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Logos Bible Source</w:t>
      </w:r>
    </w:p>
    <w:p>
      <w:pPr>
        <w:pStyle w:val="Subtitle"/>
      </w:pPr>
      <w:r>
        <w:t xml:space="preserve">Logos Personal Book source</w:t>
      </w:r>
    </w:p>
    <w:p>
      <w:r>
        <w:t xml:space="preserve">Fresh Old Testament translation draft.</w:t>
      </w:r>
    </w:p>
    <w:p>
      <w:r>
        <w:t xml:space="preserve">Includes reviewed translation/textual notes. Generic MT/LXX boilerplate is omitted unless a concrete local difference can be stated.</w:t>
      </w:r>
    </w:p>
    <w:p>
      <w:r>
        <w:t xml:space="preserve">Includes book preface pages before each book's chapter text.</w:t>
      </w:r>
    </w:p>
    <w:p>
      <w:r>
        <w:t xml:space="preserve">Cross-reference footnote layer is excluded by default so translation, textual, and name notes remain readable.</w:t>
      </w:r>
    </w:p>
    <w:p>
      <w:r>
        <w:t xml:space="preserve">Includes name-meaning notes at first exact occurrence per chapter.</w:t>
      </w:r>
    </w:p>
    <w:p>
      <w:r>
        <w:t xml:space="preserve">Includes supplemental Brenton USFM footnotes.</w:t>
      </w:r>
    </w:p>
    <w:p>
      <w:r>
        <w:t xml:space="preserve">Hebrew/Greek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Frag. 4Q Genesis g (4Q7) and other early Qumran Genesis fragments Hasmonean period ca. 100-1 BC | Subst. 4QpaleoGenesis-Exodus (4Q12), an extensive though fragmentary Hebrew witness covering large stretches of Genesis and Exodus Hasmonean period | Heb. Leningrad Codex AD 1008 | Gk. Codex Alexandrinus, Volume 1 (Genesis-2 Chronicles) 5th century AD</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rPr>
          <w:b/>
        </w:rPr>
        <w:t xml:space="preserve">Conservative Notes. </w:t>
      </w:r>
      <w:r>
        <w:t xml:space="preserve">Because Christ and the apostles treat Moses as author, this edition receives Genesis as Mosaic in authorship and originally inerrant in wording; later textual divergence in transmission does not overturn the inspiration of the autographs.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[[@Bible:Genesis 1:1]] </w:t>
      </w:r>
      <w:r>
        <w:rPr>
          <w:b/>
        </w:rPr>
        <w:t xml:space="preserve">1 </w:t>
      </w:r>
      <w:r>
        <w:t xml:space="preserve"> {{field-on:Bible}}</w:t>
      </w:r>
      <w:r>
        <w:t xml:space="preserve">In the beginning, God</w:t>
      </w:r>
      <w:r>
        <w:rPr>
          <w:rStyle w:val="FootnoteReference"/>
        </w:rPr>
        <w:footnoteReference w:id="1"/>
      </w:r>
      <w:r>
        <w:t xml:space="preserve"> made heaven and earth</w:t>
      </w:r>
      <w:r>
        <w:rPr>
          <w:rStyle w:val="FootnoteReference"/>
        </w:rPr>
        <w:footnoteReference w:id="2"/>
      </w:r>
      <w:r>
        <w:t xml:space="preserve">.</w:t>
      </w:r>
      <w:r>
        <w:t xml:space="preserve">{{field-off:Bible}}</w:t>
      </w:r>
    </w:p>
    <w:p>
      <w:r>
        <w:rPr>
          <w:sz w:val="18"/>
          <w:color w:val="777777"/>
        </w:rPr>
        <w:t xml:space="preserve">[[@Bible:Genesis 1:2]] </w:t>
      </w:r>
      <w:r>
        <w:rPr>
          <w:b/>
        </w:rPr>
        <w:t xml:space="preserve">2 </w:t>
      </w:r>
      <w:r>
        <w:t xml:space="preserve"> {{field-on:Bible}}</w:t>
      </w:r>
      <w:r>
        <w:t xml:space="preserve">But the earth was unseen and unformed, darkness was over the abyss, and the Spirit of God</w:t>
      </w:r>
      <w:r>
        <w:rPr>
          <w:rStyle w:val="FootnoteReference"/>
        </w:rPr>
        <w:footnoteReference w:id="3"/>
      </w:r>
      <w:r>
        <w:t xml:space="preserve"> moved over the water.</w:t>
      </w:r>
      <w:r>
        <w:t xml:space="preserve">{{field-off:Bible}}</w:t>
      </w:r>
    </w:p>
    <w:p>
      <w:r>
        <w:rPr>
          <w:sz w:val="18"/>
          <w:color w:val="777777"/>
        </w:rPr>
        <w:t xml:space="preserve">[[@Bible:Genesis 1:3]] </w:t>
      </w:r>
      <w:r>
        <w:rPr>
          <w:b/>
        </w:rPr>
        <w:t xml:space="preserve">3 </w:t>
      </w:r>
      <w:r>
        <w:t xml:space="preserve"> {{field-on:Bible}}</w:t>
      </w:r>
      <w:r>
        <w:t xml:space="preserve">And God said, 'Let light come to be.' And light came to be.</w:t>
      </w:r>
      <w:r>
        <w:t xml:space="preserve">{{field-off:Bible}}</w:t>
      </w:r>
    </w:p>
    <w:p>
      <w:r>
        <w:rPr>
          <w:sz w:val="18"/>
          <w:color w:val="777777"/>
        </w:rPr>
        <w:t xml:space="preserve">[[@Bible:Genesis 1:4]] </w:t>
      </w:r>
      <w:r>
        <w:rPr>
          <w:b/>
        </w:rPr>
        <w:t xml:space="preserve">4 </w:t>
      </w:r>
      <w:r>
        <w:t xml:space="preserve"> {{field-on:Bible}}</w:t>
      </w:r>
      <w:r>
        <w:t xml:space="preserve">And God saw the light, that it was good. And God separated the light from the darkness.</w:t>
      </w:r>
      <w:r>
        <w:rPr>
          <w:rStyle w:val="FootnoteReference"/>
        </w:rPr>
        <w:footnoteReference w:id="4"/>
      </w:r>
      <w:r>
        <w:t xml:space="preserve">{{field-off:Bible}}</w:t>
      </w:r>
    </w:p>
    <w:p>
      <w:r>
        <w:rPr>
          <w:sz w:val="18"/>
          <w:color w:val="777777"/>
        </w:rPr>
        <w:t xml:space="preserve">[[@Bible:Genesis 1:5]] </w:t>
      </w:r>
      <w:r>
        <w:rPr>
          <w:b/>
        </w:rPr>
        <w:t xml:space="preserve">5 </w:t>
      </w:r>
      <w:r>
        <w:t xml:space="preserve"> {{field-on:Bible}}</w:t>
      </w:r>
      <w:r>
        <w:t xml:space="preserve">And God called the light Day, and the darkness he called Night. And evening came, and morning came: day one</w:t>
      </w:r>
      <w:r>
        <w:rPr>
          <w:rStyle w:val="FootnoteReference"/>
        </w:rPr>
        <w:footnoteReference w:id="5"/>
      </w:r>
      <w:r>
        <w:t xml:space="preserve">.</w:t>
      </w:r>
      <w:r>
        <w:t xml:space="preserve">{{field-off:Bible}}</w:t>
      </w:r>
    </w:p>
    <w:p>
      <w:r>
        <w:rPr>
          <w:sz w:val="18"/>
          <w:color w:val="777777"/>
        </w:rPr>
        <w:t xml:space="preserve">[[@Bible:Genesis 1:6]] </w:t>
      </w:r>
      <w:r>
        <w:rPr>
          <w:b/>
        </w:rPr>
        <w:t xml:space="preserve">6 </w:t>
      </w:r>
      <w:r>
        <w:t xml:space="preserve"> {{field-on:Bible}}</w:t>
      </w:r>
      <w:r>
        <w:t xml:space="preserve">And God said, 'Let a firm span come to be in the middle of the water, and let it divide water from water.' And it came to be so.</w:t>
      </w:r>
      <w:r>
        <w:t xml:space="preserve">{{field-off:Bible}}</w:t>
      </w:r>
    </w:p>
    <w:p>
      <w:r>
        <w:rPr>
          <w:sz w:val="18"/>
          <w:color w:val="777777"/>
        </w:rPr>
        <w:t xml:space="preserve">[[@Bible:Genesis 1:7]] </w:t>
      </w:r>
      <w:r>
        <w:rPr>
          <w:b/>
        </w:rPr>
        <w:t xml:space="preserve">7 </w:t>
      </w:r>
      <w:r>
        <w:t xml:space="preserve"> {{field-on:Bible}}</w:t>
      </w:r>
      <w:r>
        <w:t xml:space="preserve">And God made the firm span, and God separated the water below the firm span from the water above the firm span.</w:t>
      </w:r>
      <w:r>
        <w:t xml:space="preserve">{{field-off:Bible}}</w:t>
      </w:r>
    </w:p>
    <w:p>
      <w:r>
        <w:rPr>
          <w:sz w:val="18"/>
          <w:color w:val="777777"/>
        </w:rPr>
        <w:t xml:space="preserve">[[@Bible:Genesis 1:8]] </w:t>
      </w:r>
      <w:r>
        <w:rPr>
          <w:b/>
        </w:rPr>
        <w:t xml:space="preserve">8 </w:t>
      </w:r>
      <w:r>
        <w:t xml:space="preserve"> {{field-on:Bible}}</w:t>
      </w:r>
      <w:r>
        <w:t xml:space="preserve">And God called the firm span Heaven. And God saw that it was good. And evening came, and morning came: second day.</w:t>
      </w:r>
      <w:r>
        <w:t xml:space="preserve">{{field-off:Bible}}</w:t>
      </w:r>
    </w:p>
    <w:p>
      <w:r>
        <w:rPr>
          <w:sz w:val="18"/>
          <w:color w:val="777777"/>
        </w:rPr>
        <w:t xml:space="preserve">[[@Bible:Genesis 1:9]] </w:t>
      </w:r>
      <w:r>
        <w:rPr>
          <w:b/>
        </w:rPr>
        <w:t xml:space="preserve">9 </w:t>
      </w:r>
      <w:r>
        <w:t xml:space="preserve"> {{field-on:Bible}}</w:t>
      </w:r>
      <w:r>
        <w:t xml:space="preserve">And God said, 'Let the water below Heaven be gathered into one gathering, and let the dry land appear.' And it came to be so. And the water below Heaven was gathered into collections, and the dry land appeared.</w:t>
      </w:r>
      <w:r>
        <w:rPr>
          <w:rStyle w:val="FootnoteReference"/>
        </w:rPr>
        <w:footnoteReference w:id="6"/>
      </w:r>
      <w:r>
        <w:rPr>
          <w:rStyle w:val="FootnoteReference"/>
        </w:rPr>
        <w:footnoteReference w:id="7"/>
      </w:r>
      <w:r>
        <w:t xml:space="preserve">{{field-off:Bible}}</w:t>
      </w:r>
    </w:p>
    <w:p>
      <w:r>
        <w:rPr>
          <w:sz w:val="18"/>
          <w:color w:val="777777"/>
        </w:rPr>
        <w:t xml:space="preserve">[[@Bible:Genesis 1:10]] </w:t>
      </w:r>
      <w:r>
        <w:rPr>
          <w:b/>
        </w:rPr>
        <w:t xml:space="preserve">10 </w:t>
      </w:r>
      <w:r>
        <w:t xml:space="preserve"> {{field-on:Bible}}</w:t>
      </w:r>
      <w:r>
        <w:t xml:space="preserve">And God called the dry land Earth, and the gathered waters he called Seas. And God saw that it was good.</w:t>
      </w:r>
      <w:r>
        <w:rPr>
          <w:rStyle w:val="FootnoteReference"/>
        </w:rPr>
        <w:footnoteReference w:id="8"/>
      </w:r>
      <w:r>
        <w:t xml:space="preserve">{{field-off:Bible}}</w:t>
      </w:r>
    </w:p>
    <w:p>
      <w:r>
        <w:rPr>
          <w:sz w:val="18"/>
          <w:color w:val="777777"/>
        </w:rPr>
        <w:t xml:space="preserve">[[@Bible:Genesis 1:11]] </w:t>
      </w:r>
      <w:r>
        <w:rPr>
          <w:b/>
        </w:rPr>
        <w:t xml:space="preserve">11 </w:t>
      </w:r>
      <w:r>
        <w:t xml:space="preserve"> {{field-on:Bible}}</w:t>
      </w:r>
      <w:r>
        <w:t xml:space="preserve">And God said, 'Let the earth sprout seed-bearing grass and herb according to kind and likeness, and fruit-bearing trees making fruit with their seed in them according to kind upon the earth.' And it came to be so.</w:t>
      </w:r>
      <w:r>
        <w:rPr>
          <w:rStyle w:val="FootnoteReference"/>
        </w:rPr>
        <w:footnoteReference w:id="9"/>
      </w:r>
      <w:r>
        <w:rPr>
          <w:rStyle w:val="FootnoteReference"/>
        </w:rPr>
        <w:footnoteReference w:id="10"/>
      </w:r>
      <w:r>
        <w:t xml:space="preserve">{{field-off:Bible}}</w:t>
      </w:r>
    </w:p>
    <w:p>
      <w:r>
        <w:rPr>
          <w:sz w:val="18"/>
          <w:color w:val="777777"/>
        </w:rPr>
        <w:t xml:space="preserve">[[@Bible:Genesis 1:12]] </w:t>
      </w:r>
      <w:r>
        <w:rPr>
          <w:b/>
        </w:rPr>
        <w:t xml:space="preserve">12 </w:t>
      </w:r>
      <w:r>
        <w:t xml:space="preserve"> {{field-on:Bible}}</w:t>
      </w:r>
      <w:r>
        <w:t xml:space="preserve">And the earth brought forth seed-bearing grass and herb according to kind and likeness, and fruit-bearing trees making fruit with their seed in them according to kind upon the earth. And God saw that it was good.</w:t>
      </w:r>
      <w:r>
        <w:t xml:space="preserve">{{field-off:Bible}}</w:t>
      </w:r>
    </w:p>
    <w:p>
      <w:r>
        <w:rPr>
          <w:sz w:val="18"/>
          <w:color w:val="777777"/>
        </w:rPr>
        <w:t xml:space="preserve">[[@Bible:Genesis 1:13]] </w:t>
      </w:r>
      <w:r>
        <w:rPr>
          <w:b/>
        </w:rPr>
        <w:t xml:space="preserve">13 </w:t>
      </w:r>
      <w:r>
        <w:t xml:space="preserve"> {{field-on:Bible}}</w:t>
      </w:r>
      <w:r>
        <w:t xml:space="preserve">And evening came, and morning came: third day.</w:t>
      </w:r>
      <w:r>
        <w:t xml:space="preserve">{{field-off:Bible}}</w:t>
      </w:r>
    </w:p>
    <w:p>
      <w:r>
        <w:rPr>
          <w:sz w:val="18"/>
          <w:color w:val="777777"/>
        </w:rPr>
        <w:t xml:space="preserve">[[@Bible:Genesis 1:14]] </w:t>
      </w:r>
      <w:r>
        <w:rPr>
          <w:b/>
        </w:rPr>
        <w:t xml:space="preserve">14 </w:t>
      </w:r>
      <w:r>
        <w:t xml:space="preserve"> {{field-on:Bible}}</w:t>
      </w:r>
      <w:r>
        <w:t xml:space="preserve">And God said, 'Let light-bearers come to be in the firm span of Heaven for shining on the earth, to divide day from night. And let them be for signs and for seasons and for days and for years.'</w:t>
      </w:r>
      <w:r>
        <w:rPr>
          <w:rStyle w:val="FootnoteReference"/>
        </w:rPr>
        <w:footnoteReference w:id="11"/>
      </w:r>
      <w:r>
        <w:t xml:space="preserve">{{field-off:Bible}}</w:t>
      </w:r>
    </w:p>
    <w:p>
      <w:r>
        <w:rPr>
          <w:sz w:val="18"/>
          <w:color w:val="777777"/>
        </w:rPr>
        <w:t xml:space="preserve">[[@Bible:Genesis 1:15]] </w:t>
      </w:r>
      <w:r>
        <w:rPr>
          <w:b/>
        </w:rPr>
        <w:t xml:space="preserve">15 </w:t>
      </w:r>
      <w:r>
        <w:t xml:space="preserve"> {{field-on:Bible}}</w:t>
      </w:r>
      <w:r>
        <w:t xml:space="preserve">And let them be for shining in the firm span of Heaven so as to shine on the earth. And it came to be so.</w:t>
      </w:r>
      <w:r>
        <w:t xml:space="preserve">{{field-off:Bible}}</w:t>
      </w:r>
    </w:p>
    <w:p>
      <w:r>
        <w:rPr>
          <w:sz w:val="18"/>
          <w:color w:val="777777"/>
        </w:rPr>
        <w:t xml:space="preserve">[[@Bible:Genesis 1:16]] </w:t>
      </w:r>
      <w:r>
        <w:rPr>
          <w:b/>
        </w:rPr>
        <w:t xml:space="preserve">16 </w:t>
      </w:r>
      <w:r>
        <w:t xml:space="preserve"> {{field-on:Bible}}</w:t>
      </w:r>
      <w:r>
        <w:t xml:space="preserve">And God made the two great light-bearers, the greater light-bearer for the dominion of the day and the lesser light-bearer for the dominion of the night, and the stars.</w:t>
      </w:r>
      <w:r>
        <w:t xml:space="preserve">{{field-off:Bible}}</w:t>
      </w:r>
    </w:p>
    <w:p>
      <w:r>
        <w:rPr>
          <w:sz w:val="18"/>
          <w:color w:val="777777"/>
        </w:rPr>
        <w:t xml:space="preserve">[[@Bible:Genesis 1:17]] </w:t>
      </w:r>
      <w:r>
        <w:rPr>
          <w:b/>
        </w:rPr>
        <w:t xml:space="preserve">17 </w:t>
      </w:r>
      <w:r>
        <w:t xml:space="preserve"> {{field-on:Bible}}</w:t>
      </w:r>
      <w:r>
        <w:t xml:space="preserve">And God placed them in the firm span of Heaven so as to shine on the earth.</w:t>
      </w:r>
      <w:r>
        <w:t xml:space="preserve">{{field-off:Bible}}</w:t>
      </w:r>
    </w:p>
    <w:p>
      <w:r>
        <w:rPr>
          <w:sz w:val="18"/>
          <w:color w:val="777777"/>
        </w:rPr>
        <w:t xml:space="preserve">[[@Bible:Genesis 1:18]] </w:t>
      </w:r>
      <w:r>
        <w:rPr>
          <w:b/>
        </w:rPr>
        <w:t xml:space="preserve">18 </w:t>
      </w:r>
      <w:r>
        <w:t xml:space="preserve"> {{field-on:Bible}}</w:t>
      </w:r>
      <w:r>
        <w:t xml:space="preserve">And they were to rule day and night and to divide light from darkness. And God saw that it was good.</w:t>
      </w:r>
      <w:r>
        <w:t xml:space="preserve">{{field-off:Bible}}</w:t>
      </w:r>
    </w:p>
    <w:p>
      <w:r>
        <w:rPr>
          <w:sz w:val="18"/>
          <w:color w:val="777777"/>
        </w:rPr>
        <w:t xml:space="preserve">[[@Bible:Genesis 1:19]] </w:t>
      </w:r>
      <w:r>
        <w:rPr>
          <w:b/>
        </w:rPr>
        <w:t xml:space="preserve">19 </w:t>
      </w:r>
      <w:r>
        <w:t xml:space="preserve"> {{field-on:Bible}}</w:t>
      </w:r>
      <w:r>
        <w:t xml:space="preserve">And evening came, and morning came: fourth day.</w:t>
      </w:r>
      <w:r>
        <w:t xml:space="preserve">{{field-off:Bible}}</w:t>
      </w:r>
    </w:p>
    <w:p>
      <w:r>
        <w:rPr>
          <w:sz w:val="18"/>
          <w:color w:val="777777"/>
        </w:rPr>
        <w:t xml:space="preserve">[[@Bible:Genesis 1:20]] </w:t>
      </w:r>
      <w:r>
        <w:rPr>
          <w:b/>
        </w:rPr>
        <w:t xml:space="preserve">20 </w:t>
      </w:r>
      <w:r>
        <w:t xml:space="preserve"> {{field-on:Bible}}</w:t>
      </w:r>
      <w:r>
        <w:t xml:space="preserve">And God said, 'Let the waters bring forth swarming living creatures and winged birds flying over the earth across the firm span of Heaven.' And it came to be so.</w:t>
      </w:r>
      <w:r>
        <w:rPr>
          <w:rStyle w:val="FootnoteReference"/>
        </w:rPr>
        <w:footnoteReference w:id="12"/>
      </w:r>
      <w:r>
        <w:t xml:space="preserve">{{field-off:Bible}}</w:t>
      </w:r>
    </w:p>
    <w:p>
      <w:r>
        <w:rPr>
          <w:sz w:val="18"/>
          <w:color w:val="777777"/>
        </w:rPr>
        <w:t xml:space="preserve">[[@Bible:Genesis 1:21]] </w:t>
      </w:r>
      <w:r>
        <w:rPr>
          <w:b/>
        </w:rPr>
        <w:t xml:space="preserve">21 </w:t>
      </w:r>
      <w:r>
        <w:t xml:space="preserve"> {{field-on:Bible}}</w:t>
      </w:r>
      <w:r>
        <w:t xml:space="preserve">And God made the great sea-creatures and every living creature among the swarming things that the waters brought forth according to their kinds, and every winged bird according to kind. And God saw that they were good.</w:t>
      </w:r>
      <w:r>
        <w:rPr>
          <w:rStyle w:val="FootnoteReference"/>
        </w:rPr>
        <w:footnoteReference w:id="13"/>
      </w:r>
      <w:r>
        <w:rPr>
          <w:rStyle w:val="FootnoteReference"/>
        </w:rPr>
        <w:footnoteReference w:id="14"/>
      </w:r>
      <w:r>
        <w:t xml:space="preserve">{{field-off:Bible}}</w:t>
      </w:r>
    </w:p>
    <w:p>
      <w:r>
        <w:rPr>
          <w:sz w:val="18"/>
          <w:color w:val="777777"/>
        </w:rPr>
        <w:t xml:space="preserve">[[@Bible:Genesis 1:22]] </w:t>
      </w:r>
      <w:r>
        <w:rPr>
          <w:b/>
        </w:rPr>
        <w:t xml:space="preserve">22 </w:t>
      </w:r>
      <w:r>
        <w:t xml:space="preserve"> {{field-on:Bible}}</w:t>
      </w:r>
      <w:r>
        <w:t xml:space="preserve">And God blessed them, saying, 'Increase and multiply and fill the waters in the seas, and let the birds multiply on the earth.'</w:t>
      </w:r>
      <w:r>
        <w:t xml:space="preserve">{{field-off:Bible}}</w:t>
      </w:r>
    </w:p>
    <w:p>
      <w:r>
        <w:rPr>
          <w:sz w:val="18"/>
          <w:color w:val="777777"/>
        </w:rPr>
        <w:t xml:space="preserve">[[@Bible:Genesis 1:23]] </w:t>
      </w:r>
      <w:r>
        <w:rPr>
          <w:b/>
        </w:rPr>
        <w:t xml:space="preserve">23 </w:t>
      </w:r>
      <w:r>
        <w:t xml:space="preserve"> {{field-on:Bible}}</w:t>
      </w:r>
      <w:r>
        <w:t xml:space="preserve">And evening came, and morning came: fifth day.</w:t>
      </w:r>
      <w:r>
        <w:t xml:space="preserve">{{field-off:Bible}}</w:t>
      </w:r>
    </w:p>
    <w:p>
      <w:r>
        <w:rPr>
          <w:sz w:val="18"/>
          <w:color w:val="777777"/>
        </w:rPr>
        <w:t xml:space="preserve">[[@Bible:Genesis 1:24]] </w:t>
      </w:r>
      <w:r>
        <w:rPr>
          <w:b/>
        </w:rPr>
        <w:t xml:space="preserve">24 </w:t>
      </w:r>
      <w:r>
        <w:t xml:space="preserve"> {{field-on:Bible}}</w:t>
      </w:r>
      <w:r>
        <w:t xml:space="preserve">And God said, 'Let the earth bring forth living creatures according to kind: four-footed animals and creeping things and wild beasts of the earth according to kind.' And it came to be so.</w:t>
      </w:r>
      <w:r>
        <w:rPr>
          <w:rStyle w:val="FootnoteReference"/>
        </w:rPr>
        <w:footnoteReference w:id="15"/>
      </w:r>
      <w:r>
        <w:t xml:space="preserve">{{field-off:Bible}}</w:t>
      </w:r>
    </w:p>
    <w:p>
      <w:r>
        <w:rPr>
          <w:sz w:val="18"/>
          <w:color w:val="777777"/>
        </w:rPr>
        <w:t xml:space="preserve">[[@Bible:Genesis 1:25]] </w:t>
      </w:r>
      <w:r>
        <w:rPr>
          <w:b/>
        </w:rPr>
        <w:t xml:space="preserve">25 </w:t>
      </w:r>
      <w:r>
        <w:t xml:space="preserve"> {{field-on:Bible}}</w:t>
      </w:r>
      <w:r>
        <w:t xml:space="preserve">And God made the wild beasts of the earth according to kind, and the livestock according to their kind, and every creeping thing of the earth according to its kind. And God saw that they were good.</w:t>
      </w:r>
      <w:r>
        <w:t xml:space="preserve">{{field-off:Bible}}</w:t>
      </w:r>
    </w:p>
    <w:p>
      <w:r>
        <w:rPr>
          <w:sz w:val="18"/>
          <w:color w:val="777777"/>
        </w:rPr>
        <w:t xml:space="preserve">[[@Bible:Genesis 1:26]] </w:t>
      </w:r>
      <w:r>
        <w:rPr>
          <w:b/>
        </w:rPr>
        <w:t xml:space="preserve">26 </w:t>
      </w:r>
      <w:r>
        <w:t xml:space="preserve"> {{field-on:Bible}}</w:t>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16"/>
      </w:r>
      <w:r>
        <w:rPr>
          <w:rStyle w:val="FootnoteReference"/>
        </w:rPr>
        <w:footnoteReference w:id="17"/>
      </w:r>
      <w:r>
        <w:t xml:space="preserve">{{field-off:Bible}}</w:t>
      </w:r>
    </w:p>
    <w:p>
      <w:r>
        <w:rPr>
          <w:sz w:val="18"/>
          <w:color w:val="777777"/>
        </w:rPr>
        <w:t xml:space="preserve">[[@Bible:Genesis 1:27]] </w:t>
      </w:r>
      <w:r>
        <w:rPr>
          <w:b/>
        </w:rPr>
        <w:t xml:space="preserve">27 </w:t>
      </w:r>
      <w:r>
        <w:t xml:space="preserve"> {{field-on:Bible}}</w:t>
      </w:r>
      <w:r>
        <w:t xml:space="preserve">And God made humankind; according to God's image he made humankind. Male and female he made them.</w:t>
      </w:r>
      <w:r>
        <w:t xml:space="preserve">{{field-off:Bible}}</w:t>
      </w:r>
    </w:p>
    <w:p>
      <w:r>
        <w:rPr>
          <w:sz w:val="18"/>
          <w:color w:val="777777"/>
        </w:rPr>
        <w:t xml:space="preserve">[[@Bible:Genesis 1:28]] </w:t>
      </w:r>
      <w:r>
        <w:rPr>
          <w:b/>
        </w:rPr>
        <w:t xml:space="preserve">28 </w:t>
      </w:r>
      <w:r>
        <w:t xml:space="preserve"> {{field-on:Bible}}</w:t>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18"/>
      </w:r>
      <w:r>
        <w:t xml:space="preserve">{{field-off:Bible}}</w:t>
      </w:r>
    </w:p>
    <w:p>
      <w:r>
        <w:rPr>
          <w:sz w:val="18"/>
          <w:color w:val="777777"/>
        </w:rPr>
        <w:t xml:space="preserve">[[@Bible:Genesis 1:29]] </w:t>
      </w:r>
      <w:r>
        <w:rPr>
          <w:b/>
        </w:rPr>
        <w:t xml:space="preserve">29 </w:t>
      </w:r>
      <w:r>
        <w:t xml:space="preserve"> {{field-on:Bible}}</w:t>
      </w:r>
      <w:r>
        <w:t xml:space="preserve">And God said, 'Look, I have given you every seed-bearing plant that sows seed on all the earth, and every tree that has in itself fruit with seed for sowing. It will be food for you.'</w:t>
      </w:r>
      <w:r>
        <w:t xml:space="preserve">{{field-off:Bible}}</w:t>
      </w:r>
    </w:p>
    <w:p>
      <w:r>
        <w:rPr>
          <w:sz w:val="18"/>
          <w:color w:val="777777"/>
        </w:rPr>
        <w:t xml:space="preserve">[[@Bible:Genesis 1:30]] </w:t>
      </w:r>
      <w:r>
        <w:rPr>
          <w:b/>
        </w:rPr>
        <w:t xml:space="preserve">30 </w:t>
      </w:r>
      <w:r>
        <w:t xml:space="preserve"> {{field-on:Bible}}</w:t>
      </w:r>
      <w:r>
        <w:t xml:space="preserve">And to every wild beast of the earth and every bird of Heaven and every creeping thing that creeps on the earth, everything that has in itself living breath, I have given every green plant for food. And it came to be so.</w:t>
      </w:r>
      <w:r>
        <w:rPr>
          <w:rStyle w:val="FootnoteReference"/>
        </w:rPr>
        <w:footnoteReference w:id="19"/>
      </w:r>
      <w:r>
        <w:t xml:space="preserve">{{field-off:Bible}}</w:t>
      </w:r>
    </w:p>
    <w:p>
      <w:r>
        <w:rPr>
          <w:sz w:val="18"/>
          <w:color w:val="777777"/>
        </w:rPr>
        <w:t xml:space="preserve">[[@Bible:Genesis 1:31]] </w:t>
      </w:r>
      <w:r>
        <w:rPr>
          <w:b/>
        </w:rPr>
        <w:t xml:space="preserve">31 </w:t>
      </w:r>
      <w:r>
        <w:t xml:space="preserve"> {{field-on:Bible}}</w:t>
      </w:r>
      <w:r>
        <w:t xml:space="preserve">And God saw all that he had made, and look, it was very good. And evening came, and morning came: sixth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[[@Bible:Genesis 2:1]] </w:t>
      </w:r>
      <w:r>
        <w:rPr>
          <w:b/>
        </w:rPr>
        <w:t xml:space="preserve">1 </w:t>
      </w:r>
      <w:r>
        <w:t xml:space="preserve"> {{field-on:Bible}}</w:t>
      </w:r>
      <w:r>
        <w:t xml:space="preserve">And Heaven and Earth were completed, and all their ordered array.</w:t>
      </w:r>
      <w:r>
        <w:rPr>
          <w:rStyle w:val="FootnoteReference"/>
        </w:rPr>
        <w:footnoteReference w:id="20"/>
      </w:r>
      <w:r>
        <w:t xml:space="preserve">{{field-off:Bible}}</w:t>
      </w:r>
    </w:p>
    <w:p>
      <w:r>
        <w:rPr>
          <w:sz w:val="18"/>
          <w:color w:val="777777"/>
        </w:rPr>
        <w:t xml:space="preserve">[[@Bible:Genesis 2:2]] </w:t>
      </w:r>
      <w:r>
        <w:rPr>
          <w:b/>
        </w:rPr>
        <w:t xml:space="preserve">2 </w:t>
      </w:r>
      <w:r>
        <w:t xml:space="preserve"> {{field-on:Bible}}</w:t>
      </w:r>
      <w:r>
        <w:t xml:space="preserve">And God completed his works, the works he had made, on the sixth day, and he rested on the seventh day from all his works that he had made.</w:t>
      </w:r>
      <w:r>
        <w:rPr>
          <w:rStyle w:val="FootnoteReference"/>
        </w:rPr>
        <w:footnoteReference w:id="21"/>
      </w:r>
      <w:r>
        <w:t xml:space="preserve">{{field-off:Bible}}</w:t>
      </w:r>
    </w:p>
    <w:p>
      <w:r>
        <w:rPr>
          <w:sz w:val="18"/>
          <w:color w:val="777777"/>
        </w:rPr>
        <w:t xml:space="preserve">[[@Bible:Genesis 2:3]] </w:t>
      </w:r>
      <w:r>
        <w:rPr>
          <w:b/>
        </w:rPr>
        <w:t xml:space="preserve">3 </w:t>
      </w:r>
      <w:r>
        <w:t xml:space="preserve"> {{field-on:Bible}}</w:t>
      </w:r>
      <w:r>
        <w:t xml:space="preserve">And God blessed the seventh day and made it holy, because on it he rested from all his works, the works God had begun to make.</w:t>
      </w:r>
      <w:r>
        <w:rPr>
          <w:rStyle w:val="FootnoteReference"/>
        </w:rPr>
        <w:footnoteReference w:id="22"/>
      </w:r>
      <w:r>
        <w:t xml:space="preserve">{{field-off:Bible}}</w:t>
      </w:r>
    </w:p>
    <w:p>
      <w:r>
        <w:rPr>
          <w:sz w:val="18"/>
          <w:color w:val="777777"/>
        </w:rPr>
        <w:t xml:space="preserve">[[@Bible:Genesis 2:4]] </w:t>
      </w:r>
      <w:r>
        <w:rPr>
          <w:b/>
        </w:rPr>
        <w:t xml:space="preserve">4 </w:t>
      </w:r>
      <w:r>
        <w:t xml:space="preserve"> {{field-on:Bible}}</w:t>
      </w:r>
      <w:r>
        <w:t xml:space="preserve">This is the book of the origin of Heaven and Earth, when they came to be, on the day the Lord God made Heaven and Earth.</w:t>
      </w:r>
      <w:r>
        <w:rPr>
          <w:rStyle w:val="FootnoteReference"/>
        </w:rPr>
        <w:footnoteReference w:id="23"/>
      </w:r>
      <w:r>
        <w:rPr>
          <w:rStyle w:val="FootnoteReference"/>
        </w:rPr>
        <w:footnoteReference w:id="24"/>
      </w:r>
      <w:r>
        <w:t xml:space="preserve">{{field-off:Bible}}</w:t>
      </w:r>
    </w:p>
    <w:p>
      <w:r>
        <w:rPr>
          <w:sz w:val="18"/>
          <w:color w:val="777777"/>
        </w:rPr>
        <w:t xml:space="preserve">[[@Bible:Genesis 2:5]] </w:t>
      </w:r>
      <w:r>
        <w:rPr>
          <w:b/>
        </w:rPr>
        <w:t xml:space="preserve">5 </w:t>
      </w:r>
      <w:r>
        <w:t xml:space="preserve"> {{field-on:Bible}}</w:t>
      </w:r>
      <w:r>
        <w:t xml:space="preserve">And every green thing of the field was there before it came to be on the earth, and every grass of the field before it sprang up; for God had not rained on the earth, and there was no human to work it.</w:t>
      </w:r>
      <w:r>
        <w:t xml:space="preserve">{{field-off:Bible}}</w:t>
      </w:r>
    </w:p>
    <w:p>
      <w:r>
        <w:rPr>
          <w:sz w:val="18"/>
          <w:color w:val="777777"/>
        </w:rPr>
        <w:t xml:space="preserve">[[@Bible:Genesis 2:6]] </w:t>
      </w:r>
      <w:r>
        <w:rPr>
          <w:b/>
        </w:rPr>
        <w:t xml:space="preserve">6 </w:t>
      </w:r>
      <w:r>
        <w:t xml:space="preserve"> {{field-on:Bible}}</w:t>
      </w:r>
      <w:r>
        <w:t xml:space="preserve">But a spring was rising from the earth and watering the whole face of the ground.</w:t>
      </w:r>
      <w:r>
        <w:t xml:space="preserve">{{field-off:Bible}}</w:t>
      </w:r>
    </w:p>
    <w:p>
      <w:r>
        <w:rPr>
          <w:sz w:val="18"/>
          <w:color w:val="777777"/>
        </w:rPr>
        <w:t xml:space="preserve">[[@Bible:Genesis 2:7]] </w:t>
      </w:r>
      <w:r>
        <w:rPr>
          <w:b/>
        </w:rPr>
        <w:t xml:space="preserve">7 </w:t>
      </w:r>
      <w:r>
        <w:t xml:space="preserve"> {{field-on:Bible}}</w:t>
      </w:r>
      <w:r>
        <w:t xml:space="preserve">And God formed</w:t>
      </w:r>
      <w:r>
        <w:rPr>
          <w:rStyle w:val="FootnoteReference"/>
        </w:rPr>
        <w:footnoteReference w:id="25"/>
      </w:r>
      <w:r>
        <w:t xml:space="preserve"> the human from dust of the earth and breathed into his face the breath of life, and the human became a living soul</w:t>
      </w:r>
      <w:r>
        <w:rPr>
          <w:rStyle w:val="FootnoteReference"/>
        </w:rPr>
        <w:footnoteReference w:id="26"/>
      </w:r>
      <w:r>
        <w:t xml:space="preserve">.</w:t>
      </w:r>
      <w:r>
        <w:rPr>
          <w:rStyle w:val="FootnoteReference"/>
        </w:rPr>
        <w:footnoteReference w:id="27"/>
      </w:r>
      <w:r>
        <w:t xml:space="preserve">{{field-off:Bible}}</w:t>
      </w:r>
    </w:p>
    <w:p>
      <w:r>
        <w:rPr>
          <w:sz w:val="18"/>
          <w:color w:val="777777"/>
        </w:rPr>
        <w:t xml:space="preserve">[[@Bible:Genesis 2:8]] </w:t>
      </w:r>
      <w:r>
        <w:rPr>
          <w:b/>
        </w:rPr>
        <w:t xml:space="preserve">8 </w:t>
      </w:r>
      <w:r>
        <w:t xml:space="preserve"> {{field-on:Bible}}</w:t>
      </w:r>
      <w:r>
        <w:t xml:space="preserve">And God planted a garden in Eden toward the east, and he placed there the human whom he formed.</w:t>
      </w:r>
      <w:r>
        <w:t xml:space="preserve">{{field-off:Bible}}</w:t>
      </w:r>
    </w:p>
    <w:p>
      <w:r>
        <w:rPr>
          <w:sz w:val="18"/>
          <w:color w:val="777777"/>
        </w:rPr>
        <w:t xml:space="preserve">[[@Bible:Genesis 2:9]] </w:t>
      </w:r>
      <w:r>
        <w:rPr>
          <w:b/>
        </w:rPr>
        <w:t xml:space="preserve">9 </w:t>
      </w:r>
      <w:r>
        <w:t xml:space="preserve"> {{field-on:Bible}}</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28"/>
      </w:r>
      <w:r>
        <w:rPr>
          <w:rStyle w:val="FootnoteReference"/>
        </w:rPr>
        <w:footnoteReference w:id="29"/>
      </w:r>
      <w:r>
        <w:t xml:space="preserve">{{field-off:Bible}}</w:t>
      </w:r>
    </w:p>
    <w:p>
      <w:r>
        <w:rPr>
          <w:sz w:val="18"/>
          <w:color w:val="777777"/>
        </w:rPr>
        <w:t xml:space="preserve">[[@Bible:Genesis 2:10]] </w:t>
      </w:r>
      <w:r>
        <w:rPr>
          <w:b/>
        </w:rPr>
        <w:t xml:space="preserve">10 </w:t>
      </w:r>
      <w:r>
        <w:t xml:space="preserve"> {{field-on:Bible}}</w:t>
      </w:r>
      <w:r>
        <w:t xml:space="preserve">But a river goes out from Eden to water the garden; from there it is divided into four heads.</w:t>
      </w:r>
      <w:r>
        <w:t xml:space="preserve">{{field-off:Bible}}</w:t>
      </w:r>
    </w:p>
    <w:p>
      <w:r>
        <w:rPr>
          <w:sz w:val="18"/>
          <w:color w:val="777777"/>
        </w:rPr>
        <w:t xml:space="preserve">[[@Bible:Genesis 2:11]] </w:t>
      </w:r>
      <w:r>
        <w:rPr>
          <w:b/>
        </w:rPr>
        <w:t xml:space="preserve">11 </w:t>
      </w:r>
      <w:r>
        <w:t xml:space="preserve"> {{field-on:Bible}}</w:t>
      </w:r>
      <w:r>
        <w:t xml:space="preserve">The name of the first is </w:t>
      </w:r>
      <w:r>
        <w:t xml:space="preserve">[[Pishon &gt;&gt; BibleKnowledgebase:@Pishon]]</w:t>
      </w:r>
      <w:r>
        <w:t xml:space="preserve">; this is the one that circles all the land of Havilah, where the gold is.</w:t>
      </w:r>
      <w:r>
        <w:t xml:space="preserve">{{field-off:Bible}}</w:t>
      </w:r>
    </w:p>
    <w:p>
      <w:r>
        <w:rPr>
          <w:sz w:val="18"/>
          <w:color w:val="777777"/>
        </w:rPr>
        <w:t xml:space="preserve">[[@Bible:Genesis 2:12]] </w:t>
      </w:r>
      <w:r>
        <w:rPr>
          <w:b/>
        </w:rPr>
        <w:t xml:space="preserve">12 </w:t>
      </w:r>
      <w:r>
        <w:t xml:space="preserve"> {{field-on:Bible}}</w:t>
      </w:r>
      <w:r>
        <w:t xml:space="preserve">And the gold of that land is good; and there too are the carbuncle and the green stone.</w:t>
      </w:r>
      <w:r>
        <w:t xml:space="preserve">{{field-off:Bible}}</w:t>
      </w:r>
    </w:p>
    <w:p>
      <w:r>
        <w:rPr>
          <w:sz w:val="18"/>
          <w:color w:val="777777"/>
        </w:rPr>
        <w:t xml:space="preserve">[[@Bible:Genesis 2:13]] </w:t>
      </w:r>
      <w:r>
        <w:rPr>
          <w:b/>
        </w:rPr>
        <w:t xml:space="preserve">13 </w:t>
      </w:r>
      <w:r>
        <w:t xml:space="preserve"> {{field-on:Bible}}</w:t>
      </w:r>
      <w:r>
        <w:t xml:space="preserve">And the name of the second river is Gihon; this is the one that circles all the land of Ethiopia.</w:t>
      </w:r>
      <w:r>
        <w:t xml:space="preserve">{{field-off:Bible}}</w:t>
      </w:r>
    </w:p>
    <w:p>
      <w:r>
        <w:rPr>
          <w:sz w:val="18"/>
          <w:color w:val="777777"/>
        </w:rPr>
        <w:t xml:space="preserve">[[@Bible:Genesis 2:14]] </w:t>
      </w:r>
      <w:r>
        <w:rPr>
          <w:b/>
        </w:rPr>
        <w:t xml:space="preserve">14 </w:t>
      </w:r>
      <w:r>
        <w:t xml:space="preserve"> {{field-on:Bible}}</w:t>
      </w:r>
      <w:r>
        <w:t xml:space="preserve">And the third river is </w:t>
      </w:r>
      <w:r>
        <w:t xml:space="preserve">[[Tigris &gt;&gt; BibleKnowledgebase:@Tigris]]</w:t>
      </w:r>
      <w:r>
        <w:t xml:space="preserve">; this is the one that goes opposite the Assyrians. And the fourth river is </w:t>
      </w:r>
      <w:r>
        <w:t xml:space="preserve">[[Euphrates &gt;&gt; BibleKnowledgebase:@Euphrates]]</w:t>
      </w:r>
      <w:r>
        <w:t xml:space="preserve">.</w:t>
      </w:r>
      <w:r>
        <w:t xml:space="preserve">{{field-off:Bible}}</w:t>
      </w:r>
    </w:p>
    <w:p>
      <w:r>
        <w:rPr>
          <w:sz w:val="18"/>
          <w:color w:val="777777"/>
        </w:rPr>
        <w:t xml:space="preserve">[[@Bible:Genesis 2:15]] </w:t>
      </w:r>
      <w:r>
        <w:rPr>
          <w:b/>
        </w:rPr>
        <w:t xml:space="preserve">15 </w:t>
      </w:r>
      <w:r>
        <w:t xml:space="preserve"> {{field-on:Bible}}</w:t>
      </w:r>
      <w:r>
        <w:t xml:space="preserve">And the Lord God took the human whom he had formed and placed him in the garden of delight, to work it and to keep it.</w:t>
      </w:r>
      <w:r>
        <w:t xml:space="preserve">{{field-off:Bible}}</w:t>
      </w:r>
    </w:p>
    <w:p>
      <w:r>
        <w:rPr>
          <w:sz w:val="18"/>
          <w:color w:val="777777"/>
        </w:rPr>
        <w:t xml:space="preserve">[[@Bible:Genesis 2:16]] </w:t>
      </w:r>
      <w:r>
        <w:rPr>
          <w:b/>
        </w:rPr>
        <w:t xml:space="preserve">16 </w:t>
      </w:r>
      <w:r>
        <w:t xml:space="preserve"> {{field-on:Bible}}</w:t>
      </w:r>
      <w:r>
        <w:t xml:space="preserve">And the Lord God commanded Adam</w:t>
      </w:r>
      <w:r>
        <w:rPr>
          <w:rStyle w:val="FootnoteReference"/>
        </w:rPr>
        <w:footnoteReference w:id="30"/>
      </w:r>
      <w:r>
        <w:t xml:space="preserve">, saying that from every tree in the garden he might surely eat,</w:t>
      </w:r>
      <w:r>
        <w:rPr>
          <w:rStyle w:val="FootnoteReference"/>
        </w:rPr>
        <w:footnoteReference w:id="31"/>
      </w:r>
      <w:r>
        <w:t xml:space="preserve">{{field-off:Bible}}</w:t>
      </w:r>
    </w:p>
    <w:p>
      <w:r>
        <w:rPr>
          <w:sz w:val="18"/>
          <w:color w:val="777777"/>
        </w:rPr>
        <w:t xml:space="preserve">[[@Bible:Genesis 2:17]] </w:t>
      </w:r>
      <w:r>
        <w:rPr>
          <w:b/>
        </w:rPr>
        <w:t xml:space="preserve">17 </w:t>
      </w:r>
      <w:r>
        <w:t xml:space="preserve"> {{field-on:Bible}}</w:t>
      </w:r>
      <w:r>
        <w:t xml:space="preserve">but from the tree of knowing good and evil, he was not to eat from it; on the day he ate from it, he would certainly die.</w:t>
      </w:r>
      <w:r>
        <w:rPr>
          <w:rStyle w:val="FootnoteReference"/>
        </w:rPr>
        <w:footnoteReference w:id="32"/>
      </w:r>
      <w:r>
        <w:t xml:space="preserve">{{field-off:Bible}}</w:t>
      </w:r>
    </w:p>
    <w:p>
      <w:r>
        <w:rPr>
          <w:sz w:val="18"/>
          <w:color w:val="777777"/>
        </w:rPr>
        <w:t xml:space="preserve">[[@Bible:Genesis 2:18]] </w:t>
      </w:r>
      <w:r>
        <w:rPr>
          <w:b/>
        </w:rPr>
        <w:t xml:space="preserve">18 </w:t>
      </w:r>
      <w:r>
        <w:t xml:space="preserve"> {{field-on:Bible}}</w:t>
      </w:r>
      <w:r>
        <w:t xml:space="preserve">And the Lord God said, 'It is not good for the human to be alone. Let us make for him a helper corresponding to him.'</w:t>
      </w:r>
      <w:r>
        <w:rPr>
          <w:rStyle w:val="FootnoteReference"/>
        </w:rPr>
        <w:footnoteReference w:id="33"/>
      </w:r>
      <w:r>
        <w:t xml:space="preserve">{{field-off:Bible}}</w:t>
      </w:r>
    </w:p>
    <w:p>
      <w:r>
        <w:rPr>
          <w:sz w:val="18"/>
          <w:color w:val="777777"/>
        </w:rPr>
        <w:t xml:space="preserve">[[@Bible:Genesis 2:19]] </w:t>
      </w:r>
      <w:r>
        <w:rPr>
          <w:b/>
        </w:rPr>
        <w:t xml:space="preserve">19 </w:t>
      </w:r>
      <w:r>
        <w:t xml:space="preserve"> {{field-on:Bible}}</w:t>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34"/>
      </w:r>
      <w:r>
        <w:t xml:space="preserve">{{field-off:Bible}}</w:t>
      </w:r>
    </w:p>
    <w:p>
      <w:r>
        <w:rPr>
          <w:sz w:val="18"/>
          <w:color w:val="777777"/>
        </w:rPr>
        <w:t xml:space="preserve">[[@Bible:Genesis 2:20]] </w:t>
      </w:r>
      <w:r>
        <w:rPr>
          <w:b/>
        </w:rPr>
        <w:t xml:space="preserve">20 </w:t>
      </w:r>
      <w:r>
        <w:t xml:space="preserve"> {{field-on:Bible}}</w:t>
      </w:r>
      <w:r>
        <w:t xml:space="preserve">And Adam gave names to all the livestock and to all the birds of Heaven and to all the beasts of the field. But for Adam no helper like him was found.</w:t>
      </w:r>
      <w:r>
        <w:rPr>
          <w:rStyle w:val="FootnoteReference"/>
        </w:rPr>
        <w:footnoteReference w:id="35"/>
      </w:r>
      <w:r>
        <w:t xml:space="preserve">{{field-off:Bible}}</w:t>
      </w:r>
    </w:p>
    <w:p>
      <w:r>
        <w:rPr>
          <w:sz w:val="18"/>
          <w:color w:val="777777"/>
        </w:rPr>
        <w:t xml:space="preserve">[[@Bible:Genesis 2:21]] </w:t>
      </w:r>
      <w:r>
        <w:rPr>
          <w:b/>
        </w:rPr>
        <w:t xml:space="preserve">21 </w:t>
      </w:r>
      <w:r>
        <w:t xml:space="preserve"> {{field-on:Bible}}</w:t>
      </w:r>
      <w:r>
        <w:t xml:space="preserve">And God cast an ecstasy on Adam, and he slept; and he took one of his sides and filled flesh in its place.</w:t>
      </w:r>
      <w:r>
        <w:t xml:space="preserve">{{field-off:Bible}}</w:t>
      </w:r>
    </w:p>
    <w:p>
      <w:r>
        <w:rPr>
          <w:sz w:val="18"/>
          <w:color w:val="777777"/>
        </w:rPr>
        <w:t xml:space="preserve">[[@Bible:Genesis 2:22]] </w:t>
      </w:r>
      <w:r>
        <w:rPr>
          <w:b/>
        </w:rPr>
        <w:t xml:space="preserve">22 </w:t>
      </w:r>
      <w:r>
        <w:t xml:space="preserve"> {{field-on:Bible}}</w:t>
      </w:r>
      <w:r>
        <w:t xml:space="preserve">And God built the side that he had taken from Adam into a woman and brought her to Adam.</w:t>
      </w:r>
      <w:r>
        <w:rPr>
          <w:rStyle w:val="FootnoteReference"/>
        </w:rPr>
        <w:footnoteReference w:id="36"/>
      </w:r>
      <w:r>
        <w:t xml:space="preserve">{{field-off:Bible}}</w:t>
      </w:r>
    </w:p>
    <w:p>
      <w:r>
        <w:rPr>
          <w:sz w:val="18"/>
          <w:color w:val="777777"/>
        </w:rPr>
        <w:t xml:space="preserve">[[@Bible:Genesis 2:23]] </w:t>
      </w:r>
      <w:r>
        <w:rPr>
          <w:b/>
        </w:rPr>
        <w:t xml:space="preserve">23 </w:t>
      </w:r>
      <w:r>
        <w:t xml:space="preserve"> {{field-on:Bible}}</w:t>
      </w:r>
      <w:r>
        <w:t xml:space="preserve">And Adam said, 'This now is bone from my bones and flesh from my flesh. She shall be called woman, because she was taken from her man.'</w:t>
      </w:r>
      <w:r>
        <w:rPr>
          <w:rStyle w:val="FootnoteReference"/>
        </w:rPr>
        <w:footnoteReference w:id="37"/>
      </w:r>
      <w:r>
        <w:rPr>
          <w:rStyle w:val="FootnoteReference"/>
        </w:rPr>
        <w:footnoteReference w:id="38"/>
      </w:r>
      <w:r>
        <w:rPr>
          <w:rStyle w:val="FootnoteReference"/>
        </w:rPr>
        <w:footnoteReference w:id="39"/>
      </w:r>
      <w:r>
        <w:t xml:space="preserve">{{field-off:Bible}}</w:t>
      </w:r>
    </w:p>
    <w:p>
      <w:r>
        <w:rPr>
          <w:sz w:val="18"/>
          <w:color w:val="777777"/>
        </w:rPr>
        <w:t xml:space="preserve">[[@Bible:Genesis 2:24]] </w:t>
      </w:r>
      <w:r>
        <w:rPr>
          <w:b/>
        </w:rPr>
        <w:t xml:space="preserve">24 </w:t>
      </w:r>
      <w:r>
        <w:t xml:space="preserve"> {{field-on:Bible}}</w:t>
      </w:r>
      <w:r>
        <w:t xml:space="preserve">Because of this, a man will leave his father and his mother and be joined to his wife, and the two will become one flesh.</w:t>
      </w:r>
      <w:r>
        <w:rPr>
          <w:rStyle w:val="FootnoteReference"/>
        </w:rPr>
        <w:footnoteReference w:id="40"/>
      </w:r>
      <w:r>
        <w:t xml:space="preserve">{{field-off:Bible}}</w:t>
      </w:r>
    </w:p>
    <w:p>
      <w:r>
        <w:rPr>
          <w:sz w:val="18"/>
          <w:color w:val="777777"/>
        </w:rPr>
        <w:t xml:space="preserve">[[@Bible:Genesis 2:25]] </w:t>
      </w:r>
      <w:r>
        <w:rPr>
          <w:b/>
        </w:rPr>
        <w:t xml:space="preserve">25 </w:t>
      </w:r>
      <w:r>
        <w:t xml:space="preserve"> {{field-on:Bible}}</w:t>
      </w:r>
      <w:r>
        <w:t xml:space="preserve">And the two were naked, Adam and his wife, and they were not ashamed.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[[@Bible:Genesis 3:1]] </w:t>
      </w:r>
      <w:r>
        <w:rPr>
          <w:b/>
        </w:rPr>
        <w:t xml:space="preserve">1 </w:t>
      </w:r>
      <w:r>
        <w:t xml:space="preserve"> {{field-on:Bible}}</w:t>
      </w:r>
      <w:r>
        <w:t xml:space="preserve">Now the serpent was the most shrewd of all the beasts on the earth that the Lord God had made. And the serpent said to the woman, 'Why is it that God said, "You shall not eat from every tree of the garden"?'</w:t>
      </w:r>
      <w:r>
        <w:t xml:space="preserve">{{field-off:Bible}}</w:t>
      </w:r>
    </w:p>
    <w:p>
      <w:r>
        <w:rPr>
          <w:sz w:val="18"/>
          <w:color w:val="777777"/>
        </w:rPr>
        <w:t xml:space="preserve">[[@Bible:Genesis 3:2]] </w:t>
      </w:r>
      <w:r>
        <w:rPr>
          <w:b/>
        </w:rPr>
        <w:t xml:space="preserve">2 </w:t>
      </w:r>
      <w:r>
        <w:t xml:space="preserve"> {{field-on:Bible}}</w:t>
      </w:r>
      <w:r>
        <w:t xml:space="preserve">And the woman said to the serpent that they would eat from the fruit of the trees of the garden,</w:t>
      </w:r>
      <w:r>
        <w:t xml:space="preserve">{{field-off:Bible}}</w:t>
      </w:r>
    </w:p>
    <w:p>
      <w:r>
        <w:rPr>
          <w:sz w:val="18"/>
          <w:color w:val="777777"/>
        </w:rPr>
        <w:t xml:space="preserve">[[@Bible:Genesis 3:3]] </w:t>
      </w:r>
      <w:r>
        <w:rPr>
          <w:b/>
        </w:rPr>
        <w:t xml:space="preserve">3 </w:t>
      </w:r>
      <w:r>
        <w:t xml:space="preserve"> {{field-on:Bible}}</w:t>
      </w:r>
      <w:r>
        <w:t xml:space="preserve">but from the fruit of the tree that is in the middle of the garden, God had said they should not eat from it, nor indeed touch it, lest they die.</w:t>
      </w:r>
      <w:r>
        <w:t xml:space="preserve">{{field-off:Bible}}</w:t>
      </w:r>
    </w:p>
    <w:p>
      <w:r>
        <w:rPr>
          <w:sz w:val="18"/>
          <w:color w:val="777777"/>
        </w:rPr>
        <w:t xml:space="preserve">[[@Bible:Genesis 3:4]] </w:t>
      </w:r>
      <w:r>
        <w:rPr>
          <w:b/>
        </w:rPr>
        <w:t xml:space="preserve">4 </w:t>
      </w:r>
      <w:r>
        <w:t xml:space="preserve"> {{field-on:Bible}}</w:t>
      </w:r>
      <w:r>
        <w:t xml:space="preserve">And the serpent said to the woman that they would certainly not die.</w:t>
      </w:r>
      <w:r>
        <w:rPr>
          <w:rStyle w:val="FootnoteReference"/>
        </w:rPr>
        <w:footnoteReference w:id="41"/>
      </w:r>
      <w:r>
        <w:t xml:space="preserve">{{field-off:Bible}}</w:t>
      </w:r>
    </w:p>
    <w:p>
      <w:r>
        <w:rPr>
          <w:sz w:val="18"/>
          <w:color w:val="777777"/>
        </w:rPr>
        <w:t xml:space="preserve">[[@Bible:Genesis 3:5]] </w:t>
      </w:r>
      <w:r>
        <w:rPr>
          <w:b/>
        </w:rPr>
        <w:t xml:space="preserve">5 </w:t>
      </w:r>
      <w:r>
        <w:t xml:space="preserve"> {{field-on:Bible}}</w:t>
      </w:r>
      <w:r>
        <w:t xml:space="preserve">For God knew that on the day you eat from it, your eyes will be opened and you will be like gods, knowing good and evil.'</w:t>
      </w:r>
      <w:r>
        <w:t xml:space="preserve">{{field-off:Bible}}</w:t>
      </w:r>
    </w:p>
    <w:p>
      <w:r>
        <w:rPr>
          <w:sz w:val="18"/>
          <w:color w:val="777777"/>
        </w:rPr>
        <w:t xml:space="preserve">[[@Bible:Genesis 3:6]] </w:t>
      </w:r>
      <w:r>
        <w:rPr>
          <w:b/>
        </w:rPr>
        <w:t xml:space="preserve">6 </w:t>
      </w:r>
      <w:r>
        <w:t xml:space="preserve"> {{field-on:Bible}}</w:t>
      </w:r>
      <w:r>
        <w:t xml:space="preserve">And the woman saw that the tree was good for food and pleasing to the eyes to look at, and that it was beautiful for understanding</w:t>
      </w:r>
      <w:r>
        <w:rPr>
          <w:rStyle w:val="FootnoteReference"/>
        </w:rPr>
        <w:footnoteReference w:id="42"/>
      </w:r>
      <w:r>
        <w:t xml:space="preserve">. And taking from its fruit, she ate; and she gave also to her husband with her, and they ate.</w:t>
      </w:r>
      <w:r>
        <w:t xml:space="preserve">{{field-off:Bible}}</w:t>
      </w:r>
    </w:p>
    <w:p>
      <w:r>
        <w:rPr>
          <w:sz w:val="18"/>
          <w:color w:val="777777"/>
        </w:rPr>
        <w:t xml:space="preserve">[[@Bible:Genesis 3:7]] </w:t>
      </w:r>
      <w:r>
        <w:rPr>
          <w:b/>
        </w:rPr>
        <w:t xml:space="preserve">7 </w:t>
      </w:r>
      <w:r>
        <w:t xml:space="preserve"> {{field-on:Bible}}</w:t>
      </w:r>
      <w:r>
        <w:t xml:space="preserve">And the eyes of the two were opened, and they knew that they were naked, and they sewed fig leaves together and made loincloths for themselves.</w:t>
      </w:r>
      <w:r>
        <w:t xml:space="preserve">{{field-off:Bible}}</w:t>
      </w:r>
    </w:p>
    <w:p>
      <w:r>
        <w:rPr>
          <w:sz w:val="18"/>
          <w:color w:val="777777"/>
        </w:rPr>
        <w:t xml:space="preserve">[[@Bible:Genesis 3:8]] </w:t>
      </w:r>
      <w:r>
        <w:rPr>
          <w:b/>
        </w:rPr>
        <w:t xml:space="preserve">8 </w:t>
      </w:r>
      <w:r>
        <w:t xml:space="preserve"> {{field-on:Bible}}</w:t>
      </w:r>
      <w:r>
        <w:t xml:space="preserve">And they heard the sound of the Lord God walking in the garden at evening, and Adam</w:t>
      </w:r>
      <w:r>
        <w:rPr>
          <w:rStyle w:val="FootnoteReference"/>
        </w:rPr>
        <w:footnoteReference w:id="43"/>
      </w:r>
      <w:r>
        <w:t xml:space="preserve"> and his wife hid themselves from the face of the Lord God among the trees of the garden.</w:t>
      </w:r>
      <w:r>
        <w:t xml:space="preserve">{{field-off:Bible}}</w:t>
      </w:r>
    </w:p>
    <w:p>
      <w:r>
        <w:rPr>
          <w:sz w:val="18"/>
          <w:color w:val="777777"/>
        </w:rPr>
        <w:t xml:space="preserve">[[@Bible:Genesis 3:9]] </w:t>
      </w:r>
      <w:r>
        <w:rPr>
          <w:b/>
        </w:rPr>
        <w:t xml:space="preserve">9 </w:t>
      </w:r>
      <w:r>
        <w:t xml:space="preserve"> {{field-on:Bible}}</w:t>
      </w:r>
      <w:r>
        <w:t xml:space="preserve">And the Lord God called Adam and said to him, 'Adam, where are you?'</w:t>
      </w:r>
      <w:r>
        <w:t xml:space="preserve">{{field-off:Bible}}</w:t>
      </w:r>
    </w:p>
    <w:p>
      <w:r>
        <w:rPr>
          <w:sz w:val="18"/>
          <w:color w:val="777777"/>
        </w:rPr>
        <w:t xml:space="preserve">[[@Bible:Genesis 3:10]] </w:t>
      </w:r>
      <w:r>
        <w:rPr>
          <w:b/>
        </w:rPr>
        <w:t xml:space="preserve">10 </w:t>
      </w:r>
      <w:r>
        <w:t xml:space="preserve"> {{field-on:Bible}}</w:t>
      </w:r>
      <w:r>
        <w:t xml:space="preserve">And he said to him, 'I heard your sound as you were walking in the garden, and I was afraid because I am naked, and I hid myself.'</w:t>
      </w:r>
      <w:r>
        <w:rPr>
          <w:rStyle w:val="FootnoteReference"/>
        </w:rPr>
        <w:footnoteReference w:id="44"/>
      </w:r>
      <w:r>
        <w:rPr>
          <w:rStyle w:val="FootnoteReference"/>
        </w:rPr>
        <w:footnoteReference w:id="45"/>
      </w:r>
      <w:r>
        <w:t xml:space="preserve">{{field-off:Bible}}</w:t>
      </w:r>
    </w:p>
    <w:p>
      <w:r>
        <w:rPr>
          <w:sz w:val="18"/>
          <w:color w:val="777777"/>
        </w:rPr>
        <w:t xml:space="preserve">[[@Bible:Genesis 3:11]] </w:t>
      </w:r>
      <w:r>
        <w:rPr>
          <w:b/>
        </w:rPr>
        <w:t xml:space="preserve">11 </w:t>
      </w:r>
      <w:r>
        <w:t xml:space="preserve"> {{field-on:Bible}}</w:t>
      </w:r>
      <w:r>
        <w:t xml:space="preserve">And God said to him, 'Who told you that you are naked, unless you have eaten from the tree from which alone I commanded you not to eat?'</w:t>
      </w:r>
      <w:r>
        <w:rPr>
          <w:rStyle w:val="FootnoteReference"/>
        </w:rPr>
        <w:footnoteReference w:id="46"/>
      </w:r>
      <w:r>
        <w:t xml:space="preserve">{{field-off:Bible}}</w:t>
      </w:r>
    </w:p>
    <w:p>
      <w:r>
        <w:rPr>
          <w:sz w:val="18"/>
          <w:color w:val="777777"/>
        </w:rPr>
        <w:t xml:space="preserve">[[@Bible:Genesis 3:12]] </w:t>
      </w:r>
      <w:r>
        <w:rPr>
          <w:b/>
        </w:rPr>
        <w:t xml:space="preserve">12 </w:t>
      </w:r>
      <w:r>
        <w:t xml:space="preserve"> {{field-on:Bible}}</w:t>
      </w:r>
      <w:r>
        <w:t xml:space="preserve">And Adam said, 'The woman whom you gave with me, she gave me from the tree, and I ate.'</w:t>
      </w:r>
      <w:r>
        <w:t xml:space="preserve">{{field-off:Bible}}</w:t>
      </w:r>
    </w:p>
    <w:p>
      <w:r>
        <w:rPr>
          <w:sz w:val="18"/>
          <w:color w:val="777777"/>
        </w:rPr>
        <w:t xml:space="preserve">[[@Bible:Genesis 3:13]] </w:t>
      </w:r>
      <w:r>
        <w:rPr>
          <w:b/>
        </w:rPr>
        <w:t xml:space="preserve">13 </w:t>
      </w:r>
      <w:r>
        <w:t xml:space="preserve"> {{field-on:Bible}}</w:t>
      </w:r>
      <w:r>
        <w:t xml:space="preserve">And the Lord God said to the woman, 'What is this you have done?' And the woman said, 'The serpent deceived me, and I ate.'</w:t>
      </w:r>
      <w:r>
        <w:t xml:space="preserve">{{field-off:Bible}}</w:t>
      </w:r>
    </w:p>
    <w:p>
      <w:r>
        <w:rPr>
          <w:sz w:val="18"/>
          <w:color w:val="777777"/>
        </w:rPr>
        <w:t xml:space="preserve">[[@Bible:Genesis 3:14]] </w:t>
      </w:r>
      <w:r>
        <w:rPr>
          <w:b/>
        </w:rPr>
        <w:t xml:space="preserve">14 </w:t>
      </w:r>
      <w:r>
        <w:t xml:space="preserve"> {{field-on:Bible}}</w:t>
      </w:r>
      <w:r>
        <w:t xml:space="preserve">And the Lord God said to the serpent that because you did this, you are cursed above all livestock and above all the beasts on the earth. On your chest and your belly you will go, and earth you will eat all the days of your life.</w:t>
      </w:r>
      <w:r>
        <w:t xml:space="preserve">{{field-off:Bible}}</w:t>
      </w:r>
    </w:p>
    <w:p>
      <w:r>
        <w:rPr>
          <w:sz w:val="18"/>
          <w:color w:val="777777"/>
        </w:rPr>
        <w:t xml:space="preserve">[[@Bible:Genesis 3:15]] </w:t>
      </w:r>
      <w:r>
        <w:rPr>
          <w:b/>
        </w:rPr>
        <w:t xml:space="preserve">15 </w:t>
      </w:r>
      <w:r>
        <w:t xml:space="preserve"> {{field-on:Bible}}</w:t>
      </w:r>
      <w:r>
        <w:t xml:space="preserve">And he would put enmity between you and the woman, and between your seed and her seed. He will watch your head, and you will watch his heel.</w:t>
      </w:r>
      <w:r>
        <w:rPr>
          <w:rStyle w:val="FootnoteReference"/>
        </w:rPr>
        <w:footnoteReference w:id="47"/>
      </w:r>
      <w:r>
        <w:t xml:space="preserve">{{field-off:Bible}}</w:t>
      </w:r>
    </w:p>
    <w:p>
      <w:r>
        <w:rPr>
          <w:sz w:val="18"/>
          <w:color w:val="777777"/>
        </w:rPr>
        <w:t xml:space="preserve">[[@Bible:Genesis 3:16]] </w:t>
      </w:r>
      <w:r>
        <w:rPr>
          <w:b/>
        </w:rPr>
        <w:t xml:space="preserve">16 </w:t>
      </w:r>
      <w:r>
        <w:t xml:space="preserve"> {{field-on:Bible}}</w:t>
      </w:r>
      <w:r>
        <w:t xml:space="preserve">And to the woman he said that multiplying he would multiply your pains and your groaning. In pains you will bear children, and your turning will be toward your husband, and he will rule over you.</w:t>
      </w:r>
      <w:r>
        <w:rPr>
          <w:rStyle w:val="FootnoteReference"/>
        </w:rPr>
        <w:footnoteReference w:id="48"/>
      </w:r>
      <w:r>
        <w:t xml:space="preserve">{{field-off:Bible}}</w:t>
      </w:r>
    </w:p>
    <w:p>
      <w:r>
        <w:rPr>
          <w:sz w:val="18"/>
          <w:color w:val="777777"/>
        </w:rPr>
        <w:t xml:space="preserve">[[@Bible:Genesis 3:17]] </w:t>
      </w:r>
      <w:r>
        <w:rPr>
          <w:b/>
        </w:rPr>
        <w:t xml:space="preserve">17 </w:t>
      </w:r>
      <w:r>
        <w:t xml:space="preserve"> {{field-on:Bible}}</w:t>
      </w:r>
      <w:r>
        <w:t xml:space="preserve">And to Adam he said that because you listened to the voice of your wife and ate from the tree from which alone he commanded you not to eat, the ground is cursed in your labors. In pains you will eat from it all the days of your life.</w:t>
      </w:r>
      <w:r>
        <w:t xml:space="preserve">{{field-off:Bible}}</w:t>
      </w:r>
    </w:p>
    <w:p>
      <w:r>
        <w:rPr>
          <w:sz w:val="18"/>
          <w:color w:val="777777"/>
        </w:rPr>
        <w:t xml:space="preserve">[[@Bible:Genesis 3:18]] </w:t>
      </w:r>
      <w:r>
        <w:rPr>
          <w:b/>
        </w:rPr>
        <w:t xml:space="preserve">18 </w:t>
      </w:r>
      <w:r>
        <w:t xml:space="preserve"> {{field-on:Bible}}</w:t>
      </w:r>
      <w:r>
        <w:t xml:space="preserve">It will bring forth thorns and thistles for you, and you will eat the grass of the field.</w:t>
      </w:r>
      <w:r>
        <w:t xml:space="preserve">{{field-off:Bible}}</w:t>
      </w:r>
    </w:p>
    <w:p>
      <w:r>
        <w:rPr>
          <w:sz w:val="18"/>
          <w:color w:val="777777"/>
        </w:rPr>
        <w:t xml:space="preserve">[[@Bible:Genesis 3:19]] </w:t>
      </w:r>
      <w:r>
        <w:rPr>
          <w:b/>
        </w:rPr>
        <w:t xml:space="preserve">19 </w:t>
      </w:r>
      <w:r>
        <w:t xml:space="preserve"> {{field-on:Bible}}</w:t>
      </w:r>
      <w:r>
        <w:t xml:space="preserve">By the sweat of your face you will eat your bread, until you return to the earth from which you were taken; because earth you are, and to earth you will depart.</w:t>
      </w:r>
      <w:r>
        <w:t xml:space="preserve">{{field-off:Bible}}</w:t>
      </w:r>
    </w:p>
    <w:p>
      <w:r>
        <w:rPr>
          <w:sz w:val="18"/>
          <w:color w:val="777777"/>
        </w:rPr>
        <w:t xml:space="preserve">[[@Bible:Genesis 3:20]] </w:t>
      </w:r>
      <w:r>
        <w:rPr>
          <w:b/>
        </w:rPr>
        <w:t xml:space="preserve">20 </w:t>
      </w:r>
      <w:r>
        <w:t xml:space="preserve"> {{field-on:Bible}}</w:t>
      </w:r>
      <w:r>
        <w:t xml:space="preserve">And Adam called the name of his wife Life, because she is the mother of all the living.</w:t>
      </w:r>
      <w:r>
        <w:rPr>
          <w:rStyle w:val="FootnoteReference"/>
        </w:rPr>
        <w:footnoteReference w:id="49"/>
      </w:r>
      <w:r>
        <w:t xml:space="preserve">{{field-off:Bible}}</w:t>
      </w:r>
    </w:p>
    <w:p>
      <w:r>
        <w:rPr>
          <w:sz w:val="18"/>
          <w:color w:val="777777"/>
        </w:rPr>
        <w:t xml:space="preserve">[[@Bible:Genesis 3:21]] </w:t>
      </w:r>
      <w:r>
        <w:rPr>
          <w:b/>
        </w:rPr>
        <w:t xml:space="preserve">21 </w:t>
      </w:r>
      <w:r>
        <w:t xml:space="preserve"> {{field-on:Bible}}</w:t>
      </w:r>
      <w:r>
        <w:t xml:space="preserve">And the Lord God made skin tunics for Adam and for his wife, and clothed them.</w:t>
      </w:r>
      <w:r>
        <w:t xml:space="preserve">{{field-off:Bible}}</w:t>
      </w:r>
    </w:p>
    <w:p>
      <w:r>
        <w:rPr>
          <w:sz w:val="18"/>
          <w:color w:val="777777"/>
        </w:rPr>
        <w:t xml:space="preserve">[[@Bible:Genesis 3:22]] </w:t>
      </w:r>
      <w:r>
        <w:rPr>
          <w:b/>
        </w:rPr>
        <w:t xml:space="preserve">22 </w:t>
      </w:r>
      <w:r>
        <w:t xml:space="preserve"> {{field-on:Bible}}</w:t>
      </w:r>
      <w:r>
        <w:t xml:space="preserve">And God said, 'Look, Adam has become like one of us, to know good and evil. And now, lest perhaps he stretch out his hand and take from the tree of life and eat and live forever.'</w:t>
      </w:r>
      <w:r>
        <w:rPr>
          <w:rStyle w:val="FootnoteReference"/>
        </w:rPr>
        <w:footnoteReference w:id="50"/>
      </w:r>
      <w:r>
        <w:t xml:space="preserve">{{field-off:Bible}}</w:t>
      </w:r>
    </w:p>
    <w:p>
      <w:r>
        <w:rPr>
          <w:sz w:val="18"/>
          <w:color w:val="777777"/>
        </w:rPr>
        <w:t xml:space="preserve">[[@Bible:Genesis 3:23]] </w:t>
      </w:r>
      <w:r>
        <w:rPr>
          <w:b/>
        </w:rPr>
        <w:t xml:space="preserve">23 </w:t>
      </w:r>
      <w:r>
        <w:t xml:space="preserve"> {{field-on:Bible}}</w:t>
      </w:r>
      <w:r>
        <w:t xml:space="preserve">And the Lord God sent him out from the garden of delight to work the earth from which he had been taken.</w:t>
      </w:r>
      <w:r>
        <w:t xml:space="preserve">{{field-off:Bible}}</w:t>
      </w:r>
    </w:p>
    <w:p>
      <w:r>
        <w:rPr>
          <w:sz w:val="18"/>
          <w:color w:val="777777"/>
        </w:rPr>
        <w:t xml:space="preserve">[[@Bible:Genesis 3:24]] </w:t>
      </w:r>
      <w:r>
        <w:rPr>
          <w:b/>
        </w:rPr>
        <w:t xml:space="preserve">24 </w:t>
      </w:r>
      <w:r>
        <w:t xml:space="preserve"> {{field-on:Bible}}</w:t>
      </w:r>
      <w:r>
        <w:t xml:space="preserve">And he cast Adam out and settled him opposite the garden of delight, and he stationed the Cherubim and the flaming turning sword to guard the way of the tree of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[[@Bible:Genesis 4:1]] </w:t>
      </w:r>
      <w:r>
        <w:rPr>
          <w:b/>
        </w:rPr>
        <w:t xml:space="preserve">1 </w:t>
      </w:r>
      <w:r>
        <w:t xml:space="preserve"> {{field-on:Bible}}</w:t>
      </w:r>
      <w:r>
        <w:t xml:space="preserve">And Adam</w:t>
      </w:r>
      <w:r>
        <w:rPr>
          <w:rStyle w:val="FootnoteReference"/>
        </w:rPr>
        <w:footnoteReference w:id="51"/>
      </w:r>
      <w:r>
        <w:t xml:space="preserve"> knew Eve</w:t>
      </w:r>
      <w:r>
        <w:rPr>
          <w:rStyle w:val="FootnoteReference"/>
        </w:rPr>
        <w:footnoteReference w:id="52"/>
      </w:r>
      <w:r>
        <w:t xml:space="preserve"> his wife, and having conceived she bore Cain</w:t>
      </w:r>
      <w:r>
        <w:rPr>
          <w:rStyle w:val="FootnoteReference"/>
        </w:rPr>
        <w:footnoteReference w:id="53"/>
      </w:r>
      <w:r>
        <w:t xml:space="preserve"> and said, 'I have acquired a man through God.'</w:t>
      </w:r>
      <w:r>
        <w:t xml:space="preserve">{{field-off:Bible}}</w:t>
      </w:r>
    </w:p>
    <w:p>
      <w:r>
        <w:rPr>
          <w:sz w:val="18"/>
          <w:color w:val="777777"/>
        </w:rPr>
        <w:t xml:space="preserve">[[@Bible:Genesis 4:2]] </w:t>
      </w:r>
      <w:r>
        <w:rPr>
          <w:b/>
        </w:rPr>
        <w:t xml:space="preserve">2 </w:t>
      </w:r>
      <w:r>
        <w:t xml:space="preserve"> {{field-on:Bible}}</w:t>
      </w:r>
      <w:r>
        <w:t xml:space="preserve">And she added to bear his brother Abel</w:t>
      </w:r>
      <w:r>
        <w:rPr>
          <w:rStyle w:val="FootnoteReference"/>
        </w:rPr>
        <w:footnoteReference w:id="54"/>
      </w:r>
      <w:r>
        <w:t xml:space="preserve">. And Abel became a shepherd of sheep, but Cain was working the earth.</w:t>
      </w:r>
      <w:r>
        <w:t xml:space="preserve">{{field-off:Bible}}</w:t>
      </w:r>
    </w:p>
    <w:p>
      <w:r>
        <w:rPr>
          <w:sz w:val="18"/>
          <w:color w:val="777777"/>
        </w:rPr>
        <w:t xml:space="preserve">[[@Bible:Genesis 4:3]] </w:t>
      </w:r>
      <w:r>
        <w:rPr>
          <w:b/>
        </w:rPr>
        <w:t xml:space="preserve">3 </w:t>
      </w:r>
      <w:r>
        <w:t xml:space="preserve"> {{field-on:Bible}}</w:t>
      </w:r>
      <w:r>
        <w:t xml:space="preserve">And it came to be after days that Cain brought from the fruits of the earth a sacrifice to the Lord,</w:t>
      </w:r>
      <w:r>
        <w:rPr>
          <w:rStyle w:val="FootnoteReference"/>
        </w:rPr>
        <w:footnoteReference w:id="55"/>
      </w:r>
      <w:r>
        <w:t xml:space="preserve">{{field-off:Bible}}</w:t>
      </w:r>
    </w:p>
    <w:p>
      <w:r>
        <w:rPr>
          <w:sz w:val="18"/>
          <w:color w:val="777777"/>
        </w:rPr>
        <w:t xml:space="preserve">[[@Bible:Genesis 4:4]] </w:t>
      </w:r>
      <w:r>
        <w:rPr>
          <w:b/>
        </w:rPr>
        <w:t xml:space="preserve">4 </w:t>
      </w:r>
      <w:r>
        <w:t xml:space="preserve"> {{field-on:Bible}}</w:t>
      </w:r>
      <w:r>
        <w:t xml:space="preserve">and Abel, he too brought from the firstborn of his sheep and from their fat portions. And God looked upon Abel and upon his gifts,</w:t>
      </w:r>
      <w:r>
        <w:rPr>
          <w:rStyle w:val="FootnoteReference"/>
        </w:rPr>
        <w:footnoteReference w:id="56"/>
      </w:r>
      <w:r>
        <w:t xml:space="preserve">{{field-off:Bible}}</w:t>
      </w:r>
    </w:p>
    <w:p>
      <w:r>
        <w:rPr>
          <w:sz w:val="18"/>
          <w:color w:val="777777"/>
        </w:rPr>
        <w:t xml:space="preserve">[[@Bible:Genesis 4:5]] </w:t>
      </w:r>
      <w:r>
        <w:rPr>
          <w:b/>
        </w:rPr>
        <w:t xml:space="preserve">5 </w:t>
      </w:r>
      <w:r>
        <w:t xml:space="preserve"> {{field-on:Bible}}</w:t>
      </w:r>
      <w:r>
        <w:t xml:space="preserve">but upon Cain and upon his sacrifices he gave no heed. And Cain was greatly grieved, and his face fell.</w:t>
      </w:r>
      <w:r>
        <w:t xml:space="preserve">{{field-off:Bible}}</w:t>
      </w:r>
    </w:p>
    <w:p>
      <w:r>
        <w:rPr>
          <w:sz w:val="18"/>
          <w:color w:val="777777"/>
        </w:rPr>
        <w:t xml:space="preserve">[[@Bible:Genesis 4:6]] </w:t>
      </w:r>
      <w:r>
        <w:rPr>
          <w:b/>
        </w:rPr>
        <w:t xml:space="preserve">6 </w:t>
      </w:r>
      <w:r>
        <w:t xml:space="preserve"> {{field-on:Bible}}</w:t>
      </w:r>
      <w:r>
        <w:t xml:space="preserve">And the Lord God said to Cain, 'Why did you become deeply grieved, and why did your face fall?'</w:t>
      </w:r>
      <w:r>
        <w:t xml:space="preserve">{{field-off:Bible}}</w:t>
      </w:r>
    </w:p>
    <w:p>
      <w:r>
        <w:rPr>
          <w:sz w:val="18"/>
          <w:color w:val="777777"/>
        </w:rPr>
        <w:t xml:space="preserve">[[@Bible:Genesis 4:7]] </w:t>
      </w:r>
      <w:r>
        <w:rPr>
          <w:b/>
        </w:rPr>
        <w:t xml:space="preserve">7 </w:t>
      </w:r>
      <w:r>
        <w:t xml:space="preserve"> {{field-on:Bible}}</w:t>
      </w:r>
      <w:r>
        <w:t xml:space="preserve">'If you offered rightly, but did not divide rightly, did you not sin? Be still. Toward you is its turning, and you shall rule it.'</w:t>
      </w:r>
      <w:r>
        <w:t xml:space="preserve">{{field-off:Bible}}</w:t>
      </w:r>
    </w:p>
    <w:p>
      <w:r>
        <w:rPr>
          <w:sz w:val="18"/>
          <w:color w:val="777777"/>
        </w:rPr>
        <w:t xml:space="preserve">[[@Bible:Genesis 4:8]] </w:t>
      </w:r>
      <w:r>
        <w:rPr>
          <w:b/>
        </w:rPr>
        <w:t xml:space="preserve">8 </w:t>
      </w:r>
      <w:r>
        <w:t xml:space="preserve"> {{field-on:Bible}}</w:t>
      </w:r>
      <w:r>
        <w:t xml:space="preserve">And Cain said to Abel his brother, 'Let us go through into the field.' And it came to be while they were in the field that Cain rose against Abel his brother and killed him.</w:t>
      </w:r>
      <w:r>
        <w:rPr>
          <w:rStyle w:val="FootnoteReference"/>
        </w:rPr>
        <w:footnoteReference w:id="57"/>
      </w:r>
      <w:r>
        <w:t xml:space="preserve">{{field-off:Bible}}</w:t>
      </w:r>
    </w:p>
    <w:p>
      <w:r>
        <w:rPr>
          <w:sz w:val="18"/>
          <w:color w:val="777777"/>
        </w:rPr>
        <w:t xml:space="preserve">[[@Bible:Genesis 4:9]] </w:t>
      </w:r>
      <w:r>
        <w:rPr>
          <w:b/>
        </w:rPr>
        <w:t xml:space="preserve">9 </w:t>
      </w:r>
      <w:r>
        <w:t xml:space="preserve"> {{field-on:Bible}}</w:t>
      </w:r>
      <w:r>
        <w:t xml:space="preserve">And the Lord God said to Cain, 'Where is Abel your brother?' And he said, 'I do not know. Am I my brother's keeper?'</w:t>
      </w:r>
      <w:r>
        <w:t xml:space="preserve">{{field-off:Bible}}</w:t>
      </w:r>
    </w:p>
    <w:p>
      <w:r>
        <w:rPr>
          <w:sz w:val="18"/>
          <w:color w:val="777777"/>
        </w:rPr>
        <w:t xml:space="preserve">[[@Bible:Genesis 4:10]] </w:t>
      </w:r>
      <w:r>
        <w:rPr>
          <w:b/>
        </w:rPr>
        <w:t xml:space="preserve">10 </w:t>
      </w:r>
      <w:r>
        <w:t xml:space="preserve"> {{field-on:Bible}}</w:t>
      </w:r>
      <w:r>
        <w:t xml:space="preserve">And the Lord said, 'What have you done? A voice of your brother's blood cries out to me from the earth.'</w:t>
      </w:r>
      <w:r>
        <w:t xml:space="preserve">{{field-off:Bible}}</w:t>
      </w:r>
    </w:p>
    <w:p>
      <w:r>
        <w:rPr>
          <w:sz w:val="18"/>
          <w:color w:val="777777"/>
        </w:rPr>
        <w:t xml:space="preserve">[[@Bible:Genesis 4:11]] </w:t>
      </w:r>
      <w:r>
        <w:rPr>
          <w:b/>
        </w:rPr>
        <w:t xml:space="preserve">11 </w:t>
      </w:r>
      <w:r>
        <w:t xml:space="preserve"> {{field-on:Bible}}</w:t>
      </w:r>
      <w:r>
        <w:t xml:space="preserve">And now cursed are you from the earth, which opened its mouth to receive your brother's blood from your hand.</w:t>
      </w:r>
      <w:r>
        <w:t xml:space="preserve">{{field-off:Bible}}</w:t>
      </w:r>
    </w:p>
    <w:p>
      <w:r>
        <w:rPr>
          <w:sz w:val="18"/>
          <w:color w:val="777777"/>
        </w:rPr>
        <w:t xml:space="preserve">[[@Bible:Genesis 4:12]] </w:t>
      </w:r>
      <w:r>
        <w:rPr>
          <w:b/>
        </w:rPr>
        <w:t xml:space="preserve">12 </w:t>
      </w:r>
      <w:r>
        <w:t xml:space="preserve"> {{field-on:Bible}}</w:t>
      </w:r>
      <w:r>
        <w:t xml:space="preserve">When you work the earth, it shall not continue to give you its strength. Groaning and trembling you shall be on the earth.</w:t>
      </w:r>
      <w:r>
        <w:t xml:space="preserve">{{field-off:Bible}}</w:t>
      </w:r>
    </w:p>
    <w:p>
      <w:r>
        <w:rPr>
          <w:sz w:val="18"/>
          <w:color w:val="777777"/>
        </w:rPr>
        <w:t xml:space="preserve">[[@Bible:Genesis 4:13]] </w:t>
      </w:r>
      <w:r>
        <w:rPr>
          <w:b/>
        </w:rPr>
        <w:t xml:space="preserve">13 </w:t>
      </w:r>
      <w:r>
        <w:t xml:space="preserve"> {{field-on:Bible}}</w:t>
      </w:r>
      <w:r>
        <w:t xml:space="preserve">And Cain said to the Lord God, 'Greater is my charge than for me to be forgiven.'</w:t>
      </w:r>
      <w:r>
        <w:t xml:space="preserve">{{field-off:Bible}}</w:t>
      </w:r>
    </w:p>
    <w:p>
      <w:r>
        <w:rPr>
          <w:sz w:val="18"/>
          <w:color w:val="777777"/>
        </w:rPr>
        <w:t xml:space="preserve">[[@Bible:Genesis 4:14]] </w:t>
      </w:r>
      <w:r>
        <w:rPr>
          <w:b/>
        </w:rPr>
        <w:t xml:space="preserve">14 </w:t>
      </w:r>
      <w:r>
        <w:t xml:space="preserve"> {{field-on:Bible}}</w:t>
      </w:r>
      <w:r>
        <w:t xml:space="preserve">If you cast me out today from the face of the earth and I am hidden from your face, then I shall be groaning and trembling</w:t>
      </w:r>
      <w:r>
        <w:rPr>
          <w:rStyle w:val="FootnoteReference"/>
        </w:rPr>
        <w:footnoteReference w:id="58"/>
      </w:r>
      <w:r>
        <w:t xml:space="preserve"> on the earth, and everyone finding me will kill me.'</w:t>
      </w:r>
      <w:r>
        <w:rPr>
          <w:rStyle w:val="FootnoteReference"/>
        </w:rPr>
        <w:footnoteReference w:id="59"/>
      </w:r>
      <w:r>
        <w:t xml:space="preserve">{{field-off:Bible}}</w:t>
      </w:r>
    </w:p>
    <w:p>
      <w:r>
        <w:rPr>
          <w:sz w:val="18"/>
          <w:color w:val="777777"/>
        </w:rPr>
        <w:t xml:space="preserve">[[@Bible:Genesis 4:15]] </w:t>
      </w:r>
      <w:r>
        <w:rPr>
          <w:b/>
        </w:rPr>
        <w:t xml:space="preserve">15 </w:t>
      </w:r>
      <w:r>
        <w:t xml:space="preserve"> {{field-on:Bible}}</w:t>
      </w:r>
      <w:r>
        <w:t xml:space="preserve">And the Lord God said to him, 'Not so. Everyone who kills Cain will pay sevenfold.' And the Lord God set a sign for Cain, so that none finding him should kill him.</w:t>
      </w:r>
      <w:r>
        <w:rPr>
          <w:rStyle w:val="FootnoteReference"/>
        </w:rPr>
        <w:footnoteReference w:id="60"/>
      </w:r>
      <w:r>
        <w:rPr>
          <w:rStyle w:val="FootnoteReference"/>
        </w:rPr>
        <w:footnoteReference w:id="61"/>
      </w:r>
      <w:r>
        <w:t xml:space="preserve">{{field-off:Bible}}</w:t>
      </w:r>
    </w:p>
    <w:p>
      <w:r>
        <w:rPr>
          <w:sz w:val="18"/>
          <w:color w:val="777777"/>
        </w:rPr>
        <w:t xml:space="preserve">[[@Bible:Genesis 4:16]] </w:t>
      </w:r>
      <w:r>
        <w:rPr>
          <w:b/>
        </w:rPr>
        <w:t xml:space="preserve">16 </w:t>
      </w:r>
      <w:r>
        <w:t xml:space="preserve"> {{field-on:Bible}}</w:t>
      </w:r>
      <w:r>
        <w:t xml:space="preserve">And Cain went out from the face of God and lived in the land of Naid opposite Eden.</w:t>
      </w:r>
      <w:r>
        <w:t xml:space="preserve">{{field-off:Bible}}</w:t>
      </w:r>
    </w:p>
    <w:p>
      <w:r>
        <w:rPr>
          <w:sz w:val="18"/>
          <w:color w:val="777777"/>
        </w:rPr>
        <w:t xml:space="preserve">[[@Bible:Genesis 4:17]] </w:t>
      </w:r>
      <w:r>
        <w:rPr>
          <w:b/>
        </w:rPr>
        <w:t xml:space="preserve">17 </w:t>
      </w:r>
      <w:r>
        <w:t xml:space="preserve"> {{field-on:Bible}}</w:t>
      </w:r>
      <w:r>
        <w:t xml:space="preserve">And Cain knew his wife, and having conceived she bore Enoch</w:t>
      </w:r>
      <w:r>
        <w:rPr>
          <w:rStyle w:val="FootnoteReference"/>
        </w:rPr>
        <w:footnoteReference w:id="62"/>
      </w:r>
      <w:r>
        <w:t xml:space="preserve">. And he was building a city, and he named the city after the name of his son, Enoch.</w:t>
      </w:r>
      <w:r>
        <w:rPr>
          <w:rStyle w:val="FootnoteReference"/>
        </w:rPr>
        <w:footnoteReference w:id="63"/>
      </w:r>
      <w:r>
        <w:t xml:space="preserve">{{field-off:Bible}}</w:t>
      </w:r>
    </w:p>
    <w:p>
      <w:r>
        <w:rPr>
          <w:sz w:val="18"/>
          <w:color w:val="777777"/>
        </w:rPr>
        <w:t xml:space="preserve">[[@Bible:Genesis 4:18]] </w:t>
      </w:r>
      <w:r>
        <w:rPr>
          <w:b/>
        </w:rPr>
        <w:t xml:space="preserve">18 </w:t>
      </w:r>
      <w:r>
        <w:t xml:space="preserve"> {{field-on:Bible}}</w:t>
      </w:r>
      <w:r>
        <w:t xml:space="preserve">And to Enoch was born Gaidad, and Gaidad begot Maleleel, and Maleleel begot Methusala, and Methusala begot Lamech</w:t>
      </w:r>
      <w:r>
        <w:rPr>
          <w:rStyle w:val="FootnoteReference"/>
        </w:rPr>
        <w:footnoteReference w:id="64"/>
      </w:r>
      <w:r>
        <w:t xml:space="preserve">.</w:t>
      </w:r>
      <w:r>
        <w:t xml:space="preserve">{{field-off:Bible}}</w:t>
      </w:r>
    </w:p>
    <w:p>
      <w:r>
        <w:rPr>
          <w:sz w:val="18"/>
          <w:color w:val="777777"/>
        </w:rPr>
        <w:t xml:space="preserve">[[@Bible:Genesis 4:19]] </w:t>
      </w:r>
      <w:r>
        <w:rPr>
          <w:b/>
        </w:rPr>
        <w:t xml:space="preserve">19 </w:t>
      </w:r>
      <w:r>
        <w:t xml:space="preserve"> {{field-on:Bible}}</w:t>
      </w:r>
      <w:r>
        <w:t xml:space="preserve">And Lamech took two wives for himself, the name of one Ada and the name of the second Sella.</w:t>
      </w:r>
      <w:r>
        <w:t xml:space="preserve">{{field-off:Bible}}</w:t>
      </w:r>
    </w:p>
    <w:p>
      <w:r>
        <w:rPr>
          <w:sz w:val="18"/>
          <w:color w:val="777777"/>
        </w:rPr>
        <w:t xml:space="preserve">[[@Bible:Genesis 4:20]] </w:t>
      </w:r>
      <w:r>
        <w:rPr>
          <w:b/>
        </w:rPr>
        <w:t xml:space="preserve">20 </w:t>
      </w:r>
      <w:r>
        <w:t xml:space="preserve"> {{field-on:Bible}}</w:t>
      </w:r>
      <w:r>
        <w:t xml:space="preserve">And Ada bore Iobel. He was father of those dwelling in tents, herders of livestock.</w:t>
      </w:r>
      <w:r>
        <w:t xml:space="preserve">{{field-off:Bible}}</w:t>
      </w:r>
    </w:p>
    <w:p>
      <w:r>
        <w:rPr>
          <w:sz w:val="18"/>
          <w:color w:val="777777"/>
        </w:rPr>
        <w:t xml:space="preserve">[[@Bible:Genesis 4:21]] </w:t>
      </w:r>
      <w:r>
        <w:rPr>
          <w:b/>
        </w:rPr>
        <w:t xml:space="preserve">21 </w:t>
      </w:r>
      <w:r>
        <w:t xml:space="preserve"> {{field-on:Bible}}</w:t>
      </w:r>
      <w:r>
        <w:t xml:space="preserve">And the name of his brother was Ioubal. He was the one who introduced harp and lyre.</w:t>
      </w:r>
      <w:r>
        <w:rPr>
          <w:rStyle w:val="FootnoteReference"/>
        </w:rPr>
        <w:footnoteReference w:id="65"/>
      </w:r>
      <w:r>
        <w:t xml:space="preserve">{{field-off:Bible}}</w:t>
      </w:r>
    </w:p>
    <w:p>
      <w:r>
        <w:rPr>
          <w:sz w:val="18"/>
          <w:color w:val="777777"/>
        </w:rPr>
        <w:t xml:space="preserve">[[@Bible:Genesis 4:22]] </w:t>
      </w:r>
      <w:r>
        <w:rPr>
          <w:b/>
        </w:rPr>
        <w:t xml:space="preserve">22 </w:t>
      </w:r>
      <w:r>
        <w:t xml:space="preserve"> {{field-on:Bible}}</w:t>
      </w:r>
      <w:r>
        <w:t xml:space="preserve">And Sella also bore Thobel, and he was a hammering smith of bronze and iron. And the sister of Thobel was Noema.</w:t>
      </w:r>
      <w:r>
        <w:rPr>
          <w:rStyle w:val="FootnoteReference"/>
        </w:rPr>
        <w:footnoteReference w:id="66"/>
      </w:r>
      <w:r>
        <w:t xml:space="preserve">{{field-off:Bible}}</w:t>
      </w:r>
    </w:p>
    <w:p>
      <w:r>
        <w:rPr>
          <w:sz w:val="18"/>
          <w:color w:val="777777"/>
        </w:rPr>
        <w:t xml:space="preserve">[[@Bible:Genesis 4:23]] </w:t>
      </w:r>
      <w:r>
        <w:rPr>
          <w:b/>
        </w:rPr>
        <w:t xml:space="preserve">23 </w:t>
      </w:r>
      <w:r>
        <w:t xml:space="preserve"> {{field-on:Bible}}</w:t>
      </w:r>
      <w:r>
        <w:t xml:space="preserve">And Lamech said to his wives, 'Ada and Sella, hear my voice; wives of Lamech, listen to my words. For I killed a man for a wound to me, and a young man for a welt to me.'</w:t>
      </w:r>
      <w:r>
        <w:rPr>
          <w:rStyle w:val="FootnoteReference"/>
        </w:rPr>
        <w:footnoteReference w:id="67"/>
      </w:r>
      <w:r>
        <w:rPr>
          <w:rStyle w:val="FootnoteReference"/>
        </w:rPr>
        <w:footnoteReference w:id="68"/>
      </w:r>
      <w:r>
        <w:t xml:space="preserve">{{field-off:Bible}}</w:t>
      </w:r>
    </w:p>
    <w:p>
      <w:r>
        <w:rPr>
          <w:sz w:val="18"/>
          <w:color w:val="777777"/>
        </w:rPr>
        <w:t xml:space="preserve">[[@Bible:Genesis 4:24]] </w:t>
      </w:r>
      <w:r>
        <w:rPr>
          <w:b/>
        </w:rPr>
        <w:t xml:space="preserve">24 </w:t>
      </w:r>
      <w:r>
        <w:t xml:space="preserve"> {{field-on:Bible}}</w:t>
      </w:r>
      <w:r>
        <w:t xml:space="preserve">Because Cain has been avenged sevenfold</w:t>
      </w:r>
      <w:r>
        <w:rPr>
          <w:rStyle w:val="FootnoteReference"/>
        </w:rPr>
        <w:footnoteReference w:id="69"/>
      </w:r>
      <w:r>
        <w:t xml:space="preserve">, but Lamech seventy times seven.'</w:t>
      </w:r>
      <w:r>
        <w:t xml:space="preserve">{{field-off:Bible}}</w:t>
      </w:r>
    </w:p>
    <w:p>
      <w:r>
        <w:rPr>
          <w:sz w:val="18"/>
          <w:color w:val="777777"/>
        </w:rPr>
        <w:t xml:space="preserve">[[@Bible:Genesis 4:25]] </w:t>
      </w:r>
      <w:r>
        <w:rPr>
          <w:b/>
        </w:rPr>
        <w:t xml:space="preserve">25 </w:t>
      </w:r>
      <w:r>
        <w:t xml:space="preserve"> {{field-on:Bible}}</w:t>
      </w:r>
      <w:r>
        <w:t xml:space="preserve">And Adam knew Eve his wife, and having conceived she bore a son, and named his name Seth</w:t>
      </w:r>
      <w:r>
        <w:rPr>
          <w:rStyle w:val="FootnoteReference"/>
        </w:rPr>
        <w:footnoteReference w:id="70"/>
      </w:r>
      <w:r>
        <w:t xml:space="preserve">, saying, 'For God raised up for me another seed instead of Abel, whom Cain killed.'</w:t>
      </w:r>
      <w:r>
        <w:t xml:space="preserve">{{field-off:Bible}}</w:t>
      </w:r>
    </w:p>
    <w:p>
      <w:r>
        <w:rPr>
          <w:sz w:val="18"/>
          <w:color w:val="777777"/>
        </w:rPr>
        <w:t xml:space="preserve">[[@Bible:Genesis 4:26]] </w:t>
      </w:r>
      <w:r>
        <w:rPr>
          <w:b/>
        </w:rPr>
        <w:t xml:space="preserve">26 </w:t>
      </w:r>
      <w:r>
        <w:t xml:space="preserve"> {{field-on:Bible}}</w:t>
      </w:r>
      <w:r>
        <w:t xml:space="preserve">And to Seth there came a son, and he named his name Enos. This one hoped to call on the name of the Lord God.</w:t>
      </w:r>
      <w:r>
        <w:rPr>
          <w:rStyle w:val="FootnoteReference"/>
        </w:rPr>
        <w:footnoteReference w:id="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[[@Bible:Genesis 5:1]] </w:t>
      </w:r>
      <w:r>
        <w:rPr>
          <w:b/>
        </w:rPr>
        <w:t xml:space="preserve">1 </w:t>
      </w:r>
      <w:r>
        <w:t xml:space="preserve"> {{field-on:Bible}}</w:t>
      </w:r>
      <w:r>
        <w:t xml:space="preserve">This is the book of the origin of humans. On the day God made Adam</w:t>
      </w:r>
      <w:r>
        <w:rPr>
          <w:rStyle w:val="FootnoteReference"/>
        </w:rPr>
        <w:footnoteReference w:id="72"/>
      </w:r>
      <w:r>
        <w:t xml:space="preserve">, according to the image of God he made him.</w:t>
      </w:r>
      <w:r>
        <w:rPr>
          <w:rStyle w:val="FootnoteReference"/>
        </w:rPr>
        <w:footnoteReference w:id="73"/>
      </w:r>
      <w:r>
        <w:t xml:space="preserve">{{field-off:Bible}}</w:t>
      </w:r>
    </w:p>
    <w:p>
      <w:r>
        <w:rPr>
          <w:sz w:val="18"/>
          <w:color w:val="777777"/>
        </w:rPr>
        <w:t xml:space="preserve">[[@Bible:Genesis 5:2]] </w:t>
      </w:r>
      <w:r>
        <w:rPr>
          <w:b/>
        </w:rPr>
        <w:t xml:space="preserve">2 </w:t>
      </w:r>
      <w:r>
        <w:t xml:space="preserve"> {{field-on:Bible}}</w:t>
      </w:r>
      <w:r>
        <w:t xml:space="preserve">Male and female he made them, and he blessed them, and he called their name Adam on the day he made them.</w:t>
      </w:r>
      <w:r>
        <w:rPr>
          <w:rStyle w:val="FootnoteReference"/>
        </w:rPr>
        <w:footnoteReference w:id="74"/>
      </w:r>
      <w:r>
        <w:t xml:space="preserve">{{field-off:Bible}}</w:t>
      </w:r>
    </w:p>
    <w:p>
      <w:r>
        <w:rPr>
          <w:sz w:val="18"/>
          <w:color w:val="777777"/>
        </w:rPr>
        <w:t xml:space="preserve">[[@Bible:Genesis 5:3]] </w:t>
      </w:r>
      <w:r>
        <w:rPr>
          <w:b/>
        </w:rPr>
        <w:t xml:space="preserve">3 </w:t>
      </w:r>
      <w:r>
        <w:t xml:space="preserve"> {{field-on:Bible}}</w:t>
      </w:r>
      <w:r>
        <w:t xml:space="preserve">And Adam lived two hundred and thirty years, and begot according to his form and according to his image, and he named his name Seth</w:t>
      </w:r>
      <w:r>
        <w:rPr>
          <w:rStyle w:val="FootnoteReference"/>
        </w:rPr>
        <w:footnoteReference w:id="75"/>
      </w:r>
      <w:r>
        <w:t xml:space="preserve">.</w:t>
      </w:r>
      <w:r>
        <w:rPr>
          <w:rStyle w:val="FootnoteReference"/>
        </w:rPr>
        <w:footnoteReference w:id="76"/>
      </w:r>
      <w:r>
        <w:t xml:space="preserve">{{field-off:Bible}}</w:t>
      </w:r>
    </w:p>
    <w:p>
      <w:r>
        <w:rPr>
          <w:sz w:val="18"/>
          <w:color w:val="777777"/>
        </w:rPr>
        <w:t xml:space="preserve">[[@Bible:Genesis 5:4]] </w:t>
      </w:r>
      <w:r>
        <w:rPr>
          <w:b/>
        </w:rPr>
        <w:t xml:space="preserve">4 </w:t>
      </w:r>
      <w:r>
        <w:t xml:space="preserve"> {{field-on:Bible}}</w:t>
      </w:r>
      <w:r>
        <w:t xml:space="preserve">And the days of Adam, which he lived after begetting Seth, were seven hundred years, and he begot sons and daughters.</w:t>
      </w:r>
      <w:r>
        <w:rPr>
          <w:rStyle w:val="FootnoteReference"/>
        </w:rPr>
        <w:footnoteReference w:id="77"/>
      </w:r>
      <w:r>
        <w:t xml:space="preserve"/>
      </w:r>
      <w:r>
        <w:t xml:space="preserve">{{field-off:Bible}}</w:t>
      </w:r>
    </w:p>
    <w:p>
      <w:r>
        <w:rPr>
          <w:sz w:val="18"/>
          <w:color w:val="777777"/>
        </w:rPr>
        <w:t xml:space="preserve">[[@Bible:Genesis 5:5]] </w:t>
      </w:r>
      <w:r>
        <w:rPr>
          <w:b/>
        </w:rPr>
        <w:t xml:space="preserve">5 </w:t>
      </w:r>
      <w:r>
        <w:t xml:space="preserve"> {{field-on:Bible}}</w:t>
      </w:r>
      <w:r>
        <w:t xml:space="preserve">And all the days of Adam, which he lived, were nine hundred and thirty years, and he died.</w:t>
      </w:r>
      <w:r>
        <w:t xml:space="preserve">{{field-off:Bible}}</w:t>
      </w:r>
    </w:p>
    <w:p>
      <w:r>
        <w:rPr>
          <w:sz w:val="18"/>
          <w:color w:val="777777"/>
        </w:rPr>
        <w:t xml:space="preserve">[[@Bible:Genesis 5:6]] </w:t>
      </w:r>
      <w:r>
        <w:rPr>
          <w:b/>
        </w:rPr>
        <w:t xml:space="preserve">6 </w:t>
      </w:r>
      <w:r>
        <w:t xml:space="preserve"> {{field-on:Bible}}</w:t>
      </w:r>
      <w:r>
        <w:t xml:space="preserve">And Seth lived two hundred and five years and begot Enos.</w:t>
      </w:r>
      <w:r>
        <w:rPr>
          <w:rStyle w:val="FootnoteReference"/>
        </w:rPr>
        <w:footnoteReference w:id="78"/>
      </w:r>
      <w:r>
        <w:t xml:space="preserve"/>
      </w:r>
      <w:r>
        <w:t xml:space="preserve">{{field-off:Bible}}</w:t>
      </w:r>
    </w:p>
    <w:p>
      <w:r>
        <w:rPr>
          <w:sz w:val="18"/>
          <w:color w:val="777777"/>
        </w:rPr>
        <w:t xml:space="preserve">[[@Bible:Genesis 5:7]] </w:t>
      </w:r>
      <w:r>
        <w:rPr>
          <w:b/>
        </w:rPr>
        <w:t xml:space="preserve">7 </w:t>
      </w:r>
      <w:r>
        <w:t xml:space="preserve"> {{field-on:Bible}}</w:t>
      </w:r>
      <w:r>
        <w:t xml:space="preserve">And Seth lived after begetting Enos seven hundred and seven years, and he begot sons and daughters.</w:t>
      </w:r>
      <w:r>
        <w:rPr>
          <w:rStyle w:val="FootnoteReference"/>
        </w:rPr>
        <w:footnoteReference w:id="79"/>
      </w:r>
      <w:r>
        <w:t xml:space="preserve"/>
      </w:r>
      <w:r>
        <w:t xml:space="preserve">{{field-off:Bible}}</w:t>
      </w:r>
    </w:p>
    <w:p>
      <w:r>
        <w:rPr>
          <w:sz w:val="18"/>
          <w:color w:val="777777"/>
        </w:rPr>
        <w:t xml:space="preserve">[[@Bible:Genesis 5:8]] </w:t>
      </w:r>
      <w:r>
        <w:rPr>
          <w:b/>
        </w:rPr>
        <w:t xml:space="preserve">8 </w:t>
      </w:r>
      <w:r>
        <w:t xml:space="preserve"> {{field-on:Bible}}</w:t>
      </w:r>
      <w:r>
        <w:t xml:space="preserve">And all the days of Seth were nine hundred and twelve years, and he died.</w:t>
      </w:r>
      <w:r>
        <w:t xml:space="preserve">{{field-off:Bible}}</w:t>
      </w:r>
    </w:p>
    <w:p>
      <w:r>
        <w:rPr>
          <w:sz w:val="18"/>
          <w:color w:val="777777"/>
        </w:rPr>
        <w:t xml:space="preserve">[[@Bible:Genesis 5:9]] </w:t>
      </w:r>
      <w:r>
        <w:rPr>
          <w:b/>
        </w:rPr>
        <w:t xml:space="preserve">9 </w:t>
      </w:r>
      <w:r>
        <w:t xml:space="preserve"> {{field-on:Bible}}</w:t>
      </w:r>
      <w:r>
        <w:t xml:space="preserve">And Enos lived one hundred and ninety years and begot Cainan.</w:t>
      </w:r>
      <w:r>
        <w:rPr>
          <w:rStyle w:val="FootnoteReference"/>
        </w:rPr>
        <w:footnoteReference w:id="80"/>
      </w:r>
      <w:r>
        <w:t xml:space="preserve"/>
      </w:r>
      <w:r>
        <w:t xml:space="preserve">{{field-off:Bible}}</w:t>
      </w:r>
    </w:p>
    <w:p>
      <w:r>
        <w:rPr>
          <w:sz w:val="18"/>
          <w:color w:val="777777"/>
        </w:rPr>
        <w:t xml:space="preserve">[[@Bible:Genesis 5:10]] </w:t>
      </w:r>
      <w:r>
        <w:rPr>
          <w:b/>
        </w:rPr>
        <w:t xml:space="preserve">10 </w:t>
      </w:r>
      <w:r>
        <w:t xml:space="preserve"> {{field-on:Bible}}</w:t>
      </w:r>
      <w:r>
        <w:t xml:space="preserve">And Enos lived after begetting Cainan seven hundred and fifteen years, and he begot sons and daughters.</w:t>
      </w:r>
      <w:r>
        <w:rPr>
          <w:rStyle w:val="FootnoteReference"/>
        </w:rPr>
        <w:footnoteReference w:id="81"/>
      </w:r>
      <w:r>
        <w:t xml:space="preserve"/>
      </w:r>
      <w:r>
        <w:t xml:space="preserve">{{field-off:Bible}}</w:t>
      </w:r>
    </w:p>
    <w:p>
      <w:r>
        <w:rPr>
          <w:sz w:val="18"/>
          <w:color w:val="777777"/>
        </w:rPr>
        <w:t xml:space="preserve">[[@Bible:Genesis 5:11]] </w:t>
      </w:r>
      <w:r>
        <w:rPr>
          <w:b/>
        </w:rPr>
        <w:t xml:space="preserve">11 </w:t>
      </w:r>
      <w:r>
        <w:t xml:space="preserve"> {{field-on:Bible}}</w:t>
      </w:r>
      <w:r>
        <w:t xml:space="preserve">And all the days of Enos were nine hundred and five years, and he died.</w:t>
      </w:r>
      <w:r>
        <w:t xml:space="preserve">{{field-off:Bible}}</w:t>
      </w:r>
    </w:p>
    <w:p>
      <w:r>
        <w:rPr>
          <w:sz w:val="18"/>
          <w:color w:val="777777"/>
        </w:rPr>
        <w:t xml:space="preserve">[[@Bible:Genesis 5:12]] </w:t>
      </w:r>
      <w:r>
        <w:rPr>
          <w:b/>
        </w:rPr>
        <w:t xml:space="preserve">12 </w:t>
      </w:r>
      <w:r>
        <w:t xml:space="preserve"> {{field-on:Bible}}</w:t>
      </w:r>
      <w:r>
        <w:t xml:space="preserve">And Cainan lived one hundred and seventy years and begot Maleleel.</w:t>
      </w:r>
      <w:r>
        <w:rPr>
          <w:rStyle w:val="FootnoteReference"/>
        </w:rPr>
        <w:footnoteReference w:id="82"/>
      </w:r>
      <w:r>
        <w:t xml:space="preserve"/>
      </w:r>
      <w:r>
        <w:t xml:space="preserve">{{field-off:Bible}}</w:t>
      </w:r>
    </w:p>
    <w:p>
      <w:r>
        <w:rPr>
          <w:sz w:val="18"/>
          <w:color w:val="777777"/>
        </w:rPr>
        <w:t xml:space="preserve">[[@Bible:Genesis 5:13]] </w:t>
      </w:r>
      <w:r>
        <w:rPr>
          <w:b/>
        </w:rPr>
        <w:t xml:space="preserve">13 </w:t>
      </w:r>
      <w:r>
        <w:t xml:space="preserve"> {{field-on:Bible}}</w:t>
      </w:r>
      <w:r>
        <w:t xml:space="preserve">And Cainan lived after begetting Maleleel seven hundred and forty years, and he begot sons and daughters.</w:t>
      </w:r>
      <w:r>
        <w:rPr>
          <w:rStyle w:val="FootnoteReference"/>
        </w:rPr>
        <w:footnoteReference w:id="83"/>
      </w:r>
      <w:r>
        <w:t xml:space="preserve"/>
      </w:r>
      <w:r>
        <w:t xml:space="preserve">{{field-off:Bible}}</w:t>
      </w:r>
    </w:p>
    <w:p>
      <w:r>
        <w:rPr>
          <w:sz w:val="18"/>
          <w:color w:val="777777"/>
        </w:rPr>
        <w:t xml:space="preserve">[[@Bible:Genesis 5:14]] </w:t>
      </w:r>
      <w:r>
        <w:rPr>
          <w:b/>
        </w:rPr>
        <w:t xml:space="preserve">14 </w:t>
      </w:r>
      <w:r>
        <w:t xml:space="preserve"> {{field-on:Bible}}</w:t>
      </w:r>
      <w:r>
        <w:t xml:space="preserve">And all the days of Cainan were nine hundred and ten years, and he died.</w:t>
      </w:r>
      <w:r>
        <w:t xml:space="preserve">{{field-off:Bible}}</w:t>
      </w:r>
    </w:p>
    <w:p>
      <w:r>
        <w:rPr>
          <w:sz w:val="18"/>
          <w:color w:val="777777"/>
        </w:rPr>
        <w:t xml:space="preserve">[[@Bible:Genesis 5:15]] </w:t>
      </w:r>
      <w:r>
        <w:rPr>
          <w:b/>
        </w:rPr>
        <w:t xml:space="preserve">15 </w:t>
      </w:r>
      <w:r>
        <w:t xml:space="preserve"> {{field-on:Bible}}</w:t>
      </w:r>
      <w:r>
        <w:t xml:space="preserve">And Maleleel lived one hundred and sixty-five years and begot Jared.</w:t>
      </w:r>
      <w:r>
        <w:rPr>
          <w:rStyle w:val="FootnoteReference"/>
        </w:rPr>
        <w:footnoteReference w:id="84"/>
      </w:r>
      <w:r>
        <w:t xml:space="preserve"/>
      </w:r>
      <w:r>
        <w:rPr>
          <w:rStyle w:val="FootnoteReference"/>
        </w:rPr>
        <w:footnoteReference w:id="85"/>
      </w:r>
      <w:r>
        <w:t xml:space="preserve">{{field-off:Bible}}</w:t>
      </w:r>
    </w:p>
    <w:p>
      <w:r>
        <w:rPr>
          <w:sz w:val="18"/>
          <w:color w:val="777777"/>
        </w:rPr>
        <w:t xml:space="preserve">[[@Bible:Genesis 5:16]] </w:t>
      </w:r>
      <w:r>
        <w:rPr>
          <w:b/>
        </w:rPr>
        <w:t xml:space="preserve">16 </w:t>
      </w:r>
      <w:r>
        <w:t xml:space="preserve"> {{field-on:Bible}}</w:t>
      </w:r>
      <w:r>
        <w:t xml:space="preserve">And Maleleel lived after begetting Jared seven hundred and thirty years, and he begot sons and daughters.</w:t>
      </w:r>
      <w:r>
        <w:rPr>
          <w:rStyle w:val="FootnoteReference"/>
        </w:rPr>
        <w:footnoteReference w:id="86"/>
      </w:r>
      <w:r>
        <w:t xml:space="preserve"/>
      </w:r>
      <w:r>
        <w:t xml:space="preserve">{{field-off:Bible}}</w:t>
      </w:r>
    </w:p>
    <w:p>
      <w:r>
        <w:rPr>
          <w:sz w:val="18"/>
          <w:color w:val="777777"/>
        </w:rPr>
        <w:t xml:space="preserve">[[@Bible:Genesis 5:17]] </w:t>
      </w:r>
      <w:r>
        <w:rPr>
          <w:b/>
        </w:rPr>
        <w:t xml:space="preserve">17 </w:t>
      </w:r>
      <w:r>
        <w:t xml:space="preserve"> {{field-on:Bible}}</w:t>
      </w:r>
      <w:r>
        <w:t xml:space="preserve">And all the days of Maleleel were eight hundred and ninety-five years, and he died.</w:t>
      </w:r>
      <w:r>
        <w:t xml:space="preserve">{{field-off:Bible}}</w:t>
      </w:r>
    </w:p>
    <w:p>
      <w:r>
        <w:rPr>
          <w:sz w:val="18"/>
          <w:color w:val="777777"/>
        </w:rPr>
        <w:t xml:space="preserve">[[@Bible:Genesis 5:18]] </w:t>
      </w:r>
      <w:r>
        <w:rPr>
          <w:b/>
        </w:rPr>
        <w:t xml:space="preserve">18 </w:t>
      </w:r>
      <w:r>
        <w:t xml:space="preserve"> {{field-on:Bible}}</w:t>
      </w:r>
      <w:r>
        <w:t xml:space="preserve">And Jared lived one hundred and sixty-two years and begot Enoch</w:t>
      </w:r>
      <w:r>
        <w:rPr>
          <w:rStyle w:val="FootnoteReference"/>
        </w:rPr>
        <w:footnoteReference w:id="87"/>
      </w:r>
      <w:r>
        <w:t xml:space="preserve">.</w:t>
      </w:r>
      <w:r>
        <w:t xml:space="preserve">{{field-off:Bible}}</w:t>
      </w:r>
    </w:p>
    <w:p>
      <w:r>
        <w:rPr>
          <w:sz w:val="18"/>
          <w:color w:val="777777"/>
        </w:rPr>
        <w:t xml:space="preserve">[[@Bible:Genesis 5:19]] </w:t>
      </w:r>
      <w:r>
        <w:rPr>
          <w:b/>
        </w:rPr>
        <w:t xml:space="preserve">19 </w:t>
      </w:r>
      <w:r>
        <w:t xml:space="preserve"> {{field-on:Bible}}</w:t>
      </w:r>
      <w:r>
        <w:t xml:space="preserve">And Jared lived after begetting Enoch eight hundred years, and he begot sons and daughters.</w:t>
      </w:r>
      <w:r>
        <w:t xml:space="preserve">{{field-off:Bible}}</w:t>
      </w:r>
    </w:p>
    <w:p>
      <w:r>
        <w:rPr>
          <w:sz w:val="18"/>
          <w:color w:val="777777"/>
        </w:rPr>
        <w:t xml:space="preserve">[[@Bible:Genesis 5:20]] </w:t>
      </w:r>
      <w:r>
        <w:rPr>
          <w:b/>
        </w:rPr>
        <w:t xml:space="preserve">20 </w:t>
      </w:r>
      <w:r>
        <w:t xml:space="preserve"> {{field-on:Bible}}</w:t>
      </w:r>
      <w:r>
        <w:t xml:space="preserve">And all the days of Jared were nine hundred and sixty-two years, and he died.</w:t>
      </w:r>
      <w:r>
        <w:t xml:space="preserve">{{field-off:Bible}}</w:t>
      </w:r>
    </w:p>
    <w:p>
      <w:r>
        <w:rPr>
          <w:sz w:val="18"/>
          <w:color w:val="777777"/>
        </w:rPr>
        <w:t xml:space="preserve">[[@Bible:Genesis 5:21]] </w:t>
      </w:r>
      <w:r>
        <w:rPr>
          <w:b/>
        </w:rPr>
        <w:t xml:space="preserve">21 </w:t>
      </w:r>
      <w:r>
        <w:t xml:space="preserve"> {{field-on:Bible}}</w:t>
      </w:r>
      <w:r>
        <w:t xml:space="preserve">And Enoch lived one hundred and sixty-five years and begot Methusala.</w:t>
      </w:r>
      <w:r>
        <w:rPr>
          <w:rStyle w:val="FootnoteReference"/>
        </w:rPr>
        <w:footnoteReference w:id="88"/>
      </w:r>
      <w:r>
        <w:t xml:space="preserve"/>
      </w:r>
      <w:r>
        <w:t xml:space="preserve">{{field-off:Bible}}</w:t>
      </w:r>
    </w:p>
    <w:p>
      <w:r>
        <w:rPr>
          <w:sz w:val="18"/>
          <w:color w:val="777777"/>
        </w:rPr>
        <w:t xml:space="preserve">[[@Bible:Genesis 5:22]] </w:t>
      </w:r>
      <w:r>
        <w:rPr>
          <w:b/>
        </w:rPr>
        <w:t xml:space="preserve">22 </w:t>
      </w:r>
      <w:r>
        <w:t xml:space="preserve"> {{field-on:Bible}}</w:t>
      </w:r>
      <w:r>
        <w:t xml:space="preserve">And Enoch pleased God after begetting Methusala two hundred years, and he begot sons and daughters.</w:t>
      </w:r>
      <w:r>
        <w:rPr>
          <w:rStyle w:val="FootnoteReference"/>
        </w:rPr>
        <w:footnoteReference w:id="89"/>
      </w:r>
      <w:r>
        <w:t xml:space="preserve"/>
      </w:r>
      <w:r>
        <w:rPr>
          <w:rStyle w:val="FootnoteReference"/>
        </w:rPr>
        <w:footnoteReference w:id="90"/>
      </w:r>
      <w:r>
        <w:t xml:space="preserve">{{field-off:Bible}}</w:t>
      </w:r>
    </w:p>
    <w:p>
      <w:r>
        <w:rPr>
          <w:sz w:val="18"/>
          <w:color w:val="777777"/>
        </w:rPr>
        <w:t xml:space="preserve">[[@Bible:Genesis 5:23]] </w:t>
      </w:r>
      <w:r>
        <w:rPr>
          <w:b/>
        </w:rPr>
        <w:t xml:space="preserve">23 </w:t>
      </w:r>
      <w:r>
        <w:t xml:space="preserve"> {{field-on:Bible}}</w:t>
      </w:r>
      <w:r>
        <w:t xml:space="preserve">And all the days of Enoch were three hundred and sixty-five years.</w:t>
      </w:r>
      <w:r>
        <w:t xml:space="preserve">{{field-off:Bible}}</w:t>
      </w:r>
    </w:p>
    <w:p>
      <w:r>
        <w:rPr>
          <w:sz w:val="18"/>
          <w:color w:val="777777"/>
        </w:rPr>
        <w:t xml:space="preserve">[[@Bible:Genesis 5:24]] </w:t>
      </w:r>
      <w:r>
        <w:rPr>
          <w:b/>
        </w:rPr>
        <w:t xml:space="preserve">24 </w:t>
      </w:r>
      <w:r>
        <w:t xml:space="preserve"> {{field-on:Bible}}</w:t>
      </w:r>
      <w:r>
        <w:t xml:space="preserve">And Enoch pleased God, and he was not found, because God transferred him.</w:t>
      </w:r>
      <w:r>
        <w:t xml:space="preserve">{{field-off:Bible}}</w:t>
      </w:r>
    </w:p>
    <w:p>
      <w:r>
        <w:rPr>
          <w:sz w:val="18"/>
          <w:color w:val="777777"/>
        </w:rPr>
        <w:t xml:space="preserve">[[@Bible:Genesis 5:25]] </w:t>
      </w:r>
      <w:r>
        <w:rPr>
          <w:b/>
        </w:rPr>
        <w:t xml:space="preserve">25 </w:t>
      </w:r>
      <w:r>
        <w:t xml:space="preserve"> {{field-on:Bible}}</w:t>
      </w:r>
      <w:r>
        <w:t xml:space="preserve">And Methusala lived one hundred and sixty-seven years and begot Lamech.</w:t>
      </w:r>
      <w:r>
        <w:rPr>
          <w:rStyle w:val="FootnoteReference"/>
        </w:rPr>
        <w:footnoteReference w:id="91"/>
      </w:r>
      <w:r>
        <w:t xml:space="preserve"/>
      </w:r>
      <w:r>
        <w:rPr>
          <w:rStyle w:val="FootnoteReference"/>
        </w:rPr>
        <w:footnoteReference w:id="92"/>
      </w:r>
      <w:r>
        <w:rPr>
          <w:rStyle w:val="FootnoteReference"/>
        </w:rPr>
        <w:footnoteReference w:id="93"/>
      </w:r>
      <w:r>
        <w:t xml:space="preserve">{{field-off:Bible}}</w:t>
      </w:r>
    </w:p>
    <w:p>
      <w:r>
        <w:rPr>
          <w:sz w:val="18"/>
          <w:color w:val="777777"/>
        </w:rPr>
        <w:t xml:space="preserve">[[@Bible:Genesis 5:26]] </w:t>
      </w:r>
      <w:r>
        <w:rPr>
          <w:b/>
        </w:rPr>
        <w:t xml:space="preserve">26 </w:t>
      </w:r>
      <w:r>
        <w:t xml:space="preserve"> {{field-on:Bible}}</w:t>
      </w:r>
      <w:r>
        <w:t xml:space="preserve">And Methusala lived after begetting Lamech eight hundred and two years, and he begot sons and daughters.</w:t>
      </w:r>
      <w:r>
        <w:rPr>
          <w:rStyle w:val="FootnoteReference"/>
        </w:rPr>
        <w:footnoteReference w:id="94"/>
      </w:r>
      <w:r>
        <w:t xml:space="preserve"/>
      </w:r>
      <w:r>
        <w:rPr>
          <w:rStyle w:val="FootnoteReference"/>
        </w:rPr>
        <w:footnoteReference w:id="95"/>
      </w:r>
      <w:r>
        <w:t xml:space="preserve">{{field-off:Bible}}</w:t>
      </w:r>
    </w:p>
    <w:p>
      <w:r>
        <w:rPr>
          <w:sz w:val="18"/>
          <w:color w:val="777777"/>
        </w:rPr>
        <w:t xml:space="preserve">[[@Bible:Genesis 5:27]] </w:t>
      </w:r>
      <w:r>
        <w:rPr>
          <w:b/>
        </w:rPr>
        <w:t xml:space="preserve">27 </w:t>
      </w:r>
      <w:r>
        <w:t xml:space="preserve"> {{field-on:Bible}}</w:t>
      </w:r>
      <w:r>
        <w:t xml:space="preserve">And all the days of Methusala, which he lived, were nine hundred and sixty-nine years, and he died.</w:t>
      </w:r>
      <w:r>
        <w:t xml:space="preserve">{{field-off:Bible}}</w:t>
      </w:r>
    </w:p>
    <w:p>
      <w:r>
        <w:rPr>
          <w:sz w:val="18"/>
          <w:color w:val="777777"/>
        </w:rPr>
        <w:t xml:space="preserve">[[@Bible:Genesis 5:28]] </w:t>
      </w:r>
      <w:r>
        <w:rPr>
          <w:b/>
        </w:rPr>
        <w:t xml:space="preserve">28 </w:t>
      </w:r>
      <w:r>
        <w:t xml:space="preserve"> {{field-on:Bible}}</w:t>
      </w:r>
      <w:r>
        <w:t xml:space="preserve">And Lamech lived one hundred and eighty-eight years and begot a son.</w:t>
      </w:r>
      <w:r>
        <w:rPr>
          <w:rStyle w:val="FootnoteReference"/>
        </w:rPr>
        <w:footnoteReference w:id="96"/>
      </w:r>
      <w:r>
        <w:t xml:space="preserve"/>
      </w:r>
      <w:r>
        <w:t xml:space="preserve">{{field-off:Bible}}</w:t>
      </w:r>
    </w:p>
    <w:p>
      <w:r>
        <w:rPr>
          <w:sz w:val="18"/>
          <w:color w:val="777777"/>
        </w:rPr>
        <w:t xml:space="preserve">[[@Bible:Genesis 5:29]] </w:t>
      </w:r>
      <w:r>
        <w:rPr>
          <w:b/>
        </w:rPr>
        <w:t xml:space="preserve">29 </w:t>
      </w:r>
      <w:r>
        <w:t xml:space="preserve"> {{field-on:Bible}}</w:t>
      </w:r>
      <w:r>
        <w:t xml:space="preserve">And he named his name Noah</w:t>
      </w:r>
      <w:r>
        <w:rPr>
          <w:rStyle w:val="FootnoteReference"/>
        </w:rPr>
        <w:footnoteReference w:id="97"/>
      </w:r>
      <w:r>
        <w:t xml:space="preserve">, saying, 'This one will give us rest from our works and from the pains of our hands and from the earth, which the Lord God cursed.'</w:t>
      </w:r>
      <w:r>
        <w:t xml:space="preserve">{{field-off:Bible}}</w:t>
      </w:r>
    </w:p>
    <w:p>
      <w:r>
        <w:rPr>
          <w:sz w:val="18"/>
          <w:color w:val="777777"/>
        </w:rPr>
        <w:t xml:space="preserve">[[@Bible:Genesis 5:30]] </w:t>
      </w:r>
      <w:r>
        <w:rPr>
          <w:b/>
        </w:rPr>
        <w:t xml:space="preserve">30 </w:t>
      </w:r>
      <w:r>
        <w:t xml:space="preserve"> {{field-on:Bible}}</w:t>
      </w:r>
      <w:r>
        <w:t xml:space="preserve">And Lamech lived after begetting Noah five hundred and sixty-five years, and he begot sons and daughters.</w:t>
      </w:r>
      <w:r>
        <w:rPr>
          <w:rStyle w:val="FootnoteReference"/>
        </w:rPr>
        <w:footnoteReference w:id="98"/>
      </w:r>
      <w:r>
        <w:t xml:space="preserve"/>
      </w:r>
      <w:r>
        <w:t xml:space="preserve">{{field-off:Bible}}</w:t>
      </w:r>
    </w:p>
    <w:p>
      <w:r>
        <w:rPr>
          <w:sz w:val="18"/>
          <w:color w:val="777777"/>
        </w:rPr>
        <w:t xml:space="preserve">[[@Bible:Genesis 5:31]] </w:t>
      </w:r>
      <w:r>
        <w:rPr>
          <w:b/>
        </w:rPr>
        <w:t xml:space="preserve">31 </w:t>
      </w:r>
      <w:r>
        <w:t xml:space="preserve"> {{field-on:Bible}}</w:t>
      </w:r>
      <w:r>
        <w:t xml:space="preserve">And all the days of Lamech were seven hundred and fifty-three years, and he died.</w:t>
      </w:r>
      <w:r>
        <w:t xml:space="preserve">{{field-off:Bible}}</w:t>
      </w:r>
    </w:p>
    <w:p>
      <w:r>
        <w:rPr>
          <w:sz w:val="18"/>
          <w:color w:val="777777"/>
        </w:rPr>
        <w:t xml:space="preserve">[[@Bible:Genesis 5:32]] </w:t>
      </w:r>
      <w:r>
        <w:rPr>
          <w:b/>
        </w:rPr>
        <w:t xml:space="preserve">32 </w:t>
      </w:r>
      <w:r>
        <w:t xml:space="preserve"> {{field-on:Bible}}</w:t>
      </w:r>
      <w:r>
        <w:t xml:space="preserve">And Noah was five hundred years old, and he begot three sons: Shem, Ham, and Japheth.</w:t>
      </w:r>
      <w:r>
        <w:rPr>
          <w:rStyle w:val="FootnoteReference"/>
        </w:rPr>
        <w:footnoteReference w:id="99"/>
      </w:r>
      <w:r>
        <w:t xml:space="preserve"/>
      </w:r>
      <w:r>
        <w:rPr>
          <w:rStyle w:val="FootnoteReference"/>
        </w:rPr>
        <w:footnoteReference w:id="100"/>
      </w:r>
      <w:r>
        <w:rPr>
          <w:rStyle w:val="FootnoteReference"/>
        </w:rPr>
        <w:footnoteReference w:id="101"/>
      </w:r>
      <w:r>
        <w:rPr>
          <w:rStyle w:val="FootnoteReference"/>
        </w:rPr>
        <w:footnoteReference w:id="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[[@Bible:Genesis 6:1]] </w:t>
      </w:r>
      <w:r>
        <w:rPr>
          <w:b/>
        </w:rPr>
        <w:t xml:space="preserve">1 </w:t>
      </w:r>
      <w:r>
        <w:t xml:space="preserve"> {{field-on:Bible}}</w:t>
      </w:r>
      <w:r>
        <w:t xml:space="preserve">And it came to be when humans began to become many on the earth, and daughters were born to them,</w:t>
      </w:r>
      <w:r>
        <w:t xml:space="preserve">{{field-off:Bible}}</w:t>
      </w:r>
    </w:p>
    <w:p>
      <w:r>
        <w:rPr>
          <w:sz w:val="18"/>
          <w:color w:val="777777"/>
        </w:rPr>
        <w:t xml:space="preserve">[[@Bible:Genesis 6:2]] </w:t>
      </w:r>
      <w:r>
        <w:rPr>
          <w:b/>
        </w:rPr>
        <w:t xml:space="preserve">2 </w:t>
      </w:r>
      <w:r>
        <w:t xml:space="preserve"> {{field-on:Bible}}</w:t>
      </w:r>
      <w:r>
        <w:t xml:space="preserve">that the sons of God, seeing the daughters of humans that they are beautiful, took wives for themselves from all whom they chose.</w:t>
      </w:r>
      <w:r>
        <w:rPr>
          <w:rStyle w:val="FootnoteReference"/>
        </w:rPr>
        <w:footnoteReference w:id="103"/>
      </w:r>
      <w:r>
        <w:t xml:space="preserve">{{field-off:Bible}}</w:t>
      </w:r>
    </w:p>
    <w:p>
      <w:r>
        <w:rPr>
          <w:sz w:val="18"/>
          <w:color w:val="777777"/>
        </w:rPr>
        <w:t xml:space="preserve">[[@Bible:Genesis 6:3]] </w:t>
      </w:r>
      <w:r>
        <w:rPr>
          <w:b/>
        </w:rPr>
        <w:t xml:space="preserve">3 </w:t>
      </w:r>
      <w:r>
        <w:t xml:space="preserve"> {{field-on:Bible}}</w:t>
      </w:r>
      <w:r>
        <w:t xml:space="preserve">And the Lord God said, 'My spirit shall certainly not remain in these humans forever, because they are flesh, but their days shall be one hundred and twenty years.'</w:t>
      </w:r>
      <w:r>
        <w:t xml:space="preserve">{{field-off:Bible}}</w:t>
      </w:r>
    </w:p>
    <w:p>
      <w:r>
        <w:rPr>
          <w:sz w:val="18"/>
          <w:color w:val="777777"/>
        </w:rPr>
        <w:t xml:space="preserve">[[@Bible:Genesis 6:4]] </w:t>
      </w:r>
      <w:r>
        <w:rPr>
          <w:b/>
        </w:rPr>
        <w:t xml:space="preserve">4 </w:t>
      </w:r>
      <w:r>
        <w:t xml:space="preserve"> {{field-on:Bible}}</w:t>
      </w:r>
      <w:r>
        <w:t xml:space="preserve">Now giants were on the earth in those days, and after that, whenever the sons of God were going in to the daughters of humans, they were bearing to them. Those were the giants from of old, the men of renown.</w:t>
      </w:r>
      <w:r>
        <w:t xml:space="preserve">{{field-off:Bible}}</w:t>
      </w:r>
    </w:p>
    <w:p>
      <w:r>
        <w:rPr>
          <w:sz w:val="18"/>
          <w:color w:val="777777"/>
        </w:rPr>
        <w:t xml:space="preserve">[[@Bible:Genesis 6:5]] </w:t>
      </w:r>
      <w:r>
        <w:rPr>
          <w:b/>
        </w:rPr>
        <w:t xml:space="preserve">5 </w:t>
      </w:r>
      <w:r>
        <w:t xml:space="preserve"> {{field-on:Bible}}</w:t>
      </w:r>
      <w:r>
        <w:t xml:space="preserve">And the Lord God, seeing that the evils of humans were multiplied on the earth, and that each one was carefully thinking in his heart upon evil things all the days,</w:t>
      </w:r>
      <w:r>
        <w:t xml:space="preserve">{{field-off:Bible}}</w:t>
      </w:r>
    </w:p>
    <w:p>
      <w:r>
        <w:rPr>
          <w:sz w:val="18"/>
          <w:color w:val="777777"/>
        </w:rPr>
        <w:t xml:space="preserve">[[@Bible:Genesis 6:6]] </w:t>
      </w:r>
      <w:r>
        <w:rPr>
          <w:b/>
        </w:rPr>
        <w:t xml:space="preserve">6 </w:t>
      </w:r>
      <w:r>
        <w:t xml:space="preserve"> {{field-on:Bible}}</w:t>
      </w:r>
      <w:r>
        <w:t xml:space="preserve">considered that he had made the human on the earth, and he thought it through.</w:t>
      </w:r>
      <w:r>
        <w:t xml:space="preserve">{{field-off:Bible}}</w:t>
      </w:r>
    </w:p>
    <w:p>
      <w:r>
        <w:rPr>
          <w:sz w:val="18"/>
          <w:color w:val="777777"/>
        </w:rPr>
        <w:t xml:space="preserve">[[@Bible:Genesis 6:7]] </w:t>
      </w:r>
      <w:r>
        <w:rPr>
          <w:b/>
        </w:rPr>
        <w:t xml:space="preserve">7 </w:t>
      </w:r>
      <w:r>
        <w:t xml:space="preserve"> {{field-on:Bible}}</w:t>
      </w:r>
      <w:r>
        <w:t xml:space="preserve">And God said, 'I will wipe away the human whom I made from the face of the earth, from human to cattle and from creeping things to birds of heaven, because I regret that I made them.'</w:t>
      </w:r>
      <w:r>
        <w:rPr>
          <w:rStyle w:val="FootnoteReference"/>
        </w:rPr>
        <w:footnoteReference w:id="104"/>
      </w:r>
      <w:r>
        <w:t xml:space="preserve">{{field-off:Bible}}</w:t>
      </w:r>
    </w:p>
    <w:p>
      <w:r>
        <w:rPr>
          <w:sz w:val="18"/>
          <w:color w:val="777777"/>
        </w:rPr>
        <w:t xml:space="preserve">[[@Bible:Genesis 6:8]] </w:t>
      </w:r>
      <w:r>
        <w:rPr>
          <w:b/>
        </w:rPr>
        <w:t xml:space="preserve">8 </w:t>
      </w:r>
      <w:r>
        <w:t xml:space="preserve"> {{field-on:Bible}}</w:t>
      </w:r>
      <w:r>
        <w:t xml:space="preserve">But Noah</w:t>
      </w:r>
      <w:r>
        <w:rPr>
          <w:rStyle w:val="FootnoteReference"/>
        </w:rPr>
        <w:footnoteReference w:id="105"/>
      </w:r>
      <w:r>
        <w:t xml:space="preserve"> found favor before the Lord God.</w:t>
      </w:r>
      <w:r>
        <w:t xml:space="preserve">{{field-off:Bible}}</w:t>
      </w:r>
    </w:p>
    <w:p>
      <w:r>
        <w:rPr>
          <w:sz w:val="18"/>
          <w:color w:val="777777"/>
        </w:rPr>
        <w:t xml:space="preserve">[[@Bible:Genesis 6:9]] </w:t>
      </w:r>
      <w:r>
        <w:rPr>
          <w:b/>
        </w:rPr>
        <w:t xml:space="preserve">9 </w:t>
      </w:r>
      <w:r>
        <w:t xml:space="preserve"> {{field-on:Bible}}</w:t>
      </w:r>
      <w:r>
        <w:t xml:space="preserve">Now these are the generations of Noah. Noah was a righteous man, complete in his generation. Noah was well-pleasing to God.</w:t>
      </w:r>
      <w:r>
        <w:t xml:space="preserve">{{field-off:Bible}}</w:t>
      </w:r>
    </w:p>
    <w:p>
      <w:r>
        <w:rPr>
          <w:sz w:val="18"/>
          <w:color w:val="777777"/>
        </w:rPr>
        <w:t xml:space="preserve">[[@Bible:Genesis 6:10]] </w:t>
      </w:r>
      <w:r>
        <w:rPr>
          <w:b/>
        </w:rPr>
        <w:t xml:space="preserve">10 </w:t>
      </w:r>
      <w:r>
        <w:t xml:space="preserve"> {{field-on:Bible}}</w:t>
      </w:r>
      <w:r>
        <w:t xml:space="preserve">And Noah begot three sons: Shem</w:t>
      </w:r>
      <w:r>
        <w:rPr>
          <w:rStyle w:val="FootnoteReference"/>
        </w:rPr>
        <w:footnoteReference w:id="106"/>
      </w:r>
      <w:r>
        <w:t xml:space="preserve">, Ham, and Japheth</w:t>
      </w:r>
      <w:r>
        <w:rPr>
          <w:rStyle w:val="FootnoteReference"/>
        </w:rPr>
        <w:footnoteReference w:id="107"/>
      </w:r>
      <w:r>
        <w:t xml:space="preserve">.</w:t>
      </w:r>
      <w:r>
        <w:rPr>
          <w:rStyle w:val="FootnoteReference"/>
        </w:rPr>
        <w:footnoteReference w:id="108"/>
      </w:r>
      <w:r>
        <w:t xml:space="preserve">{{field-off:Bible}}</w:t>
      </w:r>
    </w:p>
    <w:p>
      <w:r>
        <w:rPr>
          <w:sz w:val="18"/>
          <w:color w:val="777777"/>
        </w:rPr>
        <w:t xml:space="preserve">[[@Bible:Genesis 6:11]] </w:t>
      </w:r>
      <w:r>
        <w:rPr>
          <w:b/>
        </w:rPr>
        <w:t xml:space="preserve">11 </w:t>
      </w:r>
      <w:r>
        <w:t xml:space="preserve"> {{field-on:Bible}}</w:t>
      </w:r>
      <w:r>
        <w:t xml:space="preserve">And the earth was corrupted before God, and the earth was filled with injustice.</w:t>
      </w:r>
      <w:r>
        <w:t xml:space="preserve">{{field-off:Bible}}</w:t>
      </w:r>
    </w:p>
    <w:p>
      <w:r>
        <w:rPr>
          <w:sz w:val="18"/>
          <w:color w:val="777777"/>
        </w:rPr>
        <w:t xml:space="preserve">[[@Bible:Genesis 6:12]] </w:t>
      </w:r>
      <w:r>
        <w:rPr>
          <w:b/>
        </w:rPr>
        <w:t xml:space="preserve">12 </w:t>
      </w:r>
      <w:r>
        <w:t xml:space="preserve"> {{field-on:Bible}}</w:t>
      </w:r>
      <w:r>
        <w:t xml:space="preserve">And the Lord God saw the earth, and it was corrupted, because all flesh had corrupted its way on the earth.</w:t>
      </w:r>
      <w:r>
        <w:t xml:space="preserve">{{field-off:Bible}}</w:t>
      </w:r>
    </w:p>
    <w:p>
      <w:r>
        <w:rPr>
          <w:sz w:val="18"/>
          <w:color w:val="777777"/>
        </w:rPr>
        <w:t xml:space="preserve">[[@Bible:Genesis 6:13]] </w:t>
      </w:r>
      <w:r>
        <w:rPr>
          <w:b/>
        </w:rPr>
        <w:t xml:space="preserve">13 </w:t>
      </w:r>
      <w:r>
        <w:t xml:space="preserve"> {{field-on:Bible}}</w:t>
      </w:r>
      <w:r>
        <w:t xml:space="preserve">And the Lord God said to Noah, 'The end of every human has come before me, because the earth is filled with injustice from them, and look, I am destroying them and the earth.'</w:t>
      </w:r>
      <w:r>
        <w:rPr>
          <w:rStyle w:val="FootnoteReference"/>
        </w:rPr>
        <w:footnoteReference w:id="109"/>
      </w:r>
      <w:r>
        <w:t xml:space="preserve">{{field-off:Bible}}</w:t>
      </w:r>
    </w:p>
    <w:p>
      <w:r>
        <w:rPr>
          <w:sz w:val="18"/>
          <w:color w:val="777777"/>
        </w:rPr>
        <w:t xml:space="preserve">[[@Bible:Genesis 6:14]] </w:t>
      </w:r>
      <w:r>
        <w:rPr>
          <w:b/>
        </w:rPr>
        <w:t xml:space="preserve">14 </w:t>
      </w:r>
      <w:r>
        <w:t xml:space="preserve"> {{field-on:Bible}}</w:t>
      </w:r>
      <w:r>
        <w:t xml:space="preserve">'So make for yourself an ark from squared timbers. You shall make nesting compartments in the ark, and you shall pitch it inside and outside with pitch.'</w:t>
      </w:r>
      <w:r>
        <w:rPr>
          <w:rStyle w:val="FootnoteReference"/>
        </w:rPr>
        <w:footnoteReference w:id="110"/>
      </w:r>
      <w:r>
        <w:t xml:space="preserve">{{field-off:Bible}}</w:t>
      </w:r>
    </w:p>
    <w:p>
      <w:r>
        <w:rPr>
          <w:sz w:val="18"/>
          <w:color w:val="777777"/>
        </w:rPr>
        <w:t xml:space="preserve">[[@Bible:Genesis 6:15]] </w:t>
      </w:r>
      <w:r>
        <w:rPr>
          <w:b/>
        </w:rPr>
        <w:t xml:space="preserve">15 </w:t>
      </w:r>
      <w:r>
        <w:t xml:space="preserve"> {{field-on:Bible}}</w:t>
      </w:r>
      <w:r>
        <w:t xml:space="preserve">And this is how you shall make the ark: the length of the ark three hundred cubits</w:t>
      </w:r>
      <w:r>
        <w:rPr>
          <w:rStyle w:val="FootnoteReference"/>
        </w:rPr>
        <w:footnoteReference w:id="111"/>
      </w:r>
      <w:r>
        <w:t xml:space="preserve">, and the width fifty cubits, and the height thirty cubits.</w:t>
      </w:r>
      <w:r>
        <w:t xml:space="preserve">{{field-off:Bible}}</w:t>
      </w:r>
    </w:p>
    <w:p>
      <w:r>
        <w:rPr>
          <w:sz w:val="18"/>
          <w:color w:val="777777"/>
        </w:rPr>
        <w:t xml:space="preserve">[[@Bible:Genesis 6:16]] </w:t>
      </w:r>
      <w:r>
        <w:rPr>
          <w:b/>
        </w:rPr>
        <w:t xml:space="preserve">16 </w:t>
      </w:r>
      <w:r>
        <w:t xml:space="preserve"> {{field-on:Bible}}</w:t>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112"/>
      </w:r>
      <w:r>
        <w:t xml:space="preserve">{{field-off:Bible}}</w:t>
      </w:r>
    </w:p>
    <w:p>
      <w:r>
        <w:rPr>
          <w:sz w:val="18"/>
          <w:color w:val="777777"/>
        </w:rPr>
        <w:t xml:space="preserve">[[@Bible:Genesis 6:17]] </w:t>
      </w:r>
      <w:r>
        <w:rPr>
          <w:b/>
        </w:rPr>
        <w:t xml:space="preserve">17 </w:t>
      </w:r>
      <w:r>
        <w:t xml:space="preserve"> {{field-on:Bible}}</w:t>
      </w:r>
      <w:r>
        <w:t xml:space="preserve">And I, look, am bringing the flood, water upon the earth, to destroy all flesh in which is breath of life under heaven. And whatever is on the earth will die.</w:t>
      </w:r>
      <w:r>
        <w:rPr>
          <w:rStyle w:val="FootnoteReference"/>
        </w:rPr>
        <w:footnoteReference w:id="113"/>
      </w:r>
      <w:r>
        <w:t xml:space="preserve">{{field-off:Bible}}</w:t>
      </w:r>
    </w:p>
    <w:p>
      <w:r>
        <w:rPr>
          <w:sz w:val="18"/>
          <w:color w:val="777777"/>
        </w:rPr>
        <w:t xml:space="preserve">[[@Bible:Genesis 6:18]] </w:t>
      </w:r>
      <w:r>
        <w:rPr>
          <w:b/>
        </w:rPr>
        <w:t xml:space="preserve">18 </w:t>
      </w:r>
      <w:r>
        <w:t xml:space="preserve"> {{field-on:Bible}}</w:t>
      </w:r>
      <w:r>
        <w:t xml:space="preserve">And I will establish my covenant with you, and you shall enter into the ark, you and your sons and your wife and the wives of your sons with you.</w:t>
      </w:r>
      <w:r>
        <w:t xml:space="preserve">{{field-off:Bible}}</w:t>
      </w:r>
    </w:p>
    <w:p>
      <w:r>
        <w:rPr>
          <w:sz w:val="18"/>
          <w:color w:val="777777"/>
        </w:rPr>
        <w:t xml:space="preserve">[[@Bible:Genesis 6:19]] </w:t>
      </w:r>
      <w:r>
        <w:rPr>
          <w:b/>
        </w:rPr>
        <w:t xml:space="preserve">19 </w:t>
      </w:r>
      <w:r>
        <w:t xml:space="preserve"> {{field-on:Bible}}</w:t>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114"/>
      </w:r>
      <w:r>
        <w:t xml:space="preserve">{{field-off:Bible}}</w:t>
      </w:r>
    </w:p>
    <w:p>
      <w:r>
        <w:rPr>
          <w:sz w:val="18"/>
          <w:color w:val="777777"/>
        </w:rPr>
        <w:t xml:space="preserve">[[@Bible:Genesis 6:20]] </w:t>
      </w:r>
      <w:r>
        <w:rPr>
          <w:b/>
        </w:rPr>
        <w:t xml:space="preserve">20 </w:t>
      </w:r>
      <w:r>
        <w:t xml:space="preserve"> {{field-on:Bible}}</w:t>
      </w:r>
      <w:r>
        <w:t xml:space="preserve">From all the birds, the flying ones according to kind, and from all the cattle according to kind, and from all the creeping things creeping on the earth according to kind, two by two from all shall come in to you, to be fed with you, male and female.</w:t>
      </w:r>
      <w:r>
        <w:t xml:space="preserve">{{field-off:Bible}}</w:t>
      </w:r>
    </w:p>
    <w:p>
      <w:r>
        <w:rPr>
          <w:sz w:val="18"/>
          <w:color w:val="777777"/>
        </w:rPr>
        <w:t xml:space="preserve">[[@Bible:Genesis 6:21]] </w:t>
      </w:r>
      <w:r>
        <w:rPr>
          <w:b/>
        </w:rPr>
        <w:t xml:space="preserve">21 </w:t>
      </w:r>
      <w:r>
        <w:t xml:space="preserve"> {{field-on:Bible}}</w:t>
      </w:r>
      <w:r>
        <w:t xml:space="preserve">And you shall take for yourself from all the foods that you eat, and gather it to yourself, and it shall be for you and for them to eat.</w:t>
      </w:r>
      <w:r>
        <w:t xml:space="preserve">{{field-off:Bible}}</w:t>
      </w:r>
    </w:p>
    <w:p>
      <w:r>
        <w:rPr>
          <w:sz w:val="18"/>
          <w:color w:val="777777"/>
        </w:rPr>
        <w:t xml:space="preserve">[[@Bible:Genesis 6:22]] </w:t>
      </w:r>
      <w:r>
        <w:rPr>
          <w:b/>
        </w:rPr>
        <w:t xml:space="preserve">22 </w:t>
      </w:r>
      <w:r>
        <w:t xml:space="preserve"> {{field-on:Bible}}</w:t>
      </w:r>
      <w:r>
        <w:t xml:space="preserve">And Noah did all that the Lord God commanded him; thus he did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[[@Bible:Genesis 7:1]] </w:t>
      </w:r>
      <w:r>
        <w:rPr>
          <w:b/>
        </w:rPr>
        <w:t xml:space="preserve">1 </w:t>
      </w:r>
      <w:r>
        <w:t xml:space="preserve"> {{field-on:Bible}}</w:t>
      </w:r>
      <w:r>
        <w:t xml:space="preserve">And the Lord God said to Noah</w:t>
      </w:r>
      <w:r>
        <w:rPr>
          <w:rStyle w:val="FootnoteReference"/>
        </w:rPr>
        <w:footnoteReference w:id="115"/>
      </w:r>
      <w:r>
        <w:t xml:space="preserve">, Enter, you and all your house, into the ark, because I have seen you righteous before me in this generation.</w:t>
      </w:r>
      <w:r>
        <w:rPr>
          <w:rStyle w:val="FootnoteReference"/>
        </w:rPr>
        <w:footnoteReference w:id="116"/>
      </w:r>
      <w:r>
        <w:t xml:space="preserve">{{field-off:Bible}}</w:t>
      </w:r>
    </w:p>
    <w:p>
      <w:r>
        <w:rPr>
          <w:sz w:val="18"/>
          <w:color w:val="777777"/>
        </w:rPr>
        <w:t xml:space="preserve">[[@Bible:Genesis 7:2]] </w:t>
      </w:r>
      <w:r>
        <w:rPr>
          <w:b/>
        </w:rPr>
        <w:t xml:space="preserve">2 </w:t>
      </w:r>
      <w:r>
        <w:t xml:space="preserve"> {{field-on:Bible}}</w:t>
      </w:r>
      <w:r>
        <w:t xml:space="preserve">And from the clean cattle bring in to yourself seven by seven, male and female, but from the cattle that are not clean, two by two, male and female,</w:t>
      </w:r>
      <w:r>
        <w:t xml:space="preserve">{{field-off:Bible}}</w:t>
      </w:r>
    </w:p>
    <w:p>
      <w:r>
        <w:rPr>
          <w:sz w:val="18"/>
          <w:color w:val="777777"/>
        </w:rPr>
        <w:t xml:space="preserve">[[@Bible:Genesis 7:3]] </w:t>
      </w:r>
      <w:r>
        <w:rPr>
          <w:b/>
        </w:rPr>
        <w:t xml:space="preserve">3 </w:t>
      </w:r>
      <w:r>
        <w:t xml:space="preserve"> {{field-on:Bible}}</w:t>
      </w:r>
      <w:r>
        <w:t xml:space="preserve">and from the clean birds of heaven seven by seven, male and female, and from all the birds not clean, two by two, male and female, to keep seed alive over all the earth.</w:t>
      </w:r>
      <w:r>
        <w:t xml:space="preserve">{{field-off:Bible}}</w:t>
      </w:r>
    </w:p>
    <w:p>
      <w:r>
        <w:rPr>
          <w:sz w:val="18"/>
          <w:color w:val="777777"/>
        </w:rPr>
        <w:t xml:space="preserve">[[@Bible:Genesis 7:4]] </w:t>
      </w:r>
      <w:r>
        <w:rPr>
          <w:b/>
        </w:rPr>
        <w:t xml:space="preserve">4 </w:t>
      </w:r>
      <w:r>
        <w:t xml:space="preserve"> {{field-on:Bible}}</w:t>
      </w:r>
      <w:r>
        <w:t xml:space="preserve">For still seven days, and I am bringing rain on the earth forty days and forty nights, and I will wipe out every rising thing that I made from the face of all the earth.</w:t>
      </w:r>
      <w:r>
        <w:t xml:space="preserve">{{field-off:Bible}}</w:t>
      </w:r>
    </w:p>
    <w:p>
      <w:r>
        <w:rPr>
          <w:sz w:val="18"/>
          <w:color w:val="777777"/>
        </w:rPr>
        <w:t xml:space="preserve">[[@Bible:Genesis 7:5]] </w:t>
      </w:r>
      <w:r>
        <w:rPr>
          <w:b/>
        </w:rPr>
        <w:t xml:space="preserve">5 </w:t>
      </w:r>
      <w:r>
        <w:t xml:space="preserve"> {{field-on:Bible}}</w:t>
      </w:r>
      <w:r>
        <w:t xml:space="preserve">And Noah did all that the Lord God commanded him.</w:t>
      </w:r>
      <w:r>
        <w:t xml:space="preserve">{{field-off:Bible}}</w:t>
      </w:r>
    </w:p>
    <w:p>
      <w:r>
        <w:rPr>
          <w:sz w:val="18"/>
          <w:color w:val="777777"/>
        </w:rPr>
        <w:t xml:space="preserve">[[@Bible:Genesis 7:6]] </w:t>
      </w:r>
      <w:r>
        <w:rPr>
          <w:b/>
        </w:rPr>
        <w:t xml:space="preserve">6 </w:t>
      </w:r>
      <w:r>
        <w:t xml:space="preserve"> {{field-on:Bible}}</w:t>
      </w:r>
      <w:r>
        <w:t xml:space="preserve">And Noah was six hundred years old, and the flood of water came upon the earth.</w:t>
      </w:r>
      <w:r>
        <w:t xml:space="preserve">{{field-off:Bible}}</w:t>
      </w:r>
    </w:p>
    <w:p>
      <w:r>
        <w:rPr>
          <w:sz w:val="18"/>
          <w:color w:val="777777"/>
        </w:rPr>
        <w:t xml:space="preserve">[[@Bible:Genesis 7:7]] </w:t>
      </w:r>
      <w:r>
        <w:rPr>
          <w:b/>
        </w:rPr>
        <w:t xml:space="preserve">7 </w:t>
      </w:r>
      <w:r>
        <w:t xml:space="preserve"> {{field-on:Bible}}</w:t>
      </w:r>
      <w:r>
        <w:t xml:space="preserve">And Noah entered, and his sons and his wife and the wives of his sons with him, into the ark because of the floodwater.</w:t>
      </w:r>
      <w:r>
        <w:t xml:space="preserve">{{field-off:Bible}}</w:t>
      </w:r>
    </w:p>
    <w:p>
      <w:r>
        <w:rPr>
          <w:sz w:val="18"/>
          <w:color w:val="777777"/>
        </w:rPr>
        <w:t xml:space="preserve">[[@Bible:Genesis 7:8]] </w:t>
      </w:r>
      <w:r>
        <w:rPr>
          <w:b/>
        </w:rPr>
        <w:t xml:space="preserve">8 </w:t>
      </w:r>
      <w:r>
        <w:t xml:space="preserve"> {{field-on:Bible}}</w:t>
      </w:r>
      <w:r>
        <w:t xml:space="preserve">And from the clean birds and from the birds not clean and from the clean cattle and from the cattle not clean and from all the creeping things on the earth,</w:t>
      </w:r>
      <w:r>
        <w:t xml:space="preserve">{{field-off:Bible}}</w:t>
      </w:r>
    </w:p>
    <w:p>
      <w:r>
        <w:rPr>
          <w:sz w:val="18"/>
          <w:color w:val="777777"/>
        </w:rPr>
        <w:t xml:space="preserve">[[@Bible:Genesis 7:9]] </w:t>
      </w:r>
      <w:r>
        <w:rPr>
          <w:b/>
        </w:rPr>
        <w:t xml:space="preserve">9 </w:t>
      </w:r>
      <w:r>
        <w:t xml:space="preserve"> {{field-on:Bible}}</w:t>
      </w:r>
      <w:r>
        <w:t xml:space="preserve">two by two entered to Noah into the ark, male and female, just as God commanded Noah.</w:t>
      </w:r>
      <w:r>
        <w:t xml:space="preserve">{{field-off:Bible}}</w:t>
      </w:r>
    </w:p>
    <w:p>
      <w:r>
        <w:rPr>
          <w:sz w:val="18"/>
          <w:color w:val="777777"/>
        </w:rPr>
        <w:t xml:space="preserve">[[@Bible:Genesis 7:10]] </w:t>
      </w:r>
      <w:r>
        <w:rPr>
          <w:b/>
        </w:rPr>
        <w:t xml:space="preserve">10 </w:t>
      </w:r>
      <w:r>
        <w:t xml:space="preserve"> {{field-on:Bible}}</w:t>
      </w:r>
      <w:r>
        <w:t xml:space="preserve">And it came to be after the seven days that the water of the flood came upon the earth.</w:t>
      </w:r>
      <w:r>
        <w:t xml:space="preserve">{{field-off:Bible}}</w:t>
      </w:r>
    </w:p>
    <w:p>
      <w:r>
        <w:rPr>
          <w:sz w:val="18"/>
          <w:color w:val="777777"/>
        </w:rPr>
        <w:t xml:space="preserve">[[@Bible:Genesis 7:11]] </w:t>
      </w:r>
      <w:r>
        <w:rPr>
          <w:b/>
        </w:rPr>
        <w:t xml:space="preserve">11 </w:t>
      </w:r>
      <w:r>
        <w:t xml:space="preserve"> {{field-on:Bible}}</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117"/>
      </w:r>
      <w:r>
        <w:rPr>
          <w:rStyle w:val="FootnoteReference"/>
        </w:rPr>
        <w:footnoteReference w:id="118"/>
      </w:r>
      <w:r>
        <w:t xml:space="preserve">{{field-off:Bible}}</w:t>
      </w:r>
    </w:p>
    <w:p>
      <w:r>
        <w:rPr>
          <w:sz w:val="18"/>
          <w:color w:val="777777"/>
        </w:rPr>
        <w:t xml:space="preserve">[[@Bible:Genesis 7:12]] </w:t>
      </w:r>
      <w:r>
        <w:rPr>
          <w:b/>
        </w:rPr>
        <w:t xml:space="preserve">12 </w:t>
      </w:r>
      <w:r>
        <w:t xml:space="preserve"> {{field-on:Bible}}</w:t>
      </w:r>
      <w:r>
        <w:t xml:space="preserve">And rain came upon the earth forty days and forty nights.</w:t>
      </w:r>
      <w:r>
        <w:t xml:space="preserve">{{field-off:Bible}}</w:t>
      </w:r>
    </w:p>
    <w:p>
      <w:r>
        <w:rPr>
          <w:sz w:val="18"/>
          <w:color w:val="777777"/>
        </w:rPr>
        <w:t xml:space="preserve">[[@Bible:Genesis 7:13]] </w:t>
      </w:r>
      <w:r>
        <w:rPr>
          <w:b/>
        </w:rPr>
        <w:t xml:space="preserve">13 </w:t>
      </w:r>
      <w:r>
        <w:t xml:space="preserve"> {{field-on:Bible}}</w:t>
      </w:r>
      <w:r>
        <w:t xml:space="preserve">On that day Noah entered, Shem</w:t>
      </w:r>
      <w:r>
        <w:rPr>
          <w:rStyle w:val="FootnoteReference"/>
        </w:rPr>
        <w:footnoteReference w:id="119"/>
      </w:r>
      <w:r>
        <w:t xml:space="preserve">, Ham, Japheth</w:t>
      </w:r>
      <w:r>
        <w:rPr>
          <w:rStyle w:val="FootnoteReference"/>
        </w:rPr>
        <w:footnoteReference w:id="120"/>
      </w:r>
      <w:r>
        <w:t xml:space="preserve">, the sons of Noah, and Noah's wife and the three wives of his sons with him, into the ark,</w:t>
      </w:r>
      <w:r>
        <w:t xml:space="preserve">{{field-off:Bible}}</w:t>
      </w:r>
    </w:p>
    <w:p>
      <w:r>
        <w:rPr>
          <w:sz w:val="18"/>
          <w:color w:val="777777"/>
        </w:rPr>
        <w:t xml:space="preserve">[[@Bible:Genesis 7:14]] </w:t>
      </w:r>
      <w:r>
        <w:rPr>
          <w:b/>
        </w:rPr>
        <w:t xml:space="preserve">14 </w:t>
      </w:r>
      <w:r>
        <w:t xml:space="preserve"> {{field-on:Bible}}</w:t>
      </w:r>
      <w:r>
        <w:t xml:space="preserve">and every wild beast according to kind, and all the cattle according to kind, and every creeping thing moving on the earth according to kind, and every bird according to its kind,</w:t>
      </w:r>
      <w:r>
        <w:t xml:space="preserve">{{field-off:Bible}}</w:t>
      </w:r>
    </w:p>
    <w:p>
      <w:r>
        <w:rPr>
          <w:sz w:val="18"/>
          <w:color w:val="777777"/>
        </w:rPr>
        <w:t xml:space="preserve">[[@Bible:Genesis 7:15]] </w:t>
      </w:r>
      <w:r>
        <w:rPr>
          <w:b/>
        </w:rPr>
        <w:t xml:space="preserve">15 </w:t>
      </w:r>
      <w:r>
        <w:t xml:space="preserve"> {{field-on:Bible}}</w:t>
      </w:r>
      <w:r>
        <w:t xml:space="preserve">entered to Noah into the ark, two by two, male and female, from all flesh in which is spirit of life.</w:t>
      </w:r>
      <w:r>
        <w:t xml:space="preserve">{{field-off:Bible}}</w:t>
      </w:r>
    </w:p>
    <w:p>
      <w:r>
        <w:rPr>
          <w:sz w:val="18"/>
          <w:color w:val="777777"/>
        </w:rPr>
        <w:t xml:space="preserve">[[@Bible:Genesis 7:16]] </w:t>
      </w:r>
      <w:r>
        <w:rPr>
          <w:b/>
        </w:rPr>
        <w:t xml:space="preserve">16 </w:t>
      </w:r>
      <w:r>
        <w:t xml:space="preserve"> {{field-on:Bible}}</w:t>
      </w:r>
      <w:r>
        <w:t xml:space="preserve">And those entering, male and female from all flesh, entered just as God commanded Noah. And the Lord God shut the ark outside him.</w:t>
      </w:r>
      <w:r>
        <w:t xml:space="preserve">{{field-off:Bible}}</w:t>
      </w:r>
    </w:p>
    <w:p>
      <w:r>
        <w:rPr>
          <w:sz w:val="18"/>
          <w:color w:val="777777"/>
        </w:rPr>
        <w:t xml:space="preserve">[[@Bible:Genesis 7:17]] </w:t>
      </w:r>
      <w:r>
        <w:rPr>
          <w:b/>
        </w:rPr>
        <w:t xml:space="preserve">17 </w:t>
      </w:r>
      <w:r>
        <w:t xml:space="preserve"> {{field-on:Bible}}</w:t>
      </w:r>
      <w:r>
        <w:t xml:space="preserve">And the flood came forty days and forty nights upon the earth, and the water multiplied and lifted the ark, and it was raised from the earth.</w:t>
      </w:r>
      <w:r>
        <w:t xml:space="preserve">{{field-off:Bible}}</w:t>
      </w:r>
    </w:p>
    <w:p>
      <w:r>
        <w:rPr>
          <w:sz w:val="18"/>
          <w:color w:val="777777"/>
        </w:rPr>
        <w:t xml:space="preserve">[[@Bible:Genesis 7:18]] </w:t>
      </w:r>
      <w:r>
        <w:rPr>
          <w:b/>
        </w:rPr>
        <w:t xml:space="preserve">18 </w:t>
      </w:r>
      <w:r>
        <w:t xml:space="preserve"> {{field-on:Bible}}</w:t>
      </w:r>
      <w:r>
        <w:t xml:space="preserve">And the water prevailed and multiplied greatly upon the earth, and the ark was borne along upon the water.</w:t>
      </w:r>
      <w:r>
        <w:t xml:space="preserve">{{field-off:Bible}}</w:t>
      </w:r>
    </w:p>
    <w:p>
      <w:r>
        <w:rPr>
          <w:sz w:val="18"/>
          <w:color w:val="777777"/>
        </w:rPr>
        <w:t xml:space="preserve">[[@Bible:Genesis 7:19]] </w:t>
      </w:r>
      <w:r>
        <w:rPr>
          <w:b/>
        </w:rPr>
        <w:t xml:space="preserve">19 </w:t>
      </w:r>
      <w:r>
        <w:t xml:space="preserve"> {{field-on:Bible}}</w:t>
      </w:r>
      <w:r>
        <w:t xml:space="preserve">And the water prevailed very, very greatly upon the earth and covered all the high mountains that were under heaven.</w:t>
      </w:r>
      <w:r>
        <w:t xml:space="preserve">{{field-off:Bible}}</w:t>
      </w:r>
    </w:p>
    <w:p>
      <w:r>
        <w:rPr>
          <w:sz w:val="18"/>
          <w:color w:val="777777"/>
        </w:rPr>
        <w:t xml:space="preserve">[[@Bible:Genesis 7:20]] </w:t>
      </w:r>
      <w:r>
        <w:rPr>
          <w:b/>
        </w:rPr>
        <w:t xml:space="preserve">20 </w:t>
      </w:r>
      <w:r>
        <w:t xml:space="preserve"> {{field-on:Bible}}</w:t>
      </w:r>
      <w:r>
        <w:t xml:space="preserve">Fifteen cubits above, the water rose and covered all the high mountains.</w:t>
      </w:r>
      <w:r>
        <w:t xml:space="preserve">{{field-off:Bible}}</w:t>
      </w:r>
    </w:p>
    <w:p>
      <w:r>
        <w:rPr>
          <w:sz w:val="18"/>
          <w:color w:val="777777"/>
        </w:rPr>
        <w:t xml:space="preserve">[[@Bible:Genesis 7:21]] </w:t>
      </w:r>
      <w:r>
        <w:rPr>
          <w:b/>
        </w:rPr>
        <w:t xml:space="preserve">21 </w:t>
      </w:r>
      <w:r>
        <w:t xml:space="preserve"> {{field-on:Bible}}</w:t>
      </w:r>
      <w:r>
        <w:t xml:space="preserve">And all flesh moving on the earth died: birds and cattle and wild beasts and every creeping thing moving on the earth, and every human.</w:t>
      </w:r>
      <w:r>
        <w:t xml:space="preserve">{{field-off:Bible}}</w:t>
      </w:r>
    </w:p>
    <w:p>
      <w:r>
        <w:rPr>
          <w:sz w:val="18"/>
          <w:color w:val="777777"/>
        </w:rPr>
        <w:t xml:space="preserve">[[@Bible:Genesis 7:22]] </w:t>
      </w:r>
      <w:r>
        <w:rPr>
          <w:b/>
        </w:rPr>
        <w:t xml:space="preserve">22 </w:t>
      </w:r>
      <w:r>
        <w:t xml:space="preserve"> {{field-on:Bible}}</w:t>
      </w:r>
      <w:r>
        <w:t xml:space="preserve">And everything having breath of life, and everything that was on the dry land, died.</w:t>
      </w:r>
      <w:r>
        <w:t xml:space="preserve">{{field-off:Bible}}</w:t>
      </w:r>
    </w:p>
    <w:p>
      <w:r>
        <w:rPr>
          <w:sz w:val="18"/>
          <w:color w:val="777777"/>
        </w:rPr>
        <w:t xml:space="preserve">[[@Bible:Genesis 7:23]] </w:t>
      </w:r>
      <w:r>
        <w:rPr>
          <w:b/>
        </w:rPr>
        <w:t xml:space="preserve">23 </w:t>
      </w:r>
      <w:r>
        <w:t xml:space="preserve"> {{field-on:Bible}}</w:t>
      </w:r>
      <w:r>
        <w:t xml:space="preserve">And he wiped out every rising thing</w:t>
      </w:r>
      <w:r>
        <w:rPr>
          <w:rStyle w:val="FootnoteReference"/>
        </w:rPr>
        <w:footnoteReference w:id="121"/>
      </w:r>
      <w:r>
        <w:t xml:space="preserve"> that was on the face of the earth, from human to cattle and creeping things and birds of heaven, and they were wiped from the earth. And Noah alone was left, and those with him in the ark.</w:t>
      </w:r>
      <w:r>
        <w:t xml:space="preserve">{{field-off:Bible}}</w:t>
      </w:r>
    </w:p>
    <w:p>
      <w:r>
        <w:rPr>
          <w:sz w:val="18"/>
          <w:color w:val="777777"/>
        </w:rPr>
        <w:t xml:space="preserve">[[@Bible:Genesis 7:24]] </w:t>
      </w:r>
      <w:r>
        <w:rPr>
          <w:b/>
        </w:rPr>
        <w:t xml:space="preserve">24 </w:t>
      </w:r>
      <w:r>
        <w:t xml:space="preserve"> {{field-on:Bible}}</w:t>
      </w:r>
      <w:r>
        <w:t xml:space="preserve">And the water was raised over the earth one hundred and fifty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[[@Bible:Genesis 8:1]] </w:t>
      </w:r>
      <w:r>
        <w:rPr>
          <w:b/>
        </w:rPr>
        <w:t xml:space="preserve">1 </w:t>
      </w:r>
      <w:r>
        <w:t xml:space="preserve"> {{field-on:Bible}}</w:t>
      </w:r>
      <w:r>
        <w:t xml:space="preserve">And God remembered Noah</w:t>
      </w:r>
      <w:r>
        <w:rPr>
          <w:rStyle w:val="FootnoteReference"/>
        </w:rPr>
        <w:footnoteReference w:id="122"/>
      </w:r>
      <w:r>
        <w:t xml:space="preserve"> and all the wild beasts and all the cattle and all the birds and all the creeping things that creep, as many as were with him in the ark, and God brought a wind upon the earth, and the water subsided.</w:t>
      </w:r>
      <w:r>
        <w:t xml:space="preserve">{{field-off:Bible}}</w:t>
      </w:r>
    </w:p>
    <w:p>
      <w:r>
        <w:rPr>
          <w:sz w:val="18"/>
          <w:color w:val="777777"/>
        </w:rPr>
        <w:t xml:space="preserve">[[@Bible:Genesis 8:2]] </w:t>
      </w:r>
      <w:r>
        <w:rPr>
          <w:b/>
        </w:rPr>
        <w:t xml:space="preserve">2 </w:t>
      </w:r>
      <w:r>
        <w:t xml:space="preserve"> {{field-on:Bible}}</w:t>
      </w:r>
      <w:r>
        <w:t xml:space="preserve">And the springs of the abyss and the floodgates of heaven were covered over, and the rain from heaven was held back.</w:t>
      </w:r>
      <w:r>
        <w:t xml:space="preserve">{{field-off:Bible}}</w:t>
      </w:r>
    </w:p>
    <w:p>
      <w:r>
        <w:rPr>
          <w:sz w:val="18"/>
          <w:color w:val="777777"/>
        </w:rPr>
        <w:t xml:space="preserve">[[@Bible:Genesis 8:3]] </w:t>
      </w:r>
      <w:r>
        <w:rPr>
          <w:b/>
        </w:rPr>
        <w:t xml:space="preserve">3 </w:t>
      </w:r>
      <w:r>
        <w:t xml:space="preserve"> {{field-on:Bible}}</w:t>
      </w:r>
      <w:r>
        <w:t xml:space="preserve">And the water kept withdrawing, going away from the earth, and the water diminished after one hundred and fifty days.</w:t>
      </w:r>
      <w:r>
        <w:t xml:space="preserve">{{field-off:Bible}}</w:t>
      </w:r>
    </w:p>
    <w:p>
      <w:r>
        <w:rPr>
          <w:sz w:val="18"/>
          <w:color w:val="777777"/>
        </w:rPr>
        <w:t xml:space="preserve">[[@Bible:Genesis 8:4]] </w:t>
      </w:r>
      <w:r>
        <w:rPr>
          <w:b/>
        </w:rPr>
        <w:t xml:space="preserve">4 </w:t>
      </w:r>
      <w:r>
        <w:t xml:space="preserve"> {{field-on:Bible}}</w:t>
      </w:r>
      <w:r>
        <w:t xml:space="preserve">And the ark came to rest</w:t>
      </w:r>
      <w:r>
        <w:rPr>
          <w:rStyle w:val="FootnoteReference"/>
        </w:rPr>
        <w:footnoteReference w:id="123"/>
      </w:r>
      <w:r>
        <w:t xml:space="preserve"> in the seventh month, on the twenty-seventh day of the month, on the mountains of Ararat.</w:t>
      </w:r>
      <w:r>
        <w:t xml:space="preserve">{{field-off:Bible}}</w:t>
      </w:r>
    </w:p>
    <w:p>
      <w:r>
        <w:rPr>
          <w:sz w:val="18"/>
          <w:color w:val="777777"/>
        </w:rPr>
        <w:t xml:space="preserve">[[@Bible:Genesis 8:5]] </w:t>
      </w:r>
      <w:r>
        <w:rPr>
          <w:b/>
        </w:rPr>
        <w:t xml:space="preserve">5 </w:t>
      </w:r>
      <w:r>
        <w:t xml:space="preserve"> {{field-on:Bible}}</w:t>
      </w:r>
      <w:r>
        <w:t xml:space="preserve">And the water kept diminishing</w:t>
      </w:r>
      <w:r>
        <w:rPr>
          <w:rStyle w:val="FootnoteReference"/>
        </w:rPr>
        <w:footnoteReference w:id="124"/>
      </w:r>
      <w:r>
        <w:t xml:space="preserve"> until the tenth month, and in the tenth month, on the first day of the month, the tops of the mountains appeared.</w:t>
      </w:r>
      <w:r>
        <w:t xml:space="preserve">{{field-off:Bible}}</w:t>
      </w:r>
    </w:p>
    <w:p>
      <w:r>
        <w:rPr>
          <w:sz w:val="18"/>
          <w:color w:val="777777"/>
        </w:rPr>
        <w:t xml:space="preserve">[[@Bible:Genesis 8:6]] </w:t>
      </w:r>
      <w:r>
        <w:rPr>
          <w:b/>
        </w:rPr>
        <w:t xml:space="preserve">6 </w:t>
      </w:r>
      <w:r>
        <w:t xml:space="preserve"> {{field-on:Bible}}</w:t>
      </w:r>
      <w:r>
        <w:t xml:space="preserve">And it came to be after forty days that Noah opened the window of the ark that he made, and he sent out the raven to see whether the water had subsided.</w:t>
      </w:r>
      <w:r>
        <w:t xml:space="preserve">{{field-off:Bible}}</w:t>
      </w:r>
    </w:p>
    <w:p>
      <w:r>
        <w:rPr>
          <w:sz w:val="18"/>
          <w:color w:val="777777"/>
        </w:rPr>
        <w:t xml:space="preserve">[[@Bible:Genesis 8:7]] </w:t>
      </w:r>
      <w:r>
        <w:rPr>
          <w:b/>
        </w:rPr>
        <w:t xml:space="preserve">7 </w:t>
      </w:r>
      <w:r>
        <w:t xml:space="preserve"> {{field-on:Bible}}</w:t>
      </w:r>
      <w:r>
        <w:t xml:space="preserve">And having gone out, it did not return until the water dried from the earth.</w:t>
      </w:r>
      <w:r>
        <w:rPr>
          <w:rStyle w:val="FootnoteReference"/>
        </w:rPr>
        <w:footnoteReference w:id="125"/>
      </w:r>
      <w:r>
        <w:rPr>
          <w:rStyle w:val="FootnoteReference"/>
        </w:rPr>
        <w:footnoteReference w:id="126"/>
      </w:r>
      <w:r>
        <w:t xml:space="preserve">{{field-off:Bible}}</w:t>
      </w:r>
    </w:p>
    <w:p>
      <w:r>
        <w:rPr>
          <w:sz w:val="18"/>
          <w:color w:val="777777"/>
        </w:rPr>
        <w:t xml:space="preserve">[[@Bible:Genesis 8:8]] </w:t>
      </w:r>
      <w:r>
        <w:rPr>
          <w:b/>
        </w:rPr>
        <w:t xml:space="preserve">8 </w:t>
      </w:r>
      <w:r>
        <w:t xml:space="preserve"> {{field-on:Bible}}</w:t>
      </w:r>
      <w:r>
        <w:t xml:space="preserve">And he sent the dove after it, to see whether the water had subsided from the earth.</w:t>
      </w:r>
      <w:r>
        <w:rPr>
          <w:rStyle w:val="FootnoteReference"/>
        </w:rPr>
        <w:footnoteReference w:id="127"/>
      </w:r>
      <w:r>
        <w:t xml:space="preserve">{{field-off:Bible}}</w:t>
      </w:r>
    </w:p>
    <w:p>
      <w:r>
        <w:rPr>
          <w:sz w:val="18"/>
          <w:color w:val="777777"/>
        </w:rPr>
        <w:t xml:space="preserve">[[@Bible:Genesis 8:9]] </w:t>
      </w:r>
      <w:r>
        <w:rPr>
          <w:b/>
        </w:rPr>
        <w:t xml:space="preserve">9 </w:t>
      </w:r>
      <w:r>
        <w:t xml:space="preserve"> {{field-on:Bible}}</w:t>
      </w:r>
      <w:r>
        <w:t xml:space="preserve">And the dove, not finding rest for its feet</w:t>
      </w:r>
      <w:r>
        <w:rPr>
          <w:rStyle w:val="FootnoteReference"/>
        </w:rPr>
        <w:footnoteReference w:id="128"/>
      </w:r>
      <w:r>
        <w:t xml:space="preserve">, returned to him into the ark, because water was on all the face of the earth. And stretching out his hand, he took it and brought it in to himself into the ark.</w:t>
      </w:r>
      <w:r>
        <w:t xml:space="preserve">{{field-off:Bible}}</w:t>
      </w:r>
    </w:p>
    <w:p>
      <w:r>
        <w:rPr>
          <w:sz w:val="18"/>
          <w:color w:val="777777"/>
        </w:rPr>
        <w:t xml:space="preserve">[[@Bible:Genesis 8:10]] </w:t>
      </w:r>
      <w:r>
        <w:rPr>
          <w:b/>
        </w:rPr>
        <w:t xml:space="preserve">10 </w:t>
      </w:r>
      <w:r>
        <w:t xml:space="preserve"> {{field-on:Bible}}</w:t>
      </w:r>
      <w:r>
        <w:t xml:space="preserve">And waiting still another seven days, again he sent out the dove from the ark.</w:t>
      </w:r>
      <w:r>
        <w:t xml:space="preserve">{{field-off:Bible}}</w:t>
      </w:r>
    </w:p>
    <w:p>
      <w:r>
        <w:rPr>
          <w:sz w:val="18"/>
          <w:color w:val="777777"/>
        </w:rPr>
        <w:t xml:space="preserve">[[@Bible:Genesis 8:11]] </w:t>
      </w:r>
      <w:r>
        <w:rPr>
          <w:b/>
        </w:rPr>
        <w:t xml:space="preserve">11 </w:t>
      </w:r>
      <w:r>
        <w:t xml:space="preserve"> {{field-on:Bible}}</w:t>
      </w:r>
      <w:r>
        <w:t xml:space="preserve">And toward evening the dove returned to him, and had an olive-leaf fragment in its mouth. And Noah knew that the water had subsided from the earth.</w:t>
      </w:r>
      <w:r>
        <w:t xml:space="preserve">{{field-off:Bible}}</w:t>
      </w:r>
    </w:p>
    <w:p>
      <w:r>
        <w:rPr>
          <w:sz w:val="18"/>
          <w:color w:val="777777"/>
        </w:rPr>
        <w:t xml:space="preserve">[[@Bible:Genesis 8:12]] </w:t>
      </w:r>
      <w:r>
        <w:rPr>
          <w:b/>
        </w:rPr>
        <w:t xml:space="preserve">12 </w:t>
      </w:r>
      <w:r>
        <w:t xml:space="preserve"> {{field-on:Bible}}</w:t>
      </w:r>
      <w:r>
        <w:t xml:space="preserve">And waiting still another seven days, again he sent out the dove, and it did not add to return to him any longer.</w:t>
      </w:r>
      <w:r>
        <w:t xml:space="preserve">{{field-off:Bible}}</w:t>
      </w:r>
    </w:p>
    <w:p>
      <w:r>
        <w:rPr>
          <w:sz w:val="18"/>
          <w:color w:val="777777"/>
        </w:rPr>
        <w:t xml:space="preserve">[[@Bible:Genesis 8:13]] </w:t>
      </w:r>
      <w:r>
        <w:rPr>
          <w:b/>
        </w:rPr>
        <w:t xml:space="preserve">13 </w:t>
      </w:r>
      <w:r>
        <w:t xml:space="preserve"> {{field-on:Bible}}</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129"/>
      </w:r>
      <w:r>
        <w:t xml:space="preserve">{{field-off:Bible}}</w:t>
      </w:r>
    </w:p>
    <w:p>
      <w:r>
        <w:rPr>
          <w:sz w:val="18"/>
          <w:color w:val="777777"/>
        </w:rPr>
        <w:t xml:space="preserve">[[@Bible:Genesis 8:14]] </w:t>
      </w:r>
      <w:r>
        <w:rPr>
          <w:b/>
        </w:rPr>
        <w:t xml:space="preserve">14 </w:t>
      </w:r>
      <w:r>
        <w:t xml:space="preserve"> {{field-on:Bible}}</w:t>
      </w:r>
      <w:r>
        <w:t xml:space="preserve">And in the second month, on the twenty-seventh day of the month, the earth dried.</w:t>
      </w:r>
      <w:r>
        <w:t xml:space="preserve">{{field-off:Bible}}</w:t>
      </w:r>
    </w:p>
    <w:p>
      <w:r>
        <w:rPr>
          <w:sz w:val="18"/>
          <w:color w:val="777777"/>
        </w:rPr>
        <w:t xml:space="preserve">[[@Bible:Genesis 8:15]] </w:t>
      </w:r>
      <w:r>
        <w:rPr>
          <w:b/>
        </w:rPr>
        <w:t xml:space="preserve">15 </w:t>
      </w:r>
      <w:r>
        <w:t xml:space="preserve"> {{field-on:Bible}}</w:t>
      </w:r>
      <w:r>
        <w:t xml:space="preserve">And the Lord God said to Noah, saying,</w:t>
      </w:r>
      <w:r>
        <w:t xml:space="preserve">{{field-off:Bible}}</w:t>
      </w:r>
    </w:p>
    <w:p>
      <w:r>
        <w:rPr>
          <w:sz w:val="18"/>
          <w:color w:val="777777"/>
        </w:rPr>
        <w:t xml:space="preserve">[[@Bible:Genesis 8:16]] </w:t>
      </w:r>
      <w:r>
        <w:rPr>
          <w:b/>
        </w:rPr>
        <w:t xml:space="preserve">16 </w:t>
      </w:r>
      <w:r>
        <w:t xml:space="preserve"> {{field-on:Bible}}</w:t>
      </w:r>
      <w:r>
        <w:t xml:space="preserve">Come out from the ark, you and your wife and your sons and the wives of your sons with you,</w:t>
      </w:r>
      <w:r>
        <w:t xml:space="preserve">{{field-off:Bible}}</w:t>
      </w:r>
    </w:p>
    <w:p>
      <w:r>
        <w:rPr>
          <w:sz w:val="18"/>
          <w:color w:val="777777"/>
        </w:rPr>
        <w:t xml:space="preserve">[[@Bible:Genesis 8:17]] </w:t>
      </w:r>
      <w:r>
        <w:rPr>
          <w:b/>
        </w:rPr>
        <w:t xml:space="preserve">17 </w:t>
      </w:r>
      <w:r>
        <w:t xml:space="preserve"> {{field-on:Bible}}</w:t>
      </w:r>
      <w:r>
        <w:t xml:space="preserve">and all the wild beasts</w:t>
      </w:r>
      <w:r>
        <w:rPr>
          <w:rStyle w:val="FootnoteReference"/>
        </w:rPr>
        <w:footnoteReference w:id="130"/>
      </w:r>
      <w:r>
        <w:t xml:space="preserve"> that are with you, and all flesh from birds to cattle, and every creeping thing moving on the earth, bring out with yourself. And increase and multiply upon the earth.</w:t>
      </w:r>
      <w:r>
        <w:t xml:space="preserve">{{field-off:Bible}}</w:t>
      </w:r>
    </w:p>
    <w:p>
      <w:r>
        <w:rPr>
          <w:sz w:val="18"/>
          <w:color w:val="777777"/>
        </w:rPr>
        <w:t xml:space="preserve">[[@Bible:Genesis 8:18]] </w:t>
      </w:r>
      <w:r>
        <w:rPr>
          <w:b/>
        </w:rPr>
        <w:t xml:space="preserve">18 </w:t>
      </w:r>
      <w:r>
        <w:t xml:space="preserve"> {{field-on:Bible}}</w:t>
      </w:r>
      <w:r>
        <w:t xml:space="preserve">And Noah came out, and his wife and his sons and the wives of his sons with him.</w:t>
      </w:r>
      <w:r>
        <w:t xml:space="preserve">{{field-off:Bible}}</w:t>
      </w:r>
    </w:p>
    <w:p>
      <w:r>
        <w:rPr>
          <w:sz w:val="18"/>
          <w:color w:val="777777"/>
        </w:rPr>
        <w:t xml:space="preserve">[[@Bible:Genesis 8:19]] </w:t>
      </w:r>
      <w:r>
        <w:rPr>
          <w:b/>
        </w:rPr>
        <w:t xml:space="preserve">19 </w:t>
      </w:r>
      <w:r>
        <w:t xml:space="preserve"> {{field-on:Bible}}</w:t>
      </w:r>
      <w:r>
        <w:t xml:space="preserve">And every wild beast and every cattle and every bird and every creeping thing moving on the earth according to their kind came out from the ark.</w:t>
      </w:r>
      <w:r>
        <w:t xml:space="preserve">{{field-off:Bible}}</w:t>
      </w:r>
    </w:p>
    <w:p>
      <w:r>
        <w:rPr>
          <w:sz w:val="18"/>
          <w:color w:val="777777"/>
        </w:rPr>
        <w:t xml:space="preserve">[[@Bible:Genesis 8:20]] </w:t>
      </w:r>
      <w:r>
        <w:rPr>
          <w:b/>
        </w:rPr>
        <w:t xml:space="preserve">20 </w:t>
      </w:r>
      <w:r>
        <w:t xml:space="preserve"> {{field-on:Bible}}</w:t>
      </w:r>
      <w:r>
        <w:t xml:space="preserve">And Noah built an altar to the Lord, and took from all the clean cattle and from all the clean birds and offered up whole-burnt offerings on the altar.</w:t>
      </w:r>
      <w:r>
        <w:t xml:space="preserve">{{field-off:Bible}}</w:t>
      </w:r>
    </w:p>
    <w:p>
      <w:r>
        <w:rPr>
          <w:sz w:val="18"/>
          <w:color w:val="777777"/>
        </w:rPr>
        <w:t xml:space="preserve">[[@Bible:Genesis 8:21]] </w:t>
      </w:r>
      <w:r>
        <w:rPr>
          <w:b/>
        </w:rPr>
        <w:t xml:space="preserve">21 </w:t>
      </w:r>
      <w:r>
        <w:t xml:space="preserve"> {{field-on:Bible}}</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131"/>
      </w:r>
      <w:r>
        <w:t xml:space="preserve"> from his youth. Therefore I will not continue any longer to strike all living flesh, as I have done.</w:t>
      </w:r>
      <w:r>
        <w:t xml:space="preserve">{{field-off:Bible}}</w:t>
      </w:r>
    </w:p>
    <w:p>
      <w:r>
        <w:rPr>
          <w:sz w:val="18"/>
          <w:color w:val="777777"/>
        </w:rPr>
        <w:t xml:space="preserve">[[@Bible:Genesis 8:22]] </w:t>
      </w:r>
      <w:r>
        <w:rPr>
          <w:b/>
        </w:rPr>
        <w:t xml:space="preserve">22 </w:t>
      </w:r>
      <w:r>
        <w:t xml:space="preserve"> {{field-on:Bible}}</w:t>
      </w:r>
      <w:r>
        <w:t xml:space="preserve">All the days of the earth, seed and harvest, cold and heat, summer and spring, day and night shall not cease.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[[@Bible:Genesis 9:1]] </w:t>
      </w:r>
      <w:r>
        <w:rPr>
          <w:b/>
        </w:rPr>
        <w:t xml:space="preserve">1 </w:t>
      </w:r>
      <w:r>
        <w:t xml:space="preserve"> {{field-on:Bible}}</w:t>
      </w:r>
      <w:r>
        <w:t xml:space="preserve">And God blessed Noah</w:t>
      </w:r>
      <w:r>
        <w:rPr>
          <w:rStyle w:val="FootnoteReference"/>
        </w:rPr>
        <w:footnoteReference w:id="132"/>
      </w:r>
      <w:r>
        <w:t xml:space="preserve"> and his sons and said to them, Increase and multiply and fill the earth and rule over it.</w:t>
      </w:r>
      <w:r>
        <w:t xml:space="preserve">{{field-off:Bible}}</w:t>
      </w:r>
    </w:p>
    <w:p>
      <w:r>
        <w:rPr>
          <w:sz w:val="18"/>
          <w:color w:val="777777"/>
        </w:rPr>
        <w:t xml:space="preserve">[[@Bible:Genesis 9:2]] </w:t>
      </w:r>
      <w:r>
        <w:rPr>
          <w:b/>
        </w:rPr>
        <w:t xml:space="preserve">2 </w:t>
      </w:r>
      <w:r>
        <w:t xml:space="preserve"> {{field-on:Bible}}</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33"/>
      </w:r>
      <w:r>
        <w:rPr>
          <w:rStyle w:val="FootnoteReference"/>
        </w:rPr>
        <w:footnoteReference w:id="134"/>
      </w:r>
      <w:r>
        <w:t xml:space="preserve">{{field-off:Bible}}</w:t>
      </w:r>
    </w:p>
    <w:p>
      <w:r>
        <w:rPr>
          <w:sz w:val="18"/>
          <w:color w:val="777777"/>
        </w:rPr>
        <w:t xml:space="preserve">[[@Bible:Genesis 9:3]] </w:t>
      </w:r>
      <w:r>
        <w:rPr>
          <w:b/>
        </w:rPr>
        <w:t xml:space="preserve">3 </w:t>
      </w:r>
      <w:r>
        <w:t xml:space="preserve"> {{field-on:Bible}}</w:t>
      </w:r>
      <w:r>
        <w:t xml:space="preserve">And every creeping thing that is living shall be for you as food. As green herbs I have given you all things</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[[@Bible:Genesis 9:4]] </w:t>
      </w:r>
      <w:r>
        <w:rPr>
          <w:b/>
        </w:rPr>
        <w:t xml:space="preserve">4 </w:t>
      </w:r>
      <w:r>
        <w:t xml:space="preserve"> {{field-on:Bible}}</w:t>
      </w:r>
      <w:r>
        <w:t xml:space="preserve">Only flesh with blood of life in it you shall not eat.</w:t>
      </w:r>
      <w:r>
        <w:t xml:space="preserve">{{field-off:Bible}}</w:t>
      </w:r>
    </w:p>
    <w:p>
      <w:r>
        <w:rPr>
          <w:sz w:val="18"/>
          <w:color w:val="777777"/>
        </w:rPr>
        <w:t xml:space="preserve">[[@Bible:Genesis 9:5]] </w:t>
      </w:r>
      <w:r>
        <w:rPr>
          <w:b/>
        </w:rPr>
        <w:t xml:space="preserve">5 </w:t>
      </w:r>
      <w:r>
        <w:t xml:space="preserve"> {{field-on:Bible}}</w:t>
      </w:r>
      <w:r>
        <w:t xml:space="preserve">And indeed your blood of your lives I will seek out from the hand of all the wild beasts, and from the hand of a human, from the hand of a brother, I will seek out the life of the human.</w:t>
      </w:r>
      <w:r>
        <w:t xml:space="preserve">{{field-off:Bible}}</w:t>
      </w:r>
    </w:p>
    <w:p>
      <w:r>
        <w:rPr>
          <w:sz w:val="18"/>
          <w:color w:val="777777"/>
        </w:rPr>
        <w:t xml:space="preserve">[[@Bible:Genesis 9:6]] </w:t>
      </w:r>
      <w:r>
        <w:rPr>
          <w:b/>
        </w:rPr>
        <w:t xml:space="preserve">6 </w:t>
      </w:r>
      <w:r>
        <w:t xml:space="preserve"> {{field-on:Bible}}</w:t>
      </w:r>
      <w:r>
        <w:t xml:space="preserve">The one pouring out human blood, in return for that blood his own shall be poured out, because in the image of God I made the human.</w:t>
      </w:r>
      <w:r>
        <w:t xml:space="preserve">{{field-off:Bible}}</w:t>
      </w:r>
    </w:p>
    <w:p>
      <w:r>
        <w:rPr>
          <w:sz w:val="18"/>
          <w:color w:val="777777"/>
        </w:rPr>
        <w:t xml:space="preserve">[[@Bible:Genesis 9:7]] </w:t>
      </w:r>
      <w:r>
        <w:rPr>
          <w:b/>
        </w:rPr>
        <w:t xml:space="preserve">7 </w:t>
      </w:r>
      <w:r>
        <w:t xml:space="preserve"> {{field-on:Bible}}</w:t>
      </w:r>
      <w:r>
        <w:t xml:space="preserve">But you, increase and multiply and fill the earth and rule over it.</w:t>
      </w:r>
      <w:r>
        <w:t xml:space="preserve">{{field-off:Bible}}</w:t>
      </w:r>
    </w:p>
    <w:p>
      <w:r>
        <w:rPr>
          <w:sz w:val="18"/>
          <w:color w:val="777777"/>
        </w:rPr>
        <w:t xml:space="preserve">[[@Bible:Genesis 9:8]] </w:t>
      </w:r>
      <w:r>
        <w:rPr>
          <w:b/>
        </w:rPr>
        <w:t xml:space="preserve">8 </w:t>
      </w:r>
      <w:r>
        <w:t xml:space="preserve"> {{field-on:Bible}}</w:t>
      </w:r>
      <w:r>
        <w:t xml:space="preserve">And God said to Noah and to his sons with him, saying,</w:t>
      </w:r>
      <w:r>
        <w:t xml:space="preserve">{{field-off:Bible}}</w:t>
      </w:r>
    </w:p>
    <w:p>
      <w:r>
        <w:rPr>
          <w:sz w:val="18"/>
          <w:color w:val="777777"/>
        </w:rPr>
        <w:t xml:space="preserve">[[@Bible:Genesis 9:9]] </w:t>
      </w:r>
      <w:r>
        <w:rPr>
          <w:b/>
        </w:rPr>
        <w:t xml:space="preserve">9 </w:t>
      </w:r>
      <w:r>
        <w:t xml:space="preserve"> {{field-on:Bible}}</w:t>
      </w:r>
      <w:r>
        <w:t xml:space="preserve">And look, I am establishing my covenant with you and with your seed after you,</w:t>
      </w:r>
      <w:r>
        <w:t xml:space="preserve">{{field-off:Bible}}</w:t>
      </w:r>
    </w:p>
    <w:p>
      <w:r>
        <w:rPr>
          <w:sz w:val="18"/>
          <w:color w:val="777777"/>
        </w:rPr>
        <w:t xml:space="preserve">[[@Bible:Genesis 9:10]] </w:t>
      </w:r>
      <w:r>
        <w:rPr>
          <w:b/>
        </w:rPr>
        <w:t xml:space="preserve">10 </w:t>
      </w:r>
      <w:r>
        <w:t xml:space="preserve"> {{field-on:Bible}}</w:t>
      </w:r>
      <w:r>
        <w:t xml:space="preserve">and with every living life with you, from birds and from cattle and with all the wild beasts of the earth, as many as are with you, from all that came out of the ark.</w:t>
      </w:r>
      <w:r>
        <w:rPr>
          <w:rStyle w:val="FootnoteReference"/>
        </w:rPr>
        <w:footnoteReference w:id="137"/>
      </w:r>
      <w:r>
        <w:rPr>
          <w:rStyle w:val="FootnoteReference"/>
        </w:rPr>
        <w:footnoteReference w:id="138"/>
      </w:r>
      <w:r>
        <w:t xml:space="preserve">{{field-off:Bible}}</w:t>
      </w:r>
    </w:p>
    <w:p>
      <w:r>
        <w:rPr>
          <w:sz w:val="18"/>
          <w:color w:val="777777"/>
        </w:rPr>
        <w:t xml:space="preserve">[[@Bible:Genesis 9:11]] </w:t>
      </w:r>
      <w:r>
        <w:rPr>
          <w:b/>
        </w:rPr>
        <w:t xml:space="preserve">11 </w:t>
      </w:r>
      <w:r>
        <w:t xml:space="preserve"> {{field-on:Bible}}</w:t>
      </w:r>
      <w:r>
        <w:t xml:space="preserve">And I will establish my covenant with you, and all flesh shall not die any longer from the water of the flood, and there shall no longer be a flood of water to destroy all the earth.</w:t>
      </w:r>
      <w:r>
        <w:t xml:space="preserve">{{field-off:Bible}}</w:t>
      </w:r>
    </w:p>
    <w:p>
      <w:r>
        <w:rPr>
          <w:sz w:val="18"/>
          <w:color w:val="777777"/>
        </w:rPr>
        <w:t xml:space="preserve">[[@Bible:Genesis 9:12]] </w:t>
      </w:r>
      <w:r>
        <w:rPr>
          <w:b/>
        </w:rPr>
        <w:t xml:space="preserve">12 </w:t>
      </w:r>
      <w:r>
        <w:t xml:space="preserve"> {{field-on:Bible}}</w:t>
      </w:r>
      <w:r>
        <w:t xml:space="preserve">And the Lord God said to Noah, This is the sign of the covenant that I give between me and you and between every living life that is with you for everlasting generations:</w:t>
      </w:r>
      <w:r>
        <w:t xml:space="preserve">{{field-off:Bible}}</w:t>
      </w:r>
    </w:p>
    <w:p>
      <w:r>
        <w:rPr>
          <w:sz w:val="18"/>
          <w:color w:val="777777"/>
        </w:rPr>
        <w:t xml:space="preserve">[[@Bible:Genesis 9:13]] </w:t>
      </w:r>
      <w:r>
        <w:rPr>
          <w:b/>
        </w:rPr>
        <w:t xml:space="preserve">13 </w:t>
      </w:r>
      <w:r>
        <w:t xml:space="preserve"> {{field-on:Bible}}</w:t>
      </w:r>
      <w:r>
        <w:t xml:space="preserve">I place my bow in the cloud, and it shall be for a sign of covenant between me and the earth.</w:t>
      </w:r>
      <w:r>
        <w:t xml:space="preserve">{{field-off:Bible}}</w:t>
      </w:r>
    </w:p>
    <w:p>
      <w:r>
        <w:rPr>
          <w:sz w:val="18"/>
          <w:color w:val="777777"/>
        </w:rPr>
        <w:t xml:space="preserve">[[@Bible:Genesis 9:14]] </w:t>
      </w:r>
      <w:r>
        <w:rPr>
          <w:b/>
        </w:rPr>
        <w:t xml:space="preserve">14 </w:t>
      </w:r>
      <w:r>
        <w:t xml:space="preserve"> {{field-on:Bible}}</w:t>
      </w:r>
      <w:r>
        <w:t xml:space="preserve">And it shall be, when I cloud the earth with clouds, my bow shall be seen in the cloud,</w:t>
      </w:r>
      <w:r>
        <w:t xml:space="preserve">{{field-off:Bible}}</w:t>
      </w:r>
    </w:p>
    <w:p>
      <w:r>
        <w:rPr>
          <w:sz w:val="18"/>
          <w:color w:val="777777"/>
        </w:rPr>
        <w:t xml:space="preserve">[[@Bible:Genesis 9:15]] </w:t>
      </w:r>
      <w:r>
        <w:rPr>
          <w:b/>
        </w:rPr>
        <w:t xml:space="preserve">15 </w:t>
      </w:r>
      <w:r>
        <w:t xml:space="preserve"> {{field-on:Bible}}</w:t>
      </w:r>
      <w:r>
        <w:t xml:space="preserve">and I will remember my covenant that is between me and you and between every living life in all flesh, and the water shall no longer become a flood so as to wipe out all flesh.</w:t>
      </w:r>
      <w:r>
        <w:t xml:space="preserve">{{field-off:Bible}}</w:t>
      </w:r>
    </w:p>
    <w:p>
      <w:r>
        <w:rPr>
          <w:sz w:val="18"/>
          <w:color w:val="777777"/>
        </w:rPr>
        <w:t xml:space="preserve">[[@Bible:Genesis 9:16]] </w:t>
      </w:r>
      <w:r>
        <w:rPr>
          <w:b/>
        </w:rPr>
        <w:t xml:space="preserve">16 </w:t>
      </w:r>
      <w:r>
        <w:t xml:space="preserve"> {{field-on:Bible}}</w:t>
      </w:r>
      <w:r>
        <w:t xml:space="preserve">And my bow shall be in the cloud, and I will see it to remember the everlasting covenant between me and the earth and between living life in all flesh that is on the earth.</w:t>
      </w:r>
      <w:r>
        <w:t xml:space="preserve">{{field-off:Bible}}</w:t>
      </w:r>
    </w:p>
    <w:p>
      <w:r>
        <w:rPr>
          <w:sz w:val="18"/>
          <w:color w:val="777777"/>
        </w:rPr>
        <w:t xml:space="preserve">[[@Bible:Genesis 9:17]] </w:t>
      </w:r>
      <w:r>
        <w:rPr>
          <w:b/>
        </w:rPr>
        <w:t xml:space="preserve">17 </w:t>
      </w:r>
      <w:r>
        <w:t xml:space="preserve"> {{field-on:Bible}}</w:t>
      </w:r>
      <w:r>
        <w:t xml:space="preserve">And God said to Noah, This is the sign of the covenant that I established between me and all flesh that is on the earth.</w:t>
      </w:r>
      <w:r>
        <w:rPr>
          <w:rStyle w:val="FootnoteReference"/>
        </w:rPr>
        <w:footnoteReference w:id="139"/>
      </w:r>
      <w:r>
        <w:t xml:space="preserve">{{field-off:Bible}}</w:t>
      </w:r>
    </w:p>
    <w:p>
      <w:r>
        <w:rPr>
          <w:sz w:val="18"/>
          <w:color w:val="777777"/>
        </w:rPr>
        <w:t xml:space="preserve">[[@Bible:Genesis 9:18]] </w:t>
      </w:r>
      <w:r>
        <w:rPr>
          <w:b/>
        </w:rPr>
        <w:t xml:space="preserve">18 </w:t>
      </w:r>
      <w:r>
        <w:t xml:space="preserve"> {{field-on:Bible}}</w:t>
      </w:r>
      <w:r>
        <w:t xml:space="preserve">And the sons of Noah who came out of the ark were Shem</w:t>
      </w:r>
      <w:r>
        <w:rPr>
          <w:rStyle w:val="FootnoteReference"/>
        </w:rPr>
        <w:footnoteReference w:id="140"/>
      </w:r>
      <w:r>
        <w:t xml:space="preserve">, Ham, Japheth</w:t>
      </w:r>
      <w:r>
        <w:rPr>
          <w:rStyle w:val="FootnoteReference"/>
        </w:rPr>
        <w:footnoteReference w:id="141"/>
      </w:r>
      <w:r>
        <w:t xml:space="preserve">. Now Ham was father of </w:t>
      </w:r>
      <w:r>
        <w:t xml:space="preserve">[[Canaan &gt;&gt; BibleKnowledgebase:@Canaan]]</w:t>
      </w:r>
      <w:r>
        <w:t xml:space="preserve">.</w:t>
      </w:r>
      <w:r>
        <w:t xml:space="preserve">{{field-off:Bible}}</w:t>
      </w:r>
    </w:p>
    <w:p>
      <w:r>
        <w:rPr>
          <w:sz w:val="18"/>
          <w:color w:val="777777"/>
        </w:rPr>
        <w:t xml:space="preserve">[[@Bible:Genesis 9:19]] </w:t>
      </w:r>
      <w:r>
        <w:rPr>
          <w:b/>
        </w:rPr>
        <w:t xml:space="preserve">19 </w:t>
      </w:r>
      <w:r>
        <w:t xml:space="preserve"> {{field-on:Bible}}</w:t>
      </w:r>
      <w:r>
        <w:t xml:space="preserve">These three are sons of Noah. From these the whole earth was scattered abroad.</w:t>
      </w:r>
      <w:r>
        <w:t xml:space="preserve">{{field-off:Bible}}</w:t>
      </w:r>
    </w:p>
    <w:p>
      <w:r>
        <w:rPr>
          <w:sz w:val="18"/>
          <w:color w:val="777777"/>
        </w:rPr>
        <w:t xml:space="preserve">[[@Bible:Genesis 9:20]] </w:t>
      </w:r>
      <w:r>
        <w:rPr>
          <w:b/>
        </w:rPr>
        <w:t xml:space="preserve">20 </w:t>
      </w:r>
      <w:r>
        <w:t xml:space="preserve"> {{field-on:Bible}}</w:t>
      </w:r>
      <w:r>
        <w:t xml:space="preserve">And Noah, a man, began to be a farmer of the earth and planted a vineyard.</w:t>
      </w:r>
      <w:r>
        <w:t xml:space="preserve">{{field-off:Bible}}</w:t>
      </w:r>
    </w:p>
    <w:p>
      <w:r>
        <w:rPr>
          <w:sz w:val="18"/>
          <w:color w:val="777777"/>
        </w:rPr>
        <w:t xml:space="preserve">[[@Bible:Genesis 9:21]] </w:t>
      </w:r>
      <w:r>
        <w:rPr>
          <w:b/>
        </w:rPr>
        <w:t xml:space="preserve">21 </w:t>
      </w:r>
      <w:r>
        <w:t xml:space="preserve"> {{field-on:Bible}}</w:t>
      </w:r>
      <w:r>
        <w:t xml:space="preserve">And he drank from the wine and became drunk and was stripped naked in his house.</w:t>
      </w:r>
      <w:r>
        <w:t xml:space="preserve">{{field-off:Bible}}</w:t>
      </w:r>
    </w:p>
    <w:p>
      <w:r>
        <w:rPr>
          <w:sz w:val="18"/>
          <w:color w:val="777777"/>
        </w:rPr>
        <w:t xml:space="preserve">[[@Bible:Genesis 9:22]] </w:t>
      </w:r>
      <w:r>
        <w:rPr>
          <w:b/>
        </w:rPr>
        <w:t xml:space="preserve">22 </w:t>
      </w:r>
      <w:r>
        <w:t xml:space="preserve"> {{field-on:Bible}}</w:t>
      </w:r>
      <w:r>
        <w:t xml:space="preserve">And Ham, the father of </w:t>
      </w:r>
      <w:r>
        <w:t xml:space="preserve">[[Canaan &gt;&gt; BibleKnowledgebase:@Canaan]]</w:t>
      </w:r>
      <w:r>
        <w:t xml:space="preserve">, saw the nakedness of his father, and going out announced it to his two brothers outside.</w:t>
      </w:r>
      <w:r>
        <w:t xml:space="preserve">{{field-off:Bible}}</w:t>
      </w:r>
    </w:p>
    <w:p>
      <w:r>
        <w:rPr>
          <w:sz w:val="18"/>
          <w:color w:val="777777"/>
        </w:rPr>
        <w:t xml:space="preserve">[[@Bible:Genesis 9:23]] </w:t>
      </w:r>
      <w:r>
        <w:rPr>
          <w:b/>
        </w:rPr>
        <w:t xml:space="preserve">23 </w:t>
      </w:r>
      <w:r>
        <w:t xml:space="preserve"> {{field-on:Bible}}</w:t>
      </w:r>
      <w:r>
        <w:t xml:space="preserve">And taking the garment, Shem and Japheth placed it on their two backs</w:t>
      </w:r>
      <w:r>
        <w:rPr>
          <w:rStyle w:val="FootnoteReference"/>
        </w:rPr>
        <w:footnoteReference w:id="142"/>
      </w:r>
      <w:r>
        <w:t xml:space="preserve"> and walked backward and covered the nakedness of their father. And their face was backward, and they did not see the nakedness of their father.</w:t>
      </w:r>
      <w:r>
        <w:t xml:space="preserve">{{field-off:Bible}}</w:t>
      </w:r>
    </w:p>
    <w:p>
      <w:r>
        <w:rPr>
          <w:sz w:val="18"/>
          <w:color w:val="777777"/>
        </w:rPr>
        <w:t xml:space="preserve">[[@Bible:Genesis 9:24]] </w:t>
      </w:r>
      <w:r>
        <w:rPr>
          <w:b/>
        </w:rPr>
        <w:t xml:space="preserve">24 </w:t>
      </w:r>
      <w:r>
        <w:t xml:space="preserve"> {{field-on:Bible}}</w:t>
      </w:r>
      <w:r>
        <w:t xml:space="preserve">And Noah sobered up from the wine and knew what his younger son did to him,</w:t>
      </w:r>
      <w:r>
        <w:t xml:space="preserve">{{field-off:Bible}}</w:t>
      </w:r>
    </w:p>
    <w:p>
      <w:r>
        <w:rPr>
          <w:sz w:val="18"/>
          <w:color w:val="777777"/>
        </w:rPr>
        <w:t xml:space="preserve">[[@Bible:Genesis 9:25]] </w:t>
      </w:r>
      <w:r>
        <w:rPr>
          <w:b/>
        </w:rPr>
        <w:t xml:space="preserve">25 </w:t>
      </w:r>
      <w:r>
        <w:t xml:space="preserve"> {{field-on:Bible}}</w:t>
      </w:r>
      <w:r>
        <w:t xml:space="preserve">and said, Cursed be </w:t>
      </w:r>
      <w:r>
        <w:t xml:space="preserve">[[Canaan &gt;&gt; BibleKnowledgebase:@Canaan]]</w:t>
      </w:r>
      <w:r>
        <w:t xml:space="preserve">. A house-servant slave shall he be to his brothers.</w:t>
      </w:r>
      <w:r>
        <w:t xml:space="preserve">{{field-off:Bible}}</w:t>
      </w:r>
    </w:p>
    <w:p>
      <w:r>
        <w:rPr>
          <w:sz w:val="18"/>
          <w:color w:val="777777"/>
        </w:rPr>
        <w:t xml:space="preserve">[[@Bible:Genesis 9:26]] </w:t>
      </w:r>
      <w:r>
        <w:rPr>
          <w:b/>
        </w:rPr>
        <w:t xml:space="preserve">26 </w:t>
      </w:r>
      <w:r>
        <w:t xml:space="preserve"> {{field-on:Bible}}</w:t>
      </w:r>
      <w:r>
        <w:t xml:space="preserve">And he said, Blessed be the Lord God of Shem, and </w:t>
      </w:r>
      <w:r>
        <w:t xml:space="preserve">[[Canaan &gt;&gt; BibleKnowledgebase:@Canaan]]</w:t>
      </w:r>
      <w:r>
        <w:t xml:space="preserve"> shall be his house-servant slave.</w:t>
      </w:r>
      <w:r>
        <w:t xml:space="preserve">{{field-off:Bible}}</w:t>
      </w:r>
    </w:p>
    <w:p>
      <w:r>
        <w:rPr>
          <w:sz w:val="18"/>
          <w:color w:val="777777"/>
        </w:rPr>
        <w:t xml:space="preserve">[[@Bible:Genesis 9:27]] </w:t>
      </w:r>
      <w:r>
        <w:rPr>
          <w:b/>
        </w:rPr>
        <w:t xml:space="preserve">27 </w:t>
      </w:r>
      <w:r>
        <w:t xml:space="preserve"> {{field-on:Bible}}</w:t>
      </w:r>
      <w:r>
        <w:t xml:space="preserve">May God widen Japheth, and let him dwell in the houses of Shem, and let </w:t>
      </w:r>
      <w:r>
        <w:t xml:space="preserve">[[Canaan &gt;&gt; BibleKnowledgebase:@Canaan]]</w:t>
      </w:r>
      <w:r>
        <w:t xml:space="preserve"> become his servant.</w:t>
      </w:r>
      <w:r>
        <w:t xml:space="preserve">{{field-off:Bible}}</w:t>
      </w:r>
    </w:p>
    <w:p>
      <w:r>
        <w:rPr>
          <w:sz w:val="18"/>
          <w:color w:val="777777"/>
        </w:rPr>
        <w:t xml:space="preserve">[[@Bible:Genesis 9:28]] </w:t>
      </w:r>
      <w:r>
        <w:rPr>
          <w:b/>
        </w:rPr>
        <w:t xml:space="preserve">28 </w:t>
      </w:r>
      <w:r>
        <w:t xml:space="preserve"> {{field-on:Bible}}</w:t>
      </w:r>
      <w:r>
        <w:t xml:space="preserve">And Noah lived after the flood three hundred and fifty years</w:t>
      </w:r>
      <w:r>
        <w:rPr>
          <w:rStyle w:val="FootnoteReference"/>
        </w:rPr>
        <w:footnoteReference w:id="143"/>
      </w:r>
      <w:r>
        <w:t xml:space="preserve">.</w:t>
      </w:r>
      <w:r>
        <w:t xml:space="preserve">{{field-off:Bible}}</w:t>
      </w:r>
    </w:p>
    <w:p>
      <w:r>
        <w:rPr>
          <w:sz w:val="18"/>
          <w:color w:val="777777"/>
        </w:rPr>
        <w:t xml:space="preserve">[[@Bible:Genesis 9:29]] </w:t>
      </w:r>
      <w:r>
        <w:rPr>
          <w:b/>
        </w:rPr>
        <w:t xml:space="preserve">29 </w:t>
      </w:r>
      <w:r>
        <w:t xml:space="preserve"> {{field-on:Bible}}</w:t>
      </w:r>
      <w:r>
        <w:t xml:space="preserve">And all the days of Noah were nine hundred and fifty years, and he died.</w:t>
      </w:r>
      <w:r>
        <w:rPr>
          <w:rStyle w:val="FootnoteReference"/>
        </w:rPr>
        <w:footnoteReference w:id="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[[@Bible:Genesis 10:1]] </w:t>
      </w:r>
      <w:r>
        <w:rPr>
          <w:b/>
        </w:rPr>
        <w:t xml:space="preserve">1 </w:t>
      </w:r>
      <w:r>
        <w:t xml:space="preserve"> {{field-on:Bible}}</w:t>
      </w:r>
      <w:r>
        <w:t xml:space="preserve">Now these are the generations of the sons of Noah</w:t>
      </w:r>
      <w:r>
        <w:rPr>
          <w:rStyle w:val="FootnoteReference"/>
        </w:rPr>
        <w:footnoteReference w:id="145"/>
      </w:r>
      <w:r>
        <w:t xml:space="preserve">: Shem</w:t>
      </w:r>
      <w:r>
        <w:rPr>
          <w:rStyle w:val="FootnoteReference"/>
        </w:rPr>
        <w:footnoteReference w:id="146"/>
      </w:r>
      <w:r>
        <w:t xml:space="preserve">, Ham, Japheth</w:t>
      </w:r>
      <w:r>
        <w:rPr>
          <w:rStyle w:val="FootnoteReference"/>
        </w:rPr>
        <w:footnoteReference w:id="147"/>
      </w:r>
      <w:r>
        <w:t xml:space="preserve">. And sons were born to them after the flood.</w:t>
      </w:r>
      <w:r>
        <w:t xml:space="preserve">{{field-off:Bible}}</w:t>
      </w:r>
    </w:p>
    <w:p>
      <w:r>
        <w:rPr>
          <w:sz w:val="18"/>
          <w:color w:val="777777"/>
        </w:rPr>
        <w:t xml:space="preserve">[[@Bible:Genesis 10:2]] </w:t>
      </w:r>
      <w:r>
        <w:rPr>
          <w:b/>
        </w:rPr>
        <w:t xml:space="preserve">2 </w:t>
      </w:r>
      <w:r>
        <w:t xml:space="preserve"> {{field-on:Bible}}</w:t>
      </w:r>
      <w:r>
        <w:t xml:space="preserve">Sons of Japheth: Gamer and Magog and Madai and Jovan and Elisa and Thobel and Mosoch and Thiras.</w:t>
      </w:r>
      <w:r>
        <w:t xml:space="preserve">{{field-off:Bible}}</w:t>
      </w:r>
    </w:p>
    <w:p>
      <w:r>
        <w:rPr>
          <w:sz w:val="18"/>
          <w:color w:val="777777"/>
        </w:rPr>
        <w:t xml:space="preserve">[[@Bible:Genesis 10:3]] </w:t>
      </w:r>
      <w:r>
        <w:rPr>
          <w:b/>
        </w:rPr>
        <w:t xml:space="preserve">3 </w:t>
      </w:r>
      <w:r>
        <w:t xml:space="preserve"> {{field-on:Bible}}</w:t>
      </w:r>
      <w:r>
        <w:t xml:space="preserve">And sons of Gamer: Aschanaz and Riphath and Thorgama.</w:t>
      </w:r>
      <w:r>
        <w:t xml:space="preserve">{{field-off:Bible}}</w:t>
      </w:r>
    </w:p>
    <w:p>
      <w:r>
        <w:rPr>
          <w:sz w:val="18"/>
          <w:color w:val="777777"/>
        </w:rPr>
        <w:t xml:space="preserve">[[@Bible:Genesis 10:4]] </w:t>
      </w:r>
      <w:r>
        <w:rPr>
          <w:b/>
        </w:rPr>
        <w:t xml:space="preserve">4 </w:t>
      </w:r>
      <w:r>
        <w:t xml:space="preserve"> {{field-on:Bible}}</w:t>
      </w:r>
      <w:r>
        <w:t xml:space="preserve">And sons of Jovan: Elisa and Tharsis, Kittians, Rhodians.</w:t>
      </w:r>
      <w:r>
        <w:rPr>
          <w:rStyle w:val="FootnoteReference"/>
        </w:rPr>
        <w:footnoteReference w:id="148"/>
      </w:r>
      <w:r>
        <w:t xml:space="preserve">{{field-off:Bible}}</w:t>
      </w:r>
    </w:p>
    <w:p>
      <w:r>
        <w:rPr>
          <w:sz w:val="18"/>
          <w:color w:val="777777"/>
        </w:rPr>
        <w:t xml:space="preserve">[[@Bible:Genesis 10:5]] </w:t>
      </w:r>
      <w:r>
        <w:rPr>
          <w:b/>
        </w:rPr>
        <w:t xml:space="preserve">5 </w:t>
      </w:r>
      <w:r>
        <w:t xml:space="preserve"> {{field-on:Bible}}</w:t>
      </w:r>
      <w:r>
        <w:t xml:space="preserve">From these the islands of the nations were marked off in their land, each according to tongue, in their tribes and in their nations.</w:t>
      </w:r>
      <w:r>
        <w:t xml:space="preserve">{{field-off:Bible}}</w:t>
      </w:r>
    </w:p>
    <w:p>
      <w:r>
        <w:rPr>
          <w:sz w:val="18"/>
          <w:color w:val="777777"/>
        </w:rPr>
        <w:t xml:space="preserve">[[@Bible:Genesis 10:6]] </w:t>
      </w:r>
      <w:r>
        <w:rPr>
          <w:b/>
        </w:rPr>
        <w:t xml:space="preserve">6 </w:t>
      </w:r>
      <w:r>
        <w:t xml:space="preserve"> {{field-on:Bible}}</w:t>
      </w:r>
      <w:r>
        <w:t xml:space="preserve">And sons of Ham: Chous and Mesrain, Phoud and </w:t>
      </w:r>
      <w:r>
        <w:t xml:space="preserve">[[Canaan &gt;&gt; BibleKnowledgebase:@Canaan]]</w:t>
      </w:r>
      <w:r>
        <w:t xml:space="preserve">.</w:t>
      </w:r>
      <w:r>
        <w:t xml:space="preserve">{{field-off:Bible}}</w:t>
      </w:r>
    </w:p>
    <w:p>
      <w:r>
        <w:rPr>
          <w:sz w:val="18"/>
          <w:color w:val="777777"/>
        </w:rPr>
        <w:t xml:space="preserve">[[@Bible:Genesis 10:7]] </w:t>
      </w:r>
      <w:r>
        <w:rPr>
          <w:b/>
        </w:rPr>
        <w:t xml:space="preserve">7 </w:t>
      </w:r>
      <w:r>
        <w:t xml:space="preserve"> {{field-on:Bible}}</w:t>
      </w:r>
      <w:r>
        <w:t xml:space="preserve">And sons of Chous: Saba and Evila and Sabatha and Regma and Sabathaca. And sons of Regma: Saba and Dadan.</w:t>
      </w:r>
      <w:r>
        <w:t xml:space="preserve">{{field-off:Bible}}</w:t>
      </w:r>
    </w:p>
    <w:p>
      <w:r>
        <w:rPr>
          <w:sz w:val="18"/>
          <w:color w:val="777777"/>
        </w:rPr>
        <w:t xml:space="preserve">[[@Bible:Genesis 10:8]] </w:t>
      </w:r>
      <w:r>
        <w:rPr>
          <w:b/>
        </w:rPr>
        <w:t xml:space="preserve">8 </w:t>
      </w:r>
      <w:r>
        <w:t xml:space="preserve"> {{field-on:Bible}}</w:t>
      </w:r>
      <w:r>
        <w:t xml:space="preserve">And Chous begot Nebrod. He began to be a giant upon the earth.</w:t>
      </w:r>
      <w:r>
        <w:t xml:space="preserve">{{field-off:Bible}}</w:t>
      </w:r>
    </w:p>
    <w:p>
      <w:r>
        <w:rPr>
          <w:sz w:val="18"/>
          <w:color w:val="777777"/>
        </w:rPr>
        <w:t xml:space="preserve">[[@Bible:Genesis 10:9]] </w:t>
      </w:r>
      <w:r>
        <w:rPr>
          <w:b/>
        </w:rPr>
        <w:t xml:space="preserve">9 </w:t>
      </w:r>
      <w:r>
        <w:t xml:space="preserve"> {{field-on:Bible}}</w:t>
      </w:r>
      <w:r>
        <w:t xml:space="preserve">He was a giant hunter before the Lord God. Therefore they will say, Like Nebrod, a giant hunter before the Lord.</w:t>
      </w:r>
      <w:r>
        <w:t xml:space="preserve">{{field-off:Bible}}</w:t>
      </w:r>
    </w:p>
    <w:p>
      <w:r>
        <w:rPr>
          <w:sz w:val="18"/>
          <w:color w:val="777777"/>
        </w:rPr>
        <w:t xml:space="preserve">[[@Bible:Genesis 10:10]] </w:t>
      </w:r>
      <w:r>
        <w:rPr>
          <w:b/>
        </w:rPr>
        <w:t xml:space="preserve">10 </w:t>
      </w:r>
      <w:r>
        <w:t xml:space="preserve"> {{field-on:Bible}}</w:t>
      </w:r>
      <w:r>
        <w:t xml:space="preserve">And the beginning of his kingdom came to be Babylon and Orech and Archad and Chalanne in the land of Sennaar.</w:t>
      </w:r>
      <w:r>
        <w:t xml:space="preserve">{{field-off:Bible}}</w:t>
      </w:r>
    </w:p>
    <w:p>
      <w:r>
        <w:rPr>
          <w:sz w:val="18"/>
          <w:color w:val="777777"/>
        </w:rPr>
        <w:t xml:space="preserve">[[@Bible:Genesis 10:11]] </w:t>
      </w:r>
      <w:r>
        <w:rPr>
          <w:b/>
        </w:rPr>
        <w:t xml:space="preserve">11 </w:t>
      </w:r>
      <w:r>
        <w:t xml:space="preserve"> {{field-on:Bible}}</w:t>
      </w:r>
      <w:r>
        <w:t xml:space="preserve">From that land Asshur went out and built </w:t>
      </w:r>
      <w:r>
        <w:t xml:space="preserve">[[Nineveh &gt;&gt; BibleKnowledgebase:@Nineveh]]</w:t>
      </w:r>
      <w:r>
        <w:t xml:space="preserve"> and Rooboth-city and Chalach,</w:t>
      </w:r>
      <w:r>
        <w:t xml:space="preserve">{{field-off:Bible}}</w:t>
      </w:r>
    </w:p>
    <w:p>
      <w:r>
        <w:rPr>
          <w:sz w:val="18"/>
          <w:color w:val="777777"/>
        </w:rPr>
        <w:t xml:space="preserve">[[@Bible:Genesis 10:12]] </w:t>
      </w:r>
      <w:r>
        <w:rPr>
          <w:b/>
        </w:rPr>
        <w:t xml:space="preserve">12 </w:t>
      </w:r>
      <w:r>
        <w:t xml:space="preserve"> {{field-on:Bible}}</w:t>
      </w:r>
      <w:r>
        <w:t xml:space="preserve">and Dase between </w:t>
      </w:r>
      <w:r>
        <w:t xml:space="preserve">[[Nineveh &gt;&gt; BibleKnowledgebase:@Nineveh]]</w:t>
      </w:r>
      <w:r>
        <w:t xml:space="preserve"> and between Chalach. This is the great city.</w:t>
      </w:r>
      <w:r>
        <w:t xml:space="preserve">{{field-off:Bible}}</w:t>
      </w:r>
    </w:p>
    <w:p>
      <w:r>
        <w:rPr>
          <w:sz w:val="18"/>
          <w:color w:val="777777"/>
        </w:rPr>
        <w:t xml:space="preserve">[[@Bible:Genesis 10:13]] </w:t>
      </w:r>
      <w:r>
        <w:rPr>
          <w:b/>
        </w:rPr>
        <w:t xml:space="preserve">13 </w:t>
      </w:r>
      <w:r>
        <w:t xml:space="preserve"> {{field-on:Bible}}</w:t>
      </w:r>
      <w:r>
        <w:t xml:space="preserve">And Mesrain begot the Loudieim and the Enemetieim and the Labieim and the Nephthalieim and the Pathrosonieim,</w:t>
      </w:r>
      <w:r>
        <w:t xml:space="preserve">{{field-off:Bible}}</w:t>
      </w:r>
    </w:p>
    <w:p>
      <w:r>
        <w:rPr>
          <w:sz w:val="18"/>
          <w:color w:val="777777"/>
        </w:rPr>
        <w:t xml:space="preserve">[[@Bible:Genesis 10:14]] </w:t>
      </w:r>
      <w:r>
        <w:rPr>
          <w:b/>
        </w:rPr>
        <w:t xml:space="preserve">14 </w:t>
      </w:r>
      <w:r>
        <w:t xml:space="preserve"> {{field-on:Bible}}</w:t>
      </w:r>
      <w:r>
        <w:t xml:space="preserve">and the Chasloniem, from where the Phylistieim came out, and the Caphtorieim.</w:t>
      </w:r>
      <w:r>
        <w:t xml:space="preserve">{{field-off:Bible}}</w:t>
      </w:r>
    </w:p>
    <w:p>
      <w:r>
        <w:rPr>
          <w:sz w:val="18"/>
          <w:color w:val="777777"/>
        </w:rPr>
        <w:t xml:space="preserve">[[@Bible:Genesis 10:15]] </w:t>
      </w:r>
      <w:r>
        <w:rPr>
          <w:b/>
        </w:rPr>
        <w:t xml:space="preserve">15 </w:t>
      </w:r>
      <w:r>
        <w:t xml:space="preserve"> {{field-on:Bible}}</w:t>
      </w:r>
      <w:r>
        <w:t xml:space="preserve">And </w:t>
      </w:r>
      <w:r>
        <w:t xml:space="preserve">[[Canaan &gt;&gt; BibleKnowledgebase:@Canaan]]</w:t>
      </w:r>
      <w:r>
        <w:t xml:space="preserve"> begot Sidon his firstborn,</w:t>
      </w:r>
      <w:r>
        <w:t xml:space="preserve">{{field-off:Bible}}</w:t>
      </w:r>
    </w:p>
    <w:p>
      <w:r>
        <w:rPr>
          <w:sz w:val="18"/>
          <w:color w:val="777777"/>
        </w:rPr>
        <w:t xml:space="preserve">[[@Bible:Genesis 10:16]] </w:t>
      </w:r>
      <w:r>
        <w:rPr>
          <w:b/>
        </w:rPr>
        <w:t xml:space="preserve">16 </w:t>
      </w:r>
      <w:r>
        <w:t xml:space="preserve"> {{field-on:Bible}}</w:t>
      </w:r>
      <w:r>
        <w:t xml:space="preserve">and the Hettite and the Jebusite and the Amorrite and the Gergesite and the Evite and the Aroukite,</w:t>
      </w:r>
      <w:r>
        <w:t xml:space="preserve">{{field-off:Bible}}</w:t>
      </w:r>
    </w:p>
    <w:p>
      <w:r>
        <w:rPr>
          <w:sz w:val="18"/>
          <w:color w:val="777777"/>
        </w:rPr>
        <w:t xml:space="preserve">[[@Bible:Genesis 10:17]] </w:t>
      </w:r>
      <w:r>
        <w:rPr>
          <w:b/>
        </w:rPr>
        <w:t xml:space="preserve">17 </w:t>
      </w:r>
      <w:r>
        <w:t xml:space="preserve"> {{field-on:Bible}}</w:t>
      </w:r>
      <w:r>
        <w:t xml:space="preserve">and the Asennaite and the Aradian and the Samaraian and the Amathi.</w:t>
      </w:r>
      <w:r>
        <w:t xml:space="preserve">{{field-off:Bible}}</w:t>
      </w:r>
    </w:p>
    <w:p>
      <w:r>
        <w:rPr>
          <w:sz w:val="18"/>
          <w:color w:val="777777"/>
        </w:rPr>
        <w:t xml:space="preserve">[[@Bible:Genesis 10:18]] </w:t>
      </w:r>
      <w:r>
        <w:rPr>
          <w:b/>
        </w:rPr>
        <w:t xml:space="preserve">18 </w:t>
      </w:r>
      <w:r>
        <w:t xml:space="preserve"> {{field-on:Bible}}</w:t>
      </w:r>
      <w:r>
        <w:t xml:space="preserve">And after this the tribes of the Canaanites were scattered.</w:t>
      </w:r>
      <w:r>
        <w:t xml:space="preserve">{{field-off:Bible}}</w:t>
      </w:r>
    </w:p>
    <w:p>
      <w:r>
        <w:rPr>
          <w:sz w:val="18"/>
          <w:color w:val="777777"/>
        </w:rPr>
        <w:t xml:space="preserve">[[@Bible:Genesis 10:19]] </w:t>
      </w:r>
      <w:r>
        <w:rPr>
          <w:b/>
        </w:rPr>
        <w:t xml:space="preserve">19 </w:t>
      </w:r>
      <w:r>
        <w:t xml:space="preserve"> {{field-on:Bible}}</w:t>
      </w:r>
      <w:r>
        <w:t xml:space="preserve">And the borders of the Canaanites came to be from Sidon until one comes to Gerara and Gaza, until one comes as far as </w:t>
      </w:r>
      <w:r>
        <w:t xml:space="preserve">[[Sodom &gt;&gt; BibleKnowledgebase:@Sodom]]</w:t>
      </w:r>
      <w:r>
        <w:t xml:space="preserve"> and </w:t>
      </w:r>
      <w:r>
        <w:t xml:space="preserve">[[Gomorrah &gt;&gt; BibleKnowledgebase:@Gomorrah]]</w:t>
      </w:r>
      <w:r>
        <w:t xml:space="preserve">, Adama and Seboim, as far as Dasa.</w:t>
      </w:r>
      <w:r>
        <w:t xml:space="preserve">{{field-off:Bible}}</w:t>
      </w:r>
    </w:p>
    <w:p>
      <w:r>
        <w:rPr>
          <w:sz w:val="18"/>
          <w:color w:val="777777"/>
        </w:rPr>
        <w:t xml:space="preserve">[[@Bible:Genesis 10:20]] </w:t>
      </w:r>
      <w:r>
        <w:rPr>
          <w:b/>
        </w:rPr>
        <w:t xml:space="preserve">20 </w:t>
      </w:r>
      <w:r>
        <w:t xml:space="preserve"> {{field-on:Bible}}</w:t>
      </w:r>
      <w:r>
        <w:t xml:space="preserve">These are sons of Ham, in their tribes, according to their tongues, in their lands and in their nations.</w:t>
      </w:r>
      <w:r>
        <w:t xml:space="preserve">{{field-off:Bible}}</w:t>
      </w:r>
    </w:p>
    <w:p>
      <w:r>
        <w:rPr>
          <w:sz w:val="18"/>
          <w:color w:val="777777"/>
        </w:rPr>
        <w:t xml:space="preserve">[[@Bible:Genesis 10:21]] </w:t>
      </w:r>
      <w:r>
        <w:rPr>
          <w:b/>
        </w:rPr>
        <w:t xml:space="preserve">21 </w:t>
      </w:r>
      <w:r>
        <w:t xml:space="preserve"> {{field-on:Bible}}</w:t>
      </w:r>
      <w:r>
        <w:t xml:space="preserve">And to Shem, to him also, father of all the sons of Eber, brother of Japheth the greater, sons were born.</w:t>
      </w:r>
      <w:r>
        <w:t xml:space="preserve">{{field-off:Bible}}</w:t>
      </w:r>
    </w:p>
    <w:p>
      <w:r>
        <w:rPr>
          <w:sz w:val="18"/>
          <w:color w:val="777777"/>
        </w:rPr>
        <w:t xml:space="preserve">[[@Bible:Genesis 10:22]] </w:t>
      </w:r>
      <w:r>
        <w:rPr>
          <w:b/>
        </w:rPr>
        <w:t xml:space="preserve">22 </w:t>
      </w:r>
      <w:r>
        <w:t xml:space="preserve"> {{field-on:Bible}}</w:t>
      </w:r>
      <w:r>
        <w:t xml:space="preserve">Sons of Shem: Elam and Asshur and Arphaxad and Loud and Aram and Cainan.</w:t>
      </w:r>
      <w:r>
        <w:t xml:space="preserve">{{field-off:Bible}}</w:t>
      </w:r>
    </w:p>
    <w:p>
      <w:r>
        <w:rPr>
          <w:sz w:val="18"/>
          <w:color w:val="777777"/>
        </w:rPr>
        <w:t xml:space="preserve">[[@Bible:Genesis 10:23]] </w:t>
      </w:r>
      <w:r>
        <w:rPr>
          <w:b/>
        </w:rPr>
        <w:t xml:space="preserve">23 </w:t>
      </w:r>
      <w:r>
        <w:t xml:space="preserve"> {{field-on:Bible}}</w:t>
      </w:r>
      <w:r>
        <w:t xml:space="preserve">And sons of Aram: Ouz and Oul and Gather and Mosoch.</w:t>
      </w:r>
      <w:r>
        <w:rPr>
          <w:rStyle w:val="FootnoteReference"/>
        </w:rPr>
        <w:footnoteReference w:id="149"/>
      </w:r>
      <w:r>
        <w:t xml:space="preserve">{{field-off:Bible}}</w:t>
      </w:r>
    </w:p>
    <w:p>
      <w:r>
        <w:rPr>
          <w:sz w:val="18"/>
          <w:color w:val="777777"/>
        </w:rPr>
        <w:t xml:space="preserve">[[@Bible:Genesis 10:24]] </w:t>
      </w:r>
      <w:r>
        <w:rPr>
          <w:b/>
        </w:rPr>
        <w:t xml:space="preserve">24 </w:t>
      </w:r>
      <w:r>
        <w:t xml:space="preserve"> {{field-on:Bible}}</w:t>
      </w:r>
      <w:r>
        <w:t xml:space="preserve">And Arphaxad begot Cainan, and Cainan begot Sala, and Sala begot Eber.</w:t>
      </w:r>
      <w:r>
        <w:rPr>
          <w:rStyle w:val="FootnoteReference"/>
        </w:rPr>
        <w:footnoteReference w:id="150"/>
      </w:r>
      <w:r>
        <w:t xml:space="preserve">{{field-off:Bible}}</w:t>
      </w:r>
    </w:p>
    <w:p>
      <w:r>
        <w:rPr>
          <w:sz w:val="18"/>
          <w:color w:val="777777"/>
        </w:rPr>
        <w:t xml:space="preserve">[[@Bible:Genesis 10:25]] </w:t>
      </w:r>
      <w:r>
        <w:rPr>
          <w:b/>
        </w:rPr>
        <w:t xml:space="preserve">25 </w:t>
      </w:r>
      <w:r>
        <w:t xml:space="preserve"> {{field-on:Bible}}</w:t>
      </w:r>
      <w:r>
        <w:t xml:space="preserve">And to Eber two sons were born. The name of one was Phaleg, because in his days the earth was divided, and the name of his brother was Jektan.</w:t>
      </w:r>
      <w:r>
        <w:t xml:space="preserve">{{field-off:Bible}}</w:t>
      </w:r>
    </w:p>
    <w:p>
      <w:r>
        <w:rPr>
          <w:sz w:val="18"/>
          <w:color w:val="777777"/>
        </w:rPr>
        <w:t xml:space="preserve">[[@Bible:Genesis 10:26]] </w:t>
      </w:r>
      <w:r>
        <w:rPr>
          <w:b/>
        </w:rPr>
        <w:t xml:space="preserve">26 </w:t>
      </w:r>
      <w:r>
        <w:t xml:space="preserve"> {{field-on:Bible}}</w:t>
      </w:r>
      <w:r>
        <w:t xml:space="preserve">And Jektan begot Elmodad and Saleth and Sarmoth and Jarach and Odorra and Aibel and Decla,</w:t>
      </w:r>
      <w:r>
        <w:t xml:space="preserve">{{field-off:Bible}}</w:t>
      </w:r>
    </w:p>
    <w:p>
      <w:r>
        <w:rPr>
          <w:sz w:val="18"/>
          <w:color w:val="777777"/>
        </w:rPr>
        <w:t xml:space="preserve">[[@Bible:Genesis 10:27]] </w:t>
      </w:r>
      <w:r>
        <w:rPr>
          <w:b/>
        </w:rPr>
        <w:t xml:space="preserve">27 </w:t>
      </w:r>
      <w:r>
        <w:t xml:space="preserve"> {{field-on:Bible}}</w:t>
      </w:r>
      <w:r>
        <w:t xml:space="preserve">and Eual and Abimael and Saba,</w:t>
      </w:r>
      <w:r>
        <w:t xml:space="preserve">{{field-off:Bible}}</w:t>
      </w:r>
    </w:p>
    <w:p>
      <w:r>
        <w:rPr>
          <w:sz w:val="18"/>
          <w:color w:val="777777"/>
        </w:rPr>
        <w:t xml:space="preserve">[[@Bible:Genesis 10:28]] </w:t>
      </w:r>
      <w:r>
        <w:rPr>
          <w:b/>
        </w:rPr>
        <w:t xml:space="preserve">28 </w:t>
      </w:r>
      <w:r>
        <w:t xml:space="preserve"> {{field-on:Bible}}</w:t>
      </w:r>
      <w:r>
        <w:t xml:space="preserve">and Oupheir and Eveila and Jobab.</w:t>
      </w:r>
      <w:r>
        <w:t xml:space="preserve">{{field-off:Bible}}</w:t>
      </w:r>
    </w:p>
    <w:p>
      <w:r>
        <w:rPr>
          <w:sz w:val="18"/>
          <w:color w:val="777777"/>
        </w:rPr>
        <w:t xml:space="preserve">[[@Bible:Genesis 10:29]] </w:t>
      </w:r>
      <w:r>
        <w:rPr>
          <w:b/>
        </w:rPr>
        <w:t xml:space="preserve">29 </w:t>
      </w:r>
      <w:r>
        <w:t xml:space="preserve"> {{field-on:Bible}}</w:t>
      </w:r>
      <w:r>
        <w:t xml:space="preserve">All these were sons of Jektan.</w:t>
      </w:r>
      <w:r>
        <w:t xml:space="preserve">{{field-off:Bible}}</w:t>
      </w:r>
    </w:p>
    <w:p>
      <w:r>
        <w:rPr>
          <w:sz w:val="18"/>
          <w:color w:val="777777"/>
        </w:rPr>
        <w:t xml:space="preserve">[[@Bible:Genesis 10:30]] </w:t>
      </w:r>
      <w:r>
        <w:rPr>
          <w:b/>
        </w:rPr>
        <w:t xml:space="preserve">30 </w:t>
      </w:r>
      <w:r>
        <w:t xml:space="preserve"> {{field-on:Bible}}</w:t>
      </w:r>
      <w:r>
        <w:t xml:space="preserve">And their dwelling came to be from Masse, until one comes to Saphira, a mountain of the east.</w:t>
      </w:r>
      <w:r>
        <w:t xml:space="preserve">{{field-off:Bible}}</w:t>
      </w:r>
    </w:p>
    <w:p>
      <w:r>
        <w:rPr>
          <w:sz w:val="18"/>
          <w:color w:val="777777"/>
        </w:rPr>
        <w:t xml:space="preserve">[[@Bible:Genesis 10:31]] </w:t>
      </w:r>
      <w:r>
        <w:rPr>
          <w:b/>
        </w:rPr>
        <w:t xml:space="preserve">31 </w:t>
      </w:r>
      <w:r>
        <w:t xml:space="preserve"> {{field-on:Bible}}</w:t>
      </w:r>
      <w:r>
        <w:t xml:space="preserve">These are sons of Shem, in their tribes, according to their tongues, in their lands and in their nations.</w:t>
      </w:r>
      <w:r>
        <w:t xml:space="preserve">{{field-off:Bible}}</w:t>
      </w:r>
    </w:p>
    <w:p>
      <w:r>
        <w:rPr>
          <w:sz w:val="18"/>
          <w:color w:val="777777"/>
        </w:rPr>
        <w:t xml:space="preserve">[[@Bible:Genesis 10:32]] </w:t>
      </w:r>
      <w:r>
        <w:rPr>
          <w:b/>
        </w:rPr>
        <w:t xml:space="preserve">32 </w:t>
      </w:r>
      <w:r>
        <w:t xml:space="preserve"> {{field-on:Bible}}</w:t>
      </w:r>
      <w:r>
        <w:t xml:space="preserve">These are the tribes of the sons of Noah according to their generations, according to their nations. From these the islands of the nations were scattered over the earth after the flood.</w:t>
      </w:r>
      <w:r>
        <w:rPr>
          <w:rStyle w:val="FootnoteReference"/>
        </w:rPr>
        <w:footnoteReference w:id="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[[@Bible:Genesis 11:1]] </w:t>
      </w:r>
      <w:r>
        <w:rPr>
          <w:b/>
        </w:rPr>
        <w:t xml:space="preserve">1 </w:t>
      </w:r>
      <w:r>
        <w:t xml:space="preserve"> {{field-on:Bible}}</w:t>
      </w:r>
      <w:r>
        <w:t xml:space="preserve">And all the earth was one lip, and one voice for all.</w:t>
      </w:r>
      <w:r>
        <w:t xml:space="preserve">{{field-off:Bible}}</w:t>
      </w:r>
    </w:p>
    <w:p>
      <w:r>
        <w:rPr>
          <w:sz w:val="18"/>
          <w:color w:val="777777"/>
        </w:rPr>
        <w:t xml:space="preserve">[[@Bible:Genesis 11:2]] </w:t>
      </w:r>
      <w:r>
        <w:rPr>
          <w:b/>
        </w:rPr>
        <w:t xml:space="preserve">2 </w:t>
      </w:r>
      <w:r>
        <w:t xml:space="preserve"> {{field-on:Bible}}</w:t>
      </w:r>
      <w:r>
        <w:t xml:space="preserve">And it came to be when they moved from the east, they found a plain in the land of Sennaar and lived there.</w:t>
      </w:r>
      <w:r>
        <w:t xml:space="preserve">{{field-off:Bible}}</w:t>
      </w:r>
    </w:p>
    <w:p>
      <w:r>
        <w:rPr>
          <w:sz w:val="18"/>
          <w:color w:val="777777"/>
        </w:rPr>
        <w:t xml:space="preserve">[[@Bible:Genesis 11:3]] </w:t>
      </w:r>
      <w:r>
        <w:rPr>
          <w:b/>
        </w:rPr>
        <w:t xml:space="preserve">3 </w:t>
      </w:r>
      <w:r>
        <w:t xml:space="preserve"> {{field-on:Bible}}</w:t>
      </w:r>
      <w:r>
        <w:t xml:space="preserve">And a person said to his neighbor, Come, let us make bricks and bake them with fire. And the brick became stone for them, and bitumen was clay for them.</w:t>
      </w:r>
      <w:r>
        <w:t xml:space="preserve">{{field-off:Bible}}</w:t>
      </w:r>
    </w:p>
    <w:p>
      <w:r>
        <w:rPr>
          <w:sz w:val="18"/>
          <w:color w:val="777777"/>
        </w:rPr>
        <w:t xml:space="preserve">[[@Bible:Genesis 11:4]] </w:t>
      </w:r>
      <w:r>
        <w:rPr>
          <w:b/>
        </w:rPr>
        <w:t xml:space="preserve">4 </w:t>
      </w:r>
      <w:r>
        <w:t xml:space="preserve"> {{field-on:Bible}}</w:t>
      </w:r>
      <w:r>
        <w:t xml:space="preserve">And they said, Come, let us build for ourselves a city and a tower whose top will be as far as heaven, and let us make a name for ourselves before we are scattered over the face of all the earth.</w:t>
      </w:r>
      <w:r>
        <w:t xml:space="preserve">{{field-off:Bible}}</w:t>
      </w:r>
    </w:p>
    <w:p>
      <w:r>
        <w:rPr>
          <w:sz w:val="18"/>
          <w:color w:val="777777"/>
        </w:rPr>
        <w:t xml:space="preserve">[[@Bible:Genesis 11:5]] </w:t>
      </w:r>
      <w:r>
        <w:rPr>
          <w:b/>
        </w:rPr>
        <w:t xml:space="preserve">5 </w:t>
      </w:r>
      <w:r>
        <w:t xml:space="preserve"> {{field-on:Bible}}</w:t>
      </w:r>
      <w:r>
        <w:t xml:space="preserve">And the Lord came down to see the city and the tower that the sons of men built.</w:t>
      </w:r>
      <w:r>
        <w:t xml:space="preserve">{{field-off:Bible}}</w:t>
      </w:r>
    </w:p>
    <w:p>
      <w:r>
        <w:rPr>
          <w:sz w:val="18"/>
          <w:color w:val="777777"/>
        </w:rPr>
        <w:t xml:space="preserve">[[@Bible:Genesis 11:6]] </w:t>
      </w:r>
      <w:r>
        <w:rPr>
          <w:b/>
        </w:rPr>
        <w:t xml:space="preserve">6 </w:t>
      </w:r>
      <w:r>
        <w:t xml:space="preserve"> {{field-on:Bible}}</w:t>
      </w:r>
      <w:r>
        <w:t xml:space="preserve">And the Lord said, Look, one race and one lip for all, and this they have begun to do, and now nothing will fail from them, whatever they may set themselves to do.</w:t>
      </w:r>
      <w:r>
        <w:t xml:space="preserve">{{field-off:Bible}}</w:t>
      </w:r>
    </w:p>
    <w:p>
      <w:r>
        <w:rPr>
          <w:sz w:val="18"/>
          <w:color w:val="777777"/>
        </w:rPr>
        <w:t xml:space="preserve">[[@Bible:Genesis 11:7]] </w:t>
      </w:r>
      <w:r>
        <w:rPr>
          <w:b/>
        </w:rPr>
        <w:t xml:space="preserve">7 </w:t>
      </w:r>
      <w:r>
        <w:t xml:space="preserve"> {{field-on:Bible}}</w:t>
      </w:r>
      <w:r>
        <w:t xml:space="preserve">Come, and having come down, let us confuse their tongue there, so that each may not hear the voice of his neighbor.</w:t>
      </w:r>
      <w:r>
        <w:t xml:space="preserve">{{field-off:Bible}}</w:t>
      </w:r>
    </w:p>
    <w:p>
      <w:r>
        <w:rPr>
          <w:sz w:val="18"/>
          <w:color w:val="777777"/>
        </w:rPr>
        <w:t xml:space="preserve">[[@Bible:Genesis 11:8]] </w:t>
      </w:r>
      <w:r>
        <w:rPr>
          <w:b/>
        </w:rPr>
        <w:t xml:space="preserve">8 </w:t>
      </w:r>
      <w:r>
        <w:t xml:space="preserve"> {{field-on:Bible}}</w:t>
      </w:r>
      <w:r>
        <w:t xml:space="preserve">And the Lord scattered them from there over the face of all the earth, and they stopped building the city and the tower.</w:t>
      </w:r>
      <w:r>
        <w:t xml:space="preserve">{{field-off:Bible}}</w:t>
      </w:r>
    </w:p>
    <w:p>
      <w:r>
        <w:rPr>
          <w:sz w:val="18"/>
          <w:color w:val="777777"/>
        </w:rPr>
        <w:t xml:space="preserve">[[@Bible:Genesis 11:9]] </w:t>
      </w:r>
      <w:r>
        <w:rPr>
          <w:b/>
        </w:rPr>
        <w:t xml:space="preserve">9 </w:t>
      </w:r>
      <w:r>
        <w:t xml:space="preserve"> {{field-on:Bible}}</w:t>
      </w:r>
      <w:r>
        <w:t xml:space="preserve">Because of this its name was called Confusion, because there the Lord confused the lips of all the earth, and from there the Lord scattered them over the face of all the earth.</w:t>
      </w:r>
      <w:r>
        <w:t xml:space="preserve">{{field-off:Bible}}</w:t>
      </w:r>
    </w:p>
    <w:p>
      <w:r>
        <w:rPr>
          <w:sz w:val="18"/>
          <w:color w:val="777777"/>
        </w:rPr>
        <w:t xml:space="preserve">[[@Bible:Genesis 11:10]] </w:t>
      </w:r>
      <w:r>
        <w:rPr>
          <w:b/>
        </w:rPr>
        <w:t xml:space="preserve">10 </w:t>
      </w:r>
      <w:r>
        <w:t xml:space="preserve"> {{field-on:Bible}}</w:t>
      </w:r>
      <w:r>
        <w:t xml:space="preserve">And these are the generations of Shem</w:t>
      </w:r>
      <w:r>
        <w:rPr>
          <w:rStyle w:val="FootnoteReference"/>
        </w:rPr>
        <w:footnoteReference w:id="152"/>
      </w:r>
      <w:r>
        <w:t xml:space="preserve">. And Shem was one hundred years old when he begot Arphaxad, in the second year after the flood.</w:t>
      </w:r>
      <w:r>
        <w:t xml:space="preserve">{{field-off:Bible}}</w:t>
      </w:r>
    </w:p>
    <w:p>
      <w:r>
        <w:rPr>
          <w:sz w:val="18"/>
          <w:color w:val="777777"/>
        </w:rPr>
        <w:t xml:space="preserve">[[@Bible:Genesis 11:11]] </w:t>
      </w:r>
      <w:r>
        <w:rPr>
          <w:b/>
        </w:rPr>
        <w:t xml:space="preserve">11 </w:t>
      </w:r>
      <w:r>
        <w:t xml:space="preserve"> {{field-on:Bible}}</w:t>
      </w:r>
      <w:r>
        <w:t xml:space="preserve">And Shem lived after begetting Arphaxad five hundred years, and begot sons and daughters, and died.</w:t>
      </w:r>
      <w:r>
        <w:t xml:space="preserve">{{field-off:Bible}}</w:t>
      </w:r>
    </w:p>
    <w:p>
      <w:r>
        <w:rPr>
          <w:sz w:val="18"/>
          <w:color w:val="777777"/>
        </w:rPr>
        <w:t xml:space="preserve">[[@Bible:Genesis 11:12]] </w:t>
      </w:r>
      <w:r>
        <w:rPr>
          <w:b/>
        </w:rPr>
        <w:t xml:space="preserve">12 </w:t>
      </w:r>
      <w:r>
        <w:t xml:space="preserve"> {{field-on:Bible}}</w:t>
      </w:r>
      <w:r>
        <w:t xml:space="preserve">And Arphaxad lived one hundred and thirty-five years and begot Cainan.</w:t>
      </w:r>
      <w:r>
        <w:rPr>
          <w:rStyle w:val="FootnoteReference"/>
        </w:rPr>
        <w:footnoteReference w:id="153"/>
      </w:r>
      <w:r>
        <w:t xml:space="preserve"/>
      </w:r>
      <w:r>
        <w:rPr>
          <w:rStyle w:val="FootnoteReference"/>
        </w:rPr>
        <w:footnoteReference w:id="154"/>
      </w:r>
      <w:r>
        <w:t xml:space="preserve">{{field-off:Bible}}</w:t>
      </w:r>
    </w:p>
    <w:p>
      <w:r>
        <w:rPr>
          <w:sz w:val="18"/>
          <w:color w:val="777777"/>
        </w:rPr>
        <w:t xml:space="preserve">[[@Bible:Genesis 11:13]] </w:t>
      </w:r>
      <w:r>
        <w:rPr>
          <w:b/>
        </w:rPr>
        <w:t xml:space="preserve">13 </w:t>
      </w:r>
      <w:r>
        <w:t xml:space="preserve"> {{field-on:Bible}}</w:t>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r>
        <w:rPr>
          <w:rStyle w:val="FootnoteReference"/>
        </w:rPr>
        <w:footnoteReference w:id="155"/>
      </w:r>
      <w:r>
        <w:rPr>
          <w:rStyle w:val="FootnoteReference"/>
        </w:rPr>
        <w:footnoteReference w:id="156"/>
      </w:r>
      <w:r>
        <w:t xml:space="preserve">{{field-off:Bible}}</w:t>
      </w:r>
    </w:p>
    <w:p>
      <w:r>
        <w:rPr>
          <w:sz w:val="18"/>
          <w:color w:val="777777"/>
        </w:rPr>
        <w:t xml:space="preserve">[[@Bible:Genesis 11:14]] </w:t>
      </w:r>
      <w:r>
        <w:rPr>
          <w:b/>
        </w:rPr>
        <w:t xml:space="preserve">14 </w:t>
      </w:r>
      <w:r>
        <w:t xml:space="preserve"> {{field-on:Bible}}</w:t>
      </w:r>
      <w:r>
        <w:t xml:space="preserve">And Sala lived one hundred and thirty years and begot Eber.</w:t>
      </w:r>
      <w:r>
        <w:rPr>
          <w:rStyle w:val="FootnoteReference"/>
        </w:rPr>
        <w:footnoteReference w:id="157"/>
      </w:r>
      <w:r>
        <w:t xml:space="preserve"/>
      </w:r>
      <w:r>
        <w:t xml:space="preserve">{{field-off:Bible}}</w:t>
      </w:r>
    </w:p>
    <w:p>
      <w:r>
        <w:rPr>
          <w:sz w:val="18"/>
          <w:color w:val="777777"/>
        </w:rPr>
        <w:t xml:space="preserve">[[@Bible:Genesis 11:15]] </w:t>
      </w:r>
      <w:r>
        <w:rPr>
          <w:b/>
        </w:rPr>
        <w:t xml:space="preserve">15 </w:t>
      </w:r>
      <w:r>
        <w:t xml:space="preserve"> {{field-on:Bible}}</w:t>
      </w:r>
      <w:r>
        <w:t xml:space="preserve">And Sala lived after begetting Eber three hundred and thirty years, and begot sons and daughters, and died.</w:t>
      </w:r>
      <w:r>
        <w:rPr>
          <w:rStyle w:val="FootnoteReference"/>
        </w:rPr>
        <w:footnoteReference w:id="158"/>
      </w:r>
      <w:r>
        <w:t xml:space="preserve"/>
      </w:r>
      <w:r>
        <w:t xml:space="preserve">{{field-off:Bible}}</w:t>
      </w:r>
    </w:p>
    <w:p>
      <w:r>
        <w:rPr>
          <w:sz w:val="18"/>
          <w:color w:val="777777"/>
        </w:rPr>
        <w:t xml:space="preserve">[[@Bible:Genesis 11:16]] </w:t>
      </w:r>
      <w:r>
        <w:rPr>
          <w:b/>
        </w:rPr>
        <w:t xml:space="preserve">16 </w:t>
      </w:r>
      <w:r>
        <w:t xml:space="preserve"> {{field-on:Bible}}</w:t>
      </w:r>
      <w:r>
        <w:t xml:space="preserve">And Eber lived one hundred and thirty-four years and begot Phaleg.</w:t>
      </w:r>
      <w:r>
        <w:rPr>
          <w:rStyle w:val="FootnoteReference"/>
        </w:rPr>
        <w:footnoteReference w:id="159"/>
      </w:r>
      <w:r>
        <w:t xml:space="preserve"/>
      </w:r>
      <w:r>
        <w:t xml:space="preserve">{{field-off:Bible}}</w:t>
      </w:r>
    </w:p>
    <w:p>
      <w:r>
        <w:rPr>
          <w:sz w:val="18"/>
          <w:color w:val="777777"/>
        </w:rPr>
        <w:t xml:space="preserve">[[@Bible:Genesis 11:17]] </w:t>
      </w:r>
      <w:r>
        <w:rPr>
          <w:b/>
        </w:rPr>
        <w:t xml:space="preserve">17 </w:t>
      </w:r>
      <w:r>
        <w:t xml:space="preserve"> {{field-on:Bible}}</w:t>
      </w:r>
      <w:r>
        <w:t xml:space="preserve">And Eber lived after begetting Phaleg two hundred and seventy years, and begot sons and daughters, and died.</w:t>
      </w:r>
      <w:r>
        <w:rPr>
          <w:rStyle w:val="FootnoteReference"/>
        </w:rPr>
        <w:footnoteReference w:id="160"/>
      </w:r>
      <w:r>
        <w:t xml:space="preserve"/>
      </w:r>
      <w:r>
        <w:rPr>
          <w:rStyle w:val="FootnoteReference"/>
        </w:rPr>
        <w:footnoteReference w:id="161"/>
      </w:r>
      <w:r>
        <w:t xml:space="preserve">{{field-off:Bible}}</w:t>
      </w:r>
    </w:p>
    <w:p>
      <w:r>
        <w:rPr>
          <w:sz w:val="18"/>
          <w:color w:val="777777"/>
        </w:rPr>
        <w:t xml:space="preserve">[[@Bible:Genesis 11:18]] </w:t>
      </w:r>
      <w:r>
        <w:rPr>
          <w:b/>
        </w:rPr>
        <w:t xml:space="preserve">18 </w:t>
      </w:r>
      <w:r>
        <w:t xml:space="preserve"> {{field-on:Bible}}</w:t>
      </w:r>
      <w:r>
        <w:t xml:space="preserve">And Phaleg lived one hundred and thirty years and begot Ragau.</w:t>
      </w:r>
      <w:r>
        <w:rPr>
          <w:rStyle w:val="FootnoteReference"/>
        </w:rPr>
        <w:footnoteReference w:id="162"/>
      </w:r>
      <w:r>
        <w:t xml:space="preserve"/>
      </w:r>
      <w:r>
        <w:t xml:space="preserve">{{field-off:Bible}}</w:t>
      </w:r>
    </w:p>
    <w:p>
      <w:r>
        <w:rPr>
          <w:sz w:val="18"/>
          <w:color w:val="777777"/>
        </w:rPr>
        <w:t xml:space="preserve">[[@Bible:Genesis 11:19]] </w:t>
      </w:r>
      <w:r>
        <w:rPr>
          <w:b/>
        </w:rPr>
        <w:t xml:space="preserve">19 </w:t>
      </w:r>
      <w:r>
        <w:t xml:space="preserve"> {{field-on:Bible}}</w:t>
      </w:r>
      <w:r>
        <w:t xml:space="preserve">And Phaleg lived after begetting Ragau two hundred and nine years, and begot sons and daughters, and died.</w:t>
      </w:r>
      <w:r>
        <w:t xml:space="preserve">{{field-off:Bible}}</w:t>
      </w:r>
    </w:p>
    <w:p>
      <w:r>
        <w:rPr>
          <w:sz w:val="18"/>
          <w:color w:val="777777"/>
        </w:rPr>
        <w:t xml:space="preserve">[[@Bible:Genesis 11:20]] </w:t>
      </w:r>
      <w:r>
        <w:rPr>
          <w:b/>
        </w:rPr>
        <w:t xml:space="preserve">20 </w:t>
      </w:r>
      <w:r>
        <w:t xml:space="preserve"> {{field-on:Bible}}</w:t>
      </w:r>
      <w:r>
        <w:t xml:space="preserve">And Ragau lived one hundred and thirty-two years and begot Serouch.</w:t>
      </w:r>
      <w:r>
        <w:rPr>
          <w:rStyle w:val="FootnoteReference"/>
        </w:rPr>
        <w:footnoteReference w:id="163"/>
      </w:r>
      <w:r>
        <w:t xml:space="preserve"/>
      </w:r>
      <w:r>
        <w:t xml:space="preserve">{{field-off:Bible}}</w:t>
      </w:r>
    </w:p>
    <w:p>
      <w:r>
        <w:rPr>
          <w:sz w:val="18"/>
          <w:color w:val="777777"/>
        </w:rPr>
        <w:t xml:space="preserve">[[@Bible:Genesis 11:21]] </w:t>
      </w:r>
      <w:r>
        <w:rPr>
          <w:b/>
        </w:rPr>
        <w:t xml:space="preserve">21 </w:t>
      </w:r>
      <w:r>
        <w:t xml:space="preserve"> {{field-on:Bible}}</w:t>
      </w:r>
      <w:r>
        <w:t xml:space="preserve">And Ragau lived after begetting Serouch two hundred and seven years, and begot sons and daughters, and died.</w:t>
      </w:r>
      <w:r>
        <w:t xml:space="preserve">{{field-off:Bible}}</w:t>
      </w:r>
    </w:p>
    <w:p>
      <w:r>
        <w:rPr>
          <w:sz w:val="18"/>
          <w:color w:val="777777"/>
        </w:rPr>
        <w:t xml:space="preserve">[[@Bible:Genesis 11:22]] </w:t>
      </w:r>
      <w:r>
        <w:rPr>
          <w:b/>
        </w:rPr>
        <w:t xml:space="preserve">22 </w:t>
      </w:r>
      <w:r>
        <w:t xml:space="preserve"> {{field-on:Bible}}</w:t>
      </w:r>
      <w:r>
        <w:t xml:space="preserve">And Serouch lived one hundred and thirty years and begot Nachor.</w:t>
      </w:r>
      <w:r>
        <w:rPr>
          <w:rStyle w:val="FootnoteReference"/>
        </w:rPr>
        <w:footnoteReference w:id="164"/>
      </w:r>
      <w:r>
        <w:t xml:space="preserve"/>
      </w:r>
      <w:r>
        <w:t xml:space="preserve">{{field-off:Bible}}</w:t>
      </w:r>
    </w:p>
    <w:p>
      <w:r>
        <w:rPr>
          <w:sz w:val="18"/>
          <w:color w:val="777777"/>
        </w:rPr>
        <w:t xml:space="preserve">[[@Bible:Genesis 11:23]] </w:t>
      </w:r>
      <w:r>
        <w:rPr>
          <w:b/>
        </w:rPr>
        <w:t xml:space="preserve">23 </w:t>
      </w:r>
      <w:r>
        <w:t xml:space="preserve"> {{field-on:Bible}}</w:t>
      </w:r>
      <w:r>
        <w:t xml:space="preserve">And Serouch lived after begetting Nachor two hundred years, and begot sons and daughters, and died.</w:t>
      </w:r>
      <w:r>
        <w:t xml:space="preserve">{{field-off:Bible}}</w:t>
      </w:r>
    </w:p>
    <w:p>
      <w:r>
        <w:rPr>
          <w:sz w:val="18"/>
          <w:color w:val="777777"/>
        </w:rPr>
        <w:t xml:space="preserve">[[@Bible:Genesis 11:24]] </w:t>
      </w:r>
      <w:r>
        <w:rPr>
          <w:b/>
        </w:rPr>
        <w:t xml:space="preserve">24 </w:t>
      </w:r>
      <w:r>
        <w:t xml:space="preserve"> {{field-on:Bible}}</w:t>
      </w:r>
      <w:r>
        <w:t xml:space="preserve">And Nachor lived one hundred and seventy-nine years and begot Thara.</w:t>
      </w:r>
      <w:r>
        <w:rPr>
          <w:rStyle w:val="FootnoteReference"/>
        </w:rPr>
        <w:footnoteReference w:id="165"/>
      </w:r>
      <w:r>
        <w:t xml:space="preserve"/>
      </w:r>
      <w:r>
        <w:rPr>
          <w:rStyle w:val="FootnoteReference"/>
        </w:rPr>
        <w:footnoteReference w:id="166"/>
      </w:r>
      <w:r>
        <w:t xml:space="preserve">{{field-off:Bible}}</w:t>
      </w:r>
    </w:p>
    <w:p>
      <w:r>
        <w:rPr>
          <w:sz w:val="18"/>
          <w:color w:val="777777"/>
        </w:rPr>
        <w:t xml:space="preserve">[[@Bible:Genesis 11:25]] </w:t>
      </w:r>
      <w:r>
        <w:rPr>
          <w:b/>
        </w:rPr>
        <w:t xml:space="preserve">25 </w:t>
      </w:r>
      <w:r>
        <w:t xml:space="preserve"> {{field-on:Bible}}</w:t>
      </w:r>
      <w:r>
        <w:t xml:space="preserve">And Nachor lived after begetting Thara one hundred and twenty-five years, and begot sons and daughters, and died.</w:t>
      </w:r>
      <w:r>
        <w:rPr>
          <w:rStyle w:val="FootnoteReference"/>
        </w:rPr>
        <w:footnoteReference w:id="167"/>
      </w:r>
      <w:r>
        <w:t xml:space="preserve"/>
      </w:r>
      <w:r>
        <w:rPr>
          <w:rStyle w:val="FootnoteReference"/>
        </w:rPr>
        <w:footnoteReference w:id="168"/>
      </w:r>
      <w:r>
        <w:t xml:space="preserve">{{field-off:Bible}}</w:t>
      </w:r>
    </w:p>
    <w:p>
      <w:r>
        <w:rPr>
          <w:sz w:val="18"/>
          <w:color w:val="777777"/>
        </w:rPr>
        <w:t xml:space="preserve">[[@Bible:Genesis 11:26]] </w:t>
      </w:r>
      <w:r>
        <w:rPr>
          <w:b/>
        </w:rPr>
        <w:t xml:space="preserve">26 </w:t>
      </w:r>
      <w:r>
        <w:t xml:space="preserve"> {{field-on:Bible}}</w:t>
      </w:r>
      <w:r>
        <w:t xml:space="preserve">And Thara lived seventy years and begot Abram</w:t>
      </w:r>
      <w:r>
        <w:rPr>
          <w:rStyle w:val="FootnoteReference"/>
        </w:rPr>
        <w:footnoteReference w:id="169"/>
      </w:r>
      <w:r>
        <w:t xml:space="preserve"> and Nachor and Arran.</w:t>
      </w:r>
      <w:r>
        <w:t xml:space="preserve">{{field-off:Bible}}</w:t>
      </w:r>
    </w:p>
    <w:p>
      <w:r>
        <w:rPr>
          <w:sz w:val="18"/>
          <w:color w:val="777777"/>
        </w:rPr>
        <w:t xml:space="preserve">[[@Bible:Genesis 11:27]] </w:t>
      </w:r>
      <w:r>
        <w:rPr>
          <w:b/>
        </w:rPr>
        <w:t xml:space="preserve">27 </w:t>
      </w:r>
      <w:r>
        <w:t xml:space="preserve"> {{field-on:Bible}}</w:t>
      </w:r>
      <w:r>
        <w:t xml:space="preserve">These are the generations of Thara. Thara begot Abram and Nachor and Arran, and Arran begot Lot</w:t>
      </w:r>
      <w:r>
        <w:rPr>
          <w:rStyle w:val="FootnoteReference"/>
        </w:rPr>
        <w:footnoteReference w:id="170"/>
      </w:r>
      <w:r>
        <w:t xml:space="preserve">.</w:t>
      </w:r>
      <w:r>
        <w:t xml:space="preserve">{{field-off:Bible}}</w:t>
      </w:r>
    </w:p>
    <w:p>
      <w:r>
        <w:rPr>
          <w:sz w:val="18"/>
          <w:color w:val="777777"/>
        </w:rPr>
        <w:t xml:space="preserve">[[@Bible:Genesis 11:28]] </w:t>
      </w:r>
      <w:r>
        <w:rPr>
          <w:b/>
        </w:rPr>
        <w:t xml:space="preserve">28 </w:t>
      </w:r>
      <w:r>
        <w:t xml:space="preserve"> {{field-on:Bible}}</w:t>
      </w:r>
      <w:r>
        <w:t xml:space="preserve">And Arran died before Thara his father in the land where he was born, in the country of the Chaldeans.</w:t>
      </w:r>
      <w:r>
        <w:t xml:space="preserve">{{field-off:Bible}}</w:t>
      </w:r>
    </w:p>
    <w:p>
      <w:r>
        <w:rPr>
          <w:sz w:val="18"/>
          <w:color w:val="777777"/>
        </w:rPr>
        <w:t xml:space="preserve">[[@Bible:Genesis 11:29]] </w:t>
      </w:r>
      <w:r>
        <w:rPr>
          <w:b/>
        </w:rPr>
        <w:t xml:space="preserve">29 </w:t>
      </w:r>
      <w:r>
        <w:t xml:space="preserve"> {{field-on:Bible}}</w:t>
      </w:r>
      <w:r>
        <w:t xml:space="preserve">And Abram and Nachor took wives for themselves. The name of Abram's wife was Sara</w:t>
      </w:r>
      <w:r>
        <w:rPr>
          <w:rStyle w:val="FootnoteReference"/>
        </w:rPr>
        <w:footnoteReference w:id="171"/>
      </w:r>
      <w:r>
        <w:t xml:space="preserve">, and the name of Nachor's wife was Melcha, daughter of Arran, father of Melcha and father of Jescha.</w:t>
      </w:r>
      <w:r>
        <w:rPr>
          <w:rStyle w:val="FootnoteReference"/>
        </w:rPr>
        <w:footnoteReference w:id="172"/>
      </w:r>
      <w:r>
        <w:t xml:space="preserve">{{field-off:Bible}}</w:t>
      </w:r>
    </w:p>
    <w:p>
      <w:r>
        <w:rPr>
          <w:sz w:val="18"/>
          <w:color w:val="777777"/>
        </w:rPr>
        <w:t xml:space="preserve">[[@Bible:Genesis 11:30]] </w:t>
      </w:r>
      <w:r>
        <w:rPr>
          <w:b/>
        </w:rPr>
        <w:t xml:space="preserve">30 </w:t>
      </w:r>
      <w:r>
        <w:t xml:space="preserve"> {{field-on:Bible}}</w:t>
      </w:r>
      <w:r>
        <w:t xml:space="preserve">And Sara was barren and was not bearing children.</w:t>
      </w:r>
      <w:r>
        <w:t xml:space="preserve">{{field-off:Bible}}</w:t>
      </w:r>
    </w:p>
    <w:p>
      <w:r>
        <w:rPr>
          <w:sz w:val="18"/>
          <w:color w:val="777777"/>
        </w:rPr>
        <w:t xml:space="preserve">[[@Bible:Genesis 11:31]] </w:t>
      </w:r>
      <w:r>
        <w:rPr>
          <w:b/>
        </w:rPr>
        <w:t xml:space="preserve">31 </w:t>
      </w:r>
      <w:r>
        <w:t xml:space="preserve"> {{field-on:Bible}}</w:t>
      </w:r>
      <w:r>
        <w:t xml:space="preserve">And Thara took Abram his son and Lot son of Arran, son of his son, and Sara his daughter-in-law, wife of Abram his son, and brought them out</w:t>
      </w:r>
      <w:r>
        <w:rPr>
          <w:rStyle w:val="FootnoteReference"/>
        </w:rPr>
        <w:footnoteReference w:id="173"/>
      </w:r>
      <w:r>
        <w:t xml:space="preserve"> from the country of the Chaldeans to go into the land of </w:t>
      </w:r>
      <w:r>
        <w:t xml:space="preserve">[[Canaan &gt;&gt; BibleKnowledgebase:@Canaan]]</w:t>
      </w:r>
      <w:r>
        <w:t xml:space="preserve">. And they came as far as Charran, and he lived there.</w:t>
      </w:r>
      <w:r>
        <w:t xml:space="preserve">{{field-off:Bible}}</w:t>
      </w:r>
    </w:p>
    <w:p>
      <w:r>
        <w:rPr>
          <w:sz w:val="18"/>
          <w:color w:val="777777"/>
        </w:rPr>
        <w:t xml:space="preserve">[[@Bible:Genesis 11:32]] </w:t>
      </w:r>
      <w:r>
        <w:rPr>
          <w:b/>
        </w:rPr>
        <w:t xml:space="preserve">32 </w:t>
      </w:r>
      <w:r>
        <w:t xml:space="preserve"> {{field-on:Bible}}</w:t>
      </w:r>
      <w:r>
        <w:t xml:space="preserve">And all the days of Thara in the land of Charran were two hundred and five years, and Thara died in Charran.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[[@Bible:Genesis 12:1]] </w:t>
      </w:r>
      <w:r>
        <w:rPr>
          <w:b/>
        </w:rPr>
        <w:t xml:space="preserve">1 </w:t>
      </w:r>
      <w:r>
        <w:t xml:space="preserve"> {{field-on:Bible}}</w:t>
      </w:r>
      <w:r>
        <w:t xml:space="preserve">And the Lord said to Abram</w:t>
      </w:r>
      <w:r>
        <w:rPr>
          <w:rStyle w:val="FootnoteReference"/>
        </w:rPr>
        <w:footnoteReference w:id="174"/>
      </w:r>
      <w:r>
        <w:t xml:space="preserve">, Go out from your land and from your kin and from your father's house</w:t>
      </w:r>
      <w:r>
        <w:rPr>
          <w:rStyle w:val="FootnoteReference"/>
        </w:rPr>
        <w:footnoteReference w:id="175"/>
      </w:r>
      <w:r>
        <w:t xml:space="preserve">, and come into the land that I will show you.</w:t>
      </w:r>
      <w:r>
        <w:t xml:space="preserve">{{field-off:Bible}}</w:t>
      </w:r>
    </w:p>
    <w:p>
      <w:r>
        <w:rPr>
          <w:sz w:val="18"/>
          <w:color w:val="777777"/>
        </w:rPr>
        <w:t xml:space="preserve">[[@Bible:Genesis 12:2]] </w:t>
      </w:r>
      <w:r>
        <w:rPr>
          <w:b/>
        </w:rPr>
        <w:t xml:space="preserve">2 </w:t>
      </w:r>
      <w:r>
        <w:t xml:space="preserve"> {{field-on:Bible}}</w:t>
      </w:r>
      <w:r>
        <w:t xml:space="preserve">And I will make you into a great nation, and I will bless you and magnify your name, and you shall be blessed.</w:t>
      </w:r>
      <w:r>
        <w:t xml:space="preserve">{{field-off:Bible}}</w:t>
      </w:r>
    </w:p>
    <w:p>
      <w:r>
        <w:rPr>
          <w:sz w:val="18"/>
          <w:color w:val="777777"/>
        </w:rPr>
        <w:t xml:space="preserve">[[@Bible:Genesis 12:3]] </w:t>
      </w:r>
      <w:r>
        <w:rPr>
          <w:b/>
        </w:rPr>
        <w:t xml:space="preserve">3 </w:t>
      </w:r>
      <w:r>
        <w:t xml:space="preserve"> {{field-on:Bible}}</w:t>
      </w:r>
      <w:r>
        <w:t xml:space="preserve">And I will bless those blessing you, and those cursing you I will curse. And in you all the tribes of the earth shall be blessed.</w:t>
      </w:r>
      <w:r>
        <w:t xml:space="preserve">{{field-off:Bible}}</w:t>
      </w:r>
    </w:p>
    <w:p>
      <w:r>
        <w:rPr>
          <w:sz w:val="18"/>
          <w:color w:val="777777"/>
        </w:rPr>
        <w:t xml:space="preserve">[[@Bible:Genesis 12:4]] </w:t>
      </w:r>
      <w:r>
        <w:rPr>
          <w:b/>
        </w:rPr>
        <w:t xml:space="preserve">4 </w:t>
      </w:r>
      <w:r>
        <w:t xml:space="preserve"> {{field-on:Bible}}</w:t>
      </w:r>
      <w:r>
        <w:t xml:space="preserve">And Abram went, just as the Lord spoke to him, and Lot</w:t>
      </w:r>
      <w:r>
        <w:rPr>
          <w:rStyle w:val="FootnoteReference"/>
        </w:rPr>
        <w:footnoteReference w:id="176"/>
      </w:r>
      <w:r>
        <w:t xml:space="preserve"> went away with him. Abram was seventy-five years old when he went out from Charran.</w:t>
      </w:r>
      <w:r>
        <w:t xml:space="preserve">{{field-off:Bible}}</w:t>
      </w:r>
    </w:p>
    <w:p>
      <w:r>
        <w:rPr>
          <w:sz w:val="18"/>
          <w:color w:val="777777"/>
        </w:rPr>
        <w:t xml:space="preserve">[[@Bible:Genesis 12:5]] </w:t>
      </w:r>
      <w:r>
        <w:rPr>
          <w:b/>
        </w:rPr>
        <w:t xml:space="preserve">5 </w:t>
      </w:r>
      <w:r>
        <w:t xml:space="preserve"> {{field-on:Bible}}</w:t>
      </w:r>
      <w:r>
        <w:t xml:space="preserve">And Abram took Sarai</w:t>
      </w:r>
      <w:r>
        <w:rPr>
          <w:rStyle w:val="FootnoteReference"/>
        </w:rPr>
        <w:footnoteReference w:id="177"/>
      </w:r>
      <w:r>
        <w:t xml:space="preserve"> his wife and Lot the son of his brother and all their possessions, as many as they had acquired, and every person</w:t>
      </w:r>
      <w:r>
        <w:rPr>
          <w:rStyle w:val="FootnoteReference"/>
        </w:rPr>
        <w:footnoteReference w:id="178"/>
      </w:r>
      <w:r>
        <w:t xml:space="preserve"> whom they had acquired in Charran, and they went out to go into the land of </w:t>
      </w:r>
      <w:r>
        <w:t xml:space="preserve">[[Canaan &gt;&gt; BibleKnowledgebase:@Canaan]]</w:t>
      </w:r>
      <w:r>
        <w:t xml:space="preserve">.</w:t>
      </w:r>
      <w:r>
        <w:rPr>
          <w:rStyle w:val="FootnoteReference"/>
        </w:rPr>
        <w:footnoteReference w:id="179"/>
      </w:r>
      <w:r>
        <w:t xml:space="preserve">{{field-off:Bible}}</w:t>
      </w:r>
    </w:p>
    <w:p>
      <w:r>
        <w:rPr>
          <w:sz w:val="18"/>
          <w:color w:val="777777"/>
        </w:rPr>
        <w:t xml:space="preserve">[[@Bible:Genesis 12:6]] </w:t>
      </w:r>
      <w:r>
        <w:rPr>
          <w:b/>
        </w:rPr>
        <w:t xml:space="preserve">6 </w:t>
      </w:r>
      <w:r>
        <w:t xml:space="preserve"> {{field-on:Bible}}</w:t>
      </w:r>
      <w:r>
        <w:t xml:space="preserve">And Abram passed through the land through its length as far as the place Sychem, to the high oak. And the Canaanites then inhabited the land.</w:t>
      </w:r>
      <w:r>
        <w:t xml:space="preserve">{{field-off:Bible}}</w:t>
      </w:r>
    </w:p>
    <w:p>
      <w:r>
        <w:rPr>
          <w:sz w:val="18"/>
          <w:color w:val="777777"/>
        </w:rPr>
        <w:t xml:space="preserve">[[@Bible:Genesis 12:7]] </w:t>
      </w:r>
      <w:r>
        <w:rPr>
          <w:b/>
        </w:rPr>
        <w:t xml:space="preserve">7 </w:t>
      </w:r>
      <w:r>
        <w:t xml:space="preserve"> {{field-on:Bible}}</w:t>
      </w:r>
      <w:r>
        <w:t xml:space="preserve">And the Lord appeared to Abram and said to him, To your seed I will give this land. And Abram built there an altar to the Lord who had appeared to him.</w:t>
      </w:r>
      <w:r>
        <w:t xml:space="preserve">{{field-off:Bible}}</w:t>
      </w:r>
    </w:p>
    <w:p>
      <w:r>
        <w:rPr>
          <w:sz w:val="18"/>
          <w:color w:val="777777"/>
        </w:rPr>
        <w:t xml:space="preserve">[[@Bible:Genesis 12:8]] </w:t>
      </w:r>
      <w:r>
        <w:rPr>
          <w:b/>
        </w:rPr>
        <w:t xml:space="preserve">8 </w:t>
      </w:r>
      <w:r>
        <w:t xml:space="preserve"> {{field-on:Bible}}</w:t>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180"/>
      </w:r>
      <w:r>
        <w:t xml:space="preserve">.</w:t>
      </w:r>
      <w:r>
        <w:t xml:space="preserve">{{field-off:Bible}}</w:t>
      </w:r>
    </w:p>
    <w:p>
      <w:r>
        <w:rPr>
          <w:sz w:val="18"/>
          <w:color w:val="777777"/>
        </w:rPr>
        <w:t xml:space="preserve">[[@Bible:Genesis 12:9]] </w:t>
      </w:r>
      <w:r>
        <w:rPr>
          <w:b/>
        </w:rPr>
        <w:t xml:space="preserve">9 </w:t>
      </w:r>
      <w:r>
        <w:t xml:space="preserve"> {{field-on:Bible}}</w:t>
      </w:r>
      <w:r>
        <w:t xml:space="preserve">And Abram set out, and going on, camped in the wilderness.</w:t>
      </w:r>
      <w:r>
        <w:t xml:space="preserve">{{field-off:Bible}}</w:t>
      </w:r>
    </w:p>
    <w:p>
      <w:r>
        <w:rPr>
          <w:sz w:val="18"/>
          <w:color w:val="777777"/>
        </w:rPr>
        <w:t xml:space="preserve">[[@Bible:Genesis 12:10]] </w:t>
      </w:r>
      <w:r>
        <w:rPr>
          <w:b/>
        </w:rPr>
        <w:t xml:space="preserve">10 </w:t>
      </w:r>
      <w:r>
        <w:t xml:space="preserve"> {{field-on:Bible}}</w:t>
      </w:r>
      <w:r>
        <w:t xml:space="preserve">And a famine came upon the land, and Abram went down into Egypt to live as a foreigner there, because the famine grew strong upon the land.</w:t>
      </w:r>
      <w:r>
        <w:t xml:space="preserve">{{field-off:Bible}}</w:t>
      </w:r>
    </w:p>
    <w:p>
      <w:r>
        <w:rPr>
          <w:sz w:val="18"/>
          <w:color w:val="777777"/>
        </w:rPr>
        <w:t xml:space="preserve">[[@Bible:Genesis 12:11]] </w:t>
      </w:r>
      <w:r>
        <w:rPr>
          <w:b/>
        </w:rPr>
        <w:t xml:space="preserve">11 </w:t>
      </w:r>
      <w:r>
        <w:t xml:space="preserve"> {{field-on:Bible}}</w:t>
      </w:r>
      <w:r>
        <w:t xml:space="preserve">And it happened when Abram drew near to enter Egypt, Abram said to Sarai his wife, I know that you are a woman beautiful in face.</w:t>
      </w:r>
      <w:r>
        <w:t xml:space="preserve">{{field-off:Bible}}</w:t>
      </w:r>
    </w:p>
    <w:p>
      <w:r>
        <w:rPr>
          <w:sz w:val="18"/>
          <w:color w:val="777777"/>
        </w:rPr>
        <w:t xml:space="preserve">[[@Bible:Genesis 12:12]] </w:t>
      </w:r>
      <w:r>
        <w:rPr>
          <w:b/>
        </w:rPr>
        <w:t xml:space="preserve">12 </w:t>
      </w:r>
      <w:r>
        <w:t xml:space="preserve"> {{field-on:Bible}}</w:t>
      </w:r>
      <w:r>
        <w:t xml:space="preserve">Then it will be, when the Egyptians see you, they will say, This is his wife. And they will kill me, but preserve you.</w:t>
      </w:r>
      <w:r>
        <w:rPr>
          <w:rStyle w:val="FootnoteReference"/>
        </w:rPr>
        <w:footnoteReference w:id="181"/>
      </w:r>
      <w:r>
        <w:t xml:space="preserve">{{field-off:Bible}}</w:t>
      </w:r>
    </w:p>
    <w:p>
      <w:r>
        <w:rPr>
          <w:sz w:val="18"/>
          <w:color w:val="777777"/>
        </w:rPr>
        <w:t xml:space="preserve">[[@Bible:Genesis 12:13]] </w:t>
      </w:r>
      <w:r>
        <w:rPr>
          <w:b/>
        </w:rPr>
        <w:t xml:space="preserve">13 </w:t>
      </w:r>
      <w:r>
        <w:t xml:space="preserve"> {{field-on:Bible}}</w:t>
      </w:r>
      <w:r>
        <w:t xml:space="preserve">Say then, I am his sister, so that it may go well for me because of you, and my life will keep living because of you.</w:t>
      </w:r>
      <w:r>
        <w:t xml:space="preserve">{{field-off:Bible}}</w:t>
      </w:r>
    </w:p>
    <w:p>
      <w:r>
        <w:rPr>
          <w:sz w:val="18"/>
          <w:color w:val="777777"/>
        </w:rPr>
        <w:t xml:space="preserve">[[@Bible:Genesis 12:14]] </w:t>
      </w:r>
      <w:r>
        <w:rPr>
          <w:b/>
        </w:rPr>
        <w:t xml:space="preserve">14 </w:t>
      </w:r>
      <w:r>
        <w:t xml:space="preserve"> {{field-on:Bible}}</w:t>
      </w:r>
      <w:r>
        <w:t xml:space="preserve">And it happened when Abram entered Egypt, the Egyptians saw his wife, that she was very beautiful.</w:t>
      </w:r>
      <w:r>
        <w:t xml:space="preserve">{{field-off:Bible}}</w:t>
      </w:r>
    </w:p>
    <w:p>
      <w:r>
        <w:rPr>
          <w:sz w:val="18"/>
          <w:color w:val="777777"/>
        </w:rPr>
        <w:t xml:space="preserve">[[@Bible:Genesis 12:15]] </w:t>
      </w:r>
      <w:r>
        <w:rPr>
          <w:b/>
        </w:rPr>
        <w:t xml:space="preserve">15 </w:t>
      </w:r>
      <w:r>
        <w:t xml:space="preserve"> {{field-on:Bible}}</w:t>
      </w:r>
      <w:r>
        <w:t xml:space="preserve">And Pharaoh's rulers saw her and praised her to Pharaoh, and they brought her into Pharaoh's house.</w:t>
      </w:r>
      <w:r>
        <w:t xml:space="preserve">{{field-off:Bible}}</w:t>
      </w:r>
    </w:p>
    <w:p>
      <w:r>
        <w:rPr>
          <w:sz w:val="18"/>
          <w:color w:val="777777"/>
        </w:rPr>
        <w:t xml:space="preserve">[[@Bible:Genesis 12:16]] </w:t>
      </w:r>
      <w:r>
        <w:rPr>
          <w:b/>
        </w:rPr>
        <w:t xml:space="preserve">16 </w:t>
      </w:r>
      <w:r>
        <w:t xml:space="preserve"> {{field-on:Bible}}</w:t>
      </w:r>
      <w:r>
        <w:t xml:space="preserve">And they treated Abram well because of her, and he came to have sheep and calves and donkeys and male-servants and female-servants and mules and camels.</w:t>
      </w:r>
      <w:r>
        <w:t xml:space="preserve">{{field-off:Bible}}</w:t>
      </w:r>
    </w:p>
    <w:p>
      <w:r>
        <w:rPr>
          <w:sz w:val="18"/>
          <w:color w:val="777777"/>
        </w:rPr>
        <w:t xml:space="preserve">[[@Bible:Genesis 12:17]] </w:t>
      </w:r>
      <w:r>
        <w:rPr>
          <w:b/>
        </w:rPr>
        <w:t xml:space="preserve">17 </w:t>
      </w:r>
      <w:r>
        <w:t xml:space="preserve"> {{field-on:Bible}}</w:t>
      </w:r>
      <w:r>
        <w:t xml:space="preserve">And God afflicted Pharaoh with great and grievous afflictions, and his house, because of Sarai Abram's wife.</w:t>
      </w:r>
      <w:r>
        <w:t xml:space="preserve">{{field-off:Bible}}</w:t>
      </w:r>
    </w:p>
    <w:p>
      <w:r>
        <w:rPr>
          <w:sz w:val="18"/>
          <w:color w:val="777777"/>
        </w:rPr>
        <w:t xml:space="preserve">[[@Bible:Genesis 12:18]] </w:t>
      </w:r>
      <w:r>
        <w:rPr>
          <w:b/>
        </w:rPr>
        <w:t xml:space="preserve">18 </w:t>
      </w:r>
      <w:r>
        <w:t xml:space="preserve"> {{field-on:Bible}}</w:t>
      </w:r>
      <w:r>
        <w:t xml:space="preserve">And Pharaoh called Abram and said, What is this you have done to me, that you did not report to me that she is your wife?</w:t>
      </w:r>
      <w:r>
        <w:t xml:space="preserve">{{field-off:Bible}}</w:t>
      </w:r>
    </w:p>
    <w:p>
      <w:r>
        <w:rPr>
          <w:sz w:val="18"/>
          <w:color w:val="777777"/>
        </w:rPr>
        <w:t xml:space="preserve">[[@Bible:Genesis 12:19]] </w:t>
      </w:r>
      <w:r>
        <w:rPr>
          <w:b/>
        </w:rPr>
        <w:t xml:space="preserve">19 </w:t>
      </w:r>
      <w:r>
        <w:t xml:space="preserve"> {{field-on:Bible}}</w:t>
      </w:r>
      <w:r>
        <w:t xml:space="preserve">Why did you say, She is my sister? And I took her for myself as a wife. And now look, your wife before you. Take her and hurry away.</w:t>
      </w:r>
      <w:r>
        <w:t xml:space="preserve">{{field-off:Bible}}</w:t>
      </w:r>
    </w:p>
    <w:p>
      <w:r>
        <w:rPr>
          <w:sz w:val="18"/>
          <w:color w:val="777777"/>
        </w:rPr>
        <w:t xml:space="preserve">[[@Bible:Genesis 12:20]] </w:t>
      </w:r>
      <w:r>
        <w:rPr>
          <w:b/>
        </w:rPr>
        <w:t xml:space="preserve">20 </w:t>
      </w:r>
      <w:r>
        <w:t xml:space="preserve"> {{field-on:Bible}}</w:t>
      </w:r>
      <w:r>
        <w:t xml:space="preserve">And Pharaoh instructed men concerning Abram to send him on, and his wife, and all that was his.</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[[@Bible:Genesis 13:1]] </w:t>
      </w:r>
      <w:r>
        <w:rPr>
          <w:b/>
        </w:rPr>
        <w:t xml:space="preserve">1 </w:t>
      </w:r>
      <w:r>
        <w:t xml:space="preserve"> {{field-on:Bible}}</w:t>
      </w:r>
      <w:r>
        <w:t xml:space="preserve">And Abram</w:t>
      </w:r>
      <w:r>
        <w:rPr>
          <w:rStyle w:val="FootnoteReference"/>
        </w:rPr>
        <w:footnoteReference w:id="183"/>
      </w:r>
      <w:r>
        <w:t xml:space="preserve"> went up from Egypt, he and his wife and all that was his and Lot</w:t>
      </w:r>
      <w:r>
        <w:rPr>
          <w:rStyle w:val="FootnoteReference"/>
        </w:rPr>
        <w:footnoteReference w:id="184"/>
      </w:r>
      <w:r>
        <w:t xml:space="preserve"> with him, into the wilderness.</w:t>
      </w:r>
      <w:r>
        <w:t xml:space="preserve">{{field-off:Bible}}</w:t>
      </w:r>
    </w:p>
    <w:p>
      <w:r>
        <w:rPr>
          <w:sz w:val="18"/>
          <w:color w:val="777777"/>
        </w:rPr>
        <w:t xml:space="preserve">[[@Bible:Genesis 13:2]] </w:t>
      </w:r>
      <w:r>
        <w:rPr>
          <w:b/>
        </w:rPr>
        <w:t xml:space="preserve">2 </w:t>
      </w:r>
      <w:r>
        <w:t xml:space="preserve"> {{field-on:Bible}}</w:t>
      </w:r>
      <w:r>
        <w:t xml:space="preserve">And Abram was very rich in livestock and silver and gold.</w:t>
      </w:r>
      <w:r>
        <w:t xml:space="preserve">{{field-off:Bible}}</w:t>
      </w:r>
    </w:p>
    <w:p>
      <w:r>
        <w:rPr>
          <w:sz w:val="18"/>
          <w:color w:val="777777"/>
        </w:rPr>
        <w:t xml:space="preserve">[[@Bible:Genesis 13:3]] </w:t>
      </w:r>
      <w:r>
        <w:rPr>
          <w:b/>
        </w:rPr>
        <w:t xml:space="preserve">3 </w:t>
      </w:r>
      <w:r>
        <w:t xml:space="preserve"> {{field-on:Bible}}</w:t>
      </w:r>
      <w:r>
        <w:t xml:space="preserve">And he went to the place from which he had come into the wilderness as far as Bethel, as far as the place where his tent had been before, between Bethel and Aggai,</w:t>
      </w:r>
      <w:r>
        <w:t xml:space="preserve">{{field-off:Bible}}</w:t>
      </w:r>
    </w:p>
    <w:p>
      <w:r>
        <w:rPr>
          <w:sz w:val="18"/>
          <w:color w:val="777777"/>
        </w:rPr>
        <w:t xml:space="preserve">[[@Bible:Genesis 13:4]] </w:t>
      </w:r>
      <w:r>
        <w:rPr>
          <w:b/>
        </w:rPr>
        <w:t xml:space="preserve">4 </w:t>
      </w:r>
      <w:r>
        <w:t xml:space="preserve"> {{field-on:Bible}}</w:t>
      </w:r>
      <w:r>
        <w:t xml:space="preserve">to the place of the altar that he had made there at the beginning. And Abram called on the name of the Lord there.</w:t>
      </w:r>
      <w:r>
        <w:rPr>
          <w:rStyle w:val="FootnoteReference"/>
        </w:rPr>
        <w:footnoteReference w:id="185"/>
      </w:r>
      <w:r>
        <w:t xml:space="preserve">{{field-off:Bible}}</w:t>
      </w:r>
    </w:p>
    <w:p>
      <w:r>
        <w:rPr>
          <w:sz w:val="18"/>
          <w:color w:val="777777"/>
        </w:rPr>
        <w:t xml:space="preserve">[[@Bible:Genesis 13:5]] </w:t>
      </w:r>
      <w:r>
        <w:rPr>
          <w:b/>
        </w:rPr>
        <w:t xml:space="preserve">5 </w:t>
      </w:r>
      <w:r>
        <w:t xml:space="preserve"> {{field-on:Bible}}</w:t>
      </w:r>
      <w:r>
        <w:t xml:space="preserve">And Lot, who was traveling with Abram, had sheep and oxen and tents.</w:t>
      </w:r>
      <w:r>
        <w:rPr>
          <w:rStyle w:val="FootnoteReference"/>
        </w:rPr>
        <w:footnoteReference w:id="186"/>
      </w:r>
      <w:r>
        <w:t xml:space="preserve">{{field-off:Bible}}</w:t>
      </w:r>
    </w:p>
    <w:p>
      <w:r>
        <w:rPr>
          <w:sz w:val="18"/>
          <w:color w:val="777777"/>
        </w:rPr>
        <w:t xml:space="preserve">[[@Bible:Genesis 13:6]] </w:t>
      </w:r>
      <w:r>
        <w:rPr>
          <w:b/>
        </w:rPr>
        <w:t xml:space="preserve">6 </w:t>
      </w:r>
      <w:r>
        <w:t xml:space="preserve"> {{field-on:Bible}}</w:t>
      </w:r>
      <w:r>
        <w:t xml:space="preserve">And the land had no room for them to live together, because their possessions were many, and the land had no room for them to live together.</w:t>
      </w:r>
      <w:r>
        <w:t xml:space="preserve">{{field-off:Bible}}</w:t>
      </w:r>
    </w:p>
    <w:p>
      <w:r>
        <w:rPr>
          <w:sz w:val="18"/>
          <w:color w:val="777777"/>
        </w:rPr>
        <w:t xml:space="preserve">[[@Bible:Genesis 13:7]] </w:t>
      </w:r>
      <w:r>
        <w:rPr>
          <w:b/>
        </w:rPr>
        <w:t xml:space="preserve">7 </w:t>
      </w:r>
      <w:r>
        <w:t xml:space="preserve"> {{field-on:Bible}}</w:t>
      </w:r>
      <w:r>
        <w:t xml:space="preserve">And a conflict arose between the shepherds of Abram's livestock and the shepherds of Lot's livestock. And the Canaanites and the Perizzites then inhabited the land.</w:t>
      </w:r>
      <w:r>
        <w:t xml:space="preserve">{{field-off:Bible}}</w:t>
      </w:r>
    </w:p>
    <w:p>
      <w:r>
        <w:rPr>
          <w:sz w:val="18"/>
          <w:color w:val="777777"/>
        </w:rPr>
        <w:t xml:space="preserve">[[@Bible:Genesis 13:8]] </w:t>
      </w:r>
      <w:r>
        <w:rPr>
          <w:b/>
        </w:rPr>
        <w:t xml:space="preserve">8 </w:t>
      </w:r>
      <w:r>
        <w:t xml:space="preserve"> {{field-on:Bible}}</w:t>
      </w:r>
      <w:r>
        <w:t xml:space="preserve">And Abram said to Lot, Let there not be a conflict between me and you and between my shepherds and your shepherds, because we are human brothers.</w:t>
      </w:r>
      <w:r>
        <w:rPr>
          <w:rStyle w:val="FootnoteReference"/>
        </w:rPr>
        <w:footnoteReference w:id="187"/>
      </w:r>
      <w:r>
        <w:t xml:space="preserve">{{field-off:Bible}}</w:t>
      </w:r>
    </w:p>
    <w:p>
      <w:r>
        <w:rPr>
          <w:sz w:val="18"/>
          <w:color w:val="777777"/>
        </w:rPr>
        <w:t xml:space="preserve">[[@Bible:Genesis 13:9]] </w:t>
      </w:r>
      <w:r>
        <w:rPr>
          <w:b/>
        </w:rPr>
        <w:t xml:space="preserve">9 </w:t>
      </w:r>
      <w:r>
        <w:t xml:space="preserve"> {{field-on:Bible}}</w:t>
      </w:r>
      <w:r>
        <w:t xml:space="preserve">Look, is not all the land before you? Separate yourself from me. If you go left, I will go right. If you go right, I will go left.</w:t>
      </w:r>
      <w:r>
        <w:t xml:space="preserve">{{field-off:Bible}}</w:t>
      </w:r>
    </w:p>
    <w:p>
      <w:r>
        <w:rPr>
          <w:sz w:val="18"/>
          <w:color w:val="777777"/>
        </w:rPr>
        <w:t xml:space="preserve">[[@Bible:Genesis 13:10]] </w:t>
      </w:r>
      <w:r>
        <w:rPr>
          <w:b/>
        </w:rPr>
        <w:t xml:space="preserve">10 </w:t>
      </w:r>
      <w:r>
        <w:t xml:space="preserve"> {{field-on:Bible}}</w:t>
      </w:r>
      <w:r>
        <w:t xml:space="preserve">And Lot lifted up his eyes and saw all the region around the </w:t>
      </w:r>
      <w:r>
        <w:t xml:space="preserve">[[Jordan &gt;&gt; BibleKnowledgebase:@Jordan]]</w:t>
      </w:r>
      <w:r>
        <w:t xml:space="preserve">, that all of it was watered before God overthrew </w:t>
      </w:r>
      <w:r>
        <w:t xml:space="preserve">[[Sodom &gt;&gt; BibleKnowledgebase:@Sodom]]</w:t>
      </w:r>
      <w:r>
        <w:t xml:space="preserve"> and </w:t>
      </w:r>
      <w:r>
        <w:t xml:space="preserve">[[Gomorrah &gt;&gt; BibleKnowledgebase:@Gomorrah]]</w:t>
      </w:r>
      <w:r>
        <w:t xml:space="preserve">, like the garden of God and like the land of Egypt, as far as one comes to </w:t>
      </w:r>
      <w:r>
        <w:t xml:space="preserve">[[Zoar &gt;&gt; BibleKnowledgebase:@Zoar]]</w:t>
      </w:r>
      <w:r>
        <w:t xml:space="preserve">.</w:t>
      </w:r>
      <w:r>
        <w:t xml:space="preserve">{{field-off:Bible}}</w:t>
      </w:r>
    </w:p>
    <w:p>
      <w:r>
        <w:rPr>
          <w:sz w:val="18"/>
          <w:color w:val="777777"/>
        </w:rPr>
        <w:t xml:space="preserve">[[@Bible:Genesis 13:11]] </w:t>
      </w:r>
      <w:r>
        <w:rPr>
          <w:b/>
        </w:rPr>
        <w:t xml:space="preserve">11 </w:t>
      </w:r>
      <w:r>
        <w:t xml:space="preserve"> {{field-on:Bible}}</w:t>
      </w:r>
      <w:r>
        <w:t xml:space="preserve">And Lot chose for himself all the region around the </w:t>
      </w:r>
      <w:r>
        <w:t xml:space="preserve">[[Jordan &gt;&gt; BibleKnowledgebase:@Jordan]]</w:t>
      </w:r>
      <w:r>
        <w:t xml:space="preserve">, and Lot set out from the east, and they were separated, each from his brother.</w:t>
      </w:r>
      <w:r>
        <w:t xml:space="preserve">{{field-off:Bible}}</w:t>
      </w:r>
    </w:p>
    <w:p>
      <w:r>
        <w:rPr>
          <w:sz w:val="18"/>
          <w:color w:val="777777"/>
        </w:rPr>
        <w:t xml:space="preserve">[[@Bible:Genesis 13:12]] </w:t>
      </w:r>
      <w:r>
        <w:rPr>
          <w:b/>
        </w:rPr>
        <w:t xml:space="preserve">12 </w:t>
      </w:r>
      <w:r>
        <w:t xml:space="preserve"> {{field-on:Bible}}</w:t>
      </w:r>
      <w:r>
        <w:t xml:space="preserve">Abram dwelt in the land of </w:t>
      </w:r>
      <w:r>
        <w:t xml:space="preserve">[[Canaan &gt;&gt; BibleKnowledgebase:@Canaan]]</w:t>
      </w:r>
      <w:r>
        <w:t xml:space="preserve">, but Lot dwelt in a city of the surrounding region and pitched tents in </w:t>
      </w:r>
      <w:r>
        <w:t xml:space="preserve">[[Sodom &gt;&gt; BibleKnowledgebase:@Sodom]]</w:t>
      </w:r>
      <w:r>
        <w:t xml:space="preserve">.</w:t>
      </w:r>
      <w:r>
        <w:t xml:space="preserve">{{field-off:Bible}}</w:t>
      </w:r>
    </w:p>
    <w:p>
      <w:r>
        <w:rPr>
          <w:sz w:val="18"/>
          <w:color w:val="777777"/>
        </w:rPr>
        <w:t xml:space="preserve">[[@Bible:Genesis 13:13]] </w:t>
      </w:r>
      <w:r>
        <w:rPr>
          <w:b/>
        </w:rPr>
        <w:t xml:space="preserve">13 </w:t>
      </w:r>
      <w:r>
        <w:t xml:space="preserve"> {{field-on:Bible}}</w:t>
      </w:r>
      <w:r>
        <w:t xml:space="preserve">Now the people in </w:t>
      </w:r>
      <w:r>
        <w:t xml:space="preserve">[[Sodom &gt;&gt; BibleKnowledgebase:@Sodom]]</w:t>
      </w:r>
      <w:r>
        <w:t xml:space="preserve"> were wicked and sinful before God exceedingly.</w:t>
      </w:r>
      <w:r>
        <w:rPr>
          <w:rStyle w:val="FootnoteReference"/>
        </w:rPr>
        <w:footnoteReference w:id="188"/>
      </w:r>
      <w:r>
        <w:t xml:space="preserve">{{field-off:Bible}}</w:t>
      </w:r>
    </w:p>
    <w:p>
      <w:r>
        <w:rPr>
          <w:sz w:val="18"/>
          <w:color w:val="777777"/>
        </w:rPr>
        <w:t xml:space="preserve">[[@Bible:Genesis 13:14]] </w:t>
      </w:r>
      <w:r>
        <w:rPr>
          <w:b/>
        </w:rPr>
        <w:t xml:space="preserve">14 </w:t>
      </w:r>
      <w:r>
        <w:t xml:space="preserve"> {{field-on:Bible}}</w:t>
      </w:r>
      <w:r>
        <w:t xml:space="preserve">And God said to Abram after Lot had separated from him, Lift up your eyes and see from the place where you are now, toward north and south and east and sea.</w:t>
      </w:r>
      <w:r>
        <w:t xml:space="preserve">{{field-off:Bible}}</w:t>
      </w:r>
    </w:p>
    <w:p>
      <w:r>
        <w:rPr>
          <w:sz w:val="18"/>
          <w:color w:val="777777"/>
        </w:rPr>
        <w:t xml:space="preserve">[[@Bible:Genesis 13:15]] </w:t>
      </w:r>
      <w:r>
        <w:rPr>
          <w:b/>
        </w:rPr>
        <w:t xml:space="preserve">15 </w:t>
      </w:r>
      <w:r>
        <w:t xml:space="preserve"> {{field-on:Bible}}</w:t>
      </w:r>
      <w:r>
        <w:t xml:space="preserve">Because all the land that you see, I will give it to you and to your seed forever.</w:t>
      </w:r>
      <w:r>
        <w:t xml:space="preserve">{{field-off:Bible}}</w:t>
      </w:r>
    </w:p>
    <w:p>
      <w:r>
        <w:rPr>
          <w:sz w:val="18"/>
          <w:color w:val="777777"/>
        </w:rPr>
        <w:t xml:space="preserve">[[@Bible:Genesis 13:16]] </w:t>
      </w:r>
      <w:r>
        <w:rPr>
          <w:b/>
        </w:rPr>
        <w:t xml:space="preserve">16 </w:t>
      </w:r>
      <w:r>
        <w:t xml:space="preserve"> {{field-on:Bible}}</w:t>
      </w:r>
      <w:r>
        <w:t xml:space="preserve">And I will make your seed like the sand of the earth. If anyone can number the sand of the earth, then your seed also shall be numbered.</w:t>
      </w:r>
      <w:r>
        <w:rPr>
          <w:rStyle w:val="FootnoteReference"/>
        </w:rPr>
        <w:footnoteReference w:id="189"/>
      </w:r>
      <w:r>
        <w:t xml:space="preserve">{{field-off:Bible}}</w:t>
      </w:r>
    </w:p>
    <w:p>
      <w:r>
        <w:rPr>
          <w:sz w:val="18"/>
          <w:color w:val="777777"/>
        </w:rPr>
        <w:t xml:space="preserve">[[@Bible:Genesis 13:17]] </w:t>
      </w:r>
      <w:r>
        <w:rPr>
          <w:b/>
        </w:rPr>
        <w:t xml:space="preserve">17 </w:t>
      </w:r>
      <w:r>
        <w:t xml:space="preserve"> {{field-on:Bible}}</w:t>
      </w:r>
      <w:r>
        <w:t xml:space="preserve">Rise, go through the land into its length and into its breadth, because I will give it to you and to your seed forever.</w:t>
      </w:r>
      <w:r>
        <w:t xml:space="preserve">{{field-off:Bible}}</w:t>
      </w:r>
    </w:p>
    <w:p>
      <w:r>
        <w:rPr>
          <w:sz w:val="18"/>
          <w:color w:val="777777"/>
        </w:rPr>
        <w:t xml:space="preserve">[[@Bible:Genesis 13:18]] </w:t>
      </w:r>
      <w:r>
        <w:rPr>
          <w:b/>
        </w:rPr>
        <w:t xml:space="preserve">18 </w:t>
      </w:r>
      <w:r>
        <w:t xml:space="preserve"> {{field-on:Bible}}</w:t>
      </w:r>
      <w:r>
        <w:t xml:space="preserve">And Abram, having moved his tent, came and dwelt by the oak of Mamre, which was in Hebron, and built there an altar to the Lord.</w:t>
      </w:r>
      <w:r>
        <w:rPr>
          <w:rStyle w:val="FootnoteReference"/>
        </w:rPr>
        <w:footnoteReference w:id="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[[@Bible:Genesis 14:1]] </w:t>
      </w:r>
      <w:r>
        <w:rPr>
          <w:b/>
        </w:rPr>
        <w:t xml:space="preserve">1 </w:t>
      </w:r>
      <w:r>
        <w:t xml:space="preserve"> {{field-on:Bible}}</w:t>
      </w:r>
      <w:r>
        <w:t xml:space="preserve">And it happened in the reign of Amarphal king of Sennaar, and Arioch king of </w:t>
      </w:r>
      <w:r>
        <w:t xml:space="preserve">[[Ellasar &gt;&gt; BibleKnowledgebase:@Ellasar]]</w:t>
      </w:r>
      <w:r>
        <w:t xml:space="preserve">, Chodollogomor king of Elam, and Thargal king of nations,</w:t>
      </w:r>
      <w:r>
        <w:t xml:space="preserve">{{field-off:Bible}}</w:t>
      </w:r>
    </w:p>
    <w:p>
      <w:r>
        <w:rPr>
          <w:sz w:val="18"/>
          <w:color w:val="777777"/>
        </w:rPr>
        <w:t xml:space="preserve">[[@Bible:Genesis 14:2]] </w:t>
      </w:r>
      <w:r>
        <w:rPr>
          <w:b/>
        </w:rPr>
        <w:t xml:space="preserve">2 </w:t>
      </w:r>
      <w:r>
        <w:t xml:space="preserve"> {{field-on:Bible}}</w:t>
      </w:r>
      <w:r>
        <w:t xml:space="preserve">they made war with Balla king of </w:t>
      </w:r>
      <w:r>
        <w:t xml:space="preserve">[[Sodom &gt;&gt; BibleKnowledgebase:@Sodom]]</w:t>
      </w:r>
      <w:r>
        <w:t xml:space="preserve"> and with Barsa king of </w:t>
      </w:r>
      <w:r>
        <w:t xml:space="preserve">[[Gomorrah &gt;&gt; BibleKnowledgebase:@Gomorrah]]</w:t>
      </w:r>
      <w:r>
        <w:t xml:space="preserve"> and with Sennaar king of Adama and with Symobor king of Seboim and king of Balak, this is Segor.</w:t>
      </w:r>
      <w:r>
        <w:t xml:space="preserve">{{field-off:Bible}}</w:t>
      </w:r>
    </w:p>
    <w:p>
      <w:r>
        <w:rPr>
          <w:sz w:val="18"/>
          <w:color w:val="777777"/>
        </w:rPr>
        <w:t xml:space="preserve">[[@Bible:Genesis 14:3]] </w:t>
      </w:r>
      <w:r>
        <w:rPr>
          <w:b/>
        </w:rPr>
        <w:t xml:space="preserve">3 </w:t>
      </w:r>
      <w:r>
        <w:t xml:space="preserve"> {{field-on:Bible}}</w:t>
      </w:r>
      <w:r>
        <w:t xml:space="preserve">All these joined together at the salt valley. This is the </w:t>
      </w:r>
      <w:r>
        <w:t xml:space="preserve">[[Salt Sea &gt;&gt; BibleKnowledgebase:@SaltSea]]</w:t>
      </w:r>
      <w:r>
        <w:t xml:space="preserve">.</w:t>
      </w:r>
      <w:r>
        <w:rPr>
          <w:rStyle w:val="FootnoteReference"/>
        </w:rPr>
        <w:footnoteReference w:id="191"/>
      </w:r>
      <w:r>
        <w:t xml:space="preserve">{{field-off:Bible}}</w:t>
      </w:r>
    </w:p>
    <w:p>
      <w:r>
        <w:rPr>
          <w:sz w:val="18"/>
          <w:color w:val="777777"/>
        </w:rPr>
        <w:t xml:space="preserve">[[@Bible:Genesis 14:4]] </w:t>
      </w:r>
      <w:r>
        <w:rPr>
          <w:b/>
        </w:rPr>
        <w:t xml:space="preserve">4 </w:t>
      </w:r>
      <w:r>
        <w:t xml:space="preserve"> {{field-on:Bible}}</w:t>
      </w:r>
      <w:r>
        <w:t xml:space="preserve">For twelve years they served Chodollogomor, but in the thirteenth year they revolted.</w:t>
      </w:r>
      <w:r>
        <w:t xml:space="preserve">{{field-off:Bible}}</w:t>
      </w:r>
    </w:p>
    <w:p>
      <w:r>
        <w:rPr>
          <w:sz w:val="18"/>
          <w:color w:val="777777"/>
        </w:rPr>
        <w:t xml:space="preserve">[[@Bible:Genesis 14:5]] </w:t>
      </w:r>
      <w:r>
        <w:rPr>
          <w:b/>
        </w:rPr>
        <w:t xml:space="preserve">5 </w:t>
      </w:r>
      <w:r>
        <w:t xml:space="preserve"> {{field-on:Bible}}</w:t>
      </w:r>
      <w:r>
        <w:t xml:space="preserve">And in the fourteenth year Chodollogomor came, and the kings with him, and they cut down the giants in Astaroth and Karnaim, and strong nations with them, and the Ommaeans in the city Save,</w:t>
      </w:r>
      <w:r>
        <w:t xml:space="preserve">{{field-off:Bible}}</w:t>
      </w:r>
    </w:p>
    <w:p>
      <w:r>
        <w:rPr>
          <w:sz w:val="18"/>
          <w:color w:val="777777"/>
        </w:rPr>
        <w:t xml:space="preserve">[[@Bible:Genesis 14:6]] </w:t>
      </w:r>
      <w:r>
        <w:rPr>
          <w:b/>
        </w:rPr>
        <w:t xml:space="preserve">6 </w:t>
      </w:r>
      <w:r>
        <w:t xml:space="preserve"> {{field-on:Bible}}</w:t>
      </w:r>
      <w:r>
        <w:t xml:space="preserve">and the Chorraeans in the mountains of Seir, as far as the terebinth of Pharan, which is in the wilderness.</w:t>
      </w:r>
      <w:r>
        <w:t xml:space="preserve">{{field-off:Bible}}</w:t>
      </w:r>
    </w:p>
    <w:p>
      <w:r>
        <w:rPr>
          <w:sz w:val="18"/>
          <w:color w:val="777777"/>
        </w:rPr>
        <w:t xml:space="preserve">[[@Bible:Genesis 14:7]] </w:t>
      </w:r>
      <w:r>
        <w:rPr>
          <w:b/>
        </w:rPr>
        <w:t xml:space="preserve">7 </w:t>
      </w:r>
      <w:r>
        <w:t xml:space="preserve"> {{field-on:Bible}}</w:t>
      </w:r>
      <w:r>
        <w:t xml:space="preserve">And having turned back they came to the spring of judgment, this is Kades, and they cut down all the rulers of Amalek and the Amorites dwelling in Asasonthamar.</w:t>
      </w:r>
      <w:r>
        <w:t xml:space="preserve">{{field-off:Bible}}</w:t>
      </w:r>
    </w:p>
    <w:p>
      <w:r>
        <w:rPr>
          <w:sz w:val="18"/>
          <w:color w:val="777777"/>
        </w:rPr>
        <w:t xml:space="preserve">[[@Bible:Genesis 14:8]] </w:t>
      </w:r>
      <w:r>
        <w:rPr>
          <w:b/>
        </w:rPr>
        <w:t xml:space="preserve">8 </w:t>
      </w:r>
      <w:r>
        <w:t xml:space="preserve"> {{field-on:Bible}}</w:t>
      </w:r>
      <w:r>
        <w:t xml:space="preserve">And the king of </w:t>
      </w:r>
      <w:r>
        <w:t xml:space="preserve">[[Sodom &gt;&gt; BibleKnowledgebase:@Sodom]]</w:t>
      </w:r>
      <w:r>
        <w:t xml:space="preserve"> went out, and the king of </w:t>
      </w:r>
      <w:r>
        <w:t xml:space="preserve">[[Gomorrah &gt;&gt; BibleKnowledgebase:@Gomorrah]]</w:t>
      </w:r>
      <w:r>
        <w:t xml:space="preserve"> and king of Adama and king of Seboim and king of Balak, this is Segor, and they drew up against them for war in the salt valley,</w:t>
      </w:r>
      <w:r>
        <w:rPr>
          <w:rStyle w:val="FootnoteReference"/>
        </w:rPr>
        <w:footnoteReference w:id="192"/>
      </w:r>
      <w:r>
        <w:t xml:space="preserve">{{field-off:Bible}}</w:t>
      </w:r>
    </w:p>
    <w:p>
      <w:r>
        <w:rPr>
          <w:sz w:val="18"/>
          <w:color w:val="777777"/>
        </w:rPr>
        <w:t xml:space="preserve">[[@Bible:Genesis 14:9]] </w:t>
      </w:r>
      <w:r>
        <w:rPr>
          <w:b/>
        </w:rPr>
        <w:t xml:space="preserve">9 </w:t>
      </w:r>
      <w:r>
        <w:t xml:space="preserve"> {{field-on:Bible}}</w:t>
      </w:r>
      <w:r>
        <w:t xml:space="preserve">against Chodollogomor king of Elam and Thargal king of nations and Amarphal king of Sennaar and Arioch king of </w:t>
      </w:r>
      <w:r>
        <w:t xml:space="preserve">[[Ellasar &gt;&gt; BibleKnowledgebase:@Ellasar]]</w:t>
      </w:r>
      <w:r>
        <w:t xml:space="preserve">, four kings against the five.</w:t>
      </w:r>
      <w:r>
        <w:t xml:space="preserve">{{field-off:Bible}}</w:t>
      </w:r>
    </w:p>
    <w:p>
      <w:r>
        <w:rPr>
          <w:sz w:val="18"/>
          <w:color w:val="777777"/>
        </w:rPr>
        <w:t xml:space="preserve">[[@Bible:Genesis 14:10]] </w:t>
      </w:r>
      <w:r>
        <w:rPr>
          <w:b/>
        </w:rPr>
        <w:t xml:space="preserve">10 </w:t>
      </w:r>
      <w:r>
        <w:t xml:space="preserve"> {{field-on:Bible}}</w:t>
      </w:r>
      <w:r>
        <w:t xml:space="preserve">Now the salt valley had wells of asphalt. And the king of </w:t>
      </w:r>
      <w:r>
        <w:t xml:space="preserve">[[Sodom &gt;&gt; BibleKnowledgebase:@Sodom]]</w:t>
      </w:r>
      <w:r>
        <w:t xml:space="preserve"> fled, and the king of </w:t>
      </w:r>
      <w:r>
        <w:t xml:space="preserve">[[Gomorrah &gt;&gt; BibleKnowledgebase:@Gomorrah]]</w:t>
      </w:r>
      <w:r>
        <w:t xml:space="preserve">, and they fell there. But those left behind fled into the mountain country.</w:t>
      </w:r>
      <w:r>
        <w:t xml:space="preserve">{{field-off:Bible}}</w:t>
      </w:r>
    </w:p>
    <w:p>
      <w:r>
        <w:rPr>
          <w:sz w:val="18"/>
          <w:color w:val="777777"/>
        </w:rPr>
        <w:t xml:space="preserve">[[@Bible:Genesis 14:11]] </w:t>
      </w:r>
      <w:r>
        <w:rPr>
          <w:b/>
        </w:rPr>
        <w:t xml:space="preserve">11 </w:t>
      </w:r>
      <w:r>
        <w:t xml:space="preserve"> {{field-on:Bible}}</w:t>
      </w:r>
      <w:r>
        <w:t xml:space="preserve">And they took all the cavalry of </w:t>
      </w:r>
      <w:r>
        <w:t xml:space="preserve">[[Sodom &gt;&gt; BibleKnowledgebase:@Sodom]]</w:t>
      </w:r>
      <w:r>
        <w:t xml:space="preserve"> and </w:t>
      </w:r>
      <w:r>
        <w:t xml:space="preserve">[[Gomorrah &gt;&gt; BibleKnowledgebase:@Gomorrah]]</w:t>
      </w:r>
      <w:r>
        <w:t xml:space="preserve">, and all their provisions, and went away.</w:t>
      </w:r>
      <w:r>
        <w:t xml:space="preserve">{{field-off:Bible}}</w:t>
      </w:r>
    </w:p>
    <w:p>
      <w:r>
        <w:rPr>
          <w:sz w:val="18"/>
          <w:color w:val="777777"/>
        </w:rPr>
        <w:t xml:space="preserve">[[@Bible:Genesis 14:12]] </w:t>
      </w:r>
      <w:r>
        <w:rPr>
          <w:b/>
        </w:rPr>
        <w:t xml:space="preserve">12 </w:t>
      </w:r>
      <w:r>
        <w:t xml:space="preserve"> {{field-on:Bible}}</w:t>
      </w:r>
      <w:r>
        <w:t xml:space="preserve">And they took Lot</w:t>
      </w:r>
      <w:r>
        <w:rPr>
          <w:rStyle w:val="FootnoteReference"/>
        </w:rPr>
        <w:footnoteReference w:id="193"/>
      </w:r>
      <w:r>
        <w:t xml:space="preserve"> also, the son of Abram</w:t>
      </w:r>
      <w:r>
        <w:rPr>
          <w:rStyle w:val="FootnoteReference"/>
        </w:rPr>
        <w:footnoteReference w:id="194"/>
      </w:r>
      <w:r>
        <w:t xml:space="preserve">'s brother, and his baggage, and went away, for he was dwelling in </w:t>
      </w:r>
      <w:r>
        <w:t xml:space="preserve">[[Sodom &gt;&gt; BibleKnowledgebase:@Sodom]]</w:t>
      </w:r>
      <w:r>
        <w:t xml:space="preserve">.</w:t>
      </w:r>
      <w:r>
        <w:t xml:space="preserve">{{field-off:Bible}}</w:t>
      </w:r>
    </w:p>
    <w:p>
      <w:r>
        <w:rPr>
          <w:sz w:val="18"/>
          <w:color w:val="777777"/>
        </w:rPr>
        <w:t xml:space="preserve">[[@Bible:Genesis 14:13]] </w:t>
      </w:r>
      <w:r>
        <w:rPr>
          <w:b/>
        </w:rPr>
        <w:t xml:space="preserve">13 </w:t>
      </w:r>
      <w:r>
        <w:t xml:space="preserve"> {{field-on:Bible}}</w:t>
      </w:r>
      <w:r>
        <w:t xml:space="preserve">And one of those rescued came and reported to Abram the Hebrew. He was dwelling by the oak of Mamre the Amorite, brother of Eschol and brother of Aunan, who were Abram's allies.</w:t>
      </w:r>
      <w:r>
        <w:rPr>
          <w:rStyle w:val="FootnoteReference"/>
        </w:rPr>
        <w:footnoteReference w:id="195"/>
      </w:r>
      <w:r>
        <w:t xml:space="preserve">{{field-off:Bible}}</w:t>
      </w:r>
    </w:p>
    <w:p>
      <w:r>
        <w:rPr>
          <w:sz w:val="18"/>
          <w:color w:val="777777"/>
        </w:rPr>
        <w:t xml:space="preserve">[[@Bible:Genesis 14:14]] </w:t>
      </w:r>
      <w:r>
        <w:rPr>
          <w:b/>
        </w:rPr>
        <w:t xml:space="preserve">14 </w:t>
      </w:r>
      <w:r>
        <w:t xml:space="preserve"> {{field-on:Bible}}</w:t>
      </w:r>
      <w:r>
        <w:t xml:space="preserve">And Abram, hearing that Lot his nephew had been taken captive, numbered his own home-born ones, three hundred eighteen, and pursued after them as far as Dan.</w:t>
      </w:r>
      <w:r>
        <w:t xml:space="preserve">{{field-off:Bible}}</w:t>
      </w:r>
    </w:p>
    <w:p>
      <w:r>
        <w:rPr>
          <w:sz w:val="18"/>
          <w:color w:val="777777"/>
        </w:rPr>
        <w:t xml:space="preserve">[[@Bible:Genesis 14:15]] </w:t>
      </w:r>
      <w:r>
        <w:rPr>
          <w:b/>
        </w:rPr>
        <w:t xml:space="preserve">15 </w:t>
      </w:r>
      <w:r>
        <w:t xml:space="preserve"> {{field-on:Bible}}</w:t>
      </w:r>
      <w:r>
        <w:t xml:space="preserve">And he fell upon them by night, he and his servants, and struck them and pursued them as far as </w:t>
      </w:r>
      <w:r>
        <w:t xml:space="preserve">[[Choba &gt;&gt; BibleKnowledgebase:@Choba]]</w:t>
      </w:r>
      <w:r>
        <w:t xml:space="preserve">, which is left of </w:t>
      </w:r>
      <w:r>
        <w:t xml:space="preserve">[[Damascus &gt;&gt; BibleKnowledgebase:@Damascus]]</w:t>
      </w:r>
      <w:r>
        <w:t xml:space="preserve">.</w:t>
      </w:r>
      <w:r>
        <w:t xml:space="preserve">{{field-off:Bible}}</w:t>
      </w:r>
    </w:p>
    <w:p>
      <w:r>
        <w:rPr>
          <w:sz w:val="18"/>
          <w:color w:val="777777"/>
        </w:rPr>
        <w:t xml:space="preserve">[[@Bible:Genesis 14:16]] </w:t>
      </w:r>
      <w:r>
        <w:rPr>
          <w:b/>
        </w:rPr>
        <w:t xml:space="preserve">16 </w:t>
      </w:r>
      <w:r>
        <w:t xml:space="preserve"> {{field-on:Bible}}</w:t>
      </w:r>
      <w:r>
        <w:t xml:space="preserve">And he brought back all the cavalry of </w:t>
      </w:r>
      <w:r>
        <w:t xml:space="preserve">[[Sodom &gt;&gt; BibleKnowledgebase:@Sodom]]</w:t>
      </w:r>
      <w:r>
        <w:t xml:space="preserve">, and he brought back Lot his nephew and all his possessions and the women and the people.</w:t>
      </w:r>
      <w:r>
        <w:t xml:space="preserve">{{field-off:Bible}}</w:t>
      </w:r>
    </w:p>
    <w:p>
      <w:r>
        <w:rPr>
          <w:sz w:val="18"/>
          <w:color w:val="777777"/>
        </w:rPr>
        <w:t xml:space="preserve">[[@Bible:Genesis 14:17]] </w:t>
      </w:r>
      <w:r>
        <w:rPr>
          <w:b/>
        </w:rPr>
        <w:t xml:space="preserve">17 </w:t>
      </w:r>
      <w:r>
        <w:t xml:space="preserve"> {{field-on:Bible}}</w:t>
      </w:r>
      <w:r>
        <w:t xml:space="preserve">And the king of </w:t>
      </w:r>
      <w:r>
        <w:t xml:space="preserve">[[Sodom &gt;&gt; BibleKnowledgebase:@Sodom]]</w:t>
      </w:r>
      <w:r>
        <w:t xml:space="preserve"> went out to meet him after he returned from the slaughter of Chodollogomor and the kings with him, to the valley of Saby. This was the plain of the kings.</w:t>
      </w:r>
      <w:r>
        <w:t xml:space="preserve">{{field-off:Bible}}</w:t>
      </w:r>
    </w:p>
    <w:p>
      <w:r>
        <w:rPr>
          <w:sz w:val="18"/>
          <w:color w:val="777777"/>
        </w:rPr>
        <w:t xml:space="preserve">[[@Bible:Genesis 14:18]] </w:t>
      </w:r>
      <w:r>
        <w:rPr>
          <w:b/>
        </w:rPr>
        <w:t xml:space="preserve">18 </w:t>
      </w:r>
      <w:r>
        <w:t xml:space="preserve"> {{field-on:Bible}}</w:t>
      </w:r>
      <w:r>
        <w:t xml:space="preserve">And Melchisedec king of Salem brought out loaves and wine. He was priest of God</w:t>
      </w:r>
      <w:r>
        <w:rPr>
          <w:rStyle w:val="FootnoteReference"/>
        </w:rPr>
        <w:footnoteReference w:id="196"/>
      </w:r>
      <w:r>
        <w:t xml:space="preserve"> Most High.</w:t>
      </w:r>
      <w:r>
        <w:t xml:space="preserve">{{field-off:Bible}}</w:t>
      </w:r>
    </w:p>
    <w:p>
      <w:r>
        <w:rPr>
          <w:sz w:val="18"/>
          <w:color w:val="777777"/>
        </w:rPr>
        <w:t xml:space="preserve">[[@Bible:Genesis 14:19]] </w:t>
      </w:r>
      <w:r>
        <w:rPr>
          <w:b/>
        </w:rPr>
        <w:t xml:space="preserve">19 </w:t>
      </w:r>
      <w:r>
        <w:t xml:space="preserve"> {{field-on:Bible}}</w:t>
      </w:r>
      <w:r>
        <w:t xml:space="preserve">And he blessed Abram and said, Blessed be Abram by God Most High, who created heaven and earth.</w:t>
      </w:r>
      <w:r>
        <w:t xml:space="preserve">{{field-off:Bible}}</w:t>
      </w:r>
    </w:p>
    <w:p>
      <w:r>
        <w:rPr>
          <w:sz w:val="18"/>
          <w:color w:val="777777"/>
        </w:rPr>
        <w:t xml:space="preserve">[[@Bible:Genesis 14:20]] </w:t>
      </w:r>
      <w:r>
        <w:rPr>
          <w:b/>
        </w:rPr>
        <w:t xml:space="preserve">20 </w:t>
      </w:r>
      <w:r>
        <w:t xml:space="preserve"> {{field-on:Bible}}</w:t>
      </w:r>
      <w:r>
        <w:t xml:space="preserve">And blessed be God Most High, who delivered your enemies under your hand. And Abram gave him a tenth of everything.</w:t>
      </w:r>
      <w:r>
        <w:rPr>
          <w:rStyle w:val="FootnoteReference"/>
        </w:rPr>
        <w:footnoteReference w:id="197"/>
      </w:r>
      <w:r>
        <w:t xml:space="preserve">{{field-off:Bible}}</w:t>
      </w:r>
    </w:p>
    <w:p>
      <w:r>
        <w:rPr>
          <w:sz w:val="18"/>
          <w:color w:val="777777"/>
        </w:rPr>
        <w:t xml:space="preserve">[[@Bible:Genesis 14:21]] </w:t>
      </w:r>
      <w:r>
        <w:rPr>
          <w:b/>
        </w:rPr>
        <w:t xml:space="preserve">21 </w:t>
      </w:r>
      <w:r>
        <w:t xml:space="preserve"> {{field-on:Bible}}</w:t>
      </w:r>
      <w:r>
        <w:t xml:space="preserve">And the king of </w:t>
      </w:r>
      <w:r>
        <w:t xml:space="preserve">[[Sodom &gt;&gt; BibleKnowledgebase:@Sodom]]</w:t>
      </w:r>
      <w:r>
        <w:t xml:space="preserve"> said to Abram, Give me the men, but take the cavalry for yourself.</w:t>
      </w:r>
      <w:r>
        <w:rPr>
          <w:rStyle w:val="FootnoteReference"/>
        </w:rPr>
        <w:footnoteReference w:id="198"/>
      </w:r>
      <w:r>
        <w:t xml:space="preserve">{{field-off:Bible}}</w:t>
      </w:r>
    </w:p>
    <w:p>
      <w:r>
        <w:rPr>
          <w:sz w:val="18"/>
          <w:color w:val="777777"/>
        </w:rPr>
        <w:t xml:space="preserve">[[@Bible:Genesis 14:22]] </w:t>
      </w:r>
      <w:r>
        <w:rPr>
          <w:b/>
        </w:rPr>
        <w:t xml:space="preserve">22 </w:t>
      </w:r>
      <w:r>
        <w:t xml:space="preserve"> {{field-on:Bible}}</w:t>
      </w:r>
      <w:r>
        <w:t xml:space="preserve">And Abram said to the king of </w:t>
      </w:r>
      <w:r>
        <w:t xml:space="preserve">[[Sodom &gt;&gt; BibleKnowledgebase:@Sodom]]</w:t>
      </w:r>
      <w:r>
        <w:t xml:space="preserve">, I will stretch out my hand to the Lord, God Most High, who created heaven and earth,</w:t>
      </w:r>
      <w:r>
        <w:t xml:space="preserve">{{field-off:Bible}}</w:t>
      </w:r>
    </w:p>
    <w:p>
      <w:r>
        <w:rPr>
          <w:sz w:val="18"/>
          <w:color w:val="777777"/>
        </w:rPr>
        <w:t xml:space="preserve">[[@Bible:Genesis 14:23]] </w:t>
      </w:r>
      <w:r>
        <w:rPr>
          <w:b/>
        </w:rPr>
        <w:t xml:space="preserve">23 </w:t>
      </w:r>
      <w:r>
        <w:t xml:space="preserve"> {{field-on:Bible}}</w:t>
      </w:r>
      <w:r>
        <w:t xml:space="preserve">that I will not take anything from all that is yours, from a cord to a sandal-thong, so that you may not say, I made Abram rich.</w:t>
      </w:r>
      <w:r>
        <w:t xml:space="preserve">{{field-off:Bible}}</w:t>
      </w:r>
    </w:p>
    <w:p>
      <w:r>
        <w:rPr>
          <w:sz w:val="18"/>
          <w:color w:val="777777"/>
        </w:rPr>
        <w:t xml:space="preserve">[[@Bible:Genesis 14:24]] </w:t>
      </w:r>
      <w:r>
        <w:rPr>
          <w:b/>
        </w:rPr>
        <w:t xml:space="preserve">24 </w:t>
      </w:r>
      <w:r>
        <w:t xml:space="preserve"> {{field-on:Bible}}</w:t>
      </w:r>
      <w:r>
        <w:t xml:space="preserve">Except what the young men have eaten and the share of the men who went with me, Eschol, Aunan, Mamre. Let these take a share.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[[@Bible:Genesis 15:1]] </w:t>
      </w:r>
      <w:r>
        <w:rPr>
          <w:b/>
        </w:rPr>
        <w:t xml:space="preserve">1 </w:t>
      </w:r>
      <w:r>
        <w:t xml:space="preserve"> {{field-on:Bible}}</w:t>
      </w:r>
      <w:r>
        <w:t xml:space="preserve">After these words the word of the Lord came to Abram</w:t>
      </w:r>
      <w:r>
        <w:rPr>
          <w:rStyle w:val="FootnoteReference"/>
        </w:rPr>
        <w:footnoteReference w:id="199"/>
      </w:r>
      <w:r>
        <w:t xml:space="preserve"> in a vision, saying, Do not fear, Abram. I shield</w:t>
      </w:r>
      <w:r>
        <w:rPr>
          <w:rStyle w:val="FootnoteReference"/>
        </w:rPr>
        <w:footnoteReference w:id="200"/>
      </w:r>
      <w:r>
        <w:t xml:space="preserve"> you. Your reward shall be very great.</w:t>
      </w:r>
      <w:r>
        <w:t xml:space="preserve">{{field-off:Bible}}</w:t>
      </w:r>
    </w:p>
    <w:p>
      <w:r>
        <w:rPr>
          <w:sz w:val="18"/>
          <w:color w:val="777777"/>
        </w:rPr>
        <w:t xml:space="preserve">[[@Bible:Genesis 15:2]] </w:t>
      </w:r>
      <w:r>
        <w:rPr>
          <w:b/>
        </w:rPr>
        <w:t xml:space="preserve">2 </w:t>
      </w:r>
      <w:r>
        <w:t xml:space="preserve"> {{field-on:Bible}}</w:t>
      </w:r>
      <w:r>
        <w:t xml:space="preserve">And Abram said, Master Lord</w:t>
      </w:r>
      <w:r>
        <w:rPr>
          <w:rStyle w:val="FootnoteReference"/>
        </w:rPr>
        <w:footnoteReference w:id="201"/>
      </w:r>
      <w:r>
        <w:t xml:space="preserve">, what will you give me? I am being dismissed childless. And the son of Masek of my home-born household, this is </w:t>
      </w:r>
      <w:r>
        <w:t xml:space="preserve">[[Damascus &gt;&gt; BibleKnowledgebase:@Damascus]]</w:t>
      </w:r>
      <w:r>
        <w:t xml:space="preserve"> Eliezer.</w:t>
      </w:r>
      <w:r>
        <w:t xml:space="preserve">{{field-off:Bible}}</w:t>
      </w:r>
    </w:p>
    <w:p>
      <w:r>
        <w:rPr>
          <w:sz w:val="18"/>
          <w:color w:val="777777"/>
        </w:rPr>
        <w:t xml:space="preserve">[[@Bible:Genesis 15:3]] </w:t>
      </w:r>
      <w:r>
        <w:rPr>
          <w:b/>
        </w:rPr>
        <w:t xml:space="preserve">3 </w:t>
      </w:r>
      <w:r>
        <w:t xml:space="preserve"> {{field-on:Bible}}</w:t>
      </w:r>
      <w:r>
        <w:t xml:space="preserve">And Abram said, Since you have not given me seed, my home-born one will inherit for me.</w:t>
      </w:r>
      <w:r>
        <w:t xml:space="preserve">{{field-off:Bible}}</w:t>
      </w:r>
    </w:p>
    <w:p>
      <w:r>
        <w:rPr>
          <w:sz w:val="18"/>
          <w:color w:val="777777"/>
        </w:rPr>
        <w:t xml:space="preserve">[[@Bible:Genesis 15:4]] </w:t>
      </w:r>
      <w:r>
        <w:rPr>
          <w:b/>
        </w:rPr>
        <w:t xml:space="preserve">4 </w:t>
      </w:r>
      <w:r>
        <w:t xml:space="preserve"> {{field-on:Bible}}</w:t>
      </w:r>
      <w:r>
        <w:t xml:space="preserve">And immediately a voice of the Lord came to him, saying, This one shall not inherit you, but the one coming out from you, this one shall inherit you.</w:t>
      </w:r>
      <w:r>
        <w:t xml:space="preserve">{{field-off:Bible}}</w:t>
      </w:r>
    </w:p>
    <w:p>
      <w:r>
        <w:rPr>
          <w:sz w:val="18"/>
          <w:color w:val="777777"/>
        </w:rPr>
        <w:t xml:space="preserve">[[@Bible:Genesis 15:5]] </w:t>
      </w:r>
      <w:r>
        <w:rPr>
          <w:b/>
        </w:rPr>
        <w:t xml:space="preserve">5 </w:t>
      </w:r>
      <w:r>
        <w:t xml:space="preserve"> {{field-on:Bible}}</w:t>
      </w:r>
      <w:r>
        <w:t xml:space="preserve">And he brought him outside and said to him, Look up now to heaven and count the stars, if you can fully number them. And he said, So shall your seed be.</w:t>
      </w:r>
      <w:r>
        <w:t xml:space="preserve">{{field-off:Bible}}</w:t>
      </w:r>
    </w:p>
    <w:p>
      <w:r>
        <w:rPr>
          <w:sz w:val="18"/>
          <w:color w:val="777777"/>
        </w:rPr>
        <w:t xml:space="preserve">[[@Bible:Genesis 15:6]] </w:t>
      </w:r>
      <w:r>
        <w:rPr>
          <w:b/>
        </w:rPr>
        <w:t xml:space="preserve">6 </w:t>
      </w:r>
      <w:r>
        <w:t xml:space="preserve"> {{field-on:Bible}}</w:t>
      </w:r>
      <w:r>
        <w:t xml:space="preserve">And Abram believed God, and it was reckoned to him as righteousness.</w:t>
      </w:r>
      <w:r>
        <w:t xml:space="preserve">{{field-off:Bible}}</w:t>
      </w:r>
    </w:p>
    <w:p>
      <w:r>
        <w:rPr>
          <w:sz w:val="18"/>
          <w:color w:val="777777"/>
        </w:rPr>
        <w:t xml:space="preserve">[[@Bible:Genesis 15:7]] </w:t>
      </w:r>
      <w:r>
        <w:rPr>
          <w:b/>
        </w:rPr>
        <w:t xml:space="preserve">7 </w:t>
      </w:r>
      <w:r>
        <w:t xml:space="preserve"> {{field-on:Bible}}</w:t>
      </w:r>
      <w:r>
        <w:t xml:space="preserve">And he said to him, I am God who brought you out from the land of the Chaldeans, so as to give you this land to inherit.</w:t>
      </w:r>
      <w:r>
        <w:t xml:space="preserve">{{field-off:Bible}}</w:t>
      </w:r>
    </w:p>
    <w:p>
      <w:r>
        <w:rPr>
          <w:sz w:val="18"/>
          <w:color w:val="777777"/>
        </w:rPr>
        <w:t xml:space="preserve">[[@Bible:Genesis 15:8]] </w:t>
      </w:r>
      <w:r>
        <w:rPr>
          <w:b/>
        </w:rPr>
        <w:t xml:space="preserve">8 </w:t>
      </w:r>
      <w:r>
        <w:t xml:space="preserve"> {{field-on:Bible}}</w:t>
      </w:r>
      <w:r>
        <w:t xml:space="preserve">And he said, Master Lord, by what shall I know that I will inherit it?</w:t>
      </w:r>
      <w:r>
        <w:t xml:space="preserve">{{field-off:Bible}}</w:t>
      </w:r>
    </w:p>
    <w:p>
      <w:r>
        <w:rPr>
          <w:sz w:val="18"/>
          <w:color w:val="777777"/>
        </w:rPr>
        <w:t xml:space="preserve">[[@Bible:Genesis 15:9]] </w:t>
      </w:r>
      <w:r>
        <w:rPr>
          <w:b/>
        </w:rPr>
        <w:t xml:space="preserve">9 </w:t>
      </w:r>
      <w:r>
        <w:t xml:space="preserve"> {{field-on:Bible}}</w:t>
      </w:r>
      <w:r>
        <w:t xml:space="preserve">And he said to him, Take for me a heifer in her third year and a she-goat in her third year and a ram in his third year and a turtledove and a pigeon.</w:t>
      </w:r>
      <w:r>
        <w:t xml:space="preserve">{{field-off:Bible}}</w:t>
      </w:r>
    </w:p>
    <w:p>
      <w:r>
        <w:rPr>
          <w:sz w:val="18"/>
          <w:color w:val="777777"/>
        </w:rPr>
        <w:t xml:space="preserve">[[@Bible:Genesis 15:10]] </w:t>
      </w:r>
      <w:r>
        <w:rPr>
          <w:b/>
        </w:rPr>
        <w:t xml:space="preserve">10 </w:t>
      </w:r>
      <w:r>
        <w:t xml:space="preserve"> {{field-on:Bible}}</w:t>
      </w:r>
      <w:r>
        <w:t xml:space="preserve">So he took all these for him and divided them in the middle and placed them opposite each other. But the birds he did not divide.</w:t>
      </w:r>
      <w:r>
        <w:t xml:space="preserve">{{field-off:Bible}}</w:t>
      </w:r>
    </w:p>
    <w:p>
      <w:r>
        <w:rPr>
          <w:sz w:val="18"/>
          <w:color w:val="777777"/>
        </w:rPr>
        <w:t xml:space="preserve">[[@Bible:Genesis 15:11]] </w:t>
      </w:r>
      <w:r>
        <w:rPr>
          <w:b/>
        </w:rPr>
        <w:t xml:space="preserve">11 </w:t>
      </w:r>
      <w:r>
        <w:t xml:space="preserve"> {{field-on:Bible}}</w:t>
      </w:r>
      <w:r>
        <w:t xml:space="preserve">And birds came down on the bodies, on their cut pieces, and Abram sat with them</w:t>
      </w:r>
      <w:r>
        <w:rPr>
          <w:rStyle w:val="FootnoteReference"/>
        </w:rPr>
        <w:footnoteReference w:id="202"/>
      </w:r>
      <w:r>
        <w:t xml:space="preserve">.</w:t>
      </w:r>
      <w:r>
        <w:rPr>
          <w:rStyle w:val="FootnoteReference"/>
        </w:rPr>
        <w:footnoteReference w:id="203"/>
      </w:r>
      <w:r>
        <w:t xml:space="preserve">{{field-off:Bible}}</w:t>
      </w:r>
    </w:p>
    <w:p>
      <w:r>
        <w:rPr>
          <w:sz w:val="18"/>
          <w:color w:val="777777"/>
        </w:rPr>
        <w:t xml:space="preserve">[[@Bible:Genesis 15:12]] </w:t>
      </w:r>
      <w:r>
        <w:rPr>
          <w:b/>
        </w:rPr>
        <w:t xml:space="preserve">12 </w:t>
      </w:r>
      <w:r>
        <w:t xml:space="preserve"> {{field-on:Bible}}</w:t>
      </w:r>
      <w:r>
        <w:t xml:space="preserve">And about sunset a trance fell upon Abram, and look, a great dark fear falls upon him.</w:t>
      </w:r>
      <w:r>
        <w:t xml:space="preserve">{{field-off:Bible}}</w:t>
      </w:r>
    </w:p>
    <w:p>
      <w:r>
        <w:rPr>
          <w:sz w:val="18"/>
          <w:color w:val="777777"/>
        </w:rPr>
        <w:t xml:space="preserve">[[@Bible:Genesis 15:13]] </w:t>
      </w:r>
      <w:r>
        <w:rPr>
          <w:b/>
        </w:rPr>
        <w:t xml:space="preserve">13 </w:t>
      </w:r>
      <w:r>
        <w:t xml:space="preserve"> {{field-on:Bible}}</w:t>
      </w:r>
      <w:r>
        <w:t xml:space="preserve">And it was said to Abram, Knowing you shall know that your seed will be a foreigner in a land not its own, and they will enslave them and afflict them and humble them four hundred years.</w:t>
      </w:r>
      <w:r>
        <w:t xml:space="preserve">{{field-off:Bible}}</w:t>
      </w:r>
    </w:p>
    <w:p>
      <w:r>
        <w:rPr>
          <w:sz w:val="18"/>
          <w:color w:val="777777"/>
        </w:rPr>
        <w:t xml:space="preserve">[[@Bible:Genesis 15:14]] </w:t>
      </w:r>
      <w:r>
        <w:rPr>
          <w:b/>
        </w:rPr>
        <w:t xml:space="preserve">14 </w:t>
      </w:r>
      <w:r>
        <w:t xml:space="preserve"> {{field-on:Bible}}</w:t>
      </w:r>
      <w:r>
        <w:t xml:space="preserve">But the nation to which they will serve, I will judge. And after these things they will come out here with much baggage.</w:t>
      </w:r>
      <w:r>
        <w:rPr>
          <w:rStyle w:val="FootnoteReference"/>
        </w:rPr>
        <w:footnoteReference w:id="204"/>
      </w:r>
      <w:r>
        <w:t xml:space="preserve">{{field-off:Bible}}</w:t>
      </w:r>
    </w:p>
    <w:p>
      <w:r>
        <w:rPr>
          <w:sz w:val="18"/>
          <w:color w:val="777777"/>
        </w:rPr>
        <w:t xml:space="preserve">[[@Bible:Genesis 15:15]] </w:t>
      </w:r>
      <w:r>
        <w:rPr>
          <w:b/>
        </w:rPr>
        <w:t xml:space="preserve">15 </w:t>
      </w:r>
      <w:r>
        <w:t xml:space="preserve"> {{field-on:Bible}}</w:t>
      </w:r>
      <w:r>
        <w:t xml:space="preserve">But you shall depart to your fathers in peace, nourished in good old age.</w:t>
      </w:r>
      <w:r>
        <w:t xml:space="preserve">{{field-off:Bible}}</w:t>
      </w:r>
    </w:p>
    <w:p>
      <w:r>
        <w:rPr>
          <w:sz w:val="18"/>
          <w:color w:val="777777"/>
        </w:rPr>
        <w:t xml:space="preserve">[[@Bible:Genesis 15:16]] </w:t>
      </w:r>
      <w:r>
        <w:rPr>
          <w:b/>
        </w:rPr>
        <w:t xml:space="preserve">16 </w:t>
      </w:r>
      <w:r>
        <w:t xml:space="preserve"> {{field-on:Bible}}</w:t>
      </w:r>
      <w:r>
        <w:t xml:space="preserve">And in the fourth generation they will return here, for the sins of the Amorites have not yet been filled up until now.</w:t>
      </w:r>
      <w:r>
        <w:t xml:space="preserve">{{field-off:Bible}}</w:t>
      </w:r>
    </w:p>
    <w:p>
      <w:r>
        <w:rPr>
          <w:sz w:val="18"/>
          <w:color w:val="777777"/>
        </w:rPr>
        <w:t xml:space="preserve">[[@Bible:Genesis 15:17]] </w:t>
      </w:r>
      <w:r>
        <w:rPr>
          <w:b/>
        </w:rPr>
        <w:t xml:space="preserve">17 </w:t>
      </w:r>
      <w:r>
        <w:t xml:space="preserve"> {{field-on:Bible}}</w:t>
      </w:r>
      <w:r>
        <w:t xml:space="preserve">And when the sun had gone down, flame came to be, and look, a smoking furnace and lamps of fire, which passed between these divided pieces.</w:t>
      </w:r>
      <w:r>
        <w:t xml:space="preserve">{{field-off:Bible}}</w:t>
      </w:r>
    </w:p>
    <w:p>
      <w:r>
        <w:rPr>
          <w:sz w:val="18"/>
          <w:color w:val="777777"/>
        </w:rPr>
        <w:t xml:space="preserve">[[@Bible:Genesis 15:18]] </w:t>
      </w:r>
      <w:r>
        <w:rPr>
          <w:b/>
        </w:rPr>
        <w:t xml:space="preserve">18 </w:t>
      </w:r>
      <w:r>
        <w:t xml:space="preserve"> {{field-on:Bible}}</w:t>
      </w:r>
      <w:r>
        <w:t xml:space="preserve">In that day the Lord made a covenant with Abram, saying, To your seed I will give this land, from the river of Egypt as far as the great river, the </w:t>
      </w:r>
      <w:r>
        <w:t xml:space="preserve">[[Euphrates &gt;&gt; BibleKnowledgebase:@Euphrates]]</w:t>
      </w:r>
      <w:r>
        <w:t xml:space="preserve"> river,</w:t>
      </w:r>
      <w:r>
        <w:t xml:space="preserve">{{field-off:Bible}}</w:t>
      </w:r>
    </w:p>
    <w:p>
      <w:r>
        <w:rPr>
          <w:sz w:val="18"/>
          <w:color w:val="777777"/>
        </w:rPr>
        <w:t xml:space="preserve">[[@Bible:Genesis 15:19]] </w:t>
      </w:r>
      <w:r>
        <w:rPr>
          <w:b/>
        </w:rPr>
        <w:t xml:space="preserve">19 </w:t>
      </w:r>
      <w:r>
        <w:t xml:space="preserve"> {{field-on:Bible}}</w:t>
      </w:r>
      <w:r>
        <w:t xml:space="preserve">the Kenites and the Kenezites and the Kedmoneans,</w:t>
      </w:r>
      <w:r>
        <w:t xml:space="preserve">{{field-off:Bible}}</w:t>
      </w:r>
    </w:p>
    <w:p>
      <w:r>
        <w:rPr>
          <w:sz w:val="18"/>
          <w:color w:val="777777"/>
        </w:rPr>
        <w:t xml:space="preserve">[[@Bible:Genesis 15:20]] </w:t>
      </w:r>
      <w:r>
        <w:rPr>
          <w:b/>
        </w:rPr>
        <w:t xml:space="preserve">20 </w:t>
      </w:r>
      <w:r>
        <w:t xml:space="preserve"> {{field-on:Bible}}</w:t>
      </w:r>
      <w:r>
        <w:t xml:space="preserve">and the Hittites and the Perizzites and the Rephaim,</w:t>
      </w:r>
      <w:r>
        <w:t xml:space="preserve">{{field-off:Bible}}</w:t>
      </w:r>
    </w:p>
    <w:p>
      <w:r>
        <w:rPr>
          <w:sz w:val="18"/>
          <w:color w:val="777777"/>
        </w:rPr>
        <w:t xml:space="preserve">[[@Bible:Genesis 15:21]] </w:t>
      </w:r>
      <w:r>
        <w:rPr>
          <w:b/>
        </w:rPr>
        <w:t xml:space="preserve">21 </w:t>
      </w:r>
      <w:r>
        <w:t xml:space="preserve"> {{field-on:Bible}}</w:t>
      </w:r>
      <w:r>
        <w:t xml:space="preserve">and the Amorites and the Canaanites and the Hivites and the Gergesites and the Jebusites.</w:t>
      </w:r>
      <w:r>
        <w:rPr>
          <w:rStyle w:val="FootnoteReference"/>
        </w:rPr>
        <w:footnoteReference w:id="205"/>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[[@Bible:Genesis 16:1]] </w:t>
      </w:r>
      <w:r>
        <w:rPr>
          <w:b/>
        </w:rPr>
        <w:t xml:space="preserve">1 </w:t>
      </w:r>
      <w:r>
        <w:t xml:space="preserve"> {{field-on:Bible}}</w:t>
      </w:r>
      <w:r>
        <w:t xml:space="preserve">Now Sarai</w:t>
      </w:r>
      <w:r>
        <w:rPr>
          <w:rStyle w:val="FootnoteReference"/>
        </w:rPr>
        <w:footnoteReference w:id="206"/>
      </w:r>
      <w:r>
        <w:t xml:space="preserve"> Abram</w:t>
      </w:r>
      <w:r>
        <w:rPr>
          <w:rStyle w:val="FootnoteReference"/>
        </w:rPr>
        <w:footnoteReference w:id="207"/>
      </w:r>
      <w:r>
        <w:t xml:space="preserve">'s wife was not bearing to him. She had an Egyptian servant-girl whose name was Hagar</w:t>
      </w:r>
      <w:r>
        <w:rPr>
          <w:rStyle w:val="FootnoteReference"/>
        </w:rPr>
        <w:footnoteReference w:id="208"/>
      </w:r>
      <w:r>
        <w:t xml:space="preserve">.</w:t>
      </w:r>
      <w:r>
        <w:t xml:space="preserve">{{field-off:Bible}}</w:t>
      </w:r>
    </w:p>
    <w:p>
      <w:r>
        <w:rPr>
          <w:sz w:val="18"/>
          <w:color w:val="777777"/>
        </w:rPr>
        <w:t xml:space="preserve">[[@Bible:Genesis 16:2]] </w:t>
      </w:r>
      <w:r>
        <w:rPr>
          <w:b/>
        </w:rPr>
        <w:t xml:space="preserve">2 </w:t>
      </w:r>
      <w:r>
        <w:t xml:space="preserve"> {{field-on:Bible}}</w:t>
      </w:r>
      <w:r>
        <w:t xml:space="preserve">And Sarai said to Abram, Look, the Lord has shut me up from not bearing. Go in then to my servant-girl, so that I may get children through her. And Abram listened to Sarai's voice.</w:t>
      </w:r>
      <w:r>
        <w:t xml:space="preserve">{{field-off:Bible}}</w:t>
      </w:r>
    </w:p>
    <w:p>
      <w:r>
        <w:rPr>
          <w:sz w:val="18"/>
          <w:color w:val="777777"/>
        </w:rPr>
        <w:t xml:space="preserve">[[@Bible:Genesis 16:3]] </w:t>
      </w:r>
      <w:r>
        <w:rPr>
          <w:b/>
        </w:rPr>
        <w:t xml:space="preserve">3 </w:t>
      </w:r>
      <w:r>
        <w:t xml:space="preserve"> {{field-on:Bible}}</w:t>
      </w:r>
      <w:r>
        <w:t xml:space="preserve">And Sarai, Abram's wife, took Hagar the Egyptian, her own servant-girl, after Abram had dwelt ten years in the land of </w:t>
      </w:r>
      <w:r>
        <w:t xml:space="preserve">[[Canaan &gt;&gt; BibleKnowledgebase:@Canaan]]</w:t>
      </w:r>
      <w:r>
        <w:t xml:space="preserve">, and gave her to Abram her husband as a wife for him.</w:t>
      </w:r>
      <w:r>
        <w:t xml:space="preserve">{{field-off:Bible}}</w:t>
      </w:r>
    </w:p>
    <w:p>
      <w:r>
        <w:rPr>
          <w:sz w:val="18"/>
          <w:color w:val="777777"/>
        </w:rPr>
        <w:t xml:space="preserve">[[@Bible:Genesis 16:4]] </w:t>
      </w:r>
      <w:r>
        <w:rPr>
          <w:b/>
        </w:rPr>
        <w:t xml:space="preserve">4 </w:t>
      </w:r>
      <w:r>
        <w:t xml:space="preserve"> {{field-on:Bible}}</w:t>
      </w:r>
      <w:r>
        <w:t xml:space="preserve">And he went in to Hagar, and she conceived. And she saw that she was pregnant, and her mistress was dishonored before her.</w:t>
      </w:r>
      <w:r>
        <w:t xml:space="preserve">{{field-off:Bible}}</w:t>
      </w:r>
    </w:p>
    <w:p>
      <w:r>
        <w:rPr>
          <w:sz w:val="18"/>
          <w:color w:val="777777"/>
        </w:rPr>
        <w:t xml:space="preserve">[[@Bible:Genesis 16:5]] </w:t>
      </w:r>
      <w:r>
        <w:rPr>
          <w:b/>
        </w:rPr>
        <w:t xml:space="preserve">5 </w:t>
      </w:r>
      <w:r>
        <w:t xml:space="preserve"> {{field-on:Bible}}</w:t>
      </w:r>
      <w:r>
        <w:t xml:space="preserve">And Sarai said to Abram, I am being wronged because of you. I gave my servant-girl into your bosom, and when she saw that she was pregnant, I was dishonored before her. God judge between me and you.</w:t>
      </w:r>
      <w:r>
        <w:t xml:space="preserve">{{field-off:Bible}}</w:t>
      </w:r>
    </w:p>
    <w:p>
      <w:r>
        <w:rPr>
          <w:sz w:val="18"/>
          <w:color w:val="777777"/>
        </w:rPr>
        <w:t xml:space="preserve">[[@Bible:Genesis 16:6]] </w:t>
      </w:r>
      <w:r>
        <w:rPr>
          <w:b/>
        </w:rPr>
        <w:t xml:space="preserve">6 </w:t>
      </w:r>
      <w:r>
        <w:t xml:space="preserve"> {{field-on:Bible}}</w:t>
      </w:r>
      <w:r>
        <w:t xml:space="preserve">And Abram said to Sarai, Look, your servant-girl is in your hands. Use her as may seem good to you. And Sarai mistreated her, and she fled from her face.</w:t>
      </w:r>
      <w:r>
        <w:t xml:space="preserve">{{field-off:Bible}}</w:t>
      </w:r>
    </w:p>
    <w:p>
      <w:r>
        <w:rPr>
          <w:sz w:val="18"/>
          <w:color w:val="777777"/>
        </w:rPr>
        <w:t xml:space="preserve">[[@Bible:Genesis 16:7]] </w:t>
      </w:r>
      <w:r>
        <w:rPr>
          <w:b/>
        </w:rPr>
        <w:t xml:space="preserve">7 </w:t>
      </w:r>
      <w:r>
        <w:t xml:space="preserve"> {{field-on:Bible}}</w:t>
      </w:r>
      <w:r>
        <w:t xml:space="preserve">And an angel of the Lord found her by the spring of water in the wilderness, by the spring on the way to </w:t>
      </w:r>
      <w:r>
        <w:t xml:space="preserve">[[Shur &gt;&gt; BibleKnowledgebase:@Shur]]</w:t>
      </w:r>
      <w:r>
        <w:t xml:space="preserve">.</w:t>
      </w:r>
      <w:r>
        <w:t xml:space="preserve">{{field-off:Bible}}</w:t>
      </w:r>
    </w:p>
    <w:p>
      <w:r>
        <w:rPr>
          <w:sz w:val="18"/>
          <w:color w:val="777777"/>
        </w:rPr>
        <w:t xml:space="preserve">[[@Bible:Genesis 16:8]] </w:t>
      </w:r>
      <w:r>
        <w:rPr>
          <w:b/>
        </w:rPr>
        <w:t xml:space="preserve">8 </w:t>
      </w:r>
      <w:r>
        <w:t xml:space="preserve"> {{field-on:Bible}}</w:t>
      </w:r>
      <w:r>
        <w:t xml:space="preserve">And the angel of the Lord said to her, Hagar, Sarai's servant-girl, where are you coming from and where are you going? And she said, I am running away from the face of Sarai my mistress.</w:t>
      </w:r>
      <w:r>
        <w:t xml:space="preserve">{{field-off:Bible}}</w:t>
      </w:r>
    </w:p>
    <w:p>
      <w:r>
        <w:rPr>
          <w:sz w:val="18"/>
          <w:color w:val="777777"/>
        </w:rPr>
        <w:t xml:space="preserve">[[@Bible:Genesis 16:9]] </w:t>
      </w:r>
      <w:r>
        <w:rPr>
          <w:b/>
        </w:rPr>
        <w:t xml:space="preserve">9 </w:t>
      </w:r>
      <w:r>
        <w:t xml:space="preserve"> {{field-on:Bible}}</w:t>
      </w:r>
      <w:r>
        <w:t xml:space="preserve">And the angel of the Lord said to her, Return to your mistress and humble yourself under her hands.</w:t>
      </w:r>
      <w:r>
        <w:t xml:space="preserve">{{field-off:Bible}}</w:t>
      </w:r>
    </w:p>
    <w:p>
      <w:r>
        <w:rPr>
          <w:sz w:val="18"/>
          <w:color w:val="777777"/>
        </w:rPr>
        <w:t xml:space="preserve">[[@Bible:Genesis 16:10]] </w:t>
      </w:r>
      <w:r>
        <w:rPr>
          <w:b/>
        </w:rPr>
        <w:t xml:space="preserve">10 </w:t>
      </w:r>
      <w:r>
        <w:t xml:space="preserve"> {{field-on:Bible}}</w:t>
      </w:r>
      <w:r>
        <w:t xml:space="preserve">And the angel of the Lord said to her, Multiplying I will multiply your seed, and it will not be numbered because of the multitude.</w:t>
      </w:r>
      <w:r>
        <w:t xml:space="preserve">{{field-off:Bible}}</w:t>
      </w:r>
    </w:p>
    <w:p>
      <w:r>
        <w:rPr>
          <w:sz w:val="18"/>
          <w:color w:val="777777"/>
        </w:rPr>
        <w:t xml:space="preserve">[[@Bible:Genesis 16:11]] </w:t>
      </w:r>
      <w:r>
        <w:rPr>
          <w:b/>
        </w:rPr>
        <w:t xml:space="preserve">11 </w:t>
      </w:r>
      <w:r>
        <w:t xml:space="preserve"> {{field-on:Bible}}</w:t>
      </w:r>
      <w:r>
        <w:t xml:space="preserve">And the angel of the Lord said to her, Look, you are pregnant and will bear a son, and you shall call his name Ishmael</w:t>
      </w:r>
      <w:r>
        <w:rPr>
          <w:rStyle w:val="FootnoteReference"/>
        </w:rPr>
        <w:footnoteReference w:id="209"/>
      </w:r>
      <w:r>
        <w:t xml:space="preserve">, because the Lord has hearkened to your humiliation.</w:t>
      </w:r>
      <w:r>
        <w:t xml:space="preserve">{{field-off:Bible}}</w:t>
      </w:r>
    </w:p>
    <w:p>
      <w:r>
        <w:rPr>
          <w:sz w:val="18"/>
          <w:color w:val="777777"/>
        </w:rPr>
        <w:t xml:space="preserve">[[@Bible:Genesis 16:12]] </w:t>
      </w:r>
      <w:r>
        <w:rPr>
          <w:b/>
        </w:rPr>
        <w:t xml:space="preserve">12 </w:t>
      </w:r>
      <w:r>
        <w:t xml:space="preserve"> {{field-on:Bible}}</w:t>
      </w:r>
      <w:r>
        <w:t xml:space="preserve">This one shall be a wild man. His hands against all, and all hands against him, and before the face of all his brothers he shall dwell.</w:t>
      </w:r>
      <w:r>
        <w:t xml:space="preserve">{{field-off:Bible}}</w:t>
      </w:r>
    </w:p>
    <w:p>
      <w:r>
        <w:rPr>
          <w:sz w:val="18"/>
          <w:color w:val="777777"/>
        </w:rPr>
        <w:t xml:space="preserve">[[@Bible:Genesis 16:13]] </w:t>
      </w:r>
      <w:r>
        <w:rPr>
          <w:b/>
        </w:rPr>
        <w:t xml:space="preserve">13 </w:t>
      </w:r>
      <w:r>
        <w:t xml:space="preserve"> {{field-on:Bible}}</w:t>
      </w:r>
      <w:r>
        <w:t xml:space="preserve">And Hagar called the name of the Lord who was speaking to her, You are God who saw me, because she said, For I have even here seen the one who appeared to me.</w:t>
      </w:r>
      <w:r>
        <w:t xml:space="preserve">{{field-off:Bible}}</w:t>
      </w:r>
    </w:p>
    <w:p>
      <w:r>
        <w:rPr>
          <w:sz w:val="18"/>
          <w:color w:val="777777"/>
        </w:rPr>
        <w:t xml:space="preserve">[[@Bible:Genesis 16:14]] </w:t>
      </w:r>
      <w:r>
        <w:rPr>
          <w:b/>
        </w:rPr>
        <w:t xml:space="preserve">14 </w:t>
      </w:r>
      <w:r>
        <w:t xml:space="preserve"> {{field-on:Bible}}</w:t>
      </w:r>
      <w:r>
        <w:t xml:space="preserve">Because of this she called the well, The well of the one whom I saw before me. Look, it is between Kadesh and Barad.</w:t>
      </w:r>
      <w:r>
        <w:t xml:space="preserve">{{field-off:Bible}}</w:t>
      </w:r>
    </w:p>
    <w:p>
      <w:r>
        <w:rPr>
          <w:sz w:val="18"/>
          <w:color w:val="777777"/>
        </w:rPr>
        <w:t xml:space="preserve">[[@Bible:Genesis 16:15]] </w:t>
      </w:r>
      <w:r>
        <w:rPr>
          <w:b/>
        </w:rPr>
        <w:t xml:space="preserve">15 </w:t>
      </w:r>
      <w:r>
        <w:t xml:space="preserve"> {{field-on:Bible}}</w:t>
      </w:r>
      <w:r>
        <w:t xml:space="preserve">And Hagar bore a son to Abram, and Abram called the name of his son, whom Hagar bore to him, Ishmael.</w:t>
      </w:r>
      <w:r>
        <w:t xml:space="preserve">{{field-off:Bible}}</w:t>
      </w:r>
    </w:p>
    <w:p>
      <w:r>
        <w:rPr>
          <w:sz w:val="18"/>
          <w:color w:val="777777"/>
        </w:rPr>
        <w:t xml:space="preserve">[[@Bible:Genesis 16:16]] </w:t>
      </w:r>
      <w:r>
        <w:rPr>
          <w:b/>
        </w:rPr>
        <w:t xml:space="preserve">16 </w:t>
      </w:r>
      <w:r>
        <w:t xml:space="preserve"> {{field-on:Bible}}</w:t>
      </w:r>
      <w:r>
        <w:t xml:space="preserve">Abram was eighty-six years old when Hagar bore Ishmael to Abram.</w:t>
      </w:r>
      <w:r>
        <w:rPr>
          <w:rStyle w:val="FootnoteReference"/>
        </w:rPr>
        <w:footnoteReference w:id="210"/>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[[@Bible:Genesis 17:1]] </w:t>
      </w:r>
      <w:r>
        <w:rPr>
          <w:b/>
        </w:rPr>
        <w:t xml:space="preserve">1 </w:t>
      </w:r>
      <w:r>
        <w:t xml:space="preserve"> {{field-on:Bible}}</w:t>
      </w:r>
      <w:r>
        <w:t xml:space="preserve">And Abram</w:t>
      </w:r>
      <w:r>
        <w:rPr>
          <w:rStyle w:val="FootnoteReference"/>
        </w:rPr>
        <w:footnoteReference w:id="211"/>
      </w:r>
      <w:r>
        <w:t xml:space="preserve"> became ninety-nine years old, and the Lord appeared to Abram and said to him, I am your God. Be well-pleasing before me and become blameless.</w:t>
      </w:r>
      <w:r>
        <w:t xml:space="preserve">{{field-off:Bible}}</w:t>
      </w:r>
    </w:p>
    <w:p>
      <w:r>
        <w:rPr>
          <w:sz w:val="18"/>
          <w:color w:val="777777"/>
        </w:rPr>
        <w:t xml:space="preserve">[[@Bible:Genesis 17:2]] </w:t>
      </w:r>
      <w:r>
        <w:rPr>
          <w:b/>
        </w:rPr>
        <w:t xml:space="preserve">2 </w:t>
      </w:r>
      <w:r>
        <w:t xml:space="preserve"> {{field-on:Bible}}</w:t>
      </w:r>
      <w:r>
        <w:t xml:space="preserve">And I will place my covenant between me and you</w:t>
      </w:r>
      <w:r>
        <w:rPr>
          <w:rStyle w:val="FootnoteReference"/>
        </w:rPr>
        <w:footnoteReference w:id="212"/>
      </w:r>
      <w:r>
        <w:t xml:space="preserve"> and will multiply you exceedingly.</w:t>
      </w:r>
      <w:r>
        <w:t xml:space="preserve">{{field-off:Bible}}</w:t>
      </w:r>
    </w:p>
    <w:p>
      <w:r>
        <w:rPr>
          <w:sz w:val="18"/>
          <w:color w:val="777777"/>
        </w:rPr>
        <w:t xml:space="preserve">[[@Bible:Genesis 17:3]] </w:t>
      </w:r>
      <w:r>
        <w:rPr>
          <w:b/>
        </w:rPr>
        <w:t xml:space="preserve">3 </w:t>
      </w:r>
      <w:r>
        <w:t xml:space="preserve"> {{field-on:Bible}}</w:t>
      </w:r>
      <w:r>
        <w:t xml:space="preserve">And Abram fell upon his face, and God spoke to him, saying,</w:t>
      </w:r>
      <w:r>
        <w:t xml:space="preserve">{{field-off:Bible}}</w:t>
      </w:r>
    </w:p>
    <w:p>
      <w:r>
        <w:rPr>
          <w:sz w:val="18"/>
          <w:color w:val="777777"/>
        </w:rPr>
        <w:t xml:space="preserve">[[@Bible:Genesis 17:4]] </w:t>
      </w:r>
      <w:r>
        <w:rPr>
          <w:b/>
        </w:rPr>
        <w:t xml:space="preserve">4 </w:t>
      </w:r>
      <w:r>
        <w:t xml:space="preserve"> {{field-on:Bible}}</w:t>
      </w:r>
      <w:r>
        <w:t xml:space="preserve">And I, look, my covenant is with you, and you shall be father of a multitude of nations,</w:t>
      </w:r>
      <w:r>
        <w:t xml:space="preserve">{{field-off:Bible}}</w:t>
      </w:r>
    </w:p>
    <w:p>
      <w:r>
        <w:rPr>
          <w:sz w:val="18"/>
          <w:color w:val="777777"/>
        </w:rPr>
        <w:t xml:space="preserve">[[@Bible:Genesis 17:5]] </w:t>
      </w:r>
      <w:r>
        <w:rPr>
          <w:b/>
        </w:rPr>
        <w:t xml:space="preserve">5 </w:t>
      </w:r>
      <w:r>
        <w:t xml:space="preserve"> {{field-on:Bible}}</w:t>
      </w:r>
      <w:r>
        <w:t xml:space="preserve">And your name shall no longer be called Abram, but your name shall be Abraham</w:t>
      </w:r>
      <w:r>
        <w:rPr>
          <w:rStyle w:val="FootnoteReference"/>
        </w:rPr>
        <w:footnoteReference w:id="213"/>
      </w:r>
      <w:r>
        <w:t xml:space="preserve">, because I have made you father of many nations.</w:t>
      </w:r>
      <w:r>
        <w:t xml:space="preserve">{{field-off:Bible}}</w:t>
      </w:r>
    </w:p>
    <w:p>
      <w:r>
        <w:rPr>
          <w:sz w:val="18"/>
          <w:color w:val="777777"/>
        </w:rPr>
        <w:t xml:space="preserve">[[@Bible:Genesis 17:6]] </w:t>
      </w:r>
      <w:r>
        <w:rPr>
          <w:b/>
        </w:rPr>
        <w:t xml:space="preserve">6 </w:t>
      </w:r>
      <w:r>
        <w:t xml:space="preserve"> {{field-on:Bible}}</w:t>
      </w:r>
      <w:r>
        <w:t xml:space="preserve">And I will increase you very exceedingly and make you into nations, and kings shall come out from you.</w:t>
      </w:r>
      <w:r>
        <w:t xml:space="preserve">{{field-off:Bible}}</w:t>
      </w:r>
    </w:p>
    <w:p>
      <w:r>
        <w:rPr>
          <w:sz w:val="18"/>
          <w:color w:val="777777"/>
        </w:rPr>
        <w:t xml:space="preserve">[[@Bible:Genesis 17:7]] </w:t>
      </w:r>
      <w:r>
        <w:rPr>
          <w:b/>
        </w:rPr>
        <w:t xml:space="preserve">7 </w:t>
      </w:r>
      <w:r>
        <w:t xml:space="preserve"> {{field-on:Bible}}</w:t>
      </w:r>
      <w:r>
        <w:t xml:space="preserve">And I will establish my covenant between me and you and your seed after you throughout their generations, as an everlasting covenant, to be God to you and to your seed after you</w:t>
      </w:r>
      <w:r>
        <w:rPr>
          <w:rStyle w:val="FootnoteReference"/>
        </w:rPr>
        <w:footnoteReference w:id="214"/>
      </w:r>
      <w:r>
        <w:t xml:space="preserve">.</w:t>
      </w:r>
      <w:r>
        <w:t xml:space="preserve">{{field-off:Bible}}</w:t>
      </w:r>
    </w:p>
    <w:p>
      <w:r>
        <w:rPr>
          <w:sz w:val="18"/>
          <w:color w:val="777777"/>
        </w:rPr>
        <w:t xml:space="preserve">[[@Bible:Genesis 17:8]] </w:t>
      </w:r>
      <w:r>
        <w:rPr>
          <w:b/>
        </w:rPr>
        <w:t xml:space="preserve">8 </w:t>
      </w:r>
      <w:r>
        <w:t xml:space="preserve"> {{field-on:Bible}}</w:t>
      </w:r>
      <w:r>
        <w:t xml:space="preserve">And I will give to you and to your seed after you the land that you are living as a foreigner in, all the land of </w:t>
      </w:r>
      <w:r>
        <w:t xml:space="preserve">[[Canaan &gt;&gt; BibleKnowledgebase:@Canaan]]</w:t>
      </w:r>
      <w:r>
        <w:t xml:space="preserve">, for an everlasting possession, and I will be God to them.</w:t>
      </w:r>
      <w:r>
        <w:t xml:space="preserve">{{field-off:Bible}}</w:t>
      </w:r>
    </w:p>
    <w:p>
      <w:r>
        <w:rPr>
          <w:sz w:val="18"/>
          <w:color w:val="777777"/>
        </w:rPr>
        <w:t xml:space="preserve">[[@Bible:Genesis 17:9]] </w:t>
      </w:r>
      <w:r>
        <w:rPr>
          <w:b/>
        </w:rPr>
        <w:t xml:space="preserve">9 </w:t>
      </w:r>
      <w:r>
        <w:t xml:space="preserve"> {{field-on:Bible}}</w:t>
      </w:r>
      <w:r>
        <w:t xml:space="preserve">And God said to Abraham, And you, you shall keep my covenant, you and your seed after you throughout their generations.</w:t>
      </w:r>
      <w:r>
        <w:t xml:space="preserve">{{field-off:Bible}}</w:t>
      </w:r>
    </w:p>
    <w:p>
      <w:r>
        <w:rPr>
          <w:sz w:val="18"/>
          <w:color w:val="777777"/>
        </w:rPr>
        <w:t xml:space="preserve">[[@Bible:Genesis 17:10]] </w:t>
      </w:r>
      <w:r>
        <w:rPr>
          <w:b/>
        </w:rPr>
        <w:t xml:space="preserve">10 </w:t>
      </w:r>
      <w:r>
        <w:t xml:space="preserve"> {{field-on:Bible}}</w:t>
      </w:r>
      <w:r>
        <w:t xml:space="preserve">And this is the covenant which you shall keep, between me and you and your seed after you throughout their generations: every male among you shall be circumcised.</w:t>
      </w:r>
      <w:r>
        <w:t xml:space="preserve">{{field-off:Bible}}</w:t>
      </w:r>
    </w:p>
    <w:p>
      <w:r>
        <w:rPr>
          <w:sz w:val="18"/>
          <w:color w:val="777777"/>
        </w:rPr>
        <w:t xml:space="preserve">[[@Bible:Genesis 17:11]] </w:t>
      </w:r>
      <w:r>
        <w:rPr>
          <w:b/>
        </w:rPr>
        <w:t xml:space="preserve">11 </w:t>
      </w:r>
      <w:r>
        <w:t xml:space="preserve"> {{field-on:Bible}}</w:t>
      </w:r>
      <w:r>
        <w:t xml:space="preserve">And you shall circumcise the flesh of your foreskin, and it shall be for a sign of covenant between me and you.</w:t>
      </w:r>
      <w:r>
        <w:t xml:space="preserve">{{field-off:Bible}}</w:t>
      </w:r>
    </w:p>
    <w:p>
      <w:r>
        <w:rPr>
          <w:sz w:val="18"/>
          <w:color w:val="777777"/>
        </w:rPr>
        <w:t xml:space="preserve">[[@Bible:Genesis 17:12]] </w:t>
      </w:r>
      <w:r>
        <w:rPr>
          <w:b/>
        </w:rPr>
        <w:t xml:space="preserve">12 </w:t>
      </w:r>
      <w:r>
        <w:t xml:space="preserve"> {{field-on:Bible}}</w:t>
      </w:r>
      <w:r>
        <w:t xml:space="preserve">And a child of eight days shall be circumcised by you, every male throughout your generations, the home-born and the silver-bought, from every son of a foreigner who is not of your seed.</w:t>
      </w:r>
      <w:r>
        <w:t xml:space="preserve">{{field-off:Bible}}</w:t>
      </w:r>
    </w:p>
    <w:p>
      <w:r>
        <w:rPr>
          <w:sz w:val="18"/>
          <w:color w:val="777777"/>
        </w:rPr>
        <w:t xml:space="preserve">[[@Bible:Genesis 17:13]] </w:t>
      </w:r>
      <w:r>
        <w:rPr>
          <w:b/>
        </w:rPr>
        <w:t xml:space="preserve">13 </w:t>
      </w:r>
      <w:r>
        <w:t xml:space="preserve"> {{field-on:Bible}}</w:t>
      </w:r>
      <w:r>
        <w:t xml:space="preserve">By circumcision the home-born of your house and the one bought with silver shall be circumcised, and my covenant shall be on your flesh as an everlasting covenant.</w:t>
      </w:r>
      <w:r>
        <w:t xml:space="preserve">{{field-off:Bible}}</w:t>
      </w:r>
    </w:p>
    <w:p>
      <w:r>
        <w:rPr>
          <w:sz w:val="18"/>
          <w:color w:val="777777"/>
        </w:rPr>
        <w:t xml:space="preserve">[[@Bible:Genesis 17:14]] </w:t>
      </w:r>
      <w:r>
        <w:rPr>
          <w:b/>
        </w:rPr>
        <w:t xml:space="preserve">14 </w:t>
      </w:r>
      <w:r>
        <w:t xml:space="preserve"> {{field-on:Bible}}</w:t>
      </w:r>
      <w:r>
        <w:t xml:space="preserve">And the uncircumcised male, who will not circumcise the flesh of his foreskin on the eighth day, that life shall be utterly destroyed from its kind, because he has scattered my covenant.</w:t>
      </w:r>
      <w:r>
        <w:t xml:space="preserve">{{field-off:Bible}}</w:t>
      </w:r>
    </w:p>
    <w:p>
      <w:r>
        <w:rPr>
          <w:sz w:val="18"/>
          <w:color w:val="777777"/>
        </w:rPr>
        <w:t xml:space="preserve">[[@Bible:Genesis 17:15]] </w:t>
      </w:r>
      <w:r>
        <w:rPr>
          <w:b/>
        </w:rPr>
        <w:t xml:space="preserve">15 </w:t>
      </w:r>
      <w:r>
        <w:t xml:space="preserve"> {{field-on:Bible}}</w:t>
      </w:r>
      <w:r>
        <w:t xml:space="preserve">And God said to Abraham, Sarai</w:t>
      </w:r>
      <w:r>
        <w:rPr>
          <w:rStyle w:val="FootnoteReference"/>
        </w:rPr>
        <w:footnoteReference w:id="215"/>
      </w:r>
      <w:r>
        <w:t xml:space="preserve"> your wife, her name shall not be called Sarai, but Sarah</w:t>
      </w:r>
      <w:r>
        <w:rPr>
          <w:rStyle w:val="FootnoteReference"/>
        </w:rPr>
        <w:footnoteReference w:id="216"/>
      </w:r>
      <w:r>
        <w:t xml:space="preserve"> shall be her name.</w:t>
      </w:r>
      <w:r>
        <w:t xml:space="preserve">{{field-off:Bible}}</w:t>
      </w:r>
    </w:p>
    <w:p>
      <w:r>
        <w:rPr>
          <w:sz w:val="18"/>
          <w:color w:val="777777"/>
        </w:rPr>
        <w:t xml:space="preserve">[[@Bible:Genesis 17:16]] </w:t>
      </w:r>
      <w:r>
        <w:rPr>
          <w:b/>
        </w:rPr>
        <w:t xml:space="preserve">16 </w:t>
      </w:r>
      <w:r>
        <w:t xml:space="preserve"> {{field-on:Bible}}</w:t>
      </w:r>
      <w:r>
        <w:t xml:space="preserve">And I will bless her, and I will give you a child from her. And I will bless him, and he shall become nations, and kings of nations shall come from him.</w:t>
      </w:r>
      <w:r>
        <w:t xml:space="preserve">{{field-off:Bible}}</w:t>
      </w:r>
    </w:p>
    <w:p>
      <w:r>
        <w:rPr>
          <w:sz w:val="18"/>
          <w:color w:val="777777"/>
        </w:rPr>
        <w:t xml:space="preserve">[[@Bible:Genesis 17:17]] </w:t>
      </w:r>
      <w:r>
        <w:rPr>
          <w:b/>
        </w:rPr>
        <w:t xml:space="preserve">17 </w:t>
      </w:r>
      <w:r>
        <w:t xml:space="preserve"> {{field-on:Bible}}</w:t>
      </w:r>
      <w:r>
        <w:t xml:space="preserve">And Abraham fell upon his face and laughed, and said in his mind, Shall a son be born to one who is a hundred years old? And shall Sarah, being ninety years old, bear?</w:t>
      </w:r>
      <w:r>
        <w:t xml:space="preserve">{{field-off:Bible}}</w:t>
      </w:r>
    </w:p>
    <w:p>
      <w:r>
        <w:rPr>
          <w:sz w:val="18"/>
          <w:color w:val="777777"/>
        </w:rPr>
        <w:t xml:space="preserve">[[@Bible:Genesis 17:18]] </w:t>
      </w:r>
      <w:r>
        <w:rPr>
          <w:b/>
        </w:rPr>
        <w:t xml:space="preserve">18 </w:t>
      </w:r>
      <w:r>
        <w:t xml:space="preserve"> {{field-on:Bible}}</w:t>
      </w:r>
      <w:r>
        <w:t xml:space="preserve">And Abraham said to God, Let this Ishmael</w:t>
      </w:r>
      <w:r>
        <w:rPr>
          <w:rStyle w:val="FootnoteReference"/>
        </w:rPr>
        <w:footnoteReference w:id="217"/>
      </w:r>
      <w:r>
        <w:t xml:space="preserve"> live before you.</w:t>
      </w:r>
      <w:r>
        <w:t xml:space="preserve">{{field-off:Bible}}</w:t>
      </w:r>
    </w:p>
    <w:p>
      <w:r>
        <w:rPr>
          <w:sz w:val="18"/>
          <w:color w:val="777777"/>
        </w:rPr>
        <w:t xml:space="preserve">[[@Bible:Genesis 17:19]] </w:t>
      </w:r>
      <w:r>
        <w:rPr>
          <w:b/>
        </w:rPr>
        <w:t xml:space="preserve">19 </w:t>
      </w:r>
      <w:r>
        <w:t xml:space="preserve"> {{field-on:Bible}}</w:t>
      </w:r>
      <w:r>
        <w:t xml:space="preserve">And God said to Abraham, Yes. Look, Sarah your wife shall bear you a son, and you shall call his name Isaac</w:t>
      </w:r>
      <w:r>
        <w:rPr>
          <w:rStyle w:val="FootnoteReference"/>
        </w:rPr>
        <w:footnoteReference w:id="218"/>
      </w:r>
      <w:r>
        <w:t xml:space="preserve">. And I will establish my covenant with him as an everlasting covenant, to be God to him and to his seed after him</w:t>
      </w:r>
      <w:r>
        <w:rPr>
          <w:rStyle w:val="FootnoteReference"/>
        </w:rPr>
        <w:footnoteReference w:id="219"/>
      </w:r>
      <w:r>
        <w:t xml:space="preserve">.</w:t>
      </w:r>
      <w:r>
        <w:t xml:space="preserve">{{field-off:Bible}}</w:t>
      </w:r>
    </w:p>
    <w:p>
      <w:r>
        <w:rPr>
          <w:sz w:val="18"/>
          <w:color w:val="777777"/>
        </w:rPr>
        <w:t xml:space="preserve">[[@Bible:Genesis 17:20]] </w:t>
      </w:r>
      <w:r>
        <w:rPr>
          <w:b/>
        </w:rPr>
        <w:t xml:space="preserve">20 </w:t>
      </w:r>
      <w:r>
        <w:t xml:space="preserve"> {{field-on:Bible}}</w:t>
      </w:r>
      <w:r>
        <w:t xml:space="preserve">And concerning Ishmael, look, I have heard you. And look, I have blessed him and will increase him and multiply him exceedingly. He shall beget twelve nations, and I will make him into a great nation.</w:t>
      </w:r>
      <w:r>
        <w:t xml:space="preserve">{{field-off:Bible}}</w:t>
      </w:r>
    </w:p>
    <w:p>
      <w:r>
        <w:rPr>
          <w:sz w:val="18"/>
          <w:color w:val="777777"/>
        </w:rPr>
        <w:t xml:space="preserve">[[@Bible:Genesis 17:21]] </w:t>
      </w:r>
      <w:r>
        <w:rPr>
          <w:b/>
        </w:rPr>
        <w:t xml:space="preserve">21 </w:t>
      </w:r>
      <w:r>
        <w:t xml:space="preserve"> {{field-on:Bible}}</w:t>
      </w:r>
      <w:r>
        <w:t xml:space="preserve">But I will establish my covenant with Isaac, whom Sarah shall bear to you at this time in the next year.</w:t>
      </w:r>
      <w:r>
        <w:t xml:space="preserve">{{field-off:Bible}}</w:t>
      </w:r>
    </w:p>
    <w:p>
      <w:r>
        <w:rPr>
          <w:sz w:val="18"/>
          <w:color w:val="777777"/>
        </w:rPr>
        <w:t xml:space="preserve">[[@Bible:Genesis 17:22]] </w:t>
      </w:r>
      <w:r>
        <w:rPr>
          <w:b/>
        </w:rPr>
        <w:t xml:space="preserve">22 </w:t>
      </w:r>
      <w:r>
        <w:t xml:space="preserve"> {{field-on:Bible}}</w:t>
      </w:r>
      <w:r>
        <w:t xml:space="preserve">He finished speaking with him, and God went up from Abraham.</w:t>
      </w:r>
      <w:r>
        <w:t xml:space="preserve">{{field-off:Bible}}</w:t>
      </w:r>
    </w:p>
    <w:p>
      <w:r>
        <w:rPr>
          <w:sz w:val="18"/>
          <w:color w:val="777777"/>
        </w:rPr>
        <w:t xml:space="preserve">[[@Bible:Genesis 17:23]] </w:t>
      </w:r>
      <w:r>
        <w:rPr>
          <w:b/>
        </w:rPr>
        <w:t xml:space="preserve">23 </w:t>
      </w:r>
      <w:r>
        <w:t xml:space="preserve"> {{field-on:Bible}}</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20"/>
      </w:r>
      <w:r>
        <w:t xml:space="preserve">, just as God spoke to him.</w:t>
      </w:r>
      <w:r>
        <w:t xml:space="preserve">{{field-off:Bible}}</w:t>
      </w:r>
    </w:p>
    <w:p>
      <w:r>
        <w:rPr>
          <w:sz w:val="18"/>
          <w:color w:val="777777"/>
        </w:rPr>
        <w:t xml:space="preserve">[[@Bible:Genesis 17:24]] </w:t>
      </w:r>
      <w:r>
        <w:rPr>
          <w:b/>
        </w:rPr>
        <w:t xml:space="preserve">24 </w:t>
      </w:r>
      <w:r>
        <w:t xml:space="preserve"> {{field-on:Bible}}</w:t>
      </w:r>
      <w:r>
        <w:t xml:space="preserve">Abraham was ninety-nine years old when he circumcised the flesh of his foreskin.</w:t>
      </w:r>
      <w:r>
        <w:rPr>
          <w:rStyle w:val="FootnoteReference"/>
        </w:rPr>
        <w:footnoteReference w:id="221"/>
      </w:r>
      <w:r>
        <w:t xml:space="preserve"/>
      </w:r>
      <w:r>
        <w:t xml:space="preserve">{{field-off:Bible}}</w:t>
      </w:r>
    </w:p>
    <w:p>
      <w:r>
        <w:rPr>
          <w:sz w:val="18"/>
          <w:color w:val="777777"/>
        </w:rPr>
        <w:t xml:space="preserve">[[@Bible:Genesis 17:25]] </w:t>
      </w:r>
      <w:r>
        <w:rPr>
          <w:b/>
        </w:rPr>
        <w:t xml:space="preserve">25 </w:t>
      </w:r>
      <w:r>
        <w:t xml:space="preserve"> {{field-on:Bible}}</w:t>
      </w:r>
      <w:r>
        <w:t xml:space="preserve">Ishmael his son was thirteen years old when he circumcised the flesh of his foreskin.</w:t>
      </w:r>
      <w:r>
        <w:t xml:space="preserve">{{field-off:Bible}}</w:t>
      </w:r>
    </w:p>
    <w:p>
      <w:r>
        <w:rPr>
          <w:sz w:val="18"/>
          <w:color w:val="777777"/>
        </w:rPr>
        <w:t xml:space="preserve">[[@Bible:Genesis 17:26]] </w:t>
      </w:r>
      <w:r>
        <w:rPr>
          <w:b/>
        </w:rPr>
        <w:t xml:space="preserve">26 </w:t>
      </w:r>
      <w:r>
        <w:t xml:space="preserve"> {{field-on:Bible}}</w:t>
      </w:r>
      <w:r>
        <w:t xml:space="preserve">At the time of that day Abraham was circumcised, and Ishmael his son,</w:t>
      </w:r>
      <w:r>
        <w:t xml:space="preserve">{{field-off:Bible}}</w:t>
      </w:r>
    </w:p>
    <w:p>
      <w:r>
        <w:rPr>
          <w:sz w:val="18"/>
          <w:color w:val="777777"/>
        </w:rPr>
        <w:t xml:space="preserve">[[@Bible:Genesis 17:27]] </w:t>
      </w:r>
      <w:r>
        <w:rPr>
          <w:b/>
        </w:rPr>
        <w:t xml:space="preserve">27 </w:t>
      </w:r>
      <w:r>
        <w:t xml:space="preserve"> {{field-on:Bible}}</w:t>
      </w:r>
      <w:r>
        <w:t xml:space="preserve">and all the men of his house, the home-born and the silver-bought from foreign nations, he circumcised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[[@Bible:Genesis 18:1]] </w:t>
      </w:r>
      <w:r>
        <w:rPr>
          <w:b/>
        </w:rPr>
        <w:t xml:space="preserve">1 </w:t>
      </w:r>
      <w:r>
        <w:t xml:space="preserve"> {{field-on:Bible}}</w:t>
      </w:r>
      <w:r>
        <w:t xml:space="preserve">And God appeared to him by the oak of Mamre, as he sat at the door of his tent at midday.</w:t>
      </w:r>
      <w:r>
        <w:t xml:space="preserve">{{field-off:Bible}}</w:t>
      </w:r>
    </w:p>
    <w:p>
      <w:r>
        <w:rPr>
          <w:sz w:val="18"/>
          <w:color w:val="777777"/>
        </w:rPr>
        <w:t xml:space="preserve">[[@Bible:Genesis 18:2]] </w:t>
      </w:r>
      <w:r>
        <w:rPr>
          <w:b/>
        </w:rPr>
        <w:t xml:space="preserve">2 </w:t>
      </w:r>
      <w:r>
        <w:t xml:space="preserve"> {{field-on:Bible}}</w:t>
      </w:r>
      <w:r>
        <w:t xml:space="preserve">Looking up with his eyes he saw, and look, three men stood over him. And seeing, he ran to meet them from the door of his tent and bowed to the ground.</w:t>
      </w:r>
      <w:r>
        <w:t xml:space="preserve">{{field-off:Bible}}</w:t>
      </w:r>
    </w:p>
    <w:p>
      <w:r>
        <w:rPr>
          <w:sz w:val="18"/>
          <w:color w:val="777777"/>
        </w:rPr>
        <w:t xml:space="preserve">[[@Bible:Genesis 18:3]] </w:t>
      </w:r>
      <w:r>
        <w:rPr>
          <w:b/>
        </w:rPr>
        <w:t xml:space="preserve">3 </w:t>
      </w:r>
      <w:r>
        <w:t xml:space="preserve"> {{field-on:Bible}}</w:t>
      </w:r>
      <w:r>
        <w:t xml:space="preserve">And he said, Lord, if I have found favor before you, do not pass by your servant.</w:t>
      </w:r>
      <w:r>
        <w:t xml:space="preserve">{{field-off:Bible}}</w:t>
      </w:r>
    </w:p>
    <w:p>
      <w:r>
        <w:rPr>
          <w:sz w:val="18"/>
          <w:color w:val="777777"/>
        </w:rPr>
        <w:t xml:space="preserve">[[@Bible:Genesis 18:4]] </w:t>
      </w:r>
      <w:r>
        <w:rPr>
          <w:b/>
        </w:rPr>
        <w:t xml:space="preserve">4 </w:t>
      </w:r>
      <w:r>
        <w:t xml:space="preserve"> {{field-on:Bible}}</w:t>
      </w:r>
      <w:r>
        <w:t xml:space="preserve">Let water be taken, and let them wash your feet, and cool yourselves under the tree.</w:t>
      </w:r>
      <w:r>
        <w:t xml:space="preserve">{{field-off:Bible}}</w:t>
      </w:r>
    </w:p>
    <w:p>
      <w:r>
        <w:rPr>
          <w:sz w:val="18"/>
          <w:color w:val="777777"/>
        </w:rPr>
        <w:t xml:space="preserve">[[@Bible:Genesis 18:5]] </w:t>
      </w:r>
      <w:r>
        <w:rPr>
          <w:b/>
        </w:rPr>
        <w:t xml:space="preserve">5 </w:t>
      </w:r>
      <w:r>
        <w:t xml:space="preserve"> {{field-on:Bible}}</w:t>
      </w:r>
      <w:r>
        <w:t xml:space="preserve">And I will take bread, and you shall eat, and after this you shall go on your way, because for this reason you turned aside to your servant. And they said, Do so, just as you have said.</w:t>
      </w:r>
      <w:r>
        <w:t xml:space="preserve">{{field-off:Bible}}</w:t>
      </w:r>
    </w:p>
    <w:p>
      <w:r>
        <w:rPr>
          <w:sz w:val="18"/>
          <w:color w:val="777777"/>
        </w:rPr>
        <w:t xml:space="preserve">[[@Bible:Genesis 18:6]] </w:t>
      </w:r>
      <w:r>
        <w:rPr>
          <w:b/>
        </w:rPr>
        <w:t xml:space="preserve">6 </w:t>
      </w:r>
      <w:r>
        <w:t xml:space="preserve"> {{field-on:Bible}}</w:t>
      </w:r>
      <w:r>
        <w:t xml:space="preserve">And Abraham</w:t>
      </w:r>
      <w:r>
        <w:rPr>
          <w:rStyle w:val="FootnoteReference"/>
        </w:rPr>
        <w:footnoteReference w:id="222"/>
      </w:r>
      <w:r>
        <w:t xml:space="preserve"> hurried to the tent to Sarah</w:t>
      </w:r>
      <w:r>
        <w:rPr>
          <w:rStyle w:val="FootnoteReference"/>
        </w:rPr>
        <w:footnoteReference w:id="223"/>
      </w:r>
      <w:r>
        <w:t xml:space="preserve"> and said to her, Hurry and knead three measures of fine flour and make hearth-cakes.</w:t>
      </w:r>
      <w:r>
        <w:t xml:space="preserve">{{field-off:Bible}}</w:t>
      </w:r>
    </w:p>
    <w:p>
      <w:r>
        <w:rPr>
          <w:sz w:val="18"/>
          <w:color w:val="777777"/>
        </w:rPr>
        <w:t xml:space="preserve">[[@Bible:Genesis 18:7]] </w:t>
      </w:r>
      <w:r>
        <w:rPr>
          <w:b/>
        </w:rPr>
        <w:t xml:space="preserve">7 </w:t>
      </w:r>
      <w:r>
        <w:t xml:space="preserve"> {{field-on:Bible}}</w:t>
      </w:r>
      <w:r>
        <w:t xml:space="preserve">And Abraham ran to the cattle and took a tender and good calf and gave it to the servant-boy, and he hurried to prepare it.</w:t>
      </w:r>
      <w:r>
        <w:t xml:space="preserve">{{field-off:Bible}}</w:t>
      </w:r>
    </w:p>
    <w:p>
      <w:r>
        <w:rPr>
          <w:sz w:val="18"/>
          <w:color w:val="777777"/>
        </w:rPr>
        <w:t xml:space="preserve">[[@Bible:Genesis 18:8]] </w:t>
      </w:r>
      <w:r>
        <w:rPr>
          <w:b/>
        </w:rPr>
        <w:t xml:space="preserve">8 </w:t>
      </w:r>
      <w:r>
        <w:t xml:space="preserve"> {{field-on:Bible}}</w:t>
      </w:r>
      <w:r>
        <w:t xml:space="preserve">And he took butter and milk and the calf that he had prepared and set it before them, and they ate. But he stood by them under the tree.</w:t>
      </w:r>
      <w:r>
        <w:t xml:space="preserve">{{field-off:Bible}}</w:t>
      </w:r>
    </w:p>
    <w:p>
      <w:r>
        <w:rPr>
          <w:sz w:val="18"/>
          <w:color w:val="777777"/>
        </w:rPr>
        <w:t xml:space="preserve">[[@Bible:Genesis 18:9]] </w:t>
      </w:r>
      <w:r>
        <w:rPr>
          <w:b/>
        </w:rPr>
        <w:t xml:space="preserve">9 </w:t>
      </w:r>
      <w:r>
        <w:t xml:space="preserve"> {{field-on:Bible}}</w:t>
      </w:r>
      <w:r>
        <w:t xml:space="preserve">And they said to him, Where is Sarah your wife? And answering he said, Look, in the tent.</w:t>
      </w:r>
      <w:r>
        <w:t xml:space="preserve">{{field-off:Bible}}</w:t>
      </w:r>
    </w:p>
    <w:p>
      <w:r>
        <w:rPr>
          <w:sz w:val="18"/>
          <w:color w:val="777777"/>
        </w:rPr>
        <w:t xml:space="preserve">[[@Bible:Genesis 18:10]] </w:t>
      </w:r>
      <w:r>
        <w:rPr>
          <w:b/>
        </w:rPr>
        <w:t xml:space="preserve">10 </w:t>
      </w:r>
      <w:r>
        <w:t xml:space="preserve"> {{field-on:Bible}}</w:t>
      </w:r>
      <w:r>
        <w:t xml:space="preserve">And he said, Returning I will come to you at this season in due time, and Sarah your wife shall have a son. Sarah heard at the door of the tent, being behind him.</w:t>
      </w:r>
      <w:r>
        <w:t xml:space="preserve">{{field-off:Bible}}</w:t>
      </w:r>
    </w:p>
    <w:p>
      <w:r>
        <w:rPr>
          <w:sz w:val="18"/>
          <w:color w:val="777777"/>
        </w:rPr>
        <w:t xml:space="preserve">[[@Bible:Genesis 18:11]] </w:t>
      </w:r>
      <w:r>
        <w:rPr>
          <w:b/>
        </w:rPr>
        <w:t xml:space="preserve">11 </w:t>
      </w:r>
      <w:r>
        <w:t xml:space="preserve"> {{field-on:Bible}}</w:t>
      </w:r>
      <w:r>
        <w:t xml:space="preserve">And Abraham and Sarah were old, advanced in days, and the things of women had ceased to be with Sarah.</w:t>
      </w:r>
      <w:r>
        <w:t xml:space="preserve">{{field-off:Bible}}</w:t>
      </w:r>
    </w:p>
    <w:p>
      <w:r>
        <w:rPr>
          <w:sz w:val="18"/>
          <w:color w:val="777777"/>
        </w:rPr>
        <w:t xml:space="preserve">[[@Bible:Genesis 18:12]] </w:t>
      </w:r>
      <w:r>
        <w:rPr>
          <w:b/>
        </w:rPr>
        <w:t xml:space="preserve">12 </w:t>
      </w:r>
      <w:r>
        <w:t xml:space="preserve"> {{field-on:Bible}}</w:t>
      </w:r>
      <w:r>
        <w:t xml:space="preserve">And Sarah laughed in herself, saying, It has not happened to me until now, and my lord is old.</w:t>
      </w:r>
      <w:r>
        <w:rPr>
          <w:rStyle w:val="FootnoteReference"/>
        </w:rPr>
        <w:footnoteReference w:id="224"/>
      </w:r>
      <w:r>
        <w:t xml:space="preserve">{{field-off:Bible}}</w:t>
      </w:r>
    </w:p>
    <w:p>
      <w:r>
        <w:rPr>
          <w:sz w:val="18"/>
          <w:color w:val="777777"/>
        </w:rPr>
        <w:t xml:space="preserve">[[@Bible:Genesis 18:13]] </w:t>
      </w:r>
      <w:r>
        <w:rPr>
          <w:b/>
        </w:rPr>
        <w:t xml:space="preserve">13 </w:t>
      </w:r>
      <w:r>
        <w:t xml:space="preserve"> {{field-on:Bible}}</w:t>
      </w:r>
      <w:r>
        <w:t xml:space="preserve">And the Lord said to Abraham, Why is it that Sarah laughed in herself, saying, Shall I truly bear? But I have grown old.</w:t>
      </w:r>
      <w:r>
        <w:t xml:space="preserve">{{field-off:Bible}}</w:t>
      </w:r>
    </w:p>
    <w:p>
      <w:r>
        <w:rPr>
          <w:sz w:val="18"/>
          <w:color w:val="777777"/>
        </w:rPr>
        <w:t xml:space="preserve">[[@Bible:Genesis 18:14]] </w:t>
      </w:r>
      <w:r>
        <w:rPr>
          <w:b/>
        </w:rPr>
        <w:t xml:space="preserve">14 </w:t>
      </w:r>
      <w:r>
        <w:t xml:space="preserve"> {{field-on:Bible}}</w:t>
      </w:r>
      <w:r>
        <w:t xml:space="preserve">Shall any word be impossible with God? At this season I will return to you in due time, and Sarah shall have a son.</w:t>
      </w:r>
      <w:r>
        <w:t xml:space="preserve">{{field-off:Bible}}</w:t>
      </w:r>
    </w:p>
    <w:p>
      <w:r>
        <w:rPr>
          <w:sz w:val="18"/>
          <w:color w:val="777777"/>
        </w:rPr>
        <w:t xml:space="preserve">[[@Bible:Genesis 18:15]] </w:t>
      </w:r>
      <w:r>
        <w:rPr>
          <w:b/>
        </w:rPr>
        <w:t xml:space="preserve">15 </w:t>
      </w:r>
      <w:r>
        <w:t xml:space="preserve"> {{field-on:Bible}}</w:t>
      </w:r>
      <w:r>
        <w:t xml:space="preserve">And Sarah denied, saying, I did not laugh, for she was afraid. And he said to her, No, but you did laugh.</w:t>
      </w:r>
      <w:r>
        <w:t xml:space="preserve">{{field-off:Bible}}</w:t>
      </w:r>
    </w:p>
    <w:p>
      <w:r>
        <w:rPr>
          <w:sz w:val="18"/>
          <w:color w:val="777777"/>
        </w:rPr>
        <w:t xml:space="preserve">[[@Bible:Genesis 18:16]] </w:t>
      </w:r>
      <w:r>
        <w:rPr>
          <w:b/>
        </w:rPr>
        <w:t xml:space="preserve">16 </w:t>
      </w:r>
      <w:r>
        <w:t xml:space="preserve"> {{field-on:Bible}}</w:t>
      </w:r>
      <w:r>
        <w:t xml:space="preserve">And the men, rising from there, looked down toward </w:t>
      </w:r>
      <w:r>
        <w:t xml:space="preserve">[[Sodom &gt;&gt; BibleKnowledgebase:@Sodom]]</w:t>
      </w:r>
      <w:r>
        <w:t xml:space="preserve"> and </w:t>
      </w:r>
      <w:r>
        <w:t xml:space="preserve">[[Gomorrah &gt;&gt; BibleKnowledgebase:@Gomorrah]]</w:t>
      </w:r>
      <w:r>
        <w:t xml:space="preserve">. But Abraham went with them, sending them on.</w:t>
      </w:r>
      <w:r>
        <w:t xml:space="preserve">{{field-off:Bible}}</w:t>
      </w:r>
    </w:p>
    <w:p>
      <w:r>
        <w:rPr>
          <w:sz w:val="18"/>
          <w:color w:val="777777"/>
        </w:rPr>
        <w:t xml:space="preserve">[[@Bible:Genesis 18:17]] </w:t>
      </w:r>
      <w:r>
        <w:rPr>
          <w:b/>
        </w:rPr>
        <w:t xml:space="preserve">17 </w:t>
      </w:r>
      <w:r>
        <w:t xml:space="preserve"> {{field-on:Bible}}</w:t>
      </w:r>
      <w:r>
        <w:t xml:space="preserve">And the Lord said, Shall I hide from Abraham my servant what I am doing?</w:t>
      </w:r>
      <w:r>
        <w:t xml:space="preserve">{{field-off:Bible}}</w:t>
      </w:r>
    </w:p>
    <w:p>
      <w:r>
        <w:rPr>
          <w:sz w:val="18"/>
          <w:color w:val="777777"/>
        </w:rPr>
        <w:t xml:space="preserve">[[@Bible:Genesis 18:18]] </w:t>
      </w:r>
      <w:r>
        <w:rPr>
          <w:b/>
        </w:rPr>
        <w:t xml:space="preserve">18 </w:t>
      </w:r>
      <w:r>
        <w:t xml:space="preserve"> {{field-on:Bible}}</w:t>
      </w:r>
      <w:r>
        <w:t xml:space="preserve">And Abraham indeed shall become a great and numerous nation, and in him all the nations of the earth shall be blessed.</w:t>
      </w:r>
      <w:r>
        <w:t xml:space="preserve">{{field-off:Bible}}</w:t>
      </w:r>
    </w:p>
    <w:p>
      <w:r>
        <w:rPr>
          <w:sz w:val="18"/>
          <w:color w:val="777777"/>
        </w:rPr>
        <w:t xml:space="preserve">[[@Bible:Genesis 18:19]] </w:t>
      </w:r>
      <w:r>
        <w:rPr>
          <w:b/>
        </w:rPr>
        <w:t xml:space="preserve">19 </w:t>
      </w:r>
      <w:r>
        <w:t xml:space="preserve"> {{field-on:Bible}}</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25"/>
      </w:r>
      <w:r>
        <w:t xml:space="preserve">{{field-off:Bible}}</w:t>
      </w:r>
    </w:p>
    <w:p>
      <w:r>
        <w:rPr>
          <w:sz w:val="18"/>
          <w:color w:val="777777"/>
        </w:rPr>
        <w:t xml:space="preserve">[[@Bible:Genesis 18:20]] </w:t>
      </w:r>
      <w:r>
        <w:rPr>
          <w:b/>
        </w:rPr>
        <w:t xml:space="preserve">20 </w:t>
      </w:r>
      <w:r>
        <w:t xml:space="preserve"> {{field-on:Bible}}</w:t>
      </w:r>
      <w:r>
        <w:t xml:space="preserve">And the Lord said, The outcry of </w:t>
      </w:r>
      <w:r>
        <w:t xml:space="preserve">[[Sodom &gt;&gt; BibleKnowledgebase:@Sodom]]</w:t>
      </w:r>
      <w:r>
        <w:t xml:space="preserve"> and </w:t>
      </w:r>
      <w:r>
        <w:t xml:space="preserve">[[Gomorrah &gt;&gt; BibleKnowledgebase:@Gomorrah]]</w:t>
      </w:r>
      <w:r>
        <w:t xml:space="preserve"> has been multiplied toward me, and their sins are very great.</w:t>
      </w:r>
      <w:r>
        <w:t xml:space="preserve">{{field-off:Bible}}</w:t>
      </w:r>
    </w:p>
    <w:p>
      <w:r>
        <w:rPr>
          <w:sz w:val="18"/>
          <w:color w:val="777777"/>
        </w:rPr>
        <w:t xml:space="preserve">[[@Bible:Genesis 18:21]] </w:t>
      </w:r>
      <w:r>
        <w:rPr>
          <w:b/>
        </w:rPr>
        <w:t xml:space="preserve">21 </w:t>
      </w:r>
      <w:r>
        <w:t xml:space="preserve"> {{field-on:Bible}}</w:t>
      </w:r>
      <w:r>
        <w:t xml:space="preserve">So coming down I will see whether they are carried out according to their outcry that comes to me. But if not, so that I may know.</w:t>
      </w:r>
      <w:r>
        <w:rPr>
          <w:rStyle w:val="FootnoteReference"/>
        </w:rPr>
        <w:footnoteReference w:id="226"/>
      </w:r>
      <w:r>
        <w:t xml:space="preserve">{{field-off:Bible}}</w:t>
      </w:r>
    </w:p>
    <w:p>
      <w:r>
        <w:rPr>
          <w:sz w:val="18"/>
          <w:color w:val="777777"/>
        </w:rPr>
        <w:t xml:space="preserve">[[@Bible:Genesis 18:22]] </w:t>
      </w:r>
      <w:r>
        <w:rPr>
          <w:b/>
        </w:rPr>
        <w:t xml:space="preserve">22 </w:t>
      </w:r>
      <w:r>
        <w:t xml:space="preserve"> {{field-on:Bible}}</w:t>
      </w:r>
      <w:r>
        <w:t xml:space="preserve">And the men, turning from there, came to </w:t>
      </w:r>
      <w:r>
        <w:t xml:space="preserve">[[Sodom &gt;&gt; BibleKnowledgebase:@Sodom]]</w:t>
      </w:r>
      <w:r>
        <w:t xml:space="preserve">. But Abraham was still standing before the Lord.</w:t>
      </w:r>
      <w:r>
        <w:t xml:space="preserve">{{field-off:Bible}}</w:t>
      </w:r>
    </w:p>
    <w:p>
      <w:r>
        <w:rPr>
          <w:sz w:val="18"/>
          <w:color w:val="777777"/>
        </w:rPr>
        <w:t xml:space="preserve">[[@Bible:Genesis 18:23]] </w:t>
      </w:r>
      <w:r>
        <w:rPr>
          <w:b/>
        </w:rPr>
        <w:t xml:space="preserve">23 </w:t>
      </w:r>
      <w:r>
        <w:t xml:space="preserve"> {{field-on:Bible}}</w:t>
      </w:r>
      <w:r>
        <w:t xml:space="preserve">And Abraham, drawing near, said, Will you sweep away righteous with ungodly, and shall the righteous be like the ungodly?</w:t>
      </w:r>
      <w:r>
        <w:t xml:space="preserve">{{field-off:Bible}}</w:t>
      </w:r>
    </w:p>
    <w:p>
      <w:r>
        <w:rPr>
          <w:sz w:val="18"/>
          <w:color w:val="777777"/>
        </w:rPr>
        <w:t xml:space="preserve">[[@Bible:Genesis 18:24]] </w:t>
      </w:r>
      <w:r>
        <w:rPr>
          <w:b/>
        </w:rPr>
        <w:t xml:space="preserve">24 </w:t>
      </w:r>
      <w:r>
        <w:t xml:space="preserve"> {{field-on:Bible}}</w:t>
      </w:r>
      <w:r>
        <w:t xml:space="preserve">If there are fifty righteous in the city, will you destroy them? Will you not let the whole place go because of the fifty righteous, if they are in it?</w:t>
      </w:r>
      <w:r>
        <w:t xml:space="preserve">{{field-off:Bible}}</w:t>
      </w:r>
    </w:p>
    <w:p>
      <w:r>
        <w:rPr>
          <w:sz w:val="18"/>
          <w:color w:val="777777"/>
        </w:rPr>
        <w:t xml:space="preserve">[[@Bible:Genesis 18:25]] </w:t>
      </w:r>
      <w:r>
        <w:rPr>
          <w:b/>
        </w:rPr>
        <w:t xml:space="preserve">25 </w:t>
      </w:r>
      <w:r>
        <w:t xml:space="preserve"> {{field-on:Bible}}</w:t>
      </w:r>
      <w:r>
        <w:t xml:space="preserve">By no means will you do according to this word, to kill righteous with ungodly, and the righteous shall be like the ungodly. By no means. The one judging all the earth, will you not do judgment?</w:t>
      </w:r>
      <w:r>
        <w:t xml:space="preserve">{{field-off:Bible}}</w:t>
      </w:r>
    </w:p>
    <w:p>
      <w:r>
        <w:rPr>
          <w:sz w:val="18"/>
          <w:color w:val="777777"/>
        </w:rPr>
        <w:t xml:space="preserve">[[@Bible:Genesis 18:26]] </w:t>
      </w:r>
      <w:r>
        <w:rPr>
          <w:b/>
        </w:rPr>
        <w:t xml:space="preserve">26 </w:t>
      </w:r>
      <w:r>
        <w:t xml:space="preserve"> {{field-on:Bible}}</w:t>
      </w:r>
      <w:r>
        <w:t xml:space="preserve">And the Lord said, If there are fifty righteous in </w:t>
      </w:r>
      <w:r>
        <w:t xml:space="preserve">[[Sodom &gt;&gt; BibleKnowledgebase:@Sodom]]</w:t>
      </w:r>
      <w:r>
        <w:t xml:space="preserve"> in the city, I will spare the whole city and all the place because of them.</w:t>
      </w:r>
      <w:r>
        <w:t xml:space="preserve">{{field-off:Bible}}</w:t>
      </w:r>
    </w:p>
    <w:p>
      <w:r>
        <w:rPr>
          <w:sz w:val="18"/>
          <w:color w:val="777777"/>
        </w:rPr>
        <w:t xml:space="preserve">[[@Bible:Genesis 18:27]] </w:t>
      </w:r>
      <w:r>
        <w:rPr>
          <w:b/>
        </w:rPr>
        <w:t xml:space="preserve">27 </w:t>
      </w:r>
      <w:r>
        <w:t xml:space="preserve"> {{field-on:Bible}}</w:t>
      </w:r>
      <w:r>
        <w:t xml:space="preserve">And Abraham answered and said, Now I have begun to speak to my Lord, and I am earth and ashes.</w:t>
      </w:r>
      <w:r>
        <w:t xml:space="preserve">{{field-off:Bible}}</w:t>
      </w:r>
    </w:p>
    <w:p>
      <w:r>
        <w:rPr>
          <w:sz w:val="18"/>
          <w:color w:val="777777"/>
        </w:rPr>
        <w:t xml:space="preserve">[[@Bible:Genesis 18:28]] </w:t>
      </w:r>
      <w:r>
        <w:rPr>
          <w:b/>
        </w:rPr>
        <w:t xml:space="preserve">28 </w:t>
      </w:r>
      <w:r>
        <w:t xml:space="preserve"> {{field-on:Bible}}</w:t>
      </w:r>
      <w:r>
        <w:t xml:space="preserve">But if the fifty righteous are lessened to forty-five, will you destroy the whole city because of the five? And he said, I will certainly not destroy it if I find forty-five there.</w:t>
      </w:r>
      <w:r>
        <w:t xml:space="preserve">{{field-off:Bible}}</w:t>
      </w:r>
    </w:p>
    <w:p>
      <w:r>
        <w:rPr>
          <w:sz w:val="18"/>
          <w:color w:val="777777"/>
        </w:rPr>
        <w:t xml:space="preserve">[[@Bible:Genesis 18:29]] </w:t>
      </w:r>
      <w:r>
        <w:rPr>
          <w:b/>
        </w:rPr>
        <w:t xml:space="preserve">29 </w:t>
      </w:r>
      <w:r>
        <w:t xml:space="preserve"> {{field-on:Bible}}</w:t>
      </w:r>
      <w:r>
        <w:t xml:space="preserve">And he added still to speak to him and said, But if forty are found there? And he said, I will certainly not destroy it because of the forty.</w:t>
      </w:r>
      <w:r>
        <w:t xml:space="preserve">{{field-off:Bible}}</w:t>
      </w:r>
    </w:p>
    <w:p>
      <w:r>
        <w:rPr>
          <w:sz w:val="18"/>
          <w:color w:val="777777"/>
        </w:rPr>
        <w:t xml:space="preserve">[[@Bible:Genesis 18:30]] </w:t>
      </w:r>
      <w:r>
        <w:rPr>
          <w:b/>
        </w:rPr>
        <w:t xml:space="preserve">30 </w:t>
      </w:r>
      <w:r>
        <w:t xml:space="preserve"> {{field-on:Bible}}</w:t>
      </w:r>
      <w:r>
        <w:t xml:space="preserve">And he said, Let it not be so, Lord, if I speak. But if thirty are found there? And he said, I will certainly not destroy it because of the thirty.</w:t>
      </w:r>
      <w:r>
        <w:t xml:space="preserve">{{field-off:Bible}}</w:t>
      </w:r>
    </w:p>
    <w:p>
      <w:r>
        <w:rPr>
          <w:sz w:val="18"/>
          <w:color w:val="777777"/>
        </w:rPr>
        <w:t xml:space="preserve">[[@Bible:Genesis 18:31]] </w:t>
      </w:r>
      <w:r>
        <w:rPr>
          <w:b/>
        </w:rPr>
        <w:t xml:space="preserve">31 </w:t>
      </w:r>
      <w:r>
        <w:t xml:space="preserve"> {{field-on:Bible}}</w:t>
      </w:r>
      <w:r>
        <w:t xml:space="preserve">And he said, Since I have it to speak to the Lord, but if twenty are found there? And he said, I will certainly not destroy it if I find twenty there.</w:t>
      </w:r>
      <w:r>
        <w:t xml:space="preserve">{{field-off:Bible}}</w:t>
      </w:r>
    </w:p>
    <w:p>
      <w:r>
        <w:rPr>
          <w:sz w:val="18"/>
          <w:color w:val="777777"/>
        </w:rPr>
        <w:t xml:space="preserve">[[@Bible:Genesis 18:32]] </w:t>
      </w:r>
      <w:r>
        <w:rPr>
          <w:b/>
        </w:rPr>
        <w:t xml:space="preserve">32 </w:t>
      </w:r>
      <w:r>
        <w:t xml:space="preserve"> {{field-on:Bible}}</w:t>
      </w:r>
      <w:r>
        <w:t xml:space="preserve">And he said, Let it not be so, Lord, if I speak still once more. But if ten are found there? And he said, I will certainly not destroy it because of the ten.</w:t>
      </w:r>
      <w:r>
        <w:t xml:space="preserve">{{field-off:Bible}}</w:t>
      </w:r>
    </w:p>
    <w:p>
      <w:r>
        <w:rPr>
          <w:sz w:val="18"/>
          <w:color w:val="777777"/>
        </w:rPr>
        <w:t xml:space="preserve">[[@Bible:Genesis 18:33]] </w:t>
      </w:r>
      <w:r>
        <w:rPr>
          <w:b/>
        </w:rPr>
        <w:t xml:space="preserve">33 </w:t>
      </w:r>
      <w:r>
        <w:t xml:space="preserve"> {{field-on:Bible}}</w:t>
      </w:r>
      <w:r>
        <w:t xml:space="preserve">And the Lord departed when he ceased speaking with Abraham, and Abraham returned to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[[@Bible:Genesis 19:1]] </w:t>
      </w:r>
      <w:r>
        <w:rPr>
          <w:b/>
        </w:rPr>
        <w:t xml:space="preserve">1 </w:t>
      </w:r>
      <w:r>
        <w:t xml:space="preserve"> {{field-on:Bible}}</w:t>
      </w:r>
      <w:r>
        <w:t xml:space="preserve">And the two angels came to </w:t>
      </w:r>
      <w:r>
        <w:t xml:space="preserve">[[Sodom &gt;&gt; BibleKnowledgebase:@Sodom]]</w:t>
      </w:r>
      <w:r>
        <w:t xml:space="preserve"> at evening. And Lot</w:t>
      </w:r>
      <w:r>
        <w:rPr>
          <w:rStyle w:val="FootnoteReference"/>
        </w:rPr>
        <w:footnoteReference w:id="227"/>
      </w:r>
      <w:r>
        <w:t xml:space="preserve"> was sitting by the gate of </w:t>
      </w:r>
      <w:r>
        <w:t xml:space="preserve">[[Sodom &gt;&gt; BibleKnowledgebase:@Sodom]]</w:t>
      </w:r>
      <w:r>
        <w:t xml:space="preserve">. Seeing them, Lot rose to meet them and bowed with his face to the ground.</w:t>
      </w:r>
      <w:r>
        <w:t xml:space="preserve">{{field-off:Bible}}</w:t>
      </w:r>
    </w:p>
    <w:p>
      <w:r>
        <w:rPr>
          <w:sz w:val="18"/>
          <w:color w:val="777777"/>
        </w:rPr>
        <w:t xml:space="preserve">[[@Bible:Genesis 19:2]] </w:t>
      </w:r>
      <w:r>
        <w:rPr>
          <w:b/>
        </w:rPr>
        <w:t xml:space="preserve">2 </w:t>
      </w:r>
      <w:r>
        <w:t xml:space="preserve"> {{field-on:Bible}}</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28"/>
      </w:r>
      <w:r>
        <w:t xml:space="preserve">.</w:t>
      </w:r>
      <w:r>
        <w:t xml:space="preserve">{{field-off:Bible}}</w:t>
      </w:r>
    </w:p>
    <w:p>
      <w:r>
        <w:rPr>
          <w:sz w:val="18"/>
          <w:color w:val="777777"/>
        </w:rPr>
        <w:t xml:space="preserve">[[@Bible:Genesis 19:3]] </w:t>
      </w:r>
      <w:r>
        <w:rPr>
          <w:b/>
        </w:rPr>
        <w:t xml:space="preserve">3 </w:t>
      </w:r>
      <w:r>
        <w:t xml:space="preserve"> {{field-on:Bible}}</w:t>
      </w:r>
      <w:r>
        <w:t xml:space="preserve">And he pressed them, and they turned aside to him and entered into his house. And he made a feast for them, and baked unleavened bread for them, and they ate.</w:t>
      </w:r>
      <w:r>
        <w:t xml:space="preserve">{{field-off:Bible}}</w:t>
      </w:r>
    </w:p>
    <w:p>
      <w:r>
        <w:rPr>
          <w:sz w:val="18"/>
          <w:color w:val="777777"/>
        </w:rPr>
        <w:t xml:space="preserve">[[@Bible:Genesis 19:4]] </w:t>
      </w:r>
      <w:r>
        <w:rPr>
          <w:b/>
        </w:rPr>
        <w:t xml:space="preserve">4 </w:t>
      </w:r>
      <w:r>
        <w:t xml:space="preserve"> {{field-on:Bible}}</w:t>
      </w:r>
      <w:r>
        <w:t xml:space="preserve">But before they lay down, the men of the city, the Sodomites, surrounded the house, from young man to old man, all the people together.</w:t>
      </w:r>
      <w:r>
        <w:t xml:space="preserve">{{field-off:Bible}}</w:t>
      </w:r>
    </w:p>
    <w:p>
      <w:r>
        <w:rPr>
          <w:sz w:val="18"/>
          <w:color w:val="777777"/>
        </w:rPr>
        <w:t xml:space="preserve">[[@Bible:Genesis 19:5]] </w:t>
      </w:r>
      <w:r>
        <w:rPr>
          <w:b/>
        </w:rPr>
        <w:t xml:space="preserve">5 </w:t>
      </w:r>
      <w:r>
        <w:t xml:space="preserve"> {{field-on:Bible}}</w:t>
      </w:r>
      <w:r>
        <w:t xml:space="preserve">And they called out to Lot and said to him, Where are the men who entered to you tonight? Bring them out to us, so that we may be with them.</w:t>
      </w:r>
      <w:r>
        <w:t xml:space="preserve">{{field-off:Bible}}</w:t>
      </w:r>
    </w:p>
    <w:p>
      <w:r>
        <w:rPr>
          <w:sz w:val="18"/>
          <w:color w:val="777777"/>
        </w:rPr>
        <w:t xml:space="preserve">[[@Bible:Genesis 19:6]] </w:t>
      </w:r>
      <w:r>
        <w:rPr>
          <w:b/>
        </w:rPr>
        <w:t xml:space="preserve">6 </w:t>
      </w:r>
      <w:r>
        <w:t xml:space="preserve"> {{field-on:Bible}}</w:t>
      </w:r>
      <w:r>
        <w:t xml:space="preserve">And Lot went out to them to the porch, and he shut the door after him.</w:t>
      </w:r>
      <w:r>
        <w:t xml:space="preserve">{{field-off:Bible}}</w:t>
      </w:r>
    </w:p>
    <w:p>
      <w:r>
        <w:rPr>
          <w:sz w:val="18"/>
          <w:color w:val="777777"/>
        </w:rPr>
        <w:t xml:space="preserve">[[@Bible:Genesis 19:7]] </w:t>
      </w:r>
      <w:r>
        <w:rPr>
          <w:b/>
        </w:rPr>
        <w:t xml:space="preserve">7 </w:t>
      </w:r>
      <w:r>
        <w:t xml:space="preserve"> {{field-on:Bible}}</w:t>
      </w:r>
      <w:r>
        <w:t xml:space="preserve">And he said to them, By no means, brothers, do not act wickedly.</w:t>
      </w:r>
      <w:r>
        <w:t xml:space="preserve">{{field-off:Bible}}</w:t>
      </w:r>
    </w:p>
    <w:p>
      <w:r>
        <w:rPr>
          <w:sz w:val="18"/>
          <w:color w:val="777777"/>
        </w:rPr>
        <w:t xml:space="preserve">[[@Bible:Genesis 19:8]] </w:t>
      </w:r>
      <w:r>
        <w:rPr>
          <w:b/>
        </w:rPr>
        <w:t xml:space="preserve">8 </w:t>
      </w:r>
      <w:r>
        <w:t xml:space="preserve"> {{field-on:Bible}}</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29"/>
      </w:r>
      <w:r>
        <w:t xml:space="preserve">.</w:t>
      </w:r>
      <w:r>
        <w:rPr>
          <w:rStyle w:val="FootnoteReference"/>
        </w:rPr>
        <w:footnoteReference w:id="230"/>
      </w:r>
      <w:r>
        <w:t xml:space="preserve">{{field-off:Bible}}</w:t>
      </w:r>
    </w:p>
    <w:p>
      <w:r>
        <w:rPr>
          <w:sz w:val="18"/>
          <w:color w:val="777777"/>
        </w:rPr>
        <w:t xml:space="preserve">[[@Bible:Genesis 19:9]] </w:t>
      </w:r>
      <w:r>
        <w:rPr>
          <w:b/>
        </w:rPr>
        <w:t xml:space="preserve">9 </w:t>
      </w:r>
      <w:r>
        <w:t xml:space="preserve"> {{field-on:Bible}}</w:t>
      </w:r>
      <w:r>
        <w:t xml:space="preserve">And they said to him, Stand back there. You came in to live as a foreigner; do you also mean to judge</w:t>
      </w:r>
      <w:r>
        <w:rPr>
          <w:rStyle w:val="FootnoteReference"/>
        </w:rPr>
        <w:footnoteReference w:id="231"/>
      </w:r>
      <w:r>
        <w:t xml:space="preserve">? Now we will mistreat you more than them. And they pressed the man Lot very hard, and they drew near to break the door.</w:t>
      </w:r>
      <w:r>
        <w:t xml:space="preserve">{{field-off:Bible}}</w:t>
      </w:r>
    </w:p>
    <w:p>
      <w:r>
        <w:rPr>
          <w:sz w:val="18"/>
          <w:color w:val="777777"/>
        </w:rPr>
        <w:t xml:space="preserve">[[@Bible:Genesis 19:10]] </w:t>
      </w:r>
      <w:r>
        <w:rPr>
          <w:b/>
        </w:rPr>
        <w:t xml:space="preserve">10 </w:t>
      </w:r>
      <w:r>
        <w:t xml:space="preserve"> {{field-on:Bible}}</w:t>
      </w:r>
      <w:r>
        <w:t xml:space="preserve">And the men stretched out their hands and drew Lot into the house to themselves, and they shut the door of the house.</w:t>
      </w:r>
      <w:r>
        <w:t xml:space="preserve">{{field-off:Bible}}</w:t>
      </w:r>
    </w:p>
    <w:p>
      <w:r>
        <w:rPr>
          <w:sz w:val="18"/>
          <w:color w:val="777777"/>
        </w:rPr>
        <w:t xml:space="preserve">[[@Bible:Genesis 19:11]] </w:t>
      </w:r>
      <w:r>
        <w:rPr>
          <w:b/>
        </w:rPr>
        <w:t xml:space="preserve">11 </w:t>
      </w:r>
      <w:r>
        <w:t xml:space="preserve"> {{field-on:Bible}}</w:t>
      </w:r>
      <w:r>
        <w:t xml:space="preserve">And the men at the door of the house they struck with blindness, from small to great, and they were worn out seeking the door.</w:t>
      </w:r>
      <w:r>
        <w:t xml:space="preserve">{{field-off:Bible}}</w:t>
      </w:r>
    </w:p>
    <w:p>
      <w:r>
        <w:rPr>
          <w:sz w:val="18"/>
          <w:color w:val="777777"/>
        </w:rPr>
        <w:t xml:space="preserve">[[@Bible:Genesis 19:12]] </w:t>
      </w:r>
      <w:r>
        <w:rPr>
          <w:b/>
        </w:rPr>
        <w:t xml:space="preserve">12 </w:t>
      </w:r>
      <w:r>
        <w:t xml:space="preserve"> {{field-on:Bible}}</w:t>
      </w:r>
      <w:r>
        <w:t xml:space="preserve">And the men said to Lot, Do you have here sons-in-law or sons or daughters? Or if anyone else is yours in the city, bring them out from this place.</w:t>
      </w:r>
      <w:r>
        <w:t xml:space="preserve">{{field-off:Bible}}</w:t>
      </w:r>
    </w:p>
    <w:p>
      <w:r>
        <w:rPr>
          <w:sz w:val="18"/>
          <w:color w:val="777777"/>
        </w:rPr>
        <w:t xml:space="preserve">[[@Bible:Genesis 19:13]] </w:t>
      </w:r>
      <w:r>
        <w:rPr>
          <w:b/>
        </w:rPr>
        <w:t xml:space="preserve">13 </w:t>
      </w:r>
      <w:r>
        <w:t xml:space="preserve"> {{field-on:Bible}}</w:t>
      </w:r>
      <w:r>
        <w:t xml:space="preserve">Because we are destroying this place, because their outcry has been lifted up before the Lord, and the Lord has sent us to wipe it out.</w:t>
      </w:r>
      <w:r>
        <w:rPr>
          <w:rStyle w:val="FootnoteReference"/>
        </w:rPr>
        <w:footnoteReference w:id="232"/>
      </w:r>
      <w:r>
        <w:rPr>
          <w:rStyle w:val="FootnoteReference"/>
        </w:rPr>
        <w:footnoteReference w:id="233"/>
      </w:r>
      <w:r>
        <w:t xml:space="preserve">{{field-off:Bible}}</w:t>
      </w:r>
    </w:p>
    <w:p>
      <w:r>
        <w:rPr>
          <w:sz w:val="18"/>
          <w:color w:val="777777"/>
        </w:rPr>
        <w:t xml:space="preserve">[[@Bible:Genesis 19:14]] </w:t>
      </w:r>
      <w:r>
        <w:rPr>
          <w:b/>
        </w:rPr>
        <w:t xml:space="preserve">14 </w:t>
      </w:r>
      <w:r>
        <w:t xml:space="preserve"> {{field-on:Bible}}</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34"/>
      </w:r>
      <w:r>
        <w:t xml:space="preserve"> before his sons-in-law.</w:t>
      </w:r>
      <w:r>
        <w:t xml:space="preserve">{{field-off:Bible}}</w:t>
      </w:r>
    </w:p>
    <w:p>
      <w:r>
        <w:rPr>
          <w:sz w:val="18"/>
          <w:color w:val="777777"/>
        </w:rPr>
        <w:t xml:space="preserve">[[@Bible:Genesis 19:15]] </w:t>
      </w:r>
      <w:r>
        <w:rPr>
          <w:b/>
        </w:rPr>
        <w:t xml:space="preserve">15 </w:t>
      </w:r>
      <w:r>
        <w:t xml:space="preserve"> {{field-on:Bible}}</w:t>
      </w:r>
      <w:r>
        <w:t xml:space="preserve">When dawn was coming, the angels urged Lot, saying, Rise, take your wife and your two daughters whom you have, and go out, lest you too be destroyed with the lawless acts of the city.</w:t>
      </w:r>
      <w:r>
        <w:t xml:space="preserve">{{field-off:Bible}}</w:t>
      </w:r>
    </w:p>
    <w:p>
      <w:r>
        <w:rPr>
          <w:sz w:val="18"/>
          <w:color w:val="777777"/>
        </w:rPr>
        <w:t xml:space="preserve">[[@Bible:Genesis 19:16]] </w:t>
      </w:r>
      <w:r>
        <w:rPr>
          <w:b/>
        </w:rPr>
        <w:t xml:space="preserve">16 </w:t>
      </w:r>
      <w:r>
        <w:t xml:space="preserve"> {{field-on:Bible}}</w:t>
      </w:r>
      <w:r>
        <w:t xml:space="preserve">And they were troubled</w:t>
      </w:r>
      <w:r>
        <w:rPr>
          <w:rStyle w:val="FootnoteReference"/>
        </w:rPr>
        <w:footnoteReference w:id="235"/>
      </w:r>
      <w:r>
        <w:t xml:space="preserve">, and the angels took hold of his hand and the hand of his wife and the hands of his two daughters, because the Lord spared him.</w:t>
      </w:r>
      <w:r>
        <w:t xml:space="preserve">{{field-off:Bible}}</w:t>
      </w:r>
    </w:p>
    <w:p>
      <w:r>
        <w:rPr>
          <w:sz w:val="18"/>
          <w:color w:val="777777"/>
        </w:rPr>
        <w:t xml:space="preserve">[[@Bible:Genesis 19:17]] </w:t>
      </w:r>
      <w:r>
        <w:rPr>
          <w:b/>
        </w:rPr>
        <w:t xml:space="preserve">17 </w:t>
      </w:r>
      <w:r>
        <w:t xml:space="preserve"> {{field-on:Bible}}</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r>
        <w:rPr>
          <w:rStyle w:val="FootnoteReference"/>
        </w:rPr>
        <w:footnoteReference w:id="236"/>
      </w:r>
      <w:r>
        <w:t xml:space="preserve">{{field-off:Bible}}</w:t>
      </w:r>
    </w:p>
    <w:p>
      <w:r>
        <w:rPr>
          <w:sz w:val="18"/>
          <w:color w:val="777777"/>
        </w:rPr>
        <w:t xml:space="preserve">[[@Bible:Genesis 19:18]] </w:t>
      </w:r>
      <w:r>
        <w:rPr>
          <w:b/>
        </w:rPr>
        <w:t xml:space="preserve">18 </w:t>
      </w:r>
      <w:r>
        <w:t xml:space="preserve"> {{field-on:Bible}}</w:t>
      </w:r>
      <w:r>
        <w:t xml:space="preserve">And Lot said to them, I beg, lord,</w:t>
      </w:r>
      <w:r>
        <w:t xml:space="preserve">{{field-off:Bible}}</w:t>
      </w:r>
    </w:p>
    <w:p>
      <w:r>
        <w:rPr>
          <w:sz w:val="18"/>
          <w:color w:val="777777"/>
        </w:rPr>
        <w:t xml:space="preserve">[[@Bible:Genesis 19:19]] </w:t>
      </w:r>
      <w:r>
        <w:rPr>
          <w:b/>
        </w:rPr>
        <w:t xml:space="preserve">19 </w:t>
      </w:r>
      <w:r>
        <w:t xml:space="preserve"> {{field-on:Bible}}</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37"/>
      </w:r>
      <w:r>
        <w:t xml:space="preserve">{{field-off:Bible}}</w:t>
      </w:r>
    </w:p>
    <w:p>
      <w:r>
        <w:rPr>
          <w:sz w:val="18"/>
          <w:color w:val="777777"/>
        </w:rPr>
        <w:t xml:space="preserve">[[@Bible:Genesis 19:20]] </w:t>
      </w:r>
      <w:r>
        <w:rPr>
          <w:b/>
        </w:rPr>
        <w:t xml:space="preserve">20 </w:t>
      </w:r>
      <w:r>
        <w:t xml:space="preserve"> {{field-on:Bible}}</w:t>
      </w:r>
      <w:r>
        <w:t xml:space="preserve">Look, this city is near for me to flee there, and it is small, and there I shall be preserved. Is it not small? And my life shall live because of you.</w:t>
      </w:r>
      <w:r>
        <w:t xml:space="preserve">{{field-off:Bible}}</w:t>
      </w:r>
    </w:p>
    <w:p>
      <w:r>
        <w:rPr>
          <w:sz w:val="18"/>
          <w:color w:val="777777"/>
        </w:rPr>
        <w:t xml:space="preserve">[[@Bible:Genesis 19:21]] </w:t>
      </w:r>
      <w:r>
        <w:rPr>
          <w:b/>
        </w:rPr>
        <w:t xml:space="preserve">21 </w:t>
      </w:r>
      <w:r>
        <w:t xml:space="preserve"> {{field-on:Bible}}</w:t>
      </w:r>
      <w:r>
        <w:t xml:space="preserve">And he said to him, Look, I have shown regard for you also in this matter, that I should not overthrow the city about which you spoke.</w:t>
      </w:r>
      <w:r>
        <w:rPr>
          <w:rStyle w:val="FootnoteReference"/>
        </w:rPr>
        <w:footnoteReference w:id="238"/>
      </w:r>
      <w:r>
        <w:t xml:space="preserve">{{field-off:Bible}}</w:t>
      </w:r>
    </w:p>
    <w:p>
      <w:r>
        <w:rPr>
          <w:sz w:val="18"/>
          <w:color w:val="777777"/>
        </w:rPr>
        <w:t xml:space="preserve">[[@Bible:Genesis 19:22]] </w:t>
      </w:r>
      <w:r>
        <w:rPr>
          <w:b/>
        </w:rPr>
        <w:t xml:space="preserve">22 </w:t>
      </w:r>
      <w:r>
        <w:t xml:space="preserve"> {{field-on:Bible}}</w:t>
      </w:r>
      <w:r>
        <w:t xml:space="preserve">Hasten then to be saved there, for I will not be able to do anything until you come there. Because of this he called the name of that city Segor.</w:t>
      </w:r>
      <w:r>
        <w:t xml:space="preserve">{{field-off:Bible}}</w:t>
      </w:r>
    </w:p>
    <w:p>
      <w:r>
        <w:rPr>
          <w:sz w:val="18"/>
          <w:color w:val="777777"/>
        </w:rPr>
        <w:t xml:space="preserve">[[@Bible:Genesis 19:23]] </w:t>
      </w:r>
      <w:r>
        <w:rPr>
          <w:b/>
        </w:rPr>
        <w:t xml:space="preserve">23 </w:t>
      </w:r>
      <w:r>
        <w:t xml:space="preserve"> {{field-on:Bible}}</w:t>
      </w:r>
      <w:r>
        <w:t xml:space="preserve">The sun came out upon the earth, and Lot entered into Segor.</w:t>
      </w:r>
      <w:r>
        <w:t xml:space="preserve">{{field-off:Bible}}</w:t>
      </w:r>
    </w:p>
    <w:p>
      <w:r>
        <w:rPr>
          <w:sz w:val="18"/>
          <w:color w:val="777777"/>
        </w:rPr>
        <w:t xml:space="preserve">[[@Bible:Genesis 19:24]] </w:t>
      </w:r>
      <w:r>
        <w:rPr>
          <w:b/>
        </w:rPr>
        <w:t xml:space="preserve">24 </w:t>
      </w:r>
      <w:r>
        <w:t xml:space="preserve"> {{field-on:Bible}}</w:t>
      </w:r>
      <w:r>
        <w:t xml:space="preserve">And the Lord rained upon </w:t>
      </w:r>
      <w:r>
        <w:t xml:space="preserve">[[Sodom &gt;&gt; BibleKnowledgebase:@Sodom]]</w:t>
      </w:r>
      <w:r>
        <w:t xml:space="preserve"> and </w:t>
      </w:r>
      <w:r>
        <w:t xml:space="preserve">[[Gomorrah &gt;&gt; BibleKnowledgebase:@Gomorrah]]</w:t>
      </w:r>
      <w:r>
        <w:t xml:space="preserve"> sulfur and fire from the Lord out of heaven.</w:t>
      </w:r>
      <w:r>
        <w:t xml:space="preserve">{{field-off:Bible}}</w:t>
      </w:r>
    </w:p>
    <w:p>
      <w:r>
        <w:rPr>
          <w:sz w:val="18"/>
          <w:color w:val="777777"/>
        </w:rPr>
        <w:t xml:space="preserve">[[@Bible:Genesis 19:25]] </w:t>
      </w:r>
      <w:r>
        <w:rPr>
          <w:b/>
        </w:rPr>
        <w:t xml:space="preserve">25 </w:t>
      </w:r>
      <w:r>
        <w:t xml:space="preserve"> {{field-on:Bible}}</w:t>
      </w:r>
      <w:r>
        <w:t xml:space="preserve">And he overthrew these cities and all the surrounding region and all dwelling in the cities and the things springing up from the earth.</w:t>
      </w:r>
      <w:r>
        <w:t xml:space="preserve">{{field-off:Bible}}</w:t>
      </w:r>
    </w:p>
    <w:p>
      <w:r>
        <w:rPr>
          <w:sz w:val="18"/>
          <w:color w:val="777777"/>
        </w:rPr>
        <w:t xml:space="preserve">[[@Bible:Genesis 19:26]] </w:t>
      </w:r>
      <w:r>
        <w:rPr>
          <w:b/>
        </w:rPr>
        <w:t xml:space="preserve">26 </w:t>
      </w:r>
      <w:r>
        <w:t xml:space="preserve"> {{field-on:Bible}}</w:t>
      </w:r>
      <w:r>
        <w:t xml:space="preserve">And his wife looked back, and she became a pillar of salt.</w:t>
      </w:r>
      <w:r>
        <w:t xml:space="preserve">{{field-off:Bible}}</w:t>
      </w:r>
    </w:p>
    <w:p>
      <w:r>
        <w:rPr>
          <w:sz w:val="18"/>
          <w:color w:val="777777"/>
        </w:rPr>
        <w:t xml:space="preserve">[[@Bible:Genesis 19:27]] </w:t>
      </w:r>
      <w:r>
        <w:rPr>
          <w:b/>
        </w:rPr>
        <w:t xml:space="preserve">27 </w:t>
      </w:r>
      <w:r>
        <w:t xml:space="preserve"> {{field-on:Bible}}</w:t>
      </w:r>
      <w:r>
        <w:t xml:space="preserve">And Abraham</w:t>
      </w:r>
      <w:r>
        <w:rPr>
          <w:rStyle w:val="FootnoteReference"/>
        </w:rPr>
        <w:footnoteReference w:id="239"/>
      </w:r>
      <w:r>
        <w:t xml:space="preserve"> rose early in the morning to the place where he had stood before the Lord.</w:t>
      </w:r>
      <w:r>
        <w:t xml:space="preserve">{{field-off:Bible}}</w:t>
      </w:r>
    </w:p>
    <w:p>
      <w:r>
        <w:rPr>
          <w:sz w:val="18"/>
          <w:color w:val="777777"/>
        </w:rPr>
        <w:t xml:space="preserve">[[@Bible:Genesis 19:28]] </w:t>
      </w:r>
      <w:r>
        <w:rPr>
          <w:b/>
        </w:rPr>
        <w:t xml:space="preserve">28 </w:t>
      </w:r>
      <w:r>
        <w:t xml:space="preserve"> {{field-on:Bible}}</w:t>
      </w:r>
      <w:r>
        <w:t xml:space="preserve">And he looked toward </w:t>
      </w:r>
      <w:r>
        <w:t xml:space="preserve">[[Sodom &gt;&gt; BibleKnowledgebase:@Sodom]]</w:t>
      </w:r>
      <w:r>
        <w:t xml:space="preserve"> and </w:t>
      </w:r>
      <w:r>
        <w:t xml:space="preserve">[[Gomorrah &gt;&gt; BibleKnowledgebase:@Gomorrah]]</w:t>
      </w:r>
      <w:r>
        <w:t xml:space="preserve"> and toward the surrounding region and saw, and look, flame went up from the earth like the vapor of a furnace.</w:t>
      </w:r>
      <w:r>
        <w:t xml:space="preserve">{{field-off:Bible}}</w:t>
      </w:r>
    </w:p>
    <w:p>
      <w:r>
        <w:rPr>
          <w:sz w:val="18"/>
          <w:color w:val="777777"/>
        </w:rPr>
        <w:t xml:space="preserve">[[@Bible:Genesis 19:29]] </w:t>
      </w:r>
      <w:r>
        <w:rPr>
          <w:b/>
        </w:rPr>
        <w:t xml:space="preserve">29 </w:t>
      </w:r>
      <w:r>
        <w:t xml:space="preserve"> {{field-on:Bible}}</w:t>
      </w:r>
      <w:r>
        <w:t xml:space="preserve">And it happened when God destroyed all the cities of the surrounding region, God remembered Abraham</w:t>
      </w:r>
      <w:r>
        <w:rPr>
          <w:rStyle w:val="FootnoteReference"/>
        </w:rPr>
        <w:footnoteReference w:id="240"/>
      </w:r>
      <w:r>
        <w:t xml:space="preserve"> and sent Lot out from the midst of the overthrow, when the Lord overthrew the cities in which Lot dwelt.</w:t>
      </w:r>
      <w:r>
        <w:t xml:space="preserve">{{field-off:Bible}}</w:t>
      </w:r>
    </w:p>
    <w:p>
      <w:r>
        <w:rPr>
          <w:sz w:val="18"/>
          <w:color w:val="777777"/>
        </w:rPr>
        <w:t xml:space="preserve">[[@Bible:Genesis 19:30]] </w:t>
      </w:r>
      <w:r>
        <w:rPr>
          <w:b/>
        </w:rPr>
        <w:t xml:space="preserve">30 </w:t>
      </w:r>
      <w:r>
        <w:t xml:space="preserve"> {{field-on:Bible}}</w:t>
      </w:r>
      <w:r>
        <w:t xml:space="preserve">And Lot went up from Segor and dwelt in the mountain, he and his two daughters with him, for he feared to dwell in Segor. And he dwelt in the cave, he and his two daughters with him.</w:t>
      </w:r>
      <w:r>
        <w:t xml:space="preserve">{{field-off:Bible}}</w:t>
      </w:r>
    </w:p>
    <w:p>
      <w:r>
        <w:rPr>
          <w:sz w:val="18"/>
          <w:color w:val="777777"/>
        </w:rPr>
        <w:t xml:space="preserve">[[@Bible:Genesis 19:31]] </w:t>
      </w:r>
      <w:r>
        <w:rPr>
          <w:b/>
        </w:rPr>
        <w:t xml:space="preserve">31 </w:t>
      </w:r>
      <w:r>
        <w:t xml:space="preserve"> {{field-on:Bible}}</w:t>
      </w:r>
      <w:r>
        <w:t xml:space="preserve">And the elder said to the younger, Our father is old, and no one is on the earth who will come in to us, as is fitting for all the earth.</w:t>
      </w:r>
      <w:r>
        <w:t xml:space="preserve">{{field-off:Bible}}</w:t>
      </w:r>
    </w:p>
    <w:p>
      <w:r>
        <w:rPr>
          <w:sz w:val="18"/>
          <w:color w:val="777777"/>
        </w:rPr>
        <w:t xml:space="preserve">[[@Bible:Genesis 19:32]] </w:t>
      </w:r>
      <w:r>
        <w:rPr>
          <w:b/>
        </w:rPr>
        <w:t xml:space="preserve">32 </w:t>
      </w:r>
      <w:r>
        <w:t xml:space="preserve"> {{field-on:Bible}}</w:t>
      </w:r>
      <w:r>
        <w:t xml:space="preserve">Come and let us make our father</w:t>
      </w:r>
      <w:r>
        <w:rPr>
          <w:rStyle w:val="FootnoteReference"/>
        </w:rPr>
        <w:footnoteReference w:id="241"/>
      </w:r>
      <w:r>
        <w:t xml:space="preserve"> drink wine, and let us sleep with him, and let us raise up seed from our father.</w:t>
      </w:r>
      <w:r>
        <w:t xml:space="preserve">{{field-off:Bible}}</w:t>
      </w:r>
    </w:p>
    <w:p>
      <w:r>
        <w:rPr>
          <w:sz w:val="18"/>
          <w:color w:val="777777"/>
        </w:rPr>
        <w:t xml:space="preserve">[[@Bible:Genesis 19:33]] </w:t>
      </w:r>
      <w:r>
        <w:rPr>
          <w:b/>
        </w:rPr>
        <w:t xml:space="preserve">33 </w:t>
      </w:r>
      <w:r>
        <w:t xml:space="preserve"> {{field-on:Bible}}</w:t>
      </w:r>
      <w:r>
        <w:t xml:space="preserve">And they made their father drink wine in that night, and the elder went in and lay with her father in that night, and he did not know when she lay down or when she rose up.</w:t>
      </w:r>
      <w:r>
        <w:t xml:space="preserve">{{field-off:Bible}}</w:t>
      </w:r>
    </w:p>
    <w:p>
      <w:r>
        <w:rPr>
          <w:sz w:val="18"/>
          <w:color w:val="777777"/>
        </w:rPr>
        <w:t xml:space="preserve">[[@Bible:Genesis 19:34]] </w:t>
      </w:r>
      <w:r>
        <w:rPr>
          <w:b/>
        </w:rPr>
        <w:t xml:space="preserve">34 </w:t>
      </w:r>
      <w:r>
        <w:t xml:space="preserve"> {{field-on:Bible}}</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42"/>
      </w:r>
      <w:r>
        <w:t xml:space="preserve"> from our father.</w:t>
      </w:r>
      <w:r>
        <w:t xml:space="preserve">{{field-off:Bible}}</w:t>
      </w:r>
    </w:p>
    <w:p>
      <w:r>
        <w:rPr>
          <w:sz w:val="18"/>
          <w:color w:val="777777"/>
        </w:rPr>
        <w:t xml:space="preserve">[[@Bible:Genesis 19:35]] </w:t>
      </w:r>
      <w:r>
        <w:rPr>
          <w:b/>
        </w:rPr>
        <w:t xml:space="preserve">35 </w:t>
      </w:r>
      <w:r>
        <w:t xml:space="preserve"> {{field-on:Bible}}</w:t>
      </w:r>
      <w:r>
        <w:t xml:space="preserve">And they made their father drink wine in that night also, and the younger went in and slept with her father, and he did not know when she lay down nor when she arose.</w:t>
      </w:r>
      <w:r>
        <w:t xml:space="preserve">{{field-off:Bible}}</w:t>
      </w:r>
    </w:p>
    <w:p>
      <w:r>
        <w:rPr>
          <w:sz w:val="18"/>
          <w:color w:val="777777"/>
        </w:rPr>
        <w:t xml:space="preserve">[[@Bible:Genesis 19:36]] </w:t>
      </w:r>
      <w:r>
        <w:rPr>
          <w:b/>
        </w:rPr>
        <w:t xml:space="preserve">36 </w:t>
      </w:r>
      <w:r>
        <w:t xml:space="preserve"> {{field-on:Bible}}</w:t>
      </w:r>
      <w:r>
        <w:t xml:space="preserve">And the two daughters of Lot conceived by their father.</w:t>
      </w:r>
      <w:r>
        <w:t xml:space="preserve">{{field-off:Bible}}</w:t>
      </w:r>
    </w:p>
    <w:p>
      <w:r>
        <w:rPr>
          <w:sz w:val="18"/>
          <w:color w:val="777777"/>
        </w:rPr>
        <w:t xml:space="preserve">[[@Bible:Genesis 19:37]] </w:t>
      </w:r>
      <w:r>
        <w:rPr>
          <w:b/>
        </w:rPr>
        <w:t xml:space="preserve">37 </w:t>
      </w:r>
      <w:r>
        <w:t xml:space="preserve"> {{field-on:Bible}}</w:t>
      </w:r>
      <w:r>
        <w:t xml:space="preserve">And the elder bore a son and called his name Moab, saying, From my father. This one is father of the Moabites to the present day.</w:t>
      </w:r>
      <w:r>
        <w:t xml:space="preserve">{{field-off:Bible}}</w:t>
      </w:r>
    </w:p>
    <w:p>
      <w:r>
        <w:rPr>
          <w:sz w:val="18"/>
          <w:color w:val="777777"/>
        </w:rPr>
        <w:t xml:space="preserve">[[@Bible:Genesis 19:38]] </w:t>
      </w:r>
      <w:r>
        <w:rPr>
          <w:b/>
        </w:rPr>
        <w:t xml:space="preserve">38 </w:t>
      </w:r>
      <w:r>
        <w:t xml:space="preserve"> {{field-on:Bible}}</w:t>
      </w:r>
      <w:r>
        <w:t xml:space="preserve">And the younger also bore a son and called his name Amman, saying, Son of my family. This one is father of the Ammanites to the present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[[@Bible:Genesis 20:1]] </w:t>
      </w:r>
      <w:r>
        <w:rPr>
          <w:b/>
        </w:rPr>
        <w:t xml:space="preserve">1 </w:t>
      </w:r>
      <w:r>
        <w:t xml:space="preserve"> {{field-on:Bible}}</w:t>
      </w:r>
      <w:r>
        <w:t xml:space="preserve">And Abraham</w:t>
      </w:r>
      <w:r>
        <w:rPr>
          <w:rStyle w:val="FootnoteReference"/>
        </w:rPr>
        <w:footnoteReference w:id="243"/>
      </w:r>
      <w:r>
        <w:t xml:space="preserve"> moved from there toward the south land and dwelt between Kadesh and </w:t>
      </w:r>
      <w:r>
        <w:t xml:space="preserve">[[Shur &gt;&gt; BibleKnowledgebase:@Shur]]</w:t>
      </w:r>
      <w:r>
        <w:t xml:space="preserve">, and lived as a foreigner in Gerara.</w:t>
      </w:r>
      <w:r>
        <w:t xml:space="preserve">{{field-off:Bible}}</w:t>
      </w:r>
    </w:p>
    <w:p>
      <w:r>
        <w:rPr>
          <w:sz w:val="18"/>
          <w:color w:val="777777"/>
        </w:rPr>
        <w:t xml:space="preserve">[[@Bible:Genesis 20:2]] </w:t>
      </w:r>
      <w:r>
        <w:rPr>
          <w:b/>
        </w:rPr>
        <w:t xml:space="preserve">2 </w:t>
      </w:r>
      <w:r>
        <w:t xml:space="preserve"> {{field-on:Bible}}</w:t>
      </w:r>
      <w:r>
        <w:t xml:space="preserve">And Abraham said concerning Sarah</w:t>
      </w:r>
      <w:r>
        <w:rPr>
          <w:rStyle w:val="FootnoteReference"/>
        </w:rPr>
        <w:footnoteReference w:id="244"/>
      </w:r>
      <w:r>
        <w:t xml:space="preserve"> his wife, She is my sister. For he feared to say, She is my wife, lest perhaps the men of the city kill him because of her. And Abimelech king of Gerara sent and took Sarah.</w:t>
      </w:r>
      <w:r>
        <w:t xml:space="preserve">{{field-off:Bible}}</w:t>
      </w:r>
    </w:p>
    <w:p>
      <w:r>
        <w:rPr>
          <w:sz w:val="18"/>
          <w:color w:val="777777"/>
        </w:rPr>
        <w:t xml:space="preserve">[[@Bible:Genesis 20:3]] </w:t>
      </w:r>
      <w:r>
        <w:rPr>
          <w:b/>
        </w:rPr>
        <w:t xml:space="preserve">3 </w:t>
      </w:r>
      <w:r>
        <w:t xml:space="preserve"> {{field-on:Bible}}</w:t>
      </w:r>
      <w:r>
        <w:t xml:space="preserve">And God came to Abimelech in sleep by night and said, Look, you are dying because of the woman whom you have taken, but she has lived with a husband.</w:t>
      </w:r>
      <w:r>
        <w:t xml:space="preserve">{{field-off:Bible}}</w:t>
      </w:r>
    </w:p>
    <w:p>
      <w:r>
        <w:rPr>
          <w:sz w:val="18"/>
          <w:color w:val="777777"/>
        </w:rPr>
        <w:t xml:space="preserve">[[@Bible:Genesis 20:4]] </w:t>
      </w:r>
      <w:r>
        <w:rPr>
          <w:b/>
        </w:rPr>
        <w:t xml:space="preserve">4 </w:t>
      </w:r>
      <w:r>
        <w:t xml:space="preserve"> {{field-on:Bible}}</w:t>
      </w:r>
      <w:r>
        <w:t xml:space="preserve">But Abimelech had not touched her, and he said, Lord, will you destroy an ignorant and righteous nation?</w:t>
      </w:r>
      <w:r>
        <w:t xml:space="preserve">{{field-off:Bible}}</w:t>
      </w:r>
    </w:p>
    <w:p>
      <w:r>
        <w:rPr>
          <w:sz w:val="18"/>
          <w:color w:val="777777"/>
        </w:rPr>
        <w:t xml:space="preserve">[[@Bible:Genesis 20:5]] </w:t>
      </w:r>
      <w:r>
        <w:rPr>
          <w:b/>
        </w:rPr>
        <w:t xml:space="preserve">5 </w:t>
      </w:r>
      <w:r>
        <w:t xml:space="preserve"> {{field-on:Bible}}</w:t>
      </w:r>
      <w:r>
        <w:t xml:space="preserve">Did he not himself say to me, She is my sister? And did she not say to me, He is my brother? In a pure heart and in the righteousness of my hands I did this.</w:t>
      </w:r>
      <w:r>
        <w:t xml:space="preserve">{{field-off:Bible}}</w:t>
      </w:r>
    </w:p>
    <w:p>
      <w:r>
        <w:rPr>
          <w:sz w:val="18"/>
          <w:color w:val="777777"/>
        </w:rPr>
        <w:t xml:space="preserve">[[@Bible:Genesis 20:6]] </w:t>
      </w:r>
      <w:r>
        <w:rPr>
          <w:b/>
        </w:rPr>
        <w:t xml:space="preserve">6 </w:t>
      </w:r>
      <w:r>
        <w:t xml:space="preserve"> {{field-on:Bible}}</w:t>
      </w:r>
      <w:r>
        <w:t xml:space="preserve">And God said to him in sleep, Yes, I knew that you did this in a pure heart, and I spared you so that you should not sin against me. Because of this I did not permit you to touch her.</w:t>
      </w:r>
      <w:r>
        <w:t xml:space="preserve">{{field-off:Bible}}</w:t>
      </w:r>
    </w:p>
    <w:p>
      <w:r>
        <w:rPr>
          <w:sz w:val="18"/>
          <w:color w:val="777777"/>
        </w:rPr>
        <w:t xml:space="preserve">[[@Bible:Genesis 20:7]] </w:t>
      </w:r>
      <w:r>
        <w:rPr>
          <w:b/>
        </w:rPr>
        <w:t xml:space="preserve">7 </w:t>
      </w:r>
      <w:r>
        <w:t xml:space="preserve"> {{field-on:Bible}}</w:t>
      </w:r>
      <w:r>
        <w:t xml:space="preserve">But now return the woman to the man, because he is a prophet and he will pray for you and you will live. But if you do not return her, know that you shall die, you and all that is yours.</w:t>
      </w:r>
      <w:r>
        <w:t xml:space="preserve">{{field-off:Bible}}</w:t>
      </w:r>
    </w:p>
    <w:p>
      <w:r>
        <w:rPr>
          <w:sz w:val="18"/>
          <w:color w:val="777777"/>
        </w:rPr>
        <w:t xml:space="preserve">[[@Bible:Genesis 20:8]] </w:t>
      </w:r>
      <w:r>
        <w:rPr>
          <w:b/>
        </w:rPr>
        <w:t xml:space="preserve">8 </w:t>
      </w:r>
      <w:r>
        <w:t xml:space="preserve"> {{field-on:Bible}}</w:t>
      </w:r>
      <w:r>
        <w:t xml:space="preserve">And Abimelech rose early in the morning and called all his servants and spoke all these words into their ears, and all the men feared exceedingly.</w:t>
      </w:r>
      <w:r>
        <w:t xml:space="preserve">{{field-off:Bible}}</w:t>
      </w:r>
    </w:p>
    <w:p>
      <w:r>
        <w:rPr>
          <w:sz w:val="18"/>
          <w:color w:val="777777"/>
        </w:rPr>
        <w:t xml:space="preserve">[[@Bible:Genesis 20:9]] </w:t>
      </w:r>
      <w:r>
        <w:rPr>
          <w:b/>
        </w:rPr>
        <w:t xml:space="preserve">9 </w:t>
      </w:r>
      <w:r>
        <w:t xml:space="preserve"> {{field-on:Bible}}</w:t>
      </w:r>
      <w:r>
        <w:t xml:space="preserve">And Abimelech called Abraham and said to him, What is this you have done to us? Did we sin against you, that you brought upon me and upon my kingdom a great sin? A deed that no one should do, you have done to me.</w:t>
      </w:r>
      <w:r>
        <w:t xml:space="preserve">{{field-off:Bible}}</w:t>
      </w:r>
    </w:p>
    <w:p>
      <w:r>
        <w:rPr>
          <w:sz w:val="18"/>
          <w:color w:val="777777"/>
        </w:rPr>
        <w:t xml:space="preserve">[[@Bible:Genesis 20:10]] </w:t>
      </w:r>
      <w:r>
        <w:rPr>
          <w:b/>
        </w:rPr>
        <w:t xml:space="preserve">10 </w:t>
      </w:r>
      <w:r>
        <w:t xml:space="preserve"> {{field-on:Bible}}</w:t>
      </w:r>
      <w:r>
        <w:t xml:space="preserve">And Abimelech said to Abraham, What did you see, that you did this?</w:t>
      </w:r>
      <w:r>
        <w:t xml:space="preserve">{{field-off:Bible}}</w:t>
      </w:r>
    </w:p>
    <w:p>
      <w:r>
        <w:rPr>
          <w:sz w:val="18"/>
          <w:color w:val="777777"/>
        </w:rPr>
        <w:t xml:space="preserve">[[@Bible:Genesis 20:11]] </w:t>
      </w:r>
      <w:r>
        <w:rPr>
          <w:b/>
        </w:rPr>
        <w:t xml:space="preserve">11 </w:t>
      </w:r>
      <w:r>
        <w:t xml:space="preserve"> {{field-on:Bible}}</w:t>
      </w:r>
      <w:r>
        <w:t xml:space="preserve">And Abraham said, For I said, Surely there is no reverence for God in this place, and they will kill me because of my wife.</w:t>
      </w:r>
      <w:r>
        <w:t xml:space="preserve">{{field-off:Bible}}</w:t>
      </w:r>
    </w:p>
    <w:p>
      <w:r>
        <w:rPr>
          <w:sz w:val="18"/>
          <w:color w:val="777777"/>
        </w:rPr>
        <w:t xml:space="preserve">[[@Bible:Genesis 20:12]] </w:t>
      </w:r>
      <w:r>
        <w:rPr>
          <w:b/>
        </w:rPr>
        <w:t xml:space="preserve">12 </w:t>
      </w:r>
      <w:r>
        <w:t xml:space="preserve"> {{field-on:Bible}}</w:t>
      </w:r>
      <w:r>
        <w:t xml:space="preserve">And indeed she truly is my sister by my father, but not by my mother, and she became my wife.</w:t>
      </w:r>
      <w:r>
        <w:t xml:space="preserve">{{field-off:Bible}}</w:t>
      </w:r>
    </w:p>
    <w:p>
      <w:r>
        <w:rPr>
          <w:sz w:val="18"/>
          <w:color w:val="777777"/>
        </w:rPr>
        <w:t xml:space="preserve">[[@Bible:Genesis 20:13]] </w:t>
      </w:r>
      <w:r>
        <w:rPr>
          <w:b/>
        </w:rPr>
        <w:t xml:space="preserve">13 </w:t>
      </w:r>
      <w:r>
        <w:t xml:space="preserve"> {{field-on:Bible}}</w:t>
      </w:r>
      <w:r>
        <w:t xml:space="preserve">And it happened when God brought me out from my father's house, that I said to her, This righteousness you shall do</w:t>
      </w:r>
      <w:r>
        <w:rPr>
          <w:rStyle w:val="FootnoteReference"/>
        </w:rPr>
        <w:footnoteReference w:id="245"/>
      </w:r>
      <w:r>
        <w:t xml:space="preserve"> for me: in every place where we enter there, say of me, He is my brother.</w:t>
      </w:r>
      <w:r>
        <w:t xml:space="preserve">{{field-off:Bible}}</w:t>
      </w:r>
    </w:p>
    <w:p>
      <w:r>
        <w:rPr>
          <w:sz w:val="18"/>
          <w:color w:val="777777"/>
        </w:rPr>
        <w:t xml:space="preserve">[[@Bible:Genesis 20:14]] </w:t>
      </w:r>
      <w:r>
        <w:rPr>
          <w:b/>
        </w:rPr>
        <w:t xml:space="preserve">14 </w:t>
      </w:r>
      <w:r>
        <w:t xml:space="preserve"> {{field-on:Bible}}</w:t>
      </w:r>
      <w:r>
        <w:t xml:space="preserve">And Abimelech took a thousand didrachmas and sheep and calves and male-servants and female-servants and gave them to Abraham, and returned Sarah his wife to him.</w:t>
      </w:r>
      <w:r>
        <w:rPr>
          <w:rStyle w:val="FootnoteReference"/>
        </w:rPr>
        <w:footnoteReference w:id="246"/>
      </w:r>
      <w:r>
        <w:t xml:space="preserve">{{field-off:Bible}}</w:t>
      </w:r>
    </w:p>
    <w:p>
      <w:r>
        <w:rPr>
          <w:sz w:val="18"/>
          <w:color w:val="777777"/>
        </w:rPr>
        <w:t xml:space="preserve">[[@Bible:Genesis 20:15]] </w:t>
      </w:r>
      <w:r>
        <w:rPr>
          <w:b/>
        </w:rPr>
        <w:t xml:space="preserve">15 </w:t>
      </w:r>
      <w:r>
        <w:t xml:space="preserve"> {{field-on:Bible}}</w:t>
      </w:r>
      <w:r>
        <w:t xml:space="preserve">And Abimelech said to Abraham, Look, my land before you. Wherever it pleases you, dwell.</w:t>
      </w:r>
      <w:r>
        <w:t xml:space="preserve">{{field-off:Bible}}</w:t>
      </w:r>
    </w:p>
    <w:p>
      <w:r>
        <w:rPr>
          <w:sz w:val="18"/>
          <w:color w:val="777777"/>
        </w:rPr>
        <w:t xml:space="preserve">[[@Bible:Genesis 20:16]] </w:t>
      </w:r>
      <w:r>
        <w:rPr>
          <w:b/>
        </w:rPr>
        <w:t xml:space="preserve">16 </w:t>
      </w:r>
      <w:r>
        <w:t xml:space="preserve"> {{field-on:Bible}}</w:t>
      </w:r>
      <w:r>
        <w:t xml:space="preserve">And to Sarah he said, Look, I have given a thousand didrachmas to your brother. These shall be to you for the honor of your face and to all the women with you. And speak truth in all things.</w:t>
      </w:r>
      <w:r>
        <w:t xml:space="preserve">{{field-off:Bible}}</w:t>
      </w:r>
    </w:p>
    <w:p>
      <w:r>
        <w:rPr>
          <w:sz w:val="18"/>
          <w:color w:val="777777"/>
        </w:rPr>
        <w:t xml:space="preserve">[[@Bible:Genesis 20:17]] </w:t>
      </w:r>
      <w:r>
        <w:rPr>
          <w:b/>
        </w:rPr>
        <w:t xml:space="preserve">17 </w:t>
      </w:r>
      <w:r>
        <w:t xml:space="preserve"> {{field-on:Bible}}</w:t>
      </w:r>
      <w:r>
        <w:t xml:space="preserve">And Abraham prayed to God, and God healed Abimelech and his wife and his female-servants, and they bore children.</w:t>
      </w:r>
      <w:r>
        <w:t xml:space="preserve">{{field-off:Bible}}</w:t>
      </w:r>
    </w:p>
    <w:p>
      <w:r>
        <w:rPr>
          <w:sz w:val="18"/>
          <w:color w:val="777777"/>
        </w:rPr>
        <w:t xml:space="preserve">[[@Bible:Genesis 20:18]] </w:t>
      </w:r>
      <w:r>
        <w:rPr>
          <w:b/>
        </w:rPr>
        <w:t xml:space="preserve">18 </w:t>
      </w:r>
      <w:r>
        <w:t xml:space="preserve"> {{field-on:Bible}}</w:t>
      </w:r>
      <w:r>
        <w:t xml:space="preserve">Because in closing the Lord had closed from outside every womb in Abimelech's house, because of Sarah Abraham's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[[@Bible:Genesis 21:1]] </w:t>
      </w:r>
      <w:r>
        <w:rPr>
          <w:b/>
        </w:rPr>
        <w:t xml:space="preserve">1 </w:t>
      </w:r>
      <w:r>
        <w:t xml:space="preserve"> {{field-on:Bible}}</w:t>
      </w:r>
      <w:r>
        <w:t xml:space="preserve">And the Lord visited Sarah</w:t>
      </w:r>
      <w:r>
        <w:rPr>
          <w:rStyle w:val="FootnoteReference"/>
        </w:rPr>
        <w:footnoteReference w:id="247"/>
      </w:r>
      <w:r>
        <w:t xml:space="preserve">, just as he said, and the Lord did for Sarah just as he spoke,</w:t>
      </w:r>
      <w:r>
        <w:t xml:space="preserve">{{field-off:Bible}}</w:t>
      </w:r>
    </w:p>
    <w:p>
      <w:r>
        <w:rPr>
          <w:sz w:val="18"/>
          <w:color w:val="777777"/>
        </w:rPr>
        <w:t xml:space="preserve">[[@Bible:Genesis 21:2]] </w:t>
      </w:r>
      <w:r>
        <w:rPr>
          <w:b/>
        </w:rPr>
        <w:t xml:space="preserve">2 </w:t>
      </w:r>
      <w:r>
        <w:t xml:space="preserve"> {{field-on:Bible}}</w:t>
      </w:r>
      <w:r>
        <w:t xml:space="preserve">and conceiving, she bore to Abraham</w:t>
      </w:r>
      <w:r>
        <w:rPr>
          <w:rStyle w:val="FootnoteReference"/>
        </w:rPr>
        <w:footnoteReference w:id="248"/>
      </w:r>
      <w:r>
        <w:t xml:space="preserve"> a son in old age, at the appointed time, just as the Lord spoke to him.</w:t>
      </w:r>
      <w:r>
        <w:t xml:space="preserve">{{field-off:Bible}}</w:t>
      </w:r>
    </w:p>
    <w:p>
      <w:r>
        <w:rPr>
          <w:sz w:val="18"/>
          <w:color w:val="777777"/>
        </w:rPr>
        <w:t xml:space="preserve">[[@Bible:Genesis 21:3]] </w:t>
      </w:r>
      <w:r>
        <w:rPr>
          <w:b/>
        </w:rPr>
        <w:t xml:space="preserve">3 </w:t>
      </w:r>
      <w:r>
        <w:t xml:space="preserve"> {{field-on:Bible}}</w:t>
      </w:r>
      <w:r>
        <w:t xml:space="preserve">And Abraham called the name of his son who came to be for him, whom Sarah bore to him, Isaac</w:t>
      </w:r>
      <w:r>
        <w:rPr>
          <w:rStyle w:val="FootnoteReference"/>
        </w:rPr>
        <w:footnoteReference w:id="249"/>
      </w:r>
      <w:r>
        <w:t xml:space="preserve">.</w:t>
      </w:r>
      <w:r>
        <w:t xml:space="preserve">{{field-off:Bible}}</w:t>
      </w:r>
    </w:p>
    <w:p>
      <w:r>
        <w:rPr>
          <w:sz w:val="18"/>
          <w:color w:val="777777"/>
        </w:rPr>
        <w:t xml:space="preserve">[[@Bible:Genesis 21:4]] </w:t>
      </w:r>
      <w:r>
        <w:rPr>
          <w:b/>
        </w:rPr>
        <w:t xml:space="preserve">4 </w:t>
      </w:r>
      <w:r>
        <w:t xml:space="preserve"> {{field-on:Bible}}</w:t>
      </w:r>
      <w:r>
        <w:t xml:space="preserve">And Abraham circumcised Isaac on the eighth day, just as God commanded him.</w:t>
      </w:r>
      <w:r>
        <w:t xml:space="preserve">{{field-off:Bible}}</w:t>
      </w:r>
    </w:p>
    <w:p>
      <w:r>
        <w:rPr>
          <w:sz w:val="18"/>
          <w:color w:val="777777"/>
        </w:rPr>
        <w:t xml:space="preserve">[[@Bible:Genesis 21:5]] </w:t>
      </w:r>
      <w:r>
        <w:rPr>
          <w:b/>
        </w:rPr>
        <w:t xml:space="preserve">5 </w:t>
      </w:r>
      <w:r>
        <w:t xml:space="preserve"> {{field-on:Bible}}</w:t>
      </w:r>
      <w:r>
        <w:t xml:space="preserve">And Abraham was one hundred years old when Isaac his son came to be for him.</w:t>
      </w:r>
      <w:r>
        <w:t xml:space="preserve">{{field-off:Bible}}</w:t>
      </w:r>
    </w:p>
    <w:p>
      <w:r>
        <w:rPr>
          <w:sz w:val="18"/>
          <w:color w:val="777777"/>
        </w:rPr>
        <w:t xml:space="preserve">[[@Bible:Genesis 21:6]] </w:t>
      </w:r>
      <w:r>
        <w:rPr>
          <w:b/>
        </w:rPr>
        <w:t xml:space="preserve">6 </w:t>
      </w:r>
      <w:r>
        <w:t xml:space="preserve"> {{field-on:Bible}}</w:t>
      </w:r>
      <w:r>
        <w:t xml:space="preserve">And Sarah said, The Lord made laughter for me, for whoever hears will rejoice with me.</w:t>
      </w:r>
      <w:r>
        <w:t xml:space="preserve">{{field-off:Bible}}</w:t>
      </w:r>
    </w:p>
    <w:p>
      <w:r>
        <w:rPr>
          <w:sz w:val="18"/>
          <w:color w:val="777777"/>
        </w:rPr>
        <w:t xml:space="preserve">[[@Bible:Genesis 21:7]] </w:t>
      </w:r>
      <w:r>
        <w:rPr>
          <w:b/>
        </w:rPr>
        <w:t xml:space="preserve">7 </w:t>
      </w:r>
      <w:r>
        <w:t xml:space="preserve"> {{field-on:Bible}}</w:t>
      </w:r>
      <w:r>
        <w:t xml:space="preserve">And she said, Who will report to Abraham that Sarah nurses a child? For I bore a son in my old age.</w:t>
      </w:r>
      <w:r>
        <w:t xml:space="preserve">{{field-off:Bible}}</w:t>
      </w:r>
    </w:p>
    <w:p>
      <w:r>
        <w:rPr>
          <w:sz w:val="18"/>
          <w:color w:val="777777"/>
        </w:rPr>
        <w:t xml:space="preserve">[[@Bible:Genesis 21:8]] </w:t>
      </w:r>
      <w:r>
        <w:rPr>
          <w:b/>
        </w:rPr>
        <w:t xml:space="preserve">8 </w:t>
      </w:r>
      <w:r>
        <w:t xml:space="preserve"> {{field-on:Bible}}</w:t>
      </w:r>
      <w:r>
        <w:t xml:space="preserve">And the child grew and was weaned, and Abraham made a great feast on the day Isaac his son was weaned.</w:t>
      </w:r>
      <w:r>
        <w:t xml:space="preserve">{{field-off:Bible}}</w:t>
      </w:r>
    </w:p>
    <w:p>
      <w:r>
        <w:rPr>
          <w:sz w:val="18"/>
          <w:color w:val="777777"/>
        </w:rPr>
        <w:t xml:space="preserve">[[@Bible:Genesis 21:9]] </w:t>
      </w:r>
      <w:r>
        <w:rPr>
          <w:b/>
        </w:rPr>
        <w:t xml:space="preserve">9 </w:t>
      </w:r>
      <w:r>
        <w:t xml:space="preserve"> {{field-on:Bible}}</w:t>
      </w:r>
      <w:r>
        <w:t xml:space="preserve">And Sarah saw the son of Hagar</w:t>
      </w:r>
      <w:r>
        <w:rPr>
          <w:rStyle w:val="FootnoteReference"/>
        </w:rPr>
        <w:footnoteReference w:id="250"/>
      </w:r>
      <w:r>
        <w:t xml:space="preserve"> the Egyptian, who had come to be for Abraham, playing with Isaac her son.</w:t>
      </w:r>
      <w:r>
        <w:rPr>
          <w:rStyle w:val="FootnoteReference"/>
        </w:rPr>
        <w:footnoteReference w:id="251"/>
      </w:r>
      <w:r>
        <w:t xml:space="preserve">{{field-off:Bible}}</w:t>
      </w:r>
    </w:p>
    <w:p>
      <w:r>
        <w:rPr>
          <w:sz w:val="18"/>
          <w:color w:val="777777"/>
        </w:rPr>
        <w:t xml:space="preserve">[[@Bible:Genesis 21:10]] </w:t>
      </w:r>
      <w:r>
        <w:rPr>
          <w:b/>
        </w:rPr>
        <w:t xml:space="preserve">10 </w:t>
      </w:r>
      <w:r>
        <w:t xml:space="preserve"> {{field-on:Bible}}</w:t>
      </w:r>
      <w:r>
        <w:t xml:space="preserve">And she said to Abraham, Cast out this servant-girl and her son, for the son of this servant-girl shall certainly not inherit with my son Isaac.</w:t>
      </w:r>
      <w:r>
        <w:t xml:space="preserve">{{field-off:Bible}}</w:t>
      </w:r>
    </w:p>
    <w:p>
      <w:r>
        <w:rPr>
          <w:sz w:val="18"/>
          <w:color w:val="777777"/>
        </w:rPr>
        <w:t xml:space="preserve">[[@Bible:Genesis 21:11]] </w:t>
      </w:r>
      <w:r>
        <w:rPr>
          <w:b/>
        </w:rPr>
        <w:t xml:space="preserve">11 </w:t>
      </w:r>
      <w:r>
        <w:t xml:space="preserve"> {{field-on:Bible}}</w:t>
      </w:r>
      <w:r>
        <w:t xml:space="preserve">But the word appeared very hard before Abraham concerning his son.</w:t>
      </w:r>
      <w:r>
        <w:rPr>
          <w:rStyle w:val="FootnoteReference"/>
        </w:rPr>
        <w:footnoteReference w:id="252"/>
      </w:r>
      <w:r>
        <w:t xml:space="preserve">{{field-off:Bible}}</w:t>
      </w:r>
    </w:p>
    <w:p>
      <w:r>
        <w:rPr>
          <w:sz w:val="18"/>
          <w:color w:val="777777"/>
        </w:rPr>
        <w:t xml:space="preserve">[[@Bible:Genesis 21:12]] </w:t>
      </w:r>
      <w:r>
        <w:rPr>
          <w:b/>
        </w:rPr>
        <w:t xml:space="preserve">12 </w:t>
      </w:r>
      <w:r>
        <w:t xml:space="preserve"> {{field-on:Bible}}</w:t>
      </w:r>
      <w:r>
        <w:t xml:space="preserve">And God said to Abraham, Let it not be hard before you concerning the child and concerning the servant-girl. In all that Sarah says to you, hear her voice, because in Isaac seed shall be called for you.</w:t>
      </w:r>
      <w:r>
        <w:t xml:space="preserve">{{field-off:Bible}}</w:t>
      </w:r>
    </w:p>
    <w:p>
      <w:r>
        <w:rPr>
          <w:sz w:val="18"/>
          <w:color w:val="777777"/>
        </w:rPr>
        <w:t xml:space="preserve">[[@Bible:Genesis 21:13]] </w:t>
      </w:r>
      <w:r>
        <w:rPr>
          <w:b/>
        </w:rPr>
        <w:t xml:space="preserve">13 </w:t>
      </w:r>
      <w:r>
        <w:t xml:space="preserve"> {{field-on:Bible}}</w:t>
      </w:r>
      <w:r>
        <w:t xml:space="preserve">And I will make the son of this servant-girl into a great nation also, because he is your seed.</w:t>
      </w:r>
      <w:r>
        <w:t xml:space="preserve">{{field-off:Bible}}</w:t>
      </w:r>
    </w:p>
    <w:p>
      <w:r>
        <w:rPr>
          <w:sz w:val="18"/>
          <w:color w:val="777777"/>
        </w:rPr>
        <w:t xml:space="preserve">[[@Bible:Genesis 21:14]] </w:t>
      </w:r>
      <w:r>
        <w:rPr>
          <w:b/>
        </w:rPr>
        <w:t xml:space="preserve">14 </w:t>
      </w:r>
      <w:r>
        <w:t xml:space="preserve"> {{field-on:Bible}}</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53"/>
      </w:r>
      <w:r>
        <w:rPr>
          <w:rStyle w:val="FootnoteReference"/>
        </w:rPr>
        <w:footnoteReference w:id="254"/>
      </w:r>
      <w:r>
        <w:t xml:space="preserve">{{field-off:Bible}}</w:t>
      </w:r>
    </w:p>
    <w:p>
      <w:r>
        <w:rPr>
          <w:sz w:val="18"/>
          <w:color w:val="777777"/>
        </w:rPr>
        <w:t xml:space="preserve">[[@Bible:Genesis 21:15]] </w:t>
      </w:r>
      <w:r>
        <w:rPr>
          <w:b/>
        </w:rPr>
        <w:t xml:space="preserve">15 </w:t>
      </w:r>
      <w:r>
        <w:t xml:space="preserve"> {{field-on:Bible}}</w:t>
      </w:r>
      <w:r>
        <w:t xml:space="preserve">And the water failed from the skin, and she threw the child under one fir tree.</w:t>
      </w:r>
      <w:r>
        <w:t xml:space="preserve">{{field-off:Bible}}</w:t>
      </w:r>
    </w:p>
    <w:p>
      <w:r>
        <w:rPr>
          <w:sz w:val="18"/>
          <w:color w:val="777777"/>
        </w:rPr>
        <w:t xml:space="preserve">[[@Bible:Genesis 21:16]] </w:t>
      </w:r>
      <w:r>
        <w:rPr>
          <w:b/>
        </w:rPr>
        <w:t xml:space="preserve">16 </w:t>
      </w:r>
      <w:r>
        <w:t xml:space="preserve"> {{field-on:Bible}}</w:t>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255"/>
      </w:r>
      <w:r>
        <w:t xml:space="preserve">{{field-off:Bible}}</w:t>
      </w:r>
    </w:p>
    <w:p>
      <w:r>
        <w:rPr>
          <w:sz w:val="18"/>
          <w:color w:val="777777"/>
        </w:rPr>
        <w:t xml:space="preserve">[[@Bible:Genesis 21:17]] </w:t>
      </w:r>
      <w:r>
        <w:rPr>
          <w:b/>
        </w:rPr>
        <w:t xml:space="preserve">17 </w:t>
      </w:r>
      <w:r>
        <w:t xml:space="preserve"> {{field-on:Bible}}</w:t>
      </w:r>
      <w:r>
        <w:t xml:space="preserve">And God heard the voice of the child from the place where he was, and an angel of God called Hagar out of heaven and said to her, What is it, Hagar? Do not fear, for God has heard the voice of the child from the place where he is.</w:t>
      </w:r>
      <w:r>
        <w:t xml:space="preserve">{{field-off:Bible}}</w:t>
      </w:r>
    </w:p>
    <w:p>
      <w:r>
        <w:rPr>
          <w:sz w:val="18"/>
          <w:color w:val="777777"/>
        </w:rPr>
        <w:t xml:space="preserve">[[@Bible:Genesis 21:18]] </w:t>
      </w:r>
      <w:r>
        <w:rPr>
          <w:b/>
        </w:rPr>
        <w:t xml:space="preserve">18 </w:t>
      </w:r>
      <w:r>
        <w:t xml:space="preserve"> {{field-on:Bible}}</w:t>
      </w:r>
      <w:r>
        <w:t xml:space="preserve">Rise and take the child and hold him in your hand, for I will make him into a great nation.</w:t>
      </w:r>
      <w:r>
        <w:t xml:space="preserve">{{field-off:Bible}}</w:t>
      </w:r>
    </w:p>
    <w:p>
      <w:r>
        <w:rPr>
          <w:sz w:val="18"/>
          <w:color w:val="777777"/>
        </w:rPr>
        <w:t xml:space="preserve">[[@Bible:Genesis 21:19]] </w:t>
      </w:r>
      <w:r>
        <w:rPr>
          <w:b/>
        </w:rPr>
        <w:t xml:space="preserve">19 </w:t>
      </w:r>
      <w:r>
        <w:t xml:space="preserve"> {{field-on:Bible}}</w:t>
      </w:r>
      <w:r>
        <w:t xml:space="preserve">And God opened her eyes, and she saw a well of living water and went and filled the skin with water and gave the child drink.</w:t>
      </w:r>
      <w:r>
        <w:rPr>
          <w:rStyle w:val="FootnoteReference"/>
        </w:rPr>
        <w:footnoteReference w:id="256"/>
      </w:r>
      <w:r>
        <w:t xml:space="preserve">{{field-off:Bible}}</w:t>
      </w:r>
    </w:p>
    <w:p>
      <w:r>
        <w:rPr>
          <w:sz w:val="18"/>
          <w:color w:val="777777"/>
        </w:rPr>
        <w:t xml:space="preserve">[[@Bible:Genesis 21:20]] </w:t>
      </w:r>
      <w:r>
        <w:rPr>
          <w:b/>
        </w:rPr>
        <w:t xml:space="preserve">20 </w:t>
      </w:r>
      <w:r>
        <w:t xml:space="preserve"> {{field-on:Bible}}</w:t>
      </w:r>
      <w:r>
        <w:t xml:space="preserve">And God was with the child, and he grew. And he dwelt in the wilderness and became an archer.</w:t>
      </w:r>
      <w:r>
        <w:t xml:space="preserve">{{field-off:Bible}}</w:t>
      </w:r>
    </w:p>
    <w:p>
      <w:r>
        <w:rPr>
          <w:sz w:val="18"/>
          <w:color w:val="777777"/>
        </w:rPr>
        <w:t xml:space="preserve">[[@Bible:Genesis 21:21]] </w:t>
      </w:r>
      <w:r>
        <w:rPr>
          <w:b/>
        </w:rPr>
        <w:t xml:space="preserve">21 </w:t>
      </w:r>
      <w:r>
        <w:t xml:space="preserve"> {{field-on:Bible}}</w:t>
      </w:r>
      <w:r>
        <w:t xml:space="preserve">And he dwelt in the wilderness of Pharan, and his mother took a wife for him out of the land of Egypt.</w:t>
      </w:r>
      <w:r>
        <w:t xml:space="preserve">{{field-off:Bible}}</w:t>
      </w:r>
    </w:p>
    <w:p>
      <w:r>
        <w:rPr>
          <w:sz w:val="18"/>
          <w:color w:val="777777"/>
        </w:rPr>
        <w:t xml:space="preserve">[[@Bible:Genesis 21:22]] </w:t>
      </w:r>
      <w:r>
        <w:rPr>
          <w:b/>
        </w:rPr>
        <w:t xml:space="preserve">22 </w:t>
      </w:r>
      <w:r>
        <w:t xml:space="preserve"> {{field-on:Bible}}</w:t>
      </w:r>
      <w:r>
        <w:t xml:space="preserve">And it happened at that time that Abimelech and Ochozath his marriage-companion and Phichol the commander-in-chief of his force said to Abraham, saying, God is with you in all that you may do.</w:t>
      </w:r>
      <w:r>
        <w:rPr>
          <w:rStyle w:val="FootnoteReference"/>
        </w:rPr>
        <w:footnoteReference w:id="257"/>
      </w:r>
      <w:r>
        <w:t xml:space="preserve">{{field-off:Bible}}</w:t>
      </w:r>
    </w:p>
    <w:p>
      <w:r>
        <w:rPr>
          <w:sz w:val="18"/>
          <w:color w:val="777777"/>
        </w:rPr>
        <w:t xml:space="preserve">[[@Bible:Genesis 21:23]] </w:t>
      </w:r>
      <w:r>
        <w:rPr>
          <w:b/>
        </w:rPr>
        <w:t xml:space="preserve">23 </w:t>
      </w:r>
      <w:r>
        <w:t xml:space="preserve"> {{field-on:Bible}}</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58"/>
      </w:r>
      <w:r>
        <w:t xml:space="preserve">{{field-off:Bible}}</w:t>
      </w:r>
    </w:p>
    <w:p>
      <w:r>
        <w:rPr>
          <w:sz w:val="18"/>
          <w:color w:val="777777"/>
        </w:rPr>
        <w:t xml:space="preserve">[[@Bible:Genesis 21:24]] </w:t>
      </w:r>
      <w:r>
        <w:rPr>
          <w:b/>
        </w:rPr>
        <w:t xml:space="preserve">24 </w:t>
      </w:r>
      <w:r>
        <w:t xml:space="preserve"> {{field-on:Bible}}</w:t>
      </w:r>
      <w:r>
        <w:t xml:space="preserve">And Abraham said, I will swear</w:t>
      </w:r>
      <w:r>
        <w:rPr>
          <w:rStyle w:val="FootnoteReference"/>
        </w:rPr>
        <w:footnoteReference w:id="259"/>
      </w:r>
      <w:r>
        <w:t xml:space="preserve">.</w:t>
      </w:r>
      <w:r>
        <w:t xml:space="preserve">{{field-off:Bible}}</w:t>
      </w:r>
    </w:p>
    <w:p>
      <w:r>
        <w:rPr>
          <w:sz w:val="18"/>
          <w:color w:val="777777"/>
        </w:rPr>
        <w:t xml:space="preserve">[[@Bible:Genesis 21:25]] </w:t>
      </w:r>
      <w:r>
        <w:rPr>
          <w:b/>
        </w:rPr>
        <w:t xml:space="preserve">25 </w:t>
      </w:r>
      <w:r>
        <w:t xml:space="preserve"> {{field-on:Bible}}</w:t>
      </w:r>
      <w:r>
        <w:t xml:space="preserve">And Abraham reproved Abimelech concerning the wells of water, which Abimelech's servants took away.</w:t>
      </w:r>
      <w:r>
        <w:t xml:space="preserve">{{field-off:Bible}}</w:t>
      </w:r>
    </w:p>
    <w:p>
      <w:r>
        <w:rPr>
          <w:sz w:val="18"/>
          <w:color w:val="777777"/>
        </w:rPr>
        <w:t xml:space="preserve">[[@Bible:Genesis 21:26]] </w:t>
      </w:r>
      <w:r>
        <w:rPr>
          <w:b/>
        </w:rPr>
        <w:t xml:space="preserve">26 </w:t>
      </w:r>
      <w:r>
        <w:t xml:space="preserve"> {{field-on:Bible}}</w:t>
      </w:r>
      <w:r>
        <w:t xml:space="preserve">And Abimelech said to him, I did not know who did this thing to you, nor did you report it to me, nor did I hear it except today.</w:t>
      </w:r>
      <w:r>
        <w:t xml:space="preserve">{{field-off:Bible}}</w:t>
      </w:r>
    </w:p>
    <w:p>
      <w:r>
        <w:rPr>
          <w:sz w:val="18"/>
          <w:color w:val="777777"/>
        </w:rPr>
        <w:t xml:space="preserve">[[@Bible:Genesis 21:27]] </w:t>
      </w:r>
      <w:r>
        <w:rPr>
          <w:b/>
        </w:rPr>
        <w:t xml:space="preserve">27 </w:t>
      </w:r>
      <w:r>
        <w:t xml:space="preserve"> {{field-on:Bible}}</w:t>
      </w:r>
      <w:r>
        <w:t xml:space="preserve">And Abraham took sheep and calves and gave them to Abimelech, and the two made a covenant.</w:t>
      </w:r>
      <w:r>
        <w:t xml:space="preserve">{{field-off:Bible}}</w:t>
      </w:r>
    </w:p>
    <w:p>
      <w:r>
        <w:rPr>
          <w:sz w:val="18"/>
          <w:color w:val="777777"/>
        </w:rPr>
        <w:t xml:space="preserve">[[@Bible:Genesis 21:28]] </w:t>
      </w:r>
      <w:r>
        <w:rPr>
          <w:b/>
        </w:rPr>
        <w:t xml:space="preserve">28 </w:t>
      </w:r>
      <w:r>
        <w:t xml:space="preserve"> {{field-on:Bible}}</w:t>
      </w:r>
      <w:r>
        <w:t xml:space="preserve">And Abraham set seven ewe-lambs of the flock by themselves</w:t>
      </w:r>
      <w:r>
        <w:rPr>
          <w:rStyle w:val="FootnoteReference"/>
        </w:rPr>
        <w:footnoteReference w:id="260"/>
      </w:r>
      <w:r>
        <w:t xml:space="preserve">.</w:t>
      </w:r>
      <w:r>
        <w:t xml:space="preserve">{{field-off:Bible}}</w:t>
      </w:r>
    </w:p>
    <w:p>
      <w:r>
        <w:rPr>
          <w:sz w:val="18"/>
          <w:color w:val="777777"/>
        </w:rPr>
        <w:t xml:space="preserve">[[@Bible:Genesis 21:29]] </w:t>
      </w:r>
      <w:r>
        <w:rPr>
          <w:b/>
        </w:rPr>
        <w:t xml:space="preserve">29 </w:t>
      </w:r>
      <w:r>
        <w:t xml:space="preserve"> {{field-on:Bible}}</w:t>
      </w:r>
      <w:r>
        <w:t xml:space="preserve">And Abimelech said to Abraham, What are these seven ewe-lambs of the flock that you set by themselves?</w:t>
      </w:r>
      <w:r>
        <w:t xml:space="preserve">{{field-off:Bible}}</w:t>
      </w:r>
    </w:p>
    <w:p>
      <w:r>
        <w:rPr>
          <w:sz w:val="18"/>
          <w:color w:val="777777"/>
        </w:rPr>
        <w:t xml:space="preserve">[[@Bible:Genesis 21:30]] </w:t>
      </w:r>
      <w:r>
        <w:rPr>
          <w:b/>
        </w:rPr>
        <w:t xml:space="preserve">30 </w:t>
      </w:r>
      <w:r>
        <w:t xml:space="preserve"> {{field-on:Bible}}</w:t>
      </w:r>
      <w:r>
        <w:t xml:space="preserve">And Abraham said, You shall receive the seven ewe-lambs from me, so that they may be for me as a witness that I dug this well.</w:t>
      </w:r>
      <w:r>
        <w:t xml:space="preserve">{{field-off:Bible}}</w:t>
      </w:r>
    </w:p>
    <w:p>
      <w:r>
        <w:rPr>
          <w:sz w:val="18"/>
          <w:color w:val="777777"/>
        </w:rPr>
        <w:t xml:space="preserve">[[@Bible:Genesis 21:31]] </w:t>
      </w:r>
      <w:r>
        <w:rPr>
          <w:b/>
        </w:rPr>
        <w:t xml:space="preserve">31 </w:t>
      </w:r>
      <w:r>
        <w:t xml:space="preserve"> {{field-on:Bible}}</w:t>
      </w:r>
      <w:r>
        <w:t xml:space="preserve">Because of this he named the name of that place, Well of Oath, because there both of them swore.</w:t>
      </w:r>
      <w:r>
        <w:t xml:space="preserve">{{field-off:Bible}}</w:t>
      </w:r>
    </w:p>
    <w:p>
      <w:r>
        <w:rPr>
          <w:sz w:val="18"/>
          <w:color w:val="777777"/>
        </w:rPr>
        <w:t xml:space="preserve">[[@Bible:Genesis 21:32]] </w:t>
      </w:r>
      <w:r>
        <w:rPr>
          <w:b/>
        </w:rPr>
        <w:t xml:space="preserve">32 </w:t>
      </w:r>
      <w:r>
        <w:t xml:space="preserve"> {{field-on:Bible}}</w:t>
      </w:r>
      <w:r>
        <w:t xml:space="preserve">And they made a covenant at the well of the oath. And Abimelech rose, and Ochozath his marriage-companion, and Phichol the commander-in-chief of his force, and they returned to the land of the Philistines.</w:t>
      </w:r>
      <w:r>
        <w:t xml:space="preserve">{{field-off:Bible}}</w:t>
      </w:r>
    </w:p>
    <w:p>
      <w:r>
        <w:rPr>
          <w:sz w:val="18"/>
          <w:color w:val="777777"/>
        </w:rPr>
        <w:t xml:space="preserve">[[@Bible:Genesis 21:33]] </w:t>
      </w:r>
      <w:r>
        <w:rPr>
          <w:b/>
        </w:rPr>
        <w:t xml:space="preserve">33 </w:t>
      </w:r>
      <w:r>
        <w:t xml:space="preserve"> {{field-on:Bible}}</w:t>
      </w:r>
      <w:r>
        <w:t xml:space="preserve">And Abraham planted a field at the well of the oath and called there on the name of the Lord, Everlasting God.</w:t>
      </w:r>
      <w:r>
        <w:t xml:space="preserve">{{field-off:Bible}}</w:t>
      </w:r>
    </w:p>
    <w:p>
      <w:r>
        <w:rPr>
          <w:sz w:val="18"/>
          <w:color w:val="777777"/>
        </w:rPr>
        <w:t xml:space="preserve">[[@Bible:Genesis 21:34]] </w:t>
      </w:r>
      <w:r>
        <w:rPr>
          <w:b/>
        </w:rPr>
        <w:t xml:space="preserve">34 </w:t>
      </w:r>
      <w:r>
        <w:t xml:space="preserve"> {{field-on:Bible}}</w:t>
      </w:r>
      <w:r>
        <w:t xml:space="preserve">And Abraham lived as a foreigner in the land of the Philistines many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[[@Bible:Genesis 22:1]] </w:t>
      </w:r>
      <w:r>
        <w:rPr>
          <w:b/>
        </w:rPr>
        <w:t xml:space="preserve">1 </w:t>
      </w:r>
      <w:r>
        <w:t xml:space="preserve"> {{field-on:Bible}}</w:t>
      </w:r>
      <w:r>
        <w:t xml:space="preserve">And it happened after these words that God tested Abraham</w:t>
      </w:r>
      <w:r>
        <w:rPr>
          <w:rStyle w:val="FootnoteReference"/>
        </w:rPr>
        <w:footnoteReference w:id="261"/>
      </w:r>
      <w:r>
        <w:t xml:space="preserve"> and said to him, Abraham, Abraham. And he said, Look, I am here.</w:t>
      </w:r>
      <w:r>
        <w:t xml:space="preserve">{{field-off:Bible}}</w:t>
      </w:r>
    </w:p>
    <w:p>
      <w:r>
        <w:rPr>
          <w:sz w:val="18"/>
          <w:color w:val="777777"/>
        </w:rPr>
        <w:t xml:space="preserve">[[@Bible:Genesis 22:2]] </w:t>
      </w:r>
      <w:r>
        <w:rPr>
          <w:b/>
        </w:rPr>
        <w:t xml:space="preserve">2 </w:t>
      </w:r>
      <w:r>
        <w:t xml:space="preserve"> {{field-on:Bible}}</w:t>
      </w:r>
      <w:r>
        <w:t xml:space="preserve">And he said, Take your beloved son, whom you loved, Isaac</w:t>
      </w:r>
      <w:r>
        <w:rPr>
          <w:rStyle w:val="FootnoteReference"/>
        </w:rPr>
        <w:footnoteReference w:id="262"/>
      </w:r>
      <w:r>
        <w:t xml:space="preserve">, and go into the high land and bring him up there as a whole-burnt offering on one of the mountains that I will tell you.</w:t>
      </w:r>
      <w:r>
        <w:t xml:space="preserve">{{field-off:Bible}}</w:t>
      </w:r>
    </w:p>
    <w:p>
      <w:r>
        <w:rPr>
          <w:sz w:val="18"/>
          <w:color w:val="777777"/>
        </w:rPr>
        <w:t xml:space="preserve">[[@Bible:Genesis 22:3]] </w:t>
      </w:r>
      <w:r>
        <w:rPr>
          <w:b/>
        </w:rPr>
        <w:t xml:space="preserve">3 </w:t>
      </w:r>
      <w:r>
        <w:t xml:space="preserve"> {{field-on:Bible}}</w:t>
      </w:r>
      <w:r>
        <w:t xml:space="preserve">And Abraham rose early in the morning and saddled his donkey, and took with himself two servants and Isaac his son, and splitting wood for a whole-burnt offering</w:t>
      </w:r>
      <w:r>
        <w:rPr>
          <w:rStyle w:val="FootnoteReference"/>
        </w:rPr>
        <w:footnoteReference w:id="263"/>
      </w:r>
      <w:r>
        <w:t xml:space="preserve">, he rose and went and came to the place that God told him, on the third day.</w:t>
      </w:r>
      <w:r>
        <w:t xml:space="preserve">{{field-off:Bible}}</w:t>
      </w:r>
    </w:p>
    <w:p>
      <w:r>
        <w:rPr>
          <w:sz w:val="18"/>
          <w:color w:val="777777"/>
        </w:rPr>
        <w:t xml:space="preserve">[[@Bible:Genesis 22:4]] </w:t>
      </w:r>
      <w:r>
        <w:rPr>
          <w:b/>
        </w:rPr>
        <w:t xml:space="preserve">4 </w:t>
      </w:r>
      <w:r>
        <w:t xml:space="preserve"> {{field-on:Bible}}</w:t>
      </w:r>
      <w:r>
        <w:t xml:space="preserve">And Abraham, looking up with his eyes, saw the place from afar.</w:t>
      </w:r>
      <w:r>
        <w:rPr>
          <w:rStyle w:val="FootnoteReference"/>
        </w:rPr>
        <w:footnoteReference w:id="264"/>
      </w:r>
      <w:r>
        <w:t xml:space="preserve">{{field-off:Bible}}</w:t>
      </w:r>
    </w:p>
    <w:p>
      <w:r>
        <w:rPr>
          <w:sz w:val="18"/>
          <w:color w:val="777777"/>
        </w:rPr>
        <w:t xml:space="preserve">[[@Bible:Genesis 22:5]] </w:t>
      </w:r>
      <w:r>
        <w:rPr>
          <w:b/>
        </w:rPr>
        <w:t xml:space="preserve">5 </w:t>
      </w:r>
      <w:r>
        <w:t xml:space="preserve"> {{field-on:Bible}}</w:t>
      </w:r>
      <w:r>
        <w:t xml:space="preserve">And Abraham said to his servants, Sit here with the donkey, and I and the young one will go through as far as there, and having worshiped we will return to you.</w:t>
      </w:r>
      <w:r>
        <w:t xml:space="preserve">{{field-off:Bible}}</w:t>
      </w:r>
    </w:p>
    <w:p>
      <w:r>
        <w:rPr>
          <w:sz w:val="18"/>
          <w:color w:val="777777"/>
        </w:rPr>
        <w:t xml:space="preserve">[[@Bible:Genesis 22:6]] </w:t>
      </w:r>
      <w:r>
        <w:rPr>
          <w:b/>
        </w:rPr>
        <w:t xml:space="preserve">6 </w:t>
      </w:r>
      <w:r>
        <w:t xml:space="preserve"> {{field-on:Bible}}</w:t>
      </w:r>
      <w:r>
        <w:t xml:space="preserve">And Abraham took the wood of the whole-burnt offering and laid it upon Isaac his son. And he took in his hands also the fire and the knife, and the two went together.</w:t>
      </w:r>
      <w:r>
        <w:rPr>
          <w:rStyle w:val="FootnoteReference"/>
        </w:rPr>
        <w:footnoteReference w:id="265"/>
      </w:r>
      <w:r>
        <w:t xml:space="preserve">{{field-off:Bible}}</w:t>
      </w:r>
    </w:p>
    <w:p>
      <w:r>
        <w:rPr>
          <w:sz w:val="18"/>
          <w:color w:val="777777"/>
        </w:rPr>
        <w:t xml:space="preserve">[[@Bible:Genesis 22:7]] </w:t>
      </w:r>
      <w:r>
        <w:rPr>
          <w:b/>
        </w:rPr>
        <w:t xml:space="preserve">7 </w:t>
      </w:r>
      <w:r>
        <w:t xml:space="preserve"> {{field-on:Bible}}</w:t>
      </w:r>
      <w:r>
        <w:t xml:space="preserve">And Isaac said to Abraham his father, Father. And he said, What is it, child? And he said, Look, the fire and the wood. Where is the sheep for a whole-burnt offering?</w:t>
      </w:r>
      <w:r>
        <w:rPr>
          <w:rStyle w:val="FootnoteReference"/>
        </w:rPr>
        <w:footnoteReference w:id="266"/>
      </w:r>
      <w:r>
        <w:t xml:space="preserve"/>
      </w:r>
      <w:r>
        <w:t xml:space="preserve">{{field-off:Bible}}</w:t>
      </w:r>
    </w:p>
    <w:p>
      <w:r>
        <w:rPr>
          <w:sz w:val="18"/>
          <w:color w:val="777777"/>
        </w:rPr>
        <w:t xml:space="preserve">[[@Bible:Genesis 22:8]] </w:t>
      </w:r>
      <w:r>
        <w:rPr>
          <w:b/>
        </w:rPr>
        <w:t xml:space="preserve">8 </w:t>
      </w:r>
      <w:r>
        <w:t xml:space="preserve"> {{field-on:Bible}}</w:t>
      </w:r>
      <w:r>
        <w:t xml:space="preserve">And Abraham said, God will see for himself a sheep for a whole-burnt offering, child. And both went on together.</w:t>
      </w:r>
      <w:r>
        <w:t xml:space="preserve">{{field-off:Bible}}</w:t>
      </w:r>
    </w:p>
    <w:p>
      <w:r>
        <w:rPr>
          <w:sz w:val="18"/>
          <w:color w:val="777777"/>
        </w:rPr>
        <w:t xml:space="preserve">[[@Bible:Genesis 22:9]] </w:t>
      </w:r>
      <w:r>
        <w:rPr>
          <w:b/>
        </w:rPr>
        <w:t xml:space="preserve">9 </w:t>
      </w:r>
      <w:r>
        <w:t xml:space="preserve"> {{field-on:Bible}}</w:t>
      </w:r>
      <w:r>
        <w:t xml:space="preserve">And they came to the place that God told him. And Abraham built there the altar and placed the wood, and having bound together Isaac his son, he laid him on the altar upon the wood.</w:t>
      </w:r>
      <w:r>
        <w:t xml:space="preserve">{{field-off:Bible}}</w:t>
      </w:r>
    </w:p>
    <w:p>
      <w:r>
        <w:rPr>
          <w:sz w:val="18"/>
          <w:color w:val="777777"/>
        </w:rPr>
        <w:t xml:space="preserve">[[@Bible:Genesis 22:10]] </w:t>
      </w:r>
      <w:r>
        <w:rPr>
          <w:b/>
        </w:rPr>
        <w:t xml:space="preserve">10 </w:t>
      </w:r>
      <w:r>
        <w:t xml:space="preserve"> {{field-on:Bible}}</w:t>
      </w:r>
      <w:r>
        <w:t xml:space="preserve">And Abraham stretched out his hand to take the knife to slay his son.</w:t>
      </w:r>
      <w:r>
        <w:t xml:space="preserve">{{field-off:Bible}}</w:t>
      </w:r>
    </w:p>
    <w:p>
      <w:r>
        <w:rPr>
          <w:sz w:val="18"/>
          <w:color w:val="777777"/>
        </w:rPr>
        <w:t xml:space="preserve">[[@Bible:Genesis 22:11]] </w:t>
      </w:r>
      <w:r>
        <w:rPr>
          <w:b/>
        </w:rPr>
        <w:t xml:space="preserve">11 </w:t>
      </w:r>
      <w:r>
        <w:t xml:space="preserve"> {{field-on:Bible}}</w:t>
      </w:r>
      <w:r>
        <w:t xml:space="preserve">And an angel of the Lord called him from heaven and said, Abraham, Abraham. And he said, Look, I am here.</w:t>
      </w:r>
      <w:r>
        <w:t xml:space="preserve">{{field-off:Bible}}</w:t>
      </w:r>
    </w:p>
    <w:p>
      <w:r>
        <w:rPr>
          <w:sz w:val="18"/>
          <w:color w:val="777777"/>
        </w:rPr>
        <w:t xml:space="preserve">[[@Bible:Genesis 22:12]] </w:t>
      </w:r>
      <w:r>
        <w:rPr>
          <w:b/>
        </w:rPr>
        <w:t xml:space="preserve">12 </w:t>
      </w:r>
      <w:r>
        <w:t xml:space="preserve"> {{field-on:Bible}}</w:t>
      </w:r>
      <w:r>
        <w:t xml:space="preserve">And he said, Do not lay your hand on the child, and do nothing to him, for now I know that you fear God, and for my sake you did not spare your beloved son.</w:t>
      </w:r>
      <w:r>
        <w:t xml:space="preserve">{{field-off:Bible}}</w:t>
      </w:r>
    </w:p>
    <w:p>
      <w:r>
        <w:rPr>
          <w:sz w:val="18"/>
          <w:color w:val="777777"/>
        </w:rPr>
        <w:t xml:space="preserve">[[@Bible:Genesis 22:13]] </w:t>
      </w:r>
      <w:r>
        <w:rPr>
          <w:b/>
        </w:rPr>
        <w:t xml:space="preserve">13 </w:t>
      </w:r>
      <w:r>
        <w:t xml:space="preserve"> {{field-on:Bible}}</w:t>
      </w:r>
      <w:r>
        <w:t xml:space="preserve">And Abraham, looking up with his eyes, saw, and look, one ram caught in a plant of Sabek by the horns</w:t>
      </w:r>
      <w:r>
        <w:rPr>
          <w:rStyle w:val="FootnoteReference"/>
        </w:rPr>
        <w:footnoteReference w:id="267"/>
      </w:r>
      <w:r>
        <w:t xml:space="preserve">. And Abraham went and took the ram and brought it up as a whole-burnt offering instead of Isaac his son.</w:t>
      </w:r>
      <w:r>
        <w:rPr>
          <w:rStyle w:val="FootnoteReference"/>
        </w:rPr>
        <w:footnoteReference w:id="268"/>
      </w:r>
      <w:r>
        <w:rPr>
          <w:rStyle w:val="FootnoteReference"/>
        </w:rPr>
        <w:footnoteReference w:id="269"/>
      </w:r>
      <w:r>
        <w:t xml:space="preserve">{{field-off:Bible}}</w:t>
      </w:r>
    </w:p>
    <w:p>
      <w:r>
        <w:rPr>
          <w:sz w:val="18"/>
          <w:color w:val="777777"/>
        </w:rPr>
        <w:t xml:space="preserve">[[@Bible:Genesis 22:14]] </w:t>
      </w:r>
      <w:r>
        <w:rPr>
          <w:b/>
        </w:rPr>
        <w:t xml:space="preserve">14 </w:t>
      </w:r>
      <w:r>
        <w:t xml:space="preserve"> {{field-on:Bible}}</w:t>
      </w:r>
      <w:r>
        <w:t xml:space="preserve">And Abraham called the name of that place, The Lord saw, so that they may say today, On the mountain the Lord was seen.</w:t>
      </w:r>
      <w:r>
        <w:t xml:space="preserve">{{field-off:Bible}}</w:t>
      </w:r>
    </w:p>
    <w:p>
      <w:r>
        <w:rPr>
          <w:sz w:val="18"/>
          <w:color w:val="777777"/>
        </w:rPr>
        <w:t xml:space="preserve">[[@Bible:Genesis 22:15]] </w:t>
      </w:r>
      <w:r>
        <w:rPr>
          <w:b/>
        </w:rPr>
        <w:t xml:space="preserve">15 </w:t>
      </w:r>
      <w:r>
        <w:t xml:space="preserve"> {{field-on:Bible}}</w:t>
      </w:r>
      <w:r>
        <w:t xml:space="preserve">And an angel of the Lord called Abraham a second time from heaven, saying,</w:t>
      </w:r>
      <w:r>
        <w:t xml:space="preserve">{{field-off:Bible}}</w:t>
      </w:r>
    </w:p>
    <w:p>
      <w:r>
        <w:rPr>
          <w:sz w:val="18"/>
          <w:color w:val="777777"/>
        </w:rPr>
        <w:t xml:space="preserve">[[@Bible:Genesis 22:16]] </w:t>
      </w:r>
      <w:r>
        <w:rPr>
          <w:b/>
        </w:rPr>
        <w:t xml:space="preserve">16 </w:t>
      </w:r>
      <w:r>
        <w:t xml:space="preserve"> {{field-on:Bible}}</w:t>
      </w:r>
      <w:r>
        <w:t xml:space="preserve">By myself I have sworn, says the Lord, because you did this thing, and for my sake did not spare your beloved son,</w:t>
      </w:r>
      <w:r>
        <w:t xml:space="preserve">{{field-off:Bible}}</w:t>
      </w:r>
    </w:p>
    <w:p>
      <w:r>
        <w:rPr>
          <w:sz w:val="18"/>
          <w:color w:val="777777"/>
        </w:rPr>
        <w:t xml:space="preserve">[[@Bible:Genesis 22:17]] </w:t>
      </w:r>
      <w:r>
        <w:rPr>
          <w:b/>
        </w:rPr>
        <w:t xml:space="preserve">17 </w:t>
      </w:r>
      <w:r>
        <w:t xml:space="preserve"> {{field-on:Bible}}</w:t>
      </w:r>
      <w:r>
        <w:t xml:space="preserve">Surely in blessing I will bless you, and in multiplying I will multiply your seed, like the stars of heaven and like the sand beside the shore of the sea, and your seed shall inherit the cities of the adversaries.</w:t>
      </w:r>
      <w:r>
        <w:t xml:space="preserve">{{field-off:Bible}}</w:t>
      </w:r>
    </w:p>
    <w:p>
      <w:r>
        <w:rPr>
          <w:sz w:val="18"/>
          <w:color w:val="777777"/>
        </w:rPr>
        <w:t xml:space="preserve">[[@Bible:Genesis 22:18]] </w:t>
      </w:r>
      <w:r>
        <w:rPr>
          <w:b/>
        </w:rPr>
        <w:t xml:space="preserve">18 </w:t>
      </w:r>
      <w:r>
        <w:t xml:space="preserve"> {{field-on:Bible}}</w:t>
      </w:r>
      <w:r>
        <w:t xml:space="preserve">And in your seed all the nations of the earth shall be blessed, because you hearkened to my voice.</w:t>
      </w:r>
      <w:r>
        <w:t xml:space="preserve">{{field-off:Bible}}</w:t>
      </w:r>
    </w:p>
    <w:p>
      <w:r>
        <w:rPr>
          <w:sz w:val="18"/>
          <w:color w:val="777777"/>
        </w:rPr>
        <w:t xml:space="preserve">[[@Bible:Genesis 22:19]] </w:t>
      </w:r>
      <w:r>
        <w:rPr>
          <w:b/>
        </w:rPr>
        <w:t xml:space="preserve">19 </w:t>
      </w:r>
      <w:r>
        <w:t xml:space="preserve"> {{field-on:Bible}}</w:t>
      </w:r>
      <w:r>
        <w:t xml:space="preserve">And Abraham returned to his servants, and rising they went together to the well of the oath. And Abraham dwelt at the well of the oath.</w:t>
      </w:r>
      <w:r>
        <w:t xml:space="preserve">{{field-off:Bible}}</w:t>
      </w:r>
    </w:p>
    <w:p>
      <w:r>
        <w:rPr>
          <w:sz w:val="18"/>
          <w:color w:val="777777"/>
        </w:rPr>
        <w:t xml:space="preserve">[[@Bible:Genesis 22:20]] </w:t>
      </w:r>
      <w:r>
        <w:rPr>
          <w:b/>
        </w:rPr>
        <w:t xml:space="preserve">20 </w:t>
      </w:r>
      <w:r>
        <w:t xml:space="preserve"> {{field-on:Bible}}</w:t>
      </w:r>
      <w:r>
        <w:t xml:space="preserve">And it happened after these words that it was reported to Abraham, saying, Look, Milcha also has borne sons to Nachor your brother,</w:t>
      </w:r>
      <w:r>
        <w:rPr>
          <w:rStyle w:val="FootnoteReference"/>
        </w:rPr>
        <w:footnoteReference w:id="270"/>
      </w:r>
      <w:r>
        <w:t xml:space="preserve">{{field-off:Bible}}</w:t>
      </w:r>
    </w:p>
    <w:p>
      <w:r>
        <w:rPr>
          <w:sz w:val="18"/>
          <w:color w:val="777777"/>
        </w:rPr>
        <w:t xml:space="preserve">[[@Bible:Genesis 22:21]] </w:t>
      </w:r>
      <w:r>
        <w:rPr>
          <w:b/>
        </w:rPr>
        <w:t xml:space="preserve">21 </w:t>
      </w:r>
      <w:r>
        <w:t xml:space="preserve"> {{field-on:Bible}}</w:t>
      </w:r>
      <w:r>
        <w:t xml:space="preserve">Uz the firstborn and Baux his brother and Kamouel father of the Syrians</w:t>
      </w:r>
      <w:r>
        <w:t xml:space="preserve">{{field-off:Bible}}</w:t>
      </w:r>
    </w:p>
    <w:p>
      <w:r>
        <w:rPr>
          <w:sz w:val="18"/>
          <w:color w:val="777777"/>
        </w:rPr>
        <w:t xml:space="preserve">[[@Bible:Genesis 22:22]] </w:t>
      </w:r>
      <w:r>
        <w:rPr>
          <w:b/>
        </w:rPr>
        <w:t xml:space="preserve">22 </w:t>
      </w:r>
      <w:r>
        <w:t xml:space="preserve"> {{field-on:Bible}}</w:t>
      </w:r>
      <w:r>
        <w:t xml:space="preserve">and Chazad and Azau and Phaldes and Jeldaph and Bathouel</w:t>
      </w:r>
      <w:r>
        <w:rPr>
          <w:rStyle w:val="FootnoteReference"/>
        </w:rPr>
        <w:footnoteReference w:id="271"/>
      </w:r>
      <w:r>
        <w:t xml:space="preserve">.</w:t>
      </w:r>
      <w:r>
        <w:t xml:space="preserve">{{field-off:Bible}}</w:t>
      </w:r>
    </w:p>
    <w:p>
      <w:r>
        <w:rPr>
          <w:sz w:val="18"/>
          <w:color w:val="777777"/>
        </w:rPr>
        <w:t xml:space="preserve">[[@Bible:Genesis 22:23]] </w:t>
      </w:r>
      <w:r>
        <w:rPr>
          <w:b/>
        </w:rPr>
        <w:t xml:space="preserve">23 </w:t>
      </w:r>
      <w:r>
        <w:t xml:space="preserve"> {{field-on:Bible}}</w:t>
      </w:r>
      <w:r>
        <w:t xml:space="preserve">And Bathouel begot Rebecca. These are eight sons whom Milcha bore to Nachor the brother of Abraham.</w:t>
      </w:r>
      <w:r>
        <w:t xml:space="preserve">{{field-off:Bible}}</w:t>
      </w:r>
    </w:p>
    <w:p>
      <w:r>
        <w:rPr>
          <w:sz w:val="18"/>
          <w:color w:val="777777"/>
        </w:rPr>
        <w:t xml:space="preserve">[[@Bible:Genesis 22:24]] </w:t>
      </w:r>
      <w:r>
        <w:rPr>
          <w:b/>
        </w:rPr>
        <w:t xml:space="preserve">24 </w:t>
      </w:r>
      <w:r>
        <w:t xml:space="preserve"> {{field-on:Bible}}</w:t>
      </w:r>
      <w:r>
        <w:t xml:space="preserve">And his concubine, whose name was Rheuma, also bore Tabek and Taam and Tochos and Mocha.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[[@Bible:Genesis 23:1]] </w:t>
      </w:r>
      <w:r>
        <w:rPr>
          <w:b/>
        </w:rPr>
        <w:t xml:space="preserve">1 </w:t>
      </w:r>
      <w:r>
        <w:t xml:space="preserve"> {{field-on:Bible}}</w:t>
      </w:r>
      <w:r>
        <w:t xml:space="preserve">And Sarah</w:t>
      </w:r>
      <w:r>
        <w:rPr>
          <w:rStyle w:val="FootnoteReference"/>
        </w:rPr>
        <w:footnoteReference w:id="272"/>
      </w:r>
      <w:r>
        <w:t xml:space="preserve">'s life was one hundred twenty-seven years.</w:t>
      </w:r>
      <w:r>
        <w:t xml:space="preserve">{{field-off:Bible}}</w:t>
      </w:r>
    </w:p>
    <w:p>
      <w:r>
        <w:rPr>
          <w:sz w:val="18"/>
          <w:color w:val="777777"/>
        </w:rPr>
        <w:t xml:space="preserve">[[@Bible:Genesis 23:2]] </w:t>
      </w:r>
      <w:r>
        <w:rPr>
          <w:b/>
        </w:rPr>
        <w:t xml:space="preserve">2 </w:t>
      </w:r>
      <w:r>
        <w:t xml:space="preserve"> {{field-on:Bible}}</w:t>
      </w:r>
      <w:r>
        <w:t xml:space="preserve">And Sarah died in the city of Arbok, which is in the hollow (this is Hebron) in the land of </w:t>
      </w:r>
      <w:r>
        <w:t xml:space="preserve">[[Canaan &gt;&gt; BibleKnowledgebase:@Canaan]]</w:t>
      </w:r>
      <w:r>
        <w:t xml:space="preserve">. And Abraham</w:t>
      </w:r>
      <w:r>
        <w:rPr>
          <w:rStyle w:val="FootnoteReference"/>
        </w:rPr>
        <w:footnoteReference w:id="273"/>
      </w:r>
      <w:r>
        <w:t xml:space="preserve"> came to lament Sarah and to mourn.</w:t>
      </w:r>
      <w:r>
        <w:t xml:space="preserve">{{field-off:Bible}}</w:t>
      </w:r>
    </w:p>
    <w:p>
      <w:r>
        <w:rPr>
          <w:sz w:val="18"/>
          <w:color w:val="777777"/>
        </w:rPr>
        <w:t xml:space="preserve">[[@Bible:Genesis 23:3]] </w:t>
      </w:r>
      <w:r>
        <w:rPr>
          <w:b/>
        </w:rPr>
        <w:t xml:space="preserve">3 </w:t>
      </w:r>
      <w:r>
        <w:t xml:space="preserve"> {{field-on:Bible}}</w:t>
      </w:r>
      <w:r>
        <w:t xml:space="preserve">And Abraham rose up from his dead and Abraham said to the sons of Heth, saying,</w:t>
      </w:r>
      <w:r>
        <w:t xml:space="preserve">{{field-off:Bible}}</w:t>
      </w:r>
    </w:p>
    <w:p>
      <w:r>
        <w:rPr>
          <w:sz w:val="18"/>
          <w:color w:val="777777"/>
        </w:rPr>
        <w:t xml:space="preserve">[[@Bible:Genesis 23:4]] </w:t>
      </w:r>
      <w:r>
        <w:rPr>
          <w:b/>
        </w:rPr>
        <w:t xml:space="preserve">4 </w:t>
      </w:r>
      <w:r>
        <w:t xml:space="preserve"> {{field-on:Bible}}</w:t>
      </w:r>
      <w:r>
        <w:t xml:space="preserve">I am a sojourner and a temporary resident among you. So give me a burial holding among you, and I will bury my dead away from me.</w:t>
      </w:r>
      <w:r>
        <w:t xml:space="preserve">{{field-off:Bible}}</w:t>
      </w:r>
    </w:p>
    <w:p>
      <w:r>
        <w:rPr>
          <w:sz w:val="18"/>
          <w:color w:val="777777"/>
        </w:rPr>
        <w:t xml:space="preserve">[[@Bible:Genesis 23:5]] </w:t>
      </w:r>
      <w:r>
        <w:rPr>
          <w:b/>
        </w:rPr>
        <w:t xml:space="preserve">5 </w:t>
      </w:r>
      <w:r>
        <w:t xml:space="preserve"> {{field-on:Bible}}</w:t>
      </w:r>
      <w:r>
        <w:t xml:space="preserve">And the sons of Heth answered Abraham, saying, No, lord.</w:t>
      </w:r>
      <w:r>
        <w:t xml:space="preserve">{{field-off:Bible}}</w:t>
      </w:r>
    </w:p>
    <w:p>
      <w:r>
        <w:rPr>
          <w:sz w:val="18"/>
          <w:color w:val="777777"/>
        </w:rPr>
        <w:t xml:space="preserve">[[@Bible:Genesis 23:6]] </w:t>
      </w:r>
      <w:r>
        <w:rPr>
          <w:b/>
        </w:rPr>
        <w:t xml:space="preserve">6 </w:t>
      </w:r>
      <w:r>
        <w:t xml:space="preserve"> {{field-on:Bible}}</w:t>
      </w:r>
      <w:r>
        <w:t xml:space="preserve">Hear us. You are a king from God among us. In our choice tombs bury your dead, for none of us will withhold his tomb from you, so that you may bury your dead there.</w:t>
      </w:r>
      <w:r>
        <w:t xml:space="preserve">{{field-off:Bible}}</w:t>
      </w:r>
    </w:p>
    <w:p>
      <w:r>
        <w:rPr>
          <w:sz w:val="18"/>
          <w:color w:val="777777"/>
        </w:rPr>
        <w:t xml:space="preserve">[[@Bible:Genesis 23:7]] </w:t>
      </w:r>
      <w:r>
        <w:rPr>
          <w:b/>
        </w:rPr>
        <w:t xml:space="preserve">7 </w:t>
      </w:r>
      <w:r>
        <w:t xml:space="preserve"> {{field-on:Bible}}</w:t>
      </w:r>
      <w:r>
        <w:t xml:space="preserve">And Abraham rose and bowed to the people of the land, to the sons of Heth,</w:t>
      </w:r>
      <w:r>
        <w:t xml:space="preserve">{{field-off:Bible}}</w:t>
      </w:r>
    </w:p>
    <w:p>
      <w:r>
        <w:rPr>
          <w:sz w:val="18"/>
          <w:color w:val="777777"/>
        </w:rPr>
        <w:t xml:space="preserve">[[@Bible:Genesis 23:8]] </w:t>
      </w:r>
      <w:r>
        <w:rPr>
          <w:b/>
        </w:rPr>
        <w:t xml:space="preserve">8 </w:t>
      </w:r>
      <w:r>
        <w:t xml:space="preserve"> {{field-on:Bible}}</w:t>
      </w:r>
      <w:r>
        <w:t xml:space="preserve">and Abraham spoke to them, saying, If it is in your mind that I should bury my dead out of my sight, hear me and speak on my behalf to Ephron son of Saar,</w:t>
      </w:r>
      <w:r>
        <w:t xml:space="preserve">{{field-off:Bible}}</w:t>
      </w:r>
    </w:p>
    <w:p>
      <w:r>
        <w:rPr>
          <w:sz w:val="18"/>
          <w:color w:val="777777"/>
        </w:rPr>
        <w:t xml:space="preserve">[[@Bible:Genesis 23:9]] </w:t>
      </w:r>
      <w:r>
        <w:rPr>
          <w:b/>
        </w:rPr>
        <w:t xml:space="preserve">9 </w:t>
      </w:r>
      <w:r>
        <w:t xml:space="preserve"> {{field-on:Bible}}</w:t>
      </w:r>
      <w:r>
        <w:t xml:space="preserve">and let him give me the double cave, which belongs to him, which is in part of his field. Let him give it to me among you for full silver as a burial holding.</w:t>
      </w:r>
      <w:r>
        <w:t xml:space="preserve">{{field-off:Bible}}</w:t>
      </w:r>
    </w:p>
    <w:p>
      <w:r>
        <w:rPr>
          <w:sz w:val="18"/>
          <w:color w:val="777777"/>
        </w:rPr>
        <w:t xml:space="preserve">[[@Bible:Genesis 23:10]] </w:t>
      </w:r>
      <w:r>
        <w:rPr>
          <w:b/>
        </w:rPr>
        <w:t xml:space="preserve">10 </w:t>
      </w:r>
      <w:r>
        <w:t xml:space="preserve"> {{field-on:Bible}}</w:t>
      </w:r>
      <w:r>
        <w:t xml:space="preserve">Now Ephron was sitting in the midst of the sons of Heth. And Ephron the Hittite answered Abraham, speaking in the hearing of the sons of Heth and of all who entered into the city, saying,</w:t>
      </w:r>
      <w:r>
        <w:t xml:space="preserve">{{field-off:Bible}}</w:t>
      </w:r>
    </w:p>
    <w:p>
      <w:r>
        <w:rPr>
          <w:sz w:val="18"/>
          <w:color w:val="777777"/>
        </w:rPr>
        <w:t xml:space="preserve">[[@Bible:Genesis 23:11]] </w:t>
      </w:r>
      <w:r>
        <w:rPr>
          <w:b/>
        </w:rPr>
        <w:t xml:space="preserve">11 </w:t>
      </w:r>
      <w:r>
        <w:t xml:space="preserve"> {{field-on:Bible}}</w:t>
      </w:r>
      <w:r>
        <w:t xml:space="preserve">Listen, lord, and hear me. I give you the field and the cave in it. Before all my fellow-citizens I have given it to you. Bury your dead.</w:t>
      </w:r>
      <w:r>
        <w:rPr>
          <w:rStyle w:val="FootnoteReference"/>
        </w:rPr>
        <w:footnoteReference w:id="274"/>
      </w:r>
      <w:r>
        <w:t xml:space="preserve">{{field-off:Bible}}</w:t>
      </w:r>
    </w:p>
    <w:p>
      <w:r>
        <w:rPr>
          <w:sz w:val="18"/>
          <w:color w:val="777777"/>
        </w:rPr>
        <w:t xml:space="preserve">[[@Bible:Genesis 23:12]] </w:t>
      </w:r>
      <w:r>
        <w:rPr>
          <w:b/>
        </w:rPr>
        <w:t xml:space="preserve">12 </w:t>
      </w:r>
      <w:r>
        <w:t xml:space="preserve"> {{field-on:Bible}}</w:t>
      </w:r>
      <w:r>
        <w:t xml:space="preserve">And Abraham bowed before the people of the land,</w:t>
      </w:r>
      <w:r>
        <w:t xml:space="preserve">{{field-off:Bible}}</w:t>
      </w:r>
    </w:p>
    <w:p>
      <w:r>
        <w:rPr>
          <w:sz w:val="18"/>
          <w:color w:val="777777"/>
        </w:rPr>
        <w:t xml:space="preserve">[[@Bible:Genesis 23:13]] </w:t>
      </w:r>
      <w:r>
        <w:rPr>
          <w:b/>
        </w:rPr>
        <w:t xml:space="preserve">13 </w:t>
      </w:r>
      <w:r>
        <w:t xml:space="preserve"> {{field-on:Bible}}</w:t>
      </w:r>
      <w:r>
        <w:t xml:space="preserve">and said to Ephron in the hearing of the people of the land, Since you are for me, hear me. Take the silver for the field from me, and I will bury my dead there.</w:t>
      </w:r>
      <w:r>
        <w:t xml:space="preserve">{{field-off:Bible}}</w:t>
      </w:r>
    </w:p>
    <w:p>
      <w:r>
        <w:rPr>
          <w:sz w:val="18"/>
          <w:color w:val="777777"/>
        </w:rPr>
        <w:t xml:space="preserve">[[@Bible:Genesis 23:14]] </w:t>
      </w:r>
      <w:r>
        <w:rPr>
          <w:b/>
        </w:rPr>
        <w:t xml:space="preserve">14 </w:t>
      </w:r>
      <w:r>
        <w:t xml:space="preserve"> {{field-on:Bible}}</w:t>
      </w:r>
      <w:r>
        <w:t xml:space="preserve">And Ephron answered Abraham, saying,</w:t>
      </w:r>
      <w:r>
        <w:t xml:space="preserve">{{field-off:Bible}}</w:t>
      </w:r>
    </w:p>
    <w:p>
      <w:r>
        <w:rPr>
          <w:sz w:val="18"/>
          <w:color w:val="777777"/>
        </w:rPr>
        <w:t xml:space="preserve">[[@Bible:Genesis 23:15]] </w:t>
      </w:r>
      <w:r>
        <w:rPr>
          <w:b/>
        </w:rPr>
        <w:t xml:space="preserve">15 </w:t>
      </w:r>
      <w:r>
        <w:t xml:space="preserve"> {{field-on:Bible}}</w:t>
      </w:r>
      <w:r>
        <w:t xml:space="preserve">No, lord, I have indeed heard. Land worth four hundred silver didrachms - but what is that between me and you? So bury your dead.</w:t>
      </w:r>
      <w:r>
        <w:t xml:space="preserve">{{field-off:Bible}}</w:t>
      </w:r>
    </w:p>
    <w:p>
      <w:r>
        <w:rPr>
          <w:sz w:val="18"/>
          <w:color w:val="777777"/>
        </w:rPr>
        <w:t xml:space="preserve">[[@Bible:Genesis 23:16]] </w:t>
      </w:r>
      <w:r>
        <w:rPr>
          <w:b/>
        </w:rPr>
        <w:t xml:space="preserve">16 </w:t>
      </w:r>
      <w:r>
        <w:t xml:space="preserve"> {{field-on:Bible}}</w:t>
      </w:r>
      <w:r>
        <w:t xml:space="preserve">And Abraham listened to Ephron, and Abraham weighed out to Ephron the silver that he had spoken in the hearing of the sons of Heth, four hundred silver didrachms, merchant-approved.</w:t>
      </w:r>
      <w:r>
        <w:t xml:space="preserve">{{field-off:Bible}}</w:t>
      </w:r>
    </w:p>
    <w:p>
      <w:r>
        <w:rPr>
          <w:sz w:val="18"/>
          <w:color w:val="777777"/>
        </w:rPr>
        <w:t xml:space="preserve">[[@Bible:Genesis 23:17]] </w:t>
      </w:r>
      <w:r>
        <w:rPr>
          <w:b/>
        </w:rPr>
        <w:t xml:space="preserve">17 </w:t>
      </w:r>
      <w:r>
        <w:t xml:space="preserve"> {{field-on:Bible}}</w:t>
      </w:r>
      <w:r>
        <w:t xml:space="preserve">And the field of Ephron, which was at the double cave</w:t>
      </w:r>
      <w:r>
        <w:rPr>
          <w:rStyle w:val="FootnoteReference"/>
        </w:rPr>
        <w:footnoteReference w:id="275"/>
      </w:r>
      <w:r>
        <w:t xml:space="preserve">, which is opposite Mamre, the field and the cave in it, and every tree that was in the field, and everything that was within all its borders round about, was established</w:t>
      </w:r>
      <w:r>
        <w:t xml:space="preserve">{{field-off:Bible}}</w:t>
      </w:r>
    </w:p>
    <w:p>
      <w:r>
        <w:rPr>
          <w:sz w:val="18"/>
          <w:color w:val="777777"/>
        </w:rPr>
        <w:t xml:space="preserve">[[@Bible:Genesis 23:18]] </w:t>
      </w:r>
      <w:r>
        <w:rPr>
          <w:b/>
        </w:rPr>
        <w:t xml:space="preserve">18 </w:t>
      </w:r>
      <w:r>
        <w:t xml:space="preserve"> {{field-on:Bible}}</w:t>
      </w:r>
      <w:r>
        <w:t xml:space="preserve">to Abraham as a holding, before the sons of Heth and all who entered into the city.</w:t>
      </w:r>
      <w:r>
        <w:t xml:space="preserve">{{field-off:Bible}}</w:t>
      </w:r>
    </w:p>
    <w:p>
      <w:r>
        <w:rPr>
          <w:sz w:val="18"/>
          <w:color w:val="777777"/>
        </w:rPr>
        <w:t xml:space="preserve">[[@Bible:Genesis 23:19]] </w:t>
      </w:r>
      <w:r>
        <w:rPr>
          <w:b/>
        </w:rPr>
        <w:t xml:space="preserve">19 </w:t>
      </w:r>
      <w:r>
        <w:t xml:space="preserve"> {{field-on:Bible}}</w:t>
      </w:r>
      <w:r>
        <w:t xml:space="preserve">After this Abraham buried Sarah his wife in the cave of the field at the double place, which is opposite Mamre (this is Hebron) in the land of </w:t>
      </w:r>
      <w:r>
        <w:t xml:space="preserve">[[Canaan &gt;&gt; BibleKnowledgebase:@Canaan]]</w:t>
      </w:r>
      <w:r>
        <w:t xml:space="preserve">.</w:t>
      </w:r>
      <w:r>
        <w:t xml:space="preserve">{{field-off:Bible}}</w:t>
      </w:r>
    </w:p>
    <w:p>
      <w:r>
        <w:rPr>
          <w:sz w:val="18"/>
          <w:color w:val="777777"/>
        </w:rPr>
        <w:t xml:space="preserve">[[@Bible:Genesis 23:20]] </w:t>
      </w:r>
      <w:r>
        <w:rPr>
          <w:b/>
        </w:rPr>
        <w:t xml:space="preserve">20 </w:t>
      </w:r>
      <w:r>
        <w:t xml:space="preserve"> {{field-on:Bible}}</w:t>
      </w:r>
      <w:r>
        <w:t xml:space="preserve">And the field and the cave in it were confirmed to Abraham as a burial holding from the sons of Heth.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[[@Bible:Genesis 24:1]] </w:t>
      </w:r>
      <w:r>
        <w:rPr>
          <w:b/>
        </w:rPr>
        <w:t xml:space="preserve">1 </w:t>
      </w:r>
      <w:r>
        <w:t xml:space="preserve"> {{field-on:Bible}}</w:t>
      </w:r>
      <w:r>
        <w:t xml:space="preserve">And Abraham</w:t>
      </w:r>
      <w:r>
        <w:rPr>
          <w:rStyle w:val="FootnoteReference"/>
        </w:rPr>
        <w:footnoteReference w:id="276"/>
      </w:r>
      <w:r>
        <w:t xml:space="preserve"> was old, far advanced in days, and the Lord had blessed Abraham in everything.</w:t>
      </w:r>
      <w:r>
        <w:t xml:space="preserve">{{field-off:Bible}}</w:t>
      </w:r>
    </w:p>
    <w:p>
      <w:r>
        <w:rPr>
          <w:sz w:val="18"/>
          <w:color w:val="777777"/>
        </w:rPr>
        <w:t xml:space="preserve">[[@Bible:Genesis 24:2]] </w:t>
      </w:r>
      <w:r>
        <w:rPr>
          <w:b/>
        </w:rPr>
        <w:t xml:space="preserve">2 </w:t>
      </w:r>
      <w:r>
        <w:t xml:space="preserve"> {{field-on:Bible}}</w:t>
      </w:r>
      <w:r>
        <w:t xml:space="preserve">And Abraham said to his servant, the elder of his house, the ruler of all that was his, Put your hand under my thigh,</w:t>
      </w:r>
      <w:r>
        <w:t xml:space="preserve">{{field-off:Bible}}</w:t>
      </w:r>
    </w:p>
    <w:p>
      <w:r>
        <w:rPr>
          <w:sz w:val="18"/>
          <w:color w:val="777777"/>
        </w:rPr>
        <w:t xml:space="preserve">[[@Bible:Genesis 24:3]] </w:t>
      </w:r>
      <w:r>
        <w:rPr>
          <w:b/>
        </w:rPr>
        <w:t xml:space="preserve">3 </w:t>
      </w:r>
      <w:r>
        <w:t xml:space="preserve"> {{field-on:Bible}}</w:t>
      </w:r>
      <w:r>
        <w:t xml:space="preserve">and I will bind you by oath by the Lord, the God of heaven and the God of the earth, that you shall not take a wife for my son Isaac</w:t>
      </w:r>
      <w:r>
        <w:rPr>
          <w:rStyle w:val="FootnoteReference"/>
        </w:rPr>
        <w:footnoteReference w:id="277"/>
      </w:r>
      <w:r>
        <w:t xml:space="preserve"> from the daughters of the Canaanites, among whom I dwell,</w:t>
      </w:r>
      <w:r>
        <w:t xml:space="preserve">{{field-off:Bible}}</w:t>
      </w:r>
    </w:p>
    <w:p>
      <w:r>
        <w:rPr>
          <w:sz w:val="18"/>
          <w:color w:val="777777"/>
        </w:rPr>
        <w:t xml:space="preserve">[[@Bible:Genesis 24:4]] </w:t>
      </w:r>
      <w:r>
        <w:rPr>
          <w:b/>
        </w:rPr>
        <w:t xml:space="preserve">4 </w:t>
      </w:r>
      <w:r>
        <w:t xml:space="preserve"> {{field-on:Bible}}</w:t>
      </w:r>
      <w:r>
        <w:t xml:space="preserve">but you shall go instead to my land, where I was born, and to my tribe, and take a wife from there for my son Isaac.</w:t>
      </w:r>
      <w:r>
        <w:t xml:space="preserve">{{field-off:Bible}}</w:t>
      </w:r>
    </w:p>
    <w:p>
      <w:r>
        <w:rPr>
          <w:sz w:val="18"/>
          <w:color w:val="777777"/>
        </w:rPr>
        <w:t xml:space="preserve">[[@Bible:Genesis 24:5]] </w:t>
      </w:r>
      <w:r>
        <w:rPr>
          <w:b/>
        </w:rPr>
        <w:t xml:space="preserve">5 </w:t>
      </w:r>
      <w:r>
        <w:t xml:space="preserve"> {{field-on:Bible}}</w:t>
      </w:r>
      <w:r>
        <w:t xml:space="preserve">And the servant said to him, Suppose the woman is not willing to come back with me to this land.</w:t>
      </w:r>
      <w:r>
        <w:rPr>
          <w:rStyle w:val="FootnoteReference"/>
        </w:rPr>
        <w:footnoteReference w:id="278"/>
      </w:r>
      <w:r>
        <w:t xml:space="preserve"> Shall I return your son to the land from which you came out?</w:t>
      </w:r>
      <w:r>
        <w:rPr>
          <w:rStyle w:val="FootnoteReference"/>
        </w:rPr>
        <w:footnoteReference w:id="279"/>
      </w:r>
      <w:r>
        <w:t xml:space="preserve">{{field-off:Bible}}</w:t>
      </w:r>
    </w:p>
    <w:p>
      <w:r>
        <w:rPr>
          <w:sz w:val="18"/>
          <w:color w:val="777777"/>
        </w:rPr>
        <w:t xml:space="preserve">[[@Bible:Genesis 24:6]] </w:t>
      </w:r>
      <w:r>
        <w:rPr>
          <w:b/>
        </w:rPr>
        <w:t xml:space="preserve">6 </w:t>
      </w:r>
      <w:r>
        <w:t xml:space="preserve"> {{field-on:Bible}}</w:t>
      </w:r>
      <w:r>
        <w:t xml:space="preserve">And Abraham said to him, Beware for yourself that you do not return my son there.</w:t>
      </w:r>
      <w:r>
        <w:t xml:space="preserve">{{field-off:Bible}}</w:t>
      </w:r>
    </w:p>
    <w:p>
      <w:r>
        <w:rPr>
          <w:sz w:val="18"/>
          <w:color w:val="777777"/>
        </w:rPr>
        <w:t xml:space="preserve">[[@Bible:Genesis 24:7]] </w:t>
      </w:r>
      <w:r>
        <w:rPr>
          <w:b/>
        </w:rPr>
        <w:t xml:space="preserve">7 </w:t>
      </w:r>
      <w:r>
        <w:t xml:space="preserve"> {{field-on:Bible}}</w:t>
      </w:r>
      <w:r>
        <w:t xml:space="preserve">The Lord, the God of heaven and the God of the earth, who took me from my father's house and from the land where I was born</w:t>
      </w:r>
      <w:r>
        <w:rPr>
          <w:rStyle w:val="FootnoteReference"/>
        </w:rPr>
        <w:footnoteReference w:id="280"/>
      </w:r>
      <w:r>
        <w:t xml:space="preserve">, who spoke to me and swore to me, saying, To you and to your seed I will give this land - he himself will send his angel ahead of you, and you shall take a wife for my son from there.</w:t>
      </w:r>
      <w:r>
        <w:t xml:space="preserve">{{field-off:Bible}}</w:t>
      </w:r>
    </w:p>
    <w:p>
      <w:r>
        <w:rPr>
          <w:sz w:val="18"/>
          <w:color w:val="777777"/>
        </w:rPr>
        <w:t xml:space="preserve">[[@Bible:Genesis 24:8]] </w:t>
      </w:r>
      <w:r>
        <w:rPr>
          <w:b/>
        </w:rPr>
        <w:t xml:space="preserve">8 </w:t>
      </w:r>
      <w:r>
        <w:t xml:space="preserve"> {{field-on:Bible}}</w:t>
      </w:r>
      <w:r>
        <w:t xml:space="preserve">But if the woman is not willing to come with you into this land, you shall be clear from my oath. Only do not return my son there.</w:t>
      </w:r>
      <w:r>
        <w:t xml:space="preserve">{{field-off:Bible}}</w:t>
      </w:r>
    </w:p>
    <w:p>
      <w:r>
        <w:rPr>
          <w:sz w:val="18"/>
          <w:color w:val="777777"/>
        </w:rPr>
        <w:t xml:space="preserve">[[@Bible:Genesis 24:9]] </w:t>
      </w:r>
      <w:r>
        <w:rPr>
          <w:b/>
        </w:rPr>
        <w:t xml:space="preserve">9 </w:t>
      </w:r>
      <w:r>
        <w:t xml:space="preserve"> {{field-on:Bible}}</w:t>
      </w:r>
      <w:r>
        <w:t xml:space="preserve">And the servant put his hand under the thigh of Abraham his lord and swore to him concerning this matter.</w:t>
      </w:r>
      <w:r>
        <w:t xml:space="preserve">{{field-off:Bible}}</w:t>
      </w:r>
    </w:p>
    <w:p>
      <w:r>
        <w:rPr>
          <w:sz w:val="18"/>
          <w:color w:val="777777"/>
        </w:rPr>
        <w:t xml:space="preserve">[[@Bible:Genesis 24:10]] </w:t>
      </w:r>
      <w:r>
        <w:rPr>
          <w:b/>
        </w:rPr>
        <w:t xml:space="preserve">10 </w:t>
      </w:r>
      <w:r>
        <w:t xml:space="preserve"> {{field-on:Bible}}</w:t>
      </w:r>
      <w:r>
        <w:t xml:space="preserve">And the servant took ten camels from the camels of his lord, and from all the good things of his lord with him. And he rose and went to Mesopotamia, to the city of Nahor.</w:t>
      </w:r>
      <w:r>
        <w:t xml:space="preserve">{{field-off:Bible}}</w:t>
      </w:r>
    </w:p>
    <w:p>
      <w:r>
        <w:rPr>
          <w:sz w:val="18"/>
          <w:color w:val="777777"/>
        </w:rPr>
        <w:t xml:space="preserve">[[@Bible:Genesis 24:11]] </w:t>
      </w:r>
      <w:r>
        <w:rPr>
          <w:b/>
        </w:rPr>
        <w:t xml:space="preserve">11 </w:t>
      </w:r>
      <w:r>
        <w:t xml:space="preserve"> {{field-on:Bible}}</w:t>
      </w:r>
      <w:r>
        <w:t xml:space="preserve">And he made the camels lie down outside the city beside the water well toward evening, at the time when the women who draw water go out.</w:t>
      </w:r>
      <w:r>
        <w:rPr>
          <w:rStyle w:val="FootnoteReference"/>
        </w:rPr>
        <w:footnoteReference w:id="281"/>
      </w:r>
      <w:r>
        <w:t xml:space="preserve">{{field-off:Bible}}</w:t>
      </w:r>
    </w:p>
    <w:p>
      <w:r>
        <w:rPr>
          <w:sz w:val="18"/>
          <w:color w:val="777777"/>
        </w:rPr>
        <w:t xml:space="preserve">[[@Bible:Genesis 24:12]] </w:t>
      </w:r>
      <w:r>
        <w:rPr>
          <w:b/>
        </w:rPr>
        <w:t xml:space="preserve">12 </w:t>
      </w:r>
      <w:r>
        <w:t xml:space="preserve"> {{field-on:Bible}}</w:t>
      </w:r>
      <w:r>
        <w:t xml:space="preserve">And he said, Lord, God of my lord Abraham, prosper things before me today and show mercy toward my lord Abraham.</w:t>
      </w:r>
      <w:r>
        <w:t xml:space="preserve">{{field-off:Bible}}</w:t>
      </w:r>
    </w:p>
    <w:p>
      <w:r>
        <w:rPr>
          <w:sz w:val="18"/>
          <w:color w:val="777777"/>
        </w:rPr>
        <w:t xml:space="preserve">[[@Bible:Genesis 24:13]] </w:t>
      </w:r>
      <w:r>
        <w:rPr>
          <w:b/>
        </w:rPr>
        <w:t xml:space="preserve">13 </w:t>
      </w:r>
      <w:r>
        <w:t xml:space="preserve"> {{field-on:Bible}}</w:t>
      </w:r>
      <w:r>
        <w:t xml:space="preserve">Look, I am standing at the spring of water, and the daughters of those inhabiting the city are coming out to draw water,</w:t>
      </w:r>
      <w:r>
        <w:t xml:space="preserve">{{field-off:Bible}}</w:t>
      </w:r>
    </w:p>
    <w:p>
      <w:r>
        <w:rPr>
          <w:sz w:val="18"/>
          <w:color w:val="777777"/>
        </w:rPr>
        <w:t xml:space="preserve">[[@Bible:Genesis 24:14]] </w:t>
      </w:r>
      <w:r>
        <w:rPr>
          <w:b/>
        </w:rPr>
        <w:t xml:space="preserve">14 </w:t>
      </w:r>
      <w:r>
        <w:t xml:space="preserve"> {{field-on:Bible}}</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282"/>
      </w:r>
      <w:r>
        <w:t xml:space="preserve">.</w:t>
      </w:r>
      <w:r>
        <w:t xml:space="preserve">{{field-off:Bible}}</w:t>
      </w:r>
    </w:p>
    <w:p>
      <w:r>
        <w:rPr>
          <w:sz w:val="18"/>
          <w:color w:val="777777"/>
        </w:rPr>
        <w:t xml:space="preserve">[[@Bible:Genesis 24:15]] </w:t>
      </w:r>
      <w:r>
        <w:rPr>
          <w:b/>
        </w:rPr>
        <w:t xml:space="preserve">15 </w:t>
      </w:r>
      <w:r>
        <w:t xml:space="preserve"> {{field-on:Bible}}</w:t>
      </w:r>
      <w:r>
        <w:t xml:space="preserve">And it happened before he finished speaking in his mind</w:t>
      </w:r>
      <w:r>
        <w:rPr>
          <w:rStyle w:val="FootnoteReference"/>
        </w:rPr>
        <w:footnoteReference w:id="283"/>
      </w:r>
      <w:r>
        <w:t xml:space="preserve">, that at once Rebekah</w:t>
      </w:r>
      <w:r>
        <w:rPr>
          <w:rStyle w:val="FootnoteReference"/>
        </w:rPr>
        <w:footnoteReference w:id="284"/>
      </w:r>
      <w:r>
        <w:t xml:space="preserve"> came out, born to Bethuel son of Milcah wife of Nahor, Abraham's brother, having her water jar on her shoulders.</w:t>
      </w:r>
      <w:r>
        <w:rPr>
          <w:rStyle w:val="FootnoteReference"/>
        </w:rPr>
        <w:footnoteReference w:id="285"/>
      </w:r>
      <w:r>
        <w:t xml:space="preserve">{{field-off:Bible}}</w:t>
      </w:r>
    </w:p>
    <w:p>
      <w:r>
        <w:rPr>
          <w:sz w:val="18"/>
          <w:color w:val="777777"/>
        </w:rPr>
        <w:t xml:space="preserve">[[@Bible:Genesis 24:16]] </w:t>
      </w:r>
      <w:r>
        <w:rPr>
          <w:b/>
        </w:rPr>
        <w:t xml:space="preserve">16 </w:t>
      </w:r>
      <w:r>
        <w:t xml:space="preserve"> {{field-on:Bible}}</w:t>
      </w:r>
      <w:r>
        <w:t xml:space="preserve">And the virgin was very beautiful in appearance. She was a virgin; a man had not known her. And she went down to the spring, filled her water jar, and came up.</w:t>
      </w:r>
      <w:r>
        <w:t xml:space="preserve">{{field-off:Bible}}</w:t>
      </w:r>
    </w:p>
    <w:p>
      <w:r>
        <w:rPr>
          <w:sz w:val="18"/>
          <w:color w:val="777777"/>
        </w:rPr>
        <w:t xml:space="preserve">[[@Bible:Genesis 24:17]] </w:t>
      </w:r>
      <w:r>
        <w:rPr>
          <w:b/>
        </w:rPr>
        <w:t xml:space="preserve">17 </w:t>
      </w:r>
      <w:r>
        <w:t xml:space="preserve"> {{field-on:Bible}}</w:t>
      </w:r>
      <w:r>
        <w:t xml:space="preserve">And the servant ran to meet her and said, Give me a little water to drink from your jar.</w:t>
      </w:r>
      <w:r>
        <w:t xml:space="preserve">{{field-off:Bible}}</w:t>
      </w:r>
    </w:p>
    <w:p>
      <w:r>
        <w:rPr>
          <w:sz w:val="18"/>
          <w:color w:val="777777"/>
        </w:rPr>
        <w:t xml:space="preserve">[[@Bible:Genesis 24:18]] </w:t>
      </w:r>
      <w:r>
        <w:rPr>
          <w:b/>
        </w:rPr>
        <w:t xml:space="preserve">18 </w:t>
      </w:r>
      <w:r>
        <w:t xml:space="preserve"> {{field-on:Bible}}</w:t>
      </w:r>
      <w:r>
        <w:t xml:space="preserve">And she said, Drink, lord. And she hurried and lowered the jar onto her arm and gave him drink until he stopped drinking.</w:t>
      </w:r>
      <w:r>
        <w:t xml:space="preserve">{{field-off:Bible}}</w:t>
      </w:r>
    </w:p>
    <w:p>
      <w:r>
        <w:rPr>
          <w:sz w:val="18"/>
          <w:color w:val="777777"/>
        </w:rPr>
        <w:t xml:space="preserve">[[@Bible:Genesis 24:19]] </w:t>
      </w:r>
      <w:r>
        <w:rPr>
          <w:b/>
        </w:rPr>
        <w:t xml:space="preserve">19 </w:t>
      </w:r>
      <w:r>
        <w:t xml:space="preserve"> {{field-on:Bible}}</w:t>
      </w:r>
      <w:r>
        <w:t xml:space="preserve">And she said, I will draw for your camels too, until they all drink.</w:t>
      </w:r>
      <w:r>
        <w:t xml:space="preserve">{{field-off:Bible}}</w:t>
      </w:r>
    </w:p>
    <w:p>
      <w:r>
        <w:rPr>
          <w:sz w:val="18"/>
          <w:color w:val="777777"/>
        </w:rPr>
        <w:t xml:space="preserve">[[@Bible:Genesis 24:20]] </w:t>
      </w:r>
      <w:r>
        <w:rPr>
          <w:b/>
        </w:rPr>
        <w:t xml:space="preserve">20 </w:t>
      </w:r>
      <w:r>
        <w:t xml:space="preserve"> {{field-on:Bible}}</w:t>
      </w:r>
      <w:r>
        <w:t xml:space="preserve">And she hurried and emptied the water jar into the trough and ran back to the well to draw again and drew for all the camels.</w:t>
      </w:r>
      <w:r>
        <w:t xml:space="preserve">{{field-off:Bible}}</w:t>
      </w:r>
    </w:p>
    <w:p>
      <w:r>
        <w:rPr>
          <w:sz w:val="18"/>
          <w:color w:val="777777"/>
        </w:rPr>
        <w:t xml:space="preserve">[[@Bible:Genesis 24:21]] </w:t>
      </w:r>
      <w:r>
        <w:rPr>
          <w:b/>
        </w:rPr>
        <w:t xml:space="preserve">21 </w:t>
      </w:r>
      <w:r>
        <w:t xml:space="preserve"> {{field-on:Bible}}</w:t>
      </w:r>
      <w:r>
        <w:t xml:space="preserve">And the man was closely observing her and kept silent, to know whether the Lord had prospered his way or not.</w:t>
      </w:r>
      <w:r>
        <w:t xml:space="preserve">{{field-off:Bible}}</w:t>
      </w:r>
    </w:p>
    <w:p>
      <w:r>
        <w:rPr>
          <w:sz w:val="18"/>
          <w:color w:val="777777"/>
        </w:rPr>
        <w:t xml:space="preserve">[[@Bible:Genesis 24:22]] </w:t>
      </w:r>
      <w:r>
        <w:rPr>
          <w:b/>
        </w:rPr>
        <w:t xml:space="preserve">22 </w:t>
      </w:r>
      <w:r>
        <w:t xml:space="preserve"> {{field-on:Bible}}</w:t>
      </w:r>
      <w:r>
        <w:t xml:space="preserve">And it happened when all the camels stopped drinking, the man took golden earrings, a drachm in weight each, and two bracelets for her hands, their weight ten gold pieces.</w:t>
      </w:r>
      <w:r>
        <w:t xml:space="preserve">{{field-off:Bible}}</w:t>
      </w:r>
    </w:p>
    <w:p>
      <w:r>
        <w:rPr>
          <w:sz w:val="18"/>
          <w:color w:val="777777"/>
        </w:rPr>
        <w:t xml:space="preserve">[[@Bible:Genesis 24:23]] </w:t>
      </w:r>
      <w:r>
        <w:rPr>
          <w:b/>
        </w:rPr>
        <w:t xml:space="preserve">23 </w:t>
      </w:r>
      <w:r>
        <w:t xml:space="preserve"> {{field-on:Bible}}</w:t>
      </w:r>
      <w:r>
        <w:t xml:space="preserve">And he asked her and said, Whose daughter are you? Tell me whether there is room at your father's house for us to lodge.</w:t>
      </w:r>
      <w:r>
        <w:t xml:space="preserve">{{field-off:Bible}}</w:t>
      </w:r>
    </w:p>
    <w:p>
      <w:r>
        <w:rPr>
          <w:sz w:val="18"/>
          <w:color w:val="777777"/>
        </w:rPr>
        <w:t xml:space="preserve">[[@Bible:Genesis 24:24]] </w:t>
      </w:r>
      <w:r>
        <w:rPr>
          <w:b/>
        </w:rPr>
        <w:t xml:space="preserve">24 </w:t>
      </w:r>
      <w:r>
        <w:t xml:space="preserve"> {{field-on:Bible}}</w:t>
      </w:r>
      <w:r>
        <w:t xml:space="preserve">And she said to him, I am daughter of Bethuel, son of Milcah, whom she bore to Nahor.</w:t>
      </w:r>
      <w:r>
        <w:t xml:space="preserve">{{field-off:Bible}}</w:t>
      </w:r>
    </w:p>
    <w:p>
      <w:r>
        <w:rPr>
          <w:sz w:val="18"/>
          <w:color w:val="777777"/>
        </w:rPr>
        <w:t xml:space="preserve">[[@Bible:Genesis 24:25]] </w:t>
      </w:r>
      <w:r>
        <w:rPr>
          <w:b/>
        </w:rPr>
        <w:t xml:space="preserve">25 </w:t>
      </w:r>
      <w:r>
        <w:t xml:space="preserve"> {{field-on:Bible}}</w:t>
      </w:r>
      <w:r>
        <w:t xml:space="preserve">And she said to him, We have both much straw and fodder with us, and room to lodge.</w:t>
      </w:r>
      <w:r>
        <w:t xml:space="preserve">{{field-off:Bible}}</w:t>
      </w:r>
    </w:p>
    <w:p>
      <w:r>
        <w:rPr>
          <w:sz w:val="18"/>
          <w:color w:val="777777"/>
        </w:rPr>
        <w:t xml:space="preserve">[[@Bible:Genesis 24:26]] </w:t>
      </w:r>
      <w:r>
        <w:rPr>
          <w:b/>
        </w:rPr>
        <w:t xml:space="preserve">26 </w:t>
      </w:r>
      <w:r>
        <w:t xml:space="preserve"> {{field-on:Bible}}</w:t>
      </w:r>
      <w:r>
        <w:t xml:space="preserve">And the man, being well pleased, bowed to the Lord and said,</w:t>
      </w:r>
      <w:r>
        <w:t xml:space="preserve">{{field-off:Bible}}</w:t>
      </w:r>
    </w:p>
    <w:p>
      <w:r>
        <w:rPr>
          <w:sz w:val="18"/>
          <w:color w:val="777777"/>
        </w:rPr>
        <w:t xml:space="preserve">[[@Bible:Genesis 24:27]] </w:t>
      </w:r>
      <w:r>
        <w:rPr>
          <w:b/>
        </w:rPr>
        <w:t xml:space="preserve">27 </w:t>
      </w:r>
      <w:r>
        <w:t xml:space="preserve"> {{field-on:Bible}}</w:t>
      </w:r>
      <w:r>
        <w:t xml:space="preserve">Blessed be the Lord, the God of my lord Abraham, who has not withheld his righteousness and his truth from my lord. And the Lord guided me well to the house of my lord's brother.</w:t>
      </w:r>
      <w:r>
        <w:t xml:space="preserve">{{field-off:Bible}}</w:t>
      </w:r>
    </w:p>
    <w:p>
      <w:r>
        <w:rPr>
          <w:sz w:val="18"/>
          <w:color w:val="777777"/>
        </w:rPr>
        <w:t xml:space="preserve">[[@Bible:Genesis 24:28]] </w:t>
      </w:r>
      <w:r>
        <w:rPr>
          <w:b/>
        </w:rPr>
        <w:t xml:space="preserve">28 </w:t>
      </w:r>
      <w:r>
        <w:t xml:space="preserve"> {{field-on:Bible}}</w:t>
      </w:r>
      <w:r>
        <w:t xml:space="preserve">And the girl ran and reported to her mother's house according to these words.</w:t>
      </w:r>
      <w:r>
        <w:t xml:space="preserve">{{field-off:Bible}}</w:t>
      </w:r>
    </w:p>
    <w:p>
      <w:r>
        <w:rPr>
          <w:sz w:val="18"/>
          <w:color w:val="777777"/>
        </w:rPr>
        <w:t xml:space="preserve">[[@Bible:Genesis 24:29]] </w:t>
      </w:r>
      <w:r>
        <w:rPr>
          <w:b/>
        </w:rPr>
        <w:t xml:space="preserve">29 </w:t>
      </w:r>
      <w:r>
        <w:t xml:space="preserve"> {{field-on:Bible}}</w:t>
      </w:r>
      <w:r>
        <w:t xml:space="preserve">Now Rebekah had a brother whose name was Laban. And Laban ran out to the man, to the spring.</w:t>
      </w:r>
      <w:r>
        <w:t xml:space="preserve">{{field-off:Bible}}</w:t>
      </w:r>
    </w:p>
    <w:p>
      <w:r>
        <w:rPr>
          <w:sz w:val="18"/>
          <w:color w:val="777777"/>
        </w:rPr>
        <w:t xml:space="preserve">[[@Bible:Genesis 24:30]] </w:t>
      </w:r>
      <w:r>
        <w:rPr>
          <w:b/>
        </w:rPr>
        <w:t xml:space="preserve">30 </w:t>
      </w:r>
      <w:r>
        <w:t xml:space="preserve"> {{field-on:Bible}}</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286"/>
      </w:r>
      <w:r>
        <w:t xml:space="preserve">{{field-off:Bible}}</w:t>
      </w:r>
    </w:p>
    <w:p>
      <w:r>
        <w:rPr>
          <w:sz w:val="18"/>
          <w:color w:val="777777"/>
        </w:rPr>
        <w:t xml:space="preserve">[[@Bible:Genesis 24:31]] </w:t>
      </w:r>
      <w:r>
        <w:rPr>
          <w:b/>
        </w:rPr>
        <w:t xml:space="preserve">31 </w:t>
      </w:r>
      <w:r>
        <w:t xml:space="preserve"> {{field-on:Bible}}</w:t>
      </w:r>
      <w:r>
        <w:t xml:space="preserve">And he said to him, Come in, blessed of the Lord. Why do you stand outside? I have prepared the house and a place for the camels.</w:t>
      </w:r>
      <w:r>
        <w:t xml:space="preserve">{{field-off:Bible}}</w:t>
      </w:r>
    </w:p>
    <w:p>
      <w:r>
        <w:rPr>
          <w:sz w:val="18"/>
          <w:color w:val="777777"/>
        </w:rPr>
        <w:t xml:space="preserve">[[@Bible:Genesis 24:32]] </w:t>
      </w:r>
      <w:r>
        <w:rPr>
          <w:b/>
        </w:rPr>
        <w:t xml:space="preserve">32 </w:t>
      </w:r>
      <w:r>
        <w:t xml:space="preserve"> {{field-on:Bible}}</w:t>
      </w:r>
      <w:r>
        <w:t xml:space="preserve">And the man entered the house and unloaded the camels and gave straw and fodder to the camels, and water to wash his feet and the feet of the men with him.</w:t>
      </w:r>
      <w:r>
        <w:t xml:space="preserve">{{field-off:Bible}}</w:t>
      </w:r>
    </w:p>
    <w:p>
      <w:r>
        <w:rPr>
          <w:sz w:val="18"/>
          <w:color w:val="777777"/>
        </w:rPr>
        <w:t xml:space="preserve">[[@Bible:Genesis 24:33]] </w:t>
      </w:r>
      <w:r>
        <w:rPr>
          <w:b/>
        </w:rPr>
        <w:t xml:space="preserve">33 </w:t>
      </w:r>
      <w:r>
        <w:t xml:space="preserve"> {{field-on:Bible}}</w:t>
      </w:r>
      <w:r>
        <w:t xml:space="preserve">And he set loaves before them to eat. But he said, I will certainly not eat until I speak my words. And they said, Speak.</w:t>
      </w:r>
      <w:r>
        <w:rPr>
          <w:rStyle w:val="FootnoteReference"/>
        </w:rPr>
        <w:footnoteReference w:id="287"/>
      </w:r>
      <w:r>
        <w:t xml:space="preserve">{{field-off:Bible}}</w:t>
      </w:r>
    </w:p>
    <w:p>
      <w:r>
        <w:rPr>
          <w:sz w:val="18"/>
          <w:color w:val="777777"/>
        </w:rPr>
        <w:t xml:space="preserve">[[@Bible:Genesis 24:34]] </w:t>
      </w:r>
      <w:r>
        <w:rPr>
          <w:b/>
        </w:rPr>
        <w:t xml:space="preserve">34 </w:t>
      </w:r>
      <w:r>
        <w:t xml:space="preserve"> {{field-on:Bible}}</w:t>
      </w:r>
      <w:r>
        <w:t xml:space="preserve">And he said, I am Abraham's servant</w:t>
      </w:r>
      <w:r>
        <w:rPr>
          <w:rStyle w:val="FootnoteReference"/>
        </w:rPr>
        <w:footnoteReference w:id="288"/>
      </w:r>
      <w:r>
        <w:t xml:space="preserve">.</w:t>
      </w:r>
      <w:r>
        <w:t xml:space="preserve">{{field-off:Bible}}</w:t>
      </w:r>
    </w:p>
    <w:p>
      <w:r>
        <w:rPr>
          <w:sz w:val="18"/>
          <w:color w:val="777777"/>
        </w:rPr>
        <w:t xml:space="preserve">[[@Bible:Genesis 24:35]] </w:t>
      </w:r>
      <w:r>
        <w:rPr>
          <w:b/>
        </w:rPr>
        <w:t xml:space="preserve">35 </w:t>
      </w:r>
      <w:r>
        <w:t xml:space="preserve"> {{field-on:Bible}}</w:t>
      </w:r>
      <w:r>
        <w:t xml:space="preserve">And the Lord greatly blessed my lord, and he was exalted. And he gave him sheep and calves and silver and gold and male servants and female servants and camels and donkeys.</w:t>
      </w:r>
      <w:r>
        <w:t xml:space="preserve">{{field-off:Bible}}</w:t>
      </w:r>
    </w:p>
    <w:p>
      <w:r>
        <w:rPr>
          <w:sz w:val="18"/>
          <w:color w:val="777777"/>
        </w:rPr>
        <w:t xml:space="preserve">[[@Bible:Genesis 24:36]] </w:t>
      </w:r>
      <w:r>
        <w:rPr>
          <w:b/>
        </w:rPr>
        <w:t xml:space="preserve">36 </w:t>
      </w:r>
      <w:r>
        <w:t xml:space="preserve"> {{field-on:Bible}}</w:t>
      </w:r>
      <w:r>
        <w:t xml:space="preserve">And Sarah</w:t>
      </w:r>
      <w:r>
        <w:rPr>
          <w:rStyle w:val="FootnoteReference"/>
        </w:rPr>
        <w:footnoteReference w:id="289"/>
      </w:r>
      <w:r>
        <w:t xml:space="preserve">, my lord's wife, bore one son to my lord after he had grown old, and he gave him all that he had.</w:t>
      </w:r>
      <w:r>
        <w:t xml:space="preserve">{{field-off:Bible}}</w:t>
      </w:r>
    </w:p>
    <w:p>
      <w:r>
        <w:rPr>
          <w:sz w:val="18"/>
          <w:color w:val="777777"/>
        </w:rPr>
        <w:t xml:space="preserve">[[@Bible:Genesis 24:37]] </w:t>
      </w:r>
      <w:r>
        <w:rPr>
          <w:b/>
        </w:rPr>
        <w:t xml:space="preserve">37 </w:t>
      </w:r>
      <w:r>
        <w:t xml:space="preserve"> {{field-on:Bible}}</w:t>
      </w:r>
      <w:r>
        <w:t xml:space="preserve">And my lord made me swear, saying, You shall not take a wife for my son from the daughters of the Canaanites, among whose land I sojourn,</w:t>
      </w:r>
      <w:r>
        <w:t xml:space="preserve">{{field-off:Bible}}</w:t>
      </w:r>
    </w:p>
    <w:p>
      <w:r>
        <w:rPr>
          <w:sz w:val="18"/>
          <w:color w:val="777777"/>
        </w:rPr>
        <w:t xml:space="preserve">[[@Bible:Genesis 24:38]] </w:t>
      </w:r>
      <w:r>
        <w:rPr>
          <w:b/>
        </w:rPr>
        <w:t xml:space="preserve">38 </w:t>
      </w:r>
      <w:r>
        <w:t xml:space="preserve"> {{field-on:Bible}}</w:t>
      </w:r>
      <w:r>
        <w:t xml:space="preserve">but you shall go instead to my father's house and to my tribe</w:t>
      </w:r>
      <w:r>
        <w:rPr>
          <w:rStyle w:val="FootnoteReference"/>
        </w:rPr>
        <w:footnoteReference w:id="290"/>
      </w:r>
      <w:r>
        <w:t xml:space="preserve"> and take a wife for my son from there.</w:t>
      </w:r>
      <w:r>
        <w:t xml:space="preserve">{{field-off:Bible}}</w:t>
      </w:r>
    </w:p>
    <w:p>
      <w:r>
        <w:rPr>
          <w:sz w:val="18"/>
          <w:color w:val="777777"/>
        </w:rPr>
        <w:t xml:space="preserve">[[@Bible:Genesis 24:39]] </w:t>
      </w:r>
      <w:r>
        <w:rPr>
          <w:b/>
        </w:rPr>
        <w:t xml:space="preserve">39 </w:t>
      </w:r>
      <w:r>
        <w:t xml:space="preserve"> {{field-on:Bible}}</w:t>
      </w:r>
      <w:r>
        <w:t xml:space="preserve">And I said to my lord, Suppose the woman will not come with me.</w:t>
      </w:r>
      <w:r>
        <w:t xml:space="preserve">{{field-off:Bible}}</w:t>
      </w:r>
    </w:p>
    <w:p>
      <w:r>
        <w:rPr>
          <w:sz w:val="18"/>
          <w:color w:val="777777"/>
        </w:rPr>
        <w:t xml:space="preserve">[[@Bible:Genesis 24:40]] </w:t>
      </w:r>
      <w:r>
        <w:rPr>
          <w:b/>
        </w:rPr>
        <w:t xml:space="preserve">40 </w:t>
      </w:r>
      <w:r>
        <w:t xml:space="preserve"> {{field-on:Bible}}</w:t>
      </w:r>
      <w:r>
        <w:t xml:space="preserve">And he said to me, The Lord God, before whom I have been well-pleasing, will himself send out his angel with you</w:t>
      </w:r>
      <w:r>
        <w:rPr>
          <w:rStyle w:val="FootnoteReference"/>
        </w:rPr>
        <w:footnoteReference w:id="291"/>
      </w:r>
      <w:r>
        <w:t xml:space="preserve"> and prosper your way, and you shall take a wife for my son from my tribe and from my father's house.</w:t>
      </w:r>
      <w:r>
        <w:t xml:space="preserve">{{field-off:Bible}}</w:t>
      </w:r>
    </w:p>
    <w:p>
      <w:r>
        <w:rPr>
          <w:sz w:val="18"/>
          <w:color w:val="777777"/>
        </w:rPr>
        <w:t xml:space="preserve">[[@Bible:Genesis 24:41]] </w:t>
      </w:r>
      <w:r>
        <w:rPr>
          <w:b/>
        </w:rPr>
        <w:t xml:space="preserve">41 </w:t>
      </w:r>
      <w:r>
        <w:t xml:space="preserve"> {{field-on:Bible}}</w:t>
      </w:r>
      <w:r>
        <w:t xml:space="preserve">Then you shall be innocent of my curse, for whenever you come to my tribe and they do not give to you, you shall be innocent of my oath.</w:t>
      </w:r>
      <w:r>
        <w:t xml:space="preserve">{{field-off:Bible}}</w:t>
      </w:r>
    </w:p>
    <w:p>
      <w:r>
        <w:rPr>
          <w:sz w:val="18"/>
          <w:color w:val="777777"/>
        </w:rPr>
        <w:t xml:space="preserve">[[@Bible:Genesis 24:42]] </w:t>
      </w:r>
      <w:r>
        <w:rPr>
          <w:b/>
        </w:rPr>
        <w:t xml:space="preserve">42 </w:t>
      </w:r>
      <w:r>
        <w:t xml:space="preserve"> {{field-on:Bible}}</w:t>
      </w:r>
      <w:r>
        <w:t xml:space="preserve">And when I came today to the spring I said, Lord, God of my lord Abraham, if you are prospering the way on which I am now going,</w:t>
      </w:r>
      <w:r>
        <w:t xml:space="preserve">{{field-off:Bible}}</w:t>
      </w:r>
    </w:p>
    <w:p>
      <w:r>
        <w:rPr>
          <w:sz w:val="18"/>
          <w:color w:val="777777"/>
        </w:rPr>
        <w:t xml:space="preserve">[[@Bible:Genesis 24:43]] </w:t>
      </w:r>
      <w:r>
        <w:rPr>
          <w:b/>
        </w:rPr>
        <w:t xml:space="preserve">43 </w:t>
      </w:r>
      <w:r>
        <w:t xml:space="preserve"> {{field-on:Bible}}</w:t>
      </w:r>
      <w:r>
        <w:t xml:space="preserve">look, I am standing at the spring of water, and the daughters of the men of the city are coming out to draw water. And let it be that the virgin to whom I say, Give me a little water from your jar to drink,</w:t>
      </w:r>
      <w:r>
        <w:t xml:space="preserve">{{field-off:Bible}}</w:t>
      </w:r>
    </w:p>
    <w:p>
      <w:r>
        <w:rPr>
          <w:sz w:val="18"/>
          <w:color w:val="777777"/>
        </w:rPr>
        <w:t xml:space="preserve">[[@Bible:Genesis 24:44]] </w:t>
      </w:r>
      <w:r>
        <w:rPr>
          <w:b/>
        </w:rPr>
        <w:t xml:space="preserve">44 </w:t>
      </w:r>
      <w:r>
        <w:t xml:space="preserve"> {{field-on:Bible}}</w:t>
      </w:r>
      <w:r>
        <w:t xml:space="preserve">and she says to me, Drink yourself, and I will draw water for your camels too - this is the woman whom the Lord prepared for his own servant Isaac, and by this I will know that you have done mercy with my lord Abraham.</w:t>
      </w:r>
      <w:r>
        <w:t xml:space="preserve">{{field-off:Bible}}</w:t>
      </w:r>
    </w:p>
    <w:p>
      <w:r>
        <w:rPr>
          <w:sz w:val="18"/>
          <w:color w:val="777777"/>
        </w:rPr>
        <w:t xml:space="preserve">[[@Bible:Genesis 24:45]] </w:t>
      </w:r>
      <w:r>
        <w:rPr>
          <w:b/>
        </w:rPr>
        <w:t xml:space="preserve">45 </w:t>
      </w:r>
      <w:r>
        <w:t xml:space="preserve"> {{field-on:Bible}}</w:t>
      </w:r>
      <w:r>
        <w:t xml:space="preserve">And it happened before I finished speaking in my mind, at once Rebekah came out having the water jar on her shoulders, and she went down to the spring and drew water. And I said to her, Give me drink.</w:t>
      </w:r>
      <w:r>
        <w:t xml:space="preserve">{{field-off:Bible}}</w:t>
      </w:r>
    </w:p>
    <w:p>
      <w:r>
        <w:rPr>
          <w:sz w:val="18"/>
          <w:color w:val="777777"/>
        </w:rPr>
        <w:t xml:space="preserve">[[@Bible:Genesis 24:46]] </w:t>
      </w:r>
      <w:r>
        <w:rPr>
          <w:b/>
        </w:rPr>
        <w:t xml:space="preserve">46 </w:t>
      </w:r>
      <w:r>
        <w:t xml:space="preserve"> {{field-on:Bible}}</w:t>
      </w:r>
      <w:r>
        <w:t xml:space="preserve">And she hurried and lowered the water jar from herself onto her arm and said, Drink, and I will water your camels too. And I drank, and she watered the camels too.</w:t>
      </w:r>
      <w:r>
        <w:rPr>
          <w:rStyle w:val="FootnoteReference"/>
        </w:rPr>
        <w:footnoteReference w:id="292"/>
      </w:r>
      <w:r>
        <w:t xml:space="preserve">{{field-off:Bible}}</w:t>
      </w:r>
    </w:p>
    <w:p>
      <w:r>
        <w:rPr>
          <w:sz w:val="18"/>
          <w:color w:val="777777"/>
        </w:rPr>
        <w:t xml:space="preserve">[[@Bible:Genesis 24:47]] </w:t>
      </w:r>
      <w:r>
        <w:rPr>
          <w:b/>
        </w:rPr>
        <w:t xml:space="preserve">47 </w:t>
      </w:r>
      <w:r>
        <w:t xml:space="preserve"> {{field-on:Bible}}</w:t>
      </w:r>
      <w:r>
        <w:t xml:space="preserve">And I asked her and said, Whose daughter are you? Tell me. And she said, I am daughter of Bethuel son of Nahor, whom Milcah bore to him. And I put the earrings on her and the bracelets around her hands.</w:t>
      </w:r>
      <w:r>
        <w:t xml:space="preserve">{{field-off:Bible}}</w:t>
      </w:r>
    </w:p>
    <w:p>
      <w:r>
        <w:rPr>
          <w:sz w:val="18"/>
          <w:color w:val="777777"/>
        </w:rPr>
        <w:t xml:space="preserve">[[@Bible:Genesis 24:48]] </w:t>
      </w:r>
      <w:r>
        <w:rPr>
          <w:b/>
        </w:rPr>
        <w:t xml:space="preserve">48 </w:t>
      </w:r>
      <w:r>
        <w:t xml:space="preserve"> {{field-on:Bible}}</w:t>
      </w:r>
      <w:r>
        <w:t xml:space="preserve">And being well pleased I bowed to the Lord and blessed the Lord, the God of my lord Abraham, who prospered me on a true way to take the daughter of my lord's brother for his son.</w:t>
      </w:r>
      <w:r>
        <w:t xml:space="preserve">{{field-off:Bible}}</w:t>
      </w:r>
    </w:p>
    <w:p>
      <w:r>
        <w:rPr>
          <w:sz w:val="18"/>
          <w:color w:val="777777"/>
        </w:rPr>
        <w:t xml:space="preserve">[[@Bible:Genesis 24:49]] </w:t>
      </w:r>
      <w:r>
        <w:rPr>
          <w:b/>
        </w:rPr>
        <w:t xml:space="preserve">49 </w:t>
      </w:r>
      <w:r>
        <w:t xml:space="preserve"> {{field-on:Bible}}</w:t>
      </w:r>
      <w:r>
        <w:t xml:space="preserve">So now, if you are doing mercy and righteousness toward my lord, tell me. But if not, tell me, so that I may turn to the right or to the left.</w:t>
      </w:r>
      <w:r>
        <w:t xml:space="preserve">{{field-off:Bible}}</w:t>
      </w:r>
    </w:p>
    <w:p>
      <w:r>
        <w:rPr>
          <w:sz w:val="18"/>
          <w:color w:val="777777"/>
        </w:rPr>
        <w:t xml:space="preserve">[[@Bible:Genesis 24:50]] </w:t>
      </w:r>
      <w:r>
        <w:rPr>
          <w:b/>
        </w:rPr>
        <w:t xml:space="preserve">50 </w:t>
      </w:r>
      <w:r>
        <w:t xml:space="preserve"> {{field-on:Bible}}</w:t>
      </w:r>
      <w:r>
        <w:t xml:space="preserve">And Laban and Bethuel answered and said, This command has gone out from the Lord. So we will not be able to speak against you evil or good.</w:t>
      </w:r>
      <w:r>
        <w:t xml:space="preserve">{{field-off:Bible}}</w:t>
      </w:r>
    </w:p>
    <w:p>
      <w:r>
        <w:rPr>
          <w:sz w:val="18"/>
          <w:color w:val="777777"/>
        </w:rPr>
        <w:t xml:space="preserve">[[@Bible:Genesis 24:51]] </w:t>
      </w:r>
      <w:r>
        <w:rPr>
          <w:b/>
        </w:rPr>
        <w:t xml:space="preserve">51 </w:t>
      </w:r>
      <w:r>
        <w:t xml:space="preserve"> {{field-on:Bible}}</w:t>
      </w:r>
      <w:r>
        <w:t xml:space="preserve">Look, Rebekah is before you. Take her and go quickly, and let her be wife to your lord's son, just as the Lord spoke.</w:t>
      </w:r>
      <w:r>
        <w:rPr>
          <w:rStyle w:val="FootnoteReference"/>
        </w:rPr>
        <w:footnoteReference w:id="293"/>
      </w:r>
      <w:r>
        <w:t xml:space="preserve">{{field-off:Bible}}</w:t>
      </w:r>
    </w:p>
    <w:p>
      <w:r>
        <w:rPr>
          <w:sz w:val="18"/>
          <w:color w:val="777777"/>
        </w:rPr>
        <w:t xml:space="preserve">[[@Bible:Genesis 24:52]] </w:t>
      </w:r>
      <w:r>
        <w:rPr>
          <w:b/>
        </w:rPr>
        <w:t xml:space="preserve">52 </w:t>
      </w:r>
      <w:r>
        <w:t xml:space="preserve"> {{field-on:Bible}}</w:t>
      </w:r>
      <w:r>
        <w:t xml:space="preserve">And it happened when Abraham's servant heard these words, he bowed to the ground to the Lord.</w:t>
      </w:r>
      <w:r>
        <w:t xml:space="preserve">{{field-off:Bible}}</w:t>
      </w:r>
    </w:p>
    <w:p>
      <w:r>
        <w:rPr>
          <w:sz w:val="18"/>
          <w:color w:val="777777"/>
        </w:rPr>
        <w:t xml:space="preserve">[[@Bible:Genesis 24:53]] </w:t>
      </w:r>
      <w:r>
        <w:rPr>
          <w:b/>
        </w:rPr>
        <w:t xml:space="preserve">53 </w:t>
      </w:r>
      <w:r>
        <w:t xml:space="preserve"> {{field-on:Bible}}</w:t>
      </w:r>
      <w:r>
        <w:t xml:space="preserve">And the servant brought out silver vessels and gold vessels and clothing and gave them to Rebekah, and he gave gifts to her brother and to her mother.</w:t>
      </w:r>
      <w:r>
        <w:t xml:space="preserve">{{field-off:Bible}}</w:t>
      </w:r>
    </w:p>
    <w:p>
      <w:r>
        <w:rPr>
          <w:sz w:val="18"/>
          <w:color w:val="777777"/>
        </w:rPr>
        <w:t xml:space="preserve">[[@Bible:Genesis 24:54]] </w:t>
      </w:r>
      <w:r>
        <w:rPr>
          <w:b/>
        </w:rPr>
        <w:t xml:space="preserve">54 </w:t>
      </w:r>
      <w:r>
        <w:t xml:space="preserve"> {{field-on:Bible}}</w:t>
      </w:r>
      <w:r>
        <w:t xml:space="preserve">And he and the men with him ate and drank and slept. And rising in the morning, he said, Send me away, so that I may go to my lord.</w:t>
      </w:r>
      <w:r>
        <w:t xml:space="preserve">{{field-off:Bible}}</w:t>
      </w:r>
    </w:p>
    <w:p>
      <w:r>
        <w:rPr>
          <w:sz w:val="18"/>
          <w:color w:val="777777"/>
        </w:rPr>
        <w:t xml:space="preserve">[[@Bible:Genesis 24:55]] </w:t>
      </w:r>
      <w:r>
        <w:rPr>
          <w:b/>
        </w:rPr>
        <w:t xml:space="preserve">55 </w:t>
      </w:r>
      <w:r>
        <w:t xml:space="preserve"> {{field-on:Bible}}</w:t>
      </w:r>
      <w:r>
        <w:t xml:space="preserve">But her brothers and her mother said, Let the virgin remain with us about ten days, and after that she will depart.</w:t>
      </w:r>
      <w:r>
        <w:t xml:space="preserve">{{field-off:Bible}}</w:t>
      </w:r>
    </w:p>
    <w:p>
      <w:r>
        <w:rPr>
          <w:sz w:val="18"/>
          <w:color w:val="777777"/>
        </w:rPr>
        <w:t xml:space="preserve">[[@Bible:Genesis 24:56]] </w:t>
      </w:r>
      <w:r>
        <w:rPr>
          <w:b/>
        </w:rPr>
        <w:t xml:space="preserve">56 </w:t>
      </w:r>
      <w:r>
        <w:t xml:space="preserve"> {{field-on:Bible}}</w:t>
      </w:r>
      <w:r>
        <w:t xml:space="preserve">But he said to them, Do not hold me back, for the Lord prospered my way for me. Send me away, so that I may go to my lord.</w:t>
      </w:r>
      <w:r>
        <w:t xml:space="preserve">{{field-off:Bible}}</w:t>
      </w:r>
    </w:p>
    <w:p>
      <w:r>
        <w:rPr>
          <w:sz w:val="18"/>
          <w:color w:val="777777"/>
        </w:rPr>
        <w:t xml:space="preserve">[[@Bible:Genesis 24:57]] </w:t>
      </w:r>
      <w:r>
        <w:rPr>
          <w:b/>
        </w:rPr>
        <w:t xml:space="preserve">57 </w:t>
      </w:r>
      <w:r>
        <w:t xml:space="preserve"> {{field-on:Bible}}</w:t>
      </w:r>
      <w:r>
        <w:t xml:space="preserve">And they said, Let us call the girl and ask from her mouth.</w:t>
      </w:r>
      <w:r>
        <w:t xml:space="preserve">{{field-off:Bible}}</w:t>
      </w:r>
    </w:p>
    <w:p>
      <w:r>
        <w:rPr>
          <w:sz w:val="18"/>
          <w:color w:val="777777"/>
        </w:rPr>
        <w:t xml:space="preserve">[[@Bible:Genesis 24:58]] </w:t>
      </w:r>
      <w:r>
        <w:rPr>
          <w:b/>
        </w:rPr>
        <w:t xml:space="preserve">58 </w:t>
      </w:r>
      <w:r>
        <w:t xml:space="preserve"> {{field-on:Bible}}</w:t>
      </w:r>
      <w:r>
        <w:t xml:space="preserve">And they called Rebekah and said to her, Will you go with this man? And she said, I will go.</w:t>
      </w:r>
      <w:r>
        <w:t xml:space="preserve">{{field-off:Bible}}</w:t>
      </w:r>
    </w:p>
    <w:p>
      <w:r>
        <w:rPr>
          <w:sz w:val="18"/>
          <w:color w:val="777777"/>
        </w:rPr>
        <w:t xml:space="preserve">[[@Bible:Genesis 24:59]] </w:t>
      </w:r>
      <w:r>
        <w:rPr>
          <w:b/>
        </w:rPr>
        <w:t xml:space="preserve">59 </w:t>
      </w:r>
      <w:r>
        <w:t xml:space="preserve"> {{field-on:Bible}}</w:t>
      </w:r>
      <w:r>
        <w:t xml:space="preserve">And they sent away Rebekah their sister and what belonged to her</w:t>
      </w:r>
      <w:r>
        <w:rPr>
          <w:rStyle w:val="FootnoteReference"/>
        </w:rPr>
        <w:footnoteReference w:id="294"/>
      </w:r>
      <w:r>
        <w:t xml:space="preserve">, and Abraham's servant and those with him.</w:t>
      </w:r>
      <w:r>
        <w:t xml:space="preserve">{{field-off:Bible}}</w:t>
      </w:r>
    </w:p>
    <w:p>
      <w:r>
        <w:rPr>
          <w:sz w:val="18"/>
          <w:color w:val="777777"/>
        </w:rPr>
        <w:t xml:space="preserve">[[@Bible:Genesis 24:60]] </w:t>
      </w:r>
      <w:r>
        <w:rPr>
          <w:b/>
        </w:rPr>
        <w:t xml:space="preserve">60 </w:t>
      </w:r>
      <w:r>
        <w:t xml:space="preserve"> {{field-on:Bible}}</w:t>
      </w:r>
      <w:r>
        <w:t xml:space="preserve">And they blessed Rebekah and said to her, You are our sister. Become into thousands of myriads, and let your seed inherit the cities of the adversaries.</w:t>
      </w:r>
      <w:r>
        <w:t xml:space="preserve">{{field-off:Bible}}</w:t>
      </w:r>
    </w:p>
    <w:p>
      <w:r>
        <w:rPr>
          <w:sz w:val="18"/>
          <w:color w:val="777777"/>
        </w:rPr>
        <w:t xml:space="preserve">[[@Bible:Genesis 24:61]] </w:t>
      </w:r>
      <w:r>
        <w:rPr>
          <w:b/>
        </w:rPr>
        <w:t xml:space="preserve">61 </w:t>
      </w:r>
      <w:r>
        <w:t xml:space="preserve"> {{field-on:Bible}}</w:t>
      </w:r>
      <w:r>
        <w:t xml:space="preserve">And Rebekah rose up and her maidens, and they mounted the camels and went with the man. And the servant, taking Rebekah, went away.</w:t>
      </w:r>
      <w:r>
        <w:t xml:space="preserve">{{field-off:Bible}}</w:t>
      </w:r>
    </w:p>
    <w:p>
      <w:r>
        <w:rPr>
          <w:sz w:val="18"/>
          <w:color w:val="777777"/>
        </w:rPr>
        <w:t xml:space="preserve">[[@Bible:Genesis 24:62]] </w:t>
      </w:r>
      <w:r>
        <w:rPr>
          <w:b/>
        </w:rPr>
        <w:t xml:space="preserve">62 </w:t>
      </w:r>
      <w:r>
        <w:t xml:space="preserve"> {{field-on:Bible}}</w:t>
      </w:r>
      <w:r>
        <w:t xml:space="preserve">And Isaac was traveling through the wilderness by the well of the vision, and he was dwelling in the land toward the south.</w:t>
      </w:r>
      <w:r>
        <w:t xml:space="preserve">{{field-off:Bible}}</w:t>
      </w:r>
    </w:p>
    <w:p>
      <w:r>
        <w:rPr>
          <w:sz w:val="18"/>
          <w:color w:val="777777"/>
        </w:rPr>
        <w:t xml:space="preserve">[[@Bible:Genesis 24:63]] </w:t>
      </w:r>
      <w:r>
        <w:rPr>
          <w:b/>
        </w:rPr>
        <w:t xml:space="preserve">63 </w:t>
      </w:r>
      <w:r>
        <w:t xml:space="preserve"> {{field-on:Bible}}</w:t>
      </w:r>
      <w:r>
        <w:t xml:space="preserve">And Isaac went out to muse in the field toward evening, and lifting up his eyes he saw camels coming.</w:t>
      </w:r>
      <w:r>
        <w:t xml:space="preserve">{{field-off:Bible}}</w:t>
      </w:r>
    </w:p>
    <w:p>
      <w:r>
        <w:rPr>
          <w:sz w:val="18"/>
          <w:color w:val="777777"/>
        </w:rPr>
        <w:t xml:space="preserve">[[@Bible:Genesis 24:64]] </w:t>
      </w:r>
      <w:r>
        <w:rPr>
          <w:b/>
        </w:rPr>
        <w:t xml:space="preserve">64 </w:t>
      </w:r>
      <w:r>
        <w:t xml:space="preserve"> {{field-on:Bible}}</w:t>
      </w:r>
      <w:r>
        <w:t xml:space="preserve">And Rebekah lifted up her eyes and saw Isaac and sprang down from the camel.</w:t>
      </w:r>
      <w:r>
        <w:t xml:space="preserve">{{field-off:Bible}}</w:t>
      </w:r>
    </w:p>
    <w:p>
      <w:r>
        <w:rPr>
          <w:sz w:val="18"/>
          <w:color w:val="777777"/>
        </w:rPr>
        <w:t xml:space="preserve">[[@Bible:Genesis 24:65]] </w:t>
      </w:r>
      <w:r>
        <w:rPr>
          <w:b/>
        </w:rPr>
        <w:t xml:space="preserve">65 </w:t>
      </w:r>
      <w:r>
        <w:t xml:space="preserve"> {{field-on:Bible}}</w:t>
      </w:r>
      <w:r>
        <w:t xml:space="preserve">And she said to the servant, Who is that man there walking in the field to meet us? And the servant said, This is my lord. And she took the veil and covered herself.</w:t>
      </w:r>
      <w:r>
        <w:t xml:space="preserve">{{field-off:Bible}}</w:t>
      </w:r>
    </w:p>
    <w:p>
      <w:r>
        <w:rPr>
          <w:sz w:val="18"/>
          <w:color w:val="777777"/>
        </w:rPr>
        <w:t xml:space="preserve">[[@Bible:Genesis 24:66]] </w:t>
      </w:r>
      <w:r>
        <w:rPr>
          <w:b/>
        </w:rPr>
        <w:t xml:space="preserve">66 </w:t>
      </w:r>
      <w:r>
        <w:t xml:space="preserve"> {{field-on:Bible}}</w:t>
      </w:r>
      <w:r>
        <w:t xml:space="preserve">And the servant recounted to Isaac all the things that he had done.</w:t>
      </w:r>
      <w:r>
        <w:rPr>
          <w:rStyle w:val="FootnoteReference"/>
        </w:rPr>
        <w:footnoteReference w:id="295"/>
      </w:r>
      <w:r>
        <w:t xml:space="preserve">{{field-off:Bible}}</w:t>
      </w:r>
    </w:p>
    <w:p>
      <w:r>
        <w:rPr>
          <w:sz w:val="18"/>
          <w:color w:val="777777"/>
        </w:rPr>
        <w:t xml:space="preserve">[[@Bible:Genesis 24:67]] </w:t>
      </w:r>
      <w:r>
        <w:rPr>
          <w:b/>
        </w:rPr>
        <w:t xml:space="preserve">67 </w:t>
      </w:r>
      <w:r>
        <w:t xml:space="preserve"> {{field-on:Bible}}</w:t>
      </w:r>
      <w:r>
        <w:t xml:space="preserve">And Isaac went into the house of his mother and took Rebekah, and she became his wife, and he loved her. And Isaac was comforted concerning Sarah his mother.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[[@Bible:Genesis 25:1]] </w:t>
      </w:r>
      <w:r>
        <w:rPr>
          <w:b/>
        </w:rPr>
        <w:t xml:space="preserve">1 </w:t>
      </w:r>
      <w:r>
        <w:t xml:space="preserve"> {{field-on:Bible}}</w:t>
      </w:r>
      <w:r>
        <w:t xml:space="preserve">And Abraham</w:t>
      </w:r>
      <w:r>
        <w:rPr>
          <w:rStyle w:val="FootnoteReference"/>
        </w:rPr>
        <w:footnoteReference w:id="296"/>
      </w:r>
      <w:r>
        <w:t xml:space="preserve"> took another wife, whose name was Ketturah.</w:t>
      </w:r>
      <w:r>
        <w:t xml:space="preserve">{{field-off:Bible}}</w:t>
      </w:r>
    </w:p>
    <w:p>
      <w:r>
        <w:rPr>
          <w:sz w:val="18"/>
          <w:color w:val="777777"/>
        </w:rPr>
        <w:t xml:space="preserve">[[@Bible:Genesis 25:2]] </w:t>
      </w:r>
      <w:r>
        <w:rPr>
          <w:b/>
        </w:rPr>
        <w:t xml:space="preserve">2 </w:t>
      </w:r>
      <w:r>
        <w:t xml:space="preserve"> {{field-on:Bible}}</w:t>
      </w:r>
      <w:r>
        <w:t xml:space="preserve">And she bore to him Zombran and Jezan and Madal and Madiam and Jesbok and Soie.</w:t>
      </w:r>
      <w:r>
        <w:t xml:space="preserve">{{field-off:Bible}}</w:t>
      </w:r>
    </w:p>
    <w:p>
      <w:r>
        <w:rPr>
          <w:sz w:val="18"/>
          <w:color w:val="777777"/>
        </w:rPr>
        <w:t xml:space="preserve">[[@Bible:Genesis 25:3]] </w:t>
      </w:r>
      <w:r>
        <w:rPr>
          <w:b/>
        </w:rPr>
        <w:t xml:space="preserve">3 </w:t>
      </w:r>
      <w:r>
        <w:t xml:space="preserve"> {{field-on:Bible}}</w:t>
      </w:r>
      <w:r>
        <w:t xml:space="preserve">And Jezan begot Thaiman and Saba and Dedan. And sons of Dedan became Ragouel and Nabdeel and Assourieim and Latousieim and Laomeim.</w:t>
      </w:r>
      <w:r>
        <w:t xml:space="preserve">{{field-off:Bible}}</w:t>
      </w:r>
    </w:p>
    <w:p>
      <w:r>
        <w:rPr>
          <w:sz w:val="18"/>
          <w:color w:val="777777"/>
        </w:rPr>
        <w:t xml:space="preserve">[[@Bible:Genesis 25:4]] </w:t>
      </w:r>
      <w:r>
        <w:rPr>
          <w:b/>
        </w:rPr>
        <w:t xml:space="preserve">4 </w:t>
      </w:r>
      <w:r>
        <w:t xml:space="preserve"> {{field-on:Bible}}</w:t>
      </w:r>
      <w:r>
        <w:t xml:space="preserve">And sons of Madiam were Gephar and Apher and Enoch</w:t>
      </w:r>
      <w:r>
        <w:rPr>
          <w:rStyle w:val="FootnoteReference"/>
        </w:rPr>
        <w:footnoteReference w:id="297"/>
      </w:r>
      <w:r>
        <w:t xml:space="preserve"> and Abeira and Eldaga. All these were sons of Ketturah.</w:t>
      </w:r>
      <w:r>
        <w:t xml:space="preserve">{{field-off:Bible}}</w:t>
      </w:r>
    </w:p>
    <w:p>
      <w:r>
        <w:rPr>
          <w:sz w:val="18"/>
          <w:color w:val="777777"/>
        </w:rPr>
        <w:t xml:space="preserve">[[@Bible:Genesis 25:5]] </w:t>
      </w:r>
      <w:r>
        <w:rPr>
          <w:b/>
        </w:rPr>
        <w:t xml:space="preserve">5 </w:t>
      </w:r>
      <w:r>
        <w:t xml:space="preserve"> {{field-on:Bible}}</w:t>
      </w:r>
      <w:r>
        <w:t xml:space="preserve">And Abraham gave all his possessions to Isaac</w:t>
      </w:r>
      <w:r>
        <w:rPr>
          <w:rStyle w:val="FootnoteReference"/>
        </w:rPr>
        <w:footnoteReference w:id="298"/>
      </w:r>
      <w:r>
        <w:t xml:space="preserve"> his son,</w:t>
      </w:r>
      <w:r>
        <w:t xml:space="preserve">{{field-off:Bible}}</w:t>
      </w:r>
    </w:p>
    <w:p>
      <w:r>
        <w:rPr>
          <w:sz w:val="18"/>
          <w:color w:val="777777"/>
        </w:rPr>
        <w:t xml:space="preserve">[[@Bible:Genesis 25:6]] </w:t>
      </w:r>
      <w:r>
        <w:rPr>
          <w:b/>
        </w:rPr>
        <w:t xml:space="preserve">6 </w:t>
      </w:r>
      <w:r>
        <w:t xml:space="preserve"> {{field-on:Bible}}</w:t>
      </w:r>
      <w:r>
        <w:t xml:space="preserve">but to the sons of his concubines Abraham gave gifts and sent them away from Isaac his son, while he was still alive, eastward into the eastern land.</w:t>
      </w:r>
      <w:r>
        <w:t xml:space="preserve">{{field-off:Bible}}</w:t>
      </w:r>
    </w:p>
    <w:p>
      <w:r>
        <w:rPr>
          <w:sz w:val="18"/>
          <w:color w:val="777777"/>
        </w:rPr>
        <w:t xml:space="preserve">[[@Bible:Genesis 25:7]] </w:t>
      </w:r>
      <w:r>
        <w:rPr>
          <w:b/>
        </w:rPr>
        <w:t xml:space="preserve">7 </w:t>
      </w:r>
      <w:r>
        <w:t xml:space="preserve"> {{field-on:Bible}}</w:t>
      </w:r>
      <w:r>
        <w:t xml:space="preserve">And these were the years of the days of Abraham's life, as many as he lived: one hundred seventy-five years.</w:t>
      </w:r>
      <w:r>
        <w:rPr>
          <w:rStyle w:val="FootnoteReference"/>
        </w:rPr>
        <w:footnoteReference w:id="299"/>
      </w:r>
      <w:r>
        <w:t xml:space="preserve"/>
      </w:r>
      <w:r>
        <w:t xml:space="preserve">{{field-off:Bible}}</w:t>
      </w:r>
    </w:p>
    <w:p>
      <w:r>
        <w:rPr>
          <w:sz w:val="18"/>
          <w:color w:val="777777"/>
        </w:rPr>
        <w:t xml:space="preserve">[[@Bible:Genesis 25:8]] </w:t>
      </w:r>
      <w:r>
        <w:rPr>
          <w:b/>
        </w:rPr>
        <w:t xml:space="preserve">8 </w:t>
      </w:r>
      <w:r>
        <w:t xml:space="preserve"> {{field-on:Bible}}</w:t>
      </w:r>
      <w:r>
        <w:t xml:space="preserve">And Abraham came to his end and died in a good old age, old and full of days, and was added to his people.</w:t>
      </w:r>
      <w:r>
        <w:t xml:space="preserve">{{field-off:Bible}}</w:t>
      </w:r>
    </w:p>
    <w:p>
      <w:r>
        <w:rPr>
          <w:sz w:val="18"/>
          <w:color w:val="777777"/>
        </w:rPr>
        <w:t xml:space="preserve">[[@Bible:Genesis 25:9]] </w:t>
      </w:r>
      <w:r>
        <w:rPr>
          <w:b/>
        </w:rPr>
        <w:t xml:space="preserve">9 </w:t>
      </w:r>
      <w:r>
        <w:t xml:space="preserve"> {{field-on:Bible}}</w:t>
      </w:r>
      <w:r>
        <w:t xml:space="preserve">And Isaac and Ishmael</w:t>
      </w:r>
      <w:r>
        <w:rPr>
          <w:rStyle w:val="FootnoteReference"/>
        </w:rPr>
        <w:footnoteReference w:id="300"/>
      </w:r>
      <w:r>
        <w:t xml:space="preserve"> his sons buried him in the double cave, in the field of Ephron son of Saar the Hittite, which is opposite Mamre,</w:t>
      </w:r>
      <w:r>
        <w:t xml:space="preserve">{{field-off:Bible}}</w:t>
      </w:r>
    </w:p>
    <w:p>
      <w:r>
        <w:rPr>
          <w:sz w:val="18"/>
          <w:color w:val="777777"/>
        </w:rPr>
        <w:t xml:space="preserve">[[@Bible:Genesis 25:10]] </w:t>
      </w:r>
      <w:r>
        <w:rPr>
          <w:b/>
        </w:rPr>
        <w:t xml:space="preserve">10 </w:t>
      </w:r>
      <w:r>
        <w:t xml:space="preserve"> {{field-on:Bible}}</w:t>
      </w:r>
      <w:r>
        <w:t xml:space="preserve">the field and the cave that Abraham acquired from the sons of Heth. There they buried Abraham and Sarah</w:t>
      </w:r>
      <w:r>
        <w:rPr>
          <w:rStyle w:val="FootnoteReference"/>
        </w:rPr>
        <w:footnoteReference w:id="301"/>
      </w:r>
      <w:r>
        <w:t xml:space="preserve"> his wife.</w:t>
      </w:r>
      <w:r>
        <w:t xml:space="preserve">{{field-off:Bible}}</w:t>
      </w:r>
    </w:p>
    <w:p>
      <w:r>
        <w:rPr>
          <w:sz w:val="18"/>
          <w:color w:val="777777"/>
        </w:rPr>
        <w:t xml:space="preserve">[[@Bible:Genesis 25:11]] </w:t>
      </w:r>
      <w:r>
        <w:rPr>
          <w:b/>
        </w:rPr>
        <w:t xml:space="preserve">11 </w:t>
      </w:r>
      <w:r>
        <w:t xml:space="preserve"> {{field-on:Bible}}</w:t>
      </w:r>
      <w:r>
        <w:t xml:space="preserve">And it happened after Abraham died, God blessed Isaac his son. And Isaac dwelt by the well of the vision.</w:t>
      </w:r>
      <w:r>
        <w:t xml:space="preserve">{{field-off:Bible}}</w:t>
      </w:r>
    </w:p>
    <w:p>
      <w:r>
        <w:rPr>
          <w:sz w:val="18"/>
          <w:color w:val="777777"/>
        </w:rPr>
        <w:t xml:space="preserve">[[@Bible:Genesis 25:12]] </w:t>
      </w:r>
      <w:r>
        <w:rPr>
          <w:b/>
        </w:rPr>
        <w:t xml:space="preserve">12 </w:t>
      </w:r>
      <w:r>
        <w:t xml:space="preserve"> {{field-on:Bible}}</w:t>
      </w:r>
      <w:r>
        <w:t xml:space="preserve">And these are the generations of Ishmael son of Abraham, whom Hagar</w:t>
      </w:r>
      <w:r>
        <w:rPr>
          <w:rStyle w:val="FootnoteReference"/>
        </w:rPr>
        <w:footnoteReference w:id="302"/>
      </w:r>
      <w:r>
        <w:t xml:space="preserve"> the Egyptian, Sarah's servant-girl, bore to Abraham.</w:t>
      </w:r>
      <w:r>
        <w:t xml:space="preserve">{{field-off:Bible}}</w:t>
      </w:r>
    </w:p>
    <w:p>
      <w:r>
        <w:rPr>
          <w:sz w:val="18"/>
          <w:color w:val="777777"/>
        </w:rPr>
        <w:t xml:space="preserve">[[@Bible:Genesis 25:13]] </w:t>
      </w:r>
      <w:r>
        <w:rPr>
          <w:b/>
        </w:rPr>
        <w:t xml:space="preserve">13 </w:t>
      </w:r>
      <w:r>
        <w:t xml:space="preserve"> {{field-on:Bible}}</w:t>
      </w:r>
      <w:r>
        <w:t xml:space="preserve">And these are the names of Ishmael's sons according to the names of their generations: firstborn of Ishmael, Nabaioth, and Kedar and Nabdeel and Massam</w:t>
      </w:r>
      <w:r>
        <w:t xml:space="preserve">{{field-off:Bible}}</w:t>
      </w:r>
    </w:p>
    <w:p>
      <w:r>
        <w:rPr>
          <w:sz w:val="18"/>
          <w:color w:val="777777"/>
        </w:rPr>
        <w:t xml:space="preserve">[[@Bible:Genesis 25:14]] </w:t>
      </w:r>
      <w:r>
        <w:rPr>
          <w:b/>
        </w:rPr>
        <w:t xml:space="preserve">14 </w:t>
      </w:r>
      <w:r>
        <w:t xml:space="preserve"> {{field-on:Bible}}</w:t>
      </w:r>
      <w:r>
        <w:t xml:space="preserve">and Masma and Douma and Masse</w:t>
      </w:r>
      <w:r>
        <w:t xml:space="preserve">{{field-off:Bible}}</w:t>
      </w:r>
    </w:p>
    <w:p>
      <w:r>
        <w:rPr>
          <w:sz w:val="18"/>
          <w:color w:val="777777"/>
        </w:rPr>
        <w:t xml:space="preserve">[[@Bible:Genesis 25:15]] </w:t>
      </w:r>
      <w:r>
        <w:rPr>
          <w:b/>
        </w:rPr>
        <w:t xml:space="preserve">15 </w:t>
      </w:r>
      <w:r>
        <w:t xml:space="preserve"> {{field-on:Bible}}</w:t>
      </w:r>
      <w:r>
        <w:t xml:space="preserve">and Choddan and Thaiman and Jetour and Naphes and Kedma.</w:t>
      </w:r>
      <w:r>
        <w:t xml:space="preserve">{{field-off:Bible}}</w:t>
      </w:r>
    </w:p>
    <w:p>
      <w:r>
        <w:rPr>
          <w:sz w:val="18"/>
          <w:color w:val="777777"/>
        </w:rPr>
        <w:t xml:space="preserve">[[@Bible:Genesis 25:16]] </w:t>
      </w:r>
      <w:r>
        <w:rPr>
          <w:b/>
        </w:rPr>
        <w:t xml:space="preserve">16 </w:t>
      </w:r>
      <w:r>
        <w:t xml:space="preserve"> {{field-on:Bible}}</w:t>
      </w:r>
      <w:r>
        <w:t xml:space="preserve">These are Ishmael's sons, and these are their names in their tents and in their settlements, twelve rulers according to their nations.</w:t>
      </w:r>
      <w:r>
        <w:t xml:space="preserve">{{field-off:Bible}}</w:t>
      </w:r>
    </w:p>
    <w:p>
      <w:r>
        <w:rPr>
          <w:sz w:val="18"/>
          <w:color w:val="777777"/>
        </w:rPr>
        <w:t xml:space="preserve">[[@Bible:Genesis 25:17]] </w:t>
      </w:r>
      <w:r>
        <w:rPr>
          <w:b/>
        </w:rPr>
        <w:t xml:space="preserve">17 </w:t>
      </w:r>
      <w:r>
        <w:t xml:space="preserve"> {{field-on:Bible}}</w:t>
      </w:r>
      <w:r>
        <w:t xml:space="preserve">And these are the years of Ishmael's life: one hundred thirty-seven years. And coming to his end he died and was added to his people.</w:t>
      </w:r>
      <w:r>
        <w:rPr>
          <w:rStyle w:val="FootnoteReference"/>
        </w:rPr>
        <w:footnoteReference w:id="303"/>
      </w:r>
      <w:r>
        <w:t xml:space="preserve">{{field-off:Bible}}</w:t>
      </w:r>
    </w:p>
    <w:p>
      <w:r>
        <w:rPr>
          <w:sz w:val="18"/>
          <w:color w:val="777777"/>
        </w:rPr>
        <w:t xml:space="preserve">[[@Bible:Genesis 25:18]] </w:t>
      </w:r>
      <w:r>
        <w:rPr>
          <w:b/>
        </w:rPr>
        <w:t xml:space="preserve">18 </w:t>
      </w:r>
      <w:r>
        <w:t xml:space="preserve"> {{field-on:Bible}}</w:t>
      </w:r>
      <w:r>
        <w:t xml:space="preserve">And he dwelt from Evilat to Sour, which is opposite Egypt, until one comes to the Assyrians. He dwelt in the presence of all his brothers.</w:t>
      </w:r>
      <w:r>
        <w:rPr>
          <w:rStyle w:val="FootnoteReference"/>
        </w:rPr>
        <w:footnoteReference w:id="304"/>
      </w:r>
      <w:r>
        <w:t xml:space="preserve">{{field-off:Bible}}</w:t>
      </w:r>
    </w:p>
    <w:p>
      <w:r>
        <w:rPr>
          <w:sz w:val="18"/>
          <w:color w:val="777777"/>
        </w:rPr>
        <w:t xml:space="preserve">[[@Bible:Genesis 25:19]] </w:t>
      </w:r>
      <w:r>
        <w:rPr>
          <w:b/>
        </w:rPr>
        <w:t xml:space="preserve">19 </w:t>
      </w:r>
      <w:r>
        <w:t xml:space="preserve"> {{field-on:Bible}}</w:t>
      </w:r>
      <w:r>
        <w:t xml:space="preserve">And these are the generations of Isaac, Abraham's son.</w:t>
      </w:r>
      <w:r>
        <w:t xml:space="preserve">{{field-off:Bible}}</w:t>
      </w:r>
    </w:p>
    <w:p>
      <w:r>
        <w:rPr>
          <w:sz w:val="18"/>
          <w:color w:val="777777"/>
        </w:rPr>
        <w:t xml:space="preserve">[[@Bible:Genesis 25:20]] </w:t>
      </w:r>
      <w:r>
        <w:rPr>
          <w:b/>
        </w:rPr>
        <w:t xml:space="preserve">20 </w:t>
      </w:r>
      <w:r>
        <w:t xml:space="preserve"> {{field-on:Bible}}</w:t>
      </w:r>
      <w:r>
        <w:t xml:space="preserve">Abraham begot Isaac. And Isaac was forty years old when he took Rebekah</w:t>
      </w:r>
      <w:r>
        <w:rPr>
          <w:rStyle w:val="FootnoteReference"/>
        </w:rPr>
        <w:footnoteReference w:id="305"/>
      </w:r>
      <w:r>
        <w:t xml:space="preserve">, daughter of Bethuel the Syrian from Mesopotamian Syria, sister of Laban the Syrian, as wife for himself.</w:t>
      </w:r>
      <w:r>
        <w:t xml:space="preserve">{{field-off:Bible}}</w:t>
      </w:r>
    </w:p>
    <w:p>
      <w:r>
        <w:rPr>
          <w:sz w:val="18"/>
          <w:color w:val="777777"/>
        </w:rPr>
        <w:t xml:space="preserve">[[@Bible:Genesis 25:21]] </w:t>
      </w:r>
      <w:r>
        <w:rPr>
          <w:b/>
        </w:rPr>
        <w:t xml:space="preserve">21 </w:t>
      </w:r>
      <w:r>
        <w:t xml:space="preserve"> {{field-on:Bible}}</w:t>
      </w:r>
      <w:r>
        <w:t xml:space="preserve">And Isaac was praying to the Lord concerning Rebekah his wife, because she was barren. And God heard him, and Rebekah his wife conceived in her womb.</w:t>
      </w:r>
      <w:r>
        <w:t xml:space="preserve">{{field-off:Bible}}</w:t>
      </w:r>
    </w:p>
    <w:p>
      <w:r>
        <w:rPr>
          <w:sz w:val="18"/>
          <w:color w:val="777777"/>
        </w:rPr>
        <w:t xml:space="preserve">[[@Bible:Genesis 25:22]] </w:t>
      </w:r>
      <w:r>
        <w:rPr>
          <w:b/>
        </w:rPr>
        <w:t xml:space="preserve">22 </w:t>
      </w:r>
      <w:r>
        <w:t xml:space="preserve"> {{field-on:Bible}}</w:t>
      </w:r>
      <w:r>
        <w:t xml:space="preserve">And the children were leaping in her. And she said, If it is going to be like this for me, why is this happening to me? And she went to inquire from the Lord.</w:t>
      </w:r>
      <w:r>
        <w:t xml:space="preserve">{{field-off:Bible}}</w:t>
      </w:r>
    </w:p>
    <w:p>
      <w:r>
        <w:rPr>
          <w:sz w:val="18"/>
          <w:color w:val="777777"/>
        </w:rPr>
        <w:t xml:space="preserve">[[@Bible:Genesis 25:23]] </w:t>
      </w:r>
      <w:r>
        <w:rPr>
          <w:b/>
        </w:rPr>
        <w:t xml:space="preserve">23 </w:t>
      </w:r>
      <w:r>
        <w:t xml:space="preserve"> {{field-on:Bible}}</w:t>
      </w:r>
      <w:r>
        <w:t xml:space="preserve">And the Lord said to her, Two nations are in your womb, and two peoples will be separated from your belly. And one people will excel the other, and the greater will serve the lesser.</w:t>
      </w:r>
      <w:r>
        <w:rPr>
          <w:rStyle w:val="FootnoteReference"/>
        </w:rPr>
        <w:footnoteReference w:id="306"/>
      </w:r>
      <w:r>
        <w:t xml:space="preserve">{{field-off:Bible}}</w:t>
      </w:r>
    </w:p>
    <w:p>
      <w:r>
        <w:rPr>
          <w:sz w:val="18"/>
          <w:color w:val="777777"/>
        </w:rPr>
        <w:t xml:space="preserve">[[@Bible:Genesis 25:24]] </w:t>
      </w:r>
      <w:r>
        <w:rPr>
          <w:b/>
        </w:rPr>
        <w:t xml:space="preserve">24 </w:t>
      </w:r>
      <w:r>
        <w:t xml:space="preserve"> {{field-on:Bible}}</w:t>
      </w:r>
      <w:r>
        <w:t xml:space="preserve">And the days were fulfilled for her to give birth, and she had twins in her womb.</w:t>
      </w:r>
      <w:r>
        <w:t xml:space="preserve">{{field-off:Bible}}</w:t>
      </w:r>
    </w:p>
    <w:p>
      <w:r>
        <w:rPr>
          <w:sz w:val="18"/>
          <w:color w:val="777777"/>
        </w:rPr>
        <w:t xml:space="preserve">[[@Bible:Genesis 25:25]] </w:t>
      </w:r>
      <w:r>
        <w:rPr>
          <w:b/>
        </w:rPr>
        <w:t xml:space="preserve">25 </w:t>
      </w:r>
      <w:r>
        <w:t xml:space="preserve"> {{field-on:Bible}}</w:t>
      </w:r>
      <w:r>
        <w:t xml:space="preserve">And the first came out reddish, all hairy like a hide, and she called his name Esau</w:t>
      </w:r>
      <w:r>
        <w:rPr>
          <w:rStyle w:val="FootnoteReference"/>
        </w:rPr>
        <w:footnoteReference w:id="307"/>
      </w:r>
      <w:r>
        <w:t xml:space="preserve">.</w:t>
      </w:r>
      <w:r>
        <w:t xml:space="preserve">{{field-off:Bible}}</w:t>
      </w:r>
    </w:p>
    <w:p>
      <w:r>
        <w:rPr>
          <w:sz w:val="18"/>
          <w:color w:val="777777"/>
        </w:rPr>
        <w:t xml:space="preserve">[[@Bible:Genesis 25:26]] </w:t>
      </w:r>
      <w:r>
        <w:rPr>
          <w:b/>
        </w:rPr>
        <w:t xml:space="preserve">26 </w:t>
      </w:r>
      <w:r>
        <w:t xml:space="preserve"> {{field-on:Bible}}</w:t>
      </w:r>
      <w:r>
        <w:t xml:space="preserve">And after this his brother came out, and his hand was gripping Esau's heel, and he called his name Jacob</w:t>
      </w:r>
      <w:r>
        <w:rPr>
          <w:rStyle w:val="FootnoteReference"/>
        </w:rPr>
        <w:footnoteReference w:id="308"/>
      </w:r>
      <w:r>
        <w:t xml:space="preserve">. And Isaac was sixty years old when Rebekah bore them.</w:t>
      </w:r>
      <w:r>
        <w:t xml:space="preserve">{{field-off:Bible}}</w:t>
      </w:r>
    </w:p>
    <w:p>
      <w:r>
        <w:rPr>
          <w:sz w:val="18"/>
          <w:color w:val="777777"/>
        </w:rPr>
        <w:t xml:space="preserve">[[@Bible:Genesis 25:27]] </w:t>
      </w:r>
      <w:r>
        <w:rPr>
          <w:b/>
        </w:rPr>
        <w:t xml:space="preserve">27 </w:t>
      </w:r>
      <w:r>
        <w:t xml:space="preserve"> {{field-on:Bible}}</w:t>
      </w:r>
      <w:r>
        <w:t xml:space="preserve">And the young men grew, and Esau was a man skilled in hunting, a country man, but Jacob was a straightforward man, dwelling at home.</w:t>
      </w:r>
      <w:r>
        <w:t xml:space="preserve">{{field-off:Bible}}</w:t>
      </w:r>
    </w:p>
    <w:p>
      <w:r>
        <w:rPr>
          <w:sz w:val="18"/>
          <w:color w:val="777777"/>
        </w:rPr>
        <w:t xml:space="preserve">[[@Bible:Genesis 25:28]] </w:t>
      </w:r>
      <w:r>
        <w:rPr>
          <w:b/>
        </w:rPr>
        <w:t xml:space="preserve">28 </w:t>
      </w:r>
      <w:r>
        <w:t xml:space="preserve"> {{field-on:Bible}}</w:t>
      </w:r>
      <w:r>
        <w:t xml:space="preserve">And Isaac loved Esau, because his hunting was food for him, but Rebekah loved Jacob.</w:t>
      </w:r>
      <w:r>
        <w:t xml:space="preserve">{{field-off:Bible}}</w:t>
      </w:r>
    </w:p>
    <w:p>
      <w:r>
        <w:rPr>
          <w:sz w:val="18"/>
          <w:color w:val="777777"/>
        </w:rPr>
        <w:t xml:space="preserve">[[@Bible:Genesis 25:29]] </w:t>
      </w:r>
      <w:r>
        <w:rPr>
          <w:b/>
        </w:rPr>
        <w:t xml:space="preserve">29 </w:t>
      </w:r>
      <w:r>
        <w:t xml:space="preserve"> {{field-on:Bible}}</w:t>
      </w:r>
      <w:r>
        <w:t xml:space="preserve">And Jacob cooked stew, and Esau came from the plain exhausted,</w:t>
      </w:r>
      <w:r>
        <w:t xml:space="preserve">{{field-off:Bible}}</w:t>
      </w:r>
    </w:p>
    <w:p>
      <w:r>
        <w:rPr>
          <w:sz w:val="18"/>
          <w:color w:val="777777"/>
        </w:rPr>
        <w:t xml:space="preserve">[[@Bible:Genesis 25:30]] </w:t>
      </w:r>
      <w:r>
        <w:rPr>
          <w:b/>
        </w:rPr>
        <w:t xml:space="preserve">30 </w:t>
      </w:r>
      <w:r>
        <w:t xml:space="preserve"> {{field-on:Bible}}</w:t>
      </w:r>
      <w:r>
        <w:t xml:space="preserve">and Esau said to Jacob, Feed me from this red stew, because I am exhausted. Therefore his name was called Edom.</w:t>
      </w:r>
      <w:r>
        <w:t xml:space="preserve">{{field-off:Bible}}</w:t>
      </w:r>
    </w:p>
    <w:p>
      <w:r>
        <w:rPr>
          <w:sz w:val="18"/>
          <w:color w:val="777777"/>
        </w:rPr>
        <w:t xml:space="preserve">[[@Bible:Genesis 25:31]] </w:t>
      </w:r>
      <w:r>
        <w:rPr>
          <w:b/>
        </w:rPr>
        <w:t xml:space="preserve">31 </w:t>
      </w:r>
      <w:r>
        <w:t xml:space="preserve"> {{field-on:Bible}}</w:t>
      </w:r>
      <w:r>
        <w:t xml:space="preserve">And Jacob said to Esau, Give over to me today your firstborn rights.</w:t>
      </w:r>
      <w:r>
        <w:t xml:space="preserve">{{field-off:Bible}}</w:t>
      </w:r>
    </w:p>
    <w:p>
      <w:r>
        <w:rPr>
          <w:sz w:val="18"/>
          <w:color w:val="777777"/>
        </w:rPr>
        <w:t xml:space="preserve">[[@Bible:Genesis 25:32]] </w:t>
      </w:r>
      <w:r>
        <w:rPr>
          <w:b/>
        </w:rPr>
        <w:t xml:space="preserve">32 </w:t>
      </w:r>
      <w:r>
        <w:t xml:space="preserve"> {{field-on:Bible}}</w:t>
      </w:r>
      <w:r>
        <w:t xml:space="preserve">And Esau said, Look, I am going to die, and why are these firstborn rights to me?</w:t>
      </w:r>
      <w:r>
        <w:t xml:space="preserve">{{field-off:Bible}}</w:t>
      </w:r>
    </w:p>
    <w:p>
      <w:r>
        <w:rPr>
          <w:sz w:val="18"/>
          <w:color w:val="777777"/>
        </w:rPr>
        <w:t xml:space="preserve">[[@Bible:Genesis 25:33]] </w:t>
      </w:r>
      <w:r>
        <w:rPr>
          <w:b/>
        </w:rPr>
        <w:t xml:space="preserve">33 </w:t>
      </w:r>
      <w:r>
        <w:t xml:space="preserve"> {{field-on:Bible}}</w:t>
      </w:r>
      <w:r>
        <w:t xml:space="preserve">And Jacob said to him, Swear to me today. And he swore to him, and Esau sold the firstborn rights to Jacob.</w:t>
      </w:r>
      <w:r>
        <w:t xml:space="preserve">{{field-off:Bible}}</w:t>
      </w:r>
    </w:p>
    <w:p>
      <w:r>
        <w:rPr>
          <w:sz w:val="18"/>
          <w:color w:val="777777"/>
        </w:rPr>
        <w:t xml:space="preserve">[[@Bible:Genesis 25:34]] </w:t>
      </w:r>
      <w:r>
        <w:rPr>
          <w:b/>
        </w:rPr>
        <w:t xml:space="preserve">34 </w:t>
      </w:r>
      <w:r>
        <w:t xml:space="preserve"> {{field-on:Bible}}</w:t>
      </w:r>
      <w:r>
        <w:t xml:space="preserve">And Jacob gave Esau bread and lentil stew, and he ate and drank and rose and went away. And Esau made light of the firstborn rights.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[[@Bible:Genesis 26:1]] </w:t>
      </w:r>
      <w:r>
        <w:rPr>
          <w:b/>
        </w:rPr>
        <w:t xml:space="preserve">1 </w:t>
      </w:r>
      <w:r>
        <w:t xml:space="preserve"> {{field-on:Bible}}</w:t>
      </w:r>
      <w:r>
        <w:t xml:space="preserve">And there came a famine on the land besides the earlier famine that happened in Abraham</w:t>
      </w:r>
      <w:r>
        <w:rPr>
          <w:rStyle w:val="FootnoteReference"/>
        </w:rPr>
        <w:footnoteReference w:id="309"/>
      </w:r>
      <w:r>
        <w:t xml:space="preserve">'s time. And Isaac</w:t>
      </w:r>
      <w:r>
        <w:rPr>
          <w:rStyle w:val="FootnoteReference"/>
        </w:rPr>
        <w:footnoteReference w:id="310"/>
      </w:r>
      <w:r>
        <w:t xml:space="preserve"> went to Abimelech king of the Philistines, to Gerara.</w:t>
      </w:r>
      <w:r>
        <w:t xml:space="preserve">{{field-off:Bible}}</w:t>
      </w:r>
    </w:p>
    <w:p>
      <w:r>
        <w:rPr>
          <w:sz w:val="18"/>
          <w:color w:val="777777"/>
        </w:rPr>
        <w:t xml:space="preserve">[[@Bible:Genesis 26:2]] </w:t>
      </w:r>
      <w:r>
        <w:rPr>
          <w:b/>
        </w:rPr>
        <w:t xml:space="preserve">2 </w:t>
      </w:r>
      <w:r>
        <w:t xml:space="preserve"> {{field-on:Bible}}</w:t>
      </w:r>
      <w:r>
        <w:t xml:space="preserve">And the Lord appeared to him and said, Do not go down to Egypt, but dwell in the land that I tell you.</w:t>
      </w:r>
      <w:r>
        <w:t xml:space="preserve">{{field-off:Bible}}</w:t>
      </w:r>
    </w:p>
    <w:p>
      <w:r>
        <w:rPr>
          <w:sz w:val="18"/>
          <w:color w:val="777777"/>
        </w:rPr>
        <w:t xml:space="preserve">[[@Bible:Genesis 26:3]] </w:t>
      </w:r>
      <w:r>
        <w:rPr>
          <w:b/>
        </w:rPr>
        <w:t xml:space="preserve">3 </w:t>
      </w:r>
      <w:r>
        <w:t xml:space="preserve"> {{field-on:Bible}}</w:t>
      </w:r>
      <w:r>
        <w:t xml:space="preserve">And sojourn in this land, and I will be with you and bless you, for to you and to your seed I will give all this land, and I will establish my oath that I swore to Abraham your father.</w:t>
      </w:r>
      <w:r>
        <w:t xml:space="preserve">{{field-off:Bible}}</w:t>
      </w:r>
    </w:p>
    <w:p>
      <w:r>
        <w:rPr>
          <w:sz w:val="18"/>
          <w:color w:val="777777"/>
        </w:rPr>
        <w:t xml:space="preserve">[[@Bible:Genesis 26:4]] </w:t>
      </w:r>
      <w:r>
        <w:rPr>
          <w:b/>
        </w:rPr>
        <w:t xml:space="preserve">4 </w:t>
      </w:r>
      <w:r>
        <w:t xml:space="preserve"> {{field-on:Bible}}</w:t>
      </w:r>
      <w:r>
        <w:t xml:space="preserve">And I will multiply your seed like the stars of heaven and give all this land to your seed, and in your seed all the nations of the earth will be blessed,</w:t>
      </w:r>
      <w:r>
        <w:t xml:space="preserve">{{field-off:Bible}}</w:t>
      </w:r>
    </w:p>
    <w:p>
      <w:r>
        <w:rPr>
          <w:sz w:val="18"/>
          <w:color w:val="777777"/>
        </w:rPr>
        <w:t xml:space="preserve">[[@Bible:Genesis 26:5]] </w:t>
      </w:r>
      <w:r>
        <w:rPr>
          <w:b/>
        </w:rPr>
        <w:t xml:space="preserve">5 </w:t>
      </w:r>
      <w:r>
        <w:t xml:space="preserve"> {{field-on:Bible}}</w:t>
      </w:r>
      <w:r>
        <w:t xml:space="preserve">because Abraham your father heard my voice and kept my charges and my commandments and my ordinances and my statutes.</w:t>
      </w:r>
      <w:r>
        <w:t xml:space="preserve">{{field-off:Bible}}</w:t>
      </w:r>
    </w:p>
    <w:p>
      <w:r>
        <w:rPr>
          <w:sz w:val="18"/>
          <w:color w:val="777777"/>
        </w:rPr>
        <w:t xml:space="preserve">[[@Bible:Genesis 26:6]] </w:t>
      </w:r>
      <w:r>
        <w:rPr>
          <w:b/>
        </w:rPr>
        <w:t xml:space="preserve">6 </w:t>
      </w:r>
      <w:r>
        <w:t xml:space="preserve"> {{field-on:Bible}}</w:t>
      </w:r>
      <w:r>
        <w:t xml:space="preserve">And Isaac dwelt in Gerara.</w:t>
      </w:r>
      <w:r>
        <w:t xml:space="preserve">{{field-off:Bible}}</w:t>
      </w:r>
    </w:p>
    <w:p>
      <w:r>
        <w:rPr>
          <w:sz w:val="18"/>
          <w:color w:val="777777"/>
        </w:rPr>
        <w:t xml:space="preserve">[[@Bible:Genesis 26:7]] </w:t>
      </w:r>
      <w:r>
        <w:rPr>
          <w:b/>
        </w:rPr>
        <w:t xml:space="preserve">7 </w:t>
      </w:r>
      <w:r>
        <w:t xml:space="preserve"> {{field-on:Bible}}</w:t>
      </w:r>
      <w:r>
        <w:t xml:space="preserve">And the men of the place asked about Rebekah</w:t>
      </w:r>
      <w:r>
        <w:rPr>
          <w:rStyle w:val="FootnoteReference"/>
        </w:rPr>
        <w:footnoteReference w:id="311"/>
      </w:r>
      <w:r>
        <w:t xml:space="preserve"> his wife, and he said, She is my sister, for he feared to say, She is my wife, lest the men of the place kill him because of Rebekah, because she was beautiful in appearance.</w:t>
      </w:r>
      <w:r>
        <w:rPr>
          <w:rStyle w:val="FootnoteReference"/>
        </w:rPr>
        <w:footnoteReference w:id="312"/>
      </w:r>
      <w:r>
        <w:rPr>
          <w:rStyle w:val="FootnoteReference"/>
        </w:rPr>
        <w:footnoteReference w:id="313"/>
      </w:r>
      <w:r>
        <w:t xml:space="preserve">{{field-off:Bible}}</w:t>
      </w:r>
    </w:p>
    <w:p>
      <w:r>
        <w:rPr>
          <w:sz w:val="18"/>
          <w:color w:val="777777"/>
        </w:rPr>
        <w:t xml:space="preserve">[[@Bible:Genesis 26:8]] </w:t>
      </w:r>
      <w:r>
        <w:rPr>
          <w:b/>
        </w:rPr>
        <w:t xml:space="preserve">8 </w:t>
      </w:r>
      <w:r>
        <w:t xml:space="preserve"> {{field-on:Bible}}</w:t>
      </w:r>
      <w:r>
        <w:t xml:space="preserve">And it happened after a long time there, Abimelech king of Gerara leaned through the window and saw Isaac sporting with Rebekah his wife.</w:t>
      </w:r>
      <w:r>
        <w:t xml:space="preserve">{{field-off:Bible}}</w:t>
      </w:r>
    </w:p>
    <w:p>
      <w:r>
        <w:rPr>
          <w:sz w:val="18"/>
          <w:color w:val="777777"/>
        </w:rPr>
        <w:t xml:space="preserve">[[@Bible:Genesis 26:9]] </w:t>
      </w:r>
      <w:r>
        <w:rPr>
          <w:b/>
        </w:rPr>
        <w:t xml:space="preserve">9 </w:t>
      </w:r>
      <w:r>
        <w:t xml:space="preserve"> {{field-on:Bible}}</w:t>
      </w:r>
      <w:r>
        <w:t xml:space="preserve">And Abimelech called Isaac and said to him, So then is she your wife? Why did you say, She is my sister? And Isaac said to him, Because I said, Lest I die because of her.</w:t>
      </w:r>
      <w:r>
        <w:t xml:space="preserve">{{field-off:Bible}}</w:t>
      </w:r>
    </w:p>
    <w:p>
      <w:r>
        <w:rPr>
          <w:sz w:val="18"/>
          <w:color w:val="777777"/>
        </w:rPr>
        <w:t xml:space="preserve">[[@Bible:Genesis 26:10]] </w:t>
      </w:r>
      <w:r>
        <w:rPr>
          <w:b/>
        </w:rPr>
        <w:t xml:space="preserve">10 </w:t>
      </w:r>
      <w:r>
        <w:t xml:space="preserve"> {{field-on:Bible}}</w:t>
      </w:r>
      <w:r>
        <w:t xml:space="preserve">And Abimelech said to him, What is this you did to us? One of my people might almost have slept with your wife, and you would have brought guilt on us in ignorance</w:t>
      </w:r>
      <w:r>
        <w:rPr>
          <w:rStyle w:val="FootnoteReference"/>
        </w:rPr>
        <w:footnoteReference w:id="314"/>
      </w:r>
      <w:r>
        <w:t xml:space="preserve">.</w:t>
      </w:r>
      <w:r>
        <w:rPr>
          <w:rStyle w:val="FootnoteReference"/>
        </w:rPr>
        <w:footnoteReference w:id="315"/>
      </w:r>
      <w:r>
        <w:t xml:space="preserve">{{field-off:Bible}}</w:t>
      </w:r>
    </w:p>
    <w:p>
      <w:r>
        <w:rPr>
          <w:sz w:val="18"/>
          <w:color w:val="777777"/>
        </w:rPr>
        <w:t xml:space="preserve">[[@Bible:Genesis 26:11]] </w:t>
      </w:r>
      <w:r>
        <w:rPr>
          <w:b/>
        </w:rPr>
        <w:t xml:space="preserve">11 </w:t>
      </w:r>
      <w:r>
        <w:t xml:space="preserve"> {{field-on:Bible}}</w:t>
      </w:r>
      <w:r>
        <w:t xml:space="preserve">And Abimelech charged all his people, saying, Everyone touching this man or his wife will be liable to death.</w:t>
      </w:r>
      <w:r>
        <w:t xml:space="preserve">{{field-off:Bible}}</w:t>
      </w:r>
    </w:p>
    <w:p>
      <w:r>
        <w:rPr>
          <w:sz w:val="18"/>
          <w:color w:val="777777"/>
        </w:rPr>
        <w:t xml:space="preserve">[[@Bible:Genesis 26:12]] </w:t>
      </w:r>
      <w:r>
        <w:rPr>
          <w:b/>
        </w:rPr>
        <w:t xml:space="preserve">12 </w:t>
      </w:r>
      <w:r>
        <w:t xml:space="preserve"> {{field-on:Bible}}</w:t>
      </w:r>
      <w:r>
        <w:t xml:space="preserve">And Isaac sowed in that land and found in that year hundredfold barley. And the Lord blessed him.</w:t>
      </w:r>
      <w:r>
        <w:t xml:space="preserve">{{field-off:Bible}}</w:t>
      </w:r>
    </w:p>
    <w:p>
      <w:r>
        <w:rPr>
          <w:sz w:val="18"/>
          <w:color w:val="777777"/>
        </w:rPr>
        <w:t xml:space="preserve">[[@Bible:Genesis 26:13]] </w:t>
      </w:r>
      <w:r>
        <w:rPr>
          <w:b/>
        </w:rPr>
        <w:t xml:space="preserve">13 </w:t>
      </w:r>
      <w:r>
        <w:t xml:space="preserve"> {{field-on:Bible}}</w:t>
      </w:r>
      <w:r>
        <w:t xml:space="preserve">And the man was exalted, and going forward he became greater until he became very great.</w:t>
      </w:r>
      <w:r>
        <w:t xml:space="preserve">{{field-off:Bible}}</w:t>
      </w:r>
    </w:p>
    <w:p>
      <w:r>
        <w:rPr>
          <w:sz w:val="18"/>
          <w:color w:val="777777"/>
        </w:rPr>
        <w:t xml:space="preserve">[[@Bible:Genesis 26:14]] </w:t>
      </w:r>
      <w:r>
        <w:rPr>
          <w:b/>
        </w:rPr>
        <w:t xml:space="preserve">14 </w:t>
      </w:r>
      <w:r>
        <w:t xml:space="preserve"> {{field-on:Bible}}</w:t>
      </w:r>
      <w:r>
        <w:t xml:space="preserve">And he had flocks of sheep and herds of cattle and many farms. And the Philistines envied him,</w:t>
      </w:r>
      <w:r>
        <w:t xml:space="preserve">{{field-off:Bible}}</w:t>
      </w:r>
    </w:p>
    <w:p>
      <w:r>
        <w:rPr>
          <w:sz w:val="18"/>
          <w:color w:val="777777"/>
        </w:rPr>
        <w:t xml:space="preserve">[[@Bible:Genesis 26:15]] </w:t>
      </w:r>
      <w:r>
        <w:rPr>
          <w:b/>
        </w:rPr>
        <w:t xml:space="preserve">15 </w:t>
      </w:r>
      <w:r>
        <w:t xml:space="preserve"> {{field-on:Bible}}</w:t>
      </w:r>
      <w:r>
        <w:t xml:space="preserve">and all the wells that his father's servants dug in his father's time, the Philistines stopped them up and filled them with earth.</w:t>
      </w:r>
      <w:r>
        <w:t xml:space="preserve">{{field-off:Bible}}</w:t>
      </w:r>
    </w:p>
    <w:p>
      <w:r>
        <w:rPr>
          <w:sz w:val="18"/>
          <w:color w:val="777777"/>
        </w:rPr>
        <w:t xml:space="preserve">[[@Bible:Genesis 26:16]] </w:t>
      </w:r>
      <w:r>
        <w:rPr>
          <w:b/>
        </w:rPr>
        <w:t xml:space="preserve">16 </w:t>
      </w:r>
      <w:r>
        <w:t xml:space="preserve"> {{field-on:Bible}}</w:t>
      </w:r>
      <w:r>
        <w:t xml:space="preserve">And Abimelech said to Isaac, Go away from us, because you have become much stronger than we are.</w:t>
      </w:r>
      <w:r>
        <w:t xml:space="preserve">{{field-off:Bible}}</w:t>
      </w:r>
    </w:p>
    <w:p>
      <w:r>
        <w:rPr>
          <w:sz w:val="18"/>
          <w:color w:val="777777"/>
        </w:rPr>
        <w:t xml:space="preserve">[[@Bible:Genesis 26:17]] </w:t>
      </w:r>
      <w:r>
        <w:rPr>
          <w:b/>
        </w:rPr>
        <w:t xml:space="preserve">17 </w:t>
      </w:r>
      <w:r>
        <w:t xml:space="preserve"> {{field-on:Bible}}</w:t>
      </w:r>
      <w:r>
        <w:t xml:space="preserve">And Isaac went away from there and camped in the valley of </w:t>
      </w:r>
      <w:r>
        <w:t xml:space="preserve">[[Gerar &gt;&gt; BibleKnowledgebase:@Gerar]]</w:t>
      </w:r>
      <w:r>
        <w:t xml:space="preserve"> and dwelt there.</w:t>
      </w:r>
      <w:r>
        <w:t xml:space="preserve">{{field-off:Bible}}</w:t>
      </w:r>
    </w:p>
    <w:p>
      <w:r>
        <w:rPr>
          <w:sz w:val="18"/>
          <w:color w:val="777777"/>
        </w:rPr>
        <w:t xml:space="preserve">[[@Bible:Genesis 26:18]] </w:t>
      </w:r>
      <w:r>
        <w:rPr>
          <w:b/>
        </w:rPr>
        <w:t xml:space="preserve">18 </w:t>
      </w:r>
      <w:r>
        <w:t xml:space="preserve"> {{field-on:Bible}}</w:t>
      </w:r>
      <w:r>
        <w:t xml:space="preserve">And Isaac dug again the wells of water that his father Abraham's servants dug and the Philistines stopped up after Abraham his father died. And he called them by the names his father had named them.</w:t>
      </w:r>
      <w:r>
        <w:t xml:space="preserve">{{field-off:Bible}}</w:t>
      </w:r>
    </w:p>
    <w:p>
      <w:r>
        <w:rPr>
          <w:sz w:val="18"/>
          <w:color w:val="777777"/>
        </w:rPr>
        <w:t xml:space="preserve">[[@Bible:Genesis 26:19]] </w:t>
      </w:r>
      <w:r>
        <w:rPr>
          <w:b/>
        </w:rPr>
        <w:t xml:space="preserve">19 </w:t>
      </w:r>
      <w:r>
        <w:t xml:space="preserve"> {{field-on:Bible}}</w:t>
      </w:r>
      <w:r>
        <w:t xml:space="preserve">And Isaac's servants dug in the valley of </w:t>
      </w:r>
      <w:r>
        <w:t xml:space="preserve">[[Gerar &gt;&gt; BibleKnowledgebase:@Gerar]]</w:t>
      </w:r>
      <w:r>
        <w:t xml:space="preserve"> and found there a well of living water.</w:t>
      </w:r>
      <w:r>
        <w:t xml:space="preserve">{{field-off:Bible}}</w:t>
      </w:r>
    </w:p>
    <w:p>
      <w:r>
        <w:rPr>
          <w:sz w:val="18"/>
          <w:color w:val="777777"/>
        </w:rPr>
        <w:t xml:space="preserve">[[@Bible:Genesis 26:20]] </w:t>
      </w:r>
      <w:r>
        <w:rPr>
          <w:b/>
        </w:rPr>
        <w:t xml:space="preserve">20 </w:t>
      </w:r>
      <w:r>
        <w:t xml:space="preserve"> {{field-on:Bible}}</w:t>
      </w:r>
      <w:r>
        <w:t xml:space="preserve">And the shepherds of </w:t>
      </w:r>
      <w:r>
        <w:t xml:space="preserve">[[Gerar &gt;&gt; BibleKnowledgebase:@Gerar]]</w:t>
      </w:r>
      <w:r>
        <w:t xml:space="preserve"> fought with Isaac's shepherds, saying the water was theirs. And he called the name of the well Injustice, because they wronged him.</w:t>
      </w:r>
      <w:r>
        <w:t xml:space="preserve">{{field-off:Bible}}</w:t>
      </w:r>
    </w:p>
    <w:p>
      <w:r>
        <w:rPr>
          <w:sz w:val="18"/>
          <w:color w:val="777777"/>
        </w:rPr>
        <w:t xml:space="preserve">[[@Bible:Genesis 26:21]] </w:t>
      </w:r>
      <w:r>
        <w:rPr>
          <w:b/>
        </w:rPr>
        <w:t xml:space="preserve">21 </w:t>
      </w:r>
      <w:r>
        <w:t xml:space="preserve"> {{field-on:Bible}}</w:t>
      </w:r>
      <w:r>
        <w:t xml:space="preserve">And moving on from there, he dug another well, and they were quarreling over that one too. And he named it Enmity.</w:t>
      </w:r>
      <w:r>
        <w:t xml:space="preserve">{{field-off:Bible}}</w:t>
      </w:r>
    </w:p>
    <w:p>
      <w:r>
        <w:rPr>
          <w:sz w:val="18"/>
          <w:color w:val="777777"/>
        </w:rPr>
        <w:t xml:space="preserve">[[@Bible:Genesis 26:22]] </w:t>
      </w:r>
      <w:r>
        <w:rPr>
          <w:b/>
        </w:rPr>
        <w:t xml:space="preserve">22 </w:t>
      </w:r>
      <w:r>
        <w:t xml:space="preserve"> {{field-on:Bible}}</w:t>
      </w:r>
      <w:r>
        <w:t xml:space="preserve">And moving on from there, he dug another well, and they did not fight over it. And he named it Broad Space, saying, Because now the Lord made room for us and increased us on the earth.</w:t>
      </w:r>
      <w:r>
        <w:t xml:space="preserve">{{field-off:Bible}}</w:t>
      </w:r>
    </w:p>
    <w:p>
      <w:r>
        <w:rPr>
          <w:sz w:val="18"/>
          <w:color w:val="777777"/>
        </w:rPr>
        <w:t xml:space="preserve">[[@Bible:Genesis 26:23]] </w:t>
      </w:r>
      <w:r>
        <w:rPr>
          <w:b/>
        </w:rPr>
        <w:t xml:space="preserve">23 </w:t>
      </w:r>
      <w:r>
        <w:t xml:space="preserve"> {{field-on:Bible}}</w:t>
      </w:r>
      <w:r>
        <w:t xml:space="preserve">And he went up from there to the Well of Oath.</w:t>
      </w:r>
      <w:r>
        <w:t xml:space="preserve">{{field-off:Bible}}</w:t>
      </w:r>
    </w:p>
    <w:p>
      <w:r>
        <w:rPr>
          <w:sz w:val="18"/>
          <w:color w:val="777777"/>
        </w:rPr>
        <w:t xml:space="preserve">[[@Bible:Genesis 26:24]] </w:t>
      </w:r>
      <w:r>
        <w:rPr>
          <w:b/>
        </w:rPr>
        <w:t xml:space="preserve">24 </w:t>
      </w:r>
      <w:r>
        <w:t xml:space="preserve"> {{field-on:Bible}}</w:t>
      </w:r>
      <w:r>
        <w:t xml:space="preserve">And the Lord appeared to him in that night and said, I am the God of Abraham</w:t>
      </w:r>
      <w:r>
        <w:rPr>
          <w:rStyle w:val="FootnoteReference"/>
        </w:rPr>
        <w:footnoteReference w:id="316"/>
      </w:r>
      <w:r>
        <w:t xml:space="preserve"> your father. Do not fear, for I am with you, and I will bless you and multiply your seed because of Abraham your father.</w:t>
      </w:r>
      <w:r>
        <w:t xml:space="preserve">{{field-off:Bible}}</w:t>
      </w:r>
    </w:p>
    <w:p>
      <w:r>
        <w:rPr>
          <w:sz w:val="18"/>
          <w:color w:val="777777"/>
        </w:rPr>
        <w:t xml:space="preserve">[[@Bible:Genesis 26:25]] </w:t>
      </w:r>
      <w:r>
        <w:rPr>
          <w:b/>
        </w:rPr>
        <w:t xml:space="preserve">25 </w:t>
      </w:r>
      <w:r>
        <w:t xml:space="preserve"> {{field-on:Bible}}</w:t>
      </w:r>
      <w:r>
        <w:t xml:space="preserve">And he built there an altar and called on the name of the Lord and pitched his tent there. And Isaac's servants dug a well there in the valley of </w:t>
      </w:r>
      <w:r>
        <w:t xml:space="preserve">[[Gerar &gt;&gt; BibleKnowledgebase:@Gerar]]</w:t>
      </w:r>
      <w:r>
        <w:t xml:space="preserve">.</w:t>
      </w:r>
      <w:r>
        <w:t xml:space="preserve">{{field-off:Bible}}</w:t>
      </w:r>
    </w:p>
    <w:p>
      <w:r>
        <w:rPr>
          <w:sz w:val="18"/>
          <w:color w:val="777777"/>
        </w:rPr>
        <w:t xml:space="preserve">[[@Bible:Genesis 26:26]] </w:t>
      </w:r>
      <w:r>
        <w:rPr>
          <w:b/>
        </w:rPr>
        <w:t xml:space="preserve">26 </w:t>
      </w:r>
      <w:r>
        <w:t xml:space="preserve"> {{field-on:Bible}}</w:t>
      </w:r>
      <w:r>
        <w:t xml:space="preserve">And Abimelech went to him from </w:t>
      </w:r>
      <w:r>
        <w:t xml:space="preserve">[[Gerar &gt;&gt; BibleKnowledgebase:@Gerar]]</w:t>
      </w:r>
      <w:r>
        <w:t xml:space="preserve">, and Ochozath his marriage-companion and Phichol the commander-in-chief of his force.</w:t>
      </w:r>
      <w:r>
        <w:rPr>
          <w:rStyle w:val="FootnoteReference"/>
        </w:rPr>
        <w:footnoteReference w:id="317"/>
      </w:r>
      <w:r>
        <w:t xml:space="preserve">{{field-off:Bible}}</w:t>
      </w:r>
    </w:p>
    <w:p>
      <w:r>
        <w:rPr>
          <w:sz w:val="18"/>
          <w:color w:val="777777"/>
        </w:rPr>
        <w:t xml:space="preserve">[[@Bible:Genesis 26:27]] </w:t>
      </w:r>
      <w:r>
        <w:rPr>
          <w:b/>
        </w:rPr>
        <w:t xml:space="preserve">27 </w:t>
      </w:r>
      <w:r>
        <w:t xml:space="preserve"> {{field-on:Bible}}</w:t>
      </w:r>
      <w:r>
        <w:t xml:space="preserve">And Isaac said to them, Why did you come to me? You hated me and sent me away from you.</w:t>
      </w:r>
      <w:r>
        <w:t xml:space="preserve">{{field-off:Bible}}</w:t>
      </w:r>
    </w:p>
    <w:p>
      <w:r>
        <w:rPr>
          <w:sz w:val="18"/>
          <w:color w:val="777777"/>
        </w:rPr>
        <w:t xml:space="preserve">[[@Bible:Genesis 26:28]] </w:t>
      </w:r>
      <w:r>
        <w:rPr>
          <w:b/>
        </w:rPr>
        <w:t xml:space="preserve">28 </w:t>
      </w:r>
      <w:r>
        <w:t xml:space="preserve"> {{field-on:Bible}}</w:t>
      </w:r>
      <w:r>
        <w:t xml:space="preserve">And they said, Seeing, we have seen that the Lord was with you, and we said, Let there be an oath-curse between us and you, and we will make a covenant with you,</w:t>
      </w:r>
      <w:r>
        <w:t xml:space="preserve">{{field-off:Bible}}</w:t>
      </w:r>
    </w:p>
    <w:p>
      <w:r>
        <w:rPr>
          <w:sz w:val="18"/>
          <w:color w:val="777777"/>
        </w:rPr>
        <w:t xml:space="preserve">[[@Bible:Genesis 26:29]] </w:t>
      </w:r>
      <w:r>
        <w:rPr>
          <w:b/>
        </w:rPr>
        <w:t xml:space="preserve">29 </w:t>
      </w:r>
      <w:r>
        <w:t xml:space="preserve"> {{field-on:Bible}}</w:t>
      </w:r>
      <w:r>
        <w:t xml:space="preserve">that you not do us evil, since we did not abhor you and in the way we treated you well and sent you away with peace. And now you are blessed by the Lord.</w:t>
      </w:r>
      <w:r>
        <w:t xml:space="preserve">{{field-off:Bible}}</w:t>
      </w:r>
    </w:p>
    <w:p>
      <w:r>
        <w:rPr>
          <w:sz w:val="18"/>
          <w:color w:val="777777"/>
        </w:rPr>
        <w:t xml:space="preserve">[[@Bible:Genesis 26:30]] </w:t>
      </w:r>
      <w:r>
        <w:rPr>
          <w:b/>
        </w:rPr>
        <w:t xml:space="preserve">30 </w:t>
      </w:r>
      <w:r>
        <w:t xml:space="preserve"> {{field-on:Bible}}</w:t>
      </w:r>
      <w:r>
        <w:t xml:space="preserve">And he made a feast for them, and they ate and drank.</w:t>
      </w:r>
      <w:r>
        <w:t xml:space="preserve">{{field-off:Bible}}</w:t>
      </w:r>
    </w:p>
    <w:p>
      <w:r>
        <w:rPr>
          <w:sz w:val="18"/>
          <w:color w:val="777777"/>
        </w:rPr>
        <w:t xml:space="preserve">[[@Bible:Genesis 26:31]] </w:t>
      </w:r>
      <w:r>
        <w:rPr>
          <w:b/>
        </w:rPr>
        <w:t xml:space="preserve">31 </w:t>
      </w:r>
      <w:r>
        <w:t xml:space="preserve"> {{field-on:Bible}}</w:t>
      </w:r>
      <w:r>
        <w:t xml:space="preserve">And rising in the morning, each swore to his neighbor, and Isaac sent them away, and they went away from him in safety.</w:t>
      </w:r>
      <w:r>
        <w:t xml:space="preserve">{{field-off:Bible}}</w:t>
      </w:r>
    </w:p>
    <w:p>
      <w:r>
        <w:rPr>
          <w:sz w:val="18"/>
          <w:color w:val="777777"/>
        </w:rPr>
        <w:t xml:space="preserve">[[@Bible:Genesis 26:32]] </w:t>
      </w:r>
      <w:r>
        <w:rPr>
          <w:b/>
        </w:rPr>
        <w:t xml:space="preserve">32 </w:t>
      </w:r>
      <w:r>
        <w:t xml:space="preserve"> {{field-on:Bible}}</w:t>
      </w:r>
      <w:r>
        <w:t xml:space="preserve">And it happened in that day Isaac's servants came and reported to him about the well that they dug, and they said, We did not find water.</w:t>
      </w:r>
      <w:r>
        <w:t xml:space="preserve">{{field-off:Bible}}</w:t>
      </w:r>
    </w:p>
    <w:p>
      <w:r>
        <w:rPr>
          <w:sz w:val="18"/>
          <w:color w:val="777777"/>
        </w:rPr>
        <w:t xml:space="preserve">[[@Bible:Genesis 26:33]] </w:t>
      </w:r>
      <w:r>
        <w:rPr>
          <w:b/>
        </w:rPr>
        <w:t xml:space="preserve">33 </w:t>
      </w:r>
      <w:r>
        <w:t xml:space="preserve"> {{field-on:Bible}}</w:t>
      </w:r>
      <w:r>
        <w:t xml:space="preserve">And he called it Oath. Therefore he called the name of that city Well of Oath until this day.</w:t>
      </w:r>
      <w:r>
        <w:t xml:space="preserve">{{field-off:Bible}}</w:t>
      </w:r>
    </w:p>
    <w:p>
      <w:r>
        <w:rPr>
          <w:sz w:val="18"/>
          <w:color w:val="777777"/>
        </w:rPr>
        <w:t xml:space="preserve">[[@Bible:Genesis 26:34]] </w:t>
      </w:r>
      <w:r>
        <w:rPr>
          <w:b/>
        </w:rPr>
        <w:t xml:space="preserve">34 </w:t>
      </w:r>
      <w:r>
        <w:t xml:space="preserve"> {{field-on:Bible}}</w:t>
      </w:r>
      <w:r>
        <w:t xml:space="preserve">And Esau</w:t>
      </w:r>
      <w:r>
        <w:rPr>
          <w:rStyle w:val="FootnoteReference"/>
        </w:rPr>
        <w:footnoteReference w:id="318"/>
      </w:r>
      <w:r>
        <w:t xml:space="preserve"> was forty years old and took Judith, daughter of Beoch the Hittite, and Basemath, daughter of Helon the Hittite, as wives.</w:t>
      </w:r>
      <w:r>
        <w:rPr>
          <w:rStyle w:val="FootnoteReference"/>
        </w:rPr>
        <w:footnoteReference w:id="319"/>
      </w:r>
      <w:r>
        <w:t xml:space="preserve">{{field-off:Bible}}</w:t>
      </w:r>
    </w:p>
    <w:p>
      <w:r>
        <w:rPr>
          <w:sz w:val="18"/>
          <w:color w:val="777777"/>
        </w:rPr>
        <w:t xml:space="preserve">[[@Bible:Genesis 26:35]] </w:t>
      </w:r>
      <w:r>
        <w:rPr>
          <w:b/>
        </w:rPr>
        <w:t xml:space="preserve">35 </w:t>
      </w:r>
      <w:r>
        <w:t xml:space="preserve"> {{field-on:Bible}}</w:t>
      </w:r>
      <w:r>
        <w:t xml:space="preserve">And they were contentious toward Isaac and Rebekah.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[[@Bible:Genesis 27:1]] </w:t>
      </w:r>
      <w:r>
        <w:rPr>
          <w:b/>
        </w:rPr>
        <w:t xml:space="preserve">1 </w:t>
      </w:r>
      <w:r>
        <w:t xml:space="preserve"> {{field-on:Bible}}</w:t>
      </w:r>
      <w:r>
        <w:t xml:space="preserve">And it happened after Isaac</w:t>
      </w:r>
      <w:r>
        <w:rPr>
          <w:rStyle w:val="FootnoteReference"/>
        </w:rPr>
        <w:footnoteReference w:id="320"/>
      </w:r>
      <w:r>
        <w:t xml:space="preserve"> had grown old and his eyes had become dim for seeing, that he called Esau</w:t>
      </w:r>
      <w:r>
        <w:rPr>
          <w:rStyle w:val="FootnoteReference"/>
        </w:rPr>
        <w:footnoteReference w:id="321"/>
      </w:r>
      <w:r>
        <w:t xml:space="preserve"> his older son and said to him, My son. And he said, Look, I am here.</w:t>
      </w:r>
      <w:r>
        <w:t xml:space="preserve">{{field-off:Bible}}</w:t>
      </w:r>
    </w:p>
    <w:p>
      <w:r>
        <w:rPr>
          <w:sz w:val="18"/>
          <w:color w:val="777777"/>
        </w:rPr>
        <w:t xml:space="preserve">[[@Bible:Genesis 27:2]] </w:t>
      </w:r>
      <w:r>
        <w:rPr>
          <w:b/>
        </w:rPr>
        <w:t xml:space="preserve">2 </w:t>
      </w:r>
      <w:r>
        <w:t xml:space="preserve"> {{field-on:Bible}}</w:t>
      </w:r>
      <w:r>
        <w:t xml:space="preserve">And he said, Look, I have grown old and do not know the day of my death.</w:t>
      </w:r>
      <w:r>
        <w:t xml:space="preserve">{{field-off:Bible}}</w:t>
      </w:r>
    </w:p>
    <w:p>
      <w:r>
        <w:rPr>
          <w:sz w:val="18"/>
          <w:color w:val="777777"/>
        </w:rPr>
        <w:t xml:space="preserve">[[@Bible:Genesis 27:3]] </w:t>
      </w:r>
      <w:r>
        <w:rPr>
          <w:b/>
        </w:rPr>
        <w:t xml:space="preserve">3 </w:t>
      </w:r>
      <w:r>
        <w:t xml:space="preserve"> {{field-on:Bible}}</w:t>
      </w:r>
      <w:r>
        <w:t xml:space="preserve">Now then take your gear, both quiver and bow, and go out into the plain and hunt game for me,</w:t>
      </w:r>
      <w:r>
        <w:t xml:space="preserve">{{field-off:Bible}}</w:t>
      </w:r>
    </w:p>
    <w:p>
      <w:r>
        <w:rPr>
          <w:sz w:val="18"/>
          <w:color w:val="777777"/>
        </w:rPr>
        <w:t xml:space="preserve">[[@Bible:Genesis 27:4]] </w:t>
      </w:r>
      <w:r>
        <w:rPr>
          <w:b/>
        </w:rPr>
        <w:t xml:space="preserve">4 </w:t>
      </w:r>
      <w:r>
        <w:t xml:space="preserve"> {{field-on:Bible}}</w:t>
      </w:r>
      <w:r>
        <w:t xml:space="preserve">and make me dishes, as I love, and bring them to me so that I may eat, so that my soul may bless you before I die.</w:t>
      </w:r>
      <w:r>
        <w:t xml:space="preserve">{{field-off:Bible}}</w:t>
      </w:r>
    </w:p>
    <w:p>
      <w:r>
        <w:rPr>
          <w:sz w:val="18"/>
          <w:color w:val="777777"/>
        </w:rPr>
        <w:t xml:space="preserve">[[@Bible:Genesis 27:5]] </w:t>
      </w:r>
      <w:r>
        <w:rPr>
          <w:b/>
        </w:rPr>
        <w:t xml:space="preserve">5 </w:t>
      </w:r>
      <w:r>
        <w:t xml:space="preserve"> {{field-on:Bible}}</w:t>
      </w:r>
      <w:r>
        <w:t xml:space="preserve">Now Rebekah</w:t>
      </w:r>
      <w:r>
        <w:rPr>
          <w:rStyle w:val="FootnoteReference"/>
        </w:rPr>
        <w:footnoteReference w:id="322"/>
      </w:r>
      <w:r>
        <w:t xml:space="preserve"> heard Isaac speaking to Esau his son. And Esau went into the plain to hunt game for his father.</w:t>
      </w:r>
      <w:r>
        <w:t xml:space="preserve">{{field-off:Bible}}</w:t>
      </w:r>
    </w:p>
    <w:p>
      <w:r>
        <w:rPr>
          <w:sz w:val="18"/>
          <w:color w:val="777777"/>
        </w:rPr>
        <w:t xml:space="preserve">[[@Bible:Genesis 27:6]] </w:t>
      </w:r>
      <w:r>
        <w:rPr>
          <w:b/>
        </w:rPr>
        <w:t xml:space="preserve">6 </w:t>
      </w:r>
      <w:r>
        <w:t xml:space="preserve"> {{field-on:Bible}}</w:t>
      </w:r>
      <w:r>
        <w:t xml:space="preserve">And Rebekah said to Jacob</w:t>
      </w:r>
      <w:r>
        <w:rPr>
          <w:rStyle w:val="FootnoteReference"/>
        </w:rPr>
        <w:footnoteReference w:id="323"/>
      </w:r>
      <w:r>
        <w:t xml:space="preserve"> her son, the lesser one, Look, I heard your father speaking to Esau your brother, saying,</w:t>
      </w:r>
      <w:r>
        <w:t xml:space="preserve">{{field-off:Bible}}</w:t>
      </w:r>
    </w:p>
    <w:p>
      <w:r>
        <w:rPr>
          <w:sz w:val="18"/>
          <w:color w:val="777777"/>
        </w:rPr>
        <w:t xml:space="preserve">[[@Bible:Genesis 27:7]] </w:t>
      </w:r>
      <w:r>
        <w:rPr>
          <w:b/>
        </w:rPr>
        <w:t xml:space="preserve">7 </w:t>
      </w:r>
      <w:r>
        <w:t xml:space="preserve"> {{field-on:Bible}}</w:t>
      </w:r>
      <w:r>
        <w:t xml:space="preserve">Bring me game and make me dishes so that I may eat and bless you before the Lord before I die.</w:t>
      </w:r>
      <w:r>
        <w:t xml:space="preserve">{{field-off:Bible}}</w:t>
      </w:r>
    </w:p>
    <w:p>
      <w:r>
        <w:rPr>
          <w:sz w:val="18"/>
          <w:color w:val="777777"/>
        </w:rPr>
        <w:t xml:space="preserve">[[@Bible:Genesis 27:8]] </w:t>
      </w:r>
      <w:r>
        <w:rPr>
          <w:b/>
        </w:rPr>
        <w:t xml:space="preserve">8 </w:t>
      </w:r>
      <w:r>
        <w:t xml:space="preserve"> {{field-on:Bible}}</w:t>
      </w:r>
      <w:r>
        <w:t xml:space="preserve">Now then, my son, hear me, as I command you.</w:t>
      </w:r>
      <w:r>
        <w:t xml:space="preserve">{{field-off:Bible}}</w:t>
      </w:r>
    </w:p>
    <w:p>
      <w:r>
        <w:rPr>
          <w:sz w:val="18"/>
          <w:color w:val="777777"/>
        </w:rPr>
        <w:t xml:space="preserve">[[@Bible:Genesis 27:9]] </w:t>
      </w:r>
      <w:r>
        <w:rPr>
          <w:b/>
        </w:rPr>
        <w:t xml:space="preserve">9 </w:t>
      </w:r>
      <w:r>
        <w:t xml:space="preserve"> {{field-on:Bible}}</w:t>
      </w:r>
      <w:r>
        <w:t xml:space="preserve">And go to the flock and take from there two tender good kids for me, and I will make them dishes for your father as he loves,</w:t>
      </w:r>
      <w:r>
        <w:t xml:space="preserve">{{field-off:Bible}}</w:t>
      </w:r>
    </w:p>
    <w:p>
      <w:r>
        <w:rPr>
          <w:sz w:val="18"/>
          <w:color w:val="777777"/>
        </w:rPr>
        <w:t xml:space="preserve">[[@Bible:Genesis 27:10]] </w:t>
      </w:r>
      <w:r>
        <w:rPr>
          <w:b/>
        </w:rPr>
        <w:t xml:space="preserve">10 </w:t>
      </w:r>
      <w:r>
        <w:t xml:space="preserve"> {{field-on:Bible}}</w:t>
      </w:r>
      <w:r>
        <w:t xml:space="preserve">and you shall bring them to your father and he will eat, so that your father may bless you before he dies.</w:t>
      </w:r>
      <w:r>
        <w:t xml:space="preserve">{{field-off:Bible}}</w:t>
      </w:r>
    </w:p>
    <w:p>
      <w:r>
        <w:rPr>
          <w:sz w:val="18"/>
          <w:color w:val="777777"/>
        </w:rPr>
        <w:t xml:space="preserve">[[@Bible:Genesis 27:11]] </w:t>
      </w:r>
      <w:r>
        <w:rPr>
          <w:b/>
        </w:rPr>
        <w:t xml:space="preserve">11 </w:t>
      </w:r>
      <w:r>
        <w:t xml:space="preserve"> {{field-on:Bible}}</w:t>
      </w:r>
      <w:r>
        <w:t xml:space="preserve">But Jacob said to Rebekah his mother, Esau my brother is a hairy man, but I am a smooth man.</w:t>
      </w:r>
      <w:r>
        <w:t xml:space="preserve">{{field-off:Bible}}</w:t>
      </w:r>
    </w:p>
    <w:p>
      <w:r>
        <w:rPr>
          <w:sz w:val="18"/>
          <w:color w:val="777777"/>
        </w:rPr>
        <w:t xml:space="preserve">[[@Bible:Genesis 27:12]] </w:t>
      </w:r>
      <w:r>
        <w:rPr>
          <w:b/>
        </w:rPr>
        <w:t xml:space="preserve">12 </w:t>
      </w:r>
      <w:r>
        <w:t xml:space="preserve"> {{field-on:Bible}}</w:t>
      </w:r>
      <w:r>
        <w:t xml:space="preserve">Perhaps my father will feel me and I shall be before him as one mocking him, and I will bring a curse upon myself and not a blessing.</w:t>
      </w:r>
      <w:r>
        <w:t xml:space="preserve">{{field-off:Bible}}</w:t>
      </w:r>
    </w:p>
    <w:p>
      <w:r>
        <w:rPr>
          <w:sz w:val="18"/>
          <w:color w:val="777777"/>
        </w:rPr>
        <w:t xml:space="preserve">[[@Bible:Genesis 27:13]] </w:t>
      </w:r>
      <w:r>
        <w:rPr>
          <w:b/>
        </w:rPr>
        <w:t xml:space="preserve">13 </w:t>
      </w:r>
      <w:r>
        <w:t xml:space="preserve"> {{field-on:Bible}}</w:t>
      </w:r>
      <w:r>
        <w:t xml:space="preserve">But his mother said to him, Let your curse be on me, child. Only hear my voice, and go bring them to me.</w:t>
      </w:r>
      <w:r>
        <w:t xml:space="preserve">{{field-off:Bible}}</w:t>
      </w:r>
    </w:p>
    <w:p>
      <w:r>
        <w:rPr>
          <w:sz w:val="18"/>
          <w:color w:val="777777"/>
        </w:rPr>
        <w:t xml:space="preserve">[[@Bible:Genesis 27:14]] </w:t>
      </w:r>
      <w:r>
        <w:rPr>
          <w:b/>
        </w:rPr>
        <w:t xml:space="preserve">14 </w:t>
      </w:r>
      <w:r>
        <w:t xml:space="preserve"> {{field-on:Bible}}</w:t>
      </w:r>
      <w:r>
        <w:t xml:space="preserve">So he went and took them and brought them to his mother, and his mother made dishes as his father loved them.</w:t>
      </w:r>
      <w:r>
        <w:t xml:space="preserve">{{field-off:Bible}}</w:t>
      </w:r>
    </w:p>
    <w:p>
      <w:r>
        <w:rPr>
          <w:sz w:val="18"/>
          <w:color w:val="777777"/>
        </w:rPr>
        <w:t xml:space="preserve">[[@Bible:Genesis 27:15]] </w:t>
      </w:r>
      <w:r>
        <w:rPr>
          <w:b/>
        </w:rPr>
        <w:t xml:space="preserve">15 </w:t>
      </w:r>
      <w:r>
        <w:t xml:space="preserve"> {{field-on:Bible}}</w:t>
      </w:r>
      <w:r>
        <w:t xml:space="preserve">And Rebekah took the fine robe of Esau her older son, which was with her in the house, and put it on Jacob her younger son,</w:t>
      </w:r>
      <w:r>
        <w:t xml:space="preserve">{{field-off:Bible}}</w:t>
      </w:r>
    </w:p>
    <w:p>
      <w:r>
        <w:rPr>
          <w:sz w:val="18"/>
          <w:color w:val="777777"/>
        </w:rPr>
        <w:t xml:space="preserve">[[@Bible:Genesis 27:16]] </w:t>
      </w:r>
      <w:r>
        <w:rPr>
          <w:b/>
        </w:rPr>
        <w:t xml:space="preserve">16 </w:t>
      </w:r>
      <w:r>
        <w:t xml:space="preserve"> {{field-on:Bible}}</w:t>
      </w:r>
      <w:r>
        <w:t xml:space="preserve">and she put the skins of the kids on his arms and on the bare parts of his neck,</w:t>
      </w:r>
      <w:r>
        <w:t xml:space="preserve">{{field-off:Bible}}</w:t>
      </w:r>
    </w:p>
    <w:p>
      <w:r>
        <w:rPr>
          <w:sz w:val="18"/>
          <w:color w:val="777777"/>
        </w:rPr>
        <w:t xml:space="preserve">[[@Bible:Genesis 27:17]] </w:t>
      </w:r>
      <w:r>
        <w:rPr>
          <w:b/>
        </w:rPr>
        <w:t xml:space="preserve">17 </w:t>
      </w:r>
      <w:r>
        <w:t xml:space="preserve"> {{field-on:Bible}}</w:t>
      </w:r>
      <w:r>
        <w:t xml:space="preserve">and gave the dishes and the loaves she made into Jacob her son's hands.</w:t>
      </w:r>
      <w:r>
        <w:t xml:space="preserve">{{field-off:Bible}}</w:t>
      </w:r>
    </w:p>
    <w:p>
      <w:r>
        <w:rPr>
          <w:sz w:val="18"/>
          <w:color w:val="777777"/>
        </w:rPr>
        <w:t xml:space="preserve">[[@Bible:Genesis 27:18]] </w:t>
      </w:r>
      <w:r>
        <w:rPr>
          <w:b/>
        </w:rPr>
        <w:t xml:space="preserve">18 </w:t>
      </w:r>
      <w:r>
        <w:t xml:space="preserve"> {{field-on:Bible}}</w:t>
      </w:r>
      <w:r>
        <w:t xml:space="preserve">And he brought them in to his father. And he said, Father. And he said, Look, I am here. Who are you, child?</w:t>
      </w:r>
      <w:r>
        <w:t xml:space="preserve">{{field-off:Bible}}</w:t>
      </w:r>
    </w:p>
    <w:p>
      <w:r>
        <w:rPr>
          <w:sz w:val="18"/>
          <w:color w:val="777777"/>
        </w:rPr>
        <w:t xml:space="preserve">[[@Bible:Genesis 27:19]] </w:t>
      </w:r>
      <w:r>
        <w:rPr>
          <w:b/>
        </w:rPr>
        <w:t xml:space="preserve">19 </w:t>
      </w:r>
      <w:r>
        <w:t xml:space="preserve"> {{field-on:Bible}}</w:t>
      </w:r>
      <w:r>
        <w:t xml:space="preserve">And Jacob said to his father, I am Esau your firstborn. I have done as you told me. Rise, sit, and eat of my game, so that your soul may bless me.</w:t>
      </w:r>
      <w:r>
        <w:t xml:space="preserve">{{field-off:Bible}}</w:t>
      </w:r>
    </w:p>
    <w:p>
      <w:r>
        <w:rPr>
          <w:sz w:val="18"/>
          <w:color w:val="777777"/>
        </w:rPr>
        <w:t xml:space="preserve">[[@Bible:Genesis 27:20]] </w:t>
      </w:r>
      <w:r>
        <w:rPr>
          <w:b/>
        </w:rPr>
        <w:t xml:space="preserve">20 </w:t>
      </w:r>
      <w:r>
        <w:t xml:space="preserve"> {{field-on:Bible}}</w:t>
      </w:r>
      <w:r>
        <w:t xml:space="preserve">And Isaac said to his son, What is this that you found so quickly, child? And he said, What the Lord your God handed over before me.</w:t>
      </w:r>
      <w:r>
        <w:t xml:space="preserve">{{field-off:Bible}}</w:t>
      </w:r>
    </w:p>
    <w:p>
      <w:r>
        <w:rPr>
          <w:sz w:val="18"/>
          <w:color w:val="777777"/>
        </w:rPr>
        <w:t xml:space="preserve">[[@Bible:Genesis 27:21]] </w:t>
      </w:r>
      <w:r>
        <w:rPr>
          <w:b/>
        </w:rPr>
        <w:t xml:space="preserve">21 </w:t>
      </w:r>
      <w:r>
        <w:t xml:space="preserve"> {{field-on:Bible}}</w:t>
      </w:r>
      <w:r>
        <w:t xml:space="preserve">And Isaac said to Jacob, Come near to me and I will feel you, child, whether you are my son Esau or not.</w:t>
      </w:r>
      <w:r>
        <w:t xml:space="preserve">{{field-off:Bible}}</w:t>
      </w:r>
    </w:p>
    <w:p>
      <w:r>
        <w:rPr>
          <w:sz w:val="18"/>
          <w:color w:val="777777"/>
        </w:rPr>
        <w:t xml:space="preserve">[[@Bible:Genesis 27:22]] </w:t>
      </w:r>
      <w:r>
        <w:rPr>
          <w:b/>
        </w:rPr>
        <w:t xml:space="preserve">22 </w:t>
      </w:r>
      <w:r>
        <w:t xml:space="preserve"> {{field-on:Bible}}</w:t>
      </w:r>
      <w:r>
        <w:t xml:space="preserve">And Jacob came near to Isaac his father, and he felt him and said, The voice is Jacob's voice, but the hands are Esau's hands.</w:t>
      </w:r>
      <w:r>
        <w:t xml:space="preserve">{{field-off:Bible}}</w:t>
      </w:r>
    </w:p>
    <w:p>
      <w:r>
        <w:rPr>
          <w:sz w:val="18"/>
          <w:color w:val="777777"/>
        </w:rPr>
        <w:t xml:space="preserve">[[@Bible:Genesis 27:23]] </w:t>
      </w:r>
      <w:r>
        <w:rPr>
          <w:b/>
        </w:rPr>
        <w:t xml:space="preserve">23 </w:t>
      </w:r>
      <w:r>
        <w:t xml:space="preserve"> {{field-on:Bible}}</w:t>
      </w:r>
      <w:r>
        <w:t xml:space="preserve">And he did not recognize him, for his hands were hairy like the hands of his brother Esau. And he blessed him,</w:t>
      </w:r>
      <w:r>
        <w:t xml:space="preserve">{{field-off:Bible}}</w:t>
      </w:r>
    </w:p>
    <w:p>
      <w:r>
        <w:rPr>
          <w:sz w:val="18"/>
          <w:color w:val="777777"/>
        </w:rPr>
        <w:t xml:space="preserve">[[@Bible:Genesis 27:24]] </w:t>
      </w:r>
      <w:r>
        <w:rPr>
          <w:b/>
        </w:rPr>
        <w:t xml:space="preserve">24 </w:t>
      </w:r>
      <w:r>
        <w:t xml:space="preserve"> {{field-on:Bible}}</w:t>
      </w:r>
      <w:r>
        <w:t xml:space="preserve">and said, Are you my son Esau? And he said, I am.</w:t>
      </w:r>
      <w:r>
        <w:t xml:space="preserve">{{field-off:Bible}}</w:t>
      </w:r>
    </w:p>
    <w:p>
      <w:r>
        <w:rPr>
          <w:sz w:val="18"/>
          <w:color w:val="777777"/>
        </w:rPr>
        <w:t xml:space="preserve">[[@Bible:Genesis 27:25]] </w:t>
      </w:r>
      <w:r>
        <w:rPr>
          <w:b/>
        </w:rPr>
        <w:t xml:space="preserve">25 </w:t>
      </w:r>
      <w:r>
        <w:t xml:space="preserve"> {{field-on:Bible}}</w:t>
      </w:r>
      <w:r>
        <w:t xml:space="preserve">And he said, Bring it near to me, and I will eat of your game, child, so that my soul may bless you. And he brought it near to him, and he ate. And he brought him wine, and he drank.</w:t>
      </w:r>
      <w:r>
        <w:t xml:space="preserve">{{field-off:Bible}}</w:t>
      </w:r>
    </w:p>
    <w:p>
      <w:r>
        <w:rPr>
          <w:sz w:val="18"/>
          <w:color w:val="777777"/>
        </w:rPr>
        <w:t xml:space="preserve">[[@Bible:Genesis 27:26]] </w:t>
      </w:r>
      <w:r>
        <w:rPr>
          <w:b/>
        </w:rPr>
        <w:t xml:space="preserve">26 </w:t>
      </w:r>
      <w:r>
        <w:t xml:space="preserve"> {{field-on:Bible}}</w:t>
      </w:r>
      <w:r>
        <w:t xml:space="preserve">And Isaac his father said to him, Come near to me and kiss me, child.</w:t>
      </w:r>
      <w:r>
        <w:t xml:space="preserve">{{field-off:Bible}}</w:t>
      </w:r>
    </w:p>
    <w:p>
      <w:r>
        <w:rPr>
          <w:sz w:val="18"/>
          <w:color w:val="777777"/>
        </w:rPr>
        <w:t xml:space="preserve">[[@Bible:Genesis 27:27]] </w:t>
      </w:r>
      <w:r>
        <w:rPr>
          <w:b/>
        </w:rPr>
        <w:t xml:space="preserve">27 </w:t>
      </w:r>
      <w:r>
        <w:t xml:space="preserve"> {{field-on:Bible}}</w:t>
      </w:r>
      <w:r>
        <w:t xml:space="preserve">And he came near and kissed him, and he smelled the smell of his clothes and blessed him and said, Look, the smell of my son is like the smell of a full field that the Lord blessed.</w:t>
      </w:r>
      <w:r>
        <w:t xml:space="preserve">{{field-off:Bible}}</w:t>
      </w:r>
    </w:p>
    <w:p>
      <w:r>
        <w:rPr>
          <w:sz w:val="18"/>
          <w:color w:val="777777"/>
        </w:rPr>
        <w:t xml:space="preserve">[[@Bible:Genesis 27:28]] </w:t>
      </w:r>
      <w:r>
        <w:rPr>
          <w:b/>
        </w:rPr>
        <w:t xml:space="preserve">28 </w:t>
      </w:r>
      <w:r>
        <w:t xml:space="preserve"> {{field-on:Bible}}</w:t>
      </w:r>
      <w:r>
        <w:t xml:space="preserve">And may God give you from the dew of heaven and from the fatness of the earth and abundance of grain and wine.</w:t>
      </w:r>
      <w:r>
        <w:t xml:space="preserve">{{field-off:Bible}}</w:t>
      </w:r>
    </w:p>
    <w:p>
      <w:r>
        <w:rPr>
          <w:sz w:val="18"/>
          <w:color w:val="777777"/>
        </w:rPr>
        <w:t xml:space="preserve">[[@Bible:Genesis 27:29]] </w:t>
      </w:r>
      <w:r>
        <w:rPr>
          <w:b/>
        </w:rPr>
        <w:t xml:space="preserve">29 </w:t>
      </w:r>
      <w:r>
        <w:t xml:space="preserve"> {{field-on:Bible}}</w:t>
      </w:r>
      <w:r>
        <w:t xml:space="preserve">And let nations serve you, and let rulers bow down to you. And become lord of your brother, and the sons of your father shall bow to you. Cursed be the one cursing you, and blessed be the one blessing you.</w:t>
      </w:r>
      <w:r>
        <w:t xml:space="preserve">{{field-off:Bible}}</w:t>
      </w:r>
    </w:p>
    <w:p>
      <w:r>
        <w:rPr>
          <w:sz w:val="18"/>
          <w:color w:val="777777"/>
        </w:rPr>
        <w:t xml:space="preserve">[[@Bible:Genesis 27:30]] </w:t>
      </w:r>
      <w:r>
        <w:rPr>
          <w:b/>
        </w:rPr>
        <w:t xml:space="preserve">30 </w:t>
      </w:r>
      <w:r>
        <w:t xml:space="preserve"> {{field-on:Bible}}</w:t>
      </w:r>
      <w:r>
        <w:t xml:space="preserve">And it happened after Isaac finished blessing Jacob his son, indeed it happened just as Jacob went out from before Isaac his father, that Esau his brother came from the hunt.</w:t>
      </w:r>
      <w:r>
        <w:t xml:space="preserve">{{field-off:Bible}}</w:t>
      </w:r>
    </w:p>
    <w:p>
      <w:r>
        <w:rPr>
          <w:sz w:val="18"/>
          <w:color w:val="777777"/>
        </w:rPr>
        <w:t xml:space="preserve">[[@Bible:Genesis 27:31]] </w:t>
      </w:r>
      <w:r>
        <w:rPr>
          <w:b/>
        </w:rPr>
        <w:t xml:space="preserve">31 </w:t>
      </w:r>
      <w:r>
        <w:t xml:space="preserve"> {{field-on:Bible}}</w:t>
      </w:r>
      <w:r>
        <w:t xml:space="preserve">And he too made dishes and brought them to his father. And he said to his father, Let my father arise and eat of his son's game, so that your soul may bless me.</w:t>
      </w:r>
      <w:r>
        <w:t xml:space="preserve">{{field-off:Bible}}</w:t>
      </w:r>
    </w:p>
    <w:p>
      <w:r>
        <w:rPr>
          <w:sz w:val="18"/>
          <w:color w:val="777777"/>
        </w:rPr>
        <w:t xml:space="preserve">[[@Bible:Genesis 27:32]] </w:t>
      </w:r>
      <w:r>
        <w:rPr>
          <w:b/>
        </w:rPr>
        <w:t xml:space="preserve">32 </w:t>
      </w:r>
      <w:r>
        <w:t xml:space="preserve"> {{field-on:Bible}}</w:t>
      </w:r>
      <w:r>
        <w:t xml:space="preserve">And Isaac his father said to him, Who are you? And he said, I am your firstborn son Esau.</w:t>
      </w:r>
      <w:r>
        <w:t xml:space="preserve">{{field-off:Bible}}</w:t>
      </w:r>
    </w:p>
    <w:p>
      <w:r>
        <w:rPr>
          <w:sz w:val="18"/>
          <w:color w:val="777777"/>
        </w:rPr>
        <w:t xml:space="preserve">[[@Bible:Genesis 27:33]] </w:t>
      </w:r>
      <w:r>
        <w:rPr>
          <w:b/>
        </w:rPr>
        <w:t xml:space="preserve">33 </w:t>
      </w:r>
      <w:r>
        <w:t xml:space="preserve"> {{field-on:Bible}}</w:t>
      </w:r>
      <w:r>
        <w:t xml:space="preserve">And Isaac was overcome with a very great astonishment and said, Who then was the one who hunted game for me and brought it to me? And I ate from everything before you came, and I blessed him, and blessed he shall be.</w:t>
      </w:r>
      <w:r>
        <w:t xml:space="preserve">{{field-off:Bible}}</w:t>
      </w:r>
    </w:p>
    <w:p>
      <w:r>
        <w:rPr>
          <w:sz w:val="18"/>
          <w:color w:val="777777"/>
        </w:rPr>
        <w:t xml:space="preserve">[[@Bible:Genesis 27:34]] </w:t>
      </w:r>
      <w:r>
        <w:rPr>
          <w:b/>
        </w:rPr>
        <w:t xml:space="preserve">34 </w:t>
      </w:r>
      <w:r>
        <w:t xml:space="preserve"> {{field-on:Bible}}</w:t>
      </w:r>
      <w:r>
        <w:t xml:space="preserve">And it happened when Esau heard the words of Isaac his father, he cried out with a great and very bitter cry and said, Bless me too, father.</w:t>
      </w:r>
      <w:r>
        <w:t xml:space="preserve">{{field-off:Bible}}</w:t>
      </w:r>
    </w:p>
    <w:p>
      <w:r>
        <w:rPr>
          <w:sz w:val="18"/>
          <w:color w:val="777777"/>
        </w:rPr>
        <w:t xml:space="preserve">[[@Bible:Genesis 27:35]] </w:t>
      </w:r>
      <w:r>
        <w:rPr>
          <w:b/>
        </w:rPr>
        <w:t xml:space="preserve">35 </w:t>
      </w:r>
      <w:r>
        <w:t xml:space="preserve"> {{field-on:Bible}}</w:t>
      </w:r>
      <w:r>
        <w:t xml:space="preserve">And he said to him, Your brother came with deceit and took your blessing.</w:t>
      </w:r>
      <w:r>
        <w:t xml:space="preserve">{{field-off:Bible}}</w:t>
      </w:r>
    </w:p>
    <w:p>
      <w:r>
        <w:rPr>
          <w:sz w:val="18"/>
          <w:color w:val="777777"/>
        </w:rPr>
        <w:t xml:space="preserve">[[@Bible:Genesis 27:36]] </w:t>
      </w:r>
      <w:r>
        <w:rPr>
          <w:b/>
        </w:rPr>
        <w:t xml:space="preserve">36 </w:t>
      </w:r>
      <w:r>
        <w:t xml:space="preserve"> {{field-on:Bible}}</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24"/>
      </w:r>
      <w:r>
        <w:t xml:space="preserve">{{field-off:Bible}}</w:t>
      </w:r>
    </w:p>
    <w:p>
      <w:r>
        <w:rPr>
          <w:sz w:val="18"/>
          <w:color w:val="777777"/>
        </w:rPr>
        <w:t xml:space="preserve">[[@Bible:Genesis 27:37]] </w:t>
      </w:r>
      <w:r>
        <w:rPr>
          <w:b/>
        </w:rPr>
        <w:t xml:space="preserve">37 </w:t>
      </w:r>
      <w:r>
        <w:t xml:space="preserve"> {{field-on:Bible}}</w:t>
      </w:r>
      <w:r>
        <w:t xml:space="preserve">But Isaac answered and said to Esau, If I made him your lord and made all his brothers his servants, and I strengthened him with grain and wine, what then shall I do for you, child?</w:t>
      </w:r>
      <w:r>
        <w:rPr>
          <w:rStyle w:val="FootnoteReference"/>
        </w:rPr>
        <w:footnoteReference w:id="325"/>
      </w:r>
      <w:r>
        <w:t xml:space="preserve">{{field-off:Bible}}</w:t>
      </w:r>
    </w:p>
    <w:p>
      <w:r>
        <w:rPr>
          <w:sz w:val="18"/>
          <w:color w:val="777777"/>
        </w:rPr>
        <w:t xml:space="preserve">[[@Bible:Genesis 27:38]] </w:t>
      </w:r>
      <w:r>
        <w:rPr>
          <w:b/>
        </w:rPr>
        <w:t xml:space="preserve">38 </w:t>
      </w:r>
      <w:r>
        <w:t xml:space="preserve"> {{field-on:Bible}}</w:t>
      </w:r>
      <w:r>
        <w:t xml:space="preserve">But Esau said to his father, Do you have only one blessing, father? Bless me too, father. And Isaac was pierced, and Esau cried aloud and wept.</w:t>
      </w:r>
      <w:r>
        <w:rPr>
          <w:rStyle w:val="FootnoteReference"/>
        </w:rPr>
        <w:footnoteReference w:id="326"/>
      </w:r>
      <w:r>
        <w:t xml:space="preserve">{{field-off:Bible}}</w:t>
      </w:r>
    </w:p>
    <w:p>
      <w:r>
        <w:rPr>
          <w:sz w:val="18"/>
          <w:color w:val="777777"/>
        </w:rPr>
        <w:t xml:space="preserve">[[@Bible:Genesis 27:39]] </w:t>
      </w:r>
      <w:r>
        <w:rPr>
          <w:b/>
        </w:rPr>
        <w:t xml:space="preserve">39 </w:t>
      </w:r>
      <w:r>
        <w:t xml:space="preserve"> {{field-on:Bible}}</w:t>
      </w:r>
      <w:r>
        <w:t xml:space="preserve">And Isaac his father answered and said to him, Look, your dwelling shall be from the fatness of the earth and from the dew of heaven above.</w:t>
      </w:r>
      <w:r>
        <w:t xml:space="preserve">{{field-off:Bible}}</w:t>
      </w:r>
    </w:p>
    <w:p>
      <w:r>
        <w:rPr>
          <w:sz w:val="18"/>
          <w:color w:val="777777"/>
        </w:rPr>
        <w:t xml:space="preserve">[[@Bible:Genesis 27:40]] </w:t>
      </w:r>
      <w:r>
        <w:rPr>
          <w:b/>
        </w:rPr>
        <w:t xml:space="preserve">40 </w:t>
      </w:r>
      <w:r>
        <w:t xml:space="preserve"> {{field-on:Bible}}</w:t>
      </w:r>
      <w:r>
        <w:t xml:space="preserve">And you shall live by your sword and serve your brother. But when you break away, then you will loosen his yoke from your neck.</w:t>
      </w:r>
      <w:r>
        <w:t xml:space="preserve">{{field-off:Bible}}</w:t>
      </w:r>
    </w:p>
    <w:p>
      <w:r>
        <w:rPr>
          <w:sz w:val="18"/>
          <w:color w:val="777777"/>
        </w:rPr>
        <w:t xml:space="preserve">[[@Bible:Genesis 27:41]] </w:t>
      </w:r>
      <w:r>
        <w:rPr>
          <w:b/>
        </w:rPr>
        <w:t xml:space="preserve">41 </w:t>
      </w:r>
      <w:r>
        <w:t xml:space="preserve"> {{field-on:Bible}}</w:t>
      </w:r>
      <w:r>
        <w:t xml:space="preserve">And Esau kept anger against Jacob because of the blessing with which his father blessed him. And Esau said in his mind, Let the days of mourning for my father draw near, so that I may kill Jacob my brother.</w:t>
      </w:r>
      <w:r>
        <w:t xml:space="preserve">{{field-off:Bible}}</w:t>
      </w:r>
    </w:p>
    <w:p>
      <w:r>
        <w:rPr>
          <w:sz w:val="18"/>
          <w:color w:val="777777"/>
        </w:rPr>
        <w:t xml:space="preserve">[[@Bible:Genesis 27:42]] </w:t>
      </w:r>
      <w:r>
        <w:rPr>
          <w:b/>
        </w:rPr>
        <w:t xml:space="preserve">42 </w:t>
      </w:r>
      <w:r>
        <w:t xml:space="preserve"> {{field-on:Bible}}</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27"/>
      </w:r>
      <w:r>
        <w:t xml:space="preserve">{{field-off:Bible}}</w:t>
      </w:r>
    </w:p>
    <w:p>
      <w:r>
        <w:rPr>
          <w:sz w:val="18"/>
          <w:color w:val="777777"/>
        </w:rPr>
        <w:t xml:space="preserve">[[@Bible:Genesis 27:43]] </w:t>
      </w:r>
      <w:r>
        <w:rPr>
          <w:b/>
        </w:rPr>
        <w:t xml:space="preserve">43 </w:t>
      </w:r>
      <w:r>
        <w:t xml:space="preserve"> {{field-on:Bible}}</w:t>
      </w:r>
      <w:r>
        <w:t xml:space="preserve">Now then, child, hear my voice and rise, flee to Mesopotamia to Laban my brother in Harran.</w:t>
      </w:r>
      <w:r>
        <w:t xml:space="preserve">{{field-off:Bible}}</w:t>
      </w:r>
    </w:p>
    <w:p>
      <w:r>
        <w:rPr>
          <w:sz w:val="18"/>
          <w:color w:val="777777"/>
        </w:rPr>
        <w:t xml:space="preserve">[[@Bible:Genesis 27:44]] </w:t>
      </w:r>
      <w:r>
        <w:rPr>
          <w:b/>
        </w:rPr>
        <w:t xml:space="preserve">44 </w:t>
      </w:r>
      <w:r>
        <w:t xml:space="preserve"> {{field-on:Bible}}</w:t>
      </w:r>
      <w:r>
        <w:t xml:space="preserve">And dwell with him some days,</w:t>
      </w:r>
      <w:r>
        <w:t xml:space="preserve">{{field-off:Bible}}</w:t>
      </w:r>
    </w:p>
    <w:p>
      <w:r>
        <w:rPr>
          <w:sz w:val="18"/>
          <w:color w:val="777777"/>
        </w:rPr>
        <w:t xml:space="preserve">[[@Bible:Genesis 27:45]] </w:t>
      </w:r>
      <w:r>
        <w:rPr>
          <w:b/>
        </w:rPr>
        <w:t xml:space="preserve">45 </w:t>
      </w:r>
      <w:r>
        <w:t xml:space="preserve"> {{field-on:Bible}}</w:t>
      </w:r>
      <w:r>
        <w:t xml:space="preserve">until the anger and wrath of your brother turn away from you and he forget what you did to him. Then I will send and bring you back from there, lest I be bereaved of both of you in one day.</w:t>
      </w:r>
      <w:r>
        <w:t xml:space="preserve">{{field-off:Bible}}</w:t>
      </w:r>
    </w:p>
    <w:p>
      <w:r>
        <w:rPr>
          <w:sz w:val="18"/>
          <w:color w:val="777777"/>
        </w:rPr>
        <w:t xml:space="preserve">[[@Bible:Genesis 27:46]] </w:t>
      </w:r>
      <w:r>
        <w:rPr>
          <w:b/>
        </w:rPr>
        <w:t xml:space="preserve">46 </w:t>
      </w:r>
      <w:r>
        <w:t xml:space="preserve"> {{field-on:Bible}}</w:t>
      </w:r>
      <w:r>
        <w:t xml:space="preserve">And Rebekah said to Isaac, I am weary of my life because of the daughters of the sons of Heth. If Jacob takes a wife from the daughters of this land, why should I go on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[[@Bible:Genesis 28:1]] </w:t>
      </w:r>
      <w:r>
        <w:rPr>
          <w:b/>
        </w:rPr>
        <w:t xml:space="preserve">1 </w:t>
      </w:r>
      <w:r>
        <w:t xml:space="preserve"> {{field-on:Bible}}</w:t>
      </w:r>
      <w:r>
        <w:t xml:space="preserve">And Isaac</w:t>
      </w:r>
      <w:r>
        <w:rPr>
          <w:rStyle w:val="FootnoteReference"/>
        </w:rPr>
        <w:footnoteReference w:id="328"/>
      </w:r>
      <w:r>
        <w:t xml:space="preserve">, calling Jacob</w:t>
      </w:r>
      <w:r>
        <w:rPr>
          <w:rStyle w:val="FootnoteReference"/>
        </w:rPr>
        <w:footnoteReference w:id="329"/>
      </w:r>
      <w:r>
        <w:t xml:space="preserve"> to him, blessed him and charged him, saying, You shall not take a wife from the daughters of the Canaanites.</w:t>
      </w:r>
      <w:r>
        <w:t xml:space="preserve">{{field-off:Bible}}</w:t>
      </w:r>
    </w:p>
    <w:p>
      <w:r>
        <w:rPr>
          <w:sz w:val="18"/>
          <w:color w:val="777777"/>
        </w:rPr>
        <w:t xml:space="preserve">[[@Bible:Genesis 28:2]] </w:t>
      </w:r>
      <w:r>
        <w:rPr>
          <w:b/>
        </w:rPr>
        <w:t xml:space="preserve">2 </w:t>
      </w:r>
      <w:r>
        <w:t xml:space="preserve"> {{field-on:Bible}}</w:t>
      </w:r>
      <w:r>
        <w:t xml:space="preserve">Rise and flee to Mesopotamia, to the house of Bethuel the father of your mother, and take for yourself a wife from there, from the daughters of Laban your mother's brother.</w:t>
      </w:r>
      <w:r>
        <w:t xml:space="preserve">{{field-off:Bible}}</w:t>
      </w:r>
    </w:p>
    <w:p>
      <w:r>
        <w:rPr>
          <w:sz w:val="18"/>
          <w:color w:val="777777"/>
        </w:rPr>
        <w:t xml:space="preserve">[[@Bible:Genesis 28:3]] </w:t>
      </w:r>
      <w:r>
        <w:rPr>
          <w:b/>
        </w:rPr>
        <w:t xml:space="preserve">3 </w:t>
      </w:r>
      <w:r>
        <w:t xml:space="preserve"> {{field-on:Bible}}</w:t>
      </w:r>
      <w:r>
        <w:t xml:space="preserve">And may my God bless you and increase you and multiply you, and you shall become gatherings of nations.</w:t>
      </w:r>
      <w:r>
        <w:t xml:space="preserve">{{field-off:Bible}}</w:t>
      </w:r>
    </w:p>
    <w:p>
      <w:r>
        <w:rPr>
          <w:sz w:val="18"/>
          <w:color w:val="777777"/>
        </w:rPr>
        <w:t xml:space="preserve">[[@Bible:Genesis 28:4]] </w:t>
      </w:r>
      <w:r>
        <w:rPr>
          <w:b/>
        </w:rPr>
        <w:t xml:space="preserve">4 </w:t>
      </w:r>
      <w:r>
        <w:t xml:space="preserve"> {{field-on:Bible}}</w:t>
      </w:r>
      <w:r>
        <w:t xml:space="preserve">And may he give to you the blessing of Abraham</w:t>
      </w:r>
      <w:r>
        <w:rPr>
          <w:rStyle w:val="FootnoteReference"/>
        </w:rPr>
        <w:footnoteReference w:id="330"/>
      </w:r>
      <w:r>
        <w:t xml:space="preserve"> my father, to you and to your seed after you, to inherit the land of your sojourning</w:t>
      </w:r>
      <w:r>
        <w:rPr>
          <w:rStyle w:val="FootnoteReference"/>
        </w:rPr>
        <w:footnoteReference w:id="331"/>
      </w:r>
      <w:r>
        <w:t xml:space="preserve">, which God gave to Abraham.</w:t>
      </w:r>
      <w:r>
        <w:t xml:space="preserve">{{field-off:Bible}}</w:t>
      </w:r>
    </w:p>
    <w:p>
      <w:r>
        <w:rPr>
          <w:sz w:val="18"/>
          <w:color w:val="777777"/>
        </w:rPr>
        <w:t xml:space="preserve">[[@Bible:Genesis 28:5]] </w:t>
      </w:r>
      <w:r>
        <w:rPr>
          <w:b/>
        </w:rPr>
        <w:t xml:space="preserve">5 </w:t>
      </w:r>
      <w:r>
        <w:t xml:space="preserve"> {{field-on:Bible}}</w:t>
      </w:r>
      <w:r>
        <w:t xml:space="preserve">And Isaac sent Jacob away, and he went to Mesopotamia to Laban son of Bethuel the Syrian, brother of Rebekah</w:t>
      </w:r>
      <w:r>
        <w:rPr>
          <w:rStyle w:val="FootnoteReference"/>
        </w:rPr>
        <w:footnoteReference w:id="332"/>
      </w:r>
      <w:r>
        <w:t xml:space="preserve">, mother of Jacob and Esau</w:t>
      </w:r>
      <w:r>
        <w:rPr>
          <w:rStyle w:val="FootnoteReference"/>
        </w:rPr>
        <w:footnoteReference w:id="333"/>
      </w:r>
      <w:r>
        <w:t xml:space="preserve">.</w:t>
      </w:r>
      <w:r>
        <w:t xml:space="preserve">{{field-off:Bible}}</w:t>
      </w:r>
    </w:p>
    <w:p>
      <w:r>
        <w:rPr>
          <w:sz w:val="18"/>
          <w:color w:val="777777"/>
        </w:rPr>
        <w:t xml:space="preserve">[[@Bible:Genesis 28:6]] </w:t>
      </w:r>
      <w:r>
        <w:rPr>
          <w:b/>
        </w:rPr>
        <w:t xml:space="preserve">6 </w:t>
      </w:r>
      <w:r>
        <w:t xml:space="preserve"> {{field-on:Bible}}</w:t>
      </w:r>
      <w:r>
        <w:t xml:space="preserve">And Esau saw that Isaac blessed Jacob and sent him away to Mesopotamia of Syria to take a wife for himself from there when he blessed him, and that he charged him, saying, You shall not take a wife from the daughters of the Canaanites,</w:t>
      </w:r>
      <w:r>
        <w:t xml:space="preserve">{{field-off:Bible}}</w:t>
      </w:r>
    </w:p>
    <w:p>
      <w:r>
        <w:rPr>
          <w:sz w:val="18"/>
          <w:color w:val="777777"/>
        </w:rPr>
        <w:t xml:space="preserve">[[@Bible:Genesis 28:7]] </w:t>
      </w:r>
      <w:r>
        <w:rPr>
          <w:b/>
        </w:rPr>
        <w:t xml:space="preserve">7 </w:t>
      </w:r>
      <w:r>
        <w:t xml:space="preserve"> {{field-on:Bible}}</w:t>
      </w:r>
      <w:r>
        <w:t xml:space="preserve">and that Jacob heard his father and mother and went to Mesopotamia of Syria.</w:t>
      </w:r>
      <w:r>
        <w:t xml:space="preserve">{{field-off:Bible}}</w:t>
      </w:r>
    </w:p>
    <w:p>
      <w:r>
        <w:rPr>
          <w:sz w:val="18"/>
          <w:color w:val="777777"/>
        </w:rPr>
        <w:t xml:space="preserve">[[@Bible:Genesis 28:8]] </w:t>
      </w:r>
      <w:r>
        <w:rPr>
          <w:b/>
        </w:rPr>
        <w:t xml:space="preserve">8 </w:t>
      </w:r>
      <w:r>
        <w:t xml:space="preserve"> {{field-on:Bible}}</w:t>
      </w:r>
      <w:r>
        <w:t xml:space="preserve">And Esau also saw that the daughters of </w:t>
      </w:r>
      <w:r>
        <w:t xml:space="preserve">[[Canaan &gt;&gt; BibleKnowledgebase:@Canaan]]</w:t>
      </w:r>
      <w:r>
        <w:t xml:space="preserve"> were evil in the sight of Isaac his father,</w:t>
      </w:r>
      <w:r>
        <w:t xml:space="preserve">{{field-off:Bible}}</w:t>
      </w:r>
    </w:p>
    <w:p>
      <w:r>
        <w:rPr>
          <w:sz w:val="18"/>
          <w:color w:val="777777"/>
        </w:rPr>
        <w:t xml:space="preserve">[[@Bible:Genesis 28:9]] </w:t>
      </w:r>
      <w:r>
        <w:rPr>
          <w:b/>
        </w:rPr>
        <w:t xml:space="preserve">9 </w:t>
      </w:r>
      <w:r>
        <w:t xml:space="preserve"> {{field-on:Bible}}</w:t>
      </w:r>
      <w:r>
        <w:t xml:space="preserve">and Esau went to Ishmael</w:t>
      </w:r>
      <w:r>
        <w:rPr>
          <w:rStyle w:val="FootnoteReference"/>
        </w:rPr>
        <w:footnoteReference w:id="334"/>
      </w:r>
      <w:r>
        <w:t xml:space="preserve"> and took Mahaleth daughter of Ishmael son of Abraham, sister of Nabeoth, as wife in addition to his wives.</w:t>
      </w:r>
      <w:r>
        <w:t xml:space="preserve">{{field-off:Bible}}</w:t>
      </w:r>
    </w:p>
    <w:p>
      <w:r>
        <w:rPr>
          <w:sz w:val="18"/>
          <w:color w:val="777777"/>
        </w:rPr>
        <w:t xml:space="preserve">[[@Bible:Genesis 28:10]] </w:t>
      </w:r>
      <w:r>
        <w:rPr>
          <w:b/>
        </w:rPr>
        <w:t xml:space="preserve">10 </w:t>
      </w:r>
      <w:r>
        <w:t xml:space="preserve"> {{field-on:Bible}}</w:t>
      </w:r>
      <w:r>
        <w:t xml:space="preserve">And Jacob went out from the Well of Oath and went to Harran.</w:t>
      </w:r>
      <w:r>
        <w:t xml:space="preserve">{{field-off:Bible}}</w:t>
      </w:r>
    </w:p>
    <w:p>
      <w:r>
        <w:rPr>
          <w:sz w:val="18"/>
          <w:color w:val="777777"/>
        </w:rPr>
        <w:t xml:space="preserve">[[@Bible:Genesis 28:11]] </w:t>
      </w:r>
      <w:r>
        <w:rPr>
          <w:b/>
        </w:rPr>
        <w:t xml:space="preserve">11 </w:t>
      </w:r>
      <w:r>
        <w:t xml:space="preserve"> {{field-on:Bible}}</w:t>
      </w:r>
      <w:r>
        <w:t xml:space="preserve">And he came upon a place and slept there, for the sun had gone down. And he took one of the stones of the place and put it by his head and slept in that place.</w:t>
      </w:r>
      <w:r>
        <w:t xml:space="preserve">{{field-off:Bible}}</w:t>
      </w:r>
    </w:p>
    <w:p>
      <w:r>
        <w:rPr>
          <w:sz w:val="18"/>
          <w:color w:val="777777"/>
        </w:rPr>
        <w:t xml:space="preserve">[[@Bible:Genesis 28:12]] </w:t>
      </w:r>
      <w:r>
        <w:rPr>
          <w:b/>
        </w:rPr>
        <w:t xml:space="preserve">12 </w:t>
      </w:r>
      <w:r>
        <w:t xml:space="preserve"> {{field-on:Bible}}</w:t>
      </w:r>
      <w:r>
        <w:t xml:space="preserve">And he dreamed, and look, a ladder stood fixed in the earth, and its top reached to heaven, and the angels of God were ascending and descending on it.</w:t>
      </w:r>
      <w:r>
        <w:t xml:space="preserve">{{field-off:Bible}}</w:t>
      </w:r>
    </w:p>
    <w:p>
      <w:r>
        <w:rPr>
          <w:sz w:val="18"/>
          <w:color w:val="777777"/>
        </w:rPr>
        <w:t xml:space="preserve">[[@Bible:Genesis 28:13]] </w:t>
      </w:r>
      <w:r>
        <w:rPr>
          <w:b/>
        </w:rPr>
        <w:t xml:space="preserve">13 </w:t>
      </w:r>
      <w:r>
        <w:t xml:space="preserve"> {{field-on:Bible}}</w:t>
      </w:r>
      <w:r>
        <w:t xml:space="preserve">And the Lord stood fixed on it and said, I am the God of Abraham</w:t>
      </w:r>
      <w:r>
        <w:rPr>
          <w:rStyle w:val="FootnoteReference"/>
        </w:rPr>
        <w:footnoteReference w:id="335"/>
      </w:r>
      <w:r>
        <w:t xml:space="preserve"> your father and the God of Isaac</w:t>
      </w:r>
      <w:r>
        <w:rPr>
          <w:rStyle w:val="FootnoteReference"/>
        </w:rPr>
        <w:footnoteReference w:id="336"/>
      </w:r>
      <w:r>
        <w:t xml:space="preserve">. Do not fear. The land on which you are sleeping, to you I will give it and to your seed.</w:t>
      </w:r>
      <w:r>
        <w:rPr>
          <w:rStyle w:val="FootnoteReference"/>
        </w:rPr>
        <w:footnoteReference w:id="337"/>
      </w:r>
      <w:r>
        <w:t xml:space="preserve">{{field-off:Bible}}</w:t>
      </w:r>
    </w:p>
    <w:p>
      <w:r>
        <w:rPr>
          <w:sz w:val="18"/>
          <w:color w:val="777777"/>
        </w:rPr>
        <w:t xml:space="preserve">[[@Bible:Genesis 28:14]] </w:t>
      </w:r>
      <w:r>
        <w:rPr>
          <w:b/>
        </w:rPr>
        <w:t xml:space="preserve">14 </w:t>
      </w:r>
      <w:r>
        <w:t xml:space="preserve"> {{field-on:Bible}}</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38"/>
      </w:r>
      <w:r>
        <w:t xml:space="preserve">{{field-off:Bible}}</w:t>
      </w:r>
    </w:p>
    <w:p>
      <w:r>
        <w:rPr>
          <w:sz w:val="18"/>
          <w:color w:val="777777"/>
        </w:rPr>
        <w:t xml:space="preserve">[[@Bible:Genesis 28:15]] </w:t>
      </w:r>
      <w:r>
        <w:rPr>
          <w:b/>
        </w:rPr>
        <w:t xml:space="preserve">15 </w:t>
      </w:r>
      <w:r>
        <w:t xml:space="preserve"> {{field-on:Bible}}</w:t>
      </w:r>
      <w:r>
        <w:t xml:space="preserve">And look, I am with you, guarding you on every road where you may go, and I will bring you back to this land, because I will certainly not leave you until I do all that I spoke to you.</w:t>
      </w:r>
      <w:r>
        <w:t xml:space="preserve">{{field-off:Bible}}</w:t>
      </w:r>
    </w:p>
    <w:p>
      <w:r>
        <w:rPr>
          <w:sz w:val="18"/>
          <w:color w:val="777777"/>
        </w:rPr>
        <w:t xml:space="preserve">[[@Bible:Genesis 28:16]] </w:t>
      </w:r>
      <w:r>
        <w:rPr>
          <w:b/>
        </w:rPr>
        <w:t xml:space="preserve">16 </w:t>
      </w:r>
      <w:r>
        <w:t xml:space="preserve"> {{field-on:Bible}}</w:t>
      </w:r>
      <w:r>
        <w:t xml:space="preserve">And Jacob awoke from his sleep and said, Surely the Lord is in this place, and I did not know it.</w:t>
      </w:r>
      <w:r>
        <w:t xml:space="preserve">{{field-off:Bible}}</w:t>
      </w:r>
    </w:p>
    <w:p>
      <w:r>
        <w:rPr>
          <w:sz w:val="18"/>
          <w:color w:val="777777"/>
        </w:rPr>
        <w:t xml:space="preserve">[[@Bible:Genesis 28:17]] </w:t>
      </w:r>
      <w:r>
        <w:rPr>
          <w:b/>
        </w:rPr>
        <w:t xml:space="preserve">17 </w:t>
      </w:r>
      <w:r>
        <w:t xml:space="preserve"> {{field-on:Bible}}</w:t>
      </w:r>
      <w:r>
        <w:t xml:space="preserve">And he was afraid and said, How fearsome this place is. This is nothing other than God's house, and this is heaven's gate.</w:t>
      </w:r>
      <w:r>
        <w:t xml:space="preserve">{{field-off:Bible}}</w:t>
      </w:r>
    </w:p>
    <w:p>
      <w:r>
        <w:rPr>
          <w:sz w:val="18"/>
          <w:color w:val="777777"/>
        </w:rPr>
        <w:t xml:space="preserve">[[@Bible:Genesis 28:18]] </w:t>
      </w:r>
      <w:r>
        <w:rPr>
          <w:b/>
        </w:rPr>
        <w:t xml:space="preserve">18 </w:t>
      </w:r>
      <w:r>
        <w:t xml:space="preserve"> {{field-on:Bible}}</w:t>
      </w:r>
      <w:r>
        <w:t xml:space="preserve">And Jacob rose early in the morning and took the stone he had placed there by his head and set it up as a pillar and poured oil on its top.</w:t>
      </w:r>
      <w:r>
        <w:rPr>
          <w:rStyle w:val="FootnoteReference"/>
        </w:rPr>
        <w:footnoteReference w:id="339"/>
      </w:r>
      <w:r>
        <w:t xml:space="preserve">{{field-off:Bible}}</w:t>
      </w:r>
    </w:p>
    <w:p>
      <w:r>
        <w:rPr>
          <w:sz w:val="18"/>
          <w:color w:val="777777"/>
        </w:rPr>
        <w:t xml:space="preserve">[[@Bible:Genesis 28:19]] </w:t>
      </w:r>
      <w:r>
        <w:rPr>
          <w:b/>
        </w:rPr>
        <w:t xml:space="preserve">19 </w:t>
      </w:r>
      <w:r>
        <w:t xml:space="preserve"> {{field-on:Bible}}</w:t>
      </w:r>
      <w:r>
        <w:t xml:space="preserve">And he called the name of that place House of God, but Ulam-luz was the name of the city before.</w:t>
      </w:r>
      <w:r>
        <w:t xml:space="preserve">{{field-off:Bible}}</w:t>
      </w:r>
    </w:p>
    <w:p>
      <w:r>
        <w:rPr>
          <w:sz w:val="18"/>
          <w:color w:val="777777"/>
        </w:rPr>
        <w:t xml:space="preserve">[[@Bible:Genesis 28:20]] </w:t>
      </w:r>
      <w:r>
        <w:rPr>
          <w:b/>
        </w:rPr>
        <w:t xml:space="preserve">20 </w:t>
      </w:r>
      <w:r>
        <w:t xml:space="preserve"> {{field-on:Bible}}</w:t>
      </w:r>
      <w:r>
        <w:t xml:space="preserve">And Jacob vowed a vow, saying, If the Lord God is with me and guards me on this road on which I am going and gives me bread to eat and clothing to wear,</w:t>
      </w:r>
      <w:r>
        <w:t xml:space="preserve">{{field-off:Bible}}</w:t>
      </w:r>
    </w:p>
    <w:p>
      <w:r>
        <w:rPr>
          <w:sz w:val="18"/>
          <w:color w:val="777777"/>
        </w:rPr>
        <w:t xml:space="preserve">[[@Bible:Genesis 28:21]] </w:t>
      </w:r>
      <w:r>
        <w:rPr>
          <w:b/>
        </w:rPr>
        <w:t xml:space="preserve">21 </w:t>
      </w:r>
      <w:r>
        <w:t xml:space="preserve"> {{field-on:Bible}}</w:t>
      </w:r>
      <w:r>
        <w:t xml:space="preserve">and brings me back with safety to my father's house, then the Lord shall be God to me,</w:t>
      </w:r>
      <w:r>
        <w:t xml:space="preserve">{{field-off:Bible}}</w:t>
      </w:r>
    </w:p>
    <w:p>
      <w:r>
        <w:rPr>
          <w:sz w:val="18"/>
          <w:color w:val="777777"/>
        </w:rPr>
        <w:t xml:space="preserve">[[@Bible:Genesis 28:22]] </w:t>
      </w:r>
      <w:r>
        <w:rPr>
          <w:b/>
        </w:rPr>
        <w:t xml:space="preserve">22 </w:t>
      </w:r>
      <w:r>
        <w:t xml:space="preserve"> {{field-on:Bible}}</w:t>
      </w:r>
      <w:r>
        <w:t xml:space="preserve">and this stone that I set up as a pillar shall be God's house, and from everything you give me, I will tithe a tenth of it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[[@Bible:Genesis 29:1]] </w:t>
      </w:r>
      <w:r>
        <w:rPr>
          <w:b/>
        </w:rPr>
        <w:t xml:space="preserve">1 </w:t>
      </w:r>
      <w:r>
        <w:t xml:space="preserve"> {{field-on:Bible}}</w:t>
      </w:r>
      <w:r>
        <w:t xml:space="preserve">And Jacob</w:t>
      </w:r>
      <w:r>
        <w:rPr>
          <w:rStyle w:val="FootnoteReference"/>
        </w:rPr>
        <w:footnoteReference w:id="340"/>
      </w:r>
      <w:r>
        <w:t xml:space="preserve">, lifting up his feet, went to the eastern land, to Laban son of Bethuel the Syrian, brother of Rebekah</w:t>
      </w:r>
      <w:r>
        <w:rPr>
          <w:rStyle w:val="FootnoteReference"/>
        </w:rPr>
        <w:footnoteReference w:id="341"/>
      </w:r>
      <w:r>
        <w:t xml:space="preserve">, mother of Jacob and Esau</w:t>
      </w:r>
      <w:r>
        <w:rPr>
          <w:rStyle w:val="FootnoteReference"/>
        </w:rPr>
        <w:footnoteReference w:id="342"/>
      </w:r>
      <w:r>
        <w:t xml:space="preserve">.</w:t>
      </w:r>
      <w:r>
        <w:rPr>
          <w:rStyle w:val="FootnoteReference"/>
        </w:rPr>
        <w:footnoteReference w:id="343"/>
      </w:r>
      <w:r>
        <w:rPr>
          <w:rStyle w:val="FootnoteReference"/>
        </w:rPr>
        <w:footnoteReference w:id="344"/>
      </w:r>
      <w:r>
        <w:t xml:space="preserve">{{field-off:Bible}}</w:t>
      </w:r>
    </w:p>
    <w:p>
      <w:r>
        <w:rPr>
          <w:sz w:val="18"/>
          <w:color w:val="777777"/>
        </w:rPr>
        <w:t xml:space="preserve">[[@Bible:Genesis 29:2]] </w:t>
      </w:r>
      <w:r>
        <w:rPr>
          <w:b/>
        </w:rPr>
        <w:t xml:space="preserve">2 </w:t>
      </w:r>
      <w:r>
        <w:t xml:space="preserve"> {{field-on:Bible}}</w:t>
      </w:r>
      <w:r>
        <w:t xml:space="preserve">And he sees, and look, a well in the plain, and three flocks of sheep were lying there by it, for from that well they watered the flocks, and a great stone was on the mouth of the well,</w:t>
      </w:r>
      <w:r>
        <w:t xml:space="preserve">{{field-off:Bible}}</w:t>
      </w:r>
    </w:p>
    <w:p>
      <w:r>
        <w:rPr>
          <w:sz w:val="18"/>
          <w:color w:val="777777"/>
        </w:rPr>
        <w:t xml:space="preserve">[[@Bible:Genesis 29:3]] </w:t>
      </w:r>
      <w:r>
        <w:rPr>
          <w:b/>
        </w:rPr>
        <w:t xml:space="preserve">3 </w:t>
      </w:r>
      <w:r>
        <w:t xml:space="preserve"> {{field-on:Bible}}</w:t>
      </w:r>
      <w:r>
        <w:t xml:space="preserve">and all the flocks were gathered there, and they would roll away the stone from the mouth of the well and water the sheep and set the stone back on the mouth of the well in its place.</w:t>
      </w:r>
      <w:r>
        <w:t xml:space="preserve">{{field-off:Bible}}</w:t>
      </w:r>
    </w:p>
    <w:p>
      <w:r>
        <w:rPr>
          <w:sz w:val="18"/>
          <w:color w:val="777777"/>
        </w:rPr>
        <w:t xml:space="preserve">[[@Bible:Genesis 29:4]] </w:t>
      </w:r>
      <w:r>
        <w:rPr>
          <w:b/>
        </w:rPr>
        <w:t xml:space="preserve">4 </w:t>
      </w:r>
      <w:r>
        <w:t xml:space="preserve"> {{field-on:Bible}}</w:t>
      </w:r>
      <w:r>
        <w:t xml:space="preserve">And Jacob said to them, Brothers, where are you from? And they said, We are from Harran.</w:t>
      </w:r>
      <w:r>
        <w:t xml:space="preserve">{{field-off:Bible}}</w:t>
      </w:r>
    </w:p>
    <w:p>
      <w:r>
        <w:rPr>
          <w:sz w:val="18"/>
          <w:color w:val="777777"/>
        </w:rPr>
        <w:t xml:space="preserve">[[@Bible:Genesis 29:5]] </w:t>
      </w:r>
      <w:r>
        <w:rPr>
          <w:b/>
        </w:rPr>
        <w:t xml:space="preserve">5 </w:t>
      </w:r>
      <w:r>
        <w:t xml:space="preserve"> {{field-on:Bible}}</w:t>
      </w:r>
      <w:r>
        <w:t xml:space="preserve">And he said to them, Do you know Laban son of Nahor? And they said, We know him.</w:t>
      </w:r>
      <w:r>
        <w:t xml:space="preserve">{{field-off:Bible}}</w:t>
      </w:r>
    </w:p>
    <w:p>
      <w:r>
        <w:rPr>
          <w:sz w:val="18"/>
          <w:color w:val="777777"/>
        </w:rPr>
        <w:t xml:space="preserve">[[@Bible:Genesis 29:6]] </w:t>
      </w:r>
      <w:r>
        <w:rPr>
          <w:b/>
        </w:rPr>
        <w:t xml:space="preserve">6 </w:t>
      </w:r>
      <w:r>
        <w:t xml:space="preserve"> {{field-on:Bible}}</w:t>
      </w:r>
      <w:r>
        <w:t xml:space="preserve">And he said to them, Is he well? And they said, He is well. And look, Rachel</w:t>
      </w:r>
      <w:r>
        <w:rPr>
          <w:rStyle w:val="FootnoteReference"/>
        </w:rPr>
        <w:footnoteReference w:id="345"/>
      </w:r>
      <w:r>
        <w:t xml:space="preserve"> his daughter was coming with the sheep.</w:t>
      </w:r>
      <w:r>
        <w:t xml:space="preserve">{{field-off:Bible}}</w:t>
      </w:r>
    </w:p>
    <w:p>
      <w:r>
        <w:rPr>
          <w:sz w:val="18"/>
          <w:color w:val="777777"/>
        </w:rPr>
        <w:t xml:space="preserve">[[@Bible:Genesis 29:7]] </w:t>
      </w:r>
      <w:r>
        <w:rPr>
          <w:b/>
        </w:rPr>
        <w:t xml:space="preserve">7 </w:t>
      </w:r>
      <w:r>
        <w:t xml:space="preserve"> {{field-on:Bible}}</w:t>
      </w:r>
      <w:r>
        <w:t xml:space="preserve">And Jacob said, It is still much day, not yet time for the livestock to be gathered. Water the sheep, then go and pasture them.</w:t>
      </w:r>
      <w:r>
        <w:t xml:space="preserve">{{field-off:Bible}}</w:t>
      </w:r>
    </w:p>
    <w:p>
      <w:r>
        <w:rPr>
          <w:sz w:val="18"/>
          <w:color w:val="777777"/>
        </w:rPr>
        <w:t xml:space="preserve">[[@Bible:Genesis 29:8]] </w:t>
      </w:r>
      <w:r>
        <w:rPr>
          <w:b/>
        </w:rPr>
        <w:t xml:space="preserve">8 </w:t>
      </w:r>
      <w:r>
        <w:t xml:space="preserve"> {{field-on:Bible}}</w:t>
      </w:r>
      <w:r>
        <w:t xml:space="preserve">But they said, We cannot until all the shepherds are gathered and they roll the stone away from the mouth of the well, then we water the sheep.</w:t>
      </w:r>
      <w:r>
        <w:t xml:space="preserve">{{field-off:Bible}}</w:t>
      </w:r>
    </w:p>
    <w:p>
      <w:r>
        <w:rPr>
          <w:sz w:val="18"/>
          <w:color w:val="777777"/>
        </w:rPr>
        <w:t xml:space="preserve">[[@Bible:Genesis 29:9]] </w:t>
      </w:r>
      <w:r>
        <w:rPr>
          <w:b/>
        </w:rPr>
        <w:t xml:space="preserve">9 </w:t>
      </w:r>
      <w:r>
        <w:t xml:space="preserve"> {{field-on:Bible}}</w:t>
      </w:r>
      <w:r>
        <w:t xml:space="preserve">While he was still speaking with them, look, Rachel daughter of Laban was coming with her father's sheep, for she was shepherding her father's sheep.</w:t>
      </w:r>
      <w:r>
        <w:t xml:space="preserve">{{field-off:Bible}}</w:t>
      </w:r>
    </w:p>
    <w:p>
      <w:r>
        <w:rPr>
          <w:sz w:val="18"/>
          <w:color w:val="777777"/>
        </w:rPr>
        <w:t xml:space="preserve">[[@Bible:Genesis 29:10]] </w:t>
      </w:r>
      <w:r>
        <w:rPr>
          <w:b/>
        </w:rPr>
        <w:t xml:space="preserve">10 </w:t>
      </w:r>
      <w:r>
        <w:t xml:space="preserve"> {{field-on:Bible}}</w:t>
      </w:r>
      <w:r>
        <w:t xml:space="preserve">And it happened when Jacob saw Rachel daughter of Laban, brother of his mother, and the sheep of Laban, brother of his mother, Jacob came near and rolled the stone from the mouth of the well and watered the sheep of Laban, brother of his mother.</w:t>
      </w:r>
      <w:r>
        <w:t xml:space="preserve">{{field-off:Bible}}</w:t>
      </w:r>
    </w:p>
    <w:p>
      <w:r>
        <w:rPr>
          <w:sz w:val="18"/>
          <w:color w:val="777777"/>
        </w:rPr>
        <w:t xml:space="preserve">[[@Bible:Genesis 29:11]] </w:t>
      </w:r>
      <w:r>
        <w:rPr>
          <w:b/>
        </w:rPr>
        <w:t xml:space="preserve">11 </w:t>
      </w:r>
      <w:r>
        <w:t xml:space="preserve"> {{field-on:Bible}}</w:t>
      </w:r>
      <w:r>
        <w:t xml:space="preserve">And Jacob kissed Rachel, and crying out with his voice, he wept.</w:t>
      </w:r>
      <w:r>
        <w:t xml:space="preserve">{{field-off:Bible}}</w:t>
      </w:r>
    </w:p>
    <w:p>
      <w:r>
        <w:rPr>
          <w:sz w:val="18"/>
          <w:color w:val="777777"/>
        </w:rPr>
        <w:t xml:space="preserve">[[@Bible:Genesis 29:12]] </w:t>
      </w:r>
      <w:r>
        <w:rPr>
          <w:b/>
        </w:rPr>
        <w:t xml:space="preserve">12 </w:t>
      </w:r>
      <w:r>
        <w:t xml:space="preserve"> {{field-on:Bible}}</w:t>
      </w:r>
      <w:r>
        <w:t xml:space="preserve">And Jacob reported to Rachel that he was brother to her father and that he was son of Rebekah. And she ran and reported to her father according to these words.</w:t>
      </w:r>
      <w:r>
        <w:t xml:space="preserve">{{field-off:Bible}}</w:t>
      </w:r>
    </w:p>
    <w:p>
      <w:r>
        <w:rPr>
          <w:sz w:val="18"/>
          <w:color w:val="777777"/>
        </w:rPr>
        <w:t xml:space="preserve">[[@Bible:Genesis 29:13]] </w:t>
      </w:r>
      <w:r>
        <w:rPr>
          <w:b/>
        </w:rPr>
        <w:t xml:space="preserve">13 </w:t>
      </w:r>
      <w:r>
        <w:t xml:space="preserve"> {{field-on:Bible}}</w:t>
      </w:r>
      <w:r>
        <w:t xml:space="preserve">And it happened when Laban heard the name of Jacob, son of his sister, he ran to meet him and embraced him and kissed him and brought him into his house. And Jacob recounted to Laban all these matters.</w:t>
      </w:r>
      <w:r>
        <w:t xml:space="preserve">{{field-off:Bible}}</w:t>
      </w:r>
    </w:p>
    <w:p>
      <w:r>
        <w:rPr>
          <w:sz w:val="18"/>
          <w:color w:val="777777"/>
        </w:rPr>
        <w:t xml:space="preserve">[[@Bible:Genesis 29:14]] </w:t>
      </w:r>
      <w:r>
        <w:rPr>
          <w:b/>
        </w:rPr>
        <w:t xml:space="preserve">14 </w:t>
      </w:r>
      <w:r>
        <w:t xml:space="preserve"> {{field-on:Bible}}</w:t>
      </w:r>
      <w:r>
        <w:t xml:space="preserve">And Laban said to him, You are from my bones and from my flesh. And he was with him a month of days.</w:t>
      </w:r>
      <w:r>
        <w:rPr>
          <w:rStyle w:val="FootnoteReference"/>
        </w:rPr>
        <w:footnoteReference w:id="346"/>
      </w:r>
      <w:r>
        <w:t xml:space="preserve">{{field-off:Bible}}</w:t>
      </w:r>
    </w:p>
    <w:p>
      <w:r>
        <w:rPr>
          <w:sz w:val="18"/>
          <w:color w:val="777777"/>
        </w:rPr>
        <w:t xml:space="preserve">[[@Bible:Genesis 29:15]] </w:t>
      </w:r>
      <w:r>
        <w:rPr>
          <w:b/>
        </w:rPr>
        <w:t xml:space="preserve">15 </w:t>
      </w:r>
      <w:r>
        <w:t xml:space="preserve"> {{field-on:Bible}}</w:t>
      </w:r>
      <w:r>
        <w:t xml:space="preserve">And Laban said to Jacob, Because you are my brother, will you serve me for nothing?</w:t>
      </w:r>
      <w:r>
        <w:rPr>
          <w:rStyle w:val="FootnoteReference"/>
        </w:rPr>
        <w:footnoteReference w:id="347"/>
      </w:r>
      <w:r>
        <w:t xml:space="preserve"> Tell me, what shall your wages be?</w:t>
      </w:r>
      <w:r>
        <w:t xml:space="preserve">{{field-off:Bible}}</w:t>
      </w:r>
    </w:p>
    <w:p>
      <w:r>
        <w:rPr>
          <w:sz w:val="18"/>
          <w:color w:val="777777"/>
        </w:rPr>
        <w:t xml:space="preserve">[[@Bible:Genesis 29:16]] </w:t>
      </w:r>
      <w:r>
        <w:rPr>
          <w:b/>
        </w:rPr>
        <w:t xml:space="preserve">16 </w:t>
      </w:r>
      <w:r>
        <w:t xml:space="preserve"> {{field-on:Bible}}</w:t>
      </w:r>
      <w:r>
        <w:t xml:space="preserve">Now Laban had two daughters. The name of the elder was Leah</w:t>
      </w:r>
      <w:r>
        <w:rPr>
          <w:rStyle w:val="FootnoteReference"/>
        </w:rPr>
        <w:footnoteReference w:id="348"/>
      </w:r>
      <w:r>
        <w:t xml:space="preserve">, and the name of the younger Rachel</w:t>
      </w:r>
      <w:r>
        <w:rPr>
          <w:rStyle w:val="FootnoteReference"/>
        </w:rPr>
        <w:footnoteReference w:id="349"/>
      </w:r>
      <w:r>
        <w:t xml:space="preserve">.</w:t>
      </w:r>
      <w:r>
        <w:t xml:space="preserve">{{field-off:Bible}}</w:t>
      </w:r>
    </w:p>
    <w:p>
      <w:r>
        <w:rPr>
          <w:sz w:val="18"/>
          <w:color w:val="777777"/>
        </w:rPr>
        <w:t xml:space="preserve">[[@Bible:Genesis 29:17]] </w:t>
      </w:r>
      <w:r>
        <w:rPr>
          <w:b/>
        </w:rPr>
        <w:t xml:space="preserve">17 </w:t>
      </w:r>
      <w:r>
        <w:t xml:space="preserve"> {{field-on:Bible}}</w:t>
      </w:r>
      <w:r>
        <w:t xml:space="preserve">And Leah's eyes were weak, but Rachel was beautiful in form and exceedingly lovely in appearance.</w:t>
      </w:r>
      <w:r>
        <w:t xml:space="preserve">{{field-off:Bible}}</w:t>
      </w:r>
    </w:p>
    <w:p>
      <w:r>
        <w:rPr>
          <w:sz w:val="18"/>
          <w:color w:val="777777"/>
        </w:rPr>
        <w:t xml:space="preserve">[[@Bible:Genesis 29:18]] </w:t>
      </w:r>
      <w:r>
        <w:rPr>
          <w:b/>
        </w:rPr>
        <w:t xml:space="preserve">18 </w:t>
      </w:r>
      <w:r>
        <w:t xml:space="preserve"> {{field-on:Bible}}</w:t>
      </w:r>
      <w:r>
        <w:t xml:space="preserve">And Jacob loved Rachel and said, I will serve you seven years for Rachel your younger daughter</w:t>
      </w:r>
      <w:r>
        <w:rPr>
          <w:rStyle w:val="FootnoteReference"/>
        </w:rPr>
        <w:footnoteReference w:id="350"/>
      </w:r>
      <w:r>
        <w:t xml:space="preserve">.</w:t>
      </w:r>
      <w:r>
        <w:rPr>
          <w:rStyle w:val="FootnoteReference"/>
        </w:rPr>
        <w:footnoteReference w:id="351"/>
      </w:r>
      <w:r>
        <w:t xml:space="preserve">{{field-off:Bible}}</w:t>
      </w:r>
    </w:p>
    <w:p>
      <w:r>
        <w:rPr>
          <w:sz w:val="18"/>
          <w:color w:val="777777"/>
        </w:rPr>
        <w:t xml:space="preserve">[[@Bible:Genesis 29:19]] </w:t>
      </w:r>
      <w:r>
        <w:rPr>
          <w:b/>
        </w:rPr>
        <w:t xml:space="preserve">19 </w:t>
      </w:r>
      <w:r>
        <w:t xml:space="preserve"> {{field-on:Bible}}</w:t>
      </w:r>
      <w:r>
        <w:t xml:space="preserve">And Laban said to him, It is better for me to give her to you than for me to give her to another man. Dwell with me.</w:t>
      </w:r>
      <w:r>
        <w:t xml:space="preserve">{{field-off:Bible}}</w:t>
      </w:r>
    </w:p>
    <w:p>
      <w:r>
        <w:rPr>
          <w:sz w:val="18"/>
          <w:color w:val="777777"/>
        </w:rPr>
        <w:t xml:space="preserve">[[@Bible:Genesis 29:20]] </w:t>
      </w:r>
      <w:r>
        <w:rPr>
          <w:b/>
        </w:rPr>
        <w:t xml:space="preserve">20 </w:t>
      </w:r>
      <w:r>
        <w:t xml:space="preserve"> {{field-on:Bible}}</w:t>
      </w:r>
      <w:r>
        <w:t xml:space="preserve">And Jacob served for Rachel seven years, and they were in his sight like a few days because he loved her.</w:t>
      </w:r>
      <w:r>
        <w:t xml:space="preserve">{{field-off:Bible}}</w:t>
      </w:r>
    </w:p>
    <w:p>
      <w:r>
        <w:rPr>
          <w:sz w:val="18"/>
          <w:color w:val="777777"/>
        </w:rPr>
        <w:t xml:space="preserve">[[@Bible:Genesis 29:21]] </w:t>
      </w:r>
      <w:r>
        <w:rPr>
          <w:b/>
        </w:rPr>
        <w:t xml:space="preserve">21 </w:t>
      </w:r>
      <w:r>
        <w:t xml:space="preserve"> {{field-on:Bible}}</w:t>
      </w:r>
      <w:r>
        <w:t xml:space="preserve">And Jacob said to Laban, Give me my wife, for my days are fulfilled so that I may go in to her.</w:t>
      </w:r>
      <w:r>
        <w:t xml:space="preserve">{{field-off:Bible}}</w:t>
      </w:r>
    </w:p>
    <w:p>
      <w:r>
        <w:rPr>
          <w:sz w:val="18"/>
          <w:color w:val="777777"/>
        </w:rPr>
        <w:t xml:space="preserve">[[@Bible:Genesis 29:22]] </w:t>
      </w:r>
      <w:r>
        <w:rPr>
          <w:b/>
        </w:rPr>
        <w:t xml:space="preserve">22 </w:t>
      </w:r>
      <w:r>
        <w:t xml:space="preserve"> {{field-on:Bible}}</w:t>
      </w:r>
      <w:r>
        <w:t xml:space="preserve">And Laban gathered all the men of the place and made a wedding feast.</w:t>
      </w:r>
      <w:r>
        <w:t xml:space="preserve">{{field-off:Bible}}</w:t>
      </w:r>
    </w:p>
    <w:p>
      <w:r>
        <w:rPr>
          <w:sz w:val="18"/>
          <w:color w:val="777777"/>
        </w:rPr>
        <w:t xml:space="preserve">[[@Bible:Genesis 29:23]] </w:t>
      </w:r>
      <w:r>
        <w:rPr>
          <w:b/>
        </w:rPr>
        <w:t xml:space="preserve">23 </w:t>
      </w:r>
      <w:r>
        <w:t xml:space="preserve"> {{field-on:Bible}}</w:t>
      </w:r>
      <w:r>
        <w:t xml:space="preserve">And it happened at evening that he took Leah his daughter and brought her to Jacob, and Jacob went in to her.</w:t>
      </w:r>
      <w:r>
        <w:t xml:space="preserve">{{field-off:Bible}}</w:t>
      </w:r>
    </w:p>
    <w:p>
      <w:r>
        <w:rPr>
          <w:sz w:val="18"/>
          <w:color w:val="777777"/>
        </w:rPr>
        <w:t xml:space="preserve">[[@Bible:Genesis 29:24]] </w:t>
      </w:r>
      <w:r>
        <w:rPr>
          <w:b/>
        </w:rPr>
        <w:t xml:space="preserve">24 </w:t>
      </w:r>
      <w:r>
        <w:t xml:space="preserve"> {{field-on:Bible}}</w:t>
      </w:r>
      <w:r>
        <w:t xml:space="preserve">And Laban gave to Leah his daughter Zelpha his servant-girl as servant-girl for her.</w:t>
      </w:r>
      <w:r>
        <w:t xml:space="preserve">{{field-off:Bible}}</w:t>
      </w:r>
    </w:p>
    <w:p>
      <w:r>
        <w:rPr>
          <w:sz w:val="18"/>
          <w:color w:val="777777"/>
        </w:rPr>
        <w:t xml:space="preserve">[[@Bible:Genesis 29:25]] </w:t>
      </w:r>
      <w:r>
        <w:rPr>
          <w:b/>
        </w:rPr>
        <w:t xml:space="preserve">25 </w:t>
      </w:r>
      <w:r>
        <w:t xml:space="preserve"> {{field-on:Bible}}</w:t>
      </w:r>
      <w:r>
        <w:t xml:space="preserve">And it happened in the morning, and look, it was Leah. And Jacob said to Laban, What is this you did to me? Was it not for Rachel that I served with you? And why did you trick me?</w:t>
      </w:r>
      <w:r>
        <w:t xml:space="preserve">{{field-off:Bible}}</w:t>
      </w:r>
    </w:p>
    <w:p>
      <w:r>
        <w:rPr>
          <w:sz w:val="18"/>
          <w:color w:val="777777"/>
        </w:rPr>
        <w:t xml:space="preserve">[[@Bible:Genesis 29:26]] </w:t>
      </w:r>
      <w:r>
        <w:rPr>
          <w:b/>
        </w:rPr>
        <w:t xml:space="preserve">26 </w:t>
      </w:r>
      <w:r>
        <w:t xml:space="preserve"> {{field-on:Bible}}</w:t>
      </w:r>
      <w:r>
        <w:t xml:space="preserve">And Laban answered, It is not done this way in our place, to give the younger before the elder.</w:t>
      </w:r>
      <w:r>
        <w:t xml:space="preserve">{{field-off:Bible}}</w:t>
      </w:r>
    </w:p>
    <w:p>
      <w:r>
        <w:rPr>
          <w:sz w:val="18"/>
          <w:color w:val="777777"/>
        </w:rPr>
        <w:t xml:space="preserve">[[@Bible:Genesis 29:27]] </w:t>
      </w:r>
      <w:r>
        <w:rPr>
          <w:b/>
        </w:rPr>
        <w:t xml:space="preserve">27 </w:t>
      </w:r>
      <w:r>
        <w:t xml:space="preserve"> {{field-on:Bible}}</w:t>
      </w:r>
      <w:r>
        <w:t xml:space="preserve">So fulfill this one's sevens, and I will give you that one too in exchange for the work that you work with me, still another seven years.</w:t>
      </w:r>
      <w:r>
        <w:t xml:space="preserve">{{field-off:Bible}}</w:t>
      </w:r>
    </w:p>
    <w:p>
      <w:r>
        <w:rPr>
          <w:sz w:val="18"/>
          <w:color w:val="777777"/>
        </w:rPr>
        <w:t xml:space="preserve">[[@Bible:Genesis 29:28]] </w:t>
      </w:r>
      <w:r>
        <w:rPr>
          <w:b/>
        </w:rPr>
        <w:t xml:space="preserve">28 </w:t>
      </w:r>
      <w:r>
        <w:t xml:space="preserve"> {{field-on:Bible}}</w:t>
      </w:r>
      <w:r>
        <w:t xml:space="preserve">And Jacob did so and fulfilled this one's sevens, and Laban gave him Rachel his daughter to him as wife.</w:t>
      </w:r>
      <w:r>
        <w:t xml:space="preserve">{{field-off:Bible}}</w:t>
      </w:r>
    </w:p>
    <w:p>
      <w:r>
        <w:rPr>
          <w:sz w:val="18"/>
          <w:color w:val="777777"/>
        </w:rPr>
        <w:t xml:space="preserve">[[@Bible:Genesis 29:29]] </w:t>
      </w:r>
      <w:r>
        <w:rPr>
          <w:b/>
        </w:rPr>
        <w:t xml:space="preserve">29 </w:t>
      </w:r>
      <w:r>
        <w:t xml:space="preserve"> {{field-on:Bible}}</w:t>
      </w:r>
      <w:r>
        <w:t xml:space="preserve">And Laban gave to his daughter Rachel Balla his servant-girl as servant-girl for her.</w:t>
      </w:r>
      <w:r>
        <w:t xml:space="preserve">{{field-off:Bible}}</w:t>
      </w:r>
    </w:p>
    <w:p>
      <w:r>
        <w:rPr>
          <w:sz w:val="18"/>
          <w:color w:val="777777"/>
        </w:rPr>
        <w:t xml:space="preserve">[[@Bible:Genesis 29:30]] </w:t>
      </w:r>
      <w:r>
        <w:rPr>
          <w:b/>
        </w:rPr>
        <w:t xml:space="preserve">30 </w:t>
      </w:r>
      <w:r>
        <w:t xml:space="preserve"> {{field-on:Bible}}</w:t>
      </w:r>
      <w:r>
        <w:t xml:space="preserve">And he went in to Rachel, and he loved Rachel more than Leah, and he served him another seven years.</w:t>
      </w:r>
      <w:r>
        <w:t xml:space="preserve">{{field-off:Bible}}</w:t>
      </w:r>
    </w:p>
    <w:p>
      <w:r>
        <w:rPr>
          <w:sz w:val="18"/>
          <w:color w:val="777777"/>
        </w:rPr>
        <w:t xml:space="preserve">[[@Bible:Genesis 29:31]] </w:t>
      </w:r>
      <w:r>
        <w:rPr>
          <w:b/>
        </w:rPr>
        <w:t xml:space="preserve">31 </w:t>
      </w:r>
      <w:r>
        <w:t xml:space="preserve"> {{field-on:Bible}}</w:t>
      </w:r>
      <w:r>
        <w:t xml:space="preserve">And when the Lord God saw that Leah was hated, he opened her womb, but Rachel was barren.</w:t>
      </w:r>
      <w:r>
        <w:t xml:space="preserve">{{field-off:Bible}}</w:t>
      </w:r>
    </w:p>
    <w:p>
      <w:r>
        <w:rPr>
          <w:sz w:val="18"/>
          <w:color w:val="777777"/>
        </w:rPr>
        <w:t xml:space="preserve">[[@Bible:Genesis 29:32]] </w:t>
      </w:r>
      <w:r>
        <w:rPr>
          <w:b/>
        </w:rPr>
        <w:t xml:space="preserve">32 </w:t>
      </w:r>
      <w:r>
        <w:t xml:space="preserve"> {{field-on:Bible}}</w:t>
      </w:r>
      <w:r>
        <w:t xml:space="preserve">And Leah conceived and bore a son to Jacob, and she called his name Reuben</w:t>
      </w:r>
      <w:r>
        <w:rPr>
          <w:rStyle w:val="FootnoteReference"/>
        </w:rPr>
        <w:footnoteReference w:id="352"/>
      </w:r>
      <w:r>
        <w:t xml:space="preserve">, saying, Because the Lord saw my humiliation and gave me a son. So now my husband will love me.</w:t>
      </w:r>
      <w:r>
        <w:t xml:space="preserve">{{field-off:Bible}}</w:t>
      </w:r>
    </w:p>
    <w:p>
      <w:r>
        <w:rPr>
          <w:sz w:val="18"/>
          <w:color w:val="777777"/>
        </w:rPr>
        <w:t xml:space="preserve">[[@Bible:Genesis 29:33]] </w:t>
      </w:r>
      <w:r>
        <w:rPr>
          <w:b/>
        </w:rPr>
        <w:t xml:space="preserve">33 </w:t>
      </w:r>
      <w:r>
        <w:t xml:space="preserve"> {{field-on:Bible}}</w:t>
      </w:r>
      <w:r>
        <w:t xml:space="preserve">And she conceived again and bore a second son to Jacob and said, Because the Lord heard that I am hated, he gave me this one also. And she called his name Simeon</w:t>
      </w:r>
      <w:r>
        <w:rPr>
          <w:rStyle w:val="FootnoteReference"/>
        </w:rPr>
        <w:footnoteReference w:id="353"/>
      </w:r>
      <w:r>
        <w:t xml:space="preserve">.</w:t>
      </w:r>
      <w:r>
        <w:t xml:space="preserve">{{field-off:Bible}}</w:t>
      </w:r>
    </w:p>
    <w:p>
      <w:r>
        <w:rPr>
          <w:sz w:val="18"/>
          <w:color w:val="777777"/>
        </w:rPr>
        <w:t xml:space="preserve">[[@Bible:Genesis 29:34]] </w:t>
      </w:r>
      <w:r>
        <w:rPr>
          <w:b/>
        </w:rPr>
        <w:t xml:space="preserve">34 </w:t>
      </w:r>
      <w:r>
        <w:t xml:space="preserve"> {{field-on:Bible}}</w:t>
      </w:r>
      <w:r>
        <w:t xml:space="preserve">And she conceived yet again and bore a son and said, At this time now my husband will be with me, for I have borne him three sons. Therefore she called his name Levi</w:t>
      </w:r>
      <w:r>
        <w:rPr>
          <w:rStyle w:val="FootnoteReference"/>
        </w:rPr>
        <w:footnoteReference w:id="354"/>
      </w:r>
      <w:r>
        <w:t xml:space="preserve">.</w:t>
      </w:r>
      <w:r>
        <w:t xml:space="preserve">{{field-off:Bible}}</w:t>
      </w:r>
    </w:p>
    <w:p>
      <w:r>
        <w:rPr>
          <w:sz w:val="18"/>
          <w:color w:val="777777"/>
        </w:rPr>
        <w:t xml:space="preserve">[[@Bible:Genesis 29:35]] </w:t>
      </w:r>
      <w:r>
        <w:rPr>
          <w:b/>
        </w:rPr>
        <w:t xml:space="preserve">35 </w:t>
      </w:r>
      <w:r>
        <w:t xml:space="preserve"> {{field-on:Bible}}</w:t>
      </w:r>
      <w:r>
        <w:t xml:space="preserve">And conceiving yet again she bore a son and said, Now this time I will give thanks to the Lord. Therefore she called his name Judah</w:t>
      </w:r>
      <w:r>
        <w:rPr>
          <w:rStyle w:val="FootnoteReference"/>
        </w:rPr>
        <w:footnoteReference w:id="355"/>
      </w:r>
      <w:r>
        <w:t xml:space="preserve">. And she stopped bearing.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[[@Bible:Genesis 30:1]] </w:t>
      </w:r>
      <w:r>
        <w:rPr>
          <w:b/>
        </w:rPr>
        <w:t xml:space="preserve">1 </w:t>
      </w:r>
      <w:r>
        <w:t xml:space="preserve"> {{field-on:Bible}}</w:t>
      </w:r>
      <w:r>
        <w:t xml:space="preserve">And Rachel</w:t>
      </w:r>
      <w:r>
        <w:rPr>
          <w:rStyle w:val="FootnoteReference"/>
        </w:rPr>
        <w:footnoteReference w:id="356"/>
      </w:r>
      <w:r>
        <w:t xml:space="preserve">, seeing that she bore no children to Jacob</w:t>
      </w:r>
      <w:r>
        <w:rPr>
          <w:rStyle w:val="FootnoteReference"/>
        </w:rPr>
        <w:footnoteReference w:id="357"/>
      </w:r>
      <w:r>
        <w:t xml:space="preserve">, became jealous of her sister and said to Jacob, Give me children, but if not, I will die.</w:t>
      </w:r>
      <w:r>
        <w:t xml:space="preserve">{{field-off:Bible}}</w:t>
      </w:r>
    </w:p>
    <w:p>
      <w:r>
        <w:rPr>
          <w:sz w:val="18"/>
          <w:color w:val="777777"/>
        </w:rPr>
        <w:t xml:space="preserve">[[@Bible:Genesis 30:2]] </w:t>
      </w:r>
      <w:r>
        <w:rPr>
          <w:b/>
        </w:rPr>
        <w:t xml:space="preserve">2 </w:t>
      </w:r>
      <w:r>
        <w:t xml:space="preserve"> {{field-on:Bible}}</w:t>
      </w:r>
      <w:r>
        <w:t xml:space="preserve">And Jacob, angered at Rachel, said to her, Am I in the place of God, who deprived you of fruit of womb?</w:t>
      </w:r>
      <w:r>
        <w:t xml:space="preserve">{{field-off:Bible}}</w:t>
      </w:r>
    </w:p>
    <w:p>
      <w:r>
        <w:rPr>
          <w:sz w:val="18"/>
          <w:color w:val="777777"/>
        </w:rPr>
        <w:t xml:space="preserve">[[@Bible:Genesis 30:3]] </w:t>
      </w:r>
      <w:r>
        <w:rPr>
          <w:b/>
        </w:rPr>
        <w:t xml:space="preserve">3 </w:t>
      </w:r>
      <w:r>
        <w:t xml:space="preserve"> {{field-on:Bible}}</w:t>
      </w:r>
      <w:r>
        <w:t xml:space="preserve">And Rachel said to Jacob, Look, my servant-girl Balla. Go in to her, and she will bear upon my knees, and I too will have children through her.</w:t>
      </w:r>
      <w:r>
        <w:t xml:space="preserve">{{field-off:Bible}}</w:t>
      </w:r>
    </w:p>
    <w:p>
      <w:r>
        <w:rPr>
          <w:sz w:val="18"/>
          <w:color w:val="777777"/>
        </w:rPr>
        <w:t xml:space="preserve">[[@Bible:Genesis 30:4]] </w:t>
      </w:r>
      <w:r>
        <w:rPr>
          <w:b/>
        </w:rPr>
        <w:t xml:space="preserve">4 </w:t>
      </w:r>
      <w:r>
        <w:t xml:space="preserve"> {{field-on:Bible}}</w:t>
      </w:r>
      <w:r>
        <w:t xml:space="preserve">And she gave him Balla her servant-girl as wife for him, and Jacob went in to her.</w:t>
      </w:r>
      <w:r>
        <w:t xml:space="preserve">{{field-off:Bible}}</w:t>
      </w:r>
    </w:p>
    <w:p>
      <w:r>
        <w:rPr>
          <w:sz w:val="18"/>
          <w:color w:val="777777"/>
        </w:rPr>
        <w:t xml:space="preserve">[[@Bible:Genesis 30:5]] </w:t>
      </w:r>
      <w:r>
        <w:rPr>
          <w:b/>
        </w:rPr>
        <w:t xml:space="preserve">5 </w:t>
      </w:r>
      <w:r>
        <w:t xml:space="preserve"> {{field-on:Bible}}</w:t>
      </w:r>
      <w:r>
        <w:t xml:space="preserve">And Balla, Rachel's servant-girl, conceived and bore a son to Jacob.</w:t>
      </w:r>
      <w:r>
        <w:t xml:space="preserve">{{field-off:Bible}}</w:t>
      </w:r>
    </w:p>
    <w:p>
      <w:r>
        <w:rPr>
          <w:sz w:val="18"/>
          <w:color w:val="777777"/>
        </w:rPr>
        <w:t xml:space="preserve">[[@Bible:Genesis 30:6]] </w:t>
      </w:r>
      <w:r>
        <w:rPr>
          <w:b/>
        </w:rPr>
        <w:t xml:space="preserve">6 </w:t>
      </w:r>
      <w:r>
        <w:t xml:space="preserve"> {{field-on:Bible}}</w:t>
      </w:r>
      <w:r>
        <w:t xml:space="preserve">And Rachel said, God judged for me and heard my voice and gave me a son. Therefore she called his name Dan.</w:t>
      </w:r>
      <w:r>
        <w:t xml:space="preserve">{{field-off:Bible}}</w:t>
      </w:r>
    </w:p>
    <w:p>
      <w:r>
        <w:rPr>
          <w:sz w:val="18"/>
          <w:color w:val="777777"/>
        </w:rPr>
        <w:t xml:space="preserve">[[@Bible:Genesis 30:7]] </w:t>
      </w:r>
      <w:r>
        <w:rPr>
          <w:b/>
        </w:rPr>
        <w:t xml:space="preserve">7 </w:t>
      </w:r>
      <w:r>
        <w:t xml:space="preserve"> {{field-on:Bible}}</w:t>
      </w:r>
      <w:r>
        <w:t xml:space="preserve">And Balla, Rachel's servant-girl, conceived again and bore a second son to Jacob.</w:t>
      </w:r>
      <w:r>
        <w:t xml:space="preserve">{{field-off:Bible}}</w:t>
      </w:r>
    </w:p>
    <w:p>
      <w:r>
        <w:rPr>
          <w:sz w:val="18"/>
          <w:color w:val="777777"/>
        </w:rPr>
        <w:t xml:space="preserve">[[@Bible:Genesis 30:8]] </w:t>
      </w:r>
      <w:r>
        <w:rPr>
          <w:b/>
        </w:rPr>
        <w:t xml:space="preserve">8 </w:t>
      </w:r>
      <w:r>
        <w:t xml:space="preserve"> {{field-on:Bible}}</w:t>
      </w:r>
      <w:r>
        <w:t xml:space="preserve">And Rachel said, God joined in my struggle, and I struggled with my sister and prevailed. And she called his name Naphtali.</w:t>
      </w:r>
      <w:r>
        <w:t xml:space="preserve">{{field-off:Bible}}</w:t>
      </w:r>
    </w:p>
    <w:p>
      <w:r>
        <w:rPr>
          <w:sz w:val="18"/>
          <w:color w:val="777777"/>
        </w:rPr>
        <w:t xml:space="preserve">[[@Bible:Genesis 30:9]] </w:t>
      </w:r>
      <w:r>
        <w:rPr>
          <w:b/>
        </w:rPr>
        <w:t xml:space="preserve">9 </w:t>
      </w:r>
      <w:r>
        <w:t xml:space="preserve"> {{field-on:Bible}}</w:t>
      </w:r>
      <w:r>
        <w:t xml:space="preserve">And Leah</w:t>
      </w:r>
      <w:r>
        <w:rPr>
          <w:rStyle w:val="FootnoteReference"/>
        </w:rPr>
        <w:footnoteReference w:id="358"/>
      </w:r>
      <w:r>
        <w:t xml:space="preserve"> saw that she had stopped bearing, and she took Zelpha her servant-girl and gave her to Jacob as wife. And he went in to her.</w:t>
      </w:r>
      <w:r>
        <w:t xml:space="preserve">{{field-off:Bible}}</w:t>
      </w:r>
    </w:p>
    <w:p>
      <w:r>
        <w:rPr>
          <w:sz w:val="18"/>
          <w:color w:val="777777"/>
        </w:rPr>
        <w:t xml:space="preserve">[[@Bible:Genesis 30:10]] </w:t>
      </w:r>
      <w:r>
        <w:rPr>
          <w:b/>
        </w:rPr>
        <w:t xml:space="preserve">10 </w:t>
      </w:r>
      <w:r>
        <w:t xml:space="preserve"> {{field-on:Bible}}</w:t>
      </w:r>
      <w:r>
        <w:t xml:space="preserve">And Zelpha, Leah's servant-girl, conceived and bore a son to Jacob.</w:t>
      </w:r>
      <w:r>
        <w:t xml:space="preserve">{{field-off:Bible}}</w:t>
      </w:r>
    </w:p>
    <w:p>
      <w:r>
        <w:rPr>
          <w:sz w:val="18"/>
          <w:color w:val="777777"/>
        </w:rPr>
        <w:t xml:space="preserve">[[@Bible:Genesis 30:11]] </w:t>
      </w:r>
      <w:r>
        <w:rPr>
          <w:b/>
        </w:rPr>
        <w:t xml:space="preserve">11 </w:t>
      </w:r>
      <w:r>
        <w:t xml:space="preserve"> {{field-on:Bible}}</w:t>
      </w:r>
      <w:r>
        <w:t xml:space="preserve">And Leah said, In luck. And she called his name Gad.</w:t>
      </w:r>
      <w:r>
        <w:rPr>
          <w:rStyle w:val="FootnoteReference"/>
        </w:rPr>
        <w:footnoteReference w:id="359"/>
      </w:r>
      <w:r>
        <w:t xml:space="preserve">{{field-off:Bible}}</w:t>
      </w:r>
    </w:p>
    <w:p>
      <w:r>
        <w:rPr>
          <w:sz w:val="18"/>
          <w:color w:val="777777"/>
        </w:rPr>
        <w:t xml:space="preserve">[[@Bible:Genesis 30:12]] </w:t>
      </w:r>
      <w:r>
        <w:rPr>
          <w:b/>
        </w:rPr>
        <w:t xml:space="preserve">12 </w:t>
      </w:r>
      <w:r>
        <w:t xml:space="preserve"> {{field-on:Bible}}</w:t>
      </w:r>
      <w:r>
        <w:t xml:space="preserve">And Zelpha, Leah's servant-girl, conceived again and bore a second son to Jacob.</w:t>
      </w:r>
      <w:r>
        <w:t xml:space="preserve">{{field-off:Bible}}</w:t>
      </w:r>
    </w:p>
    <w:p>
      <w:r>
        <w:rPr>
          <w:sz w:val="18"/>
          <w:color w:val="777777"/>
        </w:rPr>
        <w:t xml:space="preserve">[[@Bible:Genesis 30:13]] </w:t>
      </w:r>
      <w:r>
        <w:rPr>
          <w:b/>
        </w:rPr>
        <w:t xml:space="preserve">13 </w:t>
      </w:r>
      <w:r>
        <w:t xml:space="preserve"> {{field-on:Bible}}</w:t>
      </w:r>
      <w:r>
        <w:t xml:space="preserve">And Leah said, Blessed am I, because the women will pronounce me blessed. And she called his name Asher.</w:t>
      </w:r>
      <w:r>
        <w:t xml:space="preserve">{{field-off:Bible}}</w:t>
      </w:r>
    </w:p>
    <w:p>
      <w:r>
        <w:rPr>
          <w:sz w:val="18"/>
          <w:color w:val="777777"/>
        </w:rPr>
        <w:t xml:space="preserve">[[@Bible:Genesis 30:14]] </w:t>
      </w:r>
      <w:r>
        <w:rPr>
          <w:b/>
        </w:rPr>
        <w:t xml:space="preserve">14 </w:t>
      </w:r>
      <w:r>
        <w:t xml:space="preserve"> {{field-on:Bible}}</w:t>
      </w:r>
      <w:r>
        <w:t xml:space="preserve">And Reuben</w:t>
      </w:r>
      <w:r>
        <w:rPr>
          <w:rStyle w:val="FootnoteReference"/>
        </w:rPr>
        <w:footnoteReference w:id="360"/>
      </w:r>
      <w:r>
        <w:t xml:space="preserve"> went in the days of wheat harvest and found mandrake apples in the field and brought them to Leah his mother. And Rachel said to Leah her sister, Give me some of your son's mandrakes.</w:t>
      </w:r>
      <w:r>
        <w:t xml:space="preserve">{{field-off:Bible}}</w:t>
      </w:r>
    </w:p>
    <w:p>
      <w:r>
        <w:rPr>
          <w:sz w:val="18"/>
          <w:color w:val="777777"/>
        </w:rPr>
        <w:t xml:space="preserve">[[@Bible:Genesis 30:15]] </w:t>
      </w:r>
      <w:r>
        <w:rPr>
          <w:b/>
        </w:rPr>
        <w:t xml:space="preserve">15 </w:t>
      </w:r>
      <w:r>
        <w:t xml:space="preserve"> {{field-on:Bible}}</w:t>
      </w:r>
      <w:r>
        <w:t xml:space="preserve">And Leah said, Is it not enough for you that you took my husband? Will you now take my son's mandrakes too? And Rachel said, Not so</w:t>
      </w:r>
      <w:r>
        <w:rPr>
          <w:rStyle w:val="FootnoteReference"/>
        </w:rPr>
        <w:footnoteReference w:id="361"/>
      </w:r>
      <w:r>
        <w:t xml:space="preserve">. Let him sleep with you tonight in exchange for your son's mandrakes.</w:t>
      </w:r>
      <w:r>
        <w:t xml:space="preserve">{{field-off:Bible}}</w:t>
      </w:r>
    </w:p>
    <w:p>
      <w:r>
        <w:rPr>
          <w:sz w:val="18"/>
          <w:color w:val="777777"/>
        </w:rPr>
        <w:t xml:space="preserve">[[@Bible:Genesis 30:16]] </w:t>
      </w:r>
      <w:r>
        <w:rPr>
          <w:b/>
        </w:rPr>
        <w:t xml:space="preserve">16 </w:t>
      </w:r>
      <w:r>
        <w:t xml:space="preserve"> {{field-on:Bible}}</w:t>
      </w:r>
      <w:r>
        <w:t xml:space="preserve">And Jacob came in from the field at evening, and Leah went out to meet him and said, You will come in to me today, for I hired you with my son's mandrakes. And he slept with her that night.</w:t>
      </w:r>
      <w:r>
        <w:t xml:space="preserve">{{field-off:Bible}}</w:t>
      </w:r>
    </w:p>
    <w:p>
      <w:r>
        <w:rPr>
          <w:sz w:val="18"/>
          <w:color w:val="777777"/>
        </w:rPr>
        <w:t xml:space="preserve">[[@Bible:Genesis 30:17]] </w:t>
      </w:r>
      <w:r>
        <w:rPr>
          <w:b/>
        </w:rPr>
        <w:t xml:space="preserve">17 </w:t>
      </w:r>
      <w:r>
        <w:t xml:space="preserve"> {{field-on:Bible}}</w:t>
      </w:r>
      <w:r>
        <w:t xml:space="preserve">And God heard Leah, and conceiving she bore a fifth son to Jacob.</w:t>
      </w:r>
      <w:r>
        <w:t xml:space="preserve">{{field-off:Bible}}</w:t>
      </w:r>
    </w:p>
    <w:p>
      <w:r>
        <w:rPr>
          <w:sz w:val="18"/>
          <w:color w:val="777777"/>
        </w:rPr>
        <w:t xml:space="preserve">[[@Bible:Genesis 30:18]] </w:t>
      </w:r>
      <w:r>
        <w:rPr>
          <w:b/>
        </w:rPr>
        <w:t xml:space="preserve">18 </w:t>
      </w:r>
      <w:r>
        <w:t xml:space="preserve"> {{field-on:Bible}}</w:t>
      </w:r>
      <w:r>
        <w:t xml:space="preserve">And Leah said, God gave me my wages, because I gave my servant-girl to my husband. And she called his name Issachar, which means wages.</w:t>
      </w:r>
      <w:r>
        <w:t xml:space="preserve">{{field-off:Bible}}</w:t>
      </w:r>
    </w:p>
    <w:p>
      <w:r>
        <w:rPr>
          <w:sz w:val="18"/>
          <w:color w:val="777777"/>
        </w:rPr>
        <w:t xml:space="preserve">[[@Bible:Genesis 30:19]] </w:t>
      </w:r>
      <w:r>
        <w:rPr>
          <w:b/>
        </w:rPr>
        <w:t xml:space="preserve">19 </w:t>
      </w:r>
      <w:r>
        <w:t xml:space="preserve"> {{field-on:Bible}}</w:t>
      </w:r>
      <w:r>
        <w:t xml:space="preserve">And Leah conceived again and bore a sixth son to Jacob.</w:t>
      </w:r>
      <w:r>
        <w:t xml:space="preserve">{{field-off:Bible}}</w:t>
      </w:r>
    </w:p>
    <w:p>
      <w:r>
        <w:rPr>
          <w:sz w:val="18"/>
          <w:color w:val="777777"/>
        </w:rPr>
        <w:t xml:space="preserve">[[@Bible:Genesis 30:20]] </w:t>
      </w:r>
      <w:r>
        <w:rPr>
          <w:b/>
        </w:rPr>
        <w:t xml:space="preserve">20 </w:t>
      </w:r>
      <w:r>
        <w:t xml:space="preserve"> {{field-on:Bible}}</w:t>
      </w:r>
      <w:r>
        <w:t xml:space="preserve">And Leah said, God has gifted me with a good gift at this time. My husband will choose me, for I have borne him six sons. And she called his name Zebulun.</w:t>
      </w:r>
      <w:r>
        <w:t xml:space="preserve">{{field-off:Bible}}</w:t>
      </w:r>
    </w:p>
    <w:p>
      <w:r>
        <w:rPr>
          <w:sz w:val="18"/>
          <w:color w:val="777777"/>
        </w:rPr>
        <w:t xml:space="preserve">[[@Bible:Genesis 30:21]] </w:t>
      </w:r>
      <w:r>
        <w:rPr>
          <w:b/>
        </w:rPr>
        <w:t xml:space="preserve">21 </w:t>
      </w:r>
      <w:r>
        <w:t xml:space="preserve"> {{field-on:Bible}}</w:t>
      </w:r>
      <w:r>
        <w:t xml:space="preserve">And after this she bore a daughter and called her name Dinah.</w:t>
      </w:r>
      <w:r>
        <w:t xml:space="preserve">{{field-off:Bible}}</w:t>
      </w:r>
    </w:p>
    <w:p>
      <w:r>
        <w:rPr>
          <w:sz w:val="18"/>
          <w:color w:val="777777"/>
        </w:rPr>
        <w:t xml:space="preserve">[[@Bible:Genesis 30:22]] </w:t>
      </w:r>
      <w:r>
        <w:rPr>
          <w:b/>
        </w:rPr>
        <w:t xml:space="preserve">22 </w:t>
      </w:r>
      <w:r>
        <w:t xml:space="preserve"> {{field-on:Bible}}</w:t>
      </w:r>
      <w:r>
        <w:t xml:space="preserve">And God remembered Rachel, and God heard her and opened her womb,</w:t>
      </w:r>
      <w:r>
        <w:t xml:space="preserve">{{field-off:Bible}}</w:t>
      </w:r>
    </w:p>
    <w:p>
      <w:r>
        <w:rPr>
          <w:sz w:val="18"/>
          <w:color w:val="777777"/>
        </w:rPr>
        <w:t xml:space="preserve">[[@Bible:Genesis 30:23]] </w:t>
      </w:r>
      <w:r>
        <w:rPr>
          <w:b/>
        </w:rPr>
        <w:t xml:space="preserve">23 </w:t>
      </w:r>
      <w:r>
        <w:t xml:space="preserve"> {{field-on:Bible}}</w:t>
      </w:r>
      <w:r>
        <w:t xml:space="preserve">and conceiving she bore a son to Jacob. And Rachel said, God took away my reproach.</w:t>
      </w:r>
      <w:r>
        <w:t xml:space="preserve">{{field-off:Bible}}</w:t>
      </w:r>
    </w:p>
    <w:p>
      <w:r>
        <w:rPr>
          <w:sz w:val="18"/>
          <w:color w:val="777777"/>
        </w:rPr>
        <w:t xml:space="preserve">[[@Bible:Genesis 30:24]] </w:t>
      </w:r>
      <w:r>
        <w:rPr>
          <w:b/>
        </w:rPr>
        <w:t xml:space="preserve">24 </w:t>
      </w:r>
      <w:r>
        <w:t xml:space="preserve"> {{field-on:Bible}}</w:t>
      </w:r>
      <w:r>
        <w:t xml:space="preserve">And she called his name Joseph</w:t>
      </w:r>
      <w:r>
        <w:rPr>
          <w:rStyle w:val="FootnoteReference"/>
        </w:rPr>
        <w:footnoteReference w:id="362"/>
      </w:r>
      <w:r>
        <w:t xml:space="preserve">, saying, Let God add another son to me.</w:t>
      </w:r>
      <w:r>
        <w:t xml:space="preserve">{{field-off:Bible}}</w:t>
      </w:r>
    </w:p>
    <w:p>
      <w:r>
        <w:rPr>
          <w:sz w:val="18"/>
          <w:color w:val="777777"/>
        </w:rPr>
        <w:t xml:space="preserve">[[@Bible:Genesis 30:25]] </w:t>
      </w:r>
      <w:r>
        <w:rPr>
          <w:b/>
        </w:rPr>
        <w:t xml:space="preserve">25 </w:t>
      </w:r>
      <w:r>
        <w:t xml:space="preserve"> {{field-on:Bible}}</w:t>
      </w:r>
      <w:r>
        <w:t xml:space="preserve">And it happened when Rachel bore Joseph, Jacob said to Laban, Send me away, so that I may depart to my place and to my land.</w:t>
      </w:r>
      <w:r>
        <w:t xml:space="preserve">{{field-off:Bible}}</w:t>
      </w:r>
    </w:p>
    <w:p>
      <w:r>
        <w:rPr>
          <w:sz w:val="18"/>
          <w:color w:val="777777"/>
        </w:rPr>
        <w:t xml:space="preserve">[[@Bible:Genesis 30:26]] </w:t>
      </w:r>
      <w:r>
        <w:rPr>
          <w:b/>
        </w:rPr>
        <w:t xml:space="preserve">26 </w:t>
      </w:r>
      <w:r>
        <w:t xml:space="preserve"> {{field-on:Bible}}</w:t>
      </w:r>
      <w:r>
        <w:t xml:space="preserve">Restore my wives and my children, for whom I have served you, so that I may depart, for you know the service with which I have served you.</w:t>
      </w:r>
      <w:r>
        <w:t xml:space="preserve">{{field-off:Bible}}</w:t>
      </w:r>
    </w:p>
    <w:p>
      <w:r>
        <w:rPr>
          <w:sz w:val="18"/>
          <w:color w:val="777777"/>
        </w:rPr>
        <w:t xml:space="preserve">[[@Bible:Genesis 30:27]] </w:t>
      </w:r>
      <w:r>
        <w:rPr>
          <w:b/>
        </w:rPr>
        <w:t xml:space="preserve">27 </w:t>
      </w:r>
      <w:r>
        <w:t xml:space="preserve"> {{field-on:Bible}}</w:t>
      </w:r>
      <w:r>
        <w:t xml:space="preserve">And Laban said to him, If I found favor before you, I would practice augury, for God blessed me at your coming in.</w:t>
      </w:r>
      <w:r>
        <w:rPr>
          <w:rStyle w:val="FootnoteReference"/>
        </w:rPr>
        <w:footnoteReference w:id="363"/>
      </w:r>
      <w:r>
        <w:t xml:space="preserve">{{field-off:Bible}}</w:t>
      </w:r>
    </w:p>
    <w:p>
      <w:r>
        <w:rPr>
          <w:sz w:val="18"/>
          <w:color w:val="777777"/>
        </w:rPr>
        <w:t xml:space="preserve">[[@Bible:Genesis 30:28]] </w:t>
      </w:r>
      <w:r>
        <w:rPr>
          <w:b/>
        </w:rPr>
        <w:t xml:space="preserve">28 </w:t>
      </w:r>
      <w:r>
        <w:t xml:space="preserve"> {{field-on:Bible}}</w:t>
      </w:r>
      <w:r>
        <w:t xml:space="preserve">Set your wages with me, and I will give them.</w:t>
      </w:r>
      <w:r>
        <w:rPr>
          <w:rStyle w:val="FootnoteReference"/>
        </w:rPr>
        <w:footnoteReference w:id="364"/>
      </w:r>
      <w:r>
        <w:t xml:space="preserve">{{field-off:Bible}}</w:t>
      </w:r>
    </w:p>
    <w:p>
      <w:r>
        <w:rPr>
          <w:sz w:val="18"/>
          <w:color w:val="777777"/>
        </w:rPr>
        <w:t xml:space="preserve">[[@Bible:Genesis 30:29]] </w:t>
      </w:r>
      <w:r>
        <w:rPr>
          <w:b/>
        </w:rPr>
        <w:t xml:space="preserve">29 </w:t>
      </w:r>
      <w:r>
        <w:t xml:space="preserve"> {{field-on:Bible}}</w:t>
      </w:r>
      <w:r>
        <w:t xml:space="preserve">And Jacob said, You know what things I have served you in and how much livestock of yours was with me,</w:t>
      </w:r>
      <w:r>
        <w:t xml:space="preserve">{{field-off:Bible}}</w:t>
      </w:r>
    </w:p>
    <w:p>
      <w:r>
        <w:rPr>
          <w:sz w:val="18"/>
          <w:color w:val="777777"/>
        </w:rPr>
        <w:t xml:space="preserve">[[@Bible:Genesis 30:30]] </w:t>
      </w:r>
      <w:r>
        <w:rPr>
          <w:b/>
        </w:rPr>
        <w:t xml:space="preserve">30 </w:t>
      </w:r>
      <w:r>
        <w:t xml:space="preserve"> {{field-on:Bible}}</w:t>
      </w:r>
      <w:r>
        <w:t xml:space="preserve">for what you had before me was little, and it increased into a multitude, and the Lord God blessed you at my foot. Now then, when shall I too make a house for myself?</w:t>
      </w:r>
      <w:r>
        <w:rPr>
          <w:rStyle w:val="FootnoteReference"/>
        </w:rPr>
        <w:footnoteReference w:id="365"/>
      </w:r>
      <w:r>
        <w:t xml:space="preserve">{{field-off:Bible}}</w:t>
      </w:r>
    </w:p>
    <w:p>
      <w:r>
        <w:rPr>
          <w:sz w:val="18"/>
          <w:color w:val="777777"/>
        </w:rPr>
        <w:t xml:space="preserve">[[@Bible:Genesis 30:31]] </w:t>
      </w:r>
      <w:r>
        <w:rPr>
          <w:b/>
        </w:rPr>
        <w:t xml:space="preserve">31 </w:t>
      </w:r>
      <w:r>
        <w:t xml:space="preserve"> {{field-on:Bible}}</w:t>
      </w:r>
      <w:r>
        <w:t xml:space="preserve">And Laban said to him, What shall I give you? And Jacob said to him, You shall give me nothing. If you do this thing for me, I will again shepherd your sheep and keep them.</w:t>
      </w:r>
      <w:r>
        <w:t xml:space="preserve">{{field-off:Bible}}</w:t>
      </w:r>
    </w:p>
    <w:p>
      <w:r>
        <w:rPr>
          <w:sz w:val="18"/>
          <w:color w:val="777777"/>
        </w:rPr>
        <w:t xml:space="preserve">[[@Bible:Genesis 30:32]] </w:t>
      </w:r>
      <w:r>
        <w:rPr>
          <w:b/>
        </w:rPr>
        <w:t xml:space="preserve">32 </w:t>
      </w:r>
      <w:r>
        <w:t xml:space="preserve"> {{field-on:Bible}}</w:t>
      </w:r>
      <w:r>
        <w:t xml:space="preserve">Let all your sheep pass by today, and separate from there every gray sheep among the lambs and every white-marked and speckled one among the goats. This shall be my wages.</w:t>
      </w:r>
      <w:r>
        <w:rPr>
          <w:rStyle w:val="FootnoteReference"/>
        </w:rPr>
        <w:footnoteReference w:id="366"/>
      </w:r>
      <w:r>
        <w:t xml:space="preserve">{{field-off:Bible}}</w:t>
      </w:r>
    </w:p>
    <w:p>
      <w:r>
        <w:rPr>
          <w:sz w:val="18"/>
          <w:color w:val="777777"/>
        </w:rPr>
        <w:t xml:space="preserve">[[@Bible:Genesis 30:33]] </w:t>
      </w:r>
      <w:r>
        <w:rPr>
          <w:b/>
        </w:rPr>
        <w:t xml:space="preserve">33 </w:t>
      </w:r>
      <w:r>
        <w:t xml:space="preserve"> {{field-on:Bible}}</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367"/>
      </w:r>
      <w:r>
        <w:rPr>
          <w:rStyle w:val="FootnoteReference"/>
        </w:rPr>
        <w:footnoteReference w:id="368"/>
      </w:r>
      <w:r>
        <w:t xml:space="preserve">{{field-off:Bible}}</w:t>
      </w:r>
    </w:p>
    <w:p>
      <w:r>
        <w:rPr>
          <w:sz w:val="18"/>
          <w:color w:val="777777"/>
        </w:rPr>
        <w:t xml:space="preserve">[[@Bible:Genesis 30:34]] </w:t>
      </w:r>
      <w:r>
        <w:rPr>
          <w:b/>
        </w:rPr>
        <w:t xml:space="preserve">34 </w:t>
      </w:r>
      <w:r>
        <w:t xml:space="preserve"> {{field-on:Bible}}</w:t>
      </w:r>
      <w:r>
        <w:t xml:space="preserve">And Laban said to him, Let it be according to your word.</w:t>
      </w:r>
      <w:r>
        <w:t xml:space="preserve">{{field-off:Bible}}</w:t>
      </w:r>
    </w:p>
    <w:p>
      <w:r>
        <w:rPr>
          <w:sz w:val="18"/>
          <w:color w:val="777777"/>
        </w:rPr>
        <w:t xml:space="preserve">[[@Bible:Genesis 30:35]] </w:t>
      </w:r>
      <w:r>
        <w:rPr>
          <w:b/>
        </w:rPr>
        <w:t xml:space="preserve">35 </w:t>
      </w:r>
      <w:r>
        <w:t xml:space="preserve"> {{field-on:Bible}}</w:t>
      </w:r>
      <w:r>
        <w:t xml:space="preserve">And he separated on that day the speckled and white-marked he-goats and all the speckled and white-marked she-goats and everything gray among the lambs and everything white among them, and gave them into the hand of his sons.</w:t>
      </w:r>
      <w:r>
        <w:t xml:space="preserve">{{field-off:Bible}}</w:t>
      </w:r>
    </w:p>
    <w:p>
      <w:r>
        <w:rPr>
          <w:sz w:val="18"/>
          <w:color w:val="777777"/>
        </w:rPr>
        <w:t xml:space="preserve">[[@Bible:Genesis 30:36]] </w:t>
      </w:r>
      <w:r>
        <w:rPr>
          <w:b/>
        </w:rPr>
        <w:t xml:space="preserve">36 </w:t>
      </w:r>
      <w:r>
        <w:t xml:space="preserve"> {{field-on:Bible}}</w:t>
      </w:r>
      <w:r>
        <w:t xml:space="preserve">And he set a journey of three days between them and Jacob. And Jacob was shepherding the remaining sheep of Laban.</w:t>
      </w:r>
      <w:r>
        <w:rPr>
          <w:rStyle w:val="FootnoteReference"/>
        </w:rPr>
        <w:footnoteReference w:id="369"/>
      </w:r>
      <w:r>
        <w:t xml:space="preserve">{{field-off:Bible}}</w:t>
      </w:r>
    </w:p>
    <w:p>
      <w:r>
        <w:rPr>
          <w:sz w:val="18"/>
          <w:color w:val="777777"/>
        </w:rPr>
        <w:t xml:space="preserve">[[@Bible:Genesis 30:37]] </w:t>
      </w:r>
      <w:r>
        <w:rPr>
          <w:b/>
        </w:rPr>
        <w:t xml:space="preserve">37 </w:t>
      </w:r>
      <w:r>
        <w:t xml:space="preserve"> {{field-on:Bible}}</w:t>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370"/>
      </w:r>
      <w:r>
        <w:t xml:space="preserve">{{field-off:Bible}}</w:t>
      </w:r>
    </w:p>
    <w:p>
      <w:r>
        <w:rPr>
          <w:sz w:val="18"/>
          <w:color w:val="777777"/>
        </w:rPr>
        <w:t xml:space="preserve">[[@Bible:Genesis 30:38]] </w:t>
      </w:r>
      <w:r>
        <w:rPr>
          <w:b/>
        </w:rPr>
        <w:t xml:space="preserve">38 </w:t>
      </w:r>
      <w:r>
        <w:t xml:space="preserve"> {{field-on:Bible}}</w:t>
      </w:r>
      <w:r>
        <w:t xml:space="preserve">And he set the rods that he peeled in the troughs of the watering places, so that when the sheep came to drink before the rods, when they came to drink, they might conceive by the rods.</w:t>
      </w:r>
      <w:r>
        <w:t xml:space="preserve">{{field-off:Bible}}</w:t>
      </w:r>
    </w:p>
    <w:p>
      <w:r>
        <w:rPr>
          <w:sz w:val="18"/>
          <w:color w:val="777777"/>
        </w:rPr>
        <w:t xml:space="preserve">[[@Bible:Genesis 30:39]] </w:t>
      </w:r>
      <w:r>
        <w:rPr>
          <w:b/>
        </w:rPr>
        <w:t xml:space="preserve">39 </w:t>
      </w:r>
      <w:r>
        <w:t xml:space="preserve"> {{field-on:Bible}}</w:t>
      </w:r>
      <w:r>
        <w:t xml:space="preserve">And the sheep were conceiving by the rods, and the sheep bore white-marked and variegated and ash-speckled young.</w:t>
      </w:r>
      <w:r>
        <w:t xml:space="preserve">{{field-off:Bible}}</w:t>
      </w:r>
    </w:p>
    <w:p>
      <w:r>
        <w:rPr>
          <w:sz w:val="18"/>
          <w:color w:val="777777"/>
        </w:rPr>
        <w:t xml:space="preserve">[[@Bible:Genesis 30:40]] </w:t>
      </w:r>
      <w:r>
        <w:rPr>
          <w:b/>
        </w:rPr>
        <w:t xml:space="preserve">40 </w:t>
      </w:r>
      <w:r>
        <w:t xml:space="preserve"> {{field-on:Bible}}</w:t>
      </w:r>
      <w:r>
        <w:t xml:space="preserve">And Jacob separated the lambs and set before the sheep a white-marked ram</w:t>
      </w:r>
      <w:r>
        <w:rPr>
          <w:rStyle w:val="FootnoteReference"/>
        </w:rPr>
        <w:footnoteReference w:id="371"/>
      </w:r>
      <w:r>
        <w:t xml:space="preserve"> and every variegated one among the lambs. And he separated flocks for himself by themselves and did not mix them into Laban's sheep.</w:t>
      </w:r>
      <w:r>
        <w:t xml:space="preserve">{{field-off:Bible}}</w:t>
      </w:r>
    </w:p>
    <w:p>
      <w:r>
        <w:rPr>
          <w:sz w:val="18"/>
          <w:color w:val="777777"/>
        </w:rPr>
        <w:t xml:space="preserve">[[@Bible:Genesis 30:41]] </w:t>
      </w:r>
      <w:r>
        <w:rPr>
          <w:b/>
        </w:rPr>
        <w:t xml:space="preserve">41 </w:t>
      </w:r>
      <w:r>
        <w:t xml:space="preserve"> {{field-on:Bible}}</w:t>
      </w:r>
      <w:r>
        <w:t xml:space="preserve">And it happened at the time when the sheep that were taking in seed conceived, Jacob set the rods before the sheep in the troughs, so that they might conceive in relation to the rods.</w:t>
      </w:r>
      <w:r>
        <w:rPr>
          <w:rStyle w:val="FootnoteReference"/>
        </w:rPr>
        <w:footnoteReference w:id="372"/>
      </w:r>
      <w:r>
        <w:t xml:space="preserve">{{field-off:Bible}}</w:t>
      </w:r>
    </w:p>
    <w:p>
      <w:r>
        <w:rPr>
          <w:sz w:val="18"/>
          <w:color w:val="777777"/>
        </w:rPr>
        <w:t xml:space="preserve">[[@Bible:Genesis 30:42]] </w:t>
      </w:r>
      <w:r>
        <w:rPr>
          <w:b/>
        </w:rPr>
        <w:t xml:space="preserve">42 </w:t>
      </w:r>
      <w:r>
        <w:t xml:space="preserve"> {{field-on:Bible}}</w:t>
      </w:r>
      <w:r>
        <w:t xml:space="preserve">But whenever the sheep were giving birth, he did not set them there. So the unmarked were Laban's, but the marked were Jacob's.</w:t>
      </w:r>
      <w:r>
        <w:t xml:space="preserve">{{field-off:Bible}}</w:t>
      </w:r>
    </w:p>
    <w:p>
      <w:r>
        <w:rPr>
          <w:sz w:val="18"/>
          <w:color w:val="777777"/>
        </w:rPr>
        <w:t xml:space="preserve">[[@Bible:Genesis 30:43]] </w:t>
      </w:r>
      <w:r>
        <w:rPr>
          <w:b/>
        </w:rPr>
        <w:t xml:space="preserve">43 </w:t>
      </w:r>
      <w:r>
        <w:t xml:space="preserve"> {{field-on:Bible}}</w:t>
      </w:r>
      <w:r>
        <w:t xml:space="preserve">And the man grew very, very rich, and he had many flocks and cattle and male servants and female servants and camels and donkeys.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[[@Bible:Genesis 31:1]] </w:t>
      </w:r>
      <w:r>
        <w:rPr>
          <w:b/>
        </w:rPr>
        <w:t xml:space="preserve">1 </w:t>
      </w:r>
      <w:r>
        <w:t xml:space="preserve"> {{field-on:Bible}}</w:t>
      </w:r>
      <w:r>
        <w:t xml:space="preserve">And Jacob</w:t>
      </w:r>
      <w:r>
        <w:rPr>
          <w:rStyle w:val="FootnoteReference"/>
        </w:rPr>
        <w:footnoteReference w:id="373"/>
      </w:r>
      <w:r>
        <w:t xml:space="preserve"> heard the words of Laban's sons saying, Jacob has taken all that belonged to our father</w:t>
      </w:r>
      <w:r>
        <w:rPr>
          <w:rStyle w:val="FootnoteReference"/>
        </w:rPr>
        <w:footnoteReference w:id="374"/>
      </w:r>
      <w:r>
        <w:t xml:space="preserve">, and from what belonged to our father he made all this glory.</w:t>
      </w:r>
      <w:r>
        <w:t xml:space="preserve">{{field-off:Bible}}</w:t>
      </w:r>
    </w:p>
    <w:p>
      <w:r>
        <w:rPr>
          <w:sz w:val="18"/>
          <w:color w:val="777777"/>
        </w:rPr>
        <w:t xml:space="preserve">[[@Bible:Genesis 31:2]] </w:t>
      </w:r>
      <w:r>
        <w:rPr>
          <w:b/>
        </w:rPr>
        <w:t xml:space="preserve">2 </w:t>
      </w:r>
      <w:r>
        <w:t xml:space="preserve"> {{field-on:Bible}}</w:t>
      </w:r>
      <w:r>
        <w:t xml:space="preserve">And Jacob saw Laban's face, and look, it was not toward him as yesterday and the third day.</w:t>
      </w:r>
      <w:r>
        <w:rPr>
          <w:rStyle w:val="FootnoteReference"/>
        </w:rPr>
        <w:footnoteReference w:id="375"/>
      </w:r>
      <w:r>
        <w:t xml:space="preserve">{{field-off:Bible}}</w:t>
      </w:r>
    </w:p>
    <w:p>
      <w:r>
        <w:rPr>
          <w:sz w:val="18"/>
          <w:color w:val="777777"/>
        </w:rPr>
        <w:t xml:space="preserve">[[@Bible:Genesis 31:3]] </w:t>
      </w:r>
      <w:r>
        <w:rPr>
          <w:b/>
        </w:rPr>
        <w:t xml:space="preserve">3 </w:t>
      </w:r>
      <w:r>
        <w:t xml:space="preserve"> {{field-on:Bible}}</w:t>
      </w:r>
      <w:r>
        <w:t xml:space="preserve">And the Lord said to Jacob, Return to the land of your father and to your family line, and I will be with you.</w:t>
      </w:r>
      <w:r>
        <w:t xml:space="preserve">{{field-off:Bible}}</w:t>
      </w:r>
    </w:p>
    <w:p>
      <w:r>
        <w:rPr>
          <w:sz w:val="18"/>
          <w:color w:val="777777"/>
        </w:rPr>
        <w:t xml:space="preserve">[[@Bible:Genesis 31:4]] </w:t>
      </w:r>
      <w:r>
        <w:rPr>
          <w:b/>
        </w:rPr>
        <w:t xml:space="preserve">4 </w:t>
      </w:r>
      <w:r>
        <w:t xml:space="preserve"> {{field-on:Bible}}</w:t>
      </w:r>
      <w:r>
        <w:t xml:space="preserve">And Jacob sent and called Leah</w:t>
      </w:r>
      <w:r>
        <w:rPr>
          <w:rStyle w:val="FootnoteReference"/>
        </w:rPr>
        <w:footnoteReference w:id="376"/>
      </w:r>
      <w:r>
        <w:t xml:space="preserve"> and Rachel</w:t>
      </w:r>
      <w:r>
        <w:rPr>
          <w:rStyle w:val="FootnoteReference"/>
        </w:rPr>
        <w:footnoteReference w:id="377"/>
      </w:r>
      <w:r>
        <w:t xml:space="preserve"> into the plain where the flocks were.</w:t>
      </w:r>
      <w:r>
        <w:t xml:space="preserve">{{field-off:Bible}}</w:t>
      </w:r>
    </w:p>
    <w:p>
      <w:r>
        <w:rPr>
          <w:sz w:val="18"/>
          <w:color w:val="777777"/>
        </w:rPr>
        <w:t xml:space="preserve">[[@Bible:Genesis 31:5]] </w:t>
      </w:r>
      <w:r>
        <w:rPr>
          <w:b/>
        </w:rPr>
        <w:t xml:space="preserve">5 </w:t>
      </w:r>
      <w:r>
        <w:t xml:space="preserve"> {{field-on:Bible}}</w:t>
      </w:r>
      <w:r>
        <w:t xml:space="preserve">And he said to them, I see your father's face, that it is not toward me as yesterday and the third day, but the God of my father was with me.</w:t>
      </w:r>
      <w:r>
        <w:t xml:space="preserve">{{field-off:Bible}}</w:t>
      </w:r>
    </w:p>
    <w:p>
      <w:r>
        <w:rPr>
          <w:sz w:val="18"/>
          <w:color w:val="777777"/>
        </w:rPr>
        <w:t xml:space="preserve">[[@Bible:Genesis 31:6]] </w:t>
      </w:r>
      <w:r>
        <w:rPr>
          <w:b/>
        </w:rPr>
        <w:t xml:space="preserve">6 </w:t>
      </w:r>
      <w:r>
        <w:t xml:space="preserve"> {{field-on:Bible}}</w:t>
      </w:r>
      <w:r>
        <w:t xml:space="preserve">And you yourselves know that with all my strength I served your father.</w:t>
      </w:r>
      <w:r>
        <w:t xml:space="preserve">{{field-off:Bible}}</w:t>
      </w:r>
    </w:p>
    <w:p>
      <w:r>
        <w:rPr>
          <w:sz w:val="18"/>
          <w:color w:val="777777"/>
        </w:rPr>
        <w:t xml:space="preserve">[[@Bible:Genesis 31:7]] </w:t>
      </w:r>
      <w:r>
        <w:rPr>
          <w:b/>
        </w:rPr>
        <w:t xml:space="preserve">7 </w:t>
      </w:r>
      <w:r>
        <w:t xml:space="preserve"> {{field-on:Bible}}</w:t>
      </w:r>
      <w:r>
        <w:t xml:space="preserve">But your father cheated me and changed my wages for the ten lambs, yet God did not let him harm me.</w:t>
      </w:r>
      <w:r>
        <w:t xml:space="preserve">{{field-off:Bible}}</w:t>
      </w:r>
    </w:p>
    <w:p>
      <w:r>
        <w:rPr>
          <w:sz w:val="18"/>
          <w:color w:val="777777"/>
        </w:rPr>
        <w:t xml:space="preserve">[[@Bible:Genesis 31:8]] </w:t>
      </w:r>
      <w:r>
        <w:rPr>
          <w:b/>
        </w:rPr>
        <w:t xml:space="preserve">8 </w:t>
      </w:r>
      <w:r>
        <w:t xml:space="preserve"> {{field-on:Bible}}</w:t>
      </w:r>
      <w:r>
        <w:t xml:space="preserve">If he said this, The variegated shall be your wages, then all the sheep would bear variegated. But if he said, The white ones shall be your wages, then all the sheep would bear white.</w:t>
      </w:r>
      <w:r>
        <w:t xml:space="preserve">{{field-off:Bible}}</w:t>
      </w:r>
    </w:p>
    <w:p>
      <w:r>
        <w:rPr>
          <w:sz w:val="18"/>
          <w:color w:val="777777"/>
        </w:rPr>
        <w:t xml:space="preserve">[[@Bible:Genesis 31:9]] </w:t>
      </w:r>
      <w:r>
        <w:rPr>
          <w:b/>
        </w:rPr>
        <w:t xml:space="preserve">9 </w:t>
      </w:r>
      <w:r>
        <w:t xml:space="preserve"> {{field-on:Bible}}</w:t>
      </w:r>
      <w:r>
        <w:t xml:space="preserve">So God took away all your father's livestock and gave them to me.</w:t>
      </w:r>
      <w:r>
        <w:t xml:space="preserve">{{field-off:Bible}}</w:t>
      </w:r>
    </w:p>
    <w:p>
      <w:r>
        <w:rPr>
          <w:sz w:val="18"/>
          <w:color w:val="777777"/>
        </w:rPr>
        <w:t xml:space="preserve">[[@Bible:Genesis 31:10]] </w:t>
      </w:r>
      <w:r>
        <w:rPr>
          <w:b/>
        </w:rPr>
        <w:t xml:space="preserve">10 </w:t>
      </w:r>
      <w:r>
        <w:t xml:space="preserve"> {{field-on:Bible}}</w:t>
      </w:r>
      <w:r>
        <w:t xml:space="preserve">And it happened when the sheep were conceiving and taking seed in the belly, I saw with my eyes in sleep, and look, the he-goats and rams mounting the sheep and the goats were white-marked and variegated and ash-speckled.</w:t>
      </w:r>
      <w:r>
        <w:t xml:space="preserve">{{field-off:Bible}}</w:t>
      </w:r>
    </w:p>
    <w:p>
      <w:r>
        <w:rPr>
          <w:sz w:val="18"/>
          <w:color w:val="777777"/>
        </w:rPr>
        <w:t xml:space="preserve">[[@Bible:Genesis 31:11]] </w:t>
      </w:r>
      <w:r>
        <w:rPr>
          <w:b/>
        </w:rPr>
        <w:t xml:space="preserve">11 </w:t>
      </w:r>
      <w:r>
        <w:t xml:space="preserve"> {{field-on:Bible}}</w:t>
      </w:r>
      <w:r>
        <w:t xml:space="preserve">And the angel of God said to me in sleep, Jacob. And I said, What is it?</w:t>
      </w:r>
      <w:r>
        <w:rPr>
          <w:rStyle w:val="FootnoteReference"/>
        </w:rPr>
        <w:footnoteReference w:id="378"/>
      </w:r>
      <w:r>
        <w:t xml:space="preserve">{{field-off:Bible}}</w:t>
      </w:r>
    </w:p>
    <w:p>
      <w:r>
        <w:rPr>
          <w:sz w:val="18"/>
          <w:color w:val="777777"/>
        </w:rPr>
        <w:t xml:space="preserve">[[@Bible:Genesis 31:12]] </w:t>
      </w:r>
      <w:r>
        <w:rPr>
          <w:b/>
        </w:rPr>
        <w:t xml:space="preserve">12 </w:t>
      </w:r>
      <w:r>
        <w:t xml:space="preserve"> {{field-on:Bible}}</w:t>
      </w:r>
      <w:r>
        <w:t xml:space="preserve">And he said, Lift up your eyes and see the he-goats and the rams mounting the sheep and the goats, white-marked and variegated and ash-speckled, for I have seen what things Laban does to you.</w:t>
      </w:r>
      <w:r>
        <w:t xml:space="preserve">{{field-off:Bible}}</w:t>
      </w:r>
    </w:p>
    <w:p>
      <w:r>
        <w:rPr>
          <w:sz w:val="18"/>
          <w:color w:val="777777"/>
        </w:rPr>
        <w:t xml:space="preserve">[[@Bible:Genesis 31:13]] </w:t>
      </w:r>
      <w:r>
        <w:rPr>
          <w:b/>
        </w:rPr>
        <w:t xml:space="preserve">13 </w:t>
      </w:r>
      <w:r>
        <w:t xml:space="preserve"> {{field-on:Bible}}</w:t>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379"/>
      </w:r>
      <w:r>
        <w:t xml:space="preserve">{{field-off:Bible}}</w:t>
      </w:r>
    </w:p>
    <w:p>
      <w:r>
        <w:rPr>
          <w:sz w:val="18"/>
          <w:color w:val="777777"/>
        </w:rPr>
        <w:t xml:space="preserve">[[@Bible:Genesis 31:14]] </w:t>
      </w:r>
      <w:r>
        <w:rPr>
          <w:b/>
        </w:rPr>
        <w:t xml:space="preserve">14 </w:t>
      </w:r>
      <w:r>
        <w:t xml:space="preserve"> {{field-on:Bible}}</w:t>
      </w:r>
      <w:r>
        <w:t xml:space="preserve">And Rachel and Leah answered and said to him, Is there still a portion or inheritance</w:t>
      </w:r>
      <w:r>
        <w:rPr>
          <w:rStyle w:val="FootnoteReference"/>
        </w:rPr>
        <w:footnoteReference w:id="380"/>
      </w:r>
      <w:r>
        <w:t xml:space="preserve"> for us in our father's house?</w:t>
      </w:r>
      <w:r>
        <w:t xml:space="preserve">{{field-off:Bible}}</w:t>
      </w:r>
    </w:p>
    <w:p>
      <w:r>
        <w:rPr>
          <w:sz w:val="18"/>
          <w:color w:val="777777"/>
        </w:rPr>
        <w:t xml:space="preserve">[[@Bible:Genesis 31:15]] </w:t>
      </w:r>
      <w:r>
        <w:rPr>
          <w:b/>
        </w:rPr>
        <w:t xml:space="preserve">15 </w:t>
      </w:r>
      <w:r>
        <w:t xml:space="preserve"> {{field-on:Bible}}</w:t>
      </w:r>
      <w:r>
        <w:t xml:space="preserve">Are we not counted by him as foreigners? For he sold us and by eating ate up our silver.</w:t>
      </w:r>
      <w:r>
        <w:t xml:space="preserve">{{field-off:Bible}}</w:t>
      </w:r>
    </w:p>
    <w:p>
      <w:r>
        <w:rPr>
          <w:sz w:val="18"/>
          <w:color w:val="777777"/>
        </w:rPr>
        <w:t xml:space="preserve">[[@Bible:Genesis 31:16]] </w:t>
      </w:r>
      <w:r>
        <w:rPr>
          <w:b/>
        </w:rPr>
        <w:t xml:space="preserve">16 </w:t>
      </w:r>
      <w:r>
        <w:t xml:space="preserve"> {{field-on:Bible}}</w:t>
      </w:r>
      <w:r>
        <w:t xml:space="preserve">All the wealth and the glory that God took away from our father shall be ours and our children's. So now whatever God said to you, do.</w:t>
      </w:r>
      <w:r>
        <w:t xml:space="preserve">{{field-off:Bible}}</w:t>
      </w:r>
    </w:p>
    <w:p>
      <w:r>
        <w:rPr>
          <w:sz w:val="18"/>
          <w:color w:val="777777"/>
        </w:rPr>
        <w:t xml:space="preserve">[[@Bible:Genesis 31:17]] </w:t>
      </w:r>
      <w:r>
        <w:rPr>
          <w:b/>
        </w:rPr>
        <w:t xml:space="preserve">17 </w:t>
      </w:r>
      <w:r>
        <w:t xml:space="preserve"> {{field-on:Bible}}</w:t>
      </w:r>
      <w:r>
        <w:t xml:space="preserve">And Jacob rose and took his wives and his children on the camels.</w:t>
      </w:r>
      <w:r>
        <w:t xml:space="preserve">{{field-off:Bible}}</w:t>
      </w:r>
    </w:p>
    <w:p>
      <w:r>
        <w:rPr>
          <w:sz w:val="18"/>
          <w:color w:val="777777"/>
        </w:rPr>
        <w:t xml:space="preserve">[[@Bible:Genesis 31:18]] </w:t>
      </w:r>
      <w:r>
        <w:rPr>
          <w:b/>
        </w:rPr>
        <w:t xml:space="preserve">18 </w:t>
      </w:r>
      <w:r>
        <w:t xml:space="preserve"> {{field-on:Bible}}</w:t>
      </w:r>
      <w:r>
        <w:t xml:space="preserve">And he led away all that belonged to him and all his baggage, which he acquired in Mesopotamia, all that was his, to go to Isaac</w:t>
      </w:r>
      <w:r>
        <w:rPr>
          <w:rStyle w:val="FootnoteReference"/>
        </w:rPr>
        <w:footnoteReference w:id="381"/>
      </w:r>
      <w:r>
        <w:t xml:space="preserve"> his father in the land of </w:t>
      </w:r>
      <w:r>
        <w:t xml:space="preserve">[[Canaan &gt;&gt; BibleKnowledgebase:@Canaan]]</w:t>
      </w:r>
      <w:r>
        <w:t xml:space="preserve">.</w:t>
      </w:r>
      <w:r>
        <w:t xml:space="preserve">{{field-off:Bible}}</w:t>
      </w:r>
    </w:p>
    <w:p>
      <w:r>
        <w:rPr>
          <w:sz w:val="18"/>
          <w:color w:val="777777"/>
        </w:rPr>
        <w:t xml:space="preserve">[[@Bible:Genesis 31:19]] </w:t>
      </w:r>
      <w:r>
        <w:rPr>
          <w:b/>
        </w:rPr>
        <w:t xml:space="preserve">19 </w:t>
      </w:r>
      <w:r>
        <w:t xml:space="preserve"> {{field-on:Bible}}</w:t>
      </w:r>
      <w:r>
        <w:t xml:space="preserve">Now Laban had gone to shear his sheep, and Rachel stole her father's idols.</w:t>
      </w:r>
      <w:r>
        <w:t xml:space="preserve">{{field-off:Bible}}</w:t>
      </w:r>
    </w:p>
    <w:p>
      <w:r>
        <w:rPr>
          <w:sz w:val="18"/>
          <w:color w:val="777777"/>
        </w:rPr>
        <w:t xml:space="preserve">[[@Bible:Genesis 31:20]] </w:t>
      </w:r>
      <w:r>
        <w:rPr>
          <w:b/>
        </w:rPr>
        <w:t xml:space="preserve">20 </w:t>
      </w:r>
      <w:r>
        <w:t xml:space="preserve"> {{field-on:Bible}}</w:t>
      </w:r>
      <w:r>
        <w:t xml:space="preserve">And Jacob hid the matter from Laban the Syrian by not reporting to him that he was running away.</w:t>
      </w:r>
      <w:r>
        <w:t xml:space="preserve">{{field-off:Bible}}</w:t>
      </w:r>
    </w:p>
    <w:p>
      <w:r>
        <w:rPr>
          <w:sz w:val="18"/>
          <w:color w:val="777777"/>
        </w:rPr>
        <w:t xml:space="preserve">[[@Bible:Genesis 31:21]] </w:t>
      </w:r>
      <w:r>
        <w:rPr>
          <w:b/>
        </w:rPr>
        <w:t xml:space="preserve">21 </w:t>
      </w:r>
      <w:r>
        <w:t xml:space="preserve"> {{field-on:Bible}}</w:t>
      </w:r>
      <w:r>
        <w:t xml:space="preserve">And he fled, he and all that was his, and crossed the river and set out for the mountain of Gilead.</w:t>
      </w:r>
      <w:r>
        <w:t xml:space="preserve">{{field-off:Bible}}</w:t>
      </w:r>
    </w:p>
    <w:p>
      <w:r>
        <w:rPr>
          <w:sz w:val="18"/>
          <w:color w:val="777777"/>
        </w:rPr>
        <w:t xml:space="preserve">[[@Bible:Genesis 31:22]] </w:t>
      </w:r>
      <w:r>
        <w:rPr>
          <w:b/>
        </w:rPr>
        <w:t xml:space="preserve">22 </w:t>
      </w:r>
      <w:r>
        <w:t xml:space="preserve"> {{field-on:Bible}}</w:t>
      </w:r>
      <w:r>
        <w:t xml:space="preserve">And on the third day it was reported to Laban the Syrian that Jacob had fled,</w:t>
      </w:r>
      <w:r>
        <w:t xml:space="preserve">{{field-off:Bible}}</w:t>
      </w:r>
    </w:p>
    <w:p>
      <w:r>
        <w:rPr>
          <w:sz w:val="18"/>
          <w:color w:val="777777"/>
        </w:rPr>
        <w:t xml:space="preserve">[[@Bible:Genesis 31:23]] </w:t>
      </w:r>
      <w:r>
        <w:rPr>
          <w:b/>
        </w:rPr>
        <w:t xml:space="preserve">23 </w:t>
      </w:r>
      <w:r>
        <w:t xml:space="preserve"> {{field-on:Bible}}</w:t>
      </w:r>
      <w:r>
        <w:t xml:space="preserve">and taking his brothers with him, he pursued after him a journey of seven days and overtook him at the mountain of Gilead.</w:t>
      </w:r>
      <w:r>
        <w:t xml:space="preserve">{{field-off:Bible}}</w:t>
      </w:r>
    </w:p>
    <w:p>
      <w:r>
        <w:rPr>
          <w:sz w:val="18"/>
          <w:color w:val="777777"/>
        </w:rPr>
        <w:t xml:space="preserve">[[@Bible:Genesis 31:24]] </w:t>
      </w:r>
      <w:r>
        <w:rPr>
          <w:b/>
        </w:rPr>
        <w:t xml:space="preserve">24 </w:t>
      </w:r>
      <w:r>
        <w:t xml:space="preserve"> {{field-on:Bible}}</w:t>
      </w:r>
      <w:r>
        <w:t xml:space="preserve">And God came to Laban the Syrian in sleep by night and said to him, Watch yourself, lest you speak evil things with Jacob.</w:t>
      </w:r>
      <w:r>
        <w:t xml:space="preserve">{{field-off:Bible}}</w:t>
      </w:r>
    </w:p>
    <w:p>
      <w:r>
        <w:rPr>
          <w:sz w:val="18"/>
          <w:color w:val="777777"/>
        </w:rPr>
        <w:t xml:space="preserve">[[@Bible:Genesis 31:25]] </w:t>
      </w:r>
      <w:r>
        <w:rPr>
          <w:b/>
        </w:rPr>
        <w:t xml:space="preserve">25 </w:t>
      </w:r>
      <w:r>
        <w:t xml:space="preserve"> {{field-on:Bible}}</w:t>
      </w:r>
      <w:r>
        <w:t xml:space="preserve">And Laban overtook Jacob. Now Jacob had pitched his tent in the mountain, and Laban stationed his brothers at the mountain of Gilead.</w:t>
      </w:r>
      <w:r>
        <w:t xml:space="preserve">{{field-off:Bible}}</w:t>
      </w:r>
    </w:p>
    <w:p>
      <w:r>
        <w:rPr>
          <w:sz w:val="18"/>
          <w:color w:val="777777"/>
        </w:rPr>
        <w:t xml:space="preserve">[[@Bible:Genesis 31:26]] </w:t>
      </w:r>
      <w:r>
        <w:rPr>
          <w:b/>
        </w:rPr>
        <w:t xml:space="preserve">26 </w:t>
      </w:r>
      <w:r>
        <w:t xml:space="preserve"> {{field-on:Bible}}</w:t>
      </w:r>
      <w:r>
        <w:t xml:space="preserve">And Laban said to Jacob, What did you do? Why did you run away in secret and carry me off by theft and lead away my daughters like captives of the sword?</w:t>
      </w:r>
      <w:r>
        <w:t xml:space="preserve">{{field-off:Bible}}</w:t>
      </w:r>
    </w:p>
    <w:p>
      <w:r>
        <w:rPr>
          <w:sz w:val="18"/>
          <w:color w:val="777777"/>
        </w:rPr>
        <w:t xml:space="preserve">[[@Bible:Genesis 31:27]] </w:t>
      </w:r>
      <w:r>
        <w:rPr>
          <w:b/>
        </w:rPr>
        <w:t xml:space="preserve">27 </w:t>
      </w:r>
      <w:r>
        <w:t xml:space="preserve"> {{field-on:Bible}}</w:t>
      </w:r>
      <w:r>
        <w:t xml:space="preserve">And if you had reported it to me, I would have sent you away with gladness and with songs and with tambourines and with lyre,</w:t>
      </w:r>
      <w:r>
        <w:t xml:space="preserve">{{field-off:Bible}}</w:t>
      </w:r>
    </w:p>
    <w:p>
      <w:r>
        <w:rPr>
          <w:sz w:val="18"/>
          <w:color w:val="777777"/>
        </w:rPr>
        <w:t xml:space="preserve">[[@Bible:Genesis 31:28]] </w:t>
      </w:r>
      <w:r>
        <w:rPr>
          <w:b/>
        </w:rPr>
        <w:t xml:space="preserve">28 </w:t>
      </w:r>
      <w:r>
        <w:t xml:space="preserve"> {{field-on:Bible}}</w:t>
      </w:r>
      <w:r>
        <w:t xml:space="preserve">and I was not counted worthy to kiss my children and my daughters. But now you acted foolishly.</w:t>
      </w:r>
      <w:r>
        <w:t xml:space="preserve">{{field-off:Bible}}</w:t>
      </w:r>
    </w:p>
    <w:p>
      <w:r>
        <w:rPr>
          <w:sz w:val="18"/>
          <w:color w:val="777777"/>
        </w:rPr>
        <w:t xml:space="preserve">[[@Bible:Genesis 31:29]] </w:t>
      </w:r>
      <w:r>
        <w:rPr>
          <w:b/>
        </w:rPr>
        <w:t xml:space="preserve">29 </w:t>
      </w:r>
      <w:r>
        <w:t xml:space="preserve"> {{field-on:Bible}}</w:t>
      </w:r>
      <w:r>
        <w:t xml:space="preserve">And now my hand has power to harm you, but the God of your father said to me yesterday, saying, Watch yourself, lest you speak evil things with Jacob.</w:t>
      </w:r>
      <w:r>
        <w:t xml:space="preserve">{{field-off:Bible}}</w:t>
      </w:r>
    </w:p>
    <w:p>
      <w:r>
        <w:rPr>
          <w:sz w:val="18"/>
          <w:color w:val="777777"/>
        </w:rPr>
        <w:t xml:space="preserve">[[@Bible:Genesis 31:30]] </w:t>
      </w:r>
      <w:r>
        <w:rPr>
          <w:b/>
        </w:rPr>
        <w:t xml:space="preserve">30 </w:t>
      </w:r>
      <w:r>
        <w:t xml:space="preserve"> {{field-on:Bible}}</w:t>
      </w:r>
      <w:r>
        <w:t xml:space="preserve">So now go on, for with desire you desired to go to your father's house. Why did you steal my gods?</w:t>
      </w:r>
      <w:r>
        <w:t xml:space="preserve">{{field-off:Bible}}</w:t>
      </w:r>
    </w:p>
    <w:p>
      <w:r>
        <w:rPr>
          <w:sz w:val="18"/>
          <w:color w:val="777777"/>
        </w:rPr>
        <w:t xml:space="preserve">[[@Bible:Genesis 31:31]] </w:t>
      </w:r>
      <w:r>
        <w:rPr>
          <w:b/>
        </w:rPr>
        <w:t xml:space="preserve">31 </w:t>
      </w:r>
      <w:r>
        <w:t xml:space="preserve"> {{field-on:Bible}}</w:t>
      </w:r>
      <w:r>
        <w:t xml:space="preserve">And Jacob answered and said to Laban, Because I was afraid, for I said, Perhaps you would take your daughters away from me and all that is mine.</w:t>
      </w:r>
      <w:r>
        <w:t xml:space="preserve">{{field-off:Bible}}</w:t>
      </w:r>
    </w:p>
    <w:p>
      <w:r>
        <w:rPr>
          <w:sz w:val="18"/>
          <w:color w:val="777777"/>
        </w:rPr>
        <w:t xml:space="preserve">[[@Bible:Genesis 31:32]] </w:t>
      </w:r>
      <w:r>
        <w:rPr>
          <w:b/>
        </w:rPr>
        <w:t xml:space="preserve">32 </w:t>
      </w:r>
      <w:r>
        <w:t xml:space="preserve"> {{field-on:Bible}}</w:t>
      </w:r>
      <w:r>
        <w:t xml:space="preserve">And Jacob said, With whomever you find your gods, he shall not live before our brothers. Recognize what of yours is with me and take it. But Jacob did not know that Rachel his wife had stolen them.</w:t>
      </w:r>
      <w:r>
        <w:t xml:space="preserve">{{field-off:Bible}}</w:t>
      </w:r>
    </w:p>
    <w:p>
      <w:r>
        <w:rPr>
          <w:sz w:val="18"/>
          <w:color w:val="777777"/>
        </w:rPr>
        <w:t xml:space="preserve">[[@Bible:Genesis 31:33]] </w:t>
      </w:r>
      <w:r>
        <w:rPr>
          <w:b/>
        </w:rPr>
        <w:t xml:space="preserve">33 </w:t>
      </w:r>
      <w:r>
        <w:t xml:space="preserve"> {{field-on:Bible}}</w:t>
      </w:r>
      <w:r>
        <w:t xml:space="preserve">And going in, Laban searched Leah's house and did not find them. And he went out from Leah's house and searched Jacob's house and the house of the two servant-girls and did not find them. Then he entered Rachel's house too.</w:t>
      </w:r>
      <w:r>
        <w:t xml:space="preserve">{{field-off:Bible}}</w:t>
      </w:r>
    </w:p>
    <w:p>
      <w:r>
        <w:rPr>
          <w:sz w:val="18"/>
          <w:color w:val="777777"/>
        </w:rPr>
        <w:t xml:space="preserve">[[@Bible:Genesis 31:34]] </w:t>
      </w:r>
      <w:r>
        <w:rPr>
          <w:b/>
        </w:rPr>
        <w:t xml:space="preserve">34 </w:t>
      </w:r>
      <w:r>
        <w:t xml:space="preserve"> {{field-on:Bible}}</w:t>
      </w:r>
      <w:r>
        <w:t xml:space="preserve">Now Rachel had taken the idols and thrown them among the camel packs and sat on them.</w:t>
      </w:r>
      <w:r>
        <w:t xml:space="preserve">{{field-off:Bible}}</w:t>
      </w:r>
    </w:p>
    <w:p>
      <w:r>
        <w:rPr>
          <w:sz w:val="18"/>
          <w:color w:val="777777"/>
        </w:rPr>
        <w:t xml:space="preserve">[[@Bible:Genesis 31:35]] </w:t>
      </w:r>
      <w:r>
        <w:rPr>
          <w:b/>
        </w:rPr>
        <w:t xml:space="preserve">35 </w:t>
      </w:r>
      <w:r>
        <w:t xml:space="preserve"> {{field-on:Bible}}</w:t>
      </w:r>
      <w:r>
        <w:t xml:space="preserve">And she said to her father, Do not take it heavily, lord. I cannot rise before you, because the custom of women is upon me. And Laban searched through the whole house and did not find the idols.</w:t>
      </w:r>
      <w:r>
        <w:t xml:space="preserve">{{field-off:Bible}}</w:t>
      </w:r>
    </w:p>
    <w:p>
      <w:r>
        <w:rPr>
          <w:sz w:val="18"/>
          <w:color w:val="777777"/>
        </w:rPr>
        <w:t xml:space="preserve">[[@Bible:Genesis 31:36]] </w:t>
      </w:r>
      <w:r>
        <w:rPr>
          <w:b/>
        </w:rPr>
        <w:t xml:space="preserve">36 </w:t>
      </w:r>
      <w:r>
        <w:t xml:space="preserve"> {{field-on:Bible}}</w:t>
      </w:r>
      <w:r>
        <w:t xml:space="preserve">And Jacob grew angry and fought with Laban. And Jacob answered and said to Laban, What is my wrongdoing and what is my sin, that you pursued after me?</w:t>
      </w:r>
      <w:r>
        <w:t xml:space="preserve">{{field-off:Bible}}</w:t>
      </w:r>
    </w:p>
    <w:p>
      <w:r>
        <w:rPr>
          <w:sz w:val="18"/>
          <w:color w:val="777777"/>
        </w:rPr>
        <w:t xml:space="preserve">[[@Bible:Genesis 31:37]] </w:t>
      </w:r>
      <w:r>
        <w:rPr>
          <w:b/>
        </w:rPr>
        <w:t xml:space="preserve">37 </w:t>
      </w:r>
      <w:r>
        <w:t xml:space="preserve"> {{field-on:Bible}}</w:t>
      </w:r>
      <w:r>
        <w:t xml:space="preserve">And because you searched all the furnishings of my house, what did you find from all the furnishings of your house? Set it here before your brothers and my brothers, and let them judge between the two of us.</w:t>
      </w:r>
      <w:r>
        <w:t xml:space="preserve">{{field-off:Bible}}</w:t>
      </w:r>
    </w:p>
    <w:p>
      <w:r>
        <w:rPr>
          <w:sz w:val="18"/>
          <w:color w:val="777777"/>
        </w:rPr>
        <w:t xml:space="preserve">[[@Bible:Genesis 31:38]] </w:t>
      </w:r>
      <w:r>
        <w:rPr>
          <w:b/>
        </w:rPr>
        <w:t xml:space="preserve">38 </w:t>
      </w:r>
      <w:r>
        <w:t xml:space="preserve"> {{field-on:Bible}}</w:t>
      </w:r>
      <w:r>
        <w:t xml:space="preserve">These twenty years I have been with you. Your sheep and your goats did not miscarry, and I did not eat the rams of your sheep.</w:t>
      </w:r>
      <w:r>
        <w:t xml:space="preserve">{{field-off:Bible}}</w:t>
      </w:r>
    </w:p>
    <w:p>
      <w:r>
        <w:rPr>
          <w:sz w:val="18"/>
          <w:color w:val="777777"/>
        </w:rPr>
        <w:t xml:space="preserve">[[@Bible:Genesis 31:39]] </w:t>
      </w:r>
      <w:r>
        <w:rPr>
          <w:b/>
        </w:rPr>
        <w:t xml:space="preserve">39 </w:t>
      </w:r>
      <w:r>
        <w:t xml:space="preserve"> {{field-on:Bible}}</w:t>
      </w:r>
      <w:r>
        <w:t xml:space="preserve">What was torn by beasts I did not bring to you. I was making good from myself the thefts of day and the thefts of night</w:t>
      </w:r>
      <w:r>
        <w:rPr>
          <w:rStyle w:val="FootnoteReference"/>
        </w:rPr>
        <w:footnoteReference w:id="382"/>
      </w:r>
      <w:r>
        <w:t xml:space="preserve">.</w:t>
      </w:r>
      <w:r>
        <w:t xml:space="preserve">{{field-off:Bible}}</w:t>
      </w:r>
    </w:p>
    <w:p>
      <w:r>
        <w:rPr>
          <w:sz w:val="18"/>
          <w:color w:val="777777"/>
        </w:rPr>
        <w:t xml:space="preserve">[[@Bible:Genesis 31:40]] </w:t>
      </w:r>
      <w:r>
        <w:rPr>
          <w:b/>
        </w:rPr>
        <w:t xml:space="preserve">40 </w:t>
      </w:r>
      <w:r>
        <w:t xml:space="preserve"> {{field-on:Bible}}</w:t>
      </w:r>
      <w:r>
        <w:t xml:space="preserve">By day I was being burned together by the heat and by the frost of night, and my sleep departed from my eyes.</w:t>
      </w:r>
      <w:r>
        <w:t xml:space="preserve">{{field-off:Bible}}</w:t>
      </w:r>
    </w:p>
    <w:p>
      <w:r>
        <w:rPr>
          <w:sz w:val="18"/>
          <w:color w:val="777777"/>
        </w:rPr>
        <w:t xml:space="preserve">[[@Bible:Genesis 31:41]] </w:t>
      </w:r>
      <w:r>
        <w:rPr>
          <w:b/>
        </w:rPr>
        <w:t xml:space="preserve">41 </w:t>
      </w:r>
      <w:r>
        <w:t xml:space="preserve"> {{field-on:Bible}}</w:t>
      </w:r>
      <w:r>
        <w:t xml:space="preserve">These twenty years I have been in your house. I served you fourteen years for your two daughters and six years among your sheep, and you tricked my wages by ten lambs.</w:t>
      </w:r>
      <w:r>
        <w:t xml:space="preserve">{{field-off:Bible}}</w:t>
      </w:r>
    </w:p>
    <w:p>
      <w:r>
        <w:rPr>
          <w:sz w:val="18"/>
          <w:color w:val="777777"/>
        </w:rPr>
        <w:t xml:space="preserve">[[@Bible:Genesis 31:42]] </w:t>
      </w:r>
      <w:r>
        <w:rPr>
          <w:b/>
        </w:rPr>
        <w:t xml:space="preserve">42 </w:t>
      </w:r>
      <w:r>
        <w:t xml:space="preserve"> {{field-on:Bible}}</w:t>
      </w:r>
      <w:r>
        <w:t xml:space="preserve">If the God of my father Abraham</w:t>
      </w:r>
      <w:r>
        <w:rPr>
          <w:rStyle w:val="FootnoteReference"/>
        </w:rPr>
        <w:footnoteReference w:id="383"/>
      </w:r>
      <w:r>
        <w:t xml:space="preserve"> and the Fear of Isaac had not been mine, now you would have sent me away empty. God saw my humiliation and the labor of my hands and rebuked you yesterday.</w:t>
      </w:r>
      <w:r>
        <w:t xml:space="preserve">{{field-off:Bible}}</w:t>
      </w:r>
    </w:p>
    <w:p>
      <w:r>
        <w:rPr>
          <w:sz w:val="18"/>
          <w:color w:val="777777"/>
        </w:rPr>
        <w:t xml:space="preserve">[[@Bible:Genesis 31:43]] </w:t>
      </w:r>
      <w:r>
        <w:rPr>
          <w:b/>
        </w:rPr>
        <w:t xml:space="preserve">43 </w:t>
      </w:r>
      <w:r>
        <w:t xml:space="preserve"> {{field-on:Bible}}</w:t>
      </w:r>
      <w:r>
        <w:t xml:space="preserve">But Laban answered and said to Jacob, The daughters are my daughters, and the sons my sons, and the livestock my livestock, and all that you see is mine and my daughters'</w:t>
      </w:r>
      <w:r>
        <w:rPr>
          <w:rStyle w:val="FootnoteReference"/>
        </w:rPr>
        <w:footnoteReference w:id="384"/>
      </w:r>
      <w:r>
        <w:t xml:space="preserve">. What shall I do to these today or to their children whom they bore?</w:t>
      </w:r>
      <w:r>
        <w:t xml:space="preserve">{{field-off:Bible}}</w:t>
      </w:r>
    </w:p>
    <w:p>
      <w:r>
        <w:rPr>
          <w:sz w:val="18"/>
          <w:color w:val="777777"/>
        </w:rPr>
        <w:t xml:space="preserve">[[@Bible:Genesis 31:44]] </w:t>
      </w:r>
      <w:r>
        <w:rPr>
          <w:b/>
        </w:rPr>
        <w:t xml:space="preserve">44 </w:t>
      </w:r>
      <w:r>
        <w:t xml:space="preserve"> {{field-on:Bible}}</w:t>
      </w:r>
      <w:r>
        <w:t xml:space="preserve">So now come, let us make a covenant, both I and you, and it shall be for a witness between me and you. And he said to him, Look, no one is with us. Look, God is witness between me and you.</w:t>
      </w:r>
      <w:r>
        <w:t xml:space="preserve">{{field-off:Bible}}</w:t>
      </w:r>
    </w:p>
    <w:p>
      <w:r>
        <w:rPr>
          <w:sz w:val="18"/>
          <w:color w:val="777777"/>
        </w:rPr>
        <w:t xml:space="preserve">[[@Bible:Genesis 31:45]] </w:t>
      </w:r>
      <w:r>
        <w:rPr>
          <w:b/>
        </w:rPr>
        <w:t xml:space="preserve">45 </w:t>
      </w:r>
      <w:r>
        <w:t xml:space="preserve"> {{field-on:Bible}}</w:t>
      </w:r>
      <w:r>
        <w:t xml:space="preserve">And Jacob took a stone and set it up as a pillar</w:t>
      </w:r>
      <w:r>
        <w:rPr>
          <w:rStyle w:val="FootnoteReference"/>
        </w:rPr>
        <w:footnoteReference w:id="385"/>
      </w:r>
      <w:r>
        <w:t xml:space="preserve">.</w:t>
      </w:r>
      <w:r>
        <w:t xml:space="preserve">{{field-off:Bible}}</w:t>
      </w:r>
    </w:p>
    <w:p>
      <w:r>
        <w:rPr>
          <w:sz w:val="18"/>
          <w:color w:val="777777"/>
        </w:rPr>
        <w:t xml:space="preserve">[[@Bible:Genesis 31:46]] </w:t>
      </w:r>
      <w:r>
        <w:rPr>
          <w:b/>
        </w:rPr>
        <w:t xml:space="preserve">46 </w:t>
      </w:r>
      <w:r>
        <w:t xml:space="preserve"> {{field-on:Bible}}</w:t>
      </w:r>
      <w:r>
        <w:t xml:space="preserve">And Jacob said to his brothers, Gather stones</w:t>
      </w:r>
      <w:r>
        <w:rPr>
          <w:rStyle w:val="FootnoteReference"/>
        </w:rPr>
        <w:footnoteReference w:id="386"/>
      </w:r>
      <w:r>
        <w:t xml:space="preserve">. And they gathered stones and made a heap, and they ate there on the heap.</w:t>
      </w:r>
      <w:r>
        <w:t xml:space="preserve">{{field-off:Bible}}</w:t>
      </w:r>
    </w:p>
    <w:p>
      <w:r>
        <w:rPr>
          <w:sz w:val="18"/>
          <w:color w:val="777777"/>
        </w:rPr>
        <w:t xml:space="preserve">[[@Bible:Genesis 31:47]] </w:t>
      </w:r>
      <w:r>
        <w:rPr>
          <w:b/>
        </w:rPr>
        <w:t xml:space="preserve">47 </w:t>
      </w:r>
      <w:r>
        <w:t xml:space="preserve"> {{field-on:Bible}}</w:t>
      </w:r>
      <w:r>
        <w:t xml:space="preserve">And Laban said to him, This heap bears witness between me and you today.</w:t>
      </w:r>
      <w:r>
        <w:t xml:space="preserve">{{field-off:Bible}}</w:t>
      </w:r>
    </w:p>
    <w:p>
      <w:r>
        <w:rPr>
          <w:sz w:val="18"/>
          <w:color w:val="777777"/>
        </w:rPr>
        <w:t xml:space="preserve">[[@Bible:Genesis 31:48]] </w:t>
      </w:r>
      <w:r>
        <w:rPr>
          <w:b/>
        </w:rPr>
        <w:t xml:space="preserve">48 </w:t>
      </w:r>
      <w:r>
        <w:t xml:space="preserve"> {{field-on:Bible}}</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t xml:space="preserve">{{field-off:Bible}}</w:t>
      </w:r>
    </w:p>
    <w:p>
      <w:r>
        <w:rPr>
          <w:sz w:val="18"/>
          <w:color w:val="777777"/>
        </w:rPr>
        <w:t xml:space="preserve">[[@Bible:Genesis 31:49]] </w:t>
      </w:r>
      <w:r>
        <w:rPr>
          <w:b/>
        </w:rPr>
        <w:t xml:space="preserve">49 </w:t>
      </w:r>
      <w:r>
        <w:t xml:space="preserve"> {{field-on:Bible}}</w:t>
      </w:r>
      <w:r>
        <w:t xml:space="preserve">And Watchpost, which he said, May God look between me and you, because we will be separated from one another.</w:t>
      </w:r>
      <w:r>
        <w:t xml:space="preserve">{{field-off:Bible}}</w:t>
      </w:r>
    </w:p>
    <w:p>
      <w:r>
        <w:rPr>
          <w:sz w:val="18"/>
          <w:color w:val="777777"/>
        </w:rPr>
        <w:t xml:space="preserve">[[@Bible:Genesis 31:50]] </w:t>
      </w:r>
      <w:r>
        <w:rPr>
          <w:b/>
        </w:rPr>
        <w:t xml:space="preserve">50 </w:t>
      </w:r>
      <w:r>
        <w:t xml:space="preserve"> {{field-on:Bible}}</w:t>
      </w:r>
      <w:r>
        <w:t xml:space="preserve">If you humble my daughters, if you take wives in addition to my daughters, see, no one is with us seeing. God is witness between me and you.</w:t>
      </w:r>
      <w:r>
        <w:t xml:space="preserve">{{field-off:Bible}}</w:t>
      </w:r>
    </w:p>
    <w:p>
      <w:r>
        <w:rPr>
          <w:sz w:val="18"/>
          <w:color w:val="777777"/>
        </w:rPr>
        <w:t xml:space="preserve">[[@Bible:Genesis 31:52]] </w:t>
      </w:r>
      <w:r>
        <w:rPr>
          <w:b/>
        </w:rPr>
        <w:t xml:space="preserve">52 </w:t>
      </w:r>
      <w:r>
        <w:t xml:space="preserve"> {{field-on:Bible}}</w:t>
      </w:r>
      <w:r>
        <w:t xml:space="preserve">For if I should not cross over to you, and you should not cross over to me beyond this heap and this pillar for evil,</w:t>
      </w:r>
      <w:r>
        <w:t xml:space="preserve">{{field-off:Bible}}</w:t>
      </w:r>
    </w:p>
    <w:p>
      <w:r>
        <w:rPr>
          <w:sz w:val="18"/>
          <w:color w:val="777777"/>
        </w:rPr>
        <w:t xml:space="preserve">[[@Bible:Genesis 31:53]] </w:t>
      </w:r>
      <w:r>
        <w:rPr>
          <w:b/>
        </w:rPr>
        <w:t xml:space="preserve">53 </w:t>
      </w:r>
      <w:r>
        <w:t xml:space="preserve"> {{field-on:Bible}}</w:t>
      </w:r>
      <w:r>
        <w:t xml:space="preserve">the God of Abraham</w:t>
      </w:r>
      <w:r>
        <w:rPr>
          <w:rStyle w:val="FootnoteReference"/>
        </w:rPr>
        <w:footnoteReference w:id="387"/>
      </w:r>
      <w:r>
        <w:t xml:space="preserve"> and the God of Nahor will judge between us.</w:t>
      </w:r>
      <w:r>
        <w:rPr>
          <w:rStyle w:val="FootnoteReference"/>
        </w:rPr>
        <w:footnoteReference w:id="388"/>
      </w:r>
      <w:r>
        <w:t xml:space="preserve">{{field-off:Bible}}</w:t>
      </w:r>
    </w:p>
    <w:p>
      <w:r>
        <w:rPr>
          <w:sz w:val="18"/>
          <w:color w:val="777777"/>
        </w:rPr>
        <w:t xml:space="preserve">[[@Bible:Genesis 31:54]] </w:t>
      </w:r>
      <w:r>
        <w:rPr>
          <w:b/>
        </w:rPr>
        <w:t xml:space="preserve">54 </w:t>
      </w:r>
      <w:r>
        <w:t xml:space="preserve"> {{field-on:Bible}}</w:t>
      </w:r>
      <w:r>
        <w:t xml:space="preserve">And Jacob swore by the Fear of Isaac his father and offered a sacrifice in the mountain and called his brothers, and they ate and drank and slept in the mountain.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[[@Bible:Genesis 32:1]] </w:t>
      </w:r>
      <w:r>
        <w:rPr>
          <w:b/>
        </w:rPr>
        <w:t xml:space="preserve">1 </w:t>
      </w:r>
      <w:r>
        <w:t xml:space="preserve"> {{field-on:Bible}}</w:t>
      </w:r>
      <w:r>
        <w:t xml:space="preserve">And Jacob</w:t>
      </w:r>
      <w:r>
        <w:rPr>
          <w:rStyle w:val="FootnoteReference"/>
        </w:rPr>
        <w:footnoteReference w:id="389"/>
      </w:r>
      <w:r>
        <w:t xml:space="preserve"> went on his own way. And lifting up his eyes, he saw a camp of God encamped, and the angels of God met him.</w:t>
      </w:r>
      <w:r>
        <w:t xml:space="preserve">{{field-off:Bible}}</w:t>
      </w:r>
    </w:p>
    <w:p>
      <w:r>
        <w:rPr>
          <w:sz w:val="18"/>
          <w:color w:val="777777"/>
        </w:rPr>
        <w:t xml:space="preserve">[[@Bible:Genesis 32:2]] </w:t>
      </w:r>
      <w:r>
        <w:rPr>
          <w:b/>
        </w:rPr>
        <w:t xml:space="preserve">2 </w:t>
      </w:r>
      <w:r>
        <w:t xml:space="preserve"> {{field-on:Bible}}</w:t>
      </w:r>
      <w:r>
        <w:t xml:space="preserve">And Jacob said when he saw them, This is God's camp. And he called the name of that place Camps.</w:t>
      </w:r>
      <w:r>
        <w:rPr>
          <w:rStyle w:val="FootnoteReference"/>
        </w:rPr>
        <w:footnoteReference w:id="390"/>
      </w:r>
      <w:r>
        <w:t xml:space="preserve"/>
      </w:r>
      <w:r>
        <w:rPr>
          <w:rStyle w:val="FootnoteReference"/>
        </w:rPr>
        <w:footnoteReference w:id="391"/>
      </w:r>
      <w:r>
        <w:t xml:space="preserve">{{field-off:Bible}}</w:t>
      </w:r>
    </w:p>
    <w:p>
      <w:r>
        <w:rPr>
          <w:sz w:val="18"/>
          <w:color w:val="777777"/>
        </w:rPr>
        <w:t xml:space="preserve">[[@Bible:Genesis 32:3]] </w:t>
      </w:r>
      <w:r>
        <w:rPr>
          <w:b/>
        </w:rPr>
        <w:t xml:space="preserve">3 </w:t>
      </w:r>
      <w:r>
        <w:t xml:space="preserve"> {{field-on:Bible}}</w:t>
      </w:r>
      <w:r>
        <w:t xml:space="preserve">And Jacob sent messengers before him</w:t>
      </w:r>
      <w:r>
        <w:rPr>
          <w:rStyle w:val="FootnoteReference"/>
        </w:rPr>
        <w:footnoteReference w:id="392"/>
      </w:r>
      <w:r>
        <w:t xml:space="preserve"> to Esau</w:t>
      </w:r>
      <w:r>
        <w:rPr>
          <w:rStyle w:val="FootnoteReference"/>
        </w:rPr>
        <w:footnoteReference w:id="393"/>
      </w:r>
      <w:r>
        <w:t xml:space="preserve"> his brother in the land of Seir, in the country of Edom.</w:t>
      </w:r>
      <w:r>
        <w:t xml:space="preserve">{{field-off:Bible}}</w:t>
      </w:r>
    </w:p>
    <w:p>
      <w:r>
        <w:rPr>
          <w:sz w:val="18"/>
          <w:color w:val="777777"/>
        </w:rPr>
        <w:t xml:space="preserve">[[@Bible:Genesis 32:4]] </w:t>
      </w:r>
      <w:r>
        <w:rPr>
          <w:b/>
        </w:rPr>
        <w:t xml:space="preserve">4 </w:t>
      </w:r>
      <w:r>
        <w:t xml:space="preserve"> {{field-on:Bible}}</w:t>
      </w:r>
      <w:r>
        <w:t xml:space="preserve">And he charged them, saying, Thus you will say to my lord Esau, Thus says your servant Jacob: I sojourned with Laban and lingered until now,</w:t>
      </w:r>
      <w:r>
        <w:t xml:space="preserve">{{field-off:Bible}}</w:t>
      </w:r>
    </w:p>
    <w:p>
      <w:r>
        <w:rPr>
          <w:sz w:val="18"/>
          <w:color w:val="777777"/>
        </w:rPr>
        <w:t xml:space="preserve">[[@Bible:Genesis 32:5]] </w:t>
      </w:r>
      <w:r>
        <w:rPr>
          <w:b/>
        </w:rPr>
        <w:t xml:space="preserve">5 </w:t>
      </w:r>
      <w:r>
        <w:t xml:space="preserve"> {{field-on:Bible}}</w:t>
      </w:r>
      <w:r>
        <w:t xml:space="preserve">and there came to me oxen and donkeys and sheep and male servants and female servants, and I sent to report to my lord Esau, so that your servant may find favor before you.</w:t>
      </w:r>
      <w:r>
        <w:t xml:space="preserve">{{field-off:Bible}}</w:t>
      </w:r>
    </w:p>
    <w:p>
      <w:r>
        <w:rPr>
          <w:sz w:val="18"/>
          <w:color w:val="777777"/>
        </w:rPr>
        <w:t xml:space="preserve">[[@Bible:Genesis 32:6]] </w:t>
      </w:r>
      <w:r>
        <w:rPr>
          <w:b/>
        </w:rPr>
        <w:t xml:space="preserve">6 </w:t>
      </w:r>
      <w:r>
        <w:t xml:space="preserve"> {{field-on:Bible}}</w:t>
      </w:r>
      <w:r>
        <w:t xml:space="preserve">And the messengers returned to Jacob</w:t>
      </w:r>
      <w:r>
        <w:rPr>
          <w:rStyle w:val="FootnoteReference"/>
        </w:rPr>
        <w:footnoteReference w:id="394"/>
      </w:r>
      <w:r>
        <w:t xml:space="preserve">, saying, We came to your brother Esau, and look, he is coming to meet you, and four hundred men are with him.</w:t>
      </w:r>
      <w:r>
        <w:t xml:space="preserve">{{field-off:Bible}}</w:t>
      </w:r>
    </w:p>
    <w:p>
      <w:r>
        <w:rPr>
          <w:sz w:val="18"/>
          <w:color w:val="777777"/>
        </w:rPr>
        <w:t xml:space="preserve">[[@Bible:Genesis 32:7]] </w:t>
      </w:r>
      <w:r>
        <w:rPr>
          <w:b/>
        </w:rPr>
        <w:t xml:space="preserve">7 </w:t>
      </w:r>
      <w:r>
        <w:t xml:space="preserve"> {{field-on:Bible}}</w:t>
      </w:r>
      <w:r>
        <w:t xml:space="preserve">And Jacob feared greatly and was perplexed. And he divided the people with him and the cattle and the camels and the sheep into two camps,</w:t>
      </w:r>
      <w:r>
        <w:t xml:space="preserve">{{field-off:Bible}}</w:t>
      </w:r>
    </w:p>
    <w:p>
      <w:r>
        <w:rPr>
          <w:sz w:val="18"/>
          <w:color w:val="777777"/>
        </w:rPr>
        <w:t xml:space="preserve">[[@Bible:Genesis 32:8]] </w:t>
      </w:r>
      <w:r>
        <w:rPr>
          <w:b/>
        </w:rPr>
        <w:t xml:space="preserve">8 </w:t>
      </w:r>
      <w:r>
        <w:t xml:space="preserve"> {{field-on:Bible}}</w:t>
      </w:r>
      <w:r>
        <w:t xml:space="preserve">and Jacob said, If Esau comes to one camp and cuts it down, the second camp will be for safety.</w:t>
      </w:r>
      <w:r>
        <w:t xml:space="preserve">{{field-off:Bible}}</w:t>
      </w:r>
    </w:p>
    <w:p>
      <w:r>
        <w:rPr>
          <w:sz w:val="18"/>
          <w:color w:val="777777"/>
        </w:rPr>
        <w:t xml:space="preserve">[[@Bible:Genesis 32:9]] </w:t>
      </w:r>
      <w:r>
        <w:rPr>
          <w:b/>
        </w:rPr>
        <w:t xml:space="preserve">9 </w:t>
      </w:r>
      <w:r>
        <w:t xml:space="preserve"> {{field-on:Bible}}</w:t>
      </w:r>
      <w:r>
        <w:t xml:space="preserve">And Jacob said, God of my father Abraham</w:t>
      </w:r>
      <w:r>
        <w:rPr>
          <w:rStyle w:val="FootnoteReference"/>
        </w:rPr>
        <w:footnoteReference w:id="395"/>
      </w:r>
      <w:r>
        <w:t xml:space="preserve"> and God of my father Isaac</w:t>
      </w:r>
      <w:r>
        <w:rPr>
          <w:rStyle w:val="FootnoteReference"/>
        </w:rPr>
        <w:footnoteReference w:id="396"/>
      </w:r>
      <w:r>
        <w:t xml:space="preserve">, Lord, you are the one who said to me, Run back to the land of your birth and I will do you good,</w:t>
      </w:r>
      <w:r>
        <w:t xml:space="preserve">{{field-off:Bible}}</w:t>
      </w:r>
    </w:p>
    <w:p>
      <w:r>
        <w:rPr>
          <w:sz w:val="18"/>
          <w:color w:val="777777"/>
        </w:rPr>
        <w:t xml:space="preserve">[[@Bible:Genesis 32:10]] </w:t>
      </w:r>
      <w:r>
        <w:rPr>
          <w:b/>
        </w:rPr>
        <w:t xml:space="preserve">10 </w:t>
      </w:r>
      <w:r>
        <w:t xml:space="preserve"> {{field-on:Bible}}</w:t>
      </w:r>
      <w:r>
        <w:t xml:space="preserve">Let there be to me a sufficiency of all the righteousness and all the truth that you wrought with your servant, for with this staff I crossed this </w:t>
      </w:r>
      <w:r>
        <w:t xml:space="preserve">[[Jordan &gt;&gt; BibleKnowledgebase:@Jordan]]</w:t>
      </w:r>
      <w:r>
        <w:t xml:space="preserve">, and now I have become two camps.</w:t>
      </w:r>
      <w:r>
        <w:t xml:space="preserve">{{field-off:Bible}}</w:t>
      </w:r>
    </w:p>
    <w:p>
      <w:r>
        <w:rPr>
          <w:sz w:val="18"/>
          <w:color w:val="777777"/>
        </w:rPr>
        <w:t xml:space="preserve">[[@Bible:Genesis 32:11]] </w:t>
      </w:r>
      <w:r>
        <w:rPr>
          <w:b/>
        </w:rPr>
        <w:t xml:space="preserve">11 </w:t>
      </w:r>
      <w:r>
        <w:t xml:space="preserve"> {{field-on:Bible}}</w:t>
      </w:r>
      <w:r>
        <w:t xml:space="preserve">Deliver me from the hand of my brother, from the hand of Esau, because I am afraid of him, lest he come and strike me, mother upon children</w:t>
      </w:r>
      <w:r>
        <w:rPr>
          <w:rStyle w:val="FootnoteReference"/>
        </w:rPr>
        <w:footnoteReference w:id="397"/>
      </w:r>
      <w:r>
        <w:t xml:space="preserve">.</w:t>
      </w:r>
      <w:r>
        <w:t xml:space="preserve">{{field-off:Bible}}</w:t>
      </w:r>
    </w:p>
    <w:p>
      <w:r>
        <w:rPr>
          <w:sz w:val="18"/>
          <w:color w:val="777777"/>
        </w:rPr>
        <w:t xml:space="preserve">[[@Bible:Genesis 32:12]] </w:t>
      </w:r>
      <w:r>
        <w:rPr>
          <w:b/>
        </w:rPr>
        <w:t xml:space="preserve">12 </w:t>
      </w:r>
      <w:r>
        <w:t xml:space="preserve"> {{field-on:Bible}}</w:t>
      </w:r>
      <w:r>
        <w:t xml:space="preserve">And you said, I will do you good</w:t>
      </w:r>
      <w:r>
        <w:rPr>
          <w:rStyle w:val="FootnoteReference"/>
        </w:rPr>
        <w:footnoteReference w:id="398"/>
      </w:r>
      <w:r>
        <w:t xml:space="preserve"> and make your seed like the sand of the sea, which will not be numbered because of the multitude.</w:t>
      </w:r>
      <w:r>
        <w:t xml:space="preserve">{{field-off:Bible}}</w:t>
      </w:r>
    </w:p>
    <w:p>
      <w:r>
        <w:rPr>
          <w:sz w:val="18"/>
          <w:color w:val="777777"/>
        </w:rPr>
        <w:t xml:space="preserve">[[@Bible:Genesis 32:13]] </w:t>
      </w:r>
      <w:r>
        <w:rPr>
          <w:b/>
        </w:rPr>
        <w:t xml:space="preserve">13 </w:t>
      </w:r>
      <w:r>
        <w:t xml:space="preserve"> {{field-on:Bible}}</w:t>
      </w:r>
      <w:r>
        <w:t xml:space="preserve">And he slept there that night and took from what he was carrying gifts and sent them to Esau his brother,</w:t>
      </w:r>
      <w:r>
        <w:t xml:space="preserve">{{field-off:Bible}}</w:t>
      </w:r>
    </w:p>
    <w:p>
      <w:r>
        <w:rPr>
          <w:sz w:val="18"/>
          <w:color w:val="777777"/>
        </w:rPr>
        <w:t xml:space="preserve">[[@Bible:Genesis 32:14]] </w:t>
      </w:r>
      <w:r>
        <w:rPr>
          <w:b/>
        </w:rPr>
        <w:t xml:space="preserve">14 </w:t>
      </w:r>
      <w:r>
        <w:t xml:space="preserve"> {{field-on:Bible}}</w:t>
      </w:r>
      <w:r>
        <w:t xml:space="preserve">two hundred she-goats, twenty he-goats, two hundred sheep, twenty rams,</w:t>
      </w:r>
      <w:r>
        <w:rPr>
          <w:rStyle w:val="FootnoteReference"/>
        </w:rPr>
        <w:footnoteReference w:id="399"/>
      </w:r>
      <w:r>
        <w:t xml:space="preserve">{{field-off:Bible}}</w:t>
      </w:r>
    </w:p>
    <w:p>
      <w:r>
        <w:rPr>
          <w:sz w:val="18"/>
          <w:color w:val="777777"/>
        </w:rPr>
        <w:t xml:space="preserve">[[@Bible:Genesis 32:15]] </w:t>
      </w:r>
      <w:r>
        <w:rPr>
          <w:b/>
        </w:rPr>
        <w:t xml:space="preserve">15 </w:t>
      </w:r>
      <w:r>
        <w:t xml:space="preserve"> {{field-on:Bible}}</w:t>
      </w:r>
      <w:r>
        <w:t xml:space="preserve">thirty milk camels and their young</w:t>
      </w:r>
      <w:r>
        <w:rPr>
          <w:rStyle w:val="FootnoteReference"/>
        </w:rPr>
        <w:footnoteReference w:id="400"/>
      </w:r>
      <w:r>
        <w:t xml:space="preserve">, forty cows, ten bulls, twenty donkeys, and ten foals.</w:t>
      </w:r>
      <w:r>
        <w:t xml:space="preserve">{{field-off:Bible}}</w:t>
      </w:r>
    </w:p>
    <w:p>
      <w:r>
        <w:rPr>
          <w:sz w:val="18"/>
          <w:color w:val="777777"/>
        </w:rPr>
        <w:t xml:space="preserve">[[@Bible:Genesis 32:16]] </w:t>
      </w:r>
      <w:r>
        <w:rPr>
          <w:b/>
        </w:rPr>
        <w:t xml:space="preserve">16 </w:t>
      </w:r>
      <w:r>
        <w:t xml:space="preserve"> {{field-on:Bible}}</w:t>
      </w:r>
      <w:r>
        <w:t xml:space="preserve">And he gave them to his servants, herd by itself. And he said to his servants, Go on before me, and put a gap between herd and herd.</w:t>
      </w:r>
      <w:r>
        <w:t xml:space="preserve">{{field-off:Bible}}</w:t>
      </w:r>
    </w:p>
    <w:p>
      <w:r>
        <w:rPr>
          <w:sz w:val="18"/>
          <w:color w:val="777777"/>
        </w:rPr>
        <w:t xml:space="preserve">[[@Bible:Genesis 32:17]] </w:t>
      </w:r>
      <w:r>
        <w:rPr>
          <w:b/>
        </w:rPr>
        <w:t xml:space="preserve">17 </w:t>
      </w:r>
      <w:r>
        <w:t xml:space="preserve"> {{field-on:Bible}}</w:t>
      </w:r>
      <w:r>
        <w:t xml:space="preserve">And he charged the first, saying, If Esau my brother meets you and asks you, saying, Whose are you and where are you going and whose are these going before you</w:t>
      </w:r>
      <w:r>
        <w:rPr>
          <w:rStyle w:val="FootnoteReference"/>
        </w:rPr>
        <w:footnoteReference w:id="401"/>
      </w:r>
      <w:r>
        <w:t xml:space="preserve">,</w:t>
      </w:r>
      <w:r>
        <w:t xml:space="preserve">{{field-off:Bible}}</w:t>
      </w:r>
    </w:p>
    <w:p>
      <w:r>
        <w:rPr>
          <w:sz w:val="18"/>
          <w:color w:val="777777"/>
        </w:rPr>
        <w:t xml:space="preserve">[[@Bible:Genesis 32:18]] </w:t>
      </w:r>
      <w:r>
        <w:rPr>
          <w:b/>
        </w:rPr>
        <w:t xml:space="preserve">18 </w:t>
      </w:r>
      <w:r>
        <w:t xml:space="preserve"> {{field-on:Bible}}</w:t>
      </w:r>
      <w:r>
        <w:t xml:space="preserve">you will say, They belong to your servant Jacob. He sent gifts to my lord Esau, and look, he himself is behind us.</w:t>
      </w:r>
      <w:r>
        <w:t xml:space="preserve">{{field-off:Bible}}</w:t>
      </w:r>
    </w:p>
    <w:p>
      <w:r>
        <w:rPr>
          <w:sz w:val="18"/>
          <w:color w:val="777777"/>
        </w:rPr>
        <w:t xml:space="preserve">[[@Bible:Genesis 32:19]] </w:t>
      </w:r>
      <w:r>
        <w:rPr>
          <w:b/>
        </w:rPr>
        <w:t xml:space="preserve">19 </w:t>
      </w:r>
      <w:r>
        <w:t xml:space="preserve"> {{field-on:Bible}}</w:t>
      </w:r>
      <w:r>
        <w:t xml:space="preserve">And he charged the first and the second and the third and all those going before behind these herds, saying, According to this word speak to Esau when you find him,</w:t>
      </w:r>
      <w:r>
        <w:t xml:space="preserve">{{field-off:Bible}}</w:t>
      </w:r>
    </w:p>
    <w:p>
      <w:r>
        <w:rPr>
          <w:sz w:val="18"/>
          <w:color w:val="777777"/>
        </w:rPr>
        <w:t xml:space="preserve">[[@Bible:Genesis 32:20]] </w:t>
      </w:r>
      <w:r>
        <w:rPr>
          <w:b/>
        </w:rPr>
        <w:t xml:space="preserve">20 </w:t>
      </w:r>
      <w:r>
        <w:t xml:space="preserve"> {{field-on:Bible}}</w:t>
      </w:r>
      <w:r>
        <w:t xml:space="preserve">and you will say, Look, your servant Jacob is coming behind us. For he said, I will propitiate his face with the gifts going before him, and after this I will see his face. For perhaps he will accept my face.</w:t>
      </w:r>
      <w:r>
        <w:t xml:space="preserve">{{field-off:Bible}}</w:t>
      </w:r>
    </w:p>
    <w:p>
      <w:r>
        <w:rPr>
          <w:sz w:val="18"/>
          <w:color w:val="777777"/>
        </w:rPr>
        <w:t xml:space="preserve">[[@Bible:Genesis 32:21]] </w:t>
      </w:r>
      <w:r>
        <w:rPr>
          <w:b/>
        </w:rPr>
        <w:t xml:space="preserve">21 </w:t>
      </w:r>
      <w:r>
        <w:t xml:space="preserve"> {{field-on:Bible}}</w:t>
      </w:r>
      <w:r>
        <w:t xml:space="preserve">And the gifts went on before him, but he himself slept that night in the camp.</w:t>
      </w:r>
      <w:r>
        <w:rPr>
          <w:rStyle w:val="FootnoteReference"/>
        </w:rPr>
        <w:footnoteReference w:id="402"/>
      </w:r>
      <w:r>
        <w:t xml:space="preserve">{{field-off:Bible}}</w:t>
      </w:r>
    </w:p>
    <w:p>
      <w:r>
        <w:rPr>
          <w:sz w:val="18"/>
          <w:color w:val="777777"/>
        </w:rPr>
        <w:t xml:space="preserve">[[@Bible:Genesis 32:22]] </w:t>
      </w:r>
      <w:r>
        <w:rPr>
          <w:b/>
        </w:rPr>
        <w:t xml:space="preserve">22 </w:t>
      </w:r>
      <w:r>
        <w:t xml:space="preserve"> {{field-on:Bible}}</w:t>
      </w:r>
      <w:r>
        <w:t xml:space="preserve">And rising in that night, he took his two wives and his two servant-girls and his eleven children and crossed the ford of </w:t>
      </w:r>
      <w:r>
        <w:t xml:space="preserve">[[Jabbok &gt;&gt; BibleKnowledgebase:@Jabbok]]</w:t>
      </w:r>
      <w:r>
        <w:rPr>
          <w:rStyle w:val="FootnoteReference"/>
        </w:rPr>
        <w:footnoteReference w:id="403"/>
      </w:r>
      <w:r>
        <w:t xml:space="preserve">.</w:t>
      </w:r>
      <w:r>
        <w:t xml:space="preserve">{{field-off:Bible}}</w:t>
      </w:r>
    </w:p>
    <w:p>
      <w:r>
        <w:rPr>
          <w:sz w:val="18"/>
          <w:color w:val="777777"/>
        </w:rPr>
        <w:t xml:space="preserve">[[@Bible:Genesis 32:23]] </w:t>
      </w:r>
      <w:r>
        <w:rPr>
          <w:b/>
        </w:rPr>
        <w:t xml:space="preserve">23 </w:t>
      </w:r>
      <w:r>
        <w:t xml:space="preserve"> {{field-on:Bible}}</w:t>
      </w:r>
      <w:r>
        <w:t xml:space="preserve">And he took them and crossed the torrent and brought over all that was his.</w:t>
      </w:r>
      <w:r>
        <w:t xml:space="preserve">{{field-off:Bible}}</w:t>
      </w:r>
    </w:p>
    <w:p>
      <w:r>
        <w:rPr>
          <w:sz w:val="18"/>
          <w:color w:val="777777"/>
        </w:rPr>
        <w:t xml:space="preserve">[[@Bible:Genesis 32:24]] </w:t>
      </w:r>
      <w:r>
        <w:rPr>
          <w:b/>
        </w:rPr>
        <w:t xml:space="preserve">24 </w:t>
      </w:r>
      <w:r>
        <w:t xml:space="preserve"> {{field-on:Bible}}</w:t>
      </w:r>
      <w:r>
        <w:t xml:space="preserve">And Jacob was left behind alone, and a man wrestled with him until morning.</w:t>
      </w:r>
      <w:r>
        <w:t xml:space="preserve">{{field-off:Bible}}</w:t>
      </w:r>
    </w:p>
    <w:p>
      <w:r>
        <w:rPr>
          <w:sz w:val="18"/>
          <w:color w:val="777777"/>
        </w:rPr>
        <w:t xml:space="preserve">[[@Bible:Genesis 32:25]] </w:t>
      </w:r>
      <w:r>
        <w:rPr>
          <w:b/>
        </w:rPr>
        <w:t xml:space="preserve">25 </w:t>
      </w:r>
      <w:r>
        <w:t xml:space="preserve"> {{field-on:Bible}}</w:t>
      </w:r>
      <w:r>
        <w:t xml:space="preserve">And he saw that he could not prevail against him, and he touched the broad part of his thigh, and the broad part of Jacob's thigh went numb</w:t>
      </w:r>
      <w:r>
        <w:rPr>
          <w:rStyle w:val="FootnoteReference"/>
        </w:rPr>
        <w:footnoteReference w:id="404"/>
      </w:r>
      <w:r>
        <w:t xml:space="preserve"> while he wrestled with him.</w:t>
      </w:r>
      <w:r>
        <w:t xml:space="preserve">{{field-off:Bible}}</w:t>
      </w:r>
    </w:p>
    <w:p>
      <w:r>
        <w:rPr>
          <w:sz w:val="18"/>
          <w:color w:val="777777"/>
        </w:rPr>
        <w:t xml:space="preserve">[[@Bible:Genesis 32:26]] </w:t>
      </w:r>
      <w:r>
        <w:rPr>
          <w:b/>
        </w:rPr>
        <w:t xml:space="preserve">26 </w:t>
      </w:r>
      <w:r>
        <w:t xml:space="preserve"> {{field-on:Bible}}</w:t>
      </w:r>
      <w:r>
        <w:t xml:space="preserve">And he said to him, Send me away, for dawn has come up. But he said, I will certainly not send you away unless you bless me.</w:t>
      </w:r>
      <w:r>
        <w:t xml:space="preserve">{{field-off:Bible}}</w:t>
      </w:r>
    </w:p>
    <w:p>
      <w:r>
        <w:rPr>
          <w:sz w:val="18"/>
          <w:color w:val="777777"/>
        </w:rPr>
        <w:t xml:space="preserve">[[@Bible:Genesis 32:27]] </w:t>
      </w:r>
      <w:r>
        <w:rPr>
          <w:b/>
        </w:rPr>
        <w:t xml:space="preserve">27 </w:t>
      </w:r>
      <w:r>
        <w:t xml:space="preserve"> {{field-on:Bible}}</w:t>
      </w:r>
      <w:r>
        <w:t xml:space="preserve">And he said to him, What is your name?</w:t>
      </w:r>
      <w:r>
        <w:rPr>
          <w:rStyle w:val="FootnoteReference"/>
        </w:rPr>
        <w:footnoteReference w:id="405"/>
      </w:r>
      <w:r>
        <w:t xml:space="preserve"> And he said, Jacob.</w:t>
      </w:r>
      <w:r>
        <w:t xml:space="preserve">{{field-off:Bible}}</w:t>
      </w:r>
    </w:p>
    <w:p>
      <w:r>
        <w:rPr>
          <w:sz w:val="18"/>
          <w:color w:val="777777"/>
        </w:rPr>
        <w:t xml:space="preserve">[[@Bible:Genesis 32:28]] </w:t>
      </w:r>
      <w:r>
        <w:rPr>
          <w:b/>
        </w:rPr>
        <w:t xml:space="preserve">28 </w:t>
      </w:r>
      <w:r>
        <w:t xml:space="preserve"> {{field-on:Bible}}</w:t>
      </w:r>
      <w:r>
        <w:t xml:space="preserve">And he said to him, Your name will no longer be called Jacob, but Israel</w:t>
      </w:r>
      <w:r>
        <w:rPr>
          <w:rStyle w:val="FootnoteReference"/>
        </w:rPr>
        <w:footnoteReference w:id="406"/>
      </w:r>
      <w:r>
        <w:t xml:space="preserve"> shall be your name, because you were strong with God, and with men you will be powerful.</w:t>
      </w:r>
      <w:r>
        <w:t xml:space="preserve">{{field-off:Bible}}</w:t>
      </w:r>
    </w:p>
    <w:p>
      <w:r>
        <w:rPr>
          <w:sz w:val="18"/>
          <w:color w:val="777777"/>
        </w:rPr>
        <w:t xml:space="preserve">[[@Bible:Genesis 32:29]] </w:t>
      </w:r>
      <w:r>
        <w:rPr>
          <w:b/>
        </w:rPr>
        <w:t xml:space="preserve">29 </w:t>
      </w:r>
      <w:r>
        <w:t xml:space="preserve"> {{field-on:Bible}}</w:t>
      </w:r>
      <w:r>
        <w:t xml:space="preserve">And Jacob asked and said, Tell me your name</w:t>
      </w:r>
      <w:r>
        <w:rPr>
          <w:rStyle w:val="FootnoteReference"/>
        </w:rPr>
        <w:footnoteReference w:id="407"/>
      </w:r>
      <w:r>
        <w:t xml:space="preserve">. And he said, Why is this that you ask my name? And he blessed him there.</w:t>
      </w:r>
      <w:r>
        <w:t xml:space="preserve">{{field-off:Bible}}</w:t>
      </w:r>
    </w:p>
    <w:p>
      <w:r>
        <w:rPr>
          <w:sz w:val="18"/>
          <w:color w:val="777777"/>
        </w:rPr>
        <w:t xml:space="preserve">[[@Bible:Genesis 32:30]] </w:t>
      </w:r>
      <w:r>
        <w:rPr>
          <w:b/>
        </w:rPr>
        <w:t xml:space="preserve">30 </w:t>
      </w:r>
      <w:r>
        <w:t xml:space="preserve"> {{field-on:Bible}}</w:t>
      </w:r>
      <w:r>
        <w:t xml:space="preserve">And Jacob called the name of that place Form of God</w:t>
      </w:r>
      <w:r>
        <w:rPr>
          <w:rStyle w:val="FootnoteReference"/>
        </w:rPr>
        <w:footnoteReference w:id="408"/>
      </w:r>
      <w:r>
        <w:t xml:space="preserve">, for I saw God face to face, and my life was saved.</w:t>
      </w:r>
      <w:r>
        <w:t xml:space="preserve">{{field-off:Bible}}</w:t>
      </w:r>
    </w:p>
    <w:p>
      <w:r>
        <w:rPr>
          <w:sz w:val="18"/>
          <w:color w:val="777777"/>
        </w:rPr>
        <w:t xml:space="preserve">[[@Bible:Genesis 32:31]] </w:t>
      </w:r>
      <w:r>
        <w:rPr>
          <w:b/>
        </w:rPr>
        <w:t xml:space="preserve">31 </w:t>
      </w:r>
      <w:r>
        <w:t xml:space="preserve"> {{field-on:Bible}}</w:t>
      </w:r>
      <w:r>
        <w:t xml:space="preserve">And the sun rose on him when he passed the Form of God, and he was limping on his thigh.</w:t>
      </w:r>
      <w:r>
        <w:t xml:space="preserve">{{field-off:Bible}}</w:t>
      </w:r>
    </w:p>
    <w:p>
      <w:r>
        <w:rPr>
          <w:sz w:val="18"/>
          <w:color w:val="777777"/>
        </w:rPr>
        <w:t xml:space="preserve">[[@Bible:Genesis 32:32]] </w:t>
      </w:r>
      <w:r>
        <w:rPr>
          <w:b/>
        </w:rPr>
        <w:t xml:space="preserve">32 </w:t>
      </w:r>
      <w:r>
        <w:t xml:space="preserve"> {{field-on:Bible}}</w:t>
      </w:r>
      <w:r>
        <w:t xml:space="preserve">Because of this the sons of Israel shall never eat the sinew that went numb, which is on the broad part of the thigh, until this day, because he touched the broad part of Jacob's thigh, the sinew that went numb.</w:t>
      </w:r>
      <w:r>
        <w:t xml:space="preserve">{{field-off:Bible}}</w:t>
      </w:r>
    </w:p>
    <w:p>
      <w:r>
        <w:rPr>
          <w:sz w:val="18"/>
          <w:color w:val="777777"/>
        </w:rPr>
        <w:t xml:space="preserve">[[@Bible:Genesis 32:33]] </w:t>
      </w:r>
      <w:r>
        <w:rPr>
          <w:b/>
        </w:rPr>
        <w:t xml:space="preserve">33 </w:t>
      </w:r>
      <w:r>
        <w:t xml:space="preserve"> {{field-on:Bible}}</w:t>
      </w:r>
      <w:r>
        <w:t xml:space="preserve">Because of this the sons of Israel shall never eat the sinew that went numb, which is on the broad part of the thigh, until this day, because he touched the broad part of Jacob's thigh, the sinew and it went numb.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[[@Bible:Genesis 33:1]] </w:t>
      </w:r>
      <w:r>
        <w:rPr>
          <w:b/>
        </w:rPr>
        <w:t xml:space="preserve">1 </w:t>
      </w:r>
      <w:r>
        <w:t xml:space="preserve"> {{field-on:Bible}}</w:t>
      </w:r>
      <w:r>
        <w:t xml:space="preserve">And Jacob</w:t>
      </w:r>
      <w:r>
        <w:rPr>
          <w:rStyle w:val="FootnoteReference"/>
        </w:rPr>
        <w:footnoteReference w:id="409"/>
      </w:r>
      <w:r>
        <w:t xml:space="preserve">, lifting up his eyes, saw, and look, Esau</w:t>
      </w:r>
      <w:r>
        <w:rPr>
          <w:rStyle w:val="FootnoteReference"/>
        </w:rPr>
        <w:footnoteReference w:id="410"/>
      </w:r>
      <w:r>
        <w:t xml:space="preserve"> his brother was coming and four hundred men with him. And Jacob divided the children among Leah</w:t>
      </w:r>
      <w:r>
        <w:rPr>
          <w:rStyle w:val="FootnoteReference"/>
        </w:rPr>
        <w:footnoteReference w:id="411"/>
      </w:r>
      <w:r>
        <w:t xml:space="preserve"> and Rachel</w:t>
      </w:r>
      <w:r>
        <w:rPr>
          <w:rStyle w:val="FootnoteReference"/>
        </w:rPr>
        <w:footnoteReference w:id="412"/>
      </w:r>
      <w:r>
        <w:t xml:space="preserve"> and the two servant-girls.</w:t>
      </w:r>
      <w:r>
        <w:rPr>
          <w:rStyle w:val="FootnoteReference"/>
        </w:rPr>
        <w:footnoteReference w:id="413"/>
      </w:r>
      <w:r>
        <w:t xml:space="preserve">{{field-off:Bible}}</w:t>
      </w:r>
    </w:p>
    <w:p>
      <w:r>
        <w:rPr>
          <w:sz w:val="18"/>
          <w:color w:val="777777"/>
        </w:rPr>
        <w:t xml:space="preserve">[[@Bible:Genesis 33:2]] </w:t>
      </w:r>
      <w:r>
        <w:rPr>
          <w:b/>
        </w:rPr>
        <w:t xml:space="preserve">2 </w:t>
      </w:r>
      <w:r>
        <w:t xml:space="preserve"> {{field-on:Bible}}</w:t>
      </w:r>
      <w:r>
        <w:t xml:space="preserve">And he placed the two servant-girls and their sons first, and Leah and her children behind, and Rachel and Joseph</w:t>
      </w:r>
      <w:r>
        <w:rPr>
          <w:rStyle w:val="FootnoteReference"/>
        </w:rPr>
        <w:footnoteReference w:id="414"/>
      </w:r>
      <w:r>
        <w:t xml:space="preserve"> last.</w:t>
      </w:r>
      <w:r>
        <w:t xml:space="preserve">{{field-off:Bible}}</w:t>
      </w:r>
    </w:p>
    <w:p>
      <w:r>
        <w:rPr>
          <w:sz w:val="18"/>
          <w:color w:val="777777"/>
        </w:rPr>
        <w:t xml:space="preserve">[[@Bible:Genesis 33:3]] </w:t>
      </w:r>
      <w:r>
        <w:rPr>
          <w:b/>
        </w:rPr>
        <w:t xml:space="preserve">3 </w:t>
      </w:r>
      <w:r>
        <w:t xml:space="preserve"> {{field-on:Bible}}</w:t>
      </w:r>
      <w:r>
        <w:t xml:space="preserve">But he himself went before them and bowed to the ground seven times until he drew near to his brother.</w:t>
      </w:r>
      <w:r>
        <w:t xml:space="preserve">{{field-off:Bible}}</w:t>
      </w:r>
    </w:p>
    <w:p>
      <w:r>
        <w:rPr>
          <w:sz w:val="18"/>
          <w:color w:val="777777"/>
        </w:rPr>
        <w:t xml:space="preserve">[[@Bible:Genesis 33:4]] </w:t>
      </w:r>
      <w:r>
        <w:rPr>
          <w:b/>
        </w:rPr>
        <w:t xml:space="preserve">4 </w:t>
      </w:r>
      <w:r>
        <w:t xml:space="preserve"> {{field-on:Bible}}</w:t>
      </w:r>
      <w:r>
        <w:t xml:space="preserve">And Esau ran to meet him and embraced him and fell on his neck and kissed him, and both wept.</w:t>
      </w:r>
      <w:r>
        <w:t xml:space="preserve">{{field-off:Bible}}</w:t>
      </w:r>
    </w:p>
    <w:p>
      <w:r>
        <w:rPr>
          <w:sz w:val="18"/>
          <w:color w:val="777777"/>
        </w:rPr>
        <w:t xml:space="preserve">[[@Bible:Genesis 33:5]] </w:t>
      </w:r>
      <w:r>
        <w:rPr>
          <w:b/>
        </w:rPr>
        <w:t xml:space="preserve">5 </w:t>
      </w:r>
      <w:r>
        <w:t xml:space="preserve"> {{field-on:Bible}}</w:t>
      </w:r>
      <w:r>
        <w:t xml:space="preserve">And Esau lifted up his eyes and saw the women and the children and said, What are these to you? And he said, The children to whom God showed mercy to your servant.</w:t>
      </w:r>
      <w:r>
        <w:t xml:space="preserve">{{field-off:Bible}}</w:t>
      </w:r>
    </w:p>
    <w:p>
      <w:r>
        <w:rPr>
          <w:sz w:val="18"/>
          <w:color w:val="777777"/>
        </w:rPr>
        <w:t xml:space="preserve">[[@Bible:Genesis 33:6]] </w:t>
      </w:r>
      <w:r>
        <w:rPr>
          <w:b/>
        </w:rPr>
        <w:t xml:space="preserve">6 </w:t>
      </w:r>
      <w:r>
        <w:t xml:space="preserve"> {{field-on:Bible}}</w:t>
      </w:r>
      <w:r>
        <w:t xml:space="preserve">And the servant-girls and their children came near and bowed,</w:t>
      </w:r>
      <w:r>
        <w:t xml:space="preserve">{{field-off:Bible}}</w:t>
      </w:r>
    </w:p>
    <w:p>
      <w:r>
        <w:rPr>
          <w:sz w:val="18"/>
          <w:color w:val="777777"/>
        </w:rPr>
        <w:t xml:space="preserve">[[@Bible:Genesis 33:7]] </w:t>
      </w:r>
      <w:r>
        <w:rPr>
          <w:b/>
        </w:rPr>
        <w:t xml:space="preserve">7 </w:t>
      </w:r>
      <w:r>
        <w:t xml:space="preserve"> {{field-on:Bible}}</w:t>
      </w:r>
      <w:r>
        <w:t xml:space="preserve">and Leah and her children came near and bowed. And after these Rachel and Joseph came near and bowed.</w:t>
      </w:r>
      <w:r>
        <w:t xml:space="preserve">{{field-off:Bible}}</w:t>
      </w:r>
    </w:p>
    <w:p>
      <w:r>
        <w:rPr>
          <w:sz w:val="18"/>
          <w:color w:val="777777"/>
        </w:rPr>
        <w:t xml:space="preserve">[[@Bible:Genesis 33:8]] </w:t>
      </w:r>
      <w:r>
        <w:rPr>
          <w:b/>
        </w:rPr>
        <w:t xml:space="preserve">8 </w:t>
      </w:r>
      <w:r>
        <w:t xml:space="preserve"> {{field-on:Bible}}</w:t>
      </w:r>
      <w:r>
        <w:t xml:space="preserve">And he said, What are all these camps to you that I met? And he said, So that your servant may find favor before you, lord.</w:t>
      </w:r>
      <w:r>
        <w:t xml:space="preserve">{{field-off:Bible}}</w:t>
      </w:r>
    </w:p>
    <w:p>
      <w:r>
        <w:rPr>
          <w:sz w:val="18"/>
          <w:color w:val="777777"/>
        </w:rPr>
        <w:t xml:space="preserve">[[@Bible:Genesis 33:9]] </w:t>
      </w:r>
      <w:r>
        <w:rPr>
          <w:b/>
        </w:rPr>
        <w:t xml:space="preserve">9 </w:t>
      </w:r>
      <w:r>
        <w:t xml:space="preserve"> {{field-on:Bible}}</w:t>
      </w:r>
      <w:r>
        <w:t xml:space="preserve">And Esau said, I have much, brother. Let what is yours remain yours.</w:t>
      </w:r>
      <w:r>
        <w:t xml:space="preserve">{{field-off:Bible}}</w:t>
      </w:r>
    </w:p>
    <w:p>
      <w:r>
        <w:rPr>
          <w:sz w:val="18"/>
          <w:color w:val="777777"/>
        </w:rPr>
        <w:t xml:space="preserve">[[@Bible:Genesis 33:10]] </w:t>
      </w:r>
      <w:r>
        <w:rPr>
          <w:b/>
        </w:rPr>
        <w:t xml:space="preserve">10 </w:t>
      </w:r>
      <w:r>
        <w:t xml:space="preserve"> {{field-on:Bible}}</w:t>
      </w:r>
      <w:r>
        <w:t xml:space="preserve">And Jacob said, If I found favor before you, receive the gifts by my hands, because for this reason I saw your face as one might see God's face, and you were well pleased with me.</w:t>
      </w:r>
      <w:r>
        <w:t xml:space="preserve">{{field-off:Bible}}</w:t>
      </w:r>
    </w:p>
    <w:p>
      <w:r>
        <w:rPr>
          <w:sz w:val="18"/>
          <w:color w:val="777777"/>
        </w:rPr>
        <w:t xml:space="preserve">[[@Bible:Genesis 33:11]] </w:t>
      </w:r>
      <w:r>
        <w:rPr>
          <w:b/>
        </w:rPr>
        <w:t xml:space="preserve">11 </w:t>
      </w:r>
      <w:r>
        <w:t xml:space="preserve"> {{field-on:Bible}}</w:t>
      </w:r>
      <w:r>
        <w:t xml:space="preserve">Take my blessings that I brought to you, because God showed mercy to me and because I have everything. And he pressed him, and he took them.</w:t>
      </w:r>
      <w:r>
        <w:t xml:space="preserve">{{field-off:Bible}}</w:t>
      </w:r>
    </w:p>
    <w:p>
      <w:r>
        <w:rPr>
          <w:sz w:val="18"/>
          <w:color w:val="777777"/>
        </w:rPr>
        <w:t xml:space="preserve">[[@Bible:Genesis 33:12]] </w:t>
      </w:r>
      <w:r>
        <w:rPr>
          <w:b/>
        </w:rPr>
        <w:t xml:space="preserve">12 </w:t>
      </w:r>
      <w:r>
        <w:t xml:space="preserve"> {{field-on:Bible}}</w:t>
      </w:r>
      <w:r>
        <w:t xml:space="preserve">And he said, Let us set out and go straight on.</w:t>
      </w:r>
      <w:r>
        <w:t xml:space="preserve">{{field-off:Bible}}</w:t>
      </w:r>
    </w:p>
    <w:p>
      <w:r>
        <w:rPr>
          <w:sz w:val="18"/>
          <w:color w:val="777777"/>
        </w:rPr>
        <w:t xml:space="preserve">[[@Bible:Genesis 33:13]] </w:t>
      </w:r>
      <w:r>
        <w:rPr>
          <w:b/>
        </w:rPr>
        <w:t xml:space="preserve">13 </w:t>
      </w:r>
      <w:r>
        <w:t xml:space="preserve"> {{field-on:Bible}}</w:t>
      </w:r>
      <w:r>
        <w:t xml:space="preserve">But he said to him, My lord knows that the children are more delicate, and the sheep and the cattle with young are on me. So if I drive them hard one day, all the livestock will die.</w:t>
      </w:r>
      <w:r>
        <w:t xml:space="preserve">{{field-off:Bible}}</w:t>
      </w:r>
    </w:p>
    <w:p>
      <w:r>
        <w:rPr>
          <w:sz w:val="18"/>
          <w:color w:val="777777"/>
        </w:rPr>
        <w:t xml:space="preserve">[[@Bible:Genesis 33:14]] </w:t>
      </w:r>
      <w:r>
        <w:rPr>
          <w:b/>
        </w:rPr>
        <w:t xml:space="preserve">14 </w:t>
      </w:r>
      <w:r>
        <w:t xml:space="preserve"> {{field-on:Bible}}</w:t>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415"/>
      </w:r>
      <w:r>
        <w:t xml:space="preserve">{{field-off:Bible}}</w:t>
      </w:r>
    </w:p>
    <w:p>
      <w:r>
        <w:rPr>
          <w:sz w:val="18"/>
          <w:color w:val="777777"/>
        </w:rPr>
        <w:t xml:space="preserve">[[@Bible:Genesis 33:15]] </w:t>
      </w:r>
      <w:r>
        <w:rPr>
          <w:b/>
        </w:rPr>
        <w:t xml:space="preserve">15 </w:t>
      </w:r>
      <w:r>
        <w:t xml:space="preserve"> {{field-on:Bible}}</w:t>
      </w:r>
      <w:r>
        <w:t xml:space="preserve">And Esau said, I will leave with you some of the people with me. But he said, Why this? It is enough that I found favor before you, lord.</w:t>
      </w:r>
      <w:r>
        <w:t xml:space="preserve">{{field-off:Bible}}</w:t>
      </w:r>
    </w:p>
    <w:p>
      <w:r>
        <w:rPr>
          <w:sz w:val="18"/>
          <w:color w:val="777777"/>
        </w:rPr>
        <w:t xml:space="preserve">[[@Bible:Genesis 33:16]] </w:t>
      </w:r>
      <w:r>
        <w:rPr>
          <w:b/>
        </w:rPr>
        <w:t xml:space="preserve">16 </w:t>
      </w:r>
      <w:r>
        <w:t xml:space="preserve"> {{field-on:Bible}}</w:t>
      </w:r>
      <w:r>
        <w:t xml:space="preserve">And Esau turned back on that day on his way to Seir.</w:t>
      </w:r>
      <w:r>
        <w:t xml:space="preserve">{{field-off:Bible}}</w:t>
      </w:r>
    </w:p>
    <w:p>
      <w:r>
        <w:rPr>
          <w:sz w:val="18"/>
          <w:color w:val="777777"/>
        </w:rPr>
        <w:t xml:space="preserve">[[@Bible:Genesis 33:17]] </w:t>
      </w:r>
      <w:r>
        <w:rPr>
          <w:b/>
        </w:rPr>
        <w:t xml:space="preserve">17 </w:t>
      </w:r>
      <w:r>
        <w:t xml:space="preserve"> {{field-on:Bible}}</w:t>
      </w:r>
      <w:r>
        <w:t xml:space="preserve">And Jacob set out to Tents, and there he made houses for himself, and for his livestock he made tents. Therefore he called the name of that place, Tents.</w:t>
      </w:r>
      <w:r>
        <w:t xml:space="preserve">{{field-off:Bible}}</w:t>
      </w:r>
    </w:p>
    <w:p>
      <w:r>
        <w:rPr>
          <w:sz w:val="18"/>
          <w:color w:val="777777"/>
        </w:rPr>
        <w:t xml:space="preserve">[[@Bible:Genesis 33:18]] </w:t>
      </w:r>
      <w:r>
        <w:rPr>
          <w:b/>
        </w:rPr>
        <w:t xml:space="preserve">18 </w:t>
      </w:r>
      <w:r>
        <w:t xml:space="preserve"> {{field-on:Bible}}</w:t>
      </w:r>
      <w:r>
        <w:t xml:space="preserve">And Jacob came to Salem, city of Shechem, which is in the land of </w:t>
      </w:r>
      <w:r>
        <w:t xml:space="preserve">[[Canaan &gt;&gt; BibleKnowledgebase:@Canaan]]</w:t>
      </w:r>
      <w:r>
        <w:t xml:space="preserve">, when he returned from Mesopotamia of Syria, and he encamped in front of the city.</w:t>
      </w:r>
      <w:r>
        <w:rPr>
          <w:rStyle w:val="FootnoteReference"/>
        </w:rPr>
        <w:footnoteReference w:id="416"/>
      </w:r>
      <w:r>
        <w:t xml:space="preserve">{{field-off:Bible}}</w:t>
      </w:r>
    </w:p>
    <w:p>
      <w:r>
        <w:rPr>
          <w:sz w:val="18"/>
          <w:color w:val="777777"/>
        </w:rPr>
        <w:t xml:space="preserve">[[@Bible:Genesis 33:19]] </w:t>
      </w:r>
      <w:r>
        <w:rPr>
          <w:b/>
        </w:rPr>
        <w:t xml:space="preserve">19 </w:t>
      </w:r>
      <w:r>
        <w:t xml:space="preserve"> {{field-on:Bible}}</w:t>
      </w:r>
      <w:r>
        <w:t xml:space="preserve">And he bought the portion of the field where he set his tent there from Emmor father of Sychem for one hundred lambs.</w:t>
      </w:r>
      <w:r>
        <w:t xml:space="preserve">{{field-off:Bible}}</w:t>
      </w:r>
    </w:p>
    <w:p>
      <w:r>
        <w:rPr>
          <w:sz w:val="18"/>
          <w:color w:val="777777"/>
        </w:rPr>
        <w:t xml:space="preserve">[[@Bible:Genesis 33:20]] </w:t>
      </w:r>
      <w:r>
        <w:rPr>
          <w:b/>
        </w:rPr>
        <w:t xml:space="preserve">20 </w:t>
      </w:r>
      <w:r>
        <w:t xml:space="preserve"> {{field-on:Bible}}</w:t>
      </w:r>
      <w:r>
        <w:t xml:space="preserve">And he set up an altar there and called on the God of Israel</w:t>
      </w:r>
      <w:r>
        <w:rPr>
          <w:rStyle w:val="FootnoteReference"/>
        </w:rPr>
        <w:footnoteReference w:id="41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[[@Bible:Genesis 34:1]] </w:t>
      </w:r>
      <w:r>
        <w:rPr>
          <w:b/>
        </w:rPr>
        <w:t xml:space="preserve">1 </w:t>
      </w:r>
      <w:r>
        <w:t xml:space="preserve"> {{field-on:Bible}}</w:t>
      </w:r>
      <w:r>
        <w:t xml:space="preserve">And Dinah, daughter of Leah</w:t>
      </w:r>
      <w:r>
        <w:rPr>
          <w:rStyle w:val="FootnoteReference"/>
        </w:rPr>
        <w:footnoteReference w:id="418"/>
      </w:r>
      <w:r>
        <w:t xml:space="preserve">, whom she bore to Jacob</w:t>
      </w:r>
      <w:r>
        <w:rPr>
          <w:rStyle w:val="FootnoteReference"/>
        </w:rPr>
        <w:footnoteReference w:id="419"/>
      </w:r>
      <w:r>
        <w:t xml:space="preserve">, went out to observe the daughters of the inhabitants.</w:t>
      </w:r>
      <w:r>
        <w:t xml:space="preserve">{{field-off:Bible}}</w:t>
      </w:r>
    </w:p>
    <w:p>
      <w:r>
        <w:rPr>
          <w:sz w:val="18"/>
          <w:color w:val="777777"/>
        </w:rPr>
        <w:t xml:space="preserve">[[@Bible:Genesis 34:2]] </w:t>
      </w:r>
      <w:r>
        <w:rPr>
          <w:b/>
        </w:rPr>
        <w:t xml:space="preserve">2 </w:t>
      </w:r>
      <w:r>
        <w:t xml:space="preserve"> {{field-on:Bible}}</w:t>
      </w:r>
      <w:r>
        <w:t xml:space="preserve">And Sychem son of Emmor the Hivite, ruler of the land, saw her, and taking her, he lay with her and humbled her.</w:t>
      </w:r>
      <w:r>
        <w:rPr>
          <w:rStyle w:val="FootnoteReference"/>
        </w:rPr>
        <w:footnoteReference w:id="420"/>
      </w:r>
      <w:r>
        <w:t xml:space="preserve">{{field-off:Bible}}</w:t>
      </w:r>
    </w:p>
    <w:p>
      <w:r>
        <w:rPr>
          <w:sz w:val="18"/>
          <w:color w:val="777777"/>
        </w:rPr>
        <w:t xml:space="preserve">[[@Bible:Genesis 34:3]] </w:t>
      </w:r>
      <w:r>
        <w:rPr>
          <w:b/>
        </w:rPr>
        <w:t xml:space="preserve">3 </w:t>
      </w:r>
      <w:r>
        <w:t xml:space="preserve"> {{field-on:Bible}}</w:t>
      </w:r>
      <w:r>
        <w:t xml:space="preserve">And he was attached in soul to Dinah daughter of Jacob, and he loved the virgin and spoke to the heart of the virgin.</w:t>
      </w:r>
      <w:r>
        <w:rPr>
          <w:rStyle w:val="FootnoteReference"/>
        </w:rPr>
        <w:footnoteReference w:id="421"/>
      </w:r>
      <w:r>
        <w:t xml:space="preserve">{{field-off:Bible}}</w:t>
      </w:r>
    </w:p>
    <w:p>
      <w:r>
        <w:rPr>
          <w:sz w:val="18"/>
          <w:color w:val="777777"/>
        </w:rPr>
        <w:t xml:space="preserve">[[@Bible:Genesis 34:4]] </w:t>
      </w:r>
      <w:r>
        <w:rPr>
          <w:b/>
        </w:rPr>
        <w:t xml:space="preserve">4 </w:t>
      </w:r>
      <w:r>
        <w:t xml:space="preserve"> {{field-on:Bible}}</w:t>
      </w:r>
      <w:r>
        <w:t xml:space="preserve">And Sychem said to Emmor his father, saying, Take this girl for me as wife.</w:t>
      </w:r>
      <w:r>
        <w:t xml:space="preserve">{{field-off:Bible}}</w:t>
      </w:r>
    </w:p>
    <w:p>
      <w:r>
        <w:rPr>
          <w:sz w:val="18"/>
          <w:color w:val="777777"/>
        </w:rPr>
        <w:t xml:space="preserve">[[@Bible:Genesis 34:5]] </w:t>
      </w:r>
      <w:r>
        <w:rPr>
          <w:b/>
        </w:rPr>
        <w:t xml:space="preserve">5 </w:t>
      </w:r>
      <w:r>
        <w:t xml:space="preserve"> {{field-on:Bible}}</w:t>
      </w:r>
      <w:r>
        <w:t xml:space="preserve">And Jacob heard that the son of Emmor had defiled Dinah his daughter. But his sons were with his livestock in the plain. And Jacob kept silent until they came.</w:t>
      </w:r>
      <w:r>
        <w:t xml:space="preserve">{{field-off:Bible}}</w:t>
      </w:r>
    </w:p>
    <w:p>
      <w:r>
        <w:rPr>
          <w:sz w:val="18"/>
          <w:color w:val="777777"/>
        </w:rPr>
        <w:t xml:space="preserve">[[@Bible:Genesis 34:6]] </w:t>
      </w:r>
      <w:r>
        <w:rPr>
          <w:b/>
        </w:rPr>
        <w:t xml:space="preserve">6 </w:t>
      </w:r>
      <w:r>
        <w:t xml:space="preserve"> {{field-on:Bible}}</w:t>
      </w:r>
      <w:r>
        <w:t xml:space="preserve">And Emmor father of Sychem went out to Jacob to speak with him.</w:t>
      </w:r>
      <w:r>
        <w:t xml:space="preserve">{{field-off:Bible}}</w:t>
      </w:r>
    </w:p>
    <w:p>
      <w:r>
        <w:rPr>
          <w:sz w:val="18"/>
          <w:color w:val="777777"/>
        </w:rPr>
        <w:t xml:space="preserve">[[@Bible:Genesis 34:7]] </w:t>
      </w:r>
      <w:r>
        <w:rPr>
          <w:b/>
        </w:rPr>
        <w:t xml:space="preserve">7 </w:t>
      </w:r>
      <w:r>
        <w:t xml:space="preserve"> {{field-on:Bible}}</w:t>
      </w:r>
      <w:r>
        <w:t xml:space="preserve">And Jacob's sons came from the plain. And when they heard, the men were pierced and it was very grievous to them, because he had done a shameful thing in Israel</w:t>
      </w:r>
      <w:r>
        <w:rPr>
          <w:rStyle w:val="FootnoteReference"/>
        </w:rPr>
        <w:footnoteReference w:id="422"/>
      </w:r>
      <w:r>
        <w:t xml:space="preserve"> by lying with Jacob's daughter, and so it will not be.</w:t>
      </w:r>
      <w:r>
        <w:rPr>
          <w:rStyle w:val="FootnoteReference"/>
        </w:rPr>
        <w:footnoteReference w:id="423"/>
      </w:r>
      <w:r>
        <w:t xml:space="preserve">{{field-off:Bible}}</w:t>
      </w:r>
    </w:p>
    <w:p>
      <w:r>
        <w:rPr>
          <w:sz w:val="18"/>
          <w:color w:val="777777"/>
        </w:rPr>
        <w:t xml:space="preserve">[[@Bible:Genesis 34:8]] </w:t>
      </w:r>
      <w:r>
        <w:rPr>
          <w:b/>
        </w:rPr>
        <w:t xml:space="preserve">8 </w:t>
      </w:r>
      <w:r>
        <w:t xml:space="preserve"> {{field-on:Bible}}</w:t>
      </w:r>
      <w:r>
        <w:t xml:space="preserve">And Emmor spoke to them, saying, My son Sychem chose your daughter in his soul. So give her to him as wife,</w:t>
      </w:r>
      <w:r>
        <w:t xml:space="preserve">{{field-off:Bible}}</w:t>
      </w:r>
    </w:p>
    <w:p>
      <w:r>
        <w:rPr>
          <w:sz w:val="18"/>
          <w:color w:val="777777"/>
        </w:rPr>
        <w:t xml:space="preserve">[[@Bible:Genesis 34:9]] </w:t>
      </w:r>
      <w:r>
        <w:rPr>
          <w:b/>
        </w:rPr>
        <w:t xml:space="preserve">9 </w:t>
      </w:r>
      <w:r>
        <w:t xml:space="preserve"> {{field-on:Bible}}</w:t>
      </w:r>
      <w:r>
        <w:t xml:space="preserve">and intermarry with us. Give your daughters to us and take our daughters for your sons.</w:t>
      </w:r>
      <w:r>
        <w:t xml:space="preserve">{{field-off:Bible}}</w:t>
      </w:r>
    </w:p>
    <w:p>
      <w:r>
        <w:rPr>
          <w:sz w:val="18"/>
          <w:color w:val="777777"/>
        </w:rPr>
        <w:t xml:space="preserve">[[@Bible:Genesis 34:10]] </w:t>
      </w:r>
      <w:r>
        <w:rPr>
          <w:b/>
        </w:rPr>
        <w:t xml:space="preserve">10 </w:t>
      </w:r>
      <w:r>
        <w:t xml:space="preserve"> {{field-on:Bible}}</w:t>
      </w:r>
      <w:r>
        <w:t xml:space="preserve">And dwell among us, and look, the land is broad before you. Dwell and trade on it and gain possessions in it.</w:t>
      </w:r>
      <w:r>
        <w:t xml:space="preserve">{{field-off:Bible}}</w:t>
      </w:r>
    </w:p>
    <w:p>
      <w:r>
        <w:rPr>
          <w:sz w:val="18"/>
          <w:color w:val="777777"/>
        </w:rPr>
        <w:t xml:space="preserve">[[@Bible:Genesis 34:11]] </w:t>
      </w:r>
      <w:r>
        <w:rPr>
          <w:b/>
        </w:rPr>
        <w:t xml:space="preserve">11 </w:t>
      </w:r>
      <w:r>
        <w:t xml:space="preserve"> {{field-on:Bible}}</w:t>
      </w:r>
      <w:r>
        <w:t xml:space="preserve">And Sychem said to her father and to her brothers, May I find favor before you, and whatever you say, we will give.</w:t>
      </w:r>
      <w:r>
        <w:t xml:space="preserve">{{field-off:Bible}}</w:t>
      </w:r>
    </w:p>
    <w:p>
      <w:r>
        <w:rPr>
          <w:sz w:val="18"/>
          <w:color w:val="777777"/>
        </w:rPr>
        <w:t xml:space="preserve">[[@Bible:Genesis 34:12]] </w:t>
      </w:r>
      <w:r>
        <w:rPr>
          <w:b/>
        </w:rPr>
        <w:t xml:space="preserve">12 </w:t>
      </w:r>
      <w:r>
        <w:t xml:space="preserve"> {{field-on:Bible}}</w:t>
      </w:r>
      <w:r>
        <w:t xml:space="preserve">Greatly increase the dowry, and I will give according to whatever you say to me. Only give me this girl as wife.</w:t>
      </w:r>
      <w:r>
        <w:t xml:space="preserve">{{field-off:Bible}}</w:t>
      </w:r>
    </w:p>
    <w:p>
      <w:r>
        <w:rPr>
          <w:sz w:val="18"/>
          <w:color w:val="777777"/>
        </w:rPr>
        <w:t xml:space="preserve">[[@Bible:Genesis 34:13]] </w:t>
      </w:r>
      <w:r>
        <w:rPr>
          <w:b/>
        </w:rPr>
        <w:t xml:space="preserve">13 </w:t>
      </w:r>
      <w:r>
        <w:t xml:space="preserve"> {{field-on:Bible}}</w:t>
      </w:r>
      <w:r>
        <w:t xml:space="preserve">And Jacob's sons answered Sychem and Emmor his father with deceit and spoke to them, because they had defiled Dinah their sister,</w:t>
      </w:r>
      <w:r>
        <w:t xml:space="preserve">{{field-off:Bible}}</w:t>
      </w:r>
    </w:p>
    <w:p>
      <w:r>
        <w:rPr>
          <w:sz w:val="18"/>
          <w:color w:val="777777"/>
        </w:rPr>
        <w:t xml:space="preserve">[[@Bible:Genesis 34:14]] </w:t>
      </w:r>
      <w:r>
        <w:rPr>
          <w:b/>
        </w:rPr>
        <w:t xml:space="preserve">14 </w:t>
      </w:r>
      <w:r>
        <w:t xml:space="preserve"> {{field-on:Bible}}</w:t>
      </w:r>
      <w:r>
        <w:t xml:space="preserve">and Simeon</w:t>
      </w:r>
      <w:r>
        <w:rPr>
          <w:rStyle w:val="FootnoteReference"/>
        </w:rPr>
        <w:footnoteReference w:id="424"/>
      </w:r>
      <w:r>
        <w:t xml:space="preserve"> and Levi</w:t>
      </w:r>
      <w:r>
        <w:rPr>
          <w:rStyle w:val="FootnoteReference"/>
        </w:rPr>
        <w:footnoteReference w:id="425"/>
      </w:r>
      <w:r>
        <w:t xml:space="preserve">, Dinah's brothers, said to them, We cannot do this thing, to give our sister to a man who has foreskin, for it is a reproach to us.</w:t>
      </w:r>
      <w:r>
        <w:t xml:space="preserve">{{field-off:Bible}}</w:t>
      </w:r>
    </w:p>
    <w:p>
      <w:r>
        <w:rPr>
          <w:sz w:val="18"/>
          <w:color w:val="777777"/>
        </w:rPr>
        <w:t xml:space="preserve">[[@Bible:Genesis 34:15]] </w:t>
      </w:r>
      <w:r>
        <w:rPr>
          <w:b/>
        </w:rPr>
        <w:t xml:space="preserve">15 </w:t>
      </w:r>
      <w:r>
        <w:t xml:space="preserve"> {{field-on:Bible}}</w:t>
      </w:r>
      <w:r>
        <w:t xml:space="preserve">Only in this will we become like you and dwell among you: if you too become as we are in every male of yours being circumcised.</w:t>
      </w:r>
      <w:r>
        <w:t xml:space="preserve">{{field-off:Bible}}</w:t>
      </w:r>
    </w:p>
    <w:p>
      <w:r>
        <w:rPr>
          <w:sz w:val="18"/>
          <w:color w:val="777777"/>
        </w:rPr>
        <w:t xml:space="preserve">[[@Bible:Genesis 34:16]] </w:t>
      </w:r>
      <w:r>
        <w:rPr>
          <w:b/>
        </w:rPr>
        <w:t xml:space="preserve">16 </w:t>
      </w:r>
      <w:r>
        <w:t xml:space="preserve"> {{field-on:Bible}}</w:t>
      </w:r>
      <w:r>
        <w:t xml:space="preserve">And we will give our daughters to you, and from your daughters we will take wives for ourselves, and we will dwell with you and become like one race.</w:t>
      </w:r>
      <w:r>
        <w:t xml:space="preserve">{{field-off:Bible}}</w:t>
      </w:r>
    </w:p>
    <w:p>
      <w:r>
        <w:rPr>
          <w:sz w:val="18"/>
          <w:color w:val="777777"/>
        </w:rPr>
        <w:t xml:space="preserve">[[@Bible:Genesis 34:17]] </w:t>
      </w:r>
      <w:r>
        <w:rPr>
          <w:b/>
        </w:rPr>
        <w:t xml:space="preserve">17 </w:t>
      </w:r>
      <w:r>
        <w:t xml:space="preserve"> {{field-on:Bible}}</w:t>
      </w:r>
      <w:r>
        <w:t xml:space="preserve">But if you do not listen to us to be circumcised, taking our daughter, we will depart.</w:t>
      </w:r>
      <w:r>
        <w:t xml:space="preserve">{{field-off:Bible}}</w:t>
      </w:r>
    </w:p>
    <w:p>
      <w:r>
        <w:rPr>
          <w:sz w:val="18"/>
          <w:color w:val="777777"/>
        </w:rPr>
        <w:t xml:space="preserve">[[@Bible:Genesis 34:18]] </w:t>
      </w:r>
      <w:r>
        <w:rPr>
          <w:b/>
        </w:rPr>
        <w:t xml:space="preserve">18 </w:t>
      </w:r>
      <w:r>
        <w:t xml:space="preserve"> {{field-on:Bible}}</w:t>
      </w:r>
      <w:r>
        <w:t xml:space="preserve">And the words were pleasing before Emmor and before Sychem son of Emmor.</w:t>
      </w:r>
      <w:r>
        <w:t xml:space="preserve">{{field-off:Bible}}</w:t>
      </w:r>
    </w:p>
    <w:p>
      <w:r>
        <w:rPr>
          <w:sz w:val="18"/>
          <w:color w:val="777777"/>
        </w:rPr>
        <w:t xml:space="preserve">[[@Bible:Genesis 34:19]] </w:t>
      </w:r>
      <w:r>
        <w:rPr>
          <w:b/>
        </w:rPr>
        <w:t xml:space="preserve">19 </w:t>
      </w:r>
      <w:r>
        <w:t xml:space="preserve"> {{field-on:Bible}}</w:t>
      </w:r>
      <w:r>
        <w:t xml:space="preserve">And the young man did not delay to do this thing, for he was attached to Jacob's daughter. And he was the most honored of all in his father's house.</w:t>
      </w:r>
      <w:r>
        <w:rPr>
          <w:rStyle w:val="FootnoteReference"/>
        </w:rPr>
        <w:footnoteReference w:id="426"/>
      </w:r>
      <w:r>
        <w:t xml:space="preserve">{{field-off:Bible}}</w:t>
      </w:r>
    </w:p>
    <w:p>
      <w:r>
        <w:rPr>
          <w:sz w:val="18"/>
          <w:color w:val="777777"/>
        </w:rPr>
        <w:t xml:space="preserve">[[@Bible:Genesis 34:20]] </w:t>
      </w:r>
      <w:r>
        <w:rPr>
          <w:b/>
        </w:rPr>
        <w:t xml:space="preserve">20 </w:t>
      </w:r>
      <w:r>
        <w:t xml:space="preserve"> {{field-on:Bible}}</w:t>
      </w:r>
      <w:r>
        <w:t xml:space="preserve">And Emmor and Sychem his son came to the gate of their city and spoke to the men of their city, saying,</w:t>
      </w:r>
      <w:r>
        <w:t xml:space="preserve">{{field-off:Bible}}</w:t>
      </w:r>
    </w:p>
    <w:p>
      <w:r>
        <w:rPr>
          <w:sz w:val="18"/>
          <w:color w:val="777777"/>
        </w:rPr>
        <w:t xml:space="preserve">[[@Bible:Genesis 34:21]] </w:t>
      </w:r>
      <w:r>
        <w:rPr>
          <w:b/>
        </w:rPr>
        <w:t xml:space="preserve">21 </w:t>
      </w:r>
      <w:r>
        <w:t xml:space="preserve"> {{field-on:Bible}}</w:t>
      </w:r>
      <w:r>
        <w:t xml:space="preserve">These men are peaceable with us</w:t>
      </w:r>
      <w:r>
        <w:rPr>
          <w:rStyle w:val="FootnoteReference"/>
        </w:rPr>
        <w:footnoteReference w:id="427"/>
      </w:r>
      <w:r>
        <w:t xml:space="preserve">. Let them dwell on the land and trade it, and look, the land is broad before them. We will take their daughters as wives for ourselves, and we will give our daughters to them.</w:t>
      </w:r>
      <w:r>
        <w:t xml:space="preserve">{{field-off:Bible}}</w:t>
      </w:r>
    </w:p>
    <w:p>
      <w:r>
        <w:rPr>
          <w:sz w:val="18"/>
          <w:color w:val="777777"/>
        </w:rPr>
        <w:t xml:space="preserve">[[@Bible:Genesis 34:22]] </w:t>
      </w:r>
      <w:r>
        <w:rPr>
          <w:b/>
        </w:rPr>
        <w:t xml:space="preserve">22 </w:t>
      </w:r>
      <w:r>
        <w:t xml:space="preserve"> {{field-on:Bible}}</w:t>
      </w:r>
      <w:r>
        <w:t xml:space="preserve">Only in this will the men become like us to dwell with us, so as to be one people, in every male of us being circumcised, just as they also are circumcised.</w:t>
      </w:r>
      <w:r>
        <w:t xml:space="preserve">{{field-off:Bible}}</w:t>
      </w:r>
    </w:p>
    <w:p>
      <w:r>
        <w:rPr>
          <w:sz w:val="18"/>
          <w:color w:val="777777"/>
        </w:rPr>
        <w:t xml:space="preserve">[[@Bible:Genesis 34:23]] </w:t>
      </w:r>
      <w:r>
        <w:rPr>
          <w:b/>
        </w:rPr>
        <w:t xml:space="preserve">23 </w:t>
      </w:r>
      <w:r>
        <w:t xml:space="preserve"> {{field-on:Bible}}</w:t>
      </w:r>
      <w:r>
        <w:t xml:space="preserve">And will not their livestock and their four-footed animals and their possessions be ours? Only in this let us become like them, and they will dwell with us.</w:t>
      </w:r>
      <w:r>
        <w:rPr>
          <w:rStyle w:val="FootnoteReference"/>
        </w:rPr>
        <w:footnoteReference w:id="428"/>
      </w:r>
      <w:r>
        <w:t xml:space="preserve">{{field-off:Bible}}</w:t>
      </w:r>
    </w:p>
    <w:p>
      <w:r>
        <w:rPr>
          <w:sz w:val="18"/>
          <w:color w:val="777777"/>
        </w:rPr>
        <w:t xml:space="preserve">[[@Bible:Genesis 34:24]] </w:t>
      </w:r>
      <w:r>
        <w:rPr>
          <w:b/>
        </w:rPr>
        <w:t xml:space="preserve">24 </w:t>
      </w:r>
      <w:r>
        <w:t xml:space="preserve"> {{field-on:Bible}}</w:t>
      </w:r>
      <w:r>
        <w:t xml:space="preserve">And all who traded through the gate of their city listened to Emmor and Sychem his son, and every male was circumcised in the flesh of their foreskin.</w:t>
      </w:r>
      <w:r>
        <w:t xml:space="preserve">{{field-off:Bible}}</w:t>
      </w:r>
    </w:p>
    <w:p>
      <w:r>
        <w:rPr>
          <w:sz w:val="18"/>
          <w:color w:val="777777"/>
        </w:rPr>
        <w:t xml:space="preserve">[[@Bible:Genesis 34:25]] </w:t>
      </w:r>
      <w:r>
        <w:rPr>
          <w:b/>
        </w:rPr>
        <w:t xml:space="preserve">25 </w:t>
      </w:r>
      <w:r>
        <w:t xml:space="preserve"> {{field-on:Bible}}</w:t>
      </w:r>
      <w:r>
        <w:t xml:space="preserve">And it happened on the third day, when they were in pain, the two sons of Jacob, Simeon and Levi, Dinah's brothers, each took his sword and entered the city securely and killed every male.</w:t>
      </w:r>
      <w:r>
        <w:t xml:space="preserve">{{field-off:Bible}}</w:t>
      </w:r>
    </w:p>
    <w:p>
      <w:r>
        <w:rPr>
          <w:sz w:val="18"/>
          <w:color w:val="777777"/>
        </w:rPr>
        <w:t xml:space="preserve">[[@Bible:Genesis 34:26]] </w:t>
      </w:r>
      <w:r>
        <w:rPr>
          <w:b/>
        </w:rPr>
        <w:t xml:space="preserve">26 </w:t>
      </w:r>
      <w:r>
        <w:t xml:space="preserve"> {{field-on:Bible}}</w:t>
      </w:r>
      <w:r>
        <w:t xml:space="preserve">And they killed Emmor and Sychem his son by the mouth of the sword, and they took Dinah from Sychem's house and went out.</w:t>
      </w:r>
      <w:r>
        <w:t xml:space="preserve">{{field-off:Bible}}</w:t>
      </w:r>
    </w:p>
    <w:p>
      <w:r>
        <w:rPr>
          <w:sz w:val="18"/>
          <w:color w:val="777777"/>
        </w:rPr>
        <w:t xml:space="preserve">[[@Bible:Genesis 34:27]] </w:t>
      </w:r>
      <w:r>
        <w:rPr>
          <w:b/>
        </w:rPr>
        <w:t xml:space="preserve">27 </w:t>
      </w:r>
      <w:r>
        <w:t xml:space="preserve"> {{field-on:Bible}}</w:t>
      </w:r>
      <w:r>
        <w:t xml:space="preserve">And Jacob's sons entered upon the wounded and plundered the city in which they had defiled Dinah their sister,</w:t>
      </w:r>
      <w:r>
        <w:rPr>
          <w:rStyle w:val="FootnoteReference"/>
        </w:rPr>
        <w:footnoteReference w:id="429"/>
      </w:r>
      <w:r>
        <w:t xml:space="preserve">{{field-off:Bible}}</w:t>
      </w:r>
    </w:p>
    <w:p>
      <w:r>
        <w:rPr>
          <w:sz w:val="18"/>
          <w:color w:val="777777"/>
        </w:rPr>
        <w:t xml:space="preserve">[[@Bible:Genesis 34:28]] </w:t>
      </w:r>
      <w:r>
        <w:rPr>
          <w:b/>
        </w:rPr>
        <w:t xml:space="preserve">28 </w:t>
      </w:r>
      <w:r>
        <w:t xml:space="preserve"> {{field-on:Bible}}</w:t>
      </w:r>
      <w:r>
        <w:t xml:space="preserve">and they took their sheep and their cattle and their donkeys, whatever was in the city and whatever was in the field.</w:t>
      </w:r>
      <w:r>
        <w:t xml:space="preserve">{{field-off:Bible}}</w:t>
      </w:r>
    </w:p>
    <w:p>
      <w:r>
        <w:rPr>
          <w:sz w:val="18"/>
          <w:color w:val="777777"/>
        </w:rPr>
        <w:t xml:space="preserve">[[@Bible:Genesis 34:29]] </w:t>
      </w:r>
      <w:r>
        <w:rPr>
          <w:b/>
        </w:rPr>
        <w:t xml:space="preserve">29 </w:t>
      </w:r>
      <w:r>
        <w:t xml:space="preserve"> {{field-on:Bible}}</w:t>
      </w:r>
      <w:r>
        <w:t xml:space="preserve">And they took captive all their persons and all their baggage and their wives, and they plundered whatever was in the city and whatever was in the houses.</w:t>
      </w:r>
      <w:r>
        <w:t xml:space="preserve">{{field-off:Bible}}</w:t>
      </w:r>
    </w:p>
    <w:p>
      <w:r>
        <w:rPr>
          <w:sz w:val="18"/>
          <w:color w:val="777777"/>
        </w:rPr>
        <w:t xml:space="preserve">[[@Bible:Genesis 34:30]] </w:t>
      </w:r>
      <w:r>
        <w:rPr>
          <w:b/>
        </w:rPr>
        <w:t xml:space="preserve">30 </w:t>
      </w:r>
      <w:r>
        <w:t xml:space="preserve"> {{field-on:Bible}}</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r>
        <w:t xml:space="preserve">{{field-off:Bible}}</w:t>
      </w:r>
    </w:p>
    <w:p>
      <w:r>
        <w:rPr>
          <w:sz w:val="18"/>
          <w:color w:val="777777"/>
        </w:rPr>
        <w:t xml:space="preserve">[[@Bible:Genesis 34:31]] </w:t>
      </w:r>
      <w:r>
        <w:rPr>
          <w:b/>
        </w:rPr>
        <w:t xml:space="preserve">31 </w:t>
      </w:r>
      <w:r>
        <w:t xml:space="preserve"> {{field-on:Bible}}</w:t>
      </w:r>
      <w:r>
        <w:t xml:space="preserve">But they said, Shall they treat our sister like a prostitute?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[[@Bible:Genesis 35:1]] </w:t>
      </w:r>
      <w:r>
        <w:rPr>
          <w:b/>
        </w:rPr>
        <w:t xml:space="preserve">1 </w:t>
      </w:r>
      <w:r>
        <w:t xml:space="preserve"> {{field-on:Bible}}</w:t>
      </w:r>
      <w:r>
        <w:t xml:space="preserve">And God said to Jacob</w:t>
      </w:r>
      <w:r>
        <w:rPr>
          <w:rStyle w:val="FootnoteReference"/>
        </w:rPr>
        <w:footnoteReference w:id="430"/>
      </w:r>
      <w:r>
        <w:t xml:space="preserve">, Rise, go up to the place Bethel and dwell there, and make there an altar to the God who appeared to you when you fled from the face of Esau</w:t>
      </w:r>
      <w:r>
        <w:rPr>
          <w:rStyle w:val="FootnoteReference"/>
        </w:rPr>
        <w:footnoteReference w:id="431"/>
      </w:r>
      <w:r>
        <w:t xml:space="preserve"> your brother.</w:t>
      </w:r>
      <w:r>
        <w:t xml:space="preserve">{{field-off:Bible}}</w:t>
      </w:r>
    </w:p>
    <w:p>
      <w:r>
        <w:rPr>
          <w:sz w:val="18"/>
          <w:color w:val="777777"/>
        </w:rPr>
        <w:t xml:space="preserve">[[@Bible:Genesis 35:2]] </w:t>
      </w:r>
      <w:r>
        <w:rPr>
          <w:b/>
        </w:rPr>
        <w:t xml:space="preserve">2 </w:t>
      </w:r>
      <w:r>
        <w:t xml:space="preserve"> {{field-on:Bible}}</w:t>
      </w:r>
      <w:r>
        <w:t xml:space="preserve">And Jacob said to his house and to all with him, Take away the foreign gods from your midst and purify yourselves and change your garments,</w:t>
      </w:r>
      <w:r>
        <w:t xml:space="preserve">{{field-off:Bible}}</w:t>
      </w:r>
    </w:p>
    <w:p>
      <w:r>
        <w:rPr>
          <w:sz w:val="18"/>
          <w:color w:val="777777"/>
        </w:rPr>
        <w:t xml:space="preserve">[[@Bible:Genesis 35:3]] </w:t>
      </w:r>
      <w:r>
        <w:rPr>
          <w:b/>
        </w:rPr>
        <w:t xml:space="preserve">3 </w:t>
      </w:r>
      <w:r>
        <w:t xml:space="preserve"> {{field-on:Bible}}</w:t>
      </w:r>
      <w:r>
        <w:t xml:space="preserve">and rising, let us go up to Bethel and let us make there an altar to the God who heard me in the day of distress, who was with me and preserved me on the road on which I traveled.</w:t>
      </w:r>
      <w:r>
        <w:t xml:space="preserve">{{field-off:Bible}}</w:t>
      </w:r>
    </w:p>
    <w:p>
      <w:r>
        <w:rPr>
          <w:sz w:val="18"/>
          <w:color w:val="777777"/>
        </w:rPr>
        <w:t xml:space="preserve">[[@Bible:Genesis 35:4]] </w:t>
      </w:r>
      <w:r>
        <w:rPr>
          <w:b/>
        </w:rPr>
        <w:t xml:space="preserve">4 </w:t>
      </w:r>
      <w:r>
        <w:t xml:space="preserve"> {{field-on:Bible}}</w:t>
      </w:r>
      <w:r>
        <w:t xml:space="preserve">And they gave Jacob the foreign gods that were in their hands and the earrings in their ears, and Jacob hid them under the terebinth in Sychem, and he destroyed them until this day.</w:t>
      </w:r>
      <w:r>
        <w:rPr>
          <w:rStyle w:val="FootnoteReference"/>
        </w:rPr>
        <w:footnoteReference w:id="432"/>
      </w:r>
      <w:r>
        <w:t xml:space="preserve">{{field-off:Bible}}</w:t>
      </w:r>
    </w:p>
    <w:p>
      <w:r>
        <w:rPr>
          <w:sz w:val="18"/>
          <w:color w:val="777777"/>
        </w:rPr>
        <w:t xml:space="preserve">[[@Bible:Genesis 35:5]] </w:t>
      </w:r>
      <w:r>
        <w:rPr>
          <w:b/>
        </w:rPr>
        <w:t xml:space="preserve">5 </w:t>
      </w:r>
      <w:r>
        <w:t xml:space="preserve"> {{field-on:Bible}}</w:t>
      </w:r>
      <w:r>
        <w:t xml:space="preserve">And Israel</w:t>
      </w:r>
      <w:r>
        <w:rPr>
          <w:rStyle w:val="FootnoteReference"/>
        </w:rPr>
        <w:footnoteReference w:id="433"/>
      </w:r>
      <w:r>
        <w:t xml:space="preserve"> set out from Sychem, and a fear of God came on the cities around them, and they did not pursue after the sons of Israel.</w:t>
      </w:r>
      <w:r>
        <w:t xml:space="preserve">{{field-off:Bible}}</w:t>
      </w:r>
    </w:p>
    <w:p>
      <w:r>
        <w:rPr>
          <w:sz w:val="18"/>
          <w:color w:val="777777"/>
        </w:rPr>
        <w:t xml:space="preserve">[[@Bible:Genesis 35:6]] </w:t>
      </w:r>
      <w:r>
        <w:rPr>
          <w:b/>
        </w:rPr>
        <w:t xml:space="preserve">6 </w:t>
      </w:r>
      <w:r>
        <w:t xml:space="preserve"> {{field-on:Bible}}</w:t>
      </w:r>
      <w:r>
        <w:t xml:space="preserve">And Jacob came to Louza, which is in the land of </w:t>
      </w:r>
      <w:r>
        <w:t xml:space="preserve">[[Canaan &gt;&gt; BibleKnowledgebase:@Canaan]]</w:t>
      </w:r>
      <w:r>
        <w:t xml:space="preserve">, which is Bethel, he and all the people with him.</w:t>
      </w:r>
      <w:r>
        <w:t xml:space="preserve">{{field-off:Bible}}</w:t>
      </w:r>
    </w:p>
    <w:p>
      <w:r>
        <w:rPr>
          <w:sz w:val="18"/>
          <w:color w:val="777777"/>
        </w:rPr>
        <w:t xml:space="preserve">[[@Bible:Genesis 35:7]] </w:t>
      </w:r>
      <w:r>
        <w:rPr>
          <w:b/>
        </w:rPr>
        <w:t xml:space="preserve">7 </w:t>
      </w:r>
      <w:r>
        <w:t xml:space="preserve"> {{field-on:Bible}}</w:t>
      </w:r>
      <w:r>
        <w:t xml:space="preserve">And he built there an altar and called the name of the place Bethel, for there God appeared to him when he fled from the face of Esau his brother.</w:t>
      </w:r>
      <w:r>
        <w:t xml:space="preserve">{{field-off:Bible}}</w:t>
      </w:r>
    </w:p>
    <w:p>
      <w:r>
        <w:rPr>
          <w:sz w:val="18"/>
          <w:color w:val="777777"/>
        </w:rPr>
        <w:t xml:space="preserve">[[@Bible:Genesis 35:8]] </w:t>
      </w:r>
      <w:r>
        <w:rPr>
          <w:b/>
        </w:rPr>
        <w:t xml:space="preserve">8 </w:t>
      </w:r>
      <w:r>
        <w:t xml:space="preserve"> {{field-on:Bible}}</w:t>
      </w:r>
      <w:r>
        <w:t xml:space="preserve">And Deborah, Rebekah</w:t>
      </w:r>
      <w:r>
        <w:rPr>
          <w:rStyle w:val="FootnoteReference"/>
        </w:rPr>
        <w:footnoteReference w:id="434"/>
      </w:r>
      <w:r>
        <w:t xml:space="preserve">'s nurse, died and was buried below Bethel under the oak, and Jacob called its name Oak of Mourning.</w:t>
      </w:r>
      <w:r>
        <w:t xml:space="preserve">{{field-off:Bible}}</w:t>
      </w:r>
    </w:p>
    <w:p>
      <w:r>
        <w:rPr>
          <w:sz w:val="18"/>
          <w:color w:val="777777"/>
        </w:rPr>
        <w:t xml:space="preserve">[[@Bible:Genesis 35:9]] </w:t>
      </w:r>
      <w:r>
        <w:rPr>
          <w:b/>
        </w:rPr>
        <w:t xml:space="preserve">9 </w:t>
      </w:r>
      <w:r>
        <w:t xml:space="preserve"> {{field-on:Bible}}</w:t>
      </w:r>
      <w:r>
        <w:t xml:space="preserve">And God appeared to Jacob again in Louza, when he came from Mesopotamia of Syria, and God blessed him.</w:t>
      </w:r>
      <w:r>
        <w:t xml:space="preserve">{{field-off:Bible}}</w:t>
      </w:r>
    </w:p>
    <w:p>
      <w:r>
        <w:rPr>
          <w:sz w:val="18"/>
          <w:color w:val="777777"/>
        </w:rPr>
        <w:t xml:space="preserve">[[@Bible:Genesis 35:10]] </w:t>
      </w:r>
      <w:r>
        <w:rPr>
          <w:b/>
        </w:rPr>
        <w:t xml:space="preserve">10 </w:t>
      </w:r>
      <w:r>
        <w:t xml:space="preserve"> {{field-on:Bible}}</w:t>
      </w:r>
      <w:r>
        <w:t xml:space="preserve">And God said to him, Your name shall no longer be called Jacob, but Israel shall be your name. And he called his name Israel.</w:t>
      </w:r>
      <w:r>
        <w:t xml:space="preserve">{{field-off:Bible}}</w:t>
      </w:r>
    </w:p>
    <w:p>
      <w:r>
        <w:rPr>
          <w:sz w:val="18"/>
          <w:color w:val="777777"/>
        </w:rPr>
        <w:t xml:space="preserve">[[@Bible:Genesis 35:11]] </w:t>
      </w:r>
      <w:r>
        <w:rPr>
          <w:b/>
        </w:rPr>
        <w:t xml:space="preserve">11 </w:t>
      </w:r>
      <w:r>
        <w:t xml:space="preserve"> {{field-on:Bible}}</w:t>
      </w:r>
      <w:r>
        <w:t xml:space="preserve">And God said to him, I am your God. Increase and multiply. Nations and gatherings of nations</w:t>
      </w:r>
      <w:r>
        <w:rPr>
          <w:rStyle w:val="FootnoteReference"/>
        </w:rPr>
        <w:footnoteReference w:id="435"/>
      </w:r>
      <w:r>
        <w:t xml:space="preserve"> will come from you, and kings will come out from your loins.</w:t>
      </w:r>
      <w:r>
        <w:t xml:space="preserve">{{field-off:Bible}}</w:t>
      </w:r>
    </w:p>
    <w:p>
      <w:r>
        <w:rPr>
          <w:sz w:val="18"/>
          <w:color w:val="777777"/>
        </w:rPr>
        <w:t xml:space="preserve">[[@Bible:Genesis 35:12]] </w:t>
      </w:r>
      <w:r>
        <w:rPr>
          <w:b/>
        </w:rPr>
        <w:t xml:space="preserve">12 </w:t>
      </w:r>
      <w:r>
        <w:t xml:space="preserve"> {{field-on:Bible}}</w:t>
      </w:r>
      <w:r>
        <w:t xml:space="preserve">And the land that I gave to Abraham</w:t>
      </w:r>
      <w:r>
        <w:rPr>
          <w:rStyle w:val="FootnoteReference"/>
        </w:rPr>
        <w:footnoteReference w:id="436"/>
      </w:r>
      <w:r>
        <w:t xml:space="preserve"> and Isaac</w:t>
      </w:r>
      <w:r>
        <w:rPr>
          <w:rStyle w:val="FootnoteReference"/>
        </w:rPr>
        <w:footnoteReference w:id="437"/>
      </w:r>
      <w:r>
        <w:t xml:space="preserve">, I have given it to you. It shall be yours, and to your seed after you I will give this land.</w:t>
      </w:r>
      <w:r>
        <w:t xml:space="preserve">{{field-off:Bible}}</w:t>
      </w:r>
    </w:p>
    <w:p>
      <w:r>
        <w:rPr>
          <w:sz w:val="18"/>
          <w:color w:val="777777"/>
        </w:rPr>
        <w:t xml:space="preserve">[[@Bible:Genesis 35:13]] </w:t>
      </w:r>
      <w:r>
        <w:rPr>
          <w:b/>
        </w:rPr>
        <w:t xml:space="preserve">13 </w:t>
      </w:r>
      <w:r>
        <w:t xml:space="preserve"> {{field-on:Bible}}</w:t>
      </w:r>
      <w:r>
        <w:t xml:space="preserve">And God went up from him from the place where he spoke with him.</w:t>
      </w:r>
      <w:r>
        <w:t xml:space="preserve">{{field-off:Bible}}</w:t>
      </w:r>
    </w:p>
    <w:p>
      <w:r>
        <w:rPr>
          <w:sz w:val="18"/>
          <w:color w:val="777777"/>
        </w:rPr>
        <w:t xml:space="preserve">[[@Bible:Genesis 35:14]] </w:t>
      </w:r>
      <w:r>
        <w:rPr>
          <w:b/>
        </w:rPr>
        <w:t xml:space="preserve">14 </w:t>
      </w:r>
      <w:r>
        <w:t xml:space="preserve"> {{field-on:Bible}}</w:t>
      </w:r>
      <w:r>
        <w:t xml:space="preserve">And Jacob set up a pillar in the place where God spoke with him, a stone pillar, and he poured a libation on it and poured oil on it.</w:t>
      </w:r>
      <w:r>
        <w:t xml:space="preserve">{{field-off:Bible}}</w:t>
      </w:r>
    </w:p>
    <w:p>
      <w:r>
        <w:rPr>
          <w:sz w:val="18"/>
          <w:color w:val="777777"/>
        </w:rPr>
        <w:t xml:space="preserve">[[@Bible:Genesis 35:15]] </w:t>
      </w:r>
      <w:r>
        <w:rPr>
          <w:b/>
        </w:rPr>
        <w:t xml:space="preserve">15 </w:t>
      </w:r>
      <w:r>
        <w:t xml:space="preserve"> {{field-on:Bible}}</w:t>
      </w:r>
      <w:r>
        <w:t xml:space="preserve">And Jacob called the name of the place where God spoke with him there, Bethel.</w:t>
      </w:r>
      <w:r>
        <w:t xml:space="preserve">{{field-off:Bible}}</w:t>
      </w:r>
    </w:p>
    <w:p>
      <w:r>
        <w:rPr>
          <w:sz w:val="18"/>
          <w:color w:val="777777"/>
        </w:rPr>
        <w:t xml:space="preserve">[[@Bible:Genesis 35:16]] </w:t>
      </w:r>
      <w:r>
        <w:rPr>
          <w:b/>
        </w:rPr>
        <w:t xml:space="preserve">16 </w:t>
      </w:r>
      <w:r>
        <w:t xml:space="preserve"> {{field-on:Bible}}</w:t>
      </w:r>
      <w:r>
        <w:t xml:space="preserve">And Jacob, setting out from Bethel, pitched his tent beyond the tower of Gader. And it happened when he drew near to Chabratha to come to Ephratha, Rachel</w:t>
      </w:r>
      <w:r>
        <w:rPr>
          <w:rStyle w:val="FootnoteReference"/>
        </w:rPr>
        <w:footnoteReference w:id="438"/>
      </w:r>
      <w:r>
        <w:t xml:space="preserve"> gave birth, and she was in hard labor in the birth.</w:t>
      </w:r>
      <w:r>
        <w:rPr>
          <w:rStyle w:val="FootnoteReference"/>
        </w:rPr>
        <w:footnoteReference w:id="439"/>
      </w:r>
      <w:r>
        <w:t xml:space="preserve">{{field-off:Bible}}</w:t>
      </w:r>
    </w:p>
    <w:p>
      <w:r>
        <w:rPr>
          <w:sz w:val="18"/>
          <w:color w:val="777777"/>
        </w:rPr>
        <w:t xml:space="preserve">[[@Bible:Genesis 35:17]] </w:t>
      </w:r>
      <w:r>
        <w:rPr>
          <w:b/>
        </w:rPr>
        <w:t xml:space="preserve">17 </w:t>
      </w:r>
      <w:r>
        <w:t xml:space="preserve"> {{field-on:Bible}}</w:t>
      </w:r>
      <w:r>
        <w:t xml:space="preserve">And it happened in her hard labor, the midwife said to her, Take courage</w:t>
      </w:r>
      <w:r>
        <w:rPr>
          <w:rStyle w:val="FootnoteReference"/>
        </w:rPr>
        <w:footnoteReference w:id="440"/>
      </w:r>
      <w:r>
        <w:t xml:space="preserve">, for this son also is yours.</w:t>
      </w:r>
      <w:r>
        <w:t xml:space="preserve">{{field-off:Bible}}</w:t>
      </w:r>
    </w:p>
    <w:p>
      <w:r>
        <w:rPr>
          <w:sz w:val="18"/>
          <w:color w:val="777777"/>
        </w:rPr>
        <w:t xml:space="preserve">[[@Bible:Genesis 35:18]] </w:t>
      </w:r>
      <w:r>
        <w:rPr>
          <w:b/>
        </w:rPr>
        <w:t xml:space="preserve">18 </w:t>
      </w:r>
      <w:r>
        <w:t xml:space="preserve"> {{field-on:Bible}}</w:t>
      </w:r>
      <w:r>
        <w:t xml:space="preserve">And it happened when her life was departing, for she was dying, she called his name Son of my pain. But his father called his name Benjamin</w:t>
      </w:r>
      <w:r>
        <w:rPr>
          <w:rStyle w:val="FootnoteReference"/>
        </w:rPr>
        <w:footnoteReference w:id="441"/>
      </w:r>
      <w:r>
        <w:t xml:space="preserve">.</w:t>
      </w:r>
      <w:r>
        <w:t xml:space="preserve">{{field-off:Bible}}</w:t>
      </w:r>
    </w:p>
    <w:p>
      <w:r>
        <w:rPr>
          <w:sz w:val="18"/>
          <w:color w:val="777777"/>
        </w:rPr>
        <w:t xml:space="preserve">[[@Bible:Genesis 35:19]] </w:t>
      </w:r>
      <w:r>
        <w:rPr>
          <w:b/>
        </w:rPr>
        <w:t xml:space="preserve">19 </w:t>
      </w:r>
      <w:r>
        <w:t xml:space="preserve"> {{field-on:Bible}}</w:t>
      </w:r>
      <w:r>
        <w:t xml:space="preserve">And Rachel died and was buried on the road of the racecourse of Ephratha (this is Bethlehem).</w:t>
      </w:r>
      <w:r>
        <w:t xml:space="preserve">{{field-off:Bible}}</w:t>
      </w:r>
    </w:p>
    <w:p>
      <w:r>
        <w:rPr>
          <w:sz w:val="18"/>
          <w:color w:val="777777"/>
        </w:rPr>
        <w:t xml:space="preserve">[[@Bible:Genesis 35:20]] </w:t>
      </w:r>
      <w:r>
        <w:rPr>
          <w:b/>
        </w:rPr>
        <w:t xml:space="preserve">20 </w:t>
      </w:r>
      <w:r>
        <w:t xml:space="preserve"> {{field-on:Bible}}</w:t>
      </w:r>
      <w:r>
        <w:t xml:space="preserve">And Jacob set up a pillar over her tomb. This is the pillar over Rachel's tomb until this day.</w:t>
      </w:r>
      <w:r>
        <w:t xml:space="preserve">{{field-off:Bible}}</w:t>
      </w:r>
    </w:p>
    <w:p>
      <w:r>
        <w:rPr>
          <w:sz w:val="18"/>
          <w:color w:val="777777"/>
        </w:rPr>
        <w:t xml:space="preserve">[[@Bible:Genesis 35:22]] </w:t>
      </w:r>
      <w:r>
        <w:rPr>
          <w:b/>
        </w:rPr>
        <w:t xml:space="preserve">22 </w:t>
      </w:r>
      <w:r>
        <w:t xml:space="preserve"> {{field-on:Bible}}</w:t>
      </w:r>
      <w:r>
        <w:t xml:space="preserve">Now Jacob's sons were twelve</w:t>
      </w:r>
      <w:r>
        <w:rPr>
          <w:rStyle w:val="FootnoteReference"/>
        </w:rPr>
        <w:footnoteReference w:id="442"/>
      </w:r>
      <w:r>
        <w:t xml:space="preserve">.</w:t>
      </w:r>
      <w:r>
        <w:t xml:space="preserve">{{field-off:Bible}}</w:t>
      </w:r>
    </w:p>
    <w:p>
      <w:r>
        <w:rPr>
          <w:sz w:val="18"/>
          <w:color w:val="777777"/>
        </w:rPr>
        <w:t xml:space="preserve">[[@Bible:Genesis 35:23]] </w:t>
      </w:r>
      <w:r>
        <w:rPr>
          <w:b/>
        </w:rPr>
        <w:t xml:space="preserve">23 </w:t>
      </w:r>
      <w:r>
        <w:t xml:space="preserve"> {{field-on:Bible}}</w:t>
      </w:r>
      <w:r>
        <w:t xml:space="preserve">Sons of Leah</w:t>
      </w:r>
      <w:r>
        <w:rPr>
          <w:rStyle w:val="FootnoteReference"/>
        </w:rPr>
        <w:footnoteReference w:id="443"/>
      </w:r>
      <w:r>
        <w:t xml:space="preserve">: firstborn of Jacob, Reuben</w:t>
      </w:r>
      <w:r>
        <w:rPr>
          <w:rStyle w:val="FootnoteReference"/>
        </w:rPr>
        <w:footnoteReference w:id="444"/>
      </w:r>
      <w:r>
        <w:t xml:space="preserve">, Simeon</w:t>
      </w:r>
      <w:r>
        <w:rPr>
          <w:rStyle w:val="FootnoteReference"/>
        </w:rPr>
        <w:footnoteReference w:id="445"/>
      </w:r>
      <w:r>
        <w:t xml:space="preserve">, Levi</w:t>
      </w:r>
      <w:r>
        <w:rPr>
          <w:rStyle w:val="FootnoteReference"/>
        </w:rPr>
        <w:footnoteReference w:id="446"/>
      </w:r>
      <w:r>
        <w:t xml:space="preserve">, Judah</w:t>
      </w:r>
      <w:r>
        <w:rPr>
          <w:rStyle w:val="FootnoteReference"/>
        </w:rPr>
        <w:footnoteReference w:id="447"/>
      </w:r>
      <w:r>
        <w:t xml:space="preserve">, Issachar, Zebulun.</w:t>
      </w:r>
      <w:r>
        <w:t xml:space="preserve">{{field-off:Bible}}</w:t>
      </w:r>
    </w:p>
    <w:p>
      <w:r>
        <w:rPr>
          <w:sz w:val="18"/>
          <w:color w:val="777777"/>
        </w:rPr>
        <w:t xml:space="preserve">[[@Bible:Genesis 35:24]] </w:t>
      </w:r>
      <w:r>
        <w:rPr>
          <w:b/>
        </w:rPr>
        <w:t xml:space="preserve">24 </w:t>
      </w:r>
      <w:r>
        <w:t xml:space="preserve"> {{field-on:Bible}}</w:t>
      </w:r>
      <w:r>
        <w:t xml:space="preserve">And sons of Rachel: Joseph</w:t>
      </w:r>
      <w:r>
        <w:rPr>
          <w:rStyle w:val="FootnoteReference"/>
        </w:rPr>
        <w:footnoteReference w:id="448"/>
      </w:r>
      <w:r>
        <w:t xml:space="preserve"> and Benjamin.</w:t>
      </w:r>
      <w:r>
        <w:t xml:space="preserve">{{field-off:Bible}}</w:t>
      </w:r>
    </w:p>
    <w:p>
      <w:r>
        <w:rPr>
          <w:sz w:val="18"/>
          <w:color w:val="777777"/>
        </w:rPr>
        <w:t xml:space="preserve">[[@Bible:Genesis 35:25]] </w:t>
      </w:r>
      <w:r>
        <w:rPr>
          <w:b/>
        </w:rPr>
        <w:t xml:space="preserve">25 </w:t>
      </w:r>
      <w:r>
        <w:t xml:space="preserve"> {{field-on:Bible}}</w:t>
      </w:r>
      <w:r>
        <w:t xml:space="preserve">And sons of Balla, Rachel's servant-girl</w:t>
      </w:r>
      <w:r>
        <w:rPr>
          <w:rStyle w:val="FootnoteReference"/>
        </w:rPr>
        <w:footnoteReference w:id="449"/>
      </w:r>
      <w:r>
        <w:t xml:space="preserve">: Dan and Naphtali.</w:t>
      </w:r>
      <w:r>
        <w:t xml:space="preserve">{{field-off:Bible}}</w:t>
      </w:r>
    </w:p>
    <w:p>
      <w:r>
        <w:rPr>
          <w:sz w:val="18"/>
          <w:color w:val="777777"/>
        </w:rPr>
        <w:t xml:space="preserve">[[@Bible:Genesis 35:26]] </w:t>
      </w:r>
      <w:r>
        <w:rPr>
          <w:b/>
        </w:rPr>
        <w:t xml:space="preserve">26 </w:t>
      </w:r>
      <w:r>
        <w:t xml:space="preserve"> {{field-on:Bible}}</w:t>
      </w:r>
      <w:r>
        <w:t xml:space="preserve">And sons of Zelpha, Leah's servant-girl: Gad and Asher. These are Jacob's sons, who came to him in Mesopotamia of Syria.</w:t>
      </w:r>
      <w:r>
        <w:t xml:space="preserve">{{field-off:Bible}}</w:t>
      </w:r>
    </w:p>
    <w:p>
      <w:r>
        <w:rPr>
          <w:sz w:val="18"/>
          <w:color w:val="777777"/>
        </w:rPr>
        <w:t xml:space="preserve">[[@Bible:Genesis 35:27]] </w:t>
      </w:r>
      <w:r>
        <w:rPr>
          <w:b/>
        </w:rPr>
        <w:t xml:space="preserve">27 </w:t>
      </w:r>
      <w:r>
        <w:t xml:space="preserve"> {{field-on:Bible}}</w:t>
      </w:r>
      <w:r>
        <w:t xml:space="preserve">And Jacob came to Isaac his father at Mamre, to city of the plain (this is Hebron) in the land of </w:t>
      </w:r>
      <w:r>
        <w:t xml:space="preserve">[[Canaan &gt;&gt; BibleKnowledgebase:@Canaan]]</w:t>
      </w:r>
      <w:r>
        <w:t xml:space="preserve">, where Abraham and Isaac had sojourned.</w:t>
      </w:r>
      <w:r>
        <w:t xml:space="preserve">{{field-off:Bible}}</w:t>
      </w:r>
    </w:p>
    <w:p>
      <w:r>
        <w:rPr>
          <w:sz w:val="18"/>
          <w:color w:val="777777"/>
        </w:rPr>
        <w:t xml:space="preserve">[[@Bible:Genesis 35:28]] </w:t>
      </w:r>
      <w:r>
        <w:rPr>
          <w:b/>
        </w:rPr>
        <w:t xml:space="preserve">28 </w:t>
      </w:r>
      <w:r>
        <w:t xml:space="preserve"> {{field-on:Bible}}</w:t>
      </w:r>
      <w:r>
        <w:t xml:space="preserve">And the days of Isaac that he lived became one hundred eighty years,</w:t>
      </w:r>
      <w:r>
        <w:t xml:space="preserve">{{field-off:Bible}}</w:t>
      </w:r>
    </w:p>
    <w:p>
      <w:r>
        <w:rPr>
          <w:sz w:val="18"/>
          <w:color w:val="777777"/>
        </w:rPr>
        <w:t xml:space="preserve">[[@Bible:Genesis 35:29]] </w:t>
      </w:r>
      <w:r>
        <w:rPr>
          <w:b/>
        </w:rPr>
        <w:t xml:space="preserve">29 </w:t>
      </w:r>
      <w:r>
        <w:t xml:space="preserve"> {{field-on:Bible}}</w:t>
      </w:r>
      <w:r>
        <w:t xml:space="preserve">and failing, Isaac died and was added to his people, old and full of days. And Esau and Jacob his sons buried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[[@Bible:Genesis 36:1]] </w:t>
      </w:r>
      <w:r>
        <w:rPr>
          <w:b/>
        </w:rPr>
        <w:t xml:space="preserve">1 </w:t>
      </w:r>
      <w:r>
        <w:t xml:space="preserve"> {{field-on:Bible}}</w:t>
      </w:r>
      <w:r>
        <w:t xml:space="preserve">And these are the generations of Esau</w:t>
      </w:r>
      <w:r>
        <w:rPr>
          <w:rStyle w:val="FootnoteReference"/>
        </w:rPr>
        <w:footnoteReference w:id="450"/>
      </w:r>
      <w:r>
        <w:t xml:space="preserve"> (he is Edom):</w:t>
      </w:r>
      <w:r>
        <w:t xml:space="preserve">{{field-off:Bible}}</w:t>
      </w:r>
    </w:p>
    <w:p>
      <w:r>
        <w:rPr>
          <w:sz w:val="18"/>
          <w:color w:val="777777"/>
        </w:rPr>
        <w:t xml:space="preserve">[[@Bible:Genesis 36:2]] </w:t>
      </w:r>
      <w:r>
        <w:rPr>
          <w:b/>
        </w:rPr>
        <w:t xml:space="preserve">2 </w:t>
      </w:r>
      <w:r>
        <w:t xml:space="preserve"> {{field-on:Bible}}</w:t>
      </w:r>
      <w:r>
        <w:t xml:space="preserve">And Esau took wives for himself from the daughters of the Canaanites: Ada daughter of Ailon the Hittite, and Olibema daughter of Ana son of Sebegon the Hivite,</w:t>
      </w:r>
      <w:r>
        <w:rPr>
          <w:rStyle w:val="FootnoteReference"/>
        </w:rPr>
        <w:footnoteReference w:id="451"/>
      </w:r>
      <w:r>
        <w:t xml:space="preserve">{{field-off:Bible}}</w:t>
      </w:r>
    </w:p>
    <w:p>
      <w:r>
        <w:rPr>
          <w:sz w:val="18"/>
          <w:color w:val="777777"/>
        </w:rPr>
        <w:t xml:space="preserve">[[@Bible:Genesis 36:3]] </w:t>
      </w:r>
      <w:r>
        <w:rPr>
          <w:b/>
        </w:rPr>
        <w:t xml:space="preserve">3 </w:t>
      </w:r>
      <w:r>
        <w:t xml:space="preserve"> {{field-on:Bible}}</w:t>
      </w:r>
      <w:r>
        <w:t xml:space="preserve">and Basemath daughter of Ishmael</w:t>
      </w:r>
      <w:r>
        <w:rPr>
          <w:rStyle w:val="FootnoteReference"/>
        </w:rPr>
        <w:footnoteReference w:id="452"/>
      </w:r>
      <w:r>
        <w:t xml:space="preserve">, sister of Nabeoth.</w:t>
      </w:r>
      <w:r>
        <w:t xml:space="preserve">{{field-off:Bible}}</w:t>
      </w:r>
    </w:p>
    <w:p>
      <w:r>
        <w:rPr>
          <w:sz w:val="18"/>
          <w:color w:val="777777"/>
        </w:rPr>
        <w:t xml:space="preserve">[[@Bible:Genesis 36:4]] </w:t>
      </w:r>
      <w:r>
        <w:rPr>
          <w:b/>
        </w:rPr>
        <w:t xml:space="preserve">4 </w:t>
      </w:r>
      <w:r>
        <w:t xml:space="preserve"> {{field-on:Bible}}</w:t>
      </w:r>
      <w:r>
        <w:t xml:space="preserve">And Ada bore Eliphas to him, and Basemath bore Ragouel,</w:t>
      </w:r>
      <w:r>
        <w:t xml:space="preserve">{{field-off:Bible}}</w:t>
      </w:r>
    </w:p>
    <w:p>
      <w:r>
        <w:rPr>
          <w:sz w:val="18"/>
          <w:color w:val="777777"/>
        </w:rPr>
        <w:t xml:space="preserve">[[@Bible:Genesis 36:5]] </w:t>
      </w:r>
      <w:r>
        <w:rPr>
          <w:b/>
        </w:rPr>
        <w:t xml:space="preserve">5 </w:t>
      </w:r>
      <w:r>
        <w:t xml:space="preserve"> {{field-on:Bible}}</w:t>
      </w:r>
      <w:r>
        <w:t xml:space="preserve">and Olibema bore Jeous and Jeglom and Kore. These are Esau's sons who came to him in the land of </w:t>
      </w:r>
      <w:r>
        <w:t xml:space="preserve">[[Canaan &gt;&gt; BibleKnowledgebase:@Canaan]]</w:t>
      </w:r>
      <w:r>
        <w:t xml:space="preserve">.</w:t>
      </w:r>
      <w:r>
        <w:t xml:space="preserve">{{field-off:Bible}}</w:t>
      </w:r>
    </w:p>
    <w:p>
      <w:r>
        <w:rPr>
          <w:sz w:val="18"/>
          <w:color w:val="777777"/>
        </w:rPr>
        <w:t xml:space="preserve">[[@Bible:Genesis 36:6]] </w:t>
      </w:r>
      <w:r>
        <w:rPr>
          <w:b/>
        </w:rPr>
        <w:t xml:space="preserve">6 </w:t>
      </w:r>
      <w:r>
        <w:t xml:space="preserve"> {{field-on:Bible}}</w:t>
      </w:r>
      <w:r>
        <w:t xml:space="preserve">And Esau took his wives and his sons and his daughters and all the persons of his house and all his possessions and all his livestock and everything he acquired and everything he gained in the land of </w:t>
      </w:r>
      <w:r>
        <w:t xml:space="preserve">[[Canaan &gt;&gt; BibleKnowledgebase:@Canaan]]</w:t>
      </w:r>
      <w:r>
        <w:t xml:space="preserve">, and Esau went from the land of </w:t>
      </w:r>
      <w:r>
        <w:t xml:space="preserve">[[Canaan &gt;&gt; BibleKnowledgebase:@Canaan]]</w:t>
      </w:r>
      <w:r>
        <w:t xml:space="preserve"> away from the face of Jacob</w:t>
      </w:r>
      <w:r>
        <w:rPr>
          <w:rStyle w:val="FootnoteReference"/>
        </w:rPr>
        <w:footnoteReference w:id="453"/>
      </w:r>
      <w:r>
        <w:t xml:space="preserve"> his brother.</w:t>
      </w:r>
      <w:r>
        <w:t xml:space="preserve">{{field-off:Bible}}</w:t>
      </w:r>
    </w:p>
    <w:p>
      <w:r>
        <w:rPr>
          <w:sz w:val="18"/>
          <w:color w:val="777777"/>
        </w:rPr>
        <w:t xml:space="preserve">[[@Bible:Genesis 36:7]] </w:t>
      </w:r>
      <w:r>
        <w:rPr>
          <w:b/>
        </w:rPr>
        <w:t xml:space="preserve">7 </w:t>
      </w:r>
      <w:r>
        <w:t xml:space="preserve"> {{field-on:Bible}}</w:t>
      </w:r>
      <w:r>
        <w:t xml:space="preserve">For their possessions were too many to dwell together, and the land of their sojourning was not able to carry them because of the abundance of their possessions.</w:t>
      </w:r>
      <w:r>
        <w:t xml:space="preserve">{{field-off:Bible}}</w:t>
      </w:r>
    </w:p>
    <w:p>
      <w:r>
        <w:rPr>
          <w:sz w:val="18"/>
          <w:color w:val="777777"/>
        </w:rPr>
        <w:t xml:space="preserve">[[@Bible:Genesis 36:8]] </w:t>
      </w:r>
      <w:r>
        <w:rPr>
          <w:b/>
        </w:rPr>
        <w:t xml:space="preserve">8 </w:t>
      </w:r>
      <w:r>
        <w:t xml:space="preserve"> {{field-on:Bible}}</w:t>
      </w:r>
      <w:r>
        <w:t xml:space="preserve">And Esau dwelt in Mount Seir (Esau, he is Edom).</w:t>
      </w:r>
      <w:r>
        <w:t xml:space="preserve">{{field-off:Bible}}</w:t>
      </w:r>
    </w:p>
    <w:p>
      <w:r>
        <w:rPr>
          <w:sz w:val="18"/>
          <w:color w:val="777777"/>
        </w:rPr>
        <w:t xml:space="preserve">[[@Bible:Genesis 36:9]] </w:t>
      </w:r>
      <w:r>
        <w:rPr>
          <w:b/>
        </w:rPr>
        <w:t xml:space="preserve">9 </w:t>
      </w:r>
      <w:r>
        <w:t xml:space="preserve"> {{field-on:Bible}}</w:t>
      </w:r>
      <w:r>
        <w:t xml:space="preserve">And these are the generations of Esau father of Edom in Mount Seir,</w:t>
      </w:r>
      <w:r>
        <w:t xml:space="preserve">{{field-off:Bible}}</w:t>
      </w:r>
    </w:p>
    <w:p>
      <w:r>
        <w:rPr>
          <w:sz w:val="18"/>
          <w:color w:val="777777"/>
        </w:rPr>
        <w:t xml:space="preserve">[[@Bible:Genesis 36:10]] </w:t>
      </w:r>
      <w:r>
        <w:rPr>
          <w:b/>
        </w:rPr>
        <w:t xml:space="preserve">10 </w:t>
      </w:r>
      <w:r>
        <w:t xml:space="preserve"> {{field-on:Bible}}</w:t>
      </w:r>
      <w:r>
        <w:t xml:space="preserve">and these are the names of Esau's sons: Eliphas son of Ada, wife of Esau, and Ragouel son of Basemath, wife of Esau.</w:t>
      </w:r>
      <w:r>
        <w:t xml:space="preserve">{{field-off:Bible}}</w:t>
      </w:r>
    </w:p>
    <w:p>
      <w:r>
        <w:rPr>
          <w:sz w:val="18"/>
          <w:color w:val="777777"/>
        </w:rPr>
        <w:t xml:space="preserve">[[@Bible:Genesis 36:11]] </w:t>
      </w:r>
      <w:r>
        <w:rPr>
          <w:b/>
        </w:rPr>
        <w:t xml:space="preserve">11 </w:t>
      </w:r>
      <w:r>
        <w:t xml:space="preserve"> {{field-on:Bible}}</w:t>
      </w:r>
      <w:r>
        <w:t xml:space="preserve">And Eliphas' sons were Thaiman, Omar, Sophar, Gothom, and Kenez.</w:t>
      </w:r>
      <w:r>
        <w:t xml:space="preserve">{{field-off:Bible}}</w:t>
      </w:r>
    </w:p>
    <w:p>
      <w:r>
        <w:rPr>
          <w:sz w:val="18"/>
          <w:color w:val="777777"/>
        </w:rPr>
        <w:t xml:space="preserve">[[@Bible:Genesis 36:12]] </w:t>
      </w:r>
      <w:r>
        <w:rPr>
          <w:b/>
        </w:rPr>
        <w:t xml:space="preserve">12 </w:t>
      </w:r>
      <w:r>
        <w:t xml:space="preserve"> {{field-on:Bible}}</w:t>
      </w:r>
      <w:r>
        <w:t xml:space="preserve">And Thamna was concubine of Eliphas, Esau's son, and she bore Amalek to Eliphas. These are the sons of Ada, Esau's wife.</w:t>
      </w:r>
      <w:r>
        <w:t xml:space="preserve">{{field-off:Bible}}</w:t>
      </w:r>
    </w:p>
    <w:p>
      <w:r>
        <w:rPr>
          <w:sz w:val="18"/>
          <w:color w:val="777777"/>
        </w:rPr>
        <w:t xml:space="preserve">[[@Bible:Genesis 36:13]] </w:t>
      </w:r>
      <w:r>
        <w:rPr>
          <w:b/>
        </w:rPr>
        <w:t xml:space="preserve">13 </w:t>
      </w:r>
      <w:r>
        <w:t xml:space="preserve"> {{field-on:Bible}}</w:t>
      </w:r>
      <w:r>
        <w:t xml:space="preserve">And these are Ragouel's sons: Nachoth, Zare, Some, and Moze. These were the sons of Basemath, Esau's wife.</w:t>
      </w:r>
      <w:r>
        <w:t xml:space="preserve">{{field-off:Bible}}</w:t>
      </w:r>
    </w:p>
    <w:p>
      <w:r>
        <w:rPr>
          <w:sz w:val="18"/>
          <w:color w:val="777777"/>
        </w:rPr>
        <w:t xml:space="preserve">[[@Bible:Genesis 36:14]] </w:t>
      </w:r>
      <w:r>
        <w:rPr>
          <w:b/>
        </w:rPr>
        <w:t xml:space="preserve">14 </w:t>
      </w:r>
      <w:r>
        <w:t xml:space="preserve"> {{field-on:Bible}}</w:t>
      </w:r>
      <w:r>
        <w:t xml:space="preserve">And these are the sons of Olibema, daughter of Ana son of Sebegon, wife of Esau. And she bore Jeous and Jeglom and Kore to Esau.</w:t>
      </w:r>
      <w:r>
        <w:rPr>
          <w:rStyle w:val="FootnoteReference"/>
        </w:rPr>
        <w:footnoteReference w:id="454"/>
      </w:r>
      <w:r>
        <w:t xml:space="preserve">{{field-off:Bible}}</w:t>
      </w:r>
    </w:p>
    <w:p>
      <w:r>
        <w:rPr>
          <w:sz w:val="18"/>
          <w:color w:val="777777"/>
        </w:rPr>
        <w:t xml:space="preserve">[[@Bible:Genesis 36:15]] </w:t>
      </w:r>
      <w:r>
        <w:rPr>
          <w:b/>
        </w:rPr>
        <w:t xml:space="preserve">15 </w:t>
      </w:r>
      <w:r>
        <w:t xml:space="preserve"> {{field-on:Bible}}</w:t>
      </w:r>
      <w:r>
        <w:t xml:space="preserve">These are the chiefs, sons of Esau. Sons of Eliphas, Esau's firstborn: chief Thaiman, chief Omar, chief Sophar, chief Kenez,</w:t>
      </w:r>
      <w:r>
        <w:t xml:space="preserve">{{field-off:Bible}}</w:t>
      </w:r>
    </w:p>
    <w:p>
      <w:r>
        <w:rPr>
          <w:sz w:val="18"/>
          <w:color w:val="777777"/>
        </w:rPr>
        <w:t xml:space="preserve">[[@Bible:Genesis 36:16]] </w:t>
      </w:r>
      <w:r>
        <w:rPr>
          <w:b/>
        </w:rPr>
        <w:t xml:space="preserve">16 </w:t>
      </w:r>
      <w:r>
        <w:t xml:space="preserve"> {{field-on:Bible}}</w:t>
      </w:r>
      <w:r>
        <w:t xml:space="preserve">chief Kore, chief Gothom, chief Amalek. These are the chiefs of Eliphas in the land of Idumea. These are the sons of Ada.</w:t>
      </w:r>
      <w:r>
        <w:t xml:space="preserve">{{field-off:Bible}}</w:t>
      </w:r>
    </w:p>
    <w:p>
      <w:r>
        <w:rPr>
          <w:sz w:val="18"/>
          <w:color w:val="777777"/>
        </w:rPr>
        <w:t xml:space="preserve">[[@Bible:Genesis 36:17]] </w:t>
      </w:r>
      <w:r>
        <w:rPr>
          <w:b/>
        </w:rPr>
        <w:t xml:space="preserve">17 </w:t>
      </w:r>
      <w:r>
        <w:t xml:space="preserve"> {{field-on:Bible}}</w:t>
      </w:r>
      <w:r>
        <w:t xml:space="preserve">And these are the sons of Ragouel, son of Esau: chief Nachoth, chief Zare, chief Some, chief Moze. These are the chiefs of Ragouel in the land of Edom. These are the sons of Basemath, Esau's wife.</w:t>
      </w:r>
      <w:r>
        <w:t xml:space="preserve">{{field-off:Bible}}</w:t>
      </w:r>
    </w:p>
    <w:p>
      <w:r>
        <w:rPr>
          <w:sz w:val="18"/>
          <w:color w:val="777777"/>
        </w:rPr>
        <w:t xml:space="preserve">[[@Bible:Genesis 36:18]] </w:t>
      </w:r>
      <w:r>
        <w:rPr>
          <w:b/>
        </w:rPr>
        <w:t xml:space="preserve">18 </w:t>
      </w:r>
      <w:r>
        <w:t xml:space="preserve"> {{field-on:Bible}}</w:t>
      </w:r>
      <w:r>
        <w:t xml:space="preserve">And these are the sons of Olibema, wife of Esau: chief Jeoul, chief Jeglom, chief Kore. These are the chiefs of Olibema daughter of Ana, wife of Esau.</w:t>
      </w:r>
      <w:r>
        <w:t xml:space="preserve">{{field-off:Bible}}</w:t>
      </w:r>
    </w:p>
    <w:p>
      <w:r>
        <w:rPr>
          <w:sz w:val="18"/>
          <w:color w:val="777777"/>
        </w:rPr>
        <w:t xml:space="preserve">[[@Bible:Genesis 36:19]] </w:t>
      </w:r>
      <w:r>
        <w:rPr>
          <w:b/>
        </w:rPr>
        <w:t xml:space="preserve">19 </w:t>
      </w:r>
      <w:r>
        <w:t xml:space="preserve"> {{field-on:Bible}}</w:t>
      </w:r>
      <w:r>
        <w:t xml:space="preserve">These are the sons of Esau, and these are their chiefs. These are the sons of Edom.</w:t>
      </w:r>
      <w:r>
        <w:t xml:space="preserve">{{field-off:Bible}}</w:t>
      </w:r>
    </w:p>
    <w:p>
      <w:r>
        <w:rPr>
          <w:sz w:val="18"/>
          <w:color w:val="777777"/>
        </w:rPr>
        <w:t xml:space="preserve">[[@Bible:Genesis 36:20]] </w:t>
      </w:r>
      <w:r>
        <w:rPr>
          <w:b/>
        </w:rPr>
        <w:t xml:space="preserve">20 </w:t>
      </w:r>
      <w:r>
        <w:t xml:space="preserve"> {{field-on:Bible}}</w:t>
      </w:r>
      <w:r>
        <w:t xml:space="preserve">And these are the sons of Seir the Horite, who inhabited the land: Lotan, Sobal, Sebegon, Ana,</w:t>
      </w:r>
      <w:r>
        <w:t xml:space="preserve">{{field-off:Bible}}</w:t>
      </w:r>
    </w:p>
    <w:p>
      <w:r>
        <w:rPr>
          <w:sz w:val="18"/>
          <w:color w:val="777777"/>
        </w:rPr>
        <w:t xml:space="preserve">[[@Bible:Genesis 36:21]] </w:t>
      </w:r>
      <w:r>
        <w:rPr>
          <w:b/>
        </w:rPr>
        <w:t xml:space="preserve">21 </w:t>
      </w:r>
      <w:r>
        <w:t xml:space="preserve"> {{field-on:Bible}}</w:t>
      </w:r>
      <w:r>
        <w:t xml:space="preserve">and Deson and Asar and Rison. These are the chiefs of the Horite, sons of Seir in the land of Edom.</w:t>
      </w:r>
      <w:r>
        <w:t xml:space="preserve">{{field-off:Bible}}</w:t>
      </w:r>
    </w:p>
    <w:p>
      <w:r>
        <w:rPr>
          <w:sz w:val="18"/>
          <w:color w:val="777777"/>
        </w:rPr>
        <w:t xml:space="preserve">[[@Bible:Genesis 36:22]] </w:t>
      </w:r>
      <w:r>
        <w:rPr>
          <w:b/>
        </w:rPr>
        <w:t xml:space="preserve">22 </w:t>
      </w:r>
      <w:r>
        <w:t xml:space="preserve"> {{field-on:Bible}}</w:t>
      </w:r>
      <w:r>
        <w:t xml:space="preserve">And Lotan's sons became Chorri and Aiman, and Lotan's sister was Thamna.</w:t>
      </w:r>
      <w:r>
        <w:t xml:space="preserve">{{field-off:Bible}}</w:t>
      </w:r>
    </w:p>
    <w:p>
      <w:r>
        <w:rPr>
          <w:sz w:val="18"/>
          <w:color w:val="777777"/>
        </w:rPr>
        <w:t xml:space="preserve">[[@Bible:Genesis 36:23]] </w:t>
      </w:r>
      <w:r>
        <w:rPr>
          <w:b/>
        </w:rPr>
        <w:t xml:space="preserve">23 </w:t>
      </w:r>
      <w:r>
        <w:t xml:space="preserve"> {{field-on:Bible}}</w:t>
      </w:r>
      <w:r>
        <w:t xml:space="preserve">And these are the sons of Sobal: Golam and Manachath and Gaibel and Sophar and Omar.</w:t>
      </w:r>
      <w:r>
        <w:t xml:space="preserve">{{field-off:Bible}}</w:t>
      </w:r>
    </w:p>
    <w:p>
      <w:r>
        <w:rPr>
          <w:sz w:val="18"/>
          <w:color w:val="777777"/>
        </w:rPr>
        <w:t xml:space="preserve">[[@Bible:Genesis 36:24]] </w:t>
      </w:r>
      <w:r>
        <w:rPr>
          <w:b/>
        </w:rPr>
        <w:t xml:space="preserve">24 </w:t>
      </w:r>
      <w:r>
        <w:t xml:space="preserve"> {{field-on:Bible}}</w:t>
      </w:r>
      <w:r>
        <w:t xml:space="preserve">And these are the sons of Sebegon: Aie and Ana. This is Ana, who found Jamein in the wilderness, when he tended the beasts of burden of Sebegon his father.</w:t>
      </w:r>
      <w:r>
        <w:rPr>
          <w:rStyle w:val="FootnoteReference"/>
        </w:rPr>
        <w:footnoteReference w:id="455"/>
      </w:r>
      <w:r>
        <w:t xml:space="preserve">{{field-off:Bible}}</w:t>
      </w:r>
    </w:p>
    <w:p>
      <w:r>
        <w:rPr>
          <w:sz w:val="18"/>
          <w:color w:val="777777"/>
        </w:rPr>
        <w:t xml:space="preserve">[[@Bible:Genesis 36:25]] </w:t>
      </w:r>
      <w:r>
        <w:rPr>
          <w:b/>
        </w:rPr>
        <w:t xml:space="preserve">25 </w:t>
      </w:r>
      <w:r>
        <w:t xml:space="preserve"> {{field-on:Bible}}</w:t>
      </w:r>
      <w:r>
        <w:t xml:space="preserve">And these are the sons of Ana: Deson and Olibema daughter of Ana.</w:t>
      </w:r>
      <w:r>
        <w:t xml:space="preserve">{{field-off:Bible}}</w:t>
      </w:r>
    </w:p>
    <w:p>
      <w:r>
        <w:rPr>
          <w:sz w:val="18"/>
          <w:color w:val="777777"/>
        </w:rPr>
        <w:t xml:space="preserve">[[@Bible:Genesis 36:26]] </w:t>
      </w:r>
      <w:r>
        <w:rPr>
          <w:b/>
        </w:rPr>
        <w:t xml:space="preserve">26 </w:t>
      </w:r>
      <w:r>
        <w:t xml:space="preserve"> {{field-on:Bible}}</w:t>
      </w:r>
      <w:r>
        <w:t xml:space="preserve">And these are the sons of Deson: Amada and Asban and Ithran and Charran.</w:t>
      </w:r>
      <w:r>
        <w:t xml:space="preserve">{{field-off:Bible}}</w:t>
      </w:r>
    </w:p>
    <w:p>
      <w:r>
        <w:rPr>
          <w:sz w:val="18"/>
          <w:color w:val="777777"/>
        </w:rPr>
        <w:t xml:space="preserve">[[@Bible:Genesis 36:27]] </w:t>
      </w:r>
      <w:r>
        <w:rPr>
          <w:b/>
        </w:rPr>
        <w:t xml:space="preserve">27 </w:t>
      </w:r>
      <w:r>
        <w:t xml:space="preserve"> {{field-on:Bible}}</w:t>
      </w:r>
      <w:r>
        <w:t xml:space="preserve">And these are the sons of Asar: Balaam and Zoukam and Joukam.</w:t>
      </w:r>
      <w:r>
        <w:t xml:space="preserve">{{field-off:Bible}}</w:t>
      </w:r>
    </w:p>
    <w:p>
      <w:r>
        <w:rPr>
          <w:sz w:val="18"/>
          <w:color w:val="777777"/>
        </w:rPr>
        <w:t xml:space="preserve">[[@Bible:Genesis 36:28]] </w:t>
      </w:r>
      <w:r>
        <w:rPr>
          <w:b/>
        </w:rPr>
        <w:t xml:space="preserve">28 </w:t>
      </w:r>
      <w:r>
        <w:t xml:space="preserve"> {{field-on:Bible}}</w:t>
      </w:r>
      <w:r>
        <w:t xml:space="preserve">And these are the sons of Rison: Hos and Aran.</w:t>
      </w:r>
      <w:r>
        <w:t xml:space="preserve">{{field-off:Bible}}</w:t>
      </w:r>
    </w:p>
    <w:p>
      <w:r>
        <w:rPr>
          <w:sz w:val="18"/>
          <w:color w:val="777777"/>
        </w:rPr>
        <w:t xml:space="preserve">[[@Bible:Genesis 36:29]] </w:t>
      </w:r>
      <w:r>
        <w:rPr>
          <w:b/>
        </w:rPr>
        <w:t xml:space="preserve">29 </w:t>
      </w:r>
      <w:r>
        <w:t xml:space="preserve"> {{field-on:Bible}}</w:t>
      </w:r>
      <w:r>
        <w:t xml:space="preserve">And these are the chiefs of Chorri: chief Lotan, chief Sobal, chief Sebegon, chief Ana,</w:t>
      </w:r>
      <w:r>
        <w:t xml:space="preserve">{{field-off:Bible}}</w:t>
      </w:r>
    </w:p>
    <w:p>
      <w:r>
        <w:rPr>
          <w:sz w:val="18"/>
          <w:color w:val="777777"/>
        </w:rPr>
        <w:t xml:space="preserve">[[@Bible:Genesis 36:30]] </w:t>
      </w:r>
      <w:r>
        <w:rPr>
          <w:b/>
        </w:rPr>
        <w:t xml:space="preserve">30 </w:t>
      </w:r>
      <w:r>
        <w:t xml:space="preserve"> {{field-on:Bible}}</w:t>
      </w:r>
      <w:r>
        <w:t xml:space="preserve">chief Deson, chief Asar, chief Rison. These are the chiefs of Chorri in their chiefships in the land of Edom.</w:t>
      </w:r>
      <w:r>
        <w:t xml:space="preserve">{{field-off:Bible}}</w:t>
      </w:r>
    </w:p>
    <w:p>
      <w:r>
        <w:rPr>
          <w:sz w:val="18"/>
          <w:color w:val="777777"/>
        </w:rPr>
        <w:t xml:space="preserve">[[@Bible:Genesis 36:31]] </w:t>
      </w:r>
      <w:r>
        <w:rPr>
          <w:b/>
        </w:rPr>
        <w:t xml:space="preserve">31 </w:t>
      </w:r>
      <w:r>
        <w:t xml:space="preserve"> {{field-on:Bible}}</w:t>
      </w:r>
      <w:r>
        <w:t xml:space="preserve">And these are the kings who reigned in Edom before a king reigned in Israel</w:t>
      </w:r>
      <w:r>
        <w:rPr>
          <w:rStyle w:val="FootnoteReference"/>
        </w:rPr>
        <w:footnoteReference w:id="456"/>
      </w:r>
      <w:r>
        <w:t xml:space="preserve">.</w:t>
      </w:r>
      <w:r>
        <w:t xml:space="preserve">{{field-off:Bible}}</w:t>
      </w:r>
    </w:p>
    <w:p>
      <w:r>
        <w:rPr>
          <w:sz w:val="18"/>
          <w:color w:val="777777"/>
        </w:rPr>
        <w:t xml:space="preserve">[[@Bible:Genesis 36:32]] </w:t>
      </w:r>
      <w:r>
        <w:rPr>
          <w:b/>
        </w:rPr>
        <w:t xml:space="preserve">32 </w:t>
      </w:r>
      <w:r>
        <w:t xml:space="preserve"> {{field-on:Bible}}</w:t>
      </w:r>
      <w:r>
        <w:t xml:space="preserve">And Balac son of Beor reigned in Edom, and the name of his city was Dennaba.</w:t>
      </w:r>
      <w:r>
        <w:t xml:space="preserve">{{field-off:Bible}}</w:t>
      </w:r>
    </w:p>
    <w:p>
      <w:r>
        <w:rPr>
          <w:sz w:val="18"/>
          <w:color w:val="777777"/>
        </w:rPr>
        <w:t xml:space="preserve">[[@Bible:Genesis 36:33]] </w:t>
      </w:r>
      <w:r>
        <w:rPr>
          <w:b/>
        </w:rPr>
        <w:t xml:space="preserve">33 </w:t>
      </w:r>
      <w:r>
        <w:t xml:space="preserve"> {{field-on:Bible}}</w:t>
      </w:r>
      <w:r>
        <w:t xml:space="preserve">And Balac died, and Jobab son of Zare from Bosorra reigned in his place.</w:t>
      </w:r>
      <w:r>
        <w:t xml:space="preserve">{{field-off:Bible}}</w:t>
      </w:r>
    </w:p>
    <w:p>
      <w:r>
        <w:rPr>
          <w:sz w:val="18"/>
          <w:color w:val="777777"/>
        </w:rPr>
        <w:t xml:space="preserve">[[@Bible:Genesis 36:34]] </w:t>
      </w:r>
      <w:r>
        <w:rPr>
          <w:b/>
        </w:rPr>
        <w:t xml:space="preserve">34 </w:t>
      </w:r>
      <w:r>
        <w:t xml:space="preserve"> {{field-on:Bible}}</w:t>
      </w:r>
      <w:r>
        <w:t xml:space="preserve">And Jobab died, and Asom from the land of the Thaimanites reigned in his place.</w:t>
      </w:r>
      <w:r>
        <w:t xml:space="preserve">{{field-off:Bible}}</w:t>
      </w:r>
    </w:p>
    <w:p>
      <w:r>
        <w:rPr>
          <w:sz w:val="18"/>
          <w:color w:val="777777"/>
        </w:rPr>
        <w:t xml:space="preserve">[[@Bible:Genesis 36:35]] </w:t>
      </w:r>
      <w:r>
        <w:rPr>
          <w:b/>
        </w:rPr>
        <w:t xml:space="preserve">35 </w:t>
      </w:r>
      <w:r>
        <w:t xml:space="preserve"> {{field-on:Bible}}</w:t>
      </w:r>
      <w:r>
        <w:t xml:space="preserve">And Asom died, and Adad son of Barad, who cut down Madiam in the plain of Moab, reigned in his place, and the name of his city was Geththaim.</w:t>
      </w:r>
      <w:r>
        <w:t xml:space="preserve">{{field-off:Bible}}</w:t>
      </w:r>
    </w:p>
    <w:p>
      <w:r>
        <w:rPr>
          <w:sz w:val="18"/>
          <w:color w:val="777777"/>
        </w:rPr>
        <w:t xml:space="preserve">[[@Bible:Genesis 36:36]] </w:t>
      </w:r>
      <w:r>
        <w:rPr>
          <w:b/>
        </w:rPr>
        <w:t xml:space="preserve">36 </w:t>
      </w:r>
      <w:r>
        <w:t xml:space="preserve"> {{field-on:Bible}}</w:t>
      </w:r>
      <w:r>
        <w:t xml:space="preserve">And Adad died, and Samada from Masekka reigned in his place.</w:t>
      </w:r>
      <w:r>
        <w:t xml:space="preserve">{{field-off:Bible}}</w:t>
      </w:r>
    </w:p>
    <w:p>
      <w:r>
        <w:rPr>
          <w:sz w:val="18"/>
          <w:color w:val="777777"/>
        </w:rPr>
        <w:t xml:space="preserve">[[@Bible:Genesis 36:37]] </w:t>
      </w:r>
      <w:r>
        <w:rPr>
          <w:b/>
        </w:rPr>
        <w:t xml:space="preserve">37 </w:t>
      </w:r>
      <w:r>
        <w:t xml:space="preserve"> {{field-on:Bible}}</w:t>
      </w:r>
      <w:r>
        <w:t xml:space="preserve">And Samada died, and Saul</w:t>
      </w:r>
      <w:r>
        <w:rPr>
          <w:rStyle w:val="FootnoteReference"/>
        </w:rPr>
        <w:footnoteReference w:id="457"/>
      </w:r>
      <w:r>
        <w:t xml:space="preserve"> from Rooboth by the river reigned in his place.</w:t>
      </w:r>
      <w:r>
        <w:t xml:space="preserve">{{field-off:Bible}}</w:t>
      </w:r>
    </w:p>
    <w:p>
      <w:r>
        <w:rPr>
          <w:sz w:val="18"/>
          <w:color w:val="777777"/>
        </w:rPr>
        <w:t xml:space="preserve">[[@Bible:Genesis 36:38]] </w:t>
      </w:r>
      <w:r>
        <w:rPr>
          <w:b/>
        </w:rPr>
        <w:t xml:space="preserve">38 </w:t>
      </w:r>
      <w:r>
        <w:t xml:space="preserve"> {{field-on:Bible}}</w:t>
      </w:r>
      <w:r>
        <w:t xml:space="preserve">And Saul died, and Balaennon son of Achobor reigned in his place.</w:t>
      </w:r>
      <w:r>
        <w:t xml:space="preserve">{{field-off:Bible}}</w:t>
      </w:r>
    </w:p>
    <w:p>
      <w:r>
        <w:rPr>
          <w:sz w:val="18"/>
          <w:color w:val="777777"/>
        </w:rPr>
        <w:t xml:space="preserve">[[@Bible:Genesis 36:39]] </w:t>
      </w:r>
      <w:r>
        <w:rPr>
          <w:b/>
        </w:rPr>
        <w:t xml:space="preserve">39 </w:t>
      </w:r>
      <w:r>
        <w:t xml:space="preserve"> {{field-on:Bible}}</w:t>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458"/>
      </w:r>
      <w:r>
        <w:t xml:space="preserve">{{field-off:Bible}}</w:t>
      </w:r>
    </w:p>
    <w:p>
      <w:r>
        <w:rPr>
          <w:sz w:val="18"/>
          <w:color w:val="777777"/>
        </w:rPr>
        <w:t xml:space="preserve">[[@Bible:Genesis 36:40]] </w:t>
      </w:r>
      <w:r>
        <w:rPr>
          <w:b/>
        </w:rPr>
        <w:t xml:space="preserve">40 </w:t>
      </w:r>
      <w:r>
        <w:t xml:space="preserve"> {{field-on:Bible}}</w:t>
      </w:r>
      <w:r>
        <w:t xml:space="preserve">These are the names of the chiefs of Esau in their tribes according to their place, in their lands and in their nations: chief Thamna, chief Gola, chief Jether,</w:t>
      </w:r>
      <w:r>
        <w:t xml:space="preserve">{{field-off:Bible}}</w:t>
      </w:r>
    </w:p>
    <w:p>
      <w:r>
        <w:rPr>
          <w:sz w:val="18"/>
          <w:color w:val="777777"/>
        </w:rPr>
        <w:t xml:space="preserve">[[@Bible:Genesis 36:41]] </w:t>
      </w:r>
      <w:r>
        <w:rPr>
          <w:b/>
        </w:rPr>
        <w:t xml:space="preserve">41 </w:t>
      </w:r>
      <w:r>
        <w:t xml:space="preserve"> {{field-on:Bible}}</w:t>
      </w:r>
      <w:r>
        <w:t xml:space="preserve">chief Olibema, chief Helas, chief Phinon,</w:t>
      </w:r>
      <w:r>
        <w:t xml:space="preserve">{{field-off:Bible}}</w:t>
      </w:r>
    </w:p>
    <w:p>
      <w:r>
        <w:rPr>
          <w:sz w:val="18"/>
          <w:color w:val="777777"/>
        </w:rPr>
        <w:t xml:space="preserve">[[@Bible:Genesis 36:42]] </w:t>
      </w:r>
      <w:r>
        <w:rPr>
          <w:b/>
        </w:rPr>
        <w:t xml:space="preserve">42 </w:t>
      </w:r>
      <w:r>
        <w:t xml:space="preserve"> {{field-on:Bible}}</w:t>
      </w:r>
      <w:r>
        <w:t xml:space="preserve">chief Kenez, chief Thaiman, chief Mazar,</w:t>
      </w:r>
      <w:r>
        <w:t xml:space="preserve">{{field-off:Bible}}</w:t>
      </w:r>
    </w:p>
    <w:p>
      <w:r>
        <w:rPr>
          <w:sz w:val="18"/>
          <w:color w:val="777777"/>
        </w:rPr>
        <w:t xml:space="preserve">[[@Bible:Genesis 36:43]] </w:t>
      </w:r>
      <w:r>
        <w:rPr>
          <w:b/>
        </w:rPr>
        <w:t xml:space="preserve">43 </w:t>
      </w:r>
      <w:r>
        <w:t xml:space="preserve"> {{field-on:Bible}}</w:t>
      </w:r>
      <w:r>
        <w:t xml:space="preserve">chief Magediel, chief Zaphoin. These are the chiefs of Edom in the places built up in the land of their possession. This is Esau, father of Edom.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[[@Bible:Genesis 37:1]] </w:t>
      </w:r>
      <w:r>
        <w:rPr>
          <w:b/>
        </w:rPr>
        <w:t xml:space="preserve">1 </w:t>
      </w:r>
      <w:r>
        <w:t xml:space="preserve"> {{field-on:Bible}}</w:t>
      </w:r>
      <w:r>
        <w:t xml:space="preserve">Now Jacob</w:t>
      </w:r>
      <w:r>
        <w:rPr>
          <w:rStyle w:val="FootnoteReference"/>
        </w:rPr>
        <w:footnoteReference w:id="459"/>
      </w:r>
      <w:r>
        <w:t xml:space="preserve"> lived in the land where his father had sojourned, in the land of </w:t>
      </w:r>
      <w:r>
        <w:t xml:space="preserve">[[Canaan &gt;&gt; BibleKnowledgebase:@Canaan]]</w:t>
      </w:r>
      <w:r>
        <w:t xml:space="preserve">.</w:t>
      </w:r>
      <w:r>
        <w:t xml:space="preserve">{{field-off:Bible}}</w:t>
      </w:r>
    </w:p>
    <w:p>
      <w:r>
        <w:rPr>
          <w:sz w:val="18"/>
          <w:color w:val="777777"/>
        </w:rPr>
        <w:t xml:space="preserve">[[@Bible:Genesis 37:2]] </w:t>
      </w:r>
      <w:r>
        <w:rPr>
          <w:b/>
        </w:rPr>
        <w:t xml:space="preserve">2 </w:t>
      </w:r>
      <w:r>
        <w:t xml:space="preserve"> {{field-on:Bible}}</w:t>
      </w:r>
      <w:r>
        <w:t xml:space="preserve">And these are the generations of Jacob. Joseph</w:t>
      </w:r>
      <w:r>
        <w:rPr>
          <w:rStyle w:val="FootnoteReference"/>
        </w:rPr>
        <w:footnoteReference w:id="460"/>
      </w:r>
      <w:r>
        <w:t xml:space="preserve"> was seventeen years old, shepherding his father's sheep with his brothers, being young, with the sons of Bilhah and with the sons of Zilpah, the wives of his father. And Joseph brought a bad report to Israel</w:t>
      </w:r>
      <w:r>
        <w:rPr>
          <w:rStyle w:val="FootnoteReference"/>
        </w:rPr>
        <w:footnoteReference w:id="461"/>
      </w:r>
      <w:r>
        <w:t xml:space="preserve"> their father.</w:t>
      </w:r>
      <w:r>
        <w:rPr>
          <w:rStyle w:val="FootnoteReference"/>
        </w:rPr>
        <w:footnoteReference w:id="462"/>
      </w:r>
      <w:r>
        <w:t xml:space="preserve">{{field-off:Bible}}</w:t>
      </w:r>
    </w:p>
    <w:p>
      <w:r>
        <w:rPr>
          <w:sz w:val="18"/>
          <w:color w:val="777777"/>
        </w:rPr>
        <w:t xml:space="preserve">[[@Bible:Genesis 37:3]] </w:t>
      </w:r>
      <w:r>
        <w:rPr>
          <w:b/>
        </w:rPr>
        <w:t xml:space="preserve">3 </w:t>
      </w:r>
      <w:r>
        <w:t xml:space="preserve"> {{field-on:Bible}}</w:t>
      </w:r>
      <w:r>
        <w:t xml:space="preserve">Now Jacob loved Joseph more than all his sons, because he was a son of old age to him. And he made him a varicolored tunic.</w:t>
      </w:r>
      <w:r>
        <w:rPr>
          <w:rStyle w:val="FootnoteReference"/>
        </w:rPr>
        <w:footnoteReference w:id="463"/>
      </w:r>
      <w:r>
        <w:t xml:space="preserve">{{field-off:Bible}}</w:t>
      </w:r>
    </w:p>
    <w:p>
      <w:r>
        <w:rPr>
          <w:sz w:val="18"/>
          <w:color w:val="777777"/>
        </w:rPr>
        <w:t xml:space="preserve">[[@Bible:Genesis 37:4]] </w:t>
      </w:r>
      <w:r>
        <w:rPr>
          <w:b/>
        </w:rPr>
        <w:t xml:space="preserve">4 </w:t>
      </w:r>
      <w:r>
        <w:t xml:space="preserve"> {{field-on:Bible}}</w:t>
      </w:r>
      <w:r>
        <w:t xml:space="preserve">And when his brothers saw that their father loved him more than all his sons, they hated him and could not speak anything peaceful to him.</w:t>
      </w:r>
      <w:r>
        <w:t xml:space="preserve">{{field-off:Bible}}</w:t>
      </w:r>
    </w:p>
    <w:p>
      <w:r>
        <w:rPr>
          <w:sz w:val="18"/>
          <w:color w:val="777777"/>
        </w:rPr>
        <w:t xml:space="preserve">[[@Bible:Genesis 37:5]] </w:t>
      </w:r>
      <w:r>
        <w:rPr>
          <w:b/>
        </w:rPr>
        <w:t xml:space="preserve">5 </w:t>
      </w:r>
      <w:r>
        <w:t xml:space="preserve"> {{field-on:Bible}}</w:t>
      </w:r>
      <w:r>
        <w:t xml:space="preserve">And Joseph dreamed a dream and told it to his brothers.</w:t>
      </w:r>
      <w:r>
        <w:t xml:space="preserve">{{field-off:Bible}}</w:t>
      </w:r>
    </w:p>
    <w:p>
      <w:r>
        <w:rPr>
          <w:sz w:val="18"/>
          <w:color w:val="777777"/>
        </w:rPr>
        <w:t xml:space="preserve">[[@Bible:Genesis 37:6]] </w:t>
      </w:r>
      <w:r>
        <w:rPr>
          <w:b/>
        </w:rPr>
        <w:t xml:space="preserve">6 </w:t>
      </w:r>
      <w:r>
        <w:t xml:space="preserve"> {{field-on:Bible}}</w:t>
      </w:r>
      <w:r>
        <w:t xml:space="preserve">And he said to them, Hear this dream that I dreamed:</w:t>
      </w:r>
      <w:r>
        <w:t xml:space="preserve">{{field-off:Bible}}</w:t>
      </w:r>
    </w:p>
    <w:p>
      <w:r>
        <w:rPr>
          <w:sz w:val="18"/>
          <w:color w:val="777777"/>
        </w:rPr>
        <w:t xml:space="preserve">[[@Bible:Genesis 37:7]] </w:t>
      </w:r>
      <w:r>
        <w:rPr>
          <w:b/>
        </w:rPr>
        <w:t xml:space="preserve">7 </w:t>
      </w:r>
      <w:r>
        <w:t xml:space="preserve"> {{field-on:Bible}}</w:t>
      </w:r>
      <w:r>
        <w:t xml:space="preserve">I thought you were binding sheaves in the middle of the field, and my sheaf rose and stood upright, and your sheaves turned around and bowed to my sheaf.</w:t>
      </w:r>
      <w:r>
        <w:t xml:space="preserve">{{field-off:Bible}}</w:t>
      </w:r>
    </w:p>
    <w:p>
      <w:r>
        <w:rPr>
          <w:sz w:val="18"/>
          <w:color w:val="777777"/>
        </w:rPr>
        <w:t xml:space="preserve">[[@Bible:Genesis 37:8]] </w:t>
      </w:r>
      <w:r>
        <w:rPr>
          <w:b/>
        </w:rPr>
        <w:t xml:space="preserve">8 </w:t>
      </w:r>
      <w:r>
        <w:t xml:space="preserve"> {{field-on:Bible}}</w:t>
      </w:r>
      <w:r>
        <w:t xml:space="preserve">And his brothers said to him, Reigning will you reign over us, or ruling will you rule us? And they added still more to hate him because of his dreams and because of his words.</w:t>
      </w:r>
      <w:r>
        <w:t xml:space="preserve">{{field-off:Bible}}</w:t>
      </w:r>
    </w:p>
    <w:p>
      <w:r>
        <w:rPr>
          <w:sz w:val="18"/>
          <w:color w:val="777777"/>
        </w:rPr>
        <w:t xml:space="preserve">[[@Bible:Genesis 37:9]] </w:t>
      </w:r>
      <w:r>
        <w:rPr>
          <w:b/>
        </w:rPr>
        <w:t xml:space="preserve">9 </w:t>
      </w:r>
      <w:r>
        <w:t xml:space="preserve"> {{field-on:Bible}}</w:t>
      </w:r>
      <w:r>
        <w:t xml:space="preserve">And he saw another dream and told it to his father and to his brothers and said, Look, I dreamed another dream, like the sun and the moon and eleven stars bowing to me.</w:t>
      </w:r>
      <w:r>
        <w:rPr>
          <w:rStyle w:val="FootnoteReference"/>
        </w:rPr>
        <w:footnoteReference w:id="464"/>
      </w:r>
      <w:r>
        <w:t xml:space="preserve">{{field-off:Bible}}</w:t>
      </w:r>
    </w:p>
    <w:p>
      <w:r>
        <w:rPr>
          <w:sz w:val="18"/>
          <w:color w:val="777777"/>
        </w:rPr>
        <w:t xml:space="preserve">[[@Bible:Genesis 37:10]] </w:t>
      </w:r>
      <w:r>
        <w:rPr>
          <w:b/>
        </w:rPr>
        <w:t xml:space="preserve">10 </w:t>
      </w:r>
      <w:r>
        <w:t xml:space="preserve"> {{field-on:Bible}}</w:t>
      </w:r>
      <w:r>
        <w:t xml:space="preserve">And his father rebuked him and said to him, What is this dream that you dreamed? Shall I and your mother and your brothers truly come to bow to you on the ground?</w:t>
      </w:r>
      <w:r>
        <w:t xml:space="preserve">{{field-off:Bible}}</w:t>
      </w:r>
    </w:p>
    <w:p>
      <w:r>
        <w:rPr>
          <w:sz w:val="18"/>
          <w:color w:val="777777"/>
        </w:rPr>
        <w:t xml:space="preserve">[[@Bible:Genesis 37:11]] </w:t>
      </w:r>
      <w:r>
        <w:rPr>
          <w:b/>
        </w:rPr>
        <w:t xml:space="preserve">11 </w:t>
      </w:r>
      <w:r>
        <w:t xml:space="preserve"> {{field-on:Bible}}</w:t>
      </w:r>
      <w:r>
        <w:t xml:space="preserve">And his brothers envied him, but his father kept the saying.</w:t>
      </w:r>
      <w:r>
        <w:t xml:space="preserve">{{field-off:Bible}}</w:t>
      </w:r>
    </w:p>
    <w:p>
      <w:r>
        <w:rPr>
          <w:sz w:val="18"/>
          <w:color w:val="777777"/>
        </w:rPr>
        <w:t xml:space="preserve">[[@Bible:Genesis 37:12]] </w:t>
      </w:r>
      <w:r>
        <w:rPr>
          <w:b/>
        </w:rPr>
        <w:t xml:space="preserve">12 </w:t>
      </w:r>
      <w:r>
        <w:t xml:space="preserve"> {{field-on:Bible}}</w:t>
      </w:r>
      <w:r>
        <w:t xml:space="preserve">And his brothers went to pasture their father's sheep</w:t>
      </w:r>
      <w:r>
        <w:rPr>
          <w:rStyle w:val="FootnoteReference"/>
        </w:rPr>
        <w:footnoteReference w:id="465"/>
      </w:r>
      <w:r>
        <w:t xml:space="preserve"> at Shechem.</w:t>
      </w:r>
      <w:r>
        <w:t xml:space="preserve">{{field-off:Bible}}</w:t>
      </w:r>
    </w:p>
    <w:p>
      <w:r>
        <w:rPr>
          <w:sz w:val="18"/>
          <w:color w:val="777777"/>
        </w:rPr>
        <w:t xml:space="preserve">[[@Bible:Genesis 37:13]] </w:t>
      </w:r>
      <w:r>
        <w:rPr>
          <w:b/>
        </w:rPr>
        <w:t xml:space="preserve">13 </w:t>
      </w:r>
      <w:r>
        <w:t xml:space="preserve"> {{field-on:Bible}}</w:t>
      </w:r>
      <w:r>
        <w:t xml:space="preserve">And Israel said to Joseph, Are not your brothers shepherding at Shechem? Come, I will send you to them. And he said to him, Look, I am here.</w:t>
      </w:r>
      <w:r>
        <w:t xml:space="preserve">{{field-off:Bible}}</w:t>
      </w:r>
    </w:p>
    <w:p>
      <w:r>
        <w:rPr>
          <w:sz w:val="18"/>
          <w:color w:val="777777"/>
        </w:rPr>
        <w:t xml:space="preserve">[[@Bible:Genesis 37:14]] </w:t>
      </w:r>
      <w:r>
        <w:rPr>
          <w:b/>
        </w:rPr>
        <w:t xml:space="preserve">14 </w:t>
      </w:r>
      <w:r>
        <w:t xml:space="preserve"> {{field-on:Bible}}</w:t>
      </w:r>
      <w:r>
        <w:t xml:space="preserve">And Israel said to him, Go and see whether your brothers are well and whether the sheep are well, and report to me. And he sent him from the valley of Hebron, and he came to Shechem.</w:t>
      </w:r>
      <w:r>
        <w:t xml:space="preserve">{{field-off:Bible}}</w:t>
      </w:r>
    </w:p>
    <w:p>
      <w:r>
        <w:rPr>
          <w:sz w:val="18"/>
          <w:color w:val="777777"/>
        </w:rPr>
        <w:t xml:space="preserve">[[@Bible:Genesis 37:15]] </w:t>
      </w:r>
      <w:r>
        <w:rPr>
          <w:b/>
        </w:rPr>
        <w:t xml:space="preserve">15 </w:t>
      </w:r>
      <w:r>
        <w:t xml:space="preserve"> {{field-on:Bible}}</w:t>
      </w:r>
      <w:r>
        <w:t xml:space="preserve">And a man found him wandering in the field, and the man asked him, saying, What do you seek?</w:t>
      </w:r>
      <w:r>
        <w:t xml:space="preserve">{{field-off:Bible}}</w:t>
      </w:r>
    </w:p>
    <w:p>
      <w:r>
        <w:rPr>
          <w:sz w:val="18"/>
          <w:color w:val="777777"/>
        </w:rPr>
        <w:t xml:space="preserve">[[@Bible:Genesis 37:16]] </w:t>
      </w:r>
      <w:r>
        <w:rPr>
          <w:b/>
        </w:rPr>
        <w:t xml:space="preserve">16 </w:t>
      </w:r>
      <w:r>
        <w:t xml:space="preserve"> {{field-on:Bible}}</w:t>
      </w:r>
      <w:r>
        <w:t xml:space="preserve">And he said, I seek my brothers. Tell me where they are shepherding.</w:t>
      </w:r>
      <w:r>
        <w:t xml:space="preserve">{{field-off:Bible}}</w:t>
      </w:r>
    </w:p>
    <w:p>
      <w:r>
        <w:rPr>
          <w:sz w:val="18"/>
          <w:color w:val="777777"/>
        </w:rPr>
        <w:t xml:space="preserve">[[@Bible:Genesis 37:17]] </w:t>
      </w:r>
      <w:r>
        <w:rPr>
          <w:b/>
        </w:rPr>
        <w:t xml:space="preserve">17 </w:t>
      </w:r>
      <w:r>
        <w:t xml:space="preserve"> {{field-on:Bible}}</w:t>
      </w:r>
      <w:r>
        <w:t xml:space="preserve">And the man said to him, They have departed from here, for I heard them saying, Let us go to Dothaim. And Joseph went after his brothers and found them at Dothaim.</w:t>
      </w:r>
      <w:r>
        <w:t xml:space="preserve">{{field-off:Bible}}</w:t>
      </w:r>
    </w:p>
    <w:p>
      <w:r>
        <w:rPr>
          <w:sz w:val="18"/>
          <w:color w:val="777777"/>
        </w:rPr>
        <w:t xml:space="preserve">[[@Bible:Genesis 37:18]] </w:t>
      </w:r>
      <w:r>
        <w:rPr>
          <w:b/>
        </w:rPr>
        <w:t xml:space="preserve">18 </w:t>
      </w:r>
      <w:r>
        <w:t xml:space="preserve"> {{field-on:Bible}}</w:t>
      </w:r>
      <w:r>
        <w:t xml:space="preserve">And they saw him from far away before he came near to them, and they plotted wickedly to kill him.</w:t>
      </w:r>
      <w:r>
        <w:t xml:space="preserve">{{field-off:Bible}}</w:t>
      </w:r>
    </w:p>
    <w:p>
      <w:r>
        <w:rPr>
          <w:sz w:val="18"/>
          <w:color w:val="777777"/>
        </w:rPr>
        <w:t xml:space="preserve">[[@Bible:Genesis 37:19]] </w:t>
      </w:r>
      <w:r>
        <w:rPr>
          <w:b/>
        </w:rPr>
        <w:t xml:space="preserve">19 </w:t>
      </w:r>
      <w:r>
        <w:t xml:space="preserve"> {{field-on:Bible}}</w:t>
      </w:r>
      <w:r>
        <w:t xml:space="preserve">And each said to his brother, Look, that dreamer is coming.</w:t>
      </w:r>
      <w:r>
        <w:t xml:space="preserve">{{field-off:Bible}}</w:t>
      </w:r>
    </w:p>
    <w:p>
      <w:r>
        <w:rPr>
          <w:sz w:val="18"/>
          <w:color w:val="777777"/>
        </w:rPr>
        <w:t xml:space="preserve">[[@Bible:Genesis 37:20]] </w:t>
      </w:r>
      <w:r>
        <w:rPr>
          <w:b/>
        </w:rPr>
        <w:t xml:space="preserve">20 </w:t>
      </w:r>
      <w:r>
        <w:t xml:space="preserve"> {{field-on:Bible}}</w:t>
      </w:r>
      <w:r>
        <w:t xml:space="preserve">Now then come, let us kill him and throw him into one of the pits, and we will say, An evil beast devoured him. And we will see what his dreams will become.</w:t>
      </w:r>
      <w:r>
        <w:t xml:space="preserve">{{field-off:Bible}}</w:t>
      </w:r>
    </w:p>
    <w:p>
      <w:r>
        <w:rPr>
          <w:sz w:val="18"/>
          <w:color w:val="777777"/>
        </w:rPr>
        <w:t xml:space="preserve">[[@Bible:Genesis 37:21]] </w:t>
      </w:r>
      <w:r>
        <w:rPr>
          <w:b/>
        </w:rPr>
        <w:t xml:space="preserve">21 </w:t>
      </w:r>
      <w:r>
        <w:t xml:space="preserve"> {{field-on:Bible}}</w:t>
      </w:r>
      <w:r>
        <w:t xml:space="preserve">And Reuben</w:t>
      </w:r>
      <w:r>
        <w:rPr>
          <w:rStyle w:val="FootnoteReference"/>
        </w:rPr>
        <w:footnoteReference w:id="466"/>
      </w:r>
      <w:r>
        <w:t xml:space="preserve">, hearing, rescued him from their hands and said, Let us not strike him down to death.</w:t>
      </w:r>
      <w:r>
        <w:rPr>
          <w:rStyle w:val="FootnoteReference"/>
        </w:rPr>
        <w:footnoteReference w:id="467"/>
      </w:r>
      <w:r>
        <w:t xml:space="preserve">{{field-off:Bible}}</w:t>
      </w:r>
    </w:p>
    <w:p>
      <w:r>
        <w:rPr>
          <w:sz w:val="18"/>
          <w:color w:val="777777"/>
        </w:rPr>
        <w:t xml:space="preserve">[[@Bible:Genesis 37:22]] </w:t>
      </w:r>
      <w:r>
        <w:rPr>
          <w:b/>
        </w:rPr>
        <w:t xml:space="preserve">22 </w:t>
      </w:r>
      <w:r>
        <w:t xml:space="preserve"> {{field-on:Bible}}</w:t>
      </w:r>
      <w:r>
        <w:t xml:space="preserve">And Reuben said to them, Do not shed blood. Throw him into one of these pits in the wilderness, but do not lay a hand on him, so that he might rescue him from their hands and restore him to his father.</w:t>
      </w:r>
      <w:r>
        <w:t xml:space="preserve">{{field-off:Bible}}</w:t>
      </w:r>
    </w:p>
    <w:p>
      <w:r>
        <w:rPr>
          <w:sz w:val="18"/>
          <w:color w:val="777777"/>
        </w:rPr>
        <w:t xml:space="preserve">[[@Bible:Genesis 37:23]] </w:t>
      </w:r>
      <w:r>
        <w:rPr>
          <w:b/>
        </w:rPr>
        <w:t xml:space="preserve">23 </w:t>
      </w:r>
      <w:r>
        <w:t xml:space="preserve"> {{field-on:Bible}}</w:t>
      </w:r>
      <w:r>
        <w:t xml:space="preserve">And it happened when Joseph came to his brothers, they stripped Joseph of the varicolored tunic that was around him.</w:t>
      </w:r>
      <w:r>
        <w:t xml:space="preserve">{{field-off:Bible}}</w:t>
      </w:r>
    </w:p>
    <w:p>
      <w:r>
        <w:rPr>
          <w:sz w:val="18"/>
          <w:color w:val="777777"/>
        </w:rPr>
        <w:t xml:space="preserve">[[@Bible:Genesis 37:24]] </w:t>
      </w:r>
      <w:r>
        <w:rPr>
          <w:b/>
        </w:rPr>
        <w:t xml:space="preserve">24 </w:t>
      </w:r>
      <w:r>
        <w:t xml:space="preserve"> {{field-on:Bible}}</w:t>
      </w:r>
      <w:r>
        <w:t xml:space="preserve">And taking him, they threw him into the pit. And the pit was empty; it had no water.</w:t>
      </w:r>
      <w:r>
        <w:t xml:space="preserve">{{field-off:Bible}}</w:t>
      </w:r>
    </w:p>
    <w:p>
      <w:r>
        <w:rPr>
          <w:sz w:val="18"/>
          <w:color w:val="777777"/>
        </w:rPr>
        <w:t xml:space="preserve">[[@Bible:Genesis 37:25]] </w:t>
      </w:r>
      <w:r>
        <w:rPr>
          <w:b/>
        </w:rPr>
        <w:t xml:space="preserve">25 </w:t>
      </w:r>
      <w:r>
        <w:t xml:space="preserve"> {{field-on:Bible}}</w:t>
      </w:r>
      <w:r>
        <w:t xml:space="preserve">And they sat down to eat bread, and looking up with their eyes they saw, and look, Ishmaelite travelers</w:t>
      </w:r>
      <w:r>
        <w:rPr>
          <w:rStyle w:val="FootnoteReference"/>
        </w:rPr>
        <w:footnoteReference w:id="468"/>
      </w:r>
      <w:r>
        <w:t xml:space="preserve"> were coming from Gilead, and their camels were full of aromatics and resin and stacte, and they were going to carry them down to Egypt.</w:t>
      </w:r>
      <w:r>
        <w:rPr>
          <w:rStyle w:val="FootnoteReference"/>
        </w:rPr>
        <w:footnoteReference w:id="469"/>
      </w:r>
      <w:r>
        <w:t xml:space="preserve">{{field-off:Bible}}</w:t>
      </w:r>
    </w:p>
    <w:p>
      <w:r>
        <w:rPr>
          <w:sz w:val="18"/>
          <w:color w:val="777777"/>
        </w:rPr>
        <w:t xml:space="preserve">[[@Bible:Genesis 37:26]] </w:t>
      </w:r>
      <w:r>
        <w:rPr>
          <w:b/>
        </w:rPr>
        <w:t xml:space="preserve">26 </w:t>
      </w:r>
      <w:r>
        <w:t xml:space="preserve"> {{field-on:Bible}}</w:t>
      </w:r>
      <w:r>
        <w:t xml:space="preserve">And Judah</w:t>
      </w:r>
      <w:r>
        <w:rPr>
          <w:rStyle w:val="FootnoteReference"/>
        </w:rPr>
        <w:footnoteReference w:id="470"/>
      </w:r>
      <w:r>
        <w:t xml:space="preserve"> said to his brothers, What profit is there if we kill our brother and hide his blood?</w:t>
      </w:r>
      <w:r>
        <w:t xml:space="preserve">{{field-off:Bible}}</w:t>
      </w:r>
    </w:p>
    <w:p>
      <w:r>
        <w:rPr>
          <w:sz w:val="18"/>
          <w:color w:val="777777"/>
        </w:rPr>
        <w:t xml:space="preserve">[[@Bible:Genesis 37:27]] </w:t>
      </w:r>
      <w:r>
        <w:rPr>
          <w:b/>
        </w:rPr>
        <w:t xml:space="preserve">27 </w:t>
      </w:r>
      <w:r>
        <w:t xml:space="preserve"> {{field-on:Bible}}</w:t>
      </w:r>
      <w:r>
        <w:t xml:space="preserve">Come, let us sell him to these Ishmaelites, and let not our hands be upon him, because he is our brother and our flesh. And his brothers listened.</w:t>
      </w:r>
      <w:r>
        <w:t xml:space="preserve">{{field-off:Bible}}</w:t>
      </w:r>
    </w:p>
    <w:p>
      <w:r>
        <w:rPr>
          <w:sz w:val="18"/>
          <w:color w:val="777777"/>
        </w:rPr>
        <w:t xml:space="preserve">[[@Bible:Genesis 37:28]] </w:t>
      </w:r>
      <w:r>
        <w:rPr>
          <w:b/>
        </w:rPr>
        <w:t xml:space="preserve">28 </w:t>
      </w:r>
      <w:r>
        <w:t xml:space="preserve"> {{field-on:Bible}}</w:t>
      </w:r>
      <w:r>
        <w:t xml:space="preserve">And Midianite merchant men passed by, and they drew Joseph up and brought him out of the pit and sold Joseph to the Ishmaelites for twenty gold pieces. And they brought Joseph down to Egypt.</w:t>
      </w:r>
      <w:r>
        <w:t xml:space="preserve">{{field-off:Bible}}</w:t>
      </w:r>
    </w:p>
    <w:p>
      <w:r>
        <w:rPr>
          <w:sz w:val="18"/>
          <w:color w:val="777777"/>
        </w:rPr>
        <w:t xml:space="preserve">[[@Bible:Genesis 37:29]] </w:t>
      </w:r>
      <w:r>
        <w:rPr>
          <w:b/>
        </w:rPr>
        <w:t xml:space="preserve">29 </w:t>
      </w:r>
      <w:r>
        <w:t xml:space="preserve"> {{field-on:Bible}}</w:t>
      </w:r>
      <w:r>
        <w:t xml:space="preserve">And Reuben returned to the pit and did not see Joseph in the pit. And he tore his garments.</w:t>
      </w:r>
      <w:r>
        <w:t xml:space="preserve">{{field-off:Bible}}</w:t>
      </w:r>
    </w:p>
    <w:p>
      <w:r>
        <w:rPr>
          <w:sz w:val="18"/>
          <w:color w:val="777777"/>
        </w:rPr>
        <w:t xml:space="preserve">[[@Bible:Genesis 37:30]] </w:t>
      </w:r>
      <w:r>
        <w:rPr>
          <w:b/>
        </w:rPr>
        <w:t xml:space="preserve">30 </w:t>
      </w:r>
      <w:r>
        <w:t xml:space="preserve"> {{field-on:Bible}}</w:t>
      </w:r>
      <w:r>
        <w:t xml:space="preserve">And he returned to his brothers and said, The child is not there, and I, where shall I still go?</w:t>
      </w:r>
      <w:r>
        <w:rPr>
          <w:rStyle w:val="FootnoteReference"/>
        </w:rPr>
        <w:footnoteReference w:id="471"/>
      </w:r>
      <w:r>
        <w:t xml:space="preserve"/>
      </w:r>
      <w:r>
        <w:t xml:space="preserve">{{field-off:Bible}}</w:t>
      </w:r>
    </w:p>
    <w:p>
      <w:r>
        <w:rPr>
          <w:sz w:val="18"/>
          <w:color w:val="777777"/>
        </w:rPr>
        <w:t xml:space="preserve">[[@Bible:Genesis 37:31]] </w:t>
      </w:r>
      <w:r>
        <w:rPr>
          <w:b/>
        </w:rPr>
        <w:t xml:space="preserve">31 </w:t>
      </w:r>
      <w:r>
        <w:t xml:space="preserve"> {{field-on:Bible}}</w:t>
      </w:r>
      <w:r>
        <w:t xml:space="preserve">And taking Joseph's tunic, they slaughtered a kid of the goats and stained the tunic with blood.</w:t>
      </w:r>
      <w:r>
        <w:t xml:space="preserve">{{field-off:Bible}}</w:t>
      </w:r>
    </w:p>
    <w:p>
      <w:r>
        <w:rPr>
          <w:sz w:val="18"/>
          <w:color w:val="777777"/>
        </w:rPr>
        <w:t xml:space="preserve">[[@Bible:Genesis 37:32]] </w:t>
      </w:r>
      <w:r>
        <w:rPr>
          <w:b/>
        </w:rPr>
        <w:t xml:space="preserve">32 </w:t>
      </w:r>
      <w:r>
        <w:t xml:space="preserve"> {{field-on:Bible}}</w:t>
      </w:r>
      <w:r>
        <w:t xml:space="preserve">And they sent the varicolored tunic and brought it to their father. And they said, We found this. Recognize whether it is your son's tunic or not.</w:t>
      </w:r>
      <w:r>
        <w:t xml:space="preserve">{{field-off:Bible}}</w:t>
      </w:r>
    </w:p>
    <w:p>
      <w:r>
        <w:rPr>
          <w:sz w:val="18"/>
          <w:color w:val="777777"/>
        </w:rPr>
        <w:t xml:space="preserve">[[@Bible:Genesis 37:33]] </w:t>
      </w:r>
      <w:r>
        <w:rPr>
          <w:b/>
        </w:rPr>
        <w:t xml:space="preserve">33 </w:t>
      </w:r>
      <w:r>
        <w:t xml:space="preserve"> {{field-on:Bible}}</w:t>
      </w:r>
      <w:r>
        <w:t xml:space="preserve">And he recognized it and said, It is my son's tunic. An evil beast devoured him. A beast seized Joseph.</w:t>
      </w:r>
      <w:r>
        <w:t xml:space="preserve">{{field-off:Bible}}</w:t>
      </w:r>
    </w:p>
    <w:p>
      <w:r>
        <w:rPr>
          <w:sz w:val="18"/>
          <w:color w:val="777777"/>
        </w:rPr>
        <w:t xml:space="preserve">[[@Bible:Genesis 37:34]] </w:t>
      </w:r>
      <w:r>
        <w:rPr>
          <w:b/>
        </w:rPr>
        <w:t xml:space="preserve">34 </w:t>
      </w:r>
      <w:r>
        <w:t xml:space="preserve"> {{field-on:Bible}}</w:t>
      </w:r>
      <w:r>
        <w:t xml:space="preserve">And Jacob tore his garments and put sackcloth on his loins and mourned his son many days.</w:t>
      </w:r>
      <w:r>
        <w:t xml:space="preserve">{{field-off:Bible}}</w:t>
      </w:r>
    </w:p>
    <w:p>
      <w:r>
        <w:rPr>
          <w:sz w:val="18"/>
          <w:color w:val="777777"/>
        </w:rPr>
        <w:t xml:space="preserve">[[@Bible:Genesis 37:35]] </w:t>
      </w:r>
      <w:r>
        <w:rPr>
          <w:b/>
        </w:rPr>
        <w:t xml:space="preserve">35 </w:t>
      </w:r>
      <w:r>
        <w:t xml:space="preserve"> {{field-on:Bible}}</w:t>
      </w:r>
      <w:r>
        <w:t xml:space="preserve">And all his sons and daughters gathered and came to comfort him, but he would not be comforted, saying, I will go down mourning to my son into Hades. And his father wept for him.</w:t>
      </w:r>
      <w:r>
        <w:t xml:space="preserve">{{field-off:Bible}}</w:t>
      </w:r>
    </w:p>
    <w:p>
      <w:r>
        <w:rPr>
          <w:sz w:val="18"/>
          <w:color w:val="777777"/>
        </w:rPr>
        <w:t xml:space="preserve">[[@Bible:Genesis 37:36]] </w:t>
      </w:r>
      <w:r>
        <w:rPr>
          <w:b/>
        </w:rPr>
        <w:t xml:space="preserve">36 </w:t>
      </w:r>
      <w:r>
        <w:t xml:space="preserve"> {{field-on:Bible}}</w:t>
      </w:r>
      <w:r>
        <w:t xml:space="preserve">And the Midianites sold Joseph in Egypt to Potiphar, Pharaoh's eunuch, the chief-cook.</w:t>
      </w:r>
      <w:r>
        <w:rPr>
          <w:rStyle w:val="FootnoteReference"/>
        </w:rPr>
        <w:footnoteReference w:id="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[[@Bible:Genesis 38:1]] </w:t>
      </w:r>
      <w:r>
        <w:rPr>
          <w:b/>
        </w:rPr>
        <w:t xml:space="preserve">1 </w:t>
      </w:r>
      <w:r>
        <w:t xml:space="preserve"> {{field-on:Bible}}</w:t>
      </w:r>
      <w:r>
        <w:t xml:space="preserve">And it happened at that time, Judah</w:t>
      </w:r>
      <w:r>
        <w:rPr>
          <w:rStyle w:val="FootnoteReference"/>
        </w:rPr>
        <w:footnoteReference w:id="473"/>
      </w:r>
      <w:r>
        <w:t xml:space="preserve"> went down from his brothers and came as far as a certain Adullamite man whose name was Hirah.</w:t>
      </w:r>
      <w:r>
        <w:t xml:space="preserve">{{field-off:Bible}}</w:t>
      </w:r>
    </w:p>
    <w:p>
      <w:r>
        <w:rPr>
          <w:sz w:val="18"/>
          <w:color w:val="777777"/>
        </w:rPr>
        <w:t xml:space="preserve">[[@Bible:Genesis 38:2]] </w:t>
      </w:r>
      <w:r>
        <w:rPr>
          <w:b/>
        </w:rPr>
        <w:t xml:space="preserve">2 </w:t>
      </w:r>
      <w:r>
        <w:t xml:space="preserve"> {{field-on:Bible}}</w:t>
      </w:r>
      <w:r>
        <w:t xml:space="preserve">And Judah saw there the daughter of a Canaanite man whose name was Shua, and he took her and went in to her.</w:t>
      </w:r>
      <w:r>
        <w:t xml:space="preserve">{{field-off:Bible}}</w:t>
      </w:r>
    </w:p>
    <w:p>
      <w:r>
        <w:rPr>
          <w:sz w:val="18"/>
          <w:color w:val="777777"/>
        </w:rPr>
        <w:t xml:space="preserve">[[@Bible:Genesis 38:3]] </w:t>
      </w:r>
      <w:r>
        <w:rPr>
          <w:b/>
        </w:rPr>
        <w:t xml:space="preserve">3 </w:t>
      </w:r>
      <w:r>
        <w:t xml:space="preserve"> {{field-on:Bible}}</w:t>
      </w:r>
      <w:r>
        <w:t xml:space="preserve">And she conceived and bore a son, and he called his name Er.</w:t>
      </w:r>
      <w:r>
        <w:rPr>
          <w:rStyle w:val="FootnoteReference"/>
        </w:rPr>
        <w:footnoteReference w:id="474"/>
      </w:r>
      <w:r>
        <w:t xml:space="preserve">{{field-off:Bible}}</w:t>
      </w:r>
    </w:p>
    <w:p>
      <w:r>
        <w:rPr>
          <w:sz w:val="18"/>
          <w:color w:val="777777"/>
        </w:rPr>
        <w:t xml:space="preserve">[[@Bible:Genesis 38:4]] </w:t>
      </w:r>
      <w:r>
        <w:rPr>
          <w:b/>
        </w:rPr>
        <w:t xml:space="preserve">4 </w:t>
      </w:r>
      <w:r>
        <w:t xml:space="preserve"> {{field-on:Bible}}</w:t>
      </w:r>
      <w:r>
        <w:t xml:space="preserve">And again she conceived and bore a son and called his name Onan.</w:t>
      </w:r>
      <w:r>
        <w:t xml:space="preserve">{{field-off:Bible}}</w:t>
      </w:r>
    </w:p>
    <w:p>
      <w:r>
        <w:rPr>
          <w:sz w:val="18"/>
          <w:color w:val="777777"/>
        </w:rPr>
        <w:t xml:space="preserve">[[@Bible:Genesis 38:5]] </w:t>
      </w:r>
      <w:r>
        <w:rPr>
          <w:b/>
        </w:rPr>
        <w:t xml:space="preserve">5 </w:t>
      </w:r>
      <w:r>
        <w:t xml:space="preserve"> {{field-on:Bible}}</w:t>
      </w:r>
      <w:r>
        <w:t xml:space="preserve">And adding again, she bore a son and called his name Shelah. And she was in Chasbi when she bore them.</w:t>
      </w:r>
      <w:r>
        <w:rPr>
          <w:rStyle w:val="FootnoteReference"/>
        </w:rPr>
        <w:footnoteReference w:id="475"/>
      </w:r>
      <w:r>
        <w:t xml:space="preserve">{{field-off:Bible}}</w:t>
      </w:r>
    </w:p>
    <w:p>
      <w:r>
        <w:rPr>
          <w:sz w:val="18"/>
          <w:color w:val="777777"/>
        </w:rPr>
        <w:t xml:space="preserve">[[@Bible:Genesis 38:6]] </w:t>
      </w:r>
      <w:r>
        <w:rPr>
          <w:b/>
        </w:rPr>
        <w:t xml:space="preserve">6 </w:t>
      </w:r>
      <w:r>
        <w:t xml:space="preserve"> {{field-on:Bible}}</w:t>
      </w:r>
      <w:r>
        <w:t xml:space="preserve">And Judah took a wife for Er his firstborn, whose name was Tamar</w:t>
      </w:r>
      <w:r>
        <w:rPr>
          <w:rStyle w:val="FootnoteReference"/>
        </w:rPr>
        <w:footnoteReference w:id="476"/>
      </w:r>
      <w:r>
        <w:t xml:space="preserve">.</w:t>
      </w:r>
      <w:r>
        <w:t xml:space="preserve">{{field-off:Bible}}</w:t>
      </w:r>
    </w:p>
    <w:p>
      <w:r>
        <w:rPr>
          <w:sz w:val="18"/>
          <w:color w:val="777777"/>
        </w:rPr>
        <w:t xml:space="preserve">[[@Bible:Genesis 38:7]] </w:t>
      </w:r>
      <w:r>
        <w:rPr>
          <w:b/>
        </w:rPr>
        <w:t xml:space="preserve">7 </w:t>
      </w:r>
      <w:r>
        <w:t xml:space="preserve"> {{field-on:Bible}}</w:t>
      </w:r>
      <w:r>
        <w:t xml:space="preserve">And Er, Judah's firstborn, became evil before the Lord, and God killed him.</w:t>
      </w:r>
      <w:r>
        <w:t xml:space="preserve">{{field-off:Bible}}</w:t>
      </w:r>
    </w:p>
    <w:p>
      <w:r>
        <w:rPr>
          <w:sz w:val="18"/>
          <w:color w:val="777777"/>
        </w:rPr>
        <w:t xml:space="preserve">[[@Bible:Genesis 38:8]] </w:t>
      </w:r>
      <w:r>
        <w:rPr>
          <w:b/>
        </w:rPr>
        <w:t xml:space="preserve">8 </w:t>
      </w:r>
      <w:r>
        <w:t xml:space="preserve"> {{field-on:Bible}}</w:t>
      </w:r>
      <w:r>
        <w:t xml:space="preserve">And Judah said to Onan, Go in to your brother's wife and perform a brother-in-law's duty for her and raise up seed for your brother.</w:t>
      </w:r>
      <w:r>
        <w:t xml:space="preserve">{{field-off:Bible}}</w:t>
      </w:r>
    </w:p>
    <w:p>
      <w:r>
        <w:rPr>
          <w:sz w:val="18"/>
          <w:color w:val="777777"/>
        </w:rPr>
        <w:t xml:space="preserve">[[@Bible:Genesis 38:9]] </w:t>
      </w:r>
      <w:r>
        <w:rPr>
          <w:b/>
        </w:rPr>
        <w:t xml:space="preserve">9 </w:t>
      </w:r>
      <w:r>
        <w:t xml:space="preserve"> {{field-on:Bible}}</w:t>
      </w:r>
      <w:r>
        <w:t xml:space="preserve">And Onan, knowing that the seed would not be his, whenever he went in to his brother's wife, spilled it on the ground so as not to give seed to his brother.</w:t>
      </w:r>
      <w:r>
        <w:t xml:space="preserve">{{field-off:Bible}}</w:t>
      </w:r>
    </w:p>
    <w:p>
      <w:r>
        <w:rPr>
          <w:sz w:val="18"/>
          <w:color w:val="777777"/>
        </w:rPr>
        <w:t xml:space="preserve">[[@Bible:Genesis 38:10]] </w:t>
      </w:r>
      <w:r>
        <w:rPr>
          <w:b/>
        </w:rPr>
        <w:t xml:space="preserve">10 </w:t>
      </w:r>
      <w:r>
        <w:t xml:space="preserve"> {{field-on:Bible}}</w:t>
      </w:r>
      <w:r>
        <w:t xml:space="preserve">And what he did appeared evil before God, and he put him to death also.</w:t>
      </w:r>
      <w:r>
        <w:t xml:space="preserve">{{field-off:Bible}}</w:t>
      </w:r>
    </w:p>
    <w:p>
      <w:r>
        <w:rPr>
          <w:sz w:val="18"/>
          <w:color w:val="777777"/>
        </w:rPr>
        <w:t xml:space="preserve">[[@Bible:Genesis 38:11]] </w:t>
      </w:r>
      <w:r>
        <w:rPr>
          <w:b/>
        </w:rPr>
        <w:t xml:space="preserve">11 </w:t>
      </w:r>
      <w:r>
        <w:t xml:space="preserve"> {{field-on:Bible}}</w:t>
      </w:r>
      <w:r>
        <w:t xml:space="preserve">And Judah said to Tamar his daughter-in-law, Sit as a widow in your father's house until my son Shelah grows up. For he said, Lest he also die like his brothers. And Tamar went away and sat in her father's house.</w:t>
      </w:r>
      <w:r>
        <w:t xml:space="preserve">{{field-off:Bible}}</w:t>
      </w:r>
    </w:p>
    <w:p>
      <w:r>
        <w:rPr>
          <w:sz w:val="18"/>
          <w:color w:val="777777"/>
        </w:rPr>
        <w:t xml:space="preserve">[[@Bible:Genesis 38:12]] </w:t>
      </w:r>
      <w:r>
        <w:rPr>
          <w:b/>
        </w:rPr>
        <w:t xml:space="preserve">12 </w:t>
      </w:r>
      <w:r>
        <w:t xml:space="preserve"> {{field-on:Bible}}</w:t>
      </w:r>
      <w:r>
        <w:t xml:space="preserve">And the days multiplied, and Shua, Judah's wife, died. And Judah, having been comforted, went up to those shearing his sheep, he and Hirah his Adullamite shepherd, to Timnah.</w:t>
      </w:r>
      <w:r>
        <w:t xml:space="preserve">{{field-off:Bible}}</w:t>
      </w:r>
    </w:p>
    <w:p>
      <w:r>
        <w:rPr>
          <w:sz w:val="18"/>
          <w:color w:val="777777"/>
        </w:rPr>
        <w:t xml:space="preserve">[[@Bible:Genesis 38:13]] </w:t>
      </w:r>
      <w:r>
        <w:rPr>
          <w:b/>
        </w:rPr>
        <w:t xml:space="preserve">13 </w:t>
      </w:r>
      <w:r>
        <w:t xml:space="preserve"> {{field-on:Bible}}</w:t>
      </w:r>
      <w:r>
        <w:t xml:space="preserve">And it was reported to Tamar, saying, Look, your father-in-law is going up to Timnah</w:t>
      </w:r>
      <w:r>
        <w:rPr>
          <w:rStyle w:val="FootnoteReference"/>
        </w:rPr>
        <w:footnoteReference w:id="477"/>
      </w:r>
      <w:r>
        <w:t xml:space="preserve"> to shear his sheep.</w:t>
      </w:r>
      <w:r>
        <w:t xml:space="preserve">{{field-off:Bible}}</w:t>
      </w:r>
    </w:p>
    <w:p>
      <w:r>
        <w:rPr>
          <w:sz w:val="18"/>
          <w:color w:val="777777"/>
        </w:rPr>
        <w:t xml:space="preserve">[[@Bible:Genesis 38:14]] </w:t>
      </w:r>
      <w:r>
        <w:rPr>
          <w:b/>
        </w:rPr>
        <w:t xml:space="preserve">14 </w:t>
      </w:r>
      <w:r>
        <w:t xml:space="preserve"> {{field-on:Bible}}</w:t>
      </w:r>
      <w:r>
        <w:t xml:space="preserve">And taking off the garments of her widowhood from herself, she put on a veil and adorned herself</w:t>
      </w:r>
      <w:r>
        <w:rPr>
          <w:rStyle w:val="FootnoteReference"/>
        </w:rPr>
        <w:footnoteReference w:id="478"/>
      </w:r>
      <w:r>
        <w:t xml:space="preserve"> and sat by the gates of </w:t>
      </w:r>
      <w:r>
        <w:t xml:space="preserve">[[Enaim &gt;&gt; BibleKnowledgebase:@Enaim]]</w:t>
      </w:r>
      <w:r>
        <w:t xml:space="preserve">, which is on the road to Timnah, for she saw that Shelah had grown up and he had not given her to him as wife.</w:t>
      </w:r>
      <w:r>
        <w:t xml:space="preserve">{{field-off:Bible}}</w:t>
      </w:r>
    </w:p>
    <w:p>
      <w:r>
        <w:rPr>
          <w:sz w:val="18"/>
          <w:color w:val="777777"/>
        </w:rPr>
        <w:t xml:space="preserve">[[@Bible:Genesis 38:15]] </w:t>
      </w:r>
      <w:r>
        <w:rPr>
          <w:b/>
        </w:rPr>
        <w:t xml:space="preserve">15 </w:t>
      </w:r>
      <w:r>
        <w:t xml:space="preserve"> {{field-on:Bible}}</w:t>
      </w:r>
      <w:r>
        <w:t xml:space="preserve">And Judah, seeing her, thought her to be a prostitute, for she had covered her face and he did not recognize her.</w:t>
      </w:r>
      <w:r>
        <w:t xml:space="preserve">{{field-off:Bible}}</w:t>
      </w:r>
    </w:p>
    <w:p>
      <w:r>
        <w:rPr>
          <w:sz w:val="18"/>
          <w:color w:val="777777"/>
        </w:rPr>
        <w:t xml:space="preserve">[[@Bible:Genesis 38:16]] </w:t>
      </w:r>
      <w:r>
        <w:rPr>
          <w:b/>
        </w:rPr>
        <w:t xml:space="preserve">16 </w:t>
      </w:r>
      <w:r>
        <w:t xml:space="preserve"> {{field-on:Bible}}</w:t>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479"/>
      </w:r>
      <w:r>
        <w:t xml:space="preserve">{{field-off:Bible}}</w:t>
      </w:r>
    </w:p>
    <w:p>
      <w:r>
        <w:rPr>
          <w:sz w:val="18"/>
          <w:color w:val="777777"/>
        </w:rPr>
        <w:t xml:space="preserve">[[@Bible:Genesis 38:17]] </w:t>
      </w:r>
      <w:r>
        <w:rPr>
          <w:b/>
        </w:rPr>
        <w:t xml:space="preserve">17 </w:t>
      </w:r>
      <w:r>
        <w:t xml:space="preserve"> {{field-on:Bible}}</w:t>
      </w:r>
      <w:r>
        <w:t xml:space="preserve">And he said, I will send you a kid of the goats from my flock. And she said, If you will give me a pledge until you send it.</w:t>
      </w:r>
      <w:r>
        <w:t xml:space="preserve">{{field-off:Bible}}</w:t>
      </w:r>
    </w:p>
    <w:p>
      <w:r>
        <w:rPr>
          <w:sz w:val="18"/>
          <w:color w:val="777777"/>
        </w:rPr>
        <w:t xml:space="preserve">[[@Bible:Genesis 38:18]] </w:t>
      </w:r>
      <w:r>
        <w:rPr>
          <w:b/>
        </w:rPr>
        <w:t xml:space="preserve">18 </w:t>
      </w:r>
      <w:r>
        <w:t xml:space="preserve"> {{field-on:Bible}}</w:t>
      </w:r>
      <w:r>
        <w:t xml:space="preserve">And he said, What pledge shall I give you? And she said, Your signet and your cord and the staff in your hand. And he gave them to her and went in to her, and she conceived by him.</w:t>
      </w:r>
      <w:r>
        <w:rPr>
          <w:rStyle w:val="FootnoteReference"/>
        </w:rPr>
        <w:footnoteReference w:id="480"/>
      </w:r>
      <w:r>
        <w:t xml:space="preserve">{{field-off:Bible}}</w:t>
      </w:r>
    </w:p>
    <w:p>
      <w:r>
        <w:rPr>
          <w:sz w:val="18"/>
          <w:color w:val="777777"/>
        </w:rPr>
        <w:t xml:space="preserve">[[@Bible:Genesis 38:19]] </w:t>
      </w:r>
      <w:r>
        <w:rPr>
          <w:b/>
        </w:rPr>
        <w:t xml:space="preserve">19 </w:t>
      </w:r>
      <w:r>
        <w:t xml:space="preserve"> {{field-on:Bible}}</w:t>
      </w:r>
      <w:r>
        <w:t xml:space="preserve">And she rose and went away and took off her veil from herself and put on the garments of her widowhood.</w:t>
      </w:r>
      <w:r>
        <w:t xml:space="preserve">{{field-off:Bible}}</w:t>
      </w:r>
    </w:p>
    <w:p>
      <w:r>
        <w:rPr>
          <w:sz w:val="18"/>
          <w:color w:val="777777"/>
        </w:rPr>
        <w:t xml:space="preserve">[[@Bible:Genesis 38:20]] </w:t>
      </w:r>
      <w:r>
        <w:rPr>
          <w:b/>
        </w:rPr>
        <w:t xml:space="preserve">20 </w:t>
      </w:r>
      <w:r>
        <w:t xml:space="preserve"> {{field-on:Bible}}</w:t>
      </w:r>
      <w:r>
        <w:t xml:space="preserve">And Judah sent the kid of the goats by the hand of his Adullamite shepherd to receive the pledge from the woman, and he did not find her.</w:t>
      </w:r>
      <w:r>
        <w:t xml:space="preserve">{{field-off:Bible}}</w:t>
      </w:r>
    </w:p>
    <w:p>
      <w:r>
        <w:rPr>
          <w:sz w:val="18"/>
          <w:color w:val="777777"/>
        </w:rPr>
        <w:t xml:space="preserve">[[@Bible:Genesis 38:21]] </w:t>
      </w:r>
      <w:r>
        <w:rPr>
          <w:b/>
        </w:rPr>
        <w:t xml:space="preserve">21 </w:t>
      </w:r>
      <w:r>
        <w:t xml:space="preserve"> {{field-on:Bible}}</w:t>
      </w:r>
      <w:r>
        <w:t xml:space="preserve">And he asked the men of the place, Where is the prostitute who was at </w:t>
      </w:r>
      <w:r>
        <w:t xml:space="preserve">[[Enaim &gt;&gt; BibleKnowledgebase:@Enaim]]</w:t>
      </w:r>
      <w:r>
        <w:t xml:space="preserve"> by the road? And they said, There was no prostitute here.</w:t>
      </w:r>
      <w:r>
        <w:t xml:space="preserve">{{field-off:Bible}}</w:t>
      </w:r>
    </w:p>
    <w:p>
      <w:r>
        <w:rPr>
          <w:sz w:val="18"/>
          <w:color w:val="777777"/>
        </w:rPr>
        <w:t xml:space="preserve">[[@Bible:Genesis 38:22]] </w:t>
      </w:r>
      <w:r>
        <w:rPr>
          <w:b/>
        </w:rPr>
        <w:t xml:space="preserve">22 </w:t>
      </w:r>
      <w:r>
        <w:t xml:space="preserve"> {{field-on:Bible}}</w:t>
      </w:r>
      <w:r>
        <w:t xml:space="preserve">And he returned to Judah and said, I did not find her, and the men of the place say there was no prostitute here.</w:t>
      </w:r>
      <w:r>
        <w:t xml:space="preserve">{{field-off:Bible}}</w:t>
      </w:r>
    </w:p>
    <w:p>
      <w:r>
        <w:rPr>
          <w:sz w:val="18"/>
          <w:color w:val="777777"/>
        </w:rPr>
        <w:t xml:space="preserve">[[@Bible:Genesis 38:23]] </w:t>
      </w:r>
      <w:r>
        <w:rPr>
          <w:b/>
        </w:rPr>
        <w:t xml:space="preserve">23 </w:t>
      </w:r>
      <w:r>
        <w:t xml:space="preserve"> {{field-on:Bible}}</w:t>
      </w:r>
      <w:r>
        <w:t xml:space="preserve">And Judah said, Let her keep them, lest perhaps we become a laughingstock. I sent this kid, but you did not find her.</w:t>
      </w:r>
      <w:r>
        <w:t xml:space="preserve">{{field-off:Bible}}</w:t>
      </w:r>
    </w:p>
    <w:p>
      <w:r>
        <w:rPr>
          <w:sz w:val="18"/>
          <w:color w:val="777777"/>
        </w:rPr>
        <w:t xml:space="preserve">[[@Bible:Genesis 38:24]] </w:t>
      </w:r>
      <w:r>
        <w:rPr>
          <w:b/>
        </w:rPr>
        <w:t xml:space="preserve">24 </w:t>
      </w:r>
      <w:r>
        <w:t xml:space="preserve"> {{field-on:Bible}}</w:t>
      </w:r>
      <w:r>
        <w:t xml:space="preserve">And it happened after three months, it was reported to Judah, saying, Tamar your daughter-in-law has prostituted herself, and look, she is with child from prostitution</w:t>
      </w:r>
      <w:r>
        <w:rPr>
          <w:rStyle w:val="FootnoteReference"/>
        </w:rPr>
        <w:footnoteReference w:id="481"/>
      </w:r>
      <w:r>
        <w:t xml:space="preserve">. And Judah said, Bring her out and let her be burned.</w:t>
      </w:r>
      <w:r>
        <w:t xml:space="preserve">{{field-off:Bible}}</w:t>
      </w:r>
    </w:p>
    <w:p>
      <w:r>
        <w:rPr>
          <w:sz w:val="18"/>
          <w:color w:val="777777"/>
        </w:rPr>
        <w:t xml:space="preserve">[[@Bible:Genesis 38:25]] </w:t>
      </w:r>
      <w:r>
        <w:rPr>
          <w:b/>
        </w:rPr>
        <w:t xml:space="preserve">25 </w:t>
      </w:r>
      <w:r>
        <w:t xml:space="preserve"> {{field-on:Bible}}</w:t>
      </w:r>
      <w:r>
        <w:t xml:space="preserve">And as she was being brought out, she sent to her father-in-law, saying, By the man whose these things are, I am with child. And she said, Recognize whose signet and cord and staff these are.</w:t>
      </w:r>
      <w:r>
        <w:t xml:space="preserve">{{field-off:Bible}}</w:t>
      </w:r>
    </w:p>
    <w:p>
      <w:r>
        <w:rPr>
          <w:sz w:val="18"/>
          <w:color w:val="777777"/>
        </w:rPr>
        <w:t xml:space="preserve">[[@Bible:Genesis 38:26]] </w:t>
      </w:r>
      <w:r>
        <w:rPr>
          <w:b/>
        </w:rPr>
        <w:t xml:space="preserve">26 </w:t>
      </w:r>
      <w:r>
        <w:t xml:space="preserve"> {{field-on:Bible}}</w:t>
      </w:r>
      <w:r>
        <w:t xml:space="preserve">And Judah recognized them and said, Tamar is more righteous than I, because I did not give her to my son Shelah. And he did not continue to know her.</w:t>
      </w:r>
      <w:r>
        <w:t xml:space="preserve">{{field-off:Bible}}</w:t>
      </w:r>
    </w:p>
    <w:p>
      <w:r>
        <w:rPr>
          <w:sz w:val="18"/>
          <w:color w:val="777777"/>
        </w:rPr>
        <w:t xml:space="preserve">[[@Bible:Genesis 38:27]] </w:t>
      </w:r>
      <w:r>
        <w:rPr>
          <w:b/>
        </w:rPr>
        <w:t xml:space="preserve">27 </w:t>
      </w:r>
      <w:r>
        <w:t xml:space="preserve"> {{field-on:Bible}}</w:t>
      </w:r>
      <w:r>
        <w:t xml:space="preserve">And it happened when she was giving birth, that twins were in her womb.</w:t>
      </w:r>
      <w:r>
        <w:t xml:space="preserve">{{field-off:Bible}}</w:t>
      </w:r>
    </w:p>
    <w:p>
      <w:r>
        <w:rPr>
          <w:sz w:val="18"/>
          <w:color w:val="777777"/>
        </w:rPr>
        <w:t xml:space="preserve">[[@Bible:Genesis 38:28]] </w:t>
      </w:r>
      <w:r>
        <w:rPr>
          <w:b/>
        </w:rPr>
        <w:t xml:space="preserve">28 </w:t>
      </w:r>
      <w:r>
        <w:t xml:space="preserve"> {{field-on:Bible}}</w:t>
      </w:r>
      <w:r>
        <w:t xml:space="preserve">And it happened while she was giving birth, one put out a hand. And the midwife took it and tied scarlet on his hand, saying, This one will come out first.</w:t>
      </w:r>
      <w:r>
        <w:t xml:space="preserve">{{field-off:Bible}}</w:t>
      </w:r>
    </w:p>
    <w:p>
      <w:r>
        <w:rPr>
          <w:sz w:val="18"/>
          <w:color w:val="777777"/>
        </w:rPr>
        <w:t xml:space="preserve">[[@Bible:Genesis 38:29]] </w:t>
      </w:r>
      <w:r>
        <w:rPr>
          <w:b/>
        </w:rPr>
        <w:t xml:space="preserve">29 </w:t>
      </w:r>
      <w:r>
        <w:t xml:space="preserve"> {{field-on:Bible}}</w:t>
      </w:r>
      <w:r>
        <w:t xml:space="preserve">And when he drew back his hand, immediately his brother came out. And she said, Why did a breach break out because of you? And she called his name Perez.</w:t>
      </w:r>
      <w:r>
        <w:t xml:space="preserve">{{field-off:Bible}}</w:t>
      </w:r>
    </w:p>
    <w:p>
      <w:r>
        <w:rPr>
          <w:sz w:val="18"/>
          <w:color w:val="777777"/>
        </w:rPr>
        <w:t xml:space="preserve">[[@Bible:Genesis 38:30]] </w:t>
      </w:r>
      <w:r>
        <w:rPr>
          <w:b/>
        </w:rPr>
        <w:t xml:space="preserve">30 </w:t>
      </w:r>
      <w:r>
        <w:t xml:space="preserve"> {{field-on:Bible}}</w:t>
      </w:r>
      <w:r>
        <w:t xml:space="preserve">And after this his brother came out, on whose hand was the scarlet, and she called his name Zerah.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[[@Bible:Genesis 39:1]] </w:t>
      </w:r>
      <w:r>
        <w:rPr>
          <w:b/>
        </w:rPr>
        <w:t xml:space="preserve">1 </w:t>
      </w:r>
      <w:r>
        <w:t xml:space="preserve"> {{field-on:Bible}}</w:t>
      </w:r>
      <w:r>
        <w:t xml:space="preserve">And Joseph</w:t>
      </w:r>
      <w:r>
        <w:rPr>
          <w:rStyle w:val="FootnoteReference"/>
        </w:rPr>
        <w:footnoteReference w:id="482"/>
      </w:r>
      <w:r>
        <w:t xml:space="preserve"> was brought down to Egypt, and Potiphar, Pharaoh's eunuch, the chief-cook, an Egyptian man, bought him from the hands of the Ishmaelites, who had brought him down there.</w:t>
      </w:r>
      <w:r>
        <w:rPr>
          <w:rStyle w:val="FootnoteReference"/>
        </w:rPr>
        <w:footnoteReference w:id="483"/>
      </w:r>
      <w:r>
        <w:t xml:space="preserve">{{field-off:Bible}}</w:t>
      </w:r>
    </w:p>
    <w:p>
      <w:r>
        <w:rPr>
          <w:sz w:val="18"/>
          <w:color w:val="777777"/>
        </w:rPr>
        <w:t xml:space="preserve">[[@Bible:Genesis 39:2]] </w:t>
      </w:r>
      <w:r>
        <w:rPr>
          <w:b/>
        </w:rPr>
        <w:t xml:space="preserve">2 </w:t>
      </w:r>
      <w:r>
        <w:t xml:space="preserve"> {{field-on:Bible}}</w:t>
      </w:r>
      <w:r>
        <w:t xml:space="preserve">And the Lord was with Joseph, and he was a man finding success, and he came to be in the house of his Egyptian master.</w:t>
      </w:r>
      <w:r>
        <w:t xml:space="preserve">{{field-off:Bible}}</w:t>
      </w:r>
    </w:p>
    <w:p>
      <w:r>
        <w:rPr>
          <w:sz w:val="18"/>
          <w:color w:val="777777"/>
        </w:rPr>
        <w:t xml:space="preserve">[[@Bible:Genesis 39:3]] </w:t>
      </w:r>
      <w:r>
        <w:rPr>
          <w:b/>
        </w:rPr>
        <w:t xml:space="preserve">3 </w:t>
      </w:r>
      <w:r>
        <w:t xml:space="preserve"> {{field-on:Bible}}</w:t>
      </w:r>
      <w:r>
        <w:t xml:space="preserve">And his master knew that the Lord was with him, and whatever he did, the Lord prospered in his hands.</w:t>
      </w:r>
      <w:r>
        <w:t xml:space="preserve">{{field-off:Bible}}</w:t>
      </w:r>
    </w:p>
    <w:p>
      <w:r>
        <w:rPr>
          <w:sz w:val="18"/>
          <w:color w:val="777777"/>
        </w:rPr>
        <w:t xml:space="preserve">[[@Bible:Genesis 39:4]] </w:t>
      </w:r>
      <w:r>
        <w:rPr>
          <w:b/>
        </w:rPr>
        <w:t xml:space="preserve">4 </w:t>
      </w:r>
      <w:r>
        <w:t xml:space="preserve"> {{field-on:Bible}}</w:t>
      </w:r>
      <w:r>
        <w:t xml:space="preserve">And Joseph found favor before his master and was well-pleasing to him, and he appointed him over his house, and all that he had he gave into Joseph's hand.</w:t>
      </w:r>
      <w:r>
        <w:t xml:space="preserve">{{field-off:Bible}}</w:t>
      </w:r>
    </w:p>
    <w:p>
      <w:r>
        <w:rPr>
          <w:sz w:val="18"/>
          <w:color w:val="777777"/>
        </w:rPr>
        <w:t xml:space="preserve">[[@Bible:Genesis 39:5]] </w:t>
      </w:r>
      <w:r>
        <w:rPr>
          <w:b/>
        </w:rPr>
        <w:t xml:space="preserve">5 </w:t>
      </w:r>
      <w:r>
        <w:t xml:space="preserve"> {{field-on:Bible}}</w:t>
      </w:r>
      <w:r>
        <w:t xml:space="preserve">And it happened after he appointed him over his house and over all that he had, the Lord blessed the Egyptian's house because of Joseph, and the blessing of the Lord came upon all his possessions in the house and in his field.</w:t>
      </w:r>
      <w:r>
        <w:t xml:space="preserve">{{field-off:Bible}}</w:t>
      </w:r>
    </w:p>
    <w:p>
      <w:r>
        <w:rPr>
          <w:sz w:val="18"/>
          <w:color w:val="777777"/>
        </w:rPr>
        <w:t xml:space="preserve">[[@Bible:Genesis 39:6]] </w:t>
      </w:r>
      <w:r>
        <w:rPr>
          <w:b/>
        </w:rPr>
        <w:t xml:space="preserve">6 </w:t>
      </w:r>
      <w:r>
        <w:t xml:space="preserve"> {{field-on:Bible}}</w:t>
      </w:r>
      <w:r>
        <w:t xml:space="preserve">And he entrusted all that he had into Joseph's hands, and knew nothing of what belonged to him except the bread he ate. And Joseph was handsome in form and very beautiful in appearance.</w:t>
      </w:r>
      <w:r>
        <w:t xml:space="preserve">{{field-off:Bible}}</w:t>
      </w:r>
    </w:p>
    <w:p>
      <w:r>
        <w:rPr>
          <w:sz w:val="18"/>
          <w:color w:val="777777"/>
        </w:rPr>
        <w:t xml:space="preserve">[[@Bible:Genesis 39:7]] </w:t>
      </w:r>
      <w:r>
        <w:rPr>
          <w:b/>
        </w:rPr>
        <w:t xml:space="preserve">7 </w:t>
      </w:r>
      <w:r>
        <w:t xml:space="preserve"> {{field-on:Bible}}</w:t>
      </w:r>
      <w:r>
        <w:t xml:space="preserve">And it happened after these things, his master's wife cast her eyes on Joseph and said, Sleep with me.</w:t>
      </w:r>
      <w:r>
        <w:t xml:space="preserve">{{field-off:Bible}}</w:t>
      </w:r>
    </w:p>
    <w:p>
      <w:r>
        <w:rPr>
          <w:sz w:val="18"/>
          <w:color w:val="777777"/>
        </w:rPr>
        <w:t xml:space="preserve">[[@Bible:Genesis 39:8]] </w:t>
      </w:r>
      <w:r>
        <w:rPr>
          <w:b/>
        </w:rPr>
        <w:t xml:space="preserve">8 </w:t>
      </w:r>
      <w:r>
        <w:t xml:space="preserve"> {{field-on:Bible}}</w:t>
      </w:r>
      <w:r>
        <w:t xml:space="preserve">But he would not, and he said to his master's wife, If because of me my master knows nothing in his house, and all that is his he has given into my hands,</w:t>
      </w:r>
      <w:r>
        <w:t xml:space="preserve">{{field-off:Bible}}</w:t>
      </w:r>
    </w:p>
    <w:p>
      <w:r>
        <w:rPr>
          <w:sz w:val="18"/>
          <w:color w:val="777777"/>
        </w:rPr>
        <w:t xml:space="preserve">[[@Bible:Genesis 39:9]] </w:t>
      </w:r>
      <w:r>
        <w:rPr>
          <w:b/>
        </w:rPr>
        <w:t xml:space="preserve">9 </w:t>
      </w:r>
      <w:r>
        <w:t xml:space="preserve"> {{field-on:Bible}}</w:t>
      </w:r>
      <w:r>
        <w:t xml:space="preserve">and nothing in this house is greater than I, nor has he withheld anything from me except you, because you are his wife, how shall I do this evil thing and sin before God?</w:t>
      </w:r>
      <w:r>
        <w:t xml:space="preserve">{{field-off:Bible}}</w:t>
      </w:r>
    </w:p>
    <w:p>
      <w:r>
        <w:rPr>
          <w:sz w:val="18"/>
          <w:color w:val="777777"/>
        </w:rPr>
        <w:t xml:space="preserve">[[@Bible:Genesis 39:10]] </w:t>
      </w:r>
      <w:r>
        <w:rPr>
          <w:b/>
        </w:rPr>
        <w:t xml:space="preserve">10 </w:t>
      </w:r>
      <w:r>
        <w:t xml:space="preserve"> {{field-on:Bible}}</w:t>
      </w:r>
      <w:r>
        <w:t xml:space="preserve">And when she spoke to Joseph day after day, he did not heed her, to sleep with her or to be with her.</w:t>
      </w:r>
      <w:r>
        <w:t xml:space="preserve">{{field-off:Bible}}</w:t>
      </w:r>
    </w:p>
    <w:p>
      <w:r>
        <w:rPr>
          <w:sz w:val="18"/>
          <w:color w:val="777777"/>
        </w:rPr>
        <w:t xml:space="preserve">[[@Bible:Genesis 39:11]] </w:t>
      </w:r>
      <w:r>
        <w:rPr>
          <w:b/>
        </w:rPr>
        <w:t xml:space="preserve">11 </w:t>
      </w:r>
      <w:r>
        <w:t xml:space="preserve"> {{field-on:Bible}}</w:t>
      </w:r>
      <w:r>
        <w:t xml:space="preserve">And it happened on such a day, Joseph entered the house to do his work, and none of the people of the house was inside.</w:t>
      </w:r>
      <w:r>
        <w:rPr>
          <w:rStyle w:val="FootnoteReference"/>
        </w:rPr>
        <w:footnoteReference w:id="484"/>
      </w:r>
      <w:r>
        <w:t xml:space="preserve">{{field-off:Bible}}</w:t>
      </w:r>
    </w:p>
    <w:p>
      <w:r>
        <w:rPr>
          <w:sz w:val="18"/>
          <w:color w:val="777777"/>
        </w:rPr>
        <w:t xml:space="preserve">[[@Bible:Genesis 39:12]] </w:t>
      </w:r>
      <w:r>
        <w:rPr>
          <w:b/>
        </w:rPr>
        <w:t xml:space="preserve">12 </w:t>
      </w:r>
      <w:r>
        <w:t xml:space="preserve"> {{field-on:Bible}}</w:t>
      </w:r>
      <w:r>
        <w:t xml:space="preserve">And she grabbed him by his garments, saying, Sleep with me. But leaving his garments in her hands, he fled and went outside.</w:t>
      </w:r>
      <w:r>
        <w:t xml:space="preserve">{{field-off:Bible}}</w:t>
      </w:r>
    </w:p>
    <w:p>
      <w:r>
        <w:rPr>
          <w:sz w:val="18"/>
          <w:color w:val="777777"/>
        </w:rPr>
        <w:t xml:space="preserve">[[@Bible:Genesis 39:13]] </w:t>
      </w:r>
      <w:r>
        <w:rPr>
          <w:b/>
        </w:rPr>
        <w:t xml:space="preserve">13 </w:t>
      </w:r>
      <w:r>
        <w:t xml:space="preserve"> {{field-on:Bible}}</w:t>
      </w:r>
      <w:r>
        <w:t xml:space="preserve">And it happened when she saw that, leaving his garments in her hands, he fled and went outside,</w:t>
      </w:r>
      <w:r>
        <w:t xml:space="preserve">{{field-off:Bible}}</w:t>
      </w:r>
    </w:p>
    <w:p>
      <w:r>
        <w:rPr>
          <w:sz w:val="18"/>
          <w:color w:val="777777"/>
        </w:rPr>
        <w:t xml:space="preserve">[[@Bible:Genesis 39:14]] </w:t>
      </w:r>
      <w:r>
        <w:rPr>
          <w:b/>
        </w:rPr>
        <w:t xml:space="preserve">14 </w:t>
      </w:r>
      <w:r>
        <w:t xml:space="preserve"> {{field-on:Bible}}</w:t>
      </w:r>
      <w:r>
        <w:t xml:space="preserve">she called those in the house and said to them, saying, See, he brought in to us a Hebrew servant to mock us. He came in to me, saying, Sleep with me, and I cried with a loud voice.</w:t>
      </w:r>
      <w:r>
        <w:t xml:space="preserve">{{field-off:Bible}}</w:t>
      </w:r>
    </w:p>
    <w:p>
      <w:r>
        <w:rPr>
          <w:sz w:val="18"/>
          <w:color w:val="777777"/>
        </w:rPr>
        <w:t xml:space="preserve">[[@Bible:Genesis 39:15]] </w:t>
      </w:r>
      <w:r>
        <w:rPr>
          <w:b/>
        </w:rPr>
        <w:t xml:space="preserve">15 </w:t>
      </w:r>
      <w:r>
        <w:t xml:space="preserve"> {{field-on:Bible}}</w:t>
      </w:r>
      <w:r>
        <w:t xml:space="preserve">And when he heard that I lifted my voice and cried, leaving his garments beside me, he fled and went outside.</w:t>
      </w:r>
      <w:r>
        <w:t xml:space="preserve">{{field-off:Bible}}</w:t>
      </w:r>
    </w:p>
    <w:p>
      <w:r>
        <w:rPr>
          <w:sz w:val="18"/>
          <w:color w:val="777777"/>
        </w:rPr>
        <w:t xml:space="preserve">[[@Bible:Genesis 39:16]] </w:t>
      </w:r>
      <w:r>
        <w:rPr>
          <w:b/>
        </w:rPr>
        <w:t xml:space="preserve">16 </w:t>
      </w:r>
      <w:r>
        <w:t xml:space="preserve"> {{field-on:Bible}}</w:t>
      </w:r>
      <w:r>
        <w:t xml:space="preserve">And she kept his garments beside herself until his master came into his house.</w:t>
      </w:r>
      <w:r>
        <w:t xml:space="preserve">{{field-off:Bible}}</w:t>
      </w:r>
    </w:p>
    <w:p>
      <w:r>
        <w:rPr>
          <w:sz w:val="18"/>
          <w:color w:val="777777"/>
        </w:rPr>
        <w:t xml:space="preserve">[[@Bible:Genesis 39:17]] </w:t>
      </w:r>
      <w:r>
        <w:rPr>
          <w:b/>
        </w:rPr>
        <w:t xml:space="preserve">17 </w:t>
      </w:r>
      <w:r>
        <w:t xml:space="preserve"> {{field-on:Bible}}</w:t>
      </w:r>
      <w:r>
        <w:t xml:space="preserve">And she spoke to him according to these words, saying, The Hebrew servant whom you brought in to us came in to me to mock me and said, I will sleep with you.</w:t>
      </w:r>
      <w:r>
        <w:t xml:space="preserve">{{field-off:Bible}}</w:t>
      </w:r>
    </w:p>
    <w:p>
      <w:r>
        <w:rPr>
          <w:sz w:val="18"/>
          <w:color w:val="777777"/>
        </w:rPr>
        <w:t xml:space="preserve">[[@Bible:Genesis 39:18]] </w:t>
      </w:r>
      <w:r>
        <w:rPr>
          <w:b/>
        </w:rPr>
        <w:t xml:space="preserve">18 </w:t>
      </w:r>
      <w:r>
        <w:t xml:space="preserve"> {{field-on:Bible}}</w:t>
      </w:r>
      <w:r>
        <w:t xml:space="preserve">And when he heard that I lifted my voice and cried, leaving his garments beside me, he fled and went outside.</w:t>
      </w:r>
      <w:r>
        <w:t xml:space="preserve">{{field-off:Bible}}</w:t>
      </w:r>
    </w:p>
    <w:p>
      <w:r>
        <w:rPr>
          <w:sz w:val="18"/>
          <w:color w:val="777777"/>
        </w:rPr>
        <w:t xml:space="preserve">[[@Bible:Genesis 39:19]] </w:t>
      </w:r>
      <w:r>
        <w:rPr>
          <w:b/>
        </w:rPr>
        <w:t xml:space="preserve">19 </w:t>
      </w:r>
      <w:r>
        <w:t xml:space="preserve"> {{field-on:Bible}}</w:t>
      </w:r>
      <w:r>
        <w:t xml:space="preserve">And it happened when his master heard the words of his wife that she spoke to him, saying, Thus your servant did to me, he became angry with wrath.</w:t>
      </w:r>
      <w:r>
        <w:t xml:space="preserve">{{field-off:Bible}}</w:t>
      </w:r>
    </w:p>
    <w:p>
      <w:r>
        <w:rPr>
          <w:sz w:val="18"/>
          <w:color w:val="777777"/>
        </w:rPr>
        <w:t xml:space="preserve">[[@Bible:Genesis 39:20]] </w:t>
      </w:r>
      <w:r>
        <w:rPr>
          <w:b/>
        </w:rPr>
        <w:t xml:space="preserve">20 </w:t>
      </w:r>
      <w:r>
        <w:t xml:space="preserve"> {{field-on:Bible}}</w:t>
      </w:r>
      <w:r>
        <w:t xml:space="preserve">And Joseph's master took him and threw him into the fortress, into the place where the king's prisoners were kept, there in the fortress.</w:t>
      </w:r>
      <w:r>
        <w:t xml:space="preserve">{{field-off:Bible}}</w:t>
      </w:r>
    </w:p>
    <w:p>
      <w:r>
        <w:rPr>
          <w:sz w:val="18"/>
          <w:color w:val="777777"/>
        </w:rPr>
        <w:t xml:space="preserve">[[@Bible:Genesis 39:21]] </w:t>
      </w:r>
      <w:r>
        <w:rPr>
          <w:b/>
        </w:rPr>
        <w:t xml:space="preserve">21 </w:t>
      </w:r>
      <w:r>
        <w:t xml:space="preserve"> {{field-on:Bible}}</w:t>
      </w:r>
      <w:r>
        <w:t xml:space="preserve">And the Lord was with Joseph and poured out mercy on him and gave him favor before the chief jailer.</w:t>
      </w:r>
      <w:r>
        <w:t xml:space="preserve">{{field-off:Bible}}</w:t>
      </w:r>
    </w:p>
    <w:p>
      <w:r>
        <w:rPr>
          <w:sz w:val="18"/>
          <w:color w:val="777777"/>
        </w:rPr>
        <w:t xml:space="preserve">[[@Bible:Genesis 39:22]] </w:t>
      </w:r>
      <w:r>
        <w:rPr>
          <w:b/>
        </w:rPr>
        <w:t xml:space="preserve">22 </w:t>
      </w:r>
      <w:r>
        <w:t xml:space="preserve"> {{field-on:Bible}}</w:t>
      </w:r>
      <w:r>
        <w:t xml:space="preserve">And the chief jailer gave the prison into Joseph's hand, and all the prisoners, as many as were in the prison, and whatever was done there, he was the one doing it.</w:t>
      </w:r>
      <w:r>
        <w:rPr>
          <w:rStyle w:val="FootnoteReference"/>
        </w:rPr>
        <w:footnoteReference w:id="485"/>
      </w:r>
      <w:r>
        <w:t xml:space="preserve">{{field-off:Bible}}</w:t>
      </w:r>
    </w:p>
    <w:p>
      <w:r>
        <w:rPr>
          <w:sz w:val="18"/>
          <w:color w:val="777777"/>
        </w:rPr>
        <w:t xml:space="preserve">[[@Bible:Genesis 39:23]] </w:t>
      </w:r>
      <w:r>
        <w:rPr>
          <w:b/>
        </w:rPr>
        <w:t xml:space="preserve">23 </w:t>
      </w:r>
      <w:r>
        <w:t xml:space="preserve"> {{field-on:Bible}}</w:t>
      </w:r>
      <w:r>
        <w:t xml:space="preserve">The chief jailer knew nothing because of him, for all things were by Joseph's hand, because the Lord was with him, and whatever he did, the Lord prospered in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[[@Bible:Genesis 40:1]] </w:t>
      </w:r>
      <w:r>
        <w:rPr>
          <w:b/>
        </w:rPr>
        <w:t xml:space="preserve">1 </w:t>
      </w:r>
      <w:r>
        <w:t xml:space="preserve"> {{field-on:Bible}}</w:t>
      </w:r>
      <w:r>
        <w:t xml:space="preserve">And it happened after these matters, the chief cupbearer of the king of Egypt and the chief baker sinned against their lord, the king of Egypt.</w:t>
      </w:r>
      <w:r>
        <w:t xml:space="preserve">{{field-off:Bible}}</w:t>
      </w:r>
    </w:p>
    <w:p>
      <w:r>
        <w:rPr>
          <w:sz w:val="18"/>
          <w:color w:val="777777"/>
        </w:rPr>
        <w:t xml:space="preserve">[[@Bible:Genesis 40:2]] </w:t>
      </w:r>
      <w:r>
        <w:rPr>
          <w:b/>
        </w:rPr>
        <w:t xml:space="preserve">2 </w:t>
      </w:r>
      <w:r>
        <w:t xml:space="preserve"> {{field-on:Bible}}</w:t>
      </w:r>
      <w:r>
        <w:t xml:space="preserve">And Pharaoh grew angry at his two eunuchs, at the chief cupbearer and at the chief baker.</w:t>
      </w:r>
      <w:r>
        <w:t xml:space="preserve">{{field-off:Bible}}</w:t>
      </w:r>
    </w:p>
    <w:p>
      <w:r>
        <w:rPr>
          <w:sz w:val="18"/>
          <w:color w:val="777777"/>
        </w:rPr>
        <w:t xml:space="preserve">[[@Bible:Genesis 40:3]] </w:t>
      </w:r>
      <w:r>
        <w:rPr>
          <w:b/>
        </w:rPr>
        <w:t xml:space="preserve">3 </w:t>
      </w:r>
      <w:r>
        <w:t xml:space="preserve"> {{field-on:Bible}}</w:t>
      </w:r>
      <w:r>
        <w:t xml:space="preserve">And he put them under guard in the prison, in the place where Joseph</w:t>
      </w:r>
      <w:r>
        <w:rPr>
          <w:rStyle w:val="FootnoteReference"/>
        </w:rPr>
        <w:footnoteReference w:id="486"/>
      </w:r>
      <w:r>
        <w:t xml:space="preserve"> had been led away there.</w:t>
      </w:r>
      <w:r>
        <w:t xml:space="preserve">{{field-off:Bible}}</w:t>
      </w:r>
    </w:p>
    <w:p>
      <w:r>
        <w:rPr>
          <w:sz w:val="18"/>
          <w:color w:val="777777"/>
        </w:rPr>
        <w:t xml:space="preserve">[[@Bible:Genesis 40:4]] </w:t>
      </w:r>
      <w:r>
        <w:rPr>
          <w:b/>
        </w:rPr>
        <w:t xml:space="preserve">4 </w:t>
      </w:r>
      <w:r>
        <w:t xml:space="preserve"> {{field-on:Bible}}</w:t>
      </w:r>
      <w:r>
        <w:t xml:space="preserve">And the chief jailer assigned them to Joseph, and he attended them. And they were some days under guard.</w:t>
      </w:r>
      <w:r>
        <w:t xml:space="preserve">{{field-off:Bible}}</w:t>
      </w:r>
    </w:p>
    <w:p>
      <w:r>
        <w:rPr>
          <w:sz w:val="18"/>
          <w:color w:val="777777"/>
        </w:rPr>
        <w:t xml:space="preserve">[[@Bible:Genesis 40:5]] </w:t>
      </w:r>
      <w:r>
        <w:rPr>
          <w:b/>
        </w:rPr>
        <w:t xml:space="preserve">5 </w:t>
      </w:r>
      <w:r>
        <w:t xml:space="preserve"> {{field-on:Bible}}</w:t>
      </w:r>
      <w:r>
        <w:t xml:space="preserve">And both saw a dream in one night. And this was the vision of the dream of the chief cupbearer and chief baker of the king of Egypt, who were in the prison.</w:t>
      </w:r>
      <w:r>
        <w:rPr>
          <w:rStyle w:val="FootnoteReference"/>
        </w:rPr>
        <w:footnoteReference w:id="487"/>
      </w:r>
      <w:r>
        <w:t xml:space="preserve">{{field-off:Bible}}</w:t>
      </w:r>
    </w:p>
    <w:p>
      <w:r>
        <w:rPr>
          <w:sz w:val="18"/>
          <w:color w:val="777777"/>
        </w:rPr>
        <w:t xml:space="preserve">[[@Bible:Genesis 40:6]] </w:t>
      </w:r>
      <w:r>
        <w:rPr>
          <w:b/>
        </w:rPr>
        <w:t xml:space="preserve">6 </w:t>
      </w:r>
      <w:r>
        <w:t xml:space="preserve"> {{field-on:Bible}}</w:t>
      </w:r>
      <w:r>
        <w:t xml:space="preserve">And Joseph came in to them in the morning and saw them, and they were troubled.</w:t>
      </w:r>
      <w:r>
        <w:t xml:space="preserve">{{field-off:Bible}}</w:t>
      </w:r>
    </w:p>
    <w:p>
      <w:r>
        <w:rPr>
          <w:sz w:val="18"/>
          <w:color w:val="777777"/>
        </w:rPr>
        <w:t xml:space="preserve">[[@Bible:Genesis 40:7]] </w:t>
      </w:r>
      <w:r>
        <w:rPr>
          <w:b/>
        </w:rPr>
        <w:t xml:space="preserve">7 </w:t>
      </w:r>
      <w:r>
        <w:t xml:space="preserve"> {{field-on:Bible}}</w:t>
      </w:r>
      <w:r>
        <w:t xml:space="preserve">And he asked Pharaoh's eunuchs, who were with him under guard in his master's house, saying, Why are your faces gloomy today?</w:t>
      </w:r>
      <w:r>
        <w:t xml:space="preserve">{{field-off:Bible}}</w:t>
      </w:r>
    </w:p>
    <w:p>
      <w:r>
        <w:rPr>
          <w:sz w:val="18"/>
          <w:color w:val="777777"/>
        </w:rPr>
        <w:t xml:space="preserve">[[@Bible:Genesis 40:8]] </w:t>
      </w:r>
      <w:r>
        <w:rPr>
          <w:b/>
        </w:rPr>
        <w:t xml:space="preserve">8 </w:t>
      </w:r>
      <w:r>
        <w:t xml:space="preserve"> {{field-on:Bible}}</w:t>
      </w:r>
      <w:r>
        <w:t xml:space="preserve">And they said to him, We have seen a dream, and there is no one to interpret it. And Joseph said to them, Are not their explanations through God? Tell them to me, then.</w:t>
      </w:r>
      <w:r>
        <w:t xml:space="preserve">{{field-off:Bible}}</w:t>
      </w:r>
    </w:p>
    <w:p>
      <w:r>
        <w:rPr>
          <w:sz w:val="18"/>
          <w:color w:val="777777"/>
        </w:rPr>
        <w:t xml:space="preserve">[[@Bible:Genesis 40:9]] </w:t>
      </w:r>
      <w:r>
        <w:rPr>
          <w:b/>
        </w:rPr>
        <w:t xml:space="preserve">9 </w:t>
      </w:r>
      <w:r>
        <w:t xml:space="preserve"> {{field-on:Bible}}</w:t>
      </w:r>
      <w:r>
        <w:t xml:space="preserve">And the chief cupbearer told his dream to Joseph and said, In my sleep there was a vine before me.</w:t>
      </w:r>
      <w:r>
        <w:rPr>
          <w:rStyle w:val="FootnoteReference"/>
        </w:rPr>
        <w:footnoteReference w:id="488"/>
      </w:r>
      <w:r>
        <w:t xml:space="preserve">{{field-off:Bible}}</w:t>
      </w:r>
    </w:p>
    <w:p>
      <w:r>
        <w:rPr>
          <w:sz w:val="18"/>
          <w:color w:val="777777"/>
        </w:rPr>
        <w:t xml:space="preserve">[[@Bible:Genesis 40:10]] </w:t>
      </w:r>
      <w:r>
        <w:rPr>
          <w:b/>
        </w:rPr>
        <w:t xml:space="preserve">10 </w:t>
      </w:r>
      <w:r>
        <w:t xml:space="preserve"> {{field-on:Bible}}</w:t>
      </w:r>
      <w:r>
        <w:t xml:space="preserve">And on the vine were three stems, and it was budding, bringing up shoots. Its grape-clusters were ripe.</w:t>
      </w:r>
      <w:r>
        <w:t xml:space="preserve">{{field-off:Bible}}</w:t>
      </w:r>
    </w:p>
    <w:p>
      <w:r>
        <w:rPr>
          <w:sz w:val="18"/>
          <w:color w:val="777777"/>
        </w:rPr>
        <w:t xml:space="preserve">[[@Bible:Genesis 40:11]] </w:t>
      </w:r>
      <w:r>
        <w:rPr>
          <w:b/>
        </w:rPr>
        <w:t xml:space="preserve">11 </w:t>
      </w:r>
      <w:r>
        <w:t xml:space="preserve"> {{field-on:Bible}}</w:t>
      </w:r>
      <w:r>
        <w:t xml:space="preserve">And Pharaoh's cup was in my hand. And I took the grapes and squeezed them into the cup and gave the cup into Pharaoh's hand.</w:t>
      </w:r>
      <w:r>
        <w:t xml:space="preserve">{{field-off:Bible}}</w:t>
      </w:r>
    </w:p>
    <w:p>
      <w:r>
        <w:rPr>
          <w:sz w:val="18"/>
          <w:color w:val="777777"/>
        </w:rPr>
        <w:t xml:space="preserve">[[@Bible:Genesis 40:12]] </w:t>
      </w:r>
      <w:r>
        <w:rPr>
          <w:b/>
        </w:rPr>
        <w:t xml:space="preserve">12 </w:t>
      </w:r>
      <w:r>
        <w:t xml:space="preserve"> {{field-on:Bible}}</w:t>
      </w:r>
      <w:r>
        <w:t xml:space="preserve">And Joseph said to him, This is its interpretation: the three stems are three days.</w:t>
      </w:r>
      <w:r>
        <w:t xml:space="preserve">{{field-off:Bible}}</w:t>
      </w:r>
    </w:p>
    <w:p>
      <w:r>
        <w:rPr>
          <w:sz w:val="18"/>
          <w:color w:val="777777"/>
        </w:rPr>
        <w:t xml:space="preserve">[[@Bible:Genesis 40:13]] </w:t>
      </w:r>
      <w:r>
        <w:rPr>
          <w:b/>
        </w:rPr>
        <w:t xml:space="preserve">13 </w:t>
      </w:r>
      <w:r>
        <w:t xml:space="preserve"> {{field-on:Bible}}</w:t>
      </w:r>
      <w:r>
        <w:t xml:space="preserve">Yet three days and Pharaoh will remember your office and restore you to your chief-cupbearing, and you will give Pharaoh's cup into his hand according to your former office, as when you were cupbearer.</w:t>
      </w:r>
      <w:r>
        <w:t xml:space="preserve">{{field-off:Bible}}</w:t>
      </w:r>
    </w:p>
    <w:p>
      <w:r>
        <w:rPr>
          <w:sz w:val="18"/>
          <w:color w:val="777777"/>
        </w:rPr>
        <w:t xml:space="preserve">[[@Bible:Genesis 40:14]] </w:t>
      </w:r>
      <w:r>
        <w:rPr>
          <w:b/>
        </w:rPr>
        <w:t xml:space="preserve">14 </w:t>
      </w:r>
      <w:r>
        <w:t xml:space="preserve"> {{field-on:Bible}}</w:t>
      </w:r>
      <w:r>
        <w:t xml:space="preserve">But remember me because of yourself when it goes well with you, and show mercy to me and make mention of me to Pharaoh and bring me out of this fortress.</w:t>
      </w:r>
      <w:r>
        <w:t xml:space="preserve">{{field-off:Bible}}</w:t>
      </w:r>
    </w:p>
    <w:p>
      <w:r>
        <w:rPr>
          <w:sz w:val="18"/>
          <w:color w:val="777777"/>
        </w:rPr>
        <w:t xml:space="preserve">[[@Bible:Genesis 40:15]] </w:t>
      </w:r>
      <w:r>
        <w:rPr>
          <w:b/>
        </w:rPr>
        <w:t xml:space="preserve">15 </w:t>
      </w:r>
      <w:r>
        <w:t xml:space="preserve"> {{field-on:Bible}}</w:t>
      </w:r>
      <w:r>
        <w:t xml:space="preserve">Because by theft I was stolen from the land of the Hebrews, and here also I did nothing, yet they threw me into this pit.</w:t>
      </w:r>
      <w:r>
        <w:t xml:space="preserve">{{field-off:Bible}}</w:t>
      </w:r>
    </w:p>
    <w:p>
      <w:r>
        <w:rPr>
          <w:sz w:val="18"/>
          <w:color w:val="777777"/>
        </w:rPr>
        <w:t xml:space="preserve">[[@Bible:Genesis 40:16]] </w:t>
      </w:r>
      <w:r>
        <w:rPr>
          <w:b/>
        </w:rPr>
        <w:t xml:space="preserve">16 </w:t>
      </w:r>
      <w:r>
        <w:t xml:space="preserve"> {{field-on:Bible}}</w:t>
      </w:r>
      <w:r>
        <w:t xml:space="preserve">And the chief baker saw that he interpreted rightly and said to Joseph, I also saw a dream, and I thought I was carrying three baskets of pastry on my head.</w:t>
      </w:r>
      <w:r>
        <w:t xml:space="preserve">{{field-off:Bible}}</w:t>
      </w:r>
    </w:p>
    <w:p>
      <w:r>
        <w:rPr>
          <w:sz w:val="18"/>
          <w:color w:val="777777"/>
        </w:rPr>
        <w:t xml:space="preserve">[[@Bible:Genesis 40:17]] </w:t>
      </w:r>
      <w:r>
        <w:rPr>
          <w:b/>
        </w:rPr>
        <w:t xml:space="preserve">17 </w:t>
      </w:r>
      <w:r>
        <w:t xml:space="preserve"> {{field-on:Bible}}</w:t>
      </w:r>
      <w:r>
        <w:t xml:space="preserve">And in the upper basket were all kinds of things that Pharaoh eats, the work of a baker, and the birds of heaven were eating them from the basket on top of my head.</w:t>
      </w:r>
      <w:r>
        <w:t xml:space="preserve">{{field-off:Bible}}</w:t>
      </w:r>
    </w:p>
    <w:p>
      <w:r>
        <w:rPr>
          <w:sz w:val="18"/>
          <w:color w:val="777777"/>
        </w:rPr>
        <w:t xml:space="preserve">[[@Bible:Genesis 40:18]] </w:t>
      </w:r>
      <w:r>
        <w:rPr>
          <w:b/>
        </w:rPr>
        <w:t xml:space="preserve">18 </w:t>
      </w:r>
      <w:r>
        <w:t xml:space="preserve"> {{field-on:Bible}}</w:t>
      </w:r>
      <w:r>
        <w:t xml:space="preserve">And Joseph answered and said to him, This is its interpretation: the three baskets are three days.</w:t>
      </w:r>
      <w:r>
        <w:t xml:space="preserve">{{field-off:Bible}}</w:t>
      </w:r>
    </w:p>
    <w:p>
      <w:r>
        <w:rPr>
          <w:sz w:val="18"/>
          <w:color w:val="777777"/>
        </w:rPr>
        <w:t xml:space="preserve">[[@Bible:Genesis 40:19]] </w:t>
      </w:r>
      <w:r>
        <w:rPr>
          <w:b/>
        </w:rPr>
        <w:t xml:space="preserve">19 </w:t>
      </w:r>
      <w:r>
        <w:t xml:space="preserve"> {{field-on:Bible}}</w:t>
      </w:r>
      <w:r>
        <w:t xml:space="preserve">Yet three days and Pharaoh will lift your head from off you and hang you on a tree, and the birds of heaven will eat your flesh from off you.</w:t>
      </w:r>
      <w:r>
        <w:t xml:space="preserve">{{field-off:Bible}}</w:t>
      </w:r>
    </w:p>
    <w:p>
      <w:r>
        <w:rPr>
          <w:sz w:val="18"/>
          <w:color w:val="777777"/>
        </w:rPr>
        <w:t xml:space="preserve">[[@Bible:Genesis 40:20]] </w:t>
      </w:r>
      <w:r>
        <w:rPr>
          <w:b/>
        </w:rPr>
        <w:t xml:space="preserve">20 </w:t>
      </w:r>
      <w:r>
        <w:t xml:space="preserve"> {{field-on:Bible}}</w:t>
      </w:r>
      <w:r>
        <w:t xml:space="preserve">And it happened on the third day, Pharaoh's birthday, he made a drinking-feast for all his servants. And he remembered the office of the cupbearer and the office of the baker among his servants.</w:t>
      </w:r>
      <w:r>
        <w:t xml:space="preserve">{{field-off:Bible}}</w:t>
      </w:r>
    </w:p>
    <w:p>
      <w:r>
        <w:rPr>
          <w:sz w:val="18"/>
          <w:color w:val="777777"/>
        </w:rPr>
        <w:t xml:space="preserve">[[@Bible:Genesis 40:21]] </w:t>
      </w:r>
      <w:r>
        <w:rPr>
          <w:b/>
        </w:rPr>
        <w:t xml:space="preserve">21 </w:t>
      </w:r>
      <w:r>
        <w:t xml:space="preserve"> {{field-on:Bible}}</w:t>
      </w:r>
      <w:r>
        <w:t xml:space="preserve">And he restored the chief cupbearer to his office, and he gave the cup into Pharaoh's hand.</w:t>
      </w:r>
      <w:r>
        <w:t xml:space="preserve">{{field-off:Bible}}</w:t>
      </w:r>
    </w:p>
    <w:p>
      <w:r>
        <w:rPr>
          <w:sz w:val="18"/>
          <w:color w:val="777777"/>
        </w:rPr>
        <w:t xml:space="preserve">[[@Bible:Genesis 40:22]] </w:t>
      </w:r>
      <w:r>
        <w:rPr>
          <w:b/>
        </w:rPr>
        <w:t xml:space="preserve">22 </w:t>
      </w:r>
      <w:r>
        <w:t xml:space="preserve"> {{field-on:Bible}}</w:t>
      </w:r>
      <w:r>
        <w:t xml:space="preserve">But the chief baker he hanged, just as Joseph had interpreted to them.</w:t>
      </w:r>
      <w:r>
        <w:t xml:space="preserve">{{field-off:Bible}}</w:t>
      </w:r>
    </w:p>
    <w:p>
      <w:r>
        <w:rPr>
          <w:sz w:val="18"/>
          <w:color w:val="777777"/>
        </w:rPr>
        <w:t xml:space="preserve">[[@Bible:Genesis 40:23]] </w:t>
      </w:r>
      <w:r>
        <w:rPr>
          <w:b/>
        </w:rPr>
        <w:t xml:space="preserve">23 </w:t>
      </w:r>
      <w:r>
        <w:t xml:space="preserve"> {{field-on:Bible}}</w:t>
      </w:r>
      <w:r>
        <w:t xml:space="preserve">And the chief cupbearer did not remember Joseph, but forgot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[[@Bible:Genesis 41:1]] </w:t>
      </w:r>
      <w:r>
        <w:rPr>
          <w:b/>
        </w:rPr>
        <w:t xml:space="preserve">1 </w:t>
      </w:r>
      <w:r>
        <w:t xml:space="preserve"> {{field-on:Bible}}</w:t>
      </w:r>
      <w:r>
        <w:t xml:space="preserve">And it happened after two full years, Pharaoh saw a dream. He thought he was standing by the river.</w:t>
      </w:r>
      <w:r>
        <w:rPr>
          <w:rStyle w:val="FootnoteReference"/>
        </w:rPr>
        <w:footnoteReference w:id="489"/>
      </w:r>
      <w:r>
        <w:t xml:space="preserve">{{field-off:Bible}}</w:t>
      </w:r>
    </w:p>
    <w:p>
      <w:r>
        <w:rPr>
          <w:sz w:val="18"/>
          <w:color w:val="777777"/>
        </w:rPr>
        <w:t xml:space="preserve">[[@Bible:Genesis 41:2]] </w:t>
      </w:r>
      <w:r>
        <w:rPr>
          <w:b/>
        </w:rPr>
        <w:t xml:space="preserve">2 </w:t>
      </w:r>
      <w:r>
        <w:t xml:space="preserve"> {{field-on:Bible}}</w:t>
      </w:r>
      <w:r>
        <w:t xml:space="preserve">And look, as though out of the river seven cows were coming up, beautiful in appearance and choice in flesh, and they were grazing among the reeds.</w:t>
      </w:r>
      <w:r>
        <w:rPr>
          <w:rStyle w:val="FootnoteReference"/>
        </w:rPr>
        <w:footnoteReference w:id="490"/>
      </w:r>
      <w:r>
        <w:t xml:space="preserve">{{field-off:Bible}}</w:t>
      </w:r>
    </w:p>
    <w:p>
      <w:r>
        <w:rPr>
          <w:sz w:val="18"/>
          <w:color w:val="777777"/>
        </w:rPr>
        <w:t xml:space="preserve">[[@Bible:Genesis 41:3]] </w:t>
      </w:r>
      <w:r>
        <w:rPr>
          <w:b/>
        </w:rPr>
        <w:t xml:space="preserve">3 </w:t>
      </w:r>
      <w:r>
        <w:t xml:space="preserve"> {{field-on:Bible}}</w:t>
      </w:r>
      <w:r>
        <w:t xml:space="preserve">And seven other cows came up after these out of the river, ugly in appearance and thin in flesh, and they were feeding beside the cows on the bank of the river.</w:t>
      </w:r>
      <w:r>
        <w:t xml:space="preserve">{{field-off:Bible}}</w:t>
      </w:r>
    </w:p>
    <w:p>
      <w:r>
        <w:rPr>
          <w:sz w:val="18"/>
          <w:color w:val="777777"/>
        </w:rPr>
        <w:t xml:space="preserve">[[@Bible:Genesis 41:4]] </w:t>
      </w:r>
      <w:r>
        <w:rPr>
          <w:b/>
        </w:rPr>
        <w:t xml:space="preserve">4 </w:t>
      </w:r>
      <w:r>
        <w:t xml:space="preserve"> {{field-on:Bible}}</w:t>
      </w:r>
      <w:r>
        <w:t xml:space="preserve">And the seven cows ugly in appearance and thin in flesh devoured the seven cows beautiful in appearance and choice in flesh. And Pharaoh woke up.</w:t>
      </w:r>
      <w:r>
        <w:t xml:space="preserve">{{field-off:Bible}}</w:t>
      </w:r>
    </w:p>
    <w:p>
      <w:r>
        <w:rPr>
          <w:sz w:val="18"/>
          <w:color w:val="777777"/>
        </w:rPr>
        <w:t xml:space="preserve">[[@Bible:Genesis 41:5]] </w:t>
      </w:r>
      <w:r>
        <w:rPr>
          <w:b/>
        </w:rPr>
        <w:t xml:space="preserve">5 </w:t>
      </w:r>
      <w:r>
        <w:t xml:space="preserve"> {{field-on:Bible}}</w:t>
      </w:r>
      <w:r>
        <w:t xml:space="preserve">And he dreamed a second time, and look, seven ears were coming up on one stalk, choice and good.</w:t>
      </w:r>
      <w:r>
        <w:t xml:space="preserve">{{field-off:Bible}}</w:t>
      </w:r>
    </w:p>
    <w:p>
      <w:r>
        <w:rPr>
          <w:sz w:val="18"/>
          <w:color w:val="777777"/>
        </w:rPr>
        <w:t xml:space="preserve">[[@Bible:Genesis 41:6]] </w:t>
      </w:r>
      <w:r>
        <w:rPr>
          <w:b/>
        </w:rPr>
        <w:t xml:space="preserve">6 </w:t>
      </w:r>
      <w:r>
        <w:t xml:space="preserve"> {{field-on:Bible}}</w:t>
      </w:r>
      <w:r>
        <w:t xml:space="preserve">And look, seven thin ears, wind-stricken, sprang up after them.</w:t>
      </w:r>
      <w:r>
        <w:t xml:space="preserve">{{field-off:Bible}}</w:t>
      </w:r>
    </w:p>
    <w:p>
      <w:r>
        <w:rPr>
          <w:sz w:val="18"/>
          <w:color w:val="777777"/>
        </w:rPr>
        <w:t xml:space="preserve">[[@Bible:Genesis 41:7]] </w:t>
      </w:r>
      <w:r>
        <w:rPr>
          <w:b/>
        </w:rPr>
        <w:t xml:space="preserve">7 </w:t>
      </w:r>
      <w:r>
        <w:t xml:space="preserve"> {{field-on:Bible}}</w:t>
      </w:r>
      <w:r>
        <w:t xml:space="preserve">And the seven thin ears, wind-stricken, swallowed the seven choice and full ears. And Pharaoh woke up, and it was a dream.</w:t>
      </w:r>
      <w:r>
        <w:t xml:space="preserve">{{field-off:Bible}}</w:t>
      </w:r>
    </w:p>
    <w:p>
      <w:r>
        <w:rPr>
          <w:sz w:val="18"/>
          <w:color w:val="777777"/>
        </w:rPr>
        <w:t xml:space="preserve">[[@Bible:Genesis 41:8]] </w:t>
      </w:r>
      <w:r>
        <w:rPr>
          <w:b/>
        </w:rPr>
        <w:t xml:space="preserve">8 </w:t>
      </w:r>
      <w:r>
        <w:t xml:space="preserve"> {{field-on:Bible}}</w:t>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491"/>
      </w:r>
      <w:r>
        <w:t xml:space="preserve">{{field-off:Bible}}</w:t>
      </w:r>
    </w:p>
    <w:p>
      <w:r>
        <w:rPr>
          <w:sz w:val="18"/>
          <w:color w:val="777777"/>
        </w:rPr>
        <w:t xml:space="preserve">[[@Bible:Genesis 41:9]] </w:t>
      </w:r>
      <w:r>
        <w:rPr>
          <w:b/>
        </w:rPr>
        <w:t xml:space="preserve">9 </w:t>
      </w:r>
      <w:r>
        <w:t xml:space="preserve"> {{field-on:Bible}}</w:t>
      </w:r>
      <w:r>
        <w:t xml:space="preserve">And the chief cupbearer spoke to Pharaoh, saying, I remember my sin today.</w:t>
      </w:r>
      <w:r>
        <w:t xml:space="preserve">{{field-off:Bible}}</w:t>
      </w:r>
    </w:p>
    <w:p>
      <w:r>
        <w:rPr>
          <w:sz w:val="18"/>
          <w:color w:val="777777"/>
        </w:rPr>
        <w:t xml:space="preserve">[[@Bible:Genesis 41:10]] </w:t>
      </w:r>
      <w:r>
        <w:rPr>
          <w:b/>
        </w:rPr>
        <w:t xml:space="preserve">10 </w:t>
      </w:r>
      <w:r>
        <w:t xml:space="preserve"> {{field-on:Bible}}</w:t>
      </w:r>
      <w:r>
        <w:t xml:space="preserve">Pharaoh grew angry at his servants and put us under guard in the house of the chief-cook, both me and the chief baker.</w:t>
      </w:r>
      <w:r>
        <w:t xml:space="preserve">{{field-off:Bible}}</w:t>
      </w:r>
    </w:p>
    <w:p>
      <w:r>
        <w:rPr>
          <w:sz w:val="18"/>
          <w:color w:val="777777"/>
        </w:rPr>
        <w:t xml:space="preserve">[[@Bible:Genesis 41:11]] </w:t>
      </w:r>
      <w:r>
        <w:rPr>
          <w:b/>
        </w:rPr>
        <w:t xml:space="preserve">11 </w:t>
      </w:r>
      <w:r>
        <w:t xml:space="preserve"> {{field-on:Bible}}</w:t>
      </w:r>
      <w:r>
        <w:t xml:space="preserve">And both of us saw a dream in one night, I and he. Each of us saw according to his own dream.</w:t>
      </w:r>
      <w:r>
        <w:rPr>
          <w:rStyle w:val="FootnoteReference"/>
        </w:rPr>
        <w:footnoteReference w:id="492"/>
      </w:r>
      <w:r>
        <w:t xml:space="preserve"/>
      </w:r>
      <w:r>
        <w:rPr>
          <w:rStyle w:val="FootnoteReference"/>
        </w:rPr>
        <w:footnoteReference w:id="493"/>
      </w:r>
      <w:r>
        <w:t xml:space="preserve">{{field-off:Bible}}</w:t>
      </w:r>
    </w:p>
    <w:p>
      <w:r>
        <w:rPr>
          <w:sz w:val="18"/>
          <w:color w:val="777777"/>
        </w:rPr>
        <w:t xml:space="preserve">[[@Bible:Genesis 41:12]] </w:t>
      </w:r>
      <w:r>
        <w:rPr>
          <w:b/>
        </w:rPr>
        <w:t xml:space="preserve">12 </w:t>
      </w:r>
      <w:r>
        <w:t xml:space="preserve"> {{field-on:Bible}}</w:t>
      </w:r>
      <w:r>
        <w:t xml:space="preserve">And there was with us there a young Hebrew servant of the chief-cook, and we told him, and he interpreted for us.</w:t>
      </w:r>
      <w:r>
        <w:t xml:space="preserve">{{field-off:Bible}}</w:t>
      </w:r>
    </w:p>
    <w:p>
      <w:r>
        <w:rPr>
          <w:sz w:val="18"/>
          <w:color w:val="777777"/>
        </w:rPr>
        <w:t xml:space="preserve">[[@Bible:Genesis 41:13]] </w:t>
      </w:r>
      <w:r>
        <w:rPr>
          <w:b/>
        </w:rPr>
        <w:t xml:space="preserve">13 </w:t>
      </w:r>
      <w:r>
        <w:t xml:space="preserve"> {{field-on:Bible}}</w:t>
      </w:r>
      <w:r>
        <w:t xml:space="preserve">And as he interpreted to us, so also it happened. I was restored to my office, and that man was hanged.</w:t>
      </w:r>
      <w:r>
        <w:t xml:space="preserve">{{field-off:Bible}}</w:t>
      </w:r>
    </w:p>
    <w:p>
      <w:r>
        <w:rPr>
          <w:sz w:val="18"/>
          <w:color w:val="777777"/>
        </w:rPr>
        <w:t xml:space="preserve">[[@Bible:Genesis 41:14]] </w:t>
      </w:r>
      <w:r>
        <w:rPr>
          <w:b/>
        </w:rPr>
        <w:t xml:space="preserve">14 </w:t>
      </w:r>
      <w:r>
        <w:t xml:space="preserve"> {{field-on:Bible}}</w:t>
      </w:r>
      <w:r>
        <w:t xml:space="preserve">And Pharaoh sent and called Joseph</w:t>
      </w:r>
      <w:r>
        <w:rPr>
          <w:rStyle w:val="FootnoteReference"/>
        </w:rPr>
        <w:footnoteReference w:id="494"/>
      </w:r>
      <w:r>
        <w:t xml:space="preserve">, and they brought him out of the fortress and shaved him and changed his clothing, and he came to Pharaoh.</w:t>
      </w:r>
      <w:r>
        <w:t xml:space="preserve">{{field-off:Bible}}</w:t>
      </w:r>
    </w:p>
    <w:p>
      <w:r>
        <w:rPr>
          <w:sz w:val="18"/>
          <w:color w:val="777777"/>
        </w:rPr>
        <w:t xml:space="preserve">[[@Bible:Genesis 41:15]] </w:t>
      </w:r>
      <w:r>
        <w:rPr>
          <w:b/>
        </w:rPr>
        <w:t xml:space="preserve">15 </w:t>
      </w:r>
      <w:r>
        <w:t xml:space="preserve"> {{field-on:Bible}}</w:t>
      </w:r>
      <w:r>
        <w:t xml:space="preserve">And Pharaoh said to Joseph, I have seen a dream, and there is no one to interpret it. But I have heard concerning you, men saying that when you hear dreams, you interpret them.</w:t>
      </w:r>
      <w:r>
        <w:rPr>
          <w:rStyle w:val="FootnoteReference"/>
        </w:rPr>
        <w:footnoteReference w:id="495"/>
      </w:r>
      <w:r>
        <w:t xml:space="preserve">{{field-off:Bible}}</w:t>
      </w:r>
    </w:p>
    <w:p>
      <w:r>
        <w:rPr>
          <w:sz w:val="18"/>
          <w:color w:val="777777"/>
        </w:rPr>
        <w:t xml:space="preserve">[[@Bible:Genesis 41:16]] </w:t>
      </w:r>
      <w:r>
        <w:rPr>
          <w:b/>
        </w:rPr>
        <w:t xml:space="preserve">16 </w:t>
      </w:r>
      <w:r>
        <w:t xml:space="preserve"> {{field-on:Bible}}</w:t>
      </w:r>
      <w:r>
        <w:t xml:space="preserve">And Joseph answered Pharaoh and said, Apart from God, no answer of safety will be given to Pharaoh.</w:t>
      </w:r>
      <w:r>
        <w:t xml:space="preserve">{{field-off:Bible}}</w:t>
      </w:r>
    </w:p>
    <w:p>
      <w:r>
        <w:rPr>
          <w:sz w:val="18"/>
          <w:color w:val="777777"/>
        </w:rPr>
        <w:t xml:space="preserve">[[@Bible:Genesis 41:17]] </w:t>
      </w:r>
      <w:r>
        <w:rPr>
          <w:b/>
        </w:rPr>
        <w:t xml:space="preserve">17 </w:t>
      </w:r>
      <w:r>
        <w:t xml:space="preserve"> {{field-on:Bible}}</w:t>
      </w:r>
      <w:r>
        <w:t xml:space="preserve">And Pharaoh spoke to Joseph, saying, In my dream I thought I was standing by the bank of the river.</w:t>
      </w:r>
      <w:r>
        <w:t xml:space="preserve">{{field-off:Bible}}</w:t>
      </w:r>
    </w:p>
    <w:p>
      <w:r>
        <w:rPr>
          <w:sz w:val="18"/>
          <w:color w:val="777777"/>
        </w:rPr>
        <w:t xml:space="preserve">[[@Bible:Genesis 41:18]] </w:t>
      </w:r>
      <w:r>
        <w:rPr>
          <w:b/>
        </w:rPr>
        <w:t xml:space="preserve">18 </w:t>
      </w:r>
      <w:r>
        <w:t xml:space="preserve"> {{field-on:Bible}}</w:t>
      </w:r>
      <w:r>
        <w:t xml:space="preserve">And as though out of the river seven cows were coming up, beautiful in appearance and choice in flesh, and they were feeding among the reeds.</w:t>
      </w:r>
      <w:r>
        <w:t xml:space="preserve">{{field-off:Bible}}</w:t>
      </w:r>
    </w:p>
    <w:p>
      <w:r>
        <w:rPr>
          <w:sz w:val="18"/>
          <w:color w:val="777777"/>
        </w:rPr>
        <w:t xml:space="preserve">[[@Bible:Genesis 41:19]] </w:t>
      </w:r>
      <w:r>
        <w:rPr>
          <w:b/>
        </w:rPr>
        <w:t xml:space="preserve">19 </w:t>
      </w:r>
      <w:r>
        <w:t xml:space="preserve"> {{field-on:Bible}}</w:t>
      </w:r>
      <w:r>
        <w:t xml:space="preserve">And look, seven other cows came up after them out of the river, evil and ugly in appearance and thin in flesh, such that I never saw uglier ones in all the land of Egypt.</w:t>
      </w:r>
      <w:r>
        <w:t xml:space="preserve">{{field-off:Bible}}</w:t>
      </w:r>
    </w:p>
    <w:p>
      <w:r>
        <w:rPr>
          <w:sz w:val="18"/>
          <w:color w:val="777777"/>
        </w:rPr>
        <w:t xml:space="preserve">[[@Bible:Genesis 41:20]] </w:t>
      </w:r>
      <w:r>
        <w:rPr>
          <w:b/>
        </w:rPr>
        <w:t xml:space="preserve">20 </w:t>
      </w:r>
      <w:r>
        <w:t xml:space="preserve"> {{field-on:Bible}}</w:t>
      </w:r>
      <w:r>
        <w:t xml:space="preserve">And the seven cows ugly and thin devoured the seven first cows, the beautiful ones and the choice ones.</w:t>
      </w:r>
      <w:r>
        <w:rPr>
          <w:rStyle w:val="FootnoteReference"/>
        </w:rPr>
        <w:footnoteReference w:id="496"/>
      </w:r>
      <w:r>
        <w:t xml:space="preserve">{{field-off:Bible}}</w:t>
      </w:r>
    </w:p>
    <w:p>
      <w:r>
        <w:rPr>
          <w:sz w:val="18"/>
          <w:color w:val="777777"/>
        </w:rPr>
        <w:t xml:space="preserve">[[@Bible:Genesis 41:21]] </w:t>
      </w:r>
      <w:r>
        <w:rPr>
          <w:b/>
        </w:rPr>
        <w:t xml:space="preserve">21 </w:t>
      </w:r>
      <w:r>
        <w:t xml:space="preserve"> {{field-on:Bible}}</w:t>
      </w:r>
      <w:r>
        <w:t xml:space="preserve">And they went into their bellies, and it was not evident that they had gone into their bellies, and their appearance remained ugly as at the beginning. And after I woke, I slept.</w:t>
      </w:r>
      <w:r>
        <w:rPr>
          <w:rStyle w:val="FootnoteReference"/>
        </w:rPr>
        <w:footnoteReference w:id="497"/>
      </w:r>
      <w:r>
        <w:t xml:space="preserve">{{field-off:Bible}}</w:t>
      </w:r>
    </w:p>
    <w:p>
      <w:r>
        <w:rPr>
          <w:sz w:val="18"/>
          <w:color w:val="777777"/>
        </w:rPr>
        <w:t xml:space="preserve">[[@Bible:Genesis 41:22]] </w:t>
      </w:r>
      <w:r>
        <w:rPr>
          <w:b/>
        </w:rPr>
        <w:t xml:space="preserve">22 </w:t>
      </w:r>
      <w:r>
        <w:t xml:space="preserve"> {{field-on:Bible}}</w:t>
      </w:r>
      <w:r>
        <w:t xml:space="preserve">And I saw again in my sleep, and as though seven ears were coming up on one stalk, full and good.</w:t>
      </w:r>
      <w:r>
        <w:rPr>
          <w:rStyle w:val="FootnoteReference"/>
        </w:rPr>
        <w:footnoteReference w:id="498"/>
      </w:r>
      <w:r>
        <w:t xml:space="preserve">{{field-off:Bible}}</w:t>
      </w:r>
    </w:p>
    <w:p>
      <w:r>
        <w:rPr>
          <w:sz w:val="18"/>
          <w:color w:val="777777"/>
        </w:rPr>
        <w:t xml:space="preserve">[[@Bible:Genesis 41:23]] </w:t>
      </w:r>
      <w:r>
        <w:rPr>
          <w:b/>
        </w:rPr>
        <w:t xml:space="preserve">23 </w:t>
      </w:r>
      <w:r>
        <w:t xml:space="preserve"> {{field-on:Bible}}</w:t>
      </w:r>
      <w:r>
        <w:t xml:space="preserve">And seven other ears, thin and wind-stricken, sprang up close after them.</w:t>
      </w:r>
      <w:r>
        <w:t xml:space="preserve">{{field-off:Bible}}</w:t>
      </w:r>
    </w:p>
    <w:p>
      <w:r>
        <w:rPr>
          <w:sz w:val="18"/>
          <w:color w:val="777777"/>
        </w:rPr>
        <w:t xml:space="preserve">[[@Bible:Genesis 41:24]] </w:t>
      </w:r>
      <w:r>
        <w:rPr>
          <w:b/>
        </w:rPr>
        <w:t xml:space="preserve">24 </w:t>
      </w:r>
      <w:r>
        <w:t xml:space="preserve"> {{field-on:Bible}}</w:t>
      </w:r>
      <w:r>
        <w:t xml:space="preserve">And the seven thin and wind-stricken ears swallowed the seven good and full ears. So I told the interpreters, and there was no one to declare it to me.</w:t>
      </w:r>
      <w:r>
        <w:t xml:space="preserve">{{field-off:Bible}}</w:t>
      </w:r>
    </w:p>
    <w:p>
      <w:r>
        <w:rPr>
          <w:sz w:val="18"/>
          <w:color w:val="777777"/>
        </w:rPr>
        <w:t xml:space="preserve">[[@Bible:Genesis 41:25]] </w:t>
      </w:r>
      <w:r>
        <w:rPr>
          <w:b/>
        </w:rPr>
        <w:t xml:space="preserve">25 </w:t>
      </w:r>
      <w:r>
        <w:t xml:space="preserve"> {{field-on:Bible}}</w:t>
      </w:r>
      <w:r>
        <w:t xml:space="preserve">And Joseph said to Pharaoh, Pharaoh's dream is one. What God is doing he has shown to Pharaoh.</w:t>
      </w:r>
      <w:r>
        <w:t xml:space="preserve">{{field-off:Bible}}</w:t>
      </w:r>
    </w:p>
    <w:p>
      <w:r>
        <w:rPr>
          <w:sz w:val="18"/>
          <w:color w:val="777777"/>
        </w:rPr>
        <w:t xml:space="preserve">[[@Bible:Genesis 41:26]] </w:t>
      </w:r>
      <w:r>
        <w:rPr>
          <w:b/>
        </w:rPr>
        <w:t xml:space="preserve">26 </w:t>
      </w:r>
      <w:r>
        <w:t xml:space="preserve"> {{field-on:Bible}}</w:t>
      </w:r>
      <w:r>
        <w:t xml:space="preserve">The seven good cows are seven years, and the seven good ears are seven years. Pharaoh's dream is one.</w:t>
      </w:r>
      <w:r>
        <w:t xml:space="preserve">{{field-off:Bible}}</w:t>
      </w:r>
    </w:p>
    <w:p>
      <w:r>
        <w:rPr>
          <w:sz w:val="18"/>
          <w:color w:val="777777"/>
        </w:rPr>
        <w:t xml:space="preserve">[[@Bible:Genesis 41:27]] </w:t>
      </w:r>
      <w:r>
        <w:rPr>
          <w:b/>
        </w:rPr>
        <w:t xml:space="preserve">27 </w:t>
      </w:r>
      <w:r>
        <w:t xml:space="preserve"> {{field-on:Bible}}</w:t>
      </w:r>
      <w:r>
        <w:t xml:space="preserve">And the seven thin cows coming up after them are seven years, and the seven thin ears, wind-stricken, will be seven years of famine.</w:t>
      </w:r>
      <w:r>
        <w:t xml:space="preserve">{{field-off:Bible}}</w:t>
      </w:r>
    </w:p>
    <w:p>
      <w:r>
        <w:rPr>
          <w:sz w:val="18"/>
          <w:color w:val="777777"/>
        </w:rPr>
        <w:t xml:space="preserve">[[@Bible:Genesis 41:28]] </w:t>
      </w:r>
      <w:r>
        <w:rPr>
          <w:b/>
        </w:rPr>
        <w:t xml:space="preserve">28 </w:t>
      </w:r>
      <w:r>
        <w:t xml:space="preserve"> {{field-on:Bible}}</w:t>
      </w:r>
      <w:r>
        <w:t xml:space="preserve">This is the word I spoke to Pharaoh: what God is doing he has shown to Pharaoh.</w:t>
      </w:r>
      <w:r>
        <w:t xml:space="preserve">{{field-off:Bible}}</w:t>
      </w:r>
    </w:p>
    <w:p>
      <w:r>
        <w:rPr>
          <w:sz w:val="18"/>
          <w:color w:val="777777"/>
        </w:rPr>
        <w:t xml:space="preserve">[[@Bible:Genesis 41:29]] </w:t>
      </w:r>
      <w:r>
        <w:rPr>
          <w:b/>
        </w:rPr>
        <w:t xml:space="preserve">29 </w:t>
      </w:r>
      <w:r>
        <w:t xml:space="preserve"> {{field-on:Bible}}</w:t>
      </w:r>
      <w:r>
        <w:t xml:space="preserve">Look, seven years of great plenty are coming in all the land of Egypt.</w:t>
      </w:r>
      <w:r>
        <w:t xml:space="preserve">{{field-off:Bible}}</w:t>
      </w:r>
    </w:p>
    <w:p>
      <w:r>
        <w:rPr>
          <w:sz w:val="18"/>
          <w:color w:val="777777"/>
        </w:rPr>
        <w:t xml:space="preserve">[[@Bible:Genesis 41:30]] </w:t>
      </w:r>
      <w:r>
        <w:rPr>
          <w:b/>
        </w:rPr>
        <w:t xml:space="preserve">30 </w:t>
      </w:r>
      <w:r>
        <w:t xml:space="preserve"> {{field-on:Bible}}</w:t>
      </w:r>
      <w:r>
        <w:t xml:space="preserve">But seven years of famine will come after these, and the plenty that was in all Egypt will be forgotten, and the famine will consume the land.</w:t>
      </w:r>
      <w:r>
        <w:t xml:space="preserve">{{field-off:Bible}}</w:t>
      </w:r>
    </w:p>
    <w:p>
      <w:r>
        <w:rPr>
          <w:sz w:val="18"/>
          <w:color w:val="777777"/>
        </w:rPr>
        <w:t xml:space="preserve">[[@Bible:Genesis 41:31]] </w:t>
      </w:r>
      <w:r>
        <w:rPr>
          <w:b/>
        </w:rPr>
        <w:t xml:space="preserve">31 </w:t>
      </w:r>
      <w:r>
        <w:t xml:space="preserve"> {{field-on:Bible}}</w:t>
      </w:r>
      <w:r>
        <w:t xml:space="preserve">And the plenty will not be recognized on the land because of the famine coming after this, for it will be very severe.</w:t>
      </w:r>
      <w:r>
        <w:t xml:space="preserve">{{field-off:Bible}}</w:t>
      </w:r>
    </w:p>
    <w:p>
      <w:r>
        <w:rPr>
          <w:sz w:val="18"/>
          <w:color w:val="777777"/>
        </w:rPr>
        <w:t xml:space="preserve">[[@Bible:Genesis 41:32]] </w:t>
      </w:r>
      <w:r>
        <w:rPr>
          <w:b/>
        </w:rPr>
        <w:t xml:space="preserve">32 </w:t>
      </w:r>
      <w:r>
        <w:t xml:space="preserve"> {{field-on:Bible}}</w:t>
      </w:r>
      <w:r>
        <w:t xml:space="preserve">And because Pharaoh's dream was doubled twice, the thing will be true from God, and God will hasten to do it.</w:t>
      </w:r>
      <w:r>
        <w:t xml:space="preserve">{{field-off:Bible}}</w:t>
      </w:r>
    </w:p>
    <w:p>
      <w:r>
        <w:rPr>
          <w:sz w:val="18"/>
          <w:color w:val="777777"/>
        </w:rPr>
        <w:t xml:space="preserve">[[@Bible:Genesis 41:33]] </w:t>
      </w:r>
      <w:r>
        <w:rPr>
          <w:b/>
        </w:rPr>
        <w:t xml:space="preserve">33 </w:t>
      </w:r>
      <w:r>
        <w:t xml:space="preserve"> {{field-on:Bible}}</w:t>
      </w:r>
      <w:r>
        <w:t xml:space="preserve">Now then, look for a prudent and understanding man and appoint him over the land of Egypt.</w:t>
      </w:r>
      <w:r>
        <w:t xml:space="preserve">{{field-off:Bible}}</w:t>
      </w:r>
    </w:p>
    <w:p>
      <w:r>
        <w:rPr>
          <w:sz w:val="18"/>
          <w:color w:val="777777"/>
        </w:rPr>
        <w:t xml:space="preserve">[[@Bible:Genesis 41:34]] </w:t>
      </w:r>
      <w:r>
        <w:rPr>
          <w:b/>
        </w:rPr>
        <w:t xml:space="preserve">34 </w:t>
      </w:r>
      <w:r>
        <w:t xml:space="preserve"> {{field-on:Bible}}</w:t>
      </w:r>
      <w:r>
        <w:t xml:space="preserve">And let Pharaoh act and appoint local governors over the land, and let them take up a fifth of all the produce of the land of Egypt during the seven years of plenty.</w:t>
      </w:r>
      <w:r>
        <w:t xml:space="preserve">{{field-off:Bible}}</w:t>
      </w:r>
    </w:p>
    <w:p>
      <w:r>
        <w:rPr>
          <w:sz w:val="18"/>
          <w:color w:val="777777"/>
        </w:rPr>
        <w:t xml:space="preserve">[[@Bible:Genesis 41:35]] </w:t>
      </w:r>
      <w:r>
        <w:rPr>
          <w:b/>
        </w:rPr>
        <w:t xml:space="preserve">35 </w:t>
      </w:r>
      <w:r>
        <w:t xml:space="preserve"> {{field-on:Bible}}</w:t>
      </w:r>
      <w:r>
        <w:t xml:space="preserve">And let them gather all the food of these coming good years, and let grain be gathered under Pharaoh's hand. Let food be kept in the cities.</w:t>
      </w:r>
      <w:r>
        <w:t xml:space="preserve">{{field-off:Bible}}</w:t>
      </w:r>
    </w:p>
    <w:p>
      <w:r>
        <w:rPr>
          <w:sz w:val="18"/>
          <w:color w:val="777777"/>
        </w:rPr>
        <w:t xml:space="preserve">[[@Bible:Genesis 41:36]] </w:t>
      </w:r>
      <w:r>
        <w:rPr>
          <w:b/>
        </w:rPr>
        <w:t xml:space="preserve">36 </w:t>
      </w:r>
      <w:r>
        <w:t xml:space="preserve"> {{field-on:Bible}}</w:t>
      </w:r>
      <w:r>
        <w:t xml:space="preserve">And the stored food will be for the land against the seven years of famine that will be in the land of Egypt, and the land will not be destroyed by the famine.</w:t>
      </w:r>
      <w:r>
        <w:t xml:space="preserve">{{field-off:Bible}}</w:t>
      </w:r>
    </w:p>
    <w:p>
      <w:r>
        <w:rPr>
          <w:sz w:val="18"/>
          <w:color w:val="777777"/>
        </w:rPr>
        <w:t xml:space="preserve">[[@Bible:Genesis 41:37]] </w:t>
      </w:r>
      <w:r>
        <w:rPr>
          <w:b/>
        </w:rPr>
        <w:t xml:space="preserve">37 </w:t>
      </w:r>
      <w:r>
        <w:t xml:space="preserve"> {{field-on:Bible}}</w:t>
      </w:r>
      <w:r>
        <w:t xml:space="preserve">And the word pleased Pharaoh and all his servants.</w:t>
      </w:r>
      <w:r>
        <w:t xml:space="preserve">{{field-off:Bible}}</w:t>
      </w:r>
    </w:p>
    <w:p>
      <w:r>
        <w:rPr>
          <w:sz w:val="18"/>
          <w:color w:val="777777"/>
        </w:rPr>
        <w:t xml:space="preserve">[[@Bible:Genesis 41:38]] </w:t>
      </w:r>
      <w:r>
        <w:rPr>
          <w:b/>
        </w:rPr>
        <w:t xml:space="preserve">38 </w:t>
      </w:r>
      <w:r>
        <w:t xml:space="preserve"> {{field-on:Bible}}</w:t>
      </w:r>
      <w:r>
        <w:t xml:space="preserve">And Pharaoh said to all his servants, Shall we find another man like this, who has the spirit of God in him?</w:t>
      </w:r>
      <w:r>
        <w:t xml:space="preserve">{{field-off:Bible}}</w:t>
      </w:r>
    </w:p>
    <w:p>
      <w:r>
        <w:rPr>
          <w:sz w:val="18"/>
          <w:color w:val="777777"/>
        </w:rPr>
        <w:t xml:space="preserve">[[@Bible:Genesis 41:39]] </w:t>
      </w:r>
      <w:r>
        <w:rPr>
          <w:b/>
        </w:rPr>
        <w:t xml:space="preserve">39 </w:t>
      </w:r>
      <w:r>
        <w:t xml:space="preserve"> {{field-on:Bible}}</w:t>
      </w:r>
      <w:r>
        <w:t xml:space="preserve">And Pharaoh said to Joseph, Since God has shown you all these things, there is no one more prudent and more understanding than you.</w:t>
      </w:r>
      <w:r>
        <w:t xml:space="preserve">{{field-off:Bible}}</w:t>
      </w:r>
    </w:p>
    <w:p>
      <w:r>
        <w:rPr>
          <w:sz w:val="18"/>
          <w:color w:val="777777"/>
        </w:rPr>
        <w:t xml:space="preserve">[[@Bible:Genesis 41:40]] </w:t>
      </w:r>
      <w:r>
        <w:rPr>
          <w:b/>
        </w:rPr>
        <w:t xml:space="preserve">40 </w:t>
      </w:r>
      <w:r>
        <w:t xml:space="preserve"> {{field-on:Bible}}</w:t>
      </w:r>
      <w:r>
        <w:t xml:space="preserve">You will be over my house, and by your mouth all my people will obey. Only in the throne will I be above you.</w:t>
      </w:r>
      <w:r>
        <w:rPr>
          <w:rStyle w:val="FootnoteReference"/>
        </w:rPr>
        <w:footnoteReference w:id="499"/>
      </w:r>
      <w:r>
        <w:t xml:space="preserve">{{field-off:Bible}}</w:t>
      </w:r>
    </w:p>
    <w:p>
      <w:r>
        <w:rPr>
          <w:sz w:val="18"/>
          <w:color w:val="777777"/>
        </w:rPr>
        <w:t xml:space="preserve">[[@Bible:Genesis 41:41]] </w:t>
      </w:r>
      <w:r>
        <w:rPr>
          <w:b/>
        </w:rPr>
        <w:t xml:space="preserve">41 </w:t>
      </w:r>
      <w:r>
        <w:t xml:space="preserve"> {{field-on:Bible}}</w:t>
      </w:r>
      <w:r>
        <w:t xml:space="preserve">And Pharaoh said to Joseph, Look, I appoint you today over all the land of Egypt.</w:t>
      </w:r>
      <w:r>
        <w:t xml:space="preserve">{{field-off:Bible}}</w:t>
      </w:r>
    </w:p>
    <w:p>
      <w:r>
        <w:rPr>
          <w:sz w:val="18"/>
          <w:color w:val="777777"/>
        </w:rPr>
        <w:t xml:space="preserve">[[@Bible:Genesis 41:42]] </w:t>
      </w:r>
      <w:r>
        <w:rPr>
          <w:b/>
        </w:rPr>
        <w:t xml:space="preserve">42 </w:t>
      </w:r>
      <w:r>
        <w:t xml:space="preserve"> {{field-on:Bible}}</w:t>
      </w:r>
      <w:r>
        <w:t xml:space="preserve">And Pharaoh took the ring from his hand and put it on Joseph's hand and clothed him in a linen robe and put a golden collar around his neck.</w:t>
      </w:r>
      <w:r>
        <w:t xml:space="preserve">{{field-off:Bible}}</w:t>
      </w:r>
    </w:p>
    <w:p>
      <w:r>
        <w:rPr>
          <w:sz w:val="18"/>
          <w:color w:val="777777"/>
        </w:rPr>
        <w:t xml:space="preserve">[[@Bible:Genesis 41:43]] </w:t>
      </w:r>
      <w:r>
        <w:rPr>
          <w:b/>
        </w:rPr>
        <w:t xml:space="preserve">43 </w:t>
      </w:r>
      <w:r>
        <w:t xml:space="preserve"> {{field-on:Bible}}</w:t>
      </w:r>
      <w:r>
        <w:t xml:space="preserve">And he mounted him on his second chariot, and a herald cried before him</w:t>
      </w:r>
      <w:r>
        <w:rPr>
          <w:rStyle w:val="FootnoteReference"/>
        </w:rPr>
        <w:footnoteReference w:id="500"/>
      </w:r>
      <w:r>
        <w:t xml:space="preserve">. And he set him over all the land of Egypt.</w:t>
      </w:r>
      <w:r>
        <w:t xml:space="preserve">{{field-off:Bible}}</w:t>
      </w:r>
    </w:p>
    <w:p>
      <w:r>
        <w:rPr>
          <w:sz w:val="18"/>
          <w:color w:val="777777"/>
        </w:rPr>
        <w:t xml:space="preserve">[[@Bible:Genesis 41:44]] </w:t>
      </w:r>
      <w:r>
        <w:rPr>
          <w:b/>
        </w:rPr>
        <w:t xml:space="preserve">44 </w:t>
      </w:r>
      <w:r>
        <w:t xml:space="preserve"> {{field-on:Bible}}</w:t>
      </w:r>
      <w:r>
        <w:t xml:space="preserve">And Pharaoh said to Joseph, I am Pharaoh. Without you no one will lift his hand over all the land of Egypt.</w:t>
      </w:r>
      <w:r>
        <w:t xml:space="preserve">{{field-off:Bible}}</w:t>
      </w:r>
    </w:p>
    <w:p>
      <w:r>
        <w:rPr>
          <w:sz w:val="18"/>
          <w:color w:val="777777"/>
        </w:rPr>
        <w:t xml:space="preserve">[[@Bible:Genesis 41:45]] </w:t>
      </w:r>
      <w:r>
        <w:rPr>
          <w:b/>
        </w:rPr>
        <w:t xml:space="preserve">45 </w:t>
      </w:r>
      <w:r>
        <w:t xml:space="preserve"> {{field-on:Bible}}</w:t>
      </w:r>
      <w:r>
        <w:t xml:space="preserve">And Pharaoh called Joseph's name Psonthomphanech, and he gave him Aseneth, daughter of Petephres priest of Heliopolis, as wife.</w:t>
      </w:r>
      <w:r>
        <w:t xml:space="preserve">{{field-off:Bible}}</w:t>
      </w:r>
    </w:p>
    <w:p>
      <w:r>
        <w:rPr>
          <w:sz w:val="18"/>
          <w:color w:val="777777"/>
        </w:rPr>
        <w:t xml:space="preserve">[[@Bible:Genesis 41:46]] </w:t>
      </w:r>
      <w:r>
        <w:rPr>
          <w:b/>
        </w:rPr>
        <w:t xml:space="preserve">46 </w:t>
      </w:r>
      <w:r>
        <w:t xml:space="preserve"> {{field-on:Bible}}</w:t>
      </w:r>
      <w:r>
        <w:t xml:space="preserve">And Joseph was thirty years old when he stood before Pharaoh king of Egypt. And Joseph went out from Pharaoh's presence and passed through all the land of Egypt.</w:t>
      </w:r>
      <w:r>
        <w:t xml:space="preserve">{{field-off:Bible}}</w:t>
      </w:r>
    </w:p>
    <w:p>
      <w:r>
        <w:rPr>
          <w:sz w:val="18"/>
          <w:color w:val="777777"/>
        </w:rPr>
        <w:t xml:space="preserve">[[@Bible:Genesis 41:47]] </w:t>
      </w:r>
      <w:r>
        <w:rPr>
          <w:b/>
        </w:rPr>
        <w:t xml:space="preserve">47 </w:t>
      </w:r>
      <w:r>
        <w:t xml:space="preserve"> {{field-on:Bible}}</w:t>
      </w:r>
      <w:r>
        <w:t xml:space="preserve">And the land produced by sheaves in the seven years of plenty.</w:t>
      </w:r>
      <w:r>
        <w:t xml:space="preserve">{{field-off:Bible}}</w:t>
      </w:r>
    </w:p>
    <w:p>
      <w:r>
        <w:rPr>
          <w:sz w:val="18"/>
          <w:color w:val="777777"/>
        </w:rPr>
        <w:t xml:space="preserve">[[@Bible:Genesis 41:48]] </w:t>
      </w:r>
      <w:r>
        <w:rPr>
          <w:b/>
        </w:rPr>
        <w:t xml:space="preserve">48 </w:t>
      </w:r>
      <w:r>
        <w:t xml:space="preserve"> {{field-on:Bible}}</w:t>
      </w:r>
      <w:r>
        <w:t xml:space="preserve">And he gathered all the food of the seven years in which there was plenty in the land of Egypt and put the food in the cities. The food of the fields around each city he put within it.</w:t>
      </w:r>
      <w:r>
        <w:rPr>
          <w:rStyle w:val="FootnoteReference"/>
        </w:rPr>
        <w:footnoteReference w:id="501"/>
      </w:r>
      <w:r>
        <w:t xml:space="preserve">{{field-off:Bible}}</w:t>
      </w:r>
    </w:p>
    <w:p>
      <w:r>
        <w:rPr>
          <w:sz w:val="18"/>
          <w:color w:val="777777"/>
        </w:rPr>
        <w:t xml:space="preserve">[[@Bible:Genesis 41:49]] </w:t>
      </w:r>
      <w:r>
        <w:rPr>
          <w:b/>
        </w:rPr>
        <w:t xml:space="preserve">49 </w:t>
      </w:r>
      <w:r>
        <w:t xml:space="preserve"> {{field-on:Bible}}</w:t>
      </w:r>
      <w:r>
        <w:t xml:space="preserve">And Joseph gathered grain like the sand of the sea, very much, until it could no longer be counted, for there was no number.</w:t>
      </w:r>
      <w:r>
        <w:t xml:space="preserve">{{field-off:Bible}}</w:t>
      </w:r>
    </w:p>
    <w:p>
      <w:r>
        <w:rPr>
          <w:sz w:val="18"/>
          <w:color w:val="777777"/>
        </w:rPr>
        <w:t xml:space="preserve">[[@Bible:Genesis 41:50]] </w:t>
      </w:r>
      <w:r>
        <w:rPr>
          <w:b/>
        </w:rPr>
        <w:t xml:space="preserve">50 </w:t>
      </w:r>
      <w:r>
        <w:t xml:space="preserve"> {{field-on:Bible}}</w:t>
      </w:r>
      <w:r>
        <w:t xml:space="preserve">And to Joseph two sons were born before the seven years of famine came, whom Aseneth daughter of Petephres priest of Heliopolis bore to him.</w:t>
      </w:r>
      <w:r>
        <w:t xml:space="preserve">{{field-off:Bible}}</w:t>
      </w:r>
    </w:p>
    <w:p>
      <w:r>
        <w:rPr>
          <w:sz w:val="18"/>
          <w:color w:val="777777"/>
        </w:rPr>
        <w:t xml:space="preserve">[[@Bible:Genesis 41:51]] </w:t>
      </w:r>
      <w:r>
        <w:rPr>
          <w:b/>
        </w:rPr>
        <w:t xml:space="preserve">51 </w:t>
      </w:r>
      <w:r>
        <w:t xml:space="preserve"> {{field-on:Bible}}</w:t>
      </w:r>
      <w:r>
        <w:t xml:space="preserve">And Joseph called the name of the firstborn Manasseh, because God made me forget all my troubles and all the things of my father.</w:t>
      </w:r>
      <w:r>
        <w:rPr>
          <w:rStyle w:val="FootnoteReference"/>
        </w:rPr>
        <w:footnoteReference w:id="502"/>
      </w:r>
      <w:r>
        <w:t xml:space="preserve">{{field-off:Bible}}</w:t>
      </w:r>
    </w:p>
    <w:p>
      <w:r>
        <w:rPr>
          <w:sz w:val="18"/>
          <w:color w:val="777777"/>
        </w:rPr>
        <w:t xml:space="preserve">[[@Bible:Genesis 41:52]] </w:t>
      </w:r>
      <w:r>
        <w:rPr>
          <w:b/>
        </w:rPr>
        <w:t xml:space="preserve">52 </w:t>
      </w:r>
      <w:r>
        <w:t xml:space="preserve"> {{field-on:Bible}}</w:t>
      </w:r>
      <w:r>
        <w:t xml:space="preserve">And he called the name of the second Ephraim, because God increased me in the land of my humiliation.</w:t>
      </w:r>
      <w:r>
        <w:t xml:space="preserve">{{field-off:Bible}}</w:t>
      </w:r>
    </w:p>
    <w:p>
      <w:r>
        <w:rPr>
          <w:sz w:val="18"/>
          <w:color w:val="777777"/>
        </w:rPr>
        <w:t xml:space="preserve">[[@Bible:Genesis 41:53]] </w:t>
      </w:r>
      <w:r>
        <w:rPr>
          <w:b/>
        </w:rPr>
        <w:t xml:space="preserve">53 </w:t>
      </w:r>
      <w:r>
        <w:t xml:space="preserve"> {{field-on:Bible}}</w:t>
      </w:r>
      <w:r>
        <w:t xml:space="preserve">And the seven years of plenty that came in the land of Egypt passed by.</w:t>
      </w:r>
      <w:r>
        <w:t xml:space="preserve">{{field-off:Bible}}</w:t>
      </w:r>
    </w:p>
    <w:p>
      <w:r>
        <w:rPr>
          <w:sz w:val="18"/>
          <w:color w:val="777777"/>
        </w:rPr>
        <w:t xml:space="preserve">[[@Bible:Genesis 41:54]] </w:t>
      </w:r>
      <w:r>
        <w:rPr>
          <w:b/>
        </w:rPr>
        <w:t xml:space="preserve">54 </w:t>
      </w:r>
      <w:r>
        <w:t xml:space="preserve"> {{field-on:Bible}}</w:t>
      </w:r>
      <w:r>
        <w:t xml:space="preserve">And the seven years of famine began to come, just as Joseph had said. And famine came in all the land, but in all the land of Egypt there was bread.</w:t>
      </w:r>
      <w:r>
        <w:t xml:space="preserve">{{field-off:Bible}}</w:t>
      </w:r>
    </w:p>
    <w:p>
      <w:r>
        <w:rPr>
          <w:sz w:val="18"/>
          <w:color w:val="777777"/>
        </w:rPr>
        <w:t xml:space="preserve">[[@Bible:Genesis 41:55]] </w:t>
      </w:r>
      <w:r>
        <w:rPr>
          <w:b/>
        </w:rPr>
        <w:t xml:space="preserve">55 </w:t>
      </w:r>
      <w:r>
        <w:t xml:space="preserve"> {{field-on:Bible}}</w:t>
      </w:r>
      <w:r>
        <w:t xml:space="preserve">And all the land of Egypt hungered, and the people cried to Pharaoh for bread. And Pharaoh said to all the Egyptians, Go to Joseph, and whatever he says to you, do.</w:t>
      </w:r>
      <w:r>
        <w:t xml:space="preserve">{{field-off:Bible}}</w:t>
      </w:r>
    </w:p>
    <w:p>
      <w:r>
        <w:rPr>
          <w:sz w:val="18"/>
          <w:color w:val="777777"/>
        </w:rPr>
        <w:t xml:space="preserve">[[@Bible:Genesis 41:56]] </w:t>
      </w:r>
      <w:r>
        <w:rPr>
          <w:b/>
        </w:rPr>
        <w:t xml:space="preserve">56 </w:t>
      </w:r>
      <w:r>
        <w:t xml:space="preserve"> {{field-on:Bible}}</w:t>
      </w:r>
      <w:r>
        <w:t xml:space="preserve">And the famine was upon the face of all the land. And Joseph opened all the granaries and sold to all the Egyptians.</w:t>
      </w:r>
      <w:r>
        <w:rPr>
          <w:rStyle w:val="FootnoteReference"/>
        </w:rPr>
        <w:footnoteReference w:id="503"/>
      </w:r>
      <w:r>
        <w:t xml:space="preserve">{{field-off:Bible}}</w:t>
      </w:r>
    </w:p>
    <w:p>
      <w:r>
        <w:rPr>
          <w:sz w:val="18"/>
          <w:color w:val="777777"/>
        </w:rPr>
        <w:t xml:space="preserve">[[@Bible:Genesis 41:57]] </w:t>
      </w:r>
      <w:r>
        <w:rPr>
          <w:b/>
        </w:rPr>
        <w:t xml:space="preserve">57 </w:t>
      </w:r>
      <w:r>
        <w:t xml:space="preserve"> {{field-on:Bible}}</w:t>
      </w:r>
      <w:r>
        <w:t xml:space="preserve">And all the lands came into Egypt to Joseph to buy, for the famine prevailed in all the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[[@Bible:Genesis 42:1]] </w:t>
      </w:r>
      <w:r>
        <w:rPr>
          <w:b/>
        </w:rPr>
        <w:t xml:space="preserve">1 </w:t>
      </w:r>
      <w:r>
        <w:t xml:space="preserve"> {{field-on:Bible}}</w:t>
      </w:r>
      <w:r>
        <w:t xml:space="preserve">And Jacob</w:t>
      </w:r>
      <w:r>
        <w:rPr>
          <w:rStyle w:val="FootnoteReference"/>
        </w:rPr>
        <w:footnoteReference w:id="504"/>
      </w:r>
      <w:r>
        <w:t xml:space="preserve">, seeing that there was grain for sale in Egypt, said to his sons, Why are you idle?</w:t>
      </w:r>
      <w:r>
        <w:t xml:space="preserve">{{field-off:Bible}}</w:t>
      </w:r>
    </w:p>
    <w:p>
      <w:r>
        <w:rPr>
          <w:sz w:val="18"/>
          <w:color w:val="777777"/>
        </w:rPr>
        <w:t xml:space="preserve">[[@Bible:Genesis 42:2]] </w:t>
      </w:r>
      <w:r>
        <w:rPr>
          <w:b/>
        </w:rPr>
        <w:t xml:space="preserve">2 </w:t>
      </w:r>
      <w:r>
        <w:t xml:space="preserve"> {{field-on:Bible}}</w:t>
      </w:r>
      <w:r>
        <w:t xml:space="preserve">Look, I have heard that there is grain in Egypt. Go down there and buy us a little food, so that we may live and not die.</w:t>
      </w:r>
      <w:r>
        <w:t xml:space="preserve">{{field-off:Bible}}</w:t>
      </w:r>
    </w:p>
    <w:p>
      <w:r>
        <w:rPr>
          <w:sz w:val="18"/>
          <w:color w:val="777777"/>
        </w:rPr>
        <w:t xml:space="preserve">[[@Bible:Genesis 42:3]] </w:t>
      </w:r>
      <w:r>
        <w:rPr>
          <w:b/>
        </w:rPr>
        <w:t xml:space="preserve">3 </w:t>
      </w:r>
      <w:r>
        <w:t xml:space="preserve"> {{field-on:Bible}}</w:t>
      </w:r>
      <w:r>
        <w:t xml:space="preserve">And the ten brothers of Joseph</w:t>
      </w:r>
      <w:r>
        <w:rPr>
          <w:rStyle w:val="FootnoteReference"/>
        </w:rPr>
        <w:footnoteReference w:id="505"/>
      </w:r>
      <w:r>
        <w:t xml:space="preserve"> went down to buy grain from Egypt.</w:t>
      </w:r>
      <w:r>
        <w:t xml:space="preserve">{{field-off:Bible}}</w:t>
      </w:r>
    </w:p>
    <w:p>
      <w:r>
        <w:rPr>
          <w:sz w:val="18"/>
          <w:color w:val="777777"/>
        </w:rPr>
        <w:t xml:space="preserve">[[@Bible:Genesis 42:4]] </w:t>
      </w:r>
      <w:r>
        <w:rPr>
          <w:b/>
        </w:rPr>
        <w:t xml:space="preserve">4 </w:t>
      </w:r>
      <w:r>
        <w:t xml:space="preserve"> {{field-on:Bible}}</w:t>
      </w:r>
      <w:r>
        <w:t xml:space="preserve">But Benjamin</w:t>
      </w:r>
      <w:r>
        <w:rPr>
          <w:rStyle w:val="FootnoteReference"/>
        </w:rPr>
        <w:footnoteReference w:id="506"/>
      </w:r>
      <w:r>
        <w:t xml:space="preserve">, Joseph's brother, he did not send with his brothers, for he said, Lest perhaps some harm happen to him.</w:t>
      </w:r>
      <w:r>
        <w:t xml:space="preserve">{{field-off:Bible}}</w:t>
      </w:r>
    </w:p>
    <w:p>
      <w:r>
        <w:rPr>
          <w:sz w:val="18"/>
          <w:color w:val="777777"/>
        </w:rPr>
        <w:t xml:space="preserve">[[@Bible:Genesis 42:5]] </w:t>
      </w:r>
      <w:r>
        <w:rPr>
          <w:b/>
        </w:rPr>
        <w:t xml:space="preserve">5 </w:t>
      </w:r>
      <w:r>
        <w:t xml:space="preserve"> {{field-on:Bible}}</w:t>
      </w:r>
      <w:r>
        <w:t xml:space="preserve">And the sons of Israel</w:t>
      </w:r>
      <w:r>
        <w:rPr>
          <w:rStyle w:val="FootnoteReference"/>
        </w:rPr>
        <w:footnoteReference w:id="507"/>
      </w:r>
      <w:r>
        <w:t xml:space="preserve"> came to buy among those coming, for the famine was in the land of </w:t>
      </w:r>
      <w:r>
        <w:t xml:space="preserve">[[Canaan &gt;&gt; BibleKnowledgebase:@Canaan]]</w:t>
      </w:r>
      <w:r>
        <w:t xml:space="preserve">.</w:t>
      </w:r>
      <w:r>
        <w:t xml:space="preserve">{{field-off:Bible}}</w:t>
      </w:r>
    </w:p>
    <w:p>
      <w:r>
        <w:rPr>
          <w:sz w:val="18"/>
          <w:color w:val="777777"/>
        </w:rPr>
        <w:t xml:space="preserve">[[@Bible:Genesis 42:6]] </w:t>
      </w:r>
      <w:r>
        <w:rPr>
          <w:b/>
        </w:rPr>
        <w:t xml:space="preserve">6 </w:t>
      </w:r>
      <w:r>
        <w:t xml:space="preserve"> {{field-on:Bible}}</w:t>
      </w:r>
      <w:r>
        <w:t xml:space="preserve">And Joseph was ruler of the land. He sold to all the people of the land. And Joseph's brothers came and bowed to him with face to the ground.</w:t>
      </w:r>
      <w:r>
        <w:t xml:space="preserve">{{field-off:Bible}}</w:t>
      </w:r>
    </w:p>
    <w:p>
      <w:r>
        <w:rPr>
          <w:sz w:val="18"/>
          <w:color w:val="777777"/>
        </w:rPr>
        <w:t xml:space="preserve">[[@Bible:Genesis 42:7]] </w:t>
      </w:r>
      <w:r>
        <w:rPr>
          <w:b/>
        </w:rPr>
        <w:t xml:space="preserve">7 </w:t>
      </w:r>
      <w:r>
        <w:t xml:space="preserve"> {{field-on:Bible}}</w:t>
      </w:r>
      <w:r>
        <w:t xml:space="preserve">And Joseph saw his brothers and recognized them, but made himself strange</w:t>
      </w:r>
      <w:r>
        <w:rPr>
          <w:rStyle w:val="FootnoteReference"/>
        </w:rPr>
        <w:footnoteReference w:id="508"/>
      </w:r>
      <w:r>
        <w:t xml:space="preserve"> to them and spoke harshly to them and said to them, Where have you come from? And they said, From the land of </w:t>
      </w:r>
      <w:r>
        <w:t xml:space="preserve">[[Canaan &gt;&gt; BibleKnowledgebase:@Canaan]]</w:t>
      </w:r>
      <w:r>
        <w:t xml:space="preserve">, to buy food.</w:t>
      </w:r>
      <w:r>
        <w:t xml:space="preserve">{{field-off:Bible}}</w:t>
      </w:r>
    </w:p>
    <w:p>
      <w:r>
        <w:rPr>
          <w:sz w:val="18"/>
          <w:color w:val="777777"/>
        </w:rPr>
        <w:t xml:space="preserve">[[@Bible:Genesis 42:8]] </w:t>
      </w:r>
      <w:r>
        <w:rPr>
          <w:b/>
        </w:rPr>
        <w:t xml:space="preserve">8 </w:t>
      </w:r>
      <w:r>
        <w:t xml:space="preserve"> {{field-on:Bible}}</w:t>
      </w:r>
      <w:r>
        <w:t xml:space="preserve">And Joseph recognized his brothers, but they did not recognize him.</w:t>
      </w:r>
      <w:r>
        <w:t xml:space="preserve">{{field-off:Bible}}</w:t>
      </w:r>
    </w:p>
    <w:p>
      <w:r>
        <w:rPr>
          <w:sz w:val="18"/>
          <w:color w:val="777777"/>
        </w:rPr>
        <w:t xml:space="preserve">[[@Bible:Genesis 42:9]] </w:t>
      </w:r>
      <w:r>
        <w:rPr>
          <w:b/>
        </w:rPr>
        <w:t xml:space="preserve">9 </w:t>
      </w:r>
      <w:r>
        <w:t xml:space="preserve"> {{field-on:Bible}}</w:t>
      </w:r>
      <w:r>
        <w:t xml:space="preserve">And Joseph remembered his dreams that he had seen, and he said to them, You are spies. You came to inspect the tracks of the land.</w:t>
      </w:r>
      <w:r>
        <w:t xml:space="preserve">{{field-off:Bible}}</w:t>
      </w:r>
    </w:p>
    <w:p>
      <w:r>
        <w:rPr>
          <w:sz w:val="18"/>
          <w:color w:val="777777"/>
        </w:rPr>
        <w:t xml:space="preserve">[[@Bible:Genesis 42:10]] </w:t>
      </w:r>
      <w:r>
        <w:rPr>
          <w:b/>
        </w:rPr>
        <w:t xml:space="preserve">10 </w:t>
      </w:r>
      <w:r>
        <w:t xml:space="preserve"> {{field-on:Bible}}</w:t>
      </w:r>
      <w:r>
        <w:t xml:space="preserve">And they said, No, lord. Your servants came to buy food.</w:t>
      </w:r>
      <w:r>
        <w:t xml:space="preserve">{{field-off:Bible}}</w:t>
      </w:r>
    </w:p>
    <w:p>
      <w:r>
        <w:rPr>
          <w:sz w:val="18"/>
          <w:color w:val="777777"/>
        </w:rPr>
        <w:t xml:space="preserve">[[@Bible:Genesis 42:11]] </w:t>
      </w:r>
      <w:r>
        <w:rPr>
          <w:b/>
        </w:rPr>
        <w:t xml:space="preserve">11 </w:t>
      </w:r>
      <w:r>
        <w:t xml:space="preserve"> {{field-on:Bible}}</w:t>
      </w:r>
      <w:r>
        <w:t xml:space="preserve">We are all sons of one man. We are peaceful. Your servants are not spies.</w:t>
      </w:r>
      <w:r>
        <w:t xml:space="preserve">{{field-off:Bible}}</w:t>
      </w:r>
    </w:p>
    <w:p>
      <w:r>
        <w:rPr>
          <w:sz w:val="18"/>
          <w:color w:val="777777"/>
        </w:rPr>
        <w:t xml:space="preserve">[[@Bible:Genesis 42:12]] </w:t>
      </w:r>
      <w:r>
        <w:rPr>
          <w:b/>
        </w:rPr>
        <w:t xml:space="preserve">12 </w:t>
      </w:r>
      <w:r>
        <w:t xml:space="preserve"> {{field-on:Bible}}</w:t>
      </w:r>
      <w:r>
        <w:t xml:space="preserve">And he said to them, No, but you came to see the tracks of the land.</w:t>
      </w:r>
      <w:r>
        <w:t xml:space="preserve">{{field-off:Bible}}</w:t>
      </w:r>
    </w:p>
    <w:p>
      <w:r>
        <w:rPr>
          <w:sz w:val="18"/>
          <w:color w:val="777777"/>
        </w:rPr>
        <w:t xml:space="preserve">[[@Bible:Genesis 42:13]] </w:t>
      </w:r>
      <w:r>
        <w:rPr>
          <w:b/>
        </w:rPr>
        <w:t xml:space="preserve">13 </w:t>
      </w:r>
      <w:r>
        <w:t xml:space="preserve"> {{field-on:Bible}}</w:t>
      </w:r>
      <w:r>
        <w:t xml:space="preserve">And they said, We your servants are twelve brothers in the land of </w:t>
      </w:r>
      <w:r>
        <w:t xml:space="preserve">[[Canaan &gt;&gt; BibleKnowledgebase:@Canaan]]</w:t>
      </w:r>
      <w:r>
        <w:t xml:space="preserve">, and look, the youngest is with our father</w:t>
      </w:r>
      <w:r>
        <w:rPr>
          <w:rStyle w:val="FootnoteReference"/>
        </w:rPr>
        <w:footnoteReference w:id="509"/>
      </w:r>
      <w:r>
        <w:t xml:space="preserve"> today, and the other is no more.</w:t>
      </w:r>
      <w:r>
        <w:t xml:space="preserve">{{field-off:Bible}}</w:t>
      </w:r>
    </w:p>
    <w:p>
      <w:r>
        <w:rPr>
          <w:sz w:val="18"/>
          <w:color w:val="777777"/>
        </w:rPr>
        <w:t xml:space="preserve">[[@Bible:Genesis 42:14]] </w:t>
      </w:r>
      <w:r>
        <w:rPr>
          <w:b/>
        </w:rPr>
        <w:t xml:space="preserve">14 </w:t>
      </w:r>
      <w:r>
        <w:t xml:space="preserve"> {{field-on:Bible}}</w:t>
      </w:r>
      <w:r>
        <w:t xml:space="preserve">And Joseph said to them, This is what I told you, saying that you are spies.</w:t>
      </w:r>
      <w:r>
        <w:t xml:space="preserve">{{field-off:Bible}}</w:t>
      </w:r>
    </w:p>
    <w:p>
      <w:r>
        <w:rPr>
          <w:sz w:val="18"/>
          <w:color w:val="777777"/>
        </w:rPr>
        <w:t xml:space="preserve">[[@Bible:Genesis 42:15]] </w:t>
      </w:r>
      <w:r>
        <w:rPr>
          <w:b/>
        </w:rPr>
        <w:t xml:space="preserve">15 </w:t>
      </w:r>
      <w:r>
        <w:t xml:space="preserve"> {{field-on:Bible}}</w:t>
      </w:r>
      <w:r>
        <w:t xml:space="preserve">In this you will be shown. By Pharaoh's health, you shall not leave this place unless your youngest brother comes here.</w:t>
      </w:r>
      <w:r>
        <w:t xml:space="preserve">{{field-off:Bible}}</w:t>
      </w:r>
    </w:p>
    <w:p>
      <w:r>
        <w:rPr>
          <w:sz w:val="18"/>
          <w:color w:val="777777"/>
        </w:rPr>
        <w:t xml:space="preserve">[[@Bible:Genesis 42:16]] </w:t>
      </w:r>
      <w:r>
        <w:rPr>
          <w:b/>
        </w:rPr>
        <w:t xml:space="preserve">16 </w:t>
      </w:r>
      <w:r>
        <w:t xml:space="preserve"> {{field-on:Bible}}</w:t>
      </w:r>
      <w:r>
        <w:t xml:space="preserve">Send one of you and let him take your brother, but you will be led away until your words become clear</w:t>
      </w:r>
      <w:r>
        <w:rPr>
          <w:rStyle w:val="FootnoteReference"/>
        </w:rPr>
        <w:footnoteReference w:id="510"/>
      </w:r>
      <w:r>
        <w:t xml:space="preserve">, whether you speak truly or not. But if not, by Pharaoh's health, surely you are spies.</w:t>
      </w:r>
      <w:r>
        <w:t xml:space="preserve">{{field-off:Bible}}</w:t>
      </w:r>
    </w:p>
    <w:p>
      <w:r>
        <w:rPr>
          <w:sz w:val="18"/>
          <w:color w:val="777777"/>
        </w:rPr>
        <w:t xml:space="preserve">[[@Bible:Genesis 42:17]] </w:t>
      </w:r>
      <w:r>
        <w:rPr>
          <w:b/>
        </w:rPr>
        <w:t xml:space="preserve">17 </w:t>
      </w:r>
      <w:r>
        <w:t xml:space="preserve"> {{field-on:Bible}}</w:t>
      </w:r>
      <w:r>
        <w:t xml:space="preserve">And he put them under guard for three days.</w:t>
      </w:r>
      <w:r>
        <w:t xml:space="preserve">{{field-off:Bible}}</w:t>
      </w:r>
    </w:p>
    <w:p>
      <w:r>
        <w:rPr>
          <w:sz w:val="18"/>
          <w:color w:val="777777"/>
        </w:rPr>
        <w:t xml:space="preserve">[[@Bible:Genesis 42:18]] </w:t>
      </w:r>
      <w:r>
        <w:rPr>
          <w:b/>
        </w:rPr>
        <w:t xml:space="preserve">18 </w:t>
      </w:r>
      <w:r>
        <w:t xml:space="preserve"> {{field-on:Bible}}</w:t>
      </w:r>
      <w:r>
        <w:t xml:space="preserve">And on the third day Joseph said to them, Do this and live, for I fear God.</w:t>
      </w:r>
      <w:r>
        <w:t xml:space="preserve">{{field-off:Bible}}</w:t>
      </w:r>
    </w:p>
    <w:p>
      <w:r>
        <w:rPr>
          <w:sz w:val="18"/>
          <w:color w:val="777777"/>
        </w:rPr>
        <w:t xml:space="preserve">[[@Bible:Genesis 42:19]] </w:t>
      </w:r>
      <w:r>
        <w:rPr>
          <w:b/>
        </w:rPr>
        <w:t xml:space="preserve">19 </w:t>
      </w:r>
      <w:r>
        <w:t xml:space="preserve"> {{field-on:Bible}}</w:t>
      </w:r>
      <w:r>
        <w:t xml:space="preserve">If you are peaceful, let one of your brothers be held in the prison, but you go and carry the grain for your provision.</w:t>
      </w:r>
      <w:r>
        <w:rPr>
          <w:rStyle w:val="FootnoteReference"/>
        </w:rPr>
        <w:footnoteReference w:id="511"/>
      </w:r>
      <w:r>
        <w:t xml:space="preserve">{{field-off:Bible}}</w:t>
      </w:r>
    </w:p>
    <w:p>
      <w:r>
        <w:rPr>
          <w:sz w:val="18"/>
          <w:color w:val="777777"/>
        </w:rPr>
        <w:t xml:space="preserve">[[@Bible:Genesis 42:20]] </w:t>
      </w:r>
      <w:r>
        <w:rPr>
          <w:b/>
        </w:rPr>
        <w:t xml:space="preserve">20 </w:t>
      </w:r>
      <w:r>
        <w:t xml:space="preserve"> {{field-on:Bible}}</w:t>
      </w:r>
      <w:r>
        <w:t xml:space="preserve">And bring your youngest brother to me, and your words will be believed. But if not, you will die. And they did so.</w:t>
      </w:r>
      <w:r>
        <w:t xml:space="preserve">{{field-off:Bible}}</w:t>
      </w:r>
    </w:p>
    <w:p>
      <w:r>
        <w:rPr>
          <w:sz w:val="18"/>
          <w:color w:val="777777"/>
        </w:rPr>
        <w:t xml:space="preserve">[[@Bible:Genesis 42:21]] </w:t>
      </w:r>
      <w:r>
        <w:rPr>
          <w:b/>
        </w:rPr>
        <w:t xml:space="preserve">21 </w:t>
      </w:r>
      <w:r>
        <w:t xml:space="preserve"> {{field-on:Bible}}</w:t>
      </w:r>
      <w:r>
        <w:t xml:space="preserve">And each said to his brother, Yes, for we are in sins concerning our brother, because we overlooked the anguish of his soul when he begged us and we did not listen to him. Because of this, this anguish has come upon us.</w:t>
      </w:r>
      <w:r>
        <w:t xml:space="preserve">{{field-off:Bible}}</w:t>
      </w:r>
    </w:p>
    <w:p>
      <w:r>
        <w:rPr>
          <w:sz w:val="18"/>
          <w:color w:val="777777"/>
        </w:rPr>
        <w:t xml:space="preserve">[[@Bible:Genesis 42:22]] </w:t>
      </w:r>
      <w:r>
        <w:rPr>
          <w:b/>
        </w:rPr>
        <w:t xml:space="preserve">22 </w:t>
      </w:r>
      <w:r>
        <w:t xml:space="preserve"> {{field-on:Bible}}</w:t>
      </w:r>
      <w:r>
        <w:t xml:space="preserve">And Reuben</w:t>
      </w:r>
      <w:r>
        <w:rPr>
          <w:rStyle w:val="FootnoteReference"/>
        </w:rPr>
        <w:footnoteReference w:id="512"/>
      </w:r>
      <w:r>
        <w:t xml:space="preserve"> answered and said to them, Did I not speak to you, saying, Do not wrong the child? And you did not listen to me. And look, his blood is being required.</w:t>
      </w:r>
      <w:r>
        <w:t xml:space="preserve">{{field-off:Bible}}</w:t>
      </w:r>
    </w:p>
    <w:p>
      <w:r>
        <w:rPr>
          <w:sz w:val="18"/>
          <w:color w:val="777777"/>
        </w:rPr>
        <w:t xml:space="preserve">[[@Bible:Genesis 42:23]] </w:t>
      </w:r>
      <w:r>
        <w:rPr>
          <w:b/>
        </w:rPr>
        <w:t xml:space="preserve">23 </w:t>
      </w:r>
      <w:r>
        <w:t xml:space="preserve"> {{field-on:Bible}}</w:t>
      </w:r>
      <w:r>
        <w:t xml:space="preserve">But they did not know that Joseph heard, for the interpreter was between them.</w:t>
      </w:r>
      <w:r>
        <w:rPr>
          <w:rStyle w:val="FootnoteReference"/>
        </w:rPr>
        <w:footnoteReference w:id="513"/>
      </w:r>
      <w:r>
        <w:t xml:space="preserve">{{field-off:Bible}}</w:t>
      </w:r>
    </w:p>
    <w:p>
      <w:r>
        <w:rPr>
          <w:sz w:val="18"/>
          <w:color w:val="777777"/>
        </w:rPr>
        <w:t xml:space="preserve">[[@Bible:Genesis 42:24]] </w:t>
      </w:r>
      <w:r>
        <w:rPr>
          <w:b/>
        </w:rPr>
        <w:t xml:space="preserve">24 </w:t>
      </w:r>
      <w:r>
        <w:t xml:space="preserve"> {{field-on:Bible}}</w:t>
      </w:r>
      <w:r>
        <w:t xml:space="preserve">And Joseph turned away from them and wept. Then he came near to them again and spoke to them, and he took Simeon</w:t>
      </w:r>
      <w:r>
        <w:rPr>
          <w:rStyle w:val="FootnoteReference"/>
        </w:rPr>
        <w:footnoteReference w:id="514"/>
      </w:r>
      <w:r>
        <w:t xml:space="preserve"> from them and bound him before them.</w:t>
      </w:r>
      <w:r>
        <w:t xml:space="preserve">{{field-off:Bible}}</w:t>
      </w:r>
    </w:p>
    <w:p>
      <w:r>
        <w:rPr>
          <w:sz w:val="18"/>
          <w:color w:val="777777"/>
        </w:rPr>
        <w:t xml:space="preserve">[[@Bible:Genesis 42:25]] </w:t>
      </w:r>
      <w:r>
        <w:rPr>
          <w:b/>
        </w:rPr>
        <w:t xml:space="preserve">25 </w:t>
      </w:r>
      <w:r>
        <w:t xml:space="preserve"> {{field-on:Bible}}</w:t>
      </w:r>
      <w:r>
        <w:t xml:space="preserve">And Joseph commanded that their containers be filled with grain and that each man's money be returned into his sack and that provisions for the road be given to them. And it was done for them in this way.</w:t>
      </w:r>
      <w:r>
        <w:t xml:space="preserve">{{field-off:Bible}}</w:t>
      </w:r>
    </w:p>
    <w:p>
      <w:r>
        <w:rPr>
          <w:sz w:val="18"/>
          <w:color w:val="777777"/>
        </w:rPr>
        <w:t xml:space="preserve">[[@Bible:Genesis 42:26]] </w:t>
      </w:r>
      <w:r>
        <w:rPr>
          <w:b/>
        </w:rPr>
        <w:t xml:space="preserve">26 </w:t>
      </w:r>
      <w:r>
        <w:t xml:space="preserve"> {{field-on:Bible}}</w:t>
      </w:r>
      <w:r>
        <w:t xml:space="preserve">And placing the grain on their donkeys, they departed from there.</w:t>
      </w:r>
      <w:r>
        <w:t xml:space="preserve">{{field-off:Bible}}</w:t>
      </w:r>
    </w:p>
    <w:p>
      <w:r>
        <w:rPr>
          <w:sz w:val="18"/>
          <w:color w:val="777777"/>
        </w:rPr>
        <w:t xml:space="preserve">[[@Bible:Genesis 42:27]] </w:t>
      </w:r>
      <w:r>
        <w:rPr>
          <w:b/>
        </w:rPr>
        <w:t xml:space="preserve">27 </w:t>
      </w:r>
      <w:r>
        <w:t xml:space="preserve"> {{field-on:Bible}}</w:t>
      </w:r>
      <w:r>
        <w:t xml:space="preserve">And one of them loosened his bag to give fodder to his donkeys where they camped, and he saw his bundle of money, and look, it was on the mouth of the bag.</w:t>
      </w:r>
      <w:r>
        <w:t xml:space="preserve">{{field-off:Bible}}</w:t>
      </w:r>
    </w:p>
    <w:p>
      <w:r>
        <w:rPr>
          <w:sz w:val="18"/>
          <w:color w:val="777777"/>
        </w:rPr>
        <w:t xml:space="preserve">[[@Bible:Genesis 42:28]] </w:t>
      </w:r>
      <w:r>
        <w:rPr>
          <w:b/>
        </w:rPr>
        <w:t xml:space="preserve">28 </w:t>
      </w:r>
      <w:r>
        <w:t xml:space="preserve"> {{field-on:Bible}}</w:t>
      </w:r>
      <w:r>
        <w:t xml:space="preserve">And he said to his brothers, My money has been returned to me, and look, this is in my bag. And their heart was stunned</w:t>
      </w:r>
      <w:r>
        <w:rPr>
          <w:rStyle w:val="FootnoteReference"/>
        </w:rPr>
        <w:footnoteReference w:id="515"/>
      </w:r>
      <w:r>
        <w:t xml:space="preserve">, and they were troubled to one another, saying, What is this that God has done to us?</w:t>
      </w:r>
      <w:r>
        <w:t xml:space="preserve">{{field-off:Bible}}</w:t>
      </w:r>
    </w:p>
    <w:p>
      <w:r>
        <w:rPr>
          <w:sz w:val="18"/>
          <w:color w:val="777777"/>
        </w:rPr>
        <w:t xml:space="preserve">[[@Bible:Genesis 42:29]] </w:t>
      </w:r>
      <w:r>
        <w:rPr>
          <w:b/>
        </w:rPr>
        <w:t xml:space="preserve">29 </w:t>
      </w:r>
      <w:r>
        <w:t xml:space="preserve"> {{field-on:Bible}}</w:t>
      </w:r>
      <w:r>
        <w:t xml:space="preserve">And they came to Jacob their father in the land of </w:t>
      </w:r>
      <w:r>
        <w:t xml:space="preserve">[[Canaan &gt;&gt; BibleKnowledgebase:@Canaan]]</w:t>
      </w:r>
      <w:r>
        <w:t xml:space="preserve"> and told him all the things that had happened to them, saying:</w:t>
      </w:r>
      <w:r>
        <w:t xml:space="preserve">{{field-off:Bible}}</w:t>
      </w:r>
    </w:p>
    <w:p>
      <w:r>
        <w:rPr>
          <w:sz w:val="18"/>
          <w:color w:val="777777"/>
        </w:rPr>
        <w:t xml:space="preserve">[[@Bible:Genesis 42:30]] </w:t>
      </w:r>
      <w:r>
        <w:rPr>
          <w:b/>
        </w:rPr>
        <w:t xml:space="preserve">30 </w:t>
      </w:r>
      <w:r>
        <w:t xml:space="preserve"> {{field-on:Bible}}</w:t>
      </w:r>
      <w:r>
        <w:t xml:space="preserve">The man, the lord of the land, spoke harshly to us and put us under guard as though spying out the land.</w:t>
      </w:r>
      <w:r>
        <w:t xml:space="preserve">{{field-off:Bible}}</w:t>
      </w:r>
    </w:p>
    <w:p>
      <w:r>
        <w:rPr>
          <w:sz w:val="18"/>
          <w:color w:val="777777"/>
        </w:rPr>
        <w:t xml:space="preserve">[[@Bible:Genesis 42:31]] </w:t>
      </w:r>
      <w:r>
        <w:rPr>
          <w:b/>
        </w:rPr>
        <w:t xml:space="preserve">31 </w:t>
      </w:r>
      <w:r>
        <w:t xml:space="preserve"> {{field-on:Bible}}</w:t>
      </w:r>
      <w:r>
        <w:t xml:space="preserve">And we said to him, We are peaceful. We are not spies.</w:t>
      </w:r>
      <w:r>
        <w:t xml:space="preserve">{{field-off:Bible}}</w:t>
      </w:r>
    </w:p>
    <w:p>
      <w:r>
        <w:rPr>
          <w:sz w:val="18"/>
          <w:color w:val="777777"/>
        </w:rPr>
        <w:t xml:space="preserve">[[@Bible:Genesis 42:32]] </w:t>
      </w:r>
      <w:r>
        <w:rPr>
          <w:b/>
        </w:rPr>
        <w:t xml:space="preserve">32 </w:t>
      </w:r>
      <w:r>
        <w:t xml:space="preserve"> {{field-on:Bible}}</w:t>
      </w:r>
      <w:r>
        <w:t xml:space="preserve">We are twelve brothers, sons of our father. One is no more, and the youngest is with our father today in the land of </w:t>
      </w:r>
      <w:r>
        <w:t xml:space="preserve">[[Canaan &gt;&gt; BibleKnowledgebase:@Canaan]]</w:t>
      </w:r>
      <w:r>
        <w:t xml:space="preserve">.</w:t>
      </w:r>
      <w:r>
        <w:t xml:space="preserve">{{field-off:Bible}}</w:t>
      </w:r>
    </w:p>
    <w:p>
      <w:r>
        <w:rPr>
          <w:sz w:val="18"/>
          <w:color w:val="777777"/>
        </w:rPr>
        <w:t xml:space="preserve">[[@Bible:Genesis 42:33]] </w:t>
      </w:r>
      <w:r>
        <w:rPr>
          <w:b/>
        </w:rPr>
        <w:t xml:space="preserve">33 </w:t>
      </w:r>
      <w:r>
        <w:t xml:space="preserve"> {{field-on:Bible}}</w:t>
      </w:r>
      <w:r>
        <w:t xml:space="preserve">And the man, the lord of the land, said to us, By this I will know that you are peaceful. Leave one brother here with me, and taking the grain for your household's provision, go.</w:t>
      </w:r>
      <w:r>
        <w:t xml:space="preserve">{{field-off:Bible}}</w:t>
      </w:r>
    </w:p>
    <w:p>
      <w:r>
        <w:rPr>
          <w:sz w:val="18"/>
          <w:color w:val="777777"/>
        </w:rPr>
        <w:t xml:space="preserve">[[@Bible:Genesis 42:34]] </w:t>
      </w:r>
      <w:r>
        <w:rPr>
          <w:b/>
        </w:rPr>
        <w:t xml:space="preserve">34 </w:t>
      </w:r>
      <w:r>
        <w:t xml:space="preserve"> {{field-on:Bible}}</w:t>
      </w:r>
      <w:r>
        <w:t xml:space="preserve">And bring your youngest brother to me, and I will know that you are not spies but peaceful men, and I will give your brother back to you, and you will trade in the land.</w:t>
      </w:r>
      <w:r>
        <w:t xml:space="preserve">{{field-off:Bible}}</w:t>
      </w:r>
    </w:p>
    <w:p>
      <w:r>
        <w:rPr>
          <w:sz w:val="18"/>
          <w:color w:val="777777"/>
        </w:rPr>
        <w:t xml:space="preserve">[[@Bible:Genesis 42:35]] </w:t>
      </w:r>
      <w:r>
        <w:rPr>
          <w:b/>
        </w:rPr>
        <w:t xml:space="preserve">35 </w:t>
      </w:r>
      <w:r>
        <w:t xml:space="preserve"> {{field-on:Bible}}</w:t>
      </w:r>
      <w:r>
        <w:t xml:space="preserve">And it happened as they were emptying their sacks, each man's bundle of money was in his sack. And they and their father saw their bundles of money and were afraid.</w:t>
      </w:r>
      <w:r>
        <w:t xml:space="preserve">{{field-off:Bible}}</w:t>
      </w:r>
    </w:p>
    <w:p>
      <w:r>
        <w:rPr>
          <w:sz w:val="18"/>
          <w:color w:val="777777"/>
        </w:rPr>
        <w:t xml:space="preserve">[[@Bible:Genesis 42:36]] </w:t>
      </w:r>
      <w:r>
        <w:rPr>
          <w:b/>
        </w:rPr>
        <w:t xml:space="preserve">36 </w:t>
      </w:r>
      <w:r>
        <w:t xml:space="preserve"> {{field-on:Bible}}</w:t>
      </w:r>
      <w:r>
        <w:t xml:space="preserve">And Jacob their father said to them, You have made me childless. Joseph is not, Simeon is not, and Benjamin you will take. On me all these things have come.</w:t>
      </w:r>
      <w:r>
        <w:t xml:space="preserve">{{field-off:Bible}}</w:t>
      </w:r>
    </w:p>
    <w:p>
      <w:r>
        <w:rPr>
          <w:sz w:val="18"/>
          <w:color w:val="777777"/>
        </w:rPr>
        <w:t xml:space="preserve">[[@Bible:Genesis 42:37]] </w:t>
      </w:r>
      <w:r>
        <w:rPr>
          <w:b/>
        </w:rPr>
        <w:t xml:space="preserve">37 </w:t>
      </w:r>
      <w:r>
        <w:t xml:space="preserve"> {{field-on:Bible}}</w:t>
      </w:r>
      <w:r>
        <w:t xml:space="preserve">And Reuben said to his father, saying, Kill my two sons if I do not bring him to you. Give him into my hand, and I will bring him back to you.</w:t>
      </w:r>
      <w:r>
        <w:t xml:space="preserve">{{field-off:Bible}}</w:t>
      </w:r>
    </w:p>
    <w:p>
      <w:r>
        <w:rPr>
          <w:sz w:val="18"/>
          <w:color w:val="777777"/>
        </w:rPr>
        <w:t xml:space="preserve">[[@Bible:Genesis 42:38]] </w:t>
      </w:r>
      <w:r>
        <w:rPr>
          <w:b/>
        </w:rPr>
        <w:t xml:space="preserve">38 </w:t>
      </w:r>
      <w:r>
        <w:t xml:space="preserve"> {{field-on:Bible}}</w:t>
      </w:r>
      <w:r>
        <w:t xml:space="preserve">And he said, My son shall not go down with you, because his brother died and he alone has been left. And it may happen that he is weakened on the road where you go, and you will bring my old age down with sorrow into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[[@Bible:Genesis 43:1]] </w:t>
      </w:r>
      <w:r>
        <w:rPr>
          <w:b/>
        </w:rPr>
        <w:t xml:space="preserve">1 </w:t>
      </w:r>
      <w:r>
        <w:t xml:space="preserve"> {{field-on:Bible}}</w:t>
      </w:r>
      <w:r>
        <w:t xml:space="preserve">But the famine prevailed in the land.</w:t>
      </w:r>
      <w:r>
        <w:t xml:space="preserve">{{field-off:Bible}}</w:t>
      </w:r>
    </w:p>
    <w:p>
      <w:r>
        <w:rPr>
          <w:sz w:val="18"/>
          <w:color w:val="777777"/>
        </w:rPr>
        <w:t xml:space="preserve">[[@Bible:Genesis 43:2]] </w:t>
      </w:r>
      <w:r>
        <w:rPr>
          <w:b/>
        </w:rPr>
        <w:t xml:space="preserve">2 </w:t>
      </w:r>
      <w:r>
        <w:t xml:space="preserve"> {{field-on:Bible}}</w:t>
      </w:r>
      <w:r>
        <w:t xml:space="preserve">And it happened when they finished eating the grain that they had brought out of Egypt, their father said to them, Go again; buy us a little food.</w:t>
      </w:r>
      <w:r>
        <w:t xml:space="preserve">{{field-off:Bible}}</w:t>
      </w:r>
    </w:p>
    <w:p>
      <w:r>
        <w:rPr>
          <w:sz w:val="18"/>
          <w:color w:val="777777"/>
        </w:rPr>
        <w:t xml:space="preserve">[[@Bible:Genesis 43:3]] </w:t>
      </w:r>
      <w:r>
        <w:rPr>
          <w:b/>
        </w:rPr>
        <w:t xml:space="preserve">3 </w:t>
      </w:r>
      <w:r>
        <w:t xml:space="preserve"> {{field-on:Bible}}</w:t>
      </w:r>
      <w:r>
        <w:t xml:space="preserve">And Judah</w:t>
      </w:r>
      <w:r>
        <w:rPr>
          <w:rStyle w:val="FootnoteReference"/>
        </w:rPr>
        <w:footnoteReference w:id="516"/>
      </w:r>
      <w:r>
        <w:t xml:space="preserve"> said to him, saying, The man, the lord of the land, solemnly testified to us, saying, You shall not see my face unless your younger brother is with you.</w:t>
      </w:r>
      <w:r>
        <w:t xml:space="preserve">{{field-off:Bible}}</w:t>
      </w:r>
    </w:p>
    <w:p>
      <w:r>
        <w:rPr>
          <w:sz w:val="18"/>
          <w:color w:val="777777"/>
        </w:rPr>
        <w:t xml:space="preserve">[[@Bible:Genesis 43:4]] </w:t>
      </w:r>
      <w:r>
        <w:rPr>
          <w:b/>
        </w:rPr>
        <w:t xml:space="preserve">4 </w:t>
      </w:r>
      <w:r>
        <w:t xml:space="preserve"> {{field-on:Bible}}</w:t>
      </w:r>
      <w:r>
        <w:t xml:space="preserve">If then you send our brother with us, we will go down and buy you food.</w:t>
      </w:r>
      <w:r>
        <w:t xml:space="preserve">{{field-off:Bible}}</w:t>
      </w:r>
    </w:p>
    <w:p>
      <w:r>
        <w:rPr>
          <w:sz w:val="18"/>
          <w:color w:val="777777"/>
        </w:rPr>
        <w:t xml:space="preserve">[[@Bible:Genesis 43:5]] </w:t>
      </w:r>
      <w:r>
        <w:rPr>
          <w:b/>
        </w:rPr>
        <w:t xml:space="preserve">5 </w:t>
      </w:r>
      <w:r>
        <w:t xml:space="preserve"> {{field-on:Bible}}</w:t>
      </w:r>
      <w:r>
        <w:t xml:space="preserve">But if you do not send our brother with us, we will not go. For the man said to us, You shall not see my face unless your younger brother is with you.</w:t>
      </w:r>
      <w:r>
        <w:t xml:space="preserve">{{field-off:Bible}}</w:t>
      </w:r>
    </w:p>
    <w:p>
      <w:r>
        <w:rPr>
          <w:sz w:val="18"/>
          <w:color w:val="777777"/>
        </w:rPr>
        <w:t xml:space="preserve">[[@Bible:Genesis 43:6]] </w:t>
      </w:r>
      <w:r>
        <w:rPr>
          <w:b/>
        </w:rPr>
        <w:t xml:space="preserve">6 </w:t>
      </w:r>
      <w:r>
        <w:t xml:space="preserve"> {{field-on:Bible}}</w:t>
      </w:r>
      <w:r>
        <w:t xml:space="preserve">And Israel</w:t>
      </w:r>
      <w:r>
        <w:rPr>
          <w:rStyle w:val="FootnoteReference"/>
        </w:rPr>
        <w:footnoteReference w:id="517"/>
      </w:r>
      <w:r>
        <w:t xml:space="preserve"> said, Why did you mistreat me by telling the man that you had a brother?</w:t>
      </w:r>
      <w:r>
        <w:t xml:space="preserve">{{field-off:Bible}}</w:t>
      </w:r>
    </w:p>
    <w:p>
      <w:r>
        <w:rPr>
          <w:sz w:val="18"/>
          <w:color w:val="777777"/>
        </w:rPr>
        <w:t xml:space="preserve">[[@Bible:Genesis 43:7]] </w:t>
      </w:r>
      <w:r>
        <w:rPr>
          <w:b/>
        </w:rPr>
        <w:t xml:space="preserve">7 </w:t>
      </w:r>
      <w:r>
        <w:t xml:space="preserve"> {{field-on:Bible}}</w:t>
      </w:r>
      <w:r>
        <w:t xml:space="preserve">And they said, The man kept questioning us and our family</w:t>
      </w:r>
      <w:r>
        <w:rPr>
          <w:rStyle w:val="FootnoteReference"/>
        </w:rPr>
        <w:footnoteReference w:id="518"/>
      </w:r>
      <w:r>
        <w:t xml:space="preserve">, saying, Is your father still alive, and do you have a brother? And we told him according to this questioning. Did we know that he would say to us, Bring your brother down?</w:t>
      </w:r>
      <w:r>
        <w:t xml:space="preserve">{{field-off:Bible}}</w:t>
      </w:r>
    </w:p>
    <w:p>
      <w:r>
        <w:rPr>
          <w:sz w:val="18"/>
          <w:color w:val="777777"/>
        </w:rPr>
        <w:t xml:space="preserve">[[@Bible:Genesis 43:8]] </w:t>
      </w:r>
      <w:r>
        <w:rPr>
          <w:b/>
        </w:rPr>
        <w:t xml:space="preserve">8 </w:t>
      </w:r>
      <w:r>
        <w:t xml:space="preserve"> {{field-on:Bible}}</w:t>
      </w:r>
      <w:r>
        <w:t xml:space="preserve">And Judah said to Israel his father, Send the boy with me, and rising, we will go, so that we may live and not die, both we and you and our households.</w:t>
      </w:r>
      <w:r>
        <w:t xml:space="preserve">{{field-off:Bible}}</w:t>
      </w:r>
    </w:p>
    <w:p>
      <w:r>
        <w:rPr>
          <w:sz w:val="18"/>
          <w:color w:val="777777"/>
        </w:rPr>
        <w:t xml:space="preserve">[[@Bible:Genesis 43:9]] </w:t>
      </w:r>
      <w:r>
        <w:rPr>
          <w:b/>
        </w:rPr>
        <w:t xml:space="preserve">9 </w:t>
      </w:r>
      <w:r>
        <w:t xml:space="preserve"> {{field-on:Bible}}</w:t>
      </w:r>
      <w:r>
        <w:t xml:space="preserve">And I myself guarantee him. From my hand seek him. If I do not bring him to you and set him before you, I shall be guilty toward you all my days.</w:t>
      </w:r>
      <w:r>
        <w:t xml:space="preserve">{{field-off:Bible}}</w:t>
      </w:r>
    </w:p>
    <w:p>
      <w:r>
        <w:rPr>
          <w:sz w:val="18"/>
          <w:color w:val="777777"/>
        </w:rPr>
        <w:t xml:space="preserve">[[@Bible:Genesis 43:10]] </w:t>
      </w:r>
      <w:r>
        <w:rPr>
          <w:b/>
        </w:rPr>
        <w:t xml:space="preserve">10 </w:t>
      </w:r>
      <w:r>
        <w:t xml:space="preserve"> {{field-on:Bible}}</w:t>
      </w:r>
      <w:r>
        <w:t xml:space="preserve">For if we had not delayed, by now we would have returned twice.</w:t>
      </w:r>
      <w:r>
        <w:t xml:space="preserve">{{field-off:Bible}}</w:t>
      </w:r>
    </w:p>
    <w:p>
      <w:r>
        <w:rPr>
          <w:sz w:val="18"/>
          <w:color w:val="777777"/>
        </w:rPr>
        <w:t xml:space="preserve">[[@Bible:Genesis 43:11]] </w:t>
      </w:r>
      <w:r>
        <w:rPr>
          <w:b/>
        </w:rPr>
        <w:t xml:space="preserve">11 </w:t>
      </w:r>
      <w:r>
        <w:t xml:space="preserve"> {{field-on:Bible}}</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19"/>
      </w:r>
      <w:r>
        <w:t xml:space="preserve">.</w:t>
      </w:r>
      <w:r>
        <w:t xml:space="preserve">{{field-off:Bible}}</w:t>
      </w:r>
    </w:p>
    <w:p>
      <w:r>
        <w:rPr>
          <w:sz w:val="18"/>
          <w:color w:val="777777"/>
        </w:rPr>
        <w:t xml:space="preserve">[[@Bible:Genesis 43:12]] </w:t>
      </w:r>
      <w:r>
        <w:rPr>
          <w:b/>
        </w:rPr>
        <w:t xml:space="preserve">12 </w:t>
      </w:r>
      <w:r>
        <w:t xml:space="preserve"> {{field-on:Bible}}</w:t>
      </w:r>
      <w:r>
        <w:t xml:space="preserve">And take double money in your hands. And the money returned in your bags carry back with you, lest perhaps it is an oversight.</w:t>
      </w:r>
      <w:r>
        <w:t xml:space="preserve">{{field-off:Bible}}</w:t>
      </w:r>
    </w:p>
    <w:p>
      <w:r>
        <w:rPr>
          <w:sz w:val="18"/>
          <w:color w:val="777777"/>
        </w:rPr>
        <w:t xml:space="preserve">[[@Bible:Genesis 43:13]] </w:t>
      </w:r>
      <w:r>
        <w:rPr>
          <w:b/>
        </w:rPr>
        <w:t xml:space="preserve">13 </w:t>
      </w:r>
      <w:r>
        <w:t xml:space="preserve"> {{field-on:Bible}}</w:t>
      </w:r>
      <w:r>
        <w:t xml:space="preserve">And take your brother and rise and go down to the man.</w:t>
      </w:r>
      <w:r>
        <w:rPr>
          <w:rStyle w:val="FootnoteReference"/>
        </w:rPr>
        <w:footnoteReference w:id="520"/>
      </w:r>
      <w:r>
        <w:t xml:space="preserve">{{field-off:Bible}}</w:t>
      </w:r>
    </w:p>
    <w:p>
      <w:r>
        <w:rPr>
          <w:sz w:val="18"/>
          <w:color w:val="777777"/>
        </w:rPr>
        <w:t xml:space="preserve">[[@Bible:Genesis 43:14]] </w:t>
      </w:r>
      <w:r>
        <w:rPr>
          <w:b/>
        </w:rPr>
        <w:t xml:space="preserve">14 </w:t>
      </w:r>
      <w:r>
        <w:t xml:space="preserve"> {{field-on:Bible}}</w:t>
      </w:r>
      <w:r>
        <w:t xml:space="preserve">And my God give you favor before the man and send away your one brother and Benjamin</w:t>
      </w:r>
      <w:r>
        <w:rPr>
          <w:rStyle w:val="FootnoteReference"/>
        </w:rPr>
        <w:footnoteReference w:id="521"/>
      </w:r>
      <w:r>
        <w:t xml:space="preserve">. And as for me, as I have been bereaved, I have been bereaved.</w:t>
      </w:r>
      <w:r>
        <w:t xml:space="preserve">{{field-off:Bible}}</w:t>
      </w:r>
    </w:p>
    <w:p>
      <w:r>
        <w:rPr>
          <w:sz w:val="18"/>
          <w:color w:val="777777"/>
        </w:rPr>
        <w:t xml:space="preserve">[[@Bible:Genesis 43:15]] </w:t>
      </w:r>
      <w:r>
        <w:rPr>
          <w:b/>
        </w:rPr>
        <w:t xml:space="preserve">15 </w:t>
      </w:r>
      <w:r>
        <w:t xml:space="preserve"> {{field-on:Bible}}</w:t>
      </w:r>
      <w:r>
        <w:t xml:space="preserve">And the men took these gifts and took double money in their hands and Benjamin, and rising, they went down to Egypt and stood before Joseph</w:t>
      </w:r>
      <w:r>
        <w:rPr>
          <w:rStyle w:val="FootnoteReference"/>
        </w:rPr>
        <w:footnoteReference w:id="522"/>
      </w:r>
      <w:r>
        <w:t xml:space="preserve">.</w:t>
      </w:r>
      <w:r>
        <w:t xml:space="preserve">{{field-off:Bible}}</w:t>
      </w:r>
    </w:p>
    <w:p>
      <w:r>
        <w:rPr>
          <w:sz w:val="18"/>
          <w:color w:val="777777"/>
        </w:rPr>
        <w:t xml:space="preserve">[[@Bible:Genesis 43:16]] </w:t>
      </w:r>
      <w:r>
        <w:rPr>
          <w:b/>
        </w:rPr>
        <w:t xml:space="preserve">16 </w:t>
      </w:r>
      <w:r>
        <w:t xml:space="preserve"> {{field-on:Bible}}</w:t>
      </w:r>
      <w:r>
        <w:t xml:space="preserve">And Joseph saw them and Benjamin his brother, born of the same mother, and he said to the man over his house, Bring the men into the house and slaughter beasts and prepare, for the men will eat bread with me at noon.</w:t>
      </w:r>
      <w:r>
        <w:t xml:space="preserve">{{field-off:Bible}}</w:t>
      </w:r>
    </w:p>
    <w:p>
      <w:r>
        <w:rPr>
          <w:sz w:val="18"/>
          <w:color w:val="777777"/>
        </w:rPr>
        <w:t xml:space="preserve">[[@Bible:Genesis 43:17]] </w:t>
      </w:r>
      <w:r>
        <w:rPr>
          <w:b/>
        </w:rPr>
        <w:t xml:space="preserve">17 </w:t>
      </w:r>
      <w:r>
        <w:t xml:space="preserve"> {{field-on:Bible}}</w:t>
      </w:r>
      <w:r>
        <w:t xml:space="preserve">And the man did as Joseph said, and he brought the men into Joseph's house.</w:t>
      </w:r>
      <w:r>
        <w:t xml:space="preserve">{{field-off:Bible}}</w:t>
      </w:r>
    </w:p>
    <w:p>
      <w:r>
        <w:rPr>
          <w:sz w:val="18"/>
          <w:color w:val="777777"/>
        </w:rPr>
        <w:t xml:space="preserve">[[@Bible:Genesis 43:18]] </w:t>
      </w:r>
      <w:r>
        <w:rPr>
          <w:b/>
        </w:rPr>
        <w:t xml:space="preserve">18 </w:t>
      </w:r>
      <w:r>
        <w:t xml:space="preserve"> {{field-on:Bible}}</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23"/>
      </w:r>
      <w:r>
        <w:t xml:space="preserve">, to take us as servants and our donkeys.</w:t>
      </w:r>
      <w:r>
        <w:t xml:space="preserve">{{field-off:Bible}}</w:t>
      </w:r>
    </w:p>
    <w:p>
      <w:r>
        <w:rPr>
          <w:sz w:val="18"/>
          <w:color w:val="777777"/>
        </w:rPr>
        <w:t xml:space="preserve">[[@Bible:Genesis 43:19]] </w:t>
      </w:r>
      <w:r>
        <w:rPr>
          <w:b/>
        </w:rPr>
        <w:t xml:space="preserve">19 </w:t>
      </w:r>
      <w:r>
        <w:t xml:space="preserve"> {{field-on:Bible}}</w:t>
      </w:r>
      <w:r>
        <w:t xml:space="preserve">And coming near to the man over Joseph's house, they spoke to him at the gateway of the house,</w:t>
      </w:r>
      <w:r>
        <w:t xml:space="preserve">{{field-off:Bible}}</w:t>
      </w:r>
    </w:p>
    <w:p>
      <w:r>
        <w:rPr>
          <w:sz w:val="18"/>
          <w:color w:val="777777"/>
        </w:rPr>
        <w:t xml:space="preserve">[[@Bible:Genesis 43:20]] </w:t>
      </w:r>
      <w:r>
        <w:rPr>
          <w:b/>
        </w:rPr>
        <w:t xml:space="preserve">20 </w:t>
      </w:r>
      <w:r>
        <w:t xml:space="preserve"> {{field-on:Bible}}</w:t>
      </w:r>
      <w:r>
        <w:t xml:space="preserve">saying, We beg you, lord. We came down the first time to buy food.</w:t>
      </w:r>
      <w:r>
        <w:t xml:space="preserve">{{field-off:Bible}}</w:t>
      </w:r>
    </w:p>
    <w:p>
      <w:r>
        <w:rPr>
          <w:sz w:val="18"/>
          <w:color w:val="777777"/>
        </w:rPr>
        <w:t xml:space="preserve">[[@Bible:Genesis 43:21]] </w:t>
      </w:r>
      <w:r>
        <w:rPr>
          <w:b/>
        </w:rPr>
        <w:t xml:space="preserve">21 </w:t>
      </w:r>
      <w:r>
        <w:t xml:space="preserve"> {{field-on:Bible}}</w:t>
      </w:r>
      <w:r>
        <w:t xml:space="preserve">And it happened when we came to the lodging-place and opened our bags, each man's money was in his bag. We have now brought our money back in our hands by weight,</w:t>
      </w:r>
      <w:r>
        <w:t xml:space="preserve">{{field-off:Bible}}</w:t>
      </w:r>
    </w:p>
    <w:p>
      <w:r>
        <w:rPr>
          <w:sz w:val="18"/>
          <w:color w:val="777777"/>
        </w:rPr>
        <w:t xml:space="preserve">[[@Bible:Genesis 43:22]] </w:t>
      </w:r>
      <w:r>
        <w:rPr>
          <w:b/>
        </w:rPr>
        <w:t xml:space="preserve">22 </w:t>
      </w:r>
      <w:r>
        <w:t xml:space="preserve"> {{field-on:Bible}}</w:t>
      </w:r>
      <w:r>
        <w:t xml:space="preserve">and we have brought other money with us to buy food. We do not know who put our money into our bags.</w:t>
      </w:r>
      <w:r>
        <w:t xml:space="preserve">{{field-off:Bible}}</w:t>
      </w:r>
    </w:p>
    <w:p>
      <w:r>
        <w:rPr>
          <w:sz w:val="18"/>
          <w:color w:val="777777"/>
        </w:rPr>
        <w:t xml:space="preserve">[[@Bible:Genesis 43:23]] </w:t>
      </w:r>
      <w:r>
        <w:rPr>
          <w:b/>
        </w:rPr>
        <w:t xml:space="preserve">23 </w:t>
      </w:r>
      <w:r>
        <w:t xml:space="preserve"> {{field-on:Bible}}</w:t>
      </w:r>
      <w:r>
        <w:t xml:space="preserve">And he said to them, Mercy to you. Do not be afraid. Your God and the God of your fathers gave you treasures in your bags, and I have your approved money. And he brought Simeon</w:t>
      </w:r>
      <w:r>
        <w:rPr>
          <w:rStyle w:val="FootnoteReference"/>
        </w:rPr>
        <w:footnoteReference w:id="524"/>
      </w:r>
      <w:r>
        <w:t xml:space="preserve"> out to them.</w:t>
      </w:r>
      <w:r>
        <w:rPr>
          <w:rStyle w:val="FootnoteReference"/>
        </w:rPr>
        <w:footnoteReference w:id="525"/>
      </w:r>
      <w:r>
        <w:rPr>
          <w:rStyle w:val="FootnoteReference"/>
        </w:rPr>
        <w:footnoteReference w:id="526"/>
      </w:r>
      <w:r>
        <w:t xml:space="preserve">{{field-off:Bible}}</w:t>
      </w:r>
    </w:p>
    <w:p>
      <w:r>
        <w:rPr>
          <w:sz w:val="18"/>
          <w:color w:val="777777"/>
        </w:rPr>
        <w:t xml:space="preserve">[[@Bible:Genesis 43:24]] </w:t>
      </w:r>
      <w:r>
        <w:rPr>
          <w:b/>
        </w:rPr>
        <w:t xml:space="preserve">24 </w:t>
      </w:r>
      <w:r>
        <w:t xml:space="preserve"> {{field-on:Bible}}</w:t>
      </w:r>
      <w:r>
        <w:t xml:space="preserve">And he brought water to wash their feet and gave fodder to their donkeys.</w:t>
      </w:r>
      <w:r>
        <w:t xml:space="preserve">{{field-off:Bible}}</w:t>
      </w:r>
    </w:p>
    <w:p>
      <w:r>
        <w:rPr>
          <w:sz w:val="18"/>
          <w:color w:val="777777"/>
        </w:rPr>
        <w:t xml:space="preserve">[[@Bible:Genesis 43:25]] </w:t>
      </w:r>
      <w:r>
        <w:rPr>
          <w:b/>
        </w:rPr>
        <w:t xml:space="preserve">25 </w:t>
      </w:r>
      <w:r>
        <w:t xml:space="preserve"> {{field-on:Bible}}</w:t>
      </w:r>
      <w:r>
        <w:t xml:space="preserve">And they prepared the gifts until Joseph came at noon, for they heard that he was going to dine there.</w:t>
      </w:r>
      <w:r>
        <w:t xml:space="preserve">{{field-off:Bible}}</w:t>
      </w:r>
    </w:p>
    <w:p>
      <w:r>
        <w:rPr>
          <w:sz w:val="18"/>
          <w:color w:val="777777"/>
        </w:rPr>
        <w:t xml:space="preserve">[[@Bible:Genesis 43:26]] </w:t>
      </w:r>
      <w:r>
        <w:rPr>
          <w:b/>
        </w:rPr>
        <w:t xml:space="preserve">26 </w:t>
      </w:r>
      <w:r>
        <w:t xml:space="preserve"> {{field-on:Bible}}</w:t>
      </w:r>
      <w:r>
        <w:t xml:space="preserve">And Joseph entered the house, and they brought him the gifts that they had in their hands into the house, and they bowed to him with face to the ground.</w:t>
      </w:r>
      <w:r>
        <w:t xml:space="preserve">{{field-off:Bible}}</w:t>
      </w:r>
    </w:p>
    <w:p>
      <w:r>
        <w:rPr>
          <w:sz w:val="18"/>
          <w:color w:val="777777"/>
        </w:rPr>
        <w:t xml:space="preserve">[[@Bible:Genesis 43:27]] </w:t>
      </w:r>
      <w:r>
        <w:rPr>
          <w:b/>
        </w:rPr>
        <w:t xml:space="preserve">27 </w:t>
      </w:r>
      <w:r>
        <w:t xml:space="preserve"> {{field-on:Bible}}</w:t>
      </w:r>
      <w:r>
        <w:t xml:space="preserve">And he asked them, How are you? And he said to them, Is your father well, the old man of whom you spoke? Does he still live?</w:t>
      </w:r>
      <w:r>
        <w:t xml:space="preserve">{{field-off:Bible}}</w:t>
      </w:r>
    </w:p>
    <w:p>
      <w:r>
        <w:rPr>
          <w:sz w:val="18"/>
          <w:color w:val="777777"/>
        </w:rPr>
        <w:t xml:space="preserve">[[@Bible:Genesis 43:28]] </w:t>
      </w:r>
      <w:r>
        <w:rPr>
          <w:b/>
        </w:rPr>
        <w:t xml:space="preserve">28 </w:t>
      </w:r>
      <w:r>
        <w:t xml:space="preserve"> {{field-on:Bible}}</w:t>
      </w:r>
      <w:r>
        <w:t xml:space="preserve">And they said, Your servant our father</w:t>
      </w:r>
      <w:r>
        <w:rPr>
          <w:rStyle w:val="FootnoteReference"/>
        </w:rPr>
        <w:footnoteReference w:id="527"/>
      </w:r>
      <w:r>
        <w:t xml:space="preserve"> is well. He still lives. And he said, Blessed be that man by God. And bowing, they did him reverence.</w:t>
      </w:r>
      <w:r>
        <w:t xml:space="preserve">{{field-off:Bible}}</w:t>
      </w:r>
    </w:p>
    <w:p>
      <w:r>
        <w:rPr>
          <w:sz w:val="18"/>
          <w:color w:val="777777"/>
        </w:rPr>
        <w:t xml:space="preserve">[[@Bible:Genesis 43:29]] </w:t>
      </w:r>
      <w:r>
        <w:rPr>
          <w:b/>
        </w:rPr>
        <w:t xml:space="preserve">29 </w:t>
      </w:r>
      <w:r>
        <w:t xml:space="preserve"> {{field-on:Bible}}</w:t>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528"/>
      </w:r>
      <w:r>
        <w:t xml:space="preserve">{{field-off:Bible}}</w:t>
      </w:r>
    </w:p>
    <w:p>
      <w:r>
        <w:rPr>
          <w:sz w:val="18"/>
          <w:color w:val="777777"/>
        </w:rPr>
        <w:t xml:space="preserve">[[@Bible:Genesis 43:30]] </w:t>
      </w:r>
      <w:r>
        <w:rPr>
          <w:b/>
        </w:rPr>
        <w:t xml:space="preserve">30 </w:t>
      </w:r>
      <w:r>
        <w:t xml:space="preserve"> {{field-on:Bible}}</w:t>
      </w:r>
      <w:r>
        <w:t xml:space="preserve">And Joseph was troubled, for his inward parts turned upon his brother, and he sought to weep. And going into the chamber, he wept there.</w:t>
      </w:r>
      <w:r>
        <w:t xml:space="preserve">{{field-off:Bible}}</w:t>
      </w:r>
    </w:p>
    <w:p>
      <w:r>
        <w:rPr>
          <w:sz w:val="18"/>
          <w:color w:val="777777"/>
        </w:rPr>
        <w:t xml:space="preserve">[[@Bible:Genesis 43:31]] </w:t>
      </w:r>
      <w:r>
        <w:rPr>
          <w:b/>
        </w:rPr>
        <w:t xml:space="preserve">31 </w:t>
      </w:r>
      <w:r>
        <w:t xml:space="preserve"> {{field-on:Bible}}</w:t>
      </w:r>
      <w:r>
        <w:t xml:space="preserve">And washing his face, he came out and restrained himself and said, Serve bread.</w:t>
      </w:r>
      <w:r>
        <w:t xml:space="preserve">{{field-off:Bible}}</w:t>
      </w:r>
    </w:p>
    <w:p>
      <w:r>
        <w:rPr>
          <w:sz w:val="18"/>
          <w:color w:val="777777"/>
        </w:rPr>
        <w:t xml:space="preserve">[[@Bible:Genesis 43:32]] </w:t>
      </w:r>
      <w:r>
        <w:rPr>
          <w:b/>
        </w:rPr>
        <w:t xml:space="preserve">32 </w:t>
      </w:r>
      <w:r>
        <w:t xml:space="preserve"> {{field-on:Bible}}</w:t>
      </w:r>
      <w:r>
        <w:t xml:space="preserve">And they served him alone and them by themselves and the Egyptians dining with him by themselves, because the Egyptians could not eat bread with the Hebrews, for it is an abomination to the Egyptians.</w:t>
      </w:r>
      <w:r>
        <w:t xml:space="preserve">{{field-off:Bible}}</w:t>
      </w:r>
    </w:p>
    <w:p>
      <w:r>
        <w:rPr>
          <w:sz w:val="18"/>
          <w:color w:val="777777"/>
        </w:rPr>
        <w:t xml:space="preserve">[[@Bible:Genesis 43:33]] </w:t>
      </w:r>
      <w:r>
        <w:rPr>
          <w:b/>
        </w:rPr>
        <w:t xml:space="preserve">33 </w:t>
      </w:r>
      <w:r>
        <w:t xml:space="preserve"> {{field-on:Bible}}</w:t>
      </w:r>
      <w:r>
        <w:t xml:space="preserve">And they sat before him, the firstborn according to his seniority and the younger according to his youth, and the men looked in amazement each at his brother.</w:t>
      </w:r>
      <w:r>
        <w:rPr>
          <w:rStyle w:val="FootnoteReference"/>
        </w:rPr>
        <w:footnoteReference w:id="529"/>
      </w:r>
      <w:r>
        <w:t xml:space="preserve">{{field-off:Bible}}</w:t>
      </w:r>
    </w:p>
    <w:p>
      <w:r>
        <w:rPr>
          <w:sz w:val="18"/>
          <w:color w:val="777777"/>
        </w:rPr>
        <w:t xml:space="preserve">[[@Bible:Genesis 43:34]] </w:t>
      </w:r>
      <w:r>
        <w:rPr>
          <w:b/>
        </w:rPr>
        <w:t xml:space="preserve">34 </w:t>
      </w:r>
      <w:r>
        <w:t xml:space="preserve"> {{field-on:Bible}}</w:t>
      </w:r>
      <w:r>
        <w:t xml:space="preserve">And they took portions from him to themselves, but Benjamin's portion was enlarged beyond the portions of all, fivefold beyond theirs, and they drank and became drunk with him.</w:t>
      </w:r>
      <w:r>
        <w:rPr>
          <w:rStyle w:val="FootnoteReference"/>
        </w:rPr>
        <w:footnoteReference w:id="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[[@Bible:Genesis 44:1]] </w:t>
      </w:r>
      <w:r>
        <w:rPr>
          <w:b/>
        </w:rPr>
        <w:t xml:space="preserve">1 </w:t>
      </w:r>
      <w:r>
        <w:t xml:space="preserve"> {{field-on:Bible}}</w:t>
      </w:r>
      <w:r>
        <w:t xml:space="preserve">And Joseph</w:t>
      </w:r>
      <w:r>
        <w:rPr>
          <w:rStyle w:val="FootnoteReference"/>
        </w:rPr>
        <w:footnoteReference w:id="531"/>
      </w:r>
      <w:r>
        <w:t xml:space="preserve"> commanded the man over his house, saying, Fill the bags of the men with food, as much as they are able to carry, and put each man's money on the mouth of his bag,</w:t>
      </w:r>
      <w:r>
        <w:t xml:space="preserve">{{field-off:Bible}}</w:t>
      </w:r>
    </w:p>
    <w:p>
      <w:r>
        <w:rPr>
          <w:sz w:val="18"/>
          <w:color w:val="777777"/>
        </w:rPr>
        <w:t xml:space="preserve">[[@Bible:Genesis 44:2]] </w:t>
      </w:r>
      <w:r>
        <w:rPr>
          <w:b/>
        </w:rPr>
        <w:t xml:space="preserve">2 </w:t>
      </w:r>
      <w:r>
        <w:t xml:space="preserve"> {{field-on:Bible}}</w:t>
      </w:r>
      <w:r>
        <w:t xml:space="preserve">and put my silver cup into the bag of the youngest and the price of his grain. And it was done according to Joseph's word, just as he said.</w:t>
      </w:r>
      <w:r>
        <w:t xml:space="preserve">{{field-off:Bible}}</w:t>
      </w:r>
    </w:p>
    <w:p>
      <w:r>
        <w:rPr>
          <w:sz w:val="18"/>
          <w:color w:val="777777"/>
        </w:rPr>
        <w:t xml:space="preserve">[[@Bible:Genesis 44:3]] </w:t>
      </w:r>
      <w:r>
        <w:rPr>
          <w:b/>
        </w:rPr>
        <w:t xml:space="preserve">3 </w:t>
      </w:r>
      <w:r>
        <w:t xml:space="preserve"> {{field-on:Bible}}</w:t>
      </w:r>
      <w:r>
        <w:t xml:space="preserve">The morning dawned, and the men were sent away, they and their donkeys.</w:t>
      </w:r>
      <w:r>
        <w:t xml:space="preserve">{{field-off:Bible}}</w:t>
      </w:r>
    </w:p>
    <w:p>
      <w:r>
        <w:rPr>
          <w:sz w:val="18"/>
          <w:color w:val="777777"/>
        </w:rPr>
        <w:t xml:space="preserve">[[@Bible:Genesis 44:4]] </w:t>
      </w:r>
      <w:r>
        <w:rPr>
          <w:b/>
        </w:rPr>
        <w:t xml:space="preserve">4 </w:t>
      </w:r>
      <w:r>
        <w:t xml:space="preserve"> {{field-on:Bible}}</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532"/>
      </w:r>
      <w:r>
        <w:t xml:space="preserve">{{field-off:Bible}}</w:t>
      </w:r>
    </w:p>
    <w:p>
      <w:r>
        <w:rPr>
          <w:sz w:val="18"/>
          <w:color w:val="777777"/>
        </w:rPr>
        <w:t xml:space="preserve">[[@Bible:Genesis 44:5]] </w:t>
      </w:r>
      <w:r>
        <w:rPr>
          <w:b/>
        </w:rPr>
        <w:t xml:space="preserve">5 </w:t>
      </w:r>
      <w:r>
        <w:t xml:space="preserve"> {{field-on:Bible}}</w:t>
      </w:r>
      <w:r>
        <w:t xml:space="preserve">Is this not the one in which my lord drinks? And he himself surely practices divination with it. You have done evil in what you have done.</w:t>
      </w:r>
      <w:r>
        <w:rPr>
          <w:rStyle w:val="FootnoteReference"/>
        </w:rPr>
        <w:footnoteReference w:id="533"/>
      </w:r>
      <w:r>
        <w:t xml:space="preserve">{{field-off:Bible}}</w:t>
      </w:r>
    </w:p>
    <w:p>
      <w:r>
        <w:rPr>
          <w:sz w:val="18"/>
          <w:color w:val="777777"/>
        </w:rPr>
        <w:t xml:space="preserve">[[@Bible:Genesis 44:6]] </w:t>
      </w:r>
      <w:r>
        <w:rPr>
          <w:b/>
        </w:rPr>
        <w:t xml:space="preserve">6 </w:t>
      </w:r>
      <w:r>
        <w:t xml:space="preserve"> {{field-on:Bible}}</w:t>
      </w:r>
      <w:r>
        <w:t xml:space="preserve">And finding them, he spoke to them according to these words.</w:t>
      </w:r>
      <w:r>
        <w:t xml:space="preserve">{{field-off:Bible}}</w:t>
      </w:r>
    </w:p>
    <w:p>
      <w:r>
        <w:rPr>
          <w:sz w:val="18"/>
          <w:color w:val="777777"/>
        </w:rPr>
        <w:t xml:space="preserve">[[@Bible:Genesis 44:7]] </w:t>
      </w:r>
      <w:r>
        <w:rPr>
          <w:b/>
        </w:rPr>
        <w:t xml:space="preserve">7 </w:t>
      </w:r>
      <w:r>
        <w:t xml:space="preserve"> {{field-on:Bible}}</w:t>
      </w:r>
      <w:r>
        <w:t xml:space="preserve">And they said to him, Why does my lord speak according to these words? Far be it from your servants to do according to this word.</w:t>
      </w:r>
      <w:r>
        <w:t xml:space="preserve">{{field-off:Bible}}</w:t>
      </w:r>
    </w:p>
    <w:p>
      <w:r>
        <w:rPr>
          <w:sz w:val="18"/>
          <w:color w:val="777777"/>
        </w:rPr>
        <w:t xml:space="preserve">[[@Bible:Genesis 44:8]] </w:t>
      </w:r>
      <w:r>
        <w:rPr>
          <w:b/>
        </w:rPr>
        <w:t xml:space="preserve">8 </w:t>
      </w:r>
      <w:r>
        <w:t xml:space="preserve"> {{field-on:Bible}}</w:t>
      </w:r>
      <w:r>
        <w:t xml:space="preserve">If the money that we found in our bags we brought back to you from the land of </w:t>
      </w:r>
      <w:r>
        <w:t xml:space="preserve">[[Canaan &gt;&gt; BibleKnowledgebase:@Canaan]]</w:t>
      </w:r>
      <w:r>
        <w:t xml:space="preserve">, how would we steal silver or gold out of your lord's house?</w:t>
      </w:r>
      <w:r>
        <w:t xml:space="preserve">{{field-off:Bible}}</w:t>
      </w:r>
    </w:p>
    <w:p>
      <w:r>
        <w:rPr>
          <w:sz w:val="18"/>
          <w:color w:val="777777"/>
        </w:rPr>
        <w:t xml:space="preserve">[[@Bible:Genesis 44:9]] </w:t>
      </w:r>
      <w:r>
        <w:rPr>
          <w:b/>
        </w:rPr>
        <w:t xml:space="preserve">9 </w:t>
      </w:r>
      <w:r>
        <w:t xml:space="preserve"> {{field-on:Bible}}</w:t>
      </w:r>
      <w:r>
        <w:t xml:space="preserve">With whomever you find the cup among your servants, let him die. And we too will be servants to our lord.</w:t>
      </w:r>
      <w:r>
        <w:t xml:space="preserve">{{field-off:Bible}}</w:t>
      </w:r>
    </w:p>
    <w:p>
      <w:r>
        <w:rPr>
          <w:sz w:val="18"/>
          <w:color w:val="777777"/>
        </w:rPr>
        <w:t xml:space="preserve">[[@Bible:Genesis 44:10]] </w:t>
      </w:r>
      <w:r>
        <w:rPr>
          <w:b/>
        </w:rPr>
        <w:t xml:space="preserve">10 </w:t>
      </w:r>
      <w:r>
        <w:t xml:space="preserve"> {{field-on:Bible}}</w:t>
      </w:r>
      <w:r>
        <w:t xml:space="preserve">And he said, And now, as you say, so it will be. The one with whom the cup is found will be my servant, but you will be innocent.</w:t>
      </w:r>
      <w:r>
        <w:t xml:space="preserve">{{field-off:Bible}}</w:t>
      </w:r>
    </w:p>
    <w:p>
      <w:r>
        <w:rPr>
          <w:sz w:val="18"/>
          <w:color w:val="777777"/>
        </w:rPr>
        <w:t xml:space="preserve">[[@Bible:Genesis 44:11]] </w:t>
      </w:r>
      <w:r>
        <w:rPr>
          <w:b/>
        </w:rPr>
        <w:t xml:space="preserve">11 </w:t>
      </w:r>
      <w:r>
        <w:t xml:space="preserve"> {{field-on:Bible}}</w:t>
      </w:r>
      <w:r>
        <w:t xml:space="preserve">And they hurried, and each brought down his bag to the ground, and each opened his bag.</w:t>
      </w:r>
      <w:r>
        <w:t xml:space="preserve">{{field-off:Bible}}</w:t>
      </w:r>
    </w:p>
    <w:p>
      <w:r>
        <w:rPr>
          <w:sz w:val="18"/>
          <w:color w:val="777777"/>
        </w:rPr>
        <w:t xml:space="preserve">[[@Bible:Genesis 44:12]] </w:t>
      </w:r>
      <w:r>
        <w:rPr>
          <w:b/>
        </w:rPr>
        <w:t xml:space="preserve">12 </w:t>
      </w:r>
      <w:r>
        <w:t xml:space="preserve"> {{field-on:Bible}}</w:t>
      </w:r>
      <w:r>
        <w:t xml:space="preserve">And he searched, beginning from the elder until he came to the youngest, and he found the cup in Benjamin</w:t>
      </w:r>
      <w:r>
        <w:rPr>
          <w:rStyle w:val="FootnoteReference"/>
        </w:rPr>
        <w:footnoteReference w:id="534"/>
      </w:r>
      <w:r>
        <w:t xml:space="preserve">'s bag.</w:t>
      </w:r>
      <w:r>
        <w:t xml:space="preserve">{{field-off:Bible}}</w:t>
      </w:r>
    </w:p>
    <w:p>
      <w:r>
        <w:rPr>
          <w:sz w:val="18"/>
          <w:color w:val="777777"/>
        </w:rPr>
        <w:t xml:space="preserve">[[@Bible:Genesis 44:13]] </w:t>
      </w:r>
      <w:r>
        <w:rPr>
          <w:b/>
        </w:rPr>
        <w:t xml:space="preserve">13 </w:t>
      </w:r>
      <w:r>
        <w:t xml:space="preserve"> {{field-on:Bible}}</w:t>
      </w:r>
      <w:r>
        <w:t xml:space="preserve">And they tore their garments and each loaded his bag on his donkey, and they returned to the city.</w:t>
      </w:r>
      <w:r>
        <w:t xml:space="preserve">{{field-off:Bible}}</w:t>
      </w:r>
    </w:p>
    <w:p>
      <w:r>
        <w:rPr>
          <w:sz w:val="18"/>
          <w:color w:val="777777"/>
        </w:rPr>
        <w:t xml:space="preserve">[[@Bible:Genesis 44:14]] </w:t>
      </w:r>
      <w:r>
        <w:rPr>
          <w:b/>
        </w:rPr>
        <w:t xml:space="preserve">14 </w:t>
      </w:r>
      <w:r>
        <w:t xml:space="preserve"> {{field-on:Bible}}</w:t>
      </w:r>
      <w:r>
        <w:t xml:space="preserve">And Judah</w:t>
      </w:r>
      <w:r>
        <w:rPr>
          <w:rStyle w:val="FootnoteReference"/>
        </w:rPr>
        <w:footnoteReference w:id="535"/>
      </w:r>
      <w:r>
        <w:t xml:space="preserve"> and his brothers entered to Joseph, while he was still there, and they fell before him to the ground</w:t>
      </w:r>
      <w:r>
        <w:rPr>
          <w:rStyle w:val="FootnoteReference"/>
        </w:rPr>
        <w:footnoteReference w:id="536"/>
      </w:r>
      <w:r>
        <w:t xml:space="preserve">.</w:t>
      </w:r>
      <w:r>
        <w:t xml:space="preserve">{{field-off:Bible}}</w:t>
      </w:r>
    </w:p>
    <w:p>
      <w:r>
        <w:rPr>
          <w:sz w:val="18"/>
          <w:color w:val="777777"/>
        </w:rPr>
        <w:t xml:space="preserve">[[@Bible:Genesis 44:15]] </w:t>
      </w:r>
      <w:r>
        <w:rPr>
          <w:b/>
        </w:rPr>
        <w:t xml:space="preserve">15 </w:t>
      </w:r>
      <w:r>
        <w:t xml:space="preserve"> {{field-on:Bible}}</w:t>
      </w:r>
      <w:r>
        <w:t xml:space="preserve">And Joseph said to them, What is this deed that you have done? Do you not know that a man like me surely practices divination?</w:t>
      </w:r>
      <w:r>
        <w:t xml:space="preserve">{{field-off:Bible}}</w:t>
      </w:r>
    </w:p>
    <w:p>
      <w:r>
        <w:rPr>
          <w:sz w:val="18"/>
          <w:color w:val="777777"/>
        </w:rPr>
        <w:t xml:space="preserve">[[@Bible:Genesis 44:16]] </w:t>
      </w:r>
      <w:r>
        <w:rPr>
          <w:b/>
        </w:rPr>
        <w:t xml:space="preserve">16 </w:t>
      </w:r>
      <w:r>
        <w:t xml:space="preserve"> {{field-on:Bible}}</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7"/>
      </w:r>
      <w:r>
        <w:rPr>
          <w:rStyle w:val="FootnoteReference"/>
        </w:rPr>
        <w:footnoteReference w:id="538"/>
      </w:r>
      <w:r>
        <w:t xml:space="preserve">{{field-off:Bible}}</w:t>
      </w:r>
    </w:p>
    <w:p>
      <w:r>
        <w:rPr>
          <w:sz w:val="18"/>
          <w:color w:val="777777"/>
        </w:rPr>
        <w:t xml:space="preserve">[[@Bible:Genesis 44:17]] </w:t>
      </w:r>
      <w:r>
        <w:rPr>
          <w:b/>
        </w:rPr>
        <w:t xml:space="preserve">17 </w:t>
      </w:r>
      <w:r>
        <w:t xml:space="preserve"> {{field-on:Bible}}</w:t>
      </w:r>
      <w:r>
        <w:t xml:space="preserve">And Joseph said, Far be it from me to do this thing. The man with whom the cup was found, he will be my servant. But you go up in peace to your father.</w:t>
      </w:r>
      <w:r>
        <w:t xml:space="preserve">{{field-off:Bible}}</w:t>
      </w:r>
    </w:p>
    <w:p>
      <w:r>
        <w:rPr>
          <w:sz w:val="18"/>
          <w:color w:val="777777"/>
        </w:rPr>
        <w:t xml:space="preserve">[[@Bible:Genesis 44:18]] </w:t>
      </w:r>
      <w:r>
        <w:rPr>
          <w:b/>
        </w:rPr>
        <w:t xml:space="preserve">18 </w:t>
      </w:r>
      <w:r>
        <w:t xml:space="preserve"> {{field-on:Bible}}</w:t>
      </w:r>
      <w:r>
        <w:t xml:space="preserve">And Judah came near to him and said, I beg you, lord. Let your servant speak a word before you, and do not be angry with your servant, for you are as Pharaoh.</w:t>
      </w:r>
      <w:r>
        <w:t xml:space="preserve">{{field-off:Bible}}</w:t>
      </w:r>
    </w:p>
    <w:p>
      <w:r>
        <w:rPr>
          <w:sz w:val="18"/>
          <w:color w:val="777777"/>
        </w:rPr>
        <w:t xml:space="preserve">[[@Bible:Genesis 44:19]] </w:t>
      </w:r>
      <w:r>
        <w:rPr>
          <w:b/>
        </w:rPr>
        <w:t xml:space="preserve">19 </w:t>
      </w:r>
      <w:r>
        <w:t xml:space="preserve"> {{field-on:Bible}}</w:t>
      </w:r>
      <w:r>
        <w:t xml:space="preserve">My lord, you asked your servants, saying, Do you have a father or a brother?</w:t>
      </w:r>
      <w:r>
        <w:t xml:space="preserve">{{field-off:Bible}}</w:t>
      </w:r>
    </w:p>
    <w:p>
      <w:r>
        <w:rPr>
          <w:sz w:val="18"/>
          <w:color w:val="777777"/>
        </w:rPr>
        <w:t xml:space="preserve">[[@Bible:Genesis 44:20]] </w:t>
      </w:r>
      <w:r>
        <w:rPr>
          <w:b/>
        </w:rPr>
        <w:t xml:space="preserve">20 </w:t>
      </w:r>
      <w:r>
        <w:t xml:space="preserve"> {{field-on:Bible}}</w:t>
      </w:r>
      <w:r>
        <w:t xml:space="preserve">And we said to our lord, We have an elderly father and a child of his old age, younger to him, and his brother died, and he alone was left to his mother, and his father loved him.</w:t>
      </w:r>
      <w:r>
        <w:t xml:space="preserve">{{field-off:Bible}}</w:t>
      </w:r>
    </w:p>
    <w:p>
      <w:r>
        <w:rPr>
          <w:sz w:val="18"/>
          <w:color w:val="777777"/>
        </w:rPr>
        <w:t xml:space="preserve">[[@Bible:Genesis 44:21]] </w:t>
      </w:r>
      <w:r>
        <w:rPr>
          <w:b/>
        </w:rPr>
        <w:t xml:space="preserve">21 </w:t>
      </w:r>
      <w:r>
        <w:t xml:space="preserve"> {{field-on:Bible}}</w:t>
      </w:r>
      <w:r>
        <w:t xml:space="preserve">And you said to your servants, Bring him down to me, and I will care for him.</w:t>
      </w:r>
      <w:r>
        <w:t xml:space="preserve">{{field-off:Bible}}</w:t>
      </w:r>
    </w:p>
    <w:p>
      <w:r>
        <w:rPr>
          <w:sz w:val="18"/>
          <w:color w:val="777777"/>
        </w:rPr>
        <w:t xml:space="preserve">[[@Bible:Genesis 44:22]] </w:t>
      </w:r>
      <w:r>
        <w:rPr>
          <w:b/>
        </w:rPr>
        <w:t xml:space="preserve">22 </w:t>
      </w:r>
      <w:r>
        <w:t xml:space="preserve"> {{field-on:Bible}}</w:t>
      </w:r>
      <w:r>
        <w:t xml:space="preserve">And we said to our lord, The child will not be able to leave his father, and if he leaves his father, he will die.</w:t>
      </w:r>
      <w:r>
        <w:t xml:space="preserve">{{field-off:Bible}}</w:t>
      </w:r>
    </w:p>
    <w:p>
      <w:r>
        <w:rPr>
          <w:sz w:val="18"/>
          <w:color w:val="777777"/>
        </w:rPr>
        <w:t xml:space="preserve">[[@Bible:Genesis 44:23]] </w:t>
      </w:r>
      <w:r>
        <w:rPr>
          <w:b/>
        </w:rPr>
        <w:t xml:space="preserve">23 </w:t>
      </w:r>
      <w:r>
        <w:t xml:space="preserve"> {{field-on:Bible}}</w:t>
      </w:r>
      <w:r>
        <w:t xml:space="preserve">But you said to your servants, Unless your younger brother comes down with you, you shall not continue to see my face.</w:t>
      </w:r>
      <w:r>
        <w:t xml:space="preserve">{{field-off:Bible}}</w:t>
      </w:r>
    </w:p>
    <w:p>
      <w:r>
        <w:rPr>
          <w:sz w:val="18"/>
          <w:color w:val="777777"/>
        </w:rPr>
        <w:t xml:space="preserve">[[@Bible:Genesis 44:24]] </w:t>
      </w:r>
      <w:r>
        <w:rPr>
          <w:b/>
        </w:rPr>
        <w:t xml:space="preserve">24 </w:t>
      </w:r>
      <w:r>
        <w:t xml:space="preserve"> {{field-on:Bible}}</w:t>
      </w:r>
      <w:r>
        <w:t xml:space="preserve">And it happened when we went up to your servant our father</w:t>
      </w:r>
      <w:r>
        <w:rPr>
          <w:rStyle w:val="FootnoteReference"/>
        </w:rPr>
        <w:footnoteReference w:id="539"/>
      </w:r>
      <w:r>
        <w:t xml:space="preserve">, we told him the words of our lord.</w:t>
      </w:r>
      <w:r>
        <w:t xml:space="preserve">{{field-off:Bible}}</w:t>
      </w:r>
    </w:p>
    <w:p>
      <w:r>
        <w:rPr>
          <w:sz w:val="18"/>
          <w:color w:val="777777"/>
        </w:rPr>
        <w:t xml:space="preserve">[[@Bible:Genesis 44:25]] </w:t>
      </w:r>
      <w:r>
        <w:rPr>
          <w:b/>
        </w:rPr>
        <w:t xml:space="preserve">25 </w:t>
      </w:r>
      <w:r>
        <w:t xml:space="preserve"> {{field-on:Bible}}</w:t>
      </w:r>
      <w:r>
        <w:t xml:space="preserve">And our father said, Go again and buy us a little food.</w:t>
      </w:r>
      <w:r>
        <w:t xml:space="preserve">{{field-off:Bible}}</w:t>
      </w:r>
    </w:p>
    <w:p>
      <w:r>
        <w:rPr>
          <w:sz w:val="18"/>
          <w:color w:val="777777"/>
        </w:rPr>
        <w:t xml:space="preserve">[[@Bible:Genesis 44:26]] </w:t>
      </w:r>
      <w:r>
        <w:rPr>
          <w:b/>
        </w:rPr>
        <w:t xml:space="preserve">26 </w:t>
      </w:r>
      <w:r>
        <w:t xml:space="preserve"> {{field-on:Bible}}</w:t>
      </w:r>
      <w:r>
        <w:t xml:space="preserve">And we said, We will not be able to go down. But if our younger brother goes down with us, we will go down, for we will not be able to see the man's face if our younger brother is not with us.</w:t>
      </w:r>
      <w:r>
        <w:t xml:space="preserve">{{field-off:Bible}}</w:t>
      </w:r>
    </w:p>
    <w:p>
      <w:r>
        <w:rPr>
          <w:sz w:val="18"/>
          <w:color w:val="777777"/>
        </w:rPr>
        <w:t xml:space="preserve">[[@Bible:Genesis 44:27]] </w:t>
      </w:r>
      <w:r>
        <w:rPr>
          <w:b/>
        </w:rPr>
        <w:t xml:space="preserve">27 </w:t>
      </w:r>
      <w:r>
        <w:t xml:space="preserve"> {{field-on:Bible}}</w:t>
      </w:r>
      <w:r>
        <w:t xml:space="preserve">And your servant our father said to us, You know that my wife bore me two sons.</w:t>
      </w:r>
      <w:r>
        <w:t xml:space="preserve">{{field-off:Bible}}</w:t>
      </w:r>
    </w:p>
    <w:p>
      <w:r>
        <w:rPr>
          <w:sz w:val="18"/>
          <w:color w:val="777777"/>
        </w:rPr>
        <w:t xml:space="preserve">[[@Bible:Genesis 44:28]] </w:t>
      </w:r>
      <w:r>
        <w:rPr>
          <w:b/>
        </w:rPr>
        <w:t xml:space="preserve">28 </w:t>
      </w:r>
      <w:r>
        <w:t xml:space="preserve"> {{field-on:Bible}}</w:t>
      </w:r>
      <w:r>
        <w:t xml:space="preserve">And the one went out from me, and you said, He has become eaten by beasts, and I have not seen him until now.</w:t>
      </w:r>
      <w:r>
        <w:t xml:space="preserve">{{field-off:Bible}}</w:t>
      </w:r>
    </w:p>
    <w:p>
      <w:r>
        <w:rPr>
          <w:sz w:val="18"/>
          <w:color w:val="777777"/>
        </w:rPr>
        <w:t xml:space="preserve">[[@Bible:Genesis 44:29]] </w:t>
      </w:r>
      <w:r>
        <w:rPr>
          <w:b/>
        </w:rPr>
        <w:t xml:space="preserve">29 </w:t>
      </w:r>
      <w:r>
        <w:t xml:space="preserve"> {{field-on:Bible}}</w:t>
      </w:r>
      <w:r>
        <w:t xml:space="preserve">If then you take this one also from my face, and some harm happens to him on the road, you will bring my old age down with sorrow into Hades.</w:t>
      </w:r>
      <w:r>
        <w:rPr>
          <w:rStyle w:val="FootnoteReference"/>
        </w:rPr>
        <w:footnoteReference w:id="540"/>
      </w:r>
      <w:r>
        <w:t xml:space="preserve">{{field-off:Bible}}</w:t>
      </w:r>
    </w:p>
    <w:p>
      <w:r>
        <w:rPr>
          <w:sz w:val="18"/>
          <w:color w:val="777777"/>
        </w:rPr>
        <w:t xml:space="preserve">[[@Bible:Genesis 44:30]] </w:t>
      </w:r>
      <w:r>
        <w:rPr>
          <w:b/>
        </w:rPr>
        <w:t xml:space="preserve">30 </w:t>
      </w:r>
      <w:r>
        <w:t xml:space="preserve"> {{field-on:Bible}}</w:t>
      </w:r>
      <w:r>
        <w:t xml:space="preserve">Now then, if I go in to your servant my father and the child is not with us, and his soul hangs from this child's soul,</w:t>
      </w:r>
      <w:r>
        <w:t xml:space="preserve">{{field-off:Bible}}</w:t>
      </w:r>
    </w:p>
    <w:p>
      <w:r>
        <w:rPr>
          <w:sz w:val="18"/>
          <w:color w:val="777777"/>
        </w:rPr>
        <w:t xml:space="preserve">[[@Bible:Genesis 44:31]] </w:t>
      </w:r>
      <w:r>
        <w:rPr>
          <w:b/>
        </w:rPr>
        <w:t xml:space="preserve">31 </w:t>
      </w:r>
      <w:r>
        <w:t xml:space="preserve"> {{field-on:Bible}}</w:t>
      </w:r>
      <w:r>
        <w:t xml:space="preserve">then it will happen that when he sees that the child is not with us, he will die, and your servants will bring down the old age of your servant our father with sorrow into Hades.</w:t>
      </w:r>
      <w:r>
        <w:rPr>
          <w:rStyle w:val="FootnoteReference"/>
        </w:rPr>
        <w:footnoteReference w:id="541"/>
      </w:r>
      <w:r>
        <w:t xml:space="preserve">{{field-off:Bible}}</w:t>
      </w:r>
    </w:p>
    <w:p>
      <w:r>
        <w:rPr>
          <w:sz w:val="18"/>
          <w:color w:val="777777"/>
        </w:rPr>
        <w:t xml:space="preserve">[[@Bible:Genesis 44:32]] </w:t>
      </w:r>
      <w:r>
        <w:rPr>
          <w:b/>
        </w:rPr>
        <w:t xml:space="preserve">32 </w:t>
      </w:r>
      <w:r>
        <w:t xml:space="preserve"> {{field-on:Bible}}</w:t>
      </w:r>
      <w:r>
        <w:t xml:space="preserve">For your servant has taken the child as a pledge from the father, saying, If I do not bring him to you and set him before you, I shall be guilty before my father all my days.</w:t>
      </w:r>
      <w:r>
        <w:t xml:space="preserve">{{field-off:Bible}}</w:t>
      </w:r>
    </w:p>
    <w:p>
      <w:r>
        <w:rPr>
          <w:sz w:val="18"/>
          <w:color w:val="777777"/>
        </w:rPr>
        <w:t xml:space="preserve">[[@Bible:Genesis 44:33]] </w:t>
      </w:r>
      <w:r>
        <w:rPr>
          <w:b/>
        </w:rPr>
        <w:t xml:space="preserve">33 </w:t>
      </w:r>
      <w:r>
        <w:t xml:space="preserve"> {{field-on:Bible}}</w:t>
      </w:r>
      <w:r>
        <w:t xml:space="preserve">Now then, let me remain as a servant to my lord in place of the child, but let the child go up with his brothers.</w:t>
      </w:r>
      <w:r>
        <w:t xml:space="preserve">{{field-off:Bible}}</w:t>
      </w:r>
    </w:p>
    <w:p>
      <w:r>
        <w:rPr>
          <w:sz w:val="18"/>
          <w:color w:val="777777"/>
        </w:rPr>
        <w:t xml:space="preserve">[[@Bible:Genesis 44:34]] </w:t>
      </w:r>
      <w:r>
        <w:rPr>
          <w:b/>
        </w:rPr>
        <w:t xml:space="preserve">34 </w:t>
      </w:r>
      <w:r>
        <w:t xml:space="preserve"> {{field-on:Bible}}</w:t>
      </w:r>
      <w:r>
        <w:t xml:space="preserve">For how shall I go up to my father if the child is not with us? Lest I see the evils that will find my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[[@Bible:Genesis 45:1]] </w:t>
      </w:r>
      <w:r>
        <w:rPr>
          <w:b/>
        </w:rPr>
        <w:t xml:space="preserve">1 </w:t>
      </w:r>
      <w:r>
        <w:t xml:space="preserve"> {{field-on:Bible}}</w:t>
      </w:r>
      <w:r>
        <w:t xml:space="preserve">And Joseph</w:t>
      </w:r>
      <w:r>
        <w:rPr>
          <w:rStyle w:val="FootnoteReference"/>
        </w:rPr>
        <w:footnoteReference w:id="542"/>
      </w:r>
      <w:r>
        <w:t xml:space="preserve"> was not able to hold out</w:t>
      </w:r>
      <w:r>
        <w:rPr>
          <w:rStyle w:val="FootnoteReference"/>
        </w:rPr>
        <w:footnoteReference w:id="543"/>
      </w:r>
      <w:r>
        <w:t xml:space="preserve"> before all those standing by him, but said, Send everyone away from me. And no one stood with Joseph when he made himself known to his brothers.</w:t>
      </w:r>
      <w:r>
        <w:t xml:space="preserve">{{field-off:Bible}}</w:t>
      </w:r>
    </w:p>
    <w:p>
      <w:r>
        <w:rPr>
          <w:sz w:val="18"/>
          <w:color w:val="777777"/>
        </w:rPr>
        <w:t xml:space="preserve">[[@Bible:Genesis 45:2]] </w:t>
      </w:r>
      <w:r>
        <w:rPr>
          <w:b/>
        </w:rPr>
        <w:t xml:space="preserve">2 </w:t>
      </w:r>
      <w:r>
        <w:t xml:space="preserve"> {{field-on:Bible}}</w:t>
      </w:r>
      <w:r>
        <w:t xml:space="preserve">And he lifted up his voice with weeping. And all the Egyptians heard, and it became heard in Pharaoh's house.</w:t>
      </w:r>
      <w:r>
        <w:t xml:space="preserve">{{field-off:Bible}}</w:t>
      </w:r>
    </w:p>
    <w:p>
      <w:r>
        <w:rPr>
          <w:sz w:val="18"/>
          <w:color w:val="777777"/>
        </w:rPr>
        <w:t xml:space="preserve">[[@Bible:Genesis 45:3]] </w:t>
      </w:r>
      <w:r>
        <w:rPr>
          <w:b/>
        </w:rPr>
        <w:t xml:space="preserve">3 </w:t>
      </w:r>
      <w:r>
        <w:t xml:space="preserve"> {{field-on:Bible}}</w:t>
      </w:r>
      <w:r>
        <w:t xml:space="preserve">And Joseph said to his brothers, I am Joseph. Does my father still live? And his brothers were not able to answer him, for they were troubled.</w:t>
      </w:r>
      <w:r>
        <w:t xml:space="preserve">{{field-off:Bible}}</w:t>
      </w:r>
    </w:p>
    <w:p>
      <w:r>
        <w:rPr>
          <w:sz w:val="18"/>
          <w:color w:val="777777"/>
        </w:rPr>
        <w:t xml:space="preserve">[[@Bible:Genesis 45:4]] </w:t>
      </w:r>
      <w:r>
        <w:rPr>
          <w:b/>
        </w:rPr>
        <w:t xml:space="preserve">4 </w:t>
      </w:r>
      <w:r>
        <w:t xml:space="preserve"> {{field-on:Bible}}</w:t>
      </w:r>
      <w:r>
        <w:t xml:space="preserve">And Joseph said to his brothers, Come near to me, and they came near. And he said, I am Joseph your brother, whom you sold into Egypt.</w:t>
      </w:r>
      <w:r>
        <w:t xml:space="preserve">{{field-off:Bible}}</w:t>
      </w:r>
    </w:p>
    <w:p>
      <w:r>
        <w:rPr>
          <w:sz w:val="18"/>
          <w:color w:val="777777"/>
        </w:rPr>
        <w:t xml:space="preserve">[[@Bible:Genesis 45:5]] </w:t>
      </w:r>
      <w:r>
        <w:rPr>
          <w:b/>
        </w:rPr>
        <w:t xml:space="preserve">5 </w:t>
      </w:r>
      <w:r>
        <w:t xml:space="preserve"> {{field-on:Bible}}</w:t>
      </w:r>
      <w:r>
        <w:t xml:space="preserve">And now do not be grieved, nor let it seem hard to you, because you sold me here. For God sent me before you for life.</w:t>
      </w:r>
      <w:r>
        <w:t xml:space="preserve">{{field-off:Bible}}</w:t>
      </w:r>
    </w:p>
    <w:p>
      <w:r>
        <w:rPr>
          <w:sz w:val="18"/>
          <w:color w:val="777777"/>
        </w:rPr>
        <w:t xml:space="preserve">[[@Bible:Genesis 45:6]] </w:t>
      </w:r>
      <w:r>
        <w:rPr>
          <w:b/>
        </w:rPr>
        <w:t xml:space="preserve">6 </w:t>
      </w:r>
      <w:r>
        <w:t xml:space="preserve"> {{field-on:Bible}}</w:t>
      </w:r>
      <w:r>
        <w:t xml:space="preserve">For this is the second year of famine upon the land, and there are still five years in which there will be neither plowing nor harvest.</w:t>
      </w:r>
      <w:r>
        <w:t xml:space="preserve">{{field-off:Bible}}</w:t>
      </w:r>
    </w:p>
    <w:p>
      <w:r>
        <w:rPr>
          <w:sz w:val="18"/>
          <w:color w:val="777777"/>
        </w:rPr>
        <w:t xml:space="preserve">[[@Bible:Genesis 45:7]] </w:t>
      </w:r>
      <w:r>
        <w:rPr>
          <w:b/>
        </w:rPr>
        <w:t xml:space="preserve">7 </w:t>
      </w:r>
      <w:r>
        <w:t xml:space="preserve"> {{field-on:Bible}}</w:t>
      </w:r>
      <w:r>
        <w:t xml:space="preserve">For God sent me before you to leave for you a remnant on the earth and to preserve for you a great remnant.</w:t>
      </w:r>
      <w:r>
        <w:t xml:space="preserve">{{field-off:Bible}}</w:t>
      </w:r>
    </w:p>
    <w:p>
      <w:r>
        <w:rPr>
          <w:sz w:val="18"/>
          <w:color w:val="777777"/>
        </w:rPr>
        <w:t xml:space="preserve">[[@Bible:Genesis 45:8]] </w:t>
      </w:r>
      <w:r>
        <w:rPr>
          <w:b/>
        </w:rPr>
        <w:t xml:space="preserve">8 </w:t>
      </w:r>
      <w:r>
        <w:t xml:space="preserve"> {{field-on:Bible}}</w:t>
      </w:r>
      <w:r>
        <w:t xml:space="preserve">And now it was not you who sent me here, but God, and he made me as a father to Pharaoh and lord of all his house and ruler of all the land of Egypt.</w:t>
      </w:r>
      <w:r>
        <w:t xml:space="preserve">{{field-off:Bible}}</w:t>
      </w:r>
    </w:p>
    <w:p>
      <w:r>
        <w:rPr>
          <w:sz w:val="18"/>
          <w:color w:val="777777"/>
        </w:rPr>
        <w:t xml:space="preserve">[[@Bible:Genesis 45:9]] </w:t>
      </w:r>
      <w:r>
        <w:rPr>
          <w:b/>
        </w:rPr>
        <w:t xml:space="preserve">9 </w:t>
      </w:r>
      <w:r>
        <w:t xml:space="preserve"> {{field-on:Bible}}</w:t>
      </w:r>
      <w:r>
        <w:t xml:space="preserve">Hurry then and go up to my father and say to him, Thus says your son Joseph: God made me lord of all the land of Egypt. Come down to me, and do not remain.</w:t>
      </w:r>
      <w:r>
        <w:t xml:space="preserve">{{field-off:Bible}}</w:t>
      </w:r>
    </w:p>
    <w:p>
      <w:r>
        <w:rPr>
          <w:sz w:val="18"/>
          <w:color w:val="777777"/>
        </w:rPr>
        <w:t xml:space="preserve">[[@Bible:Genesis 45:10]] </w:t>
      </w:r>
      <w:r>
        <w:rPr>
          <w:b/>
        </w:rPr>
        <w:t xml:space="preserve">10 </w:t>
      </w:r>
      <w:r>
        <w:t xml:space="preserve"> {{field-on:Bible}}</w:t>
      </w:r>
      <w:r>
        <w:t xml:space="preserve">And you will dwell in the land of Gesem of Arabia, and you will be near me, you and your sons and the sons of your sons, your sheep and your cattle and all that is yours,</w:t>
      </w:r>
      <w:r>
        <w:t xml:space="preserve">{{field-off:Bible}}</w:t>
      </w:r>
    </w:p>
    <w:p>
      <w:r>
        <w:rPr>
          <w:sz w:val="18"/>
          <w:color w:val="777777"/>
        </w:rPr>
        <w:t xml:space="preserve">[[@Bible:Genesis 45:11]] </w:t>
      </w:r>
      <w:r>
        <w:rPr>
          <w:b/>
        </w:rPr>
        <w:t xml:space="preserve">11 </w:t>
      </w:r>
      <w:r>
        <w:t xml:space="preserve"> {{field-on:Bible}}</w:t>
      </w:r>
      <w:r>
        <w:t xml:space="preserve">and I will nourish you there, for there are still five years of famine, lest you and your sons and all your possessions be destroyed.</w:t>
      </w:r>
      <w:r>
        <w:t xml:space="preserve">{{field-off:Bible}}</w:t>
      </w:r>
    </w:p>
    <w:p>
      <w:r>
        <w:rPr>
          <w:sz w:val="18"/>
          <w:color w:val="777777"/>
        </w:rPr>
        <w:t xml:space="preserve">[[@Bible:Genesis 45:12]] </w:t>
      </w:r>
      <w:r>
        <w:rPr>
          <w:b/>
        </w:rPr>
        <w:t xml:space="preserve">12 </w:t>
      </w:r>
      <w:r>
        <w:t xml:space="preserve"> {{field-on:Bible}}</w:t>
      </w:r>
      <w:r>
        <w:t xml:space="preserve">Look, your eyes see, and the eyes of Benjamin</w:t>
      </w:r>
      <w:r>
        <w:rPr>
          <w:rStyle w:val="FootnoteReference"/>
        </w:rPr>
        <w:footnoteReference w:id="544"/>
      </w:r>
      <w:r>
        <w:t xml:space="preserve"> my brother see, that my mouth is the one speaking to you.</w:t>
      </w:r>
      <w:r>
        <w:t xml:space="preserve">{{field-off:Bible}}</w:t>
      </w:r>
    </w:p>
    <w:p>
      <w:r>
        <w:rPr>
          <w:sz w:val="18"/>
          <w:color w:val="777777"/>
        </w:rPr>
        <w:t xml:space="preserve">[[@Bible:Genesis 45:13]] </w:t>
      </w:r>
      <w:r>
        <w:rPr>
          <w:b/>
        </w:rPr>
        <w:t xml:space="preserve">13 </w:t>
      </w:r>
      <w:r>
        <w:t xml:space="preserve"> {{field-on:Bible}}</w:t>
      </w:r>
      <w:r>
        <w:t xml:space="preserve">Then tell my father all my glory in Egypt and all that you have seen, and hurry and bring my father down here.</w:t>
      </w:r>
      <w:r>
        <w:t xml:space="preserve">{{field-off:Bible}}</w:t>
      </w:r>
    </w:p>
    <w:p>
      <w:r>
        <w:rPr>
          <w:sz w:val="18"/>
          <w:color w:val="777777"/>
        </w:rPr>
        <w:t xml:space="preserve">[[@Bible:Genesis 45:14]] </w:t>
      </w:r>
      <w:r>
        <w:rPr>
          <w:b/>
        </w:rPr>
        <w:t xml:space="preserve">14 </w:t>
      </w:r>
      <w:r>
        <w:t xml:space="preserve"> {{field-on:Bible}}</w:t>
      </w:r>
      <w:r>
        <w:t xml:space="preserve">And falling on the neck of Benjamin his brother, he wept over him, and Benjamin wept on his neck.</w:t>
      </w:r>
      <w:r>
        <w:t xml:space="preserve">{{field-off:Bible}}</w:t>
      </w:r>
    </w:p>
    <w:p>
      <w:r>
        <w:rPr>
          <w:sz w:val="18"/>
          <w:color w:val="777777"/>
        </w:rPr>
        <w:t xml:space="preserve">[[@Bible:Genesis 45:15]] </w:t>
      </w:r>
      <w:r>
        <w:rPr>
          <w:b/>
        </w:rPr>
        <w:t xml:space="preserve">15 </w:t>
      </w:r>
      <w:r>
        <w:t xml:space="preserve"> {{field-on:Bible}}</w:t>
      </w:r>
      <w:r>
        <w:t xml:space="preserve">And kissing all his brothers, he wept over them, and after this his brothers spoke to him.</w:t>
      </w:r>
      <w:r>
        <w:t xml:space="preserve">{{field-off:Bible}}</w:t>
      </w:r>
    </w:p>
    <w:p>
      <w:r>
        <w:rPr>
          <w:sz w:val="18"/>
          <w:color w:val="777777"/>
        </w:rPr>
        <w:t xml:space="preserve">[[@Bible:Genesis 45:16]] </w:t>
      </w:r>
      <w:r>
        <w:rPr>
          <w:b/>
        </w:rPr>
        <w:t xml:space="preserve">16 </w:t>
      </w:r>
      <w:r>
        <w:t xml:space="preserve"> {{field-on:Bible}}</w:t>
      </w:r>
      <w:r>
        <w:t xml:space="preserve">And the report was heard in Pharaoh's house, saying, Joseph's brothers have come. And Pharaoh and his household rejoiced.</w:t>
      </w:r>
      <w:r>
        <w:t xml:space="preserve">{{field-off:Bible}}</w:t>
      </w:r>
    </w:p>
    <w:p>
      <w:r>
        <w:rPr>
          <w:sz w:val="18"/>
          <w:color w:val="777777"/>
        </w:rPr>
        <w:t xml:space="preserve">[[@Bible:Genesis 45:17]] </w:t>
      </w:r>
      <w:r>
        <w:rPr>
          <w:b/>
        </w:rPr>
        <w:t xml:space="preserve">17 </w:t>
      </w:r>
      <w:r>
        <w:t xml:space="preserve"> {{field-on:Bible}}</w:t>
      </w:r>
      <w:r>
        <w:t xml:space="preserve">And Pharaoh said to Joseph, Tell your brothers, Do this: fill your beasts and go to the land of </w:t>
      </w:r>
      <w:r>
        <w:t xml:space="preserve">[[Canaan &gt;&gt; BibleKnowledgebase:@Canaan]]</w:t>
      </w:r>
      <w:r>
        <w:t xml:space="preserve">,</w:t>
      </w:r>
      <w:r>
        <w:t xml:space="preserve">{{field-off:Bible}}</w:t>
      </w:r>
    </w:p>
    <w:p>
      <w:r>
        <w:rPr>
          <w:sz w:val="18"/>
          <w:color w:val="777777"/>
        </w:rPr>
        <w:t xml:space="preserve">[[@Bible:Genesis 45:18]] </w:t>
      </w:r>
      <w:r>
        <w:rPr>
          <w:b/>
        </w:rPr>
        <w:t xml:space="preserve">18 </w:t>
      </w:r>
      <w:r>
        <w:t xml:space="preserve"> {{field-on:Bible}}</w:t>
      </w:r>
      <w:r>
        <w:t xml:space="preserve">and take your father and your possessions and come to me, and I will give you from all the good things of Egypt, and you will eat the marrow of the land.</w:t>
      </w:r>
      <w:r>
        <w:t xml:space="preserve">{{field-off:Bible}}</w:t>
      </w:r>
    </w:p>
    <w:p>
      <w:r>
        <w:rPr>
          <w:sz w:val="18"/>
          <w:color w:val="777777"/>
        </w:rPr>
        <w:t xml:space="preserve">[[@Bible:Genesis 45:19]] </w:t>
      </w:r>
      <w:r>
        <w:rPr>
          <w:b/>
        </w:rPr>
        <w:t xml:space="preserve">19 </w:t>
      </w:r>
      <w:r>
        <w:t xml:space="preserve"> {{field-on:Bible}}</w:t>
      </w:r>
      <w:r>
        <w:t xml:space="preserve">And you, command this: take carts for them out of the land of Egypt for your little ones and your wives. And taking your father, come.</w:t>
      </w:r>
      <w:r>
        <w:t xml:space="preserve">{{field-off:Bible}}</w:t>
      </w:r>
    </w:p>
    <w:p>
      <w:r>
        <w:rPr>
          <w:sz w:val="18"/>
          <w:color w:val="777777"/>
        </w:rPr>
        <w:t xml:space="preserve">[[@Bible:Genesis 45:20]] </w:t>
      </w:r>
      <w:r>
        <w:rPr>
          <w:b/>
        </w:rPr>
        <w:t xml:space="preserve">20 </w:t>
      </w:r>
      <w:r>
        <w:t xml:space="preserve"> {{field-on:Bible}}</w:t>
      </w:r>
      <w:r>
        <w:t xml:space="preserve">And do not spare your eyes for your goods, for all the good things of Egypt will be yours.</w:t>
      </w:r>
      <w:r>
        <w:t xml:space="preserve">{{field-off:Bible}}</w:t>
      </w:r>
    </w:p>
    <w:p>
      <w:r>
        <w:rPr>
          <w:sz w:val="18"/>
          <w:color w:val="777777"/>
        </w:rPr>
        <w:t xml:space="preserve">[[@Bible:Genesis 45:21]] </w:t>
      </w:r>
      <w:r>
        <w:rPr>
          <w:b/>
        </w:rPr>
        <w:t xml:space="preserve">21 </w:t>
      </w:r>
      <w:r>
        <w:t xml:space="preserve"> {{field-on:Bible}}</w:t>
      </w:r>
      <w:r>
        <w:t xml:space="preserve">And the sons of Israel</w:t>
      </w:r>
      <w:r>
        <w:rPr>
          <w:rStyle w:val="FootnoteReference"/>
        </w:rPr>
        <w:footnoteReference w:id="545"/>
      </w:r>
      <w:r>
        <w:t xml:space="preserve"> did so. And Joseph gave them carts according to Pharaoh's word and gave them provisions for the road,</w:t>
      </w:r>
      <w:r>
        <w:t xml:space="preserve">{{field-off:Bible}}</w:t>
      </w:r>
    </w:p>
    <w:p>
      <w:r>
        <w:rPr>
          <w:sz w:val="18"/>
          <w:color w:val="777777"/>
        </w:rPr>
        <w:t xml:space="preserve">[[@Bible:Genesis 45:22]] </w:t>
      </w:r>
      <w:r>
        <w:rPr>
          <w:b/>
        </w:rPr>
        <w:t xml:space="preserve">22 </w:t>
      </w:r>
      <w:r>
        <w:t xml:space="preserve"> {{field-on:Bible}}</w:t>
      </w:r>
      <w:r>
        <w:t xml:space="preserve">and to all he gave two garments apiece, but to Benjamin he gave three hundred gold pieces and five changing garments,</w:t>
      </w:r>
      <w:r>
        <w:t xml:space="preserve">{{field-off:Bible}}</w:t>
      </w:r>
    </w:p>
    <w:p>
      <w:r>
        <w:rPr>
          <w:sz w:val="18"/>
          <w:color w:val="777777"/>
        </w:rPr>
        <w:t xml:space="preserve">[[@Bible:Genesis 45:23]] </w:t>
      </w:r>
      <w:r>
        <w:rPr>
          <w:b/>
        </w:rPr>
        <w:t xml:space="preserve">23 </w:t>
      </w:r>
      <w:r>
        <w:t xml:space="preserve"> {{field-on:Bible}}</w:t>
      </w:r>
      <w:r>
        <w:t xml:space="preserve">and to his father he sent likewise: ten donkeys carrying from all the good things of Egypt, and ten she-donkeys carrying bread for his father for the journey.</w:t>
      </w:r>
      <w:r>
        <w:t xml:space="preserve">{{field-off:Bible}}</w:t>
      </w:r>
    </w:p>
    <w:p>
      <w:r>
        <w:rPr>
          <w:sz w:val="18"/>
          <w:color w:val="777777"/>
        </w:rPr>
        <w:t xml:space="preserve">[[@Bible:Genesis 45:24]] </w:t>
      </w:r>
      <w:r>
        <w:rPr>
          <w:b/>
        </w:rPr>
        <w:t xml:space="preserve">24 </w:t>
      </w:r>
      <w:r>
        <w:t xml:space="preserve"> {{field-on:Bible}}</w:t>
      </w:r>
      <w:r>
        <w:t xml:space="preserve">And he sent away his brothers, and they went. And he said to them, Do not be angry on the road.</w:t>
      </w:r>
      <w:r>
        <w:t xml:space="preserve">{{field-off:Bible}}</w:t>
      </w:r>
    </w:p>
    <w:p>
      <w:r>
        <w:rPr>
          <w:sz w:val="18"/>
          <w:color w:val="777777"/>
        </w:rPr>
        <w:t xml:space="preserve">[[@Bible:Genesis 45:25]] </w:t>
      </w:r>
      <w:r>
        <w:rPr>
          <w:b/>
        </w:rPr>
        <w:t xml:space="preserve">25 </w:t>
      </w:r>
      <w:r>
        <w:t xml:space="preserve"> {{field-on:Bible}}</w:t>
      </w:r>
      <w:r>
        <w:t xml:space="preserve">And they went up out of Egypt and came to the land of </w:t>
      </w:r>
      <w:r>
        <w:t xml:space="preserve">[[Canaan &gt;&gt; BibleKnowledgebase:@Canaan]]</w:t>
      </w:r>
      <w:r>
        <w:t xml:space="preserve"> to Jacob</w:t>
      </w:r>
      <w:r>
        <w:rPr>
          <w:rStyle w:val="FootnoteReference"/>
        </w:rPr>
        <w:footnoteReference w:id="546"/>
      </w:r>
      <w:r>
        <w:t xml:space="preserve"> their father,</w:t>
      </w:r>
      <w:r>
        <w:t xml:space="preserve">{{field-off:Bible}}</w:t>
      </w:r>
    </w:p>
    <w:p>
      <w:r>
        <w:rPr>
          <w:sz w:val="18"/>
          <w:color w:val="777777"/>
        </w:rPr>
        <w:t xml:space="preserve">[[@Bible:Genesis 45:26]] </w:t>
      </w:r>
      <w:r>
        <w:rPr>
          <w:b/>
        </w:rPr>
        <w:t xml:space="preserve">26 </w:t>
      </w:r>
      <w:r>
        <w:t xml:space="preserve"> {{field-on:Bible}}</w:t>
      </w:r>
      <w:r>
        <w:t xml:space="preserve">and they reported to him, saying, Your son Joseph lives, and he rules all the land of Egypt. And Jacob was stunned in mind, for he did not believe them.</w:t>
      </w:r>
      <w:r>
        <w:rPr>
          <w:rStyle w:val="FootnoteReference"/>
        </w:rPr>
        <w:footnoteReference w:id="547"/>
      </w:r>
      <w:r>
        <w:t xml:space="preserve">{{field-off:Bible}}</w:t>
      </w:r>
    </w:p>
    <w:p>
      <w:r>
        <w:rPr>
          <w:sz w:val="18"/>
          <w:color w:val="777777"/>
        </w:rPr>
        <w:t xml:space="preserve">[[@Bible:Genesis 45:27]] </w:t>
      </w:r>
      <w:r>
        <w:rPr>
          <w:b/>
        </w:rPr>
        <w:t xml:space="preserve">27 </w:t>
      </w:r>
      <w:r>
        <w:t xml:space="preserve"> {{field-on:Bible}}</w:t>
      </w:r>
      <w:r>
        <w:t xml:space="preserve">And they told him all the words of Joseph that he had spoken to them. And when he saw the carts that Joseph had sent to take him, the spirit of Jacob their father revived</w:t>
      </w:r>
      <w:r>
        <w:rPr>
          <w:rStyle w:val="FootnoteReference"/>
        </w:rPr>
        <w:footnoteReference w:id="548"/>
      </w:r>
      <w:r>
        <w:t xml:space="preserve">.</w:t>
      </w:r>
      <w:r>
        <w:t xml:space="preserve">{{field-off:Bible}}</w:t>
      </w:r>
    </w:p>
    <w:p>
      <w:r>
        <w:rPr>
          <w:sz w:val="18"/>
          <w:color w:val="777777"/>
        </w:rPr>
        <w:t xml:space="preserve">[[@Bible:Genesis 45:28]] </w:t>
      </w:r>
      <w:r>
        <w:rPr>
          <w:b/>
        </w:rPr>
        <w:t xml:space="preserve">28 </w:t>
      </w:r>
      <w:r>
        <w:t xml:space="preserve"> {{field-on:Bible}}</w:t>
      </w:r>
      <w:r>
        <w:t xml:space="preserve">And Israel said, It is a great thing for me if Joseph my son still lives. I will go and see him before I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[[@Bible:Genesis 46:1]] </w:t>
      </w:r>
      <w:r>
        <w:rPr>
          <w:b/>
        </w:rPr>
        <w:t xml:space="preserve">1 </w:t>
      </w:r>
      <w:r>
        <w:t xml:space="preserve"> {{field-on:Bible}}</w:t>
      </w:r>
      <w:r>
        <w:t xml:space="preserve">And Israel</w:t>
      </w:r>
      <w:r>
        <w:rPr>
          <w:rStyle w:val="FootnoteReference"/>
        </w:rPr>
        <w:footnoteReference w:id="549"/>
      </w:r>
      <w:r>
        <w:t xml:space="preserve"> departed, he and all that was his, and came to the Well of the Oath and offered sacrifice to the God of his father Isaac</w:t>
      </w:r>
      <w:r>
        <w:rPr>
          <w:rStyle w:val="FootnoteReference"/>
        </w:rPr>
        <w:footnoteReference w:id="550"/>
      </w:r>
      <w:r>
        <w:t xml:space="preserve">.</w:t>
      </w:r>
      <w:r>
        <w:t xml:space="preserve">{{field-off:Bible}}</w:t>
      </w:r>
    </w:p>
    <w:p>
      <w:r>
        <w:rPr>
          <w:sz w:val="18"/>
          <w:color w:val="777777"/>
        </w:rPr>
        <w:t xml:space="preserve">[[@Bible:Genesis 46:2]] </w:t>
      </w:r>
      <w:r>
        <w:rPr>
          <w:b/>
        </w:rPr>
        <w:t xml:space="preserve">2 </w:t>
      </w:r>
      <w:r>
        <w:t xml:space="preserve"> {{field-on:Bible}}</w:t>
      </w:r>
      <w:r>
        <w:t xml:space="preserve">And God spoke to Israel in a vision of the night, saying, Jacob</w:t>
      </w:r>
      <w:r>
        <w:rPr>
          <w:rStyle w:val="FootnoteReference"/>
        </w:rPr>
        <w:footnoteReference w:id="551"/>
      </w:r>
      <w:r>
        <w:t xml:space="preserve">, Jacob. And he said, What is it?</w:t>
      </w:r>
      <w:r>
        <w:t xml:space="preserve">{{field-off:Bible}}</w:t>
      </w:r>
    </w:p>
    <w:p>
      <w:r>
        <w:rPr>
          <w:sz w:val="18"/>
          <w:color w:val="777777"/>
        </w:rPr>
        <w:t xml:space="preserve">[[@Bible:Genesis 46:3]] </w:t>
      </w:r>
      <w:r>
        <w:rPr>
          <w:b/>
        </w:rPr>
        <w:t xml:space="preserve">3 </w:t>
      </w:r>
      <w:r>
        <w:t xml:space="preserve"> {{field-on:Bible}}</w:t>
      </w:r>
      <w:r>
        <w:t xml:space="preserve">And he says to him, I am the God of your fathers. Do not fear to go down into Egypt, for I will make you there into a great nation,</w:t>
      </w:r>
      <w:r>
        <w:t xml:space="preserve">{{field-off:Bible}}</w:t>
      </w:r>
    </w:p>
    <w:p>
      <w:r>
        <w:rPr>
          <w:sz w:val="18"/>
          <w:color w:val="777777"/>
        </w:rPr>
        <w:t xml:space="preserve">[[@Bible:Genesis 46:4]] </w:t>
      </w:r>
      <w:r>
        <w:rPr>
          <w:b/>
        </w:rPr>
        <w:t xml:space="preserve">4 </w:t>
      </w:r>
      <w:r>
        <w:t xml:space="preserve"> {{field-on:Bible}}</w:t>
      </w:r>
      <w:r>
        <w:t xml:space="preserve">and I will go down with you into Egypt, and I will bring you up at the end, and Joseph</w:t>
      </w:r>
      <w:r>
        <w:rPr>
          <w:rStyle w:val="FootnoteReference"/>
        </w:rPr>
        <w:footnoteReference w:id="552"/>
      </w:r>
      <w:r>
        <w:t xml:space="preserve"> will place his hands on your eyes.</w:t>
      </w:r>
      <w:r>
        <w:t xml:space="preserve">{{field-off:Bible}}</w:t>
      </w:r>
    </w:p>
    <w:p>
      <w:r>
        <w:rPr>
          <w:sz w:val="18"/>
          <w:color w:val="777777"/>
        </w:rPr>
        <w:t xml:space="preserve">[[@Bible:Genesis 46:5]] </w:t>
      </w:r>
      <w:r>
        <w:rPr>
          <w:b/>
        </w:rPr>
        <w:t xml:space="preserve">5 </w:t>
      </w:r>
      <w:r>
        <w:t xml:space="preserve"> {{field-on:Bible}}</w:t>
      </w:r>
      <w:r>
        <w:t xml:space="preserve">And Jacob rose from the Well of the Oath, and the sons of Israel took up their father and their households and their wives on the carts that Joseph sent to take him,</w:t>
      </w:r>
      <w:r>
        <w:t xml:space="preserve">{{field-off:Bible}}</w:t>
      </w:r>
    </w:p>
    <w:p>
      <w:r>
        <w:rPr>
          <w:sz w:val="18"/>
          <w:color w:val="777777"/>
        </w:rPr>
        <w:t xml:space="preserve">[[@Bible:Genesis 46:6]] </w:t>
      </w:r>
      <w:r>
        <w:rPr>
          <w:b/>
        </w:rPr>
        <w:t xml:space="preserve">6 </w:t>
      </w:r>
      <w:r>
        <w:t xml:space="preserve"> {{field-on:Bible}}</w:t>
      </w:r>
      <w:r>
        <w:t xml:space="preserve">and taking up their possessions and all the property that they had acquired in the land of </w:t>
      </w:r>
      <w:r>
        <w:t xml:space="preserve">[[Canaan &gt;&gt; BibleKnowledgebase:@Canaan]]</w:t>
      </w:r>
      <w:r>
        <w:t xml:space="preserve">, they entered into Egypt, Jacob and all his seed with him,</w:t>
      </w:r>
      <w:r>
        <w:t xml:space="preserve">{{field-off:Bible}}</w:t>
      </w:r>
    </w:p>
    <w:p>
      <w:r>
        <w:rPr>
          <w:sz w:val="18"/>
          <w:color w:val="777777"/>
        </w:rPr>
        <w:t xml:space="preserve">[[@Bible:Genesis 46:7]] </w:t>
      </w:r>
      <w:r>
        <w:rPr>
          <w:b/>
        </w:rPr>
        <w:t xml:space="preserve">7 </w:t>
      </w:r>
      <w:r>
        <w:t xml:space="preserve"> {{field-on:Bible}}</w:t>
      </w:r>
      <w:r>
        <w:t xml:space="preserve">sons and sons of his sons with him, daughters and daughters of his daughters. And he brought all his seed into Egypt.</w:t>
      </w:r>
      <w:r>
        <w:t xml:space="preserve">{{field-off:Bible}}</w:t>
      </w:r>
    </w:p>
    <w:p>
      <w:r>
        <w:rPr>
          <w:sz w:val="18"/>
          <w:color w:val="777777"/>
        </w:rPr>
        <w:t xml:space="preserve">[[@Bible:Genesis 46:8]] </w:t>
      </w:r>
      <w:r>
        <w:rPr>
          <w:b/>
        </w:rPr>
        <w:t xml:space="preserve">8 </w:t>
      </w:r>
      <w:r>
        <w:t xml:space="preserve"> {{field-on:Bible}}</w:t>
      </w:r>
      <w:r>
        <w:t xml:space="preserve">And these are the names of the sons of Israel who entered into Egypt along with Jacob their father: Jacob and his sons. The firstborn of Jacob was Reuben</w:t>
      </w:r>
      <w:r>
        <w:rPr>
          <w:rStyle w:val="FootnoteReference"/>
        </w:rPr>
        <w:footnoteReference w:id="553"/>
      </w:r>
      <w:r>
        <w:t xml:space="preserve">.</w:t>
      </w:r>
      <w:r>
        <w:t xml:space="preserve">{{field-off:Bible}}</w:t>
      </w:r>
    </w:p>
    <w:p>
      <w:r>
        <w:rPr>
          <w:sz w:val="18"/>
          <w:color w:val="777777"/>
        </w:rPr>
        <w:t xml:space="preserve">[[@Bible:Genesis 46:9]] </w:t>
      </w:r>
      <w:r>
        <w:rPr>
          <w:b/>
        </w:rPr>
        <w:t xml:space="preserve">9 </w:t>
      </w:r>
      <w:r>
        <w:t xml:space="preserve"> {{field-on:Bible}}</w:t>
      </w:r>
      <w:r>
        <w:t xml:space="preserve">And the sons of Reuben: Enoch</w:t>
      </w:r>
      <w:r>
        <w:rPr>
          <w:rStyle w:val="FootnoteReference"/>
        </w:rPr>
        <w:footnoteReference w:id="554"/>
      </w:r>
      <w:r>
        <w:t xml:space="preserve"> and Phallus, Asron and Charmi.</w:t>
      </w:r>
      <w:r>
        <w:t xml:space="preserve">{{field-off:Bible}}</w:t>
      </w:r>
    </w:p>
    <w:p>
      <w:r>
        <w:rPr>
          <w:sz w:val="18"/>
          <w:color w:val="777777"/>
        </w:rPr>
        <w:t xml:space="preserve">[[@Bible:Genesis 46:10]] </w:t>
      </w:r>
      <w:r>
        <w:rPr>
          <w:b/>
        </w:rPr>
        <w:t xml:space="preserve">10 </w:t>
      </w:r>
      <w:r>
        <w:t xml:space="preserve"> {{field-on:Bible}}</w:t>
      </w:r>
      <w:r>
        <w:t xml:space="preserve">And the sons of Simeon</w:t>
      </w:r>
      <w:r>
        <w:rPr>
          <w:rStyle w:val="FootnoteReference"/>
        </w:rPr>
        <w:footnoteReference w:id="555"/>
      </w:r>
      <w:r>
        <w:t xml:space="preserve">: Jemuel and Jamin and Aod and Jachin and Saar and Saul</w:t>
      </w:r>
      <w:r>
        <w:rPr>
          <w:rStyle w:val="FootnoteReference"/>
        </w:rPr>
        <w:footnoteReference w:id="556"/>
      </w:r>
      <w:r>
        <w:t xml:space="preserve">, son of the Canaanite woman.</w:t>
      </w:r>
      <w:r>
        <w:t xml:space="preserve">{{field-off:Bible}}</w:t>
      </w:r>
    </w:p>
    <w:p>
      <w:r>
        <w:rPr>
          <w:sz w:val="18"/>
          <w:color w:val="777777"/>
        </w:rPr>
        <w:t xml:space="preserve">[[@Bible:Genesis 46:11]] </w:t>
      </w:r>
      <w:r>
        <w:rPr>
          <w:b/>
        </w:rPr>
        <w:t xml:space="preserve">11 </w:t>
      </w:r>
      <w:r>
        <w:t xml:space="preserve"> {{field-on:Bible}}</w:t>
      </w:r>
      <w:r>
        <w:t xml:space="preserve">And the sons of Levi: Gerson, Caath and Merari.</w:t>
      </w:r>
      <w:r>
        <w:rPr>
          <w:rStyle w:val="FootnoteReference"/>
        </w:rPr>
        <w:footnoteReference w:id="557"/>
      </w:r>
      <w:r>
        <w:t xml:space="preserve"/>
      </w:r>
      <w:r>
        <w:rPr>
          <w:rStyle w:val="FootnoteReference"/>
        </w:rPr>
        <w:footnoteReference w:id="558"/>
      </w:r>
      <w:r>
        <w:t xml:space="preserve">{{field-off:Bible}}</w:t>
      </w:r>
    </w:p>
    <w:p>
      <w:r>
        <w:rPr>
          <w:sz w:val="18"/>
          <w:color w:val="777777"/>
        </w:rPr>
        <w:t xml:space="preserve">[[@Bible:Genesis 46:12]] </w:t>
      </w:r>
      <w:r>
        <w:rPr>
          <w:b/>
        </w:rPr>
        <w:t xml:space="preserve">12 </w:t>
      </w:r>
      <w:r>
        <w:t xml:space="preserve"> {{field-on:Bible}}</w:t>
      </w:r>
      <w:r>
        <w:t xml:space="preserve">And the sons of Judah</w:t>
      </w:r>
      <w:r>
        <w:rPr>
          <w:rStyle w:val="FootnoteReference"/>
        </w:rPr>
        <w:footnoteReference w:id="559"/>
      </w:r>
      <w:r>
        <w:t xml:space="preserve">: Er and Aunan and Selom and Phares and Zara. And Er and Aunan died in the land of </w:t>
      </w:r>
      <w:r>
        <w:t xml:space="preserve">[[Canaan &gt;&gt; BibleKnowledgebase:@Canaan]]</w:t>
      </w:r>
      <w:r>
        <w:t xml:space="preserve">. And the sons of Phares became Esron and Jemuel.</w:t>
      </w:r>
      <w:r>
        <w:t xml:space="preserve">{{field-off:Bible}}</w:t>
      </w:r>
    </w:p>
    <w:p>
      <w:r>
        <w:rPr>
          <w:sz w:val="18"/>
          <w:color w:val="777777"/>
        </w:rPr>
        <w:t xml:space="preserve">[[@Bible:Genesis 46:13]] </w:t>
      </w:r>
      <w:r>
        <w:rPr>
          <w:b/>
        </w:rPr>
        <w:t xml:space="preserve">13 </w:t>
      </w:r>
      <w:r>
        <w:t xml:space="preserve"> {{field-on:Bible}}</w:t>
      </w:r>
      <w:r>
        <w:t xml:space="preserve">And the sons of Issachar: Thola and Phua and Iasub and Zambram</w:t>
      </w:r>
      <w:r>
        <w:rPr>
          <w:rStyle w:val="FootnoteReference"/>
        </w:rPr>
        <w:footnoteReference w:id="560"/>
      </w:r>
      <w:r>
        <w:t xml:space="preserve">.</w:t>
      </w:r>
      <w:r>
        <w:rPr>
          <w:rStyle w:val="FootnoteReference"/>
        </w:rPr>
        <w:footnoteReference w:id="561"/>
      </w:r>
      <w:r>
        <w:t xml:space="preserve">{{field-off:Bible}}</w:t>
      </w:r>
    </w:p>
    <w:p>
      <w:r>
        <w:rPr>
          <w:sz w:val="18"/>
          <w:color w:val="777777"/>
        </w:rPr>
        <w:t xml:space="preserve">[[@Bible:Genesis 46:14]] </w:t>
      </w:r>
      <w:r>
        <w:rPr>
          <w:b/>
        </w:rPr>
        <w:t xml:space="preserve">14 </w:t>
      </w:r>
      <w:r>
        <w:t xml:space="preserve"> {{field-on:Bible}}</w:t>
      </w:r>
      <w:r>
        <w:t xml:space="preserve">And the sons of Zebulun: Sered and Allon and Achoel.</w:t>
      </w:r>
      <w:r>
        <w:t xml:space="preserve">{{field-off:Bible}}</w:t>
      </w:r>
    </w:p>
    <w:p>
      <w:r>
        <w:rPr>
          <w:sz w:val="18"/>
          <w:color w:val="777777"/>
        </w:rPr>
        <w:t xml:space="preserve">[[@Bible:Genesis 46:15]] </w:t>
      </w:r>
      <w:r>
        <w:rPr>
          <w:b/>
        </w:rPr>
        <w:t xml:space="preserve">15 </w:t>
      </w:r>
      <w:r>
        <w:t xml:space="preserve"> {{field-on:Bible}}</w:t>
      </w:r>
      <w:r>
        <w:t xml:space="preserve">These are the sons of Leah</w:t>
      </w:r>
      <w:r>
        <w:rPr>
          <w:rStyle w:val="FootnoteReference"/>
        </w:rPr>
        <w:footnoteReference w:id="562"/>
      </w:r>
      <w:r>
        <w:t xml:space="preserve">, whom she bore to Jacob in Mesopotamia of Syria, and Dinah his daughter. All the souls, sons and daughters, were thirty-three.</w:t>
      </w:r>
      <w:r>
        <w:t xml:space="preserve">{{field-off:Bible}}</w:t>
      </w:r>
    </w:p>
    <w:p>
      <w:r>
        <w:rPr>
          <w:sz w:val="18"/>
          <w:color w:val="777777"/>
        </w:rPr>
        <w:t xml:space="preserve">[[@Bible:Genesis 46:16]] </w:t>
      </w:r>
      <w:r>
        <w:rPr>
          <w:b/>
        </w:rPr>
        <w:t xml:space="preserve">16 </w:t>
      </w:r>
      <w:r>
        <w:t xml:space="preserve"> {{field-on:Bible}}</w:t>
      </w:r>
      <w:r>
        <w:t xml:space="preserve">And the sons of Gad: Saphon and Angis and Saunis and Thasoban and Aedeis and Aroedeis and Areeleis.</w:t>
      </w:r>
      <w:r>
        <w:rPr>
          <w:rStyle w:val="FootnoteReference"/>
        </w:rPr>
        <w:footnoteReference w:id="563"/>
      </w:r>
      <w:r>
        <w:t xml:space="preserve">{{field-off:Bible}}</w:t>
      </w:r>
    </w:p>
    <w:p>
      <w:r>
        <w:rPr>
          <w:sz w:val="18"/>
          <w:color w:val="777777"/>
        </w:rPr>
        <w:t xml:space="preserve">[[@Bible:Genesis 46:17]] </w:t>
      </w:r>
      <w:r>
        <w:rPr>
          <w:b/>
        </w:rPr>
        <w:t xml:space="preserve">17 </w:t>
      </w:r>
      <w:r>
        <w:t xml:space="preserve"> {{field-on:Bible}}</w:t>
      </w:r>
      <w:r>
        <w:t xml:space="preserve">And the sons of Asher: Jemna, Jessua and Jeoul and Baria and Sara</w:t>
      </w:r>
      <w:r>
        <w:rPr>
          <w:rStyle w:val="FootnoteReference"/>
        </w:rPr>
        <w:footnoteReference w:id="564"/>
      </w:r>
      <w:r>
        <w:t xml:space="preserve"> their sister. And the sons of Baria: Chobor and Melchiil.</w:t>
      </w:r>
      <w:r>
        <w:t xml:space="preserve">{{field-off:Bible}}</w:t>
      </w:r>
    </w:p>
    <w:p>
      <w:r>
        <w:rPr>
          <w:sz w:val="18"/>
          <w:color w:val="777777"/>
        </w:rPr>
        <w:t xml:space="preserve">[[@Bible:Genesis 46:18]] </w:t>
      </w:r>
      <w:r>
        <w:rPr>
          <w:b/>
        </w:rPr>
        <w:t xml:space="preserve">18 </w:t>
      </w:r>
      <w:r>
        <w:t xml:space="preserve"> {{field-on:Bible}}</w:t>
      </w:r>
      <w:r>
        <w:t xml:space="preserve">These are the sons of Zilpah, whom Laban gave to Leah his daughter, who bore these to Jacob, sixteen souls.</w:t>
      </w:r>
      <w:r>
        <w:t xml:space="preserve">{{field-off:Bible}}</w:t>
      </w:r>
    </w:p>
    <w:p>
      <w:r>
        <w:rPr>
          <w:sz w:val="18"/>
          <w:color w:val="777777"/>
        </w:rPr>
        <w:t xml:space="preserve">[[@Bible:Genesis 46:19]] </w:t>
      </w:r>
      <w:r>
        <w:rPr>
          <w:b/>
        </w:rPr>
        <w:t xml:space="preserve">19 </w:t>
      </w:r>
      <w:r>
        <w:t xml:space="preserve"> {{field-on:Bible}}</w:t>
      </w:r>
      <w:r>
        <w:t xml:space="preserve">And the sons of Rachel, Jacob's wife</w:t>
      </w:r>
      <w:r>
        <w:rPr>
          <w:rStyle w:val="FootnoteReference"/>
        </w:rPr>
        <w:footnoteReference w:id="565"/>
      </w:r>
      <w:r>
        <w:t xml:space="preserve">: Joseph and Benjamin</w:t>
      </w:r>
      <w:r>
        <w:rPr>
          <w:rStyle w:val="FootnoteReference"/>
        </w:rPr>
        <w:footnoteReference w:id="566"/>
      </w:r>
      <w:r>
        <w:t xml:space="preserve">.</w:t>
      </w:r>
      <w:r>
        <w:rPr>
          <w:rStyle w:val="FootnoteReference"/>
        </w:rPr>
        <w:footnoteReference w:id="567"/>
      </w:r>
      <w:r>
        <w:t xml:space="preserve">{{field-off:Bible}}</w:t>
      </w:r>
    </w:p>
    <w:p>
      <w:r>
        <w:rPr>
          <w:sz w:val="18"/>
          <w:color w:val="777777"/>
        </w:rPr>
        <w:t xml:space="preserve">[[@Bible:Genesis 46:20]] </w:t>
      </w:r>
      <w:r>
        <w:rPr>
          <w:b/>
        </w:rPr>
        <w:t xml:space="preserve">20 </w:t>
      </w:r>
      <w:r>
        <w:t xml:space="preserve"> {{field-on:Bible}}</w:t>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t xml:space="preserve">{{field-off:Bible}}</w:t>
      </w:r>
    </w:p>
    <w:p>
      <w:r>
        <w:rPr>
          <w:sz w:val="18"/>
          <w:color w:val="777777"/>
        </w:rPr>
        <w:t xml:space="preserve">[[@Bible:Genesis 46:21]] </w:t>
      </w:r>
      <w:r>
        <w:rPr>
          <w:b/>
        </w:rPr>
        <w:t xml:space="preserve">21 </w:t>
      </w:r>
      <w:r>
        <w:t xml:space="preserve"> {{field-on:Bible}}</w:t>
      </w:r>
      <w:r>
        <w:t xml:space="preserve">And the sons of Benjamin: Bala and Chobor and Asbel. And there became sons of Bala: Gera and Noeman and Anchis and Ros and Mamphim and Ophimin. And Gera begot Arad.</w:t>
      </w:r>
      <w:r>
        <w:t xml:space="preserve">{{field-off:Bible}}</w:t>
      </w:r>
    </w:p>
    <w:p>
      <w:r>
        <w:rPr>
          <w:sz w:val="18"/>
          <w:color w:val="777777"/>
        </w:rPr>
        <w:t xml:space="preserve">[[@Bible:Genesis 46:22]] </w:t>
      </w:r>
      <w:r>
        <w:rPr>
          <w:b/>
        </w:rPr>
        <w:t xml:space="preserve">22 </w:t>
      </w:r>
      <w:r>
        <w:t xml:space="preserve"> {{field-on:Bible}}</w:t>
      </w:r>
      <w:r>
        <w:t xml:space="preserve">These are the sons of Rachel, whom she bore to Jacob. All the souls were eighteen.</w:t>
      </w:r>
      <w:r>
        <w:t xml:space="preserve">{{field-off:Bible}}</w:t>
      </w:r>
    </w:p>
    <w:p>
      <w:r>
        <w:rPr>
          <w:sz w:val="18"/>
          <w:color w:val="777777"/>
        </w:rPr>
        <w:t xml:space="preserve">[[@Bible:Genesis 46:23]] </w:t>
      </w:r>
      <w:r>
        <w:rPr>
          <w:b/>
        </w:rPr>
        <w:t xml:space="preserve">23 </w:t>
      </w:r>
      <w:r>
        <w:t xml:space="preserve"> {{field-on:Bible}}</w:t>
      </w:r>
      <w:r>
        <w:t xml:space="preserve">And the sons of Dan: Asom.</w:t>
      </w:r>
      <w:r>
        <w:rPr>
          <w:rStyle w:val="FootnoteReference"/>
        </w:rPr>
        <w:footnoteReference w:id="568"/>
      </w:r>
      <w:r>
        <w:t xml:space="preserve">{{field-off:Bible}}</w:t>
      </w:r>
    </w:p>
    <w:p>
      <w:r>
        <w:rPr>
          <w:sz w:val="18"/>
          <w:color w:val="777777"/>
        </w:rPr>
        <w:t xml:space="preserve">[[@Bible:Genesis 46:24]] </w:t>
      </w:r>
      <w:r>
        <w:rPr>
          <w:b/>
        </w:rPr>
        <w:t xml:space="preserve">24 </w:t>
      </w:r>
      <w:r>
        <w:t xml:space="preserve"> {{field-on:Bible}}</w:t>
      </w:r>
      <w:r>
        <w:t xml:space="preserve">And the sons of Naphtali: Asiel and Gouni and Issaar and Syllim.</w:t>
      </w:r>
      <w:r>
        <w:t xml:space="preserve">{{field-off:Bible}}</w:t>
      </w:r>
    </w:p>
    <w:p>
      <w:r>
        <w:rPr>
          <w:sz w:val="18"/>
          <w:color w:val="777777"/>
        </w:rPr>
        <w:t xml:space="preserve">[[@Bible:Genesis 46:25]] </w:t>
      </w:r>
      <w:r>
        <w:rPr>
          <w:b/>
        </w:rPr>
        <w:t xml:space="preserve">25 </w:t>
      </w:r>
      <w:r>
        <w:t xml:space="preserve"> {{field-on:Bible}}</w:t>
      </w:r>
      <w:r>
        <w:t xml:space="preserve">These are the sons of Bilhah, whom Laban gave to Rachel his daughter, who bore these to Jacob. All the souls were seven.</w:t>
      </w:r>
      <w:r>
        <w:t xml:space="preserve">{{field-off:Bible}}</w:t>
      </w:r>
    </w:p>
    <w:p>
      <w:r>
        <w:rPr>
          <w:sz w:val="18"/>
          <w:color w:val="777777"/>
        </w:rPr>
        <w:t xml:space="preserve">[[@Bible:Genesis 46:26]] </w:t>
      </w:r>
      <w:r>
        <w:rPr>
          <w:b/>
        </w:rPr>
        <w:t xml:space="preserve">26 </w:t>
      </w:r>
      <w:r>
        <w:t xml:space="preserve"> {{field-on:Bible}}</w:t>
      </w:r>
      <w:r>
        <w:t xml:space="preserve">And all the souls that entered with Jacob into Egypt, those who came out of his loins, apart from the wives of Jacob's sons, all the souls were sixty-six.</w:t>
      </w:r>
      <w:r>
        <w:rPr>
          <w:rStyle w:val="FootnoteReference"/>
        </w:rPr>
        <w:footnoteReference w:id="569"/>
      </w:r>
      <w:r>
        <w:t xml:space="preserve">{{field-off:Bible}}</w:t>
      </w:r>
    </w:p>
    <w:p>
      <w:r>
        <w:rPr>
          <w:sz w:val="18"/>
          <w:color w:val="777777"/>
        </w:rPr>
        <w:t xml:space="preserve">[[@Bible:Genesis 46:27]] </w:t>
      </w:r>
      <w:r>
        <w:rPr>
          <w:b/>
        </w:rPr>
        <w:t xml:space="preserve">27 </w:t>
      </w:r>
      <w:r>
        <w:t xml:space="preserve"> {{field-on:Bible}}</w:t>
      </w:r>
      <w:r>
        <w:t xml:space="preserve">And the sons of Joseph born to him in the land of Egypt were nine souls. All the souls of the house of Jacob that entered into Egypt with Jacob were seventy-five souls.</w:t>
      </w:r>
      <w:r>
        <w:rPr>
          <w:rStyle w:val="FootnoteReference"/>
        </w:rPr>
        <w:footnoteReference w:id="570"/>
      </w:r>
      <w:r>
        <w:rPr>
          <w:rStyle w:val="FootnoteReference"/>
        </w:rPr>
        <w:footnoteReference w:id="571"/>
      </w:r>
      <w:r>
        <w:t xml:space="preserve">{{field-off:Bible}}</w:t>
      </w:r>
    </w:p>
    <w:p>
      <w:r>
        <w:rPr>
          <w:sz w:val="18"/>
          <w:color w:val="777777"/>
        </w:rPr>
        <w:t xml:space="preserve">[[@Bible:Genesis 46:28]] </w:t>
      </w:r>
      <w:r>
        <w:rPr>
          <w:b/>
        </w:rPr>
        <w:t xml:space="preserve">28 </w:t>
      </w:r>
      <w:r>
        <w:t xml:space="preserve"> {{field-on:Bible}}</w:t>
      </w:r>
      <w:r>
        <w:t xml:space="preserve">And he sent Judah before him to Joseph to meet him at the city of Heroes, into the land of Ramesses.</w:t>
      </w:r>
      <w:r>
        <w:rPr>
          <w:rStyle w:val="FootnoteReference"/>
        </w:rPr>
        <w:footnoteReference w:id="572"/>
      </w:r>
      <w:r>
        <w:t xml:space="preserve">{{field-off:Bible}}</w:t>
      </w:r>
    </w:p>
    <w:p>
      <w:r>
        <w:rPr>
          <w:sz w:val="18"/>
          <w:color w:val="777777"/>
        </w:rPr>
        <w:t xml:space="preserve">[[@Bible:Genesis 46:29]] </w:t>
      </w:r>
      <w:r>
        <w:rPr>
          <w:b/>
        </w:rPr>
        <w:t xml:space="preserve">29 </w:t>
      </w:r>
      <w:r>
        <w:t xml:space="preserve"> {{field-on:Bible}}</w:t>
      </w:r>
      <w:r>
        <w:t xml:space="preserve">And Joseph, yoking his chariots, went up to meet Israel his father at the city of Heroes, and appearing to him, he fell on his neck and wept with abundant weeping.</w:t>
      </w:r>
      <w:r>
        <w:rPr>
          <w:rStyle w:val="FootnoteReference"/>
        </w:rPr>
        <w:footnoteReference w:id="573"/>
      </w:r>
      <w:r>
        <w:rPr>
          <w:rStyle w:val="FootnoteReference"/>
        </w:rPr>
        <w:footnoteReference w:id="574"/>
      </w:r>
      <w:r>
        <w:t xml:space="preserve">{{field-off:Bible}}</w:t>
      </w:r>
    </w:p>
    <w:p>
      <w:r>
        <w:rPr>
          <w:sz w:val="18"/>
          <w:color w:val="777777"/>
        </w:rPr>
        <w:t xml:space="preserve">[[@Bible:Genesis 46:30]] </w:t>
      </w:r>
      <w:r>
        <w:rPr>
          <w:b/>
        </w:rPr>
        <w:t xml:space="preserve">30 </w:t>
      </w:r>
      <w:r>
        <w:t xml:space="preserve"> {{field-on:Bible}}</w:t>
      </w:r>
      <w:r>
        <w:t xml:space="preserve">And Israel said to Joseph, From now on I will die</w:t>
      </w:r>
      <w:r>
        <w:rPr>
          <w:rStyle w:val="FootnoteReference"/>
        </w:rPr>
        <w:footnoteReference w:id="575"/>
      </w:r>
      <w:r>
        <w:t xml:space="preserve">, since I have seen your face, because you still live.</w:t>
      </w:r>
      <w:r>
        <w:t xml:space="preserve">{{field-off:Bible}}</w:t>
      </w:r>
    </w:p>
    <w:p>
      <w:r>
        <w:rPr>
          <w:sz w:val="18"/>
          <w:color w:val="777777"/>
        </w:rPr>
        <w:t xml:space="preserve">[[@Bible:Genesis 46:31]] </w:t>
      </w:r>
      <w:r>
        <w:rPr>
          <w:b/>
        </w:rPr>
        <w:t xml:space="preserve">31 </w:t>
      </w:r>
      <w:r>
        <w:t xml:space="preserve"> {{field-on:Bible}}</w:t>
      </w:r>
      <w:r>
        <w:t xml:space="preserve">And Joseph said to his brothers, I will go up and report to Pharaoh, and I will say to him, My brothers and my father's house, who were in the land of </w:t>
      </w:r>
      <w:r>
        <w:t xml:space="preserve">[[Canaan &gt;&gt; BibleKnowledgebase:@Canaan]]</w:t>
      </w:r>
      <w:r>
        <w:t xml:space="preserve">, have come to me.</w:t>
      </w:r>
      <w:r>
        <w:t xml:space="preserve">{{field-off:Bible}}</w:t>
      </w:r>
    </w:p>
    <w:p>
      <w:r>
        <w:rPr>
          <w:sz w:val="18"/>
          <w:color w:val="777777"/>
        </w:rPr>
        <w:t xml:space="preserve">[[@Bible:Genesis 46:32]] </w:t>
      </w:r>
      <w:r>
        <w:rPr>
          <w:b/>
        </w:rPr>
        <w:t xml:space="preserve">32 </w:t>
      </w:r>
      <w:r>
        <w:t xml:space="preserve"> {{field-on:Bible}}</w:t>
      </w:r>
      <w:r>
        <w:t xml:space="preserve">And the men are shepherds, for they were men who bred cattle, and they have brought their cattle and their oxen and all that is theirs.</w:t>
      </w:r>
      <w:r>
        <w:t xml:space="preserve">{{field-off:Bible}}</w:t>
      </w:r>
    </w:p>
    <w:p>
      <w:r>
        <w:rPr>
          <w:sz w:val="18"/>
          <w:color w:val="777777"/>
        </w:rPr>
        <w:t xml:space="preserve">[[@Bible:Genesis 46:33]] </w:t>
      </w:r>
      <w:r>
        <w:rPr>
          <w:b/>
        </w:rPr>
        <w:t xml:space="preserve">33 </w:t>
      </w:r>
      <w:r>
        <w:t xml:space="preserve"> {{field-on:Bible}}</w:t>
      </w:r>
      <w:r>
        <w:t xml:space="preserve">If then Pharaoh calls you and says to you, What is your work?</w:t>
      </w:r>
      <w:r>
        <w:t xml:space="preserve">{{field-off:Bible}}</w:t>
      </w:r>
    </w:p>
    <w:p>
      <w:r>
        <w:rPr>
          <w:sz w:val="18"/>
          <w:color w:val="777777"/>
        </w:rPr>
        <w:t xml:space="preserve">[[@Bible:Genesis 46:34]] </w:t>
      </w:r>
      <w:r>
        <w:rPr>
          <w:b/>
        </w:rPr>
        <w:t xml:space="preserve">34 </w:t>
      </w:r>
      <w:r>
        <w:t xml:space="preserve"> {{field-on:Bible}}</w:t>
      </w:r>
      <w:r>
        <w:t xml:space="preserve">you will say, Your servants are breeders of cattle from childhood until now, both we and our fathers, so that you may dwell in the land of Gesem of Arabia</w:t>
      </w:r>
      <w:r>
        <w:rPr>
          <w:rStyle w:val="FootnoteReference"/>
        </w:rPr>
        <w:footnoteReference w:id="576"/>
      </w:r>
      <w:r>
        <w:t xml:space="preserve">, for every shepherd of sheep is an abomination to the Egyptians.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[[@Bible:Genesis 47:1]] </w:t>
      </w:r>
      <w:r>
        <w:rPr>
          <w:b/>
        </w:rPr>
        <w:t xml:space="preserve">1 </w:t>
      </w:r>
      <w:r>
        <w:t xml:space="preserve"> {{field-on:Bible}}</w:t>
      </w:r>
      <w:r>
        <w:t xml:space="preserve">And Joseph</w:t>
      </w:r>
      <w:r>
        <w:rPr>
          <w:rStyle w:val="FootnoteReference"/>
        </w:rPr>
        <w:footnoteReference w:id="577"/>
      </w:r>
      <w:r>
        <w:t xml:space="preserve"> came and reported to Pharaoh, saying, My father and my brothers and their cattle and their oxen and all that is theirs have come out of the land of </w:t>
      </w:r>
      <w:r>
        <w:t xml:space="preserve">[[Canaan &gt;&gt; BibleKnowledgebase:@Canaan]]</w:t>
      </w:r>
      <w:r>
        <w:t xml:space="preserve">, and look, they are in the land of Gesem.</w:t>
      </w:r>
      <w:r>
        <w:rPr>
          <w:rStyle w:val="FootnoteReference"/>
        </w:rPr>
        <w:footnoteReference w:id="578"/>
      </w:r>
      <w:r>
        <w:t xml:space="preserve">{{field-off:Bible}}</w:t>
      </w:r>
    </w:p>
    <w:p>
      <w:r>
        <w:rPr>
          <w:sz w:val="18"/>
          <w:color w:val="777777"/>
        </w:rPr>
        <w:t xml:space="preserve">[[@Bible:Genesis 47:2]] </w:t>
      </w:r>
      <w:r>
        <w:rPr>
          <w:b/>
        </w:rPr>
        <w:t xml:space="preserve">2 </w:t>
      </w:r>
      <w:r>
        <w:t xml:space="preserve"> {{field-on:Bible}}</w:t>
      </w:r>
      <w:r>
        <w:t xml:space="preserve">And from his brothers he took five men and set them before Pharaoh.</w:t>
      </w:r>
      <w:r>
        <w:t xml:space="preserve">{{field-off:Bible}}</w:t>
      </w:r>
    </w:p>
    <w:p>
      <w:r>
        <w:rPr>
          <w:sz w:val="18"/>
          <w:color w:val="777777"/>
        </w:rPr>
        <w:t xml:space="preserve">[[@Bible:Genesis 47:3]] </w:t>
      </w:r>
      <w:r>
        <w:rPr>
          <w:b/>
        </w:rPr>
        <w:t xml:space="preserve">3 </w:t>
      </w:r>
      <w:r>
        <w:t xml:space="preserve"> {{field-on:Bible}}</w:t>
      </w:r>
      <w:r>
        <w:t xml:space="preserve">And Pharaoh said to Joseph's brothers, What is your work? And they said to Pharaoh, Your servants are shepherds of sheep, both we and our fathers.</w:t>
      </w:r>
      <w:r>
        <w:t xml:space="preserve">{{field-off:Bible}}</w:t>
      </w:r>
    </w:p>
    <w:p>
      <w:r>
        <w:rPr>
          <w:sz w:val="18"/>
          <w:color w:val="777777"/>
        </w:rPr>
        <w:t xml:space="preserve">[[@Bible:Genesis 47:4]] </w:t>
      </w:r>
      <w:r>
        <w:rPr>
          <w:b/>
        </w:rPr>
        <w:t xml:space="preserve">4 </w:t>
      </w:r>
      <w:r>
        <w:t xml:space="preserve"> {{field-on:Bible}}</w:t>
      </w:r>
      <w:r>
        <w:t xml:space="preserve">And they said to Pharaoh, We have come to sojourn in the land, for there is no pasture for the flocks of your servants, because the famine prevailed in the land of </w:t>
      </w:r>
      <w:r>
        <w:t xml:space="preserve">[[Canaan &gt;&gt; BibleKnowledgebase:@Canaan]]</w:t>
      </w:r>
      <w:r>
        <w:t xml:space="preserve">. Now then, let your servants dwell in the land of Gesem.</w:t>
      </w:r>
      <w:r>
        <w:rPr>
          <w:rStyle w:val="FootnoteReference"/>
        </w:rPr>
        <w:footnoteReference w:id="579"/>
      </w:r>
      <w:r>
        <w:t xml:space="preserve">{{field-off:Bible}}</w:t>
      </w:r>
    </w:p>
    <w:p>
      <w:r>
        <w:rPr>
          <w:sz w:val="18"/>
          <w:color w:val="777777"/>
        </w:rPr>
        <w:t xml:space="preserve">[[@Bible:Genesis 47:5]] </w:t>
      </w:r>
      <w:r>
        <w:rPr>
          <w:b/>
        </w:rPr>
        <w:t xml:space="preserve">5 </w:t>
      </w:r>
      <w:r>
        <w:t xml:space="preserve"> {{field-on:Bible}}</w:t>
      </w:r>
      <w:r>
        <w:t xml:space="preserve">And Pharaoh said to Joseph, Let them dwell in the land of Gesem. And if you know that there are able men among them, appoint them rulers over my cattle. And Jacob</w:t>
      </w:r>
      <w:r>
        <w:rPr>
          <w:rStyle w:val="FootnoteReference"/>
        </w:rPr>
        <w:footnoteReference w:id="580"/>
      </w:r>
      <w:r>
        <w:t xml:space="preserve"> and his sons came into Egypt to Joseph, and Pharaoh king of Egypt heard.</w:t>
      </w:r>
      <w:r>
        <w:t xml:space="preserve">{{field-off:Bible}}</w:t>
      </w:r>
    </w:p>
    <w:p>
      <w:r>
        <w:rPr>
          <w:sz w:val="18"/>
          <w:color w:val="777777"/>
        </w:rPr>
        <w:t xml:space="preserve">[[@Bible:Genesis 47:6]] </w:t>
      </w:r>
      <w:r>
        <w:rPr>
          <w:b/>
        </w:rPr>
        <w:t xml:space="preserve">6 </w:t>
      </w:r>
      <w:r>
        <w:t xml:space="preserve"> {{field-on:Bible}}</w:t>
      </w:r>
      <w:r>
        <w:t xml:space="preserve">And Pharaoh said to Joseph, Your father and your brothers have come to you. Look, the land of Egypt is before you. In the best land settle your father and your brothers.</w:t>
      </w:r>
      <w:r>
        <w:rPr>
          <w:rStyle w:val="FootnoteReference"/>
        </w:rPr>
        <w:footnoteReference w:id="581"/>
      </w:r>
      <w:r>
        <w:t xml:space="preserve">{{field-off:Bible}}</w:t>
      </w:r>
    </w:p>
    <w:p>
      <w:r>
        <w:rPr>
          <w:sz w:val="18"/>
          <w:color w:val="777777"/>
        </w:rPr>
        <w:t xml:space="preserve">[[@Bible:Genesis 47:7]] </w:t>
      </w:r>
      <w:r>
        <w:rPr>
          <w:b/>
        </w:rPr>
        <w:t xml:space="preserve">7 </w:t>
      </w:r>
      <w:r>
        <w:t xml:space="preserve"> {{field-on:Bible}}</w:t>
      </w:r>
      <w:r>
        <w:t xml:space="preserve">And Joseph brought in Jacob his father and set him before Pharaoh, and Jacob blessed Pharaoh</w:t>
      </w:r>
      <w:r>
        <w:rPr>
          <w:rStyle w:val="FootnoteReference"/>
        </w:rPr>
        <w:footnoteReference w:id="582"/>
      </w:r>
      <w:r>
        <w:t xml:space="preserve">.</w:t>
      </w:r>
      <w:r>
        <w:t xml:space="preserve">{{field-off:Bible}}</w:t>
      </w:r>
    </w:p>
    <w:p>
      <w:r>
        <w:rPr>
          <w:sz w:val="18"/>
          <w:color w:val="777777"/>
        </w:rPr>
        <w:t xml:space="preserve">[[@Bible:Genesis 47:8]] </w:t>
      </w:r>
      <w:r>
        <w:rPr>
          <w:b/>
        </w:rPr>
        <w:t xml:space="preserve">8 </w:t>
      </w:r>
      <w:r>
        <w:t xml:space="preserve"> {{field-on:Bible}}</w:t>
      </w:r>
      <w:r>
        <w:t xml:space="preserve">And Pharaoh said to Jacob, How many are the years of the days of your life?</w:t>
      </w:r>
      <w:r>
        <w:t xml:space="preserve">{{field-off:Bible}}</w:t>
      </w:r>
    </w:p>
    <w:p>
      <w:r>
        <w:rPr>
          <w:sz w:val="18"/>
          <w:color w:val="777777"/>
        </w:rPr>
        <w:t xml:space="preserve">[[@Bible:Genesis 47:9]] </w:t>
      </w:r>
      <w:r>
        <w:rPr>
          <w:b/>
        </w:rPr>
        <w:t xml:space="preserve">9 </w:t>
      </w:r>
      <w:r>
        <w:t xml:space="preserve"> {{field-on:Bible}}</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r>
        <w:t xml:space="preserve">{{field-off:Bible}}</w:t>
      </w:r>
    </w:p>
    <w:p>
      <w:r>
        <w:rPr>
          <w:sz w:val="18"/>
          <w:color w:val="777777"/>
        </w:rPr>
        <w:t xml:space="preserve">[[@Bible:Genesis 47:10]] </w:t>
      </w:r>
      <w:r>
        <w:rPr>
          <w:b/>
        </w:rPr>
        <w:t xml:space="preserve">10 </w:t>
      </w:r>
      <w:r>
        <w:t xml:space="preserve"> {{field-on:Bible}}</w:t>
      </w:r>
      <w:r>
        <w:t xml:space="preserve">And Jacob, having blessed Pharaoh, went out from him.</w:t>
      </w:r>
      <w:r>
        <w:t xml:space="preserve">{{field-off:Bible}}</w:t>
      </w:r>
    </w:p>
    <w:p>
      <w:r>
        <w:rPr>
          <w:sz w:val="18"/>
          <w:color w:val="777777"/>
        </w:rPr>
        <w:t xml:space="preserve">[[@Bible:Genesis 47:11]] </w:t>
      </w:r>
      <w:r>
        <w:rPr>
          <w:b/>
        </w:rPr>
        <w:t xml:space="preserve">11 </w:t>
      </w:r>
      <w:r>
        <w:t xml:space="preserve"> {{field-on:Bible}}</w:t>
      </w:r>
      <w:r>
        <w:t xml:space="preserve">And Joseph settled his father and his brothers and gave them a possession in the land of Egypt, in the best land, in the land of Ramesses, just as Pharaoh commanded.</w:t>
      </w:r>
      <w:r>
        <w:t xml:space="preserve">{{field-off:Bible}}</w:t>
      </w:r>
    </w:p>
    <w:p>
      <w:r>
        <w:rPr>
          <w:sz w:val="18"/>
          <w:color w:val="777777"/>
        </w:rPr>
        <w:t xml:space="preserve">[[@Bible:Genesis 47:12]] </w:t>
      </w:r>
      <w:r>
        <w:rPr>
          <w:b/>
        </w:rPr>
        <w:t xml:space="preserve">12 </w:t>
      </w:r>
      <w:r>
        <w:t xml:space="preserve"> {{field-on:Bible}}</w:t>
      </w:r>
      <w:r>
        <w:t xml:space="preserve">And Joseph measured out grain to his father and his brothers and to all the house of his father according to persons.</w:t>
      </w:r>
      <w:r>
        <w:t xml:space="preserve">{{field-off:Bible}}</w:t>
      </w:r>
    </w:p>
    <w:p>
      <w:r>
        <w:rPr>
          <w:sz w:val="18"/>
          <w:color w:val="777777"/>
        </w:rPr>
        <w:t xml:space="preserve">[[@Bible:Genesis 47:13]] </w:t>
      </w:r>
      <w:r>
        <w:rPr>
          <w:b/>
        </w:rPr>
        <w:t xml:space="preserve">13 </w:t>
      </w:r>
      <w:r>
        <w:t xml:space="preserve"> {{field-on:Bible}}</w:t>
      </w:r>
      <w:r>
        <w:t xml:space="preserve">And there was no grain in all the land, for the famine prevailed greatly. And the land of Egypt and the land of </w:t>
      </w:r>
      <w:r>
        <w:t xml:space="preserve">[[Canaan &gt;&gt; BibleKnowledgebase:@Canaan]]</w:t>
      </w:r>
      <w:r>
        <w:t xml:space="preserve"> failed because of the famine.</w:t>
      </w:r>
      <w:r>
        <w:t xml:space="preserve">{{field-off:Bible}}</w:t>
      </w:r>
    </w:p>
    <w:p>
      <w:r>
        <w:rPr>
          <w:sz w:val="18"/>
          <w:color w:val="777777"/>
        </w:rPr>
        <w:t xml:space="preserve">[[@Bible:Genesis 47:14]] </w:t>
      </w:r>
      <w:r>
        <w:rPr>
          <w:b/>
        </w:rPr>
        <w:t xml:space="preserve">14 </w:t>
      </w:r>
      <w:r>
        <w:t xml:space="preserve"> {{field-on:Bible}}</w:t>
      </w:r>
      <w:r>
        <w:t xml:space="preserve">And Joseph gathered all the money</w:t>
      </w:r>
      <w:r>
        <w:rPr>
          <w:rStyle w:val="FootnoteReference"/>
        </w:rPr>
        <w:footnoteReference w:id="583"/>
      </w:r>
      <w:r>
        <w:t xml:space="preserve"> found in the land of Egypt and in the land of </w:t>
      </w:r>
      <w:r>
        <w:t xml:space="preserve">[[Canaan &gt;&gt; BibleKnowledgebase:@Canaan]]</w:t>
      </w:r>
      <w:r>
        <w:t xml:space="preserve"> for the grain that they were buying, and he measured out grain to them. And Joseph brought all the money into Pharaoh's house.</w:t>
      </w:r>
      <w:r>
        <w:t xml:space="preserve">{{field-off:Bible}}</w:t>
      </w:r>
    </w:p>
    <w:p>
      <w:r>
        <w:rPr>
          <w:sz w:val="18"/>
          <w:color w:val="777777"/>
        </w:rPr>
        <w:t xml:space="preserve">[[@Bible:Genesis 47:15]] </w:t>
      </w:r>
      <w:r>
        <w:rPr>
          <w:b/>
        </w:rPr>
        <w:t xml:space="preserve">15 </w:t>
      </w:r>
      <w:r>
        <w:t xml:space="preserve"> {{field-on:Bible}}</w:t>
      </w:r>
      <w:r>
        <w:t xml:space="preserve">And all the money failed out of the land of Egypt and out of the land of </w:t>
      </w:r>
      <w:r>
        <w:t xml:space="preserve">[[Canaan &gt;&gt; BibleKnowledgebase:@Canaan]]</w:t>
      </w:r>
      <w:r>
        <w:t xml:space="preserve">. And all the Egyptians came to Joseph, saying, Give us bread, and why should we die before you? For our money has failed.</w:t>
      </w:r>
      <w:r>
        <w:t xml:space="preserve">{{field-off:Bible}}</w:t>
      </w:r>
    </w:p>
    <w:p>
      <w:r>
        <w:rPr>
          <w:sz w:val="18"/>
          <w:color w:val="777777"/>
        </w:rPr>
        <w:t xml:space="preserve">[[@Bible:Genesis 47:16]] </w:t>
      </w:r>
      <w:r>
        <w:rPr>
          <w:b/>
        </w:rPr>
        <w:t xml:space="preserve">16 </w:t>
      </w:r>
      <w:r>
        <w:t xml:space="preserve"> {{field-on:Bible}}</w:t>
      </w:r>
      <w:r>
        <w:t xml:space="preserve">And Joseph said to them, Bring your livestock, and I will give you bread in exchange for your livestock, if your money has failed.</w:t>
      </w:r>
      <w:r>
        <w:t xml:space="preserve">{{field-off:Bible}}</w:t>
      </w:r>
    </w:p>
    <w:p>
      <w:r>
        <w:rPr>
          <w:sz w:val="18"/>
          <w:color w:val="777777"/>
        </w:rPr>
        <w:t xml:space="preserve">[[@Bible:Genesis 47:17]] </w:t>
      </w:r>
      <w:r>
        <w:rPr>
          <w:b/>
        </w:rPr>
        <w:t xml:space="preserve">17 </w:t>
      </w:r>
      <w:r>
        <w:t xml:space="preserve"> {{field-on:Bible}}</w:t>
      </w:r>
      <w:r>
        <w:t xml:space="preserve">And they brought their livestock to Joseph, and Joseph gave them bread in exchange for</w:t>
      </w:r>
      <w:r>
        <w:rPr>
          <w:rStyle w:val="FootnoteReference"/>
        </w:rPr>
        <w:footnoteReference w:id="584"/>
      </w:r>
      <w:r>
        <w:t xml:space="preserve"> the horses and in exchange for the sheep and in exchange for the oxen and in exchange for the donkeys. And he fed them with bread in exchange for all their livestock in that year.</w:t>
      </w:r>
      <w:r>
        <w:t xml:space="preserve">{{field-off:Bible}}</w:t>
      </w:r>
    </w:p>
    <w:p>
      <w:r>
        <w:rPr>
          <w:sz w:val="18"/>
          <w:color w:val="777777"/>
        </w:rPr>
        <w:t xml:space="preserve">[[@Bible:Genesis 47:18]] </w:t>
      </w:r>
      <w:r>
        <w:rPr>
          <w:b/>
        </w:rPr>
        <w:t xml:space="preserve">18 </w:t>
      </w:r>
      <w:r>
        <w:t xml:space="preserve"> {{field-on:Bible}}</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85"/>
      </w:r>
      <w:r>
        <w:t xml:space="preserve"> except our own bodies and our land.</w:t>
      </w:r>
      <w:r>
        <w:t xml:space="preserve">{{field-off:Bible}}</w:t>
      </w:r>
    </w:p>
    <w:p>
      <w:r>
        <w:rPr>
          <w:sz w:val="18"/>
          <w:color w:val="777777"/>
        </w:rPr>
        <w:t xml:space="preserve">[[@Bible:Genesis 47:19]] </w:t>
      </w:r>
      <w:r>
        <w:rPr>
          <w:b/>
        </w:rPr>
        <w:t xml:space="preserve">19 </w:t>
      </w:r>
      <w:r>
        <w:t xml:space="preserve"> {{field-on:Bible}}</w:t>
      </w:r>
      <w:r>
        <w:t xml:space="preserve">So then, let us not die before you and let not the land be made desolate. Buy us and our land for bread</w:t>
      </w:r>
      <w:r>
        <w:rPr>
          <w:rStyle w:val="FootnoteReference"/>
        </w:rPr>
        <w:footnoteReference w:id="586"/>
      </w:r>
      <w:r>
        <w:t xml:space="preserve">, and we and our land will be servants to Pharaoh. Give seed, so that we may sow and live and not die, and the land will not be made desolate.</w:t>
      </w:r>
      <w:r>
        <w:t xml:space="preserve">{{field-off:Bible}}</w:t>
      </w:r>
    </w:p>
    <w:p>
      <w:r>
        <w:rPr>
          <w:sz w:val="18"/>
          <w:color w:val="777777"/>
        </w:rPr>
        <w:t xml:space="preserve">[[@Bible:Genesis 47:20]] </w:t>
      </w:r>
      <w:r>
        <w:rPr>
          <w:b/>
        </w:rPr>
        <w:t xml:space="preserve">20 </w:t>
      </w:r>
      <w:r>
        <w:t xml:space="preserve"> {{field-on:Bible}}</w:t>
      </w:r>
      <w:r>
        <w:t xml:space="preserve">And Joseph bought all the land of the Egyptians for Pharaoh, for the Egyptians sold their land to Pharaoh, because the famine prevailed against them, and the land became Pharaoh's.</w:t>
      </w:r>
      <w:r>
        <w:t xml:space="preserve">{{field-off:Bible}}</w:t>
      </w:r>
    </w:p>
    <w:p>
      <w:r>
        <w:rPr>
          <w:sz w:val="18"/>
          <w:color w:val="777777"/>
        </w:rPr>
        <w:t xml:space="preserve">[[@Bible:Genesis 47:21]] </w:t>
      </w:r>
      <w:r>
        <w:rPr>
          <w:b/>
        </w:rPr>
        <w:t xml:space="preserve">21 </w:t>
      </w:r>
      <w:r>
        <w:t xml:space="preserve"> {{field-on:Bible}}</w:t>
      </w:r>
      <w:r>
        <w:t xml:space="preserve">And he enslaved the people to him as servants from one border of Egypt to the other.</w:t>
      </w:r>
      <w:r>
        <w:rPr>
          <w:rStyle w:val="FootnoteReference"/>
        </w:rPr>
        <w:footnoteReference w:id="587"/>
      </w:r>
      <w:r>
        <w:t xml:space="preserve">{{field-off:Bible}}</w:t>
      </w:r>
    </w:p>
    <w:p>
      <w:r>
        <w:rPr>
          <w:sz w:val="18"/>
          <w:color w:val="777777"/>
        </w:rPr>
        <w:t xml:space="preserve">[[@Bible:Genesis 47:22]] </w:t>
      </w:r>
      <w:r>
        <w:rPr>
          <w:b/>
        </w:rPr>
        <w:t xml:space="preserve">22 </w:t>
      </w:r>
      <w:r>
        <w:t xml:space="preserve"> {{field-on:Bible}}</w:t>
      </w:r>
      <w:r>
        <w:t xml:space="preserve">Only the land of the priests Joseph did not buy, for Pharaoh gave a fixed allowance to the priests, and they ate the allowance that Pharaoh gave them. Because of this they did not sell their land.</w:t>
      </w:r>
      <w:r>
        <w:t xml:space="preserve">{{field-off:Bible}}</w:t>
      </w:r>
    </w:p>
    <w:p>
      <w:r>
        <w:rPr>
          <w:sz w:val="18"/>
          <w:color w:val="777777"/>
        </w:rPr>
        <w:t xml:space="preserve">[[@Bible:Genesis 47:23]] </w:t>
      </w:r>
      <w:r>
        <w:rPr>
          <w:b/>
        </w:rPr>
        <w:t xml:space="preserve">23 </w:t>
      </w:r>
      <w:r>
        <w:t xml:space="preserve"> {{field-on:Bible}}</w:t>
      </w:r>
      <w:r>
        <w:t xml:space="preserve">And Joseph said to all the Egyptians, Look, I have bought you and your land today for Pharaoh. Take seed for yourselves and sow the land,</w:t>
      </w:r>
      <w:r>
        <w:t xml:space="preserve">{{field-off:Bible}}</w:t>
      </w:r>
    </w:p>
    <w:p>
      <w:r>
        <w:rPr>
          <w:sz w:val="18"/>
          <w:color w:val="777777"/>
        </w:rPr>
        <w:t xml:space="preserve">[[@Bible:Genesis 47:24]] </w:t>
      </w:r>
      <w:r>
        <w:rPr>
          <w:b/>
        </w:rPr>
        <w:t xml:space="preserve">24 </w:t>
      </w:r>
      <w:r>
        <w:t xml:space="preserve"> {{field-on:Bible}}</w:t>
      </w:r>
      <w:r>
        <w:t xml:space="preserve">and its produce will come</w:t>
      </w:r>
      <w:r>
        <w:rPr>
          <w:rStyle w:val="FootnoteReference"/>
        </w:rPr>
        <w:footnoteReference w:id="588"/>
      </w:r>
      <w:r>
        <w:t xml:space="preserve">, and you will give the fifth part to Pharaoh, and the four parts will be for you yourselves, for seed for the land and for food for you and all those in your houses.</w:t>
      </w:r>
      <w:r>
        <w:t xml:space="preserve">{{field-off:Bible}}</w:t>
      </w:r>
    </w:p>
    <w:p>
      <w:r>
        <w:rPr>
          <w:sz w:val="18"/>
          <w:color w:val="777777"/>
        </w:rPr>
        <w:t xml:space="preserve">[[@Bible:Genesis 47:25]] </w:t>
      </w:r>
      <w:r>
        <w:rPr>
          <w:b/>
        </w:rPr>
        <w:t xml:space="preserve">25 </w:t>
      </w:r>
      <w:r>
        <w:t xml:space="preserve"> {{field-on:Bible}}</w:t>
      </w:r>
      <w:r>
        <w:t xml:space="preserve">And they said, You have saved us. We have found favor before our lord, and we will be servants to Pharaoh.</w:t>
      </w:r>
      <w:r>
        <w:t xml:space="preserve">{{field-off:Bible}}</w:t>
      </w:r>
    </w:p>
    <w:p>
      <w:r>
        <w:rPr>
          <w:sz w:val="18"/>
          <w:color w:val="777777"/>
        </w:rPr>
        <w:t xml:space="preserve">[[@Bible:Genesis 47:26]] </w:t>
      </w:r>
      <w:r>
        <w:rPr>
          <w:b/>
        </w:rPr>
        <w:t xml:space="preserve">26 </w:t>
      </w:r>
      <w:r>
        <w:t xml:space="preserve"> {{field-on:Bible}}</w:t>
      </w:r>
      <w:r>
        <w:t xml:space="preserve">And Joseph set it for them as an ordinance until this day on the land of Egypt, reserving a fifth part for Pharaoh, except only the land of the priests, which did not belong to Pharaoh.</w:t>
      </w:r>
      <w:r>
        <w:t xml:space="preserve">{{field-off:Bible}}</w:t>
      </w:r>
    </w:p>
    <w:p>
      <w:r>
        <w:rPr>
          <w:sz w:val="18"/>
          <w:color w:val="777777"/>
        </w:rPr>
        <w:t xml:space="preserve">[[@Bible:Genesis 47:27]] </w:t>
      </w:r>
      <w:r>
        <w:rPr>
          <w:b/>
        </w:rPr>
        <w:t xml:space="preserve">27 </w:t>
      </w:r>
      <w:r>
        <w:t xml:space="preserve"> {{field-on:Bible}}</w:t>
      </w:r>
      <w:r>
        <w:t xml:space="preserve">And Israel</w:t>
      </w:r>
      <w:r>
        <w:rPr>
          <w:rStyle w:val="FootnoteReference"/>
        </w:rPr>
        <w:footnoteReference w:id="589"/>
      </w:r>
      <w:r>
        <w:t xml:space="preserve"> dwelt in the land of Egypt, on the land of Gesem, and they gained an inheritance on it and increased and multiplied greatly.</w:t>
      </w:r>
      <w:r>
        <w:t xml:space="preserve">{{field-off:Bible}}</w:t>
      </w:r>
    </w:p>
    <w:p>
      <w:r>
        <w:rPr>
          <w:sz w:val="18"/>
          <w:color w:val="777777"/>
        </w:rPr>
        <w:t xml:space="preserve">[[@Bible:Genesis 47:28]] </w:t>
      </w:r>
      <w:r>
        <w:rPr>
          <w:b/>
        </w:rPr>
        <w:t xml:space="preserve">28 </w:t>
      </w:r>
      <w:r>
        <w:t xml:space="preserve"> {{field-on:Bible}}</w:t>
      </w:r>
      <w:r>
        <w:t xml:space="preserve">And Jacob lived in the land of Egypt seventeen years, and the days of Jacob, the years of his life, became one hundred forty-seven years.</w:t>
      </w:r>
      <w:r>
        <w:t xml:space="preserve">{{field-off:Bible}}</w:t>
      </w:r>
    </w:p>
    <w:p>
      <w:r>
        <w:rPr>
          <w:sz w:val="18"/>
          <w:color w:val="777777"/>
        </w:rPr>
        <w:t xml:space="preserve">[[@Bible:Genesis 47:29]] </w:t>
      </w:r>
      <w:r>
        <w:rPr>
          <w:b/>
        </w:rPr>
        <w:t xml:space="preserve">29 </w:t>
      </w:r>
      <w:r>
        <w:t xml:space="preserve"> {{field-on:Bible}}</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0"/>
      </w:r>
      <w:r>
        <w:t xml:space="preserve"> toward me so as not to bury me in Egypt,</w:t>
      </w:r>
      <w:r>
        <w:t xml:space="preserve">{{field-off:Bible}}</w:t>
      </w:r>
    </w:p>
    <w:p>
      <w:r>
        <w:rPr>
          <w:sz w:val="18"/>
          <w:color w:val="777777"/>
        </w:rPr>
        <w:t xml:space="preserve">[[@Bible:Genesis 47:30]] </w:t>
      </w:r>
      <w:r>
        <w:rPr>
          <w:b/>
        </w:rPr>
        <w:t xml:space="preserve">30 </w:t>
      </w:r>
      <w:r>
        <w:t xml:space="preserve"> {{field-on:Bible}}</w:t>
      </w:r>
      <w:r>
        <w:t xml:space="preserve">but I will sleep with my fathers, and you will carry me up out of Egypt and bury me in their tomb. And he said, I will do according to your word.</w:t>
      </w:r>
      <w:r>
        <w:t xml:space="preserve">{{field-off:Bible}}</w:t>
      </w:r>
    </w:p>
    <w:p>
      <w:r>
        <w:rPr>
          <w:sz w:val="18"/>
          <w:color w:val="777777"/>
        </w:rPr>
        <w:t xml:space="preserve">[[@Bible:Genesis 47:31]] </w:t>
      </w:r>
      <w:r>
        <w:rPr>
          <w:b/>
        </w:rPr>
        <w:t xml:space="preserve">31 </w:t>
      </w:r>
      <w:r>
        <w:t xml:space="preserve"> {{field-on:Bible}}</w:t>
      </w:r>
      <w:r>
        <w:t xml:space="preserve">And he said, Swear to me. And he swore to him. And Israel bowed upon the top of his staff.</w:t>
      </w:r>
      <w:r>
        <w:rPr>
          <w:rStyle w:val="FootnoteReference"/>
        </w:rPr>
        <w:footnoteReference w:id="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[[@Bible:Genesis 48:1]] </w:t>
      </w:r>
      <w:r>
        <w:rPr>
          <w:b/>
        </w:rPr>
        <w:t xml:space="preserve">1 </w:t>
      </w:r>
      <w:r>
        <w:t xml:space="preserve"> {{field-on:Bible}}</w:t>
      </w:r>
      <w:r>
        <w:t xml:space="preserve">And it happened after these matters, it was reported to Joseph</w:t>
      </w:r>
      <w:r>
        <w:rPr>
          <w:rStyle w:val="FootnoteReference"/>
        </w:rPr>
        <w:footnoteReference w:id="592"/>
      </w:r>
      <w:r>
        <w:t xml:space="preserve"> that your father is ill. And taking his two sons, Manasseh and Ephraim, he came to Jacob</w:t>
      </w:r>
      <w:r>
        <w:rPr>
          <w:rStyle w:val="FootnoteReference"/>
        </w:rPr>
        <w:footnoteReference w:id="593"/>
      </w:r>
      <w:r>
        <w:t xml:space="preserve">.</w:t>
      </w:r>
      <w:r>
        <w:t xml:space="preserve">{{field-off:Bible}}</w:t>
      </w:r>
    </w:p>
    <w:p>
      <w:r>
        <w:rPr>
          <w:sz w:val="18"/>
          <w:color w:val="777777"/>
        </w:rPr>
        <w:t xml:space="preserve">[[@Bible:Genesis 48:2]] </w:t>
      </w:r>
      <w:r>
        <w:rPr>
          <w:b/>
        </w:rPr>
        <w:t xml:space="preserve">2 </w:t>
      </w:r>
      <w:r>
        <w:t xml:space="preserve"> {{field-on:Bible}}</w:t>
      </w:r>
      <w:r>
        <w:t xml:space="preserve">And it was reported to Jacob, saying, Look, your son Joseph is coming to you. And Israel</w:t>
      </w:r>
      <w:r>
        <w:rPr>
          <w:rStyle w:val="FootnoteReference"/>
        </w:rPr>
        <w:footnoteReference w:id="594"/>
      </w:r>
      <w:r>
        <w:t xml:space="preserve">, strengthening himself, sat upon the bed.</w:t>
      </w:r>
      <w:r>
        <w:t xml:space="preserve">{{field-off:Bible}}</w:t>
      </w:r>
    </w:p>
    <w:p>
      <w:r>
        <w:rPr>
          <w:sz w:val="18"/>
          <w:color w:val="777777"/>
        </w:rPr>
        <w:t xml:space="preserve">[[@Bible:Genesis 48:3]] </w:t>
      </w:r>
      <w:r>
        <w:rPr>
          <w:b/>
        </w:rPr>
        <w:t xml:space="preserve">3 </w:t>
      </w:r>
      <w:r>
        <w:t xml:space="preserve"> {{field-on:Bible}}</w:t>
      </w:r>
      <w:r>
        <w:t xml:space="preserve">And Jacob said to Joseph, My God appeared to me in Luza in the land of </w:t>
      </w:r>
      <w:r>
        <w:t xml:space="preserve">[[Canaan &gt;&gt; BibleKnowledgebase:@Canaan]]</w:t>
      </w:r>
      <w:r>
        <w:t xml:space="preserve"> and blessed me</w:t>
      </w:r>
      <w:r>
        <w:t xml:space="preserve">{{field-off:Bible}}</w:t>
      </w:r>
    </w:p>
    <w:p>
      <w:r>
        <w:rPr>
          <w:sz w:val="18"/>
          <w:color w:val="777777"/>
        </w:rPr>
        <w:t xml:space="preserve">[[@Bible:Genesis 48:4]] </w:t>
      </w:r>
      <w:r>
        <w:rPr>
          <w:b/>
        </w:rPr>
        <w:t xml:space="preserve">4 </w:t>
      </w:r>
      <w:r>
        <w:t xml:space="preserve"> {{field-on:Bible}}</w:t>
      </w:r>
      <w:r>
        <w:t xml:space="preserve">and said to me, Look, I will increase you and multiply you and make you into gatherings of nations, and I will give this land to you and to your seed after you for an everlasting possession.</w:t>
      </w:r>
      <w:r>
        <w:t xml:space="preserve">{{field-off:Bible}}</w:t>
      </w:r>
    </w:p>
    <w:p>
      <w:r>
        <w:rPr>
          <w:sz w:val="18"/>
          <w:color w:val="777777"/>
        </w:rPr>
        <w:t xml:space="preserve">[[@Bible:Genesis 48:5]] </w:t>
      </w:r>
      <w:r>
        <w:rPr>
          <w:b/>
        </w:rPr>
        <w:t xml:space="preserve">5 </w:t>
      </w:r>
      <w:r>
        <w:t xml:space="preserve"> {{field-on:Bible}}</w:t>
      </w:r>
      <w:r>
        <w:t xml:space="preserve">Now then, your two sons born to you in the land of Egypt before I came to you into Egypt are mine. Ephraim and Manasseh shall be mine as Reuben</w:t>
      </w:r>
      <w:r>
        <w:rPr>
          <w:rStyle w:val="FootnoteReference"/>
        </w:rPr>
        <w:footnoteReference w:id="595"/>
      </w:r>
      <w:r>
        <w:t xml:space="preserve"> and Simeon</w:t>
      </w:r>
      <w:r>
        <w:rPr>
          <w:rStyle w:val="FootnoteReference"/>
        </w:rPr>
        <w:footnoteReference w:id="596"/>
      </w:r>
      <w:r>
        <w:t xml:space="preserve"> are.</w:t>
      </w:r>
      <w:r>
        <w:t xml:space="preserve">{{field-off:Bible}}</w:t>
      </w:r>
    </w:p>
    <w:p>
      <w:r>
        <w:rPr>
          <w:sz w:val="18"/>
          <w:color w:val="777777"/>
        </w:rPr>
        <w:t xml:space="preserve">[[@Bible:Genesis 48:6]] </w:t>
      </w:r>
      <w:r>
        <w:rPr>
          <w:b/>
        </w:rPr>
        <w:t xml:space="preserve">6 </w:t>
      </w:r>
      <w:r>
        <w:t xml:space="preserve"> {{field-on:Bible}}</w:t>
      </w:r>
      <w:r>
        <w:t xml:space="preserve">And the offspring that you beget after these will be under the name of their brothers. They will be called after their brothers' inheritances.</w:t>
      </w:r>
      <w:r>
        <w:t xml:space="preserve">{{field-off:Bible}}</w:t>
      </w:r>
    </w:p>
    <w:p>
      <w:r>
        <w:rPr>
          <w:sz w:val="18"/>
          <w:color w:val="777777"/>
        </w:rPr>
        <w:t xml:space="preserve">[[@Bible:Genesis 48:7]] </w:t>
      </w:r>
      <w:r>
        <w:rPr>
          <w:b/>
        </w:rPr>
        <w:t xml:space="preserve">7 </w:t>
      </w:r>
      <w:r>
        <w:t xml:space="preserve"> {{field-on:Bible}}</w:t>
      </w:r>
      <w:r>
        <w:t xml:space="preserve">And as for me, when I was coming from Mesopotamia of Syria, Rachel</w:t>
      </w:r>
      <w:r>
        <w:rPr>
          <w:rStyle w:val="FootnoteReference"/>
        </w:rPr>
        <w:footnoteReference w:id="597"/>
      </w:r>
      <w:r>
        <w:t xml:space="preserve"> your mother died in the land of </w:t>
      </w:r>
      <w:r>
        <w:t xml:space="preserve">[[Canaan &gt;&gt; BibleKnowledgebase:@Canaan]]</w:t>
      </w:r>
      <w:r>
        <w:t xml:space="preserve"> as I drew near toward the racecourse</w:t>
      </w:r>
      <w:r>
        <w:rPr>
          <w:rStyle w:val="FootnoteReference"/>
        </w:rPr>
        <w:footnoteReference w:id="598"/>
      </w:r>
      <w:r>
        <w:t xml:space="preserve"> of Chabratha of the land so as to come to Ephratha, and I buried her on the road of the racecourse. This is Bethlehem.</w:t>
      </w:r>
      <w:r>
        <w:rPr>
          <w:rStyle w:val="FootnoteReference"/>
        </w:rPr>
        <w:footnoteReference w:id="599"/>
      </w:r>
      <w:r>
        <w:t xml:space="preserve">{{field-off:Bible}}</w:t>
      </w:r>
    </w:p>
    <w:p>
      <w:r>
        <w:rPr>
          <w:sz w:val="18"/>
          <w:color w:val="777777"/>
        </w:rPr>
        <w:t xml:space="preserve">[[@Bible:Genesis 48:8]] </w:t>
      </w:r>
      <w:r>
        <w:rPr>
          <w:b/>
        </w:rPr>
        <w:t xml:space="preserve">8 </w:t>
      </w:r>
      <w:r>
        <w:t xml:space="preserve"> {{field-on:Bible}}</w:t>
      </w:r>
      <w:r>
        <w:t xml:space="preserve">And when Israel saw the sons of Joseph, he said, Who are these to you?</w:t>
      </w:r>
      <w:r>
        <w:t xml:space="preserve">{{field-off:Bible}}</w:t>
      </w:r>
    </w:p>
    <w:p>
      <w:r>
        <w:rPr>
          <w:sz w:val="18"/>
          <w:color w:val="777777"/>
        </w:rPr>
        <w:t xml:space="preserve">[[@Bible:Genesis 48:9]] </w:t>
      </w:r>
      <w:r>
        <w:rPr>
          <w:b/>
        </w:rPr>
        <w:t xml:space="preserve">9 </w:t>
      </w:r>
      <w:r>
        <w:t xml:space="preserve"> {{field-on:Bible}}</w:t>
      </w:r>
      <w:r>
        <w:t xml:space="preserve">And Joseph said to his father, They are my sons, whom God gave me here</w:t>
      </w:r>
      <w:r>
        <w:rPr>
          <w:rStyle w:val="FootnoteReference"/>
        </w:rPr>
        <w:footnoteReference w:id="600"/>
      </w:r>
      <w:r>
        <w:t xml:space="preserve">. And Jacob said, Bring them to me, so that I may bless them.</w:t>
      </w:r>
      <w:r>
        <w:t xml:space="preserve">{{field-off:Bible}}</w:t>
      </w:r>
    </w:p>
    <w:p>
      <w:r>
        <w:rPr>
          <w:sz w:val="18"/>
          <w:color w:val="777777"/>
        </w:rPr>
        <w:t xml:space="preserve">[[@Bible:Genesis 48:10]] </w:t>
      </w:r>
      <w:r>
        <w:rPr>
          <w:b/>
        </w:rPr>
        <w:t xml:space="preserve">10 </w:t>
      </w:r>
      <w:r>
        <w:t xml:space="preserve"> {{field-on:Bible}}</w:t>
      </w:r>
      <w:r>
        <w:t xml:space="preserve">Now the eyes of Israel were dim from old age, and he was not able to see. And Joseph brought them near to him, and he kissed them and embraced them.</w:t>
      </w:r>
      <w:r>
        <w:t xml:space="preserve">{{field-off:Bible}}</w:t>
      </w:r>
    </w:p>
    <w:p>
      <w:r>
        <w:rPr>
          <w:sz w:val="18"/>
          <w:color w:val="777777"/>
        </w:rPr>
        <w:t xml:space="preserve">[[@Bible:Genesis 48:11]] </w:t>
      </w:r>
      <w:r>
        <w:rPr>
          <w:b/>
        </w:rPr>
        <w:t xml:space="preserve">11 </w:t>
      </w:r>
      <w:r>
        <w:t xml:space="preserve"> {{field-on:Bible}}</w:t>
      </w:r>
      <w:r>
        <w:t xml:space="preserve">And Israel said to Joseph, Look, I was not deprived even of your face, and look, God also showed me your seed.</w:t>
      </w:r>
      <w:r>
        <w:t xml:space="preserve">{{field-off:Bible}}</w:t>
      </w:r>
    </w:p>
    <w:p>
      <w:r>
        <w:rPr>
          <w:sz w:val="18"/>
          <w:color w:val="777777"/>
        </w:rPr>
        <w:t xml:space="preserve">[[@Bible:Genesis 48:12]] </w:t>
      </w:r>
      <w:r>
        <w:rPr>
          <w:b/>
        </w:rPr>
        <w:t xml:space="preserve">12 </w:t>
      </w:r>
      <w:r>
        <w:t xml:space="preserve"> {{field-on:Bible}}</w:t>
      </w:r>
      <w:r>
        <w:t xml:space="preserve">And Joseph brought them out from his knees, and they bowed to him with face to the ground.</w:t>
      </w:r>
      <w:r>
        <w:t xml:space="preserve">{{field-off:Bible}}</w:t>
      </w:r>
    </w:p>
    <w:p>
      <w:r>
        <w:rPr>
          <w:sz w:val="18"/>
          <w:color w:val="777777"/>
        </w:rPr>
        <w:t xml:space="preserve">[[@Bible:Genesis 48:13]] </w:t>
      </w:r>
      <w:r>
        <w:rPr>
          <w:b/>
        </w:rPr>
        <w:t xml:space="preserve">13 </w:t>
      </w:r>
      <w:r>
        <w:t xml:space="preserve"> {{field-on:Bible}}</w:t>
      </w:r>
      <w:r>
        <w:t xml:space="preserve">And Joseph took his two sons, Ephraim in his right hand on Israel's left, and Manasseh in his left hand on Israel's right, and brought them near to him.</w:t>
      </w:r>
      <w:r>
        <w:t xml:space="preserve">{{field-off:Bible}}</w:t>
      </w:r>
    </w:p>
    <w:p>
      <w:r>
        <w:rPr>
          <w:sz w:val="18"/>
          <w:color w:val="777777"/>
        </w:rPr>
        <w:t xml:space="preserve">[[@Bible:Genesis 48:14]] </w:t>
      </w:r>
      <w:r>
        <w:rPr>
          <w:b/>
        </w:rPr>
        <w:t xml:space="preserve">14 </w:t>
      </w:r>
      <w:r>
        <w:t xml:space="preserve"> {{field-on:Bible}}</w:t>
      </w:r>
      <w:r>
        <w:t xml:space="preserve">And Israel, stretching out his right hand, laid it on Ephraim's head, though he was the younger, and his left on Manasseh's head, crossing his hands.</w:t>
      </w:r>
      <w:r>
        <w:t xml:space="preserve">{{field-off:Bible}}</w:t>
      </w:r>
    </w:p>
    <w:p>
      <w:r>
        <w:rPr>
          <w:sz w:val="18"/>
          <w:color w:val="777777"/>
        </w:rPr>
        <w:t xml:space="preserve">[[@Bible:Genesis 48:15]] </w:t>
      </w:r>
      <w:r>
        <w:rPr>
          <w:b/>
        </w:rPr>
        <w:t xml:space="preserve">15 </w:t>
      </w:r>
      <w:r>
        <w:t xml:space="preserve"> {{field-on:Bible}}</w:t>
      </w:r>
      <w:r>
        <w:t xml:space="preserve">And he blessed them and said, The God before whom my fathers Abraham</w:t>
      </w:r>
      <w:r>
        <w:rPr>
          <w:rStyle w:val="FootnoteReference"/>
        </w:rPr>
        <w:footnoteReference w:id="601"/>
      </w:r>
      <w:r>
        <w:t xml:space="preserve"> and Isaac</w:t>
      </w:r>
      <w:r>
        <w:rPr>
          <w:rStyle w:val="FootnoteReference"/>
        </w:rPr>
        <w:footnoteReference w:id="602"/>
      </w:r>
      <w:r>
        <w:t xml:space="preserve"> were well-pleasing, the God who feeds me from youth until this day,</w:t>
      </w:r>
      <w:r>
        <w:t xml:space="preserve">{{field-off:Bible}}</w:t>
      </w:r>
    </w:p>
    <w:p>
      <w:r>
        <w:rPr>
          <w:sz w:val="18"/>
          <w:color w:val="777777"/>
        </w:rPr>
        <w:t xml:space="preserve">[[@Bible:Genesis 48:16]] </w:t>
      </w:r>
      <w:r>
        <w:rPr>
          <w:b/>
        </w:rPr>
        <w:t xml:space="preserve">16 </w:t>
      </w:r>
      <w:r>
        <w:t xml:space="preserve"> {{field-on:Bible}}</w:t>
      </w:r>
      <w:r>
        <w:t xml:space="preserve">the angel who rescues me from all evils, may he bless these boys. And let my name be called on them, and the name of my fathers Abraham and Isaac, and let them be multiplied into a great multitude on the earth.</w:t>
      </w:r>
      <w:r>
        <w:t xml:space="preserve">{{field-off:Bible}}</w:t>
      </w:r>
    </w:p>
    <w:p>
      <w:r>
        <w:rPr>
          <w:sz w:val="18"/>
          <w:color w:val="777777"/>
        </w:rPr>
        <w:t xml:space="preserve">[[@Bible:Genesis 48:17]] </w:t>
      </w:r>
      <w:r>
        <w:rPr>
          <w:b/>
        </w:rPr>
        <w:t xml:space="preserve">17 </w:t>
      </w:r>
      <w:r>
        <w:t xml:space="preserve"> {{field-on:Bible}}</w:t>
      </w:r>
      <w:r>
        <w:t xml:space="preserve">And Joseph, seeing that his father laid his right hand on Ephraim's head, it seemed grievous to him</w:t>
      </w:r>
      <w:r>
        <w:rPr>
          <w:rStyle w:val="FootnoteReference"/>
        </w:rPr>
        <w:footnoteReference w:id="603"/>
      </w:r>
      <w:r>
        <w:t xml:space="preserve">, and Joseph took hold of his father's hand to remove it from Ephraim's head onto Manasseh's head.</w:t>
      </w:r>
      <w:r>
        <w:t xml:space="preserve">{{field-off:Bible}}</w:t>
      </w:r>
    </w:p>
    <w:p>
      <w:r>
        <w:rPr>
          <w:sz w:val="18"/>
          <w:color w:val="777777"/>
        </w:rPr>
        <w:t xml:space="preserve">[[@Bible:Genesis 48:18]] </w:t>
      </w:r>
      <w:r>
        <w:rPr>
          <w:b/>
        </w:rPr>
        <w:t xml:space="preserve">18 </w:t>
      </w:r>
      <w:r>
        <w:t xml:space="preserve"> {{field-on:Bible}}</w:t>
      </w:r>
      <w:r>
        <w:t xml:space="preserve">And Joseph said to his father, Not so, father, for this one is the firstborn. Put your right hand on his head.</w:t>
      </w:r>
      <w:r>
        <w:rPr>
          <w:rStyle w:val="FootnoteReference"/>
        </w:rPr>
        <w:footnoteReference w:id="604"/>
      </w:r>
      <w:r>
        <w:t xml:space="preserve"/>
      </w:r>
      <w:r>
        <w:t xml:space="preserve">{{field-off:Bible}}</w:t>
      </w:r>
    </w:p>
    <w:p>
      <w:r>
        <w:rPr>
          <w:sz w:val="18"/>
          <w:color w:val="777777"/>
        </w:rPr>
        <w:t xml:space="preserve">[[@Bible:Genesis 48:19]] </w:t>
      </w:r>
      <w:r>
        <w:rPr>
          <w:b/>
        </w:rPr>
        <w:t xml:space="preserve">19 </w:t>
      </w:r>
      <w:r>
        <w:t xml:space="preserve"> {{field-on:Bible}}</w:t>
      </w:r>
      <w:r>
        <w:t xml:space="preserve">And he would not, but said, I know, child, I know. He also will become a people, and he also will be exalted</w:t>
      </w:r>
      <w:r>
        <w:rPr>
          <w:rStyle w:val="FootnoteReference"/>
        </w:rPr>
        <w:footnoteReference w:id="605"/>
      </w:r>
      <w:r>
        <w:t xml:space="preserve">. But his younger brother will be greater than he, and his seed will become a multitude of nations.</w:t>
      </w:r>
      <w:r>
        <w:t xml:space="preserve">{{field-off:Bible}}</w:t>
      </w:r>
    </w:p>
    <w:p>
      <w:r>
        <w:rPr>
          <w:sz w:val="18"/>
          <w:color w:val="777777"/>
        </w:rPr>
        <w:t xml:space="preserve">[[@Bible:Genesis 48:20]] </w:t>
      </w:r>
      <w:r>
        <w:rPr>
          <w:b/>
        </w:rPr>
        <w:t xml:space="preserve">20 </w:t>
      </w:r>
      <w:r>
        <w:t xml:space="preserve"> {{field-on:Bible}}</w:t>
      </w:r>
      <w:r>
        <w:t xml:space="preserve">And he blessed them in that day, saying, In you Israel will be blessed, saying, God make you as Ephraim and as Manasseh. And he put Ephraim before Manasseh.</w:t>
      </w:r>
      <w:r>
        <w:t xml:space="preserve">{{field-off:Bible}}</w:t>
      </w:r>
    </w:p>
    <w:p>
      <w:r>
        <w:rPr>
          <w:sz w:val="18"/>
          <w:color w:val="777777"/>
        </w:rPr>
        <w:t xml:space="preserve">[[@Bible:Genesis 48:21]] </w:t>
      </w:r>
      <w:r>
        <w:rPr>
          <w:b/>
        </w:rPr>
        <w:t xml:space="preserve">21 </w:t>
      </w:r>
      <w:r>
        <w:t xml:space="preserve"> {{field-on:Bible}}</w:t>
      </w:r>
      <w:r>
        <w:t xml:space="preserve">And Israel said to Joseph, Look, I am dying, and God will be with you and return you to the land of your fathers.</w:t>
      </w:r>
      <w:r>
        <w:t xml:space="preserve">{{field-off:Bible}}</w:t>
      </w:r>
    </w:p>
    <w:p>
      <w:r>
        <w:rPr>
          <w:sz w:val="18"/>
          <w:color w:val="777777"/>
        </w:rPr>
        <w:t xml:space="preserve">[[@Bible:Genesis 48:22]] </w:t>
      </w:r>
      <w:r>
        <w:rPr>
          <w:b/>
        </w:rPr>
        <w:t xml:space="preserve">22 </w:t>
      </w:r>
      <w:r>
        <w:t xml:space="preserve"> {{field-on:Bible}}</w:t>
      </w:r>
      <w:r>
        <w:t xml:space="preserve">And I give to you Sikima, a chosen portion above your brothers, which I took from the hand of the Amorites with my sword and my bow.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[[@Bible:Genesis 49:1]] </w:t>
      </w:r>
      <w:r>
        <w:rPr>
          <w:b/>
        </w:rPr>
        <w:t xml:space="preserve">1 </w:t>
      </w:r>
      <w:r>
        <w:t xml:space="preserve"> {{field-on:Bible}}</w:t>
      </w:r>
      <w:r>
        <w:t xml:space="preserve">And Jacob</w:t>
      </w:r>
      <w:r>
        <w:rPr>
          <w:rStyle w:val="FootnoteReference"/>
        </w:rPr>
        <w:footnoteReference w:id="606"/>
      </w:r>
      <w:r>
        <w:t xml:space="preserve"> called his sons and said to them, Gather yourselves, so that I may tell you what will meet you in the last days.</w:t>
      </w:r>
      <w:r>
        <w:t xml:space="preserve">{{field-off:Bible}}</w:t>
      </w:r>
    </w:p>
    <w:p>
      <w:r>
        <w:rPr>
          <w:sz w:val="18"/>
          <w:color w:val="777777"/>
        </w:rPr>
        <w:t xml:space="preserve">[[@Bible:Genesis 49:2]] </w:t>
      </w:r>
      <w:r>
        <w:rPr>
          <w:b/>
        </w:rPr>
        <w:t xml:space="preserve">2 </w:t>
      </w:r>
      <w:r>
        <w:t xml:space="preserve"> {{field-on:Bible}}</w:t>
      </w:r>
      <w:r>
        <w:t xml:space="preserve">Gather yourselves and hear me, sons of Jacob. Hear Israel</w:t>
      </w:r>
      <w:r>
        <w:rPr>
          <w:rStyle w:val="FootnoteReference"/>
        </w:rPr>
        <w:footnoteReference w:id="607"/>
      </w:r>
      <w:r>
        <w:t xml:space="preserve"> your father.</w:t>
      </w:r>
      <w:r>
        <w:t xml:space="preserve">{{field-off:Bible}}</w:t>
      </w:r>
    </w:p>
    <w:p>
      <w:r>
        <w:rPr>
          <w:sz w:val="18"/>
          <w:color w:val="777777"/>
        </w:rPr>
        <w:t xml:space="preserve">[[@Bible:Genesis 49:3]] </w:t>
      </w:r>
      <w:r>
        <w:rPr>
          <w:b/>
        </w:rPr>
        <w:t xml:space="preserve">3 </w:t>
      </w:r>
      <w:r>
        <w:t xml:space="preserve"> {{field-on:Bible}}</w:t>
      </w:r>
      <w:r>
        <w:t xml:space="preserve">Reuben</w:t>
      </w:r>
      <w:r>
        <w:rPr>
          <w:rStyle w:val="FootnoteReference"/>
        </w:rPr>
        <w:footnoteReference w:id="608"/>
      </w:r>
      <w:r>
        <w:t xml:space="preserve">, my firstborn, you are my strength and the beginning of my children, hard to bear and hard, self-willed.</w:t>
      </w:r>
      <w:r>
        <w:rPr>
          <w:rStyle w:val="FootnoteReference"/>
        </w:rPr>
        <w:footnoteReference w:id="609"/>
      </w:r>
      <w:r>
        <w:t xml:space="preserve">{{field-off:Bible}}</w:t>
      </w:r>
    </w:p>
    <w:p>
      <w:r>
        <w:rPr>
          <w:sz w:val="18"/>
          <w:color w:val="777777"/>
        </w:rPr>
        <w:t xml:space="preserve">[[@Bible:Genesis 49:4]] </w:t>
      </w:r>
      <w:r>
        <w:rPr>
          <w:b/>
        </w:rPr>
        <w:t xml:space="preserve">4 </w:t>
      </w:r>
      <w:r>
        <w:t xml:space="preserve"> {{field-on:Bible}}</w:t>
      </w:r>
      <w:r>
        <w:t xml:space="preserve">You were insolent like water; do not boil over, for you went up to your father's bed. Then you defiled the couch where you went up.</w:t>
      </w:r>
      <w:r>
        <w:rPr>
          <w:rStyle w:val="FootnoteReference"/>
        </w:rPr>
        <w:footnoteReference w:id="610"/>
      </w:r>
      <w:r>
        <w:t xml:space="preserve">{{field-off:Bible}}</w:t>
      </w:r>
    </w:p>
    <w:p>
      <w:r>
        <w:rPr>
          <w:sz w:val="18"/>
          <w:color w:val="777777"/>
        </w:rPr>
        <w:t xml:space="preserve">[[@Bible:Genesis 49:5]] </w:t>
      </w:r>
      <w:r>
        <w:rPr>
          <w:b/>
        </w:rPr>
        <w:t xml:space="preserve">5 </w:t>
      </w:r>
      <w:r>
        <w:t xml:space="preserve"> {{field-on:Bible}}</w:t>
      </w:r>
      <w:r>
        <w:t xml:space="preserve">Simeon</w:t>
      </w:r>
      <w:r>
        <w:rPr>
          <w:rStyle w:val="FootnoteReference"/>
        </w:rPr>
        <w:footnoteReference w:id="611"/>
      </w:r>
      <w:r>
        <w:t xml:space="preserve"> and Levi</w:t>
      </w:r>
      <w:r>
        <w:rPr>
          <w:rStyle w:val="FootnoteReference"/>
        </w:rPr>
        <w:footnoteReference w:id="612"/>
      </w:r>
      <w:r>
        <w:t xml:space="preserve"> are brothers. They accomplished injustice from their own choosing.</w:t>
      </w:r>
      <w:r>
        <w:t xml:space="preserve">{{field-off:Bible}}</w:t>
      </w:r>
    </w:p>
    <w:p>
      <w:r>
        <w:rPr>
          <w:sz w:val="18"/>
          <w:color w:val="777777"/>
        </w:rPr>
        <w:t xml:space="preserve">[[@Bible:Genesis 49:6]] </w:t>
      </w:r>
      <w:r>
        <w:rPr>
          <w:b/>
        </w:rPr>
        <w:t xml:space="preserve">6 </w:t>
      </w:r>
      <w:r>
        <w:t xml:space="preserve"> {{field-on:Bible}}</w:t>
      </w:r>
      <w:r>
        <w:t xml:space="preserve">Let not my soul come into their counsel, and let not my inward parts lean upon their conspiracy, because in their wrath they killed men, and in their desire they hamstrung a bull.</w:t>
      </w:r>
      <w:r>
        <w:t xml:space="preserve">{{field-off:Bible}}</w:t>
      </w:r>
    </w:p>
    <w:p>
      <w:r>
        <w:rPr>
          <w:sz w:val="18"/>
          <w:color w:val="777777"/>
        </w:rPr>
        <w:t xml:space="preserve">[[@Bible:Genesis 49:7]] </w:t>
      </w:r>
      <w:r>
        <w:rPr>
          <w:b/>
        </w:rPr>
        <w:t xml:space="preserve">7 </w:t>
      </w:r>
      <w:r>
        <w:t xml:space="preserve"> {{field-on:Bible}}</w:t>
      </w:r>
      <w:r>
        <w:t xml:space="preserve">Cursed be their wrath, because it was self-willed, and their anger, because it grew hard. I will divide them in Jacob and scatter them in Israel.</w:t>
      </w:r>
      <w:r>
        <w:rPr>
          <w:rStyle w:val="FootnoteReference"/>
        </w:rPr>
        <w:footnoteReference w:id="613"/>
      </w:r>
      <w:r>
        <w:t xml:space="preserve">{{field-off:Bible}}</w:t>
      </w:r>
    </w:p>
    <w:p>
      <w:r>
        <w:rPr>
          <w:sz w:val="18"/>
          <w:color w:val="777777"/>
        </w:rPr>
        <w:t xml:space="preserve">[[@Bible:Genesis 49:8]] </w:t>
      </w:r>
      <w:r>
        <w:rPr>
          <w:b/>
        </w:rPr>
        <w:t xml:space="preserve">8 </w:t>
      </w:r>
      <w:r>
        <w:t xml:space="preserve"> {{field-on:Bible}}</w:t>
      </w:r>
      <w:r>
        <w:t xml:space="preserve">Judah</w:t>
      </w:r>
      <w:r>
        <w:rPr>
          <w:rStyle w:val="FootnoteReference"/>
        </w:rPr>
        <w:footnoteReference w:id="614"/>
      </w:r>
      <w:r>
        <w:t xml:space="preserve">, your brothers will praise you. Your hands will be on the back of your enemies. Your father's sons will bow to you.</w:t>
      </w:r>
      <w:r>
        <w:t xml:space="preserve">{{field-off:Bible}}</w:t>
      </w:r>
    </w:p>
    <w:p>
      <w:r>
        <w:rPr>
          <w:sz w:val="18"/>
          <w:color w:val="777777"/>
        </w:rPr>
        <w:t xml:space="preserve">[[@Bible:Genesis 49:9]] </w:t>
      </w:r>
      <w:r>
        <w:rPr>
          <w:b/>
        </w:rPr>
        <w:t xml:space="preserve">9 </w:t>
      </w:r>
      <w:r>
        <w:t xml:space="preserve"> {{field-on:Bible}}</w:t>
      </w:r>
      <w:r>
        <w:t xml:space="preserve">Judah is a lion's cub. From a shoot, my son, you went up. Having lain down, you slept as a lion and as a cub. Who will rouse him?</w:t>
      </w:r>
      <w:r>
        <w:rPr>
          <w:rStyle w:val="FootnoteReference"/>
        </w:rPr>
        <w:footnoteReference w:id="615"/>
      </w:r>
      <w:r>
        <w:t xml:space="preserve">{{field-off:Bible}}</w:t>
      </w:r>
    </w:p>
    <w:p>
      <w:r>
        <w:rPr>
          <w:sz w:val="18"/>
          <w:color w:val="777777"/>
        </w:rPr>
        <w:t xml:space="preserve">[[@Bible:Genesis 49:10]] </w:t>
      </w:r>
      <w:r>
        <w:rPr>
          <w:b/>
        </w:rPr>
        <w:t xml:space="preserve">10 </w:t>
      </w:r>
      <w:r>
        <w:t xml:space="preserve"> {{field-on:Bible}}</w:t>
      </w:r>
      <w:r>
        <w:t xml:space="preserve">A ruler will not fail from Judah, nor a leader from his loins, until the things stored up for him come, and he is the expectation of nations.</w:t>
      </w:r>
      <w:r>
        <w:rPr>
          <w:rStyle w:val="FootnoteReference"/>
        </w:rPr>
        <w:footnoteReference w:id="616"/>
      </w:r>
      <w:r>
        <w:t xml:space="preserve">{{field-off:Bible}}</w:t>
      </w:r>
    </w:p>
    <w:p>
      <w:r>
        <w:rPr>
          <w:sz w:val="18"/>
          <w:color w:val="777777"/>
        </w:rPr>
        <w:t xml:space="preserve">[[@Bible:Genesis 49:11]] </w:t>
      </w:r>
      <w:r>
        <w:rPr>
          <w:b/>
        </w:rPr>
        <w:t xml:space="preserve">11 </w:t>
      </w:r>
      <w:r>
        <w:t xml:space="preserve"> {{field-on:Bible}}</w:t>
      </w:r>
      <w:r>
        <w:t xml:space="preserve">Binding his foal to the vine and the foal of his donkey to the tendril, he will wash his robe in wine and his garment in the blood of the grape.</w:t>
      </w:r>
      <w:r>
        <w:t xml:space="preserve">{{field-off:Bible}}</w:t>
      </w:r>
    </w:p>
    <w:p>
      <w:r>
        <w:rPr>
          <w:sz w:val="18"/>
          <w:color w:val="777777"/>
        </w:rPr>
        <w:t xml:space="preserve">[[@Bible:Genesis 49:12]] </w:t>
      </w:r>
      <w:r>
        <w:rPr>
          <w:b/>
        </w:rPr>
        <w:t xml:space="preserve">12 </w:t>
      </w:r>
      <w:r>
        <w:t xml:space="preserve"> {{field-on:Bible}}</w:t>
      </w:r>
      <w:r>
        <w:t xml:space="preserve">His eyes are gladdening from wine, and his teeth are whiter than milk.</w:t>
      </w:r>
      <w:r>
        <w:t xml:space="preserve">{{field-off:Bible}}</w:t>
      </w:r>
    </w:p>
    <w:p>
      <w:r>
        <w:rPr>
          <w:sz w:val="18"/>
          <w:color w:val="777777"/>
        </w:rPr>
        <w:t xml:space="preserve">[[@Bible:Genesis 49:13]] </w:t>
      </w:r>
      <w:r>
        <w:rPr>
          <w:b/>
        </w:rPr>
        <w:t xml:space="preserve">13 </w:t>
      </w:r>
      <w:r>
        <w:t xml:space="preserve"> {{field-on:Bible}}</w:t>
      </w:r>
      <w:r>
        <w:t xml:space="preserve">Zebulun will dwell by the sea, and he will be by a harbor of ships, and he will stretch out as far as Sidon.</w:t>
      </w:r>
      <w:r>
        <w:t xml:space="preserve">{{field-off:Bible}}</w:t>
      </w:r>
    </w:p>
    <w:p>
      <w:r>
        <w:rPr>
          <w:sz w:val="18"/>
          <w:color w:val="777777"/>
        </w:rPr>
        <w:t xml:space="preserve">[[@Bible:Genesis 49:14]] </w:t>
      </w:r>
      <w:r>
        <w:rPr>
          <w:b/>
        </w:rPr>
        <w:t xml:space="preserve">14 </w:t>
      </w:r>
      <w:r>
        <w:t xml:space="preserve"> {{field-on:Bible}}</w:t>
      </w:r>
      <w:r>
        <w:t xml:space="preserve">Issachar desired the good, resting between the allotments.</w:t>
      </w:r>
      <w:r>
        <w:t xml:space="preserve">{{field-off:Bible}}</w:t>
      </w:r>
    </w:p>
    <w:p>
      <w:r>
        <w:rPr>
          <w:sz w:val="18"/>
          <w:color w:val="777777"/>
        </w:rPr>
        <w:t xml:space="preserve">[[@Bible:Genesis 49:15]] </w:t>
      </w:r>
      <w:r>
        <w:rPr>
          <w:b/>
        </w:rPr>
        <w:t xml:space="preserve">15 </w:t>
      </w:r>
      <w:r>
        <w:t xml:space="preserve"> {{field-on:Bible}}</w:t>
      </w:r>
      <w:r>
        <w:t xml:space="preserve">And seeing that the rest was good and the land rich, he put his shoulder to labor and became a farmer.</w:t>
      </w:r>
      <w:r>
        <w:t xml:space="preserve">{{field-off:Bible}}</w:t>
      </w:r>
    </w:p>
    <w:p>
      <w:r>
        <w:rPr>
          <w:sz w:val="18"/>
          <w:color w:val="777777"/>
        </w:rPr>
        <w:t xml:space="preserve">[[@Bible:Genesis 49:16]] </w:t>
      </w:r>
      <w:r>
        <w:rPr>
          <w:b/>
        </w:rPr>
        <w:t xml:space="preserve">16 </w:t>
      </w:r>
      <w:r>
        <w:t xml:space="preserve"> {{field-on:Bible}}</w:t>
      </w:r>
      <w:r>
        <w:t xml:space="preserve">Dan will judge his people, as one tribe too in Israel.</w:t>
      </w:r>
      <w:r>
        <w:t xml:space="preserve">{{field-off:Bible}}</w:t>
      </w:r>
    </w:p>
    <w:p>
      <w:r>
        <w:rPr>
          <w:sz w:val="18"/>
          <w:color w:val="777777"/>
        </w:rPr>
        <w:t xml:space="preserve">[[@Bible:Genesis 49:17]] </w:t>
      </w:r>
      <w:r>
        <w:rPr>
          <w:b/>
        </w:rPr>
        <w:t xml:space="preserve">17 </w:t>
      </w:r>
      <w:r>
        <w:t xml:space="preserve"> {{field-on:Bible}}</w:t>
      </w:r>
      <w:r>
        <w:t xml:space="preserve">And let Dan become a serpent on the road, sitting by the path, biting the horse's heel, and the rider will fall backward,</w:t>
      </w:r>
      <w:r>
        <w:t xml:space="preserve">{{field-off:Bible}}</w:t>
      </w:r>
    </w:p>
    <w:p>
      <w:r>
        <w:rPr>
          <w:sz w:val="18"/>
          <w:color w:val="777777"/>
        </w:rPr>
        <w:t xml:space="preserve">[[@Bible:Genesis 49:18]] </w:t>
      </w:r>
      <w:r>
        <w:rPr>
          <w:b/>
        </w:rPr>
        <w:t xml:space="preserve">18 </w:t>
      </w:r>
      <w:r>
        <w:t xml:space="preserve"> {{field-on:Bible}}</w:t>
      </w:r>
      <w:r>
        <w:t xml:space="preserve">waiting for the salvation of the Lord.</w:t>
      </w:r>
      <w:r>
        <w:t xml:space="preserve">{{field-off:Bible}}</w:t>
      </w:r>
    </w:p>
    <w:p>
      <w:r>
        <w:rPr>
          <w:sz w:val="18"/>
          <w:color w:val="777777"/>
        </w:rPr>
        <w:t xml:space="preserve">[[@Bible:Genesis 49:19]] </w:t>
      </w:r>
      <w:r>
        <w:rPr>
          <w:b/>
        </w:rPr>
        <w:t xml:space="preserve">19 </w:t>
      </w:r>
      <w:r>
        <w:t xml:space="preserve"> {{field-on:Bible}}</w:t>
      </w:r>
      <w:r>
        <w:t xml:space="preserve">Gad, a raiding troop will raid him, but he will raid it at heel.</w:t>
      </w:r>
      <w:r>
        <w:t xml:space="preserve">{{field-off:Bible}}</w:t>
      </w:r>
    </w:p>
    <w:p>
      <w:r>
        <w:rPr>
          <w:sz w:val="18"/>
          <w:color w:val="777777"/>
        </w:rPr>
        <w:t xml:space="preserve">[[@Bible:Genesis 49:20]] </w:t>
      </w:r>
      <w:r>
        <w:rPr>
          <w:b/>
        </w:rPr>
        <w:t xml:space="preserve">20 </w:t>
      </w:r>
      <w:r>
        <w:t xml:space="preserve"> {{field-on:Bible}}</w:t>
      </w:r>
      <w:r>
        <w:t xml:space="preserve">Asher, his bread is rich, and he will give delicacies to rulers.</w:t>
      </w:r>
      <w:r>
        <w:rPr>
          <w:rStyle w:val="FootnoteReference"/>
        </w:rPr>
        <w:footnoteReference w:id="617"/>
      </w:r>
      <w:r>
        <w:t xml:space="preserve">{{field-off:Bible}}</w:t>
      </w:r>
    </w:p>
    <w:p>
      <w:r>
        <w:rPr>
          <w:sz w:val="18"/>
          <w:color w:val="777777"/>
        </w:rPr>
        <w:t xml:space="preserve">[[@Bible:Genesis 49:21]] </w:t>
      </w:r>
      <w:r>
        <w:rPr>
          <w:b/>
        </w:rPr>
        <w:t xml:space="preserve">21 </w:t>
      </w:r>
      <w:r>
        <w:t xml:space="preserve"> {{field-on:Bible}}</w:t>
      </w:r>
      <w:r>
        <w:t xml:space="preserve">Naphtali is a released stem, bestowing beauty in its fruit.</w:t>
      </w:r>
      <w:r>
        <w:t xml:space="preserve">{{field-off:Bible}}</w:t>
      </w:r>
    </w:p>
    <w:p>
      <w:r>
        <w:rPr>
          <w:sz w:val="18"/>
          <w:color w:val="777777"/>
        </w:rPr>
        <w:t xml:space="preserve">[[@Bible:Genesis 49:22]] </w:t>
      </w:r>
      <w:r>
        <w:rPr>
          <w:b/>
        </w:rPr>
        <w:t xml:space="preserve">22 </w:t>
      </w:r>
      <w:r>
        <w:t xml:space="preserve"> {{field-on:Bible}}</w:t>
      </w:r>
      <w:r>
        <w:t xml:space="preserve">Joseph</w:t>
      </w:r>
      <w:r>
        <w:rPr>
          <w:rStyle w:val="FootnoteReference"/>
        </w:rPr>
        <w:footnoteReference w:id="618"/>
      </w:r>
      <w:r>
        <w:t xml:space="preserve"> is a son increased, my increased and envied son, my youngest son. Return to me.</w:t>
      </w:r>
      <w:r>
        <w:rPr>
          <w:rStyle w:val="FootnoteReference"/>
        </w:rPr>
        <w:footnoteReference w:id="619"/>
      </w:r>
      <w:r>
        <w:t xml:space="preserve">{{field-off:Bible}}</w:t>
      </w:r>
    </w:p>
    <w:p>
      <w:r>
        <w:rPr>
          <w:sz w:val="18"/>
          <w:color w:val="777777"/>
        </w:rPr>
        <w:t xml:space="preserve">[[@Bible:Genesis 49:23]] </w:t>
      </w:r>
      <w:r>
        <w:rPr>
          <w:b/>
        </w:rPr>
        <w:t xml:space="preserve">23 </w:t>
      </w:r>
      <w:r>
        <w:t xml:space="preserve"> {{field-on:Bible}}</w:t>
      </w:r>
      <w:r>
        <w:t xml:space="preserve">Against him, taking evil counsel, they reviled him, and lords of arrows pressed hard upon him.</w:t>
      </w:r>
      <w:r>
        <w:t xml:space="preserve">{{field-off:Bible}}</w:t>
      </w:r>
    </w:p>
    <w:p>
      <w:r>
        <w:rPr>
          <w:sz w:val="18"/>
          <w:color w:val="777777"/>
        </w:rPr>
        <w:t xml:space="preserve">[[@Bible:Genesis 49:24]] </w:t>
      </w:r>
      <w:r>
        <w:rPr>
          <w:b/>
        </w:rPr>
        <w:t xml:space="preserve">24 </w:t>
      </w:r>
      <w:r>
        <w:t xml:space="preserve"> {{field-on:Bible}}</w:t>
      </w:r>
      <w:r>
        <w:t xml:space="preserve">But their bows were shattered with strength, and the sinews of their arms were loosened by the hand of the Mighty One of Jacob. From there is the one who strengthened Israel, from the God of your father,</w:t>
      </w:r>
      <w:r>
        <w:t xml:space="preserve">{{field-off:Bible}}</w:t>
      </w:r>
    </w:p>
    <w:p>
      <w:r>
        <w:rPr>
          <w:sz w:val="18"/>
          <w:color w:val="777777"/>
        </w:rPr>
        <w:t xml:space="preserve">[[@Bible:Genesis 49:25]] </w:t>
      </w:r>
      <w:r>
        <w:rPr>
          <w:b/>
        </w:rPr>
        <w:t xml:space="preserve">25 </w:t>
      </w:r>
      <w:r>
        <w:t xml:space="preserve"> {{field-on:Bible}}</w:t>
      </w:r>
      <w:r>
        <w:t xml:space="preserve">and my God helped you and blessed you with blessing of heaven from above and blessing of earth possessing all things, because of blessing of breasts and womb,</w:t>
      </w:r>
      <w:r>
        <w:t xml:space="preserve">{{field-off:Bible}}</w:t>
      </w:r>
    </w:p>
    <w:p>
      <w:r>
        <w:rPr>
          <w:sz w:val="18"/>
          <w:color w:val="777777"/>
        </w:rPr>
        <w:t xml:space="preserve">[[@Bible:Genesis 49:26]] </w:t>
      </w:r>
      <w:r>
        <w:rPr>
          <w:b/>
        </w:rPr>
        <w:t xml:space="preserve">26 </w:t>
      </w:r>
      <w:r>
        <w:t xml:space="preserve"> {{field-on:Bible}}</w:t>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620"/>
      </w:r>
      <w:r>
        <w:t xml:space="preserve">{{field-off:Bible}}</w:t>
      </w:r>
    </w:p>
    <w:p>
      <w:r>
        <w:rPr>
          <w:sz w:val="18"/>
          <w:color w:val="777777"/>
        </w:rPr>
        <w:t xml:space="preserve">[[@Bible:Genesis 49:27]] </w:t>
      </w:r>
      <w:r>
        <w:rPr>
          <w:b/>
        </w:rPr>
        <w:t xml:space="preserve">27 </w:t>
      </w:r>
      <w:r>
        <w:t xml:space="preserve"> {{field-on:Bible}}</w:t>
      </w:r>
      <w:r>
        <w:t xml:space="preserve">Benjamin</w:t>
      </w:r>
      <w:r>
        <w:rPr>
          <w:rStyle w:val="FootnoteReference"/>
        </w:rPr>
        <w:footnoteReference w:id="621"/>
      </w:r>
      <w:r>
        <w:t xml:space="preserve"> is a ravening wolf. In the morning he will still eat, and toward evening he gives food.</w:t>
      </w:r>
      <w:r>
        <w:t xml:space="preserve">{{field-off:Bible}}</w:t>
      </w:r>
    </w:p>
    <w:p>
      <w:r>
        <w:rPr>
          <w:sz w:val="18"/>
          <w:color w:val="777777"/>
        </w:rPr>
        <w:t xml:space="preserve">[[@Bible:Genesis 49:28]] </w:t>
      </w:r>
      <w:r>
        <w:rPr>
          <w:b/>
        </w:rPr>
        <w:t xml:space="preserve">28 </w:t>
      </w:r>
      <w:r>
        <w:t xml:space="preserve"> {{field-on:Bible}}</w:t>
      </w:r>
      <w:r>
        <w:t xml:space="preserve">All these are the twelve sons of Jacob. And these are the things their father spoke to them, and he blessed them. He blessed each according to his blessing.</w:t>
      </w:r>
      <w:r>
        <w:t xml:space="preserve">{{field-off:Bible}}</w:t>
      </w:r>
    </w:p>
    <w:p>
      <w:r>
        <w:rPr>
          <w:sz w:val="18"/>
          <w:color w:val="777777"/>
        </w:rPr>
        <w:t xml:space="preserve">[[@Bible:Genesis 49:29]] </w:t>
      </w:r>
      <w:r>
        <w:rPr>
          <w:b/>
        </w:rPr>
        <w:t xml:space="preserve">29 </w:t>
      </w:r>
      <w:r>
        <w:t xml:space="preserve"> {{field-on:Bible}}</w:t>
      </w:r>
      <w:r>
        <w:t xml:space="preserve">And he said to them, I am being added to my people. Bury me with my fathers in the cave that is in the field of Ephron the Hittite,</w:t>
      </w:r>
      <w:r>
        <w:t xml:space="preserve">{{field-off:Bible}}</w:t>
      </w:r>
    </w:p>
    <w:p>
      <w:r>
        <w:rPr>
          <w:sz w:val="18"/>
          <w:color w:val="777777"/>
        </w:rPr>
        <w:t xml:space="preserve">[[@Bible:Genesis 49:30]] </w:t>
      </w:r>
      <w:r>
        <w:rPr>
          <w:b/>
        </w:rPr>
        <w:t xml:space="preserve">30 </w:t>
      </w:r>
      <w:r>
        <w:t xml:space="preserve"> {{field-on:Bible}}</w:t>
      </w:r>
      <w:r>
        <w:t xml:space="preserve">in the double cave opposite Mambre in the land of </w:t>
      </w:r>
      <w:r>
        <w:t xml:space="preserve">[[Canaan &gt;&gt; BibleKnowledgebase:@Canaan]]</w:t>
      </w:r>
      <w:r>
        <w:t xml:space="preserve">, which Abraham</w:t>
      </w:r>
      <w:r>
        <w:rPr>
          <w:rStyle w:val="FootnoteReference"/>
        </w:rPr>
        <w:footnoteReference w:id="622"/>
      </w:r>
      <w:r>
        <w:t xml:space="preserve"> acquired from Ephron the Hittite as a possession for a tomb,</w:t>
      </w:r>
      <w:r>
        <w:t xml:space="preserve">{{field-off:Bible}}</w:t>
      </w:r>
    </w:p>
    <w:p>
      <w:r>
        <w:rPr>
          <w:sz w:val="18"/>
          <w:color w:val="777777"/>
        </w:rPr>
        <w:t xml:space="preserve">[[@Bible:Genesis 49:31]] </w:t>
      </w:r>
      <w:r>
        <w:rPr>
          <w:b/>
        </w:rPr>
        <w:t xml:space="preserve">31 </w:t>
      </w:r>
      <w:r>
        <w:t xml:space="preserve"> {{field-on:Bible}}</w:t>
      </w:r>
      <w:r>
        <w:t xml:space="preserve">there they buried Abraham and Sarah</w:t>
      </w:r>
      <w:r>
        <w:rPr>
          <w:rStyle w:val="FootnoteReference"/>
        </w:rPr>
        <w:footnoteReference w:id="623"/>
      </w:r>
      <w:r>
        <w:t xml:space="preserve"> his wife, there they buried Isaac</w:t>
      </w:r>
      <w:r>
        <w:rPr>
          <w:rStyle w:val="FootnoteReference"/>
        </w:rPr>
        <w:footnoteReference w:id="624"/>
      </w:r>
      <w:r>
        <w:t xml:space="preserve"> and Rebecca his wife, there I buried Leah</w:t>
      </w:r>
      <w:r>
        <w:rPr>
          <w:rStyle w:val="FootnoteReference"/>
        </w:rPr>
        <w:footnoteReference w:id="625"/>
      </w:r>
      <w:r>
        <w:t xml:space="preserve">,</w:t>
      </w:r>
      <w:r>
        <w:t xml:space="preserve">{{field-off:Bible}}</w:t>
      </w:r>
    </w:p>
    <w:p>
      <w:r>
        <w:rPr>
          <w:sz w:val="18"/>
          <w:color w:val="777777"/>
        </w:rPr>
        <w:t xml:space="preserve">[[@Bible:Genesis 49:32]] </w:t>
      </w:r>
      <w:r>
        <w:rPr>
          <w:b/>
        </w:rPr>
        <w:t xml:space="preserve">32 </w:t>
      </w:r>
      <w:r>
        <w:t xml:space="preserve"> {{field-on:Bible}}</w:t>
      </w:r>
      <w:r>
        <w:t xml:space="preserve">in the purchase of the field and of the cave that is in it, from the sons of Heth.</w:t>
      </w:r>
      <w:r>
        <w:t xml:space="preserve">{{field-off:Bible}}</w:t>
      </w:r>
    </w:p>
    <w:p>
      <w:r>
        <w:rPr>
          <w:sz w:val="18"/>
          <w:color w:val="777777"/>
        </w:rPr>
        <w:t xml:space="preserve">[[@Bible:Genesis 49:33]] </w:t>
      </w:r>
      <w:r>
        <w:rPr>
          <w:b/>
        </w:rPr>
        <w:t xml:space="preserve">33 </w:t>
      </w:r>
      <w:r>
        <w:t xml:space="preserve"> {{field-on:Bible}}</w:t>
      </w:r>
      <w:r>
        <w:t xml:space="preserve">And Jacob ceased commanding his sons, and lifting his feet onto the bed, he failed and was added to his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[[@Bible:Genesis 50:1]] </w:t>
      </w:r>
      <w:r>
        <w:rPr>
          <w:b/>
        </w:rPr>
        <w:t xml:space="preserve">1 </w:t>
      </w:r>
      <w:r>
        <w:t xml:space="preserve"> {{field-on:Bible}}</w:t>
      </w:r>
      <w:r>
        <w:t xml:space="preserve">And Joseph</w:t>
      </w:r>
      <w:r>
        <w:rPr>
          <w:rStyle w:val="FootnoteReference"/>
        </w:rPr>
        <w:footnoteReference w:id="626"/>
      </w:r>
      <w:r>
        <w:t xml:space="preserve">, falling on his father's face, wept over him and kissed him.</w:t>
      </w:r>
      <w:r>
        <w:t xml:space="preserve">{{field-off:Bible}}</w:t>
      </w:r>
    </w:p>
    <w:p>
      <w:r>
        <w:rPr>
          <w:sz w:val="18"/>
          <w:color w:val="777777"/>
        </w:rPr>
        <w:t xml:space="preserve">[[@Bible:Genesis 50:2]] </w:t>
      </w:r>
      <w:r>
        <w:rPr>
          <w:b/>
        </w:rPr>
        <w:t xml:space="preserve">2 </w:t>
      </w:r>
      <w:r>
        <w:t xml:space="preserve"> {{field-on:Bible}}</w:t>
      </w:r>
      <w:r>
        <w:t xml:space="preserve">And Joseph commanded his servants the embalmers to embalm his father, and the embalmers embalmed Israel</w:t>
      </w:r>
      <w:r>
        <w:rPr>
          <w:rStyle w:val="FootnoteReference"/>
        </w:rPr>
        <w:footnoteReference w:id="627"/>
      </w:r>
      <w:r>
        <w:t xml:space="preserve">.</w:t>
      </w:r>
      <w:r>
        <w:t xml:space="preserve">{{field-off:Bible}}</w:t>
      </w:r>
    </w:p>
    <w:p>
      <w:r>
        <w:rPr>
          <w:sz w:val="18"/>
          <w:color w:val="777777"/>
        </w:rPr>
        <w:t xml:space="preserve">[[@Bible:Genesis 50:3]] </w:t>
      </w:r>
      <w:r>
        <w:rPr>
          <w:b/>
        </w:rPr>
        <w:t xml:space="preserve">3 </w:t>
      </w:r>
      <w:r>
        <w:t xml:space="preserve"> {{field-on:Bible}}</w:t>
      </w:r>
      <w:r>
        <w:t xml:space="preserve">And they completed forty days for him, for so the days of embalming are counted. And Egypt mourned for him seventy days.</w:t>
      </w:r>
      <w:r>
        <w:rPr>
          <w:rStyle w:val="FootnoteReference"/>
        </w:rPr>
        <w:footnoteReference w:id="628"/>
      </w:r>
      <w:r>
        <w:t xml:space="preserve"/>
      </w:r>
      <w:r>
        <w:t xml:space="preserve">{{field-off:Bible}}</w:t>
      </w:r>
    </w:p>
    <w:p>
      <w:r>
        <w:rPr>
          <w:sz w:val="18"/>
          <w:color w:val="777777"/>
        </w:rPr>
        <w:t xml:space="preserve">[[@Bible:Genesis 50:4]] </w:t>
      </w:r>
      <w:r>
        <w:rPr>
          <w:b/>
        </w:rPr>
        <w:t xml:space="preserve">4 </w:t>
      </w:r>
      <w:r>
        <w:t xml:space="preserve"> {{field-on:Bible}}</w:t>
      </w:r>
      <w:r>
        <w:t xml:space="preserve">And when the days of mourning passed, Joseph spoke to Pharaoh's nobles, saying, If I have found favor before you, speak concerning me into Pharaoh's ears, saying,</w:t>
      </w:r>
      <w:r>
        <w:t xml:space="preserve">{{field-off:Bible}}</w:t>
      </w:r>
    </w:p>
    <w:p>
      <w:r>
        <w:rPr>
          <w:sz w:val="18"/>
          <w:color w:val="777777"/>
        </w:rPr>
        <w:t xml:space="preserve">[[@Bible:Genesis 50:5]] </w:t>
      </w:r>
      <w:r>
        <w:rPr>
          <w:b/>
        </w:rPr>
        <w:t xml:space="preserve">5 </w:t>
      </w:r>
      <w:r>
        <w:t xml:space="preserve"> {{field-on:Bible}}</w:t>
      </w:r>
      <w:r>
        <w:t xml:space="preserve">My father adjured me, saying, In the tomb that I dug for myself</w:t>
      </w:r>
      <w:r>
        <w:rPr>
          <w:rStyle w:val="FootnoteReference"/>
        </w:rPr>
        <w:footnoteReference w:id="629"/>
      </w:r>
      <w:r>
        <w:t xml:space="preserve"> in the land of </w:t>
      </w:r>
      <w:r>
        <w:t xml:space="preserve">[[Canaan &gt;&gt; BibleKnowledgebase:@Canaan]]</w:t>
      </w:r>
      <w:r>
        <w:t xml:space="preserve">, there you will bury me. Now then I will go up and bury my father, and I will return again.</w:t>
      </w:r>
      <w:r>
        <w:t xml:space="preserve">{{field-off:Bible}}</w:t>
      </w:r>
    </w:p>
    <w:p>
      <w:r>
        <w:rPr>
          <w:sz w:val="18"/>
          <w:color w:val="777777"/>
        </w:rPr>
        <w:t xml:space="preserve">[[@Bible:Genesis 50:6]] </w:t>
      </w:r>
      <w:r>
        <w:rPr>
          <w:b/>
        </w:rPr>
        <w:t xml:space="preserve">6 </w:t>
      </w:r>
      <w:r>
        <w:t xml:space="preserve"> {{field-on:Bible}}</w:t>
      </w:r>
      <w:r>
        <w:t xml:space="preserve">And Pharaoh said to Joseph, Go up and bury your father, just as he caused you to swear.</w:t>
      </w:r>
      <w:r>
        <w:t xml:space="preserve">{{field-off:Bible}}</w:t>
      </w:r>
    </w:p>
    <w:p>
      <w:r>
        <w:rPr>
          <w:sz w:val="18"/>
          <w:color w:val="777777"/>
        </w:rPr>
        <w:t xml:space="preserve">[[@Bible:Genesis 50:7]] </w:t>
      </w:r>
      <w:r>
        <w:rPr>
          <w:b/>
        </w:rPr>
        <w:t xml:space="preserve">7 </w:t>
      </w:r>
      <w:r>
        <w:t xml:space="preserve"> {{field-on:Bible}}</w:t>
      </w:r>
      <w:r>
        <w:t xml:space="preserve">And Joseph went up to bury his father, and all Pharaoh's servants went up with him, and the elders of his house, and all the elders of the land of Egypt,</w:t>
      </w:r>
      <w:r>
        <w:t xml:space="preserve">{{field-off:Bible}}</w:t>
      </w:r>
    </w:p>
    <w:p>
      <w:r>
        <w:rPr>
          <w:sz w:val="18"/>
          <w:color w:val="777777"/>
        </w:rPr>
        <w:t xml:space="preserve">[[@Bible:Genesis 50:8]] </w:t>
      </w:r>
      <w:r>
        <w:rPr>
          <w:b/>
        </w:rPr>
        <w:t xml:space="preserve">8 </w:t>
      </w:r>
      <w:r>
        <w:t xml:space="preserve"> {{field-on:Bible}}</w:t>
      </w:r>
      <w:r>
        <w:t xml:space="preserve">and all the household of Joseph, and his brothers, and all his father's house, and his kin. But they left behind the sheep and the oxen in the land of Gesem.</w:t>
      </w:r>
      <w:r>
        <w:t xml:space="preserve">{{field-off:Bible}}</w:t>
      </w:r>
    </w:p>
    <w:p>
      <w:r>
        <w:rPr>
          <w:sz w:val="18"/>
          <w:color w:val="777777"/>
        </w:rPr>
        <w:t xml:space="preserve">[[@Bible:Genesis 50:9]] </w:t>
      </w:r>
      <w:r>
        <w:rPr>
          <w:b/>
        </w:rPr>
        <w:t xml:space="preserve">9 </w:t>
      </w:r>
      <w:r>
        <w:t xml:space="preserve"> {{field-on:Bible}}</w:t>
      </w:r>
      <w:r>
        <w:t xml:space="preserve">And chariots and horsemen also went up with him, and the company became very great.</w:t>
      </w:r>
      <w:r>
        <w:t xml:space="preserve">{{field-off:Bible}}</w:t>
      </w:r>
    </w:p>
    <w:p>
      <w:r>
        <w:rPr>
          <w:sz w:val="18"/>
          <w:color w:val="777777"/>
        </w:rPr>
        <w:t xml:space="preserve">[[@Bible:Genesis 50:10]] </w:t>
      </w:r>
      <w:r>
        <w:rPr>
          <w:b/>
        </w:rPr>
        <w:t xml:space="preserve">10 </w:t>
      </w:r>
      <w:r>
        <w:t xml:space="preserve"> {{field-on:Bible}}</w:t>
      </w:r>
      <w:r>
        <w:t xml:space="preserve">And they came to the threshing-floor of Atad, which is beyond the </w:t>
      </w:r>
      <w:r>
        <w:t xml:space="preserve">[[Jordan &gt;&gt; BibleKnowledgebase:@Jordan]]</w:t>
      </w:r>
      <w:r>
        <w:t xml:space="preserve">, and they bewailed him with a great and very strong lamentation. And he made mourning for his father seven days.</w:t>
      </w:r>
      <w:r>
        <w:t xml:space="preserve">{{field-off:Bible}}</w:t>
      </w:r>
    </w:p>
    <w:p>
      <w:r>
        <w:rPr>
          <w:sz w:val="18"/>
          <w:color w:val="777777"/>
        </w:rPr>
        <w:t xml:space="preserve">[[@Bible:Genesis 50:11]] </w:t>
      </w:r>
      <w:r>
        <w:rPr>
          <w:b/>
        </w:rPr>
        <w:t xml:space="preserve">11 </w:t>
      </w:r>
      <w:r>
        <w:t xml:space="preserve"> {{field-on:Bible}}</w:t>
      </w:r>
      <w:r>
        <w:t xml:space="preserve">And the inhabitants of the land of </w:t>
      </w:r>
      <w:r>
        <w:t xml:space="preserve">[[Canaan &gt;&gt; BibleKnowledgebase:@Canaan]]</w:t>
      </w:r>
      <w:r>
        <w:t xml:space="preserve"> saw the mourning at the threshing-floor of Atad and said, This is a great mourning for the Egyptians. Because of this he called its name Mourning of Egypt, which is beyond the </w:t>
      </w:r>
      <w:r>
        <w:t xml:space="preserve">[[Jordan &gt;&gt; BibleKnowledgebase:@Jordan]]</w:t>
      </w:r>
      <w:r>
        <w:t xml:space="preserve">.</w:t>
      </w:r>
      <w:r>
        <w:t xml:space="preserve">{{field-off:Bible}}</w:t>
      </w:r>
    </w:p>
    <w:p>
      <w:r>
        <w:rPr>
          <w:sz w:val="18"/>
          <w:color w:val="777777"/>
        </w:rPr>
        <w:t xml:space="preserve">[[@Bible:Genesis 50:12]] </w:t>
      </w:r>
      <w:r>
        <w:rPr>
          <w:b/>
        </w:rPr>
        <w:t xml:space="preserve">12 </w:t>
      </w:r>
      <w:r>
        <w:t xml:space="preserve"> {{field-on:Bible}}</w:t>
      </w:r>
      <w:r>
        <w:t xml:space="preserve">And his sons did so for him.</w:t>
      </w:r>
      <w:r>
        <w:t xml:space="preserve">{{field-off:Bible}}</w:t>
      </w:r>
    </w:p>
    <w:p>
      <w:r>
        <w:rPr>
          <w:sz w:val="18"/>
          <w:color w:val="777777"/>
        </w:rPr>
        <w:t xml:space="preserve">[[@Bible:Genesis 50:13]] </w:t>
      </w:r>
      <w:r>
        <w:rPr>
          <w:b/>
        </w:rPr>
        <w:t xml:space="preserve">13 </w:t>
      </w:r>
      <w:r>
        <w:t xml:space="preserve"> {{field-on:Bible}}</w:t>
      </w:r>
      <w:r>
        <w:t xml:space="preserve">And his sons carried him up into the land of </w:t>
      </w:r>
      <w:r>
        <w:t xml:space="preserve">[[Canaan &gt;&gt; BibleKnowledgebase:@Canaan]]</w:t>
      </w:r>
      <w:r>
        <w:t xml:space="preserve"> and buried him in the double cave</w:t>
      </w:r>
      <w:r>
        <w:rPr>
          <w:rStyle w:val="FootnoteReference"/>
        </w:rPr>
        <w:footnoteReference w:id="630"/>
      </w:r>
      <w:r>
        <w:t xml:space="preserve">, which Abraham</w:t>
      </w:r>
      <w:r>
        <w:rPr>
          <w:rStyle w:val="FootnoteReference"/>
        </w:rPr>
        <w:footnoteReference w:id="631"/>
      </w:r>
      <w:r>
        <w:t xml:space="preserve"> acquired as a possession for a tomb from Ephrom the Hittite, before Mambre.</w:t>
      </w:r>
      <w:r>
        <w:t xml:space="preserve">{{field-off:Bible}}</w:t>
      </w:r>
    </w:p>
    <w:p>
      <w:r>
        <w:rPr>
          <w:sz w:val="18"/>
          <w:color w:val="777777"/>
        </w:rPr>
        <w:t xml:space="preserve">[[@Bible:Genesis 50:14]] </w:t>
      </w:r>
      <w:r>
        <w:rPr>
          <w:b/>
        </w:rPr>
        <w:t xml:space="preserve">14 </w:t>
      </w:r>
      <w:r>
        <w:t xml:space="preserve"> {{field-on:Bible}}</w:t>
      </w:r>
      <w:r>
        <w:t xml:space="preserve">And Joseph returned to Egypt, he and his brothers and those who went up with him to bury his father.</w:t>
      </w:r>
      <w:r>
        <w:t xml:space="preserve">{{field-off:Bible}}</w:t>
      </w:r>
    </w:p>
    <w:p>
      <w:r>
        <w:rPr>
          <w:sz w:val="18"/>
          <w:color w:val="777777"/>
        </w:rPr>
        <w:t xml:space="preserve">[[@Bible:Genesis 50:15]] </w:t>
      </w:r>
      <w:r>
        <w:rPr>
          <w:b/>
        </w:rPr>
        <w:t xml:space="preserve">15 </w:t>
      </w:r>
      <w:r>
        <w:t xml:space="preserve"> {{field-on:Bible}}</w:t>
      </w:r>
      <w:r>
        <w:t xml:space="preserve">And Joseph's brothers, seeing that their father had died, said, Perhaps Joseph will remember evil against us and repay us with repayment for all the evils that we showed against him.</w:t>
      </w:r>
      <w:r>
        <w:t xml:space="preserve">{{field-off:Bible}}</w:t>
      </w:r>
    </w:p>
    <w:p>
      <w:r>
        <w:rPr>
          <w:sz w:val="18"/>
          <w:color w:val="777777"/>
        </w:rPr>
        <w:t xml:space="preserve">[[@Bible:Genesis 50:16]] </w:t>
      </w:r>
      <w:r>
        <w:rPr>
          <w:b/>
        </w:rPr>
        <w:t xml:space="preserve">16 </w:t>
      </w:r>
      <w:r>
        <w:t xml:space="preserve"> {{field-on:Bible}}</w:t>
      </w:r>
      <w:r>
        <w:t xml:space="preserve">And coming to Joseph they said, Your father adjured before his death, saying,</w:t>
      </w:r>
      <w:r>
        <w:rPr>
          <w:rStyle w:val="FootnoteReference"/>
        </w:rPr>
        <w:footnoteReference w:id="632"/>
      </w:r>
      <w:r>
        <w:t xml:space="preserve">{{field-off:Bible}}</w:t>
      </w:r>
    </w:p>
    <w:p>
      <w:r>
        <w:rPr>
          <w:sz w:val="18"/>
          <w:color w:val="777777"/>
        </w:rPr>
        <w:t xml:space="preserve">[[@Bible:Genesis 50:17]] </w:t>
      </w:r>
      <w:r>
        <w:rPr>
          <w:b/>
        </w:rPr>
        <w:t xml:space="preserve">17 </w:t>
      </w:r>
      <w:r>
        <w:t xml:space="preserve"> {{field-on:Bible}}</w:t>
      </w:r>
      <w:r>
        <w:t xml:space="preserve">Thus you will say to Joseph, Forgive them their injustice and their sin, because they showed evil to you. And now accept the injustice</w:t>
      </w:r>
      <w:r>
        <w:rPr>
          <w:rStyle w:val="FootnoteReference"/>
        </w:rPr>
        <w:footnoteReference w:id="633"/>
      </w:r>
      <w:r>
        <w:t xml:space="preserve"> of the servants of the God of your father. And Joseph wept while they spoke to him.</w:t>
      </w:r>
      <w:r>
        <w:rPr>
          <w:rStyle w:val="FootnoteReference"/>
        </w:rPr>
        <w:footnoteReference w:id="634"/>
      </w:r>
      <w:r>
        <w:t xml:space="preserve">{{field-off:Bible}}</w:t>
      </w:r>
    </w:p>
    <w:p>
      <w:r>
        <w:rPr>
          <w:sz w:val="18"/>
          <w:color w:val="777777"/>
        </w:rPr>
        <w:t xml:space="preserve">[[@Bible:Genesis 50:18]] </w:t>
      </w:r>
      <w:r>
        <w:rPr>
          <w:b/>
        </w:rPr>
        <w:t xml:space="preserve">18 </w:t>
      </w:r>
      <w:r>
        <w:t xml:space="preserve"> {{field-on:Bible}}</w:t>
      </w:r>
      <w:r>
        <w:t xml:space="preserve">And they came to him and said, Here we are, your suppliants.</w:t>
      </w:r>
      <w:r>
        <w:t xml:space="preserve">{{field-off:Bible}}</w:t>
      </w:r>
    </w:p>
    <w:p>
      <w:r>
        <w:rPr>
          <w:sz w:val="18"/>
          <w:color w:val="777777"/>
        </w:rPr>
        <w:t xml:space="preserve">[[@Bible:Genesis 50:19]] </w:t>
      </w:r>
      <w:r>
        <w:rPr>
          <w:b/>
        </w:rPr>
        <w:t xml:space="preserve">19 </w:t>
      </w:r>
      <w:r>
        <w:t xml:space="preserve"> {{field-on:Bible}}</w:t>
      </w:r>
      <w:r>
        <w:t xml:space="preserve">And Joseph said to them, Do not fear, for I am God's.</w:t>
      </w:r>
      <w:r>
        <w:t xml:space="preserve">{{field-off:Bible}}</w:t>
      </w:r>
    </w:p>
    <w:p>
      <w:r>
        <w:rPr>
          <w:sz w:val="18"/>
          <w:color w:val="777777"/>
        </w:rPr>
        <w:t xml:space="preserve">[[@Bible:Genesis 50:20]] </w:t>
      </w:r>
      <w:r>
        <w:rPr>
          <w:b/>
        </w:rPr>
        <w:t xml:space="preserve">20 </w:t>
      </w:r>
      <w:r>
        <w:t xml:space="preserve"> {{field-on:Bible}}</w:t>
      </w:r>
      <w:r>
        <w:t xml:space="preserve">You planned against me for evil, but God planned concerning me for good, so that it might happen as today and much people might be fed.</w:t>
      </w:r>
      <w:r>
        <w:t xml:space="preserve">{{field-off:Bible}}</w:t>
      </w:r>
    </w:p>
    <w:p>
      <w:r>
        <w:rPr>
          <w:sz w:val="18"/>
          <w:color w:val="777777"/>
        </w:rPr>
        <w:t xml:space="preserve">[[@Bible:Genesis 50:21]] </w:t>
      </w:r>
      <w:r>
        <w:rPr>
          <w:b/>
        </w:rPr>
        <w:t xml:space="preserve">21 </w:t>
      </w:r>
      <w:r>
        <w:t xml:space="preserve"> {{field-on:Bible}}</w:t>
      </w:r>
      <w:r>
        <w:t xml:space="preserve">And he said to them, Do not fear. I will nourish you and your households. And he comforted them and spoke to their heart.</w:t>
      </w:r>
      <w:r>
        <w:t xml:space="preserve">{{field-off:Bible}}</w:t>
      </w:r>
    </w:p>
    <w:p>
      <w:r>
        <w:rPr>
          <w:sz w:val="18"/>
          <w:color w:val="777777"/>
        </w:rPr>
        <w:t xml:space="preserve">[[@Bible:Genesis 50:22]] </w:t>
      </w:r>
      <w:r>
        <w:rPr>
          <w:b/>
        </w:rPr>
        <w:t xml:space="preserve">22 </w:t>
      </w:r>
      <w:r>
        <w:t xml:space="preserve"> {{field-on:Bible}}</w:t>
      </w:r>
      <w:r>
        <w:t xml:space="preserve">And Joseph dwelt in Egypt, he and his brothers and all the household of his father, and Joseph lived one hundred ten years.</w:t>
      </w:r>
      <w:r>
        <w:t xml:space="preserve">{{field-off:Bible}}</w:t>
      </w:r>
    </w:p>
    <w:p>
      <w:r>
        <w:rPr>
          <w:sz w:val="18"/>
          <w:color w:val="777777"/>
        </w:rPr>
        <w:t xml:space="preserve">[[@Bible:Genesis 50:23]] </w:t>
      </w:r>
      <w:r>
        <w:rPr>
          <w:b/>
        </w:rPr>
        <w:t xml:space="preserve">23 </w:t>
      </w:r>
      <w:r>
        <w:t xml:space="preserve"> {{field-on:Bible}}</w:t>
      </w:r>
      <w:r>
        <w:t xml:space="preserve">And Joseph saw Ephraim's children to the third generation, and the sons of Machir son of Manasseh were born upon Joseph's thighs.</w:t>
      </w:r>
      <w:r>
        <w:rPr>
          <w:rStyle w:val="FootnoteReference"/>
        </w:rPr>
        <w:footnoteReference w:id="635"/>
      </w:r>
      <w:r>
        <w:t xml:space="preserve">{{field-off:Bible}}</w:t>
      </w:r>
    </w:p>
    <w:p>
      <w:r>
        <w:rPr>
          <w:sz w:val="18"/>
          <w:color w:val="777777"/>
        </w:rPr>
        <w:t xml:space="preserve">[[@Bible:Genesis 50:24]] </w:t>
      </w:r>
      <w:r>
        <w:rPr>
          <w:b/>
        </w:rPr>
        <w:t xml:space="preserve">24 </w:t>
      </w:r>
      <w:r>
        <w:t xml:space="preserve"> {{field-on:Bible}}</w:t>
      </w:r>
      <w:r>
        <w:t xml:space="preserve">And Joseph said to his brothers, saying, I am dying. But with visitation God will visit you</w:t>
      </w:r>
      <w:r>
        <w:rPr>
          <w:rStyle w:val="FootnoteReference"/>
        </w:rPr>
        <w:footnoteReference w:id="636"/>
      </w:r>
      <w:r>
        <w:t xml:space="preserve"> and bring you up out of this land to the land that God swore to our fathers Abraham, Isaac</w:t>
      </w:r>
      <w:r>
        <w:rPr>
          <w:rStyle w:val="FootnoteReference"/>
        </w:rPr>
        <w:footnoteReference w:id="637"/>
      </w:r>
      <w:r>
        <w:t xml:space="preserve"> and Jacob</w:t>
      </w:r>
      <w:r>
        <w:rPr>
          <w:rStyle w:val="FootnoteReference"/>
        </w:rPr>
        <w:footnoteReference w:id="638"/>
      </w:r>
      <w:r>
        <w:t xml:space="preserve">.</w:t>
      </w:r>
      <w:r>
        <w:t xml:space="preserve">{{field-off:Bible}}</w:t>
      </w:r>
    </w:p>
    <w:p>
      <w:r>
        <w:rPr>
          <w:sz w:val="18"/>
          <w:color w:val="777777"/>
        </w:rPr>
        <w:t xml:space="preserve">[[@Bible:Genesis 50:25]] </w:t>
      </w:r>
      <w:r>
        <w:rPr>
          <w:b/>
        </w:rPr>
        <w:t xml:space="preserve">25 </w:t>
      </w:r>
      <w:r>
        <w:t xml:space="preserve"> {{field-on:Bible}}</w:t>
      </w:r>
      <w:r>
        <w:t xml:space="preserve">And Joseph adjured the sons of Israel, saying, In the visitation with which God will visit you, then you will carry up my bones from here with you.</w:t>
      </w:r>
      <w:r>
        <w:t xml:space="preserve">{{field-off:Bible}}</w:t>
      </w:r>
    </w:p>
    <w:p>
      <w:r>
        <w:rPr>
          <w:sz w:val="18"/>
          <w:color w:val="777777"/>
        </w:rPr>
        <w:t xml:space="preserve">[[@Bible:Genesis 50:26]] </w:t>
      </w:r>
      <w:r>
        <w:rPr>
          <w:b/>
        </w:rPr>
        <w:t xml:space="preserve">26 </w:t>
      </w:r>
      <w:r>
        <w:t xml:space="preserve"> {{field-on:Bible}}</w:t>
      </w:r>
      <w:r>
        <w:t xml:space="preserve">And Joseph died, being one hundred ten years old, and they prepared him and put him in the coffin in Egypt.</w:t>
      </w:r>
      <w:r>
        <w:rPr>
          <w:rStyle w:val="FootnoteReference"/>
        </w:rPr>
        <w:footnoteReference w:id="639"/>
      </w:r>
      <w:r>
        <w:t xml:space="preserve">{{field-off:Bible}}</w:t>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 Heb. Leningrad Codex AD 1008 | Gk. Codex Vaticanus, with Codex Alexandrinus also preserving Exodus 4th-5th century AD</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w:t>
      </w:r>
    </w:p>
    <w:p>
      <w:r>
        <w:rPr>
          <w:b/>
        </w:rPr>
        <w:t xml:space="preserve">Conservative Notes. </w:t>
      </w:r>
      <w:r>
        <w:t xml:space="preserve">Because Christ appeals to Moses in the Torah, this edition receives Exodus as Mosaic and originally inerrant in wording; later transmissional divergence is treated as a textual issue, not an authorship issue.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[[@Bible:Exodus 1:1]] </w:t>
      </w:r>
      <w:r>
        <w:rPr>
          <w:b/>
        </w:rPr>
        <w:t xml:space="preserve">1 </w:t>
      </w:r>
      <w:r>
        <w:t xml:space="preserve"> {{field-on:Bible}}</w:t>
      </w:r>
      <w:r>
        <w:t xml:space="preserve">These are the names of the sons of Israel</w:t>
      </w:r>
      <w:r>
        <w:rPr>
          <w:rStyle w:val="FootnoteReference"/>
        </w:rPr>
        <w:footnoteReference w:id="640"/>
      </w:r>
      <w:r>
        <w:t xml:space="preserve"> who entered into Egypt with Jacob</w:t>
      </w:r>
      <w:r>
        <w:rPr>
          <w:rStyle w:val="FootnoteReference"/>
        </w:rPr>
        <w:footnoteReference w:id="641"/>
      </w:r>
      <w:r>
        <w:t xml:space="preserve"> their father; each entered with his whole household.</w:t>
      </w:r>
      <w:r>
        <w:t xml:space="preserve">{{field-off:Bible}}</w:t>
      </w:r>
    </w:p>
    <w:p>
      <w:r>
        <w:rPr>
          <w:sz w:val="18"/>
          <w:color w:val="777777"/>
        </w:rPr>
        <w:t xml:space="preserve">[[@Bible:Exodus 1:2]] </w:t>
      </w:r>
      <w:r>
        <w:rPr>
          <w:b/>
        </w:rPr>
        <w:t xml:space="preserve">2 </w:t>
      </w:r>
      <w:r>
        <w:t xml:space="preserve"> {{field-on:Bible}}</w:t>
      </w:r>
      <w:r>
        <w:t xml:space="preserve">Reuben</w:t>
      </w:r>
      <w:r>
        <w:rPr>
          <w:rStyle w:val="FootnoteReference"/>
        </w:rPr>
        <w:footnoteReference w:id="642"/>
      </w:r>
      <w:r>
        <w:t xml:space="preserve">, Simeon</w:t>
      </w:r>
      <w:r>
        <w:rPr>
          <w:rStyle w:val="FootnoteReference"/>
        </w:rPr>
        <w:footnoteReference w:id="643"/>
      </w:r>
      <w:r>
        <w:t xml:space="preserve">, Levi</w:t>
      </w:r>
      <w:r>
        <w:rPr>
          <w:rStyle w:val="FootnoteReference"/>
        </w:rPr>
        <w:footnoteReference w:id="644"/>
      </w:r>
      <w:r>
        <w:t xml:space="preserve">, Judah</w:t>
      </w:r>
      <w:r>
        <w:rPr>
          <w:rStyle w:val="FootnoteReference"/>
        </w:rPr>
        <w:footnoteReference w:id="645"/>
      </w:r>
      <w:r>
        <w:t xml:space="preserve">,</w:t>
      </w:r>
      <w:r>
        <w:t xml:space="preserve">{{field-off:Bible}}</w:t>
      </w:r>
    </w:p>
    <w:p>
      <w:r>
        <w:rPr>
          <w:sz w:val="18"/>
          <w:color w:val="777777"/>
        </w:rPr>
        <w:t xml:space="preserve">[[@Bible:Exodus 1:3]] </w:t>
      </w:r>
      <w:r>
        <w:rPr>
          <w:b/>
        </w:rPr>
        <w:t xml:space="preserve">3 </w:t>
      </w:r>
      <w:r>
        <w:t xml:space="preserve"> {{field-on:Bible}}</w:t>
      </w:r>
      <w:r>
        <w:t xml:space="preserve">Issachar, Zebulun, and Benjamin</w:t>
      </w:r>
      <w:r>
        <w:rPr>
          <w:rStyle w:val="FootnoteReference"/>
        </w:rPr>
        <w:footnoteReference w:id="646"/>
      </w:r>
      <w:r>
        <w:t xml:space="preserve">,</w:t>
      </w:r>
      <w:r>
        <w:rPr>
          <w:rStyle w:val="FootnoteReference"/>
        </w:rPr>
        <w:footnoteReference w:id="647"/>
      </w:r>
      <w:r>
        <w:t xml:space="preserve">{{field-off:Bible}}</w:t>
      </w:r>
    </w:p>
    <w:p>
      <w:r>
        <w:rPr>
          <w:sz w:val="18"/>
          <w:color w:val="777777"/>
        </w:rPr>
        <w:t xml:space="preserve">[[@Bible:Exodus 1:4]] </w:t>
      </w:r>
      <w:r>
        <w:rPr>
          <w:b/>
        </w:rPr>
        <w:t xml:space="preserve">4 </w:t>
      </w:r>
      <w:r>
        <w:t xml:space="preserve"> {{field-on:Bible}}</w:t>
      </w:r>
      <w:r>
        <w:t xml:space="preserve">Dan and Naphtali, Gad and Asher.</w:t>
      </w:r>
      <w:r>
        <w:rPr>
          <w:rStyle w:val="FootnoteReference"/>
        </w:rPr>
        <w:footnoteReference w:id="648"/>
      </w:r>
      <w:r>
        <w:t xml:space="preserve">{{field-off:Bible}}</w:t>
      </w:r>
    </w:p>
    <w:p>
      <w:r>
        <w:rPr>
          <w:sz w:val="18"/>
          <w:color w:val="777777"/>
        </w:rPr>
        <w:t xml:space="preserve">[[@Bible:Exodus 1:5]] </w:t>
      </w:r>
      <w:r>
        <w:rPr>
          <w:b/>
        </w:rPr>
        <w:t xml:space="preserve">5 </w:t>
      </w:r>
      <w:r>
        <w:t xml:space="preserve"> {{field-on:Bible}}</w:t>
      </w:r>
      <w:r>
        <w:t xml:space="preserve">But Joseph</w:t>
      </w:r>
      <w:r>
        <w:rPr>
          <w:rStyle w:val="FootnoteReference"/>
        </w:rPr>
        <w:footnoteReference w:id="649"/>
      </w:r>
      <w:r>
        <w:t xml:space="preserve"> was in Egypt. And all the persons from Jacob were seventy-five.</w:t>
      </w:r>
      <w:r>
        <w:rPr>
          <w:rStyle w:val="FootnoteReference"/>
        </w:rPr>
        <w:footnoteReference w:id="650"/>
      </w:r>
      <w:r>
        <w:t xml:space="preserve">{{field-off:Bible}}</w:t>
      </w:r>
    </w:p>
    <w:p>
      <w:r>
        <w:rPr>
          <w:sz w:val="18"/>
          <w:color w:val="777777"/>
        </w:rPr>
        <w:t xml:space="preserve">[[@Bible:Exodus 1:6]] </w:t>
      </w:r>
      <w:r>
        <w:rPr>
          <w:b/>
        </w:rPr>
        <w:t xml:space="preserve">6 </w:t>
      </w:r>
      <w:r>
        <w:t xml:space="preserve"> {{field-on:Bible}}</w:t>
      </w:r>
      <w:r>
        <w:t xml:space="preserve">And Joseph died, and all his brothers, and all that generation.</w:t>
      </w:r>
      <w:r>
        <w:t xml:space="preserve">{{field-off:Bible}}</w:t>
      </w:r>
    </w:p>
    <w:p>
      <w:r>
        <w:rPr>
          <w:sz w:val="18"/>
          <w:color w:val="777777"/>
        </w:rPr>
        <w:t xml:space="preserve">[[@Bible:Exodus 1:7]] </w:t>
      </w:r>
      <w:r>
        <w:rPr>
          <w:b/>
        </w:rPr>
        <w:t xml:space="preserve">7 </w:t>
      </w:r>
      <w:r>
        <w:t xml:space="preserve"> {{field-on:Bible}}</w:t>
      </w:r>
      <w:r>
        <w:t xml:space="preserve">But the sons of Israel increased and multiplied and became numerous, and they grew exceedingly, exceedingly strong; and the land multiplied them.</w:t>
      </w:r>
      <w:r>
        <w:t xml:space="preserve">{{field-off:Bible}}</w:t>
      </w:r>
    </w:p>
    <w:p>
      <w:r>
        <w:rPr>
          <w:sz w:val="18"/>
          <w:color w:val="777777"/>
        </w:rPr>
        <w:t xml:space="preserve">[[@Bible:Exodus 1:8]] </w:t>
      </w:r>
      <w:r>
        <w:rPr>
          <w:b/>
        </w:rPr>
        <w:t xml:space="preserve">8 </w:t>
      </w:r>
      <w:r>
        <w:t xml:space="preserve"> {{field-on:Bible}}</w:t>
      </w:r>
      <w:r>
        <w:t xml:space="preserve">Then another king arose over Egypt who did not know Joseph.</w:t>
      </w:r>
      <w:r>
        <w:t xml:space="preserve">{{field-off:Bible}}</w:t>
      </w:r>
    </w:p>
    <w:p>
      <w:r>
        <w:rPr>
          <w:sz w:val="18"/>
          <w:color w:val="777777"/>
        </w:rPr>
        <w:t xml:space="preserve">[[@Bible:Exodus 1:9]] </w:t>
      </w:r>
      <w:r>
        <w:rPr>
          <w:b/>
        </w:rPr>
        <w:t xml:space="preserve">9 </w:t>
      </w:r>
      <w:r>
        <w:t xml:space="preserve"> {{field-on:Bible}}</w:t>
      </w:r>
      <w:r>
        <w:t xml:space="preserve">And he said to his people, 'Look, the race of the sons of Israel is a great multitude and stronger than we are.'</w:t>
      </w:r>
      <w:r>
        <w:t xml:space="preserve">{{field-off:Bible}}</w:t>
      </w:r>
    </w:p>
    <w:p>
      <w:r>
        <w:rPr>
          <w:sz w:val="18"/>
          <w:color w:val="777777"/>
        </w:rPr>
        <w:t xml:space="preserve">[[@Bible:Exodus 1:10]] </w:t>
      </w:r>
      <w:r>
        <w:rPr>
          <w:b/>
        </w:rPr>
        <w:t xml:space="preserve">10 </w:t>
      </w:r>
      <w:r>
        <w:t xml:space="preserve"> {{field-on:Bible}}</w:t>
      </w:r>
      <w:r>
        <w:t xml:space="preserve">Come then, let us deal shrewdly with them, lest they multiply, and whenever war comes upon us, they too will be added to our enemies and fight against us and depart from the land.</w:t>
      </w:r>
      <w:r>
        <w:t xml:space="preserve">{{field-off:Bible}}</w:t>
      </w:r>
    </w:p>
    <w:p>
      <w:r>
        <w:rPr>
          <w:sz w:val="18"/>
          <w:color w:val="777777"/>
        </w:rPr>
        <w:t xml:space="preserve">[[@Bible:Exodus 1:11]] </w:t>
      </w:r>
      <w:r>
        <w:rPr>
          <w:b/>
        </w:rPr>
        <w:t xml:space="preserve">11 </w:t>
      </w:r>
      <w:r>
        <w:t xml:space="preserve"> {{field-on:Bible}}</w:t>
      </w:r>
      <w:r>
        <w:t xml:space="preserve">So he set over them overseers of labor to afflict them in their labors; and they built fortified cities for Pharaoh: </w:t>
      </w:r>
      <w:r>
        <w:t xml:space="preserve">[[Pithom &gt;&gt; BibleKnowledgebase:@Pithom]]</w:t>
      </w:r>
      <w:r>
        <w:t xml:space="preserve">, Ramesses, and On, which is Heliopolis.</w:t>
      </w:r>
      <w:r>
        <w:t xml:space="preserve">{{field-off:Bible}}</w:t>
      </w:r>
    </w:p>
    <w:p>
      <w:r>
        <w:rPr>
          <w:sz w:val="18"/>
          <w:color w:val="777777"/>
        </w:rPr>
        <w:t xml:space="preserve">[[@Bible:Exodus 1:12]] </w:t>
      </w:r>
      <w:r>
        <w:rPr>
          <w:b/>
        </w:rPr>
        <w:t xml:space="preserve">12 </w:t>
      </w:r>
      <w:r>
        <w:t xml:space="preserve"> {{field-on:Bible}}</w:t>
      </w:r>
      <w:r>
        <w:t xml:space="preserve">But as much as they humbled them, so much more they became many and grew exceedingly, exceedingly strong, and the Egyptians were disgusted by the sons of Israel.</w:t>
      </w:r>
      <w:r>
        <w:t xml:space="preserve">{{field-off:Bible}}</w:t>
      </w:r>
    </w:p>
    <w:p>
      <w:r>
        <w:rPr>
          <w:sz w:val="18"/>
          <w:color w:val="777777"/>
        </w:rPr>
        <w:t xml:space="preserve">[[@Bible:Exodus 1:13]] </w:t>
      </w:r>
      <w:r>
        <w:rPr>
          <w:b/>
        </w:rPr>
        <w:t xml:space="preserve">13 </w:t>
      </w:r>
      <w:r>
        <w:t xml:space="preserve"> {{field-on:Bible}}</w:t>
      </w:r>
      <w:r>
        <w:t xml:space="preserve">And the Egyptians oppressed the sons of Israel by force.</w:t>
      </w:r>
      <w:r>
        <w:t xml:space="preserve">{{field-off:Bible}}</w:t>
      </w:r>
    </w:p>
    <w:p>
      <w:r>
        <w:rPr>
          <w:sz w:val="18"/>
          <w:color w:val="777777"/>
        </w:rPr>
        <w:t xml:space="preserve">[[@Bible:Exodus 1:14]] </w:t>
      </w:r>
      <w:r>
        <w:rPr>
          <w:b/>
        </w:rPr>
        <w:t xml:space="preserve">14 </w:t>
      </w:r>
      <w:r>
        <w:t xml:space="preserve"> {{field-on:Bible}}</w:t>
      </w:r>
      <w:r>
        <w:t xml:space="preserve">And they made their life bitter with hard labors, in clay and in brick-making and in every field-labor, according to all the work by which they enslaved them with violence.</w:t>
      </w:r>
      <w:r>
        <w:t xml:space="preserve">{{field-off:Bible}}</w:t>
      </w:r>
    </w:p>
    <w:p>
      <w:r>
        <w:rPr>
          <w:sz w:val="18"/>
          <w:color w:val="777777"/>
        </w:rPr>
        <w:t xml:space="preserve">[[@Bible:Exodus 1:15]] </w:t>
      </w:r>
      <w:r>
        <w:rPr>
          <w:b/>
        </w:rPr>
        <w:t xml:space="preserve">15 </w:t>
      </w:r>
      <w:r>
        <w:t xml:space="preserve"> {{field-on:Bible}}</w:t>
      </w:r>
      <w:r>
        <w:t xml:space="preserve">And the king of Egypt spoke to the Hebrew midwives; the name of the one was Sepphora, and the name of the second, Phua.</w:t>
      </w:r>
      <w:r>
        <w:t xml:space="preserve">{{field-off:Bible}}</w:t>
      </w:r>
    </w:p>
    <w:p>
      <w:r>
        <w:rPr>
          <w:sz w:val="18"/>
          <w:color w:val="777777"/>
        </w:rPr>
        <w:t xml:space="preserve">[[@Bible:Exodus 1:16]] </w:t>
      </w:r>
      <w:r>
        <w:rPr>
          <w:b/>
        </w:rPr>
        <w:t xml:space="preserve">16 </w:t>
      </w:r>
      <w:r>
        <w:t xml:space="preserve"> {{field-on:Bible}}</w:t>
      </w:r>
      <w:r>
        <w:t xml:space="preserve">And he said, 'When you serve as midwives for the Hebrew women and they are at the time of giving birth, if it is a male, kill it; but if a female, keep it alive.'</w:t>
      </w:r>
      <w:r>
        <w:t xml:space="preserve">{{field-off:Bible}}</w:t>
      </w:r>
    </w:p>
    <w:p>
      <w:r>
        <w:rPr>
          <w:sz w:val="18"/>
          <w:color w:val="777777"/>
        </w:rPr>
        <w:t xml:space="preserve">[[@Bible:Exodus 1:17]] </w:t>
      </w:r>
      <w:r>
        <w:rPr>
          <w:b/>
        </w:rPr>
        <w:t xml:space="preserve">17 </w:t>
      </w:r>
      <w:r>
        <w:t xml:space="preserve"> {{field-on:Bible}}</w:t>
      </w:r>
      <w:r>
        <w:t xml:space="preserve">But the midwives feared God and did not do as the king of Egypt ordered them, and they kept the male children alive.</w:t>
      </w:r>
      <w:r>
        <w:t xml:space="preserve">{{field-off:Bible}}</w:t>
      </w:r>
    </w:p>
    <w:p>
      <w:r>
        <w:rPr>
          <w:sz w:val="18"/>
          <w:color w:val="777777"/>
        </w:rPr>
        <w:t xml:space="preserve">[[@Bible:Exodus 1:18]] </w:t>
      </w:r>
      <w:r>
        <w:rPr>
          <w:b/>
        </w:rPr>
        <w:t xml:space="preserve">18 </w:t>
      </w:r>
      <w:r>
        <w:t xml:space="preserve"> {{field-on:Bible}}</w:t>
      </w:r>
      <w:r>
        <w:t xml:space="preserve">So the king of Egypt called the midwives and said to them, 'Why have you done this thing and kept the male children alive?'</w:t>
      </w:r>
      <w:r>
        <w:t xml:space="preserve">{{field-off:Bible}}</w:t>
      </w:r>
    </w:p>
    <w:p>
      <w:r>
        <w:rPr>
          <w:sz w:val="18"/>
          <w:color w:val="777777"/>
        </w:rPr>
        <w:t xml:space="preserve">[[@Bible:Exodus 1:19]] </w:t>
      </w:r>
      <w:r>
        <w:rPr>
          <w:b/>
        </w:rPr>
        <w:t xml:space="preserve">19 </w:t>
      </w:r>
      <w:r>
        <w:t xml:space="preserve"> {{field-on:Bible}}</w:t>
      </w:r>
      <w:r>
        <w:t xml:space="preserve">And the midwives said to Pharaoh, 'The Hebrew women are not like the women of Egypt, for before the midwives can go in to them, they give birth.'</w:t>
      </w:r>
      <w:r>
        <w:t xml:space="preserve">{{field-off:Bible}}</w:t>
      </w:r>
    </w:p>
    <w:p>
      <w:r>
        <w:rPr>
          <w:sz w:val="18"/>
          <w:color w:val="777777"/>
        </w:rPr>
        <w:t xml:space="preserve">[[@Bible:Exodus 1:20]] </w:t>
      </w:r>
      <w:r>
        <w:rPr>
          <w:b/>
        </w:rPr>
        <w:t xml:space="preserve">20 </w:t>
      </w:r>
      <w:r>
        <w:t xml:space="preserve"> {{field-on:Bible}}</w:t>
      </w:r>
      <w:r>
        <w:t xml:space="preserve">And God did well to the midwives, and the people multiplied and grew very strong.</w:t>
      </w:r>
      <w:r>
        <w:t xml:space="preserve">{{field-off:Bible}}</w:t>
      </w:r>
    </w:p>
    <w:p>
      <w:r>
        <w:rPr>
          <w:sz w:val="18"/>
          <w:color w:val="777777"/>
        </w:rPr>
        <w:t xml:space="preserve">[[@Bible:Exodus 1:21]] </w:t>
      </w:r>
      <w:r>
        <w:rPr>
          <w:b/>
        </w:rPr>
        <w:t xml:space="preserve">21 </w:t>
      </w:r>
      <w:r>
        <w:t xml:space="preserve"> {{field-on:Bible}}</w:t>
      </w:r>
      <w:r>
        <w:t xml:space="preserve">And because the midwives feared God, they established households for themselves.</w:t>
      </w:r>
      <w:r>
        <w:t xml:space="preserve">{{field-off:Bible}}</w:t>
      </w:r>
    </w:p>
    <w:p>
      <w:r>
        <w:rPr>
          <w:sz w:val="18"/>
          <w:color w:val="777777"/>
        </w:rPr>
        <w:t xml:space="preserve">[[@Bible:Exodus 1:22]] </w:t>
      </w:r>
      <w:r>
        <w:rPr>
          <w:b/>
        </w:rPr>
        <w:t xml:space="preserve">22 </w:t>
      </w:r>
      <w:r>
        <w:t xml:space="preserve"> {{field-on:Bible}}</w:t>
      </w:r>
      <w:r>
        <w:t xml:space="preserve">Then Pharaoh charged all his people, saying, 'Every male that is born to the Hebrews, throw it into the river; but keep every female alive.'</w:t>
      </w:r>
      <w:r>
        <w:rPr>
          <w:rStyle w:val="FootnoteReference"/>
        </w:rPr>
        <w:footnoteReference w:id="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[[@Bible:Exodus 2:1]] </w:t>
      </w:r>
      <w:r>
        <w:rPr>
          <w:b/>
        </w:rPr>
        <w:t xml:space="preserve">1 </w:t>
      </w:r>
      <w:r>
        <w:t xml:space="preserve"> {{field-on:Bible}}</w:t>
      </w:r>
      <w:r>
        <w:t xml:space="preserve">Now a certain man from the tribe of Levi</w:t>
      </w:r>
      <w:r>
        <w:rPr>
          <w:rStyle w:val="FootnoteReference"/>
        </w:rPr>
        <w:footnoteReference w:id="652"/>
      </w:r>
      <w:r>
        <w:t xml:space="preserve"> went and took one of the daughters of Levi.</w:t>
      </w:r>
      <w:r>
        <w:t xml:space="preserve">{{field-off:Bible}}</w:t>
      </w:r>
    </w:p>
    <w:p>
      <w:r>
        <w:rPr>
          <w:sz w:val="18"/>
          <w:color w:val="777777"/>
        </w:rPr>
        <w:t xml:space="preserve">[[@Bible:Exodus 2:2]] </w:t>
      </w:r>
      <w:r>
        <w:rPr>
          <w:b/>
        </w:rPr>
        <w:t xml:space="preserve">2 </w:t>
      </w:r>
      <w:r>
        <w:t xml:space="preserve"> {{field-on:Bible}}</w:t>
      </w:r>
      <w:r>
        <w:t xml:space="preserve">And she conceived and bore a male child, and seeing that he was beautiful, they hid him three months.</w:t>
      </w:r>
      <w:r>
        <w:t xml:space="preserve">{{field-off:Bible}}</w:t>
      </w:r>
    </w:p>
    <w:p>
      <w:r>
        <w:rPr>
          <w:sz w:val="18"/>
          <w:color w:val="777777"/>
        </w:rPr>
        <w:t xml:space="preserve">[[@Bible:Exodus 2:3]] </w:t>
      </w:r>
      <w:r>
        <w:rPr>
          <w:b/>
        </w:rPr>
        <w:t xml:space="preserve">3 </w:t>
      </w:r>
      <w:r>
        <w:t xml:space="preserve"> {{field-on:Bible}}</w:t>
      </w:r>
      <w:r>
        <w:t xml:space="preserve">But when they could no longer hide him, his mother took for him a basket and coated it with bitumen and pitch, and she put the child into it and set it in the reeds by the river.</w:t>
      </w:r>
      <w:r>
        <w:rPr>
          <w:rStyle w:val="FootnoteReference"/>
        </w:rPr>
        <w:footnoteReference w:id="653"/>
      </w:r>
      <w:r>
        <w:t xml:space="preserve">{{field-off:Bible}}</w:t>
      </w:r>
    </w:p>
    <w:p>
      <w:r>
        <w:rPr>
          <w:sz w:val="18"/>
          <w:color w:val="777777"/>
        </w:rPr>
        <w:t xml:space="preserve">[[@Bible:Exodus 2:4]] </w:t>
      </w:r>
      <w:r>
        <w:rPr>
          <w:b/>
        </w:rPr>
        <w:t xml:space="preserve">4 </w:t>
      </w:r>
      <w:r>
        <w:t xml:space="preserve"> {{field-on:Bible}}</w:t>
      </w:r>
      <w:r>
        <w:t xml:space="preserve">And his sister kept watch from a distance to learn what would happen to him.</w:t>
      </w:r>
      <w:r>
        <w:t xml:space="preserve">{{field-off:Bible}}</w:t>
      </w:r>
    </w:p>
    <w:p>
      <w:r>
        <w:rPr>
          <w:sz w:val="18"/>
          <w:color w:val="777777"/>
        </w:rPr>
        <w:t xml:space="preserve">[[@Bible:Exodus 2:5]] </w:t>
      </w:r>
      <w:r>
        <w:rPr>
          <w:b/>
        </w:rPr>
        <w:t xml:space="preserve">5 </w:t>
      </w:r>
      <w:r>
        <w:t xml:space="preserve"> {{field-on:Bible}}</w:t>
      </w:r>
      <w:r>
        <w:t xml:space="preserve">Then Pharaoh's daughter came down to bathe at the river, and her young women were walking along beside the river. Seeing the basket in the reeds, she sent her maid and took it.</w:t>
      </w:r>
      <w:r>
        <w:t xml:space="preserve">{{field-off:Bible}}</w:t>
      </w:r>
    </w:p>
    <w:p>
      <w:r>
        <w:rPr>
          <w:sz w:val="18"/>
          <w:color w:val="777777"/>
        </w:rPr>
        <w:t xml:space="preserve">[[@Bible:Exodus 2:6]] </w:t>
      </w:r>
      <w:r>
        <w:rPr>
          <w:b/>
        </w:rPr>
        <w:t xml:space="preserve">6 </w:t>
      </w:r>
      <w:r>
        <w:t xml:space="preserve"> {{field-on:Bible}}</w:t>
      </w:r>
      <w:r>
        <w:t xml:space="preserve">And when she opened it, she sees a child crying in the basket. And Pharaoh's daughter had compassion on him and said, 'This is one of the Hebrews' children.'</w:t>
      </w:r>
      <w:r>
        <w:t xml:space="preserve">{{field-off:Bible}}</w:t>
      </w:r>
    </w:p>
    <w:p>
      <w:r>
        <w:rPr>
          <w:sz w:val="18"/>
          <w:color w:val="777777"/>
        </w:rPr>
        <w:t xml:space="preserve">[[@Bible:Exodus 2:7]] </w:t>
      </w:r>
      <w:r>
        <w:rPr>
          <w:b/>
        </w:rPr>
        <w:t xml:space="preserve">7 </w:t>
      </w:r>
      <w:r>
        <w:t xml:space="preserve"> {{field-on:Bible}}</w:t>
      </w:r>
      <w:r>
        <w:t xml:space="preserve">Then his sister said to Pharaoh's daughter, 'Do you want me to call a nursing woman from the Hebrews, and she will nurse the child for you?'</w:t>
      </w:r>
      <w:r>
        <w:t xml:space="preserve">{{field-off:Bible}}</w:t>
      </w:r>
    </w:p>
    <w:p>
      <w:r>
        <w:rPr>
          <w:sz w:val="18"/>
          <w:color w:val="777777"/>
        </w:rPr>
        <w:t xml:space="preserve">[[@Bible:Exodus 2:8]] </w:t>
      </w:r>
      <w:r>
        <w:rPr>
          <w:b/>
        </w:rPr>
        <w:t xml:space="preserve">8 </w:t>
      </w:r>
      <w:r>
        <w:t xml:space="preserve"> {{field-on:Bible}}</w:t>
      </w:r>
      <w:r>
        <w:t xml:space="preserve">And Pharaoh's daughter said to her, 'Go.' So the young woman went and called the child's mother</w:t>
      </w:r>
      <w:r>
        <w:rPr>
          <w:rStyle w:val="FootnoteReference"/>
        </w:rPr>
        <w:footnoteReference w:id="654"/>
      </w:r>
      <w:r>
        <w:t xml:space="preserve">.</w:t>
      </w:r>
      <w:r>
        <w:t xml:space="preserve">{{field-off:Bible}}</w:t>
      </w:r>
    </w:p>
    <w:p>
      <w:r>
        <w:rPr>
          <w:sz w:val="18"/>
          <w:color w:val="777777"/>
        </w:rPr>
        <w:t xml:space="preserve">[[@Bible:Exodus 2:9]] </w:t>
      </w:r>
      <w:r>
        <w:rPr>
          <w:b/>
        </w:rPr>
        <w:t xml:space="preserve">9 </w:t>
      </w:r>
      <w:r>
        <w:t xml:space="preserve"> {{field-on:Bible}}</w:t>
      </w:r>
      <w:r>
        <w:t xml:space="preserve">And Pharaoh's daughter said to her, 'Keep this child for me and nurse him for me</w:t>
      </w:r>
      <w:r>
        <w:rPr>
          <w:rStyle w:val="FootnoteReference"/>
        </w:rPr>
        <w:footnoteReference w:id="655"/>
      </w:r>
      <w:r>
        <w:t xml:space="preserve">, and I will give you your wages.' So the woman took the child and nursed him.</w:t>
      </w:r>
      <w:r>
        <w:t xml:space="preserve">{{field-off:Bible}}</w:t>
      </w:r>
    </w:p>
    <w:p>
      <w:r>
        <w:rPr>
          <w:sz w:val="18"/>
          <w:color w:val="777777"/>
        </w:rPr>
        <w:t xml:space="preserve">[[@Bible:Exodus 2:10]] </w:t>
      </w:r>
      <w:r>
        <w:rPr>
          <w:b/>
        </w:rPr>
        <w:t xml:space="preserve">10 </w:t>
      </w:r>
      <w:r>
        <w:t xml:space="preserve"> {{field-on:Bible}}</w:t>
      </w:r>
      <w:r>
        <w:t xml:space="preserve">And when the child grew strong, she brought him to Pharaoh's daughter, and he became her son. And she called his name Moses</w:t>
      </w:r>
      <w:r>
        <w:rPr>
          <w:rStyle w:val="FootnoteReference"/>
        </w:rPr>
        <w:footnoteReference w:id="656"/>
      </w:r>
      <w:r>
        <w:t xml:space="preserve">, saying, 'For I drew him out of the water.'</w:t>
      </w:r>
      <w:r>
        <w:t xml:space="preserve">{{field-off:Bible}}</w:t>
      </w:r>
    </w:p>
    <w:p>
      <w:r>
        <w:rPr>
          <w:sz w:val="18"/>
          <w:color w:val="777777"/>
        </w:rPr>
        <w:t xml:space="preserve">[[@Bible:Exodus 2:11]] </w:t>
      </w:r>
      <w:r>
        <w:rPr>
          <w:b/>
        </w:rPr>
        <w:t xml:space="preserve">11 </w:t>
      </w:r>
      <w:r>
        <w:t xml:space="preserve"> {{field-on:Bible}}</w:t>
      </w:r>
      <w:r>
        <w:t xml:space="preserve">Now in those many days, when Moses had grown great, he went out to his brothers, the sons of Israel</w:t>
      </w:r>
      <w:r>
        <w:rPr>
          <w:rStyle w:val="FootnoteReference"/>
        </w:rPr>
        <w:footnoteReference w:id="657"/>
      </w:r>
      <w:r>
        <w:t xml:space="preserve">. And observing their hardship, he saw an Egyptian striking a certain Hebrew, one of his own brothers from the sons of Israel.</w:t>
      </w:r>
      <w:r>
        <w:t xml:space="preserve">{{field-off:Bible}}</w:t>
      </w:r>
    </w:p>
    <w:p>
      <w:r>
        <w:rPr>
          <w:sz w:val="18"/>
          <w:color w:val="777777"/>
        </w:rPr>
        <w:t xml:space="preserve">[[@Bible:Exodus 2:12]] </w:t>
      </w:r>
      <w:r>
        <w:rPr>
          <w:b/>
        </w:rPr>
        <w:t xml:space="preserve">12 </w:t>
      </w:r>
      <w:r>
        <w:t xml:space="preserve"> {{field-on:Bible}}</w:t>
      </w:r>
      <w:r>
        <w:t xml:space="preserve">And looking this way and that way, he saw no one, so he struck the Egyptian and hid him in the sand.</w:t>
      </w:r>
      <w:r>
        <w:t xml:space="preserve">{{field-off:Bible}}</w:t>
      </w:r>
    </w:p>
    <w:p>
      <w:r>
        <w:rPr>
          <w:sz w:val="18"/>
          <w:color w:val="777777"/>
        </w:rPr>
        <w:t xml:space="preserve">[[@Bible:Exodus 2:13]] </w:t>
      </w:r>
      <w:r>
        <w:rPr>
          <w:b/>
        </w:rPr>
        <w:t xml:space="preserve">13 </w:t>
      </w:r>
      <w:r>
        <w:t xml:space="preserve"> {{field-on:Bible}}</w:t>
      </w:r>
      <w:r>
        <w:t xml:space="preserve">And going out on the second day, he saw two Hebrew men fighting, and he says to the one doing wrong, 'Why are you striking your neighbor?'</w:t>
      </w:r>
      <w:r>
        <w:t xml:space="preserve">{{field-off:Bible}}</w:t>
      </w:r>
    </w:p>
    <w:p>
      <w:r>
        <w:rPr>
          <w:sz w:val="18"/>
          <w:color w:val="777777"/>
        </w:rPr>
        <w:t xml:space="preserve">[[@Bible:Exodus 2:14]] </w:t>
      </w:r>
      <w:r>
        <w:rPr>
          <w:b/>
        </w:rPr>
        <w:t xml:space="preserve">14 </w:t>
      </w:r>
      <w:r>
        <w:t xml:space="preserve"> {{field-on:Bible}}</w:t>
      </w:r>
      <w:r>
        <w:t xml:space="preserve">But he said, 'Who made you ruler and judge over us? Do you mean to kill me as you killed the Egyptian yesterday?' Then Moses became afraid and said, 'So then this matter has become known.'</w:t>
      </w:r>
      <w:r>
        <w:t xml:space="preserve">{{field-off:Bible}}</w:t>
      </w:r>
    </w:p>
    <w:p>
      <w:r>
        <w:rPr>
          <w:sz w:val="18"/>
          <w:color w:val="777777"/>
        </w:rPr>
        <w:t xml:space="preserve">[[@Bible:Exodus 2:15]] </w:t>
      </w:r>
      <w:r>
        <w:rPr>
          <w:b/>
        </w:rPr>
        <w:t xml:space="preserve">15 </w:t>
      </w:r>
      <w:r>
        <w:t xml:space="preserve"> {{field-on:Bible}}</w:t>
      </w:r>
      <w:r>
        <w:t xml:space="preserve">And Pharaoh heard this matter and sought to kill Moses. But Moses withdrew from Pharaoh's face</w:t>
      </w:r>
      <w:r>
        <w:rPr>
          <w:rStyle w:val="FootnoteReference"/>
        </w:rPr>
        <w:footnoteReference w:id="658"/>
      </w:r>
      <w:r>
        <w:t xml:space="preserve"> and lived in the land of Midian. And when he came into the land of Midian, he sat by the well.</w:t>
      </w:r>
      <w:r>
        <w:t xml:space="preserve">{{field-off:Bible}}</w:t>
      </w:r>
    </w:p>
    <w:p>
      <w:r>
        <w:rPr>
          <w:sz w:val="18"/>
          <w:color w:val="777777"/>
        </w:rPr>
        <w:t xml:space="preserve">[[@Bible:Exodus 2:16]] </w:t>
      </w:r>
      <w:r>
        <w:rPr>
          <w:b/>
        </w:rPr>
        <w:t xml:space="preserve">16 </w:t>
      </w:r>
      <w:r>
        <w:t xml:space="preserve"> {{field-on:Bible}}</w:t>
      </w:r>
      <w:r>
        <w:t xml:space="preserve">Now the priest of Midian had seven daughters, tending the flock of their father Jothor. And when they came, they drew water until they filled the troughs to water the flock of their father Jothor.</w:t>
      </w:r>
      <w:r>
        <w:t xml:space="preserve">{{field-off:Bible}}</w:t>
      </w:r>
    </w:p>
    <w:p>
      <w:r>
        <w:rPr>
          <w:sz w:val="18"/>
          <w:color w:val="777777"/>
        </w:rPr>
        <w:t xml:space="preserve">[[@Bible:Exodus 2:17]] </w:t>
      </w:r>
      <w:r>
        <w:rPr>
          <w:b/>
        </w:rPr>
        <w:t xml:space="preserve">17 </w:t>
      </w:r>
      <w:r>
        <w:t xml:space="preserve"> {{field-on:Bible}}</w:t>
      </w:r>
      <w:r>
        <w:t xml:space="preserve">But when the shepherds came, they drove them away. Then Moses rose and rescued them, and he drew water for them and watered their flock.</w:t>
      </w:r>
      <w:r>
        <w:t xml:space="preserve">{{field-off:Bible}}</w:t>
      </w:r>
    </w:p>
    <w:p>
      <w:r>
        <w:rPr>
          <w:sz w:val="18"/>
          <w:color w:val="777777"/>
        </w:rPr>
        <w:t xml:space="preserve">[[@Bible:Exodus 2:18]] </w:t>
      </w:r>
      <w:r>
        <w:rPr>
          <w:b/>
        </w:rPr>
        <w:t xml:space="preserve">18 </w:t>
      </w:r>
      <w:r>
        <w:t xml:space="preserve"> {{field-on:Bible}}</w:t>
      </w:r>
      <w:r>
        <w:t xml:space="preserve">Then they came to Raguel their father, and he said to them, 'Why have you come so quickly today?'</w:t>
      </w:r>
      <w:r>
        <w:t xml:space="preserve">{{field-off:Bible}}</w:t>
      </w:r>
    </w:p>
    <w:p>
      <w:r>
        <w:rPr>
          <w:sz w:val="18"/>
          <w:color w:val="777777"/>
        </w:rPr>
        <w:t xml:space="preserve">[[@Bible:Exodus 2:19]] </w:t>
      </w:r>
      <w:r>
        <w:rPr>
          <w:b/>
        </w:rPr>
        <w:t xml:space="preserve">19 </w:t>
      </w:r>
      <w:r>
        <w:t xml:space="preserve"> {{field-on:Bible}}</w:t>
      </w:r>
      <w:r>
        <w:t xml:space="preserve">And they said, 'An Egyptian man rescued us from the shepherds, and he also drew water for us and watered our flock.'</w:t>
      </w:r>
      <w:r>
        <w:t xml:space="preserve">{{field-off:Bible}}</w:t>
      </w:r>
    </w:p>
    <w:p>
      <w:r>
        <w:rPr>
          <w:sz w:val="18"/>
          <w:color w:val="777777"/>
        </w:rPr>
        <w:t xml:space="preserve">[[@Bible:Exodus 2:20]] </w:t>
      </w:r>
      <w:r>
        <w:rPr>
          <w:b/>
        </w:rPr>
        <w:t xml:space="preserve">20 </w:t>
      </w:r>
      <w:r>
        <w:t xml:space="preserve"> {{field-on:Bible}}</w:t>
      </w:r>
      <w:r>
        <w:t xml:space="preserve">And he said to his daughters, 'Then where is he? And why have you left the man like this? Call him then, so that he may eat bread.'</w:t>
      </w:r>
      <w:r>
        <w:t xml:space="preserve">{{field-off:Bible}}</w:t>
      </w:r>
    </w:p>
    <w:p>
      <w:r>
        <w:rPr>
          <w:sz w:val="18"/>
          <w:color w:val="777777"/>
        </w:rPr>
        <w:t xml:space="preserve">[[@Bible:Exodus 2:21]] </w:t>
      </w:r>
      <w:r>
        <w:rPr>
          <w:b/>
        </w:rPr>
        <w:t xml:space="preserve">21 </w:t>
      </w:r>
      <w:r>
        <w:t xml:space="preserve"> {{field-on:Bible}}</w:t>
      </w:r>
      <w:r>
        <w:t xml:space="preserve">And Moses settled with the man, and he gave Sepphora his daughter to Moses as a wife.</w:t>
      </w:r>
      <w:r>
        <w:t xml:space="preserve">{{field-off:Bible}}</w:t>
      </w:r>
    </w:p>
    <w:p>
      <w:r>
        <w:rPr>
          <w:sz w:val="18"/>
          <w:color w:val="777777"/>
        </w:rPr>
        <w:t xml:space="preserve">[[@Bible:Exodus 2:22]] </w:t>
      </w:r>
      <w:r>
        <w:rPr>
          <w:b/>
        </w:rPr>
        <w:t xml:space="preserve">22 </w:t>
      </w:r>
      <w:r>
        <w:t xml:space="preserve"> {{field-on:Bible}}</w:t>
      </w:r>
      <w:r>
        <w:t xml:space="preserve">And the woman conceived and bore a son, and Moses called his name Gersam, saying, 'Because I am a sojourner in a foreign land.'</w:t>
      </w:r>
      <w:r>
        <w:t xml:space="preserve">{{field-off:Bible}}</w:t>
      </w:r>
    </w:p>
    <w:p>
      <w:r>
        <w:rPr>
          <w:sz w:val="18"/>
          <w:color w:val="777777"/>
        </w:rPr>
        <w:t xml:space="preserve">[[@Bible:Exodus 2:23]] </w:t>
      </w:r>
      <w:r>
        <w:rPr>
          <w:b/>
        </w:rPr>
        <w:t xml:space="preserve">23 </w:t>
      </w:r>
      <w:r>
        <w:t xml:space="preserve"> {{field-on:Bible}}</w:t>
      </w:r>
      <w:r>
        <w:t xml:space="preserve">Now after those many days the king of Egypt died, and the sons of Israel groaned from the labors and cried out, and their cry went up to God from the labors.</w:t>
      </w:r>
      <w:r>
        <w:t xml:space="preserve">{{field-off:Bible}}</w:t>
      </w:r>
    </w:p>
    <w:p>
      <w:r>
        <w:rPr>
          <w:sz w:val="18"/>
          <w:color w:val="777777"/>
        </w:rPr>
        <w:t xml:space="preserve">[[@Bible:Exodus 2:24]] </w:t>
      </w:r>
      <w:r>
        <w:rPr>
          <w:b/>
        </w:rPr>
        <w:t xml:space="preserve">24 </w:t>
      </w:r>
      <w:r>
        <w:t xml:space="preserve"> {{field-on:Bible}}</w:t>
      </w:r>
      <w:r>
        <w:t xml:space="preserve">And God heard their groaning, and God remembered his covenant with Abraham</w:t>
      </w:r>
      <w:r>
        <w:rPr>
          <w:rStyle w:val="FootnoteReference"/>
        </w:rPr>
        <w:footnoteReference w:id="659"/>
      </w:r>
      <w:r>
        <w:t xml:space="preserve"> and Isaac</w:t>
      </w:r>
      <w:r>
        <w:rPr>
          <w:rStyle w:val="FootnoteReference"/>
        </w:rPr>
        <w:footnoteReference w:id="660"/>
      </w:r>
      <w:r>
        <w:t xml:space="preserve"> and Jacob</w:t>
      </w:r>
      <w:r>
        <w:rPr>
          <w:rStyle w:val="FootnoteReference"/>
        </w:rPr>
        <w:footnoteReference w:id="661"/>
      </w:r>
      <w:r>
        <w:t xml:space="preserve">.</w:t>
      </w:r>
      <w:r>
        <w:t xml:space="preserve">{{field-off:Bible}}</w:t>
      </w:r>
    </w:p>
    <w:p>
      <w:r>
        <w:rPr>
          <w:sz w:val="18"/>
          <w:color w:val="777777"/>
        </w:rPr>
        <w:t xml:space="preserve">[[@Bible:Exodus 2:25]] </w:t>
      </w:r>
      <w:r>
        <w:rPr>
          <w:b/>
        </w:rPr>
        <w:t xml:space="preserve">25 </w:t>
      </w:r>
      <w:r>
        <w:t xml:space="preserve"> {{field-on:Bible}}</w:t>
      </w:r>
      <w:r>
        <w:t xml:space="preserve">And God saw the sons of Israel and was made known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[[@Bible:Exodus 3:1]] </w:t>
      </w:r>
      <w:r>
        <w:rPr>
          <w:b/>
        </w:rPr>
        <w:t xml:space="preserve">1 </w:t>
      </w:r>
      <w:r>
        <w:t xml:space="preserve"> {{field-on:Bible}}</w:t>
      </w:r>
      <w:r>
        <w:t xml:space="preserve">Now Moses</w:t>
      </w:r>
      <w:r>
        <w:rPr>
          <w:rStyle w:val="FootnoteReference"/>
        </w:rPr>
        <w:footnoteReference w:id="662"/>
      </w:r>
      <w:r>
        <w:t xml:space="preserve"> was shepherding the flock of Jothor his father-in-law, the priest of Midian, and he led the flock into the wilderness and came to Mount Horeb.</w:t>
      </w:r>
      <w:r>
        <w:t xml:space="preserve">{{field-off:Bible}}</w:t>
      </w:r>
    </w:p>
    <w:p>
      <w:r>
        <w:rPr>
          <w:sz w:val="18"/>
          <w:color w:val="777777"/>
        </w:rPr>
        <w:t xml:space="preserve">[[@Bible:Exodus 3:2]] </w:t>
      </w:r>
      <w:r>
        <w:rPr>
          <w:b/>
        </w:rPr>
        <w:t xml:space="preserve">2 </w:t>
      </w:r>
      <w:r>
        <w:t xml:space="preserve"> {{field-on:Bible}}</w:t>
      </w:r>
      <w:r>
        <w:t xml:space="preserve">Then an angel of the Lord</w:t>
      </w:r>
      <w:r>
        <w:rPr>
          <w:rStyle w:val="FootnoteReference"/>
        </w:rPr>
        <w:footnoteReference w:id="663"/>
      </w:r>
      <w:r>
        <w:t xml:space="preserve"> appeared to him in a flame of fire out of the bush. And he saw that the bush burned with fire, but the bush was not being consumed.</w:t>
      </w:r>
      <w:r>
        <w:rPr>
          <w:rStyle w:val="FootnoteReference"/>
        </w:rPr>
        <w:footnoteReference w:id="664"/>
      </w:r>
      <w:r>
        <w:t xml:space="preserve">{{field-off:Bible}}</w:t>
      </w:r>
    </w:p>
    <w:p>
      <w:r>
        <w:rPr>
          <w:sz w:val="18"/>
          <w:color w:val="777777"/>
        </w:rPr>
        <w:t xml:space="preserve">[[@Bible:Exodus 3:3]] </w:t>
      </w:r>
      <w:r>
        <w:rPr>
          <w:b/>
        </w:rPr>
        <w:t xml:space="preserve">3 </w:t>
      </w:r>
      <w:r>
        <w:t xml:space="preserve"> {{field-on:Bible}}</w:t>
      </w:r>
      <w:r>
        <w:t xml:space="preserve">And Moses said, 'I will go over now and see this great sight, why the bush is not burned up.'</w:t>
      </w:r>
      <w:r>
        <w:t xml:space="preserve">{{field-off:Bible}}</w:t>
      </w:r>
    </w:p>
    <w:p>
      <w:r>
        <w:rPr>
          <w:sz w:val="18"/>
          <w:color w:val="777777"/>
        </w:rPr>
        <w:t xml:space="preserve">[[@Bible:Exodus 3:4]] </w:t>
      </w:r>
      <w:r>
        <w:rPr>
          <w:b/>
        </w:rPr>
        <w:t xml:space="preserve">4 </w:t>
      </w:r>
      <w:r>
        <w:t xml:space="preserve"> {{field-on:Bible}}</w:t>
      </w:r>
      <w:r>
        <w:t xml:space="preserve">And when the Lord saw that he was coming near to see, the Lord called to him from the bush, saying, 'Moses, Moses.' And he said, 'What is it?'</w:t>
      </w:r>
      <w:r>
        <w:t xml:space="preserve">{{field-off:Bible}}</w:t>
      </w:r>
    </w:p>
    <w:p>
      <w:r>
        <w:rPr>
          <w:sz w:val="18"/>
          <w:color w:val="777777"/>
        </w:rPr>
        <w:t xml:space="preserve">[[@Bible:Exodus 3:5]] </w:t>
      </w:r>
      <w:r>
        <w:rPr>
          <w:b/>
        </w:rPr>
        <w:t xml:space="preserve">5 </w:t>
      </w:r>
      <w:r>
        <w:t xml:space="preserve"> {{field-on:Bible}}</w:t>
      </w:r>
      <w:r>
        <w:t xml:space="preserve">And he said, 'Do not come near here. Untie your sandals from your feet, for the place on which you stand is holy ground.'</w:t>
      </w:r>
      <w:r>
        <w:t xml:space="preserve">{{field-off:Bible}}</w:t>
      </w:r>
    </w:p>
    <w:p>
      <w:r>
        <w:rPr>
          <w:sz w:val="18"/>
          <w:color w:val="777777"/>
        </w:rPr>
        <w:t xml:space="preserve">[[@Bible:Exodus 3:6]] </w:t>
      </w:r>
      <w:r>
        <w:rPr>
          <w:b/>
        </w:rPr>
        <w:t xml:space="preserve">6 </w:t>
      </w:r>
      <w:r>
        <w:t xml:space="preserve"> {{field-on:Bible}}</w:t>
      </w:r>
      <w:r>
        <w:t xml:space="preserve">And he said to him, 'I am the God of your father, the God of Abraham</w:t>
      </w:r>
      <w:r>
        <w:rPr>
          <w:rStyle w:val="FootnoteReference"/>
        </w:rPr>
        <w:footnoteReference w:id="665"/>
      </w:r>
      <w:r>
        <w:t xml:space="preserve"> and the God of Isaac</w:t>
      </w:r>
      <w:r>
        <w:rPr>
          <w:rStyle w:val="FootnoteReference"/>
        </w:rPr>
        <w:footnoteReference w:id="666"/>
      </w:r>
      <w:r>
        <w:t xml:space="preserve"> and the God of Jacob</w:t>
      </w:r>
      <w:r>
        <w:rPr>
          <w:rStyle w:val="FootnoteReference"/>
        </w:rPr>
        <w:footnoteReference w:id="667"/>
      </w:r>
      <w:r>
        <w:t xml:space="preserve">.' Then Moses turned away his face, for he feared to gaze before God.</w:t>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r>
        <w:t xml:space="preserve">{{field-off:Bible}}</w:t>
      </w:r>
    </w:p>
    <w:p>
      <w:r>
        <w:rPr>
          <w:sz w:val="18"/>
          <w:color w:val="777777"/>
        </w:rPr>
        <w:t xml:space="preserve">[[@Bible:Exodus 3:7]] </w:t>
      </w:r>
      <w:r>
        <w:rPr>
          <w:b/>
        </w:rPr>
        <w:t xml:space="preserve">7 </w:t>
      </w:r>
      <w:r>
        <w:t xml:space="preserve"> {{field-on:Bible}}</w:t>
      </w:r>
      <w:r>
        <w:t xml:space="preserve">And the Lord said to Moses, 'I have surely seen the affliction of my people in Egypt, and I have heard their cry from the taskmasters, for I know their pain.'</w:t>
      </w:r>
      <w:r>
        <w:t xml:space="preserve">{{field-off:Bible}}</w:t>
      </w:r>
    </w:p>
    <w:p>
      <w:r>
        <w:rPr>
          <w:sz w:val="18"/>
          <w:color w:val="777777"/>
        </w:rPr>
        <w:t xml:space="preserve">[[@Bible:Exodus 3:8]] </w:t>
      </w:r>
      <w:r>
        <w:rPr>
          <w:b/>
        </w:rPr>
        <w:t xml:space="preserve">8 </w:t>
      </w:r>
      <w:r>
        <w:t xml:space="preserve"> {{field-on:Bible}}</w:t>
      </w:r>
      <w:r>
        <w:t xml:space="preserve">And I have come down to take them out</w:t>
      </w:r>
      <w:r>
        <w:rPr>
          <w:rStyle w:val="FootnoteReference"/>
        </w:rPr>
        <w:footnoteReference w:id="672"/>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r>
        <w:t xml:space="preserve">{{field-off:Bible}}</w:t>
      </w:r>
    </w:p>
    <w:p>
      <w:r>
        <w:rPr>
          <w:sz w:val="18"/>
          <w:color w:val="777777"/>
        </w:rPr>
        <w:t xml:space="preserve">[[@Bible:Exodus 3:9]] </w:t>
      </w:r>
      <w:r>
        <w:rPr>
          <w:b/>
        </w:rPr>
        <w:t xml:space="preserve">9 </w:t>
      </w:r>
      <w:r>
        <w:t xml:space="preserve"> {{field-on:Bible}}</w:t>
      </w:r>
      <w:r>
        <w:t xml:space="preserve">And now, look, the cry of the sons of Israel</w:t>
      </w:r>
      <w:r>
        <w:rPr>
          <w:rStyle w:val="FootnoteReference"/>
        </w:rPr>
        <w:footnoteReference w:id="673"/>
      </w:r>
      <w:r>
        <w:t xml:space="preserve"> has come to me, and I have seen the oppression with which the Egyptians oppress them.</w:t>
      </w:r>
      <w:r>
        <w:t xml:space="preserve">{{field-off:Bible}}</w:t>
      </w:r>
    </w:p>
    <w:p>
      <w:r>
        <w:rPr>
          <w:sz w:val="18"/>
          <w:color w:val="777777"/>
        </w:rPr>
        <w:t xml:space="preserve">[[@Bible:Exodus 3:10]] </w:t>
      </w:r>
      <w:r>
        <w:rPr>
          <w:b/>
        </w:rPr>
        <w:t xml:space="preserve">10 </w:t>
      </w:r>
      <w:r>
        <w:t xml:space="preserve"> {{field-on:Bible}}</w:t>
      </w:r>
      <w:r>
        <w:t xml:space="preserve">And now come, I will send you to Pharaoh king of Egypt, and you shall bring out my people, the sons of Israel, from the land of Egypt.</w:t>
      </w:r>
      <w:r>
        <w:t xml:space="preserve">{{field-off:Bible}}</w:t>
      </w:r>
    </w:p>
    <w:p>
      <w:r>
        <w:rPr>
          <w:sz w:val="18"/>
          <w:color w:val="777777"/>
        </w:rPr>
        <w:t xml:space="preserve">[[@Bible:Exodus 3:11]] </w:t>
      </w:r>
      <w:r>
        <w:rPr>
          <w:b/>
        </w:rPr>
        <w:t xml:space="preserve">11 </w:t>
      </w:r>
      <w:r>
        <w:t xml:space="preserve"> {{field-on:Bible}}</w:t>
      </w:r>
      <w:r>
        <w:t xml:space="preserve">And Moses said to God, 'Who am I, that I should go to Pharaoh king of Egypt and that I should bring out the sons of Israel from the land of Egypt?'</w:t>
      </w:r>
      <w:r>
        <w:t xml:space="preserve">{{field-off:Bible}}</w:t>
      </w:r>
    </w:p>
    <w:p>
      <w:r>
        <w:rPr>
          <w:sz w:val="18"/>
          <w:color w:val="777777"/>
        </w:rPr>
        <w:t xml:space="preserve">[[@Bible:Exodus 3:12]] </w:t>
      </w:r>
      <w:r>
        <w:rPr>
          <w:b/>
        </w:rPr>
        <w:t xml:space="preserve">12 </w:t>
      </w:r>
      <w:r>
        <w:t xml:space="preserve"> {{field-on:Bible}}</w:t>
      </w:r>
      <w:r>
        <w:t xml:space="preserve">And God said to Moses, saying, 'For I will be with you, and this will be the sign for you that I am the one sending you: when you bring out my people from Egypt, you will serve God on this mountain.'</w:t>
      </w:r>
      <w:r>
        <w:t xml:space="preserve">{{field-off:Bible}}</w:t>
      </w:r>
    </w:p>
    <w:p>
      <w:r>
        <w:rPr>
          <w:sz w:val="18"/>
          <w:color w:val="777777"/>
        </w:rPr>
        <w:t xml:space="preserve">[[@Bible:Exodus 3:13]] </w:t>
      </w:r>
      <w:r>
        <w:rPr>
          <w:b/>
        </w:rPr>
        <w:t xml:space="preserve">13 </w:t>
      </w:r>
      <w:r>
        <w:t xml:space="preserve"> {{field-on:Bible}}</w:t>
      </w:r>
      <w:r>
        <w:t xml:space="preserve">And Moses said to God, 'Look, I will come to the sons of Israel and say to them, The God of your fathers has sent me to you. And they will ask me, What is his name? What should I say to them?'</w:t>
      </w:r>
      <w:r>
        <w:t xml:space="preserve">{{field-off:Bible}}</w:t>
      </w:r>
    </w:p>
    <w:p>
      <w:r>
        <w:rPr>
          <w:sz w:val="18"/>
          <w:color w:val="777777"/>
        </w:rPr>
        <w:t xml:space="preserve">[[@Bible:Exodus 3:14]] </w:t>
      </w:r>
      <w:r>
        <w:rPr>
          <w:b/>
        </w:rPr>
        <w:t xml:space="preserve">14 </w:t>
      </w:r>
      <w:r>
        <w:t xml:space="preserve"> {{field-on:Bible}}</w:t>
      </w:r>
      <w:r>
        <w:t xml:space="preserve">And God said to Moses, 'I am the One who is.' And he said, 'Thus shall you say to the sons of Israel: The One who is has sent me to you.'</w:t>
      </w:r>
      <w:r>
        <w:t xml:space="preserve">{{field-off:Bible}}</w:t>
      </w:r>
    </w:p>
    <w:p>
      <w:r>
        <w:rPr>
          <w:sz w:val="18"/>
          <w:color w:val="777777"/>
        </w:rPr>
        <w:t xml:space="preserve">[[@Bible:Exodus 3:15]] </w:t>
      </w:r>
      <w:r>
        <w:rPr>
          <w:b/>
        </w:rPr>
        <w:t xml:space="preserve">15 </w:t>
      </w:r>
      <w:r>
        <w:t xml:space="preserve"> {{field-on:Bible}}</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t xml:space="preserve">{{field-off:Bible}}</w:t>
      </w:r>
    </w:p>
    <w:p>
      <w:r>
        <w:rPr>
          <w:sz w:val="18"/>
          <w:color w:val="777777"/>
        </w:rPr>
        <w:t xml:space="preserve">[[@Bible:Exodus 3:16]] </w:t>
      </w:r>
      <w:r>
        <w:rPr>
          <w:b/>
        </w:rPr>
        <w:t xml:space="preserve">16 </w:t>
      </w:r>
      <w:r>
        <w:t xml:space="preserve"> {{field-on:Bible}}</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74"/>
      </w:r>
      <w:r>
        <w:t xml:space="preserve"> and the things that have happened to you in Egypt.'</w:t>
      </w:r>
      <w:r>
        <w:t xml:space="preserve">{{field-off:Bible}}</w:t>
      </w:r>
    </w:p>
    <w:p>
      <w:r>
        <w:rPr>
          <w:sz w:val="18"/>
          <w:color w:val="777777"/>
        </w:rPr>
        <w:t xml:space="preserve">[[@Bible:Exodus 3:17]] </w:t>
      </w:r>
      <w:r>
        <w:rPr>
          <w:b/>
        </w:rPr>
        <w:t xml:space="preserve">17 </w:t>
      </w:r>
      <w:r>
        <w:t xml:space="preserve"> {{field-on:Bible}}</w:t>
      </w:r>
      <w:r>
        <w:t xml:space="preserve">And I said, I will bring you up out of the affliction of the Egyptians into the land of the Canaanites and Hittites and Amorites and Perizzites and Girgashites and Hivites and Jebusites, into a land flowing with milk and honey.</w:t>
      </w:r>
      <w:r>
        <w:t xml:space="preserve">{{field-off:Bible}}</w:t>
      </w:r>
    </w:p>
    <w:p>
      <w:r>
        <w:rPr>
          <w:sz w:val="18"/>
          <w:color w:val="777777"/>
        </w:rPr>
        <w:t xml:space="preserve">[[@Bible:Exodus 3:18]] </w:t>
      </w:r>
      <w:r>
        <w:rPr>
          <w:b/>
        </w:rPr>
        <w:t xml:space="preserve">18 </w:t>
      </w:r>
      <w:r>
        <w:t xml:space="preserve"> {{field-on:Bible}}</w:t>
      </w:r>
      <w:r>
        <w:t xml:space="preserve">And they will listen to your voice, and you and the elders of Israel shall go in to Pharaoh king of Egypt, and you shall say to him, 'The God of the Hebrews has summoned us</w:t>
      </w:r>
      <w:r>
        <w:rPr>
          <w:rStyle w:val="FootnoteReference"/>
        </w:rPr>
        <w:footnoteReference w:id="675"/>
      </w:r>
      <w:r>
        <w:t xml:space="preserve">. Let us go then a journey of three days into the wilderness so that we may sacrifice to our God.'</w:t>
      </w:r>
      <w:r>
        <w:t xml:space="preserve">{{field-off:Bible}}</w:t>
      </w:r>
    </w:p>
    <w:p>
      <w:r>
        <w:rPr>
          <w:sz w:val="18"/>
          <w:color w:val="777777"/>
        </w:rPr>
        <w:t xml:space="preserve">[[@Bible:Exodus 3:19]] </w:t>
      </w:r>
      <w:r>
        <w:rPr>
          <w:b/>
        </w:rPr>
        <w:t xml:space="preserve">19 </w:t>
      </w:r>
      <w:r>
        <w:t xml:space="preserve"> {{field-on:Bible}}</w:t>
      </w:r>
      <w:r>
        <w:t xml:space="preserve">But I know that Pharaoh king of Egypt will not let you go, except under a mighty hand.</w:t>
      </w:r>
      <w:r>
        <w:rPr>
          <w:rStyle w:val="FootnoteReference"/>
        </w:rPr>
        <w:footnoteReference w:id="676"/>
      </w:r>
      <w:r>
        <w:t xml:space="preserve">{{field-off:Bible}}</w:t>
      </w:r>
    </w:p>
    <w:p>
      <w:r>
        <w:rPr>
          <w:sz w:val="18"/>
          <w:color w:val="777777"/>
        </w:rPr>
        <w:t xml:space="preserve">[[@Bible:Exodus 3:20]] </w:t>
      </w:r>
      <w:r>
        <w:rPr>
          <w:b/>
        </w:rPr>
        <w:t xml:space="preserve">20 </w:t>
      </w:r>
      <w:r>
        <w:t xml:space="preserve"> {{field-on:Bible}}</w:t>
      </w:r>
      <w:r>
        <w:t xml:space="preserve">And stretching out my hand, I will strike the Egyptians with all my wonders that I will do among them, and after these things he will send you out.</w:t>
      </w:r>
      <w:r>
        <w:t xml:space="preserve">{{field-off:Bible}}</w:t>
      </w:r>
    </w:p>
    <w:p>
      <w:r>
        <w:rPr>
          <w:sz w:val="18"/>
          <w:color w:val="777777"/>
        </w:rPr>
        <w:t xml:space="preserve">[[@Bible:Exodus 3:21]] </w:t>
      </w:r>
      <w:r>
        <w:rPr>
          <w:b/>
        </w:rPr>
        <w:t xml:space="preserve">21 </w:t>
      </w:r>
      <w:r>
        <w:t xml:space="preserve"> {{field-on:Bible}}</w:t>
      </w:r>
      <w:r>
        <w:t xml:space="preserve">And I will give favor to this people before the Egyptians, and when you depart, you will not depart empty.</w:t>
      </w:r>
      <w:r>
        <w:t xml:space="preserve">{{field-off:Bible}}</w:t>
      </w:r>
    </w:p>
    <w:p>
      <w:r>
        <w:rPr>
          <w:sz w:val="18"/>
          <w:color w:val="777777"/>
        </w:rPr>
        <w:t xml:space="preserve">[[@Bible:Exodus 3:22]] </w:t>
      </w:r>
      <w:r>
        <w:rPr>
          <w:b/>
        </w:rPr>
        <w:t xml:space="preserve">22 </w:t>
      </w:r>
      <w:r>
        <w:t xml:space="preserve"> {{field-on:Bible}}</w:t>
      </w:r>
      <w:r>
        <w:t xml:space="preserve">Each woman shall ask from her neighbor and her fellow-dweller</w:t>
      </w:r>
      <w:r>
        <w:rPr>
          <w:rStyle w:val="FootnoteReference"/>
        </w:rPr>
        <w:footnoteReference w:id="677"/>
      </w:r>
      <w:r>
        <w:t xml:space="preserve"> articles of silver and gold and clothing, and you shall put them on your sons and on your daughters, and you shall plunder the Egyptians.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[[@Bible:Exodus 4:1]] </w:t>
      </w:r>
      <w:r>
        <w:rPr>
          <w:b/>
        </w:rPr>
        <w:t xml:space="preserve">1 </w:t>
      </w:r>
      <w:r>
        <w:t xml:space="preserve"> {{field-on:Bible}}</w:t>
      </w:r>
      <w:r>
        <w:t xml:space="preserve">And Moses</w:t>
      </w:r>
      <w:r>
        <w:rPr>
          <w:rStyle w:val="FootnoteReference"/>
        </w:rPr>
        <w:footnoteReference w:id="678"/>
      </w:r>
      <w:r>
        <w:t xml:space="preserve"> answered and said, 'What if they do not believe me or listen to my voice? For they will say, God has not appeared to you. What shall I say to them?'</w:t>
      </w:r>
      <w:r>
        <w:t xml:space="preserve">{{field-off:Bible}}</w:t>
      </w:r>
    </w:p>
    <w:p>
      <w:r>
        <w:rPr>
          <w:sz w:val="18"/>
          <w:color w:val="777777"/>
        </w:rPr>
        <w:t xml:space="preserve">[[@Bible:Exodus 4:2]] </w:t>
      </w:r>
      <w:r>
        <w:rPr>
          <w:b/>
        </w:rPr>
        <w:t xml:space="preserve">2 </w:t>
      </w:r>
      <w:r>
        <w:t xml:space="preserve"> {{field-on:Bible}}</w:t>
      </w:r>
      <w:r>
        <w:t xml:space="preserve">And the Lord said to him, 'What is this in your hand?' And he said, 'A staff.'</w:t>
      </w:r>
      <w:r>
        <w:t xml:space="preserve">{{field-off:Bible}}</w:t>
      </w:r>
    </w:p>
    <w:p>
      <w:r>
        <w:rPr>
          <w:sz w:val="18"/>
          <w:color w:val="777777"/>
        </w:rPr>
        <w:t xml:space="preserve">[[@Bible:Exodus 4:3]] </w:t>
      </w:r>
      <w:r>
        <w:rPr>
          <w:b/>
        </w:rPr>
        <w:t xml:space="preserve">3 </w:t>
      </w:r>
      <w:r>
        <w:t xml:space="preserve"> {{field-on:Bible}}</w:t>
      </w:r>
      <w:r>
        <w:t xml:space="preserve">And he said, 'Throw it on the ground.' And he threw it on the ground, and it became a serpent, and Moses fled from it.</w:t>
      </w:r>
      <w:r>
        <w:t xml:space="preserve">{{field-off:Bible}}</w:t>
      </w:r>
    </w:p>
    <w:p>
      <w:r>
        <w:rPr>
          <w:sz w:val="18"/>
          <w:color w:val="777777"/>
        </w:rPr>
        <w:t xml:space="preserve">[[@Bible:Exodus 4:4]] </w:t>
      </w:r>
      <w:r>
        <w:rPr>
          <w:b/>
        </w:rPr>
        <w:t xml:space="preserve">4 </w:t>
      </w:r>
      <w:r>
        <w:t xml:space="preserve"> {{field-on:Bible}}</w:t>
      </w:r>
      <w:r>
        <w:t xml:space="preserve">And the Lord said to Moses, 'Stretch out your hand and seize its tail.' So stretching out his hand, he seized its tail, and it became a staff in his hand.</w:t>
      </w:r>
      <w:r>
        <w:t xml:space="preserve">{{field-off:Bible}}</w:t>
      </w:r>
    </w:p>
    <w:p>
      <w:r>
        <w:rPr>
          <w:sz w:val="18"/>
          <w:color w:val="777777"/>
        </w:rPr>
        <w:t xml:space="preserve">[[@Bible:Exodus 4:5]] </w:t>
      </w:r>
      <w:r>
        <w:rPr>
          <w:b/>
        </w:rPr>
        <w:t xml:space="preserve">5 </w:t>
      </w:r>
      <w:r>
        <w:t xml:space="preserve"> {{field-on:Bible}}</w:t>
      </w:r>
      <w:r>
        <w:t xml:space="preserve">So that they may believe you that the Lord, the God of their fathers, the God of Abraham</w:t>
      </w:r>
      <w:r>
        <w:rPr>
          <w:rStyle w:val="FootnoteReference"/>
        </w:rPr>
        <w:footnoteReference w:id="679"/>
      </w:r>
      <w:r>
        <w:t xml:space="preserve"> and the God of Isaac</w:t>
      </w:r>
      <w:r>
        <w:rPr>
          <w:rStyle w:val="FootnoteReference"/>
        </w:rPr>
        <w:footnoteReference w:id="680"/>
      </w:r>
      <w:r>
        <w:t xml:space="preserve"> and the God of Jacob</w:t>
      </w:r>
      <w:r>
        <w:rPr>
          <w:rStyle w:val="FootnoteReference"/>
        </w:rPr>
        <w:footnoteReference w:id="681"/>
      </w:r>
      <w:r>
        <w:t xml:space="preserve">, has appeared to you</w:t>
      </w:r>
      <w:r>
        <w:rPr>
          <w:rStyle w:val="FootnoteReference"/>
        </w:rPr>
        <w:footnoteReference w:id="682"/>
      </w:r>
      <w:r>
        <w:t xml:space="preserve">.</w:t>
      </w:r>
      <w:r>
        <w:rPr>
          <w:rStyle w:val="FootnoteReference"/>
        </w:rPr>
        <w:footnoteReference w:id="683"/>
      </w:r>
      <w:r>
        <w:rPr>
          <w:rStyle w:val="FootnoteReference"/>
        </w:rPr>
        <w:footnoteReference w:id="684"/>
      </w:r>
      <w:r>
        <w:rPr>
          <w:rStyle w:val="FootnoteReference"/>
        </w:rPr>
        <w:footnoteReference w:id="685"/>
      </w:r>
      <w:r>
        <w:t xml:space="preserve">{{field-off:Bible}}</w:t>
      </w:r>
    </w:p>
    <w:p>
      <w:r>
        <w:rPr>
          <w:sz w:val="18"/>
          <w:color w:val="777777"/>
        </w:rPr>
        <w:t xml:space="preserve">[[@Bible:Exodus 4:6]] </w:t>
      </w:r>
      <w:r>
        <w:rPr>
          <w:b/>
        </w:rPr>
        <w:t xml:space="preserve">6 </w:t>
      </w:r>
      <w:r>
        <w:t xml:space="preserve"> {{field-on:Bible}}</w:t>
      </w:r>
      <w:r>
        <w:t xml:space="preserve">And the Lord said to him again, 'Put your hand into your bosom.' And he put his hand into his bosom, and he brought his hand out of his bosom, and his hand became like snow.</w:t>
      </w:r>
      <w:r>
        <w:t xml:space="preserve">{{field-off:Bible}}</w:t>
      </w:r>
    </w:p>
    <w:p>
      <w:r>
        <w:rPr>
          <w:sz w:val="18"/>
          <w:color w:val="777777"/>
        </w:rPr>
        <w:t xml:space="preserve">[[@Bible:Exodus 4:7]] </w:t>
      </w:r>
      <w:r>
        <w:rPr>
          <w:b/>
        </w:rPr>
        <w:t xml:space="preserve">7 </w:t>
      </w:r>
      <w:r>
        <w:t xml:space="preserve"> {{field-on:Bible}}</w:t>
      </w:r>
      <w:r>
        <w:t xml:space="preserve">And he said again, 'Put your hand into your bosom.' And he put his hand into his bosom and brought it out of his bosom, and it was restored again to the color of his flesh.</w:t>
      </w:r>
      <w:r>
        <w:t xml:space="preserve">{{field-off:Bible}}</w:t>
      </w:r>
    </w:p>
    <w:p>
      <w:r>
        <w:rPr>
          <w:sz w:val="18"/>
          <w:color w:val="777777"/>
        </w:rPr>
        <w:t xml:space="preserve">[[@Bible:Exodus 4:8]] </w:t>
      </w:r>
      <w:r>
        <w:rPr>
          <w:b/>
        </w:rPr>
        <w:t xml:space="preserve">8 </w:t>
      </w:r>
      <w:r>
        <w:t xml:space="preserve"> {{field-on:Bible}}</w:t>
      </w:r>
      <w:r>
        <w:t xml:space="preserve">And if they do not believe you or listen to the voice of the first sign, they will believe the voice of the last sign.</w:t>
      </w:r>
      <w:r>
        <w:t xml:space="preserve">{{field-off:Bible}}</w:t>
      </w:r>
    </w:p>
    <w:p>
      <w:r>
        <w:rPr>
          <w:sz w:val="18"/>
          <w:color w:val="777777"/>
        </w:rPr>
        <w:t xml:space="preserve">[[@Bible:Exodus 4:9]] </w:t>
      </w:r>
      <w:r>
        <w:rPr>
          <w:b/>
        </w:rPr>
        <w:t xml:space="preserve">9 </w:t>
      </w:r>
      <w:r>
        <w:t xml:space="preserve"> {{field-on:Bible}}</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86"/>
      </w:r>
      <w:r>
        <w:t xml:space="preserve">.</w:t>
      </w:r>
      <w:r>
        <w:t xml:space="preserve">{{field-off:Bible}}</w:t>
      </w:r>
    </w:p>
    <w:p>
      <w:r>
        <w:rPr>
          <w:sz w:val="18"/>
          <w:color w:val="777777"/>
        </w:rPr>
        <w:t xml:space="preserve">[[@Bible:Exodus 4:10]] </w:t>
      </w:r>
      <w:r>
        <w:rPr>
          <w:b/>
        </w:rPr>
        <w:t xml:space="preserve">10 </w:t>
      </w:r>
      <w:r>
        <w:t xml:space="preserve"> {{field-on:Bible}}</w:t>
      </w:r>
      <w:r>
        <w:t xml:space="preserve">And Moses said to the Lord, 'I beg you, Lord, I have not been adequate before, neither yesterday nor the day before, nor since you began speaking to your servant. I am weak-voiced and slow-tongued.'</w:t>
      </w:r>
      <w:r>
        <w:rPr>
          <w:rStyle w:val="FootnoteReference"/>
        </w:rPr>
        <w:footnoteReference w:id="687"/>
      </w:r>
      <w:r>
        <w:t xml:space="preserve">{{field-off:Bible}}</w:t>
      </w:r>
    </w:p>
    <w:p>
      <w:r>
        <w:rPr>
          <w:sz w:val="18"/>
          <w:color w:val="777777"/>
        </w:rPr>
        <w:t xml:space="preserve">[[@Bible:Exodus 4:11]] </w:t>
      </w:r>
      <w:r>
        <w:rPr>
          <w:b/>
        </w:rPr>
        <w:t xml:space="preserve">11 </w:t>
      </w:r>
      <w:r>
        <w:t xml:space="preserve"> {{field-on:Bible}}</w:t>
      </w:r>
      <w:r>
        <w:t xml:space="preserve">And the Lord said to Moses, 'Who gave a mouth to a human being? And who made one hard of hearing and deaf, seeing and blind? Is it not I, God?'</w:t>
      </w:r>
      <w:r>
        <w:t xml:space="preserve">{{field-off:Bible}}</w:t>
      </w:r>
    </w:p>
    <w:p>
      <w:r>
        <w:rPr>
          <w:sz w:val="18"/>
          <w:color w:val="777777"/>
        </w:rPr>
        <w:t xml:space="preserve">[[@Bible:Exodus 4:12]] </w:t>
      </w:r>
      <w:r>
        <w:rPr>
          <w:b/>
        </w:rPr>
        <w:t xml:space="preserve">12 </w:t>
      </w:r>
      <w:r>
        <w:t xml:space="preserve"> {{field-on:Bible}}</w:t>
      </w:r>
      <w:r>
        <w:t xml:space="preserve">And now go, and I will open your mouth and instruct you in what you are about to say.</w:t>
      </w:r>
      <w:r>
        <w:rPr>
          <w:rStyle w:val="FootnoteReference"/>
        </w:rPr>
        <w:footnoteReference w:id="688"/>
      </w:r>
      <w:r>
        <w:t xml:space="preserve">{{field-off:Bible}}</w:t>
      </w:r>
    </w:p>
    <w:p>
      <w:r>
        <w:rPr>
          <w:sz w:val="18"/>
          <w:color w:val="777777"/>
        </w:rPr>
        <w:t xml:space="preserve">[[@Bible:Exodus 4:13]] </w:t>
      </w:r>
      <w:r>
        <w:rPr>
          <w:b/>
        </w:rPr>
        <w:t xml:space="preserve">13 </w:t>
      </w:r>
      <w:r>
        <w:t xml:space="preserve"> {{field-on:Bible}}</w:t>
      </w:r>
      <w:r>
        <w:t xml:space="preserve">And Moses said, 'I beg you, Lord, appoint another capable one whom you will send.'</w:t>
      </w:r>
      <w:r>
        <w:t xml:space="preserve">{{field-off:Bible}}</w:t>
      </w:r>
    </w:p>
    <w:p>
      <w:r>
        <w:rPr>
          <w:sz w:val="18"/>
          <w:color w:val="777777"/>
        </w:rPr>
        <w:t xml:space="preserve">[[@Bible:Exodus 4:14]] </w:t>
      </w:r>
      <w:r>
        <w:rPr>
          <w:b/>
        </w:rPr>
        <w:t xml:space="preserve">14 </w:t>
      </w:r>
      <w:r>
        <w:t xml:space="preserve"> {{field-on:Bible}}</w:t>
      </w:r>
      <w:r>
        <w:t xml:space="preserve">And the Lord, angered with wrath against Moses, said, 'Look, is not Aaron</w:t>
      </w:r>
      <w:r>
        <w:rPr>
          <w:rStyle w:val="FootnoteReference"/>
        </w:rPr>
        <w:footnoteReference w:id="689"/>
      </w:r>
      <w:r>
        <w:t xml:space="preserve"> the Levite your brother? I know that speaking he will speak for you. And look, he himself will come out to meet you, and seeing you, he will rejoice within himself</w:t>
      </w:r>
      <w:r>
        <w:rPr>
          <w:rStyle w:val="FootnoteReference"/>
        </w:rPr>
        <w:footnoteReference w:id="690"/>
      </w:r>
      <w:r>
        <w:t xml:space="preserve">.'</w:t>
      </w:r>
      <w:r>
        <w:t xml:space="preserve">{{field-off:Bible}}</w:t>
      </w:r>
    </w:p>
    <w:p>
      <w:r>
        <w:rPr>
          <w:sz w:val="18"/>
          <w:color w:val="777777"/>
        </w:rPr>
        <w:t xml:space="preserve">[[@Bible:Exodus 4:15]] </w:t>
      </w:r>
      <w:r>
        <w:rPr>
          <w:b/>
        </w:rPr>
        <w:t xml:space="preserve">15 </w:t>
      </w:r>
      <w:r>
        <w:t xml:space="preserve"> {{field-on:Bible}}</w:t>
      </w:r>
      <w:r>
        <w:t xml:space="preserve">And you shall speak to him and put my words into his mouth, and I will open your mouth and his mouth, and I will instruct you what you shall do.</w:t>
      </w:r>
      <w:r>
        <w:t xml:space="preserve">{{field-off:Bible}}</w:t>
      </w:r>
    </w:p>
    <w:p>
      <w:r>
        <w:rPr>
          <w:sz w:val="18"/>
          <w:color w:val="777777"/>
        </w:rPr>
        <w:t xml:space="preserve">[[@Bible:Exodus 4:16]] </w:t>
      </w:r>
      <w:r>
        <w:rPr>
          <w:b/>
        </w:rPr>
        <w:t xml:space="preserve">16 </w:t>
      </w:r>
      <w:r>
        <w:t xml:space="preserve"> {{field-on:Bible}}</w:t>
      </w:r>
      <w:r>
        <w:t xml:space="preserve">And he himself will speak for you to the people, and he will be your mouth, but you will be for him in the things toward God.</w:t>
      </w:r>
      <w:r>
        <w:t xml:space="preserve">{{field-off:Bible}}</w:t>
      </w:r>
    </w:p>
    <w:p>
      <w:r>
        <w:rPr>
          <w:sz w:val="18"/>
          <w:color w:val="777777"/>
        </w:rPr>
        <w:t xml:space="preserve">[[@Bible:Exodus 4:17]] </w:t>
      </w:r>
      <w:r>
        <w:rPr>
          <w:b/>
        </w:rPr>
        <w:t xml:space="preserve">17 </w:t>
      </w:r>
      <w:r>
        <w:t xml:space="preserve"> {{field-on:Bible}}</w:t>
      </w:r>
      <w:r>
        <w:t xml:space="preserve">And this staff, the one turned into a serpent, you shall take in your hand, with it you shall do the signs.</w:t>
      </w:r>
      <w:r>
        <w:t xml:space="preserve">{{field-off:Bible}}</w:t>
      </w:r>
    </w:p>
    <w:p>
      <w:r>
        <w:rPr>
          <w:sz w:val="18"/>
          <w:color w:val="777777"/>
        </w:rPr>
        <w:t xml:space="preserve">[[@Bible:Exodus 4:18]] </w:t>
      </w:r>
      <w:r>
        <w:rPr>
          <w:b/>
        </w:rPr>
        <w:t xml:space="preserve">18 </w:t>
      </w:r>
      <w:r>
        <w:t xml:space="preserve"> {{field-on:Bible}}</w:t>
      </w:r>
      <w:r>
        <w:t xml:space="preserve">And Moses went and returned to Jothor his father-in-law and said, 'I will go now and return to my brothers in Egypt and see whether they are still alive.' And Jothor said to Moses, 'Go in health.'</w:t>
      </w:r>
      <w:r>
        <w:t xml:space="preserve">{{field-off:Bible}}</w:t>
      </w:r>
    </w:p>
    <w:p>
      <w:r>
        <w:rPr>
          <w:sz w:val="18"/>
          <w:color w:val="777777"/>
        </w:rPr>
        <w:t xml:space="preserve">[[@Bible:Exodus 4:19]] </w:t>
      </w:r>
      <w:r>
        <w:rPr>
          <w:b/>
        </w:rPr>
        <w:t xml:space="preserve">19 </w:t>
      </w:r>
      <w:r>
        <w:t xml:space="preserve"> {{field-on:Bible}}</w:t>
      </w:r>
      <w:r>
        <w:t xml:space="preserve">Now after those many days the king of Egypt died. And the Lord said to Moses in Midian, 'Go, depart into Egypt, for all seeking your life have died.'</w:t>
      </w:r>
      <w:r>
        <w:t xml:space="preserve">{{field-off:Bible}}</w:t>
      </w:r>
    </w:p>
    <w:p>
      <w:r>
        <w:rPr>
          <w:sz w:val="18"/>
          <w:color w:val="777777"/>
        </w:rPr>
        <w:t xml:space="preserve">[[@Bible:Exodus 4:20]] </w:t>
      </w:r>
      <w:r>
        <w:rPr>
          <w:b/>
        </w:rPr>
        <w:t xml:space="preserve">20 </w:t>
      </w:r>
      <w:r>
        <w:t xml:space="preserve"> {{field-on:Bible}}</w:t>
      </w:r>
      <w:r>
        <w:t xml:space="preserve">And Moses, taking his wife and his children, mounted them on the pack animals and returned to Egypt. And Moses took the staff from God in his hand.</w:t>
      </w:r>
      <w:r>
        <w:t xml:space="preserve">{{field-off:Bible}}</w:t>
      </w:r>
    </w:p>
    <w:p>
      <w:r>
        <w:rPr>
          <w:sz w:val="18"/>
          <w:color w:val="777777"/>
        </w:rPr>
        <w:t xml:space="preserve">[[@Bible:Exodus 4:21]] </w:t>
      </w:r>
      <w:r>
        <w:rPr>
          <w:b/>
        </w:rPr>
        <w:t xml:space="preserve">21 </w:t>
      </w:r>
      <w:r>
        <w:t xml:space="preserve"> {{field-on:Bible}}</w:t>
      </w:r>
      <w:r>
        <w:t xml:space="preserve">And the Lord said to Moses, 'When you go and return to Egypt, see that you do all the wonders that I gave into your hands before Pharaoh. But I will harden his heart, and he will certainly not send out the people.'</w:t>
      </w:r>
      <w:r>
        <w:rPr>
          <w:rStyle w:val="FootnoteReference"/>
        </w:rPr>
        <w:footnoteReference w:id="691"/>
      </w:r>
      <w:r>
        <w:t xml:space="preserve">{{field-off:Bible}}</w:t>
      </w:r>
    </w:p>
    <w:p>
      <w:r>
        <w:rPr>
          <w:sz w:val="18"/>
          <w:color w:val="777777"/>
        </w:rPr>
        <w:t xml:space="preserve">[[@Bible:Exodus 4:22]] </w:t>
      </w:r>
      <w:r>
        <w:rPr>
          <w:b/>
        </w:rPr>
        <w:t xml:space="preserve">22 </w:t>
      </w:r>
      <w:r>
        <w:t xml:space="preserve"> {{field-on:Bible}}</w:t>
      </w:r>
      <w:r>
        <w:t xml:space="preserve">And you shall say to Pharaoh, 'These things says the Lord: Israel</w:t>
      </w:r>
      <w:r>
        <w:rPr>
          <w:rStyle w:val="FootnoteReference"/>
        </w:rPr>
        <w:footnoteReference w:id="692"/>
      </w:r>
      <w:r>
        <w:t xml:space="preserve"> is my firstborn son.'</w:t>
      </w:r>
      <w:r>
        <w:t xml:space="preserve">{{field-off:Bible}}</w:t>
      </w:r>
    </w:p>
    <w:p>
      <w:r>
        <w:rPr>
          <w:sz w:val="18"/>
          <w:color w:val="777777"/>
        </w:rPr>
        <w:t xml:space="preserve">[[@Bible:Exodus 4:23]] </w:t>
      </w:r>
      <w:r>
        <w:rPr>
          <w:b/>
        </w:rPr>
        <w:t xml:space="preserve">23 </w:t>
      </w:r>
      <w:r>
        <w:t xml:space="preserve"> {{field-on:Bible}}</w:t>
      </w:r>
      <w:r>
        <w:t xml:space="preserve">And I said to you, Send out my people so that they may serve me. But if you refuse to send them out, look then, I will kill your firstborn son.'</w:t>
      </w:r>
      <w:r>
        <w:t xml:space="preserve">{{field-off:Bible}}</w:t>
      </w:r>
    </w:p>
    <w:p>
      <w:r>
        <w:rPr>
          <w:sz w:val="18"/>
          <w:color w:val="777777"/>
        </w:rPr>
        <w:t xml:space="preserve">[[@Bible:Exodus 4:24]] </w:t>
      </w:r>
      <w:r>
        <w:rPr>
          <w:b/>
        </w:rPr>
        <w:t xml:space="preserve">24 </w:t>
      </w:r>
      <w:r>
        <w:t xml:space="preserve"> {{field-on:Bible}}</w:t>
      </w:r>
      <w:r>
        <w:t xml:space="preserve">And it happened on the way, at the lodging place, that an angel of the Lord met him and sought to kill him.</w:t>
      </w:r>
      <w:r>
        <w:t xml:space="preserve">{{field-off:Bible}}</w:t>
      </w:r>
    </w:p>
    <w:p>
      <w:r>
        <w:rPr>
          <w:sz w:val="18"/>
          <w:color w:val="777777"/>
        </w:rPr>
        <w:t xml:space="preserve">[[@Bible:Exodus 4:25]] </w:t>
      </w:r>
      <w:r>
        <w:rPr>
          <w:b/>
        </w:rPr>
        <w:t xml:space="preserve">25 </w:t>
      </w:r>
      <w:r>
        <w:t xml:space="preserve"> {{field-on:Bible}}</w:t>
      </w:r>
      <w:r>
        <w:t xml:space="preserve">And Sepphora, taking a stone, circumcised the foreskin of her son and fell at his feet and said, 'The blood of my child's circumcision stands.'</w:t>
      </w:r>
      <w:r>
        <w:t xml:space="preserve">{{field-off:Bible}}</w:t>
      </w:r>
    </w:p>
    <w:p>
      <w:r>
        <w:rPr>
          <w:sz w:val="18"/>
          <w:color w:val="777777"/>
        </w:rPr>
        <w:t xml:space="preserve">[[@Bible:Exodus 4:26]] </w:t>
      </w:r>
      <w:r>
        <w:rPr>
          <w:b/>
        </w:rPr>
        <w:t xml:space="preserve">26 </w:t>
      </w:r>
      <w:r>
        <w:t xml:space="preserve"> {{field-on:Bible}}</w:t>
      </w:r>
      <w:r>
        <w:t xml:space="preserve">And he departed from him, because she said, 'The blood of my child's circumcision stands.'</w:t>
      </w:r>
      <w:r>
        <w:t xml:space="preserve">{{field-off:Bible}}</w:t>
      </w:r>
    </w:p>
    <w:p>
      <w:r>
        <w:rPr>
          <w:sz w:val="18"/>
          <w:color w:val="777777"/>
        </w:rPr>
        <w:t xml:space="preserve">[[@Bible:Exodus 4:27]] </w:t>
      </w:r>
      <w:r>
        <w:rPr>
          <w:b/>
        </w:rPr>
        <w:t xml:space="preserve">27 </w:t>
      </w:r>
      <w:r>
        <w:t xml:space="preserve"> {{field-on:Bible}}</w:t>
      </w:r>
      <w:r>
        <w:t xml:space="preserve">And the Lord said to Aaron, 'Go into the wilderness to meet Moses.' And he went and met him at the mountain of God, and they kissed one another.</w:t>
      </w:r>
      <w:r>
        <w:t xml:space="preserve">{{field-off:Bible}}</w:t>
      </w:r>
    </w:p>
    <w:p>
      <w:r>
        <w:rPr>
          <w:sz w:val="18"/>
          <w:color w:val="777777"/>
        </w:rPr>
        <w:t xml:space="preserve">[[@Bible:Exodus 4:28]] </w:t>
      </w:r>
      <w:r>
        <w:rPr>
          <w:b/>
        </w:rPr>
        <w:t xml:space="preserve">28 </w:t>
      </w:r>
      <w:r>
        <w:t xml:space="preserve"> {{field-on:Bible}}</w:t>
      </w:r>
      <w:r>
        <w:t xml:space="preserve">And Moses reported to Aaron all the words of the Lord with which he had sent him, and all the signs that he had commanded him.</w:t>
      </w:r>
      <w:r>
        <w:t xml:space="preserve">{{field-off:Bible}}</w:t>
      </w:r>
    </w:p>
    <w:p>
      <w:r>
        <w:rPr>
          <w:sz w:val="18"/>
          <w:color w:val="777777"/>
        </w:rPr>
        <w:t xml:space="preserve">[[@Bible:Exodus 4:29]] </w:t>
      </w:r>
      <w:r>
        <w:rPr>
          <w:b/>
        </w:rPr>
        <w:t xml:space="preserve">29 </w:t>
      </w:r>
      <w:r>
        <w:t xml:space="preserve"> {{field-on:Bible}}</w:t>
      </w:r>
      <w:r>
        <w:t xml:space="preserve">And Moses and Aaron went and gathered the elders of the sons of Israel.</w:t>
      </w:r>
      <w:r>
        <w:t xml:space="preserve">{{field-off:Bible}}</w:t>
      </w:r>
    </w:p>
    <w:p>
      <w:r>
        <w:rPr>
          <w:sz w:val="18"/>
          <w:color w:val="777777"/>
        </w:rPr>
        <w:t xml:space="preserve">[[@Bible:Exodus 4:30]] </w:t>
      </w:r>
      <w:r>
        <w:rPr>
          <w:b/>
        </w:rPr>
        <w:t xml:space="preserve">30 </w:t>
      </w:r>
      <w:r>
        <w:t xml:space="preserve"> {{field-on:Bible}}</w:t>
      </w:r>
      <w:r>
        <w:t xml:space="preserve">And Aaron spoke all these words that God had spoken to Moses, and he did the signs before the people.</w:t>
      </w:r>
      <w:r>
        <w:t xml:space="preserve">{{field-off:Bible}}</w:t>
      </w:r>
    </w:p>
    <w:p>
      <w:r>
        <w:rPr>
          <w:sz w:val="18"/>
          <w:color w:val="777777"/>
        </w:rPr>
        <w:t xml:space="preserve">[[@Bible:Exodus 4:31]] </w:t>
      </w:r>
      <w:r>
        <w:rPr>
          <w:b/>
        </w:rPr>
        <w:t xml:space="preserve">31 </w:t>
      </w:r>
      <w:r>
        <w:t xml:space="preserve"> {{field-on:Bible}}</w:t>
      </w:r>
      <w:r>
        <w:t xml:space="preserve">And the people believed and rejoiced because God had visited the sons of Israel and because he had seen their affliction. And bowing down, the people worshiped.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[[@Bible:Exodus 5:1]] </w:t>
      </w:r>
      <w:r>
        <w:rPr>
          <w:b/>
        </w:rPr>
        <w:t xml:space="preserve">1 </w:t>
      </w:r>
      <w:r>
        <w:t xml:space="preserve"> {{field-on:Bible}}</w:t>
      </w:r>
      <w:r>
        <w:t xml:space="preserve">And after these things Moses</w:t>
      </w:r>
      <w:r>
        <w:rPr>
          <w:rStyle w:val="FootnoteReference"/>
        </w:rPr>
        <w:footnoteReference w:id="693"/>
      </w:r>
      <w:r>
        <w:t xml:space="preserve"> and Aaron</w:t>
      </w:r>
      <w:r>
        <w:rPr>
          <w:rStyle w:val="FootnoteReference"/>
        </w:rPr>
        <w:footnoteReference w:id="694"/>
      </w:r>
      <w:r>
        <w:t xml:space="preserve"> went in to Pharaoh and said to him, 'These things says the Lord, the God of Israel</w:t>
      </w:r>
      <w:r>
        <w:rPr>
          <w:rStyle w:val="FootnoteReference"/>
        </w:rPr>
        <w:footnoteReference w:id="695"/>
      </w:r>
      <w:r>
        <w:t xml:space="preserve">: Send out my people so that they may hold a feast to me in the wilderness.'</w:t>
      </w:r>
      <w:r>
        <w:t xml:space="preserve">{{field-off:Bible}}</w:t>
      </w:r>
    </w:p>
    <w:p>
      <w:r>
        <w:rPr>
          <w:sz w:val="18"/>
          <w:color w:val="777777"/>
        </w:rPr>
        <w:t xml:space="preserve">[[@Bible:Exodus 5:2]] </w:t>
      </w:r>
      <w:r>
        <w:rPr>
          <w:b/>
        </w:rPr>
        <w:t xml:space="preserve">2 </w:t>
      </w:r>
      <w:r>
        <w:t xml:space="preserve"> {{field-on:Bible}}</w:t>
      </w:r>
      <w:r>
        <w:t xml:space="preserve">And Pharaoh said, 'Who is this, whose voice I should listen to so as to send out the sons of Israel? I do not know the Lord, and I will not send Israel out.'</w:t>
      </w:r>
      <w:r>
        <w:rPr>
          <w:rStyle w:val="FootnoteReference"/>
        </w:rPr>
        <w:footnoteReference w:id="696"/>
      </w:r>
      <w:r>
        <w:t xml:space="preserve">{{field-off:Bible}}</w:t>
      </w:r>
    </w:p>
    <w:p>
      <w:r>
        <w:rPr>
          <w:sz w:val="18"/>
          <w:color w:val="777777"/>
        </w:rPr>
        <w:t xml:space="preserve">[[@Bible:Exodus 5:3]] </w:t>
      </w:r>
      <w:r>
        <w:rPr>
          <w:b/>
        </w:rPr>
        <w:t xml:space="preserve">3 </w:t>
      </w:r>
      <w:r>
        <w:t xml:space="preserve"> {{field-on:Bible}}</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97"/>
      </w:r>
      <w:r>
        <w:t xml:space="preserve">.'</w:t>
      </w:r>
      <w:r>
        <w:t xml:space="preserve">{{field-off:Bible}}</w:t>
      </w:r>
    </w:p>
    <w:p>
      <w:r>
        <w:rPr>
          <w:sz w:val="18"/>
          <w:color w:val="777777"/>
        </w:rPr>
        <w:t xml:space="preserve">[[@Bible:Exodus 5:4]] </w:t>
      </w:r>
      <w:r>
        <w:rPr>
          <w:b/>
        </w:rPr>
        <w:t xml:space="preserve">4 </w:t>
      </w:r>
      <w:r>
        <w:t xml:space="preserve"> {{field-on:Bible}}</w:t>
      </w:r>
      <w:r>
        <w:t xml:space="preserve">And the king of Egypt said to them, 'Why, Moses and Aaron, do you turn my people away from their works? Go away, each of you, to his work.'</w:t>
      </w:r>
      <w:r>
        <w:t xml:space="preserve">{{field-off:Bible}}</w:t>
      </w:r>
    </w:p>
    <w:p>
      <w:r>
        <w:rPr>
          <w:sz w:val="18"/>
          <w:color w:val="777777"/>
        </w:rPr>
        <w:t xml:space="preserve">[[@Bible:Exodus 5:5]] </w:t>
      </w:r>
      <w:r>
        <w:rPr>
          <w:b/>
        </w:rPr>
        <w:t xml:space="preserve">5 </w:t>
      </w:r>
      <w:r>
        <w:t xml:space="preserve"> {{field-on:Bible}}</w:t>
      </w:r>
      <w:r>
        <w:t xml:space="preserve">And Pharaoh said, 'Look now, the people are numerous. Should we then give them rest from their works?'</w:t>
      </w:r>
      <w:r>
        <w:t xml:space="preserve">{{field-off:Bible}}</w:t>
      </w:r>
    </w:p>
    <w:p>
      <w:r>
        <w:rPr>
          <w:sz w:val="18"/>
          <w:color w:val="777777"/>
        </w:rPr>
        <w:t xml:space="preserve">[[@Bible:Exodus 5:6]] </w:t>
      </w:r>
      <w:r>
        <w:rPr>
          <w:b/>
        </w:rPr>
        <w:t xml:space="preserve">6 </w:t>
      </w:r>
      <w:r>
        <w:t xml:space="preserve"> {{field-on:Bible}}</w:t>
      </w:r>
      <w:r>
        <w:t xml:space="preserve">And Pharaoh commanded the taskmasters of the people and the scribes, saying,</w:t>
      </w:r>
      <w:r>
        <w:t xml:space="preserve">{{field-off:Bible}}</w:t>
      </w:r>
    </w:p>
    <w:p>
      <w:r>
        <w:rPr>
          <w:sz w:val="18"/>
          <w:color w:val="777777"/>
        </w:rPr>
        <w:t xml:space="preserve">[[@Bible:Exodus 5:7]] </w:t>
      </w:r>
      <w:r>
        <w:rPr>
          <w:b/>
        </w:rPr>
        <w:t xml:space="preserve">7 </w:t>
      </w:r>
      <w:r>
        <w:t xml:space="preserve"> {{field-on:Bible}}</w:t>
      </w:r>
      <w:r>
        <w:t xml:space="preserve">You shall no longer continue giving straw to the people for brick-making as yesterday and the day before. Let them go and gather straw for themselves.</w:t>
      </w:r>
      <w:r>
        <w:t xml:space="preserve">{{field-off:Bible}}</w:t>
      </w:r>
    </w:p>
    <w:p>
      <w:r>
        <w:rPr>
          <w:sz w:val="18"/>
          <w:color w:val="777777"/>
        </w:rPr>
        <w:t xml:space="preserve">[[@Bible:Exodus 5:8]] </w:t>
      </w:r>
      <w:r>
        <w:rPr>
          <w:b/>
        </w:rPr>
        <w:t xml:space="preserve">8 </w:t>
      </w:r>
      <w:r>
        <w:t xml:space="preserve"> {{field-on:Bible}}</w:t>
      </w:r>
      <w:r>
        <w:t xml:space="preserve">And the quota of brick</w:t>
      </w:r>
      <w:r>
        <w:rPr>
          <w:rStyle w:val="FootnoteReference"/>
        </w:rPr>
        <w:footnoteReference w:id="698"/>
      </w:r>
      <w:r>
        <w:t xml:space="preserve"> that they make each day, you shall impose on them; you shall not take away anything, for they are idle. Because of this they cry out, saying, Let us go and sacrifice to our God.</w:t>
      </w:r>
      <w:r>
        <w:t xml:space="preserve">{{field-off:Bible}}</w:t>
      </w:r>
    </w:p>
    <w:p>
      <w:r>
        <w:rPr>
          <w:sz w:val="18"/>
          <w:color w:val="777777"/>
        </w:rPr>
        <w:t xml:space="preserve">[[@Bible:Exodus 5:9]] </w:t>
      </w:r>
      <w:r>
        <w:rPr>
          <w:b/>
        </w:rPr>
        <w:t xml:space="preserve">9 </w:t>
      </w:r>
      <w:r>
        <w:t xml:space="preserve"> {{field-on:Bible}}</w:t>
      </w:r>
      <w:r>
        <w:t xml:space="preserve">Let the works of these men be made heavy, and let them attend to these things, and let them not attend to empty words.</w:t>
      </w:r>
      <w:r>
        <w:t xml:space="preserve">{{field-off:Bible}}</w:t>
      </w:r>
    </w:p>
    <w:p>
      <w:r>
        <w:rPr>
          <w:sz w:val="18"/>
          <w:color w:val="777777"/>
        </w:rPr>
        <w:t xml:space="preserve">[[@Bible:Exodus 5:10]] </w:t>
      </w:r>
      <w:r>
        <w:rPr>
          <w:b/>
        </w:rPr>
        <w:t xml:space="preserve">10 </w:t>
      </w:r>
      <w:r>
        <w:t xml:space="preserve"> {{field-on:Bible}}</w:t>
      </w:r>
      <w:r>
        <w:t xml:space="preserve">And the taskmasters and the scribes hurried them and spoke to the people, saying, 'These things says Pharaoh: I no longer give you straw.'</w:t>
      </w:r>
      <w:r>
        <w:t xml:space="preserve">{{field-off:Bible}}</w:t>
      </w:r>
    </w:p>
    <w:p>
      <w:r>
        <w:rPr>
          <w:sz w:val="18"/>
          <w:color w:val="777777"/>
        </w:rPr>
        <w:t xml:space="preserve">[[@Bible:Exodus 5:11]] </w:t>
      </w:r>
      <w:r>
        <w:rPr>
          <w:b/>
        </w:rPr>
        <w:t xml:space="preserve">11 </w:t>
      </w:r>
      <w:r>
        <w:t xml:space="preserve"> {{field-on:Bible}}</w:t>
      </w:r>
      <w:r>
        <w:t xml:space="preserve">You yourselves go gather straw for yourselves wherever you can find it, for nothing is taken away from your quota.</w:t>
      </w:r>
      <w:r>
        <w:t xml:space="preserve">{{field-off:Bible}}</w:t>
      </w:r>
    </w:p>
    <w:p>
      <w:r>
        <w:rPr>
          <w:sz w:val="18"/>
          <w:color w:val="777777"/>
        </w:rPr>
        <w:t xml:space="preserve">[[@Bible:Exodus 5:12]] </w:t>
      </w:r>
      <w:r>
        <w:rPr>
          <w:b/>
        </w:rPr>
        <w:t xml:space="preserve">12 </w:t>
      </w:r>
      <w:r>
        <w:t xml:space="preserve"> {{field-on:Bible}}</w:t>
      </w:r>
      <w:r>
        <w:t xml:space="preserve">So the people were scattered through all Egypt to gather stubble for straw.</w:t>
      </w:r>
      <w:r>
        <w:t xml:space="preserve">{{field-off:Bible}}</w:t>
      </w:r>
    </w:p>
    <w:p>
      <w:r>
        <w:rPr>
          <w:sz w:val="18"/>
          <w:color w:val="777777"/>
        </w:rPr>
        <w:t xml:space="preserve">[[@Bible:Exodus 5:13]] </w:t>
      </w:r>
      <w:r>
        <w:rPr>
          <w:b/>
        </w:rPr>
        <w:t xml:space="preserve">13 </w:t>
      </w:r>
      <w:r>
        <w:t xml:space="preserve"> {{field-on:Bible}}</w:t>
      </w:r>
      <w:r>
        <w:t xml:space="preserve">And the taskmasters hurried them, saying, 'Finish the works assigned each day, just as when the straw was being given to you.'</w:t>
      </w:r>
      <w:r>
        <w:t xml:space="preserve">{{field-off:Bible}}</w:t>
      </w:r>
    </w:p>
    <w:p>
      <w:r>
        <w:rPr>
          <w:sz w:val="18"/>
          <w:color w:val="777777"/>
        </w:rPr>
        <w:t xml:space="preserve">[[@Bible:Exodus 5:14]] </w:t>
      </w:r>
      <w:r>
        <w:rPr>
          <w:b/>
        </w:rPr>
        <w:t xml:space="preserve">14 </w:t>
      </w:r>
      <w:r>
        <w:t xml:space="preserve"> {{field-on:Bible}}</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99"/>
      </w:r>
      <w:r>
        <w:t xml:space="preserve">, and now today as well?'</w:t>
      </w:r>
      <w:r>
        <w:rPr>
          <w:rStyle w:val="FootnoteReference"/>
        </w:rPr>
        <w:footnoteReference w:id="700"/>
      </w:r>
      <w:r>
        <w:t xml:space="preserve">{{field-off:Bible}}</w:t>
      </w:r>
    </w:p>
    <w:p>
      <w:r>
        <w:rPr>
          <w:sz w:val="18"/>
          <w:color w:val="777777"/>
        </w:rPr>
        <w:t xml:space="preserve">[[@Bible:Exodus 5:15]] </w:t>
      </w:r>
      <w:r>
        <w:rPr>
          <w:b/>
        </w:rPr>
        <w:t xml:space="preserve">15 </w:t>
      </w:r>
      <w:r>
        <w:t xml:space="preserve"> {{field-on:Bible}}</w:t>
      </w:r>
      <w:r>
        <w:t xml:space="preserve">Then the scribes of the sons of Israel went in and cried out to Pharaoh, saying, 'Why do you act this way toward your servants?'</w:t>
      </w:r>
      <w:r>
        <w:t xml:space="preserve">{{field-off:Bible}}</w:t>
      </w:r>
    </w:p>
    <w:p>
      <w:r>
        <w:rPr>
          <w:sz w:val="18"/>
          <w:color w:val="777777"/>
        </w:rPr>
        <w:t xml:space="preserve">[[@Bible:Exodus 5:16]] </w:t>
      </w:r>
      <w:r>
        <w:rPr>
          <w:b/>
        </w:rPr>
        <w:t xml:space="preserve">16 </w:t>
      </w:r>
      <w:r>
        <w:t xml:space="preserve"> {{field-on:Bible}}</w:t>
      </w:r>
      <w:r>
        <w:t xml:space="preserve">Straw is not given to your servants, and they tell us, Make bricks. And look, your servants are being beaten. But you do wrong to your people.</w:t>
      </w:r>
      <w:r>
        <w:rPr>
          <w:rStyle w:val="FootnoteReference"/>
        </w:rPr>
        <w:footnoteReference w:id="701"/>
      </w:r>
      <w:r>
        <w:t xml:space="preserve">{{field-off:Bible}}</w:t>
      </w:r>
    </w:p>
    <w:p>
      <w:r>
        <w:rPr>
          <w:sz w:val="18"/>
          <w:color w:val="777777"/>
        </w:rPr>
        <w:t xml:space="preserve">[[@Bible:Exodus 5:17]] </w:t>
      </w:r>
      <w:r>
        <w:rPr>
          <w:b/>
        </w:rPr>
        <w:t xml:space="preserve">17 </w:t>
      </w:r>
      <w:r>
        <w:t xml:space="preserve"> {{field-on:Bible}}</w:t>
      </w:r>
      <w:r>
        <w:t xml:space="preserve">And he said to them, 'You are idle; you are idlers. Because of this you say, Let us go sacrifice to our God.'</w:t>
      </w:r>
      <w:r>
        <w:t xml:space="preserve">{{field-off:Bible}}</w:t>
      </w:r>
    </w:p>
    <w:p>
      <w:r>
        <w:rPr>
          <w:sz w:val="18"/>
          <w:color w:val="777777"/>
        </w:rPr>
        <w:t xml:space="preserve">[[@Bible:Exodus 5:18]] </w:t>
      </w:r>
      <w:r>
        <w:rPr>
          <w:b/>
        </w:rPr>
        <w:t xml:space="preserve">18 </w:t>
      </w:r>
      <w:r>
        <w:t xml:space="preserve"> {{field-on:Bible}}</w:t>
      </w:r>
      <w:r>
        <w:t xml:space="preserve">Now then, go work. For straw will not be given to you, yet you must deliver the quota of bricks.</w:t>
      </w:r>
      <w:r>
        <w:t xml:space="preserve">{{field-off:Bible}}</w:t>
      </w:r>
    </w:p>
    <w:p>
      <w:r>
        <w:rPr>
          <w:sz w:val="18"/>
          <w:color w:val="777777"/>
        </w:rPr>
        <w:t xml:space="preserve">[[@Bible:Exodus 5:19]] </w:t>
      </w:r>
      <w:r>
        <w:rPr>
          <w:b/>
        </w:rPr>
        <w:t xml:space="preserve">19 </w:t>
      </w:r>
      <w:r>
        <w:t xml:space="preserve"> {{field-on:Bible}}</w:t>
      </w:r>
      <w:r>
        <w:t xml:space="preserve">And the scribes of the sons of Israel saw themselves in trouble, as it was said, 'You shall not leave off from the bricks assigned each day.'</w:t>
      </w:r>
      <w:r>
        <w:rPr>
          <w:rStyle w:val="FootnoteReference"/>
        </w:rPr>
        <w:footnoteReference w:id="702"/>
      </w:r>
      <w:r>
        <w:t xml:space="preserve">{{field-off:Bible}}</w:t>
      </w:r>
    </w:p>
    <w:p>
      <w:r>
        <w:rPr>
          <w:sz w:val="18"/>
          <w:color w:val="777777"/>
        </w:rPr>
        <w:t xml:space="preserve">[[@Bible:Exodus 5:20]] </w:t>
      </w:r>
      <w:r>
        <w:rPr>
          <w:b/>
        </w:rPr>
        <w:t xml:space="preserve">20 </w:t>
      </w:r>
      <w:r>
        <w:t xml:space="preserve"> {{field-on:Bible}}</w:t>
      </w:r>
      <w:r>
        <w:t xml:space="preserve">Then they met Moses and Aaron, who were standing to meet them as they came out from Pharaoh.</w:t>
      </w:r>
      <w:r>
        <w:t xml:space="preserve">{{field-off:Bible}}</w:t>
      </w:r>
    </w:p>
    <w:p>
      <w:r>
        <w:rPr>
          <w:sz w:val="18"/>
          <w:color w:val="777777"/>
        </w:rPr>
        <w:t xml:space="preserve">[[@Bible:Exodus 5:21]] </w:t>
      </w:r>
      <w:r>
        <w:rPr>
          <w:b/>
        </w:rPr>
        <w:t xml:space="preserve">21 </w:t>
      </w:r>
      <w:r>
        <w:t xml:space="preserve"> {{field-on:Bible}}</w:t>
      </w:r>
      <w:r>
        <w:t xml:space="preserve">And they said to them, 'May God look upon you and judge, because you have made our smell abhorrent before Pharaoh and before his servants, putting a sword into his hands to kill us.'</w:t>
      </w:r>
      <w:r>
        <w:t xml:space="preserve">{{field-off:Bible}}</w:t>
      </w:r>
    </w:p>
    <w:p>
      <w:r>
        <w:rPr>
          <w:sz w:val="18"/>
          <w:color w:val="777777"/>
        </w:rPr>
        <w:t xml:space="preserve">[[@Bible:Exodus 5:22]] </w:t>
      </w:r>
      <w:r>
        <w:rPr>
          <w:b/>
        </w:rPr>
        <w:t xml:space="preserve">22 </w:t>
      </w:r>
      <w:r>
        <w:t xml:space="preserve"> {{field-on:Bible}}</w:t>
      </w:r>
      <w:r>
        <w:t xml:space="preserve">Then Moses turned back to the Lord and said, 'Lord, why have you afflicted this people, and why have you sent me?'</w:t>
      </w:r>
      <w:r>
        <w:t xml:space="preserve">{{field-off:Bible}}</w:t>
      </w:r>
    </w:p>
    <w:p>
      <w:r>
        <w:rPr>
          <w:sz w:val="18"/>
          <w:color w:val="777777"/>
        </w:rPr>
        <w:t xml:space="preserve">[[@Bible:Exodus 5:23]] </w:t>
      </w:r>
      <w:r>
        <w:rPr>
          <w:b/>
        </w:rPr>
        <w:t xml:space="preserve">23 </w:t>
      </w:r>
      <w:r>
        <w:t xml:space="preserve"> {{field-on:Bible}}</w:t>
      </w:r>
      <w:r>
        <w:t xml:space="preserve">For from the time I went to Pharaoh to speak in your name, he has afflicted this people, and you have certainly not rescued your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[[@Bible:Exodus 6:1]] </w:t>
      </w:r>
      <w:r>
        <w:rPr>
          <w:b/>
        </w:rPr>
        <w:t xml:space="preserve">1 </w:t>
      </w:r>
      <w:r>
        <w:t xml:space="preserve"> {{field-on:Bible}}</w:t>
      </w:r>
      <w:r>
        <w:t xml:space="preserve">And the Lord said to Moses</w:t>
      </w:r>
      <w:r>
        <w:rPr>
          <w:rStyle w:val="FootnoteReference"/>
        </w:rPr>
        <w:footnoteReference w:id="703"/>
      </w:r>
      <w:r>
        <w:t xml:space="preserve">, 'Now you will see what I will do to Pharaoh. For with a mighty hand he will send them out, and with a high arm he will cast them out of his land.'</w:t>
      </w:r>
      <w:r>
        <w:t xml:space="preserve">{{field-off:Bible}}</w:t>
      </w:r>
    </w:p>
    <w:p>
      <w:r>
        <w:rPr>
          <w:sz w:val="18"/>
          <w:color w:val="777777"/>
        </w:rPr>
        <w:t xml:space="preserve">[[@Bible:Exodus 6:2]] </w:t>
      </w:r>
      <w:r>
        <w:rPr>
          <w:b/>
        </w:rPr>
        <w:t xml:space="preserve">2 </w:t>
      </w:r>
      <w:r>
        <w:t xml:space="preserve"> {{field-on:Bible}}</w:t>
      </w:r>
      <w:r>
        <w:t xml:space="preserve">And God spoke to Moses and said to him, 'I am the Lord.'</w:t>
      </w:r>
      <w:r>
        <w:rPr>
          <w:rStyle w:val="FootnoteReference"/>
        </w:rPr>
        <w:footnoteReference w:id="704"/>
      </w:r>
      <w:r>
        <w:t xml:space="preserve">{{field-off:Bible}}</w:t>
      </w:r>
    </w:p>
    <w:p>
      <w:r>
        <w:rPr>
          <w:sz w:val="18"/>
          <w:color w:val="777777"/>
        </w:rPr>
        <w:t xml:space="preserve">[[@Bible:Exodus 6:3]] </w:t>
      </w:r>
      <w:r>
        <w:rPr>
          <w:b/>
        </w:rPr>
        <w:t xml:space="preserve">3 </w:t>
      </w:r>
      <w:r>
        <w:t xml:space="preserve"> {{field-on:Bible}}</w:t>
      </w:r>
      <w:r>
        <w:t xml:space="preserve">And I appeared to Abraham</w:t>
      </w:r>
      <w:r>
        <w:rPr>
          <w:rStyle w:val="FootnoteReference"/>
        </w:rPr>
        <w:footnoteReference w:id="705"/>
      </w:r>
      <w:r>
        <w:t xml:space="preserve"> and Isaac</w:t>
      </w:r>
      <w:r>
        <w:rPr>
          <w:rStyle w:val="FootnoteReference"/>
        </w:rPr>
        <w:footnoteReference w:id="706"/>
      </w:r>
      <w:r>
        <w:t xml:space="preserve"> and Jacob</w:t>
      </w:r>
      <w:r>
        <w:rPr>
          <w:rStyle w:val="FootnoteReference"/>
        </w:rPr>
        <w:footnoteReference w:id="707"/>
      </w:r>
      <w:r>
        <w:t xml:space="preserve"> as their God, but my name, Lord, I did not make known to them.</w:t>
      </w:r>
      <w:r>
        <w:rPr>
          <w:rStyle w:val="FootnoteReference"/>
        </w:rPr>
        <w:footnoteReference w:id="708"/>
      </w:r>
      <w:r>
        <w:t xml:space="preserve">{{field-off:Bible}}</w:t>
      </w:r>
    </w:p>
    <w:p>
      <w:r>
        <w:rPr>
          <w:sz w:val="18"/>
          <w:color w:val="777777"/>
        </w:rPr>
        <w:t xml:space="preserve">[[@Bible:Exodus 6:4]] </w:t>
      </w:r>
      <w:r>
        <w:rPr>
          <w:b/>
        </w:rPr>
        <w:t xml:space="preserve">4 </w:t>
      </w:r>
      <w:r>
        <w:t xml:space="preserve"> {{field-on:Bible}}</w:t>
      </w:r>
      <w:r>
        <w:t xml:space="preserve">And I also established my covenant with them, to give them the land of the Canaanites, the land where they sojourned, in which they also lived as strangers.</w:t>
      </w:r>
      <w:r>
        <w:t xml:space="preserve">{{field-off:Bible}}</w:t>
      </w:r>
    </w:p>
    <w:p>
      <w:r>
        <w:rPr>
          <w:sz w:val="18"/>
          <w:color w:val="777777"/>
        </w:rPr>
        <w:t xml:space="preserve">[[@Bible:Exodus 6:5]] </w:t>
      </w:r>
      <w:r>
        <w:rPr>
          <w:b/>
        </w:rPr>
        <w:t xml:space="preserve">5 </w:t>
      </w:r>
      <w:r>
        <w:t xml:space="preserve"> {{field-on:Bible}}</w:t>
      </w:r>
      <w:r>
        <w:t xml:space="preserve">And I also heard the groaning of the sons of Israel</w:t>
      </w:r>
      <w:r>
        <w:rPr>
          <w:rStyle w:val="FootnoteReference"/>
        </w:rPr>
        <w:footnoteReference w:id="709"/>
      </w:r>
      <w:r>
        <w:t xml:space="preserve">, whom the Egyptians enslave, and I remembered the covenant with you.</w:t>
      </w:r>
      <w:r>
        <w:rPr>
          <w:rStyle w:val="FootnoteReference"/>
        </w:rPr>
        <w:footnoteReference w:id="710"/>
      </w:r>
      <w:r>
        <w:t xml:space="preserve">{{field-off:Bible}}</w:t>
      </w:r>
    </w:p>
    <w:p>
      <w:r>
        <w:rPr>
          <w:sz w:val="18"/>
          <w:color w:val="777777"/>
        </w:rPr>
        <w:t xml:space="preserve">[[@Bible:Exodus 6:6]] </w:t>
      </w:r>
      <w:r>
        <w:rPr>
          <w:b/>
        </w:rPr>
        <w:t xml:space="preserve">6 </w:t>
      </w:r>
      <w:r>
        <w:t xml:space="preserve"> {{field-on:Bible}}</w:t>
      </w:r>
      <w:r>
        <w:t xml:space="preserve">Go, say to the sons of Israel, I am the Lord, and I will bring you out from the tyranny of the Egyptians, and I will rescue you from slavery, and I will redeem you with a high arm and with great judgment.</w:t>
      </w:r>
      <w:r>
        <w:t xml:space="preserve">{{field-off:Bible}}</w:t>
      </w:r>
    </w:p>
    <w:p>
      <w:r>
        <w:rPr>
          <w:sz w:val="18"/>
          <w:color w:val="777777"/>
        </w:rPr>
        <w:t xml:space="preserve">[[@Bible:Exodus 6:7]] </w:t>
      </w:r>
      <w:r>
        <w:rPr>
          <w:b/>
        </w:rPr>
        <w:t xml:space="preserve">7 </w:t>
      </w:r>
      <w:r>
        <w:t xml:space="preserve"> {{field-on:Bible}}</w:t>
      </w:r>
      <w:r>
        <w:t xml:space="preserve">And I will take you to myself as a people for me, and I will be your God, and you will know that I am the Lord your God, the one bringing you out from the oppression of the Egyptians.</w:t>
      </w:r>
      <w:r>
        <w:t xml:space="preserve">{{field-off:Bible}}</w:t>
      </w:r>
    </w:p>
    <w:p>
      <w:r>
        <w:rPr>
          <w:sz w:val="18"/>
          <w:color w:val="777777"/>
        </w:rPr>
        <w:t xml:space="preserve">[[@Bible:Exodus 6:8]] </w:t>
      </w:r>
      <w:r>
        <w:rPr>
          <w:b/>
        </w:rPr>
        <w:t xml:space="preserve">8 </w:t>
      </w:r>
      <w:r>
        <w:t xml:space="preserve"> {{field-on:Bible}}</w:t>
      </w:r>
      <w:r>
        <w:t xml:space="preserve">And I will bring you into the land into which I stretched out my hand to give it to Abraham and Isaac and Jacob, and I will give it to you as an inheritance. I am the Lord.</w:t>
      </w:r>
      <w:r>
        <w:t xml:space="preserve">{{field-off:Bible}}</w:t>
      </w:r>
    </w:p>
    <w:p>
      <w:r>
        <w:rPr>
          <w:sz w:val="18"/>
          <w:color w:val="777777"/>
        </w:rPr>
        <w:t xml:space="preserve">[[@Bible:Exodus 6:9]] </w:t>
      </w:r>
      <w:r>
        <w:rPr>
          <w:b/>
        </w:rPr>
        <w:t xml:space="preserve">9 </w:t>
      </w:r>
      <w:r>
        <w:t xml:space="preserve"> {{field-on:Bible}}</w:t>
      </w:r>
      <w:r>
        <w:t xml:space="preserve">And Moses spoke thus to the sons of Israel, but they did not listen to Moses because of shortness of spirit and because of the hard labors.</w:t>
      </w:r>
      <w:r>
        <w:t xml:space="preserve">{{field-off:Bible}}</w:t>
      </w:r>
    </w:p>
    <w:p>
      <w:r>
        <w:rPr>
          <w:sz w:val="18"/>
          <w:color w:val="777777"/>
        </w:rPr>
        <w:t xml:space="preserve">[[@Bible:Exodus 6:10]] </w:t>
      </w:r>
      <w:r>
        <w:rPr>
          <w:b/>
        </w:rPr>
        <w:t xml:space="preserve">10 </w:t>
      </w:r>
      <w:r>
        <w:t xml:space="preserve"> {{field-on:Bible}}</w:t>
      </w:r>
      <w:r>
        <w:t xml:space="preserve">Then the Lord said to Moses, saying,</w:t>
      </w:r>
      <w:r>
        <w:t xml:space="preserve">{{field-off:Bible}}</w:t>
      </w:r>
    </w:p>
    <w:p>
      <w:r>
        <w:rPr>
          <w:sz w:val="18"/>
          <w:color w:val="777777"/>
        </w:rPr>
        <w:t xml:space="preserve">[[@Bible:Exodus 6:11]] </w:t>
      </w:r>
      <w:r>
        <w:rPr>
          <w:b/>
        </w:rPr>
        <w:t xml:space="preserve">11 </w:t>
      </w:r>
      <w:r>
        <w:t xml:space="preserve"> {{field-on:Bible}}</w:t>
      </w:r>
      <w:r>
        <w:t xml:space="preserve">Go in, speak to Pharaoh king of Egypt, so that he may send out the sons of Israel from his land.</w:t>
      </w:r>
      <w:r>
        <w:t xml:space="preserve">{{field-off:Bible}}</w:t>
      </w:r>
    </w:p>
    <w:p>
      <w:r>
        <w:rPr>
          <w:sz w:val="18"/>
          <w:color w:val="777777"/>
        </w:rPr>
        <w:t xml:space="preserve">[[@Bible:Exodus 6:12]] </w:t>
      </w:r>
      <w:r>
        <w:rPr>
          <w:b/>
        </w:rPr>
        <w:t xml:space="preserve">12 </w:t>
      </w:r>
      <w:r>
        <w:t xml:space="preserve"> {{field-on:Bible}}</w:t>
      </w:r>
      <w:r>
        <w:t xml:space="preserve">But Moses spoke before the Lord, saying, 'Look, the sons of Israel did not listen to me; so how will Pharaoh listen to me? And I am without speech.'</w:t>
      </w:r>
      <w:r>
        <w:t xml:space="preserve">{{field-off:Bible}}</w:t>
      </w:r>
    </w:p>
    <w:p>
      <w:r>
        <w:rPr>
          <w:sz w:val="18"/>
          <w:color w:val="777777"/>
        </w:rPr>
        <w:t xml:space="preserve">[[@Bible:Exodus 6:13]] </w:t>
      </w:r>
      <w:r>
        <w:rPr>
          <w:b/>
        </w:rPr>
        <w:t xml:space="preserve">13 </w:t>
      </w:r>
      <w:r>
        <w:t xml:space="preserve"> {{field-on:Bible}}</w:t>
      </w:r>
      <w:r>
        <w:t xml:space="preserve">And the Lord spoke to Moses and Aaron</w:t>
      </w:r>
      <w:r>
        <w:rPr>
          <w:rStyle w:val="FootnoteReference"/>
        </w:rPr>
        <w:footnoteReference w:id="711"/>
      </w:r>
      <w:r>
        <w:t xml:space="preserve">, and he charged them concerning Pharaoh king of Egypt, that he should send out the sons of Israel from the land of Egypt.</w:t>
      </w:r>
      <w:r>
        <w:t xml:space="preserve">{{field-off:Bible}}</w:t>
      </w:r>
    </w:p>
    <w:p>
      <w:r>
        <w:rPr>
          <w:sz w:val="18"/>
          <w:color w:val="777777"/>
        </w:rPr>
        <w:t xml:space="preserve">[[@Bible:Exodus 6:14]] </w:t>
      </w:r>
      <w:r>
        <w:rPr>
          <w:b/>
        </w:rPr>
        <w:t xml:space="preserve">14 </w:t>
      </w:r>
      <w:r>
        <w:t xml:space="preserve"> {{field-on:Bible}}</w:t>
      </w:r>
      <w:r>
        <w:t xml:space="preserve">And these are the heads of the houses of their families: sons of Reuben</w:t>
      </w:r>
      <w:r>
        <w:rPr>
          <w:rStyle w:val="FootnoteReference"/>
        </w:rPr>
        <w:footnoteReference w:id="712"/>
      </w:r>
      <w:r>
        <w:t xml:space="preserve">, firstborn of Israel: Enoch</w:t>
      </w:r>
      <w:r>
        <w:rPr>
          <w:rStyle w:val="FootnoteReference"/>
        </w:rPr>
        <w:footnoteReference w:id="713"/>
      </w:r>
      <w:r>
        <w:t xml:space="preserve"> and Phallus, Asron and Charmi. This is the kindred of Reuben.</w:t>
      </w:r>
      <w:r>
        <w:t xml:space="preserve">{{field-off:Bible}}</w:t>
      </w:r>
    </w:p>
    <w:p>
      <w:r>
        <w:rPr>
          <w:sz w:val="18"/>
          <w:color w:val="777777"/>
        </w:rPr>
        <w:t xml:space="preserve">[[@Bible:Exodus 6:15]] </w:t>
      </w:r>
      <w:r>
        <w:rPr>
          <w:b/>
        </w:rPr>
        <w:t xml:space="preserve">15 </w:t>
      </w:r>
      <w:r>
        <w:t xml:space="preserve"> {{field-on:Bible}}</w:t>
      </w:r>
      <w:r>
        <w:t xml:space="preserve">And sons of Simeon</w:t>
      </w:r>
      <w:r>
        <w:rPr>
          <w:rStyle w:val="FootnoteReference"/>
        </w:rPr>
        <w:footnoteReference w:id="714"/>
      </w:r>
      <w:r>
        <w:t xml:space="preserve">: Jemuel and Jamin and Aod and Jachin and Saar and Saul</w:t>
      </w:r>
      <w:r>
        <w:rPr>
          <w:rStyle w:val="FootnoteReference"/>
        </w:rPr>
        <w:footnoteReference w:id="715"/>
      </w:r>
      <w:r>
        <w:t xml:space="preserve">, the one from the Phoenician woman. These are the families of the sons of Simeon.</w:t>
      </w:r>
      <w:r>
        <w:t xml:space="preserve">{{field-off:Bible}}</w:t>
      </w:r>
    </w:p>
    <w:p>
      <w:r>
        <w:rPr>
          <w:sz w:val="18"/>
          <w:color w:val="777777"/>
        </w:rPr>
        <w:t xml:space="preserve">[[@Bible:Exodus 6:16]] </w:t>
      </w:r>
      <w:r>
        <w:rPr>
          <w:b/>
        </w:rPr>
        <w:t xml:space="preserve">16 </w:t>
      </w:r>
      <w:r>
        <w:t xml:space="preserve"> {{field-on:Bible}}</w:t>
      </w:r>
      <w:r>
        <w:t xml:space="preserve">And these are the names of the sons of Levi</w:t>
      </w:r>
      <w:r>
        <w:rPr>
          <w:rStyle w:val="FootnoteReference"/>
        </w:rPr>
        <w:footnoteReference w:id="716"/>
      </w:r>
      <w:r>
        <w:t xml:space="preserve"> according to their kinships: Gedson, Caath, and Merari. And the years of Levi's life were one hundred thirty-seven.</w:t>
      </w:r>
      <w:r>
        <w:t xml:space="preserve">{{field-off:Bible}}</w:t>
      </w:r>
    </w:p>
    <w:p>
      <w:r>
        <w:rPr>
          <w:sz w:val="18"/>
          <w:color w:val="777777"/>
        </w:rPr>
        <w:t xml:space="preserve">[[@Bible:Exodus 6:17]] </w:t>
      </w:r>
      <w:r>
        <w:rPr>
          <w:b/>
        </w:rPr>
        <w:t xml:space="preserve">17 </w:t>
      </w:r>
      <w:r>
        <w:t xml:space="preserve"> {{field-on:Bible}}</w:t>
      </w:r>
      <w:r>
        <w:t xml:space="preserve">And these are the sons of Gedson: Lobeni and Semei, houses of their families.</w:t>
      </w:r>
      <w:r>
        <w:t xml:space="preserve">{{field-off:Bible}}</w:t>
      </w:r>
    </w:p>
    <w:p>
      <w:r>
        <w:rPr>
          <w:sz w:val="18"/>
          <w:color w:val="777777"/>
        </w:rPr>
        <w:t xml:space="preserve">[[@Bible:Exodus 6:18]] </w:t>
      </w:r>
      <w:r>
        <w:rPr>
          <w:b/>
        </w:rPr>
        <w:t xml:space="preserve">18 </w:t>
      </w:r>
      <w:r>
        <w:t xml:space="preserve"> {{field-on:Bible}}</w:t>
      </w:r>
      <w:r>
        <w:t xml:space="preserve">And sons of Caath: Ambram and Issaar, Chebron, and Oziel. And the years of Caath's life were one hundred thirty years.</w:t>
      </w:r>
      <w:r>
        <w:rPr>
          <w:rStyle w:val="FootnoteReference"/>
        </w:rPr>
        <w:footnoteReference w:id="717"/>
      </w:r>
      <w:r>
        <w:t xml:space="preserve"/>
      </w:r>
      <w:r>
        <w:rPr>
          <w:rStyle w:val="FootnoteReference"/>
        </w:rPr>
        <w:footnoteReference w:id="718"/>
      </w:r>
      <w:r>
        <w:t xml:space="preserve">{{field-off:Bible}}</w:t>
      </w:r>
    </w:p>
    <w:p>
      <w:r>
        <w:rPr>
          <w:sz w:val="18"/>
          <w:color w:val="777777"/>
        </w:rPr>
        <w:t xml:space="preserve">[[@Bible:Exodus 6:19]] </w:t>
      </w:r>
      <w:r>
        <w:rPr>
          <w:b/>
        </w:rPr>
        <w:t xml:space="preserve">19 </w:t>
      </w:r>
      <w:r>
        <w:t xml:space="preserve"> {{field-on:Bible}}</w:t>
      </w:r>
      <w:r>
        <w:t xml:space="preserve">And sons of Merari: Mooli and Omousi. These are the houses of Levi according to their kinships.</w:t>
      </w:r>
      <w:r>
        <w:t xml:space="preserve">{{field-off:Bible}}</w:t>
      </w:r>
    </w:p>
    <w:p>
      <w:r>
        <w:rPr>
          <w:sz w:val="18"/>
          <w:color w:val="777777"/>
        </w:rPr>
        <w:t xml:space="preserve">[[@Bible:Exodus 6:20]] </w:t>
      </w:r>
      <w:r>
        <w:rPr>
          <w:b/>
        </w:rPr>
        <w:t xml:space="preserve">20 </w:t>
      </w:r>
      <w:r>
        <w:t xml:space="preserve"> {{field-on:Bible}}</w:t>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719"/>
      </w:r>
      <w:r>
        <w:rPr>
          <w:rStyle w:val="FootnoteReference"/>
        </w:rPr>
        <w:footnoteReference w:id="720"/>
      </w:r>
      <w:r>
        <w:t xml:space="preserve">{{field-off:Bible}}</w:t>
      </w:r>
    </w:p>
    <w:p>
      <w:r>
        <w:rPr>
          <w:sz w:val="18"/>
          <w:color w:val="777777"/>
        </w:rPr>
        <w:t xml:space="preserve">[[@Bible:Exodus 6:21]] </w:t>
      </w:r>
      <w:r>
        <w:rPr>
          <w:b/>
        </w:rPr>
        <w:t xml:space="preserve">21 </w:t>
      </w:r>
      <w:r>
        <w:t xml:space="preserve"> {{field-on:Bible}}</w:t>
      </w:r>
      <w:r>
        <w:t xml:space="preserve">And sons of Issaar: Core and Naphec and Zechri.</w:t>
      </w:r>
      <w:r>
        <w:t xml:space="preserve">{{field-off:Bible}}</w:t>
      </w:r>
    </w:p>
    <w:p>
      <w:r>
        <w:rPr>
          <w:sz w:val="18"/>
          <w:color w:val="777777"/>
        </w:rPr>
        <w:t xml:space="preserve">[[@Bible:Exodus 6:22]] </w:t>
      </w:r>
      <w:r>
        <w:rPr>
          <w:b/>
        </w:rPr>
        <w:t xml:space="preserve">22 </w:t>
      </w:r>
      <w:r>
        <w:t xml:space="preserve"> {{field-on:Bible}}</w:t>
      </w:r>
      <w:r>
        <w:t xml:space="preserve">And sons of Oziel: Elisaphan and Setri.</w:t>
      </w:r>
      <w:r>
        <w:t xml:space="preserve">{{field-off:Bible}}</w:t>
      </w:r>
    </w:p>
    <w:p>
      <w:r>
        <w:rPr>
          <w:sz w:val="18"/>
          <w:color w:val="777777"/>
        </w:rPr>
        <w:t xml:space="preserve">[[@Bible:Exodus 6:23]] </w:t>
      </w:r>
      <w:r>
        <w:rPr>
          <w:b/>
        </w:rPr>
        <w:t xml:space="preserve">23 </w:t>
      </w:r>
      <w:r>
        <w:t xml:space="preserve"> {{field-on:Bible}}</w:t>
      </w:r>
      <w:r>
        <w:t xml:space="preserve">And Aaron took Elisabeth daughter of Aminadab, sister of Naasson, as wife to himself, and she bore to him Nadab and Abiud and Eleazar and Ithamar.</w:t>
      </w:r>
      <w:r>
        <w:t xml:space="preserve">{{field-off:Bible}}</w:t>
      </w:r>
    </w:p>
    <w:p>
      <w:r>
        <w:rPr>
          <w:sz w:val="18"/>
          <w:color w:val="777777"/>
        </w:rPr>
        <w:t xml:space="preserve">[[@Bible:Exodus 6:24]] </w:t>
      </w:r>
      <w:r>
        <w:rPr>
          <w:b/>
        </w:rPr>
        <w:t xml:space="preserve">24 </w:t>
      </w:r>
      <w:r>
        <w:t xml:space="preserve"> {{field-on:Bible}}</w:t>
      </w:r>
      <w:r>
        <w:t xml:space="preserve">And sons of Core: Asir and Elkana and Abiasaph. These are the generations of Core.</w:t>
      </w:r>
      <w:r>
        <w:t xml:space="preserve">{{field-off:Bible}}</w:t>
      </w:r>
    </w:p>
    <w:p>
      <w:r>
        <w:rPr>
          <w:sz w:val="18"/>
          <w:color w:val="777777"/>
        </w:rPr>
        <w:t xml:space="preserve">[[@Bible:Exodus 6:25]] </w:t>
      </w:r>
      <w:r>
        <w:rPr>
          <w:b/>
        </w:rPr>
        <w:t xml:space="preserve">25 </w:t>
      </w:r>
      <w:r>
        <w:t xml:space="preserve"> {{field-on:Bible}}</w:t>
      </w:r>
      <w:r>
        <w:t xml:space="preserve">And Eleazar son of Aaron took for himself as wife one of the daughters of Phutiel, and she bore to him Phinees. These are the heads of the fathers of the Levites according to their generations.</w:t>
      </w:r>
      <w:r>
        <w:t xml:space="preserve">{{field-off:Bible}}</w:t>
      </w:r>
    </w:p>
    <w:p>
      <w:r>
        <w:rPr>
          <w:sz w:val="18"/>
          <w:color w:val="777777"/>
        </w:rPr>
        <w:t xml:space="preserve">[[@Bible:Exodus 6:26]] </w:t>
      </w:r>
      <w:r>
        <w:rPr>
          <w:b/>
        </w:rPr>
        <w:t xml:space="preserve">26 </w:t>
      </w:r>
      <w:r>
        <w:t xml:space="preserve"> {{field-on:Bible}}</w:t>
      </w:r>
      <w:r>
        <w:t xml:space="preserve">This is Aaron and Moses, to whom God told them to bring out the sons of Israel from the land of Egypt with their forces.</w:t>
      </w:r>
      <w:r>
        <w:t xml:space="preserve">{{field-off:Bible}}</w:t>
      </w:r>
    </w:p>
    <w:p>
      <w:r>
        <w:rPr>
          <w:sz w:val="18"/>
          <w:color w:val="777777"/>
        </w:rPr>
        <w:t xml:space="preserve">[[@Bible:Exodus 6:27]] </w:t>
      </w:r>
      <w:r>
        <w:rPr>
          <w:b/>
        </w:rPr>
        <w:t xml:space="preserve">27 </w:t>
      </w:r>
      <w:r>
        <w:t xml:space="preserve"> {{field-on:Bible}}</w:t>
      </w:r>
      <w:r>
        <w:t xml:space="preserve">These are the ones speaking to Pharaoh king of Egypt and bringing out the sons of Israel from Egypt: this Aaron and Moses.</w:t>
      </w:r>
      <w:r>
        <w:t xml:space="preserve">{{field-off:Bible}}</w:t>
      </w:r>
    </w:p>
    <w:p>
      <w:r>
        <w:rPr>
          <w:sz w:val="18"/>
          <w:color w:val="777777"/>
        </w:rPr>
        <w:t xml:space="preserve">[[@Bible:Exodus 6:28]] </w:t>
      </w:r>
      <w:r>
        <w:rPr>
          <w:b/>
        </w:rPr>
        <w:t xml:space="preserve">28 </w:t>
      </w:r>
      <w:r>
        <w:t xml:space="preserve"> {{field-on:Bible}}</w:t>
      </w:r>
      <w:r>
        <w:t xml:space="preserve">Now it happened on the day the Lord spoke to Moses in the land of Egypt,</w:t>
      </w:r>
      <w:r>
        <w:t xml:space="preserve">{{field-off:Bible}}</w:t>
      </w:r>
    </w:p>
    <w:p>
      <w:r>
        <w:rPr>
          <w:sz w:val="18"/>
          <w:color w:val="777777"/>
        </w:rPr>
        <w:t xml:space="preserve">[[@Bible:Exodus 6:29]] </w:t>
      </w:r>
      <w:r>
        <w:rPr>
          <w:b/>
        </w:rPr>
        <w:t xml:space="preserve">29 </w:t>
      </w:r>
      <w:r>
        <w:t xml:space="preserve"> {{field-on:Bible}}</w:t>
      </w:r>
      <w:r>
        <w:t xml:space="preserve">that the Lord spoke to Moses, saying, 'I am the Lord. Speak to Pharaoh king of Egypt all that I speak to you.'</w:t>
      </w:r>
      <w:r>
        <w:t xml:space="preserve">{{field-off:Bible}}</w:t>
      </w:r>
    </w:p>
    <w:p>
      <w:r>
        <w:rPr>
          <w:sz w:val="18"/>
          <w:color w:val="777777"/>
        </w:rPr>
        <w:t xml:space="preserve">[[@Bible:Exodus 6:30]] </w:t>
      </w:r>
      <w:r>
        <w:rPr>
          <w:b/>
        </w:rPr>
        <w:t xml:space="preserve">30 </w:t>
      </w:r>
      <w:r>
        <w:t xml:space="preserve"> {{field-on:Bible}}</w:t>
      </w:r>
      <w:r>
        <w:t xml:space="preserve">And Moses said before the Lord, 'Look, I am weak-voiced, and how will Pharaoh listen to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[[@Bible:Exodus 7:1]] </w:t>
      </w:r>
      <w:r>
        <w:rPr>
          <w:b/>
        </w:rPr>
        <w:t xml:space="preserve">1 </w:t>
      </w:r>
      <w:r>
        <w:t xml:space="preserve"> {{field-on:Bible}}</w:t>
      </w:r>
      <w:r>
        <w:t xml:space="preserve">And the Lord said to Moses</w:t>
      </w:r>
      <w:r>
        <w:rPr>
          <w:rStyle w:val="FootnoteReference"/>
        </w:rPr>
        <w:footnoteReference w:id="721"/>
      </w:r>
      <w:r>
        <w:t xml:space="preserve">, saying, 'See, I have given you as god to Pharaoh, and Aaron</w:t>
      </w:r>
      <w:r>
        <w:rPr>
          <w:rStyle w:val="FootnoteReference"/>
        </w:rPr>
        <w:footnoteReference w:id="722"/>
      </w:r>
      <w:r>
        <w:t xml:space="preserve"> your brother shall be your prophet.'</w:t>
      </w:r>
      <w:r>
        <w:rPr>
          <w:rStyle w:val="FootnoteReference"/>
        </w:rPr>
        <w:footnoteReference w:id="723"/>
      </w:r>
      <w:r>
        <w:t xml:space="preserve">{{field-off:Bible}}</w:t>
      </w:r>
    </w:p>
    <w:p>
      <w:r>
        <w:rPr>
          <w:sz w:val="18"/>
          <w:color w:val="777777"/>
        </w:rPr>
        <w:t xml:space="preserve">[[@Bible:Exodus 7:2]] </w:t>
      </w:r>
      <w:r>
        <w:rPr>
          <w:b/>
        </w:rPr>
        <w:t xml:space="preserve">2 </w:t>
      </w:r>
      <w:r>
        <w:t xml:space="preserve"> {{field-on:Bible}}</w:t>
      </w:r>
      <w:r>
        <w:t xml:space="preserve">You shall speak to him all that I command you, and Aaron your brother shall speak to Pharaoh</w:t>
      </w:r>
      <w:r>
        <w:rPr>
          <w:rStyle w:val="FootnoteReference"/>
        </w:rPr>
        <w:footnoteReference w:id="724"/>
      </w:r>
      <w:r>
        <w:t xml:space="preserve"> so that he may send out the sons of Israel</w:t>
      </w:r>
      <w:r>
        <w:rPr>
          <w:rStyle w:val="FootnoteReference"/>
        </w:rPr>
        <w:footnoteReference w:id="725"/>
      </w:r>
      <w:r>
        <w:t xml:space="preserve"> from his land.</w:t>
      </w:r>
      <w:r>
        <w:t xml:space="preserve">{{field-off:Bible}}</w:t>
      </w:r>
    </w:p>
    <w:p>
      <w:r>
        <w:rPr>
          <w:sz w:val="18"/>
          <w:color w:val="777777"/>
        </w:rPr>
        <w:t xml:space="preserve">[[@Bible:Exodus 7:3]] </w:t>
      </w:r>
      <w:r>
        <w:rPr>
          <w:b/>
        </w:rPr>
        <w:t xml:space="preserve">3 </w:t>
      </w:r>
      <w:r>
        <w:t xml:space="preserve"> {{field-on:Bible}}</w:t>
      </w:r>
      <w:r>
        <w:t xml:space="preserve">But I will harden Pharaoh's heart, and I will multiply my signs and wonders in the land of Egypt.</w:t>
      </w:r>
      <w:r>
        <w:t xml:space="preserve">{{field-off:Bible}}</w:t>
      </w:r>
    </w:p>
    <w:p>
      <w:r>
        <w:rPr>
          <w:sz w:val="18"/>
          <w:color w:val="777777"/>
        </w:rPr>
        <w:t xml:space="preserve">[[@Bible:Exodus 7:4]] </w:t>
      </w:r>
      <w:r>
        <w:rPr>
          <w:b/>
        </w:rPr>
        <w:t xml:space="preserve">4 </w:t>
      </w:r>
      <w:r>
        <w:t xml:space="preserve"> {{field-on:Bible}}</w:t>
      </w:r>
      <w:r>
        <w:t xml:space="preserve">And Pharaoh will not listen to you, and I will lay my hand upon Egypt, and with my power I will bring out my people, the sons of Israel, from the land of Egypt with great vengeance.</w:t>
      </w:r>
      <w:r>
        <w:t xml:space="preserve">{{field-off:Bible}}</w:t>
      </w:r>
    </w:p>
    <w:p>
      <w:r>
        <w:rPr>
          <w:sz w:val="18"/>
          <w:color w:val="777777"/>
        </w:rPr>
        <w:t xml:space="preserve">[[@Bible:Exodus 7:5]] </w:t>
      </w:r>
      <w:r>
        <w:rPr>
          <w:b/>
        </w:rPr>
        <w:t xml:space="preserve">5 </w:t>
      </w:r>
      <w:r>
        <w:t xml:space="preserve"> {{field-on:Bible}}</w:t>
      </w:r>
      <w:r>
        <w:t xml:space="preserve">And all the Egyptians shall know that I am the Lord, stretching out my hand upon Egypt, when I bring out the sons of Israel from their midst.</w:t>
      </w:r>
      <w:r>
        <w:t xml:space="preserve">{{field-off:Bible}}</w:t>
      </w:r>
    </w:p>
    <w:p>
      <w:r>
        <w:rPr>
          <w:sz w:val="18"/>
          <w:color w:val="777777"/>
        </w:rPr>
        <w:t xml:space="preserve">[[@Bible:Exodus 7:6]] </w:t>
      </w:r>
      <w:r>
        <w:rPr>
          <w:b/>
        </w:rPr>
        <w:t xml:space="preserve">6 </w:t>
      </w:r>
      <w:r>
        <w:t xml:space="preserve"> {{field-on:Bible}}</w:t>
      </w:r>
      <w:r>
        <w:t xml:space="preserve">And Moses and Aaron did just as the Lord commanded them; so they did.</w:t>
      </w:r>
      <w:r>
        <w:t xml:space="preserve">{{field-off:Bible}}</w:t>
      </w:r>
    </w:p>
    <w:p>
      <w:r>
        <w:rPr>
          <w:sz w:val="18"/>
          <w:color w:val="777777"/>
        </w:rPr>
        <w:t xml:space="preserve">[[@Bible:Exodus 7:7]] </w:t>
      </w:r>
      <w:r>
        <w:rPr>
          <w:b/>
        </w:rPr>
        <w:t xml:space="preserve">7 </w:t>
      </w:r>
      <w:r>
        <w:t xml:space="preserve"> {{field-on:Bible}}</w:t>
      </w:r>
      <w:r>
        <w:t xml:space="preserve">Now Moses was eighty years old, and Aaron his brother was eighty-three years old, when he spoke to Pharaoh.</w:t>
      </w:r>
      <w:r>
        <w:t xml:space="preserve">{{field-off:Bible}}</w:t>
      </w:r>
    </w:p>
    <w:p>
      <w:r>
        <w:rPr>
          <w:sz w:val="18"/>
          <w:color w:val="777777"/>
        </w:rPr>
        <w:t xml:space="preserve">[[@Bible:Exodus 7:8]] </w:t>
      </w:r>
      <w:r>
        <w:rPr>
          <w:b/>
        </w:rPr>
        <w:t xml:space="preserve">8 </w:t>
      </w:r>
      <w:r>
        <w:t xml:space="preserve"> {{field-on:Bible}}</w:t>
      </w:r>
      <w:r>
        <w:t xml:space="preserve">And the Lord said to Moses and Aaron, saying,</w:t>
      </w:r>
      <w:r>
        <w:t xml:space="preserve">{{field-off:Bible}}</w:t>
      </w:r>
    </w:p>
    <w:p>
      <w:r>
        <w:rPr>
          <w:sz w:val="18"/>
          <w:color w:val="777777"/>
        </w:rPr>
        <w:t xml:space="preserve">[[@Bible:Exodus 7:9]] </w:t>
      </w:r>
      <w:r>
        <w:rPr>
          <w:b/>
        </w:rPr>
        <w:t xml:space="preserve">9 </w:t>
      </w:r>
      <w:r>
        <w:t xml:space="preserve"> {{field-on:Bible}}</w:t>
      </w:r>
      <w:r>
        <w:t xml:space="preserve">And if Pharaoh speaks to you, saying, Give us a sign or a wonder, then you shall say to Aaron your brother, Take the staff and throw it on the ground before Pharaoh and before his servants, and it will become a dragon.</w:t>
      </w:r>
      <w:r>
        <w:t xml:space="preserve">{{field-off:Bible}}</w:t>
      </w:r>
    </w:p>
    <w:p>
      <w:r>
        <w:rPr>
          <w:sz w:val="18"/>
          <w:color w:val="777777"/>
        </w:rPr>
        <w:t xml:space="preserve">[[@Bible:Exodus 7:10]] </w:t>
      </w:r>
      <w:r>
        <w:rPr>
          <w:b/>
        </w:rPr>
        <w:t xml:space="preserve">10 </w:t>
      </w:r>
      <w:r>
        <w:t xml:space="preserve"> {{field-on:Bible}}</w:t>
      </w:r>
      <w:r>
        <w:t xml:space="preserve">And Moses and Aaron went in before Pharaoh and his servants, and they did so, just as the Lord had commanded them. And Aaron threw down his staff before Pharaoh and before his servants, and it became a dragon.</w:t>
      </w:r>
      <w:r>
        <w:t xml:space="preserve">{{field-off:Bible}}</w:t>
      </w:r>
    </w:p>
    <w:p>
      <w:r>
        <w:rPr>
          <w:sz w:val="18"/>
          <w:color w:val="777777"/>
        </w:rPr>
        <w:t xml:space="preserve">[[@Bible:Exodus 7:11]] </w:t>
      </w:r>
      <w:r>
        <w:rPr>
          <w:b/>
        </w:rPr>
        <w:t xml:space="preserve">11 </w:t>
      </w:r>
      <w:r>
        <w:t xml:space="preserve"> {{field-on:Bible}}</w:t>
      </w:r>
      <w:r>
        <w:t xml:space="preserve">Then Pharaoh called together the wise men of Egypt and the sorcerers, and the enchanters of the Egyptians also did likewise with their sorceries.</w:t>
      </w:r>
      <w:r>
        <w:t xml:space="preserve">{{field-off:Bible}}</w:t>
      </w:r>
    </w:p>
    <w:p>
      <w:r>
        <w:rPr>
          <w:sz w:val="18"/>
          <w:color w:val="777777"/>
        </w:rPr>
        <w:t xml:space="preserve">[[@Bible:Exodus 7:12]] </w:t>
      </w:r>
      <w:r>
        <w:rPr>
          <w:b/>
        </w:rPr>
        <w:t xml:space="preserve">12 </w:t>
      </w:r>
      <w:r>
        <w:t xml:space="preserve"> {{field-on:Bible}}</w:t>
      </w:r>
      <w:r>
        <w:t xml:space="preserve">And each one threw down his staff, and they became dragons, but Aaron's staff swallowed up their staffs.</w:t>
      </w:r>
      <w:r>
        <w:rPr>
          <w:rStyle w:val="FootnoteReference"/>
        </w:rPr>
        <w:footnoteReference w:id="726"/>
      </w:r>
      <w:r>
        <w:t xml:space="preserve">{{field-off:Bible}}</w:t>
      </w:r>
    </w:p>
    <w:p>
      <w:r>
        <w:rPr>
          <w:sz w:val="18"/>
          <w:color w:val="777777"/>
        </w:rPr>
        <w:t xml:space="preserve">[[@Bible:Exodus 7:13]] </w:t>
      </w:r>
      <w:r>
        <w:rPr>
          <w:b/>
        </w:rPr>
        <w:t xml:space="preserve">13 </w:t>
      </w:r>
      <w:r>
        <w:t xml:space="preserve"> {{field-on:Bible}}</w:t>
      </w:r>
      <w:r>
        <w:t xml:space="preserve">And Pharaoh's heart grew strong, and he did not listen to them, just as the Lord had spoken to them.</w:t>
      </w:r>
      <w:r>
        <w:t xml:space="preserve">{{field-off:Bible}}</w:t>
      </w:r>
    </w:p>
    <w:p>
      <w:r>
        <w:rPr>
          <w:sz w:val="18"/>
          <w:color w:val="777777"/>
        </w:rPr>
        <w:t xml:space="preserve">[[@Bible:Exodus 7:14]] </w:t>
      </w:r>
      <w:r>
        <w:rPr>
          <w:b/>
        </w:rPr>
        <w:t xml:space="preserve">14 </w:t>
      </w:r>
      <w:r>
        <w:t xml:space="preserve"> {{field-on:Bible}}</w:t>
      </w:r>
      <w:r>
        <w:t xml:space="preserve">And the Lord said to Moses, 'Pharaoh's heart has become heavy, so that he will not send out the people.'</w:t>
      </w:r>
      <w:r>
        <w:t xml:space="preserve">{{field-off:Bible}}</w:t>
      </w:r>
    </w:p>
    <w:p>
      <w:r>
        <w:rPr>
          <w:sz w:val="18"/>
          <w:color w:val="777777"/>
        </w:rPr>
        <w:t xml:space="preserve">[[@Bible:Exodus 7:15]] </w:t>
      </w:r>
      <w:r>
        <w:rPr>
          <w:b/>
        </w:rPr>
        <w:t xml:space="preserve">15 </w:t>
      </w:r>
      <w:r>
        <w:t xml:space="preserve"> {{field-on:Bible}}</w:t>
      </w:r>
      <w:r>
        <w:t xml:space="preserve">Go to Pharaoh in the morning. Look, he is going out to the water, and you shall stand to meet him on the bank of the river, and you shall take in your hand the staff that was turned into a snake.</w:t>
      </w:r>
      <w:r>
        <w:t xml:space="preserve">{{field-off:Bible}}</w:t>
      </w:r>
    </w:p>
    <w:p>
      <w:r>
        <w:rPr>
          <w:sz w:val="18"/>
          <w:color w:val="777777"/>
        </w:rPr>
        <w:t xml:space="preserve">[[@Bible:Exodus 7:16]] </w:t>
      </w:r>
      <w:r>
        <w:rPr>
          <w:b/>
        </w:rPr>
        <w:t xml:space="preserve">16 </w:t>
      </w:r>
      <w:r>
        <w:t xml:space="preserve"> {{field-on:Bible}}</w:t>
      </w:r>
      <w:r>
        <w:t xml:space="preserve">And you shall say to him, The Lord, the God of the Hebrews, has sent me to you, saying, Send out my people so that they may serve me in the wilderness, and look, until now you have not listened.</w:t>
      </w:r>
      <w:r>
        <w:t xml:space="preserve">{{field-off:Bible}}</w:t>
      </w:r>
    </w:p>
    <w:p>
      <w:r>
        <w:rPr>
          <w:sz w:val="18"/>
          <w:color w:val="777777"/>
        </w:rPr>
        <w:t xml:space="preserve">[[@Bible:Exodus 7:17]] </w:t>
      </w:r>
      <w:r>
        <w:rPr>
          <w:b/>
        </w:rPr>
        <w:t xml:space="preserve">17 </w:t>
      </w:r>
      <w:r>
        <w:t xml:space="preserve"> {{field-on:Bible}}</w:t>
      </w:r>
      <w:r>
        <w:t xml:space="preserve">These things says the Lord: By this you shall know that I am the Lord. Look, I strike with the staff in my hand upon the water in the river, and it will turn into blood.</w:t>
      </w:r>
      <w:r>
        <w:t xml:space="preserve">{{field-off:Bible}}</w:t>
      </w:r>
    </w:p>
    <w:p>
      <w:r>
        <w:rPr>
          <w:sz w:val="18"/>
          <w:color w:val="777777"/>
        </w:rPr>
        <w:t xml:space="preserve">[[@Bible:Exodus 7:18]] </w:t>
      </w:r>
      <w:r>
        <w:rPr>
          <w:b/>
        </w:rPr>
        <w:t xml:space="preserve">18 </w:t>
      </w:r>
      <w:r>
        <w:t xml:space="preserve"> {{field-on:Bible}}</w:t>
      </w:r>
      <w:r>
        <w:t xml:space="preserve">And the fish in the river will die, and the river will stink, and the Egyptians will not be able to drink water from the river.</w:t>
      </w:r>
      <w:r>
        <w:t xml:space="preserve">{{field-off:Bible}}</w:t>
      </w:r>
    </w:p>
    <w:p>
      <w:r>
        <w:rPr>
          <w:sz w:val="18"/>
          <w:color w:val="777777"/>
        </w:rPr>
        <w:t xml:space="preserve">[[@Bible:Exodus 7:19]] </w:t>
      </w:r>
      <w:r>
        <w:rPr>
          <w:b/>
        </w:rPr>
        <w:t xml:space="preserve">19 </w:t>
      </w:r>
      <w:r>
        <w:t xml:space="preserve"> {{field-on:Bible}}</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727"/>
      </w:r>
      <w:r>
        <w:t xml:space="preserve">{{field-off:Bible}}</w:t>
      </w:r>
    </w:p>
    <w:p>
      <w:r>
        <w:rPr>
          <w:sz w:val="18"/>
          <w:color w:val="777777"/>
        </w:rPr>
        <w:t xml:space="preserve">[[@Bible:Exodus 7:20]] </w:t>
      </w:r>
      <w:r>
        <w:rPr>
          <w:b/>
        </w:rPr>
        <w:t xml:space="preserve">20 </w:t>
      </w:r>
      <w:r>
        <w:t xml:space="preserve"> {{field-on:Bible}}</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728"/>
      </w:r>
      <w:r>
        <w:t xml:space="preserve">{{field-off:Bible}}</w:t>
      </w:r>
    </w:p>
    <w:p>
      <w:r>
        <w:rPr>
          <w:sz w:val="18"/>
          <w:color w:val="777777"/>
        </w:rPr>
        <w:t xml:space="preserve">[[@Bible:Exodus 7:21]] </w:t>
      </w:r>
      <w:r>
        <w:rPr>
          <w:b/>
        </w:rPr>
        <w:t xml:space="preserve">21 </w:t>
      </w:r>
      <w:r>
        <w:t xml:space="preserve"> {{field-on:Bible}}</w:t>
      </w:r>
      <w:r>
        <w:t xml:space="preserve">And the fish in the river died, and the river stank, and the Egyptians were not able to drink water from the river, and the blood was in all the land of Egypt.</w:t>
      </w:r>
      <w:r>
        <w:t xml:space="preserve">{{field-off:Bible}}</w:t>
      </w:r>
    </w:p>
    <w:p>
      <w:r>
        <w:rPr>
          <w:sz w:val="18"/>
          <w:color w:val="777777"/>
        </w:rPr>
        <w:t xml:space="preserve">[[@Bible:Exodus 7:22]] </w:t>
      </w:r>
      <w:r>
        <w:rPr>
          <w:b/>
        </w:rPr>
        <w:t xml:space="preserve">22 </w:t>
      </w:r>
      <w:r>
        <w:t xml:space="preserve"> {{field-on:Bible}}</w:t>
      </w:r>
      <w:r>
        <w:t xml:space="preserve">And the enchanters of the Egyptians did likewise with their sorceries, and Pharaoh's heart was hardened, and he did not listen to them, just as the Lord had said.</w:t>
      </w:r>
      <w:r>
        <w:t xml:space="preserve">{{field-off:Bible}}</w:t>
      </w:r>
    </w:p>
    <w:p>
      <w:r>
        <w:rPr>
          <w:sz w:val="18"/>
          <w:color w:val="777777"/>
        </w:rPr>
        <w:t xml:space="preserve">[[@Bible:Exodus 7:23]] </w:t>
      </w:r>
      <w:r>
        <w:rPr>
          <w:b/>
        </w:rPr>
        <w:t xml:space="preserve">23 </w:t>
      </w:r>
      <w:r>
        <w:t xml:space="preserve"> {{field-on:Bible}}</w:t>
      </w:r>
      <w:r>
        <w:t xml:space="preserve">And Pharaoh turned and went into his house, and he did not set his mind even on this.</w:t>
      </w:r>
      <w:r>
        <w:t xml:space="preserve">{{field-off:Bible}}</w:t>
      </w:r>
    </w:p>
    <w:p>
      <w:r>
        <w:rPr>
          <w:sz w:val="18"/>
          <w:color w:val="777777"/>
        </w:rPr>
        <w:t xml:space="preserve">[[@Bible:Exodus 7:24]] </w:t>
      </w:r>
      <w:r>
        <w:rPr>
          <w:b/>
        </w:rPr>
        <w:t xml:space="preserve">24 </w:t>
      </w:r>
      <w:r>
        <w:t xml:space="preserve"> {{field-on:Bible}}</w:t>
      </w:r>
      <w:r>
        <w:t xml:space="preserve">And all the Egyptians dug around the river so that they might drink water, for they were not able to drink water from the river.</w:t>
      </w:r>
      <w:r>
        <w:t xml:space="preserve">{{field-off:Bible}}</w:t>
      </w:r>
    </w:p>
    <w:p>
      <w:r>
        <w:rPr>
          <w:sz w:val="18"/>
          <w:color w:val="777777"/>
        </w:rPr>
        <w:t xml:space="preserve">[[@Bible:Exodus 7:25]] </w:t>
      </w:r>
      <w:r>
        <w:rPr>
          <w:b/>
        </w:rPr>
        <w:t xml:space="preserve">25 </w:t>
      </w:r>
      <w:r>
        <w:t xml:space="preserve"> {{field-on:Bible}}</w:t>
      </w:r>
      <w:r>
        <w:t xml:space="preserve">And seven days were fulfilled after the Lord struck the river.</w:t>
      </w:r>
      <w:r>
        <w:t xml:space="preserve">{{field-off:Bible}}</w:t>
      </w:r>
    </w:p>
    <w:p>
      <w:r>
        <w:rPr>
          <w:sz w:val="18"/>
          <w:color w:val="777777"/>
        </w:rPr>
        <w:t xml:space="preserve">[[@Bible:Exodus 7:26]] </w:t>
      </w:r>
      <w:r>
        <w:rPr>
          <w:b/>
        </w:rPr>
        <w:t xml:space="preserve">26 </w:t>
      </w:r>
      <w:r>
        <w:t xml:space="preserve"> {{field-on:Bible}}</w:t>
      </w:r>
      <w:r>
        <w:t xml:space="preserve">And the Lord said to Moses, Go in to Pharaoh and say to him, These things says the Lord: Send out my people so that they may serve me.</w:t>
      </w:r>
      <w:r>
        <w:t xml:space="preserve">{{field-off:Bible}}</w:t>
      </w:r>
    </w:p>
    <w:p>
      <w:r>
        <w:rPr>
          <w:sz w:val="18"/>
          <w:color w:val="777777"/>
        </w:rPr>
        <w:t xml:space="preserve">[[@Bible:Exodus 7:27]] </w:t>
      </w:r>
      <w:r>
        <w:rPr>
          <w:b/>
        </w:rPr>
        <w:t xml:space="preserve">27 </w:t>
      </w:r>
      <w:r>
        <w:t xml:space="preserve"> {{field-on:Bible}}</w:t>
      </w:r>
      <w:r>
        <w:t xml:space="preserve">But if you do not want to send them out, look, I strike all your borders with frogs.</w:t>
      </w:r>
      <w:r>
        <w:t xml:space="preserve">{{field-off:Bible}}</w:t>
      </w:r>
    </w:p>
    <w:p>
      <w:r>
        <w:rPr>
          <w:sz w:val="18"/>
          <w:color w:val="777777"/>
        </w:rPr>
        <w:t xml:space="preserve">[[@Bible:Exodus 7:28]] </w:t>
      </w:r>
      <w:r>
        <w:rPr>
          <w:b/>
        </w:rPr>
        <w:t xml:space="preserve">28 </w:t>
      </w:r>
      <w:r>
        <w:t xml:space="preserve"> {{field-on:Bible}}</w:t>
      </w:r>
      <w:r>
        <w:t xml:space="preserve">And the river will teem with frogs, and they will come up and enter into your houses and into the inner rooms of your bedchambers and upon your beds and into the houses of your servants and your people and into your dough and your ovens.</w:t>
      </w:r>
      <w:r>
        <w:t xml:space="preserve">{{field-off:Bible}}</w:t>
      </w:r>
    </w:p>
    <w:p>
      <w:r>
        <w:rPr>
          <w:sz w:val="18"/>
          <w:color w:val="777777"/>
        </w:rPr>
        <w:t xml:space="preserve">[[@Bible:Exodus 7:29]] </w:t>
      </w:r>
      <w:r>
        <w:rPr>
          <w:b/>
        </w:rPr>
        <w:t xml:space="preserve">29 </w:t>
      </w:r>
      <w:r>
        <w:t xml:space="preserve"> {{field-on:Bible}}</w:t>
      </w:r>
      <w:r>
        <w:t xml:space="preserve">And upon you and upon your servants and upon your people the frogs will come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[[@Bible:Exodus 8:1]] </w:t>
      </w:r>
      <w:r>
        <w:rPr>
          <w:b/>
        </w:rPr>
        <w:t xml:space="preserve">1 </w:t>
      </w:r>
      <w:r>
        <w:t xml:space="preserve"> {{field-on:Bible}}</w:t>
      </w:r>
      <w:r>
        <w:t xml:space="preserve">And the Lord said to Moses</w:t>
      </w:r>
      <w:r>
        <w:rPr>
          <w:rStyle w:val="FootnoteReference"/>
        </w:rPr>
        <w:footnoteReference w:id="729"/>
      </w:r>
      <w:r>
        <w:t xml:space="preserve">, Say to Aaron</w:t>
      </w:r>
      <w:r>
        <w:rPr>
          <w:rStyle w:val="FootnoteReference"/>
        </w:rPr>
        <w:footnoteReference w:id="730"/>
      </w:r>
      <w:r>
        <w:t xml:space="preserve"> your brother, Stretch out your hand with your staff over the rivers and over the canals and over the marshes, and bring up the frogs.</w:t>
      </w:r>
      <w:r>
        <w:t xml:space="preserve">{{field-off:Bible}}</w:t>
      </w:r>
    </w:p>
    <w:p>
      <w:r>
        <w:rPr>
          <w:sz w:val="18"/>
          <w:color w:val="777777"/>
        </w:rPr>
        <w:t xml:space="preserve">[[@Bible:Exodus 8:2]] </w:t>
      </w:r>
      <w:r>
        <w:rPr>
          <w:b/>
        </w:rPr>
        <w:t xml:space="preserve">2 </w:t>
      </w:r>
      <w:r>
        <w:t xml:space="preserve"> {{field-on:Bible}}</w:t>
      </w:r>
      <w:r>
        <w:t xml:space="preserve">And Aaron stretched out his hand over the waters of Egypt and brought up the frogs, and the frog came up</w:t>
      </w:r>
      <w:r>
        <w:rPr>
          <w:rStyle w:val="FootnoteReference"/>
        </w:rPr>
        <w:footnoteReference w:id="731"/>
      </w:r>
      <w:r>
        <w:t xml:space="preserve"> and covered the land of Egypt.</w:t>
      </w:r>
      <w:r>
        <w:t xml:space="preserve">{{field-off:Bible}}</w:t>
      </w:r>
    </w:p>
    <w:p>
      <w:r>
        <w:rPr>
          <w:sz w:val="18"/>
          <w:color w:val="777777"/>
        </w:rPr>
        <w:t xml:space="preserve">[[@Bible:Exodus 8:3]] </w:t>
      </w:r>
      <w:r>
        <w:rPr>
          <w:b/>
        </w:rPr>
        <w:t xml:space="preserve">3 </w:t>
      </w:r>
      <w:r>
        <w:t xml:space="preserve"> {{field-on:Bible}}</w:t>
      </w:r>
      <w:r>
        <w:t xml:space="preserve">And the enchanters of the Egyptians did likewise with their sorceries, and they brought up the frogs</w:t>
      </w:r>
      <w:r>
        <w:rPr>
          <w:rStyle w:val="FootnoteReference"/>
        </w:rPr>
        <w:footnoteReference w:id="732"/>
      </w:r>
      <w:r>
        <w:t xml:space="preserve"> upon the land of Egypt.</w:t>
      </w:r>
      <w:r>
        <w:t xml:space="preserve">{{field-off:Bible}}</w:t>
      </w:r>
    </w:p>
    <w:p>
      <w:r>
        <w:rPr>
          <w:sz w:val="18"/>
          <w:color w:val="777777"/>
        </w:rPr>
        <w:t xml:space="preserve">[[@Bible:Exodus 8:4]] </w:t>
      </w:r>
      <w:r>
        <w:rPr>
          <w:b/>
        </w:rPr>
        <w:t xml:space="preserve">4 </w:t>
      </w:r>
      <w:r>
        <w:t xml:space="preserve"> {{field-on:Bible}}</w:t>
      </w:r>
      <w:r>
        <w:t xml:space="preserve">And Pharaoh called Moses and Aaron and said</w:t>
      </w:r>
      <w:r>
        <w:rPr>
          <w:rStyle w:val="FootnoteReference"/>
        </w:rPr>
        <w:footnoteReference w:id="733"/>
      </w:r>
      <w:r>
        <w:t xml:space="preserve">, Pray concerning me to the Lord, and let him take away the frogs from me and from my people, and I will send out the people, and they will sacrifice to the Lord.</w:t>
      </w:r>
      <w:r>
        <w:t xml:space="preserve">{{field-off:Bible}}</w:t>
      </w:r>
    </w:p>
    <w:p>
      <w:r>
        <w:rPr>
          <w:sz w:val="18"/>
          <w:color w:val="777777"/>
        </w:rPr>
        <w:t xml:space="preserve">[[@Bible:Exodus 8:5]] </w:t>
      </w:r>
      <w:r>
        <w:rPr>
          <w:b/>
        </w:rPr>
        <w:t xml:space="preserve">5 </w:t>
      </w:r>
      <w:r>
        <w:t xml:space="preserve"> {{field-on:Bible}}</w:t>
      </w:r>
      <w:r>
        <w:t xml:space="preserve">And Moses said to Pharaoh, Set for me when I should pray concerning you and concerning your servants and concerning your people, to wipe out the frogs from you and from your people and from your houses; only in the river will they be left.</w:t>
      </w:r>
      <w:r>
        <w:t xml:space="preserve">{{field-off:Bible}}</w:t>
      </w:r>
    </w:p>
    <w:p>
      <w:r>
        <w:rPr>
          <w:sz w:val="18"/>
          <w:color w:val="777777"/>
        </w:rPr>
        <w:t xml:space="preserve">[[@Bible:Exodus 8:6]] </w:t>
      </w:r>
      <w:r>
        <w:rPr>
          <w:b/>
        </w:rPr>
        <w:t xml:space="preserve">6 </w:t>
      </w:r>
      <w:r>
        <w:t xml:space="preserve"> {{field-on:Bible}}</w:t>
      </w:r>
      <w:r>
        <w:t xml:space="preserve">And he said, Tomorrow. Then he said, As you have spoken, so that you may know that there is no other besides the Lord.</w:t>
      </w:r>
      <w:r>
        <w:rPr>
          <w:rStyle w:val="FootnoteReference"/>
        </w:rPr>
        <w:footnoteReference w:id="734"/>
      </w:r>
      <w:r>
        <w:t xml:space="preserve">{{field-off:Bible}}</w:t>
      </w:r>
    </w:p>
    <w:p>
      <w:r>
        <w:rPr>
          <w:sz w:val="18"/>
          <w:color w:val="777777"/>
        </w:rPr>
        <w:t xml:space="preserve">[[@Bible:Exodus 8:7]] </w:t>
      </w:r>
      <w:r>
        <w:rPr>
          <w:b/>
        </w:rPr>
        <w:t xml:space="preserve">7 </w:t>
      </w:r>
      <w:r>
        <w:t xml:space="preserve"> {{field-on:Bible}}</w:t>
      </w:r>
      <w:r>
        <w:t xml:space="preserve">And the frogs will be taken away from you and from your houses and from the courtyards and from your servants and from your people; only in the river will they be left.</w:t>
      </w:r>
      <w:r>
        <w:t xml:space="preserve">{{field-off:Bible}}</w:t>
      </w:r>
    </w:p>
    <w:p>
      <w:r>
        <w:rPr>
          <w:sz w:val="18"/>
          <w:color w:val="777777"/>
        </w:rPr>
        <w:t xml:space="preserve">[[@Bible:Exodus 8:8]] </w:t>
      </w:r>
      <w:r>
        <w:rPr>
          <w:b/>
        </w:rPr>
        <w:t xml:space="preserve">8 </w:t>
      </w:r>
      <w:r>
        <w:t xml:space="preserve"> {{field-on:Bible}}</w:t>
      </w:r>
      <w:r>
        <w:t xml:space="preserve">And Moses and Aaron went out from Pharaoh, and Moses cried out to the Lord concerning the appointed matter of the frogs, as Pharaoh had set it.</w:t>
      </w:r>
      <w:r>
        <w:t xml:space="preserve">{{field-off:Bible}}</w:t>
      </w:r>
    </w:p>
    <w:p>
      <w:r>
        <w:rPr>
          <w:sz w:val="18"/>
          <w:color w:val="777777"/>
        </w:rPr>
        <w:t xml:space="preserve">[[@Bible:Exodus 8:9]] </w:t>
      </w:r>
      <w:r>
        <w:rPr>
          <w:b/>
        </w:rPr>
        <w:t xml:space="preserve">9 </w:t>
      </w:r>
      <w:r>
        <w:t xml:space="preserve"> {{field-on:Bible}}</w:t>
      </w:r>
      <w:r>
        <w:t xml:space="preserve">And the Lord did just as Moses said, and the frogs died out of the houses and out of the courtyards and out of the fields.</w:t>
      </w:r>
      <w:r>
        <w:t xml:space="preserve">{{field-off:Bible}}</w:t>
      </w:r>
    </w:p>
    <w:p>
      <w:r>
        <w:rPr>
          <w:sz w:val="18"/>
          <w:color w:val="777777"/>
        </w:rPr>
        <w:t xml:space="preserve">[[@Bible:Exodus 8:10]] </w:t>
      </w:r>
      <w:r>
        <w:rPr>
          <w:b/>
        </w:rPr>
        <w:t xml:space="preserve">10 </w:t>
      </w:r>
      <w:r>
        <w:t xml:space="preserve"> {{field-on:Bible}}</w:t>
      </w:r>
      <w:r>
        <w:t xml:space="preserve">And they gathered them in heaps upon heaps, and the land stank.</w:t>
      </w:r>
      <w:r>
        <w:t xml:space="preserve">{{field-off:Bible}}</w:t>
      </w:r>
    </w:p>
    <w:p>
      <w:r>
        <w:rPr>
          <w:sz w:val="18"/>
          <w:color w:val="777777"/>
        </w:rPr>
        <w:t xml:space="preserve">[[@Bible:Exodus 8:11]] </w:t>
      </w:r>
      <w:r>
        <w:rPr>
          <w:b/>
        </w:rPr>
        <w:t xml:space="preserve">11 </w:t>
      </w:r>
      <w:r>
        <w:t xml:space="preserve"> {{field-on:Bible}}</w:t>
      </w:r>
      <w:r>
        <w:t xml:space="preserve">And Pharaoh, seeing that there had come relief, made his heart heavy, and he did not listen to them, just as the Lord had spoken.</w:t>
      </w:r>
      <w:r>
        <w:t xml:space="preserve">{{field-off:Bible}}</w:t>
      </w:r>
    </w:p>
    <w:p>
      <w:r>
        <w:rPr>
          <w:sz w:val="18"/>
          <w:color w:val="777777"/>
        </w:rPr>
        <w:t xml:space="preserve">[[@Bible:Exodus 8:12]] </w:t>
      </w:r>
      <w:r>
        <w:rPr>
          <w:b/>
        </w:rPr>
        <w:t xml:space="preserve">12 </w:t>
      </w:r>
      <w:r>
        <w:t xml:space="preserve"> {{field-on:Bible}}</w:t>
      </w:r>
      <w:r>
        <w:t xml:space="preserve">And the Lord said to Moses, Say to Aaron, Stretch out your hand with your staff and strike the dust of the earth, and there will be gnats both on human beings and on the four-footed animals and in all the land of Egypt.</w:t>
      </w:r>
      <w:r>
        <w:t xml:space="preserve">{{field-off:Bible}}</w:t>
      </w:r>
    </w:p>
    <w:p>
      <w:r>
        <w:rPr>
          <w:sz w:val="18"/>
          <w:color w:val="777777"/>
        </w:rPr>
        <w:t xml:space="preserve">[[@Bible:Exodus 8:13]] </w:t>
      </w:r>
      <w:r>
        <w:rPr>
          <w:b/>
        </w:rPr>
        <w:t xml:space="preserve">13 </w:t>
      </w:r>
      <w:r>
        <w:t xml:space="preserve"> {{field-on:Bible}}</w:t>
      </w:r>
      <w:r>
        <w:t xml:space="preserve">So Aaron stretched out his hand with the staff and struck the dust of the earth, and the gnats</w:t>
      </w:r>
      <w:r>
        <w:rPr>
          <w:rStyle w:val="FootnoteReference"/>
        </w:rPr>
        <w:footnoteReference w:id="735"/>
      </w:r>
      <w:r>
        <w:t xml:space="preserve"> came on human beings and on the four-footed animals, and in all the dust of the earth there were gnats in all the land of Egypt.</w:t>
      </w:r>
      <w:r>
        <w:t xml:space="preserve">{{field-off:Bible}}</w:t>
      </w:r>
    </w:p>
    <w:p>
      <w:r>
        <w:rPr>
          <w:sz w:val="18"/>
          <w:color w:val="777777"/>
        </w:rPr>
        <w:t xml:space="preserve">[[@Bible:Exodus 8:14]] </w:t>
      </w:r>
      <w:r>
        <w:rPr>
          <w:b/>
        </w:rPr>
        <w:t xml:space="preserve">14 </w:t>
      </w:r>
      <w:r>
        <w:t xml:space="preserve"> {{field-on:Bible}}</w:t>
      </w:r>
      <w:r>
        <w:t xml:space="preserve">And the enchanters did likewise with their sorceries, trying to bring out the gnat</w:t>
      </w:r>
      <w:r>
        <w:rPr>
          <w:rStyle w:val="FootnoteReference"/>
        </w:rPr>
        <w:footnoteReference w:id="736"/>
      </w:r>
      <w:r>
        <w:t xml:space="preserve">, and they were not able, and the gnats were on the human beings and on the four-footed animals.</w:t>
      </w:r>
      <w:r>
        <w:t xml:space="preserve">{{field-off:Bible}}</w:t>
      </w:r>
    </w:p>
    <w:p>
      <w:r>
        <w:rPr>
          <w:sz w:val="18"/>
          <w:color w:val="777777"/>
        </w:rPr>
        <w:t xml:space="preserve">[[@Bible:Exodus 8:15]] </w:t>
      </w:r>
      <w:r>
        <w:rPr>
          <w:b/>
        </w:rPr>
        <w:t xml:space="preserve">15 </w:t>
      </w:r>
      <w:r>
        <w:t xml:space="preserve"> {{field-on:Bible}}</w:t>
      </w:r>
      <w:r>
        <w:t xml:space="preserve">Then the enchanters said to Pharaoh, This is the finger of God. And Pharaoh's heart was hardened, and he did not listen to them, just as the Lord had spoken.</w:t>
      </w:r>
      <w:r>
        <w:t xml:space="preserve">{{field-off:Bible}}</w:t>
      </w:r>
    </w:p>
    <w:p>
      <w:r>
        <w:rPr>
          <w:sz w:val="18"/>
          <w:color w:val="777777"/>
        </w:rPr>
        <w:t xml:space="preserve">[[@Bible:Exodus 8:16]] </w:t>
      </w:r>
      <w:r>
        <w:rPr>
          <w:b/>
        </w:rPr>
        <w:t xml:space="preserve">16 </w:t>
      </w:r>
      <w:r>
        <w:t xml:space="preserve"> {{field-on:Bible}}</w:t>
      </w:r>
      <w:r>
        <w:t xml:space="preserve">And the Lord said to Moses, Rise early in the morning and stand before Pharaoh, and look, he goes out to the water, and you shall say to him, These things says the Lord: Send out my people so that they may serve me in the wilderness.</w:t>
      </w:r>
      <w:r>
        <w:t xml:space="preserve">{{field-off:Bible}}</w:t>
      </w:r>
    </w:p>
    <w:p>
      <w:r>
        <w:rPr>
          <w:sz w:val="18"/>
          <w:color w:val="777777"/>
        </w:rPr>
        <w:t xml:space="preserve">[[@Bible:Exodus 8:17]] </w:t>
      </w:r>
      <w:r>
        <w:rPr>
          <w:b/>
        </w:rPr>
        <w:t xml:space="preserve">17 </w:t>
      </w:r>
      <w:r>
        <w:t xml:space="preserve"> {{field-on:Bible}}</w:t>
      </w:r>
      <w:r>
        <w:t xml:space="preserve">But if you do not want to send out my people, look, I send upon you and upon your servants and upon your people and upon your houses the dog-fly</w:t>
      </w:r>
      <w:r>
        <w:rPr>
          <w:rStyle w:val="FootnoteReference"/>
        </w:rPr>
        <w:footnoteReference w:id="737"/>
      </w:r>
      <w:r>
        <w:t xml:space="preserve">, and the houses of the Egyptians will be filled with the dog-fly, and even the land on which they are.</w:t>
      </w:r>
      <w:r>
        <w:t xml:space="preserve">{{field-off:Bible}}</w:t>
      </w:r>
    </w:p>
    <w:p>
      <w:r>
        <w:rPr>
          <w:sz w:val="18"/>
          <w:color w:val="777777"/>
        </w:rPr>
        <w:t xml:space="preserve">[[@Bible:Exodus 8:18]] </w:t>
      </w:r>
      <w:r>
        <w:rPr>
          <w:b/>
        </w:rPr>
        <w:t xml:space="preserve">18 </w:t>
      </w:r>
      <w:r>
        <w:t xml:space="preserve"> {{field-on:Bible}}</w:t>
      </w:r>
      <w:r>
        <w:t xml:space="preserve">And I will distinguish wondrously on that day the land of Goshen, on which my people dwell, where the dog-fly will not be there, so that you may know that I am the Lord, the Lord of all the earth.</w:t>
      </w:r>
      <w:r>
        <w:t xml:space="preserve">{{field-off:Bible}}</w:t>
      </w:r>
    </w:p>
    <w:p>
      <w:r>
        <w:rPr>
          <w:sz w:val="18"/>
          <w:color w:val="777777"/>
        </w:rPr>
        <w:t xml:space="preserve">[[@Bible:Exodus 8:19]] </w:t>
      </w:r>
      <w:r>
        <w:rPr>
          <w:b/>
        </w:rPr>
        <w:t xml:space="preserve">19 </w:t>
      </w:r>
      <w:r>
        <w:t xml:space="preserve"> {{field-on:Bible}}</w:t>
      </w:r>
      <w:r>
        <w:t xml:space="preserve">And I will put a distinction between my people and between your people. Tomorrow this sign will be upon the land.</w:t>
      </w:r>
      <w:r>
        <w:t xml:space="preserve">{{field-off:Bible}}</w:t>
      </w:r>
    </w:p>
    <w:p>
      <w:r>
        <w:rPr>
          <w:sz w:val="18"/>
          <w:color w:val="777777"/>
        </w:rPr>
        <w:t xml:space="preserve">[[@Bible:Exodus 8:20]] </w:t>
      </w:r>
      <w:r>
        <w:rPr>
          <w:b/>
        </w:rPr>
        <w:t xml:space="preserve">20 </w:t>
      </w:r>
      <w:r>
        <w:t xml:space="preserve"> {{field-on:Bible}}</w:t>
      </w:r>
      <w:r>
        <w:t xml:space="preserve">And the Lord did so, and the dog-fly came in abundance into the houses of Pharaoh and into the houses of his servants and into all the land of Egypt, and the land was ruined by the dog-fly.</w:t>
      </w:r>
      <w:r>
        <w:t xml:space="preserve">{{field-off:Bible}}</w:t>
      </w:r>
    </w:p>
    <w:p>
      <w:r>
        <w:rPr>
          <w:sz w:val="18"/>
          <w:color w:val="777777"/>
        </w:rPr>
        <w:t xml:space="preserve">[[@Bible:Exodus 8:21]] </w:t>
      </w:r>
      <w:r>
        <w:rPr>
          <w:b/>
        </w:rPr>
        <w:t xml:space="preserve">21 </w:t>
      </w:r>
      <w:r>
        <w:t xml:space="preserve"> {{field-on:Bible}}</w:t>
      </w:r>
      <w:r>
        <w:t xml:space="preserve">Then Pharaoh called Moses and Aaron, saying, Go, sacrifice to your God in the land.</w:t>
      </w:r>
      <w:r>
        <w:rPr>
          <w:rStyle w:val="FootnoteReference"/>
        </w:rPr>
        <w:footnoteReference w:id="738"/>
      </w:r>
      <w:r>
        <w:t xml:space="preserve">{{field-off:Bible}}</w:t>
      </w:r>
    </w:p>
    <w:p>
      <w:r>
        <w:rPr>
          <w:sz w:val="18"/>
          <w:color w:val="777777"/>
        </w:rPr>
        <w:t xml:space="preserve">[[@Bible:Exodus 8:22]] </w:t>
      </w:r>
      <w:r>
        <w:rPr>
          <w:b/>
        </w:rPr>
        <w:t xml:space="preserve">22 </w:t>
      </w:r>
      <w:r>
        <w:t xml:space="preserve"> {{field-on:Bible}}</w:t>
      </w:r>
      <w:r>
        <w:t xml:space="preserve">And Moses said, It cannot happen this way, for we shall sacrifice to the Lord our God the abominations of the Egyptians; for if we sacrifice the abominations of the Egyptians before them, we shall be stoned.</w:t>
      </w:r>
      <w:r>
        <w:t xml:space="preserve">{{field-off:Bible}}</w:t>
      </w:r>
    </w:p>
    <w:p>
      <w:r>
        <w:rPr>
          <w:sz w:val="18"/>
          <w:color w:val="777777"/>
        </w:rPr>
        <w:t xml:space="preserve">[[@Bible:Exodus 8:23]] </w:t>
      </w:r>
      <w:r>
        <w:rPr>
          <w:b/>
        </w:rPr>
        <w:t xml:space="preserve">23 </w:t>
      </w:r>
      <w:r>
        <w:t xml:space="preserve"> {{field-on:Bible}}</w:t>
      </w:r>
      <w:r>
        <w:t xml:space="preserve">We will go a journey of three days into the wilderness, and we will sacrifice to the Lord our God, just as he said to us.</w:t>
      </w:r>
      <w:r>
        <w:rPr>
          <w:rStyle w:val="FootnoteReference"/>
        </w:rPr>
        <w:footnoteReference w:id="739"/>
      </w:r>
      <w:r>
        <w:t xml:space="preserve">{{field-off:Bible}}</w:t>
      </w:r>
    </w:p>
    <w:p>
      <w:r>
        <w:rPr>
          <w:sz w:val="18"/>
          <w:color w:val="777777"/>
        </w:rPr>
        <w:t xml:space="preserve">[[@Bible:Exodus 8:24]] </w:t>
      </w:r>
      <w:r>
        <w:rPr>
          <w:b/>
        </w:rPr>
        <w:t xml:space="preserve">24 </w:t>
      </w:r>
      <w:r>
        <w:t xml:space="preserve"> {{field-on:Bible}}</w:t>
      </w:r>
      <w:r>
        <w:t xml:space="preserve">And Pharaoh said, I send you out, and sacrifice to the Lord your God in the wilderness, only do not cut it too far to go</w:t>
      </w:r>
      <w:r>
        <w:rPr>
          <w:rStyle w:val="FootnoteReference"/>
        </w:rPr>
        <w:footnoteReference w:id="740"/>
      </w:r>
      <w:r>
        <w:t xml:space="preserve">. Pray then concerning me to the Lord.</w:t>
      </w:r>
      <w:r>
        <w:t xml:space="preserve">{{field-off:Bible}}</w:t>
      </w:r>
    </w:p>
    <w:p>
      <w:r>
        <w:rPr>
          <w:sz w:val="18"/>
          <w:color w:val="777777"/>
        </w:rPr>
        <w:t xml:space="preserve">[[@Bible:Exodus 8:25]] </w:t>
      </w:r>
      <w:r>
        <w:rPr>
          <w:b/>
        </w:rPr>
        <w:t xml:space="preserve">25 </w:t>
      </w:r>
      <w:r>
        <w:t xml:space="preserve"> {{field-on:Bible}}</w:t>
      </w:r>
      <w:r>
        <w:t xml:space="preserve">And Moses said, Look, I am going out from you, and I will pray to God, and the dog-fly</w:t>
      </w:r>
      <w:r>
        <w:rPr>
          <w:rStyle w:val="FootnoteReference"/>
        </w:rPr>
        <w:footnoteReference w:id="741"/>
      </w:r>
      <w:r>
        <w:t xml:space="preserve"> will depart from you and from your servants and your people tomorrow. Only do not add again, Pharaoh, to deceive by not sending out the people to sacrifice to the Lord.</w:t>
      </w:r>
      <w:r>
        <w:t xml:space="preserve">{{field-off:Bible}}</w:t>
      </w:r>
    </w:p>
    <w:p>
      <w:r>
        <w:rPr>
          <w:sz w:val="18"/>
          <w:color w:val="777777"/>
        </w:rPr>
        <w:t xml:space="preserve">[[@Bible:Exodus 8:26]] </w:t>
      </w:r>
      <w:r>
        <w:rPr>
          <w:b/>
        </w:rPr>
        <w:t xml:space="preserve">26 </w:t>
      </w:r>
      <w:r>
        <w:t xml:space="preserve"> {{field-on:Bible}}</w:t>
      </w:r>
      <w:r>
        <w:t xml:space="preserve">And Moses went out from Pharaoh and prayed to God.</w:t>
      </w:r>
      <w:r>
        <w:rPr>
          <w:rStyle w:val="FootnoteReference"/>
        </w:rPr>
        <w:footnoteReference w:id="742"/>
      </w:r>
      <w:r>
        <w:t xml:space="preserve">{{field-off:Bible}}</w:t>
      </w:r>
    </w:p>
    <w:p>
      <w:r>
        <w:rPr>
          <w:sz w:val="18"/>
          <w:color w:val="777777"/>
        </w:rPr>
        <w:t xml:space="preserve">[[@Bible:Exodus 8:27]] </w:t>
      </w:r>
      <w:r>
        <w:rPr>
          <w:b/>
        </w:rPr>
        <w:t xml:space="preserve">27 </w:t>
      </w:r>
      <w:r>
        <w:t xml:space="preserve"> {{field-on:Bible}}</w:t>
      </w:r>
      <w:r>
        <w:t xml:space="preserve">And the Lord did just as Moses said, and he removed the dog-fly</w:t>
      </w:r>
      <w:r>
        <w:rPr>
          <w:rStyle w:val="FootnoteReference"/>
        </w:rPr>
        <w:footnoteReference w:id="743"/>
      </w:r>
      <w:r>
        <w:t xml:space="preserve"> from Pharaoh and his servants and his people, and not one was left.</w:t>
      </w:r>
      <w:r>
        <w:t xml:space="preserve">{{field-off:Bible}}</w:t>
      </w:r>
    </w:p>
    <w:p>
      <w:r>
        <w:rPr>
          <w:sz w:val="18"/>
          <w:color w:val="777777"/>
        </w:rPr>
        <w:t xml:space="preserve">[[@Bible:Exodus 8:28]] </w:t>
      </w:r>
      <w:r>
        <w:rPr>
          <w:b/>
        </w:rPr>
        <w:t xml:space="preserve">28 </w:t>
      </w:r>
      <w:r>
        <w:t xml:space="preserve"> {{field-on:Bible}}</w:t>
      </w:r>
      <w:r>
        <w:t xml:space="preserve">And Pharaoh made his heart heavy also at this time</w:t>
      </w:r>
      <w:r>
        <w:rPr>
          <w:rStyle w:val="FootnoteReference"/>
        </w:rPr>
        <w:footnoteReference w:id="744"/>
      </w:r>
      <w:r>
        <w:t xml:space="preserve">, and he did not want to send out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[[@Bible:Exodus 9:1]] </w:t>
      </w:r>
      <w:r>
        <w:rPr>
          <w:b/>
        </w:rPr>
        <w:t xml:space="preserve">1 </w:t>
      </w:r>
      <w:r>
        <w:t xml:space="preserve"> {{field-on:Bible}}</w:t>
      </w:r>
      <w:r>
        <w:t xml:space="preserve">And the Lord said to Moses</w:t>
      </w:r>
      <w:r>
        <w:rPr>
          <w:rStyle w:val="FootnoteReference"/>
        </w:rPr>
        <w:footnoteReference w:id="745"/>
      </w:r>
      <w:r>
        <w:t xml:space="preserve">, Go in to Pharaoh, and you shall say to him, These things says the Lord, the God of the Hebrews: Send out my people so that they may serve me.</w:t>
      </w:r>
      <w:r>
        <w:t xml:space="preserve">{{field-off:Bible}}</w:t>
      </w:r>
    </w:p>
    <w:p>
      <w:r>
        <w:rPr>
          <w:sz w:val="18"/>
          <w:color w:val="777777"/>
        </w:rPr>
        <w:t xml:space="preserve">[[@Bible:Exodus 9:2]] </w:t>
      </w:r>
      <w:r>
        <w:rPr>
          <w:b/>
        </w:rPr>
        <w:t xml:space="preserve">2 </w:t>
      </w:r>
      <w:r>
        <w:t xml:space="preserve"> {{field-on:Bible}}</w:t>
      </w:r>
      <w:r>
        <w:t xml:space="preserve">If, however, you do not want to send out my people, but still hold them back,</w:t>
      </w:r>
      <w:r>
        <w:t xml:space="preserve">{{field-off:Bible}}</w:t>
      </w:r>
    </w:p>
    <w:p>
      <w:r>
        <w:rPr>
          <w:sz w:val="18"/>
          <w:color w:val="777777"/>
        </w:rPr>
        <w:t xml:space="preserve">[[@Bible:Exodus 9:3]] </w:t>
      </w:r>
      <w:r>
        <w:rPr>
          <w:b/>
        </w:rPr>
        <w:t xml:space="preserve">3 </w:t>
      </w:r>
      <w:r>
        <w:t xml:space="preserve"> {{field-on:Bible}}</w:t>
      </w:r>
      <w:r>
        <w:t xml:space="preserve">look, the hand of the Lord will come upon your livestock in the fields, both on the horses and on the beasts of burden and the camels and oxen and sheep, a very great death.</w:t>
      </w:r>
      <w:r>
        <w:rPr>
          <w:rStyle w:val="FootnoteReference"/>
        </w:rPr>
        <w:footnoteReference w:id="746"/>
      </w:r>
      <w:r>
        <w:t xml:space="preserve">{{field-off:Bible}}</w:t>
      </w:r>
    </w:p>
    <w:p>
      <w:r>
        <w:rPr>
          <w:sz w:val="18"/>
          <w:color w:val="777777"/>
        </w:rPr>
        <w:t xml:space="preserve">[[@Bible:Exodus 9:4]] </w:t>
      </w:r>
      <w:r>
        <w:rPr>
          <w:b/>
        </w:rPr>
        <w:t xml:space="preserve">4 </w:t>
      </w:r>
      <w:r>
        <w:t xml:space="preserve"> {{field-on:Bible}}</w:t>
      </w:r>
      <w:r>
        <w:t xml:space="preserve">And I will make a wondrous distinction at that time between the livestock of the Egyptians and the livestock of the sons of Israel</w:t>
      </w:r>
      <w:r>
        <w:rPr>
          <w:rStyle w:val="FootnoteReference"/>
        </w:rPr>
        <w:footnoteReference w:id="747"/>
      </w:r>
      <w:r>
        <w:t xml:space="preserve">; not one thing from all that belongs to the sons of Israel shall die.</w:t>
      </w:r>
      <w:r>
        <w:rPr>
          <w:rStyle w:val="FootnoteReference"/>
        </w:rPr>
        <w:footnoteReference w:id="748"/>
      </w:r>
      <w:r>
        <w:t xml:space="preserve">{{field-off:Bible}}</w:t>
      </w:r>
    </w:p>
    <w:p>
      <w:r>
        <w:rPr>
          <w:sz w:val="18"/>
          <w:color w:val="777777"/>
        </w:rPr>
        <w:t xml:space="preserve">[[@Bible:Exodus 9:5]] </w:t>
      </w:r>
      <w:r>
        <w:rPr>
          <w:b/>
        </w:rPr>
        <w:t xml:space="preserve">5 </w:t>
      </w:r>
      <w:r>
        <w:t xml:space="preserve"> {{field-on:Bible}}</w:t>
      </w:r>
      <w:r>
        <w:t xml:space="preserve">And God set a limit, saying, Tomorrow the Lord will do this thing on the land.</w:t>
      </w:r>
      <w:r>
        <w:t xml:space="preserve">{{field-off:Bible}}</w:t>
      </w:r>
    </w:p>
    <w:p>
      <w:r>
        <w:rPr>
          <w:sz w:val="18"/>
          <w:color w:val="777777"/>
        </w:rPr>
        <w:t xml:space="preserve">[[@Bible:Exodus 9:6]] </w:t>
      </w:r>
      <w:r>
        <w:rPr>
          <w:b/>
        </w:rPr>
        <w:t xml:space="preserve">6 </w:t>
      </w:r>
      <w:r>
        <w:t xml:space="preserve"> {{field-on:Bible}}</w:t>
      </w:r>
      <w:r>
        <w:t xml:space="preserve">And the Lord did this thing on the next day, and all the livestock of the Egyptians died, but from the livestock of the sons of Israel not one died.</w:t>
      </w:r>
      <w:r>
        <w:t xml:space="preserve">{{field-off:Bible}}</w:t>
      </w:r>
    </w:p>
    <w:p>
      <w:r>
        <w:rPr>
          <w:sz w:val="18"/>
          <w:color w:val="777777"/>
        </w:rPr>
        <w:t xml:space="preserve">[[@Bible:Exodus 9:7]] </w:t>
      </w:r>
      <w:r>
        <w:rPr>
          <w:b/>
        </w:rPr>
        <w:t xml:space="preserve">7 </w:t>
      </w:r>
      <w:r>
        <w:t xml:space="preserve"> {{field-on:Bible}}</w:t>
      </w:r>
      <w:r>
        <w:t xml:space="preserve">And Pharaoh, seeing that not one had died from all the livestock of the sons of Israel, made Pharaoh's heart heavy, and he did not send out the people.</w:t>
      </w:r>
      <w:r>
        <w:t xml:space="preserve">{{field-off:Bible}}</w:t>
      </w:r>
    </w:p>
    <w:p>
      <w:r>
        <w:rPr>
          <w:sz w:val="18"/>
          <w:color w:val="777777"/>
        </w:rPr>
        <w:t xml:space="preserve">[[@Bible:Exodus 9:8]] </w:t>
      </w:r>
      <w:r>
        <w:rPr>
          <w:b/>
        </w:rPr>
        <w:t xml:space="preserve">8 </w:t>
      </w:r>
      <w:r>
        <w:t xml:space="preserve"> {{field-on:Bible}}</w:t>
      </w:r>
      <w:r>
        <w:t xml:space="preserve">And the Lord said to Moses and Aaron</w:t>
      </w:r>
      <w:r>
        <w:rPr>
          <w:rStyle w:val="FootnoteReference"/>
        </w:rPr>
        <w:footnoteReference w:id="749"/>
      </w:r>
      <w:r>
        <w:t xml:space="preserve">, saying, Take for yourselves full handfuls of furnace soot, and let Moses scatter it into the sky before Pharaoh and before his servants.</w:t>
      </w:r>
      <w:r>
        <w:t xml:space="preserve">{{field-off:Bible}}</w:t>
      </w:r>
    </w:p>
    <w:p>
      <w:r>
        <w:rPr>
          <w:sz w:val="18"/>
          <w:color w:val="777777"/>
        </w:rPr>
        <w:t xml:space="preserve">[[@Bible:Exodus 9:9]] </w:t>
      </w:r>
      <w:r>
        <w:rPr>
          <w:b/>
        </w:rPr>
        <w:t xml:space="preserve">9 </w:t>
      </w:r>
      <w:r>
        <w:t xml:space="preserve"> {{field-on:Bible}}</w:t>
      </w:r>
      <w:r>
        <w:t xml:space="preserve">And let it become dust over all the land of Egypt, and it will be on the human beings and on the four-footed animals sores with blisters boiling up in all the land of Egypt.</w:t>
      </w:r>
      <w:r>
        <w:rPr>
          <w:rStyle w:val="FootnoteReference"/>
        </w:rPr>
        <w:footnoteReference w:id="750"/>
      </w:r>
      <w:r>
        <w:t xml:space="preserve">{{field-off:Bible}}</w:t>
      </w:r>
    </w:p>
    <w:p>
      <w:r>
        <w:rPr>
          <w:sz w:val="18"/>
          <w:color w:val="777777"/>
        </w:rPr>
        <w:t xml:space="preserve">[[@Bible:Exodus 9:10]] </w:t>
      </w:r>
      <w:r>
        <w:rPr>
          <w:b/>
        </w:rPr>
        <w:t xml:space="preserve">10 </w:t>
      </w:r>
      <w:r>
        <w:t xml:space="preserve"> {{field-on:Bible}}</w:t>
      </w:r>
      <w:r>
        <w:t xml:space="preserve">So they took the furnace soot before Pharaoh, and Moses scattered it into the sky, and it became sores with blisters boiling up on the human beings and on the four-footed animals.</w:t>
      </w:r>
      <w:r>
        <w:t xml:space="preserve">{{field-off:Bible}}</w:t>
      </w:r>
    </w:p>
    <w:p>
      <w:r>
        <w:rPr>
          <w:sz w:val="18"/>
          <w:color w:val="777777"/>
        </w:rPr>
        <w:t xml:space="preserve">[[@Bible:Exodus 9:11]] </w:t>
      </w:r>
      <w:r>
        <w:rPr>
          <w:b/>
        </w:rPr>
        <w:t xml:space="preserve">11 </w:t>
      </w:r>
      <w:r>
        <w:t xml:space="preserve"> {{field-on:Bible}}</w:t>
      </w:r>
      <w:r>
        <w:t xml:space="preserve">And the sorcerers were not able to stand before Moses because of the sores, for the sores came on the sorcerers and in all the land of Egypt.</w:t>
      </w:r>
      <w:r>
        <w:t xml:space="preserve">{{field-off:Bible}}</w:t>
      </w:r>
    </w:p>
    <w:p>
      <w:r>
        <w:rPr>
          <w:sz w:val="18"/>
          <w:color w:val="777777"/>
        </w:rPr>
        <w:t xml:space="preserve">[[@Bible:Exodus 9:12]] </w:t>
      </w:r>
      <w:r>
        <w:rPr>
          <w:b/>
        </w:rPr>
        <w:t xml:space="preserve">12 </w:t>
      </w:r>
      <w:r>
        <w:t xml:space="preserve"> {{field-on:Bible}}</w:t>
      </w:r>
      <w:r>
        <w:t xml:space="preserve">And the Lord hardened Pharaoh's heart, and he did not listen to them, just as the Lord had commanded.</w:t>
      </w:r>
      <w:r>
        <w:t xml:space="preserve">{{field-off:Bible}}</w:t>
      </w:r>
    </w:p>
    <w:p>
      <w:r>
        <w:rPr>
          <w:sz w:val="18"/>
          <w:color w:val="777777"/>
        </w:rPr>
        <w:t xml:space="preserve">[[@Bible:Exodus 9:13]] </w:t>
      </w:r>
      <w:r>
        <w:rPr>
          <w:b/>
        </w:rPr>
        <w:t xml:space="preserve">13 </w:t>
      </w:r>
      <w:r>
        <w:t xml:space="preserve"> {{field-on:Bible}}</w:t>
      </w:r>
      <w:r>
        <w:t xml:space="preserve">And the Lord said to Moses, Rise early in the morning and stand before Pharaoh, and you shall say to him, These things says the Lord, the God of the Hebrews: Send out my people so that they may serve me.</w:t>
      </w:r>
      <w:r>
        <w:t xml:space="preserve">{{field-off:Bible}}</w:t>
      </w:r>
    </w:p>
    <w:p>
      <w:r>
        <w:rPr>
          <w:sz w:val="18"/>
          <w:color w:val="777777"/>
        </w:rPr>
        <w:t xml:space="preserve">[[@Bible:Exodus 9:14]] </w:t>
      </w:r>
      <w:r>
        <w:rPr>
          <w:b/>
        </w:rPr>
        <w:t xml:space="preserve">14 </w:t>
      </w:r>
      <w:r>
        <w:t xml:space="preserve"> {{field-on:Bible}}</w:t>
      </w:r>
      <w:r>
        <w:t xml:space="preserve">For at this present time I send all my blows into your heart and into the heart of your servants and your people, so that you may know that there is no other like me in all the earth.</w:t>
      </w:r>
      <w:r>
        <w:rPr>
          <w:rStyle w:val="FootnoteReference"/>
        </w:rPr>
        <w:footnoteReference w:id="751"/>
      </w:r>
      <w:r>
        <w:t xml:space="preserve">{{field-off:Bible}}</w:t>
      </w:r>
    </w:p>
    <w:p>
      <w:r>
        <w:rPr>
          <w:sz w:val="18"/>
          <w:color w:val="777777"/>
        </w:rPr>
        <w:t xml:space="preserve">[[@Bible:Exodus 9:15]] </w:t>
      </w:r>
      <w:r>
        <w:rPr>
          <w:b/>
        </w:rPr>
        <w:t xml:space="preserve">15 </w:t>
      </w:r>
      <w:r>
        <w:t xml:space="preserve"> {{field-on:Bible}}</w:t>
      </w:r>
      <w:r>
        <w:t xml:space="preserve">For now, sending out my hand, I will strike you and your people with death</w:t>
      </w:r>
      <w:r>
        <w:rPr>
          <w:rStyle w:val="FootnoteReference"/>
        </w:rPr>
        <w:footnoteReference w:id="752"/>
      </w:r>
      <w:r>
        <w:t xml:space="preserve">, and you will be wiped off from the earth.</w:t>
      </w:r>
      <w:r>
        <w:t xml:space="preserve">{{field-off:Bible}}</w:t>
      </w:r>
    </w:p>
    <w:p>
      <w:r>
        <w:rPr>
          <w:sz w:val="18"/>
          <w:color w:val="777777"/>
        </w:rPr>
        <w:t xml:space="preserve">[[@Bible:Exodus 9:16]] </w:t>
      </w:r>
      <w:r>
        <w:rPr>
          <w:b/>
        </w:rPr>
        <w:t xml:space="preserve">16 </w:t>
      </w:r>
      <w:r>
        <w:t xml:space="preserve"> {{field-on:Bible}}</w:t>
      </w:r>
      <w:r>
        <w:t xml:space="preserve">And because of this you have been preserved, so that I may display in you my strength and so that my name may be proclaimed in all the earth.</w:t>
      </w:r>
      <w:r>
        <w:rPr>
          <w:rStyle w:val="FootnoteReference"/>
        </w:rPr>
        <w:footnoteReference w:id="753"/>
      </w:r>
      <w:r>
        <w:t xml:space="preserve">{{field-off:Bible}}</w:t>
      </w:r>
    </w:p>
    <w:p>
      <w:r>
        <w:rPr>
          <w:sz w:val="18"/>
          <w:color w:val="777777"/>
        </w:rPr>
        <w:t xml:space="preserve">[[@Bible:Exodus 9:17]] </w:t>
      </w:r>
      <w:r>
        <w:rPr>
          <w:b/>
        </w:rPr>
        <w:t xml:space="preserve">17 </w:t>
      </w:r>
      <w:r>
        <w:t xml:space="preserve"> {{field-on:Bible}}</w:t>
      </w:r>
      <w:r>
        <w:t xml:space="preserve">Do you still set yourself against my people so as not to send them out?</w:t>
      </w:r>
      <w:r>
        <w:t xml:space="preserve">{{field-off:Bible}}</w:t>
      </w:r>
    </w:p>
    <w:p>
      <w:r>
        <w:rPr>
          <w:sz w:val="18"/>
          <w:color w:val="777777"/>
        </w:rPr>
        <w:t xml:space="preserve">[[@Bible:Exodus 9:18]] </w:t>
      </w:r>
      <w:r>
        <w:rPr>
          <w:b/>
        </w:rPr>
        <w:t xml:space="preserve">18 </w:t>
      </w:r>
      <w:r>
        <w:t xml:space="preserve"> {{field-on:Bible}}</w:t>
      </w:r>
      <w:r>
        <w:t xml:space="preserve">Look, tomorrow at this hour I will rain a very great hail, such as has not happened in Egypt from the day it was created until this day.</w:t>
      </w:r>
      <w:r>
        <w:t xml:space="preserve">{{field-off:Bible}}</w:t>
      </w:r>
    </w:p>
    <w:p>
      <w:r>
        <w:rPr>
          <w:sz w:val="18"/>
          <w:color w:val="777777"/>
        </w:rPr>
        <w:t xml:space="preserve">[[@Bible:Exodus 9:19]] </w:t>
      </w:r>
      <w:r>
        <w:rPr>
          <w:b/>
        </w:rPr>
        <w:t xml:space="preserve">19 </w:t>
      </w:r>
      <w:r>
        <w:t xml:space="preserve"> {{field-on:Bible}}</w:t>
      </w:r>
      <w:r>
        <w:t xml:space="preserve">Now then hasten to gather your livestock and all that is yours in the field</w:t>
      </w:r>
      <w:r>
        <w:rPr>
          <w:rStyle w:val="FootnoteReference"/>
        </w:rPr>
        <w:footnoteReference w:id="754"/>
      </w:r>
      <w:r>
        <w:t xml:space="preserve">, for all the human beings and the livestock, as many as may be found in the field and not come into a house, when the hail falls upon them, will die.</w:t>
      </w:r>
      <w:r>
        <w:t xml:space="preserve">{{field-off:Bible}}</w:t>
      </w:r>
    </w:p>
    <w:p>
      <w:r>
        <w:rPr>
          <w:sz w:val="18"/>
          <w:color w:val="777777"/>
        </w:rPr>
        <w:t xml:space="preserve">[[@Bible:Exodus 9:20]] </w:t>
      </w:r>
      <w:r>
        <w:rPr>
          <w:b/>
        </w:rPr>
        <w:t xml:space="preserve">20 </w:t>
      </w:r>
      <w:r>
        <w:t xml:space="preserve"> {{field-on:Bible}}</w:t>
      </w:r>
      <w:r>
        <w:t xml:space="preserve">The one fearing the word of the Lord among Pharaoh's servants gathered his livestock into the houses.</w:t>
      </w:r>
      <w:r>
        <w:t xml:space="preserve">{{field-off:Bible}}</w:t>
      </w:r>
    </w:p>
    <w:p>
      <w:r>
        <w:rPr>
          <w:sz w:val="18"/>
          <w:color w:val="777777"/>
        </w:rPr>
        <w:t xml:space="preserve">[[@Bible:Exodus 9:21]] </w:t>
      </w:r>
      <w:r>
        <w:rPr>
          <w:b/>
        </w:rPr>
        <w:t xml:space="preserve">21 </w:t>
      </w:r>
      <w:r>
        <w:t xml:space="preserve"> {{field-on:Bible}}</w:t>
      </w:r>
      <w:r>
        <w:t xml:space="preserve">But whoever did not attend in his mind to the word of the Lord left the livestock in the fields.</w:t>
      </w:r>
      <w:r>
        <w:t xml:space="preserve">{{field-off:Bible}}</w:t>
      </w:r>
    </w:p>
    <w:p>
      <w:r>
        <w:rPr>
          <w:sz w:val="18"/>
          <w:color w:val="777777"/>
        </w:rPr>
        <w:t xml:space="preserve">[[@Bible:Exodus 9:22]] </w:t>
      </w:r>
      <w:r>
        <w:rPr>
          <w:b/>
        </w:rPr>
        <w:t xml:space="preserve">22 </w:t>
      </w:r>
      <w:r>
        <w:t xml:space="preserve"> {{field-on:Bible}}</w:t>
      </w:r>
      <w:r>
        <w:t xml:space="preserve">And the Lord said to Moses, Stretch out your hand to the sky, and there will be hail on all the land of Egypt, both on the human beings and on the livestock and on every plant on the land.</w:t>
      </w:r>
      <w:r>
        <w:t xml:space="preserve">{{field-off:Bible}}</w:t>
      </w:r>
    </w:p>
    <w:p>
      <w:r>
        <w:rPr>
          <w:sz w:val="18"/>
          <w:color w:val="777777"/>
        </w:rPr>
        <w:t xml:space="preserve">[[@Bible:Exodus 9:23]] </w:t>
      </w:r>
      <w:r>
        <w:rPr>
          <w:b/>
        </w:rPr>
        <w:t xml:space="preserve">23 </w:t>
      </w:r>
      <w:r>
        <w:t xml:space="preserve"> {{field-on:Bible}}</w:t>
      </w:r>
      <w:r>
        <w:t xml:space="preserve">And Moses stretched out his hand to the sky, and the Lord gave voices and hail, and the fire ran along on the ground, and the Lord rained hail upon all the land of Egypt.</w:t>
      </w:r>
      <w:r>
        <w:rPr>
          <w:rStyle w:val="FootnoteReference"/>
        </w:rPr>
        <w:footnoteReference w:id="755"/>
      </w:r>
      <w:r>
        <w:t xml:space="preserve">{{field-off:Bible}}</w:t>
      </w:r>
    </w:p>
    <w:p>
      <w:r>
        <w:rPr>
          <w:sz w:val="18"/>
          <w:color w:val="777777"/>
        </w:rPr>
        <w:t xml:space="preserve">[[@Bible:Exodus 9:24]] </w:t>
      </w:r>
      <w:r>
        <w:rPr>
          <w:b/>
        </w:rPr>
        <w:t xml:space="preserve">24 </w:t>
      </w:r>
      <w:r>
        <w:t xml:space="preserve"> {{field-on:Bible}}</w:t>
      </w:r>
      <w:r>
        <w:t xml:space="preserve">And there was hail, and the fire flaming in the hail, and the hail was very, very great, such as had not happened in Egypt from the time a nation came to be upon it.</w:t>
      </w:r>
      <w:r>
        <w:t xml:space="preserve">{{field-off:Bible}}</w:t>
      </w:r>
    </w:p>
    <w:p>
      <w:r>
        <w:rPr>
          <w:sz w:val="18"/>
          <w:color w:val="777777"/>
        </w:rPr>
        <w:t xml:space="preserve">[[@Bible:Exodus 9:25]] </w:t>
      </w:r>
      <w:r>
        <w:rPr>
          <w:b/>
        </w:rPr>
        <w:t xml:space="preserve">25 </w:t>
      </w:r>
      <w:r>
        <w:t xml:space="preserve"> {{field-on:Bible}}</w:t>
      </w:r>
      <w:r>
        <w:t xml:space="preserve">And the hail struck in all the land of Egypt, from human being to livestock, and the hail struck every plant in the field, and the hail shattered all the trees in the field.</w:t>
      </w:r>
      <w:r>
        <w:t xml:space="preserve">{{field-off:Bible}}</w:t>
      </w:r>
    </w:p>
    <w:p>
      <w:r>
        <w:rPr>
          <w:sz w:val="18"/>
          <w:color w:val="777777"/>
        </w:rPr>
        <w:t xml:space="preserve">[[@Bible:Exodus 9:26]] </w:t>
      </w:r>
      <w:r>
        <w:rPr>
          <w:b/>
        </w:rPr>
        <w:t xml:space="preserve">26 </w:t>
      </w:r>
      <w:r>
        <w:t xml:space="preserve"> {{field-on:Bible}}</w:t>
      </w:r>
      <w:r>
        <w:t xml:space="preserve">Only in the land of Goshen, where the sons of Israel were, there was no hail.</w:t>
      </w:r>
      <w:r>
        <w:t xml:space="preserve">{{field-off:Bible}}</w:t>
      </w:r>
    </w:p>
    <w:p>
      <w:r>
        <w:rPr>
          <w:sz w:val="18"/>
          <w:color w:val="777777"/>
        </w:rPr>
        <w:t xml:space="preserve">[[@Bible:Exodus 9:27]] </w:t>
      </w:r>
      <w:r>
        <w:rPr>
          <w:b/>
        </w:rPr>
        <w:t xml:space="preserve">27 </w:t>
      </w:r>
      <w:r>
        <w:t xml:space="preserve"> {{field-on:Bible}}</w:t>
      </w:r>
      <w:r>
        <w:t xml:space="preserve">And Pharaoh sent and called Moses and Aaron and said to them, I have sinned this time. The Lord is righteous, but I and my people are ungodly.</w:t>
      </w:r>
      <w:r>
        <w:t xml:space="preserve">{{field-off:Bible}}</w:t>
      </w:r>
    </w:p>
    <w:p>
      <w:r>
        <w:rPr>
          <w:sz w:val="18"/>
          <w:color w:val="777777"/>
        </w:rPr>
        <w:t xml:space="preserve">[[@Bible:Exodus 9:28]] </w:t>
      </w:r>
      <w:r>
        <w:rPr>
          <w:b/>
        </w:rPr>
        <w:t xml:space="preserve">28 </w:t>
      </w:r>
      <w:r>
        <w:t xml:space="preserve"> {{field-on:Bible}}</w:t>
      </w:r>
      <w:r>
        <w:t xml:space="preserve">Pray then concerning me to the Lord, and let there cease from becoming voices of God and hail and fire, and I will send you out, and you shall no longer remain.</w:t>
      </w:r>
      <w:r>
        <w:rPr>
          <w:rStyle w:val="FootnoteReference"/>
        </w:rPr>
        <w:footnoteReference w:id="756"/>
      </w:r>
      <w:r>
        <w:t xml:space="preserve">{{field-off:Bible}}</w:t>
      </w:r>
    </w:p>
    <w:p>
      <w:r>
        <w:rPr>
          <w:sz w:val="18"/>
          <w:color w:val="777777"/>
        </w:rPr>
        <w:t xml:space="preserve">[[@Bible:Exodus 9:29]] </w:t>
      </w:r>
      <w:r>
        <w:rPr>
          <w:b/>
        </w:rPr>
        <w:t xml:space="preserve">29 </w:t>
      </w:r>
      <w:r>
        <w:t xml:space="preserve"> {{field-on:Bible}}</w:t>
      </w:r>
      <w:r>
        <w:t xml:space="preserve">And Moses said to him, As soon as I go out from the city, I will spread out my hands</w:t>
      </w:r>
      <w:r>
        <w:rPr>
          <w:rStyle w:val="FootnoteReference"/>
        </w:rPr>
        <w:footnoteReference w:id="757"/>
      </w:r>
      <w:r>
        <w:t xml:space="preserve"> to the Lord, and the voices will cease, and the hail and the rain will be no more, so that you may know that the earth belongs to the Lord.</w:t>
      </w:r>
      <w:r>
        <w:t xml:space="preserve">{{field-off:Bible}}</w:t>
      </w:r>
    </w:p>
    <w:p>
      <w:r>
        <w:rPr>
          <w:sz w:val="18"/>
          <w:color w:val="777777"/>
        </w:rPr>
        <w:t xml:space="preserve">[[@Bible:Exodus 9:30]] </w:t>
      </w:r>
      <w:r>
        <w:rPr>
          <w:b/>
        </w:rPr>
        <w:t xml:space="preserve">30 </w:t>
      </w:r>
      <w:r>
        <w:t xml:space="preserve"> {{field-on:Bible}}</w:t>
      </w:r>
      <w:r>
        <w:t xml:space="preserve">But you and your servants, I know that you do not yet fear the Lord.</w:t>
      </w:r>
      <w:r>
        <w:t xml:space="preserve">{{field-off:Bible}}</w:t>
      </w:r>
    </w:p>
    <w:p>
      <w:r>
        <w:rPr>
          <w:sz w:val="18"/>
          <w:color w:val="777777"/>
        </w:rPr>
        <w:t xml:space="preserve">[[@Bible:Exodus 9:31]] </w:t>
      </w:r>
      <w:r>
        <w:rPr>
          <w:b/>
        </w:rPr>
        <w:t xml:space="preserve">31 </w:t>
      </w:r>
      <w:r>
        <w:t xml:space="preserve"> {{field-on:Bible}}</w:t>
      </w:r>
      <w:r>
        <w:t xml:space="preserve">And the flax and the barley were struck, for the barley was standing, and the flax was seeding.</w:t>
      </w:r>
      <w:r>
        <w:rPr>
          <w:rStyle w:val="FootnoteReference"/>
        </w:rPr>
        <w:footnoteReference w:id="758"/>
      </w:r>
      <w:r>
        <w:t xml:space="preserve">{{field-off:Bible}}</w:t>
      </w:r>
    </w:p>
    <w:p>
      <w:r>
        <w:rPr>
          <w:sz w:val="18"/>
          <w:color w:val="777777"/>
        </w:rPr>
        <w:t xml:space="preserve">[[@Bible:Exodus 9:32]] </w:t>
      </w:r>
      <w:r>
        <w:rPr>
          <w:b/>
        </w:rPr>
        <w:t xml:space="preserve">32 </w:t>
      </w:r>
      <w:r>
        <w:t xml:space="preserve"> {{field-on:Bible}}</w:t>
      </w:r>
      <w:r>
        <w:t xml:space="preserve">But the wheat and the rye were not struck, for they were late.</w:t>
      </w:r>
      <w:r>
        <w:t xml:space="preserve">{{field-off:Bible}}</w:t>
      </w:r>
    </w:p>
    <w:p>
      <w:r>
        <w:rPr>
          <w:sz w:val="18"/>
          <w:color w:val="777777"/>
        </w:rPr>
        <w:t xml:space="preserve">[[@Bible:Exodus 9:33]] </w:t>
      </w:r>
      <w:r>
        <w:rPr>
          <w:b/>
        </w:rPr>
        <w:t xml:space="preserve">33 </w:t>
      </w:r>
      <w:r>
        <w:t xml:space="preserve"> {{field-on:Bible}}</w:t>
      </w:r>
      <w:r>
        <w:t xml:space="preserve">And Moses went out from Pharaoh, outside the city, and spread out his hands to the Lord, and the voices ceased and the hail and the rain no longer fell on the earth.</w:t>
      </w:r>
      <w:r>
        <w:t xml:space="preserve">{{field-off:Bible}}</w:t>
      </w:r>
    </w:p>
    <w:p>
      <w:r>
        <w:rPr>
          <w:sz w:val="18"/>
          <w:color w:val="777777"/>
        </w:rPr>
        <w:t xml:space="preserve">[[@Bible:Exodus 9:34]] </w:t>
      </w:r>
      <w:r>
        <w:rPr>
          <w:b/>
        </w:rPr>
        <w:t xml:space="preserve">34 </w:t>
      </w:r>
      <w:r>
        <w:t xml:space="preserve"> {{field-on:Bible}}</w:t>
      </w:r>
      <w:r>
        <w:t xml:space="preserve">And Pharaoh, seeing that the rain and the hail and the voices had ceased, added to sin, and he made heavy his heart and the heart of his servants.</w:t>
      </w:r>
      <w:r>
        <w:t xml:space="preserve">{{field-off:Bible}}</w:t>
      </w:r>
    </w:p>
    <w:p>
      <w:r>
        <w:rPr>
          <w:sz w:val="18"/>
          <w:color w:val="777777"/>
        </w:rPr>
        <w:t xml:space="preserve">[[@Bible:Exodus 9:35]] </w:t>
      </w:r>
      <w:r>
        <w:rPr>
          <w:b/>
        </w:rPr>
        <w:t xml:space="preserve">35 </w:t>
      </w:r>
      <w:r>
        <w:t xml:space="preserve"> {{field-on:Bible}}</w:t>
      </w:r>
      <w:r>
        <w:t xml:space="preserve">And Pharaoh's heart was hardened, and he did not send out the sons of Israel, just as the Lord had spoken to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[[@Bible:Exodus 10:1]] </w:t>
      </w:r>
      <w:r>
        <w:rPr>
          <w:b/>
        </w:rPr>
        <w:t xml:space="preserve">1 </w:t>
      </w:r>
      <w:r>
        <w:t xml:space="preserve"> {{field-on:Bible}}</w:t>
      </w:r>
      <w:r>
        <w:t xml:space="preserve">Then the Lord said to Moses</w:t>
      </w:r>
      <w:r>
        <w:rPr>
          <w:rStyle w:val="FootnoteReference"/>
        </w:rPr>
        <w:footnoteReference w:id="759"/>
      </w:r>
      <w:r>
        <w:t xml:space="preserve">, "Go in to Pharaoh, for I have hardened his heart and the heart of his servants, so that these signs may come in turn</w:t>
      </w:r>
      <w:r>
        <w:rPr>
          <w:rStyle w:val="FootnoteReference"/>
        </w:rPr>
        <w:footnoteReference w:id="760"/>
      </w:r>
      <w:r>
        <w:t xml:space="preserve"> upon them,"</w:t>
      </w:r>
      <w:r>
        <w:t xml:space="preserve">{{field-off:Bible}}</w:t>
      </w:r>
    </w:p>
    <w:p>
      <w:r>
        <w:rPr>
          <w:sz w:val="18"/>
          <w:color w:val="777777"/>
        </w:rPr>
        <w:t xml:space="preserve">[[@Bible:Exodus 10:2]] </w:t>
      </w:r>
      <w:r>
        <w:rPr>
          <w:b/>
        </w:rPr>
        <w:t xml:space="preserve">2 </w:t>
      </w:r>
      <w:r>
        <w:t xml:space="preserve"> {{field-on:Bible}}</w:t>
      </w:r>
      <w:r>
        <w:t xml:space="preserve">"so that you may tell your children and your children's children how I mocked the Egyptians and the signs I performed among them, and you will know that I am the Lord."</w:t>
      </w:r>
      <w:r>
        <w:t xml:space="preserve">{{field-off:Bible}}</w:t>
      </w:r>
    </w:p>
    <w:p>
      <w:r>
        <w:rPr>
          <w:sz w:val="18"/>
          <w:color w:val="777777"/>
        </w:rPr>
        <w:t xml:space="preserve">[[@Bible:Exodus 10:3]] </w:t>
      </w:r>
      <w:r>
        <w:rPr>
          <w:b/>
        </w:rPr>
        <w:t xml:space="preserve">3 </w:t>
      </w:r>
      <w:r>
        <w:t xml:space="preserve"> {{field-on:Bible}}</w:t>
      </w:r>
      <w:r>
        <w:t xml:space="preserve">Then Moses and Aaron</w:t>
      </w:r>
      <w:r>
        <w:rPr>
          <w:rStyle w:val="FootnoteReference"/>
        </w:rPr>
        <w:footnoteReference w:id="761"/>
      </w:r>
      <w:r>
        <w:t xml:space="preserve"> went in before Pharaoh and said to him, "These things says the Lord, the God of the Hebrews: How long will you refuse to humble yourself before me? Send my people away, so that they may serve me."</w:t>
      </w:r>
      <w:r>
        <w:t xml:space="preserve">{{field-off:Bible}}</w:t>
      </w:r>
    </w:p>
    <w:p>
      <w:r>
        <w:rPr>
          <w:sz w:val="18"/>
          <w:color w:val="777777"/>
        </w:rPr>
        <w:t xml:space="preserve">[[@Bible:Exodus 10:4]] </w:t>
      </w:r>
      <w:r>
        <w:rPr>
          <w:b/>
        </w:rPr>
        <w:t xml:space="preserve">4 </w:t>
      </w:r>
      <w:r>
        <w:t xml:space="preserve"> {{field-on:Bible}}</w:t>
      </w:r>
      <w:r>
        <w:t xml:space="preserve">"But if you refuse to send my people away, behold, at this hour tomorrow I am bringing a great swarm of locusts upon all your borders."</w:t>
      </w:r>
      <w:r>
        <w:t xml:space="preserve">{{field-off:Bible}}</w:t>
      </w:r>
    </w:p>
    <w:p>
      <w:r>
        <w:rPr>
          <w:sz w:val="18"/>
          <w:color w:val="777777"/>
        </w:rPr>
        <w:t xml:space="preserve">[[@Bible:Exodus 10:5]] </w:t>
      </w:r>
      <w:r>
        <w:rPr>
          <w:b/>
        </w:rPr>
        <w:t xml:space="preserve">5 </w:t>
      </w:r>
      <w:r>
        <w:t xml:space="preserve"> {{field-on:Bible}}</w:t>
      </w:r>
      <w:r>
        <w:t xml:space="preserve">"They will cover the face of the earth, and you will not be able to see the earth. They will eat every remainder of the land left behind, what the hail left for you, and they will eat every tree growing for you on the land."</w:t>
      </w:r>
      <w:r>
        <w:t xml:space="preserve">{{field-off:Bible}}</w:t>
      </w:r>
    </w:p>
    <w:p>
      <w:r>
        <w:rPr>
          <w:sz w:val="18"/>
          <w:color w:val="777777"/>
        </w:rPr>
        <w:t xml:space="preserve">[[@Bible:Exodus 10:6]] </w:t>
      </w:r>
      <w:r>
        <w:rPr>
          <w:b/>
        </w:rPr>
        <w:t xml:space="preserve">6 </w:t>
      </w:r>
      <w:r>
        <w:t xml:space="preserve"> {{field-on:Bible}}</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762"/>
      </w:r>
      <w:r>
        <w:t xml:space="preserve"> and went out from Pharaoh.</w:t>
      </w:r>
      <w:r>
        <w:t xml:space="preserve">{{field-off:Bible}}</w:t>
      </w:r>
    </w:p>
    <w:p>
      <w:r>
        <w:rPr>
          <w:sz w:val="18"/>
          <w:color w:val="777777"/>
        </w:rPr>
        <w:t xml:space="preserve">[[@Bible:Exodus 10:7]] </w:t>
      </w:r>
      <w:r>
        <w:rPr>
          <w:b/>
        </w:rPr>
        <w:t xml:space="preserve">7 </w:t>
      </w:r>
      <w:r>
        <w:t xml:space="preserve"> {{field-on:Bible}}</w:t>
      </w:r>
      <w:r>
        <w:t xml:space="preserve">And Pharaoh's servants said to him, "How long will this be a snare to us? Send the men away, so that they may serve their God. Do you need to learn that Egypt is ruined?"</w:t>
      </w:r>
      <w:r>
        <w:t xml:space="preserve">{{field-off:Bible}}</w:t>
      </w:r>
    </w:p>
    <w:p>
      <w:r>
        <w:rPr>
          <w:sz w:val="18"/>
          <w:color w:val="777777"/>
        </w:rPr>
        <w:t xml:space="preserve">[[@Bible:Exodus 10:8]] </w:t>
      </w:r>
      <w:r>
        <w:rPr>
          <w:b/>
        </w:rPr>
        <w:t xml:space="preserve">8 </w:t>
      </w:r>
      <w:r>
        <w:t xml:space="preserve"> {{field-on:Bible}}</w:t>
      </w:r>
      <w:r>
        <w:t xml:space="preserve">And they brought Moses and Aaron back to Pharaoh, and he said to them, "Go, serve the Lord your God. But who exactly are the ones going?"</w:t>
      </w:r>
      <w:r>
        <w:t xml:space="preserve">{{field-off:Bible}}</w:t>
      </w:r>
    </w:p>
    <w:p>
      <w:r>
        <w:rPr>
          <w:sz w:val="18"/>
          <w:color w:val="777777"/>
        </w:rPr>
        <w:t xml:space="preserve">[[@Bible:Exodus 10:9]] </w:t>
      </w:r>
      <w:r>
        <w:rPr>
          <w:b/>
        </w:rPr>
        <w:t xml:space="preserve">9 </w:t>
      </w:r>
      <w:r>
        <w:t xml:space="preserve"> {{field-on:Bible}}</w:t>
      </w:r>
      <w:r>
        <w:t xml:space="preserve">And Moses said, "We will go with young and old, with our sons and daughters, with our sheep and cattle, for we have a feast of the Lord our God."</w:t>
      </w:r>
      <w:r>
        <w:t xml:space="preserve">{{field-off:Bible}}</w:t>
      </w:r>
    </w:p>
    <w:p>
      <w:r>
        <w:rPr>
          <w:sz w:val="18"/>
          <w:color w:val="777777"/>
        </w:rPr>
        <w:t xml:space="preserve">[[@Bible:Exodus 10:10]] </w:t>
      </w:r>
      <w:r>
        <w:rPr>
          <w:b/>
        </w:rPr>
        <w:t xml:space="preserve">10 </w:t>
      </w:r>
      <w:r>
        <w:t xml:space="preserve"> {{field-on:Bible}}</w:t>
      </w:r>
      <w:r>
        <w:t xml:space="preserve">And he said to them, "So be it: may the Lord be with you, just as I send you out, you and your baggage. See, evil lies ahead of you."</w:t>
      </w:r>
      <w:r>
        <w:rPr>
          <w:rStyle w:val="FootnoteReference"/>
        </w:rPr>
        <w:footnoteReference w:id="763"/>
      </w:r>
      <w:r>
        <w:t xml:space="preserve">{{field-off:Bible}}</w:t>
      </w:r>
    </w:p>
    <w:p>
      <w:r>
        <w:rPr>
          <w:sz w:val="18"/>
          <w:color w:val="777777"/>
        </w:rPr>
        <w:t xml:space="preserve">[[@Bible:Exodus 10:11]] </w:t>
      </w:r>
      <w:r>
        <w:rPr>
          <w:b/>
        </w:rPr>
        <w:t xml:space="preserve">11 </w:t>
      </w:r>
      <w:r>
        <w:t xml:space="preserve"> {{field-on:Bible}}</w:t>
      </w:r>
      <w:r>
        <w:t xml:space="preserve">"Not so. Let the men go and serve God, for this is what you yourselves seek." And they drove them out from Pharaoh's presence.</w:t>
      </w:r>
      <w:r>
        <w:t xml:space="preserve">{{field-off:Bible}}</w:t>
      </w:r>
    </w:p>
    <w:p>
      <w:r>
        <w:rPr>
          <w:sz w:val="18"/>
          <w:color w:val="777777"/>
        </w:rPr>
        <w:t xml:space="preserve">[[@Bible:Exodus 10:12]] </w:t>
      </w:r>
      <w:r>
        <w:rPr>
          <w:b/>
        </w:rPr>
        <w:t xml:space="preserve">12 </w:t>
      </w:r>
      <w:r>
        <w:t xml:space="preserve"> {{field-on:Bible}}</w:t>
      </w:r>
      <w:r>
        <w:t xml:space="preserve">Then the Lord said to Moses, "Stretch out your hand over the land of Egypt, and let the locust come up on the land</w:t>
      </w:r>
      <w:r>
        <w:rPr>
          <w:rStyle w:val="FootnoteReference"/>
        </w:rPr>
        <w:footnoteReference w:id="764"/>
      </w:r>
      <w:r>
        <w:t xml:space="preserve"> and eat every plant of the land and every fruit of the trees that the hail left."</w:t>
      </w:r>
      <w:r>
        <w:t xml:space="preserve">{{field-off:Bible}}</w:t>
      </w:r>
    </w:p>
    <w:p>
      <w:r>
        <w:rPr>
          <w:sz w:val="18"/>
          <w:color w:val="777777"/>
        </w:rPr>
        <w:t xml:space="preserve">[[@Bible:Exodus 10:13]] </w:t>
      </w:r>
      <w:r>
        <w:rPr>
          <w:b/>
        </w:rPr>
        <w:t xml:space="preserve">13 </w:t>
      </w:r>
      <w:r>
        <w:t xml:space="preserve"> {{field-on:Bible}}</w:t>
      </w:r>
      <w:r>
        <w:t xml:space="preserve">And Moses lifted up the rod toward heaven, and the Lord brought a south wind upon the land all that day and all that night. Morning came, and the south wind brought in the locust.</w:t>
      </w:r>
      <w:r>
        <w:t xml:space="preserve">{{field-off:Bible}}</w:t>
      </w:r>
    </w:p>
    <w:p>
      <w:r>
        <w:rPr>
          <w:sz w:val="18"/>
          <w:color w:val="777777"/>
        </w:rPr>
        <w:t xml:space="preserve">[[@Bible:Exodus 10:14]] </w:t>
      </w:r>
      <w:r>
        <w:rPr>
          <w:b/>
        </w:rPr>
        <w:t xml:space="preserve">14 </w:t>
      </w:r>
      <w:r>
        <w:t xml:space="preserve"> {{field-on:Bible}}</w:t>
      </w:r>
      <w:r>
        <w:t xml:space="preserve">And it came up over all the land of Egypt, and it settled over all the borders of Egypt in very great abundance. Before it no locust like it had come to be, and after it none will be so.</w:t>
      </w:r>
      <w:r>
        <w:t xml:space="preserve">{{field-off:Bible}}</w:t>
      </w:r>
    </w:p>
    <w:p>
      <w:r>
        <w:rPr>
          <w:sz w:val="18"/>
          <w:color w:val="777777"/>
        </w:rPr>
        <w:t xml:space="preserve">[[@Bible:Exodus 10:15]] </w:t>
      </w:r>
      <w:r>
        <w:rPr>
          <w:b/>
        </w:rPr>
        <w:t xml:space="preserve">15 </w:t>
      </w:r>
      <w:r>
        <w:t xml:space="preserve"> {{field-on:Bible}}</w:t>
      </w:r>
      <w:r>
        <w:t xml:space="preserve">And it covered the face of the earth, and the land was ruined</w:t>
      </w:r>
      <w:r>
        <w:rPr>
          <w:rStyle w:val="FootnoteReference"/>
        </w:rPr>
        <w:footnoteReference w:id="765"/>
      </w:r>
      <w:r>
        <w:t xml:space="preserve">. And it ate every plant of the earth and every fruit of the trees left by the hail. No green thing was left on the trees or in any plant of the field in all the land of Egypt.</w:t>
      </w:r>
      <w:r>
        <w:t xml:space="preserve">{{field-off:Bible}}</w:t>
      </w:r>
    </w:p>
    <w:p>
      <w:r>
        <w:rPr>
          <w:sz w:val="18"/>
          <w:color w:val="777777"/>
        </w:rPr>
        <w:t xml:space="preserve">[[@Bible:Exodus 10:16]] </w:t>
      </w:r>
      <w:r>
        <w:rPr>
          <w:b/>
        </w:rPr>
        <w:t xml:space="preserve">16 </w:t>
      </w:r>
      <w:r>
        <w:t xml:space="preserve"> {{field-on:Bible}}</w:t>
      </w:r>
      <w:r>
        <w:t xml:space="preserve">Then Pharaoh hurried to call Moses and Aaron, saying, "I have sinned before the Lord your God and against you."</w:t>
      </w:r>
      <w:r>
        <w:t xml:space="preserve">{{field-off:Bible}}</w:t>
      </w:r>
    </w:p>
    <w:p>
      <w:r>
        <w:rPr>
          <w:sz w:val="18"/>
          <w:color w:val="777777"/>
        </w:rPr>
        <w:t xml:space="preserve">[[@Bible:Exodus 10:17]] </w:t>
      </w:r>
      <w:r>
        <w:rPr>
          <w:b/>
        </w:rPr>
        <w:t xml:space="preserve">17 </w:t>
      </w:r>
      <w:r>
        <w:t xml:space="preserve"> {{field-on:Bible}}</w:t>
      </w:r>
      <w:r>
        <w:t xml:space="preserve">"Forgive, then, my sin just this once, and pray to the Lord your God, and let him take this death away from me."</w:t>
      </w:r>
      <w:r>
        <w:rPr>
          <w:rStyle w:val="FootnoteReference"/>
        </w:rPr>
        <w:footnoteReference w:id="766"/>
      </w:r>
      <w:r>
        <w:t xml:space="preserve">{{field-off:Bible}}</w:t>
      </w:r>
    </w:p>
    <w:p>
      <w:r>
        <w:rPr>
          <w:sz w:val="18"/>
          <w:color w:val="777777"/>
        </w:rPr>
        <w:t xml:space="preserve">[[@Bible:Exodus 10:18]] </w:t>
      </w:r>
      <w:r>
        <w:rPr>
          <w:b/>
        </w:rPr>
        <w:t xml:space="preserve">18 </w:t>
      </w:r>
      <w:r>
        <w:t xml:space="preserve"> {{field-on:Bible}}</w:t>
      </w:r>
      <w:r>
        <w:t xml:space="preserve">And Moses went out from Pharaoh and prayed to God.</w:t>
      </w:r>
      <w:r>
        <w:t xml:space="preserve">{{field-off:Bible}}</w:t>
      </w:r>
    </w:p>
    <w:p>
      <w:r>
        <w:rPr>
          <w:sz w:val="18"/>
          <w:color w:val="777777"/>
        </w:rPr>
        <w:t xml:space="preserve">[[@Bible:Exodus 10:19]] </w:t>
      </w:r>
      <w:r>
        <w:rPr>
          <w:b/>
        </w:rPr>
        <w:t xml:space="preserve">19 </w:t>
      </w:r>
      <w:r>
        <w:t xml:space="preserve"> {{field-on:Bible}}</w:t>
      </w:r>
      <w:r>
        <w:t xml:space="preserve">And the Lord changed the wind to a strong wind from the sea, and it took up the locust and cast it into the Red Sea. Not one locust was left in all the land of Egypt.</w:t>
      </w:r>
      <w:r>
        <w:rPr>
          <w:rStyle w:val="FootnoteReference"/>
        </w:rPr>
        <w:footnoteReference w:id="767"/>
      </w:r>
      <w:r>
        <w:t xml:space="preserve">{{field-off:Bible}}</w:t>
      </w:r>
    </w:p>
    <w:p>
      <w:r>
        <w:rPr>
          <w:sz w:val="18"/>
          <w:color w:val="777777"/>
        </w:rPr>
        <w:t xml:space="preserve">[[@Bible:Exodus 10:20]] </w:t>
      </w:r>
      <w:r>
        <w:rPr>
          <w:b/>
        </w:rPr>
        <w:t xml:space="preserve">20 </w:t>
      </w:r>
      <w:r>
        <w:t xml:space="preserve"> {{field-on:Bible}}</w:t>
      </w:r>
      <w:r>
        <w:t xml:space="preserve">And the Lord hardened Pharaoh's heart, and he did not send away the sons of Israel</w:t>
      </w:r>
      <w:r>
        <w:rPr>
          <w:rStyle w:val="FootnoteReference"/>
        </w:rPr>
        <w:footnoteReference w:id="768"/>
      </w:r>
      <w:r>
        <w:t xml:space="preserve">.</w:t>
      </w:r>
      <w:r>
        <w:t xml:space="preserve">{{field-off:Bible}}</w:t>
      </w:r>
    </w:p>
    <w:p>
      <w:r>
        <w:rPr>
          <w:sz w:val="18"/>
          <w:color w:val="777777"/>
        </w:rPr>
        <w:t xml:space="preserve">[[@Bible:Exodus 10:21]] </w:t>
      </w:r>
      <w:r>
        <w:rPr>
          <w:b/>
        </w:rPr>
        <w:t xml:space="preserve">21 </w:t>
      </w:r>
      <w:r>
        <w:t xml:space="preserve"> {{field-on:Bible}}</w:t>
      </w:r>
      <w:r>
        <w:t xml:space="preserve">Then the Lord said to Moses, "Stretch out your hand to heaven, and let darkness come over the land of Egypt, darkness that can be felt."</w:t>
      </w:r>
      <w:r>
        <w:t xml:space="preserve">{{field-off:Bible}}</w:t>
      </w:r>
    </w:p>
    <w:p>
      <w:r>
        <w:rPr>
          <w:sz w:val="18"/>
          <w:color w:val="777777"/>
        </w:rPr>
        <w:t xml:space="preserve">[[@Bible:Exodus 10:22]] </w:t>
      </w:r>
      <w:r>
        <w:rPr>
          <w:b/>
        </w:rPr>
        <w:t xml:space="preserve">22 </w:t>
      </w:r>
      <w:r>
        <w:t xml:space="preserve"> {{field-on:Bible}}</w:t>
      </w:r>
      <w:r>
        <w:t xml:space="preserve">And Moses stretched out his hand to heaven, and there came darkness, gloom, storm-cloud over all the land of Egypt for three days.</w:t>
      </w:r>
      <w:r>
        <w:rPr>
          <w:rStyle w:val="FootnoteReference"/>
        </w:rPr>
        <w:footnoteReference w:id="769"/>
      </w:r>
      <w:r>
        <w:t xml:space="preserve">{{field-off:Bible}}</w:t>
      </w:r>
    </w:p>
    <w:p>
      <w:r>
        <w:rPr>
          <w:sz w:val="18"/>
          <w:color w:val="777777"/>
        </w:rPr>
        <w:t xml:space="preserve">[[@Bible:Exodus 10:23]] </w:t>
      </w:r>
      <w:r>
        <w:rPr>
          <w:b/>
        </w:rPr>
        <w:t xml:space="preserve">23 </w:t>
      </w:r>
      <w:r>
        <w:t xml:space="preserve"> {{field-on:Bible}}</w:t>
      </w:r>
      <w:r>
        <w:t xml:space="preserve">No one saw his brother for three days, and no one rose from his bed for three days. But all the sons of Israel had light in every place where they lived.</w:t>
      </w:r>
      <w:r>
        <w:t xml:space="preserve">{{field-off:Bible}}</w:t>
      </w:r>
    </w:p>
    <w:p>
      <w:r>
        <w:rPr>
          <w:sz w:val="18"/>
          <w:color w:val="777777"/>
        </w:rPr>
        <w:t xml:space="preserve">[[@Bible:Exodus 10:24]] </w:t>
      </w:r>
      <w:r>
        <w:rPr>
          <w:b/>
        </w:rPr>
        <w:t xml:space="preserve">24 </w:t>
      </w:r>
      <w:r>
        <w:t xml:space="preserve"> {{field-on:Bible}}</w:t>
      </w:r>
      <w:r>
        <w:t xml:space="preserve">Then Pharaoh called Moses and Aaron, saying, "Go, serve the Lord your God. Only leave the sheep and cattle behind, and let your baggage go along with you."</w:t>
      </w:r>
      <w:r>
        <w:rPr>
          <w:rStyle w:val="FootnoteReference"/>
        </w:rPr>
        <w:footnoteReference w:id="770"/>
      </w:r>
      <w:r>
        <w:t xml:space="preserve">{{field-off:Bible}}</w:t>
      </w:r>
    </w:p>
    <w:p>
      <w:r>
        <w:rPr>
          <w:sz w:val="18"/>
          <w:color w:val="777777"/>
        </w:rPr>
        <w:t xml:space="preserve">[[@Bible:Exodus 10:25]] </w:t>
      </w:r>
      <w:r>
        <w:rPr>
          <w:b/>
        </w:rPr>
        <w:t xml:space="preserve">25 </w:t>
      </w:r>
      <w:r>
        <w:t xml:space="preserve"> {{field-on:Bible}}</w:t>
      </w:r>
      <w:r>
        <w:t xml:space="preserve">And Moses said, "But you too will give us whole burnt offerings and sacrifices, and we will offer them to the Lord our God."</w:t>
      </w:r>
      <w:r>
        <w:t xml:space="preserve">{{field-off:Bible}}</w:t>
      </w:r>
    </w:p>
    <w:p>
      <w:r>
        <w:rPr>
          <w:sz w:val="18"/>
          <w:color w:val="777777"/>
        </w:rPr>
        <w:t xml:space="preserve">[[@Bible:Exodus 10:26]] </w:t>
      </w:r>
      <w:r>
        <w:rPr>
          <w:b/>
        </w:rPr>
        <w:t xml:space="preserve">26 </w:t>
      </w:r>
      <w:r>
        <w:t xml:space="preserve"> {{field-on:Bible}}</w:t>
      </w:r>
      <w:r>
        <w:t xml:space="preserve">"Our livestock too will go with us, and we will not leave behind a hoof, for from them we will take what we need to serve the Lord our God. But we do not know with what we will serve the Lord our God until we come there."</w:t>
      </w:r>
      <w:r>
        <w:t xml:space="preserve">{{field-off:Bible}}</w:t>
      </w:r>
    </w:p>
    <w:p>
      <w:r>
        <w:rPr>
          <w:sz w:val="18"/>
          <w:color w:val="777777"/>
        </w:rPr>
        <w:t xml:space="preserve">[[@Bible:Exodus 10:27]] </w:t>
      </w:r>
      <w:r>
        <w:rPr>
          <w:b/>
        </w:rPr>
        <w:t xml:space="preserve">27 </w:t>
      </w:r>
      <w:r>
        <w:t xml:space="preserve"> {{field-on:Bible}}</w:t>
      </w:r>
      <w:r>
        <w:t xml:space="preserve">But the Lord hardened Pharaoh's heart, and he was not willing to send them away</w:t>
      </w:r>
      <w:r>
        <w:rPr>
          <w:rStyle w:val="FootnoteReference"/>
        </w:rPr>
        <w:footnoteReference w:id="771"/>
      </w:r>
      <w:r>
        <w:t xml:space="preserve">.</w:t>
      </w:r>
      <w:r>
        <w:t xml:space="preserve">{{field-off:Bible}}</w:t>
      </w:r>
    </w:p>
    <w:p>
      <w:r>
        <w:rPr>
          <w:sz w:val="18"/>
          <w:color w:val="777777"/>
        </w:rPr>
        <w:t xml:space="preserve">[[@Bible:Exodus 10:28]] </w:t>
      </w:r>
      <w:r>
        <w:rPr>
          <w:b/>
        </w:rPr>
        <w:t xml:space="preserve">28 </w:t>
      </w:r>
      <w:r>
        <w:t xml:space="preserve"> {{field-on:Bible}}</w:t>
      </w:r>
      <w:r>
        <w:t xml:space="preserve">And Pharaoh said, "Go away from me. Watch yourself. Do not see my face again, for on the day you appear before me, you will die."</w:t>
      </w:r>
      <w:r>
        <w:t xml:space="preserve">{{field-off:Bible}}</w:t>
      </w:r>
    </w:p>
    <w:p>
      <w:r>
        <w:rPr>
          <w:sz w:val="18"/>
          <w:color w:val="777777"/>
        </w:rPr>
        <w:t xml:space="preserve">[[@Bible:Exodus 10:29]] </w:t>
      </w:r>
      <w:r>
        <w:rPr>
          <w:b/>
        </w:rPr>
        <w:t xml:space="preserve">29 </w:t>
      </w:r>
      <w:r>
        <w:t xml:space="preserve"> {{field-on:Bible}}</w:t>
      </w:r>
      <w:r>
        <w:t xml:space="preserve">And Moses said, "You have spoken. I will no longer appear before your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[[@Bible:Exodus 11:1]] </w:t>
      </w:r>
      <w:r>
        <w:rPr>
          <w:b/>
        </w:rPr>
        <w:t xml:space="preserve">1 </w:t>
      </w:r>
      <w:r>
        <w:t xml:space="preserve"> {{field-on:Bible}}</w:t>
      </w:r>
      <w:r>
        <w:t xml:space="preserve">Then the Lord said to Moses</w:t>
      </w:r>
      <w:r>
        <w:rPr>
          <w:rStyle w:val="FootnoteReference"/>
        </w:rPr>
        <w:footnoteReference w:id="772"/>
      </w:r>
      <w:r>
        <w:t xml:space="preserve">, "Yet one plague I will bring upon Pharaoh and upon Egypt, and after that he will send you out from here. Whenever he sends you out, he will surely drive you out with a complete expulsion</w:t>
      </w:r>
      <w:r>
        <w:rPr>
          <w:rStyle w:val="FootnoteReference"/>
        </w:rPr>
        <w:footnoteReference w:id="773"/>
      </w:r>
      <w:r>
        <w:t xml:space="preserve">."</w:t>
      </w:r>
      <w:r>
        <w:t xml:space="preserve">{{field-off:Bible}}</w:t>
      </w:r>
    </w:p>
    <w:p>
      <w:r>
        <w:rPr>
          <w:sz w:val="18"/>
          <w:color w:val="777777"/>
        </w:rPr>
        <w:t xml:space="preserve">[[@Bible:Exodus 11:2]] </w:t>
      </w:r>
      <w:r>
        <w:rPr>
          <w:b/>
        </w:rPr>
        <w:t xml:space="preserve">2 </w:t>
      </w:r>
      <w:r>
        <w:t xml:space="preserve"> {{field-on:Bible}}</w:t>
      </w:r>
      <w:r>
        <w:t xml:space="preserve">"Speak secretly into the ears of the people, and let each man ask from his neighbor, and each woman from her neighbor, silver and gold vessels and clothing."</w:t>
      </w:r>
      <w:r>
        <w:t xml:space="preserve">{{field-off:Bible}}</w:t>
      </w:r>
    </w:p>
    <w:p>
      <w:r>
        <w:rPr>
          <w:sz w:val="18"/>
          <w:color w:val="777777"/>
        </w:rPr>
        <w:t xml:space="preserve">[[@Bible:Exodus 11:3]] </w:t>
      </w:r>
      <w:r>
        <w:rPr>
          <w:b/>
        </w:rPr>
        <w:t xml:space="preserve">3 </w:t>
      </w:r>
      <w:r>
        <w:t xml:space="preserve"> {{field-on:Bible}}</w:t>
      </w:r>
      <w:r>
        <w:t xml:space="preserve">And the Lord gave his people favor in the sight of the Egyptians, and they lent to them. And Moses the man became exceedingly great in the sight of the Egyptians and before Pharaoh and before all his servants.</w:t>
      </w:r>
      <w:r>
        <w:t xml:space="preserve">{{field-off:Bible}}</w:t>
      </w:r>
    </w:p>
    <w:p>
      <w:r>
        <w:rPr>
          <w:sz w:val="18"/>
          <w:color w:val="777777"/>
        </w:rPr>
        <w:t xml:space="preserve">[[@Bible:Exodus 11:4]] </w:t>
      </w:r>
      <w:r>
        <w:rPr>
          <w:b/>
        </w:rPr>
        <w:t xml:space="preserve">4 </w:t>
      </w:r>
      <w:r>
        <w:t xml:space="preserve"> {{field-on:Bible}}</w:t>
      </w:r>
      <w:r>
        <w:t xml:space="preserve">And Moses said, "These things says the Lord: About midnight I enter into the midst of Egypt,"</w:t>
      </w:r>
      <w:r>
        <w:t xml:space="preserve">{{field-off:Bible}}</w:t>
      </w:r>
    </w:p>
    <w:p>
      <w:r>
        <w:rPr>
          <w:sz w:val="18"/>
          <w:color w:val="777777"/>
        </w:rPr>
        <w:t xml:space="preserve">[[@Bible:Exodus 11:5]] </w:t>
      </w:r>
      <w:r>
        <w:rPr>
          <w:b/>
        </w:rPr>
        <w:t xml:space="preserve">5 </w:t>
      </w:r>
      <w:r>
        <w:t xml:space="preserve"> {{field-on:Bible}}</w:t>
      </w:r>
      <w:r>
        <w:t xml:space="preserve">"and every firstborn in the land of Egypt will die, from Pharaoh's firstborn who sits on the throne to the firstborn of the female servant by the mill, and to the firstborn of every beast."</w:t>
      </w:r>
      <w:r>
        <w:t xml:space="preserve">{{field-off:Bible}}</w:t>
      </w:r>
    </w:p>
    <w:p>
      <w:r>
        <w:rPr>
          <w:sz w:val="18"/>
          <w:color w:val="777777"/>
        </w:rPr>
        <w:t xml:space="preserve">[[@Bible:Exodus 11:6]] </w:t>
      </w:r>
      <w:r>
        <w:rPr>
          <w:b/>
        </w:rPr>
        <w:t xml:space="preserve">6 </w:t>
      </w:r>
      <w:r>
        <w:t xml:space="preserve"> {{field-on:Bible}}</w:t>
      </w:r>
      <w:r>
        <w:t xml:space="preserve">"And there will be a great cry through all the land of Egypt, such as has never happened and will never be added again."</w:t>
      </w:r>
      <w:r>
        <w:t xml:space="preserve">{{field-off:Bible}}</w:t>
      </w:r>
    </w:p>
    <w:p>
      <w:r>
        <w:rPr>
          <w:sz w:val="18"/>
          <w:color w:val="777777"/>
        </w:rPr>
        <w:t xml:space="preserve">[[@Bible:Exodus 11:7]] </w:t>
      </w:r>
      <w:r>
        <w:rPr>
          <w:b/>
        </w:rPr>
        <w:t xml:space="preserve">7 </w:t>
      </w:r>
      <w:r>
        <w:t xml:space="preserve"> {{field-on:Bible}}</w:t>
      </w:r>
      <w:r>
        <w:t xml:space="preserve">"But among all the sons of Israel</w:t>
      </w:r>
      <w:r>
        <w:rPr>
          <w:rStyle w:val="FootnoteReference"/>
        </w:rPr>
        <w:footnoteReference w:id="774"/>
      </w:r>
      <w:r>
        <w:t xml:space="preserve"> not a dog will snarl with its tongue, from man to beast, so that you may know how marvelously the Lord will distinguish between the Egyptians and Israel."</w:t>
      </w:r>
      <w:r>
        <w:t xml:space="preserve">{{field-off:Bible}}</w:t>
      </w:r>
    </w:p>
    <w:p>
      <w:r>
        <w:rPr>
          <w:sz w:val="18"/>
          <w:color w:val="777777"/>
        </w:rPr>
        <w:t xml:space="preserve">[[@Bible:Exodus 11:8]] </w:t>
      </w:r>
      <w:r>
        <w:rPr>
          <w:b/>
        </w:rPr>
        <w:t xml:space="preserve">8 </w:t>
      </w:r>
      <w:r>
        <w:t xml:space="preserve"> {{field-on:Bible}}</w:t>
      </w:r>
      <w:r>
        <w:t xml:space="preserve">"And all these servants of yours will come down to me and bow to me, saying, Go out, you and all the people whom you lead</w:t>
      </w:r>
      <w:r>
        <w:rPr>
          <w:rStyle w:val="FootnoteReference"/>
        </w:rPr>
        <w:footnoteReference w:id="775"/>
      </w:r>
      <w:r>
        <w:t xml:space="preserve">, and after that I will go out." Then Moses went out from Pharaoh with anger.</w:t>
      </w:r>
      <w:r>
        <w:t xml:space="preserve">{{field-off:Bible}}</w:t>
      </w:r>
    </w:p>
    <w:p>
      <w:r>
        <w:rPr>
          <w:sz w:val="18"/>
          <w:color w:val="777777"/>
        </w:rPr>
        <w:t xml:space="preserve">[[@Bible:Exodus 11:9]] </w:t>
      </w:r>
      <w:r>
        <w:rPr>
          <w:b/>
        </w:rPr>
        <w:t xml:space="preserve">9 </w:t>
      </w:r>
      <w:r>
        <w:t xml:space="preserve"> {{field-on:Bible}}</w:t>
      </w:r>
      <w:r>
        <w:t xml:space="preserve">Then the Lord said to Moses, "Pharaoh will not listen to you, so that I may greatly multiply my signs and wonders in the land of Egypt."</w:t>
      </w:r>
      <w:r>
        <w:t xml:space="preserve">{{field-off:Bible}}</w:t>
      </w:r>
    </w:p>
    <w:p>
      <w:r>
        <w:rPr>
          <w:sz w:val="18"/>
          <w:color w:val="777777"/>
        </w:rPr>
        <w:t xml:space="preserve">[[@Bible:Exodus 11:10]] </w:t>
      </w:r>
      <w:r>
        <w:rPr>
          <w:b/>
        </w:rPr>
        <w:t xml:space="preserve">10 </w:t>
      </w:r>
      <w:r>
        <w:t xml:space="preserve"> {{field-on:Bible}}</w:t>
      </w:r>
      <w:r>
        <w:t xml:space="preserve">And Moses and Aaron</w:t>
      </w:r>
      <w:r>
        <w:rPr>
          <w:rStyle w:val="FootnoteReference"/>
        </w:rPr>
        <w:footnoteReference w:id="776"/>
      </w:r>
      <w:r>
        <w:t xml:space="preserve"> did all these signs and wonders in the land of Egypt before Pharaoh. But the Lord hardened Pharaoh's heart, and he was not willing to send the sons of Israel out of the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[[@Bible:Exodus 12:1]] </w:t>
      </w:r>
      <w:r>
        <w:rPr>
          <w:b/>
        </w:rPr>
        <w:t xml:space="preserve">1 </w:t>
      </w:r>
      <w:r>
        <w:t xml:space="preserve"> {{field-on:Bible}}</w:t>
      </w:r>
      <w:r>
        <w:t xml:space="preserve">Then the Lord said to Moses</w:t>
      </w:r>
      <w:r>
        <w:rPr>
          <w:rStyle w:val="FootnoteReference"/>
        </w:rPr>
        <w:footnoteReference w:id="777"/>
      </w:r>
      <w:r>
        <w:t xml:space="preserve"> and Aaron</w:t>
      </w:r>
      <w:r>
        <w:rPr>
          <w:rStyle w:val="FootnoteReference"/>
        </w:rPr>
        <w:footnoteReference w:id="778"/>
      </w:r>
      <w:r>
        <w:t xml:space="preserve"> in the land of Egypt, saying,</w:t>
      </w:r>
      <w:r>
        <w:t xml:space="preserve">{{field-off:Bible}}</w:t>
      </w:r>
    </w:p>
    <w:p>
      <w:r>
        <w:rPr>
          <w:sz w:val="18"/>
          <w:color w:val="777777"/>
        </w:rPr>
        <w:t xml:space="preserve">[[@Bible:Exodus 12:2]] </w:t>
      </w:r>
      <w:r>
        <w:rPr>
          <w:b/>
        </w:rPr>
        <w:t xml:space="preserve">2 </w:t>
      </w:r>
      <w:r>
        <w:t xml:space="preserve"> {{field-on:Bible}}</w:t>
      </w:r>
      <w:r>
        <w:t xml:space="preserve">"This month will be for you the beginning of months; it is first for you among the months of the year."</w:t>
      </w:r>
      <w:r>
        <w:t xml:space="preserve">{{field-off:Bible}}</w:t>
      </w:r>
    </w:p>
    <w:p>
      <w:r>
        <w:rPr>
          <w:sz w:val="18"/>
          <w:color w:val="777777"/>
        </w:rPr>
        <w:t xml:space="preserve">[[@Bible:Exodus 12:3]] </w:t>
      </w:r>
      <w:r>
        <w:rPr>
          <w:b/>
        </w:rPr>
        <w:t xml:space="preserve">3 </w:t>
      </w:r>
      <w:r>
        <w:t xml:space="preserve"> {{field-on:Bible}}</w:t>
      </w:r>
      <w:r>
        <w:t xml:space="preserve">"Speak to the whole assembly of the sons of Israel</w:t>
      </w:r>
      <w:r>
        <w:rPr>
          <w:rStyle w:val="FootnoteReference"/>
        </w:rPr>
        <w:footnoteReference w:id="779"/>
      </w:r>
      <w:r>
        <w:t xml:space="preserve">, saying, On the tenth day of this month let each take for themselves an animal from the flock according to ancestral houses, each an animal from the flock for the household."</w:t>
      </w:r>
      <w:r>
        <w:rPr>
          <w:rStyle w:val="FootnoteReference"/>
        </w:rPr>
        <w:footnoteReference w:id="780"/>
      </w:r>
      <w:r>
        <w:t xml:space="preserve">{{field-off:Bible}}</w:t>
      </w:r>
    </w:p>
    <w:p>
      <w:r>
        <w:rPr>
          <w:sz w:val="18"/>
          <w:color w:val="777777"/>
        </w:rPr>
        <w:t xml:space="preserve">[[@Bible:Exodus 12:4]] </w:t>
      </w:r>
      <w:r>
        <w:rPr>
          <w:b/>
        </w:rPr>
        <w:t xml:space="preserve">4 </w:t>
      </w:r>
      <w:r>
        <w:t xml:space="preserve"> {{field-on:Bible}}</w:t>
      </w:r>
      <w:r>
        <w:t xml:space="preserve">"But if those in the house are too few for an animal from the flock</w:t>
      </w:r>
      <w:r>
        <w:rPr>
          <w:rStyle w:val="FootnoteReference"/>
        </w:rPr>
        <w:footnoteReference w:id="781"/>
      </w:r>
      <w:r>
        <w:t xml:space="preserve">, he shall take along his neighbor nearest to him according to the number of persons. Each according to what is enough for him shall be counted toward the animal from the flock."</w:t>
      </w:r>
      <w:r>
        <w:t xml:space="preserve">{{field-off:Bible}}</w:t>
      </w:r>
    </w:p>
    <w:p>
      <w:r>
        <w:rPr>
          <w:sz w:val="18"/>
          <w:color w:val="777777"/>
        </w:rPr>
        <w:t xml:space="preserve">[[@Bible:Exodus 12:5]] </w:t>
      </w:r>
      <w:r>
        <w:rPr>
          <w:b/>
        </w:rPr>
        <w:t xml:space="preserve">5 </w:t>
      </w:r>
      <w:r>
        <w:t xml:space="preserve"> {{field-on:Bible}}</w:t>
      </w:r>
      <w:r>
        <w:t xml:space="preserve">"The animal from the flock shall be for you unblemished, male, a year old. You shall take it from the lambs and from the kids."</w:t>
      </w:r>
      <w:r>
        <w:t xml:space="preserve">{{field-off:Bible}}</w:t>
      </w:r>
    </w:p>
    <w:p>
      <w:r>
        <w:rPr>
          <w:sz w:val="18"/>
          <w:color w:val="777777"/>
        </w:rPr>
        <w:t xml:space="preserve">[[@Bible:Exodus 12:6]] </w:t>
      </w:r>
      <w:r>
        <w:rPr>
          <w:b/>
        </w:rPr>
        <w:t xml:space="preserve">6 </w:t>
      </w:r>
      <w:r>
        <w:t xml:space="preserve"> {{field-on:Bible}}</w:t>
      </w:r>
      <w:r>
        <w:t xml:space="preserve">"And it shall be kept by you until the fourteenth day of this month, and the whole multitude of the assembly of the sons of Israel shall slaughter it toward evening."</w:t>
      </w:r>
      <w:r>
        <w:t xml:space="preserve">{{field-off:Bible}}</w:t>
      </w:r>
    </w:p>
    <w:p>
      <w:r>
        <w:rPr>
          <w:sz w:val="18"/>
          <w:color w:val="777777"/>
        </w:rPr>
        <w:t xml:space="preserve">[[@Bible:Exodus 12:7]] </w:t>
      </w:r>
      <w:r>
        <w:rPr>
          <w:b/>
        </w:rPr>
        <w:t xml:space="preserve">7 </w:t>
      </w:r>
      <w:r>
        <w:t xml:space="preserve"> {{field-on:Bible}}</w:t>
      </w:r>
      <w:r>
        <w:t xml:space="preserve">"And they shall take some of the blood and put it on the two doorposts and on the lintel in the houses where they eat it."</w:t>
      </w:r>
      <w:r>
        <w:t xml:space="preserve">{{field-off:Bible}}</w:t>
      </w:r>
    </w:p>
    <w:p>
      <w:r>
        <w:rPr>
          <w:sz w:val="18"/>
          <w:color w:val="777777"/>
        </w:rPr>
        <w:t xml:space="preserve">[[@Bible:Exodus 12:8]] </w:t>
      </w:r>
      <w:r>
        <w:rPr>
          <w:b/>
        </w:rPr>
        <w:t xml:space="preserve">8 </w:t>
      </w:r>
      <w:r>
        <w:t xml:space="preserve"> {{field-on:Bible}}</w:t>
      </w:r>
      <w:r>
        <w:t xml:space="preserve">"And they shall eat the flesh on this night, roasted by fire, and unleavened bread. With bitter herbs they shall eat it."</w:t>
      </w:r>
      <w:r>
        <w:rPr>
          <w:rStyle w:val="FootnoteReference"/>
        </w:rPr>
        <w:footnoteReference w:id="782"/>
      </w:r>
      <w:r>
        <w:t xml:space="preserve">{{field-off:Bible}}</w:t>
      </w:r>
    </w:p>
    <w:p>
      <w:r>
        <w:rPr>
          <w:sz w:val="18"/>
          <w:color w:val="777777"/>
        </w:rPr>
        <w:t xml:space="preserve">[[@Bible:Exodus 12:9]] </w:t>
      </w:r>
      <w:r>
        <w:rPr>
          <w:b/>
        </w:rPr>
        <w:t xml:space="preserve">9 </w:t>
      </w:r>
      <w:r>
        <w:t xml:space="preserve"> {{field-on:Bible}}</w:t>
      </w:r>
      <w:r>
        <w:t xml:space="preserve">"You shall not eat any of it raw or boiled in water, but only roasted by fire, the head with the feet and the inner parts."</w:t>
      </w:r>
      <w:r>
        <w:t xml:space="preserve">{{field-off:Bible}}</w:t>
      </w:r>
    </w:p>
    <w:p>
      <w:r>
        <w:rPr>
          <w:sz w:val="18"/>
          <w:color w:val="777777"/>
        </w:rPr>
        <w:t xml:space="preserve">[[@Bible:Exodus 12:10]] </w:t>
      </w:r>
      <w:r>
        <w:rPr>
          <w:b/>
        </w:rPr>
        <w:t xml:space="preserve">10 </w:t>
      </w:r>
      <w:r>
        <w:t xml:space="preserve"> {{field-on:Bible}}</w:t>
      </w:r>
      <w:r>
        <w:t xml:space="preserve">"You shall not leave any of it until morning, and you shall not break a bone from it. But what remains of it until morning you shall burn with fire."</w:t>
      </w:r>
      <w:r>
        <w:t xml:space="preserve">{{field-off:Bible}}</w:t>
      </w:r>
    </w:p>
    <w:p>
      <w:r>
        <w:rPr>
          <w:sz w:val="18"/>
          <w:color w:val="777777"/>
        </w:rPr>
        <w:t xml:space="preserve">[[@Bible:Exodus 12:11]] </w:t>
      </w:r>
      <w:r>
        <w:rPr>
          <w:b/>
        </w:rPr>
        <w:t xml:space="preserve">11 </w:t>
      </w:r>
      <w:r>
        <w:t xml:space="preserve"> {{field-on:Bible}}</w:t>
      </w:r>
      <w:r>
        <w:t xml:space="preserve">"And thus you shall eat it: your waists girded, your sandals on your feet, your staffs in your hands, and you shall eat it in haste. It is Passover to the Lord."</w:t>
      </w:r>
      <w:r>
        <w:t xml:space="preserve">{{field-off:Bible}}</w:t>
      </w:r>
    </w:p>
    <w:p>
      <w:r>
        <w:rPr>
          <w:sz w:val="18"/>
          <w:color w:val="777777"/>
        </w:rPr>
        <w:t xml:space="preserve">[[@Bible:Exodus 12:12]] </w:t>
      </w:r>
      <w:r>
        <w:rPr>
          <w:b/>
        </w:rPr>
        <w:t xml:space="preserve">12 </w:t>
      </w:r>
      <w:r>
        <w:t xml:space="preserve"> {{field-on:Bible}}</w:t>
      </w:r>
      <w:r>
        <w:t xml:space="preserve">"And I will pass through the land of Egypt on this night, and I will strike every firstborn in the land of Egypt, from man to beast, and on all the gods of the Egyptians I will execute vengeance. I am the Lord."</w:t>
      </w:r>
      <w:r>
        <w:t xml:space="preserve">{{field-off:Bible}}</w:t>
      </w:r>
    </w:p>
    <w:p>
      <w:r>
        <w:rPr>
          <w:sz w:val="18"/>
          <w:color w:val="777777"/>
        </w:rPr>
        <w:t xml:space="preserve">[[@Bible:Exodus 12:13]] </w:t>
      </w:r>
      <w:r>
        <w:rPr>
          <w:b/>
        </w:rPr>
        <w:t xml:space="preserve">13 </w:t>
      </w:r>
      <w:r>
        <w:t xml:space="preserve"> {{field-on:Bible}}</w:t>
      </w:r>
      <w:r>
        <w:t xml:space="preserve">"And the blood will be for you as a sign on the houses where you are, and I will see the blood and shelter you</w:t>
      </w:r>
      <w:r>
        <w:rPr>
          <w:rStyle w:val="FootnoteReference"/>
        </w:rPr>
        <w:footnoteReference w:id="783"/>
      </w:r>
      <w:r>
        <w:t xml:space="preserve">, and there shall not be among you a blow of destruction when I strike in the land of Egypt."</w:t>
      </w:r>
      <w:r>
        <w:rPr>
          <w:rStyle w:val="FootnoteReference"/>
        </w:rPr>
        <w:footnoteReference w:id="784"/>
      </w:r>
      <w:r>
        <w:t xml:space="preserve">{{field-off:Bible}}</w:t>
      </w:r>
    </w:p>
    <w:p>
      <w:r>
        <w:rPr>
          <w:sz w:val="18"/>
          <w:color w:val="777777"/>
        </w:rPr>
        <w:t xml:space="preserve">[[@Bible:Exodus 12:14]] </w:t>
      </w:r>
      <w:r>
        <w:rPr>
          <w:b/>
        </w:rPr>
        <w:t xml:space="preserve">14 </w:t>
      </w:r>
      <w:r>
        <w:t xml:space="preserve"> {{field-on:Bible}}</w:t>
      </w:r>
      <w:r>
        <w:t xml:space="preserve">"And this day will be for you a memorial, and you shall celebrate it as a feast to the Lord throughout your generations. As an age-lasting ordinance you shall celebrate it."</w:t>
      </w:r>
      <w:r>
        <w:t xml:space="preserve">{{field-off:Bible}}</w:t>
      </w:r>
    </w:p>
    <w:p>
      <w:r>
        <w:rPr>
          <w:sz w:val="18"/>
          <w:color w:val="777777"/>
        </w:rPr>
        <w:t xml:space="preserve">[[@Bible:Exodus 12:15]] </w:t>
      </w:r>
      <w:r>
        <w:rPr>
          <w:b/>
        </w:rPr>
        <w:t xml:space="preserve">15 </w:t>
      </w:r>
      <w:r>
        <w:t xml:space="preserve"> {{field-on:Bible}}</w:t>
      </w:r>
      <w:r>
        <w:t xml:space="preserve">"Seven days you shall eat unleavened bread, and from the first day you shall remove leaven from your houses. Everyone who eats leavened food, that person shall be destroyed</w:t>
      </w:r>
      <w:r>
        <w:rPr>
          <w:rStyle w:val="FootnoteReference"/>
        </w:rPr>
        <w:footnoteReference w:id="785"/>
      </w:r>
      <w:r>
        <w:t xml:space="preserve"> from Israel, from the first day until the seventh day."</w:t>
      </w:r>
      <w:r>
        <w:t xml:space="preserve">{{field-off:Bible}}</w:t>
      </w:r>
    </w:p>
    <w:p>
      <w:r>
        <w:rPr>
          <w:sz w:val="18"/>
          <w:color w:val="777777"/>
        </w:rPr>
        <w:t xml:space="preserve">[[@Bible:Exodus 12:16]] </w:t>
      </w:r>
      <w:r>
        <w:rPr>
          <w:b/>
        </w:rPr>
        <w:t xml:space="preserve">16 </w:t>
      </w:r>
      <w:r>
        <w:t xml:space="preserve"> {{field-on:Bible}}</w:t>
      </w:r>
      <w:r>
        <w:t xml:space="preserve">"And the first day shall be called holy, and the seventh day shall be a holy assembly for you. No work of service shall you do on them, except what will be made for every person</w:t>
      </w:r>
      <w:r>
        <w:rPr>
          <w:rStyle w:val="FootnoteReference"/>
        </w:rPr>
        <w:footnoteReference w:id="786"/>
      </w:r>
      <w:r>
        <w:t xml:space="preserve">; that alone may be done for you."</w:t>
      </w:r>
      <w:r>
        <w:rPr>
          <w:rStyle w:val="FootnoteReference"/>
        </w:rPr>
        <w:footnoteReference w:id="787"/>
      </w:r>
      <w:r>
        <w:t xml:space="preserve">{{field-off:Bible}}</w:t>
      </w:r>
    </w:p>
    <w:p>
      <w:r>
        <w:rPr>
          <w:sz w:val="18"/>
          <w:color w:val="777777"/>
        </w:rPr>
        <w:t xml:space="preserve">[[@Bible:Exodus 12:17]] </w:t>
      </w:r>
      <w:r>
        <w:rPr>
          <w:b/>
        </w:rPr>
        <w:t xml:space="preserve">17 </w:t>
      </w:r>
      <w:r>
        <w:t xml:space="preserve"> {{field-on:Bible}}</w:t>
      </w:r>
      <w:r>
        <w:t xml:space="preserve">"And you shall keep this command</w:t>
      </w:r>
      <w:r>
        <w:rPr>
          <w:rStyle w:val="FootnoteReference"/>
        </w:rPr>
        <w:footnoteReference w:id="788"/>
      </w:r>
      <w:r>
        <w:t xml:space="preserve">, for on this very day I will bring your hosts out of the land of Egypt, and you shall keep this day throughout your generations as an age-lasting ordinance."</w:t>
      </w:r>
      <w:r>
        <w:t xml:space="preserve">{{field-off:Bible}}</w:t>
      </w:r>
    </w:p>
    <w:p>
      <w:r>
        <w:rPr>
          <w:sz w:val="18"/>
          <w:color w:val="777777"/>
        </w:rPr>
        <w:t xml:space="preserve">[[@Bible:Exodus 12:18]] </w:t>
      </w:r>
      <w:r>
        <w:rPr>
          <w:b/>
        </w:rPr>
        <w:t xml:space="preserve">18 </w:t>
      </w:r>
      <w:r>
        <w:t xml:space="preserve"> {{field-on:Bible}}</w:t>
      </w:r>
      <w:r>
        <w:t xml:space="preserve">"Beginning on the fourteenth day of the first month at evening, you shall eat unleavened bread until evening of the twenty-first day of the month."</w:t>
      </w:r>
      <w:r>
        <w:t xml:space="preserve">{{field-off:Bible}}</w:t>
      </w:r>
    </w:p>
    <w:p>
      <w:r>
        <w:rPr>
          <w:sz w:val="18"/>
          <w:color w:val="777777"/>
        </w:rPr>
        <w:t xml:space="preserve">[[@Bible:Exodus 12:19]] </w:t>
      </w:r>
      <w:r>
        <w:rPr>
          <w:b/>
        </w:rPr>
        <w:t xml:space="preserve">19 </w:t>
      </w:r>
      <w:r>
        <w:t xml:space="preserve"> {{field-on:Bible}}</w:t>
      </w:r>
      <w:r>
        <w:t xml:space="preserve">"For seven days no leaven shall be found in your houses. Everyone who eats leavened food, that person shall be destroyed from the assembly of Israel, among both the newcomer and the native-born of the land."</w:t>
      </w:r>
      <w:r>
        <w:t xml:space="preserve">{{field-off:Bible}}</w:t>
      </w:r>
    </w:p>
    <w:p>
      <w:r>
        <w:rPr>
          <w:sz w:val="18"/>
          <w:color w:val="777777"/>
        </w:rPr>
        <w:t xml:space="preserve">[[@Bible:Exodus 12:20]] </w:t>
      </w:r>
      <w:r>
        <w:rPr>
          <w:b/>
        </w:rPr>
        <w:t xml:space="preserve">20 </w:t>
      </w:r>
      <w:r>
        <w:t xml:space="preserve"> {{field-on:Bible}}</w:t>
      </w:r>
      <w:r>
        <w:t xml:space="preserve">"You shall eat nothing leavened. In every dwelling of yours you shall eat unleavened bread."</w:t>
      </w:r>
      <w:r>
        <w:t xml:space="preserve">{{field-off:Bible}}</w:t>
      </w:r>
    </w:p>
    <w:p>
      <w:r>
        <w:rPr>
          <w:sz w:val="18"/>
          <w:color w:val="777777"/>
        </w:rPr>
        <w:t xml:space="preserve">[[@Bible:Exodus 12:21]] </w:t>
      </w:r>
      <w:r>
        <w:rPr>
          <w:b/>
        </w:rPr>
        <w:t xml:space="preserve">21 </w:t>
      </w:r>
      <w:r>
        <w:t xml:space="preserve"> {{field-on:Bible}}</w:t>
      </w:r>
      <w:r>
        <w:t xml:space="preserve">Then Moses called all the elders of the sons of Israel and said to them, "Go and take for yourselves an animal from the flock according to your families, and sacrifice the Passover."</w:t>
      </w:r>
      <w:r>
        <w:t xml:space="preserve">{{field-off:Bible}}</w:t>
      </w:r>
    </w:p>
    <w:p>
      <w:r>
        <w:rPr>
          <w:sz w:val="18"/>
          <w:color w:val="777777"/>
        </w:rPr>
        <w:t xml:space="preserve">[[@Bible:Exodus 12:22]] </w:t>
      </w:r>
      <w:r>
        <w:rPr>
          <w:b/>
        </w:rPr>
        <w:t xml:space="preserve">22 </w:t>
      </w:r>
      <w:r>
        <w:t xml:space="preserve"> {{field-on:Bible}}</w:t>
      </w:r>
      <w:r>
        <w:t xml:space="preserve">"And you shall take a bunch of hyssop</w:t>
      </w:r>
      <w:r>
        <w:rPr>
          <w:rStyle w:val="FootnoteReference"/>
        </w:rPr>
        <w:footnoteReference w:id="789"/>
      </w:r>
      <w:r>
        <w:t xml:space="preserve">, and after dipping it in some of the blood by the door, you shall touch the lintel and both doorposts with some of the blood by the door. But none of you shall go out from the door of his house until morning."</w:t>
      </w:r>
      <w:r>
        <w:t xml:space="preserve">{{field-off:Bible}}</w:t>
      </w:r>
    </w:p>
    <w:p>
      <w:r>
        <w:rPr>
          <w:sz w:val="18"/>
          <w:color w:val="777777"/>
        </w:rPr>
        <w:t xml:space="preserve">[[@Bible:Exodus 12:23]] </w:t>
      </w:r>
      <w:r>
        <w:rPr>
          <w:b/>
        </w:rPr>
        <w:t xml:space="preserve">23 </w:t>
      </w:r>
      <w:r>
        <w:t xml:space="preserve"> {{field-on:Bible}}</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790"/>
      </w:r>
      <w:r>
        <w:t xml:space="preserve"> your houses to strike."</w:t>
      </w:r>
      <w:r>
        <w:t xml:space="preserve">{{field-off:Bible}}</w:t>
      </w:r>
    </w:p>
    <w:p>
      <w:r>
        <w:rPr>
          <w:sz w:val="18"/>
          <w:color w:val="777777"/>
        </w:rPr>
        <w:t xml:space="preserve">[[@Bible:Exodus 12:24]] </w:t>
      </w:r>
      <w:r>
        <w:rPr>
          <w:b/>
        </w:rPr>
        <w:t xml:space="preserve">24 </w:t>
      </w:r>
      <w:r>
        <w:t xml:space="preserve"> {{field-on:Bible}}</w:t>
      </w:r>
      <w:r>
        <w:t xml:space="preserve">"And you shall keep this word as an ordinance for you and for your sons forever."</w:t>
      </w:r>
      <w:r>
        <w:t xml:space="preserve">{{field-off:Bible}}</w:t>
      </w:r>
    </w:p>
    <w:p>
      <w:r>
        <w:rPr>
          <w:sz w:val="18"/>
          <w:color w:val="777777"/>
        </w:rPr>
        <w:t xml:space="preserve">[[@Bible:Exodus 12:25]] </w:t>
      </w:r>
      <w:r>
        <w:rPr>
          <w:b/>
        </w:rPr>
        <w:t xml:space="preserve">25 </w:t>
      </w:r>
      <w:r>
        <w:t xml:space="preserve"> {{field-on:Bible}}</w:t>
      </w:r>
      <w:r>
        <w:t xml:space="preserve">"And when you enter the land that the Lord will give you, just as he spoke, you shall keep this service."</w:t>
      </w:r>
      <w:r>
        <w:t xml:space="preserve">{{field-off:Bible}}</w:t>
      </w:r>
    </w:p>
    <w:p>
      <w:r>
        <w:rPr>
          <w:sz w:val="18"/>
          <w:color w:val="777777"/>
        </w:rPr>
        <w:t xml:space="preserve">[[@Bible:Exodus 12:26]] </w:t>
      </w:r>
      <w:r>
        <w:rPr>
          <w:b/>
        </w:rPr>
        <w:t xml:space="preserve">26 </w:t>
      </w:r>
      <w:r>
        <w:t xml:space="preserve"> {{field-on:Bible}}</w:t>
      </w:r>
      <w:r>
        <w:t xml:space="preserve">"And it shall be that when your sons say to you, What is this service?"</w:t>
      </w:r>
      <w:r>
        <w:t xml:space="preserve">{{field-off:Bible}}</w:t>
      </w:r>
    </w:p>
    <w:p>
      <w:r>
        <w:rPr>
          <w:sz w:val="18"/>
          <w:color w:val="777777"/>
        </w:rPr>
        <w:t xml:space="preserve">[[@Bible:Exodus 12:27]] </w:t>
      </w:r>
      <w:r>
        <w:rPr>
          <w:b/>
        </w:rPr>
        <w:t xml:space="preserve">27 </w:t>
      </w:r>
      <w:r>
        <w:t xml:space="preserve"> {{field-on:Bible}}</w:t>
      </w:r>
      <w:r>
        <w:t xml:space="preserve">"you shall say to them, This Passover is a sacrifice to the Lord, who sheltered the houses of the sons of Israel in Egypt when he struck the Egyptians but rescued our houses." And the people bowed low and worshiped.</w:t>
      </w:r>
      <w:r>
        <w:t xml:space="preserve">{{field-off:Bible}}</w:t>
      </w:r>
    </w:p>
    <w:p>
      <w:r>
        <w:rPr>
          <w:sz w:val="18"/>
          <w:color w:val="777777"/>
        </w:rPr>
        <w:t xml:space="preserve">[[@Bible:Exodus 12:28]] </w:t>
      </w:r>
      <w:r>
        <w:rPr>
          <w:b/>
        </w:rPr>
        <w:t xml:space="preserve">28 </w:t>
      </w:r>
      <w:r>
        <w:t xml:space="preserve"> {{field-on:Bible}}</w:t>
      </w:r>
      <w:r>
        <w:t xml:space="preserve">And the sons of Israel went away and did just as the Lord commanded</w:t>
      </w:r>
      <w:r>
        <w:rPr>
          <w:rStyle w:val="FootnoteReference"/>
        </w:rPr>
        <w:footnoteReference w:id="791"/>
      </w:r>
      <w:r>
        <w:t xml:space="preserve"> Moses and Aaron; so they did.</w:t>
      </w:r>
      <w:r>
        <w:t xml:space="preserve">{{field-off:Bible}}</w:t>
      </w:r>
    </w:p>
    <w:p>
      <w:r>
        <w:rPr>
          <w:sz w:val="18"/>
          <w:color w:val="777777"/>
        </w:rPr>
        <w:t xml:space="preserve">[[@Bible:Exodus 12:29]] </w:t>
      </w:r>
      <w:r>
        <w:rPr>
          <w:b/>
        </w:rPr>
        <w:t xml:space="preserve">29 </w:t>
      </w:r>
      <w:r>
        <w:t xml:space="preserve"> {{field-on:Bible}}</w:t>
      </w:r>
      <w:r>
        <w:t xml:space="preserve">And it happened at midnight that the Lord struck every firstborn in the land of Egypt, from Pharaoh's firstborn sitting on the throne to the firstborn of the captive woman in the pit, and every firstborn of beast.</w:t>
      </w:r>
      <w:r>
        <w:t xml:space="preserve">{{field-off:Bible}}</w:t>
      </w:r>
    </w:p>
    <w:p>
      <w:r>
        <w:rPr>
          <w:sz w:val="18"/>
          <w:color w:val="777777"/>
        </w:rPr>
        <w:t xml:space="preserve">[[@Bible:Exodus 12:30]] </w:t>
      </w:r>
      <w:r>
        <w:rPr>
          <w:b/>
        </w:rPr>
        <w:t xml:space="preserve">30 </w:t>
      </w:r>
      <w:r>
        <w:t xml:space="preserve"> {{field-on:Bible}}</w:t>
      </w:r>
      <w:r>
        <w:t xml:space="preserve">And Pharaoh rose by night, and all his servants, and all the Egyptians, and there was a great cry in all the land of Egypt, for there was no house in which there was not one dead.</w:t>
      </w:r>
      <w:r>
        <w:t xml:space="preserve">{{field-off:Bible}}</w:t>
      </w:r>
    </w:p>
    <w:p>
      <w:r>
        <w:rPr>
          <w:sz w:val="18"/>
          <w:color w:val="777777"/>
        </w:rPr>
        <w:t xml:space="preserve">[[@Bible:Exodus 12:31]] </w:t>
      </w:r>
      <w:r>
        <w:rPr>
          <w:b/>
        </w:rPr>
        <w:t xml:space="preserve">31 </w:t>
      </w:r>
      <w:r>
        <w:t xml:space="preserve"> {{field-on:Bible}}</w:t>
      </w:r>
      <w:r>
        <w:t xml:space="preserve">And Pharaoh called Moses and Aaron by night and said to them, "Rise up and go out from my people, both you and the sons of Israel. Go and serve the Lord your God, just as you say."</w:t>
      </w:r>
      <w:r>
        <w:t xml:space="preserve">{{field-off:Bible}}</w:t>
      </w:r>
    </w:p>
    <w:p>
      <w:r>
        <w:rPr>
          <w:sz w:val="18"/>
          <w:color w:val="777777"/>
        </w:rPr>
        <w:t xml:space="preserve">[[@Bible:Exodus 12:32]] </w:t>
      </w:r>
      <w:r>
        <w:rPr>
          <w:b/>
        </w:rPr>
        <w:t xml:space="preserve">32 </w:t>
      </w:r>
      <w:r>
        <w:t xml:space="preserve"> {{field-on:Bible}}</w:t>
      </w:r>
      <w:r>
        <w:t xml:space="preserve">"Take your sheep and your cattle and go. But bless me too."</w:t>
      </w:r>
      <w:r>
        <w:t xml:space="preserve">{{field-off:Bible}}</w:t>
      </w:r>
    </w:p>
    <w:p>
      <w:r>
        <w:rPr>
          <w:sz w:val="18"/>
          <w:color w:val="777777"/>
        </w:rPr>
        <w:t xml:space="preserve">[[@Bible:Exodus 12:33]] </w:t>
      </w:r>
      <w:r>
        <w:rPr>
          <w:b/>
        </w:rPr>
        <w:t xml:space="preserve">33 </w:t>
      </w:r>
      <w:r>
        <w:t xml:space="preserve"> {{field-on:Bible}}</w:t>
      </w:r>
      <w:r>
        <w:t xml:space="preserve">And the Egyptians pressed the people in haste to drive them out of the land, for they said, "We are all dying."</w:t>
      </w:r>
      <w:r>
        <w:t xml:space="preserve">{{field-off:Bible}}</w:t>
      </w:r>
    </w:p>
    <w:p>
      <w:r>
        <w:rPr>
          <w:sz w:val="18"/>
          <w:color w:val="777777"/>
        </w:rPr>
        <w:t xml:space="preserve">[[@Bible:Exodus 12:34]] </w:t>
      </w:r>
      <w:r>
        <w:rPr>
          <w:b/>
        </w:rPr>
        <w:t xml:space="preserve">34 </w:t>
      </w:r>
      <w:r>
        <w:t xml:space="preserve"> {{field-on:Bible}}</w:t>
      </w:r>
      <w:r>
        <w:t xml:space="preserve">And the people took the dough before it was leavened, their kneaded batches wrapped in their garments on their shoulders.</w:t>
      </w:r>
      <w:r>
        <w:rPr>
          <w:rStyle w:val="FootnoteReference"/>
        </w:rPr>
        <w:footnoteReference w:id="792"/>
      </w:r>
      <w:r>
        <w:t xml:space="preserve">{{field-off:Bible}}</w:t>
      </w:r>
    </w:p>
    <w:p>
      <w:r>
        <w:rPr>
          <w:sz w:val="18"/>
          <w:color w:val="777777"/>
        </w:rPr>
        <w:t xml:space="preserve">[[@Bible:Exodus 12:35]] </w:t>
      </w:r>
      <w:r>
        <w:rPr>
          <w:b/>
        </w:rPr>
        <w:t xml:space="preserve">35 </w:t>
      </w:r>
      <w:r>
        <w:t xml:space="preserve"> {{field-on:Bible}}</w:t>
      </w:r>
      <w:r>
        <w:t xml:space="preserve">And the sons of Israel did just as Moses instructed them, and they asked from the Egyptians silver and gold vessels and clothing.</w:t>
      </w:r>
      <w:r>
        <w:t xml:space="preserve">{{field-off:Bible}}</w:t>
      </w:r>
    </w:p>
    <w:p>
      <w:r>
        <w:rPr>
          <w:sz w:val="18"/>
          <w:color w:val="777777"/>
        </w:rPr>
        <w:t xml:space="preserve">[[@Bible:Exodus 12:36]] </w:t>
      </w:r>
      <w:r>
        <w:rPr>
          <w:b/>
        </w:rPr>
        <w:t xml:space="preserve">36 </w:t>
      </w:r>
      <w:r>
        <w:t xml:space="preserve"> {{field-on:Bible}}</w:t>
      </w:r>
      <w:r>
        <w:t xml:space="preserve">And the Lord gave his people favor in the sight of the Egyptians, and they lent to them, and they plundered the Egyptians.</w:t>
      </w:r>
      <w:r>
        <w:t xml:space="preserve">{{field-off:Bible}}</w:t>
      </w:r>
    </w:p>
    <w:p>
      <w:r>
        <w:rPr>
          <w:sz w:val="18"/>
          <w:color w:val="777777"/>
        </w:rPr>
        <w:t xml:space="preserve">[[@Bible:Exodus 12:37]] </w:t>
      </w:r>
      <w:r>
        <w:rPr>
          <w:b/>
        </w:rPr>
        <w:t xml:space="preserve">37 </w:t>
      </w:r>
      <w:r>
        <w:t xml:space="preserve"> {{field-on:Bible}}</w:t>
      </w:r>
      <w:r>
        <w:t xml:space="preserve">Then the sons of Israel set out from </w:t>
      </w:r>
      <w:r>
        <w:t xml:space="preserve">[[Rameses &gt;&gt; BibleKnowledgebase:@Rameses]]</w:t>
      </w:r>
      <w:r>
        <w:t xml:space="preserve"> to Sokchoth, about six hundred thousand men on foot, besides the baggage.</w:t>
      </w:r>
      <w:r>
        <w:rPr>
          <w:rStyle w:val="FootnoteReference"/>
        </w:rPr>
        <w:footnoteReference w:id="793"/>
      </w:r>
      <w:r>
        <w:t xml:space="preserve">{{field-off:Bible}}</w:t>
      </w:r>
    </w:p>
    <w:p>
      <w:r>
        <w:rPr>
          <w:sz w:val="18"/>
          <w:color w:val="777777"/>
        </w:rPr>
        <w:t xml:space="preserve">[[@Bible:Exodus 12:38]] </w:t>
      </w:r>
      <w:r>
        <w:rPr>
          <w:b/>
        </w:rPr>
        <w:t xml:space="preserve">38 </w:t>
      </w:r>
      <w:r>
        <w:t xml:space="preserve"> {{field-on:Bible}}</w:t>
      </w:r>
      <w:r>
        <w:t xml:space="preserve">And a great mixed company went up with them, and sheep and cattle and very much livestock.</w:t>
      </w:r>
      <w:r>
        <w:t xml:space="preserve">{{field-off:Bible}}</w:t>
      </w:r>
    </w:p>
    <w:p>
      <w:r>
        <w:rPr>
          <w:sz w:val="18"/>
          <w:color w:val="777777"/>
        </w:rPr>
        <w:t xml:space="preserve">[[@Bible:Exodus 12:39]] </w:t>
      </w:r>
      <w:r>
        <w:rPr>
          <w:b/>
        </w:rPr>
        <w:t xml:space="preserve">39 </w:t>
      </w:r>
      <w:r>
        <w:t xml:space="preserve"> {{field-on:Bible}}</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94"/>
      </w:r>
      <w:r>
        <w:t xml:space="preserve">{{field-off:Bible}}</w:t>
      </w:r>
    </w:p>
    <w:p>
      <w:r>
        <w:rPr>
          <w:sz w:val="18"/>
          <w:color w:val="777777"/>
        </w:rPr>
        <w:t xml:space="preserve">[[@Bible:Exodus 12:40]] </w:t>
      </w:r>
      <w:r>
        <w:rPr>
          <w:b/>
        </w:rPr>
        <w:t xml:space="preserve">40 </w:t>
      </w:r>
      <w:r>
        <w:t xml:space="preserve"> {{field-on:Bible}}</w:t>
      </w:r>
      <w:r>
        <w:t xml:space="preserve">Now the dwelling of the sons of Israel, during which they had dwelt in the land of Egypt and in the land of </w:t>
      </w:r>
      <w:r>
        <w:t xml:space="preserve">[[Canaan &gt;&gt; BibleKnowledgebase:@Canaan]]</w:t>
      </w:r>
      <w:r>
        <w:t xml:space="preserve">, was four hundred and thirty years.</w:t>
      </w:r>
      <w:r>
        <w:rPr>
          <w:rStyle w:val="FootnoteReference"/>
        </w:rPr>
        <w:footnoteReference w:id="795"/>
      </w:r>
      <w:r>
        <w:rPr>
          <w:rStyle w:val="FootnoteReference"/>
        </w:rPr>
        <w:footnoteReference w:id="796"/>
      </w:r>
      <w:r>
        <w:t xml:space="preserve">{{field-off:Bible}}</w:t>
      </w:r>
    </w:p>
    <w:p>
      <w:r>
        <w:rPr>
          <w:sz w:val="18"/>
          <w:color w:val="777777"/>
        </w:rPr>
        <w:t xml:space="preserve">[[@Bible:Exodus 12:41]] </w:t>
      </w:r>
      <w:r>
        <w:rPr>
          <w:b/>
        </w:rPr>
        <w:t xml:space="preserve">41 </w:t>
      </w:r>
      <w:r>
        <w:t xml:space="preserve"> {{field-on:Bible}}</w:t>
      </w:r>
      <w:r>
        <w:t xml:space="preserve">And it happened after the four hundred and thirty years that all the hosts of the Lord went out from the land of Egypt.</w:t>
      </w:r>
      <w:r>
        <w:t xml:space="preserve">{{field-off:Bible}}</w:t>
      </w:r>
    </w:p>
    <w:p>
      <w:r>
        <w:rPr>
          <w:sz w:val="18"/>
          <w:color w:val="777777"/>
        </w:rPr>
        <w:t xml:space="preserve">[[@Bible:Exodus 12:42]] </w:t>
      </w:r>
      <w:r>
        <w:rPr>
          <w:b/>
        </w:rPr>
        <w:t xml:space="preserve">42 </w:t>
      </w:r>
      <w:r>
        <w:t xml:space="preserve"> {{field-on:Bible}}</w:t>
      </w:r>
      <w:r>
        <w:t xml:space="preserve">It is a night-watch kept for the Lord, so as to bring them out from the land of Egypt. This same night is a watch kept for the Lord for all the sons of Israel throughout their generations.</w:t>
      </w:r>
      <w:r>
        <w:rPr>
          <w:rStyle w:val="FootnoteReference"/>
        </w:rPr>
        <w:footnoteReference w:id="797"/>
      </w:r>
      <w:r>
        <w:t xml:space="preserve">{{field-off:Bible}}</w:t>
      </w:r>
    </w:p>
    <w:p>
      <w:r>
        <w:rPr>
          <w:sz w:val="18"/>
          <w:color w:val="777777"/>
        </w:rPr>
        <w:t xml:space="preserve">[[@Bible:Exodus 12:43]] </w:t>
      </w:r>
      <w:r>
        <w:rPr>
          <w:b/>
        </w:rPr>
        <w:t xml:space="preserve">43 </w:t>
      </w:r>
      <w:r>
        <w:t xml:space="preserve"> {{field-on:Bible}}</w:t>
      </w:r>
      <w:r>
        <w:t xml:space="preserve">Then the Lord said to Moses and Aaron, "This is the law of the Passover: no foreigner shall eat of it."</w:t>
      </w:r>
      <w:r>
        <w:t xml:space="preserve">{{field-off:Bible}}</w:t>
      </w:r>
    </w:p>
    <w:p>
      <w:r>
        <w:rPr>
          <w:sz w:val="18"/>
          <w:color w:val="777777"/>
        </w:rPr>
        <w:t xml:space="preserve">[[@Bible:Exodus 12:44]] </w:t>
      </w:r>
      <w:r>
        <w:rPr>
          <w:b/>
        </w:rPr>
        <w:t xml:space="preserve">44 </w:t>
      </w:r>
      <w:r>
        <w:t xml:space="preserve"> {{field-on:Bible}}</w:t>
      </w:r>
      <w:r>
        <w:t xml:space="preserve">"And every household slave or one bought with silver, you shall circumcise him, and then he shall eat of it."</w:t>
      </w:r>
      <w:r>
        <w:t xml:space="preserve">{{field-off:Bible}}</w:t>
      </w:r>
    </w:p>
    <w:p>
      <w:r>
        <w:rPr>
          <w:sz w:val="18"/>
          <w:color w:val="777777"/>
        </w:rPr>
        <w:t xml:space="preserve">[[@Bible:Exodus 12:45]] </w:t>
      </w:r>
      <w:r>
        <w:rPr>
          <w:b/>
        </w:rPr>
        <w:t xml:space="preserve">45 </w:t>
      </w:r>
      <w:r>
        <w:t xml:space="preserve"> {{field-on:Bible}}</w:t>
      </w:r>
      <w:r>
        <w:t xml:space="preserve">"A settler or a hired worker shall not eat of it."</w:t>
      </w:r>
      <w:r>
        <w:t xml:space="preserve">{{field-off:Bible}}</w:t>
      </w:r>
    </w:p>
    <w:p>
      <w:r>
        <w:rPr>
          <w:sz w:val="18"/>
          <w:color w:val="777777"/>
        </w:rPr>
        <w:t xml:space="preserve">[[@Bible:Exodus 12:46]] </w:t>
      </w:r>
      <w:r>
        <w:rPr>
          <w:b/>
        </w:rPr>
        <w:t xml:space="preserve">46 </w:t>
      </w:r>
      <w:r>
        <w:t xml:space="preserve"> {{field-on:Bible}}</w:t>
      </w:r>
      <w:r>
        <w:t xml:space="preserve">"In one house it shall be eaten, and you shall not carry any of the flesh out from the house, and you shall not break a bone from it."</w:t>
      </w:r>
      <w:r>
        <w:t xml:space="preserve">{{field-off:Bible}}</w:t>
      </w:r>
    </w:p>
    <w:p>
      <w:r>
        <w:rPr>
          <w:sz w:val="18"/>
          <w:color w:val="777777"/>
        </w:rPr>
        <w:t xml:space="preserve">[[@Bible:Exodus 12:47]] </w:t>
      </w:r>
      <w:r>
        <w:rPr>
          <w:b/>
        </w:rPr>
        <w:t xml:space="preserve">47 </w:t>
      </w:r>
      <w:r>
        <w:t xml:space="preserve"> {{field-on:Bible}}</w:t>
      </w:r>
      <w:r>
        <w:t xml:space="preserve">"The whole assembly of the sons of Israel shall keep it."</w:t>
      </w:r>
      <w:r>
        <w:t xml:space="preserve">{{field-off:Bible}}</w:t>
      </w:r>
    </w:p>
    <w:p>
      <w:r>
        <w:rPr>
          <w:sz w:val="18"/>
          <w:color w:val="777777"/>
        </w:rPr>
        <w:t xml:space="preserve">[[@Bible:Exodus 12:48]] </w:t>
      </w:r>
      <w:r>
        <w:rPr>
          <w:b/>
        </w:rPr>
        <w:t xml:space="preserve">48 </w:t>
      </w:r>
      <w:r>
        <w:t xml:space="preserve"> {{field-on:Bible}}</w:t>
      </w:r>
      <w:r>
        <w:t xml:space="preserve">"And if any newcomer comes to you</w:t>
      </w:r>
      <w:r>
        <w:rPr>
          <w:rStyle w:val="FootnoteReference"/>
        </w:rPr>
        <w:footnoteReference w:id="798"/>
      </w:r>
      <w:r>
        <w:t xml:space="preserve"> to keep Passover to the Lord, you shall circumcise every male of him, and then he shall come near to keep it, and he shall be like the native-born of the land. No uncircumcised person shall eat of it."</w:t>
      </w:r>
      <w:r>
        <w:t xml:space="preserve">{{field-off:Bible}}</w:t>
      </w:r>
    </w:p>
    <w:p>
      <w:r>
        <w:rPr>
          <w:sz w:val="18"/>
          <w:color w:val="777777"/>
        </w:rPr>
        <w:t xml:space="preserve">[[@Bible:Exodus 12:49]] </w:t>
      </w:r>
      <w:r>
        <w:rPr>
          <w:b/>
        </w:rPr>
        <w:t xml:space="preserve">49 </w:t>
      </w:r>
      <w:r>
        <w:t xml:space="preserve"> {{field-on:Bible}}</w:t>
      </w:r>
      <w:r>
        <w:t xml:space="preserve">"One law shall be for the native-born and for the newcomer who comes among you."</w:t>
      </w:r>
      <w:r>
        <w:t xml:space="preserve">{{field-off:Bible}}</w:t>
      </w:r>
    </w:p>
    <w:p>
      <w:r>
        <w:rPr>
          <w:sz w:val="18"/>
          <w:color w:val="777777"/>
        </w:rPr>
        <w:t xml:space="preserve">[[@Bible:Exodus 12:50]] </w:t>
      </w:r>
      <w:r>
        <w:rPr>
          <w:b/>
        </w:rPr>
        <w:t xml:space="preserve">50 </w:t>
      </w:r>
      <w:r>
        <w:t xml:space="preserve"> {{field-on:Bible}}</w:t>
      </w:r>
      <w:r>
        <w:t xml:space="preserve">And the sons of Israel did just as the Lord commanded Moses and Aaron for them; so they did.</w:t>
      </w:r>
      <w:r>
        <w:t xml:space="preserve">{{field-off:Bible}}</w:t>
      </w:r>
    </w:p>
    <w:p>
      <w:r>
        <w:rPr>
          <w:sz w:val="18"/>
          <w:color w:val="777777"/>
        </w:rPr>
        <w:t xml:space="preserve">[[@Bible:Exodus 12:51]] </w:t>
      </w:r>
      <w:r>
        <w:rPr>
          <w:b/>
        </w:rPr>
        <w:t xml:space="preserve">51 </w:t>
      </w:r>
      <w:r>
        <w:t xml:space="preserve"> {{field-on:Bible}}</w:t>
      </w:r>
      <w:r>
        <w:t xml:space="preserve">And it happened on that day that the Lord brought the sons of Israel out from the land of Egypt with their hosts.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[[@Bible:Exodus 13:1]] </w:t>
      </w:r>
      <w:r>
        <w:rPr>
          <w:b/>
        </w:rPr>
        <w:t xml:space="preserve">1 </w:t>
      </w:r>
      <w:r>
        <w:t xml:space="preserve"> {{field-on:Bible}}</w:t>
      </w:r>
      <w:r>
        <w:t xml:space="preserve">Then the Lord said to Moses</w:t>
      </w:r>
      <w:r>
        <w:rPr>
          <w:rStyle w:val="FootnoteReference"/>
        </w:rPr>
        <w:footnoteReference w:id="799"/>
      </w:r>
      <w:r>
        <w:t xml:space="preserve">, saying,</w:t>
      </w:r>
      <w:r>
        <w:t xml:space="preserve">{{field-off:Bible}}</w:t>
      </w:r>
    </w:p>
    <w:p>
      <w:r>
        <w:rPr>
          <w:sz w:val="18"/>
          <w:color w:val="777777"/>
        </w:rPr>
        <w:t xml:space="preserve">[[@Bible:Exodus 13:2]] </w:t>
      </w:r>
      <w:r>
        <w:rPr>
          <w:b/>
        </w:rPr>
        <w:t xml:space="preserve">2 </w:t>
      </w:r>
      <w:r>
        <w:t xml:space="preserve"> {{field-on:Bible}}</w:t>
      </w:r>
      <w:r>
        <w:t xml:space="preserve">"Set apart to me every firstborn, first issue, opening every womb among the sons of Israel</w:t>
      </w:r>
      <w:r>
        <w:rPr>
          <w:rStyle w:val="FootnoteReference"/>
        </w:rPr>
        <w:footnoteReference w:id="800"/>
      </w:r>
      <w:r>
        <w:t xml:space="preserve">, from man to beast. It is mine."</w:t>
      </w:r>
      <w:r>
        <w:t xml:space="preserve">{{field-off:Bible}}</w:t>
      </w:r>
    </w:p>
    <w:p>
      <w:r>
        <w:rPr>
          <w:sz w:val="18"/>
          <w:color w:val="777777"/>
        </w:rPr>
        <w:t xml:space="preserve">[[@Bible:Exodus 13:3]] </w:t>
      </w:r>
      <w:r>
        <w:rPr>
          <w:b/>
        </w:rPr>
        <w:t xml:space="preserve">3 </w:t>
      </w:r>
      <w:r>
        <w:t xml:space="preserve"> {{field-on:Bible}}</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801"/>
      </w:r>
      <w:r>
        <w:t xml:space="preserve">{{field-off:Bible}}</w:t>
      </w:r>
    </w:p>
    <w:p>
      <w:r>
        <w:rPr>
          <w:sz w:val="18"/>
          <w:color w:val="777777"/>
        </w:rPr>
        <w:t xml:space="preserve">[[@Bible:Exodus 13:4]] </w:t>
      </w:r>
      <w:r>
        <w:rPr>
          <w:b/>
        </w:rPr>
        <w:t xml:space="preserve">4 </w:t>
      </w:r>
      <w:r>
        <w:t xml:space="preserve"> {{field-on:Bible}}</w:t>
      </w:r>
      <w:r>
        <w:t xml:space="preserve">"For on this day you are going out, in the month of new grain."</w:t>
      </w:r>
      <w:r>
        <w:t xml:space="preserve">{{field-off:Bible}}</w:t>
      </w:r>
    </w:p>
    <w:p>
      <w:r>
        <w:rPr>
          <w:sz w:val="18"/>
          <w:color w:val="777777"/>
        </w:rPr>
        <w:t xml:space="preserve">[[@Bible:Exodus 13:5]] </w:t>
      </w:r>
      <w:r>
        <w:rPr>
          <w:b/>
        </w:rPr>
        <w:t xml:space="preserve">5 </w:t>
      </w:r>
      <w:r>
        <w:t xml:space="preserve"> {{field-on:Bible}}</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802"/>
      </w:r>
      <w:r>
        <w:t xml:space="preserve"> in this month."</w:t>
      </w:r>
      <w:r>
        <w:t xml:space="preserve">{{field-off:Bible}}</w:t>
      </w:r>
    </w:p>
    <w:p>
      <w:r>
        <w:rPr>
          <w:sz w:val="18"/>
          <w:color w:val="777777"/>
        </w:rPr>
        <w:t xml:space="preserve">[[@Bible:Exodus 13:6]] </w:t>
      </w:r>
      <w:r>
        <w:rPr>
          <w:b/>
        </w:rPr>
        <w:t xml:space="preserve">6 </w:t>
      </w:r>
      <w:r>
        <w:t xml:space="preserve"> {{field-on:Bible}}</w:t>
      </w:r>
      <w:r>
        <w:t xml:space="preserve">"For six days you shall eat unleavened bread, and on the seventh day there shall be a feast to the Lord."</w:t>
      </w:r>
      <w:r>
        <w:t xml:space="preserve">{{field-off:Bible}}</w:t>
      </w:r>
    </w:p>
    <w:p>
      <w:r>
        <w:rPr>
          <w:sz w:val="18"/>
          <w:color w:val="777777"/>
        </w:rPr>
        <w:t xml:space="preserve">[[@Bible:Exodus 13:7]] </w:t>
      </w:r>
      <w:r>
        <w:rPr>
          <w:b/>
        </w:rPr>
        <w:t xml:space="preserve">7 </w:t>
      </w:r>
      <w:r>
        <w:t xml:space="preserve"> {{field-on:Bible}}</w:t>
      </w:r>
      <w:r>
        <w:t xml:space="preserve">"For seven days you shall eat unleavened bread. No leavened thing shall be seen among you, nor shall leaven be with you in all your borders."</w:t>
      </w:r>
      <w:r>
        <w:t xml:space="preserve">{{field-off:Bible}}</w:t>
      </w:r>
    </w:p>
    <w:p>
      <w:r>
        <w:rPr>
          <w:sz w:val="18"/>
          <w:color w:val="777777"/>
        </w:rPr>
        <w:t xml:space="preserve">[[@Bible:Exodus 13:8]] </w:t>
      </w:r>
      <w:r>
        <w:rPr>
          <w:b/>
        </w:rPr>
        <w:t xml:space="preserve">8 </w:t>
      </w:r>
      <w:r>
        <w:t xml:space="preserve"> {{field-on:Bible}}</w:t>
      </w:r>
      <w:r>
        <w:t xml:space="preserve">"And you shall tell your son on that day, saying, Because of this the Lord my God dealt with me when I was going out from Egypt."</w:t>
      </w:r>
      <w:r>
        <w:rPr>
          <w:rStyle w:val="FootnoteReference"/>
        </w:rPr>
        <w:footnoteReference w:id="803"/>
      </w:r>
      <w:r>
        <w:t xml:space="preserve">{{field-off:Bible}}</w:t>
      </w:r>
    </w:p>
    <w:p>
      <w:r>
        <w:rPr>
          <w:sz w:val="18"/>
          <w:color w:val="777777"/>
        </w:rPr>
        <w:t xml:space="preserve">[[@Bible:Exodus 13:9]] </w:t>
      </w:r>
      <w:r>
        <w:rPr>
          <w:b/>
        </w:rPr>
        <w:t xml:space="preserve">9 </w:t>
      </w:r>
      <w:r>
        <w:t xml:space="preserve"> {{field-on:Bible}}</w:t>
      </w:r>
      <w:r>
        <w:t xml:space="preserve">"And it shall be for you as a sign on your hand and as a memorial before your eyes, so that the law of the Lord may be in your mouth, for with a mighty hand the Lord God brought you out from Egypt."</w:t>
      </w:r>
      <w:r>
        <w:t xml:space="preserve">{{field-off:Bible}}</w:t>
      </w:r>
    </w:p>
    <w:p>
      <w:r>
        <w:rPr>
          <w:sz w:val="18"/>
          <w:color w:val="777777"/>
        </w:rPr>
        <w:t xml:space="preserve">[[@Bible:Exodus 13:10]] </w:t>
      </w:r>
      <w:r>
        <w:rPr>
          <w:b/>
        </w:rPr>
        <w:t xml:space="preserve">10 </w:t>
      </w:r>
      <w:r>
        <w:t xml:space="preserve"> {{field-on:Bible}}</w:t>
      </w:r>
      <w:r>
        <w:t xml:space="preserve">"And you shall keep this law at the appointed times, from days to days."</w:t>
      </w:r>
      <w:r>
        <w:rPr>
          <w:rStyle w:val="FootnoteReference"/>
        </w:rPr>
        <w:footnoteReference w:id="804"/>
      </w:r>
      <w:r>
        <w:t xml:space="preserve">{{field-off:Bible}}</w:t>
      </w:r>
    </w:p>
    <w:p>
      <w:r>
        <w:rPr>
          <w:sz w:val="18"/>
          <w:color w:val="777777"/>
        </w:rPr>
        <w:t xml:space="preserve">[[@Bible:Exodus 13:11]] </w:t>
      </w:r>
      <w:r>
        <w:rPr>
          <w:b/>
        </w:rPr>
        <w:t xml:space="preserve">11 </w:t>
      </w:r>
      <w:r>
        <w:t xml:space="preserve"> {{field-on:Bible}}</w:t>
      </w:r>
      <w:r>
        <w:t xml:space="preserve">"And it shall be that when the Lord your God brings you into the land of the Canaanites, just as he swore to your fathers, and gives it to you,"</w:t>
      </w:r>
      <w:r>
        <w:t xml:space="preserve">{{field-off:Bible}}</w:t>
      </w:r>
    </w:p>
    <w:p>
      <w:r>
        <w:rPr>
          <w:sz w:val="18"/>
          <w:color w:val="777777"/>
        </w:rPr>
        <w:t xml:space="preserve">[[@Bible:Exodus 13:12]] </w:t>
      </w:r>
      <w:r>
        <w:rPr>
          <w:b/>
        </w:rPr>
        <w:t xml:space="preserve">12 </w:t>
      </w:r>
      <w:r>
        <w:t xml:space="preserve"> {{field-on:Bible}}</w:t>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805"/>
      </w:r>
      <w:r>
        <w:t xml:space="preserve">{{field-off:Bible}}</w:t>
      </w:r>
    </w:p>
    <w:p>
      <w:r>
        <w:rPr>
          <w:sz w:val="18"/>
          <w:color w:val="777777"/>
        </w:rPr>
        <w:t xml:space="preserve">[[@Bible:Exodus 13:13]] </w:t>
      </w:r>
      <w:r>
        <w:rPr>
          <w:b/>
        </w:rPr>
        <w:t xml:space="preserve">13 </w:t>
      </w:r>
      <w:r>
        <w:t xml:space="preserve"> {{field-on:Bible}}</w:t>
      </w:r>
      <w:r>
        <w:t xml:space="preserve">"Every opener of the womb of a donkey you shall exchange for a sheep, and if you do not exchange it, you shall redeem it. Every firstborn of man among your sons you shall redeem."</w:t>
      </w:r>
      <w:r>
        <w:t xml:space="preserve">{{field-off:Bible}}</w:t>
      </w:r>
    </w:p>
    <w:p>
      <w:r>
        <w:rPr>
          <w:sz w:val="18"/>
          <w:color w:val="777777"/>
        </w:rPr>
        <w:t xml:space="preserve">[[@Bible:Exodus 13:14]] </w:t>
      </w:r>
      <w:r>
        <w:rPr>
          <w:b/>
        </w:rPr>
        <w:t xml:space="preserve">14 </w:t>
      </w:r>
      <w:r>
        <w:t xml:space="preserve"> {{field-on:Bible}}</w:t>
      </w:r>
      <w:r>
        <w:t xml:space="preserve">"And if your son asks you after this, saying, What is this? you shall say to him, With a mighty hand the Lord brought us out from the land of Egypt, out of the house of slavery."</w:t>
      </w:r>
      <w:r>
        <w:t xml:space="preserve">{{field-off:Bible}}</w:t>
      </w:r>
    </w:p>
    <w:p>
      <w:r>
        <w:rPr>
          <w:sz w:val="18"/>
          <w:color w:val="777777"/>
        </w:rPr>
        <w:t xml:space="preserve">[[@Bible:Exodus 13:15]] </w:t>
      </w:r>
      <w:r>
        <w:rPr>
          <w:b/>
        </w:rPr>
        <w:t xml:space="preserve">15 </w:t>
      </w:r>
      <w:r>
        <w:t xml:space="preserve"> {{field-on:Bible}}</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806"/>
      </w:r>
      <w:r>
        <w:t xml:space="preserve">{{field-off:Bible}}</w:t>
      </w:r>
    </w:p>
    <w:p>
      <w:r>
        <w:rPr>
          <w:sz w:val="18"/>
          <w:color w:val="777777"/>
        </w:rPr>
        <w:t xml:space="preserve">[[@Bible:Exodus 13:16]] </w:t>
      </w:r>
      <w:r>
        <w:rPr>
          <w:b/>
        </w:rPr>
        <w:t xml:space="preserve">16 </w:t>
      </w:r>
      <w:r>
        <w:t xml:space="preserve"> {{field-on:Bible}}</w:t>
      </w:r>
      <w:r>
        <w:t xml:space="preserve">"And it shall be as a sign on your hand and fixed before your eyes, for with a mighty hand the Lord brought you out from Egypt."</w:t>
      </w:r>
      <w:r>
        <w:t xml:space="preserve">{{field-off:Bible}}</w:t>
      </w:r>
    </w:p>
    <w:p>
      <w:r>
        <w:rPr>
          <w:sz w:val="18"/>
          <w:color w:val="777777"/>
        </w:rPr>
        <w:t xml:space="preserve">[[@Bible:Exodus 13:17]] </w:t>
      </w:r>
      <w:r>
        <w:rPr>
          <w:b/>
        </w:rPr>
        <w:t xml:space="preserve">17 </w:t>
      </w:r>
      <w:r>
        <w:t xml:space="preserve"> {{field-on:Bible}}</w:t>
      </w:r>
      <w:r>
        <w:t xml:space="preserve">And when Pharaoh sent the people away, God did not lead them by the way of the land of the Philistines, because it was near</w:t>
      </w:r>
      <w:r>
        <w:rPr>
          <w:rStyle w:val="FootnoteReference"/>
        </w:rPr>
        <w:footnoteReference w:id="807"/>
      </w:r>
      <w:r>
        <w:t xml:space="preserve">. For God said, "Lest perhaps the people change their mind when they see war and turn back to Egypt."</w:t>
      </w:r>
      <w:r>
        <w:t xml:space="preserve">{{field-off:Bible}}</w:t>
      </w:r>
    </w:p>
    <w:p>
      <w:r>
        <w:rPr>
          <w:sz w:val="18"/>
          <w:color w:val="777777"/>
        </w:rPr>
        <w:t xml:space="preserve">[[@Bible:Exodus 13:18]] </w:t>
      </w:r>
      <w:r>
        <w:rPr>
          <w:b/>
        </w:rPr>
        <w:t xml:space="preserve">18 </w:t>
      </w:r>
      <w:r>
        <w:t xml:space="preserve"> {{field-on:Bible}}</w:t>
      </w:r>
      <w:r>
        <w:t xml:space="preserve">So God led the people around by the road to the wilderness, to the Red Sea. And in the fifth generation the sons of Israel went up out from the land of Egypt.</w:t>
      </w:r>
      <w:r>
        <w:rPr>
          <w:rStyle w:val="FootnoteReference"/>
        </w:rPr>
        <w:footnoteReference w:id="808"/>
      </w:r>
      <w:r>
        <w:t xml:space="preserve">{{field-off:Bible}}</w:t>
      </w:r>
    </w:p>
    <w:p>
      <w:r>
        <w:rPr>
          <w:sz w:val="18"/>
          <w:color w:val="777777"/>
        </w:rPr>
        <w:t xml:space="preserve">[[@Bible:Exodus 13:19]] </w:t>
      </w:r>
      <w:r>
        <w:rPr>
          <w:b/>
        </w:rPr>
        <w:t xml:space="preserve">19 </w:t>
      </w:r>
      <w:r>
        <w:t xml:space="preserve"> {{field-on:Bible}}</w:t>
      </w:r>
      <w:r>
        <w:t xml:space="preserve">And Moses took the bones of Joseph</w:t>
      </w:r>
      <w:r>
        <w:rPr>
          <w:rStyle w:val="FootnoteReference"/>
        </w:rPr>
        <w:footnoteReference w:id="809"/>
      </w:r>
      <w:r>
        <w:t xml:space="preserve"> with him, for Joseph had solemnly bound the sons of Israel by oath, saying, God will surely visit you, and you shall carry my bones up from here with you.</w:t>
      </w:r>
      <w:r>
        <w:t xml:space="preserve">{{field-off:Bible}}</w:t>
      </w:r>
    </w:p>
    <w:p>
      <w:r>
        <w:rPr>
          <w:sz w:val="18"/>
          <w:color w:val="777777"/>
        </w:rPr>
        <w:t xml:space="preserve">[[@Bible:Exodus 13:20]] </w:t>
      </w:r>
      <w:r>
        <w:rPr>
          <w:b/>
        </w:rPr>
        <w:t xml:space="preserve">20 </w:t>
      </w:r>
      <w:r>
        <w:t xml:space="preserve"> {{field-on:Bible}}</w:t>
      </w:r>
      <w:r>
        <w:t xml:space="preserve">Then the sons of Israel set out from Sokchoth and camped at Othom by the wilderness.</w:t>
      </w:r>
      <w:r>
        <w:t xml:space="preserve">{{field-off:Bible}}</w:t>
      </w:r>
    </w:p>
    <w:p>
      <w:r>
        <w:rPr>
          <w:sz w:val="18"/>
          <w:color w:val="777777"/>
        </w:rPr>
        <w:t xml:space="preserve">[[@Bible:Exodus 13:21]] </w:t>
      </w:r>
      <w:r>
        <w:rPr>
          <w:b/>
        </w:rPr>
        <w:t xml:space="preserve">21 </w:t>
      </w:r>
      <w:r>
        <w:t xml:space="preserve"> {{field-on:Bible}}</w:t>
      </w:r>
      <w:r>
        <w:t xml:space="preserve">And God led them, by day in a pillar of cloud to show them the way, and by night in a pillar of fire.</w:t>
      </w:r>
      <w:r>
        <w:t xml:space="preserve">{{field-off:Bible}}</w:t>
      </w:r>
    </w:p>
    <w:p>
      <w:r>
        <w:rPr>
          <w:sz w:val="18"/>
          <w:color w:val="777777"/>
        </w:rPr>
        <w:t xml:space="preserve">[[@Bible:Exodus 13:22]] </w:t>
      </w:r>
      <w:r>
        <w:rPr>
          <w:b/>
        </w:rPr>
        <w:t xml:space="preserve">22 </w:t>
      </w:r>
      <w:r>
        <w:t xml:space="preserve"> {{field-on:Bible}}</w:t>
      </w:r>
      <w:r>
        <w:t xml:space="preserve">The pillar of cloud by day did not fail, nor the pillar of fire by night, before all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[[@Bible:Exodus 14:1]] </w:t>
      </w:r>
      <w:r>
        <w:rPr>
          <w:b/>
        </w:rPr>
        <w:t xml:space="preserve">1 </w:t>
      </w:r>
      <w:r>
        <w:t xml:space="preserve"> {{field-on:Bible}}</w:t>
      </w:r>
      <w:r>
        <w:t xml:space="preserve">And the Lord spoke to Moses</w:t>
      </w:r>
      <w:r>
        <w:rPr>
          <w:rStyle w:val="FootnoteReference"/>
        </w:rPr>
        <w:footnoteReference w:id="810"/>
      </w:r>
      <w:r>
        <w:t xml:space="preserve">, saying,</w:t>
      </w:r>
      <w:r>
        <w:t xml:space="preserve">{{field-off:Bible}}</w:t>
      </w:r>
    </w:p>
    <w:p>
      <w:r>
        <w:rPr>
          <w:sz w:val="18"/>
          <w:color w:val="777777"/>
        </w:rPr>
        <w:t xml:space="preserve">[[@Bible:Exodus 14:2]] </w:t>
      </w:r>
      <w:r>
        <w:rPr>
          <w:b/>
        </w:rPr>
        <w:t xml:space="preserve">2 </w:t>
      </w:r>
      <w:r>
        <w:t xml:space="preserve"> {{field-on:Bible}}</w:t>
      </w:r>
      <w:r>
        <w:t xml:space="preserve">"Speak to the sons of Israel</w:t>
      </w:r>
      <w:r>
        <w:rPr>
          <w:rStyle w:val="FootnoteReference"/>
        </w:rPr>
        <w:footnoteReference w:id="811"/>
      </w:r>
      <w:r>
        <w:t xml:space="preserve">, and after turning back let them camp opposite the village, between Magdol and the sea. Opposite Beelsepphon, before them, you shall camp by the sea."</w:t>
      </w:r>
      <w:r>
        <w:t xml:space="preserve">{{field-off:Bible}}</w:t>
      </w:r>
    </w:p>
    <w:p>
      <w:r>
        <w:rPr>
          <w:sz w:val="18"/>
          <w:color w:val="777777"/>
        </w:rPr>
        <w:t xml:space="preserve">[[@Bible:Exodus 14:3]] </w:t>
      </w:r>
      <w:r>
        <w:rPr>
          <w:b/>
        </w:rPr>
        <w:t xml:space="preserve">3 </w:t>
      </w:r>
      <w:r>
        <w:t xml:space="preserve"> {{field-on:Bible}}</w:t>
      </w:r>
      <w:r>
        <w:t xml:space="preserve">"And Pharaoh will say to his people, These sons of Israel are wandering in the land, for the wilderness has shut them in."</w:t>
      </w:r>
      <w:r>
        <w:t xml:space="preserve">{{field-off:Bible}}</w:t>
      </w:r>
    </w:p>
    <w:p>
      <w:r>
        <w:rPr>
          <w:sz w:val="18"/>
          <w:color w:val="777777"/>
        </w:rPr>
        <w:t xml:space="preserve">[[@Bible:Exodus 14:4]] </w:t>
      </w:r>
      <w:r>
        <w:rPr>
          <w:b/>
        </w:rPr>
        <w:t xml:space="preserve">4 </w:t>
      </w:r>
      <w:r>
        <w:t xml:space="preserve"> {{field-on:Bible}}</w:t>
      </w:r>
      <w:r>
        <w:t xml:space="preserve">"And I will harden Pharaoh's heart, and he will pursue after them, and I will be glorified in Pharaoh and in all his army, and all the Egyptians will know that I am the Lord." And they did so.</w:t>
      </w:r>
      <w:r>
        <w:t xml:space="preserve">{{field-off:Bible}}</w:t>
      </w:r>
    </w:p>
    <w:p>
      <w:r>
        <w:rPr>
          <w:sz w:val="18"/>
          <w:color w:val="777777"/>
        </w:rPr>
        <w:t xml:space="preserve">[[@Bible:Exodus 14:5]] </w:t>
      </w:r>
      <w:r>
        <w:rPr>
          <w:b/>
        </w:rPr>
        <w:t xml:space="preserve">5 </w:t>
      </w:r>
      <w:r>
        <w:t xml:space="preserve"> {{field-on:Bible}}</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t xml:space="preserve">{{field-off:Bible}}</w:t>
      </w:r>
    </w:p>
    <w:p>
      <w:r>
        <w:rPr>
          <w:sz w:val="18"/>
          <w:color w:val="777777"/>
        </w:rPr>
        <w:t xml:space="preserve">[[@Bible:Exodus 14:6]] </w:t>
      </w:r>
      <w:r>
        <w:rPr>
          <w:b/>
        </w:rPr>
        <w:t xml:space="preserve">6 </w:t>
      </w:r>
      <w:r>
        <w:t xml:space="preserve"> {{field-on:Bible}}</w:t>
      </w:r>
      <w:r>
        <w:t xml:space="preserve">So Pharaoh yoked his chariots, and he gathered all his people with himself.</w:t>
      </w:r>
      <w:r>
        <w:t xml:space="preserve">{{field-off:Bible}}</w:t>
      </w:r>
    </w:p>
    <w:p>
      <w:r>
        <w:rPr>
          <w:sz w:val="18"/>
          <w:color w:val="777777"/>
        </w:rPr>
        <w:t xml:space="preserve">[[@Bible:Exodus 14:7]] </w:t>
      </w:r>
      <w:r>
        <w:rPr>
          <w:b/>
        </w:rPr>
        <w:t xml:space="preserve">7 </w:t>
      </w:r>
      <w:r>
        <w:t xml:space="preserve"> {{field-on:Bible}}</w:t>
      </w:r>
      <w:r>
        <w:t xml:space="preserve">And taking six hundred chosen chariots and all the cavalry of the Egyptians, he took commanders over all of them.</w:t>
      </w:r>
      <w:r>
        <w:t xml:space="preserve">{{field-off:Bible}}</w:t>
      </w:r>
    </w:p>
    <w:p>
      <w:r>
        <w:rPr>
          <w:sz w:val="18"/>
          <w:color w:val="777777"/>
        </w:rPr>
        <w:t xml:space="preserve">[[@Bible:Exodus 14:8]] </w:t>
      </w:r>
      <w:r>
        <w:rPr>
          <w:b/>
        </w:rPr>
        <w:t xml:space="preserve">8 </w:t>
      </w:r>
      <w:r>
        <w:t xml:space="preserve"> {{field-on:Bible}}</w:t>
      </w:r>
      <w:r>
        <w:t xml:space="preserve">And the Lord hardened the heart of Pharaoh king of Egypt and of his servants, and he pursued after the sons of Israel. But the sons of Israel were going out with uplifted hand.</w:t>
      </w:r>
      <w:r>
        <w:t xml:space="preserve">{{field-off:Bible}}</w:t>
      </w:r>
    </w:p>
    <w:p>
      <w:r>
        <w:rPr>
          <w:sz w:val="18"/>
          <w:color w:val="777777"/>
        </w:rPr>
        <w:t xml:space="preserve">[[@Bible:Exodus 14:9]] </w:t>
      </w:r>
      <w:r>
        <w:rPr>
          <w:b/>
        </w:rPr>
        <w:t xml:space="preserve">9 </w:t>
      </w:r>
      <w:r>
        <w:t xml:space="preserve"> {{field-on:Bible}}</w:t>
      </w:r>
      <w:r>
        <w:t xml:space="preserve">And the Egyptians pursued after them and found them encamped by the sea, all Pharaoh's cavalry and chariots and horsemen and army, opposite the village, opposite Beelsepphon.</w:t>
      </w:r>
      <w:r>
        <w:t xml:space="preserve">{{field-off:Bible}}</w:t>
      </w:r>
    </w:p>
    <w:p>
      <w:r>
        <w:rPr>
          <w:sz w:val="18"/>
          <w:color w:val="777777"/>
        </w:rPr>
        <w:t xml:space="preserve">[[@Bible:Exodus 14:10]] </w:t>
      </w:r>
      <w:r>
        <w:rPr>
          <w:b/>
        </w:rPr>
        <w:t xml:space="preserve">10 </w:t>
      </w:r>
      <w:r>
        <w:t xml:space="preserve"> {{field-on:Bible}}</w:t>
      </w:r>
      <w:r>
        <w:t xml:space="preserve">And Pharaoh drew near, and the sons of Israel lifted up their eyes and saw: the Egyptians had camped behind them. And they feared greatly, and the sons of Israel cried out to the Lord.</w:t>
      </w:r>
      <w:r>
        <w:rPr>
          <w:rStyle w:val="FootnoteReference"/>
        </w:rPr>
        <w:footnoteReference w:id="812"/>
      </w:r>
      <w:r>
        <w:t xml:space="preserve">{{field-off:Bible}}</w:t>
      </w:r>
    </w:p>
    <w:p>
      <w:r>
        <w:rPr>
          <w:sz w:val="18"/>
          <w:color w:val="777777"/>
        </w:rPr>
        <w:t xml:space="preserve">[[@Bible:Exodus 14:11]] </w:t>
      </w:r>
      <w:r>
        <w:rPr>
          <w:b/>
        </w:rPr>
        <w:t xml:space="preserve">11 </w:t>
      </w:r>
      <w:r>
        <w:t xml:space="preserve"> {{field-on:Bible}}</w:t>
      </w:r>
      <w:r>
        <w:t xml:space="preserve">And they said to Moses, "Was it because there were no tombs in the land of Egypt that you brought us out to die in the wilderness? Why have you done this to us, bringing us out from Egypt?"</w:t>
      </w:r>
      <w:r>
        <w:t xml:space="preserve">{{field-off:Bible}}</w:t>
      </w:r>
    </w:p>
    <w:p>
      <w:r>
        <w:rPr>
          <w:sz w:val="18"/>
          <w:color w:val="777777"/>
        </w:rPr>
        <w:t xml:space="preserve">[[@Bible:Exodus 14:12]] </w:t>
      </w:r>
      <w:r>
        <w:rPr>
          <w:b/>
        </w:rPr>
        <w:t xml:space="preserve">12 </w:t>
      </w:r>
      <w:r>
        <w:t xml:space="preserve"> {{field-on:Bible}}</w:t>
      </w:r>
      <w:r>
        <w:t xml:space="preserve">"Was this not the word we spoke to you in Egypt, saying, Leave us alone so that we may serve the Egyptians? For it would be better for us to serve the Egyptians than to die in this wilderness."</w:t>
      </w:r>
      <w:r>
        <w:t xml:space="preserve">{{field-off:Bible}}</w:t>
      </w:r>
    </w:p>
    <w:p>
      <w:r>
        <w:rPr>
          <w:sz w:val="18"/>
          <w:color w:val="777777"/>
        </w:rPr>
        <w:t xml:space="preserve">[[@Bible:Exodus 14:13]] </w:t>
      </w:r>
      <w:r>
        <w:rPr>
          <w:b/>
        </w:rPr>
        <w:t xml:space="preserve">13 </w:t>
      </w:r>
      <w:r>
        <w:t xml:space="preserve"> {{field-on:Bible}}</w:t>
      </w:r>
      <w:r>
        <w:t xml:space="preserve">Then Moses said to the people, "Take courage. Stand and see the salvation from God</w:t>
      </w:r>
      <w:r>
        <w:rPr>
          <w:rStyle w:val="FootnoteReference"/>
        </w:rPr>
        <w:footnoteReference w:id="813"/>
      </w:r>
      <w:r>
        <w:t xml:space="preserve"> that he will accomplish for us today. For in the way you have seen the Egyptians today, you shall never again see them through all time."</w:t>
      </w:r>
      <w:r>
        <w:t xml:space="preserve">{{field-off:Bible}}</w:t>
      </w:r>
    </w:p>
    <w:p>
      <w:r>
        <w:rPr>
          <w:sz w:val="18"/>
          <w:color w:val="777777"/>
        </w:rPr>
        <w:t xml:space="preserve">[[@Bible:Exodus 14:14]] </w:t>
      </w:r>
      <w:r>
        <w:rPr>
          <w:b/>
        </w:rPr>
        <w:t xml:space="preserve">14 </w:t>
      </w:r>
      <w:r>
        <w:t xml:space="preserve"> {{field-on:Bible}}</w:t>
      </w:r>
      <w:r>
        <w:t xml:space="preserve">"The Lord will fight for you, and you will be still."</w:t>
      </w:r>
      <w:r>
        <w:t xml:space="preserve">{{field-off:Bible}}</w:t>
      </w:r>
    </w:p>
    <w:p>
      <w:r>
        <w:rPr>
          <w:sz w:val="18"/>
          <w:color w:val="777777"/>
        </w:rPr>
        <w:t xml:space="preserve">[[@Bible:Exodus 14:15]] </w:t>
      </w:r>
      <w:r>
        <w:rPr>
          <w:b/>
        </w:rPr>
        <w:t xml:space="preserve">15 </w:t>
      </w:r>
      <w:r>
        <w:t xml:space="preserve"> {{field-on:Bible}}</w:t>
      </w:r>
      <w:r>
        <w:t xml:space="preserve">Then the Lord said to Moses, "Why do you cry out to me? Speak to the sons of Israel, and let them break camp."</w:t>
      </w:r>
      <w:r>
        <w:rPr>
          <w:rStyle w:val="FootnoteReference"/>
        </w:rPr>
        <w:footnoteReference w:id="814"/>
      </w:r>
      <w:r>
        <w:t xml:space="preserve">{{field-off:Bible}}</w:t>
      </w:r>
    </w:p>
    <w:p>
      <w:r>
        <w:rPr>
          <w:sz w:val="18"/>
          <w:color w:val="777777"/>
        </w:rPr>
        <w:t xml:space="preserve">[[@Bible:Exodus 14:16]] </w:t>
      </w:r>
      <w:r>
        <w:rPr>
          <w:b/>
        </w:rPr>
        <w:t xml:space="preserve">16 </w:t>
      </w:r>
      <w:r>
        <w:t xml:space="preserve"> {{field-on:Bible}}</w:t>
      </w:r>
      <w:r>
        <w:t xml:space="preserve">"And you, lift up your rod and stretch out your hand over the sea and split it, and let the sons of Israel enter into the midst of the sea on dry ground."</w:t>
      </w:r>
      <w:r>
        <w:rPr>
          <w:rStyle w:val="FootnoteReference"/>
        </w:rPr>
        <w:footnoteReference w:id="815"/>
      </w:r>
      <w:r>
        <w:t xml:space="preserve">{{field-off:Bible}}</w:t>
      </w:r>
    </w:p>
    <w:p>
      <w:r>
        <w:rPr>
          <w:sz w:val="18"/>
          <w:color w:val="777777"/>
        </w:rPr>
        <w:t xml:space="preserve">[[@Bible:Exodus 14:17]] </w:t>
      </w:r>
      <w:r>
        <w:rPr>
          <w:b/>
        </w:rPr>
        <w:t xml:space="preserve">17 </w:t>
      </w:r>
      <w:r>
        <w:t xml:space="preserve"> {{field-on:Bible}}</w:t>
      </w:r>
      <w:r>
        <w:t xml:space="preserve">"And behold, I am hardening the heart of Pharaoh and of all the Egyptians, and they will go in after them, and I will be glorified in Pharaoh and in all his army and in his chariots and horses."</w:t>
      </w:r>
      <w:r>
        <w:t xml:space="preserve">{{field-off:Bible}}</w:t>
      </w:r>
    </w:p>
    <w:p>
      <w:r>
        <w:rPr>
          <w:sz w:val="18"/>
          <w:color w:val="777777"/>
        </w:rPr>
        <w:t xml:space="preserve">[[@Bible:Exodus 14:18]] </w:t>
      </w:r>
      <w:r>
        <w:rPr>
          <w:b/>
        </w:rPr>
        <w:t xml:space="preserve">18 </w:t>
      </w:r>
      <w:r>
        <w:t xml:space="preserve"> {{field-on:Bible}}</w:t>
      </w:r>
      <w:r>
        <w:t xml:space="preserve">"And all the Egyptians will know that I am the Lord when I am glorified in Pharaoh and in his chariots and horses."</w:t>
      </w:r>
      <w:r>
        <w:t xml:space="preserve">{{field-off:Bible}}</w:t>
      </w:r>
    </w:p>
    <w:p>
      <w:r>
        <w:rPr>
          <w:sz w:val="18"/>
          <w:color w:val="777777"/>
        </w:rPr>
        <w:t xml:space="preserve">[[@Bible:Exodus 14:19]] </w:t>
      </w:r>
      <w:r>
        <w:rPr>
          <w:b/>
        </w:rPr>
        <w:t xml:space="preserve">19 </w:t>
      </w:r>
      <w:r>
        <w:t xml:space="preserve"> {{field-on:Bible}}</w:t>
      </w:r>
      <w:r>
        <w:t xml:space="preserve">Then the angel of God</w:t>
      </w:r>
      <w:r>
        <w:rPr>
          <w:rStyle w:val="FootnoteReference"/>
        </w:rPr>
        <w:footnoteReference w:id="816"/>
      </w:r>
      <w:r>
        <w:t xml:space="preserve"> who went before the camp of the sons of Israel moved and went behind them, and the pillar of cloud also moved from before them and stood behind them.</w:t>
      </w:r>
      <w:r>
        <w:t xml:space="preserve">{{field-off:Bible}}</w:t>
      </w:r>
    </w:p>
    <w:p>
      <w:r>
        <w:rPr>
          <w:sz w:val="18"/>
          <w:color w:val="777777"/>
        </w:rPr>
        <w:t xml:space="preserve">[[@Bible:Exodus 14:20]] </w:t>
      </w:r>
      <w:r>
        <w:rPr>
          <w:b/>
        </w:rPr>
        <w:t xml:space="preserve">20 </w:t>
      </w:r>
      <w:r>
        <w:t xml:space="preserve"> {{field-on:Bible}}</w:t>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817"/>
      </w:r>
      <w:r>
        <w:t xml:space="preserve">{{field-off:Bible}}</w:t>
      </w:r>
    </w:p>
    <w:p>
      <w:r>
        <w:rPr>
          <w:sz w:val="18"/>
          <w:color w:val="777777"/>
        </w:rPr>
        <w:t xml:space="preserve">[[@Bible:Exodus 14:21]] </w:t>
      </w:r>
      <w:r>
        <w:rPr>
          <w:b/>
        </w:rPr>
        <w:t xml:space="preserve">21 </w:t>
      </w:r>
      <w:r>
        <w:t xml:space="preserve"> {{field-on:Bible}}</w:t>
      </w:r>
      <w:r>
        <w:t xml:space="preserve">Then Moses stretched out his hand over the sea, and the Lord drew back the sea by a violent south wind all night, and he made the sea dry, and the water was split.</w:t>
      </w:r>
      <w:r>
        <w:t xml:space="preserve">{{field-off:Bible}}</w:t>
      </w:r>
    </w:p>
    <w:p>
      <w:r>
        <w:rPr>
          <w:sz w:val="18"/>
          <w:color w:val="777777"/>
        </w:rPr>
        <w:t xml:space="preserve">[[@Bible:Exodus 14:22]] </w:t>
      </w:r>
      <w:r>
        <w:rPr>
          <w:b/>
        </w:rPr>
        <w:t xml:space="preserve">22 </w:t>
      </w:r>
      <w:r>
        <w:t xml:space="preserve"> {{field-on:Bible}}</w:t>
      </w:r>
      <w:r>
        <w:t xml:space="preserve">And the sons of Israel entered into the midst of the sea on dry ground, and the water was a wall for them on the right and a wall on the left.</w:t>
      </w:r>
      <w:r>
        <w:t xml:space="preserve">{{field-off:Bible}}</w:t>
      </w:r>
    </w:p>
    <w:p>
      <w:r>
        <w:rPr>
          <w:sz w:val="18"/>
          <w:color w:val="777777"/>
        </w:rPr>
        <w:t xml:space="preserve">[[@Bible:Exodus 14:23]] </w:t>
      </w:r>
      <w:r>
        <w:rPr>
          <w:b/>
        </w:rPr>
        <w:t xml:space="preserve">23 </w:t>
      </w:r>
      <w:r>
        <w:t xml:space="preserve"> {{field-on:Bible}}</w:t>
      </w:r>
      <w:r>
        <w:t xml:space="preserve">Then the Egyptians pursued and went in after them into the midst of the sea, all Pharaoh's horses, chariots, and riders.</w:t>
      </w:r>
      <w:r>
        <w:rPr>
          <w:rStyle w:val="FootnoteReference"/>
        </w:rPr>
        <w:footnoteReference w:id="818"/>
      </w:r>
      <w:r>
        <w:t xml:space="preserve"/>
      </w:r>
      <w:r>
        <w:t xml:space="preserve">{{field-off:Bible}}</w:t>
      </w:r>
    </w:p>
    <w:p>
      <w:r>
        <w:rPr>
          <w:sz w:val="18"/>
          <w:color w:val="777777"/>
        </w:rPr>
        <w:t xml:space="preserve">[[@Bible:Exodus 14:24]] </w:t>
      </w:r>
      <w:r>
        <w:rPr>
          <w:b/>
        </w:rPr>
        <w:t xml:space="preserve">24 </w:t>
      </w:r>
      <w:r>
        <w:t xml:space="preserve"> {{field-on:Bible}}</w:t>
      </w:r>
      <w:r>
        <w:t xml:space="preserve">And in the morning watch the Lord looked upon the camp of the Egyptians through the pillar of fire and cloud, and he threw the camp of the Egyptians into confusion.</w:t>
      </w:r>
      <w:r>
        <w:t xml:space="preserve">{{field-off:Bible}}</w:t>
      </w:r>
    </w:p>
    <w:p>
      <w:r>
        <w:rPr>
          <w:sz w:val="18"/>
          <w:color w:val="777777"/>
        </w:rPr>
        <w:t xml:space="preserve">[[@Bible:Exodus 14:25]] </w:t>
      </w:r>
      <w:r>
        <w:rPr>
          <w:b/>
        </w:rPr>
        <w:t xml:space="preserve">25 </w:t>
      </w:r>
      <w:r>
        <w:t xml:space="preserve"> {{field-on:Bible}}</w:t>
      </w:r>
      <w:r>
        <w:t xml:space="preserve">And he bound the axles of their chariots and made them drive with difficulty. And the Egyptians said, "Let us flee from before Israel, for the Lord fights for them against the Egyptians."</w:t>
      </w:r>
      <w:r>
        <w:rPr>
          <w:rStyle w:val="FootnoteReference"/>
        </w:rPr>
        <w:footnoteReference w:id="819"/>
      </w:r>
      <w:r>
        <w:t xml:space="preserve">{{field-off:Bible}}</w:t>
      </w:r>
    </w:p>
    <w:p>
      <w:r>
        <w:rPr>
          <w:sz w:val="18"/>
          <w:color w:val="777777"/>
        </w:rPr>
        <w:t xml:space="preserve">[[@Bible:Exodus 14:26]] </w:t>
      </w:r>
      <w:r>
        <w:rPr>
          <w:b/>
        </w:rPr>
        <w:t xml:space="preserve">26 </w:t>
      </w:r>
      <w:r>
        <w:t xml:space="preserve"> {{field-on:Bible}}</w:t>
      </w:r>
      <w:r>
        <w:t xml:space="preserve">Then the Lord said to Moses, "Stretch out your hand over the sea, and let the water return and cover the Egyptians, both the chariots and the riders."</w:t>
      </w:r>
      <w:r>
        <w:t xml:space="preserve">{{field-off:Bible}}</w:t>
      </w:r>
    </w:p>
    <w:p>
      <w:r>
        <w:rPr>
          <w:sz w:val="18"/>
          <w:color w:val="777777"/>
        </w:rPr>
        <w:t xml:space="preserve">[[@Bible:Exodus 14:27]] </w:t>
      </w:r>
      <w:r>
        <w:rPr>
          <w:b/>
        </w:rPr>
        <w:t xml:space="preserve">27 </w:t>
      </w:r>
      <w:r>
        <w:t xml:space="preserve"> {{field-on:Bible}}</w:t>
      </w:r>
      <w:r>
        <w:t xml:space="preserve">And Moses stretched out his hand over the sea, and the water returned toward day to its place. And the Egyptians fled down into the water, and the Lord shook the Egyptians off into the midst of the sea.</w:t>
      </w:r>
      <w:r>
        <w:rPr>
          <w:rStyle w:val="FootnoteReference"/>
        </w:rPr>
        <w:footnoteReference w:id="820"/>
      </w:r>
      <w:r>
        <w:t xml:space="preserve">{{field-off:Bible}}</w:t>
      </w:r>
    </w:p>
    <w:p>
      <w:r>
        <w:rPr>
          <w:sz w:val="18"/>
          <w:color w:val="777777"/>
        </w:rPr>
        <w:t xml:space="preserve">[[@Bible:Exodus 14:28]] </w:t>
      </w:r>
      <w:r>
        <w:rPr>
          <w:b/>
        </w:rPr>
        <w:t xml:space="preserve">28 </w:t>
      </w:r>
      <w:r>
        <w:t xml:space="preserve"> {{field-on:Bible}}</w:t>
      </w:r>
      <w:r>
        <w:t xml:space="preserve">And the water returned and covered the chariots and the riders and all Pharaoh's force, those who had gone in after them into the sea. Not even one of them was left.</w:t>
      </w:r>
      <w:r>
        <w:t xml:space="preserve">{{field-off:Bible}}</w:t>
      </w:r>
    </w:p>
    <w:p>
      <w:r>
        <w:rPr>
          <w:sz w:val="18"/>
          <w:color w:val="777777"/>
        </w:rPr>
        <w:t xml:space="preserve">[[@Bible:Exodus 14:29]] </w:t>
      </w:r>
      <w:r>
        <w:rPr>
          <w:b/>
        </w:rPr>
        <w:t xml:space="preserve">29 </w:t>
      </w:r>
      <w:r>
        <w:t xml:space="preserve"> {{field-on:Bible}}</w:t>
      </w:r>
      <w:r>
        <w:t xml:space="preserve">But the sons of Israel traveled through dry ground in the midst of the sea, and the water was a wall for them on the right and on the left.</w:t>
      </w:r>
      <w:r>
        <w:t xml:space="preserve">{{field-off:Bible}}</w:t>
      </w:r>
    </w:p>
    <w:p>
      <w:r>
        <w:rPr>
          <w:sz w:val="18"/>
          <w:color w:val="777777"/>
        </w:rPr>
        <w:t xml:space="preserve">[[@Bible:Exodus 14:30]] </w:t>
      </w:r>
      <w:r>
        <w:rPr>
          <w:b/>
        </w:rPr>
        <w:t xml:space="preserve">30 </w:t>
      </w:r>
      <w:r>
        <w:t xml:space="preserve"> {{field-on:Bible}}</w:t>
      </w:r>
      <w:r>
        <w:t xml:space="preserve">Thus the Lord rescued Israel on that day from the hand of the Egyptians, and Israel saw the Egyptians lying dead by the shore of the sea.</w:t>
      </w:r>
      <w:r>
        <w:t xml:space="preserve">{{field-off:Bible}}</w:t>
      </w:r>
    </w:p>
    <w:p>
      <w:r>
        <w:rPr>
          <w:sz w:val="18"/>
          <w:color w:val="777777"/>
        </w:rPr>
        <w:t xml:space="preserve">[[@Bible:Exodus 14:31]] </w:t>
      </w:r>
      <w:r>
        <w:rPr>
          <w:b/>
        </w:rPr>
        <w:t xml:space="preserve">31 </w:t>
      </w:r>
      <w:r>
        <w:t xml:space="preserve"> {{field-on:Bible}}</w:t>
      </w:r>
      <w:r>
        <w:t xml:space="preserve">And Israel saw the great hand</w:t>
      </w:r>
      <w:r>
        <w:rPr>
          <w:rStyle w:val="FootnoteReference"/>
        </w:rPr>
        <w:footnoteReference w:id="821"/>
      </w:r>
      <w:r>
        <w:t xml:space="preserve">, the things the Lord had done against the Egyptians, and the people feared the Lord, and they believed God and Moses his attendant.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[[@Bible:Exodus 15:1]] </w:t>
      </w:r>
      <w:r>
        <w:rPr>
          <w:b/>
        </w:rPr>
        <w:t xml:space="preserve">1 </w:t>
      </w:r>
      <w:r>
        <w:t xml:space="preserve"> {{field-on:Bible}}</w:t>
      </w:r>
      <w:r>
        <w:t xml:space="preserve">Then Moses</w:t>
      </w:r>
      <w:r>
        <w:rPr>
          <w:rStyle w:val="FootnoteReference"/>
        </w:rPr>
        <w:footnoteReference w:id="822"/>
      </w:r>
      <w:r>
        <w:t xml:space="preserve"> and the sons of Israel</w:t>
      </w:r>
      <w:r>
        <w:rPr>
          <w:rStyle w:val="FootnoteReference"/>
        </w:rPr>
        <w:footnoteReference w:id="823"/>
      </w:r>
      <w:r>
        <w:t xml:space="preserve"> sang this song to God and said, "Let us sing to the Lord, for he has been glorified gloriously; horse and rider he has thrown into the sea."</w:t>
      </w:r>
      <w:r>
        <w:t xml:space="preserve">{{field-off:Bible}}</w:t>
      </w:r>
    </w:p>
    <w:p>
      <w:r>
        <w:rPr>
          <w:sz w:val="18"/>
          <w:color w:val="777777"/>
        </w:rPr>
        <w:t xml:space="preserve">[[@Bible:Exodus 15:2]] </w:t>
      </w:r>
      <w:r>
        <w:rPr>
          <w:b/>
        </w:rPr>
        <w:t xml:space="preserve">2 </w:t>
      </w:r>
      <w:r>
        <w:t xml:space="preserve"> {{field-on:Bible}}</w:t>
      </w:r>
      <w:r>
        <w:t xml:space="preserve">"He became for me a helper and a shelter for salvation. This is my God, and I will glorify him, God of my father, and I will exalt him."</w:t>
      </w:r>
      <w:r>
        <w:rPr>
          <w:rStyle w:val="FootnoteReference"/>
        </w:rPr>
        <w:footnoteReference w:id="824"/>
      </w:r>
      <w:r>
        <w:t xml:space="preserve">{{field-off:Bible}}</w:t>
      </w:r>
    </w:p>
    <w:p>
      <w:r>
        <w:rPr>
          <w:sz w:val="18"/>
          <w:color w:val="777777"/>
        </w:rPr>
        <w:t xml:space="preserve">[[@Bible:Exodus 15:3]] </w:t>
      </w:r>
      <w:r>
        <w:rPr>
          <w:b/>
        </w:rPr>
        <w:t xml:space="preserve">3 </w:t>
      </w:r>
      <w:r>
        <w:t xml:space="preserve"> {{field-on:Bible}}</w:t>
      </w:r>
      <w:r>
        <w:t xml:space="preserve">"The Lord shattering wars; the Lord is his name."</w:t>
      </w:r>
      <w:r>
        <w:t xml:space="preserve">{{field-off:Bible}}</w:t>
      </w:r>
    </w:p>
    <w:p>
      <w:r>
        <w:rPr>
          <w:sz w:val="18"/>
          <w:color w:val="777777"/>
        </w:rPr>
        <w:t xml:space="preserve">[[@Bible:Exodus 15:4]] </w:t>
      </w:r>
      <w:r>
        <w:rPr>
          <w:b/>
        </w:rPr>
        <w:t xml:space="preserve">4 </w:t>
      </w:r>
      <w:r>
        <w:t xml:space="preserve"> {{field-on:Bible}}</w:t>
      </w:r>
      <w:r>
        <w:t xml:space="preserve">"Pharaoh's chariots and his force he threw into the sea; chosen mounted officers he sank in the Red Sea."</w:t>
      </w:r>
      <w:r>
        <w:t xml:space="preserve">{{field-off:Bible}}</w:t>
      </w:r>
    </w:p>
    <w:p>
      <w:r>
        <w:rPr>
          <w:sz w:val="18"/>
          <w:color w:val="777777"/>
        </w:rPr>
        <w:t xml:space="preserve">[[@Bible:Exodus 15:5]] </w:t>
      </w:r>
      <w:r>
        <w:rPr>
          <w:b/>
        </w:rPr>
        <w:t xml:space="preserve">5 </w:t>
      </w:r>
      <w:r>
        <w:t xml:space="preserve"> {{field-on:Bible}}</w:t>
      </w:r>
      <w:r>
        <w:t xml:space="preserve">"The deep covered them; they went down into the depth like a stone."</w:t>
      </w:r>
      <w:r>
        <w:t xml:space="preserve">{{field-off:Bible}}</w:t>
      </w:r>
    </w:p>
    <w:p>
      <w:r>
        <w:rPr>
          <w:sz w:val="18"/>
          <w:color w:val="777777"/>
        </w:rPr>
        <w:t xml:space="preserve">[[@Bible:Exodus 15:6]] </w:t>
      </w:r>
      <w:r>
        <w:rPr>
          <w:b/>
        </w:rPr>
        <w:t xml:space="preserve">6 </w:t>
      </w:r>
      <w:r>
        <w:t xml:space="preserve"> {{field-on:Bible}}</w:t>
      </w:r>
      <w:r>
        <w:t xml:space="preserve">"Your right hand, O Lord, has been glorified in strength; your right hand, O Lord, shattered enemies."</w:t>
      </w:r>
      <w:r>
        <w:t xml:space="preserve">{{field-off:Bible}}</w:t>
      </w:r>
    </w:p>
    <w:p>
      <w:r>
        <w:rPr>
          <w:sz w:val="18"/>
          <w:color w:val="777777"/>
        </w:rPr>
        <w:t xml:space="preserve">[[@Bible:Exodus 15:7]] </w:t>
      </w:r>
      <w:r>
        <w:rPr>
          <w:b/>
        </w:rPr>
        <w:t xml:space="preserve">7 </w:t>
      </w:r>
      <w:r>
        <w:t xml:space="preserve"> {{field-on:Bible}}</w:t>
      </w:r>
      <w:r>
        <w:t xml:space="preserve">"And in the abundance of your glory you crushed the adversaries; you sent out your wrath, and it devoured them like stubble."</w:t>
      </w:r>
      <w:r>
        <w:t xml:space="preserve">{{field-off:Bible}}</w:t>
      </w:r>
    </w:p>
    <w:p>
      <w:r>
        <w:rPr>
          <w:sz w:val="18"/>
          <w:color w:val="777777"/>
        </w:rPr>
        <w:t xml:space="preserve">[[@Bible:Exodus 15:8]] </w:t>
      </w:r>
      <w:r>
        <w:rPr>
          <w:b/>
        </w:rPr>
        <w:t xml:space="preserve">8 </w:t>
      </w:r>
      <w:r>
        <w:t xml:space="preserve"> {{field-on:Bible}}</w:t>
      </w:r>
      <w:r>
        <w:t xml:space="preserve">"And by the breath of your wrath the water stood apart; the waters congealed like a wall; the waves congealed in the midst of the sea."</w:t>
      </w:r>
      <w:r>
        <w:t xml:space="preserve">{{field-off:Bible}}</w:t>
      </w:r>
    </w:p>
    <w:p>
      <w:r>
        <w:rPr>
          <w:sz w:val="18"/>
          <w:color w:val="777777"/>
        </w:rPr>
        <w:t xml:space="preserve">[[@Bible:Exodus 15:9]] </w:t>
      </w:r>
      <w:r>
        <w:rPr>
          <w:b/>
        </w:rPr>
        <w:t xml:space="preserve">9 </w:t>
      </w:r>
      <w:r>
        <w:t xml:space="preserve"> {{field-on:Bible}}</w:t>
      </w:r>
      <w:r>
        <w:t xml:space="preserve">"The enemy said, I will pursue, I will overtake, I will divide spoil, I will fill my soul, I will kill with my sword, my hand will rule."</w:t>
      </w:r>
      <w:r>
        <w:t xml:space="preserve">{{field-off:Bible}}</w:t>
      </w:r>
    </w:p>
    <w:p>
      <w:r>
        <w:rPr>
          <w:sz w:val="18"/>
          <w:color w:val="777777"/>
        </w:rPr>
        <w:t xml:space="preserve">[[@Bible:Exodus 15:10]] </w:t>
      </w:r>
      <w:r>
        <w:rPr>
          <w:b/>
        </w:rPr>
        <w:t xml:space="preserve">10 </w:t>
      </w:r>
      <w:r>
        <w:t xml:space="preserve"> {{field-on:Bible}}</w:t>
      </w:r>
      <w:r>
        <w:t xml:space="preserve">"You sent out your wind, the sea covered them; they sank like lead in mighty water."</w:t>
      </w:r>
      <w:r>
        <w:t xml:space="preserve">{{field-off:Bible}}</w:t>
      </w:r>
    </w:p>
    <w:p>
      <w:r>
        <w:rPr>
          <w:sz w:val="18"/>
          <w:color w:val="777777"/>
        </w:rPr>
        <w:t xml:space="preserve">[[@Bible:Exodus 15:11]] </w:t>
      </w:r>
      <w:r>
        <w:rPr>
          <w:b/>
        </w:rPr>
        <w:t xml:space="preserve">11 </w:t>
      </w:r>
      <w:r>
        <w:t xml:space="preserve"> {{field-on:Bible}}</w:t>
      </w:r>
      <w:r>
        <w:t xml:space="preserve">"Who is like you among gods, O Lord? Who is like you, glorified among holy ones, wondrous in glories, doing wonders?"</w:t>
      </w:r>
      <w:r>
        <w:t xml:space="preserve">{{field-off:Bible}}</w:t>
      </w:r>
    </w:p>
    <w:p>
      <w:r>
        <w:rPr>
          <w:sz w:val="18"/>
          <w:color w:val="777777"/>
        </w:rPr>
        <w:t xml:space="preserve">[[@Bible:Exodus 15:12]] </w:t>
      </w:r>
      <w:r>
        <w:rPr>
          <w:b/>
        </w:rPr>
        <w:t xml:space="preserve">12 </w:t>
      </w:r>
      <w:r>
        <w:t xml:space="preserve"> {{field-on:Bible}}</w:t>
      </w:r>
      <w:r>
        <w:t xml:space="preserve">"You stretched out your right hand; earth swallowed them</w:t>
      </w:r>
      <w:r>
        <w:rPr>
          <w:rStyle w:val="FootnoteReference"/>
        </w:rPr>
        <w:footnoteReference w:id="825"/>
      </w:r>
      <w:r>
        <w:t xml:space="preserve">."</w:t>
      </w:r>
      <w:r>
        <w:t xml:space="preserve">{{field-off:Bible}}</w:t>
      </w:r>
    </w:p>
    <w:p>
      <w:r>
        <w:rPr>
          <w:sz w:val="18"/>
          <w:color w:val="777777"/>
        </w:rPr>
        <w:t xml:space="preserve">[[@Bible:Exodus 15:13]] </w:t>
      </w:r>
      <w:r>
        <w:rPr>
          <w:b/>
        </w:rPr>
        <w:t xml:space="preserve">13 </w:t>
      </w:r>
      <w:r>
        <w:t xml:space="preserve"> {{field-on:Bible}}</w:t>
      </w:r>
      <w:r>
        <w:t xml:space="preserve">"You guided in your righteousness this people whom you redeemed; by your strength you led them onward to your holy resting-place."</w:t>
      </w:r>
      <w:r>
        <w:t xml:space="preserve">{{field-off:Bible}}</w:t>
      </w:r>
    </w:p>
    <w:p>
      <w:r>
        <w:rPr>
          <w:sz w:val="18"/>
          <w:color w:val="777777"/>
        </w:rPr>
        <w:t xml:space="preserve">[[@Bible:Exodus 15:14]] </w:t>
      </w:r>
      <w:r>
        <w:rPr>
          <w:b/>
        </w:rPr>
        <w:t xml:space="preserve">14 </w:t>
      </w:r>
      <w:r>
        <w:t xml:space="preserve"> {{field-on:Bible}}</w:t>
      </w:r>
      <w:r>
        <w:t xml:space="preserve">"Nations heard and grew angry; pangs seized those dwelling among the Philistines."</w:t>
      </w:r>
      <w:r>
        <w:t xml:space="preserve">{{field-off:Bible}}</w:t>
      </w:r>
    </w:p>
    <w:p>
      <w:r>
        <w:rPr>
          <w:sz w:val="18"/>
          <w:color w:val="777777"/>
        </w:rPr>
        <w:t xml:space="preserve">[[@Bible:Exodus 15:15]] </w:t>
      </w:r>
      <w:r>
        <w:rPr>
          <w:b/>
        </w:rPr>
        <w:t xml:space="preserve">15 </w:t>
      </w:r>
      <w:r>
        <w:t xml:space="preserve"> {{field-on:Bible}}</w:t>
      </w:r>
      <w:r>
        <w:t xml:space="preserve">"Then the chiefs of Edom hastened; the rulers of the Moabites, trembling took hold of them; all the inhabitants of </w:t>
      </w:r>
      <w:r>
        <w:t xml:space="preserve">[[Canaan &gt;&gt; BibleKnowledgebase:@Canaan]]</w:t>
      </w:r>
      <w:r>
        <w:t xml:space="preserve"> melted away."</w:t>
      </w:r>
      <w:r>
        <w:t xml:space="preserve">{{field-off:Bible}}</w:t>
      </w:r>
    </w:p>
    <w:p>
      <w:r>
        <w:rPr>
          <w:sz w:val="18"/>
          <w:color w:val="777777"/>
        </w:rPr>
        <w:t xml:space="preserve">[[@Bible:Exodus 15:16]] </w:t>
      </w:r>
      <w:r>
        <w:rPr>
          <w:b/>
        </w:rPr>
        <w:t xml:space="preserve">16 </w:t>
      </w:r>
      <w:r>
        <w:t xml:space="preserve"> {{field-on:Bible}}</w:t>
      </w:r>
      <w:r>
        <w:t xml:space="preserve">"Let fear and trembling fall upon them; by the greatness of your arm let them turn to stone, until your people pass over, O Lord, until this people passes over, whom you acquired."</w:t>
      </w:r>
      <w:r>
        <w:t xml:space="preserve">{{field-off:Bible}}</w:t>
      </w:r>
    </w:p>
    <w:p>
      <w:r>
        <w:rPr>
          <w:sz w:val="18"/>
          <w:color w:val="777777"/>
        </w:rPr>
        <w:t xml:space="preserve">[[@Bible:Exodus 15:17]] </w:t>
      </w:r>
      <w:r>
        <w:rPr>
          <w:b/>
        </w:rPr>
        <w:t xml:space="preserve">17 </w:t>
      </w:r>
      <w:r>
        <w:t xml:space="preserve"> {{field-on:Bible}}</w:t>
      </w:r>
      <w:r>
        <w:t xml:space="preserve">"Bring them in and plant them on the mountain of your inheritance, in your prepared dwelling-place, which you prepared, O Lord, the sanctuary, O Lord, which your hands made ready."</w:t>
      </w:r>
      <w:r>
        <w:t xml:space="preserve">{{field-off:Bible}}</w:t>
      </w:r>
    </w:p>
    <w:p>
      <w:r>
        <w:rPr>
          <w:sz w:val="18"/>
          <w:color w:val="777777"/>
        </w:rPr>
        <w:t xml:space="preserve">[[@Bible:Exodus 15:18]] </w:t>
      </w:r>
      <w:r>
        <w:rPr>
          <w:b/>
        </w:rPr>
        <w:t xml:space="preserve">18 </w:t>
      </w:r>
      <w:r>
        <w:t xml:space="preserve"> {{field-on:Bible}}</w:t>
      </w:r>
      <w:r>
        <w:t xml:space="preserve">"The Lord reigns forever and beyond."</w:t>
      </w:r>
      <w:r>
        <w:rPr>
          <w:rStyle w:val="FootnoteReference"/>
        </w:rPr>
        <w:footnoteReference w:id="826"/>
      </w:r>
      <w:r>
        <w:t xml:space="preserve">{{field-off:Bible}}</w:t>
      </w:r>
    </w:p>
    <w:p>
      <w:r>
        <w:rPr>
          <w:sz w:val="18"/>
          <w:color w:val="777777"/>
        </w:rPr>
        <w:t xml:space="preserve">[[@Bible:Exodus 15:19]] </w:t>
      </w:r>
      <w:r>
        <w:rPr>
          <w:b/>
        </w:rPr>
        <w:t xml:space="preserve">19 </w:t>
      </w:r>
      <w:r>
        <w:t xml:space="preserve"> {{field-on:Bible}}</w:t>
      </w:r>
      <w:r>
        <w:t xml:space="preserve">For Pharaoh's horse went in with chariots and riders into the sea, and the Lord brought the water of the sea upon them. But the sons of Israel traveled on dry ground through the midst of the sea.</w:t>
      </w:r>
      <w:r>
        <w:t xml:space="preserve">{{field-off:Bible}}</w:t>
      </w:r>
    </w:p>
    <w:p>
      <w:r>
        <w:rPr>
          <w:sz w:val="18"/>
          <w:color w:val="777777"/>
        </w:rPr>
        <w:t xml:space="preserve">[[@Bible:Exodus 15:20]] </w:t>
      </w:r>
      <w:r>
        <w:rPr>
          <w:b/>
        </w:rPr>
        <w:t xml:space="preserve">20 </w:t>
      </w:r>
      <w:r>
        <w:t xml:space="preserve"> {{field-on:Bible}}</w:t>
      </w:r>
      <w:r>
        <w:t xml:space="preserve">Then Miriam the prophetess, the sister of Aaron</w:t>
      </w:r>
      <w:r>
        <w:rPr>
          <w:rStyle w:val="FootnoteReference"/>
        </w:rPr>
        <w:footnoteReference w:id="827"/>
      </w:r>
      <w:r>
        <w:t xml:space="preserve">, took the timbrel in her hand, and all the women went out after her with timbrels and dances</w:t>
      </w:r>
      <w:r>
        <w:rPr>
          <w:rStyle w:val="FootnoteReference"/>
        </w:rPr>
        <w:footnoteReference w:id="828"/>
      </w:r>
      <w:r>
        <w:t xml:space="preserve">.</w:t>
      </w:r>
      <w:r>
        <w:t xml:space="preserve">{{field-off:Bible}}</w:t>
      </w:r>
    </w:p>
    <w:p>
      <w:r>
        <w:rPr>
          <w:sz w:val="18"/>
          <w:color w:val="777777"/>
        </w:rPr>
        <w:t xml:space="preserve">[[@Bible:Exodus 15:21]] </w:t>
      </w:r>
      <w:r>
        <w:rPr>
          <w:b/>
        </w:rPr>
        <w:t xml:space="preserve">21 </w:t>
      </w:r>
      <w:r>
        <w:t xml:space="preserve"> {{field-on:Bible}}</w:t>
      </w:r>
      <w:r>
        <w:t xml:space="preserve">And Miriam led them, saying, "Let us sing to the Lord, for he has been glorified gloriously; horse and rider he has thrown into the sea."</w:t>
      </w:r>
      <w:r>
        <w:t xml:space="preserve">{{field-off:Bible}}</w:t>
      </w:r>
    </w:p>
    <w:p>
      <w:r>
        <w:rPr>
          <w:sz w:val="18"/>
          <w:color w:val="777777"/>
        </w:rPr>
        <w:t xml:space="preserve">[[@Bible:Exodus 15:22]] </w:t>
      </w:r>
      <w:r>
        <w:rPr>
          <w:b/>
        </w:rPr>
        <w:t xml:space="preserve">22 </w:t>
      </w:r>
      <w:r>
        <w:t xml:space="preserve"> {{field-on:Bible}}</w:t>
      </w:r>
      <w:r>
        <w:t xml:space="preserve">Then Moses moved the sons of Israel away from the Red Sea and led them into the wilderness of </w:t>
      </w:r>
      <w:r>
        <w:t xml:space="preserve">[[Shur &gt;&gt; BibleKnowledgebase:@Shur]]</w:t>
      </w:r>
      <w:r>
        <w:t xml:space="preserve">. And they went three days in the wilderness and found no water to drink.</w:t>
      </w:r>
      <w:r>
        <w:t xml:space="preserve">{{field-off:Bible}}</w:t>
      </w:r>
    </w:p>
    <w:p>
      <w:r>
        <w:rPr>
          <w:sz w:val="18"/>
          <w:color w:val="777777"/>
        </w:rPr>
        <w:t xml:space="preserve">[[@Bible:Exodus 15:23]] </w:t>
      </w:r>
      <w:r>
        <w:rPr>
          <w:b/>
        </w:rPr>
        <w:t xml:space="preserve">23 </w:t>
      </w:r>
      <w:r>
        <w:t xml:space="preserve"> {{field-on:Bible}}</w:t>
      </w:r>
      <w:r>
        <w:t xml:space="preserve">And they came to Merra, and they were not able to drink from Merra, for it was bitter. Because of this the name of that place was called Bitterness.</w:t>
      </w:r>
      <w:r>
        <w:t xml:space="preserve">{{field-off:Bible}}</w:t>
      </w:r>
    </w:p>
    <w:p>
      <w:r>
        <w:rPr>
          <w:sz w:val="18"/>
          <w:color w:val="777777"/>
        </w:rPr>
        <w:t xml:space="preserve">[[@Bible:Exodus 15:24]] </w:t>
      </w:r>
      <w:r>
        <w:rPr>
          <w:b/>
        </w:rPr>
        <w:t xml:space="preserve">24 </w:t>
      </w:r>
      <w:r>
        <w:t xml:space="preserve"> {{field-on:Bible}}</w:t>
      </w:r>
      <w:r>
        <w:t xml:space="preserve">And the people grumbled against Moses, saying, "What will we drink?"</w:t>
      </w:r>
      <w:r>
        <w:t xml:space="preserve">{{field-off:Bible}}</w:t>
      </w:r>
    </w:p>
    <w:p>
      <w:r>
        <w:rPr>
          <w:sz w:val="18"/>
          <w:color w:val="777777"/>
        </w:rPr>
        <w:t xml:space="preserve">[[@Bible:Exodus 15:25]] </w:t>
      </w:r>
      <w:r>
        <w:rPr>
          <w:b/>
        </w:rPr>
        <w:t xml:space="preserve">25 </w:t>
      </w:r>
      <w:r>
        <w:t xml:space="preserve"> {{field-on:Bible}}</w:t>
      </w:r>
      <w:r>
        <w:t xml:space="preserve">Then Moses cried out to the Lord, and the Lord showed him a piece of wood, and he cast it into the water, and the water was sweetened. There he set for him ordinances and judgments, and there he tested him.</w:t>
      </w:r>
      <w:r>
        <w:t xml:space="preserve">{{field-off:Bible}}</w:t>
      </w:r>
    </w:p>
    <w:p>
      <w:r>
        <w:rPr>
          <w:sz w:val="18"/>
          <w:color w:val="777777"/>
        </w:rPr>
        <w:t xml:space="preserve">[[@Bible:Exodus 15:26]] </w:t>
      </w:r>
      <w:r>
        <w:rPr>
          <w:b/>
        </w:rPr>
        <w:t xml:space="preserve">26 </w:t>
      </w:r>
      <w:r>
        <w:t xml:space="preserve"> {{field-on:Bible}}</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829"/>
      </w:r>
      <w:r>
        <w:t xml:space="preserve">."</w:t>
      </w:r>
      <w:r>
        <w:t xml:space="preserve">{{field-off:Bible}}</w:t>
      </w:r>
    </w:p>
    <w:p>
      <w:r>
        <w:rPr>
          <w:sz w:val="18"/>
          <w:color w:val="777777"/>
        </w:rPr>
        <w:t xml:space="preserve">[[@Bible:Exodus 15:27]] </w:t>
      </w:r>
      <w:r>
        <w:rPr>
          <w:b/>
        </w:rPr>
        <w:t xml:space="preserve">27 </w:t>
      </w:r>
      <w:r>
        <w:t xml:space="preserve"> {{field-on:Bible}}</w:t>
      </w:r>
      <w:r>
        <w:t xml:space="preserve">And they came to </w:t>
      </w:r>
      <w:r>
        <w:t xml:space="preserve">[[Elim &gt;&gt; BibleKnowledgebase:@Elim]]</w:t>
      </w:r>
      <w:r>
        <w:t xml:space="preserve">, and there were there twelve springs of water and seventy trunks of palm trees, and they camped there by the waters.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[[@Bible:Exodus 16:1]] </w:t>
      </w:r>
      <w:r>
        <w:rPr>
          <w:b/>
        </w:rPr>
        <w:t xml:space="preserve">1 </w:t>
      </w:r>
      <w:r>
        <w:t xml:space="preserve"> {{field-on:Bible}}</w:t>
      </w:r>
      <w:r>
        <w:t xml:space="preserve">And they set out from </w:t>
      </w:r>
      <w:r>
        <w:t xml:space="preserve">[[Elim &gt;&gt; BibleKnowledgebase:@Elim]]</w:t>
      </w:r>
      <w:r>
        <w:rPr>
          <w:rStyle w:val="FootnoteReference"/>
        </w:rPr>
        <w:footnoteReference w:id="830"/>
      </w:r>
      <w:r>
        <w:t xml:space="preserve">, and the whole assembly of the sons of Israel</w:t>
      </w:r>
      <w:r>
        <w:rPr>
          <w:rStyle w:val="FootnoteReference"/>
        </w:rPr>
        <w:footnoteReference w:id="831"/>
      </w:r>
      <w:r>
        <w:t xml:space="preserve"> came into the wilderness of Sin, which is between </w:t>
      </w:r>
      <w:r>
        <w:t xml:space="preserve">[[Elim &gt;&gt; BibleKnowledgebase:@Elim]]</w:t>
      </w:r>
      <w:r>
        <w:t xml:space="preserve"> and Sinai, on the fifteenth day of the second month after they had come out from the land of Egypt.</w:t>
      </w:r>
      <w:r>
        <w:t xml:space="preserve">{{field-off:Bible}}</w:t>
      </w:r>
    </w:p>
    <w:p>
      <w:r>
        <w:rPr>
          <w:sz w:val="18"/>
          <w:color w:val="777777"/>
        </w:rPr>
        <w:t xml:space="preserve">[[@Bible:Exodus 16:2]] </w:t>
      </w:r>
      <w:r>
        <w:rPr>
          <w:b/>
        </w:rPr>
        <w:t xml:space="preserve">2 </w:t>
      </w:r>
      <w:r>
        <w:t xml:space="preserve"> {{field-on:Bible}}</w:t>
      </w:r>
      <w:r>
        <w:t xml:space="preserve">And the whole assembly of the sons of Israel grumbled against Moses</w:t>
      </w:r>
      <w:r>
        <w:rPr>
          <w:rStyle w:val="FootnoteReference"/>
        </w:rPr>
        <w:footnoteReference w:id="832"/>
      </w:r>
      <w:r>
        <w:t xml:space="preserve"> and Aaron</w:t>
      </w:r>
      <w:r>
        <w:rPr>
          <w:rStyle w:val="FootnoteReference"/>
        </w:rPr>
        <w:footnoteReference w:id="833"/>
      </w:r>
      <w:r>
        <w:t xml:space="preserve">,</w:t>
      </w:r>
      <w:r>
        <w:t xml:space="preserve">{{field-off:Bible}}</w:t>
      </w:r>
    </w:p>
    <w:p>
      <w:r>
        <w:rPr>
          <w:sz w:val="18"/>
          <w:color w:val="777777"/>
        </w:rPr>
        <w:t xml:space="preserve">[[@Bible:Exodus 16:3]] </w:t>
      </w:r>
      <w:r>
        <w:rPr>
          <w:b/>
        </w:rPr>
        <w:t xml:space="preserve">3 </w:t>
      </w:r>
      <w:r>
        <w:t xml:space="preserve"> {{field-on:Bible}}</w:t>
      </w:r>
      <w:r>
        <w:t xml:space="preserve">and the sons of Israel said to them, "If only we had died, struck by the Lord</w:t>
      </w:r>
      <w:r>
        <w:rPr>
          <w:rStyle w:val="FootnoteReference"/>
        </w:rPr>
        <w:footnoteReference w:id="834"/>
      </w:r>
      <w:r>
        <w:t xml:space="preserve"> in the land of Egypt, when we sat by the pots of meat and ate bread to fullness. But you have brought us out into this wilderness to kill this whole assembly with hunger."</w:t>
      </w:r>
      <w:r>
        <w:t xml:space="preserve">{{field-off:Bible}}</w:t>
      </w:r>
    </w:p>
    <w:p>
      <w:r>
        <w:rPr>
          <w:sz w:val="18"/>
          <w:color w:val="777777"/>
        </w:rPr>
        <w:t xml:space="preserve">[[@Bible:Exodus 16:4]] </w:t>
      </w:r>
      <w:r>
        <w:rPr>
          <w:b/>
        </w:rPr>
        <w:t xml:space="preserve">4 </w:t>
      </w:r>
      <w:r>
        <w:t xml:space="preserve"> {{field-on:Bible}}</w:t>
      </w:r>
      <w:r>
        <w:t xml:space="preserve">Then the Lord said to Moses, "Behold, I am raining bread for you from heaven</w:t>
      </w:r>
      <w:r>
        <w:rPr>
          <w:rStyle w:val="FootnoteReference"/>
        </w:rPr>
        <w:footnoteReference w:id="835"/>
      </w:r>
      <w:r>
        <w:t xml:space="preserve">, and the people will go out and gather what is needed for the day, day by day, so that I may test them whether they will walk in my law or not."</w:t>
      </w:r>
      <w:r>
        <w:t xml:space="preserve">{{field-off:Bible}}</w:t>
      </w:r>
    </w:p>
    <w:p>
      <w:r>
        <w:rPr>
          <w:sz w:val="18"/>
          <w:color w:val="777777"/>
        </w:rPr>
        <w:t xml:space="preserve">[[@Bible:Exodus 16:5]] </w:t>
      </w:r>
      <w:r>
        <w:rPr>
          <w:b/>
        </w:rPr>
        <w:t xml:space="preserve">5 </w:t>
      </w:r>
      <w:r>
        <w:t xml:space="preserve"> {{field-on:Bible}}</w:t>
      </w:r>
      <w:r>
        <w:t xml:space="preserve">"And it shall be on the sixth day that they will prepare what they bring in, and it will be double what they gather, day by day."</w:t>
      </w:r>
      <w:r>
        <w:t xml:space="preserve">{{field-off:Bible}}</w:t>
      </w:r>
    </w:p>
    <w:p>
      <w:r>
        <w:rPr>
          <w:sz w:val="18"/>
          <w:color w:val="777777"/>
        </w:rPr>
        <w:t xml:space="preserve">[[@Bible:Exodus 16:6]] </w:t>
      </w:r>
      <w:r>
        <w:rPr>
          <w:b/>
        </w:rPr>
        <w:t xml:space="preserve">6 </w:t>
      </w:r>
      <w:r>
        <w:t xml:space="preserve"> {{field-on:Bible}}</w:t>
      </w:r>
      <w:r>
        <w:t xml:space="preserve">And Moses and Aaron said to the whole assembly of the sons of Israel, "At evening you will know that the Lord has brought you out from the land of Egypt,"</w:t>
      </w:r>
      <w:r>
        <w:t xml:space="preserve">{{field-off:Bible}}</w:t>
      </w:r>
    </w:p>
    <w:p>
      <w:r>
        <w:rPr>
          <w:sz w:val="18"/>
          <w:color w:val="777777"/>
        </w:rPr>
        <w:t xml:space="preserve">[[@Bible:Exodus 16:7]] </w:t>
      </w:r>
      <w:r>
        <w:rPr>
          <w:b/>
        </w:rPr>
        <w:t xml:space="preserve">7 </w:t>
      </w:r>
      <w:r>
        <w:t xml:space="preserve"> {{field-on:Bible}}</w:t>
      </w:r>
      <w:r>
        <w:t xml:space="preserve">"and in the morning you will see the glory of the Lord, because he has heard your grumbling against God. And what are we, that you grumble against us?"</w:t>
      </w:r>
      <w:r>
        <w:t xml:space="preserve">{{field-off:Bible}}</w:t>
      </w:r>
    </w:p>
    <w:p>
      <w:r>
        <w:rPr>
          <w:sz w:val="18"/>
          <w:color w:val="777777"/>
        </w:rPr>
        <w:t xml:space="preserve">[[@Bible:Exodus 16:8]] </w:t>
      </w:r>
      <w:r>
        <w:rPr>
          <w:b/>
        </w:rPr>
        <w:t xml:space="preserve">8 </w:t>
      </w:r>
      <w:r>
        <w:t xml:space="preserve"> {{field-on:Bible}}</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836"/>
      </w:r>
      <w:r>
        <w:t xml:space="preserve">."</w:t>
      </w:r>
      <w:r>
        <w:rPr>
          <w:rStyle w:val="FootnoteReference"/>
        </w:rPr>
        <w:footnoteReference w:id="837"/>
      </w:r>
      <w:r>
        <w:t xml:space="preserve">{{field-off:Bible}}</w:t>
      </w:r>
    </w:p>
    <w:p>
      <w:r>
        <w:rPr>
          <w:sz w:val="18"/>
          <w:color w:val="777777"/>
        </w:rPr>
        <w:t xml:space="preserve">[[@Bible:Exodus 16:9]] </w:t>
      </w:r>
      <w:r>
        <w:rPr>
          <w:b/>
        </w:rPr>
        <w:t xml:space="preserve">9 </w:t>
      </w:r>
      <w:r>
        <w:t xml:space="preserve"> {{field-on:Bible}}</w:t>
      </w:r>
      <w:r>
        <w:t xml:space="preserve">Then Moses said to Aaron, "Tell the whole assembly of the sons of Israel, Come near before God, for he has heard your grumbling."</w:t>
      </w:r>
      <w:r>
        <w:t xml:space="preserve">{{field-off:Bible}}</w:t>
      </w:r>
    </w:p>
    <w:p>
      <w:r>
        <w:rPr>
          <w:sz w:val="18"/>
          <w:color w:val="777777"/>
        </w:rPr>
        <w:t xml:space="preserve">[[@Bible:Exodus 16:10]] </w:t>
      </w:r>
      <w:r>
        <w:rPr>
          <w:b/>
        </w:rPr>
        <w:t xml:space="preserve">10 </w:t>
      </w:r>
      <w:r>
        <w:t xml:space="preserve"> {{field-on:Bible}}</w:t>
      </w:r>
      <w:r>
        <w:t xml:space="preserve">And when Aaron spoke to the whole assembly of the sons of Israel, they turned toward the wilderness, and the glory of the Lord appeared in a cloud.</w:t>
      </w:r>
      <w:r>
        <w:t xml:space="preserve">{{field-off:Bible}}</w:t>
      </w:r>
    </w:p>
    <w:p>
      <w:r>
        <w:rPr>
          <w:sz w:val="18"/>
          <w:color w:val="777777"/>
        </w:rPr>
        <w:t xml:space="preserve">[[@Bible:Exodus 16:11]] </w:t>
      </w:r>
      <w:r>
        <w:rPr>
          <w:b/>
        </w:rPr>
        <w:t xml:space="preserve">11 </w:t>
      </w:r>
      <w:r>
        <w:t xml:space="preserve"> {{field-on:Bible}}</w:t>
      </w:r>
      <w:r>
        <w:t xml:space="preserve">And the Lord spoke to Moses, saying,</w:t>
      </w:r>
      <w:r>
        <w:t xml:space="preserve">{{field-off:Bible}}</w:t>
      </w:r>
    </w:p>
    <w:p>
      <w:r>
        <w:rPr>
          <w:sz w:val="18"/>
          <w:color w:val="777777"/>
        </w:rPr>
        <w:t xml:space="preserve">[[@Bible:Exodus 16:12]] </w:t>
      </w:r>
      <w:r>
        <w:rPr>
          <w:b/>
        </w:rPr>
        <w:t xml:space="preserve">12 </w:t>
      </w:r>
      <w:r>
        <w:t xml:space="preserve"> {{field-on:Bible}}</w:t>
      </w:r>
      <w:r>
        <w:t xml:space="preserve">"I have heard the grumbling of the sons of Israel. Speak to them, saying, Toward evening you shall eat meat</w:t>
      </w:r>
      <w:r>
        <w:rPr>
          <w:rStyle w:val="FootnoteReference"/>
        </w:rPr>
        <w:footnoteReference w:id="838"/>
      </w:r>
      <w:r>
        <w:t xml:space="preserve">, and in the morning you shall be filled with bread, and you shall know that I am the Lord your God."</w:t>
      </w:r>
      <w:r>
        <w:t xml:space="preserve">{{field-off:Bible}}</w:t>
      </w:r>
    </w:p>
    <w:p>
      <w:r>
        <w:rPr>
          <w:sz w:val="18"/>
          <w:color w:val="777777"/>
        </w:rPr>
        <w:t xml:space="preserve">[[@Bible:Exodus 16:13]] </w:t>
      </w:r>
      <w:r>
        <w:rPr>
          <w:b/>
        </w:rPr>
        <w:t xml:space="preserve">13 </w:t>
      </w:r>
      <w:r>
        <w:t xml:space="preserve"> {{field-on:Bible}}</w:t>
      </w:r>
      <w:r>
        <w:t xml:space="preserve">And it happened at evening that quail came up and covered the camp</w:t>
      </w:r>
      <w:r>
        <w:rPr>
          <w:rStyle w:val="FootnoteReference"/>
        </w:rPr>
        <w:footnoteReference w:id="839"/>
      </w:r>
      <w:r>
        <w:t xml:space="preserve">, and in the morning, as the dew was settling around the camp,</w:t>
      </w:r>
      <w:r>
        <w:t xml:space="preserve">{{field-off:Bible}}</w:t>
      </w:r>
    </w:p>
    <w:p>
      <w:r>
        <w:rPr>
          <w:sz w:val="18"/>
          <w:color w:val="777777"/>
        </w:rPr>
        <w:t xml:space="preserve">[[@Bible:Exodus 16:14]] </w:t>
      </w:r>
      <w:r>
        <w:rPr>
          <w:b/>
        </w:rPr>
        <w:t xml:space="preserve">14 </w:t>
      </w:r>
      <w:r>
        <w:t xml:space="preserve"> {{field-on:Bible}}</w:t>
      </w:r>
      <w:r>
        <w:t xml:space="preserve">behold, over the face of the wilderness was a fine thing, like coriander seed, white like frost upon the earth.</w:t>
      </w:r>
      <w:r>
        <w:t xml:space="preserve">{{field-off:Bible}}</w:t>
      </w:r>
    </w:p>
    <w:p>
      <w:r>
        <w:rPr>
          <w:sz w:val="18"/>
          <w:color w:val="777777"/>
        </w:rPr>
        <w:t xml:space="preserve">[[@Bible:Exodus 16:15]] </w:t>
      </w:r>
      <w:r>
        <w:rPr>
          <w:b/>
        </w:rPr>
        <w:t xml:space="preserve">15 </w:t>
      </w:r>
      <w:r>
        <w:t xml:space="preserve"> {{field-on:Bible}}</w:t>
      </w:r>
      <w:r>
        <w:t xml:space="preserve">And when the sons of Israel saw it, they said one to another, "What is this?</w:t>
      </w:r>
      <w:r>
        <w:rPr>
          <w:rStyle w:val="FootnoteReference"/>
        </w:rPr>
        <w:footnoteReference w:id="840"/>
      </w:r>
      <w:r>
        <w:t xml:space="preserve">" for they did not know what it was. Then Moses said to them, "This is the bread that the Lord has given you to eat."</w:t>
      </w:r>
      <w:r>
        <w:t xml:space="preserve">{{field-off:Bible}}</w:t>
      </w:r>
    </w:p>
    <w:p>
      <w:r>
        <w:rPr>
          <w:sz w:val="18"/>
          <w:color w:val="777777"/>
        </w:rPr>
        <w:t xml:space="preserve">[[@Bible:Exodus 16:16]] </w:t>
      </w:r>
      <w:r>
        <w:rPr>
          <w:b/>
        </w:rPr>
        <w:t xml:space="preserve">16 </w:t>
      </w:r>
      <w:r>
        <w:t xml:space="preserve"> {{field-on:Bible}}</w:t>
      </w:r>
      <w:r>
        <w:t xml:space="preserve">"This is the word the Lord has commanded: Gather from it, each for those assigned to him, a gomor per head, according to the number of your persons. Each with those in your tent shall gather it."</w:t>
      </w:r>
      <w:r>
        <w:rPr>
          <w:rStyle w:val="FootnoteReference"/>
        </w:rPr>
        <w:footnoteReference w:id="841"/>
      </w:r>
      <w:r>
        <w:t xml:space="preserve">{{field-off:Bible}}</w:t>
      </w:r>
    </w:p>
    <w:p>
      <w:r>
        <w:rPr>
          <w:sz w:val="18"/>
          <w:color w:val="777777"/>
        </w:rPr>
        <w:t xml:space="preserve">[[@Bible:Exodus 16:17]] </w:t>
      </w:r>
      <w:r>
        <w:rPr>
          <w:b/>
        </w:rPr>
        <w:t xml:space="preserve">17 </w:t>
      </w:r>
      <w:r>
        <w:t xml:space="preserve"> {{field-on:Bible}}</w:t>
      </w:r>
      <w:r>
        <w:t xml:space="preserve">And the sons of Israel did so, and some gathered much and some little.</w:t>
      </w:r>
      <w:r>
        <w:t xml:space="preserve">{{field-off:Bible}}</w:t>
      </w:r>
    </w:p>
    <w:p>
      <w:r>
        <w:rPr>
          <w:sz w:val="18"/>
          <w:color w:val="777777"/>
        </w:rPr>
        <w:t xml:space="preserve">[[@Bible:Exodus 16:18]] </w:t>
      </w:r>
      <w:r>
        <w:rPr>
          <w:b/>
        </w:rPr>
        <w:t xml:space="preserve">18 </w:t>
      </w:r>
      <w:r>
        <w:t xml:space="preserve"> {{field-on:Bible}}</w:t>
      </w:r>
      <w:r>
        <w:t xml:space="preserve">And when they measured it by the gomor, the one who had much had nothing left over, and the one who had little had no lack. Each gathered according to those assigned to him.</w:t>
      </w:r>
      <w:r>
        <w:rPr>
          <w:rStyle w:val="FootnoteReference"/>
        </w:rPr>
        <w:footnoteReference w:id="842"/>
      </w:r>
      <w:r>
        <w:t xml:space="preserve">{{field-off:Bible}}</w:t>
      </w:r>
    </w:p>
    <w:p>
      <w:r>
        <w:rPr>
          <w:sz w:val="18"/>
          <w:color w:val="777777"/>
        </w:rPr>
        <w:t xml:space="preserve">[[@Bible:Exodus 16:19]] </w:t>
      </w:r>
      <w:r>
        <w:rPr>
          <w:b/>
        </w:rPr>
        <w:t xml:space="preserve">19 </w:t>
      </w:r>
      <w:r>
        <w:t xml:space="preserve"> {{field-on:Bible}}</w:t>
      </w:r>
      <w:r>
        <w:t xml:space="preserve">Then Moses said to them, "Let no one leave any of it until morning."</w:t>
      </w:r>
      <w:r>
        <w:t xml:space="preserve">{{field-off:Bible}}</w:t>
      </w:r>
    </w:p>
    <w:p>
      <w:r>
        <w:rPr>
          <w:sz w:val="18"/>
          <w:color w:val="777777"/>
        </w:rPr>
        <w:t xml:space="preserve">[[@Bible:Exodus 16:20]] </w:t>
      </w:r>
      <w:r>
        <w:rPr>
          <w:b/>
        </w:rPr>
        <w:t xml:space="preserve">20 </w:t>
      </w:r>
      <w:r>
        <w:t xml:space="preserve"> {{field-on:Bible}}</w:t>
      </w:r>
      <w:r>
        <w:t xml:space="preserve">But they did not listen to Moses, and some left from it until morning, and it bred worms and stank, and Moses was embittered against them.</w:t>
      </w:r>
      <w:r>
        <w:t xml:space="preserve">{{field-off:Bible}}</w:t>
      </w:r>
    </w:p>
    <w:p>
      <w:r>
        <w:rPr>
          <w:sz w:val="18"/>
          <w:color w:val="777777"/>
        </w:rPr>
        <w:t xml:space="preserve">[[@Bible:Exodus 16:21]] </w:t>
      </w:r>
      <w:r>
        <w:rPr>
          <w:b/>
        </w:rPr>
        <w:t xml:space="preserve">21 </w:t>
      </w:r>
      <w:r>
        <w:t xml:space="preserve"> {{field-on:Bible}}</w:t>
      </w:r>
      <w:r>
        <w:t xml:space="preserve">And they gathered it morning by morning, each according to what was needed for him. But when the sun grew hot, it melted.</w:t>
      </w:r>
      <w:r>
        <w:t xml:space="preserve">{{field-off:Bible}}</w:t>
      </w:r>
    </w:p>
    <w:p>
      <w:r>
        <w:rPr>
          <w:sz w:val="18"/>
          <w:color w:val="777777"/>
        </w:rPr>
        <w:t xml:space="preserve">[[@Bible:Exodus 16:22]] </w:t>
      </w:r>
      <w:r>
        <w:rPr>
          <w:b/>
        </w:rPr>
        <w:t xml:space="preserve">22 </w:t>
      </w:r>
      <w:r>
        <w:t xml:space="preserve"> {{field-on:Bible}}</w:t>
      </w:r>
      <w:r>
        <w:t xml:space="preserve">And it happened on the sixth day that they gathered what was needed double, two gomors for one person. Then all the rulers of the assembly came in and reported it to Moses.</w:t>
      </w:r>
      <w:r>
        <w:t xml:space="preserve">{{field-off:Bible}}</w:t>
      </w:r>
    </w:p>
    <w:p>
      <w:r>
        <w:rPr>
          <w:sz w:val="18"/>
          <w:color w:val="777777"/>
        </w:rPr>
        <w:t xml:space="preserve">[[@Bible:Exodus 16:23]] </w:t>
      </w:r>
      <w:r>
        <w:rPr>
          <w:b/>
        </w:rPr>
        <w:t xml:space="preserve">23 </w:t>
      </w:r>
      <w:r>
        <w:t xml:space="preserve"> {{field-on:Bible}}</w:t>
      </w:r>
      <w:r>
        <w:t xml:space="preserve">And Moses said to them, "This is the word the Lord spoke: Tomorrow is Sabbath, a holy rest</w:t>
      </w:r>
      <w:r>
        <w:rPr>
          <w:rStyle w:val="FootnoteReference"/>
        </w:rPr>
        <w:footnoteReference w:id="843"/>
      </w:r>
      <w:r>
        <w:t xml:space="preserve"> to the Lord. Whatever you will bake, bake, and whatever you will boil, boil, and all that is left over leave stored up until morning."</w:t>
      </w:r>
      <w:r>
        <w:t xml:space="preserve">{{field-off:Bible}}</w:t>
      </w:r>
    </w:p>
    <w:p>
      <w:r>
        <w:rPr>
          <w:sz w:val="18"/>
          <w:color w:val="777777"/>
        </w:rPr>
        <w:t xml:space="preserve">[[@Bible:Exodus 16:24]] </w:t>
      </w:r>
      <w:r>
        <w:rPr>
          <w:b/>
        </w:rPr>
        <w:t xml:space="preserve">24 </w:t>
      </w:r>
      <w:r>
        <w:t xml:space="preserve"> {{field-on:Bible}}</w:t>
      </w:r>
      <w:r>
        <w:t xml:space="preserve">And they left some of it until morning, just as Moses commanded them, and it did not stink, nor did a worm appear in it.</w:t>
      </w:r>
      <w:r>
        <w:t xml:space="preserve">{{field-off:Bible}}</w:t>
      </w:r>
    </w:p>
    <w:p>
      <w:r>
        <w:rPr>
          <w:sz w:val="18"/>
          <w:color w:val="777777"/>
        </w:rPr>
        <w:t xml:space="preserve">[[@Bible:Exodus 16:25]] </w:t>
      </w:r>
      <w:r>
        <w:rPr>
          <w:b/>
        </w:rPr>
        <w:t xml:space="preserve">25 </w:t>
      </w:r>
      <w:r>
        <w:t xml:space="preserve"> {{field-on:Bible}}</w:t>
      </w:r>
      <w:r>
        <w:t xml:space="preserve">Then Moses said, "Eat it today, for today is Sabbath to the Lord. Today it will not be found in the field."</w:t>
      </w:r>
      <w:r>
        <w:t xml:space="preserve">{{field-off:Bible}}</w:t>
      </w:r>
    </w:p>
    <w:p>
      <w:r>
        <w:rPr>
          <w:sz w:val="18"/>
          <w:color w:val="777777"/>
        </w:rPr>
        <w:t xml:space="preserve">[[@Bible:Exodus 16:26]] </w:t>
      </w:r>
      <w:r>
        <w:rPr>
          <w:b/>
        </w:rPr>
        <w:t xml:space="preserve">26 </w:t>
      </w:r>
      <w:r>
        <w:t xml:space="preserve"> {{field-on:Bible}}</w:t>
      </w:r>
      <w:r>
        <w:t xml:space="preserve">"For six days you shall gather it, but on the seventh day is Sabbath, because it will not be on that day."</w:t>
      </w:r>
      <w:r>
        <w:t xml:space="preserve">{{field-off:Bible}}</w:t>
      </w:r>
    </w:p>
    <w:p>
      <w:r>
        <w:rPr>
          <w:sz w:val="18"/>
          <w:color w:val="777777"/>
        </w:rPr>
        <w:t xml:space="preserve">[[@Bible:Exodus 16:27]] </w:t>
      </w:r>
      <w:r>
        <w:rPr>
          <w:b/>
        </w:rPr>
        <w:t xml:space="preserve">27 </w:t>
      </w:r>
      <w:r>
        <w:t xml:space="preserve"> {{field-on:Bible}}</w:t>
      </w:r>
      <w:r>
        <w:t xml:space="preserve">And it happened on the seventh day that some of the people went out to gather, and they found none.</w:t>
      </w:r>
      <w:r>
        <w:t xml:space="preserve">{{field-off:Bible}}</w:t>
      </w:r>
    </w:p>
    <w:p>
      <w:r>
        <w:rPr>
          <w:sz w:val="18"/>
          <w:color w:val="777777"/>
        </w:rPr>
        <w:t xml:space="preserve">[[@Bible:Exodus 16:28]] </w:t>
      </w:r>
      <w:r>
        <w:rPr>
          <w:b/>
        </w:rPr>
        <w:t xml:space="preserve">28 </w:t>
      </w:r>
      <w:r>
        <w:t xml:space="preserve"> {{field-on:Bible}}</w:t>
      </w:r>
      <w:r>
        <w:t xml:space="preserve">Then the Lord said to Moses, "How long will you refuse to listen to my commands and my law?"</w:t>
      </w:r>
      <w:r>
        <w:t xml:space="preserve">{{field-off:Bible}}</w:t>
      </w:r>
    </w:p>
    <w:p>
      <w:r>
        <w:rPr>
          <w:sz w:val="18"/>
          <w:color w:val="777777"/>
        </w:rPr>
        <w:t xml:space="preserve">[[@Bible:Exodus 16:29]] </w:t>
      </w:r>
      <w:r>
        <w:rPr>
          <w:b/>
        </w:rPr>
        <w:t xml:space="preserve">29 </w:t>
      </w:r>
      <w:r>
        <w:t xml:space="preserve"> {{field-on:Bible}}</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844"/>
      </w:r>
      <w:r>
        <w:t xml:space="preserve">"</w:t>
      </w:r>
      <w:r>
        <w:t xml:space="preserve">{{field-off:Bible}}</w:t>
      </w:r>
    </w:p>
    <w:p>
      <w:r>
        <w:rPr>
          <w:sz w:val="18"/>
          <w:color w:val="777777"/>
        </w:rPr>
        <w:t xml:space="preserve">[[@Bible:Exodus 16:30]] </w:t>
      </w:r>
      <w:r>
        <w:rPr>
          <w:b/>
        </w:rPr>
        <w:t xml:space="preserve">30 </w:t>
      </w:r>
      <w:r>
        <w:t xml:space="preserve"> {{field-on:Bible}}</w:t>
      </w:r>
      <w:r>
        <w:t xml:space="preserve">And the people Sabbathed on the seventh day.</w:t>
      </w:r>
      <w:r>
        <w:t xml:space="preserve">{{field-off:Bible}}</w:t>
      </w:r>
    </w:p>
    <w:p>
      <w:r>
        <w:rPr>
          <w:sz w:val="18"/>
          <w:color w:val="777777"/>
        </w:rPr>
        <w:t xml:space="preserve">[[@Bible:Exodus 16:31]] </w:t>
      </w:r>
      <w:r>
        <w:rPr>
          <w:b/>
        </w:rPr>
        <w:t xml:space="preserve">31 </w:t>
      </w:r>
      <w:r>
        <w:t xml:space="preserve"> {{field-on:Bible}}</w:t>
      </w:r>
      <w:r>
        <w:t xml:space="preserve">And the sons of Israel called its name Man. It was like white coriander seed, and its taste was like a cake in honey.</w:t>
      </w:r>
      <w:r>
        <w:t xml:space="preserve">{{field-off:Bible}}</w:t>
      </w:r>
    </w:p>
    <w:p>
      <w:r>
        <w:rPr>
          <w:sz w:val="18"/>
          <w:color w:val="777777"/>
        </w:rPr>
        <w:t xml:space="preserve">[[@Bible:Exodus 16:32]] </w:t>
      </w:r>
      <w:r>
        <w:rPr>
          <w:b/>
        </w:rPr>
        <w:t xml:space="preserve">32 </w:t>
      </w:r>
      <w:r>
        <w:t xml:space="preserve"> {{field-on:Bible}}</w:t>
      </w:r>
      <w:r>
        <w:t xml:space="preserve">Then Moses said, "This is the word the Lord commanded: Fill the gomor with Man</w:t>
      </w:r>
      <w:r>
        <w:rPr>
          <w:rStyle w:val="FootnoteReference"/>
        </w:rPr>
        <w:footnoteReference w:id="845"/>
      </w:r>
      <w:r>
        <w:t xml:space="preserve"> for storage throughout your generations, so that they may see the bread that you ate in the wilderness when the Lord brought you out from the land of Egypt."</w:t>
      </w:r>
      <w:r>
        <w:t xml:space="preserve">{{field-off:Bible}}</w:t>
      </w:r>
    </w:p>
    <w:p>
      <w:r>
        <w:rPr>
          <w:sz w:val="18"/>
          <w:color w:val="777777"/>
        </w:rPr>
        <w:t xml:space="preserve">[[@Bible:Exodus 16:33]] </w:t>
      </w:r>
      <w:r>
        <w:rPr>
          <w:b/>
        </w:rPr>
        <w:t xml:space="preserve">33 </w:t>
      </w:r>
      <w:r>
        <w:t xml:space="preserve"> {{field-on:Bible}}</w:t>
      </w:r>
      <w:r>
        <w:t xml:space="preserve">And Moses said to Aaron, "Take one golden jar and put into it a full gomor of Man, and you shall place it before God for preservation throughout your generations,"</w:t>
      </w:r>
      <w:r>
        <w:t xml:space="preserve">{{field-off:Bible}}</w:t>
      </w:r>
    </w:p>
    <w:p>
      <w:r>
        <w:rPr>
          <w:sz w:val="18"/>
          <w:color w:val="777777"/>
        </w:rPr>
        <w:t xml:space="preserve">[[@Bible:Exodus 16:34]] </w:t>
      </w:r>
      <w:r>
        <w:rPr>
          <w:b/>
        </w:rPr>
        <w:t xml:space="preserve">34 </w:t>
      </w:r>
      <w:r>
        <w:t xml:space="preserve"> {{field-on:Bible}}</w:t>
      </w:r>
      <w:r>
        <w:t xml:space="preserve">just as the Lord commanded Moses, and Aaron placed it before the testimony for preservation.</w:t>
      </w:r>
      <w:r>
        <w:t xml:space="preserve">{{field-off:Bible}}</w:t>
      </w:r>
    </w:p>
    <w:p>
      <w:r>
        <w:rPr>
          <w:sz w:val="18"/>
          <w:color w:val="777777"/>
        </w:rPr>
        <w:t xml:space="preserve">[[@Bible:Exodus 16:35]] </w:t>
      </w:r>
      <w:r>
        <w:rPr>
          <w:b/>
        </w:rPr>
        <w:t xml:space="preserve">35 </w:t>
      </w:r>
      <w:r>
        <w:t xml:space="preserve"> {{field-on:Bible}}</w:t>
      </w:r>
      <w:r>
        <w:t xml:space="preserve">And the sons of Israel ate Man forty years, until they came into an inhabited land. They ate Man until they came to the region of Phoenicia.</w:t>
      </w:r>
      <w:r>
        <w:rPr>
          <w:rStyle w:val="FootnoteReference"/>
        </w:rPr>
        <w:footnoteReference w:id="846"/>
      </w:r>
      <w:r>
        <w:t xml:space="preserve">{{field-off:Bible}}</w:t>
      </w:r>
    </w:p>
    <w:p>
      <w:r>
        <w:rPr>
          <w:sz w:val="18"/>
          <w:color w:val="777777"/>
        </w:rPr>
        <w:t xml:space="preserve">[[@Bible:Exodus 16:36]] </w:t>
      </w:r>
      <w:r>
        <w:rPr>
          <w:b/>
        </w:rPr>
        <w:t xml:space="preserve">36 </w:t>
      </w:r>
      <w:r>
        <w:t xml:space="preserve"> {{field-on:Bible}}</w:t>
      </w:r>
      <w:r>
        <w:t xml:space="preserve">Now the gomor was the tenth part of three measures.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[[@Bible:Exodus 17:1]] </w:t>
      </w:r>
      <w:r>
        <w:rPr>
          <w:b/>
        </w:rPr>
        <w:t xml:space="preserve">1 </w:t>
      </w:r>
      <w:r>
        <w:t xml:space="preserve"> {{field-on:Bible}}</w:t>
      </w:r>
      <w:r>
        <w:t xml:space="preserve">And the whole assembly of the sons of Israel</w:t>
      </w:r>
      <w:r>
        <w:rPr>
          <w:rStyle w:val="FootnoteReference"/>
        </w:rPr>
        <w:footnoteReference w:id="847"/>
      </w:r>
      <w:r>
        <w:t xml:space="preserve"> set out from the wilderness of Sin, by their encampments</w:t>
      </w:r>
      <w:r>
        <w:rPr>
          <w:rStyle w:val="FootnoteReference"/>
        </w:rPr>
        <w:footnoteReference w:id="848"/>
      </w:r>
      <w:r>
        <w:t xml:space="preserve">, according to the word of the Lord, and they camped in Raphidin. But there was no water for the people to drink.</w:t>
      </w:r>
      <w:r>
        <w:t xml:space="preserve">{{field-off:Bible}}</w:t>
      </w:r>
    </w:p>
    <w:p>
      <w:r>
        <w:rPr>
          <w:sz w:val="18"/>
          <w:color w:val="777777"/>
        </w:rPr>
        <w:t xml:space="preserve">[[@Bible:Exodus 17:2]] </w:t>
      </w:r>
      <w:r>
        <w:rPr>
          <w:b/>
        </w:rPr>
        <w:t xml:space="preserve">2 </w:t>
      </w:r>
      <w:r>
        <w:t xml:space="preserve"> {{field-on:Bible}}</w:t>
      </w:r>
      <w:r>
        <w:t xml:space="preserve">And the people reviled Moses</w:t>
      </w:r>
      <w:r>
        <w:rPr>
          <w:rStyle w:val="FootnoteReference"/>
        </w:rPr>
        <w:footnoteReference w:id="849"/>
      </w:r>
      <w:r>
        <w:t xml:space="preserve">, saying, "Give us water, so that we may drink." And Moses said to them, "Why do you revile me, and why do you test the Lord?"</w:t>
      </w:r>
      <w:r>
        <w:t xml:space="preserve">{{field-off:Bible}}</w:t>
      </w:r>
    </w:p>
    <w:p>
      <w:r>
        <w:rPr>
          <w:sz w:val="18"/>
          <w:color w:val="777777"/>
        </w:rPr>
        <w:t xml:space="preserve">[[@Bible:Exodus 17:3]] </w:t>
      </w:r>
      <w:r>
        <w:rPr>
          <w:b/>
        </w:rPr>
        <w:t xml:space="preserve">3 </w:t>
      </w:r>
      <w:r>
        <w:t xml:space="preserve"> {{field-on:Bible}}</w:t>
      </w:r>
      <w:r>
        <w:t xml:space="preserve">And there the people thirsted for water, and there the people grumbled against Moses, saying, "Why is this? Have you brought us up out from Egypt to kill us and our children and our livestock with thirst?"</w:t>
      </w:r>
      <w:r>
        <w:t xml:space="preserve">{{field-off:Bible}}</w:t>
      </w:r>
    </w:p>
    <w:p>
      <w:r>
        <w:rPr>
          <w:sz w:val="18"/>
          <w:color w:val="777777"/>
        </w:rPr>
        <w:t xml:space="preserve">[[@Bible:Exodus 17:4]] </w:t>
      </w:r>
      <w:r>
        <w:rPr>
          <w:b/>
        </w:rPr>
        <w:t xml:space="preserve">4 </w:t>
      </w:r>
      <w:r>
        <w:t xml:space="preserve"> {{field-on:Bible}}</w:t>
      </w:r>
      <w:r>
        <w:t xml:space="preserve">Then Moses cried out to the Lord, saying, "What shall I do with this people? A little more and they will stone me."</w:t>
      </w:r>
      <w:r>
        <w:t xml:space="preserve">{{field-off:Bible}}</w:t>
      </w:r>
    </w:p>
    <w:p>
      <w:r>
        <w:rPr>
          <w:sz w:val="18"/>
          <w:color w:val="777777"/>
        </w:rPr>
        <w:t xml:space="preserve">[[@Bible:Exodus 17:5]] </w:t>
      </w:r>
      <w:r>
        <w:rPr>
          <w:b/>
        </w:rPr>
        <w:t xml:space="preserve">5 </w:t>
      </w:r>
      <w:r>
        <w:t xml:space="preserve"> {{field-on:Bible}}</w:t>
      </w:r>
      <w:r>
        <w:t xml:space="preserve">And the Lord said to Moses, "Go on ahead of this people, and take with yourself some of the elders of the people. And the rod with which you struck the river, take in your hand and go."</w:t>
      </w:r>
      <w:r>
        <w:t xml:space="preserve">{{field-off:Bible}}</w:t>
      </w:r>
    </w:p>
    <w:p>
      <w:r>
        <w:rPr>
          <w:sz w:val="18"/>
          <w:color w:val="777777"/>
        </w:rPr>
        <w:t xml:space="preserve">[[@Bible:Exodus 17:6]] </w:t>
      </w:r>
      <w:r>
        <w:rPr>
          <w:b/>
        </w:rPr>
        <w:t xml:space="preserve">6 </w:t>
      </w:r>
      <w:r>
        <w:t xml:space="preserve"> {{field-on:Bible}}</w:t>
      </w:r>
      <w:r>
        <w:t xml:space="preserve">"Look, I am standing</w:t>
      </w:r>
      <w:r>
        <w:rPr>
          <w:rStyle w:val="FootnoteReference"/>
        </w:rPr>
        <w:footnoteReference w:id="850"/>
      </w:r>
      <w:r>
        <w:t xml:space="preserve"> before you there on the rock in Horeb, and you shall strike the rock, and water will come out from it, and my people will drink." And Moses did so before the sons of Israel.</w:t>
      </w:r>
      <w:r>
        <w:t xml:space="preserve">{{field-off:Bible}}</w:t>
      </w:r>
    </w:p>
    <w:p>
      <w:r>
        <w:rPr>
          <w:sz w:val="18"/>
          <w:color w:val="777777"/>
        </w:rPr>
        <w:t xml:space="preserve">[[@Bible:Exodus 17:7]] </w:t>
      </w:r>
      <w:r>
        <w:rPr>
          <w:b/>
        </w:rPr>
        <w:t xml:space="preserve">7 </w:t>
      </w:r>
      <w:r>
        <w:t xml:space="preserve"> {{field-on:Bible}}</w:t>
      </w:r>
      <w:r>
        <w:t xml:space="preserve">And he called the name of that place Testing and Reviling, because of the reviling of the sons of Israel and because of their testing the Lord, saying, "Is the Lord among us or not?"</w:t>
      </w:r>
      <w:r>
        <w:t xml:space="preserve">{{field-off:Bible}}</w:t>
      </w:r>
    </w:p>
    <w:p>
      <w:r>
        <w:rPr>
          <w:sz w:val="18"/>
          <w:color w:val="777777"/>
        </w:rPr>
        <w:t xml:space="preserve">[[@Bible:Exodus 17:8]] </w:t>
      </w:r>
      <w:r>
        <w:rPr>
          <w:b/>
        </w:rPr>
        <w:t xml:space="preserve">8 </w:t>
      </w:r>
      <w:r>
        <w:t xml:space="preserve"> {{field-on:Bible}}</w:t>
      </w:r>
      <w:r>
        <w:t xml:space="preserve">Then Amalek came and fought with Israel in Raphidin.</w:t>
      </w:r>
      <w:r>
        <w:t xml:space="preserve">{{field-off:Bible}}</w:t>
      </w:r>
    </w:p>
    <w:p>
      <w:r>
        <w:rPr>
          <w:sz w:val="18"/>
          <w:color w:val="777777"/>
        </w:rPr>
        <w:t xml:space="preserve">[[@Bible:Exodus 17:9]] </w:t>
      </w:r>
      <w:r>
        <w:rPr>
          <w:b/>
        </w:rPr>
        <w:t xml:space="preserve">9 </w:t>
      </w:r>
      <w:r>
        <w:t xml:space="preserve"> {{field-on:Bible}}</w:t>
      </w:r>
      <w:r>
        <w:t xml:space="preserve">And Moses said to Joshua</w:t>
      </w:r>
      <w:r>
        <w:rPr>
          <w:rStyle w:val="FootnoteReference"/>
        </w:rPr>
        <w:footnoteReference w:id="851"/>
      </w:r>
      <w:r>
        <w:t xml:space="preserve">, "Choose for yourself strong men and go out and draw up in battle array</w:t>
      </w:r>
      <w:r>
        <w:rPr>
          <w:rStyle w:val="FootnoteReference"/>
        </w:rPr>
        <w:footnoteReference w:id="852"/>
      </w:r>
      <w:r>
        <w:t xml:space="preserve"> against Amalek tomorrow. And look, I will stand on the top of the hill, and the rod of God will be in my hand."</w:t>
      </w:r>
      <w:r>
        <w:t xml:space="preserve">{{field-off:Bible}}</w:t>
      </w:r>
    </w:p>
    <w:p>
      <w:r>
        <w:rPr>
          <w:sz w:val="18"/>
          <w:color w:val="777777"/>
        </w:rPr>
        <w:t xml:space="preserve">[[@Bible:Exodus 17:10]] </w:t>
      </w:r>
      <w:r>
        <w:rPr>
          <w:b/>
        </w:rPr>
        <w:t xml:space="preserve">10 </w:t>
      </w:r>
      <w:r>
        <w:t xml:space="preserve"> {{field-on:Bible}}</w:t>
      </w:r>
      <w:r>
        <w:t xml:space="preserve">And Joshua did just as Moses told him, and he went out and drew up in battle array against Amalek. And Moses and Aaron</w:t>
      </w:r>
      <w:r>
        <w:rPr>
          <w:rStyle w:val="FootnoteReference"/>
        </w:rPr>
        <w:footnoteReference w:id="853"/>
      </w:r>
      <w:r>
        <w:t xml:space="preserve"> and Hur went up to the top of the hill.</w:t>
      </w:r>
      <w:r>
        <w:t xml:space="preserve">{{field-off:Bible}}</w:t>
      </w:r>
    </w:p>
    <w:p>
      <w:r>
        <w:rPr>
          <w:sz w:val="18"/>
          <w:color w:val="777777"/>
        </w:rPr>
        <w:t xml:space="preserve">[[@Bible:Exodus 17:11]] </w:t>
      </w:r>
      <w:r>
        <w:rPr>
          <w:b/>
        </w:rPr>
        <w:t xml:space="preserve">11 </w:t>
      </w:r>
      <w:r>
        <w:t xml:space="preserve"> {{field-on:Bible}}</w:t>
      </w:r>
      <w:r>
        <w:t xml:space="preserve">And it happened that whenever Moses lifted up his hands, Israel prevailed, and whenever he let down his hands, Amalek prevailed.</w:t>
      </w:r>
      <w:r>
        <w:t xml:space="preserve">{{field-off:Bible}}</w:t>
      </w:r>
    </w:p>
    <w:p>
      <w:r>
        <w:rPr>
          <w:sz w:val="18"/>
          <w:color w:val="777777"/>
        </w:rPr>
        <w:t xml:space="preserve">[[@Bible:Exodus 17:12]] </w:t>
      </w:r>
      <w:r>
        <w:rPr>
          <w:b/>
        </w:rPr>
        <w:t xml:space="preserve">12 </w:t>
      </w:r>
      <w:r>
        <w:t xml:space="preserve"> {{field-on:Bible}}</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854"/>
      </w:r>
      <w:r>
        <w:t xml:space="preserve"> until the setting of the sun.</w:t>
      </w:r>
      <w:r>
        <w:t xml:space="preserve">{{field-off:Bible}}</w:t>
      </w:r>
    </w:p>
    <w:p>
      <w:r>
        <w:rPr>
          <w:sz w:val="18"/>
          <w:color w:val="777777"/>
        </w:rPr>
        <w:t xml:space="preserve">[[@Bible:Exodus 17:13]] </w:t>
      </w:r>
      <w:r>
        <w:rPr>
          <w:b/>
        </w:rPr>
        <w:t xml:space="preserve">13 </w:t>
      </w:r>
      <w:r>
        <w:t xml:space="preserve"> {{field-on:Bible}}</w:t>
      </w:r>
      <w:r>
        <w:t xml:space="preserve">And Joshua routed Amalek and all his people with the slaughter of the sword.</w:t>
      </w:r>
      <w:r>
        <w:t xml:space="preserve">{{field-off:Bible}}</w:t>
      </w:r>
    </w:p>
    <w:p>
      <w:r>
        <w:rPr>
          <w:sz w:val="18"/>
          <w:color w:val="777777"/>
        </w:rPr>
        <w:t xml:space="preserve">[[@Bible:Exodus 17:14]] </w:t>
      </w:r>
      <w:r>
        <w:rPr>
          <w:b/>
        </w:rPr>
        <w:t xml:space="preserve">14 </w:t>
      </w:r>
      <w:r>
        <w:t xml:space="preserve"> {{field-on:Bible}}</w:t>
      </w:r>
      <w:r>
        <w:t xml:space="preserve">Then the Lord said to Moses, "Write this as a memorial in a book, and put it into the ears of Joshua, for in wiping out I will wipe out the memorial of Amalek from under heaven."</w:t>
      </w:r>
      <w:r>
        <w:rPr>
          <w:rStyle w:val="FootnoteReference"/>
        </w:rPr>
        <w:footnoteReference w:id="855"/>
      </w:r>
      <w:r>
        <w:rPr>
          <w:rStyle w:val="FootnoteReference"/>
        </w:rPr>
        <w:footnoteReference w:id="856"/>
      </w:r>
      <w:r>
        <w:t xml:space="preserve">{{field-off:Bible}}</w:t>
      </w:r>
    </w:p>
    <w:p>
      <w:r>
        <w:rPr>
          <w:sz w:val="18"/>
          <w:color w:val="777777"/>
        </w:rPr>
        <w:t xml:space="preserve">[[@Bible:Exodus 17:15]] </w:t>
      </w:r>
      <w:r>
        <w:rPr>
          <w:b/>
        </w:rPr>
        <w:t xml:space="preserve">15 </w:t>
      </w:r>
      <w:r>
        <w:t xml:space="preserve"> {{field-on:Bible}}</w:t>
      </w:r>
      <w:r>
        <w:t xml:space="preserve">And Moses built an altar to the Lord and called its name, "The Lord is my refuge,"</w:t>
      </w:r>
      <w:r>
        <w:t xml:space="preserve">{{field-off:Bible}}</w:t>
      </w:r>
    </w:p>
    <w:p>
      <w:r>
        <w:rPr>
          <w:sz w:val="18"/>
          <w:color w:val="777777"/>
        </w:rPr>
        <w:t xml:space="preserve">[[@Bible:Exodus 17:16]] </w:t>
      </w:r>
      <w:r>
        <w:rPr>
          <w:b/>
        </w:rPr>
        <w:t xml:space="preserve">16 </w:t>
      </w:r>
      <w:r>
        <w:t xml:space="preserve"> {{field-on:Bible}}</w:t>
      </w:r>
      <w:r>
        <w:t xml:space="preserve">for with hidden hand the Lord wages war against Amalek from generation to generation.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[[@Bible:Exodus 18:1]] </w:t>
      </w:r>
      <w:r>
        <w:rPr>
          <w:b/>
        </w:rPr>
        <w:t xml:space="preserve">1 </w:t>
      </w:r>
      <w:r>
        <w:t xml:space="preserve"> {{field-on:Bible}}</w:t>
      </w:r>
      <w:r>
        <w:t xml:space="preserve">And Jethro, priest of Midian, the father-in-law of Moses</w:t>
      </w:r>
      <w:r>
        <w:rPr>
          <w:rStyle w:val="FootnoteReference"/>
        </w:rPr>
        <w:footnoteReference w:id="857"/>
      </w:r>
      <w:r>
        <w:t xml:space="preserve">, heard all that the Lord had done for Israel</w:t>
      </w:r>
      <w:r>
        <w:rPr>
          <w:rStyle w:val="FootnoteReference"/>
        </w:rPr>
        <w:footnoteReference w:id="858"/>
      </w:r>
      <w:r>
        <w:t xml:space="preserve">, his own people, for the Lord had brought Israel out from Egypt.</w:t>
      </w:r>
      <w:r>
        <w:t xml:space="preserve">{{field-off:Bible}}</w:t>
      </w:r>
    </w:p>
    <w:p>
      <w:r>
        <w:rPr>
          <w:sz w:val="18"/>
          <w:color w:val="777777"/>
        </w:rPr>
        <w:t xml:space="preserve">[[@Bible:Exodus 18:2]] </w:t>
      </w:r>
      <w:r>
        <w:rPr>
          <w:b/>
        </w:rPr>
        <w:t xml:space="preserve">2 </w:t>
      </w:r>
      <w:r>
        <w:t xml:space="preserve"> {{field-on:Bible}}</w:t>
      </w:r>
      <w:r>
        <w:t xml:space="preserve">And Jethro, the father-in-law of Moses, took Zipporah, the wife of Moses, after her sending away.</w:t>
      </w:r>
      <w:r>
        <w:t xml:space="preserve">{{field-off:Bible}}</w:t>
      </w:r>
    </w:p>
    <w:p>
      <w:r>
        <w:rPr>
          <w:sz w:val="18"/>
          <w:color w:val="777777"/>
        </w:rPr>
        <w:t xml:space="preserve">[[@Bible:Exodus 18:3]] </w:t>
      </w:r>
      <w:r>
        <w:rPr>
          <w:b/>
        </w:rPr>
        <w:t xml:space="preserve">3 </w:t>
      </w:r>
      <w:r>
        <w:t xml:space="preserve"> {{field-on:Bible}}</w:t>
      </w:r>
      <w:r>
        <w:t xml:space="preserve">and her two sons. The name of one was Gersam, saying, "I was a resident alien in a foreign land,"</w:t>
      </w:r>
      <w:r>
        <w:t xml:space="preserve">{{field-off:Bible}}</w:t>
      </w:r>
    </w:p>
    <w:p>
      <w:r>
        <w:rPr>
          <w:sz w:val="18"/>
          <w:color w:val="777777"/>
        </w:rPr>
        <w:t xml:space="preserve">[[@Bible:Exodus 18:4]] </w:t>
      </w:r>
      <w:r>
        <w:rPr>
          <w:b/>
        </w:rPr>
        <w:t xml:space="preserve">4 </w:t>
      </w:r>
      <w:r>
        <w:t xml:space="preserve"> {{field-on:Bible}}</w:t>
      </w:r>
      <w:r>
        <w:t xml:space="preserve">and the name of the second was Eliezer, saying, "For the God of my father is my helper, and he rescued me from the hand of Pharaoh."</w:t>
      </w:r>
      <w:r>
        <w:t xml:space="preserve">{{field-off:Bible}}</w:t>
      </w:r>
    </w:p>
    <w:p>
      <w:r>
        <w:rPr>
          <w:sz w:val="18"/>
          <w:color w:val="777777"/>
        </w:rPr>
        <w:t xml:space="preserve">[[@Bible:Exodus 18:5]] </w:t>
      </w:r>
      <w:r>
        <w:rPr>
          <w:b/>
        </w:rPr>
        <w:t xml:space="preserve">5 </w:t>
      </w:r>
      <w:r>
        <w:t xml:space="preserve"> {{field-on:Bible}}</w:t>
      </w:r>
      <w:r>
        <w:t xml:space="preserve">And Jethro, the father-in-law of Moses, and his sons and wife, came out to Moses into the wilderness where he had camped at the mountain of God.</w:t>
      </w:r>
      <w:r>
        <w:t xml:space="preserve">{{field-off:Bible}}</w:t>
      </w:r>
    </w:p>
    <w:p>
      <w:r>
        <w:rPr>
          <w:sz w:val="18"/>
          <w:color w:val="777777"/>
        </w:rPr>
        <w:t xml:space="preserve">[[@Bible:Exodus 18:6]] </w:t>
      </w:r>
      <w:r>
        <w:rPr>
          <w:b/>
        </w:rPr>
        <w:t xml:space="preserve">6 </w:t>
      </w:r>
      <w:r>
        <w:t xml:space="preserve"> {{field-on:Bible}}</w:t>
      </w:r>
      <w:r>
        <w:t xml:space="preserve">And word was reported to Moses, saying, "Look, your father-in-law Jethro is coming to you, and your wife and your two sons with him."</w:t>
      </w:r>
      <w:r>
        <w:rPr>
          <w:rStyle w:val="FootnoteReference"/>
        </w:rPr>
        <w:footnoteReference w:id="859"/>
      </w:r>
      <w:r>
        <w:t xml:space="preserve">{{field-off:Bible}}</w:t>
      </w:r>
    </w:p>
    <w:p>
      <w:r>
        <w:rPr>
          <w:sz w:val="18"/>
          <w:color w:val="777777"/>
        </w:rPr>
        <w:t xml:space="preserve">[[@Bible:Exodus 18:7]] </w:t>
      </w:r>
      <w:r>
        <w:rPr>
          <w:b/>
        </w:rPr>
        <w:t xml:space="preserve">7 </w:t>
      </w:r>
      <w:r>
        <w:t xml:space="preserve"> {{field-on:Bible}}</w:t>
      </w:r>
      <w:r>
        <w:t xml:space="preserve">Then Moses went out to meet his father-in-law and bowed down to him and kissed him, and they greeted one another and brought him into the tent.</w:t>
      </w:r>
      <w:r>
        <w:t xml:space="preserve">{{field-off:Bible}}</w:t>
      </w:r>
    </w:p>
    <w:p>
      <w:r>
        <w:rPr>
          <w:sz w:val="18"/>
          <w:color w:val="777777"/>
        </w:rPr>
        <w:t xml:space="preserve">[[@Bible:Exodus 18:8]] </w:t>
      </w:r>
      <w:r>
        <w:rPr>
          <w:b/>
        </w:rPr>
        <w:t xml:space="preserve">8 </w:t>
      </w:r>
      <w:r>
        <w:t xml:space="preserve"> {{field-on:Bible}}</w:t>
      </w:r>
      <w:r>
        <w:t xml:space="preserve">And Moses recounted to his father-in-law all that the Lord had done to Pharaoh and the Egyptians for Israel's sake, and all the hardship that had come upon them on the way</w:t>
      </w:r>
      <w:r>
        <w:rPr>
          <w:rStyle w:val="FootnoteReference"/>
        </w:rPr>
        <w:footnoteReference w:id="860"/>
      </w:r>
      <w:r>
        <w:t xml:space="preserve">, and that the Lord had rescued them from the hand of Pharaoh and from the hand of the Egyptians.</w:t>
      </w:r>
      <w:r>
        <w:t xml:space="preserve">{{field-off:Bible}}</w:t>
      </w:r>
    </w:p>
    <w:p>
      <w:r>
        <w:rPr>
          <w:sz w:val="18"/>
          <w:color w:val="777777"/>
        </w:rPr>
        <w:t xml:space="preserve">[[@Bible:Exodus 18:9]] </w:t>
      </w:r>
      <w:r>
        <w:rPr>
          <w:b/>
        </w:rPr>
        <w:t xml:space="preserve">9 </w:t>
      </w:r>
      <w:r>
        <w:t xml:space="preserve"> {{field-on:Bible}}</w:t>
      </w:r>
      <w:r>
        <w:t xml:space="preserve">And Jethro was amazed at all the good things that the Lord had done for them, that he had rescued them from the hand of the Egyptians and from the hand of Pharaoh.</w:t>
      </w:r>
      <w:r>
        <w:t xml:space="preserve">{{field-off:Bible}}</w:t>
      </w:r>
    </w:p>
    <w:p>
      <w:r>
        <w:rPr>
          <w:sz w:val="18"/>
          <w:color w:val="777777"/>
        </w:rPr>
        <w:t xml:space="preserve">[[@Bible:Exodus 18:10]] </w:t>
      </w:r>
      <w:r>
        <w:rPr>
          <w:b/>
        </w:rPr>
        <w:t xml:space="preserve">10 </w:t>
      </w:r>
      <w:r>
        <w:t xml:space="preserve"> {{field-on:Bible}}</w:t>
      </w:r>
      <w:r>
        <w:t xml:space="preserve">And Jethro said, "Blessed be the Lord, because he has rescued his people from the hand of the Egyptians and from the hand of Pharaoh."</w:t>
      </w:r>
      <w:r>
        <w:t xml:space="preserve">{{field-off:Bible}}</w:t>
      </w:r>
    </w:p>
    <w:p>
      <w:r>
        <w:rPr>
          <w:sz w:val="18"/>
          <w:color w:val="777777"/>
        </w:rPr>
        <w:t xml:space="preserve">[[@Bible:Exodus 18:11]] </w:t>
      </w:r>
      <w:r>
        <w:rPr>
          <w:b/>
        </w:rPr>
        <w:t xml:space="preserve">11 </w:t>
      </w:r>
      <w:r>
        <w:t xml:space="preserve"> {{field-on:Bible}}</w:t>
      </w:r>
      <w:r>
        <w:t xml:space="preserve">"Now I know that the Lord is great above all the gods, because in this matter they acted arrogantly against them."</w:t>
      </w:r>
      <w:r>
        <w:rPr>
          <w:rStyle w:val="FootnoteReference"/>
        </w:rPr>
        <w:footnoteReference w:id="861"/>
      </w:r>
      <w:r>
        <w:t xml:space="preserve">{{field-off:Bible}}</w:t>
      </w:r>
    </w:p>
    <w:p>
      <w:r>
        <w:rPr>
          <w:sz w:val="18"/>
          <w:color w:val="777777"/>
        </w:rPr>
        <w:t xml:space="preserve">[[@Bible:Exodus 18:12]] </w:t>
      </w:r>
      <w:r>
        <w:rPr>
          <w:b/>
        </w:rPr>
        <w:t xml:space="preserve">12 </w:t>
      </w:r>
      <w:r>
        <w:t xml:space="preserve"> {{field-on:Bible}}</w:t>
      </w:r>
      <w:r>
        <w:t xml:space="preserve">And Jethro, the father-in-law of Moses, took whole burnt offerings and sacrifices to God. And Aaron</w:t>
      </w:r>
      <w:r>
        <w:rPr>
          <w:rStyle w:val="FootnoteReference"/>
        </w:rPr>
        <w:footnoteReference w:id="862"/>
      </w:r>
      <w:r>
        <w:t xml:space="preserve"> and all the elders of Israel came to eat bread with the father-in-law of Moses before God.</w:t>
      </w:r>
      <w:r>
        <w:rPr>
          <w:rStyle w:val="FootnoteReference"/>
        </w:rPr>
        <w:footnoteReference w:id="863"/>
      </w:r>
      <w:r>
        <w:t xml:space="preserve">{{field-off:Bible}}</w:t>
      </w:r>
    </w:p>
    <w:p>
      <w:r>
        <w:rPr>
          <w:sz w:val="18"/>
          <w:color w:val="777777"/>
        </w:rPr>
        <w:t xml:space="preserve">[[@Bible:Exodus 18:13]] </w:t>
      </w:r>
      <w:r>
        <w:rPr>
          <w:b/>
        </w:rPr>
        <w:t xml:space="preserve">13 </w:t>
      </w:r>
      <w:r>
        <w:t xml:space="preserve"> {{field-on:Bible}}</w:t>
      </w:r>
      <w:r>
        <w:t xml:space="preserve">And it happened on the next day that Moses sat to judge the people, and all the people stood by Moses from morning until evening.</w:t>
      </w:r>
      <w:r>
        <w:t xml:space="preserve">{{field-off:Bible}}</w:t>
      </w:r>
    </w:p>
    <w:p>
      <w:r>
        <w:rPr>
          <w:sz w:val="18"/>
          <w:color w:val="777777"/>
        </w:rPr>
        <w:t xml:space="preserve">[[@Bible:Exodus 18:14]] </w:t>
      </w:r>
      <w:r>
        <w:rPr>
          <w:b/>
        </w:rPr>
        <w:t xml:space="preserve">14 </w:t>
      </w:r>
      <w:r>
        <w:t xml:space="preserve"> {{field-on:Bible}}</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864"/>
      </w:r>
      <w:r>
        <w:t xml:space="preserve">{{field-off:Bible}}</w:t>
      </w:r>
    </w:p>
    <w:p>
      <w:r>
        <w:rPr>
          <w:sz w:val="18"/>
          <w:color w:val="777777"/>
        </w:rPr>
        <w:t xml:space="preserve">[[@Bible:Exodus 18:15]] </w:t>
      </w:r>
      <w:r>
        <w:rPr>
          <w:b/>
        </w:rPr>
        <w:t xml:space="preserve">15 </w:t>
      </w:r>
      <w:r>
        <w:t xml:space="preserve"> {{field-on:Bible}}</w:t>
      </w:r>
      <w:r>
        <w:t xml:space="preserve">And Moses said to his father-in-law, "Because the people come to me to seek judgment from God."</w:t>
      </w:r>
      <w:r>
        <w:t xml:space="preserve">{{field-off:Bible}}</w:t>
      </w:r>
    </w:p>
    <w:p>
      <w:r>
        <w:rPr>
          <w:sz w:val="18"/>
          <w:color w:val="777777"/>
        </w:rPr>
        <w:t xml:space="preserve">[[@Bible:Exodus 18:16]] </w:t>
      </w:r>
      <w:r>
        <w:rPr>
          <w:b/>
        </w:rPr>
        <w:t xml:space="preserve">16 </w:t>
      </w:r>
      <w:r>
        <w:t xml:space="preserve"> {{field-on:Bible}}</w:t>
      </w:r>
      <w:r>
        <w:t xml:space="preserve">"For whenever they have a dispute and come to me, I decide each one and instruct them in the ordinances of God and his law."</w:t>
      </w:r>
      <w:r>
        <w:t xml:space="preserve">{{field-off:Bible}}</w:t>
      </w:r>
    </w:p>
    <w:p>
      <w:r>
        <w:rPr>
          <w:sz w:val="18"/>
          <w:color w:val="777777"/>
        </w:rPr>
        <w:t xml:space="preserve">[[@Bible:Exodus 18:17]] </w:t>
      </w:r>
      <w:r>
        <w:rPr>
          <w:b/>
        </w:rPr>
        <w:t xml:space="preserve">17 </w:t>
      </w:r>
      <w:r>
        <w:t xml:space="preserve"> {{field-on:Bible}}</w:t>
      </w:r>
      <w:r>
        <w:t xml:space="preserve">Then the father-in-law of Moses said to him, "This thing that you are doing is not right."</w:t>
      </w:r>
      <w:r>
        <w:t xml:space="preserve">{{field-off:Bible}}</w:t>
      </w:r>
    </w:p>
    <w:p>
      <w:r>
        <w:rPr>
          <w:sz w:val="18"/>
          <w:color w:val="777777"/>
        </w:rPr>
        <w:t xml:space="preserve">[[@Bible:Exodus 18:18]] </w:t>
      </w:r>
      <w:r>
        <w:rPr>
          <w:b/>
        </w:rPr>
        <w:t xml:space="preserve">18 </w:t>
      </w:r>
      <w:r>
        <w:t xml:space="preserve"> {{field-on:Bible}}</w:t>
      </w:r>
      <w:r>
        <w:t xml:space="preserve">"With ruin you will wear away, with unbearable exhaustion, both you and all this people that is with you. This thing is too heavy for you. You will not be able to do it alone."</w:t>
      </w:r>
      <w:r>
        <w:t xml:space="preserve">{{field-off:Bible}}</w:t>
      </w:r>
    </w:p>
    <w:p>
      <w:r>
        <w:rPr>
          <w:sz w:val="18"/>
          <w:color w:val="777777"/>
        </w:rPr>
        <w:t xml:space="preserve">[[@Bible:Exodus 18:19]] </w:t>
      </w:r>
      <w:r>
        <w:rPr>
          <w:b/>
        </w:rPr>
        <w:t xml:space="preserve">19 </w:t>
      </w:r>
      <w:r>
        <w:t xml:space="preserve"> {{field-on:Bible}}</w:t>
      </w:r>
      <w:r>
        <w:t xml:space="preserve">"Now then, listen to me, and I will advise you, and God will be with you. Be for the people in the things toward God, and you shall bring their words to God."</w:t>
      </w:r>
      <w:r>
        <w:rPr>
          <w:rStyle w:val="FootnoteReference"/>
        </w:rPr>
        <w:footnoteReference w:id="865"/>
      </w:r>
      <w:r>
        <w:t xml:space="preserve">{{field-off:Bible}}</w:t>
      </w:r>
    </w:p>
    <w:p>
      <w:r>
        <w:rPr>
          <w:sz w:val="18"/>
          <w:color w:val="777777"/>
        </w:rPr>
        <w:t xml:space="preserve">[[@Bible:Exodus 18:20]] </w:t>
      </w:r>
      <w:r>
        <w:rPr>
          <w:b/>
        </w:rPr>
        <w:t xml:space="preserve">20 </w:t>
      </w:r>
      <w:r>
        <w:t xml:space="preserve"> {{field-on:Bible}}</w:t>
      </w:r>
      <w:r>
        <w:t xml:space="preserve">"And you shall testify to them the ordinances of God and his law, and you shall make known to them the ways in which they shall walk and the works that they shall do."</w:t>
      </w:r>
      <w:r>
        <w:t xml:space="preserve">{{field-off:Bible}}</w:t>
      </w:r>
    </w:p>
    <w:p>
      <w:r>
        <w:rPr>
          <w:sz w:val="18"/>
          <w:color w:val="777777"/>
        </w:rPr>
        <w:t xml:space="preserve">[[@Bible:Exodus 18:21]] </w:t>
      </w:r>
      <w:r>
        <w:rPr>
          <w:b/>
        </w:rPr>
        <w:t xml:space="preserve">21 </w:t>
      </w:r>
      <w:r>
        <w:t xml:space="preserve"> {{field-on:Bible}}</w:t>
      </w:r>
      <w:r>
        <w:t xml:space="preserve">"And you, select for yourself from all the people able men, God-fearing men, righteous men, hating arrogance</w:t>
      </w:r>
      <w:r>
        <w:rPr>
          <w:rStyle w:val="FootnoteReference"/>
        </w:rPr>
        <w:footnoteReference w:id="866"/>
      </w:r>
      <w:r>
        <w:t xml:space="preserve">, and you shall appoint them over them as commanders of thousands and hundreds and fifties and tens."</w:t>
      </w:r>
      <w:r>
        <w:rPr>
          <w:rStyle w:val="FootnoteReference"/>
        </w:rPr>
        <w:footnoteReference w:id="867"/>
      </w:r>
      <w:r>
        <w:t xml:space="preserve">{{field-off:Bible}}</w:t>
      </w:r>
    </w:p>
    <w:p>
      <w:r>
        <w:rPr>
          <w:sz w:val="18"/>
          <w:color w:val="777777"/>
        </w:rPr>
        <w:t xml:space="preserve">[[@Bible:Exodus 18:22]] </w:t>
      </w:r>
      <w:r>
        <w:rPr>
          <w:b/>
        </w:rPr>
        <w:t xml:space="preserve">22 </w:t>
      </w:r>
      <w:r>
        <w:t xml:space="preserve"> {{field-on:Bible}}</w:t>
      </w:r>
      <w:r>
        <w:t xml:space="preserve">"And they shall judge the people at every hour. The over-large matter they shall bring to you, but the small cases they shall judge themselves, and they shall lighten the load from you and help you."</w:t>
      </w:r>
      <w:r>
        <w:t xml:space="preserve">{{field-off:Bible}}</w:t>
      </w:r>
    </w:p>
    <w:p>
      <w:r>
        <w:rPr>
          <w:sz w:val="18"/>
          <w:color w:val="777777"/>
        </w:rPr>
        <w:t xml:space="preserve">[[@Bible:Exodus 18:23]] </w:t>
      </w:r>
      <w:r>
        <w:rPr>
          <w:b/>
        </w:rPr>
        <w:t xml:space="preserve">23 </w:t>
      </w:r>
      <w:r>
        <w:t xml:space="preserve"> {{field-on:Bible}}</w:t>
      </w:r>
      <w:r>
        <w:t xml:space="preserve">"If you do this thing, God will strengthen you, and you will be able to stand, and all this people will come to its own place with peace."</w:t>
      </w:r>
      <w:r>
        <w:rPr>
          <w:rStyle w:val="FootnoteReference"/>
        </w:rPr>
        <w:footnoteReference w:id="868"/>
      </w:r>
      <w:r>
        <w:t xml:space="preserve">{{field-off:Bible}}</w:t>
      </w:r>
    </w:p>
    <w:p>
      <w:r>
        <w:rPr>
          <w:sz w:val="18"/>
          <w:color w:val="777777"/>
        </w:rPr>
        <w:t xml:space="preserve">[[@Bible:Exodus 18:24]] </w:t>
      </w:r>
      <w:r>
        <w:rPr>
          <w:b/>
        </w:rPr>
        <w:t xml:space="preserve">24 </w:t>
      </w:r>
      <w:r>
        <w:t xml:space="preserve"> {{field-on:Bible}}</w:t>
      </w:r>
      <w:r>
        <w:t xml:space="preserve">And Moses listened to the voice of his father-in-law and did all that he said to him.</w:t>
      </w:r>
      <w:r>
        <w:t xml:space="preserve">{{field-off:Bible}}</w:t>
      </w:r>
    </w:p>
    <w:p>
      <w:r>
        <w:rPr>
          <w:sz w:val="18"/>
          <w:color w:val="777777"/>
        </w:rPr>
        <w:t xml:space="preserve">[[@Bible:Exodus 18:25]] </w:t>
      </w:r>
      <w:r>
        <w:rPr>
          <w:b/>
        </w:rPr>
        <w:t xml:space="preserve">25 </w:t>
      </w:r>
      <w:r>
        <w:t xml:space="preserve"> {{field-on:Bible}}</w:t>
      </w:r>
      <w:r>
        <w:t xml:space="preserve">And Moses chose able men from all Israel and made them over the people as commanders of thousands and hundreds and fifties and tens</w:t>
      </w:r>
      <w:r>
        <w:rPr>
          <w:rStyle w:val="FootnoteReference"/>
        </w:rPr>
        <w:footnoteReference w:id="869"/>
      </w:r>
      <w:r>
        <w:t xml:space="preserve">.</w:t>
      </w:r>
      <w:r>
        <w:rPr>
          <w:rStyle w:val="FootnoteReference"/>
        </w:rPr>
        <w:footnoteReference w:id="870"/>
      </w:r>
      <w:r>
        <w:t xml:space="preserve">{{field-off:Bible}}</w:t>
      </w:r>
    </w:p>
    <w:p>
      <w:r>
        <w:rPr>
          <w:sz w:val="18"/>
          <w:color w:val="777777"/>
        </w:rPr>
        <w:t xml:space="preserve">[[@Bible:Exodus 18:26]] </w:t>
      </w:r>
      <w:r>
        <w:rPr>
          <w:b/>
        </w:rPr>
        <w:t xml:space="preserve">26 </w:t>
      </w:r>
      <w:r>
        <w:t xml:space="preserve"> {{field-on:Bible}}</w:t>
      </w:r>
      <w:r>
        <w:t xml:space="preserve">And they judged the people at every hour. Every over-large matter they brought to Moses, but every light matter they judged themselves.</w:t>
      </w:r>
      <w:r>
        <w:t xml:space="preserve">{{field-off:Bible}}</w:t>
      </w:r>
    </w:p>
    <w:p>
      <w:r>
        <w:rPr>
          <w:sz w:val="18"/>
          <w:color w:val="777777"/>
        </w:rPr>
        <w:t xml:space="preserve">[[@Bible:Exodus 18:27]] </w:t>
      </w:r>
      <w:r>
        <w:rPr>
          <w:b/>
        </w:rPr>
        <w:t xml:space="preserve">27 </w:t>
      </w:r>
      <w:r>
        <w:t xml:space="preserve"> {{field-on:Bible}}</w:t>
      </w:r>
      <w:r>
        <w:t xml:space="preserve">Then Moses sent away his father-in-law, and he went to his own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[[@Bible:Exodus 19:1]] </w:t>
      </w:r>
      <w:r>
        <w:rPr>
          <w:b/>
        </w:rPr>
        <w:t xml:space="preserve">1 </w:t>
      </w:r>
      <w:r>
        <w:t xml:space="preserve"> {{field-on:Bible}}</w:t>
      </w:r>
      <w:r>
        <w:t xml:space="preserve">And in the third month of the departure of the sons of Israel</w:t>
      </w:r>
      <w:r>
        <w:rPr>
          <w:rStyle w:val="FootnoteReference"/>
        </w:rPr>
        <w:footnoteReference w:id="871"/>
      </w:r>
      <w:r>
        <w:t xml:space="preserve"> from the land of Egypt, on this day they came into the wilderness of Sinai.</w:t>
      </w:r>
      <w:r>
        <w:t xml:space="preserve">{{field-off:Bible}}</w:t>
      </w:r>
    </w:p>
    <w:p>
      <w:r>
        <w:rPr>
          <w:sz w:val="18"/>
          <w:color w:val="777777"/>
        </w:rPr>
        <w:t xml:space="preserve">[[@Bible:Exodus 19:2]] </w:t>
      </w:r>
      <w:r>
        <w:rPr>
          <w:b/>
        </w:rPr>
        <w:t xml:space="preserve">2 </w:t>
      </w:r>
      <w:r>
        <w:t xml:space="preserve"> {{field-on:Bible}}</w:t>
      </w:r>
      <w:r>
        <w:t xml:space="preserve">And they set out from Raphidin and came into the wilderness of Sinai, and Israel camped there opposite the mountain.</w:t>
      </w:r>
      <w:r>
        <w:t xml:space="preserve">{{field-off:Bible}}</w:t>
      </w:r>
    </w:p>
    <w:p>
      <w:r>
        <w:rPr>
          <w:sz w:val="18"/>
          <w:color w:val="777777"/>
        </w:rPr>
        <w:t xml:space="preserve">[[@Bible:Exodus 19:3]] </w:t>
      </w:r>
      <w:r>
        <w:rPr>
          <w:b/>
        </w:rPr>
        <w:t xml:space="preserve">3 </w:t>
      </w:r>
      <w:r>
        <w:t xml:space="preserve"> {{field-on:Bible}}</w:t>
      </w:r>
      <w:r>
        <w:t xml:space="preserve">And Moses</w:t>
      </w:r>
      <w:r>
        <w:rPr>
          <w:rStyle w:val="FootnoteReference"/>
        </w:rPr>
        <w:footnoteReference w:id="872"/>
      </w:r>
      <w:r>
        <w:t xml:space="preserve"> went up to the mountain of God, and God called to him from the mountain, saying, "These things you shall say to the house of Jacob</w:t>
      </w:r>
      <w:r>
        <w:rPr>
          <w:rStyle w:val="FootnoteReference"/>
        </w:rPr>
        <w:footnoteReference w:id="873"/>
      </w:r>
      <w:r>
        <w:t xml:space="preserve">, and you shall announce to the sons of Israel:"</w:t>
      </w:r>
      <w:r>
        <w:t xml:space="preserve">{{field-off:Bible}}</w:t>
      </w:r>
    </w:p>
    <w:p>
      <w:r>
        <w:rPr>
          <w:sz w:val="18"/>
          <w:color w:val="777777"/>
        </w:rPr>
        <w:t xml:space="preserve">[[@Bible:Exodus 19:4]] </w:t>
      </w:r>
      <w:r>
        <w:rPr>
          <w:b/>
        </w:rPr>
        <w:t xml:space="preserve">4 </w:t>
      </w:r>
      <w:r>
        <w:t xml:space="preserve"> {{field-on:Bible}}</w:t>
      </w:r>
      <w:r>
        <w:t xml:space="preserve">"You yourselves have seen what I did to the Egyptians, and I took you up as on wings of eagles, and I brought you near to myself."</w:t>
      </w:r>
      <w:r>
        <w:t xml:space="preserve">{{field-off:Bible}}</w:t>
      </w:r>
    </w:p>
    <w:p>
      <w:r>
        <w:rPr>
          <w:sz w:val="18"/>
          <w:color w:val="777777"/>
        </w:rPr>
        <w:t xml:space="preserve">[[@Bible:Exodus 19:5]] </w:t>
      </w:r>
      <w:r>
        <w:rPr>
          <w:b/>
        </w:rPr>
        <w:t xml:space="preserve">5 </w:t>
      </w:r>
      <w:r>
        <w:t xml:space="preserve"> {{field-on:Bible}}</w:t>
      </w:r>
      <w:r>
        <w:t xml:space="preserve">"And now, if in hearing you hear my voice and keep my covenant, you shall be to me a people of special possession from among all the nations, for the whole earth is mine."</w:t>
      </w:r>
      <w:r>
        <w:t xml:space="preserve">{{field-off:Bible}}</w:t>
      </w:r>
    </w:p>
    <w:p>
      <w:r>
        <w:rPr>
          <w:sz w:val="18"/>
          <w:color w:val="777777"/>
        </w:rPr>
        <w:t xml:space="preserve">[[@Bible:Exodus 19:6]] </w:t>
      </w:r>
      <w:r>
        <w:rPr>
          <w:b/>
        </w:rPr>
        <w:t xml:space="preserve">6 </w:t>
      </w:r>
      <w:r>
        <w:t xml:space="preserve"> {{field-on:Bible}}</w:t>
      </w:r>
      <w:r>
        <w:t xml:space="preserve">"And you shall be to me a royal priesthood and a holy nation. These are the words you shall speak to the sons of Israel."</w:t>
      </w:r>
      <w:r>
        <w:t xml:space="preserve">{{field-off:Bible}}</w:t>
      </w:r>
    </w:p>
    <w:p>
      <w:r>
        <w:rPr>
          <w:sz w:val="18"/>
          <w:color w:val="777777"/>
        </w:rPr>
        <w:t xml:space="preserve">[[@Bible:Exodus 19:7]] </w:t>
      </w:r>
      <w:r>
        <w:rPr>
          <w:b/>
        </w:rPr>
        <w:t xml:space="preserve">7 </w:t>
      </w:r>
      <w:r>
        <w:t xml:space="preserve"> {{field-on:Bible}}</w:t>
      </w:r>
      <w:r>
        <w:t xml:space="preserve">Then Moses came and called the elders of the people and set before them all these words that God had commanded him.</w:t>
      </w:r>
      <w:r>
        <w:t xml:space="preserve">{{field-off:Bible}}</w:t>
      </w:r>
    </w:p>
    <w:p>
      <w:r>
        <w:rPr>
          <w:sz w:val="18"/>
          <w:color w:val="777777"/>
        </w:rPr>
        <w:t xml:space="preserve">[[@Bible:Exodus 19:8]] </w:t>
      </w:r>
      <w:r>
        <w:rPr>
          <w:b/>
        </w:rPr>
        <w:t xml:space="preserve">8 </w:t>
      </w:r>
      <w:r>
        <w:t xml:space="preserve"> {{field-on:Bible}}</w:t>
      </w:r>
      <w:r>
        <w:t xml:space="preserve">And all the people answered with one accord and said, "All that God has spoken, we will do and we will hear." And Moses carried the words of the people up to God.</w:t>
      </w:r>
      <w:r>
        <w:t xml:space="preserve">{{field-off:Bible}}</w:t>
      </w:r>
    </w:p>
    <w:p>
      <w:r>
        <w:rPr>
          <w:sz w:val="18"/>
          <w:color w:val="777777"/>
        </w:rPr>
        <w:t xml:space="preserve">[[@Bible:Exodus 19:9]] </w:t>
      </w:r>
      <w:r>
        <w:rPr>
          <w:b/>
        </w:rPr>
        <w:t xml:space="preserve">9 </w:t>
      </w:r>
      <w:r>
        <w:t xml:space="preserve"> {{field-on:Bible}}</w:t>
      </w:r>
      <w:r>
        <w:t xml:space="preserve">Then the Lord said to Moses, "Look, I am coming to you in a pillar of cloud, so that the people may hear me speaking with you and may trust you forever." And Moses reported the words of the people to the Lord.</w:t>
      </w:r>
      <w:r>
        <w:t xml:space="preserve">{{field-off:Bible}}</w:t>
      </w:r>
    </w:p>
    <w:p>
      <w:r>
        <w:rPr>
          <w:sz w:val="18"/>
          <w:color w:val="777777"/>
        </w:rPr>
        <w:t xml:space="preserve">[[@Bible:Exodus 19:10]] </w:t>
      </w:r>
      <w:r>
        <w:rPr>
          <w:b/>
        </w:rPr>
        <w:t xml:space="preserve">10 </w:t>
      </w:r>
      <w:r>
        <w:t xml:space="preserve"> {{field-on:Bible}}</w:t>
      </w:r>
      <w:r>
        <w:t xml:space="preserve">And the Lord said to Moses, "Go down and solemnly warn the people, and purify them today and tomorrow, and let them wash their garments,"</w:t>
      </w:r>
      <w:r>
        <w:t xml:space="preserve">{{field-off:Bible}}</w:t>
      </w:r>
    </w:p>
    <w:p>
      <w:r>
        <w:rPr>
          <w:sz w:val="18"/>
          <w:color w:val="777777"/>
        </w:rPr>
        <w:t xml:space="preserve">[[@Bible:Exodus 19:11]] </w:t>
      </w:r>
      <w:r>
        <w:rPr>
          <w:b/>
        </w:rPr>
        <w:t xml:space="preserve">11 </w:t>
      </w:r>
      <w:r>
        <w:t xml:space="preserve"> {{field-on:Bible}}</w:t>
      </w:r>
      <w:r>
        <w:t xml:space="preserve">"and let them be ready for the third day, for on the third day the Lord will come down upon Mount Sinai before all the people."</w:t>
      </w:r>
      <w:r>
        <w:t xml:space="preserve">{{field-off:Bible}}</w:t>
      </w:r>
    </w:p>
    <w:p>
      <w:r>
        <w:rPr>
          <w:sz w:val="18"/>
          <w:color w:val="777777"/>
        </w:rPr>
        <w:t xml:space="preserve">[[@Bible:Exodus 19:12]] </w:t>
      </w:r>
      <w:r>
        <w:rPr>
          <w:b/>
        </w:rPr>
        <w:t xml:space="preserve">12 </w:t>
      </w:r>
      <w:r>
        <w:t xml:space="preserve"> {{field-on:Bible}}</w:t>
      </w:r>
      <w:r>
        <w:t xml:space="preserve">"And you shall mark off the people all around</w:t>
      </w:r>
      <w:r>
        <w:rPr>
          <w:rStyle w:val="FootnoteReference"/>
        </w:rPr>
        <w:footnoteReference w:id="874"/>
      </w:r>
      <w:r>
        <w:t xml:space="preserve">, saying, Take heed for yourselves not to go up on the mountain or touch any part of it. Everyone who touches the mountain shall surely die."</w:t>
      </w:r>
      <w:r>
        <w:t xml:space="preserve">{{field-off:Bible}}</w:t>
      </w:r>
    </w:p>
    <w:p>
      <w:r>
        <w:rPr>
          <w:sz w:val="18"/>
          <w:color w:val="777777"/>
        </w:rPr>
        <w:t xml:space="preserve">[[@Bible:Exodus 19:13]] </w:t>
      </w:r>
      <w:r>
        <w:rPr>
          <w:b/>
        </w:rPr>
        <w:t xml:space="preserve">13 </w:t>
      </w:r>
      <w:r>
        <w:t xml:space="preserve"> {{field-on:Bible}}</w:t>
      </w:r>
      <w:r>
        <w:t xml:space="preserve">"No hand shall touch him, for he shall certainly be stoned with stones or shot through with a missile. Whether beast or man, he shall not live. When the voices and the trumpets and the cloud depart from the mountain, they may come up on the mountain."</w:t>
      </w:r>
      <w:r>
        <w:t xml:space="preserve">{{field-off:Bible}}</w:t>
      </w:r>
    </w:p>
    <w:p>
      <w:r>
        <w:rPr>
          <w:sz w:val="18"/>
          <w:color w:val="777777"/>
        </w:rPr>
        <w:t xml:space="preserve">[[@Bible:Exodus 19:14]] </w:t>
      </w:r>
      <w:r>
        <w:rPr>
          <w:b/>
        </w:rPr>
        <w:t xml:space="preserve">14 </w:t>
      </w:r>
      <w:r>
        <w:t xml:space="preserve"> {{field-on:Bible}}</w:t>
      </w:r>
      <w:r>
        <w:t xml:space="preserve">Then Moses went down from the mountain to the people and sanctified them, and they washed their garments.</w:t>
      </w:r>
      <w:r>
        <w:t xml:space="preserve">{{field-off:Bible}}</w:t>
      </w:r>
    </w:p>
    <w:p>
      <w:r>
        <w:rPr>
          <w:sz w:val="18"/>
          <w:color w:val="777777"/>
        </w:rPr>
        <w:t xml:space="preserve">[[@Bible:Exodus 19:15]] </w:t>
      </w:r>
      <w:r>
        <w:rPr>
          <w:b/>
        </w:rPr>
        <w:t xml:space="preserve">15 </w:t>
      </w:r>
      <w:r>
        <w:t xml:space="preserve"> {{field-on:Bible}}</w:t>
      </w:r>
      <w:r>
        <w:t xml:space="preserve">And he said to the people, "Be ready for three days. Do not come near a woman."</w:t>
      </w:r>
      <w:r>
        <w:t xml:space="preserve">{{field-off:Bible}}</w:t>
      </w:r>
    </w:p>
    <w:p>
      <w:r>
        <w:rPr>
          <w:sz w:val="18"/>
          <w:color w:val="777777"/>
        </w:rPr>
        <w:t xml:space="preserve">[[@Bible:Exodus 19:16]] </w:t>
      </w:r>
      <w:r>
        <w:rPr>
          <w:b/>
        </w:rPr>
        <w:t xml:space="preserve">16 </w:t>
      </w:r>
      <w:r>
        <w:t xml:space="preserve"> {{field-on:Bible}}</w:t>
      </w:r>
      <w:r>
        <w:t xml:space="preserve">And it happened on the third day, when morning came, that there were voices and lightnings and a gloomy cloud</w:t>
      </w:r>
      <w:r>
        <w:rPr>
          <w:rStyle w:val="FootnoteReference"/>
        </w:rPr>
        <w:footnoteReference w:id="875"/>
      </w:r>
      <w:r>
        <w:t xml:space="preserve"> on Mount Sinai. The sound of the trumpet rang out loudly, and all the people in the camp were terrified.</w:t>
      </w:r>
      <w:r>
        <w:t xml:space="preserve">{{field-off:Bible}}</w:t>
      </w:r>
    </w:p>
    <w:p>
      <w:r>
        <w:rPr>
          <w:sz w:val="18"/>
          <w:color w:val="777777"/>
        </w:rPr>
        <w:t xml:space="preserve">[[@Bible:Exodus 19:17]] </w:t>
      </w:r>
      <w:r>
        <w:rPr>
          <w:b/>
        </w:rPr>
        <w:t xml:space="preserve">17 </w:t>
      </w:r>
      <w:r>
        <w:t xml:space="preserve"> {{field-on:Bible}}</w:t>
      </w:r>
      <w:r>
        <w:t xml:space="preserve">And Moses brought the people out from the camp to meet God, and they stood beneath the mountain.</w:t>
      </w:r>
      <w:r>
        <w:t xml:space="preserve">{{field-off:Bible}}</w:t>
      </w:r>
    </w:p>
    <w:p>
      <w:r>
        <w:rPr>
          <w:sz w:val="18"/>
          <w:color w:val="777777"/>
        </w:rPr>
        <w:t xml:space="preserve">[[@Bible:Exodus 19:18]] </w:t>
      </w:r>
      <w:r>
        <w:rPr>
          <w:b/>
        </w:rPr>
        <w:t xml:space="preserve">18 </w:t>
      </w:r>
      <w:r>
        <w:t xml:space="preserve"> {{field-on:Bible}}</w:t>
      </w:r>
      <w:r>
        <w:t xml:space="preserve">And Mount Sinai smoked all over because God had come down upon it in fire, and the smoke went up like the smoke of a furnace, and all the people were exceedingly astonished.</w:t>
      </w:r>
      <w:r>
        <w:rPr>
          <w:rStyle w:val="FootnoteReference"/>
        </w:rPr>
        <w:footnoteReference w:id="876"/>
      </w:r>
      <w:r>
        <w:t xml:space="preserve">{{field-off:Bible}}</w:t>
      </w:r>
    </w:p>
    <w:p>
      <w:r>
        <w:rPr>
          <w:sz w:val="18"/>
          <w:color w:val="777777"/>
        </w:rPr>
        <w:t xml:space="preserve">[[@Bible:Exodus 19:19]] </w:t>
      </w:r>
      <w:r>
        <w:rPr>
          <w:b/>
        </w:rPr>
        <w:t xml:space="preserve">19 </w:t>
      </w:r>
      <w:r>
        <w:t xml:space="preserve"> {{field-on:Bible}}</w:t>
      </w:r>
      <w:r>
        <w:t xml:space="preserve">And the sounds of the trumpet kept advancing, growing much stronger. Moses was speaking, and God answered him with a voice.</w:t>
      </w:r>
      <w:r>
        <w:t xml:space="preserve">{{field-off:Bible}}</w:t>
      </w:r>
    </w:p>
    <w:p>
      <w:r>
        <w:rPr>
          <w:sz w:val="18"/>
          <w:color w:val="777777"/>
        </w:rPr>
        <w:t xml:space="preserve">[[@Bible:Exodus 19:20]] </w:t>
      </w:r>
      <w:r>
        <w:rPr>
          <w:b/>
        </w:rPr>
        <w:t xml:space="preserve">20 </w:t>
      </w:r>
      <w:r>
        <w:t xml:space="preserve"> {{field-on:Bible}}</w:t>
      </w:r>
      <w:r>
        <w:t xml:space="preserve">And the Lord came down on Mount Sinai, on the top of the mountain, and the Lord called Moses to the top of the mountain, and Moses went up.</w:t>
      </w:r>
      <w:r>
        <w:t xml:space="preserve">{{field-off:Bible}}</w:t>
      </w:r>
    </w:p>
    <w:p>
      <w:r>
        <w:rPr>
          <w:sz w:val="18"/>
          <w:color w:val="777777"/>
        </w:rPr>
        <w:t xml:space="preserve">[[@Bible:Exodus 19:21]] </w:t>
      </w:r>
      <w:r>
        <w:rPr>
          <w:b/>
        </w:rPr>
        <w:t xml:space="preserve">21 </w:t>
      </w:r>
      <w:r>
        <w:t xml:space="preserve"> {{field-on:Bible}}</w:t>
      </w:r>
      <w:r>
        <w:t xml:space="preserve">And God said to Moses, saying, "Go down and solemnly warn the people lest they draw near to God to gaze, and a multitude from among them fall."</w:t>
      </w:r>
      <w:r>
        <w:t xml:space="preserve">{{field-off:Bible}}</w:t>
      </w:r>
    </w:p>
    <w:p>
      <w:r>
        <w:rPr>
          <w:sz w:val="18"/>
          <w:color w:val="777777"/>
        </w:rPr>
        <w:t xml:space="preserve">[[@Bible:Exodus 19:22]] </w:t>
      </w:r>
      <w:r>
        <w:rPr>
          <w:b/>
        </w:rPr>
        <w:t xml:space="preserve">22 </w:t>
      </w:r>
      <w:r>
        <w:t xml:space="preserve"> {{field-on:Bible}}</w:t>
      </w:r>
      <w:r>
        <w:t xml:space="preserve">"And let the priests who draw near to the Lord God sanctify themselves, lest the Lord break out against some of them."</w:t>
      </w:r>
      <w:r>
        <w:rPr>
          <w:rStyle w:val="FootnoteReference"/>
        </w:rPr>
        <w:footnoteReference w:id="877"/>
      </w:r>
      <w:r>
        <w:t xml:space="preserve">{{field-off:Bible}}</w:t>
      </w:r>
    </w:p>
    <w:p>
      <w:r>
        <w:rPr>
          <w:sz w:val="18"/>
          <w:color w:val="777777"/>
        </w:rPr>
        <w:t xml:space="preserve">[[@Bible:Exodus 19:23]] </w:t>
      </w:r>
      <w:r>
        <w:rPr>
          <w:b/>
        </w:rPr>
        <w:t xml:space="preserve">23 </w:t>
      </w:r>
      <w:r>
        <w:t xml:space="preserve"> {{field-on:Bible}}</w:t>
      </w:r>
      <w:r>
        <w:t xml:space="preserve">And Moses said to God, "The people will not be able to come up to Mount Sinai, for you yourself solemnly warned us, saying, Mark off the mountain and sanctify it."</w:t>
      </w:r>
      <w:r>
        <w:t xml:space="preserve">{{field-off:Bible}}</w:t>
      </w:r>
    </w:p>
    <w:p>
      <w:r>
        <w:rPr>
          <w:sz w:val="18"/>
          <w:color w:val="777777"/>
        </w:rPr>
        <w:t xml:space="preserve">[[@Bible:Exodus 19:24]] </w:t>
      </w:r>
      <w:r>
        <w:rPr>
          <w:b/>
        </w:rPr>
        <w:t xml:space="preserve">24 </w:t>
      </w:r>
      <w:r>
        <w:t xml:space="preserve"> {{field-on:Bible}}</w:t>
      </w:r>
      <w:r>
        <w:t xml:space="preserve">And the Lord said to him, "Go, go down, and then come up, you and Aaron</w:t>
      </w:r>
      <w:r>
        <w:rPr>
          <w:rStyle w:val="FootnoteReference"/>
        </w:rPr>
        <w:footnoteReference w:id="878"/>
      </w:r>
      <w:r>
        <w:t xml:space="preserve"> with you. But let not the priests and the people force their way to come up to God, lest the Lord destroy some of them."</w:t>
      </w:r>
      <w:r>
        <w:rPr>
          <w:rStyle w:val="FootnoteReference"/>
        </w:rPr>
        <w:footnoteReference w:id="879"/>
      </w:r>
      <w:r>
        <w:t xml:space="preserve">{{field-off:Bible}}</w:t>
      </w:r>
    </w:p>
    <w:p>
      <w:r>
        <w:rPr>
          <w:sz w:val="18"/>
          <w:color w:val="777777"/>
        </w:rPr>
        <w:t xml:space="preserve">[[@Bible:Exodus 19:25]] </w:t>
      </w:r>
      <w:r>
        <w:rPr>
          <w:b/>
        </w:rPr>
        <w:t xml:space="preserve">25 </w:t>
      </w:r>
      <w:r>
        <w:t xml:space="preserve"> {{field-on:Bible}}</w:t>
      </w:r>
      <w:r>
        <w:t xml:space="preserve">Then Moses went down to the people and spoke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[[@Bible:Exodus 20:1]] </w:t>
      </w:r>
      <w:r>
        <w:rPr>
          <w:b/>
        </w:rPr>
        <w:t xml:space="preserve">1 </w:t>
      </w:r>
      <w:r>
        <w:t xml:space="preserve"> {{field-on:Bible}}</w:t>
      </w:r>
      <w:r>
        <w:t xml:space="preserve">And the Lord spoke all these words, saying,</w:t>
      </w:r>
      <w:r>
        <w:t xml:space="preserve">{{field-off:Bible}}</w:t>
      </w:r>
    </w:p>
    <w:p>
      <w:r>
        <w:rPr>
          <w:sz w:val="18"/>
          <w:color w:val="777777"/>
        </w:rPr>
        <w:t xml:space="preserve">[[@Bible:Exodus 20:2]] </w:t>
      </w:r>
      <w:r>
        <w:rPr>
          <w:b/>
        </w:rPr>
        <w:t xml:space="preserve">2 </w:t>
      </w:r>
      <w:r>
        <w:t xml:space="preserve"> {{field-on:Bible}}</w:t>
      </w:r>
      <w:r>
        <w:t xml:space="preserve">"I am the Lord your God, who brought you out from the land of Egypt, out of the house of slavery."</w:t>
      </w:r>
      <w:r>
        <w:t xml:space="preserve">{{field-off:Bible}}</w:t>
      </w:r>
    </w:p>
    <w:p>
      <w:r>
        <w:rPr>
          <w:sz w:val="18"/>
          <w:color w:val="777777"/>
        </w:rPr>
        <w:t xml:space="preserve">[[@Bible:Exodus 20:3]] </w:t>
      </w:r>
      <w:r>
        <w:rPr>
          <w:b/>
        </w:rPr>
        <w:t xml:space="preserve">3 </w:t>
      </w:r>
      <w:r>
        <w:t xml:space="preserve"> {{field-on:Bible}}</w:t>
      </w:r>
      <w:r>
        <w:t xml:space="preserve">"No other gods shall be yours besides me."</w:t>
      </w:r>
      <w:r>
        <w:t xml:space="preserve">{{field-off:Bible}}</w:t>
      </w:r>
    </w:p>
    <w:p>
      <w:r>
        <w:rPr>
          <w:sz w:val="18"/>
          <w:color w:val="777777"/>
        </w:rPr>
        <w:t xml:space="preserve">[[@Bible:Exodus 20:4]] </w:t>
      </w:r>
      <w:r>
        <w:rPr>
          <w:b/>
        </w:rPr>
        <w:t xml:space="preserve">4 </w:t>
      </w:r>
      <w:r>
        <w:t xml:space="preserve"> {{field-on:Bible}}</w:t>
      </w:r>
      <w:r>
        <w:t xml:space="preserve">"You shall not make for yourself an idol</w:t>
      </w:r>
      <w:r>
        <w:rPr>
          <w:rStyle w:val="FootnoteReference"/>
        </w:rPr>
        <w:footnoteReference w:id="880"/>
      </w:r>
      <w:r>
        <w:t xml:space="preserve">, nor any likeness of whatever is in heaven above and whatever is in the earth below and whatever is in the waters beneath the earth."</w:t>
      </w:r>
      <w:r>
        <w:t xml:space="preserve">{{field-off:Bible}}</w:t>
      </w:r>
    </w:p>
    <w:p>
      <w:r>
        <w:rPr>
          <w:sz w:val="18"/>
          <w:color w:val="777777"/>
        </w:rPr>
        <w:t xml:space="preserve">[[@Bible:Exodus 20:5]] </w:t>
      </w:r>
      <w:r>
        <w:rPr>
          <w:b/>
        </w:rPr>
        <w:t xml:space="preserve">5 </w:t>
      </w:r>
      <w:r>
        <w:t xml:space="preserve"> {{field-on:Bible}}</w:t>
      </w:r>
      <w:r>
        <w:t xml:space="preserve">"You shall not bow down to them, nor indeed serve them, for I am the Lord your God, a jealous God, repaying fathers' sins upon children to the third and fourth generation of those who hate me,"</w:t>
      </w:r>
      <w:r>
        <w:t xml:space="preserve">{{field-off:Bible}}</w:t>
      </w:r>
    </w:p>
    <w:p>
      <w:r>
        <w:rPr>
          <w:sz w:val="18"/>
          <w:color w:val="777777"/>
        </w:rPr>
        <w:t xml:space="preserve">[[@Bible:Exodus 20:6]] </w:t>
      </w:r>
      <w:r>
        <w:rPr>
          <w:b/>
        </w:rPr>
        <w:t xml:space="preserve">6 </w:t>
      </w:r>
      <w:r>
        <w:t xml:space="preserve"> {{field-on:Bible}}</w:t>
      </w:r>
      <w:r>
        <w:t xml:space="preserve">"and showing mercy into thousands</w:t>
      </w:r>
      <w:r>
        <w:rPr>
          <w:rStyle w:val="FootnoteReference"/>
        </w:rPr>
        <w:footnoteReference w:id="881"/>
      </w:r>
      <w:r>
        <w:t xml:space="preserve"> for those who love me and keep my commandments."</w:t>
      </w:r>
      <w:r>
        <w:t xml:space="preserve">{{field-off:Bible}}</w:t>
      </w:r>
    </w:p>
    <w:p>
      <w:r>
        <w:rPr>
          <w:sz w:val="18"/>
          <w:color w:val="777777"/>
        </w:rPr>
        <w:t xml:space="preserve">[[@Bible:Exodus 20:7]] </w:t>
      </w:r>
      <w:r>
        <w:rPr>
          <w:b/>
        </w:rPr>
        <w:t xml:space="preserve">7 </w:t>
      </w:r>
      <w:r>
        <w:t xml:space="preserve"> {{field-on:Bible}}</w:t>
      </w:r>
      <w:r>
        <w:t xml:space="preserve">"You shall not take the name of the Lord your God in vain</w:t>
      </w:r>
      <w:r>
        <w:rPr>
          <w:rStyle w:val="FootnoteReference"/>
        </w:rPr>
        <w:footnoteReference w:id="882"/>
      </w:r>
      <w:r>
        <w:t xml:space="preserve">, for the Lord will certainly not clear the one who takes his name in vain."</w:t>
      </w:r>
      <w:r>
        <w:t xml:space="preserve">{{field-off:Bible}}</w:t>
      </w:r>
    </w:p>
    <w:p>
      <w:r>
        <w:rPr>
          <w:sz w:val="18"/>
          <w:color w:val="777777"/>
        </w:rPr>
        <w:t xml:space="preserve">[[@Bible:Exodus 20:8]] </w:t>
      </w:r>
      <w:r>
        <w:rPr>
          <w:b/>
        </w:rPr>
        <w:t xml:space="preserve">8 </w:t>
      </w:r>
      <w:r>
        <w:t xml:space="preserve"> {{field-on:Bible}}</w:t>
      </w:r>
      <w:r>
        <w:t xml:space="preserve">"Remember the day of the Sabbaths, to keep it holy."</w:t>
      </w:r>
      <w:r>
        <w:t xml:space="preserve">{{field-off:Bible}}</w:t>
      </w:r>
    </w:p>
    <w:p>
      <w:r>
        <w:rPr>
          <w:sz w:val="18"/>
          <w:color w:val="777777"/>
        </w:rPr>
        <w:t xml:space="preserve">[[@Bible:Exodus 20:9]] </w:t>
      </w:r>
      <w:r>
        <w:rPr>
          <w:b/>
        </w:rPr>
        <w:t xml:space="preserve">9 </w:t>
      </w:r>
      <w:r>
        <w:t xml:space="preserve"> {{field-on:Bible}}</w:t>
      </w:r>
      <w:r>
        <w:t xml:space="preserve">"For six days you shall work and do all your works,</w:t>
      </w:r>
      <w:r>
        <w:rPr>
          <w:rStyle w:val="FootnoteReference"/>
        </w:rPr>
        <w:footnoteReference w:id="883"/>
      </w:r>
      <w:r>
        <w:t xml:space="preserve">"</w:t>
      </w:r>
      <w:r>
        <w:t xml:space="preserve">{{field-off:Bible}}</w:t>
      </w:r>
    </w:p>
    <w:p>
      <w:r>
        <w:rPr>
          <w:sz w:val="18"/>
          <w:color w:val="777777"/>
        </w:rPr>
        <w:t xml:space="preserve">[[@Bible:Exodus 20:10]] </w:t>
      </w:r>
      <w:r>
        <w:rPr>
          <w:b/>
        </w:rPr>
        <w:t xml:space="preserve">10 </w:t>
      </w:r>
      <w:r>
        <w:t xml:space="preserve"> {{field-on:Bible}}</w:t>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t xml:space="preserve">{{field-off:Bible}}</w:t>
      </w:r>
    </w:p>
    <w:p>
      <w:r>
        <w:rPr>
          <w:sz w:val="18"/>
          <w:color w:val="777777"/>
        </w:rPr>
        <w:t xml:space="preserve">[[@Bible:Exodus 20:11]] </w:t>
      </w:r>
      <w:r>
        <w:rPr>
          <w:b/>
        </w:rPr>
        <w:t xml:space="preserve">11 </w:t>
      </w:r>
      <w:r>
        <w:t xml:space="preserve"> {{field-on:Bible}}</w:t>
      </w:r>
      <w:r>
        <w:t xml:space="preserve">"For in six days the Lord made heaven and earth and the sea and everything in them, and he rested on the seventh day. Therefore the Lord blessed the seventh day and sanctified it."</w:t>
      </w:r>
      <w:r>
        <w:t xml:space="preserve">{{field-off:Bible}}</w:t>
      </w:r>
    </w:p>
    <w:p>
      <w:r>
        <w:rPr>
          <w:sz w:val="18"/>
          <w:color w:val="777777"/>
        </w:rPr>
        <w:t xml:space="preserve">[[@Bible:Exodus 20:12]] </w:t>
      </w:r>
      <w:r>
        <w:rPr>
          <w:b/>
        </w:rPr>
        <w:t xml:space="preserve">12 </w:t>
      </w:r>
      <w:r>
        <w:t xml:space="preserve"> {{field-on:Bible}}</w:t>
      </w:r>
      <w:r>
        <w:t xml:space="preserve">"Honor your father and your mother, so that it may go well for you and so that you may become long-lived on the good land that the Lord your God is giving you."</w:t>
      </w:r>
      <w:r>
        <w:t xml:space="preserve">{{field-off:Bible}}</w:t>
      </w:r>
    </w:p>
    <w:p>
      <w:r>
        <w:rPr>
          <w:sz w:val="18"/>
          <w:color w:val="777777"/>
        </w:rPr>
        <w:t xml:space="preserve">[[@Bible:Exodus 20:13]] </w:t>
      </w:r>
      <w:r>
        <w:rPr>
          <w:b/>
        </w:rPr>
        <w:t xml:space="preserve">13 </w:t>
      </w:r>
      <w:r>
        <w:t xml:space="preserve"> {{field-on:Bible}}</w:t>
      </w:r>
      <w:r>
        <w:t xml:space="preserve">"You shall not commit adultery."</w:t>
      </w:r>
      <w:r>
        <w:t xml:space="preserve">{{field-off:Bible}}</w:t>
      </w:r>
    </w:p>
    <w:p>
      <w:r>
        <w:rPr>
          <w:sz w:val="18"/>
          <w:color w:val="777777"/>
        </w:rPr>
        <w:t xml:space="preserve">[[@Bible:Exodus 20:14]] </w:t>
      </w:r>
      <w:r>
        <w:rPr>
          <w:b/>
        </w:rPr>
        <w:t xml:space="preserve">14 </w:t>
      </w:r>
      <w:r>
        <w:t xml:space="preserve"> {{field-on:Bible}}</w:t>
      </w:r>
      <w:r>
        <w:t xml:space="preserve">"You shall not steal."</w:t>
      </w:r>
      <w:r>
        <w:t xml:space="preserve">{{field-off:Bible}}</w:t>
      </w:r>
    </w:p>
    <w:p>
      <w:r>
        <w:rPr>
          <w:sz w:val="18"/>
          <w:color w:val="777777"/>
        </w:rPr>
        <w:t xml:space="preserve">[[@Bible:Exodus 20:15]] </w:t>
      </w:r>
      <w:r>
        <w:rPr>
          <w:b/>
        </w:rPr>
        <w:t xml:space="preserve">15 </w:t>
      </w:r>
      <w:r>
        <w:t xml:space="preserve"> {{field-on:Bible}}</w:t>
      </w:r>
      <w:r>
        <w:t xml:space="preserve">"You shall not murder.</w:t>
      </w:r>
      <w:r>
        <w:rPr>
          <w:rStyle w:val="FootnoteReference"/>
        </w:rPr>
        <w:footnoteReference w:id="884"/>
      </w:r>
      <w:r>
        <w:t xml:space="preserve">"</w:t>
      </w:r>
      <w:r>
        <w:t xml:space="preserve">{{field-off:Bible}}</w:t>
      </w:r>
    </w:p>
    <w:p>
      <w:r>
        <w:rPr>
          <w:sz w:val="18"/>
          <w:color w:val="777777"/>
        </w:rPr>
        <w:t xml:space="preserve">[[@Bible:Exodus 20:16]] </w:t>
      </w:r>
      <w:r>
        <w:rPr>
          <w:b/>
        </w:rPr>
        <w:t xml:space="preserve">16 </w:t>
      </w:r>
      <w:r>
        <w:t xml:space="preserve"> {{field-on:Bible}}</w:t>
      </w:r>
      <w:r>
        <w:t xml:space="preserve">"You shall not bear false witness against your neighbor, false testimony."</w:t>
      </w:r>
      <w:r>
        <w:t xml:space="preserve">{{field-off:Bible}}</w:t>
      </w:r>
    </w:p>
    <w:p>
      <w:r>
        <w:rPr>
          <w:sz w:val="18"/>
          <w:color w:val="777777"/>
        </w:rPr>
        <w:t xml:space="preserve">[[@Bible:Exodus 20:17]] </w:t>
      </w:r>
      <w:r>
        <w:rPr>
          <w:b/>
        </w:rPr>
        <w:t xml:space="preserve">17 </w:t>
      </w:r>
      <w:r>
        <w:t xml:space="preserve"> {{field-on:Bible}}</w:t>
      </w:r>
      <w:r>
        <w:t xml:space="preserve">"You shall not desire your neighbor's wife. You shall not desire your neighbor's house, nor his field, nor his male servant, nor his female servant, nor his ox, nor his pack animal, nor any beast of his, nor whatever belongs to your neighbor."</w:t>
      </w:r>
      <w:r>
        <w:t xml:space="preserve">{{field-off:Bible}}</w:t>
      </w:r>
    </w:p>
    <w:p>
      <w:r>
        <w:rPr>
          <w:sz w:val="18"/>
          <w:color w:val="777777"/>
        </w:rPr>
        <w:t xml:space="preserve">[[@Bible:Exodus 20:18]] </w:t>
      </w:r>
      <w:r>
        <w:rPr>
          <w:b/>
        </w:rPr>
        <w:t xml:space="preserve">18 </w:t>
      </w:r>
      <w:r>
        <w:t xml:space="preserve"> {{field-on:Bible}}</w:t>
      </w:r>
      <w:r>
        <w:t xml:space="preserve">And all the people were seeing the voice and the torches and the sound of the trumpet and the mountain smoking. And all the people were afraid and stood far off,</w:t>
      </w:r>
      <w:r>
        <w:rPr>
          <w:rStyle w:val="FootnoteReference"/>
        </w:rPr>
        <w:footnoteReference w:id="885"/>
      </w:r>
      <w:r>
        <w:rPr>
          <w:rStyle w:val="FootnoteReference"/>
        </w:rPr>
        <w:footnoteReference w:id="886"/>
      </w:r>
      <w:r>
        <w:t xml:space="preserve">{{field-off:Bible}}</w:t>
      </w:r>
    </w:p>
    <w:p>
      <w:r>
        <w:rPr>
          <w:sz w:val="18"/>
          <w:color w:val="777777"/>
        </w:rPr>
        <w:t xml:space="preserve">[[@Bible:Exodus 20:19]] </w:t>
      </w:r>
      <w:r>
        <w:rPr>
          <w:b/>
        </w:rPr>
        <w:t xml:space="preserve">19 </w:t>
      </w:r>
      <w:r>
        <w:t xml:space="preserve"> {{field-on:Bible}}</w:t>
      </w:r>
      <w:r>
        <w:t xml:space="preserve">and they said to Moses</w:t>
      </w:r>
      <w:r>
        <w:rPr>
          <w:rStyle w:val="FootnoteReference"/>
        </w:rPr>
        <w:footnoteReference w:id="887"/>
      </w:r>
      <w:r>
        <w:t xml:space="preserve">, "You speak to us, and let not God speak to us, lest we die."</w:t>
      </w:r>
      <w:r>
        <w:t xml:space="preserve">{{field-off:Bible}}</w:t>
      </w:r>
    </w:p>
    <w:p>
      <w:r>
        <w:rPr>
          <w:sz w:val="18"/>
          <w:color w:val="777777"/>
        </w:rPr>
        <w:t xml:space="preserve">[[@Bible:Exodus 20:20]] </w:t>
      </w:r>
      <w:r>
        <w:rPr>
          <w:b/>
        </w:rPr>
        <w:t xml:space="preserve">20 </w:t>
      </w:r>
      <w:r>
        <w:t xml:space="preserve"> {{field-on:Bible}}</w:t>
      </w:r>
      <w:r>
        <w:t xml:space="preserve">And Moses said to them, "Take courage, for God has come for the sake of testing you, so that his fear may be among you, so that you may not sin."</w:t>
      </w:r>
      <w:r>
        <w:t xml:space="preserve">{{field-off:Bible}}</w:t>
      </w:r>
    </w:p>
    <w:p>
      <w:r>
        <w:rPr>
          <w:sz w:val="18"/>
          <w:color w:val="777777"/>
        </w:rPr>
        <w:t xml:space="preserve">[[@Bible:Exodus 20:21]] </w:t>
      </w:r>
      <w:r>
        <w:rPr>
          <w:b/>
        </w:rPr>
        <w:t xml:space="preserve">21 </w:t>
      </w:r>
      <w:r>
        <w:t xml:space="preserve"> {{field-on:Bible}}</w:t>
      </w:r>
      <w:r>
        <w:t xml:space="preserve">And the people stood far off, but Moses entered into the gloom where God was.</w:t>
      </w:r>
      <w:r>
        <w:t xml:space="preserve">{{field-off:Bible}}</w:t>
      </w:r>
    </w:p>
    <w:p>
      <w:r>
        <w:rPr>
          <w:sz w:val="18"/>
          <w:color w:val="777777"/>
        </w:rPr>
        <w:t xml:space="preserve">[[@Bible:Exodus 20:22]] </w:t>
      </w:r>
      <w:r>
        <w:rPr>
          <w:b/>
        </w:rPr>
        <w:t xml:space="preserve">22 </w:t>
      </w:r>
      <w:r>
        <w:t xml:space="preserve"> {{field-on:Bible}}</w:t>
      </w:r>
      <w:r>
        <w:t xml:space="preserve">Then the Lord said to Moses, "These things you shall say to the house of Jacob</w:t>
      </w:r>
      <w:r>
        <w:rPr>
          <w:rStyle w:val="FootnoteReference"/>
        </w:rPr>
        <w:footnoteReference w:id="888"/>
      </w:r>
      <w:r>
        <w:t xml:space="preserve">, and you shall announce to the sons of Israel</w:t>
      </w:r>
      <w:r>
        <w:rPr>
          <w:rStyle w:val="FootnoteReference"/>
        </w:rPr>
        <w:footnoteReference w:id="889"/>
      </w:r>
      <w:r>
        <w:t xml:space="preserve">: You yourselves have seen that from heaven I have spoken to you."</w:t>
      </w:r>
      <w:r>
        <w:t xml:space="preserve">{{field-off:Bible}}</w:t>
      </w:r>
    </w:p>
    <w:p>
      <w:r>
        <w:rPr>
          <w:sz w:val="18"/>
          <w:color w:val="777777"/>
        </w:rPr>
        <w:t xml:space="preserve">[[@Bible:Exodus 20:23]] </w:t>
      </w:r>
      <w:r>
        <w:rPr>
          <w:b/>
        </w:rPr>
        <w:t xml:space="preserve">23 </w:t>
      </w:r>
      <w:r>
        <w:t xml:space="preserve"> {{field-on:Bible}}</w:t>
      </w:r>
      <w:r>
        <w:t xml:space="preserve">"You shall not make for yourselves gods of silver, and gods of gold you shall not make for yourselves."</w:t>
      </w:r>
      <w:r>
        <w:t xml:space="preserve">{{field-off:Bible}}</w:t>
      </w:r>
    </w:p>
    <w:p>
      <w:r>
        <w:rPr>
          <w:sz w:val="18"/>
          <w:color w:val="777777"/>
        </w:rPr>
        <w:t xml:space="preserve">[[@Bible:Exodus 20:24]] </w:t>
      </w:r>
      <w:r>
        <w:rPr>
          <w:b/>
        </w:rPr>
        <w:t xml:space="preserve">24 </w:t>
      </w:r>
      <w:r>
        <w:t xml:space="preserve"> {{field-on:Bible}}</w:t>
      </w:r>
      <w:r>
        <w:t xml:space="preserve">"You shall make me an altar of earth, and upon it you shall sacrifice your whole burnt offerings and your offerings of salvation</w:t>
      </w:r>
      <w:r>
        <w:rPr>
          <w:rStyle w:val="FootnoteReference"/>
        </w:rPr>
        <w:footnoteReference w:id="890"/>
      </w:r>
      <w:r>
        <w:t xml:space="preserve">, your sheep and your calves. In every place where I cause my name to be called</w:t>
      </w:r>
      <w:r>
        <w:rPr>
          <w:rStyle w:val="FootnoteReference"/>
        </w:rPr>
        <w:footnoteReference w:id="891"/>
      </w:r>
      <w:r>
        <w:t xml:space="preserve">, I will come to you and bless you."</w:t>
      </w:r>
      <w:r>
        <w:rPr>
          <w:rStyle w:val="FootnoteReference"/>
        </w:rPr>
        <w:footnoteReference w:id="892"/>
      </w:r>
      <w:r>
        <w:t xml:space="preserve">{{field-off:Bible}}</w:t>
      </w:r>
    </w:p>
    <w:p>
      <w:r>
        <w:rPr>
          <w:sz w:val="18"/>
          <w:color w:val="777777"/>
        </w:rPr>
        <w:t xml:space="preserve">[[@Bible:Exodus 20:25]] </w:t>
      </w:r>
      <w:r>
        <w:rPr>
          <w:b/>
        </w:rPr>
        <w:t xml:space="preserve">25 </w:t>
      </w:r>
      <w:r>
        <w:t xml:space="preserve"> {{field-on:Bible}}</w:t>
      </w:r>
      <w:r>
        <w:t xml:space="preserve">"But if you make me an altar of stones, you shall not build them cut, for you have laid your tool upon them, and they have been defiled."</w:t>
      </w:r>
      <w:r>
        <w:t xml:space="preserve">{{field-off:Bible}}</w:t>
      </w:r>
    </w:p>
    <w:p>
      <w:r>
        <w:rPr>
          <w:sz w:val="18"/>
          <w:color w:val="777777"/>
        </w:rPr>
        <w:t xml:space="preserve">[[@Bible:Exodus 20:26]] </w:t>
      </w:r>
      <w:r>
        <w:rPr>
          <w:b/>
        </w:rPr>
        <w:t xml:space="preserve">26 </w:t>
      </w:r>
      <w:r>
        <w:t xml:space="preserve"> {{field-on:Bible}}</w:t>
      </w:r>
      <w:r>
        <w:t xml:space="preserve">"And you shall not go up by steps to my altar, so that you do not uncover your indecency upon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[[@Bible:Exodus 21:1]] </w:t>
      </w:r>
      <w:r>
        <w:rPr>
          <w:b/>
        </w:rPr>
        <w:t xml:space="preserve">1 </w:t>
      </w:r>
      <w:r>
        <w:t xml:space="preserve"> {{field-on:Bible}}</w:t>
      </w:r>
      <w:r>
        <w:t xml:space="preserve">And these are the ordinances that you shall set before them.</w:t>
      </w:r>
      <w:r>
        <w:t xml:space="preserve">{{field-off:Bible}}</w:t>
      </w:r>
    </w:p>
    <w:p>
      <w:r>
        <w:rPr>
          <w:sz w:val="18"/>
          <w:color w:val="777777"/>
        </w:rPr>
        <w:t xml:space="preserve">[[@Bible:Exodus 21:2]] </w:t>
      </w:r>
      <w:r>
        <w:rPr>
          <w:b/>
        </w:rPr>
        <w:t xml:space="preserve">2 </w:t>
      </w:r>
      <w:r>
        <w:t xml:space="preserve"> {{field-on:Bible}}</w:t>
      </w:r>
      <w:r>
        <w:t xml:space="preserve">If you buy a Hebrew servant, six years he shall serve you, and in the seventh year he shall go out free for nothing.</w:t>
      </w:r>
      <w:r>
        <w:t xml:space="preserve">{{field-off:Bible}}</w:t>
      </w:r>
    </w:p>
    <w:p>
      <w:r>
        <w:rPr>
          <w:sz w:val="18"/>
          <w:color w:val="777777"/>
        </w:rPr>
        <w:t xml:space="preserve">[[@Bible:Exodus 21:3]] </w:t>
      </w:r>
      <w:r>
        <w:rPr>
          <w:b/>
        </w:rPr>
        <w:t xml:space="preserve">3 </w:t>
      </w:r>
      <w:r>
        <w:t xml:space="preserve"> {{field-on:Bible}}</w:t>
      </w:r>
      <w:r>
        <w:t xml:space="preserve">If he comes in alone, he shall also go out alone. But if his wife comes in with him, his wife shall also go out with him.</w:t>
      </w:r>
      <w:r>
        <w:t xml:space="preserve">{{field-off:Bible}}</w:t>
      </w:r>
    </w:p>
    <w:p>
      <w:r>
        <w:rPr>
          <w:sz w:val="18"/>
          <w:color w:val="777777"/>
        </w:rPr>
        <w:t xml:space="preserve">[[@Bible:Exodus 21:4]] </w:t>
      </w:r>
      <w:r>
        <w:rPr>
          <w:b/>
        </w:rPr>
        <w:t xml:space="preserve">4 </w:t>
      </w:r>
      <w:r>
        <w:t xml:space="preserve"> {{field-on:Bible}}</w:t>
      </w:r>
      <w:r>
        <w:t xml:space="preserve">But if his master gives him a wife and she bears him sons or daughters, the wife and the children shall belong to his master, and he alone shall go out.</w:t>
      </w:r>
      <w:r>
        <w:t xml:space="preserve">{{field-off:Bible}}</w:t>
      </w:r>
    </w:p>
    <w:p>
      <w:r>
        <w:rPr>
          <w:sz w:val="18"/>
          <w:color w:val="777777"/>
        </w:rPr>
        <w:t xml:space="preserve">[[@Bible:Exodus 21:5]] </w:t>
      </w:r>
      <w:r>
        <w:rPr>
          <w:b/>
        </w:rPr>
        <w:t xml:space="preserve">5 </w:t>
      </w:r>
      <w:r>
        <w:t xml:space="preserve"> {{field-on:Bible}}</w:t>
      </w:r>
      <w:r>
        <w:t xml:space="preserve">But if the servant answers and says, "I have loved my master and my wife and my children. I will not run away free,"</w:t>
      </w:r>
      <w:r>
        <w:rPr>
          <w:rStyle w:val="FootnoteReference"/>
        </w:rPr>
        <w:footnoteReference w:id="893"/>
      </w:r>
      <w:r>
        <w:t xml:space="preserve">{{field-off:Bible}}</w:t>
      </w:r>
    </w:p>
    <w:p>
      <w:r>
        <w:rPr>
          <w:sz w:val="18"/>
          <w:color w:val="777777"/>
        </w:rPr>
        <w:t xml:space="preserve">[[@Bible:Exodus 21:6]] </w:t>
      </w:r>
      <w:r>
        <w:rPr>
          <w:b/>
        </w:rPr>
        <w:t xml:space="preserve">6 </w:t>
      </w:r>
      <w:r>
        <w:t xml:space="preserve"> {{field-on:Bible}}</w:t>
      </w:r>
      <w:r>
        <w:t xml:space="preserve">then his master shall bring him to the judgment-seat of God. Then he shall bring him to the door, to the doorpost, and his master shall pierce his ear with an awl, and he shall serve him forever.</w:t>
      </w:r>
      <w:r>
        <w:t xml:space="preserve">{{field-off:Bible}}</w:t>
      </w:r>
    </w:p>
    <w:p>
      <w:r>
        <w:rPr>
          <w:sz w:val="18"/>
          <w:color w:val="777777"/>
        </w:rPr>
        <w:t xml:space="preserve">[[@Bible:Exodus 21:7]] </w:t>
      </w:r>
      <w:r>
        <w:rPr>
          <w:b/>
        </w:rPr>
        <w:t xml:space="preserve">7 </w:t>
      </w:r>
      <w:r>
        <w:t xml:space="preserve"> {{field-on:Bible}}</w:t>
      </w:r>
      <w:r>
        <w:t xml:space="preserve">If someone sells his own daughter as a household servant, she shall not go out as the female servants go out.</w:t>
      </w:r>
      <w:r>
        <w:t xml:space="preserve">{{field-off:Bible}}</w:t>
      </w:r>
    </w:p>
    <w:p>
      <w:r>
        <w:rPr>
          <w:sz w:val="18"/>
          <w:color w:val="777777"/>
        </w:rPr>
        <w:t xml:space="preserve">[[@Bible:Exodus 21:8]] </w:t>
      </w:r>
      <w:r>
        <w:rPr>
          <w:b/>
        </w:rPr>
        <w:t xml:space="preserve">8 </w:t>
      </w:r>
      <w:r>
        <w:t xml:space="preserve"> {{field-on:Bible}}</w:t>
      </w:r>
      <w:r>
        <w:t xml:space="preserve">If she does not please her master, to whom she had been promised, he shall let her be redeemed. He has no authority to sell her to a foreign nation, because he has broken faith with her.</w:t>
      </w:r>
      <w:r>
        <w:rPr>
          <w:rStyle w:val="FootnoteReference"/>
        </w:rPr>
        <w:footnoteReference w:id="894"/>
      </w:r>
      <w:r>
        <w:t xml:space="preserve">{{field-off:Bible}}</w:t>
      </w:r>
    </w:p>
    <w:p>
      <w:r>
        <w:rPr>
          <w:sz w:val="18"/>
          <w:color w:val="777777"/>
        </w:rPr>
        <w:t xml:space="preserve">[[@Bible:Exodus 21:9]] </w:t>
      </w:r>
      <w:r>
        <w:rPr>
          <w:b/>
        </w:rPr>
        <w:t xml:space="preserve">9 </w:t>
      </w:r>
      <w:r>
        <w:t xml:space="preserve"> {{field-on:Bible}}</w:t>
      </w:r>
      <w:r>
        <w:t xml:space="preserve">But if he promises her to his son, he shall treat her according to the right of daughters.</w:t>
      </w:r>
      <w:r>
        <w:t xml:space="preserve">{{field-off:Bible}}</w:t>
      </w:r>
    </w:p>
    <w:p>
      <w:r>
        <w:rPr>
          <w:sz w:val="18"/>
          <w:color w:val="777777"/>
        </w:rPr>
        <w:t xml:space="preserve">[[@Bible:Exodus 21:10]] </w:t>
      </w:r>
      <w:r>
        <w:rPr>
          <w:b/>
        </w:rPr>
        <w:t xml:space="preserve">10 </w:t>
      </w:r>
      <w:r>
        <w:t xml:space="preserve"> {{field-on:Bible}}</w:t>
      </w:r>
      <w:r>
        <w:t xml:space="preserve">But if he takes another woman for himself, he shall not deprive her of what is needed, or of clothing, or of her companionship.</w:t>
      </w:r>
      <w:r>
        <w:t xml:space="preserve">{{field-off:Bible}}</w:t>
      </w:r>
    </w:p>
    <w:p>
      <w:r>
        <w:rPr>
          <w:sz w:val="18"/>
          <w:color w:val="777777"/>
        </w:rPr>
        <w:t xml:space="preserve">[[@Bible:Exodus 21:11]] </w:t>
      </w:r>
      <w:r>
        <w:rPr>
          <w:b/>
        </w:rPr>
        <w:t xml:space="preserve">11 </w:t>
      </w:r>
      <w:r>
        <w:t xml:space="preserve"> {{field-on:Bible}}</w:t>
      </w:r>
      <w:r>
        <w:t xml:space="preserve">But if he does not do these three things for her, she shall go out free, without money.</w:t>
      </w:r>
      <w:r>
        <w:t xml:space="preserve">{{field-off:Bible}}</w:t>
      </w:r>
    </w:p>
    <w:p>
      <w:r>
        <w:rPr>
          <w:sz w:val="18"/>
          <w:color w:val="777777"/>
        </w:rPr>
        <w:t xml:space="preserve">[[@Bible:Exodus 21:12]] </w:t>
      </w:r>
      <w:r>
        <w:rPr>
          <w:b/>
        </w:rPr>
        <w:t xml:space="preserve">12 </w:t>
      </w:r>
      <w:r>
        <w:t xml:space="preserve"> {{field-on:Bible}}</w:t>
      </w:r>
      <w:r>
        <w:t xml:space="preserve">If someone strikes a person and he dies, let him certainly be put to death.</w:t>
      </w:r>
      <w:r>
        <w:t xml:space="preserve">{{field-off:Bible}}</w:t>
      </w:r>
    </w:p>
    <w:p>
      <w:r>
        <w:rPr>
          <w:sz w:val="18"/>
          <w:color w:val="777777"/>
        </w:rPr>
        <w:t xml:space="preserve">[[@Bible:Exodus 21:13]] </w:t>
      </w:r>
      <w:r>
        <w:rPr>
          <w:b/>
        </w:rPr>
        <w:t xml:space="preserve">13 </w:t>
      </w:r>
      <w:r>
        <w:t xml:space="preserve"> {{field-on:Bible}}</w:t>
      </w:r>
      <w:r>
        <w:t xml:space="preserve">But if he did not do it willingly, and God delivered him into his hands, I will give you a place where the killer may flee.</w:t>
      </w:r>
      <w:r>
        <w:t xml:space="preserve">{{field-off:Bible}}</w:t>
      </w:r>
    </w:p>
    <w:p>
      <w:r>
        <w:rPr>
          <w:sz w:val="18"/>
          <w:color w:val="777777"/>
        </w:rPr>
        <w:t xml:space="preserve">[[@Bible:Exodus 21:14]] </w:t>
      </w:r>
      <w:r>
        <w:rPr>
          <w:b/>
        </w:rPr>
        <w:t xml:space="preserve">14 </w:t>
      </w:r>
      <w:r>
        <w:t xml:space="preserve"> {{field-on:Bible}}</w:t>
      </w:r>
      <w:r>
        <w:t xml:space="preserve">But if someone attacks his neighbor to kill him with deceit, and he flees to my altar, you shall take him from there to put him to death.</w:t>
      </w:r>
      <w:r>
        <w:t xml:space="preserve">{{field-off:Bible}}</w:t>
      </w:r>
    </w:p>
    <w:p>
      <w:r>
        <w:rPr>
          <w:sz w:val="18"/>
          <w:color w:val="777777"/>
        </w:rPr>
        <w:t xml:space="preserve">[[@Bible:Exodus 21:15]] </w:t>
      </w:r>
      <w:r>
        <w:rPr>
          <w:b/>
        </w:rPr>
        <w:t xml:space="preserve">15 </w:t>
      </w:r>
      <w:r>
        <w:t xml:space="preserve"> {{field-on:Bible}}</w:t>
      </w:r>
      <w:r>
        <w:t xml:space="preserve">Whoever strikes his father or his mother, let him certainly be put to death.</w:t>
      </w:r>
      <w:r>
        <w:t xml:space="preserve">{{field-off:Bible}}</w:t>
      </w:r>
    </w:p>
    <w:p>
      <w:r>
        <w:rPr>
          <w:sz w:val="18"/>
          <w:color w:val="777777"/>
        </w:rPr>
        <w:t xml:space="preserve">[[@Bible:Exodus 21:16]] </w:t>
      </w:r>
      <w:r>
        <w:rPr>
          <w:b/>
        </w:rPr>
        <w:t xml:space="preserve">16 </w:t>
      </w:r>
      <w:r>
        <w:t xml:space="preserve"> {{field-on:Bible}}</w:t>
      </w:r>
      <w:r>
        <w:t xml:space="preserve">Whoever reviles his father or his mother shall surely die.</w:t>
      </w:r>
      <w:r>
        <w:t xml:space="preserve">{{field-off:Bible}}</w:t>
      </w:r>
    </w:p>
    <w:p>
      <w:r>
        <w:rPr>
          <w:sz w:val="18"/>
          <w:color w:val="777777"/>
        </w:rPr>
        <w:t xml:space="preserve">[[@Bible:Exodus 21:17]] </w:t>
      </w:r>
      <w:r>
        <w:rPr>
          <w:b/>
        </w:rPr>
        <w:t xml:space="preserve">17 </w:t>
      </w:r>
      <w:r>
        <w:t xml:space="preserve"> {{field-on:Bible}}</w:t>
      </w:r>
      <w:r>
        <w:t xml:space="preserve">Whoever steals one of the sons of Israel</w:t>
      </w:r>
      <w:r>
        <w:rPr>
          <w:rStyle w:val="FootnoteReference"/>
        </w:rPr>
        <w:footnoteReference w:id="895"/>
      </w:r>
      <w:r>
        <w:t xml:space="preserve">, and after overpowering him sells him, and he is found in his hand, let him certainly be put to death.</w:t>
      </w:r>
      <w:r>
        <w:rPr>
          <w:rStyle w:val="FootnoteReference"/>
        </w:rPr>
        <w:footnoteReference w:id="896"/>
      </w:r>
      <w:r>
        <w:t xml:space="preserve">{{field-off:Bible}}</w:t>
      </w:r>
    </w:p>
    <w:p>
      <w:r>
        <w:rPr>
          <w:sz w:val="18"/>
          <w:color w:val="777777"/>
        </w:rPr>
        <w:t xml:space="preserve">[[@Bible:Exodus 21:18]] </w:t>
      </w:r>
      <w:r>
        <w:rPr>
          <w:b/>
        </w:rPr>
        <w:t xml:space="preserve">18 </w:t>
      </w:r>
      <w:r>
        <w:t xml:space="preserve"> {{field-on:Bible}}</w:t>
      </w:r>
      <w:r>
        <w:t xml:space="preserve">If two men revile each other and one strikes his neighbor with a stone or with his fist and he does not die but is laid in bed,</w:t>
      </w:r>
      <w:r>
        <w:t xml:space="preserve">{{field-off:Bible}}</w:t>
      </w:r>
    </w:p>
    <w:p>
      <w:r>
        <w:rPr>
          <w:sz w:val="18"/>
          <w:color w:val="777777"/>
        </w:rPr>
        <w:t xml:space="preserve">[[@Bible:Exodus 21:19]] </w:t>
      </w:r>
      <w:r>
        <w:rPr>
          <w:b/>
        </w:rPr>
        <w:t xml:space="preserve">19 </w:t>
      </w:r>
      <w:r>
        <w:t xml:space="preserve"> {{field-on:Bible}}</w:t>
      </w:r>
      <w:r>
        <w:t xml:space="preserve">if the man rises and walks about outside on his staff, the one who struck him shall be clear. Yet he shall pay for his idleness and for his healing.</w:t>
      </w:r>
      <w:r>
        <w:t xml:space="preserve">{{field-off:Bible}}</w:t>
      </w:r>
    </w:p>
    <w:p>
      <w:r>
        <w:rPr>
          <w:sz w:val="18"/>
          <w:color w:val="777777"/>
        </w:rPr>
        <w:t xml:space="preserve">[[@Bible:Exodus 21:20]] </w:t>
      </w:r>
      <w:r>
        <w:rPr>
          <w:b/>
        </w:rPr>
        <w:t xml:space="preserve">20 </w:t>
      </w:r>
      <w:r>
        <w:t xml:space="preserve"> {{field-on:Bible}}</w:t>
      </w:r>
      <w:r>
        <w:t xml:space="preserve">If someone strikes his male servant or his female servant with a rod and the servant dies under his hands, let justice be exacted.</w:t>
      </w:r>
      <w:r>
        <w:t xml:space="preserve">{{field-off:Bible}}</w:t>
      </w:r>
    </w:p>
    <w:p>
      <w:r>
        <w:rPr>
          <w:sz w:val="18"/>
          <w:color w:val="777777"/>
        </w:rPr>
        <w:t xml:space="preserve">[[@Bible:Exodus 21:21]] </w:t>
      </w:r>
      <w:r>
        <w:rPr>
          <w:b/>
        </w:rPr>
        <w:t xml:space="preserve">21 </w:t>
      </w:r>
      <w:r>
        <w:t xml:space="preserve"> {{field-on:Bible}}</w:t>
      </w:r>
      <w:r>
        <w:t xml:space="preserve">But if the servant lives a day or two, he shall not be avenged, for he is his money.</w:t>
      </w:r>
      <w:r>
        <w:t xml:space="preserve">{{field-off:Bible}}</w:t>
      </w:r>
    </w:p>
    <w:p>
      <w:r>
        <w:rPr>
          <w:sz w:val="18"/>
          <w:color w:val="777777"/>
        </w:rPr>
        <w:t xml:space="preserve">[[@Bible:Exodus 21:22]] </w:t>
      </w:r>
      <w:r>
        <w:rPr>
          <w:b/>
        </w:rPr>
        <w:t xml:space="preserve">22 </w:t>
      </w:r>
      <w:r>
        <w:t xml:space="preserve"> {{field-on:Bible}}</w:t>
      </w:r>
      <w:r>
        <w:t xml:space="preserve">If two men fight and strike a pregnant woman, and her child comes out not yet formed</w:t>
      </w:r>
      <w:r>
        <w:rPr>
          <w:rStyle w:val="FootnoteReference"/>
        </w:rPr>
        <w:footnoteReference w:id="897"/>
      </w:r>
      <w:r>
        <w:t xml:space="preserve">, he shall pay a penalty according as the woman's husband lays upon him. He shall pay with assessment.</w:t>
      </w:r>
      <w:r>
        <w:t xml:space="preserve">{{field-off:Bible}}</w:t>
      </w:r>
    </w:p>
    <w:p>
      <w:r>
        <w:rPr>
          <w:sz w:val="18"/>
          <w:color w:val="777777"/>
        </w:rPr>
        <w:t xml:space="preserve">[[@Bible:Exodus 21:23]] </w:t>
      </w:r>
      <w:r>
        <w:rPr>
          <w:b/>
        </w:rPr>
        <w:t xml:space="preserve">23 </w:t>
      </w:r>
      <w:r>
        <w:t xml:space="preserve"> {{field-on:Bible}}</w:t>
      </w:r>
      <w:r>
        <w:t xml:space="preserve">But if it is formed, he shall give life for life,</w:t>
      </w:r>
      <w:r>
        <w:t xml:space="preserve">{{field-off:Bible}}</w:t>
      </w:r>
    </w:p>
    <w:p>
      <w:r>
        <w:rPr>
          <w:sz w:val="18"/>
          <w:color w:val="777777"/>
        </w:rPr>
        <w:t xml:space="preserve">[[@Bible:Exodus 21:24]] </w:t>
      </w:r>
      <w:r>
        <w:rPr>
          <w:b/>
        </w:rPr>
        <w:t xml:space="preserve">24 </w:t>
      </w:r>
      <w:r>
        <w:t xml:space="preserve"> {{field-on:Bible}}</w:t>
      </w:r>
      <w:r>
        <w:t xml:space="preserve">eye for eye, tooth for tooth, hand for hand, foot for foot,</w:t>
      </w:r>
      <w:r>
        <w:t xml:space="preserve">{{field-off:Bible}}</w:t>
      </w:r>
    </w:p>
    <w:p>
      <w:r>
        <w:rPr>
          <w:sz w:val="18"/>
          <w:color w:val="777777"/>
        </w:rPr>
        <w:t xml:space="preserve">[[@Bible:Exodus 21:25]] </w:t>
      </w:r>
      <w:r>
        <w:rPr>
          <w:b/>
        </w:rPr>
        <w:t xml:space="preserve">25 </w:t>
      </w:r>
      <w:r>
        <w:t xml:space="preserve"> {{field-on:Bible}}</w:t>
      </w:r>
      <w:r>
        <w:t xml:space="preserve">burn for burn, wound for wound, bruise for bruise.</w:t>
      </w:r>
      <w:r>
        <w:t xml:space="preserve">{{field-off:Bible}}</w:t>
      </w:r>
    </w:p>
    <w:p>
      <w:r>
        <w:rPr>
          <w:sz w:val="18"/>
          <w:color w:val="777777"/>
        </w:rPr>
        <w:t xml:space="preserve">[[@Bible:Exodus 21:26]] </w:t>
      </w:r>
      <w:r>
        <w:rPr>
          <w:b/>
        </w:rPr>
        <w:t xml:space="preserve">26 </w:t>
      </w:r>
      <w:r>
        <w:t xml:space="preserve"> {{field-on:Bible}}</w:t>
      </w:r>
      <w:r>
        <w:t xml:space="preserve">If someone strikes the eye of his servant or the eye of his female servant and blinds it, he shall send them out free for their eye.</w:t>
      </w:r>
      <w:r>
        <w:t xml:space="preserve">{{field-off:Bible}}</w:t>
      </w:r>
    </w:p>
    <w:p>
      <w:r>
        <w:rPr>
          <w:sz w:val="18"/>
          <w:color w:val="777777"/>
        </w:rPr>
        <w:t xml:space="preserve">[[@Bible:Exodus 21:27]] </w:t>
      </w:r>
      <w:r>
        <w:rPr>
          <w:b/>
        </w:rPr>
        <w:t xml:space="preserve">27 </w:t>
      </w:r>
      <w:r>
        <w:t xml:space="preserve"> {{field-on:Bible}}</w:t>
      </w:r>
      <w:r>
        <w:t xml:space="preserve">And if he knocks out the tooth of his servant or the tooth of his female servant, he shall send them out free for their tooth.</w:t>
      </w:r>
      <w:r>
        <w:t xml:space="preserve">{{field-off:Bible}}</w:t>
      </w:r>
    </w:p>
    <w:p>
      <w:r>
        <w:rPr>
          <w:sz w:val="18"/>
          <w:color w:val="777777"/>
        </w:rPr>
        <w:t xml:space="preserve">[[@Bible:Exodus 21:28]] </w:t>
      </w:r>
      <w:r>
        <w:rPr>
          <w:b/>
        </w:rPr>
        <w:t xml:space="preserve">28 </w:t>
      </w:r>
      <w:r>
        <w:t xml:space="preserve"> {{field-on:Bible}}</w:t>
      </w:r>
      <w:r>
        <w:t xml:space="preserve">If a bull gores a man or a woman and they die, the bull shall be stoned with stones, and its flesh shall not be eaten. But the bull's owner shall be clear.</w:t>
      </w:r>
      <w:r>
        <w:rPr>
          <w:rStyle w:val="FootnoteReference"/>
        </w:rPr>
        <w:footnoteReference w:id="898"/>
      </w:r>
      <w:r>
        <w:t xml:space="preserve">{{field-off:Bible}}</w:t>
      </w:r>
    </w:p>
    <w:p>
      <w:r>
        <w:rPr>
          <w:sz w:val="18"/>
          <w:color w:val="777777"/>
        </w:rPr>
        <w:t xml:space="preserve">[[@Bible:Exodus 21:29]] </w:t>
      </w:r>
      <w:r>
        <w:rPr>
          <w:b/>
        </w:rPr>
        <w:t xml:space="preserve">29 </w:t>
      </w:r>
      <w:r>
        <w:t xml:space="preserve"> {{field-on:Bible}}</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899"/>
      </w:r>
      <w:r>
        <w:t xml:space="preserve">{{field-off:Bible}}</w:t>
      </w:r>
    </w:p>
    <w:p>
      <w:r>
        <w:rPr>
          <w:sz w:val="18"/>
          <w:color w:val="777777"/>
        </w:rPr>
        <w:t xml:space="preserve">[[@Bible:Exodus 21:30]] </w:t>
      </w:r>
      <w:r>
        <w:rPr>
          <w:b/>
        </w:rPr>
        <w:t xml:space="preserve">30 </w:t>
      </w:r>
      <w:r>
        <w:t xml:space="preserve"> {{field-on:Bible}}</w:t>
      </w:r>
      <w:r>
        <w:t xml:space="preserve">But if a ransom</w:t>
      </w:r>
      <w:r>
        <w:rPr>
          <w:rStyle w:val="FootnoteReference"/>
        </w:rPr>
        <w:footnoteReference w:id="900"/>
      </w:r>
      <w:r>
        <w:t xml:space="preserve"> is laid upon him, he shall give a ransom for his life, whatever they lay upon him.</w:t>
      </w:r>
      <w:r>
        <w:t xml:space="preserve">{{field-off:Bible}}</w:t>
      </w:r>
    </w:p>
    <w:p>
      <w:r>
        <w:rPr>
          <w:sz w:val="18"/>
          <w:color w:val="777777"/>
        </w:rPr>
        <w:t xml:space="preserve">[[@Bible:Exodus 21:31]] </w:t>
      </w:r>
      <w:r>
        <w:rPr>
          <w:b/>
        </w:rPr>
        <w:t xml:space="preserve">31 </w:t>
      </w:r>
      <w:r>
        <w:t xml:space="preserve"> {{field-on:Bible}}</w:t>
      </w:r>
      <w:r>
        <w:t xml:space="preserve">If it gores a son or a daughter, they shall do to him according to this ordinance.</w:t>
      </w:r>
      <w:r>
        <w:t xml:space="preserve">{{field-off:Bible}}</w:t>
      </w:r>
    </w:p>
    <w:p>
      <w:r>
        <w:rPr>
          <w:sz w:val="18"/>
          <w:color w:val="777777"/>
        </w:rPr>
        <w:t xml:space="preserve">[[@Bible:Exodus 21:32]] </w:t>
      </w:r>
      <w:r>
        <w:rPr>
          <w:b/>
        </w:rPr>
        <w:t xml:space="preserve">32 </w:t>
      </w:r>
      <w:r>
        <w:t xml:space="preserve"> {{field-on:Bible}}</w:t>
      </w:r>
      <w:r>
        <w:t xml:space="preserve">But if the bull gores a male servant or a female servant, he shall give thirty silver didrachms to their master, and the bull shall be stoned.</w:t>
      </w:r>
      <w:r>
        <w:t xml:space="preserve">{{field-off:Bible}}</w:t>
      </w:r>
    </w:p>
    <w:p>
      <w:r>
        <w:rPr>
          <w:sz w:val="18"/>
          <w:color w:val="777777"/>
        </w:rPr>
        <w:t xml:space="preserve">[[@Bible:Exodus 21:33]] </w:t>
      </w:r>
      <w:r>
        <w:rPr>
          <w:b/>
        </w:rPr>
        <w:t xml:space="preserve">33 </w:t>
      </w:r>
      <w:r>
        <w:t xml:space="preserve"> {{field-on:Bible}}</w:t>
      </w:r>
      <w:r>
        <w:t xml:space="preserve">If someone opens a pit or quarries a pit and does not cover it, and an ox or a donkey falls in there,</w:t>
      </w:r>
      <w:r>
        <w:t xml:space="preserve">{{field-off:Bible}}</w:t>
      </w:r>
    </w:p>
    <w:p>
      <w:r>
        <w:rPr>
          <w:sz w:val="18"/>
          <w:color w:val="777777"/>
        </w:rPr>
        <w:t xml:space="preserve">[[@Bible:Exodus 21:34]] </w:t>
      </w:r>
      <w:r>
        <w:rPr>
          <w:b/>
        </w:rPr>
        <w:t xml:space="preserve">34 </w:t>
      </w:r>
      <w:r>
        <w:t xml:space="preserve"> {{field-on:Bible}}</w:t>
      </w:r>
      <w:r>
        <w:t xml:space="preserve">the owner of the pit shall make compensation. He shall give silver to their owner, and the dead animal shall be his.</w:t>
      </w:r>
      <w:r>
        <w:t xml:space="preserve">{{field-off:Bible}}</w:t>
      </w:r>
    </w:p>
    <w:p>
      <w:r>
        <w:rPr>
          <w:sz w:val="18"/>
          <w:color w:val="777777"/>
        </w:rPr>
        <w:t xml:space="preserve">[[@Bible:Exodus 21:35]] </w:t>
      </w:r>
      <w:r>
        <w:rPr>
          <w:b/>
        </w:rPr>
        <w:t xml:space="preserve">35 </w:t>
      </w:r>
      <w:r>
        <w:t xml:space="preserve"> {{field-on:Bible}}</w:t>
      </w:r>
      <w:r>
        <w:t xml:space="preserve">If one person's bull gores the bull of his neighbor and it dies, they shall sell the living bull and divide its silver, and they shall divide the dead one.</w:t>
      </w:r>
      <w:r>
        <w:t xml:space="preserve">{{field-off:Bible}}</w:t>
      </w:r>
    </w:p>
    <w:p>
      <w:r>
        <w:rPr>
          <w:sz w:val="18"/>
          <w:color w:val="777777"/>
        </w:rPr>
        <w:t xml:space="preserve">[[@Bible:Exodus 21:36]] </w:t>
      </w:r>
      <w:r>
        <w:rPr>
          <w:b/>
        </w:rPr>
        <w:t xml:space="preserve">36 </w:t>
      </w:r>
      <w:r>
        <w:t xml:space="preserve"> {{field-on:Bible}}</w:t>
      </w:r>
      <w:r>
        <w:t xml:space="preserve">But if it is known that the bull has been a gorer since yesterday and the third day, and testimony had been made to its owner, and he did not confine it, he shall repay bull for bull, and the dead one shall be his.</w:t>
      </w:r>
      <w:r>
        <w:t xml:space="preserve">{{field-off:Bible}}</w:t>
      </w:r>
    </w:p>
    <w:p>
      <w:r>
        <w:rPr>
          <w:sz w:val="18"/>
          <w:color w:val="777777"/>
        </w:rPr>
        <w:t xml:space="preserve">[[@Bible:Exodus 21:37]] </w:t>
      </w:r>
      <w:r>
        <w:rPr>
          <w:b/>
        </w:rPr>
        <w:t xml:space="preserve">37 </w:t>
      </w:r>
      <w:r>
        <w:t xml:space="preserve"> {{field-on:Bible}}</w:t>
      </w:r>
      <w:r>
        <w:t xml:space="preserve">If someone steals an ox or a sheep and slaughters it or sells it, he shall repay five oxen for the ox and four sheep for the sheep.</w:t>
      </w:r>
      <w:r>
        <w:rPr>
          <w:rStyle w:val="FootnoteReference"/>
        </w:rPr>
        <w:footnoteReference w:id="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[[@Bible:Exodus 22:1]] </w:t>
      </w:r>
      <w:r>
        <w:rPr>
          <w:b/>
        </w:rPr>
        <w:t xml:space="preserve">1 </w:t>
      </w:r>
      <w:r>
        <w:t xml:space="preserve"> {{field-on:Bible}}</w:t>
      </w:r>
      <w:r>
        <w:t xml:space="preserve">If the thief is found in the breach and is struck and dies, there is no bloodguilt for him.</w:t>
      </w:r>
      <w:r>
        <w:rPr>
          <w:rStyle w:val="FootnoteReference"/>
        </w:rPr>
        <w:footnoteReference w:id="902"/>
      </w:r>
      <w:r>
        <w:t xml:space="preserve">{{field-off:Bible}}</w:t>
      </w:r>
    </w:p>
    <w:p>
      <w:r>
        <w:rPr>
          <w:sz w:val="18"/>
          <w:color w:val="777777"/>
        </w:rPr>
        <w:t xml:space="preserve">[[@Bible:Exodus 22:2]] </w:t>
      </w:r>
      <w:r>
        <w:rPr>
          <w:b/>
        </w:rPr>
        <w:t xml:space="preserve">2 </w:t>
      </w:r>
      <w:r>
        <w:t xml:space="preserve"> {{field-on:Bible}}</w:t>
      </w:r>
      <w:r>
        <w:t xml:space="preserve">But if the sun rises on him, there is guilt. He shall die in return. But if he has nothing, let him be sold for what was stolen.</w:t>
      </w:r>
      <w:r>
        <w:rPr>
          <w:rStyle w:val="FootnoteReference"/>
        </w:rPr>
        <w:footnoteReference w:id="903"/>
      </w:r>
      <w:r>
        <w:t xml:space="preserve">{{field-off:Bible}}</w:t>
      </w:r>
    </w:p>
    <w:p>
      <w:r>
        <w:rPr>
          <w:sz w:val="18"/>
          <w:color w:val="777777"/>
        </w:rPr>
        <w:t xml:space="preserve">[[@Bible:Exodus 22:3]] </w:t>
      </w:r>
      <w:r>
        <w:rPr>
          <w:b/>
        </w:rPr>
        <w:t xml:space="preserve">3 </w:t>
      </w:r>
      <w:r>
        <w:t xml:space="preserve"> {{field-on:Bible}}</w:t>
      </w:r>
      <w:r>
        <w:t xml:space="preserve">If the stolen thing is found alive in his hand</w:t>
      </w:r>
      <w:r>
        <w:rPr>
          <w:rStyle w:val="FootnoteReference"/>
        </w:rPr>
        <w:footnoteReference w:id="904"/>
      </w:r>
      <w:r>
        <w:t xml:space="preserve">, whether donkey or sheep, he shall repay them double.</w:t>
      </w:r>
      <w:r>
        <w:t xml:space="preserve">{{field-off:Bible}}</w:t>
      </w:r>
    </w:p>
    <w:p>
      <w:r>
        <w:rPr>
          <w:sz w:val="18"/>
          <w:color w:val="777777"/>
        </w:rPr>
        <w:t xml:space="preserve">[[@Bible:Exodus 22:4]] </w:t>
      </w:r>
      <w:r>
        <w:rPr>
          <w:b/>
        </w:rPr>
        <w:t xml:space="preserve">4 </w:t>
      </w:r>
      <w:r>
        <w:t xml:space="preserve"> {{field-on:Bible}}</w:t>
      </w:r>
      <w:r>
        <w:t xml:space="preserve">If someone lets a field or vineyard be grazed and lets his beast graze another field</w:t>
      </w:r>
      <w:r>
        <w:rPr>
          <w:rStyle w:val="FootnoteReference"/>
        </w:rPr>
        <w:footnoteReference w:id="905"/>
      </w:r>
      <w:r>
        <w:t xml:space="preserve">, he shall repay from his own field according to its produce. But if it grazes the whole field, he shall repay the best of his own field and the best of his vineyard.</w:t>
      </w:r>
      <w:r>
        <w:t xml:space="preserve">{{field-off:Bible}}</w:t>
      </w:r>
    </w:p>
    <w:p>
      <w:r>
        <w:rPr>
          <w:sz w:val="18"/>
          <w:color w:val="777777"/>
        </w:rPr>
        <w:t xml:space="preserve">[[@Bible:Exodus 22:5]] </w:t>
      </w:r>
      <w:r>
        <w:rPr>
          <w:b/>
        </w:rPr>
        <w:t xml:space="preserve">5 </w:t>
      </w:r>
      <w:r>
        <w:t xml:space="preserve"> {{field-on:Bible}}</w:t>
      </w:r>
      <w:r>
        <w:t xml:space="preserve">If fire goes out and finds thorns</w:t>
      </w:r>
      <w:r>
        <w:rPr>
          <w:rStyle w:val="FootnoteReference"/>
        </w:rPr>
        <w:footnoteReference w:id="906"/>
      </w:r>
      <w:r>
        <w:t xml:space="preserve"> and sets aflame a threshing floor or sheaves or a field, the one who kindled the fire shall make repayment.</w:t>
      </w:r>
      <w:r>
        <w:rPr>
          <w:rStyle w:val="FootnoteReference"/>
        </w:rPr>
        <w:footnoteReference w:id="907"/>
      </w:r>
      <w:r>
        <w:t xml:space="preserve">{{field-off:Bible}}</w:t>
      </w:r>
    </w:p>
    <w:p>
      <w:r>
        <w:rPr>
          <w:sz w:val="18"/>
          <w:color w:val="777777"/>
        </w:rPr>
        <w:t xml:space="preserve">[[@Bible:Exodus 22:6]] </w:t>
      </w:r>
      <w:r>
        <w:rPr>
          <w:b/>
        </w:rPr>
        <w:t xml:space="preserve">6 </w:t>
      </w:r>
      <w:r>
        <w:t xml:space="preserve"> {{field-on:Bible}}</w:t>
      </w:r>
      <w:r>
        <w:t xml:space="preserve">If someone gives his neighbor silver or goods to keep, and it is stolen from the man's house, if the thief is found, he shall repay double.</w:t>
      </w:r>
      <w:r>
        <w:t xml:space="preserve">{{field-off:Bible}}</w:t>
      </w:r>
    </w:p>
    <w:p>
      <w:r>
        <w:rPr>
          <w:sz w:val="18"/>
          <w:color w:val="777777"/>
        </w:rPr>
        <w:t xml:space="preserve">[[@Bible:Exodus 22:7]] </w:t>
      </w:r>
      <w:r>
        <w:rPr>
          <w:b/>
        </w:rPr>
        <w:t xml:space="preserve">7 </w:t>
      </w:r>
      <w:r>
        <w:t xml:space="preserve"> {{field-on:Bible}}</w:t>
      </w:r>
      <w:r>
        <w:t xml:space="preserve">But if the thief is not found, the master of the house shall come before God and swear that he has surely not acted wickedly against any part of his neighbor's deposit.</w:t>
      </w:r>
      <w:r>
        <w:rPr>
          <w:rStyle w:val="FootnoteReference"/>
        </w:rPr>
        <w:footnoteReference w:id="908"/>
      </w:r>
      <w:r>
        <w:rPr>
          <w:rStyle w:val="FootnoteReference"/>
        </w:rPr>
        <w:footnoteReference w:id="909"/>
      </w:r>
      <w:r>
        <w:t xml:space="preserve">{{field-off:Bible}}</w:t>
      </w:r>
    </w:p>
    <w:p>
      <w:r>
        <w:rPr>
          <w:sz w:val="18"/>
          <w:color w:val="777777"/>
        </w:rPr>
        <w:t xml:space="preserve">[[@Bible:Exodus 22:8]] </w:t>
      </w:r>
      <w:r>
        <w:rPr>
          <w:b/>
        </w:rPr>
        <w:t xml:space="preserve">8 </w:t>
      </w:r>
      <w:r>
        <w:t xml:space="preserve"> {{field-on:Bible}}</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910"/>
      </w:r>
      <w:r>
        <w:t xml:space="preserve">{{field-off:Bible}}</w:t>
      </w:r>
    </w:p>
    <w:p>
      <w:r>
        <w:rPr>
          <w:sz w:val="18"/>
          <w:color w:val="777777"/>
        </w:rPr>
        <w:t xml:space="preserve">[[@Bible:Exodus 22:9]] </w:t>
      </w:r>
      <w:r>
        <w:rPr>
          <w:b/>
        </w:rPr>
        <w:t xml:space="preserve">9 </w:t>
      </w:r>
      <w:r>
        <w:t xml:space="preserve"> {{field-on:Bible}}</w:t>
      </w:r>
      <w:r>
        <w:t xml:space="preserve">If someone gives his neighbor a beast of burden or an ox or a sheep or any livestock to keep, and it is injured or dies or is taken captive</w:t>
      </w:r>
      <w:r>
        <w:rPr>
          <w:rStyle w:val="FootnoteReference"/>
        </w:rPr>
        <w:footnoteReference w:id="911"/>
      </w:r>
      <w:r>
        <w:t xml:space="preserve">, and no one knows,</w:t>
      </w:r>
      <w:r>
        <w:t xml:space="preserve">{{field-off:Bible}}</w:t>
      </w:r>
    </w:p>
    <w:p>
      <w:r>
        <w:rPr>
          <w:sz w:val="18"/>
          <w:color w:val="777777"/>
        </w:rPr>
        <w:t xml:space="preserve">[[@Bible:Exodus 22:10]] </w:t>
      </w:r>
      <w:r>
        <w:rPr>
          <w:b/>
        </w:rPr>
        <w:t xml:space="preserve">10 </w:t>
      </w:r>
      <w:r>
        <w:t xml:space="preserve"> {{field-on:Bible}}</w:t>
      </w:r>
      <w:r>
        <w:t xml:space="preserve">an oath of God shall be between both of them</w:t>
      </w:r>
      <w:r>
        <w:rPr>
          <w:rStyle w:val="FootnoteReference"/>
        </w:rPr>
        <w:footnoteReference w:id="912"/>
      </w:r>
      <w:r>
        <w:t xml:space="preserve">, that he surely has not acted wickedly against any part of his neighbor's deposit. So its owner shall accept it, and he shall not repay.</w:t>
      </w:r>
      <w:r>
        <w:rPr>
          <w:rStyle w:val="FootnoteReference"/>
        </w:rPr>
        <w:footnoteReference w:id="913"/>
      </w:r>
      <w:r>
        <w:t xml:space="preserve">{{field-off:Bible}}</w:t>
      </w:r>
    </w:p>
    <w:p>
      <w:r>
        <w:rPr>
          <w:sz w:val="18"/>
          <w:color w:val="777777"/>
        </w:rPr>
        <w:t xml:space="preserve">[[@Bible:Exodus 22:11]] </w:t>
      </w:r>
      <w:r>
        <w:rPr>
          <w:b/>
        </w:rPr>
        <w:t xml:space="preserve">11 </w:t>
      </w:r>
      <w:r>
        <w:t xml:space="preserve"> {{field-on:Bible}}</w:t>
      </w:r>
      <w:r>
        <w:t xml:space="preserve">But if it is stolen from him, he shall repay</w:t>
      </w:r>
      <w:r>
        <w:rPr>
          <w:rStyle w:val="FootnoteReference"/>
        </w:rPr>
        <w:footnoteReference w:id="914"/>
      </w:r>
      <w:r>
        <w:t xml:space="preserve"> its owner.</w:t>
      </w:r>
      <w:r>
        <w:t xml:space="preserve">{{field-off:Bible}}</w:t>
      </w:r>
    </w:p>
    <w:p>
      <w:r>
        <w:rPr>
          <w:sz w:val="18"/>
          <w:color w:val="777777"/>
        </w:rPr>
        <w:t xml:space="preserve">[[@Bible:Exodus 22:12]] </w:t>
      </w:r>
      <w:r>
        <w:rPr>
          <w:b/>
        </w:rPr>
        <w:t xml:space="preserve">12 </w:t>
      </w:r>
      <w:r>
        <w:t xml:space="preserve"> {{field-on:Bible}}</w:t>
      </w:r>
      <w:r>
        <w:t xml:space="preserve">But if it becomes beast-torn, he shall bring it as evidence of the prey, and he shall not repay.</w:t>
      </w:r>
      <w:r>
        <w:t xml:space="preserve">{{field-off:Bible}}</w:t>
      </w:r>
    </w:p>
    <w:p>
      <w:r>
        <w:rPr>
          <w:sz w:val="18"/>
          <w:color w:val="777777"/>
        </w:rPr>
        <w:t xml:space="preserve">[[@Bible:Exodus 22:13]] </w:t>
      </w:r>
      <w:r>
        <w:rPr>
          <w:b/>
        </w:rPr>
        <w:t xml:space="preserve">13 </w:t>
      </w:r>
      <w:r>
        <w:t xml:space="preserve"> {{field-on:Bible}}</w:t>
      </w:r>
      <w:r>
        <w:t xml:space="preserve">If someone borrows from his neighbor, and it is injured or dies or is taken captive, and its owner is not with it, he shall repay.</w:t>
      </w:r>
      <w:r>
        <w:rPr>
          <w:rStyle w:val="FootnoteReference"/>
        </w:rPr>
        <w:footnoteReference w:id="915"/>
      </w:r>
      <w:r>
        <w:t xml:space="preserve">{{field-off:Bible}}</w:t>
      </w:r>
    </w:p>
    <w:p>
      <w:r>
        <w:rPr>
          <w:sz w:val="18"/>
          <w:color w:val="777777"/>
        </w:rPr>
        <w:t xml:space="preserve">[[@Bible:Exodus 22:14]] </w:t>
      </w:r>
      <w:r>
        <w:rPr>
          <w:b/>
        </w:rPr>
        <w:t xml:space="preserve">14 </w:t>
      </w:r>
      <w:r>
        <w:t xml:space="preserve"> {{field-on:Bible}}</w:t>
      </w:r>
      <w:r>
        <w:t xml:space="preserve">But if the owner is with it, he shall not repay. But if it is hired, it shall stand for its hire.</w:t>
      </w:r>
      <w:r>
        <w:rPr>
          <w:rStyle w:val="FootnoteReference"/>
        </w:rPr>
        <w:footnoteReference w:id="916"/>
      </w:r>
      <w:r>
        <w:t xml:space="preserve">{{field-off:Bible}}</w:t>
      </w:r>
    </w:p>
    <w:p>
      <w:r>
        <w:rPr>
          <w:sz w:val="18"/>
          <w:color w:val="777777"/>
        </w:rPr>
        <w:t xml:space="preserve">[[@Bible:Exodus 22:15]] </w:t>
      </w:r>
      <w:r>
        <w:rPr>
          <w:b/>
        </w:rPr>
        <w:t xml:space="preserve">15 </w:t>
      </w:r>
      <w:r>
        <w:t xml:space="preserve"> {{field-on:Bible}}</w:t>
      </w:r>
      <w:r>
        <w:t xml:space="preserve">If someone entices an unbetrothed virgin and lies with her, he shall surely pay the bride-price and take her as wife for himself.</w:t>
      </w:r>
      <w:r>
        <w:t xml:space="preserve">{{field-off:Bible}}</w:t>
      </w:r>
    </w:p>
    <w:p>
      <w:r>
        <w:rPr>
          <w:sz w:val="18"/>
          <w:color w:val="777777"/>
        </w:rPr>
        <w:t xml:space="preserve">[[@Bible:Exodus 22:16]] </w:t>
      </w:r>
      <w:r>
        <w:rPr>
          <w:b/>
        </w:rPr>
        <w:t xml:space="preserve">16 </w:t>
      </w:r>
      <w:r>
        <w:t xml:space="preserve"> {{field-on:Bible}}</w:t>
      </w:r>
      <w:r>
        <w:t xml:space="preserve">But if her father utterly refuses and does not wish to give her to him as wife, he shall pay silver to her father according to the bride-price of virgins.</w:t>
      </w:r>
      <w:r>
        <w:rPr>
          <w:rStyle w:val="FootnoteReference"/>
        </w:rPr>
        <w:footnoteReference w:id="917"/>
      </w:r>
      <w:r>
        <w:t xml:space="preserve">{{field-off:Bible}}</w:t>
      </w:r>
    </w:p>
    <w:p>
      <w:r>
        <w:rPr>
          <w:sz w:val="18"/>
          <w:color w:val="777777"/>
        </w:rPr>
        <w:t xml:space="preserve">[[@Bible:Exodus 22:17]] </w:t>
      </w:r>
      <w:r>
        <w:rPr>
          <w:b/>
        </w:rPr>
        <w:t xml:space="preserve">17 </w:t>
      </w:r>
      <w:r>
        <w:t xml:space="preserve"> {{field-on:Bible}}</w:t>
      </w:r>
      <w:r>
        <w:t xml:space="preserve">You shall not preserve sorcerers alive.</w:t>
      </w:r>
      <w:r>
        <w:t xml:space="preserve">{{field-off:Bible}}</w:t>
      </w:r>
    </w:p>
    <w:p>
      <w:r>
        <w:rPr>
          <w:sz w:val="18"/>
          <w:color w:val="777777"/>
        </w:rPr>
        <w:t xml:space="preserve">[[@Bible:Exodus 22:18]] </w:t>
      </w:r>
      <w:r>
        <w:rPr>
          <w:b/>
        </w:rPr>
        <w:t xml:space="preserve">18 </w:t>
      </w:r>
      <w:r>
        <w:t xml:space="preserve"> {{field-on:Bible}}</w:t>
      </w:r>
      <w:r>
        <w:t xml:space="preserve">Everyone who lies with an animal, you shall certainly put them to death.</w:t>
      </w:r>
      <w:r>
        <w:t xml:space="preserve">{{field-off:Bible}}</w:t>
      </w:r>
    </w:p>
    <w:p>
      <w:r>
        <w:rPr>
          <w:sz w:val="18"/>
          <w:color w:val="777777"/>
        </w:rPr>
        <w:t xml:space="preserve">[[@Bible:Exodus 22:19]] </w:t>
      </w:r>
      <w:r>
        <w:rPr>
          <w:b/>
        </w:rPr>
        <w:t xml:space="preserve">19 </w:t>
      </w:r>
      <w:r>
        <w:t xml:space="preserve"> {{field-on:Bible}}</w:t>
      </w:r>
      <w:r>
        <w:t xml:space="preserve">The one sacrificing to gods shall be destroyed by death, except to the Lord alone.</w:t>
      </w:r>
      <w:r>
        <w:t xml:space="preserve">{{field-off:Bible}}</w:t>
      </w:r>
    </w:p>
    <w:p>
      <w:r>
        <w:rPr>
          <w:sz w:val="18"/>
          <w:color w:val="777777"/>
        </w:rPr>
        <w:t xml:space="preserve">[[@Bible:Exodus 22:20]] </w:t>
      </w:r>
      <w:r>
        <w:rPr>
          <w:b/>
        </w:rPr>
        <w:t xml:space="preserve">20 </w:t>
      </w:r>
      <w:r>
        <w:t xml:space="preserve"> {{field-on:Bible}}</w:t>
      </w:r>
      <w:r>
        <w:t xml:space="preserve">You shall not mistreat a newcomer, nor oppress him, for you were newcomers in the land of Egypt.</w:t>
      </w:r>
      <w:r>
        <w:t xml:space="preserve">{{field-off:Bible}}</w:t>
      </w:r>
    </w:p>
    <w:p>
      <w:r>
        <w:rPr>
          <w:sz w:val="18"/>
          <w:color w:val="777777"/>
        </w:rPr>
        <w:t xml:space="preserve">[[@Bible:Exodus 22:21]] </w:t>
      </w:r>
      <w:r>
        <w:rPr>
          <w:b/>
        </w:rPr>
        <w:t xml:space="preserve">21 </w:t>
      </w:r>
      <w:r>
        <w:t xml:space="preserve"> {{field-on:Bible}}</w:t>
      </w:r>
      <w:r>
        <w:t xml:space="preserve">You shall mistreat no widow or orphan.</w:t>
      </w:r>
      <w:r>
        <w:t xml:space="preserve">{{field-off:Bible}}</w:t>
      </w:r>
    </w:p>
    <w:p>
      <w:r>
        <w:rPr>
          <w:sz w:val="18"/>
          <w:color w:val="777777"/>
        </w:rPr>
        <w:t xml:space="preserve">[[@Bible:Exodus 22:22]] </w:t>
      </w:r>
      <w:r>
        <w:rPr>
          <w:b/>
        </w:rPr>
        <w:t xml:space="preserve">22 </w:t>
      </w:r>
      <w:r>
        <w:t xml:space="preserve"> {{field-on:Bible}}</w:t>
      </w:r>
      <w:r>
        <w:t xml:space="preserve">But if by evil-treatment you mistreat</w:t>
      </w:r>
      <w:r>
        <w:rPr>
          <w:rStyle w:val="FootnoteReference"/>
        </w:rPr>
        <w:footnoteReference w:id="918"/>
      </w:r>
      <w:r>
        <w:t xml:space="preserve"> them, and crying out they cry to me, I will surely hear their voice.</w:t>
      </w:r>
      <w:r>
        <w:t xml:space="preserve">{{field-off:Bible}}</w:t>
      </w:r>
    </w:p>
    <w:p>
      <w:r>
        <w:rPr>
          <w:sz w:val="18"/>
          <w:color w:val="777777"/>
        </w:rPr>
        <w:t xml:space="preserve">[[@Bible:Exodus 22:23]] </w:t>
      </w:r>
      <w:r>
        <w:rPr>
          <w:b/>
        </w:rPr>
        <w:t xml:space="preserve">23 </w:t>
      </w:r>
      <w:r>
        <w:t xml:space="preserve"> {{field-on:Bible}}</w:t>
      </w:r>
      <w:r>
        <w:t xml:space="preserve">And I will become angry with wrath</w:t>
      </w:r>
      <w:r>
        <w:rPr>
          <w:rStyle w:val="FootnoteReference"/>
        </w:rPr>
        <w:footnoteReference w:id="919"/>
      </w:r>
      <w:r>
        <w:t xml:space="preserve"> and kill you with the sword, and your wives shall be widows and your children orphans.</w:t>
      </w:r>
      <w:r>
        <w:t xml:space="preserve">{{field-off:Bible}}</w:t>
      </w:r>
    </w:p>
    <w:p>
      <w:r>
        <w:rPr>
          <w:sz w:val="18"/>
          <w:color w:val="777777"/>
        </w:rPr>
        <w:t xml:space="preserve">[[@Bible:Exodus 22:24]] </w:t>
      </w:r>
      <w:r>
        <w:rPr>
          <w:b/>
        </w:rPr>
        <w:t xml:space="preserve">24 </w:t>
      </w:r>
      <w:r>
        <w:t xml:space="preserve"> {{field-on:Bible}}</w:t>
      </w:r>
      <w:r>
        <w:t xml:space="preserve">If you lend silver to your poor brother beside you, you shall not press him hard, nor lay interest upon him</w:t>
      </w:r>
      <w:r>
        <w:rPr>
          <w:rStyle w:val="FootnoteReference"/>
        </w:rPr>
        <w:footnoteReference w:id="920"/>
      </w:r>
      <w:r>
        <w:t xml:space="preserve">.</w:t>
      </w:r>
      <w:r>
        <w:t xml:space="preserve">{{field-off:Bible}}</w:t>
      </w:r>
    </w:p>
    <w:p>
      <w:r>
        <w:rPr>
          <w:sz w:val="18"/>
          <w:color w:val="777777"/>
        </w:rPr>
        <w:t xml:space="preserve">[[@Bible:Exodus 22:25]] </w:t>
      </w:r>
      <w:r>
        <w:rPr>
          <w:b/>
        </w:rPr>
        <w:t xml:space="preserve">25 </w:t>
      </w:r>
      <w:r>
        <w:t xml:space="preserve"> {{field-on:Bible}}</w:t>
      </w:r>
      <w:r>
        <w:t xml:space="preserve">If you take your neighbor's garment as a pledge, you shall give it back to him before sunset.</w:t>
      </w:r>
      <w:r>
        <w:t xml:space="preserve">{{field-off:Bible}}</w:t>
      </w:r>
    </w:p>
    <w:p>
      <w:r>
        <w:rPr>
          <w:sz w:val="18"/>
          <w:color w:val="777777"/>
        </w:rPr>
        <w:t xml:space="preserve">[[@Bible:Exodus 22:26]] </w:t>
      </w:r>
      <w:r>
        <w:rPr>
          <w:b/>
        </w:rPr>
        <w:t xml:space="preserve">26 </w:t>
      </w:r>
      <w:r>
        <w:t xml:space="preserve"> {{field-on:Bible}}</w:t>
      </w:r>
      <w:r>
        <w:t xml:space="preserve">For this alone is his covering; this is the garment of his nakedness. In what shall he sleep? So if he cries out to me, I will hear him, for I am merciful.</w:t>
      </w:r>
      <w:r>
        <w:t xml:space="preserve">{{field-off:Bible}}</w:t>
      </w:r>
    </w:p>
    <w:p>
      <w:r>
        <w:rPr>
          <w:sz w:val="18"/>
          <w:color w:val="777777"/>
        </w:rPr>
        <w:t xml:space="preserve">[[@Bible:Exodus 22:27]] </w:t>
      </w:r>
      <w:r>
        <w:rPr>
          <w:b/>
        </w:rPr>
        <w:t xml:space="preserve">27 </w:t>
      </w:r>
      <w:r>
        <w:t xml:space="preserve"> {{field-on:Bible}}</w:t>
      </w:r>
      <w:r>
        <w:t xml:space="preserve">You shall not revile gods, and you shall not speak evil of a ruler of your people.</w:t>
      </w:r>
      <w:r>
        <w:t xml:space="preserve">{{field-off:Bible}}</w:t>
      </w:r>
    </w:p>
    <w:p>
      <w:r>
        <w:rPr>
          <w:sz w:val="18"/>
          <w:color w:val="777777"/>
        </w:rPr>
        <w:t xml:space="preserve">[[@Bible:Exodus 22:28]] </w:t>
      </w:r>
      <w:r>
        <w:rPr>
          <w:b/>
        </w:rPr>
        <w:t xml:space="preserve">28 </w:t>
      </w:r>
      <w:r>
        <w:t xml:space="preserve"> {{field-on:Bible}}</w:t>
      </w:r>
      <w:r>
        <w:t xml:space="preserve">You shall not delay the firstfruits of your threshing floor and your winepress. You shall give me the firstborn of your sons.</w:t>
      </w:r>
      <w:r>
        <w:t xml:space="preserve">{{field-off:Bible}}</w:t>
      </w:r>
    </w:p>
    <w:p>
      <w:r>
        <w:rPr>
          <w:sz w:val="18"/>
          <w:color w:val="777777"/>
        </w:rPr>
        <w:t xml:space="preserve">[[@Bible:Exodus 22:29]] </w:t>
      </w:r>
      <w:r>
        <w:rPr>
          <w:b/>
        </w:rPr>
        <w:t xml:space="preserve">29 </w:t>
      </w:r>
      <w:r>
        <w:t xml:space="preserve"> {{field-on:Bible}}</w:t>
      </w:r>
      <w:r>
        <w:t xml:space="preserve">So you shall do with your ox and your sheep and your beast of burden. Seven days it shall be under its mother, and on the eighth day you shall give it to me.</w:t>
      </w:r>
      <w:r>
        <w:t xml:space="preserve">{{field-off:Bible}}</w:t>
      </w:r>
    </w:p>
    <w:p>
      <w:r>
        <w:rPr>
          <w:sz w:val="18"/>
          <w:color w:val="777777"/>
        </w:rPr>
        <w:t xml:space="preserve">[[@Bible:Exodus 22:30]] </w:t>
      </w:r>
      <w:r>
        <w:rPr>
          <w:b/>
        </w:rPr>
        <w:t xml:space="preserve">30 </w:t>
      </w:r>
      <w:r>
        <w:t xml:space="preserve"> {{field-on:Bible}}</w:t>
      </w:r>
      <w:r>
        <w:t xml:space="preserve">And you shall be holy men to me, and you shall not eat flesh torn by beasts</w:t>
      </w:r>
      <w:r>
        <w:rPr>
          <w:rStyle w:val="FootnoteReference"/>
        </w:rPr>
        <w:footnoteReference w:id="921"/>
      </w:r>
      <w:r>
        <w:t xml:space="preserve">; you shall throw it to the dog.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[[@Bible:Exodus 23:1]] </w:t>
      </w:r>
      <w:r>
        <w:rPr>
          <w:b/>
        </w:rPr>
        <w:t xml:space="preserve">1 </w:t>
      </w:r>
      <w:r>
        <w:t xml:space="preserve"> {{field-on:Bible}}</w:t>
      </w:r>
      <w:r>
        <w:t xml:space="preserve">You shall not accept a vain report. You shall not join with the unjust to become an unjust witness.</w:t>
      </w:r>
      <w:r>
        <w:t xml:space="preserve">{{field-off:Bible}}</w:t>
      </w:r>
    </w:p>
    <w:p>
      <w:r>
        <w:rPr>
          <w:sz w:val="18"/>
          <w:color w:val="777777"/>
        </w:rPr>
        <w:t xml:space="preserve">[[@Bible:Exodus 23:2]] </w:t>
      </w:r>
      <w:r>
        <w:rPr>
          <w:b/>
        </w:rPr>
        <w:t xml:space="preserve">2 </w:t>
      </w:r>
      <w:r>
        <w:t xml:space="preserve"> {{field-on:Bible}}</w:t>
      </w:r>
      <w:r>
        <w:t xml:space="preserve">You shall not be with the many for evil. You shall not side with a crowd to turn aside with the many so as to bend justice.</w:t>
      </w:r>
      <w:r>
        <w:t xml:space="preserve">{{field-off:Bible}}</w:t>
      </w:r>
    </w:p>
    <w:p>
      <w:r>
        <w:rPr>
          <w:sz w:val="18"/>
          <w:color w:val="777777"/>
        </w:rPr>
        <w:t xml:space="preserve">[[@Bible:Exodus 23:3]] </w:t>
      </w:r>
      <w:r>
        <w:rPr>
          <w:b/>
        </w:rPr>
        <w:t xml:space="preserve">3 </w:t>
      </w:r>
      <w:r>
        <w:t xml:space="preserve"> {{field-on:Bible}}</w:t>
      </w:r>
      <w:r>
        <w:t xml:space="preserve">And you shall not spare a poor man in judgment.</w:t>
      </w:r>
      <w:r>
        <w:t xml:space="preserve">{{field-off:Bible}}</w:t>
      </w:r>
    </w:p>
    <w:p>
      <w:r>
        <w:rPr>
          <w:sz w:val="18"/>
          <w:color w:val="777777"/>
        </w:rPr>
        <w:t xml:space="preserve">[[@Bible:Exodus 23:4]] </w:t>
      </w:r>
      <w:r>
        <w:rPr>
          <w:b/>
        </w:rPr>
        <w:t xml:space="preserve">4 </w:t>
      </w:r>
      <w:r>
        <w:t xml:space="preserve"> {{field-on:Bible}}</w:t>
      </w:r>
      <w:r>
        <w:t xml:space="preserve">If you meet your enemy's ox or his beast of burden wandering, you shall surely turn it back and return it to him.</w:t>
      </w:r>
      <w:r>
        <w:t xml:space="preserve">{{field-off:Bible}}</w:t>
      </w:r>
    </w:p>
    <w:p>
      <w:r>
        <w:rPr>
          <w:sz w:val="18"/>
          <w:color w:val="777777"/>
        </w:rPr>
        <w:t xml:space="preserve">[[@Bible:Exodus 23:5]] </w:t>
      </w:r>
      <w:r>
        <w:rPr>
          <w:b/>
        </w:rPr>
        <w:t xml:space="preserve">5 </w:t>
      </w:r>
      <w:r>
        <w:t xml:space="preserve"> {{field-on:Bible}}</w:t>
      </w:r>
      <w:r>
        <w:t xml:space="preserve">If you see your enemy's beast of burden fallen under its load, you shall not pass it by, but you shall help raise it with him.</w:t>
      </w:r>
      <w:r>
        <w:t xml:space="preserve">{{field-off:Bible}}</w:t>
      </w:r>
    </w:p>
    <w:p>
      <w:r>
        <w:rPr>
          <w:sz w:val="18"/>
          <w:color w:val="777777"/>
        </w:rPr>
        <w:t xml:space="preserve">[[@Bible:Exodus 23:6]] </w:t>
      </w:r>
      <w:r>
        <w:rPr>
          <w:b/>
        </w:rPr>
        <w:t xml:space="preserve">6 </w:t>
      </w:r>
      <w:r>
        <w:t xml:space="preserve"> {{field-on:Bible}}</w:t>
      </w:r>
      <w:r>
        <w:t xml:space="preserve">You shall not pervert the judgment of a poor man in his case</w:t>
      </w:r>
      <w:r>
        <w:rPr>
          <w:rStyle w:val="FootnoteReference"/>
        </w:rPr>
        <w:footnoteReference w:id="922"/>
      </w:r>
      <w:r>
        <w:t xml:space="preserve">.</w:t>
      </w:r>
      <w:r>
        <w:t xml:space="preserve">{{field-off:Bible}}</w:t>
      </w:r>
    </w:p>
    <w:p>
      <w:r>
        <w:rPr>
          <w:sz w:val="18"/>
          <w:color w:val="777777"/>
        </w:rPr>
        <w:t xml:space="preserve">[[@Bible:Exodus 23:7]] </w:t>
      </w:r>
      <w:r>
        <w:rPr>
          <w:b/>
        </w:rPr>
        <w:t xml:space="preserve">7 </w:t>
      </w:r>
      <w:r>
        <w:t xml:space="preserve"> {{field-on:Bible}}</w:t>
      </w:r>
      <w:r>
        <w:t xml:space="preserve">Keep far from every unjust word. You shall not kill the innocent and the righteous, and you shall not justify the ungodly for gifts.</w:t>
      </w:r>
      <w:r>
        <w:t xml:space="preserve">{{field-off:Bible}}</w:t>
      </w:r>
    </w:p>
    <w:p>
      <w:r>
        <w:rPr>
          <w:sz w:val="18"/>
          <w:color w:val="777777"/>
        </w:rPr>
        <w:t xml:space="preserve">[[@Bible:Exodus 23:8]] </w:t>
      </w:r>
      <w:r>
        <w:rPr>
          <w:b/>
        </w:rPr>
        <w:t xml:space="preserve">8 </w:t>
      </w:r>
      <w:r>
        <w:t xml:space="preserve"> {{field-on:Bible}}</w:t>
      </w:r>
      <w:r>
        <w:t xml:space="preserve">You shall not take gifts, for gifts blind the eyes of those who see and destroy just words.</w:t>
      </w:r>
      <w:r>
        <w:t xml:space="preserve">{{field-off:Bible}}</w:t>
      </w:r>
    </w:p>
    <w:p>
      <w:r>
        <w:rPr>
          <w:sz w:val="18"/>
          <w:color w:val="777777"/>
        </w:rPr>
        <w:t xml:space="preserve">[[@Bible:Exodus 23:9]] </w:t>
      </w:r>
      <w:r>
        <w:rPr>
          <w:b/>
        </w:rPr>
        <w:t xml:space="preserve">9 </w:t>
      </w:r>
      <w:r>
        <w:t xml:space="preserve"> {{field-on:Bible}}</w:t>
      </w:r>
      <w:r>
        <w:t xml:space="preserve">You shall not oppress a newcomer, for you know the soul of the newcomer, because you were newcomers in the land of Egypt.</w:t>
      </w:r>
      <w:r>
        <w:t xml:space="preserve">{{field-off:Bible}}</w:t>
      </w:r>
    </w:p>
    <w:p>
      <w:r>
        <w:rPr>
          <w:sz w:val="18"/>
          <w:color w:val="777777"/>
        </w:rPr>
        <w:t xml:space="preserve">[[@Bible:Exodus 23:10]] </w:t>
      </w:r>
      <w:r>
        <w:rPr>
          <w:b/>
        </w:rPr>
        <w:t xml:space="preserve">10 </w:t>
      </w:r>
      <w:r>
        <w:t xml:space="preserve"> {{field-on:Bible}}</w:t>
      </w:r>
      <w:r>
        <w:t xml:space="preserve">Six years you shall sow your land and gather its produce.</w:t>
      </w:r>
      <w:r>
        <w:t xml:space="preserve">{{field-off:Bible}}</w:t>
      </w:r>
    </w:p>
    <w:p>
      <w:r>
        <w:rPr>
          <w:sz w:val="18"/>
          <w:color w:val="777777"/>
        </w:rPr>
        <w:t xml:space="preserve">[[@Bible:Exodus 23:11]] </w:t>
      </w:r>
      <w:r>
        <w:rPr>
          <w:b/>
        </w:rPr>
        <w:t xml:space="preserve">11 </w:t>
      </w:r>
      <w:r>
        <w:t xml:space="preserve"> {{field-on:Bible}}</w:t>
      </w:r>
      <w:r>
        <w:t xml:space="preserve">But in the seventh you shall make a release</w:t>
      </w:r>
      <w:r>
        <w:rPr>
          <w:rStyle w:val="FootnoteReference"/>
        </w:rPr>
        <w:footnoteReference w:id="923"/>
      </w:r>
      <w:r>
        <w:t xml:space="preserve"> and let it rest, and the poor of your nation shall eat, and what they leave the wild beasts shall eat. So you shall do with your vineyard and your oliveyard.</w:t>
      </w:r>
      <w:r>
        <w:t xml:space="preserve">{{field-off:Bible}}</w:t>
      </w:r>
    </w:p>
    <w:p>
      <w:r>
        <w:rPr>
          <w:sz w:val="18"/>
          <w:color w:val="777777"/>
        </w:rPr>
        <w:t xml:space="preserve">[[@Bible:Exodus 23:12]] </w:t>
      </w:r>
      <w:r>
        <w:rPr>
          <w:b/>
        </w:rPr>
        <w:t xml:space="preserve">12 </w:t>
      </w:r>
      <w:r>
        <w:t xml:space="preserve"> {{field-on:Bible}}</w:t>
      </w:r>
      <w:r>
        <w:t xml:space="preserve">Six days you shall do your works, but on the seventh day there shall be rest, so that your ox and your beast of burden may rest, and the son of your female servant and the newcomer may be refreshed.</w:t>
      </w:r>
      <w:r>
        <w:t xml:space="preserve">{{field-off:Bible}}</w:t>
      </w:r>
    </w:p>
    <w:p>
      <w:r>
        <w:rPr>
          <w:sz w:val="18"/>
          <w:color w:val="777777"/>
        </w:rPr>
        <w:t xml:space="preserve">[[@Bible:Exodus 23:13]] </w:t>
      </w:r>
      <w:r>
        <w:rPr>
          <w:b/>
        </w:rPr>
        <w:t xml:space="preserve">13 </w:t>
      </w:r>
      <w:r>
        <w:t xml:space="preserve"> {{field-on:Bible}}</w:t>
      </w:r>
      <w:r>
        <w:t xml:space="preserve">Guard all that I have said to you, and you shall not mention the name of other gods, nor shall it be heard from your mouth.</w:t>
      </w:r>
      <w:r>
        <w:t xml:space="preserve">{{field-off:Bible}}</w:t>
      </w:r>
    </w:p>
    <w:p>
      <w:r>
        <w:rPr>
          <w:sz w:val="18"/>
          <w:color w:val="777777"/>
        </w:rPr>
        <w:t xml:space="preserve">[[@Bible:Exodus 23:14]] </w:t>
      </w:r>
      <w:r>
        <w:rPr>
          <w:b/>
        </w:rPr>
        <w:t xml:space="preserve">14 </w:t>
      </w:r>
      <w:r>
        <w:t xml:space="preserve"> {{field-on:Bible}}</w:t>
      </w:r>
      <w:r>
        <w:t xml:space="preserve">Three times of the year celebrate a feast to me.</w:t>
      </w:r>
      <w:r>
        <w:t xml:space="preserve">{{field-off:Bible}}</w:t>
      </w:r>
    </w:p>
    <w:p>
      <w:r>
        <w:rPr>
          <w:sz w:val="18"/>
          <w:color w:val="777777"/>
        </w:rPr>
        <w:t xml:space="preserve">[[@Bible:Exodus 23:15]] </w:t>
      </w:r>
      <w:r>
        <w:rPr>
          <w:b/>
        </w:rPr>
        <w:t xml:space="preserve">15 </w:t>
      </w:r>
      <w:r>
        <w:t xml:space="preserve"> {{field-on:Bible}}</w:t>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924"/>
      </w:r>
      <w:r>
        <w:t xml:space="preserve">{{field-off:Bible}}</w:t>
      </w:r>
    </w:p>
    <w:p>
      <w:r>
        <w:rPr>
          <w:sz w:val="18"/>
          <w:color w:val="777777"/>
        </w:rPr>
        <w:t xml:space="preserve">[[@Bible:Exodus 23:16]] </w:t>
      </w:r>
      <w:r>
        <w:rPr>
          <w:b/>
        </w:rPr>
        <w:t xml:space="preserve">16 </w:t>
      </w:r>
      <w:r>
        <w:t xml:space="preserve"> {{field-on:Bible}}</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925"/>
      </w:r>
      <w:r>
        <w:rPr>
          <w:rStyle w:val="FootnoteReference"/>
        </w:rPr>
        <w:footnoteReference w:id="926"/>
      </w:r>
      <w:r>
        <w:t xml:space="preserve">{{field-off:Bible}}</w:t>
      </w:r>
    </w:p>
    <w:p>
      <w:r>
        <w:rPr>
          <w:sz w:val="18"/>
          <w:color w:val="777777"/>
        </w:rPr>
        <w:t xml:space="preserve">[[@Bible:Exodus 23:17]] </w:t>
      </w:r>
      <w:r>
        <w:rPr>
          <w:b/>
        </w:rPr>
        <w:t xml:space="preserve">17 </w:t>
      </w:r>
      <w:r>
        <w:t xml:space="preserve"> {{field-on:Bible}}</w:t>
      </w:r>
      <w:r>
        <w:t xml:space="preserve">Three times of the year every male of yours shall appear before the Lord your God.</w:t>
      </w:r>
      <w:r>
        <w:t xml:space="preserve">{{field-off:Bible}}</w:t>
      </w:r>
    </w:p>
    <w:p>
      <w:r>
        <w:rPr>
          <w:sz w:val="18"/>
          <w:color w:val="777777"/>
        </w:rPr>
        <w:t xml:space="preserve">[[@Bible:Exodus 23:18]] </w:t>
      </w:r>
      <w:r>
        <w:rPr>
          <w:b/>
        </w:rPr>
        <w:t xml:space="preserve">18 </w:t>
      </w:r>
      <w:r>
        <w:t xml:space="preserve"> {{field-on:Bible}}</w:t>
      </w:r>
      <w:r>
        <w:t xml:space="preserve">For when I cast out nations from before you and widen your borders, you shall not sacrifice the blood of my sacrifice with leaven, nor shall the fat of my feast lie down until morning.</w:t>
      </w:r>
      <w:r>
        <w:rPr>
          <w:rStyle w:val="FootnoteReference"/>
        </w:rPr>
        <w:footnoteReference w:id="927"/>
      </w:r>
      <w:r>
        <w:t xml:space="preserve">{{field-off:Bible}}</w:t>
      </w:r>
    </w:p>
    <w:p>
      <w:r>
        <w:rPr>
          <w:sz w:val="18"/>
          <w:color w:val="777777"/>
        </w:rPr>
        <w:t xml:space="preserve">[[@Bible:Exodus 23:19]] </w:t>
      </w:r>
      <w:r>
        <w:rPr>
          <w:b/>
        </w:rPr>
        <w:t xml:space="preserve">19 </w:t>
      </w:r>
      <w:r>
        <w:t xml:space="preserve"> {{field-on:Bible}}</w:t>
      </w:r>
      <w:r>
        <w:t xml:space="preserve">You shall bring the firstfruits of the first produce of your land into the house of the Lord your God. You shall not boil a lamb in its mother's milk.</w:t>
      </w:r>
      <w:r>
        <w:t xml:space="preserve">{{field-off:Bible}}</w:t>
      </w:r>
    </w:p>
    <w:p>
      <w:r>
        <w:rPr>
          <w:sz w:val="18"/>
          <w:color w:val="777777"/>
        </w:rPr>
        <w:t xml:space="preserve">[[@Bible:Exodus 23:20]] </w:t>
      </w:r>
      <w:r>
        <w:rPr>
          <w:b/>
        </w:rPr>
        <w:t xml:space="preserve">20 </w:t>
      </w:r>
      <w:r>
        <w:t xml:space="preserve"> {{field-on:Bible}}</w:t>
      </w:r>
      <w:r>
        <w:t xml:space="preserve">And behold, I send my angel</w:t>
      </w:r>
      <w:r>
        <w:rPr>
          <w:rStyle w:val="FootnoteReference"/>
        </w:rPr>
        <w:footnoteReference w:id="928"/>
      </w:r>
      <w:r>
        <w:t xml:space="preserve"> before your face to keep you on the way, so that he may bring you into the land that I have prepared for you.</w:t>
      </w:r>
      <w:r>
        <w:t xml:space="preserve">{{field-off:Bible}}</w:t>
      </w:r>
    </w:p>
    <w:p>
      <w:r>
        <w:rPr>
          <w:sz w:val="18"/>
          <w:color w:val="777777"/>
        </w:rPr>
        <w:t xml:space="preserve">[[@Bible:Exodus 23:21]] </w:t>
      </w:r>
      <w:r>
        <w:rPr>
          <w:b/>
        </w:rPr>
        <w:t xml:space="preserve">21 </w:t>
      </w:r>
      <w:r>
        <w:t xml:space="preserve"> {{field-on:Bible}}</w:t>
      </w:r>
      <w:r>
        <w:t xml:space="preserve">Pay attention to yourself and listen to him, and do not disobey him, for he will never yield to you, because my name is upon him.</w:t>
      </w:r>
      <w:r>
        <w:t xml:space="preserve">{{field-off:Bible}}</w:t>
      </w:r>
    </w:p>
    <w:p>
      <w:r>
        <w:rPr>
          <w:sz w:val="18"/>
          <w:color w:val="777777"/>
        </w:rPr>
        <w:t xml:space="preserve">[[@Bible:Exodus 23:22]] </w:t>
      </w:r>
      <w:r>
        <w:rPr>
          <w:b/>
        </w:rPr>
        <w:t xml:space="preserve">22 </w:t>
      </w:r>
      <w:r>
        <w:t xml:space="preserve"> {{field-on:Bible}}</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w:t>
      </w:r>
      <w:r>
        <w:rPr>
          <w:rStyle w:val="FootnoteReference"/>
        </w:rPr>
        <w:footnoteReference w:id="929"/>
      </w:r>
      <w:r>
        <w:t xml:space="preserve">. If you truly hear my voice and do all that I say to you, I will be hostile to your enemies and oppose those who oppose you.</w:t>
      </w:r>
      <w:r>
        <w:t xml:space="preserve">{{field-off:Bible}}</w:t>
      </w:r>
    </w:p>
    <w:p>
      <w:r>
        <w:rPr>
          <w:sz w:val="18"/>
          <w:color w:val="777777"/>
        </w:rPr>
        <w:t xml:space="preserve">[[@Bible:Exodus 23:23]] </w:t>
      </w:r>
      <w:r>
        <w:rPr>
          <w:b/>
        </w:rPr>
        <w:t xml:space="preserve">23 </w:t>
      </w:r>
      <w:r>
        <w:t xml:space="preserve"> {{field-on:Bible}}</w:t>
      </w:r>
      <w:r>
        <w:t xml:space="preserve">For my angel shall go leading you and bring you to the Amorite and Hittite and Perizzite and Canaanite and Girgashite and Hivite and Jebusite, and I will wipe them out.</w:t>
      </w:r>
      <w:r>
        <w:t xml:space="preserve">{{field-off:Bible}}</w:t>
      </w:r>
    </w:p>
    <w:p>
      <w:r>
        <w:rPr>
          <w:sz w:val="18"/>
          <w:color w:val="777777"/>
        </w:rPr>
        <w:t xml:space="preserve">[[@Bible:Exodus 23:24]] </w:t>
      </w:r>
      <w:r>
        <w:rPr>
          <w:b/>
        </w:rPr>
        <w:t xml:space="preserve">24 </w:t>
      </w:r>
      <w:r>
        <w:t xml:space="preserve"> {{field-on:Bible}}</w:t>
      </w:r>
      <w:r>
        <w:t xml:space="preserve">You shall not worship their gods, nor serve them. You shall not do according to their works, but by pulling down you shall pull down, and by breaking you shall break their pillars.</w:t>
      </w:r>
      <w:r>
        <w:t xml:space="preserve">{{field-off:Bible}}</w:t>
      </w:r>
    </w:p>
    <w:p>
      <w:r>
        <w:rPr>
          <w:sz w:val="18"/>
          <w:color w:val="777777"/>
        </w:rPr>
        <w:t xml:space="preserve">[[@Bible:Exodus 23:25]] </w:t>
      </w:r>
      <w:r>
        <w:rPr>
          <w:b/>
        </w:rPr>
        <w:t xml:space="preserve">25 </w:t>
      </w:r>
      <w:r>
        <w:t xml:space="preserve"> {{field-on:Bible}}</w:t>
      </w:r>
      <w:r>
        <w:t xml:space="preserve">And you shall serve the Lord your God, and I will bless your bread and your wine and your water, and I will turn sickness away from you.</w:t>
      </w:r>
      <w:r>
        <w:rPr>
          <w:rStyle w:val="FootnoteReference"/>
        </w:rPr>
        <w:footnoteReference w:id="930"/>
      </w:r>
      <w:r>
        <w:t xml:space="preserve">{{field-off:Bible}}</w:t>
      </w:r>
    </w:p>
    <w:p>
      <w:r>
        <w:rPr>
          <w:sz w:val="18"/>
          <w:color w:val="777777"/>
        </w:rPr>
        <w:t xml:space="preserve">[[@Bible:Exodus 23:26]] </w:t>
      </w:r>
      <w:r>
        <w:rPr>
          <w:b/>
        </w:rPr>
        <w:t xml:space="preserve">26 </w:t>
      </w:r>
      <w:r>
        <w:t xml:space="preserve"> {{field-on:Bible}}</w:t>
      </w:r>
      <w:r>
        <w:t xml:space="preserve">None shall be barren or sterile in your land. I will fill up the number of your days.</w:t>
      </w:r>
      <w:r>
        <w:t xml:space="preserve">{{field-off:Bible}}</w:t>
      </w:r>
    </w:p>
    <w:p>
      <w:r>
        <w:rPr>
          <w:sz w:val="18"/>
          <w:color w:val="777777"/>
        </w:rPr>
        <w:t xml:space="preserve">[[@Bible:Exodus 23:27]] </w:t>
      </w:r>
      <w:r>
        <w:rPr>
          <w:b/>
        </w:rPr>
        <w:t xml:space="preserve">27 </w:t>
      </w:r>
      <w:r>
        <w:t xml:space="preserve"> {{field-on:Bible}}</w:t>
      </w:r>
      <w:r>
        <w:t xml:space="preserve">And I will send fear ahead of you and throw into confusion all the nations among whom you enter, and I will make all your adversaries flee.</w:t>
      </w:r>
      <w:r>
        <w:t xml:space="preserve">{{field-off:Bible}}</w:t>
      </w:r>
    </w:p>
    <w:p>
      <w:r>
        <w:rPr>
          <w:sz w:val="18"/>
          <w:color w:val="777777"/>
        </w:rPr>
        <w:t xml:space="preserve">[[@Bible:Exodus 23:28]] </w:t>
      </w:r>
      <w:r>
        <w:rPr>
          <w:b/>
        </w:rPr>
        <w:t xml:space="preserve">28 </w:t>
      </w:r>
      <w:r>
        <w:t xml:space="preserve"> {{field-on:Bible}}</w:t>
      </w:r>
      <w:r>
        <w:t xml:space="preserve">And I will send hornets ahead of you, and they shall drive out the Amorites and the Hivites and the Canaanites and the Hittites from before you.</w:t>
      </w:r>
      <w:r>
        <w:t xml:space="preserve">{{field-off:Bible}}</w:t>
      </w:r>
    </w:p>
    <w:p>
      <w:r>
        <w:rPr>
          <w:sz w:val="18"/>
          <w:color w:val="777777"/>
        </w:rPr>
        <w:t xml:space="preserve">[[@Bible:Exodus 23:29]] </w:t>
      </w:r>
      <w:r>
        <w:rPr>
          <w:b/>
        </w:rPr>
        <w:t xml:space="preserve">29 </w:t>
      </w:r>
      <w:r>
        <w:t xml:space="preserve"> {{field-on:Bible}}</w:t>
      </w:r>
      <w:r>
        <w:t xml:space="preserve">I will not drive them out in one year, lest the land become desolate and the beasts of the earth multiply against you.</w:t>
      </w:r>
      <w:r>
        <w:t xml:space="preserve">{{field-off:Bible}}</w:t>
      </w:r>
    </w:p>
    <w:p>
      <w:r>
        <w:rPr>
          <w:sz w:val="18"/>
          <w:color w:val="777777"/>
        </w:rPr>
        <w:t xml:space="preserve">[[@Bible:Exodus 23:30]] </w:t>
      </w:r>
      <w:r>
        <w:rPr>
          <w:b/>
        </w:rPr>
        <w:t xml:space="preserve">30 </w:t>
      </w:r>
      <w:r>
        <w:t xml:space="preserve"> {{field-on:Bible}}</w:t>
      </w:r>
      <w:r>
        <w:t xml:space="preserve">Little by little I will drive them out</w:t>
      </w:r>
      <w:r>
        <w:rPr>
          <w:rStyle w:val="FootnoteReference"/>
        </w:rPr>
        <w:footnoteReference w:id="931"/>
      </w:r>
      <w:r>
        <w:t xml:space="preserve"> from before you, until you increase and inherit the land.</w:t>
      </w:r>
      <w:r>
        <w:t xml:space="preserve">{{field-off:Bible}}</w:t>
      </w:r>
    </w:p>
    <w:p>
      <w:r>
        <w:rPr>
          <w:sz w:val="18"/>
          <w:color w:val="777777"/>
        </w:rPr>
        <w:t xml:space="preserve">[[@Bible:Exodus 23:31]] </w:t>
      </w:r>
      <w:r>
        <w:rPr>
          <w:b/>
        </w:rPr>
        <w:t xml:space="preserve">31 </w:t>
      </w:r>
      <w:r>
        <w:t xml:space="preserve"> {{field-on:Bible}}</w:t>
      </w:r>
      <w:r>
        <w:t xml:space="preserve">And I will set your borders from the Red Sea to the Sea of the Philistines, and from the wilderness to the great river </w:t>
      </w:r>
      <w:r>
        <w:t xml:space="preserve">[[Euphrates &gt;&gt; BibleKnowledgebase:@Euphrates]]</w:t>
      </w:r>
      <w:r>
        <w:t xml:space="preserve">. And I will give the inhabitants of the land into your hands, and I will drive them out from before you.</w:t>
      </w:r>
      <w:r>
        <w:t xml:space="preserve">{{field-off:Bible}}</w:t>
      </w:r>
    </w:p>
    <w:p>
      <w:r>
        <w:rPr>
          <w:sz w:val="18"/>
          <w:color w:val="777777"/>
        </w:rPr>
        <w:t xml:space="preserve">[[@Bible:Exodus 23:32]] </w:t>
      </w:r>
      <w:r>
        <w:rPr>
          <w:b/>
        </w:rPr>
        <w:t xml:space="preserve">32 </w:t>
      </w:r>
      <w:r>
        <w:t xml:space="preserve"> {{field-on:Bible}}</w:t>
      </w:r>
      <w:r>
        <w:t xml:space="preserve">You shall make no covenant with them or with their gods</w:t>
      </w:r>
      <w:r>
        <w:rPr>
          <w:rStyle w:val="FootnoteReference"/>
        </w:rPr>
        <w:footnoteReference w:id="932"/>
      </w:r>
      <w:r>
        <w:t xml:space="preserve">.</w:t>
      </w:r>
      <w:r>
        <w:t xml:space="preserve">{{field-off:Bible}}</w:t>
      </w:r>
    </w:p>
    <w:p>
      <w:r>
        <w:rPr>
          <w:sz w:val="18"/>
          <w:color w:val="777777"/>
        </w:rPr>
        <w:t xml:space="preserve">[[@Bible:Exodus 23:33]] </w:t>
      </w:r>
      <w:r>
        <w:rPr>
          <w:b/>
        </w:rPr>
        <w:t xml:space="preserve">33 </w:t>
      </w:r>
      <w:r>
        <w:t xml:space="preserve"> {{field-on:Bible}}</w:t>
      </w:r>
      <w:r>
        <w:t xml:space="preserve">They shall not dwell in your land, lest they make you sin against me. For if you serve their gods, these will be a stumbling block to you</w:t>
      </w:r>
      <w:r>
        <w:rPr>
          <w:rStyle w:val="FootnoteReference"/>
        </w:rPr>
        <w:footnoteReference w:id="93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[[@Bible:Exodus 24:1]] </w:t>
      </w:r>
      <w:r>
        <w:rPr>
          <w:b/>
        </w:rPr>
        <w:t xml:space="preserve">1 </w:t>
      </w:r>
      <w:r>
        <w:t xml:space="preserve"> {{field-on:Bible}}</w:t>
      </w:r>
      <w:r>
        <w:t xml:space="preserve">And to Moses</w:t>
      </w:r>
      <w:r>
        <w:rPr>
          <w:rStyle w:val="FootnoteReference"/>
        </w:rPr>
        <w:footnoteReference w:id="934"/>
      </w:r>
      <w:r>
        <w:t xml:space="preserve"> he said, "Come up to the Lord, you and Aaron</w:t>
      </w:r>
      <w:r>
        <w:rPr>
          <w:rStyle w:val="FootnoteReference"/>
        </w:rPr>
        <w:footnoteReference w:id="935"/>
      </w:r>
      <w:r>
        <w:t xml:space="preserve"> and Nadab and Abihu and seventy of the elders of Israel</w:t>
      </w:r>
      <w:r>
        <w:rPr>
          <w:rStyle w:val="FootnoteReference"/>
        </w:rPr>
        <w:footnoteReference w:id="936"/>
      </w:r>
      <w:r>
        <w:t xml:space="preserve">, and worship from far off."</w:t>
      </w:r>
      <w:r>
        <w:t xml:space="preserve">{{field-off:Bible}}</w:t>
      </w:r>
    </w:p>
    <w:p>
      <w:r>
        <w:rPr>
          <w:sz w:val="18"/>
          <w:color w:val="777777"/>
        </w:rPr>
        <w:t xml:space="preserve">[[@Bible:Exodus 24:2]] </w:t>
      </w:r>
      <w:r>
        <w:rPr>
          <w:b/>
        </w:rPr>
        <w:t xml:space="preserve">2 </w:t>
      </w:r>
      <w:r>
        <w:t xml:space="preserve"> {{field-on:Bible}}</w:t>
      </w:r>
      <w:r>
        <w:t xml:space="preserve">And Moses alone shall come near to God. But they shall not come near, and the people shall not come up with them.</w:t>
      </w:r>
      <w:r>
        <w:t xml:space="preserve">{{field-off:Bible}}</w:t>
      </w:r>
    </w:p>
    <w:p>
      <w:r>
        <w:rPr>
          <w:sz w:val="18"/>
          <w:color w:val="777777"/>
        </w:rPr>
        <w:t xml:space="preserve">[[@Bible:Exodus 24:3]] </w:t>
      </w:r>
      <w:r>
        <w:rPr>
          <w:b/>
        </w:rPr>
        <w:t xml:space="preserve">3 </w:t>
      </w:r>
      <w:r>
        <w:t xml:space="preserve"> {{field-on:Bible}}</w:t>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937"/>
      </w:r>
      <w:r>
        <w:t xml:space="preserve">{{field-off:Bible}}</w:t>
      </w:r>
    </w:p>
    <w:p>
      <w:r>
        <w:rPr>
          <w:sz w:val="18"/>
          <w:color w:val="777777"/>
        </w:rPr>
        <w:t xml:space="preserve">[[@Bible:Exodus 24:4]] </w:t>
      </w:r>
      <w:r>
        <w:rPr>
          <w:b/>
        </w:rPr>
        <w:t xml:space="preserve">4 </w:t>
      </w:r>
      <w:r>
        <w:t xml:space="preserve"> {{field-on:Bible}}</w:t>
      </w:r>
      <w:r>
        <w:t xml:space="preserve">And Moses wrote all the words of the Lord. Rising early in the morning, Moses built an altar under the mountain, and twelve stones for the twelve tribes of Israel.</w:t>
      </w:r>
      <w:r>
        <w:t xml:space="preserve">{{field-off:Bible}}</w:t>
      </w:r>
    </w:p>
    <w:p>
      <w:r>
        <w:rPr>
          <w:sz w:val="18"/>
          <w:color w:val="777777"/>
        </w:rPr>
        <w:t xml:space="preserve">[[@Bible:Exodus 24:5]] </w:t>
      </w:r>
      <w:r>
        <w:rPr>
          <w:b/>
        </w:rPr>
        <w:t xml:space="preserve">5 </w:t>
      </w:r>
      <w:r>
        <w:t xml:space="preserve"> {{field-on:Bible}}</w:t>
      </w:r>
      <w:r>
        <w:t xml:space="preserve">And he sent the young men of the sons of Israel, and they offered whole burnt offerings and sacrificed calves as offerings of salvation</w:t>
      </w:r>
      <w:r>
        <w:rPr>
          <w:rStyle w:val="FootnoteReference"/>
        </w:rPr>
        <w:footnoteReference w:id="938"/>
      </w:r>
      <w:r>
        <w:t xml:space="preserve"> to God.</w:t>
      </w:r>
      <w:r>
        <w:t xml:space="preserve">{{field-off:Bible}}</w:t>
      </w:r>
    </w:p>
    <w:p>
      <w:r>
        <w:rPr>
          <w:sz w:val="18"/>
          <w:color w:val="777777"/>
        </w:rPr>
        <w:t xml:space="preserve">[[@Bible:Exodus 24:6]] </w:t>
      </w:r>
      <w:r>
        <w:rPr>
          <w:b/>
        </w:rPr>
        <w:t xml:space="preserve">6 </w:t>
      </w:r>
      <w:r>
        <w:t xml:space="preserve"> {{field-on:Bible}}</w:t>
      </w:r>
      <w:r>
        <w:t xml:space="preserve">And Moses took half the blood and poured it into bowls, and half the blood he poured out upon the altar.</w:t>
      </w:r>
      <w:r>
        <w:t xml:space="preserve">{{field-off:Bible}}</w:t>
      </w:r>
    </w:p>
    <w:p>
      <w:r>
        <w:rPr>
          <w:sz w:val="18"/>
          <w:color w:val="777777"/>
        </w:rPr>
        <w:t xml:space="preserve">[[@Bible:Exodus 24:7]] </w:t>
      </w:r>
      <w:r>
        <w:rPr>
          <w:b/>
        </w:rPr>
        <w:t xml:space="preserve">7 </w:t>
      </w:r>
      <w:r>
        <w:t xml:space="preserve"> {{field-on:Bible}}</w:t>
      </w:r>
      <w:r>
        <w:t xml:space="preserve">And taking the book of the covenant, he read it in the hearing of the people, and they said, "All that the Lord has spoken we will do and we will hear."</w:t>
      </w:r>
      <w:r>
        <w:t xml:space="preserve">{{field-off:Bible}}</w:t>
      </w:r>
    </w:p>
    <w:p>
      <w:r>
        <w:rPr>
          <w:sz w:val="18"/>
          <w:color w:val="777777"/>
        </w:rPr>
        <w:t xml:space="preserve">[[@Bible:Exodus 24:8]] </w:t>
      </w:r>
      <w:r>
        <w:rPr>
          <w:b/>
        </w:rPr>
        <w:t xml:space="preserve">8 </w:t>
      </w:r>
      <w:r>
        <w:t xml:space="preserve"> {{field-on:Bible}}</w:t>
      </w:r>
      <w:r>
        <w:t xml:space="preserve">And Moses took the blood and splashed it on the people and said, "Behold, the blood of the covenant that the Lord has made with you concerning all these words."</w:t>
      </w:r>
      <w:r>
        <w:t xml:space="preserve">{{field-off:Bible}}</w:t>
      </w:r>
    </w:p>
    <w:p>
      <w:r>
        <w:rPr>
          <w:sz w:val="18"/>
          <w:color w:val="777777"/>
        </w:rPr>
        <w:t xml:space="preserve">[[@Bible:Exodus 24:9]] </w:t>
      </w:r>
      <w:r>
        <w:rPr>
          <w:b/>
        </w:rPr>
        <w:t xml:space="preserve">9 </w:t>
      </w:r>
      <w:r>
        <w:t xml:space="preserve"> {{field-on:Bible}}</w:t>
      </w:r>
      <w:r>
        <w:t xml:space="preserve">Then Moses and Aaron and Nadab and Abihu and seventy from the council of Israel went up.</w:t>
      </w:r>
      <w:r>
        <w:t xml:space="preserve">{{field-off:Bible}}</w:t>
      </w:r>
    </w:p>
    <w:p>
      <w:r>
        <w:rPr>
          <w:sz w:val="18"/>
          <w:color w:val="777777"/>
        </w:rPr>
        <w:t xml:space="preserve">[[@Bible:Exodus 24:10]] </w:t>
      </w:r>
      <w:r>
        <w:rPr>
          <w:b/>
        </w:rPr>
        <w:t xml:space="preserve">10 </w:t>
      </w:r>
      <w:r>
        <w:t xml:space="preserve"> {{field-on:Bible}}</w:t>
      </w:r>
      <w:r>
        <w:t xml:space="preserve">And they saw the place where the God of Israel had stood. And under his feet was like work of sapphire brick, and like the appearance of the firmament of heaven in purity.</w:t>
      </w:r>
      <w:r>
        <w:t xml:space="preserve">{{field-off:Bible}}</w:t>
      </w:r>
    </w:p>
    <w:p>
      <w:r>
        <w:rPr>
          <w:sz w:val="18"/>
          <w:color w:val="777777"/>
        </w:rPr>
        <w:t xml:space="preserve">[[@Bible:Exodus 24:11]] </w:t>
      </w:r>
      <w:r>
        <w:rPr>
          <w:b/>
        </w:rPr>
        <w:t xml:space="preserve">11 </w:t>
      </w:r>
      <w:r>
        <w:t xml:space="preserve"> {{field-on:Bible}}</w:t>
      </w:r>
      <w:r>
        <w:t xml:space="preserve">And of the chosen ones of Israel not even one was missing. And they appeared in the place of God, and they ate and drank.</w:t>
      </w:r>
      <w:r>
        <w:rPr>
          <w:rStyle w:val="FootnoteReference"/>
        </w:rPr>
        <w:footnoteReference w:id="939"/>
      </w:r>
      <w:r>
        <w:t xml:space="preserve">{{field-off:Bible}}</w:t>
      </w:r>
    </w:p>
    <w:p>
      <w:r>
        <w:rPr>
          <w:sz w:val="18"/>
          <w:color w:val="777777"/>
        </w:rPr>
        <w:t xml:space="preserve">[[@Bible:Exodus 24:12]] </w:t>
      </w:r>
      <w:r>
        <w:rPr>
          <w:b/>
        </w:rPr>
        <w:t xml:space="preserve">12 </w:t>
      </w:r>
      <w:r>
        <w:t xml:space="preserve"> {{field-on:Bible}}</w:t>
      </w:r>
      <w:r>
        <w:t xml:space="preserve">And the Lord said to Moses, "Come up to me on the mountain and stay there, and I will give you the stone tablets, the law and the commandments that I wrote to give them law."</w:t>
      </w:r>
      <w:r>
        <w:t xml:space="preserve">{{field-off:Bible}}</w:t>
      </w:r>
    </w:p>
    <w:p>
      <w:r>
        <w:rPr>
          <w:sz w:val="18"/>
          <w:color w:val="777777"/>
        </w:rPr>
        <w:t xml:space="preserve">[[@Bible:Exodus 24:13]] </w:t>
      </w:r>
      <w:r>
        <w:rPr>
          <w:b/>
        </w:rPr>
        <w:t xml:space="preserve">13 </w:t>
      </w:r>
      <w:r>
        <w:t xml:space="preserve"> {{field-on:Bible}}</w:t>
      </w:r>
      <w:r>
        <w:t xml:space="preserve">And Moses rose, and Joshua</w:t>
      </w:r>
      <w:r>
        <w:rPr>
          <w:rStyle w:val="FootnoteReference"/>
        </w:rPr>
        <w:footnoteReference w:id="940"/>
      </w:r>
      <w:r>
        <w:t xml:space="preserve"> who stood beside him, and they went up into the mountain of God.</w:t>
      </w:r>
      <w:r>
        <w:t xml:space="preserve">{{field-off:Bible}}</w:t>
      </w:r>
    </w:p>
    <w:p>
      <w:r>
        <w:rPr>
          <w:sz w:val="18"/>
          <w:color w:val="777777"/>
        </w:rPr>
        <w:t xml:space="preserve">[[@Bible:Exodus 24:14]] </w:t>
      </w:r>
      <w:r>
        <w:rPr>
          <w:b/>
        </w:rPr>
        <w:t xml:space="preserve">14 </w:t>
      </w:r>
      <w:r>
        <w:t xml:space="preserve"> {{field-on:Bible}}</w:t>
      </w:r>
      <w:r>
        <w:t xml:space="preserve">And to the elders they said, "Stay still there until we return to you. And look, Aaron and Hur are with you. If any matter of judgment happens to anyone, let them go to them."</w:t>
      </w:r>
      <w:r>
        <w:t xml:space="preserve">{{field-off:Bible}}</w:t>
      </w:r>
    </w:p>
    <w:p>
      <w:r>
        <w:rPr>
          <w:sz w:val="18"/>
          <w:color w:val="777777"/>
        </w:rPr>
        <w:t xml:space="preserve">[[@Bible:Exodus 24:15]] </w:t>
      </w:r>
      <w:r>
        <w:rPr>
          <w:b/>
        </w:rPr>
        <w:t xml:space="preserve">15 </w:t>
      </w:r>
      <w:r>
        <w:t xml:space="preserve"> {{field-on:Bible}}</w:t>
      </w:r>
      <w:r>
        <w:t xml:space="preserve">And Moses and Joshua went up into the mountain, and the cloud covered the mountain.</w:t>
      </w:r>
      <w:r>
        <w:t xml:space="preserve">{{field-off:Bible}}</w:t>
      </w:r>
    </w:p>
    <w:p>
      <w:r>
        <w:rPr>
          <w:sz w:val="18"/>
          <w:color w:val="777777"/>
        </w:rPr>
        <w:t xml:space="preserve">[[@Bible:Exodus 24:16]] </w:t>
      </w:r>
      <w:r>
        <w:rPr>
          <w:b/>
        </w:rPr>
        <w:t xml:space="preserve">16 </w:t>
      </w:r>
      <w:r>
        <w:t xml:space="preserve"> {{field-on:Bible}}</w:t>
      </w:r>
      <w:r>
        <w:t xml:space="preserve">And the glory of God came down upon Mount Sinai, and the cloud covered it six days. And on the seventh day the Lord called Moses from the midst of the cloud.</w:t>
      </w:r>
      <w:r>
        <w:t xml:space="preserve">{{field-off:Bible}}</w:t>
      </w:r>
    </w:p>
    <w:p>
      <w:r>
        <w:rPr>
          <w:sz w:val="18"/>
          <w:color w:val="777777"/>
        </w:rPr>
        <w:t xml:space="preserve">[[@Bible:Exodus 24:17]] </w:t>
      </w:r>
      <w:r>
        <w:rPr>
          <w:b/>
        </w:rPr>
        <w:t xml:space="preserve">17 </w:t>
      </w:r>
      <w:r>
        <w:t xml:space="preserve"> {{field-on:Bible}}</w:t>
      </w:r>
      <w:r>
        <w:t xml:space="preserve">And the appearance of the glory of the Lord was like burning fire on the top of the mountain before the sons of Israel.</w:t>
      </w:r>
      <w:r>
        <w:t xml:space="preserve">{{field-off:Bible}}</w:t>
      </w:r>
    </w:p>
    <w:p>
      <w:r>
        <w:rPr>
          <w:sz w:val="18"/>
          <w:color w:val="777777"/>
        </w:rPr>
        <w:t xml:space="preserve">[[@Bible:Exodus 24:18]] </w:t>
      </w:r>
      <w:r>
        <w:rPr>
          <w:b/>
        </w:rPr>
        <w:t xml:space="preserve">18 </w:t>
      </w:r>
      <w:r>
        <w:t xml:space="preserve"> {{field-on:Bible}}</w:t>
      </w:r>
      <w:r>
        <w:t xml:space="preserve">And Moses entered into the midst of the cloud and went up into the mountain. And he was there on the mountain forty days and forty nights.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[[@Bible:Exodus 25:1]] </w:t>
      </w:r>
      <w:r>
        <w:rPr>
          <w:b/>
        </w:rPr>
        <w:t xml:space="preserve">1 </w:t>
      </w:r>
      <w:r>
        <w:t xml:space="preserve"> {{field-on:Bible}}</w:t>
      </w:r>
      <w:r>
        <w:t xml:space="preserve">And the Lord spoke to Moses</w:t>
      </w:r>
      <w:r>
        <w:rPr>
          <w:rStyle w:val="FootnoteReference"/>
        </w:rPr>
        <w:footnoteReference w:id="941"/>
      </w:r>
      <w:r>
        <w:t xml:space="preserve">, saying,</w:t>
      </w:r>
      <w:r>
        <w:t xml:space="preserve">{{field-off:Bible}}</w:t>
      </w:r>
    </w:p>
    <w:p>
      <w:r>
        <w:rPr>
          <w:sz w:val="18"/>
          <w:color w:val="777777"/>
        </w:rPr>
        <w:t xml:space="preserve">[[@Bible:Exodus 25:2]] </w:t>
      </w:r>
      <w:r>
        <w:rPr>
          <w:b/>
        </w:rPr>
        <w:t xml:space="preserve">2 </w:t>
      </w:r>
      <w:r>
        <w:t xml:space="preserve"> {{field-on:Bible}}</w:t>
      </w:r>
      <w:r>
        <w:t xml:space="preserve">"Tell the sons of Israel</w:t>
      </w:r>
      <w:r>
        <w:rPr>
          <w:rStyle w:val="FootnoteReference"/>
        </w:rPr>
        <w:footnoteReference w:id="942"/>
      </w:r>
      <w:r>
        <w:t xml:space="preserve"> to take contributions for me. From everyone whose heart deems it good, you shall take my contributions."</w:t>
      </w:r>
      <w:r>
        <w:t xml:space="preserve">{{field-off:Bible}}</w:t>
      </w:r>
    </w:p>
    <w:p>
      <w:r>
        <w:rPr>
          <w:sz w:val="18"/>
          <w:color w:val="777777"/>
        </w:rPr>
        <w:t xml:space="preserve">[[@Bible:Exodus 25:3]] </w:t>
      </w:r>
      <w:r>
        <w:rPr>
          <w:b/>
        </w:rPr>
        <w:t xml:space="preserve">3 </w:t>
      </w:r>
      <w:r>
        <w:t xml:space="preserve"> {{field-on:Bible}}</w:t>
      </w:r>
      <w:r>
        <w:t xml:space="preserve">And this is the contribution that you shall take from them: gold and silver and bronze,</w:t>
      </w:r>
      <w:r>
        <w:t xml:space="preserve">{{field-off:Bible}}</w:t>
      </w:r>
    </w:p>
    <w:p>
      <w:r>
        <w:rPr>
          <w:sz w:val="18"/>
          <w:color w:val="777777"/>
        </w:rPr>
        <w:t xml:space="preserve">[[@Bible:Exodus 25:4]] </w:t>
      </w:r>
      <w:r>
        <w:rPr>
          <w:b/>
        </w:rPr>
        <w:t xml:space="preserve">4 </w:t>
      </w:r>
      <w:r>
        <w:t xml:space="preserve"> {{field-on:Bible}}</w:t>
      </w:r>
      <w:r>
        <w:t xml:space="preserve">and blue and purple and doubled scarlet and spun fine linen and goat hair,</w:t>
      </w:r>
      <w:r>
        <w:t xml:space="preserve">{{field-off:Bible}}</w:t>
      </w:r>
    </w:p>
    <w:p>
      <w:r>
        <w:rPr>
          <w:sz w:val="18"/>
          <w:color w:val="777777"/>
        </w:rPr>
        <w:t xml:space="preserve">[[@Bible:Exodus 25:5]] </w:t>
      </w:r>
      <w:r>
        <w:rPr>
          <w:b/>
        </w:rPr>
        <w:t xml:space="preserve">5 </w:t>
      </w:r>
      <w:r>
        <w:t xml:space="preserve"> {{field-on:Bible}}</w:t>
      </w:r>
      <w:r>
        <w:t xml:space="preserve">and rams' skins dyed red and blue skins and incorruptible wood,</w:t>
      </w:r>
      <w:r>
        <w:t xml:space="preserve">{{field-off:Bible}}</w:t>
      </w:r>
    </w:p>
    <w:p>
      <w:r>
        <w:rPr>
          <w:sz w:val="18"/>
          <w:color w:val="777777"/>
        </w:rPr>
        <w:t xml:space="preserve">[[@Bible:Exodus 25:7]] </w:t>
      </w:r>
      <w:r>
        <w:rPr>
          <w:b/>
        </w:rPr>
        <w:t xml:space="preserve">7 </w:t>
      </w:r>
      <w:r>
        <w:t xml:space="preserve"> {{field-on:Bible}}</w:t>
      </w:r>
      <w:r>
        <w:t xml:space="preserve">and sardius stones and stones for engraving, for the ephod and the robe.</w:t>
      </w:r>
      <w:r>
        <w:rPr>
          <w:rStyle w:val="FootnoteReference"/>
        </w:rPr>
        <w:footnoteReference w:id="943"/>
      </w:r>
      <w:r>
        <w:t xml:space="preserve">{{field-off:Bible}}</w:t>
      </w:r>
    </w:p>
    <w:p>
      <w:r>
        <w:rPr>
          <w:sz w:val="18"/>
          <w:color w:val="777777"/>
        </w:rPr>
        <w:t xml:space="preserve">[[@Bible:Exodus 25:8]] </w:t>
      </w:r>
      <w:r>
        <w:rPr>
          <w:b/>
        </w:rPr>
        <w:t xml:space="preserve">8 </w:t>
      </w:r>
      <w:r>
        <w:t xml:space="preserve"> {{field-on:Bible}}</w:t>
      </w:r>
      <w:r>
        <w:t xml:space="preserve">And you shall make me a holy place, and I will be seen among you.</w:t>
      </w:r>
      <w:r>
        <w:t xml:space="preserve">{{field-off:Bible}}</w:t>
      </w:r>
    </w:p>
    <w:p>
      <w:r>
        <w:rPr>
          <w:sz w:val="18"/>
          <w:color w:val="777777"/>
        </w:rPr>
        <w:t xml:space="preserve">[[@Bible:Exodus 25:9]] </w:t>
      </w:r>
      <w:r>
        <w:rPr>
          <w:b/>
        </w:rPr>
        <w:t xml:space="preserve">9 </w:t>
      </w:r>
      <w:r>
        <w:t xml:space="preserve"> {{field-on:Bible}}</w:t>
      </w:r>
      <w:r>
        <w:t xml:space="preserve">And you shall make them for me according to all that I show you on the mountain: the pattern of the tent and the pattern of all its furnishings. So you shall make them.</w:t>
      </w:r>
      <w:r>
        <w:t xml:space="preserve">{{field-off:Bible}}</w:t>
      </w:r>
    </w:p>
    <w:p>
      <w:r>
        <w:rPr>
          <w:sz w:val="18"/>
          <w:color w:val="777777"/>
        </w:rPr>
        <w:t xml:space="preserve">[[@Bible:Exodus 25:10]] </w:t>
      </w:r>
      <w:r>
        <w:rPr>
          <w:b/>
        </w:rPr>
        <w:t xml:space="preserve">10 </w:t>
      </w:r>
      <w:r>
        <w:t xml:space="preserve"> {{field-on:Bible}}</w:t>
      </w:r>
      <w:r>
        <w:t xml:space="preserve">And you shall make an ark of testimony of incorruptible wood: two and a half cubits its length, one and a half cubits its breadth, and one and a half cubits its height.</w:t>
      </w:r>
      <w:r>
        <w:t xml:space="preserve">{{field-off:Bible}}</w:t>
      </w:r>
    </w:p>
    <w:p>
      <w:r>
        <w:rPr>
          <w:sz w:val="18"/>
          <w:color w:val="777777"/>
        </w:rPr>
        <w:t xml:space="preserve">[[@Bible:Exodus 25:11]] </w:t>
      </w:r>
      <w:r>
        <w:rPr>
          <w:b/>
        </w:rPr>
        <w:t xml:space="preserve">11 </w:t>
      </w:r>
      <w:r>
        <w:t xml:space="preserve"> {{field-on:Bible}}</w:t>
      </w:r>
      <w:r>
        <w:t xml:space="preserve">And you shall overlay it with pure gold. Inside and outside you shall overlay it, and you shall make for it twisted golden moldings all around.</w:t>
      </w:r>
      <w:r>
        <w:t xml:space="preserve">{{field-off:Bible}}</w:t>
      </w:r>
    </w:p>
    <w:p>
      <w:r>
        <w:rPr>
          <w:sz w:val="18"/>
          <w:color w:val="777777"/>
        </w:rPr>
        <w:t xml:space="preserve">[[@Bible:Exodus 25:12]] </w:t>
      </w:r>
      <w:r>
        <w:rPr>
          <w:b/>
        </w:rPr>
        <w:t xml:space="preserve">12 </w:t>
      </w:r>
      <w:r>
        <w:t xml:space="preserve"> {{field-on:Bible}}</w:t>
      </w:r>
      <w:r>
        <w:t xml:space="preserve">And you shall cast for it four golden rings and place them on its four sides, two rings on one side and two rings on the second side.</w:t>
      </w:r>
      <w:r>
        <w:t xml:space="preserve">{{field-off:Bible}}</w:t>
      </w:r>
    </w:p>
    <w:p>
      <w:r>
        <w:rPr>
          <w:sz w:val="18"/>
          <w:color w:val="777777"/>
        </w:rPr>
        <w:t xml:space="preserve">[[@Bible:Exodus 25:13]] </w:t>
      </w:r>
      <w:r>
        <w:rPr>
          <w:b/>
        </w:rPr>
        <w:t xml:space="preserve">13 </w:t>
      </w:r>
      <w:r>
        <w:t xml:space="preserve"> {{field-on:Bible}}</w:t>
      </w:r>
      <w:r>
        <w:t xml:space="preserve">And you shall make carrying-poles of incorruptible wood and overlay them with gold.</w:t>
      </w:r>
      <w:r>
        <w:t xml:space="preserve">{{field-off:Bible}}</w:t>
      </w:r>
    </w:p>
    <w:p>
      <w:r>
        <w:rPr>
          <w:sz w:val="18"/>
          <w:color w:val="777777"/>
        </w:rPr>
        <w:t xml:space="preserve">[[@Bible:Exodus 25:14]] </w:t>
      </w:r>
      <w:r>
        <w:rPr>
          <w:b/>
        </w:rPr>
        <w:t xml:space="preserve">14 </w:t>
      </w:r>
      <w:r>
        <w:t xml:space="preserve"> {{field-on:Bible}}</w:t>
      </w:r>
      <w:r>
        <w:t xml:space="preserve">And you shall put the poles into the rings on the sides of the ark, to carry the ark by them.</w:t>
      </w:r>
      <w:r>
        <w:t xml:space="preserve">{{field-off:Bible}}</w:t>
      </w:r>
    </w:p>
    <w:p>
      <w:r>
        <w:rPr>
          <w:sz w:val="18"/>
          <w:color w:val="777777"/>
        </w:rPr>
        <w:t xml:space="preserve">[[@Bible:Exodus 25:15]] </w:t>
      </w:r>
      <w:r>
        <w:rPr>
          <w:b/>
        </w:rPr>
        <w:t xml:space="preserve">15 </w:t>
      </w:r>
      <w:r>
        <w:t xml:space="preserve"> {{field-on:Bible}}</w:t>
      </w:r>
      <w:r>
        <w:t xml:space="preserve">The poles shall stay fixed in the rings of the ark.</w:t>
      </w:r>
      <w:r>
        <w:t xml:space="preserve">{{field-off:Bible}}</w:t>
      </w:r>
    </w:p>
    <w:p>
      <w:r>
        <w:rPr>
          <w:sz w:val="18"/>
          <w:color w:val="777777"/>
        </w:rPr>
        <w:t xml:space="preserve">[[@Bible:Exodus 25:16]] </w:t>
      </w:r>
      <w:r>
        <w:rPr>
          <w:b/>
        </w:rPr>
        <w:t xml:space="preserve">16 </w:t>
      </w:r>
      <w:r>
        <w:t xml:space="preserve"> {{field-on:Bible}}</w:t>
      </w:r>
      <w:r>
        <w:t xml:space="preserve">And you shall put into the ark the testimonies that I shall give you.</w:t>
      </w:r>
      <w:r>
        <w:t xml:space="preserve">{{field-off:Bible}}</w:t>
      </w:r>
    </w:p>
    <w:p>
      <w:r>
        <w:rPr>
          <w:sz w:val="18"/>
          <w:color w:val="777777"/>
        </w:rPr>
        <w:t xml:space="preserve">[[@Bible:Exodus 25:17]] </w:t>
      </w:r>
      <w:r>
        <w:rPr>
          <w:b/>
        </w:rPr>
        <w:t xml:space="preserve">17 </w:t>
      </w:r>
      <w:r>
        <w:t xml:space="preserve"> {{field-on:Bible}}</w:t>
      </w:r>
      <w:r>
        <w:t xml:space="preserve">And you shall make a propitiatory lid of pure gold: two and a half cubits its length, and one and a half cubits its breadth.</w:t>
      </w:r>
      <w:r>
        <w:t xml:space="preserve">{{field-off:Bible}}</w:t>
      </w:r>
    </w:p>
    <w:p>
      <w:r>
        <w:rPr>
          <w:sz w:val="18"/>
          <w:color w:val="777777"/>
        </w:rPr>
        <w:t xml:space="preserve">[[@Bible:Exodus 25:18]] </w:t>
      </w:r>
      <w:r>
        <w:rPr>
          <w:b/>
        </w:rPr>
        <w:t xml:space="preserve">18 </w:t>
      </w:r>
      <w:r>
        <w:t xml:space="preserve"> {{field-on:Bible}}</w:t>
      </w:r>
      <w:r>
        <w:t xml:space="preserve">And you shall make two cherubim of beaten gold, and you shall place them on both ends of the propitiatory.</w:t>
      </w:r>
      <w:r>
        <w:t xml:space="preserve">{{field-off:Bible}}</w:t>
      </w:r>
    </w:p>
    <w:p>
      <w:r>
        <w:rPr>
          <w:sz w:val="18"/>
          <w:color w:val="777777"/>
        </w:rPr>
        <w:t xml:space="preserve">[[@Bible:Exodus 25:19]] </w:t>
      </w:r>
      <w:r>
        <w:rPr>
          <w:b/>
        </w:rPr>
        <w:t xml:space="preserve">19 </w:t>
      </w:r>
      <w:r>
        <w:t xml:space="preserve"> {{field-on:Bible}}</w:t>
      </w:r>
      <w:r>
        <w:t xml:space="preserve">One cherub shall be made on this end and one cherub on the second end of the propitiatory. You shall make the two cherubim on the two ends.</w:t>
      </w:r>
      <w:r>
        <w:t xml:space="preserve">{{field-off:Bible}}</w:t>
      </w:r>
    </w:p>
    <w:p>
      <w:r>
        <w:rPr>
          <w:sz w:val="18"/>
          <w:color w:val="777777"/>
        </w:rPr>
        <w:t xml:space="preserve">[[@Bible:Exodus 25:20]] </w:t>
      </w:r>
      <w:r>
        <w:rPr>
          <w:b/>
        </w:rPr>
        <w:t xml:space="preserve">20 </w:t>
      </w:r>
      <w:r>
        <w:t xml:space="preserve"> {{field-on:Bible}}</w:t>
      </w:r>
      <w:r>
        <w:t xml:space="preserve">And the cherubim shall be stretching out their wings above, overshadowing the propitiatory with their wings, and their faces shall be toward one another. The faces of the cherubim shall be toward the propitiatory.</w:t>
      </w:r>
      <w:r>
        <w:t xml:space="preserve">{{field-off:Bible}}</w:t>
      </w:r>
    </w:p>
    <w:p>
      <w:r>
        <w:rPr>
          <w:sz w:val="18"/>
          <w:color w:val="777777"/>
        </w:rPr>
        <w:t xml:space="preserve">[[@Bible:Exodus 25:21]] </w:t>
      </w:r>
      <w:r>
        <w:rPr>
          <w:b/>
        </w:rPr>
        <w:t xml:space="preserve">21 </w:t>
      </w:r>
      <w:r>
        <w:t xml:space="preserve"> {{field-on:Bible}}</w:t>
      </w:r>
      <w:r>
        <w:t xml:space="preserve">And you shall place the propitiatory on top of the ark, and into the ark you shall put the testimonies that I shall give you.</w:t>
      </w:r>
      <w:r>
        <w:t xml:space="preserve">{{field-off:Bible}}</w:t>
      </w:r>
    </w:p>
    <w:p>
      <w:r>
        <w:rPr>
          <w:sz w:val="18"/>
          <w:color w:val="777777"/>
        </w:rPr>
        <w:t xml:space="preserve">[[@Bible:Exodus 25:22]] </w:t>
      </w:r>
      <w:r>
        <w:rPr>
          <w:b/>
        </w:rPr>
        <w:t xml:space="preserve">22 </w:t>
      </w:r>
      <w:r>
        <w:t xml:space="preserve"> {{field-on:Bible}}</w:t>
      </w:r>
      <w:r>
        <w:t xml:space="preserve">And I will make myself known</w:t>
      </w:r>
      <w:r>
        <w:rPr>
          <w:rStyle w:val="FootnoteReference"/>
        </w:rPr>
        <w:footnoteReference w:id="944"/>
      </w:r>
      <w:r>
        <w:t xml:space="preserve"> to you there, and I will speak to you from above the propitiatory, from between the two cherubim that are on the ark of testimony, according to all that I shall command you for the sons of Israel.</w:t>
      </w:r>
      <w:r>
        <w:t xml:space="preserve">{{field-off:Bible}}</w:t>
      </w:r>
    </w:p>
    <w:p>
      <w:r>
        <w:rPr>
          <w:sz w:val="18"/>
          <w:color w:val="777777"/>
        </w:rPr>
        <w:t xml:space="preserve">[[@Bible:Exodus 25:23]] </w:t>
      </w:r>
      <w:r>
        <w:rPr>
          <w:b/>
        </w:rPr>
        <w:t xml:space="preserve">23 </w:t>
      </w:r>
      <w:r>
        <w:t xml:space="preserve"> {{field-on:Bible}}</w:t>
      </w:r>
      <w:r>
        <w:t xml:space="preserve">And you shall make a table of pure gold: two cubits its length, one cubit its breadth, and one and a half cubits its height.</w:t>
      </w:r>
      <w:r>
        <w:t xml:space="preserve">{{field-off:Bible}}</w:t>
      </w:r>
    </w:p>
    <w:p>
      <w:r>
        <w:rPr>
          <w:sz w:val="18"/>
          <w:color w:val="777777"/>
        </w:rPr>
        <w:t xml:space="preserve">[[@Bible:Exodus 25:24]] </w:t>
      </w:r>
      <w:r>
        <w:rPr>
          <w:b/>
        </w:rPr>
        <w:t xml:space="preserve">24 </w:t>
      </w:r>
      <w:r>
        <w:t xml:space="preserve"> {{field-on:Bible}}</w:t>
      </w:r>
      <w:r>
        <w:t xml:space="preserve">And you shall make for it twisted golden moldings all around.</w:t>
      </w:r>
      <w:r>
        <w:t xml:space="preserve">{{field-off:Bible}}</w:t>
      </w:r>
    </w:p>
    <w:p>
      <w:r>
        <w:rPr>
          <w:sz w:val="18"/>
          <w:color w:val="777777"/>
        </w:rPr>
        <w:t xml:space="preserve">[[@Bible:Exodus 25:25]] </w:t>
      </w:r>
      <w:r>
        <w:rPr>
          <w:b/>
        </w:rPr>
        <w:t xml:space="preserve">25 </w:t>
      </w:r>
      <w:r>
        <w:t xml:space="preserve"> {{field-on:Bible}}</w:t>
      </w:r>
      <w:r>
        <w:t xml:space="preserve">And you shall make for it a rim a handbreadth around it, and you shall make a twisted molding around the rim.</w:t>
      </w:r>
      <w:r>
        <w:t xml:space="preserve">{{field-off:Bible}}</w:t>
      </w:r>
    </w:p>
    <w:p>
      <w:r>
        <w:rPr>
          <w:sz w:val="18"/>
          <w:color w:val="777777"/>
        </w:rPr>
        <w:t xml:space="preserve">[[@Bible:Exodus 25:26]] </w:t>
      </w:r>
      <w:r>
        <w:rPr>
          <w:b/>
        </w:rPr>
        <w:t xml:space="preserve">26 </w:t>
      </w:r>
      <w:r>
        <w:t xml:space="preserve"> {{field-on:Bible}}</w:t>
      </w:r>
      <w:r>
        <w:t xml:space="preserve">And you shall make four golden rings and place the rings on the four parts of its feet.</w:t>
      </w:r>
      <w:r>
        <w:t xml:space="preserve">{{field-off:Bible}}</w:t>
      </w:r>
    </w:p>
    <w:p>
      <w:r>
        <w:rPr>
          <w:sz w:val="18"/>
          <w:color w:val="777777"/>
        </w:rPr>
        <w:t xml:space="preserve">[[@Bible:Exodus 25:27]] </w:t>
      </w:r>
      <w:r>
        <w:rPr>
          <w:b/>
        </w:rPr>
        <w:t xml:space="preserve">27 </w:t>
      </w:r>
      <w:r>
        <w:t xml:space="preserve"> {{field-on:Bible}}</w:t>
      </w:r>
      <w:r>
        <w:t xml:space="preserve">The rings shall be under the rim, as holders for the carrying-poles, so that the table may be carried by them.</w:t>
      </w:r>
      <w:r>
        <w:t xml:space="preserve">{{field-off:Bible}}</w:t>
      </w:r>
    </w:p>
    <w:p>
      <w:r>
        <w:rPr>
          <w:sz w:val="18"/>
          <w:color w:val="777777"/>
        </w:rPr>
        <w:t xml:space="preserve">[[@Bible:Exodus 25:28]] </w:t>
      </w:r>
      <w:r>
        <w:rPr>
          <w:b/>
        </w:rPr>
        <w:t xml:space="preserve">28 </w:t>
      </w:r>
      <w:r>
        <w:t xml:space="preserve"> {{field-on:Bible}}</w:t>
      </w:r>
      <w:r>
        <w:t xml:space="preserve">And you shall make the poles of incorruptible wood and overlay them with pure gold, and the table shall be carried by them.</w:t>
      </w:r>
      <w:r>
        <w:t xml:space="preserve">{{field-off:Bible}}</w:t>
      </w:r>
    </w:p>
    <w:p>
      <w:r>
        <w:rPr>
          <w:sz w:val="18"/>
          <w:color w:val="777777"/>
        </w:rPr>
        <w:t xml:space="preserve">[[@Bible:Exodus 25:29]] </w:t>
      </w:r>
      <w:r>
        <w:rPr>
          <w:b/>
        </w:rPr>
        <w:t xml:space="preserve">29 </w:t>
      </w:r>
      <w:r>
        <w:t xml:space="preserve"> {{field-on:Bible}}</w:t>
      </w:r>
      <w:r>
        <w:t xml:space="preserve">And you shall make its dishes and censers and libation bowls and cups with which you shall pour offerings. You shall make them of pure gold.</w:t>
      </w:r>
      <w:r>
        <w:t xml:space="preserve">{{field-off:Bible}}</w:t>
      </w:r>
    </w:p>
    <w:p>
      <w:r>
        <w:rPr>
          <w:sz w:val="18"/>
          <w:color w:val="777777"/>
        </w:rPr>
        <w:t xml:space="preserve">[[@Bible:Exodus 25:30]] </w:t>
      </w:r>
      <w:r>
        <w:rPr>
          <w:b/>
        </w:rPr>
        <w:t xml:space="preserve">30 </w:t>
      </w:r>
      <w:r>
        <w:t xml:space="preserve"> {{field-on:Bible}}</w:t>
      </w:r>
      <w:r>
        <w:t xml:space="preserve">And you shall set on the table loaves before my face continually.</w:t>
      </w:r>
      <w:r>
        <w:t xml:space="preserve">{{field-off:Bible}}</w:t>
      </w:r>
    </w:p>
    <w:p>
      <w:r>
        <w:rPr>
          <w:sz w:val="18"/>
          <w:color w:val="777777"/>
        </w:rPr>
        <w:t xml:space="preserve">[[@Bible:Exodus 25:31]] </w:t>
      </w:r>
      <w:r>
        <w:rPr>
          <w:b/>
        </w:rPr>
        <w:t xml:space="preserve">31 </w:t>
      </w:r>
      <w:r>
        <w:t xml:space="preserve"> {{field-on:Bible}}</w:t>
      </w:r>
      <w:r>
        <w:t xml:space="preserve">And you shall make a lampstand of pure gold. Beaten work shall you make the lampstand: its shaft and its branches, its bowls and knobs and lilies shall be from it.</w:t>
      </w:r>
      <w:r>
        <w:rPr>
          <w:rStyle w:val="FootnoteReference"/>
        </w:rPr>
        <w:footnoteReference w:id="945"/>
      </w:r>
      <w:r>
        <w:t xml:space="preserve">{{field-off:Bible}}</w:t>
      </w:r>
    </w:p>
    <w:p>
      <w:r>
        <w:rPr>
          <w:sz w:val="18"/>
          <w:color w:val="777777"/>
        </w:rPr>
        <w:t xml:space="preserve">[[@Bible:Exodus 25:32]] </w:t>
      </w:r>
      <w:r>
        <w:rPr>
          <w:b/>
        </w:rPr>
        <w:t xml:space="preserve">32 </w:t>
      </w:r>
      <w:r>
        <w:t xml:space="preserve"> {{field-on:Bible}}</w:t>
      </w:r>
      <w:r>
        <w:t xml:space="preserve">Six branches shall come out from its sides: three branches of the lampstand from one side and three branches of the lampstand from the second side.</w:t>
      </w:r>
      <w:r>
        <w:t xml:space="preserve">{{field-off:Bible}}</w:t>
      </w:r>
    </w:p>
    <w:p>
      <w:r>
        <w:rPr>
          <w:sz w:val="18"/>
          <w:color w:val="777777"/>
        </w:rPr>
        <w:t xml:space="preserve">[[@Bible:Exodus 25:33]] </w:t>
      </w:r>
      <w:r>
        <w:rPr>
          <w:b/>
        </w:rPr>
        <w:t xml:space="preserve">33 </w:t>
      </w:r>
      <w:r>
        <w:t xml:space="preserve"> {{field-on:Bible}}</w:t>
      </w:r>
      <w:r>
        <w:t xml:space="preserve">Three almond-shaped bowls</w:t>
      </w:r>
      <w:r>
        <w:rPr>
          <w:rStyle w:val="FootnoteReference"/>
        </w:rPr>
        <w:footnoteReference w:id="946"/>
      </w:r>
      <w:r>
        <w:t xml:space="preserve"> on one branch, with knob and lily. So also on the six branches that come out from the lampstand.</w:t>
      </w:r>
      <w:r>
        <w:t xml:space="preserve">{{field-off:Bible}}</w:t>
      </w:r>
    </w:p>
    <w:p>
      <w:r>
        <w:rPr>
          <w:sz w:val="18"/>
          <w:color w:val="777777"/>
        </w:rPr>
        <w:t xml:space="preserve">[[@Bible:Exodus 25:34]] </w:t>
      </w:r>
      <w:r>
        <w:rPr>
          <w:b/>
        </w:rPr>
        <w:t xml:space="preserve">34 </w:t>
      </w:r>
      <w:r>
        <w:t xml:space="preserve"> {{field-on:Bible}}</w:t>
      </w:r>
      <w:r>
        <w:t xml:space="preserve">And on the lampstand four almond-shaped bowls, with its knobs and its lilies.</w:t>
      </w:r>
      <w:r>
        <w:rPr>
          <w:rStyle w:val="FootnoteReference"/>
        </w:rPr>
        <w:footnoteReference w:id="947"/>
      </w:r>
      <w:r>
        <w:t xml:space="preserve">{{field-off:Bible}}</w:t>
      </w:r>
    </w:p>
    <w:p>
      <w:r>
        <w:rPr>
          <w:sz w:val="18"/>
          <w:color w:val="777777"/>
        </w:rPr>
        <w:t xml:space="preserve">[[@Bible:Exodus 25:35]] </w:t>
      </w:r>
      <w:r>
        <w:rPr>
          <w:b/>
        </w:rPr>
        <w:t xml:space="preserve">35 </w:t>
      </w:r>
      <w:r>
        <w:t xml:space="preserve"> {{field-on:Bible}}</w:t>
      </w:r>
      <w:r>
        <w:t xml:space="preserve">A knob</w:t>
      </w:r>
      <w:r>
        <w:rPr>
          <w:rStyle w:val="FootnoteReference"/>
        </w:rPr>
        <w:footnoteReference w:id="948"/>
      </w:r>
      <w:r>
        <w:t xml:space="preserve"> under two branches from it, and a knob under four branches from it, so also for the six branches that come out from the lampstand.</w:t>
      </w:r>
      <w:r>
        <w:t xml:space="preserve">{{field-off:Bible}}</w:t>
      </w:r>
    </w:p>
    <w:p>
      <w:r>
        <w:rPr>
          <w:sz w:val="18"/>
          <w:color w:val="777777"/>
        </w:rPr>
        <w:t xml:space="preserve">[[@Bible:Exodus 25:36]] </w:t>
      </w:r>
      <w:r>
        <w:rPr>
          <w:b/>
        </w:rPr>
        <w:t xml:space="preserve">36 </w:t>
      </w:r>
      <w:r>
        <w:t xml:space="preserve"> {{field-on:Bible}}</w:t>
      </w:r>
      <w:r>
        <w:t xml:space="preserve">Their knobs and their branches shall be from it. All shall be one beaten piece of pure gold.</w:t>
      </w:r>
      <w:r>
        <w:rPr>
          <w:rStyle w:val="FootnoteReference"/>
        </w:rPr>
        <w:footnoteReference w:id="949"/>
      </w:r>
      <w:r>
        <w:t xml:space="preserve"/>
      </w:r>
      <w:r>
        <w:t xml:space="preserve">{{field-off:Bible}}</w:t>
      </w:r>
    </w:p>
    <w:p>
      <w:r>
        <w:rPr>
          <w:sz w:val="18"/>
          <w:color w:val="777777"/>
        </w:rPr>
        <w:t xml:space="preserve">[[@Bible:Exodus 25:37]] </w:t>
      </w:r>
      <w:r>
        <w:rPr>
          <w:b/>
        </w:rPr>
        <w:t xml:space="preserve">37 </w:t>
      </w:r>
      <w:r>
        <w:t xml:space="preserve"> {{field-on:Bible}}</w:t>
      </w:r>
      <w:r>
        <w:t xml:space="preserve">And you shall make its seven lamps. And you shall set up the lamps, and they shall shine from the one front.</w:t>
      </w:r>
      <w:r>
        <w:t xml:space="preserve">{{field-off:Bible}}</w:t>
      </w:r>
    </w:p>
    <w:p>
      <w:r>
        <w:rPr>
          <w:sz w:val="18"/>
          <w:color w:val="777777"/>
        </w:rPr>
        <w:t xml:space="preserve">[[@Bible:Exodus 25:38]] </w:t>
      </w:r>
      <w:r>
        <w:rPr>
          <w:b/>
        </w:rPr>
        <w:t xml:space="preserve">38 </w:t>
      </w:r>
      <w:r>
        <w:t xml:space="preserve"> {{field-on:Bible}}</w:t>
      </w:r>
      <w:r>
        <w:t xml:space="preserve">And you shall make its snuffers and its trays of pure gold.</w:t>
      </w:r>
      <w:r>
        <w:t xml:space="preserve">{{field-off:Bible}}</w:t>
      </w:r>
    </w:p>
    <w:p>
      <w:r>
        <w:rPr>
          <w:sz w:val="18"/>
          <w:color w:val="777777"/>
        </w:rPr>
        <w:t xml:space="preserve">[[@Bible:Exodus 25:39]] </w:t>
      </w:r>
      <w:r>
        <w:rPr>
          <w:b/>
        </w:rPr>
        <w:t xml:space="preserve">39 </w:t>
      </w:r>
      <w:r>
        <w:t xml:space="preserve"> {{field-on:Bible}}</w:t>
      </w:r>
      <w:r>
        <w:t xml:space="preserve">All these utensils shall be one talent of pure gold.</w:t>
      </w:r>
      <w:r>
        <w:t xml:space="preserve">{{field-off:Bible}}</w:t>
      </w:r>
    </w:p>
    <w:p>
      <w:r>
        <w:rPr>
          <w:sz w:val="18"/>
          <w:color w:val="777777"/>
        </w:rPr>
        <w:t xml:space="preserve">[[@Bible:Exodus 25:40]] </w:t>
      </w:r>
      <w:r>
        <w:rPr>
          <w:b/>
        </w:rPr>
        <w:t xml:space="preserve">40 </w:t>
      </w:r>
      <w:r>
        <w:t xml:space="preserve"> {{field-on:Bible}}</w:t>
      </w:r>
      <w:r>
        <w:t xml:space="preserve">See that you make them according to the pattern shown you on the mountain.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[[@Bible:Exodus 26:1]] </w:t>
      </w:r>
      <w:r>
        <w:rPr>
          <w:b/>
        </w:rPr>
        <w:t xml:space="preserve">1 </w:t>
      </w:r>
      <w:r>
        <w:t xml:space="preserve"> {{field-on:Bible}}</w:t>
      </w:r>
      <w:r>
        <w:t xml:space="preserve">And the tent you shall make with ten curtains of woven fine linen and blue and purple and spun scarlet. You shall make them with cherubim, woven work.</w:t>
      </w:r>
      <w:r>
        <w:t xml:space="preserve">{{field-off:Bible}}</w:t>
      </w:r>
    </w:p>
    <w:p>
      <w:r>
        <w:rPr>
          <w:sz w:val="18"/>
          <w:color w:val="777777"/>
        </w:rPr>
        <w:t xml:space="preserve">[[@Bible:Exodus 26:2]] </w:t>
      </w:r>
      <w:r>
        <w:rPr>
          <w:b/>
        </w:rPr>
        <w:t xml:space="preserve">2 </w:t>
      </w:r>
      <w:r>
        <w:t xml:space="preserve"> {{field-on:Bible}}</w:t>
      </w:r>
      <w:r>
        <w:t xml:space="preserve">The length of one curtain shall be twenty-eight cubits, and the breadth of one curtain four cubits. One measure shall belong to all the curtains.</w:t>
      </w:r>
      <w:r>
        <w:t xml:space="preserve">{{field-off:Bible}}</w:t>
      </w:r>
    </w:p>
    <w:p>
      <w:r>
        <w:rPr>
          <w:sz w:val="18"/>
          <w:color w:val="777777"/>
        </w:rPr>
        <w:t xml:space="preserve">[[@Bible:Exodus 26:3]] </w:t>
      </w:r>
      <w:r>
        <w:rPr>
          <w:b/>
        </w:rPr>
        <w:t xml:space="preserve">3 </w:t>
      </w:r>
      <w:r>
        <w:t xml:space="preserve"> {{field-on:Bible}}</w:t>
      </w:r>
      <w:r>
        <w:t xml:space="preserve">Five curtains shall be joined one to another, and five curtains shall be held together one to another.</w:t>
      </w:r>
      <w:r>
        <w:t xml:space="preserve">{{field-off:Bible}}</w:t>
      </w:r>
    </w:p>
    <w:p>
      <w:r>
        <w:rPr>
          <w:sz w:val="18"/>
          <w:color w:val="777777"/>
        </w:rPr>
        <w:t xml:space="preserve">[[@Bible:Exodus 26:4]] </w:t>
      </w:r>
      <w:r>
        <w:rPr>
          <w:b/>
        </w:rPr>
        <w:t xml:space="preserve">4 </w:t>
      </w:r>
      <w:r>
        <w:t xml:space="preserve"> {{field-on:Bible}}</w:t>
      </w:r>
      <w:r>
        <w:t xml:space="preserve">And you shall make blue loops on the edge of one curtain on one side for the coupling, and so you shall make on the edge of the outer curtain for the second coupling.</w:t>
      </w:r>
      <w:r>
        <w:t xml:space="preserve">{{field-off:Bible}}</w:t>
      </w:r>
    </w:p>
    <w:p>
      <w:r>
        <w:rPr>
          <w:sz w:val="18"/>
          <w:color w:val="777777"/>
        </w:rPr>
        <w:t xml:space="preserve">[[@Bible:Exodus 26:5]] </w:t>
      </w:r>
      <w:r>
        <w:rPr>
          <w:b/>
        </w:rPr>
        <w:t xml:space="preserve">5 </w:t>
      </w:r>
      <w:r>
        <w:t xml:space="preserve"> {{field-on:Bible}}</w:t>
      </w:r>
      <w:r>
        <w:t xml:space="preserve">Fifty loops you shall make on the one curtain, and fifty loops on the part of the curtain at the coupling of the second, matching one another</w:t>
      </w:r>
      <w:r>
        <w:rPr>
          <w:rStyle w:val="FootnoteReference"/>
        </w:rPr>
        <w:footnoteReference w:id="950"/>
      </w:r>
      <w:r>
        <w:t xml:space="preserve">.</w:t>
      </w:r>
      <w:r>
        <w:rPr>
          <w:rStyle w:val="FootnoteReference"/>
        </w:rPr>
        <w:footnoteReference w:id="951"/>
      </w:r>
      <w:r>
        <w:t xml:space="preserve">{{field-off:Bible}}</w:t>
      </w:r>
    </w:p>
    <w:p>
      <w:r>
        <w:rPr>
          <w:sz w:val="18"/>
          <w:color w:val="777777"/>
        </w:rPr>
        <w:t xml:space="preserve">[[@Bible:Exodus 26:6]] </w:t>
      </w:r>
      <w:r>
        <w:rPr>
          <w:b/>
        </w:rPr>
        <w:t xml:space="preserve">6 </w:t>
      </w:r>
      <w:r>
        <w:t xml:space="preserve"> {{field-on:Bible}}</w:t>
      </w:r>
      <w:r>
        <w:t xml:space="preserve">And you shall make fifty gold clasps and join the curtains one to another with the clasps, and the tent shall be one.</w:t>
      </w:r>
      <w:r>
        <w:t xml:space="preserve">{{field-off:Bible}}</w:t>
      </w:r>
    </w:p>
    <w:p>
      <w:r>
        <w:rPr>
          <w:sz w:val="18"/>
          <w:color w:val="777777"/>
        </w:rPr>
        <w:t xml:space="preserve">[[@Bible:Exodus 26:7]] </w:t>
      </w:r>
      <w:r>
        <w:rPr>
          <w:b/>
        </w:rPr>
        <w:t xml:space="preserve">7 </w:t>
      </w:r>
      <w:r>
        <w:t xml:space="preserve"> {{field-on:Bible}}</w:t>
      </w:r>
      <w:r>
        <w:t xml:space="preserve">And you shall make goat-hair coverings as a covering over the tent. Eleven coverings you shall make.</w:t>
      </w:r>
      <w:r>
        <w:t xml:space="preserve">{{field-off:Bible}}</w:t>
      </w:r>
    </w:p>
    <w:p>
      <w:r>
        <w:rPr>
          <w:sz w:val="18"/>
          <w:color w:val="777777"/>
        </w:rPr>
        <w:t xml:space="preserve">[[@Bible:Exodus 26:8]] </w:t>
      </w:r>
      <w:r>
        <w:rPr>
          <w:b/>
        </w:rPr>
        <w:t xml:space="preserve">8 </w:t>
      </w:r>
      <w:r>
        <w:t xml:space="preserve"> {{field-on:Bible}}</w:t>
      </w:r>
      <w:r>
        <w:t xml:space="preserve">The length of one covering shall be thirty cubits, and the breadth of one covering four cubits. One measure shall belong to the eleven coverings.</w:t>
      </w:r>
      <w:r>
        <w:t xml:space="preserve">{{field-off:Bible}}</w:t>
      </w:r>
    </w:p>
    <w:p>
      <w:r>
        <w:rPr>
          <w:sz w:val="18"/>
          <w:color w:val="777777"/>
        </w:rPr>
        <w:t xml:space="preserve">[[@Bible:Exodus 26:9]] </w:t>
      </w:r>
      <w:r>
        <w:rPr>
          <w:b/>
        </w:rPr>
        <w:t xml:space="preserve">9 </w:t>
      </w:r>
      <w:r>
        <w:t xml:space="preserve"> {{field-on:Bible}}</w:t>
      </w:r>
      <w:r>
        <w:t xml:space="preserve">And you shall join the five coverings together and the six coverings together, and you shall fold the sixth covering over at the front of the tent.</w:t>
      </w:r>
      <w:r>
        <w:t xml:space="preserve">{{field-off:Bible}}</w:t>
      </w:r>
    </w:p>
    <w:p>
      <w:r>
        <w:rPr>
          <w:sz w:val="18"/>
          <w:color w:val="777777"/>
        </w:rPr>
        <w:t xml:space="preserve">[[@Bible:Exodus 26:10]] </w:t>
      </w:r>
      <w:r>
        <w:rPr>
          <w:b/>
        </w:rPr>
        <w:t xml:space="preserve">10 </w:t>
      </w:r>
      <w:r>
        <w:t xml:space="preserve"> {{field-on:Bible}}</w:t>
      </w:r>
      <w:r>
        <w:t xml:space="preserve">And you shall make fifty loops on the edge of the one covering that is in the middle at the joining, and fifty loops on the edge of the second covering that joins it.</w:t>
      </w:r>
      <w:r>
        <w:t xml:space="preserve">{{field-off:Bible}}</w:t>
      </w:r>
    </w:p>
    <w:p>
      <w:r>
        <w:rPr>
          <w:sz w:val="18"/>
          <w:color w:val="777777"/>
        </w:rPr>
        <w:t xml:space="preserve">[[@Bible:Exodus 26:11]] </w:t>
      </w:r>
      <w:r>
        <w:rPr>
          <w:b/>
        </w:rPr>
        <w:t xml:space="preserve">11 </w:t>
      </w:r>
      <w:r>
        <w:t xml:space="preserve"> {{field-on:Bible}}</w:t>
      </w:r>
      <w:r>
        <w:t xml:space="preserve">And you shall make fifty bronze clasps, and you shall join the clasps through the loops and join the coverings, and it shall be one.</w:t>
      </w:r>
      <w:r>
        <w:t xml:space="preserve">{{field-off:Bible}}</w:t>
      </w:r>
    </w:p>
    <w:p>
      <w:r>
        <w:rPr>
          <w:sz w:val="18"/>
          <w:color w:val="777777"/>
        </w:rPr>
        <w:t xml:space="preserve">[[@Bible:Exodus 26:12]] </w:t>
      </w:r>
      <w:r>
        <w:rPr>
          <w:b/>
        </w:rPr>
        <w:t xml:space="preserve">12 </w:t>
      </w:r>
      <w:r>
        <w:t xml:space="preserve"> {{field-on:Bible}}</w:t>
      </w:r>
      <w:r>
        <w:t xml:space="preserve">And the extra part in the coverings of the tent, the half-covering that remains</w:t>
      </w:r>
      <w:r>
        <w:rPr>
          <w:rStyle w:val="FootnoteReference"/>
        </w:rPr>
        <w:footnoteReference w:id="952"/>
      </w:r>
      <w:r>
        <w:t xml:space="preserve">, you shall let hang over the back of the tent.</w:t>
      </w:r>
      <w:r>
        <w:t xml:space="preserve">{{field-off:Bible}}</w:t>
      </w:r>
    </w:p>
    <w:p>
      <w:r>
        <w:rPr>
          <w:sz w:val="18"/>
          <w:color w:val="777777"/>
        </w:rPr>
        <w:t xml:space="preserve">[[@Bible:Exodus 26:13]] </w:t>
      </w:r>
      <w:r>
        <w:rPr>
          <w:b/>
        </w:rPr>
        <w:t xml:space="preserve">13 </w:t>
      </w:r>
      <w:r>
        <w:t xml:space="preserve"> {{field-on:Bible}}</w:t>
      </w:r>
      <w:r>
        <w:t xml:space="preserve">A cubit on this side and a cubit on that side, from the excess in the length of the tent coverings, shall hang over the sides of the tent on this side and that side to cover it.</w:t>
      </w:r>
      <w:r>
        <w:t xml:space="preserve">{{field-off:Bible}}</w:t>
      </w:r>
    </w:p>
    <w:p>
      <w:r>
        <w:rPr>
          <w:sz w:val="18"/>
          <w:color w:val="777777"/>
        </w:rPr>
        <w:t xml:space="preserve">[[@Bible:Exodus 26:14]] </w:t>
      </w:r>
      <w:r>
        <w:rPr>
          <w:b/>
        </w:rPr>
        <w:t xml:space="preserve">14 </w:t>
      </w:r>
      <w:r>
        <w:t xml:space="preserve"> {{field-on:Bible}}</w:t>
      </w:r>
      <w:r>
        <w:t xml:space="preserve">And you shall make for the tent a covering of red-dyed rams' skins, and coverings of blue skins above.</w:t>
      </w:r>
      <w:r>
        <w:t xml:space="preserve">{{field-off:Bible}}</w:t>
      </w:r>
    </w:p>
    <w:p>
      <w:r>
        <w:rPr>
          <w:sz w:val="18"/>
          <w:color w:val="777777"/>
        </w:rPr>
        <w:t xml:space="preserve">[[@Bible:Exodus 26:15]] </w:t>
      </w:r>
      <w:r>
        <w:rPr>
          <w:b/>
        </w:rPr>
        <w:t xml:space="preserve">15 </w:t>
      </w:r>
      <w:r>
        <w:t xml:space="preserve"> {{field-on:Bible}}</w:t>
      </w:r>
      <w:r>
        <w:t xml:space="preserve">And you shall make uprights for the tent of incorruptible wood.</w:t>
      </w:r>
      <w:r>
        <w:t xml:space="preserve">{{field-off:Bible}}</w:t>
      </w:r>
    </w:p>
    <w:p>
      <w:r>
        <w:rPr>
          <w:sz w:val="18"/>
          <w:color w:val="777777"/>
        </w:rPr>
        <w:t xml:space="preserve">[[@Bible:Exodus 26:16]] </w:t>
      </w:r>
      <w:r>
        <w:rPr>
          <w:b/>
        </w:rPr>
        <w:t xml:space="preserve">16 </w:t>
      </w:r>
      <w:r>
        <w:t xml:space="preserve"> {{field-on:Bible}}</w:t>
      </w:r>
      <w:r>
        <w:t xml:space="preserve">Ten cubits shall you make one upright, and one and a half cubits the breadth of one upright.</w:t>
      </w:r>
      <w:r>
        <w:t xml:space="preserve">{{field-off:Bible}}</w:t>
      </w:r>
    </w:p>
    <w:p>
      <w:r>
        <w:rPr>
          <w:sz w:val="18"/>
          <w:color w:val="777777"/>
        </w:rPr>
        <w:t xml:space="preserve">[[@Bible:Exodus 26:17]] </w:t>
      </w:r>
      <w:r>
        <w:rPr>
          <w:b/>
        </w:rPr>
        <w:t xml:space="preserve">17 </w:t>
      </w:r>
      <w:r>
        <w:t xml:space="preserve"> {{field-on:Bible}}</w:t>
      </w:r>
      <w:r>
        <w:t xml:space="preserve">Two tenons for each upright, corresponding one to another. So you shall do for all the uprights of the tent.</w:t>
      </w:r>
      <w:r>
        <w:t xml:space="preserve">{{field-off:Bible}}</w:t>
      </w:r>
    </w:p>
    <w:p>
      <w:r>
        <w:rPr>
          <w:sz w:val="18"/>
          <w:color w:val="777777"/>
        </w:rPr>
        <w:t xml:space="preserve">[[@Bible:Exodus 26:18]] </w:t>
      </w:r>
      <w:r>
        <w:rPr>
          <w:b/>
        </w:rPr>
        <w:t xml:space="preserve">18 </w:t>
      </w:r>
      <w:r>
        <w:t xml:space="preserve"> {{field-on:Bible}}</w:t>
      </w:r>
      <w:r>
        <w:t xml:space="preserve">And you shall make the uprights for the tent, twenty uprights on the side toward the north.</w:t>
      </w:r>
      <w:r>
        <w:t xml:space="preserve">{{field-off:Bible}}</w:t>
      </w:r>
    </w:p>
    <w:p>
      <w:r>
        <w:rPr>
          <w:sz w:val="18"/>
          <w:color w:val="777777"/>
        </w:rPr>
        <w:t xml:space="preserve">[[@Bible:Exodus 26:19]] </w:t>
      </w:r>
      <w:r>
        <w:rPr>
          <w:b/>
        </w:rPr>
        <w:t xml:space="preserve">19 </w:t>
      </w:r>
      <w:r>
        <w:t xml:space="preserve"> {{field-on:Bible}}</w:t>
      </w:r>
      <w:r>
        <w:t xml:space="preserve">And you shall make forty silver bases for the twenty uprights, two bases for one upright on its two sides and two bases for the next upright on its two sides.</w:t>
      </w:r>
      <w:r>
        <w:t xml:space="preserve">{{field-off:Bible}}</w:t>
      </w:r>
    </w:p>
    <w:p>
      <w:r>
        <w:rPr>
          <w:sz w:val="18"/>
          <w:color w:val="777777"/>
        </w:rPr>
        <w:t xml:space="preserve">[[@Bible:Exodus 26:20]] </w:t>
      </w:r>
      <w:r>
        <w:rPr>
          <w:b/>
        </w:rPr>
        <w:t xml:space="preserve">20 </w:t>
      </w:r>
      <w:r>
        <w:t xml:space="preserve"> {{field-on:Bible}}</w:t>
      </w:r>
      <w:r>
        <w:t xml:space="preserve">And on the second side, the side toward the south, twenty uprights.</w:t>
      </w:r>
      <w:r>
        <w:t xml:space="preserve">{{field-off:Bible}}</w:t>
      </w:r>
    </w:p>
    <w:p>
      <w:r>
        <w:rPr>
          <w:sz w:val="18"/>
          <w:color w:val="777777"/>
        </w:rPr>
        <w:t xml:space="preserve">[[@Bible:Exodus 26:21]] </w:t>
      </w:r>
      <w:r>
        <w:rPr>
          <w:b/>
        </w:rPr>
        <w:t xml:space="preserve">21 </w:t>
      </w:r>
      <w:r>
        <w:t xml:space="preserve"> {{field-on:Bible}}</w:t>
      </w:r>
      <w:r>
        <w:t xml:space="preserve">And their forty silver bases, two bases for one upright on its two sides and two bases for the next upright on its two sides.</w:t>
      </w:r>
      <w:r>
        <w:t xml:space="preserve">{{field-off:Bible}}</w:t>
      </w:r>
    </w:p>
    <w:p>
      <w:r>
        <w:rPr>
          <w:sz w:val="18"/>
          <w:color w:val="777777"/>
        </w:rPr>
        <w:t xml:space="preserve">[[@Bible:Exodus 26:22]] </w:t>
      </w:r>
      <w:r>
        <w:rPr>
          <w:b/>
        </w:rPr>
        <w:t xml:space="preserve">22 </w:t>
      </w:r>
      <w:r>
        <w:t xml:space="preserve"> {{field-on:Bible}}</w:t>
      </w:r>
      <w:r>
        <w:t xml:space="preserve">And at the back of the tent, at the side toward the sea, you shall make six uprights.</w:t>
      </w:r>
      <w:r>
        <w:t xml:space="preserve">{{field-off:Bible}}</w:t>
      </w:r>
    </w:p>
    <w:p>
      <w:r>
        <w:rPr>
          <w:sz w:val="18"/>
          <w:color w:val="777777"/>
        </w:rPr>
        <w:t xml:space="preserve">[[@Bible:Exodus 26:23]] </w:t>
      </w:r>
      <w:r>
        <w:rPr>
          <w:b/>
        </w:rPr>
        <w:t xml:space="preserve">23 </w:t>
      </w:r>
      <w:r>
        <w:t xml:space="preserve"> {{field-on:Bible}}</w:t>
      </w:r>
      <w:r>
        <w:t xml:space="preserve">And you shall make two uprights for the corners of the tent at the back.</w:t>
      </w:r>
      <w:r>
        <w:t xml:space="preserve">{{field-off:Bible}}</w:t>
      </w:r>
    </w:p>
    <w:p>
      <w:r>
        <w:rPr>
          <w:sz w:val="18"/>
          <w:color w:val="777777"/>
        </w:rPr>
        <w:t xml:space="preserve">[[@Bible:Exodus 26:24]] </w:t>
      </w:r>
      <w:r>
        <w:rPr>
          <w:b/>
        </w:rPr>
        <w:t xml:space="preserve">24 </w:t>
      </w:r>
      <w:r>
        <w:t xml:space="preserve"> {{field-on:Bible}}</w:t>
      </w:r>
      <w:r>
        <w:t xml:space="preserve">And they shall be equal below, and together they shall be equal up to the tops for one joining. So you shall make them for both, for the two corners.</w:t>
      </w:r>
      <w:r>
        <w:t xml:space="preserve">{{field-off:Bible}}</w:t>
      </w:r>
    </w:p>
    <w:p>
      <w:r>
        <w:rPr>
          <w:sz w:val="18"/>
          <w:color w:val="777777"/>
        </w:rPr>
        <w:t xml:space="preserve">[[@Bible:Exodus 26:25]] </w:t>
      </w:r>
      <w:r>
        <w:rPr>
          <w:b/>
        </w:rPr>
        <w:t xml:space="preserve">25 </w:t>
      </w:r>
      <w:r>
        <w:t xml:space="preserve"> {{field-on:Bible}}</w:t>
      </w:r>
      <w:r>
        <w:t xml:space="preserve">And there shall be eight uprights, and their silver bases sixteen: two bases for one upright on its two sides and two bases for the next upright.</w:t>
      </w:r>
      <w:r>
        <w:t xml:space="preserve">{{field-off:Bible}}</w:t>
      </w:r>
    </w:p>
    <w:p>
      <w:r>
        <w:rPr>
          <w:sz w:val="18"/>
          <w:color w:val="777777"/>
        </w:rPr>
        <w:t xml:space="preserve">[[@Bible:Exodus 26:26]] </w:t>
      </w:r>
      <w:r>
        <w:rPr>
          <w:b/>
        </w:rPr>
        <w:t xml:space="preserve">26 </w:t>
      </w:r>
      <w:r>
        <w:t xml:space="preserve"> {{field-on:Bible}}</w:t>
      </w:r>
      <w:r>
        <w:t xml:space="preserve">And you shall make bars of incorruptible wood, five for the uprights on one side of the tent,</w:t>
      </w:r>
      <w:r>
        <w:t xml:space="preserve">{{field-off:Bible}}</w:t>
      </w:r>
    </w:p>
    <w:p>
      <w:r>
        <w:rPr>
          <w:sz w:val="18"/>
          <w:color w:val="777777"/>
        </w:rPr>
        <w:t xml:space="preserve">[[@Bible:Exodus 26:27]] </w:t>
      </w:r>
      <w:r>
        <w:rPr>
          <w:b/>
        </w:rPr>
        <w:t xml:space="preserve">27 </w:t>
      </w:r>
      <w:r>
        <w:t xml:space="preserve"> {{field-on:Bible}}</w:t>
      </w:r>
      <w:r>
        <w:t xml:space="preserve">and five bars for the uprights on the second side of the tent, and five bars for the hindmost uprights on the side of the tent toward the sea.</w:t>
      </w:r>
      <w:r>
        <w:t xml:space="preserve">{{field-off:Bible}}</w:t>
      </w:r>
    </w:p>
    <w:p>
      <w:r>
        <w:rPr>
          <w:sz w:val="18"/>
          <w:color w:val="777777"/>
        </w:rPr>
        <w:t xml:space="preserve">[[@Bible:Exodus 26:28]] </w:t>
      </w:r>
      <w:r>
        <w:rPr>
          <w:b/>
        </w:rPr>
        <w:t xml:space="preserve">28 </w:t>
      </w:r>
      <w:r>
        <w:t xml:space="preserve"> {{field-on:Bible}}</w:t>
      </w:r>
      <w:r>
        <w:t xml:space="preserve">And the middle bar, in the midst of the uprights, shall pass through from one side to the other.</w:t>
      </w:r>
      <w:r>
        <w:t xml:space="preserve">{{field-off:Bible}}</w:t>
      </w:r>
    </w:p>
    <w:p>
      <w:r>
        <w:rPr>
          <w:sz w:val="18"/>
          <w:color w:val="777777"/>
        </w:rPr>
        <w:t xml:space="preserve">[[@Bible:Exodus 26:29]] </w:t>
      </w:r>
      <w:r>
        <w:rPr>
          <w:b/>
        </w:rPr>
        <w:t xml:space="preserve">29 </w:t>
      </w:r>
      <w:r>
        <w:t xml:space="preserve"> {{field-on:Bible}}</w:t>
      </w:r>
      <w:r>
        <w:t xml:space="preserve">And you shall overlay the uprights with gold, and you shall make gold rings into which you shall bring in the bars, and you shall overlay the bars with gold.</w:t>
      </w:r>
      <w:r>
        <w:t xml:space="preserve">{{field-off:Bible}}</w:t>
      </w:r>
    </w:p>
    <w:p>
      <w:r>
        <w:rPr>
          <w:sz w:val="18"/>
          <w:color w:val="777777"/>
        </w:rPr>
        <w:t xml:space="preserve">[[@Bible:Exodus 26:30]] </w:t>
      </w:r>
      <w:r>
        <w:rPr>
          <w:b/>
        </w:rPr>
        <w:t xml:space="preserve">30 </w:t>
      </w:r>
      <w:r>
        <w:t xml:space="preserve"> {{field-on:Bible}}</w:t>
      </w:r>
      <w:r>
        <w:t xml:space="preserve">And you shall set up the tent according to the pattern shown you on the mountain.</w:t>
      </w:r>
      <w:r>
        <w:t xml:space="preserve">{{field-off:Bible}}</w:t>
      </w:r>
    </w:p>
    <w:p>
      <w:r>
        <w:rPr>
          <w:sz w:val="18"/>
          <w:color w:val="777777"/>
        </w:rPr>
        <w:t xml:space="preserve">[[@Bible:Exodus 26:31]] </w:t>
      </w:r>
      <w:r>
        <w:rPr>
          <w:b/>
        </w:rPr>
        <w:t xml:space="preserve">31 </w:t>
      </w:r>
      <w:r>
        <w:t xml:space="preserve"> {{field-on:Bible}}</w:t>
      </w:r>
      <w:r>
        <w:t xml:space="preserve">And you shall make a curtain of blue and purple and spun scarlet and woven fine linen. You shall make it with cherubim, woven work.</w:t>
      </w:r>
      <w:r>
        <w:t xml:space="preserve">{{field-off:Bible}}</w:t>
      </w:r>
    </w:p>
    <w:p>
      <w:r>
        <w:rPr>
          <w:sz w:val="18"/>
          <w:color w:val="777777"/>
        </w:rPr>
        <w:t xml:space="preserve">[[@Bible:Exodus 26:32]] </w:t>
      </w:r>
      <w:r>
        <w:rPr>
          <w:b/>
        </w:rPr>
        <w:t xml:space="preserve">32 </w:t>
      </w:r>
      <w:r>
        <w:t xml:space="preserve"> {{field-on:Bible}}</w:t>
      </w:r>
      <w:r>
        <w:t xml:space="preserve">And you shall place it on four incorruptible posts overlaid with gold, their capitals gold, and their four bases silver.</w:t>
      </w:r>
      <w:r>
        <w:t xml:space="preserve">{{field-off:Bible}}</w:t>
      </w:r>
    </w:p>
    <w:p>
      <w:r>
        <w:rPr>
          <w:sz w:val="18"/>
          <w:color w:val="777777"/>
        </w:rPr>
        <w:t xml:space="preserve">[[@Bible:Exodus 26:33]] </w:t>
      </w:r>
      <w:r>
        <w:rPr>
          <w:b/>
        </w:rPr>
        <w:t xml:space="preserve">33 </w:t>
      </w:r>
      <w:r>
        <w:t xml:space="preserve"> {{field-on:Bible}}</w:t>
      </w:r>
      <w:r>
        <w:t xml:space="preserve">And you shall put the curtain on the posts, and within the curtain you shall bring in there the ark of testimony. And the curtain shall divide for you between the Holy Place and the Holy of Holies.</w:t>
      </w:r>
      <w:r>
        <w:t xml:space="preserve">{{field-off:Bible}}</w:t>
      </w:r>
    </w:p>
    <w:p>
      <w:r>
        <w:rPr>
          <w:sz w:val="18"/>
          <w:color w:val="777777"/>
        </w:rPr>
        <w:t xml:space="preserve">[[@Bible:Exodus 26:34]] </w:t>
      </w:r>
      <w:r>
        <w:rPr>
          <w:b/>
        </w:rPr>
        <w:t xml:space="preserve">34 </w:t>
      </w:r>
      <w:r>
        <w:t xml:space="preserve"> {{field-on:Bible}}</w:t>
      </w:r>
      <w:r>
        <w:t xml:space="preserve">And with the curtain you shall cover the ark of testimony in the Holy of Holies.</w:t>
      </w:r>
      <w:r>
        <w:t xml:space="preserve">{{field-off:Bible}}</w:t>
      </w:r>
    </w:p>
    <w:p>
      <w:r>
        <w:rPr>
          <w:sz w:val="18"/>
          <w:color w:val="777777"/>
        </w:rPr>
        <w:t xml:space="preserve">[[@Bible:Exodus 26:35]] </w:t>
      </w:r>
      <w:r>
        <w:rPr>
          <w:b/>
        </w:rPr>
        <w:t xml:space="preserve">35 </w:t>
      </w:r>
      <w:r>
        <w:t xml:space="preserve"> {{field-on:Bible}}</w:t>
      </w:r>
      <w:r>
        <w:t xml:space="preserve">And you shall place the table outside the curtain, and the lampstand opposite the table on the south side of the tent. And you shall put the table on the north side of the tent.</w:t>
      </w:r>
      <w:r>
        <w:t xml:space="preserve">{{field-off:Bible}}</w:t>
      </w:r>
    </w:p>
    <w:p>
      <w:r>
        <w:rPr>
          <w:sz w:val="18"/>
          <w:color w:val="777777"/>
        </w:rPr>
        <w:t xml:space="preserve">[[@Bible:Exodus 26:36]] </w:t>
      </w:r>
      <w:r>
        <w:rPr>
          <w:b/>
        </w:rPr>
        <w:t xml:space="preserve">36 </w:t>
      </w:r>
      <w:r>
        <w:t xml:space="preserve"> {{field-on:Bible}}</w:t>
      </w:r>
      <w:r>
        <w:t xml:space="preserve">And you shall make a screen for the entrance of the tent, of blue and purple and spun scarlet and woven fine linen, embroidered work.</w:t>
      </w:r>
      <w:r>
        <w:t xml:space="preserve">{{field-off:Bible}}</w:t>
      </w:r>
    </w:p>
    <w:p>
      <w:r>
        <w:rPr>
          <w:sz w:val="18"/>
          <w:color w:val="777777"/>
        </w:rPr>
        <w:t xml:space="preserve">[[@Bible:Exodus 26:37]] </w:t>
      </w:r>
      <w:r>
        <w:rPr>
          <w:b/>
        </w:rPr>
        <w:t xml:space="preserve">37 </w:t>
      </w:r>
      <w:r>
        <w:t xml:space="preserve"> {{field-on:Bible}}</w:t>
      </w:r>
      <w:r>
        <w:t xml:space="preserve">And you shall make for the screen five posts and overlay them with gold, and their capitals gold, and you shall cast for them five bronze bases.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[[@Bible:Exodus 27:1]] </w:t>
      </w:r>
      <w:r>
        <w:rPr>
          <w:b/>
        </w:rPr>
        <w:t xml:space="preserve">1 </w:t>
      </w:r>
      <w:r>
        <w:t xml:space="preserve"> {{field-on:Bible}}</w:t>
      </w:r>
      <w:r>
        <w:t xml:space="preserve">And you shall make the altar of incorruptible wood, five cubits its length and five cubits its breadth. The altar shall be square, and its height three cubits.</w:t>
      </w:r>
      <w:r>
        <w:t xml:space="preserve">{{field-off:Bible}}</w:t>
      </w:r>
    </w:p>
    <w:p>
      <w:r>
        <w:rPr>
          <w:sz w:val="18"/>
          <w:color w:val="777777"/>
        </w:rPr>
        <w:t xml:space="preserve">[[@Bible:Exodus 27:2]] </w:t>
      </w:r>
      <w:r>
        <w:rPr>
          <w:b/>
        </w:rPr>
        <w:t xml:space="preserve">2 </w:t>
      </w:r>
      <w:r>
        <w:t xml:space="preserve"> {{field-on:Bible}}</w:t>
      </w:r>
      <w:r>
        <w:t xml:space="preserve">And you shall make the horns upon its four corners. The horns shall be from it, and you shall cover them with bronze.</w:t>
      </w:r>
      <w:r>
        <w:rPr>
          <w:rStyle w:val="FootnoteReference"/>
        </w:rPr>
        <w:footnoteReference w:id="953"/>
      </w:r>
      <w:r>
        <w:t xml:space="preserve">{{field-off:Bible}}</w:t>
      </w:r>
    </w:p>
    <w:p>
      <w:r>
        <w:rPr>
          <w:sz w:val="18"/>
          <w:color w:val="777777"/>
        </w:rPr>
        <w:t xml:space="preserve">[[@Bible:Exodus 27:3]] </w:t>
      </w:r>
      <w:r>
        <w:rPr>
          <w:b/>
        </w:rPr>
        <w:t xml:space="preserve">3 </w:t>
      </w:r>
      <w:r>
        <w:t xml:space="preserve"> {{field-on:Bible}}</w:t>
      </w:r>
      <w:r>
        <w:t xml:space="preserve">And you shall make a rim for the altar, and its pans and its bowls and its flesh-hooks and its fire-pan. All its utensils you shall make of bronze.</w:t>
      </w:r>
      <w:r>
        <w:t xml:space="preserve">{{field-off:Bible}}</w:t>
      </w:r>
    </w:p>
    <w:p>
      <w:r>
        <w:rPr>
          <w:sz w:val="18"/>
          <w:color w:val="777777"/>
        </w:rPr>
        <w:t xml:space="preserve">[[@Bible:Exodus 27:4]] </w:t>
      </w:r>
      <w:r>
        <w:rPr>
          <w:b/>
        </w:rPr>
        <w:t xml:space="preserve">4 </w:t>
      </w:r>
      <w:r>
        <w:t xml:space="preserve"> {{field-on:Bible}}</w:t>
      </w:r>
      <w:r>
        <w:t xml:space="preserve">And you shall make for it a bronze grate of net-work, and you shall make for the grate four bronze rings on its four sides.</w:t>
      </w:r>
      <w:r>
        <w:t xml:space="preserve">{{field-off:Bible}}</w:t>
      </w:r>
    </w:p>
    <w:p>
      <w:r>
        <w:rPr>
          <w:sz w:val="18"/>
          <w:color w:val="777777"/>
        </w:rPr>
        <w:t xml:space="preserve">[[@Bible:Exodus 27:5]] </w:t>
      </w:r>
      <w:r>
        <w:rPr>
          <w:b/>
        </w:rPr>
        <w:t xml:space="preserve">5 </w:t>
      </w:r>
      <w:r>
        <w:t xml:space="preserve"> {{field-on:Bible}}</w:t>
      </w:r>
      <w:r>
        <w:t xml:space="preserve">And you shall set them under the grate of the altar below, and the grate shall reach to the middle of the altar.</w:t>
      </w:r>
      <w:r>
        <w:t xml:space="preserve">{{field-off:Bible}}</w:t>
      </w:r>
    </w:p>
    <w:p>
      <w:r>
        <w:rPr>
          <w:sz w:val="18"/>
          <w:color w:val="777777"/>
        </w:rPr>
        <w:t xml:space="preserve">[[@Bible:Exodus 27:6]] </w:t>
      </w:r>
      <w:r>
        <w:rPr>
          <w:b/>
        </w:rPr>
        <w:t xml:space="preserve">6 </w:t>
      </w:r>
      <w:r>
        <w:t xml:space="preserve"> {{field-on:Bible}}</w:t>
      </w:r>
      <w:r>
        <w:t xml:space="preserve">And you shall make poles for the altar of incorruptible wood, and you shall overlay them with bronze.</w:t>
      </w:r>
      <w:r>
        <w:t xml:space="preserve">{{field-off:Bible}}</w:t>
      </w:r>
    </w:p>
    <w:p>
      <w:r>
        <w:rPr>
          <w:sz w:val="18"/>
          <w:color w:val="777777"/>
        </w:rPr>
        <w:t xml:space="preserve">[[@Bible:Exodus 27:7]] </w:t>
      </w:r>
      <w:r>
        <w:rPr>
          <w:b/>
        </w:rPr>
        <w:t xml:space="preserve">7 </w:t>
      </w:r>
      <w:r>
        <w:t xml:space="preserve"> {{field-on:Bible}}</w:t>
      </w:r>
      <w:r>
        <w:t xml:space="preserve">And you shall bring the poles into the rings, and the poles shall be on the sides of the altar when it is carried.</w:t>
      </w:r>
      <w:r>
        <w:t xml:space="preserve">{{field-off:Bible}}</w:t>
      </w:r>
    </w:p>
    <w:p>
      <w:r>
        <w:rPr>
          <w:sz w:val="18"/>
          <w:color w:val="777777"/>
        </w:rPr>
        <w:t xml:space="preserve">[[@Bible:Exodus 27:8]] </w:t>
      </w:r>
      <w:r>
        <w:rPr>
          <w:b/>
        </w:rPr>
        <w:t xml:space="preserve">8 </w:t>
      </w:r>
      <w:r>
        <w:t xml:space="preserve"> {{field-on:Bible}}</w:t>
      </w:r>
      <w:r>
        <w:t xml:space="preserve">Hollow, of boards, you shall make it. According to what was shown you on the mountain, so you shall make it.</w:t>
      </w:r>
      <w:r>
        <w:t xml:space="preserve">{{field-off:Bible}}</w:t>
      </w:r>
    </w:p>
    <w:p>
      <w:r>
        <w:rPr>
          <w:sz w:val="18"/>
          <w:color w:val="777777"/>
        </w:rPr>
        <w:t xml:space="preserve">[[@Bible:Exodus 27:9]] </w:t>
      </w:r>
      <w:r>
        <w:rPr>
          <w:b/>
        </w:rPr>
        <w:t xml:space="preserve">9 </w:t>
      </w:r>
      <w:r>
        <w:t xml:space="preserve"> {{field-on:Bible}}</w:t>
      </w:r>
      <w:r>
        <w:t xml:space="preserve">And you shall make a court for the tent. On the side toward the south wind, hangings of woven fine linen, one hundred cubits long for one side.</w:t>
      </w:r>
      <w:r>
        <w:t xml:space="preserve">{{field-off:Bible}}</w:t>
      </w:r>
    </w:p>
    <w:p>
      <w:r>
        <w:rPr>
          <w:sz w:val="18"/>
          <w:color w:val="777777"/>
        </w:rPr>
        <w:t xml:space="preserve">[[@Bible:Exodus 27:10]] </w:t>
      </w:r>
      <w:r>
        <w:rPr>
          <w:b/>
        </w:rPr>
        <w:t xml:space="preserve">10 </w:t>
      </w:r>
      <w:r>
        <w:t xml:space="preserve"> {{field-on:Bible}}</w:t>
      </w:r>
      <w:r>
        <w:t xml:space="preserve">And their pillars twenty, and their twenty bronze bases, and their hooks and fastenings of silver.</w:t>
      </w:r>
      <w:r>
        <w:rPr>
          <w:rStyle w:val="FootnoteReference"/>
        </w:rPr>
        <w:footnoteReference w:id="954"/>
      </w:r>
      <w:r>
        <w:t xml:space="preserve">{{field-off:Bible}}</w:t>
      </w:r>
    </w:p>
    <w:p>
      <w:r>
        <w:rPr>
          <w:sz w:val="18"/>
          <w:color w:val="777777"/>
        </w:rPr>
        <w:t xml:space="preserve">[[@Bible:Exodus 27:11]] </w:t>
      </w:r>
      <w:r>
        <w:rPr>
          <w:b/>
        </w:rPr>
        <w:t xml:space="preserve">11 </w:t>
      </w:r>
      <w:r>
        <w:t xml:space="preserve"> {{field-on:Bible}}</w:t>
      </w:r>
      <w:r>
        <w:t xml:space="preserve">So also for the side toward the east wind, hangings one hundred cubits long, and their pillars twenty, and their twenty bronze bases, and the hooks and fastenings of the pillars silver-covered.</w:t>
      </w:r>
      <w:r>
        <w:t xml:space="preserve">{{field-off:Bible}}</w:t>
      </w:r>
    </w:p>
    <w:p>
      <w:r>
        <w:rPr>
          <w:sz w:val="18"/>
          <w:color w:val="777777"/>
        </w:rPr>
        <w:t xml:space="preserve">[[@Bible:Exodus 27:12]] </w:t>
      </w:r>
      <w:r>
        <w:rPr>
          <w:b/>
        </w:rPr>
        <w:t xml:space="preserve">12 </w:t>
      </w:r>
      <w:r>
        <w:t xml:space="preserve"> {{field-on:Bible}}</w:t>
      </w:r>
      <w:r>
        <w:t xml:space="preserve">And on the breadth of the court toward the sea, hangings fifty cubits, their pillars ten and their bases ten.</w:t>
      </w:r>
      <w:r>
        <w:t xml:space="preserve">{{field-off:Bible}}</w:t>
      </w:r>
    </w:p>
    <w:p>
      <w:r>
        <w:rPr>
          <w:sz w:val="18"/>
          <w:color w:val="777777"/>
        </w:rPr>
        <w:t xml:space="preserve">[[@Bible:Exodus 27:13]] </w:t>
      </w:r>
      <w:r>
        <w:rPr>
          <w:b/>
        </w:rPr>
        <w:t xml:space="preserve">13 </w:t>
      </w:r>
      <w:r>
        <w:t xml:space="preserve"> {{field-on:Bible}}</w:t>
      </w:r>
      <w:r>
        <w:t xml:space="preserve">And on the breadth of the court toward the south, hangings fifty cubits, their pillars ten and their bases ten.</w:t>
      </w:r>
      <w:r>
        <w:t xml:space="preserve">{{field-off:Bible}}</w:t>
      </w:r>
    </w:p>
    <w:p>
      <w:r>
        <w:rPr>
          <w:sz w:val="18"/>
          <w:color w:val="777777"/>
        </w:rPr>
        <w:t xml:space="preserve">[[@Bible:Exodus 27:14]] </w:t>
      </w:r>
      <w:r>
        <w:rPr>
          <w:b/>
        </w:rPr>
        <w:t xml:space="preserve">14 </w:t>
      </w:r>
      <w:r>
        <w:t xml:space="preserve"> {{field-on:Bible}}</w:t>
      </w:r>
      <w:r>
        <w:t xml:space="preserve">And the hangings shall be fifteen cubits high on one side, their pillars three and their bases three.</w:t>
      </w:r>
      <w:r>
        <w:t xml:space="preserve">{{field-off:Bible}}</w:t>
      </w:r>
    </w:p>
    <w:p>
      <w:r>
        <w:rPr>
          <w:sz w:val="18"/>
          <w:color w:val="777777"/>
        </w:rPr>
        <w:t xml:space="preserve">[[@Bible:Exodus 27:15]] </w:t>
      </w:r>
      <w:r>
        <w:rPr>
          <w:b/>
        </w:rPr>
        <w:t xml:space="preserve">15 </w:t>
      </w:r>
      <w:r>
        <w:t xml:space="preserve"> {{field-on:Bible}}</w:t>
      </w:r>
      <w:r>
        <w:t xml:space="preserve">And for the second side, fifteen cubits the height of the hangings, their pillars three and their bases three.</w:t>
      </w:r>
      <w:r>
        <w:t xml:space="preserve">{{field-off:Bible}}</w:t>
      </w:r>
    </w:p>
    <w:p>
      <w:r>
        <w:rPr>
          <w:sz w:val="18"/>
          <w:color w:val="777777"/>
        </w:rPr>
        <w:t xml:space="preserve">[[@Bible:Exodus 27:16]] </w:t>
      </w:r>
      <w:r>
        <w:rPr>
          <w:b/>
        </w:rPr>
        <w:t xml:space="preserve">16 </w:t>
      </w:r>
      <w:r>
        <w:t xml:space="preserve"> {{field-on:Bible}}</w:t>
      </w:r>
      <w:r>
        <w:t xml:space="preserve">And for the gate of the court, a screen twenty cubits long, of blue and purple and spun scarlet and woven fine linen, worked by an embroiderer, their pillars four and their bases four.</w:t>
      </w:r>
      <w:r>
        <w:t xml:space="preserve">{{field-off:Bible}}</w:t>
      </w:r>
    </w:p>
    <w:p>
      <w:r>
        <w:rPr>
          <w:sz w:val="18"/>
          <w:color w:val="777777"/>
        </w:rPr>
        <w:t xml:space="preserve">[[@Bible:Exodus 27:17]] </w:t>
      </w:r>
      <w:r>
        <w:rPr>
          <w:b/>
        </w:rPr>
        <w:t xml:space="preserve">17 </w:t>
      </w:r>
      <w:r>
        <w:t xml:space="preserve"> {{field-on:Bible}}</w:t>
      </w:r>
      <w:r>
        <w:t xml:space="preserve">All the pillars of the court all around silver-covered, their capitals silver, and their bases bronze.</w:t>
      </w:r>
      <w:r>
        <w:t xml:space="preserve">{{field-off:Bible}}</w:t>
      </w:r>
    </w:p>
    <w:p>
      <w:r>
        <w:rPr>
          <w:sz w:val="18"/>
          <w:color w:val="777777"/>
        </w:rPr>
        <w:t xml:space="preserve">[[@Bible:Exodus 27:18]] </w:t>
      </w:r>
      <w:r>
        <w:rPr>
          <w:b/>
        </w:rPr>
        <w:t xml:space="preserve">18 </w:t>
      </w:r>
      <w:r>
        <w:t xml:space="preserve"> {{field-on:Bible}}</w:t>
      </w:r>
      <w:r>
        <w:t xml:space="preserve">And the length of the court shall be one hundred by one hundred, and the breadth fifty by fifty, and the height five cubits, of woven fine linen, and their bases bronze.</w:t>
      </w:r>
      <w:r>
        <w:t xml:space="preserve">{{field-off:Bible}}</w:t>
      </w:r>
    </w:p>
    <w:p>
      <w:r>
        <w:rPr>
          <w:sz w:val="18"/>
          <w:color w:val="777777"/>
        </w:rPr>
        <w:t xml:space="preserve">[[@Bible:Exodus 27:19]] </w:t>
      </w:r>
      <w:r>
        <w:rPr>
          <w:b/>
        </w:rPr>
        <w:t xml:space="preserve">19 </w:t>
      </w:r>
      <w:r>
        <w:t xml:space="preserve"> {{field-on:Bible}}</w:t>
      </w:r>
      <w:r>
        <w:t xml:space="preserve">And all the furnishing and all the implements and the pegs of the court shall be bronze.</w:t>
      </w:r>
      <w:r>
        <w:t xml:space="preserve">{{field-off:Bible}}</w:t>
      </w:r>
    </w:p>
    <w:p>
      <w:r>
        <w:rPr>
          <w:sz w:val="18"/>
          <w:color w:val="777777"/>
        </w:rPr>
        <w:t xml:space="preserve">[[@Bible:Exodus 27:20]] </w:t>
      </w:r>
      <w:r>
        <w:rPr>
          <w:b/>
        </w:rPr>
        <w:t xml:space="preserve">20 </w:t>
      </w:r>
      <w:r>
        <w:t xml:space="preserve"> {{field-on:Bible}}</w:t>
      </w:r>
      <w:r>
        <w:t xml:space="preserve">And you shall charge the sons of Israel</w:t>
      </w:r>
      <w:r>
        <w:rPr>
          <w:rStyle w:val="FootnoteReference"/>
        </w:rPr>
        <w:footnoteReference w:id="955"/>
      </w:r>
      <w:r>
        <w:t xml:space="preserve">, and let them bring you pure beaten olive oil for the light, that a lamp may burn continually.</w:t>
      </w:r>
      <w:r>
        <w:t xml:space="preserve">{{field-off:Bible}}</w:t>
      </w:r>
    </w:p>
    <w:p>
      <w:r>
        <w:rPr>
          <w:sz w:val="18"/>
          <w:color w:val="777777"/>
        </w:rPr>
        <w:t xml:space="preserve">[[@Bible:Exodus 27:21]] </w:t>
      </w:r>
      <w:r>
        <w:rPr>
          <w:b/>
        </w:rPr>
        <w:t xml:space="preserve">21 </w:t>
      </w:r>
      <w:r>
        <w:t xml:space="preserve"> {{field-on:Bible}}</w:t>
      </w:r>
      <w:r>
        <w:t xml:space="preserve">In the tent of testimony, outside the curtain that is over the covenant, Aaron</w:t>
      </w:r>
      <w:r>
        <w:rPr>
          <w:rStyle w:val="FootnoteReference"/>
        </w:rPr>
        <w:footnoteReference w:id="956"/>
      </w:r>
      <w:r>
        <w:t xml:space="preserve"> and his sons shall tend it from evening until morning before the Lord. This is an everlasting ordinance throughout your generations from the sons of Israel.</w:t>
      </w:r>
      <w:r>
        <w:rPr>
          <w:rStyle w:val="FootnoteReference"/>
        </w:rPr>
        <w:footnoteReference w:id="957"/>
      </w:r>
      <w:r>
        <w:rPr>
          <w:rStyle w:val="FootnoteReference"/>
        </w:rPr>
        <w:footnoteReference w:id="958"/>
      </w:r>
      <w:r>
        <w:rPr>
          <w:rStyle w:val="FootnoteReference"/>
        </w:rPr>
        <w:footnoteReference w:id="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[[@Bible:Exodus 28:1]] </w:t>
      </w:r>
      <w:r>
        <w:rPr>
          <w:b/>
        </w:rPr>
        <w:t xml:space="preserve">1 </w:t>
      </w:r>
      <w:r>
        <w:t xml:space="preserve"> {{field-on:Bible}}</w:t>
      </w:r>
      <w:r>
        <w:t xml:space="preserve">And you, bring near to yourself</w:t>
      </w:r>
      <w:r>
        <w:rPr>
          <w:rStyle w:val="FootnoteReference"/>
        </w:rPr>
        <w:footnoteReference w:id="960"/>
      </w:r>
      <w:r>
        <w:t xml:space="preserve"> Aaron</w:t>
      </w:r>
      <w:r>
        <w:rPr>
          <w:rStyle w:val="FootnoteReference"/>
        </w:rPr>
        <w:footnoteReference w:id="961"/>
      </w:r>
      <w:r>
        <w:t xml:space="preserve"> your brother and his sons with him from among the sons of Israel</w:t>
      </w:r>
      <w:r>
        <w:rPr>
          <w:rStyle w:val="FootnoteReference"/>
        </w:rPr>
        <w:footnoteReference w:id="962"/>
      </w:r>
      <w:r>
        <w:t xml:space="preserve"> to serve as priests to me: Aaron and Nadab and Abihu and Eleazar and Ithamar, Aaron's sons.</w:t>
      </w:r>
      <w:r>
        <w:t xml:space="preserve">{{field-off:Bible}}</w:t>
      </w:r>
    </w:p>
    <w:p>
      <w:r>
        <w:rPr>
          <w:sz w:val="18"/>
          <w:color w:val="777777"/>
        </w:rPr>
        <w:t xml:space="preserve">[[@Bible:Exodus 28:2]] </w:t>
      </w:r>
      <w:r>
        <w:rPr>
          <w:b/>
        </w:rPr>
        <w:t xml:space="preserve">2 </w:t>
      </w:r>
      <w:r>
        <w:t xml:space="preserve"> {{field-on:Bible}}</w:t>
      </w:r>
      <w:r>
        <w:t xml:space="preserve">And you shall make holy apparel for Aaron your brother, for honor and glory.</w:t>
      </w:r>
      <w:r>
        <w:t xml:space="preserve">{{field-off:Bible}}</w:t>
      </w:r>
    </w:p>
    <w:p>
      <w:r>
        <w:rPr>
          <w:sz w:val="18"/>
          <w:color w:val="777777"/>
        </w:rPr>
        <w:t xml:space="preserve">[[@Bible:Exodus 28:3]] </w:t>
      </w:r>
      <w:r>
        <w:rPr>
          <w:b/>
        </w:rPr>
        <w:t xml:space="preserve">3 </w:t>
      </w:r>
      <w:r>
        <w:t xml:space="preserve"> {{field-on:Bible}}</w:t>
      </w:r>
      <w:r>
        <w:t xml:space="preserve">And you shall speak to all the wise in mind, whom I have filled with a spirit of perception, and they shall make Aaron's holy apparel for the sanctuary, in which he shall serve as priest to me.</w:t>
      </w:r>
      <w:r>
        <w:t xml:space="preserve">{{field-off:Bible}}</w:t>
      </w:r>
    </w:p>
    <w:p>
      <w:r>
        <w:rPr>
          <w:sz w:val="18"/>
          <w:color w:val="777777"/>
        </w:rPr>
        <w:t xml:space="preserve">[[@Bible:Exodus 28:4]] </w:t>
      </w:r>
      <w:r>
        <w:rPr>
          <w:b/>
        </w:rPr>
        <w:t xml:space="preserve">4 </w:t>
      </w:r>
      <w:r>
        <w:t xml:space="preserve"> {{field-on:Bible}}</w:t>
      </w:r>
      <w:r>
        <w:t xml:space="preserve">And these are the garments they shall make: the breastpiece and the ephod and the robe and the fringed tunic</w:t>
      </w:r>
      <w:r>
        <w:rPr>
          <w:rStyle w:val="FootnoteReference"/>
        </w:rPr>
        <w:footnoteReference w:id="963"/>
      </w:r>
      <w:r>
        <w:t xml:space="preserve"> and the turban and the sash. And they shall make holy garments for Aaron and his sons to serve as priests to me.</w:t>
      </w:r>
      <w:r>
        <w:t xml:space="preserve">{{field-off:Bible}}</w:t>
      </w:r>
    </w:p>
    <w:p>
      <w:r>
        <w:rPr>
          <w:sz w:val="18"/>
          <w:color w:val="777777"/>
        </w:rPr>
        <w:t xml:space="preserve">[[@Bible:Exodus 28:5]] </w:t>
      </w:r>
      <w:r>
        <w:rPr>
          <w:b/>
        </w:rPr>
        <w:t xml:space="preserve">5 </w:t>
      </w:r>
      <w:r>
        <w:t xml:space="preserve"> {{field-on:Bible}}</w:t>
      </w:r>
      <w:r>
        <w:t xml:space="preserve">And they shall take the gold and the blue and the purple and the scarlet and the fine linen.</w:t>
      </w:r>
      <w:r>
        <w:t xml:space="preserve">{{field-off:Bible}}</w:t>
      </w:r>
    </w:p>
    <w:p>
      <w:r>
        <w:rPr>
          <w:sz w:val="18"/>
          <w:color w:val="777777"/>
        </w:rPr>
        <w:t xml:space="preserve">[[@Bible:Exodus 28:6]] </w:t>
      </w:r>
      <w:r>
        <w:rPr>
          <w:b/>
        </w:rPr>
        <w:t xml:space="preserve">6 </w:t>
      </w:r>
      <w:r>
        <w:t xml:space="preserve"> {{field-on:Bible}}</w:t>
      </w:r>
      <w:r>
        <w:t xml:space="preserve">And they shall make the ephod of woven fine linen, work of an embroiderer.</w:t>
      </w:r>
      <w:r>
        <w:t xml:space="preserve">{{field-off:Bible}}</w:t>
      </w:r>
    </w:p>
    <w:p>
      <w:r>
        <w:rPr>
          <w:sz w:val="18"/>
          <w:color w:val="777777"/>
        </w:rPr>
        <w:t xml:space="preserve">[[@Bible:Exodus 28:7]] </w:t>
      </w:r>
      <w:r>
        <w:rPr>
          <w:b/>
        </w:rPr>
        <w:t xml:space="preserve">7 </w:t>
      </w:r>
      <w:r>
        <w:t xml:space="preserve"> {{field-on:Bible}}</w:t>
      </w:r>
      <w:r>
        <w:t xml:space="preserve">It shall have two shoulder-pieces joined together, fastened on the two sides.</w:t>
      </w:r>
      <w:r>
        <w:rPr>
          <w:rStyle w:val="FootnoteReference"/>
        </w:rPr>
        <w:footnoteReference w:id="964"/>
      </w:r>
      <w:r>
        <w:t xml:space="preserve">{{field-off:Bible}}</w:t>
      </w:r>
    </w:p>
    <w:p>
      <w:r>
        <w:rPr>
          <w:sz w:val="18"/>
          <w:color w:val="777777"/>
        </w:rPr>
        <w:t xml:space="preserve">[[@Bible:Exodus 28:8]] </w:t>
      </w:r>
      <w:r>
        <w:rPr>
          <w:b/>
        </w:rPr>
        <w:t xml:space="preserve">8 </w:t>
      </w:r>
      <w:r>
        <w:t xml:space="preserve"> {{field-on:Bible}}</w:t>
      </w:r>
      <w:r>
        <w:t xml:space="preserve">And the woven band of the shoulder-pieces that is upon it shall be of one piece with it, of gold and blue and purple and spun scarlet and woven fine linen.</w:t>
      </w:r>
      <w:r>
        <w:rPr>
          <w:rStyle w:val="FootnoteReference"/>
        </w:rPr>
        <w:footnoteReference w:id="965"/>
      </w:r>
      <w:r>
        <w:t xml:space="preserve">{{field-off:Bible}}</w:t>
      </w:r>
    </w:p>
    <w:p>
      <w:r>
        <w:rPr>
          <w:sz w:val="18"/>
          <w:color w:val="777777"/>
        </w:rPr>
        <w:t xml:space="preserve">[[@Bible:Exodus 28:9]] </w:t>
      </w:r>
      <w:r>
        <w:rPr>
          <w:b/>
        </w:rPr>
        <w:t xml:space="preserve">9 </w:t>
      </w:r>
      <w:r>
        <w:t xml:space="preserve"> {{field-on:Bible}}</w:t>
      </w:r>
      <w:r>
        <w:t xml:space="preserve">And you shall take the two emerald stones</w:t>
      </w:r>
      <w:r>
        <w:rPr>
          <w:rStyle w:val="FootnoteReference"/>
        </w:rPr>
        <w:footnoteReference w:id="966"/>
      </w:r>
      <w:r>
        <w:t xml:space="preserve"> and engrave on them the names of the sons of Israel,</w:t>
      </w:r>
      <w:r>
        <w:t xml:space="preserve">{{field-off:Bible}}</w:t>
      </w:r>
    </w:p>
    <w:p>
      <w:r>
        <w:rPr>
          <w:sz w:val="18"/>
          <w:color w:val="777777"/>
        </w:rPr>
        <w:t xml:space="preserve">[[@Bible:Exodus 28:10]] </w:t>
      </w:r>
      <w:r>
        <w:rPr>
          <w:b/>
        </w:rPr>
        <w:t xml:space="preserve">10 </w:t>
      </w:r>
      <w:r>
        <w:t xml:space="preserve"> {{field-on:Bible}}</w:t>
      </w:r>
      <w:r>
        <w:t xml:space="preserve">six names on one stone and the remaining six names on the second stone, according to their births.</w:t>
      </w:r>
      <w:r>
        <w:t xml:space="preserve">{{field-off:Bible}}</w:t>
      </w:r>
    </w:p>
    <w:p>
      <w:r>
        <w:rPr>
          <w:sz w:val="18"/>
          <w:color w:val="777777"/>
        </w:rPr>
        <w:t xml:space="preserve">[[@Bible:Exodus 28:11]] </w:t>
      </w:r>
      <w:r>
        <w:rPr>
          <w:b/>
        </w:rPr>
        <w:t xml:space="preserve">11 </w:t>
      </w:r>
      <w:r>
        <w:t xml:space="preserve"> {{field-on:Bible}}</w:t>
      </w:r>
      <w:r>
        <w:t xml:space="preserve">As a stonecutter engraves a seal, so you shall engrave the two stones with the names of the sons of Israel.</w:t>
      </w:r>
      <w:r>
        <w:t xml:space="preserve">{{field-off:Bible}}</w:t>
      </w:r>
    </w:p>
    <w:p>
      <w:r>
        <w:rPr>
          <w:sz w:val="18"/>
          <w:color w:val="777777"/>
        </w:rPr>
        <w:t xml:space="preserve">[[@Bible:Exodus 28:12]] </w:t>
      </w:r>
      <w:r>
        <w:rPr>
          <w:b/>
        </w:rPr>
        <w:t xml:space="preserve">12 </w:t>
      </w:r>
      <w:r>
        <w:t xml:space="preserve"> {{field-on:Bible}}</w:t>
      </w:r>
      <w:r>
        <w:t xml:space="preserve">And you shall place the two stones on the shoulders of the ephod. They are memorial stones</w:t>
      </w:r>
      <w:r>
        <w:rPr>
          <w:rStyle w:val="FootnoteReference"/>
        </w:rPr>
        <w:footnoteReference w:id="967"/>
      </w:r>
      <w:r>
        <w:t xml:space="preserve"> for the sons of Israel. And Aaron shall bear the names of the sons of Israel before the Lord on his two shoulders as a memorial concerning them.</w:t>
      </w:r>
      <w:r>
        <w:t xml:space="preserve">{{field-off:Bible}}</w:t>
      </w:r>
    </w:p>
    <w:p>
      <w:r>
        <w:rPr>
          <w:sz w:val="18"/>
          <w:color w:val="777777"/>
        </w:rPr>
        <w:t xml:space="preserve">[[@Bible:Exodus 28:13]] </w:t>
      </w:r>
      <w:r>
        <w:rPr>
          <w:b/>
        </w:rPr>
        <w:t xml:space="preserve">13 </w:t>
      </w:r>
      <w:r>
        <w:t xml:space="preserve"> {{field-on:Bible}}</w:t>
      </w:r>
      <w:r>
        <w:t xml:space="preserve">And you shall make settings of pure gold,</w:t>
      </w:r>
      <w:r>
        <w:rPr>
          <w:rStyle w:val="FootnoteReference"/>
        </w:rPr>
        <w:footnoteReference w:id="968"/>
      </w:r>
      <w:r>
        <w:t xml:space="preserve">{{field-off:Bible}}</w:t>
      </w:r>
    </w:p>
    <w:p>
      <w:r>
        <w:rPr>
          <w:sz w:val="18"/>
          <w:color w:val="777777"/>
        </w:rPr>
        <w:t xml:space="preserve">[[@Bible:Exodus 28:14]] </w:t>
      </w:r>
      <w:r>
        <w:rPr>
          <w:b/>
        </w:rPr>
        <w:t xml:space="preserve">14 </w:t>
      </w:r>
      <w:r>
        <w:t xml:space="preserve"> {{field-on:Bible}}</w:t>
      </w:r>
      <w:r>
        <w:t xml:space="preserve">and two braided cords</w:t>
      </w:r>
      <w:r>
        <w:rPr>
          <w:rStyle w:val="FootnoteReference"/>
        </w:rPr>
        <w:footnoteReference w:id="969"/>
      </w:r>
      <w:r>
        <w:t xml:space="preserve"> of pure gold, mixed in floral work, woven. And you shall place the woven cords on the settings by their shoulder-pieces at the front.</w:t>
      </w:r>
      <w:r>
        <w:t xml:space="preserve">{{field-off:Bible}}</w:t>
      </w:r>
    </w:p>
    <w:p>
      <w:r>
        <w:rPr>
          <w:sz w:val="18"/>
          <w:color w:val="777777"/>
        </w:rPr>
        <w:t xml:space="preserve">[[@Bible:Exodus 28:15]] </w:t>
      </w:r>
      <w:r>
        <w:rPr>
          <w:b/>
        </w:rPr>
        <w:t xml:space="preserve">15 </w:t>
      </w:r>
      <w:r>
        <w:t xml:space="preserve"> {{field-on:Bible}}</w:t>
      </w:r>
      <w:r>
        <w:t xml:space="preserve">And you shall make a breastpiece of judgments, embroidered work. According to the pattern of the ephod you shall make it, of gold and blue and purple and spun scarlet and woven fine linen.</w:t>
      </w:r>
      <w:r>
        <w:t xml:space="preserve">{{field-off:Bible}}</w:t>
      </w:r>
    </w:p>
    <w:p>
      <w:r>
        <w:rPr>
          <w:sz w:val="18"/>
          <w:color w:val="777777"/>
        </w:rPr>
        <w:t xml:space="preserve">[[@Bible:Exodus 28:16]] </w:t>
      </w:r>
      <w:r>
        <w:rPr>
          <w:b/>
        </w:rPr>
        <w:t xml:space="preserve">16 </w:t>
      </w:r>
      <w:r>
        <w:t xml:space="preserve"> {{field-on:Bible}}</w:t>
      </w:r>
      <w:r>
        <w:t xml:space="preserve">It shall be square and doubled, a span its length and a span its breadth.</w:t>
      </w:r>
      <w:r>
        <w:t xml:space="preserve">{{field-off:Bible}}</w:t>
      </w:r>
    </w:p>
    <w:p>
      <w:r>
        <w:rPr>
          <w:sz w:val="18"/>
          <w:color w:val="777777"/>
        </w:rPr>
        <w:t xml:space="preserve">[[@Bible:Exodus 28:17]] </w:t>
      </w:r>
      <w:r>
        <w:rPr>
          <w:b/>
        </w:rPr>
        <w:t xml:space="preserve">17 </w:t>
      </w:r>
      <w:r>
        <w:t xml:space="preserve"> {{field-on:Bible}}</w:t>
      </w:r>
      <w:r>
        <w:t xml:space="preserve">And you shall weave into it a setting of four rows of stones. The first row: sardius, topaz, emerald.</w:t>
      </w:r>
      <w:r>
        <w:t xml:space="preserve">{{field-off:Bible}}</w:t>
      </w:r>
    </w:p>
    <w:p>
      <w:r>
        <w:rPr>
          <w:sz w:val="18"/>
          <w:color w:val="777777"/>
        </w:rPr>
        <w:t xml:space="preserve">[[@Bible:Exodus 28:18]] </w:t>
      </w:r>
      <w:r>
        <w:rPr>
          <w:b/>
        </w:rPr>
        <w:t xml:space="preserve">18 </w:t>
      </w:r>
      <w:r>
        <w:t xml:space="preserve"> {{field-on:Bible}}</w:t>
      </w:r>
      <w:r>
        <w:t xml:space="preserve">And the second row: carbuncle, sapphire, jasper.</w:t>
      </w:r>
      <w:r>
        <w:t xml:space="preserve">{{field-off:Bible}}</w:t>
      </w:r>
    </w:p>
    <w:p>
      <w:r>
        <w:rPr>
          <w:sz w:val="18"/>
          <w:color w:val="777777"/>
        </w:rPr>
        <w:t xml:space="preserve">[[@Bible:Exodus 28:19]] </w:t>
      </w:r>
      <w:r>
        <w:rPr>
          <w:b/>
        </w:rPr>
        <w:t xml:space="preserve">19 </w:t>
      </w:r>
      <w:r>
        <w:t xml:space="preserve"> {{field-on:Bible}}</w:t>
      </w:r>
      <w:r>
        <w:t xml:space="preserve">And the third row: ligure, agate, amethyst.</w:t>
      </w:r>
      <w:r>
        <w:t xml:space="preserve">{{field-off:Bible}}</w:t>
      </w:r>
    </w:p>
    <w:p>
      <w:r>
        <w:rPr>
          <w:sz w:val="18"/>
          <w:color w:val="777777"/>
        </w:rPr>
        <w:t xml:space="preserve">[[@Bible:Exodus 28:20]] </w:t>
      </w:r>
      <w:r>
        <w:rPr>
          <w:b/>
        </w:rPr>
        <w:t xml:space="preserve">20 </w:t>
      </w:r>
      <w:r>
        <w:t xml:space="preserve"> {{field-on:Bible}}</w:t>
      </w:r>
      <w:r>
        <w:t xml:space="preserve">And the fourth row: chrysolite, beryl, onyx, encircled and bound in gold according to their row.</w:t>
      </w:r>
      <w:r>
        <w:t xml:space="preserve">{{field-off:Bible}}</w:t>
      </w:r>
    </w:p>
    <w:p>
      <w:r>
        <w:rPr>
          <w:sz w:val="18"/>
          <w:color w:val="777777"/>
        </w:rPr>
        <w:t xml:space="preserve">[[@Bible:Exodus 28:21]] </w:t>
      </w:r>
      <w:r>
        <w:rPr>
          <w:b/>
        </w:rPr>
        <w:t xml:space="preserve">21 </w:t>
      </w:r>
      <w:r>
        <w:t xml:space="preserve"> {{field-on:Bible}}</w:t>
      </w:r>
      <w:r>
        <w:t xml:space="preserve">And the stones shall correspond to the names of the sons of Israel, twelve according to their names, engravings of seals, each according to its name for the twelve tribes.</w:t>
      </w:r>
      <w:r>
        <w:t xml:space="preserve">{{field-off:Bible}}</w:t>
      </w:r>
    </w:p>
    <w:p>
      <w:r>
        <w:rPr>
          <w:sz w:val="18"/>
          <w:color w:val="777777"/>
        </w:rPr>
        <w:t xml:space="preserve">[[@Bible:Exodus 28:22]] </w:t>
      </w:r>
      <w:r>
        <w:rPr>
          <w:b/>
        </w:rPr>
        <w:t xml:space="preserve">22 </w:t>
      </w:r>
      <w:r>
        <w:t xml:space="preserve"> {{field-on:Bible}}</w:t>
      </w:r>
      <w:r>
        <w:t xml:space="preserve">And you shall make on the breastpiece braided cords, chainwork of pure gold.</w:t>
      </w:r>
      <w:r>
        <w:t xml:space="preserve">{{field-off:Bible}}</w:t>
      </w:r>
    </w:p>
    <w:p>
      <w:r>
        <w:rPr>
          <w:sz w:val="18"/>
          <w:color w:val="777777"/>
        </w:rPr>
        <w:t xml:space="preserve">[[@Bible:Exodus 28:29]] </w:t>
      </w:r>
      <w:r>
        <w:rPr>
          <w:b/>
        </w:rPr>
        <w:t xml:space="preserve">29 </w:t>
      </w:r>
      <w:r>
        <w:t xml:space="preserve"> {{field-on:Bible}}</w:t>
      </w:r>
      <w:r>
        <w:t xml:space="preserve">And Aaron shall bear the names of the sons of Israel on the breastpiece of judgments upon his chest</w:t>
      </w:r>
      <w:r>
        <w:rPr>
          <w:rStyle w:val="FootnoteReference"/>
        </w:rPr>
        <w:footnoteReference w:id="970"/>
      </w:r>
      <w:r>
        <w:t xml:space="preserve"> when he goes into the holy place, as a memorial before God.</w:t>
      </w:r>
      <w:r>
        <w:t xml:space="preserve">{{field-off:Bible}}</w:t>
      </w:r>
    </w:p>
    <w:p>
      <w:r>
        <w:rPr>
          <w:sz w:val="18"/>
          <w:color w:val="777777"/>
        </w:rPr>
        <w:t xml:space="preserve">[[@Bible:Exodus 28:30]] </w:t>
      </w:r>
      <w:r>
        <w:rPr>
          <w:b/>
        </w:rPr>
        <w:t xml:space="preserve">30 </w:t>
      </w:r>
      <w:r>
        <w:t xml:space="preserve"> {{field-on:Bible}}</w:t>
      </w:r>
      <w:r>
        <w:t xml:space="preserve">And you shall put on the breastpiece of judgments the Disclosure and the Truth</w:t>
      </w:r>
      <w:r>
        <w:rPr>
          <w:rStyle w:val="FootnoteReference"/>
        </w:rPr>
        <w:footnoteReference w:id="971"/>
      </w:r>
      <w:r>
        <w:t xml:space="preserve">, and it shall be on Aaron's chest when he goes into the holy place before the Lord. And Aaron shall bear the judgments of the sons of Israel upon his chest before the Lord continually.</w:t>
      </w:r>
      <w:r>
        <w:rPr>
          <w:rStyle w:val="FootnoteReference"/>
        </w:rPr>
        <w:footnoteReference w:id="972"/>
      </w:r>
      <w:r>
        <w:t xml:space="preserve">{{field-off:Bible}}</w:t>
      </w:r>
    </w:p>
    <w:p>
      <w:r>
        <w:rPr>
          <w:sz w:val="18"/>
          <w:color w:val="777777"/>
        </w:rPr>
        <w:t xml:space="preserve">[[@Bible:Exodus 28:31]] </w:t>
      </w:r>
      <w:r>
        <w:rPr>
          <w:b/>
        </w:rPr>
        <w:t xml:space="preserve">31 </w:t>
      </w:r>
      <w:r>
        <w:t xml:space="preserve"> {{field-on:Bible}}</w:t>
      </w:r>
      <w:r>
        <w:t xml:space="preserve">And you shall make the robe under the ephod all blue</w:t>
      </w:r>
      <w:r>
        <w:rPr>
          <w:rStyle w:val="FootnoteReference"/>
        </w:rPr>
        <w:footnoteReference w:id="973"/>
      </w:r>
      <w:r>
        <w:t xml:space="preserve">.</w:t>
      </w:r>
      <w:r>
        <w:t xml:space="preserve">{{field-off:Bible}}</w:t>
      </w:r>
    </w:p>
    <w:p>
      <w:r>
        <w:rPr>
          <w:sz w:val="18"/>
          <w:color w:val="777777"/>
        </w:rPr>
        <w:t xml:space="preserve">[[@Bible:Exodus 28:32]] </w:t>
      </w:r>
      <w:r>
        <w:rPr>
          <w:b/>
        </w:rPr>
        <w:t xml:space="preserve">32 </w:t>
      </w:r>
      <w:r>
        <w:t xml:space="preserve"> {{field-on:Bible}}</w:t>
      </w:r>
      <w:r>
        <w:t xml:space="preserve">And its opening shall be in the middle, with a woven border all around the opening, joined from the same work so that it may not tear.</w:t>
      </w:r>
      <w:r>
        <w:t xml:space="preserve">{{field-off:Bible}}</w:t>
      </w:r>
    </w:p>
    <w:p>
      <w:r>
        <w:rPr>
          <w:sz w:val="18"/>
          <w:color w:val="777777"/>
        </w:rPr>
        <w:t xml:space="preserve">[[@Bible:Exodus 28:33]] </w:t>
      </w:r>
      <w:r>
        <w:rPr>
          <w:b/>
        </w:rPr>
        <w:t xml:space="preserve">33 </w:t>
      </w:r>
      <w:r>
        <w:t xml:space="preserve"> {{field-on:Bible}}</w:t>
      </w:r>
      <w:r>
        <w:t xml:space="preserve">And on the hem of the robe below you shall make pomegranates like blossoming pomegranate fruit, of blue and purple and spun scarlet and woven fine linen, on the hem of the robe all around; and golden pomegranates and bells all around between them.</w:t>
      </w:r>
      <w:r>
        <w:t xml:space="preserve">{{field-off:Bible}}</w:t>
      </w:r>
    </w:p>
    <w:p>
      <w:r>
        <w:rPr>
          <w:sz w:val="18"/>
          <w:color w:val="777777"/>
        </w:rPr>
        <w:t xml:space="preserve">[[@Bible:Exodus 28:34]] </w:t>
      </w:r>
      <w:r>
        <w:rPr>
          <w:b/>
        </w:rPr>
        <w:t xml:space="preserve">34 </w:t>
      </w:r>
      <w:r>
        <w:t xml:space="preserve"> {{field-on:Bible}}</w:t>
      </w:r>
      <w:r>
        <w:t xml:space="preserve">A golden bell beside a pomegranate, and blossom-work on the hem of the robe all around.</w:t>
      </w:r>
      <w:r>
        <w:t xml:space="preserve">{{field-off:Bible}}</w:t>
      </w:r>
    </w:p>
    <w:p>
      <w:r>
        <w:rPr>
          <w:sz w:val="18"/>
          <w:color w:val="777777"/>
        </w:rPr>
        <w:t xml:space="preserve">[[@Bible:Exodus 28:35]] </w:t>
      </w:r>
      <w:r>
        <w:rPr>
          <w:b/>
        </w:rPr>
        <w:t xml:space="preserve">35 </w:t>
      </w:r>
      <w:r>
        <w:t xml:space="preserve"> {{field-on:Bible}}</w:t>
      </w:r>
      <w:r>
        <w:t xml:space="preserve">And Aaron shall wear it when he ministers, and its sound shall be heard</w:t>
      </w:r>
      <w:r>
        <w:rPr>
          <w:rStyle w:val="FootnoteReference"/>
        </w:rPr>
        <w:footnoteReference w:id="974"/>
      </w:r>
      <w:r>
        <w:t xml:space="preserve"> when he goes into the holy place before the Lord and when he comes out, so that he may not die.</w:t>
      </w:r>
      <w:r>
        <w:t xml:space="preserve">{{field-off:Bible}}</w:t>
      </w:r>
    </w:p>
    <w:p>
      <w:r>
        <w:rPr>
          <w:sz w:val="18"/>
          <w:color w:val="777777"/>
        </w:rPr>
        <w:t xml:space="preserve">[[@Bible:Exodus 28:36]] </w:t>
      </w:r>
      <w:r>
        <w:rPr>
          <w:b/>
        </w:rPr>
        <w:t xml:space="preserve">36 </w:t>
      </w:r>
      <w:r>
        <w:t xml:space="preserve"> {{field-on:Bible}}</w:t>
      </w:r>
      <w:r>
        <w:t xml:space="preserve">And you shall make a pure gold plate, and engrave on it like the engraving of a seal, "Holiness of the Lord."</w:t>
      </w:r>
      <w:r>
        <w:t xml:space="preserve">{{field-off:Bible}}</w:t>
      </w:r>
    </w:p>
    <w:p>
      <w:r>
        <w:rPr>
          <w:sz w:val="18"/>
          <w:color w:val="777777"/>
        </w:rPr>
        <w:t xml:space="preserve">[[@Bible:Exodus 28:37]] </w:t>
      </w:r>
      <w:r>
        <w:rPr>
          <w:b/>
        </w:rPr>
        <w:t xml:space="preserve">37 </w:t>
      </w:r>
      <w:r>
        <w:t xml:space="preserve"> {{field-on:Bible}}</w:t>
      </w:r>
      <w:r>
        <w:t xml:space="preserve">And you shall place it on a blue cord, and it shall be on the turban; it shall be on the front of the turban.</w:t>
      </w:r>
      <w:r>
        <w:t xml:space="preserve">{{field-off:Bible}}</w:t>
      </w:r>
    </w:p>
    <w:p>
      <w:r>
        <w:rPr>
          <w:sz w:val="18"/>
          <w:color w:val="777777"/>
        </w:rPr>
        <w:t xml:space="preserve">[[@Bible:Exodus 28:38]] </w:t>
      </w:r>
      <w:r>
        <w:rPr>
          <w:b/>
        </w:rPr>
        <w:t xml:space="preserve">38 </w:t>
      </w:r>
      <w:r>
        <w:t xml:space="preserve"> {{field-on:Bible}}</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975"/>
      </w:r>
      <w:r>
        <w:t xml:space="preserve">{{field-off:Bible}}</w:t>
      </w:r>
    </w:p>
    <w:p>
      <w:r>
        <w:rPr>
          <w:sz w:val="18"/>
          <w:color w:val="777777"/>
        </w:rPr>
        <w:t xml:space="preserve">[[@Bible:Exodus 28:39]] </w:t>
      </w:r>
      <w:r>
        <w:rPr>
          <w:b/>
        </w:rPr>
        <w:t xml:space="preserve">39 </w:t>
      </w:r>
      <w:r>
        <w:t xml:space="preserve"> {{field-on:Bible}}</w:t>
      </w:r>
      <w:r>
        <w:t xml:space="preserve">And the fringes of the tunics shall be of fine linen, and you shall make a fine linen turban, and you shall make a sash, work of an embroiderer.</w:t>
      </w:r>
      <w:r>
        <w:t xml:space="preserve">{{field-off:Bible}}</w:t>
      </w:r>
    </w:p>
    <w:p>
      <w:r>
        <w:rPr>
          <w:sz w:val="18"/>
          <w:color w:val="777777"/>
        </w:rPr>
        <w:t xml:space="preserve">[[@Bible:Exodus 28:40]] </w:t>
      </w:r>
      <w:r>
        <w:rPr>
          <w:b/>
        </w:rPr>
        <w:t xml:space="preserve">40 </w:t>
      </w:r>
      <w:r>
        <w:t xml:space="preserve"> {{field-on:Bible}}</w:t>
      </w:r>
      <w:r>
        <w:t xml:space="preserve">And for Aaron's sons you shall make tunics and sashes, and you shall make turbans for them, for honor and glory.</w:t>
      </w:r>
      <w:r>
        <w:t xml:space="preserve">{{field-off:Bible}}</w:t>
      </w:r>
    </w:p>
    <w:p>
      <w:r>
        <w:rPr>
          <w:sz w:val="18"/>
          <w:color w:val="777777"/>
        </w:rPr>
        <w:t xml:space="preserve">[[@Bible:Exodus 28:41]] </w:t>
      </w:r>
      <w:r>
        <w:rPr>
          <w:b/>
        </w:rPr>
        <w:t xml:space="preserve">41 </w:t>
      </w:r>
      <w:r>
        <w:t xml:space="preserve"> {{field-on:Bible}}</w:t>
      </w:r>
      <w:r>
        <w:t xml:space="preserve">And you shall clothe Aaron your brother and his sons with him, and you shall anoint them and fill their hands and sanctify them, that they may serve as priests to me.</w:t>
      </w:r>
      <w:r>
        <w:rPr>
          <w:rStyle w:val="FootnoteReference"/>
        </w:rPr>
        <w:footnoteReference w:id="976"/>
      </w:r>
      <w:r>
        <w:t xml:space="preserve">{{field-off:Bible}}</w:t>
      </w:r>
    </w:p>
    <w:p>
      <w:r>
        <w:rPr>
          <w:sz w:val="18"/>
          <w:color w:val="777777"/>
        </w:rPr>
        <w:t xml:space="preserve">[[@Bible:Exodus 28:42]] </w:t>
      </w:r>
      <w:r>
        <w:rPr>
          <w:b/>
        </w:rPr>
        <w:t xml:space="preserve">42 </w:t>
      </w:r>
      <w:r>
        <w:t xml:space="preserve"> {{field-on:Bible}}</w:t>
      </w:r>
      <w:r>
        <w:t xml:space="preserve">And you shall make for them linen undergarments to cover the nakedness of their flesh; they shall reach from loins to thighs.</w:t>
      </w:r>
      <w:r>
        <w:t xml:space="preserve">{{field-off:Bible}}</w:t>
      </w:r>
    </w:p>
    <w:p>
      <w:r>
        <w:rPr>
          <w:sz w:val="18"/>
          <w:color w:val="777777"/>
        </w:rPr>
        <w:t xml:space="preserve">[[@Bible:Exodus 28:43]] </w:t>
      </w:r>
      <w:r>
        <w:rPr>
          <w:b/>
        </w:rPr>
        <w:t xml:space="preserve">43 </w:t>
      </w:r>
      <w:r>
        <w:t xml:space="preserve"> {{field-on:Bible}}</w:t>
      </w:r>
      <w:r>
        <w:t xml:space="preserve">And Aaron shall wear them, and his sons, whenever they enter the tent of testimony or approach the altar to minister in the holy place, so that they may not bring sin upon themselves</w:t>
      </w:r>
      <w:r>
        <w:rPr>
          <w:rStyle w:val="FootnoteReference"/>
        </w:rPr>
        <w:footnoteReference w:id="977"/>
      </w:r>
      <w:r>
        <w:t xml:space="preserve"> and die. An everlasting statute for him and for his seed after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[[@Bible:Exodus 29:1]] </w:t>
      </w:r>
      <w:r>
        <w:rPr>
          <w:b/>
        </w:rPr>
        <w:t xml:space="preserve">1 </w:t>
      </w:r>
      <w:r>
        <w:t xml:space="preserve"> {{field-on:Bible}}</w:t>
      </w:r>
      <w:r>
        <w:t xml:space="preserve">And these are the things that you shall do for them to sanctify them, so that they may serve as priests to me: take one young bull from the herd and two flawless rams,</w:t>
      </w:r>
      <w:r>
        <w:t xml:space="preserve">{{field-off:Bible}}</w:t>
      </w:r>
    </w:p>
    <w:p>
      <w:r>
        <w:rPr>
          <w:sz w:val="18"/>
          <w:color w:val="777777"/>
        </w:rPr>
        <w:t xml:space="preserve">[[@Bible:Exodus 29:2]] </w:t>
      </w:r>
      <w:r>
        <w:rPr>
          <w:b/>
        </w:rPr>
        <w:t xml:space="preserve">2 </w:t>
      </w:r>
      <w:r>
        <w:t xml:space="preserve"> {{field-on:Bible}}</w:t>
      </w:r>
      <w:r>
        <w:t xml:space="preserve">and unleavened loaves kneaded with oil and unleavened cakes anointed with oil. You shall make them of fine wheat flour.</w:t>
      </w:r>
      <w:r>
        <w:t xml:space="preserve">{{field-off:Bible}}</w:t>
      </w:r>
    </w:p>
    <w:p>
      <w:r>
        <w:rPr>
          <w:sz w:val="18"/>
          <w:color w:val="777777"/>
        </w:rPr>
        <w:t xml:space="preserve">[[@Bible:Exodus 29:3]] </w:t>
      </w:r>
      <w:r>
        <w:rPr>
          <w:b/>
        </w:rPr>
        <w:t xml:space="preserve">3 </w:t>
      </w:r>
      <w:r>
        <w:t xml:space="preserve"> {{field-on:Bible}}</w:t>
      </w:r>
      <w:r>
        <w:t xml:space="preserve">And you shall put them on one basket, and you shall bring them on the basket, and the young bull and the two rams.</w:t>
      </w:r>
      <w:r>
        <w:t xml:space="preserve">{{field-off:Bible}}</w:t>
      </w:r>
    </w:p>
    <w:p>
      <w:r>
        <w:rPr>
          <w:sz w:val="18"/>
          <w:color w:val="777777"/>
        </w:rPr>
        <w:t xml:space="preserve">[[@Bible:Exodus 29:4]] </w:t>
      </w:r>
      <w:r>
        <w:rPr>
          <w:b/>
        </w:rPr>
        <w:t xml:space="preserve">4 </w:t>
      </w:r>
      <w:r>
        <w:t xml:space="preserve"> {{field-on:Bible}}</w:t>
      </w:r>
      <w:r>
        <w:t xml:space="preserve">And Aaron</w:t>
      </w:r>
      <w:r>
        <w:rPr>
          <w:rStyle w:val="FootnoteReference"/>
        </w:rPr>
        <w:footnoteReference w:id="978"/>
      </w:r>
      <w:r>
        <w:t xml:space="preserve"> and his sons you shall bring to the doors of the tent of testimony, and you shall wash them with water.</w:t>
      </w:r>
      <w:r>
        <w:t xml:space="preserve">{{field-off:Bible}}</w:t>
      </w:r>
    </w:p>
    <w:p>
      <w:r>
        <w:rPr>
          <w:sz w:val="18"/>
          <w:color w:val="777777"/>
        </w:rPr>
        <w:t xml:space="preserve">[[@Bible:Exodus 29:5]] </w:t>
      </w:r>
      <w:r>
        <w:rPr>
          <w:b/>
        </w:rPr>
        <w:t xml:space="preserve">5 </w:t>
      </w:r>
      <w:r>
        <w:t xml:space="preserve"> {{field-on:Bible}}</w:t>
      </w:r>
      <w:r>
        <w:t xml:space="preserve">And taking the garments, you shall clothe Aaron your brother with the tunic and the robe and the ephod and the breastpiece, and you shall fasten the breastpiece to the ephod for him.</w:t>
      </w:r>
      <w:r>
        <w:t xml:space="preserve">{{field-off:Bible}}</w:t>
      </w:r>
    </w:p>
    <w:p>
      <w:r>
        <w:rPr>
          <w:sz w:val="18"/>
          <w:color w:val="777777"/>
        </w:rPr>
        <w:t xml:space="preserve">[[@Bible:Exodus 29:6]] </w:t>
      </w:r>
      <w:r>
        <w:rPr>
          <w:b/>
        </w:rPr>
        <w:t xml:space="preserve">6 </w:t>
      </w:r>
      <w:r>
        <w:t xml:space="preserve"> {{field-on:Bible}}</w:t>
      </w:r>
      <w:r>
        <w:t xml:space="preserve">And you shall put the turban on his head, and you shall put the holy plate on the turban</w:t>
      </w:r>
      <w:r>
        <w:rPr>
          <w:rStyle w:val="FootnoteReference"/>
        </w:rPr>
        <w:footnoteReference w:id="979"/>
      </w:r>
      <w:r>
        <w:t xml:space="preserve">.</w:t>
      </w:r>
      <w:r>
        <w:t xml:space="preserve">{{field-off:Bible}}</w:t>
      </w:r>
    </w:p>
    <w:p>
      <w:r>
        <w:rPr>
          <w:sz w:val="18"/>
          <w:color w:val="777777"/>
        </w:rPr>
        <w:t xml:space="preserve">[[@Bible:Exodus 29:7]] </w:t>
      </w:r>
      <w:r>
        <w:rPr>
          <w:b/>
        </w:rPr>
        <w:t xml:space="preserve">7 </w:t>
      </w:r>
      <w:r>
        <w:t xml:space="preserve"> {{field-on:Bible}}</w:t>
      </w:r>
      <w:r>
        <w:t xml:space="preserve">And you shall take the anointing oil and pour it on his head and anoint him.</w:t>
      </w:r>
      <w:r>
        <w:t xml:space="preserve">{{field-off:Bible}}</w:t>
      </w:r>
    </w:p>
    <w:p>
      <w:r>
        <w:rPr>
          <w:sz w:val="18"/>
          <w:color w:val="777777"/>
        </w:rPr>
        <w:t xml:space="preserve">[[@Bible:Exodus 29:8]] </w:t>
      </w:r>
      <w:r>
        <w:rPr>
          <w:b/>
        </w:rPr>
        <w:t xml:space="preserve">8 </w:t>
      </w:r>
      <w:r>
        <w:t xml:space="preserve"> {{field-on:Bible}}</w:t>
      </w:r>
      <w:r>
        <w:t xml:space="preserve">And you shall bring his sons and clothe them with tunics.</w:t>
      </w:r>
      <w:r>
        <w:t xml:space="preserve">{{field-off:Bible}}</w:t>
      </w:r>
    </w:p>
    <w:p>
      <w:r>
        <w:rPr>
          <w:sz w:val="18"/>
          <w:color w:val="777777"/>
        </w:rPr>
        <w:t xml:space="preserve">[[@Bible:Exodus 29:9]] </w:t>
      </w:r>
      <w:r>
        <w:rPr>
          <w:b/>
        </w:rPr>
        <w:t xml:space="preserve">9 </w:t>
      </w:r>
      <w:r>
        <w:t xml:space="preserve"> {{field-on:Bible}}</w:t>
      </w:r>
      <w:r>
        <w:t xml:space="preserve">And you shall gird them with sashes and put the turbans on them, and they shall have a priesthood for me forever. And you shall fill the hands of Aaron and the hands of his sons.</w:t>
      </w:r>
      <w:r>
        <w:rPr>
          <w:rStyle w:val="FootnoteReference"/>
        </w:rPr>
        <w:footnoteReference w:id="980"/>
      </w:r>
      <w:r>
        <w:rPr>
          <w:rStyle w:val="FootnoteReference"/>
        </w:rPr>
        <w:footnoteReference w:id="981"/>
      </w:r>
      <w:r>
        <w:t xml:space="preserve">{{field-off:Bible}}</w:t>
      </w:r>
    </w:p>
    <w:p>
      <w:r>
        <w:rPr>
          <w:sz w:val="18"/>
          <w:color w:val="777777"/>
        </w:rPr>
        <w:t xml:space="preserve">[[@Bible:Exodus 29:10]] </w:t>
      </w:r>
      <w:r>
        <w:rPr>
          <w:b/>
        </w:rPr>
        <w:t xml:space="preserve">10 </w:t>
      </w:r>
      <w:r>
        <w:t xml:space="preserve"> {{field-on:Bible}}</w:t>
      </w:r>
      <w:r>
        <w:t xml:space="preserve">And you shall bring the young bull to the doors of the tent of testimony, and Aaron and his sons shall lay their hands on the head of the young bull before the Lord by the doors of the tent of testimony.</w:t>
      </w:r>
      <w:r>
        <w:t xml:space="preserve">{{field-off:Bible}}</w:t>
      </w:r>
    </w:p>
    <w:p>
      <w:r>
        <w:rPr>
          <w:sz w:val="18"/>
          <w:color w:val="777777"/>
        </w:rPr>
        <w:t xml:space="preserve">[[@Bible:Exodus 29:11]] </w:t>
      </w:r>
      <w:r>
        <w:rPr>
          <w:b/>
        </w:rPr>
        <w:t xml:space="preserve">11 </w:t>
      </w:r>
      <w:r>
        <w:t xml:space="preserve"> {{field-on:Bible}}</w:t>
      </w:r>
      <w:r>
        <w:t xml:space="preserve">And you shall slaughter the young bull before the Lord by the doors of the tent of testimony.</w:t>
      </w:r>
      <w:r>
        <w:t xml:space="preserve">{{field-off:Bible}}</w:t>
      </w:r>
    </w:p>
    <w:p>
      <w:r>
        <w:rPr>
          <w:sz w:val="18"/>
          <w:color w:val="777777"/>
        </w:rPr>
        <w:t xml:space="preserve">[[@Bible:Exodus 29:12]] </w:t>
      </w:r>
      <w:r>
        <w:rPr>
          <w:b/>
        </w:rPr>
        <w:t xml:space="preserve">12 </w:t>
      </w:r>
      <w:r>
        <w:t xml:space="preserve"> {{field-on:Bible}}</w:t>
      </w:r>
      <w:r>
        <w:t xml:space="preserve">And you shall take some of the blood of the young bull and put it on the horns of the altar with your finger, and all the rest of the blood you shall pour out beside the base of the altar.</w:t>
      </w:r>
      <w:r>
        <w:t xml:space="preserve">{{field-off:Bible}}</w:t>
      </w:r>
    </w:p>
    <w:p>
      <w:r>
        <w:rPr>
          <w:sz w:val="18"/>
          <w:color w:val="777777"/>
        </w:rPr>
        <w:t xml:space="preserve">[[@Bible:Exodus 29:13]] </w:t>
      </w:r>
      <w:r>
        <w:rPr>
          <w:b/>
        </w:rPr>
        <w:t xml:space="preserve">13 </w:t>
      </w:r>
      <w:r>
        <w:t xml:space="preserve"> {{field-on:Bible}}</w:t>
      </w:r>
      <w:r>
        <w:t xml:space="preserve">And you shall take all the fat on the belly and the lobe of the liver and the two kidneys and the fat on them, and you shall place them on the altar.</w:t>
      </w:r>
      <w:r>
        <w:t xml:space="preserve">{{field-off:Bible}}</w:t>
      </w:r>
    </w:p>
    <w:p>
      <w:r>
        <w:rPr>
          <w:sz w:val="18"/>
          <w:color w:val="777777"/>
        </w:rPr>
        <w:t xml:space="preserve">[[@Bible:Exodus 29:14]] </w:t>
      </w:r>
      <w:r>
        <w:rPr>
          <w:b/>
        </w:rPr>
        <w:t xml:space="preserve">14 </w:t>
      </w:r>
      <w:r>
        <w:t xml:space="preserve"> {{field-on:Bible}}</w:t>
      </w:r>
      <w:r>
        <w:t xml:space="preserve">But the flesh of the young bull and its skin and its dung you shall burn with fire outside the camp, for it is a sin offering.</w:t>
      </w:r>
      <w:r>
        <w:t xml:space="preserve">{{field-off:Bible}}</w:t>
      </w:r>
    </w:p>
    <w:p>
      <w:r>
        <w:rPr>
          <w:sz w:val="18"/>
          <w:color w:val="777777"/>
        </w:rPr>
        <w:t xml:space="preserve">[[@Bible:Exodus 29:15]] </w:t>
      </w:r>
      <w:r>
        <w:rPr>
          <w:b/>
        </w:rPr>
        <w:t xml:space="preserve">15 </w:t>
      </w:r>
      <w:r>
        <w:t xml:space="preserve"> {{field-on:Bible}}</w:t>
      </w:r>
      <w:r>
        <w:t xml:space="preserve">And you shall take the one ram, and Aaron and his sons shall lay their hands on the head of the ram.</w:t>
      </w:r>
      <w:r>
        <w:t xml:space="preserve">{{field-off:Bible}}</w:t>
      </w:r>
    </w:p>
    <w:p>
      <w:r>
        <w:rPr>
          <w:sz w:val="18"/>
          <w:color w:val="777777"/>
        </w:rPr>
        <w:t xml:space="preserve">[[@Bible:Exodus 29:16]] </w:t>
      </w:r>
      <w:r>
        <w:rPr>
          <w:b/>
        </w:rPr>
        <w:t xml:space="preserve">16 </w:t>
      </w:r>
      <w:r>
        <w:t xml:space="preserve"> {{field-on:Bible}}</w:t>
      </w:r>
      <w:r>
        <w:t xml:space="preserve">And you shall slaughter it and, taking the blood, pour it around the altar.</w:t>
      </w:r>
      <w:r>
        <w:t xml:space="preserve">{{field-off:Bible}}</w:t>
      </w:r>
    </w:p>
    <w:p>
      <w:r>
        <w:rPr>
          <w:sz w:val="18"/>
          <w:color w:val="777777"/>
        </w:rPr>
        <w:t xml:space="preserve">[[@Bible:Exodus 29:17]] </w:t>
      </w:r>
      <w:r>
        <w:rPr>
          <w:b/>
        </w:rPr>
        <w:t xml:space="preserve">17 </w:t>
      </w:r>
      <w:r>
        <w:t xml:space="preserve"> {{field-on:Bible}}</w:t>
      </w:r>
      <w:r>
        <w:t xml:space="preserve">And you shall divide the ram by its limbs, and you shall wash the inward parts and the feet with water, and place them upon the divided pieces with the head.</w:t>
      </w:r>
      <w:r>
        <w:t xml:space="preserve">{{field-off:Bible}}</w:t>
      </w:r>
    </w:p>
    <w:p>
      <w:r>
        <w:rPr>
          <w:sz w:val="18"/>
          <w:color w:val="777777"/>
        </w:rPr>
        <w:t xml:space="preserve">[[@Bible:Exodus 29:18]] </w:t>
      </w:r>
      <w:r>
        <w:rPr>
          <w:b/>
        </w:rPr>
        <w:t xml:space="preserve">18 </w:t>
      </w:r>
      <w:r>
        <w:t xml:space="preserve"> {{field-on:Bible}}</w:t>
      </w:r>
      <w:r>
        <w:t xml:space="preserve">And you shall offer up the whole ram on the altar. It is a whole burnt offering to the Lord, a smell of sweet fragrance, an offering to the Lord.</w:t>
      </w:r>
      <w:r>
        <w:t xml:space="preserve">{{field-off:Bible}}</w:t>
      </w:r>
    </w:p>
    <w:p>
      <w:r>
        <w:rPr>
          <w:sz w:val="18"/>
          <w:color w:val="777777"/>
        </w:rPr>
        <w:t xml:space="preserve">[[@Bible:Exodus 29:19]] </w:t>
      </w:r>
      <w:r>
        <w:rPr>
          <w:b/>
        </w:rPr>
        <w:t xml:space="preserve">19 </w:t>
      </w:r>
      <w:r>
        <w:t xml:space="preserve"> {{field-on:Bible}}</w:t>
      </w:r>
      <w:r>
        <w:t xml:space="preserve">And you shall take the second ram, and Aaron and his sons shall lay their hands on the head of the ram.</w:t>
      </w:r>
      <w:r>
        <w:t xml:space="preserve">{{field-off:Bible}}</w:t>
      </w:r>
    </w:p>
    <w:p>
      <w:r>
        <w:rPr>
          <w:sz w:val="18"/>
          <w:color w:val="777777"/>
        </w:rPr>
        <w:t xml:space="preserve">[[@Bible:Exodus 29:20]] </w:t>
      </w:r>
      <w:r>
        <w:rPr>
          <w:b/>
        </w:rPr>
        <w:t xml:space="preserve">20 </w:t>
      </w:r>
      <w:r>
        <w:t xml:space="preserve"> {{field-on:Bible}}</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982"/>
      </w:r>
      <w:r>
        <w:t xml:space="preserve">{{field-off:Bible}}</w:t>
      </w:r>
    </w:p>
    <w:p>
      <w:r>
        <w:rPr>
          <w:sz w:val="18"/>
          <w:color w:val="777777"/>
        </w:rPr>
        <w:t xml:space="preserve">[[@Bible:Exodus 29:21]] </w:t>
      </w:r>
      <w:r>
        <w:rPr>
          <w:b/>
        </w:rPr>
        <w:t xml:space="preserve">21 </w:t>
      </w:r>
      <w:r>
        <w:t xml:space="preserve"> {{field-on:Bible}}</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983"/>
      </w:r>
      <w:r>
        <w:t xml:space="preserve">{{field-off:Bible}}</w:t>
      </w:r>
    </w:p>
    <w:p>
      <w:r>
        <w:rPr>
          <w:sz w:val="18"/>
          <w:color w:val="777777"/>
        </w:rPr>
        <w:t xml:space="preserve">[[@Bible:Exodus 29:22]] </w:t>
      </w:r>
      <w:r>
        <w:rPr>
          <w:b/>
        </w:rPr>
        <w:t xml:space="preserve">22 </w:t>
      </w:r>
      <w:r>
        <w:t xml:space="preserve"> {{field-on:Bible}}</w:t>
      </w:r>
      <w:r>
        <w:t xml:space="preserve">And you shall take from the ram its fat and the fat covering the belly and the lobe of the liver and the two kidneys and the fat on them and the right arm, for this is an ordination.</w:t>
      </w:r>
      <w:r>
        <w:rPr>
          <w:rStyle w:val="FootnoteReference"/>
        </w:rPr>
        <w:footnoteReference w:id="984"/>
      </w:r>
      <w:r>
        <w:rPr>
          <w:rStyle w:val="FootnoteReference"/>
        </w:rPr>
        <w:footnoteReference w:id="985"/>
      </w:r>
      <w:r>
        <w:t xml:space="preserve">{{field-off:Bible}}</w:t>
      </w:r>
    </w:p>
    <w:p>
      <w:r>
        <w:rPr>
          <w:sz w:val="18"/>
          <w:color w:val="777777"/>
        </w:rPr>
        <w:t xml:space="preserve">[[@Bible:Exodus 29:23]] </w:t>
      </w:r>
      <w:r>
        <w:rPr>
          <w:b/>
        </w:rPr>
        <w:t xml:space="preserve">23 </w:t>
      </w:r>
      <w:r>
        <w:t xml:space="preserve"> {{field-on:Bible}}</w:t>
      </w:r>
      <w:r>
        <w:t xml:space="preserve">And one loaf of oil bread and one cake from the basket of unleavened bread set before the Lord.</w:t>
      </w:r>
      <w:r>
        <w:t xml:space="preserve">{{field-off:Bible}}</w:t>
      </w:r>
    </w:p>
    <w:p>
      <w:r>
        <w:rPr>
          <w:sz w:val="18"/>
          <w:color w:val="777777"/>
        </w:rPr>
        <w:t xml:space="preserve">[[@Bible:Exodus 29:24]] </w:t>
      </w:r>
      <w:r>
        <w:rPr>
          <w:b/>
        </w:rPr>
        <w:t xml:space="preserve">24 </w:t>
      </w:r>
      <w:r>
        <w:t xml:space="preserve"> {{field-on:Bible}}</w:t>
      </w:r>
      <w:r>
        <w:t xml:space="preserve">And you shall place all these on the hands of Aaron and on the hands of his sons, and you shall separate them as a separated offering before the Lord.</w:t>
      </w:r>
      <w:r>
        <w:rPr>
          <w:rStyle w:val="FootnoteReference"/>
        </w:rPr>
        <w:footnoteReference w:id="986"/>
      </w:r>
      <w:r>
        <w:t xml:space="preserve">{{field-off:Bible}}</w:t>
      </w:r>
    </w:p>
    <w:p>
      <w:r>
        <w:rPr>
          <w:sz w:val="18"/>
          <w:color w:val="777777"/>
        </w:rPr>
        <w:t xml:space="preserve">[[@Bible:Exodus 29:25]] </w:t>
      </w:r>
      <w:r>
        <w:rPr>
          <w:b/>
        </w:rPr>
        <w:t xml:space="preserve">25 </w:t>
      </w:r>
      <w:r>
        <w:t xml:space="preserve"> {{field-on:Bible}}</w:t>
      </w:r>
      <w:r>
        <w:t xml:space="preserve">And you shall take them from their hands and offer them on the altar upon the whole burnt offering, as a smell of sweet fragrance before the Lord. It is an offering to the Lord.</w:t>
      </w:r>
      <w:r>
        <w:t xml:space="preserve">{{field-off:Bible}}</w:t>
      </w:r>
    </w:p>
    <w:p>
      <w:r>
        <w:rPr>
          <w:sz w:val="18"/>
          <w:color w:val="777777"/>
        </w:rPr>
        <w:t xml:space="preserve">[[@Bible:Exodus 29:26]] </w:t>
      </w:r>
      <w:r>
        <w:rPr>
          <w:b/>
        </w:rPr>
        <w:t xml:space="preserve">26 </w:t>
      </w:r>
      <w:r>
        <w:t xml:space="preserve"> {{field-on:Bible}}</w:t>
      </w:r>
      <w:r>
        <w:t xml:space="preserve">And you shall take the breast from the ram of ordination that belongs to Aaron, and you shall separate it as a separated offering before the Lord, and it shall be your portion.</w:t>
      </w:r>
      <w:r>
        <w:t xml:space="preserve">{{field-off:Bible}}</w:t>
      </w:r>
    </w:p>
    <w:p>
      <w:r>
        <w:rPr>
          <w:sz w:val="18"/>
          <w:color w:val="777777"/>
        </w:rPr>
        <w:t xml:space="preserve">[[@Bible:Exodus 29:27]] </w:t>
      </w:r>
      <w:r>
        <w:rPr>
          <w:b/>
        </w:rPr>
        <w:t xml:space="preserve">27 </w:t>
      </w:r>
      <w:r>
        <w:t xml:space="preserve"> {{field-on:Bible}}</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987"/>
      </w:r>
      <w:r>
        <w:t xml:space="preserve">{{field-off:Bible}}</w:t>
      </w:r>
    </w:p>
    <w:p>
      <w:r>
        <w:rPr>
          <w:sz w:val="18"/>
          <w:color w:val="777777"/>
        </w:rPr>
        <w:t xml:space="preserve">[[@Bible:Exodus 29:28]] </w:t>
      </w:r>
      <w:r>
        <w:rPr>
          <w:b/>
        </w:rPr>
        <w:t xml:space="preserve">28 </w:t>
      </w:r>
      <w:r>
        <w:t xml:space="preserve"> {{field-on:Bible}}</w:t>
      </w:r>
      <w:r>
        <w:t xml:space="preserve">And it shall be for Aaron and for his sons an everlasting statute from the sons of Israel</w:t>
      </w:r>
      <w:r>
        <w:rPr>
          <w:rStyle w:val="FootnoteReference"/>
        </w:rPr>
        <w:footnoteReference w:id="988"/>
      </w:r>
      <w:r>
        <w:t xml:space="preserve">. For this is a removal offering</w:t>
      </w:r>
      <w:r>
        <w:rPr>
          <w:rStyle w:val="FootnoteReference"/>
        </w:rPr>
        <w:footnoteReference w:id="989"/>
      </w:r>
      <w:r>
        <w:t xml:space="preserve">, and it shall be a removal offering from the sons of Israel, from the sacrifices of salvation of the sons of Israel, a removal offering to the Lord.</w:t>
      </w:r>
      <w:r>
        <w:rPr>
          <w:rStyle w:val="FootnoteReference"/>
        </w:rPr>
        <w:footnoteReference w:id="990"/>
      </w:r>
      <w:r>
        <w:t xml:space="preserve">{{field-off:Bible}}</w:t>
      </w:r>
    </w:p>
    <w:p>
      <w:r>
        <w:rPr>
          <w:sz w:val="18"/>
          <w:color w:val="777777"/>
        </w:rPr>
        <w:t xml:space="preserve">[[@Bible:Exodus 29:29]] </w:t>
      </w:r>
      <w:r>
        <w:rPr>
          <w:b/>
        </w:rPr>
        <w:t xml:space="preserve">29 </w:t>
      </w:r>
      <w:r>
        <w:t xml:space="preserve"> {{field-on:Bible}}</w:t>
      </w:r>
      <w:r>
        <w:t xml:space="preserve">And the holy garments that are Aaron's shall belong to his sons after him, that they may be anointed in them and their hands filled in them.</w:t>
      </w:r>
      <w:r>
        <w:t xml:space="preserve">{{field-off:Bible}}</w:t>
      </w:r>
    </w:p>
    <w:p>
      <w:r>
        <w:rPr>
          <w:sz w:val="18"/>
          <w:color w:val="777777"/>
        </w:rPr>
        <w:t xml:space="preserve">[[@Bible:Exodus 29:30]] </w:t>
      </w:r>
      <w:r>
        <w:rPr>
          <w:b/>
        </w:rPr>
        <w:t xml:space="preserve">30 </w:t>
      </w:r>
      <w:r>
        <w:t xml:space="preserve"> {{field-on:Bible}}</w:t>
      </w:r>
      <w:r>
        <w:t xml:space="preserve">Seven days the priest who succeeds him from among his sons, who enters the tent of testimony to minister in the holy place, shall wear them.</w:t>
      </w:r>
      <w:r>
        <w:t xml:space="preserve">{{field-off:Bible}}</w:t>
      </w:r>
    </w:p>
    <w:p>
      <w:r>
        <w:rPr>
          <w:sz w:val="18"/>
          <w:color w:val="777777"/>
        </w:rPr>
        <w:t xml:space="preserve">[[@Bible:Exodus 29:31]] </w:t>
      </w:r>
      <w:r>
        <w:rPr>
          <w:b/>
        </w:rPr>
        <w:t xml:space="preserve">31 </w:t>
      </w:r>
      <w:r>
        <w:t xml:space="preserve"> {{field-on:Bible}}</w:t>
      </w:r>
      <w:r>
        <w:t xml:space="preserve">And you shall take the ram of ordination and boil its flesh in a holy place.</w:t>
      </w:r>
      <w:r>
        <w:t xml:space="preserve">{{field-off:Bible}}</w:t>
      </w:r>
    </w:p>
    <w:p>
      <w:r>
        <w:rPr>
          <w:sz w:val="18"/>
          <w:color w:val="777777"/>
        </w:rPr>
        <w:t xml:space="preserve">[[@Bible:Exodus 29:32]] </w:t>
      </w:r>
      <w:r>
        <w:rPr>
          <w:b/>
        </w:rPr>
        <w:t xml:space="preserve">32 </w:t>
      </w:r>
      <w:r>
        <w:t xml:space="preserve"> {{field-on:Bible}}</w:t>
      </w:r>
      <w:r>
        <w:t xml:space="preserve">And Aaron and his sons shall eat the flesh of the ram and the bread in the basket by the doors of the tent of testimony.</w:t>
      </w:r>
      <w:r>
        <w:t xml:space="preserve">{{field-off:Bible}}</w:t>
      </w:r>
    </w:p>
    <w:p>
      <w:r>
        <w:rPr>
          <w:sz w:val="18"/>
          <w:color w:val="777777"/>
        </w:rPr>
        <w:t xml:space="preserve">[[@Bible:Exodus 29:33]] </w:t>
      </w:r>
      <w:r>
        <w:rPr>
          <w:b/>
        </w:rPr>
        <w:t xml:space="preserve">33 </w:t>
      </w:r>
      <w:r>
        <w:t xml:space="preserve"> {{field-on:Bible}}</w:t>
      </w:r>
      <w:r>
        <w:t xml:space="preserve">They shall eat those things by which they were sanctified, to fill their hands, to sanctify them. But an outsider shall not eat of them, for they are holy.</w:t>
      </w:r>
      <w:r>
        <w:t xml:space="preserve">{{field-off:Bible}}</w:t>
      </w:r>
    </w:p>
    <w:p>
      <w:r>
        <w:rPr>
          <w:sz w:val="18"/>
          <w:color w:val="777777"/>
        </w:rPr>
        <w:t xml:space="preserve">[[@Bible:Exodus 29:34]] </w:t>
      </w:r>
      <w:r>
        <w:rPr>
          <w:b/>
        </w:rPr>
        <w:t xml:space="preserve">34 </w:t>
      </w:r>
      <w:r>
        <w:t xml:space="preserve"> {{field-on:Bible}}</w:t>
      </w:r>
      <w:r>
        <w:t xml:space="preserve">If any of the flesh of the sacrifice of ordination or of the bread remains until morning, you shall burn the remainder with fire. It shall not be eaten, for it is holy.</w:t>
      </w:r>
      <w:r>
        <w:t xml:space="preserve">{{field-off:Bible}}</w:t>
      </w:r>
    </w:p>
    <w:p>
      <w:r>
        <w:rPr>
          <w:sz w:val="18"/>
          <w:color w:val="777777"/>
        </w:rPr>
        <w:t xml:space="preserve">[[@Bible:Exodus 29:35]] </w:t>
      </w:r>
      <w:r>
        <w:rPr>
          <w:b/>
        </w:rPr>
        <w:t xml:space="preserve">35 </w:t>
      </w:r>
      <w:r>
        <w:t xml:space="preserve"> {{field-on:Bible}}</w:t>
      </w:r>
      <w:r>
        <w:t xml:space="preserve">And thus you shall do for Aaron and for his sons according to all that I commanded you. Seven days you shall fill their hands.</w:t>
      </w:r>
      <w:r>
        <w:t xml:space="preserve">{{field-off:Bible}}</w:t>
      </w:r>
    </w:p>
    <w:p>
      <w:r>
        <w:rPr>
          <w:sz w:val="18"/>
          <w:color w:val="777777"/>
        </w:rPr>
        <w:t xml:space="preserve">[[@Bible:Exodus 29:36]] </w:t>
      </w:r>
      <w:r>
        <w:rPr>
          <w:b/>
        </w:rPr>
        <w:t xml:space="preserve">36 </w:t>
      </w:r>
      <w:r>
        <w:t xml:space="preserve"> {{field-on:Bible}}</w:t>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991"/>
      </w:r>
      <w:r>
        <w:t xml:space="preserve">{{field-off:Bible}}</w:t>
      </w:r>
    </w:p>
    <w:p>
      <w:r>
        <w:rPr>
          <w:sz w:val="18"/>
          <w:color w:val="777777"/>
        </w:rPr>
        <w:t xml:space="preserve">[[@Bible:Exodus 29:37]] </w:t>
      </w:r>
      <w:r>
        <w:rPr>
          <w:b/>
        </w:rPr>
        <w:t xml:space="preserve">37 </w:t>
      </w:r>
      <w:r>
        <w:t xml:space="preserve"> {{field-on:Bible}}</w:t>
      </w:r>
      <w:r>
        <w:t xml:space="preserve">Seven days you shall purify the altar and sanctify it, and the altar shall be most holy. Everyone touching the altar shall be sanctified.</w:t>
      </w:r>
      <w:r>
        <w:t xml:space="preserve">{{field-off:Bible}}</w:t>
      </w:r>
    </w:p>
    <w:p>
      <w:r>
        <w:rPr>
          <w:sz w:val="18"/>
          <w:color w:val="777777"/>
        </w:rPr>
        <w:t xml:space="preserve">[[@Bible:Exodus 29:38]] </w:t>
      </w:r>
      <w:r>
        <w:rPr>
          <w:b/>
        </w:rPr>
        <w:t xml:space="preserve">38 </w:t>
      </w:r>
      <w:r>
        <w:t xml:space="preserve"> {{field-on:Bible}}</w:t>
      </w:r>
      <w:r>
        <w:t xml:space="preserve">And these are the things that you shall offer upon the altar: two year-old flawless lambs each day upon the altar continually, a continual offering.</w:t>
      </w:r>
      <w:r>
        <w:t xml:space="preserve">{{field-off:Bible}}</w:t>
      </w:r>
    </w:p>
    <w:p>
      <w:r>
        <w:rPr>
          <w:sz w:val="18"/>
          <w:color w:val="777777"/>
        </w:rPr>
        <w:t xml:space="preserve">[[@Bible:Exodus 29:39]] </w:t>
      </w:r>
      <w:r>
        <w:rPr>
          <w:b/>
        </w:rPr>
        <w:t xml:space="preserve">39 </w:t>
      </w:r>
      <w:r>
        <w:t xml:space="preserve"> {{field-on:Bible}}</w:t>
      </w:r>
      <w:r>
        <w:t xml:space="preserve">The one lamb you shall offer in the morning, and the second lamb you shall offer at evening.</w:t>
      </w:r>
      <w:r>
        <w:t xml:space="preserve">{{field-off:Bible}}</w:t>
      </w:r>
    </w:p>
    <w:p>
      <w:r>
        <w:rPr>
          <w:sz w:val="18"/>
          <w:color w:val="777777"/>
        </w:rPr>
        <w:t xml:space="preserve">[[@Bible:Exodus 29:40]] </w:t>
      </w:r>
      <w:r>
        <w:rPr>
          <w:b/>
        </w:rPr>
        <w:t xml:space="preserve">40 </w:t>
      </w:r>
      <w:r>
        <w:t xml:space="preserve"> {{field-on:Bible}}</w:t>
      </w:r>
      <w:r>
        <w:t xml:space="preserve">And with the one lamb, a tenth of fine flour kneaded in a quarter-hin of beaten oil, and a drink offering, a quarter-hin of wine.</w:t>
      </w:r>
      <w:r>
        <w:t xml:space="preserve">{{field-off:Bible}}</w:t>
      </w:r>
    </w:p>
    <w:p>
      <w:r>
        <w:rPr>
          <w:sz w:val="18"/>
          <w:color w:val="777777"/>
        </w:rPr>
        <w:t xml:space="preserve">[[@Bible:Exodus 29:41]] </w:t>
      </w:r>
      <w:r>
        <w:rPr>
          <w:b/>
        </w:rPr>
        <w:t xml:space="preserve">41 </w:t>
      </w:r>
      <w:r>
        <w:t xml:space="preserve"> {{field-on:Bible}}</w:t>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992"/>
      </w:r>
      <w:r>
        <w:t xml:space="preserve">{{field-off:Bible}}</w:t>
      </w:r>
    </w:p>
    <w:p>
      <w:r>
        <w:rPr>
          <w:sz w:val="18"/>
          <w:color w:val="777777"/>
        </w:rPr>
        <w:t xml:space="preserve">[[@Bible:Exodus 29:42]] </w:t>
      </w:r>
      <w:r>
        <w:rPr>
          <w:b/>
        </w:rPr>
        <w:t xml:space="preserve">42 </w:t>
      </w:r>
      <w:r>
        <w:t xml:space="preserve"> {{field-on:Bible}}</w:t>
      </w:r>
      <w:r>
        <w:t xml:space="preserve">A continual sacrifice throughout your generations at the doors of the tent of testimony before the Lord, where I will make myself known to you there so as to speak to you.</w:t>
      </w:r>
      <w:r>
        <w:rPr>
          <w:rStyle w:val="FootnoteReference"/>
        </w:rPr>
        <w:footnoteReference w:id="993"/>
      </w:r>
      <w:r>
        <w:t xml:space="preserve">{{field-off:Bible}}</w:t>
      </w:r>
    </w:p>
    <w:p>
      <w:r>
        <w:rPr>
          <w:sz w:val="18"/>
          <w:color w:val="777777"/>
        </w:rPr>
        <w:t xml:space="preserve">[[@Bible:Exodus 29:43]] </w:t>
      </w:r>
      <w:r>
        <w:rPr>
          <w:b/>
        </w:rPr>
        <w:t xml:space="preserve">43 </w:t>
      </w:r>
      <w:r>
        <w:t xml:space="preserve"> {{field-on:Bible}}</w:t>
      </w:r>
      <w:r>
        <w:t xml:space="preserve">And there I will appoint things for the sons of Israel, and I will be sanctified in my glory.</w:t>
      </w:r>
      <w:r>
        <w:t xml:space="preserve">{{field-off:Bible}}</w:t>
      </w:r>
    </w:p>
    <w:p>
      <w:r>
        <w:rPr>
          <w:sz w:val="18"/>
          <w:color w:val="777777"/>
        </w:rPr>
        <w:t xml:space="preserve">[[@Bible:Exodus 29:44]] </w:t>
      </w:r>
      <w:r>
        <w:rPr>
          <w:b/>
        </w:rPr>
        <w:t xml:space="preserve">44 </w:t>
      </w:r>
      <w:r>
        <w:t xml:space="preserve"> {{field-on:Bible}}</w:t>
      </w:r>
      <w:r>
        <w:t xml:space="preserve">And I will sanctify the tent of testimony and the altar, and Aaron and his sons I will sanctify to serve as priests to me.</w:t>
      </w:r>
      <w:r>
        <w:t xml:space="preserve">{{field-off:Bible}}</w:t>
      </w:r>
    </w:p>
    <w:p>
      <w:r>
        <w:rPr>
          <w:sz w:val="18"/>
          <w:color w:val="777777"/>
        </w:rPr>
        <w:t xml:space="preserve">[[@Bible:Exodus 29:45]] </w:t>
      </w:r>
      <w:r>
        <w:rPr>
          <w:b/>
        </w:rPr>
        <w:t xml:space="preserve">45 </w:t>
      </w:r>
      <w:r>
        <w:t xml:space="preserve"> {{field-on:Bible}}</w:t>
      </w:r>
      <w:r>
        <w:t xml:space="preserve">And I will be called upon among the sons of Israel, and I will be their God.</w:t>
      </w:r>
      <w:r>
        <w:rPr>
          <w:rStyle w:val="FootnoteReference"/>
        </w:rPr>
        <w:footnoteReference w:id="994"/>
      </w:r>
      <w:r>
        <w:t xml:space="preserve">{{field-off:Bible}}</w:t>
      </w:r>
    </w:p>
    <w:p>
      <w:r>
        <w:rPr>
          <w:sz w:val="18"/>
          <w:color w:val="777777"/>
        </w:rPr>
        <w:t xml:space="preserve">[[@Bible:Exodus 29:46]] </w:t>
      </w:r>
      <w:r>
        <w:rPr>
          <w:b/>
        </w:rPr>
        <w:t xml:space="preserve">46 </w:t>
      </w:r>
      <w:r>
        <w:t xml:space="preserve"> {{field-on:Bible}}</w:t>
      </w:r>
      <w:r>
        <w:t xml:space="preserve">And they shall know that I am the Lord their God, who brought them out of the land of Egypt to be called upon by them and to be their God.</w:t>
      </w:r>
      <w:r>
        <w:rPr>
          <w:rStyle w:val="FootnoteReference"/>
        </w:rPr>
        <w:footnoteReference w:id="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[[@Bible:Exodus 30:1]] </w:t>
      </w:r>
      <w:r>
        <w:rPr>
          <w:b/>
        </w:rPr>
        <w:t xml:space="preserve">1 </w:t>
      </w:r>
      <w:r>
        <w:t xml:space="preserve"> {{field-on:Bible}}</w:t>
      </w:r>
      <w:r>
        <w:t xml:space="preserve">And you shall make an altar of incense of incorruptible wood, and you shall make it</w:t>
      </w:r>
      <w:r>
        <w:t xml:space="preserve">{{field-off:Bible}}</w:t>
      </w:r>
    </w:p>
    <w:p>
      <w:r>
        <w:rPr>
          <w:sz w:val="18"/>
          <w:color w:val="777777"/>
        </w:rPr>
        <w:t xml:space="preserve">[[@Bible:Exodus 30:2]] </w:t>
      </w:r>
      <w:r>
        <w:rPr>
          <w:b/>
        </w:rPr>
        <w:t xml:space="preserve">2 </w:t>
      </w:r>
      <w:r>
        <w:t xml:space="preserve"> {{field-on:Bible}}</w:t>
      </w:r>
      <w:r>
        <w:t xml:space="preserve">one cubit its length and one cubit its breadth. It shall be square, and its height two cubits. Its horns shall be from it.</w:t>
      </w:r>
      <w:r>
        <w:rPr>
          <w:rStyle w:val="FootnoteReference"/>
        </w:rPr>
        <w:footnoteReference w:id="996"/>
      </w:r>
      <w:r>
        <w:t xml:space="preserve">{{field-off:Bible}}</w:t>
      </w:r>
    </w:p>
    <w:p>
      <w:r>
        <w:rPr>
          <w:sz w:val="18"/>
          <w:color w:val="777777"/>
        </w:rPr>
        <w:t xml:space="preserve">[[@Bible:Exodus 30:3]] </w:t>
      </w:r>
      <w:r>
        <w:rPr>
          <w:b/>
        </w:rPr>
        <w:t xml:space="preserve">3 </w:t>
      </w:r>
      <w:r>
        <w:t xml:space="preserve"> {{field-on:Bible}}</w:t>
      </w:r>
      <w:r>
        <w:t xml:space="preserve">And you shall overlay it with pure gold, its top and its walls all around and its horns, and you shall make for it a twisted golden border all around.</w:t>
      </w:r>
      <w:r>
        <w:t xml:space="preserve">{{field-off:Bible}}</w:t>
      </w:r>
    </w:p>
    <w:p>
      <w:r>
        <w:rPr>
          <w:sz w:val="18"/>
          <w:color w:val="777777"/>
        </w:rPr>
        <w:t xml:space="preserve">[[@Bible:Exodus 30:4]] </w:t>
      </w:r>
      <w:r>
        <w:rPr>
          <w:b/>
        </w:rPr>
        <w:t xml:space="preserve">4 </w:t>
      </w:r>
      <w:r>
        <w:t xml:space="preserve"> {{field-on:Bible}}</w:t>
      </w:r>
      <w:r>
        <w:t xml:space="preserve">And you shall make two rings of pure gold under its twisted border. On its two sides you shall make them at the two corners, and they shall be holders for the poles, to carry it by them.</w:t>
      </w:r>
      <w:r>
        <w:t xml:space="preserve">{{field-off:Bible}}</w:t>
      </w:r>
    </w:p>
    <w:p>
      <w:r>
        <w:rPr>
          <w:sz w:val="18"/>
          <w:color w:val="777777"/>
        </w:rPr>
        <w:t xml:space="preserve">[[@Bible:Exodus 30:5]] </w:t>
      </w:r>
      <w:r>
        <w:rPr>
          <w:b/>
        </w:rPr>
        <w:t xml:space="preserve">5 </w:t>
      </w:r>
      <w:r>
        <w:t xml:space="preserve"> {{field-on:Bible}}</w:t>
      </w:r>
      <w:r>
        <w:t xml:space="preserve">And you shall make poles of incorruptible wood and overlay them with gold.</w:t>
      </w:r>
      <w:r>
        <w:t xml:space="preserve">{{field-off:Bible}}</w:t>
      </w:r>
    </w:p>
    <w:p>
      <w:r>
        <w:rPr>
          <w:sz w:val="18"/>
          <w:color w:val="777777"/>
        </w:rPr>
        <w:t xml:space="preserve">[[@Bible:Exodus 30:6]] </w:t>
      </w:r>
      <w:r>
        <w:rPr>
          <w:b/>
        </w:rPr>
        <w:t xml:space="preserve">6 </w:t>
      </w:r>
      <w:r>
        <w:t xml:space="preserve"> {{field-on:Bible}}</w:t>
      </w:r>
      <w:r>
        <w:t xml:space="preserve">And you shall place it opposite the curtain that is over the ark of testimonies, where I will make myself known to you there.</w:t>
      </w:r>
      <w:r>
        <w:t xml:space="preserve">{{field-off:Bible}}</w:t>
      </w:r>
    </w:p>
    <w:p>
      <w:r>
        <w:rPr>
          <w:sz w:val="18"/>
          <w:color w:val="777777"/>
        </w:rPr>
        <w:t xml:space="preserve">[[@Bible:Exodus 30:7]] </w:t>
      </w:r>
      <w:r>
        <w:rPr>
          <w:b/>
        </w:rPr>
        <w:t xml:space="preserve">7 </w:t>
      </w:r>
      <w:r>
        <w:t xml:space="preserve"> {{field-on:Bible}}</w:t>
      </w:r>
      <w:r>
        <w:t xml:space="preserve">And Aaron</w:t>
      </w:r>
      <w:r>
        <w:rPr>
          <w:rStyle w:val="FootnoteReference"/>
        </w:rPr>
        <w:footnoteReference w:id="997"/>
      </w:r>
      <w:r>
        <w:t xml:space="preserve"> shall burn on it compounded fine incense every morning. When he trims the lamps, he shall burn incense on it.</w:t>
      </w:r>
      <w:r>
        <w:t xml:space="preserve">{{field-off:Bible}}</w:t>
      </w:r>
    </w:p>
    <w:p>
      <w:r>
        <w:rPr>
          <w:sz w:val="18"/>
          <w:color w:val="777777"/>
        </w:rPr>
        <w:t xml:space="preserve">[[@Bible:Exodus 30:8]] </w:t>
      </w:r>
      <w:r>
        <w:rPr>
          <w:b/>
        </w:rPr>
        <w:t xml:space="preserve">8 </w:t>
      </w:r>
      <w:r>
        <w:t xml:space="preserve"> {{field-on:Bible}}</w:t>
      </w:r>
      <w:r>
        <w:t xml:space="preserve">And when Aaron lights the lamps at evening, he shall burn incense on it, a continual incense before the Lord throughout their generations.</w:t>
      </w:r>
      <w:r>
        <w:t xml:space="preserve">{{field-off:Bible}}</w:t>
      </w:r>
    </w:p>
    <w:p>
      <w:r>
        <w:rPr>
          <w:sz w:val="18"/>
          <w:color w:val="777777"/>
        </w:rPr>
        <w:t xml:space="preserve">[[@Bible:Exodus 30:9]] </w:t>
      </w:r>
      <w:r>
        <w:rPr>
          <w:b/>
        </w:rPr>
        <w:t xml:space="preserve">9 </w:t>
      </w:r>
      <w:r>
        <w:t xml:space="preserve"> {{field-on:Bible}}</w:t>
      </w:r>
      <w:r>
        <w:t xml:space="preserve">And you shall not offer on it different incense, or an offering, or a sacrifice, and you shall not pour a drink offering on it.</w:t>
      </w:r>
      <w:r>
        <w:t xml:space="preserve">{{field-off:Bible}}</w:t>
      </w:r>
    </w:p>
    <w:p>
      <w:r>
        <w:rPr>
          <w:sz w:val="18"/>
          <w:color w:val="777777"/>
        </w:rPr>
        <w:t xml:space="preserve">[[@Bible:Exodus 30:10]] </w:t>
      </w:r>
      <w:r>
        <w:rPr>
          <w:b/>
        </w:rPr>
        <w:t xml:space="preserve">10 </w:t>
      </w:r>
      <w:r>
        <w:t xml:space="preserve"> {{field-on:Bible}}</w:t>
      </w:r>
      <w:r>
        <w:t xml:space="preserve">And Aaron shall make atonement upon its horns once each year. From the blood of purification for sins</w:t>
      </w:r>
      <w:r>
        <w:rPr>
          <w:rStyle w:val="FootnoteReference"/>
        </w:rPr>
        <w:footnoteReference w:id="998"/>
      </w:r>
      <w:r>
        <w:t xml:space="preserve">, from the atonement, once each year he shall cleanse it throughout their generations. It is Holy of Holies to the Lord.</w:t>
      </w:r>
      <w:r>
        <w:rPr>
          <w:rStyle w:val="FootnoteReference"/>
        </w:rPr>
        <w:footnoteReference w:id="999"/>
      </w:r>
      <w:r>
        <w:t xml:space="preserve">{{field-off:Bible}}</w:t>
      </w:r>
    </w:p>
    <w:p>
      <w:r>
        <w:rPr>
          <w:sz w:val="18"/>
          <w:color w:val="777777"/>
        </w:rPr>
        <w:t xml:space="preserve">[[@Bible:Exodus 30:11]] </w:t>
      </w:r>
      <w:r>
        <w:rPr>
          <w:b/>
        </w:rPr>
        <w:t xml:space="preserve">11 </w:t>
      </w:r>
      <w:r>
        <w:t xml:space="preserve"> {{field-on:Bible}}</w:t>
      </w:r>
      <w:r>
        <w:t xml:space="preserve">And the Lord spoke to Moses</w:t>
      </w:r>
      <w:r>
        <w:rPr>
          <w:rStyle w:val="FootnoteReference"/>
        </w:rPr>
        <w:footnoteReference w:id="1000"/>
      </w:r>
      <w:r>
        <w:t xml:space="preserve">, saying,</w:t>
      </w:r>
      <w:r>
        <w:t xml:space="preserve">{{field-off:Bible}}</w:t>
      </w:r>
    </w:p>
    <w:p>
      <w:r>
        <w:rPr>
          <w:sz w:val="18"/>
          <w:color w:val="777777"/>
        </w:rPr>
        <w:t xml:space="preserve">[[@Bible:Exodus 30:12]] </w:t>
      </w:r>
      <w:r>
        <w:rPr>
          <w:b/>
        </w:rPr>
        <w:t xml:space="preserve">12 </w:t>
      </w:r>
      <w:r>
        <w:t xml:space="preserve"> {{field-on:Bible}}</w:t>
      </w:r>
      <w:r>
        <w:t xml:space="preserve">If you take the numbering of the sons of Israel</w:t>
      </w:r>
      <w:r>
        <w:rPr>
          <w:rStyle w:val="FootnoteReference"/>
        </w:rPr>
        <w:footnoteReference w:id="1001"/>
      </w:r>
      <w:r>
        <w:t xml:space="preserve"> at their visitation</w:t>
      </w:r>
      <w:r>
        <w:rPr>
          <w:rStyle w:val="FootnoteReference"/>
        </w:rPr>
        <w:footnoteReference w:id="1002"/>
      </w:r>
      <w:r>
        <w:t xml:space="preserve">, each shall give a ransom for his life to the Lord, and there shall be no plague among them at their visitation.</w:t>
      </w:r>
      <w:r>
        <w:rPr>
          <w:rStyle w:val="FootnoteReference"/>
        </w:rPr>
        <w:footnoteReference w:id="1003"/>
      </w:r>
      <w:r>
        <w:t xml:space="preserve">{{field-off:Bible}}</w:t>
      </w:r>
    </w:p>
    <w:p>
      <w:r>
        <w:rPr>
          <w:sz w:val="18"/>
          <w:color w:val="777777"/>
        </w:rPr>
        <w:t xml:space="preserve">[[@Bible:Exodus 30:13]] </w:t>
      </w:r>
      <w:r>
        <w:rPr>
          <w:b/>
        </w:rPr>
        <w:t xml:space="preserve">13 </w:t>
      </w:r>
      <w:r>
        <w:t xml:space="preserve"> {{field-on:Bible}}</w:t>
      </w:r>
      <w:r>
        <w:t xml:space="preserve">And this is what they shall give, all who pass through the visitation: half the didrachm, according to the didrachm of the sanctuary. Twenty obols to the didrachm. But the half-didrachm is an offering to the Lord.</w:t>
      </w:r>
      <w:r>
        <w:t xml:space="preserve">{{field-off:Bible}}</w:t>
      </w:r>
    </w:p>
    <w:p>
      <w:r>
        <w:rPr>
          <w:sz w:val="18"/>
          <w:color w:val="777777"/>
        </w:rPr>
        <w:t xml:space="preserve">[[@Bible:Exodus 30:14]] </w:t>
      </w:r>
      <w:r>
        <w:rPr>
          <w:b/>
        </w:rPr>
        <w:t xml:space="preserve">14 </w:t>
      </w:r>
      <w:r>
        <w:t xml:space="preserve"> {{field-on:Bible}}</w:t>
      </w:r>
      <w:r>
        <w:t xml:space="preserve">Everyone who passes through the visitation, from twenty years old and above, shall give the offering to the Lord.</w:t>
      </w:r>
      <w:r>
        <w:t xml:space="preserve">{{field-off:Bible}}</w:t>
      </w:r>
    </w:p>
    <w:p>
      <w:r>
        <w:rPr>
          <w:sz w:val="18"/>
          <w:color w:val="777777"/>
        </w:rPr>
        <w:t xml:space="preserve">[[@Bible:Exodus 30:15]] </w:t>
      </w:r>
      <w:r>
        <w:rPr>
          <w:b/>
        </w:rPr>
        <w:t xml:space="preserve">15 </w:t>
      </w:r>
      <w:r>
        <w:t xml:space="preserve"> {{field-on:Bible}}</w:t>
      </w:r>
      <w:r>
        <w:t xml:space="preserve">The rich shall not add and the poor shall not lessen from the half-didrachm in giving the offering to the Lord, to make atonement for your lives.</w:t>
      </w:r>
      <w:r>
        <w:t xml:space="preserve">{{field-off:Bible}}</w:t>
      </w:r>
    </w:p>
    <w:p>
      <w:r>
        <w:rPr>
          <w:sz w:val="18"/>
          <w:color w:val="777777"/>
        </w:rPr>
        <w:t xml:space="preserve">[[@Bible:Exodus 30:16]] </w:t>
      </w:r>
      <w:r>
        <w:rPr>
          <w:b/>
        </w:rPr>
        <w:t xml:space="preserve">16 </w:t>
      </w:r>
      <w:r>
        <w:t xml:space="preserve"> {{field-on:Bible}}</w:t>
      </w:r>
      <w:r>
        <w:t xml:space="preserve">And you shall take the silver of the offering</w:t>
      </w:r>
      <w:r>
        <w:rPr>
          <w:rStyle w:val="FootnoteReference"/>
        </w:rPr>
        <w:footnoteReference w:id="1004"/>
      </w:r>
      <w:r>
        <w:t xml:space="preserve"> from the sons of Israel and give it for the work of the tent of testimony, and it shall be a memorial before the Lord for the sons of Israel, to make atonement for your lives.</w:t>
      </w:r>
      <w:r>
        <w:t xml:space="preserve">{{field-off:Bible}}</w:t>
      </w:r>
    </w:p>
    <w:p>
      <w:r>
        <w:rPr>
          <w:sz w:val="18"/>
          <w:color w:val="777777"/>
        </w:rPr>
        <w:t xml:space="preserve">[[@Bible:Exodus 30:17]] </w:t>
      </w:r>
      <w:r>
        <w:rPr>
          <w:b/>
        </w:rPr>
        <w:t xml:space="preserve">17 </w:t>
      </w:r>
      <w:r>
        <w:t xml:space="preserve"> {{field-on:Bible}}</w:t>
      </w:r>
      <w:r>
        <w:t xml:space="preserve">And the Lord spoke to Moses, saying,</w:t>
      </w:r>
      <w:r>
        <w:t xml:space="preserve">{{field-off:Bible}}</w:t>
      </w:r>
    </w:p>
    <w:p>
      <w:r>
        <w:rPr>
          <w:sz w:val="18"/>
          <w:color w:val="777777"/>
        </w:rPr>
        <w:t xml:space="preserve">[[@Bible:Exodus 30:18]] </w:t>
      </w:r>
      <w:r>
        <w:rPr>
          <w:b/>
        </w:rPr>
        <w:t xml:space="preserve">18 </w:t>
      </w:r>
      <w:r>
        <w:t xml:space="preserve"> {{field-on:Bible}}</w:t>
      </w:r>
      <w:r>
        <w:t xml:space="preserve">Make a bronze laver and a bronze base for it for washing, and you shall place it between the tent of testimony and the altar, and you shall pour water into it.</w:t>
      </w:r>
      <w:r>
        <w:rPr>
          <w:rStyle w:val="FootnoteReference"/>
        </w:rPr>
        <w:footnoteReference w:id="1005"/>
      </w:r>
      <w:r>
        <w:rPr>
          <w:rStyle w:val="FootnoteReference"/>
        </w:rPr>
        <w:footnoteReference w:id="1006"/>
      </w:r>
      <w:r>
        <w:t xml:space="preserve">{{field-off:Bible}}</w:t>
      </w:r>
    </w:p>
    <w:p>
      <w:r>
        <w:rPr>
          <w:sz w:val="18"/>
          <w:color w:val="777777"/>
        </w:rPr>
        <w:t xml:space="preserve">[[@Bible:Exodus 30:19]] </w:t>
      </w:r>
      <w:r>
        <w:rPr>
          <w:b/>
        </w:rPr>
        <w:t xml:space="preserve">19 </w:t>
      </w:r>
      <w:r>
        <w:t xml:space="preserve"> {{field-on:Bible}}</w:t>
      </w:r>
      <w:r>
        <w:t xml:space="preserve">And Aaron and his sons shall wash from it their hands and feet with water.</w:t>
      </w:r>
      <w:r>
        <w:t xml:space="preserve">{{field-off:Bible}}</w:t>
      </w:r>
    </w:p>
    <w:p>
      <w:r>
        <w:rPr>
          <w:sz w:val="18"/>
          <w:color w:val="777777"/>
        </w:rPr>
        <w:t xml:space="preserve">[[@Bible:Exodus 30:20]] </w:t>
      </w:r>
      <w:r>
        <w:rPr>
          <w:b/>
        </w:rPr>
        <w:t xml:space="preserve">20 </w:t>
      </w:r>
      <w:r>
        <w:t xml:space="preserve"> {{field-on:Bible}}</w:t>
      </w:r>
      <w:r>
        <w:t xml:space="preserve">When they enter into the tent of testimony, they shall wash with water and not die; or when they approach the altar to minister and offer the whole burnt offerings to the Lord.</w:t>
      </w:r>
      <w:r>
        <w:t xml:space="preserve">{{field-off:Bible}}</w:t>
      </w:r>
    </w:p>
    <w:p>
      <w:r>
        <w:rPr>
          <w:sz w:val="18"/>
          <w:color w:val="777777"/>
        </w:rPr>
        <w:t xml:space="preserve">[[@Bible:Exodus 30:21]] </w:t>
      </w:r>
      <w:r>
        <w:rPr>
          <w:b/>
        </w:rPr>
        <w:t xml:space="preserve">21 </w:t>
      </w:r>
      <w:r>
        <w:t xml:space="preserve"> {{field-on:Bible}}</w:t>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1007"/>
      </w:r>
      <w:r>
        <w:t xml:space="preserve">{{field-off:Bible}}</w:t>
      </w:r>
    </w:p>
    <w:p>
      <w:r>
        <w:rPr>
          <w:sz w:val="18"/>
          <w:color w:val="777777"/>
        </w:rPr>
        <w:t xml:space="preserve">[[@Bible:Exodus 30:22]] </w:t>
      </w:r>
      <w:r>
        <w:rPr>
          <w:b/>
        </w:rPr>
        <w:t xml:space="preserve">22 </w:t>
      </w:r>
      <w:r>
        <w:t xml:space="preserve"> {{field-on:Bible}}</w:t>
      </w:r>
      <w:r>
        <w:t xml:space="preserve">And the Lord spoke to Moses, saying,</w:t>
      </w:r>
      <w:r>
        <w:t xml:space="preserve">{{field-off:Bible}}</w:t>
      </w:r>
    </w:p>
    <w:p>
      <w:r>
        <w:rPr>
          <w:sz w:val="18"/>
          <w:color w:val="777777"/>
        </w:rPr>
        <w:t xml:space="preserve">[[@Bible:Exodus 30:23]] </w:t>
      </w:r>
      <w:r>
        <w:rPr>
          <w:b/>
        </w:rPr>
        <w:t xml:space="preserve">23 </w:t>
      </w:r>
      <w:r>
        <w:t xml:space="preserve"> {{field-on:Bible}}</w:t>
      </w:r>
      <w:r>
        <w:t xml:space="preserve">And you, take sweet spices: five hundred shekels of choice-flowing myrrh, and half that amount, two hundred fifty of sweet cinnamon, and two hundred fifty of sweet calamus,</w:t>
      </w:r>
      <w:r>
        <w:t xml:space="preserve">{{field-off:Bible}}</w:t>
      </w:r>
    </w:p>
    <w:p>
      <w:r>
        <w:rPr>
          <w:sz w:val="18"/>
          <w:color w:val="777777"/>
        </w:rPr>
        <w:t xml:space="preserve">[[@Bible:Exodus 30:24]] </w:t>
      </w:r>
      <w:r>
        <w:rPr>
          <w:b/>
        </w:rPr>
        <w:t xml:space="preserve">24 </w:t>
      </w:r>
      <w:r>
        <w:t xml:space="preserve"> {{field-on:Bible}}</w:t>
      </w:r>
      <w:r>
        <w:t xml:space="preserve">and five hundred shekels of cassia by the sanctuary shekel, and a hin of olive oil.</w:t>
      </w:r>
      <w:r>
        <w:rPr>
          <w:rStyle w:val="FootnoteReference"/>
        </w:rPr>
        <w:footnoteReference w:id="1008"/>
      </w:r>
      <w:r>
        <w:t xml:space="preserve">{{field-off:Bible}}</w:t>
      </w:r>
    </w:p>
    <w:p>
      <w:r>
        <w:rPr>
          <w:sz w:val="18"/>
          <w:color w:val="777777"/>
        </w:rPr>
        <w:t xml:space="preserve">[[@Bible:Exodus 30:25]] </w:t>
      </w:r>
      <w:r>
        <w:rPr>
          <w:b/>
        </w:rPr>
        <w:t xml:space="preserve">25 </w:t>
      </w:r>
      <w:r>
        <w:t xml:space="preserve"> {{field-on:Bible}}</w:t>
      </w:r>
      <w:r>
        <w:t xml:space="preserve">And you shall make it holy anointing oil, perfumed ointment, work of a perfumer. It shall be holy anointing oil.</w:t>
      </w:r>
      <w:r>
        <w:t xml:space="preserve">{{field-off:Bible}}</w:t>
      </w:r>
    </w:p>
    <w:p>
      <w:r>
        <w:rPr>
          <w:sz w:val="18"/>
          <w:color w:val="777777"/>
        </w:rPr>
        <w:t xml:space="preserve">[[@Bible:Exodus 30:26]] </w:t>
      </w:r>
      <w:r>
        <w:rPr>
          <w:b/>
        </w:rPr>
        <w:t xml:space="preserve">26 </w:t>
      </w:r>
      <w:r>
        <w:t xml:space="preserve"> {{field-on:Bible}}</w:t>
      </w:r>
      <w:r>
        <w:t xml:space="preserve">And you shall anoint with it the tent of testimony and the ark of testimony,</w:t>
      </w:r>
      <w:r>
        <w:t xml:space="preserve">{{field-off:Bible}}</w:t>
      </w:r>
    </w:p>
    <w:p>
      <w:r>
        <w:rPr>
          <w:sz w:val="18"/>
          <w:color w:val="777777"/>
        </w:rPr>
        <w:t xml:space="preserve">[[@Bible:Exodus 30:27]] </w:t>
      </w:r>
      <w:r>
        <w:rPr>
          <w:b/>
        </w:rPr>
        <w:t xml:space="preserve">27 </w:t>
      </w:r>
      <w:r>
        <w:t xml:space="preserve"> {{field-on:Bible}}</w:t>
      </w:r>
      <w:r>
        <w:t xml:space="preserve">and the lampstand and all its utensils and the altar of incense,</w:t>
      </w:r>
      <w:r>
        <w:t xml:space="preserve">{{field-off:Bible}}</w:t>
      </w:r>
    </w:p>
    <w:p>
      <w:r>
        <w:rPr>
          <w:sz w:val="18"/>
          <w:color w:val="777777"/>
        </w:rPr>
        <w:t xml:space="preserve">[[@Bible:Exodus 30:28]] </w:t>
      </w:r>
      <w:r>
        <w:rPr>
          <w:b/>
        </w:rPr>
        <w:t xml:space="preserve">28 </w:t>
      </w:r>
      <w:r>
        <w:t xml:space="preserve"> {{field-on:Bible}}</w:t>
      </w:r>
      <w:r>
        <w:t xml:space="preserve">and the altar of whole burnt offerings and all its utensils and the table and all its utensils and the laver and its base.</w:t>
      </w:r>
      <w:r>
        <w:t xml:space="preserve">{{field-off:Bible}}</w:t>
      </w:r>
    </w:p>
    <w:p>
      <w:r>
        <w:rPr>
          <w:sz w:val="18"/>
          <w:color w:val="777777"/>
        </w:rPr>
        <w:t xml:space="preserve">[[@Bible:Exodus 30:29]] </w:t>
      </w:r>
      <w:r>
        <w:rPr>
          <w:b/>
        </w:rPr>
        <w:t xml:space="preserve">29 </w:t>
      </w:r>
      <w:r>
        <w:t xml:space="preserve"> {{field-on:Bible}}</w:t>
      </w:r>
      <w:r>
        <w:t xml:space="preserve">And you shall sanctify them, and they shall be Holy of Holies. Everyone touching them shall be sanctified.</w:t>
      </w:r>
      <w:r>
        <w:t xml:space="preserve">{{field-off:Bible}}</w:t>
      </w:r>
    </w:p>
    <w:p>
      <w:r>
        <w:rPr>
          <w:sz w:val="18"/>
          <w:color w:val="777777"/>
        </w:rPr>
        <w:t xml:space="preserve">[[@Bible:Exodus 30:30]] </w:t>
      </w:r>
      <w:r>
        <w:rPr>
          <w:b/>
        </w:rPr>
        <w:t xml:space="preserve">30 </w:t>
      </w:r>
      <w:r>
        <w:t xml:space="preserve"> {{field-on:Bible}}</w:t>
      </w:r>
      <w:r>
        <w:t xml:space="preserve">And you shall anoint Aaron and his sons and sanctify them to serve as priests to me.</w:t>
      </w:r>
      <w:r>
        <w:t xml:space="preserve">{{field-off:Bible}}</w:t>
      </w:r>
    </w:p>
    <w:p>
      <w:r>
        <w:rPr>
          <w:sz w:val="18"/>
          <w:color w:val="777777"/>
        </w:rPr>
        <w:t xml:space="preserve">[[@Bible:Exodus 30:31]] </w:t>
      </w:r>
      <w:r>
        <w:rPr>
          <w:b/>
        </w:rPr>
        <w:t xml:space="preserve">31 </w:t>
      </w:r>
      <w:r>
        <w:t xml:space="preserve"> {{field-on:Bible}}</w:t>
      </w:r>
      <w:r>
        <w:t xml:space="preserve">And you shall speak to the sons of Israel, saying, "This shall be holy oil of anointing for you throughout your generations.</w:t>
      </w:r>
      <w:r>
        <w:t xml:space="preserve">{{field-off:Bible}}</w:t>
      </w:r>
    </w:p>
    <w:p>
      <w:r>
        <w:rPr>
          <w:sz w:val="18"/>
          <w:color w:val="777777"/>
        </w:rPr>
        <w:t xml:space="preserve">[[@Bible:Exodus 30:32]] </w:t>
      </w:r>
      <w:r>
        <w:rPr>
          <w:b/>
        </w:rPr>
        <w:t xml:space="preserve">32 </w:t>
      </w:r>
      <w:r>
        <w:t xml:space="preserve"> {{field-on:Bible}}</w:t>
      </w:r>
      <w:r>
        <w:t xml:space="preserve">It shall not be poured on human flesh, and according to this composition you shall not make any for yourselves in the same way. It is holy, and it shall be holiness for you.</w:t>
      </w:r>
      <w:r>
        <w:t xml:space="preserve">{{field-off:Bible}}</w:t>
      </w:r>
    </w:p>
    <w:p>
      <w:r>
        <w:rPr>
          <w:sz w:val="18"/>
          <w:color w:val="777777"/>
        </w:rPr>
        <w:t xml:space="preserve">[[@Bible:Exodus 30:33]] </w:t>
      </w:r>
      <w:r>
        <w:rPr>
          <w:b/>
        </w:rPr>
        <w:t xml:space="preserve">33 </w:t>
      </w:r>
      <w:r>
        <w:t xml:space="preserve"> {{field-on:Bible}}</w:t>
      </w:r>
      <w:r>
        <w:t xml:space="preserve">Whoever makes any like it, and whoever gives some of it to an outsider, shall be destroyed from his people."</w:t>
      </w:r>
      <w:r>
        <w:t xml:space="preserve">{{field-off:Bible}}</w:t>
      </w:r>
    </w:p>
    <w:p>
      <w:r>
        <w:rPr>
          <w:sz w:val="18"/>
          <w:color w:val="777777"/>
        </w:rPr>
        <w:t xml:space="preserve">[[@Bible:Exodus 30:34]] </w:t>
      </w:r>
      <w:r>
        <w:rPr>
          <w:b/>
        </w:rPr>
        <w:t xml:space="preserve">34 </w:t>
      </w:r>
      <w:r>
        <w:t xml:space="preserve"> {{field-on:Bible}}</w:t>
      </w:r>
      <w:r>
        <w:t xml:space="preserve">And the Lord said to Moses, "Take for yourself sweet spices: stacte, onycha, sweet galbanum, and pure frankincense. There shall be equal amounts of each.</w:t>
      </w:r>
      <w:r>
        <w:rPr>
          <w:rStyle w:val="FootnoteReference"/>
        </w:rPr>
        <w:footnoteReference w:id="1009"/>
      </w:r>
      <w:r>
        <w:t xml:space="preserve">{{field-off:Bible}}</w:t>
      </w:r>
    </w:p>
    <w:p>
      <w:r>
        <w:rPr>
          <w:sz w:val="18"/>
          <w:color w:val="777777"/>
        </w:rPr>
        <w:t xml:space="preserve">[[@Bible:Exodus 30:35]] </w:t>
      </w:r>
      <w:r>
        <w:rPr>
          <w:b/>
        </w:rPr>
        <w:t xml:space="preserve">35 </w:t>
      </w:r>
      <w:r>
        <w:t xml:space="preserve"> {{field-on:Bible}}</w:t>
      </w:r>
      <w:r>
        <w:t xml:space="preserve">And they shall make from it incense, perfumed compound, work of a perfumer, mixed, pure, holy.</w:t>
      </w:r>
      <w:r>
        <w:t xml:space="preserve">{{field-off:Bible}}</w:t>
      </w:r>
    </w:p>
    <w:p>
      <w:r>
        <w:rPr>
          <w:sz w:val="18"/>
          <w:color w:val="777777"/>
        </w:rPr>
        <w:t xml:space="preserve">[[@Bible:Exodus 30:36]] </w:t>
      </w:r>
      <w:r>
        <w:rPr>
          <w:b/>
        </w:rPr>
        <w:t xml:space="preserve">36 </w:t>
      </w:r>
      <w:r>
        <w:t xml:space="preserve"> {{field-on:Bible}}</w:t>
      </w:r>
      <w:r>
        <w:t xml:space="preserve">And you shall beat some of it very fine and place it before the testimonies in the tent of testimony, where I will make myself known to you there. It shall be Holy of Holies for you.</w:t>
      </w:r>
      <w:r>
        <w:t xml:space="preserve">{{field-off:Bible}}</w:t>
      </w:r>
    </w:p>
    <w:p>
      <w:r>
        <w:rPr>
          <w:sz w:val="18"/>
          <w:color w:val="777777"/>
        </w:rPr>
        <w:t xml:space="preserve">[[@Bible:Exodus 30:37]] </w:t>
      </w:r>
      <w:r>
        <w:rPr>
          <w:b/>
        </w:rPr>
        <w:t xml:space="preserve">37 </w:t>
      </w:r>
      <w:r>
        <w:t xml:space="preserve"> {{field-on:Bible}}</w:t>
      </w:r>
      <w:r>
        <w:t xml:space="preserve">And incense according to this composition you shall not make for yourselves. It shall be a holy thing for you to the Lord.</w:t>
      </w:r>
      <w:r>
        <w:t xml:space="preserve">{{field-off:Bible}}</w:t>
      </w:r>
    </w:p>
    <w:p>
      <w:r>
        <w:rPr>
          <w:sz w:val="18"/>
          <w:color w:val="777777"/>
        </w:rPr>
        <w:t xml:space="preserve">[[@Bible:Exodus 30:38]] </w:t>
      </w:r>
      <w:r>
        <w:rPr>
          <w:b/>
        </w:rPr>
        <w:t xml:space="preserve">38 </w:t>
      </w:r>
      <w:r>
        <w:t xml:space="preserve"> {{field-on:Bible}}</w:t>
      </w:r>
      <w:r>
        <w:t xml:space="preserve">Whoever makes any like it to smell it shall perish from his people."</w:t>
      </w:r>
      <w:r>
        <w:rPr>
          <w:rStyle w:val="FootnoteReference"/>
        </w:rPr>
        <w:footnoteReference w:id="1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[[@Bible:Exodus 31:1]] </w:t>
      </w:r>
      <w:r>
        <w:rPr>
          <w:b/>
        </w:rPr>
        <w:t xml:space="preserve">1 </w:t>
      </w:r>
      <w:r>
        <w:t xml:space="preserve"> {{field-on:Bible}}</w:t>
      </w:r>
      <w:r>
        <w:t xml:space="preserve">And the Lord spoke to Moses</w:t>
      </w:r>
      <w:r>
        <w:rPr>
          <w:rStyle w:val="FootnoteReference"/>
        </w:rPr>
        <w:footnoteReference w:id="1011"/>
      </w:r>
      <w:r>
        <w:t xml:space="preserve">, saying,</w:t>
      </w:r>
      <w:r>
        <w:t xml:space="preserve">{{field-off:Bible}}</w:t>
      </w:r>
    </w:p>
    <w:p>
      <w:r>
        <w:rPr>
          <w:sz w:val="18"/>
          <w:color w:val="777777"/>
        </w:rPr>
        <w:t xml:space="preserve">[[@Bible:Exodus 31:2]] </w:t>
      </w:r>
      <w:r>
        <w:rPr>
          <w:b/>
        </w:rPr>
        <w:t xml:space="preserve">2 </w:t>
      </w:r>
      <w:r>
        <w:t xml:space="preserve"> {{field-on:Bible}}</w:t>
      </w:r>
      <w:r>
        <w:t xml:space="preserve">"Look, I have called by name Bezalel son of Uri son of Hur, of the tribe of Judah</w:t>
      </w:r>
      <w:r>
        <w:rPr>
          <w:rStyle w:val="FootnoteReference"/>
        </w:rPr>
        <w:footnoteReference w:id="1012"/>
      </w:r>
      <w:r>
        <w:t xml:space="preserve">.</w:t>
      </w:r>
      <w:r>
        <w:t xml:space="preserve">{{field-off:Bible}}</w:t>
      </w:r>
    </w:p>
    <w:p>
      <w:r>
        <w:rPr>
          <w:sz w:val="18"/>
          <w:color w:val="777777"/>
        </w:rPr>
        <w:t xml:space="preserve">[[@Bible:Exodus 31:3]] </w:t>
      </w:r>
      <w:r>
        <w:rPr>
          <w:b/>
        </w:rPr>
        <w:t xml:space="preserve">3 </w:t>
      </w:r>
      <w:r>
        <w:t xml:space="preserve"> {{field-on:Bible}}</w:t>
      </w:r>
      <w:r>
        <w:t xml:space="preserve">And I have filled him with a divine spirit of wisdom and understanding and knowledge in every work,</w:t>
      </w:r>
      <w:r>
        <w:t xml:space="preserve">{{field-off:Bible}}</w:t>
      </w:r>
    </w:p>
    <w:p>
      <w:r>
        <w:rPr>
          <w:sz w:val="18"/>
          <w:color w:val="777777"/>
        </w:rPr>
        <w:t xml:space="preserve">[[@Bible:Exodus 31:4]] </w:t>
      </w:r>
      <w:r>
        <w:rPr>
          <w:b/>
        </w:rPr>
        <w:t xml:space="preserve">4 </w:t>
      </w:r>
      <w:r>
        <w:t xml:space="preserve"> {{field-on:Bible}}</w:t>
      </w:r>
      <w:r>
        <w:t xml:space="preserve">to devise and design, to work gold and silver and bronze, and blue and purple and spun scarlet and woven fine linen,</w:t>
      </w:r>
      <w:r>
        <w:t xml:space="preserve">{{field-off:Bible}}</w:t>
      </w:r>
    </w:p>
    <w:p>
      <w:r>
        <w:rPr>
          <w:sz w:val="18"/>
          <w:color w:val="777777"/>
        </w:rPr>
        <w:t xml:space="preserve">[[@Bible:Exodus 31:5]] </w:t>
      </w:r>
      <w:r>
        <w:rPr>
          <w:b/>
        </w:rPr>
        <w:t xml:space="preserve">5 </w:t>
      </w:r>
      <w:r>
        <w:t xml:space="preserve"> {{field-on:Bible}}</w:t>
      </w:r>
      <w:r>
        <w:t xml:space="preserve">and in stone-cutting and woodwork, to work in every task.</w:t>
      </w:r>
      <w:r>
        <w:t xml:space="preserve">{{field-off:Bible}}</w:t>
      </w:r>
    </w:p>
    <w:p>
      <w:r>
        <w:rPr>
          <w:sz w:val="18"/>
          <w:color w:val="777777"/>
        </w:rPr>
        <w:t xml:space="preserve">[[@Bible:Exodus 31:6]] </w:t>
      </w:r>
      <w:r>
        <w:rPr>
          <w:b/>
        </w:rPr>
        <w:t xml:space="preserve">6 </w:t>
      </w:r>
      <w:r>
        <w:t xml:space="preserve"> {{field-on:Bible}}</w:t>
      </w:r>
      <w:r>
        <w:t xml:space="preserve">And I, behold, have appointed with him Oholiab son of Ahisamach, of the tribe of Dan. And to everyone wise in heart</w:t>
      </w:r>
      <w:r>
        <w:rPr>
          <w:rStyle w:val="FootnoteReference"/>
        </w:rPr>
        <w:footnoteReference w:id="1013"/>
      </w:r>
      <w:r>
        <w:t xml:space="preserve"> I have given understanding, and they shall make all that I commanded you:</w:t>
      </w:r>
      <w:r>
        <w:rPr>
          <w:rStyle w:val="FootnoteReference"/>
        </w:rPr>
        <w:footnoteReference w:id="1014"/>
      </w:r>
      <w:r>
        <w:rPr>
          <w:rStyle w:val="FootnoteReference"/>
        </w:rPr>
        <w:footnoteReference w:id="1015"/>
      </w:r>
      <w:r>
        <w:t xml:space="preserve">{{field-off:Bible}}</w:t>
      </w:r>
    </w:p>
    <w:p>
      <w:r>
        <w:rPr>
          <w:sz w:val="18"/>
          <w:color w:val="777777"/>
        </w:rPr>
        <w:t xml:space="preserve">[[@Bible:Exodus 31:7]] </w:t>
      </w:r>
      <w:r>
        <w:rPr>
          <w:b/>
        </w:rPr>
        <w:t xml:space="preserve">7 </w:t>
      </w:r>
      <w:r>
        <w:t xml:space="preserve"> {{field-on:Bible}}</w:t>
      </w:r>
      <w:r>
        <w:t xml:space="preserve">the tent of testimony and the ark of the covenant and the propitiatory upon it and the furnishings of the tent,</w:t>
      </w:r>
      <w:r>
        <w:t xml:space="preserve">{{field-off:Bible}}</w:t>
      </w:r>
    </w:p>
    <w:p>
      <w:r>
        <w:rPr>
          <w:sz w:val="18"/>
          <w:color w:val="777777"/>
        </w:rPr>
        <w:t xml:space="preserve">[[@Bible:Exodus 31:8]] </w:t>
      </w:r>
      <w:r>
        <w:rPr>
          <w:b/>
        </w:rPr>
        <w:t xml:space="preserve">8 </w:t>
      </w:r>
      <w:r>
        <w:t xml:space="preserve"> {{field-on:Bible}}</w:t>
      </w:r>
      <w:r>
        <w:t xml:space="preserve">and the altars and the table and all its utensils and the pure lampstand and all its utensils,</w:t>
      </w:r>
      <w:r>
        <w:t xml:space="preserve">{{field-off:Bible}}</w:t>
      </w:r>
    </w:p>
    <w:p>
      <w:r>
        <w:rPr>
          <w:sz w:val="18"/>
          <w:color w:val="777777"/>
        </w:rPr>
        <w:t xml:space="preserve">[[@Bible:Exodus 31:9]] </w:t>
      </w:r>
      <w:r>
        <w:rPr>
          <w:b/>
        </w:rPr>
        <w:t xml:space="preserve">9 </w:t>
      </w:r>
      <w:r>
        <w:t xml:space="preserve"> {{field-on:Bible}}</w:t>
      </w:r>
      <w:r>
        <w:t xml:space="preserve">and the laver and its base,</w:t>
      </w:r>
      <w:r>
        <w:t xml:space="preserve">{{field-off:Bible}}</w:t>
      </w:r>
    </w:p>
    <w:p>
      <w:r>
        <w:rPr>
          <w:sz w:val="18"/>
          <w:color w:val="777777"/>
        </w:rPr>
        <w:t xml:space="preserve">[[@Bible:Exodus 31:10]] </w:t>
      </w:r>
      <w:r>
        <w:rPr>
          <w:b/>
        </w:rPr>
        <w:t xml:space="preserve">10 </w:t>
      </w:r>
      <w:r>
        <w:t xml:space="preserve"> {{field-on:Bible}}</w:t>
      </w:r>
      <w:r>
        <w:t xml:space="preserve">and the ministering garments of Aaron</w:t>
      </w:r>
      <w:r>
        <w:rPr>
          <w:rStyle w:val="FootnoteReference"/>
        </w:rPr>
        <w:footnoteReference w:id="1016"/>
      </w:r>
      <w:r>
        <w:t xml:space="preserve"> and the garments of his sons to serve as priests to me,</w:t>
      </w:r>
      <w:r>
        <w:t xml:space="preserve">{{field-off:Bible}}</w:t>
      </w:r>
    </w:p>
    <w:p>
      <w:r>
        <w:rPr>
          <w:sz w:val="18"/>
          <w:color w:val="777777"/>
        </w:rPr>
        <w:t xml:space="preserve">[[@Bible:Exodus 31:11]] </w:t>
      </w:r>
      <w:r>
        <w:rPr>
          <w:b/>
        </w:rPr>
        <w:t xml:space="preserve">11 </w:t>
      </w:r>
      <w:r>
        <w:t xml:space="preserve"> {{field-on:Bible}}</w:t>
      </w:r>
      <w:r>
        <w:t xml:space="preserve">and the anointing oil and the compounded incense of the holy place. According to all that I commanded you, they shall make them."</w:t>
      </w:r>
      <w:r>
        <w:t xml:space="preserve">{{field-off:Bible}}</w:t>
      </w:r>
    </w:p>
    <w:p>
      <w:r>
        <w:rPr>
          <w:sz w:val="18"/>
          <w:color w:val="777777"/>
        </w:rPr>
        <w:t xml:space="preserve">[[@Bible:Exodus 31:12]] </w:t>
      </w:r>
      <w:r>
        <w:rPr>
          <w:b/>
        </w:rPr>
        <w:t xml:space="preserve">12 </w:t>
      </w:r>
      <w:r>
        <w:t xml:space="preserve"> {{field-on:Bible}}</w:t>
      </w:r>
      <w:r>
        <w:t xml:space="preserve">And the Lord spoke to Moses, saying,</w:t>
      </w:r>
      <w:r>
        <w:t xml:space="preserve">{{field-off:Bible}}</w:t>
      </w:r>
    </w:p>
    <w:p>
      <w:r>
        <w:rPr>
          <w:sz w:val="18"/>
          <w:color w:val="777777"/>
        </w:rPr>
        <w:t xml:space="preserve">[[@Bible:Exodus 31:13]] </w:t>
      </w:r>
      <w:r>
        <w:rPr>
          <w:b/>
        </w:rPr>
        <w:t xml:space="preserve">13 </w:t>
      </w:r>
      <w:r>
        <w:t xml:space="preserve"> {{field-on:Bible}}</w:t>
      </w:r>
      <w:r>
        <w:t xml:space="preserve">"And you, command the sons of Israel</w:t>
      </w:r>
      <w:r>
        <w:rPr>
          <w:rStyle w:val="FootnoteReference"/>
        </w:rPr>
        <w:footnoteReference w:id="1017"/>
      </w:r>
      <w:r>
        <w:t xml:space="preserve">, saying, See that you keep my Sabbaths, for it is a sign between me and you throughout your generations, that you may know that I am the Lord who sanctifies you.</w:t>
      </w:r>
      <w:r>
        <w:t xml:space="preserve">{{field-off:Bible}}</w:t>
      </w:r>
    </w:p>
    <w:p>
      <w:r>
        <w:rPr>
          <w:sz w:val="18"/>
          <w:color w:val="777777"/>
        </w:rPr>
        <w:t xml:space="preserve">[[@Bible:Exodus 31:14]] </w:t>
      </w:r>
      <w:r>
        <w:rPr>
          <w:b/>
        </w:rPr>
        <w:t xml:space="preserve">14 </w:t>
      </w:r>
      <w:r>
        <w:t xml:space="preserve"> {{field-on:Bible}}</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1018"/>
      </w:r>
      <w:r>
        <w:t xml:space="preserve"> from the midst of his people.</w:t>
      </w:r>
      <w:r>
        <w:t xml:space="preserve">{{field-off:Bible}}</w:t>
      </w:r>
    </w:p>
    <w:p>
      <w:r>
        <w:rPr>
          <w:sz w:val="18"/>
          <w:color w:val="777777"/>
        </w:rPr>
        <w:t xml:space="preserve">[[@Bible:Exodus 31:15]] </w:t>
      </w:r>
      <w:r>
        <w:rPr>
          <w:b/>
        </w:rPr>
        <w:t xml:space="preserve">15 </w:t>
      </w:r>
      <w:r>
        <w:t xml:space="preserve"> {{field-on:Bible}}</w:t>
      </w:r>
      <w:r>
        <w:t xml:space="preserve">Six days you shall do works, but on the seventh day is Sabbath rest, holy to the Lord. Everyone who does work on the seventh day shall certainly be put to death.</w:t>
      </w:r>
      <w:r>
        <w:t xml:space="preserve">{{field-off:Bible}}</w:t>
      </w:r>
    </w:p>
    <w:p>
      <w:r>
        <w:rPr>
          <w:sz w:val="18"/>
          <w:color w:val="777777"/>
        </w:rPr>
        <w:t xml:space="preserve">[[@Bible:Exodus 31:16]] </w:t>
      </w:r>
      <w:r>
        <w:rPr>
          <w:b/>
        </w:rPr>
        <w:t xml:space="preserve">16 </w:t>
      </w:r>
      <w:r>
        <w:t xml:space="preserve"> {{field-on:Bible}}</w:t>
      </w:r>
      <w:r>
        <w:t xml:space="preserve">And the sons of Israel shall keep the Sabbaths, to do them throughout their generations, an everlasting covenant.</w:t>
      </w:r>
      <w:r>
        <w:t xml:space="preserve">{{field-off:Bible}}</w:t>
      </w:r>
    </w:p>
    <w:p>
      <w:r>
        <w:rPr>
          <w:sz w:val="18"/>
          <w:color w:val="777777"/>
        </w:rPr>
        <w:t xml:space="preserve">[[@Bible:Exodus 31:17]] </w:t>
      </w:r>
      <w:r>
        <w:rPr>
          <w:b/>
        </w:rPr>
        <w:t xml:space="preserve">17 </w:t>
      </w:r>
      <w:r>
        <w:t xml:space="preserve"> {{field-on:Bible}}</w:t>
      </w:r>
      <w:r>
        <w:t xml:space="preserve">Between me and the sons of Israel it is an everlasting sign, because in six days the Lord made heaven and earth, and on the seventh day he ceased and rested."</w:t>
      </w:r>
      <w:r>
        <w:t xml:space="preserve">{{field-off:Bible}}</w:t>
      </w:r>
    </w:p>
    <w:p>
      <w:r>
        <w:rPr>
          <w:sz w:val="18"/>
          <w:color w:val="777777"/>
        </w:rPr>
        <w:t xml:space="preserve">[[@Bible:Exodus 31:18]] </w:t>
      </w:r>
      <w:r>
        <w:rPr>
          <w:b/>
        </w:rPr>
        <w:t xml:space="preserve">18 </w:t>
      </w:r>
      <w:r>
        <w:t xml:space="preserve"> {{field-on:Bible}}</w:t>
      </w:r>
      <w:r>
        <w:t xml:space="preserve">And when he finished speaking to him on Mount Sinai, he gave Moses the two tablets of testimony, stone tablets written with the finger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[[@Bible:Exodus 32:1]] </w:t>
      </w:r>
      <w:r>
        <w:rPr>
          <w:b/>
        </w:rPr>
        <w:t xml:space="preserve">1 </w:t>
      </w:r>
      <w:r>
        <w:t xml:space="preserve"> {{field-on:Bible}}</w:t>
      </w:r>
      <w:r>
        <w:t xml:space="preserve">And when the people saw that Moses</w:t>
      </w:r>
      <w:r>
        <w:rPr>
          <w:rStyle w:val="FootnoteReference"/>
        </w:rPr>
        <w:footnoteReference w:id="1019"/>
      </w:r>
      <w:r>
        <w:t xml:space="preserve"> had delayed to come down from the mountain, the people gathered against Aaron</w:t>
      </w:r>
      <w:r>
        <w:rPr>
          <w:rStyle w:val="FootnoteReference"/>
        </w:rPr>
        <w:footnoteReference w:id="1020"/>
      </w:r>
      <w:r>
        <w:t xml:space="preserve"> and said to him, "Rise up and make gods for us who will go before us. For as for this Moses, the man who brought us up from Egypt, we do not know what has happened to him."</w:t>
      </w:r>
      <w:r>
        <w:t xml:space="preserve">{{field-off:Bible}}</w:t>
      </w:r>
    </w:p>
    <w:p>
      <w:r>
        <w:rPr>
          <w:sz w:val="18"/>
          <w:color w:val="777777"/>
        </w:rPr>
        <w:t xml:space="preserve">[[@Bible:Exodus 32:2]] </w:t>
      </w:r>
      <w:r>
        <w:rPr>
          <w:b/>
        </w:rPr>
        <w:t xml:space="preserve">2 </w:t>
      </w:r>
      <w:r>
        <w:t xml:space="preserve"> {{field-on:Bible}}</w:t>
      </w:r>
      <w:r>
        <w:t xml:space="preserve">And Aaron said to them, "Strip off the gold earrings in the ears of your wives and daughters and bring them to me."</w:t>
      </w:r>
      <w:r>
        <w:t xml:space="preserve">{{field-off:Bible}}</w:t>
      </w:r>
    </w:p>
    <w:p>
      <w:r>
        <w:rPr>
          <w:sz w:val="18"/>
          <w:color w:val="777777"/>
        </w:rPr>
        <w:t xml:space="preserve">[[@Bible:Exodus 32:3]] </w:t>
      </w:r>
      <w:r>
        <w:rPr>
          <w:b/>
        </w:rPr>
        <w:t xml:space="preserve">3 </w:t>
      </w:r>
      <w:r>
        <w:t xml:space="preserve"> {{field-on:Bible}}</w:t>
      </w:r>
      <w:r>
        <w:t xml:space="preserve">And all the people stripped off the gold earrings in their ears and brought them to Aaron.</w:t>
      </w:r>
      <w:r>
        <w:t xml:space="preserve">{{field-off:Bible}}</w:t>
      </w:r>
    </w:p>
    <w:p>
      <w:r>
        <w:rPr>
          <w:sz w:val="18"/>
          <w:color w:val="777777"/>
        </w:rPr>
        <w:t xml:space="preserve">[[@Bible:Exodus 32:4]] </w:t>
      </w:r>
      <w:r>
        <w:rPr>
          <w:b/>
        </w:rPr>
        <w:t xml:space="preserve">4 </w:t>
      </w:r>
      <w:r>
        <w:t xml:space="preserve"> {{field-on:Bible}}</w:t>
      </w:r>
      <w:r>
        <w:t xml:space="preserve">And he took them from their hands and formed them with the graving tool and made them a molten calf. And he said, "These are your gods, Israel</w:t>
      </w:r>
      <w:r>
        <w:rPr>
          <w:rStyle w:val="FootnoteReference"/>
        </w:rPr>
        <w:footnoteReference w:id="1021"/>
      </w:r>
      <w:r>
        <w:t xml:space="preserve">, who brought you up from Egypt."</w:t>
      </w:r>
      <w:r>
        <w:t xml:space="preserve">{{field-off:Bible}}</w:t>
      </w:r>
    </w:p>
    <w:p>
      <w:r>
        <w:rPr>
          <w:sz w:val="18"/>
          <w:color w:val="777777"/>
        </w:rPr>
        <w:t xml:space="preserve">[[@Bible:Exodus 32:5]] </w:t>
      </w:r>
      <w:r>
        <w:rPr>
          <w:b/>
        </w:rPr>
        <w:t xml:space="preserve">5 </w:t>
      </w:r>
      <w:r>
        <w:t xml:space="preserve"> {{field-on:Bible}}</w:t>
      </w:r>
      <w:r>
        <w:t xml:space="preserve">And Aaron, seeing, built an altar before it, and Aaron proclaimed, saying, "Tomorrow is a feast of the Lord."</w:t>
      </w:r>
      <w:r>
        <w:t xml:space="preserve">{{field-off:Bible}}</w:t>
      </w:r>
    </w:p>
    <w:p>
      <w:r>
        <w:rPr>
          <w:sz w:val="18"/>
          <w:color w:val="777777"/>
        </w:rPr>
        <w:t xml:space="preserve">[[@Bible:Exodus 32:6]] </w:t>
      </w:r>
      <w:r>
        <w:rPr>
          <w:b/>
        </w:rPr>
        <w:t xml:space="preserve">6 </w:t>
      </w:r>
      <w:r>
        <w:t xml:space="preserve"> {{field-on:Bible}}</w:t>
      </w:r>
      <w:r>
        <w:t xml:space="preserve">And rising early the next day, he offered whole burnt offerings and brought sacrifices of salvation. And the people sat down to eat and drink and rose up to play.</w:t>
      </w:r>
      <w:r>
        <w:rPr>
          <w:rStyle w:val="FootnoteReference"/>
        </w:rPr>
        <w:footnoteReference w:id="1022"/>
      </w:r>
      <w:r>
        <w:t xml:space="preserve">{{field-off:Bible}}</w:t>
      </w:r>
    </w:p>
    <w:p>
      <w:r>
        <w:rPr>
          <w:sz w:val="18"/>
          <w:color w:val="777777"/>
        </w:rPr>
        <w:t xml:space="preserve">[[@Bible:Exodus 32:7]] </w:t>
      </w:r>
      <w:r>
        <w:rPr>
          <w:b/>
        </w:rPr>
        <w:t xml:space="preserve">7 </w:t>
      </w:r>
      <w:r>
        <w:t xml:space="preserve"> {{field-on:Bible}}</w:t>
      </w:r>
      <w:r>
        <w:t xml:space="preserve">And the Lord spoke to Moses, saying, "Go, hurry down from here, for your people whom you brought up from Egypt have acted lawlessly.</w:t>
      </w:r>
      <w:r>
        <w:t xml:space="preserve">{{field-off:Bible}}</w:t>
      </w:r>
    </w:p>
    <w:p>
      <w:r>
        <w:rPr>
          <w:sz w:val="18"/>
          <w:color w:val="777777"/>
        </w:rPr>
        <w:t xml:space="preserve">[[@Bible:Exodus 32:8]] </w:t>
      </w:r>
      <w:r>
        <w:rPr>
          <w:b/>
        </w:rPr>
        <w:t xml:space="preserve">8 </w:t>
      </w:r>
      <w:r>
        <w:t xml:space="preserve"> {{field-on:Bible}}</w:t>
      </w:r>
      <w:r>
        <w:t xml:space="preserve">They have quickly turned aside</w:t>
      </w:r>
      <w:r>
        <w:rPr>
          <w:rStyle w:val="FootnoteReference"/>
        </w:rPr>
        <w:footnoteReference w:id="1023"/>
      </w:r>
      <w:r>
        <w:t xml:space="preserve"> from the way that I commanded them. They have made for themselves a calf and have worshiped it and sacrificed to it and said, 'These are your gods, Israel, who brought you up from Egypt.'"</w:t>
      </w:r>
      <w:r>
        <w:t xml:space="preserve">{{field-off:Bible}}</w:t>
      </w:r>
    </w:p>
    <w:p>
      <w:r>
        <w:rPr>
          <w:sz w:val="18"/>
          <w:color w:val="777777"/>
        </w:rPr>
        <w:t xml:space="preserve">[[@Bible:Exodus 32:10]] </w:t>
      </w:r>
      <w:r>
        <w:rPr>
          <w:b/>
        </w:rPr>
        <w:t xml:space="preserve">10 </w:t>
      </w:r>
      <w:r>
        <w:t xml:space="preserve"> {{field-on:Bible}}</w:t>
      </w:r>
      <w:r>
        <w:t xml:space="preserve">And now let me alone</w:t>
      </w:r>
      <w:r>
        <w:rPr>
          <w:rStyle w:val="FootnoteReference"/>
        </w:rPr>
        <w:footnoteReference w:id="1024"/>
      </w:r>
      <w:r>
        <w:t xml:space="preserve">, and in anger I will destroy them, and I will make you a great nation.</w:t>
      </w:r>
      <w:r>
        <w:t xml:space="preserve">{{field-off:Bible}}</w:t>
      </w:r>
    </w:p>
    <w:p>
      <w:r>
        <w:rPr>
          <w:sz w:val="18"/>
          <w:color w:val="777777"/>
        </w:rPr>
        <w:t xml:space="preserve">[[@Bible:Exodus 32:11]] </w:t>
      </w:r>
      <w:r>
        <w:rPr>
          <w:b/>
        </w:rPr>
        <w:t xml:space="preserve">11 </w:t>
      </w:r>
      <w:r>
        <w:t xml:space="preserve"> {{field-on:Bible}}</w:t>
      </w:r>
      <w:r>
        <w:t xml:space="preserve">And Moses entreated before the Lord God and said, "Why, Lord, does angry wrath burn against your people whom you brought out from Egypt with great strength and with your high arm?</w:t>
      </w:r>
      <w:r>
        <w:t xml:space="preserve">{{field-off:Bible}}</w:t>
      </w:r>
    </w:p>
    <w:p>
      <w:r>
        <w:rPr>
          <w:sz w:val="18"/>
          <w:color w:val="777777"/>
        </w:rPr>
        <w:t xml:space="preserve">[[@Bible:Exodus 32:12]] </w:t>
      </w:r>
      <w:r>
        <w:rPr>
          <w:b/>
        </w:rPr>
        <w:t xml:space="preserve">12 </w:t>
      </w:r>
      <w:r>
        <w:t xml:space="preserve"> {{field-on:Bible}}</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1025"/>
      </w:r>
      <w:r>
        <w:t xml:space="preserve"> of your people.</w:t>
      </w:r>
      <w:r>
        <w:t xml:space="preserve">{{field-off:Bible}}</w:t>
      </w:r>
    </w:p>
    <w:p>
      <w:r>
        <w:rPr>
          <w:sz w:val="18"/>
          <w:color w:val="777777"/>
        </w:rPr>
        <w:t xml:space="preserve">[[@Bible:Exodus 32:13]] </w:t>
      </w:r>
      <w:r>
        <w:rPr>
          <w:b/>
        </w:rPr>
        <w:t xml:space="preserve">13 </w:t>
      </w:r>
      <w:r>
        <w:t xml:space="preserve"> {{field-on:Bible}}</w:t>
      </w:r>
      <w:r>
        <w:t xml:space="preserve">Remember Abraham and Isaac and Jacob</w:t>
      </w:r>
      <w:r>
        <w:rPr>
          <w:rStyle w:val="FootnoteReference"/>
        </w:rPr>
        <w:footnoteReference w:id="1026"/>
      </w:r>
      <w:r>
        <w:t xml:space="preserve"> your servants, to whom you swore by yourself and spoke to them, saying, 'I will greatly multiply your seed like the stars of heaven in multitude, and all this land that I said I would give to your seed, and they shall possess it forever.'"</w:t>
      </w:r>
      <w:r>
        <w:rPr>
          <w:rStyle w:val="FootnoteReference"/>
        </w:rPr>
        <w:footnoteReference w:id="1027"/>
      </w:r>
      <w:r>
        <w:rPr>
          <w:rStyle w:val="FootnoteReference"/>
        </w:rPr>
        <w:footnoteReference w:id="1028"/>
      </w:r>
      <w:r>
        <w:rPr>
          <w:rStyle w:val="FootnoteReference"/>
        </w:rPr>
        <w:footnoteReference w:id="1029"/>
      </w:r>
      <w:r>
        <w:t xml:space="preserve">{{field-off:Bible}}</w:t>
      </w:r>
    </w:p>
    <w:p>
      <w:r>
        <w:rPr>
          <w:sz w:val="18"/>
          <w:color w:val="777777"/>
        </w:rPr>
        <w:t xml:space="preserve">[[@Bible:Exodus 32:14]] </w:t>
      </w:r>
      <w:r>
        <w:rPr>
          <w:b/>
        </w:rPr>
        <w:t xml:space="preserve">14 </w:t>
      </w:r>
      <w:r>
        <w:t xml:space="preserve"> {{field-on:Bible}}</w:t>
      </w:r>
      <w:r>
        <w:t xml:space="preserve">And the Lord was propitiated concerning the evil that he had said he would do to his people.</w:t>
      </w:r>
      <w:r>
        <w:rPr>
          <w:rStyle w:val="FootnoteReference"/>
        </w:rPr>
        <w:footnoteReference w:id="1030"/>
      </w:r>
      <w:r>
        <w:t xml:space="preserve">{{field-off:Bible}}</w:t>
      </w:r>
    </w:p>
    <w:p>
      <w:r>
        <w:rPr>
          <w:sz w:val="18"/>
          <w:color w:val="777777"/>
        </w:rPr>
        <w:t xml:space="preserve">[[@Bible:Exodus 32:15]] </w:t>
      </w:r>
      <w:r>
        <w:rPr>
          <w:b/>
        </w:rPr>
        <w:t xml:space="preserve">15 </w:t>
      </w:r>
      <w:r>
        <w:t xml:space="preserve"> {{field-on:Bible}}</w:t>
      </w:r>
      <w:r>
        <w:t xml:space="preserve">And Moses turned and went down from the mountain, and the two tablets of testimony were in his hands, stone tablets inscribed on both their sides, written on this side and that side.</w:t>
      </w:r>
      <w:r>
        <w:t xml:space="preserve">{{field-off:Bible}}</w:t>
      </w:r>
    </w:p>
    <w:p>
      <w:r>
        <w:rPr>
          <w:sz w:val="18"/>
          <w:color w:val="777777"/>
        </w:rPr>
        <w:t xml:space="preserve">[[@Bible:Exodus 32:16]] </w:t>
      </w:r>
      <w:r>
        <w:rPr>
          <w:b/>
        </w:rPr>
        <w:t xml:space="preserve">16 </w:t>
      </w:r>
      <w:r>
        <w:t xml:space="preserve"> {{field-on:Bible}}</w:t>
      </w:r>
      <w:r>
        <w:t xml:space="preserve">And the tablets were God's work, and the writing was God's writing, engraved upon the tablets.</w:t>
      </w:r>
      <w:r>
        <w:t xml:space="preserve">{{field-off:Bible}}</w:t>
      </w:r>
    </w:p>
    <w:p>
      <w:r>
        <w:rPr>
          <w:sz w:val="18"/>
          <w:color w:val="777777"/>
        </w:rPr>
        <w:t xml:space="preserve">[[@Bible:Exodus 32:17]] </w:t>
      </w:r>
      <w:r>
        <w:rPr>
          <w:b/>
        </w:rPr>
        <w:t xml:space="preserve">17 </w:t>
      </w:r>
      <w:r>
        <w:t xml:space="preserve"> {{field-on:Bible}}</w:t>
      </w:r>
      <w:r>
        <w:t xml:space="preserve">And Joshua</w:t>
      </w:r>
      <w:r>
        <w:rPr>
          <w:rStyle w:val="FootnoteReference"/>
        </w:rPr>
        <w:footnoteReference w:id="1031"/>
      </w:r>
      <w:r>
        <w:t xml:space="preserve">, hearing the voice of the people crying out, said to Moses, "A sound of war is in the camp."</w:t>
      </w:r>
      <w:r>
        <w:rPr>
          <w:rStyle w:val="FootnoteReference"/>
        </w:rPr>
        <w:footnoteReference w:id="1032"/>
      </w:r>
      <w:r>
        <w:t xml:space="preserve">{{field-off:Bible}}</w:t>
      </w:r>
    </w:p>
    <w:p>
      <w:r>
        <w:rPr>
          <w:sz w:val="18"/>
          <w:color w:val="777777"/>
        </w:rPr>
        <w:t xml:space="preserve">[[@Bible:Exodus 32:18]] </w:t>
      </w:r>
      <w:r>
        <w:rPr>
          <w:b/>
        </w:rPr>
        <w:t xml:space="preserve">18 </w:t>
      </w:r>
      <w:r>
        <w:t xml:space="preserve"> {{field-on:Bible}}</w:t>
      </w:r>
      <w:r>
        <w:t xml:space="preserve">And he said, "It is not the sound of those shouting in strength, nor the sound of those shouting in rout, but the sound of those striking up wine-song that I hear."</w:t>
      </w:r>
      <w:r>
        <w:t xml:space="preserve">{{field-off:Bible}}</w:t>
      </w:r>
    </w:p>
    <w:p>
      <w:r>
        <w:rPr>
          <w:sz w:val="18"/>
          <w:color w:val="777777"/>
        </w:rPr>
        <w:t xml:space="preserve">[[@Bible:Exodus 32:19]] </w:t>
      </w:r>
      <w:r>
        <w:rPr>
          <w:b/>
        </w:rPr>
        <w:t xml:space="preserve">19 </w:t>
      </w:r>
      <w:r>
        <w:t xml:space="preserve"> {{field-on:Bible}}</w:t>
      </w:r>
      <w:r>
        <w:t xml:space="preserve">And when he drew near to the camp, he saw the calf and the dances. And Moses, burning with anger, threw the two tablets from his hands and shattered them at the foot of the mountain.</w:t>
      </w:r>
      <w:r>
        <w:t xml:space="preserve">{{field-off:Bible}}</w:t>
      </w:r>
    </w:p>
    <w:p>
      <w:r>
        <w:rPr>
          <w:sz w:val="18"/>
          <w:color w:val="777777"/>
        </w:rPr>
        <w:t xml:space="preserve">[[@Bible:Exodus 32:20]] </w:t>
      </w:r>
      <w:r>
        <w:rPr>
          <w:b/>
        </w:rPr>
        <w:t xml:space="preserve">20 </w:t>
      </w:r>
      <w:r>
        <w:t xml:space="preserve"> {{field-on:Bible}}</w:t>
      </w:r>
      <w:r>
        <w:t xml:space="preserve">And taking the calf that they had made, he burned it in fire and ground it fine and scattered it on the water and made the sons of Israel drink it.</w:t>
      </w:r>
      <w:r>
        <w:rPr>
          <w:rStyle w:val="FootnoteReference"/>
        </w:rPr>
        <w:footnoteReference w:id="1033"/>
      </w:r>
      <w:r>
        <w:t xml:space="preserve">{{field-off:Bible}}</w:t>
      </w:r>
    </w:p>
    <w:p>
      <w:r>
        <w:rPr>
          <w:sz w:val="18"/>
          <w:color w:val="777777"/>
        </w:rPr>
        <w:t xml:space="preserve">[[@Bible:Exodus 32:21]] </w:t>
      </w:r>
      <w:r>
        <w:rPr>
          <w:b/>
        </w:rPr>
        <w:t xml:space="preserve">21 </w:t>
      </w:r>
      <w:r>
        <w:t xml:space="preserve"> {{field-on:Bible}}</w:t>
      </w:r>
      <w:r>
        <w:t xml:space="preserve">And Moses said to Aaron, "What did this people do to you that you brought a great sin upon them</w:t>
      </w:r>
      <w:r>
        <w:rPr>
          <w:rStyle w:val="FootnoteReference"/>
        </w:rPr>
        <w:footnoteReference w:id="1034"/>
      </w:r>
      <w:r>
        <w:t xml:space="preserve">?"</w:t>
      </w:r>
      <w:r>
        <w:t xml:space="preserve">{{field-off:Bible}}</w:t>
      </w:r>
    </w:p>
    <w:p>
      <w:r>
        <w:rPr>
          <w:sz w:val="18"/>
          <w:color w:val="777777"/>
        </w:rPr>
        <w:t xml:space="preserve">[[@Bible:Exodus 32:22]] </w:t>
      </w:r>
      <w:r>
        <w:rPr>
          <w:b/>
        </w:rPr>
        <w:t xml:space="preserve">22 </w:t>
      </w:r>
      <w:r>
        <w:t xml:space="preserve"> {{field-on:Bible}}</w:t>
      </w:r>
      <w:r>
        <w:t xml:space="preserve">And Aaron said to Moses, "Do not be angry, my lord. You know the rush of this people.</w:t>
      </w:r>
      <w:r>
        <w:rPr>
          <w:rStyle w:val="FootnoteReference"/>
        </w:rPr>
        <w:footnoteReference w:id="1035"/>
      </w:r>
      <w:r>
        <w:t xml:space="preserve">{{field-off:Bible}}</w:t>
      </w:r>
    </w:p>
    <w:p>
      <w:r>
        <w:rPr>
          <w:sz w:val="18"/>
          <w:color w:val="777777"/>
        </w:rPr>
        <w:t xml:space="preserve">[[@Bible:Exodus 32:23]] </w:t>
      </w:r>
      <w:r>
        <w:rPr>
          <w:b/>
        </w:rPr>
        <w:t xml:space="preserve">23 </w:t>
      </w:r>
      <w:r>
        <w:t xml:space="preserve"> {{field-on:Bible}}</w:t>
      </w:r>
      <w:r>
        <w:t xml:space="preserve">For they say to me, 'Make gods for us who will go before us. For as for this Moses, the man who brought us up from Egypt, we do not know what has happened to him.'</w:t>
      </w:r>
      <w:r>
        <w:rPr>
          <w:rStyle w:val="FootnoteReference"/>
        </w:rPr>
        <w:footnoteReference w:id="1036"/>
      </w:r>
      <w:r>
        <w:t xml:space="preserve">{{field-off:Bible}}</w:t>
      </w:r>
    </w:p>
    <w:p>
      <w:r>
        <w:rPr>
          <w:sz w:val="18"/>
          <w:color w:val="777777"/>
        </w:rPr>
        <w:t xml:space="preserve">[[@Bible:Exodus 32:24]] </w:t>
      </w:r>
      <w:r>
        <w:rPr>
          <w:b/>
        </w:rPr>
        <w:t xml:space="preserve">24 </w:t>
      </w:r>
      <w:r>
        <w:t xml:space="preserve"> {{field-on:Bible}}</w:t>
      </w:r>
      <w:r>
        <w:t xml:space="preserve">And I said to them, 'Whoever has gold ornaments, strip them off.' And they gave them to me, and I threw them into the fire, and out came this calf."</w:t>
      </w:r>
      <w:r>
        <w:t xml:space="preserve">{{field-off:Bible}}</w:t>
      </w:r>
    </w:p>
    <w:p>
      <w:r>
        <w:rPr>
          <w:sz w:val="18"/>
          <w:color w:val="777777"/>
        </w:rPr>
        <w:t xml:space="preserve">[[@Bible:Exodus 32:25]] </w:t>
      </w:r>
      <w:r>
        <w:rPr>
          <w:b/>
        </w:rPr>
        <w:t xml:space="preserve">25 </w:t>
      </w:r>
      <w:r>
        <w:t xml:space="preserve"> {{field-on:Bible}}</w:t>
      </w:r>
      <w:r>
        <w:t xml:space="preserve">And Moses, seeing that the people were scattered, for Aaron had scattered them into mockery for their enemies,</w:t>
      </w:r>
      <w:r>
        <w:t xml:space="preserve">{{field-off:Bible}}</w:t>
      </w:r>
    </w:p>
    <w:p>
      <w:r>
        <w:rPr>
          <w:sz w:val="18"/>
          <w:color w:val="777777"/>
        </w:rPr>
        <w:t xml:space="preserve">[[@Bible:Exodus 32:26]] </w:t>
      </w:r>
      <w:r>
        <w:rPr>
          <w:b/>
        </w:rPr>
        <w:t xml:space="preserve">26 </w:t>
      </w:r>
      <w:r>
        <w:t xml:space="preserve"> {{field-on:Bible}}</w:t>
      </w:r>
      <w:r>
        <w:t xml:space="preserve">stood at the gate of the camp and said, "Who is for the Lord? Let him come to me." Then all the sons of Levi</w:t>
      </w:r>
      <w:r>
        <w:rPr>
          <w:rStyle w:val="FootnoteReference"/>
        </w:rPr>
        <w:footnoteReference w:id="1037"/>
      </w:r>
      <w:r>
        <w:t xml:space="preserve"> gathered to him.</w:t>
      </w:r>
      <w:r>
        <w:t xml:space="preserve">{{field-off:Bible}}</w:t>
      </w:r>
    </w:p>
    <w:p>
      <w:r>
        <w:rPr>
          <w:sz w:val="18"/>
          <w:color w:val="777777"/>
        </w:rPr>
        <w:t xml:space="preserve">[[@Bible:Exodus 32:27]] </w:t>
      </w:r>
      <w:r>
        <w:rPr>
          <w:b/>
        </w:rPr>
        <w:t xml:space="preserve">27 </w:t>
      </w:r>
      <w:r>
        <w:t xml:space="preserve"> {{field-on:Bible}}</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1038"/>
      </w:r>
      <w:r>
        <w:t xml:space="preserve"> and each his nearest one."</w:t>
      </w:r>
      <w:r>
        <w:t xml:space="preserve">{{field-off:Bible}}</w:t>
      </w:r>
    </w:p>
    <w:p>
      <w:r>
        <w:rPr>
          <w:sz w:val="18"/>
          <w:color w:val="777777"/>
        </w:rPr>
        <w:t xml:space="preserve">[[@Bible:Exodus 32:28]] </w:t>
      </w:r>
      <w:r>
        <w:rPr>
          <w:b/>
        </w:rPr>
        <w:t xml:space="preserve">28 </w:t>
      </w:r>
      <w:r>
        <w:t xml:space="preserve"> {{field-on:Bible}}</w:t>
      </w:r>
      <w:r>
        <w:t xml:space="preserve">And the sons of Levi did as Moses spoke to them, and about three thousand men from the people fell that day.</w:t>
      </w:r>
      <w:r>
        <w:t xml:space="preserve">{{field-off:Bible}}</w:t>
      </w:r>
    </w:p>
    <w:p>
      <w:r>
        <w:rPr>
          <w:sz w:val="18"/>
          <w:color w:val="777777"/>
        </w:rPr>
        <w:t xml:space="preserve">[[@Bible:Exodus 32:29]] </w:t>
      </w:r>
      <w:r>
        <w:rPr>
          <w:b/>
        </w:rPr>
        <w:t xml:space="preserve">29 </w:t>
      </w:r>
      <w:r>
        <w:t xml:space="preserve"> {{field-on:Bible}}</w:t>
      </w:r>
      <w:r>
        <w:t xml:space="preserve">And Moses said to them, "You have filled your hands today to the Lord, each one against his son or his brother, so that blessing may be given upon you."</w:t>
      </w:r>
      <w:r>
        <w:rPr>
          <w:rStyle w:val="FootnoteReference"/>
        </w:rPr>
        <w:footnoteReference w:id="1039"/>
      </w:r>
      <w:r>
        <w:t xml:space="preserve">{{field-off:Bible}}</w:t>
      </w:r>
    </w:p>
    <w:p>
      <w:r>
        <w:rPr>
          <w:sz w:val="18"/>
          <w:color w:val="777777"/>
        </w:rPr>
        <w:t xml:space="preserve">[[@Bible:Exodus 32:30]] </w:t>
      </w:r>
      <w:r>
        <w:rPr>
          <w:b/>
        </w:rPr>
        <w:t xml:space="preserve">30 </w:t>
      </w:r>
      <w:r>
        <w:t xml:space="preserve"> {{field-on:Bible}}</w:t>
      </w:r>
      <w:r>
        <w:t xml:space="preserve">And it came about on the next day that Moses said to the people, "You have sinned a great sin. And now I will go up to God, so that I may make atonement for your sin."</w:t>
      </w:r>
      <w:r>
        <w:t xml:space="preserve">{{field-off:Bible}}</w:t>
      </w:r>
    </w:p>
    <w:p>
      <w:r>
        <w:rPr>
          <w:sz w:val="18"/>
          <w:color w:val="777777"/>
        </w:rPr>
        <w:t xml:space="preserve">[[@Bible:Exodus 32:31]] </w:t>
      </w:r>
      <w:r>
        <w:rPr>
          <w:b/>
        </w:rPr>
        <w:t xml:space="preserve">31 </w:t>
      </w:r>
      <w:r>
        <w:t xml:space="preserve"> {{field-on:Bible}}</w:t>
      </w:r>
      <w:r>
        <w:t xml:space="preserve">And Moses returned to the Lord and said, "I beg, Lord, this people has sinned a great sin, and they made for themselves gods of gold.</w:t>
      </w:r>
      <w:r>
        <w:t xml:space="preserve">{{field-off:Bible}}</w:t>
      </w:r>
    </w:p>
    <w:p>
      <w:r>
        <w:rPr>
          <w:sz w:val="18"/>
          <w:color w:val="777777"/>
        </w:rPr>
        <w:t xml:space="preserve">[[@Bible:Exodus 32:32]] </w:t>
      </w:r>
      <w:r>
        <w:rPr>
          <w:b/>
        </w:rPr>
        <w:t xml:space="preserve">32 </w:t>
      </w:r>
      <w:r>
        <w:t xml:space="preserve"> {{field-on:Bible}}</w:t>
      </w:r>
      <w:r>
        <w:t xml:space="preserve">And now, if indeed you forgive their sin, forgive. But if not, blot me out from your book that you wrote."</w:t>
      </w:r>
      <w:r>
        <w:rPr>
          <w:rStyle w:val="FootnoteReference"/>
        </w:rPr>
        <w:footnoteReference w:id="1040"/>
      </w:r>
      <w:r>
        <w:t xml:space="preserve">{{field-off:Bible}}</w:t>
      </w:r>
    </w:p>
    <w:p>
      <w:r>
        <w:rPr>
          <w:sz w:val="18"/>
          <w:color w:val="777777"/>
        </w:rPr>
        <w:t xml:space="preserve">[[@Bible:Exodus 32:33]] </w:t>
      </w:r>
      <w:r>
        <w:rPr>
          <w:b/>
        </w:rPr>
        <w:t xml:space="preserve">33 </w:t>
      </w:r>
      <w:r>
        <w:t xml:space="preserve"> {{field-on:Bible}}</w:t>
      </w:r>
      <w:r>
        <w:t xml:space="preserve">And the Lord said to Moses, "Whoever has sinned before me, him I will blot out from my book.</w:t>
      </w:r>
      <w:r>
        <w:t xml:space="preserve">{{field-off:Bible}}</w:t>
      </w:r>
    </w:p>
    <w:p>
      <w:r>
        <w:rPr>
          <w:sz w:val="18"/>
          <w:color w:val="777777"/>
        </w:rPr>
        <w:t xml:space="preserve">[[@Bible:Exodus 32:34]] </w:t>
      </w:r>
      <w:r>
        <w:rPr>
          <w:b/>
        </w:rPr>
        <w:t xml:space="preserve">34 </w:t>
      </w:r>
      <w:r>
        <w:t xml:space="preserve"> {{field-on:Bible}}</w:t>
      </w:r>
      <w:r>
        <w:t xml:space="preserve">And now go, descend, and lead this people to the place of which I spoke to you. Behold, my angel goes before your face. But in the day when I visit, I will bring their sin upon them."</w:t>
      </w:r>
      <w:r>
        <w:t xml:space="preserve">{{field-off:Bible}}</w:t>
      </w:r>
    </w:p>
    <w:p>
      <w:r>
        <w:rPr>
          <w:sz w:val="18"/>
          <w:color w:val="777777"/>
        </w:rPr>
        <w:t xml:space="preserve">[[@Bible:Exodus 32:35]] </w:t>
      </w:r>
      <w:r>
        <w:rPr>
          <w:b/>
        </w:rPr>
        <w:t xml:space="preserve">35 </w:t>
      </w:r>
      <w:r>
        <w:t xml:space="preserve"> {{field-on:Bible}}</w:t>
      </w:r>
      <w:r>
        <w:t xml:space="preserve">And the Lord struck the people because of the making of the calf that Aaron made.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[[@Bible:Exodus 33:1]] </w:t>
      </w:r>
      <w:r>
        <w:rPr>
          <w:b/>
        </w:rPr>
        <w:t xml:space="preserve">1 </w:t>
      </w:r>
      <w:r>
        <w:t xml:space="preserve"> {{field-on:Bible}}</w:t>
      </w:r>
      <w:r>
        <w:t xml:space="preserve">And the Lord said to Moses</w:t>
      </w:r>
      <w:r>
        <w:rPr>
          <w:rStyle w:val="FootnoteReference"/>
        </w:rPr>
        <w:footnoteReference w:id="1041"/>
      </w:r>
      <w:r>
        <w:t xml:space="preserve">, "Go, go up from here</w:t>
      </w:r>
      <w:r>
        <w:rPr>
          <w:rStyle w:val="FootnoteReference"/>
        </w:rPr>
        <w:footnoteReference w:id="1042"/>
      </w:r>
      <w:r>
        <w:t xml:space="preserve">, you and your people whom you brought out of Egypt, to the land that I swore to Abraham</w:t>
      </w:r>
      <w:r>
        <w:rPr>
          <w:rStyle w:val="FootnoteReference"/>
        </w:rPr>
        <w:footnoteReference w:id="1043"/>
      </w:r>
      <w:r>
        <w:t xml:space="preserve"> and Isaac</w:t>
      </w:r>
      <w:r>
        <w:rPr>
          <w:rStyle w:val="FootnoteReference"/>
        </w:rPr>
        <w:footnoteReference w:id="1044"/>
      </w:r>
      <w:r>
        <w:t xml:space="preserve"> and Jacob</w:t>
      </w:r>
      <w:r>
        <w:rPr>
          <w:rStyle w:val="FootnoteReference"/>
        </w:rPr>
        <w:footnoteReference w:id="1045"/>
      </w:r>
      <w:r>
        <w:t xml:space="preserve">, saying, 'To your seed I will give it.'</w:t>
      </w:r>
      <w:r>
        <w:t xml:space="preserve">{{field-off:Bible}}</w:t>
      </w:r>
    </w:p>
    <w:p>
      <w:r>
        <w:rPr>
          <w:sz w:val="18"/>
          <w:color w:val="777777"/>
        </w:rPr>
        <w:t xml:space="preserve">[[@Bible:Exodus 33:2]] </w:t>
      </w:r>
      <w:r>
        <w:rPr>
          <w:b/>
        </w:rPr>
        <w:t xml:space="preserve">2 </w:t>
      </w:r>
      <w:r>
        <w:t xml:space="preserve"> {{field-on:Bible}}</w:t>
      </w:r>
      <w:r>
        <w:t xml:space="preserve">And I will send my angel with you and drive out the Amorite and Hittite and Perizzite and Girgashite and Hivite and Jebusite.</w:t>
      </w:r>
      <w:r>
        <w:t xml:space="preserve">{{field-off:Bible}}</w:t>
      </w:r>
    </w:p>
    <w:p>
      <w:r>
        <w:rPr>
          <w:sz w:val="18"/>
          <w:color w:val="777777"/>
        </w:rPr>
        <w:t xml:space="preserve">[[@Bible:Exodus 33:3]] </w:t>
      </w:r>
      <w:r>
        <w:rPr>
          <w:b/>
        </w:rPr>
        <w:t xml:space="preserve">3 </w:t>
      </w:r>
      <w:r>
        <w:t xml:space="preserve"> {{field-on:Bible}}</w:t>
      </w:r>
      <w:r>
        <w:t xml:space="preserve">And I will bring you into a land flowing with milk and honey, but I will certainly not go up with you, because you are a stiff-necked people, lest I consume you on the way."</w:t>
      </w:r>
      <w:r>
        <w:t xml:space="preserve">{{field-off:Bible}}</w:t>
      </w:r>
    </w:p>
    <w:p>
      <w:r>
        <w:rPr>
          <w:sz w:val="18"/>
          <w:color w:val="777777"/>
        </w:rPr>
        <w:t xml:space="preserve">[[@Bible:Exodus 33:4]] </w:t>
      </w:r>
      <w:r>
        <w:rPr>
          <w:b/>
        </w:rPr>
        <w:t xml:space="preserve">4 </w:t>
      </w:r>
      <w:r>
        <w:t xml:space="preserve"> {{field-on:Bible}}</w:t>
      </w:r>
      <w:r>
        <w:t xml:space="preserve">And when the people heard this evil word, they mourned in mourning clothes.</w:t>
      </w:r>
      <w:r>
        <w:rPr>
          <w:rStyle w:val="FootnoteReference"/>
        </w:rPr>
        <w:footnoteReference w:id="1046"/>
      </w:r>
      <w:r>
        <w:t xml:space="preserve">{{field-off:Bible}}</w:t>
      </w:r>
    </w:p>
    <w:p>
      <w:r>
        <w:rPr>
          <w:sz w:val="18"/>
          <w:color w:val="777777"/>
        </w:rPr>
        <w:t xml:space="preserve">[[@Bible:Exodus 33:5]] </w:t>
      </w:r>
      <w:r>
        <w:rPr>
          <w:b/>
        </w:rPr>
        <w:t xml:space="preserve">5 </w:t>
      </w:r>
      <w:r>
        <w:t xml:space="preserve"> {{field-on:Bible}}</w:t>
      </w:r>
      <w:r>
        <w:t xml:space="preserve">And the Lord said to the sons of Israel</w:t>
      </w:r>
      <w:r>
        <w:rPr>
          <w:rStyle w:val="FootnoteReference"/>
        </w:rPr>
        <w:footnoteReference w:id="1047"/>
      </w:r>
      <w:r>
        <w:t xml:space="preserve">, "You are a stiff-necked people. See that I do not bring another plague upon you and consume you. Now then strip off your glorious garments and ornaments</w:t>
      </w:r>
      <w:r>
        <w:rPr>
          <w:rStyle w:val="FootnoteReference"/>
        </w:rPr>
        <w:footnoteReference w:id="1048"/>
      </w:r>
      <w:r>
        <w:t xml:space="preserve">, and I will show you what I will do to you."</w:t>
      </w:r>
      <w:r>
        <w:t xml:space="preserve">{{field-off:Bible}}</w:t>
      </w:r>
    </w:p>
    <w:p>
      <w:r>
        <w:rPr>
          <w:sz w:val="18"/>
          <w:color w:val="777777"/>
        </w:rPr>
        <w:t xml:space="preserve">[[@Bible:Exodus 33:6]] </w:t>
      </w:r>
      <w:r>
        <w:rPr>
          <w:b/>
        </w:rPr>
        <w:t xml:space="preserve">6 </w:t>
      </w:r>
      <w:r>
        <w:t xml:space="preserve"> {{field-on:Bible}}</w:t>
      </w:r>
      <w:r>
        <w:t xml:space="preserve">So the sons of Israel stripped off their ornaments and their array from Mount Horeb onward.</w:t>
      </w:r>
      <w:r>
        <w:rPr>
          <w:rStyle w:val="FootnoteReference"/>
        </w:rPr>
        <w:footnoteReference w:id="1049"/>
      </w:r>
      <w:r>
        <w:t xml:space="preserve">{{field-off:Bible}}</w:t>
      </w:r>
    </w:p>
    <w:p>
      <w:r>
        <w:rPr>
          <w:sz w:val="18"/>
          <w:color w:val="777777"/>
        </w:rPr>
        <w:t xml:space="preserve">[[@Bible:Exodus 33:7]] </w:t>
      </w:r>
      <w:r>
        <w:rPr>
          <w:b/>
        </w:rPr>
        <w:t xml:space="preserve">7 </w:t>
      </w:r>
      <w:r>
        <w:t xml:space="preserve"> {{field-on:Bible}}</w:t>
      </w:r>
      <w:r>
        <w:t xml:space="preserve">And Moses took his tent</w:t>
      </w:r>
      <w:r>
        <w:rPr>
          <w:rStyle w:val="FootnoteReference"/>
        </w:rPr>
        <w:footnoteReference w:id="1050"/>
      </w:r>
      <w:r>
        <w:t xml:space="preserve"> and pitched it outside the camp, far from the camp, and it was called Tent of Testimony. And everyone seeking the Lord went out to the tent outside the camp.</w:t>
      </w:r>
      <w:r>
        <w:t xml:space="preserve">{{field-off:Bible}}</w:t>
      </w:r>
    </w:p>
    <w:p>
      <w:r>
        <w:rPr>
          <w:sz w:val="18"/>
          <w:color w:val="777777"/>
        </w:rPr>
        <w:t xml:space="preserve">[[@Bible:Exodus 33:8]] </w:t>
      </w:r>
      <w:r>
        <w:rPr>
          <w:b/>
        </w:rPr>
        <w:t xml:space="preserve">8 </w:t>
      </w:r>
      <w:r>
        <w:t xml:space="preserve"> {{field-on:Bible}}</w:t>
      </w:r>
      <w:r>
        <w:t xml:space="preserve">And whenever Moses went into the tent outside the camp, all the people stood watching, each at the door of his tent, and they gazed after Moses until he entered the tent.</w:t>
      </w:r>
      <w:r>
        <w:t xml:space="preserve">{{field-off:Bible}}</w:t>
      </w:r>
    </w:p>
    <w:p>
      <w:r>
        <w:rPr>
          <w:sz w:val="18"/>
          <w:color w:val="777777"/>
        </w:rPr>
        <w:t xml:space="preserve">[[@Bible:Exodus 33:9]] </w:t>
      </w:r>
      <w:r>
        <w:rPr>
          <w:b/>
        </w:rPr>
        <w:t xml:space="preserve">9 </w:t>
      </w:r>
      <w:r>
        <w:t xml:space="preserve"> {{field-on:Bible}}</w:t>
      </w:r>
      <w:r>
        <w:t xml:space="preserve">And when Moses entered the tent, the pillar of the cloud came down and stood at the door of the tent, and he spoke with Moses.</w:t>
      </w:r>
      <w:r>
        <w:t xml:space="preserve">{{field-off:Bible}}</w:t>
      </w:r>
    </w:p>
    <w:p>
      <w:r>
        <w:rPr>
          <w:sz w:val="18"/>
          <w:color w:val="777777"/>
        </w:rPr>
        <w:t xml:space="preserve">[[@Bible:Exodus 33:10]] </w:t>
      </w:r>
      <w:r>
        <w:rPr>
          <w:b/>
        </w:rPr>
        <w:t xml:space="preserve">10 </w:t>
      </w:r>
      <w:r>
        <w:t xml:space="preserve"> {{field-on:Bible}}</w:t>
      </w:r>
      <w:r>
        <w:t xml:space="preserve">And all the people saw the pillar of the cloud standing at the door of the tent, and all the people stood and worshiped, each from the door of his tent.</w:t>
      </w:r>
      <w:r>
        <w:t xml:space="preserve">{{field-off:Bible}}</w:t>
      </w:r>
    </w:p>
    <w:p>
      <w:r>
        <w:rPr>
          <w:sz w:val="18"/>
          <w:color w:val="777777"/>
        </w:rPr>
        <w:t xml:space="preserve">[[@Bible:Exodus 33:11]] </w:t>
      </w:r>
      <w:r>
        <w:rPr>
          <w:b/>
        </w:rPr>
        <w:t xml:space="preserve">11 </w:t>
      </w:r>
      <w:r>
        <w:t xml:space="preserve"> {{field-on:Bible}}</w:t>
      </w:r>
      <w:r>
        <w:t xml:space="preserve">And the Lord spoke to Moses face to face, as if one would speak to his own friend. And he would return to the camp. But his servant Joshua</w:t>
      </w:r>
      <w:r>
        <w:rPr>
          <w:rStyle w:val="FootnoteReference"/>
        </w:rPr>
        <w:footnoteReference w:id="1051"/>
      </w:r>
      <w:r>
        <w:t xml:space="preserve"> son of Nun, a young man, would not depart from the tent.</w:t>
      </w:r>
      <w:r>
        <w:t xml:space="preserve">{{field-off:Bible}}</w:t>
      </w:r>
    </w:p>
    <w:p>
      <w:r>
        <w:rPr>
          <w:sz w:val="18"/>
          <w:color w:val="777777"/>
        </w:rPr>
        <w:t xml:space="preserve">[[@Bible:Exodus 33:12]] </w:t>
      </w:r>
      <w:r>
        <w:rPr>
          <w:b/>
        </w:rPr>
        <w:t xml:space="preserve">12 </w:t>
      </w:r>
      <w:r>
        <w:t xml:space="preserve"> {{field-on:Bible}}</w:t>
      </w:r>
      <w:r>
        <w:t xml:space="preserve">And Moses said to the Lord, "See, you say to me, 'Lead up this people,' but you have not made clear to me whom you will send with me. Yet you have said to me, 'I know you above all, and you have favor with me.'</w:t>
      </w:r>
      <w:r>
        <w:t xml:space="preserve">{{field-off:Bible}}</w:t>
      </w:r>
    </w:p>
    <w:p>
      <w:r>
        <w:rPr>
          <w:sz w:val="18"/>
          <w:color w:val="777777"/>
        </w:rPr>
        <w:t xml:space="preserve">[[@Bible:Exodus 33:13]] </w:t>
      </w:r>
      <w:r>
        <w:rPr>
          <w:b/>
        </w:rPr>
        <w:t xml:space="preserve">13 </w:t>
      </w:r>
      <w:r>
        <w:t xml:space="preserve"> {{field-on:Bible}}</w:t>
      </w:r>
      <w:r>
        <w:t xml:space="preserve">If then I have found favor before you, reveal yourself to me plainly, that I may see you, so that I may continue finding favor before you, and so that I may know that this great nation is your people."</w:t>
      </w:r>
      <w:r>
        <w:t xml:space="preserve">{{field-off:Bible}}</w:t>
      </w:r>
    </w:p>
    <w:p>
      <w:r>
        <w:rPr>
          <w:sz w:val="18"/>
          <w:color w:val="777777"/>
        </w:rPr>
        <w:t xml:space="preserve">[[@Bible:Exodus 33:14]] </w:t>
      </w:r>
      <w:r>
        <w:rPr>
          <w:b/>
        </w:rPr>
        <w:t xml:space="preserve">14 </w:t>
      </w:r>
      <w:r>
        <w:t xml:space="preserve"> {{field-on:Bible}}</w:t>
      </w:r>
      <w:r>
        <w:t xml:space="preserve">And he said, "I myself will go before you and give you rest."</w:t>
      </w:r>
      <w:r>
        <w:t xml:space="preserve">{{field-off:Bible}}</w:t>
      </w:r>
    </w:p>
    <w:p>
      <w:r>
        <w:rPr>
          <w:sz w:val="18"/>
          <w:color w:val="777777"/>
        </w:rPr>
        <w:t xml:space="preserve">[[@Bible:Exodus 33:15]] </w:t>
      </w:r>
      <w:r>
        <w:rPr>
          <w:b/>
        </w:rPr>
        <w:t xml:space="preserve">15 </w:t>
      </w:r>
      <w:r>
        <w:t xml:space="preserve"> {{field-on:Bible}}</w:t>
      </w:r>
      <w:r>
        <w:t xml:space="preserve">And he said to him, "If you yourself do not go with us, do not lead me up from here.</w:t>
      </w:r>
      <w:r>
        <w:t xml:space="preserve">{{field-off:Bible}}</w:t>
      </w:r>
    </w:p>
    <w:p>
      <w:r>
        <w:rPr>
          <w:sz w:val="18"/>
          <w:color w:val="777777"/>
        </w:rPr>
        <w:t xml:space="preserve">[[@Bible:Exodus 33:16]] </w:t>
      </w:r>
      <w:r>
        <w:rPr>
          <w:b/>
        </w:rPr>
        <w:t xml:space="preserve">16 </w:t>
      </w:r>
      <w:r>
        <w:t xml:space="preserve"> {{field-on:Bible}}</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1052"/>
      </w:r>
      <w:r>
        <w:t xml:space="preserve"> that are on the earth."</w:t>
      </w:r>
      <w:r>
        <w:t xml:space="preserve">{{field-off:Bible}}</w:t>
      </w:r>
    </w:p>
    <w:p>
      <w:r>
        <w:rPr>
          <w:sz w:val="18"/>
          <w:color w:val="777777"/>
        </w:rPr>
        <w:t xml:space="preserve">[[@Bible:Exodus 33:17]] </w:t>
      </w:r>
      <w:r>
        <w:rPr>
          <w:b/>
        </w:rPr>
        <w:t xml:space="preserve">17 </w:t>
      </w:r>
      <w:r>
        <w:t xml:space="preserve"> {{field-on:Bible}}</w:t>
      </w:r>
      <w:r>
        <w:t xml:space="preserve">And the Lord said to Moses, "I will also do this word that you have spoken, for you have found favor before me, and I know you above all."</w:t>
      </w:r>
      <w:r>
        <w:t xml:space="preserve">{{field-off:Bible}}</w:t>
      </w:r>
    </w:p>
    <w:p>
      <w:r>
        <w:rPr>
          <w:sz w:val="18"/>
          <w:color w:val="777777"/>
        </w:rPr>
        <w:t xml:space="preserve">[[@Bible:Exodus 33:18]] </w:t>
      </w:r>
      <w:r>
        <w:rPr>
          <w:b/>
        </w:rPr>
        <w:t xml:space="preserve">18 </w:t>
      </w:r>
      <w:r>
        <w:t xml:space="preserve"> {{field-on:Bible}}</w:t>
      </w:r>
      <w:r>
        <w:t xml:space="preserve">And he said, "Show me your own glory.</w:t>
      </w:r>
      <w:r>
        <w:rPr>
          <w:rStyle w:val="FootnoteReference"/>
        </w:rPr>
        <w:footnoteReference w:id="1053"/>
      </w:r>
      <w:r>
        <w:t xml:space="preserve">"</w:t>
      </w:r>
      <w:r>
        <w:t xml:space="preserve">{{field-off:Bible}}</w:t>
      </w:r>
    </w:p>
    <w:p>
      <w:r>
        <w:rPr>
          <w:sz w:val="18"/>
          <w:color w:val="777777"/>
        </w:rPr>
        <w:t xml:space="preserve">[[@Bible:Exodus 33:19]] </w:t>
      </w:r>
      <w:r>
        <w:rPr>
          <w:b/>
        </w:rPr>
        <w:t xml:space="preserve">19 </w:t>
      </w:r>
      <w:r>
        <w:t xml:space="preserve"> {{field-on:Bible}}</w:t>
      </w:r>
      <w:r>
        <w:t xml:space="preserve">And he said, "I will pass before you in my glory</w:t>
      </w:r>
      <w:r>
        <w:rPr>
          <w:rStyle w:val="FootnoteReference"/>
        </w:rPr>
        <w:footnoteReference w:id="1054"/>
      </w:r>
      <w:r>
        <w:t xml:space="preserve">, and I will call on my name, 'Lord,' before you. And I will have mercy on whom I have mercy, and I will pity whom I pity."</w:t>
      </w:r>
      <w:r>
        <w:t xml:space="preserve">{{field-off:Bible}}</w:t>
      </w:r>
    </w:p>
    <w:p>
      <w:r>
        <w:rPr>
          <w:sz w:val="18"/>
          <w:color w:val="777777"/>
        </w:rPr>
        <w:t xml:space="preserve">[[@Bible:Exodus 33:20]] </w:t>
      </w:r>
      <w:r>
        <w:rPr>
          <w:b/>
        </w:rPr>
        <w:t xml:space="preserve">20 </w:t>
      </w:r>
      <w:r>
        <w:t xml:space="preserve"> {{field-on:Bible}}</w:t>
      </w:r>
      <w:r>
        <w:t xml:space="preserve">And he said, "You cannot see my face, for no human shall see my face and live."</w:t>
      </w:r>
      <w:r>
        <w:t xml:space="preserve">{{field-off:Bible}}</w:t>
      </w:r>
    </w:p>
    <w:p>
      <w:r>
        <w:rPr>
          <w:sz w:val="18"/>
          <w:color w:val="777777"/>
        </w:rPr>
        <w:t xml:space="preserve">[[@Bible:Exodus 33:21]] </w:t>
      </w:r>
      <w:r>
        <w:rPr>
          <w:b/>
        </w:rPr>
        <w:t xml:space="preserve">21 </w:t>
      </w:r>
      <w:r>
        <w:t xml:space="preserve"> {{field-on:Bible}}</w:t>
      </w:r>
      <w:r>
        <w:t xml:space="preserve">And the Lord said, "Behold, a place is beside me. Stand upon the rock.</w:t>
      </w:r>
      <w:r>
        <w:t xml:space="preserve">{{field-off:Bible}}</w:t>
      </w:r>
    </w:p>
    <w:p>
      <w:r>
        <w:rPr>
          <w:sz w:val="18"/>
          <w:color w:val="777777"/>
        </w:rPr>
        <w:t xml:space="preserve">[[@Bible:Exodus 33:22]] </w:t>
      </w:r>
      <w:r>
        <w:rPr>
          <w:b/>
        </w:rPr>
        <w:t xml:space="preserve">22 </w:t>
      </w:r>
      <w:r>
        <w:t xml:space="preserve"> {{field-on:Bible}}</w:t>
      </w:r>
      <w:r>
        <w:t xml:space="preserve">And when my glory passes by, I will put you in a hollow of the rock and cover you with my hand until I pass by.</w:t>
      </w:r>
      <w:r>
        <w:t xml:space="preserve">{{field-off:Bible}}</w:t>
      </w:r>
    </w:p>
    <w:p>
      <w:r>
        <w:rPr>
          <w:sz w:val="18"/>
          <w:color w:val="777777"/>
        </w:rPr>
        <w:t xml:space="preserve">[[@Bible:Exodus 33:23]] </w:t>
      </w:r>
      <w:r>
        <w:rPr>
          <w:b/>
        </w:rPr>
        <w:t xml:space="preserve">23 </w:t>
      </w:r>
      <w:r>
        <w:t xml:space="preserve"> {{field-on:Bible}}</w:t>
      </w:r>
      <w:r>
        <w:t xml:space="preserve">And I will remove my hand, and then you shall see my back, but my face shall not be seen by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[[@Bible:Exodus 34:1]] </w:t>
      </w:r>
      <w:r>
        <w:rPr>
          <w:b/>
        </w:rPr>
        <w:t xml:space="preserve">1 </w:t>
      </w:r>
      <w:r>
        <w:t xml:space="preserve"> {{field-on:Bible}}</w:t>
      </w:r>
      <w:r>
        <w:t xml:space="preserve">And the Lord said to Moses</w:t>
      </w:r>
      <w:r>
        <w:rPr>
          <w:rStyle w:val="FootnoteReference"/>
        </w:rPr>
        <w:footnoteReference w:id="1055"/>
      </w:r>
      <w:r>
        <w:t xml:space="preserve">, "Hew for yourself two stone tablets like the first, and come up to me on the mountain, and I will write on the tablets the words that were on the first tablets which you shattered</w:t>
      </w:r>
      <w:r>
        <w:rPr>
          <w:rStyle w:val="FootnoteReference"/>
        </w:rPr>
        <w:footnoteReference w:id="1056"/>
      </w:r>
      <w:r>
        <w:t xml:space="preserve">.</w:t>
      </w:r>
      <w:r>
        <w:t xml:space="preserve">{{field-off:Bible}}</w:t>
      </w:r>
    </w:p>
    <w:p>
      <w:r>
        <w:rPr>
          <w:sz w:val="18"/>
          <w:color w:val="777777"/>
        </w:rPr>
        <w:t xml:space="preserve">[[@Bible:Exodus 34:2]] </w:t>
      </w:r>
      <w:r>
        <w:rPr>
          <w:b/>
        </w:rPr>
        <w:t xml:space="preserve">2 </w:t>
      </w:r>
      <w:r>
        <w:t xml:space="preserve"> {{field-on:Bible}}</w:t>
      </w:r>
      <w:r>
        <w:t xml:space="preserve">And be ready for the morning, and you shall come up to Mount Sinai and stand there for me on the top of the mountain.</w:t>
      </w:r>
      <w:r>
        <w:t xml:space="preserve">{{field-off:Bible}}</w:t>
      </w:r>
    </w:p>
    <w:p>
      <w:r>
        <w:rPr>
          <w:sz w:val="18"/>
          <w:color w:val="777777"/>
        </w:rPr>
        <w:t xml:space="preserve">[[@Bible:Exodus 34:3]] </w:t>
      </w:r>
      <w:r>
        <w:rPr>
          <w:b/>
        </w:rPr>
        <w:t xml:space="preserve">3 </w:t>
      </w:r>
      <w:r>
        <w:t xml:space="preserve"> {{field-on:Bible}}</w:t>
      </w:r>
      <w:r>
        <w:t xml:space="preserve">And let no one come up with you, nor be seen on all the mountain, and let not the sheep and the oxen graze near that mountain."</w:t>
      </w:r>
      <w:r>
        <w:t xml:space="preserve">{{field-off:Bible}}</w:t>
      </w:r>
    </w:p>
    <w:p>
      <w:r>
        <w:rPr>
          <w:sz w:val="18"/>
          <w:color w:val="777777"/>
        </w:rPr>
        <w:t xml:space="preserve">[[@Bible:Exodus 34:4]] </w:t>
      </w:r>
      <w:r>
        <w:rPr>
          <w:b/>
        </w:rPr>
        <w:t xml:space="preserve">4 </w:t>
      </w:r>
      <w:r>
        <w:t xml:space="preserve"> {{field-on:Bible}}</w:t>
      </w:r>
      <w:r>
        <w:t xml:space="preserve">And he hewed two stone tablets like the first. And Moses, rising early, went up to Mount Sinai, just as the Lord had appointed him, and Moses took the two stone tablets.</w:t>
      </w:r>
      <w:r>
        <w:t xml:space="preserve">{{field-off:Bible}}</w:t>
      </w:r>
    </w:p>
    <w:p>
      <w:r>
        <w:rPr>
          <w:sz w:val="18"/>
          <w:color w:val="777777"/>
        </w:rPr>
        <w:t xml:space="preserve">[[@Bible:Exodus 34:5]] </w:t>
      </w:r>
      <w:r>
        <w:rPr>
          <w:b/>
        </w:rPr>
        <w:t xml:space="preserve">5 </w:t>
      </w:r>
      <w:r>
        <w:t xml:space="preserve"> {{field-on:Bible}}</w:t>
      </w:r>
      <w:r>
        <w:t xml:space="preserve">And the Lord came down in a cloud and stood with him there and called on the name of the Lord.</w:t>
      </w:r>
      <w:r>
        <w:rPr>
          <w:rStyle w:val="FootnoteReference"/>
        </w:rPr>
        <w:footnoteReference w:id="1057"/>
      </w:r>
      <w:r>
        <w:t xml:space="preserve">{{field-off:Bible}}</w:t>
      </w:r>
    </w:p>
    <w:p>
      <w:r>
        <w:rPr>
          <w:sz w:val="18"/>
          <w:color w:val="777777"/>
        </w:rPr>
        <w:t xml:space="preserve">[[@Bible:Exodus 34:6]] </w:t>
      </w:r>
      <w:r>
        <w:rPr>
          <w:b/>
        </w:rPr>
        <w:t xml:space="preserve">6 </w:t>
      </w:r>
      <w:r>
        <w:t xml:space="preserve"> {{field-on:Bible}}</w:t>
      </w:r>
      <w:r>
        <w:t xml:space="preserve">And the Lord passed before his face and proclaimed, "The Lord God, compassionate and merciful, slow to anger and very merciful and true,</w:t>
      </w:r>
      <w:r>
        <w:t xml:space="preserve">{{field-off:Bible}}</w:t>
      </w:r>
    </w:p>
    <w:p>
      <w:r>
        <w:rPr>
          <w:sz w:val="18"/>
          <w:color w:val="777777"/>
        </w:rPr>
        <w:t xml:space="preserve">[[@Bible:Exodus 34:7]] </w:t>
      </w:r>
      <w:r>
        <w:rPr>
          <w:b/>
        </w:rPr>
        <w:t xml:space="preserve">7 </w:t>
      </w:r>
      <w:r>
        <w:t xml:space="preserve"> {{field-on:Bible}}</w:t>
      </w:r>
      <w:r>
        <w:t xml:space="preserve">keeping righteousness and showing mercy</w:t>
      </w:r>
      <w:r>
        <w:rPr>
          <w:rStyle w:val="FootnoteReference"/>
        </w:rPr>
        <w:footnoteReference w:id="1058"/>
      </w:r>
      <w:r>
        <w:t xml:space="preserve"> to thousands, taking away lawlessness and unrighteousness and sins, and he will not clear the guilty, bringing fathers' lawlessness upon children and upon children's children, to the third and fourth generation."</w:t>
      </w:r>
      <w:r>
        <w:t xml:space="preserve">{{field-off:Bible}}</w:t>
      </w:r>
    </w:p>
    <w:p>
      <w:r>
        <w:rPr>
          <w:sz w:val="18"/>
          <w:color w:val="777777"/>
        </w:rPr>
        <w:t xml:space="preserve">[[@Bible:Exodus 34:8]] </w:t>
      </w:r>
      <w:r>
        <w:rPr>
          <w:b/>
        </w:rPr>
        <w:t xml:space="preserve">8 </w:t>
      </w:r>
      <w:r>
        <w:t xml:space="preserve"> {{field-on:Bible}}</w:t>
      </w:r>
      <w:r>
        <w:t xml:space="preserve">And Moses hurried, bowed to the earth, and worshiped.</w:t>
      </w:r>
      <w:r>
        <w:t xml:space="preserve">{{field-off:Bible}}</w:t>
      </w:r>
    </w:p>
    <w:p>
      <w:r>
        <w:rPr>
          <w:sz w:val="18"/>
          <w:color w:val="777777"/>
        </w:rPr>
        <w:t xml:space="preserve">[[@Bible:Exodus 34:9]] </w:t>
      </w:r>
      <w:r>
        <w:rPr>
          <w:b/>
        </w:rPr>
        <w:t xml:space="preserve">9 </w:t>
      </w:r>
      <w:r>
        <w:t xml:space="preserve"> {{field-on:Bible}}</w:t>
      </w:r>
      <w:r>
        <w:t xml:space="preserve">And he said, "If I have found favor before you, let my Lord go with us, for the people is stiff-necked, and you will take away our sins and our lawlessnesses, and we will be yours."</w:t>
      </w:r>
      <w:r>
        <w:t xml:space="preserve">{{field-off:Bible}}</w:t>
      </w:r>
    </w:p>
    <w:p>
      <w:r>
        <w:rPr>
          <w:sz w:val="18"/>
          <w:color w:val="777777"/>
        </w:rPr>
        <w:t xml:space="preserve">[[@Bible:Exodus 34:10]] </w:t>
      </w:r>
      <w:r>
        <w:rPr>
          <w:b/>
        </w:rPr>
        <w:t xml:space="preserve">10 </w:t>
      </w:r>
      <w:r>
        <w:t xml:space="preserve"> {{field-on:Bible}}</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1059"/>
      </w:r>
      <w:r>
        <w:t xml:space="preserve">{{field-off:Bible}}</w:t>
      </w:r>
    </w:p>
    <w:p>
      <w:r>
        <w:rPr>
          <w:sz w:val="18"/>
          <w:color w:val="777777"/>
        </w:rPr>
        <w:t xml:space="preserve">[[@Bible:Exodus 34:11]] </w:t>
      </w:r>
      <w:r>
        <w:rPr>
          <w:b/>
        </w:rPr>
        <w:t xml:space="preserve">11 </w:t>
      </w:r>
      <w:r>
        <w:t xml:space="preserve"> {{field-on:Bible}}</w:t>
      </w:r>
      <w:r>
        <w:t xml:space="preserve">Pay attention to all that I command you. Behold, I drive out before you the Amorite and Canaanite and Hittite and Perizzite and Hivite and Girgashite and Jebusite.</w:t>
      </w:r>
      <w:r>
        <w:t xml:space="preserve">{{field-off:Bible}}</w:t>
      </w:r>
    </w:p>
    <w:p>
      <w:r>
        <w:rPr>
          <w:sz w:val="18"/>
          <w:color w:val="777777"/>
        </w:rPr>
        <w:t xml:space="preserve">[[@Bible:Exodus 34:12]] </w:t>
      </w:r>
      <w:r>
        <w:rPr>
          <w:b/>
        </w:rPr>
        <w:t xml:space="preserve">12 </w:t>
      </w:r>
      <w:r>
        <w:t xml:space="preserve"> {{field-on:Bible}}</w:t>
      </w:r>
      <w:r>
        <w:t xml:space="preserve">Pay attention to yourself, lest you make a covenant with those settled on the land into which you are entering, lest it become a stumbling block among you.</w:t>
      </w:r>
      <w:r>
        <w:t xml:space="preserve">{{field-off:Bible}}</w:t>
      </w:r>
    </w:p>
    <w:p>
      <w:r>
        <w:rPr>
          <w:sz w:val="18"/>
          <w:color w:val="777777"/>
        </w:rPr>
        <w:t xml:space="preserve">[[@Bible:Exodus 34:13]] </w:t>
      </w:r>
      <w:r>
        <w:rPr>
          <w:b/>
        </w:rPr>
        <w:t xml:space="preserve">13 </w:t>
      </w:r>
      <w:r>
        <w:t xml:space="preserve"> {{field-on:Bible}}</w:t>
      </w:r>
      <w:r>
        <w:t xml:space="preserve">You shall tear down their altars and break in pieces their pillars and cut down their groves, and the carved images of their gods you shall burn with fire.</w:t>
      </w:r>
      <w:r>
        <w:t xml:space="preserve">{{field-off:Bible}}</w:t>
      </w:r>
    </w:p>
    <w:p>
      <w:r>
        <w:rPr>
          <w:sz w:val="18"/>
          <w:color w:val="777777"/>
        </w:rPr>
        <w:t xml:space="preserve">[[@Bible:Exodus 34:14]] </w:t>
      </w:r>
      <w:r>
        <w:rPr>
          <w:b/>
        </w:rPr>
        <w:t xml:space="preserve">14 </w:t>
      </w:r>
      <w:r>
        <w:t xml:space="preserve"> {{field-on:Bible}}</w:t>
      </w:r>
      <w:r>
        <w:t xml:space="preserve">For you shall certainly not worship another god, for the Lord God, Jealous is his name; he is a jealous God.</w:t>
      </w:r>
      <w:r>
        <w:t xml:space="preserve">{{field-off:Bible}}</w:t>
      </w:r>
    </w:p>
    <w:p>
      <w:r>
        <w:rPr>
          <w:sz w:val="18"/>
          <w:color w:val="777777"/>
        </w:rPr>
        <w:t xml:space="preserve">[[@Bible:Exodus 34:15]] </w:t>
      </w:r>
      <w:r>
        <w:rPr>
          <w:b/>
        </w:rPr>
        <w:t xml:space="preserve">15 </w:t>
      </w:r>
      <w:r>
        <w:t xml:space="preserve"> {{field-on:Bible}}</w:t>
      </w:r>
      <w:r>
        <w:t xml:space="preserve">Lest you make a covenant with those settled on the land, and they prostitute themselves after their gods and sacrifice to their gods and invite you and you eat from their sacrifices,</w:t>
      </w:r>
      <w:r>
        <w:t xml:space="preserve">{{field-off:Bible}}</w:t>
      </w:r>
    </w:p>
    <w:p>
      <w:r>
        <w:rPr>
          <w:sz w:val="18"/>
          <w:color w:val="777777"/>
        </w:rPr>
        <w:t xml:space="preserve">[[@Bible:Exodus 34:16]] </w:t>
      </w:r>
      <w:r>
        <w:rPr>
          <w:b/>
        </w:rPr>
        <w:t xml:space="preserve">16 </w:t>
      </w:r>
      <w:r>
        <w:t xml:space="preserve"> {{field-on:Bible}}</w:t>
      </w:r>
      <w:r>
        <w:t xml:space="preserve">and you take some of their daughters for your sons and give some of your daughters to their sons, and your daughters prostitute themselves after their gods and make your sons prostitute themselves after their gods.</w:t>
      </w:r>
      <w:r>
        <w:t xml:space="preserve">{{field-off:Bible}}</w:t>
      </w:r>
    </w:p>
    <w:p>
      <w:r>
        <w:rPr>
          <w:sz w:val="18"/>
          <w:color w:val="777777"/>
        </w:rPr>
        <w:t xml:space="preserve">[[@Bible:Exodus 34:17]] </w:t>
      </w:r>
      <w:r>
        <w:rPr>
          <w:b/>
        </w:rPr>
        <w:t xml:space="preserve">17 </w:t>
      </w:r>
      <w:r>
        <w:t xml:space="preserve"> {{field-on:Bible}}</w:t>
      </w:r>
      <w:r>
        <w:t xml:space="preserve">And you shall not make molten gods for yourself.</w:t>
      </w:r>
      <w:r>
        <w:t xml:space="preserve">{{field-off:Bible}}</w:t>
      </w:r>
    </w:p>
    <w:p>
      <w:r>
        <w:rPr>
          <w:sz w:val="18"/>
          <w:color w:val="777777"/>
        </w:rPr>
        <w:t xml:space="preserve">[[@Bible:Exodus 34:18]] </w:t>
      </w:r>
      <w:r>
        <w:rPr>
          <w:b/>
        </w:rPr>
        <w:t xml:space="preserve">18 </w:t>
      </w:r>
      <w:r>
        <w:t xml:space="preserve"> {{field-on:Bible}}</w:t>
      </w:r>
      <w:r>
        <w:t xml:space="preserve">And you shall keep the feast of unleavened bread. Seven days you shall eat unleavened bread, as I commanded you, at the appointed time in the month of new grain</w:t>
      </w:r>
      <w:r>
        <w:rPr>
          <w:rStyle w:val="FootnoteReference"/>
        </w:rPr>
        <w:footnoteReference w:id="1060"/>
      </w:r>
      <w:r>
        <w:t xml:space="preserve">, for in the month of new grain you came out from Egypt.</w:t>
      </w:r>
      <w:r>
        <w:t xml:space="preserve">{{field-off:Bible}}</w:t>
      </w:r>
    </w:p>
    <w:p>
      <w:r>
        <w:rPr>
          <w:sz w:val="18"/>
          <w:color w:val="777777"/>
        </w:rPr>
        <w:t xml:space="preserve">[[@Bible:Exodus 34:19]] </w:t>
      </w:r>
      <w:r>
        <w:rPr>
          <w:b/>
        </w:rPr>
        <w:t xml:space="preserve">19 </w:t>
      </w:r>
      <w:r>
        <w:t xml:space="preserve"> {{field-on:Bible}}</w:t>
      </w:r>
      <w:r>
        <w:t xml:space="preserve">Everything opening the womb is mine, every male firstborn of ox and every firstborn of sheep.</w:t>
      </w:r>
      <w:r>
        <w:rPr>
          <w:rStyle w:val="FootnoteReference"/>
        </w:rPr>
        <w:footnoteReference w:id="1061"/>
      </w:r>
      <w:r>
        <w:t xml:space="preserve">{{field-off:Bible}}</w:t>
      </w:r>
    </w:p>
    <w:p>
      <w:r>
        <w:rPr>
          <w:sz w:val="18"/>
          <w:color w:val="777777"/>
        </w:rPr>
        <w:t xml:space="preserve">[[@Bible:Exodus 34:20]] </w:t>
      </w:r>
      <w:r>
        <w:rPr>
          <w:b/>
        </w:rPr>
        <w:t xml:space="preserve">20 </w:t>
      </w:r>
      <w:r>
        <w:t xml:space="preserve"> {{field-on:Bible}}</w:t>
      </w:r>
      <w:r>
        <w:t xml:space="preserve">And the firstborn of a beast of burden you shall redeem with a sheep. And if you do not redeem it, you shall pay a price. Every firstborn of your sons you shall redeem. You shall not appear before me empty.</w:t>
      </w:r>
      <w:r>
        <w:t xml:space="preserve">{{field-off:Bible}}</w:t>
      </w:r>
    </w:p>
    <w:p>
      <w:r>
        <w:rPr>
          <w:sz w:val="18"/>
          <w:color w:val="777777"/>
        </w:rPr>
        <w:t xml:space="preserve">[[@Bible:Exodus 34:21]] </w:t>
      </w:r>
      <w:r>
        <w:rPr>
          <w:b/>
        </w:rPr>
        <w:t xml:space="preserve">21 </w:t>
      </w:r>
      <w:r>
        <w:t xml:space="preserve"> {{field-on:Bible}}</w:t>
      </w:r>
      <w:r>
        <w:t xml:space="preserve">Six days you shall work, and on the seventh you shall rest; in seedtime and harvest you shall rest</w:t>
      </w:r>
      <w:r>
        <w:rPr>
          <w:rStyle w:val="FootnoteReference"/>
        </w:rPr>
        <w:footnoteReference w:id="1062"/>
      </w:r>
      <w:r>
        <w:t xml:space="preserve">.</w:t>
      </w:r>
      <w:r>
        <w:t xml:space="preserve">{{field-off:Bible}}</w:t>
      </w:r>
    </w:p>
    <w:p>
      <w:r>
        <w:rPr>
          <w:sz w:val="18"/>
          <w:color w:val="777777"/>
        </w:rPr>
        <w:t xml:space="preserve">[[@Bible:Exodus 34:22]] </w:t>
      </w:r>
      <w:r>
        <w:rPr>
          <w:b/>
        </w:rPr>
        <w:t xml:space="preserve">22 </w:t>
      </w:r>
      <w:r>
        <w:t xml:space="preserve"> {{field-on:Bible}}</w:t>
      </w:r>
      <w:r>
        <w:t xml:space="preserve">And you shall keep for me the feast of weeks, the first of wheat harvest, and the feast of ingathering in the middle of the year.</w:t>
      </w:r>
      <w:r>
        <w:rPr>
          <w:rStyle w:val="FootnoteReference"/>
        </w:rPr>
        <w:footnoteReference w:id="1063"/>
      </w:r>
      <w:r>
        <w:t xml:space="preserve">{{field-off:Bible}}</w:t>
      </w:r>
    </w:p>
    <w:p>
      <w:r>
        <w:rPr>
          <w:sz w:val="18"/>
          <w:color w:val="777777"/>
        </w:rPr>
        <w:t xml:space="preserve">[[@Bible:Exodus 34:23]] </w:t>
      </w:r>
      <w:r>
        <w:rPr>
          <w:b/>
        </w:rPr>
        <w:t xml:space="preserve">23 </w:t>
      </w:r>
      <w:r>
        <w:t xml:space="preserve"> {{field-on:Bible}}</w:t>
      </w:r>
      <w:r>
        <w:t xml:space="preserve">Three times in the year every male of yours shall appear before the Lord God of Israel</w:t>
      </w:r>
      <w:r>
        <w:rPr>
          <w:rStyle w:val="FootnoteReference"/>
        </w:rPr>
        <w:footnoteReference w:id="1064"/>
      </w:r>
      <w:r>
        <w:t xml:space="preserve">.</w:t>
      </w:r>
      <w:r>
        <w:t xml:space="preserve">{{field-off:Bible}}</w:t>
      </w:r>
    </w:p>
    <w:p>
      <w:r>
        <w:rPr>
          <w:sz w:val="18"/>
          <w:color w:val="777777"/>
        </w:rPr>
        <w:t xml:space="preserve">[[@Bible:Exodus 34:24]] </w:t>
      </w:r>
      <w:r>
        <w:rPr>
          <w:b/>
        </w:rPr>
        <w:t xml:space="preserve">24 </w:t>
      </w:r>
      <w:r>
        <w:t xml:space="preserve"> {{field-on:Bible}}</w:t>
      </w:r>
      <w:r>
        <w:t xml:space="preserve">For when I cast out the nations before your face and enlarge your borders, no one shall desire your land</w:t>
      </w:r>
      <w:r>
        <w:rPr>
          <w:rStyle w:val="FootnoteReference"/>
        </w:rPr>
        <w:footnoteReference w:id="1065"/>
      </w:r>
      <w:r>
        <w:t xml:space="preserve"> when you go up to appear before the Lord your God three times in the year.</w:t>
      </w:r>
      <w:r>
        <w:t xml:space="preserve">{{field-off:Bible}}</w:t>
      </w:r>
    </w:p>
    <w:p>
      <w:r>
        <w:rPr>
          <w:sz w:val="18"/>
          <w:color w:val="777777"/>
        </w:rPr>
        <w:t xml:space="preserve">[[@Bible:Exodus 34:25]] </w:t>
      </w:r>
      <w:r>
        <w:rPr>
          <w:b/>
        </w:rPr>
        <w:t xml:space="preserve">25 </w:t>
      </w:r>
      <w:r>
        <w:t xml:space="preserve"> {{field-on:Bible}}</w:t>
      </w:r>
      <w:r>
        <w:t xml:space="preserve">You shall not slaughter the blood of my offerings with leaven, and the sacrifice of Passover shall not lie down until morning.</w:t>
      </w:r>
      <w:r>
        <w:rPr>
          <w:rStyle w:val="FootnoteReference"/>
        </w:rPr>
        <w:footnoteReference w:id="1066"/>
      </w:r>
      <w:r>
        <w:rPr>
          <w:rStyle w:val="FootnoteReference"/>
        </w:rPr>
        <w:footnoteReference w:id="1067"/>
      </w:r>
      <w:r>
        <w:rPr>
          <w:rStyle w:val="FootnoteReference"/>
        </w:rPr>
        <w:footnoteReference w:id="1068"/>
      </w:r>
      <w:r>
        <w:rPr>
          <w:rStyle w:val="FootnoteReference"/>
        </w:rPr>
        <w:footnoteReference w:id="1069"/>
      </w:r>
      <w:r>
        <w:t xml:space="preserve">{{field-off:Bible}}</w:t>
      </w:r>
    </w:p>
    <w:p>
      <w:r>
        <w:rPr>
          <w:sz w:val="18"/>
          <w:color w:val="777777"/>
        </w:rPr>
        <w:t xml:space="preserve">[[@Bible:Exodus 34:26]] </w:t>
      </w:r>
      <w:r>
        <w:rPr>
          <w:b/>
        </w:rPr>
        <w:t xml:space="preserve">26 </w:t>
      </w:r>
      <w:r>
        <w:t xml:space="preserve"> {{field-on:Bible}}</w:t>
      </w:r>
      <w:r>
        <w:t xml:space="preserve">The first produce of your land you shall place in the house of the Lord your God. You shall not offer a lamb in its mother's milk.</w:t>
      </w:r>
      <w:r>
        <w:t xml:space="preserve">{{field-off:Bible}}</w:t>
      </w:r>
    </w:p>
    <w:p>
      <w:r>
        <w:rPr>
          <w:sz w:val="18"/>
          <w:color w:val="777777"/>
        </w:rPr>
        <w:t xml:space="preserve">[[@Bible:Exodus 34:27]] </w:t>
      </w:r>
      <w:r>
        <w:rPr>
          <w:b/>
        </w:rPr>
        <w:t xml:space="preserve">27 </w:t>
      </w:r>
      <w:r>
        <w:t xml:space="preserve"> {{field-on:Bible}}</w:t>
      </w:r>
      <w:r>
        <w:t xml:space="preserve">And the Lord said to Moses, "Write these words for yourself, for on these words I have established a covenant with you and with Israel."</w:t>
      </w:r>
      <w:r>
        <w:t xml:space="preserve">{{field-off:Bible}}</w:t>
      </w:r>
    </w:p>
    <w:p>
      <w:r>
        <w:rPr>
          <w:sz w:val="18"/>
          <w:color w:val="777777"/>
        </w:rPr>
        <w:t xml:space="preserve">[[@Bible:Exodus 34:28]] </w:t>
      </w:r>
      <w:r>
        <w:rPr>
          <w:b/>
        </w:rPr>
        <w:t xml:space="preserve">28 </w:t>
      </w:r>
      <w:r>
        <w:t xml:space="preserve"> {{field-on:Bible}}</w:t>
      </w:r>
      <w:r>
        <w:t xml:space="preserve">And Moses was there before the Lord forty days and forty nights. He did not eat bread and did not drink water. And he wrote on the tablets the words of the covenant, the ten sayings.</w:t>
      </w:r>
      <w:r>
        <w:t xml:space="preserve">{{field-off:Bible}}</w:t>
      </w:r>
    </w:p>
    <w:p>
      <w:r>
        <w:rPr>
          <w:sz w:val="18"/>
          <w:color w:val="777777"/>
        </w:rPr>
        <w:t xml:space="preserve">[[@Bible:Exodus 34:29]] </w:t>
      </w:r>
      <w:r>
        <w:rPr>
          <w:b/>
        </w:rPr>
        <w:t xml:space="preserve">29 </w:t>
      </w:r>
      <w:r>
        <w:t xml:space="preserve"> {{field-on:Bible}}</w:t>
      </w:r>
      <w:r>
        <w:t xml:space="preserve">And when Moses came down from the mountain, the two tablets were in Moses' hands. And as he came down from the mountain, Moses did not know that the appearance of the skin of his face had been glorified when God spoke with him.</w:t>
      </w:r>
      <w:r>
        <w:rPr>
          <w:rStyle w:val="FootnoteReference"/>
        </w:rPr>
        <w:footnoteReference w:id="1070"/>
      </w:r>
      <w:r>
        <w:rPr>
          <w:rStyle w:val="FootnoteReference"/>
        </w:rPr>
        <w:footnoteReference w:id="1071"/>
      </w:r>
      <w:r>
        <w:t xml:space="preserve">{{field-off:Bible}}</w:t>
      </w:r>
    </w:p>
    <w:p>
      <w:r>
        <w:rPr>
          <w:sz w:val="18"/>
          <w:color w:val="777777"/>
        </w:rPr>
        <w:t xml:space="preserve">[[@Bible:Exodus 34:30]] </w:t>
      </w:r>
      <w:r>
        <w:rPr>
          <w:b/>
        </w:rPr>
        <w:t xml:space="preserve">30 </w:t>
      </w:r>
      <w:r>
        <w:t xml:space="preserve"> {{field-on:Bible}}</w:t>
      </w:r>
      <w:r>
        <w:t xml:space="preserve">And Aaron</w:t>
      </w:r>
      <w:r>
        <w:rPr>
          <w:rStyle w:val="FootnoteReference"/>
        </w:rPr>
        <w:footnoteReference w:id="1072"/>
      </w:r>
      <w:r>
        <w:t xml:space="preserve"> and all the elders of Israel saw Moses, and the appearance of the skin of his face had been glorified, and they feared to come near him.</w:t>
      </w:r>
      <w:r>
        <w:t xml:space="preserve">{{field-off:Bible}}</w:t>
      </w:r>
    </w:p>
    <w:p>
      <w:r>
        <w:rPr>
          <w:sz w:val="18"/>
          <w:color w:val="777777"/>
        </w:rPr>
        <w:t xml:space="preserve">[[@Bible:Exodus 34:31]] </w:t>
      </w:r>
      <w:r>
        <w:rPr>
          <w:b/>
        </w:rPr>
        <w:t xml:space="preserve">31 </w:t>
      </w:r>
      <w:r>
        <w:t xml:space="preserve"> {{field-on:Bible}}</w:t>
      </w:r>
      <w:r>
        <w:t xml:space="preserve">And Moses called them, and Aaron and all the rulers of the congregation turned back to him, and Moses spoke to them.</w:t>
      </w:r>
      <w:r>
        <w:t xml:space="preserve">{{field-off:Bible}}</w:t>
      </w:r>
    </w:p>
    <w:p>
      <w:r>
        <w:rPr>
          <w:sz w:val="18"/>
          <w:color w:val="777777"/>
        </w:rPr>
        <w:t xml:space="preserve">[[@Bible:Exodus 34:32]] </w:t>
      </w:r>
      <w:r>
        <w:rPr>
          <w:b/>
        </w:rPr>
        <w:t xml:space="preserve">32 </w:t>
      </w:r>
      <w:r>
        <w:t xml:space="preserve"> {{field-on:Bible}}</w:t>
      </w:r>
      <w:r>
        <w:t xml:space="preserve">And after these things all the sons of Israel came near to him, and he commanded them all that the Lord had spoken to him on Mount Sinai.</w:t>
      </w:r>
      <w:r>
        <w:t xml:space="preserve">{{field-off:Bible}}</w:t>
      </w:r>
    </w:p>
    <w:p>
      <w:r>
        <w:rPr>
          <w:sz w:val="18"/>
          <w:color w:val="777777"/>
        </w:rPr>
        <w:t xml:space="preserve">[[@Bible:Exodus 34:33]] </w:t>
      </w:r>
      <w:r>
        <w:rPr>
          <w:b/>
        </w:rPr>
        <w:t xml:space="preserve">33 </w:t>
      </w:r>
      <w:r>
        <w:t xml:space="preserve"> {{field-on:Bible}}</w:t>
      </w:r>
      <w:r>
        <w:t xml:space="preserve">And when he ceased speaking to them, he put a veil on his face.</w:t>
      </w:r>
      <w:r>
        <w:t xml:space="preserve">{{field-off:Bible}}</w:t>
      </w:r>
    </w:p>
    <w:p>
      <w:r>
        <w:rPr>
          <w:sz w:val="18"/>
          <w:color w:val="777777"/>
        </w:rPr>
        <w:t xml:space="preserve">[[@Bible:Exodus 34:34]] </w:t>
      </w:r>
      <w:r>
        <w:rPr>
          <w:b/>
        </w:rPr>
        <w:t xml:space="preserve">34 </w:t>
      </w:r>
      <w:r>
        <w:t xml:space="preserve"> {{field-on:Bible}}</w:t>
      </w:r>
      <w:r>
        <w:t xml:space="preserve">Whenever Moses went in before the Lord to speak with him, he removed the veil until he came out, and coming out he spoke to all the sons of Israel whatever the Lord had commanded him.</w:t>
      </w:r>
      <w:r>
        <w:t xml:space="preserve">{{field-off:Bible}}</w:t>
      </w:r>
    </w:p>
    <w:p>
      <w:r>
        <w:rPr>
          <w:sz w:val="18"/>
          <w:color w:val="777777"/>
        </w:rPr>
        <w:t xml:space="preserve">[[@Bible:Exodus 34:35]] </w:t>
      </w:r>
      <w:r>
        <w:rPr>
          <w:b/>
        </w:rPr>
        <w:t xml:space="preserve">35 </w:t>
      </w:r>
      <w:r>
        <w:t xml:space="preserve"> {{field-on:Bible}}</w:t>
      </w:r>
      <w:r>
        <w:t xml:space="preserve">And the sons of Israel saw the face of Moses, that it had been glorified, and Moses put the veil on his face until he went in to speak with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[[@Bible:Exodus 35:1]] </w:t>
      </w:r>
      <w:r>
        <w:rPr>
          <w:b/>
        </w:rPr>
        <w:t xml:space="preserve">1 </w:t>
      </w:r>
      <w:r>
        <w:t xml:space="preserve"> {{field-on:Bible}}</w:t>
      </w:r>
      <w:r>
        <w:t xml:space="preserve">And Moses</w:t>
      </w:r>
      <w:r>
        <w:rPr>
          <w:rStyle w:val="FootnoteReference"/>
        </w:rPr>
        <w:footnoteReference w:id="1073"/>
      </w:r>
      <w:r>
        <w:t xml:space="preserve"> gathered all the congregation of the sons of Israel</w:t>
      </w:r>
      <w:r>
        <w:rPr>
          <w:rStyle w:val="FootnoteReference"/>
        </w:rPr>
        <w:footnoteReference w:id="1074"/>
      </w:r>
      <w:r>
        <w:t xml:space="preserve"> and said to them, "These are the words that the Lord spoke, to do them.</w:t>
      </w:r>
      <w:r>
        <w:t xml:space="preserve">{{field-off:Bible}}</w:t>
      </w:r>
    </w:p>
    <w:p>
      <w:r>
        <w:rPr>
          <w:sz w:val="18"/>
          <w:color w:val="777777"/>
        </w:rPr>
        <w:t xml:space="preserve">[[@Bible:Exodus 35:2]] </w:t>
      </w:r>
      <w:r>
        <w:rPr>
          <w:b/>
        </w:rPr>
        <w:t xml:space="preserve">2 </w:t>
      </w:r>
      <w:r>
        <w:t xml:space="preserve"> {{field-on:Bible}}</w:t>
      </w:r>
      <w:r>
        <w:t xml:space="preserve">Six days you shall do works, but on the seventh day there shall be rest, holy Sabbath rest to the Lord. Everyone doing work on it shall die.</w:t>
      </w:r>
      <w:r>
        <w:t xml:space="preserve">{{field-off:Bible}}</w:t>
      </w:r>
    </w:p>
    <w:p>
      <w:r>
        <w:rPr>
          <w:sz w:val="18"/>
          <w:color w:val="777777"/>
        </w:rPr>
        <w:t xml:space="preserve">[[@Bible:Exodus 35:3]] </w:t>
      </w:r>
      <w:r>
        <w:rPr>
          <w:b/>
        </w:rPr>
        <w:t xml:space="preserve">3 </w:t>
      </w:r>
      <w:r>
        <w:t xml:space="preserve"> {{field-on:Bible}}</w:t>
      </w:r>
      <w:r>
        <w:t xml:space="preserve">You shall not burn fire in any of your dwellings on the day of the Sabbaths. I am the Lord."</w:t>
      </w:r>
      <w:r>
        <w:t xml:space="preserve">{{field-off:Bible}}</w:t>
      </w:r>
    </w:p>
    <w:p>
      <w:r>
        <w:rPr>
          <w:sz w:val="18"/>
          <w:color w:val="777777"/>
        </w:rPr>
        <w:t xml:space="preserve">[[@Bible:Exodus 35:4]] </w:t>
      </w:r>
      <w:r>
        <w:rPr>
          <w:b/>
        </w:rPr>
        <w:t xml:space="preserve">4 </w:t>
      </w:r>
      <w:r>
        <w:t xml:space="preserve"> {{field-on:Bible}}</w:t>
      </w:r>
      <w:r>
        <w:t xml:space="preserve">And Moses said to all the congregation of the sons of Israel, saying, "This is the word that the Lord commanded, saying,</w:t>
      </w:r>
      <w:r>
        <w:t xml:space="preserve">{{field-off:Bible}}</w:t>
      </w:r>
    </w:p>
    <w:p>
      <w:r>
        <w:rPr>
          <w:sz w:val="18"/>
          <w:color w:val="777777"/>
        </w:rPr>
        <w:t xml:space="preserve">[[@Bible:Exodus 35:5]] </w:t>
      </w:r>
      <w:r>
        <w:rPr>
          <w:b/>
        </w:rPr>
        <w:t xml:space="preserve">5 </w:t>
      </w:r>
      <w:r>
        <w:t xml:space="preserve"> {{field-on:Bible}}</w:t>
      </w:r>
      <w:r>
        <w:t xml:space="preserve">Take from yourselves a contribution to the Lord. Everyone accepting it in heart shall bring the Lord's first-contributions: gold, silver, bronze,</w:t>
      </w:r>
      <w:r>
        <w:rPr>
          <w:rStyle w:val="FootnoteReference"/>
        </w:rPr>
        <w:footnoteReference w:id="1075"/>
      </w:r>
      <w:r>
        <w:t xml:space="preserve">{{field-off:Bible}}</w:t>
      </w:r>
    </w:p>
    <w:p>
      <w:r>
        <w:rPr>
          <w:sz w:val="18"/>
          <w:color w:val="777777"/>
        </w:rPr>
        <w:t xml:space="preserve">[[@Bible:Exodus 35:6]] </w:t>
      </w:r>
      <w:r>
        <w:rPr>
          <w:b/>
        </w:rPr>
        <w:t xml:space="preserve">6 </w:t>
      </w:r>
      <w:r>
        <w:t xml:space="preserve"> {{field-on:Bible}}</w:t>
      </w:r>
      <w:r>
        <w:t xml:space="preserve">blue, purple, doubled scarlet spun, woven fine linen, and goat hair,</w:t>
      </w:r>
      <w:r>
        <w:t xml:space="preserve">{{field-off:Bible}}</w:t>
      </w:r>
    </w:p>
    <w:p>
      <w:r>
        <w:rPr>
          <w:sz w:val="18"/>
          <w:color w:val="777777"/>
        </w:rPr>
        <w:t xml:space="preserve">[[@Bible:Exodus 35:7]] </w:t>
      </w:r>
      <w:r>
        <w:rPr>
          <w:b/>
        </w:rPr>
        <w:t xml:space="preserve">7 </w:t>
      </w:r>
      <w:r>
        <w:t xml:space="preserve"> {{field-on:Bible}}</w:t>
      </w:r>
      <w:r>
        <w:t xml:space="preserve">and rams' skins dyed red and blue skins and incorruptible wood,</w:t>
      </w:r>
      <w:r>
        <w:t xml:space="preserve">{{field-off:Bible}}</w:t>
      </w:r>
    </w:p>
    <w:p>
      <w:r>
        <w:rPr>
          <w:sz w:val="18"/>
          <w:color w:val="777777"/>
        </w:rPr>
        <w:t xml:space="preserve">[[@Bible:Exodus 35:9]] </w:t>
      </w:r>
      <w:r>
        <w:rPr>
          <w:b/>
        </w:rPr>
        <w:t xml:space="preserve">9 </w:t>
      </w:r>
      <w:r>
        <w:t xml:space="preserve"> {{field-on:Bible}}</w:t>
      </w:r>
      <w:r>
        <w:t xml:space="preserve">and sardius stones and stones for engraving, for the ephod and the robe.</w:t>
      </w:r>
      <w:r>
        <w:rPr>
          <w:rStyle w:val="FootnoteReference"/>
        </w:rPr>
        <w:footnoteReference w:id="1076"/>
      </w:r>
      <w:r>
        <w:t xml:space="preserve">{{field-off:Bible}}</w:t>
      </w:r>
    </w:p>
    <w:p>
      <w:r>
        <w:rPr>
          <w:sz w:val="18"/>
          <w:color w:val="777777"/>
        </w:rPr>
        <w:t xml:space="preserve">[[@Bible:Exodus 35:10]] </w:t>
      </w:r>
      <w:r>
        <w:rPr>
          <w:b/>
        </w:rPr>
        <w:t xml:space="preserve">10 </w:t>
      </w:r>
      <w:r>
        <w:t xml:space="preserve"> {{field-on:Bible}}</w:t>
      </w:r>
      <w:r>
        <w:t xml:space="preserve">And every wise-hearted person among you</w:t>
      </w:r>
      <w:r>
        <w:rPr>
          <w:rStyle w:val="FootnoteReference"/>
        </w:rPr>
        <w:footnoteReference w:id="1077"/>
      </w:r>
      <w:r>
        <w:t xml:space="preserve">, let him come and make all that the Lord has commanded:</w:t>
      </w:r>
      <w:r>
        <w:t xml:space="preserve">{{field-off:Bible}}</w:t>
      </w:r>
    </w:p>
    <w:p>
      <w:r>
        <w:rPr>
          <w:sz w:val="18"/>
          <w:color w:val="777777"/>
        </w:rPr>
        <w:t xml:space="preserve">[[@Bible:Exodus 35:11]] </w:t>
      </w:r>
      <w:r>
        <w:rPr>
          <w:b/>
        </w:rPr>
        <w:t xml:space="preserve">11 </w:t>
      </w:r>
      <w:r>
        <w:t xml:space="preserve"> {{field-on:Bible}}</w:t>
      </w:r>
      <w:r>
        <w:t xml:space="preserve">the tent and the hangings and the coverings and the rings and the bars and the posts,</w:t>
      </w:r>
      <w:r>
        <w:t xml:space="preserve">{{field-off:Bible}}</w:t>
      </w:r>
    </w:p>
    <w:p>
      <w:r>
        <w:rPr>
          <w:sz w:val="18"/>
          <w:color w:val="777777"/>
        </w:rPr>
        <w:t xml:space="preserve">[[@Bible:Exodus 35:12]] </w:t>
      </w:r>
      <w:r>
        <w:rPr>
          <w:b/>
        </w:rPr>
        <w:t xml:space="preserve">12 </w:t>
      </w:r>
      <w:r>
        <w:t xml:space="preserve"> {{field-on:Bible}}</w:t>
      </w:r>
      <w:r>
        <w:t xml:space="preserve">and the ark of testimony and its poles and its propitiatory</w:t>
      </w:r>
      <w:r>
        <w:rPr>
          <w:rStyle w:val="FootnoteReference"/>
        </w:rPr>
        <w:footnoteReference w:id="1078"/>
      </w:r>
      <w:r>
        <w:t xml:space="preserve"> and the curtain,</w:t>
      </w:r>
      <w:r>
        <w:t xml:space="preserve">{{field-off:Bible}}</w:t>
      </w:r>
    </w:p>
    <w:p>
      <w:r>
        <w:rPr>
          <w:sz w:val="18"/>
          <w:color w:val="777777"/>
        </w:rPr>
        <w:t xml:space="preserve">[[@Bible:Exodus 35:13]] </w:t>
      </w:r>
      <w:r>
        <w:rPr>
          <w:b/>
        </w:rPr>
        <w:t xml:space="preserve">13 </w:t>
      </w:r>
      <w:r>
        <w:t xml:space="preserve"> {{field-on:Bible}}</w:t>
      </w:r>
      <w:r>
        <w:t xml:space="preserve">and the table and all its utensils,</w:t>
      </w:r>
      <w:r>
        <w:t xml:space="preserve">{{field-off:Bible}}</w:t>
      </w:r>
    </w:p>
    <w:p>
      <w:r>
        <w:rPr>
          <w:sz w:val="18"/>
          <w:color w:val="777777"/>
        </w:rPr>
        <w:t xml:space="preserve">[[@Bible:Exodus 35:14]] </w:t>
      </w:r>
      <w:r>
        <w:rPr>
          <w:b/>
        </w:rPr>
        <w:t xml:space="preserve">14 </w:t>
      </w:r>
      <w:r>
        <w:t xml:space="preserve"> {{field-on:Bible}}</w:t>
      </w:r>
      <w:r>
        <w:t xml:space="preserve">and the lampstand of light and all its utensils,</w:t>
      </w:r>
      <w:r>
        <w:t xml:space="preserve">{{field-off:Bible}}</w:t>
      </w:r>
    </w:p>
    <w:p>
      <w:r>
        <w:rPr>
          <w:sz w:val="18"/>
          <w:color w:val="777777"/>
        </w:rPr>
        <w:t xml:space="preserve">[[@Bible:Exodus 35:16]] </w:t>
      </w:r>
      <w:r>
        <w:rPr>
          <w:b/>
        </w:rPr>
        <w:t xml:space="preserve">16 </w:t>
      </w:r>
      <w:r>
        <w:t xml:space="preserve"> {{field-on:Bible}}</w:t>
      </w:r>
      <w:r>
        <w:t xml:space="preserve">and the altar and all its utensils,</w:t>
      </w:r>
      <w:r>
        <w:t xml:space="preserve">{{field-off:Bible}}</w:t>
      </w:r>
    </w:p>
    <w:p>
      <w:r>
        <w:rPr>
          <w:sz w:val="18"/>
          <w:color w:val="777777"/>
        </w:rPr>
        <w:t xml:space="preserve">[[@Bible:Exodus 35:19]] </w:t>
      </w:r>
      <w:r>
        <w:rPr>
          <w:b/>
        </w:rPr>
        <w:t xml:space="preserve">19 </w:t>
      </w:r>
      <w:r>
        <w:t xml:space="preserve"> {{field-on:Bible}}</w:t>
      </w:r>
      <w:r>
        <w:t xml:space="preserve">and the holy garments of Aaron</w:t>
      </w:r>
      <w:r>
        <w:rPr>
          <w:rStyle w:val="FootnoteReference"/>
        </w:rPr>
        <w:footnoteReference w:id="1079"/>
      </w:r>
      <w:r>
        <w:t xml:space="preserve"> the priest and the garments in which they shall minister, and the tunics for Aaron's sons for the priesthood, and the anointing oil and the compounded incense."</w:t>
      </w:r>
      <w:r>
        <w:t xml:space="preserve">{{field-off:Bible}}</w:t>
      </w:r>
    </w:p>
    <w:p>
      <w:r>
        <w:rPr>
          <w:sz w:val="18"/>
          <w:color w:val="777777"/>
        </w:rPr>
        <w:t xml:space="preserve">[[@Bible:Exodus 35:20]] </w:t>
      </w:r>
      <w:r>
        <w:rPr>
          <w:b/>
        </w:rPr>
        <w:t xml:space="preserve">20 </w:t>
      </w:r>
      <w:r>
        <w:t xml:space="preserve"> {{field-on:Bible}}</w:t>
      </w:r>
      <w:r>
        <w:t xml:space="preserve">And all the congregation of the sons of Israel went out from Moses</w:t>
      </w:r>
      <w:r>
        <w:rPr>
          <w:rStyle w:val="FootnoteReference"/>
        </w:rPr>
        <w:footnoteReference w:id="1080"/>
      </w:r>
      <w:r>
        <w:t xml:space="preserve">.</w:t>
      </w:r>
      <w:r>
        <w:t xml:space="preserve">{{field-off:Bible}}</w:t>
      </w:r>
    </w:p>
    <w:p>
      <w:r>
        <w:rPr>
          <w:sz w:val="18"/>
          <w:color w:val="777777"/>
        </w:rPr>
        <w:t xml:space="preserve">[[@Bible:Exodus 35:21]] </w:t>
      </w:r>
      <w:r>
        <w:rPr>
          <w:b/>
        </w:rPr>
        <w:t xml:space="preserve">21 </w:t>
      </w:r>
      <w:r>
        <w:t xml:space="preserve"> {{field-on:Bible}}</w:t>
      </w:r>
      <w:r>
        <w:t xml:space="preserve">And each one whose heart brought him, and each one to whom it seemed good in soul</w:t>
      </w:r>
      <w:r>
        <w:rPr>
          <w:rStyle w:val="FootnoteReference"/>
        </w:rPr>
        <w:footnoteReference w:id="1081"/>
      </w:r>
      <w:r>
        <w:t xml:space="preserve">, brought the Lord's contribution for all the works of the tent of testimony and for all its services and for all the holy garments.</w:t>
      </w:r>
      <w:r>
        <w:t xml:space="preserve">{{field-off:Bible}}</w:t>
      </w:r>
    </w:p>
    <w:p>
      <w:r>
        <w:rPr>
          <w:sz w:val="18"/>
          <w:color w:val="777777"/>
        </w:rPr>
        <w:t xml:space="preserve">[[@Bible:Exodus 35:22]] </w:t>
      </w:r>
      <w:r>
        <w:rPr>
          <w:b/>
        </w:rPr>
        <w:t xml:space="preserve">22 </w:t>
      </w:r>
      <w:r>
        <w:t xml:space="preserve"> {{field-on:Bible}}</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1082"/>
      </w:r>
      <w:r>
        <w:rPr>
          <w:rStyle w:val="FootnoteReference"/>
        </w:rPr>
        <w:footnoteReference w:id="1083"/>
      </w:r>
      <w:r>
        <w:t xml:space="preserve">{{field-off:Bible}}</w:t>
      </w:r>
    </w:p>
    <w:p>
      <w:r>
        <w:rPr>
          <w:sz w:val="18"/>
          <w:color w:val="777777"/>
        </w:rPr>
        <w:t xml:space="preserve">[[@Bible:Exodus 35:23]] </w:t>
      </w:r>
      <w:r>
        <w:rPr>
          <w:b/>
        </w:rPr>
        <w:t xml:space="preserve">23 </w:t>
      </w:r>
      <w:r>
        <w:t xml:space="preserve"> {{field-on:Bible}}</w:t>
      </w:r>
      <w:r>
        <w:t xml:space="preserve">And everyone with whom fine linen and blue skins and red-dyed rams' skins were found, brought them.</w:t>
      </w:r>
      <w:r>
        <w:t xml:space="preserve">{{field-off:Bible}}</w:t>
      </w:r>
    </w:p>
    <w:p>
      <w:r>
        <w:rPr>
          <w:sz w:val="18"/>
          <w:color w:val="777777"/>
        </w:rPr>
        <w:t xml:space="preserve">[[@Bible:Exodus 35:24]] </w:t>
      </w:r>
      <w:r>
        <w:rPr>
          <w:b/>
        </w:rPr>
        <w:t xml:space="preserve">24 </w:t>
      </w:r>
      <w:r>
        <w:t xml:space="preserve"> {{field-on:Bible}}</w:t>
      </w:r>
      <w:r>
        <w:t xml:space="preserve">And everyone offering a silver or bronze contribution brought the Lord's contributions, and those with whom incorruptible wood was found for all the works of preparation brought it.</w:t>
      </w:r>
      <w:r>
        <w:rPr>
          <w:rStyle w:val="FootnoteReference"/>
        </w:rPr>
        <w:footnoteReference w:id="1084"/>
      </w:r>
      <w:r>
        <w:t xml:space="preserve">{{field-off:Bible}}</w:t>
      </w:r>
    </w:p>
    <w:p>
      <w:r>
        <w:rPr>
          <w:sz w:val="18"/>
          <w:color w:val="777777"/>
        </w:rPr>
        <w:t xml:space="preserve">[[@Bible:Exodus 35:25]] </w:t>
      </w:r>
      <w:r>
        <w:rPr>
          <w:b/>
        </w:rPr>
        <w:t xml:space="preserve">25 </w:t>
      </w:r>
      <w:r>
        <w:t xml:space="preserve"> {{field-on:Bible}}</w:t>
      </w:r>
      <w:r>
        <w:t xml:space="preserve">And every woman wise in mind spun with her hands and brought what was spun: the blue and the purple and the scarlet and the fine linen.</w:t>
      </w:r>
      <w:r>
        <w:rPr>
          <w:rStyle w:val="FootnoteReference"/>
        </w:rPr>
        <w:footnoteReference w:id="1085"/>
      </w:r>
      <w:r>
        <w:t xml:space="preserve">{{field-off:Bible}}</w:t>
      </w:r>
    </w:p>
    <w:p>
      <w:r>
        <w:rPr>
          <w:sz w:val="18"/>
          <w:color w:val="777777"/>
        </w:rPr>
        <w:t xml:space="preserve">[[@Bible:Exodus 35:26]] </w:t>
      </w:r>
      <w:r>
        <w:rPr>
          <w:b/>
        </w:rPr>
        <w:t xml:space="preserve">26 </w:t>
      </w:r>
      <w:r>
        <w:t xml:space="preserve"> {{field-on:Bible}}</w:t>
      </w:r>
      <w:r>
        <w:t xml:space="preserve">And all the women whose mind moved them in wisdom spun the goat hair.</w:t>
      </w:r>
      <w:r>
        <w:t xml:space="preserve">{{field-off:Bible}}</w:t>
      </w:r>
    </w:p>
    <w:p>
      <w:r>
        <w:rPr>
          <w:sz w:val="18"/>
          <w:color w:val="777777"/>
        </w:rPr>
        <w:t xml:space="preserve">[[@Bible:Exodus 35:27]] </w:t>
      </w:r>
      <w:r>
        <w:rPr>
          <w:b/>
        </w:rPr>
        <w:t xml:space="preserve">27 </w:t>
      </w:r>
      <w:r>
        <w:t xml:space="preserve"> {{field-on:Bible}}</w:t>
      </w:r>
      <w:r>
        <w:t xml:space="preserve">And the rulers brought the sardius stones and the stones of filling for the ephod and for the breastpiece,</w:t>
      </w:r>
      <w:r>
        <w:t xml:space="preserve">{{field-off:Bible}}</w:t>
      </w:r>
    </w:p>
    <w:p>
      <w:r>
        <w:rPr>
          <w:sz w:val="18"/>
          <w:color w:val="777777"/>
        </w:rPr>
        <w:t xml:space="preserve">[[@Bible:Exodus 35:28]] </w:t>
      </w:r>
      <w:r>
        <w:rPr>
          <w:b/>
        </w:rPr>
        <w:t xml:space="preserve">28 </w:t>
      </w:r>
      <w:r>
        <w:t xml:space="preserve"> {{field-on:Bible}}</w:t>
      </w:r>
      <w:r>
        <w:t xml:space="preserve">and the spices and the oil of anointing and the compounded incense.</w:t>
      </w:r>
      <w:r>
        <w:t xml:space="preserve">{{field-off:Bible}}</w:t>
      </w:r>
    </w:p>
    <w:p>
      <w:r>
        <w:rPr>
          <w:sz w:val="18"/>
          <w:color w:val="777777"/>
        </w:rPr>
        <w:t xml:space="preserve">[[@Bible:Exodus 35:29]] </w:t>
      </w:r>
      <w:r>
        <w:rPr>
          <w:b/>
        </w:rPr>
        <w:t xml:space="preserve">29 </w:t>
      </w:r>
      <w:r>
        <w:t xml:space="preserve"> {{field-on:Bible}}</w:t>
      </w:r>
      <w:r>
        <w:t xml:space="preserve">Every man and woman whose mind moved them to come in and do all the works that the Lord had commanded to be done through Moses—the sons of Israel brought a contribution to the Lord.</w:t>
      </w:r>
      <w:r>
        <w:rPr>
          <w:rStyle w:val="FootnoteReference"/>
        </w:rPr>
        <w:footnoteReference w:id="1086"/>
      </w:r>
      <w:r>
        <w:t xml:space="preserve">{{field-off:Bible}}</w:t>
      </w:r>
    </w:p>
    <w:p>
      <w:r>
        <w:rPr>
          <w:sz w:val="18"/>
          <w:color w:val="777777"/>
        </w:rPr>
        <w:t xml:space="preserve">[[@Bible:Exodus 35:30]] </w:t>
      </w:r>
      <w:r>
        <w:rPr>
          <w:b/>
        </w:rPr>
        <w:t xml:space="preserve">30 </w:t>
      </w:r>
      <w:r>
        <w:t xml:space="preserve"> {{field-on:Bible}}</w:t>
      </w:r>
      <w:r>
        <w:t xml:space="preserve">And Moses said to the sons of Israel, "Look, God has called by name Bezalel son of Uri son of Hur, of the tribe of Judah</w:t>
      </w:r>
      <w:r>
        <w:rPr>
          <w:rStyle w:val="FootnoteReference"/>
        </w:rPr>
        <w:footnoteReference w:id="1087"/>
      </w:r>
      <w:r>
        <w:t xml:space="preserve">,</w:t>
      </w:r>
      <w:r>
        <w:t xml:space="preserve">{{field-off:Bible}}</w:t>
      </w:r>
    </w:p>
    <w:p>
      <w:r>
        <w:rPr>
          <w:sz w:val="18"/>
          <w:color w:val="777777"/>
        </w:rPr>
        <w:t xml:space="preserve">[[@Bible:Exodus 35:31]] </w:t>
      </w:r>
      <w:r>
        <w:rPr>
          <w:b/>
        </w:rPr>
        <w:t xml:space="preserve">31 </w:t>
      </w:r>
      <w:r>
        <w:t xml:space="preserve"> {{field-on:Bible}}</w:t>
      </w:r>
      <w:r>
        <w:t xml:space="preserve">and has filled him with a divine spirit of wisdom and understanding and knowledge of all things,</w:t>
      </w:r>
      <w:r>
        <w:t xml:space="preserve">{{field-off:Bible}}</w:t>
      </w:r>
    </w:p>
    <w:p>
      <w:r>
        <w:rPr>
          <w:sz w:val="18"/>
          <w:color w:val="777777"/>
        </w:rPr>
        <w:t xml:space="preserve">[[@Bible:Exodus 35:32]] </w:t>
      </w:r>
      <w:r>
        <w:rPr>
          <w:b/>
        </w:rPr>
        <w:t xml:space="preserve">32 </w:t>
      </w:r>
      <w:r>
        <w:t xml:space="preserve"> {{field-on:Bible}}</w:t>
      </w:r>
      <w:r>
        <w:t xml:space="preserve">to devise skillfully in all works of craftsmanship, to make gold and silver and bronze,</w:t>
      </w:r>
      <w:r>
        <w:rPr>
          <w:rStyle w:val="FootnoteReference"/>
        </w:rPr>
        <w:footnoteReference w:id="1088"/>
      </w:r>
      <w:r>
        <w:t xml:space="preserve">{{field-off:Bible}}</w:t>
      </w:r>
    </w:p>
    <w:p>
      <w:r>
        <w:rPr>
          <w:sz w:val="18"/>
          <w:color w:val="777777"/>
        </w:rPr>
        <w:t xml:space="preserve">[[@Bible:Exodus 35:33]] </w:t>
      </w:r>
      <w:r>
        <w:rPr>
          <w:b/>
        </w:rPr>
        <w:t xml:space="preserve">33 </w:t>
      </w:r>
      <w:r>
        <w:t xml:space="preserve"> {{field-on:Bible}}</w:t>
      </w:r>
      <w:r>
        <w:t xml:space="preserve">and to cut stone and work wood and do every work of wisdom.</w:t>
      </w:r>
      <w:r>
        <w:t xml:space="preserve">{{field-off:Bible}}</w:t>
      </w:r>
    </w:p>
    <w:p>
      <w:r>
        <w:rPr>
          <w:sz w:val="18"/>
          <w:color w:val="777777"/>
        </w:rPr>
        <w:t xml:space="preserve">[[@Bible:Exodus 35:34]] </w:t>
      </w:r>
      <w:r>
        <w:rPr>
          <w:b/>
        </w:rPr>
        <w:t xml:space="preserve">34 </w:t>
      </w:r>
      <w:r>
        <w:t xml:space="preserve"> {{field-on:Bible}}</w:t>
      </w:r>
      <w:r>
        <w:t xml:space="preserve">And he gave improvement in understanding in his mind, both to him and to Oholiab son of Ahisamach, of the tribe of Dan.</w:t>
      </w:r>
      <w:r>
        <w:t xml:space="preserve">{{field-off:Bible}}</w:t>
      </w:r>
    </w:p>
    <w:p>
      <w:r>
        <w:rPr>
          <w:sz w:val="18"/>
          <w:color w:val="777777"/>
        </w:rPr>
        <w:t xml:space="preserve">[[@Bible:Exodus 35:35]] </w:t>
      </w:r>
      <w:r>
        <w:rPr>
          <w:b/>
        </w:rPr>
        <w:t xml:space="preserve">35 </w:t>
      </w:r>
      <w:r>
        <w:t xml:space="preserve"> {{field-on:Bible}}</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10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[[@Bible:Exodus 36:1]] </w:t>
      </w:r>
      <w:r>
        <w:rPr>
          <w:b/>
        </w:rPr>
        <w:t xml:space="preserve">1 </w:t>
      </w:r>
      <w:r>
        <w:t xml:space="preserve"> {{field-on:Bible}}</w:t>
      </w:r>
      <w:r>
        <w:t xml:space="preserve">And Bezalel and Oholiab and every wise-hearted one to whom wisdom and knowledge</w:t>
      </w:r>
      <w:r>
        <w:rPr>
          <w:rStyle w:val="FootnoteReference"/>
        </w:rPr>
        <w:footnoteReference w:id="1090"/>
      </w:r>
      <w:r>
        <w:t xml:space="preserve"> were given, to understand how to do all the works of the holy duties, did all that the Lord commanded.</w:t>
      </w:r>
      <w:r>
        <w:t xml:space="preserve">{{field-off:Bible}}</w:t>
      </w:r>
    </w:p>
    <w:p>
      <w:r>
        <w:rPr>
          <w:sz w:val="18"/>
          <w:color w:val="777777"/>
        </w:rPr>
        <w:t xml:space="preserve">[[@Bible:Exodus 36:2]] </w:t>
      </w:r>
      <w:r>
        <w:rPr>
          <w:b/>
        </w:rPr>
        <w:t xml:space="preserve">2 </w:t>
      </w:r>
      <w:r>
        <w:t xml:space="preserve"> {{field-on:Bible}}</w:t>
      </w:r>
      <w:r>
        <w:t xml:space="preserve">And Moses</w:t>
      </w:r>
      <w:r>
        <w:rPr>
          <w:rStyle w:val="FootnoteReference"/>
        </w:rPr>
        <w:footnoteReference w:id="1091"/>
      </w:r>
      <w:r>
        <w:t xml:space="preserve"> called Bezalel and Oholiab and all those having wisdom, to whom God gave knowledge in heart, and all who willingly wanted to come near to the works to perform them.</w:t>
      </w:r>
      <w:r>
        <w:t xml:space="preserve">{{field-off:Bible}}</w:t>
      </w:r>
    </w:p>
    <w:p>
      <w:r>
        <w:rPr>
          <w:sz w:val="18"/>
          <w:color w:val="777777"/>
        </w:rPr>
        <w:t xml:space="preserve">[[@Bible:Exodus 36:3]] </w:t>
      </w:r>
      <w:r>
        <w:rPr>
          <w:b/>
        </w:rPr>
        <w:t xml:space="preserve">3 </w:t>
      </w:r>
      <w:r>
        <w:t xml:space="preserve"> {{field-on:Bible}}</w:t>
      </w:r>
      <w:r>
        <w:t xml:space="preserve">And they received from Moses all the contributions that the sons of Israel</w:t>
      </w:r>
      <w:r>
        <w:rPr>
          <w:rStyle w:val="FootnoteReference"/>
        </w:rPr>
        <w:footnoteReference w:id="1092"/>
      </w:r>
      <w:r>
        <w:t xml:space="preserve"> had brought for all the works of the holy place to do them. And they were still receiving</w:t>
      </w:r>
      <w:r>
        <w:rPr>
          <w:rStyle w:val="FootnoteReference"/>
        </w:rPr>
        <w:footnoteReference w:id="1093"/>
      </w:r>
      <w:r>
        <w:t xml:space="preserve"> what was brought by those bringing it each morning.</w:t>
      </w:r>
      <w:r>
        <w:t xml:space="preserve">{{field-off:Bible}}</w:t>
      </w:r>
    </w:p>
    <w:p>
      <w:r>
        <w:rPr>
          <w:sz w:val="18"/>
          <w:color w:val="777777"/>
        </w:rPr>
        <w:t xml:space="preserve">[[@Bible:Exodus 36:4]] </w:t>
      </w:r>
      <w:r>
        <w:rPr>
          <w:b/>
        </w:rPr>
        <w:t xml:space="preserve">4 </w:t>
      </w:r>
      <w:r>
        <w:t xml:space="preserve"> {{field-on:Bible}}</w:t>
      </w:r>
      <w:r>
        <w:t xml:space="preserve">And all the wise men doing the works of the holy place came, each from his own work that he was doing,</w:t>
      </w:r>
      <w:r>
        <w:t xml:space="preserve">{{field-off:Bible}}</w:t>
      </w:r>
    </w:p>
    <w:p>
      <w:r>
        <w:rPr>
          <w:sz w:val="18"/>
          <w:color w:val="777777"/>
        </w:rPr>
        <w:t xml:space="preserve">[[@Bible:Exodus 36:5]] </w:t>
      </w:r>
      <w:r>
        <w:rPr>
          <w:b/>
        </w:rPr>
        <w:t xml:space="preserve">5 </w:t>
      </w:r>
      <w:r>
        <w:t xml:space="preserve"> {{field-on:Bible}}</w:t>
      </w:r>
      <w:r>
        <w:t xml:space="preserve">and they said to Moses, "The people are bringing more than enough</w:t>
      </w:r>
      <w:r>
        <w:rPr>
          <w:rStyle w:val="FootnoteReference"/>
        </w:rPr>
        <w:footnoteReference w:id="1094"/>
      </w:r>
      <w:r>
        <w:t xml:space="preserve"> for the works that the Lord commanded to be done."</w:t>
      </w:r>
      <w:r>
        <w:rPr>
          <w:rStyle w:val="FootnoteReference"/>
        </w:rPr>
        <w:footnoteReference w:id="1095"/>
      </w:r>
      <w:r>
        <w:t xml:space="preserve">{{field-off:Bible}}</w:t>
      </w:r>
    </w:p>
    <w:p>
      <w:r>
        <w:rPr>
          <w:sz w:val="18"/>
          <w:color w:val="777777"/>
        </w:rPr>
        <w:t xml:space="preserve">[[@Bible:Exodus 36:6]] </w:t>
      </w:r>
      <w:r>
        <w:rPr>
          <w:b/>
        </w:rPr>
        <w:t xml:space="preserve">6 </w:t>
      </w:r>
      <w:r>
        <w:t xml:space="preserve"> {{field-on:Bible}}</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1096"/>
      </w:r>
      <w:r>
        <w:t xml:space="preserve">{{field-off:Bible}}</w:t>
      </w:r>
    </w:p>
    <w:p>
      <w:r>
        <w:rPr>
          <w:sz w:val="18"/>
          <w:color w:val="777777"/>
        </w:rPr>
        <w:t xml:space="preserve">[[@Bible:Exodus 36:7]] </w:t>
      </w:r>
      <w:r>
        <w:rPr>
          <w:b/>
        </w:rPr>
        <w:t xml:space="preserve">7 </w:t>
      </w:r>
      <w:r>
        <w:t xml:space="preserve"> {{field-on:Bible}}</w:t>
      </w:r>
      <w:r>
        <w:t xml:space="preserve">And the works they had were sufficient for the making, and there was some left over.</w:t>
      </w:r>
      <w:r>
        <w:rPr>
          <w:rStyle w:val="FootnoteReference"/>
        </w:rPr>
        <w:footnoteReference w:id="1097"/>
      </w:r>
      <w:r>
        <w:t xml:space="preserve">{{field-off:Bible}}</w:t>
      </w:r>
    </w:p>
    <w:p>
      <w:r>
        <w:rPr>
          <w:sz w:val="18"/>
          <w:color w:val="777777"/>
        </w:rPr>
        <w:t xml:space="preserve">[[@Bible:Exodus 36:8]] </w:t>
      </w:r>
      <w:r>
        <w:rPr>
          <w:b/>
        </w:rPr>
        <w:t xml:space="preserve">8 </w:t>
      </w:r>
      <w:r>
        <w:t xml:space="preserve"> {{field-on:Bible}}</w:t>
      </w:r>
      <w:r>
        <w:t xml:space="preserve">And every wise one among those working made the holy garments that belong to Aaron the priest</w:t>
      </w:r>
      <w:r>
        <w:rPr>
          <w:rStyle w:val="FootnoteReference"/>
        </w:rPr>
        <w:footnoteReference w:id="1098"/>
      </w:r>
      <w:r>
        <w:t xml:space="preserve">, as the Lord commanded Moses.</w:t>
      </w:r>
      <w:r>
        <w:rPr>
          <w:rStyle w:val="FootnoteReference"/>
        </w:rPr>
        <w:footnoteReference w:id="1099"/>
      </w:r>
      <w:r>
        <w:t xml:space="preserve">{{field-off:Bible}}</w:t>
      </w:r>
    </w:p>
    <w:p>
      <w:r>
        <w:rPr>
          <w:sz w:val="18"/>
          <w:color w:val="777777"/>
        </w:rPr>
        <w:t xml:space="preserve">[[@Bible:Exodus 36:9]] </w:t>
      </w:r>
      <w:r>
        <w:rPr>
          <w:b/>
        </w:rPr>
        <w:t xml:space="preserve">9 </w:t>
      </w:r>
      <w:r>
        <w:t xml:space="preserve"> {{field-on:Bible}}</w:t>
      </w:r>
      <w:r>
        <w:t xml:space="preserve">And they made the ephod of gold and blue and purple and spun scarlet and woven fine linen.</w:t>
      </w:r>
      <w:r>
        <w:rPr>
          <w:rStyle w:val="FootnoteReference"/>
        </w:rPr>
        <w:footnoteReference w:id="1100"/>
      </w:r>
      <w:r>
        <w:rPr>
          <w:rStyle w:val="FootnoteReference"/>
        </w:rPr>
        <w:footnoteReference w:id="1101"/>
      </w:r>
      <w:r>
        <w:t xml:space="preserve">{{field-off:Bible}}</w:t>
      </w:r>
    </w:p>
    <w:p>
      <w:r>
        <w:rPr>
          <w:sz w:val="18"/>
          <w:color w:val="777777"/>
        </w:rPr>
        <w:t xml:space="preserve">[[@Bible:Exodus 36:10]] </w:t>
      </w:r>
      <w:r>
        <w:rPr>
          <w:b/>
        </w:rPr>
        <w:t xml:space="preserve">10 </w:t>
      </w:r>
      <w:r>
        <w:t xml:space="preserve"> {{field-on:Bible}}</w:t>
      </w:r>
      <w:r>
        <w:t xml:space="preserve">And the plates of gold were cut into threads, so that they might be woven with the blue and the purple and the spun scarlet and the woven fine linen, a woven work.</w:t>
      </w:r>
      <w:r>
        <w:t xml:space="preserve">{{field-off:Bible}}</w:t>
      </w:r>
    </w:p>
    <w:p>
      <w:r>
        <w:rPr>
          <w:sz w:val="18"/>
          <w:color w:val="777777"/>
        </w:rPr>
        <w:t xml:space="preserve">[[@Bible:Exodus 36:11]] </w:t>
      </w:r>
      <w:r>
        <w:rPr>
          <w:b/>
        </w:rPr>
        <w:t xml:space="preserve">11 </w:t>
      </w:r>
      <w:r>
        <w:t xml:space="preserve"> {{field-on:Bible}}</w:t>
      </w:r>
      <w:r>
        <w:t xml:space="preserve">They made shoulder-pieces joined from both sides</w:t>
      </w:r>
      <w:r>
        <w:rPr>
          <w:rStyle w:val="FootnoteReference"/>
        </w:rPr>
        <w:footnoteReference w:id="1102"/>
      </w:r>
      <w:r>
        <w:t xml:space="preserve">.</w:t>
      </w:r>
      <w:r>
        <w:rPr>
          <w:rStyle w:val="FootnoteReference"/>
        </w:rPr>
        <w:footnoteReference w:id="1103"/>
      </w:r>
      <w:r>
        <w:t xml:space="preserve">{{field-off:Bible}}</w:t>
      </w:r>
    </w:p>
    <w:p>
      <w:r>
        <w:rPr>
          <w:sz w:val="18"/>
          <w:color w:val="777777"/>
        </w:rPr>
        <w:t xml:space="preserve">[[@Bible:Exodus 36:12]] </w:t>
      </w:r>
      <w:r>
        <w:rPr>
          <w:b/>
        </w:rPr>
        <w:t xml:space="preserve">12 </w:t>
      </w:r>
      <w:r>
        <w:t xml:space="preserve"> {{field-on:Bible}}</w:t>
      </w:r>
      <w:r>
        <w:t xml:space="preserve">A woven work intertwined into one another</w:t>
      </w:r>
      <w:r>
        <w:rPr>
          <w:rStyle w:val="FootnoteReference"/>
        </w:rPr>
        <w:footnoteReference w:id="1104"/>
      </w:r>
      <w:r>
        <w:t xml:space="preserve"> they made from the same material, of gold and blue and purple and spun scarlet and woven fine linen, just as the Lord commanded Moses.</w:t>
      </w:r>
      <w:r>
        <w:t xml:space="preserve">{{field-off:Bible}}</w:t>
      </w:r>
    </w:p>
    <w:p>
      <w:r>
        <w:rPr>
          <w:sz w:val="18"/>
          <w:color w:val="777777"/>
        </w:rPr>
        <w:t xml:space="preserve">[[@Bible:Exodus 36:13]] </w:t>
      </w:r>
      <w:r>
        <w:rPr>
          <w:b/>
        </w:rPr>
        <w:t xml:space="preserve">13 </w:t>
      </w:r>
      <w:r>
        <w:t xml:space="preserve"> {{field-on:Bible}}</w:t>
      </w:r>
      <w:r>
        <w:t xml:space="preserve">And they made the two emerald stones clasped and encircled in gold, engraved and carved like the carving of a seal, with the names of the sons of Israel.</w:t>
      </w:r>
      <w:r>
        <w:t xml:space="preserve">{{field-off:Bible}}</w:t>
      </w:r>
    </w:p>
    <w:p>
      <w:r>
        <w:rPr>
          <w:sz w:val="18"/>
          <w:color w:val="777777"/>
        </w:rPr>
        <w:t xml:space="preserve">[[@Bible:Exodus 36:14]] </w:t>
      </w:r>
      <w:r>
        <w:rPr>
          <w:b/>
        </w:rPr>
        <w:t xml:space="preserve">14 </w:t>
      </w:r>
      <w:r>
        <w:t xml:space="preserve"> {{field-on:Bible}}</w:t>
      </w:r>
      <w:r>
        <w:t xml:space="preserve">And he placed them on the shoulders of the ephod, as memorial stones of the sons of Israel, as the Lord commanded Moses.</w:t>
      </w:r>
      <w:r>
        <w:t xml:space="preserve">{{field-off:Bible}}</w:t>
      </w:r>
    </w:p>
    <w:p>
      <w:r>
        <w:rPr>
          <w:sz w:val="18"/>
          <w:color w:val="777777"/>
        </w:rPr>
        <w:t xml:space="preserve">[[@Bible:Exodus 36:15]] </w:t>
      </w:r>
      <w:r>
        <w:rPr>
          <w:b/>
        </w:rPr>
        <w:t xml:space="preserve">15 </w:t>
      </w:r>
      <w:r>
        <w:t xml:space="preserve"> {{field-on:Bible}}</w:t>
      </w:r>
      <w:r>
        <w:t xml:space="preserve">And they made the breastpiece</w:t>
      </w:r>
      <w:r>
        <w:rPr>
          <w:rStyle w:val="FootnoteReference"/>
        </w:rPr>
        <w:footnoteReference w:id="1105"/>
      </w:r>
      <w:r>
        <w:t xml:space="preserve">, embroidered work, according to the work of the ephod, of gold and blue and purple and spun scarlet and woven fine linen.</w:t>
      </w:r>
      <w:r>
        <w:t xml:space="preserve">{{field-off:Bible}}</w:t>
      </w:r>
    </w:p>
    <w:p>
      <w:r>
        <w:rPr>
          <w:sz w:val="18"/>
          <w:color w:val="777777"/>
        </w:rPr>
        <w:t xml:space="preserve">[[@Bible:Exodus 36:16]] </w:t>
      </w:r>
      <w:r>
        <w:rPr>
          <w:b/>
        </w:rPr>
        <w:t xml:space="preserve">16 </w:t>
      </w:r>
      <w:r>
        <w:t xml:space="preserve"> {{field-on:Bible}}</w:t>
      </w:r>
      <w:r>
        <w:t xml:space="preserve">They made the breastpiece square and doubled, a span its length and a span its breadth, doubled.</w:t>
      </w:r>
      <w:r>
        <w:rPr>
          <w:rStyle w:val="FootnoteReference"/>
        </w:rPr>
        <w:footnoteReference w:id="1106"/>
      </w:r>
      <w:r>
        <w:t xml:space="preserve">{{field-off:Bible}}</w:t>
      </w:r>
    </w:p>
    <w:p>
      <w:r>
        <w:rPr>
          <w:sz w:val="18"/>
          <w:color w:val="777777"/>
        </w:rPr>
        <w:t xml:space="preserve">[[@Bible:Exodus 36:17]] </w:t>
      </w:r>
      <w:r>
        <w:rPr>
          <w:b/>
        </w:rPr>
        <w:t xml:space="preserve">17 </w:t>
      </w:r>
      <w:r>
        <w:t xml:space="preserve"> {{field-on:Bible}}</w:t>
      </w:r>
      <w:r>
        <w:t xml:space="preserve">And a setting of four rows of stones was woven into it: sardius and topaz and emerald, the first row.</w:t>
      </w:r>
      <w:r>
        <w:t xml:space="preserve">{{field-off:Bible}}</w:t>
      </w:r>
    </w:p>
    <w:p>
      <w:r>
        <w:rPr>
          <w:sz w:val="18"/>
          <w:color w:val="777777"/>
        </w:rPr>
        <w:t xml:space="preserve">[[@Bible:Exodus 36:18]] </w:t>
      </w:r>
      <w:r>
        <w:rPr>
          <w:b/>
        </w:rPr>
        <w:t xml:space="preserve">18 </w:t>
      </w:r>
      <w:r>
        <w:t xml:space="preserve"> {{field-on:Bible}}</w:t>
      </w:r>
      <w:r>
        <w:t xml:space="preserve">And the second row: carbuncle and sapphire and jasper</w:t>
      </w:r>
      <w:r>
        <w:rPr>
          <w:rStyle w:val="FootnoteReference"/>
        </w:rPr>
        <w:footnoteReference w:id="1107"/>
      </w:r>
      <w:r>
        <w:t xml:space="preserve">.</w:t>
      </w:r>
      <w:r>
        <w:t xml:space="preserve">{{field-off:Bible}}</w:t>
      </w:r>
    </w:p>
    <w:p>
      <w:r>
        <w:rPr>
          <w:sz w:val="18"/>
          <w:color w:val="777777"/>
        </w:rPr>
        <w:t xml:space="preserve">[[@Bible:Exodus 36:19]] </w:t>
      </w:r>
      <w:r>
        <w:rPr>
          <w:b/>
        </w:rPr>
        <w:t xml:space="preserve">19 </w:t>
      </w:r>
      <w:r>
        <w:t xml:space="preserve"> {{field-on:Bible}}</w:t>
      </w:r>
      <w:r>
        <w:t xml:space="preserve">And the third row: ligure and agate and amethyst.</w:t>
      </w:r>
      <w:r>
        <w:rPr>
          <w:rStyle w:val="FootnoteReference"/>
        </w:rPr>
        <w:footnoteReference w:id="1108"/>
      </w:r>
      <w:r>
        <w:t xml:space="preserve">{{field-off:Bible}}</w:t>
      </w:r>
    </w:p>
    <w:p>
      <w:r>
        <w:rPr>
          <w:sz w:val="18"/>
          <w:color w:val="777777"/>
        </w:rPr>
        <w:t xml:space="preserve">[[@Bible:Exodus 36:20]] </w:t>
      </w:r>
      <w:r>
        <w:rPr>
          <w:b/>
        </w:rPr>
        <w:t xml:space="preserve">20 </w:t>
      </w:r>
      <w:r>
        <w:t xml:space="preserve"> {{field-on:Bible}}</w:t>
      </w:r>
      <w:r>
        <w:t xml:space="preserve">And the fourth row: chrysolite and beryl and onyx, encircled with gold and bound in gold.</w:t>
      </w:r>
      <w:r>
        <w:rPr>
          <w:rStyle w:val="FootnoteReference"/>
        </w:rPr>
        <w:footnoteReference w:id="1109"/>
      </w:r>
      <w:r>
        <w:t xml:space="preserve">{{field-off:Bible}}</w:t>
      </w:r>
    </w:p>
    <w:p>
      <w:r>
        <w:rPr>
          <w:sz w:val="18"/>
          <w:color w:val="777777"/>
        </w:rPr>
        <w:t xml:space="preserve">[[@Bible:Exodus 36:21]] </w:t>
      </w:r>
      <w:r>
        <w:rPr>
          <w:b/>
        </w:rPr>
        <w:t xml:space="preserve">21 </w:t>
      </w:r>
      <w:r>
        <w:t xml:space="preserve"> {{field-on:Bible}}</w:t>
      </w:r>
      <w:r>
        <w:t xml:space="preserve">And the stones</w:t>
      </w:r>
      <w:r>
        <w:rPr>
          <w:rStyle w:val="FootnoteReference"/>
        </w:rPr>
        <w:footnoteReference w:id="1110"/>
      </w:r>
      <w:r>
        <w:t xml:space="preserve"> were twelve according to the names of the sons of Israel, engraved like seals, each with its own name for the twelve tribes.</w:t>
      </w:r>
      <w:r>
        <w:rPr>
          <w:rStyle w:val="FootnoteReference"/>
        </w:rPr>
        <w:footnoteReference w:id="1111"/>
      </w:r>
      <w:r>
        <w:t xml:space="preserve">{{field-off:Bible}}</w:t>
      </w:r>
    </w:p>
    <w:p>
      <w:r>
        <w:rPr>
          <w:sz w:val="18"/>
          <w:color w:val="777777"/>
        </w:rPr>
        <w:t xml:space="preserve">[[@Bible:Exodus 36:22]] </w:t>
      </w:r>
      <w:r>
        <w:rPr>
          <w:b/>
        </w:rPr>
        <w:t xml:space="preserve">22 </w:t>
      </w:r>
      <w:r>
        <w:t xml:space="preserve"> {{field-on:Bible}}</w:t>
      </w:r>
      <w:r>
        <w:t xml:space="preserve">And they made on the breastpiece braided cords, woven chainwork of pure gold.</w:t>
      </w:r>
      <w:r>
        <w:rPr>
          <w:rStyle w:val="FootnoteReference"/>
        </w:rPr>
        <w:footnoteReference w:id="1112"/>
      </w:r>
      <w:r>
        <w:t xml:space="preserve">{{field-off:Bible}}</w:t>
      </w:r>
    </w:p>
    <w:p>
      <w:r>
        <w:rPr>
          <w:sz w:val="18"/>
          <w:color w:val="777777"/>
        </w:rPr>
        <w:t xml:space="preserve">[[@Bible:Exodus 36:23]] </w:t>
      </w:r>
      <w:r>
        <w:rPr>
          <w:b/>
        </w:rPr>
        <w:t xml:space="preserve">23 </w:t>
      </w:r>
      <w:r>
        <w:t xml:space="preserve"> {{field-on:Bible}}</w:t>
      </w:r>
      <w:r>
        <w:t xml:space="preserve">And they made two gold settings and two gold rings and placed the two gold rings on both ends of the breastpiece.</w:t>
      </w:r>
      <w:r>
        <w:t xml:space="preserve">{{field-off:Bible}}</w:t>
      </w:r>
    </w:p>
    <w:p>
      <w:r>
        <w:rPr>
          <w:sz w:val="18"/>
          <w:color w:val="777777"/>
        </w:rPr>
        <w:t xml:space="preserve">[[@Bible:Exodus 36:24]] </w:t>
      </w:r>
      <w:r>
        <w:rPr>
          <w:b/>
        </w:rPr>
        <w:t xml:space="preserve">24 </w:t>
      </w:r>
      <w:r>
        <w:t xml:space="preserve"> {{field-on:Bible}}</w:t>
      </w:r>
      <w:r>
        <w:t xml:space="preserve">And they placed the gold woven cords on the rings at both sides of the breastpiece</w:t>
      </w:r>
      <w:r>
        <w:rPr>
          <w:rStyle w:val="FootnoteReference"/>
        </w:rPr>
        <w:footnoteReference w:id="1113"/>
      </w:r>
      <w:r>
        <w:t xml:space="preserve">.</w:t>
      </w:r>
      <w:r>
        <w:t xml:space="preserve">{{field-off:Bible}}</w:t>
      </w:r>
    </w:p>
    <w:p>
      <w:r>
        <w:rPr>
          <w:sz w:val="18"/>
          <w:color w:val="777777"/>
        </w:rPr>
        <w:t xml:space="preserve">[[@Bible:Exodus 36:25]] </w:t>
      </w:r>
      <w:r>
        <w:rPr>
          <w:b/>
        </w:rPr>
        <w:t xml:space="preserve">25 </w:t>
      </w:r>
      <w:r>
        <w:t xml:space="preserve"> {{field-on:Bible}}</w:t>
      </w:r>
      <w:r>
        <w:t xml:space="preserve">And the two woven cords they set into the two couplings</w:t>
      </w:r>
      <w:r>
        <w:rPr>
          <w:rStyle w:val="FootnoteReference"/>
        </w:rPr>
        <w:footnoteReference w:id="1114"/>
      </w:r>
      <w:r>
        <w:t xml:space="preserve">, and they placed them on the two settings, and they placed them on the shoulders of the ephod opposite each other at the front.</w:t>
      </w:r>
      <w:r>
        <w:t xml:space="preserve">{{field-off:Bible}}</w:t>
      </w:r>
    </w:p>
    <w:p>
      <w:r>
        <w:rPr>
          <w:sz w:val="18"/>
          <w:color w:val="777777"/>
        </w:rPr>
        <w:t xml:space="preserve">[[@Bible:Exodus 36:26]] </w:t>
      </w:r>
      <w:r>
        <w:rPr>
          <w:b/>
        </w:rPr>
        <w:t xml:space="preserve">26 </w:t>
      </w:r>
      <w:r>
        <w:t xml:space="preserve"> {{field-on:Bible}}</w:t>
      </w:r>
      <w:r>
        <w:t xml:space="preserve">And they made two gold rings and placed them on the two wings at the edge of the breastpiece, on the inner edge of the back of the ephod.</w:t>
      </w:r>
      <w:r>
        <w:t xml:space="preserve">{{field-off:Bible}}</w:t>
      </w:r>
    </w:p>
    <w:p>
      <w:r>
        <w:rPr>
          <w:sz w:val="18"/>
          <w:color w:val="777777"/>
        </w:rPr>
        <w:t xml:space="preserve">[[@Bible:Exodus 36:27]] </w:t>
      </w:r>
      <w:r>
        <w:rPr>
          <w:b/>
        </w:rPr>
        <w:t xml:space="preserve">27 </w:t>
      </w:r>
      <w:r>
        <w:t xml:space="preserve"> {{field-on:Bible}}</w:t>
      </w:r>
      <w:r>
        <w:t xml:space="preserve">And they made two gold rings and placed them on both shoulders of the ephod beneath it, at the front, by the joining above the woven band of the ephod.</w:t>
      </w:r>
      <w:r>
        <w:t xml:space="preserve">{{field-off:Bible}}</w:t>
      </w:r>
    </w:p>
    <w:p>
      <w:r>
        <w:rPr>
          <w:sz w:val="18"/>
          <w:color w:val="777777"/>
        </w:rPr>
        <w:t xml:space="preserve">[[@Bible:Exodus 36:28]] </w:t>
      </w:r>
      <w:r>
        <w:rPr>
          <w:b/>
        </w:rPr>
        <w:t xml:space="preserve">28 </w:t>
      </w:r>
      <w:r>
        <w:t xml:space="preserve"> {{field-on:Bible}}</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1115"/>
      </w:r>
      <w:r>
        <w:t xml:space="preserve">{{field-off:Bible}}</w:t>
      </w:r>
    </w:p>
    <w:p>
      <w:r>
        <w:rPr>
          <w:sz w:val="18"/>
          <w:color w:val="777777"/>
        </w:rPr>
        <w:t xml:space="preserve">[[@Bible:Exodus 36:29]] </w:t>
      </w:r>
      <w:r>
        <w:rPr>
          <w:b/>
        </w:rPr>
        <w:t xml:space="preserve">29 </w:t>
      </w:r>
      <w:r>
        <w:t xml:space="preserve"> {{field-on:Bible}}</w:t>
      </w:r>
      <w:r>
        <w:t xml:space="preserve">And they made the robe under the ephod, woven work, all blue.</w:t>
      </w:r>
      <w:r>
        <w:t xml:space="preserve">{{field-off:Bible}}</w:t>
      </w:r>
    </w:p>
    <w:p>
      <w:r>
        <w:rPr>
          <w:sz w:val="18"/>
          <w:color w:val="777777"/>
        </w:rPr>
        <w:t xml:space="preserve">[[@Bible:Exodus 36:30]] </w:t>
      </w:r>
      <w:r>
        <w:rPr>
          <w:b/>
        </w:rPr>
        <w:t xml:space="preserve">30 </w:t>
      </w:r>
      <w:r>
        <w:t xml:space="preserve"> {{field-on:Bible}}</w:t>
      </w:r>
      <w:r>
        <w:t xml:space="preserve">And the opening of the robe in the middle was woven close together, with a border around the opening, not to be torn.</w:t>
      </w:r>
      <w:r>
        <w:t xml:space="preserve">{{field-off:Bible}}</w:t>
      </w:r>
    </w:p>
    <w:p>
      <w:r>
        <w:rPr>
          <w:sz w:val="18"/>
          <w:color w:val="777777"/>
        </w:rPr>
        <w:t xml:space="preserve">[[@Bible:Exodus 36:31]] </w:t>
      </w:r>
      <w:r>
        <w:rPr>
          <w:b/>
        </w:rPr>
        <w:t xml:space="preserve">31 </w:t>
      </w:r>
      <w:r>
        <w:t xml:space="preserve"> {{field-on:Bible}}</w:t>
      </w:r>
      <w:r>
        <w:t xml:space="preserve">And on the hem of the robe below they made pomegranates like blossoming pomegranate fruit, of blue and purple and spun scarlet and woven fine linen.</w:t>
      </w:r>
      <w:r>
        <w:rPr>
          <w:rStyle w:val="FootnoteReference"/>
        </w:rPr>
        <w:footnoteReference w:id="1116"/>
      </w:r>
      <w:r>
        <w:t xml:space="preserve">{{field-off:Bible}}</w:t>
      </w:r>
    </w:p>
    <w:p>
      <w:r>
        <w:rPr>
          <w:sz w:val="18"/>
          <w:color w:val="777777"/>
        </w:rPr>
        <w:t xml:space="preserve">[[@Bible:Exodus 36:32]] </w:t>
      </w:r>
      <w:r>
        <w:rPr>
          <w:b/>
        </w:rPr>
        <w:t xml:space="preserve">32 </w:t>
      </w:r>
      <w:r>
        <w:t xml:space="preserve"> {{field-on:Bible}}</w:t>
      </w:r>
      <w:r>
        <w:t xml:space="preserve">And they made gold bells and placed the bells on the hem of the robe all around between the pomegranates,</w:t>
      </w:r>
      <w:r>
        <w:rPr>
          <w:rStyle w:val="FootnoteReference"/>
        </w:rPr>
        <w:footnoteReference w:id="1117"/>
      </w:r>
      <w:r>
        <w:t xml:space="preserve">{{field-off:Bible}}</w:t>
      </w:r>
    </w:p>
    <w:p>
      <w:r>
        <w:rPr>
          <w:sz w:val="18"/>
          <w:color w:val="777777"/>
        </w:rPr>
        <w:t xml:space="preserve">[[@Bible:Exodus 36:33]] </w:t>
      </w:r>
      <w:r>
        <w:rPr>
          <w:b/>
        </w:rPr>
        <w:t xml:space="preserve">33 </w:t>
      </w:r>
      <w:r>
        <w:t xml:space="preserve"> {{field-on:Bible}}</w:t>
      </w:r>
      <w:r>
        <w:t xml:space="preserve">a gold bell and a pomegranate on the hem of the robe all around, for ministering, as the Lord commanded Moses.</w:t>
      </w:r>
      <w:r>
        <w:t xml:space="preserve">{{field-off:Bible}}</w:t>
      </w:r>
    </w:p>
    <w:p>
      <w:r>
        <w:rPr>
          <w:sz w:val="18"/>
          <w:color w:val="777777"/>
        </w:rPr>
        <w:t xml:space="preserve">[[@Bible:Exodus 36:34]] </w:t>
      </w:r>
      <w:r>
        <w:rPr>
          <w:b/>
        </w:rPr>
        <w:t xml:space="preserve">34 </w:t>
      </w:r>
      <w:r>
        <w:t xml:space="preserve"> {{field-on:Bible}}</w:t>
      </w:r>
      <w:r>
        <w:t xml:space="preserve">And they made woven fine linen tunics for Aaron and his sons,</w:t>
      </w:r>
      <w:r>
        <w:t xml:space="preserve">{{field-off:Bible}}</w:t>
      </w:r>
    </w:p>
    <w:p>
      <w:r>
        <w:rPr>
          <w:sz w:val="18"/>
          <w:color w:val="777777"/>
        </w:rPr>
        <w:t xml:space="preserve">[[@Bible:Exodus 36:35]] </w:t>
      </w:r>
      <w:r>
        <w:rPr>
          <w:b/>
        </w:rPr>
        <w:t xml:space="preserve">35 </w:t>
      </w:r>
      <w:r>
        <w:t xml:space="preserve"> {{field-on:Bible}}</w:t>
      </w:r>
      <w:r>
        <w:t xml:space="preserve">and the turbans of fine linen and the headdress of fine linen and the undergarments of woven fine linen,</w:t>
      </w:r>
      <w:r>
        <w:t xml:space="preserve">{{field-off:Bible}}</w:t>
      </w:r>
    </w:p>
    <w:p>
      <w:r>
        <w:rPr>
          <w:sz w:val="18"/>
          <w:color w:val="777777"/>
        </w:rPr>
        <w:t xml:space="preserve">[[@Bible:Exodus 36:36]] </w:t>
      </w:r>
      <w:r>
        <w:rPr>
          <w:b/>
        </w:rPr>
        <w:t xml:space="preserve">36 </w:t>
      </w:r>
      <w:r>
        <w:t xml:space="preserve"> {{field-on:Bible}}</w:t>
      </w:r>
      <w:r>
        <w:t xml:space="preserve">and their sashes</w:t>
      </w:r>
      <w:r>
        <w:rPr>
          <w:rStyle w:val="FootnoteReference"/>
        </w:rPr>
        <w:footnoteReference w:id="1118"/>
      </w:r>
      <w:r>
        <w:t xml:space="preserve"> of fine linen and blue and purple and spun scarlet, embroidered work, as the Lord commanded Moses.</w:t>
      </w:r>
      <w:r>
        <w:t xml:space="preserve">{{field-off:Bible}}</w:t>
      </w:r>
    </w:p>
    <w:p>
      <w:r>
        <w:rPr>
          <w:sz w:val="18"/>
          <w:color w:val="777777"/>
        </w:rPr>
        <w:t xml:space="preserve">[[@Bible:Exodus 36:37]] </w:t>
      </w:r>
      <w:r>
        <w:rPr>
          <w:b/>
        </w:rPr>
        <w:t xml:space="preserve">37 </w:t>
      </w:r>
      <w:r>
        <w:t xml:space="preserve"> {{field-on:Bible}}</w:t>
      </w:r>
      <w:r>
        <w:t xml:space="preserve">And they made the gold plate, the separated thing of the holy place, of pure gold, and wrote on it engraved letters like the engraving of a seal: "Holiness to the Lord."</w:t>
      </w:r>
      <w:r>
        <w:t xml:space="preserve">{{field-off:Bible}}</w:t>
      </w:r>
    </w:p>
    <w:p>
      <w:r>
        <w:rPr>
          <w:sz w:val="18"/>
          <w:color w:val="777777"/>
        </w:rPr>
        <w:t xml:space="preserve">[[@Bible:Exodus 36:38]] </w:t>
      </w:r>
      <w:r>
        <w:rPr>
          <w:b/>
        </w:rPr>
        <w:t xml:space="preserve">38 </w:t>
      </w:r>
      <w:r>
        <w:t xml:space="preserve"> {{field-on:Bible}}</w:t>
      </w:r>
      <w:r>
        <w:t xml:space="preserve">And they placed on it a blue cord so that it would be on the turban above, as the Lord commanded Moses.</w:t>
      </w:r>
      <w:r>
        <w:rPr>
          <w:rStyle w:val="FootnoteReference"/>
        </w:rPr>
        <w:footnoteReference w:id="1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[[@Bible:Exodus 37:1]] </w:t>
      </w:r>
      <w:r>
        <w:rPr>
          <w:b/>
        </w:rPr>
        <w:t xml:space="preserve">1 </w:t>
      </w:r>
      <w:r>
        <w:t xml:space="preserve"> {{field-on:Bible}}</w:t>
      </w:r>
      <w:r>
        <w:t xml:space="preserve">And they made ten curtains for the tent.</w:t>
      </w:r>
      <w:r>
        <w:rPr>
          <w:rStyle w:val="FootnoteReference"/>
        </w:rPr>
        <w:footnoteReference w:id="1120"/>
      </w:r>
      <w:r>
        <w:t xml:space="preserve">{{field-off:Bible}}</w:t>
      </w:r>
    </w:p>
    <w:p>
      <w:r>
        <w:rPr>
          <w:sz w:val="18"/>
          <w:color w:val="777777"/>
        </w:rPr>
        <w:t xml:space="preserve">[[@Bible:Exodus 37:2]] </w:t>
      </w:r>
      <w:r>
        <w:rPr>
          <w:b/>
        </w:rPr>
        <w:t xml:space="preserve">2 </w:t>
      </w:r>
      <w:r>
        <w:t xml:space="preserve"> {{field-on:Bible}}</w:t>
      </w:r>
      <w:r>
        <w:t xml:space="preserve">The length of one curtain was twenty-eight cubits; one measure</w:t>
      </w:r>
      <w:r>
        <w:rPr>
          <w:rStyle w:val="FootnoteReference"/>
        </w:rPr>
        <w:footnoteReference w:id="1121"/>
      </w:r>
      <w:r>
        <w:t xml:space="preserve"> belonged to all of them, and the breadth of one curtain was four cubits.</w:t>
      </w:r>
      <w:r>
        <w:t xml:space="preserve">{{field-off:Bible}}</w:t>
      </w:r>
    </w:p>
    <w:p>
      <w:r>
        <w:rPr>
          <w:sz w:val="18"/>
          <w:color w:val="777777"/>
        </w:rPr>
        <w:t xml:space="preserve">[[@Bible:Exodus 37:3]] </w:t>
      </w:r>
      <w:r>
        <w:rPr>
          <w:b/>
        </w:rPr>
        <w:t xml:space="preserve">3 </w:t>
      </w:r>
      <w:r>
        <w:t xml:space="preserve"> {{field-on:Bible}}</w:t>
      </w:r>
      <w:r>
        <w:t xml:space="preserve">And they made the curtain of blue and purple and spun scarlet and woven fine linen, woven work with cherubim.</w:t>
      </w:r>
      <w:r>
        <w:t xml:space="preserve">{{field-off:Bible}}</w:t>
      </w:r>
    </w:p>
    <w:p>
      <w:r>
        <w:rPr>
          <w:sz w:val="18"/>
          <w:color w:val="777777"/>
        </w:rPr>
        <w:t xml:space="preserve">[[@Bible:Exodus 37:4]] </w:t>
      </w:r>
      <w:r>
        <w:rPr>
          <w:b/>
        </w:rPr>
        <w:t xml:space="preserve">4 </w:t>
      </w:r>
      <w:r>
        <w:t xml:space="preserve"> {{field-on:Bible}}</w:t>
      </w:r>
      <w:r>
        <w:t xml:space="preserve">And they placed it on four incorruptible posts overlaid with gold, and their capitals gold, and their four bases silver.</w:t>
      </w:r>
      <w:r>
        <w:t xml:space="preserve">{{field-off:Bible}}</w:t>
      </w:r>
    </w:p>
    <w:p>
      <w:r>
        <w:rPr>
          <w:sz w:val="18"/>
          <w:color w:val="777777"/>
        </w:rPr>
        <w:t xml:space="preserve">[[@Bible:Exodus 37:5]] </w:t>
      </w:r>
      <w:r>
        <w:rPr>
          <w:b/>
        </w:rPr>
        <w:t xml:space="preserve">5 </w:t>
      </w:r>
      <w:r>
        <w:t xml:space="preserve"> {{field-on:Bible}}</w:t>
      </w:r>
      <w:r>
        <w:t xml:space="preserve">And they made the curtain of the door of the tent of testimony</w:t>
      </w:r>
      <w:r>
        <w:rPr>
          <w:rStyle w:val="FootnoteReference"/>
        </w:rPr>
        <w:footnoteReference w:id="1122"/>
      </w:r>
      <w:r>
        <w:t xml:space="preserve"> of blue and purple and spun scarlet and woven fine linen, woven work with cherubim.</w:t>
      </w:r>
      <w:r>
        <w:t xml:space="preserve">{{field-off:Bible}}</w:t>
      </w:r>
    </w:p>
    <w:p>
      <w:r>
        <w:rPr>
          <w:sz w:val="18"/>
          <w:color w:val="777777"/>
        </w:rPr>
        <w:t xml:space="preserve">[[@Bible:Exodus 37:6]] </w:t>
      </w:r>
      <w:r>
        <w:rPr>
          <w:b/>
        </w:rPr>
        <w:t xml:space="preserve">6 </w:t>
      </w:r>
      <w:r>
        <w:t xml:space="preserve"> {{field-on:Bible}}</w:t>
      </w:r>
      <w:r>
        <w:t xml:space="preserve">And its five posts and rings, and they overlaid their capitals and clasps with gold, and their five bases were bronze.</w:t>
      </w:r>
      <w:r>
        <w:t xml:space="preserve">{{field-off:Bible}}</w:t>
      </w:r>
    </w:p>
    <w:p>
      <w:r>
        <w:rPr>
          <w:sz w:val="18"/>
          <w:color w:val="777777"/>
        </w:rPr>
        <w:t xml:space="preserve">[[@Bible:Exodus 37:7]] </w:t>
      </w:r>
      <w:r>
        <w:rPr>
          <w:b/>
        </w:rPr>
        <w:t xml:space="preserve">7 </w:t>
      </w:r>
      <w:r>
        <w:t xml:space="preserve"> {{field-on:Bible}}</w:t>
      </w:r>
      <w:r>
        <w:t xml:space="preserve">And they made the court. Toward the south wind were hangings of the court of woven fine linen, one hundred by one hundred.</w:t>
      </w:r>
      <w:r>
        <w:rPr>
          <w:rStyle w:val="FootnoteReference"/>
        </w:rPr>
        <w:footnoteReference w:id="1123"/>
      </w:r>
      <w:r>
        <w:t xml:space="preserve">{{field-off:Bible}}</w:t>
      </w:r>
    </w:p>
    <w:p>
      <w:r>
        <w:rPr>
          <w:sz w:val="18"/>
          <w:color w:val="777777"/>
        </w:rPr>
        <w:t xml:space="preserve">[[@Bible:Exodus 37:8]] </w:t>
      </w:r>
      <w:r>
        <w:rPr>
          <w:b/>
        </w:rPr>
        <w:t xml:space="preserve">8 </w:t>
      </w:r>
      <w:r>
        <w:t xml:space="preserve"> {{field-on:Bible}}</w:t>
      </w:r>
      <w:r>
        <w:t xml:space="preserve">And their pillars twenty and their bases twenty</w:t>
      </w:r>
      <w:r>
        <w:rPr>
          <w:rStyle w:val="FootnoteReference"/>
        </w:rPr>
        <w:footnoteReference w:id="1124"/>
      </w:r>
      <w:r>
        <w:t xml:space="preserve">.</w:t>
      </w:r>
      <w:r>
        <w:t xml:space="preserve">{{field-off:Bible}}</w:t>
      </w:r>
    </w:p>
    <w:p>
      <w:r>
        <w:rPr>
          <w:sz w:val="18"/>
          <w:color w:val="777777"/>
        </w:rPr>
        <w:t xml:space="preserve">[[@Bible:Exodus 37:9]] </w:t>
      </w:r>
      <w:r>
        <w:rPr>
          <w:b/>
        </w:rPr>
        <w:t xml:space="preserve">9 </w:t>
      </w:r>
      <w:r>
        <w:t xml:space="preserve"> {{field-on:Bible}}</w:t>
      </w:r>
      <w:r>
        <w:t xml:space="preserve">And on the side toward the north, one hundred by one hundred, and their pillars twenty and their bases twenty.</w:t>
      </w:r>
      <w:r>
        <w:rPr>
          <w:rStyle w:val="FootnoteReference"/>
        </w:rPr>
        <w:footnoteReference w:id="1125"/>
      </w:r>
      <w:r>
        <w:t xml:space="preserve">{{field-off:Bible}}</w:t>
      </w:r>
    </w:p>
    <w:p>
      <w:r>
        <w:rPr>
          <w:sz w:val="18"/>
          <w:color w:val="777777"/>
        </w:rPr>
        <w:t xml:space="preserve">[[@Bible:Exodus 37:10]] </w:t>
      </w:r>
      <w:r>
        <w:rPr>
          <w:b/>
        </w:rPr>
        <w:t xml:space="preserve">10 </w:t>
      </w:r>
      <w:r>
        <w:t xml:space="preserve"> {{field-on:Bible}}</w:t>
      </w:r>
      <w:r>
        <w:t xml:space="preserve">And on the side toward the sea, curtains of fifty cubits, their pillars ten and their bases ten.</w:t>
      </w:r>
      <w:r>
        <w:t xml:space="preserve">{{field-off:Bible}}</w:t>
      </w:r>
    </w:p>
    <w:p>
      <w:r>
        <w:rPr>
          <w:sz w:val="18"/>
          <w:color w:val="777777"/>
        </w:rPr>
        <w:t xml:space="preserve">[[@Bible:Exodus 37:11]] </w:t>
      </w:r>
      <w:r>
        <w:rPr>
          <w:b/>
        </w:rPr>
        <w:t xml:space="preserve">11 </w:t>
      </w:r>
      <w:r>
        <w:t xml:space="preserve"> {{field-on:Bible}}</w:t>
      </w:r>
      <w:r>
        <w:t xml:space="preserve">And on the side toward the east, fifty cubits.</w:t>
      </w:r>
      <w:r>
        <w:rPr>
          <w:rStyle w:val="FootnoteReference"/>
        </w:rPr>
        <w:footnoteReference w:id="1126"/>
      </w:r>
      <w:r>
        <w:t xml:space="preserve">{{field-off:Bible}}</w:t>
      </w:r>
    </w:p>
    <w:p>
      <w:r>
        <w:rPr>
          <w:sz w:val="18"/>
          <w:color w:val="777777"/>
        </w:rPr>
        <w:t xml:space="preserve">[[@Bible:Exodus 37:12]] </w:t>
      </w:r>
      <w:r>
        <w:rPr>
          <w:b/>
        </w:rPr>
        <w:t xml:space="preserve">12 </w:t>
      </w:r>
      <w:r>
        <w:t xml:space="preserve"> {{field-on:Bible}}</w:t>
      </w:r>
      <w:r>
        <w:t xml:space="preserve">Hangings</w:t>
      </w:r>
      <w:r>
        <w:rPr>
          <w:rStyle w:val="FootnoteReference"/>
        </w:rPr>
        <w:footnoteReference w:id="1127"/>
      </w:r>
      <w:r>
        <w:t xml:space="preserve"> fifteen cubits at the back, and their pillars three and their bases three.</w:t>
      </w:r>
      <w:r>
        <w:t xml:space="preserve">{{field-off:Bible}}</w:t>
      </w:r>
    </w:p>
    <w:p>
      <w:r>
        <w:rPr>
          <w:sz w:val="18"/>
          <w:color w:val="777777"/>
        </w:rPr>
        <w:t xml:space="preserve">[[@Bible:Exodus 37:13]] </w:t>
      </w:r>
      <w:r>
        <w:rPr>
          <w:b/>
        </w:rPr>
        <w:t xml:space="preserve">13 </w:t>
      </w:r>
      <w:r>
        <w:t xml:space="preserve"> {{field-on:Bible}}</w:t>
      </w:r>
      <w:r>
        <w:t xml:space="preserve">And on the second back, on this side and that, by the gate of the court, hangings fifteen cubits, and their pillars three and their bases three.</w:t>
      </w:r>
      <w:r>
        <w:rPr>
          <w:rStyle w:val="FootnoteReference"/>
        </w:rPr>
        <w:footnoteReference w:id="1128"/>
      </w:r>
      <w:r>
        <w:t xml:space="preserve">{{field-off:Bible}}</w:t>
      </w:r>
    </w:p>
    <w:p>
      <w:r>
        <w:rPr>
          <w:sz w:val="18"/>
          <w:color w:val="777777"/>
        </w:rPr>
        <w:t xml:space="preserve">[[@Bible:Exodus 37:14]] </w:t>
      </w:r>
      <w:r>
        <w:rPr>
          <w:b/>
        </w:rPr>
        <w:t xml:space="preserve">14 </w:t>
      </w:r>
      <w:r>
        <w:t xml:space="preserve"> {{field-on:Bible}}</w:t>
      </w:r>
      <w:r>
        <w:t xml:space="preserve">All the hangings of the court were of woven fine linen.</w:t>
      </w:r>
      <w:r>
        <w:t xml:space="preserve">{{field-off:Bible}}</w:t>
      </w:r>
    </w:p>
    <w:p>
      <w:r>
        <w:rPr>
          <w:sz w:val="18"/>
          <w:color w:val="777777"/>
        </w:rPr>
        <w:t xml:space="preserve">[[@Bible:Exodus 37:15]] </w:t>
      </w:r>
      <w:r>
        <w:rPr>
          <w:b/>
        </w:rPr>
        <w:t xml:space="preserve">15 </w:t>
      </w:r>
      <w:r>
        <w:t xml:space="preserve"> {{field-on:Bible}}</w:t>
      </w:r>
      <w:r>
        <w:t xml:space="preserve">And the bases of their pillars were bronze, and their hooks silver, and their capitals silver-covered, and all the pillars of the court were silver-covered.</w:t>
      </w:r>
      <w:r>
        <w:rPr>
          <w:rStyle w:val="FootnoteReference"/>
        </w:rPr>
        <w:footnoteReference w:id="1129"/>
      </w:r>
      <w:r>
        <w:t xml:space="preserve">{{field-off:Bible}}</w:t>
      </w:r>
    </w:p>
    <w:p>
      <w:r>
        <w:rPr>
          <w:sz w:val="18"/>
          <w:color w:val="777777"/>
        </w:rPr>
        <w:t xml:space="preserve">[[@Bible:Exodus 37:16]] </w:t>
      </w:r>
      <w:r>
        <w:rPr>
          <w:b/>
        </w:rPr>
        <w:t xml:space="preserve">16 </w:t>
      </w:r>
      <w:r>
        <w:t xml:space="preserve"> {{field-on:Bible}}</w:t>
      </w:r>
      <w:r>
        <w:t xml:space="preserve">And the curtain of the gate of the court, embroidered work</w:t>
      </w:r>
      <w:r>
        <w:rPr>
          <w:rStyle w:val="FootnoteReference"/>
        </w:rPr>
        <w:footnoteReference w:id="1130"/>
      </w:r>
      <w:r>
        <w:t xml:space="preserve">, of blue and purple and spun scarlet and woven fine linen, was twenty cubits long, and its height and breadth five cubits, equal to the hangings of the court.</w:t>
      </w:r>
      <w:r>
        <w:t xml:space="preserve">{{field-off:Bible}}</w:t>
      </w:r>
    </w:p>
    <w:p>
      <w:r>
        <w:rPr>
          <w:sz w:val="18"/>
          <w:color w:val="777777"/>
        </w:rPr>
        <w:t xml:space="preserve">[[@Bible:Exodus 37:17]] </w:t>
      </w:r>
      <w:r>
        <w:rPr>
          <w:b/>
        </w:rPr>
        <w:t xml:space="preserve">17 </w:t>
      </w:r>
      <w:r>
        <w:t xml:space="preserve"> {{field-on:Bible}}</w:t>
      </w:r>
      <w:r>
        <w:t xml:space="preserve">And their pillars four and their bases four bronze, and their hooks silver, and their capitals silver-covered.</w:t>
      </w:r>
      <w:r>
        <w:t xml:space="preserve">{{field-off:Bible}}</w:t>
      </w:r>
    </w:p>
    <w:p>
      <w:r>
        <w:rPr>
          <w:sz w:val="18"/>
          <w:color w:val="777777"/>
        </w:rPr>
        <w:t xml:space="preserve">[[@Bible:Exodus 37:18]] </w:t>
      </w:r>
      <w:r>
        <w:rPr>
          <w:b/>
        </w:rPr>
        <w:t xml:space="preserve">18 </w:t>
      </w:r>
      <w:r>
        <w:t xml:space="preserve"> {{field-on:Bible}}</w:t>
      </w:r>
      <w:r>
        <w:t xml:space="preserve">They also were silver-covered</w:t>
      </w:r>
      <w:r>
        <w:rPr>
          <w:rStyle w:val="FootnoteReference"/>
        </w:rPr>
        <w:footnoteReference w:id="1131"/>
      </w:r>
      <w:r>
        <w:t xml:space="preserve">, and all the pegs of the court all around were bronze.</w:t>
      </w:r>
      <w:r>
        <w:t xml:space="preserve">{{field-off:Bible}}</w:t>
      </w:r>
    </w:p>
    <w:p>
      <w:r>
        <w:rPr>
          <w:sz w:val="18"/>
          <w:color w:val="777777"/>
        </w:rPr>
        <w:t xml:space="preserve">[[@Bible:Exodus 37:19]] </w:t>
      </w:r>
      <w:r>
        <w:rPr>
          <w:b/>
        </w:rPr>
        <w:t xml:space="preserve">19 </w:t>
      </w:r>
      <w:r>
        <w:t xml:space="preserve"> {{field-on:Bible}}</w:t>
      </w:r>
      <w:r>
        <w:t xml:space="preserve">And this was the ordering of the tent of testimony</w:t>
      </w:r>
      <w:r>
        <w:rPr>
          <w:rStyle w:val="FootnoteReference"/>
        </w:rPr>
        <w:footnoteReference w:id="1132"/>
      </w:r>
      <w:r>
        <w:t xml:space="preserve">, as it was arranged by Moses</w:t>
      </w:r>
      <w:r>
        <w:rPr>
          <w:rStyle w:val="FootnoteReference"/>
        </w:rPr>
        <w:footnoteReference w:id="1133"/>
      </w:r>
      <w:r>
        <w:t xml:space="preserve"> for the service of the Levites through Ithamar son of Aaron</w:t>
      </w:r>
      <w:r>
        <w:rPr>
          <w:rStyle w:val="FootnoteReference"/>
        </w:rPr>
        <w:footnoteReference w:id="1134"/>
      </w:r>
      <w:r>
        <w:t xml:space="preserve"> the priest.</w:t>
      </w:r>
      <w:r>
        <w:rPr>
          <w:rStyle w:val="FootnoteReference"/>
        </w:rPr>
        <w:footnoteReference w:id="1135"/>
      </w:r>
      <w:r>
        <w:t xml:space="preserve">{{field-off:Bible}}</w:t>
      </w:r>
    </w:p>
    <w:p>
      <w:r>
        <w:rPr>
          <w:sz w:val="18"/>
          <w:color w:val="777777"/>
        </w:rPr>
        <w:t xml:space="preserve">[[@Bible:Exodus 37:20]] </w:t>
      </w:r>
      <w:r>
        <w:rPr>
          <w:b/>
        </w:rPr>
        <w:t xml:space="preserve">20 </w:t>
      </w:r>
      <w:r>
        <w:t xml:space="preserve"> {{field-on:Bible}}</w:t>
      </w:r>
      <w:r>
        <w:t xml:space="preserve">And Bezalel son of Uri, of the tribe of Judah</w:t>
      </w:r>
      <w:r>
        <w:rPr>
          <w:rStyle w:val="FootnoteReference"/>
        </w:rPr>
        <w:footnoteReference w:id="1136"/>
      </w:r>
      <w:r>
        <w:t xml:space="preserve">, made as the Lord commanded Moses.</w:t>
      </w:r>
      <w:r>
        <w:t xml:space="preserve">{{field-off:Bible}}</w:t>
      </w:r>
    </w:p>
    <w:p>
      <w:r>
        <w:rPr>
          <w:sz w:val="18"/>
          <w:color w:val="777777"/>
        </w:rPr>
        <w:t xml:space="preserve">[[@Bible:Exodus 37:21]] </w:t>
      </w:r>
      <w:r>
        <w:rPr>
          <w:b/>
        </w:rPr>
        <w:t xml:space="preserve">21 </w:t>
      </w:r>
      <w:r>
        <w:t xml:space="preserve"> {{field-on:Bible}}</w:t>
      </w:r>
      <w:r>
        <w:t xml:space="preserve">And Oholiab son of Ahisamach, of the tribe of Dan, was there, chief craftsman</w:t>
      </w:r>
      <w:r>
        <w:rPr>
          <w:rStyle w:val="FootnoteReference"/>
        </w:rPr>
        <w:footnoteReference w:id="1137"/>
      </w:r>
      <w:r>
        <w:t xml:space="preserve"> in woven works and embroidery and variegated weaving with scarlet and fine linen.</w:t>
      </w:r>
      <w:r>
        <w:rPr>
          <w:rStyle w:val="FootnoteReference"/>
        </w:rPr>
        <w:footnoteReference w:id="1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[[@Bible:Exodus 38:1]] </w:t>
      </w:r>
      <w:r>
        <w:rPr>
          <w:b/>
        </w:rPr>
        <w:t xml:space="preserve">1 </w:t>
      </w:r>
      <w:r>
        <w:t xml:space="preserve"> {{field-on:Bible}}</w:t>
      </w:r>
      <w:r>
        <w:t xml:space="preserve">And Bezalel made the ark,</w:t>
      </w:r>
      <w:r>
        <w:rPr>
          <w:rStyle w:val="FootnoteReference"/>
        </w:rPr>
        <w:footnoteReference w:id="1139"/>
      </w:r>
      <w:r>
        <w:t xml:space="preserve">{{field-off:Bible}}</w:t>
      </w:r>
    </w:p>
    <w:p>
      <w:r>
        <w:rPr>
          <w:sz w:val="18"/>
          <w:color w:val="777777"/>
        </w:rPr>
        <w:t xml:space="preserve">[[@Bible:Exodus 38:2]] </w:t>
      </w:r>
      <w:r>
        <w:rPr>
          <w:b/>
        </w:rPr>
        <w:t xml:space="preserve">2 </w:t>
      </w:r>
      <w:r>
        <w:t xml:space="preserve"> {{field-on:Bible}}</w:t>
      </w:r>
      <w:r>
        <w:t xml:space="preserve">and overlaid it with pure gold inside and outside</w:t>
      </w:r>
      <w:r>
        <w:rPr>
          <w:rStyle w:val="FootnoteReference"/>
        </w:rPr>
        <w:footnoteReference w:id="1140"/>
      </w:r>
      <w:r>
        <w:t xml:space="preserve">.</w:t>
      </w:r>
      <w:r>
        <w:t xml:space="preserve">{{field-off:Bible}}</w:t>
      </w:r>
    </w:p>
    <w:p>
      <w:r>
        <w:rPr>
          <w:sz w:val="18"/>
          <w:color w:val="777777"/>
        </w:rPr>
        <w:t xml:space="preserve">[[@Bible:Exodus 38:3]] </w:t>
      </w:r>
      <w:r>
        <w:rPr>
          <w:b/>
        </w:rPr>
        <w:t xml:space="preserve">3 </w:t>
      </w:r>
      <w:r>
        <w:t xml:space="preserve"> {{field-on:Bible}}</w:t>
      </w:r>
      <w:r>
        <w:t xml:space="preserve">And he cast for it four gold rings, two on one side and two on the second side,</w:t>
      </w:r>
      <w:r>
        <w:t xml:space="preserve">{{field-off:Bible}}</w:t>
      </w:r>
    </w:p>
    <w:p>
      <w:r>
        <w:rPr>
          <w:sz w:val="18"/>
          <w:color w:val="777777"/>
        </w:rPr>
        <w:t xml:space="preserve">[[@Bible:Exodus 38:4]] </w:t>
      </w:r>
      <w:r>
        <w:rPr>
          <w:b/>
        </w:rPr>
        <w:t xml:space="preserve">4 </w:t>
      </w:r>
      <w:r>
        <w:t xml:space="preserve"> {{field-on:Bible}}</w:t>
      </w:r>
      <w:r>
        <w:t xml:space="preserve">broad enough for the poles, so that they might carry it by them.</w:t>
      </w:r>
      <w:r>
        <w:rPr>
          <w:rStyle w:val="FootnoteReference"/>
        </w:rPr>
        <w:footnoteReference w:id="1141"/>
      </w:r>
      <w:r>
        <w:t xml:space="preserve">{{field-off:Bible}}</w:t>
      </w:r>
    </w:p>
    <w:p>
      <w:r>
        <w:rPr>
          <w:sz w:val="18"/>
          <w:color w:val="777777"/>
        </w:rPr>
        <w:t xml:space="preserve">[[@Bible:Exodus 38:5]] </w:t>
      </w:r>
      <w:r>
        <w:rPr>
          <w:b/>
        </w:rPr>
        <w:t xml:space="preserve">5 </w:t>
      </w:r>
      <w:r>
        <w:t xml:space="preserve"> {{field-on:Bible}}</w:t>
      </w:r>
      <w:r>
        <w:t xml:space="preserve">And he made the propitiatory above the ark of pure gold,</w:t>
      </w:r>
      <w:r>
        <w:t xml:space="preserve">{{field-off:Bible}}</w:t>
      </w:r>
    </w:p>
    <w:p>
      <w:r>
        <w:rPr>
          <w:sz w:val="18"/>
          <w:color w:val="777777"/>
        </w:rPr>
        <w:t xml:space="preserve">[[@Bible:Exodus 38:6]] </w:t>
      </w:r>
      <w:r>
        <w:rPr>
          <w:b/>
        </w:rPr>
        <w:t xml:space="preserve">6 </w:t>
      </w:r>
      <w:r>
        <w:t xml:space="preserve"> {{field-on:Bible}}</w:t>
      </w:r>
      <w:r>
        <w:t xml:space="preserve">and the two gold cherubim</w:t>
      </w:r>
      <w:r>
        <w:rPr>
          <w:rStyle w:val="FootnoteReference"/>
        </w:rPr>
        <w:footnoteReference w:id="1142"/>
      </w:r>
      <w:r>
        <w:t xml:space="preserve">,</w:t>
      </w:r>
      <w:r>
        <w:t xml:space="preserve">{{field-off:Bible}}</w:t>
      </w:r>
    </w:p>
    <w:p>
      <w:r>
        <w:rPr>
          <w:sz w:val="18"/>
          <w:color w:val="777777"/>
        </w:rPr>
        <w:t xml:space="preserve">[[@Bible:Exodus 38:7]] </w:t>
      </w:r>
      <w:r>
        <w:rPr>
          <w:b/>
        </w:rPr>
        <w:t xml:space="preserve">7 </w:t>
      </w:r>
      <w:r>
        <w:t xml:space="preserve"> {{field-on:Bible}}</w:t>
      </w:r>
      <w:r>
        <w:t xml:space="preserve">one cherub on one end of the propitiatory and one cherub on the second end of the propitiatory,</w:t>
      </w:r>
      <w:r>
        <w:t xml:space="preserve">{{field-off:Bible}}</w:t>
      </w:r>
    </w:p>
    <w:p>
      <w:r>
        <w:rPr>
          <w:sz w:val="18"/>
          <w:color w:val="777777"/>
        </w:rPr>
        <w:t xml:space="preserve">[[@Bible:Exodus 38:8]] </w:t>
      </w:r>
      <w:r>
        <w:rPr>
          <w:b/>
        </w:rPr>
        <w:t xml:space="preserve">8 </w:t>
      </w:r>
      <w:r>
        <w:t xml:space="preserve"> {{field-on:Bible}}</w:t>
      </w:r>
      <w:r>
        <w:t xml:space="preserve">overshadowing the propitiatory with their wings.</w:t>
      </w:r>
      <w:r>
        <w:t xml:space="preserve">{{field-off:Bible}}</w:t>
      </w:r>
    </w:p>
    <w:p>
      <w:r>
        <w:rPr>
          <w:sz w:val="18"/>
          <w:color w:val="777777"/>
        </w:rPr>
        <w:t xml:space="preserve">[[@Bible:Exodus 38:9]] </w:t>
      </w:r>
      <w:r>
        <w:rPr>
          <w:b/>
        </w:rPr>
        <w:t xml:space="preserve">9 </w:t>
      </w:r>
      <w:r>
        <w:t xml:space="preserve"> {{field-on:Bible}}</w:t>
      </w:r>
      <w:r>
        <w:t xml:space="preserve">And he made the presentation table of pure gold,</w:t>
      </w:r>
      <w:r>
        <w:rPr>
          <w:rStyle w:val="FootnoteReference"/>
        </w:rPr>
        <w:footnoteReference w:id="1143"/>
      </w:r>
      <w:r>
        <w:t xml:space="preserve">{{field-off:Bible}}</w:t>
      </w:r>
    </w:p>
    <w:p>
      <w:r>
        <w:rPr>
          <w:sz w:val="18"/>
          <w:color w:val="777777"/>
        </w:rPr>
        <w:t xml:space="preserve">[[@Bible:Exodus 38:10]] </w:t>
      </w:r>
      <w:r>
        <w:rPr>
          <w:b/>
        </w:rPr>
        <w:t xml:space="preserve">10 </w:t>
      </w:r>
      <w:r>
        <w:t xml:space="preserve"> {{field-on:Bible}}</w:t>
      </w:r>
      <w:r>
        <w:t xml:space="preserve">and cast for it four rings, two on one side and two on the second side, broad enough so that it might be lifted with the poles in them.</w:t>
      </w:r>
      <w:r>
        <w:rPr>
          <w:rStyle w:val="FootnoteReference"/>
        </w:rPr>
        <w:footnoteReference w:id="1144"/>
      </w:r>
      <w:r>
        <w:t xml:space="preserve">{{field-off:Bible}}</w:t>
      </w:r>
    </w:p>
    <w:p>
      <w:r>
        <w:rPr>
          <w:sz w:val="18"/>
          <w:color w:val="777777"/>
        </w:rPr>
        <w:t xml:space="preserve">[[@Bible:Exodus 38:11]] </w:t>
      </w:r>
      <w:r>
        <w:rPr>
          <w:b/>
        </w:rPr>
        <w:t xml:space="preserve">11 </w:t>
      </w:r>
      <w:r>
        <w:t xml:space="preserve"> {{field-on:Bible}}</w:t>
      </w:r>
      <w:r>
        <w:t xml:space="preserve">And he made the poles of the ark and of the table and overlaid them with gold.</w:t>
      </w:r>
      <w:r>
        <w:t xml:space="preserve">{{field-off:Bible}}</w:t>
      </w:r>
    </w:p>
    <w:p>
      <w:r>
        <w:rPr>
          <w:sz w:val="18"/>
          <w:color w:val="777777"/>
        </w:rPr>
        <w:t xml:space="preserve">[[@Bible:Exodus 38:12]] </w:t>
      </w:r>
      <w:r>
        <w:rPr>
          <w:b/>
        </w:rPr>
        <w:t xml:space="preserve">12 </w:t>
      </w:r>
      <w:r>
        <w:t xml:space="preserve"> {{field-on:Bible}}</w:t>
      </w:r>
      <w:r>
        <w:t xml:space="preserve">And he made the utensils of the table, both the dishes and the censers and the cups and the bowls in which he would pour offerings, of gold.</w:t>
      </w:r>
      <w:r>
        <w:rPr>
          <w:rStyle w:val="FootnoteReference"/>
        </w:rPr>
        <w:footnoteReference w:id="1145"/>
      </w:r>
      <w:r>
        <w:t xml:space="preserve">{{field-off:Bible}}</w:t>
      </w:r>
    </w:p>
    <w:p>
      <w:r>
        <w:rPr>
          <w:sz w:val="18"/>
          <w:color w:val="777777"/>
        </w:rPr>
        <w:t xml:space="preserve">[[@Bible:Exodus 38:13]] </w:t>
      </w:r>
      <w:r>
        <w:rPr>
          <w:b/>
        </w:rPr>
        <w:t xml:space="preserve">13 </w:t>
      </w:r>
      <w:r>
        <w:t xml:space="preserve"> {{field-on:Bible}}</w:t>
      </w:r>
      <w:r>
        <w:t xml:space="preserve">And he made the lampstand that gives light, of solid gold, the shaft</w:t>
      </w:r>
      <w:r>
        <w:t xml:space="preserve">{{field-off:Bible}}</w:t>
      </w:r>
    </w:p>
    <w:p>
      <w:r>
        <w:rPr>
          <w:sz w:val="18"/>
          <w:color w:val="777777"/>
        </w:rPr>
        <w:t xml:space="preserve">[[@Bible:Exodus 38:14]] </w:t>
      </w:r>
      <w:r>
        <w:rPr>
          <w:b/>
        </w:rPr>
        <w:t xml:space="preserve">14 </w:t>
      </w:r>
      <w:r>
        <w:t xml:space="preserve"> {{field-on:Bible}}</w:t>
      </w:r>
      <w:r>
        <w:t xml:space="preserve">and the branches</w:t>
      </w:r>
      <w:r>
        <w:rPr>
          <w:rStyle w:val="FootnoteReference"/>
        </w:rPr>
        <w:footnoteReference w:id="1146"/>
      </w:r>
      <w:r>
        <w:t xml:space="preserve"> from both sides of it,</w:t>
      </w:r>
      <w:r>
        <w:t xml:space="preserve">{{field-off:Bible}}</w:t>
      </w:r>
    </w:p>
    <w:p>
      <w:r>
        <w:rPr>
          <w:sz w:val="18"/>
          <w:color w:val="777777"/>
        </w:rPr>
        <w:t xml:space="preserve">[[@Bible:Exodus 38:15]] </w:t>
      </w:r>
      <w:r>
        <w:rPr>
          <w:b/>
        </w:rPr>
        <w:t xml:space="preserve">15 </w:t>
      </w:r>
      <w:r>
        <w:t xml:space="preserve"> {{field-on:Bible}}</w:t>
      </w:r>
      <w:r>
        <w:t xml:space="preserve">and buds springing out from its branches, three on this side and three on that, matching one another.</w:t>
      </w:r>
      <w:r>
        <w:rPr>
          <w:rStyle w:val="FootnoteReference"/>
        </w:rPr>
        <w:footnoteReference w:id="1147"/>
      </w:r>
      <w:r>
        <w:t xml:space="preserve">{{field-off:Bible}}</w:t>
      </w:r>
    </w:p>
    <w:p>
      <w:r>
        <w:rPr>
          <w:sz w:val="18"/>
          <w:color w:val="777777"/>
        </w:rPr>
        <w:t xml:space="preserve">[[@Bible:Exodus 38:16]] </w:t>
      </w:r>
      <w:r>
        <w:rPr>
          <w:b/>
        </w:rPr>
        <w:t xml:space="preserve">16 </w:t>
      </w:r>
      <w:r>
        <w:t xml:space="preserve"> {{field-on:Bible}}</w:t>
      </w:r>
      <w:r>
        <w:t xml:space="preserve">And as for the lamps that are at the ends, nut-like cups came from them, and sockets</w:t>
      </w:r>
      <w:r>
        <w:rPr>
          <w:rStyle w:val="FootnoteReference"/>
        </w:rPr>
        <w:footnoteReference w:id="1148"/>
      </w:r>
      <w:r>
        <w:t xml:space="preserve"> from them, so that the lamps might rest on them; and the seventh socket, at the top of the lampstand, at the summit above, was wholly solid gold.</w:t>
      </w:r>
      <w:r>
        <w:rPr>
          <w:rStyle w:val="FootnoteReference"/>
        </w:rPr>
        <w:footnoteReference w:id="1149"/>
      </w:r>
      <w:r>
        <w:t xml:space="preserve">{{field-off:Bible}}</w:t>
      </w:r>
    </w:p>
    <w:p>
      <w:r>
        <w:rPr>
          <w:sz w:val="18"/>
          <w:color w:val="777777"/>
        </w:rPr>
        <w:t xml:space="preserve">[[@Bible:Exodus 38:17]] </w:t>
      </w:r>
      <w:r>
        <w:rPr>
          <w:b/>
        </w:rPr>
        <w:t xml:space="preserve">17 </w:t>
      </w:r>
      <w:r>
        <w:t xml:space="preserve"> {{field-on:Bible}}</w:t>
      </w:r>
      <w:r>
        <w:t xml:space="preserve">And on the lampstand were seven gold lamps, and its snuffers gold, and their trays gold</w:t>
      </w:r>
      <w:r>
        <w:rPr>
          <w:rStyle w:val="FootnoteReference"/>
        </w:rPr>
        <w:footnoteReference w:id="1150"/>
      </w:r>
      <w:r>
        <w:t xml:space="preserve">.</w:t>
      </w:r>
      <w:r>
        <w:rPr>
          <w:rStyle w:val="FootnoteReference"/>
        </w:rPr>
        <w:footnoteReference w:id="1151"/>
      </w:r>
      <w:r>
        <w:rPr>
          <w:rStyle w:val="FootnoteReference"/>
        </w:rPr>
        <w:footnoteReference w:id="1152"/>
      </w:r>
      <w:r>
        <w:t xml:space="preserve">{{field-off:Bible}}</w:t>
      </w:r>
    </w:p>
    <w:p>
      <w:r>
        <w:rPr>
          <w:sz w:val="18"/>
          <w:color w:val="777777"/>
        </w:rPr>
        <w:t xml:space="preserve">[[@Bible:Exodus 38:18]] </w:t>
      </w:r>
      <w:r>
        <w:rPr>
          <w:b/>
        </w:rPr>
        <w:t xml:space="preserve">18 </w:t>
      </w:r>
      <w:r>
        <w:t xml:space="preserve"> {{field-on:Bible}}</w:t>
      </w:r>
      <w:r>
        <w:t xml:space="preserve">He silver-covered the posts</w:t>
      </w:r>
      <w:r>
        <w:rPr>
          <w:rStyle w:val="FootnoteReference"/>
        </w:rPr>
        <w:footnoteReference w:id="1153"/>
      </w:r>
      <w:r>
        <w:t xml:space="preserve"> and cast gold rings for each post and overlaid the bars with gold. He overlaid the posts of the curtain with gold and made gold hooks.</w:t>
      </w:r>
      <w:r>
        <w:rPr>
          <w:rStyle w:val="FootnoteReference"/>
        </w:rPr>
        <w:footnoteReference w:id="1154"/>
      </w:r>
      <w:r>
        <w:t xml:space="preserve">{{field-off:Bible}}</w:t>
      </w:r>
    </w:p>
    <w:p>
      <w:r>
        <w:rPr>
          <w:sz w:val="18"/>
          <w:color w:val="777777"/>
        </w:rPr>
        <w:t xml:space="preserve">[[@Bible:Exodus 38:19]] </w:t>
      </w:r>
      <w:r>
        <w:rPr>
          <w:b/>
        </w:rPr>
        <w:t xml:space="preserve">19 </w:t>
      </w:r>
      <w:r>
        <w:t xml:space="preserve"> {{field-on:Bible}}</w:t>
      </w:r>
      <w:r>
        <w:t xml:space="preserve">He also made the rings of the tent gold, and the rings of the court, and rings for drawing out the upper covering, bronze.</w:t>
      </w:r>
      <w:r>
        <w:t xml:space="preserve">{{field-off:Bible}}</w:t>
      </w:r>
    </w:p>
    <w:p>
      <w:r>
        <w:rPr>
          <w:sz w:val="18"/>
          <w:color w:val="777777"/>
        </w:rPr>
        <w:t xml:space="preserve">[[@Bible:Exodus 38:20]] </w:t>
      </w:r>
      <w:r>
        <w:rPr>
          <w:b/>
        </w:rPr>
        <w:t xml:space="preserve">20 </w:t>
      </w:r>
      <w:r>
        <w:t xml:space="preserve"> {{field-on:Bible}}</w:t>
      </w:r>
      <w:r>
        <w:t xml:space="preserve">He cast the silver capitals of the tent and the bronze capitals of the door of the tent and the gate of the court, and he made silver hooks for the posts and silver-covered them on the posts.</w:t>
      </w:r>
      <w:r>
        <w:t xml:space="preserve">{{field-off:Bible}}</w:t>
      </w:r>
    </w:p>
    <w:p>
      <w:r>
        <w:rPr>
          <w:sz w:val="18"/>
          <w:color w:val="777777"/>
        </w:rPr>
        <w:t xml:space="preserve">[[@Bible:Exodus 38:21]] </w:t>
      </w:r>
      <w:r>
        <w:rPr>
          <w:b/>
        </w:rPr>
        <w:t xml:space="preserve">21 </w:t>
      </w:r>
      <w:r>
        <w:t xml:space="preserve"> {{field-on:Bible}}</w:t>
      </w:r>
      <w:r>
        <w:t xml:space="preserve">He made the pegs of the tent</w:t>
      </w:r>
      <w:r>
        <w:rPr>
          <w:rStyle w:val="FootnoteReference"/>
        </w:rPr>
        <w:footnoteReference w:id="1155"/>
      </w:r>
      <w:r>
        <w:t xml:space="preserve"> and the pegs of the court, bronze.</w:t>
      </w:r>
      <w:r>
        <w:t xml:space="preserve">{{field-off:Bible}}</w:t>
      </w:r>
    </w:p>
    <w:p>
      <w:r>
        <w:rPr>
          <w:sz w:val="18"/>
          <w:color w:val="777777"/>
        </w:rPr>
        <w:t xml:space="preserve">[[@Bible:Exodus 38:22]] </w:t>
      </w:r>
      <w:r>
        <w:rPr>
          <w:b/>
        </w:rPr>
        <w:t xml:space="preserve">22 </w:t>
      </w:r>
      <w:r>
        <w:t xml:space="preserve"> {{field-on:Bible}}</w:t>
      </w:r>
      <w:r>
        <w:t xml:space="preserve">He made the bronze altar from the bronze fire-pans that belonged to the men who stirred up revolt with the company of Korah.</w:t>
      </w:r>
      <w:r>
        <w:rPr>
          <w:rStyle w:val="FootnoteReference"/>
        </w:rPr>
        <w:footnoteReference w:id="1156"/>
      </w:r>
      <w:r>
        <w:t xml:space="preserve">{{field-off:Bible}}</w:t>
      </w:r>
    </w:p>
    <w:p>
      <w:r>
        <w:rPr>
          <w:sz w:val="18"/>
          <w:color w:val="777777"/>
        </w:rPr>
        <w:t xml:space="preserve">[[@Bible:Exodus 38:23]] </w:t>
      </w:r>
      <w:r>
        <w:rPr>
          <w:b/>
        </w:rPr>
        <w:t xml:space="preserve">23 </w:t>
      </w:r>
      <w:r>
        <w:t xml:space="preserve"> {{field-on:Bible}}</w:t>
      </w:r>
      <w:r>
        <w:t xml:space="preserve">He made all the utensils of the altar and its fire-pan and the base and the bowls and the bronze flesh-hooks.</w:t>
      </w:r>
      <w:r>
        <w:rPr>
          <w:rStyle w:val="FootnoteReference"/>
        </w:rPr>
        <w:footnoteReference w:id="1157"/>
      </w:r>
      <w:r>
        <w:t xml:space="preserve">{{field-off:Bible}}</w:t>
      </w:r>
    </w:p>
    <w:p>
      <w:r>
        <w:rPr>
          <w:sz w:val="18"/>
          <w:color w:val="777777"/>
        </w:rPr>
        <w:t xml:space="preserve">[[@Bible:Exodus 38:24]] </w:t>
      </w:r>
      <w:r>
        <w:rPr>
          <w:b/>
        </w:rPr>
        <w:t xml:space="preserve">24 </w:t>
      </w:r>
      <w:r>
        <w:t xml:space="preserve"> {{field-on:Bible}}</w:t>
      </w:r>
      <w:r>
        <w:t xml:space="preserve">He made for the altar a surrounding frame of net-work</w:t>
      </w:r>
      <w:r>
        <w:rPr>
          <w:rStyle w:val="FootnoteReference"/>
        </w:rPr>
        <w:footnoteReference w:id="1158"/>
      </w:r>
      <w:r>
        <w:t xml:space="preserve"> beneath its fire-pan underneath it as far as its middle, and he fixed to it four bronze rings on the four sides of the frame of the altar, wide enough for the bars, so that the altar might be carried by them.</w:t>
      </w:r>
      <w:r>
        <w:t xml:space="preserve">{{field-off:Bible}}</w:t>
      </w:r>
    </w:p>
    <w:p>
      <w:r>
        <w:rPr>
          <w:sz w:val="18"/>
          <w:color w:val="777777"/>
        </w:rPr>
        <w:t xml:space="preserve">[[@Bible:Exodus 38:25]] </w:t>
      </w:r>
      <w:r>
        <w:rPr>
          <w:b/>
        </w:rPr>
        <w:t xml:space="preserve">25 </w:t>
      </w:r>
      <w:r>
        <w:t xml:space="preserve"> {{field-on:Bible}}</w:t>
      </w:r>
      <w:r>
        <w:t xml:space="preserve">He made the holy anointing oil</w:t>
      </w:r>
      <w:r>
        <w:rPr>
          <w:rStyle w:val="FootnoteReference"/>
        </w:rPr>
        <w:footnoteReference w:id="1159"/>
      </w:r>
      <w:r>
        <w:t xml:space="preserve"> and the pure compounded incense, work of a perfumer.</w:t>
      </w:r>
      <w:r>
        <w:t xml:space="preserve">{{field-off:Bible}}</w:t>
      </w:r>
    </w:p>
    <w:p>
      <w:r>
        <w:rPr>
          <w:sz w:val="18"/>
          <w:color w:val="777777"/>
        </w:rPr>
        <w:t xml:space="preserve">[[@Bible:Exodus 38:26]] </w:t>
      </w:r>
      <w:r>
        <w:rPr>
          <w:b/>
        </w:rPr>
        <w:t xml:space="preserve">26 </w:t>
      </w:r>
      <w:r>
        <w:t xml:space="preserve"> {{field-on:Bible}}</w:t>
      </w:r>
      <w:r>
        <w:t xml:space="preserve">He made the bronze laver and its bronze base from the mirrors of the women who fasted</w:t>
      </w:r>
      <w:r>
        <w:rPr>
          <w:rStyle w:val="FootnoteReference"/>
        </w:rPr>
        <w:footnoteReference w:id="1160"/>
      </w:r>
      <w:r>
        <w:t xml:space="preserve">, who fasted by the doors of the tent of testimony on the day it was set up.</w:t>
      </w:r>
      <w:r>
        <w:t xml:space="preserve">{{field-off:Bible}}</w:t>
      </w:r>
    </w:p>
    <w:p>
      <w:r>
        <w:rPr>
          <w:sz w:val="18"/>
          <w:color w:val="777777"/>
        </w:rPr>
        <w:t xml:space="preserve">[[@Bible:Exodus 38:27]] </w:t>
      </w:r>
      <w:r>
        <w:rPr>
          <w:b/>
        </w:rPr>
        <w:t xml:space="preserve">27 </w:t>
      </w:r>
      <w:r>
        <w:t xml:space="preserve"> {{field-on:Bible}}</w:t>
      </w:r>
      <w:r>
        <w:t xml:space="preserve">And he made the laver so that Moses</w:t>
      </w:r>
      <w:r>
        <w:rPr>
          <w:rStyle w:val="FootnoteReference"/>
        </w:rPr>
        <w:footnoteReference w:id="1161"/>
      </w:r>
      <w:r>
        <w:t xml:space="preserve"> and Aaron</w:t>
      </w:r>
      <w:r>
        <w:rPr>
          <w:rStyle w:val="FootnoteReference"/>
        </w:rPr>
        <w:footnoteReference w:id="1162"/>
      </w:r>
      <w:r>
        <w:t xml:space="preserve"> and his sons might wash their hands and feet from it. Whenever they entered the tent of testimony or approached the altar to minister, they washed from it, just as the Lord commanded Moses.</w:t>
      </w:r>
      <w:r>
        <w:rPr>
          <w:rStyle w:val="FootnoteReference"/>
        </w:rPr>
        <w:footnoteReference w:id="1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[[@Bible:Exodus 39:1]] </w:t>
      </w:r>
      <w:r>
        <w:rPr>
          <w:b/>
        </w:rPr>
        <w:t xml:space="preserve">1 </w:t>
      </w:r>
      <w:r>
        <w:t xml:space="preserve"> {{field-on:Bible}}</w:t>
      </w:r>
      <w:r>
        <w:t xml:space="preserve">All the gold that was worked for the works, for all the labor of the holy things, was gold from the contribution, twenty-nine talents and seven hundred twenty shekels by the holy shekel.</w:t>
      </w:r>
      <w:r>
        <w:rPr>
          <w:rStyle w:val="FootnoteReference"/>
        </w:rPr>
        <w:footnoteReference w:id="1164"/>
      </w:r>
      <w:r>
        <w:rPr>
          <w:rStyle w:val="FootnoteReference"/>
        </w:rPr>
        <w:footnoteReference w:id="1165"/>
      </w:r>
      <w:r>
        <w:t xml:space="preserve">{{field-off:Bible}}</w:t>
      </w:r>
    </w:p>
    <w:p>
      <w:r>
        <w:rPr>
          <w:sz w:val="18"/>
          <w:color w:val="777777"/>
        </w:rPr>
        <w:t xml:space="preserve">[[@Bible:Exodus 39:2]] </w:t>
      </w:r>
      <w:r>
        <w:rPr>
          <w:b/>
        </w:rPr>
        <w:t xml:space="preserve">2 </w:t>
      </w:r>
      <w:r>
        <w:t xml:space="preserve"> {{field-on:Bible}}</w:t>
      </w:r>
      <w:r>
        <w:t xml:space="preserve">And the silver contribution from the men counted in the congregation was one hundred talents and one thousand seven hundred seventy-five shekels,</w:t>
      </w:r>
      <w:r>
        <w:t xml:space="preserve">{{field-off:Bible}}</w:t>
      </w:r>
    </w:p>
    <w:p>
      <w:r>
        <w:rPr>
          <w:sz w:val="18"/>
          <w:color w:val="777777"/>
        </w:rPr>
        <w:t xml:space="preserve">[[@Bible:Exodus 39:3]] </w:t>
      </w:r>
      <w:r>
        <w:rPr>
          <w:b/>
        </w:rPr>
        <w:t xml:space="preserve">3 </w:t>
      </w:r>
      <w:r>
        <w:t xml:space="preserve"> {{field-on:Bible}}</w:t>
      </w:r>
      <w:r>
        <w:t xml:space="preserve">one drachma per head, half the shekel by the holy shekel, for everyone passing through the visitation, from twenty years and above, six hundred three thousand five hundred fifty.</w:t>
      </w:r>
      <w:r>
        <w:rPr>
          <w:rStyle w:val="FootnoteReference"/>
        </w:rPr>
        <w:footnoteReference w:id="1166"/>
      </w:r>
      <w:r>
        <w:t xml:space="preserve">{{field-off:Bible}}</w:t>
      </w:r>
    </w:p>
    <w:p>
      <w:r>
        <w:rPr>
          <w:sz w:val="18"/>
          <w:color w:val="777777"/>
        </w:rPr>
        <w:t xml:space="preserve">[[@Bible:Exodus 39:4]] </w:t>
      </w:r>
      <w:r>
        <w:rPr>
          <w:b/>
        </w:rPr>
        <w:t xml:space="preserve">4 </w:t>
      </w:r>
      <w:r>
        <w:t xml:space="preserve"> {{field-on:Bible}}</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1167"/>
      </w:r>
      <w:r>
        <w:t xml:space="preserve">{{field-off:Bible}}</w:t>
      </w:r>
    </w:p>
    <w:p>
      <w:r>
        <w:rPr>
          <w:sz w:val="18"/>
          <w:color w:val="777777"/>
        </w:rPr>
        <w:t xml:space="preserve">[[@Bible:Exodus 39:5]] </w:t>
      </w:r>
      <w:r>
        <w:rPr>
          <w:b/>
        </w:rPr>
        <w:t xml:space="preserve">5 </w:t>
      </w:r>
      <w:r>
        <w:t xml:space="preserve"> {{field-on:Bible}}</w:t>
      </w:r>
      <w:r>
        <w:t xml:space="preserve">And the one thousand seven hundred seventy-five shekels they made into hooks for the posts</w:t>
      </w:r>
      <w:r>
        <w:rPr>
          <w:rStyle w:val="FootnoteReference"/>
        </w:rPr>
        <w:footnoteReference w:id="1168"/>
      </w:r>
      <w:r>
        <w:t xml:space="preserve">, and he overlaid their capitals and adorned them.</w:t>
      </w:r>
      <w:r>
        <w:t xml:space="preserve">{{field-off:Bible}}</w:t>
      </w:r>
    </w:p>
    <w:p>
      <w:r>
        <w:rPr>
          <w:sz w:val="18"/>
          <w:color w:val="777777"/>
        </w:rPr>
        <w:t xml:space="preserve">[[@Bible:Exodus 39:6]] </w:t>
      </w:r>
      <w:r>
        <w:rPr>
          <w:b/>
        </w:rPr>
        <w:t xml:space="preserve">6 </w:t>
      </w:r>
      <w:r>
        <w:t xml:space="preserve"> {{field-on:Bible}}</w:t>
      </w:r>
      <w:r>
        <w:t xml:space="preserve">And the bronze of the contribution was seventy talents and one thousand five hundred shekels.</w:t>
      </w:r>
      <w:r>
        <w:rPr>
          <w:rStyle w:val="FootnoteReference"/>
        </w:rPr>
        <w:footnoteReference w:id="1169"/>
      </w:r>
      <w:r>
        <w:t xml:space="preserve">{{field-off:Bible}}</w:t>
      </w:r>
    </w:p>
    <w:p>
      <w:r>
        <w:rPr>
          <w:sz w:val="18"/>
          <w:color w:val="777777"/>
        </w:rPr>
        <w:t xml:space="preserve">[[@Bible:Exodus 39:7]] </w:t>
      </w:r>
      <w:r>
        <w:rPr>
          <w:b/>
        </w:rPr>
        <w:t xml:space="preserve">7 </w:t>
      </w:r>
      <w:r>
        <w:t xml:space="preserve"> {{field-on:Bible}}</w:t>
      </w:r>
      <w:r>
        <w:t xml:space="preserve">And from it he made the bases of the door of the tent of testimony,</w:t>
      </w:r>
      <w:r>
        <w:rPr>
          <w:rStyle w:val="FootnoteReference"/>
        </w:rPr>
        <w:footnoteReference w:id="1170"/>
      </w:r>
      <w:r>
        <w:rPr>
          <w:rStyle w:val="FootnoteReference"/>
        </w:rPr>
        <w:footnoteReference w:id="1171"/>
      </w:r>
      <w:r>
        <w:t xml:space="preserve">{{field-off:Bible}}</w:t>
      </w:r>
    </w:p>
    <w:p>
      <w:r>
        <w:rPr>
          <w:sz w:val="18"/>
          <w:color w:val="777777"/>
        </w:rPr>
        <w:t xml:space="preserve">[[@Bible:Exodus 39:8]] </w:t>
      </w:r>
      <w:r>
        <w:rPr>
          <w:b/>
        </w:rPr>
        <w:t xml:space="preserve">8 </w:t>
      </w:r>
      <w:r>
        <w:t xml:space="preserve"> {{field-on:Bible}}</w:t>
      </w:r>
      <w:r>
        <w:t xml:space="preserve">and the bases of the court all around and the bases of the gate of the court and the pegs of the tent and the pegs of the court all around,</w:t>
      </w:r>
      <w:r>
        <w:t xml:space="preserve">{{field-off:Bible}}</w:t>
      </w:r>
    </w:p>
    <w:p>
      <w:r>
        <w:rPr>
          <w:sz w:val="18"/>
          <w:color w:val="777777"/>
        </w:rPr>
        <w:t xml:space="preserve">[[@Bible:Exodus 39:9]] </w:t>
      </w:r>
      <w:r>
        <w:rPr>
          <w:b/>
        </w:rPr>
        <w:t xml:space="preserve">9 </w:t>
      </w:r>
      <w:r>
        <w:t xml:space="preserve"> {{field-on:Bible}}</w:t>
      </w:r>
      <w:r>
        <w:t xml:space="preserve">and the bronze frame of the altar and all the utensils of the altar and all the instruments of the tent of testimony.</w:t>
      </w:r>
      <w:r>
        <w:t xml:space="preserve">{{field-off:Bible}}</w:t>
      </w:r>
    </w:p>
    <w:p>
      <w:r>
        <w:rPr>
          <w:sz w:val="18"/>
          <w:color w:val="777777"/>
        </w:rPr>
        <w:t xml:space="preserve">[[@Bible:Exodus 39:10]] </w:t>
      </w:r>
      <w:r>
        <w:rPr>
          <w:b/>
        </w:rPr>
        <w:t xml:space="preserve">10 </w:t>
      </w:r>
      <w:r>
        <w:t xml:space="preserve"> {{field-on:Bible}}</w:t>
      </w:r>
      <w:r>
        <w:t xml:space="preserve">And the sons of Israel</w:t>
      </w:r>
      <w:r>
        <w:rPr>
          <w:rStyle w:val="FootnoteReference"/>
        </w:rPr>
        <w:footnoteReference w:id="1172"/>
      </w:r>
      <w:r>
        <w:t xml:space="preserve"> did as the Lord commanded Moses</w:t>
      </w:r>
      <w:r>
        <w:rPr>
          <w:rStyle w:val="FootnoteReference"/>
        </w:rPr>
        <w:footnoteReference w:id="1173"/>
      </w:r>
      <w:r>
        <w:t xml:space="preserve">; so they did.</w:t>
      </w:r>
      <w:r>
        <w:rPr>
          <w:rStyle w:val="FootnoteReference"/>
        </w:rPr>
        <w:footnoteReference w:id="1174"/>
      </w:r>
      <w:r>
        <w:t xml:space="preserve">{{field-off:Bible}}</w:t>
      </w:r>
    </w:p>
    <w:p>
      <w:r>
        <w:rPr>
          <w:sz w:val="18"/>
          <w:color w:val="777777"/>
        </w:rPr>
        <w:t xml:space="preserve">[[@Bible:Exodus 39:11]] </w:t>
      </w:r>
      <w:r>
        <w:rPr>
          <w:b/>
        </w:rPr>
        <w:t xml:space="preserve">11 </w:t>
      </w:r>
      <w:r>
        <w:t xml:space="preserve"> {{field-on:Bible}}</w:t>
      </w:r>
      <w:r>
        <w:t xml:space="preserve">And from the gold that remained of the contribution they made vessels to minister with</w:t>
      </w:r>
      <w:r>
        <w:rPr>
          <w:rStyle w:val="FootnoteReference"/>
        </w:rPr>
        <w:footnoteReference w:id="1175"/>
      </w:r>
      <w:r>
        <w:t xml:space="preserve"> before the Lord.</w:t>
      </w:r>
      <w:r>
        <w:t xml:space="preserve">{{field-off:Bible}}</w:t>
      </w:r>
    </w:p>
    <w:p>
      <w:r>
        <w:rPr>
          <w:sz w:val="18"/>
          <w:color w:val="777777"/>
        </w:rPr>
        <w:t xml:space="preserve">[[@Bible:Exodus 39:12]] </w:t>
      </w:r>
      <w:r>
        <w:rPr>
          <w:b/>
        </w:rPr>
        <w:t xml:space="preserve">12 </w:t>
      </w:r>
      <w:r>
        <w:t xml:space="preserve"> {{field-on:Bible}}</w:t>
      </w:r>
      <w:r>
        <w:t xml:space="preserve">And the remaining blue and purple and scarlet</w:t>
      </w:r>
      <w:r>
        <w:rPr>
          <w:rStyle w:val="FootnoteReference"/>
        </w:rPr>
        <w:footnoteReference w:id="1176"/>
      </w:r>
      <w:r>
        <w:t xml:space="preserve"> they made into ministering garments for Aaron</w:t>
      </w:r>
      <w:r>
        <w:rPr>
          <w:rStyle w:val="FootnoteReference"/>
        </w:rPr>
        <w:footnoteReference w:id="1177"/>
      </w:r>
      <w:r>
        <w:t xml:space="preserve">, so that he might minister with them in the holy place.</w:t>
      </w:r>
      <w:r>
        <w:t xml:space="preserve">{{field-off:Bible}}</w:t>
      </w:r>
    </w:p>
    <w:p>
      <w:r>
        <w:rPr>
          <w:sz w:val="18"/>
          <w:color w:val="777777"/>
        </w:rPr>
        <w:t xml:space="preserve">[[@Bible:Exodus 39:13]] </w:t>
      </w:r>
      <w:r>
        <w:rPr>
          <w:b/>
        </w:rPr>
        <w:t xml:space="preserve">13 </w:t>
      </w:r>
      <w:r>
        <w:t xml:space="preserve"> {{field-on:Bible}}</w:t>
      </w:r>
      <w:r>
        <w:t xml:space="preserve">And they brought the garments to Moses, and the tent and its utensils and its bases and its bars and the posts,</w:t>
      </w:r>
      <w:r>
        <w:rPr>
          <w:rStyle w:val="FootnoteReference"/>
        </w:rPr>
        <w:footnoteReference w:id="1178"/>
      </w:r>
      <w:r>
        <w:t xml:space="preserve">{{field-off:Bible}}</w:t>
      </w:r>
    </w:p>
    <w:p>
      <w:r>
        <w:rPr>
          <w:sz w:val="18"/>
          <w:color w:val="777777"/>
        </w:rPr>
        <w:t xml:space="preserve">[[@Bible:Exodus 39:14]] </w:t>
      </w:r>
      <w:r>
        <w:rPr>
          <w:b/>
        </w:rPr>
        <w:t xml:space="preserve">14 </w:t>
      </w:r>
      <w:r>
        <w:t xml:space="preserve"> {{field-on:Bible}}</w:t>
      </w:r>
      <w:r>
        <w:t xml:space="preserve">and the ark of the covenant and its carrying-poles,</w:t>
      </w:r>
      <w:r>
        <w:rPr>
          <w:rStyle w:val="FootnoteReference"/>
        </w:rPr>
        <w:footnoteReference w:id="1179"/>
      </w:r>
      <w:r>
        <w:t xml:space="preserve">{{field-off:Bible}}</w:t>
      </w:r>
    </w:p>
    <w:p>
      <w:r>
        <w:rPr>
          <w:sz w:val="18"/>
          <w:color w:val="777777"/>
        </w:rPr>
        <w:t xml:space="preserve">[[@Bible:Exodus 39:15]] </w:t>
      </w:r>
      <w:r>
        <w:rPr>
          <w:b/>
        </w:rPr>
        <w:t xml:space="preserve">15 </w:t>
      </w:r>
      <w:r>
        <w:t xml:space="preserve"> {{field-on:Bible}}</w:t>
      </w:r>
      <w:r>
        <w:t xml:space="preserve">and the altar and all its utensils and the anointing oil and the compounded incense,</w:t>
      </w:r>
      <w:r>
        <w:t xml:space="preserve">{{field-off:Bible}}</w:t>
      </w:r>
    </w:p>
    <w:p>
      <w:r>
        <w:rPr>
          <w:sz w:val="18"/>
          <w:color w:val="777777"/>
        </w:rPr>
        <w:t xml:space="preserve">[[@Bible:Exodus 39:16]] </w:t>
      </w:r>
      <w:r>
        <w:rPr>
          <w:b/>
        </w:rPr>
        <w:t xml:space="preserve">16 </w:t>
      </w:r>
      <w:r>
        <w:t xml:space="preserve"> {{field-on:Bible}}</w:t>
      </w:r>
      <w:r>
        <w:t xml:space="preserve">and the pure lampstand and its lamps, lamps for burning, and the oil of light,</w:t>
      </w:r>
      <w:r>
        <w:t xml:space="preserve">{{field-off:Bible}}</w:t>
      </w:r>
    </w:p>
    <w:p>
      <w:r>
        <w:rPr>
          <w:sz w:val="18"/>
          <w:color w:val="777777"/>
        </w:rPr>
        <w:t xml:space="preserve">[[@Bible:Exodus 39:17]] </w:t>
      </w:r>
      <w:r>
        <w:rPr>
          <w:b/>
        </w:rPr>
        <w:t xml:space="preserve">17 </w:t>
      </w:r>
      <w:r>
        <w:t xml:space="preserve"> {{field-on:Bible}}</w:t>
      </w:r>
      <w:r>
        <w:t xml:space="preserve">and the presentation table and all its utensils and the loaves laid out</w:t>
      </w:r>
      <w:r>
        <w:rPr>
          <w:rStyle w:val="FootnoteReference"/>
        </w:rPr>
        <w:footnoteReference w:id="1180"/>
      </w:r>
      <w:r>
        <w:t xml:space="preserve">,</w:t>
      </w:r>
      <w:r>
        <w:t xml:space="preserve">{{field-off:Bible}}</w:t>
      </w:r>
    </w:p>
    <w:p>
      <w:r>
        <w:rPr>
          <w:sz w:val="18"/>
          <w:color w:val="777777"/>
        </w:rPr>
        <w:t xml:space="preserve">[[@Bible:Exodus 39:18]] </w:t>
      </w:r>
      <w:r>
        <w:rPr>
          <w:b/>
        </w:rPr>
        <w:t xml:space="preserve">18 </w:t>
      </w:r>
      <w:r>
        <w:t xml:space="preserve"> {{field-on:Bible}}</w:t>
      </w:r>
      <w:r>
        <w:t xml:space="preserve">and the holy garments that belong to Aaron and the garments of his sons for the priesthood,</w:t>
      </w:r>
      <w:r>
        <w:t xml:space="preserve">{{field-off:Bible}}</w:t>
      </w:r>
    </w:p>
    <w:p>
      <w:r>
        <w:rPr>
          <w:sz w:val="18"/>
          <w:color w:val="777777"/>
        </w:rPr>
        <w:t xml:space="preserve">[[@Bible:Exodus 39:19]] </w:t>
      </w:r>
      <w:r>
        <w:rPr>
          <w:b/>
        </w:rPr>
        <w:t xml:space="preserve">19 </w:t>
      </w:r>
      <w:r>
        <w:t xml:space="preserve"> {{field-on:Bible}}</w:t>
      </w:r>
      <w:r>
        <w:t xml:space="preserve">and the hangings of the court and the posts and the curtain of the door of the tent and of the gate of the court and all the utensils of the tent and all its instruments,</w:t>
      </w:r>
      <w:r>
        <w:t xml:space="preserve">{{field-off:Bible}}</w:t>
      </w:r>
    </w:p>
    <w:p>
      <w:r>
        <w:rPr>
          <w:sz w:val="18"/>
          <w:color w:val="777777"/>
        </w:rPr>
        <w:t xml:space="preserve">[[@Bible:Exodus 39:20]] </w:t>
      </w:r>
      <w:r>
        <w:rPr>
          <w:b/>
        </w:rPr>
        <w:t xml:space="preserve">20 </w:t>
      </w:r>
      <w:r>
        <w:t xml:space="preserve"> {{field-on:Bible}}</w:t>
      </w:r>
      <w:r>
        <w:t xml:space="preserve">and the red-dyed rams' skins and the blue skin coverings and the coverings for the remaining things,</w:t>
      </w:r>
      <w:r>
        <w:t xml:space="preserve">{{field-off:Bible}}</w:t>
      </w:r>
    </w:p>
    <w:p>
      <w:r>
        <w:rPr>
          <w:sz w:val="18"/>
          <w:color w:val="777777"/>
        </w:rPr>
        <w:t xml:space="preserve">[[@Bible:Exodus 39:21]] </w:t>
      </w:r>
      <w:r>
        <w:rPr>
          <w:b/>
        </w:rPr>
        <w:t xml:space="preserve">21 </w:t>
      </w:r>
      <w:r>
        <w:t xml:space="preserve"> {{field-on:Bible}}</w:t>
      </w:r>
      <w:r>
        <w:t xml:space="preserve">and the pegs and all the instruments</w:t>
      </w:r>
      <w:r>
        <w:rPr>
          <w:rStyle w:val="FootnoteReference"/>
        </w:rPr>
        <w:footnoteReference w:id="1181"/>
      </w:r>
      <w:r>
        <w:t xml:space="preserve"> for the works of the tent of testimony.</w:t>
      </w:r>
      <w:r>
        <w:t xml:space="preserve">{{field-off:Bible}}</w:t>
      </w:r>
    </w:p>
    <w:p>
      <w:r>
        <w:rPr>
          <w:sz w:val="18"/>
          <w:color w:val="777777"/>
        </w:rPr>
        <w:t xml:space="preserve">[[@Bible:Exodus 39:22]] </w:t>
      </w:r>
      <w:r>
        <w:rPr>
          <w:b/>
        </w:rPr>
        <w:t xml:space="preserve">22 </w:t>
      </w:r>
      <w:r>
        <w:t xml:space="preserve"> {{field-on:Bible}}</w:t>
      </w:r>
      <w:r>
        <w:t xml:space="preserve">As the Lord commanded Moses, so the sons of Israel made all the equipment.</w:t>
      </w:r>
      <w:r>
        <w:rPr>
          <w:rStyle w:val="FootnoteReference"/>
        </w:rPr>
        <w:footnoteReference w:id="1182"/>
      </w:r>
      <w:r>
        <w:t xml:space="preserve">{{field-off:Bible}}</w:t>
      </w:r>
    </w:p>
    <w:p>
      <w:r>
        <w:rPr>
          <w:sz w:val="18"/>
          <w:color w:val="777777"/>
        </w:rPr>
        <w:t xml:space="preserve">[[@Bible:Exodus 39:23]] </w:t>
      </w:r>
      <w:r>
        <w:rPr>
          <w:b/>
        </w:rPr>
        <w:t xml:space="preserve">23 </w:t>
      </w:r>
      <w:r>
        <w:t xml:space="preserve"> {{field-on:Bible}}</w:t>
      </w:r>
      <w:r>
        <w:t xml:space="preserve">And Moses saw all the works, and they had done them just as the Lord commanded Moses. So they made them, and Moses blessed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[[@Bible:Exodus 40:1]] </w:t>
      </w:r>
      <w:r>
        <w:rPr>
          <w:b/>
        </w:rPr>
        <w:t xml:space="preserve">1 </w:t>
      </w:r>
      <w:r>
        <w:t xml:space="preserve"> {{field-on:Bible}}</w:t>
      </w:r>
      <w:r>
        <w:t xml:space="preserve">And the Lord spoke to Moses</w:t>
      </w:r>
      <w:r>
        <w:rPr>
          <w:rStyle w:val="FootnoteReference"/>
        </w:rPr>
        <w:footnoteReference w:id="1183"/>
      </w:r>
      <w:r>
        <w:t xml:space="preserve">, saying,</w:t>
      </w:r>
      <w:r>
        <w:t xml:space="preserve">{{field-off:Bible}}</w:t>
      </w:r>
    </w:p>
    <w:p>
      <w:r>
        <w:rPr>
          <w:sz w:val="18"/>
          <w:color w:val="777777"/>
        </w:rPr>
        <w:t xml:space="preserve">[[@Bible:Exodus 40:2]] </w:t>
      </w:r>
      <w:r>
        <w:rPr>
          <w:b/>
        </w:rPr>
        <w:t xml:space="preserve">2 </w:t>
      </w:r>
      <w:r>
        <w:t xml:space="preserve"> {{field-on:Bible}}</w:t>
      </w:r>
      <w:r>
        <w:t xml:space="preserve">"On one day, the new moon of the first month, you shall set up the tent of testimony.</w:t>
      </w:r>
      <w:r>
        <w:t xml:space="preserve">{{field-off:Bible}}</w:t>
      </w:r>
    </w:p>
    <w:p>
      <w:r>
        <w:rPr>
          <w:sz w:val="18"/>
          <w:color w:val="777777"/>
        </w:rPr>
        <w:t xml:space="preserve">[[@Bible:Exodus 40:3]] </w:t>
      </w:r>
      <w:r>
        <w:rPr>
          <w:b/>
        </w:rPr>
        <w:t xml:space="preserve">3 </w:t>
      </w:r>
      <w:r>
        <w:t xml:space="preserve"> {{field-on:Bible}}</w:t>
      </w:r>
      <w:r>
        <w:t xml:space="preserve">And you shall place the ark of testimony and cover the ark with the curtain.</w:t>
      </w:r>
      <w:r>
        <w:t xml:space="preserve">{{field-off:Bible}}</w:t>
      </w:r>
    </w:p>
    <w:p>
      <w:r>
        <w:rPr>
          <w:sz w:val="18"/>
          <w:color w:val="777777"/>
        </w:rPr>
        <w:t xml:space="preserve">[[@Bible:Exodus 40:4]] </w:t>
      </w:r>
      <w:r>
        <w:rPr>
          <w:b/>
        </w:rPr>
        <w:t xml:space="preserve">4 </w:t>
      </w:r>
      <w:r>
        <w:t xml:space="preserve"> {{field-on:Bible}}</w:t>
      </w:r>
      <w:r>
        <w:t xml:space="preserve">And you shall bring in the table and arrange its arrangement, and you shall bring in the lampstand and place its lamps.</w:t>
      </w:r>
      <w:r>
        <w:rPr>
          <w:rStyle w:val="FootnoteReference"/>
        </w:rPr>
        <w:footnoteReference w:id="1184"/>
      </w:r>
      <w:r>
        <w:t xml:space="preserve">{{field-off:Bible}}</w:t>
      </w:r>
    </w:p>
    <w:p>
      <w:r>
        <w:rPr>
          <w:sz w:val="18"/>
          <w:color w:val="777777"/>
        </w:rPr>
        <w:t xml:space="preserve">[[@Bible:Exodus 40:5]] </w:t>
      </w:r>
      <w:r>
        <w:rPr>
          <w:b/>
        </w:rPr>
        <w:t xml:space="preserve">5 </w:t>
      </w:r>
      <w:r>
        <w:t xml:space="preserve"> {{field-on:Bible}}</w:t>
      </w:r>
      <w:r>
        <w:t xml:space="preserve">And you shall place the gold altar for incense before the ark, and you shall place the curtain-screen on the door of the tent of testimony.</w:t>
      </w:r>
      <w:r>
        <w:t xml:space="preserve">{{field-off:Bible}}</w:t>
      </w:r>
    </w:p>
    <w:p>
      <w:r>
        <w:rPr>
          <w:sz w:val="18"/>
          <w:color w:val="777777"/>
        </w:rPr>
        <w:t xml:space="preserve">[[@Bible:Exodus 40:6]] </w:t>
      </w:r>
      <w:r>
        <w:rPr>
          <w:b/>
        </w:rPr>
        <w:t xml:space="preserve">6 </w:t>
      </w:r>
      <w:r>
        <w:t xml:space="preserve"> {{field-on:Bible}}</w:t>
      </w:r>
      <w:r>
        <w:t xml:space="preserve">And you shall place the altar of offerings by the doors of the tent of testimony.</w:t>
      </w:r>
      <w:r>
        <w:t xml:space="preserve">{{field-off:Bible}}</w:t>
      </w:r>
    </w:p>
    <w:p>
      <w:r>
        <w:rPr>
          <w:sz w:val="18"/>
          <w:color w:val="777777"/>
        </w:rPr>
        <w:t xml:space="preserve">[[@Bible:Exodus 40:8]] </w:t>
      </w:r>
      <w:r>
        <w:rPr>
          <w:b/>
        </w:rPr>
        <w:t xml:space="preserve">8 </w:t>
      </w:r>
      <w:r>
        <w:t xml:space="preserve"> {{field-on:Bible}}</w:t>
      </w:r>
      <w:r>
        <w:t xml:space="preserve">And you shall set the tent around it and sanctify all that belongs to it all around.</w:t>
      </w:r>
      <w:r>
        <w:t xml:space="preserve">{{field-off:Bible}}</w:t>
      </w:r>
    </w:p>
    <w:p>
      <w:r>
        <w:rPr>
          <w:sz w:val="18"/>
          <w:color w:val="777777"/>
        </w:rPr>
        <w:t xml:space="preserve">[[@Bible:Exodus 40:9]] </w:t>
      </w:r>
      <w:r>
        <w:rPr>
          <w:b/>
        </w:rPr>
        <w:t xml:space="preserve">9 </w:t>
      </w:r>
      <w:r>
        <w:t xml:space="preserve"> {{field-on:Bible}}</w:t>
      </w:r>
      <w:r>
        <w:t xml:space="preserve">And you shall take the anointing oil and anoint the tent and all that is in it, and you shall sanctify it and all its utensils, and it shall be holy.</w:t>
      </w:r>
      <w:r>
        <w:t xml:space="preserve">{{field-off:Bible}}</w:t>
      </w:r>
    </w:p>
    <w:p>
      <w:r>
        <w:rPr>
          <w:sz w:val="18"/>
          <w:color w:val="777777"/>
        </w:rPr>
        <w:t xml:space="preserve">[[@Bible:Exodus 40:10]] </w:t>
      </w:r>
      <w:r>
        <w:rPr>
          <w:b/>
        </w:rPr>
        <w:t xml:space="preserve">10 </w:t>
      </w:r>
      <w:r>
        <w:t xml:space="preserve"> {{field-on:Bible}}</w:t>
      </w:r>
      <w:r>
        <w:t xml:space="preserve">And you shall anoint the altar of offerings and all its utensils, and you shall sanctify the altar, and the altar shall be Holy of Holies.</w:t>
      </w:r>
      <w:r>
        <w:t xml:space="preserve">{{field-off:Bible}}</w:t>
      </w:r>
    </w:p>
    <w:p>
      <w:r>
        <w:rPr>
          <w:sz w:val="18"/>
          <w:color w:val="777777"/>
        </w:rPr>
        <w:t xml:space="preserve">[[@Bible:Exodus 40:12]] </w:t>
      </w:r>
      <w:r>
        <w:rPr>
          <w:b/>
        </w:rPr>
        <w:t xml:space="preserve">12 </w:t>
      </w:r>
      <w:r>
        <w:t xml:space="preserve"> {{field-on:Bible}}</w:t>
      </w:r>
      <w:r>
        <w:t xml:space="preserve">And you shall bring Aaron</w:t>
      </w:r>
      <w:r>
        <w:rPr>
          <w:rStyle w:val="FootnoteReference"/>
        </w:rPr>
        <w:footnoteReference w:id="1185"/>
      </w:r>
      <w:r>
        <w:t xml:space="preserve"> and his sons to the doors of the tent of testimony and wash them with water.</w:t>
      </w:r>
      <w:r>
        <w:t xml:space="preserve">{{field-off:Bible}}</w:t>
      </w:r>
    </w:p>
    <w:p>
      <w:r>
        <w:rPr>
          <w:sz w:val="18"/>
          <w:color w:val="777777"/>
        </w:rPr>
        <w:t xml:space="preserve">[[@Bible:Exodus 40:13]] </w:t>
      </w:r>
      <w:r>
        <w:rPr>
          <w:b/>
        </w:rPr>
        <w:t xml:space="preserve">13 </w:t>
      </w:r>
      <w:r>
        <w:t xml:space="preserve"> {{field-on:Bible}}</w:t>
      </w:r>
      <w:r>
        <w:t xml:space="preserve">And you shall clothe Aaron with the holy garments and anoint him and sanctify him, and he shall serve as priest to me.</w:t>
      </w:r>
      <w:r>
        <w:t xml:space="preserve">{{field-off:Bible}}</w:t>
      </w:r>
    </w:p>
    <w:p>
      <w:r>
        <w:rPr>
          <w:sz w:val="18"/>
          <w:color w:val="777777"/>
        </w:rPr>
        <w:t xml:space="preserve">[[@Bible:Exodus 40:14]] </w:t>
      </w:r>
      <w:r>
        <w:rPr>
          <w:b/>
        </w:rPr>
        <w:t xml:space="preserve">14 </w:t>
      </w:r>
      <w:r>
        <w:t xml:space="preserve"> {{field-on:Bible}}</w:t>
      </w:r>
      <w:r>
        <w:t xml:space="preserve">And you shall bring his sons and clothe them with tunics</w:t>
      </w:r>
      <w:r>
        <w:rPr>
          <w:rStyle w:val="FootnoteReference"/>
        </w:rPr>
        <w:footnoteReference w:id="1186"/>
      </w:r>
      <w:r>
        <w:t xml:space="preserve">.</w:t>
      </w:r>
      <w:r>
        <w:t xml:space="preserve">{{field-off:Bible}}</w:t>
      </w:r>
    </w:p>
    <w:p>
      <w:r>
        <w:rPr>
          <w:sz w:val="18"/>
          <w:color w:val="777777"/>
        </w:rPr>
        <w:t xml:space="preserve">[[@Bible:Exodus 40:15]] </w:t>
      </w:r>
      <w:r>
        <w:rPr>
          <w:b/>
        </w:rPr>
        <w:t xml:space="preserve">15 </w:t>
      </w:r>
      <w:r>
        <w:t xml:space="preserve"> {{field-on:Bible}}</w:t>
      </w:r>
      <w:r>
        <w:t xml:space="preserve">And you shall anoint them just as you anointed their father, and they shall serve as priests to me. And it shall be for them an anointing of priesthood</w:t>
      </w:r>
      <w:r>
        <w:rPr>
          <w:rStyle w:val="FootnoteReference"/>
        </w:rPr>
        <w:footnoteReference w:id="1187"/>
      </w:r>
      <w:r>
        <w:t xml:space="preserve"> forever throughout their generations."</w:t>
      </w:r>
      <w:r>
        <w:rPr>
          <w:rStyle w:val="FootnoteReference"/>
        </w:rPr>
        <w:footnoteReference w:id="1188"/>
      </w:r>
      <w:r>
        <w:t xml:space="preserve">{{field-off:Bible}}</w:t>
      </w:r>
    </w:p>
    <w:p>
      <w:r>
        <w:rPr>
          <w:sz w:val="18"/>
          <w:color w:val="777777"/>
        </w:rPr>
        <w:t xml:space="preserve">[[@Bible:Exodus 40:16]] </w:t>
      </w:r>
      <w:r>
        <w:rPr>
          <w:b/>
        </w:rPr>
        <w:t xml:space="preserve">16 </w:t>
      </w:r>
      <w:r>
        <w:t xml:space="preserve"> {{field-on:Bible}}</w:t>
      </w:r>
      <w:r>
        <w:t xml:space="preserve">And Moses did all that the Lord commanded him; so he did.</w:t>
      </w:r>
      <w:r>
        <w:t xml:space="preserve">{{field-off:Bible}}</w:t>
      </w:r>
    </w:p>
    <w:p>
      <w:r>
        <w:rPr>
          <w:sz w:val="18"/>
          <w:color w:val="777777"/>
        </w:rPr>
        <w:t xml:space="preserve">[[@Bible:Exodus 40:17]] </w:t>
      </w:r>
      <w:r>
        <w:rPr>
          <w:b/>
        </w:rPr>
        <w:t xml:space="preserve">17 </w:t>
      </w:r>
      <w:r>
        <w:t xml:space="preserve"> {{field-on:Bible}}</w:t>
      </w:r>
      <w:r>
        <w:t xml:space="preserve">And it came about in the first month, in the second year after they went out from Egypt, at the new moon, that the tent was set up.</w:t>
      </w:r>
      <w:r>
        <w:t xml:space="preserve">{{field-off:Bible}}</w:t>
      </w:r>
    </w:p>
    <w:p>
      <w:r>
        <w:rPr>
          <w:sz w:val="18"/>
          <w:color w:val="777777"/>
        </w:rPr>
        <w:t xml:space="preserve">[[@Bible:Exodus 40:18]] </w:t>
      </w:r>
      <w:r>
        <w:rPr>
          <w:b/>
        </w:rPr>
        <w:t xml:space="preserve">18 </w:t>
      </w:r>
      <w:r>
        <w:t xml:space="preserve"> {{field-on:Bible}}</w:t>
      </w:r>
      <w:r>
        <w:t xml:space="preserve">And Moses set up the tent and put on the capitals and inserted the bars and set up the posts.</w:t>
      </w:r>
      <w:r>
        <w:t xml:space="preserve">{{field-off:Bible}}</w:t>
      </w:r>
    </w:p>
    <w:p>
      <w:r>
        <w:rPr>
          <w:sz w:val="18"/>
          <w:color w:val="777777"/>
        </w:rPr>
        <w:t xml:space="preserve">[[@Bible:Exodus 40:19]] </w:t>
      </w:r>
      <w:r>
        <w:rPr>
          <w:b/>
        </w:rPr>
        <w:t xml:space="preserve">19 </w:t>
      </w:r>
      <w:r>
        <w:t xml:space="preserve"> {{field-on:Bible}}</w:t>
      </w:r>
      <w:r>
        <w:t xml:space="preserve">And he stretched out the curtains over the tent and put the covering of the tent above it, as the Lord commanded Moses.</w:t>
      </w:r>
      <w:r>
        <w:t xml:space="preserve">{{field-off:Bible}}</w:t>
      </w:r>
    </w:p>
    <w:p>
      <w:r>
        <w:rPr>
          <w:sz w:val="18"/>
          <w:color w:val="777777"/>
        </w:rPr>
        <w:t xml:space="preserve">[[@Bible:Exodus 40:20]] </w:t>
      </w:r>
      <w:r>
        <w:rPr>
          <w:b/>
        </w:rPr>
        <w:t xml:space="preserve">20 </w:t>
      </w:r>
      <w:r>
        <w:t xml:space="preserve"> {{field-on:Bible}}</w:t>
      </w:r>
      <w:r>
        <w:t xml:space="preserve">And taking the testimonies, he put them into the ark and placed the poles beside the ark.</w:t>
      </w:r>
      <w:r>
        <w:rPr>
          <w:rStyle w:val="FootnoteReference"/>
        </w:rPr>
        <w:footnoteReference w:id="1189"/>
      </w:r>
      <w:r>
        <w:t xml:space="preserve">{{field-off:Bible}}</w:t>
      </w:r>
    </w:p>
    <w:p>
      <w:r>
        <w:rPr>
          <w:sz w:val="18"/>
          <w:color w:val="777777"/>
        </w:rPr>
        <w:t xml:space="preserve">[[@Bible:Exodus 40:21]] </w:t>
      </w:r>
      <w:r>
        <w:rPr>
          <w:b/>
        </w:rPr>
        <w:t xml:space="preserve">21 </w:t>
      </w:r>
      <w:r>
        <w:t xml:space="preserve"> {{field-on:Bible}}</w:t>
      </w:r>
      <w:r>
        <w:t xml:space="preserve">And he brought the ark into the tent and put on the curtain-covering and covered the ark of testimony, just as the Lord commanded Moses.</w:t>
      </w:r>
      <w:r>
        <w:t xml:space="preserve">{{field-off:Bible}}</w:t>
      </w:r>
    </w:p>
    <w:p>
      <w:r>
        <w:rPr>
          <w:sz w:val="18"/>
          <w:color w:val="777777"/>
        </w:rPr>
        <w:t xml:space="preserve">[[@Bible:Exodus 40:22]] </w:t>
      </w:r>
      <w:r>
        <w:rPr>
          <w:b/>
        </w:rPr>
        <w:t xml:space="preserve">22 </w:t>
      </w:r>
      <w:r>
        <w:t xml:space="preserve"> {{field-on:Bible}}</w:t>
      </w:r>
      <w:r>
        <w:t xml:space="preserve">And he placed the table in the tent of testimony on the north side of the tent, outside the curtain of the tent.</w:t>
      </w:r>
      <w:r>
        <w:t xml:space="preserve">{{field-off:Bible}}</w:t>
      </w:r>
    </w:p>
    <w:p>
      <w:r>
        <w:rPr>
          <w:sz w:val="18"/>
          <w:color w:val="777777"/>
        </w:rPr>
        <w:t xml:space="preserve">[[@Bible:Exodus 40:23]] </w:t>
      </w:r>
      <w:r>
        <w:rPr>
          <w:b/>
        </w:rPr>
        <w:t xml:space="preserve">23 </w:t>
      </w:r>
      <w:r>
        <w:t xml:space="preserve"> {{field-on:Bible}}</w:t>
      </w:r>
      <w:r>
        <w:t xml:space="preserve">And he set upon it the loaves of presentation before the Lord, just as the Lord commanded Moses.</w:t>
      </w:r>
      <w:r>
        <w:t xml:space="preserve">{{field-off:Bible}}</w:t>
      </w:r>
    </w:p>
    <w:p>
      <w:r>
        <w:rPr>
          <w:sz w:val="18"/>
          <w:color w:val="777777"/>
        </w:rPr>
        <w:t xml:space="preserve">[[@Bible:Exodus 40:24]] </w:t>
      </w:r>
      <w:r>
        <w:rPr>
          <w:b/>
        </w:rPr>
        <w:t xml:space="preserve">24 </w:t>
      </w:r>
      <w:r>
        <w:t xml:space="preserve"> {{field-on:Bible}}</w:t>
      </w:r>
      <w:r>
        <w:t xml:space="preserve">And he placed the lampstand in the tent of testimony on the south side of the tent.</w:t>
      </w:r>
      <w:r>
        <w:t xml:space="preserve">{{field-off:Bible}}</w:t>
      </w:r>
    </w:p>
    <w:p>
      <w:r>
        <w:rPr>
          <w:sz w:val="18"/>
          <w:color w:val="777777"/>
        </w:rPr>
        <w:t xml:space="preserve">[[@Bible:Exodus 40:25]] </w:t>
      </w:r>
      <w:r>
        <w:rPr>
          <w:b/>
        </w:rPr>
        <w:t xml:space="preserve">25 </w:t>
      </w:r>
      <w:r>
        <w:t xml:space="preserve"> {{field-on:Bible}}</w:t>
      </w:r>
      <w:r>
        <w:t xml:space="preserve">And he placed its lamps before the Lord, just as the Lord commanded Moses.</w:t>
      </w:r>
      <w:r>
        <w:t xml:space="preserve">{{field-off:Bible}}</w:t>
      </w:r>
    </w:p>
    <w:p>
      <w:r>
        <w:rPr>
          <w:sz w:val="18"/>
          <w:color w:val="777777"/>
        </w:rPr>
        <w:t xml:space="preserve">[[@Bible:Exodus 40:26]] </w:t>
      </w:r>
      <w:r>
        <w:rPr>
          <w:b/>
        </w:rPr>
        <w:t xml:space="preserve">26 </w:t>
      </w:r>
      <w:r>
        <w:t xml:space="preserve"> {{field-on:Bible}}</w:t>
      </w:r>
      <w:r>
        <w:t xml:space="preserve">And he placed the golden altar in the tent of testimony opposite the curtain.</w:t>
      </w:r>
      <w:r>
        <w:t xml:space="preserve">{{field-off:Bible}}</w:t>
      </w:r>
    </w:p>
    <w:p>
      <w:r>
        <w:rPr>
          <w:sz w:val="18"/>
          <w:color w:val="777777"/>
        </w:rPr>
        <w:t xml:space="preserve">[[@Bible:Exodus 40:27]] </w:t>
      </w:r>
      <w:r>
        <w:rPr>
          <w:b/>
        </w:rPr>
        <w:t xml:space="preserve">27 </w:t>
      </w:r>
      <w:r>
        <w:t xml:space="preserve"> {{field-on:Bible}}</w:t>
      </w:r>
      <w:r>
        <w:t xml:space="preserve">And he burned on it the compounded incense, just as the Lord commanded Moses.</w:t>
      </w:r>
      <w:r>
        <w:t xml:space="preserve">{{field-off:Bible}}</w:t>
      </w:r>
    </w:p>
    <w:p>
      <w:r>
        <w:rPr>
          <w:sz w:val="18"/>
          <w:color w:val="777777"/>
        </w:rPr>
        <w:t xml:space="preserve">[[@Bible:Exodus 40:29]] </w:t>
      </w:r>
      <w:r>
        <w:rPr>
          <w:b/>
        </w:rPr>
        <w:t xml:space="preserve">29 </w:t>
      </w:r>
      <w:r>
        <w:t xml:space="preserve"> {{field-on:Bible}}</w:t>
      </w:r>
      <w:r>
        <w:t xml:space="preserve">And he placed the altar of offerings by the doors of the tent.</w:t>
      </w:r>
      <w:r>
        <w:t xml:space="preserve">{{field-off:Bible}}</w:t>
      </w:r>
    </w:p>
    <w:p>
      <w:r>
        <w:rPr>
          <w:sz w:val="18"/>
          <w:color w:val="777777"/>
        </w:rPr>
        <w:t xml:space="preserve">[[@Bible:Exodus 40:33]] </w:t>
      </w:r>
      <w:r>
        <w:rPr>
          <w:b/>
        </w:rPr>
        <w:t xml:space="preserve">33 </w:t>
      </w:r>
      <w:r>
        <w:t xml:space="preserve"> {{field-on:Bible}}</w:t>
      </w:r>
      <w:r>
        <w:t xml:space="preserve">And he set up the court around the tent and the altar, and Moses finished all the works.</w:t>
      </w:r>
      <w:r>
        <w:t xml:space="preserve">{{field-off:Bible}}</w:t>
      </w:r>
    </w:p>
    <w:p>
      <w:r>
        <w:rPr>
          <w:sz w:val="18"/>
          <w:color w:val="777777"/>
        </w:rPr>
        <w:t xml:space="preserve">[[@Bible:Exodus 40:34]] </w:t>
      </w:r>
      <w:r>
        <w:rPr>
          <w:b/>
        </w:rPr>
        <w:t xml:space="preserve">34 </w:t>
      </w:r>
      <w:r>
        <w:t xml:space="preserve"> {{field-on:Bible}}</w:t>
      </w:r>
      <w:r>
        <w:t xml:space="preserve">And the cloud covered the tent of testimony, and the tent was filled with the glory of the Lord.</w:t>
      </w:r>
      <w:r>
        <w:t xml:space="preserve">{{field-off:Bible}}</w:t>
      </w:r>
    </w:p>
    <w:p>
      <w:r>
        <w:rPr>
          <w:sz w:val="18"/>
          <w:color w:val="777777"/>
        </w:rPr>
        <w:t xml:space="preserve">[[@Bible:Exodus 40:35]] </w:t>
      </w:r>
      <w:r>
        <w:rPr>
          <w:b/>
        </w:rPr>
        <w:t xml:space="preserve">35 </w:t>
      </w:r>
      <w:r>
        <w:t xml:space="preserve"> {{field-on:Bible}}</w:t>
      </w:r>
      <w:r>
        <w:t xml:space="preserve">And Moses was not able to enter into the tent of testimony, because the cloud overshadowed it, and the tent was filled with the glory of the Lord.</w:t>
      </w:r>
      <w:r>
        <w:t xml:space="preserve">{{field-off:Bible}}</w:t>
      </w:r>
    </w:p>
    <w:p>
      <w:r>
        <w:rPr>
          <w:sz w:val="18"/>
          <w:color w:val="777777"/>
        </w:rPr>
        <w:t xml:space="preserve">[[@Bible:Exodus 40:36]] </w:t>
      </w:r>
      <w:r>
        <w:rPr>
          <w:b/>
        </w:rPr>
        <w:t xml:space="preserve">36 </w:t>
      </w:r>
      <w:r>
        <w:t xml:space="preserve"> {{field-on:Bible}}</w:t>
      </w:r>
      <w:r>
        <w:t xml:space="preserve">And whenever the cloud went up from the tent, the sons of Israel</w:t>
      </w:r>
      <w:r>
        <w:rPr>
          <w:rStyle w:val="FootnoteReference"/>
        </w:rPr>
        <w:footnoteReference w:id="1190"/>
      </w:r>
      <w:r>
        <w:t xml:space="preserve"> set out with all their baggage.</w:t>
      </w:r>
      <w:r>
        <w:rPr>
          <w:rStyle w:val="FootnoteReference"/>
        </w:rPr>
        <w:footnoteReference w:id="1191"/>
      </w:r>
      <w:r>
        <w:t xml:space="preserve">{{field-off:Bible}}</w:t>
      </w:r>
    </w:p>
    <w:p>
      <w:r>
        <w:rPr>
          <w:sz w:val="18"/>
          <w:color w:val="777777"/>
        </w:rPr>
        <w:t xml:space="preserve">[[@Bible:Exodus 40:37]] </w:t>
      </w:r>
      <w:r>
        <w:rPr>
          <w:b/>
        </w:rPr>
        <w:t xml:space="preserve">37 </w:t>
      </w:r>
      <w:r>
        <w:t xml:space="preserve"> {{field-on:Bible}}</w:t>
      </w:r>
      <w:r>
        <w:t xml:space="preserve">But if the cloud did not go up, they did not set out until the day the cloud went up.</w:t>
      </w:r>
      <w:r>
        <w:t xml:space="preserve">{{field-off:Bible}}</w:t>
      </w:r>
    </w:p>
    <w:p>
      <w:r>
        <w:rPr>
          <w:sz w:val="18"/>
          <w:color w:val="777777"/>
        </w:rPr>
        <w:t xml:space="preserve">[[@Bible:Exodus 40:38]] </w:t>
      </w:r>
      <w:r>
        <w:rPr>
          <w:b/>
        </w:rPr>
        <w:t xml:space="preserve">38 </w:t>
      </w:r>
      <w:r>
        <w:t xml:space="preserve"> {{field-on:Bible}}</w:t>
      </w:r>
      <w:r>
        <w:t xml:space="preserve">For cloud was upon the tent by day, and fire upon it by night, before all Israel in all their journeys."</w:t>
      </w:r>
      <w:r>
        <w:rPr>
          <w:rStyle w:val="FootnoteReference"/>
        </w:rPr>
        <w:footnoteReference w:id="1192"/>
      </w:r>
      <w:r>
        <w:t xml:space="preserve">{{field-off:Bible}}</w:t>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 Subst. 11Q paleoLeviticus a, a substantial early witness written in paleo-Hebrew script Herodian period | Heb. Leningrad Codex AD 1008 | Gk. Codex Vaticanus, with Codex Alexandrinus also preserving Leviticus 4th-5th century AD</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rPr>
          <w:b/>
        </w:rPr>
        <w:t xml:space="preserve">Conservative Notes. </w:t>
      </w:r>
      <w:r>
        <w:t xml:space="preserve">This edition receives Leviticus as Mosaic law from God through Moses; holiness legislation is treated as divinely given, not as a late priestly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[[@Bible:Leviticus 1:1]] </w:t>
      </w:r>
      <w:r>
        <w:rPr>
          <w:b/>
        </w:rPr>
        <w:t xml:space="preserve">1 </w:t>
      </w:r>
      <w:r>
        <w:t xml:space="preserve"> {{field-on:Bible}}</w:t>
      </w:r>
      <w:r>
        <w:t xml:space="preserve">And the Lord called Moses</w:t>
      </w:r>
      <w:r>
        <w:rPr>
          <w:rStyle w:val="FootnoteReference"/>
        </w:rPr>
        <w:footnoteReference w:id="1193"/>
      </w:r>
      <w:r>
        <w:t xml:space="preserve"> and spoke to him from the tent of testimony</w:t>
      </w:r>
      <w:r>
        <w:rPr>
          <w:rStyle w:val="FootnoteReference"/>
        </w:rPr>
        <w:footnoteReference w:id="1194"/>
      </w:r>
      <w:r>
        <w:t xml:space="preserve">, saying,</w:t>
      </w:r>
      <w:r>
        <w:t xml:space="preserve">{{field-off:Bible}}</w:t>
      </w:r>
    </w:p>
    <w:p>
      <w:r>
        <w:rPr>
          <w:sz w:val="18"/>
          <w:color w:val="777777"/>
        </w:rPr>
        <w:t xml:space="preserve">[[@Bible:Leviticus 1:2]] </w:t>
      </w:r>
      <w:r>
        <w:rPr>
          <w:b/>
        </w:rPr>
        <w:t xml:space="preserve">2 </w:t>
      </w:r>
      <w:r>
        <w:t xml:space="preserve"> {{field-on:Bible}}</w:t>
      </w:r>
      <w:r>
        <w:t xml:space="preserve">Speak to the sons of Israel</w:t>
      </w:r>
      <w:r>
        <w:rPr>
          <w:rStyle w:val="FootnoteReference"/>
        </w:rPr>
        <w:footnoteReference w:id="1195"/>
      </w:r>
      <w:r>
        <w:t xml:space="preserve"> and say to them, If a person from among you brings gifts to the Lord, you shall bring your gifts from the livestock, from the cattle and from the sheep.</w:t>
      </w:r>
      <w:r>
        <w:t xml:space="preserve">{{field-off:Bible}}</w:t>
      </w:r>
    </w:p>
    <w:p>
      <w:r>
        <w:rPr>
          <w:sz w:val="18"/>
          <w:color w:val="777777"/>
        </w:rPr>
        <w:t xml:space="preserve">[[@Bible:Leviticus 1:3]] </w:t>
      </w:r>
      <w:r>
        <w:rPr>
          <w:b/>
        </w:rPr>
        <w:t xml:space="preserve">3 </w:t>
      </w:r>
      <w:r>
        <w:t xml:space="preserve"> {{field-on:Bible}}</w:t>
      </w:r>
      <w:r>
        <w:t xml:space="preserve">If his gift is a whole burnt offering from the cattle, he shall bring a male without blemish to the entrance of the tent of testimony. He shall bring it as accepted before the Lord.</w:t>
      </w:r>
      <w:r>
        <w:t xml:space="preserve">{{field-off:Bible}}</w:t>
      </w:r>
    </w:p>
    <w:p>
      <w:r>
        <w:rPr>
          <w:sz w:val="18"/>
          <w:color w:val="777777"/>
        </w:rPr>
        <w:t xml:space="preserve">[[@Bible:Leviticus 1:4]] </w:t>
      </w:r>
      <w:r>
        <w:rPr>
          <w:b/>
        </w:rPr>
        <w:t xml:space="preserve">4 </w:t>
      </w:r>
      <w:r>
        <w:t xml:space="preserve"> {{field-on:Bible}}</w:t>
      </w:r>
      <w:r>
        <w:t xml:space="preserve">And he shall lay his hand on the head of the offering</w:t>
      </w:r>
      <w:r>
        <w:rPr>
          <w:rStyle w:val="FootnoteReference"/>
        </w:rPr>
        <w:footnoteReference w:id="1196"/>
      </w:r>
      <w:r>
        <w:t xml:space="preserve">. It shall be accepted for him, to make atonement for him.</w:t>
      </w:r>
      <w:r>
        <w:t xml:space="preserve">{{field-off:Bible}}</w:t>
      </w:r>
    </w:p>
    <w:p>
      <w:r>
        <w:rPr>
          <w:sz w:val="18"/>
          <w:color w:val="777777"/>
        </w:rPr>
        <w:t xml:space="preserve">[[@Bible:Leviticus 1:5]] </w:t>
      </w:r>
      <w:r>
        <w:rPr>
          <w:b/>
        </w:rPr>
        <w:t xml:space="preserve">5 </w:t>
      </w:r>
      <w:r>
        <w:t xml:space="preserve"> {{field-on:Bible}}</w:t>
      </w:r>
      <w:r>
        <w:t xml:space="preserve">And they shall slaughter the calf before the Lord, and the sons of Aaron</w:t>
      </w:r>
      <w:r>
        <w:rPr>
          <w:rStyle w:val="FootnoteReference"/>
        </w:rPr>
        <w:footnoteReference w:id="1197"/>
      </w:r>
      <w:r>
        <w:t xml:space="preserve">, the priests, shall bring the blood and pour the blood</w:t>
      </w:r>
      <w:r>
        <w:rPr>
          <w:rStyle w:val="FootnoteReference"/>
        </w:rPr>
        <w:footnoteReference w:id="1198"/>
      </w:r>
      <w:r>
        <w:t xml:space="preserve"> around on the altar, the one at the entrance of the tent of testimony.</w:t>
      </w:r>
      <w:r>
        <w:t xml:space="preserve">{{field-off:Bible}}</w:t>
      </w:r>
    </w:p>
    <w:p>
      <w:r>
        <w:rPr>
          <w:sz w:val="18"/>
          <w:color w:val="777777"/>
        </w:rPr>
        <w:t xml:space="preserve">[[@Bible:Leviticus 1:6]] </w:t>
      </w:r>
      <w:r>
        <w:rPr>
          <w:b/>
        </w:rPr>
        <w:t xml:space="preserve">6 </w:t>
      </w:r>
      <w:r>
        <w:t xml:space="preserve"> {{field-on:Bible}}</w:t>
      </w:r>
      <w:r>
        <w:t xml:space="preserve">And after flaying the whole burnt offering, they shall divide it by limbs.</w:t>
      </w:r>
      <w:r>
        <w:t xml:space="preserve">{{field-off:Bible}}</w:t>
      </w:r>
    </w:p>
    <w:p>
      <w:r>
        <w:rPr>
          <w:sz w:val="18"/>
          <w:color w:val="777777"/>
        </w:rPr>
        <w:t xml:space="preserve">[[@Bible:Leviticus 1:7]] </w:t>
      </w:r>
      <w:r>
        <w:rPr>
          <w:b/>
        </w:rPr>
        <w:t xml:space="preserve">7 </w:t>
      </w:r>
      <w:r>
        <w:t xml:space="preserve"> {{field-on:Bible}}</w:t>
      </w:r>
      <w:r>
        <w:t xml:space="preserve">And the sons of Aaron, the priests, shall place fire on the altar and pile wood upon the fire.</w:t>
      </w:r>
      <w:r>
        <w:rPr>
          <w:rStyle w:val="FootnoteReference"/>
        </w:rPr>
        <w:footnoteReference w:id="1199"/>
      </w:r>
      <w:r>
        <w:t xml:space="preserve">{{field-off:Bible}}</w:t>
      </w:r>
    </w:p>
    <w:p>
      <w:r>
        <w:rPr>
          <w:sz w:val="18"/>
          <w:color w:val="777777"/>
        </w:rPr>
        <w:t xml:space="preserve">[[@Bible:Leviticus 1:8]] </w:t>
      </w:r>
      <w:r>
        <w:rPr>
          <w:b/>
        </w:rPr>
        <w:t xml:space="preserve">8 </w:t>
      </w:r>
      <w:r>
        <w:t xml:space="preserve"> {{field-on:Bible}}</w:t>
      </w:r>
      <w:r>
        <w:t xml:space="preserve">And the sons of Aaron, the priests, shall pile the divided pieces and the head and the fat upon the wood on the fire that is on the altar.</w:t>
      </w:r>
      <w:r>
        <w:t xml:space="preserve">{{field-off:Bible}}</w:t>
      </w:r>
    </w:p>
    <w:p>
      <w:r>
        <w:rPr>
          <w:sz w:val="18"/>
          <w:color w:val="777777"/>
        </w:rPr>
        <w:t xml:space="preserve">[[@Bible:Leviticus 1:9]] </w:t>
      </w:r>
      <w:r>
        <w:rPr>
          <w:b/>
        </w:rPr>
        <w:t xml:space="preserve">9 </w:t>
      </w:r>
      <w:r>
        <w:t xml:space="preserve"> {{field-on:Bible}}</w:t>
      </w:r>
      <w:r>
        <w:t xml:space="preserve">And they shall wash the entrails and the feet with water, and the priests shall place everything upon the altar. It is an offering, a sacrifice, an aroma of sweet fragrance to the Lord.</w:t>
      </w:r>
      <w:r>
        <w:t xml:space="preserve">{{field-off:Bible}}</w:t>
      </w:r>
    </w:p>
    <w:p>
      <w:r>
        <w:rPr>
          <w:sz w:val="18"/>
          <w:color w:val="777777"/>
        </w:rPr>
        <w:t xml:space="preserve">[[@Bible:Leviticus 1:10]] </w:t>
      </w:r>
      <w:r>
        <w:rPr>
          <w:b/>
        </w:rPr>
        <w:t xml:space="preserve">10 </w:t>
      </w:r>
      <w:r>
        <w:t xml:space="preserve"> {{field-on:Bible}}</w:t>
      </w:r>
      <w:r>
        <w:t xml:space="preserve">And if his gift to the Lord is from the sheep, from the lambs or from the young goats, for a whole burnt offering, he shall bring it, a male without blemish, and he shall lay his hand on its head.</w:t>
      </w:r>
      <w:r>
        <w:t xml:space="preserve">{{field-off:Bible}}</w:t>
      </w:r>
    </w:p>
    <w:p>
      <w:r>
        <w:rPr>
          <w:sz w:val="18"/>
          <w:color w:val="777777"/>
        </w:rPr>
        <w:t xml:space="preserve">[[@Bible:Leviticus 1:11]] </w:t>
      </w:r>
      <w:r>
        <w:rPr>
          <w:b/>
        </w:rPr>
        <w:t xml:space="preserve">11 </w:t>
      </w:r>
      <w:r>
        <w:t xml:space="preserve"> {{field-on:Bible}}</w:t>
      </w:r>
      <w:r>
        <w:t xml:space="preserve">And they shall slaughter it on the side of the altar toward the north before the Lord, and the sons of Aaron, the priests, shall pour its blood around on the altar.</w:t>
      </w:r>
      <w:r>
        <w:t xml:space="preserve">{{field-off:Bible}}</w:t>
      </w:r>
    </w:p>
    <w:p>
      <w:r>
        <w:rPr>
          <w:sz w:val="18"/>
          <w:color w:val="777777"/>
        </w:rPr>
        <w:t xml:space="preserve">[[@Bible:Leviticus 1:12]] </w:t>
      </w:r>
      <w:r>
        <w:rPr>
          <w:b/>
        </w:rPr>
        <w:t xml:space="preserve">12 </w:t>
      </w:r>
      <w:r>
        <w:t xml:space="preserve"> {{field-on:Bible}}</w:t>
      </w:r>
      <w:r>
        <w:t xml:space="preserve">And they shall divide it by limbs, with the head and the fat, and the priests shall pile them on the wood on the fire on the altar.</w:t>
      </w:r>
      <w:r>
        <w:t xml:space="preserve">{{field-off:Bible}}</w:t>
      </w:r>
    </w:p>
    <w:p>
      <w:r>
        <w:rPr>
          <w:sz w:val="18"/>
          <w:color w:val="777777"/>
        </w:rPr>
        <w:t xml:space="preserve">[[@Bible:Leviticus 1:13]] </w:t>
      </w:r>
      <w:r>
        <w:rPr>
          <w:b/>
        </w:rPr>
        <w:t xml:space="preserve">13 </w:t>
      </w:r>
      <w:r>
        <w:t xml:space="preserve"> {{field-on:Bible}}</w:t>
      </w:r>
      <w:r>
        <w:t xml:space="preserve">And they shall wash the entrails and the feet with water, and the priest shall bring everything and place it upon the altar. It is an offering, a sacrifice, an aroma of sweet fragrance to the Lord.</w:t>
      </w:r>
      <w:r>
        <w:t xml:space="preserve">{{field-off:Bible}}</w:t>
      </w:r>
    </w:p>
    <w:p>
      <w:r>
        <w:rPr>
          <w:sz w:val="18"/>
          <w:color w:val="777777"/>
        </w:rPr>
        <w:t xml:space="preserve">[[@Bible:Leviticus 1:14]] </w:t>
      </w:r>
      <w:r>
        <w:rPr>
          <w:b/>
        </w:rPr>
        <w:t xml:space="preserve">14 </w:t>
      </w:r>
      <w:r>
        <w:t xml:space="preserve"> {{field-on:Bible}}</w:t>
      </w:r>
      <w:r>
        <w:t xml:space="preserve">And if he brings from the birds an offering as a gift to the Lord, he shall bring his gift from the turtledoves or from the pigeons.</w:t>
      </w:r>
      <w:r>
        <w:t xml:space="preserve">{{field-off:Bible}}</w:t>
      </w:r>
    </w:p>
    <w:p>
      <w:r>
        <w:rPr>
          <w:sz w:val="18"/>
          <w:color w:val="777777"/>
        </w:rPr>
        <w:t xml:space="preserve">[[@Bible:Leviticus 1:15]] </w:t>
      </w:r>
      <w:r>
        <w:rPr>
          <w:b/>
        </w:rPr>
        <w:t xml:space="preserve">15 </w:t>
      </w:r>
      <w:r>
        <w:t xml:space="preserve"> {{field-on:Bible}}</w:t>
      </w:r>
      <w:r>
        <w:t xml:space="preserve">And the priest shall bring it to the altar and wring off its head and place it on the altar, and he shall drain out the blood against the base of the altar.</w:t>
      </w:r>
      <w:r>
        <w:t xml:space="preserve">{{field-off:Bible}}</w:t>
      </w:r>
    </w:p>
    <w:p>
      <w:r>
        <w:rPr>
          <w:sz w:val="18"/>
          <w:color w:val="777777"/>
        </w:rPr>
        <w:t xml:space="preserve">[[@Bible:Leviticus 1:16]] </w:t>
      </w:r>
      <w:r>
        <w:rPr>
          <w:b/>
        </w:rPr>
        <w:t xml:space="preserve">16 </w:t>
      </w:r>
      <w:r>
        <w:t xml:space="preserve"> {{field-on:Bible}}</w:t>
      </w:r>
      <w:r>
        <w:t xml:space="preserve">And he shall remove the crop with its feathers and throw it beside the altar on the east, to the place of ashes.</w:t>
      </w:r>
      <w:r>
        <w:t xml:space="preserve">{{field-off:Bible}}</w:t>
      </w:r>
    </w:p>
    <w:p>
      <w:r>
        <w:rPr>
          <w:sz w:val="18"/>
          <w:color w:val="777777"/>
        </w:rPr>
        <w:t xml:space="preserve">[[@Bible:Leviticus 1:17]] </w:t>
      </w:r>
      <w:r>
        <w:rPr>
          <w:b/>
        </w:rPr>
        <w:t xml:space="preserve">17 </w:t>
      </w:r>
      <w:r>
        <w:t xml:space="preserve"> {{field-on:Bible}}</w:t>
      </w:r>
      <w:r>
        <w:t xml:space="preserve">And he shall split it open by the wings</w:t>
      </w:r>
      <w:r>
        <w:rPr>
          <w:rStyle w:val="FootnoteReference"/>
        </w:rPr>
        <w:footnoteReference w:id="1200"/>
      </w:r>
      <w:r>
        <w:t xml:space="preserve"> and shall not divide it, and the priest shall place it on the altar, on the wood on the fire. It is an offering, a sacrifice, an aroma of sweet fragrance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[[@Bible:Leviticus 2:1]] </w:t>
      </w:r>
      <w:r>
        <w:rPr>
          <w:b/>
        </w:rPr>
        <w:t xml:space="preserve">1 </w:t>
      </w:r>
      <w:r>
        <w:t xml:space="preserve"> {{field-on:Bible}}</w:t>
      </w:r>
      <w:r>
        <w:t xml:space="preserve">And if a person brings a sacrifice as a gift to the Lord, his gift shall be fine flour, and he shall pour oil upon it and place frankincense upon it. It is a sacrifice.</w:t>
      </w:r>
      <w:r>
        <w:t xml:space="preserve">{{field-off:Bible}}</w:t>
      </w:r>
    </w:p>
    <w:p>
      <w:r>
        <w:rPr>
          <w:sz w:val="18"/>
          <w:color w:val="777777"/>
        </w:rPr>
        <w:t xml:space="preserve">[[@Bible:Leviticus 2:2]] </w:t>
      </w:r>
      <w:r>
        <w:rPr>
          <w:b/>
        </w:rPr>
        <w:t xml:space="preserve">2 </w:t>
      </w:r>
      <w:r>
        <w:t xml:space="preserve"> {{field-on:Bible}}</w:t>
      </w:r>
      <w:r>
        <w:t xml:space="preserve">And he shall bring it to the sons of Aaron</w:t>
      </w:r>
      <w:r>
        <w:rPr>
          <w:rStyle w:val="FootnoteReference"/>
        </w:rPr>
        <w:footnoteReference w:id="1201"/>
      </w:r>
      <w:r>
        <w:t xml:space="preserve">, the priests, and taking from it a full handful</w:t>
      </w:r>
      <w:r>
        <w:rPr>
          <w:rStyle w:val="FootnoteReference"/>
        </w:rPr>
        <w:footnoteReference w:id="1202"/>
      </w:r>
      <w:r>
        <w:t xml:space="preserve"> of the fine flour with the oil and all its frankincense, the priest shall place its memorial portion on the altar, a sacrifice, an aroma of sweet fragrance to the Lord.</w:t>
      </w:r>
      <w:r>
        <w:t xml:space="preserve">{{field-off:Bible}}</w:t>
      </w:r>
    </w:p>
    <w:p>
      <w:r>
        <w:rPr>
          <w:sz w:val="18"/>
          <w:color w:val="777777"/>
        </w:rPr>
        <w:t xml:space="preserve">[[@Bible:Leviticus 2:3]] </w:t>
      </w:r>
      <w:r>
        <w:rPr>
          <w:b/>
        </w:rPr>
        <w:t xml:space="preserve">3 </w:t>
      </w:r>
      <w:r>
        <w:t xml:space="preserve"> {{field-on:Bible}}</w:t>
      </w:r>
      <w:r>
        <w:t xml:space="preserve">And what remains from the sacrifice shall belong to Aaron and his sons, a holy of holies from the sacrifices of the Lord.</w:t>
      </w:r>
      <w:r>
        <w:t xml:space="preserve">{{field-off:Bible}}</w:t>
      </w:r>
    </w:p>
    <w:p>
      <w:r>
        <w:rPr>
          <w:sz w:val="18"/>
          <w:color w:val="777777"/>
        </w:rPr>
        <w:t xml:space="preserve">[[@Bible:Leviticus 2:4]] </w:t>
      </w:r>
      <w:r>
        <w:rPr>
          <w:b/>
        </w:rPr>
        <w:t xml:space="preserve">4 </w:t>
      </w:r>
      <w:r>
        <w:t xml:space="preserve"> {{field-on:Bible}}</w:t>
      </w:r>
      <w:r>
        <w:t xml:space="preserve">And if he brings as a gift a sacrifice baked in an oven, as a gift to the Lord, it shall be unleavened loaves of fine flour mixed with oil and unleavened wafers anointed with oil.</w:t>
      </w:r>
      <w:r>
        <w:t xml:space="preserve">{{field-off:Bible}}</w:t>
      </w:r>
    </w:p>
    <w:p>
      <w:r>
        <w:rPr>
          <w:sz w:val="18"/>
          <w:color w:val="777777"/>
        </w:rPr>
        <w:t xml:space="preserve">[[@Bible:Leviticus 2:5]] </w:t>
      </w:r>
      <w:r>
        <w:rPr>
          <w:b/>
        </w:rPr>
        <w:t xml:space="preserve">5 </w:t>
      </w:r>
      <w:r>
        <w:t xml:space="preserve"> {{field-on:Bible}}</w:t>
      </w:r>
      <w:r>
        <w:t xml:space="preserve">And if your gift is a sacrifice from a griddle, it shall be fine flour mixed with oil, unleavened.</w:t>
      </w:r>
      <w:r>
        <w:t xml:space="preserve">{{field-off:Bible}}</w:t>
      </w:r>
    </w:p>
    <w:p>
      <w:r>
        <w:rPr>
          <w:sz w:val="18"/>
          <w:color w:val="777777"/>
        </w:rPr>
        <w:t xml:space="preserve">[[@Bible:Leviticus 2:6]] </w:t>
      </w:r>
      <w:r>
        <w:rPr>
          <w:b/>
        </w:rPr>
        <w:t xml:space="preserve">6 </w:t>
      </w:r>
      <w:r>
        <w:t xml:space="preserve"> {{field-on:Bible}}</w:t>
      </w:r>
      <w:r>
        <w:t xml:space="preserve">And you shall crumble them into pieces and pour oil upon them. It is a sacrifice to the Lord.</w:t>
      </w:r>
      <w:r>
        <w:t xml:space="preserve">{{field-off:Bible}}</w:t>
      </w:r>
    </w:p>
    <w:p>
      <w:r>
        <w:rPr>
          <w:sz w:val="18"/>
          <w:color w:val="777777"/>
        </w:rPr>
        <w:t xml:space="preserve">[[@Bible:Leviticus 2:7]] </w:t>
      </w:r>
      <w:r>
        <w:rPr>
          <w:b/>
        </w:rPr>
        <w:t xml:space="preserve">7 </w:t>
      </w:r>
      <w:r>
        <w:t xml:space="preserve"> {{field-on:Bible}}</w:t>
      </w:r>
      <w:r>
        <w:t xml:space="preserve">And if your gift is a sacrifice from a hearth-pan, it shall be made from fine flour with oil.</w:t>
      </w:r>
      <w:r>
        <w:t xml:space="preserve">{{field-off:Bible}}</w:t>
      </w:r>
    </w:p>
    <w:p>
      <w:r>
        <w:rPr>
          <w:sz w:val="18"/>
          <w:color w:val="777777"/>
        </w:rPr>
        <w:t xml:space="preserve">[[@Bible:Leviticus 2:8]] </w:t>
      </w:r>
      <w:r>
        <w:rPr>
          <w:b/>
        </w:rPr>
        <w:t xml:space="preserve">8 </w:t>
      </w:r>
      <w:r>
        <w:t xml:space="preserve"> {{field-on:Bible}}</w:t>
      </w:r>
      <w:r>
        <w:t xml:space="preserve">And he shall bring to the Lord the sacrifice that he makes from these, and he shall bring it to the priest and bring it near to the altar.</w:t>
      </w:r>
      <w:r>
        <w:rPr>
          <w:rStyle w:val="FootnoteReference"/>
        </w:rPr>
        <w:footnoteReference w:id="1203"/>
      </w:r>
      <w:r>
        <w:t xml:space="preserve">{{field-off:Bible}}</w:t>
      </w:r>
    </w:p>
    <w:p>
      <w:r>
        <w:rPr>
          <w:sz w:val="18"/>
          <w:color w:val="777777"/>
        </w:rPr>
        <w:t xml:space="preserve">[[@Bible:Leviticus 2:9]] </w:t>
      </w:r>
      <w:r>
        <w:rPr>
          <w:b/>
        </w:rPr>
        <w:t xml:space="preserve">9 </w:t>
      </w:r>
      <w:r>
        <w:t xml:space="preserve"> {{field-on:Bible}}</w:t>
      </w:r>
      <w:r>
        <w:t xml:space="preserve">And the priest shall remove from the sacrifice its memorial portion and place it on the altar, an offering, an aroma of sweet fragrance to the Lord.</w:t>
      </w:r>
      <w:r>
        <w:t xml:space="preserve">{{field-off:Bible}}</w:t>
      </w:r>
    </w:p>
    <w:p>
      <w:r>
        <w:rPr>
          <w:sz w:val="18"/>
          <w:color w:val="777777"/>
        </w:rPr>
        <w:t xml:space="preserve">[[@Bible:Leviticus 2:10]] </w:t>
      </w:r>
      <w:r>
        <w:rPr>
          <w:b/>
        </w:rPr>
        <w:t xml:space="preserve">10 </w:t>
      </w:r>
      <w:r>
        <w:t xml:space="preserve"> {{field-on:Bible}}</w:t>
      </w:r>
      <w:r>
        <w:t xml:space="preserve">And what remains from the sacrifice shall belong to Aaron and his sons, a holy of holies from the offerings of the Lord.</w:t>
      </w:r>
      <w:r>
        <w:t xml:space="preserve">{{field-off:Bible}}</w:t>
      </w:r>
    </w:p>
    <w:p>
      <w:r>
        <w:rPr>
          <w:sz w:val="18"/>
          <w:color w:val="777777"/>
        </w:rPr>
        <w:t xml:space="preserve">[[@Bible:Leviticus 2:11]] </w:t>
      </w:r>
      <w:r>
        <w:rPr>
          <w:b/>
        </w:rPr>
        <w:t xml:space="preserve">11 </w:t>
      </w:r>
      <w:r>
        <w:t xml:space="preserve"> {{field-on:Bible}}</w:t>
      </w:r>
      <w:r>
        <w:t xml:space="preserve">Every sacrifice that you bring to the Lord you shall not make leavened, for no leaven and no honey shall you bring from it as an offering to the Lord.</w:t>
      </w:r>
      <w:r>
        <w:rPr>
          <w:rStyle w:val="FootnoteReference"/>
        </w:rPr>
        <w:footnoteReference w:id="1204"/>
      </w:r>
      <w:r>
        <w:t xml:space="preserve">{{field-off:Bible}}</w:t>
      </w:r>
    </w:p>
    <w:p>
      <w:r>
        <w:rPr>
          <w:sz w:val="18"/>
          <w:color w:val="777777"/>
        </w:rPr>
        <w:t xml:space="preserve">[[@Bible:Leviticus 2:12]] </w:t>
      </w:r>
      <w:r>
        <w:rPr>
          <w:b/>
        </w:rPr>
        <w:t xml:space="preserve">12 </w:t>
      </w:r>
      <w:r>
        <w:t xml:space="preserve"> {{field-on:Bible}}</w:t>
      </w:r>
      <w:r>
        <w:t xml:space="preserve">You shall bring them to the Lord as a gift of firstfruits, but upon the altar they shall not be offered up as an aroma of sweet fragrance to the Lord.</w:t>
      </w:r>
      <w:r>
        <w:t xml:space="preserve">{{field-off:Bible}}</w:t>
      </w:r>
    </w:p>
    <w:p>
      <w:r>
        <w:rPr>
          <w:sz w:val="18"/>
          <w:color w:val="777777"/>
        </w:rPr>
        <w:t xml:space="preserve">[[@Bible:Leviticus 2:13]] </w:t>
      </w:r>
      <w:r>
        <w:rPr>
          <w:b/>
        </w:rPr>
        <w:t xml:space="preserve">13 </w:t>
      </w:r>
      <w:r>
        <w:t xml:space="preserve"> {{field-on:Bible}}</w:t>
      </w:r>
      <w:r>
        <w:t xml:space="preserve">And every gift of your sacrifice shall be salted with salt. You shall not let the salt of the covenant of the Lord</w:t>
      </w:r>
      <w:r>
        <w:rPr>
          <w:rStyle w:val="FootnoteReference"/>
        </w:rPr>
        <w:footnoteReference w:id="1205"/>
      </w:r>
      <w:r>
        <w:t xml:space="preserve"> cease from your sacrifices. On every gift of yours you shall bring salt to the Lord your God.</w:t>
      </w:r>
      <w:r>
        <w:t xml:space="preserve">{{field-off:Bible}}</w:t>
      </w:r>
    </w:p>
    <w:p>
      <w:r>
        <w:rPr>
          <w:sz w:val="18"/>
          <w:color w:val="777777"/>
        </w:rPr>
        <w:t xml:space="preserve">[[@Bible:Leviticus 2:14]] </w:t>
      </w:r>
      <w:r>
        <w:rPr>
          <w:b/>
        </w:rPr>
        <w:t xml:space="preserve">14 </w:t>
      </w:r>
      <w:r>
        <w:t xml:space="preserve"> {{field-on:Bible}}</w:t>
      </w:r>
      <w:r>
        <w:t xml:space="preserve">And if you bring a sacrifice of first produce to the Lord, you shall bring fresh roasted grain, crushed from the tender growth, for the sacrifice of first produce.</w:t>
      </w:r>
      <w:r>
        <w:t xml:space="preserve">{{field-off:Bible}}</w:t>
      </w:r>
    </w:p>
    <w:p>
      <w:r>
        <w:rPr>
          <w:sz w:val="18"/>
          <w:color w:val="777777"/>
        </w:rPr>
        <w:t xml:space="preserve">[[@Bible:Leviticus 2:15]] </w:t>
      </w:r>
      <w:r>
        <w:rPr>
          <w:b/>
        </w:rPr>
        <w:t xml:space="preserve">15 </w:t>
      </w:r>
      <w:r>
        <w:t xml:space="preserve"> {{field-on:Bible}}</w:t>
      </w:r>
      <w:r>
        <w:t xml:space="preserve">And you shall pour oil upon it and place frankincense upon it. It is a sacrifice.</w:t>
      </w:r>
      <w:r>
        <w:t xml:space="preserve">{{field-off:Bible}}</w:t>
      </w:r>
    </w:p>
    <w:p>
      <w:r>
        <w:rPr>
          <w:sz w:val="18"/>
          <w:color w:val="777777"/>
        </w:rPr>
        <w:t xml:space="preserve">[[@Bible:Leviticus 2:16]] </w:t>
      </w:r>
      <w:r>
        <w:rPr>
          <w:b/>
        </w:rPr>
        <w:t xml:space="preserve">16 </w:t>
      </w:r>
      <w:r>
        <w:t xml:space="preserve"> {{field-on:Bible}}</w:t>
      </w:r>
      <w:r>
        <w:t xml:space="preserve">And the priest shall offer up its memorial portion from the crushed grain with the oil and all its frankincense. It is an offering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[[@Bible:Leviticus 3:1]] </w:t>
      </w:r>
      <w:r>
        <w:rPr>
          <w:b/>
        </w:rPr>
        <w:t xml:space="preserve">1 </w:t>
      </w:r>
      <w:r>
        <w:t xml:space="preserve"> {{field-on:Bible}}</w:t>
      </w:r>
      <w:r>
        <w:t xml:space="preserve">And if his gift to the Lord is a sacrifice of salvation</w:t>
      </w:r>
      <w:r>
        <w:rPr>
          <w:rStyle w:val="FootnoteReference"/>
        </w:rPr>
        <w:footnoteReference w:id="1206"/>
      </w:r>
      <w:r>
        <w:t xml:space="preserve">, if he brings it from the cattle, whether male or female, he shall bring it without blemish before the Lord.</w:t>
      </w:r>
      <w:r>
        <w:t xml:space="preserve">{{field-off:Bible}}</w:t>
      </w:r>
    </w:p>
    <w:p>
      <w:r>
        <w:rPr>
          <w:sz w:val="18"/>
          <w:color w:val="777777"/>
        </w:rPr>
        <w:t xml:space="preserve">[[@Bible:Leviticus 3:2]] </w:t>
      </w:r>
      <w:r>
        <w:rPr>
          <w:b/>
        </w:rPr>
        <w:t xml:space="preserve">2 </w:t>
      </w:r>
      <w:r>
        <w:t xml:space="preserve"> {{field-on:Bible}}</w:t>
      </w:r>
      <w:r>
        <w:t xml:space="preserve">And he shall lay his hands on the head of the gift and slaughter it beside the doors of the tent of testimony, and the sons of Aaron</w:t>
      </w:r>
      <w:r>
        <w:rPr>
          <w:rStyle w:val="FootnoteReference"/>
        </w:rPr>
        <w:footnoteReference w:id="1207"/>
      </w:r>
      <w:r>
        <w:t xml:space="preserve">, the priests, shall pour the blood around on the altar of whole burnt offerings.</w:t>
      </w:r>
      <w:r>
        <w:t xml:space="preserve">{{field-off:Bible}}</w:t>
      </w:r>
    </w:p>
    <w:p>
      <w:r>
        <w:rPr>
          <w:sz w:val="18"/>
          <w:color w:val="777777"/>
        </w:rPr>
        <w:t xml:space="preserve">[[@Bible:Leviticus 3:3]] </w:t>
      </w:r>
      <w:r>
        <w:rPr>
          <w:b/>
        </w:rPr>
        <w:t xml:space="preserve">3 </w:t>
      </w:r>
      <w:r>
        <w:t xml:space="preserve"> {{field-on:Bible}}</w:t>
      </w:r>
      <w:r>
        <w:t xml:space="preserve">And from the sacrifice of salvation they shall bring an offering to the Lord: the fat that covers the belly and all the fat that is on the belly,</w:t>
      </w:r>
      <w:r>
        <w:t xml:space="preserve">{{field-off:Bible}}</w:t>
      </w:r>
    </w:p>
    <w:p>
      <w:r>
        <w:rPr>
          <w:sz w:val="18"/>
          <w:color w:val="777777"/>
        </w:rPr>
        <w:t xml:space="preserve">[[@Bible:Leviticus 3:4]] </w:t>
      </w:r>
      <w:r>
        <w:rPr>
          <w:b/>
        </w:rPr>
        <w:t xml:space="preserve">4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3:5]] </w:t>
      </w:r>
      <w:r>
        <w:rPr>
          <w:b/>
        </w:rPr>
        <w:t xml:space="preserve">5 </w:t>
      </w:r>
      <w:r>
        <w:t xml:space="preserve"> {{field-on:Bible}}</w:t>
      </w:r>
      <w:r>
        <w:t xml:space="preserve">And the sons of Aaron, the priests, shall offer them on the altar upon the whole burnt offerings, upon the wood on the fire on the altar, an offering, an aroma of sweet fragrance to the Lord.</w:t>
      </w:r>
      <w:r>
        <w:t xml:space="preserve">{{field-off:Bible}}</w:t>
      </w:r>
    </w:p>
    <w:p>
      <w:r>
        <w:rPr>
          <w:sz w:val="18"/>
          <w:color w:val="777777"/>
        </w:rPr>
        <w:t xml:space="preserve">[[@Bible:Leviticus 3:6]] </w:t>
      </w:r>
      <w:r>
        <w:rPr>
          <w:b/>
        </w:rPr>
        <w:t xml:space="preserve">6 </w:t>
      </w:r>
      <w:r>
        <w:t xml:space="preserve"> {{field-on:Bible}}</w:t>
      </w:r>
      <w:r>
        <w:t xml:space="preserve">And if his gift from the sheep is a sacrifice of salvation to the Lord, male or female, he shall bring it without blemish.</w:t>
      </w:r>
      <w:r>
        <w:t xml:space="preserve">{{field-off:Bible}}</w:t>
      </w:r>
    </w:p>
    <w:p>
      <w:r>
        <w:rPr>
          <w:sz w:val="18"/>
          <w:color w:val="777777"/>
        </w:rPr>
        <w:t xml:space="preserve">[[@Bible:Leviticus 3:7]] </w:t>
      </w:r>
      <w:r>
        <w:rPr>
          <w:b/>
        </w:rPr>
        <w:t xml:space="preserve">7 </w:t>
      </w:r>
      <w:r>
        <w:t xml:space="preserve"> {{field-on:Bible}}</w:t>
      </w:r>
      <w:r>
        <w:t xml:space="preserve">If he brings a lamb as his gift, he shall bring it before the Lord.</w:t>
      </w:r>
      <w:r>
        <w:t xml:space="preserve">{{field-off:Bible}}</w:t>
      </w:r>
    </w:p>
    <w:p>
      <w:r>
        <w:rPr>
          <w:sz w:val="18"/>
          <w:color w:val="777777"/>
        </w:rPr>
        <w:t xml:space="preserve">[[@Bible:Leviticus 3:8]] </w:t>
      </w:r>
      <w:r>
        <w:rPr>
          <w:b/>
        </w:rPr>
        <w:t xml:space="preserve">8 </w:t>
      </w:r>
      <w:r>
        <w:t xml:space="preserve"> {{field-on:Bible}}</w:t>
      </w:r>
      <w:r>
        <w:t xml:space="preserve">And he shall lay his hands on the head of his gift and slaughter it beside the doors of the tent of testimony, and the sons of Aaron, the priests, shall pour the blood around on the altar.</w:t>
      </w:r>
      <w:r>
        <w:t xml:space="preserve">{{field-off:Bible}}</w:t>
      </w:r>
    </w:p>
    <w:p>
      <w:r>
        <w:rPr>
          <w:sz w:val="18"/>
          <w:color w:val="777777"/>
        </w:rPr>
        <w:t xml:space="preserve">[[@Bible:Leviticus 3:9]] </w:t>
      </w:r>
      <w:r>
        <w:rPr>
          <w:b/>
        </w:rPr>
        <w:t xml:space="preserve">9 </w:t>
      </w:r>
      <w:r>
        <w:t xml:space="preserve"> {{field-on:Bible}}</w:t>
      </w:r>
      <w:r>
        <w:t xml:space="preserve">And from the sacrifice of salvation he shall bring an offering to God: the fat and the unblemished hind-part</w:t>
      </w:r>
      <w:r>
        <w:rPr>
          <w:rStyle w:val="FootnoteReference"/>
        </w:rPr>
        <w:footnoteReference w:id="1208"/>
      </w:r>
      <w:r>
        <w:t xml:space="preserve">, he shall remove it with the lower back, and the fat of the belly,</w:t>
      </w:r>
      <w:r>
        <w:t xml:space="preserve">{{field-off:Bible}}</w:t>
      </w:r>
    </w:p>
    <w:p>
      <w:r>
        <w:rPr>
          <w:sz w:val="18"/>
          <w:color w:val="777777"/>
        </w:rPr>
        <w:t xml:space="preserve">[[@Bible:Leviticus 3:10]] </w:t>
      </w:r>
      <w:r>
        <w:rPr>
          <w:b/>
        </w:rPr>
        <w:t xml:space="preserve">10 </w:t>
      </w:r>
      <w:r>
        <w:t xml:space="preserve"> {{field-on:Bible}}</w:t>
      </w:r>
      <w:r>
        <w:t xml:space="preserve">and both kidneys and the fat on them, that on the thighs, and removing the lobe above the liver with the kidneys,</w:t>
      </w:r>
      <w:r>
        <w:t xml:space="preserve">{{field-off:Bible}}</w:t>
      </w:r>
    </w:p>
    <w:p>
      <w:r>
        <w:rPr>
          <w:sz w:val="18"/>
          <w:color w:val="777777"/>
        </w:rPr>
        <w:t xml:space="preserve">[[@Bible:Leviticus 3:11]] </w:t>
      </w:r>
      <w:r>
        <w:rPr>
          <w:b/>
        </w:rPr>
        <w:t xml:space="preserve">11 </w:t>
      </w:r>
      <w:r>
        <w:t xml:space="preserve"> {{field-on:Bible}}</w:t>
      </w:r>
      <w:r>
        <w:t xml:space="preserve">the priest shall offer it on the altar, an aroma of sweet fragrance, an offering to the Lord.</w:t>
      </w:r>
      <w:r>
        <w:t xml:space="preserve">{{field-off:Bible}}</w:t>
      </w:r>
    </w:p>
    <w:p>
      <w:r>
        <w:rPr>
          <w:sz w:val="18"/>
          <w:color w:val="777777"/>
        </w:rPr>
        <w:t xml:space="preserve">[[@Bible:Leviticus 3:12]] </w:t>
      </w:r>
      <w:r>
        <w:rPr>
          <w:b/>
        </w:rPr>
        <w:t xml:space="preserve">12 </w:t>
      </w:r>
      <w:r>
        <w:t xml:space="preserve"> {{field-on:Bible}}</w:t>
      </w:r>
      <w:r>
        <w:t xml:space="preserve">And if his gift is from the goats, then he shall bring it before the Lord.</w:t>
      </w:r>
      <w:r>
        <w:t xml:space="preserve">{{field-off:Bible}}</w:t>
      </w:r>
    </w:p>
    <w:p>
      <w:r>
        <w:rPr>
          <w:sz w:val="18"/>
          <w:color w:val="777777"/>
        </w:rPr>
        <w:t xml:space="preserve">[[@Bible:Leviticus 3:13]] </w:t>
      </w:r>
      <w:r>
        <w:rPr>
          <w:b/>
        </w:rPr>
        <w:t xml:space="preserve">13 </w:t>
      </w:r>
      <w:r>
        <w:t xml:space="preserve"> {{field-on:Bible}}</w:t>
      </w:r>
      <w:r>
        <w:t xml:space="preserve">And he shall lay his hands on its head, and they shall slaughter it before the Lord beside the doors of the tent of testimony, and the sons of Aaron, the priests, shall pour its blood around on the altar.</w:t>
      </w:r>
      <w:r>
        <w:t xml:space="preserve">{{field-off:Bible}}</w:t>
      </w:r>
    </w:p>
    <w:p>
      <w:r>
        <w:rPr>
          <w:sz w:val="18"/>
          <w:color w:val="777777"/>
        </w:rPr>
        <w:t xml:space="preserve">[[@Bible:Leviticus 3:14]] </w:t>
      </w:r>
      <w:r>
        <w:rPr>
          <w:b/>
        </w:rPr>
        <w:t xml:space="preserve">14 </w:t>
      </w:r>
      <w:r>
        <w:t xml:space="preserve"> {{field-on:Bible}}</w:t>
      </w:r>
      <w:r>
        <w:t xml:space="preserve">And he shall bring from it an offering to the Lord: the fat that covers the belly and all the fat that is on the belly,</w:t>
      </w:r>
      <w:r>
        <w:t xml:space="preserve">{{field-off:Bible}}</w:t>
      </w:r>
    </w:p>
    <w:p>
      <w:r>
        <w:rPr>
          <w:sz w:val="18"/>
          <w:color w:val="777777"/>
        </w:rPr>
        <w:t xml:space="preserve">[[@Bible:Leviticus 3:15]] </w:t>
      </w:r>
      <w:r>
        <w:rPr>
          <w:b/>
        </w:rPr>
        <w:t xml:space="preserve">15 </w:t>
      </w:r>
      <w:r>
        <w:t xml:space="preserve"> {{field-on:Bible}}</w:t>
      </w:r>
      <w:r>
        <w:t xml:space="preserve">and both kidneys and all the fat that is on them, that on the thighs, and he shall remove the lobe of the liver with the kidneys.</w:t>
      </w:r>
      <w:r>
        <w:t xml:space="preserve">{{field-off:Bible}}</w:t>
      </w:r>
    </w:p>
    <w:p>
      <w:r>
        <w:rPr>
          <w:sz w:val="18"/>
          <w:color w:val="777777"/>
        </w:rPr>
        <w:t xml:space="preserve">[[@Bible:Leviticus 3:16]] </w:t>
      </w:r>
      <w:r>
        <w:rPr>
          <w:b/>
        </w:rPr>
        <w:t xml:space="preserve">16 </w:t>
      </w:r>
      <w:r>
        <w:t xml:space="preserve"> {{field-on:Bible}}</w:t>
      </w:r>
      <w:r>
        <w:t xml:space="preserve">And the priest shall offer it on the altar, an offering, an aroma of sweet fragrance to the Lord. All the fat belongs to the Lord.</w:t>
      </w:r>
      <w:r>
        <w:t xml:space="preserve">{{field-off:Bible}}</w:t>
      </w:r>
    </w:p>
    <w:p>
      <w:r>
        <w:rPr>
          <w:sz w:val="18"/>
          <w:color w:val="777777"/>
        </w:rPr>
        <w:t xml:space="preserve">[[@Bible:Leviticus 3:17]] </w:t>
      </w:r>
      <w:r>
        <w:rPr>
          <w:b/>
        </w:rPr>
        <w:t xml:space="preserve">17 </w:t>
      </w:r>
      <w:r>
        <w:t xml:space="preserve"> {{field-on:Bible}}</w:t>
      </w:r>
      <w:r>
        <w:t xml:space="preserve">It is a statute forever throughout your generations in all your dwellings. You shall eat no fat and no blood.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[[@Bible:Leviticus 4:1]] </w:t>
      </w:r>
      <w:r>
        <w:rPr>
          <w:b/>
        </w:rPr>
        <w:t xml:space="preserve">1 </w:t>
      </w:r>
      <w:r>
        <w:t xml:space="preserve"> {{field-on:Bible}}</w:t>
      </w:r>
      <w:r>
        <w:t xml:space="preserve">And the Lord spoke to Moses</w:t>
      </w:r>
      <w:r>
        <w:rPr>
          <w:rStyle w:val="FootnoteReference"/>
        </w:rPr>
        <w:footnoteReference w:id="1209"/>
      </w:r>
      <w:r>
        <w:t xml:space="preserve">, saying,</w:t>
      </w:r>
      <w:r>
        <w:t xml:space="preserve">{{field-off:Bible}}</w:t>
      </w:r>
    </w:p>
    <w:p>
      <w:r>
        <w:rPr>
          <w:sz w:val="18"/>
          <w:color w:val="777777"/>
        </w:rPr>
        <w:t xml:space="preserve">[[@Bible:Leviticus 4:2]] </w:t>
      </w:r>
      <w:r>
        <w:rPr>
          <w:b/>
        </w:rPr>
        <w:t xml:space="preserve">2 </w:t>
      </w:r>
      <w:r>
        <w:t xml:space="preserve"> {{field-on:Bible}}</w:t>
      </w:r>
      <w:r>
        <w:t xml:space="preserve">Speak to the sons of Israel</w:t>
      </w:r>
      <w:r>
        <w:rPr>
          <w:rStyle w:val="FootnoteReference"/>
        </w:rPr>
        <w:footnoteReference w:id="1210"/>
      </w:r>
      <w:r>
        <w:t xml:space="preserve">, saying, If a person sins unintentionally</w:t>
      </w:r>
      <w:r>
        <w:rPr>
          <w:rStyle w:val="FootnoteReference"/>
        </w:rPr>
        <w:footnoteReference w:id="1211"/>
      </w:r>
      <w:r>
        <w:t xml:space="preserve"> before the Lord in any of the commands of the Lord about things that ought not to be done, and does one of them,</w:t>
      </w:r>
      <w:r>
        <w:t xml:space="preserve">{{field-off:Bible}}</w:t>
      </w:r>
    </w:p>
    <w:p>
      <w:r>
        <w:rPr>
          <w:sz w:val="18"/>
          <w:color w:val="777777"/>
        </w:rPr>
        <w:t xml:space="preserve">[[@Bible:Leviticus 4:3]] </w:t>
      </w:r>
      <w:r>
        <w:rPr>
          <w:b/>
        </w:rPr>
        <w:t xml:space="preserve">3 </w:t>
      </w:r>
      <w:r>
        <w:t xml:space="preserve"> {{field-on:Bible}}</w:t>
      </w:r>
      <w:r>
        <w:t xml:space="preserve">if the anointed high priest sins so as to make the people sin</w:t>
      </w:r>
      <w:r>
        <w:rPr>
          <w:rStyle w:val="FootnoteReference"/>
        </w:rPr>
        <w:footnoteReference w:id="1212"/>
      </w:r>
      <w:r>
        <w:t xml:space="preserve">, then he shall bring for his sin that he sinned a calf from the cattle, without blemish, to the Lord for his sin.</w:t>
      </w:r>
      <w:r>
        <w:t xml:space="preserve">{{field-off:Bible}}</w:t>
      </w:r>
    </w:p>
    <w:p>
      <w:r>
        <w:rPr>
          <w:sz w:val="18"/>
          <w:color w:val="777777"/>
        </w:rPr>
        <w:t xml:space="preserve">[[@Bible:Leviticus 4:4]] </w:t>
      </w:r>
      <w:r>
        <w:rPr>
          <w:b/>
        </w:rPr>
        <w:t xml:space="preserve">4 </w:t>
      </w:r>
      <w:r>
        <w:t xml:space="preserve"> {{field-on:Bible}}</w:t>
      </w:r>
      <w:r>
        <w:t xml:space="preserve">And he shall bring the calf to the entrance of the tent of testimony before the Lord, and he shall lay his hand on the head of the calf before the Lord and slaughter the calf before the Lord.</w:t>
      </w:r>
      <w:r>
        <w:t xml:space="preserve">{{field-off:Bible}}</w:t>
      </w:r>
    </w:p>
    <w:p>
      <w:r>
        <w:rPr>
          <w:sz w:val="18"/>
          <w:color w:val="777777"/>
        </w:rPr>
        <w:t xml:space="preserve">[[@Bible:Leviticus 4:5]] </w:t>
      </w:r>
      <w:r>
        <w:rPr>
          <w:b/>
        </w:rPr>
        <w:t xml:space="preserve">5 </w:t>
      </w:r>
      <w:r>
        <w:t xml:space="preserve"> {{field-on:Bible}}</w:t>
      </w:r>
      <w:r>
        <w:t xml:space="preserve">And the anointed priest whose hands have been consecrated shall take some of the blood of the calf and bring it into the tent of testimony.</w:t>
      </w:r>
      <w:r>
        <w:t xml:space="preserve">{{field-off:Bible}}</w:t>
      </w:r>
    </w:p>
    <w:p>
      <w:r>
        <w:rPr>
          <w:sz w:val="18"/>
          <w:color w:val="777777"/>
        </w:rPr>
        <w:t xml:space="preserve">[[@Bible:Leviticus 4:6]] </w:t>
      </w:r>
      <w:r>
        <w:rPr>
          <w:b/>
        </w:rPr>
        <w:t xml:space="preserve">6 </w:t>
      </w:r>
      <w:r>
        <w:t xml:space="preserve"> {{field-on:Bible}}</w:t>
      </w:r>
      <w:r>
        <w:t xml:space="preserve">And the priest shall dip his finger into the blood and sprinkle some of the blood seven times before the Lord, before the holy curtain.</w:t>
      </w:r>
      <w:r>
        <w:t xml:space="preserve">{{field-off:Bible}}</w:t>
      </w:r>
    </w:p>
    <w:p>
      <w:r>
        <w:rPr>
          <w:sz w:val="18"/>
          <w:color w:val="777777"/>
        </w:rPr>
        <w:t xml:space="preserve">[[@Bible:Leviticus 4:7]] </w:t>
      </w:r>
      <w:r>
        <w:rPr>
          <w:b/>
        </w:rPr>
        <w:t xml:space="preserve">7 </w:t>
      </w:r>
      <w:r>
        <w:t xml:space="preserve"> {{field-on:Bible}}</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1213"/>
      </w:r>
      <w:r>
        <w:t xml:space="preserve">{{field-off:Bible}}</w:t>
      </w:r>
    </w:p>
    <w:p>
      <w:r>
        <w:rPr>
          <w:sz w:val="18"/>
          <w:color w:val="777777"/>
        </w:rPr>
        <w:t xml:space="preserve">[[@Bible:Leviticus 4:8]] </w:t>
      </w:r>
      <w:r>
        <w:rPr>
          <w:b/>
        </w:rPr>
        <w:t xml:space="preserve">8 </w:t>
      </w:r>
      <w:r>
        <w:t xml:space="preserve"> {{field-on:Bible}}</w:t>
      </w:r>
      <w:r>
        <w:t xml:space="preserve">And he shall remove from it all the fat of the calf for sin</w:t>
      </w:r>
      <w:r>
        <w:rPr>
          <w:rStyle w:val="FootnoteReference"/>
        </w:rPr>
        <w:footnoteReference w:id="1214"/>
      </w:r>
      <w:r>
        <w:t xml:space="preserve">: the fat that covers the inward parts and all the fat that is on the inward parts,</w:t>
      </w:r>
      <w:r>
        <w:t xml:space="preserve">{{field-off:Bible}}</w:t>
      </w:r>
    </w:p>
    <w:p>
      <w:r>
        <w:rPr>
          <w:sz w:val="18"/>
          <w:color w:val="777777"/>
        </w:rPr>
        <w:t xml:space="preserve">[[@Bible:Leviticus 4:9]] </w:t>
      </w:r>
      <w:r>
        <w:rPr>
          <w:b/>
        </w:rPr>
        <w:t xml:space="preserve">9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4:10]] </w:t>
      </w:r>
      <w:r>
        <w:rPr>
          <w:b/>
        </w:rPr>
        <w:t xml:space="preserve">10 </w:t>
      </w:r>
      <w:r>
        <w:t xml:space="preserve"> {{field-on:Bible}}</w:t>
      </w:r>
      <w:r>
        <w:t xml:space="preserve">just as it is removed from the calf of the sacrifice of salvation. And the priest shall offer it on the altar of offering.</w:t>
      </w:r>
      <w:r>
        <w:t xml:space="preserve">{{field-off:Bible}}</w:t>
      </w:r>
    </w:p>
    <w:p>
      <w:r>
        <w:rPr>
          <w:sz w:val="18"/>
          <w:color w:val="777777"/>
        </w:rPr>
        <w:t xml:space="preserve">[[@Bible:Leviticus 4:11]] </w:t>
      </w:r>
      <w:r>
        <w:rPr>
          <w:b/>
        </w:rPr>
        <w:t xml:space="preserve">11 </w:t>
      </w:r>
      <w:r>
        <w:t xml:space="preserve"> {{field-on:Bible}}</w:t>
      </w:r>
      <w:r>
        <w:t xml:space="preserve">And the skin of the calf and all its flesh, with the head and the extremities and the belly and the dung,</w:t>
      </w:r>
      <w:r>
        <w:t xml:space="preserve">{{field-off:Bible}}</w:t>
      </w:r>
    </w:p>
    <w:p>
      <w:r>
        <w:rPr>
          <w:sz w:val="18"/>
          <w:color w:val="777777"/>
        </w:rPr>
        <w:t xml:space="preserve">[[@Bible:Leviticus 4:12]] </w:t>
      </w:r>
      <w:r>
        <w:rPr>
          <w:b/>
        </w:rPr>
        <w:t xml:space="preserve">12 </w:t>
      </w:r>
      <w:r>
        <w:t xml:space="preserve"> {{field-on:Bible}}</w:t>
      </w:r>
      <w:r>
        <w:t xml:space="preserve">they shall carry out the whole calf outside the camp to a clean place, where they pour out the ashes, and they shall burn it on wood with fire. It shall be burned where the ashes are poured out.</w:t>
      </w:r>
      <w:r>
        <w:t xml:space="preserve">{{field-off:Bible}}</w:t>
      </w:r>
    </w:p>
    <w:p>
      <w:r>
        <w:rPr>
          <w:sz w:val="18"/>
          <w:color w:val="777777"/>
        </w:rPr>
        <w:t xml:space="preserve">[[@Bible:Leviticus 4:13]] </w:t>
      </w:r>
      <w:r>
        <w:rPr>
          <w:b/>
        </w:rPr>
        <w:t xml:space="preserve">13 </w:t>
      </w:r>
      <w:r>
        <w:t xml:space="preserve"> {{field-on:Bible}}</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1215"/>
      </w:r>
      <w:r>
        <w:t xml:space="preserve">{{field-off:Bible}}</w:t>
      </w:r>
    </w:p>
    <w:p>
      <w:r>
        <w:rPr>
          <w:sz w:val="18"/>
          <w:color w:val="777777"/>
        </w:rPr>
        <w:t xml:space="preserve">[[@Bible:Leviticus 4:14]] </w:t>
      </w:r>
      <w:r>
        <w:rPr>
          <w:b/>
        </w:rPr>
        <w:t xml:space="preserve">14 </w:t>
      </w:r>
      <w:r>
        <w:t xml:space="preserve"> {{field-on:Bible}}</w:t>
      </w:r>
      <w:r>
        <w:t xml:space="preserve">and the sin that they sinned in it becomes known to them, then the assembly shall bring a calf from the cattle, without blemish, for sin, and they shall bring it to the doors of the tent of testimony.</w:t>
      </w:r>
      <w:r>
        <w:t xml:space="preserve">{{field-off:Bible}}</w:t>
      </w:r>
    </w:p>
    <w:p>
      <w:r>
        <w:rPr>
          <w:sz w:val="18"/>
          <w:color w:val="777777"/>
        </w:rPr>
        <w:t xml:space="preserve">[[@Bible:Leviticus 4:15]] </w:t>
      </w:r>
      <w:r>
        <w:rPr>
          <w:b/>
        </w:rPr>
        <w:t xml:space="preserve">15 </w:t>
      </w:r>
      <w:r>
        <w:t xml:space="preserve"> {{field-on:Bible}}</w:t>
      </w:r>
      <w:r>
        <w:t xml:space="preserve">And the elders of the assembly shall lay their hands on the head of the calf before the Lord, and they shall slaughter the calf before the Lord.</w:t>
      </w:r>
      <w:r>
        <w:t xml:space="preserve">{{field-off:Bible}}</w:t>
      </w:r>
    </w:p>
    <w:p>
      <w:r>
        <w:rPr>
          <w:sz w:val="18"/>
          <w:color w:val="777777"/>
        </w:rPr>
        <w:t xml:space="preserve">[[@Bible:Leviticus 4:16]] </w:t>
      </w:r>
      <w:r>
        <w:rPr>
          <w:b/>
        </w:rPr>
        <w:t xml:space="preserve">16 </w:t>
      </w:r>
      <w:r>
        <w:t xml:space="preserve"> {{field-on:Bible}}</w:t>
      </w:r>
      <w:r>
        <w:t xml:space="preserve">And the anointed priest shall bring some of the blood of the calf into the tent of testimony.</w:t>
      </w:r>
      <w:r>
        <w:t xml:space="preserve">{{field-off:Bible}}</w:t>
      </w:r>
    </w:p>
    <w:p>
      <w:r>
        <w:rPr>
          <w:sz w:val="18"/>
          <w:color w:val="777777"/>
        </w:rPr>
        <w:t xml:space="preserve">[[@Bible:Leviticus 4:17]] </w:t>
      </w:r>
      <w:r>
        <w:rPr>
          <w:b/>
        </w:rPr>
        <w:t xml:space="preserve">17 </w:t>
      </w:r>
      <w:r>
        <w:t xml:space="preserve"> {{field-on:Bible}}</w:t>
      </w:r>
      <w:r>
        <w:t xml:space="preserve">And the priest shall dip his finger in some of the blood of the calf and sprinkle it seven times before the Lord, in front of the holy curtain.</w:t>
      </w:r>
      <w:r>
        <w:t xml:space="preserve">{{field-off:Bible}}</w:t>
      </w:r>
    </w:p>
    <w:p>
      <w:r>
        <w:rPr>
          <w:sz w:val="18"/>
          <w:color w:val="777777"/>
        </w:rPr>
        <w:t xml:space="preserve">[[@Bible:Leviticus 4:18]] </w:t>
      </w:r>
      <w:r>
        <w:rPr>
          <w:b/>
        </w:rPr>
        <w:t xml:space="preserve">18 </w:t>
      </w:r>
      <w:r>
        <w:t xml:space="preserve"> {{field-on:Bible}}</w:t>
      </w:r>
      <w:r>
        <w:t xml:space="preserve">And the priest shall place some of the blood on the horns of the altar of the blended incense</w:t>
      </w:r>
      <w:r>
        <w:rPr>
          <w:rStyle w:val="FootnoteReference"/>
        </w:rPr>
        <w:footnoteReference w:id="1216"/>
      </w:r>
      <w:r>
        <w:t xml:space="preserve">, which is before the Lord, which is in the tent of testimony, and he shall pour out all the blood at the base of the altar of offerings, the one by the door of the tent of testimony.</w:t>
      </w:r>
      <w:r>
        <w:t xml:space="preserve">{{field-off:Bible}}</w:t>
      </w:r>
    </w:p>
    <w:p>
      <w:r>
        <w:rPr>
          <w:sz w:val="18"/>
          <w:color w:val="777777"/>
        </w:rPr>
        <w:t xml:space="preserve">[[@Bible:Leviticus 4:19]] </w:t>
      </w:r>
      <w:r>
        <w:rPr>
          <w:b/>
        </w:rPr>
        <w:t xml:space="preserve">19 </w:t>
      </w:r>
      <w:r>
        <w:t xml:space="preserve"> {{field-on:Bible}}</w:t>
      </w:r>
      <w:r>
        <w:t xml:space="preserve">And he shall remove all the fat from it and offer it on the altar.</w:t>
      </w:r>
      <w:r>
        <w:t xml:space="preserve">{{field-off:Bible}}</w:t>
      </w:r>
    </w:p>
    <w:p>
      <w:r>
        <w:rPr>
          <w:sz w:val="18"/>
          <w:color w:val="777777"/>
        </w:rPr>
        <w:t xml:space="preserve">[[@Bible:Leviticus 4:20]] </w:t>
      </w:r>
      <w:r>
        <w:rPr>
          <w:b/>
        </w:rPr>
        <w:t xml:space="preserve">20 </w:t>
      </w:r>
      <w:r>
        <w:t xml:space="preserve"> {{field-on:Bible}}</w:t>
      </w:r>
      <w:r>
        <w:t xml:space="preserve">And he shall do to the calf just as he did to the calf for sin; so shall it be done. And the priest shall make atonement for them, and it shall be forgiven them.</w:t>
      </w:r>
      <w:r>
        <w:t xml:space="preserve">{{field-off:Bible}}</w:t>
      </w:r>
    </w:p>
    <w:p>
      <w:r>
        <w:rPr>
          <w:sz w:val="18"/>
          <w:color w:val="777777"/>
        </w:rPr>
        <w:t xml:space="preserve">[[@Bible:Leviticus 4:21]] </w:t>
      </w:r>
      <w:r>
        <w:rPr>
          <w:b/>
        </w:rPr>
        <w:t xml:space="preserve">21 </w:t>
      </w:r>
      <w:r>
        <w:t xml:space="preserve"> {{field-on:Bible}}</w:t>
      </w:r>
      <w:r>
        <w:t xml:space="preserve">And they shall carry out the whole calf outside the camp and burn the calf as they burned the earlier calf. It is the sin-offering of the assembly.</w:t>
      </w:r>
      <w:r>
        <w:t xml:space="preserve">{{field-off:Bible}}</w:t>
      </w:r>
    </w:p>
    <w:p>
      <w:r>
        <w:rPr>
          <w:sz w:val="18"/>
          <w:color w:val="777777"/>
        </w:rPr>
        <w:t xml:space="preserve">[[@Bible:Leviticus 4:22]] </w:t>
      </w:r>
      <w:r>
        <w:rPr>
          <w:b/>
        </w:rPr>
        <w:t xml:space="preserve">22 </w:t>
      </w:r>
      <w:r>
        <w:t xml:space="preserve"> {{field-on:Bible}}</w:t>
      </w:r>
      <w:r>
        <w:t xml:space="preserve">And if a ruler sins and does one of all the commands of the Lord their God that must not be done, unintentionally, and sins and becomes guilty,</w:t>
      </w:r>
      <w:r>
        <w:t xml:space="preserve">{{field-off:Bible}}</w:t>
      </w:r>
    </w:p>
    <w:p>
      <w:r>
        <w:rPr>
          <w:sz w:val="18"/>
          <w:color w:val="777777"/>
        </w:rPr>
        <w:t xml:space="preserve">[[@Bible:Leviticus 4:23]] </w:t>
      </w:r>
      <w:r>
        <w:rPr>
          <w:b/>
        </w:rPr>
        <w:t xml:space="preserve">23 </w:t>
      </w:r>
      <w:r>
        <w:t xml:space="preserve"> {{field-on:Bible}}</w:t>
      </w:r>
      <w:r>
        <w:t xml:space="preserve">and the sin that he sinned becomes known to him, then he shall bring his gift, a he-goat from the goats, a male without blemish.</w:t>
      </w:r>
      <w:r>
        <w:t xml:space="preserve">{{field-off:Bible}}</w:t>
      </w:r>
    </w:p>
    <w:p>
      <w:r>
        <w:rPr>
          <w:sz w:val="18"/>
          <w:color w:val="777777"/>
        </w:rPr>
        <w:t xml:space="preserve">[[@Bible:Leviticus 4:24]] </w:t>
      </w:r>
      <w:r>
        <w:rPr>
          <w:b/>
        </w:rPr>
        <w:t xml:space="preserve">24 </w:t>
      </w:r>
      <w:r>
        <w:t xml:space="preserve"> {{field-on:Bible}}</w:t>
      </w:r>
      <w:r>
        <w:t xml:space="preserve">And he shall lay his hand on the head of the he-goat, and they shall slaughter it in the place where they slaughter the whole burnt offerings before the Lord. It is a sin-offering.</w:t>
      </w:r>
      <w:r>
        <w:t xml:space="preserve">{{field-off:Bible}}</w:t>
      </w:r>
    </w:p>
    <w:p>
      <w:r>
        <w:rPr>
          <w:sz w:val="18"/>
          <w:color w:val="777777"/>
        </w:rPr>
        <w:t xml:space="preserve">[[@Bible:Leviticus 4:25]] </w:t>
      </w:r>
      <w:r>
        <w:rPr>
          <w:b/>
        </w:rPr>
        <w:t xml:space="preserve">25 </w:t>
      </w:r>
      <w:r>
        <w:t xml:space="preserve"> {{field-on:Bible}}</w:t>
      </w:r>
      <w:r>
        <w:t xml:space="preserve">And the priest shall place some of the blood of the sin-offering with his finger on the horns of the altar of whole burnt offerings</w:t>
      </w:r>
      <w:r>
        <w:rPr>
          <w:rStyle w:val="FootnoteReference"/>
        </w:rPr>
        <w:footnoteReference w:id="1217"/>
      </w:r>
      <w:r>
        <w:t xml:space="preserve">, and he shall pour out all its blood at the base of the altar of whole burnt offerings.</w:t>
      </w:r>
      <w:r>
        <w:t xml:space="preserve">{{field-off:Bible}}</w:t>
      </w:r>
    </w:p>
    <w:p>
      <w:r>
        <w:rPr>
          <w:sz w:val="18"/>
          <w:color w:val="777777"/>
        </w:rPr>
        <w:t xml:space="preserve">[[@Bible:Leviticus 4:26]] </w:t>
      </w:r>
      <w:r>
        <w:rPr>
          <w:b/>
        </w:rPr>
        <w:t xml:space="preserve">26 </w:t>
      </w:r>
      <w:r>
        <w:t xml:space="preserve"> {{field-on:Bible}}</w:t>
      </w:r>
      <w:r>
        <w:t xml:space="preserve">And he shall offer all its fat on the altar, just like the fat of the sacrifice of salvation. And the priest shall make atonement for him for his sin, and it shall be forgiven him.</w:t>
      </w:r>
      <w:r>
        <w:t xml:space="preserve">{{field-off:Bible}}</w:t>
      </w:r>
    </w:p>
    <w:p>
      <w:r>
        <w:rPr>
          <w:sz w:val="18"/>
          <w:color w:val="777777"/>
        </w:rPr>
        <w:t xml:space="preserve">[[@Bible:Leviticus 4:27]] </w:t>
      </w:r>
      <w:r>
        <w:rPr>
          <w:b/>
        </w:rPr>
        <w:t xml:space="preserve">27 </w:t>
      </w:r>
      <w:r>
        <w:t xml:space="preserve"> {{field-on:Bible}}</w:t>
      </w:r>
      <w:r>
        <w:t xml:space="preserve">And if one person from the people of the land sins unintentionally by doing one of all the commands of the Lord that must not be done, and becomes guilty,</w:t>
      </w:r>
      <w:r>
        <w:t xml:space="preserve">{{field-off:Bible}}</w:t>
      </w:r>
    </w:p>
    <w:p>
      <w:r>
        <w:rPr>
          <w:sz w:val="18"/>
          <w:color w:val="777777"/>
        </w:rPr>
        <w:t xml:space="preserve">[[@Bible:Leviticus 4:28]] </w:t>
      </w:r>
      <w:r>
        <w:rPr>
          <w:b/>
        </w:rPr>
        <w:t xml:space="preserve">28 </w:t>
      </w:r>
      <w:r>
        <w:t xml:space="preserve"> {{field-on:Bible}}</w:t>
      </w:r>
      <w:r>
        <w:t xml:space="preserve">and the sin that he sinned becomes known to him, then he shall bring a female goat from the goats, without blemish, for the sin that he sinned.</w:t>
      </w:r>
      <w:r>
        <w:t xml:space="preserve">{{field-off:Bible}}</w:t>
      </w:r>
    </w:p>
    <w:p>
      <w:r>
        <w:rPr>
          <w:sz w:val="18"/>
          <w:color w:val="777777"/>
        </w:rPr>
        <w:t xml:space="preserve">[[@Bible:Leviticus 4:29]] </w:t>
      </w:r>
      <w:r>
        <w:rPr>
          <w:b/>
        </w:rPr>
        <w:t xml:space="preserve">29 </w:t>
      </w:r>
      <w:r>
        <w:t xml:space="preserve"> {{field-on:Bible}}</w:t>
      </w:r>
      <w:r>
        <w:t xml:space="preserve">And he shall lay his hand on the head of his sin-offering, and they shall slaughter the female goat of the sin-offering in the place where they slaughter the whole burnt offerings.</w:t>
      </w:r>
      <w:r>
        <w:t xml:space="preserve">{{field-off:Bible}}</w:t>
      </w:r>
    </w:p>
    <w:p>
      <w:r>
        <w:rPr>
          <w:sz w:val="18"/>
          <w:color w:val="777777"/>
        </w:rPr>
        <w:t xml:space="preserve">[[@Bible:Leviticus 4:30]] </w:t>
      </w:r>
      <w:r>
        <w:rPr>
          <w:b/>
        </w:rPr>
        <w:t xml:space="preserve">30 </w:t>
      </w:r>
      <w:r>
        <w:t xml:space="preserve"> {{field-on:Bible}}</w:t>
      </w:r>
      <w:r>
        <w:t xml:space="preserve">And the priest shall take some of its blood with his finger and place it on the horns of the altar of whole burnt offerings, and he shall pour out all its blood at the base of the altar.</w:t>
      </w:r>
      <w:r>
        <w:t xml:space="preserve">{{field-off:Bible}}</w:t>
      </w:r>
    </w:p>
    <w:p>
      <w:r>
        <w:rPr>
          <w:sz w:val="18"/>
          <w:color w:val="777777"/>
        </w:rPr>
        <w:t xml:space="preserve">[[@Bible:Leviticus 4:31]] </w:t>
      </w:r>
      <w:r>
        <w:rPr>
          <w:b/>
        </w:rPr>
        <w:t xml:space="preserve">31 </w:t>
      </w:r>
      <w:r>
        <w:t xml:space="preserve"> {{field-on:Bible}}</w:t>
      </w:r>
      <w:r>
        <w:t xml:space="preserve">And he shall remove all the fat, just as the fat is removed from the sacrifice of salvation</w:t>
      </w:r>
      <w:r>
        <w:rPr>
          <w:rStyle w:val="FootnoteReference"/>
        </w:rPr>
        <w:footnoteReference w:id="1218"/>
      </w:r>
      <w:r>
        <w:t xml:space="preserve">, and the priest shall offer it on the altar as an aroma of sweet fragrance to the Lord. And the priest shall make atonement for him, and it shall be forgiven him.</w:t>
      </w:r>
      <w:r>
        <w:rPr>
          <w:rStyle w:val="FootnoteReference"/>
        </w:rPr>
        <w:footnoteReference w:id="1219"/>
      </w:r>
      <w:r>
        <w:t xml:space="preserve">{{field-off:Bible}}</w:t>
      </w:r>
    </w:p>
    <w:p>
      <w:r>
        <w:rPr>
          <w:sz w:val="18"/>
          <w:color w:val="777777"/>
        </w:rPr>
        <w:t xml:space="preserve">[[@Bible:Leviticus 4:32]] </w:t>
      </w:r>
      <w:r>
        <w:rPr>
          <w:b/>
        </w:rPr>
        <w:t xml:space="preserve">32 </w:t>
      </w:r>
      <w:r>
        <w:t xml:space="preserve"> {{field-on:Bible}}</w:t>
      </w:r>
      <w:r>
        <w:t xml:space="preserve">And if he brings a sheep as his gift for sin, he shall bring a female without blemish</w:t>
      </w:r>
      <w:r>
        <w:rPr>
          <w:rStyle w:val="FootnoteReference"/>
        </w:rPr>
        <w:footnoteReference w:id="1220"/>
      </w:r>
      <w:r>
        <w:t xml:space="preserve">.</w:t>
      </w:r>
      <w:r>
        <w:t xml:space="preserve">{{field-off:Bible}}</w:t>
      </w:r>
    </w:p>
    <w:p>
      <w:r>
        <w:rPr>
          <w:sz w:val="18"/>
          <w:color w:val="777777"/>
        </w:rPr>
        <w:t xml:space="preserve">[[@Bible:Leviticus 4:33]] </w:t>
      </w:r>
      <w:r>
        <w:rPr>
          <w:b/>
        </w:rPr>
        <w:t xml:space="preserve">33 </w:t>
      </w:r>
      <w:r>
        <w:t xml:space="preserve"> {{field-on:Bible}}</w:t>
      </w:r>
      <w:r>
        <w:t xml:space="preserve">And he shall lay his hand on the head of the sin-offering, and they shall slaughter it in the place where they slaughter the whole burnt offerings.</w:t>
      </w:r>
      <w:r>
        <w:t xml:space="preserve">{{field-off:Bible}}</w:t>
      </w:r>
    </w:p>
    <w:p>
      <w:r>
        <w:rPr>
          <w:sz w:val="18"/>
          <w:color w:val="777777"/>
        </w:rPr>
        <w:t xml:space="preserve">[[@Bible:Leviticus 4:34]] </w:t>
      </w:r>
      <w:r>
        <w:rPr>
          <w:b/>
        </w:rPr>
        <w:t xml:space="preserve">34 </w:t>
      </w:r>
      <w:r>
        <w:t xml:space="preserve"> {{field-on:Bible}}</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1221"/>
      </w:r>
      <w:r>
        <w:t xml:space="preserve">.</w:t>
      </w:r>
      <w:r>
        <w:t xml:space="preserve">{{field-off:Bible}}</w:t>
      </w:r>
    </w:p>
    <w:p>
      <w:r>
        <w:rPr>
          <w:sz w:val="18"/>
          <w:color w:val="777777"/>
        </w:rPr>
        <w:t xml:space="preserve">[[@Bible:Leviticus 4:35]] </w:t>
      </w:r>
      <w:r>
        <w:rPr>
          <w:b/>
        </w:rPr>
        <w:t xml:space="preserve">35 </w:t>
      </w:r>
      <w:r>
        <w:t xml:space="preserve"> {{field-on:Bible}}</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[[@Bible:Leviticus 5:1]] </w:t>
      </w:r>
      <w:r>
        <w:rPr>
          <w:b/>
        </w:rPr>
        <w:t xml:space="preserve">1 </w:t>
      </w:r>
      <w:r>
        <w:t xml:space="preserve"> {{field-on:Bible}}</w:t>
      </w:r>
      <w:r>
        <w:t xml:space="preserve">And if a person sins and hears a sworn charge, and he is a witness or has seen or knows, if he does not report it, he shall bear the sin.</w:t>
      </w:r>
      <w:r>
        <w:t xml:space="preserve">{{field-off:Bible}}</w:t>
      </w:r>
    </w:p>
    <w:p>
      <w:r>
        <w:rPr>
          <w:sz w:val="18"/>
          <w:color w:val="777777"/>
        </w:rPr>
        <w:t xml:space="preserve">[[@Bible:Leviticus 5:2]] </w:t>
      </w:r>
      <w:r>
        <w:rPr>
          <w:b/>
        </w:rPr>
        <w:t xml:space="preserve">2 </w:t>
      </w:r>
      <w:r>
        <w:t xml:space="preserve"> {{field-on:Bible}}</w:t>
      </w:r>
      <w:r>
        <w:t xml:space="preserve">Or if a person touches any unclean thing, whether the carcass of an unclean wild beast</w:t>
      </w:r>
      <w:r>
        <w:rPr>
          <w:rStyle w:val="FootnoteReference"/>
        </w:rPr>
        <w:footnoteReference w:id="1222"/>
      </w:r>
      <w:r>
        <w:t xml:space="preserve">, or carcasses of unclean abominations, or carcasses of unclean cattle,</w:t>
      </w:r>
      <w:r>
        <w:t xml:space="preserve">{{field-off:Bible}}</w:t>
      </w:r>
    </w:p>
    <w:p>
      <w:r>
        <w:rPr>
          <w:sz w:val="18"/>
          <w:color w:val="777777"/>
        </w:rPr>
        <w:t xml:space="preserve">[[@Bible:Leviticus 5:3]] </w:t>
      </w:r>
      <w:r>
        <w:rPr>
          <w:b/>
        </w:rPr>
        <w:t xml:space="preserve">3 </w:t>
      </w:r>
      <w:r>
        <w:t xml:space="preserve"> {{field-on:Bible}}</w:t>
      </w:r>
      <w:r>
        <w:t xml:space="preserve">or touches human uncleanness, any uncleanness by which, when touching it, he would be defiled, and it escapes him, but afterward he knows and becomes guilty,</w:t>
      </w:r>
      <w:r>
        <w:t xml:space="preserve">{{field-off:Bible}}</w:t>
      </w:r>
    </w:p>
    <w:p>
      <w:r>
        <w:rPr>
          <w:sz w:val="18"/>
          <w:color w:val="777777"/>
        </w:rPr>
        <w:t xml:space="preserve">[[@Bible:Leviticus 5:4]] </w:t>
      </w:r>
      <w:r>
        <w:rPr>
          <w:b/>
        </w:rPr>
        <w:t xml:space="preserve">4 </w:t>
      </w:r>
      <w:r>
        <w:t xml:space="preserve"> {{field-on:Bible}}</w:t>
      </w:r>
      <w:r>
        <w:t xml:space="preserve">or if a person swears, rashly speaking with the lips</w:t>
      </w:r>
      <w:r>
        <w:rPr>
          <w:rStyle w:val="FootnoteReference"/>
        </w:rPr>
        <w:footnoteReference w:id="1223"/>
      </w:r>
      <w:r>
        <w:t xml:space="preserve">, to do evil or to do good, according to whatever a man may utter with an oath, and it escapes him before his eyes, and later he knows and sins in one of these things,</w:t>
      </w:r>
      <w:r>
        <w:t xml:space="preserve">{{field-off:Bible}}</w:t>
      </w:r>
    </w:p>
    <w:p>
      <w:r>
        <w:rPr>
          <w:sz w:val="18"/>
          <w:color w:val="777777"/>
        </w:rPr>
        <w:t xml:space="preserve">[[@Bible:Leviticus 5:5]] </w:t>
      </w:r>
      <w:r>
        <w:rPr>
          <w:b/>
        </w:rPr>
        <w:t xml:space="preserve">5 </w:t>
      </w:r>
      <w:r>
        <w:t xml:space="preserve"> {{field-on:Bible}}</w:t>
      </w:r>
      <w:r>
        <w:t xml:space="preserve">then he shall confess the sin in which he has sinned.</w:t>
      </w:r>
      <w:r>
        <w:t xml:space="preserve">{{field-off:Bible}}</w:t>
      </w:r>
    </w:p>
    <w:p>
      <w:r>
        <w:rPr>
          <w:sz w:val="18"/>
          <w:color w:val="777777"/>
        </w:rPr>
        <w:t xml:space="preserve">[[@Bible:Leviticus 5:6]] </w:t>
      </w:r>
      <w:r>
        <w:rPr>
          <w:b/>
        </w:rPr>
        <w:t xml:space="preserve">6 </w:t>
      </w:r>
      <w:r>
        <w:t xml:space="preserve"> {{field-on:Bible}}</w:t>
      </w:r>
      <w:r>
        <w:t xml:space="preserve">And he shall bring to the Lord for what he became guilty in</w:t>
      </w:r>
      <w:r>
        <w:rPr>
          <w:rStyle w:val="FootnoteReference"/>
        </w:rPr>
        <w:footnoteReference w:id="1224"/>
      </w:r>
      <w:r>
        <w:t xml:space="preserve">, for the sin that he sinned, a female from the sheep, a ewe lamb or a female goat, for sin, and the priest shall make atonement for him for his sin, and it shall be forgiven him.</w:t>
      </w:r>
      <w:r>
        <w:t xml:space="preserve">{{field-off:Bible}}</w:t>
      </w:r>
    </w:p>
    <w:p>
      <w:r>
        <w:rPr>
          <w:sz w:val="18"/>
          <w:color w:val="777777"/>
        </w:rPr>
        <w:t xml:space="preserve">[[@Bible:Leviticus 5:7]] </w:t>
      </w:r>
      <w:r>
        <w:rPr>
          <w:b/>
        </w:rPr>
        <w:t xml:space="preserve">7 </w:t>
      </w:r>
      <w:r>
        <w:t xml:space="preserve"> {{field-on:Bible}}</w:t>
      </w:r>
      <w:r>
        <w:t xml:space="preserve">And if his hand is not strong enough</w:t>
      </w:r>
      <w:r>
        <w:rPr>
          <w:rStyle w:val="FootnoteReference"/>
        </w:rPr>
        <w:footnoteReference w:id="1225"/>
      </w:r>
      <w:r>
        <w:t xml:space="preserve"> for a sheep, he shall bring for his sin that he sinned two turtledoves or two young pigeons to the Lord, one for sin and one for a whole burnt offering.</w:t>
      </w:r>
      <w:r>
        <w:t xml:space="preserve">{{field-off:Bible}}</w:t>
      </w:r>
    </w:p>
    <w:p>
      <w:r>
        <w:rPr>
          <w:sz w:val="18"/>
          <w:color w:val="777777"/>
        </w:rPr>
        <w:t xml:space="preserve">[[@Bible:Leviticus 5:8]] </w:t>
      </w:r>
      <w:r>
        <w:rPr>
          <w:b/>
        </w:rPr>
        <w:t xml:space="preserve">8 </w:t>
      </w:r>
      <w:r>
        <w:t xml:space="preserve"> {{field-on:Bible}}</w:t>
      </w:r>
      <w:r>
        <w:t xml:space="preserve">And he shall bring them to the priest, and the priest shall bring the one for sin first, and the priest shall pinch off its head from the neck, but shall not divide it.</w:t>
      </w:r>
      <w:r>
        <w:t xml:space="preserve">{{field-off:Bible}}</w:t>
      </w:r>
    </w:p>
    <w:p>
      <w:r>
        <w:rPr>
          <w:sz w:val="18"/>
          <w:color w:val="777777"/>
        </w:rPr>
        <w:t xml:space="preserve">[[@Bible:Leviticus 5:9]] </w:t>
      </w:r>
      <w:r>
        <w:rPr>
          <w:b/>
        </w:rPr>
        <w:t xml:space="preserve">9 </w:t>
      </w:r>
      <w:r>
        <w:t xml:space="preserve"> {{field-on:Bible}}</w:t>
      </w:r>
      <w:r>
        <w:t xml:space="preserve">And he shall sprinkle some of the blood of the one for sin on the wall of the altar, and the rest of the blood he shall drain out at the base of the altar, for it is a sin-offering.</w:t>
      </w:r>
      <w:r>
        <w:t xml:space="preserve">{{field-off:Bible}}</w:t>
      </w:r>
    </w:p>
    <w:p>
      <w:r>
        <w:rPr>
          <w:sz w:val="18"/>
          <w:color w:val="777777"/>
        </w:rPr>
        <w:t xml:space="preserve">[[@Bible:Leviticus 5:10]] </w:t>
      </w:r>
      <w:r>
        <w:rPr>
          <w:b/>
        </w:rPr>
        <w:t xml:space="preserve">10 </w:t>
      </w:r>
      <w:r>
        <w:t xml:space="preserve"> {{field-on:Bible}}</w:t>
      </w:r>
      <w:r>
        <w:t xml:space="preserve">And he shall make the second one a whole burnt offering, as is proper</w:t>
      </w:r>
      <w:r>
        <w:rPr>
          <w:rStyle w:val="FootnoteReference"/>
        </w:rPr>
        <w:footnoteReference w:id="1226"/>
      </w:r>
      <w:r>
        <w:t xml:space="preserve">, and the priest shall make atonement for him for his sin that he sinned, and it shall be forgiven him.</w:t>
      </w:r>
      <w:r>
        <w:t xml:space="preserve">{{field-off:Bible}}</w:t>
      </w:r>
    </w:p>
    <w:p>
      <w:r>
        <w:rPr>
          <w:sz w:val="18"/>
          <w:color w:val="777777"/>
        </w:rPr>
        <w:t xml:space="preserve">[[@Bible:Leviticus 5:11]] </w:t>
      </w:r>
      <w:r>
        <w:rPr>
          <w:b/>
        </w:rPr>
        <w:t xml:space="preserve">11 </w:t>
      </w:r>
      <w:r>
        <w:t xml:space="preserve"> {{field-on:Bible}}</w:t>
      </w:r>
      <w:r>
        <w:t xml:space="preserve">And if his hand cannot find a pair of turtledoves or two young pigeons, then he shall bring as his gift for the sin that he sinned</w:t>
      </w:r>
      <w:r>
        <w:rPr>
          <w:rStyle w:val="FootnoteReference"/>
        </w:rPr>
        <w:footnoteReference w:id="1227"/>
      </w:r>
      <w:r>
        <w:t xml:space="preserve"> a tenth of an ephah of fine flour for sin. He shall not pour oil on it, nor place frankincense on it, because it is a sin-offering.</w:t>
      </w:r>
      <w:r>
        <w:t xml:space="preserve">{{field-off:Bible}}</w:t>
      </w:r>
    </w:p>
    <w:p>
      <w:r>
        <w:rPr>
          <w:sz w:val="18"/>
          <w:color w:val="777777"/>
        </w:rPr>
        <w:t xml:space="preserve">[[@Bible:Leviticus 5:12]] </w:t>
      </w:r>
      <w:r>
        <w:rPr>
          <w:b/>
        </w:rPr>
        <w:t xml:space="preserve">12 </w:t>
      </w:r>
      <w:r>
        <w:t xml:space="preserve"> {{field-on:Bible}}</w:t>
      </w:r>
      <w:r>
        <w:t xml:space="preserve">And he shall bring it to the priest, and the priest, taking from it a full handful</w:t>
      </w:r>
      <w:r>
        <w:rPr>
          <w:rStyle w:val="FootnoteReference"/>
        </w:rPr>
        <w:footnoteReference w:id="1228"/>
      </w:r>
      <w:r>
        <w:t xml:space="preserve">, its memorial portion, shall place it on the altar of whole burnt offerings to the Lord. It is a sin-offering.</w:t>
      </w:r>
      <w:r>
        <w:t xml:space="preserve">{{field-off:Bible}}</w:t>
      </w:r>
    </w:p>
    <w:p>
      <w:r>
        <w:rPr>
          <w:sz w:val="18"/>
          <w:color w:val="777777"/>
        </w:rPr>
        <w:t xml:space="preserve">[[@Bible:Leviticus 5:13]] </w:t>
      </w:r>
      <w:r>
        <w:rPr>
          <w:b/>
        </w:rPr>
        <w:t xml:space="preserve">13 </w:t>
      </w:r>
      <w:r>
        <w:t xml:space="preserve"> {{field-on:Bible}}</w:t>
      </w:r>
      <w:r>
        <w:t xml:space="preserve">And the priest shall make atonement for him for the sin that he sinned in one of these things, and it shall be forgiven him. And what remains shall belong to the priest, like the sacrifice of fine flour.</w:t>
      </w:r>
      <w:r>
        <w:t xml:space="preserve">{{field-off:Bible}}</w:t>
      </w:r>
    </w:p>
    <w:p>
      <w:r>
        <w:rPr>
          <w:sz w:val="18"/>
          <w:color w:val="777777"/>
        </w:rPr>
        <w:t xml:space="preserve">[[@Bible:Leviticus 5:14]] </w:t>
      </w:r>
      <w:r>
        <w:rPr>
          <w:b/>
        </w:rPr>
        <w:t xml:space="preserve">14 </w:t>
      </w:r>
      <w:r>
        <w:t xml:space="preserve"> {{field-on:Bible}}</w:t>
      </w:r>
      <w:r>
        <w:t xml:space="preserve">And the Lord spoke to Moses</w:t>
      </w:r>
      <w:r>
        <w:rPr>
          <w:rStyle w:val="FootnoteReference"/>
        </w:rPr>
        <w:footnoteReference w:id="1229"/>
      </w:r>
      <w:r>
        <w:t xml:space="preserve">, saying,</w:t>
      </w:r>
      <w:r>
        <w:t xml:space="preserve">{{field-off:Bible}}</w:t>
      </w:r>
    </w:p>
    <w:p>
      <w:r>
        <w:rPr>
          <w:sz w:val="18"/>
          <w:color w:val="777777"/>
        </w:rPr>
        <w:t xml:space="preserve">[[@Bible:Leviticus 5:15]] </w:t>
      </w:r>
      <w:r>
        <w:rPr>
          <w:b/>
        </w:rPr>
        <w:t xml:space="preserve">15 </w:t>
      </w:r>
      <w:r>
        <w:t xml:space="preserve"> {{field-on:Bible}}</w:t>
      </w:r>
      <w:r>
        <w:t xml:space="preserve">If a person</w:t>
      </w:r>
      <w:r>
        <w:rPr>
          <w:rStyle w:val="FootnoteReference"/>
        </w:rPr>
        <w:footnoteReference w:id="1230"/>
      </w:r>
      <w:r>
        <w:t xml:space="preserve"> is overtaken by forgetfulness</w:t>
      </w:r>
      <w:r>
        <w:rPr>
          <w:rStyle w:val="FootnoteReference"/>
        </w:rPr>
        <w:footnoteReference w:id="1231"/>
      </w:r>
      <w:r>
        <w:t xml:space="preserve"> and sins unintentionally in the holy things of the Lord, then he shall bring for his trespass to the Lord a ram without blemish from the sheep, valued in silver shekels by the sanctuary shekel, for the thing in which he trespassed.</w:t>
      </w:r>
      <w:r>
        <w:t xml:space="preserve">{{field-off:Bible}}</w:t>
      </w:r>
    </w:p>
    <w:p>
      <w:r>
        <w:rPr>
          <w:sz w:val="18"/>
          <w:color w:val="777777"/>
        </w:rPr>
        <w:t xml:space="preserve">[[@Bible:Leviticus 5:16]] </w:t>
      </w:r>
      <w:r>
        <w:rPr>
          <w:b/>
        </w:rPr>
        <w:t xml:space="preserve">16 </w:t>
      </w:r>
      <w:r>
        <w:t xml:space="preserve"> {{field-on:Bible}}</w:t>
      </w:r>
      <w:r>
        <w:t xml:space="preserve">And what he sinned from the holy things he shall repay</w:t>
      </w:r>
      <w:r>
        <w:rPr>
          <w:rStyle w:val="FootnoteReference"/>
        </w:rPr>
        <w:footnoteReference w:id="1232"/>
      </w:r>
      <w:r>
        <w:t xml:space="preserve">, and he shall add a fifth to it and give it to the priest. And the priest shall make atonement for him with the ram of trespass, and it shall be forgiven him.</w:t>
      </w:r>
      <w:r>
        <w:t xml:space="preserve">{{field-off:Bible}}</w:t>
      </w:r>
    </w:p>
    <w:p>
      <w:r>
        <w:rPr>
          <w:sz w:val="18"/>
          <w:color w:val="777777"/>
        </w:rPr>
        <w:t xml:space="preserve">[[@Bible:Leviticus 5:17]] </w:t>
      </w:r>
      <w:r>
        <w:rPr>
          <w:b/>
        </w:rPr>
        <w:t xml:space="preserve">17 </w:t>
      </w:r>
      <w:r>
        <w:t xml:space="preserve"> {{field-on:Bible}}</w:t>
      </w:r>
      <w:r>
        <w:t xml:space="preserve">And if a person sins and does one of all the commands of the Lord that must not be done, and he does not know it, yet becomes guilty and bears the sin,</w:t>
      </w:r>
      <w:r>
        <w:t xml:space="preserve">{{field-off:Bible}}</w:t>
      </w:r>
    </w:p>
    <w:p>
      <w:r>
        <w:rPr>
          <w:sz w:val="18"/>
          <w:color w:val="777777"/>
        </w:rPr>
        <w:t xml:space="preserve">[[@Bible:Leviticus 5:18]] </w:t>
      </w:r>
      <w:r>
        <w:rPr>
          <w:b/>
        </w:rPr>
        <w:t xml:space="preserve">18 </w:t>
      </w:r>
      <w:r>
        <w:t xml:space="preserve"> {{field-on:Bible}}</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1233"/>
      </w:r>
      <w:r>
        <w:t xml:space="preserve">, and he did not know it, and it shall be forgiven him.</w:t>
      </w:r>
      <w:r>
        <w:t xml:space="preserve">{{field-off:Bible}}</w:t>
      </w:r>
    </w:p>
    <w:p>
      <w:r>
        <w:rPr>
          <w:sz w:val="18"/>
          <w:color w:val="777777"/>
        </w:rPr>
        <w:t xml:space="preserve">[[@Bible:Leviticus 5:19]] </w:t>
      </w:r>
      <w:r>
        <w:rPr>
          <w:b/>
        </w:rPr>
        <w:t xml:space="preserve">19 </w:t>
      </w:r>
      <w:r>
        <w:t xml:space="preserve"> {{field-on:Bible}}</w:t>
      </w:r>
      <w:r>
        <w:t xml:space="preserve">For by guilt he has been guilty before the Lord.</w:t>
      </w:r>
      <w:r>
        <w:t xml:space="preserve">{{field-off:Bible}}</w:t>
      </w:r>
    </w:p>
    <w:p>
      <w:r>
        <w:rPr>
          <w:sz w:val="18"/>
          <w:color w:val="777777"/>
        </w:rPr>
        <w:t xml:space="preserve">[[@Bible:Leviticus 5:20]] </w:t>
      </w:r>
      <w:r>
        <w:rPr>
          <w:b/>
        </w:rPr>
        <w:t xml:space="preserve">20 </w:t>
      </w:r>
      <w:r>
        <w:t xml:space="preserve"> {{field-on:Bible}}</w:t>
      </w:r>
      <w:r>
        <w:t xml:space="preserve">And the Lord spoke to Moses, saying,</w:t>
      </w:r>
      <w:r>
        <w:t xml:space="preserve">{{field-off:Bible}}</w:t>
      </w:r>
    </w:p>
    <w:p>
      <w:r>
        <w:rPr>
          <w:sz w:val="18"/>
          <w:color w:val="777777"/>
        </w:rPr>
        <w:t xml:space="preserve">[[@Bible:Leviticus 5:21]] </w:t>
      </w:r>
      <w:r>
        <w:rPr>
          <w:b/>
        </w:rPr>
        <w:t xml:space="preserve">21 </w:t>
      </w:r>
      <w:r>
        <w:t xml:space="preserve"> {{field-on:Bible}}</w:t>
      </w:r>
      <w:r>
        <w:t xml:space="preserve">If a person sins and deliberately overlooks the commands of the Lord and lies about matters concerning his neighbor, in a deposit or in a partnership or in a robbery, or has wronged his neighbor in something,</w:t>
      </w:r>
      <w:r>
        <w:t xml:space="preserve">{{field-off:Bible}}</w:t>
      </w:r>
    </w:p>
    <w:p>
      <w:r>
        <w:rPr>
          <w:sz w:val="18"/>
          <w:color w:val="777777"/>
        </w:rPr>
        <w:t xml:space="preserve">[[@Bible:Leviticus 5:22]] </w:t>
      </w:r>
      <w:r>
        <w:rPr>
          <w:b/>
        </w:rPr>
        <w:t xml:space="preserve">22 </w:t>
      </w:r>
      <w:r>
        <w:t xml:space="preserve"> {{field-on:Bible}}</w:t>
      </w:r>
      <w:r>
        <w:t xml:space="preserve">or has found something lost and lies about it and swears unjustly concerning any one of all the things that a person may do so as to sin in them,</w:t>
      </w:r>
      <w:r>
        <w:t xml:space="preserve">{{field-off:Bible}}</w:t>
      </w:r>
    </w:p>
    <w:p>
      <w:r>
        <w:rPr>
          <w:sz w:val="18"/>
          <w:color w:val="777777"/>
        </w:rPr>
        <w:t xml:space="preserve">[[@Bible:Leviticus 5:23]] </w:t>
      </w:r>
      <w:r>
        <w:rPr>
          <w:b/>
        </w:rPr>
        <w:t xml:space="preserve">23 </w:t>
      </w:r>
      <w:r>
        <w:t xml:space="preserve"> {{field-on:Bible}}</w:t>
      </w:r>
      <w:r>
        <w:t xml:space="preserve">then it shall be, whenever he sins and becomes guilty, that he shall restore the plunder that he seized, or the wrong that he committed, or the deposit entrusted to him, or the lost thing that he found,</w:t>
      </w:r>
      <w:r>
        <w:t xml:space="preserve">{{field-off:Bible}}</w:t>
      </w:r>
    </w:p>
    <w:p>
      <w:r>
        <w:rPr>
          <w:sz w:val="18"/>
          <w:color w:val="777777"/>
        </w:rPr>
        <w:t xml:space="preserve">[[@Bible:Leviticus 5:24]] </w:t>
      </w:r>
      <w:r>
        <w:rPr>
          <w:b/>
        </w:rPr>
        <w:t xml:space="preserve">24 </w:t>
      </w:r>
      <w:r>
        <w:t xml:space="preserve"> {{field-on:Bible}}</w:t>
      </w:r>
      <w:r>
        <w:t xml:space="preserve">from any matter about which he swore unjustly, he shall repay its principal and add a fifth to it. He shall give it to the one to whom it belongs on the day he is convicted.</w:t>
      </w:r>
      <w:r>
        <w:t xml:space="preserve">{{field-off:Bible}}</w:t>
      </w:r>
    </w:p>
    <w:p>
      <w:r>
        <w:rPr>
          <w:sz w:val="18"/>
          <w:color w:val="777777"/>
        </w:rPr>
        <w:t xml:space="preserve">[[@Bible:Leviticus 5:25]] </w:t>
      </w:r>
      <w:r>
        <w:rPr>
          <w:b/>
        </w:rPr>
        <w:t xml:space="preserve">25 </w:t>
      </w:r>
      <w:r>
        <w:t xml:space="preserve"> {{field-on:Bible}}</w:t>
      </w:r>
      <w:r>
        <w:t xml:space="preserve">And for his trespass he shall bring to the Lord a ram from the sheep, without blemish, valued for the matter in which he trespassed.</w:t>
      </w:r>
      <w:r>
        <w:t xml:space="preserve">{{field-off:Bible}}</w:t>
      </w:r>
    </w:p>
    <w:p>
      <w:r>
        <w:rPr>
          <w:sz w:val="18"/>
          <w:color w:val="777777"/>
        </w:rPr>
        <w:t xml:space="preserve">[[@Bible:Leviticus 5:26]] </w:t>
      </w:r>
      <w:r>
        <w:rPr>
          <w:b/>
        </w:rPr>
        <w:t xml:space="preserve">26 </w:t>
      </w:r>
      <w:r>
        <w:t xml:space="preserve"> {{field-on:Bible}}</w:t>
      </w:r>
      <w:r>
        <w:t xml:space="preserve">And the priest shall make atonement for him before the Lord, and it shall be forgiven him for any one of all the things that he did and trespassed 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[[@Bible:Leviticus 6:1]] </w:t>
      </w:r>
      <w:r>
        <w:rPr>
          <w:b/>
        </w:rPr>
        <w:t xml:space="preserve">1 </w:t>
      </w:r>
      <w:r>
        <w:t xml:space="preserve"> {{field-on:Bible}}</w:t>
      </w:r>
      <w:r>
        <w:t xml:space="preserve">And the Lord spoke to Moses</w:t>
      </w:r>
      <w:r>
        <w:rPr>
          <w:rStyle w:val="FootnoteReference"/>
        </w:rPr>
        <w:footnoteReference w:id="1234"/>
      </w:r>
      <w:r>
        <w:t xml:space="preserve">, saying,</w:t>
      </w:r>
      <w:r>
        <w:t xml:space="preserve">{{field-off:Bible}}</w:t>
      </w:r>
    </w:p>
    <w:p>
      <w:r>
        <w:rPr>
          <w:sz w:val="18"/>
          <w:color w:val="777777"/>
        </w:rPr>
        <w:t xml:space="preserve">[[@Bible:Leviticus 6:2]] </w:t>
      </w:r>
      <w:r>
        <w:rPr>
          <w:b/>
        </w:rPr>
        <w:t xml:space="preserve">2 </w:t>
      </w:r>
      <w:r>
        <w:t xml:space="preserve"> {{field-on:Bible}}</w:t>
      </w:r>
      <w:r>
        <w:t xml:space="preserve">Charge Aaron</w:t>
      </w:r>
      <w:r>
        <w:rPr>
          <w:rStyle w:val="FootnoteReference"/>
        </w:rPr>
        <w:footnoteReference w:id="1235"/>
      </w:r>
      <w:r>
        <w:t xml:space="preserve"> and his sons, saying, This is the law of the whole burnt offering</w:t>
      </w:r>
      <w:r>
        <w:rPr>
          <w:rStyle w:val="FootnoteReference"/>
        </w:rPr>
        <w:footnoteReference w:id="1236"/>
      </w:r>
      <w:r>
        <w:t xml:space="preserve">: this is the whole burnt offering on its burning upon the altar all night until morning, and the fire of the altar shall burn on it; it shall not be extinguished.</w:t>
      </w:r>
      <w:r>
        <w:t xml:space="preserve">{{field-off:Bible}}</w:t>
      </w:r>
    </w:p>
    <w:p>
      <w:r>
        <w:rPr>
          <w:sz w:val="18"/>
          <w:color w:val="777777"/>
        </w:rPr>
        <w:t xml:space="preserve">[[@Bible:Leviticus 6:3]] </w:t>
      </w:r>
      <w:r>
        <w:rPr>
          <w:b/>
        </w:rPr>
        <w:t xml:space="preserve">3 </w:t>
      </w:r>
      <w:r>
        <w:t xml:space="preserve"> {{field-on:Bible}}</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1237"/>
      </w:r>
      <w:r>
        <w:t xml:space="preserve">{{field-off:Bible}}</w:t>
      </w:r>
    </w:p>
    <w:p>
      <w:r>
        <w:rPr>
          <w:sz w:val="18"/>
          <w:color w:val="777777"/>
        </w:rPr>
        <w:t xml:space="preserve">[[@Bible:Leviticus 6:4]] </w:t>
      </w:r>
      <w:r>
        <w:rPr>
          <w:b/>
        </w:rPr>
        <w:t xml:space="preserve">4 </w:t>
      </w:r>
      <w:r>
        <w:t xml:space="preserve"> {{field-on:Bible}}</w:t>
      </w:r>
      <w:r>
        <w:t xml:space="preserve">And he shall take off his garment and put on another garment, and he shall carry the ashes outside the camp</w:t>
      </w:r>
      <w:r>
        <w:rPr>
          <w:rStyle w:val="FootnoteReference"/>
        </w:rPr>
        <w:footnoteReference w:id="1238"/>
      </w:r>
      <w:r>
        <w:t xml:space="preserve"> to a clean place.</w:t>
      </w:r>
      <w:r>
        <w:t xml:space="preserve">{{field-off:Bible}}</w:t>
      </w:r>
    </w:p>
    <w:p>
      <w:r>
        <w:rPr>
          <w:sz w:val="18"/>
          <w:color w:val="777777"/>
        </w:rPr>
        <w:t xml:space="preserve">[[@Bible:Leviticus 6:5]] </w:t>
      </w:r>
      <w:r>
        <w:rPr>
          <w:b/>
        </w:rPr>
        <w:t xml:space="preserve">5 </w:t>
      </w:r>
      <w:r>
        <w:t xml:space="preserve"> {{field-on:Bible}}</w:t>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1239"/>
      </w:r>
      <w:r>
        <w:t xml:space="preserve">{{field-off:Bible}}</w:t>
      </w:r>
    </w:p>
    <w:p>
      <w:r>
        <w:rPr>
          <w:sz w:val="18"/>
          <w:color w:val="777777"/>
        </w:rPr>
        <w:t xml:space="preserve">[[@Bible:Leviticus 6:6]] </w:t>
      </w:r>
      <w:r>
        <w:rPr>
          <w:b/>
        </w:rPr>
        <w:t xml:space="preserve">6 </w:t>
      </w:r>
      <w:r>
        <w:t xml:space="preserve"> {{field-on:Bible}}</w:t>
      </w:r>
      <w:r>
        <w:t xml:space="preserve">And fire shall burn continually on the altar; it shall not be extinguished.</w:t>
      </w:r>
      <w:r>
        <w:t xml:space="preserve">{{field-off:Bible}}</w:t>
      </w:r>
    </w:p>
    <w:p>
      <w:r>
        <w:rPr>
          <w:sz w:val="18"/>
          <w:color w:val="777777"/>
        </w:rPr>
        <w:t xml:space="preserve">[[@Bible:Leviticus 6:7]] </w:t>
      </w:r>
      <w:r>
        <w:rPr>
          <w:b/>
        </w:rPr>
        <w:t xml:space="preserve">7 </w:t>
      </w:r>
      <w:r>
        <w:t xml:space="preserve"> {{field-on:Bible}}</w:t>
      </w:r>
      <w:r>
        <w:t xml:space="preserve">This is the law of the sacrifice that the sons of Aaron shall bring before the Lord, before the altar.</w:t>
      </w:r>
      <w:r>
        <w:t xml:space="preserve">{{field-off:Bible}}</w:t>
      </w:r>
    </w:p>
    <w:p>
      <w:r>
        <w:rPr>
          <w:sz w:val="18"/>
          <w:color w:val="777777"/>
        </w:rPr>
        <w:t xml:space="preserve">[[@Bible:Leviticus 6:8]] </w:t>
      </w:r>
      <w:r>
        <w:rPr>
          <w:b/>
        </w:rPr>
        <w:t xml:space="preserve">8 </w:t>
      </w:r>
      <w:r>
        <w:t xml:space="preserve"> {{field-on:Bible}}</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1240"/>
      </w:r>
      <w:r>
        <w:t xml:space="preserve">{{field-off:Bible}}</w:t>
      </w:r>
    </w:p>
    <w:p>
      <w:r>
        <w:rPr>
          <w:sz w:val="18"/>
          <w:color w:val="777777"/>
        </w:rPr>
        <w:t xml:space="preserve">[[@Bible:Leviticus 6:9]] </w:t>
      </w:r>
      <w:r>
        <w:rPr>
          <w:b/>
        </w:rPr>
        <w:t xml:space="preserve">9 </w:t>
      </w:r>
      <w:r>
        <w:t xml:space="preserve"> {{field-on:Bible}}</w:t>
      </w:r>
      <w:r>
        <w:t xml:space="preserve">And Aaron and his sons shall eat what is left of it</w:t>
      </w:r>
      <w:r>
        <w:rPr>
          <w:rStyle w:val="FootnoteReference"/>
        </w:rPr>
        <w:footnoteReference w:id="1241"/>
      </w:r>
      <w:r>
        <w:t xml:space="preserve">. It shall be eaten unleavened in a holy place; they shall eat it in the court of the tent of testimony.</w:t>
      </w:r>
      <w:r>
        <w:t xml:space="preserve">{{field-off:Bible}}</w:t>
      </w:r>
    </w:p>
    <w:p>
      <w:r>
        <w:rPr>
          <w:sz w:val="18"/>
          <w:color w:val="777777"/>
        </w:rPr>
        <w:t xml:space="preserve">[[@Bible:Leviticus 6:10]] </w:t>
      </w:r>
      <w:r>
        <w:rPr>
          <w:b/>
        </w:rPr>
        <w:t xml:space="preserve">10 </w:t>
      </w:r>
      <w:r>
        <w:t xml:space="preserve"> {{field-on:Bible}}</w:t>
      </w:r>
      <w:r>
        <w:t xml:space="preserve">It shall not be baked leavened</w:t>
      </w:r>
      <w:r>
        <w:rPr>
          <w:rStyle w:val="FootnoteReference"/>
        </w:rPr>
        <w:footnoteReference w:id="1242"/>
      </w:r>
      <w:r>
        <w:t xml:space="preserve">. I have given it to them as a portion from the Lord's offerings. It is holy of holies, like that for sin and like that for trespass.</w:t>
      </w:r>
      <w:r>
        <w:t xml:space="preserve">{{field-off:Bible}}</w:t>
      </w:r>
    </w:p>
    <w:p>
      <w:r>
        <w:rPr>
          <w:sz w:val="18"/>
          <w:color w:val="777777"/>
        </w:rPr>
        <w:t xml:space="preserve">[[@Bible:Leviticus 6:11]] </w:t>
      </w:r>
      <w:r>
        <w:rPr>
          <w:b/>
        </w:rPr>
        <w:t xml:space="preserve">11 </w:t>
      </w:r>
      <w:r>
        <w:t xml:space="preserve"> {{field-on:Bible}}</w:t>
      </w:r>
      <w:r>
        <w:t xml:space="preserve">Every male among the priests shall eat it. It is an everlasting statute throughout your generations from the Lord's offerings. Everyone who touches them shall be sanctified.</w:t>
      </w:r>
      <w:r>
        <w:rPr>
          <w:rStyle w:val="FootnoteReference"/>
        </w:rPr>
        <w:footnoteReference w:id="1243"/>
      </w:r>
      <w:r>
        <w:t xml:space="preserve">{{field-off:Bible}}</w:t>
      </w:r>
    </w:p>
    <w:p>
      <w:r>
        <w:rPr>
          <w:sz w:val="18"/>
          <w:color w:val="777777"/>
        </w:rPr>
        <w:t xml:space="preserve">[[@Bible:Leviticus 6:12]] </w:t>
      </w:r>
      <w:r>
        <w:rPr>
          <w:b/>
        </w:rPr>
        <w:t xml:space="preserve">12 </w:t>
      </w:r>
      <w:r>
        <w:t xml:space="preserve"> {{field-on:Bible}}</w:t>
      </w:r>
      <w:r>
        <w:t xml:space="preserve">And the Lord spoke to Moses, saying,</w:t>
      </w:r>
      <w:r>
        <w:t xml:space="preserve">{{field-off:Bible}}</w:t>
      </w:r>
    </w:p>
    <w:p>
      <w:r>
        <w:rPr>
          <w:sz w:val="18"/>
          <w:color w:val="777777"/>
        </w:rPr>
        <w:t xml:space="preserve">[[@Bible:Leviticus 6:13]] </w:t>
      </w:r>
      <w:r>
        <w:rPr>
          <w:b/>
        </w:rPr>
        <w:t xml:space="preserve">13 </w:t>
      </w:r>
      <w:r>
        <w:t xml:space="preserve"> {{field-on:Bible}}</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1244"/>
      </w:r>
      <w:r>
        <w:t xml:space="preserve">{{field-off:Bible}}</w:t>
      </w:r>
    </w:p>
    <w:p>
      <w:r>
        <w:rPr>
          <w:sz w:val="18"/>
          <w:color w:val="777777"/>
        </w:rPr>
        <w:t xml:space="preserve">[[@Bible:Leviticus 6:14]] </w:t>
      </w:r>
      <w:r>
        <w:rPr>
          <w:b/>
        </w:rPr>
        <w:t xml:space="preserve">14 </w:t>
      </w:r>
      <w:r>
        <w:t xml:space="preserve"> {{field-on:Bible}}</w:t>
      </w:r>
      <w:r>
        <w:t xml:space="preserve">It shall be made on a griddle with oil. He shall bring it well mixed, a sacrifice rolled out in pieces</w:t>
      </w:r>
      <w:r>
        <w:rPr>
          <w:rStyle w:val="FootnoteReference"/>
        </w:rPr>
        <w:footnoteReference w:id="1245"/>
      </w:r>
      <w:r>
        <w:t xml:space="preserve">, an aroma of sweet fragrance to the Lord.</w:t>
      </w:r>
      <w:r>
        <w:t xml:space="preserve">{{field-off:Bible}}</w:t>
      </w:r>
    </w:p>
    <w:p>
      <w:r>
        <w:rPr>
          <w:sz w:val="18"/>
          <w:color w:val="777777"/>
        </w:rPr>
        <w:t xml:space="preserve">[[@Bible:Leviticus 6:15]] </w:t>
      </w:r>
      <w:r>
        <w:rPr>
          <w:b/>
        </w:rPr>
        <w:t xml:space="preserve">15 </w:t>
      </w:r>
      <w:r>
        <w:t xml:space="preserve"> {{field-on:Bible}}</w:t>
      </w:r>
      <w:r>
        <w:t xml:space="preserve">The anointed priest in his place from among his sons shall make it. It is an everlasting statute. It shall all be completely offered</w:t>
      </w:r>
      <w:r>
        <w:rPr>
          <w:rStyle w:val="FootnoteReference"/>
        </w:rPr>
        <w:footnoteReference w:id="1246"/>
      </w:r>
      <w:r>
        <w:t xml:space="preserve">.</w:t>
      </w:r>
      <w:r>
        <w:t xml:space="preserve">{{field-off:Bible}}</w:t>
      </w:r>
    </w:p>
    <w:p>
      <w:r>
        <w:rPr>
          <w:sz w:val="18"/>
          <w:color w:val="777777"/>
        </w:rPr>
        <w:t xml:space="preserve">[[@Bible:Leviticus 6:16]] </w:t>
      </w:r>
      <w:r>
        <w:rPr>
          <w:b/>
        </w:rPr>
        <w:t xml:space="preserve">16 </w:t>
      </w:r>
      <w:r>
        <w:t xml:space="preserve"> {{field-on:Bible}}</w:t>
      </w:r>
      <w:r>
        <w:t xml:space="preserve">And every sacrifice of a priest shall be wholly burned and shall not be eaten.</w:t>
      </w:r>
      <w:r>
        <w:t xml:space="preserve">{{field-off:Bible}}</w:t>
      </w:r>
    </w:p>
    <w:p>
      <w:r>
        <w:rPr>
          <w:sz w:val="18"/>
          <w:color w:val="777777"/>
        </w:rPr>
        <w:t xml:space="preserve">[[@Bible:Leviticus 6:17]] </w:t>
      </w:r>
      <w:r>
        <w:rPr>
          <w:b/>
        </w:rPr>
        <w:t xml:space="preserve">17 </w:t>
      </w:r>
      <w:r>
        <w:t xml:space="preserve"> {{field-on:Bible}}</w:t>
      </w:r>
      <w:r>
        <w:t xml:space="preserve">And the Lord spoke to Moses, saying,</w:t>
      </w:r>
      <w:r>
        <w:t xml:space="preserve">{{field-off:Bible}}</w:t>
      </w:r>
    </w:p>
    <w:p>
      <w:r>
        <w:rPr>
          <w:sz w:val="18"/>
          <w:color w:val="777777"/>
        </w:rPr>
        <w:t xml:space="preserve">[[@Bible:Leviticus 6:18]] </w:t>
      </w:r>
      <w:r>
        <w:rPr>
          <w:b/>
        </w:rPr>
        <w:t xml:space="preserve">18 </w:t>
      </w:r>
      <w:r>
        <w:t xml:space="preserve"> {{field-on:Bible}}</w:t>
      </w:r>
      <w:r>
        <w:t xml:space="preserve">Speak to Aaron and to his sons, saying, This is the law of the thing for sin</w:t>
      </w:r>
      <w:r>
        <w:rPr>
          <w:rStyle w:val="FootnoteReference"/>
        </w:rPr>
        <w:footnoteReference w:id="1247"/>
      </w:r>
      <w:r>
        <w:t xml:space="preserve">: in the place where they slaughter the whole burnt offering, they shall slaughter the things for sin before the Lord. It is holy of holies.</w:t>
      </w:r>
      <w:r>
        <w:t xml:space="preserve">{{field-off:Bible}}</w:t>
      </w:r>
    </w:p>
    <w:p>
      <w:r>
        <w:rPr>
          <w:sz w:val="18"/>
          <w:color w:val="777777"/>
        </w:rPr>
        <w:t xml:space="preserve">[[@Bible:Leviticus 6:19]] </w:t>
      </w:r>
      <w:r>
        <w:rPr>
          <w:b/>
        </w:rPr>
        <w:t xml:space="preserve">19 </w:t>
      </w:r>
      <w:r>
        <w:t xml:space="preserve"> {{field-on:Bible}}</w:t>
      </w:r>
      <w:r>
        <w:t xml:space="preserve">The priest who offers it shall eat it</w:t>
      </w:r>
      <w:r>
        <w:rPr>
          <w:rStyle w:val="FootnoteReference"/>
        </w:rPr>
        <w:footnoteReference w:id="1248"/>
      </w:r>
      <w:r>
        <w:t xml:space="preserve">. It shall be eaten in a holy place, in the court of the tent of testimony.</w:t>
      </w:r>
      <w:r>
        <w:t xml:space="preserve">{{field-off:Bible}}</w:t>
      </w:r>
    </w:p>
    <w:p>
      <w:r>
        <w:rPr>
          <w:sz w:val="18"/>
          <w:color w:val="777777"/>
        </w:rPr>
        <w:t xml:space="preserve">[[@Bible:Leviticus 6:20]] </w:t>
      </w:r>
      <w:r>
        <w:rPr>
          <w:b/>
        </w:rPr>
        <w:t xml:space="preserve">20 </w:t>
      </w:r>
      <w:r>
        <w:t xml:space="preserve"> {{field-on:Bible}}</w:t>
      </w:r>
      <w:r>
        <w:t xml:space="preserve">Everyone touching its flesh</w:t>
      </w:r>
      <w:r>
        <w:rPr>
          <w:rStyle w:val="FootnoteReference"/>
        </w:rPr>
        <w:footnoteReference w:id="1249"/>
      </w:r>
      <w:r>
        <w:t xml:space="preserve"> shall be sanctified, and whatever garment is sprinkled with some of its blood, you shall wash what was sprinkled on it in a holy place.</w:t>
      </w:r>
      <w:r>
        <w:t xml:space="preserve">{{field-off:Bible}}</w:t>
      </w:r>
    </w:p>
    <w:p>
      <w:r>
        <w:rPr>
          <w:sz w:val="18"/>
          <w:color w:val="777777"/>
        </w:rPr>
        <w:t xml:space="preserve">[[@Bible:Leviticus 6:21]] </w:t>
      </w:r>
      <w:r>
        <w:rPr>
          <w:b/>
        </w:rPr>
        <w:t xml:space="preserve">21 </w:t>
      </w:r>
      <w:r>
        <w:t xml:space="preserve"> {{field-on:Bible}}</w:t>
      </w:r>
      <w:r>
        <w:t xml:space="preserve">And the earthen vessel in which it was boiled shall be broken. And if it was boiled in a bronze vessel, he shall scour it and rinse it with water.</w:t>
      </w:r>
      <w:r>
        <w:t xml:space="preserve">{{field-off:Bible}}</w:t>
      </w:r>
    </w:p>
    <w:p>
      <w:r>
        <w:rPr>
          <w:sz w:val="18"/>
          <w:color w:val="777777"/>
        </w:rPr>
        <w:t xml:space="preserve">[[@Bible:Leviticus 6:22]] </w:t>
      </w:r>
      <w:r>
        <w:rPr>
          <w:b/>
        </w:rPr>
        <w:t xml:space="preserve">22 </w:t>
      </w:r>
      <w:r>
        <w:t xml:space="preserve"> {{field-on:Bible}}</w:t>
      </w:r>
      <w:r>
        <w:t xml:space="preserve">Every male among the priests shall eat it. It is holy of holies to the Lord.</w:t>
      </w:r>
      <w:r>
        <w:t xml:space="preserve">{{field-off:Bible}}</w:t>
      </w:r>
    </w:p>
    <w:p>
      <w:r>
        <w:rPr>
          <w:sz w:val="18"/>
          <w:color w:val="777777"/>
        </w:rPr>
        <w:t xml:space="preserve">[[@Bible:Leviticus 6:23]] </w:t>
      </w:r>
      <w:r>
        <w:rPr>
          <w:b/>
        </w:rPr>
        <w:t xml:space="preserve">23 </w:t>
      </w:r>
      <w:r>
        <w:t xml:space="preserve"> {{field-on:Bible}}</w:t>
      </w:r>
      <w:r>
        <w:t xml:space="preserve">And every thing for sin, from whose blood some is brought into the tent of testimony to make atonement in the holy place, shall not be eaten. It shall be burned with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[[@Bible:Leviticus 7:1]] </w:t>
      </w:r>
      <w:r>
        <w:rPr>
          <w:b/>
        </w:rPr>
        <w:t xml:space="preserve">1 </w:t>
      </w:r>
      <w:r>
        <w:t xml:space="preserve"> {{field-on:Bible}}</w:t>
      </w:r>
      <w:r>
        <w:t xml:space="preserve">And this is the law of the ram for trespass. It is holy of holies.</w:t>
      </w:r>
      <w:r>
        <w:t xml:space="preserve">{{field-off:Bible}}</w:t>
      </w:r>
    </w:p>
    <w:p>
      <w:r>
        <w:rPr>
          <w:sz w:val="18"/>
          <w:color w:val="777777"/>
        </w:rPr>
        <w:t xml:space="preserve">[[@Bible:Leviticus 7:2]] </w:t>
      </w:r>
      <w:r>
        <w:rPr>
          <w:b/>
        </w:rPr>
        <w:t xml:space="preserve">2 </w:t>
      </w:r>
      <w:r>
        <w:t xml:space="preserve"> {{field-on:Bible}}</w:t>
      </w:r>
      <w:r>
        <w:t xml:space="preserve">In the place where they slaughter the whole burnt offering, they shall slaughter the ram of trespass before the Lord, and he shall pour the blood around on the altar.</w:t>
      </w:r>
      <w:r>
        <w:t xml:space="preserve">{{field-off:Bible}}</w:t>
      </w:r>
    </w:p>
    <w:p>
      <w:r>
        <w:rPr>
          <w:sz w:val="18"/>
          <w:color w:val="777777"/>
        </w:rPr>
        <w:t xml:space="preserve">[[@Bible:Leviticus 7:3]] </w:t>
      </w:r>
      <w:r>
        <w:rPr>
          <w:b/>
        </w:rPr>
        <w:t xml:space="preserve">3 </w:t>
      </w:r>
      <w:r>
        <w:t xml:space="preserve"> {{field-on:Bible}}</w:t>
      </w:r>
      <w:r>
        <w:t xml:space="preserve">And he shall bring from it all its fat, and the loin, and all the fat that covers the inward parts and all the fat that is on the inward parts,</w:t>
      </w:r>
      <w:r>
        <w:t xml:space="preserve">{{field-off:Bible}}</w:t>
      </w:r>
    </w:p>
    <w:p>
      <w:r>
        <w:rPr>
          <w:sz w:val="18"/>
          <w:color w:val="777777"/>
        </w:rPr>
        <w:t xml:space="preserve">[[@Bible:Leviticus 7:4]] </w:t>
      </w:r>
      <w:r>
        <w:rPr>
          <w:b/>
        </w:rPr>
        <w:t xml:space="preserve">4 </w:t>
      </w:r>
      <w:r>
        <w:t xml:space="preserve"> {{field-on:Bible}}</w:t>
      </w:r>
      <w:r>
        <w:t xml:space="preserve">and the two kidneys and the fat that is on them, that on the thighs, and he shall remove the lobe above the liver with the kidneys.</w:t>
      </w:r>
      <w:r>
        <w:t xml:space="preserve">{{field-off:Bible}}</w:t>
      </w:r>
    </w:p>
    <w:p>
      <w:r>
        <w:rPr>
          <w:sz w:val="18"/>
          <w:color w:val="777777"/>
        </w:rPr>
        <w:t xml:space="preserve">[[@Bible:Leviticus 7:5]] </w:t>
      </w:r>
      <w:r>
        <w:rPr>
          <w:b/>
        </w:rPr>
        <w:t xml:space="preserve">5 </w:t>
      </w:r>
      <w:r>
        <w:t xml:space="preserve"> {{field-on:Bible}}</w:t>
      </w:r>
      <w:r>
        <w:t xml:space="preserve">And the priest shall offer them on the altar, an offering to the Lord. It is for trespass.</w:t>
      </w:r>
      <w:r>
        <w:t xml:space="preserve">{{field-off:Bible}}</w:t>
      </w:r>
    </w:p>
    <w:p>
      <w:r>
        <w:rPr>
          <w:sz w:val="18"/>
          <w:color w:val="777777"/>
        </w:rPr>
        <w:t xml:space="preserve">[[@Bible:Leviticus 7:6]] </w:t>
      </w:r>
      <w:r>
        <w:rPr>
          <w:b/>
        </w:rPr>
        <w:t xml:space="preserve">6 </w:t>
      </w:r>
      <w:r>
        <w:t xml:space="preserve"> {{field-on:Bible}}</w:t>
      </w:r>
      <w:r>
        <w:t xml:space="preserve">Every male among the priests shall eat them. They shall eat them in a holy place. It is holy of holies</w:t>
      </w:r>
      <w:r>
        <w:rPr>
          <w:rStyle w:val="FootnoteReference"/>
        </w:rPr>
        <w:footnoteReference w:id="1250"/>
      </w:r>
      <w:r>
        <w:t xml:space="preserve">.</w:t>
      </w:r>
      <w:r>
        <w:t xml:space="preserve">{{field-off:Bible}}</w:t>
      </w:r>
    </w:p>
    <w:p>
      <w:r>
        <w:rPr>
          <w:sz w:val="18"/>
          <w:color w:val="777777"/>
        </w:rPr>
        <w:t xml:space="preserve">[[@Bible:Leviticus 7:7]] </w:t>
      </w:r>
      <w:r>
        <w:rPr>
          <w:b/>
        </w:rPr>
        <w:t xml:space="preserve">7 </w:t>
      </w:r>
      <w:r>
        <w:t xml:space="preserve"> {{field-on:Bible}}</w:t>
      </w:r>
      <w:r>
        <w:t xml:space="preserve">As the thing for sin, so also the thing for trespass. There is one law for them. The priest who makes atonement with it, it shall belong to him.</w:t>
      </w:r>
      <w:r>
        <w:t xml:space="preserve">{{field-off:Bible}}</w:t>
      </w:r>
    </w:p>
    <w:p>
      <w:r>
        <w:rPr>
          <w:sz w:val="18"/>
          <w:color w:val="777777"/>
        </w:rPr>
        <w:t xml:space="preserve">[[@Bible:Leviticus 7:8]] </w:t>
      </w:r>
      <w:r>
        <w:rPr>
          <w:b/>
        </w:rPr>
        <w:t xml:space="preserve">8 </w:t>
      </w:r>
      <w:r>
        <w:t xml:space="preserve"> {{field-on:Bible}}</w:t>
      </w:r>
      <w:r>
        <w:t xml:space="preserve">And the priest who offers a person's whole burnt offering, the skin of the whole burnt offering that he offers shall belong to him.</w:t>
      </w:r>
      <w:r>
        <w:t xml:space="preserve">{{field-off:Bible}}</w:t>
      </w:r>
    </w:p>
    <w:p>
      <w:r>
        <w:rPr>
          <w:sz w:val="18"/>
          <w:color w:val="777777"/>
        </w:rPr>
        <w:t xml:space="preserve">[[@Bible:Leviticus 7:9]] </w:t>
      </w:r>
      <w:r>
        <w:rPr>
          <w:b/>
        </w:rPr>
        <w:t xml:space="preserve">9 </w:t>
      </w:r>
      <w:r>
        <w:t xml:space="preserve"> {{field-on:Bible}}</w:t>
      </w:r>
      <w:r>
        <w:t xml:space="preserve">And every sacrifice that is prepared in the oven, and everything that is prepared on the hearth-pan or on the griddle, shall belong to the priest who offers it.</w:t>
      </w:r>
      <w:r>
        <w:t xml:space="preserve">{{field-off:Bible}}</w:t>
      </w:r>
    </w:p>
    <w:p>
      <w:r>
        <w:rPr>
          <w:sz w:val="18"/>
          <w:color w:val="777777"/>
        </w:rPr>
        <w:t xml:space="preserve">[[@Bible:Leviticus 7:10]] </w:t>
      </w:r>
      <w:r>
        <w:rPr>
          <w:b/>
        </w:rPr>
        <w:t xml:space="preserve">10 </w:t>
      </w:r>
      <w:r>
        <w:t xml:space="preserve"> {{field-on:Bible}}</w:t>
      </w:r>
      <w:r>
        <w:t xml:space="preserve">And every sacrifice mixed with oil and not mixed with oil shall belong equally to all the sons of Aaron</w:t>
      </w:r>
      <w:r>
        <w:rPr>
          <w:rStyle w:val="FootnoteReference"/>
        </w:rPr>
        <w:footnoteReference w:id="1251"/>
      </w:r>
      <w:r>
        <w:t xml:space="preserve">.</w:t>
      </w:r>
      <w:r>
        <w:t xml:space="preserve">{{field-off:Bible}}</w:t>
      </w:r>
    </w:p>
    <w:p>
      <w:r>
        <w:rPr>
          <w:sz w:val="18"/>
          <w:color w:val="777777"/>
        </w:rPr>
        <w:t xml:space="preserve">[[@Bible:Leviticus 7:11]] </w:t>
      </w:r>
      <w:r>
        <w:rPr>
          <w:b/>
        </w:rPr>
        <w:t xml:space="preserve">11 </w:t>
      </w:r>
      <w:r>
        <w:t xml:space="preserve"> {{field-on:Bible}}</w:t>
      </w:r>
      <w:r>
        <w:t xml:space="preserve">This is the law of the sacrifice of salvation that they shall bring to the Lord.</w:t>
      </w:r>
      <w:r>
        <w:t xml:space="preserve">{{field-off:Bible}}</w:t>
      </w:r>
    </w:p>
    <w:p>
      <w:r>
        <w:rPr>
          <w:sz w:val="18"/>
          <w:color w:val="777777"/>
        </w:rPr>
        <w:t xml:space="preserve">[[@Bible:Leviticus 7:12]] </w:t>
      </w:r>
      <w:r>
        <w:rPr>
          <w:b/>
        </w:rPr>
        <w:t xml:space="preserve">12 </w:t>
      </w:r>
      <w:r>
        <w:t xml:space="preserve"> {{field-on:Bible}}</w:t>
      </w:r>
      <w:r>
        <w:t xml:space="preserve">If he brings it for praise, then on the sacrifice of praise</w:t>
      </w:r>
      <w:r>
        <w:rPr>
          <w:rStyle w:val="FootnoteReference"/>
        </w:rPr>
        <w:footnoteReference w:id="1252"/>
      </w:r>
      <w:r>
        <w:t xml:space="preserve"> he shall bring loaves from fine flour mixed with oil, unleavened wafers anointed with oil, and fine flour well mixed with oil.</w:t>
      </w:r>
      <w:r>
        <w:t xml:space="preserve">{{field-off:Bible}}</w:t>
      </w:r>
    </w:p>
    <w:p>
      <w:r>
        <w:rPr>
          <w:sz w:val="18"/>
          <w:color w:val="777777"/>
        </w:rPr>
        <w:t xml:space="preserve">[[@Bible:Leviticus 7:13]] </w:t>
      </w:r>
      <w:r>
        <w:rPr>
          <w:b/>
        </w:rPr>
        <w:t xml:space="preserve">13 </w:t>
      </w:r>
      <w:r>
        <w:t xml:space="preserve"> {{field-on:Bible}}</w:t>
      </w:r>
      <w:r>
        <w:t xml:space="preserve">With leavened loaves he shall bring his gifts with the sacrifice of praise of salvation.</w:t>
      </w:r>
      <w:r>
        <w:t xml:space="preserve">{{field-off:Bible}}</w:t>
      </w:r>
    </w:p>
    <w:p>
      <w:r>
        <w:rPr>
          <w:sz w:val="18"/>
          <w:color w:val="777777"/>
        </w:rPr>
        <w:t xml:space="preserve">[[@Bible:Leviticus 7:14]] </w:t>
      </w:r>
      <w:r>
        <w:rPr>
          <w:b/>
        </w:rPr>
        <w:t xml:space="preserve">14 </w:t>
      </w:r>
      <w:r>
        <w:t xml:space="preserve"> {{field-on:Bible}}</w:t>
      </w:r>
      <w:r>
        <w:t xml:space="preserve">And he shall bring one from all his gifts as a contribution to the Lord. It shall belong to the priest who pours out the blood of the sacrifice of salvation.</w:t>
      </w:r>
      <w:r>
        <w:t xml:space="preserve">{{field-off:Bible}}</w:t>
      </w:r>
    </w:p>
    <w:p>
      <w:r>
        <w:rPr>
          <w:sz w:val="18"/>
          <w:color w:val="777777"/>
        </w:rPr>
        <w:t xml:space="preserve">[[@Bible:Leviticus 7:15]] </w:t>
      </w:r>
      <w:r>
        <w:rPr>
          <w:b/>
        </w:rPr>
        <w:t xml:space="preserve">15 </w:t>
      </w:r>
      <w:r>
        <w:t xml:space="preserve"> {{field-on:Bible}}</w:t>
      </w:r>
      <w:r>
        <w:t xml:space="preserve">And the flesh of the sacrifice of praise of salvation</w:t>
      </w:r>
      <w:r>
        <w:rPr>
          <w:rStyle w:val="FootnoteReference"/>
        </w:rPr>
        <w:footnoteReference w:id="1253"/>
      </w:r>
      <w:r>
        <w:t xml:space="preserve"> shall belong to him, and it shall be eaten on the day it is offered. They shall not leave any of it until morning.</w:t>
      </w:r>
      <w:r>
        <w:t xml:space="preserve">{{field-off:Bible}}</w:t>
      </w:r>
    </w:p>
    <w:p>
      <w:r>
        <w:rPr>
          <w:sz w:val="18"/>
          <w:color w:val="777777"/>
        </w:rPr>
        <w:t xml:space="preserve">[[@Bible:Leviticus 7:16]] </w:t>
      </w:r>
      <w:r>
        <w:rPr>
          <w:b/>
        </w:rPr>
        <w:t xml:space="preserve">16 </w:t>
      </w:r>
      <w:r>
        <w:t xml:space="preserve"> {{field-on:Bible}}</w:t>
      </w:r>
      <w:r>
        <w:t xml:space="preserve">And if his gift is a vow or a voluntary offering, on the day when he offers his sacrifice it shall be eaten, and on the next day,</w:t>
      </w:r>
      <w:r>
        <w:t xml:space="preserve">{{field-off:Bible}}</w:t>
      </w:r>
    </w:p>
    <w:p>
      <w:r>
        <w:rPr>
          <w:sz w:val="18"/>
          <w:color w:val="777777"/>
        </w:rPr>
        <w:t xml:space="preserve">[[@Bible:Leviticus 7:17]] </w:t>
      </w:r>
      <w:r>
        <w:rPr>
          <w:b/>
        </w:rPr>
        <w:t xml:space="preserve">17 </w:t>
      </w:r>
      <w:r>
        <w:t xml:space="preserve"> {{field-on:Bible}}</w:t>
      </w:r>
      <w:r>
        <w:t xml:space="preserve">and what remains from the flesh of the sacrifice until the third day shall be burned with fire.</w:t>
      </w:r>
      <w:r>
        <w:t xml:space="preserve">{{field-off:Bible}}</w:t>
      </w:r>
    </w:p>
    <w:p>
      <w:r>
        <w:rPr>
          <w:sz w:val="18"/>
          <w:color w:val="777777"/>
        </w:rPr>
        <w:t xml:space="preserve">[[@Bible:Leviticus 7:18]] </w:t>
      </w:r>
      <w:r>
        <w:rPr>
          <w:b/>
        </w:rPr>
        <w:t xml:space="preserve">18 </w:t>
      </w:r>
      <w:r>
        <w:t xml:space="preserve"> {{field-on:Bible}}</w:t>
      </w:r>
      <w:r>
        <w:t xml:space="preserve">And if anyone eats from the flesh on the third day, it shall not be accepted for the one who offers it. It shall not be reckoned to him. It is pollution</w:t>
      </w:r>
      <w:r>
        <w:rPr>
          <w:rStyle w:val="FootnoteReference"/>
        </w:rPr>
        <w:footnoteReference w:id="1254"/>
      </w:r>
      <w:r>
        <w:t xml:space="preserve">, and the person who eats from it shall bear the sin.</w:t>
      </w:r>
      <w:r>
        <w:t xml:space="preserve">{{field-off:Bible}}</w:t>
      </w:r>
    </w:p>
    <w:p>
      <w:r>
        <w:rPr>
          <w:sz w:val="18"/>
          <w:color w:val="777777"/>
        </w:rPr>
        <w:t xml:space="preserve">[[@Bible:Leviticus 7:19]] </w:t>
      </w:r>
      <w:r>
        <w:rPr>
          <w:b/>
        </w:rPr>
        <w:t xml:space="preserve">19 </w:t>
      </w:r>
      <w:r>
        <w:t xml:space="preserve"> {{field-on:Bible}}</w:t>
      </w:r>
      <w:r>
        <w:t xml:space="preserve">And flesh that touches any unclean thing shall not be eaten. It shall be burned with fire. Every clean person may eat flesh.</w:t>
      </w:r>
      <w:r>
        <w:t xml:space="preserve">{{field-off:Bible}}</w:t>
      </w:r>
    </w:p>
    <w:p>
      <w:r>
        <w:rPr>
          <w:sz w:val="18"/>
          <w:color w:val="777777"/>
        </w:rPr>
        <w:t xml:space="preserve">[[@Bible:Leviticus 7:20]] </w:t>
      </w:r>
      <w:r>
        <w:rPr>
          <w:b/>
        </w:rPr>
        <w:t xml:space="preserve">20 </w:t>
      </w:r>
      <w:r>
        <w:t xml:space="preserve"> {{field-on:Bible}}</w:t>
      </w:r>
      <w:r>
        <w:t xml:space="preserve">And the person who eats from the flesh of the sacrifice of salvation, which belongs to the Lord, while his uncleanness is upon him, that person shall perish from his people.</w:t>
      </w:r>
      <w:r>
        <w:t xml:space="preserve">{{field-off:Bible}}</w:t>
      </w:r>
    </w:p>
    <w:p>
      <w:r>
        <w:rPr>
          <w:sz w:val="18"/>
          <w:color w:val="777777"/>
        </w:rPr>
        <w:t xml:space="preserve">[[@Bible:Leviticus 7:21]] </w:t>
      </w:r>
      <w:r>
        <w:rPr>
          <w:b/>
        </w:rPr>
        <w:t xml:space="preserve">21 </w:t>
      </w:r>
      <w:r>
        <w:t xml:space="preserve"> {{field-on:Bible}}</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1255"/>
      </w:r>
      <w:r>
        <w:t xml:space="preserve">.</w:t>
      </w:r>
      <w:r>
        <w:rPr>
          <w:rStyle w:val="FootnoteReference"/>
        </w:rPr>
        <w:footnoteReference w:id="1256"/>
      </w:r>
      <w:r>
        <w:t xml:space="preserve">{{field-off:Bible}}</w:t>
      </w:r>
    </w:p>
    <w:p>
      <w:r>
        <w:rPr>
          <w:sz w:val="18"/>
          <w:color w:val="777777"/>
        </w:rPr>
        <w:t xml:space="preserve">[[@Bible:Leviticus 7:22]] </w:t>
      </w:r>
      <w:r>
        <w:rPr>
          <w:b/>
        </w:rPr>
        <w:t xml:space="preserve">22 </w:t>
      </w:r>
      <w:r>
        <w:t xml:space="preserve"> {{field-on:Bible}}</w:t>
      </w:r>
      <w:r>
        <w:t xml:space="preserve">And the Lord spoke to Moses</w:t>
      </w:r>
      <w:r>
        <w:rPr>
          <w:rStyle w:val="FootnoteReference"/>
        </w:rPr>
        <w:footnoteReference w:id="1257"/>
      </w:r>
      <w:r>
        <w:t xml:space="preserve">, saying,</w:t>
      </w:r>
      <w:r>
        <w:t xml:space="preserve">{{field-off:Bible}}</w:t>
      </w:r>
    </w:p>
    <w:p>
      <w:r>
        <w:rPr>
          <w:sz w:val="18"/>
          <w:color w:val="777777"/>
        </w:rPr>
        <w:t xml:space="preserve">[[@Bible:Leviticus 7:23]] </w:t>
      </w:r>
      <w:r>
        <w:rPr>
          <w:b/>
        </w:rPr>
        <w:t xml:space="preserve">23 </w:t>
      </w:r>
      <w:r>
        <w:t xml:space="preserve"> {{field-on:Bible}}</w:t>
      </w:r>
      <w:r>
        <w:t xml:space="preserve">Speak to the sons of Israel</w:t>
      </w:r>
      <w:r>
        <w:rPr>
          <w:rStyle w:val="FootnoteReference"/>
        </w:rPr>
        <w:footnoteReference w:id="1258"/>
      </w:r>
      <w:r>
        <w:t xml:space="preserve">, saying, You shall eat no fat of cattle or sheep or goats.</w:t>
      </w:r>
      <w:r>
        <w:t xml:space="preserve">{{field-off:Bible}}</w:t>
      </w:r>
    </w:p>
    <w:p>
      <w:r>
        <w:rPr>
          <w:sz w:val="18"/>
          <w:color w:val="777777"/>
        </w:rPr>
        <w:t xml:space="preserve">[[@Bible:Leviticus 7:24]] </w:t>
      </w:r>
      <w:r>
        <w:rPr>
          <w:b/>
        </w:rPr>
        <w:t xml:space="preserve">24 </w:t>
      </w:r>
      <w:r>
        <w:t xml:space="preserve"> {{field-on:Bible}}</w:t>
      </w:r>
      <w:r>
        <w:t xml:space="preserve">And the fat of animals that died on their own or were torn by beasts may be used for any work, but for eating it shall not be eaten.</w:t>
      </w:r>
      <w:r>
        <w:t xml:space="preserve">{{field-off:Bible}}</w:t>
      </w:r>
    </w:p>
    <w:p>
      <w:r>
        <w:rPr>
          <w:sz w:val="18"/>
          <w:color w:val="777777"/>
        </w:rPr>
        <w:t xml:space="preserve">[[@Bible:Leviticus 7:25]] </w:t>
      </w:r>
      <w:r>
        <w:rPr>
          <w:b/>
        </w:rPr>
        <w:t xml:space="preserve">25 </w:t>
      </w:r>
      <w:r>
        <w:t xml:space="preserve"> {{field-on:Bible}}</w:t>
      </w:r>
      <w:r>
        <w:t xml:space="preserve">Everyone who eats fat from the animals from which they bring an offering to the Lord, that person shall perish from his people.</w:t>
      </w:r>
      <w:r>
        <w:t xml:space="preserve">{{field-off:Bible}}</w:t>
      </w:r>
    </w:p>
    <w:p>
      <w:r>
        <w:rPr>
          <w:sz w:val="18"/>
          <w:color w:val="777777"/>
        </w:rPr>
        <w:t xml:space="preserve">[[@Bible:Leviticus 7:26]] </w:t>
      </w:r>
      <w:r>
        <w:rPr>
          <w:b/>
        </w:rPr>
        <w:t xml:space="preserve">26 </w:t>
      </w:r>
      <w:r>
        <w:t xml:space="preserve"> {{field-on:Bible}}</w:t>
      </w:r>
      <w:r>
        <w:t xml:space="preserve">You shall eat no blood in all your dwellings, whether from birds or from cattle.</w:t>
      </w:r>
      <w:r>
        <w:t xml:space="preserve">{{field-off:Bible}}</w:t>
      </w:r>
    </w:p>
    <w:p>
      <w:r>
        <w:rPr>
          <w:sz w:val="18"/>
          <w:color w:val="777777"/>
        </w:rPr>
        <w:t xml:space="preserve">[[@Bible:Leviticus 7:27]] </w:t>
      </w:r>
      <w:r>
        <w:rPr>
          <w:b/>
        </w:rPr>
        <w:t xml:space="preserve">27 </w:t>
      </w:r>
      <w:r>
        <w:t xml:space="preserve"> {{field-on:Bible}}</w:t>
      </w:r>
      <w:r>
        <w:t xml:space="preserve">Every person who eats blood, that person shall perish from his people.</w:t>
      </w:r>
      <w:r>
        <w:t xml:space="preserve">{{field-off:Bible}}</w:t>
      </w:r>
    </w:p>
    <w:p>
      <w:r>
        <w:rPr>
          <w:sz w:val="18"/>
          <w:color w:val="777777"/>
        </w:rPr>
        <w:t xml:space="preserve">[[@Bible:Leviticus 7:28]] </w:t>
      </w:r>
      <w:r>
        <w:rPr>
          <w:b/>
        </w:rPr>
        <w:t xml:space="preserve">28 </w:t>
      </w:r>
      <w:r>
        <w:t xml:space="preserve"> {{field-on:Bible}}</w:t>
      </w:r>
      <w:r>
        <w:t xml:space="preserve">And the Lord spoke to Moses, saying,</w:t>
      </w:r>
      <w:r>
        <w:t xml:space="preserve">{{field-off:Bible}}</w:t>
      </w:r>
    </w:p>
    <w:p>
      <w:r>
        <w:rPr>
          <w:sz w:val="18"/>
          <w:color w:val="777777"/>
        </w:rPr>
        <w:t xml:space="preserve">[[@Bible:Leviticus 7:29]] </w:t>
      </w:r>
      <w:r>
        <w:rPr>
          <w:b/>
        </w:rPr>
        <w:t xml:space="preserve">29 </w:t>
      </w:r>
      <w:r>
        <w:t xml:space="preserve"> {{field-on:Bible}}</w:t>
      </w:r>
      <w:r>
        <w:t xml:space="preserve">And you shall speak to the sons of Israel, saying, The one who brings a sacrifice of salvation to the Lord shall bring his gift to the Lord from the sacrifice of salvation.</w:t>
      </w:r>
      <w:r>
        <w:t xml:space="preserve">{{field-off:Bible}}</w:t>
      </w:r>
    </w:p>
    <w:p>
      <w:r>
        <w:rPr>
          <w:sz w:val="18"/>
          <w:color w:val="777777"/>
        </w:rPr>
        <w:t xml:space="preserve">[[@Bible:Leviticus 7:30]] </w:t>
      </w:r>
      <w:r>
        <w:rPr>
          <w:b/>
        </w:rPr>
        <w:t xml:space="preserve">30 </w:t>
      </w:r>
      <w:r>
        <w:t xml:space="preserve"> {{field-on:Bible}}</w:t>
      </w:r>
      <w:r>
        <w:t xml:space="preserve">His hands shall bring the Lord's offerings: the fat on the breast and the lobe of the liver he shall bring them to set them as a gift before the Lord.</w:t>
      </w:r>
      <w:r>
        <w:t xml:space="preserve">{{field-off:Bible}}</w:t>
      </w:r>
    </w:p>
    <w:p>
      <w:r>
        <w:rPr>
          <w:sz w:val="18"/>
          <w:color w:val="777777"/>
        </w:rPr>
        <w:t xml:space="preserve">[[@Bible:Leviticus 7:31]] </w:t>
      </w:r>
      <w:r>
        <w:rPr>
          <w:b/>
        </w:rPr>
        <w:t xml:space="preserve">31 </w:t>
      </w:r>
      <w:r>
        <w:t xml:space="preserve"> {{field-on:Bible}}</w:t>
      </w:r>
      <w:r>
        <w:t xml:space="preserve">And the priest shall offer the fat on the altar, and the breast shall belong to Aaron and to his sons.</w:t>
      </w:r>
      <w:r>
        <w:t xml:space="preserve">{{field-off:Bible}}</w:t>
      </w:r>
    </w:p>
    <w:p>
      <w:r>
        <w:rPr>
          <w:sz w:val="18"/>
          <w:color w:val="777777"/>
        </w:rPr>
        <w:t xml:space="preserve">[[@Bible:Leviticus 7:32]] </w:t>
      </w:r>
      <w:r>
        <w:rPr>
          <w:b/>
        </w:rPr>
        <w:t xml:space="preserve">32 </w:t>
      </w:r>
      <w:r>
        <w:t xml:space="preserve"> {{field-on:Bible}}</w:t>
      </w:r>
      <w:r>
        <w:t xml:space="preserve">And you shall give the right arm</w:t>
      </w:r>
      <w:r>
        <w:rPr>
          <w:rStyle w:val="FootnoteReference"/>
        </w:rPr>
        <w:footnoteReference w:id="1259"/>
      </w:r>
      <w:r>
        <w:t xml:space="preserve"> as a contribution to the priest from your sacrifices of salvation.</w:t>
      </w:r>
      <w:r>
        <w:t xml:space="preserve">{{field-off:Bible}}</w:t>
      </w:r>
    </w:p>
    <w:p>
      <w:r>
        <w:rPr>
          <w:sz w:val="18"/>
          <w:color w:val="777777"/>
        </w:rPr>
        <w:t xml:space="preserve">[[@Bible:Leviticus 7:33]] </w:t>
      </w:r>
      <w:r>
        <w:rPr>
          <w:b/>
        </w:rPr>
        <w:t xml:space="preserve">33 </w:t>
      </w:r>
      <w:r>
        <w:t xml:space="preserve"> {{field-on:Bible}}</w:t>
      </w:r>
      <w:r>
        <w:t xml:space="preserve">The one from among the sons of Aaron who offers the blood of the sacrifice of salvation and the fat, to him the right arm shall belong as a portion.</w:t>
      </w:r>
      <w:r>
        <w:t xml:space="preserve">{{field-off:Bible}}</w:t>
      </w:r>
    </w:p>
    <w:p>
      <w:r>
        <w:rPr>
          <w:sz w:val="18"/>
          <w:color w:val="777777"/>
        </w:rPr>
        <w:t xml:space="preserve">[[@Bible:Leviticus 7:34]] </w:t>
      </w:r>
      <w:r>
        <w:rPr>
          <w:b/>
        </w:rPr>
        <w:t xml:space="preserve">34 </w:t>
      </w:r>
      <w:r>
        <w:t xml:space="preserve"> {{field-on:Bible}}</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1260"/>
      </w:r>
      <w:r>
        <w:t xml:space="preserve">{{field-off:Bible}}</w:t>
      </w:r>
    </w:p>
    <w:p>
      <w:r>
        <w:rPr>
          <w:sz w:val="18"/>
          <w:color w:val="777777"/>
        </w:rPr>
        <w:t xml:space="preserve">[[@Bible:Leviticus 7:35]] </w:t>
      </w:r>
      <w:r>
        <w:rPr>
          <w:b/>
        </w:rPr>
        <w:t xml:space="preserve">35 </w:t>
      </w:r>
      <w:r>
        <w:t xml:space="preserve"> {{field-on:Bible}}</w:t>
      </w:r>
      <w:r>
        <w:t xml:space="preserve">This is the anointing of Aaron and the anointing of his sons from the Lord's offerings, on the day when he brought them to serve as priests to the Lord,</w:t>
      </w:r>
      <w:r>
        <w:t xml:space="preserve">{{field-off:Bible}}</w:t>
      </w:r>
    </w:p>
    <w:p>
      <w:r>
        <w:rPr>
          <w:sz w:val="18"/>
          <w:color w:val="777777"/>
        </w:rPr>
        <w:t xml:space="preserve">[[@Bible:Leviticus 7:36]] </w:t>
      </w:r>
      <w:r>
        <w:rPr>
          <w:b/>
        </w:rPr>
        <w:t xml:space="preserve">36 </w:t>
      </w:r>
      <w:r>
        <w:t xml:space="preserve"> {{field-on:Bible}}</w:t>
      </w:r>
      <w:r>
        <w:t xml:space="preserve">just as the Lord commanded to give to them on the day he anointed them, from the sons of Israel, an everlasting statute throughout their generations.</w:t>
      </w:r>
      <w:r>
        <w:t xml:space="preserve">{{field-off:Bible}}</w:t>
      </w:r>
    </w:p>
    <w:p>
      <w:r>
        <w:rPr>
          <w:sz w:val="18"/>
          <w:color w:val="777777"/>
        </w:rPr>
        <w:t xml:space="preserve">[[@Bible:Leviticus 7:37]] </w:t>
      </w:r>
      <w:r>
        <w:rPr>
          <w:b/>
        </w:rPr>
        <w:t xml:space="preserve">37 </w:t>
      </w:r>
      <w:r>
        <w:t xml:space="preserve"> {{field-on:Bible}}</w:t>
      </w:r>
      <w:r>
        <w:t xml:space="preserve">This is the law of the whole burnt offerings and of sacrifice and of the thing for sin and of trespass and of consecration and of the sacrifice of salvation,</w:t>
      </w:r>
      <w:r>
        <w:t xml:space="preserve">{{field-off:Bible}}</w:t>
      </w:r>
    </w:p>
    <w:p>
      <w:r>
        <w:rPr>
          <w:sz w:val="18"/>
          <w:color w:val="777777"/>
        </w:rPr>
        <w:t xml:space="preserve">[[@Bible:Leviticus 7:38]] </w:t>
      </w:r>
      <w:r>
        <w:rPr>
          <w:b/>
        </w:rPr>
        <w:t xml:space="preserve">38 </w:t>
      </w:r>
      <w:r>
        <w:t xml:space="preserve"> {{field-on:Bible}}</w:t>
      </w:r>
      <w:r>
        <w:t xml:space="preserve">just as the Lord commanded Moses on Mount Sinai, on the day when he commanded the sons of Israel to bring their gifts before the Lord in the wilderness of Sinai.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[[@Bible:Leviticus 8:1]] </w:t>
      </w:r>
      <w:r>
        <w:rPr>
          <w:b/>
        </w:rPr>
        <w:t xml:space="preserve">1 </w:t>
      </w:r>
      <w:r>
        <w:t xml:space="preserve"> {{field-on:Bible}}</w:t>
      </w:r>
      <w:r>
        <w:t xml:space="preserve">And the Lord spoke to Moses</w:t>
      </w:r>
      <w:r>
        <w:rPr>
          <w:rStyle w:val="FootnoteReference"/>
        </w:rPr>
        <w:footnoteReference w:id="1261"/>
      </w:r>
      <w:r>
        <w:t xml:space="preserve">, saying,</w:t>
      </w:r>
      <w:r>
        <w:t xml:space="preserve">{{field-off:Bible}}</w:t>
      </w:r>
    </w:p>
    <w:p>
      <w:r>
        <w:rPr>
          <w:sz w:val="18"/>
          <w:color w:val="777777"/>
        </w:rPr>
        <w:t xml:space="preserve">[[@Bible:Leviticus 8:2]] </w:t>
      </w:r>
      <w:r>
        <w:rPr>
          <w:b/>
        </w:rPr>
        <w:t xml:space="preserve">2 </w:t>
      </w:r>
      <w:r>
        <w:t xml:space="preserve"> {{field-on:Bible}}</w:t>
      </w:r>
      <w:r>
        <w:t xml:space="preserve">Take Aaron</w:t>
      </w:r>
      <w:r>
        <w:rPr>
          <w:rStyle w:val="FootnoteReference"/>
        </w:rPr>
        <w:footnoteReference w:id="1262"/>
      </w:r>
      <w:r>
        <w:t xml:space="preserve"> and his sons, and his garments, and the anointing oil, and the calf for sin, and the two rams, and the basket of unleavened bread,</w:t>
      </w:r>
      <w:r>
        <w:t xml:space="preserve">{{field-off:Bible}}</w:t>
      </w:r>
    </w:p>
    <w:p>
      <w:r>
        <w:rPr>
          <w:sz w:val="18"/>
          <w:color w:val="777777"/>
        </w:rPr>
        <w:t xml:space="preserve">[[@Bible:Leviticus 8:3]] </w:t>
      </w:r>
      <w:r>
        <w:rPr>
          <w:b/>
        </w:rPr>
        <w:t xml:space="preserve">3 </w:t>
      </w:r>
      <w:r>
        <w:t xml:space="preserve"> {{field-on:Bible}}</w:t>
      </w:r>
      <w:r>
        <w:t xml:space="preserve">and assemble all the congregation at the door of the tent of testimony.</w:t>
      </w:r>
      <w:r>
        <w:t xml:space="preserve">{{field-off:Bible}}</w:t>
      </w:r>
    </w:p>
    <w:p>
      <w:r>
        <w:rPr>
          <w:sz w:val="18"/>
          <w:color w:val="777777"/>
        </w:rPr>
        <w:t xml:space="preserve">[[@Bible:Leviticus 8:4]] </w:t>
      </w:r>
      <w:r>
        <w:rPr>
          <w:b/>
        </w:rPr>
        <w:t xml:space="preserve">4 </w:t>
      </w:r>
      <w:r>
        <w:t xml:space="preserve"> {{field-on:Bible}}</w:t>
      </w:r>
      <w:r>
        <w:t xml:space="preserve">And Moses did just as the Lord commanded him, and he assembled the congregation at the door of the tent of testimony.</w:t>
      </w:r>
      <w:r>
        <w:t xml:space="preserve">{{field-off:Bible}}</w:t>
      </w:r>
    </w:p>
    <w:p>
      <w:r>
        <w:rPr>
          <w:sz w:val="18"/>
          <w:color w:val="777777"/>
        </w:rPr>
        <w:t xml:space="preserve">[[@Bible:Leviticus 8:5]] </w:t>
      </w:r>
      <w:r>
        <w:rPr>
          <w:b/>
        </w:rPr>
        <w:t xml:space="preserve">5 </w:t>
      </w:r>
      <w:r>
        <w:t xml:space="preserve"> {{field-on:Bible}}</w:t>
      </w:r>
      <w:r>
        <w:t xml:space="preserve">And Moses said to the congregation, This is the word that the Lord commanded to be done.</w:t>
      </w:r>
      <w:r>
        <w:t xml:space="preserve">{{field-off:Bible}}</w:t>
      </w:r>
    </w:p>
    <w:p>
      <w:r>
        <w:rPr>
          <w:sz w:val="18"/>
          <w:color w:val="777777"/>
        </w:rPr>
        <w:t xml:space="preserve">[[@Bible:Leviticus 8:6]] </w:t>
      </w:r>
      <w:r>
        <w:rPr>
          <w:b/>
        </w:rPr>
        <w:t xml:space="preserve">6 </w:t>
      </w:r>
      <w:r>
        <w:t xml:space="preserve"> {{field-on:Bible}}</w:t>
      </w:r>
      <w:r>
        <w:t xml:space="preserve">And Moses brought Aaron and his sons near and washed them with water.</w:t>
      </w:r>
      <w:r>
        <w:t xml:space="preserve">{{field-off:Bible}}</w:t>
      </w:r>
    </w:p>
    <w:p>
      <w:r>
        <w:rPr>
          <w:sz w:val="18"/>
          <w:color w:val="777777"/>
        </w:rPr>
        <w:t xml:space="preserve">[[@Bible:Leviticus 8:7]] </w:t>
      </w:r>
      <w:r>
        <w:rPr>
          <w:b/>
        </w:rPr>
        <w:t xml:space="preserve">7 </w:t>
      </w:r>
      <w:r>
        <w:t xml:space="preserve"> {{field-on:Bible}}</w:t>
      </w:r>
      <w:r>
        <w:t xml:space="preserve">And he put the tunic on him, and girded him with the sash, and clothed him with the robe, and put the ephod on him, and girded him according to the making of the ephod, and bound him in it.</w:t>
      </w:r>
      <w:r>
        <w:t xml:space="preserve">{{field-off:Bible}}</w:t>
      </w:r>
    </w:p>
    <w:p>
      <w:r>
        <w:rPr>
          <w:sz w:val="18"/>
          <w:color w:val="777777"/>
        </w:rPr>
        <w:t xml:space="preserve">[[@Bible:Leviticus 8:8]] </w:t>
      </w:r>
      <w:r>
        <w:rPr>
          <w:b/>
        </w:rPr>
        <w:t xml:space="preserve">8 </w:t>
      </w:r>
      <w:r>
        <w:t xml:space="preserve"> {{field-on:Bible}}</w:t>
      </w:r>
      <w:r>
        <w:t xml:space="preserve">And he put the breastpiece on it, and on the breastpiece he put the Disclosure and the Truth</w:t>
      </w:r>
      <w:r>
        <w:rPr>
          <w:rStyle w:val="FootnoteReference"/>
        </w:rPr>
        <w:footnoteReference w:id="1263"/>
      </w:r>
      <w:r>
        <w:t xml:space="preserve">.</w:t>
      </w:r>
      <w:r>
        <w:t xml:space="preserve">{{field-off:Bible}}</w:t>
      </w:r>
    </w:p>
    <w:p>
      <w:r>
        <w:rPr>
          <w:sz w:val="18"/>
          <w:color w:val="777777"/>
        </w:rPr>
        <w:t xml:space="preserve">[[@Bible:Leviticus 8:9]] </w:t>
      </w:r>
      <w:r>
        <w:rPr>
          <w:b/>
        </w:rPr>
        <w:t xml:space="preserve">9 </w:t>
      </w:r>
      <w:r>
        <w:t xml:space="preserve"> {{field-on:Bible}}</w:t>
      </w:r>
      <w:r>
        <w:t xml:space="preserve">And he put the turban on his head, and on the turban, at the front of it, he put the golden plate, the sanctified holy thing, just as the Lord commanded Moses.</w:t>
      </w:r>
      <w:r>
        <w:t xml:space="preserve">{{field-off:Bible}}</w:t>
      </w:r>
    </w:p>
    <w:p>
      <w:r>
        <w:rPr>
          <w:sz w:val="18"/>
          <w:color w:val="777777"/>
        </w:rPr>
        <w:t xml:space="preserve">[[@Bible:Leviticus 8:10]] </w:t>
      </w:r>
      <w:r>
        <w:rPr>
          <w:b/>
        </w:rPr>
        <w:t xml:space="preserve">10 </w:t>
      </w:r>
      <w:r>
        <w:t xml:space="preserve"> {{field-on:Bible}}</w:t>
      </w:r>
      <w:r>
        <w:t xml:space="preserve">And Moses took some of the anointing oil.</w:t>
      </w:r>
      <w:r>
        <w:t xml:space="preserve">{{field-off:Bible}}</w:t>
      </w:r>
    </w:p>
    <w:p>
      <w:r>
        <w:rPr>
          <w:sz w:val="18"/>
          <w:color w:val="777777"/>
        </w:rPr>
        <w:t xml:space="preserve">[[@Bible:Leviticus 8:11]] </w:t>
      </w:r>
      <w:r>
        <w:rPr>
          <w:b/>
        </w:rPr>
        <w:t xml:space="preserve">11 </w:t>
      </w:r>
      <w:r>
        <w:t xml:space="preserve"> {{field-on:Bible}}</w:t>
      </w:r>
      <w:r>
        <w:t xml:space="preserve">And he sprinkled from it on the altar seven times, and anointed the altar and sanctified it, and all its utensils, and the laver and its base, and sanctified them. And he anointed the tent and everything in it, and sanctified it.</w:t>
      </w:r>
      <w:r>
        <w:t xml:space="preserve">{{field-off:Bible}}</w:t>
      </w:r>
    </w:p>
    <w:p>
      <w:r>
        <w:rPr>
          <w:sz w:val="18"/>
          <w:color w:val="777777"/>
        </w:rPr>
        <w:t xml:space="preserve">[[@Bible:Leviticus 8:12]] </w:t>
      </w:r>
      <w:r>
        <w:rPr>
          <w:b/>
        </w:rPr>
        <w:t xml:space="preserve">12 </w:t>
      </w:r>
      <w:r>
        <w:t xml:space="preserve"> {{field-on:Bible}}</w:t>
      </w:r>
      <w:r>
        <w:t xml:space="preserve">And Moses poured some of the anointing oil on Aaron's head and anointed him and sanctified him.</w:t>
      </w:r>
      <w:r>
        <w:t xml:space="preserve">{{field-off:Bible}}</w:t>
      </w:r>
    </w:p>
    <w:p>
      <w:r>
        <w:rPr>
          <w:sz w:val="18"/>
          <w:color w:val="777777"/>
        </w:rPr>
        <w:t xml:space="preserve">[[@Bible:Leviticus 8:13]] </w:t>
      </w:r>
      <w:r>
        <w:rPr>
          <w:b/>
        </w:rPr>
        <w:t xml:space="preserve">13 </w:t>
      </w:r>
      <w:r>
        <w:t xml:space="preserve"> {{field-on:Bible}}</w:t>
      </w:r>
      <w:r>
        <w:t xml:space="preserve">And Moses brought Aaron's sons near and clothed them with tunics and girded them with sashes and put caps on them, just as the Lord commanded Moses.</w:t>
      </w:r>
      <w:r>
        <w:t xml:space="preserve">{{field-off:Bible}}</w:t>
      </w:r>
    </w:p>
    <w:p>
      <w:r>
        <w:rPr>
          <w:sz w:val="18"/>
          <w:color w:val="777777"/>
        </w:rPr>
        <w:t xml:space="preserve">[[@Bible:Leviticus 8:14]] </w:t>
      </w:r>
      <w:r>
        <w:rPr>
          <w:b/>
        </w:rPr>
        <w:t xml:space="preserve">14 </w:t>
      </w:r>
      <w:r>
        <w:t xml:space="preserve"> {{field-on:Bible}}</w:t>
      </w:r>
      <w:r>
        <w:t xml:space="preserve">And Moses brought near the calf for sin, and Aaron and his sons laid their hands on the head of the calf for sin.</w:t>
      </w:r>
      <w:r>
        <w:t xml:space="preserve">{{field-off:Bible}}</w:t>
      </w:r>
    </w:p>
    <w:p>
      <w:r>
        <w:rPr>
          <w:sz w:val="18"/>
          <w:color w:val="777777"/>
        </w:rPr>
        <w:t xml:space="preserve">[[@Bible:Leviticus 8:15]] </w:t>
      </w:r>
      <w:r>
        <w:rPr>
          <w:b/>
        </w:rPr>
        <w:t xml:space="preserve">15 </w:t>
      </w:r>
      <w:r>
        <w:t xml:space="preserve"> {{field-on:Bible}}</w:t>
      </w:r>
      <w:r>
        <w:t xml:space="preserve">And he slaughtered it, and Moses took some of the blood and put it on the horns of the altar all around with his finger, and purified the altar</w:t>
      </w:r>
      <w:r>
        <w:rPr>
          <w:rStyle w:val="FootnoteReference"/>
        </w:rPr>
        <w:footnoteReference w:id="1264"/>
      </w:r>
      <w:r>
        <w:t xml:space="preserve">, and poured out the blood at the base of the altar, and sanctified it, to make atonement on it.</w:t>
      </w:r>
      <w:r>
        <w:t xml:space="preserve">{{field-off:Bible}}</w:t>
      </w:r>
    </w:p>
    <w:p>
      <w:r>
        <w:rPr>
          <w:sz w:val="18"/>
          <w:color w:val="777777"/>
        </w:rPr>
        <w:t xml:space="preserve">[[@Bible:Leviticus 8:16]] </w:t>
      </w:r>
      <w:r>
        <w:rPr>
          <w:b/>
        </w:rPr>
        <w:t xml:space="preserve">16 </w:t>
      </w:r>
      <w:r>
        <w:t xml:space="preserve"> {{field-on:Bible}}</w:t>
      </w:r>
      <w:r>
        <w:t xml:space="preserve">And Moses took all the fat on the inward parts, and the lobe above the liver, and both kidneys, and the fat on them, and Moses offered them on the altar.</w:t>
      </w:r>
      <w:r>
        <w:t xml:space="preserve">{{field-off:Bible}}</w:t>
      </w:r>
    </w:p>
    <w:p>
      <w:r>
        <w:rPr>
          <w:sz w:val="18"/>
          <w:color w:val="777777"/>
        </w:rPr>
        <w:t xml:space="preserve">[[@Bible:Leviticus 8:17]] </w:t>
      </w:r>
      <w:r>
        <w:rPr>
          <w:b/>
        </w:rPr>
        <w:t xml:space="preserve">17 </w:t>
      </w:r>
      <w:r>
        <w:t xml:space="preserve"> {{field-on:Bible}}</w:t>
      </w:r>
      <w:r>
        <w:t xml:space="preserve">And the calf and its hide and its flesh and its dung he burned with fire outside the camp, just as the Lord commanded Moses.</w:t>
      </w:r>
      <w:r>
        <w:t xml:space="preserve">{{field-off:Bible}}</w:t>
      </w:r>
    </w:p>
    <w:p>
      <w:r>
        <w:rPr>
          <w:sz w:val="18"/>
          <w:color w:val="777777"/>
        </w:rPr>
        <w:t xml:space="preserve">[[@Bible:Leviticus 8:18]] </w:t>
      </w:r>
      <w:r>
        <w:rPr>
          <w:b/>
        </w:rPr>
        <w:t xml:space="preserve">18 </w:t>
      </w:r>
      <w:r>
        <w:t xml:space="preserve"> {{field-on:Bible}}</w:t>
      </w:r>
      <w:r>
        <w:t xml:space="preserve">And Moses brought near the ram for whole burnt offering</w:t>
      </w:r>
      <w:r>
        <w:rPr>
          <w:rStyle w:val="FootnoteReference"/>
        </w:rPr>
        <w:footnoteReference w:id="1265"/>
      </w:r>
      <w:r>
        <w:t xml:space="preserve">, and Aaron and his sons laid their hands on the head of the ram.</w:t>
      </w:r>
      <w:r>
        <w:t xml:space="preserve">{{field-off:Bible}}</w:t>
      </w:r>
    </w:p>
    <w:p>
      <w:r>
        <w:rPr>
          <w:sz w:val="18"/>
          <w:color w:val="777777"/>
        </w:rPr>
        <w:t xml:space="preserve">[[@Bible:Leviticus 8:19]] </w:t>
      </w:r>
      <w:r>
        <w:rPr>
          <w:b/>
        </w:rPr>
        <w:t xml:space="preserve">19 </w:t>
      </w:r>
      <w:r>
        <w:t xml:space="preserve"> {{field-on:Bible}}</w:t>
      </w:r>
      <w:r>
        <w:t xml:space="preserve">And Moses slaughtered the ram and poured the blood around on the altar.</w:t>
      </w:r>
      <w:r>
        <w:t xml:space="preserve">{{field-off:Bible}}</w:t>
      </w:r>
    </w:p>
    <w:p>
      <w:r>
        <w:rPr>
          <w:sz w:val="18"/>
          <w:color w:val="777777"/>
        </w:rPr>
        <w:t xml:space="preserve">[[@Bible:Leviticus 8:20]] </w:t>
      </w:r>
      <w:r>
        <w:rPr>
          <w:b/>
        </w:rPr>
        <w:t xml:space="preserve">20 </w:t>
      </w:r>
      <w:r>
        <w:t xml:space="preserve"> {{field-on:Bible}}</w:t>
      </w:r>
      <w:r>
        <w:t xml:space="preserve">And he cut the ram into limbs</w:t>
      </w:r>
      <w:r>
        <w:rPr>
          <w:rStyle w:val="FootnoteReference"/>
        </w:rPr>
        <w:footnoteReference w:id="1266"/>
      </w:r>
      <w:r>
        <w:t xml:space="preserve">, and Moses offered the head and the limbs and the fat.</w:t>
      </w:r>
      <w:r>
        <w:t xml:space="preserve">{{field-off:Bible}}</w:t>
      </w:r>
    </w:p>
    <w:p>
      <w:r>
        <w:rPr>
          <w:sz w:val="18"/>
          <w:color w:val="777777"/>
        </w:rPr>
        <w:t xml:space="preserve">[[@Bible:Leviticus 8:21]] </w:t>
      </w:r>
      <w:r>
        <w:rPr>
          <w:b/>
        </w:rPr>
        <w:t xml:space="preserve">21 </w:t>
      </w:r>
      <w:r>
        <w:t xml:space="preserve"> {{field-on:Bible}}</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1267"/>
      </w:r>
      <w:r>
        <w:t xml:space="preserve">{{field-off:Bible}}</w:t>
      </w:r>
    </w:p>
    <w:p>
      <w:r>
        <w:rPr>
          <w:sz w:val="18"/>
          <w:color w:val="777777"/>
        </w:rPr>
        <w:t xml:space="preserve">[[@Bible:Leviticus 8:22]] </w:t>
      </w:r>
      <w:r>
        <w:rPr>
          <w:b/>
        </w:rPr>
        <w:t xml:space="preserve">22 </w:t>
      </w:r>
      <w:r>
        <w:t xml:space="preserve"> {{field-on:Bible}}</w:t>
      </w:r>
      <w:r>
        <w:t xml:space="preserve">And Moses brought near the second ram, the ram of completion</w:t>
      </w:r>
      <w:r>
        <w:rPr>
          <w:rStyle w:val="FootnoteReference"/>
        </w:rPr>
        <w:footnoteReference w:id="1268"/>
      </w:r>
      <w:r>
        <w:t xml:space="preserve">, and Aaron and his sons laid their hands on the head of the ram.</w:t>
      </w:r>
      <w:r>
        <w:t xml:space="preserve">{{field-off:Bible}}</w:t>
      </w:r>
    </w:p>
    <w:p>
      <w:r>
        <w:rPr>
          <w:sz w:val="18"/>
          <w:color w:val="777777"/>
        </w:rPr>
        <w:t xml:space="preserve">[[@Bible:Leviticus 8:23]] </w:t>
      </w:r>
      <w:r>
        <w:rPr>
          <w:b/>
        </w:rPr>
        <w:t xml:space="preserve">23 </w:t>
      </w:r>
      <w:r>
        <w:t xml:space="preserve"> {{field-on:Bible}}</w:t>
      </w:r>
      <w:r>
        <w:t xml:space="preserve">And he slaughtered it, and Moses took some of its blood and put it on the lobe of Aaron's right ear</w:t>
      </w:r>
      <w:r>
        <w:rPr>
          <w:rStyle w:val="FootnoteReference"/>
        </w:rPr>
        <w:footnoteReference w:id="1269"/>
      </w:r>
      <w:r>
        <w:t xml:space="preserve"> and on the tip of his right hand and on the tip of his right foot.</w:t>
      </w:r>
      <w:r>
        <w:t xml:space="preserve">{{field-off:Bible}}</w:t>
      </w:r>
    </w:p>
    <w:p>
      <w:r>
        <w:rPr>
          <w:sz w:val="18"/>
          <w:color w:val="777777"/>
        </w:rPr>
        <w:t xml:space="preserve">[[@Bible:Leviticus 8:24]] </w:t>
      </w:r>
      <w:r>
        <w:rPr>
          <w:b/>
        </w:rPr>
        <w:t xml:space="preserve">24 </w:t>
      </w:r>
      <w:r>
        <w:t xml:space="preserve"> {{field-on:Bible}}</w:t>
      </w:r>
      <w:r>
        <w:t xml:space="preserve">And Moses brought Aaron's sons near, and Moses put some of the blood on the lobes of their right ears</w:t>
      </w:r>
      <w:r>
        <w:rPr>
          <w:rStyle w:val="FootnoteReference"/>
        </w:rPr>
        <w:footnoteReference w:id="1270"/>
      </w:r>
      <w:r>
        <w:t xml:space="preserve"> and on the tips of their right hands and on the tips of their right feet, and Moses poured the blood around on the altar.</w:t>
      </w:r>
      <w:r>
        <w:t xml:space="preserve">{{field-off:Bible}}</w:t>
      </w:r>
    </w:p>
    <w:p>
      <w:r>
        <w:rPr>
          <w:sz w:val="18"/>
          <w:color w:val="777777"/>
        </w:rPr>
        <w:t xml:space="preserve">[[@Bible:Leviticus 8:25]] </w:t>
      </w:r>
      <w:r>
        <w:rPr>
          <w:b/>
        </w:rPr>
        <w:t xml:space="preserve">25 </w:t>
      </w:r>
      <w:r>
        <w:t xml:space="preserve"> {{field-on:Bible}}</w:t>
      </w:r>
      <w:r>
        <w:t xml:space="preserve">And he took the fat and the loin</w:t>
      </w:r>
      <w:r>
        <w:rPr>
          <w:rStyle w:val="FootnoteReference"/>
        </w:rPr>
        <w:footnoteReference w:id="1271"/>
      </w:r>
      <w:r>
        <w:t xml:space="preserve"> and the fat on the belly and the lobe of the liver and the two kidneys and the fat on them and the right arm.</w:t>
      </w:r>
      <w:r>
        <w:t xml:space="preserve">{{field-off:Bible}}</w:t>
      </w:r>
    </w:p>
    <w:p>
      <w:r>
        <w:rPr>
          <w:sz w:val="18"/>
          <w:color w:val="777777"/>
        </w:rPr>
        <w:t xml:space="preserve">[[@Bible:Leviticus 8:26]] </w:t>
      </w:r>
      <w:r>
        <w:rPr>
          <w:b/>
        </w:rPr>
        <w:t xml:space="preserve">26 </w:t>
      </w:r>
      <w:r>
        <w:t xml:space="preserve"> {{field-on:Bible}}</w:t>
      </w:r>
      <w:r>
        <w:t xml:space="preserve">And from the basket of completion that was before the Lord</w:t>
      </w:r>
      <w:r>
        <w:rPr>
          <w:rStyle w:val="FootnoteReference"/>
        </w:rPr>
        <w:footnoteReference w:id="1272"/>
      </w:r>
      <w:r>
        <w:t xml:space="preserve"> he took one unleavened loaf and one loaf of oil and one wafer, and placed them on the fat and the right arm.</w:t>
      </w:r>
      <w:r>
        <w:t xml:space="preserve">{{field-off:Bible}}</w:t>
      </w:r>
    </w:p>
    <w:p>
      <w:r>
        <w:rPr>
          <w:sz w:val="18"/>
          <w:color w:val="777777"/>
        </w:rPr>
        <w:t xml:space="preserve">[[@Bible:Leviticus 8:27]] </w:t>
      </w:r>
      <w:r>
        <w:rPr>
          <w:b/>
        </w:rPr>
        <w:t xml:space="preserve">27 </w:t>
      </w:r>
      <w:r>
        <w:t xml:space="preserve"> {{field-on:Bible}}</w:t>
      </w:r>
      <w:r>
        <w:t xml:space="preserve">And he placed all of them on Aaron's hands and on the hands of his sons, and offered them as a contribution before the Lord.</w:t>
      </w:r>
      <w:r>
        <w:t xml:space="preserve">{{field-off:Bible}}</w:t>
      </w:r>
    </w:p>
    <w:p>
      <w:r>
        <w:rPr>
          <w:sz w:val="18"/>
          <w:color w:val="777777"/>
        </w:rPr>
        <w:t xml:space="preserve">[[@Bible:Leviticus 8:28]] </w:t>
      </w:r>
      <w:r>
        <w:rPr>
          <w:b/>
        </w:rPr>
        <w:t xml:space="preserve">28 </w:t>
      </w:r>
      <w:r>
        <w:t xml:space="preserve"> {{field-on:Bible}}</w:t>
      </w:r>
      <w:r>
        <w:t xml:space="preserve">And Moses took them from their hands and offered them on the altar, on the whole burnt offering of completion. It is an aroma of sweet fragrance, an offering to the Lord.</w:t>
      </w:r>
      <w:r>
        <w:t xml:space="preserve">{{field-off:Bible}}</w:t>
      </w:r>
    </w:p>
    <w:p>
      <w:r>
        <w:rPr>
          <w:sz w:val="18"/>
          <w:color w:val="777777"/>
        </w:rPr>
        <w:t xml:space="preserve">[[@Bible:Leviticus 8:29]] </w:t>
      </w:r>
      <w:r>
        <w:rPr>
          <w:b/>
        </w:rPr>
        <w:t xml:space="preserve">29 </w:t>
      </w:r>
      <w:r>
        <w:t xml:space="preserve"> {{field-on:Bible}}</w:t>
      </w:r>
      <w:r>
        <w:t xml:space="preserve">And Moses, taking the breast, presented it before the Lord</w:t>
      </w:r>
      <w:r>
        <w:rPr>
          <w:rStyle w:val="FootnoteReference"/>
        </w:rPr>
        <w:footnoteReference w:id="1273"/>
      </w:r>
      <w:r>
        <w:t xml:space="preserve"> from the ram of completion, and it became Moses' portion, just as the Lord commanded Moses.</w:t>
      </w:r>
      <w:r>
        <w:t xml:space="preserve">{{field-off:Bible}}</w:t>
      </w:r>
    </w:p>
    <w:p>
      <w:r>
        <w:rPr>
          <w:sz w:val="18"/>
          <w:color w:val="777777"/>
        </w:rPr>
        <w:t xml:space="preserve">[[@Bible:Leviticus 8:30]] </w:t>
      </w:r>
      <w:r>
        <w:rPr>
          <w:b/>
        </w:rPr>
        <w:t xml:space="preserve">30 </w:t>
      </w:r>
      <w:r>
        <w:t xml:space="preserve"> {{field-on:Bible}}</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1274"/>
      </w:r>
      <w:r>
        <w:t xml:space="preserve">.</w:t>
      </w:r>
      <w:r>
        <w:t xml:space="preserve">{{field-off:Bible}}</w:t>
      </w:r>
    </w:p>
    <w:p>
      <w:r>
        <w:rPr>
          <w:sz w:val="18"/>
          <w:color w:val="777777"/>
        </w:rPr>
        <w:t xml:space="preserve">[[@Bible:Leviticus 8:31]] </w:t>
      </w:r>
      <w:r>
        <w:rPr>
          <w:b/>
        </w:rPr>
        <w:t xml:space="preserve">31 </w:t>
      </w:r>
      <w:r>
        <w:t xml:space="preserve"> {{field-on:Bible}}</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1275"/>
      </w:r>
      <w:r>
        <w:rPr>
          <w:rStyle w:val="FootnoteReference"/>
        </w:rPr>
        <w:footnoteReference w:id="1276"/>
      </w:r>
      <w:r>
        <w:t xml:space="preserve">{{field-off:Bible}}</w:t>
      </w:r>
    </w:p>
    <w:p>
      <w:r>
        <w:rPr>
          <w:sz w:val="18"/>
          <w:color w:val="777777"/>
        </w:rPr>
        <w:t xml:space="preserve">[[@Bible:Leviticus 8:32]] </w:t>
      </w:r>
      <w:r>
        <w:rPr>
          <w:b/>
        </w:rPr>
        <w:t xml:space="preserve">32 </w:t>
      </w:r>
      <w:r>
        <w:t xml:space="preserve"> {{field-on:Bible}}</w:t>
      </w:r>
      <w:r>
        <w:t xml:space="preserve">And what remains of the flesh and of the loaves shall be burned with fire.</w:t>
      </w:r>
      <w:r>
        <w:t xml:space="preserve">{{field-off:Bible}}</w:t>
      </w:r>
    </w:p>
    <w:p>
      <w:r>
        <w:rPr>
          <w:sz w:val="18"/>
          <w:color w:val="777777"/>
        </w:rPr>
        <w:t xml:space="preserve">[[@Bible:Leviticus 8:33]] </w:t>
      </w:r>
      <w:r>
        <w:rPr>
          <w:b/>
        </w:rPr>
        <w:t xml:space="preserve">33 </w:t>
      </w:r>
      <w:r>
        <w:t xml:space="preserve"> {{field-on:Bible}}</w:t>
      </w:r>
      <w:r>
        <w:t xml:space="preserve">And you shall not go out from the door of the tent of testimony for seven days, until the day of your completion is fulfilled, for seven days he will consecrate your hands.</w:t>
      </w:r>
      <w:r>
        <w:t xml:space="preserve">{{field-off:Bible}}</w:t>
      </w:r>
    </w:p>
    <w:p>
      <w:r>
        <w:rPr>
          <w:sz w:val="18"/>
          <w:color w:val="777777"/>
        </w:rPr>
        <w:t xml:space="preserve">[[@Bible:Leviticus 8:34]] </w:t>
      </w:r>
      <w:r>
        <w:rPr>
          <w:b/>
        </w:rPr>
        <w:t xml:space="preserve">34 </w:t>
      </w:r>
      <w:r>
        <w:t xml:space="preserve"> {{field-on:Bible}}</w:t>
      </w:r>
      <w:r>
        <w:t xml:space="preserve">Just as he did on this day, the Lord commanded to do, so as to make atonement for you.</w:t>
      </w:r>
      <w:r>
        <w:t xml:space="preserve">{{field-off:Bible}}</w:t>
      </w:r>
    </w:p>
    <w:p>
      <w:r>
        <w:rPr>
          <w:sz w:val="18"/>
          <w:color w:val="777777"/>
        </w:rPr>
        <w:t xml:space="preserve">[[@Bible:Leviticus 8:35]] </w:t>
      </w:r>
      <w:r>
        <w:rPr>
          <w:b/>
        </w:rPr>
        <w:t xml:space="preserve">35 </w:t>
      </w:r>
      <w:r>
        <w:t xml:space="preserve"> {{field-on:Bible}}</w:t>
      </w:r>
      <w:r>
        <w:t xml:space="preserve">And at the door of the tent of testimony you shall sit seven days, day and night, and you shall keep the Lord's charges, so that you may not die. For thus the Lord God commanded me.</w:t>
      </w:r>
      <w:r>
        <w:t xml:space="preserve">{{field-off:Bible}}</w:t>
      </w:r>
    </w:p>
    <w:p>
      <w:r>
        <w:rPr>
          <w:sz w:val="18"/>
          <w:color w:val="777777"/>
        </w:rPr>
        <w:t xml:space="preserve">[[@Bible:Leviticus 8:36]] </w:t>
      </w:r>
      <w:r>
        <w:rPr>
          <w:b/>
        </w:rPr>
        <w:t xml:space="preserve">36 </w:t>
      </w:r>
      <w:r>
        <w:t xml:space="preserve"> {{field-on:Bible}}</w:t>
      </w:r>
      <w:r>
        <w:t xml:space="preserve">And Aaron and his sons did all the words that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[[@Bible:Leviticus 9:1]] </w:t>
      </w:r>
      <w:r>
        <w:rPr>
          <w:b/>
        </w:rPr>
        <w:t xml:space="preserve">1 </w:t>
      </w:r>
      <w:r>
        <w:t xml:space="preserve"> {{field-on:Bible}}</w:t>
      </w:r>
      <w:r>
        <w:t xml:space="preserve">And it happened on the eighth day that Moses</w:t>
      </w:r>
      <w:r>
        <w:rPr>
          <w:rStyle w:val="FootnoteReference"/>
        </w:rPr>
        <w:footnoteReference w:id="1277"/>
      </w:r>
      <w:r>
        <w:t xml:space="preserve"> called Aaron</w:t>
      </w:r>
      <w:r>
        <w:rPr>
          <w:rStyle w:val="FootnoteReference"/>
        </w:rPr>
        <w:footnoteReference w:id="1278"/>
      </w:r>
      <w:r>
        <w:t xml:space="preserve"> and his sons and the elders of Israel</w:t>
      </w:r>
      <w:r>
        <w:rPr>
          <w:rStyle w:val="FootnoteReference"/>
        </w:rPr>
        <w:footnoteReference w:id="1279"/>
      </w:r>
      <w:r>
        <w:t xml:space="preserve">.</w:t>
      </w:r>
      <w:r>
        <w:t xml:space="preserve">{{field-off:Bible}}</w:t>
      </w:r>
    </w:p>
    <w:p>
      <w:r>
        <w:rPr>
          <w:sz w:val="18"/>
          <w:color w:val="777777"/>
        </w:rPr>
        <w:t xml:space="preserve">[[@Bible:Leviticus 9:2]] </w:t>
      </w:r>
      <w:r>
        <w:rPr>
          <w:b/>
        </w:rPr>
        <w:t xml:space="preserve">2 </w:t>
      </w:r>
      <w:r>
        <w:t xml:space="preserve"> {{field-on:Bible}}</w:t>
      </w:r>
      <w:r>
        <w:t xml:space="preserve">And Moses said to Aaron, Take for yourself a calf from the cattle for sin and a ram for whole burnt offering, both without blemish, and bring them before the Lord.</w:t>
      </w:r>
      <w:r>
        <w:t xml:space="preserve">{{field-off:Bible}}</w:t>
      </w:r>
    </w:p>
    <w:p>
      <w:r>
        <w:rPr>
          <w:sz w:val="18"/>
          <w:color w:val="777777"/>
        </w:rPr>
        <w:t xml:space="preserve">[[@Bible:Leviticus 9:3]] </w:t>
      </w:r>
      <w:r>
        <w:rPr>
          <w:b/>
        </w:rPr>
        <w:t xml:space="preserve">3 </w:t>
      </w:r>
      <w:r>
        <w:t xml:space="preserve"> {{field-on:Bible}}</w:t>
      </w:r>
      <w:r>
        <w:t xml:space="preserve">And to the elders of Israel speak, saying, Take one he-goat from the goats for sin, and a calf and a year-old lamb, both without blemish, for whole burnt offering,</w:t>
      </w:r>
      <w:r>
        <w:t xml:space="preserve">{{field-off:Bible}}</w:t>
      </w:r>
    </w:p>
    <w:p>
      <w:r>
        <w:rPr>
          <w:sz w:val="18"/>
          <w:color w:val="777777"/>
        </w:rPr>
        <w:t xml:space="preserve">[[@Bible:Leviticus 9:4]] </w:t>
      </w:r>
      <w:r>
        <w:rPr>
          <w:b/>
        </w:rPr>
        <w:t xml:space="preserve">4 </w:t>
      </w:r>
      <w:r>
        <w:t xml:space="preserve"> {{field-on:Bible}}</w:t>
      </w:r>
      <w:r>
        <w:t xml:space="preserve">and a calf and a ram for a sacrifice of salvation before the Lord, and fine flour mixed with oil, because today the Lord will appear among you.</w:t>
      </w:r>
      <w:r>
        <w:t xml:space="preserve">{{field-off:Bible}}</w:t>
      </w:r>
    </w:p>
    <w:p>
      <w:r>
        <w:rPr>
          <w:sz w:val="18"/>
          <w:color w:val="777777"/>
        </w:rPr>
        <w:t xml:space="preserve">[[@Bible:Leviticus 9:5]] </w:t>
      </w:r>
      <w:r>
        <w:rPr>
          <w:b/>
        </w:rPr>
        <w:t xml:space="preserve">5 </w:t>
      </w:r>
      <w:r>
        <w:t xml:space="preserve"> {{field-on:Bible}}</w:t>
      </w:r>
      <w:r>
        <w:t xml:space="preserve">And they took what Moses commanded before the tent of testimony, and all the congregation came near and stood before the Lord.</w:t>
      </w:r>
      <w:r>
        <w:t xml:space="preserve">{{field-off:Bible}}</w:t>
      </w:r>
    </w:p>
    <w:p>
      <w:r>
        <w:rPr>
          <w:sz w:val="18"/>
          <w:color w:val="777777"/>
        </w:rPr>
        <w:t xml:space="preserve">[[@Bible:Leviticus 9:6]] </w:t>
      </w:r>
      <w:r>
        <w:rPr>
          <w:b/>
        </w:rPr>
        <w:t xml:space="preserve">6 </w:t>
      </w:r>
      <w:r>
        <w:t xml:space="preserve"> {{field-on:Bible}}</w:t>
      </w:r>
      <w:r>
        <w:t xml:space="preserve">And Moses said, This is the word that the Lord spoke: Do it, and the glory of the Lord will appear among you.</w:t>
      </w:r>
      <w:r>
        <w:t xml:space="preserve">{{field-off:Bible}}</w:t>
      </w:r>
    </w:p>
    <w:p>
      <w:r>
        <w:rPr>
          <w:sz w:val="18"/>
          <w:color w:val="777777"/>
        </w:rPr>
        <w:t xml:space="preserve">[[@Bible:Leviticus 9:7]] </w:t>
      </w:r>
      <w:r>
        <w:rPr>
          <w:b/>
        </w:rPr>
        <w:t xml:space="preserve">7 </w:t>
      </w:r>
      <w:r>
        <w:t xml:space="preserve"> {{field-on:Bible}}</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1280"/>
      </w:r>
      <w:r>
        <w:t xml:space="preserve"> and make atonement for them, just as the Lord commanded Moses.</w:t>
      </w:r>
      <w:r>
        <w:rPr>
          <w:rStyle w:val="FootnoteReference"/>
        </w:rPr>
        <w:footnoteReference w:id="1281"/>
      </w:r>
      <w:r>
        <w:t xml:space="preserve">{{field-off:Bible}}</w:t>
      </w:r>
    </w:p>
    <w:p>
      <w:r>
        <w:rPr>
          <w:sz w:val="18"/>
          <w:color w:val="777777"/>
        </w:rPr>
        <w:t xml:space="preserve">[[@Bible:Leviticus 9:8]] </w:t>
      </w:r>
      <w:r>
        <w:rPr>
          <w:b/>
        </w:rPr>
        <w:t xml:space="preserve">8 </w:t>
      </w:r>
      <w:r>
        <w:t xml:space="preserve"> {{field-on:Bible}}</w:t>
      </w:r>
      <w:r>
        <w:t xml:space="preserve">And Aaron came near to the altar and slaughtered the calf of the sin-offering.</w:t>
      </w:r>
      <w:r>
        <w:t xml:space="preserve">{{field-off:Bible}}</w:t>
      </w:r>
    </w:p>
    <w:p>
      <w:r>
        <w:rPr>
          <w:sz w:val="18"/>
          <w:color w:val="777777"/>
        </w:rPr>
        <w:t xml:space="preserve">[[@Bible:Leviticus 9:9]] </w:t>
      </w:r>
      <w:r>
        <w:rPr>
          <w:b/>
        </w:rPr>
        <w:t xml:space="preserve">9 </w:t>
      </w:r>
      <w:r>
        <w:t xml:space="preserve"> {{field-on:Bible}}</w:t>
      </w:r>
      <w:r>
        <w:t xml:space="preserve">And the sons of Aaron brought the blood to him, and he dipped his finger into the blood and put it on the horns of the altar, and he poured the blood out at the base of the altar.</w:t>
      </w:r>
      <w:r>
        <w:t xml:space="preserve">{{field-off:Bible}}</w:t>
      </w:r>
    </w:p>
    <w:p>
      <w:r>
        <w:rPr>
          <w:sz w:val="18"/>
          <w:color w:val="777777"/>
        </w:rPr>
        <w:t xml:space="preserve">[[@Bible:Leviticus 9:10]] </w:t>
      </w:r>
      <w:r>
        <w:rPr>
          <w:b/>
        </w:rPr>
        <w:t xml:space="preserve">10 </w:t>
      </w:r>
      <w:r>
        <w:t xml:space="preserve"> {{field-on:Bible}}</w:t>
      </w:r>
      <w:r>
        <w:t xml:space="preserve">And the fat and the kidneys and the lobe of the liver of the sin-offering he offered on the altar</w:t>
      </w:r>
      <w:r>
        <w:rPr>
          <w:rStyle w:val="FootnoteReference"/>
        </w:rPr>
        <w:footnoteReference w:id="1282"/>
      </w:r>
      <w:r>
        <w:t xml:space="preserve">, just as the Lord commanded Moses.</w:t>
      </w:r>
      <w:r>
        <w:t xml:space="preserve">{{field-off:Bible}}</w:t>
      </w:r>
    </w:p>
    <w:p>
      <w:r>
        <w:rPr>
          <w:sz w:val="18"/>
          <w:color w:val="777777"/>
        </w:rPr>
        <w:t xml:space="preserve">[[@Bible:Leviticus 9:11]] </w:t>
      </w:r>
      <w:r>
        <w:rPr>
          <w:b/>
        </w:rPr>
        <w:t xml:space="preserve">11 </w:t>
      </w:r>
      <w:r>
        <w:t xml:space="preserve"> {{field-on:Bible}}</w:t>
      </w:r>
      <w:r>
        <w:t xml:space="preserve">And the flesh and the hide he burned with fire outside the camp.</w:t>
      </w:r>
      <w:r>
        <w:t xml:space="preserve">{{field-off:Bible}}</w:t>
      </w:r>
    </w:p>
    <w:p>
      <w:r>
        <w:rPr>
          <w:sz w:val="18"/>
          <w:color w:val="777777"/>
        </w:rPr>
        <w:t xml:space="preserve">[[@Bible:Leviticus 9:12]] </w:t>
      </w:r>
      <w:r>
        <w:rPr>
          <w:b/>
        </w:rPr>
        <w:t xml:space="preserve">12 </w:t>
      </w:r>
      <w:r>
        <w:t xml:space="preserve"> {{field-on:Bible}}</w:t>
      </w:r>
      <w:r>
        <w:t xml:space="preserve">And he slaughtered the whole burnt offering, and the sons of Aaron brought the blood to him, and he poured it around on the altar.</w:t>
      </w:r>
      <w:r>
        <w:t xml:space="preserve">{{field-off:Bible}}</w:t>
      </w:r>
    </w:p>
    <w:p>
      <w:r>
        <w:rPr>
          <w:sz w:val="18"/>
          <w:color w:val="777777"/>
        </w:rPr>
        <w:t xml:space="preserve">[[@Bible:Leviticus 9:13]] </w:t>
      </w:r>
      <w:r>
        <w:rPr>
          <w:b/>
        </w:rPr>
        <w:t xml:space="preserve">13 </w:t>
      </w:r>
      <w:r>
        <w:t xml:space="preserve"> {{field-on:Bible}}</w:t>
      </w:r>
      <w:r>
        <w:t xml:space="preserve">And they brought the whole burnt offering to him piece by piece, and the head, and he placed them on the altar.</w:t>
      </w:r>
      <w:r>
        <w:t xml:space="preserve">{{field-off:Bible}}</w:t>
      </w:r>
    </w:p>
    <w:p>
      <w:r>
        <w:rPr>
          <w:sz w:val="18"/>
          <w:color w:val="777777"/>
        </w:rPr>
        <w:t xml:space="preserve">[[@Bible:Leviticus 9:14]] </w:t>
      </w:r>
      <w:r>
        <w:rPr>
          <w:b/>
        </w:rPr>
        <w:t xml:space="preserve">14 </w:t>
      </w:r>
      <w:r>
        <w:t xml:space="preserve"> {{field-on:Bible}}</w:t>
      </w:r>
      <w:r>
        <w:t xml:space="preserve">And he washed the belly and the feet with water and placed them on the whole burnt offering on the altar.</w:t>
      </w:r>
      <w:r>
        <w:t xml:space="preserve">{{field-off:Bible}}</w:t>
      </w:r>
    </w:p>
    <w:p>
      <w:r>
        <w:rPr>
          <w:sz w:val="18"/>
          <w:color w:val="777777"/>
        </w:rPr>
        <w:t xml:space="preserve">[[@Bible:Leviticus 9:15]] </w:t>
      </w:r>
      <w:r>
        <w:rPr>
          <w:b/>
        </w:rPr>
        <w:t xml:space="preserve">15 </w:t>
      </w:r>
      <w:r>
        <w:t xml:space="preserve"> {{field-on:Bible}}</w:t>
      </w:r>
      <w:r>
        <w:t xml:space="preserve">And they brought the people's gift, and he took the he-goat for the people's sin-offering and slaughtered it and purified it just like the first.</w:t>
      </w:r>
      <w:r>
        <w:t xml:space="preserve">{{field-off:Bible}}</w:t>
      </w:r>
    </w:p>
    <w:p>
      <w:r>
        <w:rPr>
          <w:sz w:val="18"/>
          <w:color w:val="777777"/>
        </w:rPr>
        <w:t xml:space="preserve">[[@Bible:Leviticus 9:16]] </w:t>
      </w:r>
      <w:r>
        <w:rPr>
          <w:b/>
        </w:rPr>
        <w:t xml:space="preserve">16 </w:t>
      </w:r>
      <w:r>
        <w:t xml:space="preserve"> {{field-on:Bible}}</w:t>
      </w:r>
      <w:r>
        <w:t xml:space="preserve">And he brought the whole burnt offering and made it as is proper.</w:t>
      </w:r>
      <w:r>
        <w:t xml:space="preserve">{{field-off:Bible}}</w:t>
      </w:r>
    </w:p>
    <w:p>
      <w:r>
        <w:rPr>
          <w:sz w:val="18"/>
          <w:color w:val="777777"/>
        </w:rPr>
        <w:t xml:space="preserve">[[@Bible:Leviticus 9:17]] </w:t>
      </w:r>
      <w:r>
        <w:rPr>
          <w:b/>
        </w:rPr>
        <w:t xml:space="preserve">17 </w:t>
      </w:r>
      <w:r>
        <w:t xml:space="preserve"> {{field-on:Bible}}</w:t>
      </w:r>
      <w:r>
        <w:t xml:space="preserve">And he brought the sacrifice and filled his hands from it and placed it on the altar, apart from the morning whole burnt offering.</w:t>
      </w:r>
      <w:r>
        <w:t xml:space="preserve">{{field-off:Bible}}</w:t>
      </w:r>
    </w:p>
    <w:p>
      <w:r>
        <w:rPr>
          <w:sz w:val="18"/>
          <w:color w:val="777777"/>
        </w:rPr>
        <w:t xml:space="preserve">[[@Bible:Leviticus 9:18]] </w:t>
      </w:r>
      <w:r>
        <w:rPr>
          <w:b/>
        </w:rPr>
        <w:t xml:space="preserve">18 </w:t>
      </w:r>
      <w:r>
        <w:t xml:space="preserve"> {{field-on:Bible}}</w:t>
      </w:r>
      <w:r>
        <w:t xml:space="preserve">And he slaughtered the calf and the ram of the people's sacrifice of salvation, and the sons of Aaron brought the blood to him, and he poured it around on the altar.</w:t>
      </w:r>
      <w:r>
        <w:t xml:space="preserve">{{field-off:Bible}}</w:t>
      </w:r>
    </w:p>
    <w:p>
      <w:r>
        <w:rPr>
          <w:sz w:val="18"/>
          <w:color w:val="777777"/>
        </w:rPr>
        <w:t xml:space="preserve">[[@Bible:Leviticus 9:19]] </w:t>
      </w:r>
      <w:r>
        <w:rPr>
          <w:b/>
        </w:rPr>
        <w:t xml:space="preserve">19 </w:t>
      </w:r>
      <w:r>
        <w:t xml:space="preserve"> {{field-on:Bible}}</w:t>
      </w:r>
      <w:r>
        <w:t xml:space="preserve">And the fat from the calf and from the ram, the loin and the fat covering the belly and the two kidneys and the fat on them and the lobe above the liver,</w:t>
      </w:r>
      <w:r>
        <w:t xml:space="preserve">{{field-off:Bible}}</w:t>
      </w:r>
    </w:p>
    <w:p>
      <w:r>
        <w:rPr>
          <w:sz w:val="18"/>
          <w:color w:val="777777"/>
        </w:rPr>
        <w:t xml:space="preserve">[[@Bible:Leviticus 9:20]] </w:t>
      </w:r>
      <w:r>
        <w:rPr>
          <w:b/>
        </w:rPr>
        <w:t xml:space="preserve">20 </w:t>
      </w:r>
      <w:r>
        <w:t xml:space="preserve"> {{field-on:Bible}}</w:t>
      </w:r>
      <w:r>
        <w:t xml:space="preserve">and he placed the fats on the breasts, and they offered the fats on the altar.</w:t>
      </w:r>
      <w:r>
        <w:t xml:space="preserve">{{field-off:Bible}}</w:t>
      </w:r>
    </w:p>
    <w:p>
      <w:r>
        <w:rPr>
          <w:sz w:val="18"/>
          <w:color w:val="777777"/>
        </w:rPr>
        <w:t xml:space="preserve">[[@Bible:Leviticus 9:21]] </w:t>
      </w:r>
      <w:r>
        <w:rPr>
          <w:b/>
        </w:rPr>
        <w:t xml:space="preserve">21 </w:t>
      </w:r>
      <w:r>
        <w:t xml:space="preserve"> {{field-on:Bible}}</w:t>
      </w:r>
      <w:r>
        <w:t xml:space="preserve">And Aaron presented the breast and the right arm before the Lord as a contribution, just as the Lord commanded Moses.</w:t>
      </w:r>
      <w:r>
        <w:t xml:space="preserve">{{field-off:Bible}}</w:t>
      </w:r>
    </w:p>
    <w:p>
      <w:r>
        <w:rPr>
          <w:sz w:val="18"/>
          <w:color w:val="777777"/>
        </w:rPr>
        <w:t xml:space="preserve">[[@Bible:Leviticus 9:22]] </w:t>
      </w:r>
      <w:r>
        <w:rPr>
          <w:b/>
        </w:rPr>
        <w:t xml:space="preserve">22 </w:t>
      </w:r>
      <w:r>
        <w:t xml:space="preserve"> {{field-on:Bible}}</w:t>
      </w:r>
      <w:r>
        <w:t xml:space="preserve">And Aaron, lifting up his hands over the people, blessed them, and he came down after making the sin-offering and the whole burnt offerings and the things of salvation.</w:t>
      </w:r>
      <w:r>
        <w:t xml:space="preserve">{{field-off:Bible}}</w:t>
      </w:r>
    </w:p>
    <w:p>
      <w:r>
        <w:rPr>
          <w:sz w:val="18"/>
          <w:color w:val="777777"/>
        </w:rPr>
        <w:t xml:space="preserve">[[@Bible:Leviticus 9:23]] </w:t>
      </w:r>
      <w:r>
        <w:rPr>
          <w:b/>
        </w:rPr>
        <w:t xml:space="preserve">23 </w:t>
      </w:r>
      <w:r>
        <w:t xml:space="preserve"> {{field-on:Bible}}</w:t>
      </w:r>
      <w:r>
        <w:t xml:space="preserve">And Moses and Aaron entered into the tent of testimony, and coming out they blessed all the people, and the glory of the Lord appeared to all the people.</w:t>
      </w:r>
      <w:r>
        <w:t xml:space="preserve">{{field-off:Bible}}</w:t>
      </w:r>
    </w:p>
    <w:p>
      <w:r>
        <w:rPr>
          <w:sz w:val="18"/>
          <w:color w:val="777777"/>
        </w:rPr>
        <w:t xml:space="preserve">[[@Bible:Leviticus 9:24]] </w:t>
      </w:r>
      <w:r>
        <w:rPr>
          <w:b/>
        </w:rPr>
        <w:t xml:space="preserve">24 </w:t>
      </w:r>
      <w:r>
        <w:t xml:space="preserve"> {{field-on:Bible}}</w:t>
      </w:r>
      <w:r>
        <w:t xml:space="preserve">And fire came out from the Lord and consumed on the altar the whole burnt offerings and the fats, and all the people saw and were astonished and fell on their faces.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[[@Bible:Leviticus 10:1]] </w:t>
      </w:r>
      <w:r>
        <w:rPr>
          <w:b/>
        </w:rPr>
        <w:t xml:space="preserve">1 </w:t>
      </w:r>
      <w:r>
        <w:t xml:space="preserve"> {{field-on:Bible}}</w:t>
      </w:r>
      <w:r>
        <w:t xml:space="preserve">And the two sons of Aaron</w:t>
      </w:r>
      <w:r>
        <w:rPr>
          <w:rStyle w:val="FootnoteReference"/>
        </w:rPr>
        <w:footnoteReference w:id="1283"/>
      </w:r>
      <w:r>
        <w:t xml:space="preserve">, Nadab and Abihu, each taking his firepan, put fire in it and put incense on it and brought foreign fire before the Lord, which the Lord had not commanded them.</w:t>
      </w:r>
      <w:r>
        <w:t xml:space="preserve">{{field-off:Bible}}</w:t>
      </w:r>
    </w:p>
    <w:p>
      <w:r>
        <w:rPr>
          <w:sz w:val="18"/>
          <w:color w:val="777777"/>
        </w:rPr>
        <w:t xml:space="preserve">[[@Bible:Leviticus 10:2]] </w:t>
      </w:r>
      <w:r>
        <w:rPr>
          <w:b/>
        </w:rPr>
        <w:t xml:space="preserve">2 </w:t>
      </w:r>
      <w:r>
        <w:t xml:space="preserve"> {{field-on:Bible}}</w:t>
      </w:r>
      <w:r>
        <w:t xml:space="preserve">And fire came out from the Lord and consumed them, and they died before the Lord.</w:t>
      </w:r>
      <w:r>
        <w:t xml:space="preserve">{{field-off:Bible}}</w:t>
      </w:r>
    </w:p>
    <w:p>
      <w:r>
        <w:rPr>
          <w:sz w:val="18"/>
          <w:color w:val="777777"/>
        </w:rPr>
        <w:t xml:space="preserve">[[@Bible:Leviticus 10:3]] </w:t>
      </w:r>
      <w:r>
        <w:rPr>
          <w:b/>
        </w:rPr>
        <w:t xml:space="preserve">3 </w:t>
      </w:r>
      <w:r>
        <w:t xml:space="preserve"> {{field-on:Bible}}</w:t>
      </w:r>
      <w:r>
        <w:t xml:space="preserve">And Moses</w:t>
      </w:r>
      <w:r>
        <w:rPr>
          <w:rStyle w:val="FootnoteReference"/>
        </w:rPr>
        <w:footnoteReference w:id="1284"/>
      </w:r>
      <w:r>
        <w:t xml:space="preserve"> said to Aaron, This is what the Lord said, saying, Among those drawing near to me I will be sanctified, and before all the congregation I will be glorified. And Aaron was pierced.</w:t>
      </w:r>
      <w:r>
        <w:t xml:space="preserve">{{field-off:Bible}}</w:t>
      </w:r>
    </w:p>
    <w:p>
      <w:r>
        <w:rPr>
          <w:sz w:val="18"/>
          <w:color w:val="777777"/>
        </w:rPr>
        <w:t xml:space="preserve">[[@Bible:Leviticus 10:4]] </w:t>
      </w:r>
      <w:r>
        <w:rPr>
          <w:b/>
        </w:rPr>
        <w:t xml:space="preserve">4 </w:t>
      </w:r>
      <w:r>
        <w:t xml:space="preserve"> {{field-on:Bible}}</w:t>
      </w:r>
      <w:r>
        <w:t xml:space="preserve">And Moses called Misael and Elisaphan, sons of Uzziel, sons of Aaron's father's brother, and said to them, Come near and carry your brothers from before the holy things, outside the camp.</w:t>
      </w:r>
      <w:r>
        <w:t xml:space="preserve">{{field-off:Bible}}</w:t>
      </w:r>
    </w:p>
    <w:p>
      <w:r>
        <w:rPr>
          <w:sz w:val="18"/>
          <w:color w:val="777777"/>
        </w:rPr>
        <w:t xml:space="preserve">[[@Bible:Leviticus 10:5]] </w:t>
      </w:r>
      <w:r>
        <w:rPr>
          <w:b/>
        </w:rPr>
        <w:t xml:space="preserve">5 </w:t>
      </w:r>
      <w:r>
        <w:t xml:space="preserve"> {{field-on:Bible}}</w:t>
      </w:r>
      <w:r>
        <w:t xml:space="preserve">And they came near and carried them in their tunics outside the camp, just as Moses said.</w:t>
      </w:r>
      <w:r>
        <w:t xml:space="preserve">{{field-off:Bible}}</w:t>
      </w:r>
    </w:p>
    <w:p>
      <w:r>
        <w:rPr>
          <w:sz w:val="18"/>
          <w:color w:val="777777"/>
        </w:rPr>
        <w:t xml:space="preserve">[[@Bible:Leviticus 10:6]] </w:t>
      </w:r>
      <w:r>
        <w:rPr>
          <w:b/>
        </w:rPr>
        <w:t xml:space="preserve">6 </w:t>
      </w:r>
      <w:r>
        <w:t xml:space="preserve"> {{field-on:Bible}}</w:t>
      </w:r>
      <w:r>
        <w:t xml:space="preserve">And Moses said to Aaron and to Eleazar and Ithamar, his sons who remained, Do not uncover your heads and do not tear your garments, so that you may not die and wrath come upon all the congregation. But your brothers, the whole house of Israel</w:t>
      </w:r>
      <w:r>
        <w:rPr>
          <w:rStyle w:val="FootnoteReference"/>
        </w:rPr>
        <w:footnoteReference w:id="1285"/>
      </w:r>
      <w:r>
        <w:t xml:space="preserve">, shall mourn the burning</w:t>
      </w:r>
      <w:r>
        <w:rPr>
          <w:rStyle w:val="FootnoteReference"/>
        </w:rPr>
        <w:footnoteReference w:id="1286"/>
      </w:r>
      <w:r>
        <w:t xml:space="preserve"> with which they were burned by the Lord.</w:t>
      </w:r>
      <w:r>
        <w:t xml:space="preserve">{{field-off:Bible}}</w:t>
      </w:r>
    </w:p>
    <w:p>
      <w:r>
        <w:rPr>
          <w:sz w:val="18"/>
          <w:color w:val="777777"/>
        </w:rPr>
        <w:t xml:space="preserve">[[@Bible:Leviticus 10:7]] </w:t>
      </w:r>
      <w:r>
        <w:rPr>
          <w:b/>
        </w:rPr>
        <w:t xml:space="preserve">7 </w:t>
      </w:r>
      <w:r>
        <w:t xml:space="preserve"> {{field-on:Bible}}</w:t>
      </w:r>
      <w:r>
        <w:t xml:space="preserve">And you shall not go out from the door of the tent of testimony, so that you may not die, for the anointing oil from the Lord is upon you. And they did according to the word of Moses.</w:t>
      </w:r>
      <w:r>
        <w:t xml:space="preserve">{{field-off:Bible}}</w:t>
      </w:r>
    </w:p>
    <w:p>
      <w:r>
        <w:rPr>
          <w:sz w:val="18"/>
          <w:color w:val="777777"/>
        </w:rPr>
        <w:t xml:space="preserve">[[@Bible:Leviticus 10:8]] </w:t>
      </w:r>
      <w:r>
        <w:rPr>
          <w:b/>
        </w:rPr>
        <w:t xml:space="preserve">8 </w:t>
      </w:r>
      <w:r>
        <w:t xml:space="preserve"> {{field-on:Bible}}</w:t>
      </w:r>
      <w:r>
        <w:t xml:space="preserve">And the Lord spoke to Aaron, saying,</w:t>
      </w:r>
      <w:r>
        <w:t xml:space="preserve">{{field-off:Bible}}</w:t>
      </w:r>
    </w:p>
    <w:p>
      <w:r>
        <w:rPr>
          <w:sz w:val="18"/>
          <w:color w:val="777777"/>
        </w:rPr>
        <w:t xml:space="preserve">[[@Bible:Leviticus 10:9]] </w:t>
      </w:r>
      <w:r>
        <w:rPr>
          <w:b/>
        </w:rPr>
        <w:t xml:space="preserve">9 </w:t>
      </w:r>
      <w:r>
        <w:t xml:space="preserve"> {{field-on:Bible}}</w:t>
      </w:r>
      <w:r>
        <w:t xml:space="preserve">Wine and strong drink you shall not drink, you and your sons with you, whenever you enter into the tent of testimony or when you approach the altar, and you shall certainly not die. It is an everlasting statute throughout your generations,</w:t>
      </w:r>
      <w:r>
        <w:t xml:space="preserve">{{field-off:Bible}}</w:t>
      </w:r>
    </w:p>
    <w:p>
      <w:r>
        <w:rPr>
          <w:sz w:val="18"/>
          <w:color w:val="777777"/>
        </w:rPr>
        <w:t xml:space="preserve">[[@Bible:Leviticus 10:10]] </w:t>
      </w:r>
      <w:r>
        <w:rPr>
          <w:b/>
        </w:rPr>
        <w:t xml:space="preserve">10 </w:t>
      </w:r>
      <w:r>
        <w:t xml:space="preserve"> {{field-on:Bible}}</w:t>
      </w:r>
      <w:r>
        <w:t xml:space="preserve">to distinguish between the holy and the profane, and between the unclean and the clean,</w:t>
      </w:r>
      <w:r>
        <w:t xml:space="preserve">{{field-off:Bible}}</w:t>
      </w:r>
    </w:p>
    <w:p>
      <w:r>
        <w:rPr>
          <w:sz w:val="18"/>
          <w:color w:val="777777"/>
        </w:rPr>
        <w:t xml:space="preserve">[[@Bible:Leviticus 10:11]] </w:t>
      </w:r>
      <w:r>
        <w:rPr>
          <w:b/>
        </w:rPr>
        <w:t xml:space="preserve">11 </w:t>
      </w:r>
      <w:r>
        <w:t xml:space="preserve"> {{field-on:Bible}}</w:t>
      </w:r>
      <w:r>
        <w:t xml:space="preserve">and you shall instruct the sons of Israel in all the statutes that the Lord spoke to them by the hand of Moses.</w:t>
      </w:r>
      <w:r>
        <w:t xml:space="preserve">{{field-off:Bible}}</w:t>
      </w:r>
    </w:p>
    <w:p>
      <w:r>
        <w:rPr>
          <w:sz w:val="18"/>
          <w:color w:val="777777"/>
        </w:rPr>
        <w:t xml:space="preserve">[[@Bible:Leviticus 10:12]] </w:t>
      </w:r>
      <w:r>
        <w:rPr>
          <w:b/>
        </w:rPr>
        <w:t xml:space="preserve">12 </w:t>
      </w:r>
      <w:r>
        <w:t xml:space="preserve"> {{field-on:Bible}}</w:t>
      </w:r>
      <w:r>
        <w:t xml:space="preserve">And Moses said to Aaron and to Eleazar and Ithamar, the sons of Aaron who remained, Take the sacrifice left from the Lord's offerings and eat it unleavened beside the altar, because it is holy of holies.</w:t>
      </w:r>
      <w:r>
        <w:t xml:space="preserve">{{field-off:Bible}}</w:t>
      </w:r>
    </w:p>
    <w:p>
      <w:r>
        <w:rPr>
          <w:sz w:val="18"/>
          <w:color w:val="777777"/>
        </w:rPr>
        <w:t xml:space="preserve">[[@Bible:Leviticus 10:13]] </w:t>
      </w:r>
      <w:r>
        <w:rPr>
          <w:b/>
        </w:rPr>
        <w:t xml:space="preserve">13 </w:t>
      </w:r>
      <w:r>
        <w:t xml:space="preserve"> {{field-on:Bible}}</w:t>
      </w:r>
      <w:r>
        <w:t xml:space="preserve">And you shall eat it in a holy place, because it is a statute for you and a statute for your sons from the Lord's offerings, for thus it has been commanded to me.</w:t>
      </w:r>
      <w:r>
        <w:t xml:space="preserve">{{field-off:Bible}}</w:t>
      </w:r>
    </w:p>
    <w:p>
      <w:r>
        <w:rPr>
          <w:sz w:val="18"/>
          <w:color w:val="777777"/>
        </w:rPr>
        <w:t xml:space="preserve">[[@Bible:Leviticus 10:14]] </w:t>
      </w:r>
      <w:r>
        <w:rPr>
          <w:b/>
        </w:rPr>
        <w:t xml:space="preserve">14 </w:t>
      </w:r>
      <w:r>
        <w:t xml:space="preserve"> {{field-on:Bible}}</w:t>
      </w:r>
      <w:r>
        <w:t xml:space="preserve">And you shall eat the breast of separation</w:t>
      </w:r>
      <w:r>
        <w:rPr>
          <w:rStyle w:val="FootnoteReference"/>
        </w:rPr>
        <w:footnoteReference w:id="1287"/>
      </w:r>
      <w:r>
        <w:t xml:space="preserve"> and the arm of contribution in a holy place, you and your sons and your house with you, because it has been given as a statute for you and a statute for your sons from the sacrifices of salvation of the sons of Israel.</w:t>
      </w:r>
      <w:r>
        <w:t xml:space="preserve">{{field-off:Bible}}</w:t>
      </w:r>
    </w:p>
    <w:p>
      <w:r>
        <w:rPr>
          <w:sz w:val="18"/>
          <w:color w:val="777777"/>
        </w:rPr>
        <w:t xml:space="preserve">[[@Bible:Leviticus 10:15]] </w:t>
      </w:r>
      <w:r>
        <w:rPr>
          <w:b/>
        </w:rPr>
        <w:t xml:space="preserve">15 </w:t>
      </w:r>
      <w:r>
        <w:t xml:space="preserve"> {{field-on:Bible}}</w:t>
      </w:r>
      <w:r>
        <w:t xml:space="preserve">They shall bring the arm of contribution</w:t>
      </w:r>
      <w:r>
        <w:rPr>
          <w:rStyle w:val="FootnoteReference"/>
        </w:rPr>
        <w:footnoteReference w:id="1288"/>
      </w:r>
      <w:r>
        <w:t xml:space="preserve"> and the breast of separation with the offerings of the fats, to set them apart before the Lord, and it shall belong to you and to your sons and to your daughters with you as an everlasting statute, just as the Lord commanded Moses.</w:t>
      </w:r>
      <w:r>
        <w:t xml:space="preserve">{{field-off:Bible}}</w:t>
      </w:r>
    </w:p>
    <w:p>
      <w:r>
        <w:rPr>
          <w:sz w:val="18"/>
          <w:color w:val="777777"/>
        </w:rPr>
        <w:t xml:space="preserve">[[@Bible:Leviticus 10:16]] </w:t>
      </w:r>
      <w:r>
        <w:rPr>
          <w:b/>
        </w:rPr>
        <w:t xml:space="preserve">16 </w:t>
      </w:r>
      <w:r>
        <w:t xml:space="preserve"> {{field-on:Bible}}</w:t>
      </w:r>
      <w:r>
        <w:t xml:space="preserve">And Moses sought diligently for the he-goat for sin, and see, it had been burned up, and Moses was angry with Eleazar and Ithamar, the sons of Aaron who remained, saying,</w:t>
      </w:r>
      <w:r>
        <w:t xml:space="preserve">{{field-off:Bible}}</w:t>
      </w:r>
    </w:p>
    <w:p>
      <w:r>
        <w:rPr>
          <w:sz w:val="18"/>
          <w:color w:val="777777"/>
        </w:rPr>
        <w:t xml:space="preserve">[[@Bible:Leviticus 10:17]] </w:t>
      </w:r>
      <w:r>
        <w:rPr>
          <w:b/>
        </w:rPr>
        <w:t xml:space="preserve">17 </w:t>
      </w:r>
      <w:r>
        <w:t xml:space="preserve"> {{field-on:Bible}}</w:t>
      </w:r>
      <w:r>
        <w:t xml:space="preserve">Why did you not eat the thing for sin in the holy place? For it is holy of holies, and he gave it to you to eat, so that you might take away the sin of the congregation</w:t>
      </w:r>
      <w:r>
        <w:rPr>
          <w:rStyle w:val="FootnoteReference"/>
        </w:rPr>
        <w:footnoteReference w:id="1289"/>
      </w:r>
      <w:r>
        <w:t xml:space="preserve"> and make atonement for them before the Lord.</w:t>
      </w:r>
      <w:r>
        <w:t xml:space="preserve">{{field-off:Bible}}</w:t>
      </w:r>
    </w:p>
    <w:p>
      <w:r>
        <w:rPr>
          <w:sz w:val="18"/>
          <w:color w:val="777777"/>
        </w:rPr>
        <w:t xml:space="preserve">[[@Bible:Leviticus 10:18]] </w:t>
      </w:r>
      <w:r>
        <w:rPr>
          <w:b/>
        </w:rPr>
        <w:t xml:space="preserve">18 </w:t>
      </w:r>
      <w:r>
        <w:t xml:space="preserve"> {{field-on:Bible}}</w:t>
      </w:r>
      <w:r>
        <w:t xml:space="preserve">For its blood was not brought inside into the holy place. You certainly should have eaten it in the holy place, just as the Lord commanded me.</w:t>
      </w:r>
      <w:r>
        <w:t xml:space="preserve">{{field-off:Bible}}</w:t>
      </w:r>
    </w:p>
    <w:p>
      <w:r>
        <w:rPr>
          <w:sz w:val="18"/>
          <w:color w:val="777777"/>
        </w:rPr>
        <w:t xml:space="preserve">[[@Bible:Leviticus 10:19]] </w:t>
      </w:r>
      <w:r>
        <w:rPr>
          <w:b/>
        </w:rPr>
        <w:t xml:space="preserve">19 </w:t>
      </w:r>
      <w:r>
        <w:t xml:space="preserve"> {{field-on:Bible}}</w:t>
      </w:r>
      <w:r>
        <w:t xml:space="preserve">And Aaron spoke to Moses, saying, If today they have brought near their things for sin</w:t>
      </w:r>
      <w:r>
        <w:rPr>
          <w:rStyle w:val="FootnoteReference"/>
        </w:rPr>
        <w:footnoteReference w:id="1290"/>
      </w:r>
      <w:r>
        <w:t xml:space="preserve"> and their whole burnt offerings before the Lord, and these things have happened to me, and were I to eat the things for sin today, would it be pleasing to the Lord?</w:t>
      </w:r>
      <w:r>
        <w:t xml:space="preserve">{{field-off:Bible}}</w:t>
      </w:r>
    </w:p>
    <w:p>
      <w:r>
        <w:rPr>
          <w:sz w:val="18"/>
          <w:color w:val="777777"/>
        </w:rPr>
        <w:t xml:space="preserve">[[@Bible:Leviticus 10:20]] </w:t>
      </w:r>
      <w:r>
        <w:rPr>
          <w:b/>
        </w:rPr>
        <w:t xml:space="preserve">20 </w:t>
      </w:r>
      <w:r>
        <w:t xml:space="preserve"> {{field-on:Bible}}</w:t>
      </w:r>
      <w:r>
        <w:t xml:space="preserve">And Moses heard, and it pleased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[[@Bible:Leviticus 11:1]] </w:t>
      </w:r>
      <w:r>
        <w:rPr>
          <w:b/>
        </w:rPr>
        <w:t xml:space="preserve">1 </w:t>
      </w:r>
      <w:r>
        <w:t xml:space="preserve"> {{field-on:Bible}}</w:t>
      </w:r>
      <w:r>
        <w:t xml:space="preserve">And the Lord spoke to Moses</w:t>
      </w:r>
      <w:r>
        <w:rPr>
          <w:rStyle w:val="FootnoteReference"/>
        </w:rPr>
        <w:footnoteReference w:id="1291"/>
      </w:r>
      <w:r>
        <w:t xml:space="preserve"> and Aaron</w:t>
      </w:r>
      <w:r>
        <w:rPr>
          <w:rStyle w:val="FootnoteReference"/>
        </w:rPr>
        <w:footnoteReference w:id="1292"/>
      </w:r>
      <w:r>
        <w:t xml:space="preserve">, saying,</w:t>
      </w:r>
      <w:r>
        <w:t xml:space="preserve">{{field-off:Bible}}</w:t>
      </w:r>
    </w:p>
    <w:p>
      <w:r>
        <w:rPr>
          <w:sz w:val="18"/>
          <w:color w:val="777777"/>
        </w:rPr>
        <w:t xml:space="preserve">[[@Bible:Leviticus 11:2]] </w:t>
      </w:r>
      <w:r>
        <w:rPr>
          <w:b/>
        </w:rPr>
        <w:t xml:space="preserve">2 </w:t>
      </w:r>
      <w:r>
        <w:t xml:space="preserve"> {{field-on:Bible}}</w:t>
      </w:r>
      <w:r>
        <w:t xml:space="preserve">Speak to the sons of Israel</w:t>
      </w:r>
      <w:r>
        <w:rPr>
          <w:rStyle w:val="FootnoteReference"/>
        </w:rPr>
        <w:footnoteReference w:id="1293"/>
      </w:r>
      <w:r>
        <w:t xml:space="preserve">, saying, These are the animals that you shall eat from all the animals upon the earth.</w:t>
      </w:r>
      <w:r>
        <w:t xml:space="preserve">{{field-off:Bible}}</w:t>
      </w:r>
    </w:p>
    <w:p>
      <w:r>
        <w:rPr>
          <w:sz w:val="18"/>
          <w:color w:val="777777"/>
        </w:rPr>
        <w:t xml:space="preserve">[[@Bible:Leviticus 11:3]] </w:t>
      </w:r>
      <w:r>
        <w:rPr>
          <w:b/>
        </w:rPr>
        <w:t xml:space="preserve">3 </w:t>
      </w:r>
      <w:r>
        <w:t xml:space="preserve"> {{field-on:Bible}}</w:t>
      </w:r>
      <w:r>
        <w:t xml:space="preserve">Every animal that divides the hoof and splits the hoof in two and chews the cud among the animals, these you shall eat.</w:t>
      </w:r>
      <w:r>
        <w:t xml:space="preserve">{{field-off:Bible}}</w:t>
      </w:r>
    </w:p>
    <w:p>
      <w:r>
        <w:rPr>
          <w:sz w:val="18"/>
          <w:color w:val="777777"/>
        </w:rPr>
        <w:t xml:space="preserve">[[@Bible:Leviticus 11:4]] </w:t>
      </w:r>
      <w:r>
        <w:rPr>
          <w:b/>
        </w:rPr>
        <w:t xml:space="preserve">4 </w:t>
      </w:r>
      <w:r>
        <w:t xml:space="preserve"> {{field-on:Bible}}</w:t>
      </w:r>
      <w:r>
        <w:t xml:space="preserve">But from these you shall not eat: from those chewing the cud and from those dividing the hoof and splitting the claws. The camel, because it chews the cud, but does not divide the hoof, it is unclean to you.</w:t>
      </w:r>
      <w:r>
        <w:t xml:space="preserve">{{field-off:Bible}}</w:t>
      </w:r>
    </w:p>
    <w:p>
      <w:r>
        <w:rPr>
          <w:sz w:val="18"/>
          <w:color w:val="777777"/>
        </w:rPr>
        <w:t xml:space="preserve">[[@Bible:Leviticus 11:5]] </w:t>
      </w:r>
      <w:r>
        <w:rPr>
          <w:b/>
        </w:rPr>
        <w:t xml:space="preserve">5 </w:t>
      </w:r>
      <w:r>
        <w:t xml:space="preserve"> {{field-on:Bible}}</w:t>
      </w:r>
      <w:r>
        <w:t xml:space="preserve">And the hare, because it chews the cud, but does not divide the hoof, it is unclean to you.</w:t>
      </w:r>
      <w:r>
        <w:t xml:space="preserve">{{field-off:Bible}}</w:t>
      </w:r>
    </w:p>
    <w:p>
      <w:r>
        <w:rPr>
          <w:sz w:val="18"/>
          <w:color w:val="777777"/>
        </w:rPr>
        <w:t xml:space="preserve">[[@Bible:Leviticus 11:6]] </w:t>
      </w:r>
      <w:r>
        <w:rPr>
          <w:b/>
        </w:rPr>
        <w:t xml:space="preserve">6 </w:t>
      </w:r>
      <w:r>
        <w:t xml:space="preserve"> {{field-on:Bible}}</w:t>
      </w:r>
      <w:r>
        <w:t xml:space="preserve">And the rock-badger, because it chews the cud, but does not divide the hoof, it is unclean to you.</w:t>
      </w:r>
      <w:r>
        <w:t xml:space="preserve">{{field-off:Bible}}</w:t>
      </w:r>
    </w:p>
    <w:p>
      <w:r>
        <w:rPr>
          <w:sz w:val="18"/>
          <w:color w:val="777777"/>
        </w:rPr>
        <w:t xml:space="preserve">[[@Bible:Leviticus 11:7]] </w:t>
      </w:r>
      <w:r>
        <w:rPr>
          <w:b/>
        </w:rPr>
        <w:t xml:space="preserve">7 </w:t>
      </w:r>
      <w:r>
        <w:t xml:space="preserve"> {{field-on:Bible}}</w:t>
      </w:r>
      <w:r>
        <w:t xml:space="preserve">And the pig, because it divides the hoof and splits the hoof-claws, but does not chew the cud, it is unclean to you.</w:t>
      </w:r>
      <w:r>
        <w:t xml:space="preserve">{{field-off:Bible}}</w:t>
      </w:r>
    </w:p>
    <w:p>
      <w:r>
        <w:rPr>
          <w:sz w:val="18"/>
          <w:color w:val="777777"/>
        </w:rPr>
        <w:t xml:space="preserve">[[@Bible:Leviticus 11:8]] </w:t>
      </w:r>
      <w:r>
        <w:rPr>
          <w:b/>
        </w:rPr>
        <w:t xml:space="preserve">8 </w:t>
      </w:r>
      <w:r>
        <w:t xml:space="preserve"> {{field-on:Bible}}</w:t>
      </w:r>
      <w:r>
        <w:t xml:space="preserve">From their flesh you shall not eat, and their carcasses you shall not touch</w:t>
      </w:r>
      <w:r>
        <w:rPr>
          <w:rStyle w:val="FootnoteReference"/>
        </w:rPr>
        <w:footnoteReference w:id="1294"/>
      </w:r>
      <w:r>
        <w:t xml:space="preserve">. They are unclean to you.</w:t>
      </w:r>
      <w:r>
        <w:t xml:space="preserve">{{field-off:Bible}}</w:t>
      </w:r>
    </w:p>
    <w:p>
      <w:r>
        <w:rPr>
          <w:sz w:val="18"/>
          <w:color w:val="777777"/>
        </w:rPr>
        <w:t xml:space="preserve">[[@Bible:Leviticus 11:9]] </w:t>
      </w:r>
      <w:r>
        <w:rPr>
          <w:b/>
        </w:rPr>
        <w:t xml:space="preserve">9 </w:t>
      </w:r>
      <w:r>
        <w:t xml:space="preserve"> {{field-on:Bible}}</w:t>
      </w:r>
      <w:r>
        <w:t xml:space="preserve">And these are what you shall eat from all that are in the waters: everything that has fins and scales in the waters, and in the seas, and in the streams, these you shall eat.</w:t>
      </w:r>
      <w:r>
        <w:t xml:space="preserve">{{field-off:Bible}}</w:t>
      </w:r>
    </w:p>
    <w:p>
      <w:r>
        <w:rPr>
          <w:sz w:val="18"/>
          <w:color w:val="777777"/>
        </w:rPr>
        <w:t xml:space="preserve">[[@Bible:Leviticus 11:10]] </w:t>
      </w:r>
      <w:r>
        <w:rPr>
          <w:b/>
        </w:rPr>
        <w:t xml:space="preserve">10 </w:t>
      </w:r>
      <w:r>
        <w:t xml:space="preserve"> {{field-on:Bible}}</w:t>
      </w:r>
      <w:r>
        <w:t xml:space="preserve">And everything that does not have fins or scales in the water, or in the seas, and in the streams, from everything with which the waters teem and from every living creature in the water, is an abomination.</w:t>
      </w:r>
      <w:r>
        <w:t xml:space="preserve">{{field-off:Bible}}</w:t>
      </w:r>
    </w:p>
    <w:p>
      <w:r>
        <w:rPr>
          <w:sz w:val="18"/>
          <w:color w:val="777777"/>
        </w:rPr>
        <w:t xml:space="preserve">[[@Bible:Leviticus 11:11]] </w:t>
      </w:r>
      <w:r>
        <w:rPr>
          <w:b/>
        </w:rPr>
        <w:t xml:space="preserve">11 </w:t>
      </w:r>
      <w:r>
        <w:t xml:space="preserve"> {{field-on:Bible}}</w:t>
      </w:r>
      <w:r>
        <w:t xml:space="preserve">And they shall be abominations to you. From their flesh you shall not eat, and their carcasses you shall abhor.</w:t>
      </w:r>
      <w:r>
        <w:t xml:space="preserve">{{field-off:Bible}}</w:t>
      </w:r>
    </w:p>
    <w:p>
      <w:r>
        <w:rPr>
          <w:sz w:val="18"/>
          <w:color w:val="777777"/>
        </w:rPr>
        <w:t xml:space="preserve">[[@Bible:Leviticus 11:12]] </w:t>
      </w:r>
      <w:r>
        <w:rPr>
          <w:b/>
        </w:rPr>
        <w:t xml:space="preserve">12 </w:t>
      </w:r>
      <w:r>
        <w:t xml:space="preserve"> {{field-on:Bible}}</w:t>
      </w:r>
      <w:r>
        <w:t xml:space="preserve">Everything in the waters that does not have fins and scales, this is an abomination to you.</w:t>
      </w:r>
      <w:r>
        <w:t xml:space="preserve">{{field-off:Bible}}</w:t>
      </w:r>
    </w:p>
    <w:p>
      <w:r>
        <w:rPr>
          <w:sz w:val="18"/>
          <w:color w:val="777777"/>
        </w:rPr>
        <w:t xml:space="preserve">[[@Bible:Leviticus 11:13]] </w:t>
      </w:r>
      <w:r>
        <w:rPr>
          <w:b/>
        </w:rPr>
        <w:t xml:space="preserve">13 </w:t>
      </w:r>
      <w:r>
        <w:t xml:space="preserve"> {{field-on:Bible}}</w:t>
      </w:r>
      <w:r>
        <w:t xml:space="preserve">And these you shall abhor from among the birds; they shall not be eaten. They are an abomination: the eagle and the griffin and the sea-eagle,</w:t>
      </w:r>
      <w:r>
        <w:t xml:space="preserve">{{field-off:Bible}}</w:t>
      </w:r>
    </w:p>
    <w:p>
      <w:r>
        <w:rPr>
          <w:sz w:val="18"/>
          <w:color w:val="777777"/>
        </w:rPr>
        <w:t xml:space="preserve">[[@Bible:Leviticus 11:14]] </w:t>
      </w:r>
      <w:r>
        <w:rPr>
          <w:b/>
        </w:rPr>
        <w:t xml:space="preserve">14 </w:t>
      </w:r>
      <w:r>
        <w:t xml:space="preserve"> {{field-on:Bible}}</w:t>
      </w:r>
      <w:r>
        <w:t xml:space="preserve">and the vulture and the kite and those like it,</w:t>
      </w:r>
      <w:r>
        <w:t xml:space="preserve">{{field-off:Bible}}</w:t>
      </w:r>
    </w:p>
    <w:p>
      <w:r>
        <w:rPr>
          <w:sz w:val="18"/>
          <w:color w:val="777777"/>
        </w:rPr>
        <w:t xml:space="preserve">[[@Bible:Leviticus 11:15]] </w:t>
      </w:r>
      <w:r>
        <w:rPr>
          <w:b/>
        </w:rPr>
        <w:t xml:space="preserve">15 </w:t>
      </w:r>
      <w:r>
        <w:t xml:space="preserve"> {{field-on:Bible}}</w:t>
      </w:r>
      <w:r>
        <w:t xml:space="preserve">and every raven and those like it,</w:t>
      </w:r>
      <w:r>
        <w:t xml:space="preserve">{{field-off:Bible}}</w:t>
      </w:r>
    </w:p>
    <w:p>
      <w:r>
        <w:rPr>
          <w:sz w:val="18"/>
          <w:color w:val="777777"/>
        </w:rPr>
        <w:t xml:space="preserve">[[@Bible:Leviticus 11:16]] </w:t>
      </w:r>
      <w:r>
        <w:rPr>
          <w:b/>
        </w:rPr>
        <w:t xml:space="preserve">16 </w:t>
      </w:r>
      <w:r>
        <w:t xml:space="preserve"> {{field-on:Bible}}</w:t>
      </w:r>
      <w:r>
        <w:t xml:space="preserve">and the ostrich and the owl and the gull and those like it, and the hawk and those like it,</w:t>
      </w:r>
      <w:r>
        <w:t xml:space="preserve">{{field-off:Bible}}</w:t>
      </w:r>
    </w:p>
    <w:p>
      <w:r>
        <w:rPr>
          <w:sz w:val="18"/>
          <w:color w:val="777777"/>
        </w:rPr>
        <w:t xml:space="preserve">[[@Bible:Leviticus 11:17]] </w:t>
      </w:r>
      <w:r>
        <w:rPr>
          <w:b/>
        </w:rPr>
        <w:t xml:space="preserve">17 </w:t>
      </w:r>
      <w:r>
        <w:t xml:space="preserve"> {{field-on:Bible}}</w:t>
      </w:r>
      <w:r>
        <w:t xml:space="preserve">and the night-raven and the diver and the ibis,</w:t>
      </w:r>
      <w:r>
        <w:t xml:space="preserve">{{field-off:Bible}}</w:t>
      </w:r>
    </w:p>
    <w:p>
      <w:r>
        <w:rPr>
          <w:sz w:val="18"/>
          <w:color w:val="777777"/>
        </w:rPr>
        <w:t xml:space="preserve">[[@Bible:Leviticus 11:18]] </w:t>
      </w:r>
      <w:r>
        <w:rPr>
          <w:b/>
        </w:rPr>
        <w:t xml:space="preserve">18 </w:t>
      </w:r>
      <w:r>
        <w:t xml:space="preserve"> {{field-on:Bible}}</w:t>
      </w:r>
      <w:r>
        <w:t xml:space="preserve">and the water-hen and the pelican and the swan,</w:t>
      </w:r>
      <w:r>
        <w:t xml:space="preserve">{{field-off:Bible}}</w:t>
      </w:r>
    </w:p>
    <w:p>
      <w:r>
        <w:rPr>
          <w:sz w:val="18"/>
          <w:color w:val="777777"/>
        </w:rPr>
        <w:t xml:space="preserve">[[@Bible:Leviticus 11:19]] </w:t>
      </w:r>
      <w:r>
        <w:rPr>
          <w:b/>
        </w:rPr>
        <w:t xml:space="preserve">19 </w:t>
      </w:r>
      <w:r>
        <w:t xml:space="preserve"> {{field-on:Bible}}</w:t>
      </w:r>
      <w:r>
        <w:t xml:space="preserve">and the heron and the plover and those like it, and the hoopoe and the bat.</w:t>
      </w:r>
      <w:r>
        <w:t xml:space="preserve">{{field-off:Bible}}</w:t>
      </w:r>
    </w:p>
    <w:p>
      <w:r>
        <w:rPr>
          <w:sz w:val="18"/>
          <w:color w:val="777777"/>
        </w:rPr>
        <w:t xml:space="preserve">[[@Bible:Leviticus 11:20]] </w:t>
      </w:r>
      <w:r>
        <w:rPr>
          <w:b/>
        </w:rPr>
        <w:t xml:space="preserve">20 </w:t>
      </w:r>
      <w:r>
        <w:t xml:space="preserve"> {{field-on:Bible}}</w:t>
      </w:r>
      <w:r>
        <w:t xml:space="preserve">And every winged creeping thing that goes on four feet is an abomination to you.</w:t>
      </w:r>
      <w:r>
        <w:t xml:space="preserve">{{field-off:Bible}}</w:t>
      </w:r>
    </w:p>
    <w:p>
      <w:r>
        <w:rPr>
          <w:sz w:val="18"/>
          <w:color w:val="777777"/>
        </w:rPr>
        <w:t xml:space="preserve">[[@Bible:Leviticus 11:21]] </w:t>
      </w:r>
      <w:r>
        <w:rPr>
          <w:b/>
        </w:rPr>
        <w:t xml:space="preserve">21 </w:t>
      </w:r>
      <w:r>
        <w:t xml:space="preserve"> {{field-on:Bible}}</w:t>
      </w:r>
      <w:r>
        <w:t xml:space="preserve">But these you may eat from the winged creeping things that go on four feet, which have legs above their feet to leap with on the ground.</w:t>
      </w:r>
      <w:r>
        <w:t xml:space="preserve">{{field-off:Bible}}</w:t>
      </w:r>
    </w:p>
    <w:p>
      <w:r>
        <w:rPr>
          <w:sz w:val="18"/>
          <w:color w:val="777777"/>
        </w:rPr>
        <w:t xml:space="preserve">[[@Bible:Leviticus 11:22]] </w:t>
      </w:r>
      <w:r>
        <w:rPr>
          <w:b/>
        </w:rPr>
        <w:t xml:space="preserve">22 </w:t>
      </w:r>
      <w:r>
        <w:t xml:space="preserve"> {{field-on:Bible}}</w:t>
      </w:r>
      <w:r>
        <w:t xml:space="preserve">And these of them you may eat: the locust and those like it, and the attacus and those like it, and the grasshopper and those like it, and the serpent-fighter and those like it.</w:t>
      </w:r>
      <w:r>
        <w:t xml:space="preserve">{{field-off:Bible}}</w:t>
      </w:r>
    </w:p>
    <w:p>
      <w:r>
        <w:rPr>
          <w:sz w:val="18"/>
          <w:color w:val="777777"/>
        </w:rPr>
        <w:t xml:space="preserve">[[@Bible:Leviticus 11:23]] </w:t>
      </w:r>
      <w:r>
        <w:rPr>
          <w:b/>
        </w:rPr>
        <w:t xml:space="preserve">23 </w:t>
      </w:r>
      <w:r>
        <w:t xml:space="preserve"> {{field-on:Bible}}</w:t>
      </w:r>
      <w:r>
        <w:t xml:space="preserve">Every winged creeping thing that has four feet is an abomination to you.</w:t>
      </w:r>
      <w:r>
        <w:t xml:space="preserve">{{field-off:Bible}}</w:t>
      </w:r>
    </w:p>
    <w:p>
      <w:r>
        <w:rPr>
          <w:sz w:val="18"/>
          <w:color w:val="777777"/>
        </w:rPr>
        <w:t xml:space="preserve">[[@Bible:Leviticus 11:24]] </w:t>
      </w:r>
      <w:r>
        <w:rPr>
          <w:b/>
        </w:rPr>
        <w:t xml:space="preserve">24 </w:t>
      </w:r>
      <w:r>
        <w:t xml:space="preserve"> {{field-on:Bible}}</w:t>
      </w:r>
      <w:r>
        <w:t xml:space="preserve">And by these you shall become unclean. Everyone touching their carcasses shall be unclean until evening.</w:t>
      </w:r>
      <w:r>
        <w:t xml:space="preserve">{{field-off:Bible}}</w:t>
      </w:r>
    </w:p>
    <w:p>
      <w:r>
        <w:rPr>
          <w:sz w:val="18"/>
          <w:color w:val="777777"/>
        </w:rPr>
        <w:t xml:space="preserve">[[@Bible:Leviticus 11:25]] </w:t>
      </w:r>
      <w:r>
        <w:rPr>
          <w:b/>
        </w:rPr>
        <w:t xml:space="preserve">25 </w:t>
      </w:r>
      <w:r>
        <w:t xml:space="preserve"> {{field-on:Bible}}</w:t>
      </w:r>
      <w:r>
        <w:t xml:space="preserve">And everyone carrying their carcasses shall wash his garments and be unclean until evening.</w:t>
      </w:r>
      <w:r>
        <w:t xml:space="preserve">{{field-off:Bible}}</w:t>
      </w:r>
    </w:p>
    <w:p>
      <w:r>
        <w:rPr>
          <w:sz w:val="18"/>
          <w:color w:val="777777"/>
        </w:rPr>
        <w:t xml:space="preserve">[[@Bible:Leviticus 11:26]] </w:t>
      </w:r>
      <w:r>
        <w:rPr>
          <w:b/>
        </w:rPr>
        <w:t xml:space="preserve">26 </w:t>
      </w:r>
      <w:r>
        <w:t xml:space="preserve"> {{field-on:Bible}}</w:t>
      </w:r>
      <w:r>
        <w:t xml:space="preserve">Among all the animals, anything that divides the hoof and splits the claw, but does not chew the cud, shall be unclean to you. Everyone touching their carcasses shall be unclean until evening.</w:t>
      </w:r>
      <w:r>
        <w:t xml:space="preserve">{{field-off:Bible}}</w:t>
      </w:r>
    </w:p>
    <w:p>
      <w:r>
        <w:rPr>
          <w:sz w:val="18"/>
          <w:color w:val="777777"/>
        </w:rPr>
        <w:t xml:space="preserve">[[@Bible:Leviticus 11:27]] </w:t>
      </w:r>
      <w:r>
        <w:rPr>
          <w:b/>
        </w:rPr>
        <w:t xml:space="preserve">27 </w:t>
      </w:r>
      <w:r>
        <w:t xml:space="preserve"> {{field-on:Bible}}</w:t>
      </w:r>
      <w:r>
        <w:t xml:space="preserve">And everyone among the wild beasts that goes on forepaws, that goes on all fours, is unclean to you. Everyone touching their carcasses shall be unclean until evening.</w:t>
      </w:r>
      <w:r>
        <w:t xml:space="preserve">{{field-off:Bible}}</w:t>
      </w:r>
    </w:p>
    <w:p>
      <w:r>
        <w:rPr>
          <w:sz w:val="18"/>
          <w:color w:val="777777"/>
        </w:rPr>
        <w:t xml:space="preserve">[[@Bible:Leviticus 11:28]] </w:t>
      </w:r>
      <w:r>
        <w:rPr>
          <w:b/>
        </w:rPr>
        <w:t xml:space="preserve">28 </w:t>
      </w:r>
      <w:r>
        <w:t xml:space="preserve"> {{field-on:Bible}}</w:t>
      </w:r>
      <w:r>
        <w:t xml:space="preserve">And the one carrying their carcasses shall wash his garments and be unclean until evening. These are unclean to you.</w:t>
      </w:r>
      <w:r>
        <w:t xml:space="preserve">{{field-off:Bible}}</w:t>
      </w:r>
    </w:p>
    <w:p>
      <w:r>
        <w:rPr>
          <w:sz w:val="18"/>
          <w:color w:val="777777"/>
        </w:rPr>
        <w:t xml:space="preserve">[[@Bible:Leviticus 11:29]] </w:t>
      </w:r>
      <w:r>
        <w:rPr>
          <w:b/>
        </w:rPr>
        <w:t xml:space="preserve">29 </w:t>
      </w:r>
      <w:r>
        <w:t xml:space="preserve"> {{field-on:Bible}}</w:t>
      </w:r>
      <w:r>
        <w:t xml:space="preserve">And these are unclean to you from among the creeping things that creep on the earth: the weasel and the mouse and the land-crocodile,</w:t>
      </w:r>
      <w:r>
        <w:t xml:space="preserve">{{field-off:Bible}}</w:t>
      </w:r>
    </w:p>
    <w:p>
      <w:r>
        <w:rPr>
          <w:sz w:val="18"/>
          <w:color w:val="777777"/>
        </w:rPr>
        <w:t xml:space="preserve">[[@Bible:Leviticus 11:30]] </w:t>
      </w:r>
      <w:r>
        <w:rPr>
          <w:b/>
        </w:rPr>
        <w:t xml:space="preserve">30 </w:t>
      </w:r>
      <w:r>
        <w:t xml:space="preserve"> {{field-on:Bible}}</w:t>
      </w:r>
      <w:r>
        <w:t xml:space="preserve">the shrew and the chameleon and the lizard and the lizard-kind and the mole,</w:t>
      </w:r>
      <w:r>
        <w:t xml:space="preserve">{{field-off:Bible}}</w:t>
      </w:r>
    </w:p>
    <w:p>
      <w:r>
        <w:rPr>
          <w:sz w:val="18"/>
          <w:color w:val="777777"/>
        </w:rPr>
        <w:t xml:space="preserve">[[@Bible:Leviticus 11:31]] </w:t>
      </w:r>
      <w:r>
        <w:rPr>
          <w:b/>
        </w:rPr>
        <w:t xml:space="preserve">31 </w:t>
      </w:r>
      <w:r>
        <w:t xml:space="preserve"> {{field-on:Bible}}</w:t>
      </w:r>
      <w:r>
        <w:t xml:space="preserve">these are unclean to you from all the creeping things on the earth. Everyone touching them when they are dead shall be unclean until evening.</w:t>
      </w:r>
      <w:r>
        <w:t xml:space="preserve">{{field-off:Bible}}</w:t>
      </w:r>
    </w:p>
    <w:p>
      <w:r>
        <w:rPr>
          <w:sz w:val="18"/>
          <w:color w:val="777777"/>
        </w:rPr>
        <w:t xml:space="preserve">[[@Bible:Leviticus 11:32]] </w:t>
      </w:r>
      <w:r>
        <w:rPr>
          <w:b/>
        </w:rPr>
        <w:t xml:space="preserve">32 </w:t>
      </w:r>
      <w:r>
        <w:t xml:space="preserve"> {{field-on:Bible}}</w:t>
      </w:r>
      <w:r>
        <w:t xml:space="preserve">And anything on which one of them falls, after they are dead, shall be unclean, whether any wooden vessel or garment or skin or sack, every vessel in which work is done</w:t>
      </w:r>
      <w:r>
        <w:rPr>
          <w:rStyle w:val="FootnoteReference"/>
        </w:rPr>
        <w:footnoteReference w:id="1295"/>
      </w:r>
      <w:r>
        <w:t xml:space="preserve">. It shall be dipped in water and be unclean until evening, and then it shall be clean.</w:t>
      </w:r>
      <w:r>
        <w:t xml:space="preserve">{{field-off:Bible}}</w:t>
      </w:r>
    </w:p>
    <w:p>
      <w:r>
        <w:rPr>
          <w:sz w:val="18"/>
          <w:color w:val="777777"/>
        </w:rPr>
        <w:t xml:space="preserve">[[@Bible:Leviticus 11:33]] </w:t>
      </w:r>
      <w:r>
        <w:rPr>
          <w:b/>
        </w:rPr>
        <w:t xml:space="preserve">33 </w:t>
      </w:r>
      <w:r>
        <w:t xml:space="preserve"> {{field-on:Bible}}</w:t>
      </w:r>
      <w:r>
        <w:t xml:space="preserve">And every earthen vessel into which one of these falls inside, everything inside it shall be unclean, and the vessel itself shall be broken.</w:t>
      </w:r>
      <w:r>
        <w:t xml:space="preserve">{{field-off:Bible}}</w:t>
      </w:r>
    </w:p>
    <w:p>
      <w:r>
        <w:rPr>
          <w:sz w:val="18"/>
          <w:color w:val="777777"/>
        </w:rPr>
        <w:t xml:space="preserve">[[@Bible:Leviticus 11:34]] </w:t>
      </w:r>
      <w:r>
        <w:rPr>
          <w:b/>
        </w:rPr>
        <w:t xml:space="preserve">34 </w:t>
      </w:r>
      <w:r>
        <w:t xml:space="preserve"> {{field-on:Bible}}</w:t>
      </w:r>
      <w:r>
        <w:t xml:space="preserve">And every food that is eaten, if water comes on it, shall be unclean. And every drink that is drunk in any vessel shall be unclean.</w:t>
      </w:r>
      <w:r>
        <w:t xml:space="preserve">{{field-off:Bible}}</w:t>
      </w:r>
    </w:p>
    <w:p>
      <w:r>
        <w:rPr>
          <w:sz w:val="18"/>
          <w:color w:val="777777"/>
        </w:rPr>
        <w:t xml:space="preserve">[[@Bible:Leviticus 11:35]] </w:t>
      </w:r>
      <w:r>
        <w:rPr>
          <w:b/>
        </w:rPr>
        <w:t xml:space="preserve">35 </w:t>
      </w:r>
      <w:r>
        <w:t xml:space="preserve"> {{field-on:Bible}}</w:t>
      </w:r>
      <w:r>
        <w:t xml:space="preserve">And everything on which any of their carcasses falls shall be unclean. Ovens and cooking-stands shall be torn down. They are unclean, and shall be unclean to you.</w:t>
      </w:r>
      <w:r>
        <w:t xml:space="preserve">{{field-off:Bible}}</w:t>
      </w:r>
    </w:p>
    <w:p>
      <w:r>
        <w:rPr>
          <w:sz w:val="18"/>
          <w:color w:val="777777"/>
        </w:rPr>
        <w:t xml:space="preserve">[[@Bible:Leviticus 11:36]] </w:t>
      </w:r>
      <w:r>
        <w:rPr>
          <w:b/>
        </w:rPr>
        <w:t xml:space="preserve">36 </w:t>
      </w:r>
      <w:r>
        <w:t xml:space="preserve"> {{field-on:Bible}}</w:t>
      </w:r>
      <w:r>
        <w:t xml:space="preserve">Only springs of waters and cisterns and gatherings of water shall be clean, but the one touching their carcasses shall be unclean.</w:t>
      </w:r>
      <w:r>
        <w:t xml:space="preserve">{{field-off:Bible}}</w:t>
      </w:r>
    </w:p>
    <w:p>
      <w:r>
        <w:rPr>
          <w:sz w:val="18"/>
          <w:color w:val="777777"/>
        </w:rPr>
        <w:t xml:space="preserve">[[@Bible:Leviticus 11:37]] </w:t>
      </w:r>
      <w:r>
        <w:rPr>
          <w:b/>
        </w:rPr>
        <w:t xml:space="preserve">37 </w:t>
      </w:r>
      <w:r>
        <w:t xml:space="preserve"> {{field-on:Bible}}</w:t>
      </w:r>
      <w:r>
        <w:t xml:space="preserve">And if any of their carcasses falls upon any seed for sowing that is to be sown, it shall be clean.</w:t>
      </w:r>
      <w:r>
        <w:t xml:space="preserve">{{field-off:Bible}}</w:t>
      </w:r>
    </w:p>
    <w:p>
      <w:r>
        <w:rPr>
          <w:sz w:val="18"/>
          <w:color w:val="777777"/>
        </w:rPr>
        <w:t xml:space="preserve">[[@Bible:Leviticus 11:38]] </w:t>
      </w:r>
      <w:r>
        <w:rPr>
          <w:b/>
        </w:rPr>
        <w:t xml:space="preserve">38 </w:t>
      </w:r>
      <w:r>
        <w:t xml:space="preserve"> {{field-on:Bible}}</w:t>
      </w:r>
      <w:r>
        <w:t xml:space="preserve">But if water is poured on any seed and any of their carcasses falls upon it, it is unclean to you.</w:t>
      </w:r>
      <w:r>
        <w:t xml:space="preserve">{{field-off:Bible}}</w:t>
      </w:r>
    </w:p>
    <w:p>
      <w:r>
        <w:rPr>
          <w:sz w:val="18"/>
          <w:color w:val="777777"/>
        </w:rPr>
        <w:t xml:space="preserve">[[@Bible:Leviticus 11:39]] </w:t>
      </w:r>
      <w:r>
        <w:rPr>
          <w:b/>
        </w:rPr>
        <w:t xml:space="preserve">39 </w:t>
      </w:r>
      <w:r>
        <w:t xml:space="preserve"> {{field-on:Bible}}</w:t>
      </w:r>
      <w:r>
        <w:t xml:space="preserve">And if one of the animals that are for you to eat dies, the one touching its carcass shall be unclean until evening.</w:t>
      </w:r>
      <w:r>
        <w:t xml:space="preserve">{{field-off:Bible}}</w:t>
      </w:r>
    </w:p>
    <w:p>
      <w:r>
        <w:rPr>
          <w:sz w:val="18"/>
          <w:color w:val="777777"/>
        </w:rPr>
        <w:t xml:space="preserve">[[@Bible:Leviticus 11:40]] </w:t>
      </w:r>
      <w:r>
        <w:rPr>
          <w:b/>
        </w:rPr>
        <w:t xml:space="preserve">40 </w:t>
      </w:r>
      <w:r>
        <w:t xml:space="preserve"> {{field-on:Bible}}</w:t>
      </w:r>
      <w:r>
        <w:t xml:space="preserve">And the one eating from their carcasses shall wash his garments and be unclean until evening, and the one carrying from their carcasses shall wash his garments and bathe in water and be unclean until evening.</w:t>
      </w:r>
      <w:r>
        <w:t xml:space="preserve">{{field-off:Bible}}</w:t>
      </w:r>
    </w:p>
    <w:p>
      <w:r>
        <w:rPr>
          <w:sz w:val="18"/>
          <w:color w:val="777777"/>
        </w:rPr>
        <w:t xml:space="preserve">[[@Bible:Leviticus 11:41]] </w:t>
      </w:r>
      <w:r>
        <w:rPr>
          <w:b/>
        </w:rPr>
        <w:t xml:space="preserve">41 </w:t>
      </w:r>
      <w:r>
        <w:t xml:space="preserve"> {{field-on:Bible}}</w:t>
      </w:r>
      <w:r>
        <w:t xml:space="preserve">And every creeping thing that creeps upon the earth</w:t>
      </w:r>
      <w:r>
        <w:rPr>
          <w:rStyle w:val="FootnoteReference"/>
        </w:rPr>
        <w:footnoteReference w:id="1296"/>
      </w:r>
      <w:r>
        <w:t xml:space="preserve"> is an abomination. It shall not be eaten.</w:t>
      </w:r>
      <w:r>
        <w:t xml:space="preserve">{{field-off:Bible}}</w:t>
      </w:r>
    </w:p>
    <w:p>
      <w:r>
        <w:rPr>
          <w:sz w:val="18"/>
          <w:color w:val="777777"/>
        </w:rPr>
        <w:t xml:space="preserve">[[@Bible:Leviticus 11:42]] </w:t>
      </w:r>
      <w:r>
        <w:rPr>
          <w:b/>
        </w:rPr>
        <w:t xml:space="preserve">42 </w:t>
      </w:r>
      <w:r>
        <w:t xml:space="preserve"> {{field-on:Bible}}</w:t>
      </w:r>
      <w:r>
        <w:t xml:space="preserve">Everything that goes on its belly, and everything that goes on four feet, and everything with many feet</w:t>
      </w:r>
      <w:r>
        <w:rPr>
          <w:rStyle w:val="FootnoteReference"/>
        </w:rPr>
        <w:footnoteReference w:id="1297"/>
      </w:r>
      <w:r>
        <w:t xml:space="preserve"> among all the creeping things that creep upon the earth, you shall not eat, because it is an abomination to you.</w:t>
      </w:r>
      <w:r>
        <w:t xml:space="preserve">{{field-off:Bible}}</w:t>
      </w:r>
    </w:p>
    <w:p>
      <w:r>
        <w:rPr>
          <w:sz w:val="18"/>
          <w:color w:val="777777"/>
        </w:rPr>
        <w:t xml:space="preserve">[[@Bible:Leviticus 11:43]] </w:t>
      </w:r>
      <w:r>
        <w:rPr>
          <w:b/>
        </w:rPr>
        <w:t xml:space="preserve">43 </w:t>
      </w:r>
      <w:r>
        <w:t xml:space="preserve"> {{field-on:Bible}}</w:t>
      </w:r>
      <w:r>
        <w:t xml:space="preserve">And you shall not make your lives abominable among all the creeping things that creep on the earth, and you shall not be defiled by them, and you shall not become unclean by them.</w:t>
      </w:r>
      <w:r>
        <w:t xml:space="preserve">{{field-off:Bible}}</w:t>
      </w:r>
    </w:p>
    <w:p>
      <w:r>
        <w:rPr>
          <w:sz w:val="18"/>
          <w:color w:val="777777"/>
        </w:rPr>
        <w:t xml:space="preserve">[[@Bible:Leviticus 11:44]] </w:t>
      </w:r>
      <w:r>
        <w:rPr>
          <w:b/>
        </w:rPr>
        <w:t xml:space="preserve">44 </w:t>
      </w:r>
      <w:r>
        <w:t xml:space="preserve"> {{field-on:Bible}}</w:t>
      </w:r>
      <w:r>
        <w:t xml:space="preserve">For I am the Lord your God, and you shall be sanctified and shall be holy, because I am holy, the Lord your God. And you shall not defile your lives</w:t>
      </w:r>
      <w:r>
        <w:rPr>
          <w:rStyle w:val="FootnoteReference"/>
        </w:rPr>
        <w:footnoteReference w:id="1298"/>
      </w:r>
      <w:r>
        <w:t xml:space="preserve"> among all the creeping things moving on the earth.</w:t>
      </w:r>
      <w:r>
        <w:t xml:space="preserve">{{field-off:Bible}}</w:t>
      </w:r>
    </w:p>
    <w:p>
      <w:r>
        <w:rPr>
          <w:sz w:val="18"/>
          <w:color w:val="777777"/>
        </w:rPr>
        <w:t xml:space="preserve">[[@Bible:Leviticus 11:45]] </w:t>
      </w:r>
      <w:r>
        <w:rPr>
          <w:b/>
        </w:rPr>
        <w:t xml:space="preserve">45 </w:t>
      </w:r>
      <w:r>
        <w:t xml:space="preserve"> {{field-on:Bible}}</w:t>
      </w:r>
      <w:r>
        <w:t xml:space="preserve">For I am the Lord who brought you up from the land of Egypt to be your God, and you shall be holy, because I am holy, the Lord.</w:t>
      </w:r>
      <w:r>
        <w:t xml:space="preserve">{{field-off:Bible}}</w:t>
      </w:r>
    </w:p>
    <w:p>
      <w:r>
        <w:rPr>
          <w:sz w:val="18"/>
          <w:color w:val="777777"/>
        </w:rPr>
        <w:t xml:space="preserve">[[@Bible:Leviticus 11:46]] </w:t>
      </w:r>
      <w:r>
        <w:rPr>
          <w:b/>
        </w:rPr>
        <w:t xml:space="preserve">46 </w:t>
      </w:r>
      <w:r>
        <w:t xml:space="preserve"> {{field-on:Bible}}</w:t>
      </w:r>
      <w:r>
        <w:t xml:space="preserve">This is the law concerning the animals and the birds and every living creature moving in the water and every living creature creeping upon the earth,</w:t>
      </w:r>
      <w:r>
        <w:t xml:space="preserve">{{field-off:Bible}}</w:t>
      </w:r>
    </w:p>
    <w:p>
      <w:r>
        <w:rPr>
          <w:sz w:val="18"/>
          <w:color w:val="777777"/>
        </w:rPr>
        <w:t xml:space="preserve">[[@Bible:Leviticus 11:47]] </w:t>
      </w:r>
      <w:r>
        <w:rPr>
          <w:b/>
        </w:rPr>
        <w:t xml:space="preserve">47 </w:t>
      </w:r>
      <w:r>
        <w:t xml:space="preserve"> {{field-on:Bible}}</w:t>
      </w:r>
      <w:r>
        <w:t xml:space="preserve">to distinguish between the unclean and the clean</w:t>
      </w:r>
      <w:r>
        <w:rPr>
          <w:rStyle w:val="FootnoteReference"/>
        </w:rPr>
        <w:footnoteReference w:id="1299"/>
      </w:r>
      <w:r>
        <w:t xml:space="preserve">, and between the living things that may be eaten and the living things that may not be eaten.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[[@Bible:Leviticus 12:1]] </w:t>
      </w:r>
      <w:r>
        <w:rPr>
          <w:b/>
        </w:rPr>
        <w:t xml:space="preserve">1 </w:t>
      </w:r>
      <w:r>
        <w:t xml:space="preserve"> {{field-on:Bible}}</w:t>
      </w:r>
      <w:r>
        <w:t xml:space="preserve">And the Lord spoke to Moses</w:t>
      </w:r>
      <w:r>
        <w:rPr>
          <w:rStyle w:val="FootnoteReference"/>
        </w:rPr>
        <w:footnoteReference w:id="1300"/>
      </w:r>
      <w:r>
        <w:t xml:space="preserve">, saying,</w:t>
      </w:r>
      <w:r>
        <w:t xml:space="preserve">{{field-off:Bible}}</w:t>
      </w:r>
    </w:p>
    <w:p>
      <w:r>
        <w:rPr>
          <w:sz w:val="18"/>
          <w:color w:val="777777"/>
        </w:rPr>
        <w:t xml:space="preserve">[[@Bible:Leviticus 12:2]] </w:t>
      </w:r>
      <w:r>
        <w:rPr>
          <w:b/>
        </w:rPr>
        <w:t xml:space="preserve">2 </w:t>
      </w:r>
      <w:r>
        <w:t xml:space="preserve"> {{field-on:Bible}}</w:t>
      </w:r>
      <w:r>
        <w:t xml:space="preserve">Speak to the sons of Israel</w:t>
      </w:r>
      <w:r>
        <w:rPr>
          <w:rStyle w:val="FootnoteReference"/>
        </w:rPr>
        <w:footnoteReference w:id="1301"/>
      </w:r>
      <w:r>
        <w:t xml:space="preserve"> and say to them, If a woman conceives seed</w:t>
      </w:r>
      <w:r>
        <w:rPr>
          <w:rStyle w:val="FootnoteReference"/>
        </w:rPr>
        <w:footnoteReference w:id="1302"/>
      </w:r>
      <w:r>
        <w:t xml:space="preserve"> and bears a male, she shall be unclean seven days; according to the days of the separation of her monthly flow she shall be unclean.</w:t>
      </w:r>
      <w:r>
        <w:t xml:space="preserve">{{field-off:Bible}}</w:t>
      </w:r>
    </w:p>
    <w:p>
      <w:r>
        <w:rPr>
          <w:sz w:val="18"/>
          <w:color w:val="777777"/>
        </w:rPr>
        <w:t xml:space="preserve">[[@Bible:Leviticus 12:3]] </w:t>
      </w:r>
      <w:r>
        <w:rPr>
          <w:b/>
        </w:rPr>
        <w:t xml:space="preserve">3 </w:t>
      </w:r>
      <w:r>
        <w:t xml:space="preserve"> {{field-on:Bible}}</w:t>
      </w:r>
      <w:r>
        <w:t xml:space="preserve">And on the eighth day he shall circumcise the flesh of his foreskin.</w:t>
      </w:r>
      <w:r>
        <w:t xml:space="preserve">{{field-off:Bible}}</w:t>
      </w:r>
    </w:p>
    <w:p>
      <w:r>
        <w:rPr>
          <w:sz w:val="18"/>
          <w:color w:val="777777"/>
        </w:rPr>
        <w:t xml:space="preserve">[[@Bible:Leviticus 12:4]] </w:t>
      </w:r>
      <w:r>
        <w:rPr>
          <w:b/>
        </w:rPr>
        <w:t xml:space="preserve">4 </w:t>
      </w:r>
      <w:r>
        <w:t xml:space="preserve"> {{field-on:Bible}}</w:t>
      </w:r>
      <w:r>
        <w:t xml:space="preserve">And for thirty-three days she shall sit in the blood of her uncleanness. She shall touch nothing holy, and she shall not enter into the sanctuary until the days of her purification are fulfilled.</w:t>
      </w:r>
      <w:r>
        <w:t xml:space="preserve">{{field-off:Bible}}</w:t>
      </w:r>
    </w:p>
    <w:p>
      <w:r>
        <w:rPr>
          <w:sz w:val="18"/>
          <w:color w:val="777777"/>
        </w:rPr>
        <w:t xml:space="preserve">[[@Bible:Leviticus 12:5]] </w:t>
      </w:r>
      <w:r>
        <w:rPr>
          <w:b/>
        </w:rPr>
        <w:t xml:space="preserve">5 </w:t>
      </w:r>
      <w:r>
        <w:t xml:space="preserve"> {{field-on:Bible}}</w:t>
      </w:r>
      <w:r>
        <w:t xml:space="preserve">But if she bears a female, she shall be unclean for twice seven days, according to the time of her monthly flow, and for sixty-six days she shall sit in the blood of her uncleanness.</w:t>
      </w:r>
      <w:r>
        <w:t xml:space="preserve">{{field-off:Bible}}</w:t>
      </w:r>
    </w:p>
    <w:p>
      <w:r>
        <w:rPr>
          <w:sz w:val="18"/>
          <w:color w:val="777777"/>
        </w:rPr>
        <w:t xml:space="preserve">[[@Bible:Leviticus 12:6]] </w:t>
      </w:r>
      <w:r>
        <w:rPr>
          <w:b/>
        </w:rPr>
        <w:t xml:space="preserve">6 </w:t>
      </w:r>
      <w:r>
        <w:t xml:space="preserve"> {{field-on:Bible}}</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1303"/>
      </w:r>
      <w:r>
        <w:t xml:space="preserve"> for sin, to the door of the tent of testimony, to the priest.</w:t>
      </w:r>
      <w:r>
        <w:t xml:space="preserve">{{field-off:Bible}}</w:t>
      </w:r>
    </w:p>
    <w:p>
      <w:r>
        <w:rPr>
          <w:sz w:val="18"/>
          <w:color w:val="777777"/>
        </w:rPr>
        <w:t xml:space="preserve">[[@Bible:Leviticus 12:7]] </w:t>
      </w:r>
      <w:r>
        <w:rPr>
          <w:b/>
        </w:rPr>
        <w:t xml:space="preserve">7 </w:t>
      </w:r>
      <w:r>
        <w:t xml:space="preserve"> {{field-on:Bible}}</w:t>
      </w:r>
      <w:r>
        <w:t xml:space="preserve">And he shall bring it before the Lord, and the priest shall make atonement for her and cleanse her from the fountain of her blood. This is the law of the one bearing a male or a female.</w:t>
      </w:r>
      <w:r>
        <w:t xml:space="preserve">{{field-off:Bible}}</w:t>
      </w:r>
    </w:p>
    <w:p>
      <w:r>
        <w:rPr>
          <w:sz w:val="18"/>
          <w:color w:val="777777"/>
        </w:rPr>
        <w:t xml:space="preserve">[[@Bible:Leviticus 12:8]] </w:t>
      </w:r>
      <w:r>
        <w:rPr>
          <w:b/>
        </w:rPr>
        <w:t xml:space="preserve">8 </w:t>
      </w:r>
      <w:r>
        <w:t xml:space="preserve"> {{field-on:Bible}}</w:t>
      </w:r>
      <w:r>
        <w:t xml:space="preserve">And if her hand does not find what is sufficient</w:t>
      </w:r>
      <w:r>
        <w:rPr>
          <w:rStyle w:val="FootnoteReference"/>
        </w:rPr>
        <w:footnoteReference w:id="1304"/>
      </w:r>
      <w:r>
        <w:t xml:space="preserve"> for a lamb, then she shall take two turtledoves or two young pigeons, one for whole burnt offering and one for sin, and the priest shall make atonement for her, and she shall be cleansed.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[[@Bible:Leviticus 13:1]] </w:t>
      </w:r>
      <w:r>
        <w:rPr>
          <w:b/>
        </w:rPr>
        <w:t xml:space="preserve">1 </w:t>
      </w:r>
      <w:r>
        <w:t xml:space="preserve"> {{field-on:Bible}}</w:t>
      </w:r>
      <w:r>
        <w:t xml:space="preserve">And the Lord spoke to Moses</w:t>
      </w:r>
      <w:r>
        <w:rPr>
          <w:rStyle w:val="FootnoteReference"/>
        </w:rPr>
        <w:footnoteReference w:id="1305"/>
      </w:r>
      <w:r>
        <w:t xml:space="preserve"> and Aaron</w:t>
      </w:r>
      <w:r>
        <w:rPr>
          <w:rStyle w:val="FootnoteReference"/>
        </w:rPr>
        <w:footnoteReference w:id="1306"/>
      </w:r>
      <w:r>
        <w:t xml:space="preserve">, saying,</w:t>
      </w:r>
      <w:r>
        <w:t xml:space="preserve">{{field-off:Bible}}</w:t>
      </w:r>
    </w:p>
    <w:p>
      <w:r>
        <w:rPr>
          <w:sz w:val="18"/>
          <w:color w:val="777777"/>
        </w:rPr>
        <w:t xml:space="preserve">[[@Bible:Leviticus 13:2]] </w:t>
      </w:r>
      <w:r>
        <w:rPr>
          <w:b/>
        </w:rPr>
        <w:t xml:space="preserve">2 </w:t>
      </w:r>
      <w:r>
        <w:t xml:space="preserve"> {{field-on:Bible}}</w:t>
      </w:r>
      <w:r>
        <w:t xml:space="preserve">If a person has on the skin of his flesh a swelling or a bright mark or a shining spot, and it becomes on the skin of his flesh a mark of skin-disease</w:t>
      </w:r>
      <w:r>
        <w:rPr>
          <w:rStyle w:val="FootnoteReference"/>
        </w:rPr>
        <w:footnoteReference w:id="1307"/>
      </w:r>
      <w:r>
        <w:t xml:space="preserve">, then he shall be brought to Aaron the priest or to one of his sons the priests.</w:t>
      </w:r>
      <w:r>
        <w:t xml:space="preserve">{{field-off:Bible}}</w:t>
      </w:r>
    </w:p>
    <w:p>
      <w:r>
        <w:rPr>
          <w:sz w:val="18"/>
          <w:color w:val="777777"/>
        </w:rPr>
        <w:t xml:space="preserve">[[@Bible:Leviticus 13:3]] </w:t>
      </w:r>
      <w:r>
        <w:rPr>
          <w:b/>
        </w:rPr>
        <w:t xml:space="preserve">3 </w:t>
      </w:r>
      <w:r>
        <w:t xml:space="preserve"> {{field-on:Bible}}</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1308"/>
      </w:r>
      <w:r>
        <w:t xml:space="preserve">{{field-off:Bible}}</w:t>
      </w:r>
    </w:p>
    <w:p>
      <w:r>
        <w:rPr>
          <w:sz w:val="18"/>
          <w:color w:val="777777"/>
        </w:rPr>
        <w:t xml:space="preserve">[[@Bible:Leviticus 13:4]] </w:t>
      </w:r>
      <w:r>
        <w:rPr>
          <w:b/>
        </w:rPr>
        <w:t xml:space="preserve">4 </w:t>
      </w:r>
      <w:r>
        <w:t xml:space="preserve"> {{field-on:Bible}}</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1309"/>
      </w:r>
      <w:r>
        <w:t xml:space="preserve">.</w:t>
      </w:r>
      <w:r>
        <w:t xml:space="preserve">{{field-off:Bible}}</w:t>
      </w:r>
    </w:p>
    <w:p>
      <w:r>
        <w:rPr>
          <w:sz w:val="18"/>
          <w:color w:val="777777"/>
        </w:rPr>
        <w:t xml:space="preserve">[[@Bible:Leviticus 13:5]] </w:t>
      </w:r>
      <w:r>
        <w:rPr>
          <w:b/>
        </w:rPr>
        <w:t xml:space="preserve">5 </w:t>
      </w:r>
      <w:r>
        <w:t xml:space="preserve"> {{field-on:Bible}}</w:t>
      </w:r>
      <w:r>
        <w:t xml:space="preserve">And the priest shall inspect the mark on the seventh day, and if the mark remains before him and has not spread in the skin, the priest shall isolate him a second seven days.</w:t>
      </w:r>
      <w:r>
        <w:t xml:space="preserve">{{field-off:Bible}}</w:t>
      </w:r>
    </w:p>
    <w:p>
      <w:r>
        <w:rPr>
          <w:sz w:val="18"/>
          <w:color w:val="777777"/>
        </w:rPr>
        <w:t xml:space="preserve">[[@Bible:Leviticus 13:6]] </w:t>
      </w:r>
      <w:r>
        <w:rPr>
          <w:b/>
        </w:rPr>
        <w:t xml:space="preserve">6 </w:t>
      </w:r>
      <w:r>
        <w:t xml:space="preserve"> {{field-on:Bible}}</w:t>
      </w:r>
      <w:r>
        <w:t xml:space="preserve">And the priest shall inspect him the second time on the seventh day, and if the mark is dim and has not spread in the skin, the priest shall pronounce him clean, for it is a mark only</w:t>
      </w:r>
      <w:r>
        <w:rPr>
          <w:rStyle w:val="FootnoteReference"/>
        </w:rPr>
        <w:footnoteReference w:id="1310"/>
      </w:r>
      <w:r>
        <w:t xml:space="preserve">. And after washing his garments, he shall be clean.</w:t>
      </w:r>
      <w:r>
        <w:t xml:space="preserve">{{field-off:Bible}}</w:t>
      </w:r>
    </w:p>
    <w:p>
      <w:r>
        <w:rPr>
          <w:sz w:val="18"/>
          <w:color w:val="777777"/>
        </w:rPr>
        <w:t xml:space="preserve">[[@Bible:Leviticus 13:7]] </w:t>
      </w:r>
      <w:r>
        <w:rPr>
          <w:b/>
        </w:rPr>
        <w:t xml:space="preserve">7 </w:t>
      </w:r>
      <w:r>
        <w:t xml:space="preserve"> {{field-on:Bible}}</w:t>
      </w:r>
      <w:r>
        <w:t xml:space="preserve">But if the mark does spread in the skin after the priest has seen him to cleanse him, he shall appear a second time to the priest.</w:t>
      </w:r>
      <w:r>
        <w:t xml:space="preserve">{{field-off:Bible}}</w:t>
      </w:r>
    </w:p>
    <w:p>
      <w:r>
        <w:rPr>
          <w:sz w:val="18"/>
          <w:color w:val="777777"/>
        </w:rPr>
        <w:t xml:space="preserve">[[@Bible:Leviticus 13:8]] </w:t>
      </w:r>
      <w:r>
        <w:rPr>
          <w:b/>
        </w:rPr>
        <w:t xml:space="preserve">8 </w:t>
      </w:r>
      <w:r>
        <w:t xml:space="preserve"> {{field-on:Bible}}</w:t>
      </w:r>
      <w:r>
        <w:t xml:space="preserve">And the priest shall inspect him, and if the mark has spread in the skin, the priest shall pronounce him unclean. It is skin-disease.</w:t>
      </w:r>
      <w:r>
        <w:t xml:space="preserve">{{field-off:Bible}}</w:t>
      </w:r>
    </w:p>
    <w:p>
      <w:r>
        <w:rPr>
          <w:sz w:val="18"/>
          <w:color w:val="777777"/>
        </w:rPr>
        <w:t xml:space="preserve">[[@Bible:Leviticus 13:9]] </w:t>
      </w:r>
      <w:r>
        <w:rPr>
          <w:b/>
        </w:rPr>
        <w:t xml:space="preserve">9 </w:t>
      </w:r>
      <w:r>
        <w:t xml:space="preserve"> {{field-on:Bible}}</w:t>
      </w:r>
      <w:r>
        <w:t xml:space="preserve">And if a mark of skin-disease arises in a person, he shall come to the priest.</w:t>
      </w:r>
      <w:r>
        <w:t xml:space="preserve">{{field-off:Bible}}</w:t>
      </w:r>
    </w:p>
    <w:p>
      <w:r>
        <w:rPr>
          <w:sz w:val="18"/>
          <w:color w:val="777777"/>
        </w:rPr>
        <w:t xml:space="preserve">[[@Bible:Leviticus 13:10]] </w:t>
      </w:r>
      <w:r>
        <w:rPr>
          <w:b/>
        </w:rPr>
        <w:t xml:space="preserve">10 </w:t>
      </w:r>
      <w:r>
        <w:t xml:space="preserve"> {{field-on:Bible}}</w:t>
      </w:r>
      <w:r>
        <w:t xml:space="preserve">And the priest shall inspect, and if there is a white swelling in the skin and it has turned the hair white, and there is healthy living flesh in the swelling,</w:t>
      </w:r>
      <w:r>
        <w:t xml:space="preserve">{{field-off:Bible}}</w:t>
      </w:r>
    </w:p>
    <w:p>
      <w:r>
        <w:rPr>
          <w:sz w:val="18"/>
          <w:color w:val="777777"/>
        </w:rPr>
        <w:t xml:space="preserve">[[@Bible:Leviticus 13:11]] </w:t>
      </w:r>
      <w:r>
        <w:rPr>
          <w:b/>
        </w:rPr>
        <w:t xml:space="preserve">11 </w:t>
      </w:r>
      <w:r>
        <w:t xml:space="preserve"> {{field-on:Bible}}</w:t>
      </w:r>
      <w:r>
        <w:t xml:space="preserve">it is an old skin-disease in the skin of his flesh. And the priest shall pronounce him unclean and shall not isolate him, because he is unclean.</w:t>
      </w:r>
      <w:r>
        <w:t xml:space="preserve">{{field-off:Bible}}</w:t>
      </w:r>
    </w:p>
    <w:p>
      <w:r>
        <w:rPr>
          <w:sz w:val="18"/>
          <w:color w:val="777777"/>
        </w:rPr>
        <w:t xml:space="preserve">[[@Bible:Leviticus 13:12]] </w:t>
      </w:r>
      <w:r>
        <w:rPr>
          <w:b/>
        </w:rPr>
        <w:t xml:space="preserve">12 </w:t>
      </w:r>
      <w:r>
        <w:t xml:space="preserve"> {{field-on:Bible}}</w:t>
      </w:r>
      <w:r>
        <w:t xml:space="preserve">But if the skin-disease breaks out and spreads in the skin and the skin-disease covers all the skin of the mark from head to foot, as far as the priest can see,</w:t>
      </w:r>
      <w:r>
        <w:t xml:space="preserve">{{field-off:Bible}}</w:t>
      </w:r>
    </w:p>
    <w:p>
      <w:r>
        <w:rPr>
          <w:sz w:val="18"/>
          <w:color w:val="777777"/>
        </w:rPr>
        <w:t xml:space="preserve">[[@Bible:Leviticus 13:13]] </w:t>
      </w:r>
      <w:r>
        <w:rPr>
          <w:b/>
        </w:rPr>
        <w:t xml:space="preserve">13 </w:t>
      </w:r>
      <w:r>
        <w:t xml:space="preserve"> {{field-on:Bible}}</w:t>
      </w:r>
      <w:r>
        <w:t xml:space="preserve">then the priest shall inspect, and if the skin-disease has covered all the skin of the flesh, the priest shall pronounce the mark clean</w:t>
      </w:r>
      <w:r>
        <w:rPr>
          <w:rStyle w:val="FootnoteReference"/>
        </w:rPr>
        <w:footnoteReference w:id="1311"/>
      </w:r>
      <w:r>
        <w:t xml:space="preserve">, because it has all turned white. He is clean.</w:t>
      </w:r>
      <w:r>
        <w:t xml:space="preserve">{{field-off:Bible}}</w:t>
      </w:r>
    </w:p>
    <w:p>
      <w:r>
        <w:rPr>
          <w:sz w:val="18"/>
          <w:color w:val="777777"/>
        </w:rPr>
        <w:t xml:space="preserve">[[@Bible:Leviticus 13:14]] </w:t>
      </w:r>
      <w:r>
        <w:rPr>
          <w:b/>
        </w:rPr>
        <w:t xml:space="preserve">14 </w:t>
      </w:r>
      <w:r>
        <w:t xml:space="preserve"> {{field-on:Bible}}</w:t>
      </w:r>
      <w:r>
        <w:t xml:space="preserve">But on whatever day living flesh appears in him, he shall be pronounced unclean.</w:t>
      </w:r>
      <w:r>
        <w:t xml:space="preserve">{{field-off:Bible}}</w:t>
      </w:r>
    </w:p>
    <w:p>
      <w:r>
        <w:rPr>
          <w:sz w:val="18"/>
          <w:color w:val="777777"/>
        </w:rPr>
        <w:t xml:space="preserve">[[@Bible:Leviticus 13:15]] </w:t>
      </w:r>
      <w:r>
        <w:rPr>
          <w:b/>
        </w:rPr>
        <w:t xml:space="preserve">15 </w:t>
      </w:r>
      <w:r>
        <w:t xml:space="preserve"> {{field-on:Bible}}</w:t>
      </w:r>
      <w:r>
        <w:t xml:space="preserve">And the priest shall inspect the healthy flesh and pronounce him unclean. The healthy flesh is unclean.</w:t>
      </w:r>
      <w:r>
        <w:rPr>
          <w:rStyle w:val="FootnoteReference"/>
        </w:rPr>
        <w:footnoteReference w:id="1312"/>
      </w:r>
      <w:r>
        <w:t xml:space="preserve"> It is skin-disease.</w:t>
      </w:r>
      <w:r>
        <w:t xml:space="preserve">{{field-off:Bible}}</w:t>
      </w:r>
    </w:p>
    <w:p>
      <w:r>
        <w:rPr>
          <w:sz w:val="18"/>
          <w:color w:val="777777"/>
        </w:rPr>
        <w:t xml:space="preserve">[[@Bible:Leviticus 13:16]] </w:t>
      </w:r>
      <w:r>
        <w:rPr>
          <w:b/>
        </w:rPr>
        <w:t xml:space="preserve">16 </w:t>
      </w:r>
      <w:r>
        <w:t xml:space="preserve"> {{field-on:Bible}}</w:t>
      </w:r>
      <w:r>
        <w:t xml:space="preserve">But if the healthy flesh is restored and turns white, then he shall come to the priest.</w:t>
      </w:r>
      <w:r>
        <w:t xml:space="preserve">{{field-off:Bible}}</w:t>
      </w:r>
    </w:p>
    <w:p>
      <w:r>
        <w:rPr>
          <w:sz w:val="18"/>
          <w:color w:val="777777"/>
        </w:rPr>
        <w:t xml:space="preserve">[[@Bible:Leviticus 13:17]] </w:t>
      </w:r>
      <w:r>
        <w:rPr>
          <w:b/>
        </w:rPr>
        <w:t xml:space="preserve">17 </w:t>
      </w:r>
      <w:r>
        <w:t xml:space="preserve"> {{field-on:Bible}}</w:t>
      </w:r>
      <w:r>
        <w:t xml:space="preserve">And the priest shall inspect, and if the mark has turned white, the priest shall pronounce the mark clean. He is clean.</w:t>
      </w:r>
      <w:r>
        <w:t xml:space="preserve">{{field-off:Bible}}</w:t>
      </w:r>
    </w:p>
    <w:p>
      <w:r>
        <w:rPr>
          <w:sz w:val="18"/>
          <w:color w:val="777777"/>
        </w:rPr>
        <w:t xml:space="preserve">[[@Bible:Leviticus 13:18]] </w:t>
      </w:r>
      <w:r>
        <w:rPr>
          <w:b/>
        </w:rPr>
        <w:t xml:space="preserve">18 </w:t>
      </w:r>
      <w:r>
        <w:t xml:space="preserve"> {{field-on:Bible}}</w:t>
      </w:r>
      <w:r>
        <w:t xml:space="preserve">And if flesh has in its skin an ulcer and it is healed,</w:t>
      </w:r>
      <w:r>
        <w:t xml:space="preserve">{{field-off:Bible}}</w:t>
      </w:r>
    </w:p>
    <w:p>
      <w:r>
        <w:rPr>
          <w:sz w:val="18"/>
          <w:color w:val="777777"/>
        </w:rPr>
        <w:t xml:space="preserve">[[@Bible:Leviticus 13:19]] </w:t>
      </w:r>
      <w:r>
        <w:rPr>
          <w:b/>
        </w:rPr>
        <w:t xml:space="preserve">19 </w:t>
      </w:r>
      <w:r>
        <w:t xml:space="preserve"> {{field-on:Bible}}</w:t>
      </w:r>
      <w:r>
        <w:t xml:space="preserve">and there comes in the place of the ulcer a white swelling or a white bright spot tinged reddish</w:t>
      </w:r>
      <w:r>
        <w:rPr>
          <w:rStyle w:val="FootnoteReference"/>
        </w:rPr>
        <w:footnoteReference w:id="1313"/>
      </w:r>
      <w:r>
        <w:t xml:space="preserve">, then it shall be shown to the priest.</w:t>
      </w:r>
      <w:r>
        <w:t xml:space="preserve">{{field-off:Bible}}</w:t>
      </w:r>
    </w:p>
    <w:p>
      <w:r>
        <w:rPr>
          <w:sz w:val="18"/>
          <w:color w:val="777777"/>
        </w:rPr>
        <w:t xml:space="preserve">[[@Bible:Leviticus 13:20]] </w:t>
      </w:r>
      <w:r>
        <w:rPr>
          <w:b/>
        </w:rPr>
        <w:t xml:space="preserve">20 </w:t>
      </w:r>
      <w:r>
        <w:t xml:space="preserve"> {{field-on:Bible}}</w:t>
      </w:r>
      <w:r>
        <w:t xml:space="preserve">And the priest shall inspect, and if its appearance is lower than the skin and its hair has turned white, the priest shall pronounce him unclean. It is a mark of skin-disease; it has broken out in the ulcer.</w:t>
      </w:r>
      <w:r>
        <w:t xml:space="preserve">{{field-off:Bible}}</w:t>
      </w:r>
    </w:p>
    <w:p>
      <w:r>
        <w:rPr>
          <w:sz w:val="18"/>
          <w:color w:val="777777"/>
        </w:rPr>
        <w:t xml:space="preserve">[[@Bible:Leviticus 13:21]] </w:t>
      </w:r>
      <w:r>
        <w:rPr>
          <w:b/>
        </w:rPr>
        <w:t xml:space="preserve">21 </w:t>
      </w:r>
      <w:r>
        <w:t xml:space="preserve"> {{field-on:Bible}}</w:t>
      </w:r>
      <w:r>
        <w:t xml:space="preserve">But if the priest inspects and there is no white hair in it, and it is not lower than the skin of the flesh, and it is dim, the priest shall isolate him seven days.</w:t>
      </w:r>
      <w:r>
        <w:t xml:space="preserve">{{field-off:Bible}}</w:t>
      </w:r>
    </w:p>
    <w:p>
      <w:r>
        <w:rPr>
          <w:sz w:val="18"/>
          <w:color w:val="777777"/>
        </w:rPr>
        <w:t xml:space="preserve">[[@Bible:Leviticus 13:22]] </w:t>
      </w:r>
      <w:r>
        <w:rPr>
          <w:b/>
        </w:rPr>
        <w:t xml:space="preserve">22 </w:t>
      </w:r>
      <w:r>
        <w:t xml:space="preserve"> {{field-on:Bible}}</w:t>
      </w:r>
      <w:r>
        <w:t xml:space="preserve">And if it does spread in the skin, the priest shall pronounce him unclean. It is a mark of skin-disease; it has broken out in the ulcer.</w:t>
      </w:r>
      <w:r>
        <w:t xml:space="preserve">{{field-off:Bible}}</w:t>
      </w:r>
    </w:p>
    <w:p>
      <w:r>
        <w:rPr>
          <w:sz w:val="18"/>
          <w:color w:val="777777"/>
        </w:rPr>
        <w:t xml:space="preserve">[[@Bible:Leviticus 13:23]] </w:t>
      </w:r>
      <w:r>
        <w:rPr>
          <w:b/>
        </w:rPr>
        <w:t xml:space="preserve">23 </w:t>
      </w:r>
      <w:r>
        <w:t xml:space="preserve"> {{field-on:Bible}}</w:t>
      </w:r>
      <w:r>
        <w:t xml:space="preserve">But if the bright spot remains in its place and does not spread, it is the scar of the ulcer, and the priest shall pronounce him clean.</w:t>
      </w:r>
      <w:r>
        <w:t xml:space="preserve">{{field-off:Bible}}</w:t>
      </w:r>
    </w:p>
    <w:p>
      <w:r>
        <w:rPr>
          <w:sz w:val="18"/>
          <w:color w:val="777777"/>
        </w:rPr>
        <w:t xml:space="preserve">[[@Bible:Leviticus 13:24]] </w:t>
      </w:r>
      <w:r>
        <w:rPr>
          <w:b/>
        </w:rPr>
        <w:t xml:space="preserve">24 </w:t>
      </w:r>
      <w:r>
        <w:t xml:space="preserve"> {{field-on:Bible}}</w:t>
      </w:r>
      <w:r>
        <w:t xml:space="preserve">And if flesh has in its skin a burn of fire, and the healed part of the burn becomes a bright spot, white tinged red or pure white,</w:t>
      </w:r>
      <w:r>
        <w:t xml:space="preserve">{{field-off:Bible}}</w:t>
      </w:r>
    </w:p>
    <w:p>
      <w:r>
        <w:rPr>
          <w:sz w:val="18"/>
          <w:color w:val="777777"/>
        </w:rPr>
        <w:t xml:space="preserve">[[@Bible:Leviticus 13:25]] </w:t>
      </w:r>
      <w:r>
        <w:rPr>
          <w:b/>
        </w:rPr>
        <w:t xml:space="preserve">25 </w:t>
      </w:r>
      <w:r>
        <w:t xml:space="preserve"> {{field-on:Bible}}</w:t>
      </w:r>
      <w:r>
        <w:t xml:space="preserve">then the priest shall inspect it, and if the hair in the bright spot has turned white and its appearance is lower than the skin, it is skin-disease; it has broken out in the burn</w:t>
      </w:r>
      <w:r>
        <w:rPr>
          <w:rStyle w:val="FootnoteReference"/>
        </w:rPr>
        <w:footnoteReference w:id="1314"/>
      </w:r>
      <w:r>
        <w:t xml:space="preserve">. And the priest shall pronounce him unclean. It is a mark of skin-disease.</w:t>
      </w:r>
      <w:r>
        <w:t xml:space="preserve">{{field-off:Bible}}</w:t>
      </w:r>
    </w:p>
    <w:p>
      <w:r>
        <w:rPr>
          <w:sz w:val="18"/>
          <w:color w:val="777777"/>
        </w:rPr>
        <w:t xml:space="preserve">[[@Bible:Leviticus 13:26]] </w:t>
      </w:r>
      <w:r>
        <w:rPr>
          <w:b/>
        </w:rPr>
        <w:t xml:space="preserve">26 </w:t>
      </w:r>
      <w:r>
        <w:t xml:space="preserve"> {{field-on:Bible}}</w:t>
      </w:r>
      <w:r>
        <w:t xml:space="preserve">But if the priest inspects and there is no white hair in the bright spot, and it is not lower than the skin, and it is dim, the priest shall isolate him seven days.</w:t>
      </w:r>
      <w:r>
        <w:t xml:space="preserve">{{field-off:Bible}}</w:t>
      </w:r>
    </w:p>
    <w:p>
      <w:r>
        <w:rPr>
          <w:sz w:val="18"/>
          <w:color w:val="777777"/>
        </w:rPr>
        <w:t xml:space="preserve">[[@Bible:Leviticus 13:27]] </w:t>
      </w:r>
      <w:r>
        <w:rPr>
          <w:b/>
        </w:rPr>
        <w:t xml:space="preserve">27 </w:t>
      </w:r>
      <w:r>
        <w:t xml:space="preserve"> {{field-on:Bible}}</w:t>
      </w:r>
      <w:r>
        <w:t xml:space="preserve">And the priest shall inspect him on the seventh day. If it is spreading in the skin, the priest shall pronounce him unclean. It is a mark of skin-disease.</w:t>
      </w:r>
      <w:r>
        <w:t xml:space="preserve">{{field-off:Bible}}</w:t>
      </w:r>
    </w:p>
    <w:p>
      <w:r>
        <w:rPr>
          <w:sz w:val="18"/>
          <w:color w:val="777777"/>
        </w:rPr>
        <w:t xml:space="preserve">[[@Bible:Leviticus 13:28]] </w:t>
      </w:r>
      <w:r>
        <w:rPr>
          <w:b/>
        </w:rPr>
        <w:t xml:space="preserve">28 </w:t>
      </w:r>
      <w:r>
        <w:t xml:space="preserve"> {{field-on:Bible}}</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315"/>
      </w:r>
      <w:r>
        <w:t xml:space="preserve">{{field-off:Bible}}</w:t>
      </w:r>
    </w:p>
    <w:p>
      <w:r>
        <w:rPr>
          <w:sz w:val="18"/>
          <w:color w:val="777777"/>
        </w:rPr>
        <w:t xml:space="preserve">[[@Bible:Leviticus 13:29]] </w:t>
      </w:r>
      <w:r>
        <w:rPr>
          <w:b/>
        </w:rPr>
        <w:t xml:space="preserve">29 </w:t>
      </w:r>
      <w:r>
        <w:t xml:space="preserve"> {{field-on:Bible}}</w:t>
      </w:r>
      <w:r>
        <w:t xml:space="preserve">And if a man or a woman has a mark on the head or on the beard,</w:t>
      </w:r>
      <w:r>
        <w:t xml:space="preserve">{{field-off:Bible}}</w:t>
      </w:r>
    </w:p>
    <w:p>
      <w:r>
        <w:rPr>
          <w:sz w:val="18"/>
          <w:color w:val="777777"/>
        </w:rPr>
        <w:t xml:space="preserve">[[@Bible:Leviticus 13:30]] </w:t>
      </w:r>
      <w:r>
        <w:rPr>
          <w:b/>
        </w:rPr>
        <w:t xml:space="preserve">30 </w:t>
      </w:r>
      <w:r>
        <w:t xml:space="preserve"> {{field-on:Bible}}</w:t>
      </w:r>
      <w:r>
        <w:t xml:space="preserve">the priest shall inspect the mark, and if its appearance is deeper than the skin and there is in it thin yellowish hair, the priest shall pronounce him unclean. It is a scaly patch</w:t>
      </w:r>
      <w:r>
        <w:rPr>
          <w:rStyle w:val="FootnoteReference"/>
        </w:rPr>
        <w:footnoteReference w:id="1316"/>
      </w:r>
      <w:r>
        <w:t xml:space="preserve">; it is skin-disease of the head or skin-disease of the beard.</w:t>
      </w:r>
      <w:r>
        <w:t xml:space="preserve">{{field-off:Bible}}</w:t>
      </w:r>
    </w:p>
    <w:p>
      <w:r>
        <w:rPr>
          <w:sz w:val="18"/>
          <w:color w:val="777777"/>
        </w:rPr>
        <w:t xml:space="preserve">[[@Bible:Leviticus 13:31]] </w:t>
      </w:r>
      <w:r>
        <w:rPr>
          <w:b/>
        </w:rPr>
        <w:t xml:space="preserve">31 </w:t>
      </w:r>
      <w:r>
        <w:t xml:space="preserve"> {{field-on:Bible}}</w:t>
      </w:r>
      <w:r>
        <w:t xml:space="preserve">But if the priest inspects the mark of the scaly patch and its appearance is not deeper than the skin and there is no yellowish hair</w:t>
      </w:r>
      <w:r>
        <w:rPr>
          <w:rStyle w:val="FootnoteReference"/>
        </w:rPr>
        <w:footnoteReference w:id="1317"/>
      </w:r>
      <w:r>
        <w:t xml:space="preserve"> in it, the priest shall isolate the mark of the scaly patch seven days.</w:t>
      </w:r>
      <w:r>
        <w:t xml:space="preserve">{{field-off:Bible}}</w:t>
      </w:r>
    </w:p>
    <w:p>
      <w:r>
        <w:rPr>
          <w:sz w:val="18"/>
          <w:color w:val="777777"/>
        </w:rPr>
        <w:t xml:space="preserve">[[@Bible:Leviticus 13:32]] </w:t>
      </w:r>
      <w:r>
        <w:rPr>
          <w:b/>
        </w:rPr>
        <w:t xml:space="preserve">32 </w:t>
      </w:r>
      <w:r>
        <w:t xml:space="preserve"> {{field-on:Bible}}</w:t>
      </w:r>
      <w:r>
        <w:t xml:space="preserve">And the priest shall inspect the mark on the seventh day, and if the scaly patch has not spread, and there is no yellowish hair in it, and the appearance of the scaly patch is not hollow beneath the skin,</w:t>
      </w:r>
      <w:r>
        <w:t xml:space="preserve">{{field-off:Bible}}</w:t>
      </w:r>
    </w:p>
    <w:p>
      <w:r>
        <w:rPr>
          <w:sz w:val="18"/>
          <w:color w:val="777777"/>
        </w:rPr>
        <w:t xml:space="preserve">[[@Bible:Leviticus 13:33]] </w:t>
      </w:r>
      <w:r>
        <w:rPr>
          <w:b/>
        </w:rPr>
        <w:t xml:space="preserve">33 </w:t>
      </w:r>
      <w:r>
        <w:t xml:space="preserve"> {{field-on:Bible}}</w:t>
      </w:r>
      <w:r>
        <w:t xml:space="preserve">then he shall shave himself, but the scaly patch he shall not shave, and the priest shall isolate the scaly patch a second seven days.</w:t>
      </w:r>
      <w:r>
        <w:t xml:space="preserve">{{field-off:Bible}}</w:t>
      </w:r>
    </w:p>
    <w:p>
      <w:r>
        <w:rPr>
          <w:sz w:val="18"/>
          <w:color w:val="777777"/>
        </w:rPr>
        <w:t xml:space="preserve">[[@Bible:Leviticus 13:34]] </w:t>
      </w:r>
      <w:r>
        <w:rPr>
          <w:b/>
        </w:rPr>
        <w:t xml:space="preserve">34 </w:t>
      </w:r>
      <w:r>
        <w:t xml:space="preserve"> {{field-on:Bible}}</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t xml:space="preserve">{{field-off:Bible}}</w:t>
      </w:r>
    </w:p>
    <w:p>
      <w:r>
        <w:rPr>
          <w:sz w:val="18"/>
          <w:color w:val="777777"/>
        </w:rPr>
        <w:t xml:space="preserve">[[@Bible:Leviticus 13:35]] </w:t>
      </w:r>
      <w:r>
        <w:rPr>
          <w:b/>
        </w:rPr>
        <w:t xml:space="preserve">35 </w:t>
      </w:r>
      <w:r>
        <w:t xml:space="preserve"> {{field-on:Bible}}</w:t>
      </w:r>
      <w:r>
        <w:t xml:space="preserve">But if the scaly patch spreads in the skin</w:t>
      </w:r>
      <w:r>
        <w:rPr>
          <w:rStyle w:val="FootnoteReference"/>
        </w:rPr>
        <w:footnoteReference w:id="1318"/>
      </w:r>
      <w:r>
        <w:t xml:space="preserve"> after his cleansing,</w:t>
      </w:r>
      <w:r>
        <w:t xml:space="preserve">{{field-off:Bible}}</w:t>
      </w:r>
    </w:p>
    <w:p>
      <w:r>
        <w:rPr>
          <w:sz w:val="18"/>
          <w:color w:val="777777"/>
        </w:rPr>
        <w:t xml:space="preserve">[[@Bible:Leviticus 13:36]] </w:t>
      </w:r>
      <w:r>
        <w:rPr>
          <w:b/>
        </w:rPr>
        <w:t xml:space="preserve">36 </w:t>
      </w:r>
      <w:r>
        <w:t xml:space="preserve"> {{field-on:Bible}}</w:t>
      </w:r>
      <w:r>
        <w:t xml:space="preserve">then the priest shall inspect, and if the scaly patch has spread in the skin, the priest need not search for the yellowish hair, because he is unclean.</w:t>
      </w:r>
      <w:r>
        <w:t xml:space="preserve">{{field-off:Bible}}</w:t>
      </w:r>
    </w:p>
    <w:p>
      <w:r>
        <w:rPr>
          <w:sz w:val="18"/>
          <w:color w:val="777777"/>
        </w:rPr>
        <w:t xml:space="preserve">[[@Bible:Leviticus 13:37]] </w:t>
      </w:r>
      <w:r>
        <w:rPr>
          <w:b/>
        </w:rPr>
        <w:t xml:space="preserve">37 </w:t>
      </w:r>
      <w:r>
        <w:t xml:space="preserve"> {{field-on:Bible}}</w:t>
      </w:r>
      <w:r>
        <w:t xml:space="preserve">But if in his sight the scaly patch stays in place and black hair grows in it, the scaly patch is healed. He is clean, and the priest shall pronounce him clean.</w:t>
      </w:r>
      <w:r>
        <w:t xml:space="preserve">{{field-off:Bible}}</w:t>
      </w:r>
    </w:p>
    <w:p>
      <w:r>
        <w:rPr>
          <w:sz w:val="18"/>
          <w:color w:val="777777"/>
        </w:rPr>
        <w:t xml:space="preserve">[[@Bible:Leviticus 13:38]] </w:t>
      </w:r>
      <w:r>
        <w:rPr>
          <w:b/>
        </w:rPr>
        <w:t xml:space="preserve">38 </w:t>
      </w:r>
      <w:r>
        <w:t xml:space="preserve"> {{field-on:Bible}}</w:t>
      </w:r>
      <w:r>
        <w:t xml:space="preserve">And if a man or a woman has on the skin of the flesh bright spots, pale white bright spots,</w:t>
      </w:r>
      <w:r>
        <w:rPr>
          <w:rStyle w:val="FootnoteReference"/>
        </w:rPr>
        <w:footnoteReference w:id="1319"/>
      </w:r>
      <w:r>
        <w:t xml:space="preserve">{{field-off:Bible}}</w:t>
      </w:r>
    </w:p>
    <w:p>
      <w:r>
        <w:rPr>
          <w:sz w:val="18"/>
          <w:color w:val="777777"/>
        </w:rPr>
        <w:t xml:space="preserve">[[@Bible:Leviticus 13:39]] </w:t>
      </w:r>
      <w:r>
        <w:rPr>
          <w:b/>
        </w:rPr>
        <w:t xml:space="preserve">39 </w:t>
      </w:r>
      <w:r>
        <w:t xml:space="preserve"> {{field-on:Bible}}</w:t>
      </w:r>
      <w:r>
        <w:t xml:space="preserve">then the priest shall inspect, and if on the skin of their flesh there are pale white bright spots</w:t>
      </w:r>
      <w:r>
        <w:rPr>
          <w:rStyle w:val="FootnoteReference"/>
        </w:rPr>
        <w:footnoteReference w:id="1320"/>
      </w:r>
      <w:r>
        <w:t xml:space="preserve">, it is a white eruption. It has broken out in the skin of his flesh. He is clean.</w:t>
      </w:r>
      <w:r>
        <w:t xml:space="preserve">{{field-off:Bible}}</w:t>
      </w:r>
    </w:p>
    <w:p>
      <w:r>
        <w:rPr>
          <w:sz w:val="18"/>
          <w:color w:val="777777"/>
        </w:rPr>
        <w:t xml:space="preserve">[[@Bible:Leviticus 13:40]] </w:t>
      </w:r>
      <w:r>
        <w:rPr>
          <w:b/>
        </w:rPr>
        <w:t xml:space="preserve">40 </w:t>
      </w:r>
      <w:r>
        <w:t xml:space="preserve"> {{field-on:Bible}}</w:t>
      </w:r>
      <w:r>
        <w:t xml:space="preserve">And if a man loses the hair of his head, he is bald. He is clean.</w:t>
      </w:r>
      <w:r>
        <w:t xml:space="preserve">{{field-off:Bible}}</w:t>
      </w:r>
    </w:p>
    <w:p>
      <w:r>
        <w:rPr>
          <w:sz w:val="18"/>
          <w:color w:val="777777"/>
        </w:rPr>
        <w:t xml:space="preserve">[[@Bible:Leviticus 13:41]] </w:t>
      </w:r>
      <w:r>
        <w:rPr>
          <w:b/>
        </w:rPr>
        <w:t xml:space="preserve">41 </w:t>
      </w:r>
      <w:r>
        <w:t xml:space="preserve"> {{field-on:Bible}}</w:t>
      </w:r>
      <w:r>
        <w:t xml:space="preserve">And if he loses the hair of his head at the front, he is forehead-bald. He is clean.</w:t>
      </w:r>
      <w:r>
        <w:t xml:space="preserve">{{field-off:Bible}}</w:t>
      </w:r>
    </w:p>
    <w:p>
      <w:r>
        <w:rPr>
          <w:sz w:val="18"/>
          <w:color w:val="777777"/>
        </w:rPr>
        <w:t xml:space="preserve">[[@Bible:Leviticus 13:42]] </w:t>
      </w:r>
      <w:r>
        <w:rPr>
          <w:b/>
        </w:rPr>
        <w:t xml:space="preserve">42 </w:t>
      </w:r>
      <w:r>
        <w:t xml:space="preserve"> {{field-on:Bible}}</w:t>
      </w:r>
      <w:r>
        <w:t xml:space="preserve">But if there is on his baldness or on his forehead-baldness a white or reddish mark, it is skin-disease in his baldness or in his forehead-baldness.</w:t>
      </w:r>
      <w:r>
        <w:t xml:space="preserve">{{field-off:Bible}}</w:t>
      </w:r>
    </w:p>
    <w:p>
      <w:r>
        <w:rPr>
          <w:sz w:val="18"/>
          <w:color w:val="777777"/>
        </w:rPr>
        <w:t xml:space="preserve">[[@Bible:Leviticus 13:43]] </w:t>
      </w:r>
      <w:r>
        <w:rPr>
          <w:b/>
        </w:rPr>
        <w:t xml:space="preserve">43 </w:t>
      </w:r>
      <w:r>
        <w:t xml:space="preserve"> {{field-on:Bible}}</w:t>
      </w:r>
      <w:r>
        <w:t xml:space="preserve">And the priest shall inspect him, and if the appearance of the mark is white tinged red</w:t>
      </w:r>
      <w:r>
        <w:rPr>
          <w:rStyle w:val="FootnoteReference"/>
        </w:rPr>
        <w:footnoteReference w:id="1321"/>
      </w:r>
      <w:r>
        <w:t xml:space="preserve"> on his baldness or his forehead-baldness, like the appearance of skin-disease in the skin of flesh,</w:t>
      </w:r>
      <w:r>
        <w:t xml:space="preserve">{{field-off:Bible}}</w:t>
      </w:r>
    </w:p>
    <w:p>
      <w:r>
        <w:rPr>
          <w:sz w:val="18"/>
          <w:color w:val="777777"/>
        </w:rPr>
        <w:t xml:space="preserve">[[@Bible:Leviticus 13:44]] </w:t>
      </w:r>
      <w:r>
        <w:rPr>
          <w:b/>
        </w:rPr>
        <w:t xml:space="preserve">44 </w:t>
      </w:r>
      <w:r>
        <w:t xml:space="preserve"> {{field-on:Bible}}</w:t>
      </w:r>
      <w:r>
        <w:t xml:space="preserve">he is a person with skin-disease. The priest shall surely pronounce him unclean. His mark is on his head.</w:t>
      </w:r>
      <w:r>
        <w:t xml:space="preserve">{{field-off:Bible}}</w:t>
      </w:r>
    </w:p>
    <w:p>
      <w:r>
        <w:rPr>
          <w:sz w:val="18"/>
          <w:color w:val="777777"/>
        </w:rPr>
        <w:t xml:space="preserve">[[@Bible:Leviticus 13:45]] </w:t>
      </w:r>
      <w:r>
        <w:rPr>
          <w:b/>
        </w:rPr>
        <w:t xml:space="preserve">45 </w:t>
      </w:r>
      <w:r>
        <w:t xml:space="preserve"> {{field-on:Bible}}</w:t>
      </w:r>
      <w:r>
        <w:t xml:space="preserve">And the one with skin-disease in whom the mark is, his garments shall be loosened and his head uncovered, and he shall cover around his mouth and cry out, Unclean, unclean.</w:t>
      </w:r>
      <w:r>
        <w:t xml:space="preserve">{{field-off:Bible}}</w:t>
      </w:r>
    </w:p>
    <w:p>
      <w:r>
        <w:rPr>
          <w:sz w:val="18"/>
          <w:color w:val="777777"/>
        </w:rPr>
        <w:t xml:space="preserve">[[@Bible:Leviticus 13:46]] </w:t>
      </w:r>
      <w:r>
        <w:rPr>
          <w:b/>
        </w:rPr>
        <w:t xml:space="preserve">46 </w:t>
      </w:r>
      <w:r>
        <w:t xml:space="preserve"> {{field-on:Bible}}</w:t>
      </w:r>
      <w:r>
        <w:t xml:space="preserve">All the days that the mark is upon him, he shall be unclean. Being unclean, he shall dwell apart. His dwelling shall be outside the camp.</w:t>
      </w:r>
      <w:r>
        <w:t xml:space="preserve">{{field-off:Bible}}</w:t>
      </w:r>
    </w:p>
    <w:p>
      <w:r>
        <w:rPr>
          <w:sz w:val="18"/>
          <w:color w:val="777777"/>
        </w:rPr>
        <w:t xml:space="preserve">[[@Bible:Leviticus 13:47]] </w:t>
      </w:r>
      <w:r>
        <w:rPr>
          <w:b/>
        </w:rPr>
        <w:t xml:space="preserve">47 </w:t>
      </w:r>
      <w:r>
        <w:t xml:space="preserve"> {{field-on:Bible}}</w:t>
      </w:r>
      <w:r>
        <w:t xml:space="preserve">And if in a garment there is a mark of skin-disease, whether in a woolen garment or in a linen garment,</w:t>
      </w:r>
      <w:r>
        <w:t xml:space="preserve">{{field-off:Bible}}</w:t>
      </w:r>
    </w:p>
    <w:p>
      <w:r>
        <w:rPr>
          <w:sz w:val="18"/>
          <w:color w:val="777777"/>
        </w:rPr>
        <w:t xml:space="preserve">[[@Bible:Leviticus 13:48]] </w:t>
      </w:r>
      <w:r>
        <w:rPr>
          <w:b/>
        </w:rPr>
        <w:t xml:space="preserve">48 </w:t>
      </w:r>
      <w:r>
        <w:t xml:space="preserve"> {{field-on:Bible}}</w:t>
      </w:r>
      <w:r>
        <w:t xml:space="preserve">or in warp or in woof, whether in linen or in wool, or in leather or in any article made of leather,</w:t>
      </w:r>
      <w:r>
        <w:t xml:space="preserve">{{field-off:Bible}}</w:t>
      </w:r>
    </w:p>
    <w:p>
      <w:r>
        <w:rPr>
          <w:sz w:val="18"/>
          <w:color w:val="777777"/>
        </w:rPr>
        <w:t xml:space="preserve">[[@Bible:Leviticus 13:49]] </w:t>
      </w:r>
      <w:r>
        <w:rPr>
          <w:b/>
        </w:rPr>
        <w:t xml:space="preserve">49 </w:t>
      </w:r>
      <w:r>
        <w:t xml:space="preserve"> {{field-on:Bible}}</w:t>
      </w:r>
      <w:r>
        <w:t xml:space="preserve">and the mark becomes greenish or reddish in the garment or in the leather or in the warp or in the woof or in any article of leather, it is a mark of skin-disease and shall be shown to the priest.</w:t>
      </w:r>
      <w:r>
        <w:t xml:space="preserve">{{field-off:Bible}}</w:t>
      </w:r>
    </w:p>
    <w:p>
      <w:r>
        <w:rPr>
          <w:sz w:val="18"/>
          <w:color w:val="777777"/>
        </w:rPr>
        <w:t xml:space="preserve">[[@Bible:Leviticus 13:50]] </w:t>
      </w:r>
      <w:r>
        <w:rPr>
          <w:b/>
        </w:rPr>
        <w:t xml:space="preserve">50 </w:t>
      </w:r>
      <w:r>
        <w:t xml:space="preserve"> {{field-on:Bible}}</w:t>
      </w:r>
      <w:r>
        <w:t xml:space="preserve">And the priest shall inspect the mark and isolate the mark seven days.</w:t>
      </w:r>
      <w:r>
        <w:t xml:space="preserve">{{field-off:Bible}}</w:t>
      </w:r>
    </w:p>
    <w:p>
      <w:r>
        <w:rPr>
          <w:sz w:val="18"/>
          <w:color w:val="777777"/>
        </w:rPr>
        <w:t xml:space="preserve">[[@Bible:Leviticus 13:51]] </w:t>
      </w:r>
      <w:r>
        <w:rPr>
          <w:b/>
        </w:rPr>
        <w:t xml:space="preserve">51 </w:t>
      </w:r>
      <w:r>
        <w:t xml:space="preserve"> {{field-on:Bible}}</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322"/>
      </w:r>
      <w:r>
        <w:t xml:space="preserve">. It is unclean.</w:t>
      </w:r>
      <w:r>
        <w:t xml:space="preserve">{{field-off:Bible}}</w:t>
      </w:r>
    </w:p>
    <w:p>
      <w:r>
        <w:rPr>
          <w:sz w:val="18"/>
          <w:color w:val="777777"/>
        </w:rPr>
        <w:t xml:space="preserve">[[@Bible:Leviticus 13:52]] </w:t>
      </w:r>
      <w:r>
        <w:rPr>
          <w:b/>
        </w:rPr>
        <w:t xml:space="preserve">52 </w:t>
      </w:r>
      <w:r>
        <w:t xml:space="preserve"> {{field-on:Bible}}</w:t>
      </w:r>
      <w:r>
        <w:t xml:space="preserve">He shall burn the garment, or the warp or the woof, whether in wool or in linen, or any leather article in which the mark is, because it is persistent skin-disease. It shall be burned with fire.</w:t>
      </w:r>
      <w:r>
        <w:t xml:space="preserve">{{field-off:Bible}}</w:t>
      </w:r>
    </w:p>
    <w:p>
      <w:r>
        <w:rPr>
          <w:sz w:val="18"/>
          <w:color w:val="777777"/>
        </w:rPr>
        <w:t xml:space="preserve">[[@Bible:Leviticus 13:53]] </w:t>
      </w:r>
      <w:r>
        <w:rPr>
          <w:b/>
        </w:rPr>
        <w:t xml:space="preserve">53 </w:t>
      </w:r>
      <w:r>
        <w:t xml:space="preserve"> {{field-on:Bible}}</w:t>
      </w:r>
      <w:r>
        <w:t xml:space="preserve">But if the priest inspects and the mark has not spread in the garment or in the warp or in the woof or in any leather article,</w:t>
      </w:r>
      <w:r>
        <w:t xml:space="preserve">{{field-off:Bible}}</w:t>
      </w:r>
    </w:p>
    <w:p>
      <w:r>
        <w:rPr>
          <w:sz w:val="18"/>
          <w:color w:val="777777"/>
        </w:rPr>
        <w:t xml:space="preserve">[[@Bible:Leviticus 13:54]] </w:t>
      </w:r>
      <w:r>
        <w:rPr>
          <w:b/>
        </w:rPr>
        <w:t xml:space="preserve">54 </w:t>
      </w:r>
      <w:r>
        <w:t xml:space="preserve"> {{field-on:Bible}}</w:t>
      </w:r>
      <w:r>
        <w:t xml:space="preserve">then the priest shall command, and they shall wash that in which the mark is, and the priest shall isolate the mark a second seven days.</w:t>
      </w:r>
      <w:r>
        <w:t xml:space="preserve">{{field-off:Bible}}</w:t>
      </w:r>
    </w:p>
    <w:p>
      <w:r>
        <w:rPr>
          <w:sz w:val="18"/>
          <w:color w:val="777777"/>
        </w:rPr>
        <w:t xml:space="preserve">[[@Bible:Leviticus 13:55]] </w:t>
      </w:r>
      <w:r>
        <w:rPr>
          <w:b/>
        </w:rPr>
        <w:t xml:space="preserve">55 </w:t>
      </w:r>
      <w:r>
        <w:t xml:space="preserve"> {{field-on:Bible}}</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323"/>
      </w:r>
      <w:r>
        <w:t xml:space="preserve">{{field-off:Bible}}</w:t>
      </w:r>
    </w:p>
    <w:p>
      <w:r>
        <w:rPr>
          <w:sz w:val="18"/>
          <w:color w:val="777777"/>
        </w:rPr>
        <w:t xml:space="preserve">[[@Bible:Leviticus 13:56]] </w:t>
      </w:r>
      <w:r>
        <w:rPr>
          <w:b/>
        </w:rPr>
        <w:t xml:space="preserve">56 </w:t>
      </w:r>
      <w:r>
        <w:t xml:space="preserve"> {{field-on:Bible}}</w:t>
      </w:r>
      <w:r>
        <w:t xml:space="preserve">But if the priest inspects and the mark is dim after it has been washed, he shall tear it out of the garment or out of the leather or out of the warp or out of the woof.</w:t>
      </w:r>
      <w:r>
        <w:t xml:space="preserve">{{field-off:Bible}}</w:t>
      </w:r>
    </w:p>
    <w:p>
      <w:r>
        <w:rPr>
          <w:sz w:val="18"/>
          <w:color w:val="777777"/>
        </w:rPr>
        <w:t xml:space="preserve">[[@Bible:Leviticus 13:57]] </w:t>
      </w:r>
      <w:r>
        <w:rPr>
          <w:b/>
        </w:rPr>
        <w:t xml:space="preserve">57 </w:t>
      </w:r>
      <w:r>
        <w:t xml:space="preserve"> {{field-on:Bible}}</w:t>
      </w:r>
      <w:r>
        <w:t xml:space="preserve">But if it still appears in the garment or in the warp or in the woof or in any leather article, it is skin-disease breaking out. Whatever has the mark shall be burned with fire.</w:t>
      </w:r>
      <w:r>
        <w:t xml:space="preserve">{{field-off:Bible}}</w:t>
      </w:r>
    </w:p>
    <w:p>
      <w:r>
        <w:rPr>
          <w:sz w:val="18"/>
          <w:color w:val="777777"/>
        </w:rPr>
        <w:t xml:space="preserve">[[@Bible:Leviticus 13:58]] </w:t>
      </w:r>
      <w:r>
        <w:rPr>
          <w:b/>
        </w:rPr>
        <w:t xml:space="preserve">58 </w:t>
      </w:r>
      <w:r>
        <w:t xml:space="preserve"> {{field-on:Bible}}</w:t>
      </w:r>
      <w:r>
        <w:t xml:space="preserve">And the garment or the warp or the woof or any leather article that is washed, and the mark departs from it, shall be washed a second time and shall be clean.</w:t>
      </w:r>
      <w:r>
        <w:t xml:space="preserve">{{field-off:Bible}}</w:t>
      </w:r>
    </w:p>
    <w:p>
      <w:r>
        <w:rPr>
          <w:sz w:val="18"/>
          <w:color w:val="777777"/>
        </w:rPr>
        <w:t xml:space="preserve">[[@Bible:Leviticus 13:59]] </w:t>
      </w:r>
      <w:r>
        <w:rPr>
          <w:b/>
        </w:rPr>
        <w:t xml:space="preserve">59 </w:t>
      </w:r>
      <w:r>
        <w:t xml:space="preserve"> {{field-on:Bible}}</w:t>
      </w:r>
      <w:r>
        <w:t xml:space="preserve">This is the law of the mark of skin-disease in a woolen garment or linen garment or warp or woof or any leather article, to pronounce it clean or to pronounce it unclean.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[[@Bible:Leviticus 14:1]] </w:t>
      </w:r>
      <w:r>
        <w:rPr>
          <w:b/>
        </w:rPr>
        <w:t xml:space="preserve">1 </w:t>
      </w:r>
      <w:r>
        <w:t xml:space="preserve"> {{field-on:Bible}}</w:t>
      </w:r>
      <w:r>
        <w:t xml:space="preserve">And the Lord spoke to Moses</w:t>
      </w:r>
      <w:r>
        <w:rPr>
          <w:rStyle w:val="FootnoteReference"/>
        </w:rPr>
        <w:footnoteReference w:id="1324"/>
      </w:r>
      <w:r>
        <w:t xml:space="preserve">, saying,</w:t>
      </w:r>
      <w:r>
        <w:t xml:space="preserve">{{field-off:Bible}}</w:t>
      </w:r>
    </w:p>
    <w:p>
      <w:r>
        <w:rPr>
          <w:sz w:val="18"/>
          <w:color w:val="777777"/>
        </w:rPr>
        <w:t xml:space="preserve">[[@Bible:Leviticus 14:2]] </w:t>
      </w:r>
      <w:r>
        <w:rPr>
          <w:b/>
        </w:rPr>
        <w:t xml:space="preserve">2 </w:t>
      </w:r>
      <w:r>
        <w:t xml:space="preserve"> {{field-on:Bible}}</w:t>
      </w:r>
      <w:r>
        <w:t xml:space="preserve">This is the law for the one with skin-disease on the day he is cleansed: he shall be brought to the priest.</w:t>
      </w:r>
      <w:r>
        <w:t xml:space="preserve">{{field-off:Bible}}</w:t>
      </w:r>
    </w:p>
    <w:p>
      <w:r>
        <w:rPr>
          <w:sz w:val="18"/>
          <w:color w:val="777777"/>
        </w:rPr>
        <w:t xml:space="preserve">[[@Bible:Leviticus 14:3]] </w:t>
      </w:r>
      <w:r>
        <w:rPr>
          <w:b/>
        </w:rPr>
        <w:t xml:space="preserve">3 </w:t>
      </w:r>
      <w:r>
        <w:t xml:space="preserve"> {{field-on:Bible}}</w:t>
      </w:r>
      <w:r>
        <w:t xml:space="preserve">And the priest shall go outside the camp, and the priest shall inspect, and if the mark of the skin-disease has been healed from the one with skin-disease,</w:t>
      </w:r>
      <w:r>
        <w:t xml:space="preserve">{{field-off:Bible}}</w:t>
      </w:r>
    </w:p>
    <w:p>
      <w:r>
        <w:rPr>
          <w:sz w:val="18"/>
          <w:color w:val="777777"/>
        </w:rPr>
        <w:t xml:space="preserve">[[@Bible:Leviticus 14:4]] </w:t>
      </w:r>
      <w:r>
        <w:rPr>
          <w:b/>
        </w:rPr>
        <w:t xml:space="preserve">4 </w:t>
      </w:r>
      <w:r>
        <w:t xml:space="preserve"> {{field-on:Bible}}</w:t>
      </w:r>
      <w:r>
        <w:t xml:space="preserve">then the priest shall command, and they shall take for the one being cleansed two living clean birds and cedar wood and spun scarlet and hyssop.</w:t>
      </w:r>
      <w:r>
        <w:t xml:space="preserve">{{field-off:Bible}}</w:t>
      </w:r>
    </w:p>
    <w:p>
      <w:r>
        <w:rPr>
          <w:sz w:val="18"/>
          <w:color w:val="777777"/>
        </w:rPr>
        <w:t xml:space="preserve">[[@Bible:Leviticus 14:5]] </w:t>
      </w:r>
      <w:r>
        <w:rPr>
          <w:b/>
        </w:rPr>
        <w:t xml:space="preserve">5 </w:t>
      </w:r>
      <w:r>
        <w:t xml:space="preserve"> {{field-on:Bible}}</w:t>
      </w:r>
      <w:r>
        <w:t xml:space="preserve">And the priest shall command, and they shall slaughter the one bird in an earthen vessel over living water.</w:t>
      </w:r>
      <w:r>
        <w:t xml:space="preserve">{{field-off:Bible}}</w:t>
      </w:r>
    </w:p>
    <w:p>
      <w:r>
        <w:rPr>
          <w:sz w:val="18"/>
          <w:color w:val="777777"/>
        </w:rPr>
        <w:t xml:space="preserve">[[@Bible:Leviticus 14:6]] </w:t>
      </w:r>
      <w:r>
        <w:rPr>
          <w:b/>
        </w:rPr>
        <w:t xml:space="preserve">6 </w:t>
      </w:r>
      <w:r>
        <w:t xml:space="preserve"> {{field-on:Bible}}</w:t>
      </w:r>
      <w:r>
        <w:t xml:space="preserve">And he shall take the living bird and the cedar wood and the spun scarlet and the hyssop, and dip them and the living bird in the blood of the bird that was slaughtered over living water.</w:t>
      </w:r>
      <w:r>
        <w:t xml:space="preserve">{{field-off:Bible}}</w:t>
      </w:r>
    </w:p>
    <w:p>
      <w:r>
        <w:rPr>
          <w:sz w:val="18"/>
          <w:color w:val="777777"/>
        </w:rPr>
        <w:t xml:space="preserve">[[@Bible:Leviticus 14:7]] </w:t>
      </w:r>
      <w:r>
        <w:rPr>
          <w:b/>
        </w:rPr>
        <w:t xml:space="preserve">7 </w:t>
      </w:r>
      <w:r>
        <w:t xml:space="preserve"> {{field-on:Bible}}</w:t>
      </w:r>
      <w:r>
        <w:t xml:space="preserve">And he shall sprinkle seven times on the one cleansed from the skin-disease, and he shall be clean. And he shall release the living bird into the open field.</w:t>
      </w:r>
      <w:r>
        <w:t xml:space="preserve">{{field-off:Bible}}</w:t>
      </w:r>
    </w:p>
    <w:p>
      <w:r>
        <w:rPr>
          <w:sz w:val="18"/>
          <w:color w:val="777777"/>
        </w:rPr>
        <w:t xml:space="preserve">[[@Bible:Leviticus 14:8]] </w:t>
      </w:r>
      <w:r>
        <w:rPr>
          <w:b/>
        </w:rPr>
        <w:t xml:space="preserve">8 </w:t>
      </w:r>
      <w:r>
        <w:t xml:space="preserve"> {{field-on:Bible}}</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325"/>
      </w:r>
      <w:r>
        <w:t xml:space="preserve">.</w:t>
      </w:r>
      <w:r>
        <w:t xml:space="preserve">{{field-off:Bible}}</w:t>
      </w:r>
    </w:p>
    <w:p>
      <w:r>
        <w:rPr>
          <w:sz w:val="18"/>
          <w:color w:val="777777"/>
        </w:rPr>
        <w:t xml:space="preserve">[[@Bible:Leviticus 14:9]] </w:t>
      </w:r>
      <w:r>
        <w:rPr>
          <w:b/>
        </w:rPr>
        <w:t xml:space="preserve">9 </w:t>
      </w:r>
      <w:r>
        <w:t xml:space="preserve"> {{field-on:Bible}}</w:t>
      </w:r>
      <w:r>
        <w:t xml:space="preserve">And it shall be on the seventh day: he shall shave all his hair, his head and his beard and his eyebrows, all his hair he shall shave, and he shall wash his garments and bathe his body in water and be clean.</w:t>
      </w:r>
      <w:r>
        <w:t xml:space="preserve">{{field-off:Bible}}</w:t>
      </w:r>
    </w:p>
    <w:p>
      <w:r>
        <w:rPr>
          <w:sz w:val="18"/>
          <w:color w:val="777777"/>
        </w:rPr>
        <w:t xml:space="preserve">[[@Bible:Leviticus 14:10]] </w:t>
      </w:r>
      <w:r>
        <w:rPr>
          <w:b/>
        </w:rPr>
        <w:t xml:space="preserve">10 </w:t>
      </w:r>
      <w:r>
        <w:t xml:space="preserve"> {{field-on:Bible}}</w:t>
      </w:r>
      <w:r>
        <w:t xml:space="preserve">And on the eighth day he shall take two year-old lambs without blemish and one year-old ewe without blemish and three tenths of fine flour mixed with oil for sacrifice and one cup of oil.</w:t>
      </w:r>
      <w:r>
        <w:t xml:space="preserve">{{field-off:Bible}}</w:t>
      </w:r>
    </w:p>
    <w:p>
      <w:r>
        <w:rPr>
          <w:sz w:val="18"/>
          <w:color w:val="777777"/>
        </w:rPr>
        <w:t xml:space="preserve">[[@Bible:Leviticus 14:11]] </w:t>
      </w:r>
      <w:r>
        <w:rPr>
          <w:b/>
        </w:rPr>
        <w:t xml:space="preserve">11 </w:t>
      </w:r>
      <w:r>
        <w:t xml:space="preserve"> {{field-on:Bible}}</w:t>
      </w:r>
      <w:r>
        <w:t xml:space="preserve">And the priest who cleanses shall present the person being cleansed and these things before the Lord at the door of the tent of testimony.</w:t>
      </w:r>
      <w:r>
        <w:t xml:space="preserve">{{field-off:Bible}}</w:t>
      </w:r>
    </w:p>
    <w:p>
      <w:r>
        <w:rPr>
          <w:sz w:val="18"/>
          <w:color w:val="777777"/>
        </w:rPr>
        <w:t xml:space="preserve">[[@Bible:Leviticus 14:12]] </w:t>
      </w:r>
      <w:r>
        <w:rPr>
          <w:b/>
        </w:rPr>
        <w:t xml:space="preserve">12 </w:t>
      </w:r>
      <w:r>
        <w:t xml:space="preserve"> {{field-on:Bible}}</w:t>
      </w:r>
      <w:r>
        <w:t xml:space="preserve">And the priest shall take the one lamb and bring it for trespass, and the cup of oil, and present them before the Lord as a contribution.</w:t>
      </w:r>
      <w:r>
        <w:t xml:space="preserve">{{field-off:Bible}}</w:t>
      </w:r>
    </w:p>
    <w:p>
      <w:r>
        <w:rPr>
          <w:sz w:val="18"/>
          <w:color w:val="777777"/>
        </w:rPr>
        <w:t xml:space="preserve">[[@Bible:Leviticus 14:13]] </w:t>
      </w:r>
      <w:r>
        <w:rPr>
          <w:b/>
        </w:rPr>
        <w:t xml:space="preserve">13 </w:t>
      </w:r>
      <w:r>
        <w:t xml:space="preserve"> {{field-on:Bible}}</w:t>
      </w:r>
      <w:r>
        <w:t xml:space="preserve">And they shall slaughter the lamb in the place where they slaughter the whole burnt offerings and the things for sin, in a holy place, for as the thing for sin, so also the thing for trespass belongs to the priest. It is holy of holies.</w:t>
      </w:r>
      <w:r>
        <w:t xml:space="preserve">{{field-off:Bible}}</w:t>
      </w:r>
    </w:p>
    <w:p>
      <w:r>
        <w:rPr>
          <w:sz w:val="18"/>
          <w:color w:val="777777"/>
        </w:rPr>
        <w:t xml:space="preserve">[[@Bible:Leviticus 14:14]] </w:t>
      </w:r>
      <w:r>
        <w:rPr>
          <w:b/>
        </w:rPr>
        <w:t xml:space="preserve">14 </w:t>
      </w:r>
      <w:r>
        <w:t xml:space="preserve"> {{field-on:Bible}}</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326"/>
      </w:r>
      <w:r>
        <w:t xml:space="preserve">{{field-off:Bible}}</w:t>
      </w:r>
    </w:p>
    <w:p>
      <w:r>
        <w:rPr>
          <w:sz w:val="18"/>
          <w:color w:val="777777"/>
        </w:rPr>
        <w:t xml:space="preserve">[[@Bible:Leviticus 14:15]] </w:t>
      </w:r>
      <w:r>
        <w:rPr>
          <w:b/>
        </w:rPr>
        <w:t xml:space="preserve">15 </w:t>
      </w:r>
      <w:r>
        <w:t xml:space="preserve"> {{field-on:Bible}}</w:t>
      </w:r>
      <w:r>
        <w:t xml:space="preserve">And the priest, taking some of the cup of oil, shall pour it on the priest's left hand.</w:t>
      </w:r>
      <w:r>
        <w:t xml:space="preserve">{{field-off:Bible}}</w:t>
      </w:r>
    </w:p>
    <w:p>
      <w:r>
        <w:rPr>
          <w:sz w:val="18"/>
          <w:color w:val="777777"/>
        </w:rPr>
        <w:t xml:space="preserve">[[@Bible:Leviticus 14:16]] </w:t>
      </w:r>
      <w:r>
        <w:rPr>
          <w:b/>
        </w:rPr>
        <w:t xml:space="preserve">16 </w:t>
      </w:r>
      <w:r>
        <w:t xml:space="preserve"> {{field-on:Bible}}</w:t>
      </w:r>
      <w:r>
        <w:t xml:space="preserve">And the priest shall dip his right finger in the oil that is on his left hand</w:t>
      </w:r>
      <w:r>
        <w:rPr>
          <w:rStyle w:val="FootnoteReference"/>
        </w:rPr>
        <w:footnoteReference w:id="1327"/>
      </w:r>
      <w:r>
        <w:t xml:space="preserve"> and sprinkle some of the oil with his finger seven times before the Lord.</w:t>
      </w:r>
      <w:r>
        <w:t xml:space="preserve">{{field-off:Bible}}</w:t>
      </w:r>
    </w:p>
    <w:p>
      <w:r>
        <w:rPr>
          <w:sz w:val="18"/>
          <w:color w:val="777777"/>
        </w:rPr>
        <w:t xml:space="preserve">[[@Bible:Leviticus 14:17]] </w:t>
      </w:r>
      <w:r>
        <w:rPr>
          <w:b/>
        </w:rPr>
        <w:t xml:space="preserve">17 </w:t>
      </w:r>
      <w:r>
        <w:t xml:space="preserve"> {{field-on:Bible}}</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328"/>
      </w:r>
      <w:r>
        <w:t xml:space="preserve"> of the thing for trespass.</w:t>
      </w:r>
      <w:r>
        <w:t xml:space="preserve">{{field-off:Bible}}</w:t>
      </w:r>
    </w:p>
    <w:p>
      <w:r>
        <w:rPr>
          <w:sz w:val="18"/>
          <w:color w:val="777777"/>
        </w:rPr>
        <w:t xml:space="preserve">[[@Bible:Leviticus 14:18]] </w:t>
      </w:r>
      <w:r>
        <w:rPr>
          <w:b/>
        </w:rPr>
        <w:t xml:space="preserve">18 </w:t>
      </w:r>
      <w:r>
        <w:t xml:space="preserve"> {{field-on:Bible}}</w:t>
      </w:r>
      <w:r>
        <w:t xml:space="preserve">And the oil remaining on the priest's hand the priest shall place on the head of the one cleansed, and the priest shall make atonement for him before the Lord.</w:t>
      </w:r>
      <w:r>
        <w:t xml:space="preserve">{{field-off:Bible}}</w:t>
      </w:r>
    </w:p>
    <w:p>
      <w:r>
        <w:rPr>
          <w:sz w:val="18"/>
          <w:color w:val="777777"/>
        </w:rPr>
        <w:t xml:space="preserve">[[@Bible:Leviticus 14:19]] </w:t>
      </w:r>
      <w:r>
        <w:rPr>
          <w:b/>
        </w:rPr>
        <w:t xml:space="preserve">19 </w:t>
      </w:r>
      <w:r>
        <w:t xml:space="preserve"> {{field-on:Bible}}</w:t>
      </w:r>
      <w:r>
        <w:t xml:space="preserve">And the priest shall make the thing for sin, and the priest shall make atonement for the unclean one being cleansed from his sin, and after this the priest shall slaughter the whole burnt offering.</w:t>
      </w:r>
      <w:r>
        <w:t xml:space="preserve">{{field-off:Bible}}</w:t>
      </w:r>
    </w:p>
    <w:p>
      <w:r>
        <w:rPr>
          <w:sz w:val="18"/>
          <w:color w:val="777777"/>
        </w:rPr>
        <w:t xml:space="preserve">[[@Bible:Leviticus 14:20]] </w:t>
      </w:r>
      <w:r>
        <w:rPr>
          <w:b/>
        </w:rPr>
        <w:t xml:space="preserve">20 </w:t>
      </w:r>
      <w:r>
        <w:t xml:space="preserve"> {{field-on:Bible}}</w:t>
      </w:r>
      <w:r>
        <w:t xml:space="preserve">And the priest shall offer the whole burnt offering and the sacrifice on the altar before the Lord, and the priest shall make atonement for him, and he shall be cleansed.</w:t>
      </w:r>
      <w:r>
        <w:t xml:space="preserve">{{field-off:Bible}}</w:t>
      </w:r>
    </w:p>
    <w:p>
      <w:r>
        <w:rPr>
          <w:sz w:val="18"/>
          <w:color w:val="777777"/>
        </w:rPr>
        <w:t xml:space="preserve">[[@Bible:Leviticus 14:21]] </w:t>
      </w:r>
      <w:r>
        <w:rPr>
          <w:b/>
        </w:rPr>
        <w:t xml:space="preserve">21 </w:t>
      </w:r>
      <w:r>
        <w:t xml:space="preserve"> {{field-on:Bible}}</w:t>
      </w:r>
      <w:r>
        <w:t xml:space="preserve">But if he is poor and his hand cannot find enough</w:t>
      </w:r>
      <w:r>
        <w:rPr>
          <w:rStyle w:val="FootnoteReference"/>
        </w:rPr>
        <w:footnoteReference w:id="1329"/>
      </w:r>
      <w:r>
        <w:t xml:space="preserve">, he shall take one lamb for the thing in which he trespassed, as a contribution to make atonement for him, and one tenth of fine flour mixed with oil for sacrifice, and one cup of oil,</w:t>
      </w:r>
      <w:r>
        <w:t xml:space="preserve">{{field-off:Bible}}</w:t>
      </w:r>
    </w:p>
    <w:p>
      <w:r>
        <w:rPr>
          <w:sz w:val="18"/>
          <w:color w:val="777777"/>
        </w:rPr>
        <w:t xml:space="preserve">[[@Bible:Leviticus 14:22]] </w:t>
      </w:r>
      <w:r>
        <w:rPr>
          <w:b/>
        </w:rPr>
        <w:t xml:space="preserve">22 </w:t>
      </w:r>
      <w:r>
        <w:t xml:space="preserve"> {{field-on:Bible}}</w:t>
      </w:r>
      <w:r>
        <w:t xml:space="preserve">and two turtledoves or two young pigeons, whatever his hand can find, and one shall be for sin and one for whole burnt offering.</w:t>
      </w:r>
      <w:r>
        <w:t xml:space="preserve">{{field-off:Bible}}</w:t>
      </w:r>
    </w:p>
    <w:p>
      <w:r>
        <w:rPr>
          <w:sz w:val="18"/>
          <w:color w:val="777777"/>
        </w:rPr>
        <w:t xml:space="preserve">[[@Bible:Leviticus 14:23]] </w:t>
      </w:r>
      <w:r>
        <w:rPr>
          <w:b/>
        </w:rPr>
        <w:t xml:space="preserve">23 </w:t>
      </w:r>
      <w:r>
        <w:t xml:space="preserve"> {{field-on:Bible}}</w:t>
      </w:r>
      <w:r>
        <w:t xml:space="preserve">And he shall bring them on the eighth day for his cleansing to the priest, to the door of the tent of testimony, before the Lord.</w:t>
      </w:r>
      <w:r>
        <w:t xml:space="preserve">{{field-off:Bible}}</w:t>
      </w:r>
    </w:p>
    <w:p>
      <w:r>
        <w:rPr>
          <w:sz w:val="18"/>
          <w:color w:val="777777"/>
        </w:rPr>
        <w:t xml:space="preserve">[[@Bible:Leviticus 14:24]] </w:t>
      </w:r>
      <w:r>
        <w:rPr>
          <w:b/>
        </w:rPr>
        <w:t xml:space="preserve">24 </w:t>
      </w:r>
      <w:r>
        <w:t xml:space="preserve"> {{field-on:Bible}}</w:t>
      </w:r>
      <w:r>
        <w:t xml:space="preserve">And the priest shall take the lamb for trespass and the cup of oil and present them before the Lord as a presentation.</w:t>
      </w:r>
      <w:r>
        <w:t xml:space="preserve">{{field-off:Bible}}</w:t>
      </w:r>
    </w:p>
    <w:p>
      <w:r>
        <w:rPr>
          <w:sz w:val="18"/>
          <w:color w:val="777777"/>
        </w:rPr>
        <w:t xml:space="preserve">[[@Bible:Leviticus 14:25]] </w:t>
      </w:r>
      <w:r>
        <w:rPr>
          <w:b/>
        </w:rPr>
        <w:t xml:space="preserve">25 </w:t>
      </w:r>
      <w:r>
        <w:t xml:space="preserve"> {{field-on:Bible}}</w:t>
      </w:r>
      <w:r>
        <w:t xml:space="preserve">And he shall slaughter the lamb for trespass, and the priest shall take some of the blood of the thing for trespass</w:t>
      </w:r>
      <w:r>
        <w:rPr>
          <w:rStyle w:val="FootnoteReference"/>
        </w:rPr>
        <w:footnoteReference w:id="1330"/>
      </w:r>
      <w:r>
        <w:t xml:space="preserve"> and place it on the lobe of the right ear of the one being cleansed and on the tip of his right hand and on the tip of his right foot.</w:t>
      </w:r>
      <w:r>
        <w:t xml:space="preserve">{{field-off:Bible}}</w:t>
      </w:r>
    </w:p>
    <w:p>
      <w:r>
        <w:rPr>
          <w:sz w:val="18"/>
          <w:color w:val="777777"/>
        </w:rPr>
        <w:t xml:space="preserve">[[@Bible:Leviticus 14:26]] </w:t>
      </w:r>
      <w:r>
        <w:rPr>
          <w:b/>
        </w:rPr>
        <w:t xml:space="preserve">26 </w:t>
      </w:r>
      <w:r>
        <w:t xml:space="preserve"> {{field-on:Bible}}</w:t>
      </w:r>
      <w:r>
        <w:t xml:space="preserve">And some of the oil the priest shall pour on the priest's left hand.</w:t>
      </w:r>
      <w:r>
        <w:t xml:space="preserve">{{field-off:Bible}}</w:t>
      </w:r>
    </w:p>
    <w:p>
      <w:r>
        <w:rPr>
          <w:sz w:val="18"/>
          <w:color w:val="777777"/>
        </w:rPr>
        <w:t xml:space="preserve">[[@Bible:Leviticus 14:27]] </w:t>
      </w:r>
      <w:r>
        <w:rPr>
          <w:b/>
        </w:rPr>
        <w:t xml:space="preserve">27 </w:t>
      </w:r>
      <w:r>
        <w:t xml:space="preserve"> {{field-on:Bible}}</w:t>
      </w:r>
      <w:r>
        <w:t xml:space="preserve">And the priest shall sprinkle with his right finger</w:t>
      </w:r>
      <w:r>
        <w:rPr>
          <w:rStyle w:val="FootnoteReference"/>
        </w:rPr>
        <w:footnoteReference w:id="1331"/>
      </w:r>
      <w:r>
        <w:t xml:space="preserve"> some of the oil that is in his left hand seven times before the Lord.</w:t>
      </w:r>
      <w:r>
        <w:t xml:space="preserve">{{field-off:Bible}}</w:t>
      </w:r>
    </w:p>
    <w:p>
      <w:r>
        <w:rPr>
          <w:sz w:val="18"/>
          <w:color w:val="777777"/>
        </w:rPr>
        <w:t xml:space="preserve">[[@Bible:Leviticus 14:28]] </w:t>
      </w:r>
      <w:r>
        <w:rPr>
          <w:b/>
        </w:rPr>
        <w:t xml:space="preserve">28 </w:t>
      </w:r>
      <w:r>
        <w:t xml:space="preserve"> {{field-on:Bible}}</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332"/>
      </w:r>
      <w:r>
        <w:t xml:space="preserve">.</w:t>
      </w:r>
      <w:r>
        <w:t xml:space="preserve">{{field-off:Bible}}</w:t>
      </w:r>
    </w:p>
    <w:p>
      <w:r>
        <w:rPr>
          <w:sz w:val="18"/>
          <w:color w:val="777777"/>
        </w:rPr>
        <w:t xml:space="preserve">[[@Bible:Leviticus 14:29]] </w:t>
      </w:r>
      <w:r>
        <w:rPr>
          <w:b/>
        </w:rPr>
        <w:t xml:space="preserve">29 </w:t>
      </w:r>
      <w:r>
        <w:t xml:space="preserve"> {{field-on:Bible}}</w:t>
      </w:r>
      <w:r>
        <w:t xml:space="preserve">And what remains of the oil on the priest's hand the priest shall place on the head of the one cleansed, and the priest shall make atonement for him before the Lord.</w:t>
      </w:r>
      <w:r>
        <w:t xml:space="preserve">{{field-off:Bible}}</w:t>
      </w:r>
    </w:p>
    <w:p>
      <w:r>
        <w:rPr>
          <w:sz w:val="18"/>
          <w:color w:val="777777"/>
        </w:rPr>
        <w:t xml:space="preserve">[[@Bible:Leviticus 14:30]] </w:t>
      </w:r>
      <w:r>
        <w:rPr>
          <w:b/>
        </w:rPr>
        <w:t xml:space="preserve">30 </w:t>
      </w:r>
      <w:r>
        <w:t xml:space="preserve"> {{field-on:Bible}}</w:t>
      </w:r>
      <w:r>
        <w:t xml:space="preserve">And he shall make one of the turtledoves or of the young pigeons, whatever his hand can find,</w:t>
      </w:r>
      <w:r>
        <w:t xml:space="preserve">{{field-off:Bible}}</w:t>
      </w:r>
    </w:p>
    <w:p>
      <w:r>
        <w:rPr>
          <w:sz w:val="18"/>
          <w:color w:val="777777"/>
        </w:rPr>
        <w:t xml:space="preserve">[[@Bible:Leviticus 14:31]] </w:t>
      </w:r>
      <w:r>
        <w:rPr>
          <w:b/>
        </w:rPr>
        <w:t xml:space="preserve">31 </w:t>
      </w:r>
      <w:r>
        <w:t xml:space="preserve"> {{field-on:Bible}}</w:t>
      </w:r>
      <w:r>
        <w:t xml:space="preserve">the one for sin and the one for whole burnt offering with the sacrifice</w:t>
      </w:r>
      <w:r>
        <w:rPr>
          <w:rStyle w:val="FootnoteReference"/>
        </w:rPr>
        <w:footnoteReference w:id="1333"/>
      </w:r>
      <w:r>
        <w:t xml:space="preserve">, and the priest shall make atonement before the Lord for the one being cleansed.</w:t>
      </w:r>
      <w:r>
        <w:rPr>
          <w:rStyle w:val="FootnoteReference"/>
        </w:rPr>
        <w:footnoteReference w:id="1334"/>
      </w:r>
      <w:r>
        <w:t xml:space="preserve">{{field-off:Bible}}</w:t>
      </w:r>
    </w:p>
    <w:p>
      <w:r>
        <w:rPr>
          <w:sz w:val="18"/>
          <w:color w:val="777777"/>
        </w:rPr>
        <w:t xml:space="preserve">[[@Bible:Leviticus 14:32]] </w:t>
      </w:r>
      <w:r>
        <w:rPr>
          <w:b/>
        </w:rPr>
        <w:t xml:space="preserve">32 </w:t>
      </w:r>
      <w:r>
        <w:t xml:space="preserve"> {{field-on:Bible}}</w:t>
      </w:r>
      <w:r>
        <w:t xml:space="preserve">This is the law for the one in whom is the mark of skin-disease, and whose hand does not find enough for his cleansing.</w:t>
      </w:r>
      <w:r>
        <w:t xml:space="preserve">{{field-off:Bible}}</w:t>
      </w:r>
    </w:p>
    <w:p>
      <w:r>
        <w:rPr>
          <w:sz w:val="18"/>
          <w:color w:val="777777"/>
        </w:rPr>
        <w:t xml:space="preserve">[[@Bible:Leviticus 14:33]] </w:t>
      </w:r>
      <w:r>
        <w:rPr>
          <w:b/>
        </w:rPr>
        <w:t xml:space="preserve">33 </w:t>
      </w:r>
      <w:r>
        <w:t xml:space="preserve"> {{field-on:Bible}}</w:t>
      </w:r>
      <w:r>
        <w:t xml:space="preserve">And the Lord spoke to Moses and Aaron</w:t>
      </w:r>
      <w:r>
        <w:rPr>
          <w:rStyle w:val="FootnoteReference"/>
        </w:rPr>
        <w:footnoteReference w:id="1335"/>
      </w:r>
      <w:r>
        <w:t xml:space="preserve">, saying,</w:t>
      </w:r>
      <w:r>
        <w:t xml:space="preserve">{{field-off:Bible}}</w:t>
      </w:r>
    </w:p>
    <w:p>
      <w:r>
        <w:rPr>
          <w:sz w:val="18"/>
          <w:color w:val="777777"/>
        </w:rPr>
        <w:t xml:space="preserve">[[@Bible:Leviticus 14:34]] </w:t>
      </w:r>
      <w:r>
        <w:rPr>
          <w:b/>
        </w:rPr>
        <w:t xml:space="preserve">34 </w:t>
      </w:r>
      <w:r>
        <w:t xml:space="preserve"> {{field-on:Bible}}</w:t>
      </w:r>
      <w:r>
        <w:t xml:space="preserve">When you enter into the land of the Canaanites, which I give you for a possession, and I place a mark of skin-disease in the houses of the land of your possession,</w:t>
      </w:r>
      <w:r>
        <w:t xml:space="preserve">{{field-off:Bible}}</w:t>
      </w:r>
    </w:p>
    <w:p>
      <w:r>
        <w:rPr>
          <w:sz w:val="18"/>
          <w:color w:val="777777"/>
        </w:rPr>
        <w:t xml:space="preserve">[[@Bible:Leviticus 14:35]] </w:t>
      </w:r>
      <w:r>
        <w:rPr>
          <w:b/>
        </w:rPr>
        <w:t xml:space="preserve">35 </w:t>
      </w:r>
      <w:r>
        <w:t xml:space="preserve"> {{field-on:Bible}}</w:t>
      </w:r>
      <w:r>
        <w:t xml:space="preserve">then the one whose house it is shall come and report to the priest, saying, Something like a mark has appeared to me in the house.</w:t>
      </w:r>
      <w:r>
        <w:t xml:space="preserve">{{field-off:Bible}}</w:t>
      </w:r>
    </w:p>
    <w:p>
      <w:r>
        <w:rPr>
          <w:sz w:val="18"/>
          <w:color w:val="777777"/>
        </w:rPr>
        <w:t xml:space="preserve">[[@Bible:Leviticus 14:36]] </w:t>
      </w:r>
      <w:r>
        <w:rPr>
          <w:b/>
        </w:rPr>
        <w:t xml:space="preserve">36 </w:t>
      </w:r>
      <w:r>
        <w:t xml:space="preserve"> {{field-on:Bible}}</w:t>
      </w:r>
      <w:r>
        <w:t xml:space="preserve">And the priest shall command them to empty the house</w:t>
      </w:r>
      <w:r>
        <w:rPr>
          <w:rStyle w:val="FootnoteReference"/>
        </w:rPr>
        <w:footnoteReference w:id="1336"/>
      </w:r>
      <w:r>
        <w:t xml:space="preserve"> before the priest goes in to inspect the mark, so that everything in the house may not become unclean. And after this the priest shall go in to inspect the house.</w:t>
      </w:r>
      <w:r>
        <w:t xml:space="preserve">{{field-off:Bible}}</w:t>
      </w:r>
    </w:p>
    <w:p>
      <w:r>
        <w:rPr>
          <w:sz w:val="18"/>
          <w:color w:val="777777"/>
        </w:rPr>
        <w:t xml:space="preserve">[[@Bible:Leviticus 14:37]] </w:t>
      </w:r>
      <w:r>
        <w:rPr>
          <w:b/>
        </w:rPr>
        <w:t xml:space="preserve">37 </w:t>
      </w:r>
      <w:r>
        <w:t xml:space="preserve"> {{field-on:Bible}}</w:t>
      </w:r>
      <w:r>
        <w:t xml:space="preserve">And he shall inspect the mark, and if the mark on the walls of the house has greenish or reddish hollows, and their appearance is deeper than the walls,</w:t>
      </w:r>
      <w:r>
        <w:t xml:space="preserve">{{field-off:Bible}}</w:t>
      </w:r>
    </w:p>
    <w:p>
      <w:r>
        <w:rPr>
          <w:sz w:val="18"/>
          <w:color w:val="777777"/>
        </w:rPr>
        <w:t xml:space="preserve">[[@Bible:Leviticus 14:38]] </w:t>
      </w:r>
      <w:r>
        <w:rPr>
          <w:b/>
        </w:rPr>
        <w:t xml:space="preserve">38 </w:t>
      </w:r>
      <w:r>
        <w:t xml:space="preserve"> {{field-on:Bible}}</w:t>
      </w:r>
      <w:r>
        <w:t xml:space="preserve">then the priest shall go out of the house to the door of the house, and the priest shall isolate the house seven days.</w:t>
      </w:r>
      <w:r>
        <w:t xml:space="preserve">{{field-off:Bible}}</w:t>
      </w:r>
    </w:p>
    <w:p>
      <w:r>
        <w:rPr>
          <w:sz w:val="18"/>
          <w:color w:val="777777"/>
        </w:rPr>
        <w:t xml:space="preserve">[[@Bible:Leviticus 14:39]] </w:t>
      </w:r>
      <w:r>
        <w:rPr>
          <w:b/>
        </w:rPr>
        <w:t xml:space="preserve">39 </w:t>
      </w:r>
      <w:r>
        <w:t xml:space="preserve"> {{field-on:Bible}}</w:t>
      </w:r>
      <w:r>
        <w:t xml:space="preserve">And the priest shall return on the seventh day and inspect, and if the mark has spread in the walls of the house,</w:t>
      </w:r>
      <w:r>
        <w:t xml:space="preserve">{{field-off:Bible}}</w:t>
      </w:r>
    </w:p>
    <w:p>
      <w:r>
        <w:rPr>
          <w:sz w:val="18"/>
          <w:color w:val="777777"/>
        </w:rPr>
        <w:t xml:space="preserve">[[@Bible:Leviticus 14:40]] </w:t>
      </w:r>
      <w:r>
        <w:rPr>
          <w:b/>
        </w:rPr>
        <w:t xml:space="preserve">40 </w:t>
      </w:r>
      <w:r>
        <w:t xml:space="preserve"> {{field-on:Bible}}</w:t>
      </w:r>
      <w:r>
        <w:t xml:space="preserve">then the priest shall command, and they shall remove the stones in which the mark is and throw them outside the city into an unclean place.</w:t>
      </w:r>
      <w:r>
        <w:t xml:space="preserve">{{field-off:Bible}}</w:t>
      </w:r>
    </w:p>
    <w:p>
      <w:r>
        <w:rPr>
          <w:sz w:val="18"/>
          <w:color w:val="777777"/>
        </w:rPr>
        <w:t xml:space="preserve">[[@Bible:Leviticus 14:41]] </w:t>
      </w:r>
      <w:r>
        <w:rPr>
          <w:b/>
        </w:rPr>
        <w:t xml:space="preserve">41 </w:t>
      </w:r>
      <w:r>
        <w:t xml:space="preserve"> {{field-on:Bible}}</w:t>
      </w:r>
      <w:r>
        <w:t xml:space="preserve">And they shall scrape the house inside all around, and they shall pour out the dust that they scraped outside the city into an unclean place.</w:t>
      </w:r>
      <w:r>
        <w:t xml:space="preserve">{{field-off:Bible}}</w:t>
      </w:r>
    </w:p>
    <w:p>
      <w:r>
        <w:rPr>
          <w:sz w:val="18"/>
          <w:color w:val="777777"/>
        </w:rPr>
        <w:t xml:space="preserve">[[@Bible:Leviticus 14:42]] </w:t>
      </w:r>
      <w:r>
        <w:rPr>
          <w:b/>
        </w:rPr>
        <w:t xml:space="preserve">42 </w:t>
      </w:r>
      <w:r>
        <w:t xml:space="preserve"> {{field-on:Bible}}</w:t>
      </w:r>
      <w:r>
        <w:t xml:space="preserve">And they shall take other stones, scraped, and put them in place of the stones, and they shall take other plaster and plaster the house.</w:t>
      </w:r>
      <w:r>
        <w:t xml:space="preserve">{{field-off:Bible}}</w:t>
      </w:r>
    </w:p>
    <w:p>
      <w:r>
        <w:rPr>
          <w:sz w:val="18"/>
          <w:color w:val="777777"/>
        </w:rPr>
        <w:t xml:space="preserve">[[@Bible:Leviticus 14:43]] </w:t>
      </w:r>
      <w:r>
        <w:rPr>
          <w:b/>
        </w:rPr>
        <w:t xml:space="preserve">43 </w:t>
      </w:r>
      <w:r>
        <w:t xml:space="preserve"> {{field-on:Bible}}</w:t>
      </w:r>
      <w:r>
        <w:t xml:space="preserve">But if the mark comes again and springs up in the house after they remove the stones and after the house is scraped and after it is plastered,</w:t>
      </w:r>
      <w:r>
        <w:t xml:space="preserve">{{field-off:Bible}}</w:t>
      </w:r>
    </w:p>
    <w:p>
      <w:r>
        <w:rPr>
          <w:sz w:val="18"/>
          <w:color w:val="777777"/>
        </w:rPr>
        <w:t xml:space="preserve">[[@Bible:Leviticus 14:44]] </w:t>
      </w:r>
      <w:r>
        <w:rPr>
          <w:b/>
        </w:rPr>
        <w:t xml:space="preserve">44 </w:t>
      </w:r>
      <w:r>
        <w:t xml:space="preserve"> {{field-on:Bible}}</w:t>
      </w:r>
      <w:r>
        <w:t xml:space="preserve">then the priest shall go in and inspect. If the mark has spread in the house, it is persistent skin-disease in the house. It is unclean.</w:t>
      </w:r>
      <w:r>
        <w:t xml:space="preserve">{{field-off:Bible}}</w:t>
      </w:r>
    </w:p>
    <w:p>
      <w:r>
        <w:rPr>
          <w:sz w:val="18"/>
          <w:color w:val="777777"/>
        </w:rPr>
        <w:t xml:space="preserve">[[@Bible:Leviticus 14:45]] </w:t>
      </w:r>
      <w:r>
        <w:rPr>
          <w:b/>
        </w:rPr>
        <w:t xml:space="preserve">45 </w:t>
      </w:r>
      <w:r>
        <w:t xml:space="preserve"> {{field-on:Bible}}</w:t>
      </w:r>
      <w:r>
        <w:t xml:space="preserve">And they shall pull down the house, and its timbers and its stones, and all its dust they shall carry outside the city into an unclean place.</w:t>
      </w:r>
      <w:r>
        <w:t xml:space="preserve">{{field-off:Bible}}</w:t>
      </w:r>
    </w:p>
    <w:p>
      <w:r>
        <w:rPr>
          <w:sz w:val="18"/>
          <w:color w:val="777777"/>
        </w:rPr>
        <w:t xml:space="preserve">[[@Bible:Leviticus 14:46]] </w:t>
      </w:r>
      <w:r>
        <w:rPr>
          <w:b/>
        </w:rPr>
        <w:t xml:space="preserve">46 </w:t>
      </w:r>
      <w:r>
        <w:t xml:space="preserve"> {{field-on:Bible}}</w:t>
      </w:r>
      <w:r>
        <w:t xml:space="preserve">And the one entering into the house all the days during which it is isolated shall be unclean until evening.</w:t>
      </w:r>
      <w:r>
        <w:t xml:space="preserve">{{field-off:Bible}}</w:t>
      </w:r>
    </w:p>
    <w:p>
      <w:r>
        <w:rPr>
          <w:sz w:val="18"/>
          <w:color w:val="777777"/>
        </w:rPr>
        <w:t xml:space="preserve">[[@Bible:Leviticus 14:47]] </w:t>
      </w:r>
      <w:r>
        <w:rPr>
          <w:b/>
        </w:rPr>
        <w:t xml:space="preserve">47 </w:t>
      </w:r>
      <w:r>
        <w:t xml:space="preserve"> {{field-on:Bible}}</w:t>
      </w:r>
      <w:r>
        <w:t xml:space="preserve">And the one sleeping in the house shall wash his garments and be unclean until evening, and the one eating in the house shall wash his garments and be unclean until evening.</w:t>
      </w:r>
      <w:r>
        <w:t xml:space="preserve">{{field-off:Bible}}</w:t>
      </w:r>
    </w:p>
    <w:p>
      <w:r>
        <w:rPr>
          <w:sz w:val="18"/>
          <w:color w:val="777777"/>
        </w:rPr>
        <w:t xml:space="preserve">[[@Bible:Leviticus 14:48]] </w:t>
      </w:r>
      <w:r>
        <w:rPr>
          <w:b/>
        </w:rPr>
        <w:t xml:space="preserve">48 </w:t>
      </w:r>
      <w:r>
        <w:t xml:space="preserve"> {{field-on:Bible}}</w:t>
      </w:r>
      <w:r>
        <w:t xml:space="preserve">But if the priest does come and inspect, and if the mark has not spread in the house after the house was plastered, then the priest shall pronounce the house clean, because the mark is healed.</w:t>
      </w:r>
      <w:r>
        <w:t xml:space="preserve">{{field-off:Bible}}</w:t>
      </w:r>
    </w:p>
    <w:p>
      <w:r>
        <w:rPr>
          <w:sz w:val="18"/>
          <w:color w:val="777777"/>
        </w:rPr>
        <w:t xml:space="preserve">[[@Bible:Leviticus 14:49]] </w:t>
      </w:r>
      <w:r>
        <w:rPr>
          <w:b/>
        </w:rPr>
        <w:t xml:space="preserve">49 </w:t>
      </w:r>
      <w:r>
        <w:t xml:space="preserve"> {{field-on:Bible}}</w:t>
      </w:r>
      <w:r>
        <w:t xml:space="preserve">And he shall take to purify the house two living clean birds and cedar wood and spun scarlet and hyssop.</w:t>
      </w:r>
      <w:r>
        <w:t xml:space="preserve">{{field-off:Bible}}</w:t>
      </w:r>
    </w:p>
    <w:p>
      <w:r>
        <w:rPr>
          <w:sz w:val="18"/>
          <w:color w:val="777777"/>
        </w:rPr>
        <w:t xml:space="preserve">[[@Bible:Leviticus 14:50]] </w:t>
      </w:r>
      <w:r>
        <w:rPr>
          <w:b/>
        </w:rPr>
        <w:t xml:space="preserve">50 </w:t>
      </w:r>
      <w:r>
        <w:t xml:space="preserve"> {{field-on:Bible}}</w:t>
      </w:r>
      <w:r>
        <w:t xml:space="preserve">And he shall slaughter the one bird in an earthen vessel over living water.</w:t>
      </w:r>
      <w:r>
        <w:t xml:space="preserve">{{field-off:Bible}}</w:t>
      </w:r>
    </w:p>
    <w:p>
      <w:r>
        <w:rPr>
          <w:sz w:val="18"/>
          <w:color w:val="777777"/>
        </w:rPr>
        <w:t xml:space="preserve">[[@Bible:Leviticus 14:51]] </w:t>
      </w:r>
      <w:r>
        <w:rPr>
          <w:b/>
        </w:rPr>
        <w:t xml:space="preserve">51 </w:t>
      </w:r>
      <w:r>
        <w:t xml:space="preserve"> {{field-on:Bible}}</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337"/>
      </w:r>
      <w:r>
        <w:t xml:space="preserve"/>
      </w:r>
      <w:r>
        <w:t xml:space="preserve">{{field-off:Bible}}</w:t>
      </w:r>
    </w:p>
    <w:p>
      <w:r>
        <w:rPr>
          <w:sz w:val="18"/>
          <w:color w:val="777777"/>
        </w:rPr>
        <w:t xml:space="preserve">[[@Bible:Leviticus 14:52]] </w:t>
      </w:r>
      <w:r>
        <w:rPr>
          <w:b/>
        </w:rPr>
        <w:t xml:space="preserve">52 </w:t>
      </w:r>
      <w:r>
        <w:t xml:space="preserve"> {{field-on:Bible}}</w:t>
      </w:r>
      <w:r>
        <w:t xml:space="preserve">And he shall purify the house with the blood of the bird and with the living water and with the living bird and with the cedar wood and with the hyssop and with the spun scarlet.</w:t>
      </w:r>
      <w:r>
        <w:t xml:space="preserve">{{field-off:Bible}}</w:t>
      </w:r>
    </w:p>
    <w:p>
      <w:r>
        <w:rPr>
          <w:sz w:val="18"/>
          <w:color w:val="777777"/>
        </w:rPr>
        <w:t xml:space="preserve">[[@Bible:Leviticus 14:53]] </w:t>
      </w:r>
      <w:r>
        <w:rPr>
          <w:b/>
        </w:rPr>
        <w:t xml:space="preserve">53 </w:t>
      </w:r>
      <w:r>
        <w:t xml:space="preserve"> {{field-on:Bible}}</w:t>
      </w:r>
      <w:r>
        <w:t xml:space="preserve">And he shall release the living bird outside the city into the open field, and shall make atonement for the house, and it shall be clean.</w:t>
      </w:r>
      <w:r>
        <w:t xml:space="preserve">{{field-off:Bible}}</w:t>
      </w:r>
    </w:p>
    <w:p>
      <w:r>
        <w:rPr>
          <w:sz w:val="18"/>
          <w:color w:val="777777"/>
        </w:rPr>
        <w:t xml:space="preserve">[[@Bible:Leviticus 14:54]] </w:t>
      </w:r>
      <w:r>
        <w:rPr>
          <w:b/>
        </w:rPr>
        <w:t xml:space="preserve">54 </w:t>
      </w:r>
      <w:r>
        <w:t xml:space="preserve"> {{field-on:Bible}}</w:t>
      </w:r>
      <w:r>
        <w:t xml:space="preserve">This is the law for every mark of skin-disease and scaly patch,</w:t>
      </w:r>
      <w:r>
        <w:t xml:space="preserve">{{field-off:Bible}}</w:t>
      </w:r>
    </w:p>
    <w:p>
      <w:r>
        <w:rPr>
          <w:sz w:val="18"/>
          <w:color w:val="777777"/>
        </w:rPr>
        <w:t xml:space="preserve">[[@Bible:Leviticus 14:55]] </w:t>
      </w:r>
      <w:r>
        <w:rPr>
          <w:b/>
        </w:rPr>
        <w:t xml:space="preserve">55 </w:t>
      </w:r>
      <w:r>
        <w:t xml:space="preserve"> {{field-on:Bible}}</w:t>
      </w:r>
      <w:r>
        <w:t xml:space="preserve">and for skin-disease of garment and house,</w:t>
      </w:r>
      <w:r>
        <w:t xml:space="preserve">{{field-off:Bible}}</w:t>
      </w:r>
    </w:p>
    <w:p>
      <w:r>
        <w:rPr>
          <w:sz w:val="18"/>
          <w:color w:val="777777"/>
        </w:rPr>
        <w:t xml:space="preserve">[[@Bible:Leviticus 14:56]] </w:t>
      </w:r>
      <w:r>
        <w:rPr>
          <w:b/>
        </w:rPr>
        <w:t xml:space="preserve">56 </w:t>
      </w:r>
      <w:r>
        <w:t xml:space="preserve"> {{field-on:Bible}}</w:t>
      </w:r>
      <w:r>
        <w:t xml:space="preserve">and for swelling and mark and bright spot,</w:t>
      </w:r>
      <w:r>
        <w:t xml:space="preserve">{{field-off:Bible}}</w:t>
      </w:r>
    </w:p>
    <w:p>
      <w:r>
        <w:rPr>
          <w:sz w:val="18"/>
          <w:color w:val="777777"/>
        </w:rPr>
        <w:t xml:space="preserve">[[@Bible:Leviticus 14:57]] </w:t>
      </w:r>
      <w:r>
        <w:rPr>
          <w:b/>
        </w:rPr>
        <w:t xml:space="preserve">57 </w:t>
      </w:r>
      <w:r>
        <w:t xml:space="preserve"> {{field-on:Bible}}</w:t>
      </w:r>
      <w:r>
        <w:t xml:space="preserve">to explain the day when it is unclean and the day when it is clean</w:t>
      </w:r>
      <w:r>
        <w:rPr>
          <w:rStyle w:val="FootnoteReference"/>
        </w:rPr>
        <w:footnoteReference w:id="1338"/>
      </w:r>
      <w:r>
        <w:t xml:space="preserve">. This is the law of skin-disease.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[[@Bible:Leviticus 15:1]] </w:t>
      </w:r>
      <w:r>
        <w:rPr>
          <w:b/>
        </w:rPr>
        <w:t xml:space="preserve">1 </w:t>
      </w:r>
      <w:r>
        <w:t xml:space="preserve"> {{field-on:Bible}}</w:t>
      </w:r>
      <w:r>
        <w:t xml:space="preserve">And the Lord spoke to Moses</w:t>
      </w:r>
      <w:r>
        <w:rPr>
          <w:rStyle w:val="FootnoteReference"/>
        </w:rPr>
        <w:footnoteReference w:id="1339"/>
      </w:r>
      <w:r>
        <w:t xml:space="preserve"> and Aaron</w:t>
      </w:r>
      <w:r>
        <w:rPr>
          <w:rStyle w:val="FootnoteReference"/>
        </w:rPr>
        <w:footnoteReference w:id="1340"/>
      </w:r>
      <w:r>
        <w:t xml:space="preserve">, saying,</w:t>
      </w:r>
      <w:r>
        <w:t xml:space="preserve">{{field-off:Bible}}</w:t>
      </w:r>
    </w:p>
    <w:p>
      <w:r>
        <w:rPr>
          <w:sz w:val="18"/>
          <w:color w:val="777777"/>
        </w:rPr>
        <w:t xml:space="preserve">[[@Bible:Leviticus 15:2]] </w:t>
      </w:r>
      <w:r>
        <w:rPr>
          <w:b/>
        </w:rPr>
        <w:t xml:space="preserve">2 </w:t>
      </w:r>
      <w:r>
        <w:t xml:space="preserve"> {{field-on:Bible}}</w:t>
      </w:r>
      <w:r>
        <w:t xml:space="preserve">Speak to the sons of Israel</w:t>
      </w:r>
      <w:r>
        <w:rPr>
          <w:rStyle w:val="FootnoteReference"/>
        </w:rPr>
        <w:footnoteReference w:id="1341"/>
      </w:r>
      <w:r>
        <w:t xml:space="preserve"> and say to them, If any man has a discharge from his body, his discharge is unclean.</w:t>
      </w:r>
      <w:r>
        <w:t xml:space="preserve">{{field-off:Bible}}</w:t>
      </w:r>
    </w:p>
    <w:p>
      <w:r>
        <w:rPr>
          <w:sz w:val="18"/>
          <w:color w:val="777777"/>
        </w:rPr>
        <w:t xml:space="preserve">[[@Bible:Leviticus 15:3]] </w:t>
      </w:r>
      <w:r>
        <w:rPr>
          <w:b/>
        </w:rPr>
        <w:t xml:space="preserve">3 </w:t>
      </w:r>
      <w:r>
        <w:t xml:space="preserve"> {{field-on:Bible}}</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1342"/>
      </w:r>
      <w:r>
        <w:t xml:space="preserve">{{field-off:Bible}}</w:t>
      </w:r>
    </w:p>
    <w:p>
      <w:r>
        <w:rPr>
          <w:sz w:val="18"/>
          <w:color w:val="777777"/>
        </w:rPr>
        <w:t xml:space="preserve">[[@Bible:Leviticus 15:4]] </w:t>
      </w:r>
      <w:r>
        <w:rPr>
          <w:b/>
        </w:rPr>
        <w:t xml:space="preserve">4 </w:t>
      </w:r>
      <w:r>
        <w:t xml:space="preserve"> {{field-on:Bible}}</w:t>
      </w:r>
      <w:r>
        <w:t xml:space="preserve">Every bed on which the one with discharge lies is unclean, and every vessel on which the one with discharge sits shall be unclean.</w:t>
      </w:r>
      <w:r>
        <w:t xml:space="preserve">{{field-off:Bible}}</w:t>
      </w:r>
    </w:p>
    <w:p>
      <w:r>
        <w:rPr>
          <w:sz w:val="18"/>
          <w:color w:val="777777"/>
        </w:rPr>
        <w:t xml:space="preserve">[[@Bible:Leviticus 15:5]] </w:t>
      </w:r>
      <w:r>
        <w:rPr>
          <w:b/>
        </w:rPr>
        <w:t xml:space="preserve">5 </w:t>
      </w:r>
      <w:r>
        <w:t xml:space="preserve"> {{field-on:Bible}}</w:t>
      </w:r>
      <w:r>
        <w:t xml:space="preserve">And the person who touches his bed shall wash his garments and bathe in water and be unclean until evening.</w:t>
      </w:r>
      <w:r>
        <w:t xml:space="preserve">{{field-off:Bible}}</w:t>
      </w:r>
    </w:p>
    <w:p>
      <w:r>
        <w:rPr>
          <w:sz w:val="18"/>
          <w:color w:val="777777"/>
        </w:rPr>
        <w:t xml:space="preserve">[[@Bible:Leviticus 15:6]] </w:t>
      </w:r>
      <w:r>
        <w:rPr>
          <w:b/>
        </w:rPr>
        <w:t xml:space="preserve">6 </w:t>
      </w:r>
      <w:r>
        <w:t xml:space="preserve"> {{field-on:Bible}}</w:t>
      </w:r>
      <w:r>
        <w:t xml:space="preserve">And the one sitting on the vessel on which the one with discharge sat shall wash his garments and bathe in water and be unclean until evening.</w:t>
      </w:r>
      <w:r>
        <w:t xml:space="preserve">{{field-off:Bible}}</w:t>
      </w:r>
    </w:p>
    <w:p>
      <w:r>
        <w:rPr>
          <w:sz w:val="18"/>
          <w:color w:val="777777"/>
        </w:rPr>
        <w:t xml:space="preserve">[[@Bible:Leviticus 15:7]] </w:t>
      </w:r>
      <w:r>
        <w:rPr>
          <w:b/>
        </w:rPr>
        <w:t xml:space="preserve">7 </w:t>
      </w:r>
      <w:r>
        <w:t xml:space="preserve"> {{field-on:Bible}}</w:t>
      </w:r>
      <w:r>
        <w:t xml:space="preserve">And the one touching the flesh of the one with discharge shall wash his garments and bathe in water and be unclean until evening.</w:t>
      </w:r>
      <w:r>
        <w:t xml:space="preserve">{{field-off:Bible}}</w:t>
      </w:r>
    </w:p>
    <w:p>
      <w:r>
        <w:rPr>
          <w:sz w:val="18"/>
          <w:color w:val="777777"/>
        </w:rPr>
        <w:t xml:space="preserve">[[@Bible:Leviticus 15:8]] </w:t>
      </w:r>
      <w:r>
        <w:rPr>
          <w:b/>
        </w:rPr>
        <w:t xml:space="preserve">8 </w:t>
      </w:r>
      <w:r>
        <w:t xml:space="preserve"> {{field-on:Bible}}</w:t>
      </w:r>
      <w:r>
        <w:t xml:space="preserve">And if the one with discharge spits on the clean person, he shall wash his garments and bathe in water and be unclean until evening.</w:t>
      </w:r>
      <w:r>
        <w:t xml:space="preserve">{{field-off:Bible}}</w:t>
      </w:r>
    </w:p>
    <w:p>
      <w:r>
        <w:rPr>
          <w:sz w:val="18"/>
          <w:color w:val="777777"/>
        </w:rPr>
        <w:t xml:space="preserve">[[@Bible:Leviticus 15:9]] </w:t>
      </w:r>
      <w:r>
        <w:rPr>
          <w:b/>
        </w:rPr>
        <w:t xml:space="preserve">9 </w:t>
      </w:r>
      <w:r>
        <w:t xml:space="preserve"> {{field-on:Bible}}</w:t>
      </w:r>
      <w:r>
        <w:t xml:space="preserve">And every saddle of a donkey on which the one with discharge rides shall be unclean until evening.</w:t>
      </w:r>
      <w:r>
        <w:t xml:space="preserve">{{field-off:Bible}}</w:t>
      </w:r>
    </w:p>
    <w:p>
      <w:r>
        <w:rPr>
          <w:sz w:val="18"/>
          <w:color w:val="777777"/>
        </w:rPr>
        <w:t xml:space="preserve">[[@Bible:Leviticus 15:10]] </w:t>
      </w:r>
      <w:r>
        <w:rPr>
          <w:b/>
        </w:rPr>
        <w:t xml:space="preserve">10 </w:t>
      </w:r>
      <w:r>
        <w:t xml:space="preserve"> {{field-on:Bible}}</w:t>
      </w:r>
      <w:r>
        <w:t xml:space="preserve">And everyone touching whatever is under him shall be unclean until evening, and the one carrying those things</w:t>
      </w:r>
      <w:r>
        <w:rPr>
          <w:rStyle w:val="FootnoteReference"/>
        </w:rPr>
        <w:footnoteReference w:id="1343"/>
      </w:r>
      <w:r>
        <w:t xml:space="preserve"> shall wash his garments and bathe in water and be unclean until evening.</w:t>
      </w:r>
      <w:r>
        <w:t xml:space="preserve">{{field-off:Bible}}</w:t>
      </w:r>
    </w:p>
    <w:p>
      <w:r>
        <w:rPr>
          <w:sz w:val="18"/>
          <w:color w:val="777777"/>
        </w:rPr>
        <w:t xml:space="preserve">[[@Bible:Leviticus 15:11]] </w:t>
      </w:r>
      <w:r>
        <w:rPr>
          <w:b/>
        </w:rPr>
        <w:t xml:space="preserve">11 </w:t>
      </w:r>
      <w:r>
        <w:t xml:space="preserve"> {{field-on:Bible}}</w:t>
      </w:r>
      <w:r>
        <w:t xml:space="preserve">And whomever the one with discharge touches, if he has not washed his hands in water, he shall wash his garments and bathe his body in water and be unclean until evening.</w:t>
      </w:r>
      <w:r>
        <w:t xml:space="preserve">{{field-off:Bible}}</w:t>
      </w:r>
    </w:p>
    <w:p>
      <w:r>
        <w:rPr>
          <w:sz w:val="18"/>
          <w:color w:val="777777"/>
        </w:rPr>
        <w:t xml:space="preserve">[[@Bible:Leviticus 15:12]] </w:t>
      </w:r>
      <w:r>
        <w:rPr>
          <w:b/>
        </w:rPr>
        <w:t xml:space="preserve">12 </w:t>
      </w:r>
      <w:r>
        <w:t xml:space="preserve"> {{field-on:Bible}}</w:t>
      </w:r>
      <w:r>
        <w:t xml:space="preserve">And an earthen vessel that the one with discharge touches shall be broken, and a wooden vessel shall be washed with water and shall be clean.</w:t>
      </w:r>
      <w:r>
        <w:t xml:space="preserve">{{field-off:Bible}}</w:t>
      </w:r>
    </w:p>
    <w:p>
      <w:r>
        <w:rPr>
          <w:sz w:val="18"/>
          <w:color w:val="777777"/>
        </w:rPr>
        <w:t xml:space="preserve">[[@Bible:Leviticus 15:13]] </w:t>
      </w:r>
      <w:r>
        <w:rPr>
          <w:b/>
        </w:rPr>
        <w:t xml:space="preserve">13 </w:t>
      </w:r>
      <w:r>
        <w:t xml:space="preserve"> {{field-on:Bible}}</w:t>
      </w:r>
      <w:r>
        <w:t xml:space="preserve">And if the one with discharge is cleansed from his discharge, then he shall count seven days for his cleansing and wash his garments and bathe his body in water and be clean.</w:t>
      </w:r>
      <w:r>
        <w:t xml:space="preserve">{{field-off:Bible}}</w:t>
      </w:r>
    </w:p>
    <w:p>
      <w:r>
        <w:rPr>
          <w:sz w:val="18"/>
          <w:color w:val="777777"/>
        </w:rPr>
        <w:t xml:space="preserve">[[@Bible:Leviticus 15:14]] </w:t>
      </w:r>
      <w:r>
        <w:rPr>
          <w:b/>
        </w:rPr>
        <w:t xml:space="preserve">14 </w:t>
      </w:r>
      <w:r>
        <w:t xml:space="preserve"> {{field-on:Bible}}</w:t>
      </w:r>
      <w:r>
        <w:t xml:space="preserve">And on the eighth day he shall take for himself two turtledoves or two young pigeons and bring them before the Lord to the doors of the tent of testimony and give them to the priest.</w:t>
      </w:r>
      <w:r>
        <w:t xml:space="preserve">{{field-off:Bible}}</w:t>
      </w:r>
    </w:p>
    <w:p>
      <w:r>
        <w:rPr>
          <w:sz w:val="18"/>
          <w:color w:val="777777"/>
        </w:rPr>
        <w:t xml:space="preserve">[[@Bible:Leviticus 15:15]] </w:t>
      </w:r>
      <w:r>
        <w:rPr>
          <w:b/>
        </w:rPr>
        <w:t xml:space="preserve">15 </w:t>
      </w:r>
      <w:r>
        <w:t xml:space="preserve"> {{field-on:Bible}}</w:t>
      </w:r>
      <w:r>
        <w:t xml:space="preserve">And the priest shall make them, one for sin and one for whole burnt offering, and the priest shall make atonement for him before the Lord from his discharge.</w:t>
      </w:r>
      <w:r>
        <w:t xml:space="preserve">{{field-off:Bible}}</w:t>
      </w:r>
    </w:p>
    <w:p>
      <w:r>
        <w:rPr>
          <w:sz w:val="18"/>
          <w:color w:val="777777"/>
        </w:rPr>
        <w:t xml:space="preserve">[[@Bible:Leviticus 15:16]] </w:t>
      </w:r>
      <w:r>
        <w:rPr>
          <w:b/>
        </w:rPr>
        <w:t xml:space="preserve">16 </w:t>
      </w:r>
      <w:r>
        <w:t xml:space="preserve"> {{field-on:Bible}}</w:t>
      </w:r>
      <w:r>
        <w:t xml:space="preserve">And a man from whom an emission of seed goes out shall bathe all his body in water and be unclean until evening.</w:t>
      </w:r>
      <w:r>
        <w:t xml:space="preserve">{{field-off:Bible}}</w:t>
      </w:r>
    </w:p>
    <w:p>
      <w:r>
        <w:rPr>
          <w:sz w:val="18"/>
          <w:color w:val="777777"/>
        </w:rPr>
        <w:t xml:space="preserve">[[@Bible:Leviticus 15:17]] </w:t>
      </w:r>
      <w:r>
        <w:rPr>
          <w:b/>
        </w:rPr>
        <w:t xml:space="preserve">17 </w:t>
      </w:r>
      <w:r>
        <w:t xml:space="preserve"> {{field-on:Bible}}</w:t>
      </w:r>
      <w:r>
        <w:t xml:space="preserve">And every garment and every skin on which there is an emission of seed shall be washed with water and be unclean until evening.</w:t>
      </w:r>
      <w:r>
        <w:t xml:space="preserve">{{field-off:Bible}}</w:t>
      </w:r>
    </w:p>
    <w:p>
      <w:r>
        <w:rPr>
          <w:sz w:val="18"/>
          <w:color w:val="777777"/>
        </w:rPr>
        <w:t xml:space="preserve">[[@Bible:Leviticus 15:18]] </w:t>
      </w:r>
      <w:r>
        <w:rPr>
          <w:b/>
        </w:rPr>
        <w:t xml:space="preserve">18 </w:t>
      </w:r>
      <w:r>
        <w:t xml:space="preserve"> {{field-on:Bible}}</w:t>
      </w:r>
      <w:r>
        <w:t xml:space="preserve">And if a woman lies with a man in an emission of seed, they shall bathe in water and be unclean until evening.</w:t>
      </w:r>
      <w:r>
        <w:t xml:space="preserve">{{field-off:Bible}}</w:t>
      </w:r>
    </w:p>
    <w:p>
      <w:r>
        <w:rPr>
          <w:sz w:val="18"/>
          <w:color w:val="777777"/>
        </w:rPr>
        <w:t xml:space="preserve">[[@Bible:Leviticus 15:19]] </w:t>
      </w:r>
      <w:r>
        <w:rPr>
          <w:b/>
        </w:rPr>
        <w:t xml:space="preserve">19 </w:t>
      </w:r>
      <w:r>
        <w:t xml:space="preserve"> {{field-on:Bible}}</w:t>
      </w:r>
      <w:r>
        <w:t xml:space="preserve">And if a woman has a flow of blood, her flow being in her body, she shall be in her separation seven days. Everyone touching her shall be unclean until evening.</w:t>
      </w:r>
      <w:r>
        <w:t xml:space="preserve">{{field-off:Bible}}</w:t>
      </w:r>
    </w:p>
    <w:p>
      <w:r>
        <w:rPr>
          <w:sz w:val="18"/>
          <w:color w:val="777777"/>
        </w:rPr>
        <w:t xml:space="preserve">[[@Bible:Leviticus 15:20]] </w:t>
      </w:r>
      <w:r>
        <w:rPr>
          <w:b/>
        </w:rPr>
        <w:t xml:space="preserve">20 </w:t>
      </w:r>
      <w:r>
        <w:t xml:space="preserve"> {{field-on:Bible}}</w:t>
      </w:r>
      <w:r>
        <w:t xml:space="preserve">And everything on which she lies during her separation shall be unclean, and everything on which she sits shall be unclean.</w:t>
      </w:r>
      <w:r>
        <w:t xml:space="preserve">{{field-off:Bible}}</w:t>
      </w:r>
    </w:p>
    <w:p>
      <w:r>
        <w:rPr>
          <w:sz w:val="18"/>
          <w:color w:val="777777"/>
        </w:rPr>
        <w:t xml:space="preserve">[[@Bible:Leviticus 15:21]] </w:t>
      </w:r>
      <w:r>
        <w:rPr>
          <w:b/>
        </w:rPr>
        <w:t xml:space="preserve">21 </w:t>
      </w:r>
      <w:r>
        <w:t xml:space="preserve"> {{field-on:Bible}}</w:t>
      </w:r>
      <w:r>
        <w:t xml:space="preserve">And everyone touching her bed shall wash his garments and bathe his body in water and be unclean until evening.</w:t>
      </w:r>
      <w:r>
        <w:t xml:space="preserve">{{field-off:Bible}}</w:t>
      </w:r>
    </w:p>
    <w:p>
      <w:r>
        <w:rPr>
          <w:sz w:val="18"/>
          <w:color w:val="777777"/>
        </w:rPr>
        <w:t xml:space="preserve">[[@Bible:Leviticus 15:22]] </w:t>
      </w:r>
      <w:r>
        <w:rPr>
          <w:b/>
        </w:rPr>
        <w:t xml:space="preserve">22 </w:t>
      </w:r>
      <w:r>
        <w:t xml:space="preserve"> {{field-on:Bible}}</w:t>
      </w:r>
      <w:r>
        <w:t xml:space="preserve">And everyone touching any vessel on which she sits shall wash his garments and bathe in water and be unclean until evening.</w:t>
      </w:r>
      <w:r>
        <w:t xml:space="preserve">{{field-off:Bible}}</w:t>
      </w:r>
    </w:p>
    <w:p>
      <w:r>
        <w:rPr>
          <w:sz w:val="18"/>
          <w:color w:val="777777"/>
        </w:rPr>
        <w:t xml:space="preserve">[[@Bible:Leviticus 15:23]] </w:t>
      </w:r>
      <w:r>
        <w:rPr>
          <w:b/>
        </w:rPr>
        <w:t xml:space="preserve">23 </w:t>
      </w:r>
      <w:r>
        <w:t xml:space="preserve"> {{field-on:Bible}}</w:t>
      </w:r>
      <w:r>
        <w:t xml:space="preserve">And if it is on the bed or on the vessel on which she sat, when he touches it he shall be unclean until evening.</w:t>
      </w:r>
      <w:r>
        <w:t xml:space="preserve">{{field-off:Bible}}</w:t>
      </w:r>
    </w:p>
    <w:p>
      <w:r>
        <w:rPr>
          <w:sz w:val="18"/>
          <w:color w:val="777777"/>
        </w:rPr>
        <w:t xml:space="preserve">[[@Bible:Leviticus 15:24]] </w:t>
      </w:r>
      <w:r>
        <w:rPr>
          <w:b/>
        </w:rPr>
        <w:t xml:space="preserve">24 </w:t>
      </w:r>
      <w:r>
        <w:t xml:space="preserve"> {{field-on:Bible}}</w:t>
      </w:r>
      <w:r>
        <w:t xml:space="preserve">And if anyone lies with her and her uncleanness comes upon him, he shall be unclean seven days, and every bed on which he lies shall be unclean.</w:t>
      </w:r>
      <w:r>
        <w:t xml:space="preserve">{{field-off:Bible}}</w:t>
      </w:r>
    </w:p>
    <w:p>
      <w:r>
        <w:rPr>
          <w:sz w:val="18"/>
          <w:color w:val="777777"/>
        </w:rPr>
        <w:t xml:space="preserve">[[@Bible:Leviticus 15:25]] </w:t>
      </w:r>
      <w:r>
        <w:rPr>
          <w:b/>
        </w:rPr>
        <w:t xml:space="preserve">25 </w:t>
      </w:r>
      <w:r>
        <w:t xml:space="preserve"> {{field-on:Bible}}</w:t>
      </w:r>
      <w:r>
        <w:t xml:space="preserve">And if a woman has a flow of blood for many days, not at the time of her separation, or if she flows after her separation, all the days of the flow of her uncleanness, just as in the days of her separation, she shall be unclean.</w:t>
      </w:r>
      <w:r>
        <w:t xml:space="preserve">{{field-off:Bible}}</w:t>
      </w:r>
    </w:p>
    <w:p>
      <w:r>
        <w:rPr>
          <w:sz w:val="18"/>
          <w:color w:val="777777"/>
        </w:rPr>
        <w:t xml:space="preserve">[[@Bible:Leviticus 15:26]] </w:t>
      </w:r>
      <w:r>
        <w:rPr>
          <w:b/>
        </w:rPr>
        <w:t xml:space="preserve">26 </w:t>
      </w:r>
      <w:r>
        <w:t xml:space="preserve"> {{field-on:Bible}}</w:t>
      </w:r>
      <w:r>
        <w:t xml:space="preserve">And every bed on which she lies during all the days of her flow shall be to her like the bed of her separation</w:t>
      </w:r>
      <w:r>
        <w:rPr>
          <w:rStyle w:val="FootnoteReference"/>
        </w:rPr>
        <w:footnoteReference w:id="1344"/>
      </w:r>
      <w:r>
        <w:t xml:space="preserve">, and every vessel on which she sits shall be unclean like the uncleanness of her separation.</w:t>
      </w:r>
      <w:r>
        <w:t xml:space="preserve">{{field-off:Bible}}</w:t>
      </w:r>
    </w:p>
    <w:p>
      <w:r>
        <w:rPr>
          <w:sz w:val="18"/>
          <w:color w:val="777777"/>
        </w:rPr>
        <w:t xml:space="preserve">[[@Bible:Leviticus 15:27]] </w:t>
      </w:r>
      <w:r>
        <w:rPr>
          <w:b/>
        </w:rPr>
        <w:t xml:space="preserve">27 </w:t>
      </w:r>
      <w:r>
        <w:t xml:space="preserve"> {{field-on:Bible}}</w:t>
      </w:r>
      <w:r>
        <w:t xml:space="preserve">Everyone touching her shall be unclean, and he shall wash his garments and bathe his body in water</w:t>
      </w:r>
      <w:r>
        <w:rPr>
          <w:rStyle w:val="FootnoteReference"/>
        </w:rPr>
        <w:footnoteReference w:id="1345"/>
      </w:r>
      <w:r>
        <w:t xml:space="preserve"> and be unclean until evening.</w:t>
      </w:r>
      <w:r>
        <w:t xml:space="preserve">{{field-off:Bible}}</w:t>
      </w:r>
    </w:p>
    <w:p>
      <w:r>
        <w:rPr>
          <w:sz w:val="18"/>
          <w:color w:val="777777"/>
        </w:rPr>
        <w:t xml:space="preserve">[[@Bible:Leviticus 15:28]] </w:t>
      </w:r>
      <w:r>
        <w:rPr>
          <w:b/>
        </w:rPr>
        <w:t xml:space="preserve">28 </w:t>
      </w:r>
      <w:r>
        <w:t xml:space="preserve"> {{field-on:Bible}}</w:t>
      </w:r>
      <w:r>
        <w:t xml:space="preserve">But if she is cleansed from her flow, then she shall count seven days for herself, and after this she shall be clean.</w:t>
      </w:r>
      <w:r>
        <w:t xml:space="preserve">{{field-off:Bible}}</w:t>
      </w:r>
    </w:p>
    <w:p>
      <w:r>
        <w:rPr>
          <w:sz w:val="18"/>
          <w:color w:val="777777"/>
        </w:rPr>
        <w:t xml:space="preserve">[[@Bible:Leviticus 15:29]] </w:t>
      </w:r>
      <w:r>
        <w:rPr>
          <w:b/>
        </w:rPr>
        <w:t xml:space="preserve">29 </w:t>
      </w:r>
      <w:r>
        <w:t xml:space="preserve"> {{field-on:Bible}}</w:t>
      </w:r>
      <w:r>
        <w:t xml:space="preserve">And on the eighth day she shall take for herself two turtledoves or two young pigeons and bring them to the priest, to the door of the tent of testimony.</w:t>
      </w:r>
      <w:r>
        <w:t xml:space="preserve">{{field-off:Bible}}</w:t>
      </w:r>
    </w:p>
    <w:p>
      <w:r>
        <w:rPr>
          <w:sz w:val="18"/>
          <w:color w:val="777777"/>
        </w:rPr>
        <w:t xml:space="preserve">[[@Bible:Leviticus 15:30]] </w:t>
      </w:r>
      <w:r>
        <w:rPr>
          <w:b/>
        </w:rPr>
        <w:t xml:space="preserve">30 </w:t>
      </w:r>
      <w:r>
        <w:t xml:space="preserve"> {{field-on:Bible}}</w:t>
      </w:r>
      <w:r>
        <w:t xml:space="preserve">And the priest shall make the one for sin and the one for whole burnt offering, and the priest shall make atonement for her before the Lord from the flow of her uncleanness.</w:t>
      </w:r>
      <w:r>
        <w:t xml:space="preserve">{{field-off:Bible}}</w:t>
      </w:r>
    </w:p>
    <w:p>
      <w:r>
        <w:rPr>
          <w:sz w:val="18"/>
          <w:color w:val="777777"/>
        </w:rPr>
        <w:t xml:space="preserve">[[@Bible:Leviticus 15:31]] </w:t>
      </w:r>
      <w:r>
        <w:rPr>
          <w:b/>
        </w:rPr>
        <w:t xml:space="preserve">31 </w:t>
      </w:r>
      <w:r>
        <w:t xml:space="preserve"> {{field-on:Bible}}</w:t>
      </w:r>
      <w:r>
        <w:t xml:space="preserve">And you shall make the sons of Israel cautious from their uncleannesses, and they shall not die because of their uncleannesses by defiling my tent that is among them.</w:t>
      </w:r>
      <w:r>
        <w:t xml:space="preserve">{{field-off:Bible}}</w:t>
      </w:r>
    </w:p>
    <w:p>
      <w:r>
        <w:rPr>
          <w:sz w:val="18"/>
          <w:color w:val="777777"/>
        </w:rPr>
        <w:t xml:space="preserve">[[@Bible:Leviticus 15:32]] </w:t>
      </w:r>
      <w:r>
        <w:rPr>
          <w:b/>
        </w:rPr>
        <w:t xml:space="preserve">32 </w:t>
      </w:r>
      <w:r>
        <w:t xml:space="preserve"> {{field-on:Bible}}</w:t>
      </w:r>
      <w:r>
        <w:t xml:space="preserve">This is the law of the one with discharge, and of the one from whom an emission of seed goes out so as to become unclean by it,</w:t>
      </w:r>
      <w:r>
        <w:t xml:space="preserve">{{field-off:Bible}}</w:t>
      </w:r>
    </w:p>
    <w:p>
      <w:r>
        <w:rPr>
          <w:sz w:val="18"/>
          <w:color w:val="777777"/>
        </w:rPr>
        <w:t xml:space="preserve">[[@Bible:Leviticus 15:33]] </w:t>
      </w:r>
      <w:r>
        <w:rPr>
          <w:b/>
        </w:rPr>
        <w:t xml:space="preserve">33 </w:t>
      </w:r>
      <w:r>
        <w:t xml:space="preserve"> {{field-on:Bible}}</w:t>
      </w:r>
      <w:r>
        <w:t xml:space="preserve">and of the woman flowing in her separation, and of the one with discharge in his flow, for the male and for the female, and for the man who lies with a separated woman.</w:t>
      </w:r>
      <w:r>
        <w:rPr>
          <w:rStyle w:val="FootnoteReference"/>
        </w:rPr>
        <w:footnoteReference w:id="1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[[@Bible:Leviticus 16:1]] </w:t>
      </w:r>
      <w:r>
        <w:rPr>
          <w:b/>
        </w:rPr>
        <w:t xml:space="preserve">1 </w:t>
      </w:r>
      <w:r>
        <w:t xml:space="preserve"> {{field-on:Bible}}</w:t>
      </w:r>
      <w:r>
        <w:t xml:space="preserve">And the Lord spoke to Moses</w:t>
      </w:r>
      <w:r>
        <w:rPr>
          <w:rStyle w:val="FootnoteReference"/>
        </w:rPr>
        <w:footnoteReference w:id="1347"/>
      </w:r>
      <w:r>
        <w:t xml:space="preserve"> after the two sons of Aaron</w:t>
      </w:r>
      <w:r>
        <w:rPr>
          <w:rStyle w:val="FootnoteReference"/>
        </w:rPr>
        <w:footnoteReference w:id="1348"/>
      </w:r>
      <w:r>
        <w:t xml:space="preserve"> died when they brought foreign fire before the Lord, and they died.</w:t>
      </w:r>
      <w:r>
        <w:t xml:space="preserve">{{field-off:Bible}}</w:t>
      </w:r>
    </w:p>
    <w:p>
      <w:r>
        <w:rPr>
          <w:sz w:val="18"/>
          <w:color w:val="777777"/>
        </w:rPr>
        <w:t xml:space="preserve">[[@Bible:Leviticus 16:2]] </w:t>
      </w:r>
      <w:r>
        <w:rPr>
          <w:b/>
        </w:rPr>
        <w:t xml:space="preserve">2 </w:t>
      </w:r>
      <w:r>
        <w:t xml:space="preserve"> {{field-on:Bible}}</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349"/>
      </w:r>
      <w:r>
        <w:t xml:space="preserve">{{field-off:Bible}}</w:t>
      </w:r>
    </w:p>
    <w:p>
      <w:r>
        <w:rPr>
          <w:sz w:val="18"/>
          <w:color w:val="777777"/>
        </w:rPr>
        <w:t xml:space="preserve">[[@Bible:Leviticus 16:3]] </w:t>
      </w:r>
      <w:r>
        <w:rPr>
          <w:b/>
        </w:rPr>
        <w:t xml:space="preserve">3 </w:t>
      </w:r>
      <w:r>
        <w:t xml:space="preserve"> {{field-on:Bible}}</w:t>
      </w:r>
      <w:r>
        <w:t xml:space="preserve">Thus Aaron shall enter into the holy place: with a calf from the cattle for sin and a ram for whole burnt offering.</w:t>
      </w:r>
      <w:r>
        <w:t xml:space="preserve">{{field-off:Bible}}</w:t>
      </w:r>
    </w:p>
    <w:p>
      <w:r>
        <w:rPr>
          <w:sz w:val="18"/>
          <w:color w:val="777777"/>
        </w:rPr>
        <w:t xml:space="preserve">[[@Bible:Leviticus 16:4]] </w:t>
      </w:r>
      <w:r>
        <w:rPr>
          <w:b/>
        </w:rPr>
        <w:t xml:space="preserve">4 </w:t>
      </w:r>
      <w:r>
        <w:t xml:space="preserve"> {{field-on:Bible}}</w:t>
      </w:r>
      <w:r>
        <w:t xml:space="preserve">And he shall put on the holy linen tunic, and linen undergarments</w:t>
      </w:r>
      <w:r>
        <w:rPr>
          <w:rStyle w:val="FootnoteReference"/>
        </w:rPr>
        <w:footnoteReference w:id="1350"/>
      </w:r>
      <w:r>
        <w:t xml:space="preserve"> shall be upon his flesh, and he shall gird himself with a linen sash, and shall put on a linen turban. They are holy garments. And he shall bathe all his body in water and put them on.</w:t>
      </w:r>
      <w:r>
        <w:t xml:space="preserve">{{field-off:Bible}}</w:t>
      </w:r>
    </w:p>
    <w:p>
      <w:r>
        <w:rPr>
          <w:sz w:val="18"/>
          <w:color w:val="777777"/>
        </w:rPr>
        <w:t xml:space="preserve">[[@Bible:Leviticus 16:5]] </w:t>
      </w:r>
      <w:r>
        <w:rPr>
          <w:b/>
        </w:rPr>
        <w:t xml:space="preserve">5 </w:t>
      </w:r>
      <w:r>
        <w:t xml:space="preserve"> {{field-on:Bible}}</w:t>
      </w:r>
      <w:r>
        <w:t xml:space="preserve">And from the congregation of the sons of Israel</w:t>
      </w:r>
      <w:r>
        <w:rPr>
          <w:rStyle w:val="FootnoteReference"/>
        </w:rPr>
        <w:footnoteReference w:id="1351"/>
      </w:r>
      <w:r>
        <w:t xml:space="preserve"> he shall take two he-goats from the goats for sin and one ram for whole burnt offering.</w:t>
      </w:r>
      <w:r>
        <w:t xml:space="preserve">{{field-off:Bible}}</w:t>
      </w:r>
    </w:p>
    <w:p>
      <w:r>
        <w:rPr>
          <w:sz w:val="18"/>
          <w:color w:val="777777"/>
        </w:rPr>
        <w:t xml:space="preserve">[[@Bible:Leviticus 16:6]] </w:t>
      </w:r>
      <w:r>
        <w:rPr>
          <w:b/>
        </w:rPr>
        <w:t xml:space="preserve">6 </w:t>
      </w:r>
      <w:r>
        <w:t xml:space="preserve"> {{field-on:Bible}}</w:t>
      </w:r>
      <w:r>
        <w:t xml:space="preserve">And Aaron shall bring the calf for his own sin and make atonement for himself and for his house.</w:t>
      </w:r>
      <w:r>
        <w:t xml:space="preserve">{{field-off:Bible}}</w:t>
      </w:r>
    </w:p>
    <w:p>
      <w:r>
        <w:rPr>
          <w:sz w:val="18"/>
          <w:color w:val="777777"/>
        </w:rPr>
        <w:t xml:space="preserve">[[@Bible:Leviticus 16:7]] </w:t>
      </w:r>
      <w:r>
        <w:rPr>
          <w:b/>
        </w:rPr>
        <w:t xml:space="preserve">7 </w:t>
      </w:r>
      <w:r>
        <w:t xml:space="preserve"> {{field-on:Bible}}</w:t>
      </w:r>
      <w:r>
        <w:t xml:space="preserve">And he shall take the two he-goats and set them before the Lord by the door of the tent of testimony.</w:t>
      </w:r>
      <w:r>
        <w:t xml:space="preserve">{{field-off:Bible}}</w:t>
      </w:r>
    </w:p>
    <w:p>
      <w:r>
        <w:rPr>
          <w:sz w:val="18"/>
          <w:color w:val="777777"/>
        </w:rPr>
        <w:t xml:space="preserve">[[@Bible:Leviticus 16:8]] </w:t>
      </w:r>
      <w:r>
        <w:rPr>
          <w:b/>
        </w:rPr>
        <w:t xml:space="preserve">8 </w:t>
      </w:r>
      <w:r>
        <w:t xml:space="preserve"> {{field-on:Bible}}</w:t>
      </w:r>
      <w:r>
        <w:t xml:space="preserve">And Aaron shall cast lots upon the two he-goats, one lot for the Lord and one lot for the sending-away goat.</w:t>
      </w:r>
      <w:r>
        <w:t xml:space="preserve">{{field-off:Bible}}</w:t>
      </w:r>
    </w:p>
    <w:p>
      <w:r>
        <w:rPr>
          <w:sz w:val="18"/>
          <w:color w:val="777777"/>
        </w:rPr>
        <w:t xml:space="preserve">[[@Bible:Leviticus 16:9]] </w:t>
      </w:r>
      <w:r>
        <w:rPr>
          <w:b/>
        </w:rPr>
        <w:t xml:space="preserve">9 </w:t>
      </w:r>
      <w:r>
        <w:t xml:space="preserve"> {{field-on:Bible}}</w:t>
      </w:r>
      <w:r>
        <w:t xml:space="preserve">And Aaron shall bring the he-goat on which the lot for the Lord fell and shall offer it for sin.</w:t>
      </w:r>
      <w:r>
        <w:t xml:space="preserve">{{field-off:Bible}}</w:t>
      </w:r>
    </w:p>
    <w:p>
      <w:r>
        <w:rPr>
          <w:sz w:val="18"/>
          <w:color w:val="777777"/>
        </w:rPr>
        <w:t xml:space="preserve">[[@Bible:Leviticus 16:10]] </w:t>
      </w:r>
      <w:r>
        <w:rPr>
          <w:b/>
        </w:rPr>
        <w:t xml:space="preserve">10 </w:t>
      </w:r>
      <w:r>
        <w:t xml:space="preserve"> {{field-on:Bible}}</w:t>
      </w:r>
      <w:r>
        <w:t xml:space="preserve">But the he-goat on which the lot of the sending-away goat fell, he shall set alive before the Lord, to make atonement over it, so as to send it away in the sending-away, into the wilderness.</w:t>
      </w:r>
      <w:r>
        <w:t xml:space="preserve">{{field-off:Bible}}</w:t>
      </w:r>
    </w:p>
    <w:p>
      <w:r>
        <w:rPr>
          <w:sz w:val="18"/>
          <w:color w:val="777777"/>
        </w:rPr>
        <w:t xml:space="preserve">[[@Bible:Leviticus 16:11]] </w:t>
      </w:r>
      <w:r>
        <w:rPr>
          <w:b/>
        </w:rPr>
        <w:t xml:space="preserve">11 </w:t>
      </w:r>
      <w:r>
        <w:t xml:space="preserve"> {{field-on:Bible}}</w:t>
      </w:r>
      <w:r>
        <w:t xml:space="preserve">And Aaron shall bring the calf for his own sin, for himself and his house alone</w:t>
      </w:r>
      <w:r>
        <w:rPr>
          <w:rStyle w:val="FootnoteReference"/>
        </w:rPr>
        <w:footnoteReference w:id="1352"/>
      </w:r>
      <w:r>
        <w:t xml:space="preserve">, and make atonement for himself and for his house, and he shall slaughter the calf for his own sin.</w:t>
      </w:r>
      <w:r>
        <w:t xml:space="preserve">{{field-off:Bible}}</w:t>
      </w:r>
    </w:p>
    <w:p>
      <w:r>
        <w:rPr>
          <w:sz w:val="18"/>
          <w:color w:val="777777"/>
        </w:rPr>
        <w:t xml:space="preserve">[[@Bible:Leviticus 16:12]] </w:t>
      </w:r>
      <w:r>
        <w:rPr>
          <w:b/>
        </w:rPr>
        <w:t xml:space="preserve">12 </w:t>
      </w:r>
      <w:r>
        <w:t xml:space="preserve"> {{field-on:Bible}}</w:t>
      </w:r>
      <w:r>
        <w:t xml:space="preserve">And he shall take the firepan full of coals of fire from the altar before the Lord, and he shall fill his hands with fine blended incense and bring it within the veil.</w:t>
      </w:r>
      <w:r>
        <w:t xml:space="preserve">{{field-off:Bible}}</w:t>
      </w:r>
    </w:p>
    <w:p>
      <w:r>
        <w:rPr>
          <w:sz w:val="18"/>
          <w:color w:val="777777"/>
        </w:rPr>
        <w:t xml:space="preserve">[[@Bible:Leviticus 16:13]] </w:t>
      </w:r>
      <w:r>
        <w:rPr>
          <w:b/>
        </w:rPr>
        <w:t xml:space="preserve">13 </w:t>
      </w:r>
      <w:r>
        <w:t xml:space="preserve"> {{field-on:Bible}}</w:t>
      </w:r>
      <w:r>
        <w:t xml:space="preserve">And he shall put the incense on the fire before the Lord, and the vapor of the incense shall cover the propitiatory that is over the testimonies, so that he may not die.</w:t>
      </w:r>
      <w:r>
        <w:t xml:space="preserve">{{field-off:Bible}}</w:t>
      </w:r>
    </w:p>
    <w:p>
      <w:r>
        <w:rPr>
          <w:sz w:val="18"/>
          <w:color w:val="777777"/>
        </w:rPr>
        <w:t xml:space="preserve">[[@Bible:Leviticus 16:14]] </w:t>
      </w:r>
      <w:r>
        <w:rPr>
          <w:b/>
        </w:rPr>
        <w:t xml:space="preserve">14 </w:t>
      </w:r>
      <w:r>
        <w:t xml:space="preserve"> {{field-on:Bible}}</w:t>
      </w:r>
      <w:r>
        <w:t xml:space="preserve">And he shall take some of the blood of the calf and sprinkle it with his finger on the propitiatory eastward, and before the propitiatory he shall sprinkle from the blood with his finger seven times.</w:t>
      </w:r>
      <w:r>
        <w:t xml:space="preserve">{{field-off:Bible}}</w:t>
      </w:r>
    </w:p>
    <w:p>
      <w:r>
        <w:rPr>
          <w:sz w:val="18"/>
          <w:color w:val="777777"/>
        </w:rPr>
        <w:t xml:space="preserve">[[@Bible:Leviticus 16:15]] </w:t>
      </w:r>
      <w:r>
        <w:rPr>
          <w:b/>
        </w:rPr>
        <w:t xml:space="preserve">15 </w:t>
      </w:r>
      <w:r>
        <w:t xml:space="preserve"> {{field-on:Bible}}</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353"/>
      </w:r>
      <w:r>
        <w:t xml:space="preserve">{{field-off:Bible}}</w:t>
      </w:r>
    </w:p>
    <w:p>
      <w:r>
        <w:rPr>
          <w:sz w:val="18"/>
          <w:color w:val="777777"/>
        </w:rPr>
        <w:t xml:space="preserve">[[@Bible:Leviticus 16:16]] </w:t>
      </w:r>
      <w:r>
        <w:rPr>
          <w:b/>
        </w:rPr>
        <w:t xml:space="preserve">16 </w:t>
      </w:r>
      <w:r>
        <w:t xml:space="preserve"> {{field-on:Bible}}</w:t>
      </w:r>
      <w:r>
        <w:t xml:space="preserve">And he shall make atonement for the holy place from the uncleannesses of the sons of Israel and from their wrongdoings concerning all their sins</w:t>
      </w:r>
      <w:r>
        <w:rPr>
          <w:rStyle w:val="FootnoteReference"/>
        </w:rPr>
        <w:footnoteReference w:id="1354"/>
      </w:r>
      <w:r>
        <w:t xml:space="preserve">. And thus he shall do for the tent of testimony that is pitched among them in the midst of their uncleannesses.</w:t>
      </w:r>
      <w:r>
        <w:t xml:space="preserve">{{field-off:Bible}}</w:t>
      </w:r>
    </w:p>
    <w:p>
      <w:r>
        <w:rPr>
          <w:sz w:val="18"/>
          <w:color w:val="777777"/>
        </w:rPr>
        <w:t xml:space="preserve">[[@Bible:Leviticus 16:17]] </w:t>
      </w:r>
      <w:r>
        <w:rPr>
          <w:b/>
        </w:rPr>
        <w:t xml:space="preserve">17 </w:t>
      </w:r>
      <w:r>
        <w:t xml:space="preserve"> {{field-on:Bible}}</w:t>
      </w:r>
      <w:r>
        <w:t xml:space="preserve">And no person shall be in the tent of testimony when he enters to make atonement in the holy place until he comes out, and he shall make atonement for himself and for his house and for all the congregation of the sons of Israel.</w:t>
      </w:r>
      <w:r>
        <w:t xml:space="preserve">{{field-off:Bible}}</w:t>
      </w:r>
    </w:p>
    <w:p>
      <w:r>
        <w:rPr>
          <w:sz w:val="18"/>
          <w:color w:val="777777"/>
        </w:rPr>
        <w:t xml:space="preserve">[[@Bible:Leviticus 16:18]] </w:t>
      </w:r>
      <w:r>
        <w:rPr>
          <w:b/>
        </w:rPr>
        <w:t xml:space="preserve">18 </w:t>
      </w:r>
      <w:r>
        <w:t xml:space="preserve"> {{field-on:Bible}}</w:t>
      </w:r>
      <w:r>
        <w:t xml:space="preserve">And he shall go out to the altar that is before the Lord and make atonement on it, and he shall take some of the blood of the calf and some of the blood of the he-goat and place it on the horns of the altar all around.</w:t>
      </w:r>
      <w:r>
        <w:t xml:space="preserve">{{field-off:Bible}}</w:t>
      </w:r>
    </w:p>
    <w:p>
      <w:r>
        <w:rPr>
          <w:sz w:val="18"/>
          <w:color w:val="777777"/>
        </w:rPr>
        <w:t xml:space="preserve">[[@Bible:Leviticus 16:19]] </w:t>
      </w:r>
      <w:r>
        <w:rPr>
          <w:b/>
        </w:rPr>
        <w:t xml:space="preserve">19 </w:t>
      </w:r>
      <w:r>
        <w:t xml:space="preserve"> {{field-on:Bible}}</w:t>
      </w:r>
      <w:r>
        <w:t xml:space="preserve">And he shall sprinkle some of the blood on it with his finger seven times</w:t>
      </w:r>
      <w:r>
        <w:rPr>
          <w:rStyle w:val="FootnoteReference"/>
        </w:rPr>
        <w:footnoteReference w:id="1355"/>
      </w:r>
      <w:r>
        <w:t xml:space="preserve"> and cleanse it and sanctify it from the uncleannesses of the sons of Israel.</w:t>
      </w:r>
      <w:r>
        <w:t xml:space="preserve">{{field-off:Bible}}</w:t>
      </w:r>
    </w:p>
    <w:p>
      <w:r>
        <w:rPr>
          <w:sz w:val="18"/>
          <w:color w:val="777777"/>
        </w:rPr>
        <w:t xml:space="preserve">[[@Bible:Leviticus 16:20]] </w:t>
      </w:r>
      <w:r>
        <w:rPr>
          <w:b/>
        </w:rPr>
        <w:t xml:space="preserve">20 </w:t>
      </w:r>
      <w:r>
        <w:t xml:space="preserve"> {{field-on:Bible}}</w:t>
      </w:r>
      <w:r>
        <w:t xml:space="preserve">And when he finishes making atonement for the holy place and the tent of testimony and the altar and purifying concerning the priests, he shall bring near the live he-goat.</w:t>
      </w:r>
      <w:r>
        <w:t xml:space="preserve">{{field-off:Bible}}</w:t>
      </w:r>
    </w:p>
    <w:p>
      <w:r>
        <w:rPr>
          <w:sz w:val="18"/>
          <w:color w:val="777777"/>
        </w:rPr>
        <w:t xml:space="preserve">[[@Bible:Leviticus 16:21]] </w:t>
      </w:r>
      <w:r>
        <w:rPr>
          <w:b/>
        </w:rPr>
        <w:t xml:space="preserve">21 </w:t>
      </w:r>
      <w:r>
        <w:t xml:space="preserve"> {{field-on:Bible}}</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t xml:space="preserve">{{field-off:Bible}}</w:t>
      </w:r>
    </w:p>
    <w:p>
      <w:r>
        <w:rPr>
          <w:sz w:val="18"/>
          <w:color w:val="777777"/>
        </w:rPr>
        <w:t xml:space="preserve">[[@Bible:Leviticus 16:22]] </w:t>
      </w:r>
      <w:r>
        <w:rPr>
          <w:b/>
        </w:rPr>
        <w:t xml:space="preserve">22 </w:t>
      </w:r>
      <w:r>
        <w:t xml:space="preserve"> {{field-on:Bible}}</w:t>
      </w:r>
      <w:r>
        <w:t xml:space="preserve">And the he-goat shall take their wrongdoings upon itself into an untrodden land, and he shall send the he-goat away into the wilderness.</w:t>
      </w:r>
      <w:r>
        <w:t xml:space="preserve">{{field-off:Bible}}</w:t>
      </w:r>
    </w:p>
    <w:p>
      <w:r>
        <w:rPr>
          <w:sz w:val="18"/>
          <w:color w:val="777777"/>
        </w:rPr>
        <w:t xml:space="preserve">[[@Bible:Leviticus 16:23]] </w:t>
      </w:r>
      <w:r>
        <w:rPr>
          <w:b/>
        </w:rPr>
        <w:t xml:space="preserve">23 </w:t>
      </w:r>
      <w:r>
        <w:t xml:space="preserve"> {{field-on:Bible}}</w:t>
      </w:r>
      <w:r>
        <w:t xml:space="preserve">And Aaron shall enter into the tent of testimony and take off the linen garment that he put on when entering into the holy place and lay it there.</w:t>
      </w:r>
      <w:r>
        <w:t xml:space="preserve">{{field-off:Bible}}</w:t>
      </w:r>
    </w:p>
    <w:p>
      <w:r>
        <w:rPr>
          <w:sz w:val="18"/>
          <w:color w:val="777777"/>
        </w:rPr>
        <w:t xml:space="preserve">[[@Bible:Leviticus 16:24]] </w:t>
      </w:r>
      <w:r>
        <w:rPr>
          <w:b/>
        </w:rPr>
        <w:t xml:space="preserve">24 </w:t>
      </w:r>
      <w:r>
        <w:t xml:space="preserve"> {{field-on:Bible}}</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t xml:space="preserve">{{field-off:Bible}}</w:t>
      </w:r>
    </w:p>
    <w:p>
      <w:r>
        <w:rPr>
          <w:sz w:val="18"/>
          <w:color w:val="777777"/>
        </w:rPr>
        <w:t xml:space="preserve">[[@Bible:Leviticus 16:25]] </w:t>
      </w:r>
      <w:r>
        <w:rPr>
          <w:b/>
        </w:rPr>
        <w:t xml:space="preserve">25 </w:t>
      </w:r>
      <w:r>
        <w:t xml:space="preserve"> {{field-on:Bible}}</w:t>
      </w:r>
      <w:r>
        <w:t xml:space="preserve">And the fat for the things concerning sins he shall offer on the altar.</w:t>
      </w:r>
      <w:r>
        <w:t xml:space="preserve">{{field-off:Bible}}</w:t>
      </w:r>
    </w:p>
    <w:p>
      <w:r>
        <w:rPr>
          <w:sz w:val="18"/>
          <w:color w:val="777777"/>
        </w:rPr>
        <w:t xml:space="preserve">[[@Bible:Leviticus 16:26]] </w:t>
      </w:r>
      <w:r>
        <w:rPr>
          <w:b/>
        </w:rPr>
        <w:t xml:space="preserve">26 </w:t>
      </w:r>
      <w:r>
        <w:t xml:space="preserve"> {{field-on:Bible}}</w:t>
      </w:r>
      <w:r>
        <w:t xml:space="preserve">And the one sending away the he-goat that has been set apart for release shall wash his garments and bathe his body in water, and after this shall enter into the camp.</w:t>
      </w:r>
      <w:r>
        <w:t xml:space="preserve">{{field-off:Bible}}</w:t>
      </w:r>
    </w:p>
    <w:p>
      <w:r>
        <w:rPr>
          <w:sz w:val="18"/>
          <w:color w:val="777777"/>
        </w:rPr>
        <w:t xml:space="preserve">[[@Bible:Leviticus 16:27]] </w:t>
      </w:r>
      <w:r>
        <w:rPr>
          <w:b/>
        </w:rPr>
        <w:t xml:space="preserve">27 </w:t>
      </w:r>
      <w:r>
        <w:t xml:space="preserve"> {{field-on:Bible}}</w:t>
      </w:r>
      <w:r>
        <w:t xml:space="preserve">And the calf for sin and the he-goat for sin, whose blood was brought in to make atonement in the holy place, they shall carry outside the camp and burn them with fire, their skins and their flesh and their dung.</w:t>
      </w:r>
      <w:r>
        <w:t xml:space="preserve">{{field-off:Bible}}</w:t>
      </w:r>
    </w:p>
    <w:p>
      <w:r>
        <w:rPr>
          <w:sz w:val="18"/>
          <w:color w:val="777777"/>
        </w:rPr>
        <w:t xml:space="preserve">[[@Bible:Leviticus 16:28]] </w:t>
      </w:r>
      <w:r>
        <w:rPr>
          <w:b/>
        </w:rPr>
        <w:t xml:space="preserve">28 </w:t>
      </w:r>
      <w:r>
        <w:t xml:space="preserve"> {{field-on:Bible}}</w:t>
      </w:r>
      <w:r>
        <w:t xml:space="preserve">And the one burning them shall wash his garments and bathe his body in water, and after this shall enter into the camp.</w:t>
      </w:r>
      <w:r>
        <w:t xml:space="preserve">{{field-off:Bible}}</w:t>
      </w:r>
    </w:p>
    <w:p>
      <w:r>
        <w:rPr>
          <w:sz w:val="18"/>
          <w:color w:val="777777"/>
        </w:rPr>
        <w:t xml:space="preserve">[[@Bible:Leviticus 16:29]] </w:t>
      </w:r>
      <w:r>
        <w:rPr>
          <w:b/>
        </w:rPr>
        <w:t xml:space="preserve">29 </w:t>
      </w:r>
      <w:r>
        <w:t xml:space="preserve"> {{field-on:Bible}}</w:t>
      </w:r>
      <w:r>
        <w:t xml:space="preserve">And this shall be an everlasting statute for you: in the seventh month, on the tenth day of the month, you shall humble your lives</w:t>
      </w:r>
      <w:r>
        <w:rPr>
          <w:rStyle w:val="FootnoteReference"/>
        </w:rPr>
        <w:footnoteReference w:id="1356"/>
      </w:r>
      <w:r>
        <w:t xml:space="preserve"> and do no work, whether the native or the newcomer who dwells among you.</w:t>
      </w:r>
      <w:r>
        <w:t xml:space="preserve">{{field-off:Bible}}</w:t>
      </w:r>
    </w:p>
    <w:p>
      <w:r>
        <w:rPr>
          <w:sz w:val="18"/>
          <w:color w:val="777777"/>
        </w:rPr>
        <w:t xml:space="preserve">[[@Bible:Leviticus 16:30]] </w:t>
      </w:r>
      <w:r>
        <w:rPr>
          <w:b/>
        </w:rPr>
        <w:t xml:space="preserve">30 </w:t>
      </w:r>
      <w:r>
        <w:t xml:space="preserve"> {{field-on:Bible}}</w:t>
      </w:r>
      <w:r>
        <w:t xml:space="preserve">For on this day he shall make atonement for you, to cleanse you from all your sins before the Lord, and you shall be cleansed.</w:t>
      </w:r>
      <w:r>
        <w:t xml:space="preserve">{{field-off:Bible}}</w:t>
      </w:r>
    </w:p>
    <w:p>
      <w:r>
        <w:rPr>
          <w:sz w:val="18"/>
          <w:color w:val="777777"/>
        </w:rPr>
        <w:t xml:space="preserve">[[@Bible:Leviticus 16:31]] </w:t>
      </w:r>
      <w:r>
        <w:rPr>
          <w:b/>
        </w:rPr>
        <w:t xml:space="preserve">31 </w:t>
      </w:r>
      <w:r>
        <w:t xml:space="preserve"> {{field-on:Bible}}</w:t>
      </w:r>
      <w:r>
        <w:t xml:space="preserve">It shall be a sabbath of sabbaths, a rest for you, and you shall humble your lives. It is an everlasting statute.</w:t>
      </w:r>
      <w:r>
        <w:t xml:space="preserve">{{field-off:Bible}}</w:t>
      </w:r>
    </w:p>
    <w:p>
      <w:r>
        <w:rPr>
          <w:sz w:val="18"/>
          <w:color w:val="777777"/>
        </w:rPr>
        <w:t xml:space="preserve">[[@Bible:Leviticus 16:32]] </w:t>
      </w:r>
      <w:r>
        <w:rPr>
          <w:b/>
        </w:rPr>
        <w:t xml:space="preserve">32 </w:t>
      </w:r>
      <w:r>
        <w:t xml:space="preserve"> {{field-on:Bible}}</w:t>
      </w:r>
      <w:r>
        <w:t xml:space="preserve">And the priest whom they anoint and whose hands they consecrate</w:t>
      </w:r>
      <w:r>
        <w:rPr>
          <w:rStyle w:val="FootnoteReference"/>
        </w:rPr>
        <w:footnoteReference w:id="1357"/>
      </w:r>
      <w:r>
        <w:t xml:space="preserve"> to serve as priest after his father shall make atonement, and he shall put on the holy linen garment.</w:t>
      </w:r>
      <w:r>
        <w:t xml:space="preserve">{{field-off:Bible}}</w:t>
      </w:r>
    </w:p>
    <w:p>
      <w:r>
        <w:rPr>
          <w:sz w:val="18"/>
          <w:color w:val="777777"/>
        </w:rPr>
        <w:t xml:space="preserve">[[@Bible:Leviticus 16:33]] </w:t>
      </w:r>
      <w:r>
        <w:rPr>
          <w:b/>
        </w:rPr>
        <w:t xml:space="preserve">33 </w:t>
      </w:r>
      <w:r>
        <w:t xml:space="preserve"> {{field-on:Bible}}</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358"/>
      </w:r>
      <w:r>
        <w:t xml:space="preserve">{{field-off:Bible}}</w:t>
      </w:r>
    </w:p>
    <w:p>
      <w:r>
        <w:rPr>
          <w:sz w:val="18"/>
          <w:color w:val="777777"/>
        </w:rPr>
        <w:t xml:space="preserve">[[@Bible:Leviticus 16:34]] </w:t>
      </w:r>
      <w:r>
        <w:rPr>
          <w:b/>
        </w:rPr>
        <w:t xml:space="preserve">34 </w:t>
      </w:r>
      <w:r>
        <w:t xml:space="preserve"> {{field-on:Bible}}</w:t>
      </w:r>
      <w:r>
        <w:t xml:space="preserve">And this shall be an everlasting statute for you, to make atonement for the sons of Israel from all their sins once in the year. It shall be done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[[@Bible:Leviticus 17:1]] </w:t>
      </w:r>
      <w:r>
        <w:rPr>
          <w:b/>
        </w:rPr>
        <w:t xml:space="preserve">1 </w:t>
      </w:r>
      <w:r>
        <w:t xml:space="preserve"> {{field-on:Bible}}</w:t>
      </w:r>
      <w:r>
        <w:t xml:space="preserve">And the Lord spoke to Moses</w:t>
      </w:r>
      <w:r>
        <w:rPr>
          <w:rStyle w:val="FootnoteReference"/>
        </w:rPr>
        <w:footnoteReference w:id="1359"/>
      </w:r>
      <w:r>
        <w:t xml:space="preserve">, saying,</w:t>
      </w:r>
      <w:r>
        <w:t xml:space="preserve">{{field-off:Bible}}</w:t>
      </w:r>
    </w:p>
    <w:p>
      <w:r>
        <w:rPr>
          <w:sz w:val="18"/>
          <w:color w:val="777777"/>
        </w:rPr>
        <w:t xml:space="preserve">[[@Bible:Leviticus 17:2]] </w:t>
      </w:r>
      <w:r>
        <w:rPr>
          <w:b/>
        </w:rPr>
        <w:t xml:space="preserve">2 </w:t>
      </w:r>
      <w:r>
        <w:t xml:space="preserve"> {{field-on:Bible}}</w:t>
      </w:r>
      <w:r>
        <w:t xml:space="preserve">Speak to Aaron</w:t>
      </w:r>
      <w:r>
        <w:rPr>
          <w:rStyle w:val="FootnoteReference"/>
        </w:rPr>
        <w:footnoteReference w:id="1360"/>
      </w:r>
      <w:r>
        <w:t xml:space="preserve"> and to his sons and to all the sons of Israel</w:t>
      </w:r>
      <w:r>
        <w:rPr>
          <w:rStyle w:val="FootnoteReference"/>
        </w:rPr>
        <w:footnoteReference w:id="1361"/>
      </w:r>
      <w:r>
        <w:t xml:space="preserve">, and say to them, This is the word that the Lord commanded, saying,</w:t>
      </w:r>
      <w:r>
        <w:t xml:space="preserve">{{field-off:Bible}}</w:t>
      </w:r>
    </w:p>
    <w:p>
      <w:r>
        <w:rPr>
          <w:sz w:val="18"/>
          <w:color w:val="777777"/>
        </w:rPr>
        <w:t xml:space="preserve">[[@Bible:Leviticus 17:3]] </w:t>
      </w:r>
      <w:r>
        <w:rPr>
          <w:b/>
        </w:rPr>
        <w:t xml:space="preserve">3 </w:t>
      </w:r>
      <w:r>
        <w:t xml:space="preserve"> {{field-on:Bible}}</w:t>
      </w:r>
      <w:r>
        <w:t xml:space="preserve">Any man of the sons of Israel or of the newcomers dwelling among you who slaughters a calf or a sheep or a goat in the camp, or who slaughters it outside the camp,</w:t>
      </w:r>
      <w:r>
        <w:t xml:space="preserve">{{field-off:Bible}}</w:t>
      </w:r>
    </w:p>
    <w:p>
      <w:r>
        <w:rPr>
          <w:sz w:val="18"/>
          <w:color w:val="777777"/>
        </w:rPr>
        <w:t xml:space="preserve">[[@Bible:Leviticus 17:4]] </w:t>
      </w:r>
      <w:r>
        <w:rPr>
          <w:b/>
        </w:rPr>
        <w:t xml:space="preserve">4 </w:t>
      </w:r>
      <w:r>
        <w:t xml:space="preserve"> {{field-on:Bible}}</w:t>
      </w:r>
      <w:r>
        <w:t xml:space="preserve">and does not bring it to the door of the tent of testimony so as to make it a whole burnt offering or an offering of salvation</w:t>
      </w:r>
      <w:r>
        <w:rPr>
          <w:rStyle w:val="FootnoteReference"/>
        </w:rPr>
        <w:footnoteReference w:id="1362"/>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r>
        <w:t xml:space="preserve">{{field-off:Bible}}</w:t>
      </w:r>
    </w:p>
    <w:p>
      <w:r>
        <w:rPr>
          <w:sz w:val="18"/>
          <w:color w:val="777777"/>
        </w:rPr>
        <w:t xml:space="preserve">[[@Bible:Leviticus 17:5]] </w:t>
      </w:r>
      <w:r>
        <w:rPr>
          <w:b/>
        </w:rPr>
        <w:t xml:space="preserve">5 </w:t>
      </w:r>
      <w:r>
        <w:t xml:space="preserve"> {{field-on:Bible}}</w:t>
      </w:r>
      <w:r>
        <w:t xml:space="preserve">So that the sons of Israel may bring their sacrifices that they slaughter in the open fields, and bring them to the Lord at the doors of the tent of testimony, to the priest, and sacrifice them as sacrifices of salvation to the Lord.</w:t>
      </w:r>
      <w:r>
        <w:t xml:space="preserve">{{field-off:Bible}}</w:t>
      </w:r>
    </w:p>
    <w:p>
      <w:r>
        <w:rPr>
          <w:sz w:val="18"/>
          <w:color w:val="777777"/>
        </w:rPr>
        <w:t xml:space="preserve">[[@Bible:Leviticus 17:6]] </w:t>
      </w:r>
      <w:r>
        <w:rPr>
          <w:b/>
        </w:rPr>
        <w:t xml:space="preserve">6 </w:t>
      </w:r>
      <w:r>
        <w:t xml:space="preserve"> {{field-on:Bible}}</w:t>
      </w:r>
      <w:r>
        <w:t xml:space="preserve">And the priest shall pour the blood on the altar all around before the Lord by the doors of the tent of testimony, and shall offer the fat as an aroma of sweet fragrance to the Lord.</w:t>
      </w:r>
      <w:r>
        <w:t xml:space="preserve">{{field-off:Bible}}</w:t>
      </w:r>
    </w:p>
    <w:p>
      <w:r>
        <w:rPr>
          <w:sz w:val="18"/>
          <w:color w:val="777777"/>
        </w:rPr>
        <w:t xml:space="preserve">[[@Bible:Leviticus 17:7]] </w:t>
      </w:r>
      <w:r>
        <w:rPr>
          <w:b/>
        </w:rPr>
        <w:t xml:space="preserve">7 </w:t>
      </w:r>
      <w:r>
        <w:t xml:space="preserve"> {{field-on:Bible}}</w:t>
      </w:r>
      <w:r>
        <w:t xml:space="preserve">And they shall no longer sacrifice their sacrifices to vain things, after which they prostitute themselves. This shall be an everlasting statute for you throughout your generations.</w:t>
      </w:r>
      <w:r>
        <w:t xml:space="preserve">{{field-off:Bible}}</w:t>
      </w:r>
    </w:p>
    <w:p>
      <w:r>
        <w:rPr>
          <w:sz w:val="18"/>
          <w:color w:val="777777"/>
        </w:rPr>
        <w:t xml:space="preserve">[[@Bible:Leviticus 17:8]] </w:t>
      </w:r>
      <w:r>
        <w:rPr>
          <w:b/>
        </w:rPr>
        <w:t xml:space="preserve">8 </w:t>
      </w:r>
      <w:r>
        <w:t xml:space="preserve"> {{field-on:Bible}}</w:t>
      </w:r>
      <w:r>
        <w:t xml:space="preserve">And you shall say to them, Any man of the sons of Israel or of the newcomer sons dwelling among you who makes a whole burnt offering or sacrifice,</w:t>
      </w:r>
      <w:r>
        <w:t xml:space="preserve">{{field-off:Bible}}</w:t>
      </w:r>
    </w:p>
    <w:p>
      <w:r>
        <w:rPr>
          <w:sz w:val="18"/>
          <w:color w:val="777777"/>
        </w:rPr>
        <w:t xml:space="preserve">[[@Bible:Leviticus 17:9]] </w:t>
      </w:r>
      <w:r>
        <w:rPr>
          <w:b/>
        </w:rPr>
        <w:t xml:space="preserve">9 </w:t>
      </w:r>
      <w:r>
        <w:t xml:space="preserve"> {{field-on:Bible}}</w:t>
      </w:r>
      <w:r>
        <w:t xml:space="preserve">and does not bring it to the door of the tent of testimony to make it for the Lord, that man shall be cut off from his people.</w:t>
      </w:r>
      <w:r>
        <w:t xml:space="preserve">{{field-off:Bible}}</w:t>
      </w:r>
    </w:p>
    <w:p>
      <w:r>
        <w:rPr>
          <w:sz w:val="18"/>
          <w:color w:val="777777"/>
        </w:rPr>
        <w:t xml:space="preserve">[[@Bible:Leviticus 17:10]] </w:t>
      </w:r>
      <w:r>
        <w:rPr>
          <w:b/>
        </w:rPr>
        <w:t xml:space="preserve">10 </w:t>
      </w:r>
      <w:r>
        <w:t xml:space="preserve"> {{field-on:Bible}}</w:t>
      </w:r>
      <w:r>
        <w:t xml:space="preserve">And any man of the sons of Israel or of the newcomers dwelling among you who eats any blood, I will set my face against the person</w:t>
      </w:r>
      <w:r>
        <w:rPr>
          <w:rStyle w:val="FootnoteReference"/>
        </w:rPr>
        <w:footnoteReference w:id="1363"/>
      </w:r>
      <w:r>
        <w:t xml:space="preserve"> who eats the blood and will destroy him from his people.</w:t>
      </w:r>
      <w:r>
        <w:t xml:space="preserve">{{field-off:Bible}}</w:t>
      </w:r>
    </w:p>
    <w:p>
      <w:r>
        <w:rPr>
          <w:sz w:val="18"/>
          <w:color w:val="777777"/>
        </w:rPr>
        <w:t xml:space="preserve">[[@Bible:Leviticus 17:11]] </w:t>
      </w:r>
      <w:r>
        <w:rPr>
          <w:b/>
        </w:rPr>
        <w:t xml:space="preserve">11 </w:t>
      </w:r>
      <w:r>
        <w:t xml:space="preserve"> {{field-on:Bible}}</w:t>
      </w:r>
      <w:r>
        <w:t xml:space="preserve">For the life of all flesh is its blood, and I have given it to you upon the altar to make atonement for your lives, for its blood shall make atonement in place of the life.</w:t>
      </w:r>
      <w:r>
        <w:t xml:space="preserve">{{field-off:Bible}}</w:t>
      </w:r>
    </w:p>
    <w:p>
      <w:r>
        <w:rPr>
          <w:sz w:val="18"/>
          <w:color w:val="777777"/>
        </w:rPr>
        <w:t xml:space="preserve">[[@Bible:Leviticus 17:12]] </w:t>
      </w:r>
      <w:r>
        <w:rPr>
          <w:b/>
        </w:rPr>
        <w:t xml:space="preserve">12 </w:t>
      </w:r>
      <w:r>
        <w:t xml:space="preserve"> {{field-on:Bible}}</w:t>
      </w:r>
      <w:r>
        <w:t xml:space="preserve">Because of this I said to the sons of Israel, No person among you shall eat blood, and the newcomer dwelling among you shall not eat blood.</w:t>
      </w:r>
      <w:r>
        <w:t xml:space="preserve">{{field-off:Bible}}</w:t>
      </w:r>
    </w:p>
    <w:p>
      <w:r>
        <w:rPr>
          <w:sz w:val="18"/>
          <w:color w:val="777777"/>
        </w:rPr>
        <w:t xml:space="preserve">[[@Bible:Leviticus 17:13]] </w:t>
      </w:r>
      <w:r>
        <w:rPr>
          <w:b/>
        </w:rPr>
        <w:t xml:space="preserve">13 </w:t>
      </w:r>
      <w:r>
        <w:t xml:space="preserve"> {{field-on:Bible}}</w:t>
      </w:r>
      <w:r>
        <w:t xml:space="preserve">And any man of the sons of Israel or of the newcomers dwelling among you who hunts game</w:t>
      </w:r>
      <w:r>
        <w:rPr>
          <w:rStyle w:val="FootnoteReference"/>
        </w:rPr>
        <w:footnoteReference w:id="1364"/>
      </w:r>
      <w:r>
        <w:t xml:space="preserve">, wild animal or bird that may be eaten, shall pour out the blood and cover it with earth.</w:t>
      </w:r>
      <w:r>
        <w:t xml:space="preserve">{{field-off:Bible}}</w:t>
      </w:r>
    </w:p>
    <w:p>
      <w:r>
        <w:rPr>
          <w:sz w:val="18"/>
          <w:color w:val="777777"/>
        </w:rPr>
        <w:t xml:space="preserve">[[@Bible:Leviticus 17:14]] </w:t>
      </w:r>
      <w:r>
        <w:rPr>
          <w:b/>
        </w:rPr>
        <w:t xml:space="preserve">14 </w:t>
      </w:r>
      <w:r>
        <w:t xml:space="preserve"> {{field-on:Bible}}</w:t>
      </w:r>
      <w:r>
        <w:t xml:space="preserve">For the life of all flesh is its blood</w:t>
      </w:r>
      <w:r>
        <w:rPr>
          <w:rStyle w:val="FootnoteReference"/>
        </w:rPr>
        <w:footnoteReference w:id="1365"/>
      </w:r>
      <w:r>
        <w:t xml:space="preserve">, and I said to the sons of Israel, You shall not eat the blood of any flesh, because the life of all flesh is its blood. Everyone eating it shall be cut off.</w:t>
      </w:r>
      <w:r>
        <w:t xml:space="preserve">{{field-off:Bible}}</w:t>
      </w:r>
    </w:p>
    <w:p>
      <w:r>
        <w:rPr>
          <w:sz w:val="18"/>
          <w:color w:val="777777"/>
        </w:rPr>
        <w:t xml:space="preserve">[[@Bible:Leviticus 17:15]] </w:t>
      </w:r>
      <w:r>
        <w:rPr>
          <w:b/>
        </w:rPr>
        <w:t xml:space="preserve">15 </w:t>
      </w:r>
      <w:r>
        <w:t xml:space="preserve"> {{field-on:Bible}}</w:t>
      </w:r>
      <w:r>
        <w:t xml:space="preserve">And every person who eats something dead of itself or torn by beasts</w:t>
      </w:r>
      <w:r>
        <w:rPr>
          <w:rStyle w:val="FootnoteReference"/>
        </w:rPr>
        <w:footnoteReference w:id="1366"/>
      </w:r>
      <w:r>
        <w:t xml:space="preserve">, whether among the natives or among the newcomers, shall wash his garments and bathe in water and be unclean until evening, and then shall be clean.</w:t>
      </w:r>
      <w:r>
        <w:t xml:space="preserve">{{field-off:Bible}}</w:t>
      </w:r>
    </w:p>
    <w:p>
      <w:r>
        <w:rPr>
          <w:sz w:val="18"/>
          <w:color w:val="777777"/>
        </w:rPr>
        <w:t xml:space="preserve">[[@Bible:Leviticus 17:16]] </w:t>
      </w:r>
      <w:r>
        <w:rPr>
          <w:b/>
        </w:rPr>
        <w:t xml:space="preserve">16 </w:t>
      </w:r>
      <w:r>
        <w:t xml:space="preserve"> {{field-on:Bible}}</w:t>
      </w:r>
      <w:r>
        <w:t xml:space="preserve">But if he does not wash his garments and does not bathe his body in water, then he shall bear his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[[@Bible:Leviticus 18:1]] </w:t>
      </w:r>
      <w:r>
        <w:rPr>
          <w:b/>
        </w:rPr>
        <w:t xml:space="preserve">1 </w:t>
      </w:r>
      <w:r>
        <w:t xml:space="preserve"> {{field-on:Bible}}</w:t>
      </w:r>
      <w:r>
        <w:t xml:space="preserve">And the Lord spoke to Moses</w:t>
      </w:r>
      <w:r>
        <w:rPr>
          <w:rStyle w:val="FootnoteReference"/>
        </w:rPr>
        <w:footnoteReference w:id="1367"/>
      </w:r>
      <w:r>
        <w:t xml:space="preserve">, saying,</w:t>
      </w:r>
      <w:r>
        <w:t xml:space="preserve">{{field-off:Bible}}</w:t>
      </w:r>
    </w:p>
    <w:p>
      <w:r>
        <w:rPr>
          <w:sz w:val="18"/>
          <w:color w:val="777777"/>
        </w:rPr>
        <w:t xml:space="preserve">[[@Bible:Leviticus 18:2]] </w:t>
      </w:r>
      <w:r>
        <w:rPr>
          <w:b/>
        </w:rPr>
        <w:t xml:space="preserve">2 </w:t>
      </w:r>
      <w:r>
        <w:t xml:space="preserve"> {{field-on:Bible}}</w:t>
      </w:r>
      <w:r>
        <w:t xml:space="preserve">Speak to the sons of Israel</w:t>
      </w:r>
      <w:r>
        <w:rPr>
          <w:rStyle w:val="FootnoteReference"/>
        </w:rPr>
        <w:footnoteReference w:id="1368"/>
      </w:r>
      <w:r>
        <w:t xml:space="preserve"> and say to them, I am the Lord your God.</w:t>
      </w:r>
      <w:r>
        <w:t xml:space="preserve">{{field-off:Bible}}</w:t>
      </w:r>
    </w:p>
    <w:p>
      <w:r>
        <w:rPr>
          <w:sz w:val="18"/>
          <w:color w:val="777777"/>
        </w:rPr>
        <w:t xml:space="preserve">[[@Bible:Leviticus 18:3]] </w:t>
      </w:r>
      <w:r>
        <w:rPr>
          <w:b/>
        </w:rPr>
        <w:t xml:space="preserve">3 </w:t>
      </w:r>
      <w:r>
        <w:t xml:space="preserve"> {{field-on:Bible}}</w:t>
      </w:r>
      <w:r>
        <w:t xml:space="preserve">According to the practices of the land</w:t>
      </w:r>
      <w:r>
        <w:rPr>
          <w:rStyle w:val="FootnoteReference"/>
        </w:rPr>
        <w:footnoteReference w:id="1369"/>
      </w:r>
      <w:r>
        <w:t xml:space="preserve"> of Egypt, in which you dwelt, you shall not do, and according to the practices of the land of </w:t>
      </w:r>
      <w:r>
        <w:t xml:space="preserve">[[Canaan &gt;&gt; BibleKnowledgebase:@Canaan]]</w:t>
      </w:r>
      <w:r>
        <w:t xml:space="preserve">, into which I am bringing you, there you shall not do, and in their ordinances you shall not walk.</w:t>
      </w:r>
      <w:r>
        <w:t xml:space="preserve">{{field-off:Bible}}</w:t>
      </w:r>
    </w:p>
    <w:p>
      <w:r>
        <w:rPr>
          <w:sz w:val="18"/>
          <w:color w:val="777777"/>
        </w:rPr>
        <w:t xml:space="preserve">[[@Bible:Leviticus 18:4]] </w:t>
      </w:r>
      <w:r>
        <w:rPr>
          <w:b/>
        </w:rPr>
        <w:t xml:space="preserve">4 </w:t>
      </w:r>
      <w:r>
        <w:t xml:space="preserve"> {{field-on:Bible}}</w:t>
      </w:r>
      <w:r>
        <w:t xml:space="preserve">You shall do my judgments, and you shall keep my commands to walk in them. I am the Lord your God.</w:t>
      </w:r>
      <w:r>
        <w:t xml:space="preserve">{{field-off:Bible}}</w:t>
      </w:r>
    </w:p>
    <w:p>
      <w:r>
        <w:rPr>
          <w:sz w:val="18"/>
          <w:color w:val="777777"/>
        </w:rPr>
        <w:t xml:space="preserve">[[@Bible:Leviticus 18:5]] </w:t>
      </w:r>
      <w:r>
        <w:rPr>
          <w:b/>
        </w:rPr>
        <w:t xml:space="preserve">5 </w:t>
      </w:r>
      <w:r>
        <w:t xml:space="preserve"> {{field-on:Bible}}</w:t>
      </w:r>
      <w:r>
        <w:t xml:space="preserve">And you shall keep all my commands and all my judgments and do them, which when a person does, he shall live in them. I am the Lord your God.</w:t>
      </w:r>
      <w:r>
        <w:t xml:space="preserve">{{field-off:Bible}}</w:t>
      </w:r>
    </w:p>
    <w:p>
      <w:r>
        <w:rPr>
          <w:sz w:val="18"/>
          <w:color w:val="777777"/>
        </w:rPr>
        <w:t xml:space="preserve">[[@Bible:Leviticus 18:6]] </w:t>
      </w:r>
      <w:r>
        <w:rPr>
          <w:b/>
        </w:rPr>
        <w:t xml:space="preserve">6 </w:t>
      </w:r>
      <w:r>
        <w:t xml:space="preserve"> {{field-on:Bible}}</w:t>
      </w:r>
      <w:r>
        <w:t xml:space="preserve">Any man to anyone of his own flesh shall not come near to uncover nakedness. I am the Lord.</w:t>
      </w:r>
      <w:r>
        <w:t xml:space="preserve">{{field-off:Bible}}</w:t>
      </w:r>
    </w:p>
    <w:p>
      <w:r>
        <w:rPr>
          <w:sz w:val="18"/>
          <w:color w:val="777777"/>
        </w:rPr>
        <w:t xml:space="preserve">[[@Bible:Leviticus 18:7]] </w:t>
      </w:r>
      <w:r>
        <w:rPr>
          <w:b/>
        </w:rPr>
        <w:t xml:space="preserve">7 </w:t>
      </w:r>
      <w:r>
        <w:t xml:space="preserve"> {{field-on:Bible}}</w:t>
      </w:r>
      <w:r>
        <w:t xml:space="preserve">The nakedness of your father and the nakedness of your mother you shall not uncover</w:t>
      </w:r>
      <w:r>
        <w:rPr>
          <w:rStyle w:val="FootnoteReference"/>
        </w:rPr>
        <w:footnoteReference w:id="1370"/>
      </w:r>
      <w:r>
        <w:t xml:space="preserve">, for she is your mother. You shall not uncover her nakedness.</w:t>
      </w:r>
      <w:r>
        <w:t xml:space="preserve">{{field-off:Bible}}</w:t>
      </w:r>
    </w:p>
    <w:p>
      <w:r>
        <w:rPr>
          <w:sz w:val="18"/>
          <w:color w:val="777777"/>
        </w:rPr>
        <w:t xml:space="preserve">[[@Bible:Leviticus 18:8]] </w:t>
      </w:r>
      <w:r>
        <w:rPr>
          <w:b/>
        </w:rPr>
        <w:t xml:space="preserve">8 </w:t>
      </w:r>
      <w:r>
        <w:t xml:space="preserve"> {{field-on:Bible}}</w:t>
      </w:r>
      <w:r>
        <w:t xml:space="preserve">The nakedness of your father's wife you shall not uncover</w:t>
      </w:r>
      <w:r>
        <w:rPr>
          <w:rStyle w:val="FootnoteReference"/>
        </w:rPr>
        <w:footnoteReference w:id="1371"/>
      </w:r>
      <w:r>
        <w:t xml:space="preserve">. It is your father's nakedness.</w:t>
      </w:r>
      <w:r>
        <w:t xml:space="preserve">{{field-off:Bible}}</w:t>
      </w:r>
    </w:p>
    <w:p>
      <w:r>
        <w:rPr>
          <w:sz w:val="18"/>
          <w:color w:val="777777"/>
        </w:rPr>
        <w:t xml:space="preserve">[[@Bible:Leviticus 18:9]] </w:t>
      </w:r>
      <w:r>
        <w:rPr>
          <w:b/>
        </w:rPr>
        <w:t xml:space="preserve">9 </w:t>
      </w:r>
      <w:r>
        <w:t xml:space="preserve"> {{field-on:Bible}}</w:t>
      </w:r>
      <w:r>
        <w:t xml:space="preserve">The nakedness of your sister, from your father or from your mother, homeborn or born outside, you shall not uncover her nakedness.</w:t>
      </w:r>
      <w:r>
        <w:t xml:space="preserve">{{field-off:Bible}}</w:t>
      </w:r>
    </w:p>
    <w:p>
      <w:r>
        <w:rPr>
          <w:sz w:val="18"/>
          <w:color w:val="777777"/>
        </w:rPr>
        <w:t xml:space="preserve">[[@Bible:Leviticus 18:10]] </w:t>
      </w:r>
      <w:r>
        <w:rPr>
          <w:b/>
        </w:rPr>
        <w:t xml:space="preserve">10 </w:t>
      </w:r>
      <w:r>
        <w:t xml:space="preserve"> {{field-on:Bible}}</w:t>
      </w:r>
      <w:r>
        <w:t xml:space="preserve">The nakedness of your son's daughter or your daughter's daughter you shall not uncover their nakedness, because it is your own nakedness.</w:t>
      </w:r>
      <w:r>
        <w:t xml:space="preserve">{{field-off:Bible}}</w:t>
      </w:r>
    </w:p>
    <w:p>
      <w:r>
        <w:rPr>
          <w:sz w:val="18"/>
          <w:color w:val="777777"/>
        </w:rPr>
        <w:t xml:space="preserve">[[@Bible:Leviticus 18:11]] </w:t>
      </w:r>
      <w:r>
        <w:rPr>
          <w:b/>
        </w:rPr>
        <w:t xml:space="preserve">11 </w:t>
      </w:r>
      <w:r>
        <w:t xml:space="preserve"> {{field-on:Bible}}</w:t>
      </w:r>
      <w:r>
        <w:t xml:space="preserve">The nakedness of the daughter of your father's wife you shall not uncover. She is your sister by the same father. You shall not uncover her nakedness.</w:t>
      </w:r>
      <w:r>
        <w:t xml:space="preserve">{{field-off:Bible}}</w:t>
      </w:r>
    </w:p>
    <w:p>
      <w:r>
        <w:rPr>
          <w:sz w:val="18"/>
          <w:color w:val="777777"/>
        </w:rPr>
        <w:t xml:space="preserve">[[@Bible:Leviticus 18:12]] </w:t>
      </w:r>
      <w:r>
        <w:rPr>
          <w:b/>
        </w:rPr>
        <w:t xml:space="preserve">12 </w:t>
      </w:r>
      <w:r>
        <w:t xml:space="preserve"> {{field-on:Bible}}</w:t>
      </w:r>
      <w:r>
        <w:t xml:space="preserve">The nakedness of your father's sister you shall not uncover, for she is your father's close kin.</w:t>
      </w:r>
      <w:r>
        <w:t xml:space="preserve">{{field-off:Bible}}</w:t>
      </w:r>
    </w:p>
    <w:p>
      <w:r>
        <w:rPr>
          <w:sz w:val="18"/>
          <w:color w:val="777777"/>
        </w:rPr>
        <w:t xml:space="preserve">[[@Bible:Leviticus 18:13]] </w:t>
      </w:r>
      <w:r>
        <w:rPr>
          <w:b/>
        </w:rPr>
        <w:t xml:space="preserve">13 </w:t>
      </w:r>
      <w:r>
        <w:t xml:space="preserve"> {{field-on:Bible}}</w:t>
      </w:r>
      <w:r>
        <w:t xml:space="preserve">The nakedness of your mother's sister you shall not uncover, for she is your mother's close kin.</w:t>
      </w:r>
      <w:r>
        <w:t xml:space="preserve">{{field-off:Bible}}</w:t>
      </w:r>
    </w:p>
    <w:p>
      <w:r>
        <w:rPr>
          <w:sz w:val="18"/>
          <w:color w:val="777777"/>
        </w:rPr>
        <w:t xml:space="preserve">[[@Bible:Leviticus 18:14]] </w:t>
      </w:r>
      <w:r>
        <w:rPr>
          <w:b/>
        </w:rPr>
        <w:t xml:space="preserve">14 </w:t>
      </w:r>
      <w:r>
        <w:t xml:space="preserve"> {{field-on:Bible}}</w:t>
      </w:r>
      <w:r>
        <w:t xml:space="preserve">The nakedness of your father's brother you shall not uncover, and you shall not go in to his wife, for she is your relative.</w:t>
      </w:r>
      <w:r>
        <w:t xml:space="preserve">{{field-off:Bible}}</w:t>
      </w:r>
    </w:p>
    <w:p>
      <w:r>
        <w:rPr>
          <w:sz w:val="18"/>
          <w:color w:val="777777"/>
        </w:rPr>
        <w:t xml:space="preserve">[[@Bible:Leviticus 18:15]] </w:t>
      </w:r>
      <w:r>
        <w:rPr>
          <w:b/>
        </w:rPr>
        <w:t xml:space="preserve">15 </w:t>
      </w:r>
      <w:r>
        <w:t xml:space="preserve"> {{field-on:Bible}}</w:t>
      </w:r>
      <w:r>
        <w:t xml:space="preserve">The nakedness of your daughter-in-law you shall not uncover, for she is your son's wife. You shall not uncover her nakedness.</w:t>
      </w:r>
      <w:r>
        <w:t xml:space="preserve">{{field-off:Bible}}</w:t>
      </w:r>
    </w:p>
    <w:p>
      <w:r>
        <w:rPr>
          <w:sz w:val="18"/>
          <w:color w:val="777777"/>
        </w:rPr>
        <w:t xml:space="preserve">[[@Bible:Leviticus 18:16]] </w:t>
      </w:r>
      <w:r>
        <w:rPr>
          <w:b/>
        </w:rPr>
        <w:t xml:space="preserve">16 </w:t>
      </w:r>
      <w:r>
        <w:t xml:space="preserve"> {{field-on:Bible}}</w:t>
      </w:r>
      <w:r>
        <w:t xml:space="preserve">The nakedness of your brother's wife you shall not uncover. It is your brother's nakedness.</w:t>
      </w:r>
      <w:r>
        <w:t xml:space="preserve">{{field-off:Bible}}</w:t>
      </w:r>
    </w:p>
    <w:p>
      <w:r>
        <w:rPr>
          <w:sz w:val="18"/>
          <w:color w:val="777777"/>
        </w:rPr>
        <w:t xml:space="preserve">[[@Bible:Leviticus 18:17]] </w:t>
      </w:r>
      <w:r>
        <w:rPr>
          <w:b/>
        </w:rPr>
        <w:t xml:space="preserve">17 </w:t>
      </w:r>
      <w:r>
        <w:t xml:space="preserve"> {{field-on:Bible}}</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372"/>
      </w:r>
      <w:r>
        <w:t xml:space="preserve">.</w:t>
      </w:r>
      <w:r>
        <w:rPr>
          <w:rStyle w:val="FootnoteReference"/>
        </w:rPr>
        <w:footnoteReference w:id="1373"/>
      </w:r>
      <w:r>
        <w:t xml:space="preserve">{{field-off:Bible}}</w:t>
      </w:r>
    </w:p>
    <w:p>
      <w:r>
        <w:rPr>
          <w:sz w:val="18"/>
          <w:color w:val="777777"/>
        </w:rPr>
        <w:t xml:space="preserve">[[@Bible:Leviticus 18:18]] </w:t>
      </w:r>
      <w:r>
        <w:rPr>
          <w:b/>
        </w:rPr>
        <w:t xml:space="preserve">18 </w:t>
      </w:r>
      <w:r>
        <w:t xml:space="preserve"> {{field-on:Bible}}</w:t>
      </w:r>
      <w:r>
        <w:t xml:space="preserve">A woman in addition to her sister you shall not take as a rival, to uncover her nakedness over against her while she is still alive.</w:t>
      </w:r>
      <w:r>
        <w:t xml:space="preserve">{{field-off:Bible}}</w:t>
      </w:r>
    </w:p>
    <w:p>
      <w:r>
        <w:rPr>
          <w:sz w:val="18"/>
          <w:color w:val="777777"/>
        </w:rPr>
        <w:t xml:space="preserve">[[@Bible:Leviticus 18:19]] </w:t>
      </w:r>
      <w:r>
        <w:rPr>
          <w:b/>
        </w:rPr>
        <w:t xml:space="preserve">19 </w:t>
      </w:r>
      <w:r>
        <w:t xml:space="preserve"> {{field-on:Bible}}</w:t>
      </w:r>
      <w:r>
        <w:t xml:space="preserve">And to a woman in the separation of her uncleanness you shall not come near to uncover her nakedness.</w:t>
      </w:r>
      <w:r>
        <w:t xml:space="preserve">{{field-off:Bible}}</w:t>
      </w:r>
    </w:p>
    <w:p>
      <w:r>
        <w:rPr>
          <w:sz w:val="18"/>
          <w:color w:val="777777"/>
        </w:rPr>
        <w:t xml:space="preserve">[[@Bible:Leviticus 18:20]] </w:t>
      </w:r>
      <w:r>
        <w:rPr>
          <w:b/>
        </w:rPr>
        <w:t xml:space="preserve">20 </w:t>
      </w:r>
      <w:r>
        <w:t xml:space="preserve"> {{field-on:Bible}}</w:t>
      </w:r>
      <w:r>
        <w:t xml:space="preserve">And with your neighbor's wife you shall not give the bed of your seed, to defile yourself with her.</w:t>
      </w:r>
      <w:r>
        <w:t xml:space="preserve">{{field-off:Bible}}</w:t>
      </w:r>
    </w:p>
    <w:p>
      <w:r>
        <w:rPr>
          <w:sz w:val="18"/>
          <w:color w:val="777777"/>
        </w:rPr>
        <w:t xml:space="preserve">[[@Bible:Leviticus 18:21]] </w:t>
      </w:r>
      <w:r>
        <w:rPr>
          <w:b/>
        </w:rPr>
        <w:t xml:space="preserve">21 </w:t>
      </w:r>
      <w:r>
        <w:t xml:space="preserve"> {{field-on:Bible}}</w:t>
      </w:r>
      <w:r>
        <w:t xml:space="preserve">And from your seed you shall not give to serve a ruler</w:t>
      </w:r>
      <w:r>
        <w:rPr>
          <w:rStyle w:val="FootnoteReference"/>
        </w:rPr>
        <w:footnoteReference w:id="1374"/>
      </w:r>
      <w:r>
        <w:t xml:space="preserve">, and you shall not profane my holy name. I am the Lord.</w:t>
      </w:r>
      <w:r>
        <w:t xml:space="preserve">{{field-off:Bible}}</w:t>
      </w:r>
    </w:p>
    <w:p>
      <w:r>
        <w:rPr>
          <w:sz w:val="18"/>
          <w:color w:val="777777"/>
        </w:rPr>
        <w:t xml:space="preserve">[[@Bible:Leviticus 18:22]] </w:t>
      </w:r>
      <w:r>
        <w:rPr>
          <w:b/>
        </w:rPr>
        <w:t xml:space="preserve">22 </w:t>
      </w:r>
      <w:r>
        <w:t xml:space="preserve"> {{field-on:Bible}}</w:t>
      </w:r>
      <w:r>
        <w:t xml:space="preserve">And with a male you shall not lie the bed of a woman, for it is an abomination.</w:t>
      </w:r>
      <w:r>
        <w:t xml:space="preserve">{{field-off:Bible}}</w:t>
      </w:r>
    </w:p>
    <w:p>
      <w:r>
        <w:rPr>
          <w:sz w:val="18"/>
          <w:color w:val="777777"/>
        </w:rPr>
        <w:t xml:space="preserve">[[@Bible:Leviticus 18:23]] </w:t>
      </w:r>
      <w:r>
        <w:rPr>
          <w:b/>
        </w:rPr>
        <w:t xml:space="preserve">23 </w:t>
      </w:r>
      <w:r>
        <w:t xml:space="preserve"> {{field-on:Bible}}</w:t>
      </w:r>
      <w:r>
        <w:t xml:space="preserve">And with any four-footed animal you shall not give your bed for seed, to defile yourself with it, and a woman shall not stand before any four-footed animal to mate with it, for it is foulness.</w:t>
      </w:r>
      <w:r>
        <w:t xml:space="preserve">{{field-off:Bible}}</w:t>
      </w:r>
    </w:p>
    <w:p>
      <w:r>
        <w:rPr>
          <w:sz w:val="18"/>
          <w:color w:val="777777"/>
        </w:rPr>
        <w:t xml:space="preserve">[[@Bible:Leviticus 18:24]] </w:t>
      </w:r>
      <w:r>
        <w:rPr>
          <w:b/>
        </w:rPr>
        <w:t xml:space="preserve">24 </w:t>
      </w:r>
      <w:r>
        <w:t xml:space="preserve"> {{field-on:Bible}}</w:t>
      </w:r>
      <w:r>
        <w:t xml:space="preserve">Do not defile yourselves in all these things, for in all these things the nations are defiled, whom I am sending out from before you.</w:t>
      </w:r>
      <w:r>
        <w:t xml:space="preserve">{{field-off:Bible}}</w:t>
      </w:r>
    </w:p>
    <w:p>
      <w:r>
        <w:rPr>
          <w:sz w:val="18"/>
          <w:color w:val="777777"/>
        </w:rPr>
        <w:t xml:space="preserve">[[@Bible:Leviticus 18:25]] </w:t>
      </w:r>
      <w:r>
        <w:rPr>
          <w:b/>
        </w:rPr>
        <w:t xml:space="preserve">25 </w:t>
      </w:r>
      <w:r>
        <w:t xml:space="preserve"> {{field-on:Bible}}</w:t>
      </w:r>
      <w:r>
        <w:t xml:space="preserve">And the land was defiled, and I repaid their wrongdoing upon them because of it, and the land was aggrieved with those dwelling upon it.</w:t>
      </w:r>
      <w:r>
        <w:t xml:space="preserve">{{field-off:Bible}}</w:t>
      </w:r>
    </w:p>
    <w:p>
      <w:r>
        <w:rPr>
          <w:sz w:val="18"/>
          <w:color w:val="777777"/>
        </w:rPr>
        <w:t xml:space="preserve">[[@Bible:Leviticus 18:26]] </w:t>
      </w:r>
      <w:r>
        <w:rPr>
          <w:b/>
        </w:rPr>
        <w:t xml:space="preserve">26 </w:t>
      </w:r>
      <w:r>
        <w:t xml:space="preserve"> {{field-on:Bible}}</w:t>
      </w:r>
      <w:r>
        <w:t xml:space="preserve">And you shall keep all my statutes and all my commands, and you shall do none of all these abominations, whether the native or the newcomer joined among you.</w:t>
      </w:r>
      <w:r>
        <w:t xml:space="preserve">{{field-off:Bible}}</w:t>
      </w:r>
    </w:p>
    <w:p>
      <w:r>
        <w:rPr>
          <w:sz w:val="18"/>
          <w:color w:val="777777"/>
        </w:rPr>
        <w:t xml:space="preserve">[[@Bible:Leviticus 18:27]] </w:t>
      </w:r>
      <w:r>
        <w:rPr>
          <w:b/>
        </w:rPr>
        <w:t xml:space="preserve">27 </w:t>
      </w:r>
      <w:r>
        <w:t xml:space="preserve"> {{field-on:Bible}}</w:t>
      </w:r>
      <w:r>
        <w:t xml:space="preserve">For all these abominations the people of the land did, those who were before you, and the land was defiled.</w:t>
      </w:r>
      <w:r>
        <w:t xml:space="preserve">{{field-off:Bible}}</w:t>
      </w:r>
    </w:p>
    <w:p>
      <w:r>
        <w:rPr>
          <w:sz w:val="18"/>
          <w:color w:val="777777"/>
        </w:rPr>
        <w:t xml:space="preserve">[[@Bible:Leviticus 18:28]] </w:t>
      </w:r>
      <w:r>
        <w:rPr>
          <w:b/>
        </w:rPr>
        <w:t xml:space="preserve">28 </w:t>
      </w:r>
      <w:r>
        <w:t xml:space="preserve"> {{field-on:Bible}}</w:t>
      </w:r>
      <w:r>
        <w:t xml:space="preserve">And let not the land be aggrieved with you when you defile it, just as it was aggrieved with the nations before you.</w:t>
      </w:r>
      <w:r>
        <w:t xml:space="preserve">{{field-off:Bible}}</w:t>
      </w:r>
    </w:p>
    <w:p>
      <w:r>
        <w:rPr>
          <w:sz w:val="18"/>
          <w:color w:val="777777"/>
        </w:rPr>
        <w:t xml:space="preserve">[[@Bible:Leviticus 18:29]] </w:t>
      </w:r>
      <w:r>
        <w:rPr>
          <w:b/>
        </w:rPr>
        <w:t xml:space="preserve">29 </w:t>
      </w:r>
      <w:r>
        <w:t xml:space="preserve"> {{field-on:Bible}}</w:t>
      </w:r>
      <w:r>
        <w:t xml:space="preserve">For everyone who does any of all these abominations, the persons who do them shall be cut off from among their people.</w:t>
      </w:r>
      <w:r>
        <w:t xml:space="preserve">{{field-off:Bible}}</w:t>
      </w:r>
    </w:p>
    <w:p>
      <w:r>
        <w:rPr>
          <w:sz w:val="18"/>
          <w:color w:val="777777"/>
        </w:rPr>
        <w:t xml:space="preserve">[[@Bible:Leviticus 18:30]] </w:t>
      </w:r>
      <w:r>
        <w:rPr>
          <w:b/>
        </w:rPr>
        <w:t xml:space="preserve">30 </w:t>
      </w:r>
      <w:r>
        <w:t xml:space="preserve"> {{field-on:Bible}}</w:t>
      </w:r>
      <w:r>
        <w:t xml:space="preserve">And you shall keep my commands, so as not to do any of the abominable statutes that came before you, and you shall not be defiled by them, because I am the Lord your God.</w:t>
      </w:r>
      <w:r>
        <w:rPr>
          <w:rStyle w:val="FootnoteReference"/>
        </w:rPr>
        <w:footnoteReference w:id="13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[[@Bible:Leviticus 19:1]] </w:t>
      </w:r>
      <w:r>
        <w:rPr>
          <w:b/>
        </w:rPr>
        <w:t xml:space="preserve">1 </w:t>
      </w:r>
      <w:r>
        <w:t xml:space="preserve"> {{field-on:Bible}}</w:t>
      </w:r>
      <w:r>
        <w:t xml:space="preserve">And the Lord spoke to Moses</w:t>
      </w:r>
      <w:r>
        <w:rPr>
          <w:rStyle w:val="FootnoteReference"/>
        </w:rPr>
        <w:footnoteReference w:id="1376"/>
      </w:r>
      <w:r>
        <w:t xml:space="preserve">, saying,</w:t>
      </w:r>
      <w:r>
        <w:t xml:space="preserve">{{field-off:Bible}}</w:t>
      </w:r>
    </w:p>
    <w:p>
      <w:r>
        <w:rPr>
          <w:sz w:val="18"/>
          <w:color w:val="777777"/>
        </w:rPr>
        <w:t xml:space="preserve">[[@Bible:Leviticus 19:2]] </w:t>
      </w:r>
      <w:r>
        <w:rPr>
          <w:b/>
        </w:rPr>
        <w:t xml:space="preserve">2 </w:t>
      </w:r>
      <w:r>
        <w:t xml:space="preserve"> {{field-on:Bible}}</w:t>
      </w:r>
      <w:r>
        <w:t xml:space="preserve">Speak to the congregation of the sons of Israel</w:t>
      </w:r>
      <w:r>
        <w:rPr>
          <w:rStyle w:val="FootnoteReference"/>
        </w:rPr>
        <w:footnoteReference w:id="1377"/>
      </w:r>
      <w:r>
        <w:t xml:space="preserve"> and say to them, You shall be holy, because I, the Lord your God, am holy.</w:t>
      </w:r>
      <w:r>
        <w:t xml:space="preserve">{{field-off:Bible}}</w:t>
      </w:r>
    </w:p>
    <w:p>
      <w:r>
        <w:rPr>
          <w:sz w:val="18"/>
          <w:color w:val="777777"/>
        </w:rPr>
        <w:t xml:space="preserve">[[@Bible:Leviticus 19:3]] </w:t>
      </w:r>
      <w:r>
        <w:rPr>
          <w:b/>
        </w:rPr>
        <w:t xml:space="preserve">3 </w:t>
      </w:r>
      <w:r>
        <w:t xml:space="preserve"> {{field-on:Bible}}</w:t>
      </w:r>
      <w:r>
        <w:t xml:space="preserve">Each of you shall fear his father and his mother, and you shall keep my sabbaths. I am the Lord your God.</w:t>
      </w:r>
      <w:r>
        <w:t xml:space="preserve">{{field-off:Bible}}</w:t>
      </w:r>
    </w:p>
    <w:p>
      <w:r>
        <w:rPr>
          <w:sz w:val="18"/>
          <w:color w:val="777777"/>
        </w:rPr>
        <w:t xml:space="preserve">[[@Bible:Leviticus 19:4]] </w:t>
      </w:r>
      <w:r>
        <w:rPr>
          <w:b/>
        </w:rPr>
        <w:t xml:space="preserve">4 </w:t>
      </w:r>
      <w:r>
        <w:t xml:space="preserve"> {{field-on:Bible}}</w:t>
      </w:r>
      <w:r>
        <w:t xml:space="preserve">You shall not follow idols, and molten gods you shall not make for yourselves. I am the Lord your God.</w:t>
      </w:r>
      <w:r>
        <w:t xml:space="preserve">{{field-off:Bible}}</w:t>
      </w:r>
    </w:p>
    <w:p>
      <w:r>
        <w:rPr>
          <w:sz w:val="18"/>
          <w:color w:val="777777"/>
        </w:rPr>
        <w:t xml:space="preserve">[[@Bible:Leviticus 19:5]] </w:t>
      </w:r>
      <w:r>
        <w:rPr>
          <w:b/>
        </w:rPr>
        <w:t xml:space="preserve">5 </w:t>
      </w:r>
      <w:r>
        <w:t xml:space="preserve"> {{field-on:Bible}}</w:t>
      </w:r>
      <w:r>
        <w:t xml:space="preserve">And if you sacrifice a sacrifice of salvation to the Lord, you shall sacrifice it so that you may be accepted.</w:t>
      </w:r>
      <w:r>
        <w:t xml:space="preserve">{{field-off:Bible}}</w:t>
      </w:r>
    </w:p>
    <w:p>
      <w:r>
        <w:rPr>
          <w:sz w:val="18"/>
          <w:color w:val="777777"/>
        </w:rPr>
        <w:t xml:space="preserve">[[@Bible:Leviticus 19:6]] </w:t>
      </w:r>
      <w:r>
        <w:rPr>
          <w:b/>
        </w:rPr>
        <w:t xml:space="preserve">6 </w:t>
      </w:r>
      <w:r>
        <w:t xml:space="preserve"> {{field-on:Bible}}</w:t>
      </w:r>
      <w:r>
        <w:t xml:space="preserve">On the day when you sacrifice it, it shall be eaten, and on the next day, and if anything is left until the third day, it shall be burned with fire.</w:t>
      </w:r>
      <w:r>
        <w:t xml:space="preserve">{{field-off:Bible}}</w:t>
      </w:r>
    </w:p>
    <w:p>
      <w:r>
        <w:rPr>
          <w:sz w:val="18"/>
          <w:color w:val="777777"/>
        </w:rPr>
        <w:t xml:space="preserve">[[@Bible:Leviticus 19:7]] </w:t>
      </w:r>
      <w:r>
        <w:rPr>
          <w:b/>
        </w:rPr>
        <w:t xml:space="preserve">7 </w:t>
      </w:r>
      <w:r>
        <w:t xml:space="preserve"> {{field-on:Bible}}</w:t>
      </w:r>
      <w:r>
        <w:t xml:space="preserve">But if it is indeed eaten on the third day, it is unfit. It shall not be accepted.</w:t>
      </w:r>
      <w:r>
        <w:t xml:space="preserve">{{field-off:Bible}}</w:t>
      </w:r>
    </w:p>
    <w:p>
      <w:r>
        <w:rPr>
          <w:sz w:val="18"/>
          <w:color w:val="777777"/>
        </w:rPr>
        <w:t xml:space="preserve">[[@Bible:Leviticus 19:8]] </w:t>
      </w:r>
      <w:r>
        <w:rPr>
          <w:b/>
        </w:rPr>
        <w:t xml:space="preserve">8 </w:t>
      </w:r>
      <w:r>
        <w:t xml:space="preserve"> {{field-on:Bible}}</w:t>
      </w:r>
      <w:r>
        <w:t xml:space="preserve">And the one eating it shall bear sin, because he profaned the holy things of the Lord, and the persons eating it shall be cut off from their people.</w:t>
      </w:r>
      <w:r>
        <w:t xml:space="preserve">{{field-off:Bible}}</w:t>
      </w:r>
    </w:p>
    <w:p>
      <w:r>
        <w:rPr>
          <w:sz w:val="18"/>
          <w:color w:val="777777"/>
        </w:rPr>
        <w:t xml:space="preserve">[[@Bible:Leviticus 19:9]] </w:t>
      </w:r>
      <w:r>
        <w:rPr>
          <w:b/>
        </w:rPr>
        <w:t xml:space="preserve">9 </w:t>
      </w:r>
      <w:r>
        <w:t xml:space="preserve"> {{field-on:Bible}}</w:t>
      </w:r>
      <w:r>
        <w:t xml:space="preserve">And when you reap the harvest of your land, you shall not finish reaping the harvest of your field, and the fallen things of your harvest you shall not gather.</w:t>
      </w:r>
      <w:r>
        <w:t xml:space="preserve">{{field-off:Bible}}</w:t>
      </w:r>
    </w:p>
    <w:p>
      <w:r>
        <w:rPr>
          <w:sz w:val="18"/>
          <w:color w:val="777777"/>
        </w:rPr>
        <w:t xml:space="preserve">[[@Bible:Leviticus 19:10]] </w:t>
      </w:r>
      <w:r>
        <w:rPr>
          <w:b/>
        </w:rPr>
        <w:t xml:space="preserve">10 </w:t>
      </w:r>
      <w:r>
        <w:t xml:space="preserve"> {{field-on:Bible}}</w:t>
      </w:r>
      <w:r>
        <w:t xml:space="preserve">And your vineyard you shall not glean over, nor the grapes of your vineyard shall you gather. For the poor and the newcomer you shall leave them. I am the Lord your God.</w:t>
      </w:r>
      <w:r>
        <w:t xml:space="preserve">{{field-off:Bible}}</w:t>
      </w:r>
    </w:p>
    <w:p>
      <w:r>
        <w:rPr>
          <w:sz w:val="18"/>
          <w:color w:val="777777"/>
        </w:rPr>
        <w:t xml:space="preserve">[[@Bible:Leviticus 19:11]] </w:t>
      </w:r>
      <w:r>
        <w:rPr>
          <w:b/>
        </w:rPr>
        <w:t xml:space="preserve">11 </w:t>
      </w:r>
      <w:r>
        <w:t xml:space="preserve"> {{field-on:Bible}}</w:t>
      </w:r>
      <w:r>
        <w:t xml:space="preserve">You shall not steal. You shall not lie. No one shall inform falsely against his neighbor.</w:t>
      </w:r>
      <w:r>
        <w:t xml:space="preserve">{{field-off:Bible}}</w:t>
      </w:r>
    </w:p>
    <w:p>
      <w:r>
        <w:rPr>
          <w:sz w:val="18"/>
          <w:color w:val="777777"/>
        </w:rPr>
        <w:t xml:space="preserve">[[@Bible:Leviticus 19:12]] </w:t>
      </w:r>
      <w:r>
        <w:rPr>
          <w:b/>
        </w:rPr>
        <w:t xml:space="preserve">12 </w:t>
      </w:r>
      <w:r>
        <w:t xml:space="preserve"> {{field-on:Bible}}</w:t>
      </w:r>
      <w:r>
        <w:t xml:space="preserve">And you shall not swear by my name in injustice, and you shall not profane the name of your God. I am the Lord your God.</w:t>
      </w:r>
      <w:r>
        <w:t xml:space="preserve">{{field-off:Bible}}</w:t>
      </w:r>
    </w:p>
    <w:p>
      <w:r>
        <w:rPr>
          <w:sz w:val="18"/>
          <w:color w:val="777777"/>
        </w:rPr>
        <w:t xml:space="preserve">[[@Bible:Leviticus 19:13]] </w:t>
      </w:r>
      <w:r>
        <w:rPr>
          <w:b/>
        </w:rPr>
        <w:t xml:space="preserve">13 </w:t>
      </w:r>
      <w:r>
        <w:t xml:space="preserve"> {{field-on:Bible}}</w:t>
      </w:r>
      <w:r>
        <w:t xml:space="preserve">You shall not wrong your neighbor, and you shall not rob, and the wage of the hired laborer shall not sleep with you until morning.</w:t>
      </w:r>
      <w:r>
        <w:t xml:space="preserve">{{field-off:Bible}}</w:t>
      </w:r>
    </w:p>
    <w:p>
      <w:r>
        <w:rPr>
          <w:sz w:val="18"/>
          <w:color w:val="777777"/>
        </w:rPr>
        <w:t xml:space="preserve">[[@Bible:Leviticus 19:14]] </w:t>
      </w:r>
      <w:r>
        <w:rPr>
          <w:b/>
        </w:rPr>
        <w:t xml:space="preserve">14 </w:t>
      </w:r>
      <w:r>
        <w:t xml:space="preserve"> {{field-on:Bible}}</w:t>
      </w:r>
      <w:r>
        <w:t xml:space="preserve">You shall not speak evil to the deaf, and before the blind you shall not put a stumbling block, and you shall fear the Lord your God. I am the Lord your God.</w:t>
      </w:r>
      <w:r>
        <w:t xml:space="preserve">{{field-off:Bible}}</w:t>
      </w:r>
    </w:p>
    <w:p>
      <w:r>
        <w:rPr>
          <w:sz w:val="18"/>
          <w:color w:val="777777"/>
        </w:rPr>
        <w:t xml:space="preserve">[[@Bible:Leviticus 19:15]] </w:t>
      </w:r>
      <w:r>
        <w:rPr>
          <w:b/>
        </w:rPr>
        <w:t xml:space="preserve">15 </w:t>
      </w:r>
      <w:r>
        <w:t xml:space="preserve"> {{field-on:Bible}}</w:t>
      </w:r>
      <w:r>
        <w:t xml:space="preserve">You shall do no injustice in judgment. You shall not take the face of the poor, nor marvel at the face of the powerful. In righteousness you shall judge your neighbor.</w:t>
      </w:r>
      <w:r>
        <w:t xml:space="preserve">{{field-off:Bible}}</w:t>
      </w:r>
    </w:p>
    <w:p>
      <w:r>
        <w:rPr>
          <w:sz w:val="18"/>
          <w:color w:val="777777"/>
        </w:rPr>
        <w:t xml:space="preserve">[[@Bible:Leviticus 19:16]] </w:t>
      </w:r>
      <w:r>
        <w:rPr>
          <w:b/>
        </w:rPr>
        <w:t xml:space="preserve">16 </w:t>
      </w:r>
      <w:r>
        <w:t xml:space="preserve"> {{field-on:Bible}}</w:t>
      </w:r>
      <w:r>
        <w:t xml:space="preserve">You shall not go with deceit among your people. You shall not rise up against the blood of your neighbor. I am the Lord your God.</w:t>
      </w:r>
      <w:r>
        <w:t xml:space="preserve">{{field-off:Bible}}</w:t>
      </w:r>
    </w:p>
    <w:p>
      <w:r>
        <w:rPr>
          <w:sz w:val="18"/>
          <w:color w:val="777777"/>
        </w:rPr>
        <w:t xml:space="preserve">[[@Bible:Leviticus 19:17]] </w:t>
      </w:r>
      <w:r>
        <w:rPr>
          <w:b/>
        </w:rPr>
        <w:t xml:space="preserve">17 </w:t>
      </w:r>
      <w:r>
        <w:t xml:space="preserve"> {{field-on:Bible}}</w:t>
      </w:r>
      <w:r>
        <w:t xml:space="preserve">You shall not hate your brother in your mind. With reproof you shall reprove your neighbor, and you shall not take sin because of him.</w:t>
      </w:r>
      <w:r>
        <w:t xml:space="preserve">{{field-off:Bible}}</w:t>
      </w:r>
    </w:p>
    <w:p>
      <w:r>
        <w:rPr>
          <w:sz w:val="18"/>
          <w:color w:val="777777"/>
        </w:rPr>
        <w:t xml:space="preserve">[[@Bible:Leviticus 19:18]] </w:t>
      </w:r>
      <w:r>
        <w:rPr>
          <w:b/>
        </w:rPr>
        <w:t xml:space="preserve">18 </w:t>
      </w:r>
      <w:r>
        <w:t xml:space="preserve"> {{field-on:Bible}}</w:t>
      </w:r>
      <w:r>
        <w:t xml:space="preserve">And your hand shall not avenge, and you shall not be angry with the sons of your people, and you shall love your neighbor as yourself. I am the Lord.</w:t>
      </w:r>
      <w:r>
        <w:t xml:space="preserve">{{field-off:Bible}}</w:t>
      </w:r>
    </w:p>
    <w:p>
      <w:r>
        <w:rPr>
          <w:sz w:val="18"/>
          <w:color w:val="777777"/>
        </w:rPr>
        <w:t xml:space="preserve">[[@Bible:Leviticus 19:19]] </w:t>
      </w:r>
      <w:r>
        <w:rPr>
          <w:b/>
        </w:rPr>
        <w:t xml:space="preserve">19 </w:t>
      </w:r>
      <w:r>
        <w:t xml:space="preserve"> {{field-on:Bible}}</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378"/>
      </w:r>
      <w:r>
        <w:t xml:space="preserve">, you shall not put on yourself.</w:t>
      </w:r>
      <w:r>
        <w:t xml:space="preserve">{{field-off:Bible}}</w:t>
      </w:r>
    </w:p>
    <w:p>
      <w:r>
        <w:rPr>
          <w:sz w:val="18"/>
          <w:color w:val="777777"/>
        </w:rPr>
        <w:t xml:space="preserve">[[@Bible:Leviticus 19:20]] </w:t>
      </w:r>
      <w:r>
        <w:rPr>
          <w:b/>
        </w:rPr>
        <w:t xml:space="preserve">20 </w:t>
      </w:r>
      <w:r>
        <w:t xml:space="preserve"> {{field-on:Bible}}</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379"/>
      </w:r>
      <w:r>
        <w:t xml:space="preserve">. They shall not die, because she has not been freed.</w:t>
      </w:r>
      <w:r>
        <w:t xml:space="preserve">{{field-off:Bible}}</w:t>
      </w:r>
    </w:p>
    <w:p>
      <w:r>
        <w:rPr>
          <w:sz w:val="18"/>
          <w:color w:val="777777"/>
        </w:rPr>
        <w:t xml:space="preserve">[[@Bible:Leviticus 19:21]] </w:t>
      </w:r>
      <w:r>
        <w:rPr>
          <w:b/>
        </w:rPr>
        <w:t xml:space="preserve">21 </w:t>
      </w:r>
      <w:r>
        <w:t xml:space="preserve"> {{field-on:Bible}}</w:t>
      </w:r>
      <w:r>
        <w:t xml:space="preserve">And he shall bring his trespass to the Lord at the door of the tent of testimony, a ram of trespass.</w:t>
      </w:r>
      <w:r>
        <w:t xml:space="preserve">{{field-off:Bible}}</w:t>
      </w:r>
    </w:p>
    <w:p>
      <w:r>
        <w:rPr>
          <w:sz w:val="18"/>
          <w:color w:val="777777"/>
        </w:rPr>
        <w:t xml:space="preserve">[[@Bible:Leviticus 19:22]] </w:t>
      </w:r>
      <w:r>
        <w:rPr>
          <w:b/>
        </w:rPr>
        <w:t xml:space="preserve">22 </w:t>
      </w:r>
      <w:r>
        <w:t xml:space="preserve"> {{field-on:Bible}}</w:t>
      </w:r>
      <w:r>
        <w:t xml:space="preserve">And the priest shall make atonement for him with the ram of trespass before the Lord for the sin that he sinned, and the sin that he sinned shall be forgiven him.</w:t>
      </w:r>
      <w:r>
        <w:t xml:space="preserve">{{field-off:Bible}}</w:t>
      </w:r>
    </w:p>
    <w:p>
      <w:r>
        <w:rPr>
          <w:sz w:val="18"/>
          <w:color w:val="777777"/>
        </w:rPr>
        <w:t xml:space="preserve">[[@Bible:Leviticus 19:23]] </w:t>
      </w:r>
      <w:r>
        <w:rPr>
          <w:b/>
        </w:rPr>
        <w:t xml:space="preserve">23 </w:t>
      </w:r>
      <w:r>
        <w:t xml:space="preserve"> {{field-on:Bible}}</w:t>
      </w:r>
      <w:r>
        <w:t xml:space="preserve">And when you enter into the land that the Lord your God is giving you, and you plant every edible tree, then you shall purge away its uncleanness</w:t>
      </w:r>
      <w:r>
        <w:rPr>
          <w:rStyle w:val="FootnoteReference"/>
        </w:rPr>
        <w:footnoteReference w:id="1380"/>
      </w:r>
      <w:r>
        <w:t xml:space="preserve">. Its fruit shall be uncleansed to you for three years. It shall not be eaten.</w:t>
      </w:r>
      <w:r>
        <w:t xml:space="preserve">{{field-off:Bible}}</w:t>
      </w:r>
    </w:p>
    <w:p>
      <w:r>
        <w:rPr>
          <w:sz w:val="18"/>
          <w:color w:val="777777"/>
        </w:rPr>
        <w:t xml:space="preserve">[[@Bible:Leviticus 19:24]] </w:t>
      </w:r>
      <w:r>
        <w:rPr>
          <w:b/>
        </w:rPr>
        <w:t xml:space="preserve">24 </w:t>
      </w:r>
      <w:r>
        <w:t xml:space="preserve"> {{field-on:Bible}}</w:t>
      </w:r>
      <w:r>
        <w:t xml:space="preserve">And in the fourth year all its fruit shall be holy, praiseworthy to the Lord.</w:t>
      </w:r>
      <w:r>
        <w:t xml:space="preserve">{{field-off:Bible}}</w:t>
      </w:r>
    </w:p>
    <w:p>
      <w:r>
        <w:rPr>
          <w:sz w:val="18"/>
          <w:color w:val="777777"/>
        </w:rPr>
        <w:t xml:space="preserve">[[@Bible:Leviticus 19:25]] </w:t>
      </w:r>
      <w:r>
        <w:rPr>
          <w:b/>
        </w:rPr>
        <w:t xml:space="preserve">25 </w:t>
      </w:r>
      <w:r>
        <w:t xml:space="preserve"> {{field-on:Bible}}</w:t>
      </w:r>
      <w:r>
        <w:t xml:space="preserve">And in the fifth year you shall eat the fruit, as an addition of its produce for you. I am the Lord your God.</w:t>
      </w:r>
      <w:r>
        <w:t xml:space="preserve">{{field-off:Bible}}</w:t>
      </w:r>
    </w:p>
    <w:p>
      <w:r>
        <w:rPr>
          <w:sz w:val="18"/>
          <w:color w:val="777777"/>
        </w:rPr>
        <w:t xml:space="preserve">[[@Bible:Leviticus 19:26]] </w:t>
      </w:r>
      <w:r>
        <w:rPr>
          <w:b/>
        </w:rPr>
        <w:t xml:space="preserve">26 </w:t>
      </w:r>
      <w:r>
        <w:t xml:space="preserve"> {{field-on:Bible}}</w:t>
      </w:r>
      <w:r>
        <w:t xml:space="preserve">You shall not eat upon the mountains, and you shall not practice augury, nor observe birds for omens.</w:t>
      </w:r>
      <w:r>
        <w:t xml:space="preserve">{{field-off:Bible}}</w:t>
      </w:r>
    </w:p>
    <w:p>
      <w:r>
        <w:rPr>
          <w:sz w:val="18"/>
          <w:color w:val="777777"/>
        </w:rPr>
        <w:t xml:space="preserve">[[@Bible:Leviticus 19:27]] </w:t>
      </w:r>
      <w:r>
        <w:rPr>
          <w:b/>
        </w:rPr>
        <w:t xml:space="preserve">27 </w:t>
      </w:r>
      <w:r>
        <w:t xml:space="preserve"> {{field-on:Bible}}</w:t>
      </w:r>
      <w:r>
        <w:t xml:space="preserve">You shall not make a rounded trimming from the hair of your head, nor destroy the appearance of your beard.</w:t>
      </w:r>
      <w:r>
        <w:t xml:space="preserve">{{field-off:Bible}}</w:t>
      </w:r>
    </w:p>
    <w:p>
      <w:r>
        <w:rPr>
          <w:sz w:val="18"/>
          <w:color w:val="777777"/>
        </w:rPr>
        <w:t xml:space="preserve">[[@Bible:Leviticus 19:28]] </w:t>
      </w:r>
      <w:r>
        <w:rPr>
          <w:b/>
        </w:rPr>
        <w:t xml:space="preserve">28 </w:t>
      </w:r>
      <w:r>
        <w:t xml:space="preserve"> {{field-on:Bible}}</w:t>
      </w:r>
      <w:r>
        <w:t xml:space="preserve">And cuttings for a dead person you shall not make in your body, and tattooed writings you shall not make on yourselves. I am the Lord your God.</w:t>
      </w:r>
      <w:r>
        <w:t xml:space="preserve">{{field-off:Bible}}</w:t>
      </w:r>
    </w:p>
    <w:p>
      <w:r>
        <w:rPr>
          <w:sz w:val="18"/>
          <w:color w:val="777777"/>
        </w:rPr>
        <w:t xml:space="preserve">[[@Bible:Leviticus 19:29]] </w:t>
      </w:r>
      <w:r>
        <w:rPr>
          <w:b/>
        </w:rPr>
        <w:t xml:space="preserve">29 </w:t>
      </w:r>
      <w:r>
        <w:t xml:space="preserve"> {{field-on:Bible}}</w:t>
      </w:r>
      <w:r>
        <w:t xml:space="preserve">You shall not profane your daughter by prostituting her, and the land shall not prostitute itself, and the land shall not be filled with lawlessness.</w:t>
      </w:r>
      <w:r>
        <w:t xml:space="preserve">{{field-off:Bible}}</w:t>
      </w:r>
    </w:p>
    <w:p>
      <w:r>
        <w:rPr>
          <w:sz w:val="18"/>
          <w:color w:val="777777"/>
        </w:rPr>
        <w:t xml:space="preserve">[[@Bible:Leviticus 19:30]] </w:t>
      </w:r>
      <w:r>
        <w:rPr>
          <w:b/>
        </w:rPr>
        <w:t xml:space="preserve">30 </w:t>
      </w:r>
      <w:r>
        <w:t xml:space="preserve"> {{field-on:Bible}}</w:t>
      </w:r>
      <w:r>
        <w:t xml:space="preserve">You shall keep my sabbaths, and from my holy things you shall stand in fear. I am the Lord.</w:t>
      </w:r>
      <w:r>
        <w:t xml:space="preserve">{{field-off:Bible}}</w:t>
      </w:r>
    </w:p>
    <w:p>
      <w:r>
        <w:rPr>
          <w:sz w:val="18"/>
          <w:color w:val="777777"/>
        </w:rPr>
        <w:t xml:space="preserve">[[@Bible:Leviticus 19:31]] </w:t>
      </w:r>
      <w:r>
        <w:rPr>
          <w:b/>
        </w:rPr>
        <w:t xml:space="preserve">31 </w:t>
      </w:r>
      <w:r>
        <w:t xml:space="preserve"> {{field-on:Bible}}</w:t>
      </w:r>
      <w:r>
        <w:t xml:space="preserve">You shall not follow ventriloquists, and to enchanters you shall not cling, to be defiled by them. I am the Lord your God.</w:t>
      </w:r>
      <w:r>
        <w:t xml:space="preserve">{{field-off:Bible}}</w:t>
      </w:r>
    </w:p>
    <w:p>
      <w:r>
        <w:rPr>
          <w:sz w:val="18"/>
          <w:color w:val="777777"/>
        </w:rPr>
        <w:t xml:space="preserve">[[@Bible:Leviticus 19:32]] </w:t>
      </w:r>
      <w:r>
        <w:rPr>
          <w:b/>
        </w:rPr>
        <w:t xml:space="preserve">32 </w:t>
      </w:r>
      <w:r>
        <w:t xml:space="preserve"> {{field-on:Bible}}</w:t>
      </w:r>
      <w:r>
        <w:t xml:space="preserve">Before gray hair you shall rise, and you shall honor the face of the elder, and you shall fear your God. I am the Lord your God.</w:t>
      </w:r>
      <w:r>
        <w:t xml:space="preserve">{{field-off:Bible}}</w:t>
      </w:r>
    </w:p>
    <w:p>
      <w:r>
        <w:rPr>
          <w:sz w:val="18"/>
          <w:color w:val="777777"/>
        </w:rPr>
        <w:t xml:space="preserve">[[@Bible:Leviticus 19:33]] </w:t>
      </w:r>
      <w:r>
        <w:rPr>
          <w:b/>
        </w:rPr>
        <w:t xml:space="preserve">33 </w:t>
      </w:r>
      <w:r>
        <w:t xml:space="preserve"> {{field-on:Bible}}</w:t>
      </w:r>
      <w:r>
        <w:t xml:space="preserve">And if a newcomer comes to you in your land, you shall not oppress him.</w:t>
      </w:r>
      <w:r>
        <w:t xml:space="preserve">{{field-off:Bible}}</w:t>
      </w:r>
    </w:p>
    <w:p>
      <w:r>
        <w:rPr>
          <w:sz w:val="18"/>
          <w:color w:val="777777"/>
        </w:rPr>
        <w:t xml:space="preserve">[[@Bible:Leviticus 19:34]] </w:t>
      </w:r>
      <w:r>
        <w:rPr>
          <w:b/>
        </w:rPr>
        <w:t xml:space="preserve">34 </w:t>
      </w:r>
      <w:r>
        <w:t xml:space="preserve"> {{field-on:Bible}}</w:t>
      </w:r>
      <w:r>
        <w:t xml:space="preserve">Like the native among you shall be the newcomer who comes to you, and you shall love him as yourself, because you became newcomers in the land of Egypt. I am the Lord your God.</w:t>
      </w:r>
      <w:r>
        <w:t xml:space="preserve">{{field-off:Bible}}</w:t>
      </w:r>
    </w:p>
    <w:p>
      <w:r>
        <w:rPr>
          <w:sz w:val="18"/>
          <w:color w:val="777777"/>
        </w:rPr>
        <w:t xml:space="preserve">[[@Bible:Leviticus 19:35]] </w:t>
      </w:r>
      <w:r>
        <w:rPr>
          <w:b/>
        </w:rPr>
        <w:t xml:space="preserve">35 </w:t>
      </w:r>
      <w:r>
        <w:t xml:space="preserve"> {{field-on:Bible}}</w:t>
      </w:r>
      <w:r>
        <w:t xml:space="preserve">You shall do no injustice in judgment, in measures and in weights and in scales.</w:t>
      </w:r>
      <w:r>
        <w:t xml:space="preserve">{{field-off:Bible}}</w:t>
      </w:r>
    </w:p>
    <w:p>
      <w:r>
        <w:rPr>
          <w:sz w:val="18"/>
          <w:color w:val="777777"/>
        </w:rPr>
        <w:t xml:space="preserve">[[@Bible:Leviticus 19:36]] </w:t>
      </w:r>
      <w:r>
        <w:rPr>
          <w:b/>
        </w:rPr>
        <w:t xml:space="preserve">36 </w:t>
      </w:r>
      <w:r>
        <w:t xml:space="preserve"> {{field-on:Bible}}</w:t>
      </w:r>
      <w:r>
        <w:t xml:space="preserve">Just scales and just weights and a just liquid-measure shall be for you. I am the Lord your God who brought you out from the land of Egypt.</w:t>
      </w:r>
      <w:r>
        <w:t xml:space="preserve">{{field-off:Bible}}</w:t>
      </w:r>
    </w:p>
    <w:p>
      <w:r>
        <w:rPr>
          <w:sz w:val="18"/>
          <w:color w:val="777777"/>
        </w:rPr>
        <w:t xml:space="preserve">[[@Bible:Leviticus 19:37]] </w:t>
      </w:r>
      <w:r>
        <w:rPr>
          <w:b/>
        </w:rPr>
        <w:t xml:space="preserve">37 </w:t>
      </w:r>
      <w:r>
        <w:t xml:space="preserve"> {{field-on:Bible}}</w:t>
      </w:r>
      <w:r>
        <w:t xml:space="preserve">And you shall keep all my law and all my commands and do them.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[[@Bible:Leviticus 20:1]] </w:t>
      </w:r>
      <w:r>
        <w:rPr>
          <w:b/>
        </w:rPr>
        <w:t xml:space="preserve">1 </w:t>
      </w:r>
      <w:r>
        <w:t xml:space="preserve"> {{field-on:Bible}}</w:t>
      </w:r>
      <w:r>
        <w:t xml:space="preserve">And the Lord spoke to Moses</w:t>
      </w:r>
      <w:r>
        <w:rPr>
          <w:rStyle w:val="FootnoteReference"/>
        </w:rPr>
        <w:footnoteReference w:id="1381"/>
      </w:r>
      <w:r>
        <w:t xml:space="preserve">, saying,</w:t>
      </w:r>
      <w:r>
        <w:t xml:space="preserve">{{field-off:Bible}}</w:t>
      </w:r>
    </w:p>
    <w:p>
      <w:r>
        <w:rPr>
          <w:sz w:val="18"/>
          <w:color w:val="777777"/>
        </w:rPr>
        <w:t xml:space="preserve">[[@Bible:Leviticus 20:2]] </w:t>
      </w:r>
      <w:r>
        <w:rPr>
          <w:b/>
        </w:rPr>
        <w:t xml:space="preserve">2 </w:t>
      </w:r>
      <w:r>
        <w:t xml:space="preserve"> {{field-on:Bible}}</w:t>
      </w:r>
      <w:r>
        <w:t xml:space="preserve">And to the sons of Israel</w:t>
      </w:r>
      <w:r>
        <w:rPr>
          <w:rStyle w:val="FootnoteReference"/>
        </w:rPr>
        <w:footnoteReference w:id="1382"/>
      </w:r>
      <w:r>
        <w:t xml:space="preserve"> you shall say: If any of the sons of Israel or of the newcomer newcomers in Israel gives of his seed to a ruler</w:t>
      </w:r>
      <w:r>
        <w:rPr>
          <w:rStyle w:val="FootnoteReference"/>
        </w:rPr>
        <w:footnoteReference w:id="1383"/>
      </w:r>
      <w:r>
        <w:t xml:space="preserve">, he shall surely be put to death. The people of the land shall stone him with stones.</w:t>
      </w:r>
      <w:r>
        <w:t xml:space="preserve">{{field-off:Bible}}</w:t>
      </w:r>
    </w:p>
    <w:p>
      <w:r>
        <w:rPr>
          <w:sz w:val="18"/>
          <w:color w:val="777777"/>
        </w:rPr>
        <w:t xml:space="preserve">[[@Bible:Leviticus 20:3]] </w:t>
      </w:r>
      <w:r>
        <w:rPr>
          <w:b/>
        </w:rPr>
        <w:t xml:space="preserve">3 </w:t>
      </w:r>
      <w:r>
        <w:t xml:space="preserve"> {{field-on:Bible}}</w:t>
      </w:r>
      <w:r>
        <w:t xml:space="preserve">And I will set my face against that man and destroy him from his people, because he gave of his seed to a ruler so as to defile my holy things and profane the name of those sanctified to me.</w:t>
      </w:r>
      <w:r>
        <w:t xml:space="preserve">{{field-off:Bible}}</w:t>
      </w:r>
    </w:p>
    <w:p>
      <w:r>
        <w:rPr>
          <w:sz w:val="18"/>
          <w:color w:val="777777"/>
        </w:rPr>
        <w:t xml:space="preserve">[[@Bible:Leviticus 20:4]] </w:t>
      </w:r>
      <w:r>
        <w:rPr>
          <w:b/>
        </w:rPr>
        <w:t xml:space="preserve">4 </w:t>
      </w:r>
      <w:r>
        <w:t xml:space="preserve"> {{field-on:Bible}}</w:t>
      </w:r>
      <w:r>
        <w:t xml:space="preserve">But if the natives of the land by overlooking overlook that man with their eyes when he gives of his seed to a ruler, so as not to put him to death,</w:t>
      </w:r>
      <w:r>
        <w:t xml:space="preserve">{{field-off:Bible}}</w:t>
      </w:r>
    </w:p>
    <w:p>
      <w:r>
        <w:rPr>
          <w:sz w:val="18"/>
          <w:color w:val="777777"/>
        </w:rPr>
        <w:t xml:space="preserve">[[@Bible:Leviticus 20:5]] </w:t>
      </w:r>
      <w:r>
        <w:rPr>
          <w:b/>
        </w:rPr>
        <w:t xml:space="preserve">5 </w:t>
      </w:r>
      <w:r>
        <w:t xml:space="preserve"> {{field-on:Bible}}</w:t>
      </w:r>
      <w:r>
        <w:t xml:space="preserve">then I will set my face against that man and against his kin, and I will destroy him and all who are of one mind with him, so that he prostitutes himself to the rulers, from their people.</w:t>
      </w:r>
      <w:r>
        <w:t xml:space="preserve">{{field-off:Bible}}</w:t>
      </w:r>
    </w:p>
    <w:p>
      <w:r>
        <w:rPr>
          <w:sz w:val="18"/>
          <w:color w:val="777777"/>
        </w:rPr>
        <w:t xml:space="preserve">[[@Bible:Leviticus 20:6]] </w:t>
      </w:r>
      <w:r>
        <w:rPr>
          <w:b/>
        </w:rPr>
        <w:t xml:space="preserve">6 </w:t>
      </w:r>
      <w:r>
        <w:t xml:space="preserve"> {{field-on:Bible}}</w:t>
      </w:r>
      <w:r>
        <w:t xml:space="preserve">And the person who follows ventriloquists or enchanters so as to prostitute himself after them, I will set my face against that person and destroy him from his people.</w:t>
      </w:r>
      <w:r>
        <w:t xml:space="preserve">{{field-off:Bible}}</w:t>
      </w:r>
    </w:p>
    <w:p>
      <w:r>
        <w:rPr>
          <w:sz w:val="18"/>
          <w:color w:val="777777"/>
        </w:rPr>
        <w:t xml:space="preserve">[[@Bible:Leviticus 20:7]] </w:t>
      </w:r>
      <w:r>
        <w:rPr>
          <w:b/>
        </w:rPr>
        <w:t xml:space="preserve">7 </w:t>
      </w:r>
      <w:r>
        <w:t xml:space="preserve"> {{field-on:Bible}}</w:t>
      </w:r>
      <w:r>
        <w:t xml:space="preserve">And you shall be holy, because I, the Lord your God, am holy.</w:t>
      </w:r>
      <w:r>
        <w:t xml:space="preserve">{{field-off:Bible}}</w:t>
      </w:r>
    </w:p>
    <w:p>
      <w:r>
        <w:rPr>
          <w:sz w:val="18"/>
          <w:color w:val="777777"/>
        </w:rPr>
        <w:t xml:space="preserve">[[@Bible:Leviticus 20:8]] </w:t>
      </w:r>
      <w:r>
        <w:rPr>
          <w:b/>
        </w:rPr>
        <w:t xml:space="preserve">8 </w:t>
      </w:r>
      <w:r>
        <w:t xml:space="preserve"> {{field-on:Bible}}</w:t>
      </w:r>
      <w:r>
        <w:t xml:space="preserve">And you shall keep my commands and do them. I am the Lord who sanctifies you.</w:t>
      </w:r>
      <w:r>
        <w:t xml:space="preserve">{{field-off:Bible}}</w:t>
      </w:r>
    </w:p>
    <w:p>
      <w:r>
        <w:rPr>
          <w:sz w:val="18"/>
          <w:color w:val="777777"/>
        </w:rPr>
        <w:t xml:space="preserve">[[@Bible:Leviticus 20:9]] </w:t>
      </w:r>
      <w:r>
        <w:rPr>
          <w:b/>
        </w:rPr>
        <w:t xml:space="preserve">9 </w:t>
      </w:r>
      <w:r>
        <w:t xml:space="preserve"> {{field-on:Bible}}</w:t>
      </w:r>
      <w:r>
        <w:t xml:space="preserve">Every man who speaks evil of his father or of his mother</w:t>
      </w:r>
      <w:r>
        <w:rPr>
          <w:rStyle w:val="FootnoteReference"/>
        </w:rPr>
        <w:footnoteReference w:id="1384"/>
      </w:r>
      <w:r>
        <w:t xml:space="preserve"> shall surely be put to death. He spoke evil of his father or his mother. He shall be guilty.</w:t>
      </w:r>
      <w:r>
        <w:t xml:space="preserve">{{field-off:Bible}}</w:t>
      </w:r>
    </w:p>
    <w:p>
      <w:r>
        <w:rPr>
          <w:sz w:val="18"/>
          <w:color w:val="777777"/>
        </w:rPr>
        <w:t xml:space="preserve">[[@Bible:Leviticus 20:10]] </w:t>
      </w:r>
      <w:r>
        <w:rPr>
          <w:b/>
        </w:rPr>
        <w:t xml:space="preserve">10 </w:t>
      </w:r>
      <w:r>
        <w:t xml:space="preserve"> {{field-on:Bible}}</w:t>
      </w:r>
      <w:r>
        <w:t xml:space="preserve">Any man who commits adultery with the wife of a man, or who commits adultery with the wife of his neighbor, the adulterer and the adulteress shall surely be put to death.</w:t>
      </w:r>
      <w:r>
        <w:t xml:space="preserve">{{field-off:Bible}}</w:t>
      </w:r>
    </w:p>
    <w:p>
      <w:r>
        <w:rPr>
          <w:sz w:val="18"/>
          <w:color w:val="777777"/>
        </w:rPr>
        <w:t xml:space="preserve">[[@Bible:Leviticus 20:11]] </w:t>
      </w:r>
      <w:r>
        <w:rPr>
          <w:b/>
        </w:rPr>
        <w:t xml:space="preserve">11 </w:t>
      </w:r>
      <w:r>
        <w:t xml:space="preserve"> {{field-on:Bible}}</w:t>
      </w:r>
      <w:r>
        <w:t xml:space="preserve">And if anyone lies with his father's wife, he has uncovered his father's nakedness. Both shall surely be put to death. They are guilty.</w:t>
      </w:r>
      <w:r>
        <w:t xml:space="preserve">{{field-off:Bible}}</w:t>
      </w:r>
    </w:p>
    <w:p>
      <w:r>
        <w:rPr>
          <w:sz w:val="18"/>
          <w:color w:val="777777"/>
        </w:rPr>
        <w:t xml:space="preserve">[[@Bible:Leviticus 20:12]] </w:t>
      </w:r>
      <w:r>
        <w:rPr>
          <w:b/>
        </w:rPr>
        <w:t xml:space="preserve">12 </w:t>
      </w:r>
      <w:r>
        <w:t xml:space="preserve"> {{field-on:Bible}}</w:t>
      </w:r>
      <w:r>
        <w:t xml:space="preserve">And if anyone lies with his daughter-in-law, both shall surely be put to death, for they have acted impiously. They are guilty.</w:t>
      </w:r>
      <w:r>
        <w:t xml:space="preserve">{{field-off:Bible}}</w:t>
      </w:r>
    </w:p>
    <w:p>
      <w:r>
        <w:rPr>
          <w:sz w:val="18"/>
          <w:color w:val="777777"/>
        </w:rPr>
        <w:t xml:space="preserve">[[@Bible:Leviticus 20:13]] </w:t>
      </w:r>
      <w:r>
        <w:rPr>
          <w:b/>
        </w:rPr>
        <w:t xml:space="preserve">13 </w:t>
      </w:r>
      <w:r>
        <w:t xml:space="preserve"> {{field-on:Bible}}</w:t>
      </w:r>
      <w:r>
        <w:t xml:space="preserve">And whoever lies with a male the bed of a woman, both have done an abomination. They shall surely be put to death. They are guilty.</w:t>
      </w:r>
      <w:r>
        <w:t xml:space="preserve">{{field-off:Bible}}</w:t>
      </w:r>
    </w:p>
    <w:p>
      <w:r>
        <w:rPr>
          <w:sz w:val="18"/>
          <w:color w:val="777777"/>
        </w:rPr>
        <w:t xml:space="preserve">[[@Bible:Leviticus 20:14]] </w:t>
      </w:r>
      <w:r>
        <w:rPr>
          <w:b/>
        </w:rPr>
        <w:t xml:space="preserve">14 </w:t>
      </w:r>
      <w:r>
        <w:t xml:space="preserve"> {{field-on:Bible}}</w:t>
      </w:r>
      <w:r>
        <w:t xml:space="preserve">Whoever takes a woman and her mother, it is lawlessness. They shall burn him and them with fire, and there shall not be lawlessness among you.</w:t>
      </w:r>
      <w:r>
        <w:t xml:space="preserve">{{field-off:Bible}}</w:t>
      </w:r>
    </w:p>
    <w:p>
      <w:r>
        <w:rPr>
          <w:sz w:val="18"/>
          <w:color w:val="777777"/>
        </w:rPr>
        <w:t xml:space="preserve">[[@Bible:Leviticus 20:15]] </w:t>
      </w:r>
      <w:r>
        <w:rPr>
          <w:b/>
        </w:rPr>
        <w:t xml:space="preserve">15 </w:t>
      </w:r>
      <w:r>
        <w:t xml:space="preserve"> {{field-on:Bible}}</w:t>
      </w:r>
      <w:r>
        <w:t xml:space="preserve">And whoever gives his bed to a four-footed animal shall surely be put to death, and you shall kill the four-footed animal.</w:t>
      </w:r>
      <w:r>
        <w:t xml:space="preserve">{{field-off:Bible}}</w:t>
      </w:r>
    </w:p>
    <w:p>
      <w:r>
        <w:rPr>
          <w:sz w:val="18"/>
          <w:color w:val="777777"/>
        </w:rPr>
        <w:t xml:space="preserve">[[@Bible:Leviticus 20:16]] </w:t>
      </w:r>
      <w:r>
        <w:rPr>
          <w:b/>
        </w:rPr>
        <w:t xml:space="preserve">16 </w:t>
      </w:r>
      <w:r>
        <w:t xml:space="preserve"> {{field-on:Bible}}</w:t>
      </w:r>
      <w:r>
        <w:t xml:space="preserve">And if a woman comes near to any beast to mate with it, you shall kill the woman and the beast. They shall surely be put to death. They are guilty.</w:t>
      </w:r>
      <w:r>
        <w:t xml:space="preserve">{{field-off:Bible}}</w:t>
      </w:r>
    </w:p>
    <w:p>
      <w:r>
        <w:rPr>
          <w:sz w:val="18"/>
          <w:color w:val="777777"/>
        </w:rPr>
        <w:t xml:space="preserve">[[@Bible:Leviticus 20:17]] </w:t>
      </w:r>
      <w:r>
        <w:rPr>
          <w:b/>
        </w:rPr>
        <w:t xml:space="preserve">17 </w:t>
      </w:r>
      <w:r>
        <w:t xml:space="preserve"> {{field-on:Bible}}</w:t>
      </w:r>
      <w:r>
        <w:t xml:space="preserve">Whoever takes his sister by his father or by his mother and sees her nakedness and she sees his nakedness, it is a reproach</w:t>
      </w:r>
      <w:r>
        <w:rPr>
          <w:rStyle w:val="FootnoteReference"/>
        </w:rPr>
        <w:footnoteReference w:id="1385"/>
      </w:r>
      <w:r>
        <w:t xml:space="preserve">. They shall be cut off before the sons of their family. He uncovered his sister's nakedness. They shall bear sin.</w:t>
      </w:r>
      <w:r>
        <w:t xml:space="preserve">{{field-off:Bible}}</w:t>
      </w:r>
    </w:p>
    <w:p>
      <w:r>
        <w:rPr>
          <w:sz w:val="18"/>
          <w:color w:val="777777"/>
        </w:rPr>
        <w:t xml:space="preserve">[[@Bible:Leviticus 20:18]] </w:t>
      </w:r>
      <w:r>
        <w:rPr>
          <w:b/>
        </w:rPr>
        <w:t xml:space="preserve">18 </w:t>
      </w:r>
      <w:r>
        <w:t xml:space="preserve"> {{field-on:Bible}}</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386"/>
      </w:r>
      <w:r>
        <w:t xml:space="preserve">.</w:t>
      </w:r>
      <w:r>
        <w:t xml:space="preserve">{{field-off:Bible}}</w:t>
      </w:r>
    </w:p>
    <w:p>
      <w:r>
        <w:rPr>
          <w:sz w:val="18"/>
          <w:color w:val="777777"/>
        </w:rPr>
        <w:t xml:space="preserve">[[@Bible:Leviticus 20:19]] </w:t>
      </w:r>
      <w:r>
        <w:rPr>
          <w:b/>
        </w:rPr>
        <w:t xml:space="preserve">19 </w:t>
      </w:r>
      <w:r>
        <w:t xml:space="preserve"> {{field-on:Bible}}</w:t>
      </w:r>
      <w:r>
        <w:t xml:space="preserve">And the nakedness of your father's sister and your mother's sister you shall not uncover, for he has uncovered close kin. They shall bear sin.</w:t>
      </w:r>
      <w:r>
        <w:t xml:space="preserve">{{field-off:Bible}}</w:t>
      </w:r>
    </w:p>
    <w:p>
      <w:r>
        <w:rPr>
          <w:sz w:val="18"/>
          <w:color w:val="777777"/>
        </w:rPr>
        <w:t xml:space="preserve">[[@Bible:Leviticus 20:20]] </w:t>
      </w:r>
      <w:r>
        <w:rPr>
          <w:b/>
        </w:rPr>
        <w:t xml:space="preserve">20 </w:t>
      </w:r>
      <w:r>
        <w:t xml:space="preserve"> {{field-on:Bible}}</w:t>
      </w:r>
      <w:r>
        <w:t xml:space="preserve">Whoever lies with his relative, he has uncovered the nakedness of his kin. They shall die childless.</w:t>
      </w:r>
      <w:r>
        <w:t xml:space="preserve">{{field-off:Bible}}</w:t>
      </w:r>
    </w:p>
    <w:p>
      <w:r>
        <w:rPr>
          <w:sz w:val="18"/>
          <w:color w:val="777777"/>
        </w:rPr>
        <w:t xml:space="preserve">[[@Bible:Leviticus 20:21]] </w:t>
      </w:r>
      <w:r>
        <w:rPr>
          <w:b/>
        </w:rPr>
        <w:t xml:space="preserve">21 </w:t>
      </w:r>
      <w:r>
        <w:t xml:space="preserve"> {{field-on:Bible}}</w:t>
      </w:r>
      <w:r>
        <w:t xml:space="preserve">Whoever takes his brother's wife, it is uncleanness. He has uncovered his brother's nakedness. They shall die childless.</w:t>
      </w:r>
      <w:r>
        <w:t xml:space="preserve">{{field-off:Bible}}</w:t>
      </w:r>
    </w:p>
    <w:p>
      <w:r>
        <w:rPr>
          <w:sz w:val="18"/>
          <w:color w:val="777777"/>
        </w:rPr>
        <w:t xml:space="preserve">[[@Bible:Leviticus 20:22]] </w:t>
      </w:r>
      <w:r>
        <w:rPr>
          <w:b/>
        </w:rPr>
        <w:t xml:space="preserve">22 </w:t>
      </w:r>
      <w:r>
        <w:t xml:space="preserve"> {{field-on:Bible}}</w:t>
      </w:r>
      <w:r>
        <w:t xml:space="preserve">And keep all my commands and all my judgments and do them, and let not the land into which I am bringing you there to dwell on it be aggrieved with you.</w:t>
      </w:r>
      <w:r>
        <w:t xml:space="preserve">{{field-off:Bible}}</w:t>
      </w:r>
    </w:p>
    <w:p>
      <w:r>
        <w:rPr>
          <w:sz w:val="18"/>
          <w:color w:val="777777"/>
        </w:rPr>
        <w:t xml:space="preserve">[[@Bible:Leviticus 20:23]] </w:t>
      </w:r>
      <w:r>
        <w:rPr>
          <w:b/>
        </w:rPr>
        <w:t xml:space="preserve">23 </w:t>
      </w:r>
      <w:r>
        <w:t xml:space="preserve"> {{field-on:Bible}}</w:t>
      </w:r>
      <w:r>
        <w:t xml:space="preserve">And do not walk in the statutes of the nations that I am sending away from before you, because they did all these things and I abhorred them.</w:t>
      </w:r>
      <w:r>
        <w:t xml:space="preserve">{{field-off:Bible}}</w:t>
      </w:r>
    </w:p>
    <w:p>
      <w:r>
        <w:rPr>
          <w:sz w:val="18"/>
          <w:color w:val="777777"/>
        </w:rPr>
        <w:t xml:space="preserve">[[@Bible:Leviticus 20:24]] </w:t>
      </w:r>
      <w:r>
        <w:rPr>
          <w:b/>
        </w:rPr>
        <w:t xml:space="preserve">24 </w:t>
      </w:r>
      <w:r>
        <w:t xml:space="preserve"> {{field-on:Bible}}</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387"/>
      </w:r>
      <w:r>
        <w:t xml:space="preserve">.</w:t>
      </w:r>
      <w:r>
        <w:t xml:space="preserve">{{field-off:Bible}}</w:t>
      </w:r>
    </w:p>
    <w:p>
      <w:r>
        <w:rPr>
          <w:sz w:val="18"/>
          <w:color w:val="777777"/>
        </w:rPr>
        <w:t xml:space="preserve">[[@Bible:Leviticus 20:25]] </w:t>
      </w:r>
      <w:r>
        <w:rPr>
          <w:b/>
        </w:rPr>
        <w:t xml:space="preserve">25 </w:t>
      </w:r>
      <w:r>
        <w:t xml:space="preserve"> {{field-on:Bible}}</w:t>
      </w:r>
      <w:r>
        <w:t xml:space="preserve">And you shall distinguish between the clean animals and the unclean animals and between the clean birds and the unclean birds, and you shall not make your lives abominable</w:t>
      </w:r>
      <w:r>
        <w:rPr>
          <w:rStyle w:val="FootnoteReference"/>
        </w:rPr>
        <w:footnoteReference w:id="1388"/>
      </w:r>
      <w:r>
        <w:t xml:space="preserve"> among the animals and among the birds and among all the creeping things of the earth, which I set apart for you in uncleanness.</w:t>
      </w:r>
      <w:r>
        <w:t xml:space="preserve">{{field-off:Bible}}</w:t>
      </w:r>
    </w:p>
    <w:p>
      <w:r>
        <w:rPr>
          <w:sz w:val="18"/>
          <w:color w:val="777777"/>
        </w:rPr>
        <w:t xml:space="preserve">[[@Bible:Leviticus 20:26]] </w:t>
      </w:r>
      <w:r>
        <w:rPr>
          <w:b/>
        </w:rPr>
        <w:t xml:space="preserve">26 </w:t>
      </w:r>
      <w:r>
        <w:t xml:space="preserve"> {{field-on:Bible}}</w:t>
      </w:r>
      <w:r>
        <w:t xml:space="preserve">And you shall be holy to me, because I, the Lord your God, am holy, who separated you from all the nations to be mine.</w:t>
      </w:r>
      <w:r>
        <w:t xml:space="preserve">{{field-off:Bible}}</w:t>
      </w:r>
    </w:p>
    <w:p>
      <w:r>
        <w:rPr>
          <w:sz w:val="18"/>
          <w:color w:val="777777"/>
        </w:rPr>
        <w:t xml:space="preserve">[[@Bible:Leviticus 20:27]] </w:t>
      </w:r>
      <w:r>
        <w:rPr>
          <w:b/>
        </w:rPr>
        <w:t xml:space="preserve">27 </w:t>
      </w:r>
      <w:r>
        <w:t xml:space="preserve"> {{field-on:Bible}}</w:t>
      </w:r>
      <w:r>
        <w:t xml:space="preserve">And if a man or a woman among them becomes a ventriloquist or an enchanter, both shall surely be put to death. Stone them with stones. They are guilty.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[[@Bible:Leviticus 21:1]] </w:t>
      </w:r>
      <w:r>
        <w:rPr>
          <w:b/>
        </w:rPr>
        <w:t xml:space="preserve">1 </w:t>
      </w:r>
      <w:r>
        <w:t xml:space="preserve"> {{field-on:Bible}}</w:t>
      </w:r>
      <w:r>
        <w:t xml:space="preserve">And the Lord said to Moses</w:t>
      </w:r>
      <w:r>
        <w:rPr>
          <w:rStyle w:val="FootnoteReference"/>
        </w:rPr>
        <w:footnoteReference w:id="1389"/>
      </w:r>
      <w:r>
        <w:t xml:space="preserve">, saying, Speak to the priests, sons of Aaron</w:t>
      </w:r>
      <w:r>
        <w:rPr>
          <w:rStyle w:val="FootnoteReference"/>
        </w:rPr>
        <w:footnoteReference w:id="1390"/>
      </w:r>
      <w:r>
        <w:t xml:space="preserve">, and you shall say to them: For a dead person they shall not defile themselves among their people,</w:t>
      </w:r>
      <w:r>
        <w:t xml:space="preserve">{{field-off:Bible}}</w:t>
      </w:r>
    </w:p>
    <w:p>
      <w:r>
        <w:rPr>
          <w:sz w:val="18"/>
          <w:color w:val="777777"/>
        </w:rPr>
        <w:t xml:space="preserve">[[@Bible:Leviticus 21:2]] </w:t>
      </w:r>
      <w:r>
        <w:rPr>
          <w:b/>
        </w:rPr>
        <w:t xml:space="preserve">2 </w:t>
      </w:r>
      <w:r>
        <w:t xml:space="preserve"> {{field-on:Bible}}</w:t>
      </w:r>
      <w:r>
        <w:t xml:space="preserve">except for close kin nearest to them: for father and mother and sons and daughters and brother,</w:t>
      </w:r>
      <w:r>
        <w:t xml:space="preserve">{{field-off:Bible}}</w:t>
      </w:r>
    </w:p>
    <w:p>
      <w:r>
        <w:rPr>
          <w:sz w:val="18"/>
          <w:color w:val="777777"/>
        </w:rPr>
        <w:t xml:space="preserve">[[@Bible:Leviticus 21:3]] </w:t>
      </w:r>
      <w:r>
        <w:rPr>
          <w:b/>
        </w:rPr>
        <w:t xml:space="preserve">3 </w:t>
      </w:r>
      <w:r>
        <w:t xml:space="preserve"> {{field-on:Bible}}</w:t>
      </w:r>
      <w:r>
        <w:t xml:space="preserve">and for a virgin sister near to him, not given to a man; for these he shall defile himself.</w:t>
      </w:r>
      <w:r>
        <w:t xml:space="preserve">{{field-off:Bible}}</w:t>
      </w:r>
    </w:p>
    <w:p>
      <w:r>
        <w:rPr>
          <w:sz w:val="18"/>
          <w:color w:val="777777"/>
        </w:rPr>
        <w:t xml:space="preserve">[[@Bible:Leviticus 21:4]] </w:t>
      </w:r>
      <w:r>
        <w:rPr>
          <w:b/>
        </w:rPr>
        <w:t xml:space="preserve">4 </w:t>
      </w:r>
      <w:r>
        <w:t xml:space="preserve"> {{field-on:Bible}}</w:t>
      </w:r>
      <w:r>
        <w:t xml:space="preserve">He shall not defile himself suddenly among his people so as to profane himself.</w:t>
      </w:r>
      <w:r>
        <w:t xml:space="preserve">{{field-off:Bible}}</w:t>
      </w:r>
    </w:p>
    <w:p>
      <w:r>
        <w:rPr>
          <w:sz w:val="18"/>
          <w:color w:val="777777"/>
        </w:rPr>
        <w:t xml:space="preserve">[[@Bible:Leviticus 21:5]] </w:t>
      </w:r>
      <w:r>
        <w:rPr>
          <w:b/>
        </w:rPr>
        <w:t xml:space="preserve">5 </w:t>
      </w:r>
      <w:r>
        <w:t xml:space="preserve"> {{field-on:Bible}}</w:t>
      </w:r>
      <w:r>
        <w:t xml:space="preserve">They shall not shave a bald patch on their head for a dead one, and they shall not shave the face of the beard, and on their flesh they shall not cut cuttings.</w:t>
      </w:r>
      <w:r>
        <w:t xml:space="preserve">{{field-off:Bible}}</w:t>
      </w:r>
    </w:p>
    <w:p>
      <w:r>
        <w:rPr>
          <w:sz w:val="18"/>
          <w:color w:val="777777"/>
        </w:rPr>
        <w:t xml:space="preserve">[[@Bible:Leviticus 21:6]] </w:t>
      </w:r>
      <w:r>
        <w:rPr>
          <w:b/>
        </w:rPr>
        <w:t xml:space="preserve">6 </w:t>
      </w:r>
      <w:r>
        <w:t xml:space="preserve"> {{field-on:Bible}}</w:t>
      </w:r>
      <w:r>
        <w:t xml:space="preserve">They shall be holy to their God, and they shall not profane the name of their God, because they offer the sacrifices of the Lord, gifts of their God, and they shall be holy.</w:t>
      </w:r>
      <w:r>
        <w:t xml:space="preserve">{{field-off:Bible}}</w:t>
      </w:r>
    </w:p>
    <w:p>
      <w:r>
        <w:rPr>
          <w:sz w:val="18"/>
          <w:color w:val="777777"/>
        </w:rPr>
        <w:t xml:space="preserve">[[@Bible:Leviticus 21:7]] </w:t>
      </w:r>
      <w:r>
        <w:rPr>
          <w:b/>
        </w:rPr>
        <w:t xml:space="preserve">7 </w:t>
      </w:r>
      <w:r>
        <w:t xml:space="preserve"> {{field-on:Bible}}</w:t>
      </w:r>
      <w:r>
        <w:t xml:space="preserve">A prostitute and a profaned woman they shall not take, and a woman cast out from her husband they shall not take, because he is holy to the Lord his God.</w:t>
      </w:r>
      <w:r>
        <w:t xml:space="preserve">{{field-off:Bible}}</w:t>
      </w:r>
    </w:p>
    <w:p>
      <w:r>
        <w:rPr>
          <w:sz w:val="18"/>
          <w:color w:val="777777"/>
        </w:rPr>
        <w:t xml:space="preserve">[[@Bible:Leviticus 21:8]] </w:t>
      </w:r>
      <w:r>
        <w:rPr>
          <w:b/>
        </w:rPr>
        <w:t xml:space="preserve">8 </w:t>
      </w:r>
      <w:r>
        <w:t xml:space="preserve"> {{field-on:Bible}}</w:t>
      </w:r>
      <w:r>
        <w:t xml:space="preserve">And you shall sanctify him, because he offers the gifts of the Lord your God. He shall be holy, because I, the Lord who sanctifies them, am holy.</w:t>
      </w:r>
      <w:r>
        <w:t xml:space="preserve">{{field-off:Bible}}</w:t>
      </w:r>
    </w:p>
    <w:p>
      <w:r>
        <w:rPr>
          <w:sz w:val="18"/>
          <w:color w:val="777777"/>
        </w:rPr>
        <w:t xml:space="preserve">[[@Bible:Leviticus 21:9]] </w:t>
      </w:r>
      <w:r>
        <w:rPr>
          <w:b/>
        </w:rPr>
        <w:t xml:space="preserve">9 </w:t>
      </w:r>
      <w:r>
        <w:t xml:space="preserve"> {{field-on:Bible}}</w:t>
      </w:r>
      <w:r>
        <w:t xml:space="preserve">And if the daughter of a priestly man profanes herself by whoring, she profanes her father's name. She shall be burned with fire.</w:t>
      </w:r>
      <w:r>
        <w:t xml:space="preserve">{{field-off:Bible}}</w:t>
      </w:r>
    </w:p>
    <w:p>
      <w:r>
        <w:rPr>
          <w:sz w:val="18"/>
          <w:color w:val="777777"/>
        </w:rPr>
        <w:t xml:space="preserve">[[@Bible:Leviticus 21:10]] </w:t>
      </w:r>
      <w:r>
        <w:rPr>
          <w:b/>
        </w:rPr>
        <w:t xml:space="preserve">10 </w:t>
      </w:r>
      <w:r>
        <w:t xml:space="preserve"> {{field-on:Bible}}</w:t>
      </w:r>
      <w:r>
        <w:t xml:space="preserve">And the great priest from among his brothers, on whose head the anointing oil has been poured and who has been completed to put on the garments, shall not unbind his head-covering, and shall not tear his garments.</w:t>
      </w:r>
      <w:r>
        <w:t xml:space="preserve">{{field-off:Bible}}</w:t>
      </w:r>
    </w:p>
    <w:p>
      <w:r>
        <w:rPr>
          <w:sz w:val="18"/>
          <w:color w:val="777777"/>
        </w:rPr>
        <w:t xml:space="preserve">[[@Bible:Leviticus 21:11]] </w:t>
      </w:r>
      <w:r>
        <w:rPr>
          <w:b/>
        </w:rPr>
        <w:t xml:space="preserve">11 </w:t>
      </w:r>
      <w:r>
        <w:t xml:space="preserve"> {{field-on:Bible}}</w:t>
      </w:r>
      <w:r>
        <w:t xml:space="preserve">And he shall not enter upon any dead person. For his father or his mother he shall not defile himself.</w:t>
      </w:r>
      <w:r>
        <w:t xml:space="preserve">{{field-off:Bible}}</w:t>
      </w:r>
    </w:p>
    <w:p>
      <w:r>
        <w:rPr>
          <w:sz w:val="18"/>
          <w:color w:val="777777"/>
        </w:rPr>
        <w:t xml:space="preserve">[[@Bible:Leviticus 21:12]] </w:t>
      </w:r>
      <w:r>
        <w:rPr>
          <w:b/>
        </w:rPr>
        <w:t xml:space="preserve">12 </w:t>
      </w:r>
      <w:r>
        <w:t xml:space="preserve"> {{field-on:Bible}}</w:t>
      </w:r>
      <w:r>
        <w:t xml:space="preserve">And he shall not go out from the holy things, and he shall not profane the sanctuary of his God, because the holy anointing oil of his God is upon him. I am the Lord.</w:t>
      </w:r>
      <w:r>
        <w:t xml:space="preserve">{{field-off:Bible}}</w:t>
      </w:r>
    </w:p>
    <w:p>
      <w:r>
        <w:rPr>
          <w:sz w:val="18"/>
          <w:color w:val="777777"/>
        </w:rPr>
        <w:t xml:space="preserve">[[@Bible:Leviticus 21:13]] </w:t>
      </w:r>
      <w:r>
        <w:rPr>
          <w:b/>
        </w:rPr>
        <w:t xml:space="preserve">13 </w:t>
      </w:r>
      <w:r>
        <w:t xml:space="preserve"> {{field-on:Bible}}</w:t>
      </w:r>
      <w:r>
        <w:t xml:space="preserve">This man shall take a virgin woman from his own kindred.</w:t>
      </w:r>
      <w:r>
        <w:t xml:space="preserve">{{field-off:Bible}}</w:t>
      </w:r>
    </w:p>
    <w:p>
      <w:r>
        <w:rPr>
          <w:sz w:val="18"/>
          <w:color w:val="777777"/>
        </w:rPr>
        <w:t xml:space="preserve">[[@Bible:Leviticus 21:14]] </w:t>
      </w:r>
      <w:r>
        <w:rPr>
          <w:b/>
        </w:rPr>
        <w:t xml:space="preserve">14 </w:t>
      </w:r>
      <w:r>
        <w:t xml:space="preserve"> {{field-on:Bible}}</w:t>
      </w:r>
      <w:r>
        <w:t xml:space="preserve">But a widow and a cast-out woman and a profaned woman and a prostitute, these he shall not take. Rather, he shall take as wife a virgin from his own people.</w:t>
      </w:r>
      <w:r>
        <w:t xml:space="preserve">{{field-off:Bible}}</w:t>
      </w:r>
    </w:p>
    <w:p>
      <w:r>
        <w:rPr>
          <w:sz w:val="18"/>
          <w:color w:val="777777"/>
        </w:rPr>
        <w:t xml:space="preserve">[[@Bible:Leviticus 21:15]] </w:t>
      </w:r>
      <w:r>
        <w:rPr>
          <w:b/>
        </w:rPr>
        <w:t xml:space="preserve">15 </w:t>
      </w:r>
      <w:r>
        <w:t xml:space="preserve"> {{field-on:Bible}}</w:t>
      </w:r>
      <w:r>
        <w:t xml:space="preserve">And he shall not profane his seed among his people. I am the Lord who sanctifies him.</w:t>
      </w:r>
      <w:r>
        <w:t xml:space="preserve">{{field-off:Bible}}</w:t>
      </w:r>
    </w:p>
    <w:p>
      <w:r>
        <w:rPr>
          <w:sz w:val="18"/>
          <w:color w:val="777777"/>
        </w:rPr>
        <w:t xml:space="preserve">[[@Bible:Leviticus 21:16]] </w:t>
      </w:r>
      <w:r>
        <w:rPr>
          <w:b/>
        </w:rPr>
        <w:t xml:space="preserve">16 </w:t>
      </w:r>
      <w:r>
        <w:t xml:space="preserve"> {{field-on:Bible}}</w:t>
      </w:r>
      <w:r>
        <w:t xml:space="preserve">And the Lord spoke to Moses, saying,</w:t>
      </w:r>
      <w:r>
        <w:t xml:space="preserve">{{field-off:Bible}}</w:t>
      </w:r>
    </w:p>
    <w:p>
      <w:r>
        <w:rPr>
          <w:sz w:val="18"/>
          <w:color w:val="777777"/>
        </w:rPr>
        <w:t xml:space="preserve">[[@Bible:Leviticus 21:17]] </w:t>
      </w:r>
      <w:r>
        <w:rPr>
          <w:b/>
        </w:rPr>
        <w:t xml:space="preserve">17 </w:t>
      </w:r>
      <w:r>
        <w:t xml:space="preserve"> {{field-on:Bible}}</w:t>
      </w:r>
      <w:r>
        <w:t xml:space="preserve">Speak to Aaron: A man from your seed throughout your generations, if a blemish is in him, shall not approach to offer the gifts of his God.</w:t>
      </w:r>
      <w:r>
        <w:t xml:space="preserve">{{field-off:Bible}}</w:t>
      </w:r>
    </w:p>
    <w:p>
      <w:r>
        <w:rPr>
          <w:sz w:val="18"/>
          <w:color w:val="777777"/>
        </w:rPr>
        <w:t xml:space="preserve">[[@Bible:Leviticus 21:18]] </w:t>
      </w:r>
      <w:r>
        <w:rPr>
          <w:b/>
        </w:rPr>
        <w:t xml:space="preserve">18 </w:t>
      </w:r>
      <w:r>
        <w:t xml:space="preserve"> {{field-on:Bible}}</w:t>
      </w:r>
      <w:r>
        <w:t xml:space="preserve">Every man in whom there is a blemish shall not approach: a lame or blind man, or one disfigured in face or cut in ear,</w:t>
      </w:r>
      <w:r>
        <w:t xml:space="preserve">{{field-off:Bible}}</w:t>
      </w:r>
    </w:p>
    <w:p>
      <w:r>
        <w:rPr>
          <w:sz w:val="18"/>
          <w:color w:val="777777"/>
        </w:rPr>
        <w:t xml:space="preserve">[[@Bible:Leviticus 21:19]] </w:t>
      </w:r>
      <w:r>
        <w:rPr>
          <w:b/>
        </w:rPr>
        <w:t xml:space="preserve">19 </w:t>
      </w:r>
      <w:r>
        <w:t xml:space="preserve"> {{field-on:Bible}}</w:t>
      </w:r>
      <w:r>
        <w:t xml:space="preserve">or a man who has a fracture of hand or a fracture of foot,</w:t>
      </w:r>
      <w:r>
        <w:t xml:space="preserve">{{field-off:Bible}}</w:t>
      </w:r>
    </w:p>
    <w:p>
      <w:r>
        <w:rPr>
          <w:sz w:val="18"/>
          <w:color w:val="777777"/>
        </w:rPr>
        <w:t xml:space="preserve">[[@Bible:Leviticus 21:20]] </w:t>
      </w:r>
      <w:r>
        <w:rPr>
          <w:b/>
        </w:rPr>
        <w:t xml:space="preserve">20 </w:t>
      </w:r>
      <w:r>
        <w:t xml:space="preserve"> {{field-on:Bible}}</w:t>
      </w:r>
      <w:r>
        <w:t xml:space="preserve">or hunchbacked or stunted, or a man with a blemish in his eyes, or one who has itching scabs or ringworm, or one with a single testicle.</w:t>
      </w:r>
      <w:r>
        <w:t xml:space="preserve">{{field-off:Bible}}</w:t>
      </w:r>
    </w:p>
    <w:p>
      <w:r>
        <w:rPr>
          <w:sz w:val="18"/>
          <w:color w:val="777777"/>
        </w:rPr>
        <w:t xml:space="preserve">[[@Bible:Leviticus 21:21]] </w:t>
      </w:r>
      <w:r>
        <w:rPr>
          <w:b/>
        </w:rPr>
        <w:t xml:space="preserve">21 </w:t>
      </w:r>
      <w:r>
        <w:t xml:space="preserve"> {{field-on:Bible}}</w:t>
      </w:r>
      <w:r>
        <w:t xml:space="preserve">Any man in whom there is a blemish, from the seed of Aaron the priest, shall not come near to offer the sacrifices to your God. Because a blemish is in him, he shall not approach to offer the gifts of his God.</w:t>
      </w:r>
      <w:r>
        <w:t xml:space="preserve">{{field-off:Bible}}</w:t>
      </w:r>
    </w:p>
    <w:p>
      <w:r>
        <w:rPr>
          <w:sz w:val="18"/>
          <w:color w:val="777777"/>
        </w:rPr>
        <w:t xml:space="preserve">[[@Bible:Leviticus 21:22]] </w:t>
      </w:r>
      <w:r>
        <w:rPr>
          <w:b/>
        </w:rPr>
        <w:t xml:space="preserve">22 </w:t>
      </w:r>
      <w:r>
        <w:t xml:space="preserve"> {{field-on:Bible}}</w:t>
      </w:r>
      <w:r>
        <w:t xml:space="preserve">He may eat the gifts of God, the holy of holies and the holy things.</w:t>
      </w:r>
      <w:r>
        <w:t xml:space="preserve">{{field-off:Bible}}</w:t>
      </w:r>
    </w:p>
    <w:p>
      <w:r>
        <w:rPr>
          <w:sz w:val="18"/>
          <w:color w:val="777777"/>
        </w:rPr>
        <w:t xml:space="preserve">[[@Bible:Leviticus 21:23]] </w:t>
      </w:r>
      <w:r>
        <w:rPr>
          <w:b/>
        </w:rPr>
        <w:t xml:space="preserve">23 </w:t>
      </w:r>
      <w:r>
        <w:t xml:space="preserve"> {{field-on:Bible}}</w:t>
      </w:r>
      <w:r>
        <w:t xml:space="preserve">Only he shall not approach the curtain, and he shall not come near the altar, because he has a blemish, and he shall not profane the holy place of his God, because I am the Lord who sanctifies them.</w:t>
      </w:r>
      <w:r>
        <w:t xml:space="preserve">{{field-off:Bible}}</w:t>
      </w:r>
    </w:p>
    <w:p>
      <w:r>
        <w:rPr>
          <w:sz w:val="18"/>
          <w:color w:val="777777"/>
        </w:rPr>
        <w:t xml:space="preserve">[[@Bible:Leviticus 21:24]] </w:t>
      </w:r>
      <w:r>
        <w:rPr>
          <w:b/>
        </w:rPr>
        <w:t xml:space="preserve">24 </w:t>
      </w:r>
      <w:r>
        <w:t xml:space="preserve"> {{field-on:Bible}}</w:t>
      </w:r>
      <w:r>
        <w:t xml:space="preserve">And Moses spoke to Aaron and his sons and to all the sons of Israel</w:t>
      </w:r>
      <w:r>
        <w:rPr>
          <w:rStyle w:val="FootnoteReference"/>
        </w:rPr>
        <w:footnoteReference w:id="139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[[@Bible:Leviticus 22:1]] </w:t>
      </w:r>
      <w:r>
        <w:rPr>
          <w:b/>
        </w:rPr>
        <w:t xml:space="preserve">1 </w:t>
      </w:r>
      <w:r>
        <w:t xml:space="preserve"> {{field-on:Bible}}</w:t>
      </w:r>
      <w:r>
        <w:t xml:space="preserve">And the Lord spoke to Moses</w:t>
      </w:r>
      <w:r>
        <w:rPr>
          <w:rStyle w:val="FootnoteReference"/>
        </w:rPr>
        <w:footnoteReference w:id="1392"/>
      </w:r>
      <w:r>
        <w:t xml:space="preserve">, saying,</w:t>
      </w:r>
      <w:r>
        <w:t xml:space="preserve">{{field-off:Bible}}</w:t>
      </w:r>
    </w:p>
    <w:p>
      <w:r>
        <w:rPr>
          <w:sz w:val="18"/>
          <w:color w:val="777777"/>
        </w:rPr>
        <w:t xml:space="preserve">[[@Bible:Leviticus 22:2]] </w:t>
      </w:r>
      <w:r>
        <w:rPr>
          <w:b/>
        </w:rPr>
        <w:t xml:space="preserve">2 </w:t>
      </w:r>
      <w:r>
        <w:t xml:space="preserve"> {{field-on:Bible}}</w:t>
      </w:r>
      <w:r>
        <w:t xml:space="preserve">Speak to Aaron</w:t>
      </w:r>
      <w:r>
        <w:rPr>
          <w:rStyle w:val="FootnoteReference"/>
        </w:rPr>
        <w:footnoteReference w:id="1393"/>
      </w:r>
      <w:r>
        <w:t xml:space="preserve"> and his sons, and let them attend carefully to the holy things</w:t>
      </w:r>
      <w:r>
        <w:rPr>
          <w:rStyle w:val="FootnoteReference"/>
        </w:rPr>
        <w:footnoteReference w:id="1394"/>
      </w:r>
      <w:r>
        <w:t xml:space="preserve"> of the sons of Israel</w:t>
      </w:r>
      <w:r>
        <w:rPr>
          <w:rStyle w:val="FootnoteReference"/>
        </w:rPr>
        <w:footnoteReference w:id="1395"/>
      </w:r>
      <w:r>
        <w:t xml:space="preserve">, and they shall not profane my holy name in what they consecrate to me. I am the Lord.</w:t>
      </w:r>
      <w:r>
        <w:t xml:space="preserve">{{field-off:Bible}}</w:t>
      </w:r>
    </w:p>
    <w:p>
      <w:r>
        <w:rPr>
          <w:sz w:val="18"/>
          <w:color w:val="777777"/>
        </w:rPr>
        <w:t xml:space="preserve">[[@Bible:Leviticus 22:3]] </w:t>
      </w:r>
      <w:r>
        <w:rPr>
          <w:b/>
        </w:rPr>
        <w:t xml:space="preserve">3 </w:t>
      </w:r>
      <w:r>
        <w:t xml:space="preserve"> {{field-on:Bible}}</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396"/>
      </w:r>
      <w:r>
        <w:t xml:space="preserve">. I am the Lord your God.</w:t>
      </w:r>
      <w:r>
        <w:t xml:space="preserve">{{field-off:Bible}}</w:t>
      </w:r>
    </w:p>
    <w:p>
      <w:r>
        <w:rPr>
          <w:sz w:val="18"/>
          <w:color w:val="777777"/>
        </w:rPr>
        <w:t xml:space="preserve">[[@Bible:Leviticus 22:4]] </w:t>
      </w:r>
      <w:r>
        <w:rPr>
          <w:b/>
        </w:rPr>
        <w:t xml:space="preserve">4 </w:t>
      </w:r>
      <w:r>
        <w:t xml:space="preserve"> {{field-on:Bible}}</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397"/>
      </w:r>
      <w:r>
        <w:t xml:space="preserve">,</w:t>
      </w:r>
      <w:r>
        <w:t xml:space="preserve">{{field-off:Bible}}</w:t>
      </w:r>
    </w:p>
    <w:p>
      <w:r>
        <w:rPr>
          <w:sz w:val="18"/>
          <w:color w:val="777777"/>
        </w:rPr>
        <w:t xml:space="preserve">[[@Bible:Leviticus 22:5]] </w:t>
      </w:r>
      <w:r>
        <w:rPr>
          <w:b/>
        </w:rPr>
        <w:t xml:space="preserve">5 </w:t>
      </w:r>
      <w:r>
        <w:t xml:space="preserve"> {{field-on:Bible}}</w:t>
      </w:r>
      <w:r>
        <w:t xml:space="preserve">or whoever touches any unclean creeping thing that would make him unclean, or a human by whom he would become unclean according to all his uncleanness,</w:t>
      </w:r>
      <w:r>
        <w:t xml:space="preserve">{{field-off:Bible}}</w:t>
      </w:r>
    </w:p>
    <w:p>
      <w:r>
        <w:rPr>
          <w:sz w:val="18"/>
          <w:color w:val="777777"/>
        </w:rPr>
        <w:t xml:space="preserve">[[@Bible:Leviticus 22:6]] </w:t>
      </w:r>
      <w:r>
        <w:rPr>
          <w:b/>
        </w:rPr>
        <w:t xml:space="preserve">6 </w:t>
      </w:r>
      <w:r>
        <w:t xml:space="preserve"> {{field-on:Bible}}</w:t>
      </w:r>
      <w:r>
        <w:t xml:space="preserve">a person who touches these shall be unclean until evening and shall not eat from the holy things unless he washes his body in water.</w:t>
      </w:r>
      <w:r>
        <w:t xml:space="preserve">{{field-off:Bible}}</w:t>
      </w:r>
    </w:p>
    <w:p>
      <w:r>
        <w:rPr>
          <w:sz w:val="18"/>
          <w:color w:val="777777"/>
        </w:rPr>
        <w:t xml:space="preserve">[[@Bible:Leviticus 22:7]] </w:t>
      </w:r>
      <w:r>
        <w:rPr>
          <w:b/>
        </w:rPr>
        <w:t xml:space="preserve">7 </w:t>
      </w:r>
      <w:r>
        <w:t xml:space="preserve"> {{field-on:Bible}}</w:t>
      </w:r>
      <w:r>
        <w:t xml:space="preserve">And when the sun goes down, he shall be clean, and afterward he shall eat of the holy things, because that is his bread.</w:t>
      </w:r>
      <w:r>
        <w:t xml:space="preserve">{{field-off:Bible}}</w:t>
      </w:r>
    </w:p>
    <w:p>
      <w:r>
        <w:rPr>
          <w:sz w:val="18"/>
          <w:color w:val="777777"/>
        </w:rPr>
        <w:t xml:space="preserve">[[@Bible:Leviticus 22:8]] </w:t>
      </w:r>
      <w:r>
        <w:rPr>
          <w:b/>
        </w:rPr>
        <w:t xml:space="preserve">8 </w:t>
      </w:r>
      <w:r>
        <w:t xml:space="preserve"> {{field-on:Bible}}</w:t>
      </w:r>
      <w:r>
        <w:t xml:space="preserve">What dies of itself or is torn by beasts he shall not eat, to be defiled by them. I am the Lord.</w:t>
      </w:r>
      <w:r>
        <w:rPr>
          <w:rStyle w:val="FootnoteReference"/>
        </w:rPr>
        <w:footnoteReference w:id="1398"/>
      </w:r>
      <w:r>
        <w:t xml:space="preserve">{{field-off:Bible}}</w:t>
      </w:r>
    </w:p>
    <w:p>
      <w:r>
        <w:rPr>
          <w:sz w:val="18"/>
          <w:color w:val="777777"/>
        </w:rPr>
        <w:t xml:space="preserve">[[@Bible:Leviticus 22:9]] </w:t>
      </w:r>
      <w:r>
        <w:rPr>
          <w:b/>
        </w:rPr>
        <w:t xml:space="preserve">9 </w:t>
      </w:r>
      <w:r>
        <w:t xml:space="preserve"> {{field-on:Bible}}</w:t>
      </w:r>
      <w:r>
        <w:t xml:space="preserve">And they shall keep my ordinances, so that they may not bear sin because of them and die because of them if they profane them. I am the Lord God who sanctifies them.</w:t>
      </w:r>
      <w:r>
        <w:rPr>
          <w:rStyle w:val="FootnoteReference"/>
        </w:rPr>
        <w:footnoteReference w:id="1399"/>
      </w:r>
      <w:r>
        <w:t xml:space="preserve">{{field-off:Bible}}</w:t>
      </w:r>
    </w:p>
    <w:p>
      <w:r>
        <w:rPr>
          <w:sz w:val="18"/>
          <w:color w:val="777777"/>
        </w:rPr>
        <w:t xml:space="preserve">[[@Bible:Leviticus 22:10]] </w:t>
      </w:r>
      <w:r>
        <w:rPr>
          <w:b/>
        </w:rPr>
        <w:t xml:space="preserve">10 </w:t>
      </w:r>
      <w:r>
        <w:t xml:space="preserve"> {{field-on:Bible}}</w:t>
      </w:r>
      <w:r>
        <w:t xml:space="preserve">And no foreigner shall eat holy things. A resident of a priest or a hired servant shall not eat holy things.</w:t>
      </w:r>
      <w:r>
        <w:t xml:space="preserve">{{field-off:Bible}}</w:t>
      </w:r>
    </w:p>
    <w:p>
      <w:r>
        <w:rPr>
          <w:sz w:val="18"/>
          <w:color w:val="777777"/>
        </w:rPr>
        <w:t xml:space="preserve">[[@Bible:Leviticus 22:11]] </w:t>
      </w:r>
      <w:r>
        <w:rPr>
          <w:b/>
        </w:rPr>
        <w:t xml:space="preserve">11 </w:t>
      </w:r>
      <w:r>
        <w:t xml:space="preserve"> {{field-on:Bible}}</w:t>
      </w:r>
      <w:r>
        <w:t xml:space="preserve">But if a priest acquires a person as property with silver, that one shall eat of his bread, and those born in his house, they too shall eat of his bread.</w:t>
      </w:r>
      <w:r>
        <w:t xml:space="preserve">{{field-off:Bible}}</w:t>
      </w:r>
    </w:p>
    <w:p>
      <w:r>
        <w:rPr>
          <w:sz w:val="18"/>
          <w:color w:val="777777"/>
        </w:rPr>
        <w:t xml:space="preserve">[[@Bible:Leviticus 22:12]] </w:t>
      </w:r>
      <w:r>
        <w:rPr>
          <w:b/>
        </w:rPr>
        <w:t xml:space="preserve">12 </w:t>
      </w:r>
      <w:r>
        <w:t xml:space="preserve"> {{field-on:Bible}}</w:t>
      </w:r>
      <w:r>
        <w:t xml:space="preserve">And if a priest's daughter belongs to a foreign man, she shall not eat of the firstfruits of the holy things.</w:t>
      </w:r>
      <w:r>
        <w:t xml:space="preserve">{{field-off:Bible}}</w:t>
      </w:r>
    </w:p>
    <w:p>
      <w:r>
        <w:rPr>
          <w:sz w:val="18"/>
          <w:color w:val="777777"/>
        </w:rPr>
        <w:t xml:space="preserve">[[@Bible:Leviticus 22:13]] </w:t>
      </w:r>
      <w:r>
        <w:rPr>
          <w:b/>
        </w:rPr>
        <w:t xml:space="preserve">13 </w:t>
      </w:r>
      <w:r>
        <w:t xml:space="preserve"> {{field-on:Bible}}</w:t>
      </w:r>
      <w:r>
        <w:t xml:space="preserve">But if a priest's daughter becomes a widow or cast out, and there is no seed for her, and she returns to her father's house as in her youth, she shall eat of her father's bread. But no foreigner shall eat from them.</w:t>
      </w:r>
      <w:r>
        <w:t xml:space="preserve">{{field-off:Bible}}</w:t>
      </w:r>
    </w:p>
    <w:p>
      <w:r>
        <w:rPr>
          <w:sz w:val="18"/>
          <w:color w:val="777777"/>
        </w:rPr>
        <w:t xml:space="preserve">[[@Bible:Leviticus 22:14]] </w:t>
      </w:r>
      <w:r>
        <w:rPr>
          <w:b/>
        </w:rPr>
        <w:t xml:space="preserve">14 </w:t>
      </w:r>
      <w:r>
        <w:t xml:space="preserve"> {{field-on:Bible}}</w:t>
      </w:r>
      <w:r>
        <w:t xml:space="preserve">And if a man eats holy things by ignorance, he shall add a fifth part to it and give the holy thing to the priest.</w:t>
      </w:r>
      <w:r>
        <w:t xml:space="preserve">{{field-off:Bible}}</w:t>
      </w:r>
    </w:p>
    <w:p>
      <w:r>
        <w:rPr>
          <w:sz w:val="18"/>
          <w:color w:val="777777"/>
        </w:rPr>
        <w:t xml:space="preserve">[[@Bible:Leviticus 22:15]] </w:t>
      </w:r>
      <w:r>
        <w:rPr>
          <w:b/>
        </w:rPr>
        <w:t xml:space="preserve">15 </w:t>
      </w:r>
      <w:r>
        <w:t xml:space="preserve"> {{field-on:Bible}}</w:t>
      </w:r>
      <w:r>
        <w:t xml:space="preserve">And they shall not profane the holy things of the sons of Israel, which they set apart for the Lord,</w:t>
      </w:r>
      <w:r>
        <w:t xml:space="preserve">{{field-off:Bible}}</w:t>
      </w:r>
    </w:p>
    <w:p>
      <w:r>
        <w:rPr>
          <w:sz w:val="18"/>
          <w:color w:val="777777"/>
        </w:rPr>
        <w:t xml:space="preserve">[[@Bible:Leviticus 22:16]] </w:t>
      </w:r>
      <w:r>
        <w:rPr>
          <w:b/>
        </w:rPr>
        <w:t xml:space="preserve">16 </w:t>
      </w:r>
      <w:r>
        <w:t xml:space="preserve"> {{field-on:Bible}}</w:t>
      </w:r>
      <w:r>
        <w:t xml:space="preserve">and bring upon themselves guilt of trespass when they eat their holy things, because I am the Lord who sanctifies them.</w:t>
      </w:r>
      <w:r>
        <w:t xml:space="preserve">{{field-off:Bible}}</w:t>
      </w:r>
    </w:p>
    <w:p>
      <w:r>
        <w:rPr>
          <w:sz w:val="18"/>
          <w:color w:val="777777"/>
        </w:rPr>
        <w:t xml:space="preserve">[[@Bible:Leviticus 22:17]] </w:t>
      </w:r>
      <w:r>
        <w:rPr>
          <w:b/>
        </w:rPr>
        <w:t xml:space="preserve">17 </w:t>
      </w:r>
      <w:r>
        <w:t xml:space="preserve"> {{field-on:Bible}}</w:t>
      </w:r>
      <w:r>
        <w:t xml:space="preserve">And the Lord spoke to Moses, saying,</w:t>
      </w:r>
      <w:r>
        <w:t xml:space="preserve">{{field-off:Bible}}</w:t>
      </w:r>
    </w:p>
    <w:p>
      <w:r>
        <w:rPr>
          <w:sz w:val="18"/>
          <w:color w:val="777777"/>
        </w:rPr>
        <w:t xml:space="preserve">[[@Bible:Leviticus 22:18]] </w:t>
      </w:r>
      <w:r>
        <w:rPr>
          <w:b/>
        </w:rPr>
        <w:t xml:space="preserve">18 </w:t>
      </w:r>
      <w:r>
        <w:t xml:space="preserve"> {{field-on:Bible}}</w:t>
      </w:r>
      <w:r>
        <w:t xml:space="preserve">Speak to Aaron and to his sons and to all the congregation of Israel, and you shall say to them: Any man from the sons of Israel or from the sons of the newcomers attached to them</w:t>
      </w:r>
      <w:r>
        <w:rPr>
          <w:rStyle w:val="FootnoteReference"/>
        </w:rPr>
        <w:footnoteReference w:id="1400"/>
      </w:r>
      <w:r>
        <w:t xml:space="preserve"> in Israel who brings his gifts according to all their vows or according to all their freewill choices, whatever they may bring to God as a whole burnt offering,</w:t>
      </w:r>
      <w:r>
        <w:t xml:space="preserve">{{field-off:Bible}}</w:t>
      </w:r>
    </w:p>
    <w:p>
      <w:r>
        <w:rPr>
          <w:sz w:val="18"/>
          <w:color w:val="777777"/>
        </w:rPr>
        <w:t xml:space="preserve">[[@Bible:Leviticus 22:19]] </w:t>
      </w:r>
      <w:r>
        <w:rPr>
          <w:b/>
        </w:rPr>
        <w:t xml:space="preserve">19 </w:t>
      </w:r>
      <w:r>
        <w:t xml:space="preserve"> {{field-on:Bible}}</w:t>
      </w:r>
      <w:r>
        <w:t xml:space="preserve">for acceptance for you, shall bring an unblemished male from the cattle and from the sheep and from the goats.</w:t>
      </w:r>
      <w:r>
        <w:t xml:space="preserve">{{field-off:Bible}}</w:t>
      </w:r>
    </w:p>
    <w:p>
      <w:r>
        <w:rPr>
          <w:sz w:val="18"/>
          <w:color w:val="777777"/>
        </w:rPr>
        <w:t xml:space="preserve">[[@Bible:Leviticus 22:20]] </w:t>
      </w:r>
      <w:r>
        <w:rPr>
          <w:b/>
        </w:rPr>
        <w:t xml:space="preserve">20 </w:t>
      </w:r>
      <w:r>
        <w:t xml:space="preserve"> {{field-on:Bible}}</w:t>
      </w:r>
      <w:r>
        <w:t xml:space="preserve">Whatever has a blemish in it you shall not bring to the Lord, because it shall not be acceptable for you.</w:t>
      </w:r>
      <w:r>
        <w:t xml:space="preserve">{{field-off:Bible}}</w:t>
      </w:r>
    </w:p>
    <w:p>
      <w:r>
        <w:rPr>
          <w:sz w:val="18"/>
          <w:color w:val="777777"/>
        </w:rPr>
        <w:t xml:space="preserve">[[@Bible:Leviticus 22:21]] </w:t>
      </w:r>
      <w:r>
        <w:rPr>
          <w:b/>
        </w:rPr>
        <w:t xml:space="preserve">21 </w:t>
      </w:r>
      <w:r>
        <w:t xml:space="preserve"> {{field-on:Bible}}</w:t>
      </w:r>
      <w:r>
        <w:t xml:space="preserve">And if a man brings a sacrifice of salvation to the Lord, fulfilling a vow or as a freewill choice or in your festivals, it shall be unblemished for acceptance, from the cattle or from the sheep. No blemish shall be in it.</w:t>
      </w:r>
      <w:r>
        <w:t xml:space="preserve">{{field-off:Bible}}</w:t>
      </w:r>
    </w:p>
    <w:p>
      <w:r>
        <w:rPr>
          <w:sz w:val="18"/>
          <w:color w:val="777777"/>
        </w:rPr>
        <w:t xml:space="preserve">[[@Bible:Leviticus 22:22]] </w:t>
      </w:r>
      <w:r>
        <w:rPr>
          <w:b/>
        </w:rPr>
        <w:t xml:space="preserve">22 </w:t>
      </w:r>
      <w:r>
        <w:t xml:space="preserve"> {{field-on:Bible}}</w:t>
      </w:r>
      <w:r>
        <w:t xml:space="preserve">A blind or crushed or cut-tongued animal, or one with warts or with mange or with ringworm, these you shall not bring to the Lord, and from them you shall not place an offering upon the altar to the Lord.</w:t>
      </w:r>
      <w:r>
        <w:t xml:space="preserve">{{field-off:Bible}}</w:t>
      </w:r>
    </w:p>
    <w:p>
      <w:r>
        <w:rPr>
          <w:sz w:val="18"/>
          <w:color w:val="777777"/>
        </w:rPr>
        <w:t xml:space="preserve">[[@Bible:Leviticus 22:23]] </w:t>
      </w:r>
      <w:r>
        <w:rPr>
          <w:b/>
        </w:rPr>
        <w:t xml:space="preserve">23 </w:t>
      </w:r>
      <w:r>
        <w:t xml:space="preserve"> {{field-on:Bible}}</w:t>
      </w:r>
      <w:r>
        <w:t xml:space="preserve">And a calf or sheep cut in ear or short in tail, you shall make them as slaughter-offerings for yourself, but for your vow it shall not be accepted.</w:t>
      </w:r>
      <w:r>
        <w:t xml:space="preserve">{{field-off:Bible}}</w:t>
      </w:r>
    </w:p>
    <w:p>
      <w:r>
        <w:rPr>
          <w:sz w:val="18"/>
          <w:color w:val="777777"/>
        </w:rPr>
        <w:t xml:space="preserve">[[@Bible:Leviticus 22:24]] </w:t>
      </w:r>
      <w:r>
        <w:rPr>
          <w:b/>
        </w:rPr>
        <w:t xml:space="preserve">24 </w:t>
      </w:r>
      <w:r>
        <w:t xml:space="preserve"> {{field-on:Bible}}</w:t>
      </w:r>
      <w:r>
        <w:t xml:space="preserve">One bruised or crushed or cut out or torn away you shall not bring to the Lord, and in your land you shall not do so.</w:t>
      </w:r>
      <w:r>
        <w:t xml:space="preserve">{{field-off:Bible}}</w:t>
      </w:r>
    </w:p>
    <w:p>
      <w:r>
        <w:rPr>
          <w:sz w:val="18"/>
          <w:color w:val="777777"/>
        </w:rPr>
        <w:t xml:space="preserve">[[@Bible:Leviticus 22:25]] </w:t>
      </w:r>
      <w:r>
        <w:rPr>
          <w:b/>
        </w:rPr>
        <w:t xml:space="preserve">25 </w:t>
      </w:r>
      <w:r>
        <w:t xml:space="preserve"> {{field-on:Bible}}</w:t>
      </w:r>
      <w:r>
        <w:t xml:space="preserve">And from the hand of a foreigner you shall not bring gifts to your God from any of these, because ruin is in them; blemish is in them; these shall not be accepted for you.</w:t>
      </w:r>
      <w:r>
        <w:t xml:space="preserve">{{field-off:Bible}}</w:t>
      </w:r>
    </w:p>
    <w:p>
      <w:r>
        <w:rPr>
          <w:sz w:val="18"/>
          <w:color w:val="777777"/>
        </w:rPr>
        <w:t xml:space="preserve">[[@Bible:Leviticus 22:26]] </w:t>
      </w:r>
      <w:r>
        <w:rPr>
          <w:b/>
        </w:rPr>
        <w:t xml:space="preserve">26 </w:t>
      </w:r>
      <w:r>
        <w:t xml:space="preserve"> {{field-on:Bible}}</w:t>
      </w:r>
      <w:r>
        <w:t xml:space="preserve">And the Lord spoke to Moses, saying,</w:t>
      </w:r>
      <w:r>
        <w:t xml:space="preserve">{{field-off:Bible}}</w:t>
      </w:r>
    </w:p>
    <w:p>
      <w:r>
        <w:rPr>
          <w:sz w:val="18"/>
          <w:color w:val="777777"/>
        </w:rPr>
        <w:t xml:space="preserve">[[@Bible:Leviticus 22:27]] </w:t>
      </w:r>
      <w:r>
        <w:rPr>
          <w:b/>
        </w:rPr>
        <w:t xml:space="preserve">27 </w:t>
      </w:r>
      <w:r>
        <w:t xml:space="preserve"> {{field-on:Bible}}</w:t>
      </w:r>
      <w:r>
        <w:t xml:space="preserve">A calf or sheep or goat, whenever it is born, shall be seven days under its mother, but on the eighth day and beyond it shall be accepted as a gift, an offering to the Lord.</w:t>
      </w:r>
      <w:r>
        <w:t xml:space="preserve">{{field-off:Bible}}</w:t>
      </w:r>
    </w:p>
    <w:p>
      <w:r>
        <w:rPr>
          <w:sz w:val="18"/>
          <w:color w:val="777777"/>
        </w:rPr>
        <w:t xml:space="preserve">[[@Bible:Leviticus 22:28]] </w:t>
      </w:r>
      <w:r>
        <w:rPr>
          <w:b/>
        </w:rPr>
        <w:t xml:space="preserve">28 </w:t>
      </w:r>
      <w:r>
        <w:t xml:space="preserve"> {{field-on:Bible}}</w:t>
      </w:r>
      <w:r>
        <w:t xml:space="preserve">And a calf or sheep, her and her young you shall not slaughter in one day.</w:t>
      </w:r>
      <w:r>
        <w:t xml:space="preserve">{{field-off:Bible}}</w:t>
      </w:r>
    </w:p>
    <w:p>
      <w:r>
        <w:rPr>
          <w:sz w:val="18"/>
          <w:color w:val="777777"/>
        </w:rPr>
        <w:t xml:space="preserve">[[@Bible:Leviticus 22:29]] </w:t>
      </w:r>
      <w:r>
        <w:rPr>
          <w:b/>
        </w:rPr>
        <w:t xml:space="preserve">29 </w:t>
      </w:r>
      <w:r>
        <w:t xml:space="preserve"> {{field-on:Bible}}</w:t>
      </w:r>
      <w:r>
        <w:t xml:space="preserve">And if you sacrifice to the Lord a sacrifice, a vow of rejoicing, you shall sacrifice it for acceptance for you.</w:t>
      </w:r>
      <w:r>
        <w:t xml:space="preserve">{{field-off:Bible}}</w:t>
      </w:r>
    </w:p>
    <w:p>
      <w:r>
        <w:rPr>
          <w:sz w:val="18"/>
          <w:color w:val="777777"/>
        </w:rPr>
        <w:t xml:space="preserve">[[@Bible:Leviticus 22:30]] </w:t>
      </w:r>
      <w:r>
        <w:rPr>
          <w:b/>
        </w:rPr>
        <w:t xml:space="preserve">30 </w:t>
      </w:r>
      <w:r>
        <w:t xml:space="preserve"> {{field-on:Bible}}</w:t>
      </w:r>
      <w:r>
        <w:t xml:space="preserve">It shall be eaten on that same day; you shall not leave any of the meat from it until morning. I am the Lord.</w:t>
      </w:r>
      <w:r>
        <w:t xml:space="preserve">{{field-off:Bible}}</w:t>
      </w:r>
    </w:p>
    <w:p>
      <w:r>
        <w:rPr>
          <w:sz w:val="18"/>
          <w:color w:val="777777"/>
        </w:rPr>
        <w:t xml:space="preserve">[[@Bible:Leviticus 22:31]] </w:t>
      </w:r>
      <w:r>
        <w:rPr>
          <w:b/>
        </w:rPr>
        <w:t xml:space="preserve">31 </w:t>
      </w:r>
      <w:r>
        <w:t xml:space="preserve"> {{field-on:Bible}}</w:t>
      </w:r>
      <w:r>
        <w:t xml:space="preserve">And you shall keep my commands and do them.</w:t>
      </w:r>
      <w:r>
        <w:t xml:space="preserve">{{field-off:Bible}}</w:t>
      </w:r>
    </w:p>
    <w:p>
      <w:r>
        <w:rPr>
          <w:sz w:val="18"/>
          <w:color w:val="777777"/>
        </w:rPr>
        <w:t xml:space="preserve">[[@Bible:Leviticus 22:32]] </w:t>
      </w:r>
      <w:r>
        <w:rPr>
          <w:b/>
        </w:rPr>
        <w:t xml:space="preserve">32 </w:t>
      </w:r>
      <w:r>
        <w:t xml:space="preserve"> {{field-on:Bible}}</w:t>
      </w:r>
      <w:r>
        <w:t xml:space="preserve">And you shall not profane my holy name, and I shall be sanctified in the midst of the sons of Israel. I am the Lord who sanctifies you,</w:t>
      </w:r>
      <w:r>
        <w:t xml:space="preserve">{{field-off:Bible}}</w:t>
      </w:r>
    </w:p>
    <w:p>
      <w:r>
        <w:rPr>
          <w:sz w:val="18"/>
          <w:color w:val="777777"/>
        </w:rPr>
        <w:t xml:space="preserve">[[@Bible:Leviticus 22:33]] </w:t>
      </w:r>
      <w:r>
        <w:rPr>
          <w:b/>
        </w:rPr>
        <w:t xml:space="preserve">33 </w:t>
      </w:r>
      <w:r>
        <w:t xml:space="preserve"> {{field-on:Bible}}</w:t>
      </w:r>
      <w:r>
        <w:t xml:space="preserve">who brought you out from the land of Egypt so as to be your God. I am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[[@Bible:Leviticus 23:1]] </w:t>
      </w:r>
      <w:r>
        <w:rPr>
          <w:b/>
        </w:rPr>
        <w:t xml:space="preserve">1 </w:t>
      </w:r>
      <w:r>
        <w:t xml:space="preserve"> {{field-on:Bible}}</w:t>
      </w:r>
      <w:r>
        <w:t xml:space="preserve">And the Lord said to Moses</w:t>
      </w:r>
      <w:r>
        <w:rPr>
          <w:rStyle w:val="FootnoteReference"/>
        </w:rPr>
        <w:footnoteReference w:id="1401"/>
      </w:r>
      <w:r>
        <w:t xml:space="preserve">, saying,</w:t>
      </w:r>
      <w:r>
        <w:t xml:space="preserve">{{field-off:Bible}}</w:t>
      </w:r>
    </w:p>
    <w:p>
      <w:r>
        <w:rPr>
          <w:sz w:val="18"/>
          <w:color w:val="777777"/>
        </w:rPr>
        <w:t xml:space="preserve">[[@Bible:Leviticus 23:2]] </w:t>
      </w:r>
      <w:r>
        <w:rPr>
          <w:b/>
        </w:rPr>
        <w:t xml:space="preserve">2 </w:t>
      </w:r>
      <w:r>
        <w:t xml:space="preserve"> {{field-on:Bible}}</w:t>
      </w:r>
      <w:r>
        <w:t xml:space="preserve">Speak to the sons of Israel</w:t>
      </w:r>
      <w:r>
        <w:rPr>
          <w:rStyle w:val="FootnoteReference"/>
        </w:rPr>
        <w:footnoteReference w:id="1402"/>
      </w:r>
      <w:r>
        <w:t xml:space="preserve"> and say to them: These are the feasts of the Lord, which you shall call holy convocations; these are my feasts.</w:t>
      </w:r>
      <w:r>
        <w:t xml:space="preserve">{{field-off:Bible}}</w:t>
      </w:r>
    </w:p>
    <w:p>
      <w:r>
        <w:rPr>
          <w:sz w:val="18"/>
          <w:color w:val="777777"/>
        </w:rPr>
        <w:t xml:space="preserve">[[@Bible:Leviticus 23:3]] </w:t>
      </w:r>
      <w:r>
        <w:rPr>
          <w:b/>
        </w:rPr>
        <w:t xml:space="preserve">3 </w:t>
      </w:r>
      <w:r>
        <w:t xml:space="preserve"> {{field-on:Bible}}</w:t>
      </w:r>
      <w:r>
        <w:t xml:space="preserve">Six days you shall do works, and on the seventh day there shall be Sabbaths, rest, a holy convocation to the Lord. You shall do no work. It is Sabbath to the Lord in every dwelling of yours.</w:t>
      </w:r>
      <w:r>
        <w:t xml:space="preserve">{{field-off:Bible}}</w:t>
      </w:r>
    </w:p>
    <w:p>
      <w:r>
        <w:rPr>
          <w:sz w:val="18"/>
          <w:color w:val="777777"/>
        </w:rPr>
        <w:t xml:space="preserve">[[@Bible:Leviticus 23:4]] </w:t>
      </w:r>
      <w:r>
        <w:rPr>
          <w:b/>
        </w:rPr>
        <w:t xml:space="preserve">4 </w:t>
      </w:r>
      <w:r>
        <w:t xml:space="preserve"> {{field-on:Bible}}</w:t>
      </w:r>
      <w:r>
        <w:t xml:space="preserve">These are the feasts of the Lord, holy convocations, which you shall call in their times.</w:t>
      </w:r>
      <w:r>
        <w:t xml:space="preserve">{{field-off:Bible}}</w:t>
      </w:r>
    </w:p>
    <w:p>
      <w:r>
        <w:rPr>
          <w:sz w:val="18"/>
          <w:color w:val="777777"/>
        </w:rPr>
        <w:t xml:space="preserve">[[@Bible:Leviticus 23:5]] </w:t>
      </w:r>
      <w:r>
        <w:rPr>
          <w:b/>
        </w:rPr>
        <w:t xml:space="preserve">5 </w:t>
      </w:r>
      <w:r>
        <w:t xml:space="preserve"> {{field-on:Bible}}</w:t>
      </w:r>
      <w:r>
        <w:t xml:space="preserve">In the first month, on the fourteenth day of the month, between the evenings, is Passover to the Lord.</w:t>
      </w:r>
      <w:r>
        <w:t xml:space="preserve">{{field-off:Bible}}</w:t>
      </w:r>
    </w:p>
    <w:p>
      <w:r>
        <w:rPr>
          <w:sz w:val="18"/>
          <w:color w:val="777777"/>
        </w:rPr>
        <w:t xml:space="preserve">[[@Bible:Leviticus 23:6]] </w:t>
      </w:r>
      <w:r>
        <w:rPr>
          <w:b/>
        </w:rPr>
        <w:t xml:space="preserve">6 </w:t>
      </w:r>
      <w:r>
        <w:t xml:space="preserve"> {{field-on:Bible}}</w:t>
      </w:r>
      <w:r>
        <w:t xml:space="preserve">And on the fifteenth day of this month is the feast of Unleavened Bread to the Lord. Seven days you shall eat unleavened bread.</w:t>
      </w:r>
      <w:r>
        <w:t xml:space="preserve">{{field-off:Bible}}</w:t>
      </w:r>
    </w:p>
    <w:p>
      <w:r>
        <w:rPr>
          <w:sz w:val="18"/>
          <w:color w:val="777777"/>
        </w:rPr>
        <w:t xml:space="preserve">[[@Bible:Leviticus 23:7]] </w:t>
      </w:r>
      <w:r>
        <w:rPr>
          <w:b/>
        </w:rPr>
        <w:t xml:space="preserve">7 </w:t>
      </w:r>
      <w:r>
        <w:t xml:space="preserve"> {{field-on:Bible}}</w:t>
      </w:r>
      <w:r>
        <w:t xml:space="preserve">And the first day shall be a holy convocation for you. You shall do no servile work.</w:t>
      </w:r>
      <w:r>
        <w:t xml:space="preserve">{{field-off:Bible}}</w:t>
      </w:r>
    </w:p>
    <w:p>
      <w:r>
        <w:rPr>
          <w:sz w:val="18"/>
          <w:color w:val="777777"/>
        </w:rPr>
        <w:t xml:space="preserve">[[@Bible:Leviticus 23:8]] </w:t>
      </w:r>
      <w:r>
        <w:rPr>
          <w:b/>
        </w:rPr>
        <w:t xml:space="preserve">8 </w:t>
      </w:r>
      <w:r>
        <w:t xml:space="preserve"> {{field-on:Bible}}</w:t>
      </w:r>
      <w:r>
        <w:t xml:space="preserve">And you shall bring whole burnt offerings to the Lord seven days, and the seventh day shall be a holy convocation for you. You shall do no servile work.</w:t>
      </w:r>
      <w:r>
        <w:t xml:space="preserve">{{field-off:Bible}}</w:t>
      </w:r>
    </w:p>
    <w:p>
      <w:r>
        <w:rPr>
          <w:sz w:val="18"/>
          <w:color w:val="777777"/>
        </w:rPr>
        <w:t xml:space="preserve">[[@Bible:Leviticus 23:9]] </w:t>
      </w:r>
      <w:r>
        <w:rPr>
          <w:b/>
        </w:rPr>
        <w:t xml:space="preserve">9 </w:t>
      </w:r>
      <w:r>
        <w:t xml:space="preserve"> {{field-on:Bible}}</w:t>
      </w:r>
      <w:r>
        <w:t xml:space="preserve">And the Lord spoke to Moses, saying,</w:t>
      </w:r>
      <w:r>
        <w:t xml:space="preserve">{{field-off:Bible}}</w:t>
      </w:r>
    </w:p>
    <w:p>
      <w:r>
        <w:rPr>
          <w:sz w:val="18"/>
          <w:color w:val="777777"/>
        </w:rPr>
        <w:t xml:space="preserve">[[@Bible:Leviticus 23:10]] </w:t>
      </w:r>
      <w:r>
        <w:rPr>
          <w:b/>
        </w:rPr>
        <w:t xml:space="preserve">10 </w:t>
      </w:r>
      <w:r>
        <w:t xml:space="preserve"> {{field-on:Bible}}</w:t>
      </w:r>
      <w:r>
        <w:t xml:space="preserve">Speak to the sons of Israel and say to them: When you enter the land that I give you and reap its harvest, you shall bring a sheaf, the firstfruits of your harvest, to the priest.</w:t>
      </w:r>
      <w:r>
        <w:t xml:space="preserve">{{field-off:Bible}}</w:t>
      </w:r>
    </w:p>
    <w:p>
      <w:r>
        <w:rPr>
          <w:sz w:val="18"/>
          <w:color w:val="777777"/>
        </w:rPr>
        <w:t xml:space="preserve">[[@Bible:Leviticus 23:11]] </w:t>
      </w:r>
      <w:r>
        <w:rPr>
          <w:b/>
        </w:rPr>
        <w:t xml:space="preserve">11 </w:t>
      </w:r>
      <w:r>
        <w:t xml:space="preserve"> {{field-on:Bible}}</w:t>
      </w:r>
      <w:r>
        <w:t xml:space="preserve">And he shall lift the sheaf before the Lord, acceptable for you. On the day after the first day the priest shall lift it.</w:t>
      </w:r>
      <w:r>
        <w:t xml:space="preserve">{{field-off:Bible}}</w:t>
      </w:r>
    </w:p>
    <w:p>
      <w:r>
        <w:rPr>
          <w:sz w:val="18"/>
          <w:color w:val="777777"/>
        </w:rPr>
        <w:t xml:space="preserve">[[@Bible:Leviticus 23:12]] </w:t>
      </w:r>
      <w:r>
        <w:rPr>
          <w:b/>
        </w:rPr>
        <w:t xml:space="preserve">12 </w:t>
      </w:r>
      <w:r>
        <w:t xml:space="preserve"> {{field-on:Bible}}</w:t>
      </w:r>
      <w:r>
        <w:t xml:space="preserve">And on the day when you bring the sheaf, you shall prepare an unblemished yearling lamb as a whole burnt offering to the Lord.</w:t>
      </w:r>
      <w:r>
        <w:t xml:space="preserve">{{field-off:Bible}}</w:t>
      </w:r>
    </w:p>
    <w:p>
      <w:r>
        <w:rPr>
          <w:sz w:val="18"/>
          <w:color w:val="777777"/>
        </w:rPr>
        <w:t xml:space="preserve">[[@Bible:Leviticus 23:13]] </w:t>
      </w:r>
      <w:r>
        <w:rPr>
          <w:b/>
        </w:rPr>
        <w:t xml:space="preserve">13 </w:t>
      </w:r>
      <w:r>
        <w:t xml:space="preserve"> {{field-on:Bible}}</w:t>
      </w:r>
      <w:r>
        <w:t xml:space="preserve">And its sacrifice shall be two tenths of fine flour mixed with oil, an offering to the Lord, an aroma of sweet fragrance to the Lord, and its libation</w:t>
      </w:r>
      <w:r>
        <w:rPr>
          <w:rStyle w:val="FootnoteReference"/>
        </w:rPr>
        <w:footnoteReference w:id="1403"/>
      </w:r>
      <w:r>
        <w:t xml:space="preserve"> shall be a fourth of a hin of wine.</w:t>
      </w:r>
      <w:r>
        <w:t xml:space="preserve">{{field-off:Bible}}</w:t>
      </w:r>
    </w:p>
    <w:p>
      <w:r>
        <w:rPr>
          <w:sz w:val="18"/>
          <w:color w:val="777777"/>
        </w:rPr>
        <w:t xml:space="preserve">[[@Bible:Leviticus 23:14]] </w:t>
      </w:r>
      <w:r>
        <w:rPr>
          <w:b/>
        </w:rPr>
        <w:t xml:space="preserve">14 </w:t>
      </w:r>
      <w:r>
        <w:t xml:space="preserve"> {{field-on:Bible}}</w:t>
      </w:r>
      <w:r>
        <w:t xml:space="preserve">And bread and parched grain and fresh kernels</w:t>
      </w:r>
      <w:r>
        <w:rPr>
          <w:rStyle w:val="FootnoteReference"/>
        </w:rPr>
        <w:footnoteReference w:id="1404"/>
      </w:r>
      <w:r>
        <w:t xml:space="preserve"> you shall not eat until this very day, until you bring the gifts to your God. It is a perpetual statute throughout your generations in every dwelling of yours.</w:t>
      </w:r>
      <w:r>
        <w:t xml:space="preserve">{{field-off:Bible}}</w:t>
      </w:r>
    </w:p>
    <w:p>
      <w:r>
        <w:rPr>
          <w:sz w:val="18"/>
          <w:color w:val="777777"/>
        </w:rPr>
        <w:t xml:space="preserve">[[@Bible:Leviticus 23:15]] </w:t>
      </w:r>
      <w:r>
        <w:rPr>
          <w:b/>
        </w:rPr>
        <w:t xml:space="preserve">15 </w:t>
      </w:r>
      <w:r>
        <w:t xml:space="preserve"> {{field-on:Bible}}</w:t>
      </w:r>
      <w:r>
        <w:t xml:space="preserve">And you shall count for yourselves from the day after the Sabbaths, from the day when you bring the sheaf of the raised offering, seven full weeks.</w:t>
      </w:r>
      <w:r>
        <w:t xml:space="preserve">{{field-off:Bible}}</w:t>
      </w:r>
    </w:p>
    <w:p>
      <w:r>
        <w:rPr>
          <w:sz w:val="18"/>
          <w:color w:val="777777"/>
        </w:rPr>
        <w:t xml:space="preserve">[[@Bible:Leviticus 23:16]] </w:t>
      </w:r>
      <w:r>
        <w:rPr>
          <w:b/>
        </w:rPr>
        <w:t xml:space="preserve">16 </w:t>
      </w:r>
      <w:r>
        <w:t xml:space="preserve"> {{field-on:Bible}}</w:t>
      </w:r>
      <w:r>
        <w:t xml:space="preserve">Until the day after the last week you shall count fifty days, and you shall bring a new sacrifice to the Lord.</w:t>
      </w:r>
      <w:r>
        <w:t xml:space="preserve">{{field-off:Bible}}</w:t>
      </w:r>
    </w:p>
    <w:p>
      <w:r>
        <w:rPr>
          <w:sz w:val="18"/>
          <w:color w:val="777777"/>
        </w:rPr>
        <w:t xml:space="preserve">[[@Bible:Leviticus 23:17]] </w:t>
      </w:r>
      <w:r>
        <w:rPr>
          <w:b/>
        </w:rPr>
        <w:t xml:space="preserve">17 </w:t>
      </w:r>
      <w:r>
        <w:t xml:space="preserve"> {{field-on:Bible}}</w:t>
      </w:r>
      <w:r>
        <w:t xml:space="preserve">From your dwellings you shall bring loaves as a raised offering, two loaves from two tenths of fine flour. They shall be baked leavened, firstfruits to the Lord.</w:t>
      </w:r>
      <w:r>
        <w:t xml:space="preserve">{{field-off:Bible}}</w:t>
      </w:r>
    </w:p>
    <w:p>
      <w:r>
        <w:rPr>
          <w:sz w:val="18"/>
          <w:color w:val="777777"/>
        </w:rPr>
        <w:t xml:space="preserve">[[@Bible:Leviticus 23:18]] </w:t>
      </w:r>
      <w:r>
        <w:rPr>
          <w:b/>
        </w:rPr>
        <w:t xml:space="preserve">18 </w:t>
      </w:r>
      <w:r>
        <w:t xml:space="preserve"> {{field-on:Bible}}</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405"/>
      </w:r>
      <w:r>
        <w:t xml:space="preserve">{{field-off:Bible}}</w:t>
      </w:r>
    </w:p>
    <w:p>
      <w:r>
        <w:rPr>
          <w:sz w:val="18"/>
          <w:color w:val="777777"/>
        </w:rPr>
        <w:t xml:space="preserve">[[@Bible:Leviticus 23:19]] </w:t>
      </w:r>
      <w:r>
        <w:rPr>
          <w:b/>
        </w:rPr>
        <w:t xml:space="preserve">19 </w:t>
      </w:r>
      <w:r>
        <w:t xml:space="preserve"> {{field-on:Bible}}</w:t>
      </w:r>
      <w:r>
        <w:t xml:space="preserve">And they shall offer one kid from the goats for sin, and two yearling lambs as a sacrifice of salvation with the loaves of firstfruits.</w:t>
      </w:r>
      <w:r>
        <w:t xml:space="preserve">{{field-off:Bible}}</w:t>
      </w:r>
    </w:p>
    <w:p>
      <w:r>
        <w:rPr>
          <w:sz w:val="18"/>
          <w:color w:val="777777"/>
        </w:rPr>
        <w:t xml:space="preserve">[[@Bible:Leviticus 23:20]] </w:t>
      </w:r>
      <w:r>
        <w:rPr>
          <w:b/>
        </w:rPr>
        <w:t xml:space="preserve">20 </w:t>
      </w:r>
      <w:r>
        <w:t xml:space="preserve"> {{field-on:Bible}}</w:t>
      </w:r>
      <w:r>
        <w:t xml:space="preserve">And the priest shall place them with the loaves of firstfruits as a raised offering before the Lord with the two lambs. They shall be holy to the Lord for the priest who offers them; they shall be his.</w:t>
      </w:r>
      <w:r>
        <w:t xml:space="preserve">{{field-off:Bible}}</w:t>
      </w:r>
    </w:p>
    <w:p>
      <w:r>
        <w:rPr>
          <w:sz w:val="18"/>
          <w:color w:val="777777"/>
        </w:rPr>
        <w:t xml:space="preserve">[[@Bible:Leviticus 23:21]] </w:t>
      </w:r>
      <w:r>
        <w:rPr>
          <w:b/>
        </w:rPr>
        <w:t xml:space="preserve">21 </w:t>
      </w:r>
      <w:r>
        <w:t xml:space="preserve"> {{field-on:Bible}}</w:t>
      </w:r>
      <w:r>
        <w:t xml:space="preserve">And you shall proclaim this day; it shall be a holy convocation for you. You shall do no servile work in it. It is a perpetual statute throughout your generations in every dwelling of yours.</w:t>
      </w:r>
      <w:r>
        <w:t xml:space="preserve">{{field-off:Bible}}</w:t>
      </w:r>
    </w:p>
    <w:p>
      <w:r>
        <w:rPr>
          <w:sz w:val="18"/>
          <w:color w:val="777777"/>
        </w:rPr>
        <w:t xml:space="preserve">[[@Bible:Leviticus 23:22]] </w:t>
      </w:r>
      <w:r>
        <w:rPr>
          <w:b/>
        </w:rPr>
        <w:t xml:space="preserve">22 </w:t>
      </w:r>
      <w:r>
        <w:t xml:space="preserve"> {{field-on:Bible}}</w:t>
      </w:r>
      <w:r>
        <w:t xml:space="preserve">And when you reap the harvest of your land, you shall not finish off the remainder of your field when you reap, and the fallen gleanings</w:t>
      </w:r>
      <w:r>
        <w:rPr>
          <w:rStyle w:val="FootnoteReference"/>
        </w:rPr>
        <w:footnoteReference w:id="1406"/>
      </w:r>
      <w:r>
        <w:t xml:space="preserve"> of your harvest you shall not gather. For the poor and for the newcomer you shall leave them. I am the Lord your God.</w:t>
      </w:r>
      <w:r>
        <w:t xml:space="preserve">{{field-off:Bible}}</w:t>
      </w:r>
    </w:p>
    <w:p>
      <w:r>
        <w:rPr>
          <w:sz w:val="18"/>
          <w:color w:val="777777"/>
        </w:rPr>
        <w:t xml:space="preserve">[[@Bible:Leviticus 23:23]] </w:t>
      </w:r>
      <w:r>
        <w:rPr>
          <w:b/>
        </w:rPr>
        <w:t xml:space="preserve">23 </w:t>
      </w:r>
      <w:r>
        <w:t xml:space="preserve"> {{field-on:Bible}}</w:t>
      </w:r>
      <w:r>
        <w:t xml:space="preserve">And the Lord spoke to Moses, saying,</w:t>
      </w:r>
      <w:r>
        <w:t xml:space="preserve">{{field-off:Bible}}</w:t>
      </w:r>
    </w:p>
    <w:p>
      <w:r>
        <w:rPr>
          <w:sz w:val="18"/>
          <w:color w:val="777777"/>
        </w:rPr>
        <w:t xml:space="preserve">[[@Bible:Leviticus 23:24]] </w:t>
      </w:r>
      <w:r>
        <w:rPr>
          <w:b/>
        </w:rPr>
        <w:t xml:space="preserve">24 </w:t>
      </w:r>
      <w:r>
        <w:t xml:space="preserve"> {{field-on:Bible}}</w:t>
      </w:r>
      <w:r>
        <w:t xml:space="preserve">Speak to the sons of Israel, saying, In the seventh month, on the first day of the month, you shall have a rest, a memorial of trumpets, a holy convocation.</w:t>
      </w:r>
      <w:r>
        <w:t xml:space="preserve">{{field-off:Bible}}</w:t>
      </w:r>
    </w:p>
    <w:p>
      <w:r>
        <w:rPr>
          <w:sz w:val="18"/>
          <w:color w:val="777777"/>
        </w:rPr>
        <w:t xml:space="preserve">[[@Bible:Leviticus 23:25]] </w:t>
      </w:r>
      <w:r>
        <w:rPr>
          <w:b/>
        </w:rPr>
        <w:t xml:space="preserve">25 </w:t>
      </w:r>
      <w:r>
        <w:t xml:space="preserve"> {{field-on:Bible}}</w:t>
      </w:r>
      <w:r>
        <w:t xml:space="preserve">You shall do no servile work, and you shall bring a whole burnt offering to the Lord.</w:t>
      </w:r>
      <w:r>
        <w:t xml:space="preserve">{{field-off:Bible}}</w:t>
      </w:r>
    </w:p>
    <w:p>
      <w:r>
        <w:rPr>
          <w:sz w:val="18"/>
          <w:color w:val="777777"/>
        </w:rPr>
        <w:t xml:space="preserve">[[@Bible:Leviticus 23:26]] </w:t>
      </w:r>
      <w:r>
        <w:rPr>
          <w:b/>
        </w:rPr>
        <w:t xml:space="preserve">26 </w:t>
      </w:r>
      <w:r>
        <w:t xml:space="preserve"> {{field-on:Bible}}</w:t>
      </w:r>
      <w:r>
        <w:t xml:space="preserve">And the Lord spoke to Moses, saying,</w:t>
      </w:r>
      <w:r>
        <w:t xml:space="preserve">{{field-off:Bible}}</w:t>
      </w:r>
    </w:p>
    <w:p>
      <w:r>
        <w:rPr>
          <w:sz w:val="18"/>
          <w:color w:val="777777"/>
        </w:rPr>
        <w:t xml:space="preserve">[[@Bible:Leviticus 23:27]] </w:t>
      </w:r>
      <w:r>
        <w:rPr>
          <w:b/>
        </w:rPr>
        <w:t xml:space="preserve">27 </w:t>
      </w:r>
      <w:r>
        <w:t xml:space="preserve"> {{field-on:Bible}}</w:t>
      </w:r>
      <w:r>
        <w:t xml:space="preserve">And on the tenth day of this seventh month is the day of atonement. It shall be a holy convocation for you, and you shall humble your lives, and you shall bring a whole burnt offering to the Lord.</w:t>
      </w:r>
      <w:r>
        <w:t xml:space="preserve">{{field-off:Bible}}</w:t>
      </w:r>
    </w:p>
    <w:p>
      <w:r>
        <w:rPr>
          <w:sz w:val="18"/>
          <w:color w:val="777777"/>
        </w:rPr>
        <w:t xml:space="preserve">[[@Bible:Leviticus 23:28]] </w:t>
      </w:r>
      <w:r>
        <w:rPr>
          <w:b/>
        </w:rPr>
        <w:t xml:space="preserve">28 </w:t>
      </w:r>
      <w:r>
        <w:t xml:space="preserve"> {{field-on:Bible}}</w:t>
      </w:r>
      <w:r>
        <w:t xml:space="preserve">You shall do no work on this very day, because it is a day of atonement, to make atonement for you before the Lord your God.</w:t>
      </w:r>
      <w:r>
        <w:t xml:space="preserve">{{field-off:Bible}}</w:t>
      </w:r>
    </w:p>
    <w:p>
      <w:r>
        <w:rPr>
          <w:sz w:val="18"/>
          <w:color w:val="777777"/>
        </w:rPr>
        <w:t xml:space="preserve">[[@Bible:Leviticus 23:29]] </w:t>
      </w:r>
      <w:r>
        <w:rPr>
          <w:b/>
        </w:rPr>
        <w:t xml:space="preserve">29 </w:t>
      </w:r>
      <w:r>
        <w:t xml:space="preserve"> {{field-on:Bible}}</w:t>
      </w:r>
      <w:r>
        <w:t xml:space="preserve">Every person who is not humbled on this very day shall be destroyed from her people.</w:t>
      </w:r>
      <w:r>
        <w:t xml:space="preserve">{{field-off:Bible}}</w:t>
      </w:r>
    </w:p>
    <w:p>
      <w:r>
        <w:rPr>
          <w:sz w:val="18"/>
          <w:color w:val="777777"/>
        </w:rPr>
        <w:t xml:space="preserve">[[@Bible:Leviticus 23:30]] </w:t>
      </w:r>
      <w:r>
        <w:rPr>
          <w:b/>
        </w:rPr>
        <w:t xml:space="preserve">30 </w:t>
      </w:r>
      <w:r>
        <w:t xml:space="preserve"> {{field-on:Bible}}</w:t>
      </w:r>
      <w:r>
        <w:t xml:space="preserve">And every person who does work on this very day, that person shall perish from her people.</w:t>
      </w:r>
      <w:r>
        <w:t xml:space="preserve">{{field-off:Bible}}</w:t>
      </w:r>
    </w:p>
    <w:p>
      <w:r>
        <w:rPr>
          <w:sz w:val="18"/>
          <w:color w:val="777777"/>
        </w:rPr>
        <w:t xml:space="preserve">[[@Bible:Leviticus 23:31]] </w:t>
      </w:r>
      <w:r>
        <w:rPr>
          <w:b/>
        </w:rPr>
        <w:t xml:space="preserve">31 </w:t>
      </w:r>
      <w:r>
        <w:t xml:space="preserve"> {{field-on:Bible}}</w:t>
      </w:r>
      <w:r>
        <w:t xml:space="preserve">You shall do no work. It is a perpetual statute throughout your generations in all your dwellings.</w:t>
      </w:r>
      <w:r>
        <w:t xml:space="preserve">{{field-off:Bible}}</w:t>
      </w:r>
    </w:p>
    <w:p>
      <w:r>
        <w:rPr>
          <w:sz w:val="18"/>
          <w:color w:val="777777"/>
        </w:rPr>
        <w:t xml:space="preserve">[[@Bible:Leviticus 23:32]] </w:t>
      </w:r>
      <w:r>
        <w:rPr>
          <w:b/>
        </w:rPr>
        <w:t xml:space="preserve">32 </w:t>
      </w:r>
      <w:r>
        <w:t xml:space="preserve"> {{field-on:Bible}}</w:t>
      </w:r>
      <w:r>
        <w:t xml:space="preserve">It shall be a Sabbath of Sabbaths for you, and you shall humble your lives. From the ninth day of the month, from evening to evening, you shall sabbatize your Sabbaths.</w:t>
      </w:r>
      <w:r>
        <w:t xml:space="preserve">{{field-off:Bible}}</w:t>
      </w:r>
    </w:p>
    <w:p>
      <w:r>
        <w:rPr>
          <w:sz w:val="18"/>
          <w:color w:val="777777"/>
        </w:rPr>
        <w:t xml:space="preserve">[[@Bible:Leviticus 23:33]] </w:t>
      </w:r>
      <w:r>
        <w:rPr>
          <w:b/>
        </w:rPr>
        <w:t xml:space="preserve">33 </w:t>
      </w:r>
      <w:r>
        <w:t xml:space="preserve"> {{field-on:Bible}}</w:t>
      </w:r>
      <w:r>
        <w:t xml:space="preserve">And the Lord spoke to Moses, saying,</w:t>
      </w:r>
      <w:r>
        <w:t xml:space="preserve">{{field-off:Bible}}</w:t>
      </w:r>
    </w:p>
    <w:p>
      <w:r>
        <w:rPr>
          <w:sz w:val="18"/>
          <w:color w:val="777777"/>
        </w:rPr>
        <w:t xml:space="preserve">[[@Bible:Leviticus 23:34]] </w:t>
      </w:r>
      <w:r>
        <w:rPr>
          <w:b/>
        </w:rPr>
        <w:t xml:space="preserve">34 </w:t>
      </w:r>
      <w:r>
        <w:t xml:space="preserve"> {{field-on:Bible}}</w:t>
      </w:r>
      <w:r>
        <w:t xml:space="preserve">Speak to the sons of Israel, saying, On the fifteenth day of this seventh month is the feast of Booths for seven days to the Lord.</w:t>
      </w:r>
      <w:r>
        <w:t xml:space="preserve">{{field-off:Bible}}</w:t>
      </w:r>
    </w:p>
    <w:p>
      <w:r>
        <w:rPr>
          <w:sz w:val="18"/>
          <w:color w:val="777777"/>
        </w:rPr>
        <w:t xml:space="preserve">[[@Bible:Leviticus 23:35]] </w:t>
      </w:r>
      <w:r>
        <w:rPr>
          <w:b/>
        </w:rPr>
        <w:t xml:space="preserve">35 </w:t>
      </w:r>
      <w:r>
        <w:t xml:space="preserve"> {{field-on:Bible}}</w:t>
      </w:r>
      <w:r>
        <w:t xml:space="preserve">And the first day shall be a holy convocation. You shall do no servile work.</w:t>
      </w:r>
      <w:r>
        <w:t xml:space="preserve">{{field-off:Bible}}</w:t>
      </w:r>
    </w:p>
    <w:p>
      <w:r>
        <w:rPr>
          <w:sz w:val="18"/>
          <w:color w:val="777777"/>
        </w:rPr>
        <w:t xml:space="preserve">[[@Bible:Leviticus 23:36]] </w:t>
      </w:r>
      <w:r>
        <w:rPr>
          <w:b/>
        </w:rPr>
        <w:t xml:space="preserve">36 </w:t>
      </w:r>
      <w:r>
        <w:t xml:space="preserve"> {{field-on:Bible}}</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407"/>
      </w:r>
      <w:r>
        <w:t xml:space="preserve">{{field-off:Bible}}</w:t>
      </w:r>
    </w:p>
    <w:p>
      <w:r>
        <w:rPr>
          <w:sz w:val="18"/>
          <w:color w:val="777777"/>
        </w:rPr>
        <w:t xml:space="preserve">[[@Bible:Leviticus 23:37]] </w:t>
      </w:r>
      <w:r>
        <w:rPr>
          <w:b/>
        </w:rPr>
        <w:t xml:space="preserve">37 </w:t>
      </w:r>
      <w:r>
        <w:t xml:space="preserve"> {{field-on:Bible}}</w:t>
      </w:r>
      <w:r>
        <w:t xml:space="preserve">These are the feasts of the Lord, which you shall call holy convocations, so as to bring offerings to the Lord, whole burnt offerings and their sacrifices and their libations, each day as required for the day,</w:t>
      </w:r>
      <w:r>
        <w:t xml:space="preserve">{{field-off:Bible}}</w:t>
      </w:r>
    </w:p>
    <w:p>
      <w:r>
        <w:rPr>
          <w:sz w:val="18"/>
          <w:color w:val="777777"/>
        </w:rPr>
        <w:t xml:space="preserve">[[@Bible:Leviticus 23:38]] </w:t>
      </w:r>
      <w:r>
        <w:rPr>
          <w:b/>
        </w:rPr>
        <w:t xml:space="preserve">38 </w:t>
      </w:r>
      <w:r>
        <w:t xml:space="preserve"> {{field-on:Bible}}</w:t>
      </w:r>
      <w:r>
        <w:t xml:space="preserve">apart from the Sabbaths of the Lord and apart from your gifts and apart from all your vows and apart from all your freewill offerings that you give to the Lord.</w:t>
      </w:r>
      <w:r>
        <w:t xml:space="preserve">{{field-off:Bible}}</w:t>
      </w:r>
    </w:p>
    <w:p>
      <w:r>
        <w:rPr>
          <w:sz w:val="18"/>
          <w:color w:val="777777"/>
        </w:rPr>
        <w:t xml:space="preserve">[[@Bible:Leviticus 23:39]] </w:t>
      </w:r>
      <w:r>
        <w:rPr>
          <w:b/>
        </w:rPr>
        <w:t xml:space="preserve">39 </w:t>
      </w:r>
      <w:r>
        <w:t xml:space="preserve"> {{field-on:Bible}}</w:t>
      </w:r>
      <w:r>
        <w:t xml:space="preserve">And on the fifteenth day of this seventh month, whenever you finish the produce of the land, you shall keep feast to the Lord seven days. On the first day there shall be rest, and on the eighth day there shall be rest.</w:t>
      </w:r>
      <w:r>
        <w:t xml:space="preserve">{{field-off:Bible}}</w:t>
      </w:r>
    </w:p>
    <w:p>
      <w:r>
        <w:rPr>
          <w:sz w:val="18"/>
          <w:color w:val="777777"/>
        </w:rPr>
        <w:t xml:space="preserve">[[@Bible:Leviticus 23:40]] </w:t>
      </w:r>
      <w:r>
        <w:rPr>
          <w:b/>
        </w:rPr>
        <w:t xml:space="preserve">40 </w:t>
      </w:r>
      <w:r>
        <w:t xml:space="preserve"> {{field-on:Bible}}</w:t>
      </w:r>
      <w:r>
        <w:t xml:space="preserve">And on the first day you shall take splendid fruit of trees and branches of palms and boughs of leafy tree and willows and branches of chaste tree from the torrent, to rejoice before the Lord your God seven days.</w:t>
      </w:r>
      <w:r>
        <w:t xml:space="preserve">{{field-off:Bible}}</w:t>
      </w:r>
    </w:p>
    <w:p>
      <w:r>
        <w:rPr>
          <w:sz w:val="18"/>
          <w:color w:val="777777"/>
        </w:rPr>
        <w:t xml:space="preserve">[[@Bible:Leviticus 23:41]] </w:t>
      </w:r>
      <w:r>
        <w:rPr>
          <w:b/>
        </w:rPr>
        <w:t xml:space="preserve">41 </w:t>
      </w:r>
      <w:r>
        <w:t xml:space="preserve"> {{field-on:Bible}}</w:t>
      </w:r>
      <w:r>
        <w:t xml:space="preserve">It is a perpetual statute throughout your generations. In the seventh month you shall keep feast to it.</w:t>
      </w:r>
      <w:r>
        <w:t xml:space="preserve">{{field-off:Bible}}</w:t>
      </w:r>
    </w:p>
    <w:p>
      <w:r>
        <w:rPr>
          <w:sz w:val="18"/>
          <w:color w:val="777777"/>
        </w:rPr>
        <w:t xml:space="preserve">[[@Bible:Leviticus 23:42]] </w:t>
      </w:r>
      <w:r>
        <w:rPr>
          <w:b/>
        </w:rPr>
        <w:t xml:space="preserve">42 </w:t>
      </w:r>
      <w:r>
        <w:t xml:space="preserve"> {{field-on:Bible}}</w:t>
      </w:r>
      <w:r>
        <w:t xml:space="preserve">You shall dwell in booths seven days. Every native-born person in Israel shall dwell in booths,</w:t>
      </w:r>
      <w:r>
        <w:t xml:space="preserve">{{field-off:Bible}}</w:t>
      </w:r>
    </w:p>
    <w:p>
      <w:r>
        <w:rPr>
          <w:sz w:val="18"/>
          <w:color w:val="777777"/>
        </w:rPr>
        <w:t xml:space="preserve">[[@Bible:Leviticus 23:43]] </w:t>
      </w:r>
      <w:r>
        <w:rPr>
          <w:b/>
        </w:rPr>
        <w:t xml:space="preserve">43 </w:t>
      </w:r>
      <w:r>
        <w:t xml:space="preserve"> {{field-on:Bible}}</w:t>
      </w:r>
      <w:r>
        <w:t xml:space="preserve">so that your generations may see that in booths I settled the sons of Israel when I brought them out from the land of Egypt. I am the Lord your God.</w:t>
      </w:r>
      <w:r>
        <w:t xml:space="preserve">{{field-off:Bible}}</w:t>
      </w:r>
    </w:p>
    <w:p>
      <w:r>
        <w:rPr>
          <w:sz w:val="18"/>
          <w:color w:val="777777"/>
        </w:rPr>
        <w:t xml:space="preserve">[[@Bible:Leviticus 23:44]] </w:t>
      </w:r>
      <w:r>
        <w:rPr>
          <w:b/>
        </w:rPr>
        <w:t xml:space="preserve">44 </w:t>
      </w:r>
      <w:r>
        <w:t xml:space="preserve"> {{field-on:Bible}}</w:t>
      </w:r>
      <w:r>
        <w:t xml:space="preserve">And Moses spoke the feasts of the Lord to the sons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[[@Bible:Leviticus 24:1]] </w:t>
      </w:r>
      <w:r>
        <w:rPr>
          <w:b/>
        </w:rPr>
        <w:t xml:space="preserve">1 </w:t>
      </w:r>
      <w:r>
        <w:t xml:space="preserve"> {{field-on:Bible}}</w:t>
      </w:r>
      <w:r>
        <w:t xml:space="preserve">And the Lord spoke to Moses</w:t>
      </w:r>
      <w:r>
        <w:rPr>
          <w:rStyle w:val="FootnoteReference"/>
        </w:rPr>
        <w:footnoteReference w:id="1408"/>
      </w:r>
      <w:r>
        <w:t xml:space="preserve">, saying,</w:t>
      </w:r>
      <w:r>
        <w:t xml:space="preserve">{{field-off:Bible}}</w:t>
      </w:r>
    </w:p>
    <w:p>
      <w:r>
        <w:rPr>
          <w:sz w:val="18"/>
          <w:color w:val="777777"/>
        </w:rPr>
        <w:t xml:space="preserve">[[@Bible:Leviticus 24:2]] </w:t>
      </w:r>
      <w:r>
        <w:rPr>
          <w:b/>
        </w:rPr>
        <w:t xml:space="preserve">2 </w:t>
      </w:r>
      <w:r>
        <w:t xml:space="preserve"> {{field-on:Bible}}</w:t>
      </w:r>
      <w:r>
        <w:t xml:space="preserve">Command the sons of Israel</w:t>
      </w:r>
      <w:r>
        <w:rPr>
          <w:rStyle w:val="FootnoteReference"/>
        </w:rPr>
        <w:footnoteReference w:id="1409"/>
      </w:r>
      <w:r>
        <w:t xml:space="preserve">, and let them take for me clear beaten olive oil for light, to burn a lamp continually.</w:t>
      </w:r>
      <w:r>
        <w:t xml:space="preserve">{{field-off:Bible}}</w:t>
      </w:r>
    </w:p>
    <w:p>
      <w:r>
        <w:rPr>
          <w:sz w:val="18"/>
          <w:color w:val="777777"/>
        </w:rPr>
        <w:t xml:space="preserve">[[@Bible:Leviticus 24:3]] </w:t>
      </w:r>
      <w:r>
        <w:rPr>
          <w:b/>
        </w:rPr>
        <w:t xml:space="preserve">3 </w:t>
      </w:r>
      <w:r>
        <w:t xml:space="preserve"> {{field-on:Bible}}</w:t>
      </w:r>
      <w:r>
        <w:t xml:space="preserve">Outside the curtain in the tent of testimony, Aaron</w:t>
      </w:r>
      <w:r>
        <w:rPr>
          <w:rStyle w:val="FootnoteReference"/>
        </w:rPr>
        <w:footnoteReference w:id="1410"/>
      </w:r>
      <w:r>
        <w:t xml:space="preserve"> and his sons shall burn it</w:t>
      </w:r>
      <w:r>
        <w:rPr>
          <w:rStyle w:val="FootnoteReference"/>
        </w:rPr>
        <w:footnoteReference w:id="1411"/>
      </w:r>
      <w:r>
        <w:t xml:space="preserve"> from evening until morning before the Lord continually, a perpetual statute throughout your generations.</w:t>
      </w:r>
      <w:r>
        <w:t xml:space="preserve">{{field-off:Bible}}</w:t>
      </w:r>
    </w:p>
    <w:p>
      <w:r>
        <w:rPr>
          <w:sz w:val="18"/>
          <w:color w:val="777777"/>
        </w:rPr>
        <w:t xml:space="preserve">[[@Bible:Leviticus 24:4]] </w:t>
      </w:r>
      <w:r>
        <w:rPr>
          <w:b/>
        </w:rPr>
        <w:t xml:space="preserve">4 </w:t>
      </w:r>
      <w:r>
        <w:t xml:space="preserve"> {{field-on:Bible}}</w:t>
      </w:r>
      <w:r>
        <w:t xml:space="preserve">On the pure lampstand you shall burn the lamps before the Lord until morning.</w:t>
      </w:r>
      <w:r>
        <w:t xml:space="preserve">{{field-off:Bible}}</w:t>
      </w:r>
    </w:p>
    <w:p>
      <w:r>
        <w:rPr>
          <w:sz w:val="18"/>
          <w:color w:val="777777"/>
        </w:rPr>
        <w:t xml:space="preserve">[[@Bible:Leviticus 24:5]] </w:t>
      </w:r>
      <w:r>
        <w:rPr>
          <w:b/>
        </w:rPr>
        <w:t xml:space="preserve">5 </w:t>
      </w:r>
      <w:r>
        <w:t xml:space="preserve"> {{field-on:Bible}}</w:t>
      </w:r>
      <w:r>
        <w:t xml:space="preserve">And you shall take fine flour and make from it twelve loaves. Each loaf shall be of two tenths.</w:t>
      </w:r>
      <w:r>
        <w:t xml:space="preserve">{{field-off:Bible}}</w:t>
      </w:r>
    </w:p>
    <w:p>
      <w:r>
        <w:rPr>
          <w:sz w:val="18"/>
          <w:color w:val="777777"/>
        </w:rPr>
        <w:t xml:space="preserve">[[@Bible:Leviticus 24:6]] </w:t>
      </w:r>
      <w:r>
        <w:rPr>
          <w:b/>
        </w:rPr>
        <w:t xml:space="preserve">6 </w:t>
      </w:r>
      <w:r>
        <w:t xml:space="preserve"> {{field-on:Bible}}</w:t>
      </w:r>
      <w:r>
        <w:t xml:space="preserve">And you shall place them in two arrangements, six loaves in one arrangement, on the pure table before the Lord.</w:t>
      </w:r>
      <w:r>
        <w:t xml:space="preserve">{{field-off:Bible}}</w:t>
      </w:r>
    </w:p>
    <w:p>
      <w:r>
        <w:rPr>
          <w:sz w:val="18"/>
          <w:color w:val="777777"/>
        </w:rPr>
        <w:t xml:space="preserve">[[@Bible:Leviticus 24:7]] </w:t>
      </w:r>
      <w:r>
        <w:rPr>
          <w:b/>
        </w:rPr>
        <w:t xml:space="preserve">7 </w:t>
      </w:r>
      <w:r>
        <w:t xml:space="preserve"> {{field-on:Bible}}</w:t>
      </w:r>
      <w:r>
        <w:t xml:space="preserve">And you shall place on the arrangement pure frankincense and salt, and they shall be for the loaves as a memorial, set before the Lord.</w:t>
      </w:r>
      <w:r>
        <w:t xml:space="preserve">{{field-off:Bible}}</w:t>
      </w:r>
    </w:p>
    <w:p>
      <w:r>
        <w:rPr>
          <w:sz w:val="18"/>
          <w:color w:val="777777"/>
        </w:rPr>
        <w:t xml:space="preserve">[[@Bible:Leviticus 24:8]] </w:t>
      </w:r>
      <w:r>
        <w:rPr>
          <w:b/>
        </w:rPr>
        <w:t xml:space="preserve">8 </w:t>
      </w:r>
      <w:r>
        <w:t xml:space="preserve"> {{field-on:Bible}}</w:t>
      </w:r>
      <w:r>
        <w:t xml:space="preserve">On the day of the Sabbaths it shall be set out before the Lord continually, from the sons of Israel as an everlasting covenant.</w:t>
      </w:r>
      <w:r>
        <w:t xml:space="preserve">{{field-off:Bible}}</w:t>
      </w:r>
    </w:p>
    <w:p>
      <w:r>
        <w:rPr>
          <w:sz w:val="18"/>
          <w:color w:val="777777"/>
        </w:rPr>
        <w:t xml:space="preserve">[[@Bible:Leviticus 24:9]] </w:t>
      </w:r>
      <w:r>
        <w:rPr>
          <w:b/>
        </w:rPr>
        <w:t xml:space="preserve">9 </w:t>
      </w:r>
      <w:r>
        <w:t xml:space="preserve"> {{field-on:Bible}}</w:t>
      </w:r>
      <w:r>
        <w:t xml:space="preserve">And it shall belong to Aaron and to his sons, and they shall eat them in a holy place, because this is holy of holies for him from the things sacrificed to the Lord, a perpetual statute.</w:t>
      </w:r>
      <w:r>
        <w:t xml:space="preserve">{{field-off:Bible}}</w:t>
      </w:r>
    </w:p>
    <w:p>
      <w:r>
        <w:rPr>
          <w:sz w:val="18"/>
          <w:color w:val="777777"/>
        </w:rPr>
        <w:t xml:space="preserve">[[@Bible:Leviticus 24:10]] </w:t>
      </w:r>
      <w:r>
        <w:rPr>
          <w:b/>
        </w:rPr>
        <w:t xml:space="preserve">10 </w:t>
      </w:r>
      <w:r>
        <w:t xml:space="preserve"> {{field-on:Bible}}</w:t>
      </w:r>
      <w:r>
        <w:t xml:space="preserve">And there came out a son of an Israelite woman, and he was the son of an Egyptian, among the sons of Israel, and the one from the Israelite woman and the Israelite man fought in the camp.</w:t>
      </w:r>
      <w:r>
        <w:t xml:space="preserve">{{field-off:Bible}}</w:t>
      </w:r>
    </w:p>
    <w:p>
      <w:r>
        <w:rPr>
          <w:sz w:val="18"/>
          <w:color w:val="777777"/>
        </w:rPr>
        <w:t xml:space="preserve">[[@Bible:Leviticus 24:11]] </w:t>
      </w:r>
      <w:r>
        <w:rPr>
          <w:b/>
        </w:rPr>
        <w:t xml:space="preserve">11 </w:t>
      </w:r>
      <w:r>
        <w:t xml:space="preserve"> {{field-on:Bible}}</w:t>
      </w:r>
      <w:r>
        <w:t xml:space="preserve">And the son of the Israelite woman, having named the Name, cursed, and they brought him to Moses. And his mother's name was Shelomith, daughter of Dibri, from the tribe of Dan.</w:t>
      </w:r>
      <w:r>
        <w:t xml:space="preserve">{{field-off:Bible}}</w:t>
      </w:r>
    </w:p>
    <w:p>
      <w:r>
        <w:rPr>
          <w:sz w:val="18"/>
          <w:color w:val="777777"/>
        </w:rPr>
        <w:t xml:space="preserve">[[@Bible:Leviticus 24:12]] </w:t>
      </w:r>
      <w:r>
        <w:rPr>
          <w:b/>
        </w:rPr>
        <w:t xml:space="preserve">12 </w:t>
      </w:r>
      <w:r>
        <w:t xml:space="preserve"> {{field-on:Bible}}</w:t>
      </w:r>
      <w:r>
        <w:t xml:space="preserve">And they put him into custody, to judge him by the command of the Lord.</w:t>
      </w:r>
      <w:r>
        <w:t xml:space="preserve">{{field-off:Bible}}</w:t>
      </w:r>
    </w:p>
    <w:p>
      <w:r>
        <w:rPr>
          <w:sz w:val="18"/>
          <w:color w:val="777777"/>
        </w:rPr>
        <w:t xml:space="preserve">[[@Bible:Leviticus 24:13]] </w:t>
      </w:r>
      <w:r>
        <w:rPr>
          <w:b/>
        </w:rPr>
        <w:t xml:space="preserve">13 </w:t>
      </w:r>
      <w:r>
        <w:t xml:space="preserve"> {{field-on:Bible}}</w:t>
      </w:r>
      <w:r>
        <w:t xml:space="preserve">And the Lord spoke to Moses, saying,</w:t>
      </w:r>
      <w:r>
        <w:t xml:space="preserve">{{field-off:Bible}}</w:t>
      </w:r>
    </w:p>
    <w:p>
      <w:r>
        <w:rPr>
          <w:sz w:val="18"/>
          <w:color w:val="777777"/>
        </w:rPr>
        <w:t xml:space="preserve">[[@Bible:Leviticus 24:14]] </w:t>
      </w:r>
      <w:r>
        <w:rPr>
          <w:b/>
        </w:rPr>
        <w:t xml:space="preserve">14 </w:t>
      </w:r>
      <w:r>
        <w:t xml:space="preserve"> {{field-on:Bible}}</w:t>
      </w:r>
      <w:r>
        <w:t xml:space="preserve">Bring out the one who cursed outside the camp, and let all who heard place their hands on his head, and let all the congregation stone him.</w:t>
      </w:r>
      <w:r>
        <w:t xml:space="preserve">{{field-off:Bible}}</w:t>
      </w:r>
    </w:p>
    <w:p>
      <w:r>
        <w:rPr>
          <w:sz w:val="18"/>
          <w:color w:val="777777"/>
        </w:rPr>
        <w:t xml:space="preserve">[[@Bible:Leviticus 24:15]] </w:t>
      </w:r>
      <w:r>
        <w:rPr>
          <w:b/>
        </w:rPr>
        <w:t xml:space="preserve">15 </w:t>
      </w:r>
      <w:r>
        <w:t xml:space="preserve"> {{field-on:Bible}}</w:t>
      </w:r>
      <w:r>
        <w:t xml:space="preserve">And speak to the sons of Israel, and you shall say to them: A man who curses God shall bear sin.</w:t>
      </w:r>
      <w:r>
        <w:t xml:space="preserve">{{field-off:Bible}}</w:t>
      </w:r>
    </w:p>
    <w:p>
      <w:r>
        <w:rPr>
          <w:sz w:val="18"/>
          <w:color w:val="777777"/>
        </w:rPr>
        <w:t xml:space="preserve">[[@Bible:Leviticus 24:16]] </w:t>
      </w:r>
      <w:r>
        <w:rPr>
          <w:b/>
        </w:rPr>
        <w:t xml:space="preserve">16 </w:t>
      </w:r>
      <w:r>
        <w:t xml:space="preserve"> {{field-on:Bible}}</w:t>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1412"/>
      </w:r>
      <w:r>
        <w:t xml:space="preserve">{{field-off:Bible}}</w:t>
      </w:r>
    </w:p>
    <w:p>
      <w:r>
        <w:rPr>
          <w:sz w:val="18"/>
          <w:color w:val="777777"/>
        </w:rPr>
        <w:t xml:space="preserve">[[@Bible:Leviticus 24:17]] </w:t>
      </w:r>
      <w:r>
        <w:rPr>
          <w:b/>
        </w:rPr>
        <w:t xml:space="preserve">17 </w:t>
      </w:r>
      <w:r>
        <w:t xml:space="preserve"> {{field-on:Bible}}</w:t>
      </w:r>
      <w:r>
        <w:t xml:space="preserve">And a man who strikes a human life, and it dies, let him surely be put to death.</w:t>
      </w:r>
      <w:r>
        <w:t xml:space="preserve">{{field-off:Bible}}</w:t>
      </w:r>
    </w:p>
    <w:p>
      <w:r>
        <w:rPr>
          <w:sz w:val="18"/>
          <w:color w:val="777777"/>
        </w:rPr>
        <w:t xml:space="preserve">[[@Bible:Leviticus 24:18]] </w:t>
      </w:r>
      <w:r>
        <w:rPr>
          <w:b/>
        </w:rPr>
        <w:t xml:space="preserve">18 </w:t>
      </w:r>
      <w:r>
        <w:t xml:space="preserve"> {{field-on:Bible}}</w:t>
      </w:r>
      <w:r>
        <w:t xml:space="preserve">And whoever strikes an animal and it dies, let him pay life for life.</w:t>
      </w:r>
      <w:r>
        <w:t xml:space="preserve">{{field-off:Bible}}</w:t>
      </w:r>
    </w:p>
    <w:p>
      <w:r>
        <w:rPr>
          <w:sz w:val="18"/>
          <w:color w:val="777777"/>
        </w:rPr>
        <w:t xml:space="preserve">[[@Bible:Leviticus 24:19]] </w:t>
      </w:r>
      <w:r>
        <w:rPr>
          <w:b/>
        </w:rPr>
        <w:t xml:space="preserve">19 </w:t>
      </w:r>
      <w:r>
        <w:t xml:space="preserve"> {{field-on:Bible}}</w:t>
      </w:r>
      <w:r>
        <w:t xml:space="preserve">And if anyone gives a blemish to his neighbor, as he did, so it shall be done back to him:</w:t>
      </w:r>
      <w:r>
        <w:rPr>
          <w:rStyle w:val="FootnoteReference"/>
        </w:rPr>
        <w:footnoteReference w:id="1413"/>
      </w:r>
      <w:r>
        <w:t xml:space="preserve">{{field-off:Bible}}</w:t>
      </w:r>
    </w:p>
    <w:p>
      <w:r>
        <w:rPr>
          <w:sz w:val="18"/>
          <w:color w:val="777777"/>
        </w:rPr>
        <w:t xml:space="preserve">[[@Bible:Leviticus 24:20]] </w:t>
      </w:r>
      <w:r>
        <w:rPr>
          <w:b/>
        </w:rPr>
        <w:t xml:space="preserve">20 </w:t>
      </w:r>
      <w:r>
        <w:t xml:space="preserve"> {{field-on:Bible}}</w:t>
      </w:r>
      <w:r>
        <w:t xml:space="preserve">fracture for fracture, eye for eye, tooth for tooth. According as he gave a blemish to a person, so shall it be given to him.</w:t>
      </w:r>
      <w:r>
        <w:t xml:space="preserve">{{field-off:Bible}}</w:t>
      </w:r>
    </w:p>
    <w:p>
      <w:r>
        <w:rPr>
          <w:sz w:val="18"/>
          <w:color w:val="777777"/>
        </w:rPr>
        <w:t xml:space="preserve">[[@Bible:Leviticus 24:21]] </w:t>
      </w:r>
      <w:r>
        <w:rPr>
          <w:b/>
        </w:rPr>
        <w:t xml:space="preserve">21 </w:t>
      </w:r>
      <w:r>
        <w:t xml:space="preserve"> {{field-on:Bible}}</w:t>
      </w:r>
      <w:r>
        <w:t xml:space="preserve">Whoever strikes a person and he dies, let him surely be put to death.</w:t>
      </w:r>
      <w:r>
        <w:t xml:space="preserve">{{field-off:Bible}}</w:t>
      </w:r>
    </w:p>
    <w:p>
      <w:r>
        <w:rPr>
          <w:sz w:val="18"/>
          <w:color w:val="777777"/>
        </w:rPr>
        <w:t xml:space="preserve">[[@Bible:Leviticus 24:22]] </w:t>
      </w:r>
      <w:r>
        <w:rPr>
          <w:b/>
        </w:rPr>
        <w:t xml:space="preserve">22 </w:t>
      </w:r>
      <w:r>
        <w:t xml:space="preserve"> {{field-on:Bible}}</w:t>
      </w:r>
      <w:r>
        <w:t xml:space="preserve">One righteous judgment shall be for the newcomer and for the native-born, because I am the Lord your God.</w:t>
      </w:r>
      <w:r>
        <w:t xml:space="preserve">{{field-off:Bible}}</w:t>
      </w:r>
    </w:p>
    <w:p>
      <w:r>
        <w:rPr>
          <w:sz w:val="18"/>
          <w:color w:val="777777"/>
        </w:rPr>
        <w:t xml:space="preserve">[[@Bible:Leviticus 24:23]] </w:t>
      </w:r>
      <w:r>
        <w:rPr>
          <w:b/>
        </w:rPr>
        <w:t xml:space="preserve">23 </w:t>
      </w:r>
      <w:r>
        <w:t xml:space="preserve"> {{field-on:Bible}}</w:t>
      </w:r>
      <w:r>
        <w:t xml:space="preserve">And Moses spoke to the sons of Israel, and they brought out the one who cursed outside the camp and stoned him with stones. And the sons of Israel did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[[@Bible:Leviticus 25:1]] </w:t>
      </w:r>
      <w:r>
        <w:rPr>
          <w:b/>
        </w:rPr>
        <w:t xml:space="preserve">1 </w:t>
      </w:r>
      <w:r>
        <w:t xml:space="preserve"> {{field-on:Bible}}</w:t>
      </w:r>
      <w:r>
        <w:t xml:space="preserve">And the Lord spoke to Moses</w:t>
      </w:r>
      <w:r>
        <w:rPr>
          <w:rStyle w:val="FootnoteReference"/>
        </w:rPr>
        <w:footnoteReference w:id="1414"/>
      </w:r>
      <w:r>
        <w:t xml:space="preserve"> on Mount Sinai, saying,</w:t>
      </w:r>
      <w:r>
        <w:t xml:space="preserve">{{field-off:Bible}}</w:t>
      </w:r>
    </w:p>
    <w:p>
      <w:r>
        <w:rPr>
          <w:sz w:val="18"/>
          <w:color w:val="777777"/>
        </w:rPr>
        <w:t xml:space="preserve">[[@Bible:Leviticus 25:2]] </w:t>
      </w:r>
      <w:r>
        <w:rPr>
          <w:b/>
        </w:rPr>
        <w:t xml:space="preserve">2 </w:t>
      </w:r>
      <w:r>
        <w:t xml:space="preserve"> {{field-on:Bible}}</w:t>
      </w:r>
      <w:r>
        <w:t xml:space="preserve">Speak to the sons of Israel</w:t>
      </w:r>
      <w:r>
        <w:rPr>
          <w:rStyle w:val="FootnoteReference"/>
        </w:rPr>
        <w:footnoteReference w:id="1415"/>
      </w:r>
      <w:r>
        <w:t xml:space="preserve">, and you shall say to them: When you enter the land that I give you, the land that I give you shall rest, Sabbaths to the Lord.</w:t>
      </w:r>
      <w:r>
        <w:t xml:space="preserve">{{field-off:Bible}}</w:t>
      </w:r>
    </w:p>
    <w:p>
      <w:r>
        <w:rPr>
          <w:sz w:val="18"/>
          <w:color w:val="777777"/>
        </w:rPr>
        <w:t xml:space="preserve">[[@Bible:Leviticus 25:3]] </w:t>
      </w:r>
      <w:r>
        <w:rPr>
          <w:b/>
        </w:rPr>
        <w:t xml:space="preserve">3 </w:t>
      </w:r>
      <w:r>
        <w:t xml:space="preserve"> {{field-on:Bible}}</w:t>
      </w:r>
      <w:r>
        <w:t xml:space="preserve">Six years you shall sow your field, and six years you shall prune your vineyard and gather its fruit.</w:t>
      </w:r>
      <w:r>
        <w:t xml:space="preserve">{{field-off:Bible}}</w:t>
      </w:r>
    </w:p>
    <w:p>
      <w:r>
        <w:rPr>
          <w:sz w:val="18"/>
          <w:color w:val="777777"/>
        </w:rPr>
        <w:t xml:space="preserve">[[@Bible:Leviticus 25:4]] </w:t>
      </w:r>
      <w:r>
        <w:rPr>
          <w:b/>
        </w:rPr>
        <w:t xml:space="preserve">4 </w:t>
      </w:r>
      <w:r>
        <w:t xml:space="preserve"> {{field-on:Bible}}</w:t>
      </w:r>
      <w:r>
        <w:t xml:space="preserve">But in the seventh year there shall be Sabbaths of rest for the land, Sabbaths to the Lord. Your field you shall not sow, and your vineyard you shall not prune.</w:t>
      </w:r>
      <w:r>
        <w:t xml:space="preserve">{{field-off:Bible}}</w:t>
      </w:r>
    </w:p>
    <w:p>
      <w:r>
        <w:rPr>
          <w:sz w:val="18"/>
          <w:color w:val="777777"/>
        </w:rPr>
        <w:t xml:space="preserve">[[@Bible:Leviticus 25:5]] </w:t>
      </w:r>
      <w:r>
        <w:rPr>
          <w:b/>
        </w:rPr>
        <w:t xml:space="preserve">5 </w:t>
      </w:r>
      <w:r>
        <w:t xml:space="preserve"> {{field-on:Bible}}</w:t>
      </w:r>
      <w:r>
        <w:t xml:space="preserve">And the spontaneous growths of your field you shall not reap, and the grapes of your consecrated growth you shall not gather. It shall be a year of rest for the land.</w:t>
      </w:r>
      <w:r>
        <w:t xml:space="preserve">{{field-off:Bible}}</w:t>
      </w:r>
    </w:p>
    <w:p>
      <w:r>
        <w:rPr>
          <w:sz w:val="18"/>
          <w:color w:val="777777"/>
        </w:rPr>
        <w:t xml:space="preserve">[[@Bible:Leviticus 25:6]] </w:t>
      </w:r>
      <w:r>
        <w:rPr>
          <w:b/>
        </w:rPr>
        <w:t xml:space="preserve">6 </w:t>
      </w:r>
      <w:r>
        <w:t xml:space="preserve"> {{field-on:Bible}}</w:t>
      </w:r>
      <w:r>
        <w:t xml:space="preserve">And the Sabbaths of the land shall be food for you and for your servant and for your maidservant and for your hired worker and for the resident staying with you,</w:t>
      </w:r>
      <w:r>
        <w:t xml:space="preserve">{{field-off:Bible}}</w:t>
      </w:r>
    </w:p>
    <w:p>
      <w:r>
        <w:rPr>
          <w:sz w:val="18"/>
          <w:color w:val="777777"/>
        </w:rPr>
        <w:t xml:space="preserve">[[@Bible:Leviticus 25:7]] </w:t>
      </w:r>
      <w:r>
        <w:rPr>
          <w:b/>
        </w:rPr>
        <w:t xml:space="preserve">7 </w:t>
      </w:r>
      <w:r>
        <w:t xml:space="preserve"> {{field-on:Bible}}</w:t>
      </w:r>
      <w:r>
        <w:t xml:space="preserve">and for your cattle and for the wild animals in your land. All its produce shall be for eating.</w:t>
      </w:r>
      <w:r>
        <w:t xml:space="preserve">{{field-off:Bible}}</w:t>
      </w:r>
    </w:p>
    <w:p>
      <w:r>
        <w:rPr>
          <w:sz w:val="18"/>
          <w:color w:val="777777"/>
        </w:rPr>
        <w:t xml:space="preserve">[[@Bible:Leviticus 25:8]] </w:t>
      </w:r>
      <w:r>
        <w:rPr>
          <w:b/>
        </w:rPr>
        <w:t xml:space="preserve">8 </w:t>
      </w:r>
      <w:r>
        <w:t xml:space="preserve"> {{field-on:Bible}}</w:t>
      </w:r>
      <w:r>
        <w:t xml:space="preserve">And you shall count for yourself seven rests of years, seven years seven times, and you shall have seven weeks of years, forty-nine years.</w:t>
      </w:r>
      <w:r>
        <w:t xml:space="preserve">{{field-off:Bible}}</w:t>
      </w:r>
    </w:p>
    <w:p>
      <w:r>
        <w:rPr>
          <w:sz w:val="18"/>
          <w:color w:val="777777"/>
        </w:rPr>
        <w:t xml:space="preserve">[[@Bible:Leviticus 25:9]] </w:t>
      </w:r>
      <w:r>
        <w:rPr>
          <w:b/>
        </w:rPr>
        <w:t xml:space="preserve">9 </w:t>
      </w:r>
      <w:r>
        <w:t xml:space="preserve"> {{field-on:Bible}}</w:t>
      </w:r>
      <w:r>
        <w:t xml:space="preserve">And you shall proclaim a trumpet's sound through all your land in the seventh month, on the tenth day of the month. On the day of atonement you shall proclaim with trumpet through all your land.</w:t>
      </w:r>
      <w:r>
        <w:t xml:space="preserve">{{field-off:Bible}}</w:t>
      </w:r>
    </w:p>
    <w:p>
      <w:r>
        <w:rPr>
          <w:sz w:val="18"/>
          <w:color w:val="777777"/>
        </w:rPr>
        <w:t xml:space="preserve">[[@Bible:Leviticus 25:10]] </w:t>
      </w:r>
      <w:r>
        <w:rPr>
          <w:b/>
        </w:rPr>
        <w:t xml:space="preserve">10 </w:t>
      </w:r>
      <w:r>
        <w:t xml:space="preserve"> {{field-on:Bible}}</w:t>
      </w:r>
      <w:r>
        <w:t xml:space="preserve">And you shall sanctify the fiftieth year, and you shall proclaim release upon the land to all dwelling in it. This year shall be for you a signal of release</w:t>
      </w:r>
      <w:r>
        <w:rPr>
          <w:rStyle w:val="FootnoteReference"/>
        </w:rPr>
        <w:footnoteReference w:id="1416"/>
      </w:r>
      <w:r>
        <w:t xml:space="preserve">, and each shall go out to his possession, and each shall return to his homeland.</w:t>
      </w:r>
      <w:r>
        <w:t xml:space="preserve">{{field-off:Bible}}</w:t>
      </w:r>
    </w:p>
    <w:p>
      <w:r>
        <w:rPr>
          <w:sz w:val="18"/>
          <w:color w:val="777777"/>
        </w:rPr>
        <w:t xml:space="preserve">[[@Bible:Leviticus 25:11]] </w:t>
      </w:r>
      <w:r>
        <w:rPr>
          <w:b/>
        </w:rPr>
        <w:t xml:space="preserve">11 </w:t>
      </w:r>
      <w:r>
        <w:t xml:space="preserve"> {{field-on:Bible}}</w:t>
      </w:r>
      <w:r>
        <w:t xml:space="preserve">This fiftieth year shall be for you a signal of release. You shall not sow, nor reap its spontaneous growths, nor gather its consecrated produce.</w:t>
      </w:r>
      <w:r>
        <w:t xml:space="preserve">{{field-off:Bible}}</w:t>
      </w:r>
    </w:p>
    <w:p>
      <w:r>
        <w:rPr>
          <w:sz w:val="18"/>
          <w:color w:val="777777"/>
        </w:rPr>
        <w:t xml:space="preserve">[[@Bible:Leviticus 25:12]] </w:t>
      </w:r>
      <w:r>
        <w:rPr>
          <w:b/>
        </w:rPr>
        <w:t xml:space="preserve">12 </w:t>
      </w:r>
      <w:r>
        <w:t xml:space="preserve"> {{field-on:Bible}}</w:t>
      </w:r>
      <w:r>
        <w:t xml:space="preserve">Because it is a signal of release, it shall be holy to you. From the fields you shall eat its produce.</w:t>
      </w:r>
      <w:r>
        <w:t xml:space="preserve">{{field-off:Bible}}</w:t>
      </w:r>
    </w:p>
    <w:p>
      <w:r>
        <w:rPr>
          <w:sz w:val="18"/>
          <w:color w:val="777777"/>
        </w:rPr>
        <w:t xml:space="preserve">[[@Bible:Leviticus 25:13]] </w:t>
      </w:r>
      <w:r>
        <w:rPr>
          <w:b/>
        </w:rPr>
        <w:t xml:space="preserve">13 </w:t>
      </w:r>
      <w:r>
        <w:t xml:space="preserve"> {{field-on:Bible}}</w:t>
      </w:r>
      <w:r>
        <w:t xml:space="preserve">In this year of its signal of release each shall return to his possession.</w:t>
      </w:r>
      <w:r>
        <w:t xml:space="preserve">{{field-off:Bible}}</w:t>
      </w:r>
    </w:p>
    <w:p>
      <w:r>
        <w:rPr>
          <w:sz w:val="18"/>
          <w:color w:val="777777"/>
        </w:rPr>
        <w:t xml:space="preserve">[[@Bible:Leviticus 25:14]] </w:t>
      </w:r>
      <w:r>
        <w:rPr>
          <w:b/>
        </w:rPr>
        <w:t xml:space="preserve">14 </w:t>
      </w:r>
      <w:r>
        <w:t xml:space="preserve"> {{field-on:Bible}}</w:t>
      </w:r>
      <w:r>
        <w:t xml:space="preserve">And if you make a sale to your neighbor, or acquire from your neighbor, let no one oppress his neighbor.</w:t>
      </w:r>
      <w:r>
        <w:t xml:space="preserve">{{field-off:Bible}}</w:t>
      </w:r>
    </w:p>
    <w:p>
      <w:r>
        <w:rPr>
          <w:sz w:val="18"/>
          <w:color w:val="777777"/>
        </w:rPr>
        <w:t xml:space="preserve">[[@Bible:Leviticus 25:15]] </w:t>
      </w:r>
      <w:r>
        <w:rPr>
          <w:b/>
        </w:rPr>
        <w:t xml:space="preserve">15 </w:t>
      </w:r>
      <w:r>
        <w:t xml:space="preserve"> {{field-on:Bible}}</w:t>
      </w:r>
      <w:r>
        <w:t xml:space="preserve">According to the number of years after the signal you shall acquire from your neighbor; according to the number of crop-years he shall sell to you.</w:t>
      </w:r>
      <w:r>
        <w:t xml:space="preserve">{{field-off:Bible}}</w:t>
      </w:r>
    </w:p>
    <w:p>
      <w:r>
        <w:rPr>
          <w:sz w:val="18"/>
          <w:color w:val="777777"/>
        </w:rPr>
        <w:t xml:space="preserve">[[@Bible:Leviticus 25:16]] </w:t>
      </w:r>
      <w:r>
        <w:rPr>
          <w:b/>
        </w:rPr>
        <w:t xml:space="preserve">16 </w:t>
      </w:r>
      <w:r>
        <w:t xml:space="preserve"> {{field-on:Bible}}</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417"/>
      </w:r>
      <w:r>
        <w:t xml:space="preserve">{{field-off:Bible}}</w:t>
      </w:r>
    </w:p>
    <w:p>
      <w:r>
        <w:rPr>
          <w:sz w:val="18"/>
          <w:color w:val="777777"/>
        </w:rPr>
        <w:t xml:space="preserve">[[@Bible:Leviticus 25:17]] </w:t>
      </w:r>
      <w:r>
        <w:rPr>
          <w:b/>
        </w:rPr>
        <w:t xml:space="preserve">17 </w:t>
      </w:r>
      <w:r>
        <w:t xml:space="preserve"> {{field-on:Bible}}</w:t>
      </w:r>
      <w:r>
        <w:t xml:space="preserve">Let no one oppress his neighbor, and you shall fear the Lord your God. I am the Lord your God.</w:t>
      </w:r>
      <w:r>
        <w:t xml:space="preserve">{{field-off:Bible}}</w:t>
      </w:r>
    </w:p>
    <w:p>
      <w:r>
        <w:rPr>
          <w:sz w:val="18"/>
          <w:color w:val="777777"/>
        </w:rPr>
        <w:t xml:space="preserve">[[@Bible:Leviticus 25:18]] </w:t>
      </w:r>
      <w:r>
        <w:rPr>
          <w:b/>
        </w:rPr>
        <w:t xml:space="preserve">18 </w:t>
      </w:r>
      <w:r>
        <w:t xml:space="preserve"> {{field-on:Bible}}</w:t>
      </w:r>
      <w:r>
        <w:t xml:space="preserve">And you shall do all my ordinances and all my judgments, and keep them and do them, and you shall dwell confidently on the land.</w:t>
      </w:r>
      <w:r>
        <w:t xml:space="preserve">{{field-off:Bible}}</w:t>
      </w:r>
    </w:p>
    <w:p>
      <w:r>
        <w:rPr>
          <w:sz w:val="18"/>
          <w:color w:val="777777"/>
        </w:rPr>
        <w:t xml:space="preserve">[[@Bible:Leviticus 25:19]] </w:t>
      </w:r>
      <w:r>
        <w:rPr>
          <w:b/>
        </w:rPr>
        <w:t xml:space="preserve">19 </w:t>
      </w:r>
      <w:r>
        <w:t xml:space="preserve"> {{field-on:Bible}}</w:t>
      </w:r>
      <w:r>
        <w:t xml:space="preserve">And the land shall give its produce, and you shall eat to fullness and dwell confidently on it.</w:t>
      </w:r>
      <w:r>
        <w:t xml:space="preserve">{{field-off:Bible}}</w:t>
      </w:r>
    </w:p>
    <w:p>
      <w:r>
        <w:rPr>
          <w:sz w:val="18"/>
          <w:color w:val="777777"/>
        </w:rPr>
        <w:t xml:space="preserve">[[@Bible:Leviticus 25:20]] </w:t>
      </w:r>
      <w:r>
        <w:rPr>
          <w:b/>
        </w:rPr>
        <w:t xml:space="preserve">20 </w:t>
      </w:r>
      <w:r>
        <w:t xml:space="preserve"> {{field-on:Bible}}</w:t>
      </w:r>
      <w:r>
        <w:t xml:space="preserve">And if you say, What shall we eat in this seventh year, if we do not sow nor gather our produce?</w:t>
      </w:r>
      <w:r>
        <w:t xml:space="preserve">{{field-off:Bible}}</w:t>
      </w:r>
    </w:p>
    <w:p>
      <w:r>
        <w:rPr>
          <w:sz w:val="18"/>
          <w:color w:val="777777"/>
        </w:rPr>
        <w:t xml:space="preserve">[[@Bible:Leviticus 25:21]] </w:t>
      </w:r>
      <w:r>
        <w:rPr>
          <w:b/>
        </w:rPr>
        <w:t xml:space="preserve">21 </w:t>
      </w:r>
      <w:r>
        <w:t xml:space="preserve"> {{field-on:Bible}}</w:t>
      </w:r>
      <w:r>
        <w:t xml:space="preserve">Then I will send my blessing to you in the sixth year, and it shall make its produce for three years.</w:t>
      </w:r>
      <w:r>
        <w:t xml:space="preserve">{{field-off:Bible}}</w:t>
      </w:r>
    </w:p>
    <w:p>
      <w:r>
        <w:rPr>
          <w:sz w:val="18"/>
          <w:color w:val="777777"/>
        </w:rPr>
        <w:t xml:space="preserve">[[@Bible:Leviticus 25:22]] </w:t>
      </w:r>
      <w:r>
        <w:rPr>
          <w:b/>
        </w:rPr>
        <w:t xml:space="preserve">22 </w:t>
      </w:r>
      <w:r>
        <w:t xml:space="preserve"> {{field-on:Bible}}</w:t>
      </w:r>
      <w:r>
        <w:t xml:space="preserve">And you shall sow in the eighth year and eat from the old produce until the ninth year; until its produce comes in, you shall eat old stores of old things.</w:t>
      </w:r>
      <w:r>
        <w:t xml:space="preserve">{{field-off:Bible}}</w:t>
      </w:r>
    </w:p>
    <w:p>
      <w:r>
        <w:rPr>
          <w:sz w:val="18"/>
          <w:color w:val="777777"/>
        </w:rPr>
        <w:t xml:space="preserve">[[@Bible:Leviticus 25:23]] </w:t>
      </w:r>
      <w:r>
        <w:rPr>
          <w:b/>
        </w:rPr>
        <w:t xml:space="preserve">23 </w:t>
      </w:r>
      <w:r>
        <w:t xml:space="preserve"> {{field-on:Bible}}</w:t>
      </w:r>
      <w:r>
        <w:t xml:space="preserve">And the land shall not be sold into permanence, because the land is mine. For you are newcomers and residents before me.</w:t>
      </w:r>
      <w:r>
        <w:t xml:space="preserve">{{field-off:Bible}}</w:t>
      </w:r>
    </w:p>
    <w:p>
      <w:r>
        <w:rPr>
          <w:sz w:val="18"/>
          <w:color w:val="777777"/>
        </w:rPr>
        <w:t xml:space="preserve">[[@Bible:Leviticus 25:24]] </w:t>
      </w:r>
      <w:r>
        <w:rPr>
          <w:b/>
        </w:rPr>
        <w:t xml:space="preserve">24 </w:t>
      </w:r>
      <w:r>
        <w:t xml:space="preserve"> {{field-on:Bible}}</w:t>
      </w:r>
      <w:r>
        <w:t xml:space="preserve">And through all the land of your possession you shall give redemption for the land</w:t>
      </w:r>
      <w:r>
        <w:rPr>
          <w:rStyle w:val="FootnoteReference"/>
        </w:rPr>
        <w:footnoteReference w:id="1418"/>
      </w:r>
      <w:r>
        <w:t xml:space="preserve">.</w:t>
      </w:r>
      <w:r>
        <w:t xml:space="preserve">{{field-off:Bible}}</w:t>
      </w:r>
    </w:p>
    <w:p>
      <w:r>
        <w:rPr>
          <w:sz w:val="18"/>
          <w:color w:val="777777"/>
        </w:rPr>
        <w:t xml:space="preserve">[[@Bible:Leviticus 25:25]] </w:t>
      </w:r>
      <w:r>
        <w:rPr>
          <w:b/>
        </w:rPr>
        <w:t xml:space="preserve">25 </w:t>
      </w:r>
      <w:r>
        <w:t xml:space="preserve"> {{field-on:Bible}}</w:t>
      </w:r>
      <w:r>
        <w:t xml:space="preserve">And if your brother beside you becomes poor and sells from his possession, and his near kinsman comes, the one nearest to him, he shall redeem the sale of his brother.</w:t>
      </w:r>
      <w:r>
        <w:t xml:space="preserve">{{field-off:Bible}}</w:t>
      </w:r>
    </w:p>
    <w:p>
      <w:r>
        <w:rPr>
          <w:sz w:val="18"/>
          <w:color w:val="777777"/>
        </w:rPr>
        <w:t xml:space="preserve">[[@Bible:Leviticus 25:26]] </w:t>
      </w:r>
      <w:r>
        <w:rPr>
          <w:b/>
        </w:rPr>
        <w:t xml:space="preserve">26 </w:t>
      </w:r>
      <w:r>
        <w:t xml:space="preserve"> {{field-on:Bible}}</w:t>
      </w:r>
      <w:r>
        <w:t xml:space="preserve">And if he has no kinsman, but his hand prospers and sufficient redemption is found for him,</w:t>
      </w:r>
      <w:r>
        <w:t xml:space="preserve">{{field-off:Bible}}</w:t>
      </w:r>
    </w:p>
    <w:p>
      <w:r>
        <w:rPr>
          <w:sz w:val="18"/>
          <w:color w:val="777777"/>
        </w:rPr>
        <w:t xml:space="preserve">[[@Bible:Leviticus 25:27]] </w:t>
      </w:r>
      <w:r>
        <w:rPr>
          <w:b/>
        </w:rPr>
        <w:t xml:space="preserve">27 </w:t>
      </w:r>
      <w:r>
        <w:t xml:space="preserve"> {{field-on:Bible}}</w:t>
      </w:r>
      <w:r>
        <w:t xml:space="preserve">then he shall calculate the years of his sale and pay back the surplus to the man to whom he sold himself, and he shall return to his possession.</w:t>
      </w:r>
      <w:r>
        <w:t xml:space="preserve">{{field-off:Bible}}</w:t>
      </w:r>
    </w:p>
    <w:p>
      <w:r>
        <w:rPr>
          <w:sz w:val="18"/>
          <w:color w:val="777777"/>
        </w:rPr>
        <w:t xml:space="preserve">[[@Bible:Leviticus 25:28]] </w:t>
      </w:r>
      <w:r>
        <w:rPr>
          <w:b/>
        </w:rPr>
        <w:t xml:space="preserve">28 </w:t>
      </w:r>
      <w:r>
        <w:t xml:space="preserve"> {{field-on:Bible}}</w:t>
      </w:r>
      <w:r>
        <w:t xml:space="preserve">But if his hand does not prosper enough</w:t>
      </w:r>
      <w:r>
        <w:rPr>
          <w:rStyle w:val="FootnoteReference"/>
        </w:rPr>
        <w:footnoteReference w:id="1419"/>
      </w:r>
      <w:r>
        <w:t xml:space="preserve"> to repay him, then the sale shall remain with the one who acquired it until the year of release, and he shall go out in the release and return to his possession.</w:t>
      </w:r>
      <w:r>
        <w:t xml:space="preserve">{{field-off:Bible}}</w:t>
      </w:r>
    </w:p>
    <w:p>
      <w:r>
        <w:rPr>
          <w:sz w:val="18"/>
          <w:color w:val="777777"/>
        </w:rPr>
        <w:t xml:space="preserve">[[@Bible:Leviticus 25:29]] </w:t>
      </w:r>
      <w:r>
        <w:rPr>
          <w:b/>
        </w:rPr>
        <w:t xml:space="preserve">29 </w:t>
      </w:r>
      <w:r>
        <w:t xml:space="preserve"> {{field-on:Bible}}</w:t>
      </w:r>
      <w:r>
        <w:t xml:space="preserve">And if anyone sells a dwelling house in a walled city, its redemption shall continue until a full year of days is completed; its redemption shall last a full year.</w:t>
      </w:r>
      <w:r>
        <w:t xml:space="preserve">{{field-off:Bible}}</w:t>
      </w:r>
    </w:p>
    <w:p>
      <w:r>
        <w:rPr>
          <w:sz w:val="18"/>
          <w:color w:val="777777"/>
        </w:rPr>
        <w:t xml:space="preserve">[[@Bible:Leviticus 25:30]] </w:t>
      </w:r>
      <w:r>
        <w:rPr>
          <w:b/>
        </w:rPr>
        <w:t xml:space="preserve">30 </w:t>
      </w:r>
      <w:r>
        <w:t xml:space="preserve"> {{field-on:Bible}}</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420"/>
      </w:r>
      <w:r>
        <w:t xml:space="preserve">.</w:t>
      </w:r>
      <w:r>
        <w:t xml:space="preserve">{{field-off:Bible}}</w:t>
      </w:r>
    </w:p>
    <w:p>
      <w:r>
        <w:rPr>
          <w:sz w:val="18"/>
          <w:color w:val="777777"/>
        </w:rPr>
        <w:t xml:space="preserve">[[@Bible:Leviticus 25:31]] </w:t>
      </w:r>
      <w:r>
        <w:rPr>
          <w:b/>
        </w:rPr>
        <w:t xml:space="preserve">31 </w:t>
      </w:r>
      <w:r>
        <w:t xml:space="preserve"> {{field-on:Bible}}</w:t>
      </w:r>
      <w:r>
        <w:t xml:space="preserve">But the houses in villages that have no wall around them shall be counted with the field of the land. They shall always be redeemable, and in the release they shall go out.</w:t>
      </w:r>
      <w:r>
        <w:t xml:space="preserve">{{field-off:Bible}}</w:t>
      </w:r>
    </w:p>
    <w:p>
      <w:r>
        <w:rPr>
          <w:sz w:val="18"/>
          <w:color w:val="777777"/>
        </w:rPr>
        <w:t xml:space="preserve">[[@Bible:Leviticus 25:32]] </w:t>
      </w:r>
      <w:r>
        <w:rPr>
          <w:b/>
        </w:rPr>
        <w:t xml:space="preserve">32 </w:t>
      </w:r>
      <w:r>
        <w:t xml:space="preserve"> {{field-on:Bible}}</w:t>
      </w:r>
      <w:r>
        <w:t xml:space="preserve">And the cities of the Levites, the houses of the cities of their possession, shall always be redeemable for the Levites.</w:t>
      </w:r>
      <w:r>
        <w:t xml:space="preserve">{{field-off:Bible}}</w:t>
      </w:r>
    </w:p>
    <w:p>
      <w:r>
        <w:rPr>
          <w:sz w:val="18"/>
          <w:color w:val="777777"/>
        </w:rPr>
        <w:t xml:space="preserve">[[@Bible:Leviticus 25:33]] </w:t>
      </w:r>
      <w:r>
        <w:rPr>
          <w:b/>
        </w:rPr>
        <w:t xml:space="preserve">33 </w:t>
      </w:r>
      <w:r>
        <w:t xml:space="preserve"> {{field-on:Bible}}</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421"/>
      </w:r>
      <w:r>
        <w:t xml:space="preserve">{{field-off:Bible}}</w:t>
      </w:r>
    </w:p>
    <w:p>
      <w:r>
        <w:rPr>
          <w:sz w:val="18"/>
          <w:color w:val="777777"/>
        </w:rPr>
        <w:t xml:space="preserve">[[@Bible:Leviticus 25:34]] </w:t>
      </w:r>
      <w:r>
        <w:rPr>
          <w:b/>
        </w:rPr>
        <w:t xml:space="preserve">34 </w:t>
      </w:r>
      <w:r>
        <w:t xml:space="preserve"> {{field-on:Bible}}</w:t>
      </w:r>
      <w:r>
        <w:t xml:space="preserve">And the fields set apart for their cities shall not be sold, because this is their everlasting possession.</w:t>
      </w:r>
      <w:r>
        <w:t xml:space="preserve">{{field-off:Bible}}</w:t>
      </w:r>
    </w:p>
    <w:p>
      <w:r>
        <w:rPr>
          <w:sz w:val="18"/>
          <w:color w:val="777777"/>
        </w:rPr>
        <w:t xml:space="preserve">[[@Bible:Leviticus 25:35]] </w:t>
      </w:r>
      <w:r>
        <w:rPr>
          <w:b/>
        </w:rPr>
        <w:t xml:space="preserve">35 </w:t>
      </w:r>
      <w:r>
        <w:t xml:space="preserve"> {{field-on:Bible}}</w:t>
      </w:r>
      <w:r>
        <w:t xml:space="preserve">And if your brother becomes poor and grows weak in his hands beside you, you shall take hold of him as of a newcomer and a resident, and your brother shall live with you.</w:t>
      </w:r>
      <w:r>
        <w:t xml:space="preserve">{{field-off:Bible}}</w:t>
      </w:r>
    </w:p>
    <w:p>
      <w:r>
        <w:rPr>
          <w:sz w:val="18"/>
          <w:color w:val="777777"/>
        </w:rPr>
        <w:t xml:space="preserve">[[@Bible:Leviticus 25:36]] </w:t>
      </w:r>
      <w:r>
        <w:rPr>
          <w:b/>
        </w:rPr>
        <w:t xml:space="preserve">36 </w:t>
      </w:r>
      <w:r>
        <w:t xml:space="preserve"> {{field-on:Bible}}</w:t>
      </w:r>
      <w:r>
        <w:t xml:space="preserve">You shall not take interest from him, nor increase, and you shall fear your God. I am the Lord, and your brother shall live with you.</w:t>
      </w:r>
      <w:r>
        <w:t xml:space="preserve">{{field-off:Bible}}</w:t>
      </w:r>
    </w:p>
    <w:p>
      <w:r>
        <w:rPr>
          <w:sz w:val="18"/>
          <w:color w:val="777777"/>
        </w:rPr>
        <w:t xml:space="preserve">[[@Bible:Leviticus 25:37]] </w:t>
      </w:r>
      <w:r>
        <w:rPr>
          <w:b/>
        </w:rPr>
        <w:t xml:space="preserve">37 </w:t>
      </w:r>
      <w:r>
        <w:t xml:space="preserve"> {{field-on:Bible}}</w:t>
      </w:r>
      <w:r>
        <w:t xml:space="preserve">Your silver you shall not give to him at interest, and your food you shall not give to him for increase.</w:t>
      </w:r>
      <w:r>
        <w:t xml:space="preserve">{{field-off:Bible}}</w:t>
      </w:r>
    </w:p>
    <w:p>
      <w:r>
        <w:rPr>
          <w:sz w:val="18"/>
          <w:color w:val="777777"/>
        </w:rPr>
        <w:t xml:space="preserve">[[@Bible:Leviticus 25:38]] </w:t>
      </w:r>
      <w:r>
        <w:rPr>
          <w:b/>
        </w:rPr>
        <w:t xml:space="preserve">38 </w:t>
      </w:r>
      <w:r>
        <w:t xml:space="preserve"> {{field-on:Bible}}</w:t>
      </w:r>
      <w:r>
        <w:t xml:space="preserve">I am the Lord your God, who brought you out from the land of Egypt, to give you the land of </w:t>
      </w:r>
      <w:r>
        <w:t xml:space="preserve">[[Canaan &gt;&gt; BibleKnowledgebase:@Canaan]]</w:t>
      </w:r>
      <w:r>
        <w:t xml:space="preserve">, so as to be your God.</w:t>
      </w:r>
      <w:r>
        <w:t xml:space="preserve">{{field-off:Bible}}</w:t>
      </w:r>
    </w:p>
    <w:p>
      <w:r>
        <w:rPr>
          <w:sz w:val="18"/>
          <w:color w:val="777777"/>
        </w:rPr>
        <w:t xml:space="preserve">[[@Bible:Leviticus 25:39]] </w:t>
      </w:r>
      <w:r>
        <w:rPr>
          <w:b/>
        </w:rPr>
        <w:t xml:space="preserve">39 </w:t>
      </w:r>
      <w:r>
        <w:t xml:space="preserve"> {{field-on:Bible}}</w:t>
      </w:r>
      <w:r>
        <w:t xml:space="preserve">And if your brother beside you is humbled and is sold to you, he shall not serve you with a servant's service.</w:t>
      </w:r>
      <w:r>
        <w:t xml:space="preserve">{{field-off:Bible}}</w:t>
      </w:r>
    </w:p>
    <w:p>
      <w:r>
        <w:rPr>
          <w:sz w:val="18"/>
          <w:color w:val="777777"/>
        </w:rPr>
        <w:t xml:space="preserve">[[@Bible:Leviticus 25:40]] </w:t>
      </w:r>
      <w:r>
        <w:rPr>
          <w:b/>
        </w:rPr>
        <w:t xml:space="preserve">40 </w:t>
      </w:r>
      <w:r>
        <w:t xml:space="preserve"> {{field-on:Bible}}</w:t>
      </w:r>
      <w:r>
        <w:t xml:space="preserve">He shall be with you as a hired worker or a resident. He shall work beside you until the year of release,</w:t>
      </w:r>
      <w:r>
        <w:t xml:space="preserve">{{field-off:Bible}}</w:t>
      </w:r>
    </w:p>
    <w:p>
      <w:r>
        <w:rPr>
          <w:sz w:val="18"/>
          <w:color w:val="777777"/>
        </w:rPr>
        <w:t xml:space="preserve">[[@Bible:Leviticus 25:41]] </w:t>
      </w:r>
      <w:r>
        <w:rPr>
          <w:b/>
        </w:rPr>
        <w:t xml:space="preserve">41 </w:t>
      </w:r>
      <w:r>
        <w:t xml:space="preserve"> {{field-on:Bible}}</w:t>
      </w:r>
      <w:r>
        <w:t xml:space="preserve">and he shall go out in the release, he and his children with him, and he shall return to his family; to his paternal possession he shall run back.</w:t>
      </w:r>
      <w:r>
        <w:t xml:space="preserve">{{field-off:Bible}}</w:t>
      </w:r>
    </w:p>
    <w:p>
      <w:r>
        <w:rPr>
          <w:sz w:val="18"/>
          <w:color w:val="777777"/>
        </w:rPr>
        <w:t xml:space="preserve">[[@Bible:Leviticus 25:42]] </w:t>
      </w:r>
      <w:r>
        <w:rPr>
          <w:b/>
        </w:rPr>
        <w:t xml:space="preserve">42 </w:t>
      </w:r>
      <w:r>
        <w:t xml:space="preserve"> {{field-on:Bible}}</w:t>
      </w:r>
      <w:r>
        <w:t xml:space="preserve">Because these are my domestics, whom I brought out from the land of Egypt. They shall not be sold in a servant's sale.</w:t>
      </w:r>
      <w:r>
        <w:t xml:space="preserve">{{field-off:Bible}}</w:t>
      </w:r>
    </w:p>
    <w:p>
      <w:r>
        <w:rPr>
          <w:sz w:val="18"/>
          <w:color w:val="777777"/>
        </w:rPr>
        <w:t xml:space="preserve">[[@Bible:Leviticus 25:43]] </w:t>
      </w:r>
      <w:r>
        <w:rPr>
          <w:b/>
        </w:rPr>
        <w:t xml:space="preserve">43 </w:t>
      </w:r>
      <w:r>
        <w:t xml:space="preserve"> {{field-on:Bible}}</w:t>
      </w:r>
      <w:r>
        <w:t xml:space="preserve">You shall not stretch him hard in toil, and you shall fear the Lord your God.</w:t>
      </w:r>
      <w:r>
        <w:t xml:space="preserve">{{field-off:Bible}}</w:t>
      </w:r>
    </w:p>
    <w:p>
      <w:r>
        <w:rPr>
          <w:sz w:val="18"/>
          <w:color w:val="777777"/>
        </w:rPr>
        <w:t xml:space="preserve">[[@Bible:Leviticus 25:44]] </w:t>
      </w:r>
      <w:r>
        <w:rPr>
          <w:b/>
        </w:rPr>
        <w:t xml:space="preserve">44 </w:t>
      </w:r>
      <w:r>
        <w:t xml:space="preserve"> {{field-on:Bible}}</w:t>
      </w:r>
      <w:r>
        <w:t xml:space="preserve">And slave and slave-girl, as many as may come to you from the nations that are around you, from them you shall acquire male slave and female slave.</w:t>
      </w:r>
      <w:r>
        <w:t xml:space="preserve">{{field-off:Bible}}</w:t>
      </w:r>
    </w:p>
    <w:p>
      <w:r>
        <w:rPr>
          <w:sz w:val="18"/>
          <w:color w:val="777777"/>
        </w:rPr>
        <w:t xml:space="preserve">[[@Bible:Leviticus 25:45]] </w:t>
      </w:r>
      <w:r>
        <w:rPr>
          <w:b/>
        </w:rPr>
        <w:t xml:space="preserve">45 </w:t>
      </w:r>
      <w:r>
        <w:t xml:space="preserve"> {{field-on:Bible}}</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422"/>
      </w:r>
      <w:r>
        <w:t xml:space="preserve">{{field-off:Bible}}</w:t>
      </w:r>
    </w:p>
    <w:p>
      <w:r>
        <w:rPr>
          <w:sz w:val="18"/>
          <w:color w:val="777777"/>
        </w:rPr>
        <w:t xml:space="preserve">[[@Bible:Leviticus 25:46]] </w:t>
      </w:r>
      <w:r>
        <w:rPr>
          <w:b/>
        </w:rPr>
        <w:t xml:space="preserve">46 </w:t>
      </w:r>
      <w:r>
        <w:t xml:space="preserve"> {{field-on:Bible}}</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423"/>
      </w:r>
      <w:r>
        <w:t xml:space="preserve">.</w:t>
      </w:r>
      <w:r>
        <w:t xml:space="preserve">{{field-off:Bible}}</w:t>
      </w:r>
    </w:p>
    <w:p>
      <w:r>
        <w:rPr>
          <w:sz w:val="18"/>
          <w:color w:val="777777"/>
        </w:rPr>
        <w:t xml:space="preserve">[[@Bible:Leviticus 25:47]] </w:t>
      </w:r>
      <w:r>
        <w:rPr>
          <w:b/>
        </w:rPr>
        <w:t xml:space="preserve">47 </w:t>
      </w:r>
      <w:r>
        <w:t xml:space="preserve"> {{field-on:Bible}}</w:t>
      </w:r>
      <w:r>
        <w:t xml:space="preserve">And if the hand of the newcomer or the resident beside you prospers, and your brother grows poor and is sold to the newcomer or resident beside you, to one born from newcomer stock,</w:t>
      </w:r>
      <w:r>
        <w:t xml:space="preserve">{{field-off:Bible}}</w:t>
      </w:r>
    </w:p>
    <w:p>
      <w:r>
        <w:rPr>
          <w:sz w:val="18"/>
          <w:color w:val="777777"/>
        </w:rPr>
        <w:t xml:space="preserve">[[@Bible:Leviticus 25:48]] </w:t>
      </w:r>
      <w:r>
        <w:rPr>
          <w:b/>
        </w:rPr>
        <w:t xml:space="preserve">48 </w:t>
      </w:r>
      <w:r>
        <w:t xml:space="preserve"> {{field-on:Bible}}</w:t>
      </w:r>
      <w:r>
        <w:t xml:space="preserve">after he has been sold, redemption shall be for him; one of his brothers shall redeem him.</w:t>
      </w:r>
      <w:r>
        <w:t xml:space="preserve">{{field-off:Bible}}</w:t>
      </w:r>
    </w:p>
    <w:p>
      <w:r>
        <w:rPr>
          <w:sz w:val="18"/>
          <w:color w:val="777777"/>
        </w:rPr>
        <w:t xml:space="preserve">[[@Bible:Leviticus 25:49]] </w:t>
      </w:r>
      <w:r>
        <w:rPr>
          <w:b/>
        </w:rPr>
        <w:t xml:space="preserve">49 </w:t>
      </w:r>
      <w:r>
        <w:t xml:space="preserve"> {{field-on:Bible}}</w:t>
      </w:r>
      <w:r>
        <w:t xml:space="preserve">His father's brother or the son of his father's brother shall redeem him, or one from his own flesh, from his tribe, shall redeem him. But if he prospers in his hands, he may redeem himself.</w:t>
      </w:r>
      <w:r>
        <w:rPr>
          <w:rStyle w:val="FootnoteReference"/>
        </w:rPr>
        <w:footnoteReference w:id="1424"/>
      </w:r>
      <w:r>
        <w:t xml:space="preserve">{{field-off:Bible}}</w:t>
      </w:r>
    </w:p>
    <w:p>
      <w:r>
        <w:rPr>
          <w:sz w:val="18"/>
          <w:color w:val="777777"/>
        </w:rPr>
        <w:t xml:space="preserve">[[@Bible:Leviticus 25:50]] </w:t>
      </w:r>
      <w:r>
        <w:rPr>
          <w:b/>
        </w:rPr>
        <w:t xml:space="preserve">50 </w:t>
      </w:r>
      <w:r>
        <w:t xml:space="preserve"> {{field-on:Bible}}</w:t>
      </w:r>
      <w:r>
        <w:t xml:space="preserve">And he shall calculate with the one who acquired him</w:t>
      </w:r>
      <w:r>
        <w:rPr>
          <w:rStyle w:val="FootnoteReference"/>
        </w:rPr>
        <w:footnoteReference w:id="1425"/>
      </w:r>
      <w:r>
        <w:t xml:space="preserve"> from the year that he sold himself to him until the year of release, and the silver of his sale shall be according to a hired worker's wage, year by year it shall be with him.</w:t>
      </w:r>
      <w:r>
        <w:t xml:space="preserve">{{field-off:Bible}}</w:t>
      </w:r>
    </w:p>
    <w:p>
      <w:r>
        <w:rPr>
          <w:sz w:val="18"/>
          <w:color w:val="777777"/>
        </w:rPr>
        <w:t xml:space="preserve">[[@Bible:Leviticus 25:51]] </w:t>
      </w:r>
      <w:r>
        <w:rPr>
          <w:b/>
        </w:rPr>
        <w:t xml:space="preserve">51 </w:t>
      </w:r>
      <w:r>
        <w:t xml:space="preserve"> {{field-on:Bible}}</w:t>
      </w:r>
      <w:r>
        <w:t xml:space="preserve">And if many years remain, according to these he shall pay his redemption from the silver of his sale.</w:t>
      </w:r>
      <w:r>
        <w:t xml:space="preserve">{{field-off:Bible}}</w:t>
      </w:r>
    </w:p>
    <w:p>
      <w:r>
        <w:rPr>
          <w:sz w:val="18"/>
          <w:color w:val="777777"/>
        </w:rPr>
        <w:t xml:space="preserve">[[@Bible:Leviticus 25:52]] </w:t>
      </w:r>
      <w:r>
        <w:rPr>
          <w:b/>
        </w:rPr>
        <w:t xml:space="preserve">52 </w:t>
      </w:r>
      <w:r>
        <w:t xml:space="preserve"> {{field-on:Bible}}</w:t>
      </w:r>
      <w:r>
        <w:t xml:space="preserve">And if only a few years remain until the year of release, then he shall calculate for him according to his years, and he shall pay his redemption.</w:t>
      </w:r>
      <w:r>
        <w:t xml:space="preserve">{{field-off:Bible}}</w:t>
      </w:r>
    </w:p>
    <w:p>
      <w:r>
        <w:rPr>
          <w:sz w:val="18"/>
          <w:color w:val="777777"/>
        </w:rPr>
        <w:t xml:space="preserve">[[@Bible:Leviticus 25:53]] </w:t>
      </w:r>
      <w:r>
        <w:rPr>
          <w:b/>
        </w:rPr>
        <w:t xml:space="preserve">53 </w:t>
      </w:r>
      <w:r>
        <w:t xml:space="preserve"> {{field-on:Bible}}</w:t>
      </w:r>
      <w:r>
        <w:t xml:space="preserve">He shall be with him as a hired worker year by year. You shall not stretch him hard in toil before you.</w:t>
      </w:r>
      <w:r>
        <w:t xml:space="preserve">{{field-off:Bible}}</w:t>
      </w:r>
    </w:p>
    <w:p>
      <w:r>
        <w:rPr>
          <w:sz w:val="18"/>
          <w:color w:val="777777"/>
        </w:rPr>
        <w:t xml:space="preserve">[[@Bible:Leviticus 25:54]] </w:t>
      </w:r>
      <w:r>
        <w:rPr>
          <w:b/>
        </w:rPr>
        <w:t xml:space="preserve">54 </w:t>
      </w:r>
      <w:r>
        <w:t xml:space="preserve"> {{field-on:Bible}}</w:t>
      </w:r>
      <w:r>
        <w:t xml:space="preserve">But if he is not redeemed by these means, he shall go out in the year of release, he and his children with him.</w:t>
      </w:r>
      <w:r>
        <w:t xml:space="preserve">{{field-off:Bible}}</w:t>
      </w:r>
    </w:p>
    <w:p>
      <w:r>
        <w:rPr>
          <w:sz w:val="18"/>
          <w:color w:val="777777"/>
        </w:rPr>
        <w:t xml:space="preserve">[[@Bible:Leviticus 25:55]] </w:t>
      </w:r>
      <w:r>
        <w:rPr>
          <w:b/>
        </w:rPr>
        <w:t xml:space="preserve">55 </w:t>
      </w:r>
      <w:r>
        <w:t xml:space="preserve"> {{field-on:Bible}}</w:t>
      </w:r>
      <w:r>
        <w:t xml:space="preserve">Because the sons of Israel are mine as domestics</w:t>
      </w:r>
      <w:r>
        <w:rPr>
          <w:rStyle w:val="FootnoteReference"/>
        </w:rPr>
        <w:footnoteReference w:id="1426"/>
      </w:r>
      <w:r>
        <w:t xml:space="preserve">. They are my servants, whom I brought out from the land of Egypt.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[[@Bible:Leviticus 26:1]] </w:t>
      </w:r>
      <w:r>
        <w:rPr>
          <w:b/>
        </w:rPr>
        <w:t xml:space="preserve">1 </w:t>
      </w:r>
      <w:r>
        <w:t xml:space="preserve"> {{field-on:Bible}}</w:t>
      </w:r>
      <w:r>
        <w:t xml:space="preserve">Do not make for yourselves idols made by hand, nor carved images, nor set up a pillar for yourselves, nor place a watching stone in your land to bow down to it, because I am the Lord your God.</w:t>
      </w:r>
      <w:r>
        <w:t xml:space="preserve">{{field-off:Bible}}</w:t>
      </w:r>
    </w:p>
    <w:p>
      <w:r>
        <w:rPr>
          <w:sz w:val="18"/>
          <w:color w:val="777777"/>
        </w:rPr>
        <w:t xml:space="preserve">[[@Bible:Leviticus 26:2]] </w:t>
      </w:r>
      <w:r>
        <w:rPr>
          <w:b/>
        </w:rPr>
        <w:t xml:space="preserve">2 </w:t>
      </w:r>
      <w:r>
        <w:t xml:space="preserve"> {{field-on:Bible}}</w:t>
      </w:r>
      <w:r>
        <w:t xml:space="preserve">Keep my Sabbaths, and stand in awe before my holy things. I am the Lord.</w:t>
      </w:r>
      <w:r>
        <w:t xml:space="preserve">{{field-off:Bible}}</w:t>
      </w:r>
    </w:p>
    <w:p>
      <w:r>
        <w:rPr>
          <w:sz w:val="18"/>
          <w:color w:val="777777"/>
        </w:rPr>
        <w:t xml:space="preserve">[[@Bible:Leviticus 26:3]] </w:t>
      </w:r>
      <w:r>
        <w:rPr>
          <w:b/>
        </w:rPr>
        <w:t xml:space="preserve">3 </w:t>
      </w:r>
      <w:r>
        <w:t xml:space="preserve"> {{field-on:Bible}}</w:t>
      </w:r>
      <w:r>
        <w:t xml:space="preserve">If you walk in my ordinances and keep my commands and do them,</w:t>
      </w:r>
      <w:r>
        <w:t xml:space="preserve">{{field-off:Bible}}</w:t>
      </w:r>
    </w:p>
    <w:p>
      <w:r>
        <w:rPr>
          <w:sz w:val="18"/>
          <w:color w:val="777777"/>
        </w:rPr>
        <w:t xml:space="preserve">[[@Bible:Leviticus 26:4]] </w:t>
      </w:r>
      <w:r>
        <w:rPr>
          <w:b/>
        </w:rPr>
        <w:t xml:space="preserve">4 </w:t>
      </w:r>
      <w:r>
        <w:t xml:space="preserve"> {{field-on:Bible}}</w:t>
      </w:r>
      <w:r>
        <w:t xml:space="preserve">then I will give you rain in its season, and the land will give its produce, and the trees of the plains will yield their fruit.</w:t>
      </w:r>
      <w:r>
        <w:t xml:space="preserve">{{field-off:Bible}}</w:t>
      </w:r>
    </w:p>
    <w:p>
      <w:r>
        <w:rPr>
          <w:sz w:val="18"/>
          <w:color w:val="777777"/>
        </w:rPr>
        <w:t xml:space="preserve">[[@Bible:Leviticus 26:5]] </w:t>
      </w:r>
      <w:r>
        <w:rPr>
          <w:b/>
        </w:rPr>
        <w:t xml:space="preserve">5 </w:t>
      </w:r>
      <w:r>
        <w:t xml:space="preserve"> {{field-on:Bible}}</w:t>
      </w:r>
      <w:r>
        <w:t xml:space="preserve">And threshing will overtake vintage for you, and vintage will overtake sowing, and you will eat your bread to fullness and dwell in safety on your land.</w:t>
      </w:r>
      <w:r>
        <w:t xml:space="preserve">{{field-off:Bible}}</w:t>
      </w:r>
    </w:p>
    <w:p>
      <w:r>
        <w:rPr>
          <w:sz w:val="18"/>
          <w:color w:val="777777"/>
        </w:rPr>
        <w:t xml:space="preserve">[[@Bible:Leviticus 26:6]] </w:t>
      </w:r>
      <w:r>
        <w:rPr>
          <w:b/>
        </w:rPr>
        <w:t xml:space="preserve">6 </w:t>
      </w:r>
      <w:r>
        <w:t xml:space="preserve"> {{field-on:Bible}}</w:t>
      </w:r>
      <w:r>
        <w:t xml:space="preserve">And war will not pass through your land, and I will give peace in your land, and you will sleep, and there will be none to frighten you, and I will destroy harmful wild beasts from your land.</w:t>
      </w:r>
      <w:r>
        <w:t xml:space="preserve">{{field-off:Bible}}</w:t>
      </w:r>
    </w:p>
    <w:p>
      <w:r>
        <w:rPr>
          <w:sz w:val="18"/>
          <w:color w:val="777777"/>
        </w:rPr>
        <w:t xml:space="preserve">[[@Bible:Leviticus 26:7]] </w:t>
      </w:r>
      <w:r>
        <w:rPr>
          <w:b/>
        </w:rPr>
        <w:t xml:space="preserve">7 </w:t>
      </w:r>
      <w:r>
        <w:t xml:space="preserve"> {{field-on:Bible}}</w:t>
      </w:r>
      <w:r>
        <w:t xml:space="preserve">And you will pursue your enemies, and they will fall before you by slaughter.</w:t>
      </w:r>
      <w:r>
        <w:t xml:space="preserve">{{field-off:Bible}}</w:t>
      </w:r>
    </w:p>
    <w:p>
      <w:r>
        <w:rPr>
          <w:sz w:val="18"/>
          <w:color w:val="777777"/>
        </w:rPr>
        <w:t xml:space="preserve">[[@Bible:Leviticus 26:8]] </w:t>
      </w:r>
      <w:r>
        <w:rPr>
          <w:b/>
        </w:rPr>
        <w:t xml:space="preserve">8 </w:t>
      </w:r>
      <w:r>
        <w:t xml:space="preserve"> {{field-on:Bible}}</w:t>
      </w:r>
      <w:r>
        <w:t xml:space="preserve">And five of you will pursue a hundred, and a hundred of you will pursue myriads, and your enemies will fall before you by sword.</w:t>
      </w:r>
      <w:r>
        <w:t xml:space="preserve">{{field-off:Bible}}</w:t>
      </w:r>
    </w:p>
    <w:p>
      <w:r>
        <w:rPr>
          <w:sz w:val="18"/>
          <w:color w:val="777777"/>
        </w:rPr>
        <w:t xml:space="preserve">[[@Bible:Leviticus 26:9]] </w:t>
      </w:r>
      <w:r>
        <w:rPr>
          <w:b/>
        </w:rPr>
        <w:t xml:space="preserve">9 </w:t>
      </w:r>
      <w:r>
        <w:t xml:space="preserve"> {{field-on:Bible}}</w:t>
      </w:r>
      <w:r>
        <w:t xml:space="preserve">And I will look upon you and increase you and multiply you, and I will establish my covenant with you.</w:t>
      </w:r>
      <w:r>
        <w:t xml:space="preserve">{{field-off:Bible}}</w:t>
      </w:r>
    </w:p>
    <w:p>
      <w:r>
        <w:rPr>
          <w:sz w:val="18"/>
          <w:color w:val="777777"/>
        </w:rPr>
        <w:t xml:space="preserve">[[@Bible:Leviticus 26:10]] </w:t>
      </w:r>
      <w:r>
        <w:rPr>
          <w:b/>
        </w:rPr>
        <w:t xml:space="preserve">10 </w:t>
      </w:r>
      <w:r>
        <w:t xml:space="preserve"> {{field-on:Bible}}</w:t>
      </w:r>
      <w:r>
        <w:t xml:space="preserve">And you will eat old stores, even very old stores, and you will clear out the old before the new.</w:t>
      </w:r>
      <w:r>
        <w:t xml:space="preserve">{{field-off:Bible}}</w:t>
      </w:r>
    </w:p>
    <w:p>
      <w:r>
        <w:rPr>
          <w:sz w:val="18"/>
          <w:color w:val="777777"/>
        </w:rPr>
        <w:t xml:space="preserve">[[@Bible:Leviticus 26:11]] </w:t>
      </w:r>
      <w:r>
        <w:rPr>
          <w:b/>
        </w:rPr>
        <w:t xml:space="preserve">11 </w:t>
      </w:r>
      <w:r>
        <w:t xml:space="preserve"> {{field-on:Bible}}</w:t>
      </w:r>
      <w:r>
        <w:t xml:space="preserve">And I will set my covenant among you, and my soul will not abhor you.</w:t>
      </w:r>
      <w:r>
        <w:t xml:space="preserve">{{field-off:Bible}}</w:t>
      </w:r>
    </w:p>
    <w:p>
      <w:r>
        <w:rPr>
          <w:sz w:val="18"/>
          <w:color w:val="777777"/>
        </w:rPr>
        <w:t xml:space="preserve">[[@Bible:Leviticus 26:12]] </w:t>
      </w:r>
      <w:r>
        <w:rPr>
          <w:b/>
        </w:rPr>
        <w:t xml:space="preserve">12 </w:t>
      </w:r>
      <w:r>
        <w:t xml:space="preserve"> {{field-on:Bible}}</w:t>
      </w:r>
      <w:r>
        <w:t xml:space="preserve">And I will walk among you and will be your God, and you will be my people.</w:t>
      </w:r>
      <w:r>
        <w:t xml:space="preserve">{{field-off:Bible}}</w:t>
      </w:r>
    </w:p>
    <w:p>
      <w:r>
        <w:rPr>
          <w:sz w:val="18"/>
          <w:color w:val="777777"/>
        </w:rPr>
        <w:t xml:space="preserve">[[@Bible:Leviticus 26:13]] </w:t>
      </w:r>
      <w:r>
        <w:rPr>
          <w:b/>
        </w:rPr>
        <w:t xml:space="preserve">13 </w:t>
      </w:r>
      <w:r>
        <w:t xml:space="preserve"> {{field-on:Bible}}</w:t>
      </w:r>
      <w:r>
        <w:t xml:space="preserve">I am the Lord your God, who brought you out of the land of Egypt when you were slaves, and I shattered the bonds of your yoke and led you with boldness.</w:t>
      </w:r>
      <w:r>
        <w:t xml:space="preserve">{{field-off:Bible}}</w:t>
      </w:r>
    </w:p>
    <w:p>
      <w:r>
        <w:rPr>
          <w:sz w:val="18"/>
          <w:color w:val="777777"/>
        </w:rPr>
        <w:t xml:space="preserve">[[@Bible:Leviticus 26:14]] </w:t>
      </w:r>
      <w:r>
        <w:rPr>
          <w:b/>
        </w:rPr>
        <w:t xml:space="preserve">14 </w:t>
      </w:r>
      <w:r>
        <w:t xml:space="preserve"> {{field-on:Bible}}</w:t>
      </w:r>
      <w:r>
        <w:t xml:space="preserve">But if you do not listen to me and do not do these ordinances,</w:t>
      </w:r>
      <w:r>
        <w:t xml:space="preserve">{{field-off:Bible}}</w:t>
      </w:r>
    </w:p>
    <w:p>
      <w:r>
        <w:rPr>
          <w:sz w:val="18"/>
          <w:color w:val="777777"/>
        </w:rPr>
        <w:t xml:space="preserve">[[@Bible:Leviticus 26:15]] </w:t>
      </w:r>
      <w:r>
        <w:rPr>
          <w:b/>
        </w:rPr>
        <w:t xml:space="preserve">15 </w:t>
      </w:r>
      <w:r>
        <w:t xml:space="preserve"> {{field-on:Bible}}</w:t>
      </w:r>
      <w:r>
        <w:t xml:space="preserve">but disobey them, and your soul loathes my judgments, so that you do not do all my commands, so as to break my covenant,</w:t>
      </w:r>
      <w:r>
        <w:t xml:space="preserve">{{field-off:Bible}}</w:t>
      </w:r>
    </w:p>
    <w:p>
      <w:r>
        <w:rPr>
          <w:sz w:val="18"/>
          <w:color w:val="777777"/>
        </w:rPr>
        <w:t xml:space="preserve">[[@Bible:Leviticus 26:16]] </w:t>
      </w:r>
      <w:r>
        <w:rPr>
          <w:b/>
        </w:rPr>
        <w:t xml:space="preserve">16 </w:t>
      </w:r>
      <w:r>
        <w:t xml:space="preserve"> {{field-on:Bible}}</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427"/>
      </w:r>
      <w:r>
        <w:t xml:space="preserve">{{field-off:Bible}}</w:t>
      </w:r>
    </w:p>
    <w:p>
      <w:r>
        <w:rPr>
          <w:sz w:val="18"/>
          <w:color w:val="777777"/>
        </w:rPr>
        <w:t xml:space="preserve">[[@Bible:Leviticus 26:17]] </w:t>
      </w:r>
      <w:r>
        <w:rPr>
          <w:b/>
        </w:rPr>
        <w:t xml:space="preserve">17 </w:t>
      </w:r>
      <w:r>
        <w:t xml:space="preserve"> {{field-on:Bible}}</w:t>
      </w:r>
      <w:r>
        <w:t xml:space="preserve">And I will set my face against you, and you will fall before your enemies, and those who hate you will pursue you, and you will flee though none pursues you.</w:t>
      </w:r>
      <w:r>
        <w:t xml:space="preserve">{{field-off:Bible}}</w:t>
      </w:r>
    </w:p>
    <w:p>
      <w:r>
        <w:rPr>
          <w:sz w:val="18"/>
          <w:color w:val="777777"/>
        </w:rPr>
        <w:t xml:space="preserve">[[@Bible:Leviticus 26:18]] </w:t>
      </w:r>
      <w:r>
        <w:rPr>
          <w:b/>
        </w:rPr>
        <w:t xml:space="preserve">18 </w:t>
      </w:r>
      <w:r>
        <w:t xml:space="preserve"> {{field-on:Bible}}</w:t>
      </w:r>
      <w:r>
        <w:t xml:space="preserve">And if even after this you do not listen to me, I will continue to discipline you sevenfold for your sins.</w:t>
      </w:r>
      <w:r>
        <w:t xml:space="preserve">{{field-off:Bible}}</w:t>
      </w:r>
    </w:p>
    <w:p>
      <w:r>
        <w:rPr>
          <w:sz w:val="18"/>
          <w:color w:val="777777"/>
        </w:rPr>
        <w:t xml:space="preserve">[[@Bible:Leviticus 26:19]] </w:t>
      </w:r>
      <w:r>
        <w:rPr>
          <w:b/>
        </w:rPr>
        <w:t xml:space="preserve">19 </w:t>
      </w:r>
      <w:r>
        <w:t xml:space="preserve"> {{field-on:Bible}}</w:t>
      </w:r>
      <w:r>
        <w:t xml:space="preserve">And I will shatter the arrogance of your pride, and I will make your sky iron and your land like bronze.</w:t>
      </w:r>
      <w:r>
        <w:t xml:space="preserve">{{field-off:Bible}}</w:t>
      </w:r>
    </w:p>
    <w:p>
      <w:r>
        <w:rPr>
          <w:sz w:val="18"/>
          <w:color w:val="777777"/>
        </w:rPr>
        <w:t xml:space="preserve">[[@Bible:Leviticus 26:20]] </w:t>
      </w:r>
      <w:r>
        <w:rPr>
          <w:b/>
        </w:rPr>
        <w:t xml:space="preserve">20 </w:t>
      </w:r>
      <w:r>
        <w:t xml:space="preserve"> {{field-on:Bible}}</w:t>
      </w:r>
      <w:r>
        <w:t xml:space="preserve">And your strength will be spent in vain, and your land will not give its seed, and the tree of your field will not give its fruit.</w:t>
      </w:r>
      <w:r>
        <w:t xml:space="preserve">{{field-off:Bible}}</w:t>
      </w:r>
    </w:p>
    <w:p>
      <w:r>
        <w:rPr>
          <w:sz w:val="18"/>
          <w:color w:val="777777"/>
        </w:rPr>
        <w:t xml:space="preserve">[[@Bible:Leviticus 26:21]] </w:t>
      </w:r>
      <w:r>
        <w:rPr>
          <w:b/>
        </w:rPr>
        <w:t xml:space="preserve">21 </w:t>
      </w:r>
      <w:r>
        <w:t xml:space="preserve"> {{field-on:Bible}}</w:t>
      </w:r>
      <w:r>
        <w:t xml:space="preserve">And if after this you go at odds with me and are unwilling to listen to me, I will add blows to you sevenfold according to your sins.</w:t>
      </w:r>
      <w:r>
        <w:t xml:space="preserve">{{field-off:Bible}}</w:t>
      </w:r>
    </w:p>
    <w:p>
      <w:r>
        <w:rPr>
          <w:sz w:val="18"/>
          <w:color w:val="777777"/>
        </w:rPr>
        <w:t xml:space="preserve">[[@Bible:Leviticus 26:22]] </w:t>
      </w:r>
      <w:r>
        <w:rPr>
          <w:b/>
        </w:rPr>
        <w:t xml:space="preserve">22 </w:t>
      </w:r>
      <w:r>
        <w:t xml:space="preserve"> {{field-on:Bible}}</w:t>
      </w:r>
      <w:r>
        <w:t xml:space="preserve">And I will send against you the wild beasts of the land, and they will devour you and destroy your cattle and make you few, and your roads will be desolate.</w:t>
      </w:r>
      <w:r>
        <w:t xml:space="preserve">{{field-off:Bible}}</w:t>
      </w:r>
    </w:p>
    <w:p>
      <w:r>
        <w:rPr>
          <w:sz w:val="18"/>
          <w:color w:val="777777"/>
        </w:rPr>
        <w:t xml:space="preserve">[[@Bible:Leviticus 26:23]] </w:t>
      </w:r>
      <w:r>
        <w:rPr>
          <w:b/>
        </w:rPr>
        <w:t xml:space="preserve">23 </w:t>
      </w:r>
      <w:r>
        <w:t xml:space="preserve"> {{field-on:Bible}}</w:t>
      </w:r>
      <w:r>
        <w:t xml:space="preserve">And if by these things you are not disciplined, but go at odds with me,</w:t>
      </w:r>
      <w:r>
        <w:t xml:space="preserve">{{field-off:Bible}}</w:t>
      </w:r>
    </w:p>
    <w:p>
      <w:r>
        <w:rPr>
          <w:sz w:val="18"/>
          <w:color w:val="777777"/>
        </w:rPr>
        <w:t xml:space="preserve">[[@Bible:Leviticus 26:24]] </w:t>
      </w:r>
      <w:r>
        <w:rPr>
          <w:b/>
        </w:rPr>
        <w:t xml:space="preserve">24 </w:t>
      </w:r>
      <w:r>
        <w:t xml:space="preserve"> {{field-on:Bible}}</w:t>
      </w:r>
      <w:r>
        <w:t xml:space="preserve">then I also will go with you in anger at odds, and I myself will strike you sevenfold for your sins.</w:t>
      </w:r>
      <w:r>
        <w:t xml:space="preserve">{{field-off:Bible}}</w:t>
      </w:r>
    </w:p>
    <w:p>
      <w:r>
        <w:rPr>
          <w:sz w:val="18"/>
          <w:color w:val="777777"/>
        </w:rPr>
        <w:t xml:space="preserve">[[@Bible:Leviticus 26:25]] </w:t>
      </w:r>
      <w:r>
        <w:rPr>
          <w:b/>
        </w:rPr>
        <w:t xml:space="preserve">25 </w:t>
      </w:r>
      <w:r>
        <w:t xml:space="preserve"> {{field-on:Bible}}</w:t>
      </w:r>
      <w:r>
        <w:t xml:space="preserve">And I will bring upon you a sword avenging covenant justice, and you will flee into your cities, and I will send death among you, and you will be handed over into enemies' hands.</w:t>
      </w:r>
      <w:r>
        <w:t xml:space="preserve">{{field-off:Bible}}</w:t>
      </w:r>
    </w:p>
    <w:p>
      <w:r>
        <w:rPr>
          <w:sz w:val="18"/>
          <w:color w:val="777777"/>
        </w:rPr>
        <w:t xml:space="preserve">[[@Bible:Leviticus 26:26]] </w:t>
      </w:r>
      <w:r>
        <w:rPr>
          <w:b/>
        </w:rPr>
        <w:t xml:space="preserve">26 </w:t>
      </w:r>
      <w:r>
        <w:t xml:space="preserve"> {{field-on:Bible}}</w:t>
      </w:r>
      <w:r>
        <w:t xml:space="preserve">When I afflict you with scarcity of breads, ten women will bake your breads in one oven and give back your breads by weight, and you will eat and not be filled.</w:t>
      </w:r>
      <w:r>
        <w:t xml:space="preserve">{{field-off:Bible}}</w:t>
      </w:r>
    </w:p>
    <w:p>
      <w:r>
        <w:rPr>
          <w:sz w:val="18"/>
          <w:color w:val="777777"/>
        </w:rPr>
        <w:t xml:space="preserve">[[@Bible:Leviticus 26:27]] </w:t>
      </w:r>
      <w:r>
        <w:rPr>
          <w:b/>
        </w:rPr>
        <w:t xml:space="preserve">27 </w:t>
      </w:r>
      <w:r>
        <w:t xml:space="preserve"> {{field-on:Bible}}</w:t>
      </w:r>
      <w:r>
        <w:t xml:space="preserve">But if after these things you do not listen to me and go with me at odds,</w:t>
      </w:r>
      <w:r>
        <w:t xml:space="preserve">{{field-off:Bible}}</w:t>
      </w:r>
    </w:p>
    <w:p>
      <w:r>
        <w:rPr>
          <w:sz w:val="18"/>
          <w:color w:val="777777"/>
        </w:rPr>
        <w:t xml:space="preserve">[[@Bible:Leviticus 26:28]] </w:t>
      </w:r>
      <w:r>
        <w:rPr>
          <w:b/>
        </w:rPr>
        <w:t xml:space="preserve">28 </w:t>
      </w:r>
      <w:r>
        <w:t xml:space="preserve"> {{field-on:Bible}}</w:t>
      </w:r>
      <w:r>
        <w:t xml:space="preserve">then I myself will go with you in wrath at odds and discipline you sevenfold according to your sins.</w:t>
      </w:r>
      <w:r>
        <w:t xml:space="preserve">{{field-off:Bible}}</w:t>
      </w:r>
    </w:p>
    <w:p>
      <w:r>
        <w:rPr>
          <w:sz w:val="18"/>
          <w:color w:val="777777"/>
        </w:rPr>
        <w:t xml:space="preserve">[[@Bible:Leviticus 26:29]] </w:t>
      </w:r>
      <w:r>
        <w:rPr>
          <w:b/>
        </w:rPr>
        <w:t xml:space="preserve">29 </w:t>
      </w:r>
      <w:r>
        <w:t xml:space="preserve"> {{field-on:Bible}}</w:t>
      </w:r>
      <w:r>
        <w:t xml:space="preserve">And you will eat the flesh of your sons, and you will eat the flesh of your daughters.</w:t>
      </w:r>
      <w:r>
        <w:t xml:space="preserve">{{field-off:Bible}}</w:t>
      </w:r>
    </w:p>
    <w:p>
      <w:r>
        <w:rPr>
          <w:sz w:val="18"/>
          <w:color w:val="777777"/>
        </w:rPr>
        <w:t xml:space="preserve">[[@Bible:Leviticus 26:30]] </w:t>
      </w:r>
      <w:r>
        <w:rPr>
          <w:b/>
        </w:rPr>
        <w:t xml:space="preserve">30 </w:t>
      </w:r>
      <w:r>
        <w:t xml:space="preserve"> {{field-on:Bible}}</w:t>
      </w:r>
      <w:r>
        <w:t xml:space="preserve">And I will lay waste your pillars and destroy your wooden idols, and I will place your carcasses upon the carcasses of your idols, and my soul will loathe you.</w:t>
      </w:r>
      <w:r>
        <w:t xml:space="preserve">{{field-off:Bible}}</w:t>
      </w:r>
    </w:p>
    <w:p>
      <w:r>
        <w:rPr>
          <w:sz w:val="18"/>
          <w:color w:val="777777"/>
        </w:rPr>
        <w:t xml:space="preserve">[[@Bible:Leviticus 26:31]] </w:t>
      </w:r>
      <w:r>
        <w:rPr>
          <w:b/>
        </w:rPr>
        <w:t xml:space="preserve">31 </w:t>
      </w:r>
      <w:r>
        <w:t xml:space="preserve"> {{field-on:Bible}}</w:t>
      </w:r>
      <w:r>
        <w:t xml:space="preserve">And I will make your cities desolate and lay waste your holy places, and I will not smell the fragrance of your sacrifices.</w:t>
      </w:r>
      <w:r>
        <w:t xml:space="preserve">{{field-off:Bible}}</w:t>
      </w:r>
    </w:p>
    <w:p>
      <w:r>
        <w:rPr>
          <w:sz w:val="18"/>
          <w:color w:val="777777"/>
        </w:rPr>
        <w:t xml:space="preserve">[[@Bible:Leviticus 26:32]] </w:t>
      </w:r>
      <w:r>
        <w:rPr>
          <w:b/>
        </w:rPr>
        <w:t xml:space="preserve">32 </w:t>
      </w:r>
      <w:r>
        <w:t xml:space="preserve"> {{field-on:Bible}}</w:t>
      </w:r>
      <w:r>
        <w:t xml:space="preserve">And I myself will lay waste the land, and your enemies who dwell in it will wonder at it.</w:t>
      </w:r>
      <w:r>
        <w:t xml:space="preserve">{{field-off:Bible}}</w:t>
      </w:r>
    </w:p>
    <w:p>
      <w:r>
        <w:rPr>
          <w:sz w:val="18"/>
          <w:color w:val="777777"/>
        </w:rPr>
        <w:t xml:space="preserve">[[@Bible:Leviticus 26:33]] </w:t>
      </w:r>
      <w:r>
        <w:rPr>
          <w:b/>
        </w:rPr>
        <w:t xml:space="preserve">33 </w:t>
      </w:r>
      <w:r>
        <w:t xml:space="preserve"> {{field-on:Bible}}</w:t>
      </w:r>
      <w:r>
        <w:t xml:space="preserve">And I will scatter you among the nations, and the sword coming after you will consume you, and your land will be desolate and your cities desolate.</w:t>
      </w:r>
      <w:r>
        <w:t xml:space="preserve">{{field-off:Bible}}</w:t>
      </w:r>
    </w:p>
    <w:p>
      <w:r>
        <w:rPr>
          <w:sz w:val="18"/>
          <w:color w:val="777777"/>
        </w:rPr>
        <w:t xml:space="preserve">[[@Bible:Leviticus 26:34]] </w:t>
      </w:r>
      <w:r>
        <w:rPr>
          <w:b/>
        </w:rPr>
        <w:t xml:space="preserve">34 </w:t>
      </w:r>
      <w:r>
        <w:t xml:space="preserve"> {{field-on:Bible}}</w:t>
      </w:r>
      <w:r>
        <w:t xml:space="preserve">Then the land will welcome its Sabbaths all the days of its desolation, while you are in the land of your enemies; then the land will keep Sabbath and welcome its Sabbaths.</w:t>
      </w:r>
      <w:r>
        <w:t xml:space="preserve">{{field-off:Bible}}</w:t>
      </w:r>
    </w:p>
    <w:p>
      <w:r>
        <w:rPr>
          <w:sz w:val="18"/>
          <w:color w:val="777777"/>
        </w:rPr>
        <w:t xml:space="preserve">[[@Bible:Leviticus 26:35]] </w:t>
      </w:r>
      <w:r>
        <w:rPr>
          <w:b/>
        </w:rPr>
        <w:t xml:space="preserve">35 </w:t>
      </w:r>
      <w:r>
        <w:t xml:space="preserve"> {{field-on:Bible}}</w:t>
      </w:r>
      <w:r>
        <w:t xml:space="preserve">All the days of its desolation it will keep Sabbath, what it did not keep Sabbath in your Sabbaths when you were dwelling on it.</w:t>
      </w:r>
      <w:r>
        <w:t xml:space="preserve">{{field-off:Bible}}</w:t>
      </w:r>
    </w:p>
    <w:p>
      <w:r>
        <w:rPr>
          <w:sz w:val="18"/>
          <w:color w:val="777777"/>
        </w:rPr>
        <w:t xml:space="preserve">[[@Bible:Leviticus 26:36]] </w:t>
      </w:r>
      <w:r>
        <w:rPr>
          <w:b/>
        </w:rPr>
        <w:t xml:space="preserve">36 </w:t>
      </w:r>
      <w:r>
        <w:t xml:space="preserve"> {{field-on:Bible}}</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428"/>
      </w:r>
      <w:r>
        <w:t xml:space="preserve">{{field-off:Bible}}</w:t>
      </w:r>
    </w:p>
    <w:p>
      <w:r>
        <w:rPr>
          <w:sz w:val="18"/>
          <w:color w:val="777777"/>
        </w:rPr>
        <w:t xml:space="preserve">[[@Bible:Leviticus 26:37]] </w:t>
      </w:r>
      <w:r>
        <w:rPr>
          <w:b/>
        </w:rPr>
        <w:t xml:space="preserve">37 </w:t>
      </w:r>
      <w:r>
        <w:t xml:space="preserve"> {{field-on:Bible}}</w:t>
      </w:r>
      <w:r>
        <w:t xml:space="preserve">And brother will disregard brother, as in war, though none chases, and you will not be able to stand against your enemies.</w:t>
      </w:r>
      <w:r>
        <w:t xml:space="preserve">{{field-off:Bible}}</w:t>
      </w:r>
    </w:p>
    <w:p>
      <w:r>
        <w:rPr>
          <w:sz w:val="18"/>
          <w:color w:val="777777"/>
        </w:rPr>
        <w:t xml:space="preserve">[[@Bible:Leviticus 26:38]] </w:t>
      </w:r>
      <w:r>
        <w:rPr>
          <w:b/>
        </w:rPr>
        <w:t xml:space="preserve">38 </w:t>
      </w:r>
      <w:r>
        <w:t xml:space="preserve"> {{field-on:Bible}}</w:t>
      </w:r>
      <w:r>
        <w:t xml:space="preserve">And you will perish among the nations, and the land of your enemies will devour you.</w:t>
      </w:r>
      <w:r>
        <w:t xml:space="preserve">{{field-off:Bible}}</w:t>
      </w:r>
    </w:p>
    <w:p>
      <w:r>
        <w:rPr>
          <w:sz w:val="18"/>
          <w:color w:val="777777"/>
        </w:rPr>
        <w:t xml:space="preserve">[[@Bible:Leviticus 26:39]] </w:t>
      </w:r>
      <w:r>
        <w:rPr>
          <w:b/>
        </w:rPr>
        <w:t xml:space="preserve">39 </w:t>
      </w:r>
      <w:r>
        <w:t xml:space="preserve"> {{field-on:Bible}}</w:t>
      </w:r>
      <w:r>
        <w:t xml:space="preserve">And those left of you will waste away for their sins in the land of their enemies; they also will melt away for the sins of their fathers.</w:t>
      </w:r>
      <w:r>
        <w:t xml:space="preserve">{{field-off:Bible}}</w:t>
      </w:r>
    </w:p>
    <w:p>
      <w:r>
        <w:rPr>
          <w:sz w:val="18"/>
          <w:color w:val="777777"/>
        </w:rPr>
        <w:t xml:space="preserve">[[@Bible:Leviticus 26:40]] </w:t>
      </w:r>
      <w:r>
        <w:rPr>
          <w:b/>
        </w:rPr>
        <w:t xml:space="preserve">40 </w:t>
      </w:r>
      <w:r>
        <w:t xml:space="preserve"> {{field-on:Bible}}</w:t>
      </w:r>
      <w:r>
        <w:t xml:space="preserve">And they will confess their sins and the sins of their fathers, that they transgressed and overlooked me and went at odds with me.</w:t>
      </w:r>
      <w:r>
        <w:t xml:space="preserve">{{field-off:Bible}}</w:t>
      </w:r>
    </w:p>
    <w:p>
      <w:r>
        <w:rPr>
          <w:sz w:val="18"/>
          <w:color w:val="777777"/>
        </w:rPr>
        <w:t xml:space="preserve">[[@Bible:Leviticus 26:41]] </w:t>
      </w:r>
      <w:r>
        <w:rPr>
          <w:b/>
        </w:rPr>
        <w:t xml:space="preserve">41 </w:t>
      </w:r>
      <w:r>
        <w:t xml:space="preserve"> {{field-on:Bible}}</w:t>
      </w:r>
      <w:r>
        <w:t xml:space="preserve">And I also went with them in anger at odds</w:t>
      </w:r>
      <w:r>
        <w:rPr>
          <w:rStyle w:val="FootnoteReference"/>
        </w:rPr>
        <w:footnoteReference w:id="1429"/>
      </w:r>
      <w:r>
        <w:t xml:space="preserve"> and destroyed them in the land of their enemies. Then their uncircumcised heart will be ashamed, and then they will accept their sins.</w:t>
      </w:r>
      <w:r>
        <w:t xml:space="preserve">{{field-off:Bible}}</w:t>
      </w:r>
    </w:p>
    <w:p>
      <w:r>
        <w:rPr>
          <w:sz w:val="18"/>
          <w:color w:val="777777"/>
        </w:rPr>
        <w:t xml:space="preserve">[[@Bible:Leviticus 26:42]] </w:t>
      </w:r>
      <w:r>
        <w:rPr>
          <w:b/>
        </w:rPr>
        <w:t xml:space="preserve">42 </w:t>
      </w:r>
      <w:r>
        <w:t xml:space="preserve"> {{field-on:Bible}}</w:t>
      </w:r>
      <w:r>
        <w:t xml:space="preserve">And I will remember the covenant of Jacob</w:t>
      </w:r>
      <w:r>
        <w:rPr>
          <w:rStyle w:val="FootnoteReference"/>
        </w:rPr>
        <w:footnoteReference w:id="1430"/>
      </w:r>
      <w:r>
        <w:t xml:space="preserve">, and the covenant of Isaac</w:t>
      </w:r>
      <w:r>
        <w:rPr>
          <w:rStyle w:val="FootnoteReference"/>
        </w:rPr>
        <w:footnoteReference w:id="1431"/>
      </w:r>
      <w:r>
        <w:t xml:space="preserve">, and the covenant of Abraham</w:t>
      </w:r>
      <w:r>
        <w:rPr>
          <w:rStyle w:val="FootnoteReference"/>
        </w:rPr>
        <w:footnoteReference w:id="1432"/>
      </w:r>
      <w:r>
        <w:t xml:space="preserve"> I will remember, and I will remember the land.</w:t>
      </w:r>
      <w:r>
        <w:t xml:space="preserve">{{field-off:Bible}}</w:t>
      </w:r>
    </w:p>
    <w:p>
      <w:r>
        <w:rPr>
          <w:sz w:val="18"/>
          <w:color w:val="777777"/>
        </w:rPr>
        <w:t xml:space="preserve">[[@Bible:Leviticus 26:43]] </w:t>
      </w:r>
      <w:r>
        <w:rPr>
          <w:b/>
        </w:rPr>
        <w:t xml:space="preserve">43 </w:t>
      </w:r>
      <w:r>
        <w:t xml:space="preserve"> {{field-on:Bible}}</w:t>
      </w:r>
      <w:r>
        <w:t xml:space="preserve">And the land will be left by them; then it will welcome its Sabbaths</w:t>
      </w:r>
      <w:r>
        <w:rPr>
          <w:rStyle w:val="FootnoteReference"/>
        </w:rPr>
        <w:footnoteReference w:id="1433"/>
      </w:r>
      <w:r>
        <w:t xml:space="preserve"> while made desolate because of them, and they will accept their lawless deeds, because they overlooked my judgments and their soul loathed my ordinances.</w:t>
      </w:r>
      <w:r>
        <w:t xml:space="preserve">{{field-off:Bible}}</w:t>
      </w:r>
    </w:p>
    <w:p>
      <w:r>
        <w:rPr>
          <w:sz w:val="18"/>
          <w:color w:val="777777"/>
        </w:rPr>
        <w:t xml:space="preserve">[[@Bible:Leviticus 26:44]] </w:t>
      </w:r>
      <w:r>
        <w:rPr>
          <w:b/>
        </w:rPr>
        <w:t xml:space="preserve">44 </w:t>
      </w:r>
      <w:r>
        <w:t xml:space="preserve"> {{field-on:Bible}}</w:t>
      </w:r>
      <w:r>
        <w:t xml:space="preserve">Yet not even while they are in the land of their enemies have I overlooked them or loathed them</w:t>
      </w:r>
      <w:r>
        <w:rPr>
          <w:rStyle w:val="FootnoteReference"/>
        </w:rPr>
        <w:footnoteReference w:id="1434"/>
      </w:r>
      <w:r>
        <w:t xml:space="preserve"> so as to destroy them, so as to break my covenant with them, because I am the Lord their God.</w:t>
      </w:r>
      <w:r>
        <w:t xml:space="preserve">{{field-off:Bible}}</w:t>
      </w:r>
    </w:p>
    <w:p>
      <w:r>
        <w:rPr>
          <w:sz w:val="18"/>
          <w:color w:val="777777"/>
        </w:rPr>
        <w:t xml:space="preserve">[[@Bible:Leviticus 26:45]] </w:t>
      </w:r>
      <w:r>
        <w:rPr>
          <w:b/>
        </w:rPr>
        <w:t xml:space="preserve">45 </w:t>
      </w:r>
      <w:r>
        <w:t xml:space="preserve"> {{field-on:Bible}}</w:t>
      </w:r>
      <w:r>
        <w:t xml:space="preserve">And I will remember for them the earlier covenant, when I brought them out of the land of Egypt, out of a house of slavery, before the nations, to be their God. I am the Lord.</w:t>
      </w:r>
      <w:r>
        <w:t xml:space="preserve">{{field-off:Bible}}</w:t>
      </w:r>
    </w:p>
    <w:p>
      <w:r>
        <w:rPr>
          <w:sz w:val="18"/>
          <w:color w:val="777777"/>
        </w:rPr>
        <w:t xml:space="preserve">[[@Bible:Leviticus 26:46]] </w:t>
      </w:r>
      <w:r>
        <w:rPr>
          <w:b/>
        </w:rPr>
        <w:t xml:space="preserve">46 </w:t>
      </w:r>
      <w:r>
        <w:t xml:space="preserve"> {{field-on:Bible}}</w:t>
      </w:r>
      <w:r>
        <w:t xml:space="preserve">These are the judgments and the ordinances and the law that the Lord gave between himself and the sons of Israel</w:t>
      </w:r>
      <w:r>
        <w:rPr>
          <w:rStyle w:val="FootnoteReference"/>
        </w:rPr>
        <w:footnoteReference w:id="1435"/>
      </w:r>
      <w:r>
        <w:t xml:space="preserve"> on Mount Sinai by Moses</w:t>
      </w:r>
      <w:r>
        <w:rPr>
          <w:rStyle w:val="FootnoteReference"/>
        </w:rPr>
        <w:footnoteReference w:id="1436"/>
      </w:r>
      <w:r>
        <w:t xml:space="preserve">'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[[@Bible:Leviticus 27:1]] </w:t>
      </w:r>
      <w:r>
        <w:rPr>
          <w:b/>
        </w:rPr>
        <w:t xml:space="preserve">1 </w:t>
      </w:r>
      <w:r>
        <w:t xml:space="preserve"> {{field-on:Bible}}</w:t>
      </w:r>
      <w:r>
        <w:t xml:space="preserve">And the Lord spoke to Moses</w:t>
      </w:r>
      <w:r>
        <w:rPr>
          <w:rStyle w:val="FootnoteReference"/>
        </w:rPr>
        <w:footnoteReference w:id="1437"/>
      </w:r>
      <w:r>
        <w:t xml:space="preserve">, saying,</w:t>
      </w:r>
      <w:r>
        <w:t xml:space="preserve">{{field-off:Bible}}</w:t>
      </w:r>
    </w:p>
    <w:p>
      <w:r>
        <w:rPr>
          <w:sz w:val="18"/>
          <w:color w:val="777777"/>
        </w:rPr>
        <w:t xml:space="preserve">[[@Bible:Leviticus 27:2]] </w:t>
      </w:r>
      <w:r>
        <w:rPr>
          <w:b/>
        </w:rPr>
        <w:t xml:space="preserve">2 </w:t>
      </w:r>
      <w:r>
        <w:t xml:space="preserve"> {{field-on:Bible}}</w:t>
      </w:r>
      <w:r>
        <w:t xml:space="preserve">Speak to the sons of Israel</w:t>
      </w:r>
      <w:r>
        <w:rPr>
          <w:rStyle w:val="FootnoteReference"/>
        </w:rPr>
        <w:footnoteReference w:id="1438"/>
      </w:r>
      <w:r>
        <w:t xml:space="preserve">, and you shall say to them: Whoever vows a vow, setting the valuation of his life to the Lord,</w:t>
      </w:r>
      <w:r>
        <w:t xml:space="preserve">{{field-off:Bible}}</w:t>
      </w:r>
    </w:p>
    <w:p>
      <w:r>
        <w:rPr>
          <w:sz w:val="18"/>
          <w:color w:val="777777"/>
        </w:rPr>
        <w:t xml:space="preserve">[[@Bible:Leviticus 27:3]] </w:t>
      </w:r>
      <w:r>
        <w:rPr>
          <w:b/>
        </w:rPr>
        <w:t xml:space="preserve">3 </w:t>
      </w:r>
      <w:r>
        <w:t xml:space="preserve"> {{field-on:Bible}}</w:t>
      </w:r>
      <w:r>
        <w:t xml:space="preserve">the valuation of the male from twenty years old to sixty years old shall be fifty silver didrachms by the holy standard.</w:t>
      </w:r>
      <w:r>
        <w:t xml:space="preserve">{{field-off:Bible}}</w:t>
      </w:r>
    </w:p>
    <w:p>
      <w:r>
        <w:rPr>
          <w:sz w:val="18"/>
          <w:color w:val="777777"/>
        </w:rPr>
        <w:t xml:space="preserve">[[@Bible:Leviticus 27:4]] </w:t>
      </w:r>
      <w:r>
        <w:rPr>
          <w:b/>
        </w:rPr>
        <w:t xml:space="preserve">4 </w:t>
      </w:r>
      <w:r>
        <w:t xml:space="preserve"> {{field-on:Bible}}</w:t>
      </w:r>
      <w:r>
        <w:t xml:space="preserve">And the valuation of the female shall be thirty didrachms.</w:t>
      </w:r>
      <w:r>
        <w:t xml:space="preserve">{{field-off:Bible}}</w:t>
      </w:r>
    </w:p>
    <w:p>
      <w:r>
        <w:rPr>
          <w:sz w:val="18"/>
          <w:color w:val="777777"/>
        </w:rPr>
        <w:t xml:space="preserve">[[@Bible:Leviticus 27:5]] </w:t>
      </w:r>
      <w:r>
        <w:rPr>
          <w:b/>
        </w:rPr>
        <w:t xml:space="preserve">5 </w:t>
      </w:r>
      <w:r>
        <w:t xml:space="preserve"> {{field-on:Bible}}</w:t>
      </w:r>
      <w:r>
        <w:t xml:space="preserve">And if from five years old to twenty years old, the valuation of the male shall be twenty didrachms, and of the female ten didrachms.</w:t>
      </w:r>
      <w:r>
        <w:t xml:space="preserve">{{field-off:Bible}}</w:t>
      </w:r>
    </w:p>
    <w:p>
      <w:r>
        <w:rPr>
          <w:sz w:val="18"/>
          <w:color w:val="777777"/>
        </w:rPr>
        <w:t xml:space="preserve">[[@Bible:Leviticus 27:6]] </w:t>
      </w:r>
      <w:r>
        <w:rPr>
          <w:b/>
        </w:rPr>
        <w:t xml:space="preserve">6 </w:t>
      </w:r>
      <w:r>
        <w:t xml:space="preserve"> {{field-on:Bible}}</w:t>
      </w:r>
      <w:r>
        <w:t xml:space="preserve">And from a month old to five years old, the valuation of the male shall be five silver didrachms, and of the female three didrachms.</w:t>
      </w:r>
      <w:r>
        <w:t xml:space="preserve">{{field-off:Bible}}</w:t>
      </w:r>
    </w:p>
    <w:p>
      <w:r>
        <w:rPr>
          <w:sz w:val="18"/>
          <w:color w:val="777777"/>
        </w:rPr>
        <w:t xml:space="preserve">[[@Bible:Leviticus 27:7]] </w:t>
      </w:r>
      <w:r>
        <w:rPr>
          <w:b/>
        </w:rPr>
        <w:t xml:space="preserve">7 </w:t>
      </w:r>
      <w:r>
        <w:t xml:space="preserve"> {{field-on:Bible}}</w:t>
      </w:r>
      <w:r>
        <w:t xml:space="preserve">And if from sixty years old and upward, if male, the valuation shall be fifteen silver didrachms, and if female, ten didrachms.</w:t>
      </w:r>
      <w:r>
        <w:t xml:space="preserve">{{field-off:Bible}}</w:t>
      </w:r>
    </w:p>
    <w:p>
      <w:r>
        <w:rPr>
          <w:sz w:val="18"/>
          <w:color w:val="777777"/>
        </w:rPr>
        <w:t xml:space="preserve">[[@Bible:Leviticus 27:8]] </w:t>
      </w:r>
      <w:r>
        <w:rPr>
          <w:b/>
        </w:rPr>
        <w:t xml:space="preserve">8 </w:t>
      </w:r>
      <w:r>
        <w:t xml:space="preserve"> {{field-on:Bible}}</w:t>
      </w:r>
      <w:r>
        <w:t xml:space="preserve">And if he is too poor for the valuation, he shall stand before the priest, and the priest shall value him; according as the hand of the one who vowed is able, the priest shall value him.</w:t>
      </w:r>
      <w:r>
        <w:t xml:space="preserve">{{field-off:Bible}}</w:t>
      </w:r>
    </w:p>
    <w:p>
      <w:r>
        <w:rPr>
          <w:sz w:val="18"/>
          <w:color w:val="777777"/>
        </w:rPr>
        <w:t xml:space="preserve">[[@Bible:Leviticus 27:9]] </w:t>
      </w:r>
      <w:r>
        <w:rPr>
          <w:b/>
        </w:rPr>
        <w:t xml:space="preserve">9 </w:t>
      </w:r>
      <w:r>
        <w:t xml:space="preserve"> {{field-on:Bible}}</w:t>
      </w:r>
      <w:r>
        <w:t xml:space="preserve">And if it is from the cattle that people bring from them as a gift to the Lord, whatever someone gives from these to the Lord shall be holy.</w:t>
      </w:r>
      <w:r>
        <w:t xml:space="preserve">{{field-off:Bible}}</w:t>
      </w:r>
    </w:p>
    <w:p>
      <w:r>
        <w:rPr>
          <w:sz w:val="18"/>
          <w:color w:val="777777"/>
        </w:rPr>
        <w:t xml:space="preserve">[[@Bible:Leviticus 27:10]] </w:t>
      </w:r>
      <w:r>
        <w:rPr>
          <w:b/>
        </w:rPr>
        <w:t xml:space="preserve">10 </w:t>
      </w:r>
      <w:r>
        <w:t xml:space="preserve"> {{field-on:Bible}}</w:t>
      </w:r>
      <w:r>
        <w:t xml:space="preserve">He shall not exchange it, good for bad or bad for good. But if in exchanging he does exchange animal for animal, both it and its exchange shall be holy.</w:t>
      </w:r>
      <w:r>
        <w:t xml:space="preserve">{{field-off:Bible}}</w:t>
      </w:r>
    </w:p>
    <w:p>
      <w:r>
        <w:rPr>
          <w:sz w:val="18"/>
          <w:color w:val="777777"/>
        </w:rPr>
        <w:t xml:space="preserve">[[@Bible:Leviticus 27:11]] </w:t>
      </w:r>
      <w:r>
        <w:rPr>
          <w:b/>
        </w:rPr>
        <w:t xml:space="preserve">11 </w:t>
      </w:r>
      <w:r>
        <w:t xml:space="preserve"> {{field-on:Bible}}</w:t>
      </w:r>
      <w:r>
        <w:t xml:space="preserve">And if it is any unclean animal, from which they do not bring a gift to the Lord, he shall set the animal before the priest.</w:t>
      </w:r>
      <w:r>
        <w:t xml:space="preserve">{{field-off:Bible}}</w:t>
      </w:r>
    </w:p>
    <w:p>
      <w:r>
        <w:rPr>
          <w:sz w:val="18"/>
          <w:color w:val="777777"/>
        </w:rPr>
        <w:t xml:space="preserve">[[@Bible:Leviticus 27:12]] </w:t>
      </w:r>
      <w:r>
        <w:rPr>
          <w:b/>
        </w:rPr>
        <w:t xml:space="preserve">12 </w:t>
      </w:r>
      <w:r>
        <w:t xml:space="preserve"> {{field-on:Bible}}</w:t>
      </w:r>
      <w:r>
        <w:t xml:space="preserve">And the priest shall value it between good and bad, and as the priest values it, so it shall stand.</w:t>
      </w:r>
      <w:r>
        <w:t xml:space="preserve">{{field-off:Bible}}</w:t>
      </w:r>
    </w:p>
    <w:p>
      <w:r>
        <w:rPr>
          <w:sz w:val="18"/>
          <w:color w:val="777777"/>
        </w:rPr>
        <w:t xml:space="preserve">[[@Bible:Leviticus 27:13]] </w:t>
      </w:r>
      <w:r>
        <w:rPr>
          <w:b/>
        </w:rPr>
        <w:t xml:space="preserve">13 </w:t>
      </w:r>
      <w:r>
        <w:t xml:space="preserve"> {{field-on:Bible}}</w:t>
      </w:r>
      <w:r>
        <w:t xml:space="preserve">But if in redeeming he redeems it, he shall add the fifth part to its valuation.</w:t>
      </w:r>
      <w:r>
        <w:t xml:space="preserve">{{field-off:Bible}}</w:t>
      </w:r>
    </w:p>
    <w:p>
      <w:r>
        <w:rPr>
          <w:sz w:val="18"/>
          <w:color w:val="777777"/>
        </w:rPr>
        <w:t xml:space="preserve">[[@Bible:Leviticus 27:14]] </w:t>
      </w:r>
      <w:r>
        <w:rPr>
          <w:b/>
        </w:rPr>
        <w:t xml:space="preserve">14 </w:t>
      </w:r>
      <w:r>
        <w:t xml:space="preserve"> {{field-on:Bible}}</w:t>
      </w:r>
      <w:r>
        <w:t xml:space="preserve">And if a person sanctifies his house as holy to the Lord, the priest shall value it between good and bad; as the priest values it, so it shall stand.</w:t>
      </w:r>
      <w:r>
        <w:t xml:space="preserve">{{field-off:Bible}}</w:t>
      </w:r>
    </w:p>
    <w:p>
      <w:r>
        <w:rPr>
          <w:sz w:val="18"/>
          <w:color w:val="777777"/>
        </w:rPr>
        <w:t xml:space="preserve">[[@Bible:Leviticus 27:15]] </w:t>
      </w:r>
      <w:r>
        <w:rPr>
          <w:b/>
        </w:rPr>
        <w:t xml:space="preserve">15 </w:t>
      </w:r>
      <w:r>
        <w:t xml:space="preserve"> {{field-on:Bible}}</w:t>
      </w:r>
      <w:r>
        <w:t xml:space="preserve">And if the one who sanctified it redeems his house, he shall add to it the fifth part of the silver of its valuation, and it shall be his.</w:t>
      </w:r>
      <w:r>
        <w:t xml:space="preserve">{{field-off:Bible}}</w:t>
      </w:r>
    </w:p>
    <w:p>
      <w:r>
        <w:rPr>
          <w:sz w:val="18"/>
          <w:color w:val="777777"/>
        </w:rPr>
        <w:t xml:space="preserve">[[@Bible:Leviticus 27:16]] </w:t>
      </w:r>
      <w:r>
        <w:rPr>
          <w:b/>
        </w:rPr>
        <w:t xml:space="preserve">16 </w:t>
      </w:r>
      <w:r>
        <w:t xml:space="preserve"> {{field-on:Bible}}</w:t>
      </w:r>
      <w:r>
        <w:t xml:space="preserve">And if a person sanctifies to the Lord part of the field of his possession, its valuation shall be according to its seed: a homer of barley seed, fifty silver didrachms.</w:t>
      </w:r>
      <w:r>
        <w:t xml:space="preserve">{{field-off:Bible}}</w:t>
      </w:r>
    </w:p>
    <w:p>
      <w:r>
        <w:rPr>
          <w:sz w:val="18"/>
          <w:color w:val="777777"/>
        </w:rPr>
        <w:t xml:space="preserve">[[@Bible:Leviticus 27:17]] </w:t>
      </w:r>
      <w:r>
        <w:rPr>
          <w:b/>
        </w:rPr>
        <w:t xml:space="preserve">17 </w:t>
      </w:r>
      <w:r>
        <w:t xml:space="preserve"> {{field-on:Bible}}</w:t>
      </w:r>
      <w:r>
        <w:t xml:space="preserve">And if he sanctifies his field from the year of release, it shall stand according to its valuation.</w:t>
      </w:r>
      <w:r>
        <w:t xml:space="preserve">{{field-off:Bible}}</w:t>
      </w:r>
    </w:p>
    <w:p>
      <w:r>
        <w:rPr>
          <w:sz w:val="18"/>
          <w:color w:val="777777"/>
        </w:rPr>
        <w:t xml:space="preserve">[[@Bible:Leviticus 27:18]] </w:t>
      </w:r>
      <w:r>
        <w:rPr>
          <w:b/>
        </w:rPr>
        <w:t xml:space="preserve">18 </w:t>
      </w:r>
      <w:r>
        <w:t xml:space="preserve"> {{field-on:Bible}}</w:t>
      </w:r>
      <w:r>
        <w:t xml:space="preserve">But if he sanctifies his field later, after the release, the priest shall reckon the silver</w:t>
      </w:r>
      <w:r>
        <w:rPr>
          <w:rStyle w:val="FootnoteReference"/>
        </w:rPr>
        <w:footnoteReference w:id="1439"/>
      </w:r>
      <w:r>
        <w:t xml:space="preserve"> for him according to the years remaining until the year of release, and it shall be deducted from its valuation.</w:t>
      </w:r>
      <w:r>
        <w:t xml:space="preserve">{{field-off:Bible}}</w:t>
      </w:r>
    </w:p>
    <w:p>
      <w:r>
        <w:rPr>
          <w:sz w:val="18"/>
          <w:color w:val="777777"/>
        </w:rPr>
        <w:t xml:space="preserve">[[@Bible:Leviticus 27:19]] </w:t>
      </w:r>
      <w:r>
        <w:rPr>
          <w:b/>
        </w:rPr>
        <w:t xml:space="preserve">19 </w:t>
      </w:r>
      <w:r>
        <w:t xml:space="preserve"> {{field-on:Bible}}</w:t>
      </w:r>
      <w:r>
        <w:t xml:space="preserve">And if the one who sanctified it redeems the field, he shall add the fifth part of the silver to its valuation, and it shall be his.</w:t>
      </w:r>
      <w:r>
        <w:t xml:space="preserve">{{field-off:Bible}}</w:t>
      </w:r>
    </w:p>
    <w:p>
      <w:r>
        <w:rPr>
          <w:sz w:val="18"/>
          <w:color w:val="777777"/>
        </w:rPr>
        <w:t xml:space="preserve">[[@Bible:Leviticus 27:20]] </w:t>
      </w:r>
      <w:r>
        <w:rPr>
          <w:b/>
        </w:rPr>
        <w:t xml:space="preserve">20 </w:t>
      </w:r>
      <w:r>
        <w:t xml:space="preserve"> {{field-on:Bible}}</w:t>
      </w:r>
      <w:r>
        <w:t xml:space="preserve">But if he does not redeem the field, and the field is sold to another person, he may no longer redeem it.</w:t>
      </w:r>
      <w:r>
        <w:t xml:space="preserve">{{field-off:Bible}}</w:t>
      </w:r>
    </w:p>
    <w:p>
      <w:r>
        <w:rPr>
          <w:sz w:val="18"/>
          <w:color w:val="777777"/>
        </w:rPr>
        <w:t xml:space="preserve">[[@Bible:Leviticus 27:21]] </w:t>
      </w:r>
      <w:r>
        <w:rPr>
          <w:b/>
        </w:rPr>
        <w:t xml:space="preserve">21 </w:t>
      </w:r>
      <w:r>
        <w:t xml:space="preserve"> {{field-on:Bible}}</w:t>
      </w:r>
      <w:r>
        <w:t xml:space="preserve">But when the field goes out in the release, it shall be holy to the Lord, like land set apart. It shall belong to the priest as a possession.</w:t>
      </w:r>
      <w:r>
        <w:t xml:space="preserve">{{field-off:Bible}}</w:t>
      </w:r>
    </w:p>
    <w:p>
      <w:r>
        <w:rPr>
          <w:sz w:val="18"/>
          <w:color w:val="777777"/>
        </w:rPr>
        <w:t xml:space="preserve">[[@Bible:Leviticus 27:22]] </w:t>
      </w:r>
      <w:r>
        <w:rPr>
          <w:b/>
        </w:rPr>
        <w:t xml:space="preserve">22 </w:t>
      </w:r>
      <w:r>
        <w:t xml:space="preserve"> {{field-on:Bible}}</w:t>
      </w:r>
      <w:r>
        <w:t xml:space="preserve">And if he sanctifies to the Lord part of a field he bought, which is not from the field of his possession,</w:t>
      </w:r>
      <w:r>
        <w:t xml:space="preserve">{{field-off:Bible}}</w:t>
      </w:r>
    </w:p>
    <w:p>
      <w:r>
        <w:rPr>
          <w:sz w:val="18"/>
          <w:color w:val="777777"/>
        </w:rPr>
        <w:t xml:space="preserve">[[@Bible:Leviticus 27:23]] </w:t>
      </w:r>
      <w:r>
        <w:rPr>
          <w:b/>
        </w:rPr>
        <w:t xml:space="preserve">23 </w:t>
      </w:r>
      <w:r>
        <w:t xml:space="preserve"> {{field-on:Bible}}</w:t>
      </w:r>
      <w:r>
        <w:t xml:space="preserve">the priest shall reckon for him the full amount of the valuation until the year of release, and he shall give the valuation on that day, holy to the Lord.</w:t>
      </w:r>
      <w:r>
        <w:t xml:space="preserve">{{field-off:Bible}}</w:t>
      </w:r>
    </w:p>
    <w:p>
      <w:r>
        <w:rPr>
          <w:sz w:val="18"/>
          <w:color w:val="777777"/>
        </w:rPr>
        <w:t xml:space="preserve">[[@Bible:Leviticus 27:24]] </w:t>
      </w:r>
      <w:r>
        <w:rPr>
          <w:b/>
        </w:rPr>
        <w:t xml:space="preserve">24 </w:t>
      </w:r>
      <w:r>
        <w:t xml:space="preserve"> {{field-on:Bible}}</w:t>
      </w:r>
      <w:r>
        <w:t xml:space="preserve">And in the year of release the field shall be returned to the person from whom he bought it, to the one whose possession the land was.</w:t>
      </w:r>
      <w:r>
        <w:t xml:space="preserve">{{field-off:Bible}}</w:t>
      </w:r>
    </w:p>
    <w:p>
      <w:r>
        <w:rPr>
          <w:sz w:val="18"/>
          <w:color w:val="777777"/>
        </w:rPr>
        <w:t xml:space="preserve">[[@Bible:Leviticus 27:25]] </w:t>
      </w:r>
      <w:r>
        <w:rPr>
          <w:b/>
        </w:rPr>
        <w:t xml:space="preserve">25 </w:t>
      </w:r>
      <w:r>
        <w:t xml:space="preserve"> {{field-on:Bible}}</w:t>
      </w:r>
      <w:r>
        <w:t xml:space="preserve">And every valuation shall be by holy weights; twenty obols shall be the didrachm.</w:t>
      </w:r>
      <w:r>
        <w:t xml:space="preserve">{{field-off:Bible}}</w:t>
      </w:r>
    </w:p>
    <w:p>
      <w:r>
        <w:rPr>
          <w:sz w:val="18"/>
          <w:color w:val="777777"/>
        </w:rPr>
        <w:t xml:space="preserve">[[@Bible:Leviticus 27:26]] </w:t>
      </w:r>
      <w:r>
        <w:rPr>
          <w:b/>
        </w:rPr>
        <w:t xml:space="preserve">26 </w:t>
      </w:r>
      <w:r>
        <w:t xml:space="preserve"> {{field-on:Bible}}</w:t>
      </w:r>
      <w:r>
        <w:t xml:space="preserve">But every firstborn that is born among your cattle shall belong to the Lord, and no one shall sanctify it, whether calf or sheep; it belongs to the Lord.</w:t>
      </w:r>
      <w:r>
        <w:t xml:space="preserve">{{field-off:Bible}}</w:t>
      </w:r>
    </w:p>
    <w:p>
      <w:r>
        <w:rPr>
          <w:sz w:val="18"/>
          <w:color w:val="777777"/>
        </w:rPr>
        <w:t xml:space="preserve">[[@Bible:Leviticus 27:27]] </w:t>
      </w:r>
      <w:r>
        <w:rPr>
          <w:b/>
        </w:rPr>
        <w:t xml:space="preserve">27 </w:t>
      </w:r>
      <w:r>
        <w:t xml:space="preserve"> {{field-on:Bible}}</w:t>
      </w:r>
      <w:r>
        <w:t xml:space="preserve">And if it is from the unclean four-footed animals</w:t>
      </w:r>
      <w:r>
        <w:rPr>
          <w:rStyle w:val="FootnoteReference"/>
        </w:rPr>
        <w:footnoteReference w:id="1440"/>
      </w:r>
      <w:r>
        <w:t xml:space="preserve">, he shall redeem it according to its valuation and add the fifth part to it, and it shall be his. But if it is not redeemed, it shall be sold according to its valuation.</w:t>
      </w:r>
      <w:r>
        <w:t xml:space="preserve">{{field-off:Bible}}</w:t>
      </w:r>
    </w:p>
    <w:p>
      <w:r>
        <w:rPr>
          <w:sz w:val="18"/>
          <w:color w:val="777777"/>
        </w:rPr>
        <w:t xml:space="preserve">[[@Bible:Leviticus 27:28]] </w:t>
      </w:r>
      <w:r>
        <w:rPr>
          <w:b/>
        </w:rPr>
        <w:t xml:space="preserve">28 </w:t>
      </w:r>
      <w:r>
        <w:t xml:space="preserve"> {{field-on:Bible}}</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441"/>
      </w:r>
      <w:r>
        <w:t xml:space="preserve"> to the Lord.</w:t>
      </w:r>
      <w:r>
        <w:t xml:space="preserve">{{field-off:Bible}}</w:t>
      </w:r>
    </w:p>
    <w:p>
      <w:r>
        <w:rPr>
          <w:sz w:val="18"/>
          <w:color w:val="777777"/>
        </w:rPr>
        <w:t xml:space="preserve">[[@Bible:Leviticus 27:29]] </w:t>
      </w:r>
      <w:r>
        <w:rPr>
          <w:b/>
        </w:rPr>
        <w:t xml:space="preserve">29 </w:t>
      </w:r>
      <w:r>
        <w:t xml:space="preserve"> {{field-on:Bible}}</w:t>
      </w:r>
      <w:r>
        <w:t xml:space="preserve">And every devoted thing that is devoted from humans shall not be redeemed</w:t>
      </w:r>
      <w:r>
        <w:rPr>
          <w:rStyle w:val="FootnoteReference"/>
        </w:rPr>
        <w:footnoteReference w:id="1442"/>
      </w:r>
      <w:r>
        <w:t xml:space="preserve">, but shall surely be put to death.</w:t>
      </w:r>
      <w:r>
        <w:t xml:space="preserve">{{field-off:Bible}}</w:t>
      </w:r>
    </w:p>
    <w:p>
      <w:r>
        <w:rPr>
          <w:sz w:val="18"/>
          <w:color w:val="777777"/>
        </w:rPr>
        <w:t xml:space="preserve">[[@Bible:Leviticus 27:30]] </w:t>
      </w:r>
      <w:r>
        <w:rPr>
          <w:b/>
        </w:rPr>
        <w:t xml:space="preserve">30 </w:t>
      </w:r>
      <w:r>
        <w:t xml:space="preserve"> {{field-on:Bible}}</w:t>
      </w:r>
      <w:r>
        <w:t xml:space="preserve">And every tithe of the land, from the seed of the land and from the fruit of the trees, belongs to the Lord; it is holy to the Lord.</w:t>
      </w:r>
      <w:r>
        <w:t xml:space="preserve">{{field-off:Bible}}</w:t>
      </w:r>
    </w:p>
    <w:p>
      <w:r>
        <w:rPr>
          <w:sz w:val="18"/>
          <w:color w:val="777777"/>
        </w:rPr>
        <w:t xml:space="preserve">[[@Bible:Leviticus 27:31]] </w:t>
      </w:r>
      <w:r>
        <w:rPr>
          <w:b/>
        </w:rPr>
        <w:t xml:space="preserve">31 </w:t>
      </w:r>
      <w:r>
        <w:t xml:space="preserve"> {{field-on:Bible}}</w:t>
      </w:r>
      <w:r>
        <w:t xml:space="preserve">And if a person redeems his tithe in redeeming, he shall add the fifth part to it, and it shall be his.</w:t>
      </w:r>
      <w:r>
        <w:t xml:space="preserve">{{field-off:Bible}}</w:t>
      </w:r>
    </w:p>
    <w:p>
      <w:r>
        <w:rPr>
          <w:sz w:val="18"/>
          <w:color w:val="777777"/>
        </w:rPr>
        <w:t xml:space="preserve">[[@Bible:Leviticus 27:32]] </w:t>
      </w:r>
      <w:r>
        <w:rPr>
          <w:b/>
        </w:rPr>
        <w:t xml:space="preserve">32 </w:t>
      </w:r>
      <w:r>
        <w:t xml:space="preserve"> {{field-on:Bible}}</w:t>
      </w:r>
      <w:r>
        <w:t xml:space="preserve">And every tithe of cattle and sheep, everything that passes under the rod, the tenth shall be holy to the Lord.</w:t>
      </w:r>
      <w:r>
        <w:t xml:space="preserve">{{field-off:Bible}}</w:t>
      </w:r>
    </w:p>
    <w:p>
      <w:r>
        <w:rPr>
          <w:sz w:val="18"/>
          <w:color w:val="777777"/>
        </w:rPr>
        <w:t xml:space="preserve">[[@Bible:Leviticus 27:33]] </w:t>
      </w:r>
      <w:r>
        <w:rPr>
          <w:b/>
        </w:rPr>
        <w:t xml:space="preserve">33 </w:t>
      </w:r>
      <w:r>
        <w:t xml:space="preserve"> {{field-on:Bible}}</w:t>
      </w:r>
      <w:r>
        <w:t xml:space="preserve">He shall not inspect whether it is good or bad, and he shall not exchange it. But if in exchanging he does exchange it, both it and its exchange shall be holy</w:t>
      </w:r>
      <w:r>
        <w:rPr>
          <w:rStyle w:val="FootnoteReference"/>
        </w:rPr>
        <w:footnoteReference w:id="1443"/>
      </w:r>
      <w:r>
        <w:t xml:space="preserve">; it shall not be redeemed.</w:t>
      </w:r>
      <w:r>
        <w:t xml:space="preserve">{{field-off:Bible}}</w:t>
      </w:r>
    </w:p>
    <w:p>
      <w:r>
        <w:rPr>
          <w:sz w:val="18"/>
          <w:color w:val="777777"/>
        </w:rPr>
        <w:t xml:space="preserve">[[@Bible:Leviticus 27:34]] </w:t>
      </w:r>
      <w:r>
        <w:rPr>
          <w:b/>
        </w:rPr>
        <w:t xml:space="preserve">34 </w:t>
      </w:r>
      <w:r>
        <w:t xml:space="preserve"> {{field-on:Bible}}</w:t>
      </w:r>
      <w:r>
        <w:t xml:space="preserve">These are the commands that the Lord commanded Moses for the sons of Israel on Mount Sinai.</w:t>
      </w:r>
      <w:r>
        <w:t xml:space="preserve">{{field-off:Bible}}</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 Subst. Several Qumran Numbers manuscripts provide substantial early Hebrew witnesses Hasmonean-Herodian periods | Heb. Leningrad Codex AD 1008 | Gk. Codex Vaticanus, with Codex Alexandrinus also preserving Numbers 4th-5th century AD</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rPr>
          <w:b/>
        </w:rPr>
        <w:t xml:space="preserve">Conservative Notes. </w:t>
      </w:r>
      <w:r>
        <w:t xml:space="preserve">This edition receives Numbers as Mosaic and historically grounded; numerical and textual differences between witnesses are treated as transmissional, not as evidence against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[[@Bible:Numbers 1:1]] </w:t>
      </w:r>
      <w:r>
        <w:rPr>
          <w:b/>
        </w:rPr>
        <w:t xml:space="preserve">1 </w:t>
      </w:r>
      <w:r>
        <w:t xml:space="preserve"> {{field-on:Bible}}</w:t>
      </w:r>
      <w:r>
        <w:t xml:space="preserve">And the Lord spoke to Moses</w:t>
      </w:r>
      <w:r>
        <w:rPr>
          <w:rStyle w:val="FootnoteReference"/>
        </w:rPr>
        <w:footnoteReference w:id="1444"/>
      </w:r>
      <w:r>
        <w:t xml:space="preserve"> in the wilderness of Sinai, in the tent of testimony, on the first day of the second month, in the second year after they came out of the land of Egypt, saying,</w:t>
      </w:r>
      <w:r>
        <w:t xml:space="preserve">{{field-off:Bible}}</w:t>
      </w:r>
    </w:p>
    <w:p>
      <w:r>
        <w:rPr>
          <w:sz w:val="18"/>
          <w:color w:val="777777"/>
        </w:rPr>
        <w:t xml:space="preserve">[[@Bible:Numbers 1:2]] </w:t>
      </w:r>
      <w:r>
        <w:rPr>
          <w:b/>
        </w:rPr>
        <w:t xml:space="preserve">2 </w:t>
      </w:r>
      <w:r>
        <w:t xml:space="preserve"> {{field-on:Bible}}</w:t>
      </w:r>
      <w:r>
        <w:t xml:space="preserve">Take the headcount of the whole congregation of the sons of Israel</w:t>
      </w:r>
      <w:r>
        <w:rPr>
          <w:rStyle w:val="FootnoteReference"/>
        </w:rPr>
        <w:footnoteReference w:id="1445"/>
      </w:r>
      <w:r>
        <w:t xml:space="preserve"> by their families, by the houses of their fathers, by the number of their names, by their heads, every male,</w:t>
      </w:r>
      <w:r>
        <w:rPr>
          <w:rStyle w:val="FootnoteReference"/>
        </w:rPr>
        <w:footnoteReference w:id="1446"/>
      </w:r>
      <w:r>
        <w:t xml:space="preserve">{{field-off:Bible}}</w:t>
      </w:r>
    </w:p>
    <w:p>
      <w:r>
        <w:rPr>
          <w:sz w:val="18"/>
          <w:color w:val="777777"/>
        </w:rPr>
        <w:t xml:space="preserve">[[@Bible:Numbers 1:3]] </w:t>
      </w:r>
      <w:r>
        <w:rPr>
          <w:b/>
        </w:rPr>
        <w:t xml:space="preserve">3 </w:t>
      </w:r>
      <w:r>
        <w:t xml:space="preserve"> {{field-on:Bible}}</w:t>
      </w:r>
      <w:r>
        <w:t xml:space="preserve">from twenty years old and upward, every one going out in force in Israel. You and Aaron</w:t>
      </w:r>
      <w:r>
        <w:rPr>
          <w:rStyle w:val="FootnoteReference"/>
        </w:rPr>
        <w:footnoteReference w:id="1447"/>
      </w:r>
      <w:r>
        <w:t xml:space="preserve"> shall count them with their strength.</w:t>
      </w:r>
      <w:r>
        <w:rPr>
          <w:rStyle w:val="FootnoteReference"/>
        </w:rPr>
        <w:footnoteReference w:id="1448"/>
      </w:r>
      <w:r>
        <w:t xml:space="preserve">{{field-off:Bible}}</w:t>
      </w:r>
    </w:p>
    <w:p>
      <w:r>
        <w:rPr>
          <w:sz w:val="18"/>
          <w:color w:val="777777"/>
        </w:rPr>
        <w:t xml:space="preserve">[[@Bible:Numbers 1:4]] </w:t>
      </w:r>
      <w:r>
        <w:rPr>
          <w:b/>
        </w:rPr>
        <w:t xml:space="preserve">4 </w:t>
      </w:r>
      <w:r>
        <w:t xml:space="preserve"> {{field-on:Bible}}</w:t>
      </w:r>
      <w:r>
        <w:t xml:space="preserve">And with you there shall be one man from each tribe; they shall be chiefs by the houses of their fathers.</w:t>
      </w:r>
      <w:r>
        <w:t xml:space="preserve">{{field-off:Bible}}</w:t>
      </w:r>
    </w:p>
    <w:p>
      <w:r>
        <w:rPr>
          <w:sz w:val="18"/>
          <w:color w:val="777777"/>
        </w:rPr>
        <w:t xml:space="preserve">[[@Bible:Numbers 1:5]] </w:t>
      </w:r>
      <w:r>
        <w:rPr>
          <w:b/>
        </w:rPr>
        <w:t xml:space="preserve">5 </w:t>
      </w:r>
      <w:r>
        <w:t xml:space="preserve"> {{field-on:Bible}}</w:t>
      </w:r>
      <w:r>
        <w:t xml:space="preserve">And these are the names of the men who shall stand with you: from Reuben</w:t>
      </w:r>
      <w:r>
        <w:rPr>
          <w:rStyle w:val="FootnoteReference"/>
        </w:rPr>
        <w:footnoteReference w:id="1449"/>
      </w:r>
      <w:r>
        <w:t xml:space="preserve">, Elizur son of Shedeur;</w:t>
      </w:r>
      <w:r>
        <w:t xml:space="preserve">{{field-off:Bible}}</w:t>
      </w:r>
    </w:p>
    <w:p>
      <w:r>
        <w:rPr>
          <w:sz w:val="18"/>
          <w:color w:val="777777"/>
        </w:rPr>
        <w:t xml:space="preserve">[[@Bible:Numbers 1:6]] </w:t>
      </w:r>
      <w:r>
        <w:rPr>
          <w:b/>
        </w:rPr>
        <w:t xml:space="preserve">6 </w:t>
      </w:r>
      <w:r>
        <w:t xml:space="preserve"> {{field-on:Bible}}</w:t>
      </w:r>
      <w:r>
        <w:t xml:space="preserve">from Simeon</w:t>
      </w:r>
      <w:r>
        <w:rPr>
          <w:rStyle w:val="FootnoteReference"/>
        </w:rPr>
        <w:footnoteReference w:id="1450"/>
      </w:r>
      <w:r>
        <w:t xml:space="preserve">, Shelumiel son of Zurishaddai;</w:t>
      </w:r>
      <w:r>
        <w:rPr>
          <w:rStyle w:val="FootnoteReference"/>
        </w:rPr>
        <w:footnoteReference w:id="1451"/>
      </w:r>
      <w:r>
        <w:t xml:space="preserve">{{field-off:Bible}}</w:t>
      </w:r>
    </w:p>
    <w:p>
      <w:r>
        <w:rPr>
          <w:sz w:val="18"/>
          <w:color w:val="777777"/>
        </w:rPr>
        <w:t xml:space="preserve">[[@Bible:Numbers 1:7]] </w:t>
      </w:r>
      <w:r>
        <w:rPr>
          <w:b/>
        </w:rPr>
        <w:t xml:space="preserve">7 </w:t>
      </w:r>
      <w:r>
        <w:t xml:space="preserve"> {{field-on:Bible}}</w:t>
      </w:r>
      <w:r>
        <w:t xml:space="preserve">from Judah</w:t>
      </w:r>
      <w:r>
        <w:rPr>
          <w:rStyle w:val="FootnoteReference"/>
        </w:rPr>
        <w:footnoteReference w:id="1452"/>
      </w:r>
      <w:r>
        <w:t xml:space="preserve">, Nahshon son of Amminadab;</w:t>
      </w:r>
      <w:r>
        <w:t xml:space="preserve">{{field-off:Bible}}</w:t>
      </w:r>
    </w:p>
    <w:p>
      <w:r>
        <w:rPr>
          <w:sz w:val="18"/>
          <w:color w:val="777777"/>
        </w:rPr>
        <w:t xml:space="preserve">[[@Bible:Numbers 1:8]] </w:t>
      </w:r>
      <w:r>
        <w:rPr>
          <w:b/>
        </w:rPr>
        <w:t xml:space="preserve">8 </w:t>
      </w:r>
      <w:r>
        <w:t xml:space="preserve"> {{field-on:Bible}}</w:t>
      </w:r>
      <w:r>
        <w:t xml:space="preserve">from Issachar, Nethanel son of Zuar;</w:t>
      </w:r>
      <w:r>
        <w:t xml:space="preserve">{{field-off:Bible}}</w:t>
      </w:r>
    </w:p>
    <w:p>
      <w:r>
        <w:rPr>
          <w:sz w:val="18"/>
          <w:color w:val="777777"/>
        </w:rPr>
        <w:t xml:space="preserve">[[@Bible:Numbers 1:9]] </w:t>
      </w:r>
      <w:r>
        <w:rPr>
          <w:b/>
        </w:rPr>
        <w:t xml:space="preserve">9 </w:t>
      </w:r>
      <w:r>
        <w:t xml:space="preserve"> {{field-on:Bible}}</w:t>
      </w:r>
      <w:r>
        <w:t xml:space="preserve">from Zebulun, Eliab son of Helon;</w:t>
      </w:r>
      <w:r>
        <w:rPr>
          <w:rStyle w:val="FootnoteReference"/>
        </w:rPr>
        <w:footnoteReference w:id="1453"/>
      </w:r>
      <w:r>
        <w:t xml:space="preserve">{{field-off:Bible}}</w:t>
      </w:r>
    </w:p>
    <w:p>
      <w:r>
        <w:rPr>
          <w:sz w:val="18"/>
          <w:color w:val="777777"/>
        </w:rPr>
        <w:t xml:space="preserve">[[@Bible:Numbers 1:10]] </w:t>
      </w:r>
      <w:r>
        <w:rPr>
          <w:b/>
        </w:rPr>
        <w:t xml:space="preserve">10 </w:t>
      </w:r>
      <w:r>
        <w:t xml:space="preserve"> {{field-on:Bible}}</w:t>
      </w:r>
      <w:r>
        <w:t xml:space="preserve">from the sons of Joseph</w:t>
      </w:r>
      <w:r>
        <w:rPr>
          <w:rStyle w:val="FootnoteReference"/>
        </w:rPr>
        <w:footnoteReference w:id="1454"/>
      </w:r>
      <w:r>
        <w:t xml:space="preserve">: from Ephraim, Elishama son of Ammihud; from Manasseh, Gamaliel son of Pedahzur;</w:t>
      </w:r>
      <w:r>
        <w:t xml:space="preserve">{{field-off:Bible}}</w:t>
      </w:r>
    </w:p>
    <w:p>
      <w:r>
        <w:rPr>
          <w:sz w:val="18"/>
          <w:color w:val="777777"/>
        </w:rPr>
        <w:t xml:space="preserve">[[@Bible:Numbers 1:11]] </w:t>
      </w:r>
      <w:r>
        <w:rPr>
          <w:b/>
        </w:rPr>
        <w:t xml:space="preserve">11 </w:t>
      </w:r>
      <w:r>
        <w:t xml:space="preserve"> {{field-on:Bible}}</w:t>
      </w:r>
      <w:r>
        <w:t xml:space="preserve">from Benjamin</w:t>
      </w:r>
      <w:r>
        <w:rPr>
          <w:rStyle w:val="FootnoteReference"/>
        </w:rPr>
        <w:footnoteReference w:id="1455"/>
      </w:r>
      <w:r>
        <w:t xml:space="preserve">, Abidan son of Gideoni;</w:t>
      </w:r>
      <w:r>
        <w:t xml:space="preserve">{{field-off:Bible}}</w:t>
      </w:r>
    </w:p>
    <w:p>
      <w:r>
        <w:rPr>
          <w:sz w:val="18"/>
          <w:color w:val="777777"/>
        </w:rPr>
        <w:t xml:space="preserve">[[@Bible:Numbers 1:12]] </w:t>
      </w:r>
      <w:r>
        <w:rPr>
          <w:b/>
        </w:rPr>
        <w:t xml:space="preserve">12 </w:t>
      </w:r>
      <w:r>
        <w:t xml:space="preserve"> {{field-on:Bible}}</w:t>
      </w:r>
      <w:r>
        <w:t xml:space="preserve">from Dan, Ahiezer son of Ammishaddai;</w:t>
      </w:r>
      <w:r>
        <w:t xml:space="preserve">{{field-off:Bible}}</w:t>
      </w:r>
    </w:p>
    <w:p>
      <w:r>
        <w:rPr>
          <w:sz w:val="18"/>
          <w:color w:val="777777"/>
        </w:rPr>
        <w:t xml:space="preserve">[[@Bible:Numbers 1:13]] </w:t>
      </w:r>
      <w:r>
        <w:rPr>
          <w:b/>
        </w:rPr>
        <w:t xml:space="preserve">13 </w:t>
      </w:r>
      <w:r>
        <w:t xml:space="preserve"> {{field-on:Bible}}</w:t>
      </w:r>
      <w:r>
        <w:t xml:space="preserve">from Asher, Pagiel son of Ocran;</w:t>
      </w:r>
      <w:r>
        <w:t xml:space="preserve">{{field-off:Bible}}</w:t>
      </w:r>
    </w:p>
    <w:p>
      <w:r>
        <w:rPr>
          <w:sz w:val="18"/>
          <w:color w:val="777777"/>
        </w:rPr>
        <w:t xml:space="preserve">[[@Bible:Numbers 1:14]] </w:t>
      </w:r>
      <w:r>
        <w:rPr>
          <w:b/>
        </w:rPr>
        <w:t xml:space="preserve">14 </w:t>
      </w:r>
      <w:r>
        <w:t xml:space="preserve"> {{field-on:Bible}}</w:t>
      </w:r>
      <w:r>
        <w:t xml:space="preserve">from Gad, Eliasaph son of Reuel;</w:t>
      </w:r>
      <w:r>
        <w:rPr>
          <w:rStyle w:val="FootnoteReference"/>
        </w:rPr>
        <w:footnoteReference w:id="1456"/>
      </w:r>
      <w:r>
        <w:t xml:space="preserve">{{field-off:Bible}}</w:t>
      </w:r>
    </w:p>
    <w:p>
      <w:r>
        <w:rPr>
          <w:sz w:val="18"/>
          <w:color w:val="777777"/>
        </w:rPr>
        <w:t xml:space="preserve">[[@Bible:Numbers 1:15]] </w:t>
      </w:r>
      <w:r>
        <w:rPr>
          <w:b/>
        </w:rPr>
        <w:t xml:space="preserve">15 </w:t>
      </w:r>
      <w:r>
        <w:t xml:space="preserve"> {{field-on:Bible}}</w:t>
      </w:r>
      <w:r>
        <w:t xml:space="preserve">from Naphtali, Ahira son of Enan.</w:t>
      </w:r>
      <w:r>
        <w:rPr>
          <w:rStyle w:val="FootnoteReference"/>
        </w:rPr>
        <w:footnoteReference w:id="1457"/>
      </w:r>
      <w:r>
        <w:t xml:space="preserve">{{field-off:Bible}}</w:t>
      </w:r>
    </w:p>
    <w:p>
      <w:r>
        <w:rPr>
          <w:sz w:val="18"/>
          <w:color w:val="777777"/>
        </w:rPr>
        <w:t xml:space="preserve">[[@Bible:Numbers 1:16]] </w:t>
      </w:r>
      <w:r>
        <w:rPr>
          <w:b/>
        </w:rPr>
        <w:t xml:space="preserve">16 </w:t>
      </w:r>
      <w:r>
        <w:t xml:space="preserve"> {{field-on:Bible}}</w:t>
      </w:r>
      <w:r>
        <w:t xml:space="preserve">These were the called ones of the congregation</w:t>
      </w:r>
      <w:r>
        <w:rPr>
          <w:rStyle w:val="FootnoteReference"/>
        </w:rPr>
        <w:footnoteReference w:id="1458"/>
      </w:r>
      <w:r>
        <w:t xml:space="preserve">, chiefs of the tribes of their fathers, commanders of thousands in Israel.</w:t>
      </w:r>
      <w:r>
        <w:t xml:space="preserve">{{field-off:Bible}}</w:t>
      </w:r>
    </w:p>
    <w:p>
      <w:r>
        <w:rPr>
          <w:sz w:val="18"/>
          <w:color w:val="777777"/>
        </w:rPr>
        <w:t xml:space="preserve">[[@Bible:Numbers 1:17]] </w:t>
      </w:r>
      <w:r>
        <w:rPr>
          <w:b/>
        </w:rPr>
        <w:t xml:space="preserve">17 </w:t>
      </w:r>
      <w:r>
        <w:t xml:space="preserve"> {{field-on:Bible}}</w:t>
      </w:r>
      <w:r>
        <w:t xml:space="preserve">And Moses and Aaron took these men, the ones called by name,</w:t>
      </w:r>
      <w:r>
        <w:t xml:space="preserve">{{field-off:Bible}}</w:t>
      </w:r>
    </w:p>
    <w:p>
      <w:r>
        <w:rPr>
          <w:sz w:val="18"/>
          <w:color w:val="777777"/>
        </w:rPr>
        <w:t xml:space="preserve">[[@Bible:Numbers 1:18]] </w:t>
      </w:r>
      <w:r>
        <w:rPr>
          <w:b/>
        </w:rPr>
        <w:t xml:space="preserve">18 </w:t>
      </w:r>
      <w:r>
        <w:t xml:space="preserve"> {{field-on:Bible}}</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459"/>
      </w:r>
      <w:r>
        <w:rPr>
          <w:rStyle w:val="FootnoteReference"/>
        </w:rPr>
        <w:footnoteReference w:id="1460"/>
      </w:r>
      <w:r>
        <w:rPr>
          <w:rStyle w:val="FootnoteReference"/>
        </w:rPr>
        <w:footnoteReference w:id="1461"/>
      </w:r>
      <w:r>
        <w:t xml:space="preserve">{{field-off:Bible}}</w:t>
      </w:r>
    </w:p>
    <w:p>
      <w:r>
        <w:rPr>
          <w:sz w:val="18"/>
          <w:color w:val="777777"/>
        </w:rPr>
        <w:t xml:space="preserve">[[@Bible:Numbers 1:19]] </w:t>
      </w:r>
      <w:r>
        <w:rPr>
          <w:b/>
        </w:rPr>
        <w:t xml:space="preserve">19 </w:t>
      </w:r>
      <w:r>
        <w:t xml:space="preserve"> {{field-on:Bible}}</w:t>
      </w:r>
      <w:r>
        <w:t xml:space="preserve">As the Lord commanded Moses, so they were counted in the wilderness of Sinai.</w:t>
      </w:r>
      <w:r>
        <w:t xml:space="preserve">{{field-off:Bible}}</w:t>
      </w:r>
    </w:p>
    <w:p>
      <w:r>
        <w:rPr>
          <w:sz w:val="18"/>
          <w:color w:val="777777"/>
        </w:rPr>
        <w:t xml:space="preserve">[[@Bible:Numbers 1:20]] </w:t>
      </w:r>
      <w:r>
        <w:rPr>
          <w:b/>
        </w:rPr>
        <w:t xml:space="preserve">20 </w:t>
      </w:r>
      <w:r>
        <w:t xml:space="preserve"> {{field-on:Bible}}</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462"/>
      </w:r>
      <w:r>
        <w:t xml:space="preserve">,</w:t>
      </w:r>
      <w:r>
        <w:t xml:space="preserve">{{field-off:Bible}}</w:t>
      </w:r>
    </w:p>
    <w:p>
      <w:r>
        <w:rPr>
          <w:sz w:val="18"/>
          <w:color w:val="777777"/>
        </w:rPr>
        <w:t xml:space="preserve">[[@Bible:Numbers 1:21]] </w:t>
      </w:r>
      <w:r>
        <w:rPr>
          <w:b/>
        </w:rPr>
        <w:t xml:space="preserve">21 </w:t>
      </w:r>
      <w:r>
        <w:t xml:space="preserve"> {{field-on:Bible}}</w:t>
      </w:r>
      <w:r>
        <w:t xml:space="preserve">those counted from the tribe of Reuben: forty-six thousand five hundred.</w:t>
      </w:r>
      <w:r>
        <w:t xml:space="preserve">{{field-off:Bible}}</w:t>
      </w:r>
    </w:p>
    <w:p>
      <w:r>
        <w:rPr>
          <w:sz w:val="18"/>
          <w:color w:val="777777"/>
        </w:rPr>
        <w:t xml:space="preserve">[[@Bible:Numbers 1:22]] </w:t>
      </w:r>
      <w:r>
        <w:rPr>
          <w:b/>
        </w:rPr>
        <w:t xml:space="preserve">22 </w:t>
      </w:r>
      <w:r>
        <w:t xml:space="preserve"> {{field-on:Bible}}</w:t>
      </w:r>
      <w:r>
        <w:t xml:space="preserve">As for the sons of Simeon, by their families, by their clans, by the houses of their fathers, by the number of their names, by their headcount</w:t>
      </w:r>
      <w:r>
        <w:rPr>
          <w:rStyle w:val="FootnoteReference"/>
        </w:rPr>
        <w:footnoteReference w:id="1463"/>
      </w:r>
      <w:r>
        <w:t xml:space="preserve">, every male from twenty years old and upward, every one going out in force,</w:t>
      </w:r>
      <w:r>
        <w:t xml:space="preserve">{{field-off:Bible}}</w:t>
      </w:r>
    </w:p>
    <w:p>
      <w:r>
        <w:rPr>
          <w:sz w:val="18"/>
          <w:color w:val="777777"/>
        </w:rPr>
        <w:t xml:space="preserve">[[@Bible:Numbers 1:23]] </w:t>
      </w:r>
      <w:r>
        <w:rPr>
          <w:b/>
        </w:rPr>
        <w:t xml:space="preserve">23 </w:t>
      </w:r>
      <w:r>
        <w:t xml:space="preserve"> {{field-on:Bible}}</w:t>
      </w:r>
      <w:r>
        <w:t xml:space="preserve">those counted from the tribe of Simeon: fifty-nine thousand three hundred.</w:t>
      </w:r>
      <w:r>
        <w:t xml:space="preserve">{{field-off:Bible}}</w:t>
      </w:r>
    </w:p>
    <w:p>
      <w:r>
        <w:rPr>
          <w:sz w:val="18"/>
          <w:color w:val="777777"/>
        </w:rPr>
        <w:t xml:space="preserve">[[@Bible:Numbers 1:24]] </w:t>
      </w:r>
      <w:r>
        <w:rPr>
          <w:b/>
        </w:rPr>
        <w:t xml:space="preserve">24 </w:t>
      </w:r>
      <w:r>
        <w:t xml:space="preserve"> {{field-on:Bible}}</w:t>
      </w:r>
      <w:r>
        <w:t xml:space="preserve">As for the sons of Judah, by their families, by their clans, by the houses of their fathers, by the number of their names, by their headcount</w:t>
      </w:r>
      <w:r>
        <w:rPr>
          <w:rStyle w:val="FootnoteReference"/>
        </w:rPr>
        <w:footnoteReference w:id="1464"/>
      </w:r>
      <w:r>
        <w:t xml:space="preserve">, every male from twenty years old and upward, every one going out in force,</w:t>
      </w:r>
      <w:r>
        <w:t xml:space="preserve">{{field-off:Bible}}</w:t>
      </w:r>
    </w:p>
    <w:p>
      <w:r>
        <w:rPr>
          <w:sz w:val="18"/>
          <w:color w:val="777777"/>
        </w:rPr>
        <w:t xml:space="preserve">[[@Bible:Numbers 1:25]] </w:t>
      </w:r>
      <w:r>
        <w:rPr>
          <w:b/>
        </w:rPr>
        <w:t xml:space="preserve">25 </w:t>
      </w:r>
      <w:r>
        <w:t xml:space="preserve"> {{field-on:Bible}}</w:t>
      </w:r>
      <w:r>
        <w:t xml:space="preserve">those counted from the tribe of Judah: seventy-four thousand six hundred.</w:t>
      </w:r>
      <w:r>
        <w:t xml:space="preserve">{{field-off:Bible}}</w:t>
      </w:r>
    </w:p>
    <w:p>
      <w:r>
        <w:rPr>
          <w:sz w:val="18"/>
          <w:color w:val="777777"/>
        </w:rPr>
        <w:t xml:space="preserve">[[@Bible:Numbers 1:26]] </w:t>
      </w:r>
      <w:r>
        <w:rPr>
          <w:b/>
        </w:rPr>
        <w:t xml:space="preserve">26 </w:t>
      </w:r>
      <w:r>
        <w:t xml:space="preserve"> {{field-on:Bible}}</w:t>
      </w:r>
      <w:r>
        <w:t xml:space="preserve">As for the sons of Issachar, by their families, by their clans, by the houses of their fathers, by the number of their names, by their headcount</w:t>
      </w:r>
      <w:r>
        <w:rPr>
          <w:rStyle w:val="FootnoteReference"/>
        </w:rPr>
        <w:footnoteReference w:id="1465"/>
      </w:r>
      <w:r>
        <w:t xml:space="preserve">, every male from twenty years old and upward, every one going out in force,</w:t>
      </w:r>
      <w:r>
        <w:t xml:space="preserve">{{field-off:Bible}}</w:t>
      </w:r>
    </w:p>
    <w:p>
      <w:r>
        <w:rPr>
          <w:sz w:val="18"/>
          <w:color w:val="777777"/>
        </w:rPr>
        <w:t xml:space="preserve">[[@Bible:Numbers 1:27]] </w:t>
      </w:r>
      <w:r>
        <w:rPr>
          <w:b/>
        </w:rPr>
        <w:t xml:space="preserve">27 </w:t>
      </w:r>
      <w:r>
        <w:t xml:space="preserve"> {{field-on:Bible}}</w:t>
      </w:r>
      <w:r>
        <w:t xml:space="preserve">those counted from the tribe of Issachar: fifty-four thousand four hundred.</w:t>
      </w:r>
      <w:r>
        <w:t xml:space="preserve">{{field-off:Bible}}</w:t>
      </w:r>
    </w:p>
    <w:p>
      <w:r>
        <w:rPr>
          <w:sz w:val="18"/>
          <w:color w:val="777777"/>
        </w:rPr>
        <w:t xml:space="preserve">[[@Bible:Numbers 1:28]] </w:t>
      </w:r>
      <w:r>
        <w:rPr>
          <w:b/>
        </w:rPr>
        <w:t xml:space="preserve">28 </w:t>
      </w:r>
      <w:r>
        <w:t xml:space="preserve"> {{field-on:Bible}}</w:t>
      </w:r>
      <w:r>
        <w:t xml:space="preserve">As for the sons of Zebulun, by their families, by their clans, by the houses of their fathers, by the number of their names, by their headcount</w:t>
      </w:r>
      <w:r>
        <w:rPr>
          <w:rStyle w:val="FootnoteReference"/>
        </w:rPr>
        <w:footnoteReference w:id="1466"/>
      </w:r>
      <w:r>
        <w:t xml:space="preserve">, every male from twenty years old and upward, every one going out in force,</w:t>
      </w:r>
      <w:r>
        <w:t xml:space="preserve">{{field-off:Bible}}</w:t>
      </w:r>
    </w:p>
    <w:p>
      <w:r>
        <w:rPr>
          <w:sz w:val="18"/>
          <w:color w:val="777777"/>
        </w:rPr>
        <w:t xml:space="preserve">[[@Bible:Numbers 1:29]] </w:t>
      </w:r>
      <w:r>
        <w:rPr>
          <w:b/>
        </w:rPr>
        <w:t xml:space="preserve">29 </w:t>
      </w:r>
      <w:r>
        <w:t xml:space="preserve"> {{field-on:Bible}}</w:t>
      </w:r>
      <w:r>
        <w:t xml:space="preserve">those counted from the tribe of Zebulun: fifty-seven thousand four hundred.</w:t>
      </w:r>
      <w:r>
        <w:rPr>
          <w:rStyle w:val="FootnoteReference"/>
        </w:rPr>
        <w:footnoteReference w:id="1467"/>
      </w:r>
      <w:r>
        <w:t xml:space="preserve">{{field-off:Bible}}</w:t>
      </w:r>
    </w:p>
    <w:p>
      <w:r>
        <w:rPr>
          <w:sz w:val="18"/>
          <w:color w:val="777777"/>
        </w:rPr>
        <w:t xml:space="preserve">[[@Bible:Numbers 1:30]] </w:t>
      </w:r>
      <w:r>
        <w:rPr>
          <w:b/>
        </w:rPr>
        <w:t xml:space="preserve">30 </w:t>
      </w:r>
      <w:r>
        <w:t xml:space="preserve"> {{field-on:Bible}}</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468"/>
      </w:r>
      <w:r>
        <w:t xml:space="preserve">{{field-off:Bible}}</w:t>
      </w:r>
    </w:p>
    <w:p>
      <w:r>
        <w:rPr>
          <w:sz w:val="18"/>
          <w:color w:val="777777"/>
        </w:rPr>
        <w:t xml:space="preserve">[[@Bible:Numbers 1:31]] </w:t>
      </w:r>
      <w:r>
        <w:rPr>
          <w:b/>
        </w:rPr>
        <w:t xml:space="preserve">31 </w:t>
      </w:r>
      <w:r>
        <w:t xml:space="preserve"> {{field-on:Bible}}</w:t>
      </w:r>
      <w:r>
        <w:t xml:space="preserve">those counted from the tribe of Ephraim: forty thousand five hundred.</w:t>
      </w:r>
      <w:r>
        <w:t xml:space="preserve">{{field-off:Bible}}</w:t>
      </w:r>
    </w:p>
    <w:p>
      <w:r>
        <w:rPr>
          <w:sz w:val="18"/>
          <w:color w:val="777777"/>
        </w:rPr>
        <w:t xml:space="preserve">[[@Bible:Numbers 1:32]] </w:t>
      </w:r>
      <w:r>
        <w:rPr>
          <w:b/>
        </w:rPr>
        <w:t xml:space="preserve">32 </w:t>
      </w:r>
      <w:r>
        <w:t xml:space="preserve"> {{field-on:Bible}}</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469"/>
      </w:r>
      <w:r>
        <w:t xml:space="preserve">{{field-off:Bible}}</w:t>
      </w:r>
    </w:p>
    <w:p>
      <w:r>
        <w:rPr>
          <w:sz w:val="18"/>
          <w:color w:val="777777"/>
        </w:rPr>
        <w:t xml:space="preserve">[[@Bible:Numbers 1:33]] </w:t>
      </w:r>
      <w:r>
        <w:rPr>
          <w:b/>
        </w:rPr>
        <w:t xml:space="preserve">33 </w:t>
      </w:r>
      <w:r>
        <w:t xml:space="preserve"> {{field-on:Bible}}</w:t>
      </w:r>
      <w:r>
        <w:t xml:space="preserve">those counted from the tribe of Manasseh: thirty-two thousand two hundred.</w:t>
      </w:r>
      <w:r>
        <w:t xml:space="preserve">{{field-off:Bible}}</w:t>
      </w:r>
    </w:p>
    <w:p>
      <w:r>
        <w:rPr>
          <w:sz w:val="18"/>
          <w:color w:val="777777"/>
        </w:rPr>
        <w:t xml:space="preserve">[[@Bible:Numbers 1:34]] </w:t>
      </w:r>
      <w:r>
        <w:rPr>
          <w:b/>
        </w:rPr>
        <w:t xml:space="preserve">34 </w:t>
      </w:r>
      <w:r>
        <w:t xml:space="preserve"> {{field-on:Bible}}</w:t>
      </w:r>
      <w:r>
        <w:t xml:space="preserve">As for the sons of Benjamin,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1:35]] </w:t>
      </w:r>
      <w:r>
        <w:rPr>
          <w:b/>
        </w:rPr>
        <w:t xml:space="preserve">35 </w:t>
      </w:r>
      <w:r>
        <w:t xml:space="preserve"> {{field-on:Bible}}</w:t>
      </w:r>
      <w:r>
        <w:t xml:space="preserve">those counted from the tribe of Benjamin: thirty-five thousand four hundred.</w:t>
      </w:r>
      <w:r>
        <w:t xml:space="preserve">{{field-off:Bible}}</w:t>
      </w:r>
    </w:p>
    <w:p>
      <w:r>
        <w:rPr>
          <w:sz w:val="18"/>
          <w:color w:val="777777"/>
        </w:rPr>
        <w:t xml:space="preserve">[[@Bible:Numbers 1:36]] </w:t>
      </w:r>
      <w:r>
        <w:rPr>
          <w:b/>
        </w:rPr>
        <w:t xml:space="preserve">36 </w:t>
      </w:r>
      <w:r>
        <w:t xml:space="preserve"> {{field-on:Bible}}</w:t>
      </w:r>
      <w:r>
        <w:t xml:space="preserve">As for the sons of Gad, by their families, by their clans, by the houses of their fathers, by the number of their names, by their headcount</w:t>
      </w:r>
      <w:r>
        <w:rPr>
          <w:rStyle w:val="FootnoteReference"/>
        </w:rPr>
        <w:footnoteReference w:id="1470"/>
      </w:r>
      <w:r>
        <w:t xml:space="preserve">, every male from twenty years old and upward, every one going out in force,</w:t>
      </w:r>
      <w:r>
        <w:t xml:space="preserve">{{field-off:Bible}}</w:t>
      </w:r>
    </w:p>
    <w:p>
      <w:r>
        <w:rPr>
          <w:sz w:val="18"/>
          <w:color w:val="777777"/>
        </w:rPr>
        <w:t xml:space="preserve">[[@Bible:Numbers 1:37]] </w:t>
      </w:r>
      <w:r>
        <w:rPr>
          <w:b/>
        </w:rPr>
        <w:t xml:space="preserve">37 </w:t>
      </w:r>
      <w:r>
        <w:t xml:space="preserve"> {{field-on:Bible}}</w:t>
      </w:r>
      <w:r>
        <w:t xml:space="preserve">those counted from the tribe of Gad: forty-five thousand six hundred fifty.</w:t>
      </w:r>
      <w:r>
        <w:t xml:space="preserve">{{field-off:Bible}}</w:t>
      </w:r>
    </w:p>
    <w:p>
      <w:r>
        <w:rPr>
          <w:sz w:val="18"/>
          <w:color w:val="777777"/>
        </w:rPr>
        <w:t xml:space="preserve">[[@Bible:Numbers 1:38]] </w:t>
      </w:r>
      <w:r>
        <w:rPr>
          <w:b/>
        </w:rPr>
        <w:t xml:space="preserve">38 </w:t>
      </w:r>
      <w:r>
        <w:t xml:space="preserve"> {{field-on:Bible}}</w:t>
      </w:r>
      <w:r>
        <w:t xml:space="preserve">As for the sons of Dan,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1:39]] </w:t>
      </w:r>
      <w:r>
        <w:rPr>
          <w:b/>
        </w:rPr>
        <w:t xml:space="preserve">39 </w:t>
      </w:r>
      <w:r>
        <w:t xml:space="preserve"> {{field-on:Bible}}</w:t>
      </w:r>
      <w:r>
        <w:t xml:space="preserve">those counted from the tribe of Dan: sixty-two thousand seven hundred.</w:t>
      </w:r>
      <w:r>
        <w:t xml:space="preserve">{{field-off:Bible}}</w:t>
      </w:r>
    </w:p>
    <w:p>
      <w:r>
        <w:rPr>
          <w:sz w:val="18"/>
          <w:color w:val="777777"/>
        </w:rPr>
        <w:t xml:space="preserve">[[@Bible:Numbers 1:40]] </w:t>
      </w:r>
      <w:r>
        <w:rPr>
          <w:b/>
        </w:rPr>
        <w:t xml:space="preserve">40 </w:t>
      </w:r>
      <w:r>
        <w:t xml:space="preserve"> {{field-on:Bible}}</w:t>
      </w:r>
      <w:r>
        <w:t xml:space="preserve">As for the sons of Asher, by their families, by their clans, by the houses of their fathers, by the number of their names, by their headcount, every male from twenty years old and upward, every one going out in force,</w:t>
      </w:r>
      <w:r>
        <w:t xml:space="preserve">{{field-off:Bible}}</w:t>
      </w:r>
    </w:p>
    <w:p>
      <w:r>
        <w:rPr>
          <w:sz w:val="18"/>
          <w:color w:val="777777"/>
        </w:rPr>
        <w:t xml:space="preserve">[[@Bible:Numbers 1:41]] </w:t>
      </w:r>
      <w:r>
        <w:rPr>
          <w:b/>
        </w:rPr>
        <w:t xml:space="preserve">41 </w:t>
      </w:r>
      <w:r>
        <w:t xml:space="preserve"> {{field-on:Bible}}</w:t>
      </w:r>
      <w:r>
        <w:t xml:space="preserve">those counted from the tribe of Asher: forty-one thousand five hundred.</w:t>
      </w:r>
      <w:r>
        <w:t xml:space="preserve">{{field-off:Bible}}</w:t>
      </w:r>
    </w:p>
    <w:p>
      <w:r>
        <w:rPr>
          <w:sz w:val="18"/>
          <w:color w:val="777777"/>
        </w:rPr>
        <w:t xml:space="preserve">[[@Bible:Numbers 1:42]] </w:t>
      </w:r>
      <w:r>
        <w:rPr>
          <w:b/>
        </w:rPr>
        <w:t xml:space="preserve">42 </w:t>
      </w:r>
      <w:r>
        <w:t xml:space="preserve"> {{field-on:Bible}}</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471"/>
      </w:r>
      <w:r>
        <w:t xml:space="preserve">,</w:t>
      </w:r>
      <w:r>
        <w:t xml:space="preserve">{{field-off:Bible}}</w:t>
      </w:r>
    </w:p>
    <w:p>
      <w:r>
        <w:rPr>
          <w:sz w:val="18"/>
          <w:color w:val="777777"/>
        </w:rPr>
        <w:t xml:space="preserve">[[@Bible:Numbers 1:43]] </w:t>
      </w:r>
      <w:r>
        <w:rPr>
          <w:b/>
        </w:rPr>
        <w:t xml:space="preserve">43 </w:t>
      </w:r>
      <w:r>
        <w:t xml:space="preserve"> {{field-on:Bible}}</w:t>
      </w:r>
      <w:r>
        <w:t xml:space="preserve">those counted from the tribe of Naphtali: fifty-three thousand four hundred.</w:t>
      </w:r>
      <w:r>
        <w:t xml:space="preserve">{{field-off:Bible}}</w:t>
      </w:r>
    </w:p>
    <w:p>
      <w:r>
        <w:rPr>
          <w:sz w:val="18"/>
          <w:color w:val="777777"/>
        </w:rPr>
        <w:t xml:space="preserve">[[@Bible:Numbers 1:44]] </w:t>
      </w:r>
      <w:r>
        <w:rPr>
          <w:b/>
        </w:rPr>
        <w:t xml:space="preserve">44 </w:t>
      </w:r>
      <w:r>
        <w:t xml:space="preserve"> {{field-on:Bible}}</w:t>
      </w:r>
      <w:r>
        <w:t xml:space="preserve">This was the counting that Moses and Aaron and the chiefs of Israel counted, twelve men; one man for each tribe, by the tribe of his fathers' houses.</w:t>
      </w:r>
      <w:r>
        <w:t xml:space="preserve">{{field-off:Bible}}</w:t>
      </w:r>
    </w:p>
    <w:p>
      <w:r>
        <w:rPr>
          <w:sz w:val="18"/>
          <w:color w:val="777777"/>
        </w:rPr>
        <w:t xml:space="preserve">[[@Bible:Numbers 1:45]] </w:t>
      </w:r>
      <w:r>
        <w:rPr>
          <w:b/>
        </w:rPr>
        <w:t xml:space="preserve">45 </w:t>
      </w:r>
      <w:r>
        <w:t xml:space="preserve"> {{field-on:Bible}}</w:t>
      </w:r>
      <w:r>
        <w:t xml:space="preserve">And the whole counting of the sons of Israel, with their strength, from twenty years old and upward, every one going out to line up for battle in Israel,</w:t>
      </w:r>
      <w:r>
        <w:t xml:space="preserve">{{field-off:Bible}}</w:t>
      </w:r>
    </w:p>
    <w:p>
      <w:r>
        <w:rPr>
          <w:sz w:val="18"/>
          <w:color w:val="777777"/>
        </w:rPr>
        <w:t xml:space="preserve">[[@Bible:Numbers 1:46]] </w:t>
      </w:r>
      <w:r>
        <w:rPr>
          <w:b/>
        </w:rPr>
        <w:t xml:space="preserve">46 </w:t>
      </w:r>
      <w:r>
        <w:t xml:space="preserve"> {{field-on:Bible}}</w:t>
      </w:r>
      <w:r>
        <w:t xml:space="preserve">was six hundred three thousand five hundred fifty.</w:t>
      </w:r>
      <w:r>
        <w:t xml:space="preserve">{{field-off:Bible}}</w:t>
      </w:r>
    </w:p>
    <w:p>
      <w:r>
        <w:rPr>
          <w:sz w:val="18"/>
          <w:color w:val="777777"/>
        </w:rPr>
        <w:t xml:space="preserve">[[@Bible:Numbers 1:47]] </w:t>
      </w:r>
      <w:r>
        <w:rPr>
          <w:b/>
        </w:rPr>
        <w:t xml:space="preserve">47 </w:t>
      </w:r>
      <w:r>
        <w:t xml:space="preserve"> {{field-on:Bible}}</w:t>
      </w:r>
      <w:r>
        <w:t xml:space="preserve">But the Levites by the tribe of their fathers were not counted among the sons of Israel.</w:t>
      </w:r>
      <w:r>
        <w:t xml:space="preserve">{{field-off:Bible}}</w:t>
      </w:r>
    </w:p>
    <w:p>
      <w:r>
        <w:rPr>
          <w:sz w:val="18"/>
          <w:color w:val="777777"/>
        </w:rPr>
        <w:t xml:space="preserve">[[@Bible:Numbers 1:48]] </w:t>
      </w:r>
      <w:r>
        <w:rPr>
          <w:b/>
        </w:rPr>
        <w:t xml:space="preserve">48 </w:t>
      </w:r>
      <w:r>
        <w:t xml:space="preserve"> {{field-on:Bible}}</w:t>
      </w:r>
      <w:r>
        <w:t xml:space="preserve">And the Lord spoke to Moses, saying,</w:t>
      </w:r>
      <w:r>
        <w:t xml:space="preserve">{{field-off:Bible}}</w:t>
      </w:r>
    </w:p>
    <w:p>
      <w:r>
        <w:rPr>
          <w:sz w:val="18"/>
          <w:color w:val="777777"/>
        </w:rPr>
        <w:t xml:space="preserve">[[@Bible:Numbers 1:49]] </w:t>
      </w:r>
      <w:r>
        <w:rPr>
          <w:b/>
        </w:rPr>
        <w:t xml:space="preserve">49 </w:t>
      </w:r>
      <w:r>
        <w:t xml:space="preserve"> {{field-on:Bible}}</w:t>
      </w:r>
      <w:r>
        <w:t xml:space="preserve">See to the tribe of Levi</w:t>
      </w:r>
      <w:r>
        <w:rPr>
          <w:rStyle w:val="FootnoteReference"/>
        </w:rPr>
        <w:footnoteReference w:id="1472"/>
      </w:r>
      <w:r>
        <w:t xml:space="preserve">; you shall not count them, and you shall not take their number among the sons of Israel.</w:t>
      </w:r>
      <w:r>
        <w:t xml:space="preserve">{{field-off:Bible}}</w:t>
      </w:r>
    </w:p>
    <w:p>
      <w:r>
        <w:rPr>
          <w:sz w:val="18"/>
          <w:color w:val="777777"/>
        </w:rPr>
        <w:t xml:space="preserve">[[@Bible:Numbers 1:50]] </w:t>
      </w:r>
      <w:r>
        <w:rPr>
          <w:b/>
        </w:rPr>
        <w:t xml:space="preserve">50 </w:t>
      </w:r>
      <w:r>
        <w:t xml:space="preserve"> {{field-on:Bible}}</w:t>
      </w:r>
      <w:r>
        <w:t xml:space="preserve">But you shall appoint the Levites over the tent of testimony and over all its furnishings and over everything in it. They shall carry the tent and all its furnishings, and they shall minister in it, and they shall camp around the tent.</w:t>
      </w:r>
      <w:r>
        <w:t xml:space="preserve">{{field-off:Bible}}</w:t>
      </w:r>
    </w:p>
    <w:p>
      <w:r>
        <w:rPr>
          <w:sz w:val="18"/>
          <w:color w:val="777777"/>
        </w:rPr>
        <w:t xml:space="preserve">[[@Bible:Numbers 1:51]] </w:t>
      </w:r>
      <w:r>
        <w:rPr>
          <w:b/>
        </w:rPr>
        <w:t xml:space="preserve">51 </w:t>
      </w:r>
      <w:r>
        <w:t xml:space="preserve"> {{field-on:Bible}}</w:t>
      </w:r>
      <w:r>
        <w:t xml:space="preserve">And when the tent is taken down, the Levites shall take it down, and when the tent camps, the Levites shall set it up. And the stranger who comes near shall die.</w:t>
      </w:r>
      <w:r>
        <w:t xml:space="preserve">{{field-off:Bible}}</w:t>
      </w:r>
    </w:p>
    <w:p>
      <w:r>
        <w:rPr>
          <w:sz w:val="18"/>
          <w:color w:val="777777"/>
        </w:rPr>
        <w:t xml:space="preserve">[[@Bible:Numbers 1:52]] </w:t>
      </w:r>
      <w:r>
        <w:rPr>
          <w:b/>
        </w:rPr>
        <w:t xml:space="preserve">52 </w:t>
      </w:r>
      <w:r>
        <w:t xml:space="preserve"> {{field-on:Bible}}</w:t>
      </w:r>
      <w:r>
        <w:t xml:space="preserve">And the sons of Israel shall camp, each in his own order and each by his own command, with their strength.</w:t>
      </w:r>
      <w:r>
        <w:rPr>
          <w:rStyle w:val="FootnoteReference"/>
        </w:rPr>
        <w:footnoteReference w:id="1473"/>
      </w:r>
      <w:r>
        <w:t xml:space="preserve">{{field-off:Bible}}</w:t>
      </w:r>
    </w:p>
    <w:p>
      <w:r>
        <w:rPr>
          <w:sz w:val="18"/>
          <w:color w:val="777777"/>
        </w:rPr>
        <w:t xml:space="preserve">[[@Bible:Numbers 1:53]] </w:t>
      </w:r>
      <w:r>
        <w:rPr>
          <w:b/>
        </w:rPr>
        <w:t xml:space="preserve">53 </w:t>
      </w:r>
      <w:r>
        <w:t xml:space="preserve"> {{field-on:Bible}}</w:t>
      </w:r>
      <w:r>
        <w:t xml:space="preserve">But the Levites shall camp before the Lord around the tent of testimony, and there shall not be offense</w:t>
      </w:r>
      <w:r>
        <w:rPr>
          <w:rStyle w:val="FootnoteReference"/>
        </w:rPr>
        <w:footnoteReference w:id="1474"/>
      </w:r>
      <w:r>
        <w:t xml:space="preserve"> among the sons of Israel. And the Levites themselves shall keep the charge of the tent of testimony.</w:t>
      </w:r>
      <w:r>
        <w:t xml:space="preserve">{{field-off:Bible}}</w:t>
      </w:r>
    </w:p>
    <w:p>
      <w:r>
        <w:rPr>
          <w:sz w:val="18"/>
          <w:color w:val="777777"/>
        </w:rPr>
        <w:t xml:space="preserve">[[@Bible:Numbers 1:54]] </w:t>
      </w:r>
      <w:r>
        <w:rPr>
          <w:b/>
        </w:rPr>
        <w:t xml:space="preserve">54 </w:t>
      </w:r>
      <w:r>
        <w:t xml:space="preserve"> {{field-on:Bible}}</w:t>
      </w:r>
      <w:r>
        <w:t xml:space="preserve">And the sons of Israel did according to all that the Lord commanded Moses and Aaron; so they did.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[[@Bible:Numbers 2:1]] </w:t>
      </w:r>
      <w:r>
        <w:rPr>
          <w:b/>
        </w:rPr>
        <w:t xml:space="preserve">1 </w:t>
      </w:r>
      <w:r>
        <w:t xml:space="preserve"> {{field-on:Bible}}</w:t>
      </w:r>
      <w:r>
        <w:t xml:space="preserve">And the Lord spoke to Moses</w:t>
      </w:r>
      <w:r>
        <w:rPr>
          <w:rStyle w:val="FootnoteReference"/>
        </w:rPr>
        <w:footnoteReference w:id="1475"/>
      </w:r>
      <w:r>
        <w:t xml:space="preserve"> and Aaron</w:t>
      </w:r>
      <w:r>
        <w:rPr>
          <w:rStyle w:val="FootnoteReference"/>
        </w:rPr>
        <w:footnoteReference w:id="1476"/>
      </w:r>
      <w:r>
        <w:t xml:space="preserve">, saying,</w:t>
      </w:r>
      <w:r>
        <w:t xml:space="preserve">{{field-off:Bible}}</w:t>
      </w:r>
    </w:p>
    <w:p>
      <w:r>
        <w:rPr>
          <w:sz w:val="18"/>
          <w:color w:val="777777"/>
        </w:rPr>
        <w:t xml:space="preserve">[[@Bible:Numbers 2:2]] </w:t>
      </w:r>
      <w:r>
        <w:rPr>
          <w:b/>
        </w:rPr>
        <w:t xml:space="preserve">2 </w:t>
      </w:r>
      <w:r>
        <w:t xml:space="preserve"> {{field-on:Bible}}</w:t>
      </w:r>
      <w:r>
        <w:t xml:space="preserve">The sons of Israel</w:t>
      </w:r>
      <w:r>
        <w:rPr>
          <w:rStyle w:val="FootnoteReference"/>
        </w:rPr>
        <w:footnoteReference w:id="1477"/>
      </w:r>
      <w:r>
        <w:t xml:space="preserve"> shall camp, each close by his own order, by standards, by the houses of their fathers. Opposite, around the tent of testimony, the sons of Israel shall camp.</w:t>
      </w:r>
      <w:r>
        <w:t xml:space="preserve">{{field-off:Bible}}</w:t>
      </w:r>
    </w:p>
    <w:p>
      <w:r>
        <w:rPr>
          <w:sz w:val="18"/>
          <w:color w:val="777777"/>
        </w:rPr>
        <w:t xml:space="preserve">[[@Bible:Numbers 2:3]] </w:t>
      </w:r>
      <w:r>
        <w:rPr>
          <w:b/>
        </w:rPr>
        <w:t xml:space="preserve">3 </w:t>
      </w:r>
      <w:r>
        <w:t xml:space="preserve"> {{field-on:Bible}}</w:t>
      </w:r>
      <w:r>
        <w:t xml:space="preserve">And those camping first on the east shall be the order of the camp of Judah</w:t>
      </w:r>
      <w:r>
        <w:rPr>
          <w:rStyle w:val="FootnoteReference"/>
        </w:rPr>
        <w:footnoteReference w:id="1478"/>
      </w:r>
      <w:r>
        <w:t xml:space="preserve">, with their strength. And the chief of the sons of Judah shall be Nahshon son of Amminadab.</w:t>
      </w:r>
      <w:r>
        <w:rPr>
          <w:rStyle w:val="FootnoteReference"/>
        </w:rPr>
        <w:footnoteReference w:id="1479"/>
      </w:r>
      <w:r>
        <w:t xml:space="preserve">{{field-off:Bible}}</w:t>
      </w:r>
    </w:p>
    <w:p>
      <w:r>
        <w:rPr>
          <w:sz w:val="18"/>
          <w:color w:val="777777"/>
        </w:rPr>
        <w:t xml:space="preserve">[[@Bible:Numbers 2:4]] </w:t>
      </w:r>
      <w:r>
        <w:rPr>
          <w:b/>
        </w:rPr>
        <w:t xml:space="preserve">4 </w:t>
      </w:r>
      <w:r>
        <w:t xml:space="preserve"> {{field-on:Bible}}</w:t>
      </w:r>
      <w:r>
        <w:t xml:space="preserve">His force, the ones counted, was seventy-four thousand six hundred.</w:t>
      </w:r>
      <w:r>
        <w:t xml:space="preserve">{{field-off:Bible}}</w:t>
      </w:r>
    </w:p>
    <w:p>
      <w:r>
        <w:rPr>
          <w:sz w:val="18"/>
          <w:color w:val="777777"/>
        </w:rPr>
        <w:t xml:space="preserve">[[@Bible:Numbers 2:5]] </w:t>
      </w:r>
      <w:r>
        <w:rPr>
          <w:b/>
        </w:rPr>
        <w:t xml:space="preserve">5 </w:t>
      </w:r>
      <w:r>
        <w:t xml:space="preserve"> {{field-on:Bible}}</w:t>
      </w:r>
      <w:r>
        <w:t xml:space="preserve">And those camping next to them shall be the tribe of Issachar. And the chief of the sons of Issachar shall be Nethanel son of Zuar.</w:t>
      </w:r>
      <w:r>
        <w:t xml:space="preserve">{{field-off:Bible}}</w:t>
      </w:r>
    </w:p>
    <w:p>
      <w:r>
        <w:rPr>
          <w:sz w:val="18"/>
          <w:color w:val="777777"/>
        </w:rPr>
        <w:t xml:space="preserve">[[@Bible:Numbers 2:6]] </w:t>
      </w:r>
      <w:r>
        <w:rPr>
          <w:b/>
        </w:rPr>
        <w:t xml:space="preserve">6 </w:t>
      </w:r>
      <w:r>
        <w:t xml:space="preserve"> {{field-on:Bible}}</w:t>
      </w:r>
      <w:r>
        <w:t xml:space="preserve">His force, the ones counted, was fifty-four thousand four hundred.</w:t>
      </w:r>
      <w:r>
        <w:t xml:space="preserve">{{field-off:Bible}}</w:t>
      </w:r>
    </w:p>
    <w:p>
      <w:r>
        <w:rPr>
          <w:sz w:val="18"/>
          <w:color w:val="777777"/>
        </w:rPr>
        <w:t xml:space="preserve">[[@Bible:Numbers 2:7]] </w:t>
      </w:r>
      <w:r>
        <w:rPr>
          <w:b/>
        </w:rPr>
        <w:t xml:space="preserve">7 </w:t>
      </w:r>
      <w:r>
        <w:t xml:space="preserve"> {{field-on:Bible}}</w:t>
      </w:r>
      <w:r>
        <w:t xml:space="preserve">And those camping next shall be the tribe of Zebulun. And the chief of the sons of Zebulun shall be Eliab son of Helon.</w:t>
      </w:r>
      <w:r>
        <w:t xml:space="preserve">{{field-off:Bible}}</w:t>
      </w:r>
    </w:p>
    <w:p>
      <w:r>
        <w:rPr>
          <w:sz w:val="18"/>
          <w:color w:val="777777"/>
        </w:rPr>
        <w:t xml:space="preserve">[[@Bible:Numbers 2:8]] </w:t>
      </w:r>
      <w:r>
        <w:rPr>
          <w:b/>
        </w:rPr>
        <w:t xml:space="preserve">8 </w:t>
      </w:r>
      <w:r>
        <w:t xml:space="preserve"> {{field-on:Bible}}</w:t>
      </w:r>
      <w:r>
        <w:t xml:space="preserve">His force, the ones counted, was fifty-seven thousand four hundred.</w:t>
      </w:r>
      <w:r>
        <w:t xml:space="preserve">{{field-off:Bible}}</w:t>
      </w:r>
    </w:p>
    <w:p>
      <w:r>
        <w:rPr>
          <w:sz w:val="18"/>
          <w:color w:val="777777"/>
        </w:rPr>
        <w:t xml:space="preserve">[[@Bible:Numbers 2:9]] </w:t>
      </w:r>
      <w:r>
        <w:rPr>
          <w:b/>
        </w:rPr>
        <w:t xml:space="preserve">9 </w:t>
      </w:r>
      <w:r>
        <w:t xml:space="preserve"> {{field-on:Bible}}</w:t>
      </w:r>
      <w:r>
        <w:t xml:space="preserve">All those counted of the camp of Judah were a hundred eighty-six thousand four hundred, with their strength. They shall set out first.</w:t>
      </w:r>
      <w:r>
        <w:t xml:space="preserve">{{field-off:Bible}}</w:t>
      </w:r>
    </w:p>
    <w:p>
      <w:r>
        <w:rPr>
          <w:sz w:val="18"/>
          <w:color w:val="777777"/>
        </w:rPr>
        <w:t xml:space="preserve">[[@Bible:Numbers 2:10]] </w:t>
      </w:r>
      <w:r>
        <w:rPr>
          <w:b/>
        </w:rPr>
        <w:t xml:space="preserve">10 </w:t>
      </w:r>
      <w:r>
        <w:t xml:space="preserve"> {{field-on:Bible}}</w:t>
      </w:r>
      <w:r>
        <w:t xml:space="preserve">The order of the camp of Reuben</w:t>
      </w:r>
      <w:r>
        <w:rPr>
          <w:rStyle w:val="FootnoteReference"/>
        </w:rPr>
        <w:footnoteReference w:id="1480"/>
      </w:r>
      <w:r>
        <w:t xml:space="preserve"> shall be to the south, with their strength. And the chief of the sons of Reuben shall be Elizur son of Shedeur.</w:t>
      </w:r>
      <w:r>
        <w:t xml:space="preserve">{{field-off:Bible}}</w:t>
      </w:r>
    </w:p>
    <w:p>
      <w:r>
        <w:rPr>
          <w:sz w:val="18"/>
          <w:color w:val="777777"/>
        </w:rPr>
        <w:t xml:space="preserve">[[@Bible:Numbers 2:11]] </w:t>
      </w:r>
      <w:r>
        <w:rPr>
          <w:b/>
        </w:rPr>
        <w:t xml:space="preserve">11 </w:t>
      </w:r>
      <w:r>
        <w:t xml:space="preserve"> {{field-on:Bible}}</w:t>
      </w:r>
      <w:r>
        <w:t xml:space="preserve">His force, the ones counted, was forty-six thousand five hundred.</w:t>
      </w:r>
      <w:r>
        <w:t xml:space="preserve">{{field-off:Bible}}</w:t>
      </w:r>
    </w:p>
    <w:p>
      <w:r>
        <w:rPr>
          <w:sz w:val="18"/>
          <w:color w:val="777777"/>
        </w:rPr>
        <w:t xml:space="preserve">[[@Bible:Numbers 2:12]] </w:t>
      </w:r>
      <w:r>
        <w:rPr>
          <w:b/>
        </w:rPr>
        <w:t xml:space="preserve">12 </w:t>
      </w:r>
      <w:r>
        <w:t xml:space="preserve"> {{field-on:Bible}}</w:t>
      </w:r>
      <w:r>
        <w:t xml:space="preserve">And those camping next to him shall be the tribe of Simeon</w:t>
      </w:r>
      <w:r>
        <w:rPr>
          <w:rStyle w:val="FootnoteReference"/>
        </w:rPr>
        <w:footnoteReference w:id="1481"/>
      </w:r>
      <w:r>
        <w:t xml:space="preserve">. And the chief of the sons of Simeon shall be Shelumiel son of Zurishaddai.</w:t>
      </w:r>
      <w:r>
        <w:t xml:space="preserve">{{field-off:Bible}}</w:t>
      </w:r>
    </w:p>
    <w:p>
      <w:r>
        <w:rPr>
          <w:sz w:val="18"/>
          <w:color w:val="777777"/>
        </w:rPr>
        <w:t xml:space="preserve">[[@Bible:Numbers 2:13]] </w:t>
      </w:r>
      <w:r>
        <w:rPr>
          <w:b/>
        </w:rPr>
        <w:t xml:space="preserve">13 </w:t>
      </w:r>
      <w:r>
        <w:t xml:space="preserve"> {{field-on:Bible}}</w:t>
      </w:r>
      <w:r>
        <w:t xml:space="preserve">His force, the ones counted, was fifty-nine thousand three hundred.</w:t>
      </w:r>
      <w:r>
        <w:t xml:space="preserve">{{field-off:Bible}}</w:t>
      </w:r>
    </w:p>
    <w:p>
      <w:r>
        <w:rPr>
          <w:sz w:val="18"/>
          <w:color w:val="777777"/>
        </w:rPr>
        <w:t xml:space="preserve">[[@Bible:Numbers 2:14]] </w:t>
      </w:r>
      <w:r>
        <w:rPr>
          <w:b/>
        </w:rPr>
        <w:t xml:space="preserve">14 </w:t>
      </w:r>
      <w:r>
        <w:t xml:space="preserve"> {{field-on:Bible}}</w:t>
      </w:r>
      <w:r>
        <w:t xml:space="preserve">And those camping next to him shall be the tribe of Gad. And the chief of the sons of Gad shall be Eliasaph son of Reuel.</w:t>
      </w:r>
      <w:r>
        <w:rPr>
          <w:rStyle w:val="FootnoteReference"/>
        </w:rPr>
        <w:footnoteReference w:id="1482"/>
      </w:r>
      <w:r>
        <w:t xml:space="preserve">{{field-off:Bible}}</w:t>
      </w:r>
    </w:p>
    <w:p>
      <w:r>
        <w:rPr>
          <w:sz w:val="18"/>
          <w:color w:val="777777"/>
        </w:rPr>
        <w:t xml:space="preserve">[[@Bible:Numbers 2:15]] </w:t>
      </w:r>
      <w:r>
        <w:rPr>
          <w:b/>
        </w:rPr>
        <w:t xml:space="preserve">15 </w:t>
      </w:r>
      <w:r>
        <w:t xml:space="preserve"> {{field-on:Bible}}</w:t>
      </w:r>
      <w:r>
        <w:t xml:space="preserve">His force, the ones counted, was forty-five thousand six hundred fifty.</w:t>
      </w:r>
      <w:r>
        <w:t xml:space="preserve">{{field-off:Bible}}</w:t>
      </w:r>
    </w:p>
    <w:p>
      <w:r>
        <w:rPr>
          <w:sz w:val="18"/>
          <w:color w:val="777777"/>
        </w:rPr>
        <w:t xml:space="preserve">[[@Bible:Numbers 2:16]] </w:t>
      </w:r>
      <w:r>
        <w:rPr>
          <w:b/>
        </w:rPr>
        <w:t xml:space="preserve">16 </w:t>
      </w:r>
      <w:r>
        <w:t xml:space="preserve"> {{field-on:Bible}}</w:t>
      </w:r>
      <w:r>
        <w:t xml:space="preserve">All those counted of the camp of Reuben were a hundred fifty-one thousand four hundred fifty, with their strength. They shall set out second.</w:t>
      </w:r>
      <w:r>
        <w:t xml:space="preserve">{{field-off:Bible}}</w:t>
      </w:r>
    </w:p>
    <w:p>
      <w:r>
        <w:rPr>
          <w:sz w:val="18"/>
          <w:color w:val="777777"/>
        </w:rPr>
        <w:t xml:space="preserve">[[@Bible:Numbers 2:17]] </w:t>
      </w:r>
      <w:r>
        <w:rPr>
          <w:b/>
        </w:rPr>
        <w:t xml:space="preserve">17 </w:t>
      </w:r>
      <w:r>
        <w:t xml:space="preserve"> {{field-on:Bible}}</w:t>
      </w:r>
      <w:r>
        <w:t xml:space="preserve">Then the tent of testimony and the camp of the Levites shall be taken up in the middle of the camps. As they camp, so they shall set out, each one next in order to his command.</w:t>
      </w:r>
      <w:r>
        <w:t xml:space="preserve">{{field-off:Bible}}</w:t>
      </w:r>
    </w:p>
    <w:p>
      <w:r>
        <w:rPr>
          <w:sz w:val="18"/>
          <w:color w:val="777777"/>
        </w:rPr>
        <w:t xml:space="preserve">[[@Bible:Numbers 2:18]] </w:t>
      </w:r>
      <w:r>
        <w:rPr>
          <w:b/>
        </w:rPr>
        <w:t xml:space="preserve">18 </w:t>
      </w:r>
      <w:r>
        <w:t xml:space="preserve"> {{field-on:Bible}}</w:t>
      </w:r>
      <w:r>
        <w:t xml:space="preserve">The order of the camp of Ephraim shall be by the sea, with their strength. And the chief of the sons of Ephraim shall be Elishama son of Ammihud.</w:t>
      </w:r>
      <w:r>
        <w:rPr>
          <w:rStyle w:val="FootnoteReference"/>
        </w:rPr>
        <w:footnoteReference w:id="1483"/>
      </w:r>
      <w:r>
        <w:t xml:space="preserve">{{field-off:Bible}}</w:t>
      </w:r>
    </w:p>
    <w:p>
      <w:r>
        <w:rPr>
          <w:sz w:val="18"/>
          <w:color w:val="777777"/>
        </w:rPr>
        <w:t xml:space="preserve">[[@Bible:Numbers 2:19]] </w:t>
      </w:r>
      <w:r>
        <w:rPr>
          <w:b/>
        </w:rPr>
        <w:t xml:space="preserve">19 </w:t>
      </w:r>
      <w:r>
        <w:t xml:space="preserve"> {{field-on:Bible}}</w:t>
      </w:r>
      <w:r>
        <w:t xml:space="preserve">His force, the ones counted, was forty thousand five hundred.</w:t>
      </w:r>
      <w:r>
        <w:t xml:space="preserve">{{field-off:Bible}}</w:t>
      </w:r>
    </w:p>
    <w:p>
      <w:r>
        <w:rPr>
          <w:sz w:val="18"/>
          <w:color w:val="777777"/>
        </w:rPr>
        <w:t xml:space="preserve">[[@Bible:Numbers 2:20]] </w:t>
      </w:r>
      <w:r>
        <w:rPr>
          <w:b/>
        </w:rPr>
        <w:t xml:space="preserve">20 </w:t>
      </w:r>
      <w:r>
        <w:t xml:space="preserve"> {{field-on:Bible}}</w:t>
      </w:r>
      <w:r>
        <w:t xml:space="preserve">And those camping next shall be the tribe of Manasseh. And the chief of the sons of Manasseh shall be Gamaliel son of Pedahzur.</w:t>
      </w:r>
      <w:r>
        <w:t xml:space="preserve">{{field-off:Bible}}</w:t>
      </w:r>
    </w:p>
    <w:p>
      <w:r>
        <w:rPr>
          <w:sz w:val="18"/>
          <w:color w:val="777777"/>
        </w:rPr>
        <w:t xml:space="preserve">[[@Bible:Numbers 2:21]] </w:t>
      </w:r>
      <w:r>
        <w:rPr>
          <w:b/>
        </w:rPr>
        <w:t xml:space="preserve">21 </w:t>
      </w:r>
      <w:r>
        <w:t xml:space="preserve"> {{field-on:Bible}}</w:t>
      </w:r>
      <w:r>
        <w:t xml:space="preserve">His force, the ones counted, was thirty-two thousand two hundred.</w:t>
      </w:r>
      <w:r>
        <w:t xml:space="preserve">{{field-off:Bible}}</w:t>
      </w:r>
    </w:p>
    <w:p>
      <w:r>
        <w:rPr>
          <w:sz w:val="18"/>
          <w:color w:val="777777"/>
        </w:rPr>
        <w:t xml:space="preserve">[[@Bible:Numbers 2:22]] </w:t>
      </w:r>
      <w:r>
        <w:rPr>
          <w:b/>
        </w:rPr>
        <w:t xml:space="preserve">22 </w:t>
      </w:r>
      <w:r>
        <w:t xml:space="preserve"> {{field-on:Bible}}</w:t>
      </w:r>
      <w:r>
        <w:t xml:space="preserve">And those camping next shall be the tribe of Benjamin</w:t>
      </w:r>
      <w:r>
        <w:rPr>
          <w:rStyle w:val="FootnoteReference"/>
        </w:rPr>
        <w:footnoteReference w:id="1484"/>
      </w:r>
      <w:r>
        <w:t xml:space="preserve">. And the chief of the sons of Benjamin shall be Abidan son of Gideoni.</w:t>
      </w:r>
      <w:r>
        <w:t xml:space="preserve">{{field-off:Bible}}</w:t>
      </w:r>
    </w:p>
    <w:p>
      <w:r>
        <w:rPr>
          <w:sz w:val="18"/>
          <w:color w:val="777777"/>
        </w:rPr>
        <w:t xml:space="preserve">[[@Bible:Numbers 2:23]] </w:t>
      </w:r>
      <w:r>
        <w:rPr>
          <w:b/>
        </w:rPr>
        <w:t xml:space="preserve">23 </w:t>
      </w:r>
      <w:r>
        <w:t xml:space="preserve"> {{field-on:Bible}}</w:t>
      </w:r>
      <w:r>
        <w:t xml:space="preserve">His force, the ones counted, was thirty-five thousand four hundred.</w:t>
      </w:r>
      <w:r>
        <w:t xml:space="preserve">{{field-off:Bible}}</w:t>
      </w:r>
    </w:p>
    <w:p>
      <w:r>
        <w:rPr>
          <w:sz w:val="18"/>
          <w:color w:val="777777"/>
        </w:rPr>
        <w:t xml:space="preserve">[[@Bible:Numbers 2:24]] </w:t>
      </w:r>
      <w:r>
        <w:rPr>
          <w:b/>
        </w:rPr>
        <w:t xml:space="preserve">24 </w:t>
      </w:r>
      <w:r>
        <w:t xml:space="preserve"> {{field-on:Bible}}</w:t>
      </w:r>
      <w:r>
        <w:t xml:space="preserve">All those counted of the camp of Ephraim were a hundred eight thousand one hundred, with their strength. They shall set out third.</w:t>
      </w:r>
      <w:r>
        <w:t xml:space="preserve">{{field-off:Bible}}</w:t>
      </w:r>
    </w:p>
    <w:p>
      <w:r>
        <w:rPr>
          <w:sz w:val="18"/>
          <w:color w:val="777777"/>
        </w:rPr>
        <w:t xml:space="preserve">[[@Bible:Numbers 2:25]] </w:t>
      </w:r>
      <w:r>
        <w:rPr>
          <w:b/>
        </w:rPr>
        <w:t xml:space="preserve">25 </w:t>
      </w:r>
      <w:r>
        <w:t xml:space="preserve"> {{field-on:Bible}}</w:t>
      </w:r>
      <w:r>
        <w:t xml:space="preserve">The order of the camp of Dan shall be to the north, with their strength. And the chief of the sons of Dan shall be Ahiezer son of Ammishaddai.</w:t>
      </w:r>
      <w:r>
        <w:t xml:space="preserve">{{field-off:Bible}}</w:t>
      </w:r>
    </w:p>
    <w:p>
      <w:r>
        <w:rPr>
          <w:sz w:val="18"/>
          <w:color w:val="777777"/>
        </w:rPr>
        <w:t xml:space="preserve">[[@Bible:Numbers 2:26]] </w:t>
      </w:r>
      <w:r>
        <w:rPr>
          <w:b/>
        </w:rPr>
        <w:t xml:space="preserve">26 </w:t>
      </w:r>
      <w:r>
        <w:t xml:space="preserve"> {{field-on:Bible}}</w:t>
      </w:r>
      <w:r>
        <w:t xml:space="preserve">His force, the ones counted, was sixty-two thousand seven hundred.</w:t>
      </w:r>
      <w:r>
        <w:t xml:space="preserve">{{field-off:Bible}}</w:t>
      </w:r>
    </w:p>
    <w:p>
      <w:r>
        <w:rPr>
          <w:sz w:val="18"/>
          <w:color w:val="777777"/>
        </w:rPr>
        <w:t xml:space="preserve">[[@Bible:Numbers 2:27]] </w:t>
      </w:r>
      <w:r>
        <w:rPr>
          <w:b/>
        </w:rPr>
        <w:t xml:space="preserve">27 </w:t>
      </w:r>
      <w:r>
        <w:t xml:space="preserve"> {{field-on:Bible}}</w:t>
      </w:r>
      <w:r>
        <w:t xml:space="preserve">And those camping next to him shall be the tribe of Asher. And the chief of the sons of Asher shall be Pagiel son of Ocran.</w:t>
      </w:r>
      <w:r>
        <w:t xml:space="preserve">{{field-off:Bible}}</w:t>
      </w:r>
    </w:p>
    <w:p>
      <w:r>
        <w:rPr>
          <w:sz w:val="18"/>
          <w:color w:val="777777"/>
        </w:rPr>
        <w:t xml:space="preserve">[[@Bible:Numbers 2:28]] </w:t>
      </w:r>
      <w:r>
        <w:rPr>
          <w:b/>
        </w:rPr>
        <w:t xml:space="preserve">28 </w:t>
      </w:r>
      <w:r>
        <w:t xml:space="preserve"> {{field-on:Bible}}</w:t>
      </w:r>
      <w:r>
        <w:t xml:space="preserve">His force, the ones counted, was forty-one thousand five hundred.</w:t>
      </w:r>
      <w:r>
        <w:t xml:space="preserve">{{field-off:Bible}}</w:t>
      </w:r>
    </w:p>
    <w:p>
      <w:r>
        <w:rPr>
          <w:sz w:val="18"/>
          <w:color w:val="777777"/>
        </w:rPr>
        <w:t xml:space="preserve">[[@Bible:Numbers 2:29]] </w:t>
      </w:r>
      <w:r>
        <w:rPr>
          <w:b/>
        </w:rPr>
        <w:t xml:space="preserve">29 </w:t>
      </w:r>
      <w:r>
        <w:t xml:space="preserve"> {{field-on:Bible}}</w:t>
      </w:r>
      <w:r>
        <w:t xml:space="preserve">And those camping next shall be the tribe of Naphtali. And the chief of the sons of Naphtali shall be Ahira son of Enan.</w:t>
      </w:r>
      <w:r>
        <w:t xml:space="preserve">{{field-off:Bible}}</w:t>
      </w:r>
    </w:p>
    <w:p>
      <w:r>
        <w:rPr>
          <w:sz w:val="18"/>
          <w:color w:val="777777"/>
        </w:rPr>
        <w:t xml:space="preserve">[[@Bible:Numbers 2:30]] </w:t>
      </w:r>
      <w:r>
        <w:rPr>
          <w:b/>
        </w:rPr>
        <w:t xml:space="preserve">30 </w:t>
      </w:r>
      <w:r>
        <w:t xml:space="preserve"> {{field-on:Bible}}</w:t>
      </w:r>
      <w:r>
        <w:t xml:space="preserve">His force, the ones counted, was fifty-three thousand four hundred.</w:t>
      </w:r>
      <w:r>
        <w:t xml:space="preserve">{{field-off:Bible}}</w:t>
      </w:r>
    </w:p>
    <w:p>
      <w:r>
        <w:rPr>
          <w:sz w:val="18"/>
          <w:color w:val="777777"/>
        </w:rPr>
        <w:t xml:space="preserve">[[@Bible:Numbers 2:31]] </w:t>
      </w:r>
      <w:r>
        <w:rPr>
          <w:b/>
        </w:rPr>
        <w:t xml:space="preserve">31 </w:t>
      </w:r>
      <w:r>
        <w:t xml:space="preserve"> {{field-on:Bible}}</w:t>
      </w:r>
      <w:r>
        <w:t xml:space="preserve">All those counted of the camp of Dan were a hundred fifty-seven thousand six hundred. They shall set out last according to their order.</w:t>
      </w:r>
      <w:r>
        <w:t xml:space="preserve">{{field-off:Bible}}</w:t>
      </w:r>
    </w:p>
    <w:p>
      <w:r>
        <w:rPr>
          <w:sz w:val="18"/>
          <w:color w:val="777777"/>
        </w:rPr>
        <w:t xml:space="preserve">[[@Bible:Numbers 2:32]] </w:t>
      </w:r>
      <w:r>
        <w:rPr>
          <w:b/>
        </w:rPr>
        <w:t xml:space="preserve">32 </w:t>
      </w:r>
      <w:r>
        <w:t xml:space="preserve"> {{field-on:Bible}}</w:t>
      </w:r>
      <w:r>
        <w:t xml:space="preserve">This was the counting of the sons of Israel by the houses of their fathers. The whole counting of the camps, with their strength, was six hundred three thousand five hundred fifty.</w:t>
      </w:r>
      <w:r>
        <w:t xml:space="preserve">{{field-off:Bible}}</w:t>
      </w:r>
    </w:p>
    <w:p>
      <w:r>
        <w:rPr>
          <w:sz w:val="18"/>
          <w:color w:val="777777"/>
        </w:rPr>
        <w:t xml:space="preserve">[[@Bible:Numbers 2:33]] </w:t>
      </w:r>
      <w:r>
        <w:rPr>
          <w:b/>
        </w:rPr>
        <w:t xml:space="preserve">33 </w:t>
      </w:r>
      <w:r>
        <w:t xml:space="preserve"> {{field-on:Bible}}</w:t>
      </w:r>
      <w:r>
        <w:t xml:space="preserve">But the Levites were not counted among them, just as the Lord commanded Moses.</w:t>
      </w:r>
      <w:r>
        <w:t xml:space="preserve">{{field-off:Bible}}</w:t>
      </w:r>
    </w:p>
    <w:p>
      <w:r>
        <w:rPr>
          <w:sz w:val="18"/>
          <w:color w:val="777777"/>
        </w:rPr>
        <w:t xml:space="preserve">[[@Bible:Numbers 2:34]] </w:t>
      </w:r>
      <w:r>
        <w:rPr>
          <w:b/>
        </w:rPr>
        <w:t xml:space="preserve">34 </w:t>
      </w:r>
      <w:r>
        <w:t xml:space="preserve"> {{field-on:Bible}}</w:t>
      </w:r>
      <w:r>
        <w:t xml:space="preserve">And the sons of Israel did according to all that the Lord commanded Moses. So they camped by their order, and so they set out, each one next by their clans, by the houses of their fathers.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[[@Bible:Numbers 3:1]] </w:t>
      </w:r>
      <w:r>
        <w:rPr>
          <w:b/>
        </w:rPr>
        <w:t xml:space="preserve">1 </w:t>
      </w:r>
      <w:r>
        <w:t xml:space="preserve"> {{field-on:Bible}}</w:t>
      </w:r>
      <w:r>
        <w:t xml:space="preserve">And these are the generations of Aaron</w:t>
      </w:r>
      <w:r>
        <w:rPr>
          <w:rStyle w:val="FootnoteReference"/>
        </w:rPr>
        <w:footnoteReference w:id="1485"/>
      </w:r>
      <w:r>
        <w:t xml:space="preserve"> and Moses</w:t>
      </w:r>
      <w:r>
        <w:rPr>
          <w:rStyle w:val="FootnoteReference"/>
        </w:rPr>
        <w:footnoteReference w:id="1486"/>
      </w:r>
      <w:r>
        <w:t xml:space="preserve"> on the day when the Lord spoke to Moses on Mount Sinai.</w:t>
      </w:r>
      <w:r>
        <w:t xml:space="preserve">{{field-off:Bible}}</w:t>
      </w:r>
    </w:p>
    <w:p>
      <w:r>
        <w:rPr>
          <w:sz w:val="18"/>
          <w:color w:val="777777"/>
        </w:rPr>
        <w:t xml:space="preserve">[[@Bible:Numbers 3:2]] </w:t>
      </w:r>
      <w:r>
        <w:rPr>
          <w:b/>
        </w:rPr>
        <w:t xml:space="preserve">2 </w:t>
      </w:r>
      <w:r>
        <w:t xml:space="preserve"> {{field-on:Bible}}</w:t>
      </w:r>
      <w:r>
        <w:t xml:space="preserve">And these are the names of the sons of Aaron: Nadab the firstborn, and Abihu, Eleazar, and Ithamar.</w:t>
      </w:r>
      <w:r>
        <w:rPr>
          <w:rStyle w:val="FootnoteReference"/>
        </w:rPr>
        <w:footnoteReference w:id="1487"/>
      </w:r>
      <w:r>
        <w:t xml:space="preserve">{{field-off:Bible}}</w:t>
      </w:r>
    </w:p>
    <w:p>
      <w:r>
        <w:rPr>
          <w:sz w:val="18"/>
          <w:color w:val="777777"/>
        </w:rPr>
        <w:t xml:space="preserve">[[@Bible:Numbers 3:3]] </w:t>
      </w:r>
      <w:r>
        <w:rPr>
          <w:b/>
        </w:rPr>
        <w:t xml:space="preserve">3 </w:t>
      </w:r>
      <w:r>
        <w:t xml:space="preserve"> {{field-on:Bible}}</w:t>
      </w:r>
      <w:r>
        <w:t xml:space="preserve">These are the names of the sons of Aaron, the priests, the anointed ones whose hands were consecrated to serve as priests.</w:t>
      </w:r>
      <w:r>
        <w:rPr>
          <w:rStyle w:val="FootnoteReference"/>
        </w:rPr>
        <w:footnoteReference w:id="1488"/>
      </w:r>
      <w:r>
        <w:t xml:space="preserve">{{field-off:Bible}}</w:t>
      </w:r>
    </w:p>
    <w:p>
      <w:r>
        <w:rPr>
          <w:sz w:val="18"/>
          <w:color w:val="777777"/>
        </w:rPr>
        <w:t xml:space="preserve">[[@Bible:Numbers 3:4]] </w:t>
      </w:r>
      <w:r>
        <w:rPr>
          <w:b/>
        </w:rPr>
        <w:t xml:space="preserve">4 </w:t>
      </w:r>
      <w:r>
        <w:t xml:space="preserve"> {{field-on:Bible}}</w:t>
      </w:r>
      <w:r>
        <w:t xml:space="preserve">And Nadab and Abihu died before the Lord when they offered strange fire before the Lord in the wilderness of Sinai, and they had no children. And Eleazar and Ithamar served as priests with Aaron their father.</w:t>
      </w:r>
      <w:r>
        <w:t xml:space="preserve">{{field-off:Bible}}</w:t>
      </w:r>
    </w:p>
    <w:p>
      <w:r>
        <w:rPr>
          <w:sz w:val="18"/>
          <w:color w:val="777777"/>
        </w:rPr>
        <w:t xml:space="preserve">[[@Bible:Numbers 3:5]] </w:t>
      </w:r>
      <w:r>
        <w:rPr>
          <w:b/>
        </w:rPr>
        <w:t xml:space="preserve">5 </w:t>
      </w:r>
      <w:r>
        <w:t xml:space="preserve"> {{field-on:Bible}}</w:t>
      </w:r>
      <w:r>
        <w:t xml:space="preserve">And the Lord spoke to Moses, saying,</w:t>
      </w:r>
      <w:r>
        <w:t xml:space="preserve">{{field-off:Bible}}</w:t>
      </w:r>
    </w:p>
    <w:p>
      <w:r>
        <w:rPr>
          <w:sz w:val="18"/>
          <w:color w:val="777777"/>
        </w:rPr>
        <w:t xml:space="preserve">[[@Bible:Numbers 3:6]] </w:t>
      </w:r>
      <w:r>
        <w:rPr>
          <w:b/>
        </w:rPr>
        <w:t xml:space="preserve">6 </w:t>
      </w:r>
      <w:r>
        <w:t xml:space="preserve"> {{field-on:Bible}}</w:t>
      </w:r>
      <w:r>
        <w:t xml:space="preserve">Take the tribe of Levi</w:t>
      </w:r>
      <w:r>
        <w:rPr>
          <w:rStyle w:val="FootnoteReference"/>
        </w:rPr>
        <w:footnoteReference w:id="1489"/>
      </w:r>
      <w:r>
        <w:t xml:space="preserve"> and set them before Aaron the priest, and they shall minister to him.</w:t>
      </w:r>
      <w:r>
        <w:t xml:space="preserve">{{field-off:Bible}}</w:t>
      </w:r>
    </w:p>
    <w:p>
      <w:r>
        <w:rPr>
          <w:sz w:val="18"/>
          <w:color w:val="777777"/>
        </w:rPr>
        <w:t xml:space="preserve">[[@Bible:Numbers 3:7]] </w:t>
      </w:r>
      <w:r>
        <w:rPr>
          <w:b/>
        </w:rPr>
        <w:t xml:space="preserve">7 </w:t>
      </w:r>
      <w:r>
        <w:t xml:space="preserve"> {{field-on:Bible}}</w:t>
      </w:r>
      <w:r>
        <w:t xml:space="preserve">And they shall keep his charges and the charges of the sons of Israel</w:t>
      </w:r>
      <w:r>
        <w:rPr>
          <w:rStyle w:val="FootnoteReference"/>
        </w:rPr>
        <w:footnoteReference w:id="1490"/>
      </w:r>
      <w:r>
        <w:t xml:space="preserve"> before the tent of testimony, to do the works of the tent.</w:t>
      </w:r>
      <w:r>
        <w:t xml:space="preserve">{{field-off:Bible}}</w:t>
      </w:r>
    </w:p>
    <w:p>
      <w:r>
        <w:rPr>
          <w:sz w:val="18"/>
          <w:color w:val="777777"/>
        </w:rPr>
        <w:t xml:space="preserve">[[@Bible:Numbers 3:8]] </w:t>
      </w:r>
      <w:r>
        <w:rPr>
          <w:b/>
        </w:rPr>
        <w:t xml:space="preserve">8 </w:t>
      </w:r>
      <w:r>
        <w:t xml:space="preserve"> {{field-on:Bible}}</w:t>
      </w:r>
      <w:r>
        <w:t xml:space="preserve">And they shall keep all the furnishings of the tent of testimony and the charges of the sons of Israel according to all the works of the tent.</w:t>
      </w:r>
      <w:r>
        <w:t xml:space="preserve">{{field-off:Bible}}</w:t>
      </w:r>
    </w:p>
    <w:p>
      <w:r>
        <w:rPr>
          <w:sz w:val="18"/>
          <w:color w:val="777777"/>
        </w:rPr>
        <w:t xml:space="preserve">[[@Bible:Numbers 3:9]] </w:t>
      </w:r>
      <w:r>
        <w:rPr>
          <w:b/>
        </w:rPr>
        <w:t xml:space="preserve">9 </w:t>
      </w:r>
      <w:r>
        <w:t xml:space="preserve"> {{field-on:Bible}}</w:t>
      </w:r>
      <w:r>
        <w:t xml:space="preserve">And you shall give the Levites to Aaron and to his sons the priests. Given as a gift, these are mine from the sons of Israel.</w:t>
      </w:r>
      <w:r>
        <w:rPr>
          <w:rStyle w:val="FootnoteReference"/>
        </w:rPr>
        <w:footnoteReference w:id="1491"/>
      </w:r>
      <w:r>
        <w:t xml:space="preserve">{{field-off:Bible}}</w:t>
      </w:r>
    </w:p>
    <w:p>
      <w:r>
        <w:rPr>
          <w:sz w:val="18"/>
          <w:color w:val="777777"/>
        </w:rPr>
        <w:t xml:space="preserve">[[@Bible:Numbers 3:10]] </w:t>
      </w:r>
      <w:r>
        <w:rPr>
          <w:b/>
        </w:rPr>
        <w:t xml:space="preserve">10 </w:t>
      </w:r>
      <w:r>
        <w:t xml:space="preserve"> {{field-on:Bible}}</w:t>
      </w:r>
      <w:r>
        <w:t xml:space="preserve">And you shall appoint Aaron and his sons over the tent of testimony, and they shall keep their priesthood and all things concerning the altar and inside the veil. And the stranger who touches shall die.</w:t>
      </w:r>
      <w:r>
        <w:t xml:space="preserve">{{field-off:Bible}}</w:t>
      </w:r>
    </w:p>
    <w:p>
      <w:r>
        <w:rPr>
          <w:sz w:val="18"/>
          <w:color w:val="777777"/>
        </w:rPr>
        <w:t xml:space="preserve">[[@Bible:Numbers 3:11]] </w:t>
      </w:r>
      <w:r>
        <w:rPr>
          <w:b/>
        </w:rPr>
        <w:t xml:space="preserve">11 </w:t>
      </w:r>
      <w:r>
        <w:t xml:space="preserve"> {{field-on:Bible}}</w:t>
      </w:r>
      <w:r>
        <w:t xml:space="preserve">And the Lord spoke to Moses, saying,</w:t>
      </w:r>
      <w:r>
        <w:t xml:space="preserve">{{field-off:Bible}}</w:t>
      </w:r>
    </w:p>
    <w:p>
      <w:r>
        <w:rPr>
          <w:sz w:val="18"/>
          <w:color w:val="777777"/>
        </w:rPr>
        <w:t xml:space="preserve">[[@Bible:Numbers 3:12]] </w:t>
      </w:r>
      <w:r>
        <w:rPr>
          <w:b/>
        </w:rPr>
        <w:t xml:space="preserve">12 </w:t>
      </w:r>
      <w:r>
        <w:t xml:space="preserve"> {{field-on:Bible}}</w:t>
      </w:r>
      <w:r>
        <w:t xml:space="preserve">And I, behold, have taken the Levites from the midst of the sons of Israel in place of every firstborn opening a womb among the sons of Israel. They shall be their ransom, and the Levites shall be mine.</w:t>
      </w:r>
      <w:r>
        <w:t xml:space="preserve">{{field-off:Bible}}</w:t>
      </w:r>
    </w:p>
    <w:p>
      <w:r>
        <w:rPr>
          <w:sz w:val="18"/>
          <w:color w:val="777777"/>
        </w:rPr>
        <w:t xml:space="preserve">[[@Bible:Numbers 3:13]] </w:t>
      </w:r>
      <w:r>
        <w:rPr>
          <w:b/>
        </w:rPr>
        <w:t xml:space="preserve">13 </w:t>
      </w:r>
      <w:r>
        <w:t xml:space="preserve"> {{field-on:Bible}}</w:t>
      </w:r>
      <w:r>
        <w:t xml:space="preserve">For every firstborn is mine. On the day I struck every firstborn in the land of Egypt, I sanctified to myself</w:t>
      </w:r>
      <w:r>
        <w:rPr>
          <w:rStyle w:val="FootnoteReference"/>
        </w:rPr>
        <w:footnoteReference w:id="1492"/>
      </w:r>
      <w:r>
        <w:t xml:space="preserve"> every firstborn in Israel, from human to beast. They shall be mine. I am the Lord.</w:t>
      </w:r>
      <w:r>
        <w:t xml:space="preserve">{{field-off:Bible}}</w:t>
      </w:r>
    </w:p>
    <w:p>
      <w:r>
        <w:rPr>
          <w:sz w:val="18"/>
          <w:color w:val="777777"/>
        </w:rPr>
        <w:t xml:space="preserve">[[@Bible:Numbers 3:14]] </w:t>
      </w:r>
      <w:r>
        <w:rPr>
          <w:b/>
        </w:rPr>
        <w:t xml:space="preserve">14 </w:t>
      </w:r>
      <w:r>
        <w:t xml:space="preserve"> {{field-on:Bible}}</w:t>
      </w:r>
      <w:r>
        <w:t xml:space="preserve">And the Lord spoke to Moses in the wilderness of Sinai, saying,</w:t>
      </w:r>
      <w:r>
        <w:t xml:space="preserve">{{field-off:Bible}}</w:t>
      </w:r>
    </w:p>
    <w:p>
      <w:r>
        <w:rPr>
          <w:sz w:val="18"/>
          <w:color w:val="777777"/>
        </w:rPr>
        <w:t xml:space="preserve">[[@Bible:Numbers 3:15]] </w:t>
      </w:r>
      <w:r>
        <w:rPr>
          <w:b/>
        </w:rPr>
        <w:t xml:space="preserve">15 </w:t>
      </w:r>
      <w:r>
        <w:t xml:space="preserve"> {{field-on:Bible}}</w:t>
      </w:r>
      <w:r>
        <w:t xml:space="preserve">Count the sons of Levi by the houses of their fathers, by their clans, by their families. Every male from a month old and upward you shall count.</w:t>
      </w:r>
      <w:r>
        <w:rPr>
          <w:rStyle w:val="FootnoteReference"/>
        </w:rPr>
        <w:footnoteReference w:id="1493"/>
      </w:r>
      <w:r>
        <w:t xml:space="preserve">{{field-off:Bible}}</w:t>
      </w:r>
    </w:p>
    <w:p>
      <w:r>
        <w:rPr>
          <w:sz w:val="18"/>
          <w:color w:val="777777"/>
        </w:rPr>
        <w:t xml:space="preserve">[[@Bible:Numbers 3:16]] </w:t>
      </w:r>
      <w:r>
        <w:rPr>
          <w:b/>
        </w:rPr>
        <w:t xml:space="preserve">16 </w:t>
      </w:r>
      <w:r>
        <w:t xml:space="preserve"> {{field-on:Bible}}</w:t>
      </w:r>
      <w:r>
        <w:t xml:space="preserve">And Moses and Aaron counted them by the word of the Lord, just as the Lord commanded them.</w:t>
      </w:r>
      <w:r>
        <w:rPr>
          <w:rStyle w:val="FootnoteReference"/>
        </w:rPr>
        <w:footnoteReference w:id="1494"/>
      </w:r>
      <w:r>
        <w:t xml:space="preserve">{{field-off:Bible}}</w:t>
      </w:r>
    </w:p>
    <w:p>
      <w:r>
        <w:rPr>
          <w:sz w:val="18"/>
          <w:color w:val="777777"/>
        </w:rPr>
        <w:t xml:space="preserve">[[@Bible:Numbers 3:17]] </w:t>
      </w:r>
      <w:r>
        <w:rPr>
          <w:b/>
        </w:rPr>
        <w:t xml:space="preserve">17 </w:t>
      </w:r>
      <w:r>
        <w:t xml:space="preserve"> {{field-on:Bible}}</w:t>
      </w:r>
      <w:r>
        <w:t xml:space="preserve">And these were the sons of Levi by their names: Gershon, Kohath, and Merari.</w:t>
      </w:r>
      <w:r>
        <w:t xml:space="preserve">{{field-off:Bible}}</w:t>
      </w:r>
    </w:p>
    <w:p>
      <w:r>
        <w:rPr>
          <w:sz w:val="18"/>
          <w:color w:val="777777"/>
        </w:rPr>
        <w:t xml:space="preserve">[[@Bible:Numbers 3:18]] </w:t>
      </w:r>
      <w:r>
        <w:rPr>
          <w:b/>
        </w:rPr>
        <w:t xml:space="preserve">18 </w:t>
      </w:r>
      <w:r>
        <w:t xml:space="preserve"> {{field-on:Bible}}</w:t>
      </w:r>
      <w:r>
        <w:t xml:space="preserve">And these are the names of the sons of Gershon by their clans: Lobeni and Shimei.</w:t>
      </w:r>
      <w:r>
        <w:rPr>
          <w:rStyle w:val="FootnoteReference"/>
        </w:rPr>
        <w:footnoteReference w:id="1495"/>
      </w:r>
      <w:r>
        <w:t xml:space="preserve"/>
      </w:r>
      <w:r>
        <w:t xml:space="preserve">{{field-off:Bible}}</w:t>
      </w:r>
    </w:p>
    <w:p>
      <w:r>
        <w:rPr>
          <w:sz w:val="18"/>
          <w:color w:val="777777"/>
        </w:rPr>
        <w:t xml:space="preserve">[[@Bible:Numbers 3:19]] </w:t>
      </w:r>
      <w:r>
        <w:rPr>
          <w:b/>
        </w:rPr>
        <w:t xml:space="preserve">19 </w:t>
      </w:r>
      <w:r>
        <w:t xml:space="preserve"> {{field-on:Bible}}</w:t>
      </w:r>
      <w:r>
        <w:t xml:space="preserve">And the sons of Kohath by their clans: Amram and Issahar, Hebron and Oziel.</w:t>
      </w:r>
      <w:r>
        <w:t xml:space="preserve">{{field-off:Bible}}</w:t>
      </w:r>
    </w:p>
    <w:p>
      <w:r>
        <w:rPr>
          <w:sz w:val="18"/>
          <w:color w:val="777777"/>
        </w:rPr>
        <w:t xml:space="preserve">[[@Bible:Numbers 3:20]] </w:t>
      </w:r>
      <w:r>
        <w:rPr>
          <w:b/>
        </w:rPr>
        <w:t xml:space="preserve">20 </w:t>
      </w:r>
      <w:r>
        <w:t xml:space="preserve"> {{field-on:Bible}}</w:t>
      </w:r>
      <w:r>
        <w:t xml:space="preserve">And the sons of Merari by their clans: Mooli and Mushi. These are the clans of the Levites by the houses of their fathers.</w:t>
      </w:r>
      <w:r>
        <w:t xml:space="preserve">{{field-off:Bible}}</w:t>
      </w:r>
    </w:p>
    <w:p>
      <w:r>
        <w:rPr>
          <w:sz w:val="18"/>
          <w:color w:val="777777"/>
        </w:rPr>
        <w:t xml:space="preserve">[[@Bible:Numbers 3:21]] </w:t>
      </w:r>
      <w:r>
        <w:rPr>
          <w:b/>
        </w:rPr>
        <w:t xml:space="preserve">21 </w:t>
      </w:r>
      <w:r>
        <w:t xml:space="preserve"> {{field-on:Bible}}</w:t>
      </w:r>
      <w:r>
        <w:t xml:space="preserve">To Gershon belonged the clan of Lobeni and the clan of Shimei. These are the clans of Gershon.</w:t>
      </w:r>
      <w:r>
        <w:t xml:space="preserve">{{field-off:Bible}}</w:t>
      </w:r>
    </w:p>
    <w:p>
      <w:r>
        <w:rPr>
          <w:sz w:val="18"/>
          <w:color w:val="777777"/>
        </w:rPr>
        <w:t xml:space="preserve">[[@Bible:Numbers 3:22]] </w:t>
      </w:r>
      <w:r>
        <w:rPr>
          <w:b/>
        </w:rPr>
        <w:t xml:space="preserve">22 </w:t>
      </w:r>
      <w:r>
        <w:t xml:space="preserve"> {{field-on:Bible}}</w:t>
      </w:r>
      <w:r>
        <w:t xml:space="preserve">Their counting, by the number of every male from a month old and upward, was seven thousand five hundred.</w:t>
      </w:r>
      <w:r>
        <w:t xml:space="preserve">{{field-off:Bible}}</w:t>
      </w:r>
    </w:p>
    <w:p>
      <w:r>
        <w:rPr>
          <w:sz w:val="18"/>
          <w:color w:val="777777"/>
        </w:rPr>
        <w:t xml:space="preserve">[[@Bible:Numbers 3:23]] </w:t>
      </w:r>
      <w:r>
        <w:rPr>
          <w:b/>
        </w:rPr>
        <w:t xml:space="preserve">23 </w:t>
      </w:r>
      <w:r>
        <w:t xml:space="preserve"> {{field-on:Bible}}</w:t>
      </w:r>
      <w:r>
        <w:t xml:space="preserve">The sons of Gershon shall camp behind the tent, by the sea.</w:t>
      </w:r>
      <w:r>
        <w:t xml:space="preserve">{{field-off:Bible}}</w:t>
      </w:r>
    </w:p>
    <w:p>
      <w:r>
        <w:rPr>
          <w:sz w:val="18"/>
          <w:color w:val="777777"/>
        </w:rPr>
        <w:t xml:space="preserve">[[@Bible:Numbers 3:24]] </w:t>
      </w:r>
      <w:r>
        <w:rPr>
          <w:b/>
        </w:rPr>
        <w:t xml:space="preserve">24 </w:t>
      </w:r>
      <w:r>
        <w:t xml:space="preserve"> {{field-on:Bible}}</w:t>
      </w:r>
      <w:r>
        <w:t xml:space="preserve">And the chief of the fathers' house</w:t>
      </w:r>
      <w:r>
        <w:rPr>
          <w:rStyle w:val="FootnoteReference"/>
        </w:rPr>
        <w:footnoteReference w:id="1496"/>
      </w:r>
      <w:r>
        <w:t xml:space="preserve"> of the clan of Gershon was Elisaph son of Lael.</w:t>
      </w:r>
      <w:r>
        <w:t xml:space="preserve">{{field-off:Bible}}</w:t>
      </w:r>
    </w:p>
    <w:p>
      <w:r>
        <w:rPr>
          <w:sz w:val="18"/>
          <w:color w:val="777777"/>
        </w:rPr>
        <w:t xml:space="preserve">[[@Bible:Numbers 3:25]] </w:t>
      </w:r>
      <w:r>
        <w:rPr>
          <w:b/>
        </w:rPr>
        <w:t xml:space="preserve">25 </w:t>
      </w:r>
      <w:r>
        <w:t xml:space="preserve"> {{field-on:Bible}}</w:t>
      </w:r>
      <w:r>
        <w:t xml:space="preserve">And the charge of the sons of Gershon in the tent of testimony was the tent and the covering and the screen of the door of the tent of testimony,</w:t>
      </w:r>
      <w:r>
        <w:t xml:space="preserve">{{field-off:Bible}}</w:t>
      </w:r>
    </w:p>
    <w:p>
      <w:r>
        <w:rPr>
          <w:sz w:val="18"/>
          <w:color w:val="777777"/>
        </w:rPr>
        <w:t xml:space="preserve">[[@Bible:Numbers 3:26]] </w:t>
      </w:r>
      <w:r>
        <w:rPr>
          <w:b/>
        </w:rPr>
        <w:t xml:space="preserve">26 </w:t>
      </w:r>
      <w:r>
        <w:t xml:space="preserve"> {{field-on:Bible}}</w:t>
      </w:r>
      <w:r>
        <w:t xml:space="preserve">and the curtains of the court and the screen of the gate of the court that is by the tent, and the rest of all its works.</w:t>
      </w:r>
      <w:r>
        <w:t xml:space="preserve">{{field-off:Bible}}</w:t>
      </w:r>
    </w:p>
    <w:p>
      <w:r>
        <w:rPr>
          <w:sz w:val="18"/>
          <w:color w:val="777777"/>
        </w:rPr>
        <w:t xml:space="preserve">[[@Bible:Numbers 3:27]] </w:t>
      </w:r>
      <w:r>
        <w:rPr>
          <w:b/>
        </w:rPr>
        <w:t xml:space="preserve">27 </w:t>
      </w:r>
      <w:r>
        <w:t xml:space="preserve"> {{field-on:Bible}}</w:t>
      </w:r>
      <w:r>
        <w:t xml:space="preserve">To Kohath belonged the clan of the Amramites and the clan of the Issaharites and the clan of the Hebronites and the clan of the Ozielites. These are the clans of Kohath.</w:t>
      </w:r>
      <w:r>
        <w:rPr>
          <w:rStyle w:val="FootnoteReference"/>
        </w:rPr>
        <w:footnoteReference w:id="1497"/>
      </w:r>
      <w:r>
        <w:t xml:space="preserve">{{field-off:Bible}}</w:t>
      </w:r>
    </w:p>
    <w:p>
      <w:r>
        <w:rPr>
          <w:sz w:val="18"/>
          <w:color w:val="777777"/>
        </w:rPr>
        <w:t xml:space="preserve">[[@Bible:Numbers 3:28]] </w:t>
      </w:r>
      <w:r>
        <w:rPr>
          <w:b/>
        </w:rPr>
        <w:t xml:space="preserve">28 </w:t>
      </w:r>
      <w:r>
        <w:t xml:space="preserve"> {{field-on:Bible}}</w:t>
      </w:r>
      <w:r>
        <w:t xml:space="preserve">By the number of every male from a month old and upward, there were eight thousand six hundred, keeping the charges of the holy things.</w:t>
      </w:r>
      <w:r>
        <w:rPr>
          <w:rStyle w:val="FootnoteReference"/>
        </w:rPr>
        <w:footnoteReference w:id="1498"/>
      </w:r>
      <w:r>
        <w:t xml:space="preserve">{{field-off:Bible}}</w:t>
      </w:r>
    </w:p>
    <w:p>
      <w:r>
        <w:rPr>
          <w:sz w:val="18"/>
          <w:color w:val="777777"/>
        </w:rPr>
        <w:t xml:space="preserve">[[@Bible:Numbers 3:29]] </w:t>
      </w:r>
      <w:r>
        <w:rPr>
          <w:b/>
        </w:rPr>
        <w:t xml:space="preserve">29 </w:t>
      </w:r>
      <w:r>
        <w:t xml:space="preserve"> {{field-on:Bible}}</w:t>
      </w:r>
      <w:r>
        <w:t xml:space="preserve">The clans of the sons of Kohath shall camp at the sides of the tent, toward the south.</w:t>
      </w:r>
      <w:r>
        <w:t xml:space="preserve">{{field-off:Bible}}</w:t>
      </w:r>
    </w:p>
    <w:p>
      <w:r>
        <w:rPr>
          <w:sz w:val="18"/>
          <w:color w:val="777777"/>
        </w:rPr>
        <w:t xml:space="preserve">[[@Bible:Numbers 3:30]] </w:t>
      </w:r>
      <w:r>
        <w:rPr>
          <w:b/>
        </w:rPr>
        <w:t xml:space="preserve">30 </w:t>
      </w:r>
      <w:r>
        <w:t xml:space="preserve"> {{field-on:Bible}}</w:t>
      </w:r>
      <w:r>
        <w:t xml:space="preserve">And the chief of the fathers' house of the clans of Kohath was Elisaphan son of Oziel.</w:t>
      </w:r>
      <w:r>
        <w:t xml:space="preserve">{{field-off:Bible}}</w:t>
      </w:r>
    </w:p>
    <w:p>
      <w:r>
        <w:rPr>
          <w:sz w:val="18"/>
          <w:color w:val="777777"/>
        </w:rPr>
        <w:t xml:space="preserve">[[@Bible:Numbers 3:31]] </w:t>
      </w:r>
      <w:r>
        <w:rPr>
          <w:b/>
        </w:rPr>
        <w:t xml:space="preserve">31 </w:t>
      </w:r>
      <w:r>
        <w:t xml:space="preserve"> {{field-on:Bible}}</w:t>
      </w:r>
      <w:r>
        <w:t xml:space="preserve">And their charge was the ark and the table and the lampstand and the altars and the vessels of the sanctuary with which they minister and the covering and all their works.</w:t>
      </w:r>
      <w:r>
        <w:t xml:space="preserve">{{field-off:Bible}}</w:t>
      </w:r>
    </w:p>
    <w:p>
      <w:r>
        <w:rPr>
          <w:sz w:val="18"/>
          <w:color w:val="777777"/>
        </w:rPr>
        <w:t xml:space="preserve">[[@Bible:Numbers 3:32]] </w:t>
      </w:r>
      <w:r>
        <w:rPr>
          <w:b/>
        </w:rPr>
        <w:t xml:space="preserve">32 </w:t>
      </w:r>
      <w:r>
        <w:t xml:space="preserve"> {{field-on:Bible}}</w:t>
      </w:r>
      <w:r>
        <w:t xml:space="preserve">And the chief over the chiefs of the Levites was Eleazar the son of Aaron the priest, appointed to keep the charges of the holy things.</w:t>
      </w:r>
      <w:r>
        <w:t xml:space="preserve">{{field-off:Bible}}</w:t>
      </w:r>
    </w:p>
    <w:p>
      <w:r>
        <w:rPr>
          <w:sz w:val="18"/>
          <w:color w:val="777777"/>
        </w:rPr>
        <w:t xml:space="preserve">[[@Bible:Numbers 3:33]] </w:t>
      </w:r>
      <w:r>
        <w:rPr>
          <w:b/>
        </w:rPr>
        <w:t xml:space="preserve">33 </w:t>
      </w:r>
      <w:r>
        <w:t xml:space="preserve"> {{field-on:Bible}}</w:t>
      </w:r>
      <w:r>
        <w:t xml:space="preserve">To Merari belonged the clan of the Moolites and the clan of the Mushites. These are the clans of Merari.</w:t>
      </w:r>
      <w:r>
        <w:t xml:space="preserve">{{field-off:Bible}}</w:t>
      </w:r>
    </w:p>
    <w:p>
      <w:r>
        <w:rPr>
          <w:sz w:val="18"/>
          <w:color w:val="777777"/>
        </w:rPr>
        <w:t xml:space="preserve">[[@Bible:Numbers 3:34]] </w:t>
      </w:r>
      <w:r>
        <w:rPr>
          <w:b/>
        </w:rPr>
        <w:t xml:space="preserve">34 </w:t>
      </w:r>
      <w:r>
        <w:t xml:space="preserve"> {{field-on:Bible}}</w:t>
      </w:r>
      <w:r>
        <w:t xml:space="preserve">Their counting, by the number of every male from a month old and upward, was six thousand fifty.</w:t>
      </w:r>
      <w:r>
        <w:t xml:space="preserve">{{field-off:Bible}}</w:t>
      </w:r>
    </w:p>
    <w:p>
      <w:r>
        <w:rPr>
          <w:sz w:val="18"/>
          <w:color w:val="777777"/>
        </w:rPr>
        <w:t xml:space="preserve">[[@Bible:Numbers 3:35]] </w:t>
      </w:r>
      <w:r>
        <w:rPr>
          <w:b/>
        </w:rPr>
        <w:t xml:space="preserve">35 </w:t>
      </w:r>
      <w:r>
        <w:t xml:space="preserve"> {{field-on:Bible}}</w:t>
      </w:r>
      <w:r>
        <w:t xml:space="preserve">And the chief of the fathers' house of the clan of Merari was Souriel son of Abichail. They shall camp at the sides of the tent, toward the north.</w:t>
      </w:r>
      <w:r>
        <w:t xml:space="preserve">{{field-off:Bible}}</w:t>
      </w:r>
    </w:p>
    <w:p>
      <w:r>
        <w:rPr>
          <w:sz w:val="18"/>
          <w:color w:val="777777"/>
        </w:rPr>
        <w:t xml:space="preserve">[[@Bible:Numbers 3:36]] </w:t>
      </w:r>
      <w:r>
        <w:rPr>
          <w:b/>
        </w:rPr>
        <w:t xml:space="preserve">36 </w:t>
      </w:r>
      <w:r>
        <w:t xml:space="preserve"> {{field-on:Bible}}</w:t>
      </w:r>
      <w:r>
        <w:t xml:space="preserve">And the charge</w:t>
      </w:r>
      <w:r>
        <w:rPr>
          <w:rStyle w:val="FootnoteReference"/>
        </w:rPr>
        <w:footnoteReference w:id="1499"/>
      </w:r>
      <w:r>
        <w:t xml:space="preserve"> of the sons of Merari was the frames of the tent and its bars and its pillars and its bases and all their furnishings and all their works,</w:t>
      </w:r>
      <w:r>
        <w:t xml:space="preserve">{{field-off:Bible}}</w:t>
      </w:r>
    </w:p>
    <w:p>
      <w:r>
        <w:rPr>
          <w:sz w:val="18"/>
          <w:color w:val="777777"/>
        </w:rPr>
        <w:t xml:space="preserve">[[@Bible:Numbers 3:37]] </w:t>
      </w:r>
      <w:r>
        <w:rPr>
          <w:b/>
        </w:rPr>
        <w:t xml:space="preserve">37 </w:t>
      </w:r>
      <w:r>
        <w:t xml:space="preserve"> {{field-on:Bible}}</w:t>
      </w:r>
      <w:r>
        <w:t xml:space="preserve">and the pillars of the court all around and their bases and their pegs and their cords.</w:t>
      </w:r>
      <w:r>
        <w:t xml:space="preserve">{{field-off:Bible}}</w:t>
      </w:r>
    </w:p>
    <w:p>
      <w:r>
        <w:rPr>
          <w:sz w:val="18"/>
          <w:color w:val="777777"/>
        </w:rPr>
        <w:t xml:space="preserve">[[@Bible:Numbers 3:38]] </w:t>
      </w:r>
      <w:r>
        <w:rPr>
          <w:b/>
        </w:rPr>
        <w:t xml:space="preserve">38 </w:t>
      </w:r>
      <w:r>
        <w:t xml:space="preserve"> {{field-on:Bible}}</w:t>
      </w:r>
      <w:r>
        <w:t xml:space="preserve">And those camping before the tent of testimony on the east were Moses and Aaron and his sons, keeping the charges of the sanctuary for the charges of the sons of Israel</w:t>
      </w:r>
      <w:r>
        <w:rPr>
          <w:rStyle w:val="FootnoteReference"/>
        </w:rPr>
        <w:footnoteReference w:id="1500"/>
      </w:r>
      <w:r>
        <w:t xml:space="preserve">. And the stranger who touches shall die.</w:t>
      </w:r>
      <w:r>
        <w:t xml:space="preserve">{{field-off:Bible}}</w:t>
      </w:r>
    </w:p>
    <w:p>
      <w:r>
        <w:rPr>
          <w:sz w:val="18"/>
          <w:color w:val="777777"/>
        </w:rPr>
        <w:t xml:space="preserve">[[@Bible:Numbers 3:39]] </w:t>
      </w:r>
      <w:r>
        <w:rPr>
          <w:b/>
        </w:rPr>
        <w:t xml:space="preserve">39 </w:t>
      </w:r>
      <w:r>
        <w:t xml:space="preserve"> {{field-on:Bible}}</w:t>
      </w:r>
      <w:r>
        <w:t xml:space="preserve">All the counting of the Levites whom Moses and Aaron counted by the word of the Lord, by their clans, every male from a month old and upward, was twenty-two thousand.</w:t>
      </w:r>
      <w:r>
        <w:t xml:space="preserve">{{field-off:Bible}}</w:t>
      </w:r>
    </w:p>
    <w:p>
      <w:r>
        <w:rPr>
          <w:sz w:val="18"/>
          <w:color w:val="777777"/>
        </w:rPr>
        <w:t xml:space="preserve">[[@Bible:Numbers 3:40]] </w:t>
      </w:r>
      <w:r>
        <w:rPr>
          <w:b/>
        </w:rPr>
        <w:t xml:space="preserve">40 </w:t>
      </w:r>
      <w:r>
        <w:t xml:space="preserve"> {{field-on:Bible}}</w:t>
      </w:r>
      <w:r>
        <w:t xml:space="preserve">And the Lord said to Moses, saying, Count every firstborn male of the sons of Israel from a month old and upward, and take the number by name.</w:t>
      </w:r>
      <w:r>
        <w:t xml:space="preserve">{{field-off:Bible}}</w:t>
      </w:r>
    </w:p>
    <w:p>
      <w:r>
        <w:rPr>
          <w:sz w:val="18"/>
          <w:color w:val="777777"/>
        </w:rPr>
        <w:t xml:space="preserve">[[@Bible:Numbers 3:41]] </w:t>
      </w:r>
      <w:r>
        <w:rPr>
          <w:b/>
        </w:rPr>
        <w:t xml:space="preserve">41 </w:t>
      </w:r>
      <w:r>
        <w:t xml:space="preserve"> {{field-on:Bible}}</w:t>
      </w:r>
      <w:r>
        <w:t xml:space="preserve">And you shall take the Levites for me, I am the Lord, in place of all the firstborn of the sons of Israel, and the cattle of the Levites in place of all the firstborn among the cattle of the sons of Israel.</w:t>
      </w:r>
      <w:r>
        <w:t xml:space="preserve">{{field-off:Bible}}</w:t>
      </w:r>
    </w:p>
    <w:p>
      <w:r>
        <w:rPr>
          <w:sz w:val="18"/>
          <w:color w:val="777777"/>
        </w:rPr>
        <w:t xml:space="preserve">[[@Bible:Numbers 3:42]] </w:t>
      </w:r>
      <w:r>
        <w:rPr>
          <w:b/>
        </w:rPr>
        <w:t xml:space="preserve">42 </w:t>
      </w:r>
      <w:r>
        <w:t xml:space="preserve"> {{field-on:Bible}}</w:t>
      </w:r>
      <w:r>
        <w:t xml:space="preserve">And Moses counted, just as the Lord commanded, every firstborn among the sons of Israel.</w:t>
      </w:r>
      <w:r>
        <w:t xml:space="preserve">{{field-off:Bible}}</w:t>
      </w:r>
    </w:p>
    <w:p>
      <w:r>
        <w:rPr>
          <w:sz w:val="18"/>
          <w:color w:val="777777"/>
        </w:rPr>
        <w:t xml:space="preserve">[[@Bible:Numbers 3:43]] </w:t>
      </w:r>
      <w:r>
        <w:rPr>
          <w:b/>
        </w:rPr>
        <w:t xml:space="preserve">43 </w:t>
      </w:r>
      <w:r>
        <w:t xml:space="preserve"> {{field-on:Bible}}</w:t>
      </w:r>
      <w:r>
        <w:t xml:space="preserve">And all the firstborn males by the number of names, from a month old and upward, from their counting, were twenty-two thousand two hundred seventy-three.</w:t>
      </w:r>
      <w:r>
        <w:t xml:space="preserve">{{field-off:Bible}}</w:t>
      </w:r>
    </w:p>
    <w:p>
      <w:r>
        <w:rPr>
          <w:sz w:val="18"/>
          <w:color w:val="777777"/>
        </w:rPr>
        <w:t xml:space="preserve">[[@Bible:Numbers 3:44]] </w:t>
      </w:r>
      <w:r>
        <w:rPr>
          <w:b/>
        </w:rPr>
        <w:t xml:space="preserve">44 </w:t>
      </w:r>
      <w:r>
        <w:t xml:space="preserve"> {{field-on:Bible}}</w:t>
      </w:r>
      <w:r>
        <w:t xml:space="preserve">And the Lord spoke to Moses, saying,</w:t>
      </w:r>
      <w:r>
        <w:t xml:space="preserve">{{field-off:Bible}}</w:t>
      </w:r>
    </w:p>
    <w:p>
      <w:r>
        <w:rPr>
          <w:sz w:val="18"/>
          <w:color w:val="777777"/>
        </w:rPr>
        <w:t xml:space="preserve">[[@Bible:Numbers 3:45]] </w:t>
      </w:r>
      <w:r>
        <w:rPr>
          <w:b/>
        </w:rPr>
        <w:t xml:space="preserve">45 </w:t>
      </w:r>
      <w:r>
        <w:t xml:space="preserve"> {{field-on:Bible}}</w:t>
      </w:r>
      <w:r>
        <w:t xml:space="preserve">Take the Levites in place of all the firstborn of the sons of Israel and the cattle of the Levites in place of their cattle, and the Levites shall be mine. I am the Lord.</w:t>
      </w:r>
      <w:r>
        <w:t xml:space="preserve">{{field-off:Bible}}</w:t>
      </w:r>
    </w:p>
    <w:p>
      <w:r>
        <w:rPr>
          <w:sz w:val="18"/>
          <w:color w:val="777777"/>
        </w:rPr>
        <w:t xml:space="preserve">[[@Bible:Numbers 3:46]] </w:t>
      </w:r>
      <w:r>
        <w:rPr>
          <w:b/>
        </w:rPr>
        <w:t xml:space="preserve">46 </w:t>
      </w:r>
      <w:r>
        <w:t xml:space="preserve"> {{field-on:Bible}}</w:t>
      </w:r>
      <w:r>
        <w:t xml:space="preserve">And for the ransom of the two hundred seventy-three who exceed the Levites from the firstborn of the sons of Israel,</w:t>
      </w:r>
      <w:r>
        <w:t xml:space="preserve">{{field-off:Bible}}</w:t>
      </w:r>
    </w:p>
    <w:p>
      <w:r>
        <w:rPr>
          <w:sz w:val="18"/>
          <w:color w:val="777777"/>
        </w:rPr>
        <w:t xml:space="preserve">[[@Bible:Numbers 3:47]] </w:t>
      </w:r>
      <w:r>
        <w:rPr>
          <w:b/>
        </w:rPr>
        <w:t xml:space="preserve">47 </w:t>
      </w:r>
      <w:r>
        <w:t xml:space="preserve"> {{field-on:Bible}}</w:t>
      </w:r>
      <w:r>
        <w:t xml:space="preserve">you shall take five shekels per head, by the holy didrachm; you shall take twenty obols to the shekel.</w:t>
      </w:r>
      <w:r>
        <w:t xml:space="preserve">{{field-off:Bible}}</w:t>
      </w:r>
    </w:p>
    <w:p>
      <w:r>
        <w:rPr>
          <w:sz w:val="18"/>
          <w:color w:val="777777"/>
        </w:rPr>
        <w:t xml:space="preserve">[[@Bible:Numbers 3:48]] </w:t>
      </w:r>
      <w:r>
        <w:rPr>
          <w:b/>
        </w:rPr>
        <w:t xml:space="preserve">48 </w:t>
      </w:r>
      <w:r>
        <w:t xml:space="preserve"> {{field-on:Bible}}</w:t>
      </w:r>
      <w:r>
        <w:t xml:space="preserve">And you shall give the silver to Aaron and to his sons as the ransom of those exceeding among them.</w:t>
      </w:r>
      <w:r>
        <w:t xml:space="preserve">{{field-off:Bible}}</w:t>
      </w:r>
    </w:p>
    <w:p>
      <w:r>
        <w:rPr>
          <w:sz w:val="18"/>
          <w:color w:val="777777"/>
        </w:rPr>
        <w:t xml:space="preserve">[[@Bible:Numbers 3:49]] </w:t>
      </w:r>
      <w:r>
        <w:rPr>
          <w:b/>
        </w:rPr>
        <w:t xml:space="preserve">49 </w:t>
      </w:r>
      <w:r>
        <w:t xml:space="preserve"> {{field-on:Bible}}</w:t>
      </w:r>
      <w:r>
        <w:t xml:space="preserve">And Moses took the silver of ransom from those who exceeded in redemption beyond the Levites.</w:t>
      </w:r>
      <w:r>
        <w:rPr>
          <w:rStyle w:val="FootnoteReference"/>
        </w:rPr>
        <w:footnoteReference w:id="1501"/>
      </w:r>
      <w:r>
        <w:t xml:space="preserve">{{field-off:Bible}}</w:t>
      </w:r>
    </w:p>
    <w:p>
      <w:r>
        <w:rPr>
          <w:sz w:val="18"/>
          <w:color w:val="777777"/>
        </w:rPr>
        <w:t xml:space="preserve">[[@Bible:Numbers 3:50]] </w:t>
      </w:r>
      <w:r>
        <w:rPr>
          <w:b/>
        </w:rPr>
        <w:t xml:space="preserve">50 </w:t>
      </w:r>
      <w:r>
        <w:t xml:space="preserve"> {{field-on:Bible}}</w:t>
      </w:r>
      <w:r>
        <w:t xml:space="preserve">From the firstborn of the sons of Israel he took the silver: one thousand three hundred sixty-five shekels by the holy shekel.</w:t>
      </w:r>
      <w:r>
        <w:rPr>
          <w:rStyle w:val="FootnoteReference"/>
        </w:rPr>
        <w:footnoteReference w:id="1502"/>
      </w:r>
      <w:r>
        <w:t xml:space="preserve">{{field-off:Bible}}</w:t>
      </w:r>
    </w:p>
    <w:p>
      <w:r>
        <w:rPr>
          <w:sz w:val="18"/>
          <w:color w:val="777777"/>
        </w:rPr>
        <w:t xml:space="preserve">[[@Bible:Numbers 3:51]] </w:t>
      </w:r>
      <w:r>
        <w:rPr>
          <w:b/>
        </w:rPr>
        <w:t xml:space="preserve">51 </w:t>
      </w:r>
      <w:r>
        <w:t xml:space="preserve"> {{field-on:Bible}}</w:t>
      </w:r>
      <w:r>
        <w:t xml:space="preserve">And Moses gave the silver for the ransom of those exceeding to Aaron and to his sons by the word of the Lord, just as the Lord commanded Moses.</w:t>
      </w:r>
      <w:r>
        <w:rPr>
          <w:rStyle w:val="FootnoteReference"/>
        </w:rPr>
        <w:footnoteReference w:id="1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[[@Bible:Numbers 4:1]] </w:t>
      </w:r>
      <w:r>
        <w:rPr>
          <w:b/>
        </w:rPr>
        <w:t xml:space="preserve">1 </w:t>
      </w:r>
      <w:r>
        <w:t xml:space="preserve"> {{field-on:Bible}}</w:t>
      </w:r>
      <w:r>
        <w:t xml:space="preserve">And the Lord spoke to Moses</w:t>
      </w:r>
      <w:r>
        <w:rPr>
          <w:rStyle w:val="FootnoteReference"/>
        </w:rPr>
        <w:footnoteReference w:id="1504"/>
      </w:r>
      <w:r>
        <w:t xml:space="preserve"> and Aaron</w:t>
      </w:r>
      <w:r>
        <w:rPr>
          <w:rStyle w:val="FootnoteReference"/>
        </w:rPr>
        <w:footnoteReference w:id="1505"/>
      </w:r>
      <w:r>
        <w:t xml:space="preserve">, saying,</w:t>
      </w:r>
      <w:r>
        <w:t xml:space="preserve">{{field-off:Bible}}</w:t>
      </w:r>
    </w:p>
    <w:p>
      <w:r>
        <w:rPr>
          <w:sz w:val="18"/>
          <w:color w:val="777777"/>
        </w:rPr>
        <w:t xml:space="preserve">[[@Bible:Numbers 4:2]] </w:t>
      </w:r>
      <w:r>
        <w:rPr>
          <w:b/>
        </w:rPr>
        <w:t xml:space="preserve">2 </w:t>
      </w:r>
      <w:r>
        <w:t xml:space="preserve"> {{field-on:Bible}}</w:t>
      </w:r>
      <w:r>
        <w:t xml:space="preserve">Take the headcount of the sons of Kohath</w:t>
      </w:r>
      <w:r>
        <w:rPr>
          <w:rStyle w:val="FootnoteReference"/>
        </w:rPr>
        <w:footnoteReference w:id="1506"/>
      </w:r>
      <w:r>
        <w:t xml:space="preserve"> from among the sons of Levi</w:t>
      </w:r>
      <w:r>
        <w:rPr>
          <w:rStyle w:val="FootnoteReference"/>
        </w:rPr>
        <w:footnoteReference w:id="1507"/>
      </w:r>
      <w:r>
        <w:t xml:space="preserve">, by their clans, by the houses of their fathers,</w:t>
      </w:r>
      <w:r>
        <w:t xml:space="preserve">{{field-off:Bible}}</w:t>
      </w:r>
    </w:p>
    <w:p>
      <w:r>
        <w:rPr>
          <w:sz w:val="18"/>
          <w:color w:val="777777"/>
        </w:rPr>
        <w:t xml:space="preserve">[[@Bible:Numbers 4:3]] </w:t>
      </w:r>
      <w:r>
        <w:rPr>
          <w:b/>
        </w:rPr>
        <w:t xml:space="preserve">3 </w:t>
      </w:r>
      <w:r>
        <w:t xml:space="preserve"> {{field-on:Bible}}</w:t>
      </w:r>
      <w:r>
        <w:t xml:space="preserve">from twenty-five years old and upward to fifty years old, every one entering to minister, to do all the works in the tent of testimony.</w:t>
      </w:r>
      <w:r>
        <w:t xml:space="preserve">{{field-off:Bible}}</w:t>
      </w:r>
    </w:p>
    <w:p>
      <w:r>
        <w:rPr>
          <w:sz w:val="18"/>
          <w:color w:val="777777"/>
        </w:rPr>
        <w:t xml:space="preserve">[[@Bible:Numbers 4:4]] </w:t>
      </w:r>
      <w:r>
        <w:rPr>
          <w:b/>
        </w:rPr>
        <w:t xml:space="preserve">4 </w:t>
      </w:r>
      <w:r>
        <w:t xml:space="preserve"> {{field-on:Bible}}</w:t>
      </w:r>
      <w:r>
        <w:t xml:space="preserve">And these are the works of the sons of Kohath in the tent of testimony: the holy of holies.</w:t>
      </w:r>
      <w:r>
        <w:t xml:space="preserve">{{field-off:Bible}}</w:t>
      </w:r>
    </w:p>
    <w:p>
      <w:r>
        <w:rPr>
          <w:sz w:val="18"/>
          <w:color w:val="777777"/>
        </w:rPr>
        <w:t xml:space="preserve">[[@Bible:Numbers 4:5]] </w:t>
      </w:r>
      <w:r>
        <w:rPr>
          <w:b/>
        </w:rPr>
        <w:t xml:space="preserve">5 </w:t>
      </w:r>
      <w:r>
        <w:t xml:space="preserve"> {{field-on:Bible}}</w:t>
      </w:r>
      <w:r>
        <w:t xml:space="preserve">And Aaron and his sons shall go in when the camp is taken up, and they shall take down the screening veil and with it cover the ark of testimony.</w:t>
      </w:r>
      <w:r>
        <w:t xml:space="preserve">{{field-off:Bible}}</w:t>
      </w:r>
    </w:p>
    <w:p>
      <w:r>
        <w:rPr>
          <w:sz w:val="18"/>
          <w:color w:val="777777"/>
        </w:rPr>
        <w:t xml:space="preserve">[[@Bible:Numbers 4:6]] </w:t>
      </w:r>
      <w:r>
        <w:rPr>
          <w:b/>
        </w:rPr>
        <w:t xml:space="preserve">6 </w:t>
      </w:r>
      <w:r>
        <w:t xml:space="preserve"> {{field-on:Bible}}</w:t>
      </w:r>
      <w:r>
        <w:t xml:space="preserve">And they shall put upon it a blue leather covering and spread over it an all-blue cloth above, and they shall put in its carrying poles.</w:t>
      </w:r>
      <w:r>
        <w:t xml:space="preserve">{{field-off:Bible}}</w:t>
      </w:r>
    </w:p>
    <w:p>
      <w:r>
        <w:rPr>
          <w:sz w:val="18"/>
          <w:color w:val="777777"/>
        </w:rPr>
        <w:t xml:space="preserve">[[@Bible:Numbers 4:7]] </w:t>
      </w:r>
      <w:r>
        <w:rPr>
          <w:b/>
        </w:rPr>
        <w:t xml:space="preserve">7 </w:t>
      </w:r>
      <w:r>
        <w:t xml:space="preserve"> {{field-on:Bible}}</w:t>
      </w:r>
      <w:r>
        <w:t xml:space="preserve">And upon the table set forth they shall spread a purple cloth, and they shall place upon it the dishes and the censers and the bowls and the libation vessels with which they pour. And the continual breads shall remain on it.</w:t>
      </w:r>
      <w:r>
        <w:t xml:space="preserve">{{field-off:Bible}}</w:t>
      </w:r>
    </w:p>
    <w:p>
      <w:r>
        <w:rPr>
          <w:sz w:val="18"/>
          <w:color w:val="777777"/>
        </w:rPr>
        <w:t xml:space="preserve">[[@Bible:Numbers 4:8]] </w:t>
      </w:r>
      <w:r>
        <w:rPr>
          <w:b/>
        </w:rPr>
        <w:t xml:space="preserve">8 </w:t>
      </w:r>
      <w:r>
        <w:t xml:space="preserve"> {{field-on:Bible}}</w:t>
      </w:r>
      <w:r>
        <w:t xml:space="preserve">And they shall spread over it a scarlet cloth and cover it with a blue leather covering and put through it the carrying poles.</w:t>
      </w:r>
      <w:r>
        <w:t xml:space="preserve">{{field-off:Bible}}</w:t>
      </w:r>
    </w:p>
    <w:p>
      <w:r>
        <w:rPr>
          <w:sz w:val="18"/>
          <w:color w:val="777777"/>
        </w:rPr>
        <w:t xml:space="preserve">[[@Bible:Numbers 4:9]] </w:t>
      </w:r>
      <w:r>
        <w:rPr>
          <w:b/>
        </w:rPr>
        <w:t xml:space="preserve">9 </w:t>
      </w:r>
      <w:r>
        <w:t xml:space="preserve"> {{field-on:Bible}}</w:t>
      </w:r>
      <w:r>
        <w:t xml:space="preserve">And they shall take a blue cloth and cover the lampstand that gives light and its lamps and its tongs and its snuffers and all its oil vessels by which they minister with them.</w:t>
      </w:r>
      <w:r>
        <w:t xml:space="preserve">{{field-off:Bible}}</w:t>
      </w:r>
    </w:p>
    <w:p>
      <w:r>
        <w:rPr>
          <w:sz w:val="18"/>
          <w:color w:val="777777"/>
        </w:rPr>
        <w:t xml:space="preserve">[[@Bible:Numbers 4:10]] </w:t>
      </w:r>
      <w:r>
        <w:rPr>
          <w:b/>
        </w:rPr>
        <w:t xml:space="preserve">10 </w:t>
      </w:r>
      <w:r>
        <w:t xml:space="preserve"> {{field-on:Bible}}</w:t>
      </w:r>
      <w:r>
        <w:t xml:space="preserve">And they shall place it and all its vessels into a blue leather covering and set it upon carrying poles.</w:t>
      </w:r>
      <w:r>
        <w:t xml:space="preserve">{{field-off:Bible}}</w:t>
      </w:r>
    </w:p>
    <w:p>
      <w:r>
        <w:rPr>
          <w:sz w:val="18"/>
          <w:color w:val="777777"/>
        </w:rPr>
        <w:t xml:space="preserve">[[@Bible:Numbers 4:11]] </w:t>
      </w:r>
      <w:r>
        <w:rPr>
          <w:b/>
        </w:rPr>
        <w:t xml:space="preserve">11 </w:t>
      </w:r>
      <w:r>
        <w:t xml:space="preserve"> {{field-on:Bible}}</w:t>
      </w:r>
      <w:r>
        <w:t xml:space="preserve">And upon the golden altar they shall spread a blue cloth and cover it with a blue leather covering and put through its poles.</w:t>
      </w:r>
      <w:r>
        <w:t xml:space="preserve">{{field-off:Bible}}</w:t>
      </w:r>
    </w:p>
    <w:p>
      <w:r>
        <w:rPr>
          <w:sz w:val="18"/>
          <w:color w:val="777777"/>
        </w:rPr>
        <w:t xml:space="preserve">[[@Bible:Numbers 4:12]] </w:t>
      </w:r>
      <w:r>
        <w:rPr>
          <w:b/>
        </w:rPr>
        <w:t xml:space="preserve">12 </w:t>
      </w:r>
      <w:r>
        <w:t xml:space="preserve"> {{field-on:Bible}}</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508"/>
      </w:r>
      <w:r>
        <w:t xml:space="preserve">.</w:t>
      </w:r>
      <w:r>
        <w:t xml:space="preserve">{{field-off:Bible}}</w:t>
      </w:r>
    </w:p>
    <w:p>
      <w:r>
        <w:rPr>
          <w:sz w:val="18"/>
          <w:color w:val="777777"/>
        </w:rPr>
        <w:t xml:space="preserve">[[@Bible:Numbers 4:13]] </w:t>
      </w:r>
      <w:r>
        <w:rPr>
          <w:b/>
        </w:rPr>
        <w:t xml:space="preserve">13 </w:t>
      </w:r>
      <w:r>
        <w:t xml:space="preserve"> {{field-on:Bible}}</w:t>
      </w:r>
      <w:r>
        <w:t xml:space="preserve">And they shall place the cover-pan on the altar and spread over it a whole purple cloth.</w:t>
      </w:r>
      <w:r>
        <w:t xml:space="preserve">{{field-off:Bible}}</w:t>
      </w:r>
    </w:p>
    <w:p>
      <w:r>
        <w:rPr>
          <w:sz w:val="18"/>
          <w:color w:val="777777"/>
        </w:rPr>
        <w:t xml:space="preserve">[[@Bible:Numbers 4:14]] </w:t>
      </w:r>
      <w:r>
        <w:rPr>
          <w:b/>
        </w:rPr>
        <w:t xml:space="preserve">14 </w:t>
      </w:r>
      <w:r>
        <w:t xml:space="preserve"> {{field-on:Bible}}</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509"/>
      </w:r>
      <w:r>
        <w:t xml:space="preserve"> and put through its poles. And they shall take a purple cloth and cover the laver and its base and place them in a blue leather covering and set them upon carrying poles.</w:t>
      </w:r>
      <w:r>
        <w:rPr>
          <w:rStyle w:val="FootnoteReference"/>
        </w:rPr>
        <w:footnoteReference w:id="1510"/>
      </w:r>
      <w:r>
        <w:t xml:space="preserve">{{field-off:Bible}}</w:t>
      </w:r>
    </w:p>
    <w:p>
      <w:r>
        <w:rPr>
          <w:sz w:val="18"/>
          <w:color w:val="777777"/>
        </w:rPr>
        <w:t xml:space="preserve">[[@Bible:Numbers 4:15]] </w:t>
      </w:r>
      <w:r>
        <w:rPr>
          <w:b/>
        </w:rPr>
        <w:t xml:space="preserve">15 </w:t>
      </w:r>
      <w:r>
        <w:t xml:space="preserve"> {{field-on:Bible}}</w:t>
      </w:r>
      <w:r>
        <w:t xml:space="preserve">And Aaron and his sons shall finish covering the holy things and all the holy vessels when the camp is taken up, and after these things the sons of Kohath shall go in to carry</w:t>
      </w:r>
      <w:r>
        <w:rPr>
          <w:rStyle w:val="FootnoteReference"/>
        </w:rPr>
        <w:footnoteReference w:id="1511"/>
      </w:r>
      <w:r>
        <w:t xml:space="preserve"> them. But they shall not touch the holy things, lest they die. These are the things the sons of Kohath shall carry in the tent of testimony.</w:t>
      </w:r>
      <w:r>
        <w:t xml:space="preserve">{{field-off:Bible}}</w:t>
      </w:r>
    </w:p>
    <w:p>
      <w:r>
        <w:rPr>
          <w:sz w:val="18"/>
          <w:color w:val="777777"/>
        </w:rPr>
        <w:t xml:space="preserve">[[@Bible:Numbers 4:16]] </w:t>
      </w:r>
      <w:r>
        <w:rPr>
          <w:b/>
        </w:rPr>
        <w:t xml:space="preserve">16 </w:t>
      </w:r>
      <w:r>
        <w:t xml:space="preserve"> {{field-on:Bible}}</w:t>
      </w:r>
      <w:r>
        <w:t xml:space="preserve">And the oversight</w:t>
      </w:r>
      <w:r>
        <w:rPr>
          <w:rStyle w:val="FootnoteReference"/>
        </w:rPr>
        <w:footnoteReference w:id="1512"/>
      </w:r>
      <w:r>
        <w:t xml:space="preserve"> of Eleazar son of Aaron the priest is the oil for the light and the compound incense and the daily sacrifice and the anointing oil, the oversight of the whole tent and everything in it, in the sanctuary and in all its works.</w:t>
      </w:r>
      <w:r>
        <w:t xml:space="preserve">{{field-off:Bible}}</w:t>
      </w:r>
    </w:p>
    <w:p>
      <w:r>
        <w:rPr>
          <w:sz w:val="18"/>
          <w:color w:val="777777"/>
        </w:rPr>
        <w:t xml:space="preserve">[[@Bible:Numbers 4:17]] </w:t>
      </w:r>
      <w:r>
        <w:rPr>
          <w:b/>
        </w:rPr>
        <w:t xml:space="preserve">17 </w:t>
      </w:r>
      <w:r>
        <w:t xml:space="preserve"> {{field-on:Bible}}</w:t>
      </w:r>
      <w:r>
        <w:t xml:space="preserve">And the Lord spoke to Moses and Aaron, saying,</w:t>
      </w:r>
      <w:r>
        <w:t xml:space="preserve">{{field-off:Bible}}</w:t>
      </w:r>
    </w:p>
    <w:p>
      <w:r>
        <w:rPr>
          <w:sz w:val="18"/>
          <w:color w:val="777777"/>
        </w:rPr>
        <w:t xml:space="preserve">[[@Bible:Numbers 4:18]] </w:t>
      </w:r>
      <w:r>
        <w:rPr>
          <w:b/>
        </w:rPr>
        <w:t xml:space="preserve">18 </w:t>
      </w:r>
      <w:r>
        <w:t xml:space="preserve"> {{field-on:Bible}}</w:t>
      </w:r>
      <w:r>
        <w:t xml:space="preserve">Do not destroy the clan of Kohath from among the Levites.</w:t>
      </w:r>
      <w:r>
        <w:t xml:space="preserve">{{field-off:Bible}}</w:t>
      </w:r>
    </w:p>
    <w:p>
      <w:r>
        <w:rPr>
          <w:sz w:val="18"/>
          <w:color w:val="777777"/>
        </w:rPr>
        <w:t xml:space="preserve">[[@Bible:Numbers 4:19]] </w:t>
      </w:r>
      <w:r>
        <w:rPr>
          <w:b/>
        </w:rPr>
        <w:t xml:space="preserve">19 </w:t>
      </w:r>
      <w:r>
        <w:t xml:space="preserve"> {{field-on:Bible}}</w:t>
      </w:r>
      <w:r>
        <w:t xml:space="preserve">Do this for them, and they shall live and not die when they approach the holy of holies: Aaron and his sons shall go in and appoint each of them to his task and to his burden.</w:t>
      </w:r>
      <w:r>
        <w:t xml:space="preserve">{{field-off:Bible}}</w:t>
      </w:r>
    </w:p>
    <w:p>
      <w:r>
        <w:rPr>
          <w:sz w:val="18"/>
          <w:color w:val="777777"/>
        </w:rPr>
        <w:t xml:space="preserve">[[@Bible:Numbers 4:20]] </w:t>
      </w:r>
      <w:r>
        <w:rPr>
          <w:b/>
        </w:rPr>
        <w:t xml:space="preserve">20 </w:t>
      </w:r>
      <w:r>
        <w:t xml:space="preserve"> {{field-on:Bible}}</w:t>
      </w:r>
      <w:r>
        <w:t xml:space="preserve">And they shall not go in to look suddenly upon the holy things and die.</w:t>
      </w:r>
      <w:r>
        <w:t xml:space="preserve">{{field-off:Bible}}</w:t>
      </w:r>
    </w:p>
    <w:p>
      <w:r>
        <w:rPr>
          <w:sz w:val="18"/>
          <w:color w:val="777777"/>
        </w:rPr>
        <w:t xml:space="preserve">[[@Bible:Numbers 4:21]] </w:t>
      </w:r>
      <w:r>
        <w:rPr>
          <w:b/>
        </w:rPr>
        <w:t xml:space="preserve">21 </w:t>
      </w:r>
      <w:r>
        <w:t xml:space="preserve"> {{field-on:Bible}}</w:t>
      </w:r>
      <w:r>
        <w:t xml:space="preserve">And the Lord spoke to Moses, saying,</w:t>
      </w:r>
      <w:r>
        <w:t xml:space="preserve">{{field-off:Bible}}</w:t>
      </w:r>
    </w:p>
    <w:p>
      <w:r>
        <w:rPr>
          <w:sz w:val="18"/>
          <w:color w:val="777777"/>
        </w:rPr>
        <w:t xml:space="preserve">[[@Bible:Numbers 4:22]] </w:t>
      </w:r>
      <w:r>
        <w:rPr>
          <w:b/>
        </w:rPr>
        <w:t xml:space="preserve">22 </w:t>
      </w:r>
      <w:r>
        <w:t xml:space="preserve"> {{field-on:Bible}}</w:t>
      </w:r>
      <w:r>
        <w:t xml:space="preserve">Take the headcount of the sons of Gershon</w:t>
      </w:r>
      <w:r>
        <w:rPr>
          <w:rStyle w:val="FootnoteReference"/>
        </w:rPr>
        <w:footnoteReference w:id="1513"/>
      </w:r>
      <w:r>
        <w:t xml:space="preserve">, these also, by the houses of their fathers, by their clans.</w:t>
      </w:r>
      <w:r>
        <w:t xml:space="preserve">{{field-off:Bible}}</w:t>
      </w:r>
    </w:p>
    <w:p>
      <w:r>
        <w:rPr>
          <w:sz w:val="18"/>
          <w:color w:val="777777"/>
        </w:rPr>
        <w:t xml:space="preserve">[[@Bible:Numbers 4:23]] </w:t>
      </w:r>
      <w:r>
        <w:rPr>
          <w:b/>
        </w:rPr>
        <w:t xml:space="preserve">23 </w:t>
      </w:r>
      <w:r>
        <w:t xml:space="preserve"> {{field-on:Bible}}</w:t>
      </w:r>
      <w:r>
        <w:t xml:space="preserve">From twenty-five years old and upward to fifty years old, count them, every one entering to minister and to do his works in the tent of testimony.</w:t>
      </w:r>
      <w:r>
        <w:rPr>
          <w:rStyle w:val="FootnoteReference"/>
        </w:rPr>
        <w:footnoteReference w:id="1514"/>
      </w:r>
      <w:r>
        <w:t xml:space="preserve">{{field-off:Bible}}</w:t>
      </w:r>
    </w:p>
    <w:p>
      <w:r>
        <w:rPr>
          <w:sz w:val="18"/>
          <w:color w:val="777777"/>
        </w:rPr>
        <w:t xml:space="preserve">[[@Bible:Numbers 4:24]] </w:t>
      </w:r>
      <w:r>
        <w:rPr>
          <w:b/>
        </w:rPr>
        <w:t xml:space="preserve">24 </w:t>
      </w:r>
      <w:r>
        <w:t xml:space="preserve"> {{field-on:Bible}}</w:t>
      </w:r>
      <w:r>
        <w:t xml:space="preserve">This is the service of the clan of Gershon, to minister and to carry.</w:t>
      </w:r>
      <w:r>
        <w:t xml:space="preserve">{{field-off:Bible}}</w:t>
      </w:r>
    </w:p>
    <w:p>
      <w:r>
        <w:rPr>
          <w:sz w:val="18"/>
          <w:color w:val="777777"/>
        </w:rPr>
        <w:t xml:space="preserve">[[@Bible:Numbers 4:25]] </w:t>
      </w:r>
      <w:r>
        <w:rPr>
          <w:b/>
        </w:rPr>
        <w:t xml:space="preserve">25 </w:t>
      </w:r>
      <w:r>
        <w:t xml:space="preserve"> {{field-on:Bible}}</w:t>
      </w:r>
      <w:r>
        <w:t xml:space="preserve">And he shall carry the skins of the tent and the tent of testimony and its covering and the blue covering that is over it above</w:t>
      </w:r>
      <w:r>
        <w:rPr>
          <w:rStyle w:val="FootnoteReference"/>
        </w:rPr>
        <w:footnoteReference w:id="1515"/>
      </w:r>
      <w:r>
        <w:t xml:space="preserve"> and the screen of the door of the tent of testimony,</w:t>
      </w:r>
      <w:r>
        <w:rPr>
          <w:rStyle w:val="FootnoteReference"/>
        </w:rPr>
        <w:footnoteReference w:id="1516"/>
      </w:r>
      <w:r>
        <w:t xml:space="preserve">{{field-off:Bible}}</w:t>
      </w:r>
    </w:p>
    <w:p>
      <w:r>
        <w:rPr>
          <w:sz w:val="18"/>
          <w:color w:val="777777"/>
        </w:rPr>
        <w:t xml:space="preserve">[[@Bible:Numbers 4:26]] </w:t>
      </w:r>
      <w:r>
        <w:rPr>
          <w:b/>
        </w:rPr>
        <w:t xml:space="preserve">26 </w:t>
      </w:r>
      <w:r>
        <w:t xml:space="preserve"> {{field-on:Bible}}</w:t>
      </w:r>
      <w:r>
        <w:t xml:space="preserve">and the curtains of the court that are by the tent of testimony and the extra pieces</w:t>
      </w:r>
      <w:r>
        <w:rPr>
          <w:rStyle w:val="FootnoteReference"/>
        </w:rPr>
        <w:footnoteReference w:id="1517"/>
      </w:r>
      <w:r>
        <w:t xml:space="preserve"> and all the service vessels with which they minister in them. They shall do all these things.</w:t>
      </w:r>
      <w:r>
        <w:t xml:space="preserve">{{field-off:Bible}}</w:t>
      </w:r>
    </w:p>
    <w:p>
      <w:r>
        <w:rPr>
          <w:sz w:val="18"/>
          <w:color w:val="777777"/>
        </w:rPr>
        <w:t xml:space="preserve">[[@Bible:Numbers 4:27]] </w:t>
      </w:r>
      <w:r>
        <w:rPr>
          <w:b/>
        </w:rPr>
        <w:t xml:space="preserve">27 </w:t>
      </w:r>
      <w:r>
        <w:t xml:space="preserve"> {{field-on:Bible}}</w:t>
      </w:r>
      <w:r>
        <w:t xml:space="preserve">At Aaron's command and at the command of his sons shall be all the service of the sons of Gershon in all their ministries and in all the things carried by them</w:t>
      </w:r>
      <w:r>
        <w:rPr>
          <w:rStyle w:val="FootnoteReference"/>
        </w:rPr>
        <w:footnoteReference w:id="1518"/>
      </w:r>
      <w:r>
        <w:t xml:space="preserve">. And you shall oversee for them by name all the things carried by them.</w:t>
      </w:r>
      <w:r>
        <w:t xml:space="preserve">{{field-off:Bible}}</w:t>
      </w:r>
    </w:p>
    <w:p>
      <w:r>
        <w:rPr>
          <w:sz w:val="18"/>
          <w:color w:val="777777"/>
        </w:rPr>
        <w:t xml:space="preserve">[[@Bible:Numbers 4:28]] </w:t>
      </w:r>
      <w:r>
        <w:rPr>
          <w:b/>
        </w:rPr>
        <w:t xml:space="preserve">28 </w:t>
      </w:r>
      <w:r>
        <w:t xml:space="preserve"> {{field-on:Bible}}</w:t>
      </w:r>
      <w:r>
        <w:t xml:space="preserve">This is the service of the sons of Gershon in the tent of testimony, and their charge is in the hand of Ithamar son of Aaron the priest.</w:t>
      </w:r>
      <w:r>
        <w:t xml:space="preserve">{{field-off:Bible}}</w:t>
      </w:r>
    </w:p>
    <w:p>
      <w:r>
        <w:rPr>
          <w:sz w:val="18"/>
          <w:color w:val="777777"/>
        </w:rPr>
        <w:t xml:space="preserve">[[@Bible:Numbers 4:29]] </w:t>
      </w:r>
      <w:r>
        <w:rPr>
          <w:b/>
        </w:rPr>
        <w:t xml:space="preserve">29 </w:t>
      </w:r>
      <w:r>
        <w:t xml:space="preserve"> {{field-on:Bible}}</w:t>
      </w:r>
      <w:r>
        <w:t xml:space="preserve">Count the sons of Merari by their clans, by the houses of their fathers.</w:t>
      </w:r>
      <w:r>
        <w:t xml:space="preserve">{{field-off:Bible}}</w:t>
      </w:r>
    </w:p>
    <w:p>
      <w:r>
        <w:rPr>
          <w:sz w:val="18"/>
          <w:color w:val="777777"/>
        </w:rPr>
        <w:t xml:space="preserve">[[@Bible:Numbers 4:30]] </w:t>
      </w:r>
      <w:r>
        <w:rPr>
          <w:b/>
        </w:rPr>
        <w:t xml:space="preserve">30 </w:t>
      </w:r>
      <w:r>
        <w:t xml:space="preserve"> {{field-on:Bible}}</w:t>
      </w:r>
      <w:r>
        <w:t xml:space="preserve">From twenty-five years old and upward to fifty years old, count them, every one entering to minister in the works of the tent of testimony.</w:t>
      </w:r>
      <w:r>
        <w:rPr>
          <w:rStyle w:val="FootnoteReference"/>
        </w:rPr>
        <w:footnoteReference w:id="1519"/>
      </w:r>
      <w:r>
        <w:t xml:space="preserve">{{field-off:Bible}}</w:t>
      </w:r>
    </w:p>
    <w:p>
      <w:r>
        <w:rPr>
          <w:sz w:val="18"/>
          <w:color w:val="777777"/>
        </w:rPr>
        <w:t xml:space="preserve">[[@Bible:Numbers 4:31]] </w:t>
      </w:r>
      <w:r>
        <w:rPr>
          <w:b/>
        </w:rPr>
        <w:t xml:space="preserve">31 </w:t>
      </w:r>
      <w:r>
        <w:t xml:space="preserve"> {{field-on:Bible}}</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520"/>
      </w:r>
      <w:r>
        <w:t xml:space="preserve">{{field-off:Bible}}</w:t>
      </w:r>
    </w:p>
    <w:p>
      <w:r>
        <w:rPr>
          <w:sz w:val="18"/>
          <w:color w:val="777777"/>
        </w:rPr>
        <w:t xml:space="preserve">[[@Bible:Numbers 4:32]] </w:t>
      </w:r>
      <w:r>
        <w:rPr>
          <w:b/>
        </w:rPr>
        <w:t xml:space="preserve">32 </w:t>
      </w:r>
      <w:r>
        <w:t xml:space="preserve"> {{field-on:Bible}}</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t xml:space="preserve">{{field-off:Bible}}</w:t>
      </w:r>
    </w:p>
    <w:p>
      <w:r>
        <w:rPr>
          <w:sz w:val="18"/>
          <w:color w:val="777777"/>
        </w:rPr>
        <w:t xml:space="preserve">[[@Bible:Numbers 4:33]] </w:t>
      </w:r>
      <w:r>
        <w:rPr>
          <w:b/>
        </w:rPr>
        <w:t xml:space="preserve">33 </w:t>
      </w:r>
      <w:r>
        <w:t xml:space="preserve"> {{field-on:Bible}}</w:t>
      </w:r>
      <w:r>
        <w:t xml:space="preserve">This is the service of the clan of the sons of Merari in all their works in the tent of testimony, in the hand of Ithamar son of Aaron the priest.</w:t>
      </w:r>
      <w:r>
        <w:t xml:space="preserve">{{field-off:Bible}}</w:t>
      </w:r>
    </w:p>
    <w:p>
      <w:r>
        <w:rPr>
          <w:sz w:val="18"/>
          <w:color w:val="777777"/>
        </w:rPr>
        <w:t xml:space="preserve">[[@Bible:Numbers 4:34]] </w:t>
      </w:r>
      <w:r>
        <w:rPr>
          <w:b/>
        </w:rPr>
        <w:t xml:space="preserve">34 </w:t>
      </w:r>
      <w:r>
        <w:t xml:space="preserve"> {{field-on:Bible}}</w:t>
      </w:r>
      <w:r>
        <w:t xml:space="preserve">And Moses and Aaron and the chiefs of Israel</w:t>
      </w:r>
      <w:r>
        <w:rPr>
          <w:rStyle w:val="FootnoteReference"/>
        </w:rPr>
        <w:footnoteReference w:id="1521"/>
      </w:r>
      <w:r>
        <w:t xml:space="preserve"> counted the sons of Kohath by their clans, by the houses of their fathers,</w:t>
      </w:r>
      <w:r>
        <w:t xml:space="preserve">{{field-off:Bible}}</w:t>
      </w:r>
    </w:p>
    <w:p>
      <w:r>
        <w:rPr>
          <w:sz w:val="18"/>
          <w:color w:val="777777"/>
        </w:rPr>
        <w:t xml:space="preserve">[[@Bible:Numbers 4:35]] </w:t>
      </w:r>
      <w:r>
        <w:rPr>
          <w:b/>
        </w:rPr>
        <w:t xml:space="preserve">35 </w:t>
      </w:r>
      <w:r>
        <w:t xml:space="preserve"> {{field-on:Bible}}</w:t>
      </w:r>
      <w:r>
        <w:t xml:space="preserve">from twenty-five years old and upward to fifty years old, every one entering to minister and to work in the tent of testimony.</w:t>
      </w:r>
      <w:r>
        <w:rPr>
          <w:rStyle w:val="FootnoteReference"/>
        </w:rPr>
        <w:footnoteReference w:id="1522"/>
      </w:r>
      <w:r>
        <w:t xml:space="preserve">{{field-off:Bible}}</w:t>
      </w:r>
    </w:p>
    <w:p>
      <w:r>
        <w:rPr>
          <w:sz w:val="18"/>
          <w:color w:val="777777"/>
        </w:rPr>
        <w:t xml:space="preserve">[[@Bible:Numbers 4:36]] </w:t>
      </w:r>
      <w:r>
        <w:rPr>
          <w:b/>
        </w:rPr>
        <w:t xml:space="preserve">36 </w:t>
      </w:r>
      <w:r>
        <w:t xml:space="preserve"> {{field-on:Bible}}</w:t>
      </w:r>
      <w:r>
        <w:t xml:space="preserve">And their counting by their clans was two thousand two hundred fifty.</w:t>
      </w:r>
      <w:r>
        <w:rPr>
          <w:rStyle w:val="FootnoteReference"/>
        </w:rPr>
        <w:footnoteReference w:id="1523"/>
      </w:r>
      <w:r>
        <w:t xml:space="preserve">{{field-off:Bible}}</w:t>
      </w:r>
    </w:p>
    <w:p>
      <w:r>
        <w:rPr>
          <w:sz w:val="18"/>
          <w:color w:val="777777"/>
        </w:rPr>
        <w:t xml:space="preserve">[[@Bible:Numbers 4:37]] </w:t>
      </w:r>
      <w:r>
        <w:rPr>
          <w:b/>
        </w:rPr>
        <w:t xml:space="preserve">37 </w:t>
      </w:r>
      <w:r>
        <w:t xml:space="preserve"> {{field-on:Bible}}</w:t>
      </w:r>
      <w:r>
        <w:t xml:space="preserve">This was the counting of the clan</w:t>
      </w:r>
      <w:r>
        <w:rPr>
          <w:rStyle w:val="FootnoteReference"/>
        </w:rPr>
        <w:footnoteReference w:id="1524"/>
      </w:r>
      <w:r>
        <w:t xml:space="preserve"> of Kohath, every one ministering in the tent of testimony, whom Moses and Aaron counted by the word of the Lord by Moses' hand.</w:t>
      </w:r>
      <w:r>
        <w:t xml:space="preserve">{{field-off:Bible}}</w:t>
      </w:r>
    </w:p>
    <w:p>
      <w:r>
        <w:rPr>
          <w:sz w:val="18"/>
          <w:color w:val="777777"/>
        </w:rPr>
        <w:t xml:space="preserve">[[@Bible:Numbers 4:38]] </w:t>
      </w:r>
      <w:r>
        <w:rPr>
          <w:b/>
        </w:rPr>
        <w:t xml:space="preserve">38 </w:t>
      </w:r>
      <w:r>
        <w:t xml:space="preserve"> {{field-on:Bible}}</w:t>
      </w:r>
      <w:r>
        <w:t xml:space="preserve">And the sons of Gershon were counted by their clans, by the houses of their fathers,</w:t>
      </w:r>
      <w:r>
        <w:t xml:space="preserve">{{field-off:Bible}}</w:t>
      </w:r>
    </w:p>
    <w:p>
      <w:r>
        <w:rPr>
          <w:sz w:val="18"/>
          <w:color w:val="777777"/>
        </w:rPr>
        <w:t xml:space="preserve">[[@Bible:Numbers 4:39]] </w:t>
      </w:r>
      <w:r>
        <w:rPr>
          <w:b/>
        </w:rPr>
        <w:t xml:space="preserve">39 </w:t>
      </w:r>
      <w:r>
        <w:t xml:space="preserve"> {{field-on:Bible}}</w:t>
      </w:r>
      <w:r>
        <w:t xml:space="preserve">from twenty-five years old and upward to fifty years old, every one entering to minister and to do the works in the tent of testimony.</w:t>
      </w:r>
      <w:r>
        <w:rPr>
          <w:rStyle w:val="FootnoteReference"/>
        </w:rPr>
        <w:footnoteReference w:id="1525"/>
      </w:r>
      <w:r>
        <w:t xml:space="preserve">{{field-off:Bible}}</w:t>
      </w:r>
    </w:p>
    <w:p>
      <w:r>
        <w:rPr>
          <w:sz w:val="18"/>
          <w:color w:val="777777"/>
        </w:rPr>
        <w:t xml:space="preserve">[[@Bible:Numbers 4:40]] </w:t>
      </w:r>
      <w:r>
        <w:rPr>
          <w:b/>
        </w:rPr>
        <w:t xml:space="preserve">40 </w:t>
      </w:r>
      <w:r>
        <w:t xml:space="preserve"> {{field-on:Bible}}</w:t>
      </w:r>
      <w:r>
        <w:t xml:space="preserve">And their counting by their clans, by the houses of their fathers, was two thousand six hundred thirty.</w:t>
      </w:r>
      <w:r>
        <w:t xml:space="preserve">{{field-off:Bible}}</w:t>
      </w:r>
    </w:p>
    <w:p>
      <w:r>
        <w:rPr>
          <w:sz w:val="18"/>
          <w:color w:val="777777"/>
        </w:rPr>
        <w:t xml:space="preserve">[[@Bible:Numbers 4:41]] </w:t>
      </w:r>
      <w:r>
        <w:rPr>
          <w:b/>
        </w:rPr>
        <w:t xml:space="preserve">41 </w:t>
      </w:r>
      <w:r>
        <w:t xml:space="preserve"> {{field-on:Bible}}</w:t>
      </w:r>
      <w:r>
        <w:t xml:space="preserve">This was the counting of the clan of the sons of Gershon, every one ministering in the tent of testimony, whom Moses and Aaron counted by the word of the Lord by Moses' hand.</w:t>
      </w:r>
      <w:r>
        <w:rPr>
          <w:rStyle w:val="FootnoteReference"/>
        </w:rPr>
        <w:footnoteReference w:id="1526"/>
      </w:r>
      <w:r>
        <w:t xml:space="preserve">{{field-off:Bible}}</w:t>
      </w:r>
    </w:p>
    <w:p>
      <w:r>
        <w:rPr>
          <w:sz w:val="18"/>
          <w:color w:val="777777"/>
        </w:rPr>
        <w:t xml:space="preserve">[[@Bible:Numbers 4:42]] </w:t>
      </w:r>
      <w:r>
        <w:rPr>
          <w:b/>
        </w:rPr>
        <w:t xml:space="preserve">42 </w:t>
      </w:r>
      <w:r>
        <w:t xml:space="preserve"> {{field-on:Bible}}</w:t>
      </w:r>
      <w:r>
        <w:t xml:space="preserve">And the clan of the sons of Merari also was counted by their clans, by the houses of their fathers,</w:t>
      </w:r>
      <w:r>
        <w:t xml:space="preserve">{{field-off:Bible}}</w:t>
      </w:r>
    </w:p>
    <w:p>
      <w:r>
        <w:rPr>
          <w:sz w:val="18"/>
          <w:color w:val="777777"/>
        </w:rPr>
        <w:t xml:space="preserve">[[@Bible:Numbers 4:43]] </w:t>
      </w:r>
      <w:r>
        <w:rPr>
          <w:b/>
        </w:rPr>
        <w:t xml:space="preserve">43 </w:t>
      </w:r>
      <w:r>
        <w:t xml:space="preserve"> {{field-on:Bible}}</w:t>
      </w:r>
      <w:r>
        <w:t xml:space="preserve">from twenty-five years old and upward to fifty years old, every one entering to minister for the works of the tent of testimony.</w:t>
      </w:r>
      <w:r>
        <w:rPr>
          <w:rStyle w:val="FootnoteReference"/>
        </w:rPr>
        <w:footnoteReference w:id="1527"/>
      </w:r>
      <w:r>
        <w:t xml:space="preserve">{{field-off:Bible}}</w:t>
      </w:r>
    </w:p>
    <w:p>
      <w:r>
        <w:rPr>
          <w:sz w:val="18"/>
          <w:color w:val="777777"/>
        </w:rPr>
        <w:t xml:space="preserve">[[@Bible:Numbers 4:44]] </w:t>
      </w:r>
      <w:r>
        <w:rPr>
          <w:b/>
        </w:rPr>
        <w:t xml:space="preserve">44 </w:t>
      </w:r>
      <w:r>
        <w:t xml:space="preserve"> {{field-on:Bible}}</w:t>
      </w:r>
      <w:r>
        <w:t xml:space="preserve">And their counting by their clans, by the houses of their fathers, was three thousand two hundred.</w:t>
      </w:r>
      <w:r>
        <w:t xml:space="preserve">{{field-off:Bible}}</w:t>
      </w:r>
    </w:p>
    <w:p>
      <w:r>
        <w:rPr>
          <w:sz w:val="18"/>
          <w:color w:val="777777"/>
        </w:rPr>
        <w:t xml:space="preserve">[[@Bible:Numbers 4:45]] </w:t>
      </w:r>
      <w:r>
        <w:rPr>
          <w:b/>
        </w:rPr>
        <w:t xml:space="preserve">45 </w:t>
      </w:r>
      <w:r>
        <w:t xml:space="preserve"> {{field-on:Bible}}</w:t>
      </w:r>
      <w:r>
        <w:t xml:space="preserve">This was the counting of the clan of the sons of Merari, whom Moses and Aaron counted by the word of the Lord by Moses' hand.</w:t>
      </w:r>
      <w:r>
        <w:rPr>
          <w:rStyle w:val="FootnoteReference"/>
        </w:rPr>
        <w:footnoteReference w:id="1528"/>
      </w:r>
      <w:r>
        <w:t xml:space="preserve">{{field-off:Bible}}</w:t>
      </w:r>
    </w:p>
    <w:p>
      <w:r>
        <w:rPr>
          <w:sz w:val="18"/>
          <w:color w:val="777777"/>
        </w:rPr>
        <w:t xml:space="preserve">[[@Bible:Numbers 4:46]] </w:t>
      </w:r>
      <w:r>
        <w:rPr>
          <w:b/>
        </w:rPr>
        <w:t xml:space="preserve">46 </w:t>
      </w:r>
      <w:r>
        <w:t xml:space="preserve"> {{field-on:Bible}}</w:t>
      </w:r>
      <w:r>
        <w:t xml:space="preserve">All those counted whom Moses and Aaron and the chiefs of Israel counted, the Levites by their clans, by the houses of their fathers,</w:t>
      </w:r>
      <w:r>
        <w:t xml:space="preserve">{{field-off:Bible}}</w:t>
      </w:r>
    </w:p>
    <w:p>
      <w:r>
        <w:rPr>
          <w:sz w:val="18"/>
          <w:color w:val="777777"/>
        </w:rPr>
        <w:t xml:space="preserve">[[@Bible:Numbers 4:47]] </w:t>
      </w:r>
      <w:r>
        <w:rPr>
          <w:b/>
        </w:rPr>
        <w:t xml:space="preserve">47 </w:t>
      </w:r>
      <w:r>
        <w:t xml:space="preserve"> {{field-on:Bible}}</w:t>
      </w:r>
      <w:r>
        <w:t xml:space="preserve">from twenty-five years old and upward to fifty years old, every one entering for the work of the works and the things carried in the tent of testimony,</w:t>
      </w:r>
      <w:r>
        <w:rPr>
          <w:rStyle w:val="FootnoteReference"/>
        </w:rPr>
        <w:footnoteReference w:id="1529"/>
      </w:r>
      <w:r>
        <w:rPr>
          <w:rStyle w:val="FootnoteReference"/>
        </w:rPr>
        <w:footnoteReference w:id="1530"/>
      </w:r>
      <w:r>
        <w:t xml:space="preserve">{{field-off:Bible}}</w:t>
      </w:r>
    </w:p>
    <w:p>
      <w:r>
        <w:rPr>
          <w:sz w:val="18"/>
          <w:color w:val="777777"/>
        </w:rPr>
        <w:t xml:space="preserve">[[@Bible:Numbers 4:48]] </w:t>
      </w:r>
      <w:r>
        <w:rPr>
          <w:b/>
        </w:rPr>
        <w:t xml:space="preserve">48 </w:t>
      </w:r>
      <w:r>
        <w:t xml:space="preserve"> {{field-on:Bible}}</w:t>
      </w:r>
      <w:r>
        <w:t xml:space="preserve">their count was eight thousand five hundred eighty.</w:t>
      </w:r>
      <w:r>
        <w:rPr>
          <w:rStyle w:val="FootnoteReference"/>
        </w:rPr>
        <w:footnoteReference w:id="1531"/>
      </w:r>
      <w:r>
        <w:t xml:space="preserve">{{field-off:Bible}}</w:t>
      </w:r>
    </w:p>
    <w:p>
      <w:r>
        <w:rPr>
          <w:sz w:val="18"/>
          <w:color w:val="777777"/>
        </w:rPr>
        <w:t xml:space="preserve">[[@Bible:Numbers 4:49]] </w:t>
      </w:r>
      <w:r>
        <w:rPr>
          <w:b/>
        </w:rPr>
        <w:t xml:space="preserve">49 </w:t>
      </w:r>
      <w:r>
        <w:t xml:space="preserve"> {{field-on:Bible}}</w:t>
      </w:r>
      <w:r>
        <w:t xml:space="preserve">By the word of the Lord he counted them by Moses' hand, each man over his works and over what they carried</w:t>
      </w:r>
      <w:r>
        <w:rPr>
          <w:rStyle w:val="FootnoteReference"/>
        </w:rPr>
        <w:footnoteReference w:id="1532"/>
      </w:r>
      <w:r>
        <w:t xml:space="preserve">. And they were counted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[[@Bible:Numbers 5:1]] </w:t>
      </w:r>
      <w:r>
        <w:rPr>
          <w:b/>
        </w:rPr>
        <w:t xml:space="preserve">1 </w:t>
      </w:r>
      <w:r>
        <w:t xml:space="preserve"> {{field-on:Bible}}</w:t>
      </w:r>
      <w:r>
        <w:t xml:space="preserve">And the Lord spoke to Moses</w:t>
      </w:r>
      <w:r>
        <w:rPr>
          <w:rStyle w:val="FootnoteReference"/>
        </w:rPr>
        <w:footnoteReference w:id="1533"/>
      </w:r>
      <w:r>
        <w:t xml:space="preserve">, saying,</w:t>
      </w:r>
      <w:r>
        <w:t xml:space="preserve">{{field-off:Bible}}</w:t>
      </w:r>
    </w:p>
    <w:p>
      <w:r>
        <w:rPr>
          <w:sz w:val="18"/>
          <w:color w:val="777777"/>
        </w:rPr>
        <w:t xml:space="preserve">[[@Bible:Numbers 5:2]] </w:t>
      </w:r>
      <w:r>
        <w:rPr>
          <w:b/>
        </w:rPr>
        <w:t xml:space="preserve">2 </w:t>
      </w:r>
      <w:r>
        <w:t xml:space="preserve"> {{field-on:Bible}}</w:t>
      </w:r>
      <w:r>
        <w:t xml:space="preserve">Command the sons of Israel</w:t>
      </w:r>
      <w:r>
        <w:rPr>
          <w:rStyle w:val="FootnoteReference"/>
        </w:rPr>
        <w:footnoteReference w:id="1534"/>
      </w:r>
      <w:r>
        <w:t xml:space="preserve">, and let them send out from the camp every leprous person and every one with a discharge and every one unclean by a dead person.</w:t>
      </w:r>
      <w:r>
        <w:rPr>
          <w:rStyle w:val="FootnoteReference"/>
        </w:rPr>
        <w:footnoteReference w:id="1535"/>
      </w:r>
      <w:r>
        <w:t xml:space="preserve">{{field-off:Bible}}</w:t>
      </w:r>
    </w:p>
    <w:p>
      <w:r>
        <w:rPr>
          <w:sz w:val="18"/>
          <w:color w:val="777777"/>
        </w:rPr>
        <w:t xml:space="preserve">[[@Bible:Numbers 5:3]] </w:t>
      </w:r>
      <w:r>
        <w:rPr>
          <w:b/>
        </w:rPr>
        <w:t xml:space="preserve">3 </w:t>
      </w:r>
      <w:r>
        <w:t xml:space="preserve"> {{field-on:Bible}}</w:t>
      </w:r>
      <w:r>
        <w:t xml:space="preserve">From male to female you shall send them out of the camp, and they shall not defile their camps, in the midst of which I dwell among them.</w:t>
      </w:r>
      <w:r>
        <w:t xml:space="preserve">{{field-off:Bible}}</w:t>
      </w:r>
    </w:p>
    <w:p>
      <w:r>
        <w:rPr>
          <w:sz w:val="18"/>
          <w:color w:val="777777"/>
        </w:rPr>
        <w:t xml:space="preserve">[[@Bible:Numbers 5:4]] </w:t>
      </w:r>
      <w:r>
        <w:rPr>
          <w:b/>
        </w:rPr>
        <w:t xml:space="preserve">4 </w:t>
      </w:r>
      <w:r>
        <w:t xml:space="preserve"> {{field-on:Bible}}</w:t>
      </w:r>
      <w:r>
        <w:t xml:space="preserve">And the sons of Israel did so and sent them out of the camp. Just as the Lord spoke to Moses, so the sons of Israel did.</w:t>
      </w:r>
      <w:r>
        <w:t xml:space="preserve">{{field-off:Bible}}</w:t>
      </w:r>
    </w:p>
    <w:p>
      <w:r>
        <w:rPr>
          <w:sz w:val="18"/>
          <w:color w:val="777777"/>
        </w:rPr>
        <w:t xml:space="preserve">[[@Bible:Numbers 5:5]] </w:t>
      </w:r>
      <w:r>
        <w:rPr>
          <w:b/>
        </w:rPr>
        <w:t xml:space="preserve">5 </w:t>
      </w:r>
      <w:r>
        <w:t xml:space="preserve"> {{field-on:Bible}}</w:t>
      </w:r>
      <w:r>
        <w:t xml:space="preserve">And the Lord spoke to Moses, saying,</w:t>
      </w:r>
      <w:r>
        <w:t xml:space="preserve">{{field-off:Bible}}</w:t>
      </w:r>
    </w:p>
    <w:p>
      <w:r>
        <w:rPr>
          <w:sz w:val="18"/>
          <w:color w:val="777777"/>
        </w:rPr>
        <w:t xml:space="preserve">[[@Bible:Numbers 5:6]] </w:t>
      </w:r>
      <w:r>
        <w:rPr>
          <w:b/>
        </w:rPr>
        <w:t xml:space="preserve">6 </w:t>
      </w:r>
      <w:r>
        <w:t xml:space="preserve"> {{field-on:Bible}}</w:t>
      </w:r>
      <w:r>
        <w:t xml:space="preserve">Speak to the sons of Israel, saying, If a man or a woman does any of the human sins, and in overlooking overlooks, and that soul trespasses,</w:t>
      </w:r>
      <w:r>
        <w:t xml:space="preserve">{{field-off:Bible}}</w:t>
      </w:r>
    </w:p>
    <w:p>
      <w:r>
        <w:rPr>
          <w:sz w:val="18"/>
          <w:color w:val="777777"/>
        </w:rPr>
        <w:t xml:space="preserve">[[@Bible:Numbers 5:7]] </w:t>
      </w:r>
      <w:r>
        <w:rPr>
          <w:b/>
        </w:rPr>
        <w:t xml:space="preserve">7 </w:t>
      </w:r>
      <w:r>
        <w:t xml:space="preserve"> {{field-on:Bible}}</w:t>
      </w:r>
      <w:r>
        <w:t xml:space="preserve">he shall confess the sin that he did, and he shall repay the principal of the trespass</w:t>
      </w:r>
      <w:r>
        <w:rPr>
          <w:rStyle w:val="FootnoteReference"/>
        </w:rPr>
        <w:footnoteReference w:id="1536"/>
      </w:r>
      <w:r>
        <w:t xml:space="preserve"> and add its fifth part to it and give it to the one against whom he trespassed.</w:t>
      </w:r>
      <w:r>
        <w:t xml:space="preserve">{{field-off:Bible}}</w:t>
      </w:r>
    </w:p>
    <w:p>
      <w:r>
        <w:rPr>
          <w:sz w:val="18"/>
          <w:color w:val="777777"/>
        </w:rPr>
        <w:t xml:space="preserve">[[@Bible:Numbers 5:8]] </w:t>
      </w:r>
      <w:r>
        <w:rPr>
          <w:b/>
        </w:rPr>
        <w:t xml:space="preserve">8 </w:t>
      </w:r>
      <w:r>
        <w:t xml:space="preserve"> {{field-on:Bible}}</w:t>
      </w:r>
      <w:r>
        <w:t xml:space="preserve">But if the person has no near kinsman</w:t>
      </w:r>
      <w:r>
        <w:rPr>
          <w:rStyle w:val="FootnoteReference"/>
        </w:rPr>
        <w:footnoteReference w:id="1537"/>
      </w:r>
      <w:r>
        <w:t xml:space="preserve"> so that the trespass may be repaid to him, the trespass repaid to the Lord shall be for the priest, besides the ram of atonement by which he shall make atonement for him.</w:t>
      </w:r>
      <w:r>
        <w:t xml:space="preserve">{{field-off:Bible}}</w:t>
      </w:r>
    </w:p>
    <w:p>
      <w:r>
        <w:rPr>
          <w:sz w:val="18"/>
          <w:color w:val="777777"/>
        </w:rPr>
        <w:t xml:space="preserve">[[@Bible:Numbers 5:9]] </w:t>
      </w:r>
      <w:r>
        <w:rPr>
          <w:b/>
        </w:rPr>
        <w:t xml:space="preserve">9 </w:t>
      </w:r>
      <w:r>
        <w:t xml:space="preserve"> {{field-on:Bible}}</w:t>
      </w:r>
      <w:r>
        <w:t xml:space="preserve">And every firstfruit among all the holy things of the sons of Israel, whatever they bring to the Lord, shall be his, for the priest.</w:t>
      </w:r>
      <w:r>
        <w:t xml:space="preserve">{{field-off:Bible}}</w:t>
      </w:r>
    </w:p>
    <w:p>
      <w:r>
        <w:rPr>
          <w:sz w:val="18"/>
          <w:color w:val="777777"/>
        </w:rPr>
        <w:t xml:space="preserve">[[@Bible:Numbers 5:10]] </w:t>
      </w:r>
      <w:r>
        <w:rPr>
          <w:b/>
        </w:rPr>
        <w:t xml:space="preserve">10 </w:t>
      </w:r>
      <w:r>
        <w:t xml:space="preserve"> {{field-on:Bible}}</w:t>
      </w:r>
      <w:r>
        <w:t xml:space="preserve">And each man's holy things shall be his</w:t>
      </w:r>
      <w:r>
        <w:rPr>
          <w:rStyle w:val="FootnoteReference"/>
        </w:rPr>
        <w:footnoteReference w:id="1538"/>
      </w:r>
      <w:r>
        <w:t xml:space="preserve">. Whatever a man gives to the priest shall be his.</w:t>
      </w:r>
      <w:r>
        <w:t xml:space="preserve">{{field-off:Bible}}</w:t>
      </w:r>
    </w:p>
    <w:p>
      <w:r>
        <w:rPr>
          <w:sz w:val="18"/>
          <w:color w:val="777777"/>
        </w:rPr>
        <w:t xml:space="preserve">[[@Bible:Numbers 5:11]] </w:t>
      </w:r>
      <w:r>
        <w:rPr>
          <w:b/>
        </w:rPr>
        <w:t xml:space="preserve">11 </w:t>
      </w:r>
      <w:r>
        <w:t xml:space="preserve"> {{field-on:Bible}}</w:t>
      </w:r>
      <w:r>
        <w:t xml:space="preserve">And the Lord spoke to Moses, saying,</w:t>
      </w:r>
      <w:r>
        <w:t xml:space="preserve">{{field-off:Bible}}</w:t>
      </w:r>
    </w:p>
    <w:p>
      <w:r>
        <w:rPr>
          <w:sz w:val="18"/>
          <w:color w:val="777777"/>
        </w:rPr>
        <w:t xml:space="preserve">[[@Bible:Numbers 5:12]] </w:t>
      </w:r>
      <w:r>
        <w:rPr>
          <w:b/>
        </w:rPr>
        <w:t xml:space="preserve">12 </w:t>
      </w:r>
      <w:r>
        <w:t xml:space="preserve"> {{field-on:Bible}}</w:t>
      </w:r>
      <w:r>
        <w:t xml:space="preserve">Speak to the sons of Israel, and you shall say to them, If any man's wife goes astray and in overlooking overlooks him,</w:t>
      </w:r>
      <w:r>
        <w:t xml:space="preserve">{{field-off:Bible}}</w:t>
      </w:r>
    </w:p>
    <w:p>
      <w:r>
        <w:rPr>
          <w:sz w:val="18"/>
          <w:color w:val="777777"/>
        </w:rPr>
        <w:t xml:space="preserve">[[@Bible:Numbers 5:13]] </w:t>
      </w:r>
      <w:r>
        <w:rPr>
          <w:b/>
        </w:rPr>
        <w:t xml:space="preserve">13 </w:t>
      </w:r>
      <w:r>
        <w:t xml:space="preserve"> {{field-on:Bible}}</w:t>
      </w:r>
      <w:r>
        <w:t xml:space="preserve">and someone lies with her in a bed of seed, and it is hidden from the eyes of her husband, and she herself is concealed, though she has been defiled, and there is no witness with her, and she was not caught,</w:t>
      </w:r>
      <w:r>
        <w:t xml:space="preserve">{{field-off:Bible}}</w:t>
      </w:r>
    </w:p>
    <w:p>
      <w:r>
        <w:rPr>
          <w:sz w:val="18"/>
          <w:color w:val="777777"/>
        </w:rPr>
        <w:t xml:space="preserve">[[@Bible:Numbers 5:14]] </w:t>
      </w:r>
      <w:r>
        <w:rPr>
          <w:b/>
        </w:rPr>
        <w:t xml:space="preserve">14 </w:t>
      </w:r>
      <w:r>
        <w:t xml:space="preserve"> {{field-on:Bible}}</w:t>
      </w:r>
      <w:r>
        <w:t xml:space="preserve">and a spirit of jealousy</w:t>
      </w:r>
      <w:r>
        <w:rPr>
          <w:rStyle w:val="FootnoteReference"/>
        </w:rPr>
        <w:footnoteReference w:id="1539"/>
      </w:r>
      <w:r>
        <w:t xml:space="preserve"> comes upon him and he is jealous of his wife and she has been defiled, or a spirit of jealousy comes upon him and he is jealous of his wife and she has not been defiled,</w:t>
      </w:r>
      <w:r>
        <w:t xml:space="preserve">{{field-off:Bible}}</w:t>
      </w:r>
    </w:p>
    <w:p>
      <w:r>
        <w:rPr>
          <w:sz w:val="18"/>
          <w:color w:val="777777"/>
        </w:rPr>
        <w:t xml:space="preserve">[[@Bible:Numbers 5:15]] </w:t>
      </w:r>
      <w:r>
        <w:rPr>
          <w:b/>
        </w:rPr>
        <w:t xml:space="preserve">15 </w:t>
      </w:r>
      <w:r>
        <w:t xml:space="preserve"> {{field-on:Bible}}</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540"/>
      </w:r>
      <w:r>
        <w:t xml:space="preserve">.</w:t>
      </w:r>
      <w:r>
        <w:t xml:space="preserve">{{field-off:Bible}}</w:t>
      </w:r>
    </w:p>
    <w:p>
      <w:r>
        <w:rPr>
          <w:sz w:val="18"/>
          <w:color w:val="777777"/>
        </w:rPr>
        <w:t xml:space="preserve">[[@Bible:Numbers 5:16]] </w:t>
      </w:r>
      <w:r>
        <w:rPr>
          <w:b/>
        </w:rPr>
        <w:t xml:space="preserve">16 </w:t>
      </w:r>
      <w:r>
        <w:t xml:space="preserve"> {{field-on:Bible}}</w:t>
      </w:r>
      <w:r>
        <w:t xml:space="preserve">And the priest shall bring her near and set her before the Lord</w:t>
      </w:r>
      <w:r>
        <w:rPr>
          <w:rStyle w:val="FootnoteReference"/>
        </w:rPr>
        <w:footnoteReference w:id="1541"/>
      </w:r>
      <w:r>
        <w:t xml:space="preserve">.</w:t>
      </w:r>
      <w:r>
        <w:t xml:space="preserve">{{field-off:Bible}}</w:t>
      </w:r>
    </w:p>
    <w:p>
      <w:r>
        <w:rPr>
          <w:sz w:val="18"/>
          <w:color w:val="777777"/>
        </w:rPr>
        <w:t xml:space="preserve">[[@Bible:Numbers 5:17]] </w:t>
      </w:r>
      <w:r>
        <w:rPr>
          <w:b/>
        </w:rPr>
        <w:t xml:space="preserve">17 </w:t>
      </w:r>
      <w:r>
        <w:t xml:space="preserve"> {{field-on:Bible}}</w:t>
      </w:r>
      <w:r>
        <w:t xml:space="preserve">And the priest shall take pure living water in an earthen vessel</w:t>
      </w:r>
      <w:r>
        <w:rPr>
          <w:rStyle w:val="FootnoteReference"/>
        </w:rPr>
        <w:footnoteReference w:id="1542"/>
      </w:r>
      <w:r>
        <w:t xml:space="preserve">, and from the dust that is on the floor of the tent of testimony, taking it, the priest shall put it into the water.</w:t>
      </w:r>
      <w:r>
        <w:t xml:space="preserve">{{field-off:Bible}}</w:t>
      </w:r>
    </w:p>
    <w:p>
      <w:r>
        <w:rPr>
          <w:sz w:val="18"/>
          <w:color w:val="777777"/>
        </w:rPr>
        <w:t xml:space="preserve">[[@Bible:Numbers 5:18]] </w:t>
      </w:r>
      <w:r>
        <w:rPr>
          <w:b/>
        </w:rPr>
        <w:t xml:space="preserve">18 </w:t>
      </w:r>
      <w:r>
        <w:t xml:space="preserve"> {{field-on:Bible}}</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543"/>
      </w:r>
      <w:r>
        <w:t xml:space="preserve">, this cursed water.</w:t>
      </w:r>
      <w:r>
        <w:t xml:space="preserve">{{field-off:Bible}}</w:t>
      </w:r>
    </w:p>
    <w:p>
      <w:r>
        <w:rPr>
          <w:sz w:val="18"/>
          <w:color w:val="777777"/>
        </w:rPr>
        <w:t xml:space="preserve">[[@Bible:Numbers 5:19]] </w:t>
      </w:r>
      <w:r>
        <w:rPr>
          <w:b/>
        </w:rPr>
        <w:t xml:space="preserve">19 </w:t>
      </w:r>
      <w:r>
        <w:t xml:space="preserve"> {{field-on:Bible}}</w:t>
      </w:r>
      <w:r>
        <w:t xml:space="preserve">And the priest shall adjure her and say to the woman, If no man has lain with you, and if you have not gone astray to be defiled under your own husband, be innocent from this water of reproof, this cursed water.</w:t>
      </w:r>
      <w:r>
        <w:t xml:space="preserve">{{field-off:Bible}}</w:t>
      </w:r>
    </w:p>
    <w:p>
      <w:r>
        <w:rPr>
          <w:sz w:val="18"/>
          <w:color w:val="777777"/>
        </w:rPr>
        <w:t xml:space="preserve">[[@Bible:Numbers 5:20]] </w:t>
      </w:r>
      <w:r>
        <w:rPr>
          <w:b/>
        </w:rPr>
        <w:t xml:space="preserve">20 </w:t>
      </w:r>
      <w:r>
        <w:t xml:space="preserve"> {{field-on:Bible}}</w:t>
      </w:r>
      <w:r>
        <w:t xml:space="preserve">But if you have gone astray under your husband, and if you are defiled, and some man besides your husband has given his bed in you,</w:t>
      </w:r>
      <w:r>
        <w:t xml:space="preserve">{{field-off:Bible}}</w:t>
      </w:r>
    </w:p>
    <w:p>
      <w:r>
        <w:rPr>
          <w:sz w:val="18"/>
          <w:color w:val="777777"/>
        </w:rPr>
        <w:t xml:space="preserve">[[@Bible:Numbers 5:21]] </w:t>
      </w:r>
      <w:r>
        <w:rPr>
          <w:b/>
        </w:rPr>
        <w:t xml:space="preserve">21 </w:t>
      </w:r>
      <w:r>
        <w:t xml:space="preserve"> {{field-on:Bible}}</w:t>
      </w:r>
      <w:r>
        <w:t xml:space="preserve">then the priest shall adjure the woman with the oaths of this curse, and the priest shall say to the woman: May the Lord make you a curse and an oath in the midst of your people, when the Lord gives your thigh fallen away and your belly swollen.</w:t>
      </w:r>
      <w:r>
        <w:t xml:space="preserve">{{field-off:Bible}}</w:t>
      </w:r>
    </w:p>
    <w:p>
      <w:r>
        <w:rPr>
          <w:sz w:val="18"/>
          <w:color w:val="777777"/>
        </w:rPr>
        <w:t xml:space="preserve">[[@Bible:Numbers 5:22]] </w:t>
      </w:r>
      <w:r>
        <w:rPr>
          <w:b/>
        </w:rPr>
        <w:t xml:space="preserve">22 </w:t>
      </w:r>
      <w:r>
        <w:t xml:space="preserve"> {{field-on:Bible}}</w:t>
      </w:r>
      <w:r>
        <w:t xml:space="preserve">And this cursed water shall enter into your belly to make the belly swell and to make your thigh fall away. And the woman shall say, Amen, amen.</w:t>
      </w:r>
      <w:r>
        <w:t xml:space="preserve">{{field-off:Bible}}</w:t>
      </w:r>
    </w:p>
    <w:p>
      <w:r>
        <w:rPr>
          <w:sz w:val="18"/>
          <w:color w:val="777777"/>
        </w:rPr>
        <w:t xml:space="preserve">[[@Bible:Numbers 5:23]] </w:t>
      </w:r>
      <w:r>
        <w:rPr>
          <w:b/>
        </w:rPr>
        <w:t xml:space="preserve">23 </w:t>
      </w:r>
      <w:r>
        <w:t xml:space="preserve"> {{field-on:Bible}}</w:t>
      </w:r>
      <w:r>
        <w:t xml:space="preserve">And the priest shall write these curses in a scroll and wipe them into the water of reproof, this cursed water.</w:t>
      </w:r>
      <w:r>
        <w:rPr>
          <w:rStyle w:val="FootnoteReference"/>
        </w:rPr>
        <w:footnoteReference w:id="1544"/>
      </w:r>
      <w:r>
        <w:t xml:space="preserve">{{field-off:Bible}}</w:t>
      </w:r>
    </w:p>
    <w:p>
      <w:r>
        <w:rPr>
          <w:sz w:val="18"/>
          <w:color w:val="777777"/>
        </w:rPr>
        <w:t xml:space="preserve">[[@Bible:Numbers 5:24]] </w:t>
      </w:r>
      <w:r>
        <w:rPr>
          <w:b/>
        </w:rPr>
        <w:t xml:space="preserve">24 </w:t>
      </w:r>
      <w:r>
        <w:t xml:space="preserve"> {{field-on:Bible}}</w:t>
      </w:r>
      <w:r>
        <w:t xml:space="preserve">And he shall make the woman drink the water of reproof, this cursed water, and the cursed water of reproof shall enter into her.</w:t>
      </w:r>
      <w:r>
        <w:t xml:space="preserve">{{field-off:Bible}}</w:t>
      </w:r>
    </w:p>
    <w:p>
      <w:r>
        <w:rPr>
          <w:sz w:val="18"/>
          <w:color w:val="777777"/>
        </w:rPr>
        <w:t xml:space="preserve">[[@Bible:Numbers 5:25]] </w:t>
      </w:r>
      <w:r>
        <w:rPr>
          <w:b/>
        </w:rPr>
        <w:t xml:space="preserve">25 </w:t>
      </w:r>
      <w:r>
        <w:t xml:space="preserve"> {{field-on:Bible}}</w:t>
      </w:r>
      <w:r>
        <w:t xml:space="preserve">And the priest shall take from the woman's hand the sacrifice of jealousy and shall present the sacrifice before the Lord and bring it to the altar.</w:t>
      </w:r>
      <w:r>
        <w:t xml:space="preserve">{{field-off:Bible}}</w:t>
      </w:r>
    </w:p>
    <w:p>
      <w:r>
        <w:rPr>
          <w:sz w:val="18"/>
          <w:color w:val="777777"/>
        </w:rPr>
        <w:t xml:space="preserve">[[@Bible:Numbers 5:26]] </w:t>
      </w:r>
      <w:r>
        <w:rPr>
          <w:b/>
        </w:rPr>
        <w:t xml:space="preserve">26 </w:t>
      </w:r>
      <w:r>
        <w:t xml:space="preserve"> {{field-on:Bible}}</w:t>
      </w:r>
      <w:r>
        <w:t xml:space="preserve">And the priest shall take a handful from the sacrifice as its memorial and offer it upon the altar, and after these things he shall make the woman drink the water.</w:t>
      </w:r>
      <w:r>
        <w:t xml:space="preserve">{{field-off:Bible}}</w:t>
      </w:r>
    </w:p>
    <w:p>
      <w:r>
        <w:rPr>
          <w:sz w:val="18"/>
          <w:color w:val="777777"/>
        </w:rPr>
        <w:t xml:space="preserve">[[@Bible:Numbers 5:27]] </w:t>
      </w:r>
      <w:r>
        <w:rPr>
          <w:b/>
        </w:rPr>
        <w:t xml:space="preserve">27 </w:t>
      </w:r>
      <w:r>
        <w:t xml:space="preserve"> {{field-on:Bible}}</w:t>
      </w:r>
      <w:r>
        <w:t xml:space="preserve">And it shall be, if she has been defiled and by concealment concealed it</w:t>
      </w:r>
      <w:r>
        <w:rPr>
          <w:rStyle w:val="FootnoteReference"/>
        </w:rPr>
        <w:footnoteReference w:id="1545"/>
      </w:r>
      <w:r>
        <w:t xml:space="preserve"> from her husband, then the water of reproof, the cursed water, shall enter into her, and her belly shall swell and her thigh shall fall away, and the woman shall become a curse among her people.</w:t>
      </w:r>
      <w:r>
        <w:t xml:space="preserve">{{field-off:Bible}}</w:t>
      </w:r>
    </w:p>
    <w:p>
      <w:r>
        <w:rPr>
          <w:sz w:val="18"/>
          <w:color w:val="777777"/>
        </w:rPr>
        <w:t xml:space="preserve">[[@Bible:Numbers 5:28]] </w:t>
      </w:r>
      <w:r>
        <w:rPr>
          <w:b/>
        </w:rPr>
        <w:t xml:space="preserve">28 </w:t>
      </w:r>
      <w:r>
        <w:t xml:space="preserve"> {{field-on:Bible}}</w:t>
      </w:r>
      <w:r>
        <w:t xml:space="preserve">But if the woman has not been defiled and is clean, she shall be innocent and shall conceive seed.</w:t>
      </w:r>
      <w:r>
        <w:rPr>
          <w:rStyle w:val="FootnoteReference"/>
        </w:rPr>
        <w:footnoteReference w:id="1546"/>
      </w:r>
      <w:r>
        <w:t xml:space="preserve">{{field-off:Bible}}</w:t>
      </w:r>
    </w:p>
    <w:p>
      <w:r>
        <w:rPr>
          <w:sz w:val="18"/>
          <w:color w:val="777777"/>
        </w:rPr>
        <w:t xml:space="preserve">[[@Bible:Numbers 5:29]] </w:t>
      </w:r>
      <w:r>
        <w:rPr>
          <w:b/>
        </w:rPr>
        <w:t xml:space="preserve">29 </w:t>
      </w:r>
      <w:r>
        <w:t xml:space="preserve"> {{field-on:Bible}}</w:t>
      </w:r>
      <w:r>
        <w:t xml:space="preserve">This is the law of jealousy, when a woman, being under a husband, goes astray and is defiled,</w:t>
      </w:r>
      <w:r>
        <w:t xml:space="preserve">{{field-off:Bible}}</w:t>
      </w:r>
    </w:p>
    <w:p>
      <w:r>
        <w:rPr>
          <w:sz w:val="18"/>
          <w:color w:val="777777"/>
        </w:rPr>
        <w:t xml:space="preserve">[[@Bible:Numbers 5:30]] </w:t>
      </w:r>
      <w:r>
        <w:rPr>
          <w:b/>
        </w:rPr>
        <w:t xml:space="preserve">30 </w:t>
      </w:r>
      <w:r>
        <w:t xml:space="preserve"> {{field-on:Bible}}</w:t>
      </w:r>
      <w:r>
        <w:t xml:space="preserve">or when a spirit of jealousy comes upon a man</w:t>
      </w:r>
      <w:r>
        <w:rPr>
          <w:rStyle w:val="FootnoteReference"/>
        </w:rPr>
        <w:footnoteReference w:id="1547"/>
      </w:r>
      <w:r>
        <w:t xml:space="preserve"> and he is jealous of his wife, and he shall set his wife before the Lord, and the priest shall do to her all this law.</w:t>
      </w:r>
      <w:r>
        <w:t xml:space="preserve">{{field-off:Bible}}</w:t>
      </w:r>
    </w:p>
    <w:p>
      <w:r>
        <w:rPr>
          <w:sz w:val="18"/>
          <w:color w:val="777777"/>
        </w:rPr>
        <w:t xml:space="preserve">[[@Bible:Numbers 5:31]] </w:t>
      </w:r>
      <w:r>
        <w:rPr>
          <w:b/>
        </w:rPr>
        <w:t xml:space="preserve">31 </w:t>
      </w:r>
      <w:r>
        <w:t xml:space="preserve"> {{field-on:Bible}}</w:t>
      </w:r>
      <w:r>
        <w:t xml:space="preserve">And the man shall be clear from sin, but that woman shall bear her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[[@Bible:Numbers 6:1]] </w:t>
      </w:r>
      <w:r>
        <w:rPr>
          <w:b/>
        </w:rPr>
        <w:t xml:space="preserve">1 </w:t>
      </w:r>
      <w:r>
        <w:t xml:space="preserve"> {{field-on:Bible}}</w:t>
      </w:r>
      <w:r>
        <w:t xml:space="preserve">And the Lord spoke to Moses</w:t>
      </w:r>
      <w:r>
        <w:rPr>
          <w:rStyle w:val="FootnoteReference"/>
        </w:rPr>
        <w:footnoteReference w:id="1548"/>
      </w:r>
      <w:r>
        <w:t xml:space="preserve">, saying,</w:t>
      </w:r>
      <w:r>
        <w:t xml:space="preserve">{{field-off:Bible}}</w:t>
      </w:r>
    </w:p>
    <w:p>
      <w:r>
        <w:rPr>
          <w:sz w:val="18"/>
          <w:color w:val="777777"/>
        </w:rPr>
        <w:t xml:space="preserve">[[@Bible:Numbers 6:2]] </w:t>
      </w:r>
      <w:r>
        <w:rPr>
          <w:b/>
        </w:rPr>
        <w:t xml:space="preserve">2 </w:t>
      </w:r>
      <w:r>
        <w:t xml:space="preserve"> {{field-on:Bible}}</w:t>
      </w:r>
      <w:r>
        <w:t xml:space="preserve">Speak to the sons of Israel</w:t>
      </w:r>
      <w:r>
        <w:rPr>
          <w:rStyle w:val="FootnoteReference"/>
        </w:rPr>
        <w:footnoteReference w:id="1549"/>
      </w:r>
      <w:r>
        <w:t xml:space="preserve">, and you shall say to them: A man or a woman who greatly vows a vow, to consecrate a consecration to the Lord,</w:t>
      </w:r>
      <w:r>
        <w:t xml:space="preserve">{{field-off:Bible}}</w:t>
      </w:r>
    </w:p>
    <w:p>
      <w:r>
        <w:rPr>
          <w:sz w:val="18"/>
          <w:color w:val="777777"/>
        </w:rPr>
        <w:t xml:space="preserve">[[@Bible:Numbers 6:3]] </w:t>
      </w:r>
      <w:r>
        <w:rPr>
          <w:b/>
        </w:rPr>
        <w:t xml:space="preserve">3 </w:t>
      </w:r>
      <w:r>
        <w:t xml:space="preserve"> {{field-on:Bible}}</w:t>
      </w:r>
      <w:r>
        <w:t xml:space="preserve">shall separate himself from wine and strong drink. He shall not drink vinegar from wine or vinegar from strong drink, and he shall not drink whatever is produced from grapes</w:t>
      </w:r>
      <w:r>
        <w:rPr>
          <w:rStyle w:val="FootnoteReference"/>
        </w:rPr>
        <w:footnoteReference w:id="1550"/>
      </w:r>
      <w:r>
        <w:t xml:space="preserve">, and he shall not eat fresh grapes or raisins.</w:t>
      </w:r>
      <w:r>
        <w:t xml:space="preserve">{{field-off:Bible}}</w:t>
      </w:r>
    </w:p>
    <w:p>
      <w:r>
        <w:rPr>
          <w:sz w:val="18"/>
          <w:color w:val="777777"/>
        </w:rPr>
        <w:t xml:space="preserve">[[@Bible:Numbers 6:4]] </w:t>
      </w:r>
      <w:r>
        <w:rPr>
          <w:b/>
        </w:rPr>
        <w:t xml:space="preserve">4 </w:t>
      </w:r>
      <w:r>
        <w:t xml:space="preserve"> {{field-on:Bible}}</w:t>
      </w:r>
      <w:r>
        <w:t xml:space="preserve">All the days of his vow, from everything made from the vine of wine, from grape husks to grape seed, he shall not eat.</w:t>
      </w:r>
      <w:r>
        <w:rPr>
          <w:rStyle w:val="FootnoteReference"/>
        </w:rPr>
        <w:footnoteReference w:id="1551"/>
      </w:r>
      <w:r>
        <w:t xml:space="preserve">{{field-off:Bible}}</w:t>
      </w:r>
    </w:p>
    <w:p>
      <w:r>
        <w:rPr>
          <w:sz w:val="18"/>
          <w:color w:val="777777"/>
        </w:rPr>
        <w:t xml:space="preserve">[[@Bible:Numbers 6:5]] </w:t>
      </w:r>
      <w:r>
        <w:rPr>
          <w:b/>
        </w:rPr>
        <w:t xml:space="preserve">5 </w:t>
      </w:r>
      <w:r>
        <w:t xml:space="preserve"> {{field-on:Bible}}</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552"/>
      </w:r>
      <w:r>
        <w:t xml:space="preserve">.</w:t>
      </w:r>
      <w:r>
        <w:rPr>
          <w:rStyle w:val="FootnoteReference"/>
        </w:rPr>
        <w:footnoteReference w:id="1553"/>
      </w:r>
      <w:r>
        <w:t xml:space="preserve">{{field-off:Bible}}</w:t>
      </w:r>
    </w:p>
    <w:p>
      <w:r>
        <w:rPr>
          <w:sz w:val="18"/>
          <w:color w:val="777777"/>
        </w:rPr>
        <w:t xml:space="preserve">[[@Bible:Numbers 6:6]] </w:t>
      </w:r>
      <w:r>
        <w:rPr>
          <w:b/>
        </w:rPr>
        <w:t xml:space="preserve">6 </w:t>
      </w:r>
      <w:r>
        <w:t xml:space="preserve"> {{field-on:Bible}}</w:t>
      </w:r>
      <w:r>
        <w:t xml:space="preserve">All the days of his vow to the Lord, he shall not go in to any dead person.</w:t>
      </w:r>
      <w:r>
        <w:t xml:space="preserve">{{field-off:Bible}}</w:t>
      </w:r>
    </w:p>
    <w:p>
      <w:r>
        <w:rPr>
          <w:sz w:val="18"/>
          <w:color w:val="777777"/>
        </w:rPr>
        <w:t xml:space="preserve">[[@Bible:Numbers 6:7]] </w:t>
      </w:r>
      <w:r>
        <w:rPr>
          <w:b/>
        </w:rPr>
        <w:t xml:space="preserve">7 </w:t>
      </w:r>
      <w:r>
        <w:t xml:space="preserve"> {{field-on:Bible}}</w:t>
      </w:r>
      <w:r>
        <w:t xml:space="preserve">For father and for mother and for brother and for sister, he shall not be defiled for them when they die, because the vow of his God is upon his head.</w:t>
      </w:r>
      <w:r>
        <w:t xml:space="preserve">{{field-off:Bible}}</w:t>
      </w:r>
    </w:p>
    <w:p>
      <w:r>
        <w:rPr>
          <w:sz w:val="18"/>
          <w:color w:val="777777"/>
        </w:rPr>
        <w:t xml:space="preserve">[[@Bible:Numbers 6:8]] </w:t>
      </w:r>
      <w:r>
        <w:rPr>
          <w:b/>
        </w:rPr>
        <w:t xml:space="preserve">8 </w:t>
      </w:r>
      <w:r>
        <w:t xml:space="preserve"> {{field-on:Bible}}</w:t>
      </w:r>
      <w:r>
        <w:t xml:space="preserve">All the days of his vow he shall be holy to the Lord.</w:t>
      </w:r>
      <w:r>
        <w:t xml:space="preserve">{{field-off:Bible}}</w:t>
      </w:r>
    </w:p>
    <w:p>
      <w:r>
        <w:rPr>
          <w:sz w:val="18"/>
          <w:color w:val="777777"/>
        </w:rPr>
        <w:t xml:space="preserve">[[@Bible:Numbers 6:9]] </w:t>
      </w:r>
      <w:r>
        <w:rPr>
          <w:b/>
        </w:rPr>
        <w:t xml:space="preserve">9 </w:t>
      </w:r>
      <w:r>
        <w:t xml:space="preserve"> {{field-on:Bible}}</w:t>
      </w:r>
      <w:r>
        <w:t xml:space="preserve">But if someone suddenly dies beside him at once, the head of his vow will be defiled, and he shall shave his head on whatever day he is cleansed; on the seventh day it shall be shaved.</w:t>
      </w:r>
      <w:r>
        <w:t xml:space="preserve">{{field-off:Bible}}</w:t>
      </w:r>
    </w:p>
    <w:p>
      <w:r>
        <w:rPr>
          <w:sz w:val="18"/>
          <w:color w:val="777777"/>
        </w:rPr>
        <w:t xml:space="preserve">[[@Bible:Numbers 6:10]] </w:t>
      </w:r>
      <w:r>
        <w:rPr>
          <w:b/>
        </w:rPr>
        <w:t xml:space="preserve">10 </w:t>
      </w:r>
      <w:r>
        <w:t xml:space="preserve"> {{field-on:Bible}}</w:t>
      </w:r>
      <w:r>
        <w:t xml:space="preserve">And on the eighth day he shall bring two turtledoves or two young pigeons to the priest at the doors of the tent of testimony.</w:t>
      </w:r>
      <w:r>
        <w:t xml:space="preserve">{{field-off:Bible}}</w:t>
      </w:r>
    </w:p>
    <w:p>
      <w:r>
        <w:rPr>
          <w:sz w:val="18"/>
          <w:color w:val="777777"/>
        </w:rPr>
        <w:t xml:space="preserve">[[@Bible:Numbers 6:11]] </w:t>
      </w:r>
      <w:r>
        <w:rPr>
          <w:b/>
        </w:rPr>
        <w:t xml:space="preserve">11 </w:t>
      </w:r>
      <w:r>
        <w:t xml:space="preserve"> {{field-on:Bible}}</w:t>
      </w:r>
      <w:r>
        <w:t xml:space="preserve">And the priest shall make one a sin offering and one a whole burnt offering, and the priest shall make atonement for him for what he sinned concerning the dead person</w:t>
      </w:r>
      <w:r>
        <w:rPr>
          <w:rStyle w:val="FootnoteReference"/>
        </w:rPr>
        <w:footnoteReference w:id="1554"/>
      </w:r>
      <w:r>
        <w:t xml:space="preserve">, and he shall sanctify his head on that day.</w:t>
      </w:r>
      <w:r>
        <w:t xml:space="preserve">{{field-off:Bible}}</w:t>
      </w:r>
    </w:p>
    <w:p>
      <w:r>
        <w:rPr>
          <w:sz w:val="18"/>
          <w:color w:val="777777"/>
        </w:rPr>
        <w:t xml:space="preserve">[[@Bible:Numbers 6:12]] </w:t>
      </w:r>
      <w:r>
        <w:rPr>
          <w:b/>
        </w:rPr>
        <w:t xml:space="preserve">12 </w:t>
      </w:r>
      <w:r>
        <w:t xml:space="preserve"> {{field-on:Bible}}</w:t>
      </w:r>
      <w:r>
        <w:t xml:space="preserve">And he shall consecrate to the Lord the days of his vow and bring a year-old lamb for a trespass offering, and the former days shall be without account</w:t>
      </w:r>
      <w:r>
        <w:rPr>
          <w:rStyle w:val="FootnoteReference"/>
        </w:rPr>
        <w:footnoteReference w:id="1555"/>
      </w:r>
      <w:r>
        <w:t xml:space="preserve">, because the head of his vow was defiled.</w:t>
      </w:r>
      <w:r>
        <w:t xml:space="preserve">{{field-off:Bible}}</w:t>
      </w:r>
    </w:p>
    <w:p>
      <w:r>
        <w:rPr>
          <w:sz w:val="18"/>
          <w:color w:val="777777"/>
        </w:rPr>
        <w:t xml:space="preserve">[[@Bible:Numbers 6:13]] </w:t>
      </w:r>
      <w:r>
        <w:rPr>
          <w:b/>
        </w:rPr>
        <w:t xml:space="preserve">13 </w:t>
      </w:r>
      <w:r>
        <w:t xml:space="preserve"> {{field-on:Bible}}</w:t>
      </w:r>
      <w:r>
        <w:t xml:space="preserve">And this is the law of the one who has vowed: on whatever day he completes the days of his vow, he shall bring himself to the doors of the tent of testimony.</w:t>
      </w:r>
      <w:r>
        <w:t xml:space="preserve">{{field-off:Bible}}</w:t>
      </w:r>
    </w:p>
    <w:p>
      <w:r>
        <w:rPr>
          <w:sz w:val="18"/>
          <w:color w:val="777777"/>
        </w:rPr>
        <w:t xml:space="preserve">[[@Bible:Numbers 6:14]] </w:t>
      </w:r>
      <w:r>
        <w:rPr>
          <w:b/>
        </w:rPr>
        <w:t xml:space="preserve">14 </w:t>
      </w:r>
      <w:r>
        <w:t xml:space="preserve"> {{field-on:Bible}}</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556"/>
      </w:r>
      <w:r>
        <w:t xml:space="preserve">,</w:t>
      </w:r>
      <w:r>
        <w:t xml:space="preserve">{{field-off:Bible}}</w:t>
      </w:r>
    </w:p>
    <w:p>
      <w:r>
        <w:rPr>
          <w:sz w:val="18"/>
          <w:color w:val="777777"/>
        </w:rPr>
        <w:t xml:space="preserve">[[@Bible:Numbers 6:15]] </w:t>
      </w:r>
      <w:r>
        <w:rPr>
          <w:b/>
        </w:rPr>
        <w:t xml:space="preserve">15 </w:t>
      </w:r>
      <w:r>
        <w:t xml:space="preserve"> {{field-on:Bible}}</w:t>
      </w:r>
      <w:r>
        <w:t xml:space="preserve">and a basket of unleavened bread, fine-flour loaves prepared with oil and unleavened wafers anointed with oil, and their sacrifice and their libation.</w:t>
      </w:r>
      <w:r>
        <w:t xml:space="preserve">{{field-off:Bible}}</w:t>
      </w:r>
    </w:p>
    <w:p>
      <w:r>
        <w:rPr>
          <w:sz w:val="18"/>
          <w:color w:val="777777"/>
        </w:rPr>
        <w:t xml:space="preserve">[[@Bible:Numbers 6:16]] </w:t>
      </w:r>
      <w:r>
        <w:rPr>
          <w:b/>
        </w:rPr>
        <w:t xml:space="preserve">16 </w:t>
      </w:r>
      <w:r>
        <w:t xml:space="preserve"> {{field-on:Bible}}</w:t>
      </w:r>
      <w:r>
        <w:t xml:space="preserve">And the priest shall bring them before the Lord and make his sin offering and his whole burnt offering.</w:t>
      </w:r>
      <w:r>
        <w:t xml:space="preserve">{{field-off:Bible}}</w:t>
      </w:r>
    </w:p>
    <w:p>
      <w:r>
        <w:rPr>
          <w:sz w:val="18"/>
          <w:color w:val="777777"/>
        </w:rPr>
        <w:t xml:space="preserve">[[@Bible:Numbers 6:17]] </w:t>
      </w:r>
      <w:r>
        <w:rPr>
          <w:b/>
        </w:rPr>
        <w:t xml:space="preserve">17 </w:t>
      </w:r>
      <w:r>
        <w:t xml:space="preserve"> {{field-on:Bible}}</w:t>
      </w:r>
      <w:r>
        <w:t xml:space="preserve">And he shall make the ram a sacrifice of salvation to the Lord with the basket of unleavened bread, and the priest shall make his sacrifice and his libation.</w:t>
      </w:r>
      <w:r>
        <w:t xml:space="preserve">{{field-off:Bible}}</w:t>
      </w:r>
    </w:p>
    <w:p>
      <w:r>
        <w:rPr>
          <w:sz w:val="18"/>
          <w:color w:val="777777"/>
        </w:rPr>
        <w:t xml:space="preserve">[[@Bible:Numbers 6:18]] </w:t>
      </w:r>
      <w:r>
        <w:rPr>
          <w:b/>
        </w:rPr>
        <w:t xml:space="preserve">18 </w:t>
      </w:r>
      <w:r>
        <w:t xml:space="preserve"> {{field-on:Bible}}</w:t>
      </w:r>
      <w:r>
        <w:t xml:space="preserve">And the one who vowed</w:t>
      </w:r>
      <w:r>
        <w:rPr>
          <w:rStyle w:val="FootnoteReference"/>
        </w:rPr>
        <w:footnoteReference w:id="1557"/>
      </w:r>
      <w:r>
        <w:t xml:space="preserve"> shall shave the head of his vow</w:t>
      </w:r>
      <w:r>
        <w:rPr>
          <w:rStyle w:val="FootnoteReference"/>
        </w:rPr>
        <w:footnoteReference w:id="1558"/>
      </w:r>
      <w:r>
        <w:t xml:space="preserve"> at the doors of the tent of testimony and place the hair of his vow upon the fire that is under the sacrifice of salvation</w:t>
      </w:r>
      <w:r>
        <w:rPr>
          <w:rStyle w:val="FootnoteReference"/>
        </w:rPr>
        <w:footnoteReference w:id="1559"/>
      </w:r>
      <w:r>
        <w:t xml:space="preserve">.</w:t>
      </w:r>
      <w:r>
        <w:rPr>
          <w:rStyle w:val="FootnoteReference"/>
        </w:rPr>
        <w:footnoteReference w:id="1560"/>
      </w:r>
      <w:r>
        <w:t xml:space="preserve">{{field-off:Bible}}</w:t>
      </w:r>
    </w:p>
    <w:p>
      <w:r>
        <w:rPr>
          <w:sz w:val="18"/>
          <w:color w:val="777777"/>
        </w:rPr>
        <w:t xml:space="preserve">[[@Bible:Numbers 6:19]] </w:t>
      </w:r>
      <w:r>
        <w:rPr>
          <w:b/>
        </w:rPr>
        <w:t xml:space="preserve">19 </w:t>
      </w:r>
      <w:r>
        <w:t xml:space="preserve"> {{field-on:Bible}}</w:t>
      </w:r>
      <w:r>
        <w:t xml:space="preserve">And the priest shall take the boiled shoulder</w:t>
      </w:r>
      <w:r>
        <w:rPr>
          <w:rStyle w:val="FootnoteReference"/>
        </w:rPr>
        <w:footnoteReference w:id="1561"/>
      </w:r>
      <w:r>
        <w:t xml:space="preserve"> from the ram and one unleavened loaf from the basket and one unleavened wafer and place them on the hands of the one who vowed, after he has shaved his vow.</w:t>
      </w:r>
      <w:r>
        <w:rPr>
          <w:rStyle w:val="FootnoteReference"/>
        </w:rPr>
        <w:footnoteReference w:id="1562"/>
      </w:r>
      <w:r>
        <w:t xml:space="preserve">{{field-off:Bible}}</w:t>
      </w:r>
    </w:p>
    <w:p>
      <w:r>
        <w:rPr>
          <w:sz w:val="18"/>
          <w:color w:val="777777"/>
        </w:rPr>
        <w:t xml:space="preserve">[[@Bible:Numbers 6:20]] </w:t>
      </w:r>
      <w:r>
        <w:rPr>
          <w:b/>
        </w:rPr>
        <w:t xml:space="preserve">20 </w:t>
      </w:r>
      <w:r>
        <w:t xml:space="preserve"> {{field-on:Bible}}</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t xml:space="preserve">{{field-off:Bible}}</w:t>
      </w:r>
    </w:p>
    <w:p>
      <w:r>
        <w:rPr>
          <w:sz w:val="18"/>
          <w:color w:val="777777"/>
        </w:rPr>
        <w:t xml:space="preserve">[[@Bible:Numbers 6:21]] </w:t>
      </w:r>
      <w:r>
        <w:rPr>
          <w:b/>
        </w:rPr>
        <w:t xml:space="preserve">21 </w:t>
      </w:r>
      <w:r>
        <w:t xml:space="preserve"> {{field-on:Bible}}</w:t>
      </w:r>
      <w:r>
        <w:t xml:space="preserve">This is the law of the one who vowed, who vows his gift to the Lord concerning his vow, apart from whatever his hand may find</w:t>
      </w:r>
      <w:r>
        <w:rPr>
          <w:rStyle w:val="FootnoteReference"/>
        </w:rPr>
        <w:footnoteReference w:id="1563"/>
      </w:r>
      <w:r>
        <w:t xml:space="preserve">. According to the power of his vow that he vowed, according to the law of consecration, so shall he do.</w:t>
      </w:r>
      <w:r>
        <w:t xml:space="preserve">{{field-off:Bible}}</w:t>
      </w:r>
    </w:p>
    <w:p>
      <w:r>
        <w:rPr>
          <w:sz w:val="18"/>
          <w:color w:val="777777"/>
        </w:rPr>
        <w:t xml:space="preserve">[[@Bible:Numbers 6:22]] </w:t>
      </w:r>
      <w:r>
        <w:rPr>
          <w:b/>
        </w:rPr>
        <w:t xml:space="preserve">22 </w:t>
      </w:r>
      <w:r>
        <w:t xml:space="preserve"> {{field-on:Bible}}</w:t>
      </w:r>
      <w:r>
        <w:t xml:space="preserve">And the Lord spoke to Moses, saying,</w:t>
      </w:r>
      <w:r>
        <w:t xml:space="preserve">{{field-off:Bible}}</w:t>
      </w:r>
    </w:p>
    <w:p>
      <w:r>
        <w:rPr>
          <w:sz w:val="18"/>
          <w:color w:val="777777"/>
        </w:rPr>
        <w:t xml:space="preserve">[[@Bible:Numbers 6:23]] </w:t>
      </w:r>
      <w:r>
        <w:rPr>
          <w:b/>
        </w:rPr>
        <w:t xml:space="preserve">23 </w:t>
      </w:r>
      <w:r>
        <w:t xml:space="preserve"> {{field-on:Bible}}</w:t>
      </w:r>
      <w:r>
        <w:t xml:space="preserve">Speak to Aaron</w:t>
      </w:r>
      <w:r>
        <w:rPr>
          <w:rStyle w:val="FootnoteReference"/>
        </w:rPr>
        <w:footnoteReference w:id="1564"/>
      </w:r>
      <w:r>
        <w:t xml:space="preserve"> and to his sons, saying, Thus you shall bless the sons of Israel, saying to them. And they shall put my name upon the sons of Israel, and I the Lord will bless them.</w:t>
      </w:r>
      <w:r>
        <w:t xml:space="preserve">{{field-off:Bible}}</w:t>
      </w:r>
    </w:p>
    <w:p>
      <w:r>
        <w:rPr>
          <w:sz w:val="18"/>
          <w:color w:val="777777"/>
        </w:rPr>
        <w:t xml:space="preserve">[[@Bible:Numbers 6:24]] </w:t>
      </w:r>
      <w:r>
        <w:rPr>
          <w:b/>
        </w:rPr>
        <w:t xml:space="preserve">24 </w:t>
      </w:r>
      <w:r>
        <w:t xml:space="preserve"> {{field-on:Bible}}</w:t>
      </w:r>
      <w:r>
        <w:t xml:space="preserve">May the Lord bless you and keep you.</w:t>
      </w:r>
      <w:r>
        <w:rPr>
          <w:rStyle w:val="FootnoteReference"/>
        </w:rPr>
        <w:footnoteReference w:id="1565"/>
      </w:r>
      <w:r>
        <w:t xml:space="preserve"/>
      </w:r>
      <w:r>
        <w:t xml:space="preserve">{{field-off:Bible}}</w:t>
      </w:r>
    </w:p>
    <w:p>
      <w:r>
        <w:rPr>
          <w:sz w:val="18"/>
          <w:color w:val="777777"/>
        </w:rPr>
        <w:t xml:space="preserve">[[@Bible:Numbers 6:25]] </w:t>
      </w:r>
      <w:r>
        <w:rPr>
          <w:b/>
        </w:rPr>
        <w:t xml:space="preserve">25 </w:t>
      </w:r>
      <w:r>
        <w:t xml:space="preserve"> {{field-on:Bible}}</w:t>
      </w:r>
      <w:r>
        <w:t xml:space="preserve">May the Lord make his face shine upon you and have mercy on you.</w:t>
      </w:r>
      <w:r>
        <w:t xml:space="preserve">{{field-off:Bible}}</w:t>
      </w:r>
    </w:p>
    <w:p>
      <w:r>
        <w:rPr>
          <w:sz w:val="18"/>
          <w:color w:val="777777"/>
        </w:rPr>
        <w:t xml:space="preserve">[[@Bible:Numbers 6:26]] </w:t>
      </w:r>
      <w:r>
        <w:rPr>
          <w:b/>
        </w:rPr>
        <w:t xml:space="preserve">26 </w:t>
      </w:r>
      <w:r>
        <w:t xml:space="preserve"> {{field-on:Bible}}</w:t>
      </w:r>
      <w:r>
        <w:t xml:space="preserve">May the Lord lift up his face upon you and give you peace</w:t>
      </w:r>
      <w:r>
        <w:rPr>
          <w:rStyle w:val="FootnoteReference"/>
        </w:rPr>
        <w:footnoteReference w:id="15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[[@Bible:Numbers 7:1]] </w:t>
      </w:r>
      <w:r>
        <w:rPr>
          <w:b/>
        </w:rPr>
        <w:t xml:space="preserve">1 </w:t>
      </w:r>
      <w:r>
        <w:t xml:space="preserve"> {{field-on:Bible}}</w:t>
      </w:r>
      <w:r>
        <w:t xml:space="preserve">And it happened on the day Moses</w:t>
      </w:r>
      <w:r>
        <w:rPr>
          <w:rStyle w:val="FootnoteReference"/>
        </w:rPr>
        <w:footnoteReference w:id="1567"/>
      </w:r>
      <w:r>
        <w:t xml:space="preserve"> finished setting up the tent and anointed it and sanctified it and all its furnishings and the altar and all its vessels, and he anointed them and sanctified them,</w:t>
      </w:r>
      <w:r>
        <w:rPr>
          <w:rStyle w:val="FootnoteReference"/>
        </w:rPr>
        <w:footnoteReference w:id="1568"/>
      </w:r>
      <w:r>
        <w:rPr>
          <w:rStyle w:val="FootnoteReference"/>
        </w:rPr>
        <w:footnoteReference w:id="1569"/>
      </w:r>
      <w:r>
        <w:t xml:space="preserve">{{field-off:Bible}}</w:t>
      </w:r>
    </w:p>
    <w:p>
      <w:r>
        <w:rPr>
          <w:sz w:val="18"/>
          <w:color w:val="777777"/>
        </w:rPr>
        <w:t xml:space="preserve">[[@Bible:Numbers 7:2]] </w:t>
      </w:r>
      <w:r>
        <w:rPr>
          <w:b/>
        </w:rPr>
        <w:t xml:space="preserve">2 </w:t>
      </w:r>
      <w:r>
        <w:t xml:space="preserve"> {{field-on:Bible}}</w:t>
      </w:r>
      <w:r>
        <w:t xml:space="preserve">that the chiefs of Israel</w:t>
      </w:r>
      <w:r>
        <w:rPr>
          <w:rStyle w:val="FootnoteReference"/>
        </w:rPr>
        <w:footnoteReference w:id="1570"/>
      </w:r>
      <w:r>
        <w:t xml:space="preserve"> brought offerings, twelve chiefs of the houses of their fathers. These were chiefs of the tribes, these the ones standing over the counting.</w:t>
      </w:r>
      <w:r>
        <w:t xml:space="preserve">{{field-off:Bible}}</w:t>
      </w:r>
    </w:p>
    <w:p>
      <w:r>
        <w:rPr>
          <w:sz w:val="18"/>
          <w:color w:val="777777"/>
        </w:rPr>
        <w:t xml:space="preserve">[[@Bible:Numbers 7:3]] </w:t>
      </w:r>
      <w:r>
        <w:rPr>
          <w:b/>
        </w:rPr>
        <w:t xml:space="preserve">3 </w:t>
      </w:r>
      <w:r>
        <w:t xml:space="preserve"> {{field-on:Bible}}</w:t>
      </w:r>
      <w:r>
        <w:t xml:space="preserve">And they brought their gifts before the Lord: six covered wagons and twelve oxen, a wagon from every two chiefs and an ox from each one, and they brought them before the tent.</w:t>
      </w:r>
      <w:r>
        <w:t xml:space="preserve">{{field-off:Bible}}</w:t>
      </w:r>
    </w:p>
    <w:p>
      <w:r>
        <w:rPr>
          <w:sz w:val="18"/>
          <w:color w:val="777777"/>
        </w:rPr>
        <w:t xml:space="preserve">[[@Bible:Numbers 7:4]] </w:t>
      </w:r>
      <w:r>
        <w:rPr>
          <w:b/>
        </w:rPr>
        <w:t xml:space="preserve">4 </w:t>
      </w:r>
      <w:r>
        <w:t xml:space="preserve"> {{field-on:Bible}}</w:t>
      </w:r>
      <w:r>
        <w:t xml:space="preserve">And the Lord said to Moses, saying,</w:t>
      </w:r>
      <w:r>
        <w:t xml:space="preserve">{{field-off:Bible}}</w:t>
      </w:r>
    </w:p>
    <w:p>
      <w:r>
        <w:rPr>
          <w:sz w:val="18"/>
          <w:color w:val="777777"/>
        </w:rPr>
        <w:t xml:space="preserve">[[@Bible:Numbers 7:5]] </w:t>
      </w:r>
      <w:r>
        <w:rPr>
          <w:b/>
        </w:rPr>
        <w:t xml:space="preserve">5 </w:t>
      </w:r>
      <w:r>
        <w:t xml:space="preserve"> {{field-on:Bible}}</w:t>
      </w:r>
      <w:r>
        <w:t xml:space="preserve">Take them from them, and they shall be for the service works of the tent of testimony, and you shall give them to the Levites, to each according to his service.</w:t>
      </w:r>
      <w:r>
        <w:t xml:space="preserve">{{field-off:Bible}}</w:t>
      </w:r>
    </w:p>
    <w:p>
      <w:r>
        <w:rPr>
          <w:sz w:val="18"/>
          <w:color w:val="777777"/>
        </w:rPr>
        <w:t xml:space="preserve">[[@Bible:Numbers 7:6]] </w:t>
      </w:r>
      <w:r>
        <w:rPr>
          <w:b/>
        </w:rPr>
        <w:t xml:space="preserve">6 </w:t>
      </w:r>
      <w:r>
        <w:t xml:space="preserve"> {{field-on:Bible}}</w:t>
      </w:r>
      <w:r>
        <w:t xml:space="preserve">And Moses took the wagons and the oxen and gave them to the Levites.</w:t>
      </w:r>
      <w:r>
        <w:t xml:space="preserve">{{field-off:Bible}}</w:t>
      </w:r>
    </w:p>
    <w:p>
      <w:r>
        <w:rPr>
          <w:sz w:val="18"/>
          <w:color w:val="777777"/>
        </w:rPr>
        <w:t xml:space="preserve">[[@Bible:Numbers 7:7]] </w:t>
      </w:r>
      <w:r>
        <w:rPr>
          <w:b/>
        </w:rPr>
        <w:t xml:space="preserve">7 </w:t>
      </w:r>
      <w:r>
        <w:t xml:space="preserve"> {{field-on:Bible}}</w:t>
      </w:r>
      <w:r>
        <w:t xml:space="preserve">The two wagons and the four oxen</w:t>
      </w:r>
      <w:r>
        <w:rPr>
          <w:rStyle w:val="FootnoteReference"/>
        </w:rPr>
        <w:footnoteReference w:id="1571"/>
      </w:r>
      <w:r>
        <w:t xml:space="preserve"> he gave to the sons of Gershon according to their services.</w:t>
      </w:r>
      <w:r>
        <w:t xml:space="preserve">{{field-off:Bible}}</w:t>
      </w:r>
    </w:p>
    <w:p>
      <w:r>
        <w:rPr>
          <w:sz w:val="18"/>
          <w:color w:val="777777"/>
        </w:rPr>
        <w:t xml:space="preserve">[[@Bible:Numbers 7:8]] </w:t>
      </w:r>
      <w:r>
        <w:rPr>
          <w:b/>
        </w:rPr>
        <w:t xml:space="preserve">8 </w:t>
      </w:r>
      <w:r>
        <w:t xml:space="preserve"> {{field-on:Bible}}</w:t>
      </w:r>
      <w:r>
        <w:t xml:space="preserve">And the four wagons and the eight oxen he gave to the sons of Merari according to their services, by the hand of Ithamar son of Aaron</w:t>
      </w:r>
      <w:r>
        <w:rPr>
          <w:rStyle w:val="FootnoteReference"/>
        </w:rPr>
        <w:footnoteReference w:id="1572"/>
      </w:r>
      <w:r>
        <w:t xml:space="preserve"> the priest.</w:t>
      </w:r>
      <w:r>
        <w:t xml:space="preserve">{{field-off:Bible}}</w:t>
      </w:r>
    </w:p>
    <w:p>
      <w:r>
        <w:rPr>
          <w:sz w:val="18"/>
          <w:color w:val="777777"/>
        </w:rPr>
        <w:t xml:space="preserve">[[@Bible:Numbers 7:9]] </w:t>
      </w:r>
      <w:r>
        <w:rPr>
          <w:b/>
        </w:rPr>
        <w:t xml:space="preserve">9 </w:t>
      </w:r>
      <w:r>
        <w:t xml:space="preserve"> {{field-on:Bible}}</w:t>
      </w:r>
      <w:r>
        <w:t xml:space="preserve">But to the sons of Kohath he did not give any, because they have the services of the holy things; upon their shoulders they shall carry them.</w:t>
      </w:r>
      <w:r>
        <w:t xml:space="preserve">{{field-off:Bible}}</w:t>
      </w:r>
    </w:p>
    <w:p>
      <w:r>
        <w:rPr>
          <w:sz w:val="18"/>
          <w:color w:val="777777"/>
        </w:rPr>
        <w:t xml:space="preserve">[[@Bible:Numbers 7:10]] </w:t>
      </w:r>
      <w:r>
        <w:rPr>
          <w:b/>
        </w:rPr>
        <w:t xml:space="preserve">10 </w:t>
      </w:r>
      <w:r>
        <w:t xml:space="preserve"> {{field-on:Bible}}</w:t>
      </w:r>
      <w:r>
        <w:t xml:space="preserve">And the chiefs brought offerings for the dedication of the altar on the day he anointed it, and the chiefs brought their gifts before the altar.</w:t>
      </w:r>
      <w:r>
        <w:t xml:space="preserve">{{field-off:Bible}}</w:t>
      </w:r>
    </w:p>
    <w:p>
      <w:r>
        <w:rPr>
          <w:sz w:val="18"/>
          <w:color w:val="777777"/>
        </w:rPr>
        <w:t xml:space="preserve">[[@Bible:Numbers 7:11]] </w:t>
      </w:r>
      <w:r>
        <w:rPr>
          <w:b/>
        </w:rPr>
        <w:t xml:space="preserve">11 </w:t>
      </w:r>
      <w:r>
        <w:t xml:space="preserve"> {{field-on:Bible}}</w:t>
      </w:r>
      <w:r>
        <w:t xml:space="preserve">And the Lord said to Moses, One chief each day, one chief each day, shall bring their gifts for the dedication of the altar.</w:t>
      </w:r>
      <w:r>
        <w:t xml:space="preserve">{{field-off:Bible}}</w:t>
      </w:r>
    </w:p>
    <w:p>
      <w:r>
        <w:rPr>
          <w:sz w:val="18"/>
          <w:color w:val="777777"/>
        </w:rPr>
        <w:t xml:space="preserve">[[@Bible:Numbers 7:12]] </w:t>
      </w:r>
      <w:r>
        <w:rPr>
          <w:b/>
        </w:rPr>
        <w:t xml:space="preserve">12 </w:t>
      </w:r>
      <w:r>
        <w:t xml:space="preserve"> {{field-on:Bible}}</w:t>
      </w:r>
      <w:r>
        <w:t xml:space="preserve">And the one bringing his gift on the first day was Nahshon son of Amminadab, chief of the tribe of Judah</w:t>
      </w:r>
      <w:r>
        <w:rPr>
          <w:rStyle w:val="FootnoteReference"/>
        </w:rPr>
        <w:footnoteReference w:id="1573"/>
      </w:r>
      <w:r>
        <w:t xml:space="preserve">.</w:t>
      </w:r>
      <w:r>
        <w:t xml:space="preserve">{{field-off:Bible}}</w:t>
      </w:r>
    </w:p>
    <w:p>
      <w:r>
        <w:rPr>
          <w:sz w:val="18"/>
          <w:color w:val="777777"/>
        </w:rPr>
        <w:t xml:space="preserve">[[@Bible:Numbers 7:13]] </w:t>
      </w:r>
      <w:r>
        <w:rPr>
          <w:b/>
        </w:rPr>
        <w:t xml:space="preserve">13 </w:t>
      </w:r>
      <w:r>
        <w:t xml:space="preserve"> {{field-on:Bible}}</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4"/>
      </w:r>
      <w:r>
        <w:t xml:space="preserve">,</w:t>
      </w:r>
      <w:r>
        <w:t xml:space="preserve">{{field-off:Bible}}</w:t>
      </w:r>
    </w:p>
    <w:p>
      <w:r>
        <w:rPr>
          <w:sz w:val="18"/>
          <w:color w:val="777777"/>
        </w:rPr>
        <w:t xml:space="preserve">[[@Bible:Numbers 7:14]] </w:t>
      </w:r>
      <w:r>
        <w:rPr>
          <w:b/>
        </w:rPr>
        <w:t xml:space="preserve">14 </w:t>
      </w:r>
      <w:r>
        <w:t xml:space="preserve"> {{field-on:Bible}}</w:t>
      </w:r>
      <w:r>
        <w:t xml:space="preserve">one golden censer of ten gold pieces, full of incense,</w:t>
      </w:r>
      <w:r>
        <w:rPr>
          <w:rStyle w:val="FootnoteReference"/>
        </w:rPr>
        <w:footnoteReference w:id="1575"/>
      </w:r>
      <w:r>
        <w:t xml:space="preserve">{{field-off:Bible}}</w:t>
      </w:r>
    </w:p>
    <w:p>
      <w:r>
        <w:rPr>
          <w:sz w:val="18"/>
          <w:color w:val="777777"/>
        </w:rPr>
        <w:t xml:space="preserve">[[@Bible:Numbers 7:15]] </w:t>
      </w:r>
      <w:r>
        <w:rPr>
          <w:b/>
        </w:rPr>
        <w:t xml:space="preserve">15 </w:t>
      </w:r>
      <w:r>
        <w:t xml:space="preserve"> {{field-on:Bible}}</w:t>
      </w:r>
      <w:r>
        <w:t xml:space="preserve">one bull from the cattle, one ram, one yearling lamb, for whole burnt offering,</w:t>
      </w:r>
      <w:r>
        <w:t xml:space="preserve">{{field-off:Bible}}</w:t>
      </w:r>
    </w:p>
    <w:p>
      <w:r>
        <w:rPr>
          <w:sz w:val="18"/>
          <w:color w:val="777777"/>
        </w:rPr>
        <w:t xml:space="preserve">[[@Bible:Numbers 7:16]] </w:t>
      </w:r>
      <w:r>
        <w:rPr>
          <w:b/>
        </w:rPr>
        <w:t xml:space="preserve">16 </w:t>
      </w:r>
      <w:r>
        <w:t xml:space="preserve"> {{field-on:Bible}}</w:t>
      </w:r>
      <w:r>
        <w:t xml:space="preserve">and one goat kid for sin offering,</w:t>
      </w:r>
      <w:r>
        <w:t xml:space="preserve">{{field-off:Bible}}</w:t>
      </w:r>
    </w:p>
    <w:p>
      <w:r>
        <w:rPr>
          <w:sz w:val="18"/>
          <w:color w:val="777777"/>
        </w:rPr>
        <w:t xml:space="preserve">[[@Bible:Numbers 7:17]] </w:t>
      </w:r>
      <w:r>
        <w:rPr>
          <w:b/>
        </w:rPr>
        <w:t xml:space="preserve">17 </w:t>
      </w:r>
      <w:r>
        <w:t xml:space="preserve"> {{field-on:Bible}}</w:t>
      </w:r>
      <w:r>
        <w:t xml:space="preserve">and for sacrifice of salvation, two cows, five rams, five goats, five yearling ewe lambs. This was the gift of Nahshon son of Amminadab.</w:t>
      </w:r>
      <w:r>
        <w:t xml:space="preserve">{{field-off:Bible}}</w:t>
      </w:r>
    </w:p>
    <w:p>
      <w:r>
        <w:rPr>
          <w:sz w:val="18"/>
          <w:color w:val="777777"/>
        </w:rPr>
        <w:t xml:space="preserve">[[@Bible:Numbers 7:18]] </w:t>
      </w:r>
      <w:r>
        <w:rPr>
          <w:b/>
        </w:rPr>
        <w:t xml:space="preserve">18 </w:t>
      </w:r>
      <w:r>
        <w:t xml:space="preserve"> {{field-on:Bible}}</w:t>
      </w:r>
      <w:r>
        <w:t xml:space="preserve">On the second day Nethanel son of Zuar, chief of the tribe of Issachar, brought his offering.</w:t>
      </w:r>
      <w:r>
        <w:t xml:space="preserve">{{field-off:Bible}}</w:t>
      </w:r>
    </w:p>
    <w:p>
      <w:r>
        <w:rPr>
          <w:sz w:val="18"/>
          <w:color w:val="777777"/>
        </w:rPr>
        <w:t xml:space="preserve">[[@Bible:Numbers 7:19]] </w:t>
      </w:r>
      <w:r>
        <w:rPr>
          <w:b/>
        </w:rPr>
        <w:t xml:space="preserve">19 </w:t>
      </w:r>
      <w:r>
        <w:t xml:space="preserve"> {{field-on:Bible}}</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576"/>
      </w:r>
      <w:r>
        <w:t xml:space="preserve">,</w:t>
      </w:r>
      <w:r>
        <w:t xml:space="preserve">{{field-off:Bible}}</w:t>
      </w:r>
    </w:p>
    <w:p>
      <w:r>
        <w:rPr>
          <w:sz w:val="18"/>
          <w:color w:val="777777"/>
        </w:rPr>
        <w:t xml:space="preserve">[[@Bible:Numbers 7:20]] </w:t>
      </w:r>
      <w:r>
        <w:rPr>
          <w:b/>
        </w:rPr>
        <w:t xml:space="preserve">20 </w:t>
      </w:r>
      <w:r>
        <w:t xml:space="preserve"> {{field-on:Bible}}</w:t>
      </w:r>
      <w:r>
        <w:t xml:space="preserve">one golden censer of ten gold pieces, full of incense,</w:t>
      </w:r>
      <w:r>
        <w:t xml:space="preserve">{{field-off:Bible}}</w:t>
      </w:r>
    </w:p>
    <w:p>
      <w:r>
        <w:rPr>
          <w:sz w:val="18"/>
          <w:color w:val="777777"/>
        </w:rPr>
        <w:t xml:space="preserve">[[@Bible:Numbers 7:21]] </w:t>
      </w:r>
      <w:r>
        <w:rPr>
          <w:b/>
        </w:rPr>
        <w:t xml:space="preserve">21 </w:t>
      </w:r>
      <w:r>
        <w:t xml:space="preserve"> {{field-on:Bible}}</w:t>
      </w:r>
      <w:r>
        <w:t xml:space="preserve">one bull from the cattle, one ram, one yearling lamb, for whole burnt offering,</w:t>
      </w:r>
      <w:r>
        <w:t xml:space="preserve">{{field-off:Bible}}</w:t>
      </w:r>
    </w:p>
    <w:p>
      <w:r>
        <w:rPr>
          <w:sz w:val="18"/>
          <w:color w:val="777777"/>
        </w:rPr>
        <w:t xml:space="preserve">[[@Bible:Numbers 7:22]] </w:t>
      </w:r>
      <w:r>
        <w:rPr>
          <w:b/>
        </w:rPr>
        <w:t xml:space="preserve">22 </w:t>
      </w:r>
      <w:r>
        <w:t xml:space="preserve"> {{field-on:Bible}}</w:t>
      </w:r>
      <w:r>
        <w:t xml:space="preserve">and one goat kid for sin offering,</w:t>
      </w:r>
      <w:r>
        <w:t xml:space="preserve">{{field-off:Bible}}</w:t>
      </w:r>
    </w:p>
    <w:p>
      <w:r>
        <w:rPr>
          <w:sz w:val="18"/>
          <w:color w:val="777777"/>
        </w:rPr>
        <w:t xml:space="preserve">[[@Bible:Numbers 7:23]] </w:t>
      </w:r>
      <w:r>
        <w:rPr>
          <w:b/>
        </w:rPr>
        <w:t xml:space="preserve">23 </w:t>
      </w:r>
      <w:r>
        <w:t xml:space="preserve"> {{field-on:Bible}}</w:t>
      </w:r>
      <w:r>
        <w:t xml:space="preserve">and for sacrifice of salvation, two cows, five rams, five goats, five yearling ewe lambs. This was the gift of Nethanel son of Zuar.</w:t>
      </w:r>
      <w:r>
        <w:t xml:space="preserve">{{field-off:Bible}}</w:t>
      </w:r>
    </w:p>
    <w:p>
      <w:r>
        <w:rPr>
          <w:sz w:val="18"/>
          <w:color w:val="777777"/>
        </w:rPr>
        <w:t xml:space="preserve">[[@Bible:Numbers 7:24]] </w:t>
      </w:r>
      <w:r>
        <w:rPr>
          <w:b/>
        </w:rPr>
        <w:t xml:space="preserve">24 </w:t>
      </w:r>
      <w:r>
        <w:t xml:space="preserve"> {{field-on:Bible}}</w:t>
      </w:r>
      <w:r>
        <w:t xml:space="preserve">On the third day, the chief of the sons of Zebulun was Eliab son of Helon.</w:t>
      </w:r>
      <w:r>
        <w:t xml:space="preserve">{{field-off:Bible}}</w:t>
      </w:r>
    </w:p>
    <w:p>
      <w:r>
        <w:rPr>
          <w:sz w:val="18"/>
          <w:color w:val="777777"/>
        </w:rPr>
        <w:t xml:space="preserve">[[@Bible:Numbers 7:25]] </w:t>
      </w:r>
      <w:r>
        <w:rPr>
          <w:b/>
        </w:rPr>
        <w:t xml:space="preserve">25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7:26]] </w:t>
      </w:r>
      <w:r>
        <w:rPr>
          <w:b/>
        </w:rPr>
        <w:t xml:space="preserve">26 </w:t>
      </w:r>
      <w:r>
        <w:t xml:space="preserve"> {{field-on:Bible}}</w:t>
      </w:r>
      <w:r>
        <w:t xml:space="preserve">one golden censer of ten gold pieces, full of incense,</w:t>
      </w:r>
      <w:r>
        <w:t xml:space="preserve">{{field-off:Bible}}</w:t>
      </w:r>
    </w:p>
    <w:p>
      <w:r>
        <w:rPr>
          <w:sz w:val="18"/>
          <w:color w:val="777777"/>
        </w:rPr>
        <w:t xml:space="preserve">[[@Bible:Numbers 7:27]] </w:t>
      </w:r>
      <w:r>
        <w:rPr>
          <w:b/>
        </w:rPr>
        <w:t xml:space="preserve">27 </w:t>
      </w:r>
      <w:r>
        <w:t xml:space="preserve"> {{field-on:Bible}}</w:t>
      </w:r>
      <w:r>
        <w:t xml:space="preserve">one bull from the cattle, one ram, one yearling lamb, for whole burnt offering,</w:t>
      </w:r>
      <w:r>
        <w:t xml:space="preserve">{{field-off:Bible}}</w:t>
      </w:r>
    </w:p>
    <w:p>
      <w:r>
        <w:rPr>
          <w:sz w:val="18"/>
          <w:color w:val="777777"/>
        </w:rPr>
        <w:t xml:space="preserve">[[@Bible:Numbers 7:28]] </w:t>
      </w:r>
      <w:r>
        <w:rPr>
          <w:b/>
        </w:rPr>
        <w:t xml:space="preserve">28 </w:t>
      </w:r>
      <w:r>
        <w:t xml:space="preserve"> {{field-on:Bible}}</w:t>
      </w:r>
      <w:r>
        <w:t xml:space="preserve">and one goat kid for sin offering,</w:t>
      </w:r>
      <w:r>
        <w:t xml:space="preserve">{{field-off:Bible}}</w:t>
      </w:r>
    </w:p>
    <w:p>
      <w:r>
        <w:rPr>
          <w:sz w:val="18"/>
          <w:color w:val="777777"/>
        </w:rPr>
        <w:t xml:space="preserve">[[@Bible:Numbers 7:29]] </w:t>
      </w:r>
      <w:r>
        <w:rPr>
          <w:b/>
        </w:rPr>
        <w:t xml:space="preserve">29 </w:t>
      </w:r>
      <w:r>
        <w:t xml:space="preserve"> {{field-on:Bible}}</w:t>
      </w:r>
      <w:r>
        <w:t xml:space="preserve">and for sacrifice of salvation, two cows, five rams, five goats, five yearling ewe lambs. This was the gift of Eliab son of Helon.</w:t>
      </w:r>
      <w:r>
        <w:t xml:space="preserve">{{field-off:Bible}}</w:t>
      </w:r>
    </w:p>
    <w:p>
      <w:r>
        <w:rPr>
          <w:sz w:val="18"/>
          <w:color w:val="777777"/>
        </w:rPr>
        <w:t xml:space="preserve">[[@Bible:Numbers 7:30]] </w:t>
      </w:r>
      <w:r>
        <w:rPr>
          <w:b/>
        </w:rPr>
        <w:t xml:space="preserve">30 </w:t>
      </w:r>
      <w:r>
        <w:t xml:space="preserve"> {{field-on:Bible}}</w:t>
      </w:r>
      <w:r>
        <w:t xml:space="preserve">On the fourth day, the chief of the sons of Reuben</w:t>
      </w:r>
      <w:r>
        <w:rPr>
          <w:rStyle w:val="FootnoteReference"/>
        </w:rPr>
        <w:footnoteReference w:id="1577"/>
      </w:r>
      <w:r>
        <w:t xml:space="preserve"> was Elizur son of Shedeur.</w:t>
      </w:r>
      <w:r>
        <w:t xml:space="preserve">{{field-off:Bible}}</w:t>
      </w:r>
    </w:p>
    <w:p>
      <w:r>
        <w:rPr>
          <w:sz w:val="18"/>
          <w:color w:val="777777"/>
        </w:rPr>
        <w:t xml:space="preserve">[[@Bible:Numbers 7:31]] </w:t>
      </w:r>
      <w:r>
        <w:rPr>
          <w:b/>
        </w:rPr>
        <w:t xml:space="preserve">31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7:32]] </w:t>
      </w:r>
      <w:r>
        <w:rPr>
          <w:b/>
        </w:rPr>
        <w:t xml:space="preserve">32 </w:t>
      </w:r>
      <w:r>
        <w:t xml:space="preserve"> {{field-on:Bible}}</w:t>
      </w:r>
      <w:r>
        <w:t xml:space="preserve">one golden censer of ten gold pieces, full of incense,</w:t>
      </w:r>
      <w:r>
        <w:t xml:space="preserve">{{field-off:Bible}}</w:t>
      </w:r>
    </w:p>
    <w:p>
      <w:r>
        <w:rPr>
          <w:sz w:val="18"/>
          <w:color w:val="777777"/>
        </w:rPr>
        <w:t xml:space="preserve">[[@Bible:Numbers 7:33]] </w:t>
      </w:r>
      <w:r>
        <w:rPr>
          <w:b/>
        </w:rPr>
        <w:t xml:space="preserve">33 </w:t>
      </w:r>
      <w:r>
        <w:t xml:space="preserve"> {{field-on:Bible}}</w:t>
      </w:r>
      <w:r>
        <w:t xml:space="preserve">one bull from the cattle, one ram, one yearling lamb, for whole burnt offering,</w:t>
      </w:r>
      <w:r>
        <w:t xml:space="preserve">{{field-off:Bible}}</w:t>
      </w:r>
    </w:p>
    <w:p>
      <w:r>
        <w:rPr>
          <w:sz w:val="18"/>
          <w:color w:val="777777"/>
        </w:rPr>
        <w:t xml:space="preserve">[[@Bible:Numbers 7:34]] </w:t>
      </w:r>
      <w:r>
        <w:rPr>
          <w:b/>
        </w:rPr>
        <w:t xml:space="preserve">34 </w:t>
      </w:r>
      <w:r>
        <w:t xml:space="preserve"> {{field-on:Bible}}</w:t>
      </w:r>
      <w:r>
        <w:t xml:space="preserve">and one goat kid for sin offering,</w:t>
      </w:r>
      <w:r>
        <w:t xml:space="preserve">{{field-off:Bible}}</w:t>
      </w:r>
    </w:p>
    <w:p>
      <w:r>
        <w:rPr>
          <w:sz w:val="18"/>
          <w:color w:val="777777"/>
        </w:rPr>
        <w:t xml:space="preserve">[[@Bible:Numbers 7:35]] </w:t>
      </w:r>
      <w:r>
        <w:rPr>
          <w:b/>
        </w:rPr>
        <w:t xml:space="preserve">35 </w:t>
      </w:r>
      <w:r>
        <w:t xml:space="preserve"> {{field-on:Bible}}</w:t>
      </w:r>
      <w:r>
        <w:t xml:space="preserve">and for sacrifice of salvation, two cows, five rams, five goats, five yearling ewe lambs. This was the gift of Elizur son of Shedeur.</w:t>
      </w:r>
      <w:r>
        <w:t xml:space="preserve">{{field-off:Bible}}</w:t>
      </w:r>
    </w:p>
    <w:p>
      <w:r>
        <w:rPr>
          <w:sz w:val="18"/>
          <w:color w:val="777777"/>
        </w:rPr>
        <w:t xml:space="preserve">[[@Bible:Numbers 7:36]] </w:t>
      </w:r>
      <w:r>
        <w:rPr>
          <w:b/>
        </w:rPr>
        <w:t xml:space="preserve">36 </w:t>
      </w:r>
      <w:r>
        <w:t xml:space="preserve"> {{field-on:Bible}}</w:t>
      </w:r>
      <w:r>
        <w:t xml:space="preserve">On the fifth day, the chief of the sons of Simeon</w:t>
      </w:r>
      <w:r>
        <w:rPr>
          <w:rStyle w:val="FootnoteReference"/>
        </w:rPr>
        <w:footnoteReference w:id="1578"/>
      </w:r>
      <w:r>
        <w:t xml:space="preserve"> was Shelumiel son of Zurishaddai.</w:t>
      </w:r>
      <w:r>
        <w:t xml:space="preserve">{{field-off:Bible}}</w:t>
      </w:r>
    </w:p>
    <w:p>
      <w:r>
        <w:rPr>
          <w:sz w:val="18"/>
          <w:color w:val="777777"/>
        </w:rPr>
        <w:t xml:space="preserve">[[@Bible:Numbers 7:37]] </w:t>
      </w:r>
      <w:r>
        <w:rPr>
          <w:b/>
        </w:rPr>
        <w:t xml:space="preserve">37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7:38]] </w:t>
      </w:r>
      <w:r>
        <w:rPr>
          <w:b/>
        </w:rPr>
        <w:t xml:space="preserve">38 </w:t>
      </w:r>
      <w:r>
        <w:t xml:space="preserve"> {{field-on:Bible}}</w:t>
      </w:r>
      <w:r>
        <w:t xml:space="preserve">one golden censer of ten gold pieces, full of incense,</w:t>
      </w:r>
      <w:r>
        <w:t xml:space="preserve">{{field-off:Bible}}</w:t>
      </w:r>
    </w:p>
    <w:p>
      <w:r>
        <w:rPr>
          <w:sz w:val="18"/>
          <w:color w:val="777777"/>
        </w:rPr>
        <w:t xml:space="preserve">[[@Bible:Numbers 7:39]] </w:t>
      </w:r>
      <w:r>
        <w:rPr>
          <w:b/>
        </w:rPr>
        <w:t xml:space="preserve">39 </w:t>
      </w:r>
      <w:r>
        <w:t xml:space="preserve"> {{field-on:Bible}}</w:t>
      </w:r>
      <w:r>
        <w:t xml:space="preserve">one bull from the cattle, one ram, one yearling lamb, for whole burnt offering,</w:t>
      </w:r>
      <w:r>
        <w:t xml:space="preserve">{{field-off:Bible}}</w:t>
      </w:r>
    </w:p>
    <w:p>
      <w:r>
        <w:rPr>
          <w:sz w:val="18"/>
          <w:color w:val="777777"/>
        </w:rPr>
        <w:t xml:space="preserve">[[@Bible:Numbers 7:40]] </w:t>
      </w:r>
      <w:r>
        <w:rPr>
          <w:b/>
        </w:rPr>
        <w:t xml:space="preserve">40 </w:t>
      </w:r>
      <w:r>
        <w:t xml:space="preserve"> {{field-on:Bible}}</w:t>
      </w:r>
      <w:r>
        <w:t xml:space="preserve">and one goat kid for sin offering,</w:t>
      </w:r>
      <w:r>
        <w:t xml:space="preserve">{{field-off:Bible}}</w:t>
      </w:r>
    </w:p>
    <w:p>
      <w:r>
        <w:rPr>
          <w:sz w:val="18"/>
          <w:color w:val="777777"/>
        </w:rPr>
        <w:t xml:space="preserve">[[@Bible:Numbers 7:41]] </w:t>
      </w:r>
      <w:r>
        <w:rPr>
          <w:b/>
        </w:rPr>
        <w:t xml:space="preserve">41 </w:t>
      </w:r>
      <w:r>
        <w:t xml:space="preserve"> {{field-on:Bible}}</w:t>
      </w:r>
      <w:r>
        <w:t xml:space="preserve">and for sacrifice of salvation, two cows, five rams, five goats, five yearling ewe lambs. This was the gift of Shelumiel son of Zurishaddai.</w:t>
      </w:r>
      <w:r>
        <w:t xml:space="preserve">{{field-off:Bible}}</w:t>
      </w:r>
    </w:p>
    <w:p>
      <w:r>
        <w:rPr>
          <w:sz w:val="18"/>
          <w:color w:val="777777"/>
        </w:rPr>
        <w:t xml:space="preserve">[[@Bible:Numbers 7:42]] </w:t>
      </w:r>
      <w:r>
        <w:rPr>
          <w:b/>
        </w:rPr>
        <w:t xml:space="preserve">42 </w:t>
      </w:r>
      <w:r>
        <w:t xml:space="preserve"> {{field-on:Bible}}</w:t>
      </w:r>
      <w:r>
        <w:t xml:space="preserve">On the sixth day, the chief of the sons of Gad was Eliasaph son of Reuel.</w:t>
      </w:r>
      <w:r>
        <w:t xml:space="preserve">{{field-off:Bible}}</w:t>
      </w:r>
    </w:p>
    <w:p>
      <w:r>
        <w:rPr>
          <w:sz w:val="18"/>
          <w:color w:val="777777"/>
        </w:rPr>
        <w:t xml:space="preserve">[[@Bible:Numbers 7:43]] </w:t>
      </w:r>
      <w:r>
        <w:rPr>
          <w:b/>
        </w:rPr>
        <w:t xml:space="preserve">43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7:44]] </w:t>
      </w:r>
      <w:r>
        <w:rPr>
          <w:b/>
        </w:rPr>
        <w:t xml:space="preserve">44 </w:t>
      </w:r>
      <w:r>
        <w:t xml:space="preserve"> {{field-on:Bible}}</w:t>
      </w:r>
      <w:r>
        <w:t xml:space="preserve">one golden censer of ten gold pieces, full of incense,</w:t>
      </w:r>
      <w:r>
        <w:t xml:space="preserve">{{field-off:Bible}}</w:t>
      </w:r>
    </w:p>
    <w:p>
      <w:r>
        <w:rPr>
          <w:sz w:val="18"/>
          <w:color w:val="777777"/>
        </w:rPr>
        <w:t xml:space="preserve">[[@Bible:Numbers 7:45]] </w:t>
      </w:r>
      <w:r>
        <w:rPr>
          <w:b/>
        </w:rPr>
        <w:t xml:space="preserve">45 </w:t>
      </w:r>
      <w:r>
        <w:t xml:space="preserve"> {{field-on:Bible}}</w:t>
      </w:r>
      <w:r>
        <w:t xml:space="preserve">one bull from the cattle, one ram, one yearling lamb, for whole burnt offering,</w:t>
      </w:r>
      <w:r>
        <w:t xml:space="preserve">{{field-off:Bible}}</w:t>
      </w:r>
    </w:p>
    <w:p>
      <w:r>
        <w:rPr>
          <w:sz w:val="18"/>
          <w:color w:val="777777"/>
        </w:rPr>
        <w:t xml:space="preserve">[[@Bible:Numbers 7:46]] </w:t>
      </w:r>
      <w:r>
        <w:rPr>
          <w:b/>
        </w:rPr>
        <w:t xml:space="preserve">46 </w:t>
      </w:r>
      <w:r>
        <w:t xml:space="preserve"> {{field-on:Bible}}</w:t>
      </w:r>
      <w:r>
        <w:t xml:space="preserve">and one goat kid for sin offering,</w:t>
      </w:r>
      <w:r>
        <w:t xml:space="preserve">{{field-off:Bible}}</w:t>
      </w:r>
    </w:p>
    <w:p>
      <w:r>
        <w:rPr>
          <w:sz w:val="18"/>
          <w:color w:val="777777"/>
        </w:rPr>
        <w:t xml:space="preserve">[[@Bible:Numbers 7:47]] </w:t>
      </w:r>
      <w:r>
        <w:rPr>
          <w:b/>
        </w:rPr>
        <w:t xml:space="preserve">47 </w:t>
      </w:r>
      <w:r>
        <w:t xml:space="preserve"> {{field-on:Bible}}</w:t>
      </w:r>
      <w:r>
        <w:t xml:space="preserve">and for sacrifice of salvation, two cows, five rams, five goats, five yearling ewe lambs. This was the gift of Eliasaph son of Reuel.</w:t>
      </w:r>
      <w:r>
        <w:t xml:space="preserve">{{field-off:Bible}}</w:t>
      </w:r>
    </w:p>
    <w:p>
      <w:r>
        <w:rPr>
          <w:sz w:val="18"/>
          <w:color w:val="777777"/>
        </w:rPr>
        <w:t xml:space="preserve">[[@Bible:Numbers 7:48]] </w:t>
      </w:r>
      <w:r>
        <w:rPr>
          <w:b/>
        </w:rPr>
        <w:t xml:space="preserve">48 </w:t>
      </w:r>
      <w:r>
        <w:t xml:space="preserve"> {{field-on:Bible}}</w:t>
      </w:r>
      <w:r>
        <w:t xml:space="preserve">On the seventh day, the chief of the sons of Ephraim was Elishama son of Ammihud.</w:t>
      </w:r>
      <w:r>
        <w:t xml:space="preserve">{{field-off:Bible}}</w:t>
      </w:r>
    </w:p>
    <w:p>
      <w:r>
        <w:rPr>
          <w:sz w:val="18"/>
          <w:color w:val="777777"/>
        </w:rPr>
        <w:t xml:space="preserve">[[@Bible:Numbers 7:49]] </w:t>
      </w:r>
      <w:r>
        <w:rPr>
          <w:b/>
        </w:rPr>
        <w:t xml:space="preserve">49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7:50]] </w:t>
      </w:r>
      <w:r>
        <w:rPr>
          <w:b/>
        </w:rPr>
        <w:t xml:space="preserve">50 </w:t>
      </w:r>
      <w:r>
        <w:t xml:space="preserve"> {{field-on:Bible}}</w:t>
      </w:r>
      <w:r>
        <w:t xml:space="preserve">one golden censer of ten gold pieces, full of incense,</w:t>
      </w:r>
      <w:r>
        <w:t xml:space="preserve">{{field-off:Bible}}</w:t>
      </w:r>
    </w:p>
    <w:p>
      <w:r>
        <w:rPr>
          <w:sz w:val="18"/>
          <w:color w:val="777777"/>
        </w:rPr>
        <w:t xml:space="preserve">[[@Bible:Numbers 7:51]] </w:t>
      </w:r>
      <w:r>
        <w:rPr>
          <w:b/>
        </w:rPr>
        <w:t xml:space="preserve">51 </w:t>
      </w:r>
      <w:r>
        <w:t xml:space="preserve"> {{field-on:Bible}}</w:t>
      </w:r>
      <w:r>
        <w:t xml:space="preserve">one bull from the cattle, one ram, one yearling lamb, for whole burnt offering,</w:t>
      </w:r>
      <w:r>
        <w:t xml:space="preserve">{{field-off:Bible}}</w:t>
      </w:r>
    </w:p>
    <w:p>
      <w:r>
        <w:rPr>
          <w:sz w:val="18"/>
          <w:color w:val="777777"/>
        </w:rPr>
        <w:t xml:space="preserve">[[@Bible:Numbers 7:52]] </w:t>
      </w:r>
      <w:r>
        <w:rPr>
          <w:b/>
        </w:rPr>
        <w:t xml:space="preserve">52 </w:t>
      </w:r>
      <w:r>
        <w:t xml:space="preserve"> {{field-on:Bible}}</w:t>
      </w:r>
      <w:r>
        <w:t xml:space="preserve">and one goat kid for sin offering,</w:t>
      </w:r>
      <w:r>
        <w:t xml:space="preserve">{{field-off:Bible}}</w:t>
      </w:r>
    </w:p>
    <w:p>
      <w:r>
        <w:rPr>
          <w:sz w:val="18"/>
          <w:color w:val="777777"/>
        </w:rPr>
        <w:t xml:space="preserve">[[@Bible:Numbers 7:53]] </w:t>
      </w:r>
      <w:r>
        <w:rPr>
          <w:b/>
        </w:rPr>
        <w:t xml:space="preserve">53 </w:t>
      </w:r>
      <w:r>
        <w:t xml:space="preserve"> {{field-on:Bible}}</w:t>
      </w:r>
      <w:r>
        <w:t xml:space="preserve">and for sacrifice of salvation, two cows, five rams, five goats, five yearling ewe lambs. This was the gift of Elishama son of Ammihud.</w:t>
      </w:r>
      <w:r>
        <w:t xml:space="preserve">{{field-off:Bible}}</w:t>
      </w:r>
    </w:p>
    <w:p>
      <w:r>
        <w:rPr>
          <w:sz w:val="18"/>
          <w:color w:val="777777"/>
        </w:rPr>
        <w:t xml:space="preserve">[[@Bible:Numbers 7:54]] </w:t>
      </w:r>
      <w:r>
        <w:rPr>
          <w:b/>
        </w:rPr>
        <w:t xml:space="preserve">54 </w:t>
      </w:r>
      <w:r>
        <w:t xml:space="preserve"> {{field-on:Bible}}</w:t>
      </w:r>
      <w:r>
        <w:t xml:space="preserve">On the eighth day, the chief of the sons of Manasseh was Gamaliel son of Pedahzur.</w:t>
      </w:r>
      <w:r>
        <w:t xml:space="preserve">{{field-off:Bible}}</w:t>
      </w:r>
    </w:p>
    <w:p>
      <w:r>
        <w:rPr>
          <w:sz w:val="18"/>
          <w:color w:val="777777"/>
        </w:rPr>
        <w:t xml:space="preserve">[[@Bible:Numbers 7:55]] </w:t>
      </w:r>
      <w:r>
        <w:rPr>
          <w:b/>
        </w:rPr>
        <w:t xml:space="preserve">55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7:56]] </w:t>
      </w:r>
      <w:r>
        <w:rPr>
          <w:b/>
        </w:rPr>
        <w:t xml:space="preserve">56 </w:t>
      </w:r>
      <w:r>
        <w:t xml:space="preserve"> {{field-on:Bible}}</w:t>
      </w:r>
      <w:r>
        <w:t xml:space="preserve">one golden censer of ten gold pieces, full of incense,</w:t>
      </w:r>
      <w:r>
        <w:t xml:space="preserve">{{field-off:Bible}}</w:t>
      </w:r>
    </w:p>
    <w:p>
      <w:r>
        <w:rPr>
          <w:sz w:val="18"/>
          <w:color w:val="777777"/>
        </w:rPr>
        <w:t xml:space="preserve">[[@Bible:Numbers 7:57]] </w:t>
      </w:r>
      <w:r>
        <w:rPr>
          <w:b/>
        </w:rPr>
        <w:t xml:space="preserve">57 </w:t>
      </w:r>
      <w:r>
        <w:t xml:space="preserve"> {{field-on:Bible}}</w:t>
      </w:r>
      <w:r>
        <w:t xml:space="preserve">one bull from the cattle, one ram, one yearling lamb, for whole burnt offering,</w:t>
      </w:r>
      <w:r>
        <w:t xml:space="preserve">{{field-off:Bible}}</w:t>
      </w:r>
    </w:p>
    <w:p>
      <w:r>
        <w:rPr>
          <w:sz w:val="18"/>
          <w:color w:val="777777"/>
        </w:rPr>
        <w:t xml:space="preserve">[[@Bible:Numbers 7:58]] </w:t>
      </w:r>
      <w:r>
        <w:rPr>
          <w:b/>
        </w:rPr>
        <w:t xml:space="preserve">58 </w:t>
      </w:r>
      <w:r>
        <w:t xml:space="preserve"> {{field-on:Bible}}</w:t>
      </w:r>
      <w:r>
        <w:t xml:space="preserve">and one goat kid for sin offering,</w:t>
      </w:r>
      <w:r>
        <w:t xml:space="preserve">{{field-off:Bible}}</w:t>
      </w:r>
    </w:p>
    <w:p>
      <w:r>
        <w:rPr>
          <w:sz w:val="18"/>
          <w:color w:val="777777"/>
        </w:rPr>
        <w:t xml:space="preserve">[[@Bible:Numbers 7:59]] </w:t>
      </w:r>
      <w:r>
        <w:rPr>
          <w:b/>
        </w:rPr>
        <w:t xml:space="preserve">59 </w:t>
      </w:r>
      <w:r>
        <w:t xml:space="preserve"> {{field-on:Bible}}</w:t>
      </w:r>
      <w:r>
        <w:t xml:space="preserve">and for sacrifice of salvation, two cows, five rams, five goats, five yearling ewe lambs. This was the gift of Gamaliel son of Pedahzur.</w:t>
      </w:r>
      <w:r>
        <w:t xml:space="preserve">{{field-off:Bible}}</w:t>
      </w:r>
    </w:p>
    <w:p>
      <w:r>
        <w:rPr>
          <w:sz w:val="18"/>
          <w:color w:val="777777"/>
        </w:rPr>
        <w:t xml:space="preserve">[[@Bible:Numbers 7:60]] </w:t>
      </w:r>
      <w:r>
        <w:rPr>
          <w:b/>
        </w:rPr>
        <w:t xml:space="preserve">60 </w:t>
      </w:r>
      <w:r>
        <w:t xml:space="preserve"> {{field-on:Bible}}</w:t>
      </w:r>
      <w:r>
        <w:t xml:space="preserve">On the ninth day, the chief of the sons of Benjamin</w:t>
      </w:r>
      <w:r>
        <w:rPr>
          <w:rStyle w:val="FootnoteReference"/>
        </w:rPr>
        <w:footnoteReference w:id="1579"/>
      </w:r>
      <w:r>
        <w:t xml:space="preserve"> was Abidan son of Gideoni.</w:t>
      </w:r>
      <w:r>
        <w:t xml:space="preserve">{{field-off:Bible}}</w:t>
      </w:r>
    </w:p>
    <w:p>
      <w:r>
        <w:rPr>
          <w:sz w:val="18"/>
          <w:color w:val="777777"/>
        </w:rPr>
        <w:t xml:space="preserve">[[@Bible:Numbers 7:61]] </w:t>
      </w:r>
      <w:r>
        <w:rPr>
          <w:b/>
        </w:rPr>
        <w:t xml:space="preserve">61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7:62]] </w:t>
      </w:r>
      <w:r>
        <w:rPr>
          <w:b/>
        </w:rPr>
        <w:t xml:space="preserve">62 </w:t>
      </w:r>
      <w:r>
        <w:t xml:space="preserve"> {{field-on:Bible}}</w:t>
      </w:r>
      <w:r>
        <w:t xml:space="preserve">one golden censer of ten gold pieces, full of incense,</w:t>
      </w:r>
      <w:r>
        <w:t xml:space="preserve">{{field-off:Bible}}</w:t>
      </w:r>
    </w:p>
    <w:p>
      <w:r>
        <w:rPr>
          <w:sz w:val="18"/>
          <w:color w:val="777777"/>
        </w:rPr>
        <w:t xml:space="preserve">[[@Bible:Numbers 7:63]] </w:t>
      </w:r>
      <w:r>
        <w:rPr>
          <w:b/>
        </w:rPr>
        <w:t xml:space="preserve">63 </w:t>
      </w:r>
      <w:r>
        <w:t xml:space="preserve"> {{field-on:Bible}}</w:t>
      </w:r>
      <w:r>
        <w:t xml:space="preserve">one bull from the cattle, one ram, one yearling lamb, for whole burnt offering,</w:t>
      </w:r>
      <w:r>
        <w:t xml:space="preserve">{{field-off:Bible}}</w:t>
      </w:r>
    </w:p>
    <w:p>
      <w:r>
        <w:rPr>
          <w:sz w:val="18"/>
          <w:color w:val="777777"/>
        </w:rPr>
        <w:t xml:space="preserve">[[@Bible:Numbers 7:64]] </w:t>
      </w:r>
      <w:r>
        <w:rPr>
          <w:b/>
        </w:rPr>
        <w:t xml:space="preserve">64 </w:t>
      </w:r>
      <w:r>
        <w:t xml:space="preserve"> {{field-on:Bible}}</w:t>
      </w:r>
      <w:r>
        <w:t xml:space="preserve">and one goat kid for sin offering,</w:t>
      </w:r>
      <w:r>
        <w:t xml:space="preserve">{{field-off:Bible}}</w:t>
      </w:r>
    </w:p>
    <w:p>
      <w:r>
        <w:rPr>
          <w:sz w:val="18"/>
          <w:color w:val="777777"/>
        </w:rPr>
        <w:t xml:space="preserve">[[@Bible:Numbers 7:65]] </w:t>
      </w:r>
      <w:r>
        <w:rPr>
          <w:b/>
        </w:rPr>
        <w:t xml:space="preserve">65 </w:t>
      </w:r>
      <w:r>
        <w:t xml:space="preserve"> {{field-on:Bible}}</w:t>
      </w:r>
      <w:r>
        <w:t xml:space="preserve">and for sacrifice of salvation, two cows, five rams, five goats, five yearling ewe lambs. This was the gift of Abidan son of Gideoni.</w:t>
      </w:r>
      <w:r>
        <w:t xml:space="preserve">{{field-off:Bible}}</w:t>
      </w:r>
    </w:p>
    <w:p>
      <w:r>
        <w:rPr>
          <w:sz w:val="18"/>
          <w:color w:val="777777"/>
        </w:rPr>
        <w:t xml:space="preserve">[[@Bible:Numbers 7:66]] </w:t>
      </w:r>
      <w:r>
        <w:rPr>
          <w:b/>
        </w:rPr>
        <w:t xml:space="preserve">66 </w:t>
      </w:r>
      <w:r>
        <w:t xml:space="preserve"> {{field-on:Bible}}</w:t>
      </w:r>
      <w:r>
        <w:t xml:space="preserve">On the tenth day, the chief of the sons of Dan was Ahiezer son of Ammishaddai.</w:t>
      </w:r>
      <w:r>
        <w:t xml:space="preserve">{{field-off:Bible}}</w:t>
      </w:r>
    </w:p>
    <w:p>
      <w:r>
        <w:rPr>
          <w:sz w:val="18"/>
          <w:color w:val="777777"/>
        </w:rPr>
        <w:t xml:space="preserve">[[@Bible:Numbers 7:67]] </w:t>
      </w:r>
      <w:r>
        <w:rPr>
          <w:b/>
        </w:rPr>
        <w:t xml:space="preserve">67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7:68]] </w:t>
      </w:r>
      <w:r>
        <w:rPr>
          <w:b/>
        </w:rPr>
        <w:t xml:space="preserve">68 </w:t>
      </w:r>
      <w:r>
        <w:t xml:space="preserve"> {{field-on:Bible}}</w:t>
      </w:r>
      <w:r>
        <w:t xml:space="preserve">one golden censer of ten gold pieces, full of incense,</w:t>
      </w:r>
      <w:r>
        <w:t xml:space="preserve">{{field-off:Bible}}</w:t>
      </w:r>
    </w:p>
    <w:p>
      <w:r>
        <w:rPr>
          <w:sz w:val="18"/>
          <w:color w:val="777777"/>
        </w:rPr>
        <w:t xml:space="preserve">[[@Bible:Numbers 7:69]] </w:t>
      </w:r>
      <w:r>
        <w:rPr>
          <w:b/>
        </w:rPr>
        <w:t xml:space="preserve">69 </w:t>
      </w:r>
      <w:r>
        <w:t xml:space="preserve"> {{field-on:Bible}}</w:t>
      </w:r>
      <w:r>
        <w:t xml:space="preserve">one bull from the cattle, one ram, one yearling lamb, for whole burnt offering,</w:t>
      </w:r>
      <w:r>
        <w:t xml:space="preserve">{{field-off:Bible}}</w:t>
      </w:r>
    </w:p>
    <w:p>
      <w:r>
        <w:rPr>
          <w:sz w:val="18"/>
          <w:color w:val="777777"/>
        </w:rPr>
        <w:t xml:space="preserve">[[@Bible:Numbers 7:70]] </w:t>
      </w:r>
      <w:r>
        <w:rPr>
          <w:b/>
        </w:rPr>
        <w:t xml:space="preserve">70 </w:t>
      </w:r>
      <w:r>
        <w:t xml:space="preserve"> {{field-on:Bible}}</w:t>
      </w:r>
      <w:r>
        <w:t xml:space="preserve">and one goat kid for sin offering,</w:t>
      </w:r>
      <w:r>
        <w:t xml:space="preserve">{{field-off:Bible}}</w:t>
      </w:r>
    </w:p>
    <w:p>
      <w:r>
        <w:rPr>
          <w:sz w:val="18"/>
          <w:color w:val="777777"/>
        </w:rPr>
        <w:t xml:space="preserve">[[@Bible:Numbers 7:71]] </w:t>
      </w:r>
      <w:r>
        <w:rPr>
          <w:b/>
        </w:rPr>
        <w:t xml:space="preserve">71 </w:t>
      </w:r>
      <w:r>
        <w:t xml:space="preserve"> {{field-on:Bible}}</w:t>
      </w:r>
      <w:r>
        <w:t xml:space="preserve">and for sacrifice of salvation, two cows, five rams, five goats, five yearling ewe lambs. This was the gift of Ahiezer son of Ammishaddai.</w:t>
      </w:r>
      <w:r>
        <w:t xml:space="preserve">{{field-off:Bible}}</w:t>
      </w:r>
    </w:p>
    <w:p>
      <w:r>
        <w:rPr>
          <w:sz w:val="18"/>
          <w:color w:val="777777"/>
        </w:rPr>
        <w:t xml:space="preserve">[[@Bible:Numbers 7:72]] </w:t>
      </w:r>
      <w:r>
        <w:rPr>
          <w:b/>
        </w:rPr>
        <w:t xml:space="preserve">72 </w:t>
      </w:r>
      <w:r>
        <w:t xml:space="preserve"> {{field-on:Bible}}</w:t>
      </w:r>
      <w:r>
        <w:t xml:space="preserve">On the eleventh day, the chief of the sons of Asher was Pagiel son of Ocran.</w:t>
      </w:r>
      <w:r>
        <w:t xml:space="preserve">{{field-off:Bible}}</w:t>
      </w:r>
    </w:p>
    <w:p>
      <w:r>
        <w:rPr>
          <w:sz w:val="18"/>
          <w:color w:val="777777"/>
        </w:rPr>
        <w:t xml:space="preserve">[[@Bible:Numbers 7:73]] </w:t>
      </w:r>
      <w:r>
        <w:rPr>
          <w:b/>
        </w:rPr>
        <w:t xml:space="preserve">73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7:74]] </w:t>
      </w:r>
      <w:r>
        <w:rPr>
          <w:b/>
        </w:rPr>
        <w:t xml:space="preserve">74 </w:t>
      </w:r>
      <w:r>
        <w:t xml:space="preserve"> {{field-on:Bible}}</w:t>
      </w:r>
      <w:r>
        <w:t xml:space="preserve">one golden censer of ten gold pieces, full of incense,</w:t>
      </w:r>
      <w:r>
        <w:t xml:space="preserve">{{field-off:Bible}}</w:t>
      </w:r>
    </w:p>
    <w:p>
      <w:r>
        <w:rPr>
          <w:sz w:val="18"/>
          <w:color w:val="777777"/>
        </w:rPr>
        <w:t xml:space="preserve">[[@Bible:Numbers 7:75]] </w:t>
      </w:r>
      <w:r>
        <w:rPr>
          <w:b/>
        </w:rPr>
        <w:t xml:space="preserve">75 </w:t>
      </w:r>
      <w:r>
        <w:t xml:space="preserve"> {{field-on:Bible}}</w:t>
      </w:r>
      <w:r>
        <w:t xml:space="preserve">one bull from the cattle, one ram, one yearling lamb, for whole burnt offering,</w:t>
      </w:r>
      <w:r>
        <w:t xml:space="preserve">{{field-off:Bible}}</w:t>
      </w:r>
    </w:p>
    <w:p>
      <w:r>
        <w:rPr>
          <w:sz w:val="18"/>
          <w:color w:val="777777"/>
        </w:rPr>
        <w:t xml:space="preserve">[[@Bible:Numbers 7:76]] </w:t>
      </w:r>
      <w:r>
        <w:rPr>
          <w:b/>
        </w:rPr>
        <w:t xml:space="preserve">76 </w:t>
      </w:r>
      <w:r>
        <w:t xml:space="preserve"> {{field-on:Bible}}</w:t>
      </w:r>
      <w:r>
        <w:t xml:space="preserve">and one goat kid for sin offering,</w:t>
      </w:r>
      <w:r>
        <w:t xml:space="preserve">{{field-off:Bible}}</w:t>
      </w:r>
    </w:p>
    <w:p>
      <w:r>
        <w:rPr>
          <w:sz w:val="18"/>
          <w:color w:val="777777"/>
        </w:rPr>
        <w:t xml:space="preserve">[[@Bible:Numbers 7:77]] </w:t>
      </w:r>
      <w:r>
        <w:rPr>
          <w:b/>
        </w:rPr>
        <w:t xml:space="preserve">77 </w:t>
      </w:r>
      <w:r>
        <w:t xml:space="preserve"> {{field-on:Bible}}</w:t>
      </w:r>
      <w:r>
        <w:t xml:space="preserve">and for sacrifice of salvation, two cows, five rams, five goats, five yearling ewe lambs. This was the gift of Pagiel son of Ocran.</w:t>
      </w:r>
      <w:r>
        <w:t xml:space="preserve">{{field-off:Bible}}</w:t>
      </w:r>
    </w:p>
    <w:p>
      <w:r>
        <w:rPr>
          <w:sz w:val="18"/>
          <w:color w:val="777777"/>
        </w:rPr>
        <w:t xml:space="preserve">[[@Bible:Numbers 7:78]] </w:t>
      </w:r>
      <w:r>
        <w:rPr>
          <w:b/>
        </w:rPr>
        <w:t xml:space="preserve">78 </w:t>
      </w:r>
      <w:r>
        <w:t xml:space="preserve"> {{field-on:Bible}}</w:t>
      </w:r>
      <w:r>
        <w:t xml:space="preserve">On the twelfth day, the chief of the sons of Naphtali was Ahira son of Enan.</w:t>
      </w:r>
      <w:r>
        <w:t xml:space="preserve">{{field-off:Bible}}</w:t>
      </w:r>
    </w:p>
    <w:p>
      <w:r>
        <w:rPr>
          <w:sz w:val="18"/>
          <w:color w:val="777777"/>
        </w:rPr>
        <w:t xml:space="preserve">[[@Bible:Numbers 7:79]] </w:t>
      </w:r>
      <w:r>
        <w:rPr>
          <w:b/>
        </w:rPr>
        <w:t xml:space="preserve">79 </w:t>
      </w:r>
      <w:r>
        <w:t xml:space="preserve"> {{field-on:Bible}}</w:t>
      </w:r>
      <w:r>
        <w:t xml:space="preserve">His gift was one silver dish, its weight one hundred thirty shekels, one silver bowl of seventy shekels by the holy shekel, both full of fine flour prepared with oil for sacrifice,</w:t>
      </w:r>
      <w:r>
        <w:t xml:space="preserve">{{field-off:Bible}}</w:t>
      </w:r>
    </w:p>
    <w:p>
      <w:r>
        <w:rPr>
          <w:sz w:val="18"/>
          <w:color w:val="777777"/>
        </w:rPr>
        <w:t xml:space="preserve">[[@Bible:Numbers 7:80]] </w:t>
      </w:r>
      <w:r>
        <w:rPr>
          <w:b/>
        </w:rPr>
        <w:t xml:space="preserve">80 </w:t>
      </w:r>
      <w:r>
        <w:t xml:space="preserve"> {{field-on:Bible}}</w:t>
      </w:r>
      <w:r>
        <w:t xml:space="preserve">one golden censer of ten gold pieces, full of incense,</w:t>
      </w:r>
      <w:r>
        <w:t xml:space="preserve">{{field-off:Bible}}</w:t>
      </w:r>
    </w:p>
    <w:p>
      <w:r>
        <w:rPr>
          <w:sz w:val="18"/>
          <w:color w:val="777777"/>
        </w:rPr>
        <w:t xml:space="preserve">[[@Bible:Numbers 7:81]] </w:t>
      </w:r>
      <w:r>
        <w:rPr>
          <w:b/>
        </w:rPr>
        <w:t xml:space="preserve">81 </w:t>
      </w:r>
      <w:r>
        <w:t xml:space="preserve"> {{field-on:Bible}}</w:t>
      </w:r>
      <w:r>
        <w:t xml:space="preserve">one bull from the cattle, one ram, one yearling lamb, for whole burnt offering,</w:t>
      </w:r>
      <w:r>
        <w:t xml:space="preserve">{{field-off:Bible}}</w:t>
      </w:r>
    </w:p>
    <w:p>
      <w:r>
        <w:rPr>
          <w:sz w:val="18"/>
          <w:color w:val="777777"/>
        </w:rPr>
        <w:t xml:space="preserve">[[@Bible:Numbers 7:82]] </w:t>
      </w:r>
      <w:r>
        <w:rPr>
          <w:b/>
        </w:rPr>
        <w:t xml:space="preserve">82 </w:t>
      </w:r>
      <w:r>
        <w:t xml:space="preserve"> {{field-on:Bible}}</w:t>
      </w:r>
      <w:r>
        <w:t xml:space="preserve">and one goat kid for sin offering,</w:t>
      </w:r>
      <w:r>
        <w:t xml:space="preserve">{{field-off:Bible}}</w:t>
      </w:r>
    </w:p>
    <w:p>
      <w:r>
        <w:rPr>
          <w:sz w:val="18"/>
          <w:color w:val="777777"/>
        </w:rPr>
        <w:t xml:space="preserve">[[@Bible:Numbers 7:83]] </w:t>
      </w:r>
      <w:r>
        <w:rPr>
          <w:b/>
        </w:rPr>
        <w:t xml:space="preserve">83 </w:t>
      </w:r>
      <w:r>
        <w:t xml:space="preserve"> {{field-on:Bible}}</w:t>
      </w:r>
      <w:r>
        <w:t xml:space="preserve">and for sacrifice of salvation, two cows, five rams, five goats, five yearling ewe lambs. This was the gift of Ahira son of Enan.</w:t>
      </w:r>
      <w:r>
        <w:t xml:space="preserve">{{field-off:Bible}}</w:t>
      </w:r>
    </w:p>
    <w:p>
      <w:r>
        <w:rPr>
          <w:sz w:val="18"/>
          <w:color w:val="777777"/>
        </w:rPr>
        <w:t xml:space="preserve">[[@Bible:Numbers 7:84]] </w:t>
      </w:r>
      <w:r>
        <w:rPr>
          <w:b/>
        </w:rPr>
        <w:t xml:space="preserve">84 </w:t>
      </w:r>
      <w:r>
        <w:t xml:space="preserve"> {{field-on:Bible}}</w:t>
      </w:r>
      <w:r>
        <w:t xml:space="preserve">This was the dedication of the altar on the day he anointed it, from the chiefs of the sons of Israel: twelve silver dishes, twelve silver bowls, twelve golden censers,</w:t>
      </w:r>
      <w:r>
        <w:t xml:space="preserve">{{field-off:Bible}}</w:t>
      </w:r>
    </w:p>
    <w:p>
      <w:r>
        <w:rPr>
          <w:sz w:val="18"/>
          <w:color w:val="777777"/>
        </w:rPr>
        <w:t xml:space="preserve">[[@Bible:Numbers 7:85]] </w:t>
      </w:r>
      <w:r>
        <w:rPr>
          <w:b/>
        </w:rPr>
        <w:t xml:space="preserve">85 </w:t>
      </w:r>
      <w:r>
        <w:t xml:space="preserve"> {{field-on:Bible}}</w:t>
      </w:r>
      <w:r>
        <w:t xml:space="preserve">each dish one hundred thirty shekels, and each bowl seventy shekels. All the silver of the vessels was two thousand four hundred shekels by the holy shekel.</w:t>
      </w:r>
      <w:r>
        <w:rPr>
          <w:rStyle w:val="FootnoteReference"/>
        </w:rPr>
        <w:footnoteReference w:id="1580"/>
      </w:r>
      <w:r>
        <w:t xml:space="preserve">{{field-off:Bible}}</w:t>
      </w:r>
    </w:p>
    <w:p>
      <w:r>
        <w:rPr>
          <w:sz w:val="18"/>
          <w:color w:val="777777"/>
        </w:rPr>
        <w:t xml:space="preserve">[[@Bible:Numbers 7:86]] </w:t>
      </w:r>
      <w:r>
        <w:rPr>
          <w:b/>
        </w:rPr>
        <w:t xml:space="preserve">86 </w:t>
      </w:r>
      <w:r>
        <w:t xml:space="preserve"> {{field-on:Bible}}</w:t>
      </w:r>
      <w:r>
        <w:t xml:space="preserve">Twelve golden censers full of incense. All the gold of the censers was one hundred twenty gold pieces.</w:t>
      </w:r>
      <w:r>
        <w:t xml:space="preserve">{{field-off:Bible}}</w:t>
      </w:r>
    </w:p>
    <w:p>
      <w:r>
        <w:rPr>
          <w:sz w:val="18"/>
          <w:color w:val="777777"/>
        </w:rPr>
        <w:t xml:space="preserve">[[@Bible:Numbers 7:87]] </w:t>
      </w:r>
      <w:r>
        <w:rPr>
          <w:b/>
        </w:rPr>
        <w:t xml:space="preserve">87 </w:t>
      </w:r>
      <w:r>
        <w:t xml:space="preserve"> {{field-on:Bible}}</w:t>
      </w:r>
      <w:r>
        <w:t xml:space="preserve">All the cattle for whole burnt offering were twelve bulls, twelve rams, twelve yearling lambs, and their sacrifices and their libations, and twelve goat kids for sin offering.</w:t>
      </w:r>
      <w:r>
        <w:rPr>
          <w:rStyle w:val="FootnoteReference"/>
        </w:rPr>
        <w:footnoteReference w:id="1581"/>
      </w:r>
      <w:r>
        <w:t xml:space="preserve">{{field-off:Bible}}</w:t>
      </w:r>
    </w:p>
    <w:p>
      <w:r>
        <w:rPr>
          <w:sz w:val="18"/>
          <w:color w:val="777777"/>
        </w:rPr>
        <w:t xml:space="preserve">[[@Bible:Numbers 7:88]] </w:t>
      </w:r>
      <w:r>
        <w:rPr>
          <w:b/>
        </w:rPr>
        <w:t xml:space="preserve">88 </w:t>
      </w:r>
      <w:r>
        <w:t xml:space="preserve"> {{field-on:Bible}}</w:t>
      </w:r>
      <w:r>
        <w:t xml:space="preserve">All the cattle for sacrifice of salvation</w:t>
      </w:r>
      <w:r>
        <w:rPr>
          <w:rStyle w:val="FootnoteReference"/>
        </w:rPr>
        <w:footnoteReference w:id="1582"/>
      </w:r>
      <w:r>
        <w:t xml:space="preserve"> were twenty-four cows, sixty rams, sixty goats, sixty unblemished yearling ewe lambs. This was the dedication of the altar after the filling of its hands and after he anointed it.</w:t>
      </w:r>
      <w:r>
        <w:rPr>
          <w:rStyle w:val="FootnoteReference"/>
        </w:rPr>
        <w:footnoteReference w:id="1583"/>
      </w:r>
      <w:r>
        <w:t xml:space="preserve">{{field-off:Bible}}</w:t>
      </w:r>
    </w:p>
    <w:p>
      <w:r>
        <w:rPr>
          <w:sz w:val="18"/>
          <w:color w:val="777777"/>
        </w:rPr>
        <w:t xml:space="preserve">[[@Bible:Numbers 7:89]] </w:t>
      </w:r>
      <w:r>
        <w:rPr>
          <w:b/>
        </w:rPr>
        <w:t xml:space="preserve">89 </w:t>
      </w:r>
      <w:r>
        <w:t xml:space="preserve"> {{field-on:Bible}}</w:t>
      </w:r>
      <w:r>
        <w:t xml:space="preserve">When Moses entered into the tent of testimony to speak with him, he heard the voice of the Lord speaking</w:t>
      </w:r>
      <w:r>
        <w:rPr>
          <w:rStyle w:val="FootnoteReference"/>
        </w:rPr>
        <w:footnoteReference w:id="1584"/>
      </w:r>
      <w:r>
        <w:t xml:space="preserve"> to him from above the mercy seat that is upon the ark of testimony, from between the two cherubim, and he spoke to him.</w:t>
      </w:r>
      <w:r>
        <w:rPr>
          <w:rStyle w:val="FootnoteReference"/>
        </w:rPr>
        <w:footnoteReference w:id="1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[[@Bible:Numbers 8:1]] </w:t>
      </w:r>
      <w:r>
        <w:rPr>
          <w:b/>
        </w:rPr>
        <w:t xml:space="preserve">1 </w:t>
      </w:r>
      <w:r>
        <w:t xml:space="preserve"> {{field-on:Bible}}</w:t>
      </w:r>
      <w:r>
        <w:t xml:space="preserve">And the Lord spoke to Moses</w:t>
      </w:r>
      <w:r>
        <w:rPr>
          <w:rStyle w:val="FootnoteReference"/>
        </w:rPr>
        <w:footnoteReference w:id="1586"/>
      </w:r>
      <w:r>
        <w:t xml:space="preserve">, saying,</w:t>
      </w:r>
      <w:r>
        <w:t xml:space="preserve">{{field-off:Bible}}</w:t>
      </w:r>
    </w:p>
    <w:p>
      <w:r>
        <w:rPr>
          <w:sz w:val="18"/>
          <w:color w:val="777777"/>
        </w:rPr>
        <w:t xml:space="preserve">[[@Bible:Numbers 8:2]] </w:t>
      </w:r>
      <w:r>
        <w:rPr>
          <w:b/>
        </w:rPr>
        <w:t xml:space="preserve">2 </w:t>
      </w:r>
      <w:r>
        <w:t xml:space="preserve"> {{field-on:Bible}}</w:t>
      </w:r>
      <w:r>
        <w:t xml:space="preserve">Speak to Aaron</w:t>
      </w:r>
      <w:r>
        <w:rPr>
          <w:rStyle w:val="FootnoteReference"/>
        </w:rPr>
        <w:footnoteReference w:id="1587"/>
      </w:r>
      <w:r>
        <w:t xml:space="preserve">, and you shall say to him: When you set the lamps in place, toward the front of the lampstand the seven lamps shall give light.</w:t>
      </w:r>
      <w:r>
        <w:t xml:space="preserve">{{field-off:Bible}}</w:t>
      </w:r>
    </w:p>
    <w:p>
      <w:r>
        <w:rPr>
          <w:sz w:val="18"/>
          <w:color w:val="777777"/>
        </w:rPr>
        <w:t xml:space="preserve">[[@Bible:Numbers 8:3]] </w:t>
      </w:r>
      <w:r>
        <w:rPr>
          <w:b/>
        </w:rPr>
        <w:t xml:space="preserve">3 </w:t>
      </w:r>
      <w:r>
        <w:t xml:space="preserve"> {{field-on:Bible}}</w:t>
      </w:r>
      <w:r>
        <w:t xml:space="preserve">And Aaron did so. From one side toward the front of the lampstand he lit its lamps, just as the Lord commanded Moses.</w:t>
      </w:r>
      <w:r>
        <w:t xml:space="preserve">{{field-off:Bible}}</w:t>
      </w:r>
    </w:p>
    <w:p>
      <w:r>
        <w:rPr>
          <w:sz w:val="18"/>
          <w:color w:val="777777"/>
        </w:rPr>
        <w:t xml:space="preserve">[[@Bible:Numbers 8:4]] </w:t>
      </w:r>
      <w:r>
        <w:rPr>
          <w:b/>
        </w:rPr>
        <w:t xml:space="preserve">4 </w:t>
      </w:r>
      <w:r>
        <w:t xml:space="preserve"> {{field-on:Bible}}</w:t>
      </w:r>
      <w:r>
        <w:t xml:space="preserve">And this was the workmanship of the lampstand: solid gold</w:t>
      </w:r>
      <w:r>
        <w:rPr>
          <w:rStyle w:val="FootnoteReference"/>
        </w:rPr>
        <w:footnoteReference w:id="1588"/>
      </w:r>
      <w:r>
        <w:t xml:space="preserve">, its stem and its lilies, all solid. According to the pattern the Lord showed Moses, so he made the lampstand.</w:t>
      </w:r>
      <w:r>
        <w:rPr>
          <w:rStyle w:val="FootnoteReference"/>
        </w:rPr>
        <w:footnoteReference w:id="1589"/>
      </w:r>
      <w:r>
        <w:t xml:space="preserve">{{field-off:Bible}}</w:t>
      </w:r>
    </w:p>
    <w:p>
      <w:r>
        <w:rPr>
          <w:sz w:val="18"/>
          <w:color w:val="777777"/>
        </w:rPr>
        <w:t xml:space="preserve">[[@Bible:Numbers 8:5]] </w:t>
      </w:r>
      <w:r>
        <w:rPr>
          <w:b/>
        </w:rPr>
        <w:t xml:space="preserve">5 </w:t>
      </w:r>
      <w:r>
        <w:t xml:space="preserve"> {{field-on:Bible}}</w:t>
      </w:r>
      <w:r>
        <w:t xml:space="preserve">And the Lord spoke to Moses, saying,</w:t>
      </w:r>
      <w:r>
        <w:t xml:space="preserve">{{field-off:Bible}}</w:t>
      </w:r>
    </w:p>
    <w:p>
      <w:r>
        <w:rPr>
          <w:sz w:val="18"/>
          <w:color w:val="777777"/>
        </w:rPr>
        <w:t xml:space="preserve">[[@Bible:Numbers 8:6]] </w:t>
      </w:r>
      <w:r>
        <w:rPr>
          <w:b/>
        </w:rPr>
        <w:t xml:space="preserve">6 </w:t>
      </w:r>
      <w:r>
        <w:t xml:space="preserve"> {{field-on:Bible}}</w:t>
      </w:r>
      <w:r>
        <w:t xml:space="preserve">Take the Levites from the midst of the sons of Israel</w:t>
      </w:r>
      <w:r>
        <w:rPr>
          <w:rStyle w:val="FootnoteReference"/>
        </w:rPr>
        <w:footnoteReference w:id="1590"/>
      </w:r>
      <w:r>
        <w:t xml:space="preserve"> and purify them.</w:t>
      </w:r>
      <w:r>
        <w:t xml:space="preserve">{{field-off:Bible}}</w:t>
      </w:r>
    </w:p>
    <w:p>
      <w:r>
        <w:rPr>
          <w:sz w:val="18"/>
          <w:color w:val="777777"/>
        </w:rPr>
        <w:t xml:space="preserve">[[@Bible:Numbers 8:7]] </w:t>
      </w:r>
      <w:r>
        <w:rPr>
          <w:b/>
        </w:rPr>
        <w:t xml:space="preserve">7 </w:t>
      </w:r>
      <w:r>
        <w:t xml:space="preserve"> {{field-on:Bible}}</w:t>
      </w:r>
      <w:r>
        <w:t xml:space="preserve">And thus you shall do to them for their purification: sprinkle them with water of purification, and a razor shall go over all their body, and they shall wash their garments and be clean.</w:t>
      </w:r>
      <w:r>
        <w:t xml:space="preserve">{{field-off:Bible}}</w:t>
      </w:r>
    </w:p>
    <w:p>
      <w:r>
        <w:rPr>
          <w:sz w:val="18"/>
          <w:color w:val="777777"/>
        </w:rPr>
        <w:t xml:space="preserve">[[@Bible:Numbers 8:8]] </w:t>
      </w:r>
      <w:r>
        <w:rPr>
          <w:b/>
        </w:rPr>
        <w:t xml:space="preserve">8 </w:t>
      </w:r>
      <w:r>
        <w:t xml:space="preserve"> {{field-on:Bible}}</w:t>
      </w:r>
      <w:r>
        <w:t xml:space="preserve">And they shall take one bull from the cattle and its sacrifice of fine flour prepared with oil, and you shall take another yearling bull from the cattle for sin offering.</w:t>
      </w:r>
      <w:r>
        <w:t xml:space="preserve">{{field-off:Bible}}</w:t>
      </w:r>
    </w:p>
    <w:p>
      <w:r>
        <w:rPr>
          <w:sz w:val="18"/>
          <w:color w:val="777777"/>
        </w:rPr>
        <w:t xml:space="preserve">[[@Bible:Numbers 8:9]] </w:t>
      </w:r>
      <w:r>
        <w:rPr>
          <w:b/>
        </w:rPr>
        <w:t xml:space="preserve">9 </w:t>
      </w:r>
      <w:r>
        <w:t xml:space="preserve"> {{field-on:Bible}}</w:t>
      </w:r>
      <w:r>
        <w:t xml:space="preserve">And you shall bring the Levites before the tent of testimony, and you shall gather the whole congregation of the sons of Israel.</w:t>
      </w:r>
      <w:r>
        <w:t xml:space="preserve">{{field-off:Bible}}</w:t>
      </w:r>
    </w:p>
    <w:p>
      <w:r>
        <w:rPr>
          <w:sz w:val="18"/>
          <w:color w:val="777777"/>
        </w:rPr>
        <w:t xml:space="preserve">[[@Bible:Numbers 8:10]] </w:t>
      </w:r>
      <w:r>
        <w:rPr>
          <w:b/>
        </w:rPr>
        <w:t xml:space="preserve">10 </w:t>
      </w:r>
      <w:r>
        <w:t xml:space="preserve"> {{field-on:Bible}}</w:t>
      </w:r>
      <w:r>
        <w:t xml:space="preserve">And you shall bring the Levites before the Lord, and the sons of Israel shall place their hands upon the Levites.</w:t>
      </w:r>
      <w:r>
        <w:t xml:space="preserve">{{field-off:Bible}}</w:t>
      </w:r>
    </w:p>
    <w:p>
      <w:r>
        <w:rPr>
          <w:sz w:val="18"/>
          <w:color w:val="777777"/>
        </w:rPr>
        <w:t xml:space="preserve">[[@Bible:Numbers 8:11]] </w:t>
      </w:r>
      <w:r>
        <w:rPr>
          <w:b/>
        </w:rPr>
        <w:t xml:space="preserve">11 </w:t>
      </w:r>
      <w:r>
        <w:t xml:space="preserve"> {{field-on:Bible}}</w:t>
      </w:r>
      <w:r>
        <w:t xml:space="preserve">And Aaron shall set apart the Levites as an offering before the Lord from the sons of Israel, and they shall be for working the works of the Lord.</w:t>
      </w:r>
      <w:r>
        <w:rPr>
          <w:rStyle w:val="FootnoteReference"/>
        </w:rPr>
        <w:footnoteReference w:id="1591"/>
      </w:r>
      <w:r>
        <w:t xml:space="preserve">{{field-off:Bible}}</w:t>
      </w:r>
    </w:p>
    <w:p>
      <w:r>
        <w:rPr>
          <w:sz w:val="18"/>
          <w:color w:val="777777"/>
        </w:rPr>
        <w:t xml:space="preserve">[[@Bible:Numbers 8:12]] </w:t>
      </w:r>
      <w:r>
        <w:rPr>
          <w:b/>
        </w:rPr>
        <w:t xml:space="preserve">12 </w:t>
      </w:r>
      <w:r>
        <w:t xml:space="preserve"> {{field-on:Bible}}</w:t>
      </w:r>
      <w:r>
        <w:t xml:space="preserve">And the Levites shall place their hands upon the heads of the bulls, and he shall make one a sin offering</w:t>
      </w:r>
      <w:r>
        <w:rPr>
          <w:rStyle w:val="FootnoteReference"/>
        </w:rPr>
        <w:footnoteReference w:id="1592"/>
      </w:r>
      <w:r>
        <w:t xml:space="preserve"> and one a whole burnt offering to the Lord, to make atonement for them.</w:t>
      </w:r>
      <w:r>
        <w:t xml:space="preserve">{{field-off:Bible}}</w:t>
      </w:r>
    </w:p>
    <w:p>
      <w:r>
        <w:rPr>
          <w:sz w:val="18"/>
          <w:color w:val="777777"/>
        </w:rPr>
        <w:t xml:space="preserve">[[@Bible:Numbers 8:13]] </w:t>
      </w:r>
      <w:r>
        <w:rPr>
          <w:b/>
        </w:rPr>
        <w:t xml:space="preserve">13 </w:t>
      </w:r>
      <w:r>
        <w:t xml:space="preserve"> {{field-on:Bible}}</w:t>
      </w:r>
      <w:r>
        <w:t xml:space="preserve">And you shall station the Levites before the Lord and before Aaron and before his sons, and you shall present them as an offering before the Lord.</w:t>
      </w:r>
      <w:r>
        <w:t xml:space="preserve">{{field-off:Bible}}</w:t>
      </w:r>
    </w:p>
    <w:p>
      <w:r>
        <w:rPr>
          <w:sz w:val="18"/>
          <w:color w:val="777777"/>
        </w:rPr>
        <w:t xml:space="preserve">[[@Bible:Numbers 8:14]] </w:t>
      </w:r>
      <w:r>
        <w:rPr>
          <w:b/>
        </w:rPr>
        <w:t xml:space="preserve">14 </w:t>
      </w:r>
      <w:r>
        <w:t xml:space="preserve"> {{field-on:Bible}}</w:t>
      </w:r>
      <w:r>
        <w:t xml:space="preserve">And you shall separate the Levites from the midst of the sons of Israel, and they shall be mine.</w:t>
      </w:r>
      <w:r>
        <w:t xml:space="preserve">{{field-off:Bible}}</w:t>
      </w:r>
    </w:p>
    <w:p>
      <w:r>
        <w:rPr>
          <w:sz w:val="18"/>
          <w:color w:val="777777"/>
        </w:rPr>
        <w:t xml:space="preserve">[[@Bible:Numbers 8:15]] </w:t>
      </w:r>
      <w:r>
        <w:rPr>
          <w:b/>
        </w:rPr>
        <w:t xml:space="preserve">15 </w:t>
      </w:r>
      <w:r>
        <w:t xml:space="preserve"> {{field-on:Bible}}</w:t>
      </w:r>
      <w:r>
        <w:t xml:space="preserve">And after these things the Levites shall go in to work the works of the tent of testimony, and you shall cleanse them and present them before the Lord.</w:t>
      </w:r>
      <w:r>
        <w:t xml:space="preserve">{{field-off:Bible}}</w:t>
      </w:r>
    </w:p>
    <w:p>
      <w:r>
        <w:rPr>
          <w:sz w:val="18"/>
          <w:color w:val="777777"/>
        </w:rPr>
        <w:t xml:space="preserve">[[@Bible:Numbers 8:16]] </w:t>
      </w:r>
      <w:r>
        <w:rPr>
          <w:b/>
        </w:rPr>
        <w:t xml:space="preserve">16 </w:t>
      </w:r>
      <w:r>
        <w:t xml:space="preserve"> {{field-on:Bible}}</w:t>
      </w:r>
      <w:r>
        <w:t xml:space="preserve">Because given as a gift, gift-given, these are mine from the midst of the sons of Israel. In place of those opening every womb, all the firstborn of the sons of Israel, I have taken them for myself.</w:t>
      </w:r>
      <w:r>
        <w:t xml:space="preserve">{{field-off:Bible}}</w:t>
      </w:r>
    </w:p>
    <w:p>
      <w:r>
        <w:rPr>
          <w:sz w:val="18"/>
          <w:color w:val="777777"/>
        </w:rPr>
        <w:t xml:space="preserve">[[@Bible:Numbers 8:17]] </w:t>
      </w:r>
      <w:r>
        <w:rPr>
          <w:b/>
        </w:rPr>
        <w:t xml:space="preserve">17 </w:t>
      </w:r>
      <w:r>
        <w:t xml:space="preserve"> {{field-on:Bible}}</w:t>
      </w:r>
      <w:r>
        <w:t xml:space="preserve">Because every firstborn among the sons of Israel is mine, from human to beast. On the day I struck every firstborn in the land of Egypt, I sanctified them to myself.</w:t>
      </w:r>
      <w:r>
        <w:t xml:space="preserve">{{field-off:Bible}}</w:t>
      </w:r>
    </w:p>
    <w:p>
      <w:r>
        <w:rPr>
          <w:sz w:val="18"/>
          <w:color w:val="777777"/>
        </w:rPr>
        <w:t xml:space="preserve">[[@Bible:Numbers 8:18]] </w:t>
      </w:r>
      <w:r>
        <w:rPr>
          <w:b/>
        </w:rPr>
        <w:t xml:space="preserve">18 </w:t>
      </w:r>
      <w:r>
        <w:t xml:space="preserve"> {{field-on:Bible}}</w:t>
      </w:r>
      <w:r>
        <w:t xml:space="preserve">And I took the Levites in place of every firstborn among the sons of Israel.</w:t>
      </w:r>
      <w:r>
        <w:t xml:space="preserve">{{field-off:Bible}}</w:t>
      </w:r>
    </w:p>
    <w:p>
      <w:r>
        <w:rPr>
          <w:sz w:val="18"/>
          <w:color w:val="777777"/>
        </w:rPr>
        <w:t xml:space="preserve">[[@Bible:Numbers 8:19]] </w:t>
      </w:r>
      <w:r>
        <w:rPr>
          <w:b/>
        </w:rPr>
        <w:t xml:space="preserve">19 </w:t>
      </w:r>
      <w:r>
        <w:t xml:space="preserve"> {{field-on:Bible}}</w:t>
      </w:r>
      <w:r>
        <w:t xml:space="preserve">And I gave the Levites as an offering, given</w:t>
      </w:r>
      <w:r>
        <w:rPr>
          <w:rStyle w:val="FootnoteReference"/>
        </w:rPr>
        <w:footnoteReference w:id="1593"/>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r>
        <w:t xml:space="preserve">{{field-off:Bible}}</w:t>
      </w:r>
    </w:p>
    <w:p>
      <w:r>
        <w:rPr>
          <w:sz w:val="18"/>
          <w:color w:val="777777"/>
        </w:rPr>
        <w:t xml:space="preserve">[[@Bible:Numbers 8:20]] </w:t>
      </w:r>
      <w:r>
        <w:rPr>
          <w:b/>
        </w:rPr>
        <w:t xml:space="preserve">20 </w:t>
      </w:r>
      <w:r>
        <w:t xml:space="preserve"> {{field-on:Bible}}</w:t>
      </w:r>
      <w:r>
        <w:t xml:space="preserve">And Moses and Aaron and the whole congregation of the sons of Israel did to the Levites just as the Lord commanded Moses concerning the Levites; so the sons of Israel did to them.</w:t>
      </w:r>
      <w:r>
        <w:t xml:space="preserve">{{field-off:Bible}}</w:t>
      </w:r>
    </w:p>
    <w:p>
      <w:r>
        <w:rPr>
          <w:sz w:val="18"/>
          <w:color w:val="777777"/>
        </w:rPr>
        <w:t xml:space="preserve">[[@Bible:Numbers 8:21]] </w:t>
      </w:r>
      <w:r>
        <w:rPr>
          <w:b/>
        </w:rPr>
        <w:t xml:space="preserve">21 </w:t>
      </w:r>
      <w:r>
        <w:t xml:space="preserve"> {{field-on:Bible}}</w:t>
      </w:r>
      <w:r>
        <w:t xml:space="preserve">And the Levites purified themselves and washed their garments, and Aaron presented them as an offering before the Lord, and Aaron made atonement for them to purify them.</w:t>
      </w:r>
      <w:r>
        <w:t xml:space="preserve">{{field-off:Bible}}</w:t>
      </w:r>
    </w:p>
    <w:p>
      <w:r>
        <w:rPr>
          <w:sz w:val="18"/>
          <w:color w:val="777777"/>
        </w:rPr>
        <w:t xml:space="preserve">[[@Bible:Numbers 8:22]] </w:t>
      </w:r>
      <w:r>
        <w:rPr>
          <w:b/>
        </w:rPr>
        <w:t xml:space="preserve">22 </w:t>
      </w:r>
      <w:r>
        <w:t xml:space="preserve"> {{field-on:Bible}}</w:t>
      </w:r>
      <w:r>
        <w:t xml:space="preserve">And after these things the Levites went in to minister their ministry</w:t>
      </w:r>
      <w:r>
        <w:rPr>
          <w:rStyle w:val="FootnoteReference"/>
        </w:rPr>
        <w:footnoteReference w:id="1594"/>
      </w:r>
      <w:r>
        <w:t xml:space="preserve"> in the tent of testimony before Aaron and before his sons. Just as the Lord commanded Moses concerning the Levites, so they did to them.</w:t>
      </w:r>
      <w:r>
        <w:t xml:space="preserve">{{field-off:Bible}}</w:t>
      </w:r>
    </w:p>
    <w:p>
      <w:r>
        <w:rPr>
          <w:sz w:val="18"/>
          <w:color w:val="777777"/>
        </w:rPr>
        <w:t xml:space="preserve">[[@Bible:Numbers 8:23]] </w:t>
      </w:r>
      <w:r>
        <w:rPr>
          <w:b/>
        </w:rPr>
        <w:t xml:space="preserve">23 </w:t>
      </w:r>
      <w:r>
        <w:t xml:space="preserve"> {{field-on:Bible}}</w:t>
      </w:r>
      <w:r>
        <w:t xml:space="preserve">And the Lord spoke to Moses, saying,</w:t>
      </w:r>
      <w:r>
        <w:t xml:space="preserve">{{field-off:Bible}}</w:t>
      </w:r>
    </w:p>
    <w:p>
      <w:r>
        <w:rPr>
          <w:sz w:val="18"/>
          <w:color w:val="777777"/>
        </w:rPr>
        <w:t xml:space="preserve">[[@Bible:Numbers 8:24]] </w:t>
      </w:r>
      <w:r>
        <w:rPr>
          <w:b/>
        </w:rPr>
        <w:t xml:space="preserve">24 </w:t>
      </w:r>
      <w:r>
        <w:t xml:space="preserve"> {{field-on:Bible}}</w:t>
      </w:r>
      <w:r>
        <w:t xml:space="preserve">This is what concerns the Levites: from twenty-five years old and upward they shall go in to work in the tent of testimony.</w:t>
      </w:r>
      <w:r>
        <w:rPr>
          <w:rStyle w:val="FootnoteReference"/>
        </w:rPr>
        <w:footnoteReference w:id="1595"/>
      </w:r>
      <w:r>
        <w:t xml:space="preserve">{{field-off:Bible}}</w:t>
      </w:r>
    </w:p>
    <w:p>
      <w:r>
        <w:rPr>
          <w:sz w:val="18"/>
          <w:color w:val="777777"/>
        </w:rPr>
        <w:t xml:space="preserve">[[@Bible:Numbers 8:25]] </w:t>
      </w:r>
      <w:r>
        <w:rPr>
          <w:b/>
        </w:rPr>
        <w:t xml:space="preserve">25 </w:t>
      </w:r>
      <w:r>
        <w:t xml:space="preserve"> {{field-on:Bible}}</w:t>
      </w:r>
      <w:r>
        <w:t xml:space="preserve">And from fifty years old they shall withdraw from the ministry and shall work no more.</w:t>
      </w:r>
      <w:r>
        <w:t xml:space="preserve">{{field-off:Bible}}</w:t>
      </w:r>
    </w:p>
    <w:p>
      <w:r>
        <w:rPr>
          <w:sz w:val="18"/>
          <w:color w:val="777777"/>
        </w:rPr>
        <w:t xml:space="preserve">[[@Bible:Numbers 8:26]] </w:t>
      </w:r>
      <w:r>
        <w:rPr>
          <w:b/>
        </w:rPr>
        <w:t xml:space="preserve">26 </w:t>
      </w:r>
      <w:r>
        <w:t xml:space="preserve"> {{field-on:Bible}}</w:t>
      </w:r>
      <w:r>
        <w:t xml:space="preserve">But his brother shall minister in the tent of testimony to keep charges, though he shall do no work. Thus you shall do to the Levites in their charges.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[[@Bible:Numbers 9:1]] </w:t>
      </w:r>
      <w:r>
        <w:rPr>
          <w:b/>
        </w:rPr>
        <w:t xml:space="preserve">1 </w:t>
      </w:r>
      <w:r>
        <w:t xml:space="preserve"> {{field-on:Bible}}</w:t>
      </w:r>
      <w:r>
        <w:t xml:space="preserve">And the Lord spoke to Moses</w:t>
      </w:r>
      <w:r>
        <w:rPr>
          <w:rStyle w:val="FootnoteReference"/>
        </w:rPr>
        <w:footnoteReference w:id="1596"/>
      </w:r>
      <w:r>
        <w:t xml:space="preserve"> in the wilderness of Sinai, in the second year after they came out of the land of Egypt, in the first month, saying,</w:t>
      </w:r>
      <w:r>
        <w:t xml:space="preserve">{{field-off:Bible}}</w:t>
      </w:r>
    </w:p>
    <w:p>
      <w:r>
        <w:rPr>
          <w:sz w:val="18"/>
          <w:color w:val="777777"/>
        </w:rPr>
        <w:t xml:space="preserve">[[@Bible:Numbers 9:2]] </w:t>
      </w:r>
      <w:r>
        <w:rPr>
          <w:b/>
        </w:rPr>
        <w:t xml:space="preserve">2 </w:t>
      </w:r>
      <w:r>
        <w:t xml:space="preserve"> {{field-on:Bible}}</w:t>
      </w:r>
      <w:r>
        <w:t xml:space="preserve">Tell the sons of Israel</w:t>
      </w:r>
      <w:r>
        <w:rPr>
          <w:rStyle w:val="FootnoteReference"/>
        </w:rPr>
        <w:footnoteReference w:id="1597"/>
      </w:r>
      <w:r>
        <w:t xml:space="preserve"> also to keep the Passover at its appointed time</w:t>
      </w:r>
      <w:r>
        <w:rPr>
          <w:rStyle w:val="FootnoteReference"/>
        </w:rPr>
        <w:footnoteReference w:id="1598"/>
      </w:r>
      <w:r>
        <w:t xml:space="preserve">.</w:t>
      </w:r>
      <w:r>
        <w:t xml:space="preserve">{{field-off:Bible}}</w:t>
      </w:r>
    </w:p>
    <w:p>
      <w:r>
        <w:rPr>
          <w:sz w:val="18"/>
          <w:color w:val="777777"/>
        </w:rPr>
        <w:t xml:space="preserve">[[@Bible:Numbers 9:3]] </w:t>
      </w:r>
      <w:r>
        <w:rPr>
          <w:b/>
        </w:rPr>
        <w:t xml:space="preserve">3 </w:t>
      </w:r>
      <w:r>
        <w:t xml:space="preserve"> {{field-on:Bible}}</w:t>
      </w:r>
      <w:r>
        <w:t xml:space="preserve">On the fourteenth day of the first month, toward evening, you shall keep it at its appointed times. According to its law and according to its ordinance you shall keep it.</w:t>
      </w:r>
      <w:r>
        <w:t xml:space="preserve">{{field-off:Bible}}</w:t>
      </w:r>
    </w:p>
    <w:p>
      <w:r>
        <w:rPr>
          <w:sz w:val="18"/>
          <w:color w:val="777777"/>
        </w:rPr>
        <w:t xml:space="preserve">[[@Bible:Numbers 9:4]] </w:t>
      </w:r>
      <w:r>
        <w:rPr>
          <w:b/>
        </w:rPr>
        <w:t xml:space="preserve">4 </w:t>
      </w:r>
      <w:r>
        <w:t xml:space="preserve"> {{field-on:Bible}}</w:t>
      </w:r>
      <w:r>
        <w:t xml:space="preserve">And Moses spoke to the sons of Israel to keep the Passover.</w:t>
      </w:r>
      <w:r>
        <w:t xml:space="preserve">{{field-off:Bible}}</w:t>
      </w:r>
    </w:p>
    <w:p>
      <w:r>
        <w:rPr>
          <w:sz w:val="18"/>
          <w:color w:val="777777"/>
        </w:rPr>
        <w:t xml:space="preserve">[[@Bible:Numbers 9:5]] </w:t>
      </w:r>
      <w:r>
        <w:rPr>
          <w:b/>
        </w:rPr>
        <w:t xml:space="preserve">5 </w:t>
      </w:r>
      <w:r>
        <w:t xml:space="preserve"> {{field-on:Bible}}</w:t>
      </w:r>
      <w:r>
        <w:t xml:space="preserve">At evening, on the fourteenth day of the month, in the wilderness of Sinai, just as the Lord commanded Moses, so the sons of Israel did.</w:t>
      </w:r>
      <w:r>
        <w:t xml:space="preserve">{{field-off:Bible}}</w:t>
      </w:r>
    </w:p>
    <w:p>
      <w:r>
        <w:rPr>
          <w:sz w:val="18"/>
          <w:color w:val="777777"/>
        </w:rPr>
        <w:t xml:space="preserve">[[@Bible:Numbers 9:6]] </w:t>
      </w:r>
      <w:r>
        <w:rPr>
          <w:b/>
        </w:rPr>
        <w:t xml:space="preserve">6 </w:t>
      </w:r>
      <w:r>
        <w:t xml:space="preserve"> {{field-on:Bible}}</w:t>
      </w:r>
      <w:r>
        <w:t xml:space="preserve">And there were men who were unclean by a dead person and were not able to keep the Passover on that day, and they came before Moses and Aaron</w:t>
      </w:r>
      <w:r>
        <w:rPr>
          <w:rStyle w:val="FootnoteReference"/>
        </w:rPr>
        <w:footnoteReference w:id="1599"/>
      </w:r>
      <w:r>
        <w:t xml:space="preserve"> on that day.</w:t>
      </w:r>
      <w:r>
        <w:t xml:space="preserve">{{field-off:Bible}}</w:t>
      </w:r>
    </w:p>
    <w:p>
      <w:r>
        <w:rPr>
          <w:sz w:val="18"/>
          <w:color w:val="777777"/>
        </w:rPr>
        <w:t xml:space="preserve">[[@Bible:Numbers 9:7]] </w:t>
      </w:r>
      <w:r>
        <w:rPr>
          <w:b/>
        </w:rPr>
        <w:t xml:space="preserve">7 </w:t>
      </w:r>
      <w:r>
        <w:t xml:space="preserve"> {{field-on:Bible}}</w:t>
      </w:r>
      <w:r>
        <w:t xml:space="preserve">And those men said to him, We are unclean by a dead person. Must we then be kept back from bringing the Lord's gift at its appointed time in the midst of the sons of Israel?</w:t>
      </w:r>
      <w:r>
        <w:rPr>
          <w:rStyle w:val="FootnoteReference"/>
        </w:rPr>
        <w:footnoteReference w:id="1600"/>
      </w:r>
      <w:r>
        <w:t xml:space="preserve">{{field-off:Bible}}</w:t>
      </w:r>
    </w:p>
    <w:p>
      <w:r>
        <w:rPr>
          <w:sz w:val="18"/>
          <w:color w:val="777777"/>
        </w:rPr>
        <w:t xml:space="preserve">[[@Bible:Numbers 9:8]] </w:t>
      </w:r>
      <w:r>
        <w:rPr>
          <w:b/>
        </w:rPr>
        <w:t xml:space="preserve">8 </w:t>
      </w:r>
      <w:r>
        <w:t xml:space="preserve"> {{field-on:Bible}}</w:t>
      </w:r>
      <w:r>
        <w:t xml:space="preserve">And Moses said to them, Stand there, and I will hear what the Lord will command concerning you.</w:t>
      </w:r>
      <w:r>
        <w:t xml:space="preserve">{{field-off:Bible}}</w:t>
      </w:r>
    </w:p>
    <w:p>
      <w:r>
        <w:rPr>
          <w:sz w:val="18"/>
          <w:color w:val="777777"/>
        </w:rPr>
        <w:t xml:space="preserve">[[@Bible:Numbers 9:9]] </w:t>
      </w:r>
      <w:r>
        <w:rPr>
          <w:b/>
        </w:rPr>
        <w:t xml:space="preserve">9 </w:t>
      </w:r>
      <w:r>
        <w:t xml:space="preserve"> {{field-on:Bible}}</w:t>
      </w:r>
      <w:r>
        <w:t xml:space="preserve">And the Lord spoke to Moses, saying,</w:t>
      </w:r>
      <w:r>
        <w:t xml:space="preserve">{{field-off:Bible}}</w:t>
      </w:r>
    </w:p>
    <w:p>
      <w:r>
        <w:rPr>
          <w:sz w:val="18"/>
          <w:color w:val="777777"/>
        </w:rPr>
        <w:t xml:space="preserve">[[@Bible:Numbers 9:10]] </w:t>
      </w:r>
      <w:r>
        <w:rPr>
          <w:b/>
        </w:rPr>
        <w:t xml:space="preserve">10 </w:t>
      </w:r>
      <w:r>
        <w:t xml:space="preserve"> {{field-on:Bible}}</w:t>
      </w:r>
      <w:r>
        <w:t xml:space="preserve">Speak to the sons of Israel, saying, If any man becomes unclean by a dead person, or is on a far journey among you or in your generations, and he keeps Passover to the Lord,</w:t>
      </w:r>
      <w:r>
        <w:t xml:space="preserve">{{field-off:Bible}}</w:t>
      </w:r>
    </w:p>
    <w:p>
      <w:r>
        <w:rPr>
          <w:sz w:val="18"/>
          <w:color w:val="777777"/>
        </w:rPr>
        <w:t xml:space="preserve">[[@Bible:Numbers 9:11]] </w:t>
      </w:r>
      <w:r>
        <w:rPr>
          <w:b/>
        </w:rPr>
        <w:t xml:space="preserve">11 </w:t>
      </w:r>
      <w:r>
        <w:t xml:space="preserve"> {{field-on:Bible}}</w:t>
      </w:r>
      <w:r>
        <w:t xml:space="preserve">then in the second month, on the fourteenth day toward evening, they shall keep it. With unleavened bread and bitter herbs they shall eat it.</w:t>
      </w:r>
      <w:r>
        <w:t xml:space="preserve">{{field-off:Bible}}</w:t>
      </w:r>
    </w:p>
    <w:p>
      <w:r>
        <w:rPr>
          <w:sz w:val="18"/>
          <w:color w:val="777777"/>
        </w:rPr>
        <w:t xml:space="preserve">[[@Bible:Numbers 9:12]] </w:t>
      </w:r>
      <w:r>
        <w:rPr>
          <w:b/>
        </w:rPr>
        <w:t xml:space="preserve">12 </w:t>
      </w:r>
      <w:r>
        <w:t xml:space="preserve"> {{field-on:Bible}}</w:t>
      </w:r>
      <w:r>
        <w:t xml:space="preserve">They shall leave none of it until morning, and they shall not break a bone of it</w:t>
      </w:r>
      <w:r>
        <w:rPr>
          <w:rStyle w:val="FootnoteReference"/>
        </w:rPr>
        <w:footnoteReference w:id="1601"/>
      </w:r>
      <w:r>
        <w:t xml:space="preserve">. According to the law of the Passover they shall keep it.</w:t>
      </w:r>
      <w:r>
        <w:t xml:space="preserve">{{field-off:Bible}}</w:t>
      </w:r>
    </w:p>
    <w:p>
      <w:r>
        <w:rPr>
          <w:sz w:val="18"/>
          <w:color w:val="777777"/>
        </w:rPr>
        <w:t xml:space="preserve">[[@Bible:Numbers 9:13]] </w:t>
      </w:r>
      <w:r>
        <w:rPr>
          <w:b/>
        </w:rPr>
        <w:t xml:space="preserve">13 </w:t>
      </w:r>
      <w:r>
        <w:t xml:space="preserve"> {{field-on:Bible}}</w:t>
      </w:r>
      <w:r>
        <w:t xml:space="preserve">But the man who is clean and is not on a far journey and yet neglects to keep the Passover, that soul shall be cut off</w:t>
      </w:r>
      <w:r>
        <w:rPr>
          <w:rStyle w:val="FootnoteReference"/>
        </w:rPr>
        <w:footnoteReference w:id="1602"/>
      </w:r>
      <w:r>
        <w:t xml:space="preserve"> from its people, because he did not bring the Lord's gift at its appointed time. That man shall bear his sin.</w:t>
      </w:r>
      <w:r>
        <w:t xml:space="preserve">{{field-off:Bible}}</w:t>
      </w:r>
    </w:p>
    <w:p>
      <w:r>
        <w:rPr>
          <w:sz w:val="18"/>
          <w:color w:val="777777"/>
        </w:rPr>
        <w:t xml:space="preserve">[[@Bible:Numbers 9:14]] </w:t>
      </w:r>
      <w:r>
        <w:rPr>
          <w:b/>
        </w:rPr>
        <w:t xml:space="preserve">14 </w:t>
      </w:r>
      <w:r>
        <w:t xml:space="preserve"> {{field-on:Bible}}</w:t>
      </w:r>
      <w:r>
        <w:t xml:space="preserve">And if a sojourner comes near you</w:t>
      </w:r>
      <w:r>
        <w:rPr>
          <w:rStyle w:val="FootnoteReference"/>
        </w:rPr>
        <w:footnoteReference w:id="1603"/>
      </w:r>
      <w:r>
        <w:t xml:space="preserve"> in your land and keeps Passover to the Lord, according to the law of the Passover and according to its ordinance he shall keep it. One law shall be for you and for the sojourner and for the native of the land.</w:t>
      </w:r>
      <w:r>
        <w:t xml:space="preserve">{{field-off:Bible}}</w:t>
      </w:r>
    </w:p>
    <w:p>
      <w:r>
        <w:rPr>
          <w:sz w:val="18"/>
          <w:color w:val="777777"/>
        </w:rPr>
        <w:t xml:space="preserve">[[@Bible:Numbers 9:15]] </w:t>
      </w:r>
      <w:r>
        <w:rPr>
          <w:b/>
        </w:rPr>
        <w:t xml:space="preserve">15 </w:t>
      </w:r>
      <w:r>
        <w:t xml:space="preserve"> {{field-on:Bible}}</w:t>
      </w:r>
      <w:r>
        <w:t xml:space="preserve">And on the day the tent was set up, the cloud covered the tent, the house of testimony. And in the evening it was over the tent like the appearance of fire until morning.</w:t>
      </w:r>
      <w:r>
        <w:rPr>
          <w:rStyle w:val="FootnoteReference"/>
        </w:rPr>
        <w:footnoteReference w:id="1604"/>
      </w:r>
      <w:r>
        <w:t xml:space="preserve">{{field-off:Bible}}</w:t>
      </w:r>
    </w:p>
    <w:p>
      <w:r>
        <w:rPr>
          <w:sz w:val="18"/>
          <w:color w:val="777777"/>
        </w:rPr>
        <w:t xml:space="preserve">[[@Bible:Numbers 9:16]] </w:t>
      </w:r>
      <w:r>
        <w:rPr>
          <w:b/>
        </w:rPr>
        <w:t xml:space="preserve">16 </w:t>
      </w:r>
      <w:r>
        <w:t xml:space="preserve"> {{field-on:Bible}}</w:t>
      </w:r>
      <w:r>
        <w:t xml:space="preserve">So it was continually: the cloud covered it by day, and the appearance of fire by night.</w:t>
      </w:r>
      <w:r>
        <w:rPr>
          <w:rStyle w:val="FootnoteReference"/>
        </w:rPr>
        <w:footnoteReference w:id="1605"/>
      </w:r>
      <w:r>
        <w:t xml:space="preserve">{{field-off:Bible}}</w:t>
      </w:r>
    </w:p>
    <w:p>
      <w:r>
        <w:rPr>
          <w:sz w:val="18"/>
          <w:color w:val="777777"/>
        </w:rPr>
        <w:t xml:space="preserve">[[@Bible:Numbers 9:17]] </w:t>
      </w:r>
      <w:r>
        <w:rPr>
          <w:b/>
        </w:rPr>
        <w:t xml:space="preserve">17 </w:t>
      </w:r>
      <w:r>
        <w:t xml:space="preserve"> {{field-on:Bible}}</w:t>
      </w:r>
      <w:r>
        <w:t xml:space="preserve">And whenever the cloud went up from the tent, after that the sons of Israel would set out, and in the place where the cloud stood, there the sons of Israel would camp.</w:t>
      </w:r>
      <w:r>
        <w:t xml:space="preserve">{{field-off:Bible}}</w:t>
      </w:r>
    </w:p>
    <w:p>
      <w:r>
        <w:rPr>
          <w:sz w:val="18"/>
          <w:color w:val="777777"/>
        </w:rPr>
        <w:t xml:space="preserve">[[@Bible:Numbers 9:18]] </w:t>
      </w:r>
      <w:r>
        <w:rPr>
          <w:b/>
        </w:rPr>
        <w:t xml:space="preserve">18 </w:t>
      </w:r>
      <w:r>
        <w:t xml:space="preserve"> {{field-on:Bible}}</w:t>
      </w:r>
      <w:r>
        <w:t xml:space="preserve">At the command of the Lord the sons of Israel would camp, and at the command of the Lord they would set out. All the days in which the cloud overshadowed the tent, the sons of Israel would camp.</w:t>
      </w:r>
      <w:r>
        <w:t xml:space="preserve">{{field-off:Bible}}</w:t>
      </w:r>
    </w:p>
    <w:p>
      <w:r>
        <w:rPr>
          <w:sz w:val="18"/>
          <w:color w:val="777777"/>
        </w:rPr>
        <w:t xml:space="preserve">[[@Bible:Numbers 9:19]] </w:t>
      </w:r>
      <w:r>
        <w:rPr>
          <w:b/>
        </w:rPr>
        <w:t xml:space="preserve">19 </w:t>
      </w:r>
      <w:r>
        <w:t xml:space="preserve"> {{field-on:Bible}}</w:t>
      </w:r>
      <w:r>
        <w:t xml:space="preserve">And when the cloud lingered over the tent many days, the sons of Israel kept the charge of God and did not set out.</w:t>
      </w:r>
      <w:r>
        <w:t xml:space="preserve">{{field-off:Bible}}</w:t>
      </w:r>
    </w:p>
    <w:p>
      <w:r>
        <w:rPr>
          <w:sz w:val="18"/>
          <w:color w:val="777777"/>
        </w:rPr>
        <w:t xml:space="preserve">[[@Bible:Numbers 9:20]] </w:t>
      </w:r>
      <w:r>
        <w:rPr>
          <w:b/>
        </w:rPr>
        <w:t xml:space="preserve">20 </w:t>
      </w:r>
      <w:r>
        <w:t xml:space="preserve"> {{field-on:Bible}}</w:t>
      </w:r>
      <w:r>
        <w:t xml:space="preserve">And it would happen when the cloud covered the tent for a number of days: at the Lord's voice they would camp, and at the Lord's command they would set out.</w:t>
      </w:r>
      <w:r>
        <w:rPr>
          <w:rStyle w:val="FootnoteReference"/>
        </w:rPr>
        <w:footnoteReference w:id="1606"/>
      </w:r>
      <w:r>
        <w:t xml:space="preserve">{{field-off:Bible}}</w:t>
      </w:r>
    </w:p>
    <w:p>
      <w:r>
        <w:rPr>
          <w:sz w:val="18"/>
          <w:color w:val="777777"/>
        </w:rPr>
        <w:t xml:space="preserve">[[@Bible:Numbers 9:21]] </w:t>
      </w:r>
      <w:r>
        <w:rPr>
          <w:b/>
        </w:rPr>
        <w:t xml:space="preserve">21 </w:t>
      </w:r>
      <w:r>
        <w:t xml:space="preserve"> {{field-on:Bible}}</w:t>
      </w:r>
      <w:r>
        <w:t xml:space="preserve">And it would happen when the cloud was there from evening until morning and the cloud went up in the morning, they would set out by day or by night.</w:t>
      </w:r>
      <w:r>
        <w:t xml:space="preserve">{{field-off:Bible}}</w:t>
      </w:r>
    </w:p>
    <w:p>
      <w:r>
        <w:rPr>
          <w:sz w:val="18"/>
          <w:color w:val="777777"/>
        </w:rPr>
        <w:t xml:space="preserve">[[@Bible:Numbers 9:22]] </w:t>
      </w:r>
      <w:r>
        <w:rPr>
          <w:b/>
        </w:rPr>
        <w:t xml:space="preserve">22 </w:t>
      </w:r>
      <w:r>
        <w:t xml:space="preserve"> {{field-on:Bible}}</w:t>
      </w:r>
      <w:r>
        <w:t xml:space="preserve">Or when the cloud lingered for a month or more days</w:t>
      </w:r>
      <w:r>
        <w:rPr>
          <w:rStyle w:val="FootnoteReference"/>
        </w:rPr>
        <w:footnoteReference w:id="1607"/>
      </w:r>
      <w:r>
        <w:t xml:space="preserve">, overshadowing it, the sons of Israel would camp and would not set out.</w:t>
      </w:r>
      <w:r>
        <w:rPr>
          <w:rStyle w:val="FootnoteReference"/>
        </w:rPr>
        <w:footnoteReference w:id="1608"/>
      </w:r>
      <w:r>
        <w:t xml:space="preserve">{{field-off:Bible}}</w:t>
      </w:r>
    </w:p>
    <w:p>
      <w:r>
        <w:rPr>
          <w:sz w:val="18"/>
          <w:color w:val="777777"/>
        </w:rPr>
        <w:t xml:space="preserve">[[@Bible:Numbers 9:23]] </w:t>
      </w:r>
      <w:r>
        <w:rPr>
          <w:b/>
        </w:rPr>
        <w:t xml:space="preserve">23 </w:t>
      </w:r>
      <w:r>
        <w:t xml:space="preserve"> {{field-on:Bible}}</w:t>
      </w:r>
      <w:r>
        <w:t xml:space="preserve">Because at the Lord's command they would set out, and at the Lord's command they would camp. They kept the charge of the Lord by Moses'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[[@Bible:Numbers 10:1]] </w:t>
      </w:r>
      <w:r>
        <w:rPr>
          <w:b/>
        </w:rPr>
        <w:t xml:space="preserve">1 </w:t>
      </w:r>
      <w:r>
        <w:t xml:space="preserve"> {{field-on:Bible}}</w:t>
      </w:r>
      <w:r>
        <w:t xml:space="preserve">And the Lord spoke to Moses</w:t>
      </w:r>
      <w:r>
        <w:rPr>
          <w:rStyle w:val="FootnoteReference"/>
        </w:rPr>
        <w:footnoteReference w:id="1609"/>
      </w:r>
      <w:r>
        <w:t xml:space="preserve">, saying,</w:t>
      </w:r>
      <w:r>
        <w:t xml:space="preserve">{{field-off:Bible}}</w:t>
      </w:r>
    </w:p>
    <w:p>
      <w:r>
        <w:rPr>
          <w:sz w:val="18"/>
          <w:color w:val="777777"/>
        </w:rPr>
        <w:t xml:space="preserve">[[@Bible:Numbers 10:2]] </w:t>
      </w:r>
      <w:r>
        <w:rPr>
          <w:b/>
        </w:rPr>
        <w:t xml:space="preserve">2 </w:t>
      </w:r>
      <w:r>
        <w:t xml:space="preserve"> {{field-on:Bible}}</w:t>
      </w:r>
      <w:r>
        <w:t xml:space="preserve">Make for yourself two silver trumpets; you shall make them hammered, and they shall be for you for calling the congregation and for breaking camp.</w:t>
      </w:r>
      <w:r>
        <w:rPr>
          <w:rStyle w:val="FootnoteReference"/>
        </w:rPr>
        <w:footnoteReference w:id="1610"/>
      </w:r>
      <w:r>
        <w:t xml:space="preserve">{{field-off:Bible}}</w:t>
      </w:r>
    </w:p>
    <w:p>
      <w:r>
        <w:rPr>
          <w:sz w:val="18"/>
          <w:color w:val="777777"/>
        </w:rPr>
        <w:t xml:space="preserve">[[@Bible:Numbers 10:3]] </w:t>
      </w:r>
      <w:r>
        <w:rPr>
          <w:b/>
        </w:rPr>
        <w:t xml:space="preserve">3 </w:t>
      </w:r>
      <w:r>
        <w:t xml:space="preserve"> {{field-on:Bible}}</w:t>
      </w:r>
      <w:r>
        <w:t xml:space="preserve">And you shall blow with them, and the whole congregation shall gather to the door of the tent of testimony.</w:t>
      </w:r>
      <w:r>
        <w:t xml:space="preserve">{{field-off:Bible}}</w:t>
      </w:r>
    </w:p>
    <w:p>
      <w:r>
        <w:rPr>
          <w:sz w:val="18"/>
          <w:color w:val="777777"/>
        </w:rPr>
        <w:t xml:space="preserve">[[@Bible:Numbers 10:4]] </w:t>
      </w:r>
      <w:r>
        <w:rPr>
          <w:b/>
        </w:rPr>
        <w:t xml:space="preserve">4 </w:t>
      </w:r>
      <w:r>
        <w:t xml:space="preserve"> {{field-on:Bible}}</w:t>
      </w:r>
      <w:r>
        <w:t xml:space="preserve">But if they blow with one, all the chiefs, the leaders of Israel</w:t>
      </w:r>
      <w:r>
        <w:rPr>
          <w:rStyle w:val="FootnoteReference"/>
        </w:rPr>
        <w:footnoteReference w:id="1611"/>
      </w:r>
      <w:r>
        <w:t xml:space="preserve">, shall come near to you.</w:t>
      </w:r>
      <w:r>
        <w:t xml:space="preserve">{{field-off:Bible}}</w:t>
      </w:r>
    </w:p>
    <w:p>
      <w:r>
        <w:rPr>
          <w:sz w:val="18"/>
          <w:color w:val="777777"/>
        </w:rPr>
        <w:t xml:space="preserve">[[@Bible:Numbers 10:5]] </w:t>
      </w:r>
      <w:r>
        <w:rPr>
          <w:b/>
        </w:rPr>
        <w:t xml:space="preserve">5 </w:t>
      </w:r>
      <w:r>
        <w:t xml:space="preserve"> {{field-on:Bible}}</w:t>
      </w:r>
      <w:r>
        <w:t xml:space="preserve">And you shall blow a signal, and the camps camping to the east shall set out.</w:t>
      </w:r>
      <w:r>
        <w:t xml:space="preserve">{{field-off:Bible}}</w:t>
      </w:r>
    </w:p>
    <w:p>
      <w:r>
        <w:rPr>
          <w:sz w:val="18"/>
          <w:color w:val="777777"/>
        </w:rPr>
        <w:t xml:space="preserve">[[@Bible:Numbers 10:6]] </w:t>
      </w:r>
      <w:r>
        <w:rPr>
          <w:b/>
        </w:rPr>
        <w:t xml:space="preserve">6 </w:t>
      </w:r>
      <w:r>
        <w:t xml:space="preserve"> {{field-on:Bible}}</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t xml:space="preserve">{{field-off:Bible}}</w:t>
      </w:r>
    </w:p>
    <w:p>
      <w:r>
        <w:rPr>
          <w:sz w:val="18"/>
          <w:color w:val="777777"/>
        </w:rPr>
        <w:t xml:space="preserve">[[@Bible:Numbers 10:7]] </w:t>
      </w:r>
      <w:r>
        <w:rPr>
          <w:b/>
        </w:rPr>
        <w:t xml:space="preserve">7 </w:t>
      </w:r>
      <w:r>
        <w:t xml:space="preserve"> {{field-on:Bible}}</w:t>
      </w:r>
      <w:r>
        <w:t xml:space="preserve">And when you gather the congregation, you shall blow, but not a signal.</w:t>
      </w:r>
      <w:r>
        <w:t xml:space="preserve">{{field-off:Bible}}</w:t>
      </w:r>
    </w:p>
    <w:p>
      <w:r>
        <w:rPr>
          <w:sz w:val="18"/>
          <w:color w:val="777777"/>
        </w:rPr>
        <w:t xml:space="preserve">[[@Bible:Numbers 10:8]] </w:t>
      </w:r>
      <w:r>
        <w:rPr>
          <w:b/>
        </w:rPr>
        <w:t xml:space="preserve">8 </w:t>
      </w:r>
      <w:r>
        <w:t xml:space="preserve"> {{field-on:Bible}}</w:t>
      </w:r>
      <w:r>
        <w:t xml:space="preserve">And the sons of Aaron</w:t>
      </w:r>
      <w:r>
        <w:rPr>
          <w:rStyle w:val="FootnoteReference"/>
        </w:rPr>
        <w:footnoteReference w:id="1612"/>
      </w:r>
      <w:r>
        <w:t xml:space="preserve">, the priests, shall blow the trumpets, and it shall be for you an everlasting statute throughout your generations</w:t>
      </w:r>
      <w:r>
        <w:rPr>
          <w:rStyle w:val="FootnoteReference"/>
        </w:rPr>
        <w:footnoteReference w:id="1613"/>
      </w:r>
      <w:r>
        <w:t xml:space="preserve">.</w:t>
      </w:r>
      <w:r>
        <w:t xml:space="preserve">{{field-off:Bible}}</w:t>
      </w:r>
    </w:p>
    <w:p>
      <w:r>
        <w:rPr>
          <w:sz w:val="18"/>
          <w:color w:val="777777"/>
        </w:rPr>
        <w:t xml:space="preserve">[[@Bible:Numbers 10:9]] </w:t>
      </w:r>
      <w:r>
        <w:rPr>
          <w:b/>
        </w:rPr>
        <w:t xml:space="preserve">9 </w:t>
      </w:r>
      <w:r>
        <w:t xml:space="preserve"> {{field-on:Bible}}</w:t>
      </w:r>
      <w:r>
        <w:t xml:space="preserve">And if you go out to war in your land against the adversaries standing against you, then you shall signal with the trumpets</w:t>
      </w:r>
      <w:r>
        <w:rPr>
          <w:rStyle w:val="FootnoteReference"/>
        </w:rPr>
        <w:footnoteReference w:id="1614"/>
      </w:r>
      <w:r>
        <w:t xml:space="preserve">, and you shall be remembered before the Lord and be saved from your enemies.</w:t>
      </w:r>
      <w:r>
        <w:t xml:space="preserve">{{field-off:Bible}}</w:t>
      </w:r>
    </w:p>
    <w:p>
      <w:r>
        <w:rPr>
          <w:sz w:val="18"/>
          <w:color w:val="777777"/>
        </w:rPr>
        <w:t xml:space="preserve">[[@Bible:Numbers 10:10]] </w:t>
      </w:r>
      <w:r>
        <w:rPr>
          <w:b/>
        </w:rPr>
        <w:t xml:space="preserve">10 </w:t>
      </w:r>
      <w:r>
        <w:t xml:space="preserve"> {{field-on:Bible}}</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t xml:space="preserve">{{field-off:Bible}}</w:t>
      </w:r>
    </w:p>
    <w:p>
      <w:r>
        <w:rPr>
          <w:sz w:val="18"/>
          <w:color w:val="777777"/>
        </w:rPr>
        <w:t xml:space="preserve">[[@Bible:Numbers 10:11]] </w:t>
      </w:r>
      <w:r>
        <w:rPr>
          <w:b/>
        </w:rPr>
        <w:t xml:space="preserve">11 </w:t>
      </w:r>
      <w:r>
        <w:t xml:space="preserve"> {{field-on:Bible}}</w:t>
      </w:r>
      <w:r>
        <w:t xml:space="preserve">And it happened in the second year, in the second month, on the twentieth day of the month, that the cloud went up from the tent of testimony.</w:t>
      </w:r>
      <w:r>
        <w:t xml:space="preserve">{{field-off:Bible}}</w:t>
      </w:r>
    </w:p>
    <w:p>
      <w:r>
        <w:rPr>
          <w:sz w:val="18"/>
          <w:color w:val="777777"/>
        </w:rPr>
        <w:t xml:space="preserve">[[@Bible:Numbers 10:12]] </w:t>
      </w:r>
      <w:r>
        <w:rPr>
          <w:b/>
        </w:rPr>
        <w:t xml:space="preserve">12 </w:t>
      </w:r>
      <w:r>
        <w:t xml:space="preserve"> {{field-on:Bible}}</w:t>
      </w:r>
      <w:r>
        <w:t xml:space="preserve">And the sons of Israel set out by their stages in the wilderness of Sinai, and the cloud stood in the wilderness of Paran.</w:t>
      </w:r>
      <w:r>
        <w:t xml:space="preserve">{{field-off:Bible}}</w:t>
      </w:r>
    </w:p>
    <w:p>
      <w:r>
        <w:rPr>
          <w:sz w:val="18"/>
          <w:color w:val="777777"/>
        </w:rPr>
        <w:t xml:space="preserve">[[@Bible:Numbers 10:13]] </w:t>
      </w:r>
      <w:r>
        <w:rPr>
          <w:b/>
        </w:rPr>
        <w:t xml:space="preserve">13 </w:t>
      </w:r>
      <w:r>
        <w:t xml:space="preserve"> {{field-on:Bible}}</w:t>
      </w:r>
      <w:r>
        <w:t xml:space="preserve">And they set out first by the word of the Lord by Moses' hand.</w:t>
      </w:r>
      <w:r>
        <w:t xml:space="preserve">{{field-off:Bible}}</w:t>
      </w:r>
    </w:p>
    <w:p>
      <w:r>
        <w:rPr>
          <w:sz w:val="18"/>
          <w:color w:val="777777"/>
        </w:rPr>
        <w:t xml:space="preserve">[[@Bible:Numbers 10:14]] </w:t>
      </w:r>
      <w:r>
        <w:rPr>
          <w:b/>
        </w:rPr>
        <w:t xml:space="preserve">14 </w:t>
      </w:r>
      <w:r>
        <w:t xml:space="preserve"> {{field-on:Bible}}</w:t>
      </w:r>
      <w:r>
        <w:t xml:space="preserve">And the order of the camp of the sons of Judah</w:t>
      </w:r>
      <w:r>
        <w:rPr>
          <w:rStyle w:val="FootnoteReference"/>
        </w:rPr>
        <w:footnoteReference w:id="1615"/>
      </w:r>
      <w:r>
        <w:t xml:space="preserve"> set out first with their strength, and over their strength was Nahshon son of Amminadab.</w:t>
      </w:r>
      <w:r>
        <w:t xml:space="preserve">{{field-off:Bible}}</w:t>
      </w:r>
    </w:p>
    <w:p>
      <w:r>
        <w:rPr>
          <w:sz w:val="18"/>
          <w:color w:val="777777"/>
        </w:rPr>
        <w:t xml:space="preserve">[[@Bible:Numbers 10:15]] </w:t>
      </w:r>
      <w:r>
        <w:rPr>
          <w:b/>
        </w:rPr>
        <w:t xml:space="preserve">15 </w:t>
      </w:r>
      <w:r>
        <w:t xml:space="preserve"> {{field-on:Bible}}</w:t>
      </w:r>
      <w:r>
        <w:t xml:space="preserve">And over the strength of the tribe of the sons of Issachar was Nethanel son of Zuar.</w:t>
      </w:r>
      <w:r>
        <w:t xml:space="preserve">{{field-off:Bible}}</w:t>
      </w:r>
    </w:p>
    <w:p>
      <w:r>
        <w:rPr>
          <w:sz w:val="18"/>
          <w:color w:val="777777"/>
        </w:rPr>
        <w:t xml:space="preserve">[[@Bible:Numbers 10:16]] </w:t>
      </w:r>
      <w:r>
        <w:rPr>
          <w:b/>
        </w:rPr>
        <w:t xml:space="preserve">16 </w:t>
      </w:r>
      <w:r>
        <w:t xml:space="preserve"> {{field-on:Bible}}</w:t>
      </w:r>
      <w:r>
        <w:t xml:space="preserve">And over the strength of the tribe of the sons of Zebulun was Eliab son of Helon.</w:t>
      </w:r>
      <w:r>
        <w:t xml:space="preserve">{{field-off:Bible}}</w:t>
      </w:r>
    </w:p>
    <w:p>
      <w:r>
        <w:rPr>
          <w:sz w:val="18"/>
          <w:color w:val="777777"/>
        </w:rPr>
        <w:t xml:space="preserve">[[@Bible:Numbers 10:17]] </w:t>
      </w:r>
      <w:r>
        <w:rPr>
          <w:b/>
        </w:rPr>
        <w:t xml:space="preserve">17 </w:t>
      </w:r>
      <w:r>
        <w:t xml:space="preserve"> {{field-on:Bible}}</w:t>
      </w:r>
      <w:r>
        <w:t xml:space="preserve">And they took down the tent, and the sons of Gershon and the sons of Merari set out carrying the tent.</w:t>
      </w:r>
      <w:r>
        <w:t xml:space="preserve">{{field-off:Bible}}</w:t>
      </w:r>
    </w:p>
    <w:p>
      <w:r>
        <w:rPr>
          <w:sz w:val="18"/>
          <w:color w:val="777777"/>
        </w:rPr>
        <w:t xml:space="preserve">[[@Bible:Numbers 10:18]] </w:t>
      </w:r>
      <w:r>
        <w:rPr>
          <w:b/>
        </w:rPr>
        <w:t xml:space="preserve">18 </w:t>
      </w:r>
      <w:r>
        <w:t xml:space="preserve"> {{field-on:Bible}}</w:t>
      </w:r>
      <w:r>
        <w:t xml:space="preserve">And the order of the camp of Reuben</w:t>
      </w:r>
      <w:r>
        <w:rPr>
          <w:rStyle w:val="FootnoteReference"/>
        </w:rPr>
        <w:footnoteReference w:id="1616"/>
      </w:r>
      <w:r>
        <w:t xml:space="preserve"> set out with their strength, and over their strength was Elizur son of Shedeur.</w:t>
      </w:r>
      <w:r>
        <w:t xml:space="preserve">{{field-off:Bible}}</w:t>
      </w:r>
    </w:p>
    <w:p>
      <w:r>
        <w:rPr>
          <w:sz w:val="18"/>
          <w:color w:val="777777"/>
        </w:rPr>
        <w:t xml:space="preserve">[[@Bible:Numbers 10:19]] </w:t>
      </w:r>
      <w:r>
        <w:rPr>
          <w:b/>
        </w:rPr>
        <w:t xml:space="preserve">19 </w:t>
      </w:r>
      <w:r>
        <w:t xml:space="preserve"> {{field-on:Bible}}</w:t>
      </w:r>
      <w:r>
        <w:t xml:space="preserve">And over the strength of the tribe of the sons of Simeon</w:t>
      </w:r>
      <w:r>
        <w:rPr>
          <w:rStyle w:val="FootnoteReference"/>
        </w:rPr>
        <w:footnoteReference w:id="1617"/>
      </w:r>
      <w:r>
        <w:t xml:space="preserve"> was Shelumiel son of Zurishaddai.</w:t>
      </w:r>
      <w:r>
        <w:t xml:space="preserve">{{field-off:Bible}}</w:t>
      </w:r>
    </w:p>
    <w:p>
      <w:r>
        <w:rPr>
          <w:sz w:val="18"/>
          <w:color w:val="777777"/>
        </w:rPr>
        <w:t xml:space="preserve">[[@Bible:Numbers 10:20]] </w:t>
      </w:r>
      <w:r>
        <w:rPr>
          <w:b/>
        </w:rPr>
        <w:t xml:space="preserve">20 </w:t>
      </w:r>
      <w:r>
        <w:t xml:space="preserve"> {{field-on:Bible}}</w:t>
      </w:r>
      <w:r>
        <w:t xml:space="preserve">And over the strength of the tribe of the sons of Gad was Eliasaph son of Reuel.</w:t>
      </w:r>
      <w:r>
        <w:t xml:space="preserve">{{field-off:Bible}}</w:t>
      </w:r>
    </w:p>
    <w:p>
      <w:r>
        <w:rPr>
          <w:sz w:val="18"/>
          <w:color w:val="777777"/>
        </w:rPr>
        <w:t xml:space="preserve">[[@Bible:Numbers 10:21]] </w:t>
      </w:r>
      <w:r>
        <w:rPr>
          <w:b/>
        </w:rPr>
        <w:t xml:space="preserve">21 </w:t>
      </w:r>
      <w:r>
        <w:t xml:space="preserve"> {{field-on:Bible}}</w:t>
      </w:r>
      <w:r>
        <w:t xml:space="preserve">And the sons of Kohath set out carrying the holy things, and they would set up the tent until these arrived.</w:t>
      </w:r>
      <w:r>
        <w:rPr>
          <w:rStyle w:val="FootnoteReference"/>
        </w:rPr>
        <w:footnoteReference w:id="1618"/>
      </w:r>
      <w:r>
        <w:t xml:space="preserve">{{field-off:Bible}}</w:t>
      </w:r>
    </w:p>
    <w:p>
      <w:r>
        <w:rPr>
          <w:sz w:val="18"/>
          <w:color w:val="777777"/>
        </w:rPr>
        <w:t xml:space="preserve">[[@Bible:Numbers 10:22]] </w:t>
      </w:r>
      <w:r>
        <w:rPr>
          <w:b/>
        </w:rPr>
        <w:t xml:space="preserve">22 </w:t>
      </w:r>
      <w:r>
        <w:t xml:space="preserve"> {{field-on:Bible}}</w:t>
      </w:r>
      <w:r>
        <w:t xml:space="preserve">And the order of the camp of Ephraim set out with their strength, and over their strength was Elishama son of Ammihud.</w:t>
      </w:r>
      <w:r>
        <w:t xml:space="preserve">{{field-off:Bible}}</w:t>
      </w:r>
    </w:p>
    <w:p>
      <w:r>
        <w:rPr>
          <w:sz w:val="18"/>
          <w:color w:val="777777"/>
        </w:rPr>
        <w:t xml:space="preserve">[[@Bible:Numbers 10:23]] </w:t>
      </w:r>
      <w:r>
        <w:rPr>
          <w:b/>
        </w:rPr>
        <w:t xml:space="preserve">23 </w:t>
      </w:r>
      <w:r>
        <w:t xml:space="preserve"> {{field-on:Bible}}</w:t>
      </w:r>
      <w:r>
        <w:t xml:space="preserve">And over the strength of the tribe of the sons of Manasseh was Gamaliel son of Pedahzur.</w:t>
      </w:r>
      <w:r>
        <w:t xml:space="preserve">{{field-off:Bible}}</w:t>
      </w:r>
    </w:p>
    <w:p>
      <w:r>
        <w:rPr>
          <w:sz w:val="18"/>
          <w:color w:val="777777"/>
        </w:rPr>
        <w:t xml:space="preserve">[[@Bible:Numbers 10:24]] </w:t>
      </w:r>
      <w:r>
        <w:rPr>
          <w:b/>
        </w:rPr>
        <w:t xml:space="preserve">24 </w:t>
      </w:r>
      <w:r>
        <w:t xml:space="preserve"> {{field-on:Bible}}</w:t>
      </w:r>
      <w:r>
        <w:t xml:space="preserve">And over the strength of the tribe of the sons of Benjamin</w:t>
      </w:r>
      <w:r>
        <w:rPr>
          <w:rStyle w:val="FootnoteReference"/>
        </w:rPr>
        <w:footnoteReference w:id="1619"/>
      </w:r>
      <w:r>
        <w:t xml:space="preserve"> was Abidan son of Gideoni.</w:t>
      </w:r>
      <w:r>
        <w:t xml:space="preserve">{{field-off:Bible}}</w:t>
      </w:r>
    </w:p>
    <w:p>
      <w:r>
        <w:rPr>
          <w:sz w:val="18"/>
          <w:color w:val="777777"/>
        </w:rPr>
        <w:t xml:space="preserve">[[@Bible:Numbers 10:25]] </w:t>
      </w:r>
      <w:r>
        <w:rPr>
          <w:b/>
        </w:rPr>
        <w:t xml:space="preserve">25 </w:t>
      </w:r>
      <w:r>
        <w:t xml:space="preserve"> {{field-on:Bible}}</w:t>
      </w:r>
      <w:r>
        <w:t xml:space="preserve">And the order of the camp of the sons of Dan set out last of all the camps with their strength, and over their strength was Ahiezer son of Ammishaddai.</w:t>
      </w:r>
      <w:r>
        <w:t xml:space="preserve">{{field-off:Bible}}</w:t>
      </w:r>
    </w:p>
    <w:p>
      <w:r>
        <w:rPr>
          <w:sz w:val="18"/>
          <w:color w:val="777777"/>
        </w:rPr>
        <w:t xml:space="preserve">[[@Bible:Numbers 10:26]] </w:t>
      </w:r>
      <w:r>
        <w:rPr>
          <w:b/>
        </w:rPr>
        <w:t xml:space="preserve">26 </w:t>
      </w:r>
      <w:r>
        <w:t xml:space="preserve"> {{field-on:Bible}}</w:t>
      </w:r>
      <w:r>
        <w:t xml:space="preserve">And over the strength of the tribe of the sons of Asher was Pagiel son of Ocran.</w:t>
      </w:r>
      <w:r>
        <w:t xml:space="preserve">{{field-off:Bible}}</w:t>
      </w:r>
    </w:p>
    <w:p>
      <w:r>
        <w:rPr>
          <w:sz w:val="18"/>
          <w:color w:val="777777"/>
        </w:rPr>
        <w:t xml:space="preserve">[[@Bible:Numbers 10:27]] </w:t>
      </w:r>
      <w:r>
        <w:rPr>
          <w:b/>
        </w:rPr>
        <w:t xml:space="preserve">27 </w:t>
      </w:r>
      <w:r>
        <w:t xml:space="preserve"> {{field-on:Bible}}</w:t>
      </w:r>
      <w:r>
        <w:t xml:space="preserve">And over the strength of the tribe of the sons of Naphtali was Ahira son of Enan.</w:t>
      </w:r>
      <w:r>
        <w:t xml:space="preserve">{{field-off:Bible}}</w:t>
      </w:r>
    </w:p>
    <w:p>
      <w:r>
        <w:rPr>
          <w:sz w:val="18"/>
          <w:color w:val="777777"/>
        </w:rPr>
        <w:t xml:space="preserve">[[@Bible:Numbers 10:28]] </w:t>
      </w:r>
      <w:r>
        <w:rPr>
          <w:b/>
        </w:rPr>
        <w:t xml:space="preserve">28 </w:t>
      </w:r>
      <w:r>
        <w:t xml:space="preserve"> {{field-on:Bible}}</w:t>
      </w:r>
      <w:r>
        <w:t xml:space="preserve">These are the armies of the sons of Israel, and they set out with their strength.</w:t>
      </w:r>
      <w:r>
        <w:t xml:space="preserve">{{field-off:Bible}}</w:t>
      </w:r>
    </w:p>
    <w:p>
      <w:r>
        <w:rPr>
          <w:sz w:val="18"/>
          <w:color w:val="777777"/>
        </w:rPr>
        <w:t xml:space="preserve">[[@Bible:Numbers 10:29]] </w:t>
      </w:r>
      <w:r>
        <w:rPr>
          <w:b/>
        </w:rPr>
        <w:t xml:space="preserve">29 </w:t>
      </w:r>
      <w:r>
        <w:t xml:space="preserve"> {{field-on:Bible}}</w:t>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620"/>
      </w:r>
      <w:r>
        <w:rPr>
          <w:rStyle w:val="FootnoteReference"/>
        </w:rPr>
        <w:footnoteReference w:id="1621"/>
      </w:r>
      <w:r>
        <w:t xml:space="preserve">{{field-off:Bible}}</w:t>
      </w:r>
    </w:p>
    <w:p>
      <w:r>
        <w:rPr>
          <w:sz w:val="18"/>
          <w:color w:val="777777"/>
        </w:rPr>
        <w:t xml:space="preserve">[[@Bible:Numbers 10:30]] </w:t>
      </w:r>
      <w:r>
        <w:rPr>
          <w:b/>
        </w:rPr>
        <w:t xml:space="preserve">30 </w:t>
      </w:r>
      <w:r>
        <w:t xml:space="preserve"> {{field-on:Bible}}</w:t>
      </w:r>
      <w:r>
        <w:t xml:space="preserve">And he said to him, I will not go, but I will go to my land and to my family.</w:t>
      </w:r>
      <w:r>
        <w:t xml:space="preserve">{{field-off:Bible}}</w:t>
      </w:r>
    </w:p>
    <w:p>
      <w:r>
        <w:rPr>
          <w:sz w:val="18"/>
          <w:color w:val="777777"/>
        </w:rPr>
        <w:t xml:space="preserve">[[@Bible:Numbers 10:31]] </w:t>
      </w:r>
      <w:r>
        <w:rPr>
          <w:b/>
        </w:rPr>
        <w:t xml:space="preserve">31 </w:t>
      </w:r>
      <w:r>
        <w:t xml:space="preserve"> {{field-on:Bible}}</w:t>
      </w:r>
      <w:r>
        <w:t xml:space="preserve">And he said, Do not leave us, because for this reason you were with us in the wilderness, and you shall be among us an elder.</w:t>
      </w:r>
      <w:r>
        <w:t xml:space="preserve">{{field-off:Bible}}</w:t>
      </w:r>
    </w:p>
    <w:p>
      <w:r>
        <w:rPr>
          <w:sz w:val="18"/>
          <w:color w:val="777777"/>
        </w:rPr>
        <w:t xml:space="preserve">[[@Bible:Numbers 10:32]] </w:t>
      </w:r>
      <w:r>
        <w:rPr>
          <w:b/>
        </w:rPr>
        <w:t xml:space="preserve">32 </w:t>
      </w:r>
      <w:r>
        <w:t xml:space="preserve"> {{field-on:Bible}}</w:t>
      </w:r>
      <w:r>
        <w:t xml:space="preserve">And it shall be, if you go with us, then whatever good things the Lord does for us, we will do for you.</w:t>
      </w:r>
      <w:r>
        <w:t xml:space="preserve">{{field-off:Bible}}</w:t>
      </w:r>
    </w:p>
    <w:p>
      <w:r>
        <w:rPr>
          <w:sz w:val="18"/>
          <w:color w:val="777777"/>
        </w:rPr>
        <w:t xml:space="preserve">[[@Bible:Numbers 10:33]] </w:t>
      </w:r>
      <w:r>
        <w:rPr>
          <w:b/>
        </w:rPr>
        <w:t xml:space="preserve">33 </w:t>
      </w:r>
      <w:r>
        <w:t xml:space="preserve"> {{field-on:Bible}}</w:t>
      </w:r>
      <w:r>
        <w:t xml:space="preserve">And they set out from the mountain of the Lord a three days' journey, and the ark of the covenant of the Lord went before them a three days' journey to seek out rest for them.</w:t>
      </w:r>
      <w:r>
        <w:t xml:space="preserve">{{field-off:Bible}}</w:t>
      </w:r>
    </w:p>
    <w:p>
      <w:r>
        <w:rPr>
          <w:sz w:val="18"/>
          <w:color w:val="777777"/>
        </w:rPr>
        <w:t xml:space="preserve">[[@Bible:Numbers 10:34]] </w:t>
      </w:r>
      <w:r>
        <w:rPr>
          <w:b/>
        </w:rPr>
        <w:t xml:space="preserve">34 </w:t>
      </w:r>
      <w:r>
        <w:t xml:space="preserve"> {{field-on:Bible}}</w:t>
      </w:r>
      <w:r>
        <w:t xml:space="preserve">And it happened, when the ark set out, that Moses said, Rise up, Lord; let your enemies be scattered, let all who hate you flee.</w:t>
      </w:r>
      <w:r>
        <w:t xml:space="preserve">{{field-off:Bible}}</w:t>
      </w:r>
    </w:p>
    <w:p>
      <w:r>
        <w:rPr>
          <w:sz w:val="18"/>
          <w:color w:val="777777"/>
        </w:rPr>
        <w:t xml:space="preserve">[[@Bible:Numbers 10:35]] </w:t>
      </w:r>
      <w:r>
        <w:rPr>
          <w:b/>
        </w:rPr>
        <w:t xml:space="preserve">35 </w:t>
      </w:r>
      <w:r>
        <w:t xml:space="preserve"> {{field-on:Bible}}</w:t>
      </w:r>
      <w:r>
        <w:t xml:space="preserve">And in its resting he said, Return, Lord, the thousands of myriads in Israel.</w:t>
      </w:r>
      <w:r>
        <w:t xml:space="preserve">{{field-off:Bible}}</w:t>
      </w:r>
    </w:p>
    <w:p>
      <w:r>
        <w:rPr>
          <w:sz w:val="18"/>
          <w:color w:val="777777"/>
        </w:rPr>
        <w:t xml:space="preserve">[[@Bible:Numbers 10:36]] </w:t>
      </w:r>
      <w:r>
        <w:rPr>
          <w:b/>
        </w:rPr>
        <w:t xml:space="preserve">36 </w:t>
      </w:r>
      <w:r>
        <w:t xml:space="preserve"> {{field-on:Bible}}</w:t>
      </w:r>
      <w:r>
        <w:t xml:space="preserve">And the cloud was overshadowing them by day when they set out from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[[@Bible:Numbers 11:1]] </w:t>
      </w:r>
      <w:r>
        <w:rPr>
          <w:b/>
        </w:rPr>
        <w:t xml:space="preserve">1 </w:t>
      </w:r>
      <w:r>
        <w:t xml:space="preserve"> {{field-on:Bible}}</w:t>
      </w:r>
      <w:r>
        <w:t xml:space="preserve">And the people were grumbling evil things</w:t>
      </w:r>
      <w:r>
        <w:rPr>
          <w:rStyle w:val="FootnoteReference"/>
        </w:rPr>
        <w:footnoteReference w:id="1622"/>
      </w:r>
      <w:r>
        <w:t xml:space="preserve"> before the Lord, and the Lord heard and burned with anger, and fire from the Lord burned among them and devoured some part of the camp.</w:t>
      </w:r>
      <w:r>
        <w:t xml:space="preserve">{{field-off:Bible}}</w:t>
      </w:r>
    </w:p>
    <w:p>
      <w:r>
        <w:rPr>
          <w:sz w:val="18"/>
          <w:color w:val="777777"/>
        </w:rPr>
        <w:t xml:space="preserve">[[@Bible:Numbers 11:2]] </w:t>
      </w:r>
      <w:r>
        <w:rPr>
          <w:b/>
        </w:rPr>
        <w:t xml:space="preserve">2 </w:t>
      </w:r>
      <w:r>
        <w:t xml:space="preserve"> {{field-on:Bible}}</w:t>
      </w:r>
      <w:r>
        <w:t xml:space="preserve">And the people cried out to Moses</w:t>
      </w:r>
      <w:r>
        <w:rPr>
          <w:rStyle w:val="FootnoteReference"/>
        </w:rPr>
        <w:footnoteReference w:id="1623"/>
      </w:r>
      <w:r>
        <w:t xml:space="preserve">, and Moses prayed to the Lord, and the fire died down.</w:t>
      </w:r>
      <w:r>
        <w:t xml:space="preserve">{{field-off:Bible}}</w:t>
      </w:r>
    </w:p>
    <w:p>
      <w:r>
        <w:rPr>
          <w:sz w:val="18"/>
          <w:color w:val="777777"/>
        </w:rPr>
        <w:t xml:space="preserve">[[@Bible:Numbers 11:3]] </w:t>
      </w:r>
      <w:r>
        <w:rPr>
          <w:b/>
        </w:rPr>
        <w:t xml:space="preserve">3 </w:t>
      </w:r>
      <w:r>
        <w:t xml:space="preserve"> {{field-on:Bible}}</w:t>
      </w:r>
      <w:r>
        <w:t xml:space="preserve">And the name of that place was called Burning, because fire from the Lord burned among them.</w:t>
      </w:r>
      <w:r>
        <w:rPr>
          <w:rStyle w:val="FootnoteReference"/>
        </w:rPr>
        <w:footnoteReference w:id="1624"/>
      </w:r>
      <w:r>
        <w:t xml:space="preserve">{{field-off:Bible}}</w:t>
      </w:r>
    </w:p>
    <w:p>
      <w:r>
        <w:rPr>
          <w:sz w:val="18"/>
          <w:color w:val="777777"/>
        </w:rPr>
        <w:t xml:space="preserve">[[@Bible:Numbers 11:4]] </w:t>
      </w:r>
      <w:r>
        <w:rPr>
          <w:b/>
        </w:rPr>
        <w:t xml:space="preserve">4 </w:t>
      </w:r>
      <w:r>
        <w:t xml:space="preserve"> {{field-on:Bible}}</w:t>
      </w:r>
      <w:r>
        <w:t xml:space="preserve">And the mixed company among them desired a desire, and sitting down, the sons of Israel</w:t>
      </w:r>
      <w:r>
        <w:rPr>
          <w:rStyle w:val="FootnoteReference"/>
        </w:rPr>
        <w:footnoteReference w:id="1625"/>
      </w:r>
      <w:r>
        <w:t xml:space="preserve"> also wept and said, Who will feed us meat?</w:t>
      </w:r>
      <w:r>
        <w:rPr>
          <w:rStyle w:val="FootnoteReference"/>
        </w:rPr>
        <w:footnoteReference w:id="1626"/>
      </w:r>
      <w:r>
        <w:t xml:space="preserve">{{field-off:Bible}}</w:t>
      </w:r>
    </w:p>
    <w:p>
      <w:r>
        <w:rPr>
          <w:sz w:val="18"/>
          <w:color w:val="777777"/>
        </w:rPr>
        <w:t xml:space="preserve">[[@Bible:Numbers 11:5]] </w:t>
      </w:r>
      <w:r>
        <w:rPr>
          <w:b/>
        </w:rPr>
        <w:t xml:space="preserve">5 </w:t>
      </w:r>
      <w:r>
        <w:t xml:space="preserve"> {{field-on:Bible}}</w:t>
      </w:r>
      <w:r>
        <w:t xml:space="preserve">We remember the fish that we ate in Egypt for nothing, and the cucumbers and the melons and the leeks and the onions and the garlic.</w:t>
      </w:r>
      <w:r>
        <w:rPr>
          <w:rStyle w:val="FootnoteReference"/>
        </w:rPr>
        <w:footnoteReference w:id="1627"/>
      </w:r>
      <w:r>
        <w:t xml:space="preserve">{{field-off:Bible}}</w:t>
      </w:r>
    </w:p>
    <w:p>
      <w:r>
        <w:rPr>
          <w:sz w:val="18"/>
          <w:color w:val="777777"/>
        </w:rPr>
        <w:t xml:space="preserve">[[@Bible:Numbers 11:6]] </w:t>
      </w:r>
      <w:r>
        <w:rPr>
          <w:b/>
        </w:rPr>
        <w:t xml:space="preserve">6 </w:t>
      </w:r>
      <w:r>
        <w:t xml:space="preserve"> {{field-on:Bible}}</w:t>
      </w:r>
      <w:r>
        <w:t xml:space="preserve">But now our life is dried up</w:t>
      </w:r>
      <w:r>
        <w:rPr>
          <w:rStyle w:val="FootnoteReference"/>
        </w:rPr>
        <w:footnoteReference w:id="1628"/>
      </w:r>
      <w:r>
        <w:t xml:space="preserve">. There is nothing except this manna before our eyes.</w:t>
      </w:r>
      <w:r>
        <w:t xml:space="preserve">{{field-off:Bible}}</w:t>
      </w:r>
    </w:p>
    <w:p>
      <w:r>
        <w:rPr>
          <w:sz w:val="18"/>
          <w:color w:val="777777"/>
        </w:rPr>
        <w:t xml:space="preserve">[[@Bible:Numbers 11:7]] </w:t>
      </w:r>
      <w:r>
        <w:rPr>
          <w:b/>
        </w:rPr>
        <w:t xml:space="preserve">7 </w:t>
      </w:r>
      <w:r>
        <w:t xml:space="preserve"> {{field-on:Bible}}</w:t>
      </w:r>
      <w:r>
        <w:t xml:space="preserve">And the manna was like coriander seed, and its appearance was like the appearance of crystal.</w:t>
      </w:r>
      <w:r>
        <w:t xml:space="preserve">{{field-off:Bible}}</w:t>
      </w:r>
    </w:p>
    <w:p>
      <w:r>
        <w:rPr>
          <w:sz w:val="18"/>
          <w:color w:val="777777"/>
        </w:rPr>
        <w:t xml:space="preserve">[[@Bible:Numbers 11:8]] </w:t>
      </w:r>
      <w:r>
        <w:rPr>
          <w:b/>
        </w:rPr>
        <w:t xml:space="preserve">8 </w:t>
      </w:r>
      <w:r>
        <w:t xml:space="preserve"> {{field-on:Bible}}</w:t>
      </w:r>
      <w:r>
        <w:t xml:space="preserve">And the people would go around and gather it, and they would grind it in the mill and pound it in the mortar and boil it in the pot and make it into cakes, and its taste was like the flavor of a cake from oil.</w:t>
      </w:r>
      <w:r>
        <w:t xml:space="preserve">{{field-off:Bible}}</w:t>
      </w:r>
    </w:p>
    <w:p>
      <w:r>
        <w:rPr>
          <w:sz w:val="18"/>
          <w:color w:val="777777"/>
        </w:rPr>
        <w:t xml:space="preserve">[[@Bible:Numbers 11:9]] </w:t>
      </w:r>
      <w:r>
        <w:rPr>
          <w:b/>
        </w:rPr>
        <w:t xml:space="preserve">9 </w:t>
      </w:r>
      <w:r>
        <w:t xml:space="preserve"> {{field-on:Bible}}</w:t>
      </w:r>
      <w:r>
        <w:t xml:space="preserve">And when the dew came down upon the camp at night, the manna came down upon it.</w:t>
      </w:r>
      <w:r>
        <w:t xml:space="preserve">{{field-off:Bible}}</w:t>
      </w:r>
    </w:p>
    <w:p>
      <w:r>
        <w:rPr>
          <w:sz w:val="18"/>
          <w:color w:val="777777"/>
        </w:rPr>
        <w:t xml:space="preserve">[[@Bible:Numbers 11:10]] </w:t>
      </w:r>
      <w:r>
        <w:rPr>
          <w:b/>
        </w:rPr>
        <w:t xml:space="preserve">10 </w:t>
      </w:r>
      <w:r>
        <w:t xml:space="preserve"> {{field-on:Bible}}</w:t>
      </w:r>
      <w:r>
        <w:t xml:space="preserve">And Moses heard them weeping by their clans, each at his door, and the anger of the Lord burned greatly, and in Moses' sight it was evil.</w:t>
      </w:r>
      <w:r>
        <w:t xml:space="preserve">{{field-off:Bible}}</w:t>
      </w:r>
    </w:p>
    <w:p>
      <w:r>
        <w:rPr>
          <w:sz w:val="18"/>
          <w:color w:val="777777"/>
        </w:rPr>
        <w:t xml:space="preserve">[[@Bible:Numbers 11:11]] </w:t>
      </w:r>
      <w:r>
        <w:rPr>
          <w:b/>
        </w:rPr>
        <w:t xml:space="preserve">11 </w:t>
      </w:r>
      <w:r>
        <w:t xml:space="preserve"> {{field-on:Bible}}</w:t>
      </w:r>
      <w:r>
        <w:t xml:space="preserve">And Moses said to the Lord, Why have you mistreated your servant, and why have I not found favor before you, to lay the rush of all this people upon me?</w:t>
      </w:r>
      <w:r>
        <w:t xml:space="preserve">{{field-off:Bible}}</w:t>
      </w:r>
    </w:p>
    <w:p>
      <w:r>
        <w:rPr>
          <w:sz w:val="18"/>
          <w:color w:val="777777"/>
        </w:rPr>
        <w:t xml:space="preserve">[[@Bible:Numbers 11:12]] </w:t>
      </w:r>
      <w:r>
        <w:rPr>
          <w:b/>
        </w:rPr>
        <w:t xml:space="preserve">12 </w:t>
      </w:r>
      <w:r>
        <w:t xml:space="preserve"> {{field-on:Bible}}</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629"/>
      </w:r>
      <w:r>
        <w:t xml:space="preserve">{{field-off:Bible}}</w:t>
      </w:r>
    </w:p>
    <w:p>
      <w:r>
        <w:rPr>
          <w:sz w:val="18"/>
          <w:color w:val="777777"/>
        </w:rPr>
        <w:t xml:space="preserve">[[@Bible:Numbers 11:13]] </w:t>
      </w:r>
      <w:r>
        <w:rPr>
          <w:b/>
        </w:rPr>
        <w:t xml:space="preserve">13 </w:t>
      </w:r>
      <w:r>
        <w:t xml:space="preserve"> {{field-on:Bible}}</w:t>
      </w:r>
      <w:r>
        <w:t xml:space="preserve">From where is there meat for me to give to all this people? For they weep over me, saying, Give us meat, that we may eat.</w:t>
      </w:r>
      <w:r>
        <w:t xml:space="preserve">{{field-off:Bible}}</w:t>
      </w:r>
    </w:p>
    <w:p>
      <w:r>
        <w:rPr>
          <w:sz w:val="18"/>
          <w:color w:val="777777"/>
        </w:rPr>
        <w:t xml:space="preserve">[[@Bible:Numbers 11:14]] </w:t>
      </w:r>
      <w:r>
        <w:rPr>
          <w:b/>
        </w:rPr>
        <w:t xml:space="preserve">14 </w:t>
      </w:r>
      <w:r>
        <w:t xml:space="preserve"> {{field-on:Bible}}</w:t>
      </w:r>
      <w:r>
        <w:t xml:space="preserve">I am not able, I alone, to bear all this people, because this word is too heavy for me.</w:t>
      </w:r>
      <w:r>
        <w:rPr>
          <w:rStyle w:val="FootnoteReference"/>
        </w:rPr>
        <w:footnoteReference w:id="1630"/>
      </w:r>
      <w:r>
        <w:t xml:space="preserve">{{field-off:Bible}}</w:t>
      </w:r>
    </w:p>
    <w:p>
      <w:r>
        <w:rPr>
          <w:sz w:val="18"/>
          <w:color w:val="777777"/>
        </w:rPr>
        <w:t xml:space="preserve">[[@Bible:Numbers 11:15]] </w:t>
      </w:r>
      <w:r>
        <w:rPr>
          <w:b/>
        </w:rPr>
        <w:t xml:space="preserve">15 </w:t>
      </w:r>
      <w:r>
        <w:t xml:space="preserve"> {{field-on:Bible}}</w:t>
      </w:r>
      <w:r>
        <w:t xml:space="preserve">And if this is how you deal with me, kill me by slaughter, if I have found mercy before you, so that I may not see my affliction.</w:t>
      </w:r>
      <w:r>
        <w:t xml:space="preserve">{{field-off:Bible}}</w:t>
      </w:r>
    </w:p>
    <w:p>
      <w:r>
        <w:rPr>
          <w:sz w:val="18"/>
          <w:color w:val="777777"/>
        </w:rPr>
        <w:t xml:space="preserve">[[@Bible:Numbers 11:16]] </w:t>
      </w:r>
      <w:r>
        <w:rPr>
          <w:b/>
        </w:rPr>
        <w:t xml:space="preserve">16 </w:t>
      </w:r>
      <w:r>
        <w:t xml:space="preserve"> {{field-on:Bible}}</w:t>
      </w:r>
      <w:r>
        <w:t xml:space="preserve">And the Lord said to Moses, Gather for me seventy men from the elders of Israel, whom you yourself know that these are elders of the people and their officers, and you shall bring them to the tent of testimony, and they shall stand there with you.</w:t>
      </w:r>
      <w:r>
        <w:t xml:space="preserve">{{field-off:Bible}}</w:t>
      </w:r>
    </w:p>
    <w:p>
      <w:r>
        <w:rPr>
          <w:sz w:val="18"/>
          <w:color w:val="777777"/>
        </w:rPr>
        <w:t xml:space="preserve">[[@Bible:Numbers 11:17]] </w:t>
      </w:r>
      <w:r>
        <w:rPr>
          <w:b/>
        </w:rPr>
        <w:t xml:space="preserve">17 </w:t>
      </w:r>
      <w:r>
        <w:t xml:space="preserve"> {{field-on:Bible}}</w:t>
      </w:r>
      <w:r>
        <w:t xml:space="preserve">And I will come down and speak with you there, and I will take from the Spirit upon you and place it upon them, and they shall help bear with you the rush of the people, and you shall not bear them alone.</w:t>
      </w:r>
      <w:r>
        <w:rPr>
          <w:rStyle w:val="FootnoteReference"/>
        </w:rPr>
        <w:footnoteReference w:id="1631"/>
      </w:r>
      <w:r>
        <w:t xml:space="preserve">{{field-off:Bible}}</w:t>
      </w:r>
    </w:p>
    <w:p>
      <w:r>
        <w:rPr>
          <w:sz w:val="18"/>
          <w:color w:val="777777"/>
        </w:rPr>
        <w:t xml:space="preserve">[[@Bible:Numbers 11:18]] </w:t>
      </w:r>
      <w:r>
        <w:rPr>
          <w:b/>
        </w:rPr>
        <w:t xml:space="preserve">18 </w:t>
      </w:r>
      <w:r>
        <w:t xml:space="preserve"> {{field-on:Bible}}</w:t>
      </w:r>
      <w:r>
        <w:t xml:space="preserve">And to the people you shall say, Purify yourselves for tomorrow, and you shall eat meat, because you wept before the Lord, saying, Who will feed us meat</w:t>
      </w:r>
      <w:r>
        <w:rPr>
          <w:rStyle w:val="FootnoteReference"/>
        </w:rPr>
        <w:footnoteReference w:id="1632"/>
      </w:r>
      <w:r>
        <w:t xml:space="preserve">? For it was good for us in Egypt. And the Lord will give you meat to eat, and you shall eat meat.</w:t>
      </w:r>
      <w:r>
        <w:rPr>
          <w:rStyle w:val="FootnoteReference"/>
        </w:rPr>
        <w:footnoteReference w:id="1633"/>
      </w:r>
      <w:r>
        <w:rPr>
          <w:rStyle w:val="FootnoteReference"/>
        </w:rPr>
        <w:footnoteReference w:id="1634"/>
      </w:r>
      <w:r>
        <w:rPr>
          <w:rStyle w:val="FootnoteReference"/>
        </w:rPr>
        <w:footnoteReference w:id="1635"/>
      </w:r>
      <w:r>
        <w:rPr>
          <w:rStyle w:val="FootnoteReference"/>
        </w:rPr>
        <w:footnoteReference w:id="1636"/>
      </w:r>
      <w:r>
        <w:t xml:space="preserve">{{field-off:Bible}}</w:t>
      </w:r>
    </w:p>
    <w:p>
      <w:r>
        <w:rPr>
          <w:sz w:val="18"/>
          <w:color w:val="777777"/>
        </w:rPr>
        <w:t xml:space="preserve">[[@Bible:Numbers 11:19]] </w:t>
      </w:r>
      <w:r>
        <w:rPr>
          <w:b/>
        </w:rPr>
        <w:t xml:space="preserve">19 </w:t>
      </w:r>
      <w:r>
        <w:t xml:space="preserve"> {{field-on:Bible}}</w:t>
      </w:r>
      <w:r>
        <w:t xml:space="preserve">You shall not eat for one day, nor two, nor five days, nor ten days, nor twenty days,</w:t>
      </w:r>
      <w:r>
        <w:t xml:space="preserve">{{field-off:Bible}}</w:t>
      </w:r>
    </w:p>
    <w:p>
      <w:r>
        <w:rPr>
          <w:sz w:val="18"/>
          <w:color w:val="777777"/>
        </w:rPr>
        <w:t xml:space="preserve">[[@Bible:Numbers 11:20]] </w:t>
      </w:r>
      <w:r>
        <w:rPr>
          <w:b/>
        </w:rPr>
        <w:t xml:space="preserve">20 </w:t>
      </w:r>
      <w:r>
        <w:t xml:space="preserve"> {{field-on:Bible}}</w:t>
      </w:r>
      <w:r>
        <w:t xml:space="preserve">but for a month of days you shall eat, until it comes out of your nostrils and becomes loathsome to you, because you disobeyed the Lord who is among you and wept before him, saying, Why did we come out from Egypt?</w:t>
      </w:r>
      <w:r>
        <w:rPr>
          <w:rStyle w:val="FootnoteReference"/>
        </w:rPr>
        <w:footnoteReference w:id="1637"/>
      </w:r>
      <w:r>
        <w:rPr>
          <w:rStyle w:val="FootnoteReference"/>
        </w:rPr>
        <w:footnoteReference w:id="1638"/>
      </w:r>
      <w:r>
        <w:t xml:space="preserve">{{field-off:Bible}}</w:t>
      </w:r>
    </w:p>
    <w:p>
      <w:r>
        <w:rPr>
          <w:sz w:val="18"/>
          <w:color w:val="777777"/>
        </w:rPr>
        <w:t xml:space="preserve">[[@Bible:Numbers 11:21]] </w:t>
      </w:r>
      <w:r>
        <w:rPr>
          <w:b/>
        </w:rPr>
        <w:t xml:space="preserve">21 </w:t>
      </w:r>
      <w:r>
        <w:t xml:space="preserve"> {{field-on:Bible}}</w:t>
      </w:r>
      <w:r>
        <w:t xml:space="preserve">And Moses said, The people in whose midst I am are six hundred thousand on foot, and you said, I will give them meat, and they shall eat for a month of days.</w:t>
      </w:r>
      <w:r>
        <w:t xml:space="preserve">{{field-off:Bible}}</w:t>
      </w:r>
    </w:p>
    <w:p>
      <w:r>
        <w:rPr>
          <w:sz w:val="18"/>
          <w:color w:val="777777"/>
        </w:rPr>
        <w:t xml:space="preserve">[[@Bible:Numbers 11:22]] </w:t>
      </w:r>
      <w:r>
        <w:rPr>
          <w:b/>
        </w:rPr>
        <w:t xml:space="preserve">22 </w:t>
      </w:r>
      <w:r>
        <w:t xml:space="preserve"> {{field-on:Bible}}</w:t>
      </w:r>
      <w:r>
        <w:t xml:space="preserve">Will sheep and cattle be slaughtered for them, and will it be enough for them? Or will every fish of the sea be gathered for them, and will it be enough for them?</w:t>
      </w:r>
      <w:r>
        <w:t xml:space="preserve">{{field-off:Bible}}</w:t>
      </w:r>
    </w:p>
    <w:p>
      <w:r>
        <w:rPr>
          <w:sz w:val="18"/>
          <w:color w:val="777777"/>
        </w:rPr>
        <w:t xml:space="preserve">[[@Bible:Numbers 11:23]] </w:t>
      </w:r>
      <w:r>
        <w:rPr>
          <w:b/>
        </w:rPr>
        <w:t xml:space="preserve">23 </w:t>
      </w:r>
      <w:r>
        <w:t xml:space="preserve"> {{field-on:Bible}}</w:t>
      </w:r>
      <w:r>
        <w:t xml:space="preserve">And the Lord said to Moses, Is the Lord's hand not enough?</w:t>
      </w:r>
      <w:r>
        <w:rPr>
          <w:rStyle w:val="FootnoteReference"/>
        </w:rPr>
        <w:footnoteReference w:id="1639"/>
      </w:r>
      <w:r>
        <w:t xml:space="preserve"> Now you shall know whether my word will overtake you or not.</w:t>
      </w:r>
      <w:r>
        <w:rPr>
          <w:rStyle w:val="FootnoteReference"/>
        </w:rPr>
        <w:footnoteReference w:id="1640"/>
      </w:r>
      <w:r>
        <w:t xml:space="preserve">{{field-off:Bible}}</w:t>
      </w:r>
    </w:p>
    <w:p>
      <w:r>
        <w:rPr>
          <w:sz w:val="18"/>
          <w:color w:val="777777"/>
        </w:rPr>
        <w:t xml:space="preserve">[[@Bible:Numbers 11:24]] </w:t>
      </w:r>
      <w:r>
        <w:rPr>
          <w:b/>
        </w:rPr>
        <w:t xml:space="preserve">24 </w:t>
      </w:r>
      <w:r>
        <w:t xml:space="preserve"> {{field-on:Bible}}</w:t>
      </w:r>
      <w:r>
        <w:t xml:space="preserve">And Moses went out and spoke to the people the words of the Lord, and he gathered seventy men from the elders of the people and stood them around the tent.</w:t>
      </w:r>
      <w:r>
        <w:t xml:space="preserve">{{field-off:Bible}}</w:t>
      </w:r>
    </w:p>
    <w:p>
      <w:r>
        <w:rPr>
          <w:sz w:val="18"/>
          <w:color w:val="777777"/>
        </w:rPr>
        <w:t xml:space="preserve">[[@Bible:Numbers 11:25]] </w:t>
      </w:r>
      <w:r>
        <w:rPr>
          <w:b/>
        </w:rPr>
        <w:t xml:space="preserve">25 </w:t>
      </w:r>
      <w:r>
        <w:t xml:space="preserve"> {{field-on:Bible}}</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641"/>
      </w:r>
      <w:r>
        <w:t xml:space="preserve">.</w:t>
      </w:r>
      <w:r>
        <w:t xml:space="preserve">{{field-off:Bible}}</w:t>
      </w:r>
    </w:p>
    <w:p>
      <w:r>
        <w:rPr>
          <w:sz w:val="18"/>
          <w:color w:val="777777"/>
        </w:rPr>
        <w:t xml:space="preserve">[[@Bible:Numbers 11:26]] </w:t>
      </w:r>
      <w:r>
        <w:rPr>
          <w:b/>
        </w:rPr>
        <w:t xml:space="preserve">26 </w:t>
      </w:r>
      <w:r>
        <w:t xml:space="preserve"> {{field-on:Bible}}</w:t>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1642"/>
      </w:r>
      <w:r>
        <w:t xml:space="preserve">{{field-off:Bible}}</w:t>
      </w:r>
    </w:p>
    <w:p>
      <w:r>
        <w:rPr>
          <w:sz w:val="18"/>
          <w:color w:val="777777"/>
        </w:rPr>
        <w:t xml:space="preserve">[[@Bible:Numbers 11:27]] </w:t>
      </w:r>
      <w:r>
        <w:rPr>
          <w:b/>
        </w:rPr>
        <w:t xml:space="preserve">27 </w:t>
      </w:r>
      <w:r>
        <w:t xml:space="preserve"> {{field-on:Bible}}</w:t>
      </w:r>
      <w:r>
        <w:t xml:space="preserve">And a young man ran and reported to Moses and said, Eldad and Modad are prophesying in the camp.</w:t>
      </w:r>
      <w:r>
        <w:t xml:space="preserve">{{field-off:Bible}}</w:t>
      </w:r>
    </w:p>
    <w:p>
      <w:r>
        <w:rPr>
          <w:sz w:val="18"/>
          <w:color w:val="777777"/>
        </w:rPr>
        <w:t xml:space="preserve">[[@Bible:Numbers 11:28]] </w:t>
      </w:r>
      <w:r>
        <w:rPr>
          <w:b/>
        </w:rPr>
        <w:t xml:space="preserve">28 </w:t>
      </w:r>
      <w:r>
        <w:t xml:space="preserve"> {{field-on:Bible}}</w:t>
      </w:r>
      <w:r>
        <w:t xml:space="preserve">And Joshua</w:t>
      </w:r>
      <w:r>
        <w:rPr>
          <w:rStyle w:val="FootnoteReference"/>
        </w:rPr>
        <w:footnoteReference w:id="1643"/>
      </w:r>
      <w:r>
        <w:t xml:space="preserve"> son of Nun, the attendant of Moses, the chosen one, answered and said, My lord Moses, stop them.</w:t>
      </w:r>
      <w:r>
        <w:t xml:space="preserve">{{field-off:Bible}}</w:t>
      </w:r>
    </w:p>
    <w:p>
      <w:r>
        <w:rPr>
          <w:sz w:val="18"/>
          <w:color w:val="777777"/>
        </w:rPr>
        <w:t xml:space="preserve">[[@Bible:Numbers 11:29]] </w:t>
      </w:r>
      <w:r>
        <w:rPr>
          <w:b/>
        </w:rPr>
        <w:t xml:space="preserve">29 </w:t>
      </w:r>
      <w:r>
        <w:t xml:space="preserve"> {{field-on:Bible}}</w:t>
      </w:r>
      <w:r>
        <w:t xml:space="preserve">And Moses said to him, Are you jealous for me? Would that all the Lord's people were prophets, whenever the Lord might give his Spirit upon them.</w:t>
      </w:r>
      <w:r>
        <w:t xml:space="preserve">{{field-off:Bible}}</w:t>
      </w:r>
    </w:p>
    <w:p>
      <w:r>
        <w:rPr>
          <w:sz w:val="18"/>
          <w:color w:val="777777"/>
        </w:rPr>
        <w:t xml:space="preserve">[[@Bible:Numbers 11:30]] </w:t>
      </w:r>
      <w:r>
        <w:rPr>
          <w:b/>
        </w:rPr>
        <w:t xml:space="preserve">30 </w:t>
      </w:r>
      <w:r>
        <w:t xml:space="preserve"> {{field-on:Bible}}</w:t>
      </w:r>
      <w:r>
        <w:t xml:space="preserve">And Moses went away into the camp, he and the elders of Israel.</w:t>
      </w:r>
      <w:r>
        <w:t xml:space="preserve">{{field-off:Bible}}</w:t>
      </w:r>
    </w:p>
    <w:p>
      <w:r>
        <w:rPr>
          <w:sz w:val="18"/>
          <w:color w:val="777777"/>
        </w:rPr>
        <w:t xml:space="preserve">[[@Bible:Numbers 11:31]] </w:t>
      </w:r>
      <w:r>
        <w:rPr>
          <w:b/>
        </w:rPr>
        <w:t xml:space="preserve">31 </w:t>
      </w:r>
      <w:r>
        <w:t xml:space="preserve"> {{field-on:Bible}}</w:t>
      </w:r>
      <w:r>
        <w:t xml:space="preserve">And a wind went out from the Lord and swept quail from the sea</w:t>
      </w:r>
      <w:r>
        <w:rPr>
          <w:rStyle w:val="FootnoteReference"/>
        </w:rPr>
        <w:footnoteReference w:id="1644"/>
      </w:r>
      <w:r>
        <w:t xml:space="preserve"> and threw them over the camp, a day's journey this way and a day's journey that way, around the camp, about two cubits above the ground.</w:t>
      </w:r>
      <w:r>
        <w:t xml:space="preserve">{{field-off:Bible}}</w:t>
      </w:r>
    </w:p>
    <w:p>
      <w:r>
        <w:rPr>
          <w:sz w:val="18"/>
          <w:color w:val="777777"/>
        </w:rPr>
        <w:t xml:space="preserve">[[@Bible:Numbers 11:32]] </w:t>
      </w:r>
      <w:r>
        <w:rPr>
          <w:b/>
        </w:rPr>
        <w:t xml:space="preserve">32 </w:t>
      </w:r>
      <w:r>
        <w:t xml:space="preserve"> {{field-on:Bible}}</w:t>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1645"/>
      </w:r>
      <w:r>
        <w:rPr>
          <w:rStyle w:val="FootnoteReference"/>
        </w:rPr>
        <w:footnoteReference w:id="1646"/>
      </w:r>
      <w:r>
        <w:rPr>
          <w:rStyle w:val="FootnoteReference"/>
        </w:rPr>
        <w:footnoteReference w:id="1647"/>
      </w:r>
      <w:r>
        <w:t xml:space="preserve">{{field-off:Bible}}</w:t>
      </w:r>
    </w:p>
    <w:p>
      <w:r>
        <w:rPr>
          <w:sz w:val="18"/>
          <w:color w:val="777777"/>
        </w:rPr>
        <w:t xml:space="preserve">[[@Bible:Numbers 11:33]] </w:t>
      </w:r>
      <w:r>
        <w:rPr>
          <w:b/>
        </w:rPr>
        <w:t xml:space="preserve">33 </w:t>
      </w:r>
      <w:r>
        <w:t xml:space="preserve"> {{field-on:Bible}}</w:t>
      </w:r>
      <w:r>
        <w:t xml:space="preserve">The meat was still in their teeth before it failed, and the Lord burned with anger against the people, and the Lord struck the people with a very great plague.</w:t>
      </w:r>
      <w:r>
        <w:t xml:space="preserve">{{field-off:Bible}}</w:t>
      </w:r>
    </w:p>
    <w:p>
      <w:r>
        <w:rPr>
          <w:sz w:val="18"/>
          <w:color w:val="777777"/>
        </w:rPr>
        <w:t xml:space="preserve">[[@Bible:Numbers 11:34]] </w:t>
      </w:r>
      <w:r>
        <w:rPr>
          <w:b/>
        </w:rPr>
        <w:t xml:space="preserve">34 </w:t>
      </w:r>
      <w:r>
        <w:t xml:space="preserve"> {{field-on:Bible}}</w:t>
      </w:r>
      <w:r>
        <w:t xml:space="preserve">And the name of that place was called Graves of Desire, because there they buried the desirous people.</w:t>
      </w:r>
      <w:r>
        <w:t xml:space="preserve">{{field-off:Bible}}</w:t>
      </w:r>
    </w:p>
    <w:p>
      <w:r>
        <w:rPr>
          <w:sz w:val="18"/>
          <w:color w:val="777777"/>
        </w:rPr>
        <w:t xml:space="preserve">[[@Bible:Numbers 11:35]] </w:t>
      </w:r>
      <w:r>
        <w:rPr>
          <w:b/>
        </w:rPr>
        <w:t xml:space="preserve">35 </w:t>
      </w:r>
      <w:r>
        <w:t xml:space="preserve"> {{field-on:Bible}}</w:t>
      </w:r>
      <w:r>
        <w:t xml:space="preserve">From Graves of Desire the people set out to </w:t>
      </w:r>
      <w:r>
        <w:t xml:space="preserve">[[Hazeroth &gt;&gt; BibleKnowledgebase:@Hazeroth]]</w:t>
      </w:r>
      <w:r>
        <w:t xml:space="preserve">, and the people came to be in </w:t>
      </w:r>
      <w:r>
        <w:t xml:space="preserve">[[Hazeroth &gt;&gt; BibleKnowledgebase:@Hazeroth]]</w:t>
      </w:r>
      <w:r>
        <w:t xml:space="preserve">.</w:t>
      </w:r>
      <w:r>
        <w:rPr>
          <w:rStyle w:val="FootnoteReference"/>
        </w:rPr>
        <w:footnoteReference w:id="1648"/>
      </w:r>
      <w:r>
        <w:rPr>
          <w:rStyle w:val="FootnoteReference"/>
        </w:rPr>
        <w:footnoteReference w:id="1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[[@Bible:Numbers 12:1]] </w:t>
      </w:r>
      <w:r>
        <w:rPr>
          <w:b/>
        </w:rPr>
        <w:t xml:space="preserve">1 </w:t>
      </w:r>
      <w:r>
        <w:t xml:space="preserve"> {{field-on:Bible}}</w:t>
      </w:r>
      <w:r>
        <w:t xml:space="preserve">And Miriam and Aaron</w:t>
      </w:r>
      <w:r>
        <w:rPr>
          <w:rStyle w:val="FootnoteReference"/>
        </w:rPr>
        <w:footnoteReference w:id="1650"/>
      </w:r>
      <w:r>
        <w:t xml:space="preserve"> spoke against Moses</w:t>
      </w:r>
      <w:r>
        <w:rPr>
          <w:rStyle w:val="FootnoteReference"/>
        </w:rPr>
        <w:footnoteReference w:id="1651"/>
      </w:r>
      <w:r>
        <w:t xml:space="preserve"> because of the Cushite woman whom Moses took, because he had taken a Cushite woman.</w:t>
      </w:r>
      <w:r>
        <w:rPr>
          <w:rStyle w:val="FootnoteReference"/>
        </w:rPr>
        <w:footnoteReference w:id="1652"/>
      </w:r>
      <w:r>
        <w:t xml:space="preserve">{{field-off:Bible}}</w:t>
      </w:r>
    </w:p>
    <w:p>
      <w:r>
        <w:rPr>
          <w:sz w:val="18"/>
          <w:color w:val="777777"/>
        </w:rPr>
        <w:t xml:space="preserve">[[@Bible:Numbers 12:2]] </w:t>
      </w:r>
      <w:r>
        <w:rPr>
          <w:b/>
        </w:rPr>
        <w:t xml:space="preserve">2 </w:t>
      </w:r>
      <w:r>
        <w:t xml:space="preserve"> {{field-on:Bible}}</w:t>
      </w:r>
      <w:r>
        <w:t xml:space="preserve">And they said, Has the Lord spoken only by Moses? Has he not also spoken by us? And the Lord heard it.</w:t>
      </w:r>
      <w:r>
        <w:t xml:space="preserve">{{field-off:Bible}}</w:t>
      </w:r>
    </w:p>
    <w:p>
      <w:r>
        <w:rPr>
          <w:sz w:val="18"/>
          <w:color w:val="777777"/>
        </w:rPr>
        <w:t xml:space="preserve">[[@Bible:Numbers 12:3]] </w:t>
      </w:r>
      <w:r>
        <w:rPr>
          <w:b/>
        </w:rPr>
        <w:t xml:space="preserve">3 </w:t>
      </w:r>
      <w:r>
        <w:t xml:space="preserve"> {{field-on:Bible}}</w:t>
      </w:r>
      <w:r>
        <w:t xml:space="preserve">And the man Moses was very gentle, beyond all the people who were upon the earth.</w:t>
      </w:r>
      <w:r>
        <w:t xml:space="preserve">{{field-off:Bible}}</w:t>
      </w:r>
    </w:p>
    <w:p>
      <w:r>
        <w:rPr>
          <w:sz w:val="18"/>
          <w:color w:val="777777"/>
        </w:rPr>
        <w:t xml:space="preserve">[[@Bible:Numbers 12:4]] </w:t>
      </w:r>
      <w:r>
        <w:rPr>
          <w:b/>
        </w:rPr>
        <w:t xml:space="preserve">4 </w:t>
      </w:r>
      <w:r>
        <w:t xml:space="preserve"> {{field-on:Bible}}</w:t>
      </w:r>
      <w:r>
        <w:t xml:space="preserve">And the Lord said at once to Moses and Miriam and Aaron, Come out, you three, to the tent of testimony. And the three went out to the tent of testimony.</w:t>
      </w:r>
      <w:r>
        <w:rPr>
          <w:rStyle w:val="FootnoteReference"/>
        </w:rPr>
        <w:footnoteReference w:id="1653"/>
      </w:r>
      <w:r>
        <w:t xml:space="preserve">{{field-off:Bible}}</w:t>
      </w:r>
    </w:p>
    <w:p>
      <w:r>
        <w:rPr>
          <w:sz w:val="18"/>
          <w:color w:val="777777"/>
        </w:rPr>
        <w:t xml:space="preserve">[[@Bible:Numbers 12:5]] </w:t>
      </w:r>
      <w:r>
        <w:rPr>
          <w:b/>
        </w:rPr>
        <w:t xml:space="preserve">5 </w:t>
      </w:r>
      <w:r>
        <w:t xml:space="preserve"> {{field-on:Bible}}</w:t>
      </w:r>
      <w:r>
        <w:t xml:space="preserve">And the Lord came down in a pillar of cloud and stood at the door of the tent of testimony</w:t>
      </w:r>
      <w:r>
        <w:rPr>
          <w:rStyle w:val="FootnoteReference"/>
        </w:rPr>
        <w:footnoteReference w:id="1654"/>
      </w:r>
      <w:r>
        <w:t xml:space="preserve">, and Aaron and Miriam were called, and both came out.</w:t>
      </w:r>
      <w:r>
        <w:t xml:space="preserve">{{field-off:Bible}}</w:t>
      </w:r>
    </w:p>
    <w:p>
      <w:r>
        <w:rPr>
          <w:sz w:val="18"/>
          <w:color w:val="777777"/>
        </w:rPr>
        <w:t xml:space="preserve">[[@Bible:Numbers 12:6]] </w:t>
      </w:r>
      <w:r>
        <w:rPr>
          <w:b/>
        </w:rPr>
        <w:t xml:space="preserve">6 </w:t>
      </w:r>
      <w:r>
        <w:t xml:space="preserve"> {{field-on:Bible}}</w:t>
      </w:r>
      <w:r>
        <w:t xml:space="preserve">And he said to them, Hear my words: if there is a prophet of yours to the Lord, I will make myself known to him in a vision, and in sleep I will speak to him.</w:t>
      </w:r>
      <w:r>
        <w:t xml:space="preserve">{{field-off:Bible}}</w:t>
      </w:r>
    </w:p>
    <w:p>
      <w:r>
        <w:rPr>
          <w:sz w:val="18"/>
          <w:color w:val="777777"/>
        </w:rPr>
        <w:t xml:space="preserve">[[@Bible:Numbers 12:7]] </w:t>
      </w:r>
      <w:r>
        <w:rPr>
          <w:b/>
        </w:rPr>
        <w:t xml:space="preserve">7 </w:t>
      </w:r>
      <w:r>
        <w:t xml:space="preserve"> {{field-on:Bible}}</w:t>
      </w:r>
      <w:r>
        <w:t xml:space="preserve">Not so with my servant Moses; in all my house he is faithful.</w:t>
      </w:r>
      <w:r>
        <w:t xml:space="preserve">{{field-off:Bible}}</w:t>
      </w:r>
    </w:p>
    <w:p>
      <w:r>
        <w:rPr>
          <w:sz w:val="18"/>
          <w:color w:val="777777"/>
        </w:rPr>
        <w:t xml:space="preserve">[[@Bible:Numbers 12:8]] </w:t>
      </w:r>
      <w:r>
        <w:rPr>
          <w:b/>
        </w:rPr>
        <w:t xml:space="preserve">8 </w:t>
      </w:r>
      <w:r>
        <w:t xml:space="preserve"> {{field-on:Bible}}</w:t>
      </w:r>
      <w:r>
        <w:t xml:space="preserve">Mouth to mouth</w:t>
      </w:r>
      <w:r>
        <w:rPr>
          <w:rStyle w:val="FootnoteReference"/>
        </w:rPr>
        <w:footnoteReference w:id="1655"/>
      </w:r>
      <w:r>
        <w:t xml:space="preserve"> I will speak to him, in visible form and not by riddles, and he has seen the glory of the Lord. And why were you not afraid to speak against my servant Moses?</w:t>
      </w:r>
      <w:r>
        <w:t xml:space="preserve">{{field-off:Bible}}</w:t>
      </w:r>
    </w:p>
    <w:p>
      <w:r>
        <w:rPr>
          <w:sz w:val="18"/>
          <w:color w:val="777777"/>
        </w:rPr>
        <w:t xml:space="preserve">[[@Bible:Numbers 12:9]] </w:t>
      </w:r>
      <w:r>
        <w:rPr>
          <w:b/>
        </w:rPr>
        <w:t xml:space="preserve">9 </w:t>
      </w:r>
      <w:r>
        <w:t xml:space="preserve"> {{field-on:Bible}}</w:t>
      </w:r>
      <w:r>
        <w:t xml:space="preserve">And the anger of the Lord's wrath was upon them, and he departed.</w:t>
      </w:r>
      <w:r>
        <w:t xml:space="preserve">{{field-off:Bible}}</w:t>
      </w:r>
    </w:p>
    <w:p>
      <w:r>
        <w:rPr>
          <w:sz w:val="18"/>
          <w:color w:val="777777"/>
        </w:rPr>
        <w:t xml:space="preserve">[[@Bible:Numbers 12:10]] </w:t>
      </w:r>
      <w:r>
        <w:rPr>
          <w:b/>
        </w:rPr>
        <w:t xml:space="preserve">10 </w:t>
      </w:r>
      <w:r>
        <w:t xml:space="preserve"> {{field-on:Bible}}</w:t>
      </w:r>
      <w:r>
        <w:t xml:space="preserve">And the cloud departed from the tent, and behold, Miriam had become leprous like snow. And Aaron looked upon Miriam, and behold, she was leprous.</w:t>
      </w:r>
      <w:r>
        <w:t xml:space="preserve">{{field-off:Bible}}</w:t>
      </w:r>
    </w:p>
    <w:p>
      <w:r>
        <w:rPr>
          <w:sz w:val="18"/>
          <w:color w:val="777777"/>
        </w:rPr>
        <w:t xml:space="preserve">[[@Bible:Numbers 12:11]] </w:t>
      </w:r>
      <w:r>
        <w:rPr>
          <w:b/>
        </w:rPr>
        <w:t xml:space="preserve">11 </w:t>
      </w:r>
      <w:r>
        <w:t xml:space="preserve"> {{field-on:Bible}}</w:t>
      </w:r>
      <w:r>
        <w:t xml:space="preserve">And Aaron said to Moses, I beg, my lord, do not lay sin upon us, because we were ignorant and because we sinned.</w:t>
      </w:r>
      <w:r>
        <w:t xml:space="preserve">{{field-off:Bible}}</w:t>
      </w:r>
    </w:p>
    <w:p>
      <w:r>
        <w:rPr>
          <w:sz w:val="18"/>
          <w:color w:val="777777"/>
        </w:rPr>
        <w:t xml:space="preserve">[[@Bible:Numbers 12:12]] </w:t>
      </w:r>
      <w:r>
        <w:rPr>
          <w:b/>
        </w:rPr>
        <w:t xml:space="preserve">12 </w:t>
      </w:r>
      <w:r>
        <w:t xml:space="preserve"> {{field-on:Bible}}</w:t>
      </w:r>
      <w:r>
        <w:t xml:space="preserve">Let her not become as one equal to death, like a miscarriage coming out from the womb of its mother and devouring half her flesh.</w:t>
      </w:r>
      <w:r>
        <w:t xml:space="preserve">{{field-off:Bible}}</w:t>
      </w:r>
    </w:p>
    <w:p>
      <w:r>
        <w:rPr>
          <w:sz w:val="18"/>
          <w:color w:val="777777"/>
        </w:rPr>
        <w:t xml:space="preserve">[[@Bible:Numbers 12:13]] </w:t>
      </w:r>
      <w:r>
        <w:rPr>
          <w:b/>
        </w:rPr>
        <w:t xml:space="preserve">13 </w:t>
      </w:r>
      <w:r>
        <w:t xml:space="preserve"> {{field-on:Bible}}</w:t>
      </w:r>
      <w:r>
        <w:t xml:space="preserve">And Moses cried out to the Lord, saying, O God, I beg you, heal her.</w:t>
      </w:r>
      <w:r>
        <w:t xml:space="preserve">{{field-off:Bible}}</w:t>
      </w:r>
    </w:p>
    <w:p>
      <w:r>
        <w:rPr>
          <w:sz w:val="18"/>
          <w:color w:val="777777"/>
        </w:rPr>
        <w:t xml:space="preserve">[[@Bible:Numbers 12:14]] </w:t>
      </w:r>
      <w:r>
        <w:rPr>
          <w:b/>
        </w:rPr>
        <w:t xml:space="preserve">14 </w:t>
      </w:r>
      <w:r>
        <w:t xml:space="preserve"> {{field-on:Bible}}</w:t>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1656"/>
      </w:r>
      <w:r>
        <w:t xml:space="preserve">{{field-off:Bible}}</w:t>
      </w:r>
    </w:p>
    <w:p>
      <w:r>
        <w:rPr>
          <w:sz w:val="18"/>
          <w:color w:val="777777"/>
        </w:rPr>
        <w:t xml:space="preserve">[[@Bible:Numbers 12:15]] </w:t>
      </w:r>
      <w:r>
        <w:rPr>
          <w:b/>
        </w:rPr>
        <w:t xml:space="preserve">15 </w:t>
      </w:r>
      <w:r>
        <w:t xml:space="preserve"> {{field-on:Bible}}</w:t>
      </w:r>
      <w:r>
        <w:t xml:space="preserve">And Miriam was set apart outside the camp seven days, and the people did not set out until Miriam was cleansed.</w:t>
      </w:r>
      <w:r>
        <w:t xml:space="preserve">{{field-off:Bible}}</w:t>
      </w:r>
    </w:p>
    <w:p>
      <w:r>
        <w:rPr>
          <w:sz w:val="18"/>
          <w:color w:val="777777"/>
        </w:rPr>
        <w:t xml:space="preserve">[[@Bible:Numbers 12:16]] </w:t>
      </w:r>
      <w:r>
        <w:rPr>
          <w:b/>
        </w:rPr>
        <w:t xml:space="preserve">16 </w:t>
      </w:r>
      <w:r>
        <w:t xml:space="preserve"> {{field-on:Bible}}</w:t>
      </w:r>
      <w:r>
        <w:t xml:space="preserve">And after these things the people set out from </w:t>
      </w:r>
      <w:r>
        <w:t xml:space="preserve">[[Hazeroth &gt;&gt; BibleKnowledgebase:@Hazeroth]]</w:t>
      </w:r>
      <w:r>
        <w:t xml:space="preserve"> and camped in the wilderness of Paran.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[[@Bible:Numbers 13:1]] </w:t>
      </w:r>
      <w:r>
        <w:rPr>
          <w:b/>
        </w:rPr>
        <w:t xml:space="preserve">1 </w:t>
      </w:r>
      <w:r>
        <w:t xml:space="preserve"> {{field-on:Bible}}</w:t>
      </w:r>
      <w:r>
        <w:t xml:space="preserve">And the Lord spoke to Moses</w:t>
      </w:r>
      <w:r>
        <w:rPr>
          <w:rStyle w:val="FootnoteReference"/>
        </w:rPr>
        <w:footnoteReference w:id="1657"/>
      </w:r>
      <w:r>
        <w:t xml:space="preserve">, saying,</w:t>
      </w:r>
      <w:r>
        <w:t xml:space="preserve">{{field-off:Bible}}</w:t>
      </w:r>
    </w:p>
    <w:p>
      <w:r>
        <w:rPr>
          <w:sz w:val="18"/>
          <w:color w:val="777777"/>
        </w:rPr>
        <w:t xml:space="preserve">[[@Bible:Numbers 13:2]] </w:t>
      </w:r>
      <w:r>
        <w:rPr>
          <w:b/>
        </w:rPr>
        <w:t xml:space="preserve">2 </w:t>
      </w:r>
      <w:r>
        <w:t xml:space="preserve"> {{field-on:Bible}}</w:t>
      </w:r>
      <w:r>
        <w:t xml:space="preserve">Send for yourself men, and let them spy out the land of the Canaanites, which I am giving to the sons of Israel</w:t>
      </w:r>
      <w:r>
        <w:rPr>
          <w:rStyle w:val="FootnoteReference"/>
        </w:rPr>
        <w:footnoteReference w:id="1658"/>
      </w:r>
      <w:r>
        <w:t xml:space="preserve"> for possession. One man each by tribe, by the clans of their fathers, you shall send them, every one a leader among them.</w:t>
      </w:r>
      <w:r>
        <w:t xml:space="preserve">{{field-off:Bible}}</w:t>
      </w:r>
    </w:p>
    <w:p>
      <w:r>
        <w:rPr>
          <w:sz w:val="18"/>
          <w:color w:val="777777"/>
        </w:rPr>
        <w:t xml:space="preserve">[[@Bible:Numbers 13:3]] </w:t>
      </w:r>
      <w:r>
        <w:rPr>
          <w:b/>
        </w:rPr>
        <w:t xml:space="preserve">3 </w:t>
      </w:r>
      <w:r>
        <w:t xml:space="preserve"> {{field-on:Bible}}</w:t>
      </w:r>
      <w:r>
        <w:t xml:space="preserve">And Moses sent them from the wilderness of Paran by the Lord's word. All these men were leaders of the sons of Israel.</w:t>
      </w:r>
      <w:r>
        <w:t xml:space="preserve">{{field-off:Bible}}</w:t>
      </w:r>
    </w:p>
    <w:p>
      <w:r>
        <w:rPr>
          <w:sz w:val="18"/>
          <w:color w:val="777777"/>
        </w:rPr>
        <w:t xml:space="preserve">[[@Bible:Numbers 13:4]] </w:t>
      </w:r>
      <w:r>
        <w:rPr>
          <w:b/>
        </w:rPr>
        <w:t xml:space="preserve">4 </w:t>
      </w:r>
      <w:r>
        <w:t xml:space="preserve"> {{field-on:Bible}}</w:t>
      </w:r>
      <w:r>
        <w:t xml:space="preserve">And these are their names: from the tribe of Reuben</w:t>
      </w:r>
      <w:r>
        <w:rPr>
          <w:rStyle w:val="FootnoteReference"/>
        </w:rPr>
        <w:footnoteReference w:id="1659"/>
      </w:r>
      <w:r>
        <w:t xml:space="preserve">, Salamiēl son of Zacchour;</w:t>
      </w:r>
      <w:r>
        <w:t xml:space="preserve">{{field-off:Bible}}</w:t>
      </w:r>
    </w:p>
    <w:p>
      <w:r>
        <w:rPr>
          <w:sz w:val="18"/>
          <w:color w:val="777777"/>
        </w:rPr>
        <w:t xml:space="preserve">[[@Bible:Numbers 13:5]] </w:t>
      </w:r>
      <w:r>
        <w:rPr>
          <w:b/>
        </w:rPr>
        <w:t xml:space="preserve">5 </w:t>
      </w:r>
      <w:r>
        <w:t xml:space="preserve"> {{field-on:Bible}}</w:t>
      </w:r>
      <w:r>
        <w:t xml:space="preserve">from the tribe of Simeon</w:t>
      </w:r>
      <w:r>
        <w:rPr>
          <w:rStyle w:val="FootnoteReference"/>
        </w:rPr>
        <w:footnoteReference w:id="1660"/>
      </w:r>
      <w:r>
        <w:t xml:space="preserve">, Saphat son of Souri;</w:t>
      </w:r>
      <w:r>
        <w:t xml:space="preserve">{{field-off:Bible}}</w:t>
      </w:r>
    </w:p>
    <w:p>
      <w:r>
        <w:rPr>
          <w:sz w:val="18"/>
          <w:color w:val="777777"/>
        </w:rPr>
        <w:t xml:space="preserve">[[@Bible:Numbers 13:6]] </w:t>
      </w:r>
      <w:r>
        <w:rPr>
          <w:b/>
        </w:rPr>
        <w:t xml:space="preserve">6 </w:t>
      </w:r>
      <w:r>
        <w:t xml:space="preserve"> {{field-on:Bible}}</w:t>
      </w:r>
      <w:r>
        <w:t xml:space="preserve">from the tribe of Judah</w:t>
      </w:r>
      <w:r>
        <w:rPr>
          <w:rStyle w:val="FootnoteReference"/>
        </w:rPr>
        <w:footnoteReference w:id="1661"/>
      </w:r>
      <w:r>
        <w:t xml:space="preserve">, Caleb</w:t>
      </w:r>
      <w:r>
        <w:rPr>
          <w:rStyle w:val="FootnoteReference"/>
        </w:rPr>
        <w:footnoteReference w:id="1662"/>
      </w:r>
      <w:r>
        <w:t xml:space="preserve"> son of Jephonnē;</w:t>
      </w:r>
      <w:r>
        <w:t xml:space="preserve">{{field-off:Bible}}</w:t>
      </w:r>
    </w:p>
    <w:p>
      <w:r>
        <w:rPr>
          <w:sz w:val="18"/>
          <w:color w:val="777777"/>
        </w:rPr>
        <w:t xml:space="preserve">[[@Bible:Numbers 13:7]] </w:t>
      </w:r>
      <w:r>
        <w:rPr>
          <w:b/>
        </w:rPr>
        <w:t xml:space="preserve">7 </w:t>
      </w:r>
      <w:r>
        <w:t xml:space="preserve"> {{field-on:Bible}}</w:t>
      </w:r>
      <w:r>
        <w:t xml:space="preserve">from the tribe of Issachar, Igaal son of Joseph</w:t>
      </w:r>
      <w:r>
        <w:rPr>
          <w:rStyle w:val="FootnoteReference"/>
        </w:rPr>
        <w:footnoteReference w:id="1663"/>
      </w:r>
      <w:r>
        <w:t xml:space="preserve">;</w:t>
      </w:r>
      <w:r>
        <w:t xml:space="preserve">{{field-off:Bible}}</w:t>
      </w:r>
    </w:p>
    <w:p>
      <w:r>
        <w:rPr>
          <w:sz w:val="18"/>
          <w:color w:val="777777"/>
        </w:rPr>
        <w:t xml:space="preserve">[[@Bible:Numbers 13:8]] </w:t>
      </w:r>
      <w:r>
        <w:rPr>
          <w:b/>
        </w:rPr>
        <w:t xml:space="preserve">8 </w:t>
      </w:r>
      <w:r>
        <w:t xml:space="preserve"> {{field-on:Bible}}</w:t>
      </w:r>
      <w:r>
        <w:t xml:space="preserve">from the tribe of Ephraim, Ausē son of Nauē;</w:t>
      </w:r>
      <w:r>
        <w:t xml:space="preserve">{{field-off:Bible}}</w:t>
      </w:r>
    </w:p>
    <w:p>
      <w:r>
        <w:rPr>
          <w:sz w:val="18"/>
          <w:color w:val="777777"/>
        </w:rPr>
        <w:t xml:space="preserve">[[@Bible:Numbers 13:9]] </w:t>
      </w:r>
      <w:r>
        <w:rPr>
          <w:b/>
        </w:rPr>
        <w:t xml:space="preserve">9 </w:t>
      </w:r>
      <w:r>
        <w:t xml:space="preserve"> {{field-on:Bible}}</w:t>
      </w:r>
      <w:r>
        <w:t xml:space="preserve">from the tribe of Benjamin</w:t>
      </w:r>
      <w:r>
        <w:rPr>
          <w:rStyle w:val="FootnoteReference"/>
        </w:rPr>
        <w:footnoteReference w:id="1664"/>
      </w:r>
      <w:r>
        <w:t xml:space="preserve">, Phalti son of Raphou;</w:t>
      </w:r>
      <w:r>
        <w:t xml:space="preserve">{{field-off:Bible}}</w:t>
      </w:r>
    </w:p>
    <w:p>
      <w:r>
        <w:rPr>
          <w:sz w:val="18"/>
          <w:color w:val="777777"/>
        </w:rPr>
        <w:t xml:space="preserve">[[@Bible:Numbers 13:10]] </w:t>
      </w:r>
      <w:r>
        <w:rPr>
          <w:b/>
        </w:rPr>
        <w:t xml:space="preserve">10 </w:t>
      </w:r>
      <w:r>
        <w:t xml:space="preserve"> {{field-on:Bible}}</w:t>
      </w:r>
      <w:r>
        <w:t xml:space="preserve">from the tribe of Zebulun, Goudiēl son of Soudi;</w:t>
      </w:r>
      <w:r>
        <w:t xml:space="preserve">{{field-off:Bible}}</w:t>
      </w:r>
    </w:p>
    <w:p>
      <w:r>
        <w:rPr>
          <w:sz w:val="18"/>
          <w:color w:val="777777"/>
        </w:rPr>
        <w:t xml:space="preserve">[[@Bible:Numbers 13:11]] </w:t>
      </w:r>
      <w:r>
        <w:rPr>
          <w:b/>
        </w:rPr>
        <w:t xml:space="preserve">11 </w:t>
      </w:r>
      <w:r>
        <w:t xml:space="preserve"> {{field-on:Bible}}</w:t>
      </w:r>
      <w:r>
        <w:t xml:space="preserve">from the tribe of Joseph, from the sons of Manasseh, Gaddi son of Sousi;</w:t>
      </w:r>
      <w:r>
        <w:t xml:space="preserve">{{field-off:Bible}}</w:t>
      </w:r>
    </w:p>
    <w:p>
      <w:r>
        <w:rPr>
          <w:sz w:val="18"/>
          <w:color w:val="777777"/>
        </w:rPr>
        <w:t xml:space="preserve">[[@Bible:Numbers 13:12]] </w:t>
      </w:r>
      <w:r>
        <w:rPr>
          <w:b/>
        </w:rPr>
        <w:t xml:space="preserve">12 </w:t>
      </w:r>
      <w:r>
        <w:t xml:space="preserve"> {{field-on:Bible}}</w:t>
      </w:r>
      <w:r>
        <w:t xml:space="preserve">from the tribe of Dan, Amiēl son of Gamali;</w:t>
      </w:r>
      <w:r>
        <w:t xml:space="preserve">{{field-off:Bible}}</w:t>
      </w:r>
    </w:p>
    <w:p>
      <w:r>
        <w:rPr>
          <w:sz w:val="18"/>
          <w:color w:val="777777"/>
        </w:rPr>
        <w:t xml:space="preserve">[[@Bible:Numbers 13:13]] </w:t>
      </w:r>
      <w:r>
        <w:rPr>
          <w:b/>
        </w:rPr>
        <w:t xml:space="preserve">13 </w:t>
      </w:r>
      <w:r>
        <w:t xml:space="preserve"> {{field-on:Bible}}</w:t>
      </w:r>
      <w:r>
        <w:t xml:space="preserve">from the tribe of Asher, Sathour son of Michael;</w:t>
      </w:r>
      <w:r>
        <w:t xml:space="preserve">{{field-off:Bible}}</w:t>
      </w:r>
    </w:p>
    <w:p>
      <w:r>
        <w:rPr>
          <w:sz w:val="18"/>
          <w:color w:val="777777"/>
        </w:rPr>
        <w:t xml:space="preserve">[[@Bible:Numbers 13:14]] </w:t>
      </w:r>
      <w:r>
        <w:rPr>
          <w:b/>
        </w:rPr>
        <w:t xml:space="preserve">14 </w:t>
      </w:r>
      <w:r>
        <w:t xml:space="preserve"> {{field-on:Bible}}</w:t>
      </w:r>
      <w:r>
        <w:t xml:space="preserve">from the tribe of Naphtali, Nabi son of Iabi;</w:t>
      </w:r>
      <w:r>
        <w:t xml:space="preserve">{{field-off:Bible}}</w:t>
      </w:r>
    </w:p>
    <w:p>
      <w:r>
        <w:rPr>
          <w:sz w:val="18"/>
          <w:color w:val="777777"/>
        </w:rPr>
        <w:t xml:space="preserve">[[@Bible:Numbers 13:15]] </w:t>
      </w:r>
      <w:r>
        <w:rPr>
          <w:b/>
        </w:rPr>
        <w:t xml:space="preserve">15 </w:t>
      </w:r>
      <w:r>
        <w:t xml:space="preserve"> {{field-on:Bible}}</w:t>
      </w:r>
      <w:r>
        <w:t xml:space="preserve">from the tribe of Gad, Goudiēl son of Macchi.</w:t>
      </w:r>
      <w:r>
        <w:t xml:space="preserve">{{field-off:Bible}}</w:t>
      </w:r>
    </w:p>
    <w:p>
      <w:r>
        <w:rPr>
          <w:sz w:val="18"/>
          <w:color w:val="777777"/>
        </w:rPr>
        <w:t xml:space="preserve">[[@Bible:Numbers 13:16]] </w:t>
      </w:r>
      <w:r>
        <w:rPr>
          <w:b/>
        </w:rPr>
        <w:t xml:space="preserve">16 </w:t>
      </w:r>
      <w:r>
        <w:t xml:space="preserve"> {{field-on:Bible}}</w:t>
      </w:r>
      <w:r>
        <w:t xml:space="preserve">These are the names of the men whom Moses sent to spy out the land, and Moses renamed Ausē son of Nauē as Joshua</w:t>
      </w:r>
      <w:r>
        <w:rPr>
          <w:rStyle w:val="FootnoteReference"/>
        </w:rPr>
        <w:footnoteReference w:id="1665"/>
      </w:r>
      <w:r>
        <w:t xml:space="preserve">.</w:t>
      </w:r>
      <w:r>
        <w:t xml:space="preserve">{{field-off:Bible}}</w:t>
      </w:r>
    </w:p>
    <w:p>
      <w:r>
        <w:rPr>
          <w:sz w:val="18"/>
          <w:color w:val="777777"/>
        </w:rPr>
        <w:t xml:space="preserve">[[@Bible:Numbers 13:17]] </w:t>
      </w:r>
      <w:r>
        <w:rPr>
          <w:b/>
        </w:rPr>
        <w:t xml:space="preserve">17 </w:t>
      </w:r>
      <w:r>
        <w:t xml:space="preserve"> {{field-on:Bible}}</w:t>
      </w:r>
      <w:r>
        <w:t xml:space="preserve">And Moses sent them to spy out the land of </w:t>
      </w:r>
      <w:r>
        <w:t xml:space="preserve">[[Canaan &gt;&gt; BibleKnowledgebase:@Canaan]]</w:t>
      </w:r>
      <w:r>
        <w:t xml:space="preserve"> and said to them, Go up by this wilderness, and you shall go up into the hill country.</w:t>
      </w:r>
      <w:r>
        <w:t xml:space="preserve">{{field-off:Bible}}</w:t>
      </w:r>
    </w:p>
    <w:p>
      <w:r>
        <w:rPr>
          <w:sz w:val="18"/>
          <w:color w:val="777777"/>
        </w:rPr>
        <w:t xml:space="preserve">[[@Bible:Numbers 13:18]] </w:t>
      </w:r>
      <w:r>
        <w:rPr>
          <w:b/>
        </w:rPr>
        <w:t xml:space="preserve">18 </w:t>
      </w:r>
      <w:r>
        <w:t xml:space="preserve"> {{field-on:Bible}}</w:t>
      </w:r>
      <w:r>
        <w:t xml:space="preserve">And you shall look at the land, what it is, and the people dwelling upon it, whether it is stronger or weak, whether they are few or many.</w:t>
      </w:r>
      <w:r>
        <w:t xml:space="preserve">{{field-off:Bible}}</w:t>
      </w:r>
    </w:p>
    <w:p>
      <w:r>
        <w:rPr>
          <w:sz w:val="18"/>
          <w:color w:val="777777"/>
        </w:rPr>
        <w:t xml:space="preserve">[[@Bible:Numbers 13:19]] </w:t>
      </w:r>
      <w:r>
        <w:rPr>
          <w:b/>
        </w:rPr>
        <w:t xml:space="preserve">19 </w:t>
      </w:r>
      <w:r>
        <w:t xml:space="preserve"> {{field-on:Bible}}</w:t>
      </w:r>
      <w:r>
        <w:t xml:space="preserve">And what is the land on which these dwell, whether it is good or bad, and what are the cities in which they dwell, whether walled or unwalled.</w:t>
      </w:r>
      <w:r>
        <w:t xml:space="preserve">{{field-off:Bible}}</w:t>
      </w:r>
    </w:p>
    <w:p>
      <w:r>
        <w:rPr>
          <w:sz w:val="18"/>
          <w:color w:val="777777"/>
        </w:rPr>
        <w:t xml:space="preserve">[[@Bible:Numbers 13:20]] </w:t>
      </w:r>
      <w:r>
        <w:rPr>
          <w:b/>
        </w:rPr>
        <w:t xml:space="preserve">20 </w:t>
      </w:r>
      <w:r>
        <w:t xml:space="preserve"> {{field-on:Bible}}</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666"/>
      </w:r>
      <w:r>
        <w:t xml:space="preserve">.</w:t>
      </w:r>
      <w:r>
        <w:rPr>
          <w:rStyle w:val="FootnoteReference"/>
        </w:rPr>
        <w:footnoteReference w:id="1667"/>
      </w:r>
      <w:r>
        <w:t xml:space="preserve">{{field-off:Bible}}</w:t>
      </w:r>
    </w:p>
    <w:p>
      <w:r>
        <w:rPr>
          <w:sz w:val="18"/>
          <w:color w:val="777777"/>
        </w:rPr>
        <w:t xml:space="preserve">[[@Bible:Numbers 13:21]] </w:t>
      </w:r>
      <w:r>
        <w:rPr>
          <w:b/>
        </w:rPr>
        <w:t xml:space="preserve">21 </w:t>
      </w:r>
      <w:r>
        <w:t xml:space="preserve"> {{field-on:Bible}}</w:t>
      </w:r>
      <w:r>
        <w:t xml:space="preserve">And they went up and spied out the land from the wilderness of Sin as far as Rehob, as one enters Hamath.</w:t>
      </w:r>
      <w:r>
        <w:t xml:space="preserve">{{field-off:Bible}}</w:t>
      </w:r>
    </w:p>
    <w:p>
      <w:r>
        <w:rPr>
          <w:sz w:val="18"/>
          <w:color w:val="777777"/>
        </w:rPr>
        <w:t xml:space="preserve">[[@Bible:Numbers 13:22]] </w:t>
      </w:r>
      <w:r>
        <w:rPr>
          <w:b/>
        </w:rPr>
        <w:t xml:space="preserve">22 </w:t>
      </w:r>
      <w:r>
        <w:t xml:space="preserve"> {{field-on:Bible}}</w:t>
      </w:r>
      <w:r>
        <w:t xml:space="preserve">And they went up through the wilderness and came as far as Hebron, and there were Achiman and Sessi and Tholami, the offspring of Anak. And Hebron was built seven years before Tanis of Egypt.</w:t>
      </w:r>
      <w:r>
        <w:t xml:space="preserve">{{field-off:Bible}}</w:t>
      </w:r>
    </w:p>
    <w:p>
      <w:r>
        <w:rPr>
          <w:sz w:val="18"/>
          <w:color w:val="777777"/>
        </w:rPr>
        <w:t xml:space="preserve">[[@Bible:Numbers 13:23]] </w:t>
      </w:r>
      <w:r>
        <w:rPr>
          <w:b/>
        </w:rPr>
        <w:t xml:space="preserve">23 </w:t>
      </w:r>
      <w:r>
        <w:t xml:space="preserve"> {{field-on:Bible}}</w:t>
      </w:r>
      <w:r>
        <w:t xml:space="preserve">And they came as far as the Ravine of Cluster and spied it out, and they cut from there a branch with one cluster of grapes on it, and they carried it on poles, and also some of the pomegranates and the figs.</w:t>
      </w:r>
      <w:r>
        <w:t xml:space="preserve">{{field-off:Bible}}</w:t>
      </w:r>
    </w:p>
    <w:p>
      <w:r>
        <w:rPr>
          <w:sz w:val="18"/>
          <w:color w:val="777777"/>
        </w:rPr>
        <w:t xml:space="preserve">[[@Bible:Numbers 13:24]] </w:t>
      </w:r>
      <w:r>
        <w:rPr>
          <w:b/>
        </w:rPr>
        <w:t xml:space="preserve">24 </w:t>
      </w:r>
      <w:r>
        <w:t xml:space="preserve"> {{field-on:Bible}}</w:t>
      </w:r>
      <w:r>
        <w:t xml:space="preserve">That place they named Ravine of Cluster because of the cluster which the sons of Israel cut from there.</w:t>
      </w:r>
      <w:r>
        <w:t xml:space="preserve">{{field-off:Bible}}</w:t>
      </w:r>
    </w:p>
    <w:p>
      <w:r>
        <w:rPr>
          <w:sz w:val="18"/>
          <w:color w:val="777777"/>
        </w:rPr>
        <w:t xml:space="preserve">[[@Bible:Numbers 13:25]] </w:t>
      </w:r>
      <w:r>
        <w:rPr>
          <w:b/>
        </w:rPr>
        <w:t xml:space="preserve">25 </w:t>
      </w:r>
      <w:r>
        <w:t xml:space="preserve"> {{field-on:Bible}}</w:t>
      </w:r>
      <w:r>
        <w:t xml:space="preserve">And they returned from there after spying out the land in forty days.</w:t>
      </w:r>
      <w:r>
        <w:t xml:space="preserve">{{field-off:Bible}}</w:t>
      </w:r>
    </w:p>
    <w:p>
      <w:r>
        <w:rPr>
          <w:sz w:val="18"/>
          <w:color w:val="777777"/>
        </w:rPr>
        <w:t xml:space="preserve">[[@Bible:Numbers 13:26]] </w:t>
      </w:r>
      <w:r>
        <w:rPr>
          <w:b/>
        </w:rPr>
        <w:t xml:space="preserve">26 </w:t>
      </w:r>
      <w:r>
        <w:t xml:space="preserve"> {{field-on:Bible}}</w:t>
      </w:r>
      <w:r>
        <w:t xml:space="preserve">And going on, they came to Moses and Aaron</w:t>
      </w:r>
      <w:r>
        <w:rPr>
          <w:rStyle w:val="FootnoteReference"/>
        </w:rPr>
        <w:footnoteReference w:id="1668"/>
      </w:r>
      <w:r>
        <w:t xml:space="preserve"> and to the whole congregation of the sons of Israel in the wilderness of Paran at Kadesh, and they brought back word to them and to all the congregation, and they showed the fruit of the land.</w:t>
      </w:r>
      <w:r>
        <w:rPr>
          <w:rStyle w:val="FootnoteReference"/>
        </w:rPr>
        <w:footnoteReference w:id="1669"/>
      </w:r>
      <w:r>
        <w:t xml:space="preserve">{{field-off:Bible}}</w:t>
      </w:r>
    </w:p>
    <w:p>
      <w:r>
        <w:rPr>
          <w:sz w:val="18"/>
          <w:color w:val="777777"/>
        </w:rPr>
        <w:t xml:space="preserve">[[@Bible:Numbers 13:27]] </w:t>
      </w:r>
      <w:r>
        <w:rPr>
          <w:b/>
        </w:rPr>
        <w:t xml:space="preserve">27 </w:t>
      </w:r>
      <w:r>
        <w:t xml:space="preserve"> {{field-on:Bible}}</w:t>
      </w:r>
      <w:r>
        <w:t xml:space="preserve">And they described it to him and said, We came into the land where you sent us, a land flowing with milk and honey, and this is its fruit.</w:t>
      </w:r>
      <w:r>
        <w:t xml:space="preserve">{{field-off:Bible}}</w:t>
      </w:r>
    </w:p>
    <w:p>
      <w:r>
        <w:rPr>
          <w:sz w:val="18"/>
          <w:color w:val="777777"/>
        </w:rPr>
        <w:t xml:space="preserve">[[@Bible:Numbers 13:28]] </w:t>
      </w:r>
      <w:r>
        <w:rPr>
          <w:b/>
        </w:rPr>
        <w:t xml:space="preserve">28 </w:t>
      </w:r>
      <w:r>
        <w:t xml:space="preserve"> {{field-on:Bible}}</w:t>
      </w:r>
      <w:r>
        <w:t xml:space="preserve">But the people dwelling upon it are bold, and the cities are fortified, walled, and very large, and we saw there the offspring of Anak.</w:t>
      </w:r>
      <w:r>
        <w:t xml:space="preserve">{{field-off:Bible}}</w:t>
      </w:r>
    </w:p>
    <w:p>
      <w:r>
        <w:rPr>
          <w:sz w:val="18"/>
          <w:color w:val="777777"/>
        </w:rPr>
        <w:t xml:space="preserve">[[@Bible:Numbers 13:29]] </w:t>
      </w:r>
      <w:r>
        <w:rPr>
          <w:b/>
        </w:rPr>
        <w:t xml:space="preserve">29 </w:t>
      </w:r>
      <w:r>
        <w:t xml:space="preserve"> {{field-on:Bible}}</w:t>
      </w:r>
      <w:r>
        <w:t xml:space="preserve">And Amalek dwells in the land toward the south, and the Hittite and the Hivite and the Jebusite and the Amorite dwell in the hill country, and the Canaanite dwells by the sea and beside the </w:t>
      </w:r>
      <w:r>
        <w:t xml:space="preserve">[[Jordan &gt;&gt; BibleKnowledgebase:@Jordan]]</w:t>
      </w:r>
      <w:r>
        <w:t xml:space="preserve"> River.</w:t>
      </w:r>
      <w:r>
        <w:t xml:space="preserve">{{field-off:Bible}}</w:t>
      </w:r>
    </w:p>
    <w:p>
      <w:r>
        <w:rPr>
          <w:sz w:val="18"/>
          <w:color w:val="777777"/>
        </w:rPr>
        <w:t xml:space="preserve">[[@Bible:Numbers 13:30]] </w:t>
      </w:r>
      <w:r>
        <w:rPr>
          <w:b/>
        </w:rPr>
        <w:t xml:space="preserve">30 </w:t>
      </w:r>
      <w:r>
        <w:t xml:space="preserve"> {{field-on:Bible}}</w:t>
      </w:r>
      <w:r>
        <w:t xml:space="preserve">And Caleb silenced the people before Moses and said to him, No, but going up, we shall go up and inherit it, because we are certainly able to prevail against them.</w:t>
      </w:r>
      <w:r>
        <w:rPr>
          <w:rStyle w:val="FootnoteReference"/>
        </w:rPr>
        <w:footnoteReference w:id="1670"/>
      </w:r>
      <w:r>
        <w:t xml:space="preserve">{{field-off:Bible}}</w:t>
      </w:r>
    </w:p>
    <w:p>
      <w:r>
        <w:rPr>
          <w:sz w:val="18"/>
          <w:color w:val="777777"/>
        </w:rPr>
        <w:t xml:space="preserve">[[@Bible:Numbers 13:31]] </w:t>
      </w:r>
      <w:r>
        <w:rPr>
          <w:b/>
        </w:rPr>
        <w:t xml:space="preserve">31 </w:t>
      </w:r>
      <w:r>
        <w:t xml:space="preserve"> {{field-on:Bible}}</w:t>
      </w:r>
      <w:r>
        <w:t xml:space="preserve">And the men going up with him said, We will not go up, because we will not be able to go up against the nation, because it is stronger than we are.</w:t>
      </w:r>
      <w:r>
        <w:rPr>
          <w:rStyle w:val="FootnoteReference"/>
        </w:rPr>
        <w:footnoteReference w:id="1671"/>
      </w:r>
      <w:r>
        <w:t xml:space="preserve">{{field-off:Bible}}</w:t>
      </w:r>
    </w:p>
    <w:p>
      <w:r>
        <w:rPr>
          <w:sz w:val="18"/>
          <w:color w:val="777777"/>
        </w:rPr>
        <w:t xml:space="preserve">[[@Bible:Numbers 13:32]] </w:t>
      </w:r>
      <w:r>
        <w:rPr>
          <w:b/>
        </w:rPr>
        <w:t xml:space="preserve">32 </w:t>
      </w:r>
      <w:r>
        <w:t xml:space="preserve"> {{field-on:Bible}}</w:t>
      </w:r>
      <w:r>
        <w:t xml:space="preserve">And they brought an alarming report</w:t>
      </w:r>
      <w:r>
        <w:rPr>
          <w:rStyle w:val="FootnoteReference"/>
        </w:rPr>
        <w:footnoteReference w:id="1672"/>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673"/>
      </w:r>
      <w:r>
        <w:rPr>
          <w:rStyle w:val="FootnoteReference"/>
        </w:rPr>
        <w:footnoteReference w:id="1674"/>
      </w:r>
      <w:r>
        <w:rPr>
          <w:rStyle w:val="FootnoteReference"/>
        </w:rPr>
        <w:footnoteReference w:id="1675"/>
      </w:r>
      <w:r>
        <w:t xml:space="preserve">{{field-off:Bible}}</w:t>
      </w:r>
    </w:p>
    <w:p>
      <w:r>
        <w:rPr>
          <w:sz w:val="18"/>
          <w:color w:val="777777"/>
        </w:rPr>
        <w:t xml:space="preserve">[[@Bible:Numbers 13:33]] </w:t>
      </w:r>
      <w:r>
        <w:rPr>
          <w:b/>
        </w:rPr>
        <w:t xml:space="preserve">33 </w:t>
      </w:r>
      <w:r>
        <w:t xml:space="preserve"> {{field-on:Bible}}</w:t>
      </w:r>
      <w:r>
        <w:t xml:space="preserve">And there we saw the giants, and before them we were like locusts, and so we were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[[@Bible:Numbers 14:1]] </w:t>
      </w:r>
      <w:r>
        <w:rPr>
          <w:b/>
        </w:rPr>
        <w:t xml:space="preserve">1 </w:t>
      </w:r>
      <w:r>
        <w:t xml:space="preserve"> {{field-on:Bible}}</w:t>
      </w:r>
      <w:r>
        <w:t xml:space="preserve">And the whole congregation, taking it up, raised their voice, and the people wept all that night.</w:t>
      </w:r>
      <w:r>
        <w:t xml:space="preserve">{{field-off:Bible}}</w:t>
      </w:r>
    </w:p>
    <w:p>
      <w:r>
        <w:rPr>
          <w:sz w:val="18"/>
          <w:color w:val="777777"/>
        </w:rPr>
        <w:t xml:space="preserve">[[@Bible:Numbers 14:2]] </w:t>
      </w:r>
      <w:r>
        <w:rPr>
          <w:b/>
        </w:rPr>
        <w:t xml:space="preserve">2 </w:t>
      </w:r>
      <w:r>
        <w:t xml:space="preserve"> {{field-on:Bible}}</w:t>
      </w:r>
      <w:r>
        <w:t xml:space="preserve">And all the sons of Israel</w:t>
      </w:r>
      <w:r>
        <w:rPr>
          <w:rStyle w:val="FootnoteReference"/>
        </w:rPr>
        <w:footnoteReference w:id="1676"/>
      </w:r>
      <w:r>
        <w:t xml:space="preserve"> grumbled against Moses</w:t>
      </w:r>
      <w:r>
        <w:rPr>
          <w:rStyle w:val="FootnoteReference"/>
        </w:rPr>
        <w:footnoteReference w:id="1677"/>
      </w:r>
      <w:r>
        <w:t xml:space="preserve"> and Aaron</w:t>
      </w:r>
      <w:r>
        <w:rPr>
          <w:rStyle w:val="FootnoteReference"/>
        </w:rPr>
        <w:footnoteReference w:id="1678"/>
      </w:r>
      <w:r>
        <w:t xml:space="preserve">, and the whole congregation said to them, Would that we had died in the land of Egypt, or would that we had died in this wilderness.</w:t>
      </w:r>
      <w:r>
        <w:t xml:space="preserve">{{field-off:Bible}}</w:t>
      </w:r>
    </w:p>
    <w:p>
      <w:r>
        <w:rPr>
          <w:sz w:val="18"/>
          <w:color w:val="777777"/>
        </w:rPr>
        <w:t xml:space="preserve">[[@Bible:Numbers 14:3]] </w:t>
      </w:r>
      <w:r>
        <w:rPr>
          <w:b/>
        </w:rPr>
        <w:t xml:space="preserve">3 </w:t>
      </w:r>
      <w:r>
        <w:t xml:space="preserve"> {{field-on:Bible}}</w:t>
      </w:r>
      <w:r>
        <w:t xml:space="preserve">And why is the Lord bringing us into this land to fall in war? Our wives and our little children will be for plunder. So now it is better for us to turn back into Egypt.</w:t>
      </w:r>
      <w:r>
        <w:t xml:space="preserve">{{field-off:Bible}}</w:t>
      </w:r>
    </w:p>
    <w:p>
      <w:r>
        <w:rPr>
          <w:sz w:val="18"/>
          <w:color w:val="777777"/>
        </w:rPr>
        <w:t xml:space="preserve">[[@Bible:Numbers 14:4]] </w:t>
      </w:r>
      <w:r>
        <w:rPr>
          <w:b/>
        </w:rPr>
        <w:t xml:space="preserve">4 </w:t>
      </w:r>
      <w:r>
        <w:t xml:space="preserve"> {{field-on:Bible}}</w:t>
      </w:r>
      <w:r>
        <w:t xml:space="preserve">And they said, one to another, Let us appoint a leader and turn back into Egypt.</w:t>
      </w:r>
      <w:r>
        <w:t xml:space="preserve">{{field-off:Bible}}</w:t>
      </w:r>
    </w:p>
    <w:p>
      <w:r>
        <w:rPr>
          <w:sz w:val="18"/>
          <w:color w:val="777777"/>
        </w:rPr>
        <w:t xml:space="preserve">[[@Bible:Numbers 14:5]] </w:t>
      </w:r>
      <w:r>
        <w:rPr>
          <w:b/>
        </w:rPr>
        <w:t xml:space="preserve">5 </w:t>
      </w:r>
      <w:r>
        <w:t xml:space="preserve"> {{field-on:Bible}}</w:t>
      </w:r>
      <w:r>
        <w:t xml:space="preserve">And Moses and Aaron fell on their face before the whole congregation of the sons of Israel.</w:t>
      </w:r>
      <w:r>
        <w:t xml:space="preserve">{{field-off:Bible}}</w:t>
      </w:r>
    </w:p>
    <w:p>
      <w:r>
        <w:rPr>
          <w:sz w:val="18"/>
          <w:color w:val="777777"/>
        </w:rPr>
        <w:t xml:space="preserve">[[@Bible:Numbers 14:6]] </w:t>
      </w:r>
      <w:r>
        <w:rPr>
          <w:b/>
        </w:rPr>
        <w:t xml:space="preserve">6 </w:t>
      </w:r>
      <w:r>
        <w:t xml:space="preserve"> {{field-on:Bible}}</w:t>
      </w:r>
      <w:r>
        <w:t xml:space="preserve">And Joshua</w:t>
      </w:r>
      <w:r>
        <w:rPr>
          <w:rStyle w:val="FootnoteReference"/>
        </w:rPr>
        <w:footnoteReference w:id="1679"/>
      </w:r>
      <w:r>
        <w:t xml:space="preserve"> son of Nun and Caleb</w:t>
      </w:r>
      <w:r>
        <w:rPr>
          <w:rStyle w:val="FootnoteReference"/>
        </w:rPr>
        <w:footnoteReference w:id="1680"/>
      </w:r>
      <w:r>
        <w:t xml:space="preserve"> son of Jephonnē, of those who spied out the land, tore their garments.</w:t>
      </w:r>
      <w:r>
        <w:t xml:space="preserve">{{field-off:Bible}}</w:t>
      </w:r>
    </w:p>
    <w:p>
      <w:r>
        <w:rPr>
          <w:sz w:val="18"/>
          <w:color w:val="777777"/>
        </w:rPr>
        <w:t xml:space="preserve">[[@Bible:Numbers 14:7]] </w:t>
      </w:r>
      <w:r>
        <w:rPr>
          <w:b/>
        </w:rPr>
        <w:t xml:space="preserve">7 </w:t>
      </w:r>
      <w:r>
        <w:t xml:space="preserve"> {{field-on:Bible}}</w:t>
      </w:r>
      <w:r>
        <w:t xml:space="preserve">And they said to the whole congregation of the sons of Israel, saying, The land that we spied out is very, very good.</w:t>
      </w:r>
      <w:r>
        <w:t xml:space="preserve">{{field-off:Bible}}</w:t>
      </w:r>
    </w:p>
    <w:p>
      <w:r>
        <w:rPr>
          <w:sz w:val="18"/>
          <w:color w:val="777777"/>
        </w:rPr>
        <w:t xml:space="preserve">[[@Bible:Numbers 14:8]] </w:t>
      </w:r>
      <w:r>
        <w:rPr>
          <w:b/>
        </w:rPr>
        <w:t xml:space="preserve">8 </w:t>
      </w:r>
      <w:r>
        <w:t xml:space="preserve"> {{field-on:Bible}}</w:t>
      </w:r>
      <w:r>
        <w:t xml:space="preserve">If the Lord takes pleasure in us, he will bring us into this land and give it to us, a land flowing with milk and honey.</w:t>
      </w:r>
      <w:r>
        <w:t xml:space="preserve">{{field-off:Bible}}</w:t>
      </w:r>
    </w:p>
    <w:p>
      <w:r>
        <w:rPr>
          <w:sz w:val="18"/>
          <w:color w:val="777777"/>
        </w:rPr>
        <w:t xml:space="preserve">[[@Bible:Numbers 14:9]] </w:t>
      </w:r>
      <w:r>
        <w:rPr>
          <w:b/>
        </w:rPr>
        <w:t xml:space="preserve">9 </w:t>
      </w:r>
      <w:r>
        <w:t xml:space="preserve"> {{field-on:Bible}}</w:t>
      </w:r>
      <w:r>
        <w:t xml:space="preserve">Only do not become apostates from the Lord, and do not fear the people of the land, because they are food for us. For their time has departed from them, but the Lord is in us. Do not fear them.</w:t>
      </w:r>
      <w:r>
        <w:t xml:space="preserve">{{field-off:Bible}}</w:t>
      </w:r>
    </w:p>
    <w:p>
      <w:r>
        <w:rPr>
          <w:sz w:val="18"/>
          <w:color w:val="777777"/>
        </w:rPr>
        <w:t xml:space="preserve">[[@Bible:Numbers 14:10]] </w:t>
      </w:r>
      <w:r>
        <w:rPr>
          <w:b/>
        </w:rPr>
        <w:t xml:space="preserve">10 </w:t>
      </w:r>
      <w:r>
        <w:t xml:space="preserve"> {{field-on:Bible}}</w:t>
      </w:r>
      <w:r>
        <w:t xml:space="preserve">And the whole congregation said to stone them with stones, and the glory of the Lord appeared in a cloud upon the tent of testimony before all the sons of Israel.</w:t>
      </w:r>
      <w:r>
        <w:t xml:space="preserve">{{field-off:Bible}}</w:t>
      </w:r>
    </w:p>
    <w:p>
      <w:r>
        <w:rPr>
          <w:sz w:val="18"/>
          <w:color w:val="777777"/>
        </w:rPr>
        <w:t xml:space="preserve">[[@Bible:Numbers 14:11]] </w:t>
      </w:r>
      <w:r>
        <w:rPr>
          <w:b/>
        </w:rPr>
        <w:t xml:space="preserve">11 </w:t>
      </w:r>
      <w:r>
        <w:t xml:space="preserve"> {{field-on:Bible}}</w:t>
      </w:r>
      <w:r>
        <w:t xml:space="preserve">And the Lord said to Moses, How long will this people provoke me, and how long will they not believe me in all the signs that I did among them?</w:t>
      </w:r>
      <w:r>
        <w:rPr>
          <w:rStyle w:val="FootnoteReference"/>
        </w:rPr>
        <w:footnoteReference w:id="1681"/>
      </w:r>
      <w:r>
        <w:t xml:space="preserve">{{field-off:Bible}}</w:t>
      </w:r>
    </w:p>
    <w:p>
      <w:r>
        <w:rPr>
          <w:sz w:val="18"/>
          <w:color w:val="777777"/>
        </w:rPr>
        <w:t xml:space="preserve">[[@Bible:Numbers 14:12]] </w:t>
      </w:r>
      <w:r>
        <w:rPr>
          <w:b/>
        </w:rPr>
        <w:t xml:space="preserve">12 </w:t>
      </w:r>
      <w:r>
        <w:t xml:space="preserve"> {{field-on:Bible}}</w:t>
      </w:r>
      <w:r>
        <w:t xml:space="preserve">I will strike them with death and destroy them, and I will make you and your father's house into a nation great and much greater than this.</w:t>
      </w:r>
      <w:r>
        <w:t xml:space="preserve">{{field-off:Bible}}</w:t>
      </w:r>
    </w:p>
    <w:p>
      <w:r>
        <w:rPr>
          <w:sz w:val="18"/>
          <w:color w:val="777777"/>
        </w:rPr>
        <w:t xml:space="preserve">[[@Bible:Numbers 14:13]] </w:t>
      </w:r>
      <w:r>
        <w:rPr>
          <w:b/>
        </w:rPr>
        <w:t xml:space="preserve">13 </w:t>
      </w:r>
      <w:r>
        <w:t xml:space="preserve"> {{field-on:Bible}}</w:t>
      </w:r>
      <w:r>
        <w:t xml:space="preserve">And Moses said to the Lord, And Egypt will hear, because you brought up this people from among them by your strength.</w:t>
      </w:r>
      <w:r>
        <w:t xml:space="preserve">{{field-off:Bible}}</w:t>
      </w:r>
    </w:p>
    <w:p>
      <w:r>
        <w:rPr>
          <w:sz w:val="18"/>
          <w:color w:val="777777"/>
        </w:rPr>
        <w:t xml:space="preserve">[[@Bible:Numbers 14:14]] </w:t>
      </w:r>
      <w:r>
        <w:rPr>
          <w:b/>
        </w:rPr>
        <w:t xml:space="preserve">14 </w:t>
      </w:r>
      <w:r>
        <w:t xml:space="preserve"> {{field-on:Bible}}</w:t>
      </w:r>
      <w:r>
        <w:t xml:space="preserve">And all dwelling on this land have heard that you are Lord among this people, that you, Lord, are seen eye to eye</w:t>
      </w:r>
      <w:r>
        <w:rPr>
          <w:rStyle w:val="FootnoteReference"/>
        </w:rPr>
        <w:footnoteReference w:id="1682"/>
      </w:r>
      <w:r>
        <w:t xml:space="preserve">, and your cloud stands over them, and in a pillar of cloud you go before them by day and in a pillar of fire by night.</w:t>
      </w:r>
      <w:r>
        <w:t xml:space="preserve">{{field-off:Bible}}</w:t>
      </w:r>
    </w:p>
    <w:p>
      <w:r>
        <w:rPr>
          <w:sz w:val="18"/>
          <w:color w:val="777777"/>
        </w:rPr>
        <w:t xml:space="preserve">[[@Bible:Numbers 14:15]] </w:t>
      </w:r>
      <w:r>
        <w:rPr>
          <w:b/>
        </w:rPr>
        <w:t xml:space="preserve">15 </w:t>
      </w:r>
      <w:r>
        <w:t xml:space="preserve"> {{field-on:Bible}}</w:t>
      </w:r>
      <w:r>
        <w:t xml:space="preserve">And if you destroy this people like one man, the nations who have heard your name will say,</w:t>
      </w:r>
      <w:r>
        <w:t xml:space="preserve">{{field-off:Bible}}</w:t>
      </w:r>
    </w:p>
    <w:p>
      <w:r>
        <w:rPr>
          <w:sz w:val="18"/>
          <w:color w:val="777777"/>
        </w:rPr>
        <w:t xml:space="preserve">[[@Bible:Numbers 14:16]] </w:t>
      </w:r>
      <w:r>
        <w:rPr>
          <w:b/>
        </w:rPr>
        <w:t xml:space="preserve">16 </w:t>
      </w:r>
      <w:r>
        <w:t xml:space="preserve"> {{field-on:Bible}}</w:t>
      </w:r>
      <w:r>
        <w:t xml:space="preserve">Because the Lord was not able to bring this people into the land that he swore to them, he struck them down in the wilderness.</w:t>
      </w:r>
      <w:r>
        <w:t xml:space="preserve">{{field-off:Bible}}</w:t>
      </w:r>
    </w:p>
    <w:p>
      <w:r>
        <w:rPr>
          <w:sz w:val="18"/>
          <w:color w:val="777777"/>
        </w:rPr>
        <w:t xml:space="preserve">[[@Bible:Numbers 14:17]] </w:t>
      </w:r>
      <w:r>
        <w:rPr>
          <w:b/>
        </w:rPr>
        <w:t xml:space="preserve">17 </w:t>
      </w:r>
      <w:r>
        <w:t xml:space="preserve"> {{field-on:Bible}}</w:t>
      </w:r>
      <w:r>
        <w:t xml:space="preserve">And now let your strength be exalted, Lord, as you spoke, saying,</w:t>
      </w:r>
      <w:r>
        <w:t xml:space="preserve">{{field-off:Bible}}</w:t>
      </w:r>
    </w:p>
    <w:p>
      <w:r>
        <w:rPr>
          <w:sz w:val="18"/>
          <w:color w:val="777777"/>
        </w:rPr>
        <w:t xml:space="preserve">[[@Bible:Numbers 14:18]] </w:t>
      </w:r>
      <w:r>
        <w:rPr>
          <w:b/>
        </w:rPr>
        <w:t xml:space="preserve">18 </w:t>
      </w:r>
      <w:r>
        <w:t xml:space="preserve"> {{field-on:Bible}}</w:t>
      </w:r>
      <w:r>
        <w:t xml:space="preserve">The Lord is long-suffering and greatly merciful and true</w:t>
      </w:r>
      <w:r>
        <w:rPr>
          <w:rStyle w:val="FootnoteReference"/>
        </w:rPr>
        <w:footnoteReference w:id="1683"/>
      </w:r>
      <w:r>
        <w:t xml:space="preserve">, removing lawlessness and injustice and sins, and in cleansing will not cleanse the guilty, repaying fathers' sins upon children to the third and fourth generation.</w:t>
      </w:r>
      <w:r>
        <w:t xml:space="preserve">{{field-off:Bible}}</w:t>
      </w:r>
    </w:p>
    <w:p>
      <w:r>
        <w:rPr>
          <w:sz w:val="18"/>
          <w:color w:val="777777"/>
        </w:rPr>
        <w:t xml:space="preserve">[[@Bible:Numbers 14:19]] </w:t>
      </w:r>
      <w:r>
        <w:rPr>
          <w:b/>
        </w:rPr>
        <w:t xml:space="preserve">19 </w:t>
      </w:r>
      <w:r>
        <w:t xml:space="preserve"> {{field-on:Bible}}</w:t>
      </w:r>
      <w:r>
        <w:t xml:space="preserve">Forgive the sin of this people according to your great mercy, just as you have been gracious to them from Egypt until now.</w:t>
      </w:r>
      <w:r>
        <w:t xml:space="preserve">{{field-off:Bible}}</w:t>
      </w:r>
    </w:p>
    <w:p>
      <w:r>
        <w:rPr>
          <w:sz w:val="18"/>
          <w:color w:val="777777"/>
        </w:rPr>
        <w:t xml:space="preserve">[[@Bible:Numbers 14:20]] </w:t>
      </w:r>
      <w:r>
        <w:rPr>
          <w:b/>
        </w:rPr>
        <w:t xml:space="preserve">20 </w:t>
      </w:r>
      <w:r>
        <w:t xml:space="preserve"> {{field-on:Bible}}</w:t>
      </w:r>
      <w:r>
        <w:t xml:space="preserve">And the Lord said to Moses, I am gracious to them according to your word.</w:t>
      </w:r>
      <w:r>
        <w:t xml:space="preserve">{{field-off:Bible}}</w:t>
      </w:r>
    </w:p>
    <w:p>
      <w:r>
        <w:rPr>
          <w:sz w:val="18"/>
          <w:color w:val="777777"/>
        </w:rPr>
        <w:t xml:space="preserve">[[@Bible:Numbers 14:21]] </w:t>
      </w:r>
      <w:r>
        <w:rPr>
          <w:b/>
        </w:rPr>
        <w:t xml:space="preserve">21 </w:t>
      </w:r>
      <w:r>
        <w:t xml:space="preserve"> {{field-on:Bible}}</w:t>
      </w:r>
      <w:r>
        <w:t xml:space="preserve">But I live, and my name lives, and the glory of the Lord shall fill the whole earth.</w:t>
      </w:r>
      <w:r>
        <w:t xml:space="preserve">{{field-off:Bible}}</w:t>
      </w:r>
    </w:p>
    <w:p>
      <w:r>
        <w:rPr>
          <w:sz w:val="18"/>
          <w:color w:val="777777"/>
        </w:rPr>
        <w:t xml:space="preserve">[[@Bible:Numbers 14:22]] </w:t>
      </w:r>
      <w:r>
        <w:rPr>
          <w:b/>
        </w:rPr>
        <w:t xml:space="preserve">22 </w:t>
      </w:r>
      <w:r>
        <w:t xml:space="preserve"> {{field-on:Bible}}</w:t>
      </w:r>
      <w:r>
        <w:t xml:space="preserve">For all the men who saw my glory and the signs that I did in Egypt and in this wilderness, and tested me this tenth time and did not obey my voice,</w:t>
      </w:r>
      <w:r>
        <w:t xml:space="preserve">{{field-off:Bible}}</w:t>
      </w:r>
    </w:p>
    <w:p>
      <w:r>
        <w:rPr>
          <w:sz w:val="18"/>
          <w:color w:val="777777"/>
        </w:rPr>
        <w:t xml:space="preserve">[[@Bible:Numbers 14:23]] </w:t>
      </w:r>
      <w:r>
        <w:rPr>
          <w:b/>
        </w:rPr>
        <w:t xml:space="preserve">23 </w:t>
      </w:r>
      <w:r>
        <w:t xml:space="preserve"> {{field-on:Bible}}</w:t>
      </w:r>
      <w:r>
        <w:t xml:space="preserve">surely they shall not see the land that I swore to their fathers. But their children who are here with me, as many as do not know good or evil, every young inexperienced one, to these I will give the land. But all who provoked me shall not see it.</w:t>
      </w:r>
      <w:r>
        <w:t xml:space="preserve">{{field-off:Bible}}</w:t>
      </w:r>
    </w:p>
    <w:p>
      <w:r>
        <w:rPr>
          <w:sz w:val="18"/>
          <w:color w:val="777777"/>
        </w:rPr>
        <w:t xml:space="preserve">[[@Bible:Numbers 14:24]] </w:t>
      </w:r>
      <w:r>
        <w:rPr>
          <w:b/>
        </w:rPr>
        <w:t xml:space="preserve">24 </w:t>
      </w:r>
      <w:r>
        <w:t xml:space="preserve"> {{field-on:Bible}}</w:t>
      </w:r>
      <w:r>
        <w:t xml:space="preserve">But my servant Caleb, because a different spirit came to be in him and he followed me, I will bring him into the land into which he entered, and his seed shall inherit it.</w:t>
      </w:r>
      <w:r>
        <w:t xml:space="preserve">{{field-off:Bible}}</w:t>
      </w:r>
    </w:p>
    <w:p>
      <w:r>
        <w:rPr>
          <w:sz w:val="18"/>
          <w:color w:val="777777"/>
        </w:rPr>
        <w:t xml:space="preserve">[[@Bible:Numbers 14:25]] </w:t>
      </w:r>
      <w:r>
        <w:rPr>
          <w:b/>
        </w:rPr>
        <w:t xml:space="preserve">25 </w:t>
      </w:r>
      <w:r>
        <w:t xml:space="preserve"> {{field-on:Bible}}</w:t>
      </w:r>
      <w:r>
        <w:t xml:space="preserve">And Amalek and the Canaanite dwell in the valley. Tomorrow turn yourselves and set out into the wilderness by the way of the Red Sea.</w:t>
      </w:r>
      <w:r>
        <w:t xml:space="preserve">{{field-off:Bible}}</w:t>
      </w:r>
    </w:p>
    <w:p>
      <w:r>
        <w:rPr>
          <w:sz w:val="18"/>
          <w:color w:val="777777"/>
        </w:rPr>
        <w:t xml:space="preserve">[[@Bible:Numbers 14:26]] </w:t>
      </w:r>
      <w:r>
        <w:rPr>
          <w:b/>
        </w:rPr>
        <w:t xml:space="preserve">26 </w:t>
      </w:r>
      <w:r>
        <w:t xml:space="preserve"> {{field-on:Bible}}</w:t>
      </w:r>
      <w:r>
        <w:t xml:space="preserve">And the Lord said to Moses and Aaron, saying,</w:t>
      </w:r>
      <w:r>
        <w:t xml:space="preserve">{{field-off:Bible}}</w:t>
      </w:r>
    </w:p>
    <w:p>
      <w:r>
        <w:rPr>
          <w:sz w:val="18"/>
          <w:color w:val="777777"/>
        </w:rPr>
        <w:t xml:space="preserve">[[@Bible:Numbers 14:27]] </w:t>
      </w:r>
      <w:r>
        <w:rPr>
          <w:b/>
        </w:rPr>
        <w:t xml:space="preserve">27 </w:t>
      </w:r>
      <w:r>
        <w:t xml:space="preserve"> {{field-on:Bible}}</w:t>
      </w:r>
      <w:r>
        <w:t xml:space="preserve">How long shall I bear with this evil congregation, these things they are grumbling against me? The grumbling of the sons of Israel that they grumbled about you, I have heard.</w:t>
      </w:r>
      <w:r>
        <w:t xml:space="preserve">{{field-off:Bible}}</w:t>
      </w:r>
    </w:p>
    <w:p>
      <w:r>
        <w:rPr>
          <w:sz w:val="18"/>
          <w:color w:val="777777"/>
        </w:rPr>
        <w:t xml:space="preserve">[[@Bible:Numbers 14:28]] </w:t>
      </w:r>
      <w:r>
        <w:rPr>
          <w:b/>
        </w:rPr>
        <w:t xml:space="preserve">28 </w:t>
      </w:r>
      <w:r>
        <w:t xml:space="preserve"> {{field-on:Bible}}</w:t>
      </w:r>
      <w:r>
        <w:t xml:space="preserve">Say to them, As I live, says the Lord, surely just as you have spoken in my ears, so I will do to you.</w:t>
      </w:r>
      <w:r>
        <w:t xml:space="preserve">{{field-off:Bible}}</w:t>
      </w:r>
    </w:p>
    <w:p>
      <w:r>
        <w:rPr>
          <w:sz w:val="18"/>
          <w:color w:val="777777"/>
        </w:rPr>
        <w:t xml:space="preserve">[[@Bible:Numbers 14:29]] </w:t>
      </w:r>
      <w:r>
        <w:rPr>
          <w:b/>
        </w:rPr>
        <w:t xml:space="preserve">29 </w:t>
      </w:r>
      <w:r>
        <w:t xml:space="preserve"> {{field-on:Bible}}</w:t>
      </w:r>
      <w:r>
        <w:t xml:space="preserve">In this wilderness your carcasses shall fall, and all your number, all those counted of you from twenty years old and upward, whoever grumbled against me,</w:t>
      </w:r>
      <w:r>
        <w:t xml:space="preserve">{{field-off:Bible}}</w:t>
      </w:r>
    </w:p>
    <w:p>
      <w:r>
        <w:rPr>
          <w:sz w:val="18"/>
          <w:color w:val="777777"/>
        </w:rPr>
        <w:t xml:space="preserve">[[@Bible:Numbers 14:30]] </w:t>
      </w:r>
      <w:r>
        <w:rPr>
          <w:b/>
        </w:rPr>
        <w:t xml:space="preserve">30 </w:t>
      </w:r>
      <w:r>
        <w:t xml:space="preserve"> {{field-on:Bible}}</w:t>
      </w:r>
      <w:r>
        <w:t xml:space="preserve">surely you shall not enter into the land upon which I stretched out my hand to settle you on it, except Caleb son of Jephonnē and Joshua son of Nun.</w:t>
      </w:r>
      <w:r>
        <w:t xml:space="preserve">{{field-off:Bible}}</w:t>
      </w:r>
    </w:p>
    <w:p>
      <w:r>
        <w:rPr>
          <w:sz w:val="18"/>
          <w:color w:val="777777"/>
        </w:rPr>
        <w:t xml:space="preserve">[[@Bible:Numbers 14:31]] </w:t>
      </w:r>
      <w:r>
        <w:rPr>
          <w:b/>
        </w:rPr>
        <w:t xml:space="preserve">31 </w:t>
      </w:r>
      <w:r>
        <w:t xml:space="preserve"> {{field-on:Bible}}</w:t>
      </w:r>
      <w:r>
        <w:t xml:space="preserve">And your little children, whom you said would be for plunder, I will bring into the land, and they shall inherit the land from which you turned away.</w:t>
      </w:r>
      <w:r>
        <w:rPr>
          <w:rStyle w:val="FootnoteReference"/>
        </w:rPr>
        <w:footnoteReference w:id="1684"/>
      </w:r>
      <w:r>
        <w:t xml:space="preserve">{{field-off:Bible}}</w:t>
      </w:r>
    </w:p>
    <w:p>
      <w:r>
        <w:rPr>
          <w:sz w:val="18"/>
          <w:color w:val="777777"/>
        </w:rPr>
        <w:t xml:space="preserve">[[@Bible:Numbers 14:32]] </w:t>
      </w:r>
      <w:r>
        <w:rPr>
          <w:b/>
        </w:rPr>
        <w:t xml:space="preserve">32 </w:t>
      </w:r>
      <w:r>
        <w:t xml:space="preserve"> {{field-on:Bible}}</w:t>
      </w:r>
      <w:r>
        <w:t xml:space="preserve">But your carcasses shall fall in this wilderness.</w:t>
      </w:r>
      <w:r>
        <w:t xml:space="preserve">{{field-off:Bible}}</w:t>
      </w:r>
    </w:p>
    <w:p>
      <w:r>
        <w:rPr>
          <w:sz w:val="18"/>
          <w:color w:val="777777"/>
        </w:rPr>
        <w:t xml:space="preserve">[[@Bible:Numbers 14:33]] </w:t>
      </w:r>
      <w:r>
        <w:rPr>
          <w:b/>
        </w:rPr>
        <w:t xml:space="preserve">33 </w:t>
      </w:r>
      <w:r>
        <w:t xml:space="preserve"> {{field-on:Bible}}</w:t>
      </w:r>
      <w:r>
        <w:t xml:space="preserve">And your sons shall be feeding in the wilderness forty years, and they shall bear your prostitution until your carcasses are consumed in the wilderness.</w:t>
      </w:r>
      <w:r>
        <w:t xml:space="preserve">{{field-off:Bible}}</w:t>
      </w:r>
    </w:p>
    <w:p>
      <w:r>
        <w:rPr>
          <w:sz w:val="18"/>
          <w:color w:val="777777"/>
        </w:rPr>
        <w:t xml:space="preserve">[[@Bible:Numbers 14:34]] </w:t>
      </w:r>
      <w:r>
        <w:rPr>
          <w:b/>
        </w:rPr>
        <w:t xml:space="preserve">34 </w:t>
      </w:r>
      <w:r>
        <w:t xml:space="preserve"> {{field-on:Bible}}</w:t>
      </w:r>
      <w:r>
        <w:t xml:space="preserve">According to the number of the days in which you spied out the land, forty days, a day for a year, you shall bear your sins forty years, and you shall know the fury of my anger</w:t>
      </w:r>
      <w:r>
        <w:rPr>
          <w:rStyle w:val="FootnoteReference"/>
        </w:rPr>
        <w:footnoteReference w:id="1685"/>
      </w:r>
      <w:r>
        <w:t xml:space="preserve">.</w:t>
      </w:r>
      <w:r>
        <w:t xml:space="preserve">{{field-off:Bible}}</w:t>
      </w:r>
    </w:p>
    <w:p>
      <w:r>
        <w:rPr>
          <w:sz w:val="18"/>
          <w:color w:val="777777"/>
        </w:rPr>
        <w:t xml:space="preserve">[[@Bible:Numbers 14:35]] </w:t>
      </w:r>
      <w:r>
        <w:rPr>
          <w:b/>
        </w:rPr>
        <w:t xml:space="preserve">35 </w:t>
      </w:r>
      <w:r>
        <w:t xml:space="preserve"> {{field-on:Bible}}</w:t>
      </w:r>
      <w:r>
        <w:t xml:space="preserve">I, the Lord, have spoken. Surely thus I will do to this whole evil congregation gathered together against me. In this wilderness they shall be consumed, and there they shall die.</w:t>
      </w:r>
      <w:r>
        <w:rPr>
          <w:rStyle w:val="FootnoteReference"/>
        </w:rPr>
        <w:footnoteReference w:id="1686"/>
      </w:r>
      <w:r>
        <w:t xml:space="preserve">{{field-off:Bible}}</w:t>
      </w:r>
    </w:p>
    <w:p>
      <w:r>
        <w:rPr>
          <w:sz w:val="18"/>
          <w:color w:val="777777"/>
        </w:rPr>
        <w:t xml:space="preserve">[[@Bible:Numbers 14:36]] </w:t>
      </w:r>
      <w:r>
        <w:rPr>
          <w:b/>
        </w:rPr>
        <w:t xml:space="preserve">36 </w:t>
      </w:r>
      <w:r>
        <w:t xml:space="preserve"> {{field-on:Bible}}</w:t>
      </w:r>
      <w:r>
        <w:t xml:space="preserve">And the men whom Moses sent to spy out the land, and who came back and made the whole congregation grumble against it by bringing out evil words about the land,</w:t>
      </w:r>
      <w:r>
        <w:t xml:space="preserve">{{field-off:Bible}}</w:t>
      </w:r>
    </w:p>
    <w:p>
      <w:r>
        <w:rPr>
          <w:sz w:val="18"/>
          <w:color w:val="777777"/>
        </w:rPr>
        <w:t xml:space="preserve">[[@Bible:Numbers 14:37]] </w:t>
      </w:r>
      <w:r>
        <w:rPr>
          <w:b/>
        </w:rPr>
        <w:t xml:space="preserve">37 </w:t>
      </w:r>
      <w:r>
        <w:t xml:space="preserve"> {{field-on:Bible}}</w:t>
      </w:r>
      <w:r>
        <w:t xml:space="preserve">those men who spoke evil against the land died in the plague before the Lord.</w:t>
      </w:r>
      <w:r>
        <w:t xml:space="preserve">{{field-off:Bible}}</w:t>
      </w:r>
    </w:p>
    <w:p>
      <w:r>
        <w:rPr>
          <w:sz w:val="18"/>
          <w:color w:val="777777"/>
        </w:rPr>
        <w:t xml:space="preserve">[[@Bible:Numbers 14:38]] </w:t>
      </w:r>
      <w:r>
        <w:rPr>
          <w:b/>
        </w:rPr>
        <w:t xml:space="preserve">38 </w:t>
      </w:r>
      <w:r>
        <w:t xml:space="preserve"> {{field-on:Bible}}</w:t>
      </w:r>
      <w:r>
        <w:t xml:space="preserve">But Joshua son of Nun and Caleb son of Jephonnē lived on from those men who had gone to spy out the land.</w:t>
      </w:r>
      <w:r>
        <w:t xml:space="preserve">{{field-off:Bible}}</w:t>
      </w:r>
    </w:p>
    <w:p>
      <w:r>
        <w:rPr>
          <w:sz w:val="18"/>
          <w:color w:val="777777"/>
        </w:rPr>
        <w:t xml:space="preserve">[[@Bible:Numbers 14:39]] </w:t>
      </w:r>
      <w:r>
        <w:rPr>
          <w:b/>
        </w:rPr>
        <w:t xml:space="preserve">39 </w:t>
      </w:r>
      <w:r>
        <w:t xml:space="preserve"> {{field-on:Bible}}</w:t>
      </w:r>
      <w:r>
        <w:t xml:space="preserve">And Moses spoke these words to all the sons of Israel, and the people mourned greatly.</w:t>
      </w:r>
      <w:r>
        <w:t xml:space="preserve">{{field-off:Bible}}</w:t>
      </w:r>
    </w:p>
    <w:p>
      <w:r>
        <w:rPr>
          <w:sz w:val="18"/>
          <w:color w:val="777777"/>
        </w:rPr>
        <w:t xml:space="preserve">[[@Bible:Numbers 14:40]] </w:t>
      </w:r>
      <w:r>
        <w:rPr>
          <w:b/>
        </w:rPr>
        <w:t xml:space="preserve">40 </w:t>
      </w:r>
      <w:r>
        <w:t xml:space="preserve"> {{field-on:Bible}}</w:t>
      </w:r>
      <w:r>
        <w:t xml:space="preserve">And rising early in the morning, they went up to the top of the mountain, saying, Behold, here we are. We will go up to the place that the Lord spoke of, because we have sinned.</w:t>
      </w:r>
      <w:r>
        <w:rPr>
          <w:rStyle w:val="FootnoteReference"/>
        </w:rPr>
        <w:footnoteReference w:id="1687"/>
      </w:r>
      <w:r>
        <w:t xml:space="preserve">{{field-off:Bible}}</w:t>
      </w:r>
    </w:p>
    <w:p>
      <w:r>
        <w:rPr>
          <w:sz w:val="18"/>
          <w:color w:val="777777"/>
        </w:rPr>
        <w:t xml:space="preserve">[[@Bible:Numbers 14:41]] </w:t>
      </w:r>
      <w:r>
        <w:rPr>
          <w:b/>
        </w:rPr>
        <w:t xml:space="preserve">41 </w:t>
      </w:r>
      <w:r>
        <w:t xml:space="preserve"> {{field-on:Bible}}</w:t>
      </w:r>
      <w:r>
        <w:t xml:space="preserve">And Moses said, Why are you transgressing the Lord's word? It will not prosper for you.</w:t>
      </w:r>
      <w:r>
        <w:t xml:space="preserve">{{field-off:Bible}}</w:t>
      </w:r>
    </w:p>
    <w:p>
      <w:r>
        <w:rPr>
          <w:sz w:val="18"/>
          <w:color w:val="777777"/>
        </w:rPr>
        <w:t xml:space="preserve">[[@Bible:Numbers 14:42]] </w:t>
      </w:r>
      <w:r>
        <w:rPr>
          <w:b/>
        </w:rPr>
        <w:t xml:space="preserve">42 </w:t>
      </w:r>
      <w:r>
        <w:t xml:space="preserve"> {{field-on:Bible}}</w:t>
      </w:r>
      <w:r>
        <w:t xml:space="preserve">Do not go up, for the Lord is not with you, and you will fall before your enemies.</w:t>
      </w:r>
      <w:r>
        <w:t xml:space="preserve">{{field-off:Bible}}</w:t>
      </w:r>
    </w:p>
    <w:p>
      <w:r>
        <w:rPr>
          <w:sz w:val="18"/>
          <w:color w:val="777777"/>
        </w:rPr>
        <w:t xml:space="preserve">[[@Bible:Numbers 14:43]] </w:t>
      </w:r>
      <w:r>
        <w:rPr>
          <w:b/>
        </w:rPr>
        <w:t xml:space="preserve">43 </w:t>
      </w:r>
      <w:r>
        <w:t xml:space="preserve"> {{field-on:Bible}}</w:t>
      </w:r>
      <w:r>
        <w:t xml:space="preserve">For Amalek and the Canaanite are there before you, and you will fall by sword, because you turned away in disobedience from the Lord, and the Lord will not be among you.</w:t>
      </w:r>
      <w:r>
        <w:t xml:space="preserve">{{field-off:Bible}}</w:t>
      </w:r>
    </w:p>
    <w:p>
      <w:r>
        <w:rPr>
          <w:sz w:val="18"/>
          <w:color w:val="777777"/>
        </w:rPr>
        <w:t xml:space="preserve">[[@Bible:Numbers 14:44]] </w:t>
      </w:r>
      <w:r>
        <w:rPr>
          <w:b/>
        </w:rPr>
        <w:t xml:space="preserve">44 </w:t>
      </w:r>
      <w:r>
        <w:t xml:space="preserve"> {{field-on:Bible}}</w:t>
      </w:r>
      <w:r>
        <w:t xml:space="preserve">And forcing themselves, they went up to the top of the mountain, but the ark of the covenant of the Lord and Moses did not move from the camp.</w:t>
      </w:r>
      <w:r>
        <w:t xml:space="preserve">{{field-off:Bible}}</w:t>
      </w:r>
    </w:p>
    <w:p>
      <w:r>
        <w:rPr>
          <w:sz w:val="18"/>
          <w:color w:val="777777"/>
        </w:rPr>
        <w:t xml:space="preserve">[[@Bible:Numbers 14:45]] </w:t>
      </w:r>
      <w:r>
        <w:rPr>
          <w:b/>
        </w:rPr>
        <w:t xml:space="preserve">45 </w:t>
      </w:r>
      <w:r>
        <w:t xml:space="preserve"> {{field-on:Bible}}</w:t>
      </w:r>
      <w:r>
        <w:t xml:space="preserve">And Amalek came down, and the Canaanite dwelling in that mountain, and they routed them and cut them down as far as Erman, and they turned back to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[[@Bible:Numbers 15:1]] </w:t>
      </w:r>
      <w:r>
        <w:rPr>
          <w:b/>
        </w:rPr>
        <w:t xml:space="preserve">1 </w:t>
      </w:r>
      <w:r>
        <w:t xml:space="preserve"> {{field-on:Bible}}</w:t>
      </w:r>
      <w:r>
        <w:t xml:space="preserve">And the Lord said to Moses</w:t>
      </w:r>
      <w:r>
        <w:rPr>
          <w:rStyle w:val="FootnoteReference"/>
        </w:rPr>
        <w:footnoteReference w:id="1688"/>
      </w:r>
      <w:r>
        <w:t xml:space="preserve">, saying,</w:t>
      </w:r>
      <w:r>
        <w:t xml:space="preserve">{{field-off:Bible}}</w:t>
      </w:r>
    </w:p>
    <w:p>
      <w:r>
        <w:rPr>
          <w:sz w:val="18"/>
          <w:color w:val="777777"/>
        </w:rPr>
        <w:t xml:space="preserve">[[@Bible:Numbers 15:2]] </w:t>
      </w:r>
      <w:r>
        <w:rPr>
          <w:b/>
        </w:rPr>
        <w:t xml:space="preserve">2 </w:t>
      </w:r>
      <w:r>
        <w:t xml:space="preserve"> {{field-on:Bible}}</w:t>
      </w:r>
      <w:r>
        <w:t xml:space="preserve">Speak to the sons of Israel</w:t>
      </w:r>
      <w:r>
        <w:rPr>
          <w:rStyle w:val="FootnoteReference"/>
        </w:rPr>
        <w:footnoteReference w:id="1689"/>
      </w:r>
      <w:r>
        <w:t xml:space="preserve">, and you shall say to them, When you enter into the land of your dwelling, which I am giving to you,</w:t>
      </w:r>
      <w:r>
        <w:t xml:space="preserve">{{field-off:Bible}}</w:t>
      </w:r>
    </w:p>
    <w:p>
      <w:r>
        <w:rPr>
          <w:sz w:val="18"/>
          <w:color w:val="777777"/>
        </w:rPr>
        <w:t xml:space="preserve">[[@Bible:Numbers 15:3]] </w:t>
      </w:r>
      <w:r>
        <w:rPr>
          <w:b/>
        </w:rPr>
        <w:t xml:space="preserve">3 </w:t>
      </w:r>
      <w:r>
        <w:t xml:space="preserve"> {{field-on:Bible}}</w:t>
      </w:r>
      <w:r>
        <w:t xml:space="preserve">and you make whole burnt offerings to the Lord, a whole burnt offering or a sacrifice, to fulfill a vow</w:t>
      </w:r>
      <w:r>
        <w:rPr>
          <w:rStyle w:val="FootnoteReference"/>
        </w:rPr>
        <w:footnoteReference w:id="1690"/>
      </w:r>
      <w:r>
        <w:t xml:space="preserve"> or as a freewill offering or in your feasts, to make an aroma of sweet fragrance to the Lord, whether from the cattle or from the sheep,</w:t>
      </w:r>
      <w:r>
        <w:rPr>
          <w:rStyle w:val="FootnoteReference"/>
        </w:rPr>
        <w:footnoteReference w:id="1691"/>
      </w:r>
      <w:r>
        <w:t xml:space="preserve">{{field-off:Bible}}</w:t>
      </w:r>
    </w:p>
    <w:p>
      <w:r>
        <w:rPr>
          <w:sz w:val="18"/>
          <w:color w:val="777777"/>
        </w:rPr>
        <w:t xml:space="preserve">[[@Bible:Numbers 15:4]] </w:t>
      </w:r>
      <w:r>
        <w:rPr>
          <w:b/>
        </w:rPr>
        <w:t xml:space="preserve">4 </w:t>
      </w:r>
      <w:r>
        <w:t xml:space="preserve"> {{field-on:Bible}}</w:t>
      </w:r>
      <w:r>
        <w:t xml:space="preserve">then the one bringing his gift to the Lord shall bring a sacrifice of fine flour, a tenth of an ephah, prepared with oil, one fourth of a hin.</w:t>
      </w:r>
      <w:r>
        <w:t xml:space="preserve">{{field-off:Bible}}</w:t>
      </w:r>
    </w:p>
    <w:p>
      <w:r>
        <w:rPr>
          <w:sz w:val="18"/>
          <w:color w:val="777777"/>
        </w:rPr>
        <w:t xml:space="preserve">[[@Bible:Numbers 15:5]] </w:t>
      </w:r>
      <w:r>
        <w:rPr>
          <w:b/>
        </w:rPr>
        <w:t xml:space="preserve">5 </w:t>
      </w:r>
      <w:r>
        <w:t xml:space="preserve"> {{field-on:Bible}}</w:t>
      </w:r>
      <w:r>
        <w:t xml:space="preserve">And wine for a libation, one fourth of a hin, you shall prepare with the whole burnt offering or with the sacrifice for the one lamb, so much as a gift, an aroma of sweet fragrance to the Lord.</w:t>
      </w:r>
      <w:r>
        <w:t xml:space="preserve">{{field-off:Bible}}</w:t>
      </w:r>
    </w:p>
    <w:p>
      <w:r>
        <w:rPr>
          <w:sz w:val="18"/>
          <w:color w:val="777777"/>
        </w:rPr>
        <w:t xml:space="preserve">[[@Bible:Numbers 15:6]] </w:t>
      </w:r>
      <w:r>
        <w:rPr>
          <w:b/>
        </w:rPr>
        <w:t xml:space="preserve">6 </w:t>
      </w:r>
      <w:r>
        <w:t xml:space="preserve"> {{field-on:Bible}}</w:t>
      </w:r>
      <w:r>
        <w:t xml:space="preserve">And for the ram, when you make it as a whole burnt offering or as a sacrifice, you shall make a sacrifice of fine flour, two tenths, prepared with oil, one third of a hin.</w:t>
      </w:r>
      <w:r>
        <w:t xml:space="preserve">{{field-off:Bible}}</w:t>
      </w:r>
    </w:p>
    <w:p>
      <w:r>
        <w:rPr>
          <w:sz w:val="18"/>
          <w:color w:val="777777"/>
        </w:rPr>
        <w:t xml:space="preserve">[[@Bible:Numbers 15:7]] </w:t>
      </w:r>
      <w:r>
        <w:rPr>
          <w:b/>
        </w:rPr>
        <w:t xml:space="preserve">7 </w:t>
      </w:r>
      <w:r>
        <w:t xml:space="preserve"> {{field-on:Bible}}</w:t>
      </w:r>
      <w:r>
        <w:t xml:space="preserve">And wine for a libation, one third of a hin, you shall bring as an aroma of sweet fragrance to the Lord.</w:t>
      </w:r>
      <w:r>
        <w:t xml:space="preserve">{{field-off:Bible}}</w:t>
      </w:r>
    </w:p>
    <w:p>
      <w:r>
        <w:rPr>
          <w:sz w:val="18"/>
          <w:color w:val="777777"/>
        </w:rPr>
        <w:t xml:space="preserve">[[@Bible:Numbers 15:8]] </w:t>
      </w:r>
      <w:r>
        <w:rPr>
          <w:b/>
        </w:rPr>
        <w:t xml:space="preserve">8 </w:t>
      </w:r>
      <w:r>
        <w:t xml:space="preserve"> {{field-on:Bible}}</w:t>
      </w:r>
      <w:r>
        <w:t xml:space="preserve">And if you make from the cattle as a whole burnt offering or as a sacrifice to fulfill a vow or as an offering of salvation to the Lord,</w:t>
      </w:r>
      <w:r>
        <w:t xml:space="preserve">{{field-off:Bible}}</w:t>
      </w:r>
    </w:p>
    <w:p>
      <w:r>
        <w:rPr>
          <w:sz w:val="18"/>
          <w:color w:val="777777"/>
        </w:rPr>
        <w:t xml:space="preserve">[[@Bible:Numbers 15:9]] </w:t>
      </w:r>
      <w:r>
        <w:rPr>
          <w:b/>
        </w:rPr>
        <w:t xml:space="preserve">9 </w:t>
      </w:r>
      <w:r>
        <w:t xml:space="preserve"> {{field-on:Bible}}</w:t>
      </w:r>
      <w:r>
        <w:t xml:space="preserve">then with the bull he shall bring a sacrifice of fine flour, three tenths, prepared with oil, one half of a hin.</w:t>
      </w:r>
      <w:r>
        <w:t xml:space="preserve">{{field-off:Bible}}</w:t>
      </w:r>
    </w:p>
    <w:p>
      <w:r>
        <w:rPr>
          <w:sz w:val="18"/>
          <w:color w:val="777777"/>
        </w:rPr>
        <w:t xml:space="preserve">[[@Bible:Numbers 15:10]] </w:t>
      </w:r>
      <w:r>
        <w:rPr>
          <w:b/>
        </w:rPr>
        <w:t xml:space="preserve">10 </w:t>
      </w:r>
      <w:r>
        <w:t xml:space="preserve"> {{field-on:Bible}}</w:t>
      </w:r>
      <w:r>
        <w:t xml:space="preserve">And wine for a libation, one half of a hin, a gift, an aroma of sweet fragrance to the Lord.</w:t>
      </w:r>
      <w:r>
        <w:t xml:space="preserve">{{field-off:Bible}}</w:t>
      </w:r>
    </w:p>
    <w:p>
      <w:r>
        <w:rPr>
          <w:sz w:val="18"/>
          <w:color w:val="777777"/>
        </w:rPr>
        <w:t xml:space="preserve">[[@Bible:Numbers 15:11]] </w:t>
      </w:r>
      <w:r>
        <w:rPr>
          <w:b/>
        </w:rPr>
        <w:t xml:space="preserve">11 </w:t>
      </w:r>
      <w:r>
        <w:t xml:space="preserve"> {{field-on:Bible}}</w:t>
      </w:r>
      <w:r>
        <w:t xml:space="preserve">Thus you shall do for the one bull, or for the one ram, or for the one lamb from the sheep or from the goats.</w:t>
      </w:r>
      <w:r>
        <w:t xml:space="preserve">{{field-off:Bible}}</w:t>
      </w:r>
    </w:p>
    <w:p>
      <w:r>
        <w:rPr>
          <w:sz w:val="18"/>
          <w:color w:val="777777"/>
        </w:rPr>
        <w:t xml:space="preserve">[[@Bible:Numbers 15:12]] </w:t>
      </w:r>
      <w:r>
        <w:rPr>
          <w:b/>
        </w:rPr>
        <w:t xml:space="preserve">12 </w:t>
      </w:r>
      <w:r>
        <w:t xml:space="preserve"> {{field-on:Bible}}</w:t>
      </w:r>
      <w:r>
        <w:t xml:space="preserve">According to the number that you make, so you shall do for the one according to their number.</w:t>
      </w:r>
      <w:r>
        <w:t xml:space="preserve">{{field-off:Bible}}</w:t>
      </w:r>
    </w:p>
    <w:p>
      <w:r>
        <w:rPr>
          <w:sz w:val="18"/>
          <w:color w:val="777777"/>
        </w:rPr>
        <w:t xml:space="preserve">[[@Bible:Numbers 15:13]] </w:t>
      </w:r>
      <w:r>
        <w:rPr>
          <w:b/>
        </w:rPr>
        <w:t xml:space="preserve">13 </w:t>
      </w:r>
      <w:r>
        <w:t xml:space="preserve"> {{field-on:Bible}}</w:t>
      </w:r>
      <w:r>
        <w:t xml:space="preserve">Every native-born shall do thus, these things, to bring gifts as an aroma of sweet fragrance to the Lord.</w:t>
      </w:r>
      <w:r>
        <w:t xml:space="preserve">{{field-off:Bible}}</w:t>
      </w:r>
    </w:p>
    <w:p>
      <w:r>
        <w:rPr>
          <w:sz w:val="18"/>
          <w:color w:val="777777"/>
        </w:rPr>
        <w:t xml:space="preserve">[[@Bible:Numbers 15:14]] </w:t>
      </w:r>
      <w:r>
        <w:rPr>
          <w:b/>
        </w:rPr>
        <w:t xml:space="preserve">14 </w:t>
      </w:r>
      <w:r>
        <w:t xml:space="preserve"> {{field-on:Bible}}</w:t>
      </w:r>
      <w:r>
        <w:t xml:space="preserve">And if a sojourner joins himself to you in your land, or whoever may be among you in your generations, and makes a gift as an aroma of sweet fragrance to the Lord, just as you do, so shall the congregation do to the Lord.</w:t>
      </w:r>
      <w:r>
        <w:t xml:space="preserve">{{field-off:Bible}}</w:t>
      </w:r>
    </w:p>
    <w:p>
      <w:r>
        <w:rPr>
          <w:sz w:val="18"/>
          <w:color w:val="777777"/>
        </w:rPr>
        <w:t xml:space="preserve">[[@Bible:Numbers 15:15]] </w:t>
      </w:r>
      <w:r>
        <w:rPr>
          <w:b/>
        </w:rPr>
        <w:t xml:space="preserve">15 </w:t>
      </w:r>
      <w:r>
        <w:t xml:space="preserve"> {{field-on:Bible}}</w:t>
      </w:r>
      <w:r>
        <w:t xml:space="preserve">One law shall be for you and for the sojourners dwelling with you, an everlasting law throughout your generations. As you are, so shall the sojourner be</w:t>
      </w:r>
      <w:r>
        <w:rPr>
          <w:rStyle w:val="FootnoteReference"/>
        </w:rPr>
        <w:footnoteReference w:id="1692"/>
      </w:r>
      <w:r>
        <w:t xml:space="preserve"> before the Lord.</w:t>
      </w:r>
      <w:r>
        <w:t xml:space="preserve">{{field-off:Bible}}</w:t>
      </w:r>
    </w:p>
    <w:p>
      <w:r>
        <w:rPr>
          <w:sz w:val="18"/>
          <w:color w:val="777777"/>
        </w:rPr>
        <w:t xml:space="preserve">[[@Bible:Numbers 15:16]] </w:t>
      </w:r>
      <w:r>
        <w:rPr>
          <w:b/>
        </w:rPr>
        <w:t xml:space="preserve">16 </w:t>
      </w:r>
      <w:r>
        <w:t xml:space="preserve"> {{field-on:Bible}}</w:t>
      </w:r>
      <w:r>
        <w:t xml:space="preserve">One law shall be, and one ordinance shall be for you and for the sojourner dwelling among you.</w:t>
      </w:r>
      <w:r>
        <w:t xml:space="preserve">{{field-off:Bible}}</w:t>
      </w:r>
    </w:p>
    <w:p>
      <w:r>
        <w:rPr>
          <w:sz w:val="18"/>
          <w:color w:val="777777"/>
        </w:rPr>
        <w:t xml:space="preserve">[[@Bible:Numbers 15:17]] </w:t>
      </w:r>
      <w:r>
        <w:rPr>
          <w:b/>
        </w:rPr>
        <w:t xml:space="preserve">17 </w:t>
      </w:r>
      <w:r>
        <w:t xml:space="preserve"> {{field-on:Bible}}</w:t>
      </w:r>
      <w:r>
        <w:t xml:space="preserve">And the Lord spoke to Moses, saying,</w:t>
      </w:r>
      <w:r>
        <w:t xml:space="preserve">{{field-off:Bible}}</w:t>
      </w:r>
    </w:p>
    <w:p>
      <w:r>
        <w:rPr>
          <w:sz w:val="18"/>
          <w:color w:val="777777"/>
        </w:rPr>
        <w:t xml:space="preserve">[[@Bible:Numbers 15:18]] </w:t>
      </w:r>
      <w:r>
        <w:rPr>
          <w:b/>
        </w:rPr>
        <w:t xml:space="preserve">18 </w:t>
      </w:r>
      <w:r>
        <w:t xml:space="preserve"> {{field-on:Bible}}</w:t>
      </w:r>
      <w:r>
        <w:t xml:space="preserve">Speak to the sons of Israel, and you shall say to them, In your entering into the land into which I am bringing you there,</w:t>
      </w:r>
      <w:r>
        <w:t xml:space="preserve">{{field-off:Bible}}</w:t>
      </w:r>
    </w:p>
    <w:p>
      <w:r>
        <w:rPr>
          <w:sz w:val="18"/>
          <w:color w:val="777777"/>
        </w:rPr>
        <w:t xml:space="preserve">[[@Bible:Numbers 15:19]] </w:t>
      </w:r>
      <w:r>
        <w:rPr>
          <w:b/>
        </w:rPr>
        <w:t xml:space="preserve">19 </w:t>
      </w:r>
      <w:r>
        <w:t xml:space="preserve"> {{field-on:Bible}}</w:t>
      </w:r>
      <w:r>
        <w:t xml:space="preserve">then it shall be, when you eat from the breads of the land, you shall remove a contribution set apart for the Lord.</w:t>
      </w:r>
      <w:r>
        <w:t xml:space="preserve">{{field-off:Bible}}</w:t>
      </w:r>
    </w:p>
    <w:p>
      <w:r>
        <w:rPr>
          <w:sz w:val="18"/>
          <w:color w:val="777777"/>
        </w:rPr>
        <w:t xml:space="preserve">[[@Bible:Numbers 15:20]] </w:t>
      </w:r>
      <w:r>
        <w:rPr>
          <w:b/>
        </w:rPr>
        <w:t xml:space="preserve">20 </w:t>
      </w:r>
      <w:r>
        <w:t xml:space="preserve"> {{field-on:Bible}}</w:t>
      </w:r>
      <w:r>
        <w:t xml:space="preserve">The firstfruits of your dough, a loaf, you shall set apart as a contribution. As a contribution from the threshing floor, so you shall remove it.</w:t>
      </w:r>
      <w:r>
        <w:t xml:space="preserve">{{field-off:Bible}}</w:t>
      </w:r>
    </w:p>
    <w:p>
      <w:r>
        <w:rPr>
          <w:sz w:val="18"/>
          <w:color w:val="777777"/>
        </w:rPr>
        <w:t xml:space="preserve">[[@Bible:Numbers 15:21]] </w:t>
      </w:r>
      <w:r>
        <w:rPr>
          <w:b/>
        </w:rPr>
        <w:t xml:space="preserve">21 </w:t>
      </w:r>
      <w:r>
        <w:t xml:space="preserve"> {{field-on:Bible}}</w:t>
      </w:r>
      <w:r>
        <w:t xml:space="preserve">From the firstfruits of your dough you shall give a contribution to the Lord throughout your generations.</w:t>
      </w:r>
      <w:r>
        <w:t xml:space="preserve">{{field-off:Bible}}</w:t>
      </w:r>
    </w:p>
    <w:p>
      <w:r>
        <w:rPr>
          <w:sz w:val="18"/>
          <w:color w:val="777777"/>
        </w:rPr>
        <w:t xml:space="preserve">[[@Bible:Numbers 15:22]] </w:t>
      </w:r>
      <w:r>
        <w:rPr>
          <w:b/>
        </w:rPr>
        <w:t xml:space="preserve">22 </w:t>
      </w:r>
      <w:r>
        <w:t xml:space="preserve"> {{field-on:Bible}}</w:t>
      </w:r>
      <w:r>
        <w:t xml:space="preserve">But when you go astray and do not do all these commands that the Lord spoke to Moses,</w:t>
      </w:r>
      <w:r>
        <w:t xml:space="preserve">{{field-off:Bible}}</w:t>
      </w:r>
    </w:p>
    <w:p>
      <w:r>
        <w:rPr>
          <w:sz w:val="18"/>
          <w:color w:val="777777"/>
        </w:rPr>
        <w:t xml:space="preserve">[[@Bible:Numbers 15:23]] </w:t>
      </w:r>
      <w:r>
        <w:rPr>
          <w:b/>
        </w:rPr>
        <w:t xml:space="preserve">23 </w:t>
      </w:r>
      <w:r>
        <w:t xml:space="preserve"> {{field-on:Bible}}</w:t>
      </w:r>
      <w:r>
        <w:t xml:space="preserve">just as the Lord commanded you by Moses' hand, from the day that the Lord commanded you and onward throughout your generations,</w:t>
      </w:r>
      <w:r>
        <w:t xml:space="preserve">{{field-off:Bible}}</w:t>
      </w:r>
    </w:p>
    <w:p>
      <w:r>
        <w:rPr>
          <w:sz w:val="18"/>
          <w:color w:val="777777"/>
        </w:rPr>
        <w:t xml:space="preserve">[[@Bible:Numbers 15:24]] </w:t>
      </w:r>
      <w:r>
        <w:rPr>
          <w:b/>
        </w:rPr>
        <w:t xml:space="preserve">24 </w:t>
      </w:r>
      <w:r>
        <w:t xml:space="preserve"> {{field-on:Bible}}</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693"/>
      </w:r>
      <w:r>
        <w:t xml:space="preserve">{{field-off:Bible}}</w:t>
      </w:r>
    </w:p>
    <w:p>
      <w:r>
        <w:rPr>
          <w:sz w:val="18"/>
          <w:color w:val="777777"/>
        </w:rPr>
        <w:t xml:space="preserve">[[@Bible:Numbers 15:25]] </w:t>
      </w:r>
      <w:r>
        <w:rPr>
          <w:b/>
        </w:rPr>
        <w:t xml:space="preserve">25 </w:t>
      </w:r>
      <w:r>
        <w:t xml:space="preserve"> {{field-on:Bible}}</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694"/>
      </w:r>
      <w:r>
        <w:t xml:space="preserve">.</w:t>
      </w:r>
      <w:r>
        <w:t xml:space="preserve">{{field-off:Bible}}</w:t>
      </w:r>
    </w:p>
    <w:p>
      <w:r>
        <w:rPr>
          <w:sz w:val="18"/>
          <w:color w:val="777777"/>
        </w:rPr>
        <w:t xml:space="preserve">[[@Bible:Numbers 15:26]] </w:t>
      </w:r>
      <w:r>
        <w:rPr>
          <w:b/>
        </w:rPr>
        <w:t xml:space="preserve">26 </w:t>
      </w:r>
      <w:r>
        <w:t xml:space="preserve"> {{field-on:Bible}}</w:t>
      </w:r>
      <w:r>
        <w:t xml:space="preserve">And it shall be forgiven to the whole congregation of the sons of Israel and to the sojourner dwelling among you, because to all the people it was unintentional.</w:t>
      </w:r>
      <w:r>
        <w:t xml:space="preserve">{{field-off:Bible}}</w:t>
      </w:r>
    </w:p>
    <w:p>
      <w:r>
        <w:rPr>
          <w:sz w:val="18"/>
          <w:color w:val="777777"/>
        </w:rPr>
        <w:t xml:space="preserve">[[@Bible:Numbers 15:27]] </w:t>
      </w:r>
      <w:r>
        <w:rPr>
          <w:b/>
        </w:rPr>
        <w:t xml:space="preserve">27 </w:t>
      </w:r>
      <w:r>
        <w:t xml:space="preserve"> {{field-on:Bible}}</w:t>
      </w:r>
      <w:r>
        <w:t xml:space="preserve">And if one person sins unintentionally, he shall bring one year-old goat for sin offering.</w:t>
      </w:r>
      <w:r>
        <w:t xml:space="preserve">{{field-off:Bible}}</w:t>
      </w:r>
    </w:p>
    <w:p>
      <w:r>
        <w:rPr>
          <w:sz w:val="18"/>
          <w:color w:val="777777"/>
        </w:rPr>
        <w:t xml:space="preserve">[[@Bible:Numbers 15:28]] </w:t>
      </w:r>
      <w:r>
        <w:rPr>
          <w:b/>
        </w:rPr>
        <w:t xml:space="preserve">28 </w:t>
      </w:r>
      <w:r>
        <w:t xml:space="preserve"> {{field-on:Bible}}</w:t>
      </w:r>
      <w:r>
        <w:t xml:space="preserve">And the priest shall make atonement for the person who sinned unintentionally before the Lord, to make atonement for him.</w:t>
      </w:r>
      <w:r>
        <w:t xml:space="preserve">{{field-off:Bible}}</w:t>
      </w:r>
    </w:p>
    <w:p>
      <w:r>
        <w:rPr>
          <w:sz w:val="18"/>
          <w:color w:val="777777"/>
        </w:rPr>
        <w:t xml:space="preserve">[[@Bible:Numbers 15:29]] </w:t>
      </w:r>
      <w:r>
        <w:rPr>
          <w:b/>
        </w:rPr>
        <w:t xml:space="preserve">29 </w:t>
      </w:r>
      <w:r>
        <w:t xml:space="preserve"> {{field-on:Bible}}</w:t>
      </w:r>
      <w:r>
        <w:t xml:space="preserve">For the native among the sons of Israel and for the sojourner dwelling among them, one law shall be for them, whoever acts unintentionally.</w:t>
      </w:r>
      <w:r>
        <w:t xml:space="preserve">{{field-off:Bible}}</w:t>
      </w:r>
    </w:p>
    <w:p>
      <w:r>
        <w:rPr>
          <w:sz w:val="18"/>
          <w:color w:val="777777"/>
        </w:rPr>
        <w:t xml:space="preserve">[[@Bible:Numbers 15:30]] </w:t>
      </w:r>
      <w:r>
        <w:rPr>
          <w:b/>
        </w:rPr>
        <w:t xml:space="preserve">30 </w:t>
      </w:r>
      <w:r>
        <w:t xml:space="preserve"> {{field-on:Bible}}</w:t>
      </w:r>
      <w:r>
        <w:t xml:space="preserve">But the person who acts with a hand of arrogance, whether from the native-born or from the sojourners, this one provokes God. That person shall be cut off from his people.</w:t>
      </w:r>
      <w:r>
        <w:t xml:space="preserve">{{field-off:Bible}}</w:t>
      </w:r>
    </w:p>
    <w:p>
      <w:r>
        <w:rPr>
          <w:sz w:val="18"/>
          <w:color w:val="777777"/>
        </w:rPr>
        <w:t xml:space="preserve">[[@Bible:Numbers 15:31]] </w:t>
      </w:r>
      <w:r>
        <w:rPr>
          <w:b/>
        </w:rPr>
        <w:t xml:space="preserve">31 </w:t>
      </w:r>
      <w:r>
        <w:t xml:space="preserve"> {{field-on:Bible}}</w:t>
      </w:r>
      <w:r>
        <w:t xml:space="preserve">Because he treated the Lord's word as worthless and scattered his commands, that person shall be utterly destroyed. His sin is in him.</w:t>
      </w:r>
      <w:r>
        <w:t xml:space="preserve">{{field-off:Bible}}</w:t>
      </w:r>
    </w:p>
    <w:p>
      <w:r>
        <w:rPr>
          <w:sz w:val="18"/>
          <w:color w:val="777777"/>
        </w:rPr>
        <w:t xml:space="preserve">[[@Bible:Numbers 15:32]] </w:t>
      </w:r>
      <w:r>
        <w:rPr>
          <w:b/>
        </w:rPr>
        <w:t xml:space="preserve">32 </w:t>
      </w:r>
      <w:r>
        <w:t xml:space="preserve"> {{field-on:Bible}}</w:t>
      </w:r>
      <w:r>
        <w:t xml:space="preserve">And the sons of Israel were in the wilderness, and they found a man gathering wood on the day of the Sabbaths.</w:t>
      </w:r>
      <w:r>
        <w:t xml:space="preserve">{{field-off:Bible}}</w:t>
      </w:r>
    </w:p>
    <w:p>
      <w:r>
        <w:rPr>
          <w:sz w:val="18"/>
          <w:color w:val="777777"/>
        </w:rPr>
        <w:t xml:space="preserve">[[@Bible:Numbers 15:33]] </w:t>
      </w:r>
      <w:r>
        <w:rPr>
          <w:b/>
        </w:rPr>
        <w:t xml:space="preserve">33 </w:t>
      </w:r>
      <w:r>
        <w:t xml:space="preserve"> {{field-on:Bible}}</w:t>
      </w:r>
      <w:r>
        <w:t xml:space="preserve">And those who found him gathering wood on the day of the Sabbaths brought him to Moses and Aaron</w:t>
      </w:r>
      <w:r>
        <w:rPr>
          <w:rStyle w:val="FootnoteReference"/>
        </w:rPr>
        <w:footnoteReference w:id="1695"/>
      </w:r>
      <w:r>
        <w:t xml:space="preserve"> and to the whole congregation of the sons of Israel.</w:t>
      </w:r>
      <w:r>
        <w:t xml:space="preserve">{{field-off:Bible}}</w:t>
      </w:r>
    </w:p>
    <w:p>
      <w:r>
        <w:rPr>
          <w:sz w:val="18"/>
          <w:color w:val="777777"/>
        </w:rPr>
        <w:t xml:space="preserve">[[@Bible:Numbers 15:34]] </w:t>
      </w:r>
      <w:r>
        <w:rPr>
          <w:b/>
        </w:rPr>
        <w:t xml:space="preserve">34 </w:t>
      </w:r>
      <w:r>
        <w:t xml:space="preserve"> {{field-on:Bible}}</w:t>
      </w:r>
      <w:r>
        <w:t xml:space="preserve">And they put him under guard, for they had not judged what should be done to him.</w:t>
      </w:r>
      <w:r>
        <w:t xml:space="preserve">{{field-off:Bible}}</w:t>
      </w:r>
    </w:p>
    <w:p>
      <w:r>
        <w:rPr>
          <w:sz w:val="18"/>
          <w:color w:val="777777"/>
        </w:rPr>
        <w:t xml:space="preserve">[[@Bible:Numbers 15:35]] </w:t>
      </w:r>
      <w:r>
        <w:rPr>
          <w:b/>
        </w:rPr>
        <w:t xml:space="preserve">35 </w:t>
      </w:r>
      <w:r>
        <w:t xml:space="preserve"> {{field-on:Bible}}</w:t>
      </w:r>
      <w:r>
        <w:t xml:space="preserve">And the Lord spoke to Moses, saying, Let the man surely be put to death. Let the whole congregation stone him with stones.</w:t>
      </w:r>
      <w:r>
        <w:t xml:space="preserve">{{field-off:Bible}}</w:t>
      </w:r>
    </w:p>
    <w:p>
      <w:r>
        <w:rPr>
          <w:sz w:val="18"/>
          <w:color w:val="777777"/>
        </w:rPr>
        <w:t xml:space="preserve">[[@Bible:Numbers 15:36]] </w:t>
      </w:r>
      <w:r>
        <w:rPr>
          <w:b/>
        </w:rPr>
        <w:t xml:space="preserve">36 </w:t>
      </w:r>
      <w:r>
        <w:t xml:space="preserve"> {{field-on:Bible}}</w:t>
      </w:r>
      <w:r>
        <w:t xml:space="preserve">And the whole congregation brought him outside the camp and the whole congregation stoned him with stones outside the camp, just as the Lord commanded Moses.</w:t>
      </w:r>
      <w:r>
        <w:t xml:space="preserve">{{field-off:Bible}}</w:t>
      </w:r>
    </w:p>
    <w:p>
      <w:r>
        <w:rPr>
          <w:sz w:val="18"/>
          <w:color w:val="777777"/>
        </w:rPr>
        <w:t xml:space="preserve">[[@Bible:Numbers 15:37]] </w:t>
      </w:r>
      <w:r>
        <w:rPr>
          <w:b/>
        </w:rPr>
        <w:t xml:space="preserve">37 </w:t>
      </w:r>
      <w:r>
        <w:t xml:space="preserve"> {{field-on:Bible}}</w:t>
      </w:r>
      <w:r>
        <w:t xml:space="preserve">And the Lord said to Moses, saying,</w:t>
      </w:r>
      <w:r>
        <w:t xml:space="preserve">{{field-off:Bible}}</w:t>
      </w:r>
    </w:p>
    <w:p>
      <w:r>
        <w:rPr>
          <w:sz w:val="18"/>
          <w:color w:val="777777"/>
        </w:rPr>
        <w:t xml:space="preserve">[[@Bible:Numbers 15:38]] </w:t>
      </w:r>
      <w:r>
        <w:rPr>
          <w:b/>
        </w:rPr>
        <w:t xml:space="preserve">38 </w:t>
      </w:r>
      <w:r>
        <w:t xml:space="preserve"> {{field-on:Bible}}</w:t>
      </w:r>
      <w:r>
        <w:t xml:space="preserve">Speak to the sons of Israel, and you shall say to them that they should make for themselves tassels on the wings</w:t>
      </w:r>
      <w:r>
        <w:rPr>
          <w:rStyle w:val="FootnoteReference"/>
        </w:rPr>
        <w:footnoteReference w:id="1696"/>
      </w:r>
      <w:r>
        <w:t xml:space="preserve"> of their garments throughout their generations, and you shall place on the tassels of the wings a blue cord.</w:t>
      </w:r>
      <w:r>
        <w:t xml:space="preserve">{{field-off:Bible}}</w:t>
      </w:r>
    </w:p>
    <w:p>
      <w:r>
        <w:rPr>
          <w:sz w:val="18"/>
          <w:color w:val="777777"/>
        </w:rPr>
        <w:t xml:space="preserve">[[@Bible:Numbers 15:39]] </w:t>
      </w:r>
      <w:r>
        <w:rPr>
          <w:b/>
        </w:rPr>
        <w:t xml:space="preserve">39 </w:t>
      </w:r>
      <w:r>
        <w:t xml:space="preserve"> {{field-on:Bible}}</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697"/>
      </w:r>
      <w:r>
        <w:t xml:space="preserve"> after them.</w:t>
      </w:r>
      <w:r>
        <w:t xml:space="preserve">{{field-off:Bible}}</w:t>
      </w:r>
    </w:p>
    <w:p>
      <w:r>
        <w:rPr>
          <w:sz w:val="18"/>
          <w:color w:val="777777"/>
        </w:rPr>
        <w:t xml:space="preserve">[[@Bible:Numbers 15:40]] </w:t>
      </w:r>
      <w:r>
        <w:rPr>
          <w:b/>
        </w:rPr>
        <w:t xml:space="preserve">40 </w:t>
      </w:r>
      <w:r>
        <w:t xml:space="preserve"> {{field-on:Bible}}</w:t>
      </w:r>
      <w:r>
        <w:t xml:space="preserve">So that you may remember and do all my commands and be holy to your God.</w:t>
      </w:r>
      <w:r>
        <w:t xml:space="preserve">{{field-off:Bible}}</w:t>
      </w:r>
    </w:p>
    <w:p>
      <w:r>
        <w:rPr>
          <w:sz w:val="18"/>
          <w:color w:val="777777"/>
        </w:rPr>
        <w:t xml:space="preserve">[[@Bible:Numbers 15:41]] </w:t>
      </w:r>
      <w:r>
        <w:rPr>
          <w:b/>
        </w:rPr>
        <w:t xml:space="preserve">41 </w:t>
      </w:r>
      <w:r>
        <w:t xml:space="preserve"> {{field-on:Bible}}</w:t>
      </w:r>
      <w:r>
        <w:t xml:space="preserve">I am the Lord your God, who brought you out of the land of Egypt to be your God. I am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[[@Bible:Numbers 16:1]] </w:t>
      </w:r>
      <w:r>
        <w:rPr>
          <w:b/>
        </w:rPr>
        <w:t xml:space="preserve">1 </w:t>
      </w:r>
      <w:r>
        <w:t xml:space="preserve"> {{field-on:Bible}}</w:t>
      </w:r>
      <w:r>
        <w:t xml:space="preserve">And Korah son of Issaar son of Kohath son of Levi</w:t>
      </w:r>
      <w:r>
        <w:rPr>
          <w:rStyle w:val="FootnoteReference"/>
        </w:rPr>
        <w:footnoteReference w:id="1698"/>
      </w:r>
      <w:r>
        <w:t xml:space="preserve">, and Dathan and Abiram sons of Eliab, and Aun son of Phaleth son of Reuben</w:t>
      </w:r>
      <w:r>
        <w:rPr>
          <w:rStyle w:val="FootnoteReference"/>
        </w:rPr>
        <w:footnoteReference w:id="1699"/>
      </w:r>
      <w:r>
        <w:t xml:space="preserve">, spoke,</w:t>
      </w:r>
      <w:r>
        <w:t xml:space="preserve">{{field-off:Bible}}</w:t>
      </w:r>
    </w:p>
    <w:p>
      <w:r>
        <w:rPr>
          <w:sz w:val="18"/>
          <w:color w:val="777777"/>
        </w:rPr>
        <w:t xml:space="preserve">[[@Bible:Numbers 16:2]] </w:t>
      </w:r>
      <w:r>
        <w:rPr>
          <w:b/>
        </w:rPr>
        <w:t xml:space="preserve">2 </w:t>
      </w:r>
      <w:r>
        <w:t xml:space="preserve"> {{field-on:Bible}}</w:t>
      </w:r>
      <w:r>
        <w:t xml:space="preserve">and they rose up before Moses</w:t>
      </w:r>
      <w:r>
        <w:rPr>
          <w:rStyle w:val="FootnoteReference"/>
        </w:rPr>
        <w:footnoteReference w:id="1700"/>
      </w:r>
      <w:r>
        <w:t xml:space="preserve">, along with two hundred fifty men of the sons of Israel</w:t>
      </w:r>
      <w:r>
        <w:rPr>
          <w:rStyle w:val="FootnoteReference"/>
        </w:rPr>
        <w:footnoteReference w:id="1701"/>
      </w:r>
      <w:r>
        <w:t xml:space="preserve">, leaders of the congregation, summoned of the council, men of name.</w:t>
      </w:r>
      <w:r>
        <w:t xml:space="preserve">{{field-off:Bible}}</w:t>
      </w:r>
    </w:p>
    <w:p>
      <w:r>
        <w:rPr>
          <w:sz w:val="18"/>
          <w:color w:val="777777"/>
        </w:rPr>
        <w:t xml:space="preserve">[[@Bible:Numbers 16:3]] </w:t>
      </w:r>
      <w:r>
        <w:rPr>
          <w:b/>
        </w:rPr>
        <w:t xml:space="preserve">3 </w:t>
      </w:r>
      <w:r>
        <w:t xml:space="preserve"> {{field-on:Bible}}</w:t>
      </w:r>
      <w:r>
        <w:t xml:space="preserve">They stood together against Moses and Aaron</w:t>
      </w:r>
      <w:r>
        <w:rPr>
          <w:rStyle w:val="FootnoteReference"/>
        </w:rPr>
        <w:footnoteReference w:id="1702"/>
      </w:r>
      <w:r>
        <w:t xml:space="preserve"> and said, Let it be enough for you</w:t>
      </w:r>
      <w:r>
        <w:rPr>
          <w:rStyle w:val="FootnoteReference"/>
        </w:rPr>
        <w:footnoteReference w:id="1703"/>
      </w:r>
      <w:r>
        <w:t xml:space="preserve">, because the whole congregation, every one of them, is holy, and the Lord is among them. And why do you rise up against the congregation of the Lord?</w:t>
      </w:r>
      <w:r>
        <w:t xml:space="preserve">{{field-off:Bible}}</w:t>
      </w:r>
    </w:p>
    <w:p>
      <w:r>
        <w:rPr>
          <w:sz w:val="18"/>
          <w:color w:val="777777"/>
        </w:rPr>
        <w:t xml:space="preserve">[[@Bible:Numbers 16:4]] </w:t>
      </w:r>
      <w:r>
        <w:rPr>
          <w:b/>
        </w:rPr>
        <w:t xml:space="preserve">4 </w:t>
      </w:r>
      <w:r>
        <w:t xml:space="preserve"> {{field-on:Bible}}</w:t>
      </w:r>
      <w:r>
        <w:t xml:space="preserve">And Moses, hearing it, fell on his face.</w:t>
      </w:r>
      <w:r>
        <w:t xml:space="preserve">{{field-off:Bible}}</w:t>
      </w:r>
    </w:p>
    <w:p>
      <w:r>
        <w:rPr>
          <w:sz w:val="18"/>
          <w:color w:val="777777"/>
        </w:rPr>
        <w:t xml:space="preserve">[[@Bible:Numbers 16:5]] </w:t>
      </w:r>
      <w:r>
        <w:rPr>
          <w:b/>
        </w:rPr>
        <w:t xml:space="preserve">5 </w:t>
      </w:r>
      <w:r>
        <w:t xml:space="preserve"> {{field-on:Bible}}</w:t>
      </w:r>
      <w:r>
        <w:t xml:space="preserve">And he spoke to Korah and to all his congregation, saying, God has visited and known</w:t>
      </w:r>
      <w:r>
        <w:rPr>
          <w:rStyle w:val="FootnoteReference"/>
        </w:rPr>
        <w:footnoteReference w:id="1704"/>
      </w:r>
      <w:r>
        <w:t xml:space="preserve"> those who are his and the holy ones, and he has brought near to himself those whom he chose for himself.</w:t>
      </w:r>
      <w:r>
        <w:rPr>
          <w:rStyle w:val="FootnoteReference"/>
        </w:rPr>
        <w:footnoteReference w:id="1705"/>
      </w:r>
      <w:r>
        <w:t xml:space="preserve">{{field-off:Bible}}</w:t>
      </w:r>
    </w:p>
    <w:p>
      <w:r>
        <w:rPr>
          <w:sz w:val="18"/>
          <w:color w:val="777777"/>
        </w:rPr>
        <w:t xml:space="preserve">[[@Bible:Numbers 16:6]] </w:t>
      </w:r>
      <w:r>
        <w:rPr>
          <w:b/>
        </w:rPr>
        <w:t xml:space="preserve">6 </w:t>
      </w:r>
      <w:r>
        <w:t xml:space="preserve"> {{field-on:Bible}}</w:t>
      </w:r>
      <w:r>
        <w:t xml:space="preserve">Do this: take for yourselves firepans, Korah and all his congregation,</w:t>
      </w:r>
      <w:r>
        <w:t xml:space="preserve">{{field-off:Bible}}</w:t>
      </w:r>
    </w:p>
    <w:p>
      <w:r>
        <w:rPr>
          <w:sz w:val="18"/>
          <w:color w:val="777777"/>
        </w:rPr>
        <w:t xml:space="preserve">[[@Bible:Numbers 16:7]] </w:t>
      </w:r>
      <w:r>
        <w:rPr>
          <w:b/>
        </w:rPr>
        <w:t xml:space="preserve">7 </w:t>
      </w:r>
      <w:r>
        <w:t xml:space="preserve"> {{field-on:Bible}}</w:t>
      </w:r>
      <w:r>
        <w:t xml:space="preserve">and place fire on them and place incense on them before the Lord tomorrow, and it shall be that the man whom the Lord chooses, this one is holy. Let it be enough for you, sons of Levi.</w:t>
      </w:r>
      <w:r>
        <w:t xml:space="preserve">{{field-off:Bible}}</w:t>
      </w:r>
    </w:p>
    <w:p>
      <w:r>
        <w:rPr>
          <w:sz w:val="18"/>
          <w:color w:val="777777"/>
        </w:rPr>
        <w:t xml:space="preserve">[[@Bible:Numbers 16:8]] </w:t>
      </w:r>
      <w:r>
        <w:rPr>
          <w:b/>
        </w:rPr>
        <w:t xml:space="preserve">8 </w:t>
      </w:r>
      <w:r>
        <w:t xml:space="preserve"> {{field-on:Bible}}</w:t>
      </w:r>
      <w:r>
        <w:t xml:space="preserve">And Moses said to Korah, Hear me, sons of Levi.</w:t>
      </w:r>
      <w:r>
        <w:t xml:space="preserve">{{field-off:Bible}}</w:t>
      </w:r>
    </w:p>
    <w:p>
      <w:r>
        <w:rPr>
          <w:sz w:val="18"/>
          <w:color w:val="777777"/>
        </w:rPr>
        <w:t xml:space="preserve">[[@Bible:Numbers 16:9]] </w:t>
      </w:r>
      <w:r>
        <w:rPr>
          <w:b/>
        </w:rPr>
        <w:t xml:space="preserve">9 </w:t>
      </w:r>
      <w:r>
        <w:t xml:space="preserve"> {{field-on:Bible}}</w:t>
      </w:r>
      <w:r>
        <w:t xml:space="preserve">Is this a small thing to you, that the God of Israel separated you from the congregation of Israel and brought you near to himself to minister the ministries of the tent of the Lord and to stand before the congregation to serve them?</w:t>
      </w:r>
      <w:r>
        <w:t xml:space="preserve">{{field-off:Bible}}</w:t>
      </w:r>
    </w:p>
    <w:p>
      <w:r>
        <w:rPr>
          <w:sz w:val="18"/>
          <w:color w:val="777777"/>
        </w:rPr>
        <w:t xml:space="preserve">[[@Bible:Numbers 16:10]] </w:t>
      </w:r>
      <w:r>
        <w:rPr>
          <w:b/>
        </w:rPr>
        <w:t xml:space="preserve">10 </w:t>
      </w:r>
      <w:r>
        <w:t xml:space="preserve"> {{field-on:Bible}}</w:t>
      </w:r>
      <w:r>
        <w:t xml:space="preserve">And he brought you near, and all your brothers the sons of Levi with you, and now do you seek to serve as priests?</w:t>
      </w:r>
      <w:r>
        <w:t xml:space="preserve">{{field-off:Bible}}</w:t>
      </w:r>
    </w:p>
    <w:p>
      <w:r>
        <w:rPr>
          <w:sz w:val="18"/>
          <w:color w:val="777777"/>
        </w:rPr>
        <w:t xml:space="preserve">[[@Bible:Numbers 16:11]] </w:t>
      </w:r>
      <w:r>
        <w:rPr>
          <w:b/>
        </w:rPr>
        <w:t xml:space="preserve">11 </w:t>
      </w:r>
      <w:r>
        <w:t xml:space="preserve"> {{field-on:Bible}}</w:t>
      </w:r>
      <w:r>
        <w:t xml:space="preserve">Thus you and all your congregation have gathered together against God, and Aaron, who is he that you grumble against him?</w:t>
      </w:r>
      <w:r>
        <w:t xml:space="preserve">{{field-off:Bible}}</w:t>
      </w:r>
    </w:p>
    <w:p>
      <w:r>
        <w:rPr>
          <w:sz w:val="18"/>
          <w:color w:val="777777"/>
        </w:rPr>
        <w:t xml:space="preserve">[[@Bible:Numbers 16:12]] </w:t>
      </w:r>
      <w:r>
        <w:rPr>
          <w:b/>
        </w:rPr>
        <w:t xml:space="preserve">12 </w:t>
      </w:r>
      <w:r>
        <w:t xml:space="preserve"> {{field-on:Bible}}</w:t>
      </w:r>
      <w:r>
        <w:t xml:space="preserve">And Moses sent to call Dathan and Abiram sons of Eliab, and they said, We will not come up.</w:t>
      </w:r>
      <w:r>
        <w:rPr>
          <w:rStyle w:val="FootnoteReference"/>
        </w:rPr>
        <w:footnoteReference w:id="1706"/>
      </w:r>
      <w:r>
        <w:t xml:space="preserve">{{field-off:Bible}}</w:t>
      </w:r>
    </w:p>
    <w:p>
      <w:r>
        <w:rPr>
          <w:sz w:val="18"/>
          <w:color w:val="777777"/>
        </w:rPr>
        <w:t xml:space="preserve">[[@Bible:Numbers 16:13]] </w:t>
      </w:r>
      <w:r>
        <w:rPr>
          <w:b/>
        </w:rPr>
        <w:t xml:space="preserve">13 </w:t>
      </w:r>
      <w:r>
        <w:t xml:space="preserve"> {{field-on:Bible}}</w:t>
      </w:r>
      <w:r>
        <w:t xml:space="preserve">Is it a small thing that you brought us up from a land flowing with milk and honey to kill us in the wilderness, that you also rule over us as ruler?</w:t>
      </w:r>
      <w:r>
        <w:rPr>
          <w:rStyle w:val="FootnoteReference"/>
        </w:rPr>
        <w:footnoteReference w:id="1707"/>
      </w:r>
      <w:r>
        <w:t xml:space="preserve">{{field-off:Bible}}</w:t>
      </w:r>
    </w:p>
    <w:p>
      <w:r>
        <w:rPr>
          <w:sz w:val="18"/>
          <w:color w:val="777777"/>
        </w:rPr>
        <w:t xml:space="preserve">[[@Bible:Numbers 16:14]] </w:t>
      </w:r>
      <w:r>
        <w:rPr>
          <w:b/>
        </w:rPr>
        <w:t xml:space="preserve">14 </w:t>
      </w:r>
      <w:r>
        <w:t xml:space="preserve"> {{field-on:Bible}}</w:t>
      </w:r>
      <w:r>
        <w:t xml:space="preserve">Even if you had brought us into a land flowing with milk and honey and given us an inheritance of field and vineyards, would you gouge out the eyes of those men</w:t>
      </w:r>
      <w:r>
        <w:rPr>
          <w:rStyle w:val="FootnoteReference"/>
        </w:rPr>
        <w:footnoteReference w:id="1708"/>
      </w:r>
      <w:r>
        <w:t xml:space="preserve">? We will not come up.</w:t>
      </w:r>
      <w:r>
        <w:rPr>
          <w:rStyle w:val="FootnoteReference"/>
        </w:rPr>
        <w:footnoteReference w:id="1709"/>
      </w:r>
      <w:r>
        <w:rPr>
          <w:rStyle w:val="FootnoteReference"/>
        </w:rPr>
        <w:footnoteReference w:id="1710"/>
      </w:r>
      <w:r>
        <w:t xml:space="preserve">{{field-off:Bible}}</w:t>
      </w:r>
    </w:p>
    <w:p>
      <w:r>
        <w:rPr>
          <w:sz w:val="18"/>
          <w:color w:val="777777"/>
        </w:rPr>
        <w:t xml:space="preserve">[[@Bible:Numbers 16:15]] </w:t>
      </w:r>
      <w:r>
        <w:rPr>
          <w:b/>
        </w:rPr>
        <w:t xml:space="preserve">15 </w:t>
      </w:r>
      <w:r>
        <w:t xml:space="preserve"> {{field-on:Bible}}</w:t>
      </w:r>
      <w:r>
        <w:t xml:space="preserve">And Moses was greatly weighed down and said to the Lord, Do not attend to their sacrifice. I have taken not one thing desired from any of them, nor have I harmed any one of them.</w:t>
      </w:r>
      <w:r>
        <w:rPr>
          <w:rStyle w:val="FootnoteReference"/>
        </w:rPr>
        <w:footnoteReference w:id="1711"/>
      </w:r>
      <w:r>
        <w:t xml:space="preserve">{{field-off:Bible}}</w:t>
      </w:r>
    </w:p>
    <w:p>
      <w:r>
        <w:rPr>
          <w:sz w:val="18"/>
          <w:color w:val="777777"/>
        </w:rPr>
        <w:t xml:space="preserve">[[@Bible:Numbers 16:16]] </w:t>
      </w:r>
      <w:r>
        <w:rPr>
          <w:b/>
        </w:rPr>
        <w:t xml:space="preserve">16 </w:t>
      </w:r>
      <w:r>
        <w:t xml:space="preserve"> {{field-on:Bible}}</w:t>
      </w:r>
      <w:r>
        <w:t xml:space="preserve">And Moses said to Korah, Sanctify your congregation and be ready before the Lord, you and they and Aaron, tomorrow.</w:t>
      </w:r>
      <w:r>
        <w:t xml:space="preserve">{{field-off:Bible}}</w:t>
      </w:r>
    </w:p>
    <w:p>
      <w:r>
        <w:rPr>
          <w:sz w:val="18"/>
          <w:color w:val="777777"/>
        </w:rPr>
        <w:t xml:space="preserve">[[@Bible:Numbers 16:17]] </w:t>
      </w:r>
      <w:r>
        <w:rPr>
          <w:b/>
        </w:rPr>
        <w:t xml:space="preserve">17 </w:t>
      </w:r>
      <w:r>
        <w:t xml:space="preserve"> {{field-on:Bible}}</w:t>
      </w:r>
      <w:r>
        <w:t xml:space="preserve">And let each take his firepan and place incense on them, and each bring his firepan before the Lord, two hundred fifty firepans, and you and Aaron, each his firepan.</w:t>
      </w:r>
      <w:r>
        <w:t xml:space="preserve">{{field-off:Bible}}</w:t>
      </w:r>
    </w:p>
    <w:p>
      <w:r>
        <w:rPr>
          <w:sz w:val="18"/>
          <w:color w:val="777777"/>
        </w:rPr>
        <w:t xml:space="preserve">[[@Bible:Numbers 16:18]] </w:t>
      </w:r>
      <w:r>
        <w:rPr>
          <w:b/>
        </w:rPr>
        <w:t xml:space="preserve">18 </w:t>
      </w:r>
      <w:r>
        <w:t xml:space="preserve"> {{field-on:Bible}}</w:t>
      </w:r>
      <w:r>
        <w:t xml:space="preserve">And each took his firepan and put fire on them and cast incense on it, and they stood by the doors of the tent of testimony, Moses and Aaron.</w:t>
      </w:r>
      <w:r>
        <w:t xml:space="preserve">{{field-off:Bible}}</w:t>
      </w:r>
    </w:p>
    <w:p>
      <w:r>
        <w:rPr>
          <w:sz w:val="18"/>
          <w:color w:val="777777"/>
        </w:rPr>
        <w:t xml:space="preserve">[[@Bible:Numbers 16:19]] </w:t>
      </w:r>
      <w:r>
        <w:rPr>
          <w:b/>
        </w:rPr>
        <w:t xml:space="preserve">19 </w:t>
      </w:r>
      <w:r>
        <w:t xml:space="preserve"> {{field-on:Bible}}</w:t>
      </w:r>
      <w:r>
        <w:t xml:space="preserve">And Korah gathered his whole congregation</w:t>
      </w:r>
      <w:r>
        <w:rPr>
          <w:rStyle w:val="FootnoteReference"/>
        </w:rPr>
        <w:footnoteReference w:id="1712"/>
      </w:r>
      <w:r>
        <w:t xml:space="preserve"> against them by the door of the tent of testimony, and the glory of the Lord appeared to all the congregation.</w:t>
      </w:r>
      <w:r>
        <w:t xml:space="preserve">{{field-off:Bible}}</w:t>
      </w:r>
    </w:p>
    <w:p>
      <w:r>
        <w:rPr>
          <w:sz w:val="18"/>
          <w:color w:val="777777"/>
        </w:rPr>
        <w:t xml:space="preserve">[[@Bible:Numbers 16:20]] </w:t>
      </w:r>
      <w:r>
        <w:rPr>
          <w:b/>
        </w:rPr>
        <w:t xml:space="preserve">20 </w:t>
      </w:r>
      <w:r>
        <w:t xml:space="preserve"> {{field-on:Bible}}</w:t>
      </w:r>
      <w:r>
        <w:t xml:space="preserve">And the Lord spoke to Moses and Aaron, saying,</w:t>
      </w:r>
      <w:r>
        <w:t xml:space="preserve">{{field-off:Bible}}</w:t>
      </w:r>
    </w:p>
    <w:p>
      <w:r>
        <w:rPr>
          <w:sz w:val="18"/>
          <w:color w:val="777777"/>
        </w:rPr>
        <w:t xml:space="preserve">[[@Bible:Numbers 16:21]] </w:t>
      </w:r>
      <w:r>
        <w:rPr>
          <w:b/>
        </w:rPr>
        <w:t xml:space="preserve">21 </w:t>
      </w:r>
      <w:r>
        <w:t xml:space="preserve"> {{field-on:Bible}}</w:t>
      </w:r>
      <w:r>
        <w:t xml:space="preserve">Separate yourselves from the midst of this congregation, and I will consume them at once.</w:t>
      </w:r>
      <w:r>
        <w:t xml:space="preserve">{{field-off:Bible}}</w:t>
      </w:r>
    </w:p>
    <w:p>
      <w:r>
        <w:rPr>
          <w:sz w:val="18"/>
          <w:color w:val="777777"/>
        </w:rPr>
        <w:t xml:space="preserve">[[@Bible:Numbers 16:22]] </w:t>
      </w:r>
      <w:r>
        <w:rPr>
          <w:b/>
        </w:rPr>
        <w:t xml:space="preserve">22 </w:t>
      </w:r>
      <w:r>
        <w:t xml:space="preserve"> {{field-on:Bible}}</w:t>
      </w:r>
      <w:r>
        <w:t xml:space="preserve">And they fell on their face and said, God, God of the spirits and of all flesh, if one man sinned, will the Lord's wrath be upon the whole congregation?</w:t>
      </w:r>
      <w:r>
        <w:t xml:space="preserve">{{field-off:Bible}}</w:t>
      </w:r>
    </w:p>
    <w:p>
      <w:r>
        <w:rPr>
          <w:sz w:val="18"/>
          <w:color w:val="777777"/>
        </w:rPr>
        <w:t xml:space="preserve">[[@Bible:Numbers 16:23]] </w:t>
      </w:r>
      <w:r>
        <w:rPr>
          <w:b/>
        </w:rPr>
        <w:t xml:space="preserve">23 </w:t>
      </w:r>
      <w:r>
        <w:t xml:space="preserve"> {{field-on:Bible}}</w:t>
      </w:r>
      <w:r>
        <w:t xml:space="preserve">And the Lord spoke to Moses, saying,</w:t>
      </w:r>
      <w:r>
        <w:t xml:space="preserve">{{field-off:Bible}}</w:t>
      </w:r>
    </w:p>
    <w:p>
      <w:r>
        <w:rPr>
          <w:sz w:val="18"/>
          <w:color w:val="777777"/>
        </w:rPr>
        <w:t xml:space="preserve">[[@Bible:Numbers 16:24]] </w:t>
      </w:r>
      <w:r>
        <w:rPr>
          <w:b/>
        </w:rPr>
        <w:t xml:space="preserve">24 </w:t>
      </w:r>
      <w:r>
        <w:t xml:space="preserve"> {{field-on:Bible}}</w:t>
      </w:r>
      <w:r>
        <w:t xml:space="preserve">Speak to the congregation, saying, Withdraw all around from the congregation of Korah.</w:t>
      </w:r>
      <w:r>
        <w:t xml:space="preserve">{{field-off:Bible}}</w:t>
      </w:r>
    </w:p>
    <w:p>
      <w:r>
        <w:rPr>
          <w:sz w:val="18"/>
          <w:color w:val="777777"/>
        </w:rPr>
        <w:t xml:space="preserve">[[@Bible:Numbers 16:25]] </w:t>
      </w:r>
      <w:r>
        <w:rPr>
          <w:b/>
        </w:rPr>
        <w:t xml:space="preserve">25 </w:t>
      </w:r>
      <w:r>
        <w:t xml:space="preserve"> {{field-on:Bible}}</w:t>
      </w:r>
      <w:r>
        <w:t xml:space="preserve">And Moses rose and went to Dathan and Abiram, and all the elders of Israel went with him.</w:t>
      </w:r>
      <w:r>
        <w:t xml:space="preserve">{{field-off:Bible}}</w:t>
      </w:r>
    </w:p>
    <w:p>
      <w:r>
        <w:rPr>
          <w:sz w:val="18"/>
          <w:color w:val="777777"/>
        </w:rPr>
        <w:t xml:space="preserve">[[@Bible:Numbers 16:26]] </w:t>
      </w:r>
      <w:r>
        <w:rPr>
          <w:b/>
        </w:rPr>
        <w:t xml:space="preserve">26 </w:t>
      </w:r>
      <w:r>
        <w:t xml:space="preserve"> {{field-on:Bible}}</w:t>
      </w:r>
      <w:r>
        <w:t xml:space="preserve">And he spoke to the congregation, saying, Separate yourselves from the tents of these hard men, and do not touch anything that belongs to them, lest you perish together in all their sin.</w:t>
      </w:r>
      <w:r>
        <w:t xml:space="preserve">{{field-off:Bible}}</w:t>
      </w:r>
    </w:p>
    <w:p>
      <w:r>
        <w:rPr>
          <w:sz w:val="18"/>
          <w:color w:val="777777"/>
        </w:rPr>
        <w:t xml:space="preserve">[[@Bible:Numbers 16:27]] </w:t>
      </w:r>
      <w:r>
        <w:rPr>
          <w:b/>
        </w:rPr>
        <w:t xml:space="preserve">27 </w:t>
      </w:r>
      <w:r>
        <w:t xml:space="preserve"> {{field-on:Bible}}</w:t>
      </w:r>
      <w:r>
        <w:t xml:space="preserve">And they stood away from the tent of Korah all around, and Dathan and Abiram came out and stood by the doors of their tents, and their wives and their children and their baggage</w:t>
      </w:r>
      <w:r>
        <w:rPr>
          <w:rStyle w:val="FootnoteReference"/>
        </w:rPr>
        <w:footnoteReference w:id="1713"/>
      </w:r>
      <w:r>
        <w:t xml:space="preserve">.</w:t>
      </w:r>
      <w:r>
        <w:t xml:space="preserve">{{field-off:Bible}}</w:t>
      </w:r>
    </w:p>
    <w:p>
      <w:r>
        <w:rPr>
          <w:sz w:val="18"/>
          <w:color w:val="777777"/>
        </w:rPr>
        <w:t xml:space="preserve">[[@Bible:Numbers 16:28]] </w:t>
      </w:r>
      <w:r>
        <w:rPr>
          <w:b/>
        </w:rPr>
        <w:t xml:space="preserve">28 </w:t>
      </w:r>
      <w:r>
        <w:t xml:space="preserve"> {{field-on:Bible}}</w:t>
      </w:r>
      <w:r>
        <w:t xml:space="preserve">And Moses said, By this you shall know that the Lord has sent me to do all these works, because they are not from myself.</w:t>
      </w:r>
      <w:r>
        <w:t xml:space="preserve">{{field-off:Bible}}</w:t>
      </w:r>
    </w:p>
    <w:p>
      <w:r>
        <w:rPr>
          <w:sz w:val="18"/>
          <w:color w:val="777777"/>
        </w:rPr>
        <w:t xml:space="preserve">[[@Bible:Numbers 16:29]] </w:t>
      </w:r>
      <w:r>
        <w:rPr>
          <w:b/>
        </w:rPr>
        <w:t xml:space="preserve">29 </w:t>
      </w:r>
      <w:r>
        <w:t xml:space="preserve"> {{field-on:Bible}}</w:t>
      </w:r>
      <w:r>
        <w:t xml:space="preserve">If these die by the death of all people, and if their visitation is according to the visitation of all people, then the Lord has not sent me.</w:t>
      </w:r>
      <w:r>
        <w:t xml:space="preserve">{{field-off:Bible}}</w:t>
      </w:r>
    </w:p>
    <w:p>
      <w:r>
        <w:rPr>
          <w:sz w:val="18"/>
          <w:color w:val="777777"/>
        </w:rPr>
        <w:t xml:space="preserve">[[@Bible:Numbers 16:30]] </w:t>
      </w:r>
      <w:r>
        <w:rPr>
          <w:b/>
        </w:rPr>
        <w:t xml:space="preserve">30 </w:t>
      </w:r>
      <w:r>
        <w:t xml:space="preserve"> {{field-on:Bible}}</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714"/>
      </w:r>
      <w:r>
        <w:t xml:space="preserve">, then you shall know that these men provoked the Lord.</w:t>
      </w:r>
      <w:r>
        <w:rPr>
          <w:rStyle w:val="FootnoteReference"/>
        </w:rPr>
        <w:footnoteReference w:id="1715"/>
      </w:r>
      <w:r>
        <w:t xml:space="preserve">{{field-off:Bible}}</w:t>
      </w:r>
    </w:p>
    <w:p>
      <w:r>
        <w:rPr>
          <w:sz w:val="18"/>
          <w:color w:val="777777"/>
        </w:rPr>
        <w:t xml:space="preserve">[[@Bible:Numbers 16:31]] </w:t>
      </w:r>
      <w:r>
        <w:rPr>
          <w:b/>
        </w:rPr>
        <w:t xml:space="preserve">31 </w:t>
      </w:r>
      <w:r>
        <w:t xml:space="preserve"> {{field-on:Bible}}</w:t>
      </w:r>
      <w:r>
        <w:t xml:space="preserve">And when he finished speaking all these words, the earth beneath them was torn open.</w:t>
      </w:r>
      <w:r>
        <w:t xml:space="preserve">{{field-off:Bible}}</w:t>
      </w:r>
    </w:p>
    <w:p>
      <w:r>
        <w:rPr>
          <w:sz w:val="18"/>
          <w:color w:val="777777"/>
        </w:rPr>
        <w:t xml:space="preserve">[[@Bible:Numbers 16:32]] </w:t>
      </w:r>
      <w:r>
        <w:rPr>
          <w:b/>
        </w:rPr>
        <w:t xml:space="preserve">32 </w:t>
      </w:r>
      <w:r>
        <w:t xml:space="preserve"> {{field-on:Bible}}</w:t>
      </w:r>
      <w:r>
        <w:t xml:space="preserve">And the earth opened and swallowed them and their houses and all the people who were with Korah and their cattle.</w:t>
      </w:r>
      <w:r>
        <w:t xml:space="preserve">{{field-off:Bible}}</w:t>
      </w:r>
    </w:p>
    <w:p>
      <w:r>
        <w:rPr>
          <w:sz w:val="18"/>
          <w:color w:val="777777"/>
        </w:rPr>
        <w:t xml:space="preserve">[[@Bible:Numbers 16:33]] </w:t>
      </w:r>
      <w:r>
        <w:rPr>
          <w:b/>
        </w:rPr>
        <w:t xml:space="preserve">33 </w:t>
      </w:r>
      <w:r>
        <w:t xml:space="preserve"> {{field-on:Bible}}</w:t>
      </w:r>
      <w:r>
        <w:t xml:space="preserve">And they and all that belonged to them went down alive into Hades, and the earth covered them, and they perished from the midst of the congregation.</w:t>
      </w:r>
      <w:r>
        <w:t xml:space="preserve">{{field-off:Bible}}</w:t>
      </w:r>
    </w:p>
    <w:p>
      <w:r>
        <w:rPr>
          <w:sz w:val="18"/>
          <w:color w:val="777777"/>
        </w:rPr>
        <w:t xml:space="preserve">[[@Bible:Numbers 16:34]] </w:t>
      </w:r>
      <w:r>
        <w:rPr>
          <w:b/>
        </w:rPr>
        <w:t xml:space="preserve">34 </w:t>
      </w:r>
      <w:r>
        <w:t xml:space="preserve"> {{field-on:Bible}}</w:t>
      </w:r>
      <w:r>
        <w:t xml:space="preserve">And all Israel around them fled from their cry, for they said, Lest the earth swallow us too.</w:t>
      </w:r>
      <w:r>
        <w:rPr>
          <w:rStyle w:val="FootnoteReference"/>
        </w:rPr>
        <w:footnoteReference w:id="1716"/>
      </w:r>
      <w:r>
        <w:t xml:space="preserve">{{field-off:Bible}}</w:t>
      </w:r>
    </w:p>
    <w:p>
      <w:r>
        <w:rPr>
          <w:sz w:val="18"/>
          <w:color w:val="777777"/>
        </w:rPr>
        <w:t xml:space="preserve">[[@Bible:Numbers 16:35]] </w:t>
      </w:r>
      <w:r>
        <w:rPr>
          <w:b/>
        </w:rPr>
        <w:t xml:space="preserve">35 </w:t>
      </w:r>
      <w:r>
        <w:t xml:space="preserve"> {{field-on:Bible}}</w:t>
      </w:r>
      <w:r>
        <w:t xml:space="preserve">And fire went out from the Lord and devoured the two hundred fifty men offering the incense.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[[@Bible:Numbers 17:1]] </w:t>
      </w:r>
      <w:r>
        <w:rPr>
          <w:b/>
        </w:rPr>
        <w:t xml:space="preserve">1 </w:t>
      </w:r>
      <w:r>
        <w:t xml:space="preserve"> {{field-on:Bible}}</w:t>
      </w:r>
      <w:r>
        <w:t xml:space="preserve">And the Lord said to Moses</w:t>
      </w:r>
      <w:r>
        <w:rPr>
          <w:rStyle w:val="FootnoteReference"/>
        </w:rPr>
        <w:footnoteReference w:id="1717"/>
      </w:r>
      <w:r>
        <w:t xml:space="preserve">,</w:t>
      </w:r>
      <w:r>
        <w:t xml:space="preserve">{{field-off:Bible}}</w:t>
      </w:r>
    </w:p>
    <w:p>
      <w:r>
        <w:rPr>
          <w:sz w:val="18"/>
          <w:color w:val="777777"/>
        </w:rPr>
        <w:t xml:space="preserve">[[@Bible:Numbers 17:2]] </w:t>
      </w:r>
      <w:r>
        <w:rPr>
          <w:b/>
        </w:rPr>
        <w:t xml:space="preserve">2 </w:t>
      </w:r>
      <w:r>
        <w:t xml:space="preserve"> {{field-on:Bible}}</w:t>
      </w:r>
      <w:r>
        <w:t xml:space="preserve">And to Eleazar son of Aaron</w:t>
      </w:r>
      <w:r>
        <w:rPr>
          <w:rStyle w:val="FootnoteReference"/>
        </w:rPr>
        <w:footnoteReference w:id="1718"/>
      </w:r>
      <w:r>
        <w:t xml:space="preserve"> the priest: take up the bronze firepans from the midst of the burned ones, and scatter this strange fire there, because they were sanctified.</w:t>
      </w:r>
      <w:r>
        <w:rPr>
          <w:rStyle w:val="FootnoteReference"/>
        </w:rPr>
        <w:footnoteReference w:id="1719"/>
      </w:r>
      <w:r>
        <w:t xml:space="preserve">{{field-off:Bible}}</w:t>
      </w:r>
    </w:p>
    <w:p>
      <w:r>
        <w:rPr>
          <w:sz w:val="18"/>
          <w:color w:val="777777"/>
        </w:rPr>
        <w:t xml:space="preserve">[[@Bible:Numbers 17:3]] </w:t>
      </w:r>
      <w:r>
        <w:rPr>
          <w:b/>
        </w:rPr>
        <w:t xml:space="preserve">3 </w:t>
      </w:r>
      <w:r>
        <w:t xml:space="preserve"> {{field-on:Bible}}</w:t>
      </w:r>
      <w:r>
        <w:t xml:space="preserve">The firepans of these sinners against their own lives: make them hammered plates as a covering for the altar, because they were brought before the Lord and were sanctified, and they became a sign to the sons of Israel</w:t>
      </w:r>
      <w:r>
        <w:rPr>
          <w:rStyle w:val="FootnoteReference"/>
        </w:rPr>
        <w:footnoteReference w:id="1720"/>
      </w:r>
      <w:r>
        <w:t xml:space="preserve">.</w:t>
      </w:r>
      <w:r>
        <w:t xml:space="preserve">{{field-off:Bible}}</w:t>
      </w:r>
    </w:p>
    <w:p>
      <w:r>
        <w:rPr>
          <w:sz w:val="18"/>
          <w:color w:val="777777"/>
        </w:rPr>
        <w:t xml:space="preserve">[[@Bible:Numbers 17:4]] </w:t>
      </w:r>
      <w:r>
        <w:rPr>
          <w:b/>
        </w:rPr>
        <w:t xml:space="preserve">4 </w:t>
      </w:r>
      <w:r>
        <w:t xml:space="preserve"> {{field-on:Bible}}</w:t>
      </w:r>
      <w:r>
        <w:t xml:space="preserve">And Eleazar son of Aaron the priest took the bronze firepans that the burned ones had brought, and they added them as a covering for the altar,</w:t>
      </w:r>
      <w:r>
        <w:t xml:space="preserve">{{field-off:Bible}}</w:t>
      </w:r>
    </w:p>
    <w:p>
      <w:r>
        <w:rPr>
          <w:sz w:val="18"/>
          <w:color w:val="777777"/>
        </w:rPr>
        <w:t xml:space="preserve">[[@Bible:Numbers 17:5]] </w:t>
      </w:r>
      <w:r>
        <w:rPr>
          <w:b/>
        </w:rPr>
        <w:t xml:space="preserve">5 </w:t>
      </w:r>
      <w:r>
        <w:t xml:space="preserve"> {{field-on:Bible}}</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721"/>
      </w:r>
      <w:r>
        <w:t xml:space="preserve">{{field-off:Bible}}</w:t>
      </w:r>
    </w:p>
    <w:p>
      <w:r>
        <w:rPr>
          <w:sz w:val="18"/>
          <w:color w:val="777777"/>
        </w:rPr>
        <w:t xml:space="preserve">[[@Bible:Numbers 17:6]] </w:t>
      </w:r>
      <w:r>
        <w:rPr>
          <w:b/>
        </w:rPr>
        <w:t xml:space="preserve">6 </w:t>
      </w:r>
      <w:r>
        <w:t xml:space="preserve"> {{field-on:Bible}}</w:t>
      </w:r>
      <w:r>
        <w:t xml:space="preserve">And the next day the sons of Israel grumbled against Moses and Aaron, saying, You have killed the people of the Lord</w:t>
      </w:r>
      <w:r>
        <w:rPr>
          <w:rStyle w:val="FootnoteReference"/>
        </w:rPr>
        <w:footnoteReference w:id="1722"/>
      </w:r>
      <w:r>
        <w:t xml:space="preserve">.</w:t>
      </w:r>
      <w:r>
        <w:t xml:space="preserve">{{field-off:Bible}}</w:t>
      </w:r>
    </w:p>
    <w:p>
      <w:r>
        <w:rPr>
          <w:sz w:val="18"/>
          <w:color w:val="777777"/>
        </w:rPr>
        <w:t xml:space="preserve">[[@Bible:Numbers 17:7]] </w:t>
      </w:r>
      <w:r>
        <w:rPr>
          <w:b/>
        </w:rPr>
        <w:t xml:space="preserve">7 </w:t>
      </w:r>
      <w:r>
        <w:t xml:space="preserve"> {{field-on:Bible}}</w:t>
      </w:r>
      <w:r>
        <w:t xml:space="preserve">And it happened, when the congregation rushed together against Moses and Aaron, they rushed toward the tent of testimony, and behold, the cloud covered it, and the glory of the Lord appeared.</w:t>
      </w:r>
      <w:r>
        <w:t xml:space="preserve">{{field-off:Bible}}</w:t>
      </w:r>
    </w:p>
    <w:p>
      <w:r>
        <w:rPr>
          <w:sz w:val="18"/>
          <w:color w:val="777777"/>
        </w:rPr>
        <w:t xml:space="preserve">[[@Bible:Numbers 17:8]] </w:t>
      </w:r>
      <w:r>
        <w:rPr>
          <w:b/>
        </w:rPr>
        <w:t xml:space="preserve">8 </w:t>
      </w:r>
      <w:r>
        <w:t xml:space="preserve"> {{field-on:Bible}}</w:t>
      </w:r>
      <w:r>
        <w:t xml:space="preserve">And Moses and Aaron went in before the tent of testimony.</w:t>
      </w:r>
      <w:r>
        <w:rPr>
          <w:rStyle w:val="FootnoteReference"/>
        </w:rPr>
        <w:footnoteReference w:id="1723"/>
      </w:r>
      <w:r>
        <w:t xml:space="preserve">{{field-off:Bible}}</w:t>
      </w:r>
    </w:p>
    <w:p>
      <w:r>
        <w:rPr>
          <w:sz w:val="18"/>
          <w:color w:val="777777"/>
        </w:rPr>
        <w:t xml:space="preserve">[[@Bible:Numbers 17:9]] </w:t>
      </w:r>
      <w:r>
        <w:rPr>
          <w:b/>
        </w:rPr>
        <w:t xml:space="preserve">9 </w:t>
      </w:r>
      <w:r>
        <w:t xml:space="preserve"> {{field-on:Bible}}</w:t>
      </w:r>
      <w:r>
        <w:t xml:space="preserve">And the Lord spoke to Moses and Aaron, saying,</w:t>
      </w:r>
      <w:r>
        <w:t xml:space="preserve">{{field-off:Bible}}</w:t>
      </w:r>
    </w:p>
    <w:p>
      <w:r>
        <w:rPr>
          <w:sz w:val="18"/>
          <w:color w:val="777777"/>
        </w:rPr>
        <w:t xml:space="preserve">[[@Bible:Numbers 17:10]] </w:t>
      </w:r>
      <w:r>
        <w:rPr>
          <w:b/>
        </w:rPr>
        <w:t xml:space="preserve">10 </w:t>
      </w:r>
      <w:r>
        <w:t xml:space="preserve"> {{field-on:Bible}}</w:t>
      </w:r>
      <w:r>
        <w:t xml:space="preserve">Move away from the midst of this congregation, and I will consume them at once</w:t>
      </w:r>
      <w:r>
        <w:rPr>
          <w:rStyle w:val="FootnoteReference"/>
        </w:rPr>
        <w:footnoteReference w:id="1724"/>
      </w:r>
      <w:r>
        <w:t xml:space="preserve">. And they fell on their face.</w:t>
      </w:r>
      <w:r>
        <w:t xml:space="preserve">{{field-off:Bible}}</w:t>
      </w:r>
    </w:p>
    <w:p>
      <w:r>
        <w:rPr>
          <w:sz w:val="18"/>
          <w:color w:val="777777"/>
        </w:rPr>
        <w:t xml:space="preserve">[[@Bible:Numbers 17:11]] </w:t>
      </w:r>
      <w:r>
        <w:rPr>
          <w:b/>
        </w:rPr>
        <w:t xml:space="preserve">11 </w:t>
      </w:r>
      <w:r>
        <w:t xml:space="preserve"> {{field-on:Bible}}</w:t>
      </w:r>
      <w:r>
        <w:t xml:space="preserve">And Moses said to Aaron, Take the firepan and place upon it fire from the altar and cast incense upon it, and carry it quickly</w:t>
      </w:r>
      <w:r>
        <w:rPr>
          <w:rStyle w:val="FootnoteReference"/>
        </w:rPr>
        <w:footnoteReference w:id="1725"/>
      </w:r>
      <w:r>
        <w:t xml:space="preserve"> into the camp and make atonement for them, for wrath has gone out from the Lord; the breaking of the people has begun.</w:t>
      </w:r>
      <w:r>
        <w:t xml:space="preserve">{{field-off:Bible}}</w:t>
      </w:r>
    </w:p>
    <w:p>
      <w:r>
        <w:rPr>
          <w:sz w:val="18"/>
          <w:color w:val="777777"/>
        </w:rPr>
        <w:t xml:space="preserve">[[@Bible:Numbers 17:12]] </w:t>
      </w:r>
      <w:r>
        <w:rPr>
          <w:b/>
        </w:rPr>
        <w:t xml:space="preserve">12 </w:t>
      </w:r>
      <w:r>
        <w:t xml:space="preserve"> {{field-on:Bible}}</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726"/>
      </w:r>
      <w:r>
        <w:t xml:space="preserve">{{field-off:Bible}}</w:t>
      </w:r>
    </w:p>
    <w:p>
      <w:r>
        <w:rPr>
          <w:sz w:val="18"/>
          <w:color w:val="777777"/>
        </w:rPr>
        <w:t xml:space="preserve">[[@Bible:Numbers 17:13]] </w:t>
      </w:r>
      <w:r>
        <w:rPr>
          <w:b/>
        </w:rPr>
        <w:t xml:space="preserve">13 </w:t>
      </w:r>
      <w:r>
        <w:t xml:space="preserve"> {{field-on:Bible}}</w:t>
      </w:r>
      <w:r>
        <w:t xml:space="preserve">And he stood between the dead and the living, and the breaking ceased.</w:t>
      </w:r>
      <w:r>
        <w:rPr>
          <w:rStyle w:val="FootnoteReference"/>
        </w:rPr>
        <w:footnoteReference w:id="1727"/>
      </w:r>
      <w:r>
        <w:t xml:space="preserve">{{field-off:Bible}}</w:t>
      </w:r>
    </w:p>
    <w:p>
      <w:r>
        <w:rPr>
          <w:sz w:val="18"/>
          <w:color w:val="777777"/>
        </w:rPr>
        <w:t xml:space="preserve">[[@Bible:Numbers 17:14]] </w:t>
      </w:r>
      <w:r>
        <w:rPr>
          <w:b/>
        </w:rPr>
        <w:t xml:space="preserve">14 </w:t>
      </w:r>
      <w:r>
        <w:t xml:space="preserve"> {{field-on:Bible}}</w:t>
      </w:r>
      <w:r>
        <w:t xml:space="preserve">And those dead in the breaking were fourteen thousand seven hundred, besides those dead because of Korah.</w:t>
      </w:r>
      <w:r>
        <w:t xml:space="preserve">{{field-off:Bible}}</w:t>
      </w:r>
    </w:p>
    <w:p>
      <w:r>
        <w:rPr>
          <w:sz w:val="18"/>
          <w:color w:val="777777"/>
        </w:rPr>
        <w:t xml:space="preserve">[[@Bible:Numbers 17:15]] </w:t>
      </w:r>
      <w:r>
        <w:rPr>
          <w:b/>
        </w:rPr>
        <w:t xml:space="preserve">15 </w:t>
      </w:r>
      <w:r>
        <w:t xml:space="preserve"> {{field-on:Bible}}</w:t>
      </w:r>
      <w:r>
        <w:t xml:space="preserve">And Aaron returned to Moses at the door of the tent of testimony, and the breaking ceased.</w:t>
      </w:r>
      <w:r>
        <w:t xml:space="preserve">{{field-off:Bible}}</w:t>
      </w:r>
    </w:p>
    <w:p>
      <w:r>
        <w:rPr>
          <w:sz w:val="18"/>
          <w:color w:val="777777"/>
        </w:rPr>
        <w:t xml:space="preserve">[[@Bible:Numbers 17:16]] </w:t>
      </w:r>
      <w:r>
        <w:rPr>
          <w:b/>
        </w:rPr>
        <w:t xml:space="preserve">16 </w:t>
      </w:r>
      <w:r>
        <w:t xml:space="preserve"> {{field-on:Bible}}</w:t>
      </w:r>
      <w:r>
        <w:t xml:space="preserve">And the Lord spoke to Moses, saying,</w:t>
      </w:r>
      <w:r>
        <w:t xml:space="preserve">{{field-off:Bible}}</w:t>
      </w:r>
    </w:p>
    <w:p>
      <w:r>
        <w:rPr>
          <w:sz w:val="18"/>
          <w:color w:val="777777"/>
        </w:rPr>
        <w:t xml:space="preserve">[[@Bible:Numbers 17:17]] </w:t>
      </w:r>
      <w:r>
        <w:rPr>
          <w:b/>
        </w:rPr>
        <w:t xml:space="preserve">17 </w:t>
      </w:r>
      <w:r>
        <w:t xml:space="preserve"> {{field-on:Bible}}</w:t>
      </w:r>
      <w:r>
        <w:t xml:space="preserve">Speak to the sons of Israel and take from them rod by rod according to the houses of their fathers, from all their chiefs according to the houses of their fathers, twelve rods, and write each one's name on his rod.</w:t>
      </w:r>
      <w:r>
        <w:rPr>
          <w:rStyle w:val="FootnoteReference"/>
        </w:rPr>
        <w:footnoteReference w:id="1728"/>
      </w:r>
      <w:r>
        <w:t xml:space="preserve">{{field-off:Bible}}</w:t>
      </w:r>
    </w:p>
    <w:p>
      <w:r>
        <w:rPr>
          <w:sz w:val="18"/>
          <w:color w:val="777777"/>
        </w:rPr>
        <w:t xml:space="preserve">[[@Bible:Numbers 17:18]] </w:t>
      </w:r>
      <w:r>
        <w:rPr>
          <w:b/>
        </w:rPr>
        <w:t xml:space="preserve">18 </w:t>
      </w:r>
      <w:r>
        <w:t xml:space="preserve"> {{field-on:Bible}}</w:t>
      </w:r>
      <w:r>
        <w:t xml:space="preserve">And Aaron's name you shall write on the rod of Levi</w:t>
      </w:r>
      <w:r>
        <w:rPr>
          <w:rStyle w:val="FootnoteReference"/>
        </w:rPr>
        <w:footnoteReference w:id="1729"/>
      </w:r>
      <w:r>
        <w:t xml:space="preserve">, for there shall be one rod for each tribe of the houses of their fathers.</w:t>
      </w:r>
      <w:r>
        <w:t xml:space="preserve">{{field-off:Bible}}</w:t>
      </w:r>
    </w:p>
    <w:p>
      <w:r>
        <w:rPr>
          <w:sz w:val="18"/>
          <w:color w:val="777777"/>
        </w:rPr>
        <w:t xml:space="preserve">[[@Bible:Numbers 17:19]] </w:t>
      </w:r>
      <w:r>
        <w:rPr>
          <w:b/>
        </w:rPr>
        <w:t xml:space="preserve">19 </w:t>
      </w:r>
      <w:r>
        <w:t xml:space="preserve"> {{field-on:Bible}}</w:t>
      </w:r>
      <w:r>
        <w:t xml:space="preserve">And you shall place them in the tent of testimony opposite the testimonies, where I will make myself known to you there.</w:t>
      </w:r>
      <w:r>
        <w:t xml:space="preserve">{{field-off:Bible}}</w:t>
      </w:r>
    </w:p>
    <w:p>
      <w:r>
        <w:rPr>
          <w:sz w:val="18"/>
          <w:color w:val="777777"/>
        </w:rPr>
        <w:t xml:space="preserve">[[@Bible:Numbers 17:20]] </w:t>
      </w:r>
      <w:r>
        <w:rPr>
          <w:b/>
        </w:rPr>
        <w:t xml:space="preserve">20 </w:t>
      </w:r>
      <w:r>
        <w:t xml:space="preserve"> {{field-on:Bible}}</w:t>
      </w:r>
      <w:r>
        <w:t xml:space="preserve">And it shall be that the man whom I choose, his rod shall sprout, and I will remove from myself the grumbling of the sons of Israel, which they grumble against you.</w:t>
      </w:r>
      <w:r>
        <w:t xml:space="preserve">{{field-off:Bible}}</w:t>
      </w:r>
    </w:p>
    <w:p>
      <w:r>
        <w:rPr>
          <w:sz w:val="18"/>
          <w:color w:val="777777"/>
        </w:rPr>
        <w:t xml:space="preserve">[[@Bible:Numbers 17:21]] </w:t>
      </w:r>
      <w:r>
        <w:rPr>
          <w:b/>
        </w:rPr>
        <w:t xml:space="preserve">21 </w:t>
      </w:r>
      <w:r>
        <w:t xml:space="preserve"> {{field-on:Bible}}</w:t>
      </w:r>
      <w:r>
        <w:t xml:space="preserve">And Moses spoke to the sons of Israel, and all their chiefs gave him a rod, one rod to each chief according to the houses of their fathers, twelve rods, and Aaron's rod was among their rods.</w:t>
      </w:r>
      <w:r>
        <w:t xml:space="preserve">{{field-off:Bible}}</w:t>
      </w:r>
    </w:p>
    <w:p>
      <w:r>
        <w:rPr>
          <w:sz w:val="18"/>
          <w:color w:val="777777"/>
        </w:rPr>
        <w:t xml:space="preserve">[[@Bible:Numbers 17:22]] </w:t>
      </w:r>
      <w:r>
        <w:rPr>
          <w:b/>
        </w:rPr>
        <w:t xml:space="preserve">22 </w:t>
      </w:r>
      <w:r>
        <w:t xml:space="preserve"> {{field-on:Bible}}</w:t>
      </w:r>
      <w:r>
        <w:t xml:space="preserve">And Moses placed the rods before the Lord in the tent of testimony.</w:t>
      </w:r>
      <w:r>
        <w:t xml:space="preserve">{{field-off:Bible}}</w:t>
      </w:r>
    </w:p>
    <w:p>
      <w:r>
        <w:rPr>
          <w:sz w:val="18"/>
          <w:color w:val="777777"/>
        </w:rPr>
        <w:t xml:space="preserve">[[@Bible:Numbers 17:23]] </w:t>
      </w:r>
      <w:r>
        <w:rPr>
          <w:b/>
        </w:rPr>
        <w:t xml:space="preserve">23 </w:t>
      </w:r>
      <w:r>
        <w:t xml:space="preserve"> {{field-on:Bible}}</w:t>
      </w:r>
      <w:r>
        <w:t xml:space="preserve">And it happened on the next day, Moses and Aaron entered into the tent of testimony, and behold, the rod of Aaron for the house of Levi had sprouted and brought forth a shoot and bloomed blossoms and sprouted nuts.</w:t>
      </w:r>
      <w:r>
        <w:t xml:space="preserve">{{field-off:Bible}}</w:t>
      </w:r>
    </w:p>
    <w:p>
      <w:r>
        <w:rPr>
          <w:sz w:val="18"/>
          <w:color w:val="777777"/>
        </w:rPr>
        <w:t xml:space="preserve">[[@Bible:Numbers 17:24]] </w:t>
      </w:r>
      <w:r>
        <w:rPr>
          <w:b/>
        </w:rPr>
        <w:t xml:space="preserve">24 </w:t>
      </w:r>
      <w:r>
        <w:t xml:space="preserve"> {{field-on:Bible}}</w:t>
      </w:r>
      <w:r>
        <w:t xml:space="preserve">And Moses brought out all the rods from before the Lord to all the sons of Israel, and they saw and each took his rod.</w:t>
      </w:r>
      <w:r>
        <w:t xml:space="preserve">{{field-off:Bible}}</w:t>
      </w:r>
    </w:p>
    <w:p>
      <w:r>
        <w:rPr>
          <w:sz w:val="18"/>
          <w:color w:val="777777"/>
        </w:rPr>
        <w:t xml:space="preserve">[[@Bible:Numbers 17:25]] </w:t>
      </w:r>
      <w:r>
        <w:rPr>
          <w:b/>
        </w:rPr>
        <w:t xml:space="preserve">25 </w:t>
      </w:r>
      <w:r>
        <w:t xml:space="preserve"> {{field-on:Bible}}</w:t>
      </w:r>
      <w:r>
        <w:t xml:space="preserve">And the Lord said to Moses, Put Aaron's rod before the testimonies for keeping, as a sign to the sons of disobedience, and let their grumbling cease from me, and they shall not die.</w:t>
      </w:r>
      <w:r>
        <w:t xml:space="preserve">{{field-off:Bible}}</w:t>
      </w:r>
    </w:p>
    <w:p>
      <w:r>
        <w:rPr>
          <w:sz w:val="18"/>
          <w:color w:val="777777"/>
        </w:rPr>
        <w:t xml:space="preserve">[[@Bible:Numbers 17:26]] </w:t>
      </w:r>
      <w:r>
        <w:rPr>
          <w:b/>
        </w:rPr>
        <w:t xml:space="preserve">26 </w:t>
      </w:r>
      <w:r>
        <w:t xml:space="preserve"> {{field-on:Bible}}</w:t>
      </w:r>
      <w:r>
        <w:t xml:space="preserve">And Moses and Aaron did just as the Lord commanded Moses; so they did.</w:t>
      </w:r>
      <w:r>
        <w:t xml:space="preserve">{{field-off:Bible}}</w:t>
      </w:r>
    </w:p>
    <w:p>
      <w:r>
        <w:rPr>
          <w:sz w:val="18"/>
          <w:color w:val="777777"/>
        </w:rPr>
        <w:t xml:space="preserve">[[@Bible:Numbers 17:27]] </w:t>
      </w:r>
      <w:r>
        <w:rPr>
          <w:b/>
        </w:rPr>
        <w:t xml:space="preserve">27 </w:t>
      </w:r>
      <w:r>
        <w:t xml:space="preserve"> {{field-on:Bible}}</w:t>
      </w:r>
      <w:r>
        <w:t xml:space="preserve">And the sons of Israel said to Moses, saying, Behold, we are consumed, we are lost, we are utterly destroyed.</w:t>
      </w:r>
      <w:r>
        <w:t xml:space="preserve">{{field-off:Bible}}</w:t>
      </w:r>
    </w:p>
    <w:p>
      <w:r>
        <w:rPr>
          <w:sz w:val="18"/>
          <w:color w:val="777777"/>
        </w:rPr>
        <w:t xml:space="preserve">[[@Bible:Numbers 17:28]] </w:t>
      </w:r>
      <w:r>
        <w:rPr>
          <w:b/>
        </w:rPr>
        <w:t xml:space="preserve">28 </w:t>
      </w:r>
      <w:r>
        <w:t xml:space="preserve"> {{field-on:Bible}}</w:t>
      </w:r>
      <w:r>
        <w:t xml:space="preserve">Everyone who touches the tent of the Lord dies. Shall we die to the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[[@Bible:Numbers 18:1]] </w:t>
      </w:r>
      <w:r>
        <w:rPr>
          <w:b/>
        </w:rPr>
        <w:t xml:space="preserve">1 </w:t>
      </w:r>
      <w:r>
        <w:t xml:space="preserve"> {{field-on:Bible}}</w:t>
      </w:r>
      <w:r>
        <w:t xml:space="preserve">And the Lord said to Aaron</w:t>
      </w:r>
      <w:r>
        <w:rPr>
          <w:rStyle w:val="FootnoteReference"/>
        </w:rPr>
        <w:footnoteReference w:id="1730"/>
      </w:r>
      <w:r>
        <w:t xml:space="preserve">, saying: you and your sons and your fathers' house with you shall bear the sins of the holy things, and you and your sons shall bear the sins of your priesthood.</w:t>
      </w:r>
      <w:r>
        <w:t xml:space="preserve">{{field-off:Bible}}</w:t>
      </w:r>
    </w:p>
    <w:p>
      <w:r>
        <w:rPr>
          <w:sz w:val="18"/>
          <w:color w:val="777777"/>
        </w:rPr>
        <w:t xml:space="preserve">[[@Bible:Numbers 18:2]] </w:t>
      </w:r>
      <w:r>
        <w:rPr>
          <w:b/>
        </w:rPr>
        <w:t xml:space="preserve">2 </w:t>
      </w:r>
      <w:r>
        <w:t xml:space="preserve"> {{field-on:Bible}}</w:t>
      </w:r>
      <w:r>
        <w:t xml:space="preserve">And your brothers, the tribe of Levi</w:t>
      </w:r>
      <w:r>
        <w:rPr>
          <w:rStyle w:val="FootnoteReference"/>
        </w:rPr>
        <w:footnoteReference w:id="1731"/>
      </w:r>
      <w:r>
        <w:t xml:space="preserve">, the clan of your father, bring near to yourself, and let them be joined to you</w:t>
      </w:r>
      <w:r>
        <w:rPr>
          <w:rStyle w:val="FootnoteReference"/>
        </w:rPr>
        <w:footnoteReference w:id="1732"/>
      </w:r>
      <w:r>
        <w:t xml:space="preserve"> and minister to you, and you and your sons with you shall be before the tent of testimony.</w:t>
      </w:r>
      <w:r>
        <w:t xml:space="preserve">{{field-off:Bible}}</w:t>
      </w:r>
    </w:p>
    <w:p>
      <w:r>
        <w:rPr>
          <w:sz w:val="18"/>
          <w:color w:val="777777"/>
        </w:rPr>
        <w:t xml:space="preserve">[[@Bible:Numbers 18:3]] </w:t>
      </w:r>
      <w:r>
        <w:rPr>
          <w:b/>
        </w:rPr>
        <w:t xml:space="preserve">3 </w:t>
      </w:r>
      <w:r>
        <w:t xml:space="preserve"> {{field-on:Bible}}</w:t>
      </w:r>
      <w:r>
        <w:t xml:space="preserve">And they shall keep your charges and the charges of the tent, only they shall not approach the holy vessels and the altar, and they shall not die, both they and you.</w:t>
      </w:r>
      <w:r>
        <w:t xml:space="preserve">{{field-off:Bible}}</w:t>
      </w:r>
    </w:p>
    <w:p>
      <w:r>
        <w:rPr>
          <w:sz w:val="18"/>
          <w:color w:val="777777"/>
        </w:rPr>
        <w:t xml:space="preserve">[[@Bible:Numbers 18:4]] </w:t>
      </w:r>
      <w:r>
        <w:rPr>
          <w:b/>
        </w:rPr>
        <w:t xml:space="preserve">4 </w:t>
      </w:r>
      <w:r>
        <w:t xml:space="preserve"> {{field-on:Bible}}</w:t>
      </w:r>
      <w:r>
        <w:t xml:space="preserve">And they shall be joined to you and keep the charges of the tent of testimony according to all the services of the tent, and the stranger shall not come near to you.</w:t>
      </w:r>
      <w:r>
        <w:t xml:space="preserve">{{field-off:Bible}}</w:t>
      </w:r>
    </w:p>
    <w:p>
      <w:r>
        <w:rPr>
          <w:sz w:val="18"/>
          <w:color w:val="777777"/>
        </w:rPr>
        <w:t xml:space="preserve">[[@Bible:Numbers 18:5]] </w:t>
      </w:r>
      <w:r>
        <w:rPr>
          <w:b/>
        </w:rPr>
        <w:t xml:space="preserve">5 </w:t>
      </w:r>
      <w:r>
        <w:t xml:space="preserve"> {{field-on:Bible}}</w:t>
      </w:r>
      <w:r>
        <w:t xml:space="preserve">And you shall keep the charges of the holy things and the charges of the altar, and there shall not be wrath among the sons of Israel</w:t>
      </w:r>
      <w:r>
        <w:rPr>
          <w:rStyle w:val="FootnoteReference"/>
        </w:rPr>
        <w:footnoteReference w:id="1733"/>
      </w:r>
      <w:r>
        <w:t xml:space="preserve">.</w:t>
      </w:r>
      <w:r>
        <w:rPr>
          <w:rStyle w:val="FootnoteReference"/>
        </w:rPr>
        <w:footnoteReference w:id="1734"/>
      </w:r>
      <w:r>
        <w:t xml:space="preserve">{{field-off:Bible}}</w:t>
      </w:r>
    </w:p>
    <w:p>
      <w:r>
        <w:rPr>
          <w:sz w:val="18"/>
          <w:color w:val="777777"/>
        </w:rPr>
        <w:t xml:space="preserve">[[@Bible:Numbers 18:6]] </w:t>
      </w:r>
      <w:r>
        <w:rPr>
          <w:b/>
        </w:rPr>
        <w:t xml:space="preserve">6 </w:t>
      </w:r>
      <w:r>
        <w:t xml:space="preserve"> {{field-on:Bible}}</w:t>
      </w:r>
      <w:r>
        <w:t xml:space="preserve">And I have taken your brothers, the Levites, from the midst of the sons of Israel, a gift given to the Lord, to minister the services of the tent of testimony.</w:t>
      </w:r>
      <w:r>
        <w:t xml:space="preserve">{{field-off:Bible}}</w:t>
      </w:r>
    </w:p>
    <w:p>
      <w:r>
        <w:rPr>
          <w:sz w:val="18"/>
          <w:color w:val="777777"/>
        </w:rPr>
        <w:t xml:space="preserve">[[@Bible:Numbers 18:7]] </w:t>
      </w:r>
      <w:r>
        <w:rPr>
          <w:b/>
        </w:rPr>
        <w:t xml:space="preserve">7 </w:t>
      </w:r>
      <w:r>
        <w:t xml:space="preserve"> {{field-on:Bible}}</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735"/>
      </w:r>
      <w:r>
        <w:t xml:space="preserve">{{field-off:Bible}}</w:t>
      </w:r>
    </w:p>
    <w:p>
      <w:r>
        <w:rPr>
          <w:sz w:val="18"/>
          <w:color w:val="777777"/>
        </w:rPr>
        <w:t xml:space="preserve">[[@Bible:Numbers 18:8]] </w:t>
      </w:r>
      <w:r>
        <w:rPr>
          <w:b/>
        </w:rPr>
        <w:t xml:space="preserve">8 </w:t>
      </w:r>
      <w:r>
        <w:t xml:space="preserve"> {{field-on:Bible}}</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736"/>
      </w:r>
      <w:r>
        <w:t xml:space="preserve">{{field-off:Bible}}</w:t>
      </w:r>
    </w:p>
    <w:p>
      <w:r>
        <w:rPr>
          <w:sz w:val="18"/>
          <w:color w:val="777777"/>
        </w:rPr>
        <w:t xml:space="preserve">[[@Bible:Numbers 18:9]] </w:t>
      </w:r>
      <w:r>
        <w:rPr>
          <w:b/>
        </w:rPr>
        <w:t xml:space="preserve">9 </w:t>
      </w:r>
      <w:r>
        <w:t xml:space="preserve"> {{field-on:Bible}}</w:t>
      </w:r>
      <w:r>
        <w:t xml:space="preserve">And this shall be yours from the holy things of the gifts: from all their gifts and from all their sacrifices and from all their trespasses and from all their sins</w:t>
      </w:r>
      <w:r>
        <w:rPr>
          <w:rStyle w:val="FootnoteReference"/>
        </w:rPr>
        <w:footnoteReference w:id="1737"/>
      </w:r>
      <w:r>
        <w:t xml:space="preserve">, whatever they give back to me from all the holy things shall be yours and your sons'.</w:t>
      </w:r>
      <w:r>
        <w:t xml:space="preserve">{{field-off:Bible}}</w:t>
      </w:r>
    </w:p>
    <w:p>
      <w:r>
        <w:rPr>
          <w:sz w:val="18"/>
          <w:color w:val="777777"/>
        </w:rPr>
        <w:t xml:space="preserve">[[@Bible:Numbers 18:10]] </w:t>
      </w:r>
      <w:r>
        <w:rPr>
          <w:b/>
        </w:rPr>
        <w:t xml:space="preserve">10 </w:t>
      </w:r>
      <w:r>
        <w:t xml:space="preserve"> {{field-on:Bible}}</w:t>
      </w:r>
      <w:r>
        <w:t xml:space="preserve">In the holy of holies you shall eat them. Every male shall eat them, you and your sons. They shall be holy to you.</w:t>
      </w:r>
      <w:r>
        <w:t xml:space="preserve">{{field-off:Bible}}</w:t>
      </w:r>
    </w:p>
    <w:p>
      <w:r>
        <w:rPr>
          <w:sz w:val="18"/>
          <w:color w:val="777777"/>
        </w:rPr>
        <w:t xml:space="preserve">[[@Bible:Numbers 18:11]] </w:t>
      </w:r>
      <w:r>
        <w:rPr>
          <w:b/>
        </w:rPr>
        <w:t xml:space="preserve">11 </w:t>
      </w:r>
      <w:r>
        <w:t xml:space="preserve"> {{field-on:Bible}}</w:t>
      </w:r>
      <w:r>
        <w:t xml:space="preserve">And this shall be yours: the firstfruits of their gifts</w:t>
      </w:r>
      <w:r>
        <w:rPr>
          <w:rStyle w:val="FootnoteReference"/>
        </w:rPr>
        <w:footnoteReference w:id="1738"/>
      </w:r>
      <w:r>
        <w:t xml:space="preserve"> from all the offerings of the sons of Israel. I have given them to you and to your sons and your daughters with you, an everlasting statute. Everyone clean in your house shall eat them.</w:t>
      </w:r>
      <w:r>
        <w:rPr>
          <w:rStyle w:val="FootnoteReference"/>
        </w:rPr>
        <w:footnoteReference w:id="1739"/>
      </w:r>
      <w:r>
        <w:t xml:space="preserve">{{field-off:Bible}}</w:t>
      </w:r>
    </w:p>
    <w:p>
      <w:r>
        <w:rPr>
          <w:sz w:val="18"/>
          <w:color w:val="777777"/>
        </w:rPr>
        <w:t xml:space="preserve">[[@Bible:Numbers 18:12]] </w:t>
      </w:r>
      <w:r>
        <w:rPr>
          <w:b/>
        </w:rPr>
        <w:t xml:space="preserve">12 </w:t>
      </w:r>
      <w:r>
        <w:t xml:space="preserve"> {{field-on:Bible}}</w:t>
      </w:r>
      <w:r>
        <w:t xml:space="preserve">All the firstfruits of oil and all the firstfruits of wine and grain, their firstfruits, whatever they give to the Lord, I have given them to you.</w:t>
      </w:r>
      <w:r>
        <w:t xml:space="preserve">{{field-off:Bible}}</w:t>
      </w:r>
    </w:p>
    <w:p>
      <w:r>
        <w:rPr>
          <w:sz w:val="18"/>
          <w:color w:val="777777"/>
        </w:rPr>
        <w:t xml:space="preserve">[[@Bible:Numbers 18:13]] </w:t>
      </w:r>
      <w:r>
        <w:rPr>
          <w:b/>
        </w:rPr>
        <w:t xml:space="preserve">13 </w:t>
      </w:r>
      <w:r>
        <w:t xml:space="preserve"> {{field-on:Bible}}</w:t>
      </w:r>
      <w:r>
        <w:t xml:space="preserve">All the first produce in their land, whatever they bring to the Lord, shall be yours. Everyone clean in your house shall eat them.</w:t>
      </w:r>
      <w:r>
        <w:t xml:space="preserve">{{field-off:Bible}}</w:t>
      </w:r>
    </w:p>
    <w:p>
      <w:r>
        <w:rPr>
          <w:sz w:val="18"/>
          <w:color w:val="777777"/>
        </w:rPr>
        <w:t xml:space="preserve">[[@Bible:Numbers 18:14]] </w:t>
      </w:r>
      <w:r>
        <w:rPr>
          <w:b/>
        </w:rPr>
        <w:t xml:space="preserve">14 </w:t>
      </w:r>
      <w:r>
        <w:t xml:space="preserve"> {{field-on:Bible}}</w:t>
      </w:r>
      <w:r>
        <w:t xml:space="preserve">Every devoted thing among the sons of Israel shall be yours.</w:t>
      </w:r>
      <w:r>
        <w:t xml:space="preserve">{{field-off:Bible}}</w:t>
      </w:r>
    </w:p>
    <w:p>
      <w:r>
        <w:rPr>
          <w:sz w:val="18"/>
          <w:color w:val="777777"/>
        </w:rPr>
        <w:t xml:space="preserve">[[@Bible:Numbers 18:15]] </w:t>
      </w:r>
      <w:r>
        <w:rPr>
          <w:b/>
        </w:rPr>
        <w:t xml:space="preserve">15 </w:t>
      </w:r>
      <w:r>
        <w:t xml:space="preserve"> {{field-on:Bible}}</w:t>
      </w:r>
      <w:r>
        <w:t xml:space="preserve">And every opener of the womb from all flesh</w:t>
      </w:r>
      <w:r>
        <w:rPr>
          <w:rStyle w:val="FootnoteReference"/>
        </w:rPr>
        <w:footnoteReference w:id="1740"/>
      </w:r>
      <w:r>
        <w:t xml:space="preserve">, which they bring to the Lord, from human to beast, shall be yours. But in redeeming, the firstborn of humans shall be redeemed, and the firstborn of unclean beasts you shall redeem.</w:t>
      </w:r>
      <w:r>
        <w:t xml:space="preserve">{{field-off:Bible}}</w:t>
      </w:r>
    </w:p>
    <w:p>
      <w:r>
        <w:rPr>
          <w:sz w:val="18"/>
          <w:color w:val="777777"/>
        </w:rPr>
        <w:t xml:space="preserve">[[@Bible:Numbers 18:16]] </w:t>
      </w:r>
      <w:r>
        <w:rPr>
          <w:b/>
        </w:rPr>
        <w:t xml:space="preserve">16 </w:t>
      </w:r>
      <w:r>
        <w:t xml:space="preserve"> {{field-on:Bible}}</w:t>
      </w:r>
      <w:r>
        <w:t xml:space="preserve">And its redemption from one month old shall be, by valuation, five shekels according to the holy shekel; twenty obols they are.</w:t>
      </w:r>
      <w:r>
        <w:t xml:space="preserve">{{field-off:Bible}}</w:t>
      </w:r>
    </w:p>
    <w:p>
      <w:r>
        <w:rPr>
          <w:sz w:val="18"/>
          <w:color w:val="777777"/>
        </w:rPr>
        <w:t xml:space="preserve">[[@Bible:Numbers 18:17]] </w:t>
      </w:r>
      <w:r>
        <w:rPr>
          <w:b/>
        </w:rPr>
        <w:t xml:space="preserve">17 </w:t>
      </w:r>
      <w:r>
        <w:t xml:space="preserve"> {{field-on:Bible}}</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741"/>
      </w:r>
      <w:r>
        <w:rPr>
          <w:rStyle w:val="FootnoteReference"/>
        </w:rPr>
        <w:footnoteReference w:id="1742"/>
      </w:r>
      <w:r>
        <w:t xml:space="preserve">{{field-off:Bible}}</w:t>
      </w:r>
    </w:p>
    <w:p>
      <w:r>
        <w:rPr>
          <w:sz w:val="18"/>
          <w:color w:val="777777"/>
        </w:rPr>
        <w:t xml:space="preserve">[[@Bible:Numbers 18:18]] </w:t>
      </w:r>
      <w:r>
        <w:rPr>
          <w:b/>
        </w:rPr>
        <w:t xml:space="preserve">18 </w:t>
      </w:r>
      <w:r>
        <w:t xml:space="preserve"> {{field-on:Bible}}</w:t>
      </w:r>
      <w:r>
        <w:t xml:space="preserve">And the meat shall be yours, just as the breast of the offering set before the Lord and the right arm shall be yours.</w:t>
      </w:r>
      <w:r>
        <w:t xml:space="preserve">{{field-off:Bible}}</w:t>
      </w:r>
    </w:p>
    <w:p>
      <w:r>
        <w:rPr>
          <w:sz w:val="18"/>
          <w:color w:val="777777"/>
        </w:rPr>
        <w:t xml:space="preserve">[[@Bible:Numbers 18:19]] </w:t>
      </w:r>
      <w:r>
        <w:rPr>
          <w:b/>
        </w:rPr>
        <w:t xml:space="preserve">19 </w:t>
      </w:r>
      <w:r>
        <w:t xml:space="preserve"> {{field-on:Bible}}</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743"/>
      </w:r>
      <w:r>
        <w:t xml:space="preserve"> before the Lord for you and for your seed after you.</w:t>
      </w:r>
      <w:r>
        <w:rPr>
          <w:rStyle w:val="FootnoteReference"/>
        </w:rPr>
        <w:footnoteReference w:id="1744"/>
      </w:r>
      <w:r>
        <w:t xml:space="preserve">{{field-off:Bible}}</w:t>
      </w:r>
    </w:p>
    <w:p>
      <w:r>
        <w:rPr>
          <w:sz w:val="18"/>
          <w:color w:val="777777"/>
        </w:rPr>
        <w:t xml:space="preserve">[[@Bible:Numbers 18:20]] </w:t>
      </w:r>
      <w:r>
        <w:rPr>
          <w:b/>
        </w:rPr>
        <w:t xml:space="preserve">20 </w:t>
      </w:r>
      <w:r>
        <w:t xml:space="preserve"> {{field-on:Bible}}</w:t>
      </w:r>
      <w:r>
        <w:t xml:space="preserve">And the Lord spoke to Aaron: In their land you shall not inherit, and no part shall be yours among them, because I am your part and your inheritance in the midst of the sons of Israel.</w:t>
      </w:r>
      <w:r>
        <w:t xml:space="preserve">{{field-off:Bible}}</w:t>
      </w:r>
    </w:p>
    <w:p>
      <w:r>
        <w:rPr>
          <w:sz w:val="18"/>
          <w:color w:val="777777"/>
        </w:rPr>
        <w:t xml:space="preserve">[[@Bible:Numbers 18:21]] </w:t>
      </w:r>
      <w:r>
        <w:rPr>
          <w:b/>
        </w:rPr>
        <w:t xml:space="preserve">21 </w:t>
      </w:r>
      <w:r>
        <w:t xml:space="preserve"> {{field-on:Bible}}</w:t>
      </w:r>
      <w:r>
        <w:t xml:space="preserve">And to the sons of Levi, behold, I have given every tithe in Israel as an inheritance in exchange for their services, whatever services they minister in the tent of testimony.</w:t>
      </w:r>
      <w:r>
        <w:t xml:space="preserve">{{field-off:Bible}}</w:t>
      </w:r>
    </w:p>
    <w:p>
      <w:r>
        <w:rPr>
          <w:sz w:val="18"/>
          <w:color w:val="777777"/>
        </w:rPr>
        <w:t xml:space="preserve">[[@Bible:Numbers 18:22]] </w:t>
      </w:r>
      <w:r>
        <w:rPr>
          <w:b/>
        </w:rPr>
        <w:t xml:space="preserve">22 </w:t>
      </w:r>
      <w:r>
        <w:t xml:space="preserve"> {{field-on:Bible}}</w:t>
      </w:r>
      <w:r>
        <w:t xml:space="preserve">And the sons of Israel shall no longer come near to the tent of testimony, to bear a deadly sin.</w:t>
      </w:r>
      <w:r>
        <w:t xml:space="preserve">{{field-off:Bible}}</w:t>
      </w:r>
    </w:p>
    <w:p>
      <w:r>
        <w:rPr>
          <w:sz w:val="18"/>
          <w:color w:val="777777"/>
        </w:rPr>
        <w:t xml:space="preserve">[[@Bible:Numbers 18:23]] </w:t>
      </w:r>
      <w:r>
        <w:rPr>
          <w:b/>
        </w:rPr>
        <w:t xml:space="preserve">23 </w:t>
      </w:r>
      <w:r>
        <w:t xml:space="preserve"> {{field-on:Bible}}</w:t>
      </w:r>
      <w:r>
        <w:t xml:space="preserve">And the Levite himself shall minister the ministry of the tent of testimony, and they shall bear their sins</w:t>
      </w:r>
      <w:r>
        <w:rPr>
          <w:rStyle w:val="FootnoteReference"/>
        </w:rPr>
        <w:footnoteReference w:id="1745"/>
      </w:r>
      <w:r>
        <w:t xml:space="preserve">, an everlasting statute throughout their generations. And in the midst of the sons of Israel they shall not inherit an inheritance.</w:t>
      </w:r>
      <w:r>
        <w:t xml:space="preserve">{{field-off:Bible}}</w:t>
      </w:r>
    </w:p>
    <w:p>
      <w:r>
        <w:rPr>
          <w:sz w:val="18"/>
          <w:color w:val="777777"/>
        </w:rPr>
        <w:t xml:space="preserve">[[@Bible:Numbers 18:24]] </w:t>
      </w:r>
      <w:r>
        <w:rPr>
          <w:b/>
        </w:rPr>
        <w:t xml:space="preserve">24 </w:t>
      </w:r>
      <w:r>
        <w:t xml:space="preserve"> {{field-on:Bible}}</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746"/>
      </w:r>
      <w:r>
        <w:t xml:space="preserve">{{field-off:Bible}}</w:t>
      </w:r>
    </w:p>
    <w:p>
      <w:r>
        <w:rPr>
          <w:sz w:val="18"/>
          <w:color w:val="777777"/>
        </w:rPr>
        <w:t xml:space="preserve">[[@Bible:Numbers 18:25]] </w:t>
      </w:r>
      <w:r>
        <w:rPr>
          <w:b/>
        </w:rPr>
        <w:t xml:space="preserve">25 </w:t>
      </w:r>
      <w:r>
        <w:t xml:space="preserve"> {{field-on:Bible}}</w:t>
      </w:r>
      <w:r>
        <w:t xml:space="preserve">And the Lord spoke to Moses</w:t>
      </w:r>
      <w:r>
        <w:rPr>
          <w:rStyle w:val="FootnoteReference"/>
        </w:rPr>
        <w:footnoteReference w:id="1747"/>
      </w:r>
      <w:r>
        <w:t xml:space="preserve">, saying,</w:t>
      </w:r>
      <w:r>
        <w:t xml:space="preserve">{{field-off:Bible}}</w:t>
      </w:r>
    </w:p>
    <w:p>
      <w:r>
        <w:rPr>
          <w:sz w:val="18"/>
          <w:color w:val="777777"/>
        </w:rPr>
        <w:t xml:space="preserve">[[@Bible:Numbers 18:26]] </w:t>
      </w:r>
      <w:r>
        <w:rPr>
          <w:b/>
        </w:rPr>
        <w:t xml:space="preserve">26 </w:t>
      </w:r>
      <w:r>
        <w:t xml:space="preserve"> {{field-on:Bible}}</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748"/>
      </w:r>
      <w:r>
        <w:t xml:space="preserve">.</w:t>
      </w:r>
      <w:r>
        <w:t xml:space="preserve">{{field-off:Bible}}</w:t>
      </w:r>
    </w:p>
    <w:p>
      <w:r>
        <w:rPr>
          <w:sz w:val="18"/>
          <w:color w:val="777777"/>
        </w:rPr>
        <w:t xml:space="preserve">[[@Bible:Numbers 18:27]] </w:t>
      </w:r>
      <w:r>
        <w:rPr>
          <w:b/>
        </w:rPr>
        <w:t xml:space="preserve">27 </w:t>
      </w:r>
      <w:r>
        <w:t xml:space="preserve"> {{field-on:Bible}}</w:t>
      </w:r>
      <w:r>
        <w:t xml:space="preserve">And your contributions shall be reckoned to you as grain from the threshing floor and as contribution from the winepress.</w:t>
      </w:r>
      <w:r>
        <w:t xml:space="preserve">{{field-off:Bible}}</w:t>
      </w:r>
    </w:p>
    <w:p>
      <w:r>
        <w:rPr>
          <w:sz w:val="18"/>
          <w:color w:val="777777"/>
        </w:rPr>
        <w:t xml:space="preserve">[[@Bible:Numbers 18:28]] </w:t>
      </w:r>
      <w:r>
        <w:rPr>
          <w:b/>
        </w:rPr>
        <w:t xml:space="preserve">28 </w:t>
      </w:r>
      <w:r>
        <w:t xml:space="preserve"> {{field-on:Bible}}</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749"/>
      </w:r>
      <w:r>
        <w:t xml:space="preserve">{{field-off:Bible}}</w:t>
      </w:r>
    </w:p>
    <w:p>
      <w:r>
        <w:rPr>
          <w:sz w:val="18"/>
          <w:color w:val="777777"/>
        </w:rPr>
        <w:t xml:space="preserve">[[@Bible:Numbers 18:29]] </w:t>
      </w:r>
      <w:r>
        <w:rPr>
          <w:b/>
        </w:rPr>
        <w:t xml:space="preserve">29 </w:t>
      </w:r>
      <w:r>
        <w:t xml:space="preserve"> {{field-on:Bible}}</w:t>
      </w:r>
      <w:r>
        <w:t xml:space="preserve">From all your gifts you shall remove the Lord's contribution, from all the firstfruits, the holy part from it.</w:t>
      </w:r>
      <w:r>
        <w:t xml:space="preserve">{{field-off:Bible}}</w:t>
      </w:r>
    </w:p>
    <w:p>
      <w:r>
        <w:rPr>
          <w:sz w:val="18"/>
          <w:color w:val="777777"/>
        </w:rPr>
        <w:t xml:space="preserve">[[@Bible:Numbers 18:30]] </w:t>
      </w:r>
      <w:r>
        <w:rPr>
          <w:b/>
        </w:rPr>
        <w:t xml:space="preserve">30 </w:t>
      </w:r>
      <w:r>
        <w:t xml:space="preserve"> {{field-on:Bible}}</w:t>
      </w:r>
      <w:r>
        <w:t xml:space="preserve">And you shall say to them, When you remove the first part</w:t>
      </w:r>
      <w:r>
        <w:rPr>
          <w:rStyle w:val="FootnoteReference"/>
        </w:rPr>
        <w:footnoteReference w:id="1750"/>
      </w:r>
      <w:r>
        <w:t xml:space="preserve"> from it, it shall be reckoned to the Levites as produce from the threshing floor and as produce from the winepress.</w:t>
      </w:r>
      <w:r>
        <w:t xml:space="preserve">{{field-off:Bible}}</w:t>
      </w:r>
    </w:p>
    <w:p>
      <w:r>
        <w:rPr>
          <w:sz w:val="18"/>
          <w:color w:val="777777"/>
        </w:rPr>
        <w:t xml:space="preserve">[[@Bible:Numbers 18:31]] </w:t>
      </w:r>
      <w:r>
        <w:rPr>
          <w:b/>
        </w:rPr>
        <w:t xml:space="preserve">31 </w:t>
      </w:r>
      <w:r>
        <w:t xml:space="preserve"> {{field-on:Bible}}</w:t>
      </w:r>
      <w:r>
        <w:t xml:space="preserve">And you shall eat it in every place, you and your households, because this is wages for you in exchange for your services in the tent of testimony.</w:t>
      </w:r>
      <w:r>
        <w:t xml:space="preserve">{{field-off:Bible}}</w:t>
      </w:r>
    </w:p>
    <w:p>
      <w:r>
        <w:rPr>
          <w:sz w:val="18"/>
          <w:color w:val="777777"/>
        </w:rPr>
        <w:t xml:space="preserve">[[@Bible:Numbers 18:32]] </w:t>
      </w:r>
      <w:r>
        <w:rPr>
          <w:b/>
        </w:rPr>
        <w:t xml:space="preserve">32 </w:t>
      </w:r>
      <w:r>
        <w:t xml:space="preserve"> {{field-on:Bible}}</w:t>
      </w:r>
      <w:r>
        <w:t xml:space="preserve">And you shall not bear sin because of it when you remove the first part from it, and you shall not profane the holy things of the sons of Israel, so that you do not die.</w:t>
      </w:r>
      <w:r>
        <w:rPr>
          <w:rStyle w:val="FootnoteReference"/>
        </w:rPr>
        <w:footnoteReference w:id="1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[[@Bible:Numbers 19:1]] </w:t>
      </w:r>
      <w:r>
        <w:rPr>
          <w:b/>
        </w:rPr>
        <w:t xml:space="preserve">1 </w:t>
      </w:r>
      <w:r>
        <w:t xml:space="preserve"> {{field-on:Bible}}</w:t>
      </w:r>
      <w:r>
        <w:t xml:space="preserve">And the Lord spoke to Moses</w:t>
      </w:r>
      <w:r>
        <w:rPr>
          <w:rStyle w:val="FootnoteReference"/>
        </w:rPr>
        <w:footnoteReference w:id="1752"/>
      </w:r>
      <w:r>
        <w:t xml:space="preserve"> and Aaron</w:t>
      </w:r>
      <w:r>
        <w:rPr>
          <w:rStyle w:val="FootnoteReference"/>
        </w:rPr>
        <w:footnoteReference w:id="1753"/>
      </w:r>
      <w:r>
        <w:t xml:space="preserve">, saying,</w:t>
      </w:r>
      <w:r>
        <w:t xml:space="preserve">{{field-off:Bible}}</w:t>
      </w:r>
    </w:p>
    <w:p>
      <w:r>
        <w:rPr>
          <w:sz w:val="18"/>
          <w:color w:val="777777"/>
        </w:rPr>
        <w:t xml:space="preserve">[[@Bible:Numbers 19:2]] </w:t>
      </w:r>
      <w:r>
        <w:rPr>
          <w:b/>
        </w:rPr>
        <w:t xml:space="preserve">2 </w:t>
      </w:r>
      <w:r>
        <w:t xml:space="preserve"> {{field-on:Bible}}</w:t>
      </w:r>
      <w:r>
        <w:t xml:space="preserve">This is the ordinance of the law, what the Lord commanded, saying: Speak to the sons of Israel</w:t>
      </w:r>
      <w:r>
        <w:rPr>
          <w:rStyle w:val="FootnoteReference"/>
        </w:rPr>
        <w:footnoteReference w:id="1754"/>
      </w:r>
      <w:r>
        <w:t xml:space="preserve">, and let them take to you a red heifer, unblemished, in which there is no defect and on which a yoke has not come.</w:t>
      </w:r>
      <w:r>
        <w:t xml:space="preserve">{{field-off:Bible}}</w:t>
      </w:r>
    </w:p>
    <w:p>
      <w:r>
        <w:rPr>
          <w:sz w:val="18"/>
          <w:color w:val="777777"/>
        </w:rPr>
        <w:t xml:space="preserve">[[@Bible:Numbers 19:3]] </w:t>
      </w:r>
      <w:r>
        <w:rPr>
          <w:b/>
        </w:rPr>
        <w:t xml:space="preserve">3 </w:t>
      </w:r>
      <w:r>
        <w:t xml:space="preserve"> {{field-on:Bible}}</w:t>
      </w:r>
      <w:r>
        <w:t xml:space="preserve">And you shall give it to Eleazar the priest, and they shall bring it outside the camp to a clean place, and they shall slaughter it before him.</w:t>
      </w:r>
      <w:r>
        <w:t xml:space="preserve">{{field-off:Bible}}</w:t>
      </w:r>
    </w:p>
    <w:p>
      <w:r>
        <w:rPr>
          <w:sz w:val="18"/>
          <w:color w:val="777777"/>
        </w:rPr>
        <w:t xml:space="preserve">[[@Bible:Numbers 19:4]] </w:t>
      </w:r>
      <w:r>
        <w:rPr>
          <w:b/>
        </w:rPr>
        <w:t xml:space="preserve">4 </w:t>
      </w:r>
      <w:r>
        <w:t xml:space="preserve"> {{field-on:Bible}}</w:t>
      </w:r>
      <w:r>
        <w:t xml:space="preserve">And Eleazar shall take from its blood and sprinkle from its blood seven times toward the face of the tent of testimony.</w:t>
      </w:r>
      <w:r>
        <w:t xml:space="preserve">{{field-off:Bible}}</w:t>
      </w:r>
    </w:p>
    <w:p>
      <w:r>
        <w:rPr>
          <w:sz w:val="18"/>
          <w:color w:val="777777"/>
        </w:rPr>
        <w:t xml:space="preserve">[[@Bible:Numbers 19:5]] </w:t>
      </w:r>
      <w:r>
        <w:rPr>
          <w:b/>
        </w:rPr>
        <w:t xml:space="preserve">5 </w:t>
      </w:r>
      <w:r>
        <w:t xml:space="preserve"> {{field-on:Bible}}</w:t>
      </w:r>
      <w:r>
        <w:t xml:space="preserve">And they shall burn it before him, and its skin and its flesh and its blood with its dung shall be burned.</w:t>
      </w:r>
      <w:r>
        <w:t xml:space="preserve">{{field-off:Bible}}</w:t>
      </w:r>
    </w:p>
    <w:p>
      <w:r>
        <w:rPr>
          <w:sz w:val="18"/>
          <w:color w:val="777777"/>
        </w:rPr>
        <w:t xml:space="preserve">[[@Bible:Numbers 19:6]] </w:t>
      </w:r>
      <w:r>
        <w:rPr>
          <w:b/>
        </w:rPr>
        <w:t xml:space="preserve">6 </w:t>
      </w:r>
      <w:r>
        <w:t xml:space="preserve"> {{field-on:Bible}}</w:t>
      </w:r>
      <w:r>
        <w:t xml:space="preserve">And the priest shall take cedar wood and hyssop and scarlet and cast them into the midst of the burning of the heifer.</w:t>
      </w:r>
      <w:r>
        <w:t xml:space="preserve">{{field-off:Bible}}</w:t>
      </w:r>
    </w:p>
    <w:p>
      <w:r>
        <w:rPr>
          <w:sz w:val="18"/>
          <w:color w:val="777777"/>
        </w:rPr>
        <w:t xml:space="preserve">[[@Bible:Numbers 19:7]] </w:t>
      </w:r>
      <w:r>
        <w:rPr>
          <w:b/>
        </w:rPr>
        <w:t xml:space="preserve">7 </w:t>
      </w:r>
      <w:r>
        <w:t xml:space="preserve"> {{field-on:Bible}}</w:t>
      </w:r>
      <w:r>
        <w:t xml:space="preserve">And the priest shall wash his garments and bathe his body in water, and after these things he shall enter into the camp, and the priest shall be unclean until evening.</w:t>
      </w:r>
      <w:r>
        <w:t xml:space="preserve">{{field-off:Bible}}</w:t>
      </w:r>
    </w:p>
    <w:p>
      <w:r>
        <w:rPr>
          <w:sz w:val="18"/>
          <w:color w:val="777777"/>
        </w:rPr>
        <w:t xml:space="preserve">[[@Bible:Numbers 19:8]] </w:t>
      </w:r>
      <w:r>
        <w:rPr>
          <w:b/>
        </w:rPr>
        <w:t xml:space="preserve">8 </w:t>
      </w:r>
      <w:r>
        <w:t xml:space="preserve"> {{field-on:Bible}}</w:t>
      </w:r>
      <w:r>
        <w:t xml:space="preserve">And the one burning it shall wash his garments and bathe his body, and he shall be unclean until evening.</w:t>
      </w:r>
      <w:r>
        <w:t xml:space="preserve">{{field-off:Bible}}</w:t>
      </w:r>
    </w:p>
    <w:p>
      <w:r>
        <w:rPr>
          <w:sz w:val="18"/>
          <w:color w:val="777777"/>
        </w:rPr>
        <w:t xml:space="preserve">[[@Bible:Numbers 19:9]] </w:t>
      </w:r>
      <w:r>
        <w:rPr>
          <w:b/>
        </w:rPr>
        <w:t xml:space="preserve">9 </w:t>
      </w:r>
      <w:r>
        <w:t xml:space="preserve"> {{field-on:Bible}}</w:t>
      </w:r>
      <w:r>
        <w:t xml:space="preserve">And a clean man shall gather the ashes of the heifer and place them outside the camp in a clean place, and it shall be for the congregation of the sons of Israel for keeping, as water of sprinkling; it is purification.</w:t>
      </w:r>
      <w:r>
        <w:t xml:space="preserve">{{field-off:Bible}}</w:t>
      </w:r>
    </w:p>
    <w:p>
      <w:r>
        <w:rPr>
          <w:sz w:val="18"/>
          <w:color w:val="777777"/>
        </w:rPr>
        <w:t xml:space="preserve">[[@Bible:Numbers 19:10]] </w:t>
      </w:r>
      <w:r>
        <w:rPr>
          <w:b/>
        </w:rPr>
        <w:t xml:space="preserve">10 </w:t>
      </w:r>
      <w:r>
        <w:t xml:space="preserve"> {{field-on:Bible}}</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755"/>
      </w:r>
      <w:r>
        <w:t xml:space="preserve"> an everlasting statute.</w:t>
      </w:r>
      <w:r>
        <w:t xml:space="preserve">{{field-off:Bible}}</w:t>
      </w:r>
    </w:p>
    <w:p>
      <w:r>
        <w:rPr>
          <w:sz w:val="18"/>
          <w:color w:val="777777"/>
        </w:rPr>
        <w:t xml:space="preserve">[[@Bible:Numbers 19:11]] </w:t>
      </w:r>
      <w:r>
        <w:rPr>
          <w:b/>
        </w:rPr>
        <w:t xml:space="preserve">11 </w:t>
      </w:r>
      <w:r>
        <w:t xml:space="preserve"> {{field-on:Bible}}</w:t>
      </w:r>
      <w:r>
        <w:t xml:space="preserve">The one touching the dead of any human person shall be unclean seven days.</w:t>
      </w:r>
      <w:r>
        <w:t xml:space="preserve">{{field-off:Bible}}</w:t>
      </w:r>
    </w:p>
    <w:p>
      <w:r>
        <w:rPr>
          <w:sz w:val="18"/>
          <w:color w:val="777777"/>
        </w:rPr>
        <w:t xml:space="preserve">[[@Bible:Numbers 19:12]] </w:t>
      </w:r>
      <w:r>
        <w:rPr>
          <w:b/>
        </w:rPr>
        <w:t xml:space="preserve">12 </w:t>
      </w:r>
      <w:r>
        <w:t xml:space="preserve"> {{field-on:Bible}}</w:t>
      </w:r>
      <w:r>
        <w:t xml:space="preserve">This one shall be purified on the third day and on the seventh day and shall be clean. But if he is not purified on the third day and on the seventh day, he shall not be clean.</w:t>
      </w:r>
      <w:r>
        <w:t xml:space="preserve">{{field-off:Bible}}</w:t>
      </w:r>
    </w:p>
    <w:p>
      <w:r>
        <w:rPr>
          <w:sz w:val="18"/>
          <w:color w:val="777777"/>
        </w:rPr>
        <w:t xml:space="preserve">[[@Bible:Numbers 19:13]] </w:t>
      </w:r>
      <w:r>
        <w:rPr>
          <w:b/>
        </w:rPr>
        <w:t xml:space="preserve">13 </w:t>
      </w:r>
      <w:r>
        <w:t xml:space="preserve"> {{field-on:Bible}}</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756"/>
      </w:r>
      <w:r>
        <w:t xml:space="preserve"> was not sprinkled upon him. He is unclean; his uncleanness is still in him.</w:t>
      </w:r>
      <w:r>
        <w:t xml:space="preserve">{{field-off:Bible}}</w:t>
      </w:r>
    </w:p>
    <w:p>
      <w:r>
        <w:rPr>
          <w:sz w:val="18"/>
          <w:color w:val="777777"/>
        </w:rPr>
        <w:t xml:space="preserve">[[@Bible:Numbers 19:14]] </w:t>
      </w:r>
      <w:r>
        <w:rPr>
          <w:b/>
        </w:rPr>
        <w:t xml:space="preserve">14 </w:t>
      </w:r>
      <w:r>
        <w:t xml:space="preserve"> {{field-on:Bible}}</w:t>
      </w:r>
      <w:r>
        <w:t xml:space="preserve">And this is the law: if a person dies in a house, everyone entering into the house and everything in the house shall be unclean seven days.</w:t>
      </w:r>
      <w:r>
        <w:t xml:space="preserve">{{field-off:Bible}}</w:t>
      </w:r>
    </w:p>
    <w:p>
      <w:r>
        <w:rPr>
          <w:sz w:val="18"/>
          <w:color w:val="777777"/>
        </w:rPr>
        <w:t xml:space="preserve">[[@Bible:Numbers 19:15]] </w:t>
      </w:r>
      <w:r>
        <w:rPr>
          <w:b/>
        </w:rPr>
        <w:t xml:space="preserve">15 </w:t>
      </w:r>
      <w:r>
        <w:t xml:space="preserve"> {{field-on:Bible}}</w:t>
      </w:r>
      <w:r>
        <w:t xml:space="preserve">And every open vessel on which no binding is tied shall be unclean.</w:t>
      </w:r>
      <w:r>
        <w:t xml:space="preserve">{{field-off:Bible}}</w:t>
      </w:r>
    </w:p>
    <w:p>
      <w:r>
        <w:rPr>
          <w:sz w:val="18"/>
          <w:color w:val="777777"/>
        </w:rPr>
        <w:t xml:space="preserve">[[@Bible:Numbers 19:16]] </w:t>
      </w:r>
      <w:r>
        <w:rPr>
          <w:b/>
        </w:rPr>
        <w:t xml:space="preserve">16 </w:t>
      </w:r>
      <w:r>
        <w:t xml:space="preserve"> {{field-on:Bible}}</w:t>
      </w:r>
      <w:r>
        <w:t xml:space="preserve">And everyone who touches on the face of the field one slain or a dead body or a human bone or a grave shall be unclean seven days.</w:t>
      </w:r>
      <w:r>
        <w:t xml:space="preserve">{{field-off:Bible}}</w:t>
      </w:r>
    </w:p>
    <w:p>
      <w:r>
        <w:rPr>
          <w:sz w:val="18"/>
          <w:color w:val="777777"/>
        </w:rPr>
        <w:t xml:space="preserve">[[@Bible:Numbers 19:17]] </w:t>
      </w:r>
      <w:r>
        <w:rPr>
          <w:b/>
        </w:rPr>
        <w:t xml:space="preserve">17 </w:t>
      </w:r>
      <w:r>
        <w:t xml:space="preserve"> {{field-on:Bible}}</w:t>
      </w:r>
      <w:r>
        <w:t xml:space="preserve">And for the unclean they shall take from the ashes of the burnt purification and pour living water upon it into a vessel.</w:t>
      </w:r>
      <w:r>
        <w:t xml:space="preserve">{{field-off:Bible}}</w:t>
      </w:r>
    </w:p>
    <w:p>
      <w:r>
        <w:rPr>
          <w:sz w:val="18"/>
          <w:color w:val="777777"/>
        </w:rPr>
        <w:t xml:space="preserve">[[@Bible:Numbers 19:18]] </w:t>
      </w:r>
      <w:r>
        <w:rPr>
          <w:b/>
        </w:rPr>
        <w:t xml:space="preserve">18 </w:t>
      </w:r>
      <w:r>
        <w:t xml:space="preserve"> {{field-on:Bible}}</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757"/>
      </w:r>
      <w:r>
        <w:t xml:space="preserve">, or the dead one, or the grave.</w:t>
      </w:r>
      <w:r>
        <w:t xml:space="preserve">{{field-off:Bible}}</w:t>
      </w:r>
    </w:p>
    <w:p>
      <w:r>
        <w:rPr>
          <w:sz w:val="18"/>
          <w:color w:val="777777"/>
        </w:rPr>
        <w:t xml:space="preserve">[[@Bible:Numbers 19:19]] </w:t>
      </w:r>
      <w:r>
        <w:rPr>
          <w:b/>
        </w:rPr>
        <w:t xml:space="preserve">19 </w:t>
      </w:r>
      <w:r>
        <w:t xml:space="preserve"> {{field-on:Bible}}</w:t>
      </w:r>
      <w:r>
        <w:t xml:space="preserve">And the clean person shall sprinkle upon the unclean on the third day and on the seventh day, and he shall be purified on the seventh day and wash his garments and bathe in water, and he shall be unclean until evening.</w:t>
      </w:r>
      <w:r>
        <w:t xml:space="preserve">{{field-off:Bible}}</w:t>
      </w:r>
    </w:p>
    <w:p>
      <w:r>
        <w:rPr>
          <w:sz w:val="18"/>
          <w:color w:val="777777"/>
        </w:rPr>
        <w:t xml:space="preserve">[[@Bible:Numbers 19:20]] </w:t>
      </w:r>
      <w:r>
        <w:rPr>
          <w:b/>
        </w:rPr>
        <w:t xml:space="preserve">20 </w:t>
      </w:r>
      <w:r>
        <w:t xml:space="preserve"> {{field-on:Bible}}</w:t>
      </w:r>
      <w:r>
        <w:t xml:space="preserve">And the person who becomes unclean and is not purified shall be cut off from the midst of the congregation, because he has defiled the holy things of the Lord</w:t>
      </w:r>
      <w:r>
        <w:rPr>
          <w:rStyle w:val="FootnoteReference"/>
        </w:rPr>
        <w:footnoteReference w:id="1758"/>
      </w:r>
      <w:r>
        <w:t xml:space="preserve">, because water of sprinkling was not sprinkled upon him. He is unclean.</w:t>
      </w:r>
      <w:r>
        <w:t xml:space="preserve">{{field-off:Bible}}</w:t>
      </w:r>
    </w:p>
    <w:p>
      <w:r>
        <w:rPr>
          <w:sz w:val="18"/>
          <w:color w:val="777777"/>
        </w:rPr>
        <w:t xml:space="preserve">[[@Bible:Numbers 19:21]] </w:t>
      </w:r>
      <w:r>
        <w:rPr>
          <w:b/>
        </w:rPr>
        <w:t xml:space="preserve">21 </w:t>
      </w:r>
      <w:r>
        <w:t xml:space="preserve"> {{field-on:Bible}}</w:t>
      </w:r>
      <w:r>
        <w:t xml:space="preserve">And it shall be for you an everlasting statute, and the one sprinkling water of sprinkling shall wash his garments, and the one touching the water of sprinkling shall be unclean until evening.</w:t>
      </w:r>
      <w:r>
        <w:t xml:space="preserve">{{field-off:Bible}}</w:t>
      </w:r>
    </w:p>
    <w:p>
      <w:r>
        <w:rPr>
          <w:sz w:val="18"/>
          <w:color w:val="777777"/>
        </w:rPr>
        <w:t xml:space="preserve">[[@Bible:Numbers 19:22]] </w:t>
      </w:r>
      <w:r>
        <w:rPr>
          <w:b/>
        </w:rPr>
        <w:t xml:space="preserve">22 </w:t>
      </w:r>
      <w:r>
        <w:t xml:space="preserve"> {{field-on:Bible}}</w:t>
      </w:r>
      <w:r>
        <w:t xml:space="preserve">And everything that the unclean person touches shall be unclean, and the person touching it shall be unclean until evening.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[[@Bible:Numbers 20:1]] </w:t>
      </w:r>
      <w:r>
        <w:rPr>
          <w:b/>
        </w:rPr>
        <w:t xml:space="preserve">1 </w:t>
      </w:r>
      <w:r>
        <w:t xml:space="preserve"> {{field-on:Bible}}</w:t>
      </w:r>
      <w:r>
        <w:t xml:space="preserve">And the sons of Israel</w:t>
      </w:r>
      <w:r>
        <w:rPr>
          <w:rStyle w:val="FootnoteReference"/>
        </w:rPr>
        <w:footnoteReference w:id="1759"/>
      </w:r>
      <w:r>
        <w:t xml:space="preserve">, the whole congregation, came into the wilderness of Sin in the first month, and the people stayed in Kadesh, and Miriam died there and was buried there.</w:t>
      </w:r>
      <w:r>
        <w:t xml:space="preserve">{{field-off:Bible}}</w:t>
      </w:r>
    </w:p>
    <w:p>
      <w:r>
        <w:rPr>
          <w:sz w:val="18"/>
          <w:color w:val="777777"/>
        </w:rPr>
        <w:t xml:space="preserve">[[@Bible:Numbers 20:2]] </w:t>
      </w:r>
      <w:r>
        <w:rPr>
          <w:b/>
        </w:rPr>
        <w:t xml:space="preserve">2 </w:t>
      </w:r>
      <w:r>
        <w:t xml:space="preserve"> {{field-on:Bible}}</w:t>
      </w:r>
      <w:r>
        <w:t xml:space="preserve">And there was no water for the congregation, and they gathered against Moses</w:t>
      </w:r>
      <w:r>
        <w:rPr>
          <w:rStyle w:val="FootnoteReference"/>
        </w:rPr>
        <w:footnoteReference w:id="1760"/>
      </w:r>
      <w:r>
        <w:t xml:space="preserve"> and Aaron</w:t>
      </w:r>
      <w:r>
        <w:rPr>
          <w:rStyle w:val="FootnoteReference"/>
        </w:rPr>
        <w:footnoteReference w:id="1761"/>
      </w:r>
      <w:r>
        <w:t xml:space="preserve">.</w:t>
      </w:r>
      <w:r>
        <w:t xml:space="preserve">{{field-off:Bible}}</w:t>
      </w:r>
    </w:p>
    <w:p>
      <w:r>
        <w:rPr>
          <w:sz w:val="18"/>
          <w:color w:val="777777"/>
        </w:rPr>
        <w:t xml:space="preserve">[[@Bible:Numbers 20:3]] </w:t>
      </w:r>
      <w:r>
        <w:rPr>
          <w:b/>
        </w:rPr>
        <w:t xml:space="preserve">3 </w:t>
      </w:r>
      <w:r>
        <w:t xml:space="preserve"> {{field-on:Bible}}</w:t>
      </w:r>
      <w:r>
        <w:t xml:space="preserve">And the people were reviling Moses, saying, If only we had died in the destruction of our brothers before the Lord.</w:t>
      </w:r>
      <w:r>
        <w:t xml:space="preserve">{{field-off:Bible}}</w:t>
      </w:r>
    </w:p>
    <w:p>
      <w:r>
        <w:rPr>
          <w:sz w:val="18"/>
          <w:color w:val="777777"/>
        </w:rPr>
        <w:t xml:space="preserve">[[@Bible:Numbers 20:4]] </w:t>
      </w:r>
      <w:r>
        <w:rPr>
          <w:b/>
        </w:rPr>
        <w:t xml:space="preserve">4 </w:t>
      </w:r>
      <w:r>
        <w:t xml:space="preserve"> {{field-on:Bible}}</w:t>
      </w:r>
      <w:r>
        <w:t xml:space="preserve">And why did you bring up the congregation of the Lord into this wilderness, to kill us and our cattle?</w:t>
      </w:r>
      <w:r>
        <w:t xml:space="preserve">{{field-off:Bible}}</w:t>
      </w:r>
    </w:p>
    <w:p>
      <w:r>
        <w:rPr>
          <w:sz w:val="18"/>
          <w:color w:val="777777"/>
        </w:rPr>
        <w:t xml:space="preserve">[[@Bible:Numbers 20:5]] </w:t>
      </w:r>
      <w:r>
        <w:rPr>
          <w:b/>
        </w:rPr>
        <w:t xml:space="preserve">5 </w:t>
      </w:r>
      <w:r>
        <w:t xml:space="preserve"> {{field-on:Bible}}</w:t>
      </w:r>
      <w:r>
        <w:t xml:space="preserve">And why is this, that you brought us up from Egypt, to come into this evil place? It is no place for sowing, or figs, or vines, or pomegranates, and there is no water to drink.</w:t>
      </w:r>
      <w:r>
        <w:t xml:space="preserve">{{field-off:Bible}}</w:t>
      </w:r>
    </w:p>
    <w:p>
      <w:r>
        <w:rPr>
          <w:sz w:val="18"/>
          <w:color w:val="777777"/>
        </w:rPr>
        <w:t xml:space="preserve">[[@Bible:Numbers 20:6]] </w:t>
      </w:r>
      <w:r>
        <w:rPr>
          <w:b/>
        </w:rPr>
        <w:t xml:space="preserve">6 </w:t>
      </w:r>
      <w:r>
        <w:t xml:space="preserve"> {{field-on:Bible}}</w:t>
      </w:r>
      <w:r>
        <w:t xml:space="preserve">And Moses and Aaron came from before the congregation to the door of the tent of testimony and fell on their face, and the glory of the Lord appeared to them.</w:t>
      </w:r>
      <w:r>
        <w:t xml:space="preserve">{{field-off:Bible}}</w:t>
      </w:r>
    </w:p>
    <w:p>
      <w:r>
        <w:rPr>
          <w:sz w:val="18"/>
          <w:color w:val="777777"/>
        </w:rPr>
        <w:t xml:space="preserve">[[@Bible:Numbers 20:7]] </w:t>
      </w:r>
      <w:r>
        <w:rPr>
          <w:b/>
        </w:rPr>
        <w:t xml:space="preserve">7 </w:t>
      </w:r>
      <w:r>
        <w:t xml:space="preserve"> {{field-on:Bible}}</w:t>
      </w:r>
      <w:r>
        <w:t xml:space="preserve">And the Lord spoke to Moses, saying,</w:t>
      </w:r>
      <w:r>
        <w:t xml:space="preserve">{{field-off:Bible}}</w:t>
      </w:r>
    </w:p>
    <w:p>
      <w:r>
        <w:rPr>
          <w:sz w:val="18"/>
          <w:color w:val="777777"/>
        </w:rPr>
        <w:t xml:space="preserve">[[@Bible:Numbers 20:8]] </w:t>
      </w:r>
      <w:r>
        <w:rPr>
          <w:b/>
        </w:rPr>
        <w:t xml:space="preserve">8 </w:t>
      </w:r>
      <w:r>
        <w:t xml:space="preserve"> {{field-on:Bible}}</w:t>
      </w:r>
      <w:r>
        <w:t xml:space="preserve">Take the rod and assemble the congregation</w:t>
      </w:r>
      <w:r>
        <w:rPr>
          <w:rStyle w:val="FootnoteReference"/>
        </w:rPr>
        <w:footnoteReference w:id="1762"/>
      </w:r>
      <w:r>
        <w:t xml:space="preserve">, you and Aaron your brother, and speak to the rock before them, and it will give its waters, and you shall bring out water for them from the rock, and you shall give drink to the congregation and to their cattle.</w:t>
      </w:r>
      <w:r>
        <w:t xml:space="preserve">{{field-off:Bible}}</w:t>
      </w:r>
    </w:p>
    <w:p>
      <w:r>
        <w:rPr>
          <w:sz w:val="18"/>
          <w:color w:val="777777"/>
        </w:rPr>
        <w:t xml:space="preserve">[[@Bible:Numbers 20:9]] </w:t>
      </w:r>
      <w:r>
        <w:rPr>
          <w:b/>
        </w:rPr>
        <w:t xml:space="preserve">9 </w:t>
      </w:r>
      <w:r>
        <w:t xml:space="preserve"> {{field-on:Bible}}</w:t>
      </w:r>
      <w:r>
        <w:t xml:space="preserve">And Moses took the rod from before the Lord, just as the Lord commanded.</w:t>
      </w:r>
      <w:r>
        <w:t xml:space="preserve">{{field-off:Bible}}</w:t>
      </w:r>
    </w:p>
    <w:p>
      <w:r>
        <w:rPr>
          <w:sz w:val="18"/>
          <w:color w:val="777777"/>
        </w:rPr>
        <w:t xml:space="preserve">[[@Bible:Numbers 20:10]] </w:t>
      </w:r>
      <w:r>
        <w:rPr>
          <w:b/>
        </w:rPr>
        <w:t xml:space="preserve">10 </w:t>
      </w:r>
      <w:r>
        <w:t xml:space="preserve"> {{field-on:Bible}}</w:t>
      </w:r>
      <w:r>
        <w:t xml:space="preserve">And Moses and Aaron assembled the congregation before the rock, and he said to them, Hear me, you disobedient ones. Shall we bring out water for you from this rock?</w:t>
      </w:r>
      <w:r>
        <w:t xml:space="preserve">{{field-off:Bible}}</w:t>
      </w:r>
    </w:p>
    <w:p>
      <w:r>
        <w:rPr>
          <w:sz w:val="18"/>
          <w:color w:val="777777"/>
        </w:rPr>
        <w:t xml:space="preserve">[[@Bible:Numbers 20:11]] </w:t>
      </w:r>
      <w:r>
        <w:rPr>
          <w:b/>
        </w:rPr>
        <w:t xml:space="preserve">11 </w:t>
      </w:r>
      <w:r>
        <w:t xml:space="preserve"> {{field-on:Bible}}</w:t>
      </w:r>
      <w:r>
        <w:t xml:space="preserve">And Moses lifted his hand and struck the rock with the rod twice, and much water came out, and the congregation and their cattle drank.</w:t>
      </w:r>
      <w:r>
        <w:t xml:space="preserve">{{field-off:Bible}}</w:t>
      </w:r>
    </w:p>
    <w:p>
      <w:r>
        <w:rPr>
          <w:sz w:val="18"/>
          <w:color w:val="777777"/>
        </w:rPr>
        <w:t xml:space="preserve">[[@Bible:Numbers 20:12]] </w:t>
      </w:r>
      <w:r>
        <w:rPr>
          <w:b/>
        </w:rPr>
        <w:t xml:space="preserve">12 </w:t>
      </w:r>
      <w:r>
        <w:t xml:space="preserve"> {{field-on:Bible}}</w:t>
      </w:r>
      <w:r>
        <w:t xml:space="preserve">And the Lord said to Moses and Aaron, Because you did not trust me, to sanctify me before the sons of Israel, therefore you shall not bring this congregation into the land that I have given them.</w:t>
      </w:r>
      <w:r>
        <w:t xml:space="preserve">{{field-off:Bible}}</w:t>
      </w:r>
    </w:p>
    <w:p>
      <w:r>
        <w:rPr>
          <w:sz w:val="18"/>
          <w:color w:val="777777"/>
        </w:rPr>
        <w:t xml:space="preserve">[[@Bible:Numbers 20:13]] </w:t>
      </w:r>
      <w:r>
        <w:rPr>
          <w:b/>
        </w:rPr>
        <w:t xml:space="preserve">13 </w:t>
      </w:r>
      <w:r>
        <w:t xml:space="preserve"> {{field-on:Bible}}</w:t>
      </w:r>
      <w:r>
        <w:t xml:space="preserve">This is the water of reviling, because the sons of Israel reviled before the Lord, and he was sanctified among them.</w:t>
      </w:r>
      <w:r>
        <w:t xml:space="preserve">{{field-off:Bible}}</w:t>
      </w:r>
    </w:p>
    <w:p>
      <w:r>
        <w:rPr>
          <w:sz w:val="18"/>
          <w:color w:val="777777"/>
        </w:rPr>
        <w:t xml:space="preserve">[[@Bible:Numbers 20:14]] </w:t>
      </w:r>
      <w:r>
        <w:rPr>
          <w:b/>
        </w:rPr>
        <w:t xml:space="preserve">14 </w:t>
      </w:r>
      <w:r>
        <w:t xml:space="preserve"> {{field-on:Bible}}</w:t>
      </w:r>
      <w:r>
        <w:t xml:space="preserve">And Moses sent messengers from Kadesh to the king of Edom, saying, These things says your brother Israel: you know all the hardship that found us.</w:t>
      </w:r>
      <w:r>
        <w:rPr>
          <w:rStyle w:val="FootnoteReference"/>
        </w:rPr>
        <w:footnoteReference w:id="1763"/>
      </w:r>
      <w:r>
        <w:t xml:space="preserve">{{field-off:Bible}}</w:t>
      </w:r>
    </w:p>
    <w:p>
      <w:r>
        <w:rPr>
          <w:sz w:val="18"/>
          <w:color w:val="777777"/>
        </w:rPr>
        <w:t xml:space="preserve">[[@Bible:Numbers 20:15]] </w:t>
      </w:r>
      <w:r>
        <w:rPr>
          <w:b/>
        </w:rPr>
        <w:t xml:space="preserve">15 </w:t>
      </w:r>
      <w:r>
        <w:t xml:space="preserve"> {{field-on:Bible}}</w:t>
      </w:r>
      <w:r>
        <w:t xml:space="preserve">And our fathers went down into Egypt, and we lived in Egypt many days, and the Egyptians mistreated us and our fathers.</w:t>
      </w:r>
      <w:r>
        <w:t xml:space="preserve">{{field-off:Bible}}</w:t>
      </w:r>
    </w:p>
    <w:p>
      <w:r>
        <w:rPr>
          <w:sz w:val="18"/>
          <w:color w:val="777777"/>
        </w:rPr>
        <w:t xml:space="preserve">[[@Bible:Numbers 20:16]] </w:t>
      </w:r>
      <w:r>
        <w:rPr>
          <w:b/>
        </w:rPr>
        <w:t xml:space="preserve">16 </w:t>
      </w:r>
      <w:r>
        <w:t xml:space="preserve"> {{field-on:Bible}}</w:t>
      </w:r>
      <w:r>
        <w:t xml:space="preserve">And we cried out to the Lord, and the Lord heard our voice, and sending an angel brought us out from Egypt. And now we are in Kadesh, a city at the edge of your borders.</w:t>
      </w:r>
      <w:r>
        <w:t xml:space="preserve">{{field-off:Bible}}</w:t>
      </w:r>
    </w:p>
    <w:p>
      <w:r>
        <w:rPr>
          <w:sz w:val="18"/>
          <w:color w:val="777777"/>
        </w:rPr>
        <w:t xml:space="preserve">[[@Bible:Numbers 20:17]] </w:t>
      </w:r>
      <w:r>
        <w:rPr>
          <w:b/>
        </w:rPr>
        <w:t xml:space="preserve">17 </w:t>
      </w:r>
      <w:r>
        <w:t xml:space="preserve"> {{field-on:Bible}}</w:t>
      </w:r>
      <w:r>
        <w:t xml:space="preserve">We shall pass through your land. We shall not pass through fields or through vineyards, nor shall we drink water from your cistern</w:t>
      </w:r>
      <w:r>
        <w:rPr>
          <w:rStyle w:val="FootnoteReference"/>
        </w:rPr>
        <w:footnoteReference w:id="1764"/>
      </w:r>
      <w:r>
        <w:t xml:space="preserve">. We shall go by the king's road. We shall not turn aside right or left until we pass your borders.</w:t>
      </w:r>
      <w:r>
        <w:t xml:space="preserve">{{field-off:Bible}}</w:t>
      </w:r>
    </w:p>
    <w:p>
      <w:r>
        <w:rPr>
          <w:sz w:val="18"/>
          <w:color w:val="777777"/>
        </w:rPr>
        <w:t xml:space="preserve">[[@Bible:Numbers 20:18]] </w:t>
      </w:r>
      <w:r>
        <w:rPr>
          <w:b/>
        </w:rPr>
        <w:t xml:space="preserve">18 </w:t>
      </w:r>
      <w:r>
        <w:t xml:space="preserve"> {{field-on:Bible}}</w:t>
      </w:r>
      <w:r>
        <w:t xml:space="preserve">And Edom said to him, You shall not pass through me. Otherwise I will come out to meet you in war.</w:t>
      </w:r>
      <w:r>
        <w:t xml:space="preserve">{{field-off:Bible}}</w:t>
      </w:r>
    </w:p>
    <w:p>
      <w:r>
        <w:rPr>
          <w:sz w:val="18"/>
          <w:color w:val="777777"/>
        </w:rPr>
        <w:t xml:space="preserve">[[@Bible:Numbers 20:19]] </w:t>
      </w:r>
      <w:r>
        <w:rPr>
          <w:b/>
        </w:rPr>
        <w:t xml:space="preserve">19 </w:t>
      </w:r>
      <w:r>
        <w:t xml:space="preserve"> {{field-on:Bible}}</w:t>
      </w:r>
      <w:r>
        <w:t xml:space="preserve">And the sons of Israel say to him, We shall pass along the mountain. And if I and my cattle drink your water, I will give payment to you. But the matter is nothing. We shall pass along the mountain.</w:t>
      </w:r>
      <w:r>
        <w:t xml:space="preserve">{{field-off:Bible}}</w:t>
      </w:r>
    </w:p>
    <w:p>
      <w:r>
        <w:rPr>
          <w:sz w:val="18"/>
          <w:color w:val="777777"/>
        </w:rPr>
        <w:t xml:space="preserve">[[@Bible:Numbers 20:20]] </w:t>
      </w:r>
      <w:r>
        <w:rPr>
          <w:b/>
        </w:rPr>
        <w:t xml:space="preserve">20 </w:t>
      </w:r>
      <w:r>
        <w:t xml:space="preserve"> {{field-on:Bible}}</w:t>
      </w:r>
      <w:r>
        <w:t xml:space="preserve">But he said, You shall not pass through me. And Edom came out to meet him with a heavy crowd and with a strong hand.</w:t>
      </w:r>
      <w:r>
        <w:t xml:space="preserve">{{field-off:Bible}}</w:t>
      </w:r>
    </w:p>
    <w:p>
      <w:r>
        <w:rPr>
          <w:sz w:val="18"/>
          <w:color w:val="777777"/>
        </w:rPr>
        <w:t xml:space="preserve">[[@Bible:Numbers 20:21]] </w:t>
      </w:r>
      <w:r>
        <w:rPr>
          <w:b/>
        </w:rPr>
        <w:t xml:space="preserve">21 </w:t>
      </w:r>
      <w:r>
        <w:t xml:space="preserve"> {{field-on:Bible}}</w:t>
      </w:r>
      <w:r>
        <w:t xml:space="preserve">And Edom was not willing to let Israel pass through his borders, and Israel turned aside from him.</w:t>
      </w:r>
      <w:r>
        <w:t xml:space="preserve">{{field-off:Bible}}</w:t>
      </w:r>
    </w:p>
    <w:p>
      <w:r>
        <w:rPr>
          <w:sz w:val="18"/>
          <w:color w:val="777777"/>
        </w:rPr>
        <w:t xml:space="preserve">[[@Bible:Numbers 20:22]] </w:t>
      </w:r>
      <w:r>
        <w:rPr>
          <w:b/>
        </w:rPr>
        <w:t xml:space="preserve">22 </w:t>
      </w:r>
      <w:r>
        <w:t xml:space="preserve"> {{field-on:Bible}}</w:t>
      </w:r>
      <w:r>
        <w:t xml:space="preserve">And they set out from Kadesh, and the sons of Israel, the whole congregation, came to Mount Hor.</w:t>
      </w:r>
      <w:r>
        <w:t xml:space="preserve">{{field-off:Bible}}</w:t>
      </w:r>
    </w:p>
    <w:p>
      <w:r>
        <w:rPr>
          <w:sz w:val="18"/>
          <w:color w:val="777777"/>
        </w:rPr>
        <w:t xml:space="preserve">[[@Bible:Numbers 20:23]] </w:t>
      </w:r>
      <w:r>
        <w:rPr>
          <w:b/>
        </w:rPr>
        <w:t xml:space="preserve">23 </w:t>
      </w:r>
      <w:r>
        <w:t xml:space="preserve"> {{field-on:Bible}}</w:t>
      </w:r>
      <w:r>
        <w:t xml:space="preserve">And the Lord said to Moses and Aaron at Mount Hor on the borders of the land of Edom, saying,</w:t>
      </w:r>
      <w:r>
        <w:t xml:space="preserve">{{field-off:Bible}}</w:t>
      </w:r>
    </w:p>
    <w:p>
      <w:r>
        <w:rPr>
          <w:sz w:val="18"/>
          <w:color w:val="777777"/>
        </w:rPr>
        <w:t xml:space="preserve">[[@Bible:Numbers 20:24]] </w:t>
      </w:r>
      <w:r>
        <w:rPr>
          <w:b/>
        </w:rPr>
        <w:t xml:space="preserve">24 </w:t>
      </w:r>
      <w:r>
        <w:t xml:space="preserve"> {{field-on:Bible}}</w:t>
      </w:r>
      <w:r>
        <w:t xml:space="preserve">Let Aaron be added to his people, because you shall surely not enter into the land that I have given to the sons of Israel, because you provoked me at the water of reviling.</w:t>
      </w:r>
      <w:r>
        <w:t xml:space="preserve">{{field-off:Bible}}</w:t>
      </w:r>
    </w:p>
    <w:p>
      <w:r>
        <w:rPr>
          <w:sz w:val="18"/>
          <w:color w:val="777777"/>
        </w:rPr>
        <w:t xml:space="preserve">[[@Bible:Numbers 20:25]] </w:t>
      </w:r>
      <w:r>
        <w:rPr>
          <w:b/>
        </w:rPr>
        <w:t xml:space="preserve">25 </w:t>
      </w:r>
      <w:r>
        <w:t xml:space="preserve"> {{field-on:Bible}}</w:t>
      </w:r>
      <w:r>
        <w:t xml:space="preserve">Take Aaron and Eleazar his son, and bring them up to Mount Hor before all the congregation.</w:t>
      </w:r>
      <w:r>
        <w:t xml:space="preserve">{{field-off:Bible}}</w:t>
      </w:r>
    </w:p>
    <w:p>
      <w:r>
        <w:rPr>
          <w:sz w:val="18"/>
          <w:color w:val="777777"/>
        </w:rPr>
        <w:t xml:space="preserve">[[@Bible:Numbers 20:26]] </w:t>
      </w:r>
      <w:r>
        <w:rPr>
          <w:b/>
        </w:rPr>
        <w:t xml:space="preserve">26 </w:t>
      </w:r>
      <w:r>
        <w:t xml:space="preserve"> {{field-on:Bible}}</w:t>
      </w:r>
      <w:r>
        <w:t xml:space="preserve">And strip Aaron of his robe and put it on Eleazar his son, and Aaron, being added, shall die there.</w:t>
      </w:r>
      <w:r>
        <w:rPr>
          <w:rStyle w:val="FootnoteReference"/>
        </w:rPr>
        <w:footnoteReference w:id="1765"/>
      </w:r>
      <w:r>
        <w:t xml:space="preserve">{{field-off:Bible}}</w:t>
      </w:r>
    </w:p>
    <w:p>
      <w:r>
        <w:rPr>
          <w:sz w:val="18"/>
          <w:color w:val="777777"/>
        </w:rPr>
        <w:t xml:space="preserve">[[@Bible:Numbers 20:27]] </w:t>
      </w:r>
      <w:r>
        <w:rPr>
          <w:b/>
        </w:rPr>
        <w:t xml:space="preserve">27 </w:t>
      </w:r>
      <w:r>
        <w:t xml:space="preserve"> {{field-on:Bible}}</w:t>
      </w:r>
      <w:r>
        <w:t xml:space="preserve">And Moses did just as the Lord commanded, and he brought him up to Mount Hor before all the congregation.</w:t>
      </w:r>
      <w:r>
        <w:t xml:space="preserve">{{field-off:Bible}}</w:t>
      </w:r>
    </w:p>
    <w:p>
      <w:r>
        <w:rPr>
          <w:sz w:val="18"/>
          <w:color w:val="777777"/>
        </w:rPr>
        <w:t xml:space="preserve">[[@Bible:Numbers 20:28]] </w:t>
      </w:r>
      <w:r>
        <w:rPr>
          <w:b/>
        </w:rPr>
        <w:t xml:space="preserve">28 </w:t>
      </w:r>
      <w:r>
        <w:t xml:space="preserve"> {{field-on:Bible}}</w:t>
      </w:r>
      <w:r>
        <w:t xml:space="preserve">And Moses stripped Aaron of his garments and clothed Eleazar his son with them, and Aaron died there on the top of the mountain. And Moses and Eleazar came down from the mountain.</w:t>
      </w:r>
      <w:r>
        <w:t xml:space="preserve">{{field-off:Bible}}</w:t>
      </w:r>
    </w:p>
    <w:p>
      <w:r>
        <w:rPr>
          <w:sz w:val="18"/>
          <w:color w:val="777777"/>
        </w:rPr>
        <w:t xml:space="preserve">[[@Bible:Numbers 20:29]] </w:t>
      </w:r>
      <w:r>
        <w:rPr>
          <w:b/>
        </w:rPr>
        <w:t xml:space="preserve">29 </w:t>
      </w:r>
      <w:r>
        <w:t xml:space="preserve"> {{field-on:Bible}}</w:t>
      </w:r>
      <w:r>
        <w:t xml:space="preserve">And all the congregation saw that Aaron had been released, and all the house of Israel mourned Aaron thirty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[[@Bible:Numbers 21:1]] </w:t>
      </w:r>
      <w:r>
        <w:rPr>
          <w:b/>
        </w:rPr>
        <w:t xml:space="preserve">1 </w:t>
      </w:r>
      <w:r>
        <w:t xml:space="preserve"> {{field-on:Bible}}</w:t>
      </w:r>
      <w:r>
        <w:t xml:space="preserve">And the Canaanite king of Arad, who dwelt by the wilderness, heard, for Israel</w:t>
      </w:r>
      <w:r>
        <w:rPr>
          <w:rStyle w:val="FootnoteReference"/>
        </w:rPr>
        <w:footnoteReference w:id="1766"/>
      </w:r>
      <w:r>
        <w:t xml:space="preserve"> was coming by the way of </w:t>
      </w:r>
      <w:r>
        <w:t xml:space="preserve">[[Atharim &gt;&gt; BibleKnowledgebase:@Atharim]]</w:t>
      </w:r>
      <w:r>
        <w:t xml:space="preserve">, and he fought against Israel and took captives from them.</w:t>
      </w:r>
      <w:r>
        <w:rPr>
          <w:rStyle w:val="FootnoteReference"/>
        </w:rPr>
        <w:footnoteReference w:id="1767"/>
      </w:r>
      <w:r>
        <w:t xml:space="preserve">{{field-off:Bible}}</w:t>
      </w:r>
    </w:p>
    <w:p>
      <w:r>
        <w:rPr>
          <w:sz w:val="18"/>
          <w:color w:val="777777"/>
        </w:rPr>
        <w:t xml:space="preserve">[[@Bible:Numbers 21:2]] </w:t>
      </w:r>
      <w:r>
        <w:rPr>
          <w:b/>
        </w:rPr>
        <w:t xml:space="preserve">2 </w:t>
      </w:r>
      <w:r>
        <w:t xml:space="preserve"> {{field-on:Bible}}</w:t>
      </w:r>
      <w:r>
        <w:t xml:space="preserve">And Israel vowed a vow to the Lord and said, If you hand this people over into my hand, I will devote them and their cities to destruction.</w:t>
      </w:r>
      <w:r>
        <w:t xml:space="preserve">{{field-off:Bible}}</w:t>
      </w:r>
    </w:p>
    <w:p>
      <w:r>
        <w:rPr>
          <w:sz w:val="18"/>
          <w:color w:val="777777"/>
        </w:rPr>
        <w:t xml:space="preserve">[[@Bible:Numbers 21:3]] </w:t>
      </w:r>
      <w:r>
        <w:rPr>
          <w:b/>
        </w:rPr>
        <w:t xml:space="preserve">3 </w:t>
      </w:r>
      <w:r>
        <w:t xml:space="preserve"> {{field-on:Bible}}</w:t>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1768"/>
      </w:r>
      <w:r>
        <w:t xml:space="preserve">{{field-off:Bible}}</w:t>
      </w:r>
    </w:p>
    <w:p>
      <w:r>
        <w:rPr>
          <w:sz w:val="18"/>
          <w:color w:val="777777"/>
        </w:rPr>
        <w:t xml:space="preserve">[[@Bible:Numbers 21:4]] </w:t>
      </w:r>
      <w:r>
        <w:rPr>
          <w:b/>
        </w:rPr>
        <w:t xml:space="preserve">4 </w:t>
      </w:r>
      <w:r>
        <w:t xml:space="preserve"> {{field-on:Bible}}</w:t>
      </w:r>
      <w:r>
        <w:t xml:space="preserve">And setting out from Mount Hor by the way of the Red Sea, they went around the land of Edom, and the people grew short-souled on the way.</w:t>
      </w:r>
      <w:r>
        <w:t xml:space="preserve">{{field-off:Bible}}</w:t>
      </w:r>
    </w:p>
    <w:p>
      <w:r>
        <w:rPr>
          <w:sz w:val="18"/>
          <w:color w:val="777777"/>
        </w:rPr>
        <w:t xml:space="preserve">[[@Bible:Numbers 21:5]] </w:t>
      </w:r>
      <w:r>
        <w:rPr>
          <w:b/>
        </w:rPr>
        <w:t xml:space="preserve">5 </w:t>
      </w:r>
      <w:r>
        <w:t xml:space="preserve"> {{field-on:Bible}}</w:t>
      </w:r>
      <w:r>
        <w:t xml:space="preserve">And the people were speaking against God and against Moses</w:t>
      </w:r>
      <w:r>
        <w:rPr>
          <w:rStyle w:val="FootnoteReference"/>
        </w:rPr>
        <w:footnoteReference w:id="1769"/>
      </w:r>
      <w:r>
        <w:t xml:space="preserve">, saying, Why did you bring us up from Egypt, to kill us in the wilderness? For there is no bread and no water, and our soul has loathed this empty bread</w:t>
      </w:r>
      <w:r>
        <w:rPr>
          <w:rStyle w:val="FootnoteReference"/>
        </w:rPr>
        <w:footnoteReference w:id="1770"/>
      </w:r>
      <w:r>
        <w:t xml:space="preserve">.</w:t>
      </w:r>
      <w:r>
        <w:t xml:space="preserve">{{field-off:Bible}}</w:t>
      </w:r>
    </w:p>
    <w:p>
      <w:r>
        <w:rPr>
          <w:sz w:val="18"/>
          <w:color w:val="777777"/>
        </w:rPr>
        <w:t xml:space="preserve">[[@Bible:Numbers 21:6]] </w:t>
      </w:r>
      <w:r>
        <w:rPr>
          <w:b/>
        </w:rPr>
        <w:t xml:space="preserve">6 </w:t>
      </w:r>
      <w:r>
        <w:t xml:space="preserve"> {{field-on:Bible}}</w:t>
      </w:r>
      <w:r>
        <w:t xml:space="preserve">And the Lord sent among the people deadly snakes, and they were biting the people, and many people from the sons of Israel died.</w:t>
      </w:r>
      <w:r>
        <w:t xml:space="preserve">{{field-off:Bible}}</w:t>
      </w:r>
    </w:p>
    <w:p>
      <w:r>
        <w:rPr>
          <w:sz w:val="18"/>
          <w:color w:val="777777"/>
        </w:rPr>
        <w:t xml:space="preserve">[[@Bible:Numbers 21:7]] </w:t>
      </w:r>
      <w:r>
        <w:rPr>
          <w:b/>
        </w:rPr>
        <w:t xml:space="preserve">7 </w:t>
      </w:r>
      <w:r>
        <w:t xml:space="preserve"> {{field-on:Bible}}</w:t>
      </w:r>
      <w:r>
        <w:t xml:space="preserve">And the people came to Moses and were saying</w:t>
      </w:r>
      <w:r>
        <w:rPr>
          <w:rStyle w:val="FootnoteReference"/>
        </w:rPr>
        <w:footnoteReference w:id="1771"/>
      </w:r>
      <w:r>
        <w:t xml:space="preserve">, We sinned, because we spoke against the Lord and against you. Pray then to the Lord, and let him take the snake away from us. And Moses prayed to the Lord concerning the people.</w:t>
      </w:r>
      <w:r>
        <w:t xml:space="preserve">{{field-off:Bible}}</w:t>
      </w:r>
    </w:p>
    <w:p>
      <w:r>
        <w:rPr>
          <w:sz w:val="18"/>
          <w:color w:val="777777"/>
        </w:rPr>
        <w:t xml:space="preserve">[[@Bible:Numbers 21:8]] </w:t>
      </w:r>
      <w:r>
        <w:rPr>
          <w:b/>
        </w:rPr>
        <w:t xml:space="preserve">8 </w:t>
      </w:r>
      <w:r>
        <w:t xml:space="preserve"> {{field-on:Bible}}</w:t>
      </w:r>
      <w:r>
        <w:t xml:space="preserve">And the Lord said to Moses, Make yourself a snake and set it on a sign, and it shall be that if a snake bites a person, everyone bitten, looking at it, shall live.</w:t>
      </w:r>
      <w:r>
        <w:t xml:space="preserve">{{field-off:Bible}}</w:t>
      </w:r>
    </w:p>
    <w:p>
      <w:r>
        <w:rPr>
          <w:sz w:val="18"/>
          <w:color w:val="777777"/>
        </w:rPr>
        <w:t xml:space="preserve">[[@Bible:Numbers 21:9]] </w:t>
      </w:r>
      <w:r>
        <w:rPr>
          <w:b/>
        </w:rPr>
        <w:t xml:space="preserve">9 </w:t>
      </w:r>
      <w:r>
        <w:t xml:space="preserve"> {{field-on:Bible}}</w:t>
      </w:r>
      <w:r>
        <w:t xml:space="preserve">And Moses made a bronze snake and set it on a sign, and it came to pass, when a snake bit a person and he looked on the bronze snake, he lived.</w:t>
      </w:r>
      <w:r>
        <w:t xml:space="preserve">{{field-off:Bible}}</w:t>
      </w:r>
    </w:p>
    <w:p>
      <w:r>
        <w:rPr>
          <w:sz w:val="18"/>
          <w:color w:val="777777"/>
        </w:rPr>
        <w:t xml:space="preserve">[[@Bible:Numbers 21:10]] </w:t>
      </w:r>
      <w:r>
        <w:rPr>
          <w:b/>
        </w:rPr>
        <w:t xml:space="preserve">10 </w:t>
      </w:r>
      <w:r>
        <w:t xml:space="preserve"> {{field-on:Bible}}</w:t>
      </w:r>
      <w:r>
        <w:t xml:space="preserve">And the sons of Israel set out and camped in </w:t>
      </w:r>
      <w:r>
        <w:t xml:space="preserve">[[Oboth &gt;&gt; BibleKnowledgebase:@Oboth]]</w:t>
      </w:r>
      <w:r>
        <w:t xml:space="preserve">.</w:t>
      </w:r>
      <w:r>
        <w:t xml:space="preserve">{{field-off:Bible}}</w:t>
      </w:r>
    </w:p>
    <w:p>
      <w:r>
        <w:rPr>
          <w:sz w:val="18"/>
          <w:color w:val="777777"/>
        </w:rPr>
        <w:t xml:space="preserve">[[@Bible:Numbers 21:11]] </w:t>
      </w:r>
      <w:r>
        <w:rPr>
          <w:b/>
        </w:rPr>
        <w:t xml:space="preserve">11 </w:t>
      </w:r>
      <w:r>
        <w:t xml:space="preserve"> {{field-on:Bible}}</w:t>
      </w:r>
      <w:r>
        <w:t xml:space="preserve">And setting out from </w:t>
      </w:r>
      <w:r>
        <w:t xml:space="preserve">[[Oboth &gt;&gt; BibleKnowledgebase:@Oboth]]</w:t>
      </w:r>
      <w:r>
        <w:t xml:space="preserve">, they camped in Achelgai beyond, in the wilderness that is opposite Moab, toward the sunrise.</w:t>
      </w:r>
      <w:r>
        <w:t xml:space="preserve">{{field-off:Bible}}</w:t>
      </w:r>
    </w:p>
    <w:p>
      <w:r>
        <w:rPr>
          <w:sz w:val="18"/>
          <w:color w:val="777777"/>
        </w:rPr>
        <w:t xml:space="preserve">[[@Bible:Numbers 21:12]] </w:t>
      </w:r>
      <w:r>
        <w:rPr>
          <w:b/>
        </w:rPr>
        <w:t xml:space="preserve">12 </w:t>
      </w:r>
      <w:r>
        <w:t xml:space="preserve"> {{field-on:Bible}}</w:t>
      </w:r>
      <w:r>
        <w:t xml:space="preserve">From there they set out and camped in the ravine of Zaret.</w:t>
      </w:r>
      <w:r>
        <w:t xml:space="preserve">{{field-off:Bible}}</w:t>
      </w:r>
    </w:p>
    <w:p>
      <w:r>
        <w:rPr>
          <w:sz w:val="18"/>
          <w:color w:val="777777"/>
        </w:rPr>
        <w:t xml:space="preserve">[[@Bible:Numbers 21:13]] </w:t>
      </w:r>
      <w:r>
        <w:rPr>
          <w:b/>
        </w:rPr>
        <w:t xml:space="preserve">13 </w:t>
      </w:r>
      <w:r>
        <w:t xml:space="preserve"> {{field-on:Bible}}</w:t>
      </w:r>
      <w:r>
        <w:t xml:space="preserve">And from there, setting out, they camped beyond Arnon, in the wilderness that extends from the borders of the Amorites</w:t>
      </w:r>
      <w:r>
        <w:rPr>
          <w:rStyle w:val="FootnoteReference"/>
        </w:rPr>
        <w:footnoteReference w:id="1772"/>
      </w:r>
      <w:r>
        <w:t xml:space="preserve">. For Arnon is the border of Moab, between Moab and the Amorite.</w:t>
      </w:r>
      <w:r>
        <w:rPr>
          <w:rStyle w:val="FootnoteReference"/>
        </w:rPr>
        <w:footnoteReference w:id="1773"/>
      </w:r>
      <w:r>
        <w:t xml:space="preserve">{{field-off:Bible}}</w:t>
      </w:r>
    </w:p>
    <w:p>
      <w:r>
        <w:rPr>
          <w:sz w:val="18"/>
          <w:color w:val="777777"/>
        </w:rPr>
        <w:t xml:space="preserve">[[@Bible:Numbers 21:14]] </w:t>
      </w:r>
      <w:r>
        <w:rPr>
          <w:b/>
        </w:rPr>
        <w:t xml:space="preserve">14 </w:t>
      </w:r>
      <w:r>
        <w:t xml:space="preserve"> {{field-on:Bible}}</w:t>
      </w:r>
      <w:r>
        <w:t xml:space="preserve">Therefore it is said in the Book, The War of the Lord: Zoob he set aflame, and the torrents of Arnon.</w:t>
      </w:r>
      <w:r>
        <w:rPr>
          <w:rStyle w:val="FootnoteReference"/>
        </w:rPr>
        <w:footnoteReference w:id="1774"/>
      </w:r>
      <w:r>
        <w:t xml:space="preserve">{{field-off:Bible}}</w:t>
      </w:r>
    </w:p>
    <w:p>
      <w:r>
        <w:rPr>
          <w:sz w:val="18"/>
          <w:color w:val="777777"/>
        </w:rPr>
        <w:t xml:space="preserve">[[@Bible:Numbers 21:15]] </w:t>
      </w:r>
      <w:r>
        <w:rPr>
          <w:b/>
        </w:rPr>
        <w:t xml:space="preserve">15 </w:t>
      </w:r>
      <w:r>
        <w:t xml:space="preserve"> {{field-on:Bible}}</w:t>
      </w:r>
      <w:r>
        <w:t xml:space="preserve">And he established the torrents to make Ar a dwelling, and it lies against the borders of Moab.</w:t>
      </w:r>
      <w:r>
        <w:t xml:space="preserve">{{field-off:Bible}}</w:t>
      </w:r>
    </w:p>
    <w:p>
      <w:r>
        <w:rPr>
          <w:sz w:val="18"/>
          <w:color w:val="777777"/>
        </w:rPr>
        <w:t xml:space="preserve">[[@Bible:Numbers 21:16]] </w:t>
      </w:r>
      <w:r>
        <w:rPr>
          <w:b/>
        </w:rPr>
        <w:t xml:space="preserve">16 </w:t>
      </w:r>
      <w:r>
        <w:t xml:space="preserve"> {{field-on:Bible}}</w:t>
      </w:r>
      <w:r>
        <w:t xml:space="preserve">And from there to the well. This is the well about which the Lord said to Moses, Gather the people, and I will give them water to drink.</w:t>
      </w:r>
      <w:r>
        <w:t xml:space="preserve">{{field-off:Bible}}</w:t>
      </w:r>
    </w:p>
    <w:p>
      <w:r>
        <w:rPr>
          <w:sz w:val="18"/>
          <w:color w:val="777777"/>
        </w:rPr>
        <w:t xml:space="preserve">[[@Bible:Numbers 21:17]] </w:t>
      </w:r>
      <w:r>
        <w:rPr>
          <w:b/>
        </w:rPr>
        <w:t xml:space="preserve">17 </w:t>
      </w:r>
      <w:r>
        <w:t xml:space="preserve"> {{field-on:Bible}}</w:t>
      </w:r>
      <w:r>
        <w:t xml:space="preserve">Then Israel sang this song over the well: Sing to it.</w:t>
      </w:r>
      <w:r>
        <w:rPr>
          <w:rStyle w:val="FootnoteReference"/>
        </w:rPr>
        <w:footnoteReference w:id="1775"/>
      </w:r>
      <w:r>
        <w:t xml:space="preserve">{{field-off:Bible}}</w:t>
      </w:r>
    </w:p>
    <w:p>
      <w:r>
        <w:rPr>
          <w:sz w:val="18"/>
          <w:color w:val="777777"/>
        </w:rPr>
        <w:t xml:space="preserve">[[@Bible:Numbers 21:18]] </w:t>
      </w:r>
      <w:r>
        <w:rPr>
          <w:b/>
        </w:rPr>
        <w:t xml:space="preserve">18 </w:t>
      </w:r>
      <w:r>
        <w:t xml:space="preserve"> {{field-on:Bible}}</w:t>
      </w:r>
      <w:r>
        <w:t xml:space="preserve">Well that rulers dug, kings of nations quarried out in their kingdom, when they ruled. And from the well to Manthanain,</w:t>
      </w:r>
      <w:r>
        <w:t xml:space="preserve">{{field-off:Bible}}</w:t>
      </w:r>
    </w:p>
    <w:p>
      <w:r>
        <w:rPr>
          <w:sz w:val="18"/>
          <w:color w:val="777777"/>
        </w:rPr>
        <w:t xml:space="preserve">[[@Bible:Numbers 21:19]] </w:t>
      </w:r>
      <w:r>
        <w:rPr>
          <w:b/>
        </w:rPr>
        <w:t xml:space="preserve">19 </w:t>
      </w:r>
      <w:r>
        <w:t xml:space="preserve"> {{field-on:Bible}}</w:t>
      </w:r>
      <w:r>
        <w:t xml:space="preserve">and from Manthanain to Naaliel</w:t>
      </w:r>
      <w:r>
        <w:rPr>
          <w:rStyle w:val="FootnoteReference"/>
        </w:rPr>
        <w:footnoteReference w:id="1776"/>
      </w:r>
      <w:r>
        <w:t xml:space="preserve">, and from Naaliel to </w:t>
      </w:r>
      <w:r>
        <w:t xml:space="preserve">[[Bamoth &gt;&gt; BibleKnowledgebase:@Bamoth]]</w:t>
      </w:r>
      <w:r>
        <w:t xml:space="preserve">,</w:t>
      </w:r>
      <w:r>
        <w:rPr>
          <w:rStyle w:val="FootnoteReference"/>
        </w:rPr>
        <w:footnoteReference w:id="1777"/>
      </w:r>
      <w:r>
        <w:t xml:space="preserve">{{field-off:Bible}}</w:t>
      </w:r>
    </w:p>
    <w:p>
      <w:r>
        <w:rPr>
          <w:sz w:val="18"/>
          <w:color w:val="777777"/>
        </w:rPr>
        <w:t xml:space="preserve">[[@Bible:Numbers 21:20]] </w:t>
      </w:r>
      <w:r>
        <w:rPr>
          <w:b/>
        </w:rPr>
        <w:t xml:space="preserve">20 </w:t>
      </w:r>
      <w:r>
        <w:t xml:space="preserve"> {{field-on:Bible}}</w:t>
      </w:r>
      <w:r>
        <w:t xml:space="preserve">and from </w:t>
      </w:r>
      <w:r>
        <w:t xml:space="preserve">[[Bamoth &gt;&gt; BibleKnowledgebase:@Bamoth]]</w:t>
      </w:r>
      <w:r>
        <w:t xml:space="preserve"> to the valley that is in the field of Moab, from the top of the Hewn Place, which looks toward the face of the wilderness.</w:t>
      </w:r>
      <w:r>
        <w:t xml:space="preserve">{{field-off:Bible}}</w:t>
      </w:r>
    </w:p>
    <w:p>
      <w:r>
        <w:rPr>
          <w:sz w:val="18"/>
          <w:color w:val="777777"/>
        </w:rPr>
        <w:t xml:space="preserve">[[@Bible:Numbers 21:21]] </w:t>
      </w:r>
      <w:r>
        <w:rPr>
          <w:b/>
        </w:rPr>
        <w:t xml:space="preserve">21 </w:t>
      </w:r>
      <w:r>
        <w:t xml:space="preserve"> {{field-on:Bible}}</w:t>
      </w:r>
      <w:r>
        <w:t xml:space="preserve">And Moses sent envoys to Sihon king of the Amorites with words of peace, saying,</w:t>
      </w:r>
      <w:r>
        <w:t xml:space="preserve">{{field-off:Bible}}</w:t>
      </w:r>
    </w:p>
    <w:p>
      <w:r>
        <w:rPr>
          <w:sz w:val="18"/>
          <w:color w:val="777777"/>
        </w:rPr>
        <w:t xml:space="preserve">[[@Bible:Numbers 21:22]] </w:t>
      </w:r>
      <w:r>
        <w:rPr>
          <w:b/>
        </w:rPr>
        <w:t xml:space="preserve">22 </w:t>
      </w:r>
      <w:r>
        <w:t xml:space="preserve"> {{field-on:Bible}}</w:t>
      </w:r>
      <w:r>
        <w:t xml:space="preserve">We shall pass through your land. We shall go by the road. We shall not turn aside into field or vineyard. We shall not drink water from your well. We shall go by the king's road until we pass your borders.</w:t>
      </w:r>
      <w:r>
        <w:t xml:space="preserve">{{field-off:Bible}}</w:t>
      </w:r>
    </w:p>
    <w:p>
      <w:r>
        <w:rPr>
          <w:sz w:val="18"/>
          <w:color w:val="777777"/>
        </w:rPr>
        <w:t xml:space="preserve">[[@Bible:Numbers 21:23]] </w:t>
      </w:r>
      <w:r>
        <w:rPr>
          <w:b/>
        </w:rPr>
        <w:t xml:space="preserve">23 </w:t>
      </w:r>
      <w:r>
        <w:t xml:space="preserve"> {{field-on:Bible}}</w:t>
      </w:r>
      <w:r>
        <w:t xml:space="preserve">And Sihon did not let Israel pass through his borders</w:t>
      </w:r>
      <w:r>
        <w:rPr>
          <w:rStyle w:val="FootnoteReference"/>
        </w:rPr>
        <w:footnoteReference w:id="1778"/>
      </w:r>
      <w:r>
        <w:t xml:space="preserve">, and Sihon gathered all his people and came out to array for battle against Israel in the wilderness, and he came to </w:t>
      </w:r>
      <w:r>
        <w:t xml:space="preserve">[[Jahaz &gt;&gt; BibleKnowledgebase:@Jahaz]]</w:t>
      </w:r>
      <w:r>
        <w:t xml:space="preserve"> and arrayed for battle against Israel.</w:t>
      </w:r>
      <w:r>
        <w:t xml:space="preserve">{{field-off:Bible}}</w:t>
      </w:r>
    </w:p>
    <w:p>
      <w:r>
        <w:rPr>
          <w:sz w:val="18"/>
          <w:color w:val="777777"/>
        </w:rPr>
        <w:t xml:space="preserve">[[@Bible:Numbers 21:24]] </w:t>
      </w:r>
      <w:r>
        <w:rPr>
          <w:b/>
        </w:rPr>
        <w:t xml:space="preserve">24 </w:t>
      </w:r>
      <w:r>
        <w:t xml:space="preserve"> {{field-on:Bible}}</w:t>
      </w:r>
      <w:r>
        <w:t xml:space="preserve">And Israel struck him with slaughter by sword and took possession of his land from Arnon to </w:t>
      </w:r>
      <w:r>
        <w:t xml:space="preserve">[[Jabbok &gt;&gt; BibleKnowledgebase:@Jabbok]]</w:t>
      </w:r>
      <w:r>
        <w:t xml:space="preserve">, as far as the sons of Ammon, for Jazer is the border of the sons of Ammon.</w:t>
      </w:r>
      <w:r>
        <w:rPr>
          <w:rStyle w:val="FootnoteReference"/>
        </w:rPr>
        <w:footnoteReference w:id="1779"/>
      </w:r>
      <w:r>
        <w:t xml:space="preserve">{{field-off:Bible}}</w:t>
      </w:r>
    </w:p>
    <w:p>
      <w:r>
        <w:rPr>
          <w:sz w:val="18"/>
          <w:color w:val="777777"/>
        </w:rPr>
        <w:t xml:space="preserve">[[@Bible:Numbers 21:25]] </w:t>
      </w:r>
      <w:r>
        <w:rPr>
          <w:b/>
        </w:rPr>
        <w:t xml:space="preserve">25 </w:t>
      </w:r>
      <w:r>
        <w:t xml:space="preserve"> {{field-on:Bible}}</w:t>
      </w:r>
      <w:r>
        <w:t xml:space="preserve">And Israel took all these cities, and Israel settled in all the cities of the Amorites, in </w:t>
      </w:r>
      <w:r>
        <w:t xml:space="preserve">[[Heshbon &gt;&gt; BibleKnowledgebase:@Heshbon]]</w:t>
      </w:r>
      <w:r>
        <w:t xml:space="preserve"> and in all the villages depending on it.</w:t>
      </w:r>
      <w:r>
        <w:t xml:space="preserve">{{field-off:Bible}}</w:t>
      </w:r>
    </w:p>
    <w:p>
      <w:r>
        <w:rPr>
          <w:sz w:val="18"/>
          <w:color w:val="777777"/>
        </w:rPr>
        <w:t xml:space="preserve">[[@Bible:Numbers 21:26]] </w:t>
      </w:r>
      <w:r>
        <w:rPr>
          <w:b/>
        </w:rPr>
        <w:t xml:space="preserve">26 </w:t>
      </w:r>
      <w:r>
        <w:t xml:space="preserve"> {{field-on:Bible}}</w:t>
      </w:r>
      <w:r>
        <w:t xml:space="preserve">For </w:t>
      </w:r>
      <w:r>
        <w:t xml:space="preserve">[[Heshbon &gt;&gt; BibleKnowledgebase:@Heshbon]]</w:t>
      </w:r>
      <w:r>
        <w:t xml:space="preserve"> was the city of Sihon king of the Amorites, and he had fought earlier against the king of Moab and taken all his land from Aroer to Arnon.</w:t>
      </w:r>
      <w:r>
        <w:t xml:space="preserve">{{field-off:Bible}}</w:t>
      </w:r>
    </w:p>
    <w:p>
      <w:r>
        <w:rPr>
          <w:sz w:val="18"/>
          <w:color w:val="777777"/>
        </w:rPr>
        <w:t xml:space="preserve">[[@Bible:Numbers 21:27]] </w:t>
      </w:r>
      <w:r>
        <w:rPr>
          <w:b/>
        </w:rPr>
        <w:t xml:space="preserve">27 </w:t>
      </w:r>
      <w:r>
        <w:t xml:space="preserve"> {{field-on:Bible}}</w:t>
      </w:r>
      <w:r>
        <w:t xml:space="preserve">Therefore the riddle-speakers say, Come to </w:t>
      </w:r>
      <w:r>
        <w:t xml:space="preserve">[[Heshbon &gt;&gt; BibleKnowledgebase:@Heshbon]]</w:t>
      </w:r>
      <w:r>
        <w:t xml:space="preserve">, so that the city of Sihon may be built and prepared.</w:t>
      </w:r>
      <w:r>
        <w:t xml:space="preserve">{{field-off:Bible}}</w:t>
      </w:r>
    </w:p>
    <w:p>
      <w:r>
        <w:rPr>
          <w:sz w:val="18"/>
          <w:color w:val="777777"/>
        </w:rPr>
        <w:t xml:space="preserve">[[@Bible:Numbers 21:28]] </w:t>
      </w:r>
      <w:r>
        <w:rPr>
          <w:b/>
        </w:rPr>
        <w:t xml:space="preserve">28 </w:t>
      </w:r>
      <w:r>
        <w:t xml:space="preserve"> {{field-on:Bible}}</w:t>
      </w:r>
      <w:r>
        <w:t xml:space="preserve">For fire came out from </w:t>
      </w:r>
      <w:r>
        <w:t xml:space="preserve">[[Heshbon &gt;&gt; BibleKnowledgebase:@Heshbon]]</w:t>
      </w:r>
      <w:r>
        <w:t xml:space="preserve">, a flame from the city of Sihon, and it devoured as far as Moab and swallowed the pillars of Arnon.</w:t>
      </w:r>
      <w:r>
        <w:rPr>
          <w:rStyle w:val="FootnoteReference"/>
        </w:rPr>
        <w:footnoteReference w:id="1780"/>
      </w:r>
      <w:r>
        <w:t xml:space="preserve">{{field-off:Bible}}</w:t>
      </w:r>
    </w:p>
    <w:p>
      <w:r>
        <w:rPr>
          <w:sz w:val="18"/>
          <w:color w:val="777777"/>
        </w:rPr>
        <w:t xml:space="preserve">[[@Bible:Numbers 21:29]] </w:t>
      </w:r>
      <w:r>
        <w:rPr>
          <w:b/>
        </w:rPr>
        <w:t xml:space="preserve">29 </w:t>
      </w:r>
      <w:r>
        <w:t xml:space="preserve"> {{field-on:Bible}}</w:t>
      </w:r>
      <w:r>
        <w:t xml:space="preserve">Woe to you, Moab. You are destroyed, people of Chemosh. His sons were given over to escape, and his daughters as captives to Sihon king of the Amorites.</w:t>
      </w:r>
      <w:r>
        <w:t xml:space="preserve">{{field-off:Bible}}</w:t>
      </w:r>
    </w:p>
    <w:p>
      <w:r>
        <w:rPr>
          <w:sz w:val="18"/>
          <w:color w:val="777777"/>
        </w:rPr>
        <w:t xml:space="preserve">[[@Bible:Numbers 21:30]] </w:t>
      </w:r>
      <w:r>
        <w:rPr>
          <w:b/>
        </w:rPr>
        <w:t xml:space="preserve">30 </w:t>
      </w:r>
      <w:r>
        <w:t xml:space="preserve"> {{field-on:Bible}}</w:t>
      </w:r>
      <w:r>
        <w:t xml:space="preserve">And their seed shall perish from </w:t>
      </w:r>
      <w:r>
        <w:t xml:space="preserve">[[Heshbon &gt;&gt; BibleKnowledgebase:@Heshbon]]</w:t>
      </w:r>
      <w:r>
        <w:t xml:space="preserve"> to Dibon, and the women still kindled fire against Moab.</w:t>
      </w:r>
      <w:r>
        <w:rPr>
          <w:rStyle w:val="FootnoteReference"/>
        </w:rPr>
        <w:footnoteReference w:id="1781"/>
      </w:r>
      <w:r>
        <w:t xml:space="preserve">{{field-off:Bible}}</w:t>
      </w:r>
    </w:p>
    <w:p>
      <w:r>
        <w:rPr>
          <w:sz w:val="18"/>
          <w:color w:val="777777"/>
        </w:rPr>
        <w:t xml:space="preserve">[[@Bible:Numbers 21:31]] </w:t>
      </w:r>
      <w:r>
        <w:rPr>
          <w:b/>
        </w:rPr>
        <w:t xml:space="preserve">31 </w:t>
      </w:r>
      <w:r>
        <w:t xml:space="preserve"> {{field-on:Bible}}</w:t>
      </w:r>
      <w:r>
        <w:t xml:space="preserve">And Israel settled in all the cities of the Amorites.</w:t>
      </w:r>
      <w:r>
        <w:t xml:space="preserve">{{field-off:Bible}}</w:t>
      </w:r>
    </w:p>
    <w:p>
      <w:r>
        <w:rPr>
          <w:sz w:val="18"/>
          <w:color w:val="777777"/>
        </w:rPr>
        <w:t xml:space="preserve">[[@Bible:Numbers 21:32]] </w:t>
      </w:r>
      <w:r>
        <w:rPr>
          <w:b/>
        </w:rPr>
        <w:t xml:space="preserve">32 </w:t>
      </w:r>
      <w:r>
        <w:t xml:space="preserve"> {{field-on:Bible}}</w:t>
      </w:r>
      <w:r>
        <w:t xml:space="preserve">And Moses sent to spy out Jazer, and they took it and its villages and cast out the Amorite dwelling there.</w:t>
      </w:r>
      <w:r>
        <w:t xml:space="preserve">{{field-off:Bible}}</w:t>
      </w:r>
    </w:p>
    <w:p>
      <w:r>
        <w:rPr>
          <w:sz w:val="18"/>
          <w:color w:val="777777"/>
        </w:rPr>
        <w:t xml:space="preserve">[[@Bible:Numbers 21:33]] </w:t>
      </w:r>
      <w:r>
        <w:rPr>
          <w:b/>
        </w:rPr>
        <w:t xml:space="preserve">33 </w:t>
      </w:r>
      <w:r>
        <w:t xml:space="preserve"> {{field-on:Bible}}</w:t>
      </w:r>
      <w:r>
        <w:t xml:space="preserve">And turning, they went up by the road to </w:t>
      </w:r>
      <w:r>
        <w:t xml:space="preserve">[[Bashan &gt;&gt; BibleKnowledgebase:@Bashan]]</w:t>
      </w:r>
      <w:r>
        <w:t xml:space="preserve">, and Og king of </w:t>
      </w:r>
      <w:r>
        <w:t xml:space="preserve">[[Bashan &gt;&gt; BibleKnowledgebase:@Bashan]]</w:t>
      </w:r>
      <w:r>
        <w:t xml:space="preserve"> came out to meet them, he and all his people, for battle at Edrain.</w:t>
      </w:r>
      <w:r>
        <w:t xml:space="preserve">{{field-off:Bible}}</w:t>
      </w:r>
    </w:p>
    <w:p>
      <w:r>
        <w:rPr>
          <w:sz w:val="18"/>
          <w:color w:val="777777"/>
        </w:rPr>
        <w:t xml:space="preserve">[[@Bible:Numbers 21:34]] </w:t>
      </w:r>
      <w:r>
        <w:rPr>
          <w:b/>
        </w:rPr>
        <w:t xml:space="preserve">34 </w:t>
      </w:r>
      <w:r>
        <w:t xml:space="preserve"> {{field-on:Bible}}</w:t>
      </w:r>
      <w:r>
        <w:t xml:space="preserve">And the Lord said to Moses, Do not fear him, because into your hands I have handed him over</w:t>
      </w:r>
      <w:r>
        <w:rPr>
          <w:rStyle w:val="FootnoteReference"/>
        </w:rPr>
        <w:footnoteReference w:id="1782"/>
      </w:r>
      <w:r>
        <w:t xml:space="preserve">, and all his people and all his land, and you shall do to him just as you did to Sihon king of the Amorites, who dwelt in </w:t>
      </w:r>
      <w:r>
        <w:t xml:space="preserve">[[Heshbon &gt;&gt; BibleKnowledgebase:@Heshbon]]</w:t>
      </w:r>
      <w:r>
        <w:t xml:space="preserve">.</w:t>
      </w:r>
      <w:r>
        <w:t xml:space="preserve">{{field-off:Bible}}</w:t>
      </w:r>
    </w:p>
    <w:p>
      <w:r>
        <w:rPr>
          <w:sz w:val="18"/>
          <w:color w:val="777777"/>
        </w:rPr>
        <w:t xml:space="preserve">[[@Bible:Numbers 21:35]] </w:t>
      </w:r>
      <w:r>
        <w:rPr>
          <w:b/>
        </w:rPr>
        <w:t xml:space="preserve">35 </w:t>
      </w:r>
      <w:r>
        <w:t xml:space="preserve"> {{field-on:Bible}}</w:t>
      </w:r>
      <w:r>
        <w:t xml:space="preserve">And he struck him and his sons and all his people, until none of his people remained alive, and they inherited their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[[@Bible:Numbers 22:1]] </w:t>
      </w:r>
      <w:r>
        <w:rPr>
          <w:b/>
        </w:rPr>
        <w:t xml:space="preserve">1 </w:t>
      </w:r>
      <w:r>
        <w:t xml:space="preserve"> {{field-on:Bible}}</w:t>
      </w:r>
      <w:r>
        <w:t xml:space="preserve">And the sons of Israel</w:t>
      </w:r>
      <w:r>
        <w:rPr>
          <w:rStyle w:val="FootnoteReference"/>
        </w:rPr>
        <w:footnoteReference w:id="1783"/>
      </w:r>
      <w:r>
        <w:t xml:space="preserve"> set out and camped west of Moab by the </w:t>
      </w:r>
      <w:r>
        <w:t xml:space="preserve">[[Jordan &gt;&gt; BibleKnowledgebase:@Jordan]]</w:t>
      </w:r>
      <w:r>
        <w:t xml:space="preserve"> at Jericho.</w:t>
      </w:r>
      <w:r>
        <w:t xml:space="preserve">{{field-off:Bible}}</w:t>
      </w:r>
    </w:p>
    <w:p>
      <w:r>
        <w:rPr>
          <w:sz w:val="18"/>
          <w:color w:val="777777"/>
        </w:rPr>
        <w:t xml:space="preserve">[[@Bible:Numbers 22:2]] </w:t>
      </w:r>
      <w:r>
        <w:rPr>
          <w:b/>
        </w:rPr>
        <w:t xml:space="preserve">2 </w:t>
      </w:r>
      <w:r>
        <w:t xml:space="preserve"> {{field-on:Bible}}</w:t>
      </w:r>
      <w:r>
        <w:t xml:space="preserve">And Balak son of Zippor saw</w:t>
      </w:r>
      <w:r>
        <w:rPr>
          <w:rStyle w:val="FootnoteReference"/>
        </w:rPr>
        <w:footnoteReference w:id="1784"/>
      </w:r>
      <w:r>
        <w:t xml:space="preserve"> all that Israel had done to the Amorite.</w:t>
      </w:r>
      <w:r>
        <w:t xml:space="preserve">{{field-off:Bible}}</w:t>
      </w:r>
    </w:p>
    <w:p>
      <w:r>
        <w:rPr>
          <w:sz w:val="18"/>
          <w:color w:val="777777"/>
        </w:rPr>
        <w:t xml:space="preserve">[[@Bible:Numbers 22:3]] </w:t>
      </w:r>
      <w:r>
        <w:rPr>
          <w:b/>
        </w:rPr>
        <w:t xml:space="preserve">3 </w:t>
      </w:r>
      <w:r>
        <w:t xml:space="preserve"> {{field-on:Bible}}</w:t>
      </w:r>
      <w:r>
        <w:t xml:space="preserve">And Moab feared the people greatly, because they were many, and Moab was sickened because of the presence of the sons of Israel.</w:t>
      </w:r>
      <w:r>
        <w:rPr>
          <w:rStyle w:val="FootnoteReference"/>
        </w:rPr>
        <w:footnoteReference w:id="1785"/>
      </w:r>
      <w:r>
        <w:t xml:space="preserve">{{field-off:Bible}}</w:t>
      </w:r>
    </w:p>
    <w:p>
      <w:r>
        <w:rPr>
          <w:sz w:val="18"/>
          <w:color w:val="777777"/>
        </w:rPr>
        <w:t xml:space="preserve">[[@Bible:Numbers 22:4]] </w:t>
      </w:r>
      <w:r>
        <w:rPr>
          <w:b/>
        </w:rPr>
        <w:t xml:space="preserve">4 </w:t>
      </w:r>
      <w:r>
        <w:t xml:space="preserve"> {{field-on:Bible}}</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786"/>
      </w:r>
      <w:r>
        <w:t xml:space="preserve">{{field-off:Bible}}</w:t>
      </w:r>
    </w:p>
    <w:p>
      <w:r>
        <w:rPr>
          <w:sz w:val="18"/>
          <w:color w:val="777777"/>
        </w:rPr>
        <w:t xml:space="preserve">[[@Bible:Numbers 22:5]] </w:t>
      </w:r>
      <w:r>
        <w:rPr>
          <w:b/>
        </w:rPr>
        <w:t xml:space="preserve">5 </w:t>
      </w:r>
      <w:r>
        <w:t xml:space="preserve"> {{field-on:Bible}}</w:t>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787"/>
      </w:r>
      <w:r>
        <w:rPr>
          <w:rStyle w:val="FootnoteReference"/>
        </w:rPr>
        <w:footnoteReference w:id="1788"/>
      </w:r>
      <w:r>
        <w:t xml:space="preserve">{{field-off:Bible}}</w:t>
      </w:r>
    </w:p>
    <w:p>
      <w:r>
        <w:rPr>
          <w:sz w:val="18"/>
          <w:color w:val="777777"/>
        </w:rPr>
        <w:t xml:space="preserve">[[@Bible:Numbers 22:6]] </w:t>
      </w:r>
      <w:r>
        <w:rPr>
          <w:b/>
        </w:rPr>
        <w:t xml:space="preserve">6 </w:t>
      </w:r>
      <w:r>
        <w:t xml:space="preserve"> {{field-on:Bible}}</w:t>
      </w:r>
      <w:r>
        <w:t xml:space="preserve">And now come, curse this people for me, because they are stronger than we. If perhaps we can strike them and drive them from the land, for I know that whomever you bless are blessed, and whomever you curse are cursed.</w:t>
      </w:r>
      <w:r>
        <w:t xml:space="preserve">{{field-off:Bible}}</w:t>
      </w:r>
    </w:p>
    <w:p>
      <w:r>
        <w:rPr>
          <w:sz w:val="18"/>
          <w:color w:val="777777"/>
        </w:rPr>
        <w:t xml:space="preserve">[[@Bible:Numbers 22:7]] </w:t>
      </w:r>
      <w:r>
        <w:rPr>
          <w:b/>
        </w:rPr>
        <w:t xml:space="preserve">7 </w:t>
      </w:r>
      <w:r>
        <w:t xml:space="preserve"> {{field-on:Bible}}</w:t>
      </w:r>
      <w:r>
        <w:t xml:space="preserve">And the elders of Moab and the elders of Midian went, and the divinations were in their hands. And they came to Balaam and spoke to him the words of Balak.</w:t>
      </w:r>
      <w:r>
        <w:t xml:space="preserve">{{field-off:Bible}}</w:t>
      </w:r>
    </w:p>
    <w:p>
      <w:r>
        <w:rPr>
          <w:sz w:val="18"/>
          <w:color w:val="777777"/>
        </w:rPr>
        <w:t xml:space="preserve">[[@Bible:Numbers 22:8]] </w:t>
      </w:r>
      <w:r>
        <w:rPr>
          <w:b/>
        </w:rPr>
        <w:t xml:space="preserve">8 </w:t>
      </w:r>
      <w:r>
        <w:t xml:space="preserve"> {{field-on:Bible}}</w:t>
      </w:r>
      <w:r>
        <w:t xml:space="preserve">And he said to them, Lodge here tonight, and I will answer you with the matters that the Lord may speak to me. And the princes of Moab stayed with Balaam.</w:t>
      </w:r>
      <w:r>
        <w:t xml:space="preserve">{{field-off:Bible}}</w:t>
      </w:r>
    </w:p>
    <w:p>
      <w:r>
        <w:rPr>
          <w:sz w:val="18"/>
          <w:color w:val="777777"/>
        </w:rPr>
        <w:t xml:space="preserve">[[@Bible:Numbers 22:9]] </w:t>
      </w:r>
      <w:r>
        <w:rPr>
          <w:b/>
        </w:rPr>
        <w:t xml:space="preserve">9 </w:t>
      </w:r>
      <w:r>
        <w:t xml:space="preserve"> {{field-on:Bible}}</w:t>
      </w:r>
      <w:r>
        <w:t xml:space="preserve">And God came to Balaam and said to him, Who are these men with you?</w:t>
      </w:r>
      <w:r>
        <w:t xml:space="preserve">{{field-off:Bible}}</w:t>
      </w:r>
    </w:p>
    <w:p>
      <w:r>
        <w:rPr>
          <w:sz w:val="18"/>
          <w:color w:val="777777"/>
        </w:rPr>
        <w:t xml:space="preserve">[[@Bible:Numbers 22:10]] </w:t>
      </w:r>
      <w:r>
        <w:rPr>
          <w:b/>
        </w:rPr>
        <w:t xml:space="preserve">10 </w:t>
      </w:r>
      <w:r>
        <w:t xml:space="preserve"> {{field-on:Bible}}</w:t>
      </w:r>
      <w:r>
        <w:t xml:space="preserve">And Balaam said to God, Balak son of Zippor, king of Moab, sent them to me, saying,</w:t>
      </w:r>
      <w:r>
        <w:t xml:space="preserve">{{field-off:Bible}}</w:t>
      </w:r>
    </w:p>
    <w:p>
      <w:r>
        <w:rPr>
          <w:sz w:val="18"/>
          <w:color w:val="777777"/>
        </w:rPr>
        <w:t xml:space="preserve">[[@Bible:Numbers 22:11]] </w:t>
      </w:r>
      <w:r>
        <w:rPr>
          <w:b/>
        </w:rPr>
        <w:t xml:space="preserve">11 </w:t>
      </w:r>
      <w:r>
        <w:t xml:space="preserve"> {{field-on:Bible}}</w:t>
      </w:r>
      <w:r>
        <w:t xml:space="preserve">Behold, a people has come out from Egypt, and behold, it has covered the face of the land, and it sits beside me. And now come, curse it for me. If perhaps I can strike it and drive it from the land.</w:t>
      </w:r>
      <w:r>
        <w:t xml:space="preserve">{{field-off:Bible}}</w:t>
      </w:r>
    </w:p>
    <w:p>
      <w:r>
        <w:rPr>
          <w:sz w:val="18"/>
          <w:color w:val="777777"/>
        </w:rPr>
        <w:t xml:space="preserve">[[@Bible:Numbers 22:12]] </w:t>
      </w:r>
      <w:r>
        <w:rPr>
          <w:b/>
        </w:rPr>
        <w:t xml:space="preserve">12 </w:t>
      </w:r>
      <w:r>
        <w:t xml:space="preserve"> {{field-on:Bible}}</w:t>
      </w:r>
      <w:r>
        <w:t xml:space="preserve">And God said to Balaam, You shall not go with them, nor shall you curse the people, for it is blessed.</w:t>
      </w:r>
      <w:r>
        <w:t xml:space="preserve">{{field-off:Bible}}</w:t>
      </w:r>
    </w:p>
    <w:p>
      <w:r>
        <w:rPr>
          <w:sz w:val="18"/>
          <w:color w:val="777777"/>
        </w:rPr>
        <w:t xml:space="preserve">[[@Bible:Numbers 22:13]] </w:t>
      </w:r>
      <w:r>
        <w:rPr>
          <w:b/>
        </w:rPr>
        <w:t xml:space="preserve">13 </w:t>
      </w:r>
      <w:r>
        <w:t xml:space="preserve"> {{field-on:Bible}}</w:t>
      </w:r>
      <w:r>
        <w:t xml:space="preserve">And Balaam rose in the morning and said to Balak's princes, Run back to your lord. God does not allow me to go with you.</w:t>
      </w:r>
      <w:r>
        <w:t xml:space="preserve">{{field-off:Bible}}</w:t>
      </w:r>
    </w:p>
    <w:p>
      <w:r>
        <w:rPr>
          <w:sz w:val="18"/>
          <w:color w:val="777777"/>
        </w:rPr>
        <w:t xml:space="preserve">[[@Bible:Numbers 22:14]] </w:t>
      </w:r>
      <w:r>
        <w:rPr>
          <w:b/>
        </w:rPr>
        <w:t xml:space="preserve">14 </w:t>
      </w:r>
      <w:r>
        <w:t xml:space="preserve"> {{field-on:Bible}}</w:t>
      </w:r>
      <w:r>
        <w:t xml:space="preserve">And the princes of Moab rose and came to Balak and said, Balaam does not want to come with us.</w:t>
      </w:r>
      <w:r>
        <w:t xml:space="preserve">{{field-off:Bible}}</w:t>
      </w:r>
    </w:p>
    <w:p>
      <w:r>
        <w:rPr>
          <w:sz w:val="18"/>
          <w:color w:val="777777"/>
        </w:rPr>
        <w:t xml:space="preserve">[[@Bible:Numbers 22:15]] </w:t>
      </w:r>
      <w:r>
        <w:rPr>
          <w:b/>
        </w:rPr>
        <w:t xml:space="preserve">15 </w:t>
      </w:r>
      <w:r>
        <w:t xml:space="preserve"> {{field-on:Bible}}</w:t>
      </w:r>
      <w:r>
        <w:t xml:space="preserve">And Balak again sent more princes and more honored than these.</w:t>
      </w:r>
      <w:r>
        <w:t xml:space="preserve">{{field-off:Bible}}</w:t>
      </w:r>
    </w:p>
    <w:p>
      <w:r>
        <w:rPr>
          <w:sz w:val="18"/>
          <w:color w:val="777777"/>
        </w:rPr>
        <w:t xml:space="preserve">[[@Bible:Numbers 22:16]] </w:t>
      </w:r>
      <w:r>
        <w:rPr>
          <w:b/>
        </w:rPr>
        <w:t xml:space="preserve">16 </w:t>
      </w:r>
      <w:r>
        <w:t xml:space="preserve"> {{field-on:Bible}}</w:t>
      </w:r>
      <w:r>
        <w:t xml:space="preserve">And they came to Balaam and say to him, Thus says Balak son of Zippor: I ask you, do not delay to come to me.</w:t>
      </w:r>
      <w:r>
        <w:t xml:space="preserve">{{field-off:Bible}}</w:t>
      </w:r>
    </w:p>
    <w:p>
      <w:r>
        <w:rPr>
          <w:sz w:val="18"/>
          <w:color w:val="777777"/>
        </w:rPr>
        <w:t xml:space="preserve">[[@Bible:Numbers 22:17]] </w:t>
      </w:r>
      <w:r>
        <w:rPr>
          <w:b/>
        </w:rPr>
        <w:t xml:space="preserve">17 </w:t>
      </w:r>
      <w:r>
        <w:t xml:space="preserve"> {{field-on:Bible}}</w:t>
      </w:r>
      <w:r>
        <w:t xml:space="preserve">For I will honor you greatly, and whatever you say I will do for you. And come, curse this people for me.</w:t>
      </w:r>
      <w:r>
        <w:t xml:space="preserve">{{field-off:Bible}}</w:t>
      </w:r>
    </w:p>
    <w:p>
      <w:r>
        <w:rPr>
          <w:sz w:val="18"/>
          <w:color w:val="777777"/>
        </w:rPr>
        <w:t xml:space="preserve">[[@Bible:Numbers 22:18]] </w:t>
      </w:r>
      <w:r>
        <w:rPr>
          <w:b/>
        </w:rPr>
        <w:t xml:space="preserve">18 </w:t>
      </w:r>
      <w:r>
        <w:t xml:space="preserve"> {{field-on:Bible}}</w:t>
      </w:r>
      <w:r>
        <w:t xml:space="preserve">And Balaam answered and said to the princes of Balak, If Balak gave me his house full of silver and gold, I would not be able to go beyond the word of the Lord my God</w:t>
      </w:r>
      <w:r>
        <w:rPr>
          <w:rStyle w:val="FootnoteReference"/>
        </w:rPr>
        <w:footnoteReference w:id="1789"/>
      </w:r>
      <w:r>
        <w:t xml:space="preserve">, to do it small or great in my mind.</w:t>
      </w:r>
      <w:r>
        <w:t xml:space="preserve">{{field-off:Bible}}</w:t>
      </w:r>
    </w:p>
    <w:p>
      <w:r>
        <w:rPr>
          <w:sz w:val="18"/>
          <w:color w:val="777777"/>
        </w:rPr>
        <w:t xml:space="preserve">[[@Bible:Numbers 22:19]] </w:t>
      </w:r>
      <w:r>
        <w:rPr>
          <w:b/>
        </w:rPr>
        <w:t xml:space="preserve">19 </w:t>
      </w:r>
      <w:r>
        <w:t xml:space="preserve"> {{field-on:Bible}}</w:t>
      </w:r>
      <w:r>
        <w:t xml:space="preserve">And now remain here, you too, this night, and I will know what more the Lord will speak to me.</w:t>
      </w:r>
      <w:r>
        <w:t xml:space="preserve">{{field-off:Bible}}</w:t>
      </w:r>
    </w:p>
    <w:p>
      <w:r>
        <w:rPr>
          <w:sz w:val="18"/>
          <w:color w:val="777777"/>
        </w:rPr>
        <w:t xml:space="preserve">[[@Bible:Numbers 22:20]] </w:t>
      </w:r>
      <w:r>
        <w:rPr>
          <w:b/>
        </w:rPr>
        <w:t xml:space="preserve">20 </w:t>
      </w:r>
      <w:r>
        <w:t xml:space="preserve"> {{field-on:Bible}}</w:t>
      </w:r>
      <w:r>
        <w:t xml:space="preserve">And God came to Balaam by night and said to him, If these men have come to call you, rise, follow them. But the word that I shall speak to you, this you shall do.</w:t>
      </w:r>
      <w:r>
        <w:t xml:space="preserve">{{field-off:Bible}}</w:t>
      </w:r>
    </w:p>
    <w:p>
      <w:r>
        <w:rPr>
          <w:sz w:val="18"/>
          <w:color w:val="777777"/>
        </w:rPr>
        <w:t xml:space="preserve">[[@Bible:Numbers 22:21]] </w:t>
      </w:r>
      <w:r>
        <w:rPr>
          <w:b/>
        </w:rPr>
        <w:t xml:space="preserve">21 </w:t>
      </w:r>
      <w:r>
        <w:t xml:space="preserve"> {{field-on:Bible}}</w:t>
      </w:r>
      <w:r>
        <w:t xml:space="preserve">And Balaam rose in the morning, saddled his donkey, and went with the princes of Moab.</w:t>
      </w:r>
      <w:r>
        <w:t xml:space="preserve">{{field-off:Bible}}</w:t>
      </w:r>
    </w:p>
    <w:p>
      <w:r>
        <w:rPr>
          <w:sz w:val="18"/>
          <w:color w:val="777777"/>
        </w:rPr>
        <w:t xml:space="preserve">[[@Bible:Numbers 22:22]] </w:t>
      </w:r>
      <w:r>
        <w:rPr>
          <w:b/>
        </w:rPr>
        <w:t xml:space="preserve">22 </w:t>
      </w:r>
      <w:r>
        <w:t xml:space="preserve"> {{field-on:Bible}}</w:t>
      </w:r>
      <w:r>
        <w:t xml:space="preserve">And God was enraged in anger because he went, and the angel of God rose up to oppose him</w:t>
      </w:r>
      <w:r>
        <w:rPr>
          <w:rStyle w:val="FootnoteReference"/>
        </w:rPr>
        <w:footnoteReference w:id="1790"/>
      </w:r>
      <w:r>
        <w:t xml:space="preserve">. And he was riding on his donkey, and his two servants were with him.</w:t>
      </w:r>
      <w:r>
        <w:t xml:space="preserve">{{field-off:Bible}}</w:t>
      </w:r>
    </w:p>
    <w:p>
      <w:r>
        <w:rPr>
          <w:sz w:val="18"/>
          <w:color w:val="777777"/>
        </w:rPr>
        <w:t xml:space="preserve">[[@Bible:Numbers 22:23]] </w:t>
      </w:r>
      <w:r>
        <w:rPr>
          <w:b/>
        </w:rPr>
        <w:t xml:space="preserve">23 </w:t>
      </w:r>
      <w:r>
        <w:t xml:space="preserve"> {{field-on:Bible}}</w:t>
      </w:r>
      <w:r>
        <w:t xml:space="preserve">And the donkey, seeing the angel of God</w:t>
      </w:r>
      <w:r>
        <w:rPr>
          <w:rStyle w:val="FootnoteReference"/>
        </w:rPr>
        <w:footnoteReference w:id="1791"/>
      </w:r>
      <w:r>
        <w:t xml:space="preserve"> standing in the road and his sword drawn in his hand, turned aside from the road and went into the field, and Balaam struck the donkey with the rod to set her straight on the road.</w:t>
      </w:r>
      <w:r>
        <w:t xml:space="preserve">{{field-off:Bible}}</w:t>
      </w:r>
    </w:p>
    <w:p>
      <w:r>
        <w:rPr>
          <w:sz w:val="18"/>
          <w:color w:val="777777"/>
        </w:rPr>
        <w:t xml:space="preserve">[[@Bible:Numbers 22:24]] </w:t>
      </w:r>
      <w:r>
        <w:rPr>
          <w:b/>
        </w:rPr>
        <w:t xml:space="preserve">24 </w:t>
      </w:r>
      <w:r>
        <w:t xml:space="preserve"> {{field-on:Bible}}</w:t>
      </w:r>
      <w:r>
        <w:t xml:space="preserve">And the angel of God stood in the vineyards' furrows, a fence here and a fence there.</w:t>
      </w:r>
      <w:r>
        <w:t xml:space="preserve">{{field-off:Bible}}</w:t>
      </w:r>
    </w:p>
    <w:p>
      <w:r>
        <w:rPr>
          <w:sz w:val="18"/>
          <w:color w:val="777777"/>
        </w:rPr>
        <w:t xml:space="preserve">[[@Bible:Numbers 22:25]] </w:t>
      </w:r>
      <w:r>
        <w:rPr>
          <w:b/>
        </w:rPr>
        <w:t xml:space="preserve">25 </w:t>
      </w:r>
      <w:r>
        <w:t xml:space="preserve"> {{field-on:Bible}}</w:t>
      </w:r>
      <w:r>
        <w:t xml:space="preserve">And the donkey, seeing the angel of God, pressed herself against the wall and crushed Balaam's foot, and he continued to whip her.</w:t>
      </w:r>
      <w:r>
        <w:t xml:space="preserve">{{field-off:Bible}}</w:t>
      </w:r>
    </w:p>
    <w:p>
      <w:r>
        <w:rPr>
          <w:sz w:val="18"/>
          <w:color w:val="777777"/>
        </w:rPr>
        <w:t xml:space="preserve">[[@Bible:Numbers 22:26]] </w:t>
      </w:r>
      <w:r>
        <w:rPr>
          <w:b/>
        </w:rPr>
        <w:t xml:space="preserve">26 </w:t>
      </w:r>
      <w:r>
        <w:t xml:space="preserve"> {{field-on:Bible}}</w:t>
      </w:r>
      <w:r>
        <w:t xml:space="preserve">And the angel of God went on and stood in a narrow place where there was no turning aside right or left.</w:t>
      </w:r>
      <w:r>
        <w:t xml:space="preserve">{{field-off:Bible}}</w:t>
      </w:r>
    </w:p>
    <w:p>
      <w:r>
        <w:rPr>
          <w:sz w:val="18"/>
          <w:color w:val="777777"/>
        </w:rPr>
        <w:t xml:space="preserve">[[@Bible:Numbers 22:27]] </w:t>
      </w:r>
      <w:r>
        <w:rPr>
          <w:b/>
        </w:rPr>
        <w:t xml:space="preserve">27 </w:t>
      </w:r>
      <w:r>
        <w:t xml:space="preserve"> {{field-on:Bible}}</w:t>
      </w:r>
      <w:r>
        <w:t xml:space="preserve">And the donkey, seeing the angel of God, sat down under Balaam, and Balaam became angry and was striking the donkey with the rod.</w:t>
      </w:r>
      <w:r>
        <w:rPr>
          <w:rStyle w:val="FootnoteReference"/>
        </w:rPr>
        <w:footnoteReference w:id="1792"/>
      </w:r>
      <w:r>
        <w:t xml:space="preserve">{{field-off:Bible}}</w:t>
      </w:r>
    </w:p>
    <w:p>
      <w:r>
        <w:rPr>
          <w:sz w:val="18"/>
          <w:color w:val="777777"/>
        </w:rPr>
        <w:t xml:space="preserve">[[@Bible:Numbers 22:28]] </w:t>
      </w:r>
      <w:r>
        <w:rPr>
          <w:b/>
        </w:rPr>
        <w:t xml:space="preserve">28 </w:t>
      </w:r>
      <w:r>
        <w:t xml:space="preserve"> {{field-on:Bible}}</w:t>
      </w:r>
      <w:r>
        <w:t xml:space="preserve">And God opened the mouth of the donkey, and she says to Balaam, What have I done to you that you have beaten me this third time?</w:t>
      </w:r>
      <w:r>
        <w:t xml:space="preserve">{{field-off:Bible}}</w:t>
      </w:r>
    </w:p>
    <w:p>
      <w:r>
        <w:rPr>
          <w:sz w:val="18"/>
          <w:color w:val="777777"/>
        </w:rPr>
        <w:t xml:space="preserve">[[@Bible:Numbers 22:29]] </w:t>
      </w:r>
      <w:r>
        <w:rPr>
          <w:b/>
        </w:rPr>
        <w:t xml:space="preserve">29 </w:t>
      </w:r>
      <w:r>
        <w:t xml:space="preserve"> {{field-on:Bible}}</w:t>
      </w:r>
      <w:r>
        <w:t xml:space="preserve">And Balaam said to the donkey, Because you have mocked me. If I had a sword in my hand, already I would have pierced you.</w:t>
      </w:r>
      <w:r>
        <w:t xml:space="preserve">{{field-off:Bible}}</w:t>
      </w:r>
    </w:p>
    <w:p>
      <w:r>
        <w:rPr>
          <w:sz w:val="18"/>
          <w:color w:val="777777"/>
        </w:rPr>
        <w:t xml:space="preserve">[[@Bible:Numbers 22:30]] </w:t>
      </w:r>
      <w:r>
        <w:rPr>
          <w:b/>
        </w:rPr>
        <w:t xml:space="preserve">30 </w:t>
      </w:r>
      <w:r>
        <w:t xml:space="preserve"> {{field-on:Bible}}</w:t>
      </w:r>
      <w:r>
        <w:t xml:space="preserve">And the donkey says to Balaam, Am I not your donkey, on which you have ridden from your youth until this day? Have I ever neglected you and acted thus toward you? And he said, No.</w:t>
      </w:r>
      <w:r>
        <w:t xml:space="preserve">{{field-off:Bible}}</w:t>
      </w:r>
    </w:p>
    <w:p>
      <w:r>
        <w:rPr>
          <w:sz w:val="18"/>
          <w:color w:val="777777"/>
        </w:rPr>
        <w:t xml:space="preserve">[[@Bible:Numbers 22:31]] </w:t>
      </w:r>
      <w:r>
        <w:rPr>
          <w:b/>
        </w:rPr>
        <w:t xml:space="preserve">31 </w:t>
      </w:r>
      <w:r>
        <w:t xml:space="preserve"> {{field-on:Bible}}</w:t>
      </w:r>
      <w:r>
        <w:t xml:space="preserve">And God uncovered Balaam's eyes, and he saw the angel of the Lord standing in the road and the sword drawn in his hand, and bending down, he worshiped with his face.</w:t>
      </w:r>
      <w:r>
        <w:t xml:space="preserve">{{field-off:Bible}}</w:t>
      </w:r>
    </w:p>
    <w:p>
      <w:r>
        <w:rPr>
          <w:sz w:val="18"/>
          <w:color w:val="777777"/>
        </w:rPr>
        <w:t xml:space="preserve">[[@Bible:Numbers 22:32]] </w:t>
      </w:r>
      <w:r>
        <w:rPr>
          <w:b/>
        </w:rPr>
        <w:t xml:space="preserve">32 </w:t>
      </w:r>
      <w:r>
        <w:t xml:space="preserve"> {{field-on:Bible}}</w:t>
      </w:r>
      <w:r>
        <w:t xml:space="preserve">And the angel of God said to him, Why did you strike your donkey this third time? And behold, I came out as your adversary, because your way is not fitting before me.</w:t>
      </w:r>
      <w:r>
        <w:t xml:space="preserve">{{field-off:Bible}}</w:t>
      </w:r>
    </w:p>
    <w:p>
      <w:r>
        <w:rPr>
          <w:sz w:val="18"/>
          <w:color w:val="777777"/>
        </w:rPr>
        <w:t xml:space="preserve">[[@Bible:Numbers 22:33]] </w:t>
      </w:r>
      <w:r>
        <w:rPr>
          <w:b/>
        </w:rPr>
        <w:t xml:space="preserve">33 </w:t>
      </w:r>
      <w:r>
        <w:t xml:space="preserve"> {{field-on:Bible}}</w:t>
      </w:r>
      <w:r>
        <w:t xml:space="preserve">And the donkey saw me and turned aside from me this third time. And if she had not turned aside, then now I would have killed you, and I would have preserved her alive.</w:t>
      </w:r>
      <w:r>
        <w:t xml:space="preserve">{{field-off:Bible}}</w:t>
      </w:r>
    </w:p>
    <w:p>
      <w:r>
        <w:rPr>
          <w:sz w:val="18"/>
          <w:color w:val="777777"/>
        </w:rPr>
        <w:t xml:space="preserve">[[@Bible:Numbers 22:34]] </w:t>
      </w:r>
      <w:r>
        <w:rPr>
          <w:b/>
        </w:rPr>
        <w:t xml:space="preserve">34 </w:t>
      </w:r>
      <w:r>
        <w:t xml:space="preserve"> {{field-on:Bible}}</w:t>
      </w:r>
      <w:r>
        <w:t xml:space="preserve">And Balaam said to the angel of the Lord, I sinned, for I did not know that you stood against me in the road to meet me. And now, if it does not please you, I will turn back.</w:t>
      </w:r>
      <w:r>
        <w:rPr>
          <w:rStyle w:val="FootnoteReference"/>
        </w:rPr>
        <w:footnoteReference w:id="1793"/>
      </w:r>
      <w:r>
        <w:t xml:space="preserve">{{field-off:Bible}}</w:t>
      </w:r>
    </w:p>
    <w:p>
      <w:r>
        <w:rPr>
          <w:sz w:val="18"/>
          <w:color w:val="777777"/>
        </w:rPr>
        <w:t xml:space="preserve">[[@Bible:Numbers 22:35]] </w:t>
      </w:r>
      <w:r>
        <w:rPr>
          <w:b/>
        </w:rPr>
        <w:t xml:space="preserve">35 </w:t>
      </w:r>
      <w:r>
        <w:t xml:space="preserve"> {{field-on:Bible}}</w:t>
      </w:r>
      <w:r>
        <w:t xml:space="preserve">And the angel of God said to Balaam, Go along with the men, except that the word that I tell you, this keep to speak. And Balaam went with the princes of Balak.</w:t>
      </w:r>
      <w:r>
        <w:t xml:space="preserve">{{field-off:Bible}}</w:t>
      </w:r>
    </w:p>
    <w:p>
      <w:r>
        <w:rPr>
          <w:sz w:val="18"/>
          <w:color w:val="777777"/>
        </w:rPr>
        <w:t xml:space="preserve">[[@Bible:Numbers 22:36]] </w:t>
      </w:r>
      <w:r>
        <w:rPr>
          <w:b/>
        </w:rPr>
        <w:t xml:space="preserve">36 </w:t>
      </w:r>
      <w:r>
        <w:t xml:space="preserve"> {{field-on:Bible}}</w:t>
      </w:r>
      <w:r>
        <w:t xml:space="preserve">And Balak, hearing that Balaam had come, went out to meet him at the City of Moab, which is on the borders of Arnon, which is at the edge of the border.</w:t>
      </w:r>
      <w:r>
        <w:t xml:space="preserve">{{field-off:Bible}}</w:t>
      </w:r>
    </w:p>
    <w:p>
      <w:r>
        <w:rPr>
          <w:sz w:val="18"/>
          <w:color w:val="777777"/>
        </w:rPr>
        <w:t xml:space="preserve">[[@Bible:Numbers 22:37]] </w:t>
      </w:r>
      <w:r>
        <w:rPr>
          <w:b/>
        </w:rPr>
        <w:t xml:space="preserve">37 </w:t>
      </w:r>
      <w:r>
        <w:t xml:space="preserve"> {{field-on:Bible}}</w:t>
      </w:r>
      <w:r>
        <w:t xml:space="preserve">And Balak said to Balaam, Did I not send to call you? Why did you not come to me? Am I really not able to honor you?</w:t>
      </w:r>
      <w:r>
        <w:t xml:space="preserve">{{field-off:Bible}}</w:t>
      </w:r>
    </w:p>
    <w:p>
      <w:r>
        <w:rPr>
          <w:sz w:val="18"/>
          <w:color w:val="777777"/>
        </w:rPr>
        <w:t xml:space="preserve">[[@Bible:Numbers 22:38]] </w:t>
      </w:r>
      <w:r>
        <w:rPr>
          <w:b/>
        </w:rPr>
        <w:t xml:space="preserve">38 </w:t>
      </w:r>
      <w:r>
        <w:t xml:space="preserve"> {{field-on:Bible}}</w:t>
      </w:r>
      <w:r>
        <w:t xml:space="preserve">And Balaam said to Balak, Behold, I have come to you now. Shall I be able to speak anything? The word that God puts in my mouth, this I shall speak.</w:t>
      </w:r>
      <w:r>
        <w:t xml:space="preserve">{{field-off:Bible}}</w:t>
      </w:r>
    </w:p>
    <w:p>
      <w:r>
        <w:rPr>
          <w:sz w:val="18"/>
          <w:color w:val="777777"/>
        </w:rPr>
        <w:t xml:space="preserve">[[@Bible:Numbers 22:39]] </w:t>
      </w:r>
      <w:r>
        <w:rPr>
          <w:b/>
        </w:rPr>
        <w:t xml:space="preserve">39 </w:t>
      </w:r>
      <w:r>
        <w:t xml:space="preserve"> {{field-on:Bible}}</w:t>
      </w:r>
      <w:r>
        <w:t xml:space="preserve">And Balaam went with Balak, and they came to the cities of the settlements.</w:t>
      </w:r>
      <w:r>
        <w:rPr>
          <w:rStyle w:val="FootnoteReference"/>
        </w:rPr>
        <w:footnoteReference w:id="1794"/>
      </w:r>
      <w:r>
        <w:t xml:space="preserve">{{field-off:Bible}}</w:t>
      </w:r>
    </w:p>
    <w:p>
      <w:r>
        <w:rPr>
          <w:sz w:val="18"/>
          <w:color w:val="777777"/>
        </w:rPr>
        <w:t xml:space="preserve">[[@Bible:Numbers 22:40]] </w:t>
      </w:r>
      <w:r>
        <w:rPr>
          <w:b/>
        </w:rPr>
        <w:t xml:space="preserve">40 </w:t>
      </w:r>
      <w:r>
        <w:t xml:space="preserve"> {{field-on:Bible}}</w:t>
      </w:r>
      <w:r>
        <w:t xml:space="preserve">And Balak sacrificed sheep and calves and sent portions to Balaam and to the princes with him.</w:t>
      </w:r>
      <w:r>
        <w:t xml:space="preserve">{{field-off:Bible}}</w:t>
      </w:r>
    </w:p>
    <w:p>
      <w:r>
        <w:rPr>
          <w:sz w:val="18"/>
          <w:color w:val="777777"/>
        </w:rPr>
        <w:t xml:space="preserve">[[@Bible:Numbers 22:41]] </w:t>
      </w:r>
      <w:r>
        <w:rPr>
          <w:b/>
        </w:rPr>
        <w:t xml:space="preserve">41 </w:t>
      </w:r>
      <w:r>
        <w:t xml:space="preserve"> {{field-on:Bible}}</w:t>
      </w:r>
      <w:r>
        <w:t xml:space="preserve">And it happened in the morning, and Balak took Balaam and brought him up to the pillar of Baal, and from there he showed him some part of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[[@Bible:Numbers 23:1]] </w:t>
      </w:r>
      <w:r>
        <w:rPr>
          <w:b/>
        </w:rPr>
        <w:t xml:space="preserve">1 </w:t>
      </w:r>
      <w:r>
        <w:t xml:space="preserve"> {{field-on:Bible}}</w:t>
      </w:r>
      <w:r>
        <w:t xml:space="preserve">And Balaam said to Balak, Build here seven altars for me, and prepare here seven calves and seven rams for me.</w:t>
      </w:r>
      <w:r>
        <w:t xml:space="preserve">{{field-off:Bible}}</w:t>
      </w:r>
    </w:p>
    <w:p>
      <w:r>
        <w:rPr>
          <w:sz w:val="18"/>
          <w:color w:val="777777"/>
        </w:rPr>
        <w:t xml:space="preserve">[[@Bible:Numbers 23:2]] </w:t>
      </w:r>
      <w:r>
        <w:rPr>
          <w:b/>
        </w:rPr>
        <w:t xml:space="preserve">2 </w:t>
      </w:r>
      <w:r>
        <w:t xml:space="preserve"> {{field-on:Bible}}</w:t>
      </w:r>
      <w:r>
        <w:t xml:space="preserve">And Balak did as Balaam said to him, and he offered up a calf and a ram on the altar.</w:t>
      </w:r>
      <w:r>
        <w:t xml:space="preserve">{{field-off:Bible}}</w:t>
      </w:r>
    </w:p>
    <w:p>
      <w:r>
        <w:rPr>
          <w:sz w:val="18"/>
          <w:color w:val="777777"/>
        </w:rPr>
        <w:t xml:space="preserve">[[@Bible:Numbers 23:3]] </w:t>
      </w:r>
      <w:r>
        <w:rPr>
          <w:b/>
        </w:rPr>
        <w:t xml:space="preserve">3 </w:t>
      </w:r>
      <w:r>
        <w:t xml:space="preserve"> {{field-on:Bible}}</w:t>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1795"/>
      </w:r>
      <w:r>
        <w:t xml:space="preserve">{{field-off:Bible}}</w:t>
      </w:r>
    </w:p>
    <w:p>
      <w:r>
        <w:rPr>
          <w:sz w:val="18"/>
          <w:color w:val="777777"/>
        </w:rPr>
        <w:t xml:space="preserve">[[@Bible:Numbers 23:4]] </w:t>
      </w:r>
      <w:r>
        <w:rPr>
          <w:b/>
        </w:rPr>
        <w:t xml:space="preserve">4 </w:t>
      </w:r>
      <w:r>
        <w:t xml:space="preserve"> {{field-on:Bible}}</w:t>
      </w:r>
      <w:r>
        <w:t xml:space="preserve">And God appeared to Balaam, and he said to him, I have prepared the seven altars, and I offered up a calf and a ram on the altar.</w:t>
      </w:r>
      <w:r>
        <w:t xml:space="preserve">{{field-off:Bible}}</w:t>
      </w:r>
    </w:p>
    <w:p>
      <w:r>
        <w:rPr>
          <w:sz w:val="18"/>
          <w:color w:val="777777"/>
        </w:rPr>
        <w:t xml:space="preserve">[[@Bible:Numbers 23:5]] </w:t>
      </w:r>
      <w:r>
        <w:rPr>
          <w:b/>
        </w:rPr>
        <w:t xml:space="preserve">5 </w:t>
      </w:r>
      <w:r>
        <w:t xml:space="preserve"> {{field-on:Bible}}</w:t>
      </w:r>
      <w:r>
        <w:t xml:space="preserve">And God put a word in Balaam's mouth</w:t>
      </w:r>
      <w:r>
        <w:rPr>
          <w:rStyle w:val="FootnoteReference"/>
        </w:rPr>
        <w:footnoteReference w:id="1796"/>
      </w:r>
      <w:r>
        <w:t xml:space="preserve"> and said, Returning to Balak, you shall speak thus.</w:t>
      </w:r>
      <w:r>
        <w:t xml:space="preserve">{{field-off:Bible}}</w:t>
      </w:r>
    </w:p>
    <w:p>
      <w:r>
        <w:rPr>
          <w:sz w:val="18"/>
          <w:color w:val="777777"/>
        </w:rPr>
        <w:t xml:space="preserve">[[@Bible:Numbers 23:6]] </w:t>
      </w:r>
      <w:r>
        <w:rPr>
          <w:b/>
        </w:rPr>
        <w:t xml:space="preserve">6 </w:t>
      </w:r>
      <w:r>
        <w:t xml:space="preserve"> {{field-on:Bible}}</w:t>
      </w:r>
      <w:r>
        <w:t xml:space="preserve">And he returned to him, and behold, he had stood by his whole burnt offerings, and all the princes of Moab with him.</w:t>
      </w:r>
      <w:r>
        <w:t xml:space="preserve">{{field-off:Bible}}</w:t>
      </w:r>
    </w:p>
    <w:p>
      <w:r>
        <w:rPr>
          <w:sz w:val="18"/>
          <w:color w:val="777777"/>
        </w:rPr>
        <w:t xml:space="preserve">[[@Bible:Numbers 23:7]] </w:t>
      </w:r>
      <w:r>
        <w:rPr>
          <w:b/>
        </w:rPr>
        <w:t xml:space="preserve">7 </w:t>
      </w:r>
      <w:r>
        <w:t xml:space="preserve"> {{field-on:Bible}}</w:t>
      </w:r>
      <w:r>
        <w:t xml:space="preserve">And the Spirit of God came to be on him, and taking up his oracle, he said: From Mesopotamia Balak king of Moab has summoned me, from mountains of the east, saying, Come, curse Jacob</w:t>
      </w:r>
      <w:r>
        <w:rPr>
          <w:rStyle w:val="FootnoteReference"/>
        </w:rPr>
        <w:footnoteReference w:id="1797"/>
      </w:r>
      <w:r>
        <w:t xml:space="preserve"> for me, and come, curse Israel</w:t>
      </w:r>
      <w:r>
        <w:rPr>
          <w:rStyle w:val="FootnoteReference"/>
        </w:rPr>
        <w:footnoteReference w:id="1798"/>
      </w:r>
      <w:r>
        <w:t xml:space="preserve"> for me.</w:t>
      </w:r>
      <w:r>
        <w:t xml:space="preserve">{{field-off:Bible}}</w:t>
      </w:r>
    </w:p>
    <w:p>
      <w:r>
        <w:rPr>
          <w:sz w:val="18"/>
          <w:color w:val="777777"/>
        </w:rPr>
        <w:t xml:space="preserve">[[@Bible:Numbers 23:8]] </w:t>
      </w:r>
      <w:r>
        <w:rPr>
          <w:b/>
        </w:rPr>
        <w:t xml:space="preserve">8 </w:t>
      </w:r>
      <w:r>
        <w:t xml:space="preserve"> {{field-on:Bible}}</w:t>
      </w:r>
      <w:r>
        <w:t xml:space="preserve">What shall I curse, whom the Lord does not curse? Or what shall I denounce, whom God does not denounce?</w:t>
      </w:r>
      <w:r>
        <w:t xml:space="preserve">{{field-off:Bible}}</w:t>
      </w:r>
    </w:p>
    <w:p>
      <w:r>
        <w:rPr>
          <w:sz w:val="18"/>
          <w:color w:val="777777"/>
        </w:rPr>
        <w:t xml:space="preserve">[[@Bible:Numbers 23:9]] </w:t>
      </w:r>
      <w:r>
        <w:rPr>
          <w:b/>
        </w:rPr>
        <w:t xml:space="preserve">9 </w:t>
      </w:r>
      <w:r>
        <w:t xml:space="preserve"> {{field-on:Bible}}</w:t>
      </w:r>
      <w:r>
        <w:t xml:space="preserve">For from the top of mountains I shall see him, and from the hills I shall perceive him. Behold, a people shall dwell alone, and among nations it shall not be reckoned.</w:t>
      </w:r>
      <w:r>
        <w:t xml:space="preserve">{{field-off:Bible}}</w:t>
      </w:r>
    </w:p>
    <w:p>
      <w:r>
        <w:rPr>
          <w:sz w:val="18"/>
          <w:color w:val="777777"/>
        </w:rPr>
        <w:t xml:space="preserve">[[@Bible:Numbers 23:10]] </w:t>
      </w:r>
      <w:r>
        <w:rPr>
          <w:b/>
        </w:rPr>
        <w:t xml:space="preserve">10 </w:t>
      </w:r>
      <w:r>
        <w:t xml:space="preserve"> {{field-on:Bible}}</w:t>
      </w:r>
      <w:r>
        <w:t xml:space="preserve">Who has searched out the seed of Jacob, and who will number the peoples of Israel? Let my soul die among the souls of the righteous, and let my seed become like the seed of these.</w:t>
      </w:r>
      <w:r>
        <w:t xml:space="preserve">{{field-off:Bible}}</w:t>
      </w:r>
    </w:p>
    <w:p>
      <w:r>
        <w:rPr>
          <w:sz w:val="18"/>
          <w:color w:val="777777"/>
        </w:rPr>
        <w:t xml:space="preserve">[[@Bible:Numbers 23:11]] </w:t>
      </w:r>
      <w:r>
        <w:rPr>
          <w:b/>
        </w:rPr>
        <w:t xml:space="preserve">11 </w:t>
      </w:r>
      <w:r>
        <w:t xml:space="preserve"> {{field-on:Bible}}</w:t>
      </w:r>
      <w:r>
        <w:t xml:space="preserve">And Balak said to Balaam, What have you done to me? I called you to curse my enemies, and behold, you have blessed with blessing.</w:t>
      </w:r>
      <w:r>
        <w:t xml:space="preserve">{{field-off:Bible}}</w:t>
      </w:r>
    </w:p>
    <w:p>
      <w:r>
        <w:rPr>
          <w:sz w:val="18"/>
          <w:color w:val="777777"/>
        </w:rPr>
        <w:t xml:space="preserve">[[@Bible:Numbers 23:12]] </w:t>
      </w:r>
      <w:r>
        <w:rPr>
          <w:b/>
        </w:rPr>
        <w:t xml:space="preserve">12 </w:t>
      </w:r>
      <w:r>
        <w:t xml:space="preserve"> {{field-on:Bible}}</w:t>
      </w:r>
      <w:r>
        <w:t xml:space="preserve">And Balaam said to Balak, Shall I not carefully speak whatever God puts into my mouth?</w:t>
      </w:r>
      <w:r>
        <w:t xml:space="preserve">{{field-off:Bible}}</w:t>
      </w:r>
    </w:p>
    <w:p>
      <w:r>
        <w:rPr>
          <w:sz w:val="18"/>
          <w:color w:val="777777"/>
        </w:rPr>
        <w:t xml:space="preserve">[[@Bible:Numbers 23:13]] </w:t>
      </w:r>
      <w:r>
        <w:rPr>
          <w:b/>
        </w:rPr>
        <w:t xml:space="preserve">13 </w:t>
      </w:r>
      <w:r>
        <w:t xml:space="preserve"> {{field-on:Bible}}</w:t>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1799"/>
      </w:r>
      <w:r>
        <w:t xml:space="preserve">{{field-off:Bible}}</w:t>
      </w:r>
    </w:p>
    <w:p>
      <w:r>
        <w:rPr>
          <w:sz w:val="18"/>
          <w:color w:val="777777"/>
        </w:rPr>
        <w:t xml:space="preserve">[[@Bible:Numbers 23:14]] </w:t>
      </w:r>
      <w:r>
        <w:rPr>
          <w:b/>
        </w:rPr>
        <w:t xml:space="preserve">14 </w:t>
      </w:r>
      <w:r>
        <w:t xml:space="preserve"> {{field-on:Bible}}</w:t>
      </w:r>
      <w:r>
        <w:t xml:space="preserve">And he took him to the field of Lookout, to the top of the Hewn Place, and he built there seven altars and offered up a calf and a ram on the altar.</w:t>
      </w:r>
      <w:r>
        <w:t xml:space="preserve">{{field-off:Bible}}</w:t>
      </w:r>
    </w:p>
    <w:p>
      <w:r>
        <w:rPr>
          <w:sz w:val="18"/>
          <w:color w:val="777777"/>
        </w:rPr>
        <w:t xml:space="preserve">[[@Bible:Numbers 23:15]] </w:t>
      </w:r>
      <w:r>
        <w:rPr>
          <w:b/>
        </w:rPr>
        <w:t xml:space="preserve">15 </w:t>
      </w:r>
      <w:r>
        <w:t xml:space="preserve"> {{field-on:Bible}}</w:t>
      </w:r>
      <w:r>
        <w:t xml:space="preserve">And Balaam said to Balak, Stand by your sacrifice, but I will go to inquire of God.</w:t>
      </w:r>
      <w:r>
        <w:t xml:space="preserve">{{field-off:Bible}}</w:t>
      </w:r>
    </w:p>
    <w:p>
      <w:r>
        <w:rPr>
          <w:sz w:val="18"/>
          <w:color w:val="777777"/>
        </w:rPr>
        <w:t xml:space="preserve">[[@Bible:Numbers 23:16]] </w:t>
      </w:r>
      <w:r>
        <w:rPr>
          <w:b/>
        </w:rPr>
        <w:t xml:space="preserve">16 </w:t>
      </w:r>
      <w:r>
        <w:t xml:space="preserve"> {{field-on:Bible}}</w:t>
      </w:r>
      <w:r>
        <w:t xml:space="preserve">And God met Balaam and put a word in his mouth and said, Turn back to Balak, and these things you shall speak.</w:t>
      </w:r>
      <w:r>
        <w:t xml:space="preserve">{{field-off:Bible}}</w:t>
      </w:r>
    </w:p>
    <w:p>
      <w:r>
        <w:rPr>
          <w:sz w:val="18"/>
          <w:color w:val="777777"/>
        </w:rPr>
        <w:t xml:space="preserve">[[@Bible:Numbers 23:17]] </w:t>
      </w:r>
      <w:r>
        <w:rPr>
          <w:b/>
        </w:rPr>
        <w:t xml:space="preserve">17 </w:t>
      </w:r>
      <w:r>
        <w:t xml:space="preserve"> {{field-on:Bible}}</w:t>
      </w:r>
      <w:r>
        <w:t xml:space="preserve">And he returned to him, and behold, he had stood by his whole burnt offering, and all the princes of Moab with him. And Balak said to him, What has the Lord spoken?</w:t>
      </w:r>
      <w:r>
        <w:t xml:space="preserve">{{field-off:Bible}}</w:t>
      </w:r>
    </w:p>
    <w:p>
      <w:r>
        <w:rPr>
          <w:sz w:val="18"/>
          <w:color w:val="777777"/>
        </w:rPr>
        <w:t xml:space="preserve">[[@Bible:Numbers 23:18]] </w:t>
      </w:r>
      <w:r>
        <w:rPr>
          <w:b/>
        </w:rPr>
        <w:t xml:space="preserve">18 </w:t>
      </w:r>
      <w:r>
        <w:t xml:space="preserve"> {{field-on:Bible}}</w:t>
      </w:r>
      <w:r>
        <w:t xml:space="preserve">And taking up his oracle, he said: Rise, Balak, and hear. Give ear, witness, son of Zippor.</w:t>
      </w:r>
      <w:r>
        <w:t xml:space="preserve">{{field-off:Bible}}</w:t>
      </w:r>
    </w:p>
    <w:p>
      <w:r>
        <w:rPr>
          <w:sz w:val="18"/>
          <w:color w:val="777777"/>
        </w:rPr>
        <w:t xml:space="preserve">[[@Bible:Numbers 23:19]] </w:t>
      </w:r>
      <w:r>
        <w:rPr>
          <w:b/>
        </w:rPr>
        <w:t xml:space="preserve">19 </w:t>
      </w:r>
      <w:r>
        <w:t xml:space="preserve"> {{field-on:Bible}}</w:t>
      </w:r>
      <w:r>
        <w:t xml:space="preserve">God is not like a man, to waver, nor like a son of man, to be threatened. He himself said, shall he not do it? He will speak, and will he not remain in it?</w:t>
      </w:r>
      <w:r>
        <w:t xml:space="preserve">{{field-off:Bible}}</w:t>
      </w:r>
    </w:p>
    <w:p>
      <w:r>
        <w:rPr>
          <w:sz w:val="18"/>
          <w:color w:val="777777"/>
        </w:rPr>
        <w:t xml:space="preserve">[[@Bible:Numbers 23:20]] </w:t>
      </w:r>
      <w:r>
        <w:rPr>
          <w:b/>
        </w:rPr>
        <w:t xml:space="preserve">20 </w:t>
      </w:r>
      <w:r>
        <w:t xml:space="preserve"> {{field-on:Bible}}</w:t>
      </w:r>
      <w:r>
        <w:t xml:space="preserve">Behold, I have received a charge to bless. I will bless, and I shall not turn back.</w:t>
      </w:r>
      <w:r>
        <w:t xml:space="preserve">{{field-off:Bible}}</w:t>
      </w:r>
    </w:p>
    <w:p>
      <w:r>
        <w:rPr>
          <w:sz w:val="18"/>
          <w:color w:val="777777"/>
        </w:rPr>
        <w:t xml:space="preserve">[[@Bible:Numbers 23:21]] </w:t>
      </w:r>
      <w:r>
        <w:rPr>
          <w:b/>
        </w:rPr>
        <w:t xml:space="preserve">21 </w:t>
      </w:r>
      <w:r>
        <w:t xml:space="preserve"> {{field-on:Bible}}</w:t>
      </w:r>
      <w:r>
        <w:t xml:space="preserve">There shall not be hardship in Jacob, nor shall trouble be seen in Israel. The Lord his God is with him. The glories of rulers are in him.</w:t>
      </w:r>
      <w:r>
        <w:t xml:space="preserve">{{field-off:Bible}}</w:t>
      </w:r>
    </w:p>
    <w:p>
      <w:r>
        <w:rPr>
          <w:sz w:val="18"/>
          <w:color w:val="777777"/>
        </w:rPr>
        <w:t xml:space="preserve">[[@Bible:Numbers 23:22]] </w:t>
      </w:r>
      <w:r>
        <w:rPr>
          <w:b/>
        </w:rPr>
        <w:t xml:space="preserve">22 </w:t>
      </w:r>
      <w:r>
        <w:t xml:space="preserve"> {{field-on:Bible}}</w:t>
      </w:r>
      <w:r>
        <w:t xml:space="preserve">God, who brought them out of Egypt, is like the glory of a one-horned beast to them.</w:t>
      </w:r>
      <w:r>
        <w:t xml:space="preserve">{{field-off:Bible}}</w:t>
      </w:r>
    </w:p>
    <w:p>
      <w:r>
        <w:rPr>
          <w:sz w:val="18"/>
          <w:color w:val="777777"/>
        </w:rPr>
        <w:t xml:space="preserve">[[@Bible:Numbers 23:23]] </w:t>
      </w:r>
      <w:r>
        <w:rPr>
          <w:b/>
        </w:rPr>
        <w:t xml:space="preserve">23 </w:t>
      </w:r>
      <w:r>
        <w:t xml:space="preserve"> {{field-on:Bible}}</w:t>
      </w:r>
      <w:r>
        <w:t xml:space="preserve">For there is no omen in Jacob, nor divination in Israel. In season it shall be said to Jacob and to Israel what God will accomplish.</w:t>
      </w:r>
      <w:r>
        <w:rPr>
          <w:rStyle w:val="FootnoteReference"/>
        </w:rPr>
        <w:footnoteReference w:id="1800"/>
      </w:r>
      <w:r>
        <w:rPr>
          <w:rStyle w:val="FootnoteReference"/>
        </w:rPr>
        <w:footnoteReference w:id="1801"/>
      </w:r>
      <w:r>
        <w:t xml:space="preserve">{{field-off:Bible}}</w:t>
      </w:r>
    </w:p>
    <w:p>
      <w:r>
        <w:rPr>
          <w:sz w:val="18"/>
          <w:color w:val="777777"/>
        </w:rPr>
        <w:t xml:space="preserve">[[@Bible:Numbers 23:24]] </w:t>
      </w:r>
      <w:r>
        <w:rPr>
          <w:b/>
        </w:rPr>
        <w:t xml:space="preserve">24 </w:t>
      </w:r>
      <w:r>
        <w:t xml:space="preserve"> {{field-on:Bible}}</w:t>
      </w:r>
      <w:r>
        <w:t xml:space="preserve">Behold, a people shall rise like a cub and exalt itself like a lion. It shall not lie down until it eats prey and drinks the blood of the wounded.</w:t>
      </w:r>
      <w:r>
        <w:t xml:space="preserve">{{field-off:Bible}}</w:t>
      </w:r>
    </w:p>
    <w:p>
      <w:r>
        <w:rPr>
          <w:sz w:val="18"/>
          <w:color w:val="777777"/>
        </w:rPr>
        <w:t xml:space="preserve">[[@Bible:Numbers 23:25]] </w:t>
      </w:r>
      <w:r>
        <w:rPr>
          <w:b/>
        </w:rPr>
        <w:t xml:space="preserve">25 </w:t>
      </w:r>
      <w:r>
        <w:t xml:space="preserve"> {{field-on:Bible}}</w:t>
      </w:r>
      <w:r>
        <w:t xml:space="preserve">And Balak said to Balaam, Neither curse him with curses for me, nor blessing bless him for me.</w:t>
      </w:r>
      <w:r>
        <w:rPr>
          <w:rStyle w:val="FootnoteReference"/>
        </w:rPr>
        <w:footnoteReference w:id="1802"/>
      </w:r>
      <w:r>
        <w:t xml:space="preserve">{{field-off:Bible}}</w:t>
      </w:r>
    </w:p>
    <w:p>
      <w:r>
        <w:rPr>
          <w:sz w:val="18"/>
          <w:color w:val="777777"/>
        </w:rPr>
        <w:t xml:space="preserve">[[@Bible:Numbers 23:26]] </w:t>
      </w:r>
      <w:r>
        <w:rPr>
          <w:b/>
        </w:rPr>
        <w:t xml:space="preserve">26 </w:t>
      </w:r>
      <w:r>
        <w:t xml:space="preserve"> {{field-on:Bible}}</w:t>
      </w:r>
      <w:r>
        <w:t xml:space="preserve">And Balaam answered and said to Balak, Did I not speak to you, saying, The word that God speaks, this I will do?</w:t>
      </w:r>
      <w:r>
        <w:t xml:space="preserve">{{field-off:Bible}}</w:t>
      </w:r>
    </w:p>
    <w:p>
      <w:r>
        <w:rPr>
          <w:sz w:val="18"/>
          <w:color w:val="777777"/>
        </w:rPr>
        <w:t xml:space="preserve">[[@Bible:Numbers 23:27]] </w:t>
      </w:r>
      <w:r>
        <w:rPr>
          <w:b/>
        </w:rPr>
        <w:t xml:space="preserve">27 </w:t>
      </w:r>
      <w:r>
        <w:t xml:space="preserve"> {{field-on:Bible}}</w:t>
      </w:r>
      <w:r>
        <w:t xml:space="preserve">And Balak said to Balaam, Come, let me take you to another place. If it pleases God, curse him for me from there.</w:t>
      </w:r>
      <w:r>
        <w:t xml:space="preserve">{{field-off:Bible}}</w:t>
      </w:r>
    </w:p>
    <w:p>
      <w:r>
        <w:rPr>
          <w:sz w:val="18"/>
          <w:color w:val="777777"/>
        </w:rPr>
        <w:t xml:space="preserve">[[@Bible:Numbers 23:28]] </w:t>
      </w:r>
      <w:r>
        <w:rPr>
          <w:b/>
        </w:rPr>
        <w:t xml:space="preserve">28 </w:t>
      </w:r>
      <w:r>
        <w:t xml:space="preserve"> {{field-on:Bible}}</w:t>
      </w:r>
      <w:r>
        <w:t xml:space="preserve">And Balak took Balaam to the top of Peor, which stretches toward the wilderness.</w:t>
      </w:r>
      <w:r>
        <w:t xml:space="preserve">{{field-off:Bible}}</w:t>
      </w:r>
    </w:p>
    <w:p>
      <w:r>
        <w:rPr>
          <w:sz w:val="18"/>
          <w:color w:val="777777"/>
        </w:rPr>
        <w:t xml:space="preserve">[[@Bible:Numbers 23:29]] </w:t>
      </w:r>
      <w:r>
        <w:rPr>
          <w:b/>
        </w:rPr>
        <w:t xml:space="preserve">29 </w:t>
      </w:r>
      <w:r>
        <w:t xml:space="preserve"> {{field-on:Bible}}</w:t>
      </w:r>
      <w:r>
        <w:t xml:space="preserve">And Balaam said to Balak, Build for me here seven altars, and prepare for me here seven calves and seven rams.</w:t>
      </w:r>
      <w:r>
        <w:t xml:space="preserve">{{field-off:Bible}}</w:t>
      </w:r>
    </w:p>
    <w:p>
      <w:r>
        <w:rPr>
          <w:sz w:val="18"/>
          <w:color w:val="777777"/>
        </w:rPr>
        <w:t xml:space="preserve">[[@Bible:Numbers 23:30]] </w:t>
      </w:r>
      <w:r>
        <w:rPr>
          <w:b/>
        </w:rPr>
        <w:t xml:space="preserve">30 </w:t>
      </w:r>
      <w:r>
        <w:t xml:space="preserve"> {{field-on:Bible}}</w:t>
      </w:r>
      <w:r>
        <w:t xml:space="preserve">And Balak did just as Balaam said to him and offered up a calf and a ram on the altar.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[[@Bible:Numbers 24:1]] </w:t>
      </w:r>
      <w:r>
        <w:rPr>
          <w:b/>
        </w:rPr>
        <w:t xml:space="preserve">1 </w:t>
      </w:r>
      <w:r>
        <w:t xml:space="preserve"> {{field-on:Bible}}</w:t>
      </w:r>
      <w:r>
        <w:t xml:space="preserve">And Balaam, seeing that it is good before the Lord to bless Israel</w:t>
      </w:r>
      <w:r>
        <w:rPr>
          <w:rStyle w:val="FootnoteReference"/>
        </w:rPr>
        <w:footnoteReference w:id="1803"/>
      </w:r>
      <w:r>
        <w:t xml:space="preserve">, did not go as usual to meet the omens, and he turned his face toward the wilderness.</w:t>
      </w:r>
      <w:r>
        <w:t xml:space="preserve">{{field-off:Bible}}</w:t>
      </w:r>
    </w:p>
    <w:p>
      <w:r>
        <w:rPr>
          <w:sz w:val="18"/>
          <w:color w:val="777777"/>
        </w:rPr>
        <w:t xml:space="preserve">[[@Bible:Numbers 24:2]] </w:t>
      </w:r>
      <w:r>
        <w:rPr>
          <w:b/>
        </w:rPr>
        <w:t xml:space="preserve">2 </w:t>
      </w:r>
      <w:r>
        <w:t xml:space="preserve"> {{field-on:Bible}}</w:t>
      </w:r>
      <w:r>
        <w:t xml:space="preserve">And Balaam lifted his eyes and saw Israel encamped tribe by tribe, and the Spirit of God came to be in him.</w:t>
      </w:r>
      <w:r>
        <w:t xml:space="preserve">{{field-off:Bible}}</w:t>
      </w:r>
    </w:p>
    <w:p>
      <w:r>
        <w:rPr>
          <w:sz w:val="18"/>
          <w:color w:val="777777"/>
        </w:rPr>
        <w:t xml:space="preserve">[[@Bible:Numbers 24:3]] </w:t>
      </w:r>
      <w:r>
        <w:rPr>
          <w:b/>
        </w:rPr>
        <w:t xml:space="preserve">3 </w:t>
      </w:r>
      <w:r>
        <w:t xml:space="preserve"> {{field-on:Bible}}</w:t>
      </w:r>
      <w:r>
        <w:t xml:space="preserve">And taking up his oracle, he said: Balaam son of Beor says, the man who truly sees says,</w:t>
      </w:r>
      <w:r>
        <w:rPr>
          <w:rStyle w:val="FootnoteReference"/>
        </w:rPr>
        <w:footnoteReference w:id="1804"/>
      </w:r>
      <w:r>
        <w:t xml:space="preserve">{{field-off:Bible}}</w:t>
      </w:r>
    </w:p>
    <w:p>
      <w:r>
        <w:rPr>
          <w:sz w:val="18"/>
          <w:color w:val="777777"/>
        </w:rPr>
        <w:t xml:space="preserve">[[@Bible:Numbers 24:4]] </w:t>
      </w:r>
      <w:r>
        <w:rPr>
          <w:b/>
        </w:rPr>
        <w:t xml:space="preserve">4 </w:t>
      </w:r>
      <w:r>
        <w:t xml:space="preserve"> {{field-on:Bible}}</w:t>
      </w:r>
      <w:r>
        <w:t xml:space="preserve">says the one hearing the oracles of God, who saw a vision of God in sleep, his eyes having been uncovered.</w:t>
      </w:r>
      <w:r>
        <w:t xml:space="preserve">{{field-off:Bible}}</w:t>
      </w:r>
    </w:p>
    <w:p>
      <w:r>
        <w:rPr>
          <w:sz w:val="18"/>
          <w:color w:val="777777"/>
        </w:rPr>
        <w:t xml:space="preserve">[[@Bible:Numbers 24:5]] </w:t>
      </w:r>
      <w:r>
        <w:rPr>
          <w:b/>
        </w:rPr>
        <w:t xml:space="preserve">5 </w:t>
      </w:r>
      <w:r>
        <w:t xml:space="preserve"> {{field-on:Bible}}</w:t>
      </w:r>
      <w:r>
        <w:t xml:space="preserve">How good are your houses, Jacob</w:t>
      </w:r>
      <w:r>
        <w:rPr>
          <w:rStyle w:val="FootnoteReference"/>
        </w:rPr>
        <w:footnoteReference w:id="1805"/>
      </w:r>
      <w:r>
        <w:t xml:space="preserve">, your tents, Israel.</w:t>
      </w:r>
      <w:r>
        <w:t xml:space="preserve">{{field-off:Bible}}</w:t>
      </w:r>
    </w:p>
    <w:p>
      <w:r>
        <w:rPr>
          <w:sz w:val="18"/>
          <w:color w:val="777777"/>
        </w:rPr>
        <w:t xml:space="preserve">[[@Bible:Numbers 24:6]] </w:t>
      </w:r>
      <w:r>
        <w:rPr>
          <w:b/>
        </w:rPr>
        <w:t xml:space="preserve">6 </w:t>
      </w:r>
      <w:r>
        <w:t xml:space="preserve"> {{field-on:Bible}}</w:t>
      </w:r>
      <w:r>
        <w:t xml:space="preserve">Like shaded valleys, and like gardens beside rivers, and like tents that the Lord pitched, like cedars by waters.</w:t>
      </w:r>
      <w:r>
        <w:t xml:space="preserve">{{field-off:Bible}}</w:t>
      </w:r>
    </w:p>
    <w:p>
      <w:r>
        <w:rPr>
          <w:sz w:val="18"/>
          <w:color w:val="777777"/>
        </w:rPr>
        <w:t xml:space="preserve">[[@Bible:Numbers 24:7]] </w:t>
      </w:r>
      <w:r>
        <w:rPr>
          <w:b/>
        </w:rPr>
        <w:t xml:space="preserve">7 </w:t>
      </w:r>
      <w:r>
        <w:t xml:space="preserve"> {{field-on:Bible}}</w:t>
      </w:r>
      <w:r>
        <w:t xml:space="preserve">A man shall come out from his seed and shall rule many nations, and his kingdom shall be exalted above Gog, and his kingdom shall be increased.</w:t>
      </w:r>
      <w:r>
        <w:rPr>
          <w:rStyle w:val="FootnoteReference"/>
        </w:rPr>
        <w:footnoteReference w:id="1806"/>
      </w:r>
      <w:r>
        <w:t xml:space="preserve">{{field-off:Bible}}</w:t>
      </w:r>
    </w:p>
    <w:p>
      <w:r>
        <w:rPr>
          <w:sz w:val="18"/>
          <w:color w:val="777777"/>
        </w:rPr>
        <w:t xml:space="preserve">[[@Bible:Numbers 24:8]] </w:t>
      </w:r>
      <w:r>
        <w:rPr>
          <w:b/>
        </w:rPr>
        <w:t xml:space="preserve">8 </w:t>
      </w:r>
      <w:r>
        <w:t xml:space="preserve"> {{field-on:Bible}}</w:t>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1807"/>
      </w:r>
      <w:r>
        <w:t xml:space="preserve">{{field-off:Bible}}</w:t>
      </w:r>
    </w:p>
    <w:p>
      <w:r>
        <w:rPr>
          <w:sz w:val="18"/>
          <w:color w:val="777777"/>
        </w:rPr>
        <w:t xml:space="preserve">[[@Bible:Numbers 24:9]] </w:t>
      </w:r>
      <w:r>
        <w:rPr>
          <w:b/>
        </w:rPr>
        <w:t xml:space="preserve">9 </w:t>
      </w:r>
      <w:r>
        <w:t xml:space="preserve"> {{field-on:Bible}}</w:t>
      </w:r>
      <w:r>
        <w:t xml:space="preserve">Lying down, he rested like a lion and like a cub. Who will raise him? Those blessing you are blessed, and those cursing you are cursed.</w:t>
      </w:r>
      <w:r>
        <w:t xml:space="preserve">{{field-off:Bible}}</w:t>
      </w:r>
    </w:p>
    <w:p>
      <w:r>
        <w:rPr>
          <w:sz w:val="18"/>
          <w:color w:val="777777"/>
        </w:rPr>
        <w:t xml:space="preserve">[[@Bible:Numbers 24:10]] </w:t>
      </w:r>
      <w:r>
        <w:rPr>
          <w:b/>
        </w:rPr>
        <w:t xml:space="preserve">10 </w:t>
      </w:r>
      <w:r>
        <w:t xml:space="preserve"> {{field-on:Bible}}</w:t>
      </w:r>
      <w:r>
        <w:t xml:space="preserve">And Balak became angry against Balaam and clapped his hands</w:t>
      </w:r>
      <w:r>
        <w:rPr>
          <w:rStyle w:val="FootnoteReference"/>
        </w:rPr>
        <w:footnoteReference w:id="1808"/>
      </w:r>
      <w:r>
        <w:t xml:space="preserve">, and Balak said to Balaam, I called you to curse my enemy, and behold, blessing you have blessed this third time.</w:t>
      </w:r>
      <w:r>
        <w:t xml:space="preserve">{{field-off:Bible}}</w:t>
      </w:r>
    </w:p>
    <w:p>
      <w:r>
        <w:rPr>
          <w:sz w:val="18"/>
          <w:color w:val="777777"/>
        </w:rPr>
        <w:t xml:space="preserve">[[@Bible:Numbers 24:11]] </w:t>
      </w:r>
      <w:r>
        <w:rPr>
          <w:b/>
        </w:rPr>
        <w:t xml:space="preserve">11 </w:t>
      </w:r>
      <w:r>
        <w:t xml:space="preserve"> {{field-on:Bible}}</w:t>
      </w:r>
      <w:r>
        <w:t xml:space="preserve">Now then flee to your place. I said I would honor you, and now the Lord has deprived you of glory.</w:t>
      </w:r>
      <w:r>
        <w:t xml:space="preserve">{{field-off:Bible}}</w:t>
      </w:r>
    </w:p>
    <w:p>
      <w:r>
        <w:rPr>
          <w:sz w:val="18"/>
          <w:color w:val="777777"/>
        </w:rPr>
        <w:t xml:space="preserve">[[@Bible:Numbers 24:12]] </w:t>
      </w:r>
      <w:r>
        <w:rPr>
          <w:b/>
        </w:rPr>
        <w:t xml:space="preserve">12 </w:t>
      </w:r>
      <w:r>
        <w:t xml:space="preserve"> {{field-on:Bible}}</w:t>
      </w:r>
      <w:r>
        <w:t xml:space="preserve">And Balaam said to Balak, Did I not also speak to your messengers whom you sent to me, saying,</w:t>
      </w:r>
      <w:r>
        <w:t xml:space="preserve">{{field-off:Bible}}</w:t>
      </w:r>
    </w:p>
    <w:p>
      <w:r>
        <w:rPr>
          <w:sz w:val="18"/>
          <w:color w:val="777777"/>
        </w:rPr>
        <w:t xml:space="preserve">[[@Bible:Numbers 24:13]] </w:t>
      </w:r>
      <w:r>
        <w:rPr>
          <w:b/>
        </w:rPr>
        <w:t xml:space="preserve">13 </w:t>
      </w:r>
      <w:r>
        <w:t xml:space="preserve"> {{field-on:Bible}}</w:t>
      </w:r>
      <w:r>
        <w:t xml:space="preserve">If Balak gave me his house full of silver and gold, I would not be able to go beyond the word of the Lord, to do evil or good from myself. Whatever God says, these things I will say.</w:t>
      </w:r>
      <w:r>
        <w:rPr>
          <w:rStyle w:val="FootnoteReference"/>
        </w:rPr>
        <w:footnoteReference w:id="1809"/>
      </w:r>
      <w:r>
        <w:t xml:space="preserve">{{field-off:Bible}}</w:t>
      </w:r>
    </w:p>
    <w:p>
      <w:r>
        <w:rPr>
          <w:sz w:val="18"/>
          <w:color w:val="777777"/>
        </w:rPr>
        <w:t xml:space="preserve">[[@Bible:Numbers 24:14]] </w:t>
      </w:r>
      <w:r>
        <w:rPr>
          <w:b/>
        </w:rPr>
        <w:t xml:space="preserve">14 </w:t>
      </w:r>
      <w:r>
        <w:t xml:space="preserve"> {{field-on:Bible}}</w:t>
      </w:r>
      <w:r>
        <w:t xml:space="preserve">And now behold, I am going back to my place. Come, I will advise you what this people will do to your people at the last of days.</w:t>
      </w:r>
      <w:r>
        <w:t xml:space="preserve">{{field-off:Bible}}</w:t>
      </w:r>
    </w:p>
    <w:p>
      <w:r>
        <w:rPr>
          <w:sz w:val="18"/>
          <w:color w:val="777777"/>
        </w:rPr>
        <w:t xml:space="preserve">[[@Bible:Numbers 24:15]] </w:t>
      </w:r>
      <w:r>
        <w:rPr>
          <w:b/>
        </w:rPr>
        <w:t xml:space="preserve">15 </w:t>
      </w:r>
      <w:r>
        <w:t xml:space="preserve"> {{field-on:Bible}}</w:t>
      </w:r>
      <w:r>
        <w:t xml:space="preserve">And taking up his oracle, he said: Balaam son of Beor says, the man who truly sees says,</w:t>
      </w:r>
      <w:r>
        <w:t xml:space="preserve">{{field-off:Bible}}</w:t>
      </w:r>
    </w:p>
    <w:p>
      <w:r>
        <w:rPr>
          <w:sz w:val="18"/>
          <w:color w:val="777777"/>
        </w:rPr>
        <w:t xml:space="preserve">[[@Bible:Numbers 24:16]] </w:t>
      </w:r>
      <w:r>
        <w:rPr>
          <w:b/>
        </w:rPr>
        <w:t xml:space="preserve">16 </w:t>
      </w:r>
      <w:r>
        <w:t xml:space="preserve"> {{field-on:Bible}}</w:t>
      </w:r>
      <w:r>
        <w:t xml:space="preserve">who hears the oracles of God, knowing knowledge from the Most High, who saw a vision of God in sleep, his eyes having been uncovered.</w:t>
      </w:r>
      <w:r>
        <w:rPr>
          <w:rStyle w:val="FootnoteReference"/>
        </w:rPr>
        <w:footnoteReference w:id="1810"/>
      </w:r>
      <w:r>
        <w:rPr>
          <w:rStyle w:val="FootnoteReference"/>
        </w:rPr>
        <w:footnoteReference w:id="1811"/>
      </w:r>
      <w:r>
        <w:t xml:space="preserve">{{field-off:Bible}}</w:t>
      </w:r>
    </w:p>
    <w:p>
      <w:r>
        <w:rPr>
          <w:sz w:val="18"/>
          <w:color w:val="777777"/>
        </w:rPr>
        <w:t xml:space="preserve">[[@Bible:Numbers 24:17]] </w:t>
      </w:r>
      <w:r>
        <w:rPr>
          <w:b/>
        </w:rPr>
        <w:t xml:space="preserve">17 </w:t>
      </w:r>
      <w:r>
        <w:t xml:space="preserve"> {{field-on:Bible}}</w:t>
      </w:r>
      <w:r>
        <w:t xml:space="preserve">I will point him out, but not now. I count him blessed, and he is not near. A star shall rise out of Jacob, and a man shall stand up out of Israel</w:t>
      </w:r>
      <w:r>
        <w:rPr>
          <w:rStyle w:val="FootnoteReference"/>
        </w:rPr>
        <w:footnoteReference w:id="1812"/>
      </w:r>
      <w:r>
        <w:t xml:space="preserve">, and he shall crush the leaders of Moab and plunder all the sons of Seth</w:t>
      </w:r>
      <w:r>
        <w:rPr>
          <w:rStyle w:val="FootnoteReference"/>
        </w:rPr>
        <w:footnoteReference w:id="1813"/>
      </w:r>
      <w:r>
        <w:t xml:space="preserve">.</w:t>
      </w:r>
      <w:r>
        <w:rPr>
          <w:rStyle w:val="FootnoteReference"/>
        </w:rPr>
        <w:footnoteReference w:id="1814"/>
      </w:r>
      <w:r>
        <w:t xml:space="preserve">{{field-off:Bible}}</w:t>
      </w:r>
    </w:p>
    <w:p>
      <w:r>
        <w:rPr>
          <w:sz w:val="18"/>
          <w:color w:val="777777"/>
        </w:rPr>
        <w:t xml:space="preserve">[[@Bible:Numbers 24:18]] </w:t>
      </w:r>
      <w:r>
        <w:rPr>
          <w:b/>
        </w:rPr>
        <w:t xml:space="preserve">18 </w:t>
      </w:r>
      <w:r>
        <w:t xml:space="preserve"> {{field-on:Bible}}</w:t>
      </w:r>
      <w:r>
        <w:t xml:space="preserve">And Edom shall be an inheritance, and Esau</w:t>
      </w:r>
      <w:r>
        <w:rPr>
          <w:rStyle w:val="FootnoteReference"/>
        </w:rPr>
        <w:footnoteReference w:id="1815"/>
      </w:r>
      <w:r>
        <w:t xml:space="preserve"> his enemy shall be an inheritance, and Israel acted in strength.</w:t>
      </w:r>
      <w:r>
        <w:t xml:space="preserve">{{field-off:Bible}}</w:t>
      </w:r>
    </w:p>
    <w:p>
      <w:r>
        <w:rPr>
          <w:sz w:val="18"/>
          <w:color w:val="777777"/>
        </w:rPr>
        <w:t xml:space="preserve">[[@Bible:Numbers 24:19]] </w:t>
      </w:r>
      <w:r>
        <w:rPr>
          <w:b/>
        </w:rPr>
        <w:t xml:space="preserve">19 </w:t>
      </w:r>
      <w:r>
        <w:t xml:space="preserve"> {{field-on:Bible}}</w:t>
      </w:r>
      <w:r>
        <w:t xml:space="preserve">And one shall rise from Jacob and destroy the survivor from the city.</w:t>
      </w:r>
      <w:r>
        <w:t xml:space="preserve">{{field-off:Bible}}</w:t>
      </w:r>
    </w:p>
    <w:p>
      <w:r>
        <w:rPr>
          <w:sz w:val="18"/>
          <w:color w:val="777777"/>
        </w:rPr>
        <w:t xml:space="preserve">[[@Bible:Numbers 24:20]] </w:t>
      </w:r>
      <w:r>
        <w:rPr>
          <w:b/>
        </w:rPr>
        <w:t xml:space="preserve">20 </w:t>
      </w:r>
      <w:r>
        <w:t xml:space="preserve"> {{field-on:Bible}}</w:t>
      </w:r>
      <w:r>
        <w:t xml:space="preserve">And seeing Amalek and taking up his oracle, he said: Amalek is the beginning of nations, and their seed shall perish.</w:t>
      </w:r>
      <w:r>
        <w:t xml:space="preserve">{{field-off:Bible}}</w:t>
      </w:r>
    </w:p>
    <w:p>
      <w:r>
        <w:rPr>
          <w:sz w:val="18"/>
          <w:color w:val="777777"/>
        </w:rPr>
        <w:t xml:space="preserve">[[@Bible:Numbers 24:21]] </w:t>
      </w:r>
      <w:r>
        <w:rPr>
          <w:b/>
        </w:rPr>
        <w:t xml:space="preserve">21 </w:t>
      </w:r>
      <w:r>
        <w:t xml:space="preserve"> {{field-on:Bible}}</w:t>
      </w:r>
      <w:r>
        <w:t xml:space="preserve">And seeing the Kenite and taking up his oracle, he said: Strong is your dwelling-place</w:t>
      </w:r>
      <w:r>
        <w:rPr>
          <w:rStyle w:val="FootnoteReference"/>
        </w:rPr>
        <w:footnoteReference w:id="1816"/>
      </w:r>
      <w:r>
        <w:t xml:space="preserve">, and if you set your nest in the rock,</w:t>
      </w:r>
      <w:r>
        <w:t xml:space="preserve">{{field-off:Bible}}</w:t>
      </w:r>
    </w:p>
    <w:p>
      <w:r>
        <w:rPr>
          <w:sz w:val="18"/>
          <w:color w:val="777777"/>
        </w:rPr>
        <w:t xml:space="preserve">[[@Bible:Numbers 24:22]] </w:t>
      </w:r>
      <w:r>
        <w:rPr>
          <w:b/>
        </w:rPr>
        <w:t xml:space="preserve">22 </w:t>
      </w:r>
      <w:r>
        <w:t xml:space="preserve"> {{field-on:Bible}}</w:t>
      </w:r>
      <w:r>
        <w:t xml:space="preserve">then if Beor's nest should come to be in craftiness, Assyrians shall take you captive.</w:t>
      </w:r>
      <w:r>
        <w:rPr>
          <w:rStyle w:val="FootnoteReference"/>
        </w:rPr>
        <w:footnoteReference w:id="1817"/>
      </w:r>
      <w:r>
        <w:t xml:space="preserve">{{field-off:Bible}}</w:t>
      </w:r>
    </w:p>
    <w:p>
      <w:r>
        <w:rPr>
          <w:sz w:val="18"/>
          <w:color w:val="777777"/>
        </w:rPr>
        <w:t xml:space="preserve">[[@Bible:Numbers 24:23]] </w:t>
      </w:r>
      <w:r>
        <w:rPr>
          <w:b/>
        </w:rPr>
        <w:t xml:space="preserve">23 </w:t>
      </w:r>
      <w:r>
        <w:t xml:space="preserve"> {{field-on:Bible}}</w:t>
      </w:r>
      <w:r>
        <w:t xml:space="preserve">And seeing Og and taking up his oracle, he said: Oh, oh, who shall live when God sets these things in place?</w:t>
      </w:r>
      <w:r>
        <w:rPr>
          <w:rStyle w:val="FootnoteReference"/>
        </w:rPr>
        <w:footnoteReference w:id="1818"/>
      </w:r>
      <w:r>
        <w:t xml:space="preserve">{{field-off:Bible}}</w:t>
      </w:r>
    </w:p>
    <w:p>
      <w:r>
        <w:rPr>
          <w:sz w:val="18"/>
          <w:color w:val="777777"/>
        </w:rPr>
        <w:t xml:space="preserve">[[@Bible:Numbers 24:24]] </w:t>
      </w:r>
      <w:r>
        <w:rPr>
          <w:b/>
        </w:rPr>
        <w:t xml:space="preserve">24 </w:t>
      </w:r>
      <w:r>
        <w:t xml:space="preserve"> {{field-on:Bible}}</w:t>
      </w:r>
      <w:r>
        <w:t xml:space="preserve">And one shall come out from the hand of Kittim, and they shall afflict Asshur and afflict Hebrews, and they themselves together shall perish.</w:t>
      </w:r>
      <w:r>
        <w:rPr>
          <w:rStyle w:val="FootnoteReference"/>
        </w:rPr>
        <w:footnoteReference w:id="1819"/>
      </w:r>
      <w:r>
        <w:t xml:space="preserve">{{field-off:Bible}}</w:t>
      </w:r>
    </w:p>
    <w:p>
      <w:r>
        <w:rPr>
          <w:sz w:val="18"/>
          <w:color w:val="777777"/>
        </w:rPr>
        <w:t xml:space="preserve">[[@Bible:Numbers 24:25]] </w:t>
      </w:r>
      <w:r>
        <w:rPr>
          <w:b/>
        </w:rPr>
        <w:t xml:space="preserve">25 </w:t>
      </w:r>
      <w:r>
        <w:t xml:space="preserve"> {{field-on:Bible}}</w:t>
      </w:r>
      <w:r>
        <w:t xml:space="preserve">And Balaam rose and went away, turning back to his place, and Balak went to himself.</w:t>
      </w:r>
      <w:r>
        <w:rPr>
          <w:rStyle w:val="FootnoteReference"/>
        </w:rPr>
        <w:footnoteReference w:id="1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[[@Bible:Numbers 25:1]] </w:t>
      </w:r>
      <w:r>
        <w:rPr>
          <w:b/>
        </w:rPr>
        <w:t xml:space="preserve">1 </w:t>
      </w:r>
      <w:r>
        <w:t xml:space="preserve"> {{field-on:Bible}}</w:t>
      </w:r>
      <w:r>
        <w:t xml:space="preserve">And Israel</w:t>
      </w:r>
      <w:r>
        <w:rPr>
          <w:rStyle w:val="FootnoteReference"/>
        </w:rPr>
        <w:footnoteReference w:id="1821"/>
      </w:r>
      <w:r>
        <w:t xml:space="preserve"> stayed in Sattin, and the people were profaned to prostitute themselves with the daughters of Moab.</w:t>
      </w:r>
      <w:r>
        <w:rPr>
          <w:rStyle w:val="FootnoteReference"/>
        </w:rPr>
        <w:footnoteReference w:id="1822"/>
      </w:r>
      <w:r>
        <w:t xml:space="preserve">{{field-off:Bible}}</w:t>
      </w:r>
    </w:p>
    <w:p>
      <w:r>
        <w:rPr>
          <w:sz w:val="18"/>
          <w:color w:val="777777"/>
        </w:rPr>
        <w:t xml:space="preserve">[[@Bible:Numbers 25:2]] </w:t>
      </w:r>
      <w:r>
        <w:rPr>
          <w:b/>
        </w:rPr>
        <w:t xml:space="preserve">2 </w:t>
      </w:r>
      <w:r>
        <w:t xml:space="preserve"> {{field-on:Bible}}</w:t>
      </w:r>
      <w:r>
        <w:t xml:space="preserve">And they called them to the sacrifices of their idols, and the people ate from their sacrifices and bowed to their idols.</w:t>
      </w:r>
      <w:r>
        <w:t xml:space="preserve">{{field-off:Bible}}</w:t>
      </w:r>
    </w:p>
    <w:p>
      <w:r>
        <w:rPr>
          <w:sz w:val="18"/>
          <w:color w:val="777777"/>
        </w:rPr>
        <w:t xml:space="preserve">[[@Bible:Numbers 25:3]] </w:t>
      </w:r>
      <w:r>
        <w:rPr>
          <w:b/>
        </w:rPr>
        <w:t xml:space="preserve">3 </w:t>
      </w:r>
      <w:r>
        <w:t xml:space="preserve"> {{field-on:Bible}}</w:t>
      </w:r>
      <w:r>
        <w:t xml:space="preserve">And Israel joined itself to Baal-Peor, and the Lord was enraged in anger against Israel.</w:t>
      </w:r>
      <w:r>
        <w:t xml:space="preserve">{{field-off:Bible}}</w:t>
      </w:r>
    </w:p>
    <w:p>
      <w:r>
        <w:rPr>
          <w:sz w:val="18"/>
          <w:color w:val="777777"/>
        </w:rPr>
        <w:t xml:space="preserve">[[@Bible:Numbers 25:4]] </w:t>
      </w:r>
      <w:r>
        <w:rPr>
          <w:b/>
        </w:rPr>
        <w:t xml:space="preserve">4 </w:t>
      </w:r>
      <w:r>
        <w:t xml:space="preserve"> {{field-on:Bible}}</w:t>
      </w:r>
      <w:r>
        <w:t xml:space="preserve">And the Lord said to Moses</w:t>
      </w:r>
      <w:r>
        <w:rPr>
          <w:rStyle w:val="FootnoteReference"/>
        </w:rPr>
        <w:footnoteReference w:id="1823"/>
      </w:r>
      <w:r>
        <w:t xml:space="preserve">, Take all the leaders of the people and make an example of them for the Lord before the sun, and the anger of the Lord's wrath will turn away from Israel.</w:t>
      </w:r>
      <w:r>
        <w:rPr>
          <w:rStyle w:val="FootnoteReference"/>
        </w:rPr>
        <w:footnoteReference w:id="1824"/>
      </w:r>
      <w:r>
        <w:t xml:space="preserve">{{field-off:Bible}}</w:t>
      </w:r>
    </w:p>
    <w:p>
      <w:r>
        <w:rPr>
          <w:sz w:val="18"/>
          <w:color w:val="777777"/>
        </w:rPr>
        <w:t xml:space="preserve">[[@Bible:Numbers 25:5]] </w:t>
      </w:r>
      <w:r>
        <w:rPr>
          <w:b/>
        </w:rPr>
        <w:t xml:space="preserve">5 </w:t>
      </w:r>
      <w:r>
        <w:t xml:space="preserve"> {{field-on:Bible}}</w:t>
      </w:r>
      <w:r>
        <w:t xml:space="preserve">And Moses said to the tribes of Israel, Let each one kill his own kinsman who has been joined to Baal-Peor.</w:t>
      </w:r>
      <w:r>
        <w:t xml:space="preserve">{{field-off:Bible}}</w:t>
      </w:r>
    </w:p>
    <w:p>
      <w:r>
        <w:rPr>
          <w:sz w:val="18"/>
          <w:color w:val="777777"/>
        </w:rPr>
        <w:t xml:space="preserve">[[@Bible:Numbers 25:6]] </w:t>
      </w:r>
      <w:r>
        <w:rPr>
          <w:b/>
        </w:rPr>
        <w:t xml:space="preserve">6 </w:t>
      </w:r>
      <w:r>
        <w:t xml:space="preserve"> {{field-on:Bible}}</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825"/>
      </w:r>
      <w:r>
        <w:t xml:space="preserve">{{field-off:Bible}}</w:t>
      </w:r>
    </w:p>
    <w:p>
      <w:r>
        <w:rPr>
          <w:sz w:val="18"/>
          <w:color w:val="777777"/>
        </w:rPr>
        <w:t xml:space="preserve">[[@Bible:Numbers 25:7]] </w:t>
      </w:r>
      <w:r>
        <w:rPr>
          <w:b/>
        </w:rPr>
        <w:t xml:space="preserve">7 </w:t>
      </w:r>
      <w:r>
        <w:t xml:space="preserve"> {{field-on:Bible}}</w:t>
      </w:r>
      <w:r>
        <w:t xml:space="preserve">And Phinehas son of Eleazar son of Aaron</w:t>
      </w:r>
      <w:r>
        <w:rPr>
          <w:rStyle w:val="FootnoteReference"/>
        </w:rPr>
        <w:footnoteReference w:id="1826"/>
      </w:r>
      <w:r>
        <w:t xml:space="preserve"> the priest saw, rose up from the midst of the congregation, and taking a spear in his hand,</w:t>
      </w:r>
      <w:r>
        <w:rPr>
          <w:rStyle w:val="FootnoteReference"/>
        </w:rPr>
        <w:footnoteReference w:id="1827"/>
      </w:r>
      <w:r>
        <w:t xml:space="preserve">{{field-off:Bible}}</w:t>
      </w:r>
    </w:p>
    <w:p>
      <w:r>
        <w:rPr>
          <w:sz w:val="18"/>
          <w:color w:val="777777"/>
        </w:rPr>
        <w:t xml:space="preserve">[[@Bible:Numbers 25:8]] </w:t>
      </w:r>
      <w:r>
        <w:rPr>
          <w:b/>
        </w:rPr>
        <w:t xml:space="preserve">8 </w:t>
      </w:r>
      <w:r>
        <w:t xml:space="preserve"> {{field-on:Bible}}</w:t>
      </w:r>
      <w:r>
        <w:t xml:space="preserve">went in after the Israelite man into the chamber and pierced both of them, both the Israelite man and the woman through her womb. And the plague ceased from the sons of Israel.</w:t>
      </w:r>
      <w:r>
        <w:rPr>
          <w:rStyle w:val="FootnoteReference"/>
        </w:rPr>
        <w:footnoteReference w:id="1828"/>
      </w:r>
      <w:r>
        <w:t xml:space="preserve">{{field-off:Bible}}</w:t>
      </w:r>
    </w:p>
    <w:p>
      <w:r>
        <w:rPr>
          <w:sz w:val="18"/>
          <w:color w:val="777777"/>
        </w:rPr>
        <w:t xml:space="preserve">[[@Bible:Numbers 25:9]] </w:t>
      </w:r>
      <w:r>
        <w:rPr>
          <w:b/>
        </w:rPr>
        <w:t xml:space="preserve">9 </w:t>
      </w:r>
      <w:r>
        <w:t xml:space="preserve"> {{field-on:Bible}}</w:t>
      </w:r>
      <w:r>
        <w:t xml:space="preserve">And those who died in the plague became twenty-four thousand.</w:t>
      </w:r>
      <w:r>
        <w:t xml:space="preserve">{{field-off:Bible}}</w:t>
      </w:r>
    </w:p>
    <w:p>
      <w:r>
        <w:rPr>
          <w:sz w:val="18"/>
          <w:color w:val="777777"/>
        </w:rPr>
        <w:t xml:space="preserve">[[@Bible:Numbers 25:10]] </w:t>
      </w:r>
      <w:r>
        <w:rPr>
          <w:b/>
        </w:rPr>
        <w:t xml:space="preserve">10 </w:t>
      </w:r>
      <w:r>
        <w:t xml:space="preserve"> {{field-on:Bible}}</w:t>
      </w:r>
      <w:r>
        <w:t xml:space="preserve">And the Lord spoke to Moses, saying,</w:t>
      </w:r>
      <w:r>
        <w:t xml:space="preserve">{{field-off:Bible}}</w:t>
      </w:r>
    </w:p>
    <w:p>
      <w:r>
        <w:rPr>
          <w:sz w:val="18"/>
          <w:color w:val="777777"/>
        </w:rPr>
        <w:t xml:space="preserve">[[@Bible:Numbers 25:11]] </w:t>
      </w:r>
      <w:r>
        <w:rPr>
          <w:b/>
        </w:rPr>
        <w:t xml:space="preserve">11 </w:t>
      </w:r>
      <w:r>
        <w:t xml:space="preserve"> {{field-on:Bible}}</w:t>
      </w:r>
      <w:r>
        <w:t xml:space="preserve">Phinehas son of Eleazar son of Aaron the priest has stopped my wrath from the sons of Israel by being jealous with my jealousy among them, and I did not consume the sons of Israel in my jealousy.</w:t>
      </w:r>
      <w:r>
        <w:rPr>
          <w:rStyle w:val="FootnoteReference"/>
        </w:rPr>
        <w:footnoteReference w:id="1829"/>
      </w:r>
      <w:r>
        <w:t xml:space="preserve">{{field-off:Bible}}</w:t>
      </w:r>
    </w:p>
    <w:p>
      <w:r>
        <w:rPr>
          <w:sz w:val="18"/>
          <w:color w:val="777777"/>
        </w:rPr>
        <w:t xml:space="preserve">[[@Bible:Numbers 25:12]] </w:t>
      </w:r>
      <w:r>
        <w:rPr>
          <w:b/>
        </w:rPr>
        <w:t xml:space="preserve">12 </w:t>
      </w:r>
      <w:r>
        <w:t xml:space="preserve"> {{field-on:Bible}}</w:t>
      </w:r>
      <w:r>
        <w:t xml:space="preserve">Therefore say, Behold, I give him a covenant of peace</w:t>
      </w:r>
      <w:r>
        <w:rPr>
          <w:rStyle w:val="FootnoteReference"/>
        </w:rPr>
        <w:footnoteReference w:id="1830"/>
      </w:r>
      <w:r>
        <w:t xml:space="preserve">.</w:t>
      </w:r>
      <w:r>
        <w:t xml:space="preserve">{{field-off:Bible}}</w:t>
      </w:r>
    </w:p>
    <w:p>
      <w:r>
        <w:rPr>
          <w:sz w:val="18"/>
          <w:color w:val="777777"/>
        </w:rPr>
        <w:t xml:space="preserve">[[@Bible:Numbers 25:13]] </w:t>
      </w:r>
      <w:r>
        <w:rPr>
          <w:b/>
        </w:rPr>
        <w:t xml:space="preserve">13 </w:t>
      </w:r>
      <w:r>
        <w:t xml:space="preserve"> {{field-on:Bible}}</w:t>
      </w:r>
      <w:r>
        <w:t xml:space="preserve">And it shall be to him and to his seed after him a covenant of everlasting priesthood</w:t>
      </w:r>
      <w:r>
        <w:rPr>
          <w:rStyle w:val="FootnoteReference"/>
        </w:rPr>
        <w:footnoteReference w:id="1831"/>
      </w:r>
      <w:r>
        <w:t xml:space="preserve">, because he was jealous for his God and made atonement for the sons of Israel.</w:t>
      </w:r>
      <w:r>
        <w:t xml:space="preserve">{{field-off:Bible}}</w:t>
      </w:r>
    </w:p>
    <w:p>
      <w:r>
        <w:rPr>
          <w:sz w:val="18"/>
          <w:color w:val="777777"/>
        </w:rPr>
        <w:t xml:space="preserve">[[@Bible:Numbers 25:14]] </w:t>
      </w:r>
      <w:r>
        <w:rPr>
          <w:b/>
        </w:rPr>
        <w:t xml:space="preserve">14 </w:t>
      </w:r>
      <w:r>
        <w:t xml:space="preserve"> {{field-on:Bible}}</w:t>
      </w:r>
      <w:r>
        <w:t xml:space="preserve">And the name of the Israelite man who had been struck, who was struck with the Midianite woman, was Zambri son of Salu, leader of a father's house of the Symeonites.</w:t>
      </w:r>
      <w:r>
        <w:t xml:space="preserve">{{field-off:Bible}}</w:t>
      </w:r>
    </w:p>
    <w:p>
      <w:r>
        <w:rPr>
          <w:sz w:val="18"/>
          <w:color w:val="777777"/>
        </w:rPr>
        <w:t xml:space="preserve">[[@Bible:Numbers 25:15]] </w:t>
      </w:r>
      <w:r>
        <w:rPr>
          <w:b/>
        </w:rPr>
        <w:t xml:space="preserve">15 </w:t>
      </w:r>
      <w:r>
        <w:t xml:space="preserve"> {{field-on:Bible}}</w:t>
      </w:r>
      <w:r>
        <w:t xml:space="preserve">And the name of the Midianite woman who had been struck was Chasbi daughter of Sur, chief of the nation Ommoth, of a father's house among Midian.</w:t>
      </w:r>
      <w:r>
        <w:t xml:space="preserve">{{field-off:Bible}}</w:t>
      </w:r>
    </w:p>
    <w:p>
      <w:r>
        <w:rPr>
          <w:sz w:val="18"/>
          <w:color w:val="777777"/>
        </w:rPr>
        <w:t xml:space="preserve">[[@Bible:Numbers 25:16]] </w:t>
      </w:r>
      <w:r>
        <w:rPr>
          <w:b/>
        </w:rPr>
        <w:t xml:space="preserve">16 </w:t>
      </w:r>
      <w:r>
        <w:t xml:space="preserve"> {{field-on:Bible}}</w:t>
      </w:r>
      <w:r>
        <w:t xml:space="preserve">And the Lord spoke to Moses, saying,</w:t>
      </w:r>
      <w:r>
        <w:rPr>
          <w:rStyle w:val="FootnoteReference"/>
        </w:rPr>
        <w:footnoteReference w:id="1832"/>
      </w:r>
      <w:r>
        <w:t xml:space="preserve"/>
      </w:r>
      <w:r>
        <w:t xml:space="preserve">{{field-off:Bible}}</w:t>
      </w:r>
    </w:p>
    <w:p>
      <w:r>
        <w:rPr>
          <w:sz w:val="18"/>
          <w:color w:val="777777"/>
        </w:rPr>
        <w:t xml:space="preserve">[[@Bible:Numbers 25:17]] </w:t>
      </w:r>
      <w:r>
        <w:rPr>
          <w:b/>
        </w:rPr>
        <w:t xml:space="preserve">17 </w:t>
      </w:r>
      <w:r>
        <w:t xml:space="preserve"> {{field-on:Bible}}</w:t>
      </w:r>
      <w:r>
        <w:t xml:space="preserve">Treat the Midianites as enemies and strike them,</w:t>
      </w:r>
      <w:r>
        <w:t xml:space="preserve">{{field-off:Bible}}</w:t>
      </w:r>
    </w:p>
    <w:p>
      <w:r>
        <w:rPr>
          <w:sz w:val="18"/>
          <w:color w:val="777777"/>
        </w:rPr>
        <w:t xml:space="preserve">[[@Bible:Numbers 25:18]] </w:t>
      </w:r>
      <w:r>
        <w:rPr>
          <w:b/>
        </w:rPr>
        <w:t xml:space="preserve">18 </w:t>
      </w:r>
      <w:r>
        <w:t xml:space="preserve"> {{field-on:Bible}}</w:t>
      </w:r>
      <w:r>
        <w:t xml:space="preserve">because they act as enemies toward you in the deceit with which they deceive you</w:t>
      </w:r>
      <w:r>
        <w:rPr>
          <w:rStyle w:val="FootnoteReference"/>
        </w:rPr>
        <w:footnoteReference w:id="1833"/>
      </w:r>
      <w:r>
        <w:t xml:space="preserve"> over Peor and over Chasbi daughter of the chief of Midian, their sister, the one struck down on the day of the plague over Peor.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[[@Bible:Numbers 26:1]] </w:t>
      </w:r>
      <w:r>
        <w:rPr>
          <w:b/>
        </w:rPr>
        <w:t xml:space="preserve">1 </w:t>
      </w:r>
      <w:r>
        <w:t xml:space="preserve"> {{field-on:Bible}}</w:t>
      </w:r>
      <w:r>
        <w:t xml:space="preserve">And it came to pass after the plague, and the Lord spoke to Moses</w:t>
      </w:r>
      <w:r>
        <w:rPr>
          <w:rStyle w:val="FootnoteReference"/>
        </w:rPr>
        <w:footnoteReference w:id="1834"/>
      </w:r>
      <w:r>
        <w:t xml:space="preserve"> and to Eleazar the priest, saying,</w:t>
      </w:r>
      <w:r>
        <w:t xml:space="preserve">{{field-off:Bible}}</w:t>
      </w:r>
    </w:p>
    <w:p>
      <w:r>
        <w:rPr>
          <w:sz w:val="18"/>
          <w:color w:val="777777"/>
        </w:rPr>
        <w:t xml:space="preserve">[[@Bible:Numbers 26:2]] </w:t>
      </w:r>
      <w:r>
        <w:rPr>
          <w:b/>
        </w:rPr>
        <w:t xml:space="preserve">2 </w:t>
      </w:r>
      <w:r>
        <w:t xml:space="preserve"> {{field-on:Bible}}</w:t>
      </w:r>
      <w:r>
        <w:t xml:space="preserve">Take the sum of the whole congregation of the sons of Israel</w:t>
      </w:r>
      <w:r>
        <w:rPr>
          <w:rStyle w:val="FootnoteReference"/>
        </w:rPr>
        <w:footnoteReference w:id="1835"/>
      </w:r>
      <w:r>
        <w:t xml:space="preserve">, from twenty years old and upward, by their ancestral houses, everyone who goes out to array for battle in Israel.</w:t>
      </w:r>
      <w:r>
        <w:rPr>
          <w:rStyle w:val="FootnoteReference"/>
        </w:rPr>
        <w:footnoteReference w:id="1836"/>
      </w:r>
      <w:r>
        <w:rPr>
          <w:rStyle w:val="FootnoteReference"/>
        </w:rPr>
        <w:footnoteReference w:id="1837"/>
      </w:r>
      <w:r>
        <w:t xml:space="preserve">{{field-off:Bible}}</w:t>
      </w:r>
    </w:p>
    <w:p>
      <w:r>
        <w:rPr>
          <w:sz w:val="18"/>
          <w:color w:val="777777"/>
        </w:rPr>
        <w:t xml:space="preserve">[[@Bible:Numbers 26:3]] </w:t>
      </w:r>
      <w:r>
        <w:rPr>
          <w:b/>
        </w:rPr>
        <w:t xml:space="preserve">3 </w:t>
      </w:r>
      <w:r>
        <w:t xml:space="preserve"> {{field-on:Bible}}</w:t>
      </w:r>
      <w:r>
        <w:t xml:space="preserve">And Moses and Eleazar the priest spoke in the plains of Moab by the </w:t>
      </w:r>
      <w:r>
        <w:t xml:space="preserve">[[Jordan &gt;&gt; BibleKnowledgebase:@Jordan]]</w:t>
      </w:r>
      <w:r>
        <w:t xml:space="preserve"> at Jericho, saying,</w:t>
      </w:r>
      <w:r>
        <w:t xml:space="preserve">{{field-off:Bible}}</w:t>
      </w:r>
    </w:p>
    <w:p>
      <w:r>
        <w:rPr>
          <w:sz w:val="18"/>
          <w:color w:val="777777"/>
        </w:rPr>
        <w:t xml:space="preserve">[[@Bible:Numbers 26:4]] </w:t>
      </w:r>
      <w:r>
        <w:rPr>
          <w:b/>
        </w:rPr>
        <w:t xml:space="preserve">4 </w:t>
      </w:r>
      <w:r>
        <w:t xml:space="preserve"> {{field-on:Bible}}</w:t>
      </w:r>
      <w:r>
        <w:t xml:space="preserve">From twenty years old and upward, just as the Lord commanded Moses. And these are the sons of Israel who came out of Egypt:</w:t>
      </w:r>
      <w:r>
        <w:t xml:space="preserve">{{field-off:Bible}}</w:t>
      </w:r>
    </w:p>
    <w:p>
      <w:r>
        <w:rPr>
          <w:sz w:val="18"/>
          <w:color w:val="777777"/>
        </w:rPr>
        <w:t xml:space="preserve">[[@Bible:Numbers 26:5]] </w:t>
      </w:r>
      <w:r>
        <w:rPr>
          <w:b/>
        </w:rPr>
        <w:t xml:space="preserve">5 </w:t>
      </w:r>
      <w:r>
        <w:t xml:space="preserve"> {{field-on:Bible}}</w:t>
      </w:r>
      <w:r>
        <w:t xml:space="preserve">Reuben</w:t>
      </w:r>
      <w:r>
        <w:rPr>
          <w:rStyle w:val="FootnoteReference"/>
        </w:rPr>
        <w:footnoteReference w:id="1838"/>
      </w:r>
      <w:r>
        <w:t xml:space="preserve">, Israels firstborn. And the sons of Reuben: of Hanoch, the clan of the Hanochite; of Phallu, the clan of the Phalluite.</w:t>
      </w:r>
      <w:r>
        <w:t xml:space="preserve">{{field-off:Bible}}</w:t>
      </w:r>
    </w:p>
    <w:p>
      <w:r>
        <w:rPr>
          <w:sz w:val="18"/>
          <w:color w:val="777777"/>
        </w:rPr>
        <w:t xml:space="preserve">[[@Bible:Numbers 26:6]] </w:t>
      </w:r>
      <w:r>
        <w:rPr>
          <w:b/>
        </w:rPr>
        <w:t xml:space="preserve">6 </w:t>
      </w:r>
      <w:r>
        <w:t xml:space="preserve"> {{field-on:Bible}}</w:t>
      </w:r>
      <w:r>
        <w:t xml:space="preserve">Of Hezron, the clan of the Hezronite; of Carmi, the clan of the Carmite</w:t>
      </w:r>
      <w:r>
        <w:rPr>
          <w:rStyle w:val="FootnoteReference"/>
        </w:rPr>
        <w:footnoteReference w:id="1839"/>
      </w:r>
      <w:r>
        <w:t xml:space="preserve">.</w:t>
      </w:r>
      <w:r>
        <w:t xml:space="preserve">{{field-off:Bible}}</w:t>
      </w:r>
    </w:p>
    <w:p>
      <w:r>
        <w:rPr>
          <w:sz w:val="18"/>
          <w:color w:val="777777"/>
        </w:rPr>
        <w:t xml:space="preserve">[[@Bible:Numbers 26:7]] </w:t>
      </w:r>
      <w:r>
        <w:rPr>
          <w:b/>
        </w:rPr>
        <w:t xml:space="preserve">7 </w:t>
      </w:r>
      <w:r>
        <w:t xml:space="preserve"> {{field-on:Bible}}</w:t>
      </w:r>
      <w:r>
        <w:t xml:space="preserve">These are the clans of Reuben, and their enrollment became forty-three thousand seven hundred thirty.</w:t>
      </w:r>
      <w:r>
        <w:t xml:space="preserve">{{field-off:Bible}}</w:t>
      </w:r>
    </w:p>
    <w:p>
      <w:r>
        <w:rPr>
          <w:sz w:val="18"/>
          <w:color w:val="777777"/>
        </w:rPr>
        <w:t xml:space="preserve">[[@Bible:Numbers 26:8]] </w:t>
      </w:r>
      <w:r>
        <w:rPr>
          <w:b/>
        </w:rPr>
        <w:t xml:space="preserve">8 </w:t>
      </w:r>
      <w:r>
        <w:t xml:space="preserve"> {{field-on:Bible}}</w:t>
      </w:r>
      <w:r>
        <w:t xml:space="preserve">And the sons of Phallu: Eliab.</w:t>
      </w:r>
      <w:r>
        <w:t xml:space="preserve">{{field-off:Bible}}</w:t>
      </w:r>
    </w:p>
    <w:p>
      <w:r>
        <w:rPr>
          <w:sz w:val="18"/>
          <w:color w:val="777777"/>
        </w:rPr>
        <w:t xml:space="preserve">[[@Bible:Numbers 26:9]] </w:t>
      </w:r>
      <w:r>
        <w:rPr>
          <w:b/>
        </w:rPr>
        <w:t xml:space="preserve">9 </w:t>
      </w:r>
      <w:r>
        <w:t xml:space="preserve"> {{field-on:Bible}}</w:t>
      </w:r>
      <w:r>
        <w:t xml:space="preserve">And the sons of Eliab: Namuel and Dathan and Abiram. These are the called men of the congregation, the ones who rose up against Moses and Aaron</w:t>
      </w:r>
      <w:r>
        <w:rPr>
          <w:rStyle w:val="FootnoteReference"/>
        </w:rPr>
        <w:footnoteReference w:id="1840"/>
      </w:r>
      <w:r>
        <w:t xml:space="preserve"> in the congregation of Korah, in the uprising against the Lord.</w:t>
      </w:r>
      <w:r>
        <w:rPr>
          <w:rStyle w:val="FootnoteReference"/>
        </w:rPr>
        <w:footnoteReference w:id="1841"/>
      </w:r>
      <w:r>
        <w:t xml:space="preserve">{{field-off:Bible}}</w:t>
      </w:r>
    </w:p>
    <w:p>
      <w:r>
        <w:rPr>
          <w:sz w:val="18"/>
          <w:color w:val="777777"/>
        </w:rPr>
        <w:t xml:space="preserve">[[@Bible:Numbers 26:10]] </w:t>
      </w:r>
      <w:r>
        <w:rPr>
          <w:b/>
        </w:rPr>
        <w:t xml:space="preserve">10 </w:t>
      </w:r>
      <w:r>
        <w:t xml:space="preserve"> {{field-on:Bible}}</w:t>
      </w:r>
      <w:r>
        <w:t xml:space="preserve">And the earth, opening its mouth, swallowed them and Korah in the death of his congregation, when the fire devoured the two hundred fifty, and they became a sign.</w:t>
      </w:r>
      <w:r>
        <w:rPr>
          <w:rStyle w:val="FootnoteReference"/>
        </w:rPr>
        <w:footnoteReference w:id="1842"/>
      </w:r>
      <w:r>
        <w:t xml:space="preserve">{{field-off:Bible}}</w:t>
      </w:r>
    </w:p>
    <w:p>
      <w:r>
        <w:rPr>
          <w:sz w:val="18"/>
          <w:color w:val="777777"/>
        </w:rPr>
        <w:t xml:space="preserve">[[@Bible:Numbers 26:11]] </w:t>
      </w:r>
      <w:r>
        <w:rPr>
          <w:b/>
        </w:rPr>
        <w:t xml:space="preserve">11 </w:t>
      </w:r>
      <w:r>
        <w:t xml:space="preserve"> {{field-on:Bible}}</w:t>
      </w:r>
      <w:r>
        <w:t xml:space="preserve">But the sons of Korah did not die.</w:t>
      </w:r>
      <w:r>
        <w:t xml:space="preserve">{{field-off:Bible}}</w:t>
      </w:r>
    </w:p>
    <w:p>
      <w:r>
        <w:rPr>
          <w:sz w:val="18"/>
          <w:color w:val="777777"/>
        </w:rPr>
        <w:t xml:space="preserve">[[@Bible:Numbers 26:12]] </w:t>
      </w:r>
      <w:r>
        <w:rPr>
          <w:b/>
        </w:rPr>
        <w:t xml:space="preserve">12 </w:t>
      </w:r>
      <w:r>
        <w:t xml:space="preserve"> {{field-on:Bible}}</w:t>
      </w:r>
      <w:r>
        <w:t xml:space="preserve">And the sons of Symeon, the clan of the sons of Symeon: of Namuel, the clan of the Namuelite; of Jamin, the clan of the Jaminite; of Jachin, the clan of the Jachinite.</w:t>
      </w:r>
      <w:r>
        <w:rPr>
          <w:rStyle w:val="FootnoteReference"/>
        </w:rPr>
        <w:footnoteReference w:id="1843"/>
      </w:r>
      <w:r>
        <w:t xml:space="preserve">{{field-off:Bible}}</w:t>
      </w:r>
    </w:p>
    <w:p>
      <w:r>
        <w:rPr>
          <w:sz w:val="18"/>
          <w:color w:val="777777"/>
        </w:rPr>
        <w:t xml:space="preserve">[[@Bible:Numbers 26:13]] </w:t>
      </w:r>
      <w:r>
        <w:rPr>
          <w:b/>
        </w:rPr>
        <w:t xml:space="preserve">13 </w:t>
      </w:r>
      <w:r>
        <w:t xml:space="preserve"> {{field-on:Bible}}</w:t>
      </w:r>
      <w:r>
        <w:t xml:space="preserve">Of Zarah, the clan of the Zarahite; of Saul</w:t>
      </w:r>
      <w:r>
        <w:rPr>
          <w:rStyle w:val="FootnoteReference"/>
        </w:rPr>
        <w:footnoteReference w:id="1844"/>
      </w:r>
      <w:r>
        <w:t xml:space="preserve">, the clan of the Saulite.</w:t>
      </w:r>
      <w:r>
        <w:t xml:space="preserve">{{field-off:Bible}}</w:t>
      </w:r>
    </w:p>
    <w:p>
      <w:r>
        <w:rPr>
          <w:sz w:val="18"/>
          <w:color w:val="777777"/>
        </w:rPr>
        <w:t xml:space="preserve">[[@Bible:Numbers 26:14]] </w:t>
      </w:r>
      <w:r>
        <w:rPr>
          <w:b/>
        </w:rPr>
        <w:t xml:space="preserve">14 </w:t>
      </w:r>
      <w:r>
        <w:t xml:space="preserve"> {{field-on:Bible}}</w:t>
      </w:r>
      <w:r>
        <w:t xml:space="preserve">These are the clans of Symeon from their enrollment, twenty-two thousand two hundred.</w:t>
      </w:r>
      <w:r>
        <w:t xml:space="preserve">{{field-off:Bible}}</w:t>
      </w:r>
    </w:p>
    <w:p>
      <w:r>
        <w:rPr>
          <w:sz w:val="18"/>
          <w:color w:val="777777"/>
        </w:rPr>
        <w:t xml:space="preserve">[[@Bible:Numbers 26:15]] </w:t>
      </w:r>
      <w:r>
        <w:rPr>
          <w:b/>
        </w:rPr>
        <w:t xml:space="preserve">15 </w:t>
      </w:r>
      <w:r>
        <w:t xml:space="preserve"> {{field-on:Bible}}</w:t>
      </w:r>
      <w:r>
        <w:t xml:space="preserve">And the sons of Judah were Er and Onan</w:t>
      </w:r>
      <w:r>
        <w:rPr>
          <w:rStyle w:val="FootnoteReference"/>
        </w:rPr>
        <w:footnoteReference w:id="1845"/>
      </w:r>
      <w:r>
        <w:t xml:space="preserve">, and Er and Onan died in the land of </w:t>
      </w:r>
      <w:r>
        <w:t xml:space="preserve">[[Canaan &gt;&gt; BibleKnowledgebase:@Canaan]]</w:t>
      </w:r>
      <w:r>
        <w:t xml:space="preserve">.</w:t>
      </w:r>
      <w:r>
        <w:rPr>
          <w:rStyle w:val="FootnoteReference"/>
        </w:rPr>
        <w:footnoteReference w:id="1846"/>
      </w:r>
      <w:r>
        <w:t xml:space="preserve">{{field-off:Bible}}</w:t>
      </w:r>
    </w:p>
    <w:p>
      <w:r>
        <w:rPr>
          <w:sz w:val="18"/>
          <w:color w:val="777777"/>
        </w:rPr>
        <w:t xml:space="preserve">[[@Bible:Numbers 26:16]] </w:t>
      </w:r>
      <w:r>
        <w:rPr>
          <w:b/>
        </w:rPr>
        <w:t xml:space="preserve">16 </w:t>
      </w:r>
      <w:r>
        <w:t xml:space="preserve"> {{field-on:Bible}}</w:t>
      </w:r>
      <w:r>
        <w:t xml:space="preserve">And the sons of Judah came to be by their clans: of Shelah, the clan of the Shelanite; of Pharez, the clan of the Pharezite; of Zerah, the clan of the Zerahite.</w:t>
      </w:r>
      <w:r>
        <w:t xml:space="preserve">{{field-off:Bible}}</w:t>
      </w:r>
    </w:p>
    <w:p>
      <w:r>
        <w:rPr>
          <w:sz w:val="18"/>
          <w:color w:val="777777"/>
        </w:rPr>
        <w:t xml:space="preserve">[[@Bible:Numbers 26:17]] </w:t>
      </w:r>
      <w:r>
        <w:rPr>
          <w:b/>
        </w:rPr>
        <w:t xml:space="preserve">17 </w:t>
      </w:r>
      <w:r>
        <w:t xml:space="preserve"> {{field-on:Bible}}</w:t>
      </w:r>
      <w:r>
        <w:t xml:space="preserve">And the sons of Pharez: of Hezron, the clan of the Hezronite; of Jamoun, the clan of the Jamounite.</w:t>
      </w:r>
      <w:r>
        <w:rPr>
          <w:rStyle w:val="FootnoteReference"/>
        </w:rPr>
        <w:footnoteReference w:id="1847"/>
      </w:r>
      <w:r>
        <w:t xml:space="preserve">{{field-off:Bible}}</w:t>
      </w:r>
    </w:p>
    <w:p>
      <w:r>
        <w:rPr>
          <w:sz w:val="18"/>
          <w:color w:val="777777"/>
        </w:rPr>
        <w:t xml:space="preserve">[[@Bible:Numbers 26:18]] </w:t>
      </w:r>
      <w:r>
        <w:rPr>
          <w:b/>
        </w:rPr>
        <w:t xml:space="preserve">18 </w:t>
      </w:r>
      <w:r>
        <w:t xml:space="preserve"> {{field-on:Bible}}</w:t>
      </w:r>
      <w:r>
        <w:t xml:space="preserve">These are the clans of Judah by their enrollment, seventy-six thousand five hundred.</w:t>
      </w:r>
      <w:r>
        <w:t xml:space="preserve">{{field-off:Bible}}</w:t>
      </w:r>
    </w:p>
    <w:p>
      <w:r>
        <w:rPr>
          <w:sz w:val="18"/>
          <w:color w:val="777777"/>
        </w:rPr>
        <w:t xml:space="preserve">[[@Bible:Numbers 26:19]] </w:t>
      </w:r>
      <w:r>
        <w:rPr>
          <w:b/>
        </w:rPr>
        <w:t xml:space="preserve">19 </w:t>
      </w:r>
      <w:r>
        <w:t xml:space="preserve"> {{field-on:Bible}}</w:t>
      </w:r>
      <w:r>
        <w:t xml:space="preserve">And the sons of Issachar by their clans: of Thola, the clan of the Tholaite; of Phua, the clan of the Phuaite.</w:t>
      </w:r>
      <w:r>
        <w:t xml:space="preserve">{{field-off:Bible}}</w:t>
      </w:r>
    </w:p>
    <w:p>
      <w:r>
        <w:rPr>
          <w:sz w:val="18"/>
          <w:color w:val="777777"/>
        </w:rPr>
        <w:t xml:space="preserve">[[@Bible:Numbers 26:20]] </w:t>
      </w:r>
      <w:r>
        <w:rPr>
          <w:b/>
        </w:rPr>
        <w:t xml:space="preserve">20 </w:t>
      </w:r>
      <w:r>
        <w:t xml:space="preserve"> {{field-on:Bible}}</w:t>
      </w:r>
      <w:r>
        <w:t xml:space="preserve">Of Jashub, the clan of the Jashubite; of Samaran, the clan of the Samaranite.</w:t>
      </w:r>
      <w:r>
        <w:t xml:space="preserve">{{field-off:Bible}}</w:t>
      </w:r>
    </w:p>
    <w:p>
      <w:r>
        <w:rPr>
          <w:sz w:val="18"/>
          <w:color w:val="777777"/>
        </w:rPr>
        <w:t xml:space="preserve">[[@Bible:Numbers 26:21]] </w:t>
      </w:r>
      <w:r>
        <w:rPr>
          <w:b/>
        </w:rPr>
        <w:t xml:space="preserve">21 </w:t>
      </w:r>
      <w:r>
        <w:t xml:space="preserve"> {{field-on:Bible}}</w:t>
      </w:r>
      <w:r>
        <w:t xml:space="preserve">These are the clans of Issachar by their enrollment, sixty-four thousand three hundred.</w:t>
      </w:r>
      <w:r>
        <w:t xml:space="preserve">{{field-off:Bible}}</w:t>
      </w:r>
    </w:p>
    <w:p>
      <w:r>
        <w:rPr>
          <w:sz w:val="18"/>
          <w:color w:val="777777"/>
        </w:rPr>
        <w:t xml:space="preserve">[[@Bible:Numbers 26:22]] </w:t>
      </w:r>
      <w:r>
        <w:rPr>
          <w:b/>
        </w:rPr>
        <w:t xml:space="preserve">22 </w:t>
      </w:r>
      <w:r>
        <w:t xml:space="preserve"> {{field-on:Bible}}</w:t>
      </w:r>
      <w:r>
        <w:t xml:space="preserve">The sons of Zebulun by their clans: of Sared, the clan of the Saredite; of Allon, the clan of the Allonite; of Allel, the clan of the Allelite.</w:t>
      </w:r>
      <w:r>
        <w:t xml:space="preserve">{{field-off:Bible}}</w:t>
      </w:r>
    </w:p>
    <w:p>
      <w:r>
        <w:rPr>
          <w:sz w:val="18"/>
          <w:color w:val="777777"/>
        </w:rPr>
        <w:t xml:space="preserve">[[@Bible:Numbers 26:23]] </w:t>
      </w:r>
      <w:r>
        <w:rPr>
          <w:b/>
        </w:rPr>
        <w:t xml:space="preserve">23 </w:t>
      </w:r>
      <w:r>
        <w:t xml:space="preserve"> {{field-on:Bible}}</w:t>
      </w:r>
      <w:r>
        <w:t xml:space="preserve">These are the clans of Zebulun by their enrollment, sixty thousand five hundred.</w:t>
      </w:r>
      <w:r>
        <w:rPr>
          <w:rStyle w:val="FootnoteReference"/>
        </w:rPr>
        <w:footnoteReference w:id="1848"/>
      </w:r>
      <w:r>
        <w:t xml:space="preserve">{{field-off:Bible}}</w:t>
      </w:r>
    </w:p>
    <w:p>
      <w:r>
        <w:rPr>
          <w:sz w:val="18"/>
          <w:color w:val="777777"/>
        </w:rPr>
        <w:t xml:space="preserve">[[@Bible:Numbers 26:24]] </w:t>
      </w:r>
      <w:r>
        <w:rPr>
          <w:b/>
        </w:rPr>
        <w:t xml:space="preserve">24 </w:t>
      </w:r>
      <w:r>
        <w:t xml:space="preserve"> {{field-on:Bible}}</w:t>
      </w:r>
      <w:r>
        <w:t xml:space="preserve">The sons of Gad by their clans: of Saphon, the clan of the Saphonite; of Angi, the clan of the Angite; of Suni, the clan of the Sunite.</w:t>
      </w:r>
      <w:r>
        <w:t xml:space="preserve">{{field-off:Bible}}</w:t>
      </w:r>
    </w:p>
    <w:p>
      <w:r>
        <w:rPr>
          <w:sz w:val="18"/>
          <w:color w:val="777777"/>
        </w:rPr>
        <w:t xml:space="preserve">[[@Bible:Numbers 26:25]] </w:t>
      </w:r>
      <w:r>
        <w:rPr>
          <w:b/>
        </w:rPr>
        <w:t xml:space="preserve">25 </w:t>
      </w:r>
      <w:r>
        <w:t xml:space="preserve"> {{field-on:Bible}}</w:t>
      </w:r>
      <w:r>
        <w:t xml:space="preserve">Of Azeni, the clan of the Azenite; of Addi, the clan of the Addite.</w:t>
      </w:r>
      <w:r>
        <w:t xml:space="preserve">{{field-off:Bible}}</w:t>
      </w:r>
    </w:p>
    <w:p>
      <w:r>
        <w:rPr>
          <w:sz w:val="18"/>
          <w:color w:val="777777"/>
        </w:rPr>
        <w:t xml:space="preserve">[[@Bible:Numbers 26:26]] </w:t>
      </w:r>
      <w:r>
        <w:rPr>
          <w:b/>
        </w:rPr>
        <w:t xml:space="preserve">26 </w:t>
      </w:r>
      <w:r>
        <w:t xml:space="preserve"> {{field-on:Bible}}</w:t>
      </w:r>
      <w:r>
        <w:t xml:space="preserve">Of Aroadi, the clan of the Aroadite; of Ariel, the clan of the Arielite.</w:t>
      </w:r>
      <w:r>
        <w:t xml:space="preserve">{{field-off:Bible}}</w:t>
      </w:r>
    </w:p>
    <w:p>
      <w:r>
        <w:rPr>
          <w:sz w:val="18"/>
          <w:color w:val="777777"/>
        </w:rPr>
        <w:t xml:space="preserve">[[@Bible:Numbers 26:27]] </w:t>
      </w:r>
      <w:r>
        <w:rPr>
          <w:b/>
        </w:rPr>
        <w:t xml:space="preserve">27 </w:t>
      </w:r>
      <w:r>
        <w:t xml:space="preserve"> {{field-on:Bible}}</w:t>
      </w:r>
      <w:r>
        <w:t xml:space="preserve">These are the clans of the sons of Gad by their enrollment, forty thousand five hundred.</w:t>
      </w:r>
      <w:r>
        <w:t xml:space="preserve">{{field-off:Bible}}</w:t>
      </w:r>
    </w:p>
    <w:p>
      <w:r>
        <w:rPr>
          <w:sz w:val="18"/>
          <w:color w:val="777777"/>
        </w:rPr>
        <w:t xml:space="preserve">[[@Bible:Numbers 26:28]] </w:t>
      </w:r>
      <w:r>
        <w:rPr>
          <w:b/>
        </w:rPr>
        <w:t xml:space="preserve">28 </w:t>
      </w:r>
      <w:r>
        <w:t xml:space="preserve"> {{field-on:Bible}}</w:t>
      </w:r>
      <w:r>
        <w:t xml:space="preserve">The sons of Asher by their clans: of Jamin, the clan of the Jaminite; of Jesui, the clan of the Jesuite; of Bari, the clan of the Bariite.</w:t>
      </w:r>
      <w:r>
        <w:t xml:space="preserve">{{field-off:Bible}}</w:t>
      </w:r>
    </w:p>
    <w:p>
      <w:r>
        <w:rPr>
          <w:sz w:val="18"/>
          <w:color w:val="777777"/>
        </w:rPr>
        <w:t xml:space="preserve">[[@Bible:Numbers 26:29]] </w:t>
      </w:r>
      <w:r>
        <w:rPr>
          <w:b/>
        </w:rPr>
        <w:t xml:space="preserve">29 </w:t>
      </w:r>
      <w:r>
        <w:t xml:space="preserve"> {{field-on:Bible}}</w:t>
      </w:r>
      <w:r>
        <w:t xml:space="preserve">Of Chober, the clan of the Choberite; of Melchiel, the clan of the Melchielite.</w:t>
      </w:r>
      <w:r>
        <w:t xml:space="preserve">{{field-off:Bible}}</w:t>
      </w:r>
    </w:p>
    <w:p>
      <w:r>
        <w:rPr>
          <w:sz w:val="18"/>
          <w:color w:val="777777"/>
        </w:rPr>
        <w:t xml:space="preserve">[[@Bible:Numbers 26:30]] </w:t>
      </w:r>
      <w:r>
        <w:rPr>
          <w:b/>
        </w:rPr>
        <w:t xml:space="preserve">30 </w:t>
      </w:r>
      <w:r>
        <w:t xml:space="preserve"> {{field-on:Bible}}</w:t>
      </w:r>
      <w:r>
        <w:t xml:space="preserve">And the name of Ashers daughter was Sara</w:t>
      </w:r>
      <w:r>
        <w:rPr>
          <w:rStyle w:val="FootnoteReference"/>
        </w:rPr>
        <w:footnoteReference w:id="1849"/>
      </w:r>
      <w:r>
        <w:t xml:space="preserve">.</w:t>
      </w:r>
      <w:r>
        <w:rPr>
          <w:rStyle w:val="FootnoteReference"/>
        </w:rPr>
        <w:footnoteReference w:id="1850"/>
      </w:r>
      <w:r>
        <w:t xml:space="preserve">{{field-off:Bible}}</w:t>
      </w:r>
    </w:p>
    <w:p>
      <w:r>
        <w:rPr>
          <w:sz w:val="18"/>
          <w:color w:val="777777"/>
        </w:rPr>
        <w:t xml:space="preserve">[[@Bible:Numbers 26:31]] </w:t>
      </w:r>
      <w:r>
        <w:rPr>
          <w:b/>
        </w:rPr>
        <w:t xml:space="preserve">31 </w:t>
      </w:r>
      <w:r>
        <w:t xml:space="preserve"> {{field-on:Bible}}</w:t>
      </w:r>
      <w:r>
        <w:t xml:space="preserve">These are the clans of Asher by their enrollment, fifty-three thousand four hundred.</w:t>
      </w:r>
      <w:r>
        <w:rPr>
          <w:rStyle w:val="FootnoteReference"/>
        </w:rPr>
        <w:footnoteReference w:id="1851"/>
      </w:r>
      <w:r>
        <w:t xml:space="preserve">{{field-off:Bible}}</w:t>
      </w:r>
    </w:p>
    <w:p>
      <w:r>
        <w:rPr>
          <w:sz w:val="18"/>
          <w:color w:val="777777"/>
        </w:rPr>
        <w:t xml:space="preserve">[[@Bible:Numbers 26:32]] </w:t>
      </w:r>
      <w:r>
        <w:rPr>
          <w:b/>
        </w:rPr>
        <w:t xml:space="preserve">32 </w:t>
      </w:r>
      <w:r>
        <w:t xml:space="preserve"> {{field-on:Bible}}</w:t>
      </w:r>
      <w:r>
        <w:t xml:space="preserve">The sons of Joseph by their clans: Manasseh and Ephraim</w:t>
      </w:r>
      <w:r>
        <w:rPr>
          <w:rStyle w:val="FootnoteReference"/>
        </w:rPr>
        <w:footnoteReference w:id="1852"/>
      </w:r>
      <w:r>
        <w:t xml:space="preserve">.</w:t>
      </w:r>
      <w:r>
        <w:rPr>
          <w:rStyle w:val="FootnoteReference"/>
        </w:rPr>
        <w:footnoteReference w:id="1853"/>
      </w:r>
      <w:r>
        <w:t xml:space="preserve">{{field-off:Bible}}</w:t>
      </w:r>
    </w:p>
    <w:p>
      <w:r>
        <w:rPr>
          <w:sz w:val="18"/>
          <w:color w:val="777777"/>
        </w:rPr>
        <w:t xml:space="preserve">[[@Bible:Numbers 26:33]] </w:t>
      </w:r>
      <w:r>
        <w:rPr>
          <w:b/>
        </w:rPr>
        <w:t xml:space="preserve">33 </w:t>
      </w:r>
      <w:r>
        <w:t xml:space="preserve"> {{field-on:Bible}}</w:t>
      </w:r>
      <w:r>
        <w:t xml:space="preserve">The sons of Manasseh: of Machir, the clan of the Machirite. And Machir begot Gilead; of Gilead, the clan of the Gileadite.</w:t>
      </w:r>
      <w:r>
        <w:t xml:space="preserve">{{field-off:Bible}}</w:t>
      </w:r>
    </w:p>
    <w:p>
      <w:r>
        <w:rPr>
          <w:sz w:val="18"/>
          <w:color w:val="777777"/>
        </w:rPr>
        <w:t xml:space="preserve">[[@Bible:Numbers 26:34]] </w:t>
      </w:r>
      <w:r>
        <w:rPr>
          <w:b/>
        </w:rPr>
        <w:t xml:space="preserve">34 </w:t>
      </w:r>
      <w:r>
        <w:t xml:space="preserve"> {{field-on:Bible}}</w:t>
      </w:r>
      <w:r>
        <w:t xml:space="preserve">And these are the sons of Gilead: of Achiezer, the clan of the Achiezerite; of Cheleg, the clan of the Chelegite.</w:t>
      </w:r>
      <w:r>
        <w:t xml:space="preserve">{{field-off:Bible}}</w:t>
      </w:r>
    </w:p>
    <w:p>
      <w:r>
        <w:rPr>
          <w:sz w:val="18"/>
          <w:color w:val="777777"/>
        </w:rPr>
        <w:t xml:space="preserve">[[@Bible:Numbers 26:35]] </w:t>
      </w:r>
      <w:r>
        <w:rPr>
          <w:b/>
        </w:rPr>
        <w:t xml:space="preserve">35 </w:t>
      </w:r>
      <w:r>
        <w:t xml:space="preserve"> {{field-on:Bible}}</w:t>
      </w:r>
      <w:r>
        <w:t xml:space="preserve">Of Esriel, the clan of the Esrielite; of Sychem, the clan of the Sychemite.</w:t>
      </w:r>
      <w:r>
        <w:rPr>
          <w:rStyle w:val="FootnoteReference"/>
        </w:rPr>
        <w:footnoteReference w:id="1854"/>
      </w:r>
      <w:r>
        <w:t xml:space="preserve">{{field-off:Bible}}</w:t>
      </w:r>
    </w:p>
    <w:p>
      <w:r>
        <w:rPr>
          <w:sz w:val="18"/>
          <w:color w:val="777777"/>
        </w:rPr>
        <w:t xml:space="preserve">[[@Bible:Numbers 26:36]] </w:t>
      </w:r>
      <w:r>
        <w:rPr>
          <w:b/>
        </w:rPr>
        <w:t xml:space="preserve">36 </w:t>
      </w:r>
      <w:r>
        <w:t xml:space="preserve"> {{field-on:Bible}}</w:t>
      </w:r>
      <w:r>
        <w:t xml:space="preserve">Of Symaer, the clan of the Symaerite; and of Opher, the clan of the Opherite.</w:t>
      </w:r>
      <w:r>
        <w:t xml:space="preserve">{{field-off:Bible}}</w:t>
      </w:r>
    </w:p>
    <w:p>
      <w:r>
        <w:rPr>
          <w:sz w:val="18"/>
          <w:color w:val="777777"/>
        </w:rPr>
        <w:t xml:space="preserve">[[@Bible:Numbers 26:37]] </w:t>
      </w:r>
      <w:r>
        <w:rPr>
          <w:b/>
        </w:rPr>
        <w:t xml:space="preserve">37 </w:t>
      </w:r>
      <w:r>
        <w:t xml:space="preserve"> {{field-on:Bible}}</w:t>
      </w:r>
      <w:r>
        <w:t xml:space="preserve">And to Salpaad son of Opher there were no sons, but daughters. And these are the names of the daughters of Salpaad: Mala and Noua and Egla and Melcha and Thersa.</w:t>
      </w:r>
      <w:r>
        <w:t xml:space="preserve">{{field-off:Bible}}</w:t>
      </w:r>
    </w:p>
    <w:p>
      <w:r>
        <w:rPr>
          <w:sz w:val="18"/>
          <w:color w:val="777777"/>
        </w:rPr>
        <w:t xml:space="preserve">[[@Bible:Numbers 26:38]] </w:t>
      </w:r>
      <w:r>
        <w:rPr>
          <w:b/>
        </w:rPr>
        <w:t xml:space="preserve">38 </w:t>
      </w:r>
      <w:r>
        <w:t xml:space="preserve"> {{field-on:Bible}}</w:t>
      </w:r>
      <w:r>
        <w:t xml:space="preserve">These are the clans of Manasseh by their enrollment, fifty-two thousand seven hundred.</w:t>
      </w:r>
      <w:r>
        <w:rPr>
          <w:rStyle w:val="FootnoteReference"/>
        </w:rPr>
        <w:footnoteReference w:id="1855"/>
      </w:r>
      <w:r>
        <w:rPr>
          <w:rStyle w:val="FootnoteReference"/>
        </w:rPr>
        <w:footnoteReference w:id="1856"/>
      </w:r>
      <w:r>
        <w:t xml:space="preserve">{{field-off:Bible}}</w:t>
      </w:r>
    </w:p>
    <w:p>
      <w:r>
        <w:rPr>
          <w:sz w:val="18"/>
          <w:color w:val="777777"/>
        </w:rPr>
        <w:t xml:space="preserve">[[@Bible:Numbers 26:39]] </w:t>
      </w:r>
      <w:r>
        <w:rPr>
          <w:b/>
        </w:rPr>
        <w:t xml:space="preserve">39 </w:t>
      </w:r>
      <w:r>
        <w:t xml:space="preserve"> {{field-on:Bible}}</w:t>
      </w:r>
      <w:r>
        <w:t xml:space="preserve">And these are the sons of Ephraim: of Suthala, the clan of the Suthalaite; of Tanach, the clan of the Tanachite.</w:t>
      </w:r>
      <w:r>
        <w:rPr>
          <w:rStyle w:val="FootnoteReference"/>
        </w:rPr>
        <w:footnoteReference w:id="1857"/>
      </w:r>
      <w:r>
        <w:t xml:space="preserve">{{field-off:Bible}}</w:t>
      </w:r>
    </w:p>
    <w:p>
      <w:r>
        <w:rPr>
          <w:sz w:val="18"/>
          <w:color w:val="777777"/>
        </w:rPr>
        <w:t xml:space="preserve">[[@Bible:Numbers 26:40]] </w:t>
      </w:r>
      <w:r>
        <w:rPr>
          <w:b/>
        </w:rPr>
        <w:t xml:space="preserve">40 </w:t>
      </w:r>
      <w:r>
        <w:t xml:space="preserve"> {{field-on:Bible}}</w:t>
      </w:r>
      <w:r>
        <w:t xml:space="preserve">These are the sons of Suthala: of Eden, the clan of the Edenite.</w:t>
      </w:r>
      <w:r>
        <w:rPr>
          <w:rStyle w:val="FootnoteReference"/>
        </w:rPr>
        <w:footnoteReference w:id="1858"/>
      </w:r>
      <w:r>
        <w:t xml:space="preserve">{{field-off:Bible}}</w:t>
      </w:r>
    </w:p>
    <w:p>
      <w:r>
        <w:rPr>
          <w:sz w:val="18"/>
          <w:color w:val="777777"/>
        </w:rPr>
        <w:t xml:space="preserve">[[@Bible:Numbers 26:41]] </w:t>
      </w:r>
      <w:r>
        <w:rPr>
          <w:b/>
        </w:rPr>
        <w:t xml:space="preserve">41 </w:t>
      </w:r>
      <w:r>
        <w:t xml:space="preserve"> {{field-on:Bible}}</w:t>
      </w:r>
      <w:r>
        <w:t xml:space="preserve">These are the clans of Ephraim by their enrollment, thirty-two thousand five hundred. These are the clans of the sons of Joseph by their clans.</w:t>
      </w:r>
      <w:r>
        <w:t xml:space="preserve">{{field-off:Bible}}</w:t>
      </w:r>
    </w:p>
    <w:p>
      <w:r>
        <w:rPr>
          <w:sz w:val="18"/>
          <w:color w:val="777777"/>
        </w:rPr>
        <w:t xml:space="preserve">[[@Bible:Numbers 26:42]] </w:t>
      </w:r>
      <w:r>
        <w:rPr>
          <w:b/>
        </w:rPr>
        <w:t xml:space="preserve">42 </w:t>
      </w:r>
      <w:r>
        <w:t xml:space="preserve"> {{field-on:Bible}}</w:t>
      </w:r>
      <w:r>
        <w:t xml:space="preserve">The sons of Benjamin</w:t>
      </w:r>
      <w:r>
        <w:rPr>
          <w:rStyle w:val="FootnoteReference"/>
        </w:rPr>
        <w:footnoteReference w:id="1859"/>
      </w:r>
      <w:r>
        <w:t xml:space="preserve"> by their clans: of Bale, the clan of the Baleite; of Asyber, the clan of the Asyberite; of Jachiran, the clan of the Jachiranite.</w:t>
      </w:r>
      <w:r>
        <w:t xml:space="preserve">{{field-off:Bible}}</w:t>
      </w:r>
    </w:p>
    <w:p>
      <w:r>
        <w:rPr>
          <w:sz w:val="18"/>
          <w:color w:val="777777"/>
        </w:rPr>
        <w:t xml:space="preserve">[[@Bible:Numbers 26:43]] </w:t>
      </w:r>
      <w:r>
        <w:rPr>
          <w:b/>
        </w:rPr>
        <w:t xml:space="preserve">43 </w:t>
      </w:r>
      <w:r>
        <w:t xml:space="preserve"> {{field-on:Bible}}</w:t>
      </w:r>
      <w:r>
        <w:t xml:space="preserve">Of Sophan</w:t>
      </w:r>
      <w:r>
        <w:rPr>
          <w:rStyle w:val="FootnoteReference"/>
        </w:rPr>
        <w:footnoteReference w:id="1860"/>
      </w:r>
      <w:r>
        <w:t xml:space="preserve">, the clan of the Sophanite.</w:t>
      </w:r>
      <w:r>
        <w:t xml:space="preserve">{{field-off:Bible}}</w:t>
      </w:r>
    </w:p>
    <w:p>
      <w:r>
        <w:rPr>
          <w:sz w:val="18"/>
          <w:color w:val="777777"/>
        </w:rPr>
        <w:t xml:space="preserve">[[@Bible:Numbers 26:44]] </w:t>
      </w:r>
      <w:r>
        <w:rPr>
          <w:b/>
        </w:rPr>
        <w:t xml:space="preserve">44 </w:t>
      </w:r>
      <w:r>
        <w:t xml:space="preserve"> {{field-on:Bible}}</w:t>
      </w:r>
      <w:r>
        <w:t xml:space="preserve">And the sons of Bale came to be Adar and Noeman: of Adar, the clan of the Adarite; of Noeman, the clan of the Noemanite.</w:t>
      </w:r>
      <w:r>
        <w:t xml:space="preserve">{{field-off:Bible}}</w:t>
      </w:r>
    </w:p>
    <w:p>
      <w:r>
        <w:rPr>
          <w:sz w:val="18"/>
          <w:color w:val="777777"/>
        </w:rPr>
        <w:t xml:space="preserve">[[@Bible:Numbers 26:45]] </w:t>
      </w:r>
      <w:r>
        <w:rPr>
          <w:b/>
        </w:rPr>
        <w:t xml:space="preserve">45 </w:t>
      </w:r>
      <w:r>
        <w:t xml:space="preserve"> {{field-on:Bible}}</w:t>
      </w:r>
      <w:r>
        <w:t xml:space="preserve">These are the sons of Benjamin by their clans, by their enrollment, forty-five thousand six hundred.</w:t>
      </w:r>
      <w:r>
        <w:t xml:space="preserve">{{field-off:Bible}}</w:t>
      </w:r>
    </w:p>
    <w:p>
      <w:r>
        <w:rPr>
          <w:sz w:val="18"/>
          <w:color w:val="777777"/>
        </w:rPr>
        <w:t xml:space="preserve">[[@Bible:Numbers 26:46]] </w:t>
      </w:r>
      <w:r>
        <w:rPr>
          <w:b/>
        </w:rPr>
        <w:t xml:space="preserve">46 </w:t>
      </w:r>
      <w:r>
        <w:t xml:space="preserve"> {{field-on:Bible}}</w:t>
      </w:r>
      <w:r>
        <w:t xml:space="preserve">And the sons of Dan by their clans: of Sami, the clan of the Samite. These are the clans of Dan by their clans.</w:t>
      </w:r>
      <w:r>
        <w:t xml:space="preserve">{{field-off:Bible}}</w:t>
      </w:r>
    </w:p>
    <w:p>
      <w:r>
        <w:rPr>
          <w:sz w:val="18"/>
          <w:color w:val="777777"/>
        </w:rPr>
        <w:t xml:space="preserve">[[@Bible:Numbers 26:47]] </w:t>
      </w:r>
      <w:r>
        <w:rPr>
          <w:b/>
        </w:rPr>
        <w:t xml:space="preserve">47 </w:t>
      </w:r>
      <w:r>
        <w:t xml:space="preserve"> {{field-on:Bible}}</w:t>
      </w:r>
      <w:r>
        <w:t xml:space="preserve">All the clans of Sami by their enrollment were sixty-four thousand four hundred.</w:t>
      </w:r>
      <w:r>
        <w:rPr>
          <w:rStyle w:val="FootnoteReference"/>
        </w:rPr>
        <w:footnoteReference w:id="1861"/>
      </w:r>
      <w:r>
        <w:t xml:space="preserve">{{field-off:Bible}}</w:t>
      </w:r>
    </w:p>
    <w:p>
      <w:r>
        <w:rPr>
          <w:sz w:val="18"/>
          <w:color w:val="777777"/>
        </w:rPr>
        <w:t xml:space="preserve">[[@Bible:Numbers 26:48]] </w:t>
      </w:r>
      <w:r>
        <w:rPr>
          <w:b/>
        </w:rPr>
        <w:t xml:space="preserve">48 </w:t>
      </w:r>
      <w:r>
        <w:t xml:space="preserve"> {{field-on:Bible}}</w:t>
      </w:r>
      <w:r>
        <w:t xml:space="preserve">The sons of Naphtali by their clans: of Asiel, the clan of the Asielite; of Gauni, the clan of the Gaunite.</w:t>
      </w:r>
      <w:r>
        <w:t xml:space="preserve">{{field-off:Bible}}</w:t>
      </w:r>
    </w:p>
    <w:p>
      <w:r>
        <w:rPr>
          <w:sz w:val="18"/>
          <w:color w:val="777777"/>
        </w:rPr>
        <w:t xml:space="preserve">[[@Bible:Numbers 26:49]] </w:t>
      </w:r>
      <w:r>
        <w:rPr>
          <w:b/>
        </w:rPr>
        <w:t xml:space="preserve">49 </w:t>
      </w:r>
      <w:r>
        <w:t xml:space="preserve"> {{field-on:Bible}}</w:t>
      </w:r>
      <w:r>
        <w:t xml:space="preserve">Of Jeser, the clan of the Jeserite; of Sellem, the clan of the Sellemite.</w:t>
      </w:r>
      <w:r>
        <w:t xml:space="preserve">{{field-off:Bible}}</w:t>
      </w:r>
    </w:p>
    <w:p>
      <w:r>
        <w:rPr>
          <w:sz w:val="18"/>
          <w:color w:val="777777"/>
        </w:rPr>
        <w:t xml:space="preserve">[[@Bible:Numbers 26:50]] </w:t>
      </w:r>
      <w:r>
        <w:rPr>
          <w:b/>
        </w:rPr>
        <w:t xml:space="preserve">50 </w:t>
      </w:r>
      <w:r>
        <w:t xml:space="preserve"> {{field-on:Bible}}</w:t>
      </w:r>
      <w:r>
        <w:t xml:space="preserve">These are the clans of Naphtali by their enrollment, forty-five thousand four hundred.</w:t>
      </w:r>
      <w:r>
        <w:t xml:space="preserve">{{field-off:Bible}}</w:t>
      </w:r>
    </w:p>
    <w:p>
      <w:r>
        <w:rPr>
          <w:sz w:val="18"/>
          <w:color w:val="777777"/>
        </w:rPr>
        <w:t xml:space="preserve">[[@Bible:Numbers 26:51]] </w:t>
      </w:r>
      <w:r>
        <w:rPr>
          <w:b/>
        </w:rPr>
        <w:t xml:space="preserve">51 </w:t>
      </w:r>
      <w:r>
        <w:t xml:space="preserve"> {{field-on:Bible}}</w:t>
      </w:r>
      <w:r>
        <w:t xml:space="preserve">This is the enrollment of the sons of Israel: six hundred one thousand seven hundred thirty.</w:t>
      </w:r>
      <w:r>
        <w:t xml:space="preserve">{{field-off:Bible}}</w:t>
      </w:r>
    </w:p>
    <w:p>
      <w:r>
        <w:rPr>
          <w:sz w:val="18"/>
          <w:color w:val="777777"/>
        </w:rPr>
        <w:t xml:space="preserve">[[@Bible:Numbers 26:52]] </w:t>
      </w:r>
      <w:r>
        <w:rPr>
          <w:b/>
        </w:rPr>
        <w:t xml:space="preserve">52 </w:t>
      </w:r>
      <w:r>
        <w:t xml:space="preserve"> {{field-on:Bible}}</w:t>
      </w:r>
      <w:r>
        <w:t xml:space="preserve">And the Lord spoke to Moses, saying,</w:t>
      </w:r>
      <w:r>
        <w:t xml:space="preserve">{{field-off:Bible}}</w:t>
      </w:r>
    </w:p>
    <w:p>
      <w:r>
        <w:rPr>
          <w:sz w:val="18"/>
          <w:color w:val="777777"/>
        </w:rPr>
        <w:t xml:space="preserve">[[@Bible:Numbers 26:53]] </w:t>
      </w:r>
      <w:r>
        <w:rPr>
          <w:b/>
        </w:rPr>
        <w:t xml:space="preserve">53 </w:t>
      </w:r>
      <w:r>
        <w:t xml:space="preserve"> {{field-on:Bible}}</w:t>
      </w:r>
      <w:r>
        <w:t xml:space="preserve">To these the land shall be divided for inheritance by number of names.</w:t>
      </w:r>
      <w:r>
        <w:t xml:space="preserve">{{field-off:Bible}}</w:t>
      </w:r>
    </w:p>
    <w:p>
      <w:r>
        <w:rPr>
          <w:sz w:val="18"/>
          <w:color w:val="777777"/>
        </w:rPr>
        <w:t xml:space="preserve">[[@Bible:Numbers 26:54]] </w:t>
      </w:r>
      <w:r>
        <w:rPr>
          <w:b/>
        </w:rPr>
        <w:t xml:space="preserve">54 </w:t>
      </w:r>
      <w:r>
        <w:t xml:space="preserve"> {{field-on:Bible}}</w:t>
      </w:r>
      <w:r>
        <w:t xml:space="preserve">To the more you shall increase the inheritance, and to the fewer you shall lessen the inheritance. To each one according to those who were enrolled shall their inheritance be given.</w:t>
      </w:r>
      <w:r>
        <w:t xml:space="preserve">{{field-off:Bible}}</w:t>
      </w:r>
    </w:p>
    <w:p>
      <w:r>
        <w:rPr>
          <w:sz w:val="18"/>
          <w:color w:val="777777"/>
        </w:rPr>
        <w:t xml:space="preserve">[[@Bible:Numbers 26:55]] </w:t>
      </w:r>
      <w:r>
        <w:rPr>
          <w:b/>
        </w:rPr>
        <w:t xml:space="preserve">55 </w:t>
      </w:r>
      <w:r>
        <w:t xml:space="preserve"> {{field-on:Bible}}</w:t>
      </w:r>
      <w:r>
        <w:t xml:space="preserve">The land shall be divided by lots.</w:t>
      </w:r>
      <w:r>
        <w:rPr>
          <w:rStyle w:val="FootnoteReference"/>
        </w:rPr>
        <w:footnoteReference w:id="1862"/>
      </w:r>
      <w:r>
        <w:t xml:space="preserve"> By the names of the tribes of their fathers they shall inherit.</w:t>
      </w:r>
      <w:r>
        <w:t xml:space="preserve">{{field-off:Bible}}</w:t>
      </w:r>
    </w:p>
    <w:p>
      <w:r>
        <w:rPr>
          <w:sz w:val="18"/>
          <w:color w:val="777777"/>
        </w:rPr>
        <w:t xml:space="preserve">[[@Bible:Numbers 26:56]] </w:t>
      </w:r>
      <w:r>
        <w:rPr>
          <w:b/>
        </w:rPr>
        <w:t xml:space="preserve">56 </w:t>
      </w:r>
      <w:r>
        <w:t xml:space="preserve"> {{field-on:Bible}}</w:t>
      </w:r>
      <w:r>
        <w:t xml:space="preserve">Out of the lot you shall divide their inheritance between many and few.</w:t>
      </w:r>
      <w:r>
        <w:t xml:space="preserve">{{field-off:Bible}}</w:t>
      </w:r>
    </w:p>
    <w:p>
      <w:r>
        <w:rPr>
          <w:sz w:val="18"/>
          <w:color w:val="777777"/>
        </w:rPr>
        <w:t xml:space="preserve">[[@Bible:Numbers 26:57]] </w:t>
      </w:r>
      <w:r>
        <w:rPr>
          <w:b/>
        </w:rPr>
        <w:t xml:space="preserve">57 </w:t>
      </w:r>
      <w:r>
        <w:t xml:space="preserve"> {{field-on:Bible}}</w:t>
      </w:r>
      <w:r>
        <w:t xml:space="preserve">And the sons of Levi</w:t>
      </w:r>
      <w:r>
        <w:rPr>
          <w:rStyle w:val="FootnoteReference"/>
        </w:rPr>
        <w:footnoteReference w:id="1863"/>
      </w:r>
      <w:r>
        <w:t xml:space="preserve"> by their clans: of Gedson, the clan of the Gedsonite; of Kaath, the clan of the Kaathite; of Merari, the clan of the Merarite.</w:t>
      </w:r>
      <w:r>
        <w:t xml:space="preserve">{{field-off:Bible}}</w:t>
      </w:r>
    </w:p>
    <w:p>
      <w:r>
        <w:rPr>
          <w:sz w:val="18"/>
          <w:color w:val="777777"/>
        </w:rPr>
        <w:t xml:space="preserve">[[@Bible:Numbers 26:58]] </w:t>
      </w:r>
      <w:r>
        <w:rPr>
          <w:b/>
        </w:rPr>
        <w:t xml:space="preserve">58 </w:t>
      </w:r>
      <w:r>
        <w:t xml:space="preserve"> {{field-on:Bible}}</w:t>
      </w:r>
      <w:r>
        <w:t xml:space="preserve">These are the clans of the sons of Levi: the clan of the Lobenite, the clan of the Chebronite, the clan of Kore</w:t>
      </w:r>
      <w:r>
        <w:rPr>
          <w:rStyle w:val="FootnoteReference"/>
        </w:rPr>
        <w:footnoteReference w:id="1864"/>
      </w:r>
      <w:r>
        <w:t xml:space="preserve">, and the clan of Mousi. And Kaath begot Amram.</w:t>
      </w:r>
      <w:r>
        <w:t xml:space="preserve">{{field-off:Bible}}</w:t>
      </w:r>
    </w:p>
    <w:p>
      <w:r>
        <w:rPr>
          <w:sz w:val="18"/>
          <w:color w:val="777777"/>
        </w:rPr>
        <w:t xml:space="preserve">[[@Bible:Numbers 26:59]] </w:t>
      </w:r>
      <w:r>
        <w:rPr>
          <w:b/>
        </w:rPr>
        <w:t xml:space="preserve">59 </w:t>
      </w:r>
      <w:r>
        <w:t xml:space="preserve"> {{field-on:Bible}}</w:t>
      </w:r>
      <w:r>
        <w:t xml:space="preserve">And the name of his wife was Jochabed, daughter of Levi, who bore these to Levi in Egypt, and she bore to Amram Aaron and Moses and Miriam their sister.</w:t>
      </w:r>
      <w:r>
        <w:t xml:space="preserve">{{field-off:Bible}}</w:t>
      </w:r>
    </w:p>
    <w:p>
      <w:r>
        <w:rPr>
          <w:sz w:val="18"/>
          <w:color w:val="777777"/>
        </w:rPr>
        <w:t xml:space="preserve">[[@Bible:Numbers 26:60]] </w:t>
      </w:r>
      <w:r>
        <w:rPr>
          <w:b/>
        </w:rPr>
        <w:t xml:space="preserve">60 </w:t>
      </w:r>
      <w:r>
        <w:t xml:space="preserve"> {{field-on:Bible}}</w:t>
      </w:r>
      <w:r>
        <w:t xml:space="preserve">And to Aaron were born Nadab and Abioud and Eleazar and Ithamar.</w:t>
      </w:r>
      <w:r>
        <w:t xml:space="preserve">{{field-off:Bible}}</w:t>
      </w:r>
    </w:p>
    <w:p>
      <w:r>
        <w:rPr>
          <w:sz w:val="18"/>
          <w:color w:val="777777"/>
        </w:rPr>
        <w:t xml:space="preserve">[[@Bible:Numbers 26:61]] </w:t>
      </w:r>
      <w:r>
        <w:rPr>
          <w:b/>
        </w:rPr>
        <w:t xml:space="preserve">61 </w:t>
      </w:r>
      <w:r>
        <w:t xml:space="preserve"> {{field-on:Bible}}</w:t>
      </w:r>
      <w:r>
        <w:t xml:space="preserve">And Nadab and Abioud died when they brought strange fire before the Lord in the wilderness of Sinai.</w:t>
      </w:r>
      <w:r>
        <w:t xml:space="preserve">{{field-off:Bible}}</w:t>
      </w:r>
    </w:p>
    <w:p>
      <w:r>
        <w:rPr>
          <w:sz w:val="18"/>
          <w:color w:val="777777"/>
        </w:rPr>
        <w:t xml:space="preserve">[[@Bible:Numbers 26:62]] </w:t>
      </w:r>
      <w:r>
        <w:rPr>
          <w:b/>
        </w:rPr>
        <w:t xml:space="preserve">62 </w:t>
      </w:r>
      <w:r>
        <w:t xml:space="preserve"> {{field-on:Bible}}</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865"/>
      </w:r>
      <w:r>
        <w:t xml:space="preserve"> among the sons of Israel.</w:t>
      </w:r>
      <w:r>
        <w:t xml:space="preserve">{{field-off:Bible}}</w:t>
      </w:r>
    </w:p>
    <w:p>
      <w:r>
        <w:rPr>
          <w:sz w:val="18"/>
          <w:color w:val="777777"/>
        </w:rPr>
        <w:t xml:space="preserve">[[@Bible:Numbers 26:63]] </w:t>
      </w:r>
      <w:r>
        <w:rPr>
          <w:b/>
        </w:rPr>
        <w:t xml:space="preserve">63 </w:t>
      </w:r>
      <w:r>
        <w:t xml:space="preserve"> {{field-on:Bible}}</w:t>
      </w:r>
      <w:r>
        <w:t xml:space="preserve">And this is the enrollment of Moses and Eleazar the priest, who enrolled the sons of Israel in the plains of Moab by the </w:t>
      </w:r>
      <w:r>
        <w:t xml:space="preserve">[[Jordan &gt;&gt; BibleKnowledgebase:@Jordan]]</w:t>
      </w:r>
      <w:r>
        <w:t xml:space="preserve"> at Jericho.</w:t>
      </w:r>
      <w:r>
        <w:t xml:space="preserve">{{field-off:Bible}}</w:t>
      </w:r>
    </w:p>
    <w:p>
      <w:r>
        <w:rPr>
          <w:sz w:val="18"/>
          <w:color w:val="777777"/>
        </w:rPr>
        <w:t xml:space="preserve">[[@Bible:Numbers 26:64]] </w:t>
      </w:r>
      <w:r>
        <w:rPr>
          <w:b/>
        </w:rPr>
        <w:t xml:space="preserve">64 </w:t>
      </w:r>
      <w:r>
        <w:t xml:space="preserve"> {{field-on:Bible}}</w:t>
      </w:r>
      <w:r>
        <w:t xml:space="preserve">And among these there was no man from those enrolled by Moses and Aaron who enrolled the sons of Israel in the wilderness of Sinai.</w:t>
      </w:r>
      <w:r>
        <w:t xml:space="preserve">{{field-off:Bible}}</w:t>
      </w:r>
    </w:p>
    <w:p>
      <w:r>
        <w:rPr>
          <w:sz w:val="18"/>
          <w:color w:val="777777"/>
        </w:rPr>
        <w:t xml:space="preserve">[[@Bible:Numbers 26:65]] </w:t>
      </w:r>
      <w:r>
        <w:rPr>
          <w:b/>
        </w:rPr>
        <w:t xml:space="preserve">65 </w:t>
      </w:r>
      <w:r>
        <w:t xml:space="preserve"> {{field-on:Bible}}</w:t>
      </w:r>
      <w:r>
        <w:t xml:space="preserve">Because the Lord said to them, By death they shall die in the wilderness. And there was not left from them even one, except Caleb</w:t>
      </w:r>
      <w:r>
        <w:rPr>
          <w:rStyle w:val="FootnoteReference"/>
        </w:rPr>
        <w:footnoteReference w:id="1866"/>
      </w:r>
      <w:r>
        <w:t xml:space="preserve"> son of Jephunneh and Joshua</w:t>
      </w:r>
      <w:r>
        <w:rPr>
          <w:rStyle w:val="FootnoteReference"/>
        </w:rPr>
        <w:footnoteReference w:id="1867"/>
      </w:r>
      <w:r>
        <w:t xml:space="preserve"> son of Nun.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[[@Bible:Numbers 27:1]] </w:t>
      </w:r>
      <w:r>
        <w:rPr>
          <w:b/>
        </w:rPr>
        <w:t xml:space="preserve">1 </w:t>
      </w:r>
      <w:r>
        <w:t xml:space="preserve"> {{field-on:Bible}}</w:t>
      </w:r>
      <w:r>
        <w:t xml:space="preserve">And the daughters of Salpaad son of Opher, son of Gilead, son of Machir, from the clan of Manasseh of the sons of Joseph</w:t>
      </w:r>
      <w:r>
        <w:rPr>
          <w:rStyle w:val="FootnoteReference"/>
        </w:rPr>
        <w:footnoteReference w:id="1868"/>
      </w:r>
      <w:r>
        <w:t xml:space="preserve">, came near. And these are their names: Mala and Noua and Egla and Melcha and Thersa</w:t>
      </w:r>
      <w:r>
        <w:rPr>
          <w:rStyle w:val="FootnoteReference"/>
        </w:rPr>
        <w:footnoteReference w:id="1869"/>
      </w:r>
      <w:r>
        <w:t xml:space="preserve">.</w:t>
      </w:r>
      <w:r>
        <w:t xml:space="preserve">{{field-off:Bible}}</w:t>
      </w:r>
    </w:p>
    <w:p>
      <w:r>
        <w:rPr>
          <w:sz w:val="18"/>
          <w:color w:val="777777"/>
        </w:rPr>
        <w:t xml:space="preserve">[[@Bible:Numbers 27:2]] </w:t>
      </w:r>
      <w:r>
        <w:rPr>
          <w:b/>
        </w:rPr>
        <w:t xml:space="preserve">2 </w:t>
      </w:r>
      <w:r>
        <w:t xml:space="preserve"> {{field-on:Bible}}</w:t>
      </w:r>
      <w:r>
        <w:t xml:space="preserve">And they stood before Moses</w:t>
      </w:r>
      <w:r>
        <w:rPr>
          <w:rStyle w:val="FootnoteReference"/>
        </w:rPr>
        <w:footnoteReference w:id="1870"/>
      </w:r>
      <w:r>
        <w:t xml:space="preserve"> and before Eleazar the priest and before the leaders and before the whole congregation at the door of the tent of testimony, saying,</w:t>
      </w:r>
      <w:r>
        <w:t xml:space="preserve">{{field-off:Bible}}</w:t>
      </w:r>
    </w:p>
    <w:p>
      <w:r>
        <w:rPr>
          <w:sz w:val="18"/>
          <w:color w:val="777777"/>
        </w:rPr>
        <w:t xml:space="preserve">[[@Bible:Numbers 27:3]] </w:t>
      </w:r>
      <w:r>
        <w:rPr>
          <w:b/>
        </w:rPr>
        <w:t xml:space="preserve">3 </w:t>
      </w:r>
      <w:r>
        <w:t xml:space="preserve"> {{field-on:Bible}}</w:t>
      </w:r>
      <w:r>
        <w:t xml:space="preserve">Our father died in the wilderness, and he was not in the midst of the congregation that gathered against the Lord</w:t>
      </w:r>
      <w:r>
        <w:rPr>
          <w:rStyle w:val="FootnoteReference"/>
        </w:rPr>
        <w:footnoteReference w:id="1871"/>
      </w:r>
      <w:r>
        <w:t xml:space="preserve"> in the congregation of Korah, but he died for his own sin, and sons were not born to him.</w:t>
      </w:r>
      <w:r>
        <w:t xml:space="preserve">{{field-off:Bible}}</w:t>
      </w:r>
    </w:p>
    <w:p>
      <w:r>
        <w:rPr>
          <w:sz w:val="18"/>
          <w:color w:val="777777"/>
        </w:rPr>
        <w:t xml:space="preserve">[[@Bible:Numbers 27:4]] </w:t>
      </w:r>
      <w:r>
        <w:rPr>
          <w:b/>
        </w:rPr>
        <w:t xml:space="preserve">4 </w:t>
      </w:r>
      <w:r>
        <w:t xml:space="preserve"> {{field-on:Bible}}</w:t>
      </w:r>
      <w:r>
        <w:t xml:space="preserve">Let not the name of our father be wiped out</w:t>
      </w:r>
      <w:r>
        <w:rPr>
          <w:rStyle w:val="FootnoteReference"/>
        </w:rPr>
        <w:footnoteReference w:id="1872"/>
      </w:r>
      <w:r>
        <w:t xml:space="preserve"> from the midst of his clan because he has no son. Give us a possession among the brothers of our father.</w:t>
      </w:r>
      <w:r>
        <w:rPr>
          <w:rStyle w:val="FootnoteReference"/>
        </w:rPr>
        <w:footnoteReference w:id="1873"/>
      </w:r>
      <w:r>
        <w:t xml:space="preserve">{{field-off:Bible}}</w:t>
      </w:r>
    </w:p>
    <w:p>
      <w:r>
        <w:rPr>
          <w:sz w:val="18"/>
          <w:color w:val="777777"/>
        </w:rPr>
        <w:t xml:space="preserve">[[@Bible:Numbers 27:5]] </w:t>
      </w:r>
      <w:r>
        <w:rPr>
          <w:b/>
        </w:rPr>
        <w:t xml:space="preserve">5 </w:t>
      </w:r>
      <w:r>
        <w:t xml:space="preserve"> {{field-on:Bible}}</w:t>
      </w:r>
      <w:r>
        <w:t xml:space="preserve">And Moses brought their judgment before the Lord</w:t>
      </w:r>
      <w:r>
        <w:rPr>
          <w:rStyle w:val="FootnoteReference"/>
        </w:rPr>
        <w:footnoteReference w:id="1874"/>
      </w:r>
      <w:r>
        <w:t xml:space="preserve">.</w:t>
      </w:r>
      <w:r>
        <w:t xml:space="preserve">{{field-off:Bible}}</w:t>
      </w:r>
    </w:p>
    <w:p>
      <w:r>
        <w:rPr>
          <w:sz w:val="18"/>
          <w:color w:val="777777"/>
        </w:rPr>
        <w:t xml:space="preserve">[[@Bible:Numbers 27:6]] </w:t>
      </w:r>
      <w:r>
        <w:rPr>
          <w:b/>
        </w:rPr>
        <w:t xml:space="preserve">6 </w:t>
      </w:r>
      <w:r>
        <w:t xml:space="preserve"> {{field-on:Bible}}</w:t>
      </w:r>
      <w:r>
        <w:t xml:space="preserve">And the Lord spoke to Moses, saying,</w:t>
      </w:r>
      <w:r>
        <w:rPr>
          <w:rStyle w:val="FootnoteReference"/>
        </w:rPr>
        <w:footnoteReference w:id="1875"/>
      </w:r>
      <w:r>
        <w:t xml:space="preserve">{{field-off:Bible}}</w:t>
      </w:r>
    </w:p>
    <w:p>
      <w:r>
        <w:rPr>
          <w:sz w:val="18"/>
          <w:color w:val="777777"/>
        </w:rPr>
        <w:t xml:space="preserve">[[@Bible:Numbers 27:7]] </w:t>
      </w:r>
      <w:r>
        <w:rPr>
          <w:b/>
        </w:rPr>
        <w:t xml:space="preserve">7 </w:t>
      </w:r>
      <w:r>
        <w:t xml:space="preserve"> {{field-on:Bible}}</w:t>
      </w:r>
      <w:r>
        <w:t xml:space="preserve">The daughters of Salpaad have spoken rightly</w:t>
      </w:r>
      <w:r>
        <w:rPr>
          <w:rStyle w:val="FootnoteReference"/>
        </w:rPr>
        <w:footnoteReference w:id="1876"/>
      </w:r>
      <w:r>
        <w:t xml:space="preserve">. Giving you shall give them a possession of inheritance among the brothers of their father, and you shall put the inheritance of their father upon them.</w:t>
      </w:r>
      <w:r>
        <w:t xml:space="preserve">{{field-off:Bible}}</w:t>
      </w:r>
    </w:p>
    <w:p>
      <w:r>
        <w:rPr>
          <w:sz w:val="18"/>
          <w:color w:val="777777"/>
        </w:rPr>
        <w:t xml:space="preserve">[[@Bible:Numbers 27:8]] </w:t>
      </w:r>
      <w:r>
        <w:rPr>
          <w:b/>
        </w:rPr>
        <w:t xml:space="preserve">8 </w:t>
      </w:r>
      <w:r>
        <w:t xml:space="preserve"> {{field-on:Bible}}</w:t>
      </w:r>
      <w:r>
        <w:t xml:space="preserve">And you shall speak to the sons of Israel</w:t>
      </w:r>
      <w:r>
        <w:rPr>
          <w:rStyle w:val="FootnoteReference"/>
        </w:rPr>
        <w:footnoteReference w:id="1877"/>
      </w:r>
      <w:r>
        <w:t xml:space="preserve">, saying, If a man dies and has no son, you shall put his inheritance upon his daughter</w:t>
      </w:r>
      <w:r>
        <w:rPr>
          <w:rStyle w:val="FootnoteReference"/>
        </w:rPr>
        <w:footnoteReference w:id="1878"/>
      </w:r>
      <w:r>
        <w:t xml:space="preserve">.</w:t>
      </w:r>
      <w:r>
        <w:t xml:space="preserve">{{field-off:Bible}}</w:t>
      </w:r>
    </w:p>
    <w:p>
      <w:r>
        <w:rPr>
          <w:sz w:val="18"/>
          <w:color w:val="777777"/>
        </w:rPr>
        <w:t xml:space="preserve">[[@Bible:Numbers 27:9]] </w:t>
      </w:r>
      <w:r>
        <w:rPr>
          <w:b/>
        </w:rPr>
        <w:t xml:space="preserve">9 </w:t>
      </w:r>
      <w:r>
        <w:t xml:space="preserve"> {{field-on:Bible}}</w:t>
      </w:r>
      <w:r>
        <w:t xml:space="preserve">And if he has no daughter, you shall give his inheritance to his brother.</w:t>
      </w:r>
      <w:r>
        <w:t xml:space="preserve">{{field-off:Bible}}</w:t>
      </w:r>
    </w:p>
    <w:p>
      <w:r>
        <w:rPr>
          <w:sz w:val="18"/>
          <w:color w:val="777777"/>
        </w:rPr>
        <w:t xml:space="preserve">[[@Bible:Numbers 27:10]] </w:t>
      </w:r>
      <w:r>
        <w:rPr>
          <w:b/>
        </w:rPr>
        <w:t xml:space="preserve">10 </w:t>
      </w:r>
      <w:r>
        <w:t xml:space="preserve"> {{field-on:Bible}}</w:t>
      </w:r>
      <w:r>
        <w:t xml:space="preserve">And if he has no brothers, you shall give his inheritance to the brother of his father.</w:t>
      </w:r>
      <w:r>
        <w:t xml:space="preserve">{{field-off:Bible}}</w:t>
      </w:r>
    </w:p>
    <w:p>
      <w:r>
        <w:rPr>
          <w:sz w:val="18"/>
          <w:color w:val="777777"/>
        </w:rPr>
        <w:t xml:space="preserve">[[@Bible:Numbers 27:11]] </w:t>
      </w:r>
      <w:r>
        <w:rPr>
          <w:b/>
        </w:rPr>
        <w:t xml:space="preserve">11 </w:t>
      </w:r>
      <w:r>
        <w:t xml:space="preserve"> {{field-on:Bible}}</w:t>
      </w:r>
      <w:r>
        <w:t xml:space="preserve">And if there are no brothers of his father, you shall give his inheritance to his nearest kinsman from his tribe, and he shall inherit what is his. And this shall be for the sons of Israel an ordinance of judgment, just as the Lord commanded Moses.</w:t>
      </w:r>
      <w:r>
        <w:t xml:space="preserve">{{field-off:Bible}}</w:t>
      </w:r>
    </w:p>
    <w:p>
      <w:r>
        <w:rPr>
          <w:sz w:val="18"/>
          <w:color w:val="777777"/>
        </w:rPr>
        <w:t xml:space="preserve">[[@Bible:Numbers 27:12]] </w:t>
      </w:r>
      <w:r>
        <w:rPr>
          <w:b/>
        </w:rPr>
        <w:t xml:space="preserve">12 </w:t>
      </w:r>
      <w:r>
        <w:t xml:space="preserve"> {{field-on:Bible}}</w:t>
      </w:r>
      <w:r>
        <w:t xml:space="preserve">And the Lord said to Moses, Go up into this mountain across here, Mount Nabau, and see the land of </w:t>
      </w:r>
      <w:r>
        <w:t xml:space="preserve">[[Canaan &gt;&gt; BibleKnowledgebase:@Canaan]]</w:t>
      </w:r>
      <w:r>
        <w:t xml:space="preserve"> that I give to the sons of Israel as a possession.</w:t>
      </w:r>
      <w:r>
        <w:t xml:space="preserve">{{field-off:Bible}}</w:t>
      </w:r>
    </w:p>
    <w:p>
      <w:r>
        <w:rPr>
          <w:sz w:val="18"/>
          <w:color w:val="777777"/>
        </w:rPr>
        <w:t xml:space="preserve">[[@Bible:Numbers 27:13]] </w:t>
      </w:r>
      <w:r>
        <w:rPr>
          <w:b/>
        </w:rPr>
        <w:t xml:space="preserve">13 </w:t>
      </w:r>
      <w:r>
        <w:t xml:space="preserve"> {{field-on:Bible}}</w:t>
      </w:r>
      <w:r>
        <w:t xml:space="preserve">And you shall see it, and you too shall be added to your people, just as Aaron</w:t>
      </w:r>
      <w:r>
        <w:rPr>
          <w:rStyle w:val="FootnoteReference"/>
        </w:rPr>
        <w:footnoteReference w:id="1879"/>
      </w:r>
      <w:r>
        <w:t xml:space="preserve"> your brother was added on Mount Hor.</w:t>
      </w:r>
      <w:r>
        <w:t xml:space="preserve">{{field-off:Bible}}</w:t>
      </w:r>
    </w:p>
    <w:p>
      <w:r>
        <w:rPr>
          <w:sz w:val="18"/>
          <w:color w:val="777777"/>
        </w:rPr>
        <w:t xml:space="preserve">[[@Bible:Numbers 27:14]] </w:t>
      </w:r>
      <w:r>
        <w:rPr>
          <w:b/>
        </w:rPr>
        <w:t xml:space="preserve">14 </w:t>
      </w:r>
      <w:r>
        <w:t xml:space="preserve"> {{field-on:Bible}}</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880"/>
      </w:r>
      <w:r>
        <w:t xml:space="preserve"> at Kadesh in the wilderness of Sin.</w:t>
      </w:r>
      <w:r>
        <w:t xml:space="preserve">{{field-off:Bible}}</w:t>
      </w:r>
    </w:p>
    <w:p>
      <w:r>
        <w:rPr>
          <w:sz w:val="18"/>
          <w:color w:val="777777"/>
        </w:rPr>
        <w:t xml:space="preserve">[[@Bible:Numbers 27:15]] </w:t>
      </w:r>
      <w:r>
        <w:rPr>
          <w:b/>
        </w:rPr>
        <w:t xml:space="preserve">15 </w:t>
      </w:r>
      <w:r>
        <w:t xml:space="preserve"> {{field-on:Bible}}</w:t>
      </w:r>
      <w:r>
        <w:t xml:space="preserve">And Moses said to the Lord,</w:t>
      </w:r>
      <w:r>
        <w:t xml:space="preserve">{{field-off:Bible}}</w:t>
      </w:r>
    </w:p>
    <w:p>
      <w:r>
        <w:rPr>
          <w:sz w:val="18"/>
          <w:color w:val="777777"/>
        </w:rPr>
        <w:t xml:space="preserve">[[@Bible:Numbers 27:16]] </w:t>
      </w:r>
      <w:r>
        <w:rPr>
          <w:b/>
        </w:rPr>
        <w:t xml:space="preserve">16 </w:t>
      </w:r>
      <w:r>
        <w:t xml:space="preserve"> {{field-on:Bible}}</w:t>
      </w:r>
      <w:r>
        <w:t xml:space="preserve">Let the Lord, the God of the spirits and of all flesh, appoint a man over this congregation,</w:t>
      </w:r>
      <w:r>
        <w:t xml:space="preserve">{{field-off:Bible}}</w:t>
      </w:r>
    </w:p>
    <w:p>
      <w:r>
        <w:rPr>
          <w:sz w:val="18"/>
          <w:color w:val="777777"/>
        </w:rPr>
        <w:t xml:space="preserve">[[@Bible:Numbers 27:17]] </w:t>
      </w:r>
      <w:r>
        <w:rPr>
          <w:b/>
        </w:rPr>
        <w:t xml:space="preserve">17 </w:t>
      </w:r>
      <w:r>
        <w:t xml:space="preserve"> {{field-on:Bible}}</w:t>
      </w:r>
      <w:r>
        <w:t xml:space="preserve">one who shall go out before their face and one who shall come in before their face, and one who shall bring them out and one who shall bring them in, and the congregation of the Lord shall not be like sheep that have no shepherd.</w:t>
      </w:r>
      <w:r>
        <w:t xml:space="preserve">{{field-off:Bible}}</w:t>
      </w:r>
    </w:p>
    <w:p>
      <w:r>
        <w:rPr>
          <w:sz w:val="18"/>
          <w:color w:val="777777"/>
        </w:rPr>
        <w:t xml:space="preserve">[[@Bible:Numbers 27:18]] </w:t>
      </w:r>
      <w:r>
        <w:rPr>
          <w:b/>
        </w:rPr>
        <w:t xml:space="preserve">18 </w:t>
      </w:r>
      <w:r>
        <w:t xml:space="preserve"> {{field-on:Bible}}</w:t>
      </w:r>
      <w:r>
        <w:t xml:space="preserve">And the Lord spoke to Moses, saying, Take to yourself Joshua</w:t>
      </w:r>
      <w:r>
        <w:rPr>
          <w:rStyle w:val="FootnoteReference"/>
        </w:rPr>
        <w:footnoteReference w:id="1881"/>
      </w:r>
      <w:r>
        <w:t xml:space="preserve"> son of Nun, a man who has spirit in himself, and you shall lay your hands upon him.</w:t>
      </w:r>
      <w:r>
        <w:t xml:space="preserve">{{field-off:Bible}}</w:t>
      </w:r>
    </w:p>
    <w:p>
      <w:r>
        <w:rPr>
          <w:sz w:val="18"/>
          <w:color w:val="777777"/>
        </w:rPr>
        <w:t xml:space="preserve">[[@Bible:Numbers 27:19]] </w:t>
      </w:r>
      <w:r>
        <w:rPr>
          <w:b/>
        </w:rPr>
        <w:t xml:space="preserve">19 </w:t>
      </w:r>
      <w:r>
        <w:t xml:space="preserve"> {{field-on:Bible}}</w:t>
      </w:r>
      <w:r>
        <w:t xml:space="preserve">And you shall set him before Eleazar the priest and command him before the whole congregation, and command concerning him before them.</w:t>
      </w:r>
      <w:r>
        <w:t xml:space="preserve">{{field-off:Bible}}</w:t>
      </w:r>
    </w:p>
    <w:p>
      <w:r>
        <w:rPr>
          <w:sz w:val="18"/>
          <w:color w:val="777777"/>
        </w:rPr>
        <w:t xml:space="preserve">[[@Bible:Numbers 27:20]] </w:t>
      </w:r>
      <w:r>
        <w:rPr>
          <w:b/>
        </w:rPr>
        <w:t xml:space="preserve">20 </w:t>
      </w:r>
      <w:r>
        <w:t xml:space="preserve"> {{field-on:Bible}}</w:t>
      </w:r>
      <w:r>
        <w:t xml:space="preserve">And you shall give some of your glory upon him, so that the sons of Israel may hear him.</w:t>
      </w:r>
      <w:r>
        <w:t xml:space="preserve">{{field-off:Bible}}</w:t>
      </w:r>
    </w:p>
    <w:p>
      <w:r>
        <w:rPr>
          <w:sz w:val="18"/>
          <w:color w:val="777777"/>
        </w:rPr>
        <w:t xml:space="preserve">[[@Bible:Numbers 27:21]] </w:t>
      </w:r>
      <w:r>
        <w:rPr>
          <w:b/>
        </w:rPr>
        <w:t xml:space="preserve">21 </w:t>
      </w:r>
      <w:r>
        <w:t xml:space="preserve"> {{field-on:Bible}}</w:t>
      </w:r>
      <w:r>
        <w:t xml:space="preserve">And he shall stand before Eleazar the priest, and they shall inquire for him the judgment of the Disclosures</w:t>
      </w:r>
      <w:r>
        <w:rPr>
          <w:rStyle w:val="FootnoteReference"/>
        </w:rPr>
        <w:footnoteReference w:id="1882"/>
      </w:r>
      <w:r>
        <w:t xml:space="preserve"> before the Lord. At his word they shall go out, and at his word they shall come in, he and the sons of Israel together and the whole congregation.</w:t>
      </w:r>
      <w:r>
        <w:t xml:space="preserve">{{field-off:Bible}}</w:t>
      </w:r>
    </w:p>
    <w:p>
      <w:r>
        <w:rPr>
          <w:sz w:val="18"/>
          <w:color w:val="777777"/>
        </w:rPr>
        <w:t xml:space="preserve">[[@Bible:Numbers 27:22]] </w:t>
      </w:r>
      <w:r>
        <w:rPr>
          <w:b/>
        </w:rPr>
        <w:t xml:space="preserve">22 </w:t>
      </w:r>
      <w:r>
        <w:t xml:space="preserve"> {{field-on:Bible}}</w:t>
      </w:r>
      <w:r>
        <w:t xml:space="preserve">And Moses did just as the Lord commanded him, and taking Joshua he set him before Eleazar the priest and before the whole congregation.</w:t>
      </w:r>
      <w:r>
        <w:t xml:space="preserve">{{field-off:Bible}}</w:t>
      </w:r>
    </w:p>
    <w:p>
      <w:r>
        <w:rPr>
          <w:sz w:val="18"/>
          <w:color w:val="777777"/>
        </w:rPr>
        <w:t xml:space="preserve">[[@Bible:Numbers 27:23]] </w:t>
      </w:r>
      <w:r>
        <w:rPr>
          <w:b/>
        </w:rPr>
        <w:t xml:space="preserve">23 </w:t>
      </w:r>
      <w:r>
        <w:t xml:space="preserve"> {{field-on:Bible}}</w:t>
      </w:r>
      <w:r>
        <w:t xml:space="preserve">And he laid his hands upon him and appointed him, just as the Lord commanded Moses.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[[@Bible:Numbers 28:1]] </w:t>
      </w:r>
      <w:r>
        <w:rPr>
          <w:b/>
        </w:rPr>
        <w:t xml:space="preserve">1 </w:t>
      </w:r>
      <w:r>
        <w:t xml:space="preserve"> {{field-on:Bible}}</w:t>
      </w:r>
      <w:r>
        <w:t xml:space="preserve">And the Lord spoke to Moses</w:t>
      </w:r>
      <w:r>
        <w:rPr>
          <w:rStyle w:val="FootnoteReference"/>
        </w:rPr>
        <w:footnoteReference w:id="1883"/>
      </w:r>
      <w:r>
        <w:t xml:space="preserve">, saying,</w:t>
      </w:r>
      <w:r>
        <w:t xml:space="preserve">{{field-off:Bible}}</w:t>
      </w:r>
    </w:p>
    <w:p>
      <w:r>
        <w:rPr>
          <w:sz w:val="18"/>
          <w:color w:val="777777"/>
        </w:rPr>
        <w:t xml:space="preserve">[[@Bible:Numbers 28:2]] </w:t>
      </w:r>
      <w:r>
        <w:rPr>
          <w:b/>
        </w:rPr>
        <w:t xml:space="preserve">2 </w:t>
      </w:r>
      <w:r>
        <w:t xml:space="preserve"> {{field-on:Bible}}</w:t>
      </w:r>
      <w:r>
        <w:t xml:space="preserve">Command the sons of Israel</w:t>
      </w:r>
      <w:r>
        <w:rPr>
          <w:rStyle w:val="FootnoteReference"/>
        </w:rPr>
        <w:footnoteReference w:id="1884"/>
      </w:r>
      <w:r>
        <w:t xml:space="preserve"> and say to them, saying: My gifts, my offerings, my fruit-gifts for an aroma of sweet fragrance, you shall keep to offer to me at my feasts.</w:t>
      </w:r>
      <w:r>
        <w:t xml:space="preserve">{{field-off:Bible}}</w:t>
      </w:r>
    </w:p>
    <w:p>
      <w:r>
        <w:rPr>
          <w:sz w:val="18"/>
          <w:color w:val="777777"/>
        </w:rPr>
        <w:t xml:space="preserve">[[@Bible:Numbers 28:3]] </w:t>
      </w:r>
      <w:r>
        <w:rPr>
          <w:b/>
        </w:rPr>
        <w:t xml:space="preserve">3 </w:t>
      </w:r>
      <w:r>
        <w:t xml:space="preserve"> {{field-on:Bible}}</w:t>
      </w:r>
      <w:r>
        <w:t xml:space="preserve">And you shall say to them, These are the fruit-gifts that you shall bring near to the Lord: two one-year lambs without blemish each day for a continual whole burnt offering.</w:t>
      </w:r>
      <w:r>
        <w:t xml:space="preserve">{{field-off:Bible}}</w:t>
      </w:r>
    </w:p>
    <w:p>
      <w:r>
        <w:rPr>
          <w:sz w:val="18"/>
          <w:color w:val="777777"/>
        </w:rPr>
        <w:t xml:space="preserve">[[@Bible:Numbers 28:4]] </w:t>
      </w:r>
      <w:r>
        <w:rPr>
          <w:b/>
        </w:rPr>
        <w:t xml:space="preserve">4 </w:t>
      </w:r>
      <w:r>
        <w:t xml:space="preserve"> {{field-on:Bible}}</w:t>
      </w:r>
      <w:r>
        <w:t xml:space="preserve">The one lamb you shall do</w:t>
      </w:r>
      <w:r>
        <w:rPr>
          <w:rStyle w:val="FootnoteReference"/>
        </w:rPr>
        <w:footnoteReference w:id="1885"/>
      </w:r>
      <w:r>
        <w:t xml:space="preserve"> in the morning, and the second lamb you shall do at evening.</w:t>
      </w:r>
      <w:r>
        <w:t xml:space="preserve">{{field-off:Bible}}</w:t>
      </w:r>
    </w:p>
    <w:p>
      <w:r>
        <w:rPr>
          <w:sz w:val="18"/>
          <w:color w:val="777777"/>
        </w:rPr>
        <w:t xml:space="preserve">[[@Bible:Numbers 28:5]] </w:t>
      </w:r>
      <w:r>
        <w:rPr>
          <w:b/>
        </w:rPr>
        <w:t xml:space="preserve">5 </w:t>
      </w:r>
      <w:r>
        <w:t xml:space="preserve"> {{field-on:Bible}}</w:t>
      </w:r>
      <w:r>
        <w:t xml:space="preserve">And you shall make a tenth of an ephah of fine flour for a sacrifice kneaded in oil, a fourth of a hin.</w:t>
      </w:r>
      <w:r>
        <w:t xml:space="preserve">{{field-off:Bible}}</w:t>
      </w:r>
    </w:p>
    <w:p>
      <w:r>
        <w:rPr>
          <w:sz w:val="18"/>
          <w:color w:val="777777"/>
        </w:rPr>
        <w:t xml:space="preserve">[[@Bible:Numbers 28:6]] </w:t>
      </w:r>
      <w:r>
        <w:rPr>
          <w:b/>
        </w:rPr>
        <w:t xml:space="preserve">6 </w:t>
      </w:r>
      <w:r>
        <w:t xml:space="preserve"> {{field-on:Bible}}</w:t>
      </w:r>
      <w:r>
        <w:t xml:space="preserve">It is a continual whole burnt offering made on Mount Sinai for an aroma of sweet fragrance to the Lord.</w:t>
      </w:r>
      <w:r>
        <w:t xml:space="preserve">{{field-off:Bible}}</w:t>
      </w:r>
    </w:p>
    <w:p>
      <w:r>
        <w:rPr>
          <w:sz w:val="18"/>
          <w:color w:val="777777"/>
        </w:rPr>
        <w:t xml:space="preserve">[[@Bible:Numbers 28:7]] </w:t>
      </w:r>
      <w:r>
        <w:rPr>
          <w:b/>
        </w:rPr>
        <w:t xml:space="preserve">7 </w:t>
      </w:r>
      <w:r>
        <w:t xml:space="preserve"> {{field-on:Bible}}</w:t>
      </w:r>
      <w:r>
        <w:t xml:space="preserve">And its libation, a fourth of a hin for the one lamb. In the holy place you shall pour out a libation of strong drink to the Lord.</w:t>
      </w:r>
      <w:r>
        <w:t xml:space="preserve">{{field-off:Bible}}</w:t>
      </w:r>
    </w:p>
    <w:p>
      <w:r>
        <w:rPr>
          <w:sz w:val="18"/>
          <w:color w:val="777777"/>
        </w:rPr>
        <w:t xml:space="preserve">[[@Bible:Numbers 28:8]] </w:t>
      </w:r>
      <w:r>
        <w:rPr>
          <w:b/>
        </w:rPr>
        <w:t xml:space="preserve">8 </w:t>
      </w:r>
      <w:r>
        <w:t xml:space="preserve"> {{field-on:Bible}}</w:t>
      </w:r>
      <w:r>
        <w:t xml:space="preserve">And the second lamb you shall do at evening. According to its sacrifice and according to its libation you shall do it for an aroma of sweet fragrance to the Lord.</w:t>
      </w:r>
      <w:r>
        <w:t xml:space="preserve">{{field-off:Bible}}</w:t>
      </w:r>
    </w:p>
    <w:p>
      <w:r>
        <w:rPr>
          <w:sz w:val="18"/>
          <w:color w:val="777777"/>
        </w:rPr>
        <w:t xml:space="preserve">[[@Bible:Numbers 28:9]] </w:t>
      </w:r>
      <w:r>
        <w:rPr>
          <w:b/>
        </w:rPr>
        <w:t xml:space="preserve">9 </w:t>
      </w:r>
      <w:r>
        <w:t xml:space="preserve"> {{field-on:Bible}}</w:t>
      </w:r>
      <w:r>
        <w:t xml:space="preserve">And on the day of the Sabbaths you shall bring two one-year lambs without blemish and two tenths of fine flour kneaded in oil for a sacrifice and a libation.</w:t>
      </w:r>
      <w:r>
        <w:t xml:space="preserve">{{field-off:Bible}}</w:t>
      </w:r>
    </w:p>
    <w:p>
      <w:r>
        <w:rPr>
          <w:sz w:val="18"/>
          <w:color w:val="777777"/>
        </w:rPr>
        <w:t xml:space="preserve">[[@Bible:Numbers 28:10]] </w:t>
      </w:r>
      <w:r>
        <w:rPr>
          <w:b/>
        </w:rPr>
        <w:t xml:space="preserve">10 </w:t>
      </w:r>
      <w:r>
        <w:t xml:space="preserve"> {{field-on:Bible}}</w:t>
      </w:r>
      <w:r>
        <w:t xml:space="preserve">A whole burnt offering of Sabbaths on the Sabbaths, besides the continual whole burnt offering and its libation.</w:t>
      </w:r>
      <w:r>
        <w:t xml:space="preserve">{{field-off:Bible}}</w:t>
      </w:r>
    </w:p>
    <w:p>
      <w:r>
        <w:rPr>
          <w:sz w:val="18"/>
          <w:color w:val="777777"/>
        </w:rPr>
        <w:t xml:space="preserve">[[@Bible:Numbers 28:11]] </w:t>
      </w:r>
      <w:r>
        <w:rPr>
          <w:b/>
        </w:rPr>
        <w:t xml:space="preserve">11 </w:t>
      </w:r>
      <w:r>
        <w:t xml:space="preserve"> {{field-on:Bible}}</w:t>
      </w:r>
      <w:r>
        <w:t xml:space="preserve">And at the new moons you shall bring whole burnt offerings to the Lord: two young bulls from the cattle and one ram, seven one-year lambs without blemish,</w:t>
      </w:r>
      <w:r>
        <w:t xml:space="preserve">{{field-off:Bible}}</w:t>
      </w:r>
    </w:p>
    <w:p>
      <w:r>
        <w:rPr>
          <w:sz w:val="18"/>
          <w:color w:val="777777"/>
        </w:rPr>
        <w:t xml:space="preserve">[[@Bible:Numbers 28:12]] </w:t>
      </w:r>
      <w:r>
        <w:rPr>
          <w:b/>
        </w:rPr>
        <w:t xml:space="preserve">12 </w:t>
      </w:r>
      <w:r>
        <w:t xml:space="preserve"> {{field-on:Bible}}</w:t>
      </w:r>
      <w:r>
        <w:t xml:space="preserve">three tenths of fine flour kneaded in oil for the one bull and two tenths of fine flour kneaded in oil for the one ram,</w:t>
      </w:r>
      <w:r>
        <w:t xml:space="preserve">{{field-off:Bible}}</w:t>
      </w:r>
    </w:p>
    <w:p>
      <w:r>
        <w:rPr>
          <w:sz w:val="18"/>
          <w:color w:val="777777"/>
        </w:rPr>
        <w:t xml:space="preserve">[[@Bible:Numbers 28:13]] </w:t>
      </w:r>
      <w:r>
        <w:rPr>
          <w:b/>
        </w:rPr>
        <w:t xml:space="preserve">13 </w:t>
      </w:r>
      <w:r>
        <w:t xml:space="preserve"> {{field-on:Bible}}</w:t>
      </w:r>
      <w:r>
        <w:t xml:space="preserve">a tenth of fine flour kneaded in oil for the one lamb, a sacrifice, an aroma of sweet fragrance, a fruit-gift to the Lord.</w:t>
      </w:r>
      <w:r>
        <w:rPr>
          <w:rStyle w:val="FootnoteReference"/>
        </w:rPr>
        <w:footnoteReference w:id="1886"/>
      </w:r>
      <w:r>
        <w:t xml:space="preserve">{{field-off:Bible}}</w:t>
      </w:r>
    </w:p>
    <w:p>
      <w:r>
        <w:rPr>
          <w:sz w:val="18"/>
          <w:color w:val="777777"/>
        </w:rPr>
        <w:t xml:space="preserve">[[@Bible:Numbers 28:14]] </w:t>
      </w:r>
      <w:r>
        <w:rPr>
          <w:b/>
        </w:rPr>
        <w:t xml:space="preserve">14 </w:t>
      </w:r>
      <w:r>
        <w:t xml:space="preserve"> {{field-on:Bible}}</w:t>
      </w:r>
      <w:r>
        <w:t xml:space="preserve">And their libation shall be half a hin for the one bull and a third of a hin for the one ram and a fourth of a hin of wine for the one lamb. This is the whole burnt offering of month by month throughout the months of the year.</w:t>
      </w:r>
      <w:r>
        <w:t xml:space="preserve">{{field-off:Bible}}</w:t>
      </w:r>
    </w:p>
    <w:p>
      <w:r>
        <w:rPr>
          <w:sz w:val="18"/>
          <w:color w:val="777777"/>
        </w:rPr>
        <w:t xml:space="preserve">[[@Bible:Numbers 28:15]] </w:t>
      </w:r>
      <w:r>
        <w:rPr>
          <w:b/>
        </w:rPr>
        <w:t xml:space="preserve">15 </w:t>
      </w:r>
      <w:r>
        <w:t xml:space="preserve"> {{field-on:Bible}}</w:t>
      </w:r>
      <w:r>
        <w:t xml:space="preserve">And one kid from the goats for a sin offering to the Lord; besides the continual whole burnt offering it shall be made, and its libation.</w:t>
      </w:r>
      <w:r>
        <w:t xml:space="preserve">{{field-off:Bible}}</w:t>
      </w:r>
    </w:p>
    <w:p>
      <w:r>
        <w:rPr>
          <w:sz w:val="18"/>
          <w:color w:val="777777"/>
        </w:rPr>
        <w:t xml:space="preserve">[[@Bible:Numbers 28:16]] </w:t>
      </w:r>
      <w:r>
        <w:rPr>
          <w:b/>
        </w:rPr>
        <w:t xml:space="preserve">16 </w:t>
      </w:r>
      <w:r>
        <w:t xml:space="preserve"> {{field-on:Bible}}</w:t>
      </w:r>
      <w:r>
        <w:t xml:space="preserve">And in the first month, on the fourteenth day of the month, Passover to the Lord.</w:t>
      </w:r>
      <w:r>
        <w:t xml:space="preserve">{{field-off:Bible}}</w:t>
      </w:r>
    </w:p>
    <w:p>
      <w:r>
        <w:rPr>
          <w:sz w:val="18"/>
          <w:color w:val="777777"/>
        </w:rPr>
        <w:t xml:space="preserve">[[@Bible:Numbers 28:17]] </w:t>
      </w:r>
      <w:r>
        <w:rPr>
          <w:b/>
        </w:rPr>
        <w:t xml:space="preserve">17 </w:t>
      </w:r>
      <w:r>
        <w:t xml:space="preserve"> {{field-on:Bible}}</w:t>
      </w:r>
      <w:r>
        <w:t xml:space="preserve">And on the fifteenth day of this month, a feast. Seven days you shall eat unleavened bread.</w:t>
      </w:r>
      <w:r>
        <w:t xml:space="preserve">{{field-off:Bible}}</w:t>
      </w:r>
    </w:p>
    <w:p>
      <w:r>
        <w:rPr>
          <w:sz w:val="18"/>
          <w:color w:val="777777"/>
        </w:rPr>
        <w:t xml:space="preserve">[[@Bible:Numbers 28:18]] </w:t>
      </w:r>
      <w:r>
        <w:rPr>
          <w:b/>
        </w:rPr>
        <w:t xml:space="preserve">18 </w:t>
      </w:r>
      <w:r>
        <w:t xml:space="preserve"> {{field-on:Bible}}</w:t>
      </w:r>
      <w:r>
        <w:t xml:space="preserve">And the first day shall be a called holy day for you. You shall do no service-work.</w:t>
      </w:r>
      <w:r>
        <w:t xml:space="preserve">{{field-off:Bible}}</w:t>
      </w:r>
    </w:p>
    <w:p>
      <w:r>
        <w:rPr>
          <w:sz w:val="18"/>
          <w:color w:val="777777"/>
        </w:rPr>
        <w:t xml:space="preserve">[[@Bible:Numbers 28:19]] </w:t>
      </w:r>
      <w:r>
        <w:rPr>
          <w:b/>
        </w:rPr>
        <w:t xml:space="preserve">19 </w:t>
      </w:r>
      <w:r>
        <w:t xml:space="preserve"> {{field-on:Bible}}</w:t>
      </w:r>
      <w:r>
        <w:t xml:space="preserve">And you shall bring whole burnt offerings, fruit-gifts to the Lord: two young bulls from the cattle, one ram, seven one-year lambs. They shall be without blemish for you.</w:t>
      </w:r>
      <w:r>
        <w:t xml:space="preserve">{{field-off:Bible}}</w:t>
      </w:r>
    </w:p>
    <w:p>
      <w:r>
        <w:rPr>
          <w:sz w:val="18"/>
          <w:color w:val="777777"/>
        </w:rPr>
        <w:t xml:space="preserve">[[@Bible:Numbers 28:20]] </w:t>
      </w:r>
      <w:r>
        <w:rPr>
          <w:b/>
        </w:rPr>
        <w:t xml:space="preserve">20 </w:t>
      </w:r>
      <w:r>
        <w:t xml:space="preserve"> {{field-on:Bible}}</w:t>
      </w:r>
      <w:r>
        <w:t xml:space="preserve">And their sacrifice shall be fine flour kneaded in oil, three tenths for the one bull and two tenths for the one ram.</w:t>
      </w:r>
      <w:r>
        <w:t xml:space="preserve">{{field-off:Bible}}</w:t>
      </w:r>
    </w:p>
    <w:p>
      <w:r>
        <w:rPr>
          <w:sz w:val="18"/>
          <w:color w:val="777777"/>
        </w:rPr>
        <w:t xml:space="preserve">[[@Bible:Numbers 28:21]] </w:t>
      </w:r>
      <w:r>
        <w:rPr>
          <w:b/>
        </w:rPr>
        <w:t xml:space="preserve">21 </w:t>
      </w:r>
      <w:r>
        <w:t xml:space="preserve"> {{field-on:Bible}}</w:t>
      </w:r>
      <w:r>
        <w:t xml:space="preserve">A tenth by a tenth you shall do for the one lamb, for the seven lambs.</w:t>
      </w:r>
      <w:r>
        <w:t xml:space="preserve">{{field-off:Bible}}</w:t>
      </w:r>
    </w:p>
    <w:p>
      <w:r>
        <w:rPr>
          <w:sz w:val="18"/>
          <w:color w:val="777777"/>
        </w:rPr>
        <w:t xml:space="preserve">[[@Bible:Numbers 28:22]] </w:t>
      </w:r>
      <w:r>
        <w:rPr>
          <w:b/>
        </w:rPr>
        <w:t xml:space="preserve">22 </w:t>
      </w:r>
      <w:r>
        <w:t xml:space="preserve"> {{field-on:Bible}}</w:t>
      </w:r>
      <w:r>
        <w:t xml:space="preserve">And one kid from the goats for a sin offering, to make atonement for you.</w:t>
      </w:r>
      <w:r>
        <w:t xml:space="preserve">{{field-off:Bible}}</w:t>
      </w:r>
    </w:p>
    <w:p>
      <w:r>
        <w:rPr>
          <w:sz w:val="18"/>
          <w:color w:val="777777"/>
        </w:rPr>
        <w:t xml:space="preserve">[[@Bible:Numbers 28:23]] </w:t>
      </w:r>
      <w:r>
        <w:rPr>
          <w:b/>
        </w:rPr>
        <w:t xml:space="preserve">23 </w:t>
      </w:r>
      <w:r>
        <w:t xml:space="preserve"> {{field-on:Bible}}</w:t>
      </w:r>
      <w:r>
        <w:t xml:space="preserve">Besides the continual morning whole burnt offering, which is a continual whole burnt offering.</w:t>
      </w:r>
      <w:r>
        <w:t xml:space="preserve">{{field-off:Bible}}</w:t>
      </w:r>
    </w:p>
    <w:p>
      <w:r>
        <w:rPr>
          <w:sz w:val="18"/>
          <w:color w:val="777777"/>
        </w:rPr>
        <w:t xml:space="preserve">[[@Bible:Numbers 28:24]] </w:t>
      </w:r>
      <w:r>
        <w:rPr>
          <w:b/>
        </w:rPr>
        <w:t xml:space="preserve">24 </w:t>
      </w:r>
      <w:r>
        <w:t xml:space="preserve"> {{field-on:Bible}}</w:t>
      </w:r>
      <w:r>
        <w:t xml:space="preserve">So shall you do these things day by day for the seven days, a gift, a fruit-gift</w:t>
      </w:r>
      <w:r>
        <w:rPr>
          <w:rStyle w:val="FootnoteReference"/>
        </w:rPr>
        <w:footnoteReference w:id="1887"/>
      </w:r>
      <w:r>
        <w:t xml:space="preserve"> for an aroma of sweet fragrance to the Lord. Besides the continual whole burnt offering you shall do it and its libation.</w:t>
      </w:r>
      <w:r>
        <w:rPr>
          <w:rStyle w:val="FootnoteReference"/>
        </w:rPr>
        <w:footnoteReference w:id="1888"/>
      </w:r>
      <w:r>
        <w:t xml:space="preserve">{{field-off:Bible}}</w:t>
      </w:r>
    </w:p>
    <w:p>
      <w:r>
        <w:rPr>
          <w:sz w:val="18"/>
          <w:color w:val="777777"/>
        </w:rPr>
        <w:t xml:space="preserve">[[@Bible:Numbers 28:25]] </w:t>
      </w:r>
      <w:r>
        <w:rPr>
          <w:b/>
        </w:rPr>
        <w:t xml:space="preserve">25 </w:t>
      </w:r>
      <w:r>
        <w:t xml:space="preserve"> {{field-on:Bible}}</w:t>
      </w:r>
      <w:r>
        <w:t xml:space="preserve">And the seventh day shall be a called holy day for you. You shall do no service-work on it.</w:t>
      </w:r>
      <w:r>
        <w:t xml:space="preserve">{{field-off:Bible}}</w:t>
      </w:r>
    </w:p>
    <w:p>
      <w:r>
        <w:rPr>
          <w:sz w:val="18"/>
          <w:color w:val="777777"/>
        </w:rPr>
        <w:t xml:space="preserve">[[@Bible:Numbers 28:26]] </w:t>
      </w:r>
      <w:r>
        <w:rPr>
          <w:b/>
        </w:rPr>
        <w:t xml:space="preserve">26 </w:t>
      </w:r>
      <w:r>
        <w:t xml:space="preserve"> {{field-on:Bible}}</w:t>
      </w:r>
      <w:r>
        <w:t xml:space="preserve">And on the day of the new things, when you offer a new sacrifice to the Lord in the Feast of Weeks, it shall be a called holy day for you. You shall do no service-work.</w:t>
      </w:r>
      <w:r>
        <w:t xml:space="preserve">{{field-off:Bible}}</w:t>
      </w:r>
    </w:p>
    <w:p>
      <w:r>
        <w:rPr>
          <w:sz w:val="18"/>
          <w:color w:val="777777"/>
        </w:rPr>
        <w:t xml:space="preserve">[[@Bible:Numbers 28:27]] </w:t>
      </w:r>
      <w:r>
        <w:rPr>
          <w:b/>
        </w:rPr>
        <w:t xml:space="preserve">27 </w:t>
      </w:r>
      <w:r>
        <w:t xml:space="preserve"> {{field-on:Bible}}</w:t>
      </w:r>
      <w:r>
        <w:t xml:space="preserve">And you shall bring whole burnt offerings for an aroma of sweet fragrance to the Lord: two young bulls from the cattle, one ram, seven one-year lambs without blemish,</w:t>
      </w:r>
      <w:r>
        <w:t xml:space="preserve">{{field-off:Bible}}</w:t>
      </w:r>
    </w:p>
    <w:p>
      <w:r>
        <w:rPr>
          <w:sz w:val="18"/>
          <w:color w:val="777777"/>
        </w:rPr>
        <w:t xml:space="preserve">[[@Bible:Numbers 28:28]] </w:t>
      </w:r>
      <w:r>
        <w:rPr>
          <w:b/>
        </w:rPr>
        <w:t xml:space="preserve">28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28:29]] </w:t>
      </w:r>
      <w:r>
        <w:rPr>
          <w:b/>
        </w:rPr>
        <w:t xml:space="preserve">29 </w:t>
      </w:r>
      <w:r>
        <w:t xml:space="preserve"> {{field-on:Bible}}</w:t>
      </w:r>
      <w:r>
        <w:t xml:space="preserve">a tenth by a tenth for the one lamb, for the seven lambs,</w:t>
      </w:r>
      <w:r>
        <w:t xml:space="preserve">{{field-off:Bible}}</w:t>
      </w:r>
    </w:p>
    <w:p>
      <w:r>
        <w:rPr>
          <w:sz w:val="18"/>
          <w:color w:val="777777"/>
        </w:rPr>
        <w:t xml:space="preserve">[[@Bible:Numbers 28:30]] </w:t>
      </w:r>
      <w:r>
        <w:rPr>
          <w:b/>
        </w:rPr>
        <w:t xml:space="preserve">30 </w:t>
      </w:r>
      <w:r>
        <w:t xml:space="preserve"> {{field-on:Bible}}</w:t>
      </w:r>
      <w:r>
        <w:t xml:space="preserve">and one kid from the goats for a sin offering, to make atonement for you</w:t>
      </w:r>
      <w:r>
        <w:rPr>
          <w:rStyle w:val="FootnoteReference"/>
        </w:rPr>
        <w:footnoteReference w:id="1889"/>
      </w:r>
      <w:r>
        <w:t xml:space="preserve">.</w:t>
      </w:r>
      <w:r>
        <w:t xml:space="preserve">{{field-off:Bible}}</w:t>
      </w:r>
    </w:p>
    <w:p>
      <w:r>
        <w:rPr>
          <w:sz w:val="18"/>
          <w:color w:val="777777"/>
        </w:rPr>
        <w:t xml:space="preserve">[[@Bible:Numbers 28:31]] </w:t>
      </w:r>
      <w:r>
        <w:rPr>
          <w:b/>
        </w:rPr>
        <w:t xml:space="preserve">31 </w:t>
      </w:r>
      <w:r>
        <w:t xml:space="preserve"> {{field-on:Bible}}</w:t>
      </w:r>
      <w:r>
        <w:t xml:space="preserve">Besides the continual whole burnt offering and their sacrifice you shall do them for me. They shall be without blemish for you, and their libations.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[[@Bible:Numbers 29:1]] </w:t>
      </w:r>
      <w:r>
        <w:rPr>
          <w:b/>
        </w:rPr>
        <w:t xml:space="preserve">1 </w:t>
      </w:r>
      <w:r>
        <w:t xml:space="preserve"> {{field-on:Bible}}</w:t>
      </w:r>
      <w:r>
        <w:t xml:space="preserve">And in the seventh month, on the first day of the month, it shall be a called holy day for you. You shall do no service-work. It shall be a day of signal for you.</w:t>
      </w:r>
      <w:r>
        <w:t xml:space="preserve">{{field-off:Bible}}</w:t>
      </w:r>
    </w:p>
    <w:p>
      <w:r>
        <w:rPr>
          <w:sz w:val="18"/>
          <w:color w:val="777777"/>
        </w:rPr>
        <w:t xml:space="preserve">[[@Bible:Numbers 29:2]] </w:t>
      </w:r>
      <w:r>
        <w:rPr>
          <w:b/>
        </w:rPr>
        <w:t xml:space="preserve">2 </w:t>
      </w:r>
      <w:r>
        <w:t xml:space="preserve"> {{field-on:Bible}}</w:t>
      </w:r>
      <w:r>
        <w:t xml:space="preserve">And you shall make whole burnt offerings for an aroma of sweet fragrance to the Lord: one bull from the cattle, one ram, seven one-year lambs without blemish,</w:t>
      </w:r>
      <w:r>
        <w:t xml:space="preserve">{{field-off:Bible}}</w:t>
      </w:r>
    </w:p>
    <w:p>
      <w:r>
        <w:rPr>
          <w:sz w:val="18"/>
          <w:color w:val="777777"/>
        </w:rPr>
        <w:t xml:space="preserve">[[@Bible:Numbers 29:3]] </w:t>
      </w:r>
      <w:r>
        <w:rPr>
          <w:b/>
        </w:rPr>
        <w:t xml:space="preserve">3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29:4]] </w:t>
      </w:r>
      <w:r>
        <w:rPr>
          <w:b/>
        </w:rPr>
        <w:t xml:space="preserve">4 </w:t>
      </w:r>
      <w:r>
        <w:t xml:space="preserve"> {{field-on:Bible}}</w:t>
      </w:r>
      <w:r>
        <w:t xml:space="preserve">a tenth by a tenth for the one lamb, for the seven lambs,</w:t>
      </w:r>
      <w:r>
        <w:t xml:space="preserve">{{field-off:Bible}}</w:t>
      </w:r>
    </w:p>
    <w:p>
      <w:r>
        <w:rPr>
          <w:sz w:val="18"/>
          <w:color w:val="777777"/>
        </w:rPr>
        <w:t xml:space="preserve">[[@Bible:Numbers 29:5]] </w:t>
      </w:r>
      <w:r>
        <w:rPr>
          <w:b/>
        </w:rPr>
        <w:t xml:space="preserve">5 </w:t>
      </w:r>
      <w:r>
        <w:t xml:space="preserve"> {{field-on:Bible}}</w:t>
      </w:r>
      <w:r>
        <w:t xml:space="preserve">and one kid from the goats for a sin offering, to make atonement for you,</w:t>
      </w:r>
      <w:r>
        <w:t xml:space="preserve">{{field-off:Bible}}</w:t>
      </w:r>
    </w:p>
    <w:p>
      <w:r>
        <w:rPr>
          <w:sz w:val="18"/>
          <w:color w:val="777777"/>
        </w:rPr>
        <w:t xml:space="preserve">[[@Bible:Numbers 29:6]] </w:t>
      </w:r>
      <w:r>
        <w:rPr>
          <w:b/>
        </w:rPr>
        <w:t xml:space="preserve">6 </w:t>
      </w:r>
      <w:r>
        <w:t xml:space="preserve"> {{field-on:Bible}}</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890"/>
      </w:r>
      <w:r>
        <w:t xml:space="preserve">, for an aroma of sweet fragrance to the Lord.</w:t>
      </w:r>
      <w:r>
        <w:t xml:space="preserve">{{field-off:Bible}}</w:t>
      </w:r>
    </w:p>
    <w:p>
      <w:r>
        <w:rPr>
          <w:sz w:val="18"/>
          <w:color w:val="777777"/>
        </w:rPr>
        <w:t xml:space="preserve">[[@Bible:Numbers 29:7]] </w:t>
      </w:r>
      <w:r>
        <w:rPr>
          <w:b/>
        </w:rPr>
        <w:t xml:space="preserve">7 </w:t>
      </w:r>
      <w:r>
        <w:t xml:space="preserve"> {{field-on:Bible}}</w:t>
      </w:r>
      <w:r>
        <w:t xml:space="preserve">And on the tenth of this month, it shall be a called holy day for you, and you shall afflict your souls, and you shall do no work.</w:t>
      </w:r>
      <w:r>
        <w:t xml:space="preserve">{{field-off:Bible}}</w:t>
      </w:r>
    </w:p>
    <w:p>
      <w:r>
        <w:rPr>
          <w:sz w:val="18"/>
          <w:color w:val="777777"/>
        </w:rPr>
        <w:t xml:space="preserve">[[@Bible:Numbers 29:8]] </w:t>
      </w:r>
      <w:r>
        <w:rPr>
          <w:b/>
        </w:rPr>
        <w:t xml:space="preserve">8 </w:t>
      </w:r>
      <w:r>
        <w:t xml:space="preserve"> {{field-on:Bible}}</w:t>
      </w:r>
      <w:r>
        <w:t xml:space="preserve">And you shall offer whole burnt offerings for an aroma of sweet fragrance, fruit-gifts to the Lord: one bull from the cattle, one ram, seven one-year lambs. They shall be without blemish for you.</w:t>
      </w:r>
      <w:r>
        <w:t xml:space="preserve">{{field-off:Bible}}</w:t>
      </w:r>
    </w:p>
    <w:p>
      <w:r>
        <w:rPr>
          <w:sz w:val="18"/>
          <w:color w:val="777777"/>
        </w:rPr>
        <w:t xml:space="preserve">[[@Bible:Numbers 29:9]] </w:t>
      </w:r>
      <w:r>
        <w:rPr>
          <w:b/>
        </w:rPr>
        <w:t xml:space="preserve">9 </w:t>
      </w:r>
      <w:r>
        <w:t xml:space="preserve"> {{field-on:Bible}}</w:t>
      </w:r>
      <w:r>
        <w:t xml:space="preserve">their sacrifice being fine flour kneaded in oil, three tenths for the one bull and two tenths for the one ram,</w:t>
      </w:r>
      <w:r>
        <w:t xml:space="preserve">{{field-off:Bible}}</w:t>
      </w:r>
    </w:p>
    <w:p>
      <w:r>
        <w:rPr>
          <w:sz w:val="18"/>
          <w:color w:val="777777"/>
        </w:rPr>
        <w:t xml:space="preserve">[[@Bible:Numbers 29:10]] </w:t>
      </w:r>
      <w:r>
        <w:rPr>
          <w:b/>
        </w:rPr>
        <w:t xml:space="preserve">10 </w:t>
      </w:r>
      <w:r>
        <w:t xml:space="preserve"> {{field-on:Bible}}</w:t>
      </w:r>
      <w:r>
        <w:t xml:space="preserve">a tenth by a tenth for the one lamb, for the seven lambs,</w:t>
      </w:r>
      <w:r>
        <w:t xml:space="preserve">{{field-off:Bible}}</w:t>
      </w:r>
    </w:p>
    <w:p>
      <w:r>
        <w:rPr>
          <w:sz w:val="18"/>
          <w:color w:val="777777"/>
        </w:rPr>
        <w:t xml:space="preserve">[[@Bible:Numbers 29:11]] </w:t>
      </w:r>
      <w:r>
        <w:rPr>
          <w:b/>
        </w:rPr>
        <w:t xml:space="preserve">11 </w:t>
      </w:r>
      <w:r>
        <w:t xml:space="preserve"> {{field-on:Bible}}</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t xml:space="preserve">{{field-off:Bible}}</w:t>
      </w:r>
    </w:p>
    <w:p>
      <w:r>
        <w:rPr>
          <w:sz w:val="18"/>
          <w:color w:val="777777"/>
        </w:rPr>
        <w:t xml:space="preserve">[[@Bible:Numbers 29:12]] </w:t>
      </w:r>
      <w:r>
        <w:rPr>
          <w:b/>
        </w:rPr>
        <w:t xml:space="preserve">12 </w:t>
      </w:r>
      <w:r>
        <w:t xml:space="preserve"> {{field-on:Bible}}</w:t>
      </w:r>
      <w:r>
        <w:t xml:space="preserve">And on the fifteenth day of this seventh month it shall be a called holy day for you. You shall do no service-work, and you shall celebrate it as a feast to the Lord seven days.</w:t>
      </w:r>
      <w:r>
        <w:t xml:space="preserve">{{field-off:Bible}}</w:t>
      </w:r>
    </w:p>
    <w:p>
      <w:r>
        <w:rPr>
          <w:sz w:val="18"/>
          <w:color w:val="777777"/>
        </w:rPr>
        <w:t xml:space="preserve">[[@Bible:Numbers 29:13]] </w:t>
      </w:r>
      <w:r>
        <w:rPr>
          <w:b/>
        </w:rPr>
        <w:t xml:space="preserve">13 </w:t>
      </w:r>
      <w:r>
        <w:t xml:space="preserve"> {{field-on:Bible}}</w:t>
      </w:r>
      <w:r>
        <w:t xml:space="preserve">And you shall bring whole burnt offerings, fruit-gifts</w:t>
      </w:r>
      <w:r>
        <w:rPr>
          <w:rStyle w:val="FootnoteReference"/>
        </w:rPr>
        <w:footnoteReference w:id="1891"/>
      </w:r>
      <w:r>
        <w:t xml:space="preserve"> for an aroma of sweet fragrance to the Lord: on the first day, thirteen bulls from the cattle, two rams, fourteen one-year lambs. They shall be without blemish.</w:t>
      </w:r>
      <w:r>
        <w:t xml:space="preserve">{{field-off:Bible}}</w:t>
      </w:r>
    </w:p>
    <w:p>
      <w:r>
        <w:rPr>
          <w:sz w:val="18"/>
          <w:color w:val="777777"/>
        </w:rPr>
        <w:t xml:space="preserve">[[@Bible:Numbers 29:14]] </w:t>
      </w:r>
      <w:r>
        <w:rPr>
          <w:b/>
        </w:rPr>
        <w:t xml:space="preserve">14 </w:t>
      </w:r>
      <w:r>
        <w:t xml:space="preserve"> {{field-on:Bible}}</w:t>
      </w:r>
      <w:r>
        <w:t xml:space="preserve">Their sacrifices shall be fine flour kneaded in oil, three tenths for the one bull, for the thirteen bulls, and two tenths for the one ram, for the two rams,</w:t>
      </w:r>
      <w:r>
        <w:t xml:space="preserve">{{field-off:Bible}}</w:t>
      </w:r>
    </w:p>
    <w:p>
      <w:r>
        <w:rPr>
          <w:sz w:val="18"/>
          <w:color w:val="777777"/>
        </w:rPr>
        <w:t xml:space="preserve">[[@Bible:Numbers 29:15]] </w:t>
      </w:r>
      <w:r>
        <w:rPr>
          <w:b/>
        </w:rPr>
        <w:t xml:space="preserve">15 </w:t>
      </w:r>
      <w:r>
        <w:t xml:space="preserve"> {{field-on:Bible}}</w:t>
      </w:r>
      <w:r>
        <w:t xml:space="preserve">a tenth by a tenth for the one lamb, for the fourteen lambs,</w:t>
      </w:r>
      <w:r>
        <w:t xml:space="preserve">{{field-off:Bible}}</w:t>
      </w:r>
    </w:p>
    <w:p>
      <w:r>
        <w:rPr>
          <w:sz w:val="18"/>
          <w:color w:val="777777"/>
        </w:rPr>
        <w:t xml:space="preserve">[[@Bible:Numbers 29:16]] </w:t>
      </w:r>
      <w:r>
        <w:rPr>
          <w:b/>
        </w:rPr>
        <w:t xml:space="preserve">16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29:17]] </w:t>
      </w:r>
      <w:r>
        <w:rPr>
          <w:b/>
        </w:rPr>
        <w:t xml:space="preserve">17 </w:t>
      </w:r>
      <w:r>
        <w:t xml:space="preserve"> {{field-on:Bible}}</w:t>
      </w:r>
      <w:r>
        <w:t xml:space="preserve">And on the second day, twelve bulls, two rams, fourteen one-year lambs without blemish,</w:t>
      </w:r>
      <w:r>
        <w:t xml:space="preserve">{{field-off:Bible}}</w:t>
      </w:r>
    </w:p>
    <w:p>
      <w:r>
        <w:rPr>
          <w:sz w:val="18"/>
          <w:color w:val="777777"/>
        </w:rPr>
        <w:t xml:space="preserve">[[@Bible:Numbers 29:18]] </w:t>
      </w:r>
      <w:r>
        <w:rPr>
          <w:b/>
        </w:rPr>
        <w:t xml:space="preserve">18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29:19]] </w:t>
      </w:r>
      <w:r>
        <w:rPr>
          <w:b/>
        </w:rPr>
        <w:t xml:space="preserve">19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29:20]] </w:t>
      </w:r>
      <w:r>
        <w:rPr>
          <w:b/>
        </w:rPr>
        <w:t xml:space="preserve">20 </w:t>
      </w:r>
      <w:r>
        <w:t xml:space="preserve"> {{field-on:Bible}}</w:t>
      </w:r>
      <w:r>
        <w:t xml:space="preserve">On the third day, eleven bulls, two rams, fourteen one-year lambs without blemish,</w:t>
      </w:r>
      <w:r>
        <w:t xml:space="preserve">{{field-off:Bible}}</w:t>
      </w:r>
    </w:p>
    <w:p>
      <w:r>
        <w:rPr>
          <w:sz w:val="18"/>
          <w:color w:val="777777"/>
        </w:rPr>
        <w:t xml:space="preserve">[[@Bible:Numbers 29:21]] </w:t>
      </w:r>
      <w:r>
        <w:rPr>
          <w:b/>
        </w:rPr>
        <w:t xml:space="preserve">21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29:22]] </w:t>
      </w:r>
      <w:r>
        <w:rPr>
          <w:b/>
        </w:rPr>
        <w:t xml:space="preserve">22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29:23]] </w:t>
      </w:r>
      <w:r>
        <w:rPr>
          <w:b/>
        </w:rPr>
        <w:t xml:space="preserve">23 </w:t>
      </w:r>
      <w:r>
        <w:t xml:space="preserve"> {{field-on:Bible}}</w:t>
      </w:r>
      <w:r>
        <w:t xml:space="preserve">On the fourth day, ten bulls, two rams, fourteen one-year lambs without blemish,</w:t>
      </w:r>
      <w:r>
        <w:t xml:space="preserve">{{field-off:Bible}}</w:t>
      </w:r>
    </w:p>
    <w:p>
      <w:r>
        <w:rPr>
          <w:sz w:val="18"/>
          <w:color w:val="777777"/>
        </w:rPr>
        <w:t xml:space="preserve">[[@Bible:Numbers 29:24]] </w:t>
      </w:r>
      <w:r>
        <w:rPr>
          <w:b/>
        </w:rPr>
        <w:t xml:space="preserve">24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29:25]] </w:t>
      </w:r>
      <w:r>
        <w:rPr>
          <w:b/>
        </w:rPr>
        <w:t xml:space="preserve">25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29:26]] </w:t>
      </w:r>
      <w:r>
        <w:rPr>
          <w:b/>
        </w:rPr>
        <w:t xml:space="preserve">26 </w:t>
      </w:r>
      <w:r>
        <w:t xml:space="preserve"> {{field-on:Bible}}</w:t>
      </w:r>
      <w:r>
        <w:t xml:space="preserve">On the fifth day, nine bulls, two rams, fourteen one-year lambs without blemish,</w:t>
      </w:r>
      <w:r>
        <w:t xml:space="preserve">{{field-off:Bible}}</w:t>
      </w:r>
    </w:p>
    <w:p>
      <w:r>
        <w:rPr>
          <w:sz w:val="18"/>
          <w:color w:val="777777"/>
        </w:rPr>
        <w:t xml:space="preserve">[[@Bible:Numbers 29:27]] </w:t>
      </w:r>
      <w:r>
        <w:rPr>
          <w:b/>
        </w:rPr>
        <w:t xml:space="preserve">27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29:28]] </w:t>
      </w:r>
      <w:r>
        <w:rPr>
          <w:b/>
        </w:rPr>
        <w:t xml:space="preserve">28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29:29]] </w:t>
      </w:r>
      <w:r>
        <w:rPr>
          <w:b/>
        </w:rPr>
        <w:t xml:space="preserve">29 </w:t>
      </w:r>
      <w:r>
        <w:t xml:space="preserve"> {{field-on:Bible}}</w:t>
      </w:r>
      <w:r>
        <w:t xml:space="preserve">On the sixth day, eight bulls, two rams, fourteen one-year lambs without blemish,</w:t>
      </w:r>
      <w:r>
        <w:t xml:space="preserve">{{field-off:Bible}}</w:t>
      </w:r>
    </w:p>
    <w:p>
      <w:r>
        <w:rPr>
          <w:sz w:val="18"/>
          <w:color w:val="777777"/>
        </w:rPr>
        <w:t xml:space="preserve">[[@Bible:Numbers 29:30]] </w:t>
      </w:r>
      <w:r>
        <w:rPr>
          <w:b/>
        </w:rPr>
        <w:t xml:space="preserve">30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29:31]] </w:t>
      </w:r>
      <w:r>
        <w:rPr>
          <w:b/>
        </w:rPr>
        <w:t xml:space="preserve">31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29:32]] </w:t>
      </w:r>
      <w:r>
        <w:rPr>
          <w:b/>
        </w:rPr>
        <w:t xml:space="preserve">32 </w:t>
      </w:r>
      <w:r>
        <w:t xml:space="preserve"> {{field-on:Bible}}</w:t>
      </w:r>
      <w:r>
        <w:t xml:space="preserve">On the seventh day, seven bulls, two rams, fourteen one-year lambs without blemish,</w:t>
      </w:r>
      <w:r>
        <w:t xml:space="preserve">{{field-off:Bible}}</w:t>
      </w:r>
    </w:p>
    <w:p>
      <w:r>
        <w:rPr>
          <w:sz w:val="18"/>
          <w:color w:val="777777"/>
        </w:rPr>
        <w:t xml:space="preserve">[[@Bible:Numbers 29:33]] </w:t>
      </w:r>
      <w:r>
        <w:rPr>
          <w:b/>
        </w:rPr>
        <w:t xml:space="preserve">33 </w:t>
      </w:r>
      <w:r>
        <w:t xml:space="preserve"> {{field-on:Bible}}</w:t>
      </w:r>
      <w:r>
        <w:t xml:space="preserve">their sacrifices and their libations for the bulls and for the rams and for the lambs, according to their number, according to their reckoning,</w:t>
      </w:r>
      <w:r>
        <w:t xml:space="preserve">{{field-off:Bible}}</w:t>
      </w:r>
    </w:p>
    <w:p>
      <w:r>
        <w:rPr>
          <w:sz w:val="18"/>
          <w:color w:val="777777"/>
        </w:rPr>
        <w:t xml:space="preserve">[[@Bible:Numbers 29:34]] </w:t>
      </w:r>
      <w:r>
        <w:rPr>
          <w:b/>
        </w:rPr>
        <w:t xml:space="preserve">34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29:35]] </w:t>
      </w:r>
      <w:r>
        <w:rPr>
          <w:b/>
        </w:rPr>
        <w:t xml:space="preserve">35 </w:t>
      </w:r>
      <w:r>
        <w:t xml:space="preserve"> {{field-on:Bible}}</w:t>
      </w:r>
      <w:r>
        <w:t xml:space="preserve">And on the eighth day there shall be a dismissal for you. You shall do no service-work on it.</w:t>
      </w:r>
      <w:r>
        <w:rPr>
          <w:rStyle w:val="FootnoteReference"/>
        </w:rPr>
        <w:footnoteReference w:id="1892"/>
      </w:r>
      <w:r>
        <w:t xml:space="preserve">{{field-off:Bible}}</w:t>
      </w:r>
    </w:p>
    <w:p>
      <w:r>
        <w:rPr>
          <w:sz w:val="18"/>
          <w:color w:val="777777"/>
        </w:rPr>
        <w:t xml:space="preserve">[[@Bible:Numbers 29:36]] </w:t>
      </w:r>
      <w:r>
        <w:rPr>
          <w:b/>
        </w:rPr>
        <w:t xml:space="preserve">36 </w:t>
      </w:r>
      <w:r>
        <w:t xml:space="preserve"> {{field-on:Bible}}</w:t>
      </w:r>
      <w:r>
        <w:t xml:space="preserve">And you shall bring whole burnt offerings for an aroma of sweet fragrance, fruit-gifts to the Lord: one bull, one ram, seven one-year lambs without blemish,</w:t>
      </w:r>
      <w:r>
        <w:t xml:space="preserve">{{field-off:Bible}}</w:t>
      </w:r>
    </w:p>
    <w:p>
      <w:r>
        <w:rPr>
          <w:sz w:val="18"/>
          <w:color w:val="777777"/>
        </w:rPr>
        <w:t xml:space="preserve">[[@Bible:Numbers 29:37]] </w:t>
      </w:r>
      <w:r>
        <w:rPr>
          <w:b/>
        </w:rPr>
        <w:t xml:space="preserve">37 </w:t>
      </w:r>
      <w:r>
        <w:t xml:space="preserve"> {{field-on:Bible}}</w:t>
      </w:r>
      <w:r>
        <w:t xml:space="preserve">their sacrifices and their libations for the bull and for the ram and for the lambs, according to their number, according to their reckoning,</w:t>
      </w:r>
      <w:r>
        <w:t xml:space="preserve">{{field-off:Bible}}</w:t>
      </w:r>
    </w:p>
    <w:p>
      <w:r>
        <w:rPr>
          <w:sz w:val="18"/>
          <w:color w:val="777777"/>
        </w:rPr>
        <w:t xml:space="preserve">[[@Bible:Numbers 29:38]] </w:t>
      </w:r>
      <w:r>
        <w:rPr>
          <w:b/>
        </w:rPr>
        <w:t xml:space="preserve">38 </w:t>
      </w:r>
      <w:r>
        <w:t xml:space="preserve"> {{field-on:Bible}}</w:t>
      </w:r>
      <w:r>
        <w:t xml:space="preserve">and one kid from the goats for a sin offering, besides the continual whole burnt offering, their sacrifices, and their libations.</w:t>
      </w:r>
      <w:r>
        <w:t xml:space="preserve">{{field-off:Bible}}</w:t>
      </w:r>
    </w:p>
    <w:p>
      <w:r>
        <w:rPr>
          <w:sz w:val="18"/>
          <w:color w:val="777777"/>
        </w:rPr>
        <w:t xml:space="preserve">[[@Bible:Numbers 29:39]] </w:t>
      </w:r>
      <w:r>
        <w:rPr>
          <w:b/>
        </w:rPr>
        <w:t xml:space="preserve">39 </w:t>
      </w:r>
      <w:r>
        <w:t xml:space="preserve"> {{field-on:Bible}}</w:t>
      </w:r>
      <w:r>
        <w:t xml:space="preserve">These things you shall do for the Lord at your feasts, besides your vows and your voluntary offerings and your whole burnt offerings and your sacrifices and your libations and your offerings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[[@Bible:Numbers 30:1]] </w:t>
      </w:r>
      <w:r>
        <w:rPr>
          <w:b/>
        </w:rPr>
        <w:t xml:space="preserve">1 </w:t>
      </w:r>
      <w:r>
        <w:t xml:space="preserve"> {{field-on:Bible}}</w:t>
      </w:r>
      <w:r>
        <w:t xml:space="preserve">And Moses</w:t>
      </w:r>
      <w:r>
        <w:rPr>
          <w:rStyle w:val="FootnoteReference"/>
        </w:rPr>
        <w:footnoteReference w:id="1893"/>
      </w:r>
      <w:r>
        <w:t xml:space="preserve"> spoke to the sons of Israel</w:t>
      </w:r>
      <w:r>
        <w:rPr>
          <w:rStyle w:val="FootnoteReference"/>
        </w:rPr>
        <w:footnoteReference w:id="1894"/>
      </w:r>
      <w:r>
        <w:t xml:space="preserve"> according to all that the Lord commanded Moses.</w:t>
      </w:r>
      <w:r>
        <w:t xml:space="preserve">{{field-off:Bible}}</w:t>
      </w:r>
    </w:p>
    <w:p>
      <w:r>
        <w:rPr>
          <w:sz w:val="18"/>
          <w:color w:val="777777"/>
        </w:rPr>
        <w:t xml:space="preserve">[[@Bible:Numbers 30:2]] </w:t>
      </w:r>
      <w:r>
        <w:rPr>
          <w:b/>
        </w:rPr>
        <w:t xml:space="preserve">2 </w:t>
      </w:r>
      <w:r>
        <w:t xml:space="preserve"> {{field-on:Bible}}</w:t>
      </w:r>
      <w:r>
        <w:t xml:space="preserve">And Moses spoke to the leaders of the tribes of Israel, saying, This is the word</w:t>
      </w:r>
      <w:r>
        <w:rPr>
          <w:rStyle w:val="FootnoteReference"/>
        </w:rPr>
        <w:footnoteReference w:id="1895"/>
      </w:r>
      <w:r>
        <w:t xml:space="preserve"> that the Lord commanded.</w:t>
      </w:r>
      <w:r>
        <w:t xml:space="preserve">{{field-off:Bible}}</w:t>
      </w:r>
    </w:p>
    <w:p>
      <w:r>
        <w:rPr>
          <w:sz w:val="18"/>
          <w:color w:val="777777"/>
        </w:rPr>
        <w:t xml:space="preserve">[[@Bible:Numbers 30:3]] </w:t>
      </w:r>
      <w:r>
        <w:rPr>
          <w:b/>
        </w:rPr>
        <w:t xml:space="preserve">3 </w:t>
      </w:r>
      <w:r>
        <w:t xml:space="preserve"> {{field-on:Bible}}</w:t>
      </w:r>
      <w:r>
        <w:t xml:space="preserve">Man by man, whoever vows a vow to the Lord or swears an oath or binds himself with a binding over his life, he shall not profane his word. Everything that goes out from his mouth he shall do.</w:t>
      </w:r>
      <w:r>
        <w:rPr>
          <w:rStyle w:val="FootnoteReference"/>
        </w:rPr>
        <w:footnoteReference w:id="1896"/>
      </w:r>
      <w:r>
        <w:t xml:space="preserve">{{field-off:Bible}}</w:t>
      </w:r>
    </w:p>
    <w:p>
      <w:r>
        <w:rPr>
          <w:sz w:val="18"/>
          <w:color w:val="777777"/>
        </w:rPr>
        <w:t xml:space="preserve">[[@Bible:Numbers 30:4]] </w:t>
      </w:r>
      <w:r>
        <w:rPr>
          <w:b/>
        </w:rPr>
        <w:t xml:space="preserve">4 </w:t>
      </w:r>
      <w:r>
        <w:t xml:space="preserve"> {{field-on:Bible}}</w:t>
      </w:r>
      <w:r>
        <w:t xml:space="preserve">But if a woman vows a vow to the Lord or binds a binding in the house of her father in her youth,</w:t>
      </w:r>
      <w:r>
        <w:rPr>
          <w:rStyle w:val="FootnoteReference"/>
        </w:rPr>
        <w:footnoteReference w:id="1897"/>
      </w:r>
      <w:r>
        <w:t xml:space="preserve">{{field-off:Bible}}</w:t>
      </w:r>
    </w:p>
    <w:p>
      <w:r>
        <w:rPr>
          <w:sz w:val="18"/>
          <w:color w:val="777777"/>
        </w:rPr>
        <w:t xml:space="preserve">[[@Bible:Numbers 30:5]] </w:t>
      </w:r>
      <w:r>
        <w:rPr>
          <w:b/>
        </w:rPr>
        <w:t xml:space="preserve">5 </w:t>
      </w:r>
      <w:r>
        <w:t xml:space="preserve"> {{field-on:Bible}}</w:t>
      </w:r>
      <w:r>
        <w:t xml:space="preserve">and her father hears her vows and her bindings which she bound against her life and her father keeps silent to her, then all her vows shall stand</w:t>
      </w:r>
      <w:r>
        <w:rPr>
          <w:rStyle w:val="FootnoteReference"/>
        </w:rPr>
        <w:footnoteReference w:id="1898"/>
      </w:r>
      <w:r>
        <w:t xml:space="preserve">, and all the bindings which she bound against her life shall remain for her.</w:t>
      </w:r>
      <w:r>
        <w:t xml:space="preserve">{{field-off:Bible}}</w:t>
      </w:r>
    </w:p>
    <w:p>
      <w:r>
        <w:rPr>
          <w:sz w:val="18"/>
          <w:color w:val="777777"/>
        </w:rPr>
        <w:t xml:space="preserve">[[@Bible:Numbers 30:6]] </w:t>
      </w:r>
      <w:r>
        <w:rPr>
          <w:b/>
        </w:rPr>
        <w:t xml:space="preserve">6 </w:t>
      </w:r>
      <w:r>
        <w:t xml:space="preserve"> {{field-on:Bible}}</w:t>
      </w:r>
      <w:r>
        <w:t xml:space="preserve">But if her father by refusal refuses</w:t>
      </w:r>
      <w:r>
        <w:rPr>
          <w:rStyle w:val="FootnoteReference"/>
        </w:rPr>
        <w:footnoteReference w:id="1899"/>
      </w:r>
      <w:r>
        <w:t xml:space="preserve"> her on the day he hears all her vows and the bindings which she bound against her life, they shall not stand, and the Lord will clear her, because her father refused her.</w:t>
      </w:r>
      <w:r>
        <w:t xml:space="preserve">{{field-off:Bible}}</w:t>
      </w:r>
    </w:p>
    <w:p>
      <w:r>
        <w:rPr>
          <w:sz w:val="18"/>
          <w:color w:val="777777"/>
        </w:rPr>
        <w:t xml:space="preserve">[[@Bible:Numbers 30:7]] </w:t>
      </w:r>
      <w:r>
        <w:rPr>
          <w:b/>
        </w:rPr>
        <w:t xml:space="preserve">7 </w:t>
      </w:r>
      <w:r>
        <w:t xml:space="preserve"> {{field-on:Bible}}</w:t>
      </w:r>
      <w:r>
        <w:t xml:space="preserve">And if, having become, she becomes to a man, and her vows are upon her according to the utterance of her lips, which she bound against her life,</w:t>
      </w:r>
      <w:r>
        <w:rPr>
          <w:rStyle w:val="FootnoteReference"/>
        </w:rPr>
        <w:footnoteReference w:id="1900"/>
      </w:r>
      <w:r>
        <w:t xml:space="preserve">{{field-off:Bible}}</w:t>
      </w:r>
    </w:p>
    <w:p>
      <w:r>
        <w:rPr>
          <w:sz w:val="18"/>
          <w:color w:val="777777"/>
        </w:rPr>
        <w:t xml:space="preserve">[[@Bible:Numbers 30:8]] </w:t>
      </w:r>
      <w:r>
        <w:rPr>
          <w:b/>
        </w:rPr>
        <w:t xml:space="preserve">8 </w:t>
      </w:r>
      <w:r>
        <w:t xml:space="preserve"> {{field-on:Bible}}</w:t>
      </w:r>
      <w:r>
        <w:t xml:space="preserve">and her husband hears and keeps silent to her</w:t>
      </w:r>
      <w:r>
        <w:rPr>
          <w:rStyle w:val="FootnoteReference"/>
        </w:rPr>
        <w:footnoteReference w:id="1901"/>
      </w:r>
      <w:r>
        <w:t xml:space="preserve"> on the day he hears, then all her vows shall stand, and her bindings which she bound against her life shall stand.</w:t>
      </w:r>
      <w:r>
        <w:t xml:space="preserve">{{field-off:Bible}}</w:t>
      </w:r>
    </w:p>
    <w:p>
      <w:r>
        <w:rPr>
          <w:sz w:val="18"/>
          <w:color w:val="777777"/>
        </w:rPr>
        <w:t xml:space="preserve">[[@Bible:Numbers 30:9]] </w:t>
      </w:r>
      <w:r>
        <w:rPr>
          <w:b/>
        </w:rPr>
        <w:t xml:space="preserve">9 </w:t>
      </w:r>
      <w:r>
        <w:t xml:space="preserve"> {{field-on:Bible}}</w:t>
      </w:r>
      <w:r>
        <w:t xml:space="preserve">But if her husband by refusal refuses her</w:t>
      </w:r>
      <w:r>
        <w:rPr>
          <w:rStyle w:val="FootnoteReference"/>
        </w:rPr>
        <w:footnoteReference w:id="1902"/>
      </w:r>
      <w:r>
        <w:t xml:space="preserve"> on the day he hears, all her vows and her bindings which she bound against her life shall not remain, because her husband refused them from her, and the Lord will clear her.</w:t>
      </w:r>
      <w:r>
        <w:rPr>
          <w:rStyle w:val="FootnoteReference"/>
        </w:rPr>
        <w:footnoteReference w:id="1903"/>
      </w:r>
      <w:r>
        <w:t xml:space="preserve">{{field-off:Bible}}</w:t>
      </w:r>
    </w:p>
    <w:p>
      <w:r>
        <w:rPr>
          <w:sz w:val="18"/>
          <w:color w:val="777777"/>
        </w:rPr>
        <w:t xml:space="preserve">[[@Bible:Numbers 30:10]] </w:t>
      </w:r>
      <w:r>
        <w:rPr>
          <w:b/>
        </w:rPr>
        <w:t xml:space="preserve">10 </w:t>
      </w:r>
      <w:r>
        <w:t xml:space="preserve"> {{field-on:Bible}}</w:t>
      </w:r>
      <w:r>
        <w:t xml:space="preserve">And the vow of a widow or of one cast out, whatever she vows against her life, shall remain for her.</w:t>
      </w:r>
      <w:r>
        <w:rPr>
          <w:rStyle w:val="FootnoteReference"/>
        </w:rPr>
        <w:footnoteReference w:id="1904"/>
      </w:r>
      <w:r>
        <w:t xml:space="preserve">{{field-off:Bible}}</w:t>
      </w:r>
    </w:p>
    <w:p>
      <w:r>
        <w:rPr>
          <w:sz w:val="18"/>
          <w:color w:val="777777"/>
        </w:rPr>
        <w:t xml:space="preserve">[[@Bible:Numbers 30:11]] </w:t>
      </w:r>
      <w:r>
        <w:rPr>
          <w:b/>
        </w:rPr>
        <w:t xml:space="preserve">11 </w:t>
      </w:r>
      <w:r>
        <w:t xml:space="preserve"> {{field-on:Bible}}</w:t>
      </w:r>
      <w:r>
        <w:t xml:space="preserve">But if in the house of her husband her vow or the binding against her life is with an oath,</w:t>
      </w:r>
      <w:r>
        <w:t xml:space="preserve">{{field-off:Bible}}</w:t>
      </w:r>
    </w:p>
    <w:p>
      <w:r>
        <w:rPr>
          <w:sz w:val="18"/>
          <w:color w:val="777777"/>
        </w:rPr>
        <w:t xml:space="preserve">[[@Bible:Numbers 30:12]] </w:t>
      </w:r>
      <w:r>
        <w:rPr>
          <w:b/>
        </w:rPr>
        <w:t xml:space="preserve">12 </w:t>
      </w:r>
      <w:r>
        <w:t xml:space="preserve"> {{field-on:Bible}}</w:t>
      </w:r>
      <w:r>
        <w:t xml:space="preserve">and her husband hears and keeps silent to her and does not refuse her, then all her vows shall stand, and all her bindings which she bound against her life shall stand against her.</w:t>
      </w:r>
      <w:r>
        <w:rPr>
          <w:rStyle w:val="FootnoteReference"/>
        </w:rPr>
        <w:footnoteReference w:id="1905"/>
      </w:r>
      <w:r>
        <w:t xml:space="preserve">{{field-off:Bible}}</w:t>
      </w:r>
    </w:p>
    <w:p>
      <w:r>
        <w:rPr>
          <w:sz w:val="18"/>
          <w:color w:val="777777"/>
        </w:rPr>
        <w:t xml:space="preserve">[[@Bible:Numbers 30:13]] </w:t>
      </w:r>
      <w:r>
        <w:rPr>
          <w:b/>
        </w:rPr>
        <w:t xml:space="preserve">13 </w:t>
      </w:r>
      <w:r>
        <w:t xml:space="preserve"> {{field-on:Bible}}</w:t>
      </w:r>
      <w:r>
        <w:t xml:space="preserve">But if her husband removes them</w:t>
      </w:r>
      <w:r>
        <w:rPr>
          <w:rStyle w:val="FootnoteReference"/>
        </w:rPr>
        <w:footnoteReference w:id="1906"/>
      </w:r>
      <w:r>
        <w:t xml:space="preserve"> when he hears, everything that has gone out from her lips according to her vows and according to the bindings against her life shall not remain for her. Her husband removed them, and the Lord will clear her.</w:t>
      </w:r>
      <w:r>
        <w:rPr>
          <w:rStyle w:val="FootnoteReference"/>
        </w:rPr>
        <w:footnoteReference w:id="1907"/>
      </w:r>
      <w:r>
        <w:t xml:space="preserve">{{field-off:Bible}}</w:t>
      </w:r>
    </w:p>
    <w:p>
      <w:r>
        <w:rPr>
          <w:sz w:val="18"/>
          <w:color w:val="777777"/>
        </w:rPr>
        <w:t xml:space="preserve">[[@Bible:Numbers 30:14]] </w:t>
      </w:r>
      <w:r>
        <w:rPr>
          <w:b/>
        </w:rPr>
        <w:t xml:space="preserve">14 </w:t>
      </w:r>
      <w:r>
        <w:t xml:space="preserve"> {{field-on:Bible}}</w:t>
      </w:r>
      <w:r>
        <w:t xml:space="preserve">Every vow and every binding oath to afflict a life, her husband shall establish it for her</w:t>
      </w:r>
      <w:r>
        <w:rPr>
          <w:rStyle w:val="FootnoteReference"/>
        </w:rPr>
        <w:footnoteReference w:id="1908"/>
      </w:r>
      <w:r>
        <w:t xml:space="preserve">, and her husband shall remove it.</w:t>
      </w:r>
      <w:r>
        <w:t xml:space="preserve">{{field-off:Bible}}</w:t>
      </w:r>
    </w:p>
    <w:p>
      <w:r>
        <w:rPr>
          <w:sz w:val="18"/>
          <w:color w:val="777777"/>
        </w:rPr>
        <w:t xml:space="preserve">[[@Bible:Numbers 30:15]] </w:t>
      </w:r>
      <w:r>
        <w:rPr>
          <w:b/>
        </w:rPr>
        <w:t xml:space="preserve">15 </w:t>
      </w:r>
      <w:r>
        <w:t xml:space="preserve"> {{field-on:Bible}}</w:t>
      </w:r>
      <w:r>
        <w:t xml:space="preserve">But if her husband keeps silent to her day after day, he shall establish all her vows and the bindings upon her. He shall establish them for her, because he kept silent to her on the day he heard.</w:t>
      </w:r>
      <w:r>
        <w:t xml:space="preserve">{{field-off:Bible}}</w:t>
      </w:r>
    </w:p>
    <w:p>
      <w:r>
        <w:rPr>
          <w:sz w:val="18"/>
          <w:color w:val="777777"/>
        </w:rPr>
        <w:t xml:space="preserve">[[@Bible:Numbers 30:16]] </w:t>
      </w:r>
      <w:r>
        <w:rPr>
          <w:b/>
        </w:rPr>
        <w:t xml:space="preserve">16 </w:t>
      </w:r>
      <w:r>
        <w:t xml:space="preserve"> {{field-on:Bible}}</w:t>
      </w:r>
      <w:r>
        <w:t xml:space="preserve">But if he removes them after the day he heard, he shall bear his sin.</w:t>
      </w:r>
      <w:r>
        <w:rPr>
          <w:rStyle w:val="FootnoteReference"/>
        </w:rPr>
        <w:footnoteReference w:id="1909"/>
      </w:r>
      <w:r>
        <w:rPr>
          <w:rStyle w:val="FootnoteReference"/>
        </w:rPr>
        <w:footnoteReference w:id="1910"/>
      </w:r>
      <w:r>
        <w:t xml:space="preserve">{{field-off:Bible}}</w:t>
      </w:r>
    </w:p>
    <w:p>
      <w:r>
        <w:rPr>
          <w:sz w:val="18"/>
          <w:color w:val="777777"/>
        </w:rPr>
        <w:t xml:space="preserve">[[@Bible:Numbers 30:17]] </w:t>
      </w:r>
      <w:r>
        <w:rPr>
          <w:b/>
        </w:rPr>
        <w:t xml:space="preserve">17 </w:t>
      </w:r>
      <w:r>
        <w:t xml:space="preserve"> {{field-on:Bible}}</w:t>
      </w:r>
      <w:r>
        <w:t xml:space="preserve">These are the ordinances that the Lord commanded Moses between a man and his wife and between a father and daughter in youth in the house of her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[[@Bible:Numbers 31:1]] </w:t>
      </w:r>
      <w:r>
        <w:rPr>
          <w:b/>
        </w:rPr>
        <w:t xml:space="preserve">1 </w:t>
      </w:r>
      <w:r>
        <w:t xml:space="preserve"> {{field-on:Bible}}</w:t>
      </w:r>
      <w:r>
        <w:t xml:space="preserve">And the Lord spoke to Moses</w:t>
      </w:r>
      <w:r>
        <w:rPr>
          <w:rStyle w:val="FootnoteReference"/>
        </w:rPr>
        <w:footnoteReference w:id="1911"/>
      </w:r>
      <w:r>
        <w:t xml:space="preserve">, saying,</w:t>
      </w:r>
      <w:r>
        <w:t xml:space="preserve">{{field-off:Bible}}</w:t>
      </w:r>
    </w:p>
    <w:p>
      <w:r>
        <w:rPr>
          <w:sz w:val="18"/>
          <w:color w:val="777777"/>
        </w:rPr>
        <w:t xml:space="preserve">[[@Bible:Numbers 31:2]] </w:t>
      </w:r>
      <w:r>
        <w:rPr>
          <w:b/>
        </w:rPr>
        <w:t xml:space="preserve">2 </w:t>
      </w:r>
      <w:r>
        <w:t xml:space="preserve"> {{field-on:Bible}}</w:t>
      </w:r>
      <w:r>
        <w:t xml:space="preserve">Avenge the vengeance of the sons of Israel</w:t>
      </w:r>
      <w:r>
        <w:rPr>
          <w:rStyle w:val="FootnoteReference"/>
        </w:rPr>
        <w:footnoteReference w:id="1912"/>
      </w:r>
      <w:r>
        <w:t xml:space="preserve"> on the Midianites, and at the end you shall be added to your people.</w:t>
      </w:r>
      <w:r>
        <w:rPr>
          <w:rStyle w:val="FootnoteReference"/>
        </w:rPr>
        <w:footnoteReference w:id="1913"/>
      </w:r>
      <w:r>
        <w:rPr>
          <w:rStyle w:val="FootnoteReference"/>
        </w:rPr>
        <w:footnoteReference w:id="1914"/>
      </w:r>
      <w:r>
        <w:t xml:space="preserve">{{field-off:Bible}}</w:t>
      </w:r>
    </w:p>
    <w:p>
      <w:r>
        <w:rPr>
          <w:sz w:val="18"/>
          <w:color w:val="777777"/>
        </w:rPr>
        <w:t xml:space="preserve">[[@Bible:Numbers 31:3]] </w:t>
      </w:r>
      <w:r>
        <w:rPr>
          <w:b/>
        </w:rPr>
        <w:t xml:space="preserve">3 </w:t>
      </w:r>
      <w:r>
        <w:t xml:space="preserve"> {{field-on:Bible}}</w:t>
      </w:r>
      <w:r>
        <w:t xml:space="preserve">And Moses spoke to the people, saying, Arm men from among you to array for battle before the Lord against Midian, to return vengeance from the Lord upon Midian.</w:t>
      </w:r>
      <w:r>
        <w:rPr>
          <w:rStyle w:val="FootnoteReference"/>
        </w:rPr>
        <w:footnoteReference w:id="1915"/>
      </w:r>
      <w:r>
        <w:t xml:space="preserve">{{field-off:Bible}}</w:t>
      </w:r>
    </w:p>
    <w:p>
      <w:r>
        <w:rPr>
          <w:sz w:val="18"/>
          <w:color w:val="777777"/>
        </w:rPr>
        <w:t xml:space="preserve">[[@Bible:Numbers 31:4]] </w:t>
      </w:r>
      <w:r>
        <w:rPr>
          <w:b/>
        </w:rPr>
        <w:t xml:space="preserve">4 </w:t>
      </w:r>
      <w:r>
        <w:t xml:space="preserve"> {{field-on:Bible}}</w:t>
      </w:r>
      <w:r>
        <w:t xml:space="preserve">A thousand from a tribe, a thousand from a tribe, from all the tribes of Israel, send out to array for battle.</w:t>
      </w:r>
      <w:r>
        <w:t xml:space="preserve">{{field-off:Bible}}</w:t>
      </w:r>
    </w:p>
    <w:p>
      <w:r>
        <w:rPr>
          <w:sz w:val="18"/>
          <w:color w:val="777777"/>
        </w:rPr>
        <w:t xml:space="preserve">[[@Bible:Numbers 31:5]] </w:t>
      </w:r>
      <w:r>
        <w:rPr>
          <w:b/>
        </w:rPr>
        <w:t xml:space="preserve">5 </w:t>
      </w:r>
      <w:r>
        <w:t xml:space="preserve"> {{field-on:Bible}}</w:t>
      </w:r>
      <w:r>
        <w:t xml:space="preserve">And they were counted from the thousands of Israel, a thousand from a tribe, twelve thousand armed for battle.</w:t>
      </w:r>
      <w:r>
        <w:t xml:space="preserve">{{field-off:Bible}}</w:t>
      </w:r>
    </w:p>
    <w:p>
      <w:r>
        <w:rPr>
          <w:sz w:val="18"/>
          <w:color w:val="777777"/>
        </w:rPr>
        <w:t xml:space="preserve">[[@Bible:Numbers 31:6]] </w:t>
      </w:r>
      <w:r>
        <w:rPr>
          <w:b/>
        </w:rPr>
        <w:t xml:space="preserve">6 </w:t>
      </w:r>
      <w:r>
        <w:t xml:space="preserve"> {{field-on:Bible}}</w:t>
      </w:r>
      <w:r>
        <w:t xml:space="preserve">And Moses sent them, a thousand from a tribe, a thousand from a tribe, with their force, and Phinehas son of Eleazar son of Aaron</w:t>
      </w:r>
      <w:r>
        <w:rPr>
          <w:rStyle w:val="FootnoteReference"/>
        </w:rPr>
        <w:footnoteReference w:id="1916"/>
      </w:r>
      <w:r>
        <w:t xml:space="preserve"> the priest, and the holy vessels and the trumpets of the signals in their hands.</w:t>
      </w:r>
      <w:r>
        <w:rPr>
          <w:rStyle w:val="FootnoteReference"/>
        </w:rPr>
        <w:footnoteReference w:id="1917"/>
      </w:r>
      <w:r>
        <w:t xml:space="preserve">{{field-off:Bible}}</w:t>
      </w:r>
    </w:p>
    <w:p>
      <w:r>
        <w:rPr>
          <w:sz w:val="18"/>
          <w:color w:val="777777"/>
        </w:rPr>
        <w:t xml:space="preserve">[[@Bible:Numbers 31:7]] </w:t>
      </w:r>
      <w:r>
        <w:rPr>
          <w:b/>
        </w:rPr>
        <w:t xml:space="preserve">7 </w:t>
      </w:r>
      <w:r>
        <w:t xml:space="preserve"> {{field-on:Bible}}</w:t>
      </w:r>
      <w:r>
        <w:t xml:space="preserve">And they arrayed against Midian just as the Lord commanded Moses, and they killed every male.</w:t>
      </w:r>
      <w:r>
        <w:t xml:space="preserve">{{field-off:Bible}}</w:t>
      </w:r>
    </w:p>
    <w:p>
      <w:r>
        <w:rPr>
          <w:sz w:val="18"/>
          <w:color w:val="777777"/>
        </w:rPr>
        <w:t xml:space="preserve">[[@Bible:Numbers 31:8]] </w:t>
      </w:r>
      <w:r>
        <w:rPr>
          <w:b/>
        </w:rPr>
        <w:t xml:space="preserve">8 </w:t>
      </w:r>
      <w:r>
        <w:t xml:space="preserve"> {{field-on:Bible}}</w:t>
      </w:r>
      <w:r>
        <w:t xml:space="preserve">And the kings of Midian they killed along with their wounded: Evin and Sour and Rokom and Our and Robok, five kings of Midian. And Balaam son of Beor they killed with sword along with their wounded.</w:t>
      </w:r>
      <w:r>
        <w:t xml:space="preserve">{{field-off:Bible}}</w:t>
      </w:r>
    </w:p>
    <w:p>
      <w:r>
        <w:rPr>
          <w:sz w:val="18"/>
          <w:color w:val="777777"/>
        </w:rPr>
        <w:t xml:space="preserve">[[@Bible:Numbers 31:9]] </w:t>
      </w:r>
      <w:r>
        <w:rPr>
          <w:b/>
        </w:rPr>
        <w:t xml:space="preserve">9 </w:t>
      </w:r>
      <w:r>
        <w:t xml:space="preserve"> {{field-on:Bible}}</w:t>
      </w:r>
      <w:r>
        <w:t xml:space="preserve">And they plundered the women of Midian and their baggage and their cattle and all their possessions and all their force they plundered.</w:t>
      </w:r>
      <w:r>
        <w:t xml:space="preserve">{{field-off:Bible}}</w:t>
      </w:r>
    </w:p>
    <w:p>
      <w:r>
        <w:rPr>
          <w:sz w:val="18"/>
          <w:color w:val="777777"/>
        </w:rPr>
        <w:t xml:space="preserve">[[@Bible:Numbers 31:10]] </w:t>
      </w:r>
      <w:r>
        <w:rPr>
          <w:b/>
        </w:rPr>
        <w:t xml:space="preserve">10 </w:t>
      </w:r>
      <w:r>
        <w:t xml:space="preserve"> {{field-on:Bible}}</w:t>
      </w:r>
      <w:r>
        <w:t xml:space="preserve">And all their cities in their dwellings and their camps they burned with fire.</w:t>
      </w:r>
      <w:r>
        <w:t xml:space="preserve">{{field-off:Bible}}</w:t>
      </w:r>
    </w:p>
    <w:p>
      <w:r>
        <w:rPr>
          <w:sz w:val="18"/>
          <w:color w:val="777777"/>
        </w:rPr>
        <w:t xml:space="preserve">[[@Bible:Numbers 31:11]] </w:t>
      </w:r>
      <w:r>
        <w:rPr>
          <w:b/>
        </w:rPr>
        <w:t xml:space="preserve">11 </w:t>
      </w:r>
      <w:r>
        <w:t xml:space="preserve"> {{field-on:Bible}}</w:t>
      </w:r>
      <w:r>
        <w:t xml:space="preserve">And they took all the plunder and all their spoils, from human to beast.</w:t>
      </w:r>
      <w:r>
        <w:t xml:space="preserve">{{field-off:Bible}}</w:t>
      </w:r>
    </w:p>
    <w:p>
      <w:r>
        <w:rPr>
          <w:sz w:val="18"/>
          <w:color w:val="777777"/>
        </w:rPr>
        <w:t xml:space="preserve">[[@Bible:Numbers 31:12]] </w:t>
      </w:r>
      <w:r>
        <w:rPr>
          <w:b/>
        </w:rPr>
        <w:t xml:space="preserve">12 </w:t>
      </w:r>
      <w:r>
        <w:t xml:space="preserve"> {{field-on:Bible}}</w:t>
      </w:r>
      <w:r>
        <w:t xml:space="preserve">And they brought to Moses and to Eleazar the priest and to all the sons of Israel the captivity and the spoils and the plunder to the camp in the plains of Moab, which are by the </w:t>
      </w:r>
      <w:r>
        <w:t xml:space="preserve">[[Jordan &gt;&gt; BibleKnowledgebase:@Jordan]]</w:t>
      </w:r>
      <w:r>
        <w:t xml:space="preserve"> at Jericho.</w:t>
      </w:r>
      <w:r>
        <w:t xml:space="preserve">{{field-off:Bible}}</w:t>
      </w:r>
    </w:p>
    <w:p>
      <w:r>
        <w:rPr>
          <w:sz w:val="18"/>
          <w:color w:val="777777"/>
        </w:rPr>
        <w:t xml:space="preserve">[[@Bible:Numbers 31:13]] </w:t>
      </w:r>
      <w:r>
        <w:rPr>
          <w:b/>
        </w:rPr>
        <w:t xml:space="preserve">13 </w:t>
      </w:r>
      <w:r>
        <w:t xml:space="preserve"> {{field-on:Bible}}</w:t>
      </w:r>
      <w:r>
        <w:t xml:space="preserve">And Moses and Eleazar the priest and all the leaders of the congregation went out to meet them outside the camp</w:t>
      </w:r>
      <w:r>
        <w:rPr>
          <w:rStyle w:val="FootnoteReference"/>
        </w:rPr>
        <w:footnoteReference w:id="1918"/>
      </w:r>
      <w:r>
        <w:t xml:space="preserve">.</w:t>
      </w:r>
      <w:r>
        <w:t xml:space="preserve">{{field-off:Bible}}</w:t>
      </w:r>
    </w:p>
    <w:p>
      <w:r>
        <w:rPr>
          <w:sz w:val="18"/>
          <w:color w:val="777777"/>
        </w:rPr>
        <w:t xml:space="preserve">[[@Bible:Numbers 31:14]] </w:t>
      </w:r>
      <w:r>
        <w:rPr>
          <w:b/>
        </w:rPr>
        <w:t xml:space="preserve">14 </w:t>
      </w:r>
      <w:r>
        <w:t xml:space="preserve"> {{field-on:Bible}}</w:t>
      </w:r>
      <w:r>
        <w:t xml:space="preserve">And Moses was angry with the overseers of the force, the chiliarchs and centurions coming from the battle line of the war.</w:t>
      </w:r>
      <w:r>
        <w:t xml:space="preserve">{{field-off:Bible}}</w:t>
      </w:r>
    </w:p>
    <w:p>
      <w:r>
        <w:rPr>
          <w:sz w:val="18"/>
          <w:color w:val="777777"/>
        </w:rPr>
        <w:t xml:space="preserve">[[@Bible:Numbers 31:15]] </w:t>
      </w:r>
      <w:r>
        <w:rPr>
          <w:b/>
        </w:rPr>
        <w:t xml:space="preserve">15 </w:t>
      </w:r>
      <w:r>
        <w:t xml:space="preserve"> {{field-on:Bible}}</w:t>
      </w:r>
      <w:r>
        <w:t xml:space="preserve">And Moses said to them, Why have you kept every female alive?</w:t>
      </w:r>
      <w:r>
        <w:t xml:space="preserve">{{field-off:Bible}}</w:t>
      </w:r>
    </w:p>
    <w:p>
      <w:r>
        <w:rPr>
          <w:sz w:val="18"/>
          <w:color w:val="777777"/>
        </w:rPr>
        <w:t xml:space="preserve">[[@Bible:Numbers 31:16]] </w:t>
      </w:r>
      <w:r>
        <w:rPr>
          <w:b/>
        </w:rPr>
        <w:t xml:space="preserve">16 </w:t>
      </w:r>
      <w:r>
        <w:t xml:space="preserve"> {{field-on:Bible}}</w:t>
      </w:r>
      <w:r>
        <w:t xml:space="preserve">For these became for the sons of Israel, according to the word of Balaam, a cause to depart and despise the word of the Lord for the sake of Peor, and the plague came in the congregation of the Lord.</w:t>
      </w:r>
      <w:r>
        <w:t xml:space="preserve">{{field-off:Bible}}</w:t>
      </w:r>
    </w:p>
    <w:p>
      <w:r>
        <w:rPr>
          <w:sz w:val="18"/>
          <w:color w:val="777777"/>
        </w:rPr>
        <w:t xml:space="preserve">[[@Bible:Numbers 31:17]] </w:t>
      </w:r>
      <w:r>
        <w:rPr>
          <w:b/>
        </w:rPr>
        <w:t xml:space="preserve">17 </w:t>
      </w:r>
      <w:r>
        <w:t xml:space="preserve"> {{field-on:Bible}}</w:t>
      </w:r>
      <w:r>
        <w:t xml:space="preserve">And now kill every male among all the company, and every woman who has known the bed of a male kill.</w:t>
      </w:r>
      <w:r>
        <w:t xml:space="preserve">{{field-off:Bible}}</w:t>
      </w:r>
    </w:p>
    <w:p>
      <w:r>
        <w:rPr>
          <w:sz w:val="18"/>
          <w:color w:val="777777"/>
        </w:rPr>
        <w:t xml:space="preserve">[[@Bible:Numbers 31:18]] </w:t>
      </w:r>
      <w:r>
        <w:rPr>
          <w:b/>
        </w:rPr>
        <w:t xml:space="preserve">18 </w:t>
      </w:r>
      <w:r>
        <w:t xml:space="preserve"> {{field-on:Bible}}</w:t>
      </w:r>
      <w:r>
        <w:t xml:space="preserve">But every company of women who has not known the bed of a male keep alive for yourselves.</w:t>
      </w:r>
      <w:r>
        <w:t xml:space="preserve">{{field-off:Bible}}</w:t>
      </w:r>
    </w:p>
    <w:p>
      <w:r>
        <w:rPr>
          <w:sz w:val="18"/>
          <w:color w:val="777777"/>
        </w:rPr>
        <w:t xml:space="preserve">[[@Bible:Numbers 31:19]] </w:t>
      </w:r>
      <w:r>
        <w:rPr>
          <w:b/>
        </w:rPr>
        <w:t xml:space="preserve">19 </w:t>
      </w:r>
      <w:r>
        <w:t xml:space="preserve"> {{field-on:Bible}}</w:t>
      </w:r>
      <w:r>
        <w:t xml:space="preserve">And you camp outside the camp seven days, every one who killed and every one touching the wounded</w:t>
      </w:r>
      <w:r>
        <w:rPr>
          <w:rStyle w:val="FootnoteReference"/>
        </w:rPr>
        <w:footnoteReference w:id="1919"/>
      </w:r>
      <w:r>
        <w:t xml:space="preserve">. He shall be purified on the third day and on the seventh day, you and your captives.</w:t>
      </w:r>
      <w:r>
        <w:rPr>
          <w:rStyle w:val="FootnoteReference"/>
        </w:rPr>
        <w:footnoteReference w:id="1920"/>
      </w:r>
      <w:r>
        <w:rPr>
          <w:rStyle w:val="FootnoteReference"/>
        </w:rPr>
        <w:footnoteReference w:id="1921"/>
      </w:r>
      <w:r>
        <w:t xml:space="preserve">{{field-off:Bible}}</w:t>
      </w:r>
    </w:p>
    <w:p>
      <w:r>
        <w:rPr>
          <w:sz w:val="18"/>
          <w:color w:val="777777"/>
        </w:rPr>
        <w:t xml:space="preserve">[[@Bible:Numbers 31:20]] </w:t>
      </w:r>
      <w:r>
        <w:rPr>
          <w:b/>
        </w:rPr>
        <w:t xml:space="preserve">20 </w:t>
      </w:r>
      <w:r>
        <w:t xml:space="preserve"> {{field-on:Bible}}</w:t>
      </w:r>
      <w:r>
        <w:t xml:space="preserve">And every garment and every leather vessel and every work of goats hair and every wooden vessel you shall cleanse.</w:t>
      </w:r>
      <w:r>
        <w:rPr>
          <w:rStyle w:val="FootnoteReference"/>
        </w:rPr>
        <w:footnoteReference w:id="1922"/>
      </w:r>
      <w:r>
        <w:t xml:space="preserve">{{field-off:Bible}}</w:t>
      </w:r>
    </w:p>
    <w:p>
      <w:r>
        <w:rPr>
          <w:sz w:val="18"/>
          <w:color w:val="777777"/>
        </w:rPr>
        <w:t xml:space="preserve">[[@Bible:Numbers 31:21]] </w:t>
      </w:r>
      <w:r>
        <w:rPr>
          <w:b/>
        </w:rPr>
        <w:t xml:space="preserve">21 </w:t>
      </w:r>
      <w:r>
        <w:t xml:space="preserve"> {{field-on:Bible}}</w:t>
      </w:r>
      <w:r>
        <w:t xml:space="preserve">And Eleazar the priest said to the men of the force who had come from the battle line of the war, This is the ordinance of the law that the Lord commanded Moses:</w:t>
      </w:r>
      <w:r>
        <w:t xml:space="preserve">{{field-off:Bible}}</w:t>
      </w:r>
    </w:p>
    <w:p>
      <w:r>
        <w:rPr>
          <w:sz w:val="18"/>
          <w:color w:val="777777"/>
        </w:rPr>
        <w:t xml:space="preserve">[[@Bible:Numbers 31:22]] </w:t>
      </w:r>
      <w:r>
        <w:rPr>
          <w:b/>
        </w:rPr>
        <w:t xml:space="preserve">22 </w:t>
      </w:r>
      <w:r>
        <w:t xml:space="preserve"> {{field-on:Bible}}</w:t>
      </w:r>
      <w:r>
        <w:t xml:space="preserve">Except the gold and the silver and bronze and iron and lead and tin,</w:t>
      </w:r>
      <w:r>
        <w:t xml:space="preserve">{{field-off:Bible}}</w:t>
      </w:r>
    </w:p>
    <w:p>
      <w:r>
        <w:rPr>
          <w:sz w:val="18"/>
          <w:color w:val="777777"/>
        </w:rPr>
        <w:t xml:space="preserve">[[@Bible:Numbers 31:23]] </w:t>
      </w:r>
      <w:r>
        <w:rPr>
          <w:b/>
        </w:rPr>
        <w:t xml:space="preserve">23 </w:t>
      </w:r>
      <w:r>
        <w:t xml:space="preserve"> {{field-on:Bible}}</w:t>
      </w:r>
      <w:r>
        <w:t xml:space="preserve">every thing that goes through fire shall be purified, but it shall be purified by the water of purification</w:t>
      </w:r>
      <w:r>
        <w:rPr>
          <w:rStyle w:val="FootnoteReference"/>
        </w:rPr>
        <w:footnoteReference w:id="1923"/>
      </w:r>
      <w:r>
        <w:t xml:space="preserve">. And everything that does not pass through fire shall go through water.</w:t>
      </w:r>
      <w:r>
        <w:t xml:space="preserve">{{field-off:Bible}}</w:t>
      </w:r>
    </w:p>
    <w:p>
      <w:r>
        <w:rPr>
          <w:sz w:val="18"/>
          <w:color w:val="777777"/>
        </w:rPr>
        <w:t xml:space="preserve">[[@Bible:Numbers 31:24]] </w:t>
      </w:r>
      <w:r>
        <w:rPr>
          <w:b/>
        </w:rPr>
        <w:t xml:space="preserve">24 </w:t>
      </w:r>
      <w:r>
        <w:t xml:space="preserve"> {{field-on:Bible}}</w:t>
      </w:r>
      <w:r>
        <w:t xml:space="preserve">And you shall wash your garments on the seventh day and you shall be clean, and after these things you shall enter into the camp</w:t>
      </w:r>
      <w:r>
        <w:rPr>
          <w:rStyle w:val="FootnoteReference"/>
        </w:rPr>
        <w:footnoteReference w:id="1924"/>
      </w:r>
      <w:r>
        <w:t xml:space="preserve">.</w:t>
      </w:r>
      <w:r>
        <w:t xml:space="preserve">{{field-off:Bible}}</w:t>
      </w:r>
    </w:p>
    <w:p>
      <w:r>
        <w:rPr>
          <w:sz w:val="18"/>
          <w:color w:val="777777"/>
        </w:rPr>
        <w:t xml:space="preserve">[[@Bible:Numbers 31:25]] </w:t>
      </w:r>
      <w:r>
        <w:rPr>
          <w:b/>
        </w:rPr>
        <w:t xml:space="preserve">25 </w:t>
      </w:r>
      <w:r>
        <w:t xml:space="preserve"> {{field-on:Bible}}</w:t>
      </w:r>
      <w:r>
        <w:t xml:space="preserve">And the Lord spoke to Moses, saying,</w:t>
      </w:r>
      <w:r>
        <w:t xml:space="preserve">{{field-off:Bible}}</w:t>
      </w:r>
    </w:p>
    <w:p>
      <w:r>
        <w:rPr>
          <w:sz w:val="18"/>
          <w:color w:val="777777"/>
        </w:rPr>
        <w:t xml:space="preserve">[[@Bible:Numbers 31:26]] </w:t>
      </w:r>
      <w:r>
        <w:rPr>
          <w:b/>
        </w:rPr>
        <w:t xml:space="preserve">26 </w:t>
      </w:r>
      <w:r>
        <w:t xml:space="preserve"> {{field-on:Bible}}</w:t>
      </w:r>
      <w:r>
        <w:t xml:space="preserve">Take the total of the spoil of the captivity, from human to beast, you and Eleazar the priest and the leaders of the ancestral houses of the congregation.</w:t>
      </w:r>
      <w:r>
        <w:t xml:space="preserve">{{field-off:Bible}}</w:t>
      </w:r>
    </w:p>
    <w:p>
      <w:r>
        <w:rPr>
          <w:sz w:val="18"/>
          <w:color w:val="777777"/>
        </w:rPr>
        <w:t xml:space="preserve">[[@Bible:Numbers 31:27]] </w:t>
      </w:r>
      <w:r>
        <w:rPr>
          <w:b/>
        </w:rPr>
        <w:t xml:space="preserve">27 </w:t>
      </w:r>
      <w:r>
        <w:t xml:space="preserve"> {{field-on:Bible}}</w:t>
      </w:r>
      <w:r>
        <w:t xml:space="preserve">And divide the spoils between the warriors who went out into battle and the whole congregation.</w:t>
      </w:r>
      <w:r>
        <w:t xml:space="preserve">{{field-off:Bible}}</w:t>
      </w:r>
    </w:p>
    <w:p>
      <w:r>
        <w:rPr>
          <w:sz w:val="18"/>
          <w:color w:val="777777"/>
        </w:rPr>
        <w:t xml:space="preserve">[[@Bible:Numbers 31:28]] </w:t>
      </w:r>
      <w:r>
        <w:rPr>
          <w:b/>
        </w:rPr>
        <w:t xml:space="preserve">28 </w:t>
      </w:r>
      <w:r>
        <w:t xml:space="preserve"> {{field-on:Bible}}</w:t>
      </w:r>
      <w:r>
        <w:t xml:space="preserve">And remove a tax for the Lord from the warriors who went out into battle, one soul out of five hundred, from the humans and from the cattle and from the oxen and from the sheep and from the goats.</w:t>
      </w:r>
      <w:r>
        <w:t xml:space="preserve">{{field-off:Bible}}</w:t>
      </w:r>
    </w:p>
    <w:p>
      <w:r>
        <w:rPr>
          <w:sz w:val="18"/>
          <w:color w:val="777777"/>
        </w:rPr>
        <w:t xml:space="preserve">[[@Bible:Numbers 31:29]] </w:t>
      </w:r>
      <w:r>
        <w:rPr>
          <w:b/>
        </w:rPr>
        <w:t xml:space="preserve">29 </w:t>
      </w:r>
      <w:r>
        <w:t xml:space="preserve"> {{field-on:Bible}}</w:t>
      </w:r>
      <w:r>
        <w:t xml:space="preserve">And from their half you shall take and give to Eleazar the priest the firstfruits of the Lord.</w:t>
      </w:r>
      <w:r>
        <w:t xml:space="preserve">{{field-off:Bible}}</w:t>
      </w:r>
    </w:p>
    <w:p>
      <w:r>
        <w:rPr>
          <w:sz w:val="18"/>
          <w:color w:val="777777"/>
        </w:rPr>
        <w:t xml:space="preserve">[[@Bible:Numbers 31:30]] </w:t>
      </w:r>
      <w:r>
        <w:rPr>
          <w:b/>
        </w:rPr>
        <w:t xml:space="preserve">30 </w:t>
      </w:r>
      <w:r>
        <w:t xml:space="preserve"> {{field-on:Bible}}</w:t>
      </w:r>
      <w:r>
        <w:t xml:space="preserve">And from the half of the sons of Israel you shall take one out of fifty</w:t>
      </w:r>
      <w:r>
        <w:rPr>
          <w:rStyle w:val="FootnoteReference"/>
        </w:rPr>
        <w:footnoteReference w:id="1925"/>
      </w:r>
      <w:r>
        <w:t xml:space="preserve">, from the humans and from the oxen and from the sheep and from the donkeys and from all the cattle, and you shall give them to the Levites who keep the charges in the tent of the Lord.</w:t>
      </w:r>
      <w:r>
        <w:rPr>
          <w:rStyle w:val="FootnoteReference"/>
        </w:rPr>
        <w:footnoteReference w:id="1926"/>
      </w:r>
      <w:r>
        <w:t xml:space="preserve">{{field-off:Bible}}</w:t>
      </w:r>
    </w:p>
    <w:p>
      <w:r>
        <w:rPr>
          <w:sz w:val="18"/>
          <w:color w:val="777777"/>
        </w:rPr>
        <w:t xml:space="preserve">[[@Bible:Numbers 31:31]] </w:t>
      </w:r>
      <w:r>
        <w:rPr>
          <w:b/>
        </w:rPr>
        <w:t xml:space="preserve">31 </w:t>
      </w:r>
      <w:r>
        <w:t xml:space="preserve"> {{field-on:Bible}}</w:t>
      </w:r>
      <w:r>
        <w:t xml:space="preserve">And Moses and Eleazar the priest did just as the Lord commanded Moses.</w:t>
      </w:r>
      <w:r>
        <w:t xml:space="preserve">{{field-off:Bible}}</w:t>
      </w:r>
    </w:p>
    <w:p>
      <w:r>
        <w:rPr>
          <w:sz w:val="18"/>
          <w:color w:val="777777"/>
        </w:rPr>
        <w:t xml:space="preserve">[[@Bible:Numbers 31:32]] </w:t>
      </w:r>
      <w:r>
        <w:rPr>
          <w:b/>
        </w:rPr>
        <w:t xml:space="preserve">32 </w:t>
      </w:r>
      <w:r>
        <w:t xml:space="preserve"> {{field-on:Bible}}</w:t>
      </w:r>
      <w:r>
        <w:t xml:space="preserve">And the excess of plunder that the fighting men plundered from the sheep was six hundred seventy-five thousand.</w:t>
      </w:r>
      <w:r>
        <w:t xml:space="preserve">{{field-off:Bible}}</w:t>
      </w:r>
    </w:p>
    <w:p>
      <w:r>
        <w:rPr>
          <w:sz w:val="18"/>
          <w:color w:val="777777"/>
        </w:rPr>
        <w:t xml:space="preserve">[[@Bible:Numbers 31:33]] </w:t>
      </w:r>
      <w:r>
        <w:rPr>
          <w:b/>
        </w:rPr>
        <w:t xml:space="preserve">33 </w:t>
      </w:r>
      <w:r>
        <w:t xml:space="preserve"> {{field-on:Bible}}</w:t>
      </w:r>
      <w:r>
        <w:t xml:space="preserve">And cattle, seventy-two thousand.</w:t>
      </w:r>
      <w:r>
        <w:t xml:space="preserve">{{field-off:Bible}}</w:t>
      </w:r>
    </w:p>
    <w:p>
      <w:r>
        <w:rPr>
          <w:sz w:val="18"/>
          <w:color w:val="777777"/>
        </w:rPr>
        <w:t xml:space="preserve">[[@Bible:Numbers 31:34]] </w:t>
      </w:r>
      <w:r>
        <w:rPr>
          <w:b/>
        </w:rPr>
        <w:t xml:space="preserve">34 </w:t>
      </w:r>
      <w:r>
        <w:t xml:space="preserve"> {{field-on:Bible}}</w:t>
      </w:r>
      <w:r>
        <w:t xml:space="preserve">And donkeys, sixty-one thousand.</w:t>
      </w:r>
      <w:r>
        <w:t xml:space="preserve">{{field-off:Bible}}</w:t>
      </w:r>
    </w:p>
    <w:p>
      <w:r>
        <w:rPr>
          <w:sz w:val="18"/>
          <w:color w:val="777777"/>
        </w:rPr>
        <w:t xml:space="preserve">[[@Bible:Numbers 31:35]] </w:t>
      </w:r>
      <w:r>
        <w:rPr>
          <w:b/>
        </w:rPr>
        <w:t xml:space="preserve">35 </w:t>
      </w:r>
      <w:r>
        <w:t xml:space="preserve"> {{field-on:Bible}}</w:t>
      </w:r>
      <w:r>
        <w:t xml:space="preserve">And human souls from the women who had not known the bed of a male, all the souls, thirty-two thousand.</w:t>
      </w:r>
      <w:r>
        <w:t xml:space="preserve">{{field-off:Bible}}</w:t>
      </w:r>
    </w:p>
    <w:p>
      <w:r>
        <w:rPr>
          <w:sz w:val="18"/>
          <w:color w:val="777777"/>
        </w:rPr>
        <w:t xml:space="preserve">[[@Bible:Numbers 31:36]] </w:t>
      </w:r>
      <w:r>
        <w:rPr>
          <w:b/>
        </w:rPr>
        <w:t xml:space="preserve">36 </w:t>
      </w:r>
      <w:r>
        <w:t xml:space="preserve"> {{field-on:Bible}}</w:t>
      </w:r>
      <w:r>
        <w:t xml:space="preserve">And the half, the share of those who went out to war, from the number of the sheep, was three hundred thirty-seven thousand five hundred.</w:t>
      </w:r>
      <w:r>
        <w:t xml:space="preserve">{{field-off:Bible}}</w:t>
      </w:r>
    </w:p>
    <w:p>
      <w:r>
        <w:rPr>
          <w:sz w:val="18"/>
          <w:color w:val="777777"/>
        </w:rPr>
        <w:t xml:space="preserve">[[@Bible:Numbers 31:37]] </w:t>
      </w:r>
      <w:r>
        <w:rPr>
          <w:b/>
        </w:rPr>
        <w:t xml:space="preserve">37 </w:t>
      </w:r>
      <w:r>
        <w:t xml:space="preserve"> {{field-on:Bible}}</w:t>
      </w:r>
      <w:r>
        <w:t xml:space="preserve">And the tax to the Lord from the sheep was six hundred seventy-five.</w:t>
      </w:r>
      <w:r>
        <w:t xml:space="preserve">{{field-off:Bible}}</w:t>
      </w:r>
    </w:p>
    <w:p>
      <w:r>
        <w:rPr>
          <w:sz w:val="18"/>
          <w:color w:val="777777"/>
        </w:rPr>
        <w:t xml:space="preserve">[[@Bible:Numbers 31:38]] </w:t>
      </w:r>
      <w:r>
        <w:rPr>
          <w:b/>
        </w:rPr>
        <w:t xml:space="preserve">38 </w:t>
      </w:r>
      <w:r>
        <w:t xml:space="preserve"> {{field-on:Bible}}</w:t>
      </w:r>
      <w:r>
        <w:t xml:space="preserve">And cattle, thirty-six thousand, and the tax to the Lord, seventy-two.</w:t>
      </w:r>
      <w:r>
        <w:t xml:space="preserve">{{field-off:Bible}}</w:t>
      </w:r>
    </w:p>
    <w:p>
      <w:r>
        <w:rPr>
          <w:sz w:val="18"/>
          <w:color w:val="777777"/>
        </w:rPr>
        <w:t xml:space="preserve">[[@Bible:Numbers 31:39]] </w:t>
      </w:r>
      <w:r>
        <w:rPr>
          <w:b/>
        </w:rPr>
        <w:t xml:space="preserve">39 </w:t>
      </w:r>
      <w:r>
        <w:t xml:space="preserve"> {{field-on:Bible}}</w:t>
      </w:r>
      <w:r>
        <w:t xml:space="preserve">And donkeys, thirty thousand five hundred, and the tax to the Lord, sixty-one.</w:t>
      </w:r>
      <w:r>
        <w:t xml:space="preserve">{{field-off:Bible}}</w:t>
      </w:r>
    </w:p>
    <w:p>
      <w:r>
        <w:rPr>
          <w:sz w:val="18"/>
          <w:color w:val="777777"/>
        </w:rPr>
        <w:t xml:space="preserve">[[@Bible:Numbers 31:40]] </w:t>
      </w:r>
      <w:r>
        <w:rPr>
          <w:b/>
        </w:rPr>
        <w:t xml:space="preserve">40 </w:t>
      </w:r>
      <w:r>
        <w:t xml:space="preserve"> {{field-on:Bible}}</w:t>
      </w:r>
      <w:r>
        <w:t xml:space="preserve">And human souls, sixteen thousand, and their tax to the Lord, thirty-two souls.</w:t>
      </w:r>
      <w:r>
        <w:t xml:space="preserve">{{field-off:Bible}}</w:t>
      </w:r>
    </w:p>
    <w:p>
      <w:r>
        <w:rPr>
          <w:sz w:val="18"/>
          <w:color w:val="777777"/>
        </w:rPr>
        <w:t xml:space="preserve">[[@Bible:Numbers 31:41]] </w:t>
      </w:r>
      <w:r>
        <w:rPr>
          <w:b/>
        </w:rPr>
        <w:t xml:space="preserve">41 </w:t>
      </w:r>
      <w:r>
        <w:t xml:space="preserve"> {{field-on:Bible}}</w:t>
      </w:r>
      <w:r>
        <w:t xml:space="preserve">And Moses gave the tax to the Lord, the removed offering of God, to Eleazar the priest, just as the Lord commanded Moses.</w:t>
      </w:r>
      <w:r>
        <w:t xml:space="preserve">{{field-off:Bible}}</w:t>
      </w:r>
    </w:p>
    <w:p>
      <w:r>
        <w:rPr>
          <w:sz w:val="18"/>
          <w:color w:val="777777"/>
        </w:rPr>
        <w:t xml:space="preserve">[[@Bible:Numbers 31:42]] </w:t>
      </w:r>
      <w:r>
        <w:rPr>
          <w:b/>
        </w:rPr>
        <w:t xml:space="preserve">42 </w:t>
      </w:r>
      <w:r>
        <w:t xml:space="preserve"> {{field-on:Bible}}</w:t>
      </w:r>
      <w:r>
        <w:t xml:space="preserve">From the half of the sons of Israel, which Moses divided off from the fighting men,</w:t>
      </w:r>
      <w:r>
        <w:t xml:space="preserve">{{field-off:Bible}}</w:t>
      </w:r>
    </w:p>
    <w:p>
      <w:r>
        <w:rPr>
          <w:sz w:val="18"/>
          <w:color w:val="777777"/>
        </w:rPr>
        <w:t xml:space="preserve">[[@Bible:Numbers 31:43]] </w:t>
      </w:r>
      <w:r>
        <w:rPr>
          <w:b/>
        </w:rPr>
        <w:t xml:space="preserve">43 </w:t>
      </w:r>
      <w:r>
        <w:t xml:space="preserve"> {{field-on:Bible}}</w:t>
      </w:r>
      <w:r>
        <w:t xml:space="preserve">and the half of the congregation was, from the sheep, three hundred thirty-seven thousand five hundred,</w:t>
      </w:r>
      <w:r>
        <w:t xml:space="preserve">{{field-off:Bible}}</w:t>
      </w:r>
    </w:p>
    <w:p>
      <w:r>
        <w:rPr>
          <w:sz w:val="18"/>
          <w:color w:val="777777"/>
        </w:rPr>
        <w:t xml:space="preserve">[[@Bible:Numbers 31:44]] </w:t>
      </w:r>
      <w:r>
        <w:rPr>
          <w:b/>
        </w:rPr>
        <w:t xml:space="preserve">44 </w:t>
      </w:r>
      <w:r>
        <w:t xml:space="preserve"> {{field-on:Bible}}</w:t>
      </w:r>
      <w:r>
        <w:t xml:space="preserve">and cattle, thirty-six thousand,</w:t>
      </w:r>
      <w:r>
        <w:t xml:space="preserve">{{field-off:Bible}}</w:t>
      </w:r>
    </w:p>
    <w:p>
      <w:r>
        <w:rPr>
          <w:sz w:val="18"/>
          <w:color w:val="777777"/>
        </w:rPr>
        <w:t xml:space="preserve">[[@Bible:Numbers 31:45]] </w:t>
      </w:r>
      <w:r>
        <w:rPr>
          <w:b/>
        </w:rPr>
        <w:t xml:space="preserve">45 </w:t>
      </w:r>
      <w:r>
        <w:t xml:space="preserve"> {{field-on:Bible}}</w:t>
      </w:r>
      <w:r>
        <w:t xml:space="preserve">donkeys, thirty thousand five hundred,</w:t>
      </w:r>
      <w:r>
        <w:t xml:space="preserve">{{field-off:Bible}}</w:t>
      </w:r>
    </w:p>
    <w:p>
      <w:r>
        <w:rPr>
          <w:sz w:val="18"/>
          <w:color w:val="777777"/>
        </w:rPr>
        <w:t xml:space="preserve">[[@Bible:Numbers 31:46]] </w:t>
      </w:r>
      <w:r>
        <w:rPr>
          <w:b/>
        </w:rPr>
        <w:t xml:space="preserve">46 </w:t>
      </w:r>
      <w:r>
        <w:t xml:space="preserve"> {{field-on:Bible}}</w:t>
      </w:r>
      <w:r>
        <w:t xml:space="preserve">and human souls, sixteen thousand.</w:t>
      </w:r>
      <w:r>
        <w:t xml:space="preserve">{{field-off:Bible}}</w:t>
      </w:r>
    </w:p>
    <w:p>
      <w:r>
        <w:rPr>
          <w:sz w:val="18"/>
          <w:color w:val="777777"/>
        </w:rPr>
        <w:t xml:space="preserve">[[@Bible:Numbers 31:47]] </w:t>
      </w:r>
      <w:r>
        <w:rPr>
          <w:b/>
        </w:rPr>
        <w:t xml:space="preserve">47 </w:t>
      </w:r>
      <w:r>
        <w:t xml:space="preserve"> {{field-on:Bible}}</w:t>
      </w:r>
      <w:r>
        <w:t xml:space="preserve">And Moses took from the half of the sons of Israel one out of fifty</w:t>
      </w:r>
      <w:r>
        <w:rPr>
          <w:rStyle w:val="FootnoteReference"/>
        </w:rPr>
        <w:footnoteReference w:id="1927"/>
      </w:r>
      <w:r>
        <w:t xml:space="preserve">, from the humans and from the cattle, and gave them to the Levites who keep the charges of the tent of the Lord, just as the Lord commanded Moses.</w:t>
      </w:r>
      <w:r>
        <w:rPr>
          <w:rStyle w:val="FootnoteReference"/>
        </w:rPr>
        <w:footnoteReference w:id="1928"/>
      </w:r>
      <w:r>
        <w:t xml:space="preserve">{{field-off:Bible}}</w:t>
      </w:r>
    </w:p>
    <w:p>
      <w:r>
        <w:rPr>
          <w:sz w:val="18"/>
          <w:color w:val="777777"/>
        </w:rPr>
        <w:t xml:space="preserve">[[@Bible:Numbers 31:48]] </w:t>
      </w:r>
      <w:r>
        <w:rPr>
          <w:b/>
        </w:rPr>
        <w:t xml:space="preserve">48 </w:t>
      </w:r>
      <w:r>
        <w:t xml:space="preserve"> {{field-on:Bible}}</w:t>
      </w:r>
      <w:r>
        <w:t xml:space="preserve">And all those appointed over the thousands of the force, the chiliarchs and centurions, came near to Moses</w:t>
      </w:r>
      <w:r>
        <w:t xml:space="preserve">{{field-off:Bible}}</w:t>
      </w:r>
    </w:p>
    <w:p>
      <w:r>
        <w:rPr>
          <w:sz w:val="18"/>
          <w:color w:val="777777"/>
        </w:rPr>
        <w:t xml:space="preserve">[[@Bible:Numbers 31:49]] </w:t>
      </w:r>
      <w:r>
        <w:rPr>
          <w:b/>
        </w:rPr>
        <w:t xml:space="preserve">49 </w:t>
      </w:r>
      <w:r>
        <w:t xml:space="preserve"> {{field-on:Bible}}</w:t>
      </w:r>
      <w:r>
        <w:t xml:space="preserve">and said to Moses, Your servants have taken the total of the fighting men from among us, and not even one is missing from them.</w:t>
      </w:r>
      <w:r>
        <w:t xml:space="preserve">{{field-off:Bible}}</w:t>
      </w:r>
    </w:p>
    <w:p>
      <w:r>
        <w:rPr>
          <w:sz w:val="18"/>
          <w:color w:val="777777"/>
        </w:rPr>
        <w:t xml:space="preserve">[[@Bible:Numbers 31:50]] </w:t>
      </w:r>
      <w:r>
        <w:rPr>
          <w:b/>
        </w:rPr>
        <w:t xml:space="preserve">50 </w:t>
      </w:r>
      <w:r>
        <w:t xml:space="preserve"> {{field-on:Bible}}</w:t>
      </w:r>
      <w:r>
        <w:t xml:space="preserve">And we have brought the gift to the Lord, each man what he found, a gold article, chain and bracelet and ring and armlet and clasped ornament, to make atonement for us before the Lord.</w:t>
      </w:r>
      <w:r>
        <w:t xml:space="preserve">{{field-off:Bible}}</w:t>
      </w:r>
    </w:p>
    <w:p>
      <w:r>
        <w:rPr>
          <w:sz w:val="18"/>
          <w:color w:val="777777"/>
        </w:rPr>
        <w:t xml:space="preserve">[[@Bible:Numbers 31:51]] </w:t>
      </w:r>
      <w:r>
        <w:rPr>
          <w:b/>
        </w:rPr>
        <w:t xml:space="preserve">51 </w:t>
      </w:r>
      <w:r>
        <w:t xml:space="preserve"> {{field-on:Bible}}</w:t>
      </w:r>
      <w:r>
        <w:t xml:space="preserve">And Moses and Eleazar the priest took the gold from them, every worked article.</w:t>
      </w:r>
      <w:r>
        <w:t xml:space="preserve">{{field-off:Bible}}</w:t>
      </w:r>
    </w:p>
    <w:p>
      <w:r>
        <w:rPr>
          <w:sz w:val="18"/>
          <w:color w:val="777777"/>
        </w:rPr>
        <w:t xml:space="preserve">[[@Bible:Numbers 31:52]] </w:t>
      </w:r>
      <w:r>
        <w:rPr>
          <w:b/>
        </w:rPr>
        <w:t xml:space="preserve">52 </w:t>
      </w:r>
      <w:r>
        <w:t xml:space="preserve"> {{field-on:Bible}}</w:t>
      </w:r>
      <w:r>
        <w:t xml:space="preserve">And all the gold, the removed offering that they removed for the Lord, was sixteen thousand seven hundred fifty shekels from the chiliarchs and from the centurions.</w:t>
      </w:r>
      <w:r>
        <w:t xml:space="preserve">{{field-off:Bible}}</w:t>
      </w:r>
    </w:p>
    <w:p>
      <w:r>
        <w:rPr>
          <w:sz w:val="18"/>
          <w:color w:val="777777"/>
        </w:rPr>
        <w:t xml:space="preserve">[[@Bible:Numbers 31:53]] </w:t>
      </w:r>
      <w:r>
        <w:rPr>
          <w:b/>
        </w:rPr>
        <w:t xml:space="preserve">53 </w:t>
      </w:r>
      <w:r>
        <w:t xml:space="preserve"> {{field-on:Bible}}</w:t>
      </w:r>
      <w:r>
        <w:t xml:space="preserve">And the fighting men had each plundered for himself.</w:t>
      </w:r>
      <w:r>
        <w:t xml:space="preserve">{{field-off:Bible}}</w:t>
      </w:r>
    </w:p>
    <w:p>
      <w:r>
        <w:rPr>
          <w:sz w:val="18"/>
          <w:color w:val="777777"/>
        </w:rPr>
        <w:t xml:space="preserve">[[@Bible:Numbers 31:54]] </w:t>
      </w:r>
      <w:r>
        <w:rPr>
          <w:b/>
        </w:rPr>
        <w:t xml:space="preserve">54 </w:t>
      </w:r>
      <w:r>
        <w:t xml:space="preserve"> {{field-on:Bible}}</w:t>
      </w:r>
      <w:r>
        <w:t xml:space="preserve">And Moses and Eleazar the priest took the gold from the chiliarchs</w:t>
      </w:r>
      <w:r>
        <w:rPr>
          <w:rStyle w:val="FootnoteReference"/>
        </w:rPr>
        <w:footnoteReference w:id="1929"/>
      </w:r>
      <w:r>
        <w:t xml:space="preserve"> and from the centurions and brought it into the tent of testimony, a memorial of the sons of Israel before the Lord.</w:t>
      </w:r>
      <w:r>
        <w:rPr>
          <w:rStyle w:val="FootnoteReference"/>
        </w:rPr>
        <w:footnoteReference w:id="1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[[@Bible:Numbers 32:1]] </w:t>
      </w:r>
      <w:r>
        <w:rPr>
          <w:b/>
        </w:rPr>
        <w:t xml:space="preserve">1 </w:t>
      </w:r>
      <w:r>
        <w:t xml:space="preserve"> {{field-on:Bible}}</w:t>
      </w:r>
      <w:r>
        <w:t xml:space="preserve">And cattle in great multitude belonged to the sons of Reuben</w:t>
      </w:r>
      <w:r>
        <w:rPr>
          <w:rStyle w:val="FootnoteReference"/>
        </w:rPr>
        <w:footnoteReference w:id="1931"/>
      </w:r>
      <w:r>
        <w:t xml:space="preserve"> and to the sons of Gad, very many, and they saw the land of Jazer and the land of Gilead, and the place was a place for cattle.</w:t>
      </w:r>
      <w:r>
        <w:rPr>
          <w:rStyle w:val="FootnoteReference"/>
        </w:rPr>
        <w:footnoteReference w:id="1932"/>
      </w:r>
      <w:r>
        <w:t xml:space="preserve">{{field-off:Bible}}</w:t>
      </w:r>
    </w:p>
    <w:p>
      <w:r>
        <w:rPr>
          <w:sz w:val="18"/>
          <w:color w:val="777777"/>
        </w:rPr>
        <w:t xml:space="preserve">[[@Bible:Numbers 32:2]] </w:t>
      </w:r>
      <w:r>
        <w:rPr>
          <w:b/>
        </w:rPr>
        <w:t xml:space="preserve">2 </w:t>
      </w:r>
      <w:r>
        <w:t xml:space="preserve"> {{field-on:Bible}}</w:t>
      </w:r>
      <w:r>
        <w:t xml:space="preserve">And the sons of Reuben and the sons of Gad came and said to Moses</w:t>
      </w:r>
      <w:r>
        <w:rPr>
          <w:rStyle w:val="FootnoteReference"/>
        </w:rPr>
        <w:footnoteReference w:id="1933"/>
      </w:r>
      <w:r>
        <w:t xml:space="preserve"> and to Eleazar the priest and to the leaders of the congregation, saying,</w:t>
      </w:r>
      <w:r>
        <w:t xml:space="preserve">{{field-off:Bible}}</w:t>
      </w:r>
    </w:p>
    <w:p>
      <w:r>
        <w:rPr>
          <w:sz w:val="18"/>
          <w:color w:val="777777"/>
        </w:rPr>
        <w:t xml:space="preserve">[[@Bible:Numbers 32:3]] </w:t>
      </w:r>
      <w:r>
        <w:rPr>
          <w:b/>
        </w:rPr>
        <w:t xml:space="preserve">3 </w:t>
      </w:r>
      <w:r>
        <w:t xml:space="preserve"> {{field-on:Bible}}</w:t>
      </w:r>
      <w:r>
        <w:t xml:space="preserve">Ataroth and Dibon and Jazer and Nambram and </w:t>
      </w:r>
      <w:r>
        <w:t xml:space="preserve">[[Heshbon &gt;&gt; BibleKnowledgebase:@Heshbon]]</w:t>
      </w:r>
      <w:r>
        <w:t xml:space="preserve"> and </w:t>
      </w:r>
      <w:r>
        <w:t xml:space="preserve">[[Elealeh &gt;&gt; BibleKnowledgebase:@Elealeh]]</w:t>
      </w:r>
      <w:r>
        <w:t xml:space="preserve"> and Sebama and Nabau and Baian,</w:t>
      </w:r>
      <w:r>
        <w:rPr>
          <w:rStyle w:val="FootnoteReference"/>
        </w:rPr>
        <w:footnoteReference w:id="1934"/>
      </w:r>
      <w:r>
        <w:t xml:space="preserve">{{field-off:Bible}}</w:t>
      </w:r>
    </w:p>
    <w:p>
      <w:r>
        <w:rPr>
          <w:sz w:val="18"/>
          <w:color w:val="777777"/>
        </w:rPr>
        <w:t xml:space="preserve">[[@Bible:Numbers 32:4]] </w:t>
      </w:r>
      <w:r>
        <w:rPr>
          <w:b/>
        </w:rPr>
        <w:t xml:space="preserve">4 </w:t>
      </w:r>
      <w:r>
        <w:t xml:space="preserve"> {{field-on:Bible}}</w:t>
      </w:r>
      <w:r>
        <w:t xml:space="preserve">the land that the Lord handed over before the sons of Israel</w:t>
      </w:r>
      <w:r>
        <w:rPr>
          <w:rStyle w:val="FootnoteReference"/>
        </w:rPr>
        <w:footnoteReference w:id="1935"/>
      </w:r>
      <w:r>
        <w:t xml:space="preserve">, is cattle-land, and your servants have cattle.</w:t>
      </w:r>
      <w:r>
        <w:t xml:space="preserve">{{field-off:Bible}}</w:t>
      </w:r>
    </w:p>
    <w:p>
      <w:r>
        <w:rPr>
          <w:sz w:val="18"/>
          <w:color w:val="777777"/>
        </w:rPr>
        <w:t xml:space="preserve">[[@Bible:Numbers 32:5]] </w:t>
      </w:r>
      <w:r>
        <w:rPr>
          <w:b/>
        </w:rPr>
        <w:t xml:space="preserve">5 </w:t>
      </w:r>
      <w:r>
        <w:t xml:space="preserve"> {{field-on:Bible}}</w:t>
      </w:r>
      <w:r>
        <w:t xml:space="preserve">And they said, If we have found favor before you, let this land be given to your servants as a possession, and do not carry us across the </w:t>
      </w:r>
      <w:r>
        <w:t xml:space="preserve">[[Jordan &gt;&gt; BibleKnowledgebase:@Jordan]]</w:t>
      </w:r>
      <w:r>
        <w:t xml:space="preserve">.</w:t>
      </w:r>
      <w:r>
        <w:t xml:space="preserve">{{field-off:Bible}}</w:t>
      </w:r>
    </w:p>
    <w:p>
      <w:r>
        <w:rPr>
          <w:sz w:val="18"/>
          <w:color w:val="777777"/>
        </w:rPr>
        <w:t xml:space="preserve">[[@Bible:Numbers 32:6]] </w:t>
      </w:r>
      <w:r>
        <w:rPr>
          <w:b/>
        </w:rPr>
        <w:t xml:space="preserve">6 </w:t>
      </w:r>
      <w:r>
        <w:t xml:space="preserve"> {{field-on:Bible}}</w:t>
      </w:r>
      <w:r>
        <w:t xml:space="preserve">And Moses said to the sons of Gad and to the sons of Reuben, Shall your brothers go to war and you sit here?</w:t>
      </w:r>
      <w:r>
        <w:t xml:space="preserve">{{field-off:Bible}}</w:t>
      </w:r>
    </w:p>
    <w:p>
      <w:r>
        <w:rPr>
          <w:sz w:val="18"/>
          <w:color w:val="777777"/>
        </w:rPr>
        <w:t xml:space="preserve">[[@Bible:Numbers 32:7]] </w:t>
      </w:r>
      <w:r>
        <w:rPr>
          <w:b/>
        </w:rPr>
        <w:t xml:space="preserve">7 </w:t>
      </w:r>
      <w:r>
        <w:t xml:space="preserve"> {{field-on:Bible}}</w:t>
      </w:r>
      <w:r>
        <w:t xml:space="preserve">And why do you twist the minds of the sons of Israel, so that they do not cross into the land that the Lord gives them?</w:t>
      </w:r>
      <w:r>
        <w:t xml:space="preserve">{{field-off:Bible}}</w:t>
      </w:r>
    </w:p>
    <w:p>
      <w:r>
        <w:rPr>
          <w:sz w:val="18"/>
          <w:color w:val="777777"/>
        </w:rPr>
        <w:t xml:space="preserve">[[@Bible:Numbers 32:8]] </w:t>
      </w:r>
      <w:r>
        <w:rPr>
          <w:b/>
        </w:rPr>
        <w:t xml:space="preserve">8 </w:t>
      </w:r>
      <w:r>
        <w:t xml:space="preserve"> {{field-on:Bible}}</w:t>
      </w:r>
      <w:r>
        <w:t xml:space="preserve">Did not your fathers do thus when I sent them from Kadesh-Barnea to look upon the land?</w:t>
      </w:r>
      <w:r>
        <w:t xml:space="preserve">{{field-off:Bible}}</w:t>
      </w:r>
    </w:p>
    <w:p>
      <w:r>
        <w:rPr>
          <w:sz w:val="18"/>
          <w:color w:val="777777"/>
        </w:rPr>
        <w:t xml:space="preserve">[[@Bible:Numbers 32:9]] </w:t>
      </w:r>
      <w:r>
        <w:rPr>
          <w:b/>
        </w:rPr>
        <w:t xml:space="preserve">9 </w:t>
      </w:r>
      <w:r>
        <w:t xml:space="preserve"> {{field-on:Bible}}</w:t>
      </w:r>
      <w:r>
        <w:t xml:space="preserve">And they went up to the Ravine of Cluster and looked upon the land, and turned away the heart of the sons of Israel so that they did not enter into the land that the Lord gave them.</w:t>
      </w:r>
      <w:r>
        <w:t xml:space="preserve">{{field-off:Bible}}</w:t>
      </w:r>
    </w:p>
    <w:p>
      <w:r>
        <w:rPr>
          <w:sz w:val="18"/>
          <w:color w:val="777777"/>
        </w:rPr>
        <w:t xml:space="preserve">[[@Bible:Numbers 32:10]] </w:t>
      </w:r>
      <w:r>
        <w:rPr>
          <w:b/>
        </w:rPr>
        <w:t xml:space="preserve">10 </w:t>
      </w:r>
      <w:r>
        <w:t xml:space="preserve"> {{field-on:Bible}}</w:t>
      </w:r>
      <w:r>
        <w:t xml:space="preserve">And the Lord was enraged in anger on that day and swore, saying,</w:t>
      </w:r>
      <w:r>
        <w:t xml:space="preserve">{{field-off:Bible}}</w:t>
      </w:r>
    </w:p>
    <w:p>
      <w:r>
        <w:rPr>
          <w:sz w:val="18"/>
          <w:color w:val="777777"/>
        </w:rPr>
        <w:t xml:space="preserve">[[@Bible:Numbers 32:11]] </w:t>
      </w:r>
      <w:r>
        <w:rPr>
          <w:b/>
        </w:rPr>
        <w:t xml:space="preserve">11 </w:t>
      </w:r>
      <w:r>
        <w:t xml:space="preserve"> {{field-on:Bible}}</w:t>
      </w:r>
      <w:r>
        <w:t xml:space="preserve">If these men who came up from Egypt, from twenty years old and upward, who know evil and good</w:t>
      </w:r>
      <w:r>
        <w:rPr>
          <w:rStyle w:val="FootnoteReference"/>
        </w:rPr>
        <w:footnoteReference w:id="1936"/>
      </w:r>
      <w:r>
        <w:t xml:space="preserve">, shall see the land that I swore to Abraham</w:t>
      </w:r>
      <w:r>
        <w:rPr>
          <w:rStyle w:val="FootnoteReference"/>
        </w:rPr>
        <w:footnoteReference w:id="1937"/>
      </w:r>
      <w:r>
        <w:t xml:space="preserve"> and Isaac</w:t>
      </w:r>
      <w:r>
        <w:rPr>
          <w:rStyle w:val="FootnoteReference"/>
        </w:rPr>
        <w:footnoteReference w:id="1938"/>
      </w:r>
      <w:r>
        <w:t xml:space="preserve"> and Jacob</w:t>
      </w:r>
      <w:r>
        <w:rPr>
          <w:rStyle w:val="FootnoteReference"/>
        </w:rPr>
        <w:footnoteReference w:id="1939"/>
      </w:r>
      <w:r>
        <w:t xml:space="preserve">, because they did not follow after me—</w:t>
      </w:r>
      <w:r>
        <w:t xml:space="preserve">{{field-off:Bible}}</w:t>
      </w:r>
    </w:p>
    <w:p>
      <w:r>
        <w:rPr>
          <w:sz w:val="18"/>
          <w:color w:val="777777"/>
        </w:rPr>
        <w:t xml:space="preserve">[[@Bible:Numbers 32:12]] </w:t>
      </w:r>
      <w:r>
        <w:rPr>
          <w:b/>
        </w:rPr>
        <w:t xml:space="preserve">12 </w:t>
      </w:r>
      <w:r>
        <w:t xml:space="preserve"> {{field-on:Bible}}</w:t>
      </w:r>
      <w:r>
        <w:t xml:space="preserve">except Caleb</w:t>
      </w:r>
      <w:r>
        <w:rPr>
          <w:rStyle w:val="FootnoteReference"/>
        </w:rPr>
        <w:footnoteReference w:id="1940"/>
      </w:r>
      <w:r>
        <w:t xml:space="preserve"> son of Jephunneh, the separated one, and Joshua</w:t>
      </w:r>
      <w:r>
        <w:rPr>
          <w:rStyle w:val="FootnoteReference"/>
        </w:rPr>
        <w:footnoteReference w:id="1941"/>
      </w:r>
      <w:r>
        <w:t xml:space="preserve"> son of Nun, because he followed after the Lord.</w:t>
      </w:r>
      <w:r>
        <w:t xml:space="preserve">{{field-off:Bible}}</w:t>
      </w:r>
    </w:p>
    <w:p>
      <w:r>
        <w:rPr>
          <w:sz w:val="18"/>
          <w:color w:val="777777"/>
        </w:rPr>
        <w:t xml:space="preserve">[[@Bible:Numbers 32:13]] </w:t>
      </w:r>
      <w:r>
        <w:rPr>
          <w:b/>
        </w:rPr>
        <w:t xml:space="preserve">13 </w:t>
      </w:r>
      <w:r>
        <w:t xml:space="preserve"> {{field-on:Bible}}</w:t>
      </w:r>
      <w:r>
        <w:t xml:space="preserve">And the Lord was enraged in anger against Israel and drove them round in the wilderness forty years</w:t>
      </w:r>
      <w:r>
        <w:rPr>
          <w:rStyle w:val="FootnoteReference"/>
        </w:rPr>
        <w:footnoteReference w:id="1942"/>
      </w:r>
      <w:r>
        <w:t xml:space="preserve"> until all the generation doing evil before the Lord was consumed.</w:t>
      </w:r>
      <w:r>
        <w:rPr>
          <w:rStyle w:val="FootnoteReference"/>
        </w:rPr>
        <w:footnoteReference w:id="1943"/>
      </w:r>
      <w:r>
        <w:t xml:space="preserve">{{field-off:Bible}}</w:t>
      </w:r>
    </w:p>
    <w:p>
      <w:r>
        <w:rPr>
          <w:sz w:val="18"/>
          <w:color w:val="777777"/>
        </w:rPr>
        <w:t xml:space="preserve">[[@Bible:Numbers 32:14]] </w:t>
      </w:r>
      <w:r>
        <w:rPr>
          <w:b/>
        </w:rPr>
        <w:t xml:space="preserve">14 </w:t>
      </w:r>
      <w:r>
        <w:t xml:space="preserve"> {{field-on:Bible}}</w:t>
      </w:r>
      <w:r>
        <w:t xml:space="preserve">Behold, you rose up in place of your fathers, a twisted growth of sinful men, to add yet more to the fury of the Lords anger against Israel.</w:t>
      </w:r>
      <w:r>
        <w:rPr>
          <w:rStyle w:val="FootnoteReference"/>
        </w:rPr>
        <w:footnoteReference w:id="1944"/>
      </w:r>
      <w:r>
        <w:t xml:space="preserve">{{field-off:Bible}}</w:t>
      </w:r>
    </w:p>
    <w:p>
      <w:r>
        <w:rPr>
          <w:sz w:val="18"/>
          <w:color w:val="777777"/>
        </w:rPr>
        <w:t xml:space="preserve">[[@Bible:Numbers 32:15]] </w:t>
      </w:r>
      <w:r>
        <w:rPr>
          <w:b/>
        </w:rPr>
        <w:t xml:space="preserve">15 </w:t>
      </w:r>
      <w:r>
        <w:t xml:space="preserve"> {{field-on:Bible}}</w:t>
      </w:r>
      <w:r>
        <w:t xml:space="preserve">For you will turn away from him, to add yet again to leave him in the wilderness, and you will do lawlessness against all this congregation.</w:t>
      </w:r>
      <w:r>
        <w:t xml:space="preserve">{{field-off:Bible}}</w:t>
      </w:r>
    </w:p>
    <w:p>
      <w:r>
        <w:rPr>
          <w:sz w:val="18"/>
          <w:color w:val="777777"/>
        </w:rPr>
        <w:t xml:space="preserve">[[@Bible:Numbers 32:16]] </w:t>
      </w:r>
      <w:r>
        <w:rPr>
          <w:b/>
        </w:rPr>
        <w:t xml:space="preserve">16 </w:t>
      </w:r>
      <w:r>
        <w:t xml:space="preserve"> {{field-on:Bible}}</w:t>
      </w:r>
      <w:r>
        <w:t xml:space="preserve">And they came near to him and said, Let us build sheepfolds here for our cattle and cities for our baggage.</w:t>
      </w:r>
      <w:r>
        <w:t xml:space="preserve">{{field-off:Bible}}</w:t>
      </w:r>
    </w:p>
    <w:p>
      <w:r>
        <w:rPr>
          <w:sz w:val="18"/>
          <w:color w:val="777777"/>
        </w:rPr>
        <w:t xml:space="preserve">[[@Bible:Numbers 32:17]] </w:t>
      </w:r>
      <w:r>
        <w:rPr>
          <w:b/>
        </w:rPr>
        <w:t xml:space="preserve">17 </w:t>
      </w:r>
      <w:r>
        <w:t xml:space="preserve"> {{field-on:Bible}}</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945"/>
      </w:r>
      <w:r>
        <w:rPr>
          <w:rStyle w:val="FootnoteReference"/>
        </w:rPr>
        <w:footnoteReference w:id="1946"/>
      </w:r>
      <w:r>
        <w:t xml:space="preserve">{{field-off:Bible}}</w:t>
      </w:r>
    </w:p>
    <w:p>
      <w:r>
        <w:rPr>
          <w:sz w:val="18"/>
          <w:color w:val="777777"/>
        </w:rPr>
        <w:t xml:space="preserve">[[@Bible:Numbers 32:18]] </w:t>
      </w:r>
      <w:r>
        <w:rPr>
          <w:b/>
        </w:rPr>
        <w:t xml:space="preserve">18 </w:t>
      </w:r>
      <w:r>
        <w:t xml:space="preserve"> {{field-on:Bible}}</w:t>
      </w:r>
      <w:r>
        <w:t xml:space="preserve">We shall certainly not turn back to our houses until the sons of Israel are apportioned, each one into his inheritance.</w:t>
      </w:r>
      <w:r>
        <w:t xml:space="preserve">{{field-off:Bible}}</w:t>
      </w:r>
    </w:p>
    <w:p>
      <w:r>
        <w:rPr>
          <w:sz w:val="18"/>
          <w:color w:val="777777"/>
        </w:rPr>
        <w:t xml:space="preserve">[[@Bible:Numbers 32:19]] </w:t>
      </w:r>
      <w:r>
        <w:rPr>
          <w:b/>
        </w:rPr>
        <w:t xml:space="preserve">19 </w:t>
      </w:r>
      <w:r>
        <w:t xml:space="preserve"> {{field-on:Bible}}</w:t>
      </w:r>
      <w:r>
        <w:t xml:space="preserve">And we shall no longer inherit with them from beyond the </w:t>
      </w:r>
      <w:r>
        <w:t xml:space="preserve">[[Jordan &gt;&gt; BibleKnowledgebase:@Jordan]]</w:t>
      </w:r>
      <w:r>
        <w:t xml:space="preserve"> and further on, because our allotments are here beyond the </w:t>
      </w:r>
      <w:r>
        <w:t xml:space="preserve">[[Jordan &gt;&gt; BibleKnowledgebase:@Jordan]]</w:t>
      </w:r>
      <w:r>
        <w:t xml:space="preserve"> to the east.</w:t>
      </w:r>
      <w:r>
        <w:t xml:space="preserve">{{field-off:Bible}}</w:t>
      </w:r>
    </w:p>
    <w:p>
      <w:r>
        <w:rPr>
          <w:sz w:val="18"/>
          <w:color w:val="777777"/>
        </w:rPr>
        <w:t xml:space="preserve">[[@Bible:Numbers 32:20]] </w:t>
      </w:r>
      <w:r>
        <w:rPr>
          <w:b/>
        </w:rPr>
        <w:t xml:space="preserve">20 </w:t>
      </w:r>
      <w:r>
        <w:t xml:space="preserve"> {{field-on:Bible}}</w:t>
      </w:r>
      <w:r>
        <w:t xml:space="preserve">And Moses said to them, If you do this thing, if you arm yourselves before the Lord for war,</w:t>
      </w:r>
      <w:r>
        <w:rPr>
          <w:rStyle w:val="FootnoteReference"/>
        </w:rPr>
        <w:footnoteReference w:id="1947"/>
      </w:r>
      <w:r>
        <w:t xml:space="preserve">{{field-off:Bible}}</w:t>
      </w:r>
    </w:p>
    <w:p>
      <w:r>
        <w:rPr>
          <w:sz w:val="18"/>
          <w:color w:val="777777"/>
        </w:rPr>
        <w:t xml:space="preserve">[[@Bible:Numbers 32:21]] </w:t>
      </w:r>
      <w:r>
        <w:rPr>
          <w:b/>
        </w:rPr>
        <w:t xml:space="preserve">21 </w:t>
      </w:r>
      <w:r>
        <w:t xml:space="preserve"> {{field-on:Bible}}</w:t>
      </w:r>
      <w:r>
        <w:t xml:space="preserve">and every armed man of yours crosses the </w:t>
      </w:r>
      <w:r>
        <w:t xml:space="preserve">[[Jordan &gt;&gt; BibleKnowledgebase:@Jordan]]</w:t>
      </w:r>
      <w:r>
        <w:t xml:space="preserve"> before the Lord until his enemy is crushed from before him,</w:t>
      </w:r>
      <w:r>
        <w:t xml:space="preserve">{{field-off:Bible}}</w:t>
      </w:r>
    </w:p>
    <w:p>
      <w:r>
        <w:rPr>
          <w:sz w:val="18"/>
          <w:color w:val="777777"/>
        </w:rPr>
        <w:t xml:space="preserve">[[@Bible:Numbers 32:22]] </w:t>
      </w:r>
      <w:r>
        <w:rPr>
          <w:b/>
        </w:rPr>
        <w:t xml:space="preserve">22 </w:t>
      </w:r>
      <w:r>
        <w:t xml:space="preserve"> {{field-on:Bible}}</w:t>
      </w:r>
      <w:r>
        <w:t xml:space="preserve">and the land is subdued before the Lord, and afterward you turn back, then you shall be innocent before the Lord and from Israel, and this land shall be for you as a possession before the Lord.</w:t>
      </w:r>
      <w:r>
        <w:t xml:space="preserve">{{field-off:Bible}}</w:t>
      </w:r>
    </w:p>
    <w:p>
      <w:r>
        <w:rPr>
          <w:sz w:val="18"/>
          <w:color w:val="777777"/>
        </w:rPr>
        <w:t xml:space="preserve">[[@Bible:Numbers 32:23]] </w:t>
      </w:r>
      <w:r>
        <w:rPr>
          <w:b/>
        </w:rPr>
        <w:t xml:space="preserve">23 </w:t>
      </w:r>
      <w:r>
        <w:t xml:space="preserve"> {{field-on:Bible}}</w:t>
      </w:r>
      <w:r>
        <w:t xml:space="preserve">But if you do not do thus, you will sin before the Lord, and you shall know your sin when evils overtake you.</w:t>
      </w:r>
      <w:r>
        <w:t xml:space="preserve">{{field-off:Bible}}</w:t>
      </w:r>
    </w:p>
    <w:p>
      <w:r>
        <w:rPr>
          <w:sz w:val="18"/>
          <w:color w:val="777777"/>
        </w:rPr>
        <w:t xml:space="preserve">[[@Bible:Numbers 32:24]] </w:t>
      </w:r>
      <w:r>
        <w:rPr>
          <w:b/>
        </w:rPr>
        <w:t xml:space="preserve">24 </w:t>
      </w:r>
      <w:r>
        <w:t xml:space="preserve"> {{field-on:Bible}}</w:t>
      </w:r>
      <w:r>
        <w:t xml:space="preserve">And you shall build cities for your baggage and sheepfolds for your cattle, and what goes out from your mouth you shall do.</w:t>
      </w:r>
      <w:r>
        <w:t xml:space="preserve">{{field-off:Bible}}</w:t>
      </w:r>
    </w:p>
    <w:p>
      <w:r>
        <w:rPr>
          <w:sz w:val="18"/>
          <w:color w:val="777777"/>
        </w:rPr>
        <w:t xml:space="preserve">[[@Bible:Numbers 32:25]] </w:t>
      </w:r>
      <w:r>
        <w:rPr>
          <w:b/>
        </w:rPr>
        <w:t xml:space="preserve">25 </w:t>
      </w:r>
      <w:r>
        <w:t xml:space="preserve"> {{field-on:Bible}}</w:t>
      </w:r>
      <w:r>
        <w:t xml:space="preserve">And the sons of Reuben and the sons of Gad said to Moses, saying, Your servants will do just as our lord commands.</w:t>
      </w:r>
      <w:r>
        <w:t xml:space="preserve">{{field-off:Bible}}</w:t>
      </w:r>
    </w:p>
    <w:p>
      <w:r>
        <w:rPr>
          <w:sz w:val="18"/>
          <w:color w:val="777777"/>
        </w:rPr>
        <w:t xml:space="preserve">[[@Bible:Numbers 32:26]] </w:t>
      </w:r>
      <w:r>
        <w:rPr>
          <w:b/>
        </w:rPr>
        <w:t xml:space="preserve">26 </w:t>
      </w:r>
      <w:r>
        <w:t xml:space="preserve"> {{field-on:Bible}}</w:t>
      </w:r>
      <w:r>
        <w:t xml:space="preserve">Our baggage and our wives and all our cattle will be in the cities of Gilead.</w:t>
      </w:r>
      <w:r>
        <w:t xml:space="preserve">{{field-off:Bible}}</w:t>
      </w:r>
    </w:p>
    <w:p>
      <w:r>
        <w:rPr>
          <w:sz w:val="18"/>
          <w:color w:val="777777"/>
        </w:rPr>
        <w:t xml:space="preserve">[[@Bible:Numbers 32:27]] </w:t>
      </w:r>
      <w:r>
        <w:rPr>
          <w:b/>
        </w:rPr>
        <w:t xml:space="preserve">27 </w:t>
      </w:r>
      <w:r>
        <w:t xml:space="preserve"> {{field-on:Bible}}</w:t>
      </w:r>
      <w:r>
        <w:t xml:space="preserve">But your servants will cross over, all armed and drawn up before the Lord for battle, as our lord says.</w:t>
      </w:r>
      <w:r>
        <w:t xml:space="preserve">{{field-off:Bible}}</w:t>
      </w:r>
    </w:p>
    <w:p>
      <w:r>
        <w:rPr>
          <w:sz w:val="18"/>
          <w:color w:val="777777"/>
        </w:rPr>
        <w:t xml:space="preserve">[[@Bible:Numbers 32:28]] </w:t>
      </w:r>
      <w:r>
        <w:rPr>
          <w:b/>
        </w:rPr>
        <w:t xml:space="preserve">28 </w:t>
      </w:r>
      <w:r>
        <w:t xml:space="preserve"> {{field-on:Bible}}</w:t>
      </w:r>
      <w:r>
        <w:t xml:space="preserve">And Moses appointed over them Eleazar the priest and Joshua son of Nun and the leaders of the ancestral houses of the tribes of Israel.</w:t>
      </w:r>
      <w:r>
        <w:t xml:space="preserve">{{field-off:Bible}}</w:t>
      </w:r>
    </w:p>
    <w:p>
      <w:r>
        <w:rPr>
          <w:sz w:val="18"/>
          <w:color w:val="777777"/>
        </w:rPr>
        <w:t xml:space="preserve">[[@Bible:Numbers 32:29]] </w:t>
      </w:r>
      <w:r>
        <w:rPr>
          <w:b/>
        </w:rPr>
        <w:t xml:space="preserve">29 </w:t>
      </w:r>
      <w:r>
        <w:t xml:space="preserve"> {{field-on:Bible}}</w:t>
      </w:r>
      <w:r>
        <w:t xml:space="preserve">And Moses said to them, If the sons of Reuben and the sons of Gad cross the </w:t>
      </w:r>
      <w:r>
        <w:t xml:space="preserve">[[Jordan &gt;&gt; BibleKnowledgebase:@Jordan]]</w:t>
      </w:r>
      <w:r>
        <w:t xml:space="preserve"> with you, every armed man for war before the Lord, and you subdue the land before you, then you shall give them the land of Gilead as a possession.</w:t>
      </w:r>
      <w:r>
        <w:t xml:space="preserve">{{field-off:Bible}}</w:t>
      </w:r>
    </w:p>
    <w:p>
      <w:r>
        <w:rPr>
          <w:sz w:val="18"/>
          <w:color w:val="777777"/>
        </w:rPr>
        <w:t xml:space="preserve">[[@Bible:Numbers 32:30]] </w:t>
      </w:r>
      <w:r>
        <w:rPr>
          <w:b/>
        </w:rPr>
        <w:t xml:space="preserve">30 </w:t>
      </w:r>
      <w:r>
        <w:t xml:space="preserve"> {{field-on:Bible}}</w:t>
      </w:r>
      <w:r>
        <w:t xml:space="preserve">But if they do not cross armed with you before the Lord into war, then you shall bring their baggage and their wives and their cattle across ahead of you into the land of </w:t>
      </w:r>
      <w:r>
        <w:t xml:space="preserve">[[Canaan &gt;&gt; BibleKnowledgebase:@Canaan]]</w:t>
      </w:r>
      <w:r>
        <w:t xml:space="preserve">, and they shall inherit along with you in the land of </w:t>
      </w:r>
      <w:r>
        <w:t xml:space="preserve">[[Canaan &gt;&gt; BibleKnowledgebase:@Canaan]]</w:t>
      </w:r>
      <w:r>
        <w:t xml:space="preserve">.</w:t>
      </w:r>
      <w:r>
        <w:t xml:space="preserve">{{field-off:Bible}}</w:t>
      </w:r>
    </w:p>
    <w:p>
      <w:r>
        <w:rPr>
          <w:sz w:val="18"/>
          <w:color w:val="777777"/>
        </w:rPr>
        <w:t xml:space="preserve">[[@Bible:Numbers 32:31]] </w:t>
      </w:r>
      <w:r>
        <w:rPr>
          <w:b/>
        </w:rPr>
        <w:t xml:space="preserve">31 </w:t>
      </w:r>
      <w:r>
        <w:t xml:space="preserve"> {{field-on:Bible}}</w:t>
      </w:r>
      <w:r>
        <w:t xml:space="preserve">And the sons of Reuben and the sons of Gad answered, saying, Whatever the Lord says to his servants, so we will do.</w:t>
      </w:r>
      <w:r>
        <w:rPr>
          <w:rStyle w:val="FootnoteReference"/>
        </w:rPr>
        <w:footnoteReference w:id="1948"/>
      </w:r>
      <w:r>
        <w:t xml:space="preserve">{{field-off:Bible}}</w:t>
      </w:r>
    </w:p>
    <w:p>
      <w:r>
        <w:rPr>
          <w:sz w:val="18"/>
          <w:color w:val="777777"/>
        </w:rPr>
        <w:t xml:space="preserve">[[@Bible:Numbers 32:32]] </w:t>
      </w:r>
      <w:r>
        <w:rPr>
          <w:b/>
        </w:rPr>
        <w:t xml:space="preserve">32 </w:t>
      </w:r>
      <w:r>
        <w:t xml:space="preserve"> {{field-on:Bible}}</w:t>
      </w:r>
      <w:r>
        <w:t xml:space="preserve">We will cross armed before the Lord into the land of </w:t>
      </w:r>
      <w:r>
        <w:t xml:space="preserve">[[Canaan &gt;&gt; BibleKnowledgebase:@Canaan]]</w:t>
      </w:r>
      <w:r>
        <w:t xml:space="preserve">, and give us the possession beyond the </w:t>
      </w:r>
      <w:r>
        <w:t xml:space="preserve">[[Jordan &gt;&gt; BibleKnowledgebase:@Jordan]]</w:t>
      </w:r>
      <w:r>
        <w:t xml:space="preserve">.</w:t>
      </w:r>
      <w:r>
        <w:t xml:space="preserve">{{field-off:Bible}}</w:t>
      </w:r>
    </w:p>
    <w:p>
      <w:r>
        <w:rPr>
          <w:sz w:val="18"/>
          <w:color w:val="777777"/>
        </w:rPr>
        <w:t xml:space="preserve">[[@Bible:Numbers 32:33]] </w:t>
      </w:r>
      <w:r>
        <w:rPr>
          <w:b/>
        </w:rPr>
        <w:t xml:space="preserve">33 </w:t>
      </w:r>
      <w:r>
        <w:t xml:space="preserve"> {{field-on:Bible}}</w:t>
      </w:r>
      <w:r>
        <w:t xml:space="preserve">And Moses gave to them—to the sons of Gad and to the sons of Reuben and to the half-tribe of Manasseh, sons of Joseph</w:t>
      </w:r>
      <w:r>
        <w:rPr>
          <w:rStyle w:val="FootnoteReference"/>
        </w:rPr>
        <w:footnoteReference w:id="1949"/>
      </w:r>
      <w:r>
        <w:t xml:space="preserve">—the kingdom of Sihon king of the Amorites and the kingdom of Og king of </w:t>
      </w:r>
      <w:r>
        <w:t xml:space="preserve">[[Bashan &gt;&gt; BibleKnowledgebase:@Bashan]]</w:t>
      </w:r>
      <w:r>
        <w:t xml:space="preserve">, the land and its cities with its borders, the cities of the land around.</w:t>
      </w:r>
      <w:r>
        <w:rPr>
          <w:rStyle w:val="FootnoteReference"/>
        </w:rPr>
        <w:footnoteReference w:id="1950"/>
      </w:r>
      <w:r>
        <w:t xml:space="preserve">{{field-off:Bible}}</w:t>
      </w:r>
    </w:p>
    <w:p>
      <w:r>
        <w:rPr>
          <w:sz w:val="18"/>
          <w:color w:val="777777"/>
        </w:rPr>
        <w:t xml:space="preserve">[[@Bible:Numbers 32:34]] </w:t>
      </w:r>
      <w:r>
        <w:rPr>
          <w:b/>
        </w:rPr>
        <w:t xml:space="preserve">34 </w:t>
      </w:r>
      <w:r>
        <w:t xml:space="preserve"> {{field-on:Bible}}</w:t>
      </w:r>
      <w:r>
        <w:t xml:space="preserve">And the sons of Gad built Dibon and Ataroth and Aroer,</w:t>
      </w:r>
      <w:r>
        <w:t xml:space="preserve">{{field-off:Bible}}</w:t>
      </w:r>
    </w:p>
    <w:p>
      <w:r>
        <w:rPr>
          <w:sz w:val="18"/>
          <w:color w:val="777777"/>
        </w:rPr>
        <w:t xml:space="preserve">[[@Bible:Numbers 32:35]] </w:t>
      </w:r>
      <w:r>
        <w:rPr>
          <w:b/>
        </w:rPr>
        <w:t xml:space="preserve">35 </w:t>
      </w:r>
      <w:r>
        <w:t xml:space="preserve"> {{field-on:Bible}}</w:t>
      </w:r>
      <w:r>
        <w:t xml:space="preserve">and Sophar and Jazer and fortified them,</w:t>
      </w:r>
      <w:r>
        <w:t xml:space="preserve">{{field-off:Bible}}</w:t>
      </w:r>
    </w:p>
    <w:p>
      <w:r>
        <w:rPr>
          <w:sz w:val="18"/>
          <w:color w:val="777777"/>
        </w:rPr>
        <w:t xml:space="preserve">[[@Bible:Numbers 32:36]] </w:t>
      </w:r>
      <w:r>
        <w:rPr>
          <w:b/>
        </w:rPr>
        <w:t xml:space="preserve">36 </w:t>
      </w:r>
      <w:r>
        <w:t xml:space="preserve"> {{field-on:Bible}}</w:t>
      </w:r>
      <w:r>
        <w:t xml:space="preserve">and Nambran and Baitharan, fortified cities, and sheepfolds.</w:t>
      </w:r>
      <w:r>
        <w:t xml:space="preserve">{{field-off:Bible}}</w:t>
      </w:r>
    </w:p>
    <w:p>
      <w:r>
        <w:rPr>
          <w:sz w:val="18"/>
          <w:color w:val="777777"/>
        </w:rPr>
        <w:t xml:space="preserve">[[@Bible:Numbers 32:37]] </w:t>
      </w:r>
      <w:r>
        <w:rPr>
          <w:b/>
        </w:rPr>
        <w:t xml:space="preserve">37 </w:t>
      </w:r>
      <w:r>
        <w:t xml:space="preserve"> {{field-on:Bible}}</w:t>
      </w:r>
      <w:r>
        <w:t xml:space="preserve">And the sons of Reuben built </w:t>
      </w:r>
      <w:r>
        <w:t xml:space="preserve">[[Heshbon &gt;&gt; BibleKnowledgebase:@Heshbon]]</w:t>
      </w:r>
      <w:r>
        <w:t xml:space="preserve"> and </w:t>
      </w:r>
      <w:r>
        <w:t xml:space="preserve">[[Elealeh &gt;&gt; BibleKnowledgebase:@Elealeh]]</w:t>
      </w:r>
      <w:r>
        <w:t xml:space="preserve"> and Kariathaim,</w:t>
      </w:r>
      <w:r>
        <w:t xml:space="preserve">{{field-off:Bible}}</w:t>
      </w:r>
    </w:p>
    <w:p>
      <w:r>
        <w:rPr>
          <w:sz w:val="18"/>
          <w:color w:val="777777"/>
        </w:rPr>
        <w:t xml:space="preserve">[[@Bible:Numbers 32:38]] </w:t>
      </w:r>
      <w:r>
        <w:rPr>
          <w:b/>
        </w:rPr>
        <w:t xml:space="preserve">38 </w:t>
      </w:r>
      <w:r>
        <w:t xml:space="preserve"> {{field-on:Bible}}</w:t>
      </w:r>
      <w:r>
        <w:t xml:space="preserve">and Beelmeon, surrounded with walls, and Sebama, and they renamed by their names the names of the cities that they built.</w:t>
      </w:r>
      <w:r>
        <w:t xml:space="preserve">{{field-off:Bible}}</w:t>
      </w:r>
    </w:p>
    <w:p>
      <w:r>
        <w:rPr>
          <w:sz w:val="18"/>
          <w:color w:val="777777"/>
        </w:rPr>
        <w:t xml:space="preserve">[[@Bible:Numbers 32:39]] </w:t>
      </w:r>
      <w:r>
        <w:rPr>
          <w:b/>
        </w:rPr>
        <w:t xml:space="preserve">39 </w:t>
      </w:r>
      <w:r>
        <w:t xml:space="preserve"> {{field-on:Bible}}</w:t>
      </w:r>
      <w:r>
        <w:t xml:space="preserve">And a son of Machir son of Manasseh went into Gilead and took it and destroyed the Amorite dwelling in it.</w:t>
      </w:r>
      <w:r>
        <w:t xml:space="preserve">{{field-off:Bible}}</w:t>
      </w:r>
    </w:p>
    <w:p>
      <w:r>
        <w:rPr>
          <w:sz w:val="18"/>
          <w:color w:val="777777"/>
        </w:rPr>
        <w:t xml:space="preserve">[[@Bible:Numbers 32:40]] </w:t>
      </w:r>
      <w:r>
        <w:rPr>
          <w:b/>
        </w:rPr>
        <w:t xml:space="preserve">40 </w:t>
      </w:r>
      <w:r>
        <w:t xml:space="preserve"> {{field-on:Bible}}</w:t>
      </w:r>
      <w:r>
        <w:t xml:space="preserve">And Moses gave Gilead to Machir son of Manasseh, and he dwelt there.</w:t>
      </w:r>
      <w:r>
        <w:t xml:space="preserve">{{field-off:Bible}}</w:t>
      </w:r>
    </w:p>
    <w:p>
      <w:r>
        <w:rPr>
          <w:sz w:val="18"/>
          <w:color w:val="777777"/>
        </w:rPr>
        <w:t xml:space="preserve">[[@Bible:Numbers 32:41]] </w:t>
      </w:r>
      <w:r>
        <w:rPr>
          <w:b/>
        </w:rPr>
        <w:t xml:space="preserve">41 </w:t>
      </w:r>
      <w:r>
        <w:t xml:space="preserve"> {{field-on:Bible}}</w:t>
      </w:r>
      <w:r>
        <w:t xml:space="preserve">And Jair the Manassite went and took their camps and named them Jairs Camps.</w:t>
      </w:r>
      <w:r>
        <w:rPr>
          <w:rStyle w:val="FootnoteReference"/>
        </w:rPr>
        <w:footnoteReference w:id="1951"/>
      </w:r>
      <w:r>
        <w:t xml:space="preserve">{{field-off:Bible}}</w:t>
      </w:r>
    </w:p>
    <w:p>
      <w:r>
        <w:rPr>
          <w:sz w:val="18"/>
          <w:color w:val="777777"/>
        </w:rPr>
        <w:t xml:space="preserve">[[@Bible:Numbers 32:42]] </w:t>
      </w:r>
      <w:r>
        <w:rPr>
          <w:b/>
        </w:rPr>
        <w:t xml:space="preserve">42 </w:t>
      </w:r>
      <w:r>
        <w:t xml:space="preserve"> {{field-on:Bible}}</w:t>
      </w:r>
      <w:r>
        <w:t xml:space="preserve">And Nabau went and took Kenaath and its villages and named them Naboth after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[[@Bible:Numbers 33:1]] </w:t>
      </w:r>
      <w:r>
        <w:rPr>
          <w:b/>
        </w:rPr>
        <w:t xml:space="preserve">1 </w:t>
      </w:r>
      <w:r>
        <w:t xml:space="preserve"> {{field-on:Bible}}</w:t>
      </w:r>
      <w:r>
        <w:t xml:space="preserve">And these are the stages of the sons of Israel</w:t>
      </w:r>
      <w:r>
        <w:rPr>
          <w:rStyle w:val="FootnoteReference"/>
        </w:rPr>
        <w:footnoteReference w:id="1952"/>
      </w:r>
      <w:r>
        <w:t xml:space="preserve"> as they went out from the land of Egypt with their forces by the hand of Moses</w:t>
      </w:r>
      <w:r>
        <w:rPr>
          <w:rStyle w:val="FootnoteReference"/>
        </w:rPr>
        <w:footnoteReference w:id="1953"/>
      </w:r>
      <w:r>
        <w:t xml:space="preserve"> and Aaron</w:t>
      </w:r>
      <w:r>
        <w:rPr>
          <w:rStyle w:val="FootnoteReference"/>
        </w:rPr>
        <w:footnoteReference w:id="1954"/>
      </w:r>
      <w:r>
        <w:t xml:space="preserve">.</w:t>
      </w:r>
      <w:r>
        <w:t xml:space="preserve">{{field-off:Bible}}</w:t>
      </w:r>
    </w:p>
    <w:p>
      <w:r>
        <w:rPr>
          <w:sz w:val="18"/>
          <w:color w:val="777777"/>
        </w:rPr>
        <w:t xml:space="preserve">[[@Bible:Numbers 33:2]] </w:t>
      </w:r>
      <w:r>
        <w:rPr>
          <w:b/>
        </w:rPr>
        <w:t xml:space="preserve">2 </w:t>
      </w:r>
      <w:r>
        <w:t xml:space="preserve"> {{field-on:Bible}}</w:t>
      </w:r>
      <w:r>
        <w:t xml:space="preserve">And Moses wrote down their departures and their stages by word of the Lord. And these are the stages of their journey.</w:t>
      </w:r>
      <w:r>
        <w:t xml:space="preserve">{{field-off:Bible}}</w:t>
      </w:r>
    </w:p>
    <w:p>
      <w:r>
        <w:rPr>
          <w:sz w:val="18"/>
          <w:color w:val="777777"/>
        </w:rPr>
        <w:t xml:space="preserve">[[@Bible:Numbers 33:3]] </w:t>
      </w:r>
      <w:r>
        <w:rPr>
          <w:b/>
        </w:rPr>
        <w:t xml:space="preserve">3 </w:t>
      </w:r>
      <w:r>
        <w:t xml:space="preserve"> {{field-on:Bible}}</w:t>
      </w:r>
      <w:r>
        <w:t xml:space="preserve">They set out from Ramesse in the first month, on the fifteenth day of the first month, on the day after Passover. The sons of Israel went out with uplifted hand</w:t>
      </w:r>
      <w:r>
        <w:rPr>
          <w:rStyle w:val="FootnoteReference"/>
        </w:rPr>
        <w:footnoteReference w:id="1955"/>
      </w:r>
      <w:r>
        <w:t xml:space="preserve"> before all the Egyptians,</w:t>
      </w:r>
      <w:r>
        <w:t xml:space="preserve">{{field-off:Bible}}</w:t>
      </w:r>
    </w:p>
    <w:p>
      <w:r>
        <w:rPr>
          <w:sz w:val="18"/>
          <w:color w:val="777777"/>
        </w:rPr>
        <w:t xml:space="preserve">[[@Bible:Numbers 33:4]] </w:t>
      </w:r>
      <w:r>
        <w:rPr>
          <w:b/>
        </w:rPr>
        <w:t xml:space="preserve">4 </w:t>
      </w:r>
      <w:r>
        <w:t xml:space="preserve"> {{field-on:Bible}}</w:t>
      </w:r>
      <w:r>
        <w:t xml:space="preserve">while the Egyptians were burying from among them all the dead whom the Lord had struck, every firstborn in the land of Egypt. And on their gods the Lord executed vengeance.</w:t>
      </w:r>
      <w:r>
        <w:t xml:space="preserve">{{field-off:Bible}}</w:t>
      </w:r>
    </w:p>
    <w:p>
      <w:r>
        <w:rPr>
          <w:sz w:val="18"/>
          <w:color w:val="777777"/>
        </w:rPr>
        <w:t xml:space="preserve">[[@Bible:Numbers 33:5]] </w:t>
      </w:r>
      <w:r>
        <w:rPr>
          <w:b/>
        </w:rPr>
        <w:t xml:space="preserve">5 </w:t>
      </w:r>
      <w:r>
        <w:t xml:space="preserve"> {{field-on:Bible}}</w:t>
      </w:r>
      <w:r>
        <w:t xml:space="preserve">And the sons of Israel set out from Ramesse and camped in Sokchoth.</w:t>
      </w:r>
      <w:r>
        <w:t xml:space="preserve">{{field-off:Bible}}</w:t>
      </w:r>
    </w:p>
    <w:p>
      <w:r>
        <w:rPr>
          <w:sz w:val="18"/>
          <w:color w:val="777777"/>
        </w:rPr>
        <w:t xml:space="preserve">[[@Bible:Numbers 33:6]] </w:t>
      </w:r>
      <w:r>
        <w:rPr>
          <w:b/>
        </w:rPr>
        <w:t xml:space="preserve">6 </w:t>
      </w:r>
      <w:r>
        <w:t xml:space="preserve"> {{field-on:Bible}}</w:t>
      </w:r>
      <w:r>
        <w:t xml:space="preserve">And they set out from Sokchoth and camped in Bouthan, which is some part of the wilderness.</w:t>
      </w:r>
      <w:r>
        <w:t xml:space="preserve">{{field-off:Bible}}</w:t>
      </w:r>
    </w:p>
    <w:p>
      <w:r>
        <w:rPr>
          <w:sz w:val="18"/>
          <w:color w:val="777777"/>
        </w:rPr>
        <w:t xml:space="preserve">[[@Bible:Numbers 33:7]] </w:t>
      </w:r>
      <w:r>
        <w:rPr>
          <w:b/>
        </w:rPr>
        <w:t xml:space="preserve">7 </w:t>
      </w:r>
      <w:r>
        <w:t xml:space="preserve"> {{field-on:Bible}}</w:t>
      </w:r>
      <w:r>
        <w:t xml:space="preserve">And they set out from Bouthan and camped at the mouth of Eiroth, which is opposite Beelsepphon, and camped opposite Magdolus.</w:t>
      </w:r>
      <w:r>
        <w:t xml:space="preserve">{{field-off:Bible}}</w:t>
      </w:r>
    </w:p>
    <w:p>
      <w:r>
        <w:rPr>
          <w:sz w:val="18"/>
          <w:color w:val="777777"/>
        </w:rPr>
        <w:t xml:space="preserve">[[@Bible:Numbers 33:8]] </w:t>
      </w:r>
      <w:r>
        <w:rPr>
          <w:b/>
        </w:rPr>
        <w:t xml:space="preserve">8 </w:t>
      </w:r>
      <w:r>
        <w:t xml:space="preserve"> {{field-on:Bible}}</w:t>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1956"/>
      </w:r>
      <w:r>
        <w:rPr>
          <w:rStyle w:val="FootnoteReference"/>
        </w:rPr>
        <w:footnoteReference w:id="1957"/>
      </w:r>
      <w:r>
        <w:t xml:space="preserve">{{field-off:Bible}}</w:t>
      </w:r>
    </w:p>
    <w:p>
      <w:r>
        <w:rPr>
          <w:sz w:val="18"/>
          <w:color w:val="777777"/>
        </w:rPr>
        <w:t xml:space="preserve">[[@Bible:Numbers 33:9]] </w:t>
      </w:r>
      <w:r>
        <w:rPr>
          <w:b/>
        </w:rPr>
        <w:t xml:space="preserve">9 </w:t>
      </w:r>
      <w:r>
        <w:t xml:space="preserve"> {{field-on:Bible}}</w:t>
      </w:r>
      <w:r>
        <w:t xml:space="preserve">And they set out from Pikriai and came to Ailim, and in Ailim were twelve springs of waters and seventy trunks of palms, and they camped there by the water.</w:t>
      </w:r>
      <w:r>
        <w:t xml:space="preserve">{{field-off:Bible}}</w:t>
      </w:r>
    </w:p>
    <w:p>
      <w:r>
        <w:rPr>
          <w:sz w:val="18"/>
          <w:color w:val="777777"/>
        </w:rPr>
        <w:t xml:space="preserve">[[@Bible:Numbers 33:10]] </w:t>
      </w:r>
      <w:r>
        <w:rPr>
          <w:b/>
        </w:rPr>
        <w:t xml:space="preserve">10 </w:t>
      </w:r>
      <w:r>
        <w:t xml:space="preserve"> {{field-on:Bible}}</w:t>
      </w:r>
      <w:r>
        <w:t xml:space="preserve">And they set out from Ailim and camped by the Red Sea.</w:t>
      </w:r>
      <w:r>
        <w:t xml:space="preserve">{{field-off:Bible}}</w:t>
      </w:r>
    </w:p>
    <w:p>
      <w:r>
        <w:rPr>
          <w:sz w:val="18"/>
          <w:color w:val="777777"/>
        </w:rPr>
        <w:t xml:space="preserve">[[@Bible:Numbers 33:11]] </w:t>
      </w:r>
      <w:r>
        <w:rPr>
          <w:b/>
        </w:rPr>
        <w:t xml:space="preserve">11 </w:t>
      </w:r>
      <w:r>
        <w:t xml:space="preserve"> {{field-on:Bible}}</w:t>
      </w:r>
      <w:r>
        <w:t xml:space="preserve">And they set out from the Red Sea and camped in the wilderness of Sin.</w:t>
      </w:r>
      <w:r>
        <w:t xml:space="preserve">{{field-off:Bible}}</w:t>
      </w:r>
    </w:p>
    <w:p>
      <w:r>
        <w:rPr>
          <w:sz w:val="18"/>
          <w:color w:val="777777"/>
        </w:rPr>
        <w:t xml:space="preserve">[[@Bible:Numbers 33:12]] </w:t>
      </w:r>
      <w:r>
        <w:rPr>
          <w:b/>
        </w:rPr>
        <w:t xml:space="preserve">12 </w:t>
      </w:r>
      <w:r>
        <w:t xml:space="preserve"> {{field-on:Bible}}</w:t>
      </w:r>
      <w:r>
        <w:t xml:space="preserve">And they set out from the wilderness of Sin and camped in Raphaka.</w:t>
      </w:r>
      <w:r>
        <w:t xml:space="preserve">{{field-off:Bible}}</w:t>
      </w:r>
    </w:p>
    <w:p>
      <w:r>
        <w:rPr>
          <w:sz w:val="18"/>
          <w:color w:val="777777"/>
        </w:rPr>
        <w:t xml:space="preserve">[[@Bible:Numbers 33:13]] </w:t>
      </w:r>
      <w:r>
        <w:rPr>
          <w:b/>
        </w:rPr>
        <w:t xml:space="preserve">13 </w:t>
      </w:r>
      <w:r>
        <w:t xml:space="preserve"> {{field-on:Bible}}</w:t>
      </w:r>
      <w:r>
        <w:t xml:space="preserve">And they set out from Raphaka and camped in Ailous.</w:t>
      </w:r>
      <w:r>
        <w:t xml:space="preserve">{{field-off:Bible}}</w:t>
      </w:r>
    </w:p>
    <w:p>
      <w:r>
        <w:rPr>
          <w:sz w:val="18"/>
          <w:color w:val="777777"/>
        </w:rPr>
        <w:t xml:space="preserve">[[@Bible:Numbers 33:14]] </w:t>
      </w:r>
      <w:r>
        <w:rPr>
          <w:b/>
        </w:rPr>
        <w:t xml:space="preserve">14 </w:t>
      </w:r>
      <w:r>
        <w:t xml:space="preserve"> {{field-on:Bible}}</w:t>
      </w:r>
      <w:r>
        <w:t xml:space="preserve">And they set out from Ailous and camped in Raphidin, and there was no water for the people to drink there.</w:t>
      </w:r>
      <w:r>
        <w:t xml:space="preserve">{{field-off:Bible}}</w:t>
      </w:r>
    </w:p>
    <w:p>
      <w:r>
        <w:rPr>
          <w:sz w:val="18"/>
          <w:color w:val="777777"/>
        </w:rPr>
        <w:t xml:space="preserve">[[@Bible:Numbers 33:15]] </w:t>
      </w:r>
      <w:r>
        <w:rPr>
          <w:b/>
        </w:rPr>
        <w:t xml:space="preserve">15 </w:t>
      </w:r>
      <w:r>
        <w:t xml:space="preserve"> {{field-on:Bible}}</w:t>
      </w:r>
      <w:r>
        <w:t xml:space="preserve">And they set out from Raphidin and camped in the wilderness of Sinai.</w:t>
      </w:r>
      <w:r>
        <w:t xml:space="preserve">{{field-off:Bible}}</w:t>
      </w:r>
    </w:p>
    <w:p>
      <w:r>
        <w:rPr>
          <w:sz w:val="18"/>
          <w:color w:val="777777"/>
        </w:rPr>
        <w:t xml:space="preserve">[[@Bible:Numbers 33:16]] </w:t>
      </w:r>
      <w:r>
        <w:rPr>
          <w:b/>
        </w:rPr>
        <w:t xml:space="preserve">16 </w:t>
      </w:r>
      <w:r>
        <w:t xml:space="preserve"> {{field-on:Bible}}</w:t>
      </w:r>
      <w:r>
        <w:t xml:space="preserve">And they set out from the wilderness of Sinai and camped at the Tombs of Desire.</w:t>
      </w:r>
      <w:r>
        <w:rPr>
          <w:rStyle w:val="FootnoteReference"/>
        </w:rPr>
        <w:footnoteReference w:id="1958"/>
      </w:r>
      <w:r>
        <w:t xml:space="preserve">{{field-off:Bible}}</w:t>
      </w:r>
    </w:p>
    <w:p>
      <w:r>
        <w:rPr>
          <w:sz w:val="18"/>
          <w:color w:val="777777"/>
        </w:rPr>
        <w:t xml:space="preserve">[[@Bible:Numbers 33:17]] </w:t>
      </w:r>
      <w:r>
        <w:rPr>
          <w:b/>
        </w:rPr>
        <w:t xml:space="preserve">17 </w:t>
      </w:r>
      <w:r>
        <w:t xml:space="preserve"> {{field-on:Bible}}</w:t>
      </w:r>
      <w:r>
        <w:t xml:space="preserve">And they set out from the Tombs of Desire and camped in Aseroth.</w:t>
      </w:r>
      <w:r>
        <w:t xml:space="preserve">{{field-off:Bible}}</w:t>
      </w:r>
    </w:p>
    <w:p>
      <w:r>
        <w:rPr>
          <w:sz w:val="18"/>
          <w:color w:val="777777"/>
        </w:rPr>
        <w:t xml:space="preserve">[[@Bible:Numbers 33:18]] </w:t>
      </w:r>
      <w:r>
        <w:rPr>
          <w:b/>
        </w:rPr>
        <w:t xml:space="preserve">18 </w:t>
      </w:r>
      <w:r>
        <w:t xml:space="preserve"> {{field-on:Bible}}</w:t>
      </w:r>
      <w:r>
        <w:t xml:space="preserve">And they set out from Aseroth and camped in Rathama.</w:t>
      </w:r>
      <w:r>
        <w:t xml:space="preserve">{{field-off:Bible}}</w:t>
      </w:r>
    </w:p>
    <w:p>
      <w:r>
        <w:rPr>
          <w:sz w:val="18"/>
          <w:color w:val="777777"/>
        </w:rPr>
        <w:t xml:space="preserve">[[@Bible:Numbers 33:19]] </w:t>
      </w:r>
      <w:r>
        <w:rPr>
          <w:b/>
        </w:rPr>
        <w:t xml:space="preserve">19 </w:t>
      </w:r>
      <w:r>
        <w:t xml:space="preserve"> {{field-on:Bible}}</w:t>
      </w:r>
      <w:r>
        <w:t xml:space="preserve">And they set out from Rathama and camped in Remmon-Phares.</w:t>
      </w:r>
      <w:r>
        <w:t xml:space="preserve">{{field-off:Bible}}</w:t>
      </w:r>
    </w:p>
    <w:p>
      <w:r>
        <w:rPr>
          <w:sz w:val="18"/>
          <w:color w:val="777777"/>
        </w:rPr>
        <w:t xml:space="preserve">[[@Bible:Numbers 33:20]] </w:t>
      </w:r>
      <w:r>
        <w:rPr>
          <w:b/>
        </w:rPr>
        <w:t xml:space="preserve">20 </w:t>
      </w:r>
      <w:r>
        <w:t xml:space="preserve"> {{field-on:Bible}}</w:t>
      </w:r>
      <w:r>
        <w:t xml:space="preserve">And they set out from Remmon-Phares and camped in Lemona.</w:t>
      </w:r>
      <w:r>
        <w:t xml:space="preserve">{{field-off:Bible}}</w:t>
      </w:r>
    </w:p>
    <w:p>
      <w:r>
        <w:rPr>
          <w:sz w:val="18"/>
          <w:color w:val="777777"/>
        </w:rPr>
        <w:t xml:space="preserve">[[@Bible:Numbers 33:21]] </w:t>
      </w:r>
      <w:r>
        <w:rPr>
          <w:b/>
        </w:rPr>
        <w:t xml:space="preserve">21 </w:t>
      </w:r>
      <w:r>
        <w:t xml:space="preserve"> {{field-on:Bible}}</w:t>
      </w:r>
      <w:r>
        <w:t xml:space="preserve">And they set out from Lemona and camped at Dessa.</w:t>
      </w:r>
      <w:r>
        <w:t xml:space="preserve">{{field-off:Bible}}</w:t>
      </w:r>
    </w:p>
    <w:p>
      <w:r>
        <w:rPr>
          <w:sz w:val="18"/>
          <w:color w:val="777777"/>
        </w:rPr>
        <w:t xml:space="preserve">[[@Bible:Numbers 33:22]] </w:t>
      </w:r>
      <w:r>
        <w:rPr>
          <w:b/>
        </w:rPr>
        <w:t xml:space="preserve">22 </w:t>
      </w:r>
      <w:r>
        <w:t xml:space="preserve"> {{field-on:Bible}}</w:t>
      </w:r>
      <w:r>
        <w:t xml:space="preserve">And they set out from Dessa and camped at Makellath.</w:t>
      </w:r>
      <w:r>
        <w:t xml:space="preserve">{{field-off:Bible}}</w:t>
      </w:r>
    </w:p>
    <w:p>
      <w:r>
        <w:rPr>
          <w:sz w:val="18"/>
          <w:color w:val="777777"/>
        </w:rPr>
        <w:t xml:space="preserve">[[@Bible:Numbers 33:23]] </w:t>
      </w:r>
      <w:r>
        <w:rPr>
          <w:b/>
        </w:rPr>
        <w:t xml:space="preserve">23 </w:t>
      </w:r>
      <w:r>
        <w:t xml:space="preserve"> {{field-on:Bible}}</w:t>
      </w:r>
      <w:r>
        <w:t xml:space="preserve">And they set out from Makellath and camped at Sapher.</w:t>
      </w:r>
      <w:r>
        <w:t xml:space="preserve">{{field-off:Bible}}</w:t>
      </w:r>
    </w:p>
    <w:p>
      <w:r>
        <w:rPr>
          <w:sz w:val="18"/>
          <w:color w:val="777777"/>
        </w:rPr>
        <w:t xml:space="preserve">[[@Bible:Numbers 33:24]] </w:t>
      </w:r>
      <w:r>
        <w:rPr>
          <w:b/>
        </w:rPr>
        <w:t xml:space="preserve">24 </w:t>
      </w:r>
      <w:r>
        <w:t xml:space="preserve"> {{field-on:Bible}}</w:t>
      </w:r>
      <w:r>
        <w:t xml:space="preserve">And they set out from Sapher and camped at Charadath.</w:t>
      </w:r>
      <w:r>
        <w:t xml:space="preserve">{{field-off:Bible}}</w:t>
      </w:r>
    </w:p>
    <w:p>
      <w:r>
        <w:rPr>
          <w:sz w:val="18"/>
          <w:color w:val="777777"/>
        </w:rPr>
        <w:t xml:space="preserve">[[@Bible:Numbers 33:25]] </w:t>
      </w:r>
      <w:r>
        <w:rPr>
          <w:b/>
        </w:rPr>
        <w:t xml:space="preserve">25 </w:t>
      </w:r>
      <w:r>
        <w:t xml:space="preserve"> {{field-on:Bible}}</w:t>
      </w:r>
      <w:r>
        <w:t xml:space="preserve">And they set out from Charadath and camped at Makeloth.</w:t>
      </w:r>
      <w:r>
        <w:t xml:space="preserve">{{field-off:Bible}}</w:t>
      </w:r>
    </w:p>
    <w:p>
      <w:r>
        <w:rPr>
          <w:sz w:val="18"/>
          <w:color w:val="777777"/>
        </w:rPr>
        <w:t xml:space="preserve">[[@Bible:Numbers 33:26]] </w:t>
      </w:r>
      <w:r>
        <w:rPr>
          <w:b/>
        </w:rPr>
        <w:t xml:space="preserve">26 </w:t>
      </w:r>
      <w:r>
        <w:t xml:space="preserve"> {{field-on:Bible}}</w:t>
      </w:r>
      <w:r>
        <w:t xml:space="preserve">And they set out from Makeloth and camped at Kataath.</w:t>
      </w:r>
      <w:r>
        <w:t xml:space="preserve">{{field-off:Bible}}</w:t>
      </w:r>
    </w:p>
    <w:p>
      <w:r>
        <w:rPr>
          <w:sz w:val="18"/>
          <w:color w:val="777777"/>
        </w:rPr>
        <w:t xml:space="preserve">[[@Bible:Numbers 33:27]] </w:t>
      </w:r>
      <w:r>
        <w:rPr>
          <w:b/>
        </w:rPr>
        <w:t xml:space="preserve">27 </w:t>
      </w:r>
      <w:r>
        <w:t xml:space="preserve"> {{field-on:Bible}}</w:t>
      </w:r>
      <w:r>
        <w:t xml:space="preserve">And they set out from Kataath and camped at Tarath.</w:t>
      </w:r>
      <w:r>
        <w:t xml:space="preserve">{{field-off:Bible}}</w:t>
      </w:r>
    </w:p>
    <w:p>
      <w:r>
        <w:rPr>
          <w:sz w:val="18"/>
          <w:color w:val="777777"/>
        </w:rPr>
        <w:t xml:space="preserve">[[@Bible:Numbers 33:28]] </w:t>
      </w:r>
      <w:r>
        <w:rPr>
          <w:b/>
        </w:rPr>
        <w:t xml:space="preserve">28 </w:t>
      </w:r>
      <w:r>
        <w:t xml:space="preserve"> {{field-on:Bible}}</w:t>
      </w:r>
      <w:r>
        <w:t xml:space="preserve">And they set out from Tarath and camped at Matekka.</w:t>
      </w:r>
      <w:r>
        <w:t xml:space="preserve">{{field-off:Bible}}</w:t>
      </w:r>
    </w:p>
    <w:p>
      <w:r>
        <w:rPr>
          <w:sz w:val="18"/>
          <w:color w:val="777777"/>
        </w:rPr>
        <w:t xml:space="preserve">[[@Bible:Numbers 33:29]] </w:t>
      </w:r>
      <w:r>
        <w:rPr>
          <w:b/>
        </w:rPr>
        <w:t xml:space="preserve">29 </w:t>
      </w:r>
      <w:r>
        <w:t xml:space="preserve"> {{field-on:Bible}}</w:t>
      </w:r>
      <w:r>
        <w:t xml:space="preserve">And they set out from Matekka and camped at Selmona.</w:t>
      </w:r>
      <w:r>
        <w:t xml:space="preserve">{{field-off:Bible}}</w:t>
      </w:r>
    </w:p>
    <w:p>
      <w:r>
        <w:rPr>
          <w:sz w:val="18"/>
          <w:color w:val="777777"/>
        </w:rPr>
        <w:t xml:space="preserve">[[@Bible:Numbers 33:30]] </w:t>
      </w:r>
      <w:r>
        <w:rPr>
          <w:b/>
        </w:rPr>
        <w:t xml:space="preserve">30 </w:t>
      </w:r>
      <w:r>
        <w:t xml:space="preserve"> {{field-on:Bible}}</w:t>
      </w:r>
      <w:r>
        <w:t xml:space="preserve">And they set out from Selmona and camped at Massourouth.</w:t>
      </w:r>
      <w:r>
        <w:t xml:space="preserve">{{field-off:Bible}}</w:t>
      </w:r>
    </w:p>
    <w:p>
      <w:r>
        <w:rPr>
          <w:sz w:val="18"/>
          <w:color w:val="777777"/>
        </w:rPr>
        <w:t xml:space="preserve">[[@Bible:Numbers 33:31]] </w:t>
      </w:r>
      <w:r>
        <w:rPr>
          <w:b/>
        </w:rPr>
        <w:t xml:space="preserve">31 </w:t>
      </w:r>
      <w:r>
        <w:t xml:space="preserve"> {{field-on:Bible}}</w:t>
      </w:r>
      <w:r>
        <w:t xml:space="preserve">And they set out from Massourouth and camped at Banaia.</w:t>
      </w:r>
      <w:r>
        <w:t xml:space="preserve">{{field-off:Bible}}</w:t>
      </w:r>
    </w:p>
    <w:p>
      <w:r>
        <w:rPr>
          <w:sz w:val="18"/>
          <w:color w:val="777777"/>
        </w:rPr>
        <w:t xml:space="preserve">[[@Bible:Numbers 33:32]] </w:t>
      </w:r>
      <w:r>
        <w:rPr>
          <w:b/>
        </w:rPr>
        <w:t xml:space="preserve">32 </w:t>
      </w:r>
      <w:r>
        <w:t xml:space="preserve"> {{field-on:Bible}}</w:t>
      </w:r>
      <w:r>
        <w:t xml:space="preserve">And they set out from Banaia and camped at Mount Gadgad.</w:t>
      </w:r>
      <w:r>
        <w:t xml:space="preserve">{{field-off:Bible}}</w:t>
      </w:r>
    </w:p>
    <w:p>
      <w:r>
        <w:rPr>
          <w:sz w:val="18"/>
          <w:color w:val="777777"/>
        </w:rPr>
        <w:t xml:space="preserve">[[@Bible:Numbers 33:33]] </w:t>
      </w:r>
      <w:r>
        <w:rPr>
          <w:b/>
        </w:rPr>
        <w:t xml:space="preserve">33 </w:t>
      </w:r>
      <w:r>
        <w:t xml:space="preserve"> {{field-on:Bible}}</w:t>
      </w:r>
      <w:r>
        <w:t xml:space="preserve">And they set out from Mount Gadgad and camped at Etebatha.</w:t>
      </w:r>
      <w:r>
        <w:t xml:space="preserve">{{field-off:Bible}}</w:t>
      </w:r>
    </w:p>
    <w:p>
      <w:r>
        <w:rPr>
          <w:sz w:val="18"/>
          <w:color w:val="777777"/>
        </w:rPr>
        <w:t xml:space="preserve">[[@Bible:Numbers 33:34]] </w:t>
      </w:r>
      <w:r>
        <w:rPr>
          <w:b/>
        </w:rPr>
        <w:t xml:space="preserve">34 </w:t>
      </w:r>
      <w:r>
        <w:t xml:space="preserve"> {{field-on:Bible}}</w:t>
      </w:r>
      <w:r>
        <w:t xml:space="preserve">And they set out from Etebatha and camped at Ebrona.</w:t>
      </w:r>
      <w:r>
        <w:t xml:space="preserve">{{field-off:Bible}}</w:t>
      </w:r>
    </w:p>
    <w:p>
      <w:r>
        <w:rPr>
          <w:sz w:val="18"/>
          <w:color w:val="777777"/>
        </w:rPr>
        <w:t xml:space="preserve">[[@Bible:Numbers 33:35]] </w:t>
      </w:r>
      <w:r>
        <w:rPr>
          <w:b/>
        </w:rPr>
        <w:t xml:space="preserve">35 </w:t>
      </w:r>
      <w:r>
        <w:t xml:space="preserve"> {{field-on:Bible}}</w:t>
      </w:r>
      <w:r>
        <w:t xml:space="preserve">And they set out from Ebrona and camped at Gesiongaber.</w:t>
      </w:r>
      <w:r>
        <w:t xml:space="preserve">{{field-off:Bible}}</w:t>
      </w:r>
    </w:p>
    <w:p>
      <w:r>
        <w:rPr>
          <w:sz w:val="18"/>
          <w:color w:val="777777"/>
        </w:rPr>
        <w:t xml:space="preserve">[[@Bible:Numbers 33:36]] </w:t>
      </w:r>
      <w:r>
        <w:rPr>
          <w:b/>
        </w:rPr>
        <w:t xml:space="preserve">36 </w:t>
      </w:r>
      <w:r>
        <w:t xml:space="preserve"> {{field-on:Bible}}</w:t>
      </w:r>
      <w:r>
        <w:t xml:space="preserve">And they set out from Gesiongaber and camped in the wilderness of Sin, and they set out from the wilderness of Sin and camped in the wilderness of Paran; this is Kadesh.</w:t>
      </w:r>
      <w:r>
        <w:t xml:space="preserve">{{field-off:Bible}}</w:t>
      </w:r>
    </w:p>
    <w:p>
      <w:r>
        <w:rPr>
          <w:sz w:val="18"/>
          <w:color w:val="777777"/>
        </w:rPr>
        <w:t xml:space="preserve">[[@Bible:Numbers 33:37]] </w:t>
      </w:r>
      <w:r>
        <w:rPr>
          <w:b/>
        </w:rPr>
        <w:t xml:space="preserve">37 </w:t>
      </w:r>
      <w:r>
        <w:t xml:space="preserve"> {{field-on:Bible}}</w:t>
      </w:r>
      <w:r>
        <w:t xml:space="preserve">And they set out from Kadesh and camped at Mount Hor, near the land of Edom.</w:t>
      </w:r>
      <w:r>
        <w:t xml:space="preserve">{{field-off:Bible}}</w:t>
      </w:r>
    </w:p>
    <w:p>
      <w:r>
        <w:rPr>
          <w:sz w:val="18"/>
          <w:color w:val="777777"/>
        </w:rPr>
        <w:t xml:space="preserve">[[@Bible:Numbers 33:38]] </w:t>
      </w:r>
      <w:r>
        <w:rPr>
          <w:b/>
        </w:rPr>
        <w:t xml:space="preserve">38 </w:t>
      </w:r>
      <w:r>
        <w:t xml:space="preserve"> {{field-on:Bible}}</w:t>
      </w:r>
      <w:r>
        <w:t xml:space="preserve">And Aaron the priest went up by command of the Lord and died there, in the fortieth year of the departure of the sons of Israel from the land of Egypt, in the fifth month, on the first day of the month.</w:t>
      </w:r>
      <w:r>
        <w:t xml:space="preserve">{{field-off:Bible}}</w:t>
      </w:r>
    </w:p>
    <w:p>
      <w:r>
        <w:rPr>
          <w:sz w:val="18"/>
          <w:color w:val="777777"/>
        </w:rPr>
        <w:t xml:space="preserve">[[@Bible:Numbers 33:39]] </w:t>
      </w:r>
      <w:r>
        <w:rPr>
          <w:b/>
        </w:rPr>
        <w:t xml:space="preserve">39 </w:t>
      </w:r>
      <w:r>
        <w:t xml:space="preserve"> {{field-on:Bible}}</w:t>
      </w:r>
      <w:r>
        <w:t xml:space="preserve">And Aaron was one hundred twenty-three years old when he died on Mount Hor.</w:t>
      </w:r>
      <w:r>
        <w:t xml:space="preserve">{{field-off:Bible}}</w:t>
      </w:r>
    </w:p>
    <w:p>
      <w:r>
        <w:rPr>
          <w:sz w:val="18"/>
          <w:color w:val="777777"/>
        </w:rPr>
        <w:t xml:space="preserve">[[@Bible:Numbers 33:40]] </w:t>
      </w:r>
      <w:r>
        <w:rPr>
          <w:b/>
        </w:rPr>
        <w:t xml:space="preserve">40 </w:t>
      </w:r>
      <w:r>
        <w:t xml:space="preserve"> {{field-on:Bible}}</w:t>
      </w:r>
      <w:r>
        <w:t xml:space="preserve">And the Canaanite king of Arad heard, and he himself dwelt in the land of </w:t>
      </w:r>
      <w:r>
        <w:t xml:space="preserve">[[Canaan &gt;&gt; BibleKnowledgebase:@Canaan]]</w:t>
      </w:r>
      <w:r>
        <w:t xml:space="preserve">, when the sons of Israel were entering.</w:t>
      </w:r>
      <w:r>
        <w:t xml:space="preserve">{{field-off:Bible}}</w:t>
      </w:r>
    </w:p>
    <w:p>
      <w:r>
        <w:rPr>
          <w:sz w:val="18"/>
          <w:color w:val="777777"/>
        </w:rPr>
        <w:t xml:space="preserve">[[@Bible:Numbers 33:41]] </w:t>
      </w:r>
      <w:r>
        <w:rPr>
          <w:b/>
        </w:rPr>
        <w:t xml:space="preserve">41 </w:t>
      </w:r>
      <w:r>
        <w:t xml:space="preserve"> {{field-on:Bible}}</w:t>
      </w:r>
      <w:r>
        <w:t xml:space="preserve">And they set out from Mount Hor and camped at Selmona.</w:t>
      </w:r>
      <w:r>
        <w:t xml:space="preserve">{{field-off:Bible}}</w:t>
      </w:r>
    </w:p>
    <w:p>
      <w:r>
        <w:rPr>
          <w:sz w:val="18"/>
          <w:color w:val="777777"/>
        </w:rPr>
        <w:t xml:space="preserve">[[@Bible:Numbers 33:42]] </w:t>
      </w:r>
      <w:r>
        <w:rPr>
          <w:b/>
        </w:rPr>
        <w:t xml:space="preserve">42 </w:t>
      </w:r>
      <w:r>
        <w:t xml:space="preserve"> {{field-on:Bible}}</w:t>
      </w:r>
      <w:r>
        <w:t xml:space="preserve">And they set out from Selmona and camped at Phino.</w:t>
      </w:r>
      <w:r>
        <w:t xml:space="preserve">{{field-off:Bible}}</w:t>
      </w:r>
    </w:p>
    <w:p>
      <w:r>
        <w:rPr>
          <w:sz w:val="18"/>
          <w:color w:val="777777"/>
        </w:rPr>
        <w:t xml:space="preserve">[[@Bible:Numbers 33:43]] </w:t>
      </w:r>
      <w:r>
        <w:rPr>
          <w:b/>
        </w:rPr>
        <w:t xml:space="preserve">43 </w:t>
      </w:r>
      <w:r>
        <w:t xml:space="preserve"> {{field-on:Bible}}</w:t>
      </w:r>
      <w:r>
        <w:t xml:space="preserve">And they set out from Phino and camped at </w:t>
      </w:r>
      <w:r>
        <w:t xml:space="preserve">[[Oboth &gt;&gt; BibleKnowledgebase:@Oboth]]</w:t>
      </w:r>
      <w:r>
        <w:t xml:space="preserve">.</w:t>
      </w:r>
      <w:r>
        <w:t xml:space="preserve">{{field-off:Bible}}</w:t>
      </w:r>
    </w:p>
    <w:p>
      <w:r>
        <w:rPr>
          <w:sz w:val="18"/>
          <w:color w:val="777777"/>
        </w:rPr>
        <w:t xml:space="preserve">[[@Bible:Numbers 33:44]] </w:t>
      </w:r>
      <w:r>
        <w:rPr>
          <w:b/>
        </w:rPr>
        <w:t xml:space="preserve">44 </w:t>
      </w:r>
      <w:r>
        <w:t xml:space="preserve"> {{field-on:Bible}}</w:t>
      </w:r>
      <w:r>
        <w:t xml:space="preserve">And they set out from </w:t>
      </w:r>
      <w:r>
        <w:t xml:space="preserve">[[Oboth &gt;&gt; BibleKnowledgebase:@Oboth]]</w:t>
      </w:r>
      <w:r>
        <w:t xml:space="preserve"> and camped in Gai-beyond on the borders of Moab.</w:t>
      </w:r>
      <w:r>
        <w:t xml:space="preserve">{{field-off:Bible}}</w:t>
      </w:r>
    </w:p>
    <w:p>
      <w:r>
        <w:rPr>
          <w:sz w:val="18"/>
          <w:color w:val="777777"/>
        </w:rPr>
        <w:t xml:space="preserve">[[@Bible:Numbers 33:45]] </w:t>
      </w:r>
      <w:r>
        <w:rPr>
          <w:b/>
        </w:rPr>
        <w:t xml:space="preserve">45 </w:t>
      </w:r>
      <w:r>
        <w:t xml:space="preserve"> {{field-on:Bible}}</w:t>
      </w:r>
      <w:r>
        <w:t xml:space="preserve">And they set out from Gai and camped at Dibon-Gad.</w:t>
      </w:r>
      <w:r>
        <w:t xml:space="preserve">{{field-off:Bible}}</w:t>
      </w:r>
    </w:p>
    <w:p>
      <w:r>
        <w:rPr>
          <w:sz w:val="18"/>
          <w:color w:val="777777"/>
        </w:rPr>
        <w:t xml:space="preserve">[[@Bible:Numbers 33:46]] </w:t>
      </w:r>
      <w:r>
        <w:rPr>
          <w:b/>
        </w:rPr>
        <w:t xml:space="preserve">46 </w:t>
      </w:r>
      <w:r>
        <w:t xml:space="preserve"> {{field-on:Bible}}</w:t>
      </w:r>
      <w:r>
        <w:t xml:space="preserve">And they set out from Dibon-Gad and camped in Gelmon-Deblathaim.</w:t>
      </w:r>
      <w:r>
        <w:t xml:space="preserve">{{field-off:Bible}}</w:t>
      </w:r>
    </w:p>
    <w:p>
      <w:r>
        <w:rPr>
          <w:sz w:val="18"/>
          <w:color w:val="777777"/>
        </w:rPr>
        <w:t xml:space="preserve">[[@Bible:Numbers 33:47]] </w:t>
      </w:r>
      <w:r>
        <w:rPr>
          <w:b/>
        </w:rPr>
        <w:t xml:space="preserve">47 </w:t>
      </w:r>
      <w:r>
        <w:t xml:space="preserve"> {{field-on:Bible}}</w:t>
      </w:r>
      <w:r>
        <w:t xml:space="preserve">And they set out from Gelmon-Deblathaim and camped at the mountains of </w:t>
      </w:r>
      <w:r>
        <w:t xml:space="preserve">[[Abarim &gt;&gt; BibleKnowledgebase:@Abarim]]</w:t>
      </w:r>
      <w:r>
        <w:t xml:space="preserve"> opposite Nabau.</w:t>
      </w:r>
      <w:r>
        <w:t xml:space="preserve">{{field-off:Bible}}</w:t>
      </w:r>
    </w:p>
    <w:p>
      <w:r>
        <w:rPr>
          <w:sz w:val="18"/>
          <w:color w:val="777777"/>
        </w:rPr>
        <w:t xml:space="preserve">[[@Bible:Numbers 33:48]] </w:t>
      </w:r>
      <w:r>
        <w:rPr>
          <w:b/>
        </w:rPr>
        <w:t xml:space="preserve">48 </w:t>
      </w:r>
      <w:r>
        <w:t xml:space="preserve"> {{field-on:Bible}}</w:t>
      </w:r>
      <w:r>
        <w:t xml:space="preserve">And they set out from the mountains of </w:t>
      </w:r>
      <w:r>
        <w:t xml:space="preserve">[[Abarim &gt;&gt; BibleKnowledgebase:@Abarim]]</w:t>
      </w:r>
      <w:r>
        <w:t xml:space="preserve"> and camped west of Moab by the </w:t>
      </w:r>
      <w:r>
        <w:t xml:space="preserve">[[Jordan &gt;&gt; BibleKnowledgebase:@Jordan]]</w:t>
      </w:r>
      <w:r>
        <w:t xml:space="preserve"> at Jericho.</w:t>
      </w:r>
      <w:r>
        <w:t xml:space="preserve">{{field-off:Bible}}</w:t>
      </w:r>
    </w:p>
    <w:p>
      <w:r>
        <w:rPr>
          <w:sz w:val="18"/>
          <w:color w:val="777777"/>
        </w:rPr>
        <w:t xml:space="preserve">[[@Bible:Numbers 33:49]] </w:t>
      </w:r>
      <w:r>
        <w:rPr>
          <w:b/>
        </w:rPr>
        <w:t xml:space="preserve">49 </w:t>
      </w:r>
      <w:r>
        <w:t xml:space="preserve"> {{field-on:Bible}}</w:t>
      </w:r>
      <w:r>
        <w:t xml:space="preserve">And they camped by the </w:t>
      </w:r>
      <w:r>
        <w:t xml:space="preserve">[[Jordan &gt;&gt; BibleKnowledgebase:@Jordan]]</w:t>
      </w:r>
      <w:r>
        <w:t xml:space="preserve">, from Aisimoth to Belsattim, west of Moab.</w:t>
      </w:r>
      <w:r>
        <w:t xml:space="preserve">{{field-off:Bible}}</w:t>
      </w:r>
    </w:p>
    <w:p>
      <w:r>
        <w:rPr>
          <w:sz w:val="18"/>
          <w:color w:val="777777"/>
        </w:rPr>
        <w:t xml:space="preserve">[[@Bible:Numbers 33:50]] </w:t>
      </w:r>
      <w:r>
        <w:rPr>
          <w:b/>
        </w:rPr>
        <w:t xml:space="preserve">50 </w:t>
      </w:r>
      <w:r>
        <w:t xml:space="preserve"> {{field-on:Bible}}</w:t>
      </w:r>
      <w:r>
        <w:t xml:space="preserve">And the Lord spoke to Moses west of Moab by the </w:t>
      </w:r>
      <w:r>
        <w:t xml:space="preserve">[[Jordan &gt;&gt; BibleKnowledgebase:@Jordan]]</w:t>
      </w:r>
      <w:r>
        <w:t xml:space="preserve"> at Jericho, saying,</w:t>
      </w:r>
      <w:r>
        <w:t xml:space="preserve">{{field-off:Bible}}</w:t>
      </w:r>
    </w:p>
    <w:p>
      <w:r>
        <w:rPr>
          <w:sz w:val="18"/>
          <w:color w:val="777777"/>
        </w:rPr>
        <w:t xml:space="preserve">[[@Bible:Numbers 33:51]] </w:t>
      </w:r>
      <w:r>
        <w:rPr>
          <w:b/>
        </w:rPr>
        <w:t xml:space="preserve">51 </w:t>
      </w:r>
      <w:r>
        <w:t xml:space="preserve"> {{field-on:Bible}}</w:t>
      </w:r>
      <w:r>
        <w:t xml:space="preserve">Speak to the sons of Israel and say to them, You are crossing the </w:t>
      </w:r>
      <w:r>
        <w:t xml:space="preserve">[[Jordan &gt;&gt; BibleKnowledgebase:@Jordan]]</w:t>
      </w:r>
      <w:r>
        <w:t xml:space="preserve"> into the land of </w:t>
      </w:r>
      <w:r>
        <w:t xml:space="preserve">[[Canaan &gt;&gt; BibleKnowledgebase:@Canaan]]</w:t>
      </w:r>
      <w:r>
        <w:t xml:space="preserve">.</w:t>
      </w:r>
      <w:r>
        <w:t xml:space="preserve">{{field-off:Bible}}</w:t>
      </w:r>
    </w:p>
    <w:p>
      <w:r>
        <w:rPr>
          <w:sz w:val="18"/>
          <w:color w:val="777777"/>
        </w:rPr>
        <w:t xml:space="preserve">[[@Bible:Numbers 33:52]] </w:t>
      </w:r>
      <w:r>
        <w:rPr>
          <w:b/>
        </w:rPr>
        <w:t xml:space="preserve">52 </w:t>
      </w:r>
      <w:r>
        <w:t xml:space="preserve"> {{field-on:Bible}}</w:t>
      </w:r>
      <w:r>
        <w:t xml:space="preserve">And you shall destroy all the inhabitants in the land from before you, and you shall remove their watch-posts, and all their molten idols you shall destroy them, and all their pillars you shall remove.</w:t>
      </w:r>
      <w:r>
        <w:t xml:space="preserve">{{field-off:Bible}}</w:t>
      </w:r>
    </w:p>
    <w:p>
      <w:r>
        <w:rPr>
          <w:sz w:val="18"/>
          <w:color w:val="777777"/>
        </w:rPr>
        <w:t xml:space="preserve">[[@Bible:Numbers 33:53]] </w:t>
      </w:r>
      <w:r>
        <w:rPr>
          <w:b/>
        </w:rPr>
        <w:t xml:space="preserve">53 </w:t>
      </w:r>
      <w:r>
        <w:t xml:space="preserve"> {{field-on:Bible}}</w:t>
      </w:r>
      <w:r>
        <w:t xml:space="preserve">And you shall destroy all those inhabiting the land and dwell in it, for I have given you their land by lot.</w:t>
      </w:r>
      <w:r>
        <w:t xml:space="preserve">{{field-off:Bible}}</w:t>
      </w:r>
    </w:p>
    <w:p>
      <w:r>
        <w:rPr>
          <w:sz w:val="18"/>
          <w:color w:val="777777"/>
        </w:rPr>
        <w:t xml:space="preserve">[[@Bible:Numbers 33:54]] </w:t>
      </w:r>
      <w:r>
        <w:rPr>
          <w:b/>
        </w:rPr>
        <w:t xml:space="preserve">54 </w:t>
      </w:r>
      <w:r>
        <w:t xml:space="preserve"> {{field-on:Bible}}</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959"/>
      </w:r>
      <w:r>
        <w:rPr>
          <w:rStyle w:val="FootnoteReference"/>
        </w:rPr>
        <w:footnoteReference w:id="1960"/>
      </w:r>
      <w:r>
        <w:t xml:space="preserve">{{field-off:Bible}}</w:t>
      </w:r>
    </w:p>
    <w:p>
      <w:r>
        <w:rPr>
          <w:sz w:val="18"/>
          <w:color w:val="777777"/>
        </w:rPr>
        <w:t xml:space="preserve">[[@Bible:Numbers 33:55]] </w:t>
      </w:r>
      <w:r>
        <w:rPr>
          <w:b/>
        </w:rPr>
        <w:t xml:space="preserve">55 </w:t>
      </w:r>
      <w:r>
        <w:t xml:space="preserve"> {{field-on:Bible}}</w:t>
      </w:r>
      <w:r>
        <w:t xml:space="preserve">But if you do not destroy the inhabitants of the land from before you, then those you leave from them shall be spikes in your eyes and darts in your sides</w:t>
      </w:r>
      <w:r>
        <w:rPr>
          <w:rStyle w:val="FootnoteReference"/>
        </w:rPr>
        <w:footnoteReference w:id="1961"/>
      </w:r>
      <w:r>
        <w:t xml:space="preserve">, and they shall be hostile over the land on which you dwell.</w:t>
      </w:r>
      <w:r>
        <w:t xml:space="preserve">{{field-off:Bible}}</w:t>
      </w:r>
    </w:p>
    <w:p>
      <w:r>
        <w:rPr>
          <w:sz w:val="18"/>
          <w:color w:val="777777"/>
        </w:rPr>
        <w:t xml:space="preserve">[[@Bible:Numbers 33:56]] </w:t>
      </w:r>
      <w:r>
        <w:rPr>
          <w:b/>
        </w:rPr>
        <w:t xml:space="preserve">56 </w:t>
      </w:r>
      <w:r>
        <w:t xml:space="preserve"> {{field-on:Bible}}</w:t>
      </w:r>
      <w:r>
        <w:t xml:space="preserve">And it shall be, just as I determined to do to them, I will do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[[@Bible:Numbers 34:1]] </w:t>
      </w:r>
      <w:r>
        <w:rPr>
          <w:b/>
        </w:rPr>
        <w:t xml:space="preserve">1 </w:t>
      </w:r>
      <w:r>
        <w:t xml:space="preserve"> {{field-on:Bible}}</w:t>
      </w:r>
      <w:r>
        <w:t xml:space="preserve">And the Lord spoke to Moses</w:t>
      </w:r>
      <w:r>
        <w:rPr>
          <w:rStyle w:val="FootnoteReference"/>
        </w:rPr>
        <w:footnoteReference w:id="1962"/>
      </w:r>
      <w:r>
        <w:t xml:space="preserve">, saying,</w:t>
      </w:r>
      <w:r>
        <w:t xml:space="preserve">{{field-off:Bible}}</w:t>
      </w:r>
    </w:p>
    <w:p>
      <w:r>
        <w:rPr>
          <w:sz w:val="18"/>
          <w:color w:val="777777"/>
        </w:rPr>
        <w:t xml:space="preserve">[[@Bible:Numbers 34:2]] </w:t>
      </w:r>
      <w:r>
        <w:rPr>
          <w:b/>
        </w:rPr>
        <w:t xml:space="preserve">2 </w:t>
      </w:r>
      <w:r>
        <w:t xml:space="preserve"> {{field-on:Bible}}</w:t>
      </w:r>
      <w:r>
        <w:t xml:space="preserve">Command the sons of Israel</w:t>
      </w:r>
      <w:r>
        <w:rPr>
          <w:rStyle w:val="FootnoteReference"/>
        </w:rPr>
        <w:footnoteReference w:id="1963"/>
      </w:r>
      <w:r>
        <w:t xml:space="preserve"> and say to them, You are entering into the land of </w:t>
      </w:r>
      <w:r>
        <w:t xml:space="preserve">[[Canaan &gt;&gt; BibleKnowledgebase:@Canaan]]</w:t>
      </w:r>
      <w:r>
        <w:t xml:space="preserve">. This shall be for you as an inheritance, the land of </w:t>
      </w:r>
      <w:r>
        <w:t xml:space="preserve">[[Canaan &gt;&gt; BibleKnowledgebase:@Canaan]]</w:t>
      </w:r>
      <w:r>
        <w:t xml:space="preserve"> with its borders.</w:t>
      </w:r>
      <w:r>
        <w:t xml:space="preserve">{{field-off:Bible}}</w:t>
      </w:r>
    </w:p>
    <w:p>
      <w:r>
        <w:rPr>
          <w:sz w:val="18"/>
          <w:color w:val="777777"/>
        </w:rPr>
        <w:t xml:space="preserve">[[@Bible:Numbers 34:3]] </w:t>
      </w:r>
      <w:r>
        <w:rPr>
          <w:b/>
        </w:rPr>
        <w:t xml:space="preserve">3 </w:t>
      </w:r>
      <w:r>
        <w:t xml:space="preserve"> {{field-on:Bible}}</w:t>
      </w:r>
      <w:r>
        <w:t xml:space="preserve">And for you the south side shall be from the wilderness of Sin up to Edom, and for you the southern borders shall be from the side of the </w:t>
      </w:r>
      <w:r>
        <w:t xml:space="preserve">[[Salt Sea &gt;&gt; BibleKnowledgebase:@SaltSea]]</w:t>
      </w:r>
      <w:r>
        <w:t xml:space="preserve"> eastward.</w:t>
      </w:r>
      <w:r>
        <w:rPr>
          <w:rStyle w:val="FootnoteReference"/>
        </w:rPr>
        <w:footnoteReference w:id="1964"/>
      </w:r>
      <w:r>
        <w:t xml:space="preserve">{{field-off:Bible}}</w:t>
      </w:r>
    </w:p>
    <w:p>
      <w:r>
        <w:rPr>
          <w:sz w:val="18"/>
          <w:color w:val="777777"/>
        </w:rPr>
        <w:t xml:space="preserve">[[@Bible:Numbers 34:4]] </w:t>
      </w:r>
      <w:r>
        <w:rPr>
          <w:b/>
        </w:rPr>
        <w:t xml:space="preserve">4 </w:t>
      </w:r>
      <w:r>
        <w:t xml:space="preserve"> {{field-on:Bible}}</w:t>
      </w:r>
      <w:r>
        <w:t xml:space="preserve">And the borders shall turn for you from the south to the ascent of Akrabin and shall pass Sena, and its exit shall be south of Kadesh-Barnea and shall go out to the camp of Arad and shall pass Asemona.</w:t>
      </w:r>
      <w:r>
        <w:t xml:space="preserve">{{field-off:Bible}}</w:t>
      </w:r>
    </w:p>
    <w:p>
      <w:r>
        <w:rPr>
          <w:sz w:val="18"/>
          <w:color w:val="777777"/>
        </w:rPr>
        <w:t xml:space="preserve">[[@Bible:Numbers 34:5]] </w:t>
      </w:r>
      <w:r>
        <w:rPr>
          <w:b/>
        </w:rPr>
        <w:t xml:space="preserve">5 </w:t>
      </w:r>
      <w:r>
        <w:t xml:space="preserve"> {{field-on:Bible}}</w:t>
      </w:r>
      <w:r>
        <w:t xml:space="preserve">And the borders shall turn from Asemona to the Torrent of Egypt, and its exit shall be the sea.</w:t>
      </w:r>
      <w:r>
        <w:t xml:space="preserve">{{field-off:Bible}}</w:t>
      </w:r>
    </w:p>
    <w:p>
      <w:r>
        <w:rPr>
          <w:sz w:val="18"/>
          <w:color w:val="777777"/>
        </w:rPr>
        <w:t xml:space="preserve">[[@Bible:Numbers 34:6]] </w:t>
      </w:r>
      <w:r>
        <w:rPr>
          <w:b/>
        </w:rPr>
        <w:t xml:space="preserve">6 </w:t>
      </w:r>
      <w:r>
        <w:t xml:space="preserve"> {{field-on:Bible}}</w:t>
      </w:r>
      <w:r>
        <w:t xml:space="preserve">And your sea border shall be the Great Sea; it shall mark the boundary. This shall be for you the sea border.</w:t>
      </w:r>
      <w:r>
        <w:rPr>
          <w:rStyle w:val="FootnoteReference"/>
        </w:rPr>
        <w:footnoteReference w:id="1965"/>
      </w:r>
      <w:r>
        <w:t xml:space="preserve">{{field-off:Bible}}</w:t>
      </w:r>
    </w:p>
    <w:p>
      <w:r>
        <w:rPr>
          <w:sz w:val="18"/>
          <w:color w:val="777777"/>
        </w:rPr>
        <w:t xml:space="preserve">[[@Bible:Numbers 34:7]] </w:t>
      </w:r>
      <w:r>
        <w:rPr>
          <w:b/>
        </w:rPr>
        <w:t xml:space="preserve">7 </w:t>
      </w:r>
      <w:r>
        <w:t xml:space="preserve"> {{field-on:Bible}}</w:t>
      </w:r>
      <w:r>
        <w:t xml:space="preserve">And this shall be the border for you to the north. From the Great Sea you shall measure for yourselves by Mount Hor.</w:t>
      </w:r>
      <w:r>
        <w:rPr>
          <w:rStyle w:val="FootnoteReference"/>
        </w:rPr>
        <w:footnoteReference w:id="1966"/>
      </w:r>
      <w:r>
        <w:t xml:space="preserve">{{field-off:Bible}}</w:t>
      </w:r>
    </w:p>
    <w:p>
      <w:r>
        <w:rPr>
          <w:sz w:val="18"/>
          <w:color w:val="777777"/>
        </w:rPr>
        <w:t xml:space="preserve">[[@Bible:Numbers 34:8]] </w:t>
      </w:r>
      <w:r>
        <w:rPr>
          <w:b/>
        </w:rPr>
        <w:t xml:space="preserve">8 </w:t>
      </w:r>
      <w:r>
        <w:t xml:space="preserve"> {{field-on:Bible}}</w:t>
      </w:r>
      <w:r>
        <w:t xml:space="preserve">And from Mount Hor you shall measure for yourselves entering into Emath, and its exit shall be the borders of Sarada.</w:t>
      </w:r>
      <w:r>
        <w:t xml:space="preserve">{{field-off:Bible}}</w:t>
      </w:r>
    </w:p>
    <w:p>
      <w:r>
        <w:rPr>
          <w:sz w:val="18"/>
          <w:color w:val="777777"/>
        </w:rPr>
        <w:t xml:space="preserve">[[@Bible:Numbers 34:9]] </w:t>
      </w:r>
      <w:r>
        <w:rPr>
          <w:b/>
        </w:rPr>
        <w:t xml:space="preserve">9 </w:t>
      </w:r>
      <w:r>
        <w:t xml:space="preserve"> {{field-on:Bible}}</w:t>
      </w:r>
      <w:r>
        <w:t xml:space="preserve">And the borders shall go out to Dephrōn, and its exit shall be Asernain. This shall be for you the northern border.</w:t>
      </w:r>
      <w:r>
        <w:t xml:space="preserve">{{field-off:Bible}}</w:t>
      </w:r>
    </w:p>
    <w:p>
      <w:r>
        <w:rPr>
          <w:sz w:val="18"/>
          <w:color w:val="777777"/>
        </w:rPr>
        <w:t xml:space="preserve">[[@Bible:Numbers 34:10]] </w:t>
      </w:r>
      <w:r>
        <w:rPr>
          <w:b/>
        </w:rPr>
        <w:t xml:space="preserve">10 </w:t>
      </w:r>
      <w:r>
        <w:t xml:space="preserve"> {{field-on:Bible}}</w:t>
      </w:r>
      <w:r>
        <w:t xml:space="preserve">And you shall measure for yourselves the eastern border from Asernain to Sephama.</w:t>
      </w:r>
      <w:r>
        <w:t xml:space="preserve">{{field-off:Bible}}</w:t>
      </w:r>
    </w:p>
    <w:p>
      <w:r>
        <w:rPr>
          <w:sz w:val="18"/>
          <w:color w:val="777777"/>
        </w:rPr>
        <w:t xml:space="preserve">[[@Bible:Numbers 34:11]] </w:t>
      </w:r>
      <w:r>
        <w:rPr>
          <w:b/>
        </w:rPr>
        <w:t xml:space="preserve">11 </w:t>
      </w:r>
      <w:r>
        <w:t xml:space="preserve"> {{field-on:Bible}}</w:t>
      </w:r>
      <w:r>
        <w:t xml:space="preserve">And the border shall go down from Sepham to Arbela eastward by the springs, and the border shall go down to Bela on the slope of the Sea of Chenereth eastward.</w:t>
      </w:r>
      <w:r>
        <w:t xml:space="preserve">{{field-off:Bible}}</w:t>
      </w:r>
    </w:p>
    <w:p>
      <w:r>
        <w:rPr>
          <w:sz w:val="18"/>
          <w:color w:val="777777"/>
        </w:rPr>
        <w:t xml:space="preserve">[[@Bible:Numbers 34:12]] </w:t>
      </w:r>
      <w:r>
        <w:rPr>
          <w:b/>
        </w:rPr>
        <w:t xml:space="preserve">12 </w:t>
      </w:r>
      <w:r>
        <w:t xml:space="preserve"> {{field-on:Bible}}</w:t>
      </w:r>
      <w:r>
        <w:t xml:space="preserve">And the border shall go down to the </w:t>
      </w:r>
      <w:r>
        <w:t xml:space="preserve">[[Jordan &gt;&gt; BibleKnowledgebase:@Jordan]]</w:t>
      </w:r>
      <w:r>
        <w:t xml:space="preserve">, and its exit shall be the </w:t>
      </w:r>
      <w:r>
        <w:t xml:space="preserve">[[Salt Sea &gt;&gt; BibleKnowledgebase:@SaltSea]]</w:t>
      </w:r>
      <w:r>
        <w:t xml:space="preserve">. This shall be for you the land and its borders all around.</w:t>
      </w:r>
      <w:r>
        <w:t xml:space="preserve">{{field-off:Bible}}</w:t>
      </w:r>
    </w:p>
    <w:p>
      <w:r>
        <w:rPr>
          <w:sz w:val="18"/>
          <w:color w:val="777777"/>
        </w:rPr>
        <w:t xml:space="preserve">[[@Bible:Numbers 34:13]] </w:t>
      </w:r>
      <w:r>
        <w:rPr>
          <w:b/>
        </w:rPr>
        <w:t xml:space="preserve">13 </w:t>
      </w:r>
      <w:r>
        <w:t xml:space="preserve"> {{field-on:Bible}}</w:t>
      </w:r>
      <w:r>
        <w:t xml:space="preserve">And Moses commanded the sons of Israel, saying, This is the land that you shall inherit by lot, which the Lord commanded Moses to give it to the nine tribes and to the half-tribe of Manasseh,</w:t>
      </w:r>
      <w:r>
        <w:t xml:space="preserve">{{field-off:Bible}}</w:t>
      </w:r>
    </w:p>
    <w:p>
      <w:r>
        <w:rPr>
          <w:sz w:val="18"/>
          <w:color w:val="777777"/>
        </w:rPr>
        <w:t xml:space="preserve">[[@Bible:Numbers 34:14]] </w:t>
      </w:r>
      <w:r>
        <w:rPr>
          <w:b/>
        </w:rPr>
        <w:t xml:space="preserve">14 </w:t>
      </w:r>
      <w:r>
        <w:t xml:space="preserve"> {{field-on:Bible}}</w:t>
      </w:r>
      <w:r>
        <w:t xml:space="preserve">because the tribe of the sons of Reuben</w:t>
      </w:r>
      <w:r>
        <w:rPr>
          <w:rStyle w:val="FootnoteReference"/>
        </w:rPr>
        <w:footnoteReference w:id="1967"/>
      </w:r>
      <w:r>
        <w:t xml:space="preserve"> and the tribe of the sons of Gad by their ancestral houses and the half-tribe of Manasseh received their allotments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[[@Bible:Numbers 34:15]] </w:t>
      </w:r>
      <w:r>
        <w:rPr>
          <w:b/>
        </w:rPr>
        <w:t xml:space="preserve">15 </w:t>
      </w:r>
      <w:r>
        <w:t xml:space="preserve"> {{field-on:Bible}}</w:t>
      </w:r>
      <w:r>
        <w:t xml:space="preserve">Two tribes and a half-tribe received their allotments beyond the </w:t>
      </w:r>
      <w:r>
        <w:t xml:space="preserve">[[Jordan &gt;&gt; BibleKnowledgebase:@Jordan]]</w:t>
      </w:r>
      <w:r>
        <w:t xml:space="preserve"> at Jericho, from the south eastward.</w:t>
      </w:r>
      <w:r>
        <w:t xml:space="preserve">{{field-off:Bible}}</w:t>
      </w:r>
    </w:p>
    <w:p>
      <w:r>
        <w:rPr>
          <w:sz w:val="18"/>
          <w:color w:val="777777"/>
        </w:rPr>
        <w:t xml:space="preserve">[[@Bible:Numbers 34:16]] </w:t>
      </w:r>
      <w:r>
        <w:rPr>
          <w:b/>
        </w:rPr>
        <w:t xml:space="preserve">16 </w:t>
      </w:r>
      <w:r>
        <w:t xml:space="preserve"> {{field-on:Bible}}</w:t>
      </w:r>
      <w:r>
        <w:t xml:space="preserve">And the Lord spoke to Moses, saying,</w:t>
      </w:r>
      <w:r>
        <w:t xml:space="preserve">{{field-off:Bible}}</w:t>
      </w:r>
    </w:p>
    <w:p>
      <w:r>
        <w:rPr>
          <w:sz w:val="18"/>
          <w:color w:val="777777"/>
        </w:rPr>
        <w:t xml:space="preserve">[[@Bible:Numbers 34:17]] </w:t>
      </w:r>
      <w:r>
        <w:rPr>
          <w:b/>
        </w:rPr>
        <w:t xml:space="preserve">17 </w:t>
      </w:r>
      <w:r>
        <w:t xml:space="preserve"> {{field-on:Bible}}</w:t>
      </w:r>
      <w:r>
        <w:t xml:space="preserve">These are the names of the men who shall allot the land to you: Eleazar the priest and Joshua</w:t>
      </w:r>
      <w:r>
        <w:rPr>
          <w:rStyle w:val="FootnoteReference"/>
        </w:rPr>
        <w:footnoteReference w:id="1970"/>
      </w:r>
      <w:r>
        <w:t xml:space="preserve"> son of Nun.</w:t>
      </w:r>
      <w:r>
        <w:rPr>
          <w:rStyle w:val="FootnoteReference"/>
        </w:rPr>
        <w:footnoteReference w:id="1971"/>
      </w:r>
      <w:r>
        <w:t xml:space="preserve">{{field-off:Bible}}</w:t>
      </w:r>
    </w:p>
    <w:p>
      <w:r>
        <w:rPr>
          <w:sz w:val="18"/>
          <w:color w:val="777777"/>
        </w:rPr>
        <w:t xml:space="preserve">[[@Bible:Numbers 34:18]] </w:t>
      </w:r>
      <w:r>
        <w:rPr>
          <w:b/>
        </w:rPr>
        <w:t xml:space="preserve">18 </w:t>
      </w:r>
      <w:r>
        <w:t xml:space="preserve"> {{field-on:Bible}}</w:t>
      </w:r>
      <w:r>
        <w:t xml:space="preserve">And one leader from each tribe you shall take to allot the land for you.</w:t>
      </w:r>
      <w:r>
        <w:t xml:space="preserve">{{field-off:Bible}}</w:t>
      </w:r>
    </w:p>
    <w:p>
      <w:r>
        <w:rPr>
          <w:sz w:val="18"/>
          <w:color w:val="777777"/>
        </w:rPr>
        <w:t xml:space="preserve">[[@Bible:Numbers 34:19]] </w:t>
      </w:r>
      <w:r>
        <w:rPr>
          <w:b/>
        </w:rPr>
        <w:t xml:space="preserve">19 </w:t>
      </w:r>
      <w:r>
        <w:t xml:space="preserve"> {{field-on:Bible}}</w:t>
      </w:r>
      <w:r>
        <w:t xml:space="preserve">And these are the names of the men: from the tribe of Judah</w:t>
      </w:r>
      <w:r>
        <w:rPr>
          <w:rStyle w:val="FootnoteReference"/>
        </w:rPr>
        <w:footnoteReference w:id="1972"/>
      </w:r>
      <w:r>
        <w:t xml:space="preserve">, Caleb</w:t>
      </w:r>
      <w:r>
        <w:rPr>
          <w:rStyle w:val="FootnoteReference"/>
        </w:rPr>
        <w:footnoteReference w:id="1973"/>
      </w:r>
      <w:r>
        <w:t xml:space="preserve"> son of Jephunneh.</w:t>
      </w:r>
      <w:r>
        <w:t xml:space="preserve">{{field-off:Bible}}</w:t>
      </w:r>
    </w:p>
    <w:p>
      <w:r>
        <w:rPr>
          <w:sz w:val="18"/>
          <w:color w:val="777777"/>
        </w:rPr>
        <w:t xml:space="preserve">[[@Bible:Numbers 34:20]] </w:t>
      </w:r>
      <w:r>
        <w:rPr>
          <w:b/>
        </w:rPr>
        <w:t xml:space="preserve">20 </w:t>
      </w:r>
      <w:r>
        <w:t xml:space="preserve"> {{field-on:Bible}}</w:t>
      </w:r>
      <w:r>
        <w:t xml:space="preserve">From the tribe of Symeon, Salamiēl son of Emioud.</w:t>
      </w:r>
      <w:r>
        <w:t xml:space="preserve">{{field-off:Bible}}</w:t>
      </w:r>
    </w:p>
    <w:p>
      <w:r>
        <w:rPr>
          <w:sz w:val="18"/>
          <w:color w:val="777777"/>
        </w:rPr>
        <w:t xml:space="preserve">[[@Bible:Numbers 34:21]] </w:t>
      </w:r>
      <w:r>
        <w:rPr>
          <w:b/>
        </w:rPr>
        <w:t xml:space="preserve">21 </w:t>
      </w:r>
      <w:r>
        <w:t xml:space="preserve"> {{field-on:Bible}}</w:t>
      </w:r>
      <w:r>
        <w:t xml:space="preserve">From the tribe of Benjamin</w:t>
      </w:r>
      <w:r>
        <w:rPr>
          <w:rStyle w:val="FootnoteReference"/>
        </w:rPr>
        <w:footnoteReference w:id="1974"/>
      </w:r>
      <w:r>
        <w:t xml:space="preserve">, Eldad son of Chaslōn.</w:t>
      </w:r>
      <w:r>
        <w:t xml:space="preserve">{{field-off:Bible}}</w:t>
      </w:r>
    </w:p>
    <w:p>
      <w:r>
        <w:rPr>
          <w:sz w:val="18"/>
          <w:color w:val="777777"/>
        </w:rPr>
        <w:t xml:space="preserve">[[@Bible:Numbers 34:22]] </w:t>
      </w:r>
      <w:r>
        <w:rPr>
          <w:b/>
        </w:rPr>
        <w:t xml:space="preserve">22 </w:t>
      </w:r>
      <w:r>
        <w:t xml:space="preserve"> {{field-on:Bible}}</w:t>
      </w:r>
      <w:r>
        <w:t xml:space="preserve">From the tribe of Dan, the leader Bacchir son of Egli.</w:t>
      </w:r>
      <w:r>
        <w:t xml:space="preserve">{{field-off:Bible}}</w:t>
      </w:r>
    </w:p>
    <w:p>
      <w:r>
        <w:rPr>
          <w:sz w:val="18"/>
          <w:color w:val="777777"/>
        </w:rPr>
        <w:t xml:space="preserve">[[@Bible:Numbers 34:23]] </w:t>
      </w:r>
      <w:r>
        <w:rPr>
          <w:b/>
        </w:rPr>
        <w:t xml:space="preserve">23 </w:t>
      </w:r>
      <w:r>
        <w:t xml:space="preserve"> {{field-on:Bible}}</w:t>
      </w:r>
      <w:r>
        <w:t xml:space="preserve">From the sons of Joseph</w:t>
      </w:r>
      <w:r>
        <w:rPr>
          <w:rStyle w:val="FootnoteReference"/>
        </w:rPr>
        <w:footnoteReference w:id="1975"/>
      </w:r>
      <w:r>
        <w:t xml:space="preserve">, from the tribe of the sons of Manasseh, the leader Aniēl son of Ouphi.</w:t>
      </w:r>
      <w:r>
        <w:t xml:space="preserve">{{field-off:Bible}}</w:t>
      </w:r>
    </w:p>
    <w:p>
      <w:r>
        <w:rPr>
          <w:sz w:val="18"/>
          <w:color w:val="777777"/>
        </w:rPr>
        <w:t xml:space="preserve">[[@Bible:Numbers 34:24]] </w:t>
      </w:r>
      <w:r>
        <w:rPr>
          <w:b/>
        </w:rPr>
        <w:t xml:space="preserve">24 </w:t>
      </w:r>
      <w:r>
        <w:t xml:space="preserve"> {{field-on:Bible}}</w:t>
      </w:r>
      <w:r>
        <w:t xml:space="preserve">From the tribe of the sons of Ephraim, the leader Kamouēl son of Sabatha.</w:t>
      </w:r>
      <w:r>
        <w:t xml:space="preserve">{{field-off:Bible}}</w:t>
      </w:r>
    </w:p>
    <w:p>
      <w:r>
        <w:rPr>
          <w:sz w:val="18"/>
          <w:color w:val="777777"/>
        </w:rPr>
        <w:t xml:space="preserve">[[@Bible:Numbers 34:25]] </w:t>
      </w:r>
      <w:r>
        <w:rPr>
          <w:b/>
        </w:rPr>
        <w:t xml:space="preserve">25 </w:t>
      </w:r>
      <w:r>
        <w:t xml:space="preserve"> {{field-on:Bible}}</w:t>
      </w:r>
      <w:r>
        <w:t xml:space="preserve">From the tribe of Zebulun, the leader Elisaphan son of Pharnach.</w:t>
      </w:r>
      <w:r>
        <w:t xml:space="preserve">{{field-off:Bible}}</w:t>
      </w:r>
    </w:p>
    <w:p>
      <w:r>
        <w:rPr>
          <w:sz w:val="18"/>
          <w:color w:val="777777"/>
        </w:rPr>
        <w:t xml:space="preserve">[[@Bible:Numbers 34:26]] </w:t>
      </w:r>
      <w:r>
        <w:rPr>
          <w:b/>
        </w:rPr>
        <w:t xml:space="preserve">26 </w:t>
      </w:r>
      <w:r>
        <w:t xml:space="preserve"> {{field-on:Bible}}</w:t>
      </w:r>
      <w:r>
        <w:t xml:space="preserve">From the tribe of the sons of Issachar, the leader Phaltiēl son of Oza.</w:t>
      </w:r>
      <w:r>
        <w:t xml:space="preserve">{{field-off:Bible}}</w:t>
      </w:r>
    </w:p>
    <w:p>
      <w:r>
        <w:rPr>
          <w:sz w:val="18"/>
          <w:color w:val="777777"/>
        </w:rPr>
        <w:t xml:space="preserve">[[@Bible:Numbers 34:27]] </w:t>
      </w:r>
      <w:r>
        <w:rPr>
          <w:b/>
        </w:rPr>
        <w:t xml:space="preserve">27 </w:t>
      </w:r>
      <w:r>
        <w:t xml:space="preserve"> {{field-on:Bible}}</w:t>
      </w:r>
      <w:r>
        <w:t xml:space="preserve">From the tribe of the sons of Asher, the leader Achiōr son of Selemi.</w:t>
      </w:r>
      <w:r>
        <w:t xml:space="preserve">{{field-off:Bible}}</w:t>
      </w:r>
    </w:p>
    <w:p>
      <w:r>
        <w:rPr>
          <w:sz w:val="18"/>
          <w:color w:val="777777"/>
        </w:rPr>
        <w:t xml:space="preserve">[[@Bible:Numbers 34:28]] </w:t>
      </w:r>
      <w:r>
        <w:rPr>
          <w:b/>
        </w:rPr>
        <w:t xml:space="preserve">28 </w:t>
      </w:r>
      <w:r>
        <w:t xml:space="preserve"> {{field-on:Bible}}</w:t>
      </w:r>
      <w:r>
        <w:t xml:space="preserve">From the tribe of Naphtali, the leader Phadaēl son of Benamioud.</w:t>
      </w:r>
      <w:r>
        <w:t xml:space="preserve">{{field-off:Bible}}</w:t>
      </w:r>
    </w:p>
    <w:p>
      <w:r>
        <w:rPr>
          <w:sz w:val="18"/>
          <w:color w:val="777777"/>
        </w:rPr>
        <w:t xml:space="preserve">[[@Bible:Numbers 34:29]] </w:t>
      </w:r>
      <w:r>
        <w:rPr>
          <w:b/>
        </w:rPr>
        <w:t xml:space="preserve">29 </w:t>
      </w:r>
      <w:r>
        <w:t xml:space="preserve"> {{field-on:Bible}}</w:t>
      </w:r>
      <w:r>
        <w:t xml:space="preserve">These are the ones whom the Lord commanded to divide the land for the sons of Israel</w:t>
      </w:r>
      <w:r>
        <w:rPr>
          <w:rStyle w:val="FootnoteReference"/>
        </w:rPr>
        <w:footnoteReference w:id="1976"/>
      </w:r>
      <w:r>
        <w:t xml:space="preserve"> in the land of </w:t>
      </w:r>
      <w:r>
        <w:t xml:space="preserve">[[Canaan &gt;&gt; BibleKnowledgebase:@Canaan]]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[[@Bible:Numbers 35:1]] </w:t>
      </w:r>
      <w:r>
        <w:rPr>
          <w:b/>
        </w:rPr>
        <w:t xml:space="preserve">1 </w:t>
      </w:r>
      <w:r>
        <w:t xml:space="preserve"> {{field-on:Bible}}</w:t>
      </w:r>
      <w:r>
        <w:t xml:space="preserve">And the Lord spoke to Moses</w:t>
      </w:r>
      <w:r>
        <w:rPr>
          <w:rStyle w:val="FootnoteReference"/>
        </w:rPr>
        <w:footnoteReference w:id="1977"/>
      </w:r>
      <w:r>
        <w:t xml:space="preserve"> west of Moab by the </w:t>
      </w:r>
      <w:r>
        <w:t xml:space="preserve">[[Jordan &gt;&gt; BibleKnowledgebase:@Jordan]]</w:t>
      </w:r>
      <w:r>
        <w:t xml:space="preserve"> at Jericho, saying,</w:t>
      </w:r>
      <w:r>
        <w:t xml:space="preserve">{{field-off:Bible}}</w:t>
      </w:r>
    </w:p>
    <w:p>
      <w:r>
        <w:rPr>
          <w:sz w:val="18"/>
          <w:color w:val="777777"/>
        </w:rPr>
        <w:t xml:space="preserve">[[@Bible:Numbers 35:2]] </w:t>
      </w:r>
      <w:r>
        <w:rPr>
          <w:b/>
        </w:rPr>
        <w:t xml:space="preserve">2 </w:t>
      </w:r>
      <w:r>
        <w:t xml:space="preserve"> {{field-on:Bible}}</w:t>
      </w:r>
      <w:r>
        <w:t xml:space="preserve">Command the sons of Israel</w:t>
      </w:r>
      <w:r>
        <w:rPr>
          <w:rStyle w:val="FootnoteReference"/>
        </w:rPr>
        <w:footnoteReference w:id="1978"/>
      </w:r>
      <w:r>
        <w:t xml:space="preserve">, and they shall give to the Levites from the lots of their possession cities to dwell in, and the outskirts</w:t>
      </w:r>
      <w:r>
        <w:rPr>
          <w:rStyle w:val="FootnoteReference"/>
        </w:rPr>
        <w:footnoteReference w:id="1979"/>
      </w:r>
      <w:r>
        <w:t xml:space="preserve"> of the cities around them they shall give to the Levites.</w:t>
      </w:r>
      <w:r>
        <w:rPr>
          <w:rStyle w:val="FootnoteReference"/>
        </w:rPr>
        <w:footnoteReference w:id="1980"/>
      </w:r>
      <w:r>
        <w:rPr>
          <w:rStyle w:val="FootnoteReference"/>
        </w:rPr>
        <w:footnoteReference w:id="1981"/>
      </w:r>
      <w:r>
        <w:t xml:space="preserve">{{field-off:Bible}}</w:t>
      </w:r>
    </w:p>
    <w:p>
      <w:r>
        <w:rPr>
          <w:sz w:val="18"/>
          <w:color w:val="777777"/>
        </w:rPr>
        <w:t xml:space="preserve">[[@Bible:Numbers 35:3]] </w:t>
      </w:r>
      <w:r>
        <w:rPr>
          <w:b/>
        </w:rPr>
        <w:t xml:space="preserve">3 </w:t>
      </w:r>
      <w:r>
        <w:t xml:space="preserve"> {{field-on:Bible}}</w:t>
      </w:r>
      <w:r>
        <w:t xml:space="preserve">And the cities shall be for them to dwell in, and their separated lands shall be for their cattle and for all their four-footed animals.</w:t>
      </w:r>
      <w:r>
        <w:rPr>
          <w:rStyle w:val="FootnoteReference"/>
        </w:rPr>
        <w:footnoteReference w:id="1982"/>
      </w:r>
      <w:r>
        <w:t xml:space="preserve">{{field-off:Bible}}</w:t>
      </w:r>
    </w:p>
    <w:p>
      <w:r>
        <w:rPr>
          <w:sz w:val="18"/>
          <w:color w:val="777777"/>
        </w:rPr>
        <w:t xml:space="preserve">[[@Bible:Numbers 35:4]] </w:t>
      </w:r>
      <w:r>
        <w:rPr>
          <w:b/>
        </w:rPr>
        <w:t xml:space="preserve">4 </w:t>
      </w:r>
      <w:r>
        <w:t xml:space="preserve"> {{field-on:Bible}}</w:t>
      </w:r>
      <w:r>
        <w:t xml:space="preserve">And the surrounding lands of the cities that you shall give to the Levites, from the wall of the city and outward, shall be two thousand cubits all around.</w:t>
      </w:r>
      <w:r>
        <w:rPr>
          <w:rStyle w:val="FootnoteReference"/>
        </w:rPr>
        <w:footnoteReference w:id="1983"/>
      </w:r>
      <w:r>
        <w:t xml:space="preserve">{{field-off:Bible}}</w:t>
      </w:r>
    </w:p>
    <w:p>
      <w:r>
        <w:rPr>
          <w:sz w:val="18"/>
          <w:color w:val="777777"/>
        </w:rPr>
        <w:t xml:space="preserve">[[@Bible:Numbers 35:5]] </w:t>
      </w:r>
      <w:r>
        <w:rPr>
          <w:b/>
        </w:rPr>
        <w:t xml:space="preserve">5 </w:t>
      </w:r>
      <w:r>
        <w:t xml:space="preserve"> {{field-on:Bible}}</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t xml:space="preserve">{{field-off:Bible}}</w:t>
      </w:r>
    </w:p>
    <w:p>
      <w:r>
        <w:rPr>
          <w:sz w:val="18"/>
          <w:color w:val="777777"/>
        </w:rPr>
        <w:t xml:space="preserve">[[@Bible:Numbers 35:6]] </w:t>
      </w:r>
      <w:r>
        <w:rPr>
          <w:b/>
        </w:rPr>
        <w:t xml:space="preserve">6 </w:t>
      </w:r>
      <w:r>
        <w:t xml:space="preserve"> {{field-on:Bible}}</w:t>
      </w:r>
      <w:r>
        <w:t xml:space="preserve">And the cities that you shall give to the Levites, the six cities of refuges, which you shall give for the slayer to flee there, and besides these, forty-two cities.</w:t>
      </w:r>
      <w:r>
        <w:t xml:space="preserve">{{field-off:Bible}}</w:t>
      </w:r>
    </w:p>
    <w:p>
      <w:r>
        <w:rPr>
          <w:sz w:val="18"/>
          <w:color w:val="777777"/>
        </w:rPr>
        <w:t xml:space="preserve">[[@Bible:Numbers 35:7]] </w:t>
      </w:r>
      <w:r>
        <w:rPr>
          <w:b/>
        </w:rPr>
        <w:t xml:space="preserve">7 </w:t>
      </w:r>
      <w:r>
        <w:t xml:space="preserve"> {{field-on:Bible}}</w:t>
      </w:r>
      <w:r>
        <w:t xml:space="preserve">All the cities that you shall give to the Levites shall be forty-eight cities, these and their outskirts.</w:t>
      </w:r>
      <w:r>
        <w:t xml:space="preserve">{{field-off:Bible}}</w:t>
      </w:r>
    </w:p>
    <w:p>
      <w:r>
        <w:rPr>
          <w:sz w:val="18"/>
          <w:color w:val="777777"/>
        </w:rPr>
        <w:t xml:space="preserve">[[@Bible:Numbers 35:8]] </w:t>
      </w:r>
      <w:r>
        <w:rPr>
          <w:b/>
        </w:rPr>
        <w:t xml:space="preserve">8 </w:t>
      </w:r>
      <w:r>
        <w:t xml:space="preserve"> {{field-on:Bible}}</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984"/>
      </w:r>
      <w:r>
        <w:t xml:space="preserve">{{field-off:Bible}}</w:t>
      </w:r>
    </w:p>
    <w:p>
      <w:r>
        <w:rPr>
          <w:sz w:val="18"/>
          <w:color w:val="777777"/>
        </w:rPr>
        <w:t xml:space="preserve">[[@Bible:Numbers 35:9]] </w:t>
      </w:r>
      <w:r>
        <w:rPr>
          <w:b/>
        </w:rPr>
        <w:t xml:space="preserve">9 </w:t>
      </w:r>
      <w:r>
        <w:t xml:space="preserve"> {{field-on:Bible}}</w:t>
      </w:r>
      <w:r>
        <w:t xml:space="preserve">And the Lord spoke to Moses, saying,</w:t>
      </w:r>
      <w:r>
        <w:t xml:space="preserve">{{field-off:Bible}}</w:t>
      </w:r>
    </w:p>
    <w:p>
      <w:r>
        <w:rPr>
          <w:sz w:val="18"/>
          <w:color w:val="777777"/>
        </w:rPr>
        <w:t xml:space="preserve">[[@Bible:Numbers 35:10]] </w:t>
      </w:r>
      <w:r>
        <w:rPr>
          <w:b/>
        </w:rPr>
        <w:t xml:space="preserve">10 </w:t>
      </w:r>
      <w:r>
        <w:t xml:space="preserve"> {{field-on:Bible}}</w:t>
      </w:r>
      <w:r>
        <w:t xml:space="preserve">Speak to the sons of Israel and say to them, You are crossing the </w:t>
      </w:r>
      <w:r>
        <w:t xml:space="preserve">[[Jordan &gt;&gt; BibleKnowledgebase:@Jordan]]</w:t>
      </w:r>
      <w:r>
        <w:t xml:space="preserve"> into the land of </w:t>
      </w:r>
      <w:r>
        <w:t xml:space="preserve">[[Canaan &gt;&gt; BibleKnowledgebase:@Canaan]]</w:t>
      </w:r>
      <w:r>
        <w:t xml:space="preserve">.</w:t>
      </w:r>
      <w:r>
        <w:t xml:space="preserve">{{field-off:Bible}}</w:t>
      </w:r>
    </w:p>
    <w:p>
      <w:r>
        <w:rPr>
          <w:sz w:val="18"/>
          <w:color w:val="777777"/>
        </w:rPr>
        <w:t xml:space="preserve">[[@Bible:Numbers 35:11]] </w:t>
      </w:r>
      <w:r>
        <w:rPr>
          <w:b/>
        </w:rPr>
        <w:t xml:space="preserve">11 </w:t>
      </w:r>
      <w:r>
        <w:t xml:space="preserve"> {{field-on:Bible}}</w:t>
      </w:r>
      <w:r>
        <w:t xml:space="preserve">And you shall designate cities for yourselves. They shall be refuges for you, for the slayer to flee there, everyone who struck down a soul unintentionally.</w:t>
      </w:r>
      <w:r>
        <w:rPr>
          <w:rStyle w:val="FootnoteReference"/>
        </w:rPr>
        <w:footnoteReference w:id="1985"/>
      </w:r>
      <w:r>
        <w:t xml:space="preserve">{{field-off:Bible}}</w:t>
      </w:r>
    </w:p>
    <w:p>
      <w:r>
        <w:rPr>
          <w:sz w:val="18"/>
          <w:color w:val="777777"/>
        </w:rPr>
        <w:t xml:space="preserve">[[@Bible:Numbers 35:12]] </w:t>
      </w:r>
      <w:r>
        <w:rPr>
          <w:b/>
        </w:rPr>
        <w:t xml:space="preserve">12 </w:t>
      </w:r>
      <w:r>
        <w:t xml:space="preserve"> {{field-on:Bible}}</w:t>
      </w:r>
      <w:r>
        <w:t xml:space="preserve">And the cities shall be refuges for you from the avenger of blood, and the slayer shall certainly not die until he stands before the congregation for judgment.</w:t>
      </w:r>
      <w:r>
        <w:rPr>
          <w:rStyle w:val="FootnoteReference"/>
        </w:rPr>
        <w:footnoteReference w:id="1986"/>
      </w:r>
      <w:r>
        <w:t xml:space="preserve">{{field-off:Bible}}</w:t>
      </w:r>
    </w:p>
    <w:p>
      <w:r>
        <w:rPr>
          <w:sz w:val="18"/>
          <w:color w:val="777777"/>
        </w:rPr>
        <w:t xml:space="preserve">[[@Bible:Numbers 35:13]] </w:t>
      </w:r>
      <w:r>
        <w:rPr>
          <w:b/>
        </w:rPr>
        <w:t xml:space="preserve">13 </w:t>
      </w:r>
      <w:r>
        <w:t xml:space="preserve"> {{field-on:Bible}}</w:t>
      </w:r>
      <w:r>
        <w:t xml:space="preserve">And the cities that you shall give, the six cities, shall be refuges for you.</w:t>
      </w:r>
      <w:r>
        <w:t xml:space="preserve">{{field-off:Bible}}</w:t>
      </w:r>
    </w:p>
    <w:p>
      <w:r>
        <w:rPr>
          <w:sz w:val="18"/>
          <w:color w:val="777777"/>
        </w:rPr>
        <w:t xml:space="preserve">[[@Bible:Numbers 35:14]] </w:t>
      </w:r>
      <w:r>
        <w:rPr>
          <w:b/>
        </w:rPr>
        <w:t xml:space="preserve">14 </w:t>
      </w:r>
      <w:r>
        <w:t xml:space="preserve"> {{field-on:Bible}}</w:t>
      </w:r>
      <w:r>
        <w:t xml:space="preserve">Three cities you shall give beyond the </w:t>
      </w:r>
      <w:r>
        <w:t xml:space="preserve">[[Jordan &gt;&gt; BibleKnowledgebase:@Jordan]]</w:t>
      </w:r>
      <w:r>
        <w:t xml:space="preserve">, and three cities you shall give in the land of </w:t>
      </w:r>
      <w:r>
        <w:t xml:space="preserve">[[Canaan &gt;&gt; BibleKnowledgebase:@Canaan]]</w:t>
      </w:r>
      <w:r>
        <w:t xml:space="preserve">.</w:t>
      </w:r>
      <w:r>
        <w:t xml:space="preserve">{{field-off:Bible}}</w:t>
      </w:r>
    </w:p>
    <w:p>
      <w:r>
        <w:rPr>
          <w:sz w:val="18"/>
          <w:color w:val="777777"/>
        </w:rPr>
        <w:t xml:space="preserve">[[@Bible:Numbers 35:15]] </w:t>
      </w:r>
      <w:r>
        <w:rPr>
          <w:b/>
        </w:rPr>
        <w:t xml:space="preserve">15 </w:t>
      </w:r>
      <w:r>
        <w:t xml:space="preserve"> {{field-on:Bible}}</w:t>
      </w:r>
      <w:r>
        <w:t xml:space="preserve">The refuge shall be for the sons of Israel and for the proselyte and for the resident among you. These cities shall be a refuge, for everyone striking a soul unintentionally to flee there.</w:t>
      </w:r>
      <w:r>
        <w:t xml:space="preserve">{{field-off:Bible}}</w:t>
      </w:r>
    </w:p>
    <w:p>
      <w:r>
        <w:rPr>
          <w:sz w:val="18"/>
          <w:color w:val="777777"/>
        </w:rPr>
        <w:t xml:space="preserve">[[@Bible:Numbers 35:16]] </w:t>
      </w:r>
      <w:r>
        <w:rPr>
          <w:b/>
        </w:rPr>
        <w:t xml:space="preserve">16 </w:t>
      </w:r>
      <w:r>
        <w:t xml:space="preserve"> {{field-on:Bible}}</w:t>
      </w:r>
      <w:r>
        <w:t xml:space="preserve">But if he strikes him with an iron tool and he dies, he is a murderer. The murderer shall surely be put to death</w:t>
      </w:r>
      <w:r>
        <w:rPr>
          <w:rStyle w:val="FootnoteReference"/>
        </w:rPr>
        <w:footnoteReference w:id="1987"/>
      </w:r>
      <w:r>
        <w:t xml:space="preserve">.</w:t>
      </w:r>
      <w:r>
        <w:t xml:space="preserve">{{field-off:Bible}}</w:t>
      </w:r>
    </w:p>
    <w:p>
      <w:r>
        <w:rPr>
          <w:sz w:val="18"/>
          <w:color w:val="777777"/>
        </w:rPr>
        <w:t xml:space="preserve">[[@Bible:Numbers 35:17]] </w:t>
      </w:r>
      <w:r>
        <w:rPr>
          <w:b/>
        </w:rPr>
        <w:t xml:space="preserve">17 </w:t>
      </w:r>
      <w:r>
        <w:t xml:space="preserve"> {{field-on:Bible}}</w:t>
      </w:r>
      <w:r>
        <w:t xml:space="preserve">And if with a stone in the hand by which one may die he strikes him and he dies, he is a murderer. The murderer shall surely be put to death.</w:t>
      </w:r>
      <w:r>
        <w:t xml:space="preserve">{{field-off:Bible}}</w:t>
      </w:r>
    </w:p>
    <w:p>
      <w:r>
        <w:rPr>
          <w:sz w:val="18"/>
          <w:color w:val="777777"/>
        </w:rPr>
        <w:t xml:space="preserve">[[@Bible:Numbers 35:18]] </w:t>
      </w:r>
      <w:r>
        <w:rPr>
          <w:b/>
        </w:rPr>
        <w:t xml:space="preserve">18 </w:t>
      </w:r>
      <w:r>
        <w:t xml:space="preserve"> {{field-on:Bible}}</w:t>
      </w:r>
      <w:r>
        <w:t xml:space="preserve">And if with a wooden tool in the hand by which one may die he strikes him and he dies, he is a murderer. The murderer shall surely be put to death.</w:t>
      </w:r>
      <w:r>
        <w:t xml:space="preserve">{{field-off:Bible}}</w:t>
      </w:r>
    </w:p>
    <w:p>
      <w:r>
        <w:rPr>
          <w:sz w:val="18"/>
          <w:color w:val="777777"/>
        </w:rPr>
        <w:t xml:space="preserve">[[@Bible:Numbers 35:19]] </w:t>
      </w:r>
      <w:r>
        <w:rPr>
          <w:b/>
        </w:rPr>
        <w:t xml:space="preserve">19 </w:t>
      </w:r>
      <w:r>
        <w:t xml:space="preserve"> {{field-on:Bible}}</w:t>
      </w:r>
      <w:r>
        <w:t xml:space="preserve">The avenger of blood</w:t>
      </w:r>
      <w:r>
        <w:rPr>
          <w:rStyle w:val="FootnoteReference"/>
        </w:rPr>
        <w:footnoteReference w:id="1988"/>
      </w:r>
      <w:r>
        <w:t xml:space="preserve">, this one shall kill the murderer. When he meets him, this one shall kill him.</w:t>
      </w:r>
      <w:r>
        <w:t xml:space="preserve">{{field-off:Bible}}</w:t>
      </w:r>
    </w:p>
    <w:p>
      <w:r>
        <w:rPr>
          <w:sz w:val="18"/>
          <w:color w:val="777777"/>
        </w:rPr>
        <w:t xml:space="preserve">[[@Bible:Numbers 35:20]] </w:t>
      </w:r>
      <w:r>
        <w:rPr>
          <w:b/>
        </w:rPr>
        <w:t xml:space="preserve">20 </w:t>
      </w:r>
      <w:r>
        <w:t xml:space="preserve"> {{field-on:Bible}}</w:t>
      </w:r>
      <w:r>
        <w:t xml:space="preserve">And if through enmity he pushes him, or throws any object upon him from ambush, and he dies,</w:t>
      </w:r>
      <w:r>
        <w:t xml:space="preserve">{{field-off:Bible}}</w:t>
      </w:r>
    </w:p>
    <w:p>
      <w:r>
        <w:rPr>
          <w:sz w:val="18"/>
          <w:color w:val="777777"/>
        </w:rPr>
        <w:t xml:space="preserve">[[@Bible:Numbers 35:21]] </w:t>
      </w:r>
      <w:r>
        <w:rPr>
          <w:b/>
        </w:rPr>
        <w:t xml:space="preserve">21 </w:t>
      </w:r>
      <w:r>
        <w:t xml:space="preserve"> {{field-on:Bible}}</w:t>
      </w:r>
      <w:r>
        <w:t xml:space="preserve">or in anger strikes him with the hand and he dies, the one striking shall surely be put to death</w:t>
      </w:r>
      <w:r>
        <w:rPr>
          <w:rStyle w:val="FootnoteReference"/>
        </w:rPr>
        <w:footnoteReference w:id="1989"/>
      </w:r>
      <w:r>
        <w:t xml:space="preserve">. He is a murderer. The avenger of blood shall kill the murderer when he meets him.</w:t>
      </w:r>
      <w:r>
        <w:t xml:space="preserve">{{field-off:Bible}}</w:t>
      </w:r>
    </w:p>
    <w:p>
      <w:r>
        <w:rPr>
          <w:sz w:val="18"/>
          <w:color w:val="777777"/>
        </w:rPr>
        <w:t xml:space="preserve">[[@Bible:Numbers 35:22]] </w:t>
      </w:r>
      <w:r>
        <w:rPr>
          <w:b/>
        </w:rPr>
        <w:t xml:space="preserve">22 </w:t>
      </w:r>
      <w:r>
        <w:t xml:space="preserve"> {{field-on:Bible}}</w:t>
      </w:r>
      <w:r>
        <w:t xml:space="preserve">But if suddenly, not through enmity, he pushes him, or throws any object upon him not from ambush,</w:t>
      </w:r>
      <w:r>
        <w:rPr>
          <w:rStyle w:val="FootnoteReference"/>
        </w:rPr>
        <w:footnoteReference w:id="1990"/>
      </w:r>
      <w:r>
        <w:t xml:space="preserve">{{field-off:Bible}}</w:t>
      </w:r>
    </w:p>
    <w:p>
      <w:r>
        <w:rPr>
          <w:sz w:val="18"/>
          <w:color w:val="777777"/>
        </w:rPr>
        <w:t xml:space="preserve">[[@Bible:Numbers 35:23]] </w:t>
      </w:r>
      <w:r>
        <w:rPr>
          <w:b/>
        </w:rPr>
        <w:t xml:space="preserve">23 </w:t>
      </w:r>
      <w:r>
        <w:t xml:space="preserve"> {{field-on:Bible}}</w:t>
      </w:r>
      <w:r>
        <w:t xml:space="preserve">or with any stone by which one may die, not knowing, it falls on him and he dies, while he was not his enemy nor seeking to do him harm,</w:t>
      </w:r>
      <w:r>
        <w:t xml:space="preserve">{{field-off:Bible}}</w:t>
      </w:r>
    </w:p>
    <w:p>
      <w:r>
        <w:rPr>
          <w:sz w:val="18"/>
          <w:color w:val="777777"/>
        </w:rPr>
        <w:t xml:space="preserve">[[@Bible:Numbers 35:24]] </w:t>
      </w:r>
      <w:r>
        <w:rPr>
          <w:b/>
        </w:rPr>
        <w:t xml:space="preserve">24 </w:t>
      </w:r>
      <w:r>
        <w:t xml:space="preserve"> {{field-on:Bible}}</w:t>
      </w:r>
      <w:r>
        <w:t xml:space="preserve">then the congregation shall judge between the striker and the avenger of blood according to these judgments.</w:t>
      </w:r>
      <w:r>
        <w:t xml:space="preserve">{{field-off:Bible}}</w:t>
      </w:r>
    </w:p>
    <w:p>
      <w:r>
        <w:rPr>
          <w:sz w:val="18"/>
          <w:color w:val="777777"/>
        </w:rPr>
        <w:t xml:space="preserve">[[@Bible:Numbers 35:25]] </w:t>
      </w:r>
      <w:r>
        <w:rPr>
          <w:b/>
        </w:rPr>
        <w:t xml:space="preserve">25 </w:t>
      </w:r>
      <w:r>
        <w:t xml:space="preserve"> {{field-on:Bible}}</w:t>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1991"/>
      </w:r>
      <w:r>
        <w:t xml:space="preserve"> with the holy oil.</w:t>
      </w:r>
      <w:r>
        <w:t xml:space="preserve">{{field-off:Bible}}</w:t>
      </w:r>
    </w:p>
    <w:p>
      <w:r>
        <w:rPr>
          <w:sz w:val="18"/>
          <w:color w:val="777777"/>
        </w:rPr>
        <w:t xml:space="preserve">[[@Bible:Numbers 35:26]] </w:t>
      </w:r>
      <w:r>
        <w:rPr>
          <w:b/>
        </w:rPr>
        <w:t xml:space="preserve">26 </w:t>
      </w:r>
      <w:r>
        <w:t xml:space="preserve"> {{field-on:Bible}}</w:t>
      </w:r>
      <w:r>
        <w:t xml:space="preserve">But if the slayer goes out beyond the bounds of the city where he fled there,</w:t>
      </w:r>
      <w:r>
        <w:t xml:space="preserve">{{field-off:Bible}}</w:t>
      </w:r>
    </w:p>
    <w:p>
      <w:r>
        <w:rPr>
          <w:sz w:val="18"/>
          <w:color w:val="777777"/>
        </w:rPr>
        <w:t xml:space="preserve">[[@Bible:Numbers 35:27]] </w:t>
      </w:r>
      <w:r>
        <w:rPr>
          <w:b/>
        </w:rPr>
        <w:t xml:space="preserve">27 </w:t>
      </w:r>
      <w:r>
        <w:t xml:space="preserve"> {{field-on:Bible}}</w:t>
      </w:r>
      <w:r>
        <w:t xml:space="preserve">and the avenger of blood finds him outside the bounds of the city of his refuge and the avenger of blood kills the slayer, he is not guilty.</w:t>
      </w:r>
      <w:r>
        <w:t xml:space="preserve">{{field-off:Bible}}</w:t>
      </w:r>
    </w:p>
    <w:p>
      <w:r>
        <w:rPr>
          <w:sz w:val="18"/>
          <w:color w:val="777777"/>
        </w:rPr>
        <w:t xml:space="preserve">[[@Bible:Numbers 35:28]] </w:t>
      </w:r>
      <w:r>
        <w:rPr>
          <w:b/>
        </w:rPr>
        <w:t xml:space="preserve">28 </w:t>
      </w:r>
      <w:r>
        <w:t xml:space="preserve"> {{field-on:Bible}}</w:t>
      </w:r>
      <w:r>
        <w:t xml:space="preserve">For he shall dwell in the city of refuge until the great priest dies, and after the great priest dies the slayer shall return to the land of his possession.</w:t>
      </w:r>
      <w:r>
        <w:rPr>
          <w:rStyle w:val="FootnoteReference"/>
        </w:rPr>
        <w:footnoteReference w:id="1992"/>
      </w:r>
      <w:r>
        <w:t xml:space="preserve">{{field-off:Bible}}</w:t>
      </w:r>
    </w:p>
    <w:p>
      <w:r>
        <w:rPr>
          <w:sz w:val="18"/>
          <w:color w:val="777777"/>
        </w:rPr>
        <w:t xml:space="preserve">[[@Bible:Numbers 35:29]] </w:t>
      </w:r>
      <w:r>
        <w:rPr>
          <w:b/>
        </w:rPr>
        <w:t xml:space="preserve">29 </w:t>
      </w:r>
      <w:r>
        <w:t xml:space="preserve"> {{field-on:Bible}}</w:t>
      </w:r>
      <w:r>
        <w:t xml:space="preserve">And these things shall be for you an ordinance of judgment throughout your generations in all your dwellings.</w:t>
      </w:r>
      <w:r>
        <w:t xml:space="preserve">{{field-off:Bible}}</w:t>
      </w:r>
    </w:p>
    <w:p>
      <w:r>
        <w:rPr>
          <w:sz w:val="18"/>
          <w:color w:val="777777"/>
        </w:rPr>
        <w:t xml:space="preserve">[[@Bible:Numbers 35:30]] </w:t>
      </w:r>
      <w:r>
        <w:rPr>
          <w:b/>
        </w:rPr>
        <w:t xml:space="preserve">30 </w:t>
      </w:r>
      <w:r>
        <w:t xml:space="preserve"> {{field-on:Bible}}</w:t>
      </w:r>
      <w:r>
        <w:t xml:space="preserve">Everyone striking a soul, by witnesses you shall kill the murderer, but one witness shall not testify against a soul for dying.</w:t>
      </w:r>
      <w:r>
        <w:rPr>
          <w:rStyle w:val="FootnoteReference"/>
        </w:rPr>
        <w:footnoteReference w:id="1993"/>
      </w:r>
      <w:r>
        <w:rPr>
          <w:rStyle w:val="FootnoteReference"/>
        </w:rPr>
        <w:footnoteReference w:id="1994"/>
      </w:r>
      <w:r>
        <w:t xml:space="preserve">{{field-off:Bible}}</w:t>
      </w:r>
    </w:p>
    <w:p>
      <w:r>
        <w:rPr>
          <w:sz w:val="18"/>
          <w:color w:val="777777"/>
        </w:rPr>
        <w:t xml:space="preserve">[[@Bible:Numbers 35:31]] </w:t>
      </w:r>
      <w:r>
        <w:rPr>
          <w:b/>
        </w:rPr>
        <w:t xml:space="preserve">31 </w:t>
      </w:r>
      <w:r>
        <w:t xml:space="preserve"> {{field-on:Bible}}</w:t>
      </w:r>
      <w:r>
        <w:t xml:space="preserve">And you shall not take ransom for the life of the murderer who is guilty to be taken away, for by death he shall be put to death.</w:t>
      </w:r>
      <w:r>
        <w:t xml:space="preserve">{{field-off:Bible}}</w:t>
      </w:r>
    </w:p>
    <w:p>
      <w:r>
        <w:rPr>
          <w:sz w:val="18"/>
          <w:color w:val="777777"/>
        </w:rPr>
        <w:t xml:space="preserve">[[@Bible:Numbers 35:32]] </w:t>
      </w:r>
      <w:r>
        <w:rPr>
          <w:b/>
        </w:rPr>
        <w:t xml:space="preserve">32 </w:t>
      </w:r>
      <w:r>
        <w:t xml:space="preserve"> {{field-on:Bible}}</w:t>
      </w:r>
      <w:r>
        <w:t xml:space="preserve">You shall not take ransom for fleeing into the city of refuges, for returning to dwell upon the land until the great priest dies.</w:t>
      </w:r>
      <w:r>
        <w:rPr>
          <w:rStyle w:val="FootnoteReference"/>
        </w:rPr>
        <w:footnoteReference w:id="1995"/>
      </w:r>
      <w:r>
        <w:t xml:space="preserve">{{field-off:Bible}}</w:t>
      </w:r>
    </w:p>
    <w:p>
      <w:r>
        <w:rPr>
          <w:sz w:val="18"/>
          <w:color w:val="777777"/>
        </w:rPr>
        <w:t xml:space="preserve">[[@Bible:Numbers 35:33]] </w:t>
      </w:r>
      <w:r>
        <w:rPr>
          <w:b/>
        </w:rPr>
        <w:t xml:space="preserve">33 </w:t>
      </w:r>
      <w:r>
        <w:t xml:space="preserve"> {{field-on:Bible}}</w:t>
      </w:r>
      <w:r>
        <w:t xml:space="preserve">And you shall certainly not murder the land in which you dwell, for blood murders the land, and the land shall not be atoned for from the blood poured out on it except by the blood of the one pouring it out.</w:t>
      </w:r>
      <w:r>
        <w:t xml:space="preserve">{{field-off:Bible}}</w:t>
      </w:r>
    </w:p>
    <w:p>
      <w:r>
        <w:rPr>
          <w:sz w:val="18"/>
          <w:color w:val="777777"/>
        </w:rPr>
        <w:t xml:space="preserve">[[@Bible:Numbers 35:34]] </w:t>
      </w:r>
      <w:r>
        <w:rPr>
          <w:b/>
        </w:rPr>
        <w:t xml:space="preserve">34 </w:t>
      </w:r>
      <w:r>
        <w:t xml:space="preserve"> {{field-on:Bible}}</w:t>
      </w:r>
      <w:r>
        <w:t xml:space="preserve">And you shall not defile the land on which you dwell, upon which I tabernacle among you, for I am the Lord tabernacling in the midst of the sons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[[@Bible:Numbers 36:1]] </w:t>
      </w:r>
      <w:r>
        <w:rPr>
          <w:b/>
        </w:rPr>
        <w:t xml:space="preserve">1 </w:t>
      </w:r>
      <w:r>
        <w:t xml:space="preserve"> {{field-on:Bible}}</w:t>
      </w:r>
      <w:r>
        <w:t xml:space="preserve">And the leaders of the tribe of the sons of Gilead son of Machir son of Manasseh, from the tribe of the sons of Joseph</w:t>
      </w:r>
      <w:r>
        <w:rPr>
          <w:rStyle w:val="FootnoteReference"/>
        </w:rPr>
        <w:footnoteReference w:id="1996"/>
      </w:r>
      <w:r>
        <w:t xml:space="preserve">, came near and spoke before Moses and before Eleazar</w:t>
      </w:r>
      <w:r>
        <w:rPr>
          <w:rStyle w:val="FootnoteReference"/>
        </w:rPr>
        <w:footnoteReference w:id="1997"/>
      </w:r>
      <w:r>
        <w:t xml:space="preserve"> the priest and before the leaders of the ancestral houses of the sons of Israel</w:t>
      </w:r>
      <w:r>
        <w:rPr>
          <w:rStyle w:val="FootnoteReference"/>
        </w:rPr>
        <w:footnoteReference w:id="1998"/>
      </w:r>
      <w:r>
        <w:t xml:space="preserve">.</w:t>
      </w:r>
      <w:r>
        <w:rPr>
          <w:rStyle w:val="FootnoteReference"/>
        </w:rPr>
        <w:footnoteReference w:id="1999"/>
      </w:r>
      <w:r>
        <w:t xml:space="preserve">{{field-off:Bible}}</w:t>
      </w:r>
    </w:p>
    <w:p>
      <w:r>
        <w:rPr>
          <w:sz w:val="18"/>
          <w:color w:val="777777"/>
        </w:rPr>
        <w:t xml:space="preserve">[[@Bible:Numbers 36:2]] </w:t>
      </w:r>
      <w:r>
        <w:rPr>
          <w:b/>
        </w:rPr>
        <w:t xml:space="preserve">2 </w:t>
      </w:r>
      <w:r>
        <w:t xml:space="preserve"> {{field-on:Bible}}</w:t>
      </w:r>
      <w:r>
        <w:t xml:space="preserve">And they said to our lord, The Lord commanded to give the land of inheritance by lot to the sons of Israel, and to our lord the Lord commanded</w:t>
      </w:r>
      <w:r>
        <w:rPr>
          <w:rStyle w:val="FootnoteReference"/>
        </w:rPr>
        <w:footnoteReference w:id="2000"/>
      </w:r>
      <w:r>
        <w:t xml:space="preserve"> to give the inheritance of Salpaad our brother to his daughters.</w:t>
      </w:r>
      <w:r>
        <w:t xml:space="preserve">{{field-off:Bible}}</w:t>
      </w:r>
    </w:p>
    <w:p>
      <w:r>
        <w:rPr>
          <w:sz w:val="18"/>
          <w:color w:val="777777"/>
        </w:rPr>
        <w:t xml:space="preserve">[[@Bible:Numbers 36:3]] </w:t>
      </w:r>
      <w:r>
        <w:rPr>
          <w:b/>
        </w:rPr>
        <w:t xml:space="preserve">3 </w:t>
      </w:r>
      <w:r>
        <w:t xml:space="preserve"> {{field-on:Bible}}</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2001"/>
      </w:r>
      <w:r>
        <w:t xml:space="preserve">{{field-off:Bible}}</w:t>
      </w:r>
    </w:p>
    <w:p>
      <w:r>
        <w:rPr>
          <w:sz w:val="18"/>
          <w:color w:val="777777"/>
        </w:rPr>
        <w:t xml:space="preserve">[[@Bible:Numbers 36:4]] </w:t>
      </w:r>
      <w:r>
        <w:rPr>
          <w:b/>
        </w:rPr>
        <w:t xml:space="preserve">4 </w:t>
      </w:r>
      <w:r>
        <w:t xml:space="preserve"> {{field-on:Bible}}</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2002"/>
      </w:r>
      <w:r>
        <w:t xml:space="preserve">{{field-off:Bible}}</w:t>
      </w:r>
    </w:p>
    <w:p>
      <w:r>
        <w:rPr>
          <w:sz w:val="18"/>
          <w:color w:val="777777"/>
        </w:rPr>
        <w:t xml:space="preserve">[[@Bible:Numbers 36:5]] </w:t>
      </w:r>
      <w:r>
        <w:rPr>
          <w:b/>
        </w:rPr>
        <w:t xml:space="preserve">5 </w:t>
      </w:r>
      <w:r>
        <w:t xml:space="preserve"> {{field-on:Bible}}</w:t>
      </w:r>
      <w:r>
        <w:t xml:space="preserve">And Moses commanded the sons of Israel by command of the Lord, saying, Thus the tribe of the sons of Joseph speaks.</w:t>
      </w:r>
      <w:r>
        <w:rPr>
          <w:rStyle w:val="FootnoteReference"/>
        </w:rPr>
        <w:footnoteReference w:id="2003"/>
      </w:r>
      <w:r>
        <w:t xml:space="preserve">{{field-off:Bible}}</w:t>
      </w:r>
    </w:p>
    <w:p>
      <w:r>
        <w:rPr>
          <w:sz w:val="18"/>
          <w:color w:val="777777"/>
        </w:rPr>
        <w:t xml:space="preserve">[[@Bible:Numbers 36:6]] </w:t>
      </w:r>
      <w:r>
        <w:rPr>
          <w:b/>
        </w:rPr>
        <w:t xml:space="preserve">6 </w:t>
      </w:r>
      <w:r>
        <w:t xml:space="preserve"> {{field-on:Bible}}</w:t>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2004"/>
      </w:r>
      <w:r>
        <w:t xml:space="preserve">{{field-off:Bible}}</w:t>
      </w:r>
    </w:p>
    <w:p>
      <w:r>
        <w:rPr>
          <w:sz w:val="18"/>
          <w:color w:val="777777"/>
        </w:rPr>
        <w:t xml:space="preserve">[[@Bible:Numbers 36:7]] </w:t>
      </w:r>
      <w:r>
        <w:rPr>
          <w:b/>
        </w:rPr>
        <w:t xml:space="preserve">7 </w:t>
      </w:r>
      <w:r>
        <w:t xml:space="preserve"> {{field-on:Bible}}</w:t>
      </w:r>
      <w:r>
        <w:t xml:space="preserve">And inheritance shall not be turned around for the sons of Israel from tribe to tribe, because the sons of Israel shall cling each to the inheritance of the tribe of his fathers.</w:t>
      </w:r>
      <w:r>
        <w:rPr>
          <w:rStyle w:val="FootnoteReference"/>
        </w:rPr>
        <w:footnoteReference w:id="2005"/>
      </w:r>
      <w:r>
        <w:t xml:space="preserve">{{field-off:Bible}}</w:t>
      </w:r>
    </w:p>
    <w:p>
      <w:r>
        <w:rPr>
          <w:sz w:val="18"/>
          <w:color w:val="777777"/>
        </w:rPr>
        <w:t xml:space="preserve">[[@Bible:Numbers 36:8]] </w:t>
      </w:r>
      <w:r>
        <w:rPr>
          <w:b/>
        </w:rPr>
        <w:t xml:space="preserve">8 </w:t>
      </w:r>
      <w:r>
        <w:t xml:space="preserve"> {{field-on:Bible}}</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2006"/>
      </w:r>
      <w:r>
        <w:t xml:space="preserve">{{field-off:Bible}}</w:t>
      </w:r>
    </w:p>
    <w:p>
      <w:r>
        <w:rPr>
          <w:sz w:val="18"/>
          <w:color w:val="777777"/>
        </w:rPr>
        <w:t xml:space="preserve">[[@Bible:Numbers 36:9]] </w:t>
      </w:r>
      <w:r>
        <w:rPr>
          <w:b/>
        </w:rPr>
        <w:t xml:space="preserve">9 </w:t>
      </w:r>
      <w:r>
        <w:t xml:space="preserve"> {{field-on:Bible}}</w:t>
      </w:r>
      <w:r>
        <w:t xml:space="preserve">And a lot shall not be turned from tribe to another tribe, but the sons of Israel shall cling each to his own inheritance.</w:t>
      </w:r>
      <w:r>
        <w:t xml:space="preserve">{{field-off:Bible}}</w:t>
      </w:r>
    </w:p>
    <w:p>
      <w:r>
        <w:rPr>
          <w:sz w:val="18"/>
          <w:color w:val="777777"/>
        </w:rPr>
        <w:t xml:space="preserve">[[@Bible:Numbers 36:10]] </w:t>
      </w:r>
      <w:r>
        <w:rPr>
          <w:b/>
        </w:rPr>
        <w:t xml:space="preserve">10 </w:t>
      </w:r>
      <w:r>
        <w:t xml:space="preserve"> {{field-on:Bible}}</w:t>
      </w:r>
      <w:r>
        <w:t xml:space="preserve">Just as the Lord commanded Moses, so the daughters of Salpaad did.</w:t>
      </w:r>
      <w:r>
        <w:t xml:space="preserve">{{field-off:Bible}}</w:t>
      </w:r>
    </w:p>
    <w:p>
      <w:r>
        <w:rPr>
          <w:sz w:val="18"/>
          <w:color w:val="777777"/>
        </w:rPr>
        <w:t xml:space="preserve">[[@Bible:Numbers 36:11]] </w:t>
      </w:r>
      <w:r>
        <w:rPr>
          <w:b/>
        </w:rPr>
        <w:t xml:space="preserve">11 </w:t>
      </w:r>
      <w:r>
        <w:t xml:space="preserve"> {{field-on:Bible}}</w:t>
      </w:r>
      <w:r>
        <w:t xml:space="preserve">And Thersa and Egla and Melcha and Noua and Maala, daughters of Salpaad, became wives to their cousins.</w:t>
      </w:r>
      <w:r>
        <w:t xml:space="preserve">{{field-off:Bible}}</w:t>
      </w:r>
    </w:p>
    <w:p>
      <w:r>
        <w:rPr>
          <w:sz w:val="18"/>
          <w:color w:val="777777"/>
        </w:rPr>
        <w:t xml:space="preserve">[[@Bible:Numbers 36:12]] </w:t>
      </w:r>
      <w:r>
        <w:rPr>
          <w:b/>
        </w:rPr>
        <w:t xml:space="preserve">12 </w:t>
      </w:r>
      <w:r>
        <w:t xml:space="preserve"> {{field-on:Bible}}</w:t>
      </w:r>
      <w:r>
        <w:t xml:space="preserve">From the clan of Manasseh, sons of Joseph, they became wives, and their inheritance remained upon the tribe of the clan of their father.</w:t>
      </w:r>
      <w:r>
        <w:t xml:space="preserve">{{field-off:Bible}}</w:t>
      </w:r>
    </w:p>
    <w:p>
      <w:r>
        <w:rPr>
          <w:sz w:val="18"/>
          <w:color w:val="777777"/>
        </w:rPr>
        <w:t xml:space="preserve">[[@Bible:Numbers 36:13]] </w:t>
      </w:r>
      <w:r>
        <w:rPr>
          <w:b/>
        </w:rPr>
        <w:t xml:space="preserve">13 </w:t>
      </w:r>
      <w:r>
        <w:t xml:space="preserve"> {{field-on:Bible}}</w:t>
      </w:r>
      <w:r>
        <w:t xml:space="preserve">These are the commands and the ordinances and the judgments that the Lord commanded by the hand of Moses west of Moab by the </w:t>
      </w:r>
      <w:r>
        <w:t xml:space="preserve">[[Jordan &gt;&gt; BibleKnowledgebase:@Jordan]]</w:t>
      </w:r>
      <w:r>
        <w:t xml:space="preserve"> at Jericho.</w:t>
      </w:r>
      <w:r>
        <w:t xml:space="preserve">{{field-off:Bible}}</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 Subst. Multiple substantial Qumran Deuteronomy witnesses survive, including copies of the Decalogue Hasmonean-Herodian periods | Heb. Leningrad Codex AD 1008 | Gk. Codex Vaticanus, with Codex Alexandrinus also preserving Deuteronomy 4th-5th century AD</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rPr>
          <w:b/>
        </w:rPr>
        <w:t xml:space="preserve">Conservative Notes. </w:t>
      </w:r>
      <w:r>
        <w:t xml:space="preserve">This edition receives Deuteronomy as Mosaic in substance and authorship, with the death notice understood as inspired final completion without overturning Mosaic authorship of the book proper.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[[@Bible:Deuteronomy 1:1]] </w:t>
      </w:r>
      <w:r>
        <w:rPr>
          <w:b/>
        </w:rPr>
        <w:t xml:space="preserve">1 </w:t>
      </w:r>
      <w:r>
        <w:t xml:space="preserve"> {{field-on:Bible}}</w:t>
      </w:r>
      <w:r>
        <w:t xml:space="preserve">These are the words that Moses</w:t>
      </w:r>
      <w:r>
        <w:rPr>
          <w:rStyle w:val="FootnoteReference"/>
        </w:rPr>
        <w:footnoteReference w:id="2007"/>
      </w:r>
      <w:r>
        <w:t xml:space="preserve"> spoke to all Israel</w:t>
      </w:r>
      <w:r>
        <w:rPr>
          <w:rStyle w:val="FootnoteReference"/>
        </w:rPr>
        <w:footnoteReference w:id="2008"/>
      </w:r>
      <w:r>
        <w:t xml:space="preserve"> beyond the </w:t>
      </w:r>
      <w:r>
        <w:t xml:space="preserve">[[Jordan &gt;&gt; BibleKnowledgebase:@Jordan]]</w:t>
      </w:r>
      <w:r>
        <w:t xml:space="preserve"> in the wilderness, toward the west, near the Red Sea, between Pharan and </w:t>
      </w:r>
      <w:r>
        <w:t xml:space="preserve">[[Tophel &gt;&gt; BibleKnowledgebase:@Tophel]]</w:t>
      </w:r>
      <w:r>
        <w:t xml:space="preserve"> and Lobon and Aulon and Katakrusea.</w:t>
      </w:r>
      <w:r>
        <w:rPr>
          <w:rStyle w:val="FootnoteReference"/>
        </w:rPr>
        <w:footnoteReference w:id="2009"/>
      </w:r>
      <w:r>
        <w:t xml:space="preserve">{{field-off:Bible}}</w:t>
      </w:r>
    </w:p>
    <w:p>
      <w:r>
        <w:rPr>
          <w:sz w:val="18"/>
          <w:color w:val="777777"/>
        </w:rPr>
        <w:t xml:space="preserve">[[@Bible:Deuteronomy 1:2]] </w:t>
      </w:r>
      <w:r>
        <w:rPr>
          <w:b/>
        </w:rPr>
        <w:t xml:space="preserve">2 </w:t>
      </w:r>
      <w:r>
        <w:t xml:space="preserve"> {{field-on:Bible}}</w:t>
      </w:r>
      <w:r>
        <w:t xml:space="preserve">Eleven days from Horeb</w:t>
      </w:r>
      <w:r>
        <w:rPr>
          <w:rStyle w:val="FootnoteReference"/>
        </w:rPr>
        <w:footnoteReference w:id="2010"/>
      </w:r>
      <w:r>
        <w:t xml:space="preserve"> by the road of Mount Seir to Kadesh-Barnea.</w:t>
      </w:r>
      <w:r>
        <w:t xml:space="preserve">{{field-off:Bible}}</w:t>
      </w:r>
    </w:p>
    <w:p>
      <w:r>
        <w:rPr>
          <w:sz w:val="18"/>
          <w:color w:val="777777"/>
        </w:rPr>
        <w:t xml:space="preserve">[[@Bible:Deuteronomy 1:3]] </w:t>
      </w:r>
      <w:r>
        <w:rPr>
          <w:b/>
        </w:rPr>
        <w:t xml:space="preserve">3 </w:t>
      </w:r>
      <w:r>
        <w:t xml:space="preserve"> {{field-on:Bible}}</w:t>
      </w:r>
      <w:r>
        <w:t xml:space="preserve">And it came to pass in the fortieth year, in the eleventh month, on the first of the month, Moses spoke to all the sons of Israel according to all that the Lord commanded him to them,</w:t>
      </w:r>
      <w:r>
        <w:t xml:space="preserve">{{field-off:Bible}}</w:t>
      </w:r>
    </w:p>
    <w:p>
      <w:r>
        <w:rPr>
          <w:sz w:val="18"/>
          <w:color w:val="777777"/>
        </w:rPr>
        <w:t xml:space="preserve">[[@Bible:Deuteronomy 1:4]] </w:t>
      </w:r>
      <w:r>
        <w:rPr>
          <w:b/>
        </w:rPr>
        <w:t xml:space="preserve">4 </w:t>
      </w:r>
      <w:r>
        <w:t xml:space="preserve"> {{field-on:Bible}}</w:t>
      </w:r>
      <w:r>
        <w:t xml:space="preserve">after he struck Sihon king of the Amorites who dwelt in </w:t>
      </w:r>
      <w:r>
        <w:t xml:space="preserve">[[Heshbon &gt;&gt; BibleKnowledgebase:@Heshbon]]</w:t>
      </w:r>
      <w:r>
        <w:t xml:space="preserve"> and Og king of </w:t>
      </w:r>
      <w:r>
        <w:t xml:space="preserve">[[Bashan &gt;&gt; BibleKnowledgebase:@Bashan]]</w:t>
      </w:r>
      <w:r>
        <w:t xml:space="preserve"> who dwelt in Astaroth and in Edrain.</w:t>
      </w:r>
      <w:r>
        <w:rPr>
          <w:rStyle w:val="FootnoteReference"/>
        </w:rPr>
        <w:footnoteReference w:id="2011"/>
      </w:r>
      <w:r>
        <w:t xml:space="preserve">{{field-off:Bible}}</w:t>
      </w:r>
    </w:p>
    <w:p>
      <w:r>
        <w:rPr>
          <w:sz w:val="18"/>
          <w:color w:val="777777"/>
        </w:rPr>
        <w:t xml:space="preserve">[[@Bible:Deuteronomy 1:5]] </w:t>
      </w:r>
      <w:r>
        <w:rPr>
          <w:b/>
        </w:rPr>
        <w:t xml:space="preserve">5 </w:t>
      </w:r>
      <w:r>
        <w:t xml:space="preserve"> {{field-on:Bible}}</w:t>
      </w:r>
      <w:r>
        <w:t xml:space="preserve">Beyond the </w:t>
      </w:r>
      <w:r>
        <w:t xml:space="preserve">[[Jordan &gt;&gt; BibleKnowledgebase:@Jordan]]</w:t>
      </w:r>
      <w:r>
        <w:t xml:space="preserve">, in the land of Moab, Moses began to make this law clear, saying,</w:t>
      </w:r>
      <w:r>
        <w:t xml:space="preserve">{{field-off:Bible}}</w:t>
      </w:r>
    </w:p>
    <w:p>
      <w:r>
        <w:rPr>
          <w:sz w:val="18"/>
          <w:color w:val="777777"/>
        </w:rPr>
        <w:t xml:space="preserve">[[@Bible:Deuteronomy 1:6]] </w:t>
      </w:r>
      <w:r>
        <w:rPr>
          <w:b/>
        </w:rPr>
        <w:t xml:space="preserve">6 </w:t>
      </w:r>
      <w:r>
        <w:t xml:space="preserve"> {{field-on:Bible}}</w:t>
      </w:r>
      <w:r>
        <w:t xml:space="preserve">The Lord our God spoke to us in Horeb, saying, Let it be enough for you to dwell on this mountain.</w:t>
      </w:r>
      <w:r>
        <w:rPr>
          <w:rStyle w:val="FootnoteReference"/>
        </w:rPr>
        <w:footnoteReference w:id="2012"/>
      </w:r>
      <w:r>
        <w:t xml:space="preserve">{{field-off:Bible}}</w:t>
      </w:r>
    </w:p>
    <w:p>
      <w:r>
        <w:rPr>
          <w:sz w:val="18"/>
          <w:color w:val="777777"/>
        </w:rPr>
        <w:t xml:space="preserve">[[@Bible:Deuteronomy 1:7]] </w:t>
      </w:r>
      <w:r>
        <w:rPr>
          <w:b/>
        </w:rPr>
        <w:t xml:space="preserve">7 </w:t>
      </w:r>
      <w:r>
        <w:t xml:space="preserve"> {{field-on:Bible}}</w:t>
      </w:r>
      <w:r>
        <w:t xml:space="preserve">Turn and set out, you, and enter into the hill-country of the Amorites and to all the neighbors of the </w:t>
      </w:r>
      <w:r>
        <w:t xml:space="preserve">[[Arabah &gt;&gt; BibleKnowledgebase:@Arabah]]</w:t>
      </w:r>
      <w:r>
        <w:rPr>
          <w:rStyle w:val="FootnoteReference"/>
        </w:rPr>
        <w:footnoteReference w:id="2013"/>
      </w:r>
      <w:r>
        <w:t xml:space="preserve">, into mountain and plain and toward the south and the coastland, the land of the Canaanites and Lebanon, as far as the great river </w:t>
      </w:r>
      <w:r>
        <w:t xml:space="preserve">[[Euphrates &gt;&gt; BibleKnowledgebase:@Euphrates]]</w:t>
      </w:r>
      <w:r>
        <w:t xml:space="preserve">.</w:t>
      </w:r>
      <w:r>
        <w:t xml:space="preserve">{{field-off:Bible}}</w:t>
      </w:r>
    </w:p>
    <w:p>
      <w:r>
        <w:rPr>
          <w:sz w:val="18"/>
          <w:color w:val="777777"/>
        </w:rPr>
        <w:t xml:space="preserve">[[@Bible:Deuteronomy 1:8]] </w:t>
      </w:r>
      <w:r>
        <w:rPr>
          <w:b/>
        </w:rPr>
        <w:t xml:space="preserve">8 </w:t>
      </w:r>
      <w:r>
        <w:t xml:space="preserve"> {{field-on:Bible}}</w:t>
      </w:r>
      <w:r>
        <w:t xml:space="preserve">See, I have handed over the land before you. Having entered, inherit the land which I swore to your fathers, to Abraham</w:t>
      </w:r>
      <w:r>
        <w:rPr>
          <w:rStyle w:val="FootnoteReference"/>
        </w:rPr>
        <w:footnoteReference w:id="2014"/>
      </w:r>
      <w:r>
        <w:t xml:space="preserve"> and Isaac</w:t>
      </w:r>
      <w:r>
        <w:rPr>
          <w:rStyle w:val="FootnoteReference"/>
        </w:rPr>
        <w:footnoteReference w:id="2015"/>
      </w:r>
      <w:r>
        <w:t xml:space="preserve"> and Jacob</w:t>
      </w:r>
      <w:r>
        <w:rPr>
          <w:rStyle w:val="FootnoteReference"/>
        </w:rPr>
        <w:footnoteReference w:id="2016"/>
      </w:r>
      <w:r>
        <w:t xml:space="preserve">, to give to them and to their seed after them.</w:t>
      </w:r>
      <w:r>
        <w:rPr>
          <w:rStyle w:val="FootnoteReference"/>
        </w:rPr>
        <w:footnoteReference w:id="2017"/>
      </w:r>
      <w:r>
        <w:t xml:space="preserve">{{field-off:Bible}}</w:t>
      </w:r>
    </w:p>
    <w:p>
      <w:r>
        <w:rPr>
          <w:sz w:val="18"/>
          <w:color w:val="777777"/>
        </w:rPr>
        <w:t xml:space="preserve">[[@Bible:Deuteronomy 1:9]] </w:t>
      </w:r>
      <w:r>
        <w:rPr>
          <w:b/>
        </w:rPr>
        <w:t xml:space="preserve">9 </w:t>
      </w:r>
      <w:r>
        <w:t xml:space="preserve"> {{field-on:Bible}}</w:t>
      </w:r>
      <w:r>
        <w:t xml:space="preserve">And I said to you at that time, saying, I will not be able to bear you alone.</w:t>
      </w:r>
      <w:r>
        <w:t xml:space="preserve">{{field-off:Bible}}</w:t>
      </w:r>
    </w:p>
    <w:p>
      <w:r>
        <w:rPr>
          <w:sz w:val="18"/>
          <w:color w:val="777777"/>
        </w:rPr>
        <w:t xml:space="preserve">[[@Bible:Deuteronomy 1:10]] </w:t>
      </w:r>
      <w:r>
        <w:rPr>
          <w:b/>
        </w:rPr>
        <w:t xml:space="preserve">10 </w:t>
      </w:r>
      <w:r>
        <w:t xml:space="preserve"> {{field-on:Bible}}</w:t>
      </w:r>
      <w:r>
        <w:t xml:space="preserve">The Lord your God multiplied you, and behold, today you are as the stars of heaven in multitude.</w:t>
      </w:r>
      <w:r>
        <w:t xml:space="preserve">{{field-off:Bible}}</w:t>
      </w:r>
    </w:p>
    <w:p>
      <w:r>
        <w:rPr>
          <w:sz w:val="18"/>
          <w:color w:val="777777"/>
        </w:rPr>
        <w:t xml:space="preserve">[[@Bible:Deuteronomy 1:11]] </w:t>
      </w:r>
      <w:r>
        <w:rPr>
          <w:b/>
        </w:rPr>
        <w:t xml:space="preserve">11 </w:t>
      </w:r>
      <w:r>
        <w:t xml:space="preserve"> {{field-on:Bible}}</w:t>
      </w:r>
      <w:r>
        <w:t xml:space="preserve">May the Lord, the God of your fathers, add to you, as you are, a thousandfold, and bless you just as he spoke to you.</w:t>
      </w:r>
      <w:r>
        <w:rPr>
          <w:rStyle w:val="FootnoteReference"/>
        </w:rPr>
        <w:footnoteReference w:id="2018"/>
      </w:r>
      <w:r>
        <w:t xml:space="preserve">{{field-off:Bible}}</w:t>
      </w:r>
    </w:p>
    <w:p>
      <w:r>
        <w:rPr>
          <w:sz w:val="18"/>
          <w:color w:val="777777"/>
        </w:rPr>
        <w:t xml:space="preserve">[[@Bible:Deuteronomy 1:12]] </w:t>
      </w:r>
      <w:r>
        <w:rPr>
          <w:b/>
        </w:rPr>
        <w:t xml:space="preserve">12 </w:t>
      </w:r>
      <w:r>
        <w:t xml:space="preserve"> {{field-on:Bible}}</w:t>
      </w:r>
      <w:r>
        <w:t xml:space="preserve">How will I be able alone to bear your toil and your standing and your disputes?</w:t>
      </w:r>
      <w:r>
        <w:t xml:space="preserve">{{field-off:Bible}}</w:t>
      </w:r>
    </w:p>
    <w:p>
      <w:r>
        <w:rPr>
          <w:sz w:val="18"/>
          <w:color w:val="777777"/>
        </w:rPr>
        <w:t xml:space="preserve">[[@Bible:Deuteronomy 1:13]] </w:t>
      </w:r>
      <w:r>
        <w:rPr>
          <w:b/>
        </w:rPr>
        <w:t xml:space="preserve">13 </w:t>
      </w:r>
      <w:r>
        <w:t xml:space="preserve"> {{field-on:Bible}}</w:t>
      </w:r>
      <w:r>
        <w:t xml:space="preserve">Give yourselves men wise and understanding and prudent for your tribes, and I will appoint them as leaders over you.</w:t>
      </w:r>
      <w:r>
        <w:rPr>
          <w:rStyle w:val="FootnoteReference"/>
        </w:rPr>
        <w:footnoteReference w:id="2019"/>
      </w:r>
      <w:r>
        <w:t xml:space="preserve">{{field-off:Bible}}</w:t>
      </w:r>
    </w:p>
    <w:p>
      <w:r>
        <w:rPr>
          <w:sz w:val="18"/>
          <w:color w:val="777777"/>
        </w:rPr>
        <w:t xml:space="preserve">[[@Bible:Deuteronomy 1:14]] </w:t>
      </w:r>
      <w:r>
        <w:rPr>
          <w:b/>
        </w:rPr>
        <w:t xml:space="preserve">14 </w:t>
      </w:r>
      <w:r>
        <w:t xml:space="preserve"> {{field-on:Bible}}</w:t>
      </w:r>
      <w:r>
        <w:t xml:space="preserve">And you answered me and said, Good is the word that you spoke to do.</w:t>
      </w:r>
      <w:r>
        <w:t xml:space="preserve">{{field-off:Bible}}</w:t>
      </w:r>
    </w:p>
    <w:p>
      <w:r>
        <w:rPr>
          <w:sz w:val="18"/>
          <w:color w:val="777777"/>
        </w:rPr>
        <w:t xml:space="preserve">[[@Bible:Deuteronomy 1:15]] </w:t>
      </w:r>
      <w:r>
        <w:rPr>
          <w:b/>
        </w:rPr>
        <w:t xml:space="preserve">15 </w:t>
      </w:r>
      <w:r>
        <w:t xml:space="preserve"> {{field-on:Bible}}</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2020"/>
      </w:r>
      <w:r>
        <w:t xml:space="preserve"> for your judges.</w:t>
      </w:r>
      <w:r>
        <w:rPr>
          <w:rStyle w:val="FootnoteReference"/>
        </w:rPr>
        <w:footnoteReference w:id="2021"/>
      </w:r>
      <w:r>
        <w:t xml:space="preserve">{{field-off:Bible}}</w:t>
      </w:r>
    </w:p>
    <w:p>
      <w:r>
        <w:rPr>
          <w:sz w:val="18"/>
          <w:color w:val="777777"/>
        </w:rPr>
        <w:t xml:space="preserve">[[@Bible:Deuteronomy 1:16]] </w:t>
      </w:r>
      <w:r>
        <w:rPr>
          <w:b/>
        </w:rPr>
        <w:t xml:space="preserve">16 </w:t>
      </w:r>
      <w:r>
        <w:t xml:space="preserve"> {{field-on:Bible}}</w:t>
      </w:r>
      <w:r>
        <w:t xml:space="preserve">And I commanded your judges at that time, saying, Hear between your brothers and judge righteously between a man and his brother and his proselyte.</w:t>
      </w:r>
      <w:r>
        <w:rPr>
          <w:rStyle w:val="FootnoteReference"/>
        </w:rPr>
        <w:footnoteReference w:id="2022"/>
      </w:r>
      <w:r>
        <w:t xml:space="preserve">{{field-off:Bible}}</w:t>
      </w:r>
    </w:p>
    <w:p>
      <w:r>
        <w:rPr>
          <w:sz w:val="18"/>
          <w:color w:val="777777"/>
        </w:rPr>
        <w:t xml:space="preserve">[[@Bible:Deuteronomy 1:17]] </w:t>
      </w:r>
      <w:r>
        <w:rPr>
          <w:b/>
        </w:rPr>
        <w:t xml:space="preserve">17 </w:t>
      </w:r>
      <w:r>
        <w:t xml:space="preserve"> {{field-on:Bible}}</w:t>
      </w:r>
      <w:r>
        <w:t xml:space="preserve">You shall not recognize a face in judgment</w:t>
      </w:r>
      <w:r>
        <w:rPr>
          <w:rStyle w:val="FootnoteReference"/>
        </w:rPr>
        <w:footnoteReference w:id="2023"/>
      </w:r>
      <w:r>
        <w:t xml:space="preserve">. By the small and by the great you shall judge. You shall not shrink from a man's face, because the judgment is Gods. And the matter that is hard for you, you shall bring it up to me, and I will hear it.</w:t>
      </w:r>
      <w:r>
        <w:rPr>
          <w:rStyle w:val="FootnoteReference"/>
        </w:rPr>
        <w:footnoteReference w:id="2024"/>
      </w:r>
      <w:r>
        <w:rPr>
          <w:rStyle w:val="FootnoteReference"/>
        </w:rPr>
        <w:footnoteReference w:id="2025"/>
      </w:r>
      <w:r>
        <w:t xml:space="preserve">{{field-off:Bible}}</w:t>
      </w:r>
    </w:p>
    <w:p>
      <w:r>
        <w:rPr>
          <w:sz w:val="18"/>
          <w:color w:val="777777"/>
        </w:rPr>
        <w:t xml:space="preserve">[[@Bible:Deuteronomy 1:18]] </w:t>
      </w:r>
      <w:r>
        <w:rPr>
          <w:b/>
        </w:rPr>
        <w:t xml:space="preserve">18 </w:t>
      </w:r>
      <w:r>
        <w:t xml:space="preserve"> {{field-on:Bible}}</w:t>
      </w:r>
      <w:r>
        <w:t xml:space="preserve">And I commanded you at that time all the matters that you should do</w:t>
      </w:r>
      <w:r>
        <w:rPr>
          <w:rStyle w:val="FootnoteReference"/>
        </w:rPr>
        <w:footnoteReference w:id="2026"/>
      </w:r>
      <w:r>
        <w:t xml:space="preserve">.</w:t>
      </w:r>
      <w:r>
        <w:t xml:space="preserve">{{field-off:Bible}}</w:t>
      </w:r>
    </w:p>
    <w:p>
      <w:r>
        <w:rPr>
          <w:sz w:val="18"/>
          <w:color w:val="777777"/>
        </w:rPr>
        <w:t xml:space="preserve">[[@Bible:Deuteronomy 1:19]] </w:t>
      </w:r>
      <w:r>
        <w:rPr>
          <w:b/>
        </w:rPr>
        <w:t xml:space="preserve">19 </w:t>
      </w:r>
      <w:r>
        <w:t xml:space="preserve"> {{field-on:Bible}}</w:t>
      </w:r>
      <w:r>
        <w:t xml:space="preserve">And setting out from Horeb, we went through all that great and fearful wilderness</w:t>
      </w:r>
      <w:r>
        <w:rPr>
          <w:rStyle w:val="FootnoteReference"/>
        </w:rPr>
        <w:footnoteReference w:id="2027"/>
      </w:r>
      <w:r>
        <w:t xml:space="preserve"> which you saw, by the road of the mountain of the Amorite, just as the Lord our God commanded us, and we came as far as Kadesh-Barnea.</w:t>
      </w:r>
      <w:r>
        <w:t xml:space="preserve">{{field-off:Bible}}</w:t>
      </w:r>
    </w:p>
    <w:p>
      <w:r>
        <w:rPr>
          <w:sz w:val="18"/>
          <w:color w:val="777777"/>
        </w:rPr>
        <w:t xml:space="preserve">[[@Bible:Deuteronomy 1:20]] </w:t>
      </w:r>
      <w:r>
        <w:rPr>
          <w:b/>
        </w:rPr>
        <w:t xml:space="preserve">20 </w:t>
      </w:r>
      <w:r>
        <w:t xml:space="preserve"> {{field-on:Bible}}</w:t>
      </w:r>
      <w:r>
        <w:t xml:space="preserve">And I said to you, You have come as far as the mountain of the Amorite, which the Lord our God gives you.</w:t>
      </w:r>
      <w:r>
        <w:t xml:space="preserve">{{field-off:Bible}}</w:t>
      </w:r>
    </w:p>
    <w:p>
      <w:r>
        <w:rPr>
          <w:sz w:val="18"/>
          <w:color w:val="777777"/>
        </w:rPr>
        <w:t xml:space="preserve">[[@Bible:Deuteronomy 1:21]] </w:t>
      </w:r>
      <w:r>
        <w:rPr>
          <w:b/>
        </w:rPr>
        <w:t xml:space="preserve">21 </w:t>
      </w:r>
      <w:r>
        <w:t xml:space="preserve"> {{field-on:Bible}}</w:t>
      </w:r>
      <w:r>
        <w:t xml:space="preserve">See, the Lord your God has handed over the land before you. Go up, inherit, just as the Lord the God of your fathers said to you. Do not fear and do not lose heart.</w:t>
      </w:r>
      <w:r>
        <w:t xml:space="preserve">{{field-off:Bible}}</w:t>
      </w:r>
    </w:p>
    <w:p>
      <w:r>
        <w:rPr>
          <w:sz w:val="18"/>
          <w:color w:val="777777"/>
        </w:rPr>
        <w:t xml:space="preserve">[[@Bible:Deuteronomy 1:22]] </w:t>
      </w:r>
      <w:r>
        <w:rPr>
          <w:b/>
        </w:rPr>
        <w:t xml:space="preserve">22 </w:t>
      </w:r>
      <w:r>
        <w:t xml:space="preserve"> {{field-on:Bible}}</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2028"/>
      </w:r>
      <w:r>
        <w:t xml:space="preserve">{{field-off:Bible}}</w:t>
      </w:r>
    </w:p>
    <w:p>
      <w:r>
        <w:rPr>
          <w:sz w:val="18"/>
          <w:color w:val="777777"/>
        </w:rPr>
        <w:t xml:space="preserve">[[@Bible:Deuteronomy 1:23]] </w:t>
      </w:r>
      <w:r>
        <w:rPr>
          <w:b/>
        </w:rPr>
        <w:t xml:space="preserve">23 </w:t>
      </w:r>
      <w:r>
        <w:t xml:space="preserve"> {{field-on:Bible}}</w:t>
      </w:r>
      <w:r>
        <w:t xml:space="preserve">And the word pleased me, and I took from among you twelve men, one man by tribe.</w:t>
      </w:r>
      <w:r>
        <w:t xml:space="preserve">{{field-off:Bible}}</w:t>
      </w:r>
    </w:p>
    <w:p>
      <w:r>
        <w:rPr>
          <w:sz w:val="18"/>
          <w:color w:val="777777"/>
        </w:rPr>
        <w:t xml:space="preserve">[[@Bible:Deuteronomy 1:24]] </w:t>
      </w:r>
      <w:r>
        <w:rPr>
          <w:b/>
        </w:rPr>
        <w:t xml:space="preserve">24 </w:t>
      </w:r>
      <w:r>
        <w:t xml:space="preserve"> {{field-on:Bible}}</w:t>
      </w:r>
      <w:r>
        <w:t xml:space="preserve">And turning, they went up into the mountain and came as far as the Ravine of Cluster and spied it out.</w:t>
      </w:r>
      <w:r>
        <w:t xml:space="preserve">{{field-off:Bible}}</w:t>
      </w:r>
    </w:p>
    <w:p>
      <w:r>
        <w:rPr>
          <w:sz w:val="18"/>
          <w:color w:val="777777"/>
        </w:rPr>
        <w:t xml:space="preserve">[[@Bible:Deuteronomy 1:25]] </w:t>
      </w:r>
      <w:r>
        <w:rPr>
          <w:b/>
        </w:rPr>
        <w:t xml:space="preserve">25 </w:t>
      </w:r>
      <w:r>
        <w:t xml:space="preserve"> {{field-on:Bible}}</w:t>
      </w:r>
      <w:r>
        <w:t xml:space="preserve">And they took in their hands from the fruit of the land and brought it down to us and said, Good is the land that the Lord our God gives us.</w:t>
      </w:r>
      <w:r>
        <w:t xml:space="preserve">{{field-off:Bible}}</w:t>
      </w:r>
    </w:p>
    <w:p>
      <w:r>
        <w:rPr>
          <w:sz w:val="18"/>
          <w:color w:val="777777"/>
        </w:rPr>
        <w:t xml:space="preserve">[[@Bible:Deuteronomy 1:26]] </w:t>
      </w:r>
      <w:r>
        <w:rPr>
          <w:b/>
        </w:rPr>
        <w:t xml:space="preserve">26 </w:t>
      </w:r>
      <w:r>
        <w:t xml:space="preserve"> {{field-on:Bible}}</w:t>
      </w:r>
      <w:r>
        <w:t xml:space="preserve">But you were not willing to go up, and you disobeyed the word of the Lord your God.</w:t>
      </w:r>
      <w:r>
        <w:rPr>
          <w:rStyle w:val="FootnoteReference"/>
        </w:rPr>
        <w:footnoteReference w:id="2029"/>
      </w:r>
      <w:r>
        <w:t xml:space="preserve">{{field-off:Bible}}</w:t>
      </w:r>
    </w:p>
    <w:p>
      <w:r>
        <w:rPr>
          <w:sz w:val="18"/>
          <w:color w:val="777777"/>
        </w:rPr>
        <w:t xml:space="preserve">[[@Bible:Deuteronomy 1:27]] </w:t>
      </w:r>
      <w:r>
        <w:rPr>
          <w:b/>
        </w:rPr>
        <w:t xml:space="preserve">27 </w:t>
      </w:r>
      <w:r>
        <w:t xml:space="preserve"> {{field-on:Bible}}</w:t>
      </w:r>
      <w:r>
        <w:t xml:space="preserve">And you were grumbling in your tents and said, Because the Lord hates us, he brought us out from the land of Egypt to hand us over into the hands of the Amorites to destroy us.</w:t>
      </w:r>
      <w:r>
        <w:t xml:space="preserve">{{field-off:Bible}}</w:t>
      </w:r>
    </w:p>
    <w:p>
      <w:r>
        <w:rPr>
          <w:sz w:val="18"/>
          <w:color w:val="777777"/>
        </w:rPr>
        <w:t xml:space="preserve">[[@Bible:Deuteronomy 1:28]] </w:t>
      </w:r>
      <w:r>
        <w:rPr>
          <w:b/>
        </w:rPr>
        <w:t xml:space="preserve">28 </w:t>
      </w:r>
      <w:r>
        <w:t xml:space="preserve"> {{field-on:Bible}}</w:t>
      </w:r>
      <w:r>
        <w:t xml:space="preserve">Where are we going up? Our brothers turned away your heart</w:t>
      </w:r>
      <w:r>
        <w:rPr>
          <w:rStyle w:val="FootnoteReference"/>
        </w:rPr>
        <w:footnoteReference w:id="2030"/>
      </w:r>
      <w:r>
        <w:t xml:space="preserve">, saying, The nation is great and many and stronger than we, and the cities great and walled up to heaven, and moreover we saw sons of giants there.</w:t>
      </w:r>
      <w:r>
        <w:t xml:space="preserve">{{field-off:Bible}}</w:t>
      </w:r>
    </w:p>
    <w:p>
      <w:r>
        <w:rPr>
          <w:sz w:val="18"/>
          <w:color w:val="777777"/>
        </w:rPr>
        <w:t xml:space="preserve">[[@Bible:Deuteronomy 1:29]] </w:t>
      </w:r>
      <w:r>
        <w:rPr>
          <w:b/>
        </w:rPr>
        <w:t xml:space="preserve">29 </w:t>
      </w:r>
      <w:r>
        <w:t xml:space="preserve"> {{field-on:Bible}}</w:t>
      </w:r>
      <w:r>
        <w:t xml:space="preserve">And I said to you, Do not be terrified, and do not fear them.</w:t>
      </w:r>
      <w:r>
        <w:t xml:space="preserve">{{field-off:Bible}}</w:t>
      </w:r>
    </w:p>
    <w:p>
      <w:r>
        <w:rPr>
          <w:sz w:val="18"/>
          <w:color w:val="777777"/>
        </w:rPr>
        <w:t xml:space="preserve">[[@Bible:Deuteronomy 1:30]] </w:t>
      </w:r>
      <w:r>
        <w:rPr>
          <w:b/>
        </w:rPr>
        <w:t xml:space="preserve">30 </w:t>
      </w:r>
      <w:r>
        <w:t xml:space="preserve"> {{field-on:Bible}}</w:t>
      </w:r>
      <w:r>
        <w:t xml:space="preserve">The Lord your God who goes before your face, he himself will fight together with them for you according to all that he did for you in the land of Egypt,</w:t>
      </w:r>
      <w:r>
        <w:t xml:space="preserve">{{field-off:Bible}}</w:t>
      </w:r>
    </w:p>
    <w:p>
      <w:r>
        <w:rPr>
          <w:sz w:val="18"/>
          <w:color w:val="777777"/>
        </w:rPr>
        <w:t xml:space="preserve">[[@Bible:Deuteronomy 1:31]] </w:t>
      </w:r>
      <w:r>
        <w:rPr>
          <w:b/>
        </w:rPr>
        <w:t xml:space="preserve">31 </w:t>
      </w:r>
      <w:r>
        <w:t xml:space="preserve"> {{field-on:Bible}}</w:t>
      </w:r>
      <w:r>
        <w:t xml:space="preserve">and in this wilderness which you saw, how the Lord your God carried you as someone would carry his son, throughout all the road that you traveled until you came to this place.</w:t>
      </w:r>
      <w:r>
        <w:rPr>
          <w:rStyle w:val="FootnoteReference"/>
        </w:rPr>
        <w:footnoteReference w:id="2031"/>
      </w:r>
      <w:r>
        <w:t xml:space="preserve">{{field-off:Bible}}</w:t>
      </w:r>
    </w:p>
    <w:p>
      <w:r>
        <w:rPr>
          <w:sz w:val="18"/>
          <w:color w:val="777777"/>
        </w:rPr>
        <w:t xml:space="preserve">[[@Bible:Deuteronomy 1:32]] </w:t>
      </w:r>
      <w:r>
        <w:rPr>
          <w:b/>
        </w:rPr>
        <w:t xml:space="preserve">32 </w:t>
      </w:r>
      <w:r>
        <w:t xml:space="preserve"> {{field-on:Bible}}</w:t>
      </w:r>
      <w:r>
        <w:t xml:space="preserve">And in this matter you did not trust the Lord your God,</w:t>
      </w:r>
      <w:r>
        <w:t xml:space="preserve">{{field-off:Bible}}</w:t>
      </w:r>
    </w:p>
    <w:p>
      <w:r>
        <w:rPr>
          <w:sz w:val="18"/>
          <w:color w:val="777777"/>
        </w:rPr>
        <w:t xml:space="preserve">[[@Bible:Deuteronomy 1:33]] </w:t>
      </w:r>
      <w:r>
        <w:rPr>
          <w:b/>
        </w:rPr>
        <w:t xml:space="preserve">33 </w:t>
      </w:r>
      <w:r>
        <w:t xml:space="preserve"> {{field-on:Bible}}</w:t>
      </w:r>
      <w:r>
        <w:t xml:space="preserve">who goes ahead of you on the road, choosing for you a place, leading you in fire by night, showing you the road on which you go, and in cloud by day.</w:t>
      </w:r>
      <w:r>
        <w:t xml:space="preserve">{{field-off:Bible}}</w:t>
      </w:r>
    </w:p>
    <w:p>
      <w:r>
        <w:rPr>
          <w:sz w:val="18"/>
          <w:color w:val="777777"/>
        </w:rPr>
        <w:t xml:space="preserve">[[@Bible:Deuteronomy 1:34]] </w:t>
      </w:r>
      <w:r>
        <w:rPr>
          <w:b/>
        </w:rPr>
        <w:t xml:space="preserve">34 </w:t>
      </w:r>
      <w:r>
        <w:t xml:space="preserve"> {{field-on:Bible}}</w:t>
      </w:r>
      <w:r>
        <w:t xml:space="preserve">And the Lord heard the voice of your words and, being provoked, swore, saying,</w:t>
      </w:r>
      <w:r>
        <w:t xml:space="preserve">{{field-off:Bible}}</w:t>
      </w:r>
    </w:p>
    <w:p>
      <w:r>
        <w:rPr>
          <w:sz w:val="18"/>
          <w:color w:val="777777"/>
        </w:rPr>
        <w:t xml:space="preserve">[[@Bible:Deuteronomy 1:35]] </w:t>
      </w:r>
      <w:r>
        <w:rPr>
          <w:b/>
        </w:rPr>
        <w:t xml:space="preserve">35 </w:t>
      </w:r>
      <w:r>
        <w:t xml:space="preserve"> {{field-on:Bible}}</w:t>
      </w:r>
      <w:r>
        <w:t xml:space="preserve">If any of these men shall see this good land that I swore to their fathers—</w:t>
      </w:r>
      <w:r>
        <w:rPr>
          <w:rStyle w:val="FootnoteReference"/>
        </w:rPr>
        <w:footnoteReference w:id="2032"/>
      </w:r>
      <w:r>
        <w:t xml:space="preserve">{{field-off:Bible}}</w:t>
      </w:r>
    </w:p>
    <w:p>
      <w:r>
        <w:rPr>
          <w:sz w:val="18"/>
          <w:color w:val="777777"/>
        </w:rPr>
        <w:t xml:space="preserve">[[@Bible:Deuteronomy 1:36]] </w:t>
      </w:r>
      <w:r>
        <w:rPr>
          <w:b/>
        </w:rPr>
        <w:t xml:space="preserve">36 </w:t>
      </w:r>
      <w:r>
        <w:t xml:space="preserve"> {{field-on:Bible}}</w:t>
      </w:r>
      <w:r>
        <w:t xml:space="preserve">except Caleb</w:t>
      </w:r>
      <w:r>
        <w:rPr>
          <w:rStyle w:val="FootnoteReference"/>
        </w:rPr>
        <w:footnoteReference w:id="2033"/>
      </w:r>
      <w:r>
        <w:t xml:space="preserve"> son of Jephunneh. He shall see it, and to him I will give the land on which he trod and to his sons, because he clung to the things of the Lord.</w:t>
      </w:r>
      <w:r>
        <w:rPr>
          <w:rStyle w:val="FootnoteReference"/>
        </w:rPr>
        <w:footnoteReference w:id="2034"/>
      </w:r>
      <w:r>
        <w:t xml:space="preserve">{{field-off:Bible}}</w:t>
      </w:r>
    </w:p>
    <w:p>
      <w:r>
        <w:rPr>
          <w:sz w:val="18"/>
          <w:color w:val="777777"/>
        </w:rPr>
        <w:t xml:space="preserve">[[@Bible:Deuteronomy 1:37]] </w:t>
      </w:r>
      <w:r>
        <w:rPr>
          <w:b/>
        </w:rPr>
        <w:t xml:space="preserve">37 </w:t>
      </w:r>
      <w:r>
        <w:t xml:space="preserve"> {{field-on:Bible}}</w:t>
      </w:r>
      <w:r>
        <w:t xml:space="preserve">And the Lord was angry with me because of you, saying, Neither shall you enter there.</w:t>
      </w:r>
      <w:r>
        <w:t xml:space="preserve">{{field-off:Bible}}</w:t>
      </w:r>
    </w:p>
    <w:p>
      <w:r>
        <w:rPr>
          <w:sz w:val="18"/>
          <w:color w:val="777777"/>
        </w:rPr>
        <w:t xml:space="preserve">[[@Bible:Deuteronomy 1:38]] </w:t>
      </w:r>
      <w:r>
        <w:rPr>
          <w:b/>
        </w:rPr>
        <w:t xml:space="preserve">38 </w:t>
      </w:r>
      <w:r>
        <w:t xml:space="preserve"> {{field-on:Bible}}</w:t>
      </w:r>
      <w:r>
        <w:t xml:space="preserve">Joshua</w:t>
      </w:r>
      <w:r>
        <w:rPr>
          <w:rStyle w:val="FootnoteReference"/>
        </w:rPr>
        <w:footnoteReference w:id="2035"/>
      </w:r>
      <w:r>
        <w:t xml:space="preserve"> son of Nun, the one standing by you, he shall enter there. Strengthen him, because he shall allot it to Israel.</w:t>
      </w:r>
      <w:r>
        <w:t xml:space="preserve">{{field-off:Bible}}</w:t>
      </w:r>
    </w:p>
    <w:p>
      <w:r>
        <w:rPr>
          <w:sz w:val="18"/>
          <w:color w:val="777777"/>
        </w:rPr>
        <w:t xml:space="preserve">[[@Bible:Deuteronomy 1:39]] </w:t>
      </w:r>
      <w:r>
        <w:rPr>
          <w:b/>
        </w:rPr>
        <w:t xml:space="preserve">39 </w:t>
      </w:r>
      <w:r>
        <w:t xml:space="preserve"> {{field-on:Bible}}</w:t>
      </w:r>
      <w:r>
        <w:t xml:space="preserve">And every young child</w:t>
      </w:r>
      <w:r>
        <w:rPr>
          <w:rStyle w:val="FootnoteReference"/>
        </w:rPr>
        <w:footnoteReference w:id="2036"/>
      </w:r>
      <w:r>
        <w:t xml:space="preserve"> who today does not know good or evil, these shall enter there, and to these I will give it, and they shall inherit it.</w:t>
      </w:r>
      <w:r>
        <w:t xml:space="preserve">{{field-off:Bible}}</w:t>
      </w:r>
    </w:p>
    <w:p>
      <w:r>
        <w:rPr>
          <w:sz w:val="18"/>
          <w:color w:val="777777"/>
        </w:rPr>
        <w:t xml:space="preserve">[[@Bible:Deuteronomy 1:40]] </w:t>
      </w:r>
      <w:r>
        <w:rPr>
          <w:b/>
        </w:rPr>
        <w:t xml:space="preserve">40 </w:t>
      </w:r>
      <w:r>
        <w:t xml:space="preserve"> {{field-on:Bible}}</w:t>
      </w:r>
      <w:r>
        <w:t xml:space="preserve">And you, having turned, camp yourselves in the wilderness by the road of the Red Sea.</w:t>
      </w:r>
      <w:r>
        <w:rPr>
          <w:rStyle w:val="FootnoteReference"/>
        </w:rPr>
        <w:footnoteReference w:id="2037"/>
      </w:r>
      <w:r>
        <w:t xml:space="preserve">{{field-off:Bible}}</w:t>
      </w:r>
    </w:p>
    <w:p>
      <w:r>
        <w:rPr>
          <w:sz w:val="18"/>
          <w:color w:val="777777"/>
        </w:rPr>
        <w:t xml:space="preserve">[[@Bible:Deuteronomy 1:41]] </w:t>
      </w:r>
      <w:r>
        <w:rPr>
          <w:b/>
        </w:rPr>
        <w:t xml:space="preserve">41 </w:t>
      </w:r>
      <w:r>
        <w:t xml:space="preserve"> {{field-on:Bible}}</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2038"/>
      </w:r>
      <w:r>
        <w:t xml:space="preserve">, you were going up into the mountain.</w:t>
      </w:r>
      <w:r>
        <w:rPr>
          <w:rStyle w:val="FootnoteReference"/>
        </w:rPr>
        <w:footnoteReference w:id="2039"/>
      </w:r>
      <w:r>
        <w:t xml:space="preserve">{{field-off:Bible}}</w:t>
      </w:r>
    </w:p>
    <w:p>
      <w:r>
        <w:rPr>
          <w:sz w:val="18"/>
          <w:color w:val="777777"/>
        </w:rPr>
        <w:t xml:space="preserve">[[@Bible:Deuteronomy 1:42]] </w:t>
      </w:r>
      <w:r>
        <w:rPr>
          <w:b/>
        </w:rPr>
        <w:t xml:space="preserve">42 </w:t>
      </w:r>
      <w:r>
        <w:t xml:space="preserve"> {{field-on:Bible}}</w:t>
      </w:r>
      <w:r>
        <w:t xml:space="preserve">And the Lord said to me, Tell them, You shall not go up, nor shall you fight, for I am not with you, and you shall not be crushed before your enemies.</w:t>
      </w:r>
      <w:r>
        <w:t xml:space="preserve">{{field-off:Bible}}</w:t>
      </w:r>
    </w:p>
    <w:p>
      <w:r>
        <w:rPr>
          <w:sz w:val="18"/>
          <w:color w:val="777777"/>
        </w:rPr>
        <w:t xml:space="preserve">[[@Bible:Deuteronomy 1:43]] </w:t>
      </w:r>
      <w:r>
        <w:rPr>
          <w:b/>
        </w:rPr>
        <w:t xml:space="preserve">43 </w:t>
      </w:r>
      <w:r>
        <w:t xml:space="preserve"> {{field-on:Bible}}</w:t>
      </w:r>
      <w:r>
        <w:t xml:space="preserve">And I spoke to you, and you did not listen to me, and you transgressed the word of the Lord, and forcing your way, you went up into the mountain.</w:t>
      </w:r>
      <w:r>
        <w:t xml:space="preserve">{{field-off:Bible}}</w:t>
      </w:r>
    </w:p>
    <w:p>
      <w:r>
        <w:rPr>
          <w:sz w:val="18"/>
          <w:color w:val="777777"/>
        </w:rPr>
        <w:t xml:space="preserve">[[@Bible:Deuteronomy 1:44]] </w:t>
      </w:r>
      <w:r>
        <w:rPr>
          <w:b/>
        </w:rPr>
        <w:t xml:space="preserve">44 </w:t>
      </w:r>
      <w:r>
        <w:t xml:space="preserve"> {{field-on:Bible}}</w:t>
      </w:r>
      <w:r>
        <w:t xml:space="preserve">And the Amorite who dwelt in that mountain came out to meet you and pursued you as bees might do and were wounding you from Seir to Herma.</w:t>
      </w:r>
      <w:r>
        <w:t xml:space="preserve">{{field-off:Bible}}</w:t>
      </w:r>
    </w:p>
    <w:p>
      <w:r>
        <w:rPr>
          <w:sz w:val="18"/>
          <w:color w:val="777777"/>
        </w:rPr>
        <w:t xml:space="preserve">[[@Bible:Deuteronomy 1:45]] </w:t>
      </w:r>
      <w:r>
        <w:rPr>
          <w:b/>
        </w:rPr>
        <w:t xml:space="preserve">45 </w:t>
      </w:r>
      <w:r>
        <w:t xml:space="preserve"> {{field-on:Bible}}</w:t>
      </w:r>
      <w:r>
        <w:t xml:space="preserve">And sitting down, you were weeping before the Lord, and the Lord did not hear your voice nor pay attention to you.</w:t>
      </w:r>
      <w:r>
        <w:t xml:space="preserve">{{field-off:Bible}}</w:t>
      </w:r>
    </w:p>
    <w:p>
      <w:r>
        <w:rPr>
          <w:sz w:val="18"/>
          <w:color w:val="777777"/>
        </w:rPr>
        <w:t xml:space="preserve">[[@Bible:Deuteronomy 1:46]] </w:t>
      </w:r>
      <w:r>
        <w:rPr>
          <w:b/>
        </w:rPr>
        <w:t xml:space="preserve">46 </w:t>
      </w:r>
      <w:r>
        <w:t xml:space="preserve"> {{field-on:Bible}}</w:t>
      </w:r>
      <w:r>
        <w:t xml:space="preserve">And you remained in Kadesh many days, however many days you remained.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[[@Bible:Deuteronomy 2:1]] </w:t>
      </w:r>
      <w:r>
        <w:rPr>
          <w:b/>
        </w:rPr>
        <w:t xml:space="preserve">1 </w:t>
      </w:r>
      <w:r>
        <w:t xml:space="preserve"> {{field-on:Bible}}</w:t>
      </w:r>
      <w:r>
        <w:t xml:space="preserve">And turning, we set out into the wilderness by the way of the Red Sea, just as the Lord spoke to me, and we went around Mount Seir many days.</w:t>
      </w:r>
      <w:r>
        <w:t xml:space="preserve">{{field-off:Bible}}</w:t>
      </w:r>
    </w:p>
    <w:p>
      <w:r>
        <w:rPr>
          <w:sz w:val="18"/>
          <w:color w:val="777777"/>
        </w:rPr>
        <w:t xml:space="preserve">[[@Bible:Deuteronomy 2:2]] </w:t>
      </w:r>
      <w:r>
        <w:rPr>
          <w:b/>
        </w:rPr>
        <w:t xml:space="preserve">2 </w:t>
      </w:r>
      <w:r>
        <w:t xml:space="preserve"> {{field-on:Bible}}</w:t>
      </w:r>
      <w:r>
        <w:t xml:space="preserve">And the Lord said to me,</w:t>
      </w:r>
      <w:r>
        <w:rPr>
          <w:rStyle w:val="FootnoteReference"/>
        </w:rPr>
        <w:footnoteReference w:id="2040"/>
      </w:r>
      <w:r>
        <w:t xml:space="preserve"/>
      </w:r>
      <w:r>
        <w:t xml:space="preserve">{{field-off:Bible}}</w:t>
      </w:r>
    </w:p>
    <w:p>
      <w:r>
        <w:rPr>
          <w:sz w:val="18"/>
          <w:color w:val="777777"/>
        </w:rPr>
        <w:t xml:space="preserve">[[@Bible:Deuteronomy 2:3]] </w:t>
      </w:r>
      <w:r>
        <w:rPr>
          <w:b/>
        </w:rPr>
        <w:t xml:space="preserve">3 </w:t>
      </w:r>
      <w:r>
        <w:t xml:space="preserve"> {{field-on:Bible}}</w:t>
      </w:r>
      <w:r>
        <w:t xml:space="preserve">Let it be enough for you to go around this mountain. Turn then to the north.</w:t>
      </w:r>
      <w:r>
        <w:rPr>
          <w:rStyle w:val="FootnoteReference"/>
        </w:rPr>
        <w:footnoteReference w:id="2041"/>
      </w:r>
      <w:r>
        <w:t xml:space="preserve">{{field-off:Bible}}</w:t>
      </w:r>
    </w:p>
    <w:p>
      <w:r>
        <w:rPr>
          <w:sz w:val="18"/>
          <w:color w:val="777777"/>
        </w:rPr>
        <w:t xml:space="preserve">[[@Bible:Deuteronomy 2:4]] </w:t>
      </w:r>
      <w:r>
        <w:rPr>
          <w:b/>
        </w:rPr>
        <w:t xml:space="preserve">4 </w:t>
      </w:r>
      <w:r>
        <w:t xml:space="preserve"> {{field-on:Bible}}</w:t>
      </w:r>
      <w:r>
        <w:t xml:space="preserve">And command the people, saying, You are passing through the borders of your brothers, the sons of Esau</w:t>
      </w:r>
      <w:r>
        <w:rPr>
          <w:rStyle w:val="FootnoteReference"/>
        </w:rPr>
        <w:footnoteReference w:id="2042"/>
      </w:r>
      <w:r>
        <w:t xml:space="preserve">, who dwell in Seir, and they shall fear you and be very wary</w:t>
      </w:r>
      <w:r>
        <w:rPr>
          <w:rStyle w:val="FootnoteReference"/>
        </w:rPr>
        <w:footnoteReference w:id="2043"/>
      </w:r>
      <w:r>
        <w:t xml:space="preserve"> of you.</w:t>
      </w:r>
      <w:r>
        <w:t xml:space="preserve">{{field-off:Bible}}</w:t>
      </w:r>
    </w:p>
    <w:p>
      <w:r>
        <w:rPr>
          <w:sz w:val="18"/>
          <w:color w:val="777777"/>
        </w:rPr>
        <w:t xml:space="preserve">[[@Bible:Deuteronomy 2:5]] </w:t>
      </w:r>
      <w:r>
        <w:rPr>
          <w:b/>
        </w:rPr>
        <w:t xml:space="preserve">5 </w:t>
      </w:r>
      <w:r>
        <w:t xml:space="preserve"> {{field-on:Bible}}</w:t>
      </w:r>
      <w:r>
        <w:t xml:space="preserve">Do not join battle with them, for I shall certainly not give you from their land even a step of foot, because I have given Mount Seir to the sons of Esau as an inheritance.</w:t>
      </w:r>
      <w:r>
        <w:t xml:space="preserve">{{field-off:Bible}}</w:t>
      </w:r>
    </w:p>
    <w:p>
      <w:r>
        <w:rPr>
          <w:sz w:val="18"/>
          <w:color w:val="777777"/>
        </w:rPr>
        <w:t xml:space="preserve">[[@Bible:Deuteronomy 2:6]] </w:t>
      </w:r>
      <w:r>
        <w:rPr>
          <w:b/>
        </w:rPr>
        <w:t xml:space="preserve">6 </w:t>
      </w:r>
      <w:r>
        <w:t xml:space="preserve"> {{field-on:Bible}}</w:t>
      </w:r>
      <w:r>
        <w:t xml:space="preserve">Buy food from them with silver and eat, and water by measure</w:t>
      </w:r>
      <w:r>
        <w:rPr>
          <w:rStyle w:val="FootnoteReference"/>
        </w:rPr>
        <w:footnoteReference w:id="2044"/>
      </w:r>
      <w:r>
        <w:t xml:space="preserve"> take from them for silver and drink.</w:t>
      </w:r>
      <w:r>
        <w:t xml:space="preserve">{{field-off:Bible}}</w:t>
      </w:r>
    </w:p>
    <w:p>
      <w:r>
        <w:rPr>
          <w:sz w:val="18"/>
          <w:color w:val="777777"/>
        </w:rPr>
        <w:t xml:space="preserve">[[@Bible:Deuteronomy 2:7]] </w:t>
      </w:r>
      <w:r>
        <w:rPr>
          <w:b/>
        </w:rPr>
        <w:t xml:space="preserve">7 </w:t>
      </w:r>
      <w:r>
        <w:t xml:space="preserve"> {{field-on:Bible}}</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2045"/>
      </w:r>
      <w:r>
        <w:t xml:space="preserve">.</w:t>
      </w:r>
      <w:r>
        <w:t xml:space="preserve">{{field-off:Bible}}</w:t>
      </w:r>
    </w:p>
    <w:p>
      <w:r>
        <w:rPr>
          <w:sz w:val="18"/>
          <w:color w:val="777777"/>
        </w:rPr>
        <w:t xml:space="preserve">[[@Bible:Deuteronomy 2:8]] </w:t>
      </w:r>
      <w:r>
        <w:rPr>
          <w:b/>
        </w:rPr>
        <w:t xml:space="preserve">8 </w:t>
      </w:r>
      <w:r>
        <w:t xml:space="preserve"> {{field-on:Bible}}</w:t>
      </w:r>
      <w:r>
        <w:t xml:space="preserve">And we passed by our brothers, the sons of Esau, who dwell in Seir, by the road of the </w:t>
      </w:r>
      <w:r>
        <w:t xml:space="preserve">[[Arabah &gt;&gt; BibleKnowledgebase:@Arabah]]</w:t>
      </w:r>
      <w:r>
        <w:t xml:space="preserve">, from Ailon and from Gasiongaber. And turning, we passed by the road of the wilderness of Moab.</w:t>
      </w:r>
      <w:r>
        <w:t xml:space="preserve">{{field-off:Bible}}</w:t>
      </w:r>
    </w:p>
    <w:p>
      <w:r>
        <w:rPr>
          <w:sz w:val="18"/>
          <w:color w:val="777777"/>
        </w:rPr>
        <w:t xml:space="preserve">[[@Bible:Deuteronomy 2:9]] </w:t>
      </w:r>
      <w:r>
        <w:rPr>
          <w:b/>
        </w:rPr>
        <w:t xml:space="preserve">9 </w:t>
      </w:r>
      <w:r>
        <w:t xml:space="preserve"> {{field-on:Bible}}</w:t>
      </w:r>
      <w:r>
        <w:t xml:space="preserve">And the Lord said to me, Do not treat the Moabites as enemies, and do not join them in war, for I shall certainly not give you from their land as an inheritance, because I have given Seir to the sons of Lot</w:t>
      </w:r>
      <w:r>
        <w:rPr>
          <w:rStyle w:val="FootnoteReference"/>
        </w:rPr>
        <w:footnoteReference w:id="2046"/>
      </w:r>
      <w:r>
        <w:t xml:space="preserve"> as an inheritance.</w:t>
      </w:r>
      <w:r>
        <w:rPr>
          <w:rStyle w:val="FootnoteReference"/>
        </w:rPr>
        <w:footnoteReference w:id="2047"/>
      </w:r>
      <w:r>
        <w:t xml:space="preserve">{{field-off:Bible}}</w:t>
      </w:r>
    </w:p>
    <w:p>
      <w:r>
        <w:rPr>
          <w:sz w:val="18"/>
          <w:color w:val="777777"/>
        </w:rPr>
        <w:t xml:space="preserve">[[@Bible:Deuteronomy 2:10]] </w:t>
      </w:r>
      <w:r>
        <w:rPr>
          <w:b/>
        </w:rPr>
        <w:t xml:space="preserve">10 </w:t>
      </w:r>
      <w:r>
        <w:t xml:space="preserve"> {{field-on:Bible}}</w:t>
      </w:r>
      <w:r>
        <w:t xml:space="preserve">The Ommin lived on it formerly, a great and many people and mighty, like the Anakim.</w:t>
      </w:r>
      <w:r>
        <w:t xml:space="preserve">{{field-off:Bible}}</w:t>
      </w:r>
    </w:p>
    <w:p>
      <w:r>
        <w:rPr>
          <w:sz w:val="18"/>
          <w:color w:val="777777"/>
        </w:rPr>
        <w:t xml:space="preserve">[[@Bible:Deuteronomy 2:11]] </w:t>
      </w:r>
      <w:r>
        <w:rPr>
          <w:b/>
        </w:rPr>
        <w:t xml:space="preserve">11 </w:t>
      </w:r>
      <w:r>
        <w:t xml:space="preserve"> {{field-on:Bible}}</w:t>
      </w:r>
      <w:r>
        <w:t xml:space="preserve">These also are counted as Raphain, like the Anakim, and the Moabites call them Ommin.</w:t>
      </w:r>
      <w:r>
        <w:rPr>
          <w:rStyle w:val="FootnoteReference"/>
        </w:rPr>
        <w:footnoteReference w:id="2048"/>
      </w:r>
      <w:r>
        <w:t xml:space="preserve">{{field-off:Bible}}</w:t>
      </w:r>
    </w:p>
    <w:p>
      <w:r>
        <w:rPr>
          <w:sz w:val="18"/>
          <w:color w:val="777777"/>
        </w:rPr>
        <w:t xml:space="preserve">[[@Bible:Deuteronomy 2:12]] </w:t>
      </w:r>
      <w:r>
        <w:rPr>
          <w:b/>
        </w:rPr>
        <w:t xml:space="preserve">12 </w:t>
      </w:r>
      <w:r>
        <w:t xml:space="preserve"> {{field-on:Bible}}</w:t>
      </w:r>
      <w:r>
        <w:t xml:space="preserve">And in Seir the Chorraean dwelt formerly, and the sons of Esau destroyed them and crushed them from before them and settled in their place, just as Israel</w:t>
      </w:r>
      <w:r>
        <w:rPr>
          <w:rStyle w:val="FootnoteReference"/>
        </w:rPr>
        <w:footnoteReference w:id="2049"/>
      </w:r>
      <w:r>
        <w:t xml:space="preserve"> did to the land of his inheritance which the Lord gave them.</w:t>
      </w:r>
      <w:r>
        <w:t xml:space="preserve">{{field-off:Bible}}</w:t>
      </w:r>
    </w:p>
    <w:p>
      <w:r>
        <w:rPr>
          <w:sz w:val="18"/>
          <w:color w:val="777777"/>
        </w:rPr>
        <w:t xml:space="preserve">[[@Bible:Deuteronomy 2:13]] </w:t>
      </w:r>
      <w:r>
        <w:rPr>
          <w:b/>
        </w:rPr>
        <w:t xml:space="preserve">13 </w:t>
      </w:r>
      <w:r>
        <w:t xml:space="preserve"> {{field-on:Bible}}</w:t>
      </w:r>
      <w:r>
        <w:t xml:space="preserve">Now then rise and set out, you, and pass through the Ravine of Zaret. And we passed through the Ravine of Zaret.</w:t>
      </w:r>
      <w:r>
        <w:t xml:space="preserve">{{field-off:Bible}}</w:t>
      </w:r>
    </w:p>
    <w:p>
      <w:r>
        <w:rPr>
          <w:sz w:val="18"/>
          <w:color w:val="777777"/>
        </w:rPr>
        <w:t xml:space="preserve">[[@Bible:Deuteronomy 2:14]] </w:t>
      </w:r>
      <w:r>
        <w:rPr>
          <w:b/>
        </w:rPr>
        <w:t xml:space="preserve">14 </w:t>
      </w:r>
      <w:r>
        <w:t xml:space="preserve"> {{field-on:Bible}}</w:t>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2050"/>
      </w:r>
      <w:r>
        <w:t xml:space="preserve">, just as God swore to them.</w:t>
      </w:r>
      <w:r>
        <w:t xml:space="preserve">{{field-off:Bible}}</w:t>
      </w:r>
    </w:p>
    <w:p>
      <w:r>
        <w:rPr>
          <w:sz w:val="18"/>
          <w:color w:val="777777"/>
        </w:rPr>
        <w:t xml:space="preserve">[[@Bible:Deuteronomy 2:15]] </w:t>
      </w:r>
      <w:r>
        <w:rPr>
          <w:b/>
        </w:rPr>
        <w:t xml:space="preserve">15 </w:t>
      </w:r>
      <w:r>
        <w:t xml:space="preserve"> {{field-on:Bible}}</w:t>
      </w:r>
      <w:r>
        <w:t xml:space="preserve">And the hand of God was upon them to consume them from the camp until they fell away.</w:t>
      </w:r>
      <w:r>
        <w:t xml:space="preserve">{{field-off:Bible}}</w:t>
      </w:r>
    </w:p>
    <w:p>
      <w:r>
        <w:rPr>
          <w:sz w:val="18"/>
          <w:color w:val="777777"/>
        </w:rPr>
        <w:t xml:space="preserve">[[@Bible:Deuteronomy 2:16]] </w:t>
      </w:r>
      <w:r>
        <w:rPr>
          <w:b/>
        </w:rPr>
        <w:t xml:space="preserve">16 </w:t>
      </w:r>
      <w:r>
        <w:t xml:space="preserve"> {{field-on:Bible}}</w:t>
      </w:r>
      <w:r>
        <w:t xml:space="preserve">And it came to pass, when all the fighting men had fallen away, dying from the midst of the people,</w:t>
      </w:r>
      <w:r>
        <w:t xml:space="preserve">{{field-off:Bible}}</w:t>
      </w:r>
    </w:p>
    <w:p>
      <w:r>
        <w:rPr>
          <w:sz w:val="18"/>
          <w:color w:val="777777"/>
        </w:rPr>
        <w:t xml:space="preserve">[[@Bible:Deuteronomy 2:17]] </w:t>
      </w:r>
      <w:r>
        <w:rPr>
          <w:b/>
        </w:rPr>
        <w:t xml:space="preserve">17 </w:t>
      </w:r>
      <w:r>
        <w:t xml:space="preserve"> {{field-on:Bible}}</w:t>
      </w:r>
      <w:r>
        <w:t xml:space="preserve">the Lord spoke to me, saying,</w:t>
      </w:r>
      <w:r>
        <w:t xml:space="preserve">{{field-off:Bible}}</w:t>
      </w:r>
    </w:p>
    <w:p>
      <w:r>
        <w:rPr>
          <w:sz w:val="18"/>
          <w:color w:val="777777"/>
        </w:rPr>
        <w:t xml:space="preserve">[[@Bible:Deuteronomy 2:18]] </w:t>
      </w:r>
      <w:r>
        <w:rPr>
          <w:b/>
        </w:rPr>
        <w:t xml:space="preserve">18 </w:t>
      </w:r>
      <w:r>
        <w:t xml:space="preserve"> {{field-on:Bible}}</w:t>
      </w:r>
      <w:r>
        <w:t xml:space="preserve">You are passing today the borders of Moab, Seir.</w:t>
      </w:r>
      <w:r>
        <w:rPr>
          <w:rStyle w:val="FootnoteReference"/>
        </w:rPr>
        <w:footnoteReference w:id="2051"/>
      </w:r>
      <w:r>
        <w:t xml:space="preserve">{{field-off:Bible}}</w:t>
      </w:r>
    </w:p>
    <w:p>
      <w:r>
        <w:rPr>
          <w:sz w:val="18"/>
          <w:color w:val="777777"/>
        </w:rPr>
        <w:t xml:space="preserve">[[@Bible:Deuteronomy 2:19]] </w:t>
      </w:r>
      <w:r>
        <w:rPr>
          <w:b/>
        </w:rPr>
        <w:t xml:space="preserve">19 </w:t>
      </w:r>
      <w:r>
        <w:t xml:space="preserve"> {{field-on:Bible}}</w:t>
      </w:r>
      <w:r>
        <w:t xml:space="preserve">And you will come near to the sons of Ammon. Do not treat them as enemies</w:t>
      </w:r>
      <w:r>
        <w:rPr>
          <w:rStyle w:val="FootnoteReference"/>
        </w:rPr>
        <w:footnoteReference w:id="2052"/>
      </w:r>
      <w:r>
        <w:t xml:space="preserve"> and do not join them in war, for I shall certainly not give you from the land of the sons of Ammon as an inheritance, because I have given it to the sons of Lot as an inheritance.</w:t>
      </w:r>
      <w:r>
        <w:t xml:space="preserve">{{field-off:Bible}}</w:t>
      </w:r>
    </w:p>
    <w:p>
      <w:r>
        <w:rPr>
          <w:sz w:val="18"/>
          <w:color w:val="777777"/>
        </w:rPr>
        <w:t xml:space="preserve">[[@Bible:Deuteronomy 2:20]] </w:t>
      </w:r>
      <w:r>
        <w:rPr>
          <w:b/>
        </w:rPr>
        <w:t xml:space="preserve">20 </w:t>
      </w:r>
      <w:r>
        <w:t xml:space="preserve"> {{field-on:Bible}}</w:t>
      </w:r>
      <w:r>
        <w:t xml:space="preserve">It is counted as land of Raphain, for Raphain dwelt on it formerly, and the Ammanites call them Zomzommin,</w:t>
      </w:r>
      <w:r>
        <w:t xml:space="preserve">{{field-off:Bible}}</w:t>
      </w:r>
    </w:p>
    <w:p>
      <w:r>
        <w:rPr>
          <w:sz w:val="18"/>
          <w:color w:val="777777"/>
        </w:rPr>
        <w:t xml:space="preserve">[[@Bible:Deuteronomy 2:21]] </w:t>
      </w:r>
      <w:r>
        <w:rPr>
          <w:b/>
        </w:rPr>
        <w:t xml:space="preserve">21 </w:t>
      </w:r>
      <w:r>
        <w:t xml:space="preserve"> {{field-on:Bible}}</w:t>
      </w:r>
      <w:r>
        <w:t xml:space="preserve">a great and many people and stronger than you, like the Anakim. And the Lord destroyed them from before them, and they inherited and dwelt in their place to this day,</w:t>
      </w:r>
      <w:r>
        <w:t xml:space="preserve">{{field-off:Bible}}</w:t>
      </w:r>
    </w:p>
    <w:p>
      <w:r>
        <w:rPr>
          <w:sz w:val="18"/>
          <w:color w:val="777777"/>
        </w:rPr>
        <w:t xml:space="preserve">[[@Bible:Deuteronomy 2:22]] </w:t>
      </w:r>
      <w:r>
        <w:rPr>
          <w:b/>
        </w:rPr>
        <w:t xml:space="preserve">22 </w:t>
      </w:r>
      <w:r>
        <w:t xml:space="preserve"> {{field-on:Bible}}</w:t>
      </w:r>
      <w:r>
        <w:t xml:space="preserve">just as they did for the sons of Esau who dwell in Seir, in the way they crushed the Chorraean from before them and inherited and dwelt in their place to this day.</w:t>
      </w:r>
      <w:r>
        <w:rPr>
          <w:rStyle w:val="FootnoteReference"/>
        </w:rPr>
        <w:footnoteReference w:id="2053"/>
      </w:r>
      <w:r>
        <w:t xml:space="preserve">{{field-off:Bible}}</w:t>
      </w:r>
    </w:p>
    <w:p>
      <w:r>
        <w:rPr>
          <w:sz w:val="18"/>
          <w:color w:val="777777"/>
        </w:rPr>
        <w:t xml:space="preserve">[[@Bible:Deuteronomy 2:23]] </w:t>
      </w:r>
      <w:r>
        <w:rPr>
          <w:b/>
        </w:rPr>
        <w:t xml:space="preserve">23 </w:t>
      </w:r>
      <w:r>
        <w:t xml:space="preserve"> {{field-on:Bible}}</w:t>
      </w:r>
      <w:r>
        <w:t xml:space="preserve">And the Euaeans who dwelt in Aseroth as far as Gaza, and the Cappadocians who came out from </w:t>
      </w:r>
      <w:r>
        <w:t xml:space="preserve">[[Cappadocia &gt;&gt; BibleKnowledgebase:@Cappadocia]]</w:t>
      </w:r>
      <w:r>
        <w:t xml:space="preserve"> crushed them and dwelt in their place.</w:t>
      </w:r>
      <w:r>
        <w:t xml:space="preserve">{{field-off:Bible}}</w:t>
      </w:r>
    </w:p>
    <w:p>
      <w:r>
        <w:rPr>
          <w:sz w:val="18"/>
          <w:color w:val="777777"/>
        </w:rPr>
        <w:t xml:space="preserve">[[@Bible:Deuteronomy 2:24]] </w:t>
      </w:r>
      <w:r>
        <w:rPr>
          <w:b/>
        </w:rPr>
        <w:t xml:space="preserve">24 </w:t>
      </w:r>
      <w:r>
        <w:t xml:space="preserve"> {{field-on:Bible}}</w:t>
      </w:r>
      <w:r>
        <w:t xml:space="preserve">Now then rise and set out and pass through the Ravine of Arnon. Behold, I have handed into your hands Sihon king of </w:t>
      </w:r>
      <w:r>
        <w:t xml:space="preserve">[[Heshbon &gt;&gt; BibleKnowledgebase:@Heshbon]]</w:t>
      </w:r>
      <w:r>
        <w:t xml:space="preserve"> the Amorite and his land. Begin to inherit; join battle with him</w:t>
      </w:r>
      <w:r>
        <w:rPr>
          <w:rStyle w:val="FootnoteReference"/>
        </w:rPr>
        <w:footnoteReference w:id="2054"/>
      </w:r>
      <w:r>
        <w:t xml:space="preserve">.</w:t>
      </w:r>
      <w:r>
        <w:t xml:space="preserve">{{field-off:Bible}}</w:t>
      </w:r>
    </w:p>
    <w:p>
      <w:r>
        <w:rPr>
          <w:sz w:val="18"/>
          <w:color w:val="777777"/>
        </w:rPr>
        <w:t xml:space="preserve">[[@Bible:Deuteronomy 2:25]] </w:t>
      </w:r>
      <w:r>
        <w:rPr>
          <w:b/>
        </w:rPr>
        <w:t xml:space="preserve">25 </w:t>
      </w:r>
      <w:r>
        <w:t xml:space="preserve"> {{field-on:Bible}}</w:t>
      </w:r>
      <w:r>
        <w:t xml:space="preserve">On this day begin to give your terror and your fear on the face of all the nations under heaven, who, hearing your name, shall be troubled and shall have birth-pains from before your face.</w:t>
      </w:r>
      <w:r>
        <w:rPr>
          <w:rStyle w:val="FootnoteReference"/>
        </w:rPr>
        <w:footnoteReference w:id="2055"/>
      </w:r>
      <w:r>
        <w:t xml:space="preserve">{{field-off:Bible}}</w:t>
      </w:r>
    </w:p>
    <w:p>
      <w:r>
        <w:rPr>
          <w:sz w:val="18"/>
          <w:color w:val="777777"/>
        </w:rPr>
        <w:t xml:space="preserve">[[@Bible:Deuteronomy 2:26]] </w:t>
      </w:r>
      <w:r>
        <w:rPr>
          <w:b/>
        </w:rPr>
        <w:t xml:space="preserve">26 </w:t>
      </w:r>
      <w:r>
        <w:t xml:space="preserve"> {{field-on:Bible}}</w:t>
      </w:r>
      <w:r>
        <w:t xml:space="preserve">And I sent envoys from the wilderness of Kedamoth to Sihon king of </w:t>
      </w:r>
      <w:r>
        <w:t xml:space="preserve">[[Heshbon &gt;&gt; BibleKnowledgebase:@Heshbon]]</w:t>
      </w:r>
      <w:r>
        <w:t xml:space="preserve"> with words of peace, saying,</w:t>
      </w:r>
      <w:r>
        <w:t xml:space="preserve">{{field-off:Bible}}</w:t>
      </w:r>
    </w:p>
    <w:p>
      <w:r>
        <w:rPr>
          <w:sz w:val="18"/>
          <w:color w:val="777777"/>
        </w:rPr>
        <w:t xml:space="preserve">[[@Bible:Deuteronomy 2:27]] </w:t>
      </w:r>
      <w:r>
        <w:rPr>
          <w:b/>
        </w:rPr>
        <w:t xml:space="preserve">27 </w:t>
      </w:r>
      <w:r>
        <w:t xml:space="preserve"> {{field-on:Bible}}</w:t>
      </w:r>
      <w:r>
        <w:t xml:space="preserve">I shall pass through your land. By the road I shall pass. I shall not turn aside right or left.</w:t>
      </w:r>
      <w:r>
        <w:t xml:space="preserve">{{field-off:Bible}}</w:t>
      </w:r>
    </w:p>
    <w:p>
      <w:r>
        <w:rPr>
          <w:sz w:val="18"/>
          <w:color w:val="777777"/>
        </w:rPr>
        <w:t xml:space="preserve">[[@Bible:Deuteronomy 2:28]] </w:t>
      </w:r>
      <w:r>
        <w:rPr>
          <w:b/>
        </w:rPr>
        <w:t xml:space="preserve">28 </w:t>
      </w:r>
      <w:r>
        <w:t xml:space="preserve"> {{field-on:Bible}}</w:t>
      </w:r>
      <w:r>
        <w:t xml:space="preserve">Food for silver you shall give me and I shall eat, and water for silver you shall give me and I shall drink, except that I shall pass through on foot,</w:t>
      </w:r>
      <w:r>
        <w:t xml:space="preserve">{{field-off:Bible}}</w:t>
      </w:r>
    </w:p>
    <w:p>
      <w:r>
        <w:rPr>
          <w:sz w:val="18"/>
          <w:color w:val="777777"/>
        </w:rPr>
        <w:t xml:space="preserve">[[@Bible:Deuteronomy 2:29]] </w:t>
      </w:r>
      <w:r>
        <w:rPr>
          <w:b/>
        </w:rPr>
        <w:t xml:space="preserve">29 </w:t>
      </w:r>
      <w:r>
        <w:t xml:space="preserve"> {{field-on:Bible}}</w:t>
      </w:r>
      <w:r>
        <w:t xml:space="preserve">just as the sons of Esau dwelling in Seir did for me, and the Moabites dwelling in Aroer, until I pass through the </w:t>
      </w:r>
      <w:r>
        <w:t xml:space="preserve">[[Jordan &gt;&gt; BibleKnowledgebase:@Jordan]]</w:t>
      </w:r>
      <w:r>
        <w:t xml:space="preserve"> into the land that the Lord our God gives us.</w:t>
      </w:r>
      <w:r>
        <w:t xml:space="preserve">{{field-off:Bible}}</w:t>
      </w:r>
    </w:p>
    <w:p>
      <w:r>
        <w:rPr>
          <w:sz w:val="18"/>
          <w:color w:val="777777"/>
        </w:rPr>
        <w:t xml:space="preserve">[[@Bible:Deuteronomy 2:30]] </w:t>
      </w:r>
      <w:r>
        <w:rPr>
          <w:b/>
        </w:rPr>
        <w:t xml:space="preserve">30 </w:t>
      </w:r>
      <w:r>
        <w:t xml:space="preserve"> {{field-on:Bible}}</w:t>
      </w:r>
      <w:r>
        <w:t xml:space="preserve">And Sihon king of </w:t>
      </w:r>
      <w:r>
        <w:t xml:space="preserve">[[Heshbon &gt;&gt; BibleKnowledgebase:@Heshbon]]</w:t>
      </w:r>
      <w:r>
        <w:t xml:space="preserve"> was not willing to let us pass through him, because the Lord our God hardened his spirit and strengthened his heart</w:t>
      </w:r>
      <w:r>
        <w:rPr>
          <w:rStyle w:val="FootnoteReference"/>
        </w:rPr>
        <w:footnoteReference w:id="2056"/>
      </w:r>
      <w:r>
        <w:t xml:space="preserve">, so that he might be handed into your hands, as at this day.</w:t>
      </w:r>
      <w:r>
        <w:t xml:space="preserve">{{field-off:Bible}}</w:t>
      </w:r>
    </w:p>
    <w:p>
      <w:r>
        <w:rPr>
          <w:sz w:val="18"/>
          <w:color w:val="777777"/>
        </w:rPr>
        <w:t xml:space="preserve">[[@Bible:Deuteronomy 2:31]] </w:t>
      </w:r>
      <w:r>
        <w:rPr>
          <w:b/>
        </w:rPr>
        <w:t xml:space="preserve">31 </w:t>
      </w:r>
      <w:r>
        <w:t xml:space="preserve"> {{field-on:Bible}}</w:t>
      </w:r>
      <w:r>
        <w:t xml:space="preserve">And the Lord said to me, Behold, I have begun to hand over before your face Sihon king of </w:t>
      </w:r>
      <w:r>
        <w:t xml:space="preserve">[[Heshbon &gt;&gt; BibleKnowledgebase:@Heshbon]]</w:t>
      </w:r>
      <w:r>
        <w:t xml:space="preserve"> the Amorite and his land. Begin to inherit his land.</w:t>
      </w:r>
      <w:r>
        <w:t xml:space="preserve">{{field-off:Bible}}</w:t>
      </w:r>
    </w:p>
    <w:p>
      <w:r>
        <w:rPr>
          <w:sz w:val="18"/>
          <w:color w:val="777777"/>
        </w:rPr>
        <w:t xml:space="preserve">[[@Bible:Deuteronomy 2:32]] </w:t>
      </w:r>
      <w:r>
        <w:rPr>
          <w:b/>
        </w:rPr>
        <w:t xml:space="preserve">32 </w:t>
      </w:r>
      <w:r>
        <w:t xml:space="preserve"> {{field-on:Bible}}</w:t>
      </w:r>
      <w:r>
        <w:t xml:space="preserve">And Sihon king of </w:t>
      </w:r>
      <w:r>
        <w:t xml:space="preserve">[[Heshbon &gt;&gt; BibleKnowledgebase:@Heshbon]]</w:t>
      </w:r>
      <w:r>
        <w:t xml:space="preserve"> came out to meet us, he and all his people, for battle at Jassa.</w:t>
      </w:r>
      <w:r>
        <w:t xml:space="preserve">{{field-off:Bible}}</w:t>
      </w:r>
    </w:p>
    <w:p>
      <w:r>
        <w:rPr>
          <w:sz w:val="18"/>
          <w:color w:val="777777"/>
        </w:rPr>
        <w:t xml:space="preserve">[[@Bible:Deuteronomy 2:33]] </w:t>
      </w:r>
      <w:r>
        <w:rPr>
          <w:b/>
        </w:rPr>
        <w:t xml:space="preserve">33 </w:t>
      </w:r>
      <w:r>
        <w:t xml:space="preserve"> {{field-on:Bible}}</w:t>
      </w:r>
      <w:r>
        <w:t xml:space="preserve">And the Lord our God handed him over before our face, and we struck him and his sons and all his people.</w:t>
      </w:r>
      <w:r>
        <w:t xml:space="preserve">{{field-off:Bible}}</w:t>
      </w:r>
    </w:p>
    <w:p>
      <w:r>
        <w:rPr>
          <w:sz w:val="18"/>
          <w:color w:val="777777"/>
        </w:rPr>
        <w:t xml:space="preserve">[[@Bible:Deuteronomy 2:34]] </w:t>
      </w:r>
      <w:r>
        <w:rPr>
          <w:b/>
        </w:rPr>
        <w:t xml:space="preserve">34 </w:t>
      </w:r>
      <w:r>
        <w:t xml:space="preserve"> {{field-on:Bible}}</w:t>
      </w:r>
      <w:r>
        <w:t xml:space="preserve">And we seized all his cities at that time and utterly destroyed every city in succession, and their women and their children. We left no living captive.</w:t>
      </w:r>
      <w:r>
        <w:t xml:space="preserve">{{field-off:Bible}}</w:t>
      </w:r>
    </w:p>
    <w:p>
      <w:r>
        <w:rPr>
          <w:sz w:val="18"/>
          <w:color w:val="777777"/>
        </w:rPr>
        <w:t xml:space="preserve">[[@Bible:Deuteronomy 2:35]] </w:t>
      </w:r>
      <w:r>
        <w:rPr>
          <w:b/>
        </w:rPr>
        <w:t xml:space="preserve">35 </w:t>
      </w:r>
      <w:r>
        <w:t xml:space="preserve"> {{field-on:Bible}}</w:t>
      </w:r>
      <w:r>
        <w:t xml:space="preserve">Except the cattle we plundered and the spoils of the cities we took.</w:t>
      </w:r>
      <w:r>
        <w:t xml:space="preserve">{{field-off:Bible}}</w:t>
      </w:r>
    </w:p>
    <w:p>
      <w:r>
        <w:rPr>
          <w:sz w:val="18"/>
          <w:color w:val="777777"/>
        </w:rPr>
        <w:t xml:space="preserve">[[@Bible:Deuteronomy 2:36]] </w:t>
      </w:r>
      <w:r>
        <w:rPr>
          <w:b/>
        </w:rPr>
        <w:t xml:space="preserve">36 </w:t>
      </w:r>
      <w:r>
        <w:t xml:space="preserve"> {{field-on:Bible}}</w:t>
      </w:r>
      <w:r>
        <w:t xml:space="preserve">From Aroer, which is by the lip of the torrent Arnon, and the city that is in the ravine, even to the mountain of Gilead, there was no city that escaped us</w:t>
      </w:r>
      <w:r>
        <w:rPr>
          <w:rStyle w:val="FootnoteReference"/>
        </w:rPr>
        <w:footnoteReference w:id="2057"/>
      </w:r>
      <w:r>
        <w:t xml:space="preserve">. The Lord our God handed all of them into our hands.</w:t>
      </w:r>
      <w:r>
        <w:t xml:space="preserve">{{field-off:Bible}}</w:t>
      </w:r>
    </w:p>
    <w:p>
      <w:r>
        <w:rPr>
          <w:sz w:val="18"/>
          <w:color w:val="777777"/>
        </w:rPr>
        <w:t xml:space="preserve">[[@Bible:Deuteronomy 2:37]] </w:t>
      </w:r>
      <w:r>
        <w:rPr>
          <w:b/>
        </w:rPr>
        <w:t xml:space="preserve">37 </w:t>
      </w:r>
      <w:r>
        <w:t xml:space="preserve"> {{field-on:Bible}}</w:t>
      </w:r>
      <w:r>
        <w:t xml:space="preserve">Except to the land of the sons of Ammon we did not come near, all adjoining the torrent </w:t>
      </w:r>
      <w:r>
        <w:t xml:space="preserve">[[Jabbok &gt;&gt; BibleKnowledgebase:@Jabbok]]</w:t>
      </w:r>
      <w:r>
        <w:t xml:space="preserve">, and the cities in the hill country, just as the Lord our God commanded us.</w:t>
      </w:r>
      <w:r>
        <w:rPr>
          <w:rStyle w:val="FootnoteReference"/>
        </w:rPr>
        <w:footnoteReference w:id="2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[[@Bible:Deuteronomy 3:1]] </w:t>
      </w:r>
      <w:r>
        <w:rPr>
          <w:b/>
        </w:rPr>
        <w:t xml:space="preserve">1 </w:t>
      </w:r>
      <w:r>
        <w:t xml:space="preserve"> {{field-on:Bible}}</w:t>
      </w:r>
      <w:r>
        <w:t xml:space="preserve">And turning, we went up by the road to </w:t>
      </w:r>
      <w:r>
        <w:t xml:space="preserve">[[Bashan &gt;&gt; BibleKnowledgebase:@Bashan]]</w:t>
      </w:r>
      <w:r>
        <w:t xml:space="preserve">, and Og king of </w:t>
      </w:r>
      <w:r>
        <w:t xml:space="preserve">[[Bashan &gt;&gt; BibleKnowledgebase:@Bashan]]</w:t>
      </w:r>
      <w:r>
        <w:t xml:space="preserve"> came out to meet us, he and all his people, for battle at Edrain.</w:t>
      </w:r>
      <w:r>
        <w:t xml:space="preserve">{{field-off:Bible}}</w:t>
      </w:r>
    </w:p>
    <w:p>
      <w:r>
        <w:rPr>
          <w:sz w:val="18"/>
          <w:color w:val="777777"/>
        </w:rPr>
        <w:t xml:space="preserve">[[@Bible:Deuteronomy 3:2]] </w:t>
      </w:r>
      <w:r>
        <w:rPr>
          <w:b/>
        </w:rPr>
        <w:t xml:space="preserve">2 </w:t>
      </w:r>
      <w:r>
        <w:t xml:space="preserve"> {{field-on:Bible}}</w:t>
      </w:r>
      <w:r>
        <w:t xml:space="preserve">And the Lord said to me, Do not fear him, because I have handed him over</w:t>
      </w:r>
      <w:r>
        <w:rPr>
          <w:rStyle w:val="FootnoteReference"/>
        </w:rPr>
        <w:footnoteReference w:id="2059"/>
      </w:r>
      <w:r>
        <w:t xml:space="preserve"> into your hands, and all his people and all his land, and you shall do to him just as you did to Sihon king of the Amorites who dwelt in </w:t>
      </w:r>
      <w:r>
        <w:t xml:space="preserve">[[Heshbon &gt;&gt; BibleKnowledgebase:@Heshbon]]</w:t>
      </w:r>
      <w:r>
        <w:t xml:space="preserve">.</w:t>
      </w:r>
      <w:r>
        <w:t xml:space="preserve">{{field-off:Bible}}</w:t>
      </w:r>
    </w:p>
    <w:p>
      <w:r>
        <w:rPr>
          <w:sz w:val="18"/>
          <w:color w:val="777777"/>
        </w:rPr>
        <w:t xml:space="preserve">[[@Bible:Deuteronomy 3:3]] </w:t>
      </w:r>
      <w:r>
        <w:rPr>
          <w:b/>
        </w:rPr>
        <w:t xml:space="preserve">3 </w:t>
      </w:r>
      <w:r>
        <w:t xml:space="preserve"> {{field-on:Bible}}</w:t>
      </w:r>
      <w:r>
        <w:t xml:space="preserve">And the Lord our God handed him into our hands, Og king of </w:t>
      </w:r>
      <w:r>
        <w:t xml:space="preserve">[[Bashan &gt;&gt; BibleKnowledgebase:@Bashan]]</w:t>
      </w:r>
      <w:r>
        <w:t xml:space="preserve"> and all his people, and we struck him until no seed of his was left.</w:t>
      </w:r>
      <w:r>
        <w:t xml:space="preserve">{{field-off:Bible}}</w:t>
      </w:r>
    </w:p>
    <w:p>
      <w:r>
        <w:rPr>
          <w:sz w:val="18"/>
          <w:color w:val="777777"/>
        </w:rPr>
        <w:t xml:space="preserve">[[@Bible:Deuteronomy 3:4]] </w:t>
      </w:r>
      <w:r>
        <w:rPr>
          <w:b/>
        </w:rPr>
        <w:t xml:space="preserve">4 </w:t>
      </w:r>
      <w:r>
        <w:t xml:space="preserve"> {{field-on:Bible}}</w:t>
      </w:r>
      <w:r>
        <w:t xml:space="preserve">And we seized all his cities at that time. There was no city that we did not take from them: sixty cities, all the region of Argob, the kingdom of Og in </w:t>
      </w:r>
      <w:r>
        <w:t xml:space="preserve">[[Bashan &gt;&gt; BibleKnowledgebase:@Bashan]]</w:t>
      </w:r>
      <w:r>
        <w:t xml:space="preserve">.</w:t>
      </w:r>
      <w:r>
        <w:t xml:space="preserve">{{field-off:Bible}}</w:t>
      </w:r>
    </w:p>
    <w:p>
      <w:r>
        <w:rPr>
          <w:sz w:val="18"/>
          <w:color w:val="777777"/>
        </w:rPr>
        <w:t xml:space="preserve">[[@Bible:Deuteronomy 3:5]] </w:t>
      </w:r>
      <w:r>
        <w:rPr>
          <w:b/>
        </w:rPr>
        <w:t xml:space="preserve">5 </w:t>
      </w:r>
      <w:r>
        <w:t xml:space="preserve"> {{field-on:Bible}}</w:t>
      </w:r>
      <w:r>
        <w:t xml:space="preserve">All the cities were fortified, with high walls, gates, and bars, besides the very many villages of the Pherezites.</w:t>
      </w:r>
      <w:r>
        <w:t xml:space="preserve">{{field-off:Bible}}</w:t>
      </w:r>
    </w:p>
    <w:p>
      <w:r>
        <w:rPr>
          <w:sz w:val="18"/>
          <w:color w:val="777777"/>
        </w:rPr>
        <w:t xml:space="preserve">[[@Bible:Deuteronomy 3:6]] </w:t>
      </w:r>
      <w:r>
        <w:rPr>
          <w:b/>
        </w:rPr>
        <w:t xml:space="preserve">6 </w:t>
      </w:r>
      <w:r>
        <w:t xml:space="preserve"> {{field-on:Bible}}</w:t>
      </w:r>
      <w:r>
        <w:t xml:space="preserve">We utterly destroyed them, just as we did to Sihon king of </w:t>
      </w:r>
      <w:r>
        <w:t xml:space="preserve">[[Heshbon &gt;&gt; BibleKnowledgebase:@Heshbon]]</w:t>
      </w:r>
      <w:r>
        <w:t xml:space="preserve">, and we utterly destroyed every city in succession, and the women and the children.</w:t>
      </w:r>
      <w:r>
        <w:t xml:space="preserve">{{field-off:Bible}}</w:t>
      </w:r>
    </w:p>
    <w:p>
      <w:r>
        <w:rPr>
          <w:sz w:val="18"/>
          <w:color w:val="777777"/>
        </w:rPr>
        <w:t xml:space="preserve">[[@Bible:Deuteronomy 3:7]] </w:t>
      </w:r>
      <w:r>
        <w:rPr>
          <w:b/>
        </w:rPr>
        <w:t xml:space="preserve">7 </w:t>
      </w:r>
      <w:r>
        <w:t xml:space="preserve"> {{field-on:Bible}}</w:t>
      </w:r>
      <w:r>
        <w:t xml:space="preserve">And all the cattle and the spoils of the cities we plundered for ourselves</w:t>
      </w:r>
      <w:r>
        <w:rPr>
          <w:rStyle w:val="FootnoteReference"/>
        </w:rPr>
        <w:footnoteReference w:id="2060"/>
      </w:r>
      <w:r>
        <w:t xml:space="preserve">.</w:t>
      </w:r>
      <w:r>
        <w:t xml:space="preserve">{{field-off:Bible}}</w:t>
      </w:r>
    </w:p>
    <w:p>
      <w:r>
        <w:rPr>
          <w:sz w:val="18"/>
          <w:color w:val="777777"/>
        </w:rPr>
        <w:t xml:space="preserve">[[@Bible:Deuteronomy 3:8]] </w:t>
      </w:r>
      <w:r>
        <w:rPr>
          <w:b/>
        </w:rPr>
        <w:t xml:space="preserve">8 </w:t>
      </w:r>
      <w:r>
        <w:t xml:space="preserve"> {{field-on:Bible}}</w:t>
      </w:r>
      <w:r>
        <w:t xml:space="preserve">And we took at that time the land from the hands of the two kings of the Amorites who were beyond the </w:t>
      </w:r>
      <w:r>
        <w:t xml:space="preserve">[[Jordan &gt;&gt; BibleKnowledgebase:@Jordan]]</w:t>
      </w:r>
      <w:r>
        <w:t xml:space="preserve">, from the torrent Arnon as far as Aermon.</w:t>
      </w:r>
      <w:r>
        <w:t xml:space="preserve">{{field-off:Bible}}</w:t>
      </w:r>
    </w:p>
    <w:p>
      <w:r>
        <w:rPr>
          <w:sz w:val="18"/>
          <w:color w:val="777777"/>
        </w:rPr>
        <w:t xml:space="preserve">[[@Bible:Deuteronomy 3:9]] </w:t>
      </w:r>
      <w:r>
        <w:rPr>
          <w:b/>
        </w:rPr>
        <w:t xml:space="preserve">9 </w:t>
      </w:r>
      <w:r>
        <w:t xml:space="preserve"> {{field-on:Bible}}</w:t>
      </w:r>
      <w:r>
        <w:t xml:space="preserve">The Phoenicians call Aermon Sanior, and the Amorite named it Sanir.</w:t>
      </w:r>
      <w:r>
        <w:t xml:space="preserve">{{field-off:Bible}}</w:t>
      </w:r>
    </w:p>
    <w:p>
      <w:r>
        <w:rPr>
          <w:sz w:val="18"/>
          <w:color w:val="777777"/>
        </w:rPr>
        <w:t xml:space="preserve">[[@Bible:Deuteronomy 3:10]] </w:t>
      </w:r>
      <w:r>
        <w:rPr>
          <w:b/>
        </w:rPr>
        <w:t xml:space="preserve">10 </w:t>
      </w:r>
      <w:r>
        <w:t xml:space="preserve"> {{field-on:Bible}}</w:t>
      </w:r>
      <w:r>
        <w:t xml:space="preserve">All the cities of Misor and all Gilead and all </w:t>
      </w:r>
      <w:r>
        <w:t xml:space="preserve">[[Bashan &gt;&gt; BibleKnowledgebase:@Bashan]]</w:t>
      </w:r>
      <w:r>
        <w:t xml:space="preserve"> as far as Selcha and Edrain, cities of the kingdom of Og in </w:t>
      </w:r>
      <w:r>
        <w:t xml:space="preserve">[[Bashan &gt;&gt; BibleKnowledgebase:@Bashan]]</w:t>
      </w:r>
      <w:r>
        <w:t xml:space="preserve">.</w:t>
      </w:r>
      <w:r>
        <w:t xml:space="preserve">{{field-off:Bible}}</w:t>
      </w:r>
    </w:p>
    <w:p>
      <w:r>
        <w:rPr>
          <w:sz w:val="18"/>
          <w:color w:val="777777"/>
        </w:rPr>
        <w:t xml:space="preserve">[[@Bible:Deuteronomy 3:11]] </w:t>
      </w:r>
      <w:r>
        <w:rPr>
          <w:b/>
        </w:rPr>
        <w:t xml:space="preserve">11 </w:t>
      </w:r>
      <w:r>
        <w:t xml:space="preserve"> {{field-on:Bible}}</w:t>
      </w:r>
      <w:r>
        <w:t xml:space="preserve">For only Og king of </w:t>
      </w:r>
      <w:r>
        <w:t xml:space="preserve">[[Bashan &gt;&gt; BibleKnowledgebase:@Bashan]]</w:t>
      </w:r>
      <w:r>
        <w:t xml:space="preserve"> was left from the Raphain. Behold, his bed was an iron bed. Behold, it is in Akra of the sons of Ammon, nine cubits its length and four cubits its width, by a man's cubit.</w:t>
      </w:r>
      <w:r>
        <w:rPr>
          <w:rStyle w:val="FootnoteReference"/>
        </w:rPr>
        <w:footnoteReference w:id="2061"/>
      </w:r>
      <w:r>
        <w:rPr>
          <w:rStyle w:val="FootnoteReference"/>
        </w:rPr>
        <w:footnoteReference w:id="2062"/>
      </w:r>
      <w:r>
        <w:t xml:space="preserve">{{field-off:Bible}}</w:t>
      </w:r>
    </w:p>
    <w:p>
      <w:r>
        <w:rPr>
          <w:sz w:val="18"/>
          <w:color w:val="777777"/>
        </w:rPr>
        <w:t xml:space="preserve">[[@Bible:Deuteronomy 3:12]] </w:t>
      </w:r>
      <w:r>
        <w:rPr>
          <w:b/>
        </w:rPr>
        <w:t xml:space="preserve">12 </w:t>
      </w:r>
      <w:r>
        <w:t xml:space="preserve"> {{field-on:Bible}}</w:t>
      </w:r>
      <w:r>
        <w:t xml:space="preserve">And this land we inherited at that time, from Aroer which is on the lip of the torrent Arnon, and half the mountain of Gilead and its cities I gave to Reuben</w:t>
      </w:r>
      <w:r>
        <w:rPr>
          <w:rStyle w:val="FootnoteReference"/>
        </w:rPr>
        <w:footnoteReference w:id="2063"/>
      </w:r>
      <w:r>
        <w:t xml:space="preserve"> and to Gad.</w:t>
      </w:r>
      <w:r>
        <w:t xml:space="preserve">{{field-off:Bible}}</w:t>
      </w:r>
    </w:p>
    <w:p>
      <w:r>
        <w:rPr>
          <w:sz w:val="18"/>
          <w:color w:val="777777"/>
        </w:rPr>
        <w:t xml:space="preserve">[[@Bible:Deuteronomy 3:13]] </w:t>
      </w:r>
      <w:r>
        <w:rPr>
          <w:b/>
        </w:rPr>
        <w:t xml:space="preserve">13 </w:t>
      </w:r>
      <w:r>
        <w:t xml:space="preserve"> {{field-on:Bible}}</w:t>
      </w:r>
      <w:r>
        <w:t xml:space="preserve">And the rest of Gilead and all </w:t>
      </w:r>
      <w:r>
        <w:t xml:space="preserve">[[Bashan &gt;&gt; BibleKnowledgebase:@Bashan]]</w:t>
      </w:r>
      <w:r>
        <w:t xml:space="preserve">, the kingdom of Og, I gave to the half-tribe of Manasseh, and all the region of Argob, all that </w:t>
      </w:r>
      <w:r>
        <w:t xml:space="preserve">[[Bashan &gt;&gt; BibleKnowledgebase:@Bashan]]</w:t>
      </w:r>
      <w:r>
        <w:t xml:space="preserve">; that land shall be counted as land of Raphain.</w:t>
      </w:r>
      <w:r>
        <w:t xml:space="preserve">{{field-off:Bible}}</w:t>
      </w:r>
    </w:p>
    <w:p>
      <w:r>
        <w:rPr>
          <w:sz w:val="18"/>
          <w:color w:val="777777"/>
        </w:rPr>
        <w:t xml:space="preserve">[[@Bible:Deuteronomy 3:14]] </w:t>
      </w:r>
      <w:r>
        <w:rPr>
          <w:b/>
        </w:rPr>
        <w:t xml:space="preserve">14 </w:t>
      </w:r>
      <w:r>
        <w:t xml:space="preserve"> {{field-on:Bible}}</w:t>
      </w:r>
      <w:r>
        <w:t xml:space="preserve">And Jair son of Manasseh took all the region of Argob up to the borders of the Gergesites and the Maakathites, and he named them after his own name, </w:t>
      </w:r>
      <w:r>
        <w:t xml:space="preserve">[[Bashan &gt;&gt; BibleKnowledgebase:@Bashan]]</w:t>
      </w:r>
      <w:r>
        <w:t xml:space="preserve">: Jair's Camps, to this day.</w:t>
      </w:r>
      <w:r>
        <w:t xml:space="preserve">{{field-off:Bible}}</w:t>
      </w:r>
    </w:p>
    <w:p>
      <w:r>
        <w:rPr>
          <w:sz w:val="18"/>
          <w:color w:val="777777"/>
        </w:rPr>
        <w:t xml:space="preserve">[[@Bible:Deuteronomy 3:15]] </w:t>
      </w:r>
      <w:r>
        <w:rPr>
          <w:b/>
        </w:rPr>
        <w:t xml:space="preserve">15 </w:t>
      </w:r>
      <w:r>
        <w:t xml:space="preserve"> {{field-on:Bible}}</w:t>
      </w:r>
      <w:r>
        <w:t xml:space="preserve">And to Machir I gave Gilead.</w:t>
      </w:r>
      <w:r>
        <w:t xml:space="preserve">{{field-off:Bible}}</w:t>
      </w:r>
    </w:p>
    <w:p>
      <w:r>
        <w:rPr>
          <w:sz w:val="18"/>
          <w:color w:val="777777"/>
        </w:rPr>
        <w:t xml:space="preserve">[[@Bible:Deuteronomy 3:16]] </w:t>
      </w:r>
      <w:r>
        <w:rPr>
          <w:b/>
        </w:rPr>
        <w:t xml:space="preserve">16 </w:t>
      </w:r>
      <w:r>
        <w:t xml:space="preserve"> {{field-on:Bible}}</w:t>
      </w:r>
      <w:r>
        <w:t xml:space="preserve">And to Reuben and to Gad I gave from Gilead as far as the torrent Arnon, the middle of the torrent as a border, and as far as </w:t>
      </w:r>
      <w:r>
        <w:t xml:space="preserve">[[Jabbok &gt;&gt; BibleKnowledgebase:@Jabbok]]</w:t>
      </w:r>
      <w:r>
        <w:t xml:space="preserve">, the torrent being the border of the sons of Ammon.</w:t>
      </w:r>
      <w:r>
        <w:t xml:space="preserve">{{field-off:Bible}}</w:t>
      </w:r>
    </w:p>
    <w:p>
      <w:r>
        <w:rPr>
          <w:sz w:val="18"/>
          <w:color w:val="777777"/>
        </w:rPr>
        <w:t xml:space="preserve">[[@Bible:Deuteronomy 3:17]] </w:t>
      </w:r>
      <w:r>
        <w:rPr>
          <w:b/>
        </w:rPr>
        <w:t xml:space="preserve">17 </w:t>
      </w:r>
      <w:r>
        <w:t xml:space="preserve"> {{field-on:Bible}}</w:t>
      </w:r>
      <w:r>
        <w:t xml:space="preserve">And the </w:t>
      </w:r>
      <w:r>
        <w:t xml:space="preserve">[[Arabah &gt;&gt; BibleKnowledgebase:@Arabah]]</w:t>
      </w:r>
      <w:r>
        <w:t xml:space="preserve"> and the </w:t>
      </w:r>
      <w:r>
        <w:t xml:space="preserve">[[Jordan &gt;&gt; BibleKnowledgebase:@Jordan]]</w:t>
      </w:r>
      <w:r>
        <w:t xml:space="preserve"> as a border, from Machanaereth even to the Sea of the </w:t>
      </w:r>
      <w:r>
        <w:t xml:space="preserve">[[Arabah &gt;&gt; BibleKnowledgebase:@Arabah]]</w:t>
      </w:r>
      <w:r>
        <w:t xml:space="preserve">, the </w:t>
      </w:r>
      <w:r>
        <w:t xml:space="preserve">[[Salt Sea &gt;&gt; BibleKnowledgebase:@SaltSea]]</w:t>
      </w:r>
      <w:r>
        <w:t xml:space="preserve">, under Asedoth of Phasga eastward.</w:t>
      </w:r>
      <w:r>
        <w:t xml:space="preserve">{{field-off:Bible}}</w:t>
      </w:r>
    </w:p>
    <w:p>
      <w:r>
        <w:rPr>
          <w:sz w:val="18"/>
          <w:color w:val="777777"/>
        </w:rPr>
        <w:t xml:space="preserve">[[@Bible:Deuteronomy 3:18]] </w:t>
      </w:r>
      <w:r>
        <w:rPr>
          <w:b/>
        </w:rPr>
        <w:t xml:space="preserve">18 </w:t>
      </w:r>
      <w:r>
        <w:t xml:space="preserve"> {{field-on:Bible}}</w:t>
      </w:r>
      <w:r>
        <w:t xml:space="preserve">And I commanded you at that time, saying, The Lord your God gave you this land as an inheritance. Armed, go before your brothers, the sons of Israel</w:t>
      </w:r>
      <w:r>
        <w:rPr>
          <w:rStyle w:val="FootnoteReference"/>
        </w:rPr>
        <w:footnoteReference w:id="2064"/>
      </w:r>
      <w:r>
        <w:t xml:space="preserve">, every mighty man.</w:t>
      </w:r>
      <w:r>
        <w:t xml:space="preserve">{{field-off:Bible}}</w:t>
      </w:r>
    </w:p>
    <w:p>
      <w:r>
        <w:rPr>
          <w:sz w:val="18"/>
          <w:color w:val="777777"/>
        </w:rPr>
        <w:t xml:space="preserve">[[@Bible:Deuteronomy 3:19]] </w:t>
      </w:r>
      <w:r>
        <w:rPr>
          <w:b/>
        </w:rPr>
        <w:t xml:space="preserve">19 </w:t>
      </w:r>
      <w:r>
        <w:t xml:space="preserve"> {{field-on:Bible}}</w:t>
      </w:r>
      <w:r>
        <w:t xml:space="preserve">Only your wives and your children and your cattle—I know that you have many cattle—shall dwell in your cities that I have given you.</w:t>
      </w:r>
      <w:r>
        <w:t xml:space="preserve">{{field-off:Bible}}</w:t>
      </w:r>
    </w:p>
    <w:p>
      <w:r>
        <w:rPr>
          <w:sz w:val="18"/>
          <w:color w:val="777777"/>
        </w:rPr>
        <w:t xml:space="preserve">[[@Bible:Deuteronomy 3:20]] </w:t>
      </w:r>
      <w:r>
        <w:rPr>
          <w:b/>
        </w:rPr>
        <w:t xml:space="preserve">20 </w:t>
      </w:r>
      <w:r>
        <w:t xml:space="preserve"> {{field-on:Bible}}</w:t>
      </w:r>
      <w:r>
        <w:t xml:space="preserve">Until the Lord your God gives your brothers rest</w:t>
      </w:r>
      <w:r>
        <w:rPr>
          <w:rStyle w:val="FootnoteReference"/>
        </w:rPr>
        <w:footnoteReference w:id="2065"/>
      </w:r>
      <w:r>
        <w:t xml:space="preserve"> as also to you, and they too inherit the land that the Lord our God gives them beyond the </w:t>
      </w:r>
      <w:r>
        <w:t xml:space="preserve">[[Jordan &gt;&gt; BibleKnowledgebase:@Jordan]]</w:t>
      </w:r>
      <w:r>
        <w:t xml:space="preserve">. And you shall return, each to his inheritance that I gave you.</w:t>
      </w:r>
      <w:r>
        <w:t xml:space="preserve">{{field-off:Bible}}</w:t>
      </w:r>
    </w:p>
    <w:p>
      <w:r>
        <w:rPr>
          <w:sz w:val="18"/>
          <w:color w:val="777777"/>
        </w:rPr>
        <w:t xml:space="preserve">[[@Bible:Deuteronomy 3:21]] </w:t>
      </w:r>
      <w:r>
        <w:rPr>
          <w:b/>
        </w:rPr>
        <w:t xml:space="preserve">21 </w:t>
      </w:r>
      <w:r>
        <w:t xml:space="preserve"> {{field-on:Bible}}</w:t>
      </w:r>
      <w:r>
        <w:t xml:space="preserve">And to Joshua</w:t>
      </w:r>
      <w:r>
        <w:rPr>
          <w:rStyle w:val="FootnoteReference"/>
        </w:rPr>
        <w:footnoteReference w:id="2066"/>
      </w:r>
      <w:r>
        <w:t xml:space="preserve"> I commanded at that time, saying, Your eyes have seen all that the Lord our God did to these two kings. So the Lord our God will do to all the kingdoms into which you are crossing there</w:t>
      </w:r>
      <w:r>
        <w:rPr>
          <w:rStyle w:val="FootnoteReference"/>
        </w:rPr>
        <w:footnoteReference w:id="2067"/>
      </w:r>
      <w:r>
        <w:t xml:space="preserve">.</w:t>
      </w:r>
      <w:r>
        <w:t xml:space="preserve">{{field-off:Bible}}</w:t>
      </w:r>
    </w:p>
    <w:p>
      <w:r>
        <w:rPr>
          <w:sz w:val="18"/>
          <w:color w:val="777777"/>
        </w:rPr>
        <w:t xml:space="preserve">[[@Bible:Deuteronomy 3:22]] </w:t>
      </w:r>
      <w:r>
        <w:rPr>
          <w:b/>
        </w:rPr>
        <w:t xml:space="preserve">22 </w:t>
      </w:r>
      <w:r>
        <w:t xml:space="preserve"> {{field-on:Bible}}</w:t>
      </w:r>
      <w:r>
        <w:t xml:space="preserve">You shall not fear them, because the Lord our God himself will fight for you.</w:t>
      </w:r>
      <w:r>
        <w:t xml:space="preserve">{{field-off:Bible}}</w:t>
      </w:r>
    </w:p>
    <w:p>
      <w:r>
        <w:rPr>
          <w:sz w:val="18"/>
          <w:color w:val="777777"/>
        </w:rPr>
        <w:t xml:space="preserve">[[@Bible:Deuteronomy 3:23]] </w:t>
      </w:r>
      <w:r>
        <w:rPr>
          <w:b/>
        </w:rPr>
        <w:t xml:space="preserve">23 </w:t>
      </w:r>
      <w:r>
        <w:t xml:space="preserve"> {{field-on:Bible}}</w:t>
      </w:r>
      <w:r>
        <w:t xml:space="preserve">And I pleaded with the Lord at that time, saying,</w:t>
      </w:r>
      <w:r>
        <w:t xml:space="preserve">{{field-off:Bible}}</w:t>
      </w:r>
    </w:p>
    <w:p>
      <w:r>
        <w:rPr>
          <w:sz w:val="18"/>
          <w:color w:val="777777"/>
        </w:rPr>
        <w:t xml:space="preserve">[[@Bible:Deuteronomy 3:24]] </w:t>
      </w:r>
      <w:r>
        <w:rPr>
          <w:b/>
        </w:rPr>
        <w:t xml:space="preserve">24 </w:t>
      </w:r>
      <w:r>
        <w:t xml:space="preserve"> {{field-on:Bible}}</w:t>
      </w:r>
      <w:r>
        <w:t xml:space="preserve">Lord, Lord, you began to show your servant your strength and your power and your mighty hand and your high arm. For what god is there in heaven or on earth who will do as you did and according to your strength?</w:t>
      </w:r>
      <w:r>
        <w:t xml:space="preserve">{{field-off:Bible}}</w:t>
      </w:r>
    </w:p>
    <w:p>
      <w:r>
        <w:rPr>
          <w:sz w:val="18"/>
          <w:color w:val="777777"/>
        </w:rPr>
        <w:t xml:space="preserve">[[@Bible:Deuteronomy 3:25]] </w:t>
      </w:r>
      <w:r>
        <w:rPr>
          <w:b/>
        </w:rPr>
        <w:t xml:space="preserve">25 </w:t>
      </w:r>
      <w:r>
        <w:t xml:space="preserve"> {{field-on:Bible}}</w:t>
      </w:r>
      <w:r>
        <w:t xml:space="preserve">Crossing over then, I shall see this good land that is beyond the </w:t>
      </w:r>
      <w:r>
        <w:t xml:space="preserve">[[Jordan &gt;&gt; BibleKnowledgebase:@Jordan]]</w:t>
      </w:r>
      <w:r>
        <w:t xml:space="preserve">, this good mountain and Anti-Lebanon.</w:t>
      </w:r>
      <w:r>
        <w:t xml:space="preserve">{{field-off:Bible}}</w:t>
      </w:r>
    </w:p>
    <w:p>
      <w:r>
        <w:rPr>
          <w:sz w:val="18"/>
          <w:color w:val="777777"/>
        </w:rPr>
        <w:t xml:space="preserve">[[@Bible:Deuteronomy 3:26]] </w:t>
      </w:r>
      <w:r>
        <w:rPr>
          <w:b/>
        </w:rPr>
        <w:t xml:space="preserve">26 </w:t>
      </w:r>
      <w:r>
        <w:t xml:space="preserve"> {{field-on:Bible}}</w:t>
      </w:r>
      <w:r>
        <w:t xml:space="preserve">And the Lord overlooked me because of you and did not hear me, and the Lord said to me, Let it be enough for you; do not add to speak this word any more.</w:t>
      </w:r>
      <w:r>
        <w:t xml:space="preserve">{{field-off:Bible}}</w:t>
      </w:r>
    </w:p>
    <w:p>
      <w:r>
        <w:rPr>
          <w:sz w:val="18"/>
          <w:color w:val="777777"/>
        </w:rPr>
        <w:t xml:space="preserve">[[@Bible:Deuteronomy 3:27]] </w:t>
      </w:r>
      <w:r>
        <w:rPr>
          <w:b/>
        </w:rPr>
        <w:t xml:space="preserve">27 </w:t>
      </w:r>
      <w:r>
        <w:t xml:space="preserve"> {{field-on:Bible}}</w:t>
      </w:r>
      <w:r>
        <w:t xml:space="preserve">Go up onto the top of the Hewn Place, and looking up with your eyes toward the sea and north and south and east, see with your eyes, because you shall not cross this </w:t>
      </w:r>
      <w:r>
        <w:t xml:space="preserve">[[Jordan &gt;&gt; BibleKnowledgebase:@Jordan]]</w:t>
      </w:r>
      <w:r>
        <w:t xml:space="preserve">.</w:t>
      </w:r>
      <w:r>
        <w:rPr>
          <w:rStyle w:val="FootnoteReference"/>
        </w:rPr>
        <w:footnoteReference w:id="2068"/>
      </w:r>
      <w:r>
        <w:t xml:space="preserve">{{field-off:Bible}}</w:t>
      </w:r>
    </w:p>
    <w:p>
      <w:r>
        <w:rPr>
          <w:sz w:val="18"/>
          <w:color w:val="777777"/>
        </w:rPr>
        <w:t xml:space="preserve">[[@Bible:Deuteronomy 3:28]] </w:t>
      </w:r>
      <w:r>
        <w:rPr>
          <w:b/>
        </w:rPr>
        <w:t xml:space="preserve">28 </w:t>
      </w:r>
      <w:r>
        <w:t xml:space="preserve"> {{field-on:Bible}}</w:t>
      </w:r>
      <w:r>
        <w:t xml:space="preserve">And command Joshua and strengthen him and encourage him, because he shall cross before this people and he shall allot to them the land that you saw.</w:t>
      </w:r>
      <w:r>
        <w:t xml:space="preserve">{{field-off:Bible}}</w:t>
      </w:r>
    </w:p>
    <w:p>
      <w:r>
        <w:rPr>
          <w:sz w:val="18"/>
          <w:color w:val="777777"/>
        </w:rPr>
        <w:t xml:space="preserve">[[@Bible:Deuteronomy 3:29]] </w:t>
      </w:r>
      <w:r>
        <w:rPr>
          <w:b/>
        </w:rPr>
        <w:t xml:space="preserve">29 </w:t>
      </w:r>
      <w:r>
        <w:t xml:space="preserve"> {{field-on:Bible}}</w:t>
      </w:r>
      <w:r>
        <w:t xml:space="preserve">And we stayed in the valley near the house of Phogor.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[[@Bible:Deuteronomy 4:1]] </w:t>
      </w:r>
      <w:r>
        <w:rPr>
          <w:b/>
        </w:rPr>
        <w:t xml:space="preserve">1 </w:t>
      </w:r>
      <w:r>
        <w:t xml:space="preserve"> {{field-on:Bible}}</w:t>
      </w:r>
      <w:r>
        <w:t xml:space="preserve">And now, Israel</w:t>
      </w:r>
      <w:r>
        <w:rPr>
          <w:rStyle w:val="FootnoteReference"/>
        </w:rPr>
        <w:footnoteReference w:id="2069"/>
      </w:r>
      <w:r>
        <w:t xml:space="preserve">, hear the ordinances and the judgments that I teach you today to do, so that you may live and multiply</w:t>
      </w:r>
      <w:r>
        <w:rPr>
          <w:rStyle w:val="FootnoteReference"/>
        </w:rPr>
        <w:footnoteReference w:id="2070"/>
      </w:r>
      <w:r>
        <w:t xml:space="preserve"> and, entering in, inherit the land that the Lord God of your fathers gives you.</w:t>
      </w:r>
      <w:r>
        <w:t xml:space="preserve">{{field-off:Bible}}</w:t>
      </w:r>
    </w:p>
    <w:p>
      <w:r>
        <w:rPr>
          <w:sz w:val="18"/>
          <w:color w:val="777777"/>
        </w:rPr>
        <w:t xml:space="preserve">[[@Bible:Deuteronomy 4:2]] </w:t>
      </w:r>
      <w:r>
        <w:rPr>
          <w:b/>
        </w:rPr>
        <w:t xml:space="preserve">2 </w:t>
      </w:r>
      <w:r>
        <w:t xml:space="preserve"> {{field-on:Bible}}</w:t>
      </w:r>
      <w:r>
        <w:t xml:space="preserve">You shall not add to the word that I command you, and you shall not take away from it. Keep the commands of the Lord your God that I command you today.</w:t>
      </w:r>
      <w:r>
        <w:t xml:space="preserve">{{field-off:Bible}}</w:t>
      </w:r>
    </w:p>
    <w:p>
      <w:r>
        <w:rPr>
          <w:sz w:val="18"/>
          <w:color w:val="777777"/>
        </w:rPr>
        <w:t xml:space="preserve">[[@Bible:Deuteronomy 4:3]] </w:t>
      </w:r>
      <w:r>
        <w:rPr>
          <w:b/>
        </w:rPr>
        <w:t xml:space="preserve">3 </w:t>
      </w:r>
      <w:r>
        <w:t xml:space="preserve"> {{field-on:Bible}}</w:t>
      </w:r>
      <w:r>
        <w:t xml:space="preserve">Your eyes saw all that the Lord our God did at Baal-Peor, because every man who went after Baal-Peor, the Lord your God crushed him from among you.</w:t>
      </w:r>
      <w:r>
        <w:t xml:space="preserve">{{field-off:Bible}}</w:t>
      </w:r>
    </w:p>
    <w:p>
      <w:r>
        <w:rPr>
          <w:sz w:val="18"/>
          <w:color w:val="777777"/>
        </w:rPr>
        <w:t xml:space="preserve">[[@Bible:Deuteronomy 4:4]] </w:t>
      </w:r>
      <w:r>
        <w:rPr>
          <w:b/>
        </w:rPr>
        <w:t xml:space="preserve">4 </w:t>
      </w:r>
      <w:r>
        <w:t xml:space="preserve"> {{field-on:Bible}}</w:t>
      </w:r>
      <w:r>
        <w:t xml:space="preserve">But you who cling to the Lord your God are all alive today.</w:t>
      </w:r>
      <w:r>
        <w:t xml:space="preserve">{{field-off:Bible}}</w:t>
      </w:r>
    </w:p>
    <w:p>
      <w:r>
        <w:rPr>
          <w:sz w:val="18"/>
          <w:color w:val="777777"/>
        </w:rPr>
        <w:t xml:space="preserve">[[@Bible:Deuteronomy 4:5]] </w:t>
      </w:r>
      <w:r>
        <w:rPr>
          <w:b/>
        </w:rPr>
        <w:t xml:space="preserve">5 </w:t>
      </w:r>
      <w:r>
        <w:t xml:space="preserve"> {{field-on:Bible}}</w:t>
      </w:r>
      <w:r>
        <w:t xml:space="preserve">See, I have shown you ordinances and judgments just as the Lord commanded me, so that you may do thus in the land into which you are entering there to inherit it.</w:t>
      </w:r>
      <w:r>
        <w:t xml:space="preserve">{{field-off:Bible}}</w:t>
      </w:r>
    </w:p>
    <w:p>
      <w:r>
        <w:rPr>
          <w:sz w:val="18"/>
          <w:color w:val="777777"/>
        </w:rPr>
        <w:t xml:space="preserve">[[@Bible:Deuteronomy 4:6]] </w:t>
      </w:r>
      <w:r>
        <w:rPr>
          <w:b/>
        </w:rPr>
        <w:t xml:space="preserve">6 </w:t>
      </w:r>
      <w:r>
        <w:t xml:space="preserve"> {{field-on:Bible}}</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2071"/>
      </w:r>
      <w:r>
        <w:t xml:space="preserve">.</w:t>
      </w:r>
      <w:r>
        <w:t xml:space="preserve">{{field-off:Bible}}</w:t>
      </w:r>
    </w:p>
    <w:p>
      <w:r>
        <w:rPr>
          <w:sz w:val="18"/>
          <w:color w:val="777777"/>
        </w:rPr>
        <w:t xml:space="preserve">[[@Bible:Deuteronomy 4:7]] </w:t>
      </w:r>
      <w:r>
        <w:rPr>
          <w:b/>
        </w:rPr>
        <w:t xml:space="preserve">7 </w:t>
      </w:r>
      <w:r>
        <w:t xml:space="preserve"> {{field-on:Bible}}</w:t>
      </w:r>
      <w:r>
        <w:t xml:space="preserve">For what great nation has a god drawing near to them as the Lord our God in all the things for which we call on him?</w:t>
      </w:r>
      <w:r>
        <w:t xml:space="preserve">{{field-off:Bible}}</w:t>
      </w:r>
    </w:p>
    <w:p>
      <w:r>
        <w:rPr>
          <w:sz w:val="18"/>
          <w:color w:val="777777"/>
        </w:rPr>
        <w:t xml:space="preserve">[[@Bible:Deuteronomy 4:8]] </w:t>
      </w:r>
      <w:r>
        <w:rPr>
          <w:b/>
        </w:rPr>
        <w:t xml:space="preserve">8 </w:t>
      </w:r>
      <w:r>
        <w:t xml:space="preserve"> {{field-on:Bible}}</w:t>
      </w:r>
      <w:r>
        <w:t xml:space="preserve">And what great nation has righteous ordinances and judgments according to all this law that I set before you today?</w:t>
      </w:r>
      <w:r>
        <w:t xml:space="preserve">{{field-off:Bible}}</w:t>
      </w:r>
    </w:p>
    <w:p>
      <w:r>
        <w:rPr>
          <w:sz w:val="18"/>
          <w:color w:val="777777"/>
        </w:rPr>
        <w:t xml:space="preserve">[[@Bible:Deuteronomy 4:9]] </w:t>
      </w:r>
      <w:r>
        <w:rPr>
          <w:b/>
        </w:rPr>
        <w:t xml:space="preserve">9 </w:t>
      </w:r>
      <w:r>
        <w:t xml:space="preserve"> {{field-on:Bible}}</w:t>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2072"/>
      </w:r>
      <w:r>
        <w:t xml:space="preserve">{{field-off:Bible}}</w:t>
      </w:r>
    </w:p>
    <w:p>
      <w:r>
        <w:rPr>
          <w:sz w:val="18"/>
          <w:color w:val="777777"/>
        </w:rPr>
        <w:t xml:space="preserve">[[@Bible:Deuteronomy 4:10]] </w:t>
      </w:r>
      <w:r>
        <w:rPr>
          <w:b/>
        </w:rPr>
        <w:t xml:space="preserve">10 </w:t>
      </w:r>
      <w:r>
        <w:t xml:space="preserve"> {{field-on:Bible}}</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2073"/>
      </w:r>
      <w:r>
        <w:t xml:space="preserve">{{field-off:Bible}}</w:t>
      </w:r>
    </w:p>
    <w:p>
      <w:r>
        <w:rPr>
          <w:sz w:val="18"/>
          <w:color w:val="777777"/>
        </w:rPr>
        <w:t xml:space="preserve">[[@Bible:Deuteronomy 4:11]] </w:t>
      </w:r>
      <w:r>
        <w:rPr>
          <w:b/>
        </w:rPr>
        <w:t xml:space="preserve">11 </w:t>
      </w:r>
      <w:r>
        <w:t xml:space="preserve"> {{field-on:Bible}}</w:t>
      </w:r>
      <w:r>
        <w:t xml:space="preserve">And you came near and stood under the mountain, and the mountain was burning with fire up to heaven, darkness, gloom, storm, a great sound.</w:t>
      </w:r>
      <w:r>
        <w:t xml:space="preserve">{{field-off:Bible}}</w:t>
      </w:r>
    </w:p>
    <w:p>
      <w:r>
        <w:rPr>
          <w:sz w:val="18"/>
          <w:color w:val="777777"/>
        </w:rPr>
        <w:t xml:space="preserve">[[@Bible:Deuteronomy 4:12]] </w:t>
      </w:r>
      <w:r>
        <w:rPr>
          <w:b/>
        </w:rPr>
        <w:t xml:space="preserve">12 </w:t>
      </w:r>
      <w:r>
        <w:t xml:space="preserve"> {{field-on:Bible}}</w:t>
      </w:r>
      <w:r>
        <w:t xml:space="preserve">And the Lord spoke to you from the midst of the fire. You heard a voice of words, and you saw no form, only a voice.</w:t>
      </w:r>
      <w:r>
        <w:t xml:space="preserve">{{field-off:Bible}}</w:t>
      </w:r>
    </w:p>
    <w:p>
      <w:r>
        <w:rPr>
          <w:sz w:val="18"/>
          <w:color w:val="777777"/>
        </w:rPr>
        <w:t xml:space="preserve">[[@Bible:Deuteronomy 4:13]] </w:t>
      </w:r>
      <w:r>
        <w:rPr>
          <w:b/>
        </w:rPr>
        <w:t xml:space="preserve">13 </w:t>
      </w:r>
      <w:r>
        <w:t xml:space="preserve"> {{field-on:Bible}}</w:t>
      </w:r>
      <w:r>
        <w:t xml:space="preserve">And he declared to you his covenant that he commanded you to do, the ten words, and he wrote them on two stone tablets.</w:t>
      </w:r>
      <w:r>
        <w:rPr>
          <w:rStyle w:val="FootnoteReference"/>
        </w:rPr>
        <w:footnoteReference w:id="2074"/>
      </w:r>
      <w:r>
        <w:t xml:space="preserve">{{field-off:Bible}}</w:t>
      </w:r>
    </w:p>
    <w:p>
      <w:r>
        <w:rPr>
          <w:sz w:val="18"/>
          <w:color w:val="777777"/>
        </w:rPr>
        <w:t xml:space="preserve">[[@Bible:Deuteronomy 4:14]] </w:t>
      </w:r>
      <w:r>
        <w:rPr>
          <w:b/>
        </w:rPr>
        <w:t xml:space="preserve">14 </w:t>
      </w:r>
      <w:r>
        <w:t xml:space="preserve"> {{field-on:Bible}}</w:t>
      </w:r>
      <w:r>
        <w:t xml:space="preserve">And to me the Lord commanded at that time to teach you ordinances and judgments, for you to do them in the land into which you are entering there to inherit it.</w:t>
      </w:r>
      <w:r>
        <w:t xml:space="preserve">{{field-off:Bible}}</w:t>
      </w:r>
    </w:p>
    <w:p>
      <w:r>
        <w:rPr>
          <w:sz w:val="18"/>
          <w:color w:val="777777"/>
        </w:rPr>
        <w:t xml:space="preserve">[[@Bible:Deuteronomy 4:15]] </w:t>
      </w:r>
      <w:r>
        <w:rPr>
          <w:b/>
        </w:rPr>
        <w:t xml:space="preserve">15 </w:t>
      </w:r>
      <w:r>
        <w:t xml:space="preserve"> {{field-on:Bible}}</w:t>
      </w:r>
      <w:r>
        <w:t xml:space="preserve">And guard your souls greatly, because you saw no form on the day the Lord spoke to you in Horeb in the mountain from the midst of the fire,</w:t>
      </w:r>
      <w:r>
        <w:t xml:space="preserve">{{field-off:Bible}}</w:t>
      </w:r>
    </w:p>
    <w:p>
      <w:r>
        <w:rPr>
          <w:sz w:val="18"/>
          <w:color w:val="777777"/>
        </w:rPr>
        <w:t xml:space="preserve">[[@Bible:Deuteronomy 4:16]] </w:t>
      </w:r>
      <w:r>
        <w:rPr>
          <w:b/>
        </w:rPr>
        <w:t xml:space="preserve">16 </w:t>
      </w:r>
      <w:r>
        <w:t xml:space="preserve"> {{field-on:Bible}}</w:t>
      </w:r>
      <w:r>
        <w:t xml:space="preserve">lest you act lawlessly and make for yourselves a carved image, any likeness, likeness of male or female,</w:t>
      </w:r>
      <w:r>
        <w:t xml:space="preserve">{{field-off:Bible}}</w:t>
      </w:r>
    </w:p>
    <w:p>
      <w:r>
        <w:rPr>
          <w:sz w:val="18"/>
          <w:color w:val="777777"/>
        </w:rPr>
        <w:t xml:space="preserve">[[@Bible:Deuteronomy 4:17]] </w:t>
      </w:r>
      <w:r>
        <w:rPr>
          <w:b/>
        </w:rPr>
        <w:t xml:space="preserve">17 </w:t>
      </w:r>
      <w:r>
        <w:t xml:space="preserve"> {{field-on:Bible}}</w:t>
      </w:r>
      <w:r>
        <w:t xml:space="preserve">likeness of any beast that is on the earth, likeness of any winged bird that flies under heaven,</w:t>
      </w:r>
      <w:r>
        <w:t xml:space="preserve">{{field-off:Bible}}</w:t>
      </w:r>
    </w:p>
    <w:p>
      <w:r>
        <w:rPr>
          <w:sz w:val="18"/>
          <w:color w:val="777777"/>
        </w:rPr>
        <w:t xml:space="preserve">[[@Bible:Deuteronomy 4:18]] </w:t>
      </w:r>
      <w:r>
        <w:rPr>
          <w:b/>
        </w:rPr>
        <w:t xml:space="preserve">18 </w:t>
      </w:r>
      <w:r>
        <w:t xml:space="preserve"> {{field-on:Bible}}</w:t>
      </w:r>
      <w:r>
        <w:t xml:space="preserve">likeness of any creeping thing that creeps on the earth, likeness of any fish that is in the waters below the earth.</w:t>
      </w:r>
      <w:r>
        <w:t xml:space="preserve">{{field-off:Bible}}</w:t>
      </w:r>
    </w:p>
    <w:p>
      <w:r>
        <w:rPr>
          <w:sz w:val="18"/>
          <w:color w:val="777777"/>
        </w:rPr>
        <w:t xml:space="preserve">[[@Bible:Deuteronomy 4:19]] </w:t>
      </w:r>
      <w:r>
        <w:rPr>
          <w:b/>
        </w:rPr>
        <w:t xml:space="preserve">19 </w:t>
      </w:r>
      <w:r>
        <w:t xml:space="preserve"> {{field-on:Bible}}</w:t>
      </w:r>
      <w:r>
        <w:t xml:space="preserve">And lest, looking up to heaven and seeing the sun and the moon and the stars and all the order of heaven</w:t>
      </w:r>
      <w:r>
        <w:rPr>
          <w:rStyle w:val="FootnoteReference"/>
        </w:rPr>
        <w:footnoteReference w:id="2075"/>
      </w:r>
      <w:r>
        <w:t xml:space="preserve">, you be led astray and bow to them and serve them, things that the Lord your God assigned to all the nations under heaven.</w:t>
      </w:r>
      <w:r>
        <w:rPr>
          <w:rStyle w:val="FootnoteReference"/>
        </w:rPr>
        <w:footnoteReference w:id="2076"/>
      </w:r>
      <w:r>
        <w:t xml:space="preserve">{{field-off:Bible}}</w:t>
      </w:r>
    </w:p>
    <w:p>
      <w:r>
        <w:rPr>
          <w:sz w:val="18"/>
          <w:color w:val="777777"/>
        </w:rPr>
        <w:t xml:space="preserve">[[@Bible:Deuteronomy 4:20]] </w:t>
      </w:r>
      <w:r>
        <w:rPr>
          <w:b/>
        </w:rPr>
        <w:t xml:space="preserve">20 </w:t>
      </w:r>
      <w:r>
        <w:t xml:space="preserve"> {{field-on:Bible}}</w:t>
      </w:r>
      <w:r>
        <w:t xml:space="preserve">But God took you and brought you out from the iron furnace, from Egypt, to be for him an inherited people, as at this day.</w:t>
      </w:r>
      <w:r>
        <w:t xml:space="preserve">{{field-off:Bible}}</w:t>
      </w:r>
    </w:p>
    <w:p>
      <w:r>
        <w:rPr>
          <w:sz w:val="18"/>
          <w:color w:val="777777"/>
        </w:rPr>
        <w:t xml:space="preserve">[[@Bible:Deuteronomy 4:21]] </w:t>
      </w:r>
      <w:r>
        <w:rPr>
          <w:b/>
        </w:rPr>
        <w:t xml:space="preserve">21 </w:t>
      </w:r>
      <w:r>
        <w:t xml:space="preserve"> {{field-on:Bible}}</w:t>
      </w:r>
      <w:r>
        <w:t xml:space="preserve">And the Lord was angry with me over the things spoken by you and swore that I should not cross this </w:t>
      </w:r>
      <w:r>
        <w:t xml:space="preserve">[[Jordan &gt;&gt; BibleKnowledgebase:@Jordan]]</w:t>
      </w:r>
      <w:r>
        <w:t xml:space="preserve"> and should not enter into the land that the Lord God gives you as an inheritance.</w:t>
      </w:r>
      <w:r>
        <w:t xml:space="preserve">{{field-off:Bible}}</w:t>
      </w:r>
    </w:p>
    <w:p>
      <w:r>
        <w:rPr>
          <w:sz w:val="18"/>
          <w:color w:val="777777"/>
        </w:rPr>
        <w:t xml:space="preserve">[[@Bible:Deuteronomy 4:22]] </w:t>
      </w:r>
      <w:r>
        <w:rPr>
          <w:b/>
        </w:rPr>
        <w:t xml:space="preserve">22 </w:t>
      </w:r>
      <w:r>
        <w:t xml:space="preserve"> {{field-on:Bible}}</w:t>
      </w:r>
      <w:r>
        <w:t xml:space="preserve">For I am dying in this land and not crossing this </w:t>
      </w:r>
      <w:r>
        <w:t xml:space="preserve">[[Jordan &gt;&gt; BibleKnowledgebase:@Jordan]]</w:t>
      </w:r>
      <w:r>
        <w:t xml:space="preserve">, but you are crossing and inheriting this good land.</w:t>
      </w:r>
      <w:r>
        <w:rPr>
          <w:rStyle w:val="FootnoteReference"/>
        </w:rPr>
        <w:footnoteReference w:id="2077"/>
      </w:r>
      <w:r>
        <w:t xml:space="preserve">{{field-off:Bible}}</w:t>
      </w:r>
    </w:p>
    <w:p>
      <w:r>
        <w:rPr>
          <w:sz w:val="18"/>
          <w:color w:val="777777"/>
        </w:rPr>
        <w:t xml:space="preserve">[[@Bible:Deuteronomy 4:23]] </w:t>
      </w:r>
      <w:r>
        <w:rPr>
          <w:b/>
        </w:rPr>
        <w:t xml:space="preserve">23 </w:t>
      </w:r>
      <w:r>
        <w:t xml:space="preserve"> {{field-on:Bible}}</w:t>
      </w:r>
      <w:r>
        <w:t xml:space="preserve">Watch yourselves, lest you forget the covenant of the Lord your God that he covenanted with you, and make for yourselves a carved likeness</w:t>
      </w:r>
      <w:r>
        <w:rPr>
          <w:rStyle w:val="FootnoteReference"/>
        </w:rPr>
        <w:footnoteReference w:id="2078"/>
      </w:r>
      <w:r>
        <w:t xml:space="preserve"> of anything that the Lord your God commanded you not to make.</w:t>
      </w:r>
      <w:r>
        <w:t xml:space="preserve">{{field-off:Bible}}</w:t>
      </w:r>
    </w:p>
    <w:p>
      <w:r>
        <w:rPr>
          <w:sz w:val="18"/>
          <w:color w:val="777777"/>
        </w:rPr>
        <w:t xml:space="preserve">[[@Bible:Deuteronomy 4:24]] </w:t>
      </w:r>
      <w:r>
        <w:rPr>
          <w:b/>
        </w:rPr>
        <w:t xml:space="preserve">24 </w:t>
      </w:r>
      <w:r>
        <w:t xml:space="preserve"> {{field-on:Bible}}</w:t>
      </w:r>
      <w:r>
        <w:t xml:space="preserve">Because the Lord your God is a consuming fire, a jealous God.</w:t>
      </w:r>
      <w:r>
        <w:t xml:space="preserve">{{field-off:Bible}}</w:t>
      </w:r>
    </w:p>
    <w:p>
      <w:r>
        <w:rPr>
          <w:sz w:val="18"/>
          <w:color w:val="777777"/>
        </w:rPr>
        <w:t xml:space="preserve">[[@Bible:Deuteronomy 4:25]] </w:t>
      </w:r>
      <w:r>
        <w:rPr>
          <w:b/>
        </w:rPr>
        <w:t xml:space="preserve">25 </w:t>
      </w:r>
      <w:r>
        <w:t xml:space="preserve"> {{field-on:Bible}}</w:t>
      </w:r>
      <w:r>
        <w:t xml:space="preserve">But if you beget sons and sons of sons</w:t>
      </w:r>
      <w:r>
        <w:rPr>
          <w:rStyle w:val="FootnoteReference"/>
        </w:rPr>
        <w:footnoteReference w:id="2079"/>
      </w:r>
      <w:r>
        <w:t xml:space="preserve"> and remain long in the land and act lawlessly and make a carved likeness of anything and do evil before the Lord your God to provoke him,</w:t>
      </w:r>
      <w:r>
        <w:t xml:space="preserve">{{field-off:Bible}}</w:t>
      </w:r>
    </w:p>
    <w:p>
      <w:r>
        <w:rPr>
          <w:sz w:val="18"/>
          <w:color w:val="777777"/>
        </w:rPr>
        <w:t xml:space="preserve">[[@Bible:Deuteronomy 4:26]] </w:t>
      </w:r>
      <w:r>
        <w:rPr>
          <w:b/>
        </w:rPr>
        <w:t xml:space="preserve">26 </w:t>
      </w:r>
      <w:r>
        <w:t xml:space="preserve"> {{field-on:Bible}}</w:t>
      </w:r>
      <w:r>
        <w:t xml:space="preserve">I call heaven and earth to witness against you today that with destruction you shall perish from the land into which you are crossing the </w:t>
      </w:r>
      <w:r>
        <w:t xml:space="preserve">[[Jordan &gt;&gt; BibleKnowledgebase:@Jordan]]</w:t>
      </w:r>
      <w:r>
        <w:t xml:space="preserve"> there to inherit it. You shall not remain many days on it, but with crushing you shall be crushed</w:t>
      </w:r>
      <w:r>
        <w:rPr>
          <w:rStyle w:val="FootnoteReference"/>
        </w:rPr>
        <w:footnoteReference w:id="2080"/>
      </w:r>
      <w:r>
        <w:t xml:space="preserve">.</w:t>
      </w:r>
      <w:r>
        <w:t xml:space="preserve">{{field-off:Bible}}</w:t>
      </w:r>
    </w:p>
    <w:p>
      <w:r>
        <w:rPr>
          <w:sz w:val="18"/>
          <w:color w:val="777777"/>
        </w:rPr>
        <w:t xml:space="preserve">[[@Bible:Deuteronomy 4:27]] </w:t>
      </w:r>
      <w:r>
        <w:rPr>
          <w:b/>
        </w:rPr>
        <w:t xml:space="preserve">27 </w:t>
      </w:r>
      <w:r>
        <w:t xml:space="preserve"> {{field-on:Bible}}</w:t>
      </w:r>
      <w:r>
        <w:t xml:space="preserve">And the Lord will scatter you among all the nations, and you shall be left few in number among the nations into which the Lord will bring you there.</w:t>
      </w:r>
      <w:r>
        <w:t xml:space="preserve">{{field-off:Bible}}</w:t>
      </w:r>
    </w:p>
    <w:p>
      <w:r>
        <w:rPr>
          <w:sz w:val="18"/>
          <w:color w:val="777777"/>
        </w:rPr>
        <w:t xml:space="preserve">[[@Bible:Deuteronomy 4:28]] </w:t>
      </w:r>
      <w:r>
        <w:rPr>
          <w:b/>
        </w:rPr>
        <w:t xml:space="preserve">28 </w:t>
      </w:r>
      <w:r>
        <w:t xml:space="preserve"> {{field-on:Bible}}</w:t>
      </w:r>
      <w:r>
        <w:t xml:space="preserve">And there you shall serve other gods, works of human hands, wood and stone, which shall not see and shall certainly not hear, neither shall they eat nor smell.</w:t>
      </w:r>
      <w:r>
        <w:rPr>
          <w:rStyle w:val="FootnoteReference"/>
        </w:rPr>
        <w:footnoteReference w:id="2081"/>
      </w:r>
      <w:r>
        <w:t xml:space="preserve">{{field-off:Bible}}</w:t>
      </w:r>
    </w:p>
    <w:p>
      <w:r>
        <w:rPr>
          <w:sz w:val="18"/>
          <w:color w:val="777777"/>
        </w:rPr>
        <w:t xml:space="preserve">[[@Bible:Deuteronomy 4:29]] </w:t>
      </w:r>
      <w:r>
        <w:rPr>
          <w:b/>
        </w:rPr>
        <w:t xml:space="preserve">29 </w:t>
      </w:r>
      <w:r>
        <w:t xml:space="preserve"> {{field-on:Bible}}</w:t>
      </w:r>
      <w:r>
        <w:t xml:space="preserve">And there you shall seek the Lord your God and find him when you seek him out from all your heart and from all your soul in your affliction.</w:t>
      </w:r>
      <w:r>
        <w:rPr>
          <w:rStyle w:val="FootnoteReference"/>
        </w:rPr>
        <w:footnoteReference w:id="2082"/>
      </w:r>
      <w:r>
        <w:t xml:space="preserve">{{field-off:Bible}}</w:t>
      </w:r>
    </w:p>
    <w:p>
      <w:r>
        <w:rPr>
          <w:sz w:val="18"/>
          <w:color w:val="777777"/>
        </w:rPr>
        <w:t xml:space="preserve">[[@Bible:Deuteronomy 4:30]] </w:t>
      </w:r>
      <w:r>
        <w:rPr>
          <w:b/>
        </w:rPr>
        <w:t xml:space="preserve">30 </w:t>
      </w:r>
      <w:r>
        <w:t xml:space="preserve"> {{field-on:Bible}}</w:t>
      </w:r>
      <w:r>
        <w:t xml:space="preserve">And all these words will find you at the last of the days, and you will turn to the Lord your God and listen to his voice.</w:t>
      </w:r>
      <w:r>
        <w:rPr>
          <w:rStyle w:val="FootnoteReference"/>
        </w:rPr>
        <w:footnoteReference w:id="2083"/>
      </w:r>
      <w:r>
        <w:t xml:space="preserve">{{field-off:Bible}}</w:t>
      </w:r>
    </w:p>
    <w:p>
      <w:r>
        <w:rPr>
          <w:sz w:val="18"/>
          <w:color w:val="777777"/>
        </w:rPr>
        <w:t xml:space="preserve">[[@Bible:Deuteronomy 4:31]] </w:t>
      </w:r>
      <w:r>
        <w:rPr>
          <w:b/>
        </w:rPr>
        <w:t xml:space="preserve">31 </w:t>
      </w:r>
      <w:r>
        <w:t xml:space="preserve"> {{field-on:Bible}}</w:t>
      </w:r>
      <w:r>
        <w:t xml:space="preserve">Because the Lord your God is a compassionate God. He will not forsake you, nor will he surely crush you, nor forget the covenant of your fathers that he swore to them.</w:t>
      </w:r>
      <w:r>
        <w:t xml:space="preserve">{{field-off:Bible}}</w:t>
      </w:r>
    </w:p>
    <w:p>
      <w:r>
        <w:rPr>
          <w:sz w:val="18"/>
          <w:color w:val="777777"/>
        </w:rPr>
        <w:t xml:space="preserve">[[@Bible:Deuteronomy 4:32]] </w:t>
      </w:r>
      <w:r>
        <w:rPr>
          <w:b/>
        </w:rPr>
        <w:t xml:space="preserve">32 </w:t>
      </w:r>
      <w:r>
        <w:t xml:space="preserve"> {{field-on:Bible}}</w:t>
      </w:r>
      <w:r>
        <w:t xml:space="preserve">Ask the earlier days that came before you</w:t>
      </w:r>
      <w:r>
        <w:rPr>
          <w:rStyle w:val="FootnoteReference"/>
        </w:rPr>
        <w:footnoteReference w:id="2084"/>
      </w:r>
      <w:r>
        <w:t xml:space="preserve">, from the day God created humankind on the earth, and from one end of heaven to the end of heaven, whether there has happened anything according to this great word or whether anything like it has been heard.</w:t>
      </w:r>
      <w:r>
        <w:t xml:space="preserve">{{field-off:Bible}}</w:t>
      </w:r>
    </w:p>
    <w:p>
      <w:r>
        <w:rPr>
          <w:sz w:val="18"/>
          <w:color w:val="777777"/>
        </w:rPr>
        <w:t xml:space="preserve">[[@Bible:Deuteronomy 4:33]] </w:t>
      </w:r>
      <w:r>
        <w:rPr>
          <w:b/>
        </w:rPr>
        <w:t xml:space="preserve">33 </w:t>
      </w:r>
      <w:r>
        <w:t xml:space="preserve"> {{field-on:Bible}}</w:t>
      </w:r>
      <w:r>
        <w:t xml:space="preserve">Has any nation heard the voice of the living God speaking from the midst of the fire the way you heard and lived?</w:t>
      </w:r>
      <w:r>
        <w:t xml:space="preserve">{{field-off:Bible}}</w:t>
      </w:r>
    </w:p>
    <w:p>
      <w:r>
        <w:rPr>
          <w:sz w:val="18"/>
          <w:color w:val="777777"/>
        </w:rPr>
        <w:t xml:space="preserve">[[@Bible:Deuteronomy 4:34]] </w:t>
      </w:r>
      <w:r>
        <w:rPr>
          <w:b/>
        </w:rPr>
        <w:t xml:space="preserve">34 </w:t>
      </w:r>
      <w:r>
        <w:t xml:space="preserve"> {{field-on:Bible}}</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r>
        <w:rPr>
          <w:rStyle w:val="FootnoteReference"/>
        </w:rPr>
        <w:footnoteReference w:id="2085"/>
      </w:r>
      <w:r>
        <w:t xml:space="preserve">{{field-off:Bible}}</w:t>
      </w:r>
    </w:p>
    <w:p>
      <w:r>
        <w:rPr>
          <w:sz w:val="18"/>
          <w:color w:val="777777"/>
        </w:rPr>
        <w:t xml:space="preserve">[[@Bible:Deuteronomy 4:35]] </w:t>
      </w:r>
      <w:r>
        <w:rPr>
          <w:b/>
        </w:rPr>
        <w:t xml:space="preserve">35 </w:t>
      </w:r>
      <w:r>
        <w:t xml:space="preserve"> {{field-on:Bible}}</w:t>
      </w:r>
      <w:r>
        <w:t xml:space="preserve">So that you might know that the Lord your God, this one is God, and there is no other besides him.</w:t>
      </w:r>
      <w:r>
        <w:t xml:space="preserve">{{field-off:Bible}}</w:t>
      </w:r>
    </w:p>
    <w:p>
      <w:r>
        <w:rPr>
          <w:sz w:val="18"/>
          <w:color w:val="777777"/>
        </w:rPr>
        <w:t xml:space="preserve">[[@Bible:Deuteronomy 4:36]] </w:t>
      </w:r>
      <w:r>
        <w:rPr>
          <w:b/>
        </w:rPr>
        <w:t xml:space="preserve">36 </w:t>
      </w:r>
      <w:r>
        <w:t xml:space="preserve"> {{field-on:Bible}}</w:t>
      </w:r>
      <w:r>
        <w:t xml:space="preserve">From heaven his voice was made heard to discipline you, and on the earth he showed you his great fire, and you heard his words from the midst of the fire.</w:t>
      </w:r>
      <w:r>
        <w:t xml:space="preserve">{{field-off:Bible}}</w:t>
      </w:r>
    </w:p>
    <w:p>
      <w:r>
        <w:rPr>
          <w:sz w:val="18"/>
          <w:color w:val="777777"/>
        </w:rPr>
        <w:t xml:space="preserve">[[@Bible:Deuteronomy 4:37]] </w:t>
      </w:r>
      <w:r>
        <w:rPr>
          <w:b/>
        </w:rPr>
        <w:t xml:space="preserve">37 </w:t>
      </w:r>
      <w:r>
        <w:t xml:space="preserve"> {{field-on:Bible}}</w:t>
      </w:r>
      <w:r>
        <w:t xml:space="preserve">Because he loved your fathers and chose their seed after them, you, and he brought you out himself by his great strength from Egypt,</w:t>
      </w:r>
      <w:r>
        <w:t xml:space="preserve">{{field-off:Bible}}</w:t>
      </w:r>
    </w:p>
    <w:p>
      <w:r>
        <w:rPr>
          <w:sz w:val="18"/>
          <w:color w:val="777777"/>
        </w:rPr>
        <w:t xml:space="preserve">[[@Bible:Deuteronomy 4:38]] </w:t>
      </w:r>
      <w:r>
        <w:rPr>
          <w:b/>
        </w:rPr>
        <w:t xml:space="preserve">38 </w:t>
      </w:r>
      <w:r>
        <w:t xml:space="preserve"> {{field-on:Bible}}</w:t>
      </w:r>
      <w:r>
        <w:t xml:space="preserve">to destroy nations greater and stronger than you from before your face, to bring you in, to give you their land to inherit, as you have today.</w:t>
      </w:r>
      <w:r>
        <w:rPr>
          <w:rStyle w:val="FootnoteReference"/>
        </w:rPr>
        <w:footnoteReference w:id="2086"/>
      </w:r>
      <w:r>
        <w:t xml:space="preserve">{{field-off:Bible}}</w:t>
      </w:r>
    </w:p>
    <w:p>
      <w:r>
        <w:rPr>
          <w:sz w:val="18"/>
          <w:color w:val="777777"/>
        </w:rPr>
        <w:t xml:space="preserve">[[@Bible:Deuteronomy 4:39]] </w:t>
      </w:r>
      <w:r>
        <w:rPr>
          <w:b/>
        </w:rPr>
        <w:t xml:space="preserve">39 </w:t>
      </w:r>
      <w:r>
        <w:t xml:space="preserve"> {{field-on:Bible}}</w:t>
      </w:r>
      <w:r>
        <w:t xml:space="preserve">And you shall know today and turn it back to your mind that the Lord your God, this one is God in heaven above and on the earth below, and there is no other besides him.</w:t>
      </w:r>
      <w:r>
        <w:t xml:space="preserve">{{field-off:Bible}}</w:t>
      </w:r>
    </w:p>
    <w:p>
      <w:r>
        <w:rPr>
          <w:sz w:val="18"/>
          <w:color w:val="777777"/>
        </w:rPr>
        <w:t xml:space="preserve">[[@Bible:Deuteronomy 4:40]] </w:t>
      </w:r>
      <w:r>
        <w:rPr>
          <w:b/>
        </w:rPr>
        <w:t xml:space="preserve">40 </w:t>
      </w:r>
      <w:r>
        <w:t xml:space="preserve"> {{field-on:Bible}}</w:t>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2087"/>
      </w:r>
      <w:r>
        <w:t xml:space="preserve">{{field-off:Bible}}</w:t>
      </w:r>
    </w:p>
    <w:p>
      <w:r>
        <w:rPr>
          <w:sz w:val="18"/>
          <w:color w:val="777777"/>
        </w:rPr>
        <w:t xml:space="preserve">[[@Bible:Deuteronomy 4:41]] </w:t>
      </w:r>
      <w:r>
        <w:rPr>
          <w:b/>
        </w:rPr>
        <w:t xml:space="preserve">41 </w:t>
      </w:r>
      <w:r>
        <w:t xml:space="preserve"> {{field-on:Bible}}</w:t>
      </w:r>
      <w:r>
        <w:t xml:space="preserve">Then Moses</w:t>
      </w:r>
      <w:r>
        <w:rPr>
          <w:rStyle w:val="FootnoteReference"/>
        </w:rPr>
        <w:footnoteReference w:id="2088"/>
      </w:r>
      <w:r>
        <w:t xml:space="preserve"> marked off three cities beyond the </w:t>
      </w:r>
      <w:r>
        <w:t xml:space="preserve">[[Jordan &gt;&gt; BibleKnowledgebase:@Jordan]]</w:t>
      </w:r>
      <w:r>
        <w:t xml:space="preserve"> from the rising of the sun,</w:t>
      </w:r>
      <w:r>
        <w:t xml:space="preserve">{{field-off:Bible}}</w:t>
      </w:r>
    </w:p>
    <w:p>
      <w:r>
        <w:rPr>
          <w:sz w:val="18"/>
          <w:color w:val="777777"/>
        </w:rPr>
        <w:t xml:space="preserve">[[@Bible:Deuteronomy 4:42]] </w:t>
      </w:r>
      <w:r>
        <w:rPr>
          <w:b/>
        </w:rPr>
        <w:t xml:space="preserve">42 </w:t>
      </w:r>
      <w:r>
        <w:t xml:space="preserve"> {{field-on:Bible}}</w:t>
      </w:r>
      <w:r>
        <w:t xml:space="preserve">for the killer to flee there, whoever kills his neighbor not knowing, and this one not hating him before yesterday or the third day, and he shall flee into one of these cities and live:</w:t>
      </w:r>
      <w:r>
        <w:rPr>
          <w:rStyle w:val="FootnoteReference"/>
        </w:rPr>
        <w:footnoteReference w:id="2089"/>
      </w:r>
      <w:r>
        <w:t xml:space="preserve">{{field-off:Bible}}</w:t>
      </w:r>
    </w:p>
    <w:p>
      <w:r>
        <w:rPr>
          <w:sz w:val="18"/>
          <w:color w:val="777777"/>
        </w:rPr>
        <w:t xml:space="preserve">[[@Bible:Deuteronomy 4:43]] </w:t>
      </w:r>
      <w:r>
        <w:rPr>
          <w:b/>
        </w:rPr>
        <w:t xml:space="preserve">43 </w:t>
      </w:r>
      <w:r>
        <w:t xml:space="preserve"> {{field-on:Bible}}</w:t>
      </w:r>
      <w:r>
        <w:t xml:space="preserve">[[Bosor &gt;&gt; BibleKnowledgebase:@Bosor]]</w:t>
      </w:r>
      <w:r>
        <w:t xml:space="preserve"> in the wilderness in the level land for Reuben</w:t>
      </w:r>
      <w:r>
        <w:rPr>
          <w:rStyle w:val="FootnoteReference"/>
        </w:rPr>
        <w:footnoteReference w:id="2090"/>
      </w:r>
      <w:r>
        <w:t xml:space="preserve">, and Ramoth in Gilead for Gad, and Gaulon in </w:t>
      </w:r>
      <w:r>
        <w:t xml:space="preserve">[[Bashan &gt;&gt; BibleKnowledgebase:@Bashan]]</w:t>
      </w:r>
      <w:r>
        <w:t xml:space="preserve"> for Manasseh.</w:t>
      </w:r>
      <w:r>
        <w:rPr>
          <w:rStyle w:val="FootnoteReference"/>
        </w:rPr>
        <w:footnoteReference w:id="2091"/>
      </w:r>
      <w:r>
        <w:t xml:space="preserve">{{field-off:Bible}}</w:t>
      </w:r>
    </w:p>
    <w:p>
      <w:r>
        <w:rPr>
          <w:sz w:val="18"/>
          <w:color w:val="777777"/>
        </w:rPr>
        <w:t xml:space="preserve">[[@Bible:Deuteronomy 4:44]] </w:t>
      </w:r>
      <w:r>
        <w:rPr>
          <w:b/>
        </w:rPr>
        <w:t xml:space="preserve">44 </w:t>
      </w:r>
      <w:r>
        <w:t xml:space="preserve"> {{field-on:Bible}}</w:t>
      </w:r>
      <w:r>
        <w:t xml:space="preserve">This is the law that Moses set before the sons of Israel,</w:t>
      </w:r>
      <w:r>
        <w:t xml:space="preserve">{{field-off:Bible}}</w:t>
      </w:r>
    </w:p>
    <w:p>
      <w:r>
        <w:rPr>
          <w:sz w:val="18"/>
          <w:color w:val="777777"/>
        </w:rPr>
        <w:t xml:space="preserve">[[@Bible:Deuteronomy 4:45]] </w:t>
      </w:r>
      <w:r>
        <w:rPr>
          <w:b/>
        </w:rPr>
        <w:t xml:space="preserve">45 </w:t>
      </w:r>
      <w:r>
        <w:t xml:space="preserve"> {{field-on:Bible}}</w:t>
      </w:r>
      <w:r>
        <w:t xml:space="preserve">these are the testimonies and the ordinances and the judgments that Moses spoke to the sons of Israel in the wilderness when they came out from the land of Egypt,</w:t>
      </w:r>
      <w:r>
        <w:t xml:space="preserve">{{field-off:Bible}}</w:t>
      </w:r>
    </w:p>
    <w:p>
      <w:r>
        <w:rPr>
          <w:sz w:val="18"/>
          <w:color w:val="777777"/>
        </w:rPr>
        <w:t xml:space="preserve">[[@Bible:Deuteronomy 4:46]] </w:t>
      </w:r>
      <w:r>
        <w:rPr>
          <w:b/>
        </w:rPr>
        <w:t xml:space="preserve">46 </w:t>
      </w:r>
      <w:r>
        <w:t xml:space="preserve"> {{field-on:Bible}}</w:t>
      </w:r>
      <w:r>
        <w:t xml:space="preserve">beyond the </w:t>
      </w:r>
      <w:r>
        <w:t xml:space="preserve">[[Jordan &gt;&gt; BibleKnowledgebase:@Jordan]]</w:t>
      </w:r>
      <w:r>
        <w:t xml:space="preserve"> in the valley near the house of Phogor</w:t>
      </w:r>
      <w:r>
        <w:rPr>
          <w:rStyle w:val="FootnoteReference"/>
        </w:rPr>
        <w:footnoteReference w:id="2092"/>
      </w:r>
      <w:r>
        <w:t xml:space="preserve">, in the land of Sihon king of the Amorites who dwelt in </w:t>
      </w:r>
      <w:r>
        <w:t xml:space="preserve">[[Heshbon &gt;&gt; BibleKnowledgebase:@Heshbon]]</w:t>
      </w:r>
      <w:r>
        <w:t xml:space="preserve">, whom Moses and the sons of Israel struck when they came out from the land of Egypt,</w:t>
      </w:r>
      <w:r>
        <w:rPr>
          <w:rStyle w:val="FootnoteReference"/>
        </w:rPr>
        <w:footnoteReference w:id="2093"/>
      </w:r>
      <w:r>
        <w:t xml:space="preserve">{{field-off:Bible}}</w:t>
      </w:r>
    </w:p>
    <w:p>
      <w:r>
        <w:rPr>
          <w:sz w:val="18"/>
          <w:color w:val="777777"/>
        </w:rPr>
        <w:t xml:space="preserve">[[@Bible:Deuteronomy 4:47]] </w:t>
      </w:r>
      <w:r>
        <w:rPr>
          <w:b/>
        </w:rPr>
        <w:t xml:space="preserve">47 </w:t>
      </w:r>
      <w:r>
        <w:t xml:space="preserve"> {{field-on:Bible}}</w:t>
      </w:r>
      <w:r>
        <w:t xml:space="preserve">and they inherited his land and the land of Og king of </w:t>
      </w:r>
      <w:r>
        <w:t xml:space="preserve">[[Bashan &gt;&gt; BibleKnowledgebase:@Bashan]]</w:t>
      </w:r>
      <w:r>
        <w:t xml:space="preserve">, the two kings of the Amorites who were beyond the </w:t>
      </w:r>
      <w:r>
        <w:t xml:space="preserve">[[Jordan &gt;&gt; BibleKnowledgebase:@Jordan]]</w:t>
      </w:r>
      <w:r>
        <w:t xml:space="preserve"> toward the sunrise,</w:t>
      </w:r>
      <w:r>
        <w:t xml:space="preserve">{{field-off:Bible}}</w:t>
      </w:r>
    </w:p>
    <w:p>
      <w:r>
        <w:rPr>
          <w:sz w:val="18"/>
          <w:color w:val="777777"/>
        </w:rPr>
        <w:t xml:space="preserve">[[@Bible:Deuteronomy 4:48]] </w:t>
      </w:r>
      <w:r>
        <w:rPr>
          <w:b/>
        </w:rPr>
        <w:t xml:space="preserve">48 </w:t>
      </w:r>
      <w:r>
        <w:t xml:space="preserve"> {{field-on:Bible}}</w:t>
      </w:r>
      <w:r>
        <w:t xml:space="preserve">from Aroer which is on the lip of the torrent Arnon and up to the mountain of Sion, which is Aermon,</w:t>
      </w:r>
      <w:r>
        <w:rPr>
          <w:rStyle w:val="FootnoteReference"/>
        </w:rPr>
        <w:footnoteReference w:id="2094"/>
      </w:r>
      <w:r>
        <w:t xml:space="preserve">{{field-off:Bible}}</w:t>
      </w:r>
    </w:p>
    <w:p>
      <w:r>
        <w:rPr>
          <w:sz w:val="18"/>
          <w:color w:val="777777"/>
        </w:rPr>
        <w:t xml:space="preserve">[[@Bible:Deuteronomy 4:49]] </w:t>
      </w:r>
      <w:r>
        <w:rPr>
          <w:b/>
        </w:rPr>
        <w:t xml:space="preserve">49 </w:t>
      </w:r>
      <w:r>
        <w:t xml:space="preserve"> {{field-on:Bible}}</w:t>
      </w:r>
      <w:r>
        <w:t xml:space="preserve">all the </w:t>
      </w:r>
      <w:r>
        <w:t xml:space="preserve">[[Arabah &gt;&gt; BibleKnowledgebase:@Arabah]]</w:t>
      </w:r>
      <w:r>
        <w:t xml:space="preserve"> beyond the </w:t>
      </w:r>
      <w:r>
        <w:t xml:space="preserve">[[Jordan &gt;&gt; BibleKnowledgebase:@Jordan]]</w:t>
      </w:r>
      <w:r>
        <w:t xml:space="preserve"> toward the sunrise under Asedoth the Hewn Place.</w:t>
      </w:r>
      <w:r>
        <w:rPr>
          <w:rStyle w:val="FootnoteReference"/>
        </w:rPr>
        <w:footnoteReference w:id="2095"/>
      </w:r>
      <w:r>
        <w:rPr>
          <w:rStyle w:val="FootnoteReference"/>
        </w:rPr>
        <w:footnoteReference w:id="2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[[@Bible:Deuteronomy 5:1]] </w:t>
      </w:r>
      <w:r>
        <w:rPr>
          <w:b/>
        </w:rPr>
        <w:t xml:space="preserve">1 </w:t>
      </w:r>
      <w:r>
        <w:t xml:space="preserve"> {{field-on:Bible}}</w:t>
      </w:r>
      <w:r>
        <w:t xml:space="preserve">And Moses</w:t>
      </w:r>
      <w:r>
        <w:rPr>
          <w:rStyle w:val="FootnoteReference"/>
        </w:rPr>
        <w:footnoteReference w:id="2097"/>
      </w:r>
      <w:r>
        <w:t xml:space="preserve"> called all Israel</w:t>
      </w:r>
      <w:r>
        <w:rPr>
          <w:rStyle w:val="FootnoteReference"/>
        </w:rPr>
        <w:footnoteReference w:id="2098"/>
      </w:r>
      <w:r>
        <w:t xml:space="preserve"> and said to them, Hear, Israel, the ordinances and the judgments that I speak in your ears today, and you shall learn them and keep to do them.</w:t>
      </w:r>
      <w:r>
        <w:t xml:space="preserve">{{field-off:Bible}}</w:t>
      </w:r>
    </w:p>
    <w:p>
      <w:r>
        <w:rPr>
          <w:sz w:val="18"/>
          <w:color w:val="777777"/>
        </w:rPr>
        <w:t xml:space="preserve">[[@Bible:Deuteronomy 5:2]] </w:t>
      </w:r>
      <w:r>
        <w:rPr>
          <w:b/>
        </w:rPr>
        <w:t xml:space="preserve">2 </w:t>
      </w:r>
      <w:r>
        <w:t xml:space="preserve"> {{field-on:Bible}}</w:t>
      </w:r>
      <w:r>
        <w:t xml:space="preserve">The Lord your God covenanted with you in Horeb.</w:t>
      </w:r>
      <w:r>
        <w:t xml:space="preserve">{{field-off:Bible}}</w:t>
      </w:r>
    </w:p>
    <w:p>
      <w:r>
        <w:rPr>
          <w:sz w:val="18"/>
          <w:color w:val="777777"/>
        </w:rPr>
        <w:t xml:space="preserve">[[@Bible:Deuteronomy 5:3]] </w:t>
      </w:r>
      <w:r>
        <w:rPr>
          <w:b/>
        </w:rPr>
        <w:t xml:space="preserve">3 </w:t>
      </w:r>
      <w:r>
        <w:t xml:space="preserve"> {{field-on:Bible}}</w:t>
      </w:r>
      <w:r>
        <w:t xml:space="preserve">Not with your fathers did the Lord covenant this covenant, but with you, you here, all alive today.</w:t>
      </w:r>
      <w:r>
        <w:t xml:space="preserve">{{field-off:Bible}}</w:t>
      </w:r>
    </w:p>
    <w:p>
      <w:r>
        <w:rPr>
          <w:sz w:val="18"/>
          <w:color w:val="777777"/>
        </w:rPr>
        <w:t xml:space="preserve">[[@Bible:Deuteronomy 5:4]] </w:t>
      </w:r>
      <w:r>
        <w:rPr>
          <w:b/>
        </w:rPr>
        <w:t xml:space="preserve">4 </w:t>
      </w:r>
      <w:r>
        <w:t xml:space="preserve"> {{field-on:Bible}}</w:t>
      </w:r>
      <w:r>
        <w:t xml:space="preserve">Face to face the Lord spoke to you on the mountain from the midst of the fire.</w:t>
      </w:r>
      <w:r>
        <w:t xml:space="preserve">{{field-off:Bible}}</w:t>
      </w:r>
    </w:p>
    <w:p>
      <w:r>
        <w:rPr>
          <w:sz w:val="18"/>
          <w:color w:val="777777"/>
        </w:rPr>
        <w:t xml:space="preserve">[[@Bible:Deuteronomy 5:5]] </w:t>
      </w:r>
      <w:r>
        <w:rPr>
          <w:b/>
        </w:rPr>
        <w:t xml:space="preserve">5 </w:t>
      </w:r>
      <w:r>
        <w:t xml:space="preserve"> {{field-on:Bible}}</w:t>
      </w:r>
      <w:r>
        <w:t xml:space="preserve">And I was standing between the Lord and you at that time, to report to you the words of the Lord, because you feared before the fire and did not go up onto the mountain, saying:</w:t>
      </w:r>
      <w:r>
        <w:rPr>
          <w:rStyle w:val="FootnoteReference"/>
        </w:rPr>
        <w:footnoteReference w:id="2099"/>
      </w:r>
      <w:r>
        <w:t xml:space="preserve">{{field-off:Bible}}</w:t>
      </w:r>
    </w:p>
    <w:p>
      <w:r>
        <w:rPr>
          <w:sz w:val="18"/>
          <w:color w:val="777777"/>
        </w:rPr>
        <w:t xml:space="preserve">[[@Bible:Deuteronomy 5:6]] </w:t>
      </w:r>
      <w:r>
        <w:rPr>
          <w:b/>
        </w:rPr>
        <w:t xml:space="preserve">6 </w:t>
      </w:r>
      <w:r>
        <w:t xml:space="preserve"> {{field-on:Bible}}</w:t>
      </w:r>
      <w:r>
        <w:t xml:space="preserve">I am the Lord your God who brought you out from the land of Egypt, from the house of slavery.</w:t>
      </w:r>
      <w:r>
        <w:t xml:space="preserve">{{field-off:Bible}}</w:t>
      </w:r>
    </w:p>
    <w:p>
      <w:r>
        <w:rPr>
          <w:sz w:val="18"/>
          <w:color w:val="777777"/>
        </w:rPr>
        <w:t xml:space="preserve">[[@Bible:Deuteronomy 5:7]] </w:t>
      </w:r>
      <w:r>
        <w:rPr>
          <w:b/>
        </w:rPr>
        <w:t xml:space="preserve">7 </w:t>
      </w:r>
      <w:r>
        <w:t xml:space="preserve"> {{field-on:Bible}}</w:t>
      </w:r>
      <w:r>
        <w:t xml:space="preserve">There shall not be for you other gods before my face.</w:t>
      </w:r>
      <w:r>
        <w:t xml:space="preserve">{{field-off:Bible}}</w:t>
      </w:r>
    </w:p>
    <w:p>
      <w:r>
        <w:rPr>
          <w:sz w:val="18"/>
          <w:color w:val="777777"/>
        </w:rPr>
        <w:t xml:space="preserve">[[@Bible:Deuteronomy 5:8]] </w:t>
      </w:r>
      <w:r>
        <w:rPr>
          <w:b/>
        </w:rPr>
        <w:t xml:space="preserve">8 </w:t>
      </w:r>
      <w:r>
        <w:t xml:space="preserve"> {{field-on:Bible}}</w:t>
      </w:r>
      <w:r>
        <w:t xml:space="preserve">You shall not make for yourself an idol, nor any likeness of whatever is in the heaven above and whatever is on the earth below and whatever is in the waters below the earth.</w:t>
      </w:r>
      <w:r>
        <w:t xml:space="preserve">{{field-off:Bible}}</w:t>
      </w:r>
    </w:p>
    <w:p>
      <w:r>
        <w:rPr>
          <w:sz w:val="18"/>
          <w:color w:val="777777"/>
        </w:rPr>
        <w:t xml:space="preserve">[[@Bible:Deuteronomy 5:9]] </w:t>
      </w:r>
      <w:r>
        <w:rPr>
          <w:b/>
        </w:rPr>
        <w:t xml:space="preserve">9 </w:t>
      </w:r>
      <w:r>
        <w:t xml:space="preserve"> {{field-on:Bible}}</w:t>
      </w:r>
      <w:r>
        <w:t xml:space="preserve">You shall not bow to them, nor shall you serve them, because I am the Lord your God, a jealous God, repaying fathers sins upon children</w:t>
      </w:r>
      <w:r>
        <w:rPr>
          <w:rStyle w:val="FootnoteReference"/>
        </w:rPr>
        <w:footnoteReference w:id="2100"/>
      </w:r>
      <w:r>
        <w:t xml:space="preserve"> to the third and fourth generation of those who hate me,</w:t>
      </w:r>
      <w:r>
        <w:t xml:space="preserve">{{field-off:Bible}}</w:t>
      </w:r>
    </w:p>
    <w:p>
      <w:r>
        <w:rPr>
          <w:sz w:val="18"/>
          <w:color w:val="777777"/>
        </w:rPr>
        <w:t xml:space="preserve">[[@Bible:Deuteronomy 5:10]] </w:t>
      </w:r>
      <w:r>
        <w:rPr>
          <w:b/>
        </w:rPr>
        <w:t xml:space="preserve">10 </w:t>
      </w:r>
      <w:r>
        <w:t xml:space="preserve"> {{field-on:Bible}}</w:t>
      </w:r>
      <w:r>
        <w:t xml:space="preserve">and showing mercy to thousands, to those who love me and keep my commands.</w:t>
      </w:r>
      <w:r>
        <w:rPr>
          <w:rStyle w:val="FootnoteReference"/>
        </w:rPr>
        <w:footnoteReference w:id="2101"/>
      </w:r>
      <w:r>
        <w:t xml:space="preserve">{{field-off:Bible}}</w:t>
      </w:r>
    </w:p>
    <w:p>
      <w:r>
        <w:rPr>
          <w:sz w:val="18"/>
          <w:color w:val="777777"/>
        </w:rPr>
        <w:t xml:space="preserve">[[@Bible:Deuteronomy 5:11]] </w:t>
      </w:r>
      <w:r>
        <w:rPr>
          <w:b/>
        </w:rPr>
        <w:t xml:space="preserve">11 </w:t>
      </w:r>
      <w:r>
        <w:t xml:space="preserve"> {{field-on:Bible}}</w:t>
      </w:r>
      <w:r>
        <w:t xml:space="preserve">You shall not take the name of the Lord your God in vain</w:t>
      </w:r>
      <w:r>
        <w:rPr>
          <w:rStyle w:val="FootnoteReference"/>
        </w:rPr>
        <w:footnoteReference w:id="2102"/>
      </w:r>
      <w:r>
        <w:t xml:space="preserve">, because the Lord shall certainly not clear the one taking his name in vain.</w:t>
      </w:r>
      <w:r>
        <w:t xml:space="preserve">{{field-off:Bible}}</w:t>
      </w:r>
    </w:p>
    <w:p>
      <w:r>
        <w:rPr>
          <w:sz w:val="18"/>
          <w:color w:val="777777"/>
        </w:rPr>
        <w:t xml:space="preserve">[[@Bible:Deuteronomy 5:12]] </w:t>
      </w:r>
      <w:r>
        <w:rPr>
          <w:b/>
        </w:rPr>
        <w:t xml:space="preserve">12 </w:t>
      </w:r>
      <w:r>
        <w:t xml:space="preserve"> {{field-on:Bible}}</w:t>
      </w:r>
      <w:r>
        <w:t xml:space="preserve">Keep the day of the Sabbaths, to sanctify it, just as the Lord your God commanded you.</w:t>
      </w:r>
      <w:r>
        <w:t xml:space="preserve">{{field-off:Bible}}</w:t>
      </w:r>
    </w:p>
    <w:p>
      <w:r>
        <w:rPr>
          <w:sz w:val="18"/>
          <w:color w:val="777777"/>
        </w:rPr>
        <w:t xml:space="preserve">[[@Bible:Deuteronomy 5:13]] </w:t>
      </w:r>
      <w:r>
        <w:rPr>
          <w:b/>
        </w:rPr>
        <w:t xml:space="preserve">13 </w:t>
      </w:r>
      <w:r>
        <w:t xml:space="preserve"> {{field-on:Bible}}</w:t>
      </w:r>
      <w:r>
        <w:t xml:space="preserve">Six days work, and you shall do all your works.</w:t>
      </w:r>
      <w:r>
        <w:t xml:space="preserve">{{field-off:Bible}}</w:t>
      </w:r>
    </w:p>
    <w:p>
      <w:r>
        <w:rPr>
          <w:sz w:val="18"/>
          <w:color w:val="777777"/>
        </w:rPr>
        <w:t xml:space="preserve">[[@Bible:Deuteronomy 5:14]] </w:t>
      </w:r>
      <w:r>
        <w:rPr>
          <w:b/>
        </w:rPr>
        <w:t xml:space="preserve">14 </w:t>
      </w:r>
      <w:r>
        <w:t xml:space="preserve"> {{field-on:Bible}}</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2103"/>
      </w:r>
      <w:r>
        <w:t xml:space="preserve"> and every animal of yours, and the proselyte residing among you, so that your male servant and your female servant may rest as you do.</w:t>
      </w:r>
      <w:r>
        <w:t xml:space="preserve">{{field-off:Bible}}</w:t>
      </w:r>
    </w:p>
    <w:p>
      <w:r>
        <w:rPr>
          <w:sz w:val="18"/>
          <w:color w:val="777777"/>
        </w:rPr>
        <w:t xml:space="preserve">[[@Bible:Deuteronomy 5:15]] </w:t>
      </w:r>
      <w:r>
        <w:rPr>
          <w:b/>
        </w:rPr>
        <w:t xml:space="preserve">15 </w:t>
      </w:r>
      <w:r>
        <w:t xml:space="preserve"> {{field-on:Bible}}</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2104"/>
      </w:r>
      <w:r>
        <w:t xml:space="preserve"> and sanctify it.</w:t>
      </w:r>
      <w:r>
        <w:t xml:space="preserve">{{field-off:Bible}}</w:t>
      </w:r>
    </w:p>
    <w:p>
      <w:r>
        <w:rPr>
          <w:sz w:val="18"/>
          <w:color w:val="777777"/>
        </w:rPr>
        <w:t xml:space="preserve">[[@Bible:Deuteronomy 5:16]] </w:t>
      </w:r>
      <w:r>
        <w:rPr>
          <w:b/>
        </w:rPr>
        <w:t xml:space="preserve">16 </w:t>
      </w:r>
      <w:r>
        <w:t xml:space="preserve"> {{field-on:Bible}}</w:t>
      </w:r>
      <w:r>
        <w:t xml:space="preserve">Honor your father and your mother, just as the Lord your God commanded you, so that it may be well with you and so that you may be long-lived on the land that the Lord your God gives you.</w:t>
      </w:r>
      <w:r>
        <w:t xml:space="preserve">{{field-off:Bible}}</w:t>
      </w:r>
    </w:p>
    <w:p>
      <w:r>
        <w:rPr>
          <w:sz w:val="18"/>
          <w:color w:val="777777"/>
        </w:rPr>
        <w:t xml:space="preserve">[[@Bible:Deuteronomy 5:17]] </w:t>
      </w:r>
      <w:r>
        <w:rPr>
          <w:b/>
        </w:rPr>
        <w:t xml:space="preserve">17 </w:t>
      </w:r>
      <w:r>
        <w:t xml:space="preserve"> {{field-on:Bible}}</w:t>
      </w:r>
      <w:r>
        <w:t xml:space="preserve">You shall not commit adultery.</w:t>
      </w:r>
      <w:r>
        <w:t xml:space="preserve">{{field-off:Bible}}</w:t>
      </w:r>
    </w:p>
    <w:p>
      <w:r>
        <w:rPr>
          <w:sz w:val="18"/>
          <w:color w:val="777777"/>
        </w:rPr>
        <w:t xml:space="preserve">[[@Bible:Deuteronomy 5:18]] </w:t>
      </w:r>
      <w:r>
        <w:rPr>
          <w:b/>
        </w:rPr>
        <w:t xml:space="preserve">18 </w:t>
      </w:r>
      <w:r>
        <w:t xml:space="preserve"> {{field-on:Bible}}</w:t>
      </w:r>
      <w:r>
        <w:t xml:space="preserve">You shall not murder.</w:t>
      </w:r>
      <w:r>
        <w:t xml:space="preserve">{{field-off:Bible}}</w:t>
      </w:r>
    </w:p>
    <w:p>
      <w:r>
        <w:rPr>
          <w:sz w:val="18"/>
          <w:color w:val="777777"/>
        </w:rPr>
        <w:t xml:space="preserve">[[@Bible:Deuteronomy 5:19]] </w:t>
      </w:r>
      <w:r>
        <w:rPr>
          <w:b/>
        </w:rPr>
        <w:t xml:space="preserve">19 </w:t>
      </w:r>
      <w:r>
        <w:t xml:space="preserve"> {{field-on:Bible}}</w:t>
      </w:r>
      <w:r>
        <w:t xml:space="preserve">You shall not steal.</w:t>
      </w:r>
      <w:r>
        <w:t xml:space="preserve">{{field-off:Bible}}</w:t>
      </w:r>
    </w:p>
    <w:p>
      <w:r>
        <w:rPr>
          <w:sz w:val="18"/>
          <w:color w:val="777777"/>
        </w:rPr>
        <w:t xml:space="preserve">[[@Bible:Deuteronomy 5:20]] </w:t>
      </w:r>
      <w:r>
        <w:rPr>
          <w:b/>
        </w:rPr>
        <w:t xml:space="preserve">20 </w:t>
      </w:r>
      <w:r>
        <w:t xml:space="preserve"> {{field-on:Bible}}</w:t>
      </w:r>
      <w:r>
        <w:t xml:space="preserve">You shall not bear false testimony against your neighbor, a false witness.</w:t>
      </w:r>
      <w:r>
        <w:t xml:space="preserve">{{field-off:Bible}}</w:t>
      </w:r>
    </w:p>
    <w:p>
      <w:r>
        <w:rPr>
          <w:sz w:val="18"/>
          <w:color w:val="777777"/>
        </w:rPr>
        <w:t xml:space="preserve">[[@Bible:Deuteronomy 5:21]] </w:t>
      </w:r>
      <w:r>
        <w:rPr>
          <w:b/>
        </w:rPr>
        <w:t xml:space="preserve">21 </w:t>
      </w:r>
      <w:r>
        <w:t xml:space="preserve"> {{field-on:Bible}}</w:t>
      </w:r>
      <w:r>
        <w:t xml:space="preserve">You shall not desire your neighbor's wife. You shall not desire your neighbor's house, nor his field, nor his male servant, nor his female servant, nor his ox, nor his beast of burden, nor any of his cattle, nor whatever belongs to your neighbor.</w:t>
      </w:r>
      <w:r>
        <w:t xml:space="preserve">{{field-off:Bible}}</w:t>
      </w:r>
    </w:p>
    <w:p>
      <w:r>
        <w:rPr>
          <w:sz w:val="18"/>
          <w:color w:val="777777"/>
        </w:rPr>
        <w:t xml:space="preserve">[[@Bible:Deuteronomy 5:22]] </w:t>
      </w:r>
      <w:r>
        <w:rPr>
          <w:b/>
        </w:rPr>
        <w:t xml:space="preserve">22 </w:t>
      </w:r>
      <w:r>
        <w:t xml:space="preserve"> {{field-on:Bible}}</w:t>
      </w:r>
      <w:r>
        <w:t xml:space="preserve">These words the Lord spoke to all your congregation on the mountain from the midst of the fire, darkness, gloom, storm, a great voice, and he added no more. And he wrote them on two stone tablets and gave them to me.</w:t>
      </w:r>
      <w:r>
        <w:t xml:space="preserve">{{field-off:Bible}}</w:t>
      </w:r>
    </w:p>
    <w:p>
      <w:r>
        <w:rPr>
          <w:sz w:val="18"/>
          <w:color w:val="777777"/>
        </w:rPr>
        <w:t xml:space="preserve">[[@Bible:Deuteronomy 5:23]] </w:t>
      </w:r>
      <w:r>
        <w:rPr>
          <w:b/>
        </w:rPr>
        <w:t xml:space="preserve">23 </w:t>
      </w:r>
      <w:r>
        <w:t xml:space="preserve"> {{field-on:Bible}}</w:t>
      </w:r>
      <w:r>
        <w:t xml:space="preserve">And it came to pass, when you heard the voice from the midst of the fire, and the mountain was burning with fire, you came near to me, all the leaders of your tribes and your elders,</w:t>
      </w:r>
      <w:r>
        <w:rPr>
          <w:rStyle w:val="FootnoteReference"/>
        </w:rPr>
        <w:footnoteReference w:id="2105"/>
      </w:r>
      <w:r>
        <w:t xml:space="preserve">{{field-off:Bible}}</w:t>
      </w:r>
    </w:p>
    <w:p>
      <w:r>
        <w:rPr>
          <w:sz w:val="18"/>
          <w:color w:val="777777"/>
        </w:rPr>
        <w:t xml:space="preserve">[[@Bible:Deuteronomy 5:24]] </w:t>
      </w:r>
      <w:r>
        <w:rPr>
          <w:b/>
        </w:rPr>
        <w:t xml:space="preserve">24 </w:t>
      </w:r>
      <w:r>
        <w:t xml:space="preserve"> {{field-on:Bible}}</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2106"/>
      </w:r>
      <w:r>
        <w:t xml:space="preserve">.</w:t>
      </w:r>
      <w:r>
        <w:rPr>
          <w:rStyle w:val="FootnoteReference"/>
        </w:rPr>
        <w:footnoteReference w:id="2107"/>
      </w:r>
      <w:r>
        <w:t xml:space="preserve">{{field-off:Bible}}</w:t>
      </w:r>
    </w:p>
    <w:p>
      <w:r>
        <w:rPr>
          <w:sz w:val="18"/>
          <w:color w:val="777777"/>
        </w:rPr>
        <w:t xml:space="preserve">[[@Bible:Deuteronomy 5:25]] </w:t>
      </w:r>
      <w:r>
        <w:rPr>
          <w:b/>
        </w:rPr>
        <w:t xml:space="preserve">25 </w:t>
      </w:r>
      <w:r>
        <w:t xml:space="preserve"> {{field-on:Bible}}</w:t>
      </w:r>
      <w:r>
        <w:t xml:space="preserve">And now let us not die, because this great fire will consume us. If we add any more to hear the voice of the Lord our God, then we shall die.</w:t>
      </w:r>
      <w:r>
        <w:t xml:space="preserve">{{field-off:Bible}}</w:t>
      </w:r>
    </w:p>
    <w:p>
      <w:r>
        <w:rPr>
          <w:sz w:val="18"/>
          <w:color w:val="777777"/>
        </w:rPr>
        <w:t xml:space="preserve">[[@Bible:Deuteronomy 5:26]] </w:t>
      </w:r>
      <w:r>
        <w:rPr>
          <w:b/>
        </w:rPr>
        <w:t xml:space="preserve">26 </w:t>
      </w:r>
      <w:r>
        <w:t xml:space="preserve"> {{field-on:Bible}}</w:t>
      </w:r>
      <w:r>
        <w:t xml:space="preserve">For what flesh is there that heard the voice of the living God speaking from the midst of the fire as we did and shall live?</w:t>
      </w:r>
      <w:r>
        <w:t xml:space="preserve">{{field-off:Bible}}</w:t>
      </w:r>
    </w:p>
    <w:p>
      <w:r>
        <w:rPr>
          <w:sz w:val="18"/>
          <w:color w:val="777777"/>
        </w:rPr>
        <w:t xml:space="preserve">[[@Bible:Deuteronomy 5:27]] </w:t>
      </w:r>
      <w:r>
        <w:rPr>
          <w:b/>
        </w:rPr>
        <w:t xml:space="preserve">27 </w:t>
      </w:r>
      <w:r>
        <w:t xml:space="preserve"> {{field-on:Bible}}</w:t>
      </w:r>
      <w:r>
        <w:t xml:space="preserve">Come near, you, and hear whatever the Lord our God may say, and you will speak to us all that the Lord our God speaks to you, and we shall hear and do.</w:t>
      </w:r>
      <w:r>
        <w:rPr>
          <w:rStyle w:val="FootnoteReference"/>
        </w:rPr>
        <w:footnoteReference w:id="2108"/>
      </w:r>
      <w:r>
        <w:t xml:space="preserve"/>
      </w:r>
      <w:r>
        <w:t xml:space="preserve">{{field-off:Bible}}</w:t>
      </w:r>
    </w:p>
    <w:p>
      <w:r>
        <w:rPr>
          <w:sz w:val="18"/>
          <w:color w:val="777777"/>
        </w:rPr>
        <w:t xml:space="preserve">[[@Bible:Deuteronomy 5:28]] </w:t>
      </w:r>
      <w:r>
        <w:rPr>
          <w:b/>
        </w:rPr>
        <w:t xml:space="preserve">28 </w:t>
      </w:r>
      <w:r>
        <w:t xml:space="preserve"> {{field-on:Bible}}</w:t>
      </w:r>
      <w:r>
        <w:t xml:space="preserve">And the Lord heard the voice of your words while you spoke to me, and the Lord said to me, I heard the voice of the words of this people, whatever they spoke to you. They spoke rightly all that they spoke.</w:t>
      </w:r>
      <w:r>
        <w:t xml:space="preserve">{{field-off:Bible}}</w:t>
      </w:r>
    </w:p>
    <w:p>
      <w:r>
        <w:rPr>
          <w:sz w:val="18"/>
          <w:color w:val="777777"/>
        </w:rPr>
        <w:t xml:space="preserve">[[@Bible:Deuteronomy 5:29]] </w:t>
      </w:r>
      <w:r>
        <w:rPr>
          <w:b/>
        </w:rPr>
        <w:t xml:space="preserve">29 </w:t>
      </w:r>
      <w:r>
        <w:t xml:space="preserve"> {{field-on:Bible}}</w:t>
      </w:r>
      <w:r>
        <w:t xml:space="preserve">Who will give that their heart should be thus in them, so as to fear me and keep all my commands all the days, so that it may be well with them and with their sons forever?</w:t>
      </w:r>
      <w:r>
        <w:rPr>
          <w:rStyle w:val="FootnoteReference"/>
        </w:rPr>
        <w:footnoteReference w:id="2109"/>
      </w:r>
      <w:r>
        <w:t xml:space="preserve">{{field-off:Bible}}</w:t>
      </w:r>
    </w:p>
    <w:p>
      <w:r>
        <w:rPr>
          <w:sz w:val="18"/>
          <w:color w:val="777777"/>
        </w:rPr>
        <w:t xml:space="preserve">[[@Bible:Deuteronomy 5:30]] </w:t>
      </w:r>
      <w:r>
        <w:rPr>
          <w:b/>
        </w:rPr>
        <w:t xml:space="preserve">30 </w:t>
      </w:r>
      <w:r>
        <w:t xml:space="preserve"> {{field-on:Bible}}</w:t>
      </w:r>
      <w:r>
        <w:t xml:space="preserve">Go, say to them, Turn back, you, into your houses.</w:t>
      </w:r>
      <w:r>
        <w:t xml:space="preserve">{{field-off:Bible}}</w:t>
      </w:r>
    </w:p>
    <w:p>
      <w:r>
        <w:rPr>
          <w:sz w:val="18"/>
          <w:color w:val="777777"/>
        </w:rPr>
        <w:t xml:space="preserve">[[@Bible:Deuteronomy 5:31]] </w:t>
      </w:r>
      <w:r>
        <w:rPr>
          <w:b/>
        </w:rPr>
        <w:t xml:space="preserve">31 </w:t>
      </w:r>
      <w:r>
        <w:t xml:space="preserve"> {{field-on:Bible}}</w:t>
      </w:r>
      <w:r>
        <w:t xml:space="preserve">But you stand here with me</w:t>
      </w:r>
      <w:r>
        <w:rPr>
          <w:rStyle w:val="FootnoteReference"/>
        </w:rPr>
        <w:footnoteReference w:id="2110"/>
      </w:r>
      <w:r>
        <w:t xml:space="preserve">, and I will speak to you the commands and the ordinances and the judgments that you shall teach them, and let them do them in the land that I give them as an inheritance.</w:t>
      </w:r>
      <w:r>
        <w:t xml:space="preserve">{{field-off:Bible}}</w:t>
      </w:r>
    </w:p>
    <w:p>
      <w:r>
        <w:rPr>
          <w:sz w:val="18"/>
          <w:color w:val="777777"/>
        </w:rPr>
        <w:t xml:space="preserve">[[@Bible:Deuteronomy 5:32]] </w:t>
      </w:r>
      <w:r>
        <w:rPr>
          <w:b/>
        </w:rPr>
        <w:t xml:space="preserve">32 </w:t>
      </w:r>
      <w:r>
        <w:t xml:space="preserve"> {{field-on:Bible}}</w:t>
      </w:r>
      <w:r>
        <w:t xml:space="preserve">And you shall keep to do as the Lord your God commanded you. You shall not turn aside to the right nor to the left.</w:t>
      </w:r>
      <w:r>
        <w:t xml:space="preserve">{{field-off:Bible}}</w:t>
      </w:r>
    </w:p>
    <w:p>
      <w:r>
        <w:rPr>
          <w:sz w:val="18"/>
          <w:color w:val="777777"/>
        </w:rPr>
        <w:t xml:space="preserve">[[@Bible:Deuteronomy 5:33]] </w:t>
      </w:r>
      <w:r>
        <w:rPr>
          <w:b/>
        </w:rPr>
        <w:t xml:space="preserve">33 </w:t>
      </w:r>
      <w:r>
        <w:t xml:space="preserve"> {{field-on:Bible}}</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2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[[@Bible:Deuteronomy 6:1]] </w:t>
      </w:r>
      <w:r>
        <w:rPr>
          <w:b/>
        </w:rPr>
        <w:t xml:space="preserve">1 </w:t>
      </w:r>
      <w:r>
        <w:t xml:space="preserve"> {{field-on:Bible}}</w:t>
      </w:r>
      <w:r>
        <w:t xml:space="preserve">And these are the commands and the ordinances and the judgments that the Lord our God commanded to teach you, for you to do them in the land into which you are entering there to inherit it.</w:t>
      </w:r>
      <w:r>
        <w:t xml:space="preserve">{{field-off:Bible}}</w:t>
      </w:r>
    </w:p>
    <w:p>
      <w:r>
        <w:rPr>
          <w:sz w:val="18"/>
          <w:color w:val="777777"/>
        </w:rPr>
        <w:t xml:space="preserve">[[@Bible:Deuteronomy 6:2]] </w:t>
      </w:r>
      <w:r>
        <w:rPr>
          <w:b/>
        </w:rPr>
        <w:t xml:space="preserve">2 </w:t>
      </w:r>
      <w:r>
        <w:t xml:space="preserve"> {{field-on:Bible}}</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2112"/>
      </w:r>
      <w:r>
        <w:t xml:space="preserve">.</w:t>
      </w:r>
      <w:r>
        <w:t xml:space="preserve">{{field-off:Bible}}</w:t>
      </w:r>
    </w:p>
    <w:p>
      <w:r>
        <w:rPr>
          <w:sz w:val="18"/>
          <w:color w:val="777777"/>
        </w:rPr>
        <w:t xml:space="preserve">[[@Bible:Deuteronomy 6:3]] </w:t>
      </w:r>
      <w:r>
        <w:rPr>
          <w:b/>
        </w:rPr>
        <w:t xml:space="preserve">3 </w:t>
      </w:r>
      <w:r>
        <w:t xml:space="preserve"> {{field-on:Bible}}</w:t>
      </w:r>
      <w:r>
        <w:t xml:space="preserve">And hear, Israel</w:t>
      </w:r>
      <w:r>
        <w:rPr>
          <w:rStyle w:val="FootnoteReference"/>
        </w:rPr>
        <w:footnoteReference w:id="2113"/>
      </w:r>
      <w:r>
        <w:t xml:space="preserve">, and keep to do, so that it may be well with you and that you may multiply greatly, just as the Lord, the God of your fathers, spoke, to give you a land</w:t>
      </w:r>
      <w:r>
        <w:rPr>
          <w:rStyle w:val="FootnoteReference"/>
        </w:rPr>
        <w:footnoteReference w:id="2114"/>
      </w:r>
      <w:r>
        <w:t xml:space="preserve"> flowing with milk and honey.</w:t>
      </w:r>
      <w:r>
        <w:t xml:space="preserve">{{field-off:Bible}}</w:t>
      </w:r>
    </w:p>
    <w:p>
      <w:r>
        <w:rPr>
          <w:sz w:val="18"/>
          <w:color w:val="777777"/>
        </w:rPr>
        <w:t xml:space="preserve">[[@Bible:Deuteronomy 6:4]] </w:t>
      </w:r>
      <w:r>
        <w:rPr>
          <w:b/>
        </w:rPr>
        <w:t xml:space="preserve">4 </w:t>
      </w:r>
      <w:r>
        <w:t xml:space="preserve"> {{field-on:Bible}}</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2115"/>
      </w:r>
      <w:r>
        <w:t xml:space="preserve">{{field-off:Bible}}</w:t>
      </w:r>
    </w:p>
    <w:p>
      <w:r>
        <w:rPr>
          <w:sz w:val="18"/>
          <w:color w:val="777777"/>
        </w:rPr>
        <w:t xml:space="preserve">[[@Bible:Deuteronomy 6:5]] </w:t>
      </w:r>
      <w:r>
        <w:rPr>
          <w:b/>
        </w:rPr>
        <w:t xml:space="preserve">5 </w:t>
      </w:r>
      <w:r>
        <w:t xml:space="preserve"> {{field-on:Bible}}</w:t>
      </w:r>
      <w:r>
        <w:t xml:space="preserve">And you shall love the Lord your God from your whole heart and from your whole soul and from your whole strength.</w:t>
      </w:r>
      <w:r>
        <w:t xml:space="preserve">{{field-off:Bible}}</w:t>
      </w:r>
    </w:p>
    <w:p>
      <w:r>
        <w:rPr>
          <w:sz w:val="18"/>
          <w:color w:val="777777"/>
        </w:rPr>
        <w:t xml:space="preserve">[[@Bible:Deuteronomy 6:6]] </w:t>
      </w:r>
      <w:r>
        <w:rPr>
          <w:b/>
        </w:rPr>
        <w:t xml:space="preserve">6 </w:t>
      </w:r>
      <w:r>
        <w:t xml:space="preserve"> {{field-on:Bible}}</w:t>
      </w:r>
      <w:r>
        <w:t xml:space="preserve">And these words that I command you today shall be in your heart and in your soul.</w:t>
      </w:r>
      <w:r>
        <w:t xml:space="preserve">{{field-off:Bible}}</w:t>
      </w:r>
    </w:p>
    <w:p>
      <w:r>
        <w:rPr>
          <w:sz w:val="18"/>
          <w:color w:val="777777"/>
        </w:rPr>
        <w:t xml:space="preserve">[[@Bible:Deuteronomy 6:7]] </w:t>
      </w:r>
      <w:r>
        <w:rPr>
          <w:b/>
        </w:rPr>
        <w:t xml:space="preserve">7 </w:t>
      </w:r>
      <w:r>
        <w:t xml:space="preserve"> {{field-on:Bible}}</w:t>
      </w:r>
      <w:r>
        <w:t xml:space="preserve">And you shall pass them on to your sons, and you shall speak of them while sitting in the house and while walking on the road and while lying down and while rising up.</w:t>
      </w:r>
      <w:r>
        <w:t xml:space="preserve">{{field-off:Bible}}</w:t>
      </w:r>
    </w:p>
    <w:p>
      <w:r>
        <w:rPr>
          <w:sz w:val="18"/>
          <w:color w:val="777777"/>
        </w:rPr>
        <w:t xml:space="preserve">[[@Bible:Deuteronomy 6:8]] </w:t>
      </w:r>
      <w:r>
        <w:rPr>
          <w:b/>
        </w:rPr>
        <w:t xml:space="preserve">8 </w:t>
      </w:r>
      <w:r>
        <w:t xml:space="preserve"> {{field-on:Bible}}</w:t>
      </w:r>
      <w:r>
        <w:t xml:space="preserve">And you shall bind them as a sign on your hand, and it shall be fixed before your eyes.</w:t>
      </w:r>
      <w:r>
        <w:t xml:space="preserve">{{field-off:Bible}}</w:t>
      </w:r>
    </w:p>
    <w:p>
      <w:r>
        <w:rPr>
          <w:sz w:val="18"/>
          <w:color w:val="777777"/>
        </w:rPr>
        <w:t xml:space="preserve">[[@Bible:Deuteronomy 6:9]] </w:t>
      </w:r>
      <w:r>
        <w:rPr>
          <w:b/>
        </w:rPr>
        <w:t xml:space="preserve">9 </w:t>
      </w:r>
      <w:r>
        <w:t xml:space="preserve"> {{field-on:Bible}}</w:t>
      </w:r>
      <w:r>
        <w:t xml:space="preserve">And you shall write them on the doorposts of your houses and your gates.</w:t>
      </w:r>
      <w:r>
        <w:t xml:space="preserve">{{field-off:Bible}}</w:t>
      </w:r>
    </w:p>
    <w:p>
      <w:r>
        <w:rPr>
          <w:sz w:val="18"/>
          <w:color w:val="777777"/>
        </w:rPr>
        <w:t xml:space="preserve">[[@Bible:Deuteronomy 6:10]] </w:t>
      </w:r>
      <w:r>
        <w:rPr>
          <w:b/>
        </w:rPr>
        <w:t xml:space="preserve">10 </w:t>
      </w:r>
      <w:r>
        <w:t xml:space="preserve"> {{field-on:Bible}}</w:t>
      </w:r>
      <w:r>
        <w:t xml:space="preserve">And it shall be, when the Lord your God brings you into the land that he swore to your fathers, to Abraham</w:t>
      </w:r>
      <w:r>
        <w:rPr>
          <w:rStyle w:val="FootnoteReference"/>
        </w:rPr>
        <w:footnoteReference w:id="2116"/>
      </w:r>
      <w:r>
        <w:t xml:space="preserve"> and Isaac</w:t>
      </w:r>
      <w:r>
        <w:rPr>
          <w:rStyle w:val="FootnoteReference"/>
        </w:rPr>
        <w:footnoteReference w:id="2117"/>
      </w:r>
      <w:r>
        <w:t xml:space="preserve"> and Jacob</w:t>
      </w:r>
      <w:r>
        <w:rPr>
          <w:rStyle w:val="FootnoteReference"/>
        </w:rPr>
        <w:footnoteReference w:id="2118"/>
      </w:r>
      <w:r>
        <w:t xml:space="preserve">, to give you, cities great and good</w:t>
      </w:r>
      <w:r>
        <w:rPr>
          <w:rStyle w:val="FootnoteReference"/>
        </w:rPr>
        <w:footnoteReference w:id="2119"/>
      </w:r>
      <w:r>
        <w:t xml:space="preserve"> that you did not build,</w:t>
      </w:r>
      <w:r>
        <w:t xml:space="preserve">{{field-off:Bible}}</w:t>
      </w:r>
    </w:p>
    <w:p>
      <w:r>
        <w:rPr>
          <w:sz w:val="18"/>
          <w:color w:val="777777"/>
        </w:rPr>
        <w:t xml:space="preserve">[[@Bible:Deuteronomy 6:11]] </w:t>
      </w:r>
      <w:r>
        <w:rPr>
          <w:b/>
        </w:rPr>
        <w:t xml:space="preserve">11 </w:t>
      </w:r>
      <w:r>
        <w:t xml:space="preserve"> {{field-on:Bible}}</w:t>
      </w:r>
      <w:r>
        <w:t xml:space="preserve">houses full of every good thing that you did not fill, cisterns cut out that you did not cut out, vineyards and olive groves that you did not plant, and when you eat and are filled,</w:t>
      </w:r>
      <w:r>
        <w:rPr>
          <w:rStyle w:val="FootnoteReference"/>
        </w:rPr>
        <w:footnoteReference w:id="2120"/>
      </w:r>
      <w:r>
        <w:t xml:space="preserve">{{field-off:Bible}}</w:t>
      </w:r>
    </w:p>
    <w:p>
      <w:r>
        <w:rPr>
          <w:sz w:val="18"/>
          <w:color w:val="777777"/>
        </w:rPr>
        <w:t xml:space="preserve">[[@Bible:Deuteronomy 6:12]] </w:t>
      </w:r>
      <w:r>
        <w:rPr>
          <w:b/>
        </w:rPr>
        <w:t xml:space="preserve">12 </w:t>
      </w:r>
      <w:r>
        <w:t xml:space="preserve"> {{field-on:Bible}}</w:t>
      </w:r>
      <w:r>
        <w:t xml:space="preserve">watch yourself lest you forget the Lord your God who brought you out from the land of Egypt, from the house of slavery.</w:t>
      </w:r>
      <w:r>
        <w:t xml:space="preserve">{{field-off:Bible}}</w:t>
      </w:r>
    </w:p>
    <w:p>
      <w:r>
        <w:rPr>
          <w:sz w:val="18"/>
          <w:color w:val="777777"/>
        </w:rPr>
        <w:t xml:space="preserve">[[@Bible:Deuteronomy 6:13]] </w:t>
      </w:r>
      <w:r>
        <w:rPr>
          <w:b/>
        </w:rPr>
        <w:t xml:space="preserve">13 </w:t>
      </w:r>
      <w:r>
        <w:t xml:space="preserve"> {{field-on:Bible}}</w:t>
      </w:r>
      <w:r>
        <w:t xml:space="preserve">You shall fear the Lord your God, and you shall serve him and cling to him</w:t>
      </w:r>
      <w:r>
        <w:rPr>
          <w:rStyle w:val="FootnoteReference"/>
        </w:rPr>
        <w:footnoteReference w:id="2121"/>
      </w:r>
      <w:r>
        <w:t xml:space="preserve"> and swear by his name.</w:t>
      </w:r>
      <w:r>
        <w:t xml:space="preserve">{{field-off:Bible}}</w:t>
      </w:r>
    </w:p>
    <w:p>
      <w:r>
        <w:rPr>
          <w:sz w:val="18"/>
          <w:color w:val="777777"/>
        </w:rPr>
        <w:t xml:space="preserve">[[@Bible:Deuteronomy 6:14]] </w:t>
      </w:r>
      <w:r>
        <w:rPr>
          <w:b/>
        </w:rPr>
        <w:t xml:space="preserve">14 </w:t>
      </w:r>
      <w:r>
        <w:t xml:space="preserve"> {{field-on:Bible}}</w:t>
      </w:r>
      <w:r>
        <w:t xml:space="preserve">You shall not go after other gods from the gods of the nations around you,</w:t>
      </w:r>
      <w:r>
        <w:t xml:space="preserve">{{field-off:Bible}}</w:t>
      </w:r>
    </w:p>
    <w:p>
      <w:r>
        <w:rPr>
          <w:sz w:val="18"/>
          <w:color w:val="777777"/>
        </w:rPr>
        <w:t xml:space="preserve">[[@Bible:Deuteronomy 6:15]] </w:t>
      </w:r>
      <w:r>
        <w:rPr>
          <w:b/>
        </w:rPr>
        <w:t xml:space="preserve">15 </w:t>
      </w:r>
      <w:r>
        <w:t xml:space="preserve"> {{field-on:Bible}}</w:t>
      </w:r>
      <w:r>
        <w:t xml:space="preserve">because the Lord your God in your midst is a jealous God, lest the Lord your God in your midst, having become angry in wrath, destroy you from the face of the earth.</w:t>
      </w:r>
      <w:r>
        <w:t xml:space="preserve">{{field-off:Bible}}</w:t>
      </w:r>
    </w:p>
    <w:p>
      <w:r>
        <w:rPr>
          <w:sz w:val="18"/>
          <w:color w:val="777777"/>
        </w:rPr>
        <w:t xml:space="preserve">[[@Bible:Deuteronomy 6:16]] </w:t>
      </w:r>
      <w:r>
        <w:rPr>
          <w:b/>
        </w:rPr>
        <w:t xml:space="preserve">16 </w:t>
      </w:r>
      <w:r>
        <w:t xml:space="preserve"> {{field-on:Bible}}</w:t>
      </w:r>
      <w:r>
        <w:t xml:space="preserve">You shall not test the Lord your God in the way you tested him in the Testing.</w:t>
      </w:r>
      <w:r>
        <w:t xml:space="preserve">{{field-off:Bible}}</w:t>
      </w:r>
    </w:p>
    <w:p>
      <w:r>
        <w:rPr>
          <w:sz w:val="18"/>
          <w:color w:val="777777"/>
        </w:rPr>
        <w:t xml:space="preserve">[[@Bible:Deuteronomy 6:17]] </w:t>
      </w:r>
      <w:r>
        <w:rPr>
          <w:b/>
        </w:rPr>
        <w:t xml:space="preserve">17 </w:t>
      </w:r>
      <w:r>
        <w:t xml:space="preserve"> {{field-on:Bible}}</w:t>
      </w:r>
      <w:r>
        <w:t xml:space="preserve">Keeping, you shall keep the commands of the Lord your God, the testimonies and the ordinances that he commanded you.</w:t>
      </w:r>
      <w:r>
        <w:t xml:space="preserve">{{field-off:Bible}}</w:t>
      </w:r>
    </w:p>
    <w:p>
      <w:r>
        <w:rPr>
          <w:sz w:val="18"/>
          <w:color w:val="777777"/>
        </w:rPr>
        <w:t xml:space="preserve">[[@Bible:Deuteronomy 6:18]] </w:t>
      </w:r>
      <w:r>
        <w:rPr>
          <w:b/>
        </w:rPr>
        <w:t xml:space="preserve">18 </w:t>
      </w:r>
      <w:r>
        <w:t xml:space="preserve"> {{field-on:Bible}}</w:t>
      </w:r>
      <w:r>
        <w:t xml:space="preserve">And you shall do what is pleasing and good before the Lord your God, so that it may be well with you and you may enter and inherit the good land that the Lord swore to your fathers,</w:t>
      </w:r>
      <w:r>
        <w:t xml:space="preserve">{{field-off:Bible}}</w:t>
      </w:r>
    </w:p>
    <w:p>
      <w:r>
        <w:rPr>
          <w:sz w:val="18"/>
          <w:color w:val="777777"/>
        </w:rPr>
        <w:t xml:space="preserve">[[@Bible:Deuteronomy 6:19]] </w:t>
      </w:r>
      <w:r>
        <w:rPr>
          <w:b/>
        </w:rPr>
        <w:t xml:space="preserve">19 </w:t>
      </w:r>
      <w:r>
        <w:t xml:space="preserve"> {{field-on:Bible}}</w:t>
      </w:r>
      <w:r>
        <w:t xml:space="preserve">to drive out all your enemies from before your face, just as he spoke.</w:t>
      </w:r>
      <w:r>
        <w:t xml:space="preserve">{{field-off:Bible}}</w:t>
      </w:r>
    </w:p>
    <w:p>
      <w:r>
        <w:rPr>
          <w:sz w:val="18"/>
          <w:color w:val="777777"/>
        </w:rPr>
        <w:t xml:space="preserve">[[@Bible:Deuteronomy 6:20]] </w:t>
      </w:r>
      <w:r>
        <w:rPr>
          <w:b/>
        </w:rPr>
        <w:t xml:space="preserve">20 </w:t>
      </w:r>
      <w:r>
        <w:t xml:space="preserve"> {{field-on:Bible}}</w:t>
      </w:r>
      <w:r>
        <w:t xml:space="preserve">And it shall be, when your son asks you tomorrow, saying, What are the testimonies and the ordinances and the judgments that the Lord our God commanded you?</w:t>
      </w:r>
      <w:r>
        <w:rPr>
          <w:rStyle w:val="FootnoteReference"/>
        </w:rPr>
        <w:footnoteReference w:id="2122"/>
      </w:r>
      <w:r>
        <w:t xml:space="preserve">{{field-off:Bible}}</w:t>
      </w:r>
    </w:p>
    <w:p>
      <w:r>
        <w:rPr>
          <w:sz w:val="18"/>
          <w:color w:val="777777"/>
        </w:rPr>
        <w:t xml:space="preserve">[[@Bible:Deuteronomy 6:21]] </w:t>
      </w:r>
      <w:r>
        <w:rPr>
          <w:b/>
        </w:rPr>
        <w:t xml:space="preserve">21 </w:t>
      </w:r>
      <w:r>
        <w:t xml:space="preserve"> {{field-on:Bible}}</w:t>
      </w:r>
      <w:r>
        <w:t xml:space="preserve">then you shall say to your son, We were household servants to Pharaoh in the land of Egypt, and the Lord brought us out from there with mighty hand and high arm.</w:t>
      </w:r>
      <w:r>
        <w:t xml:space="preserve">{{field-off:Bible}}</w:t>
      </w:r>
    </w:p>
    <w:p>
      <w:r>
        <w:rPr>
          <w:sz w:val="18"/>
          <w:color w:val="777777"/>
        </w:rPr>
        <w:t xml:space="preserve">[[@Bible:Deuteronomy 6:22]] </w:t>
      </w:r>
      <w:r>
        <w:rPr>
          <w:b/>
        </w:rPr>
        <w:t xml:space="preserve">22 </w:t>
      </w:r>
      <w:r>
        <w:t xml:space="preserve"> {{field-on:Bible}}</w:t>
      </w:r>
      <w:r>
        <w:t xml:space="preserve">And the Lord gave signs and wonders, great and grievous, in Egypt, against Pharaoh and against his house, before us.</w:t>
      </w:r>
      <w:r>
        <w:rPr>
          <w:rStyle w:val="FootnoteReference"/>
        </w:rPr>
        <w:footnoteReference w:id="2123"/>
      </w:r>
      <w:r>
        <w:rPr>
          <w:rStyle w:val="FootnoteReference"/>
        </w:rPr>
        <w:footnoteReference w:id="2124"/>
      </w:r>
      <w:r>
        <w:t xml:space="preserve">{{field-off:Bible}}</w:t>
      </w:r>
    </w:p>
    <w:p>
      <w:r>
        <w:rPr>
          <w:sz w:val="18"/>
          <w:color w:val="777777"/>
        </w:rPr>
        <w:t xml:space="preserve">[[@Bible:Deuteronomy 6:23]] </w:t>
      </w:r>
      <w:r>
        <w:rPr>
          <w:b/>
        </w:rPr>
        <w:t xml:space="preserve">23 </w:t>
      </w:r>
      <w:r>
        <w:t xml:space="preserve"> {{field-on:Bible}}</w:t>
      </w:r>
      <w:r>
        <w:t xml:space="preserve">And he brought us out from there so that he might bring us in</w:t>
      </w:r>
      <w:r>
        <w:rPr>
          <w:rStyle w:val="FootnoteReference"/>
        </w:rPr>
        <w:footnoteReference w:id="2125"/>
      </w:r>
      <w:r>
        <w:t xml:space="preserve">, to give us this land that he swore to give to our fathers.</w:t>
      </w:r>
      <w:r>
        <w:t xml:space="preserve">{{field-off:Bible}}</w:t>
      </w:r>
    </w:p>
    <w:p>
      <w:r>
        <w:rPr>
          <w:sz w:val="18"/>
          <w:color w:val="777777"/>
        </w:rPr>
        <w:t xml:space="preserve">[[@Bible:Deuteronomy 6:24]] </w:t>
      </w:r>
      <w:r>
        <w:rPr>
          <w:b/>
        </w:rPr>
        <w:t xml:space="preserve">24 </w:t>
      </w:r>
      <w:r>
        <w:t xml:space="preserve"> {{field-on:Bible}}</w:t>
      </w:r>
      <w:r>
        <w:t xml:space="preserve">And the Lord commanded us to do all these ordinances, to fear the Lord our God, so that it may be well with us all the days, so that we may live, as also today.</w:t>
      </w:r>
      <w:r>
        <w:t xml:space="preserve">{{field-off:Bible}}</w:t>
      </w:r>
    </w:p>
    <w:p>
      <w:r>
        <w:rPr>
          <w:sz w:val="18"/>
          <w:color w:val="777777"/>
        </w:rPr>
        <w:t xml:space="preserve">[[@Bible:Deuteronomy 6:25]] </w:t>
      </w:r>
      <w:r>
        <w:rPr>
          <w:b/>
        </w:rPr>
        <w:t xml:space="preserve">25 </w:t>
      </w:r>
      <w:r>
        <w:t xml:space="preserve"> {{field-on:Bible}}</w:t>
      </w:r>
      <w:r>
        <w:t xml:space="preserve">And it will be righteousness for us if we keep to do all these commands before the Lord our God, just as the Lord commanded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[[@Bible:Deuteronomy 7:1]] </w:t>
      </w:r>
      <w:r>
        <w:rPr>
          <w:b/>
        </w:rPr>
        <w:t xml:space="preserve">1 </w:t>
      </w:r>
      <w:r>
        <w:t xml:space="preserve"> {{field-on:Bible}}</w:t>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2126"/>
      </w:r>
      <w:r>
        <w:t xml:space="preserve">,</w:t>
      </w:r>
      <w:r>
        <w:t xml:space="preserve">{{field-off:Bible}}</w:t>
      </w:r>
    </w:p>
    <w:p>
      <w:r>
        <w:rPr>
          <w:sz w:val="18"/>
          <w:color w:val="777777"/>
        </w:rPr>
        <w:t xml:space="preserve">[[@Bible:Deuteronomy 7:2]] </w:t>
      </w:r>
      <w:r>
        <w:rPr>
          <w:b/>
        </w:rPr>
        <w:t xml:space="preserve">2 </w:t>
      </w:r>
      <w:r>
        <w:t xml:space="preserve"> {{field-on:Bible}}</w:t>
      </w:r>
      <w:r>
        <w:t xml:space="preserve">and the Lord your God gives them into your hands, then you shall strike them. With utter destruction you shall utterly destroy them. You shall not covenant a covenant with them, nor indeed show them mercy.</w:t>
      </w:r>
      <w:r>
        <w:t xml:space="preserve">{{field-off:Bible}}</w:t>
      </w:r>
    </w:p>
    <w:p>
      <w:r>
        <w:rPr>
          <w:sz w:val="18"/>
          <w:color w:val="777777"/>
        </w:rPr>
        <w:t xml:space="preserve">[[@Bible:Deuteronomy 7:3]] </w:t>
      </w:r>
      <w:r>
        <w:rPr>
          <w:b/>
        </w:rPr>
        <w:t xml:space="preserve">3 </w:t>
      </w:r>
      <w:r>
        <w:t xml:space="preserve"> {{field-on:Bible}}</w:t>
      </w:r>
      <w:r>
        <w:t xml:space="preserve">And you shall certainly not intermarry with them</w:t>
      </w:r>
      <w:r>
        <w:rPr>
          <w:rStyle w:val="FootnoteReference"/>
        </w:rPr>
        <w:footnoteReference w:id="2127"/>
      </w:r>
      <w:r>
        <w:t xml:space="preserve">. Your daughter you shall not give to his son, and his daughter you shall not take for your son,</w:t>
      </w:r>
      <w:r>
        <w:t xml:space="preserve">{{field-off:Bible}}</w:t>
      </w:r>
    </w:p>
    <w:p>
      <w:r>
        <w:rPr>
          <w:sz w:val="18"/>
          <w:color w:val="777777"/>
        </w:rPr>
        <w:t xml:space="preserve">[[@Bible:Deuteronomy 7:4]] </w:t>
      </w:r>
      <w:r>
        <w:rPr>
          <w:b/>
        </w:rPr>
        <w:t xml:space="preserve">4 </w:t>
      </w:r>
      <w:r>
        <w:t xml:space="preserve"> {{field-on:Bible}}</w:t>
      </w:r>
      <w:r>
        <w:t xml:space="preserve">for he will turn your son away from me, and he will serve other gods, and the Lord will be angered in wrath against you and destroy you quickly.</w:t>
      </w:r>
      <w:r>
        <w:t xml:space="preserve">{{field-off:Bible}}</w:t>
      </w:r>
    </w:p>
    <w:p>
      <w:r>
        <w:rPr>
          <w:sz w:val="18"/>
          <w:color w:val="777777"/>
        </w:rPr>
        <w:t xml:space="preserve">[[@Bible:Deuteronomy 7:5]] </w:t>
      </w:r>
      <w:r>
        <w:rPr>
          <w:b/>
        </w:rPr>
        <w:t xml:space="preserve">5 </w:t>
      </w:r>
      <w:r>
        <w:t xml:space="preserve"> {{field-on:Bible}}</w:t>
      </w:r>
      <w:r>
        <w:t xml:space="preserve">But thus you shall do to them: their altars you shall pull down, and their pillars you shall shatter, and their sacred groves you shall cut down, and the carved images of their gods you shall burn with fire.</w:t>
      </w:r>
      <w:r>
        <w:t xml:space="preserve">{{field-off:Bible}}</w:t>
      </w:r>
    </w:p>
    <w:p>
      <w:r>
        <w:rPr>
          <w:sz w:val="18"/>
          <w:color w:val="777777"/>
        </w:rPr>
        <w:t xml:space="preserve">[[@Bible:Deuteronomy 7:6]] </w:t>
      </w:r>
      <w:r>
        <w:rPr>
          <w:b/>
        </w:rPr>
        <w:t xml:space="preserve">6 </w:t>
      </w:r>
      <w:r>
        <w:t xml:space="preserve"> {{field-on:Bible}}</w:t>
      </w:r>
      <w:r>
        <w:t xml:space="preserve">Because you are a holy people to the Lord your God, and the Lord your God chose you to be for him a people of special possession beyond all the nations that are on the face of the earth.</w:t>
      </w:r>
      <w:r>
        <w:t xml:space="preserve">{{field-off:Bible}}</w:t>
      </w:r>
    </w:p>
    <w:p>
      <w:r>
        <w:rPr>
          <w:sz w:val="18"/>
          <w:color w:val="777777"/>
        </w:rPr>
        <w:t xml:space="preserve">[[@Bible:Deuteronomy 7:7]] </w:t>
      </w:r>
      <w:r>
        <w:rPr>
          <w:b/>
        </w:rPr>
        <w:t xml:space="preserve">7 </w:t>
      </w:r>
      <w:r>
        <w:t xml:space="preserve"> {{field-on:Bible}}</w:t>
      </w:r>
      <w:r>
        <w:t xml:space="preserve">Not because you are more numerous than all the nations did the Lord choose you and select you, for you are fewer than all the nations,</w:t>
      </w:r>
      <w:r>
        <w:t xml:space="preserve">{{field-off:Bible}}</w:t>
      </w:r>
    </w:p>
    <w:p>
      <w:r>
        <w:rPr>
          <w:sz w:val="18"/>
          <w:color w:val="777777"/>
        </w:rPr>
        <w:t xml:space="preserve">[[@Bible:Deuteronomy 7:8]] </w:t>
      </w:r>
      <w:r>
        <w:rPr>
          <w:b/>
        </w:rPr>
        <w:t xml:space="preserve">8 </w:t>
      </w:r>
      <w:r>
        <w:t xml:space="preserve"> {{field-on:Bible}}</w:t>
      </w:r>
      <w:r>
        <w:t xml:space="preserve">but because the Lord loves you and keeps the oath that he swore to your fathers, the Lord brought you out with mighty hand and high arm</w:t>
      </w:r>
      <w:r>
        <w:rPr>
          <w:rStyle w:val="FootnoteReference"/>
        </w:rPr>
        <w:footnoteReference w:id="2128"/>
      </w:r>
      <w:r>
        <w:t xml:space="preserve">, and he redeemed you from the house of slavery, from the hand of Pharaoh king of Egypt.</w:t>
      </w:r>
      <w:r>
        <w:t xml:space="preserve">{{field-off:Bible}}</w:t>
      </w:r>
    </w:p>
    <w:p>
      <w:r>
        <w:rPr>
          <w:sz w:val="18"/>
          <w:color w:val="777777"/>
        </w:rPr>
        <w:t xml:space="preserve">[[@Bible:Deuteronomy 7:9]] </w:t>
      </w:r>
      <w:r>
        <w:rPr>
          <w:b/>
        </w:rPr>
        <w:t xml:space="preserve">9 </w:t>
      </w:r>
      <w:r>
        <w:t xml:space="preserve"> {{field-on:Bible}}</w:t>
      </w:r>
      <w:r>
        <w:t xml:space="preserve">And you shall know that the Lord your God, this one is God, faithful God, keeping covenant and mercy with those who love him and with those who keep his commands, to a thousand generations,</w:t>
      </w:r>
      <w:r>
        <w:t xml:space="preserve">{{field-off:Bible}}</w:t>
      </w:r>
    </w:p>
    <w:p>
      <w:r>
        <w:rPr>
          <w:sz w:val="18"/>
          <w:color w:val="777777"/>
        </w:rPr>
        <w:t xml:space="preserve">[[@Bible:Deuteronomy 7:10]] </w:t>
      </w:r>
      <w:r>
        <w:rPr>
          <w:b/>
        </w:rPr>
        <w:t xml:space="preserve">10 </w:t>
      </w:r>
      <w:r>
        <w:t xml:space="preserve"> {{field-on:Bible}}</w:t>
      </w:r>
      <w:r>
        <w:t xml:space="preserve">and repaying those who hate him to their face, to destroy them. He will not delay with those who hate him; he will repay them to their face.</w:t>
      </w:r>
      <w:r>
        <w:t xml:space="preserve">{{field-off:Bible}}</w:t>
      </w:r>
    </w:p>
    <w:p>
      <w:r>
        <w:rPr>
          <w:sz w:val="18"/>
          <w:color w:val="777777"/>
        </w:rPr>
        <w:t xml:space="preserve">[[@Bible:Deuteronomy 7:11]] </w:t>
      </w:r>
      <w:r>
        <w:rPr>
          <w:b/>
        </w:rPr>
        <w:t xml:space="preserve">11 </w:t>
      </w:r>
      <w:r>
        <w:t xml:space="preserve"> {{field-on:Bible}}</w:t>
      </w:r>
      <w:r>
        <w:t xml:space="preserve">And you shall keep these commands and ordinances and judgments that I command you today, to do them.</w:t>
      </w:r>
      <w:r>
        <w:t xml:space="preserve">{{field-off:Bible}}</w:t>
      </w:r>
    </w:p>
    <w:p>
      <w:r>
        <w:rPr>
          <w:sz w:val="18"/>
          <w:color w:val="777777"/>
        </w:rPr>
        <w:t xml:space="preserve">[[@Bible:Deuteronomy 7:12]] </w:t>
      </w:r>
      <w:r>
        <w:rPr>
          <w:b/>
        </w:rPr>
        <w:t xml:space="preserve">12 </w:t>
      </w:r>
      <w:r>
        <w:t xml:space="preserve"> {{field-on:Bible}}</w:t>
      </w:r>
      <w:r>
        <w:t xml:space="preserve">And it shall be, when you hear all these ordinances and keep and do them, then the Lord your God will keep for you the covenant and the mercy</w:t>
      </w:r>
      <w:r>
        <w:rPr>
          <w:rStyle w:val="FootnoteReference"/>
        </w:rPr>
        <w:footnoteReference w:id="2129"/>
      </w:r>
      <w:r>
        <w:t xml:space="preserve"> that he swore to your fathers.</w:t>
      </w:r>
      <w:r>
        <w:t xml:space="preserve">{{field-off:Bible}}</w:t>
      </w:r>
    </w:p>
    <w:p>
      <w:r>
        <w:rPr>
          <w:sz w:val="18"/>
          <w:color w:val="777777"/>
        </w:rPr>
        <w:t xml:space="preserve">[[@Bible:Deuteronomy 7:13]] </w:t>
      </w:r>
      <w:r>
        <w:rPr>
          <w:b/>
        </w:rPr>
        <w:t xml:space="preserve">13 </w:t>
      </w:r>
      <w:r>
        <w:t xml:space="preserve"> {{field-on:Bible}}</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2130"/>
      </w:r>
      <w:r>
        <w:t xml:space="preserve">{{field-off:Bible}}</w:t>
      </w:r>
    </w:p>
    <w:p>
      <w:r>
        <w:rPr>
          <w:sz w:val="18"/>
          <w:color w:val="777777"/>
        </w:rPr>
        <w:t xml:space="preserve">[[@Bible:Deuteronomy 7:14]] </w:t>
      </w:r>
      <w:r>
        <w:rPr>
          <w:b/>
        </w:rPr>
        <w:t xml:space="preserve">14 </w:t>
      </w:r>
      <w:r>
        <w:t xml:space="preserve"> {{field-on:Bible}}</w:t>
      </w:r>
      <w:r>
        <w:t xml:space="preserve">You shall be blessed beyond all the nations. There shall not be among you one without offspring or barren, nor among your cattle.</w:t>
      </w:r>
      <w:r>
        <w:rPr>
          <w:rStyle w:val="FootnoteReference"/>
        </w:rPr>
        <w:footnoteReference w:id="2131"/>
      </w:r>
      <w:r>
        <w:t xml:space="preserve">{{field-off:Bible}}</w:t>
      </w:r>
    </w:p>
    <w:p>
      <w:r>
        <w:rPr>
          <w:sz w:val="18"/>
          <w:color w:val="777777"/>
        </w:rPr>
        <w:t xml:space="preserve">[[@Bible:Deuteronomy 7:15]] </w:t>
      </w:r>
      <w:r>
        <w:rPr>
          <w:b/>
        </w:rPr>
        <w:t xml:space="preserve">15 </w:t>
      </w:r>
      <w:r>
        <w:t xml:space="preserve"> {{field-on:Bible}}</w:t>
      </w:r>
      <w:r>
        <w:t xml:space="preserve">And the Lord will remove from you every sickness, and all the evil diseases of Egypt that you have seen and all that you have known he will not put on you, but he will put them on all who hate you.</w:t>
      </w:r>
      <w:r>
        <w:t xml:space="preserve">{{field-off:Bible}}</w:t>
      </w:r>
    </w:p>
    <w:p>
      <w:r>
        <w:rPr>
          <w:sz w:val="18"/>
          <w:color w:val="777777"/>
        </w:rPr>
        <w:t xml:space="preserve">[[@Bible:Deuteronomy 7:16]] </w:t>
      </w:r>
      <w:r>
        <w:rPr>
          <w:b/>
        </w:rPr>
        <w:t xml:space="preserve">16 </w:t>
      </w:r>
      <w:r>
        <w:t xml:space="preserve"> {{field-on:Bible}}</w:t>
      </w:r>
      <w:r>
        <w:t xml:space="preserve">And you shall consume all the spoils of the nations that the Lord your God gives you. Your eye shall not spare them, and you shall not serve their gods, because this is a stumbling block to you.</w:t>
      </w:r>
      <w:r>
        <w:t xml:space="preserve">{{field-off:Bible}}</w:t>
      </w:r>
    </w:p>
    <w:p>
      <w:r>
        <w:rPr>
          <w:sz w:val="18"/>
          <w:color w:val="777777"/>
        </w:rPr>
        <w:t xml:space="preserve">[[@Bible:Deuteronomy 7:17]] </w:t>
      </w:r>
      <w:r>
        <w:rPr>
          <w:b/>
        </w:rPr>
        <w:t xml:space="preserve">17 </w:t>
      </w:r>
      <w:r>
        <w:t xml:space="preserve"> {{field-on:Bible}}</w:t>
      </w:r>
      <w:r>
        <w:t xml:space="preserve">And if you say in your mind, This nation is more numerous than I. How shall I be able to utterly destroy them?</w:t>
      </w:r>
      <w:r>
        <w:rPr>
          <w:rStyle w:val="FootnoteReference"/>
        </w:rPr>
        <w:footnoteReference w:id="2132"/>
      </w:r>
      <w:r>
        <w:t xml:space="preserve">{{field-off:Bible}}</w:t>
      </w:r>
    </w:p>
    <w:p>
      <w:r>
        <w:rPr>
          <w:sz w:val="18"/>
          <w:color w:val="777777"/>
        </w:rPr>
        <w:t xml:space="preserve">[[@Bible:Deuteronomy 7:18]] </w:t>
      </w:r>
      <w:r>
        <w:rPr>
          <w:b/>
        </w:rPr>
        <w:t xml:space="preserve">18 </w:t>
      </w:r>
      <w:r>
        <w:t xml:space="preserve"> {{field-on:Bible}}</w:t>
      </w:r>
      <w:r>
        <w:t xml:space="preserve">you shall not fear them. In remembrance you shall remember what the Lord your God did to Pharaoh and to all the Egyptians,</w:t>
      </w:r>
      <w:r>
        <w:t xml:space="preserve">{{field-off:Bible}}</w:t>
      </w:r>
    </w:p>
    <w:p>
      <w:r>
        <w:rPr>
          <w:sz w:val="18"/>
          <w:color w:val="777777"/>
        </w:rPr>
        <w:t xml:space="preserve">[[@Bible:Deuteronomy 7:19]] </w:t>
      </w:r>
      <w:r>
        <w:rPr>
          <w:b/>
        </w:rPr>
        <w:t xml:space="preserve">19 </w:t>
      </w:r>
      <w:r>
        <w:t xml:space="preserve"> {{field-on:Bible}}</w:t>
      </w:r>
      <w:r>
        <w:t xml:space="preserve">the great trials that your eyes saw, those signs and great wonders, the mighty hand and the high arm</w:t>
      </w:r>
      <w:r>
        <w:rPr>
          <w:rStyle w:val="FootnoteReference"/>
        </w:rPr>
        <w:footnoteReference w:id="2133"/>
      </w:r>
      <w:r>
        <w:t xml:space="preserve"> by which the Lord your God brought you out. Thus the Lord our God will do to all the nations whose face you fear.</w:t>
      </w:r>
      <w:r>
        <w:t xml:space="preserve">{{field-off:Bible}}</w:t>
      </w:r>
    </w:p>
    <w:p>
      <w:r>
        <w:rPr>
          <w:sz w:val="18"/>
          <w:color w:val="777777"/>
        </w:rPr>
        <w:t xml:space="preserve">[[@Bible:Deuteronomy 7:20]] </w:t>
      </w:r>
      <w:r>
        <w:rPr>
          <w:b/>
        </w:rPr>
        <w:t xml:space="preserve">20 </w:t>
      </w:r>
      <w:r>
        <w:t xml:space="preserve"> {{field-on:Bible}}</w:t>
      </w:r>
      <w:r>
        <w:t xml:space="preserve">And the Lord your God will send the hornets against them until the remnant and those hidden from you are ground away.</w:t>
      </w:r>
      <w:r>
        <w:t xml:space="preserve">{{field-off:Bible}}</w:t>
      </w:r>
    </w:p>
    <w:p>
      <w:r>
        <w:rPr>
          <w:sz w:val="18"/>
          <w:color w:val="777777"/>
        </w:rPr>
        <w:t xml:space="preserve">[[@Bible:Deuteronomy 7:21]] </w:t>
      </w:r>
      <w:r>
        <w:rPr>
          <w:b/>
        </w:rPr>
        <w:t xml:space="preserve">21 </w:t>
      </w:r>
      <w:r>
        <w:t xml:space="preserve"> {{field-on:Bible}}</w:t>
      </w:r>
      <w:r>
        <w:t xml:space="preserve">You shall not be broken before their face, because the Lord your God in your midst is a great and mighty God.</w:t>
      </w:r>
      <w:r>
        <w:t xml:space="preserve">{{field-off:Bible}}</w:t>
      </w:r>
    </w:p>
    <w:p>
      <w:r>
        <w:rPr>
          <w:sz w:val="18"/>
          <w:color w:val="777777"/>
        </w:rPr>
        <w:t xml:space="preserve">[[@Bible:Deuteronomy 7:22]] </w:t>
      </w:r>
      <w:r>
        <w:rPr>
          <w:b/>
        </w:rPr>
        <w:t xml:space="preserve">22 </w:t>
      </w:r>
      <w:r>
        <w:t xml:space="preserve"> {{field-on:Bible}}</w:t>
      </w:r>
      <w:r>
        <w:t xml:space="preserve">And the Lord your God will consume these nations from before your face little by little. You will not be able to consume them quickly, lest the land become desolate and the wild beasts multiply against you.</w:t>
      </w:r>
      <w:r>
        <w:t xml:space="preserve">{{field-off:Bible}}</w:t>
      </w:r>
    </w:p>
    <w:p>
      <w:r>
        <w:rPr>
          <w:sz w:val="18"/>
          <w:color w:val="777777"/>
        </w:rPr>
        <w:t xml:space="preserve">[[@Bible:Deuteronomy 7:23]] </w:t>
      </w:r>
      <w:r>
        <w:rPr>
          <w:b/>
        </w:rPr>
        <w:t xml:space="preserve">23 </w:t>
      </w:r>
      <w:r>
        <w:t xml:space="preserve"> {{field-on:Bible}}</w:t>
      </w:r>
      <w:r>
        <w:t xml:space="preserve">And the Lord your God will give them into your hands and destroy them with a great destruction until he utterly destroys them.</w:t>
      </w:r>
      <w:r>
        <w:t xml:space="preserve">{{field-off:Bible}}</w:t>
      </w:r>
    </w:p>
    <w:p>
      <w:r>
        <w:rPr>
          <w:sz w:val="18"/>
          <w:color w:val="777777"/>
        </w:rPr>
        <w:t xml:space="preserve">[[@Bible:Deuteronomy 7:24]] </w:t>
      </w:r>
      <w:r>
        <w:rPr>
          <w:b/>
        </w:rPr>
        <w:t xml:space="preserve">24 </w:t>
      </w:r>
      <w:r>
        <w:t xml:space="preserve"> {{field-on:Bible}}</w:t>
      </w:r>
      <w:r>
        <w:t xml:space="preserve">And he will give their kings into your hands, and their name will perish from that place. No one shall stand against your face until you utterly destroy them.</w:t>
      </w:r>
      <w:r>
        <w:t xml:space="preserve">{{field-off:Bible}}</w:t>
      </w:r>
    </w:p>
    <w:p>
      <w:r>
        <w:rPr>
          <w:sz w:val="18"/>
          <w:color w:val="777777"/>
        </w:rPr>
        <w:t xml:space="preserve">[[@Bible:Deuteronomy 7:25]] </w:t>
      </w:r>
      <w:r>
        <w:rPr>
          <w:b/>
        </w:rPr>
        <w:t xml:space="preserve">25 </w:t>
      </w:r>
      <w:r>
        <w:t xml:space="preserve"> {{field-on:Bible}}</w:t>
      </w:r>
      <w:r>
        <w:t xml:space="preserve">The carved images of their gods you shall burn with fire. You shall not desire the silver or gold from them, nor take it for yourself, lest you stumble because of it, because it is an abomination to the Lord your God.</w:t>
      </w:r>
      <w:r>
        <w:t xml:space="preserve">{{field-off:Bible}}</w:t>
      </w:r>
    </w:p>
    <w:p>
      <w:r>
        <w:rPr>
          <w:sz w:val="18"/>
          <w:color w:val="777777"/>
        </w:rPr>
        <w:t xml:space="preserve">[[@Bible:Deuteronomy 7:26]] </w:t>
      </w:r>
      <w:r>
        <w:rPr>
          <w:b/>
        </w:rPr>
        <w:t xml:space="preserve">26 </w:t>
      </w:r>
      <w:r>
        <w:t xml:space="preserve"> {{field-on:Bible}}</w:t>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2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[[@Bible:Deuteronomy 8:1]] </w:t>
      </w:r>
      <w:r>
        <w:rPr>
          <w:b/>
        </w:rPr>
        <w:t xml:space="preserve">1 </w:t>
      </w:r>
      <w:r>
        <w:t xml:space="preserve"> {{field-on:Bible}}</w:t>
      </w:r>
      <w:r>
        <w:t xml:space="preserve">All the commands that I command you today you shall keep to do, so that you may live and be multiplied and enter and inherit the land that the Lord your God swore to your fathers.</w:t>
      </w:r>
      <w:r>
        <w:t xml:space="preserve">{{field-off:Bible}}</w:t>
      </w:r>
    </w:p>
    <w:p>
      <w:r>
        <w:rPr>
          <w:sz w:val="18"/>
          <w:color w:val="777777"/>
        </w:rPr>
        <w:t xml:space="preserve">[[@Bible:Deuteronomy 8:2]] </w:t>
      </w:r>
      <w:r>
        <w:rPr>
          <w:b/>
        </w:rPr>
        <w:t xml:space="preserve">2 </w:t>
      </w:r>
      <w:r>
        <w:t xml:space="preserve"> {{field-on:Bible}}</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2135"/>
      </w:r>
      <w:r>
        <w:t xml:space="preserve">{{field-off:Bible}}</w:t>
      </w:r>
    </w:p>
    <w:p>
      <w:r>
        <w:rPr>
          <w:sz w:val="18"/>
          <w:color w:val="777777"/>
        </w:rPr>
        <w:t xml:space="preserve">[[@Bible:Deuteronomy 8:3]] </w:t>
      </w:r>
      <w:r>
        <w:rPr>
          <w:b/>
        </w:rPr>
        <w:t xml:space="preserve">3 </w:t>
      </w:r>
      <w:r>
        <w:t xml:space="preserve"> {{field-on:Bible}}</w:t>
      </w:r>
      <w:r>
        <w:t xml:space="preserve">And he afflicted you and made you hunger, and he fed you with the manna that your fathers did not know, so that he might tell you</w:t>
      </w:r>
      <w:r>
        <w:rPr>
          <w:rStyle w:val="FootnoteReference"/>
        </w:rPr>
        <w:footnoteReference w:id="2136"/>
      </w:r>
      <w:r>
        <w:t xml:space="preserve"> that not on bread alone shall a human live, but on every word going out through the mouth of God shall a human live.</w:t>
      </w:r>
      <w:r>
        <w:t xml:space="preserve">{{field-off:Bible}}</w:t>
      </w:r>
    </w:p>
    <w:p>
      <w:r>
        <w:rPr>
          <w:sz w:val="18"/>
          <w:color w:val="777777"/>
        </w:rPr>
        <w:t xml:space="preserve">[[@Bible:Deuteronomy 8:4]] </w:t>
      </w:r>
      <w:r>
        <w:rPr>
          <w:b/>
        </w:rPr>
        <w:t xml:space="preserve">4 </w:t>
      </w:r>
      <w:r>
        <w:t xml:space="preserve"> {{field-on:Bible}}</w:t>
      </w:r>
      <w:r>
        <w:t xml:space="preserve">Your clothes did not wear out from upon you, and your feet did not become calloused, behold, these forty years.</w:t>
      </w:r>
      <w:r>
        <w:t xml:space="preserve">{{field-off:Bible}}</w:t>
      </w:r>
    </w:p>
    <w:p>
      <w:r>
        <w:rPr>
          <w:sz w:val="18"/>
          <w:color w:val="777777"/>
        </w:rPr>
        <w:t xml:space="preserve">[[@Bible:Deuteronomy 8:5]] </w:t>
      </w:r>
      <w:r>
        <w:rPr>
          <w:b/>
        </w:rPr>
        <w:t xml:space="preserve">5 </w:t>
      </w:r>
      <w:r>
        <w:t xml:space="preserve"> {{field-on:Bible}}</w:t>
      </w:r>
      <w:r>
        <w:t xml:space="preserve">And you shall know in your heart that as someone might discipline his son, so the Lord your God will discipline you.</w:t>
      </w:r>
      <w:r>
        <w:t xml:space="preserve">{{field-off:Bible}}</w:t>
      </w:r>
    </w:p>
    <w:p>
      <w:r>
        <w:rPr>
          <w:sz w:val="18"/>
          <w:color w:val="777777"/>
        </w:rPr>
        <w:t xml:space="preserve">[[@Bible:Deuteronomy 8:6]] </w:t>
      </w:r>
      <w:r>
        <w:rPr>
          <w:b/>
        </w:rPr>
        <w:t xml:space="preserve">6 </w:t>
      </w:r>
      <w:r>
        <w:t xml:space="preserve"> {{field-on:Bible}}</w:t>
      </w:r>
      <w:r>
        <w:t xml:space="preserve">And you shall keep the commands of the Lord your God, to walk in his ways and fear him.</w:t>
      </w:r>
      <w:r>
        <w:t xml:space="preserve">{{field-off:Bible}}</w:t>
      </w:r>
    </w:p>
    <w:p>
      <w:r>
        <w:rPr>
          <w:sz w:val="18"/>
          <w:color w:val="777777"/>
        </w:rPr>
        <w:t xml:space="preserve">[[@Bible:Deuteronomy 8:7]] </w:t>
      </w:r>
      <w:r>
        <w:rPr>
          <w:b/>
        </w:rPr>
        <w:t xml:space="preserve">7 </w:t>
      </w:r>
      <w:r>
        <w:t xml:space="preserve"> {{field-on:Bible}}</w:t>
      </w:r>
      <w:r>
        <w:t xml:space="preserve">For the Lord your God is bringing you into a good and rich land, a land of watercourses and springs and depths coming out through plains and through mountains,</w:t>
      </w:r>
      <w:r>
        <w:rPr>
          <w:rStyle w:val="FootnoteReference"/>
        </w:rPr>
        <w:footnoteReference w:id="2137"/>
      </w:r>
      <w:r>
        <w:t xml:space="preserve">{{field-off:Bible}}</w:t>
      </w:r>
    </w:p>
    <w:p>
      <w:r>
        <w:rPr>
          <w:sz w:val="18"/>
          <w:color w:val="777777"/>
        </w:rPr>
        <w:t xml:space="preserve">[[@Bible:Deuteronomy 8:8]] </w:t>
      </w:r>
      <w:r>
        <w:rPr>
          <w:b/>
        </w:rPr>
        <w:t xml:space="preserve">8 </w:t>
      </w:r>
      <w:r>
        <w:t xml:space="preserve"> {{field-on:Bible}}</w:t>
      </w:r>
      <w:r>
        <w:t xml:space="preserve">a land of wheat and barley, vines, fig trees, and pomegranates, a land of olive oil and honey,</w:t>
      </w:r>
      <w:r>
        <w:t xml:space="preserve">{{field-off:Bible}}</w:t>
      </w:r>
    </w:p>
    <w:p>
      <w:r>
        <w:rPr>
          <w:sz w:val="18"/>
          <w:color w:val="777777"/>
        </w:rPr>
        <w:t xml:space="preserve">[[@Bible:Deuteronomy 8:9]] </w:t>
      </w:r>
      <w:r>
        <w:rPr>
          <w:b/>
        </w:rPr>
        <w:t xml:space="preserve">9 </w:t>
      </w:r>
      <w:r>
        <w:t xml:space="preserve"> {{field-on:Bible}}</w:t>
      </w:r>
      <w:r>
        <w:t xml:space="preserve">a land on which you will not eat your bread with poverty, and you shall lack nothing on it, a land whose stones are iron and from whose mountains you shall mine copper.</w:t>
      </w:r>
      <w:r>
        <w:t xml:space="preserve">{{field-off:Bible}}</w:t>
      </w:r>
    </w:p>
    <w:p>
      <w:r>
        <w:rPr>
          <w:sz w:val="18"/>
          <w:color w:val="777777"/>
        </w:rPr>
        <w:t xml:space="preserve">[[@Bible:Deuteronomy 8:10]] </w:t>
      </w:r>
      <w:r>
        <w:rPr>
          <w:b/>
        </w:rPr>
        <w:t xml:space="preserve">10 </w:t>
      </w:r>
      <w:r>
        <w:t xml:space="preserve"> {{field-on:Bible}}</w:t>
      </w:r>
      <w:r>
        <w:t xml:space="preserve">And you shall eat and be filled and bless the Lord your God for the good land that he gave you.</w:t>
      </w:r>
      <w:r>
        <w:t xml:space="preserve">{{field-off:Bible}}</w:t>
      </w:r>
    </w:p>
    <w:p>
      <w:r>
        <w:rPr>
          <w:sz w:val="18"/>
          <w:color w:val="777777"/>
        </w:rPr>
        <w:t xml:space="preserve">[[@Bible:Deuteronomy 8:11]] </w:t>
      </w:r>
      <w:r>
        <w:rPr>
          <w:b/>
        </w:rPr>
        <w:t xml:space="preserve">11 </w:t>
      </w:r>
      <w:r>
        <w:t xml:space="preserve"> {{field-on:Bible}}</w:t>
      </w:r>
      <w:r>
        <w:t xml:space="preserve">Watch yourself lest you forget the Lord your God by not keeping his commands and judgments and ordinances that I command you today,</w:t>
      </w:r>
      <w:r>
        <w:t xml:space="preserve">{{field-off:Bible}}</w:t>
      </w:r>
    </w:p>
    <w:p>
      <w:r>
        <w:rPr>
          <w:sz w:val="18"/>
          <w:color w:val="777777"/>
        </w:rPr>
        <w:t xml:space="preserve">[[@Bible:Deuteronomy 8:12]] </w:t>
      </w:r>
      <w:r>
        <w:rPr>
          <w:b/>
        </w:rPr>
        <w:t xml:space="preserve">12 </w:t>
      </w:r>
      <w:r>
        <w:t xml:space="preserve"> {{field-on:Bible}}</w:t>
      </w:r>
      <w:r>
        <w:t xml:space="preserve">lest, having eaten and been filled and built good houses and lived in them,</w:t>
      </w:r>
      <w:r>
        <w:t xml:space="preserve">{{field-off:Bible}}</w:t>
      </w:r>
    </w:p>
    <w:p>
      <w:r>
        <w:rPr>
          <w:sz w:val="18"/>
          <w:color w:val="777777"/>
        </w:rPr>
        <w:t xml:space="preserve">[[@Bible:Deuteronomy 8:13]] </w:t>
      </w:r>
      <w:r>
        <w:rPr>
          <w:b/>
        </w:rPr>
        <w:t xml:space="preserve">13 </w:t>
      </w:r>
      <w:r>
        <w:t xml:space="preserve"> {{field-on:Bible}}</w:t>
      </w:r>
      <w:r>
        <w:t xml:space="preserve">and your cattle and your sheep have been multiplied to you, and silver and gold have been multiplied to you, and all that belongs to you has been multiplied to you,</w:t>
      </w:r>
      <w:r>
        <w:t xml:space="preserve">{{field-off:Bible}}</w:t>
      </w:r>
    </w:p>
    <w:p>
      <w:r>
        <w:rPr>
          <w:sz w:val="18"/>
          <w:color w:val="777777"/>
        </w:rPr>
        <w:t xml:space="preserve">[[@Bible:Deuteronomy 8:14]] </w:t>
      </w:r>
      <w:r>
        <w:rPr>
          <w:b/>
        </w:rPr>
        <w:t xml:space="preserve">14 </w:t>
      </w:r>
      <w:r>
        <w:t xml:space="preserve"> {{field-on:Bible}}</w:t>
      </w:r>
      <w:r>
        <w:t xml:space="preserve">your heart be lifted up and you forget</w:t>
      </w:r>
      <w:r>
        <w:rPr>
          <w:rStyle w:val="FootnoteReference"/>
        </w:rPr>
        <w:footnoteReference w:id="2138"/>
      </w:r>
      <w:r>
        <w:t xml:space="preserve"> the Lord your God who brought you out from the land of Egypt, from the house of slavery,</w:t>
      </w:r>
      <w:r>
        <w:t xml:space="preserve">{{field-off:Bible}}</w:t>
      </w:r>
    </w:p>
    <w:p>
      <w:r>
        <w:rPr>
          <w:sz w:val="18"/>
          <w:color w:val="777777"/>
        </w:rPr>
        <w:t xml:space="preserve">[[@Bible:Deuteronomy 8:15]] </w:t>
      </w:r>
      <w:r>
        <w:rPr>
          <w:b/>
        </w:rPr>
        <w:t xml:space="preserve">15 </w:t>
      </w:r>
      <w:r>
        <w:t xml:space="preserve"> {{field-on:Bible}}</w:t>
      </w:r>
      <w:r>
        <w:t xml:space="preserve">who led you through that great and fearful wilderness where the biting serpent and scorpion were, and thirst where there was no water, who brought out for you a spring of water from sheer rock,</w:t>
      </w:r>
      <w:r>
        <w:t xml:space="preserve">{{field-off:Bible}}</w:t>
      </w:r>
    </w:p>
    <w:p>
      <w:r>
        <w:rPr>
          <w:sz w:val="18"/>
          <w:color w:val="777777"/>
        </w:rPr>
        <w:t xml:space="preserve">[[@Bible:Deuteronomy 8:16]] </w:t>
      </w:r>
      <w:r>
        <w:rPr>
          <w:b/>
        </w:rPr>
        <w:t xml:space="preserve">16 </w:t>
      </w:r>
      <w:r>
        <w:t xml:space="preserve"> {{field-on:Bible}}</w:t>
      </w:r>
      <w:r>
        <w:t xml:space="preserve">who fed you with manna in the wilderness that your fathers did not know, so that he might afflict you and test you and do good for you at the end of your days.</w:t>
      </w:r>
      <w:r>
        <w:t xml:space="preserve">{{field-off:Bible}}</w:t>
      </w:r>
    </w:p>
    <w:p>
      <w:r>
        <w:rPr>
          <w:sz w:val="18"/>
          <w:color w:val="777777"/>
        </w:rPr>
        <w:t xml:space="preserve">[[@Bible:Deuteronomy 8:17]] </w:t>
      </w:r>
      <w:r>
        <w:rPr>
          <w:b/>
        </w:rPr>
        <w:t xml:space="preserve">17 </w:t>
      </w:r>
      <w:r>
        <w:t xml:space="preserve"> {{field-on:Bible}}</w:t>
      </w:r>
      <w:r>
        <w:t xml:space="preserve">Do not say in your heart, My strength and the power of my hand made for me this great power.</w:t>
      </w:r>
      <w:r>
        <w:t xml:space="preserve">{{field-off:Bible}}</w:t>
      </w:r>
    </w:p>
    <w:p>
      <w:r>
        <w:rPr>
          <w:sz w:val="18"/>
          <w:color w:val="777777"/>
        </w:rPr>
        <w:t xml:space="preserve">[[@Bible:Deuteronomy 8:18]] </w:t>
      </w:r>
      <w:r>
        <w:rPr>
          <w:b/>
        </w:rPr>
        <w:t xml:space="preserve">18 </w:t>
      </w:r>
      <w:r>
        <w:t xml:space="preserve"> {{field-on:Bible}}</w:t>
      </w:r>
      <w:r>
        <w:t xml:space="preserve">And you shall remember the Lord your God, because he gives you strength to make power, and so that he may establish his covenant that the Lord swore to your fathers, as today.</w:t>
      </w:r>
      <w:r>
        <w:t xml:space="preserve">{{field-off:Bible}}</w:t>
      </w:r>
    </w:p>
    <w:p>
      <w:r>
        <w:rPr>
          <w:sz w:val="18"/>
          <w:color w:val="777777"/>
        </w:rPr>
        <w:t xml:space="preserve">[[@Bible:Deuteronomy 8:19]] </w:t>
      </w:r>
      <w:r>
        <w:rPr>
          <w:b/>
        </w:rPr>
        <w:t xml:space="preserve">19 </w:t>
      </w:r>
      <w:r>
        <w:t xml:space="preserve"> {{field-on:Bible}}</w:t>
      </w:r>
      <w:r>
        <w:t xml:space="preserve">And it shall be, if in forgetfulness you forget the Lord your God and go after other gods and serve them and bow to them, I testify to you today, both heaven and earth, that with destruction you shall perish.</w:t>
      </w:r>
      <w:r>
        <w:t xml:space="preserve">{{field-off:Bible}}</w:t>
      </w:r>
    </w:p>
    <w:p>
      <w:r>
        <w:rPr>
          <w:sz w:val="18"/>
          <w:color w:val="777777"/>
        </w:rPr>
        <w:t xml:space="preserve">[[@Bible:Deuteronomy 8:20]] </w:t>
      </w:r>
      <w:r>
        <w:rPr>
          <w:b/>
        </w:rPr>
        <w:t xml:space="preserve">20 </w:t>
      </w:r>
      <w:r>
        <w:t xml:space="preserve"> {{field-on:Bible}}</w:t>
      </w:r>
      <w:r>
        <w:t xml:space="preserve">Just as the other nations that the Lord destroys from before your face, so you shall perish, because you did not hear the voice of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[[@Bible:Deuteronomy 9:1]] </w:t>
      </w:r>
      <w:r>
        <w:rPr>
          <w:b/>
        </w:rPr>
        <w:t xml:space="preserve">1 </w:t>
      </w:r>
      <w:r>
        <w:t xml:space="preserve"> {{field-on:Bible}}</w:t>
      </w:r>
      <w:r>
        <w:t xml:space="preserve">Hear, Israel</w:t>
      </w:r>
      <w:r>
        <w:rPr>
          <w:rStyle w:val="FootnoteReference"/>
        </w:rPr>
        <w:footnoteReference w:id="2139"/>
      </w:r>
      <w:r>
        <w:t xml:space="preserve">: you are crossing the </w:t>
      </w:r>
      <w:r>
        <w:t xml:space="preserve">[[Jordan &gt;&gt; BibleKnowledgebase:@Jordan]]</w:t>
      </w:r>
      <w:r>
        <w:t xml:space="preserve"> today to enter and inherit nations greater and stronger than you, cities great and walled up to heaven,</w:t>
      </w:r>
      <w:r>
        <w:t xml:space="preserve">{{field-off:Bible}}</w:t>
      </w:r>
    </w:p>
    <w:p>
      <w:r>
        <w:rPr>
          <w:sz w:val="18"/>
          <w:color w:val="777777"/>
        </w:rPr>
        <w:t xml:space="preserve">[[@Bible:Deuteronomy 9:2]] </w:t>
      </w:r>
      <w:r>
        <w:rPr>
          <w:b/>
        </w:rPr>
        <w:t xml:space="preserve">2 </w:t>
      </w:r>
      <w:r>
        <w:t xml:space="preserve"> {{field-on:Bible}}</w:t>
      </w:r>
      <w:r>
        <w:t xml:space="preserve">a people great and many and tall, sons of Anak, whom you know and of whom you heard, Who shall stand against the face of the sons of Anak?</w:t>
      </w:r>
      <w:r>
        <w:t xml:space="preserve">{{field-off:Bible}}</w:t>
      </w:r>
    </w:p>
    <w:p>
      <w:r>
        <w:rPr>
          <w:sz w:val="18"/>
          <w:color w:val="777777"/>
        </w:rPr>
        <w:t xml:space="preserve">[[@Bible:Deuteronomy 9:3]] </w:t>
      </w:r>
      <w:r>
        <w:rPr>
          <w:b/>
        </w:rPr>
        <w:t xml:space="preserve">3 </w:t>
      </w:r>
      <w:r>
        <w:t xml:space="preserve"> {{field-on:Bible}}</w:t>
      </w:r>
      <w:r>
        <w:t xml:space="preserve">And you shall know today that the Lord your God, this one goes before your face. He is a consuming fire. He will utterly destroy them, and he will turn them back from before your face</w:t>
      </w:r>
      <w:r>
        <w:rPr>
          <w:rStyle w:val="FootnoteReference"/>
        </w:rPr>
        <w:footnoteReference w:id="2140"/>
      </w:r>
      <w:r>
        <w:t xml:space="preserve">, and you shall destroy them, just as the Lord said to you.</w:t>
      </w:r>
      <w:r>
        <w:t xml:space="preserve">{{field-off:Bible}}</w:t>
      </w:r>
    </w:p>
    <w:p>
      <w:r>
        <w:rPr>
          <w:sz w:val="18"/>
          <w:color w:val="777777"/>
        </w:rPr>
        <w:t xml:space="preserve">[[@Bible:Deuteronomy 9:4]] </w:t>
      </w:r>
      <w:r>
        <w:rPr>
          <w:b/>
        </w:rPr>
        <w:t xml:space="preserve">4 </w:t>
      </w:r>
      <w:r>
        <w:t xml:space="preserve"> {{field-on:Bible}}</w:t>
      </w:r>
      <w:r>
        <w:t xml:space="preserve">Do not say in your heart</w:t>
      </w:r>
      <w:r>
        <w:rPr>
          <w:rStyle w:val="FootnoteReference"/>
        </w:rPr>
        <w:footnoteReference w:id="2141"/>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r>
        <w:t xml:space="preserve">{{field-off:Bible}}</w:t>
      </w:r>
    </w:p>
    <w:p>
      <w:r>
        <w:rPr>
          <w:sz w:val="18"/>
          <w:color w:val="777777"/>
        </w:rPr>
        <w:t xml:space="preserve">[[@Bible:Deuteronomy 9:5]] </w:t>
      </w:r>
      <w:r>
        <w:rPr>
          <w:b/>
        </w:rPr>
        <w:t xml:space="preserve">5 </w:t>
      </w:r>
      <w:r>
        <w:t xml:space="preserve"> {{field-on:Bible}}</w:t>
      </w:r>
      <w:r>
        <w:t xml:space="preserve">Not because of your righteousness or because of the holiness of your heart</w:t>
      </w:r>
      <w:r>
        <w:rPr>
          <w:rStyle w:val="FootnoteReference"/>
        </w:rPr>
        <w:footnoteReference w:id="2142"/>
      </w:r>
      <w:r>
        <w:t xml:space="preserve"> are you entering to inherit their land, but because of the ungodliness of these nations the Lord will utterly destroy them from before your face, and so that he may establish his covenant that he swore to your fathers, to Abraham</w:t>
      </w:r>
      <w:r>
        <w:rPr>
          <w:rStyle w:val="FootnoteReference"/>
        </w:rPr>
        <w:footnoteReference w:id="2143"/>
      </w:r>
      <w:r>
        <w:t xml:space="preserve"> and to Isaac</w:t>
      </w:r>
      <w:r>
        <w:rPr>
          <w:rStyle w:val="FootnoteReference"/>
        </w:rPr>
        <w:footnoteReference w:id="2144"/>
      </w:r>
      <w:r>
        <w:t xml:space="preserve"> and to Jacob</w:t>
      </w:r>
      <w:r>
        <w:rPr>
          <w:rStyle w:val="FootnoteReference"/>
        </w:rPr>
        <w:footnoteReference w:id="2145"/>
      </w:r>
      <w:r>
        <w:t xml:space="preserve">.</w:t>
      </w:r>
      <w:r>
        <w:t xml:space="preserve">{{field-off:Bible}}</w:t>
      </w:r>
    </w:p>
    <w:p>
      <w:r>
        <w:rPr>
          <w:sz w:val="18"/>
          <w:color w:val="777777"/>
        </w:rPr>
        <w:t xml:space="preserve">[[@Bible:Deuteronomy 9:6]] </w:t>
      </w:r>
      <w:r>
        <w:rPr>
          <w:b/>
        </w:rPr>
        <w:t xml:space="preserve">6 </w:t>
      </w:r>
      <w:r>
        <w:t xml:space="preserve"> {{field-on:Bible}}</w:t>
      </w:r>
      <w:r>
        <w:t xml:space="preserve">And you shall know today that not because of your righteousness does the Lord your God give you this good land to inherit, because you are a stiff-necked people.</w:t>
      </w:r>
      <w:r>
        <w:t xml:space="preserve">{{field-off:Bible}}</w:t>
      </w:r>
    </w:p>
    <w:p>
      <w:r>
        <w:rPr>
          <w:sz w:val="18"/>
          <w:color w:val="777777"/>
        </w:rPr>
        <w:t xml:space="preserve">[[@Bible:Deuteronomy 9:7]] </w:t>
      </w:r>
      <w:r>
        <w:rPr>
          <w:b/>
        </w:rPr>
        <w:t xml:space="preserve">7 </w:t>
      </w:r>
      <w:r>
        <w:t xml:space="preserve"> {{field-on:Bible}}</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2146"/>
      </w:r>
      <w:r>
        <w:t xml:space="preserve">{{field-off:Bible}}</w:t>
      </w:r>
    </w:p>
    <w:p>
      <w:r>
        <w:rPr>
          <w:sz w:val="18"/>
          <w:color w:val="777777"/>
        </w:rPr>
        <w:t xml:space="preserve">[[@Bible:Deuteronomy 9:8]] </w:t>
      </w:r>
      <w:r>
        <w:rPr>
          <w:b/>
        </w:rPr>
        <w:t xml:space="preserve">8 </w:t>
      </w:r>
      <w:r>
        <w:t xml:space="preserve"> {{field-on:Bible}}</w:t>
      </w:r>
      <w:r>
        <w:t xml:space="preserve">And in Horeb you provoked the Lord, and the Lord became angry with you, to utterly destroy you.</w:t>
      </w:r>
      <w:r>
        <w:t xml:space="preserve">{{field-off:Bible}}</w:t>
      </w:r>
    </w:p>
    <w:p>
      <w:r>
        <w:rPr>
          <w:sz w:val="18"/>
          <w:color w:val="777777"/>
        </w:rPr>
        <w:t xml:space="preserve">[[@Bible:Deuteronomy 9:9]] </w:t>
      </w:r>
      <w:r>
        <w:rPr>
          <w:b/>
        </w:rPr>
        <w:t xml:space="preserve">9 </w:t>
      </w:r>
      <w:r>
        <w:t xml:space="preserve"> {{field-on:Bible}}</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2147"/>
      </w:r>
      <w:r>
        <w:t xml:space="preserve">{{field-off:Bible}}</w:t>
      </w:r>
    </w:p>
    <w:p>
      <w:r>
        <w:rPr>
          <w:sz w:val="18"/>
          <w:color w:val="777777"/>
        </w:rPr>
        <w:t xml:space="preserve">[[@Bible:Deuteronomy 9:10]] </w:t>
      </w:r>
      <w:r>
        <w:rPr>
          <w:b/>
        </w:rPr>
        <w:t xml:space="preserve">10 </w:t>
      </w:r>
      <w:r>
        <w:t xml:space="preserve"> {{field-on:Bible}}</w:t>
      </w:r>
      <w:r>
        <w:t xml:space="preserve">And the Lord gave me the two stone tablets written by the finger of God, and on them had been written all the words that the Lord spoke to you on the mountain in the day of assembly</w:t>
      </w:r>
      <w:r>
        <w:rPr>
          <w:rStyle w:val="FootnoteReference"/>
        </w:rPr>
        <w:footnoteReference w:id="2148"/>
      </w:r>
      <w:r>
        <w:t xml:space="preserve">.</w:t>
      </w:r>
      <w:r>
        <w:t xml:space="preserve">{{field-off:Bible}}</w:t>
      </w:r>
    </w:p>
    <w:p>
      <w:r>
        <w:rPr>
          <w:sz w:val="18"/>
          <w:color w:val="777777"/>
        </w:rPr>
        <w:t xml:space="preserve">[[@Bible:Deuteronomy 9:11]] </w:t>
      </w:r>
      <w:r>
        <w:rPr>
          <w:b/>
        </w:rPr>
        <w:t xml:space="preserve">11 </w:t>
      </w:r>
      <w:r>
        <w:t xml:space="preserve"> {{field-on:Bible}}</w:t>
      </w:r>
      <w:r>
        <w:t xml:space="preserve">And it came to pass, after forty days and forty nights, the Lord gave me the two stone tablets, tablets of the covenant.</w:t>
      </w:r>
      <w:r>
        <w:t xml:space="preserve">{{field-off:Bible}}</w:t>
      </w:r>
    </w:p>
    <w:p>
      <w:r>
        <w:rPr>
          <w:sz w:val="18"/>
          <w:color w:val="777777"/>
        </w:rPr>
        <w:t xml:space="preserve">[[@Bible:Deuteronomy 9:12]] </w:t>
      </w:r>
      <w:r>
        <w:rPr>
          <w:b/>
        </w:rPr>
        <w:t xml:space="preserve">12 </w:t>
      </w:r>
      <w:r>
        <w:t xml:space="preserve"> {{field-on:Bible}}</w:t>
      </w:r>
      <w:r>
        <w:t xml:space="preserve">And the Lord said to me, Rise, go down quickly from here, because your people whom you brought out from the land of Egypt have acted lawlessly</w:t>
      </w:r>
      <w:r>
        <w:rPr>
          <w:rStyle w:val="FootnoteReference"/>
        </w:rPr>
        <w:footnoteReference w:id="2149"/>
      </w:r>
      <w:r>
        <w:t xml:space="preserve">. They turned quickly out of the way that I commanded them. They made a molten image for themselves.</w:t>
      </w:r>
      <w:r>
        <w:t xml:space="preserve">{{field-off:Bible}}</w:t>
      </w:r>
    </w:p>
    <w:p>
      <w:r>
        <w:rPr>
          <w:sz w:val="18"/>
          <w:color w:val="777777"/>
        </w:rPr>
        <w:t xml:space="preserve">[[@Bible:Deuteronomy 9:13]] </w:t>
      </w:r>
      <w:r>
        <w:rPr>
          <w:b/>
        </w:rPr>
        <w:t xml:space="preserve">13 </w:t>
      </w:r>
      <w:r>
        <w:t xml:space="preserve"> {{field-on:Bible}}</w:t>
      </w:r>
      <w:r>
        <w:t xml:space="preserve">And the Lord said to me, I have spoken to you once and twice, saying, I have seen this people, and behold, it is a stiff-necked people.</w:t>
      </w:r>
      <w:r>
        <w:t xml:space="preserve">{{field-off:Bible}}</w:t>
      </w:r>
    </w:p>
    <w:p>
      <w:r>
        <w:rPr>
          <w:sz w:val="18"/>
          <w:color w:val="777777"/>
        </w:rPr>
        <w:t xml:space="preserve">[[@Bible:Deuteronomy 9:14]] </w:t>
      </w:r>
      <w:r>
        <w:rPr>
          <w:b/>
        </w:rPr>
        <w:t xml:space="preserve">14 </w:t>
      </w:r>
      <w:r>
        <w:t xml:space="preserve"> {{field-on:Bible}}</w:t>
      </w:r>
      <w:r>
        <w:t xml:space="preserve">Let me alone, and I will utterly destroy them and wipe out their name from under heaven, and I will make you into a nation great and strong and much more than this.</w:t>
      </w:r>
      <w:r>
        <w:t xml:space="preserve">{{field-off:Bible}}</w:t>
      </w:r>
    </w:p>
    <w:p>
      <w:r>
        <w:rPr>
          <w:sz w:val="18"/>
          <w:color w:val="777777"/>
        </w:rPr>
        <w:t xml:space="preserve">[[@Bible:Deuteronomy 9:15]] </w:t>
      </w:r>
      <w:r>
        <w:rPr>
          <w:b/>
        </w:rPr>
        <w:t xml:space="preserve">15 </w:t>
      </w:r>
      <w:r>
        <w:t xml:space="preserve"> {{field-on:Bible}}</w:t>
      </w:r>
      <w:r>
        <w:t xml:space="preserve">And turning, I came down from the mountain, and the mountain was burning with fire, and the two tablets were on my two hands.</w:t>
      </w:r>
      <w:r>
        <w:rPr>
          <w:rStyle w:val="FootnoteReference"/>
        </w:rPr>
        <w:footnoteReference w:id="2150"/>
      </w:r>
      <w:r>
        <w:t xml:space="preserve">{{field-off:Bible}}</w:t>
      </w:r>
    </w:p>
    <w:p>
      <w:r>
        <w:rPr>
          <w:sz w:val="18"/>
          <w:color w:val="777777"/>
        </w:rPr>
        <w:t xml:space="preserve">[[@Bible:Deuteronomy 9:16]] </w:t>
      </w:r>
      <w:r>
        <w:rPr>
          <w:b/>
        </w:rPr>
        <w:t xml:space="preserve">16 </w:t>
      </w:r>
      <w:r>
        <w:t xml:space="preserve"> {{field-on:Bible}}</w:t>
      </w:r>
      <w:r>
        <w:t xml:space="preserve">And I saw that you had sinned before the Lord your God and made for yourselves a molten image, and you had turned from the way that the Lord commanded you.</w:t>
      </w:r>
      <w:r>
        <w:rPr>
          <w:rStyle w:val="FootnoteReference"/>
        </w:rPr>
        <w:footnoteReference w:id="2151"/>
      </w:r>
      <w:r>
        <w:t xml:space="preserve">{{field-off:Bible}}</w:t>
      </w:r>
    </w:p>
    <w:p>
      <w:r>
        <w:rPr>
          <w:sz w:val="18"/>
          <w:color w:val="777777"/>
        </w:rPr>
        <w:t xml:space="preserve">[[@Bible:Deuteronomy 9:17]] </w:t>
      </w:r>
      <w:r>
        <w:rPr>
          <w:b/>
        </w:rPr>
        <w:t xml:space="preserve">17 </w:t>
      </w:r>
      <w:r>
        <w:t xml:space="preserve"> {{field-on:Bible}}</w:t>
      </w:r>
      <w:r>
        <w:t xml:space="preserve">And seizing the two tablets, I threw them from my two hands and shattered them before you.</w:t>
      </w:r>
      <w:r>
        <w:t xml:space="preserve">{{field-off:Bible}}</w:t>
      </w:r>
    </w:p>
    <w:p>
      <w:r>
        <w:rPr>
          <w:sz w:val="18"/>
          <w:color w:val="777777"/>
        </w:rPr>
        <w:t xml:space="preserve">[[@Bible:Deuteronomy 9:18]] </w:t>
      </w:r>
      <w:r>
        <w:rPr>
          <w:b/>
        </w:rPr>
        <w:t xml:space="preserve">18 </w:t>
      </w:r>
      <w:r>
        <w:t xml:space="preserve"> {{field-on:Bible}}</w:t>
      </w:r>
      <w:r>
        <w:t xml:space="preserve">And I pleaded</w:t>
      </w:r>
      <w:r>
        <w:rPr>
          <w:rStyle w:val="FootnoteReference"/>
        </w:rPr>
        <w:footnoteReference w:id="2152"/>
      </w:r>
      <w:r>
        <w:t xml:space="preserve"> before the Lord the second time, as also the first, forty days and forty nights. Bread I did not eat, and water I did not drink, on account of all your sins that you sinned, doing evil before the Lord your God to provoke him.</w:t>
      </w:r>
      <w:r>
        <w:t xml:space="preserve">{{field-off:Bible}}</w:t>
      </w:r>
    </w:p>
    <w:p>
      <w:r>
        <w:rPr>
          <w:sz w:val="18"/>
          <w:color w:val="777777"/>
        </w:rPr>
        <w:t xml:space="preserve">[[@Bible:Deuteronomy 9:19]] </w:t>
      </w:r>
      <w:r>
        <w:rPr>
          <w:b/>
        </w:rPr>
        <w:t xml:space="preserve">19 </w:t>
      </w:r>
      <w:r>
        <w:t xml:space="preserve"> {{field-on:Bible}}</w:t>
      </w:r>
      <w:r>
        <w:t xml:space="preserve">And I was terrified because of the anger and the wrath, because the Lord had been provoked against you, to utterly destroy you. And the Lord heard me at that time also.</w:t>
      </w:r>
      <w:r>
        <w:rPr>
          <w:rStyle w:val="FootnoteReference"/>
        </w:rPr>
        <w:footnoteReference w:id="2153"/>
      </w:r>
      <w:r>
        <w:t xml:space="preserve">{{field-off:Bible}}</w:t>
      </w:r>
    </w:p>
    <w:p>
      <w:r>
        <w:rPr>
          <w:sz w:val="18"/>
          <w:color w:val="777777"/>
        </w:rPr>
        <w:t xml:space="preserve">[[@Bible:Deuteronomy 9:20]] </w:t>
      </w:r>
      <w:r>
        <w:rPr>
          <w:b/>
        </w:rPr>
        <w:t xml:space="preserve">20 </w:t>
      </w:r>
      <w:r>
        <w:t xml:space="preserve"> {{field-on:Bible}}</w:t>
      </w:r>
      <w:r>
        <w:t xml:space="preserve">And against Aaron</w:t>
      </w:r>
      <w:r>
        <w:rPr>
          <w:rStyle w:val="FootnoteReference"/>
        </w:rPr>
        <w:footnoteReference w:id="2154"/>
      </w:r>
      <w:r>
        <w:t xml:space="preserve"> the Lord was very angry, to utterly destroy him, and I prayed also concerning Aaron at that time.</w:t>
      </w:r>
      <w:r>
        <w:t xml:space="preserve">{{field-off:Bible}}</w:t>
      </w:r>
    </w:p>
    <w:p>
      <w:r>
        <w:rPr>
          <w:sz w:val="18"/>
          <w:color w:val="777777"/>
        </w:rPr>
        <w:t xml:space="preserve">[[@Bible:Deuteronomy 9:21]] </w:t>
      </w:r>
      <w:r>
        <w:rPr>
          <w:b/>
        </w:rPr>
        <w:t xml:space="preserve">21 </w:t>
      </w:r>
      <w:r>
        <w:t xml:space="preserve"> {{field-on:Bible}}</w:t>
      </w:r>
      <w:r>
        <w:t xml:space="preserve">And your sin that you made, the calf, I took it and burned it in fire and crushed it, grinding it down thoroughly until it became fine</w:t>
      </w:r>
      <w:r>
        <w:rPr>
          <w:rStyle w:val="FootnoteReference"/>
        </w:rPr>
        <w:footnoteReference w:id="2155"/>
      </w:r>
      <w:r>
        <w:t xml:space="preserve"> and became like dust, and I threw the dust into the torrent that came down from the mountain.</w:t>
      </w:r>
      <w:r>
        <w:t xml:space="preserve">{{field-off:Bible}}</w:t>
      </w:r>
    </w:p>
    <w:p>
      <w:r>
        <w:rPr>
          <w:sz w:val="18"/>
          <w:color w:val="777777"/>
        </w:rPr>
        <w:t xml:space="preserve">[[@Bible:Deuteronomy 9:22]] </w:t>
      </w:r>
      <w:r>
        <w:rPr>
          <w:b/>
        </w:rPr>
        <w:t xml:space="preserve">22 </w:t>
      </w:r>
      <w:r>
        <w:t xml:space="preserve"> {{field-on:Bible}}</w:t>
      </w:r>
      <w:r>
        <w:t xml:space="preserve">And at the Burning and at the Testing and at the Graves of Desire you were provoking the Lord your God.</w:t>
      </w:r>
      <w:r>
        <w:rPr>
          <w:rStyle w:val="FootnoteReference"/>
        </w:rPr>
        <w:footnoteReference w:id="2156"/>
      </w:r>
      <w:r>
        <w:t xml:space="preserve">{{field-off:Bible}}</w:t>
      </w:r>
    </w:p>
    <w:p>
      <w:r>
        <w:rPr>
          <w:sz w:val="18"/>
          <w:color w:val="777777"/>
        </w:rPr>
        <w:t xml:space="preserve">[[@Bible:Deuteronomy 9:23]] </w:t>
      </w:r>
      <w:r>
        <w:rPr>
          <w:b/>
        </w:rPr>
        <w:t xml:space="preserve">23 </w:t>
      </w:r>
      <w:r>
        <w:t xml:space="preserve"> {{field-on:Bible}}</w:t>
      </w:r>
      <w:r>
        <w:t xml:space="preserve">And when the Lord sent you out from Kadesh-Barnea, saying, Go up and inherit the land that I give you, then you disobeyed the word of the Lord your God and did not believe him</w:t>
      </w:r>
      <w:r>
        <w:rPr>
          <w:rStyle w:val="FootnoteReference"/>
        </w:rPr>
        <w:footnoteReference w:id="2157"/>
      </w:r>
      <w:r>
        <w:t xml:space="preserve"> and did not listen to his voice.</w:t>
      </w:r>
      <w:r>
        <w:t xml:space="preserve">{{field-off:Bible}}</w:t>
      </w:r>
    </w:p>
    <w:p>
      <w:r>
        <w:rPr>
          <w:sz w:val="18"/>
          <w:color w:val="777777"/>
        </w:rPr>
        <w:t xml:space="preserve">[[@Bible:Deuteronomy 9:24]] </w:t>
      </w:r>
      <w:r>
        <w:rPr>
          <w:b/>
        </w:rPr>
        <w:t xml:space="preserve">24 </w:t>
      </w:r>
      <w:r>
        <w:t xml:space="preserve"> {{field-on:Bible}}</w:t>
      </w:r>
      <w:r>
        <w:t xml:space="preserve">You kept being disobedient in the things toward the Lord from the day he became known to you.</w:t>
      </w:r>
      <w:r>
        <w:rPr>
          <w:rStyle w:val="FootnoteReference"/>
        </w:rPr>
        <w:footnoteReference w:id="2158"/>
      </w:r>
      <w:r>
        <w:rPr>
          <w:rStyle w:val="FootnoteReference"/>
        </w:rPr>
        <w:footnoteReference w:id="2159"/>
      </w:r>
      <w:r>
        <w:t xml:space="preserve">{{field-off:Bible}}</w:t>
      </w:r>
    </w:p>
    <w:p>
      <w:r>
        <w:rPr>
          <w:sz w:val="18"/>
          <w:color w:val="777777"/>
        </w:rPr>
        <w:t xml:space="preserve">[[@Bible:Deuteronomy 9:25]] </w:t>
      </w:r>
      <w:r>
        <w:rPr>
          <w:b/>
        </w:rPr>
        <w:t xml:space="preserve">25 </w:t>
      </w:r>
      <w:r>
        <w:t xml:space="preserve"> {{field-on:Bible}}</w:t>
      </w:r>
      <w:r>
        <w:t xml:space="preserve">And I pleaded before the Lord forty days and forty nights, as many as I pleaded, for the Lord said he would utterly destroy you.</w:t>
      </w:r>
      <w:r>
        <w:t xml:space="preserve">{{field-off:Bible}}</w:t>
      </w:r>
    </w:p>
    <w:p>
      <w:r>
        <w:rPr>
          <w:sz w:val="18"/>
          <w:color w:val="777777"/>
        </w:rPr>
        <w:t xml:space="preserve">[[@Bible:Deuteronomy 9:26]] </w:t>
      </w:r>
      <w:r>
        <w:rPr>
          <w:b/>
        </w:rPr>
        <w:t xml:space="preserve">26 </w:t>
      </w:r>
      <w:r>
        <w:t xml:space="preserve"> {{field-on:Bible}}</w:t>
      </w:r>
      <w:r>
        <w:t xml:space="preserve">And I prayed to God and said, Lord, Lord, King of the gods</w:t>
      </w:r>
      <w:r>
        <w:rPr>
          <w:rStyle w:val="FootnoteReference"/>
        </w:rPr>
        <w:footnoteReference w:id="2160"/>
      </w:r>
      <w:r>
        <w:t xml:space="preserve">, do not utterly destroy your people and your portion, whom you redeemed in your great strength, whom you brought out from the land of Egypt in your great strength and with your mighty hand and high arm.</w:t>
      </w:r>
      <w:r>
        <w:rPr>
          <w:rStyle w:val="FootnoteReference"/>
        </w:rPr>
        <w:footnoteReference w:id="2161"/>
      </w:r>
      <w:r>
        <w:t xml:space="preserve">{{field-off:Bible}}</w:t>
      </w:r>
    </w:p>
    <w:p>
      <w:r>
        <w:rPr>
          <w:sz w:val="18"/>
          <w:color w:val="777777"/>
        </w:rPr>
        <w:t xml:space="preserve">[[@Bible:Deuteronomy 9:27]] </w:t>
      </w:r>
      <w:r>
        <w:rPr>
          <w:b/>
        </w:rPr>
        <w:t xml:space="preserve">27 </w:t>
      </w:r>
      <w:r>
        <w:t xml:space="preserve"> {{field-on:Bible}}</w:t>
      </w:r>
      <w:r>
        <w:t xml:space="preserve">Remember Abraham and Isaac and Jacob, your servants, to whom you swore by yourself. Do not look upon the hardness of this people and their ungodly deeds and their sins,</w:t>
      </w:r>
      <w:r>
        <w:t xml:space="preserve">{{field-off:Bible}}</w:t>
      </w:r>
    </w:p>
    <w:p>
      <w:r>
        <w:rPr>
          <w:sz w:val="18"/>
          <w:color w:val="777777"/>
        </w:rPr>
        <w:t xml:space="preserve">[[@Bible:Deuteronomy 9:28]] </w:t>
      </w:r>
      <w:r>
        <w:rPr>
          <w:b/>
        </w:rPr>
        <w:t xml:space="preserve">28 </w:t>
      </w:r>
      <w:r>
        <w:t xml:space="preserve"> {{field-on:Bible}}</w:t>
      </w:r>
      <w:r>
        <w:t xml:space="preserve">lest those dwelling in the land from which you brought us out there say, Because the Lord was not able</w:t>
      </w:r>
      <w:r>
        <w:rPr>
          <w:rStyle w:val="FootnoteReference"/>
        </w:rPr>
        <w:footnoteReference w:id="2162"/>
      </w:r>
      <w:r>
        <w:t xml:space="preserve"> to bring them into the land that he said to them, and because he hated them, he brought them out to kill them in the wilderness.</w:t>
      </w:r>
      <w:r>
        <w:t xml:space="preserve">{{field-off:Bible}}</w:t>
      </w:r>
    </w:p>
    <w:p>
      <w:r>
        <w:rPr>
          <w:sz w:val="18"/>
          <w:color w:val="777777"/>
        </w:rPr>
        <w:t xml:space="preserve">[[@Bible:Deuteronomy 9:29]] </w:t>
      </w:r>
      <w:r>
        <w:rPr>
          <w:b/>
        </w:rPr>
        <w:t xml:space="preserve">29 </w:t>
      </w:r>
      <w:r>
        <w:t xml:space="preserve"> {{field-on:Bible}}</w:t>
      </w:r>
      <w:r>
        <w:t xml:space="preserve">But they are your people and your inheritance, whom you brought out from the land of Egypt in your great strength and with your high arm.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[[@Bible:Deuteronomy 10:1]] </w:t>
      </w:r>
      <w:r>
        <w:rPr>
          <w:b/>
        </w:rPr>
        <w:t xml:space="preserve">1 </w:t>
      </w:r>
      <w:r>
        <w:t xml:space="preserve"> {{field-on:Bible}}</w:t>
      </w:r>
      <w:r>
        <w:t xml:space="preserve">At that time the Lord said to me, Carve for yourself two stone tablets like the first ones, and come up to me onto the mountain, and make for yourself a wooden ark.</w:t>
      </w:r>
      <w:r>
        <w:t xml:space="preserve">{{field-off:Bible}}</w:t>
      </w:r>
    </w:p>
    <w:p>
      <w:r>
        <w:rPr>
          <w:sz w:val="18"/>
          <w:color w:val="777777"/>
        </w:rPr>
        <w:t xml:space="preserve">[[@Bible:Deuteronomy 10:2]] </w:t>
      </w:r>
      <w:r>
        <w:rPr>
          <w:b/>
        </w:rPr>
        <w:t xml:space="preserve">2 </w:t>
      </w:r>
      <w:r>
        <w:t xml:space="preserve"> {{field-on:Bible}}</w:t>
      </w:r>
      <w:r>
        <w:t xml:space="preserve">And I will write on the tablets the words that were on the first tablets that you shattered, and you shall put them into the ark.</w:t>
      </w:r>
      <w:r>
        <w:t xml:space="preserve">{{field-off:Bible}}</w:t>
      </w:r>
    </w:p>
    <w:p>
      <w:r>
        <w:rPr>
          <w:sz w:val="18"/>
          <w:color w:val="777777"/>
        </w:rPr>
        <w:t xml:space="preserve">[[@Bible:Deuteronomy 10:3]] </w:t>
      </w:r>
      <w:r>
        <w:rPr>
          <w:b/>
        </w:rPr>
        <w:t xml:space="preserve">3 </w:t>
      </w:r>
      <w:r>
        <w:t xml:space="preserve"> {{field-on:Bible}}</w:t>
      </w:r>
      <w:r>
        <w:t xml:space="preserve">And I made an ark from incorruptible woods, and I carved the two stone tablets like the first ones, and I went up onto the mountain, and the two tablets were on my hands.</w:t>
      </w:r>
      <w:r>
        <w:t xml:space="preserve">{{field-off:Bible}}</w:t>
      </w:r>
    </w:p>
    <w:p>
      <w:r>
        <w:rPr>
          <w:sz w:val="18"/>
          <w:color w:val="777777"/>
        </w:rPr>
        <w:t xml:space="preserve">[[@Bible:Deuteronomy 10:4]] </w:t>
      </w:r>
      <w:r>
        <w:rPr>
          <w:b/>
        </w:rPr>
        <w:t xml:space="preserve">4 </w:t>
      </w:r>
      <w:r>
        <w:t xml:space="preserve"> {{field-on:Bible}}</w:t>
      </w:r>
      <w:r>
        <w:t xml:space="preserve">And he wrote on the tablets, according to the first writing, the ten words that the Lord spoke to you on the mountain from the midst of the fire, and the Lord gave them to me.</w:t>
      </w:r>
      <w:r>
        <w:t xml:space="preserve">{{field-off:Bible}}</w:t>
      </w:r>
    </w:p>
    <w:p>
      <w:r>
        <w:rPr>
          <w:sz w:val="18"/>
          <w:color w:val="777777"/>
        </w:rPr>
        <w:t xml:space="preserve">[[@Bible:Deuteronomy 10:5]] </w:t>
      </w:r>
      <w:r>
        <w:rPr>
          <w:b/>
        </w:rPr>
        <w:t xml:space="preserve">5 </w:t>
      </w:r>
      <w:r>
        <w:t xml:space="preserve"> {{field-on:Bible}}</w:t>
      </w:r>
      <w:r>
        <w:t xml:space="preserve">And turning, I came down from the mountain and put the tablets into the ark that I had made, and they were there, just as the Lord commanded me.</w:t>
      </w:r>
      <w:r>
        <w:t xml:space="preserve">{{field-off:Bible}}</w:t>
      </w:r>
    </w:p>
    <w:p>
      <w:r>
        <w:rPr>
          <w:sz w:val="18"/>
          <w:color w:val="777777"/>
        </w:rPr>
        <w:t xml:space="preserve">[[@Bible:Deuteronomy 10:6]] </w:t>
      </w:r>
      <w:r>
        <w:rPr>
          <w:b/>
        </w:rPr>
        <w:t xml:space="preserve">6 </w:t>
      </w:r>
      <w:r>
        <w:t xml:space="preserve"> {{field-on:Bible}}</w:t>
      </w:r>
      <w:r>
        <w:t xml:space="preserve">And the sons of Israel</w:t>
      </w:r>
      <w:r>
        <w:rPr>
          <w:rStyle w:val="FootnoteReference"/>
        </w:rPr>
        <w:footnoteReference w:id="2163"/>
      </w:r>
      <w:r>
        <w:t xml:space="preserve"> set out from </w:t>
      </w:r>
      <w:r>
        <w:t xml:space="preserve">[[Beeroth &gt;&gt; BibleKnowledgebase:@Beeroth]]</w:t>
      </w:r>
      <w:r>
        <w:t xml:space="preserve"> of the sons of Jaakim to Moserah. There Aaron</w:t>
      </w:r>
      <w:r>
        <w:rPr>
          <w:rStyle w:val="FootnoteReference"/>
        </w:rPr>
        <w:footnoteReference w:id="2164"/>
      </w:r>
      <w:r>
        <w:t xml:space="preserve"> died and was buried there, and Eleazar his son served as priest in place of him.</w:t>
      </w:r>
      <w:r>
        <w:t xml:space="preserve">{{field-off:Bible}}</w:t>
      </w:r>
    </w:p>
    <w:p>
      <w:r>
        <w:rPr>
          <w:sz w:val="18"/>
          <w:color w:val="777777"/>
        </w:rPr>
        <w:t xml:space="preserve">[[@Bible:Deuteronomy 10:7]] </w:t>
      </w:r>
      <w:r>
        <w:rPr>
          <w:b/>
        </w:rPr>
        <w:t xml:space="preserve">7 </w:t>
      </w:r>
      <w:r>
        <w:t xml:space="preserve"> {{field-on:Bible}}</w:t>
      </w:r>
      <w:r>
        <w:t xml:space="preserve">From there they set out to Gadgad, and from Gadgad to Etebatha, a land of watercourses.</w:t>
      </w:r>
      <w:r>
        <w:t xml:space="preserve">{{field-off:Bible}}</w:t>
      </w:r>
    </w:p>
    <w:p>
      <w:r>
        <w:rPr>
          <w:sz w:val="18"/>
          <w:color w:val="777777"/>
        </w:rPr>
        <w:t xml:space="preserve">[[@Bible:Deuteronomy 10:8]] </w:t>
      </w:r>
      <w:r>
        <w:rPr>
          <w:b/>
        </w:rPr>
        <w:t xml:space="preserve">8 </w:t>
      </w:r>
      <w:r>
        <w:t xml:space="preserve"> {{field-on:Bible}}</w:t>
      </w:r>
      <w:r>
        <w:t xml:space="preserve">At that time the Lord set apart the tribe of Levi</w:t>
      </w:r>
      <w:r>
        <w:rPr>
          <w:rStyle w:val="FootnoteReference"/>
        </w:rPr>
        <w:footnoteReference w:id="2165"/>
      </w:r>
      <w:r>
        <w:t xml:space="preserve"> to carry the ark of the covenant of the Lord, to stand before the Lord, to minister, and to bless in his name, until this day.</w:t>
      </w:r>
      <w:r>
        <w:t xml:space="preserve">{{field-off:Bible}}</w:t>
      </w:r>
    </w:p>
    <w:p>
      <w:r>
        <w:rPr>
          <w:sz w:val="18"/>
          <w:color w:val="777777"/>
        </w:rPr>
        <w:t xml:space="preserve">[[@Bible:Deuteronomy 10:9]] </w:t>
      </w:r>
      <w:r>
        <w:rPr>
          <w:b/>
        </w:rPr>
        <w:t xml:space="preserve">9 </w:t>
      </w:r>
      <w:r>
        <w:t xml:space="preserve"> {{field-on:Bible}}</w:t>
      </w:r>
      <w:r>
        <w:t xml:space="preserve">Because of this the Levites have no portion or inheritance among their brothers; the Lord himself is his inheritance, just as he said to him.</w:t>
      </w:r>
      <w:r>
        <w:t xml:space="preserve">{{field-off:Bible}}</w:t>
      </w:r>
    </w:p>
    <w:p>
      <w:r>
        <w:rPr>
          <w:sz w:val="18"/>
          <w:color w:val="777777"/>
        </w:rPr>
        <w:t xml:space="preserve">[[@Bible:Deuteronomy 10:10]] </w:t>
      </w:r>
      <w:r>
        <w:rPr>
          <w:b/>
        </w:rPr>
        <w:t xml:space="preserve">10 </w:t>
      </w:r>
      <w:r>
        <w:t xml:space="preserve"> {{field-on:Bible}}</w:t>
      </w:r>
      <w:r>
        <w:t xml:space="preserve">And I stood on the mountain forty days and forty nights, and the Lord heard me at that time also, and the Lord was not willing to utterly destroy you.</w:t>
      </w:r>
      <w:r>
        <w:rPr>
          <w:rStyle w:val="FootnoteReference"/>
        </w:rPr>
        <w:footnoteReference w:id="2166"/>
      </w:r>
      <w:r>
        <w:t xml:space="preserve">{{field-off:Bible}}</w:t>
      </w:r>
    </w:p>
    <w:p>
      <w:r>
        <w:rPr>
          <w:sz w:val="18"/>
          <w:color w:val="777777"/>
        </w:rPr>
        <w:t xml:space="preserve">[[@Bible:Deuteronomy 10:11]] </w:t>
      </w:r>
      <w:r>
        <w:rPr>
          <w:b/>
        </w:rPr>
        <w:t xml:space="preserve">11 </w:t>
      </w:r>
      <w:r>
        <w:t xml:space="preserve"> {{field-on:Bible}}</w:t>
      </w:r>
      <w:r>
        <w:t xml:space="preserve">And the Lord said to me, Go, set out before this people, and let them enter and inherit the land that I swore to their fathers to give them.</w:t>
      </w:r>
      <w:r>
        <w:t xml:space="preserve">{{field-off:Bible}}</w:t>
      </w:r>
    </w:p>
    <w:p>
      <w:r>
        <w:rPr>
          <w:sz w:val="18"/>
          <w:color w:val="777777"/>
        </w:rPr>
        <w:t xml:space="preserve">[[@Bible:Deuteronomy 10:12]] </w:t>
      </w:r>
      <w:r>
        <w:rPr>
          <w:b/>
        </w:rPr>
        <w:t xml:space="preserve">12 </w:t>
      </w:r>
      <w:r>
        <w:t xml:space="preserve"> {{field-on:Bible}}</w:t>
      </w:r>
      <w:r>
        <w:t xml:space="preserve">And now, Israel, what does the Lord your God ask from you except to fear the Lord your God, to walk in all his ways and to love him and to serve the Lord your God from your whole heart and from your whole soul,</w:t>
      </w:r>
      <w:r>
        <w:t xml:space="preserve">{{field-off:Bible}}</w:t>
      </w:r>
    </w:p>
    <w:p>
      <w:r>
        <w:rPr>
          <w:sz w:val="18"/>
          <w:color w:val="777777"/>
        </w:rPr>
        <w:t xml:space="preserve">[[@Bible:Deuteronomy 10:13]] </w:t>
      </w:r>
      <w:r>
        <w:rPr>
          <w:b/>
        </w:rPr>
        <w:t xml:space="preserve">13 </w:t>
      </w:r>
      <w:r>
        <w:t xml:space="preserve"> {{field-on:Bible}}</w:t>
      </w:r>
      <w:r>
        <w:t xml:space="preserve">to keep the commands of the Lord your God and his ordinances that I command you today, so that it may be well with you?</w:t>
      </w:r>
      <w:r>
        <w:t xml:space="preserve">{{field-off:Bible}}</w:t>
      </w:r>
    </w:p>
    <w:p>
      <w:r>
        <w:rPr>
          <w:sz w:val="18"/>
          <w:color w:val="777777"/>
        </w:rPr>
        <w:t xml:space="preserve">[[@Bible:Deuteronomy 10:14]] </w:t>
      </w:r>
      <w:r>
        <w:rPr>
          <w:b/>
        </w:rPr>
        <w:t xml:space="preserve">14 </w:t>
      </w:r>
      <w:r>
        <w:t xml:space="preserve"> {{field-on:Bible}}</w:t>
      </w:r>
      <w:r>
        <w:t xml:space="preserve">Behold, to the Lord your God belong the heaven and the heaven of heaven, the earth and all that is in it.</w:t>
      </w:r>
      <w:r>
        <w:t xml:space="preserve">{{field-off:Bible}}</w:t>
      </w:r>
    </w:p>
    <w:p>
      <w:r>
        <w:rPr>
          <w:sz w:val="18"/>
          <w:color w:val="777777"/>
        </w:rPr>
        <w:t xml:space="preserve">[[@Bible:Deuteronomy 10:15]] </w:t>
      </w:r>
      <w:r>
        <w:rPr>
          <w:b/>
        </w:rPr>
        <w:t xml:space="preserve">15 </w:t>
      </w:r>
      <w:r>
        <w:t xml:space="preserve"> {{field-on:Bible}}</w:t>
      </w:r>
      <w:r>
        <w:t xml:space="preserve">Only your fathers did the Lord choose, to love them, and he chose their seed after them, you, above all the nations, as on this day.</w:t>
      </w:r>
      <w:r>
        <w:t xml:space="preserve">{{field-off:Bible}}</w:t>
      </w:r>
    </w:p>
    <w:p>
      <w:r>
        <w:rPr>
          <w:sz w:val="18"/>
          <w:color w:val="777777"/>
        </w:rPr>
        <w:t xml:space="preserve">[[@Bible:Deuteronomy 10:16]] </w:t>
      </w:r>
      <w:r>
        <w:rPr>
          <w:b/>
        </w:rPr>
        <w:t xml:space="preserve">16 </w:t>
      </w:r>
      <w:r>
        <w:t xml:space="preserve"> {{field-on:Bible}}</w:t>
      </w:r>
      <w:r>
        <w:t xml:space="preserve">And circumcise your hard-heartedness, and do not harden your neck any longer.</w:t>
      </w:r>
      <w:r>
        <w:rPr>
          <w:rStyle w:val="FootnoteReference"/>
        </w:rPr>
        <w:footnoteReference w:id="2167"/>
      </w:r>
      <w:r>
        <w:t xml:space="preserve">{{field-off:Bible}}</w:t>
      </w:r>
    </w:p>
    <w:p>
      <w:r>
        <w:rPr>
          <w:sz w:val="18"/>
          <w:color w:val="777777"/>
        </w:rPr>
        <w:t xml:space="preserve">[[@Bible:Deuteronomy 10:17]] </w:t>
      </w:r>
      <w:r>
        <w:rPr>
          <w:b/>
        </w:rPr>
        <w:t xml:space="preserve">17 </w:t>
      </w:r>
      <w:r>
        <w:t xml:space="preserve"> {{field-on:Bible}}</w:t>
      </w:r>
      <w:r>
        <w:t xml:space="preserve">For the Lord your God, this one is God of gods and Lord of lords, the great and mighty and fearful God, who does not show partiality and certainly does not take a gift,</w:t>
      </w:r>
      <w:r>
        <w:rPr>
          <w:rStyle w:val="FootnoteReference"/>
        </w:rPr>
        <w:footnoteReference w:id="2168"/>
      </w:r>
      <w:r>
        <w:t xml:space="preserve">{{field-off:Bible}}</w:t>
      </w:r>
    </w:p>
    <w:p>
      <w:r>
        <w:rPr>
          <w:sz w:val="18"/>
          <w:color w:val="777777"/>
        </w:rPr>
        <w:t xml:space="preserve">[[@Bible:Deuteronomy 10:18]] </w:t>
      </w:r>
      <w:r>
        <w:rPr>
          <w:b/>
        </w:rPr>
        <w:t xml:space="preserve">18 </w:t>
      </w:r>
      <w:r>
        <w:t xml:space="preserve"> {{field-on:Bible}}</w:t>
      </w:r>
      <w:r>
        <w:t xml:space="preserve">doing justice for the proselyte and the orphan and the widow, and loving the proselyte, to give him bread and clothing.</w:t>
      </w:r>
      <w:r>
        <w:t xml:space="preserve">{{field-off:Bible}}</w:t>
      </w:r>
    </w:p>
    <w:p>
      <w:r>
        <w:rPr>
          <w:sz w:val="18"/>
          <w:color w:val="777777"/>
        </w:rPr>
        <w:t xml:space="preserve">[[@Bible:Deuteronomy 10:19]] </w:t>
      </w:r>
      <w:r>
        <w:rPr>
          <w:b/>
        </w:rPr>
        <w:t xml:space="preserve">19 </w:t>
      </w:r>
      <w:r>
        <w:t xml:space="preserve"> {{field-on:Bible}}</w:t>
      </w:r>
      <w:r>
        <w:t xml:space="preserve">And you shall love the proselyte, because you were proselytes in the land of Egypt.</w:t>
      </w:r>
      <w:r>
        <w:t xml:space="preserve">{{field-off:Bible}}</w:t>
      </w:r>
    </w:p>
    <w:p>
      <w:r>
        <w:rPr>
          <w:sz w:val="18"/>
          <w:color w:val="777777"/>
        </w:rPr>
        <w:t xml:space="preserve">[[@Bible:Deuteronomy 10:20]] </w:t>
      </w:r>
      <w:r>
        <w:rPr>
          <w:b/>
        </w:rPr>
        <w:t xml:space="preserve">20 </w:t>
      </w:r>
      <w:r>
        <w:t xml:space="preserve"> {{field-on:Bible}}</w:t>
      </w:r>
      <w:r>
        <w:t xml:space="preserve">You shall fear the Lord your God, and you shall serve him and cling to him and swear by his name.</w:t>
      </w:r>
      <w:r>
        <w:t xml:space="preserve">{{field-off:Bible}}</w:t>
      </w:r>
    </w:p>
    <w:p>
      <w:r>
        <w:rPr>
          <w:sz w:val="18"/>
          <w:color w:val="777777"/>
        </w:rPr>
        <w:t xml:space="preserve">[[@Bible:Deuteronomy 10:21]] </w:t>
      </w:r>
      <w:r>
        <w:rPr>
          <w:b/>
        </w:rPr>
        <w:t xml:space="preserve">21 </w:t>
      </w:r>
      <w:r>
        <w:t xml:space="preserve"> {{field-on:Bible}}</w:t>
      </w:r>
      <w:r>
        <w:t xml:space="preserve">He is your boast, and he is your God, who did among you these great and glorious things that your eyes saw.</w:t>
      </w:r>
      <w:r>
        <w:t xml:space="preserve">{{field-off:Bible}}</w:t>
      </w:r>
    </w:p>
    <w:p>
      <w:r>
        <w:rPr>
          <w:sz w:val="18"/>
          <w:color w:val="777777"/>
        </w:rPr>
        <w:t xml:space="preserve">[[@Bible:Deuteronomy 10:22]] </w:t>
      </w:r>
      <w:r>
        <w:rPr>
          <w:b/>
        </w:rPr>
        <w:t xml:space="preserve">22 </w:t>
      </w:r>
      <w:r>
        <w:t xml:space="preserve"> {{field-on:Bible}}</w:t>
      </w:r>
      <w:r>
        <w:t xml:space="preserve">With seventy souls your fathers went down into Egypt, but now the Lord your God made you like the stars of heaven in multitude.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[[@Bible:Deuteronomy 11:1]] </w:t>
      </w:r>
      <w:r>
        <w:rPr>
          <w:b/>
        </w:rPr>
        <w:t xml:space="preserve">1 </w:t>
      </w:r>
      <w:r>
        <w:t xml:space="preserve"> {{field-on:Bible}}</w:t>
      </w:r>
      <w:r>
        <w:t xml:space="preserve">And you shall love the Lord your God and keep his charges and his ordinances and his judgments all the days.</w:t>
      </w:r>
      <w:r>
        <w:t xml:space="preserve">{{field-off:Bible}}</w:t>
      </w:r>
    </w:p>
    <w:p>
      <w:r>
        <w:rPr>
          <w:sz w:val="18"/>
          <w:color w:val="777777"/>
        </w:rPr>
        <w:t xml:space="preserve">[[@Bible:Deuteronomy 11:2]] </w:t>
      </w:r>
      <w:r>
        <w:rPr>
          <w:b/>
        </w:rPr>
        <w:t xml:space="preserve">2 </w:t>
      </w:r>
      <w:r>
        <w:t xml:space="preserve"> {{field-on:Bible}}</w:t>
      </w:r>
      <w:r>
        <w:t xml:space="preserve">And know today that it was not your children who did not know and did not see the discipline of the Lord your God, his greatness and his mighty hand and his high arm,</w:t>
      </w:r>
      <w:r>
        <w:t xml:space="preserve">{{field-off:Bible}}</w:t>
      </w:r>
    </w:p>
    <w:p>
      <w:r>
        <w:rPr>
          <w:sz w:val="18"/>
          <w:color w:val="777777"/>
        </w:rPr>
        <w:t xml:space="preserve">[[@Bible:Deuteronomy 11:3]] </w:t>
      </w:r>
      <w:r>
        <w:rPr>
          <w:b/>
        </w:rPr>
        <w:t xml:space="preserve">3 </w:t>
      </w:r>
      <w:r>
        <w:t xml:space="preserve"> {{field-on:Bible}}</w:t>
      </w:r>
      <w:r>
        <w:t xml:space="preserve">and his signs and his wonders that he did in the midst of Egypt to Pharaoh king of Egypt and to all his land,</w:t>
      </w:r>
      <w:r>
        <w:t xml:space="preserve">{{field-off:Bible}}</w:t>
      </w:r>
    </w:p>
    <w:p>
      <w:r>
        <w:rPr>
          <w:sz w:val="18"/>
          <w:color w:val="777777"/>
        </w:rPr>
        <w:t xml:space="preserve">[[@Bible:Deuteronomy 11:4]] </w:t>
      </w:r>
      <w:r>
        <w:rPr>
          <w:b/>
        </w:rPr>
        <w:t xml:space="preserve">4 </w:t>
      </w:r>
      <w:r>
        <w:t xml:space="preserve"> {{field-on:Bible}}</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2169"/>
      </w:r>
      <w:r>
        <w:t xml:space="preserve">{{field-off:Bible}}</w:t>
      </w:r>
    </w:p>
    <w:p>
      <w:r>
        <w:rPr>
          <w:sz w:val="18"/>
          <w:color w:val="777777"/>
        </w:rPr>
        <w:t xml:space="preserve">[[@Bible:Deuteronomy 11:5]] </w:t>
      </w:r>
      <w:r>
        <w:rPr>
          <w:b/>
        </w:rPr>
        <w:t xml:space="preserve">5 </w:t>
      </w:r>
      <w:r>
        <w:t xml:space="preserve"> {{field-on:Bible}}</w:t>
      </w:r>
      <w:r>
        <w:t xml:space="preserve">and what he did for you in the wilderness until you came to this place,</w:t>
      </w:r>
      <w:r>
        <w:t xml:space="preserve">{{field-off:Bible}}</w:t>
      </w:r>
    </w:p>
    <w:p>
      <w:r>
        <w:rPr>
          <w:sz w:val="18"/>
          <w:color w:val="777777"/>
        </w:rPr>
        <w:t xml:space="preserve">[[@Bible:Deuteronomy 11:6]] </w:t>
      </w:r>
      <w:r>
        <w:rPr>
          <w:b/>
        </w:rPr>
        <w:t xml:space="preserve">6 </w:t>
      </w:r>
      <w:r>
        <w:t xml:space="preserve"> {{field-on:Bible}}</w:t>
      </w:r>
      <w:r>
        <w:t xml:space="preserve">and what he did to Dathan and Abiram, sons of Eliab son of Reuben</w:t>
      </w:r>
      <w:r>
        <w:rPr>
          <w:rStyle w:val="FootnoteReference"/>
        </w:rPr>
        <w:footnoteReference w:id="2170"/>
      </w:r>
      <w:r>
        <w:t xml:space="preserve">, whom the earth, opening its mouth, swallowed, and their households and their tents and all their substance that was with them in the midst of all Israel</w:t>
      </w:r>
      <w:r>
        <w:rPr>
          <w:rStyle w:val="FootnoteReference"/>
        </w:rPr>
        <w:footnoteReference w:id="2171"/>
      </w:r>
      <w:r>
        <w:t xml:space="preserve">.</w:t>
      </w:r>
      <w:r>
        <w:t xml:space="preserve">{{field-off:Bible}}</w:t>
      </w:r>
    </w:p>
    <w:p>
      <w:r>
        <w:rPr>
          <w:sz w:val="18"/>
          <w:color w:val="777777"/>
        </w:rPr>
        <w:t xml:space="preserve">[[@Bible:Deuteronomy 11:7]] </w:t>
      </w:r>
      <w:r>
        <w:rPr>
          <w:b/>
        </w:rPr>
        <w:t xml:space="preserve">7 </w:t>
      </w:r>
      <w:r>
        <w:t xml:space="preserve"> {{field-on:Bible}}</w:t>
      </w:r>
      <w:r>
        <w:t xml:space="preserve">Because your eyes have seen all the great works of the Lord, all that he did for you today.</w:t>
      </w:r>
      <w:r>
        <w:t xml:space="preserve">{{field-off:Bible}}</w:t>
      </w:r>
    </w:p>
    <w:p>
      <w:r>
        <w:rPr>
          <w:sz w:val="18"/>
          <w:color w:val="777777"/>
        </w:rPr>
        <w:t xml:space="preserve">[[@Bible:Deuteronomy 11:8]] </w:t>
      </w:r>
      <w:r>
        <w:rPr>
          <w:b/>
        </w:rPr>
        <w:t xml:space="preserve">8 </w:t>
      </w:r>
      <w:r>
        <w:t xml:space="preserve"> {{field-on:Bible}}</w:t>
      </w:r>
      <w:r>
        <w:t xml:space="preserve">And you shall keep all his commands that I command you today, so that you may live and be multiplied and, entering in, inherit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11:9]] </w:t>
      </w:r>
      <w:r>
        <w:rPr>
          <w:b/>
        </w:rPr>
        <w:t xml:space="preserve">9 </w:t>
      </w:r>
      <w:r>
        <w:t xml:space="preserve"> {{field-on:Bible}}</w:t>
      </w:r>
      <w:r>
        <w:t xml:space="preserve">so that you may be long-lived on the land that the Lord swore to your fathers to give to them and to their seed after them, a land flowing with milk and honey.</w:t>
      </w:r>
      <w:r>
        <w:t xml:space="preserve">{{field-off:Bible}}</w:t>
      </w:r>
    </w:p>
    <w:p>
      <w:r>
        <w:rPr>
          <w:sz w:val="18"/>
          <w:color w:val="777777"/>
        </w:rPr>
        <w:t xml:space="preserve">[[@Bible:Deuteronomy 11:10]] </w:t>
      </w:r>
      <w:r>
        <w:rPr>
          <w:b/>
        </w:rPr>
        <w:t xml:space="preserve">10 </w:t>
      </w:r>
      <w:r>
        <w:t xml:space="preserve"> {{field-on:Bible}}</w:t>
      </w:r>
      <w:r>
        <w:t xml:space="preserve">For the land into which you are entering there to inherit it is not like the land of Egypt from which you came out, where they sow the seed and water it with their feet like a vegetable garden.</w:t>
      </w:r>
      <w:r>
        <w:t xml:space="preserve">{{field-off:Bible}}</w:t>
      </w:r>
    </w:p>
    <w:p>
      <w:r>
        <w:rPr>
          <w:sz w:val="18"/>
          <w:color w:val="777777"/>
        </w:rPr>
        <w:t xml:space="preserve">[[@Bible:Deuteronomy 11:11]] </w:t>
      </w:r>
      <w:r>
        <w:rPr>
          <w:b/>
        </w:rPr>
        <w:t xml:space="preserve">11 </w:t>
      </w:r>
      <w:r>
        <w:t xml:space="preserve"> {{field-on:Bible}}</w:t>
      </w:r>
      <w:r>
        <w:t xml:space="preserve">But the land into which you are entering there to inherit it is a mountainous and plain land; from the rain of heaven it drinks water,</w:t>
      </w:r>
      <w:r>
        <w:t xml:space="preserve">{{field-off:Bible}}</w:t>
      </w:r>
    </w:p>
    <w:p>
      <w:r>
        <w:rPr>
          <w:sz w:val="18"/>
          <w:color w:val="777777"/>
        </w:rPr>
        <w:t xml:space="preserve">[[@Bible:Deuteronomy 11:12]] </w:t>
      </w:r>
      <w:r>
        <w:rPr>
          <w:b/>
        </w:rPr>
        <w:t xml:space="preserve">12 </w:t>
      </w:r>
      <w:r>
        <w:t xml:space="preserve"> {{field-on:Bible}}</w:t>
      </w:r>
      <w:r>
        <w:t xml:space="preserve">a land that the Lord your God watches over. The eyes of the Lord your God are always on it, from the beginning of the year until the end of the year.</w:t>
      </w:r>
      <w:r>
        <w:t xml:space="preserve">{{field-off:Bible}}</w:t>
      </w:r>
    </w:p>
    <w:p>
      <w:r>
        <w:rPr>
          <w:sz w:val="18"/>
          <w:color w:val="777777"/>
        </w:rPr>
        <w:t xml:space="preserve">[[@Bible:Deuteronomy 11:13]] </w:t>
      </w:r>
      <w:r>
        <w:rPr>
          <w:b/>
        </w:rPr>
        <w:t xml:space="preserve">13 </w:t>
      </w:r>
      <w:r>
        <w:t xml:space="preserve"> {{field-on:Bible}}</w:t>
      </w:r>
      <w:r>
        <w:t xml:space="preserve">And it shall be, if indeed you listen to all his commands that I command you today, to love the Lord your God and to serve him from your whole heart and from your whole soul,</w:t>
      </w:r>
      <w:r>
        <w:rPr>
          <w:rStyle w:val="FootnoteReference"/>
        </w:rPr>
        <w:footnoteReference w:id="2172"/>
      </w:r>
      <w:r>
        <w:t xml:space="preserve">{{field-off:Bible}}</w:t>
      </w:r>
    </w:p>
    <w:p>
      <w:r>
        <w:rPr>
          <w:sz w:val="18"/>
          <w:color w:val="777777"/>
        </w:rPr>
        <w:t xml:space="preserve">[[@Bible:Deuteronomy 11:14]] </w:t>
      </w:r>
      <w:r>
        <w:rPr>
          <w:b/>
        </w:rPr>
        <w:t xml:space="preserve">14 </w:t>
      </w:r>
      <w:r>
        <w:t xml:space="preserve"> {{field-on:Bible}}</w:t>
      </w:r>
      <w:r>
        <w:t xml:space="preserve">then he will give rain to your land in its season, early and late, and you shall bring in your grain and your wine and your oil,</w:t>
      </w:r>
      <w:r>
        <w:rPr>
          <w:rStyle w:val="FootnoteReference"/>
        </w:rPr>
        <w:footnoteReference w:id="2173"/>
      </w:r>
      <w:r>
        <w:t xml:space="preserve">{{field-off:Bible}}</w:t>
      </w:r>
    </w:p>
    <w:p>
      <w:r>
        <w:rPr>
          <w:sz w:val="18"/>
          <w:color w:val="777777"/>
        </w:rPr>
        <w:t xml:space="preserve">[[@Bible:Deuteronomy 11:15]] </w:t>
      </w:r>
      <w:r>
        <w:rPr>
          <w:b/>
        </w:rPr>
        <w:t xml:space="preserve">15 </w:t>
      </w:r>
      <w:r>
        <w:t xml:space="preserve"> {{field-on:Bible}}</w:t>
      </w:r>
      <w:r>
        <w:t xml:space="preserve">and he will give fodder in your fields for your cattle, and you shall eat and be filled.</w:t>
      </w:r>
      <w:r>
        <w:rPr>
          <w:rStyle w:val="FootnoteReference"/>
        </w:rPr>
        <w:footnoteReference w:id="2174"/>
      </w:r>
      <w:r>
        <w:t xml:space="preserve">{{field-off:Bible}}</w:t>
      </w:r>
    </w:p>
    <w:p>
      <w:r>
        <w:rPr>
          <w:sz w:val="18"/>
          <w:color w:val="777777"/>
        </w:rPr>
        <w:t xml:space="preserve">[[@Bible:Deuteronomy 11:16]] </w:t>
      </w:r>
      <w:r>
        <w:rPr>
          <w:b/>
        </w:rPr>
        <w:t xml:space="preserve">16 </w:t>
      </w:r>
      <w:r>
        <w:t xml:space="preserve"> {{field-on:Bible}}</w:t>
      </w:r>
      <w:r>
        <w:t xml:space="preserve">Watch yourselves lest your heart turn aside and you transgress and serve other gods and bow to them,</w:t>
      </w:r>
      <w:r>
        <w:rPr>
          <w:rStyle w:val="FootnoteReference"/>
        </w:rPr>
        <w:footnoteReference w:id="2175"/>
      </w:r>
      <w:r>
        <w:t xml:space="preserve">{{field-off:Bible}}</w:t>
      </w:r>
    </w:p>
    <w:p>
      <w:r>
        <w:rPr>
          <w:sz w:val="18"/>
          <w:color w:val="777777"/>
        </w:rPr>
        <w:t xml:space="preserve">[[@Bible:Deuteronomy 11:17]] </w:t>
      </w:r>
      <w:r>
        <w:rPr>
          <w:b/>
        </w:rPr>
        <w:t xml:space="preserve">17 </w:t>
      </w:r>
      <w:r>
        <w:t xml:space="preserve"> {{field-on:Bible}}</w:t>
      </w:r>
      <w:r>
        <w:t xml:space="preserve">and the Lord, angered in wrath against you, shut up the heaven, and there will be no rain and the land will not give its fruit, and you will perish quickly from the good land that the Lord gave you.</w:t>
      </w:r>
      <w:r>
        <w:t xml:space="preserve">{{field-off:Bible}}</w:t>
      </w:r>
    </w:p>
    <w:p>
      <w:r>
        <w:rPr>
          <w:sz w:val="18"/>
          <w:color w:val="777777"/>
        </w:rPr>
        <w:t xml:space="preserve">[[@Bible:Deuteronomy 11:18]] </w:t>
      </w:r>
      <w:r>
        <w:rPr>
          <w:b/>
        </w:rPr>
        <w:t xml:space="preserve">18 </w:t>
      </w:r>
      <w:r>
        <w:t xml:space="preserve"> {{field-on:Bible}}</w:t>
      </w:r>
      <w:r>
        <w:t xml:space="preserve">And you shall put these words into your heart and into your soul, and you shall bind them as a sign on your hand, and they shall be fixed before your eyes.</w:t>
      </w:r>
      <w:r>
        <w:t xml:space="preserve">{{field-off:Bible}}</w:t>
      </w:r>
    </w:p>
    <w:p>
      <w:r>
        <w:rPr>
          <w:sz w:val="18"/>
          <w:color w:val="777777"/>
        </w:rPr>
        <w:t xml:space="preserve">[[@Bible:Deuteronomy 11:19]] </w:t>
      </w:r>
      <w:r>
        <w:rPr>
          <w:b/>
        </w:rPr>
        <w:t xml:space="preserve">19 </w:t>
      </w:r>
      <w:r>
        <w:t xml:space="preserve"> {{field-on:Bible}}</w:t>
      </w:r>
      <w:r>
        <w:t xml:space="preserve">And you shall teach them to your children, speaking of them while sitting in the house and while walking on the road and while lying down and while rising up.</w:t>
      </w:r>
      <w:r>
        <w:t xml:space="preserve">{{field-off:Bible}}</w:t>
      </w:r>
    </w:p>
    <w:p>
      <w:r>
        <w:rPr>
          <w:sz w:val="18"/>
          <w:color w:val="777777"/>
        </w:rPr>
        <w:t xml:space="preserve">[[@Bible:Deuteronomy 11:20]] </w:t>
      </w:r>
      <w:r>
        <w:rPr>
          <w:b/>
        </w:rPr>
        <w:t xml:space="preserve">20 </w:t>
      </w:r>
      <w:r>
        <w:t xml:space="preserve"> {{field-on:Bible}}</w:t>
      </w:r>
      <w:r>
        <w:t xml:space="preserve">And you shall write them on the doorposts of your houses and your gates,</w:t>
      </w:r>
      <w:r>
        <w:rPr>
          <w:rStyle w:val="FootnoteReference"/>
        </w:rPr>
        <w:footnoteReference w:id="2176"/>
      </w:r>
      <w:r>
        <w:t xml:space="preserve">{{field-off:Bible}}</w:t>
      </w:r>
    </w:p>
    <w:p>
      <w:r>
        <w:rPr>
          <w:sz w:val="18"/>
          <w:color w:val="777777"/>
        </w:rPr>
        <w:t xml:space="preserve">[[@Bible:Deuteronomy 11:21]] </w:t>
      </w:r>
      <w:r>
        <w:rPr>
          <w:b/>
        </w:rPr>
        <w:t xml:space="preserve">21 </w:t>
      </w:r>
      <w:r>
        <w:t xml:space="preserve"> {{field-on:Bible}}</w:t>
      </w:r>
      <w:r>
        <w:t xml:space="preserve">so that your days and the days of your children may be many on the land that the Lord swore to your fathers to give them, as the days of heaven upon the earth.</w:t>
      </w:r>
      <w:r>
        <w:t xml:space="preserve">{{field-off:Bible}}</w:t>
      </w:r>
    </w:p>
    <w:p>
      <w:r>
        <w:rPr>
          <w:sz w:val="18"/>
          <w:color w:val="777777"/>
        </w:rPr>
        <w:t xml:space="preserve">[[@Bible:Deuteronomy 11:22]] </w:t>
      </w:r>
      <w:r>
        <w:rPr>
          <w:b/>
        </w:rPr>
        <w:t xml:space="preserve">22 </w:t>
      </w:r>
      <w:r>
        <w:t xml:space="preserve"> {{field-on:Bible}}</w:t>
      </w:r>
      <w:r>
        <w:t xml:space="preserve">And it shall be, if indeed you listen to all these commands that I command you today to do, to love the Lord our God and to walk in all his ways and cling to him,</w:t>
      </w:r>
      <w:r>
        <w:t xml:space="preserve">{{field-off:Bible}}</w:t>
      </w:r>
    </w:p>
    <w:p>
      <w:r>
        <w:rPr>
          <w:sz w:val="18"/>
          <w:color w:val="777777"/>
        </w:rPr>
        <w:t xml:space="preserve">[[@Bible:Deuteronomy 11:23]] </w:t>
      </w:r>
      <w:r>
        <w:rPr>
          <w:b/>
        </w:rPr>
        <w:t xml:space="preserve">23 </w:t>
      </w:r>
      <w:r>
        <w:t xml:space="preserve"> {{field-on:Bible}}</w:t>
      </w:r>
      <w:r>
        <w:t xml:space="preserve">then the Lord will cast out all these nations from before your face, and you will inherit nations greater and stronger than you.</w:t>
      </w:r>
      <w:r>
        <w:t xml:space="preserve">{{field-off:Bible}}</w:t>
      </w:r>
    </w:p>
    <w:p>
      <w:r>
        <w:rPr>
          <w:sz w:val="18"/>
          <w:color w:val="777777"/>
        </w:rPr>
        <w:t xml:space="preserve">[[@Bible:Deuteronomy 11:24]] </w:t>
      </w:r>
      <w:r>
        <w:rPr>
          <w:b/>
        </w:rPr>
        <w:t xml:space="preserve">24 </w:t>
      </w:r>
      <w:r>
        <w:t xml:space="preserve"> {{field-on:Bible}}</w:t>
      </w:r>
      <w:r>
        <w:t xml:space="preserve">Every place where the track of your foot treads shall be yours, from the wilderness and Anti-Lebanon, and from the great river, the river </w:t>
      </w:r>
      <w:r>
        <w:t xml:space="preserve">[[Euphrates &gt;&gt; BibleKnowledgebase:@Euphrates]]</w:t>
      </w:r>
      <w:r>
        <w:t xml:space="preserve">, and as far as the western sea shall be your boundaries.</w:t>
      </w:r>
      <w:r>
        <w:t xml:space="preserve">{{field-off:Bible}}</w:t>
      </w:r>
    </w:p>
    <w:p>
      <w:r>
        <w:rPr>
          <w:sz w:val="18"/>
          <w:color w:val="777777"/>
        </w:rPr>
        <w:t xml:space="preserve">[[@Bible:Deuteronomy 11:25]] </w:t>
      </w:r>
      <w:r>
        <w:rPr>
          <w:b/>
        </w:rPr>
        <w:t xml:space="preserve">25 </w:t>
      </w:r>
      <w:r>
        <w:t xml:space="preserve"> {{field-on:Bible}}</w:t>
      </w:r>
      <w:r>
        <w:t xml:space="preserve">No one shall stand against your face. The Lord your God will put your terror and your fear on the face of all the land on which you step, in the way the Lord spoke to you.</w:t>
      </w:r>
      <w:r>
        <w:t xml:space="preserve">{{field-off:Bible}}</w:t>
      </w:r>
    </w:p>
    <w:p>
      <w:r>
        <w:rPr>
          <w:sz w:val="18"/>
          <w:color w:val="777777"/>
        </w:rPr>
        <w:t xml:space="preserve">[[@Bible:Deuteronomy 11:26]] </w:t>
      </w:r>
      <w:r>
        <w:rPr>
          <w:b/>
        </w:rPr>
        <w:t xml:space="preserve">26 </w:t>
      </w:r>
      <w:r>
        <w:t xml:space="preserve"> {{field-on:Bible}}</w:t>
      </w:r>
      <w:r>
        <w:t xml:space="preserve">Behold, I set before you today blessing and curse:</w:t>
      </w:r>
      <w:r>
        <w:t xml:space="preserve">{{field-off:Bible}}</w:t>
      </w:r>
    </w:p>
    <w:p>
      <w:r>
        <w:rPr>
          <w:sz w:val="18"/>
          <w:color w:val="777777"/>
        </w:rPr>
        <w:t xml:space="preserve">[[@Bible:Deuteronomy 11:27]] </w:t>
      </w:r>
      <w:r>
        <w:rPr>
          <w:b/>
        </w:rPr>
        <w:t xml:space="preserve">27 </w:t>
      </w:r>
      <w:r>
        <w:t xml:space="preserve"> {{field-on:Bible}}</w:t>
      </w:r>
      <w:r>
        <w:t xml:space="preserve">the blessing, if you hear the commands of the Lord your God that I command you today,</w:t>
      </w:r>
      <w:r>
        <w:t xml:space="preserve">{{field-off:Bible}}</w:t>
      </w:r>
    </w:p>
    <w:p>
      <w:r>
        <w:rPr>
          <w:sz w:val="18"/>
          <w:color w:val="777777"/>
        </w:rPr>
        <w:t xml:space="preserve">[[@Bible:Deuteronomy 11:28]] </w:t>
      </w:r>
      <w:r>
        <w:rPr>
          <w:b/>
        </w:rPr>
        <w:t xml:space="preserve">28 </w:t>
      </w:r>
      <w:r>
        <w:t xml:space="preserve"> {{field-on:Bible}}</w:t>
      </w:r>
      <w:r>
        <w:t xml:space="preserve">and the curse, if you do not hear the commands of the Lord your God that I command you today and wander from the way that I commanded you, going to serve other gods whom you do not know.</w:t>
      </w:r>
      <w:r>
        <w:t xml:space="preserve">{{field-off:Bible}}</w:t>
      </w:r>
    </w:p>
    <w:p>
      <w:r>
        <w:rPr>
          <w:sz w:val="18"/>
          <w:color w:val="777777"/>
        </w:rPr>
        <w:t xml:space="preserve">[[@Bible:Deuteronomy 11:29]] </w:t>
      </w:r>
      <w:r>
        <w:rPr>
          <w:b/>
        </w:rPr>
        <w:t xml:space="preserve">29 </w:t>
      </w:r>
      <w:r>
        <w:t xml:space="preserve"> {{field-on:Bible}}</w:t>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2177"/>
      </w:r>
      <w:r>
        <w:t xml:space="preserve">.</w:t>
      </w:r>
      <w:r>
        <w:t xml:space="preserve">{{field-off:Bible}}</w:t>
      </w:r>
    </w:p>
    <w:p>
      <w:r>
        <w:rPr>
          <w:sz w:val="18"/>
          <w:color w:val="777777"/>
        </w:rPr>
        <w:t xml:space="preserve">[[@Bible:Deuteronomy 11:30]] </w:t>
      </w:r>
      <w:r>
        <w:rPr>
          <w:b/>
        </w:rPr>
        <w:t xml:space="preserve">30 </w:t>
      </w:r>
      <w:r>
        <w:t xml:space="preserve"> {{field-on:Bible}}</w:t>
      </w:r>
      <w:r>
        <w:t xml:space="preserve">Behold, are these not beyond the </w:t>
      </w:r>
      <w:r>
        <w:t xml:space="preserve">[[Jordan &gt;&gt; BibleKnowledgebase:@Jordan]]</w:t>
      </w:r>
      <w:r>
        <w:t xml:space="preserve">, behind the road of the sun's setting, in the land of </w:t>
      </w:r>
      <w:r>
        <w:t xml:space="preserve">[[Canaan &gt;&gt; BibleKnowledgebase:@Canaan]]</w:t>
      </w:r>
      <w:r>
        <w:t xml:space="preserve"> that lies westward, near Golgol, beside the tall oak?</w:t>
      </w:r>
      <w:r>
        <w:rPr>
          <w:rStyle w:val="FootnoteReference"/>
        </w:rPr>
        <w:footnoteReference w:id="2178"/>
      </w:r>
      <w:r>
        <w:t xml:space="preserve">{{field-off:Bible}}</w:t>
      </w:r>
    </w:p>
    <w:p>
      <w:r>
        <w:rPr>
          <w:sz w:val="18"/>
          <w:color w:val="777777"/>
        </w:rPr>
        <w:t xml:space="preserve">[[@Bible:Deuteronomy 11:31]] </w:t>
      </w:r>
      <w:r>
        <w:rPr>
          <w:b/>
        </w:rPr>
        <w:t xml:space="preserve">31 </w:t>
      </w:r>
      <w:r>
        <w:t xml:space="preserve"> {{field-on:Bible}}</w:t>
      </w:r>
      <w:r>
        <w:t xml:space="preserve">For you are crossing the </w:t>
      </w:r>
      <w:r>
        <w:t xml:space="preserve">[[Jordan &gt;&gt; BibleKnowledgebase:@Jordan]]</w:t>
      </w:r>
      <w:r>
        <w:t xml:space="preserve">, entering to inherit the land that the Lord your God gives you as an inheritance all the days, and you shall inherit it and dwell in it.</w:t>
      </w:r>
      <w:r>
        <w:t xml:space="preserve">{{field-off:Bible}}</w:t>
      </w:r>
    </w:p>
    <w:p>
      <w:r>
        <w:rPr>
          <w:sz w:val="18"/>
          <w:color w:val="777777"/>
        </w:rPr>
        <w:t xml:space="preserve">[[@Bible:Deuteronomy 11:32]] </w:t>
      </w:r>
      <w:r>
        <w:rPr>
          <w:b/>
        </w:rPr>
        <w:t xml:space="preserve">32 </w:t>
      </w:r>
      <w:r>
        <w:t xml:space="preserve"> {{field-on:Bible}}</w:t>
      </w:r>
      <w:r>
        <w:t xml:space="preserve">And you shall keep to do all his ordinances and these judgments that I set before you today.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[[@Bible:Deuteronomy 12:1]] </w:t>
      </w:r>
      <w:r>
        <w:rPr>
          <w:b/>
        </w:rPr>
        <w:t xml:space="preserve">1 </w:t>
      </w:r>
      <w:r>
        <w:t xml:space="preserve"> {{field-on:Bible}}</w:t>
      </w:r>
      <w:r>
        <w:t xml:space="preserve">And these are the ordinances and the judgments that you shall keep to do on the land that the Lord God of your fathers gives you as an inheritance, all the days that you live on the land.</w:t>
      </w:r>
      <w:r>
        <w:t xml:space="preserve">{{field-off:Bible}}</w:t>
      </w:r>
    </w:p>
    <w:p>
      <w:r>
        <w:rPr>
          <w:sz w:val="18"/>
          <w:color w:val="777777"/>
        </w:rPr>
        <w:t xml:space="preserve">[[@Bible:Deuteronomy 12:2]] </w:t>
      </w:r>
      <w:r>
        <w:rPr>
          <w:b/>
        </w:rPr>
        <w:t xml:space="preserve">2 </w:t>
      </w:r>
      <w:r>
        <w:t xml:space="preserve"> {{field-on:Bible}}</w:t>
      </w:r>
      <w:r>
        <w:t xml:space="preserve">With destruction you shall destroy all the places in which those whom you inherit served their gods, on the high mountains and on the hills and under every dense tree.</w:t>
      </w:r>
      <w:r>
        <w:t xml:space="preserve">{{field-off:Bible}}</w:t>
      </w:r>
    </w:p>
    <w:p>
      <w:r>
        <w:rPr>
          <w:sz w:val="18"/>
          <w:color w:val="777777"/>
        </w:rPr>
        <w:t xml:space="preserve">[[@Bible:Deuteronomy 12:3]] </w:t>
      </w:r>
      <w:r>
        <w:rPr>
          <w:b/>
        </w:rPr>
        <w:t xml:space="preserve">3 </w:t>
      </w:r>
      <w:r>
        <w:t xml:space="preserve"> {{field-on:Bible}}</w:t>
      </w:r>
      <w:r>
        <w:t xml:space="preserve">And you shall dig down their altars</w:t>
      </w:r>
      <w:r>
        <w:rPr>
          <w:rStyle w:val="FootnoteReference"/>
        </w:rPr>
        <w:footnoteReference w:id="2179"/>
      </w:r>
      <w:r>
        <w:t xml:space="preserve"> and shatter their pillars and cut down their sacred groves, and the carved images of their gods you shall burn with fire, and their name shall perish from that place.</w:t>
      </w:r>
      <w:r>
        <w:t xml:space="preserve">{{field-off:Bible}}</w:t>
      </w:r>
    </w:p>
    <w:p>
      <w:r>
        <w:rPr>
          <w:sz w:val="18"/>
          <w:color w:val="777777"/>
        </w:rPr>
        <w:t xml:space="preserve">[[@Bible:Deuteronomy 12:4]] </w:t>
      </w:r>
      <w:r>
        <w:rPr>
          <w:b/>
        </w:rPr>
        <w:t xml:space="preserve">4 </w:t>
      </w:r>
      <w:r>
        <w:t xml:space="preserve"> {{field-on:Bible}}</w:t>
      </w:r>
      <w:r>
        <w:t xml:space="preserve">You shall not do thus to the Lord your God.</w:t>
      </w:r>
      <w:r>
        <w:t xml:space="preserve">{{field-off:Bible}}</w:t>
      </w:r>
    </w:p>
    <w:p>
      <w:r>
        <w:rPr>
          <w:sz w:val="18"/>
          <w:color w:val="777777"/>
        </w:rPr>
        <w:t xml:space="preserve">[[@Bible:Deuteronomy 12:5]] </w:t>
      </w:r>
      <w:r>
        <w:rPr>
          <w:b/>
        </w:rPr>
        <w:t xml:space="preserve">5 </w:t>
      </w:r>
      <w:r>
        <w:t xml:space="preserve"> {{field-on:Bible}}</w:t>
      </w:r>
      <w:r>
        <w:t xml:space="preserve">But only to the place that the Lord your God chooses in one of your tribes, to have his name called there, you shall seek, and you shall go in there.</w:t>
      </w:r>
      <w:r>
        <w:t xml:space="preserve">{{field-off:Bible}}</w:t>
      </w:r>
    </w:p>
    <w:p>
      <w:r>
        <w:rPr>
          <w:sz w:val="18"/>
          <w:color w:val="777777"/>
        </w:rPr>
        <w:t xml:space="preserve">[[@Bible:Deuteronomy 12:6]] </w:t>
      </w:r>
      <w:r>
        <w:rPr>
          <w:b/>
        </w:rPr>
        <w:t xml:space="preserve">6 </w:t>
      </w:r>
      <w:r>
        <w:t xml:space="preserve"> {{field-on:Bible}}</w:t>
      </w:r>
      <w:r>
        <w:t xml:space="preserve">And you shall bring there your whole burnt offerings and your sacrifices and your firstfruits</w:t>
      </w:r>
      <w:r>
        <w:rPr>
          <w:rStyle w:val="FootnoteReference"/>
        </w:rPr>
        <w:footnoteReference w:id="2180"/>
      </w:r>
      <w:r>
        <w:t xml:space="preserve"> and your vows and your freewill offerings and the firstborn of your cattle and your sheep,</w:t>
      </w:r>
      <w:r>
        <w:rPr>
          <w:rStyle w:val="FootnoteReference"/>
        </w:rPr>
        <w:footnoteReference w:id="2181"/>
      </w:r>
      <w:r>
        <w:t xml:space="preserve">{{field-off:Bible}}</w:t>
      </w:r>
    </w:p>
    <w:p>
      <w:r>
        <w:rPr>
          <w:sz w:val="18"/>
          <w:color w:val="777777"/>
        </w:rPr>
        <w:t xml:space="preserve">[[@Bible:Deuteronomy 12:7]] </w:t>
      </w:r>
      <w:r>
        <w:rPr>
          <w:b/>
        </w:rPr>
        <w:t xml:space="preserve">7 </w:t>
      </w:r>
      <w:r>
        <w:t xml:space="preserve"> {{field-on:Bible}}</w:t>
      </w:r>
      <w:r>
        <w:t xml:space="preserve">and you shall eat there before the Lord your God and rejoice in everything to which you put your hand, you and your households, in the way the Lord your God blessed you.</w:t>
      </w:r>
      <w:r>
        <w:t xml:space="preserve">{{field-off:Bible}}</w:t>
      </w:r>
    </w:p>
    <w:p>
      <w:r>
        <w:rPr>
          <w:sz w:val="18"/>
          <w:color w:val="777777"/>
        </w:rPr>
        <w:t xml:space="preserve">[[@Bible:Deuteronomy 12:8]] </w:t>
      </w:r>
      <w:r>
        <w:rPr>
          <w:b/>
        </w:rPr>
        <w:t xml:space="preserve">8 </w:t>
      </w:r>
      <w:r>
        <w:t xml:space="preserve"> {{field-on:Bible}}</w:t>
      </w:r>
      <w:r>
        <w:t xml:space="preserve">You shall not do all that we do here today, each one what is pleasing before himself,</w:t>
      </w:r>
      <w:r>
        <w:t xml:space="preserve">{{field-off:Bible}}</w:t>
      </w:r>
    </w:p>
    <w:p>
      <w:r>
        <w:rPr>
          <w:sz w:val="18"/>
          <w:color w:val="777777"/>
        </w:rPr>
        <w:t xml:space="preserve">[[@Bible:Deuteronomy 12:9]] </w:t>
      </w:r>
      <w:r>
        <w:rPr>
          <w:b/>
        </w:rPr>
        <w:t xml:space="preserve">9 </w:t>
      </w:r>
      <w:r>
        <w:t xml:space="preserve"> {{field-on:Bible}}</w:t>
      </w:r>
      <w:r>
        <w:t xml:space="preserve">for you have not come until now to the rest and to the inheritance that the Lord your God gives you.</w:t>
      </w:r>
      <w:r>
        <w:t xml:space="preserve">{{field-off:Bible}}</w:t>
      </w:r>
    </w:p>
    <w:p>
      <w:r>
        <w:rPr>
          <w:sz w:val="18"/>
          <w:color w:val="777777"/>
        </w:rPr>
        <w:t xml:space="preserve">[[@Bible:Deuteronomy 12:10]] </w:t>
      </w:r>
      <w:r>
        <w:rPr>
          <w:b/>
        </w:rPr>
        <w:t xml:space="preserve">10 </w:t>
      </w:r>
      <w:r>
        <w:t xml:space="preserve"> {{field-on:Bible}}</w:t>
      </w:r>
      <w:r>
        <w:t xml:space="preserve">And you shall cross the </w:t>
      </w:r>
      <w:r>
        <w:t xml:space="preserve">[[Jordan &gt;&gt; BibleKnowledgebase:@Jordan]]</w:t>
      </w:r>
      <w:r>
        <w:t xml:space="preserve"> and dwell on the land that the Lord your God gives you as an inheritance, and he will give you rest from all your enemies around, and you shall dwell in safety.</w:t>
      </w:r>
      <w:r>
        <w:t xml:space="preserve">{{field-off:Bible}}</w:t>
      </w:r>
    </w:p>
    <w:p>
      <w:r>
        <w:rPr>
          <w:sz w:val="18"/>
          <w:color w:val="777777"/>
        </w:rPr>
        <w:t xml:space="preserve">[[@Bible:Deuteronomy 12:11]] </w:t>
      </w:r>
      <w:r>
        <w:rPr>
          <w:b/>
        </w:rPr>
        <w:t xml:space="preserve">11 </w:t>
      </w:r>
      <w:r>
        <w:t xml:space="preserve"> {{field-on:Bible}}</w:t>
      </w:r>
      <w:r>
        <w:t xml:space="preserve">And it shall be, the place that the Lord your God chooses for his name to be called there</w:t>
      </w:r>
      <w:r>
        <w:rPr>
          <w:rStyle w:val="FootnoteReference"/>
        </w:rPr>
        <w:footnoteReference w:id="2182"/>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2183"/>
      </w:r>
      <w:r>
        <w:t xml:space="preserve">{{field-off:Bible}}</w:t>
      </w:r>
    </w:p>
    <w:p>
      <w:r>
        <w:rPr>
          <w:sz w:val="18"/>
          <w:color w:val="777777"/>
        </w:rPr>
        <w:t xml:space="preserve">[[@Bible:Deuteronomy 12:12]] </w:t>
      </w:r>
      <w:r>
        <w:rPr>
          <w:b/>
        </w:rPr>
        <w:t xml:space="preserve">12 </w:t>
      </w:r>
      <w:r>
        <w:t xml:space="preserve"> {{field-on:Bible}}</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2184"/>
      </w:r>
      <w:r>
        <w:t xml:space="preserve">.</w:t>
      </w:r>
      <w:r>
        <w:t xml:space="preserve">{{field-off:Bible}}</w:t>
      </w:r>
    </w:p>
    <w:p>
      <w:r>
        <w:rPr>
          <w:sz w:val="18"/>
          <w:color w:val="777777"/>
        </w:rPr>
        <w:t xml:space="preserve">[[@Bible:Deuteronomy 12:13]] </w:t>
      </w:r>
      <w:r>
        <w:rPr>
          <w:b/>
        </w:rPr>
        <w:t xml:space="preserve">13 </w:t>
      </w:r>
      <w:r>
        <w:t xml:space="preserve"> {{field-on:Bible}}</w:t>
      </w:r>
      <w:r>
        <w:t xml:space="preserve">Watch yourself lest you bring up your whole burnt offerings</w:t>
      </w:r>
      <w:r>
        <w:rPr>
          <w:rStyle w:val="FootnoteReference"/>
        </w:rPr>
        <w:footnoteReference w:id="2185"/>
      </w:r>
      <w:r>
        <w:t xml:space="preserve"> in every place that you see,</w:t>
      </w:r>
      <w:r>
        <w:t xml:space="preserve">{{field-off:Bible}}</w:t>
      </w:r>
    </w:p>
    <w:p>
      <w:r>
        <w:rPr>
          <w:sz w:val="18"/>
          <w:color w:val="777777"/>
        </w:rPr>
        <w:t xml:space="preserve">[[@Bible:Deuteronomy 12:14]] </w:t>
      </w:r>
      <w:r>
        <w:rPr>
          <w:b/>
        </w:rPr>
        <w:t xml:space="preserve">14 </w:t>
      </w:r>
      <w:r>
        <w:t xml:space="preserve"> {{field-on:Bible}}</w:t>
      </w:r>
      <w:r>
        <w:t xml:space="preserve">but only at the place that the Lord your God chooses, that one, in one of your tribes, there you shall offer your whole burnt offerings and there you shall do everything that I command you today.</w:t>
      </w:r>
      <w:r>
        <w:t xml:space="preserve">{{field-off:Bible}}</w:t>
      </w:r>
    </w:p>
    <w:p>
      <w:r>
        <w:rPr>
          <w:sz w:val="18"/>
          <w:color w:val="777777"/>
        </w:rPr>
        <w:t xml:space="preserve">[[@Bible:Deuteronomy 12:15]] </w:t>
      </w:r>
      <w:r>
        <w:rPr>
          <w:b/>
        </w:rPr>
        <w:t xml:space="preserve">15 </w:t>
      </w:r>
      <w:r>
        <w:t xml:space="preserve"> {{field-on:Bible}}</w:t>
      </w:r>
      <w:r>
        <w:t xml:space="preserve">But according to all your desire</w:t>
      </w:r>
      <w:r>
        <w:rPr>
          <w:rStyle w:val="FootnoteReference"/>
        </w:rPr>
        <w:footnoteReference w:id="2186"/>
      </w:r>
      <w:r>
        <w:t xml:space="preserve">, you may slaughter and eat meat according to the blessing of the Lord your God that he gave you in every city. The unclean among you and the clean alike shall eat it, as the gazelle or the deer.</w:t>
      </w:r>
      <w:r>
        <w:t xml:space="preserve">{{field-off:Bible}}</w:t>
      </w:r>
    </w:p>
    <w:p>
      <w:r>
        <w:rPr>
          <w:sz w:val="18"/>
          <w:color w:val="777777"/>
        </w:rPr>
        <w:t xml:space="preserve">[[@Bible:Deuteronomy 12:16]] </w:t>
      </w:r>
      <w:r>
        <w:rPr>
          <w:b/>
        </w:rPr>
        <w:t xml:space="preserve">16 </w:t>
      </w:r>
      <w:r>
        <w:t xml:space="preserve"> {{field-on:Bible}}</w:t>
      </w:r>
      <w:r>
        <w:t xml:space="preserve">Except the blood, you shall not eat it. You shall pour it out on the ground like water.</w:t>
      </w:r>
      <w:r>
        <w:t xml:space="preserve">{{field-off:Bible}}</w:t>
      </w:r>
    </w:p>
    <w:p>
      <w:r>
        <w:rPr>
          <w:sz w:val="18"/>
          <w:color w:val="777777"/>
        </w:rPr>
        <w:t xml:space="preserve">[[@Bible:Deuteronomy 12:17]] </w:t>
      </w:r>
      <w:r>
        <w:rPr>
          <w:b/>
        </w:rPr>
        <w:t xml:space="preserve">17 </w:t>
      </w:r>
      <w:r>
        <w:t xml:space="preserve"> {{field-on:Bible}}</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2187"/>
      </w:r>
      <w:r>
        <w:t xml:space="preserve">,</w:t>
      </w:r>
      <w:r>
        <w:t xml:space="preserve">{{field-off:Bible}}</w:t>
      </w:r>
    </w:p>
    <w:p>
      <w:r>
        <w:rPr>
          <w:sz w:val="18"/>
          <w:color w:val="777777"/>
        </w:rPr>
        <w:t xml:space="preserve">[[@Bible:Deuteronomy 12:18]] </w:t>
      </w:r>
      <w:r>
        <w:rPr>
          <w:b/>
        </w:rPr>
        <w:t xml:space="preserve">18 </w:t>
      </w:r>
      <w:r>
        <w:t xml:space="preserve"> {{field-on:Bible}}</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2188"/>
      </w:r>
      <w:r>
        <w:t xml:space="preserve">.</w:t>
      </w:r>
      <w:r>
        <w:t xml:space="preserve">{{field-off:Bible}}</w:t>
      </w:r>
    </w:p>
    <w:p>
      <w:r>
        <w:rPr>
          <w:sz w:val="18"/>
          <w:color w:val="777777"/>
        </w:rPr>
        <w:t xml:space="preserve">[[@Bible:Deuteronomy 12:19]] </w:t>
      </w:r>
      <w:r>
        <w:rPr>
          <w:b/>
        </w:rPr>
        <w:t xml:space="preserve">19 </w:t>
      </w:r>
      <w:r>
        <w:t xml:space="preserve"> {{field-on:Bible}}</w:t>
      </w:r>
      <w:r>
        <w:t xml:space="preserve">Watch yourself lest you abandon the Levite for all the time that you live on the land.</w:t>
      </w:r>
      <w:r>
        <w:t xml:space="preserve">{{field-off:Bible}}</w:t>
      </w:r>
    </w:p>
    <w:p>
      <w:r>
        <w:rPr>
          <w:sz w:val="18"/>
          <w:color w:val="777777"/>
        </w:rPr>
        <w:t xml:space="preserve">[[@Bible:Deuteronomy 12:20]] </w:t>
      </w:r>
      <w:r>
        <w:rPr>
          <w:b/>
        </w:rPr>
        <w:t xml:space="preserve">20 </w:t>
      </w:r>
      <w:r>
        <w:t xml:space="preserve"> {{field-on:Bible}}</w:t>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2189"/>
      </w:r>
      <w:r>
        <w:t xml:space="preserve">{{field-off:Bible}}</w:t>
      </w:r>
    </w:p>
    <w:p>
      <w:r>
        <w:rPr>
          <w:sz w:val="18"/>
          <w:color w:val="777777"/>
        </w:rPr>
        <w:t xml:space="preserve">[[@Bible:Deuteronomy 12:21]] </w:t>
      </w:r>
      <w:r>
        <w:rPr>
          <w:b/>
        </w:rPr>
        <w:t xml:space="preserve">21 </w:t>
      </w:r>
      <w:r>
        <w:t xml:space="preserve"> {{field-on:Bible}}</w:t>
      </w:r>
      <w:r>
        <w:t xml:space="preserve">And if the place that the Lord your God chooses for his name to be called there</w:t>
      </w:r>
      <w:r>
        <w:rPr>
          <w:rStyle w:val="FootnoteReference"/>
        </w:rPr>
        <w:footnoteReference w:id="219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2191"/>
      </w:r>
      <w:r>
        <w:t xml:space="preserve">{{field-off:Bible}}</w:t>
      </w:r>
    </w:p>
    <w:p>
      <w:r>
        <w:rPr>
          <w:sz w:val="18"/>
          <w:color w:val="777777"/>
        </w:rPr>
        <w:t xml:space="preserve">[[@Bible:Deuteronomy 12:22]] </w:t>
      </w:r>
      <w:r>
        <w:rPr>
          <w:b/>
        </w:rPr>
        <w:t xml:space="preserve">22 </w:t>
      </w:r>
      <w:r>
        <w:t xml:space="preserve"> {{field-on:Bible}}</w:t>
      </w:r>
      <w:r>
        <w:t xml:space="preserve">Just as the gazelle and the deer are eaten, so you shall eat it. The unclean among you and the clean alike shall eat it.</w:t>
      </w:r>
      <w:r>
        <w:t xml:space="preserve">{{field-off:Bible}}</w:t>
      </w:r>
    </w:p>
    <w:p>
      <w:r>
        <w:rPr>
          <w:sz w:val="18"/>
          <w:color w:val="777777"/>
        </w:rPr>
        <w:t xml:space="preserve">[[@Bible:Deuteronomy 12:23]] </w:t>
      </w:r>
      <w:r>
        <w:rPr>
          <w:b/>
        </w:rPr>
        <w:t xml:space="preserve">23 </w:t>
      </w:r>
      <w:r>
        <w:t xml:space="preserve"> {{field-on:Bible}}</w:t>
      </w:r>
      <w:r>
        <w:t xml:space="preserve">Watch strongly that you do not eat blood, because its blood is life. Life shall not be eaten with the flesh.</w:t>
      </w:r>
      <w:r>
        <w:t xml:space="preserve">{{field-off:Bible}}</w:t>
      </w:r>
    </w:p>
    <w:p>
      <w:r>
        <w:rPr>
          <w:sz w:val="18"/>
          <w:color w:val="777777"/>
        </w:rPr>
        <w:t xml:space="preserve">[[@Bible:Deuteronomy 12:24]] </w:t>
      </w:r>
      <w:r>
        <w:rPr>
          <w:b/>
        </w:rPr>
        <w:t xml:space="preserve">24 </w:t>
      </w:r>
      <w:r>
        <w:t xml:space="preserve"> {{field-on:Bible}}</w:t>
      </w:r>
      <w:r>
        <w:t xml:space="preserve">You shall not eat it. You shall pour it out on the ground like water.</w:t>
      </w:r>
      <w:r>
        <w:t xml:space="preserve">{{field-off:Bible}}</w:t>
      </w:r>
    </w:p>
    <w:p>
      <w:r>
        <w:rPr>
          <w:sz w:val="18"/>
          <w:color w:val="777777"/>
        </w:rPr>
        <w:t xml:space="preserve">[[@Bible:Deuteronomy 12:25]] </w:t>
      </w:r>
      <w:r>
        <w:rPr>
          <w:b/>
        </w:rPr>
        <w:t xml:space="preserve">25 </w:t>
      </w:r>
      <w:r>
        <w:t xml:space="preserve"> {{field-on:Bible}}</w:t>
      </w:r>
      <w:r>
        <w:t xml:space="preserve">You shall not eat it, so that it may be well with you and with your sons after you, if you do what is good and pleasing before the Lord your God.</w:t>
      </w:r>
      <w:r>
        <w:t xml:space="preserve">{{field-off:Bible}}</w:t>
      </w:r>
    </w:p>
    <w:p>
      <w:r>
        <w:rPr>
          <w:sz w:val="18"/>
          <w:color w:val="777777"/>
        </w:rPr>
        <w:t xml:space="preserve">[[@Bible:Deuteronomy 12:26]] </w:t>
      </w:r>
      <w:r>
        <w:rPr>
          <w:b/>
        </w:rPr>
        <w:t xml:space="preserve">26 </w:t>
      </w:r>
      <w:r>
        <w:t xml:space="preserve"> {{field-on:Bible}}</w:t>
      </w:r>
      <w:r>
        <w:t xml:space="preserve">Except your holy things that you may have, and your vows, taking them you shall come to the place that the Lord your God chooses for his name to be called there</w:t>
      </w:r>
      <w:r>
        <w:rPr>
          <w:rStyle w:val="FootnoteReference"/>
        </w:rPr>
        <w:footnoteReference w:id="2192"/>
      </w:r>
      <w:r>
        <w:t xml:space="preserve">.</w:t>
      </w:r>
      <w:r>
        <w:rPr>
          <w:rStyle w:val="FootnoteReference"/>
        </w:rPr>
        <w:footnoteReference w:id="2193"/>
      </w:r>
      <w:r>
        <w:t xml:space="preserve">{{field-off:Bible}}</w:t>
      </w:r>
    </w:p>
    <w:p>
      <w:r>
        <w:rPr>
          <w:sz w:val="18"/>
          <w:color w:val="777777"/>
        </w:rPr>
        <w:t xml:space="preserve">[[@Bible:Deuteronomy 12:27]] </w:t>
      </w:r>
      <w:r>
        <w:rPr>
          <w:b/>
        </w:rPr>
        <w:t xml:space="preserve">27 </w:t>
      </w:r>
      <w:r>
        <w:t xml:space="preserve"> {{field-on:Bible}}</w:t>
      </w:r>
      <w:r>
        <w:t xml:space="preserve">And you shall make your whole burnt offerings: the meat you shall offer on the altar of the Lord your God, and the blood of your sacrifices you shall pour out at the base of the altar of the Lord your God, but the meat you shall eat.</w:t>
      </w:r>
      <w:r>
        <w:t xml:space="preserve">{{field-off:Bible}}</w:t>
      </w:r>
    </w:p>
    <w:p>
      <w:r>
        <w:rPr>
          <w:sz w:val="18"/>
          <w:color w:val="777777"/>
        </w:rPr>
        <w:t xml:space="preserve">[[@Bible:Deuteronomy 12:28]] </w:t>
      </w:r>
      <w:r>
        <w:rPr>
          <w:b/>
        </w:rPr>
        <w:t xml:space="preserve">28 </w:t>
      </w:r>
      <w:r>
        <w:t xml:space="preserve"> {{field-on:Bible}}</w:t>
      </w:r>
      <w:r>
        <w:t xml:space="preserve">Keep and hear and do all these words</w:t>
      </w:r>
      <w:r>
        <w:rPr>
          <w:rStyle w:val="FootnoteReference"/>
        </w:rPr>
        <w:footnoteReference w:id="2194"/>
      </w:r>
      <w:r>
        <w:t xml:space="preserve"> that I command you, so that it may be well with you and with your sons forever, if you do what is good and pleasing before the Lord your God.</w:t>
      </w:r>
      <w:r>
        <w:t xml:space="preserve">{{field-off:Bible}}</w:t>
      </w:r>
    </w:p>
    <w:p>
      <w:r>
        <w:rPr>
          <w:sz w:val="18"/>
          <w:color w:val="777777"/>
        </w:rPr>
        <w:t xml:space="preserve">[[@Bible:Deuteronomy 12:29]] </w:t>
      </w:r>
      <w:r>
        <w:rPr>
          <w:b/>
        </w:rPr>
        <w:t xml:space="preserve">29 </w:t>
      </w:r>
      <w:r>
        <w:t xml:space="preserve"> {{field-on:Bible}}</w:t>
      </w:r>
      <w:r>
        <w:t xml:space="preserve">And if the Lord your God utterly destroys the nations into whose land you are entering there to inherit it from before your face, and you fully inherit them and dwell in their land,</w:t>
      </w:r>
      <w:r>
        <w:t xml:space="preserve">{{field-off:Bible}}</w:t>
      </w:r>
    </w:p>
    <w:p>
      <w:r>
        <w:rPr>
          <w:sz w:val="18"/>
          <w:color w:val="777777"/>
        </w:rPr>
        <w:t xml:space="preserve">[[@Bible:Deuteronomy 12:30]] </w:t>
      </w:r>
      <w:r>
        <w:rPr>
          <w:b/>
        </w:rPr>
        <w:t xml:space="preserve">30 </w:t>
      </w:r>
      <w:r>
        <w:t xml:space="preserve"> {{field-on:Bible}}</w:t>
      </w:r>
      <w:r>
        <w:t xml:space="preserve">watch yourself lest you seek to follow after them after they have been destroyed from before your face. You shall certainly not seek their gods</w:t>
      </w:r>
      <w:r>
        <w:rPr>
          <w:rStyle w:val="FootnoteReference"/>
        </w:rPr>
        <w:footnoteReference w:id="2195"/>
      </w:r>
      <w:r>
        <w:t xml:space="preserve">, saying, How do these nations act toward their gods? I also will do likewise.</w:t>
      </w:r>
      <w:r>
        <w:t xml:space="preserve">{{field-off:Bible}}</w:t>
      </w:r>
    </w:p>
    <w:p>
      <w:r>
        <w:rPr>
          <w:sz w:val="18"/>
          <w:color w:val="777777"/>
        </w:rPr>
        <w:t xml:space="preserve">[[@Bible:Deuteronomy 12:31]] </w:t>
      </w:r>
      <w:r>
        <w:rPr>
          <w:b/>
        </w:rPr>
        <w:t xml:space="preserve">31 </w:t>
      </w:r>
      <w:r>
        <w:t xml:space="preserve"> {{field-on:Bible}}</w:t>
      </w:r>
      <w:r>
        <w:t xml:space="preserve">You shall not do thus to the Lord your God, for the abominations that the Lord hated they did to their gods, because they burn their sons and their daughters in fire to their gods.</w:t>
      </w:r>
      <w:r>
        <w:rPr>
          <w:rStyle w:val="FootnoteReference"/>
        </w:rPr>
        <w:footnoteReference w:id="21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[[@Bible:Deuteronomy 13:1]] </w:t>
      </w:r>
      <w:r>
        <w:rPr>
          <w:b/>
        </w:rPr>
        <w:t xml:space="preserve">1 </w:t>
      </w:r>
      <w:r>
        <w:t xml:space="preserve"> {{field-on:Bible}}</w:t>
      </w:r>
      <w:r>
        <w:t xml:space="preserve">Every word that I command you today, this you shall keep to do. You shall not add to it, nor take away from it.</w:t>
      </w:r>
      <w:r>
        <w:t xml:space="preserve">{{field-off:Bible}}</w:t>
      </w:r>
    </w:p>
    <w:p>
      <w:r>
        <w:rPr>
          <w:sz w:val="18"/>
          <w:color w:val="777777"/>
        </w:rPr>
        <w:t xml:space="preserve">[[@Bible:Deuteronomy 13:2]] </w:t>
      </w:r>
      <w:r>
        <w:rPr>
          <w:b/>
        </w:rPr>
        <w:t xml:space="preserve">2 </w:t>
      </w:r>
      <w:r>
        <w:t xml:space="preserve"> {{field-on:Bible}}</w:t>
      </w:r>
      <w:r>
        <w:t xml:space="preserve">And if a prophet arises among you, or one dreaming a dream, and he gives you a sign or a wonder,</w:t>
      </w:r>
      <w:r>
        <w:rPr>
          <w:rStyle w:val="FootnoteReference"/>
        </w:rPr>
        <w:footnoteReference w:id="2197"/>
      </w:r>
      <w:r>
        <w:t xml:space="preserve">{{field-off:Bible}}</w:t>
      </w:r>
    </w:p>
    <w:p>
      <w:r>
        <w:rPr>
          <w:sz w:val="18"/>
          <w:color w:val="777777"/>
        </w:rPr>
        <w:t xml:space="preserve">[[@Bible:Deuteronomy 13:3]] </w:t>
      </w:r>
      <w:r>
        <w:rPr>
          <w:b/>
        </w:rPr>
        <w:t xml:space="preserve">3 </w:t>
      </w:r>
      <w:r>
        <w:t xml:space="preserve"> {{field-on:Bible}}</w:t>
      </w:r>
      <w:r>
        <w:t xml:space="preserve">and the sign or wonder comes</w:t>
      </w:r>
      <w:r>
        <w:rPr>
          <w:rStyle w:val="FootnoteReference"/>
        </w:rPr>
        <w:footnoteReference w:id="2198"/>
      </w:r>
      <w:r>
        <w:t xml:space="preserve"> that he spoke to you, saying, Let us go and serve other gods whom you do not know,</w:t>
      </w:r>
      <w:r>
        <w:t xml:space="preserve">{{field-off:Bible}}</w:t>
      </w:r>
    </w:p>
    <w:p>
      <w:r>
        <w:rPr>
          <w:sz w:val="18"/>
          <w:color w:val="777777"/>
        </w:rPr>
        <w:t xml:space="preserve">[[@Bible:Deuteronomy 13:4]] </w:t>
      </w:r>
      <w:r>
        <w:rPr>
          <w:b/>
        </w:rPr>
        <w:t xml:space="preserve">4 </w:t>
      </w:r>
      <w:r>
        <w:t xml:space="preserve"> {{field-on:Bible}}</w:t>
      </w:r>
      <w:r>
        <w:t xml:space="preserve">you shall not listen to the words of that prophet or that dreamer of the dream, because the Lord your God tests you, to know whether you love the Lord your God from your whole heart and from your whole soul.</w:t>
      </w:r>
      <w:r>
        <w:t xml:space="preserve">{{field-off:Bible}}</w:t>
      </w:r>
    </w:p>
    <w:p>
      <w:r>
        <w:rPr>
          <w:sz w:val="18"/>
          <w:color w:val="777777"/>
        </w:rPr>
        <w:t xml:space="preserve">[[@Bible:Deuteronomy 13:5]] </w:t>
      </w:r>
      <w:r>
        <w:rPr>
          <w:b/>
        </w:rPr>
        <w:t xml:space="preserve">5 </w:t>
      </w:r>
      <w:r>
        <w:t xml:space="preserve"> {{field-on:Bible}}</w:t>
      </w:r>
      <w:r>
        <w:t xml:space="preserve">After the Lord your God you shall walk, and him you shall fear, and his commands you shall keep, and his voice you shall hear, and to him you shall be joined</w:t>
      </w:r>
      <w:r>
        <w:rPr>
          <w:rStyle w:val="FootnoteReference"/>
        </w:rPr>
        <w:footnoteReference w:id="2199"/>
      </w:r>
      <w:r>
        <w:t xml:space="preserve">.</w:t>
      </w:r>
      <w:r>
        <w:t xml:space="preserve">{{field-off:Bible}}</w:t>
      </w:r>
    </w:p>
    <w:p>
      <w:r>
        <w:rPr>
          <w:sz w:val="18"/>
          <w:color w:val="777777"/>
        </w:rPr>
        <w:t xml:space="preserve">[[@Bible:Deuteronomy 13:6]] </w:t>
      </w:r>
      <w:r>
        <w:rPr>
          <w:b/>
        </w:rPr>
        <w:t xml:space="preserve">6 </w:t>
      </w:r>
      <w:r>
        <w:t xml:space="preserve"> {{field-on:Bible}}</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2200"/>
      </w:r>
      <w:r>
        <w:t xml:space="preserve">.</w:t>
      </w:r>
      <w:r>
        <w:rPr>
          <w:rStyle w:val="FootnoteReference"/>
        </w:rPr>
        <w:footnoteReference w:id="2201"/>
      </w:r>
      <w:r>
        <w:t xml:space="preserve">{{field-off:Bible}}</w:t>
      </w:r>
    </w:p>
    <w:p>
      <w:r>
        <w:rPr>
          <w:sz w:val="18"/>
          <w:color w:val="777777"/>
        </w:rPr>
        <w:t xml:space="preserve">[[@Bible:Deuteronomy 13:7]] </w:t>
      </w:r>
      <w:r>
        <w:rPr>
          <w:b/>
        </w:rPr>
        <w:t xml:space="preserve">7 </w:t>
      </w:r>
      <w:r>
        <w:t xml:space="preserve"> {{field-on:Bible}}</w:t>
      </w:r>
      <w:r>
        <w:t xml:space="preserve">And if your brother from your father or from your mother or your son or your daughter or the wife in your bosom or the friend equal to your soul secretly urges you, saying, Let us go and serve other gods whom neither you nor your fathers knew,</w:t>
      </w:r>
      <w:r>
        <w:t xml:space="preserve">{{field-off:Bible}}</w:t>
      </w:r>
    </w:p>
    <w:p>
      <w:r>
        <w:rPr>
          <w:sz w:val="18"/>
          <w:color w:val="777777"/>
        </w:rPr>
        <w:t xml:space="preserve">[[@Bible:Deuteronomy 13:8]] </w:t>
      </w:r>
      <w:r>
        <w:rPr>
          <w:b/>
        </w:rPr>
        <w:t xml:space="preserve">8 </w:t>
      </w:r>
      <w:r>
        <w:t xml:space="preserve"> {{field-on:Bible}}</w:t>
      </w:r>
      <w:r>
        <w:t xml:space="preserve">from the gods of the nations around you, those near you or those far from you, from one end of the earth to the other end of the earth,</w:t>
      </w:r>
      <w:r>
        <w:rPr>
          <w:rStyle w:val="FootnoteReference"/>
        </w:rPr>
        <w:footnoteReference w:id="2202"/>
      </w:r>
      <w:r>
        <w:t xml:space="preserve">{{field-off:Bible}}</w:t>
      </w:r>
    </w:p>
    <w:p>
      <w:r>
        <w:rPr>
          <w:sz w:val="18"/>
          <w:color w:val="777777"/>
        </w:rPr>
        <w:t xml:space="preserve">[[@Bible:Deuteronomy 13:9]] </w:t>
      </w:r>
      <w:r>
        <w:rPr>
          <w:b/>
        </w:rPr>
        <w:t xml:space="preserve">9 </w:t>
      </w:r>
      <w:r>
        <w:t xml:space="preserve"> {{field-on:Bible}}</w:t>
      </w:r>
      <w:r>
        <w:t xml:space="preserve">you shall not agree with him, and you shall not listen to him, and your eye shall not spare him, and you shall not long for him, nor indeed hide him.</w:t>
      </w:r>
      <w:r>
        <w:t xml:space="preserve">{{field-off:Bible}}</w:t>
      </w:r>
    </w:p>
    <w:p>
      <w:r>
        <w:rPr>
          <w:sz w:val="18"/>
          <w:color w:val="777777"/>
        </w:rPr>
        <w:t xml:space="preserve">[[@Bible:Deuteronomy 13:10]] </w:t>
      </w:r>
      <w:r>
        <w:rPr>
          <w:b/>
        </w:rPr>
        <w:t xml:space="preserve">10 </w:t>
      </w:r>
      <w:r>
        <w:t xml:space="preserve"> {{field-on:Bible}}</w:t>
      </w:r>
      <w:r>
        <w:t xml:space="preserve">Reporting, you shall report concerning him. Your hands shall be upon him first to kill him, and the hands of all the people last.</w:t>
      </w:r>
      <w:r>
        <w:t xml:space="preserve">{{field-off:Bible}}</w:t>
      </w:r>
    </w:p>
    <w:p>
      <w:r>
        <w:rPr>
          <w:sz w:val="18"/>
          <w:color w:val="777777"/>
        </w:rPr>
        <w:t xml:space="preserve">[[@Bible:Deuteronomy 13:11]] </w:t>
      </w:r>
      <w:r>
        <w:rPr>
          <w:b/>
        </w:rPr>
        <w:t xml:space="preserve">11 </w:t>
      </w:r>
      <w:r>
        <w:t xml:space="preserve"> {{field-on:Bible}}</w:t>
      </w:r>
      <w:r>
        <w:t xml:space="preserve">And they shall stone him with stones</w:t>
      </w:r>
      <w:r>
        <w:rPr>
          <w:rStyle w:val="FootnoteReference"/>
        </w:rPr>
        <w:footnoteReference w:id="2203"/>
      </w:r>
      <w:r>
        <w:t xml:space="preserve">, and he shall die, because he sought to turn you away from the Lord your God who brought you out from the land of Egypt, from the house of slavery.</w:t>
      </w:r>
      <w:r>
        <w:t xml:space="preserve">{{field-off:Bible}}</w:t>
      </w:r>
    </w:p>
    <w:p>
      <w:r>
        <w:rPr>
          <w:sz w:val="18"/>
          <w:color w:val="777777"/>
        </w:rPr>
        <w:t xml:space="preserve">[[@Bible:Deuteronomy 13:12]] </w:t>
      </w:r>
      <w:r>
        <w:rPr>
          <w:b/>
        </w:rPr>
        <w:t xml:space="preserve">12 </w:t>
      </w:r>
      <w:r>
        <w:t xml:space="preserve"> {{field-on:Bible}}</w:t>
      </w:r>
      <w:r>
        <w:t xml:space="preserve">And all Israel</w:t>
      </w:r>
      <w:r>
        <w:rPr>
          <w:rStyle w:val="FootnoteReference"/>
        </w:rPr>
        <w:footnoteReference w:id="2204"/>
      </w:r>
      <w:r>
        <w:t xml:space="preserve">, hearing, shall fear, and they shall not add again to do according to this evil word among you.</w:t>
      </w:r>
      <w:r>
        <w:t xml:space="preserve">{{field-off:Bible}}</w:t>
      </w:r>
    </w:p>
    <w:p>
      <w:r>
        <w:rPr>
          <w:sz w:val="18"/>
          <w:color w:val="777777"/>
        </w:rPr>
        <w:t xml:space="preserve">[[@Bible:Deuteronomy 13:13]] </w:t>
      </w:r>
      <w:r>
        <w:rPr>
          <w:b/>
        </w:rPr>
        <w:t xml:space="preserve">13 </w:t>
      </w:r>
      <w:r>
        <w:t xml:space="preserve"> {{field-on:Bible}}</w:t>
      </w:r>
      <w:r>
        <w:t xml:space="preserve">And if you hear in one of your cities</w:t>
      </w:r>
      <w:r>
        <w:rPr>
          <w:rStyle w:val="FootnoteReference"/>
        </w:rPr>
        <w:footnoteReference w:id="2205"/>
      </w:r>
      <w:r>
        <w:t xml:space="preserve"> that the Lord your God gives you to dwell there, people saying,</w:t>
      </w:r>
      <w:r>
        <w:t xml:space="preserve">{{field-off:Bible}}</w:t>
      </w:r>
    </w:p>
    <w:p>
      <w:r>
        <w:rPr>
          <w:sz w:val="18"/>
          <w:color w:val="777777"/>
        </w:rPr>
        <w:t xml:space="preserve">[[@Bible:Deuteronomy 13:14]] </w:t>
      </w:r>
      <w:r>
        <w:rPr>
          <w:b/>
        </w:rPr>
        <w:t xml:space="preserve">14 </w:t>
      </w:r>
      <w:r>
        <w:t xml:space="preserve"> {{field-on:Bible}}</w:t>
      </w:r>
      <w:r>
        <w:t xml:space="preserve">Lawless men have gone out from among you</w:t>
      </w:r>
      <w:r>
        <w:rPr>
          <w:rStyle w:val="FootnoteReference"/>
        </w:rPr>
        <w:footnoteReference w:id="2206"/>
      </w:r>
      <w:r>
        <w:t xml:space="preserve"> and turned away all those dwelling in their city, saying, Let us go and serve other gods whom you did not know,</w:t>
      </w:r>
      <w:r>
        <w:t xml:space="preserve">{{field-off:Bible}}</w:t>
      </w:r>
    </w:p>
    <w:p>
      <w:r>
        <w:rPr>
          <w:sz w:val="18"/>
          <w:color w:val="777777"/>
        </w:rPr>
        <w:t xml:space="preserve">[[@Bible:Deuteronomy 13:15]] </w:t>
      </w:r>
      <w:r>
        <w:rPr>
          <w:b/>
        </w:rPr>
        <w:t xml:space="preserve">15 </w:t>
      </w:r>
      <w:r>
        <w:t xml:space="preserve"> {{field-on:Bible}}</w:t>
      </w:r>
      <w:r>
        <w:t xml:space="preserve">then you shall inquire and search very carefully, and behold, if the matter has clearly become true, that this abomination happened among you,</w:t>
      </w:r>
      <w:r>
        <w:rPr>
          <w:rStyle w:val="FootnoteReference"/>
        </w:rPr>
        <w:footnoteReference w:id="2207"/>
      </w:r>
      <w:r>
        <w:t xml:space="preserve">{{field-off:Bible}}</w:t>
      </w:r>
    </w:p>
    <w:p>
      <w:r>
        <w:rPr>
          <w:sz w:val="18"/>
          <w:color w:val="777777"/>
        </w:rPr>
        <w:t xml:space="preserve">[[@Bible:Deuteronomy 13:16]] </w:t>
      </w:r>
      <w:r>
        <w:rPr>
          <w:b/>
        </w:rPr>
        <w:t xml:space="preserve">16 </w:t>
      </w:r>
      <w:r>
        <w:t xml:space="preserve"> {{field-on:Bible}}</w:t>
      </w:r>
      <w:r>
        <w:t xml:space="preserve">killing, you shall kill all those dwelling in that city with the slaughter of the sword. With a devoted thing you shall devote it</w:t>
      </w:r>
      <w:r>
        <w:rPr>
          <w:rStyle w:val="FootnoteReference"/>
        </w:rPr>
        <w:footnoteReference w:id="2208"/>
      </w:r>
      <w:r>
        <w:t xml:space="preserve"> and everything in it.</w:t>
      </w:r>
      <w:r>
        <w:t xml:space="preserve">{{field-off:Bible}}</w:t>
      </w:r>
    </w:p>
    <w:p>
      <w:r>
        <w:rPr>
          <w:sz w:val="18"/>
          <w:color w:val="777777"/>
        </w:rPr>
        <w:t xml:space="preserve">[[@Bible:Deuteronomy 13:17]] </w:t>
      </w:r>
      <w:r>
        <w:rPr>
          <w:b/>
        </w:rPr>
        <w:t xml:space="preserve">17 </w:t>
      </w:r>
      <w:r>
        <w:t xml:space="preserve"> {{field-on:Bible}}</w:t>
      </w:r>
      <w:r>
        <w:t xml:space="preserve">And all its spoils you shall gather into its crossroads</w:t>
      </w:r>
      <w:r>
        <w:rPr>
          <w:rStyle w:val="FootnoteReference"/>
        </w:rPr>
        <w:footnoteReference w:id="2209"/>
      </w:r>
      <w:r>
        <w:t xml:space="preserve">, and you shall burn the city with fire and all its spoils publicly before the Lord your God, and it shall be uninhabited forever. It shall not be built again.</w:t>
      </w:r>
      <w:r>
        <w:t xml:space="preserve">{{field-off:Bible}}</w:t>
      </w:r>
    </w:p>
    <w:p>
      <w:r>
        <w:rPr>
          <w:sz w:val="18"/>
          <w:color w:val="777777"/>
        </w:rPr>
        <w:t xml:space="preserve">[[@Bible:Deuteronomy 13:18]] </w:t>
      </w:r>
      <w:r>
        <w:rPr>
          <w:b/>
        </w:rPr>
        <w:t xml:space="preserve">18 </w:t>
      </w:r>
      <w:r>
        <w:t xml:space="preserve"> {{field-on:Bible}}</w:t>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2210"/>
      </w:r>
      <w:r>
        <w:t xml:space="preserve">{{field-off:Bible}}</w:t>
      </w:r>
    </w:p>
    <w:p>
      <w:r>
        <w:rPr>
          <w:sz w:val="18"/>
          <w:color w:val="777777"/>
        </w:rPr>
        <w:t xml:space="preserve">[[@Bible:Deuteronomy 13:19]] </w:t>
      </w:r>
      <w:r>
        <w:rPr>
          <w:b/>
        </w:rPr>
        <w:t xml:space="preserve">19 </w:t>
      </w:r>
      <w:r>
        <w:t xml:space="preserve"> {{field-on:Bible}}</w:t>
      </w:r>
      <w:r>
        <w:t xml:space="preserve">if you hear the voice of the Lord your God, keeping all his commands that I command you today, to do what is good and pleasing before the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[[@Bible:Deuteronomy 14:1]] </w:t>
      </w:r>
      <w:r>
        <w:rPr>
          <w:b/>
        </w:rPr>
        <w:t xml:space="preserve">1 </w:t>
      </w:r>
      <w:r>
        <w:t xml:space="preserve"> {{field-on:Bible}}</w:t>
      </w:r>
      <w:r>
        <w:t xml:space="preserve">You are sons of the Lord your God. You shall not gash yourselves, nor put baldness between your eyes for the dead,</w:t>
      </w:r>
      <w:r>
        <w:t xml:space="preserve">{{field-off:Bible}}</w:t>
      </w:r>
    </w:p>
    <w:p>
      <w:r>
        <w:rPr>
          <w:sz w:val="18"/>
          <w:color w:val="777777"/>
        </w:rPr>
        <w:t xml:space="preserve">[[@Bible:Deuteronomy 14:2]] </w:t>
      </w:r>
      <w:r>
        <w:rPr>
          <w:b/>
        </w:rPr>
        <w:t xml:space="preserve">2 </w:t>
      </w:r>
      <w:r>
        <w:t xml:space="preserve"> {{field-on:Bible}}</w:t>
      </w:r>
      <w:r>
        <w:t xml:space="preserve">because you are a holy people to the Lord your God, and the Lord your God chose you to become for him a people of special possession from all the nations on the face of the earth.</w:t>
      </w:r>
      <w:r>
        <w:t xml:space="preserve">{{field-off:Bible}}</w:t>
      </w:r>
    </w:p>
    <w:p>
      <w:r>
        <w:rPr>
          <w:sz w:val="18"/>
          <w:color w:val="777777"/>
        </w:rPr>
        <w:t xml:space="preserve">[[@Bible:Deuteronomy 14:3]] </w:t>
      </w:r>
      <w:r>
        <w:rPr>
          <w:b/>
        </w:rPr>
        <w:t xml:space="preserve">3 </w:t>
      </w:r>
      <w:r>
        <w:t xml:space="preserve"> {{field-on:Bible}}</w:t>
      </w:r>
      <w:r>
        <w:t xml:space="preserve">You shall not eat any abomination.</w:t>
      </w:r>
      <w:r>
        <w:t xml:space="preserve">{{field-off:Bible}}</w:t>
      </w:r>
    </w:p>
    <w:p>
      <w:r>
        <w:rPr>
          <w:sz w:val="18"/>
          <w:color w:val="777777"/>
        </w:rPr>
        <w:t xml:space="preserve">[[@Bible:Deuteronomy 14:4]] </w:t>
      </w:r>
      <w:r>
        <w:rPr>
          <w:b/>
        </w:rPr>
        <w:t xml:space="preserve">4 </w:t>
      </w:r>
      <w:r>
        <w:t xml:space="preserve"> {{field-on:Bible}}</w:t>
      </w:r>
      <w:r>
        <w:t xml:space="preserve">These are the animals that you shall eat: calf from the cattle, lamb from the sheep, and kid from the goats,</w:t>
      </w:r>
      <w:r>
        <w:t xml:space="preserve">{{field-off:Bible}}</w:t>
      </w:r>
    </w:p>
    <w:p>
      <w:r>
        <w:rPr>
          <w:sz w:val="18"/>
          <w:color w:val="777777"/>
        </w:rPr>
        <w:t xml:space="preserve">[[@Bible:Deuteronomy 14:5]] </w:t>
      </w:r>
      <w:r>
        <w:rPr>
          <w:b/>
        </w:rPr>
        <w:t xml:space="preserve">5 </w:t>
      </w:r>
      <w:r>
        <w:t xml:space="preserve"> {{field-on:Bible}}</w:t>
      </w:r>
      <w:r>
        <w:t xml:space="preserve">stag and gazelle and buffalo and goat-deer and pygarg and oryx and giraffe.</w:t>
      </w:r>
      <w:r>
        <w:rPr>
          <w:rStyle w:val="FootnoteReference"/>
        </w:rPr>
        <w:footnoteReference w:id="2211"/>
      </w:r>
      <w:r>
        <w:t xml:space="preserve">{{field-off:Bible}}</w:t>
      </w:r>
    </w:p>
    <w:p>
      <w:r>
        <w:rPr>
          <w:sz w:val="18"/>
          <w:color w:val="777777"/>
        </w:rPr>
        <w:t xml:space="preserve">[[@Bible:Deuteronomy 14:6]] </w:t>
      </w:r>
      <w:r>
        <w:rPr>
          <w:b/>
        </w:rPr>
        <w:t xml:space="preserve">6 </w:t>
      </w:r>
      <w:r>
        <w:t xml:space="preserve"> {{field-on:Bible}}</w:t>
      </w:r>
      <w:r>
        <w:t xml:space="preserve">Every animal that parts the hoof and splits the claws in two hoof-parts and brings up cud among the animals, these you shall eat.</w:t>
      </w:r>
      <w:r>
        <w:t xml:space="preserve">{{field-off:Bible}}</w:t>
      </w:r>
    </w:p>
    <w:p>
      <w:r>
        <w:rPr>
          <w:sz w:val="18"/>
          <w:color w:val="777777"/>
        </w:rPr>
        <w:t xml:space="preserve">[[@Bible:Deuteronomy 14:7]] </w:t>
      </w:r>
      <w:r>
        <w:rPr>
          <w:b/>
        </w:rPr>
        <w:t xml:space="preserve">7 </w:t>
      </w:r>
      <w:r>
        <w:t xml:space="preserve"> {{field-on:Bible}}</w:t>
      </w:r>
      <w:r>
        <w:t xml:space="preserve">And these you shall not eat from those that bring up cud and from those that part the hoof and split the claws</w:t>
      </w:r>
      <w:r>
        <w:rPr>
          <w:rStyle w:val="FootnoteReference"/>
        </w:rPr>
        <w:footnoteReference w:id="2212"/>
      </w:r>
      <w:r>
        <w:t xml:space="preserve">: the camel and the hare and the hyrax, because they bring up cud but do not part the hoof. These are unclean for you.</w:t>
      </w:r>
      <w:r>
        <w:t xml:space="preserve">{{field-off:Bible}}</w:t>
      </w:r>
    </w:p>
    <w:p>
      <w:r>
        <w:rPr>
          <w:sz w:val="18"/>
          <w:color w:val="777777"/>
        </w:rPr>
        <w:t xml:space="preserve">[[@Bible:Deuteronomy 14:8]] </w:t>
      </w:r>
      <w:r>
        <w:rPr>
          <w:b/>
        </w:rPr>
        <w:t xml:space="preserve">8 </w:t>
      </w:r>
      <w:r>
        <w:t xml:space="preserve"> {{field-on:Bible}}</w:t>
      </w:r>
      <w:r>
        <w:t xml:space="preserve">And the pig, because it parts the hoof and splits the hoof-claws, but it does not chew the cud, this is unclean for you. From their flesh you shall not eat, and their carcasses you shall not touch.</w:t>
      </w:r>
      <w:r>
        <w:t xml:space="preserve">{{field-off:Bible}}</w:t>
      </w:r>
    </w:p>
    <w:p>
      <w:r>
        <w:rPr>
          <w:sz w:val="18"/>
          <w:color w:val="777777"/>
        </w:rPr>
        <w:t xml:space="preserve">[[@Bible:Deuteronomy 14:9]] </w:t>
      </w:r>
      <w:r>
        <w:rPr>
          <w:b/>
        </w:rPr>
        <w:t xml:space="preserve">9 </w:t>
      </w:r>
      <w:r>
        <w:t xml:space="preserve"> {{field-on:Bible}}</w:t>
      </w:r>
      <w:r>
        <w:t xml:space="preserve">And these you shall eat from all that are in the waters: everything that has fins and scales in them you shall eat.</w:t>
      </w:r>
      <w:r>
        <w:t xml:space="preserve">{{field-off:Bible}}</w:t>
      </w:r>
    </w:p>
    <w:p>
      <w:r>
        <w:rPr>
          <w:sz w:val="18"/>
          <w:color w:val="777777"/>
        </w:rPr>
        <w:t xml:space="preserve">[[@Bible:Deuteronomy 14:10]] </w:t>
      </w:r>
      <w:r>
        <w:rPr>
          <w:b/>
        </w:rPr>
        <w:t xml:space="preserve">10 </w:t>
      </w:r>
      <w:r>
        <w:t xml:space="preserve"> {{field-on:Bible}}</w:t>
      </w:r>
      <w:r>
        <w:t xml:space="preserve">And everything that does not have fins and scales you shall not eat. They are unclean for you.</w:t>
      </w:r>
      <w:r>
        <w:t xml:space="preserve">{{field-off:Bible}}</w:t>
      </w:r>
    </w:p>
    <w:p>
      <w:r>
        <w:rPr>
          <w:sz w:val="18"/>
          <w:color w:val="777777"/>
        </w:rPr>
        <w:t xml:space="preserve">[[@Bible:Deuteronomy 14:11]] </w:t>
      </w:r>
      <w:r>
        <w:rPr>
          <w:b/>
        </w:rPr>
        <w:t xml:space="preserve">11 </w:t>
      </w:r>
      <w:r>
        <w:t xml:space="preserve"> {{field-on:Bible}}</w:t>
      </w:r>
      <w:r>
        <w:t xml:space="preserve">Every clean bird you shall eat.</w:t>
      </w:r>
      <w:r>
        <w:t xml:space="preserve">{{field-off:Bible}}</w:t>
      </w:r>
    </w:p>
    <w:p>
      <w:r>
        <w:rPr>
          <w:sz w:val="18"/>
          <w:color w:val="777777"/>
        </w:rPr>
        <w:t xml:space="preserve">[[@Bible:Deuteronomy 14:12]] </w:t>
      </w:r>
      <w:r>
        <w:rPr>
          <w:b/>
        </w:rPr>
        <w:t xml:space="preserve">12 </w:t>
      </w:r>
      <w:r>
        <w:t xml:space="preserve"> {{field-on:Bible}}</w:t>
      </w:r>
      <w:r>
        <w:t xml:space="preserve">And these are what you shall not eat from them: the eagle and the griffin and the sea-eagle,</w:t>
      </w:r>
      <w:r>
        <w:rPr>
          <w:rStyle w:val="FootnoteReference"/>
        </w:rPr>
        <w:footnoteReference w:id="2213"/>
      </w:r>
      <w:r>
        <w:t xml:space="preserve">{{field-off:Bible}}</w:t>
      </w:r>
    </w:p>
    <w:p>
      <w:r>
        <w:rPr>
          <w:sz w:val="18"/>
          <w:color w:val="777777"/>
        </w:rPr>
        <w:t xml:space="preserve">[[@Bible:Deuteronomy 14:13]] </w:t>
      </w:r>
      <w:r>
        <w:rPr>
          <w:b/>
        </w:rPr>
        <w:t xml:space="preserve">13 </w:t>
      </w:r>
      <w:r>
        <w:t xml:space="preserve"> {{field-on:Bible}}</w:t>
      </w:r>
      <w:r>
        <w:t xml:space="preserve">and the vulture and the kite and those like it,</w:t>
      </w:r>
      <w:r>
        <w:t xml:space="preserve">{{field-off:Bible}}</w:t>
      </w:r>
    </w:p>
    <w:p>
      <w:r>
        <w:rPr>
          <w:sz w:val="18"/>
          <w:color w:val="777777"/>
        </w:rPr>
        <w:t xml:space="preserve">[[@Bible:Deuteronomy 14:14]] </w:t>
      </w:r>
      <w:r>
        <w:rPr>
          <w:b/>
        </w:rPr>
        <w:t xml:space="preserve">14 </w:t>
      </w:r>
      <w:r>
        <w:t xml:space="preserve"> {{field-on:Bible}}</w:t>
      </w:r>
      <w:r>
        <w:t xml:space="preserve">and every raven and those like it,</w:t>
      </w:r>
      <w:r>
        <w:t xml:space="preserve">{{field-off:Bible}}</w:t>
      </w:r>
    </w:p>
    <w:p>
      <w:r>
        <w:rPr>
          <w:sz w:val="18"/>
          <w:color w:val="777777"/>
        </w:rPr>
        <w:t xml:space="preserve">[[@Bible:Deuteronomy 14:15]] </w:t>
      </w:r>
      <w:r>
        <w:rPr>
          <w:b/>
        </w:rPr>
        <w:t xml:space="preserve">15 </w:t>
      </w:r>
      <w:r>
        <w:t xml:space="preserve"> {{field-on:Bible}}</w:t>
      </w:r>
      <w:r>
        <w:t xml:space="preserve">and the ostrich and the owl and the gull,</w:t>
      </w:r>
      <w:r>
        <w:t xml:space="preserve">{{field-off:Bible}}</w:t>
      </w:r>
    </w:p>
    <w:p>
      <w:r>
        <w:rPr>
          <w:sz w:val="18"/>
          <w:color w:val="777777"/>
        </w:rPr>
        <w:t xml:space="preserve">[[@Bible:Deuteronomy 14:16]] </w:t>
      </w:r>
      <w:r>
        <w:rPr>
          <w:b/>
        </w:rPr>
        <w:t xml:space="preserve">16 </w:t>
      </w:r>
      <w:r>
        <w:t xml:space="preserve"> {{field-on:Bible}}</w:t>
      </w:r>
      <w:r>
        <w:t xml:space="preserve">and the heron and the swan and the ibis,</w:t>
      </w:r>
      <w:r>
        <w:t xml:space="preserve">{{field-off:Bible}}</w:t>
      </w:r>
    </w:p>
    <w:p>
      <w:r>
        <w:rPr>
          <w:sz w:val="18"/>
          <w:color w:val="777777"/>
        </w:rPr>
        <w:t xml:space="preserve">[[@Bible:Deuteronomy 14:17]] </w:t>
      </w:r>
      <w:r>
        <w:rPr>
          <w:b/>
        </w:rPr>
        <w:t xml:space="preserve">17 </w:t>
      </w:r>
      <w:r>
        <w:t xml:space="preserve"> {{field-on:Bible}}</w:t>
      </w:r>
      <w:r>
        <w:t xml:space="preserve">and the diver and the hawk and those like it and the hoopoe and the night-raven,</w:t>
      </w:r>
      <w:r>
        <w:t xml:space="preserve">{{field-off:Bible}}</w:t>
      </w:r>
    </w:p>
    <w:p>
      <w:r>
        <w:rPr>
          <w:sz w:val="18"/>
          <w:color w:val="777777"/>
        </w:rPr>
        <w:t xml:space="preserve">[[@Bible:Deuteronomy 14:18]] </w:t>
      </w:r>
      <w:r>
        <w:rPr>
          <w:b/>
        </w:rPr>
        <w:t xml:space="preserve">18 </w:t>
      </w:r>
      <w:r>
        <w:t xml:space="preserve"> {{field-on:Bible}}</w:t>
      </w:r>
      <w:r>
        <w:t xml:space="preserve">and the pelican and the plover and those like it and the purple bird and the bat.</w:t>
      </w:r>
      <w:r>
        <w:rPr>
          <w:rStyle w:val="FootnoteReference"/>
        </w:rPr>
        <w:footnoteReference w:id="2214"/>
      </w:r>
      <w:r>
        <w:rPr>
          <w:rStyle w:val="FootnoteReference"/>
        </w:rPr>
        <w:footnoteReference w:id="2215"/>
      </w:r>
      <w:r>
        <w:t xml:space="preserve">{{field-off:Bible}}</w:t>
      </w:r>
    </w:p>
    <w:p>
      <w:r>
        <w:rPr>
          <w:sz w:val="18"/>
          <w:color w:val="777777"/>
        </w:rPr>
        <w:t xml:space="preserve">[[@Bible:Deuteronomy 14:19]] </w:t>
      </w:r>
      <w:r>
        <w:rPr>
          <w:b/>
        </w:rPr>
        <w:t xml:space="preserve">19 </w:t>
      </w:r>
      <w:r>
        <w:t xml:space="preserve"> {{field-on:Bible}}</w:t>
      </w:r>
      <w:r>
        <w:t xml:space="preserve">Every creeping thing of the birds is unclean for you. You shall not eat from them.</w:t>
      </w:r>
      <w:r>
        <w:t xml:space="preserve">{{field-off:Bible}}</w:t>
      </w:r>
    </w:p>
    <w:p>
      <w:r>
        <w:rPr>
          <w:sz w:val="18"/>
          <w:color w:val="777777"/>
        </w:rPr>
        <w:t xml:space="preserve">[[@Bible:Deuteronomy 14:20]] </w:t>
      </w:r>
      <w:r>
        <w:rPr>
          <w:b/>
        </w:rPr>
        <w:t xml:space="preserve">20 </w:t>
      </w:r>
      <w:r>
        <w:t xml:space="preserve"> {{field-on:Bible}}</w:t>
      </w:r>
      <w:r>
        <w:t xml:space="preserve">Every clean flying thing you shall eat.</w:t>
      </w:r>
      <w:r>
        <w:t xml:space="preserve">{{field-off:Bible}}</w:t>
      </w:r>
    </w:p>
    <w:p>
      <w:r>
        <w:rPr>
          <w:sz w:val="18"/>
          <w:color w:val="777777"/>
        </w:rPr>
        <w:t xml:space="preserve">[[@Bible:Deuteronomy 14:21]] </w:t>
      </w:r>
      <w:r>
        <w:rPr>
          <w:b/>
        </w:rPr>
        <w:t xml:space="preserve">21 </w:t>
      </w:r>
      <w:r>
        <w:t xml:space="preserve"> {{field-on:Bible}}</w:t>
      </w:r>
      <w:r>
        <w:t xml:space="preserve">You shall not eat any carcass</w:t>
      </w:r>
      <w:r>
        <w:rPr>
          <w:rStyle w:val="FootnoteReference"/>
        </w:rPr>
        <w:footnoteReference w:id="2216"/>
      </w:r>
      <w:r>
        <w:t xml:space="preserve">. It shall be given to the resident alien in your cities, and he shall eat it, or you may sell it to the foreigner, because you are a holy people to the Lord your God. You shall not boil a lamb in its mother's milk.</w:t>
      </w:r>
      <w:r>
        <w:t xml:space="preserve">{{field-off:Bible}}</w:t>
      </w:r>
    </w:p>
    <w:p>
      <w:r>
        <w:rPr>
          <w:sz w:val="18"/>
          <w:color w:val="777777"/>
        </w:rPr>
        <w:t xml:space="preserve">[[@Bible:Deuteronomy 14:22]] </w:t>
      </w:r>
      <w:r>
        <w:rPr>
          <w:b/>
        </w:rPr>
        <w:t xml:space="preserve">22 </w:t>
      </w:r>
      <w:r>
        <w:t xml:space="preserve"> {{field-on:Bible}}</w:t>
      </w:r>
      <w:r>
        <w:t xml:space="preserve">Tithing, you shall tithe all the produce of your seed, the produce of your field, year by year.</w:t>
      </w:r>
      <w:r>
        <w:t xml:space="preserve">{{field-off:Bible}}</w:t>
      </w:r>
    </w:p>
    <w:p>
      <w:r>
        <w:rPr>
          <w:sz w:val="18"/>
          <w:color w:val="777777"/>
        </w:rPr>
        <w:t xml:space="preserve">[[@Bible:Deuteronomy 14:23]] </w:t>
      </w:r>
      <w:r>
        <w:rPr>
          <w:b/>
        </w:rPr>
        <w:t xml:space="preserve">23 </w:t>
      </w:r>
      <w:r>
        <w:t xml:space="preserve"> {{field-on:Bible}}</w:t>
      </w:r>
      <w:r>
        <w:t xml:space="preserve">And you shall eat it before the Lord your God in the place where the Lord your God chooses for his name to be called there</w:t>
      </w:r>
      <w:r>
        <w:rPr>
          <w:rStyle w:val="FootnoteReference"/>
        </w:rPr>
        <w:footnoteReference w:id="2217"/>
      </w:r>
      <w:r>
        <w:t xml:space="preserve">. You shall bring the tithes of your grain and your wine and your oil and the firstborn of your cattle and your sheep, so that you may learn to fear the Lord your God all the days.</w:t>
      </w:r>
      <w:r>
        <w:t xml:space="preserve">{{field-off:Bible}}</w:t>
      </w:r>
    </w:p>
    <w:p>
      <w:r>
        <w:rPr>
          <w:sz w:val="18"/>
          <w:color w:val="777777"/>
        </w:rPr>
        <w:t xml:space="preserve">[[@Bible:Deuteronomy 14:24]] </w:t>
      </w:r>
      <w:r>
        <w:rPr>
          <w:b/>
        </w:rPr>
        <w:t xml:space="preserve">24 </w:t>
      </w:r>
      <w:r>
        <w:t xml:space="preserve"> {{field-on:Bible}}</w:t>
      </w:r>
      <w:r>
        <w:t xml:space="preserve">And if the road is too long for you and you are not able to carry them, because the place that the Lord your God chooses for his name to be called there is far from you, because the Lord your God will bless you,</w:t>
      </w:r>
      <w:r>
        <w:t xml:space="preserve">{{field-off:Bible}}</w:t>
      </w:r>
    </w:p>
    <w:p>
      <w:r>
        <w:rPr>
          <w:sz w:val="18"/>
          <w:color w:val="777777"/>
        </w:rPr>
        <w:t xml:space="preserve">[[@Bible:Deuteronomy 14:25]] </w:t>
      </w:r>
      <w:r>
        <w:rPr>
          <w:b/>
        </w:rPr>
        <w:t xml:space="preserve">25 </w:t>
      </w:r>
      <w:r>
        <w:t xml:space="preserve"> {{field-on:Bible}}</w:t>
      </w:r>
      <w:r>
        <w:t xml:space="preserve">then you shall exchange them for silver and take the silver in your hands and go to the place that the Lord your God chooses, that one,</w:t>
      </w:r>
      <w:r>
        <w:t xml:space="preserve">{{field-off:Bible}}</w:t>
      </w:r>
    </w:p>
    <w:p>
      <w:r>
        <w:rPr>
          <w:sz w:val="18"/>
          <w:color w:val="777777"/>
        </w:rPr>
        <w:t xml:space="preserve">[[@Bible:Deuteronomy 14:26]] </w:t>
      </w:r>
      <w:r>
        <w:rPr>
          <w:b/>
        </w:rPr>
        <w:t xml:space="preserve">26 </w:t>
      </w:r>
      <w:r>
        <w:t xml:space="preserve"> {{field-on:Bible}}</w:t>
      </w:r>
      <w:r>
        <w:t xml:space="preserve">and you shall give the silver for everything your soul desires</w:t>
      </w:r>
      <w:r>
        <w:rPr>
          <w:rStyle w:val="FootnoteReference"/>
        </w:rPr>
        <w:footnoteReference w:id="2218"/>
      </w:r>
      <w:r>
        <w:t xml:space="preserve">, for cattle or for sheep, for wine or for strong drink or for anything your soul desires, and you shall eat there before the Lord your God and rejoice, you and your household.</w:t>
      </w:r>
      <w:r>
        <w:t xml:space="preserve">{{field-off:Bible}}</w:t>
      </w:r>
    </w:p>
    <w:p>
      <w:r>
        <w:rPr>
          <w:sz w:val="18"/>
          <w:color w:val="777777"/>
        </w:rPr>
        <w:t xml:space="preserve">[[@Bible:Deuteronomy 14:27]] </w:t>
      </w:r>
      <w:r>
        <w:rPr>
          <w:b/>
        </w:rPr>
        <w:t xml:space="preserve">27 </w:t>
      </w:r>
      <w:r>
        <w:t xml:space="preserve"> {{field-on:Bible}}</w:t>
      </w:r>
      <w:r>
        <w:t xml:space="preserve">And the Levite who is in your cities, because he has no portion or inheritance with you,</w:t>
      </w:r>
      <w:r>
        <w:t xml:space="preserve">{{field-off:Bible}}</w:t>
      </w:r>
    </w:p>
    <w:p>
      <w:r>
        <w:rPr>
          <w:sz w:val="18"/>
          <w:color w:val="777777"/>
        </w:rPr>
        <w:t xml:space="preserve">[[@Bible:Deuteronomy 14:28]] </w:t>
      </w:r>
      <w:r>
        <w:rPr>
          <w:b/>
        </w:rPr>
        <w:t xml:space="preserve">28 </w:t>
      </w:r>
      <w:r>
        <w:t xml:space="preserve"> {{field-on:Bible}}</w:t>
      </w:r>
      <w:r>
        <w:t xml:space="preserve">after three years you shall bring out all the tithe of your produce in that year and place it in your cities,</w:t>
      </w:r>
      <w:r>
        <w:t xml:space="preserve">{{field-off:Bible}}</w:t>
      </w:r>
    </w:p>
    <w:p>
      <w:r>
        <w:rPr>
          <w:sz w:val="18"/>
          <w:color w:val="777777"/>
        </w:rPr>
        <w:t xml:space="preserve">[[@Bible:Deuteronomy 14:29]] </w:t>
      </w:r>
      <w:r>
        <w:rPr>
          <w:b/>
        </w:rPr>
        <w:t xml:space="preserve">29 </w:t>
      </w:r>
      <w:r>
        <w:t xml:space="preserve"> {{field-on:Bible}}</w:t>
      </w:r>
      <w:r>
        <w:t xml:space="preserve">and the Levite will come, because he has no portion or inheritance with you, and the proselyte</w:t>
      </w:r>
      <w:r>
        <w:rPr>
          <w:rStyle w:val="FootnoteReference"/>
        </w:rPr>
        <w:footnoteReference w:id="2219"/>
      </w:r>
      <w:r>
        <w:t xml:space="preserve"> and the orphan and the widow who are in your cities, and they shall eat and be filled, so that the Lord your God may bless you in all the works that you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[[@Bible:Deuteronomy 15:1]] </w:t>
      </w:r>
      <w:r>
        <w:rPr>
          <w:b/>
        </w:rPr>
        <w:t xml:space="preserve">1 </w:t>
      </w:r>
      <w:r>
        <w:t xml:space="preserve"> {{field-on:Bible}}</w:t>
      </w:r>
      <w:r>
        <w:t xml:space="preserve">At the end of seven years you shall make a release</w:t>
      </w:r>
      <w:r>
        <w:rPr>
          <w:rStyle w:val="FootnoteReference"/>
        </w:rPr>
        <w:footnoteReference w:id="2220"/>
      </w:r>
      <w:r>
        <w:t xml:space="preserve">.</w:t>
      </w:r>
      <w:r>
        <w:t xml:space="preserve">{{field-off:Bible}}</w:t>
      </w:r>
    </w:p>
    <w:p>
      <w:r>
        <w:rPr>
          <w:sz w:val="18"/>
          <w:color w:val="777777"/>
        </w:rPr>
        <w:t xml:space="preserve">[[@Bible:Deuteronomy 15:2]] </w:t>
      </w:r>
      <w:r>
        <w:rPr>
          <w:b/>
        </w:rPr>
        <w:t xml:space="preserve">2 </w:t>
      </w:r>
      <w:r>
        <w:t xml:space="preserve"> {{field-on:Bible}}</w:t>
      </w:r>
      <w:r>
        <w:t xml:space="preserve">And this is the ordinance of the release: you shall release every personal debt</w:t>
      </w:r>
      <w:r>
        <w:rPr>
          <w:rStyle w:val="FootnoteReference"/>
        </w:rPr>
        <w:footnoteReference w:id="2221"/>
      </w:r>
      <w:r>
        <w:t xml:space="preserve"> that your neighbor owes you, and you shall not demand it from your brother, because a release has been proclaimed to the Lord your God.</w:t>
      </w:r>
      <w:r>
        <w:t xml:space="preserve">{{field-off:Bible}}</w:t>
      </w:r>
    </w:p>
    <w:p>
      <w:r>
        <w:rPr>
          <w:sz w:val="18"/>
          <w:color w:val="777777"/>
        </w:rPr>
        <w:t xml:space="preserve">[[@Bible:Deuteronomy 15:3]] </w:t>
      </w:r>
      <w:r>
        <w:rPr>
          <w:b/>
        </w:rPr>
        <w:t xml:space="preserve">3 </w:t>
      </w:r>
      <w:r>
        <w:t xml:space="preserve"> {{field-on:Bible}}</w:t>
      </w:r>
      <w:r>
        <w:t xml:space="preserve">From the foreigner you shall demand, but from your brother you shall make a release of your debt.</w:t>
      </w:r>
      <w:r>
        <w:t xml:space="preserve">{{field-off:Bible}}</w:t>
      </w:r>
    </w:p>
    <w:p>
      <w:r>
        <w:rPr>
          <w:sz w:val="18"/>
          <w:color w:val="777777"/>
        </w:rPr>
        <w:t xml:space="preserve">[[@Bible:Deuteronomy 15:4]] </w:t>
      </w:r>
      <w:r>
        <w:rPr>
          <w:b/>
        </w:rPr>
        <w:t xml:space="preserve">4 </w:t>
      </w:r>
      <w:r>
        <w:t xml:space="preserve"> {{field-on:Bible}}</w:t>
      </w:r>
      <w:r>
        <w:t xml:space="preserve">Because there shall not be one in need among you, because in blessing the Lord your God will bless you in the land that the Lord your God gives you as an inheritance to inherit it,</w:t>
      </w:r>
      <w:r>
        <w:t xml:space="preserve">{{field-off:Bible}}</w:t>
      </w:r>
    </w:p>
    <w:p>
      <w:r>
        <w:rPr>
          <w:sz w:val="18"/>
          <w:color w:val="777777"/>
        </w:rPr>
        <w:t xml:space="preserve">[[@Bible:Deuteronomy 15:5]] </w:t>
      </w:r>
      <w:r>
        <w:rPr>
          <w:b/>
        </w:rPr>
        <w:t xml:space="preserve">5 </w:t>
      </w:r>
      <w:r>
        <w:t xml:space="preserve"> {{field-on:Bible}}</w:t>
      </w:r>
      <w:r>
        <w:t xml:space="preserve">if indeed you listen to the voice of the Lord your God, keeping and doing all these commands that I command you today.</w:t>
      </w:r>
      <w:r>
        <w:t xml:space="preserve">{{field-off:Bible}}</w:t>
      </w:r>
    </w:p>
    <w:p>
      <w:r>
        <w:rPr>
          <w:sz w:val="18"/>
          <w:color w:val="777777"/>
        </w:rPr>
        <w:t xml:space="preserve">[[@Bible:Deuteronomy 15:6]] </w:t>
      </w:r>
      <w:r>
        <w:rPr>
          <w:b/>
        </w:rPr>
        <w:t xml:space="preserve">6 </w:t>
      </w:r>
      <w:r>
        <w:t xml:space="preserve"> {{field-on:Bible}}</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2222"/>
      </w:r>
      <w:r>
        <w:t xml:space="preserve">{{field-off:Bible}}</w:t>
      </w:r>
    </w:p>
    <w:p>
      <w:r>
        <w:rPr>
          <w:sz w:val="18"/>
          <w:color w:val="777777"/>
        </w:rPr>
        <w:t xml:space="preserve">[[@Bible:Deuteronomy 15:7]] </w:t>
      </w:r>
      <w:r>
        <w:rPr>
          <w:b/>
        </w:rPr>
        <w:t xml:space="preserve">7 </w:t>
      </w:r>
      <w:r>
        <w:t xml:space="preserve"> {{field-on:Bible}}</w:t>
      </w:r>
      <w:r>
        <w:t xml:space="preserve">And if one in need arises among you from your brothers in one of your cities, in the land that the Lord your God gives you, you shall not harden your heart, nor indeed close your hand from your needy brother,</w:t>
      </w:r>
      <w:r>
        <w:t xml:space="preserve">{{field-off:Bible}}</w:t>
      </w:r>
    </w:p>
    <w:p>
      <w:r>
        <w:rPr>
          <w:sz w:val="18"/>
          <w:color w:val="777777"/>
        </w:rPr>
        <w:t xml:space="preserve">[[@Bible:Deuteronomy 15:8]] </w:t>
      </w:r>
      <w:r>
        <w:rPr>
          <w:b/>
        </w:rPr>
        <w:t xml:space="preserve">8 </w:t>
      </w:r>
      <w:r>
        <w:t xml:space="preserve"> {{field-on:Bible}}</w:t>
      </w:r>
      <w:r>
        <w:t xml:space="preserve">but opening, you shall open your hands to him. Lending, you shall lend to him as much as he needs, according to what he lacks.</w:t>
      </w:r>
      <w:r>
        <w:t xml:space="preserve">{{field-off:Bible}}</w:t>
      </w:r>
    </w:p>
    <w:p>
      <w:r>
        <w:rPr>
          <w:sz w:val="18"/>
          <w:color w:val="777777"/>
        </w:rPr>
        <w:t xml:space="preserve">[[@Bible:Deuteronomy 15:9]] </w:t>
      </w:r>
      <w:r>
        <w:rPr>
          <w:b/>
        </w:rPr>
        <w:t xml:space="preserve">9 </w:t>
      </w:r>
      <w:r>
        <w:t xml:space="preserve"> {{field-on:Bible}}</w:t>
      </w:r>
      <w:r>
        <w:t xml:space="preserve">Watch yourself lest a hidden matter of lawlessness</w:t>
      </w:r>
      <w:r>
        <w:rPr>
          <w:rStyle w:val="FootnoteReference"/>
        </w:rPr>
        <w:footnoteReference w:id="2223"/>
      </w:r>
      <w:r>
        <w:t xml:space="preserve"> arise in your heart, saying, The seventh year, the year of release, draws near, and your eye become evil toward your needy brother and you do not give to him, and he cries out against you to the Lord, and there will be great sin in you.</w:t>
      </w:r>
      <w:r>
        <w:t xml:space="preserve">{{field-off:Bible}}</w:t>
      </w:r>
    </w:p>
    <w:p>
      <w:r>
        <w:rPr>
          <w:sz w:val="18"/>
          <w:color w:val="777777"/>
        </w:rPr>
        <w:t xml:space="preserve">[[@Bible:Deuteronomy 15:10]] </w:t>
      </w:r>
      <w:r>
        <w:rPr>
          <w:b/>
        </w:rPr>
        <w:t xml:space="preserve">10 </w:t>
      </w:r>
      <w:r>
        <w:t xml:space="preserve"> {{field-on:Bible}}</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2224"/>
      </w:r>
      <w:r>
        <w:t xml:space="preserve">{{field-off:Bible}}</w:t>
      </w:r>
    </w:p>
    <w:p>
      <w:r>
        <w:rPr>
          <w:sz w:val="18"/>
          <w:color w:val="777777"/>
        </w:rPr>
        <w:t xml:space="preserve">[[@Bible:Deuteronomy 15:11]] </w:t>
      </w:r>
      <w:r>
        <w:rPr>
          <w:b/>
        </w:rPr>
        <w:t xml:space="preserve">11 </w:t>
      </w:r>
      <w:r>
        <w:t xml:space="preserve"> {{field-on:Bible}}</w:t>
      </w:r>
      <w:r>
        <w:t xml:space="preserve">For one in need shall certainly not fail from the land. Because of this I command you to do this word, saying, Opening, you shall open your hands to your brother, to the poor and the needy one on your land.</w:t>
      </w:r>
      <w:r>
        <w:t xml:space="preserve">{{field-off:Bible}}</w:t>
      </w:r>
    </w:p>
    <w:p>
      <w:r>
        <w:rPr>
          <w:sz w:val="18"/>
          <w:color w:val="777777"/>
        </w:rPr>
        <w:t xml:space="preserve">[[@Bible:Deuteronomy 15:12]] </w:t>
      </w:r>
      <w:r>
        <w:rPr>
          <w:b/>
        </w:rPr>
        <w:t xml:space="preserve">12 </w:t>
      </w:r>
      <w:r>
        <w:t xml:space="preserve"> {{field-on:Bible}}</w:t>
      </w:r>
      <w:r>
        <w:t xml:space="preserve">And if your Hebrew brother or Hebrew sister is sold to you, he shall serve you six years, and in the seventh you shall send him away from you free.</w:t>
      </w:r>
      <w:r>
        <w:t xml:space="preserve">{{field-off:Bible}}</w:t>
      </w:r>
    </w:p>
    <w:p>
      <w:r>
        <w:rPr>
          <w:sz w:val="18"/>
          <w:color w:val="777777"/>
        </w:rPr>
        <w:t xml:space="preserve">[[@Bible:Deuteronomy 15:13]] </w:t>
      </w:r>
      <w:r>
        <w:rPr>
          <w:b/>
        </w:rPr>
        <w:t xml:space="preserve">13 </w:t>
      </w:r>
      <w:r>
        <w:t xml:space="preserve"> {{field-on:Bible}}</w:t>
      </w:r>
      <w:r>
        <w:t xml:space="preserve">And when you send him away from you free, you shall not send him away empty.</w:t>
      </w:r>
      <w:r>
        <w:t xml:space="preserve">{{field-off:Bible}}</w:t>
      </w:r>
    </w:p>
    <w:p>
      <w:r>
        <w:rPr>
          <w:sz w:val="18"/>
          <w:color w:val="777777"/>
        </w:rPr>
        <w:t xml:space="preserve">[[@Bible:Deuteronomy 15:14]] </w:t>
      </w:r>
      <w:r>
        <w:rPr>
          <w:b/>
        </w:rPr>
        <w:t xml:space="preserve">14 </w:t>
      </w:r>
      <w:r>
        <w:t xml:space="preserve"> {{field-on:Bible}}</w:t>
      </w:r>
      <w:r>
        <w:t xml:space="preserve">Furnishing, you shall furnish him from your sheep and from your grain and from your winepress. In the way the Lord your God blessed you, you shall give to him.</w:t>
      </w:r>
      <w:r>
        <w:t xml:space="preserve">{{field-off:Bible}}</w:t>
      </w:r>
    </w:p>
    <w:p>
      <w:r>
        <w:rPr>
          <w:sz w:val="18"/>
          <w:color w:val="777777"/>
        </w:rPr>
        <w:t xml:space="preserve">[[@Bible:Deuteronomy 15:15]] </w:t>
      </w:r>
      <w:r>
        <w:rPr>
          <w:b/>
        </w:rPr>
        <w:t xml:space="preserve">15 </w:t>
      </w:r>
      <w:r>
        <w:t xml:space="preserve"> {{field-on:Bible}}</w:t>
      </w:r>
      <w:r>
        <w:t xml:space="preserve">And you shall remember that you were a servant in the land of Egypt, and the Lord your God redeemed you from there. Because of this I command you to do this word.</w:t>
      </w:r>
      <w:r>
        <w:t xml:space="preserve">{{field-off:Bible}}</w:t>
      </w:r>
    </w:p>
    <w:p>
      <w:r>
        <w:rPr>
          <w:sz w:val="18"/>
          <w:color w:val="777777"/>
        </w:rPr>
        <w:t xml:space="preserve">[[@Bible:Deuteronomy 15:16]] </w:t>
      </w:r>
      <w:r>
        <w:rPr>
          <w:b/>
        </w:rPr>
        <w:t xml:space="preserve">16 </w:t>
      </w:r>
      <w:r>
        <w:t xml:space="preserve"> {{field-on:Bible}}</w:t>
      </w:r>
      <w:r>
        <w:t xml:space="preserve">And if he says to you, I will not go out from you, because he loved you and your household, because it is well for him with you</w:t>
      </w:r>
      <w:r>
        <w:rPr>
          <w:rStyle w:val="FootnoteReference"/>
        </w:rPr>
        <w:footnoteReference w:id="2225"/>
      </w:r>
      <w:r>
        <w:t xml:space="preserve">,</w:t>
      </w:r>
      <w:r>
        <w:t xml:space="preserve">{{field-off:Bible}}</w:t>
      </w:r>
    </w:p>
    <w:p>
      <w:r>
        <w:rPr>
          <w:sz w:val="18"/>
          <w:color w:val="777777"/>
        </w:rPr>
        <w:t xml:space="preserve">[[@Bible:Deuteronomy 15:17]] </w:t>
      </w:r>
      <w:r>
        <w:rPr>
          <w:b/>
        </w:rPr>
        <w:t xml:space="preserve">17 </w:t>
      </w:r>
      <w:r>
        <w:t xml:space="preserve"> {{field-on:Bible}}</w:t>
      </w:r>
      <w:r>
        <w:t xml:space="preserve">then you shall take the awl and pierce his ear to the door, and he shall be your household servant forever. And you shall do likewise to your female servant.</w:t>
      </w:r>
      <w:r>
        <w:t xml:space="preserve">{{field-off:Bible}}</w:t>
      </w:r>
    </w:p>
    <w:p>
      <w:r>
        <w:rPr>
          <w:sz w:val="18"/>
          <w:color w:val="777777"/>
        </w:rPr>
        <w:t xml:space="preserve">[[@Bible:Deuteronomy 15:18]] </w:t>
      </w:r>
      <w:r>
        <w:rPr>
          <w:b/>
        </w:rPr>
        <w:t xml:space="preserve">18 </w:t>
      </w:r>
      <w:r>
        <w:t xml:space="preserve"> {{field-on:Bible}}</w:t>
      </w:r>
      <w:r>
        <w:t xml:space="preserve">It shall not be hard before you when you send them away free from you, because he served you six years for a yearly wage doubled</w:t>
      </w:r>
      <w:r>
        <w:rPr>
          <w:rStyle w:val="FootnoteReference"/>
        </w:rPr>
        <w:footnoteReference w:id="2226"/>
      </w:r>
      <w:r>
        <w:t xml:space="preserve"> from the hired worker, and the Lord your God will bless you in all that you do.</w:t>
      </w:r>
      <w:r>
        <w:t xml:space="preserve">{{field-off:Bible}}</w:t>
      </w:r>
    </w:p>
    <w:p>
      <w:r>
        <w:rPr>
          <w:sz w:val="18"/>
          <w:color w:val="777777"/>
        </w:rPr>
        <w:t xml:space="preserve">[[@Bible:Deuteronomy 15:19]] </w:t>
      </w:r>
      <w:r>
        <w:rPr>
          <w:b/>
        </w:rPr>
        <w:t xml:space="preserve">19 </w:t>
      </w:r>
      <w:r>
        <w:t xml:space="preserve"> {{field-on:Bible}}</w:t>
      </w:r>
      <w:r>
        <w:t xml:space="preserve">Every firstborn, whatever is born among your cattle and your sheep, the males, you shall consecrate to the Lord your God. You shall not work with your firstborn calf</w:t>
      </w:r>
      <w:r>
        <w:rPr>
          <w:rStyle w:val="FootnoteReference"/>
        </w:rPr>
        <w:footnoteReference w:id="2227"/>
      </w:r>
      <w:r>
        <w:t xml:space="preserve">, nor shall you shear the firstborn of your sheep.</w:t>
      </w:r>
      <w:r>
        <w:t xml:space="preserve">{{field-off:Bible}}</w:t>
      </w:r>
    </w:p>
    <w:p>
      <w:r>
        <w:rPr>
          <w:sz w:val="18"/>
          <w:color w:val="777777"/>
        </w:rPr>
        <w:t xml:space="preserve">[[@Bible:Deuteronomy 15:20]] </w:t>
      </w:r>
      <w:r>
        <w:rPr>
          <w:b/>
        </w:rPr>
        <w:t xml:space="preserve">20 </w:t>
      </w:r>
      <w:r>
        <w:t xml:space="preserve"> {{field-on:Bible}}</w:t>
      </w:r>
      <w:r>
        <w:t xml:space="preserve">Before the Lord your God you shall eat it, year by year, in the place that the Lord your God chooses, you and your household.</w:t>
      </w:r>
      <w:r>
        <w:t xml:space="preserve">{{field-off:Bible}}</w:t>
      </w:r>
    </w:p>
    <w:p>
      <w:r>
        <w:rPr>
          <w:sz w:val="18"/>
          <w:color w:val="777777"/>
        </w:rPr>
        <w:t xml:space="preserve">[[@Bible:Deuteronomy 15:21]] </w:t>
      </w:r>
      <w:r>
        <w:rPr>
          <w:b/>
        </w:rPr>
        <w:t xml:space="preserve">21 </w:t>
      </w:r>
      <w:r>
        <w:t xml:space="preserve"> {{field-on:Bible}}</w:t>
      </w:r>
      <w:r>
        <w:t xml:space="preserve">And if there is a blemish in it, lame or blind or any evil blemish, you shall not sacrifice it to the Lord your God.</w:t>
      </w:r>
      <w:r>
        <w:t xml:space="preserve">{{field-off:Bible}}</w:t>
      </w:r>
    </w:p>
    <w:p>
      <w:r>
        <w:rPr>
          <w:sz w:val="18"/>
          <w:color w:val="777777"/>
        </w:rPr>
        <w:t xml:space="preserve">[[@Bible:Deuteronomy 15:22]] </w:t>
      </w:r>
      <w:r>
        <w:rPr>
          <w:b/>
        </w:rPr>
        <w:t xml:space="preserve">22 </w:t>
      </w:r>
      <w:r>
        <w:t xml:space="preserve"> {{field-on:Bible}}</w:t>
      </w:r>
      <w:r>
        <w:t xml:space="preserve">In your cities you shall eat it. The unclean among you and the clean alike shall eat it, as the gazelle or the deer.</w:t>
      </w:r>
      <w:r>
        <w:t xml:space="preserve">{{field-off:Bible}}</w:t>
      </w:r>
    </w:p>
    <w:p>
      <w:r>
        <w:rPr>
          <w:sz w:val="18"/>
          <w:color w:val="777777"/>
        </w:rPr>
        <w:t xml:space="preserve">[[@Bible:Deuteronomy 15:23]] </w:t>
      </w:r>
      <w:r>
        <w:rPr>
          <w:b/>
        </w:rPr>
        <w:t xml:space="preserve">23 </w:t>
      </w:r>
      <w:r>
        <w:t xml:space="preserve"> {{field-on:Bible}}</w:t>
      </w:r>
      <w:r>
        <w:t xml:space="preserve">Except the blood, you shall not eat it. You shall pour it out on the ground like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[[@Bible:Deuteronomy 16:1]] </w:t>
      </w:r>
      <w:r>
        <w:rPr>
          <w:b/>
        </w:rPr>
        <w:t xml:space="preserve">1 </w:t>
      </w:r>
      <w:r>
        <w:t xml:space="preserve"> {{field-on:Bible}}</w:t>
      </w:r>
      <w:r>
        <w:t xml:space="preserve">Keep the month of new grain, and you shall make the Passover to the Lord your God, because in the month of new grain you came out from Egypt by night.</w:t>
      </w:r>
      <w:r>
        <w:t xml:space="preserve">{{field-off:Bible}}</w:t>
      </w:r>
    </w:p>
    <w:p>
      <w:r>
        <w:rPr>
          <w:sz w:val="18"/>
          <w:color w:val="777777"/>
        </w:rPr>
        <w:t xml:space="preserve">[[@Bible:Deuteronomy 16:2]] </w:t>
      </w:r>
      <w:r>
        <w:rPr>
          <w:b/>
        </w:rPr>
        <w:t xml:space="preserve">2 </w:t>
      </w:r>
      <w:r>
        <w:t xml:space="preserve"> {{field-on:Bible}}</w:t>
      </w:r>
      <w:r>
        <w:t xml:space="preserve">And you shall sacrifice the Passover to the Lord your God, sheep and cattle</w:t>
      </w:r>
      <w:r>
        <w:rPr>
          <w:rStyle w:val="FootnoteReference"/>
        </w:rPr>
        <w:footnoteReference w:id="2228"/>
      </w:r>
      <w:r>
        <w:t xml:space="preserve">, in the place that the Lord your God chooses for his name to be called there</w:t>
      </w:r>
      <w:r>
        <w:rPr>
          <w:rStyle w:val="FootnoteReference"/>
        </w:rPr>
        <w:footnoteReference w:id="2229"/>
      </w:r>
      <w:r>
        <w:t xml:space="preserve">.</w:t>
      </w:r>
      <w:r>
        <w:t xml:space="preserve">{{field-off:Bible}}</w:t>
      </w:r>
    </w:p>
    <w:p>
      <w:r>
        <w:rPr>
          <w:sz w:val="18"/>
          <w:color w:val="777777"/>
        </w:rPr>
        <w:t xml:space="preserve">[[@Bible:Deuteronomy 16:3]] </w:t>
      </w:r>
      <w:r>
        <w:rPr>
          <w:b/>
        </w:rPr>
        <w:t xml:space="preserve">3 </w:t>
      </w:r>
      <w:r>
        <w:t xml:space="preserve"> {{field-on:Bible}}</w:t>
      </w:r>
      <w:r>
        <w:t xml:space="preserve">You shall not eat leaven on it. Seven days you shall eat on it unleavened bread, bread of affliction</w:t>
      </w:r>
      <w:r>
        <w:rPr>
          <w:rStyle w:val="FootnoteReference"/>
        </w:rPr>
        <w:footnoteReference w:id="2230"/>
      </w:r>
      <w:r>
        <w:t xml:space="preserve">, because in haste you came out from Egypt, so that you may remember the day of your departure from the land of Egypt all the days of your life.</w:t>
      </w:r>
      <w:r>
        <w:t xml:space="preserve">{{field-off:Bible}}</w:t>
      </w:r>
    </w:p>
    <w:p>
      <w:r>
        <w:rPr>
          <w:sz w:val="18"/>
          <w:color w:val="777777"/>
        </w:rPr>
        <w:t xml:space="preserve">[[@Bible:Deuteronomy 16:4]] </w:t>
      </w:r>
      <w:r>
        <w:rPr>
          <w:b/>
        </w:rPr>
        <w:t xml:space="preserve">4 </w:t>
      </w:r>
      <w:r>
        <w:t xml:space="preserve"> {{field-on:Bible}}</w:t>
      </w:r>
      <w:r>
        <w:t xml:space="preserve">No leaven shall be seen to you in all your boundaries seven days, and none of the meat that you sacrifice in the evening on the first day shall remain overnight</w:t>
      </w:r>
      <w:r>
        <w:rPr>
          <w:rStyle w:val="FootnoteReference"/>
        </w:rPr>
        <w:footnoteReference w:id="2231"/>
      </w:r>
      <w:r>
        <w:t xml:space="preserve"> until morning.</w:t>
      </w:r>
      <w:r>
        <w:t xml:space="preserve">{{field-off:Bible}}</w:t>
      </w:r>
    </w:p>
    <w:p>
      <w:r>
        <w:rPr>
          <w:sz w:val="18"/>
          <w:color w:val="777777"/>
        </w:rPr>
        <w:t xml:space="preserve">[[@Bible:Deuteronomy 16:5]] </w:t>
      </w:r>
      <w:r>
        <w:rPr>
          <w:b/>
        </w:rPr>
        <w:t xml:space="preserve">5 </w:t>
      </w:r>
      <w:r>
        <w:t xml:space="preserve"> {{field-on:Bible}}</w:t>
      </w:r>
      <w:r>
        <w:t xml:space="preserve">You shall not be able to sacrifice the Passover in any of your cities that the Lord your God gives you,</w:t>
      </w:r>
      <w:r>
        <w:t xml:space="preserve">{{field-off:Bible}}</w:t>
      </w:r>
    </w:p>
    <w:p>
      <w:r>
        <w:rPr>
          <w:sz w:val="18"/>
          <w:color w:val="777777"/>
        </w:rPr>
        <w:t xml:space="preserve">[[@Bible:Deuteronomy 16:6]] </w:t>
      </w:r>
      <w:r>
        <w:rPr>
          <w:b/>
        </w:rPr>
        <w:t xml:space="preserve">6 </w:t>
      </w:r>
      <w:r>
        <w:t xml:space="preserve"> {{field-on:Bible}}</w:t>
      </w:r>
      <w:r>
        <w:t xml:space="preserve">but only at the place that the Lord your God chooses for his name to be called there, there you shall sacrifice the Passover in the evening, at the setting of the sun, at the time when you came out from Egypt.</w:t>
      </w:r>
      <w:r>
        <w:t xml:space="preserve">{{field-off:Bible}}</w:t>
      </w:r>
    </w:p>
    <w:p>
      <w:r>
        <w:rPr>
          <w:sz w:val="18"/>
          <w:color w:val="777777"/>
        </w:rPr>
        <w:t xml:space="preserve">[[@Bible:Deuteronomy 16:7]] </w:t>
      </w:r>
      <w:r>
        <w:rPr>
          <w:b/>
        </w:rPr>
        <w:t xml:space="preserve">7 </w:t>
      </w:r>
      <w:r>
        <w:t xml:space="preserve"> {{field-on:Bible}}</w:t>
      </w:r>
      <w:r>
        <w:t xml:space="preserve">And you shall cook and roast and eat it in the place that the Lord your God chooses, that one, and in the morning you shall turn and go away to your houses.</w:t>
      </w:r>
      <w:r>
        <w:rPr>
          <w:rStyle w:val="FootnoteReference"/>
        </w:rPr>
        <w:footnoteReference w:id="2232"/>
      </w:r>
      <w:r>
        <w:t xml:space="preserve">{{field-off:Bible}}</w:t>
      </w:r>
    </w:p>
    <w:p>
      <w:r>
        <w:rPr>
          <w:sz w:val="18"/>
          <w:color w:val="777777"/>
        </w:rPr>
        <w:t xml:space="preserve">[[@Bible:Deuteronomy 16:8]] </w:t>
      </w:r>
      <w:r>
        <w:rPr>
          <w:b/>
        </w:rPr>
        <w:t xml:space="preserve">8 </w:t>
      </w:r>
      <w:r>
        <w:t xml:space="preserve"> {{field-on:Bible}}</w:t>
      </w:r>
      <w:r>
        <w:t xml:space="preserve">Six days you shall eat unleavened bread, and on the seventh day, departure feast to the Lord your God. You shall do no work in it except what shall be done for a life.</w:t>
      </w:r>
      <w:r>
        <w:rPr>
          <w:rStyle w:val="FootnoteReference"/>
        </w:rPr>
        <w:footnoteReference w:id="2233"/>
      </w:r>
      <w:r>
        <w:rPr>
          <w:rStyle w:val="FootnoteReference"/>
        </w:rPr>
        <w:footnoteReference w:id="2234"/>
      </w:r>
      <w:r>
        <w:rPr>
          <w:rStyle w:val="FootnoteReference"/>
        </w:rPr>
        <w:footnoteReference w:id="2235"/>
      </w:r>
      <w:r>
        <w:t xml:space="preserve">{{field-off:Bible}}</w:t>
      </w:r>
    </w:p>
    <w:p>
      <w:r>
        <w:rPr>
          <w:sz w:val="18"/>
          <w:color w:val="777777"/>
        </w:rPr>
        <w:t xml:space="preserve">[[@Bible:Deuteronomy 16:9]] </w:t>
      </w:r>
      <w:r>
        <w:rPr>
          <w:b/>
        </w:rPr>
        <w:t xml:space="preserve">9 </w:t>
      </w:r>
      <w:r>
        <w:t xml:space="preserve"> {{field-on:Bible}}</w:t>
      </w:r>
      <w:r>
        <w:t xml:space="preserve">Seven full weeks you shall count for yourself. From when you begin to put the sickle to the standing grain you shall begin to count seven weeks.</w:t>
      </w:r>
      <w:r>
        <w:t xml:space="preserve">{{field-off:Bible}}</w:t>
      </w:r>
    </w:p>
    <w:p>
      <w:r>
        <w:rPr>
          <w:sz w:val="18"/>
          <w:color w:val="777777"/>
        </w:rPr>
        <w:t xml:space="preserve">[[@Bible:Deuteronomy 16:10]] </w:t>
      </w:r>
      <w:r>
        <w:rPr>
          <w:b/>
        </w:rPr>
        <w:t xml:space="preserve">10 </w:t>
      </w:r>
      <w:r>
        <w:t xml:space="preserve"> {{field-on:Bible}}</w:t>
      </w:r>
      <w:r>
        <w:t xml:space="preserve">And you shall make the Feast of Weeks to the Lord your God according to the strength of your hand, whatever you may give, in the way the Lord your God blessed you.</w:t>
      </w:r>
      <w:r>
        <w:t xml:space="preserve">{{field-off:Bible}}</w:t>
      </w:r>
    </w:p>
    <w:p>
      <w:r>
        <w:rPr>
          <w:sz w:val="18"/>
          <w:color w:val="777777"/>
        </w:rPr>
        <w:t xml:space="preserve">[[@Bible:Deuteronomy 16:11]] </w:t>
      </w:r>
      <w:r>
        <w:rPr>
          <w:b/>
        </w:rPr>
        <w:t xml:space="preserve">11 </w:t>
      </w:r>
      <w:r>
        <w:t xml:space="preserve"> {{field-on:Bible}}</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t xml:space="preserve">{{field-off:Bible}}</w:t>
      </w:r>
    </w:p>
    <w:p>
      <w:r>
        <w:rPr>
          <w:sz w:val="18"/>
          <w:color w:val="777777"/>
        </w:rPr>
        <w:t xml:space="preserve">[[@Bible:Deuteronomy 16:12]] </w:t>
      </w:r>
      <w:r>
        <w:rPr>
          <w:b/>
        </w:rPr>
        <w:t xml:space="preserve">12 </w:t>
      </w:r>
      <w:r>
        <w:t xml:space="preserve"> {{field-on:Bible}}</w:t>
      </w:r>
      <w:r>
        <w:t xml:space="preserve">And you shall remember that you were a servant in the land of Egypt, and you shall keep and do these commands.</w:t>
      </w:r>
      <w:r>
        <w:t xml:space="preserve">{{field-off:Bible}}</w:t>
      </w:r>
    </w:p>
    <w:p>
      <w:r>
        <w:rPr>
          <w:sz w:val="18"/>
          <w:color w:val="777777"/>
        </w:rPr>
        <w:t xml:space="preserve">[[@Bible:Deuteronomy 16:13]] </w:t>
      </w:r>
      <w:r>
        <w:rPr>
          <w:b/>
        </w:rPr>
        <w:t xml:space="preserve">13 </w:t>
      </w:r>
      <w:r>
        <w:t xml:space="preserve"> {{field-on:Bible}}</w:t>
      </w:r>
      <w:r>
        <w:t xml:space="preserve">You shall make the Feast of Booths for yourself seven days, when you gather in from your threshing floor and from your winepress.</w:t>
      </w:r>
      <w:r>
        <w:t xml:space="preserve">{{field-off:Bible}}</w:t>
      </w:r>
    </w:p>
    <w:p>
      <w:r>
        <w:rPr>
          <w:sz w:val="18"/>
          <w:color w:val="777777"/>
        </w:rPr>
        <w:t xml:space="preserve">[[@Bible:Deuteronomy 16:14]] </w:t>
      </w:r>
      <w:r>
        <w:rPr>
          <w:b/>
        </w:rPr>
        <w:t xml:space="preserve">14 </w:t>
      </w:r>
      <w:r>
        <w:t xml:space="preserve"> {{field-on:Bible}}</w:t>
      </w:r>
      <w:r>
        <w:t xml:space="preserve">And you shall rejoice in your feast, you and your son and your daughter, your male servant and your female servant, and the Levite and the proselyte and the orphan and the widow who are in your cities.</w:t>
      </w:r>
      <w:r>
        <w:t xml:space="preserve">{{field-off:Bible}}</w:t>
      </w:r>
    </w:p>
    <w:p>
      <w:r>
        <w:rPr>
          <w:sz w:val="18"/>
          <w:color w:val="777777"/>
        </w:rPr>
        <w:t xml:space="preserve">[[@Bible:Deuteronomy 16:15]] </w:t>
      </w:r>
      <w:r>
        <w:rPr>
          <w:b/>
        </w:rPr>
        <w:t xml:space="preserve">15 </w:t>
      </w:r>
      <w:r>
        <w:t xml:space="preserve"> {{field-on:Bible}}</w:t>
      </w:r>
      <w:r>
        <w:t xml:space="preserve">Seven days you shall feast to the Lord your God in the place that the Lord your God chooses for himself, because if the Lord your God blesses you in all your produce and in all the work of your hands, then you shall be rejoicing.</w:t>
      </w:r>
      <w:r>
        <w:t xml:space="preserve">{{field-off:Bible}}</w:t>
      </w:r>
    </w:p>
    <w:p>
      <w:r>
        <w:rPr>
          <w:sz w:val="18"/>
          <w:color w:val="777777"/>
        </w:rPr>
        <w:t xml:space="preserve">[[@Bible:Deuteronomy 16:16]] </w:t>
      </w:r>
      <w:r>
        <w:rPr>
          <w:b/>
        </w:rPr>
        <w:t xml:space="preserve">16 </w:t>
      </w:r>
      <w:r>
        <w:t xml:space="preserve"> {{field-on:Bible}}</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2236"/>
      </w:r>
      <w:r>
        <w:t xml:space="preserve">. You shall not appear before the Lord your God empty,</w:t>
      </w:r>
      <w:r>
        <w:rPr>
          <w:rStyle w:val="FootnoteReference"/>
        </w:rPr>
        <w:footnoteReference w:id="2237"/>
      </w:r>
      <w:r>
        <w:rPr>
          <w:rStyle w:val="FootnoteReference"/>
        </w:rPr>
        <w:footnoteReference w:id="2238"/>
      </w:r>
      <w:r>
        <w:rPr>
          <w:rStyle w:val="FootnoteReference"/>
        </w:rPr>
        <w:footnoteReference w:id="2239"/>
      </w:r>
      <w:r>
        <w:rPr>
          <w:rStyle w:val="FootnoteReference"/>
        </w:rPr>
        <w:footnoteReference w:id="2240"/>
      </w:r>
      <w:r>
        <w:t xml:space="preserve">{{field-off:Bible}}</w:t>
      </w:r>
    </w:p>
    <w:p>
      <w:r>
        <w:rPr>
          <w:sz w:val="18"/>
          <w:color w:val="777777"/>
        </w:rPr>
        <w:t xml:space="preserve">[[@Bible:Deuteronomy 16:17]] </w:t>
      </w:r>
      <w:r>
        <w:rPr>
          <w:b/>
        </w:rPr>
        <w:t xml:space="preserve">17 </w:t>
      </w:r>
      <w:r>
        <w:t xml:space="preserve"> {{field-on:Bible}}</w:t>
      </w:r>
      <w:r>
        <w:t xml:space="preserve">each according to the ability of your hands, according to the blessing of the Lord your God that he gave you.</w:t>
      </w:r>
      <w:r>
        <w:rPr>
          <w:rStyle w:val="FootnoteReference"/>
        </w:rPr>
        <w:footnoteReference w:id="2241"/>
      </w:r>
      <w:r>
        <w:t xml:space="preserve">{{field-off:Bible}}</w:t>
      </w:r>
    </w:p>
    <w:p>
      <w:r>
        <w:rPr>
          <w:sz w:val="18"/>
          <w:color w:val="777777"/>
        </w:rPr>
        <w:t xml:space="preserve">[[@Bible:Deuteronomy 16:18]] </w:t>
      </w:r>
      <w:r>
        <w:rPr>
          <w:b/>
        </w:rPr>
        <w:t xml:space="preserve">18 </w:t>
      </w:r>
      <w:r>
        <w:t xml:space="preserve"> {{field-on:Bible}}</w:t>
      </w:r>
      <w:r>
        <w:t xml:space="preserve">You shall appoint judges and scribes for yourself in all your cities that the Lord your God gives you, according to tribes, and they shall judge the people with righteous judgment.</w:t>
      </w:r>
      <w:r>
        <w:t xml:space="preserve">{{field-off:Bible}}</w:t>
      </w:r>
    </w:p>
    <w:p>
      <w:r>
        <w:rPr>
          <w:sz w:val="18"/>
          <w:color w:val="777777"/>
        </w:rPr>
        <w:t xml:space="preserve">[[@Bible:Deuteronomy 16:19]] </w:t>
      </w:r>
      <w:r>
        <w:rPr>
          <w:b/>
        </w:rPr>
        <w:t xml:space="preserve">19 </w:t>
      </w:r>
      <w:r>
        <w:t xml:space="preserve"> {{field-on:Bible}}</w:t>
      </w:r>
      <w:r>
        <w:t xml:space="preserve">They shall not turn aside judgment. They shall not recognize a face, nor take a gift, because gifts blind the eyes of the wise and remove the words of the righteous.</w:t>
      </w:r>
      <w:r>
        <w:t xml:space="preserve">{{field-off:Bible}}</w:t>
      </w:r>
    </w:p>
    <w:p>
      <w:r>
        <w:rPr>
          <w:sz w:val="18"/>
          <w:color w:val="777777"/>
        </w:rPr>
        <w:t xml:space="preserve">[[@Bible:Deuteronomy 16:20]] </w:t>
      </w:r>
      <w:r>
        <w:rPr>
          <w:b/>
        </w:rPr>
        <w:t xml:space="preserve">20 </w:t>
      </w:r>
      <w:r>
        <w:t xml:space="preserve"> {{field-on:Bible}}</w:t>
      </w:r>
      <w:r>
        <w:t xml:space="preserve">Justly pursue what is just, so that you may live and, entering in, inherit the land that the Lord your God gives you.</w:t>
      </w:r>
      <w:r>
        <w:t xml:space="preserve">{{field-off:Bible}}</w:t>
      </w:r>
    </w:p>
    <w:p>
      <w:r>
        <w:rPr>
          <w:sz w:val="18"/>
          <w:color w:val="777777"/>
        </w:rPr>
        <w:t xml:space="preserve">[[@Bible:Deuteronomy 16:21]] </w:t>
      </w:r>
      <w:r>
        <w:rPr>
          <w:b/>
        </w:rPr>
        <w:t xml:space="preserve">21 </w:t>
      </w:r>
      <w:r>
        <w:t xml:space="preserve"> {{field-on:Bible}}</w:t>
      </w:r>
      <w:r>
        <w:t xml:space="preserve">You shall not plant for yourself a grove, any tree</w:t>
      </w:r>
      <w:r>
        <w:rPr>
          <w:rStyle w:val="FootnoteReference"/>
        </w:rPr>
        <w:footnoteReference w:id="2242"/>
      </w:r>
      <w:r>
        <w:t xml:space="preserve">, beside the altar of the Lord your God that you make for yourself.</w:t>
      </w:r>
      <w:r>
        <w:rPr>
          <w:rStyle w:val="FootnoteReference"/>
        </w:rPr>
        <w:footnoteReference w:id="2243"/>
      </w:r>
      <w:r>
        <w:t xml:space="preserve">{{field-off:Bible}}</w:t>
      </w:r>
    </w:p>
    <w:p>
      <w:r>
        <w:rPr>
          <w:sz w:val="18"/>
          <w:color w:val="777777"/>
        </w:rPr>
        <w:t xml:space="preserve">[[@Bible:Deuteronomy 16:22]] </w:t>
      </w:r>
      <w:r>
        <w:rPr>
          <w:b/>
        </w:rPr>
        <w:t xml:space="preserve">22 </w:t>
      </w:r>
      <w:r>
        <w:t xml:space="preserve"> {{field-on:Bible}}</w:t>
      </w:r>
      <w:r>
        <w:t xml:space="preserve">You shall not set up for yourself a pillar, which the Lord your God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[[@Bible:Deuteronomy 17:1]] </w:t>
      </w:r>
      <w:r>
        <w:rPr>
          <w:b/>
        </w:rPr>
        <w:t xml:space="preserve">1 </w:t>
      </w:r>
      <w:r>
        <w:t xml:space="preserve"> {{field-on:Bible}}</w:t>
      </w:r>
      <w:r>
        <w:t xml:space="preserve">You shall not sacrifice to the Lord your God a calf or a sheep in which there is a blemish, any evil thing, because it is an abomination to the Lord your God.</w:t>
      </w:r>
      <w:r>
        <w:t xml:space="preserve">{{field-off:Bible}}</w:t>
      </w:r>
    </w:p>
    <w:p>
      <w:r>
        <w:rPr>
          <w:sz w:val="18"/>
          <w:color w:val="777777"/>
        </w:rPr>
        <w:t xml:space="preserve">[[@Bible:Deuteronomy 17:2]] </w:t>
      </w:r>
      <w:r>
        <w:rPr>
          <w:b/>
        </w:rPr>
        <w:t xml:space="preserve">2 </w:t>
      </w:r>
      <w:r>
        <w:t xml:space="preserve"> {{field-on:Bible}}</w:t>
      </w:r>
      <w:r>
        <w:t xml:space="preserve">And if there is found among you in one of your cities that the Lord your God gives you, a man or a woman who does evil before the Lord your God by transgressing his covenant,</w:t>
      </w:r>
      <w:r>
        <w:t xml:space="preserve">{{field-off:Bible}}</w:t>
      </w:r>
    </w:p>
    <w:p>
      <w:r>
        <w:rPr>
          <w:sz w:val="18"/>
          <w:color w:val="777777"/>
        </w:rPr>
        <w:t xml:space="preserve">[[@Bible:Deuteronomy 17:3]] </w:t>
      </w:r>
      <w:r>
        <w:rPr>
          <w:b/>
        </w:rPr>
        <w:t xml:space="preserve">3 </w:t>
      </w:r>
      <w:r>
        <w:t xml:space="preserve"> {{field-on:Bible}}</w:t>
      </w:r>
      <w:r>
        <w:t xml:space="preserve">and they go and serve other gods and bow to them, to the sun or to the moon or to anything from the order of heaven, which he did not command,</w:t>
      </w:r>
      <w:r>
        <w:t xml:space="preserve">{{field-off:Bible}}</w:t>
      </w:r>
    </w:p>
    <w:p>
      <w:r>
        <w:rPr>
          <w:sz w:val="18"/>
          <w:color w:val="777777"/>
        </w:rPr>
        <w:t xml:space="preserve">[[@Bible:Deuteronomy 17:4]] </w:t>
      </w:r>
      <w:r>
        <w:rPr>
          <w:b/>
        </w:rPr>
        <w:t xml:space="preserve">4 </w:t>
      </w:r>
      <w:r>
        <w:t xml:space="preserve"> {{field-on:Bible}}</w:t>
      </w:r>
      <w:r>
        <w:t xml:space="preserve">and it is reported to you, and you search it out very carefully, and behold, the matter has truly happened, this abomination has occurred in Israel</w:t>
      </w:r>
      <w:r>
        <w:rPr>
          <w:rStyle w:val="FootnoteReference"/>
        </w:rPr>
        <w:footnoteReference w:id="2244"/>
      </w:r>
      <w:r>
        <w:t xml:space="preserve">,</w:t>
      </w:r>
      <w:r>
        <w:t xml:space="preserve">{{field-off:Bible}}</w:t>
      </w:r>
    </w:p>
    <w:p>
      <w:r>
        <w:rPr>
          <w:sz w:val="18"/>
          <w:color w:val="777777"/>
        </w:rPr>
        <w:t xml:space="preserve">[[@Bible:Deuteronomy 17:5]] </w:t>
      </w:r>
      <w:r>
        <w:rPr>
          <w:b/>
        </w:rPr>
        <w:t xml:space="preserve">5 </w:t>
      </w:r>
      <w:r>
        <w:t xml:space="preserve"> {{field-on:Bible}}</w:t>
      </w:r>
      <w:r>
        <w:t xml:space="preserve">then you shall bring out that man or that woman, and you shall stone them with stones, and they shall die.</w:t>
      </w:r>
      <w:r>
        <w:t xml:space="preserve">{{field-off:Bible}}</w:t>
      </w:r>
    </w:p>
    <w:p>
      <w:r>
        <w:rPr>
          <w:sz w:val="18"/>
          <w:color w:val="777777"/>
        </w:rPr>
        <w:t xml:space="preserve">[[@Bible:Deuteronomy 17:6]] </w:t>
      </w:r>
      <w:r>
        <w:rPr>
          <w:b/>
        </w:rPr>
        <w:t xml:space="preserve">6 </w:t>
      </w:r>
      <w:r>
        <w:t xml:space="preserve"> {{field-on:Bible}}</w:t>
      </w:r>
      <w:r>
        <w:t xml:space="preserve">On two witnesses or on three witnesses the one dying shall die. He shall not die on one witness.</w:t>
      </w:r>
      <w:r>
        <w:rPr>
          <w:rStyle w:val="FootnoteReference"/>
        </w:rPr>
        <w:footnoteReference w:id="2245"/>
      </w:r>
      <w:r>
        <w:t xml:space="preserve">{{field-off:Bible}}</w:t>
      </w:r>
    </w:p>
    <w:p>
      <w:r>
        <w:rPr>
          <w:sz w:val="18"/>
          <w:color w:val="777777"/>
        </w:rPr>
        <w:t xml:space="preserve">[[@Bible:Deuteronomy 17:7]] </w:t>
      </w:r>
      <w:r>
        <w:rPr>
          <w:b/>
        </w:rPr>
        <w:t xml:space="preserve">7 </w:t>
      </w:r>
      <w:r>
        <w:t xml:space="preserve"> {{field-on:Bible}}</w:t>
      </w:r>
      <w:r>
        <w:t xml:space="preserve">And the hand of the witnesses shall be upon him first to put him to death, and the hand of all the people last. And you shall destroy the evil one from among you.</w:t>
      </w:r>
      <w:r>
        <w:t xml:space="preserve">{{field-off:Bible}}</w:t>
      </w:r>
    </w:p>
    <w:p>
      <w:r>
        <w:rPr>
          <w:sz w:val="18"/>
          <w:color w:val="777777"/>
        </w:rPr>
        <w:t xml:space="preserve">[[@Bible:Deuteronomy 17:8]] </w:t>
      </w:r>
      <w:r>
        <w:rPr>
          <w:b/>
        </w:rPr>
        <w:t xml:space="preserve">8 </w:t>
      </w:r>
      <w:r>
        <w:t xml:space="preserve"> {{field-on:Bible}}</w:t>
      </w:r>
      <w:r>
        <w:t xml:space="preserve">And if a matter in judgment is too hard for you, between blood and blood, and between judgment and judgment, and between wound and wound</w:t>
      </w:r>
      <w:r>
        <w:rPr>
          <w:rStyle w:val="FootnoteReference"/>
        </w:rPr>
        <w:footnoteReference w:id="2246"/>
      </w:r>
      <w:r>
        <w:t xml:space="preserve">, words of judgment in your cities, then, rising, you shall go up to the place that the Lord your God chooses for his name to be called there</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[[@Bible:Deuteronomy 17:9]] </w:t>
      </w:r>
      <w:r>
        <w:rPr>
          <w:b/>
        </w:rPr>
        <w:t xml:space="preserve">9 </w:t>
      </w:r>
      <w:r>
        <w:t xml:space="preserve"> {{field-on:Bible}}</w:t>
      </w:r>
      <w:r>
        <w:t xml:space="preserve">And you shall come to the Levitical priests and to the judge who may be in those days, and, after seeking, they shall report the judgment to you.</w:t>
      </w:r>
      <w:r>
        <w:t xml:space="preserve">{{field-off:Bible}}</w:t>
      </w:r>
    </w:p>
    <w:p>
      <w:r>
        <w:rPr>
          <w:sz w:val="18"/>
          <w:color w:val="777777"/>
        </w:rPr>
        <w:t xml:space="preserve">[[@Bible:Deuteronomy 17:10]] </w:t>
      </w:r>
      <w:r>
        <w:rPr>
          <w:b/>
        </w:rPr>
        <w:t xml:space="preserve">10 </w:t>
      </w:r>
      <w:r>
        <w:t xml:space="preserve"> {{field-on:Bible}}</w:t>
      </w:r>
      <w:r>
        <w:t xml:space="preserve">And you shall act according to the matter that they report to you from the place that the Lord your God chooses for his name to be called there, and you shall keep very carefully to do according to everything that may be legislated to you.</w:t>
      </w:r>
      <w:r>
        <w:t xml:space="preserve">{{field-off:Bible}}</w:t>
      </w:r>
    </w:p>
    <w:p>
      <w:r>
        <w:rPr>
          <w:sz w:val="18"/>
          <w:color w:val="777777"/>
        </w:rPr>
        <w:t xml:space="preserve">[[@Bible:Deuteronomy 17:11]] </w:t>
      </w:r>
      <w:r>
        <w:rPr>
          <w:b/>
        </w:rPr>
        <w:t xml:space="preserve">11 </w:t>
      </w:r>
      <w:r>
        <w:t xml:space="preserve"> {{field-on:Bible}}</w:t>
      </w:r>
      <w:r>
        <w:t xml:space="preserve">According to the law and according to the judgment that they tell you, you shall do. You shall not turn aside from the word that they report to you, right or left.</w:t>
      </w:r>
      <w:r>
        <w:t xml:space="preserve">{{field-off:Bible}}</w:t>
      </w:r>
    </w:p>
    <w:p>
      <w:r>
        <w:rPr>
          <w:sz w:val="18"/>
          <w:color w:val="777777"/>
        </w:rPr>
        <w:t xml:space="preserve">[[@Bible:Deuteronomy 17:12]] </w:t>
      </w:r>
      <w:r>
        <w:rPr>
          <w:b/>
        </w:rPr>
        <w:t xml:space="preserve">12 </w:t>
      </w:r>
      <w:r>
        <w:t xml:space="preserve"> {{field-on:Bible}}</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2249"/>
      </w:r>
      <w:r>
        <w:t xml:space="preserve">{{field-off:Bible}}</w:t>
      </w:r>
    </w:p>
    <w:p>
      <w:r>
        <w:rPr>
          <w:sz w:val="18"/>
          <w:color w:val="777777"/>
        </w:rPr>
        <w:t xml:space="preserve">[[@Bible:Deuteronomy 17:13]] </w:t>
      </w:r>
      <w:r>
        <w:rPr>
          <w:b/>
        </w:rPr>
        <w:t xml:space="preserve">13 </w:t>
      </w:r>
      <w:r>
        <w:t xml:space="preserve"> {{field-on:Bible}}</w:t>
      </w:r>
      <w:r>
        <w:t xml:space="preserve">And all the people, hearing, shall fear and no longer act ungodly.</w:t>
      </w:r>
      <w:r>
        <w:t xml:space="preserve">{{field-off:Bible}}</w:t>
      </w:r>
    </w:p>
    <w:p>
      <w:r>
        <w:rPr>
          <w:sz w:val="18"/>
          <w:color w:val="777777"/>
        </w:rPr>
        <w:t xml:space="preserve">[[@Bible:Deuteronomy 17:14]] </w:t>
      </w:r>
      <w:r>
        <w:rPr>
          <w:b/>
        </w:rPr>
        <w:t xml:space="preserve">14 </w:t>
      </w:r>
      <w:r>
        <w:t xml:space="preserve"> {{field-on:Bible}}</w:t>
      </w:r>
      <w:r>
        <w:t xml:space="preserve">And if you enter into the land that the Lord your God gives you as an inheritance and inherit it and dwell on it and say, I will set a ruler over myself, just as also the rest of the nations around me,</w:t>
      </w:r>
      <w:r>
        <w:t xml:space="preserve">{{field-off:Bible}}</w:t>
      </w:r>
    </w:p>
    <w:p>
      <w:r>
        <w:rPr>
          <w:sz w:val="18"/>
          <w:color w:val="777777"/>
        </w:rPr>
        <w:t xml:space="preserve">[[@Bible:Deuteronomy 17:15]] </w:t>
      </w:r>
      <w:r>
        <w:rPr>
          <w:b/>
        </w:rPr>
        <w:t xml:space="preserve">15 </w:t>
      </w:r>
      <w:r>
        <w:t xml:space="preserve"> {{field-on:Bible}}</w:t>
      </w:r>
      <w:r>
        <w:t xml:space="preserve">appointing, you shall appoint over yourself a ruler whom the Lord your God chooses. From your brothers you shall appoint a ruler over yourself. You shall not be able to appoint over yourself a foreign man, because he is not your brother.</w:t>
      </w:r>
      <w:r>
        <w:t xml:space="preserve">{{field-off:Bible}}</w:t>
      </w:r>
    </w:p>
    <w:p>
      <w:r>
        <w:rPr>
          <w:sz w:val="18"/>
          <w:color w:val="777777"/>
        </w:rPr>
        <w:t xml:space="preserve">[[@Bible:Deuteronomy 17:16]] </w:t>
      </w:r>
      <w:r>
        <w:rPr>
          <w:b/>
        </w:rPr>
        <w:t xml:space="preserve">16 </w:t>
      </w:r>
      <w:r>
        <w:t xml:space="preserve"> {{field-on:Bible}}</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2250"/>
      </w:r>
      <w:r>
        <w:t xml:space="preserve"> any longer.</w:t>
      </w:r>
      <w:r>
        <w:t xml:space="preserve">{{field-off:Bible}}</w:t>
      </w:r>
    </w:p>
    <w:p>
      <w:r>
        <w:rPr>
          <w:sz w:val="18"/>
          <w:color w:val="777777"/>
        </w:rPr>
        <w:t xml:space="preserve">[[@Bible:Deuteronomy 17:17]] </w:t>
      </w:r>
      <w:r>
        <w:rPr>
          <w:b/>
        </w:rPr>
        <w:t xml:space="preserve">17 </w:t>
      </w:r>
      <w:r>
        <w:t xml:space="preserve"> {{field-on:Bible}}</w:t>
      </w:r>
      <w:r>
        <w:t xml:space="preserve">And he shall not multiply wives for himself, nor shall his heart turn away, and silver and gold he shall not multiply for himself greatly.</w:t>
      </w:r>
      <w:r>
        <w:rPr>
          <w:rStyle w:val="FootnoteReference"/>
        </w:rPr>
        <w:footnoteReference w:id="2251"/>
      </w:r>
      <w:r>
        <w:t xml:space="preserve">{{field-off:Bible}}</w:t>
      </w:r>
    </w:p>
    <w:p>
      <w:r>
        <w:rPr>
          <w:sz w:val="18"/>
          <w:color w:val="777777"/>
        </w:rPr>
        <w:t xml:space="preserve">[[@Bible:Deuteronomy 17:18]] </w:t>
      </w:r>
      <w:r>
        <w:rPr>
          <w:b/>
        </w:rPr>
        <w:t xml:space="preserve">18 </w:t>
      </w:r>
      <w:r>
        <w:t xml:space="preserve"> {{field-on:Bible}}</w:t>
      </w:r>
      <w:r>
        <w:t xml:space="preserve">And it shall be, when he sits on his rule, he shall write for himself this second law in a book from the priests, the Levites.</w:t>
      </w:r>
      <w:r>
        <w:t xml:space="preserve">{{field-off:Bible}}</w:t>
      </w:r>
    </w:p>
    <w:p>
      <w:r>
        <w:rPr>
          <w:sz w:val="18"/>
          <w:color w:val="777777"/>
        </w:rPr>
        <w:t xml:space="preserve">[[@Bible:Deuteronomy 17:19]] </w:t>
      </w:r>
      <w:r>
        <w:rPr>
          <w:b/>
        </w:rPr>
        <w:t xml:space="preserve">19 </w:t>
      </w:r>
      <w:r>
        <w:t xml:space="preserve"> {{field-on:Bible}}</w:t>
      </w:r>
      <w:r>
        <w:t xml:space="preserve">And it shall be with him, and he shall read in it all the days of his life, so that he may learn to fear the Lord his God, keeping all these commands and these ordinances, to do them,</w:t>
      </w:r>
      <w:r>
        <w:t xml:space="preserve">{{field-off:Bible}}</w:t>
      </w:r>
    </w:p>
    <w:p>
      <w:r>
        <w:rPr>
          <w:sz w:val="18"/>
          <w:color w:val="777777"/>
        </w:rPr>
        <w:t xml:space="preserve">[[@Bible:Deuteronomy 17:20]] </w:t>
      </w:r>
      <w:r>
        <w:rPr>
          <w:b/>
        </w:rPr>
        <w:t xml:space="preserve">20 </w:t>
      </w:r>
      <w:r>
        <w:t xml:space="preserve"> {{field-on:Bible}}</w:t>
      </w:r>
      <w:r>
        <w:t xml:space="preserve">so that his heart may not be lifted up above his brothers</w:t>
      </w:r>
      <w:r>
        <w:rPr>
          <w:rStyle w:val="FootnoteReference"/>
        </w:rPr>
        <w:footnoteReference w:id="2252"/>
      </w:r>
      <w:r>
        <w:t xml:space="preserve">, so that he may not transgress the commands right or left, so that he may be long-lived in his rule, he and his sons among the sons of Israel.</w:t>
      </w:r>
      <w:r>
        <w:rPr>
          <w:rStyle w:val="FootnoteReference"/>
        </w:rPr>
        <w:footnoteReference w:id="22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[[@Bible:Deuteronomy 18:1]] </w:t>
      </w:r>
      <w:r>
        <w:rPr>
          <w:b/>
        </w:rPr>
        <w:t xml:space="preserve">1 </w:t>
      </w:r>
      <w:r>
        <w:t xml:space="preserve"> {{field-on:Bible}}</w:t>
      </w:r>
      <w:r>
        <w:t xml:space="preserve">There shall not be for the priests, the Levites, the whole tribe of Levi</w:t>
      </w:r>
      <w:r>
        <w:rPr>
          <w:rStyle w:val="FootnoteReference"/>
        </w:rPr>
        <w:footnoteReference w:id="2254"/>
      </w:r>
      <w:r>
        <w:t xml:space="preserve">, a portion or inheritance with Israel</w:t>
      </w:r>
      <w:r>
        <w:rPr>
          <w:rStyle w:val="FootnoteReference"/>
        </w:rPr>
        <w:footnoteReference w:id="2255"/>
      </w:r>
      <w:r>
        <w:t xml:space="preserve">. They shall eat the Lord's offerings, which are their inheritance.</w:t>
      </w:r>
      <w:r>
        <w:rPr>
          <w:rStyle w:val="FootnoteReference"/>
        </w:rPr>
        <w:footnoteReference w:id="2256"/>
      </w:r>
      <w:r>
        <w:t xml:space="preserve">{{field-off:Bible}}</w:t>
      </w:r>
    </w:p>
    <w:p>
      <w:r>
        <w:rPr>
          <w:sz w:val="18"/>
          <w:color w:val="777777"/>
        </w:rPr>
        <w:t xml:space="preserve">[[@Bible:Deuteronomy 18:2]] </w:t>
      </w:r>
      <w:r>
        <w:rPr>
          <w:b/>
        </w:rPr>
        <w:t xml:space="preserve">2 </w:t>
      </w:r>
      <w:r>
        <w:t xml:space="preserve"> {{field-on:Bible}}</w:t>
      </w:r>
      <w:r>
        <w:t xml:space="preserve">And inheritance shall not be for them among their brothers. The Lord himself is his inheritance, just as he said to him.</w:t>
      </w:r>
      <w:r>
        <w:t xml:space="preserve">{{field-off:Bible}}</w:t>
      </w:r>
    </w:p>
    <w:p>
      <w:r>
        <w:rPr>
          <w:sz w:val="18"/>
          <w:color w:val="777777"/>
        </w:rPr>
        <w:t xml:space="preserve">[[@Bible:Deuteronomy 18:3]] </w:t>
      </w:r>
      <w:r>
        <w:rPr>
          <w:b/>
        </w:rPr>
        <w:t xml:space="preserve">3 </w:t>
      </w:r>
      <w:r>
        <w:t xml:space="preserve"> {{field-on:Bible}}</w:t>
      </w:r>
      <w:r>
        <w:t xml:space="preserve">And this is the due of the priests</w:t>
      </w:r>
      <w:r>
        <w:rPr>
          <w:rStyle w:val="FootnoteReference"/>
        </w:rPr>
        <w:footnoteReference w:id="2257"/>
      </w:r>
      <w:r>
        <w:t xml:space="preserve"> from the people, from those sacrificing the sacrifices, whether calf or sheep: he shall give to the priest the arm and the jaws and the stomach.</w:t>
      </w:r>
      <w:r>
        <w:t xml:space="preserve">{{field-off:Bible}}</w:t>
      </w:r>
    </w:p>
    <w:p>
      <w:r>
        <w:rPr>
          <w:sz w:val="18"/>
          <w:color w:val="777777"/>
        </w:rPr>
        <w:t xml:space="preserve">[[@Bible:Deuteronomy 18:4]] </w:t>
      </w:r>
      <w:r>
        <w:rPr>
          <w:b/>
        </w:rPr>
        <w:t xml:space="preserve">4 </w:t>
      </w:r>
      <w:r>
        <w:t xml:space="preserve"> {{field-on:Bible}}</w:t>
      </w:r>
      <w:r>
        <w:t xml:space="preserve">And the firstfruits of your grain and your wine and your oil, and the firstfruits of the shearings of your sheep</w:t>
      </w:r>
      <w:r>
        <w:rPr>
          <w:rStyle w:val="FootnoteReference"/>
        </w:rPr>
        <w:footnoteReference w:id="2258"/>
      </w:r>
      <w:r>
        <w:t xml:space="preserve">, you shall give to him,</w:t>
      </w:r>
      <w:r>
        <w:t xml:space="preserve">{{field-off:Bible}}</w:t>
      </w:r>
    </w:p>
    <w:p>
      <w:r>
        <w:rPr>
          <w:sz w:val="18"/>
          <w:color w:val="777777"/>
        </w:rPr>
        <w:t xml:space="preserve">[[@Bible:Deuteronomy 18:5]] </w:t>
      </w:r>
      <w:r>
        <w:rPr>
          <w:b/>
        </w:rPr>
        <w:t xml:space="preserve">5 </w:t>
      </w:r>
      <w:r>
        <w:t xml:space="preserve"> {{field-on:Bible}}</w:t>
      </w:r>
      <w:r>
        <w:t xml:space="preserve">because the Lord your God chose him from all your tribes to stand before the Lord your God to minister and bless in his name, he and his sons among the sons of Israel.</w:t>
      </w:r>
      <w:r>
        <w:t xml:space="preserve">{{field-off:Bible}}</w:t>
      </w:r>
    </w:p>
    <w:p>
      <w:r>
        <w:rPr>
          <w:sz w:val="18"/>
          <w:color w:val="777777"/>
        </w:rPr>
        <w:t xml:space="preserve">[[@Bible:Deuteronomy 18:6]] </w:t>
      </w:r>
      <w:r>
        <w:rPr>
          <w:b/>
        </w:rPr>
        <w:t xml:space="preserve">6 </w:t>
      </w:r>
      <w:r>
        <w:t xml:space="preserve"> {{field-on:Bible}}</w:t>
      </w:r>
      <w:r>
        <w:t xml:space="preserve">And if the Levite comes from one of your cities, from all the sons of Israel where he is residing as a stranger, because his soul desires the place that the Lord chooses,</w:t>
      </w:r>
      <w:r>
        <w:rPr>
          <w:rStyle w:val="FootnoteReference"/>
        </w:rPr>
        <w:footnoteReference w:id="2259"/>
      </w:r>
      <w:r>
        <w:t xml:space="preserve">{{field-off:Bible}}</w:t>
      </w:r>
    </w:p>
    <w:p>
      <w:r>
        <w:rPr>
          <w:sz w:val="18"/>
          <w:color w:val="777777"/>
        </w:rPr>
        <w:t xml:space="preserve">[[@Bible:Deuteronomy 18:7]] </w:t>
      </w:r>
      <w:r>
        <w:rPr>
          <w:b/>
        </w:rPr>
        <w:t xml:space="preserve">7 </w:t>
      </w:r>
      <w:r>
        <w:t xml:space="preserve"> {{field-on:Bible}}</w:t>
      </w:r>
      <w:r>
        <w:t xml:space="preserve">then he shall minister in the name of the Lord his God, just as all his brothers the Levites who stand there before the Lord.</w:t>
      </w:r>
      <w:r>
        <w:t xml:space="preserve">{{field-off:Bible}}</w:t>
      </w:r>
    </w:p>
    <w:p>
      <w:r>
        <w:rPr>
          <w:sz w:val="18"/>
          <w:color w:val="777777"/>
        </w:rPr>
        <w:t xml:space="preserve">[[@Bible:Deuteronomy 18:8]] </w:t>
      </w:r>
      <w:r>
        <w:rPr>
          <w:b/>
        </w:rPr>
        <w:t xml:space="preserve">8 </w:t>
      </w:r>
      <w:r>
        <w:t xml:space="preserve"> {{field-on:Bible}}</w:t>
      </w:r>
      <w:r>
        <w:t xml:space="preserve">He shall eat an equal portion, besides the sale according to patrimony.</w:t>
      </w:r>
      <w:r>
        <w:t xml:space="preserve">{{field-off:Bible}}</w:t>
      </w:r>
    </w:p>
    <w:p>
      <w:r>
        <w:rPr>
          <w:sz w:val="18"/>
          <w:color w:val="777777"/>
        </w:rPr>
        <w:t xml:space="preserve">[[@Bible:Deuteronomy 18:9]] </w:t>
      </w:r>
      <w:r>
        <w:rPr>
          <w:b/>
        </w:rPr>
        <w:t xml:space="preserve">9 </w:t>
      </w:r>
      <w:r>
        <w:t xml:space="preserve"> {{field-on:Bible}}</w:t>
      </w:r>
      <w:r>
        <w:t xml:space="preserve">And if you enter into the land that the Lord your God gives you, you shall not learn to do according to the abominations of those nations.</w:t>
      </w:r>
      <w:r>
        <w:t xml:space="preserve">{{field-off:Bible}}</w:t>
      </w:r>
    </w:p>
    <w:p>
      <w:r>
        <w:rPr>
          <w:sz w:val="18"/>
          <w:color w:val="777777"/>
        </w:rPr>
        <w:t xml:space="preserve">[[@Bible:Deuteronomy 18:10]] </w:t>
      </w:r>
      <w:r>
        <w:rPr>
          <w:b/>
        </w:rPr>
        <w:t xml:space="preserve">10 </w:t>
      </w:r>
      <w:r>
        <w:t xml:space="preserve"> {{field-on:Bible}}</w:t>
      </w:r>
      <w:r>
        <w:t xml:space="preserve">There shall not be found among you one purifying his son or his daughter through fire, one divining divination, one practicing omens, one reading signs, a sorcerer,</w:t>
      </w:r>
      <w:r>
        <w:rPr>
          <w:rStyle w:val="FootnoteReference"/>
        </w:rPr>
        <w:footnoteReference w:id="2260"/>
      </w:r>
      <w:r>
        <w:t xml:space="preserve">{{field-off:Bible}}</w:t>
      </w:r>
    </w:p>
    <w:p>
      <w:r>
        <w:rPr>
          <w:sz w:val="18"/>
          <w:color w:val="777777"/>
        </w:rPr>
        <w:t xml:space="preserve">[[@Bible:Deuteronomy 18:11]] </w:t>
      </w:r>
      <w:r>
        <w:rPr>
          <w:b/>
        </w:rPr>
        <w:t xml:space="preserve">11 </w:t>
      </w:r>
      <w:r>
        <w:t xml:space="preserve"> {{field-on:Bible}}</w:t>
      </w:r>
      <w:r>
        <w:t xml:space="preserve">one chanting a chant, a ventriloquist, one observing signs, one consulting the dead,</w:t>
      </w:r>
      <w:r>
        <w:rPr>
          <w:rStyle w:val="FootnoteReference"/>
        </w:rPr>
        <w:footnoteReference w:id="2261"/>
      </w:r>
      <w:r>
        <w:t xml:space="preserve">{{field-off:Bible}}</w:t>
      </w:r>
    </w:p>
    <w:p>
      <w:r>
        <w:rPr>
          <w:sz w:val="18"/>
          <w:color w:val="777777"/>
        </w:rPr>
        <w:t xml:space="preserve">[[@Bible:Deuteronomy 18:12]] </w:t>
      </w:r>
      <w:r>
        <w:rPr>
          <w:b/>
        </w:rPr>
        <w:t xml:space="preserve">12 </w:t>
      </w:r>
      <w:r>
        <w:t xml:space="preserve"> {{field-on:Bible}}</w:t>
      </w:r>
      <w:r>
        <w:t xml:space="preserve">because everyone doing these things is an abomination to the Lord your God, for because of these abominations the Lord will utterly destroy them from before your face.</w:t>
      </w:r>
      <w:r>
        <w:t xml:space="preserve">{{field-off:Bible}}</w:t>
      </w:r>
    </w:p>
    <w:p>
      <w:r>
        <w:rPr>
          <w:sz w:val="18"/>
          <w:color w:val="777777"/>
        </w:rPr>
        <w:t xml:space="preserve">[[@Bible:Deuteronomy 18:13]] </w:t>
      </w:r>
      <w:r>
        <w:rPr>
          <w:b/>
        </w:rPr>
        <w:t xml:space="preserve">13 </w:t>
      </w:r>
      <w:r>
        <w:t xml:space="preserve"> {{field-on:Bible}}</w:t>
      </w:r>
      <w:r>
        <w:t xml:space="preserve">You shall be complete before the Lord your God.</w:t>
      </w:r>
      <w:r>
        <w:t xml:space="preserve">{{field-off:Bible}}</w:t>
      </w:r>
    </w:p>
    <w:p>
      <w:r>
        <w:rPr>
          <w:sz w:val="18"/>
          <w:color w:val="777777"/>
        </w:rPr>
        <w:t xml:space="preserve">[[@Bible:Deuteronomy 18:14]] </w:t>
      </w:r>
      <w:r>
        <w:rPr>
          <w:b/>
        </w:rPr>
        <w:t xml:space="preserve">14 </w:t>
      </w:r>
      <w:r>
        <w:t xml:space="preserve"> {{field-on:Bible}}</w:t>
      </w:r>
      <w:r>
        <w:t xml:space="preserve">For these nations that you inherit, these will listen to omen-readers and diviners. But for you the Lord your God did not give thus.</w:t>
      </w:r>
      <w:r>
        <w:t xml:space="preserve">{{field-off:Bible}}</w:t>
      </w:r>
    </w:p>
    <w:p>
      <w:r>
        <w:rPr>
          <w:sz w:val="18"/>
          <w:color w:val="777777"/>
        </w:rPr>
        <w:t xml:space="preserve">[[@Bible:Deuteronomy 18:15]] </w:t>
      </w:r>
      <w:r>
        <w:rPr>
          <w:b/>
        </w:rPr>
        <w:t xml:space="preserve">15 </w:t>
      </w:r>
      <w:r>
        <w:t xml:space="preserve"> {{field-on:Bible}}</w:t>
      </w:r>
      <w:r>
        <w:t xml:space="preserve">A prophet from your brothers like me the Lord your God will raise up for you. To him you shall listen,</w:t>
      </w:r>
      <w:r>
        <w:t xml:space="preserve">{{field-off:Bible}}</w:t>
      </w:r>
    </w:p>
    <w:p>
      <w:r>
        <w:rPr>
          <w:sz w:val="18"/>
          <w:color w:val="777777"/>
        </w:rPr>
        <w:t xml:space="preserve">[[@Bible:Deuteronomy 18:16]] </w:t>
      </w:r>
      <w:r>
        <w:rPr>
          <w:b/>
        </w:rPr>
        <w:t xml:space="preserve">16 </w:t>
      </w:r>
      <w:r>
        <w:t xml:space="preserve"> {{field-on:Bible}}</w:t>
      </w:r>
      <w:r>
        <w:t xml:space="preserve">according to all that you asked from the Lord your God in Horeb on the day of the assembly, saying, We shall not add to hear the voice of the Lord our God, and we shall not see this great fire any more, nor indeed die.</w:t>
      </w:r>
      <w:r>
        <w:t xml:space="preserve">{{field-off:Bible}}</w:t>
      </w:r>
    </w:p>
    <w:p>
      <w:r>
        <w:rPr>
          <w:sz w:val="18"/>
          <w:color w:val="777777"/>
        </w:rPr>
        <w:t xml:space="preserve">[[@Bible:Deuteronomy 18:17]] </w:t>
      </w:r>
      <w:r>
        <w:rPr>
          <w:b/>
        </w:rPr>
        <w:t xml:space="preserve">17 </w:t>
      </w:r>
      <w:r>
        <w:t xml:space="preserve"> {{field-on:Bible}}</w:t>
      </w:r>
      <w:r>
        <w:t xml:space="preserve">And the Lord said to me, They spoke rightly all that they spoke.</w:t>
      </w:r>
      <w:r>
        <w:t xml:space="preserve">{{field-off:Bible}}</w:t>
      </w:r>
    </w:p>
    <w:p>
      <w:r>
        <w:rPr>
          <w:sz w:val="18"/>
          <w:color w:val="777777"/>
        </w:rPr>
        <w:t xml:space="preserve">[[@Bible:Deuteronomy 18:18]] </w:t>
      </w:r>
      <w:r>
        <w:rPr>
          <w:b/>
        </w:rPr>
        <w:t xml:space="preserve">18 </w:t>
      </w:r>
      <w:r>
        <w:t xml:space="preserve"> {{field-on:Bible}}</w:t>
      </w:r>
      <w:r>
        <w:t xml:space="preserve">I will raise up for them a prophet from their brothers like you, and I will put my word in his mouth, and he shall speak to them according to whatever I command him.</w:t>
      </w:r>
      <w:r>
        <w:t xml:space="preserve">{{field-off:Bible}}</w:t>
      </w:r>
    </w:p>
    <w:p>
      <w:r>
        <w:rPr>
          <w:sz w:val="18"/>
          <w:color w:val="777777"/>
        </w:rPr>
        <w:t xml:space="preserve">[[@Bible:Deuteronomy 18:19]] </w:t>
      </w:r>
      <w:r>
        <w:rPr>
          <w:b/>
        </w:rPr>
        <w:t xml:space="preserve">19 </w:t>
      </w:r>
      <w:r>
        <w:t xml:space="preserve"> {{field-on:Bible}}</w:t>
      </w:r>
      <w:r>
        <w:t xml:space="preserve">And the man who does not hear whatever the prophet speaks in my name, I will exact it from him.</w:t>
      </w:r>
      <w:r>
        <w:t xml:space="preserve">{{field-off:Bible}}</w:t>
      </w:r>
    </w:p>
    <w:p>
      <w:r>
        <w:rPr>
          <w:sz w:val="18"/>
          <w:color w:val="777777"/>
        </w:rPr>
        <w:t xml:space="preserve">[[@Bible:Deuteronomy 18:20]] </w:t>
      </w:r>
      <w:r>
        <w:rPr>
          <w:b/>
        </w:rPr>
        <w:t xml:space="preserve">20 </w:t>
      </w:r>
      <w:r>
        <w:t xml:space="preserve"> {{field-on:Bible}}</w:t>
      </w:r>
      <w:r>
        <w:t xml:space="preserve">But the prophet who may act ungodly by speaking in my name a word that I did not command him to speak, and who may speak in the name of other gods, that prophet shall die.</w:t>
      </w:r>
      <w:r>
        <w:t xml:space="preserve">{{field-off:Bible}}</w:t>
      </w:r>
    </w:p>
    <w:p>
      <w:r>
        <w:rPr>
          <w:sz w:val="18"/>
          <w:color w:val="777777"/>
        </w:rPr>
        <w:t xml:space="preserve">[[@Bible:Deuteronomy 18:21]] </w:t>
      </w:r>
      <w:r>
        <w:rPr>
          <w:b/>
        </w:rPr>
        <w:t xml:space="preserve">21 </w:t>
      </w:r>
      <w:r>
        <w:t xml:space="preserve"> {{field-on:Bible}}</w:t>
      </w:r>
      <w:r>
        <w:t xml:space="preserve">And if you say in your heart</w:t>
      </w:r>
      <w:r>
        <w:rPr>
          <w:rStyle w:val="FootnoteReference"/>
        </w:rPr>
        <w:footnoteReference w:id="2262"/>
      </w:r>
      <w:r>
        <w:t xml:space="preserve">, How shall we know the word that the Lord did not speak?</w:t>
      </w:r>
      <w:r>
        <w:t xml:space="preserve">{{field-off:Bible}}</w:t>
      </w:r>
    </w:p>
    <w:p>
      <w:r>
        <w:rPr>
          <w:sz w:val="18"/>
          <w:color w:val="777777"/>
        </w:rPr>
        <w:t xml:space="preserve">[[@Bible:Deuteronomy 18:22]] </w:t>
      </w:r>
      <w:r>
        <w:rPr>
          <w:b/>
        </w:rPr>
        <w:t xml:space="preserve">22 </w:t>
      </w:r>
      <w:r>
        <w:t xml:space="preserve"> {{field-on:Bible}}</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2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[[@Bible:Deuteronomy 19:1]] </w:t>
      </w:r>
      <w:r>
        <w:rPr>
          <w:b/>
        </w:rPr>
        <w:t xml:space="preserve">1 </w:t>
      </w:r>
      <w:r>
        <w:t xml:space="preserve"> {{field-on:Bible}}</w:t>
      </w:r>
      <w:r>
        <w:t xml:space="preserve">And if the Lord your God utterly destroys the nations whose land your God gives you, and you fully inherit them and dwell in their cities and in their houses,</w:t>
      </w:r>
      <w:r>
        <w:t xml:space="preserve">{{field-off:Bible}}</w:t>
      </w:r>
    </w:p>
    <w:p>
      <w:r>
        <w:rPr>
          <w:sz w:val="18"/>
          <w:color w:val="777777"/>
        </w:rPr>
        <w:t xml:space="preserve">[[@Bible:Deuteronomy 19:2]] </w:t>
      </w:r>
      <w:r>
        <w:rPr>
          <w:b/>
        </w:rPr>
        <w:t xml:space="preserve">2 </w:t>
      </w:r>
      <w:r>
        <w:t xml:space="preserve"> {{field-on:Bible}}</w:t>
      </w:r>
      <w:r>
        <w:t xml:space="preserve">you shall set apart for yourself three cities in the midst of your land that the Lord your God gives you.</w:t>
      </w:r>
      <w:r>
        <w:t xml:space="preserve">{{field-off:Bible}}</w:t>
      </w:r>
    </w:p>
    <w:p>
      <w:r>
        <w:rPr>
          <w:sz w:val="18"/>
          <w:color w:val="777777"/>
        </w:rPr>
        <w:t xml:space="preserve">[[@Bible:Deuteronomy 19:3]] </w:t>
      </w:r>
      <w:r>
        <w:rPr>
          <w:b/>
        </w:rPr>
        <w:t xml:space="preserve">3 </w:t>
      </w:r>
      <w:r>
        <w:t xml:space="preserve"> {{field-on:Bible}}</w:t>
      </w:r>
      <w:r>
        <w:t xml:space="preserve">Prepare the road for yourself, and divide the boundaries of your land into three parts, the land that the Lord your God distributes to you, and there shall be refuge there for every killer.</w:t>
      </w:r>
      <w:r>
        <w:t xml:space="preserve">{{field-off:Bible}}</w:t>
      </w:r>
    </w:p>
    <w:p>
      <w:r>
        <w:rPr>
          <w:sz w:val="18"/>
          <w:color w:val="777777"/>
        </w:rPr>
        <w:t xml:space="preserve">[[@Bible:Deuteronomy 19:4]] </w:t>
      </w:r>
      <w:r>
        <w:rPr>
          <w:b/>
        </w:rPr>
        <w:t xml:space="preserve">4 </w:t>
      </w:r>
      <w:r>
        <w:t xml:space="preserve"> {{field-on:Bible}}</w:t>
      </w:r>
      <w:r>
        <w:t xml:space="preserve">And this shall be the ordinance of the killer who flees there and lives: whoever strikes his neighbor unintentionally, this one not hating him before yesterday or the third day,</w:t>
      </w:r>
      <w:r>
        <w:rPr>
          <w:rStyle w:val="FootnoteReference"/>
        </w:rPr>
        <w:footnoteReference w:id="2264"/>
      </w:r>
      <w:r>
        <w:t xml:space="preserve">{{field-off:Bible}}</w:t>
      </w:r>
    </w:p>
    <w:p>
      <w:r>
        <w:rPr>
          <w:sz w:val="18"/>
          <w:color w:val="777777"/>
        </w:rPr>
        <w:t xml:space="preserve">[[@Bible:Deuteronomy 19:5]] </w:t>
      </w:r>
      <w:r>
        <w:rPr>
          <w:b/>
        </w:rPr>
        <w:t xml:space="preserve">5 </w:t>
      </w:r>
      <w:r>
        <w:t xml:space="preserve"> {{field-on:Bible}}</w:t>
      </w:r>
      <w:r>
        <w:t xml:space="preserve">and whoever enters with his neighbor into the forest to gather wood, and his hand swings with the axe while cutting the wood, and the iron flies from the wood and meets his neighbor</w:t>
      </w:r>
      <w:r>
        <w:rPr>
          <w:rStyle w:val="FootnoteReference"/>
        </w:rPr>
        <w:footnoteReference w:id="2265"/>
      </w:r>
      <w:r>
        <w:t xml:space="preserve"> and he dies, this one shall flee to one of these cities and live,</w:t>
      </w:r>
      <w:r>
        <w:t xml:space="preserve">{{field-off:Bible}}</w:t>
      </w:r>
    </w:p>
    <w:p>
      <w:r>
        <w:rPr>
          <w:sz w:val="18"/>
          <w:color w:val="777777"/>
        </w:rPr>
        <w:t xml:space="preserve">[[@Bible:Deuteronomy 19:6]] </w:t>
      </w:r>
      <w:r>
        <w:rPr>
          <w:b/>
        </w:rPr>
        <w:t xml:space="preserve">6 </w:t>
      </w:r>
      <w:r>
        <w:t xml:space="preserve"> {{field-on:Bible}}</w:t>
      </w:r>
      <w:r>
        <w:t xml:space="preserve">lest the avenger of blood, pursuing behind the one who killed, because his heart was heated</w:t>
      </w:r>
      <w:r>
        <w:rPr>
          <w:rStyle w:val="FootnoteReference"/>
        </w:rPr>
        <w:footnoteReference w:id="2266"/>
      </w:r>
      <w:r>
        <w:t xml:space="preserve">, overtake him if the road is longer, and strike his life and he die, though for this one there is no judgment of death, because he was not hating him before yesterday or the third day.</w:t>
      </w:r>
      <w:r>
        <w:rPr>
          <w:rStyle w:val="FootnoteReference"/>
        </w:rPr>
        <w:footnoteReference w:id="2267"/>
      </w:r>
      <w:r>
        <w:t xml:space="preserve">{{field-off:Bible}}</w:t>
      </w:r>
    </w:p>
    <w:p>
      <w:r>
        <w:rPr>
          <w:sz w:val="18"/>
          <w:color w:val="777777"/>
        </w:rPr>
        <w:t xml:space="preserve">[[@Bible:Deuteronomy 19:7]] </w:t>
      </w:r>
      <w:r>
        <w:rPr>
          <w:b/>
        </w:rPr>
        <w:t xml:space="preserve">7 </w:t>
      </w:r>
      <w:r>
        <w:t xml:space="preserve"> {{field-on:Bible}}</w:t>
      </w:r>
      <w:r>
        <w:t xml:space="preserve">Because of this I command you this word, saying, You shall set apart for yourself three cities.</w:t>
      </w:r>
      <w:r>
        <w:t xml:space="preserve">{{field-off:Bible}}</w:t>
      </w:r>
    </w:p>
    <w:p>
      <w:r>
        <w:rPr>
          <w:sz w:val="18"/>
          <w:color w:val="777777"/>
        </w:rPr>
        <w:t xml:space="preserve">[[@Bible:Deuteronomy 19:8]] </w:t>
      </w:r>
      <w:r>
        <w:rPr>
          <w:b/>
        </w:rPr>
        <w:t xml:space="preserve">8 </w:t>
      </w:r>
      <w:r>
        <w:t xml:space="preserve"> {{field-on:Bible}}</w:t>
      </w:r>
      <w:r>
        <w:t xml:space="preserve">And if the Lord your God enlarges your boundaries in the way he swore to your fathers and the Lord gives you all the land that he said to give to your fathers,</w:t>
      </w:r>
      <w:r>
        <w:t xml:space="preserve">{{field-off:Bible}}</w:t>
      </w:r>
    </w:p>
    <w:p>
      <w:r>
        <w:rPr>
          <w:sz w:val="18"/>
          <w:color w:val="777777"/>
        </w:rPr>
        <w:t xml:space="preserve">[[@Bible:Deuteronomy 19:9]] </w:t>
      </w:r>
      <w:r>
        <w:rPr>
          <w:b/>
        </w:rPr>
        <w:t xml:space="preserve">9 </w:t>
      </w:r>
      <w:r>
        <w:t xml:space="preserve"> {{field-on:Bible}}</w:t>
      </w:r>
      <w:r>
        <w:t xml:space="preserve">if you listen so as to do all these commands that I command you today, to love the Lord your God, to walk in all his ways all the days, then you shall add for yourself three more cities to these three,</w:t>
      </w:r>
      <w:r>
        <w:t xml:space="preserve">{{field-off:Bible}}</w:t>
      </w:r>
    </w:p>
    <w:p>
      <w:r>
        <w:rPr>
          <w:sz w:val="18"/>
          <w:color w:val="777777"/>
        </w:rPr>
        <w:t xml:space="preserve">[[@Bible:Deuteronomy 19:10]] </w:t>
      </w:r>
      <w:r>
        <w:rPr>
          <w:b/>
        </w:rPr>
        <w:t xml:space="preserve">10 </w:t>
      </w:r>
      <w:r>
        <w:t xml:space="preserve"> {{field-on:Bible}}</w:t>
      </w:r>
      <w:r>
        <w:t xml:space="preserve">and innocent blood shall not be shed</w:t>
      </w:r>
      <w:r>
        <w:rPr>
          <w:rStyle w:val="FootnoteReference"/>
        </w:rPr>
        <w:footnoteReference w:id="2268"/>
      </w:r>
      <w:r>
        <w:t xml:space="preserve"> in your land that the Lord your God gives you as an inheritance, and bloodguilt shall not be in you.</w:t>
      </w:r>
      <w:r>
        <w:t xml:space="preserve">{{field-off:Bible}}</w:t>
      </w:r>
    </w:p>
    <w:p>
      <w:r>
        <w:rPr>
          <w:sz w:val="18"/>
          <w:color w:val="777777"/>
        </w:rPr>
        <w:t xml:space="preserve">[[@Bible:Deuteronomy 19:11]] </w:t>
      </w:r>
      <w:r>
        <w:rPr>
          <w:b/>
        </w:rPr>
        <w:t xml:space="preserve">11 </w:t>
      </w:r>
      <w:r>
        <w:t xml:space="preserve"> {{field-on:Bible}}</w:t>
      </w:r>
      <w:r>
        <w:t xml:space="preserve">And if there is a man hating his neighbor, and he lies in wait for him and rises against him and strikes his life and he dies, and he flees to one of these cities,</w:t>
      </w:r>
      <w:r>
        <w:t xml:space="preserve">{{field-off:Bible}}</w:t>
      </w:r>
    </w:p>
    <w:p>
      <w:r>
        <w:rPr>
          <w:sz w:val="18"/>
          <w:color w:val="777777"/>
        </w:rPr>
        <w:t xml:space="preserve">[[@Bible:Deuteronomy 19:12]] </w:t>
      </w:r>
      <w:r>
        <w:rPr>
          <w:b/>
        </w:rPr>
        <w:t xml:space="preserve">12 </w:t>
      </w:r>
      <w:r>
        <w:t xml:space="preserve"> {{field-on:Bible}}</w:t>
      </w:r>
      <w:r>
        <w:t xml:space="preserve">then the elders of his city shall send and take him from there and deliver him into the hands of the avenger of blood, and he shall die.</w:t>
      </w:r>
      <w:r>
        <w:t xml:space="preserve">{{field-off:Bible}}</w:t>
      </w:r>
    </w:p>
    <w:p>
      <w:r>
        <w:rPr>
          <w:sz w:val="18"/>
          <w:color w:val="777777"/>
        </w:rPr>
        <w:t xml:space="preserve">[[@Bible:Deuteronomy 19:13]] </w:t>
      </w:r>
      <w:r>
        <w:rPr>
          <w:b/>
        </w:rPr>
        <w:t xml:space="preserve">13 </w:t>
      </w:r>
      <w:r>
        <w:t xml:space="preserve"> {{field-on:Bible}}</w:t>
      </w:r>
      <w:r>
        <w:t xml:space="preserve">Your eye shall not spare him, and you shall cleanse innocent blood from Israel</w:t>
      </w:r>
      <w:r>
        <w:rPr>
          <w:rStyle w:val="FootnoteReference"/>
        </w:rPr>
        <w:footnoteReference w:id="2269"/>
      </w:r>
      <w:r>
        <w:t xml:space="preserve">, and it shall be well with you.</w:t>
      </w:r>
      <w:r>
        <w:t xml:space="preserve">{{field-off:Bible}}</w:t>
      </w:r>
    </w:p>
    <w:p>
      <w:r>
        <w:rPr>
          <w:sz w:val="18"/>
          <w:color w:val="777777"/>
        </w:rPr>
        <w:t xml:space="preserve">[[@Bible:Deuteronomy 19:14]] </w:t>
      </w:r>
      <w:r>
        <w:rPr>
          <w:b/>
        </w:rPr>
        <w:t xml:space="preserve">14 </w:t>
      </w:r>
      <w:r>
        <w:t xml:space="preserve"> {{field-on:Bible}}</w:t>
      </w:r>
      <w:r>
        <w:t xml:space="preserve">You shall not move your neighbor's boundaries that your fathers set in your inheritance that you inherited in the land that the Lord your God gives you as an inheritance.</w:t>
      </w:r>
      <w:r>
        <w:t xml:space="preserve">{{field-off:Bible}}</w:t>
      </w:r>
    </w:p>
    <w:p>
      <w:r>
        <w:rPr>
          <w:sz w:val="18"/>
          <w:color w:val="777777"/>
        </w:rPr>
        <w:t xml:space="preserve">[[@Bible:Deuteronomy 19:15]] </w:t>
      </w:r>
      <w:r>
        <w:rPr>
          <w:b/>
        </w:rPr>
        <w:t xml:space="preserve">15 </w:t>
      </w:r>
      <w:r>
        <w:t xml:space="preserve"> {{field-on:Bible}}</w:t>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2270"/>
      </w:r>
      <w:r>
        <w:t xml:space="preserve">{{field-off:Bible}}</w:t>
      </w:r>
    </w:p>
    <w:p>
      <w:r>
        <w:rPr>
          <w:sz w:val="18"/>
          <w:color w:val="777777"/>
        </w:rPr>
        <w:t xml:space="preserve">[[@Bible:Deuteronomy 19:16]] </w:t>
      </w:r>
      <w:r>
        <w:rPr>
          <w:b/>
        </w:rPr>
        <w:t xml:space="preserve">16 </w:t>
      </w:r>
      <w:r>
        <w:t xml:space="preserve"> {{field-on:Bible}}</w:t>
      </w:r>
      <w:r>
        <w:t xml:space="preserve">And if an unjust witness stands against a man, charging him with ungodliness,</w:t>
      </w:r>
      <w:r>
        <w:t xml:space="preserve">{{field-off:Bible}}</w:t>
      </w:r>
    </w:p>
    <w:p>
      <w:r>
        <w:rPr>
          <w:sz w:val="18"/>
          <w:color w:val="777777"/>
        </w:rPr>
        <w:t xml:space="preserve">[[@Bible:Deuteronomy 19:17]] </w:t>
      </w:r>
      <w:r>
        <w:rPr>
          <w:b/>
        </w:rPr>
        <w:t xml:space="preserve">17 </w:t>
      </w:r>
      <w:r>
        <w:t xml:space="preserve"> {{field-on:Bible}}</w:t>
      </w:r>
      <w:r>
        <w:t xml:space="preserve">then the two men who have the dispute shall stand before the Lord and before the priests and before the judges who may be in those days.</w:t>
      </w:r>
      <w:r>
        <w:t xml:space="preserve">{{field-off:Bible}}</w:t>
      </w:r>
    </w:p>
    <w:p>
      <w:r>
        <w:rPr>
          <w:sz w:val="18"/>
          <w:color w:val="777777"/>
        </w:rPr>
        <w:t xml:space="preserve">[[@Bible:Deuteronomy 19:18]] </w:t>
      </w:r>
      <w:r>
        <w:rPr>
          <w:b/>
        </w:rPr>
        <w:t xml:space="preserve">18 </w:t>
      </w:r>
      <w:r>
        <w:t xml:space="preserve"> {{field-on:Bible}}</w:t>
      </w:r>
      <w:r>
        <w:t xml:space="preserve">And the judges shall investigate exactly, and behold, if the witness is unjust and he has testified unjust things, standing against his brother,</w:t>
      </w:r>
      <w:r>
        <w:t xml:space="preserve">{{field-off:Bible}}</w:t>
      </w:r>
    </w:p>
    <w:p>
      <w:r>
        <w:rPr>
          <w:sz w:val="18"/>
          <w:color w:val="777777"/>
        </w:rPr>
        <w:t xml:space="preserve">[[@Bible:Deuteronomy 19:19]] </w:t>
      </w:r>
      <w:r>
        <w:rPr>
          <w:b/>
        </w:rPr>
        <w:t xml:space="preserve">19 </w:t>
      </w:r>
      <w:r>
        <w:t xml:space="preserve"> {{field-on:Bible}}</w:t>
      </w:r>
      <w:r>
        <w:t xml:space="preserve">then you shall do to him in the way he wickedly intended to do against his brother, and you shall destroy the evil one from among you.</w:t>
      </w:r>
      <w:r>
        <w:t xml:space="preserve">{{field-off:Bible}}</w:t>
      </w:r>
    </w:p>
    <w:p>
      <w:r>
        <w:rPr>
          <w:sz w:val="18"/>
          <w:color w:val="777777"/>
        </w:rPr>
        <w:t xml:space="preserve">[[@Bible:Deuteronomy 19:20]] </w:t>
      </w:r>
      <w:r>
        <w:rPr>
          <w:b/>
        </w:rPr>
        <w:t xml:space="preserve">20 </w:t>
      </w:r>
      <w:r>
        <w:t xml:space="preserve"> {{field-on:Bible}}</w:t>
      </w:r>
      <w:r>
        <w:t xml:space="preserve">And the rest, hearing, shall fear and no longer add to do according to this evil word among you.</w:t>
      </w:r>
      <w:r>
        <w:t xml:space="preserve">{{field-off:Bible}}</w:t>
      </w:r>
    </w:p>
    <w:p>
      <w:r>
        <w:rPr>
          <w:sz w:val="18"/>
          <w:color w:val="777777"/>
        </w:rPr>
        <w:t xml:space="preserve">[[@Bible:Deuteronomy 19:21]] </w:t>
      </w:r>
      <w:r>
        <w:rPr>
          <w:b/>
        </w:rPr>
        <w:t xml:space="preserve">21 </w:t>
      </w:r>
      <w:r>
        <w:t xml:space="preserve"> {{field-on:Bible}}</w:t>
      </w:r>
      <w:r>
        <w:t xml:space="preserve">Your eye shall not spare him: life for life, eye for eye, tooth for tooth, hand for hand, foot for foot.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[[@Bible:Deuteronomy 20:1]] </w:t>
      </w:r>
      <w:r>
        <w:rPr>
          <w:b/>
        </w:rPr>
        <w:t xml:space="preserve">1 </w:t>
      </w:r>
      <w:r>
        <w:t xml:space="preserve"> {{field-on:Bible}}</w:t>
      </w:r>
      <w:r>
        <w:t xml:space="preserve">And if you go out to war against your enemies and see horse and rider</w:t>
      </w:r>
      <w:r>
        <w:rPr>
          <w:rStyle w:val="FootnoteReference"/>
        </w:rPr>
        <w:footnoteReference w:id="2271"/>
      </w:r>
      <w:r>
        <w:t xml:space="preserve"> and a people more numerous than you, you shall not fear before them, because the Lord your God is with you, who brought you up from the land of Egypt.</w:t>
      </w:r>
      <w:r>
        <w:t xml:space="preserve">{{field-off:Bible}}</w:t>
      </w:r>
    </w:p>
    <w:p>
      <w:r>
        <w:rPr>
          <w:sz w:val="18"/>
          <w:color w:val="777777"/>
        </w:rPr>
        <w:t xml:space="preserve">[[@Bible:Deuteronomy 20:2]] </w:t>
      </w:r>
      <w:r>
        <w:rPr>
          <w:b/>
        </w:rPr>
        <w:t xml:space="preserve">2 </w:t>
      </w:r>
      <w:r>
        <w:t xml:space="preserve"> {{field-on:Bible}}</w:t>
      </w:r>
      <w:r>
        <w:t xml:space="preserve">And it shall be, when you draw near to the war, then the priest, drawing near, shall speak to the people,</w:t>
      </w:r>
      <w:r>
        <w:t xml:space="preserve">{{field-off:Bible}}</w:t>
      </w:r>
    </w:p>
    <w:p>
      <w:r>
        <w:rPr>
          <w:sz w:val="18"/>
          <w:color w:val="777777"/>
        </w:rPr>
        <w:t xml:space="preserve">[[@Bible:Deuteronomy 20:3]] </w:t>
      </w:r>
      <w:r>
        <w:rPr>
          <w:b/>
        </w:rPr>
        <w:t xml:space="preserve">3 </w:t>
      </w:r>
      <w:r>
        <w:t xml:space="preserve"> {{field-on:Bible}}</w:t>
      </w:r>
      <w:r>
        <w:t xml:space="preserve">and he shall say to them, Hear, Israel</w:t>
      </w:r>
      <w:r>
        <w:rPr>
          <w:rStyle w:val="FootnoteReference"/>
        </w:rPr>
        <w:footnoteReference w:id="2272"/>
      </w:r>
      <w:r>
        <w:t xml:space="preserve">: you draw near today to war against your enemies. Do not let your heart grow weak</w:t>
      </w:r>
      <w:r>
        <w:rPr>
          <w:rStyle w:val="FootnoteReference"/>
        </w:rPr>
        <w:footnoteReference w:id="2273"/>
      </w:r>
      <w:r>
        <w:t xml:space="preserve">. Do not fear, nor be broken, nor turn aside from before their face,</w:t>
      </w:r>
      <w:r>
        <w:t xml:space="preserve">{{field-off:Bible}}</w:t>
      </w:r>
    </w:p>
    <w:p>
      <w:r>
        <w:rPr>
          <w:sz w:val="18"/>
          <w:color w:val="777777"/>
        </w:rPr>
        <w:t xml:space="preserve">[[@Bible:Deuteronomy 20:4]] </w:t>
      </w:r>
      <w:r>
        <w:rPr>
          <w:b/>
        </w:rPr>
        <w:t xml:space="preserve">4 </w:t>
      </w:r>
      <w:r>
        <w:t xml:space="preserve"> {{field-on:Bible}}</w:t>
      </w:r>
      <w:r>
        <w:t xml:space="preserve">because the Lord your God, the one going before with you, will fight together with you against your enemies, to save you.</w:t>
      </w:r>
      <w:r>
        <w:t xml:space="preserve">{{field-off:Bible}}</w:t>
      </w:r>
    </w:p>
    <w:p>
      <w:r>
        <w:rPr>
          <w:sz w:val="18"/>
          <w:color w:val="777777"/>
        </w:rPr>
        <w:t xml:space="preserve">[[@Bible:Deuteronomy 20:5]] </w:t>
      </w:r>
      <w:r>
        <w:rPr>
          <w:b/>
        </w:rPr>
        <w:t xml:space="preserve">5 </w:t>
      </w:r>
      <w:r>
        <w:t xml:space="preserve"> {{field-on:Bible}}</w:t>
      </w:r>
      <w:r>
        <w:t xml:space="preserve">And the scribes shall speak to the people, saying, Who is the man who built a new house and did not dedicate it</w:t>
      </w:r>
      <w:r>
        <w:rPr>
          <w:rStyle w:val="FootnoteReference"/>
        </w:rPr>
        <w:footnoteReference w:id="2274"/>
      </w:r>
      <w:r>
        <w:t xml:space="preserve">? Let him go and return to his house, lest he die in the war and another man dedicate it.</w:t>
      </w:r>
      <w:r>
        <w:t xml:space="preserve">{{field-off:Bible}}</w:t>
      </w:r>
    </w:p>
    <w:p>
      <w:r>
        <w:rPr>
          <w:sz w:val="18"/>
          <w:color w:val="777777"/>
        </w:rPr>
        <w:t xml:space="preserve">[[@Bible:Deuteronomy 20:6]] </w:t>
      </w:r>
      <w:r>
        <w:rPr>
          <w:b/>
        </w:rPr>
        <w:t xml:space="preserve">6 </w:t>
      </w:r>
      <w:r>
        <w:t xml:space="preserve"> {{field-on:Bible}}</w:t>
      </w:r>
      <w:r>
        <w:t xml:space="preserve">And who is the man who planted a vineyard and did not rejoice from it? Let him go and return to his house, lest he die in the war and another man rejoice from it.</w:t>
      </w:r>
      <w:r>
        <w:t xml:space="preserve">{{field-off:Bible}}</w:t>
      </w:r>
    </w:p>
    <w:p>
      <w:r>
        <w:rPr>
          <w:sz w:val="18"/>
          <w:color w:val="777777"/>
        </w:rPr>
        <w:t xml:space="preserve">[[@Bible:Deuteronomy 20:7]] </w:t>
      </w:r>
      <w:r>
        <w:rPr>
          <w:b/>
        </w:rPr>
        <w:t xml:space="preserve">7 </w:t>
      </w:r>
      <w:r>
        <w:t xml:space="preserve"> {{field-on:Bible}}</w:t>
      </w:r>
      <w:r>
        <w:t xml:space="preserve">And who is the man who is betrothed to a woman and did not take her? Let him go and return to his house, lest he die in the war and another man take her.</w:t>
      </w:r>
      <w:r>
        <w:t xml:space="preserve">{{field-off:Bible}}</w:t>
      </w:r>
    </w:p>
    <w:p>
      <w:r>
        <w:rPr>
          <w:sz w:val="18"/>
          <w:color w:val="777777"/>
        </w:rPr>
        <w:t xml:space="preserve">[[@Bible:Deuteronomy 20:8]] </w:t>
      </w:r>
      <w:r>
        <w:rPr>
          <w:b/>
        </w:rPr>
        <w:t xml:space="preserve">8 </w:t>
      </w:r>
      <w:r>
        <w:t xml:space="preserve"> {{field-on:Bible}}</w:t>
      </w:r>
      <w:r>
        <w:t xml:space="preserve">And the scribes shall add to speak to the people and say, Who is the man who is fearful and cowardly in heart</w:t>
      </w:r>
      <w:r>
        <w:rPr>
          <w:rStyle w:val="FootnoteReference"/>
        </w:rPr>
        <w:footnoteReference w:id="2275"/>
      </w:r>
      <w:r>
        <w:t xml:space="preserve">? Let him go and return to his house, lest he make his brother's heart cowardly like his own.</w:t>
      </w:r>
      <w:r>
        <w:t xml:space="preserve">{{field-off:Bible}}</w:t>
      </w:r>
    </w:p>
    <w:p>
      <w:r>
        <w:rPr>
          <w:sz w:val="18"/>
          <w:color w:val="777777"/>
        </w:rPr>
        <w:t xml:space="preserve">[[@Bible:Deuteronomy 20:9]] </w:t>
      </w:r>
      <w:r>
        <w:rPr>
          <w:b/>
        </w:rPr>
        <w:t xml:space="preserve">9 </w:t>
      </w:r>
      <w:r>
        <w:t xml:space="preserve"> {{field-on:Bible}}</w:t>
      </w:r>
      <w:r>
        <w:t xml:space="preserve">And it shall be, when the scribes finish speaking to the people, then they shall appoint leaders of the army to go before the people.</w:t>
      </w:r>
      <w:r>
        <w:t xml:space="preserve">{{field-off:Bible}}</w:t>
      </w:r>
    </w:p>
    <w:p>
      <w:r>
        <w:rPr>
          <w:sz w:val="18"/>
          <w:color w:val="777777"/>
        </w:rPr>
        <w:t xml:space="preserve">[[@Bible:Deuteronomy 20:10]] </w:t>
      </w:r>
      <w:r>
        <w:rPr>
          <w:b/>
        </w:rPr>
        <w:t xml:space="preserve">10 </w:t>
      </w:r>
      <w:r>
        <w:t xml:space="preserve"> {{field-on:Bible}}</w:t>
      </w:r>
      <w:r>
        <w:t xml:space="preserve">And if you draw near to a city to fight against it, then you shall call them with peace.</w:t>
      </w:r>
      <w:r>
        <w:t xml:space="preserve">{{field-off:Bible}}</w:t>
      </w:r>
    </w:p>
    <w:p>
      <w:r>
        <w:rPr>
          <w:sz w:val="18"/>
          <w:color w:val="777777"/>
        </w:rPr>
        <w:t xml:space="preserve">[[@Bible:Deuteronomy 20:11]] </w:t>
      </w:r>
      <w:r>
        <w:rPr>
          <w:b/>
        </w:rPr>
        <w:t xml:space="preserve">11 </w:t>
      </w:r>
      <w:r>
        <w:t xml:space="preserve"> {{field-on:Bible}}</w:t>
      </w:r>
      <w:r>
        <w:t xml:space="preserve">And if they answer you peaceably and open to you, then all the people found in it shall be tributary and subject to you.</w:t>
      </w:r>
      <w:r>
        <w:t xml:space="preserve">{{field-off:Bible}}</w:t>
      </w:r>
    </w:p>
    <w:p>
      <w:r>
        <w:rPr>
          <w:sz w:val="18"/>
          <w:color w:val="777777"/>
        </w:rPr>
        <w:t xml:space="preserve">[[@Bible:Deuteronomy 20:12]] </w:t>
      </w:r>
      <w:r>
        <w:rPr>
          <w:b/>
        </w:rPr>
        <w:t xml:space="preserve">12 </w:t>
      </w:r>
      <w:r>
        <w:t xml:space="preserve"> {{field-on:Bible}}</w:t>
      </w:r>
      <w:r>
        <w:t xml:space="preserve">And if they do not obey you and make war against you</w:t>
      </w:r>
      <w:r>
        <w:rPr>
          <w:rStyle w:val="FootnoteReference"/>
        </w:rPr>
        <w:footnoteReference w:id="2276"/>
      </w:r>
      <w:r>
        <w:t xml:space="preserve">, then you shall besiege it.</w:t>
      </w:r>
      <w:r>
        <w:t xml:space="preserve">{{field-off:Bible}}</w:t>
      </w:r>
    </w:p>
    <w:p>
      <w:r>
        <w:rPr>
          <w:sz w:val="18"/>
          <w:color w:val="777777"/>
        </w:rPr>
        <w:t xml:space="preserve">[[@Bible:Deuteronomy 20:13]] </w:t>
      </w:r>
      <w:r>
        <w:rPr>
          <w:b/>
        </w:rPr>
        <w:t xml:space="preserve">13 </w:t>
      </w:r>
      <w:r>
        <w:t xml:space="preserve"> {{field-on:Bible}}</w:t>
      </w:r>
      <w:r>
        <w:t xml:space="preserve">And the Lord your God will give it into your hands, and you shall strike every male in it with the slaughter of the sword.</w:t>
      </w:r>
      <w:r>
        <w:t xml:space="preserve">{{field-off:Bible}}</w:t>
      </w:r>
    </w:p>
    <w:p>
      <w:r>
        <w:rPr>
          <w:sz w:val="18"/>
          <w:color w:val="777777"/>
        </w:rPr>
        <w:t xml:space="preserve">[[@Bible:Deuteronomy 20:14]] </w:t>
      </w:r>
      <w:r>
        <w:rPr>
          <w:b/>
        </w:rPr>
        <w:t xml:space="preserve">14 </w:t>
      </w:r>
      <w:r>
        <w:t xml:space="preserve"> {{field-on:Bible}}</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2277"/>
      </w:r>
      <w:r>
        <w:t xml:space="preserve">{{field-off:Bible}}</w:t>
      </w:r>
    </w:p>
    <w:p>
      <w:r>
        <w:rPr>
          <w:sz w:val="18"/>
          <w:color w:val="777777"/>
        </w:rPr>
        <w:t xml:space="preserve">[[@Bible:Deuteronomy 20:15]] </w:t>
      </w:r>
      <w:r>
        <w:rPr>
          <w:b/>
        </w:rPr>
        <w:t xml:space="preserve">15 </w:t>
      </w:r>
      <w:r>
        <w:t xml:space="preserve"> {{field-on:Bible}}</w:t>
      </w:r>
      <w:r>
        <w:t xml:space="preserve">Thus you shall do to all the cities that are very far from you</w:t>
      </w:r>
      <w:r>
        <w:rPr>
          <w:rStyle w:val="FootnoteReference"/>
        </w:rPr>
        <w:footnoteReference w:id="2278"/>
      </w:r>
      <w:r>
        <w:t xml:space="preserve">, which are not from the cities of these nations.</w:t>
      </w:r>
      <w:r>
        <w:t xml:space="preserve">{{field-off:Bible}}</w:t>
      </w:r>
    </w:p>
    <w:p>
      <w:r>
        <w:rPr>
          <w:sz w:val="18"/>
          <w:color w:val="777777"/>
        </w:rPr>
        <w:t xml:space="preserve">[[@Bible:Deuteronomy 20:16]] </w:t>
      </w:r>
      <w:r>
        <w:rPr>
          <w:b/>
        </w:rPr>
        <w:t xml:space="preserve">16 </w:t>
      </w:r>
      <w:r>
        <w:t xml:space="preserve"> {{field-on:Bible}}</w:t>
      </w:r>
      <w:r>
        <w:t xml:space="preserve">But from the cities of these nations whose land the Lord your God gives you to inherit, you shall not keep alive from them anything breathing.</w:t>
      </w:r>
      <w:r>
        <w:t xml:space="preserve">{{field-off:Bible}}</w:t>
      </w:r>
    </w:p>
    <w:p>
      <w:r>
        <w:rPr>
          <w:sz w:val="18"/>
          <w:color w:val="777777"/>
        </w:rPr>
        <w:t xml:space="preserve">[[@Bible:Deuteronomy 20:17]] </w:t>
      </w:r>
      <w:r>
        <w:rPr>
          <w:b/>
        </w:rPr>
        <w:t xml:space="preserve">17 </w:t>
      </w:r>
      <w:r>
        <w:t xml:space="preserve"> {{field-on:Bible}}</w:t>
      </w:r>
      <w:r>
        <w:t xml:space="preserve">But with a devoted thing you shall devote them, the Hittite and Amorite and Canaanite and Pherezite and Hivite and Jebusite and Gergesite, in the way the Lord your God commanded you,</w:t>
      </w:r>
      <w:r>
        <w:t xml:space="preserve">{{field-off:Bible}}</w:t>
      </w:r>
    </w:p>
    <w:p>
      <w:r>
        <w:rPr>
          <w:sz w:val="18"/>
          <w:color w:val="777777"/>
        </w:rPr>
        <w:t xml:space="preserve">[[@Bible:Deuteronomy 20:18]] </w:t>
      </w:r>
      <w:r>
        <w:rPr>
          <w:b/>
        </w:rPr>
        <w:t xml:space="preserve">18 </w:t>
      </w:r>
      <w:r>
        <w:t xml:space="preserve"> {{field-on:Bible}}</w:t>
      </w:r>
      <w:r>
        <w:t xml:space="preserve">so that they may not teach you to do all their abominations that they did to their gods, and you would sin before the Lord your God.</w:t>
      </w:r>
      <w:r>
        <w:t xml:space="preserve">{{field-off:Bible}}</w:t>
      </w:r>
    </w:p>
    <w:p>
      <w:r>
        <w:rPr>
          <w:sz w:val="18"/>
          <w:color w:val="777777"/>
        </w:rPr>
        <w:t xml:space="preserve">[[@Bible:Deuteronomy 20:19]] </w:t>
      </w:r>
      <w:r>
        <w:rPr>
          <w:b/>
        </w:rPr>
        <w:t xml:space="preserve">19 </w:t>
      </w:r>
      <w:r>
        <w:t xml:space="preserve"> {{field-on:Bible}}</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2279"/>
      </w:r>
      <w:r>
        <w:t xml:space="preserve"> to enter before your face into siegeworks.</w:t>
      </w:r>
      <w:r>
        <w:rPr>
          <w:rStyle w:val="FootnoteReference"/>
        </w:rPr>
        <w:footnoteReference w:id="2280"/>
      </w:r>
      <w:r>
        <w:rPr>
          <w:rStyle w:val="FootnoteReference"/>
        </w:rPr>
        <w:footnoteReference w:id="2281"/>
      </w:r>
      <w:r>
        <w:rPr>
          <w:rStyle w:val="FootnoteReference"/>
        </w:rPr>
        <w:footnoteReference w:id="2282"/>
      </w:r>
      <w:r>
        <w:t xml:space="preserve">{{field-off:Bible}}</w:t>
      </w:r>
    </w:p>
    <w:p>
      <w:r>
        <w:rPr>
          <w:sz w:val="18"/>
          <w:color w:val="777777"/>
        </w:rPr>
        <w:t xml:space="preserve">[[@Bible:Deuteronomy 20:20]] </w:t>
      </w:r>
      <w:r>
        <w:rPr>
          <w:b/>
        </w:rPr>
        <w:t xml:space="preserve">20 </w:t>
      </w:r>
      <w:r>
        <w:t xml:space="preserve"> {{field-on:Bible}}</w:t>
      </w:r>
      <w:r>
        <w:t xml:space="preserve">But a tree that you know is not for eating fruit, this you shall destroy and cut down, and you shall build siegeworks against the city that makes war against you until it is given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[[@Bible:Deuteronomy 21:1]] </w:t>
      </w:r>
      <w:r>
        <w:rPr>
          <w:b/>
        </w:rPr>
        <w:t xml:space="preserve">1 </w:t>
      </w:r>
      <w:r>
        <w:t xml:space="preserve"> {{field-on:Bible}}</w:t>
      </w:r>
      <w:r>
        <w:t xml:space="preserve">And if a wounded man is found in the land that the Lord your God gives you to inherit, fallen in the field, and they do not know the one who struck him,</w:t>
      </w:r>
      <w:r>
        <w:t xml:space="preserve">{{field-off:Bible}}</w:t>
      </w:r>
    </w:p>
    <w:p>
      <w:r>
        <w:rPr>
          <w:sz w:val="18"/>
          <w:color w:val="777777"/>
        </w:rPr>
        <w:t xml:space="preserve">[[@Bible:Deuteronomy 21:2]] </w:t>
      </w:r>
      <w:r>
        <w:rPr>
          <w:b/>
        </w:rPr>
        <w:t xml:space="preserve">2 </w:t>
      </w:r>
      <w:r>
        <w:t xml:space="preserve"> {{field-on:Bible}}</w:t>
      </w:r>
      <w:r>
        <w:t xml:space="preserve">then your elders and your judges shall come out and measure to the cities around the wounded man.</w:t>
      </w:r>
      <w:r>
        <w:t xml:space="preserve">{{field-off:Bible}}</w:t>
      </w:r>
    </w:p>
    <w:p>
      <w:r>
        <w:rPr>
          <w:sz w:val="18"/>
          <w:color w:val="777777"/>
        </w:rPr>
        <w:t xml:space="preserve">[[@Bible:Deuteronomy 21:3]] </w:t>
      </w:r>
      <w:r>
        <w:rPr>
          <w:b/>
        </w:rPr>
        <w:t xml:space="preserve">3 </w:t>
      </w:r>
      <w:r>
        <w:t xml:space="preserve"> {{field-on:Bible}}</w:t>
      </w:r>
      <w:r>
        <w:t xml:space="preserve">And it shall be, the city nearest to the wounded man, the elders of that city shall take a heifer from the herd that has not been worked and has not drawn a yoke,</w:t>
      </w:r>
      <w:r>
        <w:rPr>
          <w:rStyle w:val="FootnoteReference"/>
        </w:rPr>
        <w:footnoteReference w:id="2283"/>
      </w:r>
      <w:r>
        <w:t xml:space="preserve">{{field-off:Bible}}</w:t>
      </w:r>
    </w:p>
    <w:p>
      <w:r>
        <w:rPr>
          <w:sz w:val="18"/>
          <w:color w:val="777777"/>
        </w:rPr>
        <w:t xml:space="preserve">[[@Bible:Deuteronomy 21:4]] </w:t>
      </w:r>
      <w:r>
        <w:rPr>
          <w:b/>
        </w:rPr>
        <w:t xml:space="preserve">4 </w:t>
      </w:r>
      <w:r>
        <w:t xml:space="preserve"> {{field-on:Bible}}</w:t>
      </w:r>
      <w:r>
        <w:t xml:space="preserve">and the elders of that city shall bring down the heifer into a rough ravine that has not been worked nor sown, and they shall hamstring the heifer in the ravine.</w:t>
      </w:r>
      <w:r>
        <w:rPr>
          <w:rStyle w:val="FootnoteReference"/>
        </w:rPr>
        <w:footnoteReference w:id="2284"/>
      </w:r>
      <w:r>
        <w:t xml:space="preserve">{{field-off:Bible}}</w:t>
      </w:r>
    </w:p>
    <w:p>
      <w:r>
        <w:rPr>
          <w:sz w:val="18"/>
          <w:color w:val="777777"/>
        </w:rPr>
        <w:t xml:space="preserve">[[@Bible:Deuteronomy 21:5]] </w:t>
      </w:r>
      <w:r>
        <w:rPr>
          <w:b/>
        </w:rPr>
        <w:t xml:space="preserve">5 </w:t>
      </w:r>
      <w:r>
        <w:t xml:space="preserve"> {{field-on:Bible}}</w:t>
      </w:r>
      <w:r>
        <w:t xml:space="preserve">And the priests, the Levites, shall come near, because the Lord your God chose them to stand by him and bless in his name, and by their mouth shall be every dispute and every wound.</w:t>
      </w:r>
      <w:r>
        <w:rPr>
          <w:rStyle w:val="FootnoteReference"/>
        </w:rPr>
        <w:footnoteReference w:id="2285"/>
      </w:r>
      <w:r>
        <w:rPr>
          <w:rStyle w:val="FootnoteReference"/>
        </w:rPr>
        <w:footnoteReference w:id="2286"/>
      </w:r>
      <w:r>
        <w:rPr>
          <w:rStyle w:val="FootnoteReference"/>
        </w:rPr>
        <w:footnoteReference w:id="2287"/>
      </w:r>
      <w:r>
        <w:t xml:space="preserve">{{field-off:Bible}}</w:t>
      </w:r>
    </w:p>
    <w:p>
      <w:r>
        <w:rPr>
          <w:sz w:val="18"/>
          <w:color w:val="777777"/>
        </w:rPr>
        <w:t xml:space="preserve">[[@Bible:Deuteronomy 21:6]] </w:t>
      </w:r>
      <w:r>
        <w:rPr>
          <w:b/>
        </w:rPr>
        <w:t xml:space="preserve">6 </w:t>
      </w:r>
      <w:r>
        <w:t xml:space="preserve"> {{field-on:Bible}}</w:t>
      </w:r>
      <w:r>
        <w:t xml:space="preserve">And all the elders of that city nearest to the wounded man shall wash their hands over the head of the heifer that was hamstrung in the ravine,</w:t>
      </w:r>
      <w:r>
        <w:t xml:space="preserve">{{field-off:Bible}}</w:t>
      </w:r>
    </w:p>
    <w:p>
      <w:r>
        <w:rPr>
          <w:sz w:val="18"/>
          <w:color w:val="777777"/>
        </w:rPr>
        <w:t xml:space="preserve">[[@Bible:Deuteronomy 21:7]] </w:t>
      </w:r>
      <w:r>
        <w:rPr>
          <w:b/>
        </w:rPr>
        <w:t xml:space="preserve">7 </w:t>
      </w:r>
      <w:r>
        <w:t xml:space="preserve"> {{field-on:Bible}}</w:t>
      </w:r>
      <w:r>
        <w:t xml:space="preserve">and answering they shall say, Our hands did not pour out this blood, and our eyes did not see.</w:t>
      </w:r>
      <w:r>
        <w:t xml:space="preserve">{{field-off:Bible}}</w:t>
      </w:r>
    </w:p>
    <w:p>
      <w:r>
        <w:rPr>
          <w:sz w:val="18"/>
          <w:color w:val="777777"/>
        </w:rPr>
        <w:t xml:space="preserve">[[@Bible:Deuteronomy 21:8]] </w:t>
      </w:r>
      <w:r>
        <w:rPr>
          <w:b/>
        </w:rPr>
        <w:t xml:space="preserve">8 </w:t>
      </w:r>
      <w:r>
        <w:t xml:space="preserve"> {{field-on:Bible}}</w:t>
      </w:r>
      <w:r>
        <w:t xml:space="preserve">Be merciful to your people Israel</w:t>
      </w:r>
      <w:r>
        <w:rPr>
          <w:rStyle w:val="FootnoteReference"/>
        </w:rPr>
        <w:footnoteReference w:id="2288"/>
      </w:r>
      <w:r>
        <w:t xml:space="preserve">, whom you redeemed, O Lord, from the land of Egypt, so that innocent blood may not be among your people Israel, and the blood shall be atoned for them.</w:t>
      </w:r>
      <w:r>
        <w:rPr>
          <w:rStyle w:val="FootnoteReference"/>
        </w:rPr>
        <w:footnoteReference w:id="2289"/>
      </w:r>
      <w:r>
        <w:t xml:space="preserve">{{field-off:Bible}}</w:t>
      </w:r>
    </w:p>
    <w:p>
      <w:r>
        <w:rPr>
          <w:sz w:val="18"/>
          <w:color w:val="777777"/>
        </w:rPr>
        <w:t xml:space="preserve">[[@Bible:Deuteronomy 21:9]] </w:t>
      </w:r>
      <w:r>
        <w:rPr>
          <w:b/>
        </w:rPr>
        <w:t xml:space="preserve">9 </w:t>
      </w:r>
      <w:r>
        <w:t xml:space="preserve"> {{field-on:Bible}}</w:t>
      </w:r>
      <w:r>
        <w:t xml:space="preserve">And you shall remove innocent blood from among you if you do what is good and pleasing before the Lord your God.</w:t>
      </w:r>
      <w:r>
        <w:t xml:space="preserve">{{field-off:Bible}}</w:t>
      </w:r>
    </w:p>
    <w:p>
      <w:r>
        <w:rPr>
          <w:sz w:val="18"/>
          <w:color w:val="777777"/>
        </w:rPr>
        <w:t xml:space="preserve">[[@Bible:Deuteronomy 21:10]] </w:t>
      </w:r>
      <w:r>
        <w:rPr>
          <w:b/>
        </w:rPr>
        <w:t xml:space="preserve">10 </w:t>
      </w:r>
      <w:r>
        <w:t xml:space="preserve"> {{field-on:Bible}}</w:t>
      </w:r>
      <w:r>
        <w:t xml:space="preserve">And if, going out to war against your enemies, the Lord your God gives them into your hands, and you plunder their spoil,</w:t>
      </w:r>
      <w:r>
        <w:t xml:space="preserve">{{field-off:Bible}}</w:t>
      </w:r>
    </w:p>
    <w:p>
      <w:r>
        <w:rPr>
          <w:sz w:val="18"/>
          <w:color w:val="777777"/>
        </w:rPr>
        <w:t xml:space="preserve">[[@Bible:Deuteronomy 21:11]] </w:t>
      </w:r>
      <w:r>
        <w:rPr>
          <w:b/>
        </w:rPr>
        <w:t xml:space="preserve">11 </w:t>
      </w:r>
      <w:r>
        <w:t xml:space="preserve"> {{field-on:Bible}}</w:t>
      </w:r>
      <w:r>
        <w:t xml:space="preserve">and you see in the spoil a woman beautiful in appearance and desire her and take her for yourself as a wife,</w:t>
      </w:r>
      <w:r>
        <w:rPr>
          <w:rStyle w:val="FootnoteReference"/>
        </w:rPr>
        <w:footnoteReference w:id="2290"/>
      </w:r>
      <w:r>
        <w:t xml:space="preserve">{{field-off:Bible}}</w:t>
      </w:r>
    </w:p>
    <w:p>
      <w:r>
        <w:rPr>
          <w:sz w:val="18"/>
          <w:color w:val="777777"/>
        </w:rPr>
        <w:t xml:space="preserve">[[@Bible:Deuteronomy 21:12]] </w:t>
      </w:r>
      <w:r>
        <w:rPr>
          <w:b/>
        </w:rPr>
        <w:t xml:space="preserve">12 </w:t>
      </w:r>
      <w:r>
        <w:t xml:space="preserve"> {{field-on:Bible}}</w:t>
      </w:r>
      <w:r>
        <w:t xml:space="preserve">then you shall bring her inside your house, and she shall shave her head and pare her nails</w:t>
      </w:r>
      <w:r>
        <w:rPr>
          <w:rStyle w:val="FootnoteReference"/>
        </w:rPr>
        <w:footnoteReference w:id="2291"/>
      </w:r>
      <w:r>
        <w:t xml:space="preserve">,</w:t>
      </w:r>
      <w:r>
        <w:t xml:space="preserve">{{field-off:Bible}}</w:t>
      </w:r>
    </w:p>
    <w:p>
      <w:r>
        <w:rPr>
          <w:sz w:val="18"/>
          <w:color w:val="777777"/>
        </w:rPr>
        <w:t xml:space="preserve">[[@Bible:Deuteronomy 21:13]] </w:t>
      </w:r>
      <w:r>
        <w:rPr>
          <w:b/>
        </w:rPr>
        <w:t xml:space="preserve">13 </w:t>
      </w:r>
      <w:r>
        <w:t xml:space="preserve"> {{field-on:Bible}}</w:t>
      </w:r>
      <w:r>
        <w:t xml:space="preserve">and she shall remove the garments of her captivity</w:t>
      </w:r>
      <w:r>
        <w:rPr>
          <w:rStyle w:val="FootnoteReference"/>
        </w:rPr>
        <w:footnoteReference w:id="2292"/>
      </w:r>
      <w:r>
        <w:t xml:space="preserve"> from herself and sit in your house and mourn her father and her mother a full month, and after these things you shall go in to her and live with her, and she shall be your wife.</w:t>
      </w:r>
      <w:r>
        <w:t xml:space="preserve">{{field-off:Bible}}</w:t>
      </w:r>
    </w:p>
    <w:p>
      <w:r>
        <w:rPr>
          <w:sz w:val="18"/>
          <w:color w:val="777777"/>
        </w:rPr>
        <w:t xml:space="preserve">[[@Bible:Deuteronomy 21:14]] </w:t>
      </w:r>
      <w:r>
        <w:rPr>
          <w:b/>
        </w:rPr>
        <w:t xml:space="preserve">14 </w:t>
      </w:r>
      <w:r>
        <w:t xml:space="preserve"> {{field-on:Bible}}</w:t>
      </w:r>
      <w:r>
        <w:t xml:space="preserve">And it shall be, if you do not want her, you shall send her away free, and she shall certainly not be sold for silver. You shall not treat her as nothing, because you humbled her.</w:t>
      </w:r>
      <w:r>
        <w:t xml:space="preserve">{{field-off:Bible}}</w:t>
      </w:r>
    </w:p>
    <w:p>
      <w:r>
        <w:rPr>
          <w:sz w:val="18"/>
          <w:color w:val="777777"/>
        </w:rPr>
        <w:t xml:space="preserve">[[@Bible:Deuteronomy 21:15]] </w:t>
      </w:r>
      <w:r>
        <w:rPr>
          <w:b/>
        </w:rPr>
        <w:t xml:space="preserve">15 </w:t>
      </w:r>
      <w:r>
        <w:t xml:space="preserve"> {{field-on:Bible}}</w:t>
      </w:r>
      <w:r>
        <w:t xml:space="preserve">And if a man has two wives, one loved and one hated, and the loved and the hated bear children to him, and the firstborn son belongs to the hated one,</w:t>
      </w:r>
      <w:r>
        <w:rPr>
          <w:rStyle w:val="FootnoteReference"/>
        </w:rPr>
        <w:footnoteReference w:id="2293"/>
      </w:r>
      <w:r>
        <w:t xml:space="preserve">{{field-off:Bible}}</w:t>
      </w:r>
    </w:p>
    <w:p>
      <w:r>
        <w:rPr>
          <w:sz w:val="18"/>
          <w:color w:val="777777"/>
        </w:rPr>
        <w:t xml:space="preserve">[[@Bible:Deuteronomy 21:16]] </w:t>
      </w:r>
      <w:r>
        <w:rPr>
          <w:b/>
        </w:rPr>
        <w:t xml:space="preserve">16 </w:t>
      </w:r>
      <w:r>
        <w:t xml:space="preserve"> {{field-on:Bible}}</w:t>
      </w:r>
      <w:r>
        <w:t xml:space="preserve">then it shall be, on the day he distributes his possessions to his sons, he shall not be able to give firstborn rights to the son of the loved one, overlooking the son of the hated one, the firstborn.</w:t>
      </w:r>
      <w:r>
        <w:t xml:space="preserve">{{field-off:Bible}}</w:t>
      </w:r>
    </w:p>
    <w:p>
      <w:r>
        <w:rPr>
          <w:sz w:val="18"/>
          <w:color w:val="777777"/>
        </w:rPr>
        <w:t xml:space="preserve">[[@Bible:Deuteronomy 21:17]] </w:t>
      </w:r>
      <w:r>
        <w:rPr>
          <w:b/>
        </w:rPr>
        <w:t xml:space="preserve">17 </w:t>
      </w:r>
      <w:r>
        <w:t xml:space="preserve"> {{field-on:Bible}}</w:t>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2294"/>
      </w:r>
      <w:r>
        <w:t xml:space="preserve">{{field-off:Bible}}</w:t>
      </w:r>
    </w:p>
    <w:p>
      <w:r>
        <w:rPr>
          <w:sz w:val="18"/>
          <w:color w:val="777777"/>
        </w:rPr>
        <w:t xml:space="preserve">[[@Bible:Deuteronomy 21:18]] </w:t>
      </w:r>
      <w:r>
        <w:rPr>
          <w:b/>
        </w:rPr>
        <w:t xml:space="preserve">18 </w:t>
      </w:r>
      <w:r>
        <w:t xml:space="preserve"> {{field-on:Bible}}</w:t>
      </w:r>
      <w:r>
        <w:t xml:space="preserve">And if a man has a disobedient and provoking son, not obeying the voice of his father and the voice of his mother, and they discipline him and he does not listen to them,</w:t>
      </w:r>
      <w:r>
        <w:t xml:space="preserve">{{field-off:Bible}}</w:t>
      </w:r>
    </w:p>
    <w:p>
      <w:r>
        <w:rPr>
          <w:sz w:val="18"/>
          <w:color w:val="777777"/>
        </w:rPr>
        <w:t xml:space="preserve">[[@Bible:Deuteronomy 21:19]] </w:t>
      </w:r>
      <w:r>
        <w:rPr>
          <w:b/>
        </w:rPr>
        <w:t xml:space="preserve">19 </w:t>
      </w:r>
      <w:r>
        <w:t xml:space="preserve"> {{field-on:Bible}}</w:t>
      </w:r>
      <w:r>
        <w:t xml:space="preserve">then his father and his mother, seizing him, shall bring him out to the elders of his city and to the gate of his place,</w:t>
      </w:r>
      <w:r>
        <w:t xml:space="preserve">{{field-off:Bible}}</w:t>
      </w:r>
    </w:p>
    <w:p>
      <w:r>
        <w:rPr>
          <w:sz w:val="18"/>
          <w:color w:val="777777"/>
        </w:rPr>
        <w:t xml:space="preserve">[[@Bible:Deuteronomy 21:20]] </w:t>
      </w:r>
      <w:r>
        <w:rPr>
          <w:b/>
        </w:rPr>
        <w:t xml:space="preserve">20 </w:t>
      </w:r>
      <w:r>
        <w:t xml:space="preserve"> {{field-on:Bible}}</w:t>
      </w:r>
      <w:r>
        <w:t xml:space="preserve">and they shall say to the men of their city, This son of ours disobeys and provokes, he does not listen to our voice, he is a glutton and a drunkard.</w:t>
      </w:r>
      <w:r>
        <w:t xml:space="preserve">{{field-off:Bible}}</w:t>
      </w:r>
    </w:p>
    <w:p>
      <w:r>
        <w:rPr>
          <w:sz w:val="18"/>
          <w:color w:val="777777"/>
        </w:rPr>
        <w:t xml:space="preserve">[[@Bible:Deuteronomy 21:21]] </w:t>
      </w:r>
      <w:r>
        <w:rPr>
          <w:b/>
        </w:rPr>
        <w:t xml:space="preserve">21 </w:t>
      </w:r>
      <w:r>
        <w:t xml:space="preserve"> {{field-on:Bible}}</w:t>
      </w:r>
      <w:r>
        <w:t xml:space="preserve">And the men of his city shall stone him with stones, and he shall die, and you shall destroy the evil one from among you. And the rest, hearing, shall fear.</w:t>
      </w:r>
      <w:r>
        <w:rPr>
          <w:rStyle w:val="FootnoteReference"/>
        </w:rPr>
        <w:footnoteReference w:id="2295"/>
      </w:r>
      <w:r>
        <w:t xml:space="preserve">{{field-off:Bible}}</w:t>
      </w:r>
    </w:p>
    <w:p>
      <w:r>
        <w:rPr>
          <w:sz w:val="18"/>
          <w:color w:val="777777"/>
        </w:rPr>
        <w:t xml:space="preserve">[[@Bible:Deuteronomy 21:22]] </w:t>
      </w:r>
      <w:r>
        <w:rPr>
          <w:b/>
        </w:rPr>
        <w:t xml:space="preserve">22 </w:t>
      </w:r>
      <w:r>
        <w:t xml:space="preserve"> {{field-on:Bible}}</w:t>
      </w:r>
      <w:r>
        <w:t xml:space="preserve">And if in someone there is a sin, a judgment of death, and he dies, and you hang him on a tree,</w:t>
      </w:r>
      <w:r>
        <w:t xml:space="preserve">{{field-off:Bible}}</w:t>
      </w:r>
    </w:p>
    <w:p>
      <w:r>
        <w:rPr>
          <w:sz w:val="18"/>
          <w:color w:val="777777"/>
        </w:rPr>
        <w:t xml:space="preserve">[[@Bible:Deuteronomy 21:23]] </w:t>
      </w:r>
      <w:r>
        <w:rPr>
          <w:b/>
        </w:rPr>
        <w:t xml:space="preserve">23 </w:t>
      </w:r>
      <w:r>
        <w:t xml:space="preserve"> {{field-on:Bible}}</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2296"/>
      </w:r>
      <w:r>
        <w:rPr>
          <w:rStyle w:val="FootnoteReference"/>
        </w:rPr>
        <w:footnoteReference w:id="22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[[@Bible:Deuteronomy 22:1]] </w:t>
      </w:r>
      <w:r>
        <w:rPr>
          <w:b/>
        </w:rPr>
        <w:t xml:space="preserve">1 </w:t>
      </w:r>
      <w:r>
        <w:t xml:space="preserve"> {{field-on:Bible}}</w:t>
      </w:r>
      <w:r>
        <w:t xml:space="preserve">Not seeing your brother's calf or his sheep wandering on the road shall you overlook them. Returning, you shall return them to your brother, and you shall give them back to him.</w:t>
      </w:r>
      <w:r>
        <w:t xml:space="preserve">{{field-off:Bible}}</w:t>
      </w:r>
    </w:p>
    <w:p>
      <w:r>
        <w:rPr>
          <w:sz w:val="18"/>
          <w:color w:val="777777"/>
        </w:rPr>
        <w:t xml:space="preserve">[[@Bible:Deuteronomy 22:2]] </w:t>
      </w:r>
      <w:r>
        <w:rPr>
          <w:b/>
        </w:rPr>
        <w:t xml:space="preserve">2 </w:t>
      </w:r>
      <w:r>
        <w:t xml:space="preserve"> {{field-on:Bible}}</w:t>
      </w:r>
      <w:r>
        <w:t xml:space="preserve">And if your brother is not near you, nor do you know him, you shall gather them into your house, and they shall be with you until your brother seeks them</w:t>
      </w:r>
      <w:r>
        <w:rPr>
          <w:rStyle w:val="FootnoteReference"/>
        </w:rPr>
        <w:footnoteReference w:id="2298"/>
      </w:r>
      <w:r>
        <w:t xml:space="preserve">, and you shall give them back to him.</w:t>
      </w:r>
      <w:r>
        <w:t xml:space="preserve">{{field-off:Bible}}</w:t>
      </w:r>
    </w:p>
    <w:p>
      <w:r>
        <w:rPr>
          <w:sz w:val="18"/>
          <w:color w:val="777777"/>
        </w:rPr>
        <w:t xml:space="preserve">[[@Bible:Deuteronomy 22:3]] </w:t>
      </w:r>
      <w:r>
        <w:rPr>
          <w:b/>
        </w:rPr>
        <w:t xml:space="preserve">3 </w:t>
      </w:r>
      <w:r>
        <w:t xml:space="preserve"> {{field-on:Bible}}</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2299"/>
      </w:r>
      <w:r>
        <w:t xml:space="preserve">.</w:t>
      </w:r>
      <w:r>
        <w:t xml:space="preserve">{{field-off:Bible}}</w:t>
      </w:r>
    </w:p>
    <w:p>
      <w:r>
        <w:rPr>
          <w:sz w:val="18"/>
          <w:color w:val="777777"/>
        </w:rPr>
        <w:t xml:space="preserve">[[@Bible:Deuteronomy 22:4]] </w:t>
      </w:r>
      <w:r>
        <w:rPr>
          <w:b/>
        </w:rPr>
        <w:t xml:space="preserve">4 </w:t>
      </w:r>
      <w:r>
        <w:t xml:space="preserve"> {{field-on:Bible}}</w:t>
      </w:r>
      <w:r>
        <w:t xml:space="preserve">You shall not see your brother's donkey or his calf fallen on the road and overlook them. Raising, you shall raise them with him.</w:t>
      </w:r>
      <w:r>
        <w:t xml:space="preserve">{{field-off:Bible}}</w:t>
      </w:r>
    </w:p>
    <w:p>
      <w:r>
        <w:rPr>
          <w:sz w:val="18"/>
          <w:color w:val="777777"/>
        </w:rPr>
        <w:t xml:space="preserve">[[@Bible:Deuteronomy 22:5]] </w:t>
      </w:r>
      <w:r>
        <w:rPr>
          <w:b/>
        </w:rPr>
        <w:t xml:space="preserve">5 </w:t>
      </w:r>
      <w:r>
        <w:t xml:space="preserve"> {{field-on:Bible}}</w:t>
      </w:r>
      <w:r>
        <w:t xml:space="preserve">There shall not be a man's gear on a woman, nor shall a man put on a woman's clothing, because everyone doing these things is an abomination to the Lord your God.</w:t>
      </w:r>
      <w:r>
        <w:t xml:space="preserve">{{field-off:Bible}}</w:t>
      </w:r>
    </w:p>
    <w:p>
      <w:r>
        <w:rPr>
          <w:sz w:val="18"/>
          <w:color w:val="777777"/>
        </w:rPr>
        <w:t xml:space="preserve">[[@Bible:Deuteronomy 22:6]] </w:t>
      </w:r>
      <w:r>
        <w:rPr>
          <w:b/>
        </w:rPr>
        <w:t xml:space="preserve">6 </w:t>
      </w:r>
      <w:r>
        <w:t xml:space="preserve"> {{field-on:Bible}}</w:t>
      </w:r>
      <w:r>
        <w:t xml:space="preserve">And if a brood of birds</w:t>
      </w:r>
      <w:r>
        <w:rPr>
          <w:rStyle w:val="FootnoteReference"/>
        </w:rPr>
        <w:footnoteReference w:id="2300"/>
      </w:r>
      <w:r>
        <w:t xml:space="preserve"> meets you on the road, or on any tree or on the ground, with chicks or eggs and the mother warming over the chicks or over the eggs, you shall not take the mother with the children.</w:t>
      </w:r>
      <w:r>
        <w:t xml:space="preserve">{{field-off:Bible}}</w:t>
      </w:r>
    </w:p>
    <w:p>
      <w:r>
        <w:rPr>
          <w:sz w:val="18"/>
          <w:color w:val="777777"/>
        </w:rPr>
        <w:t xml:space="preserve">[[@Bible:Deuteronomy 22:7]] </w:t>
      </w:r>
      <w:r>
        <w:rPr>
          <w:b/>
        </w:rPr>
        <w:t xml:space="preserve">7 </w:t>
      </w:r>
      <w:r>
        <w:t xml:space="preserve"> {{field-on:Bible}}</w:t>
      </w:r>
      <w:r>
        <w:t xml:space="preserve">Sending, you shall send away the mother, but the young you shall take for yourself, so that it may be well with you and you may be long-lived.</w:t>
      </w:r>
      <w:r>
        <w:t xml:space="preserve">{{field-off:Bible}}</w:t>
      </w:r>
    </w:p>
    <w:p>
      <w:r>
        <w:rPr>
          <w:sz w:val="18"/>
          <w:color w:val="777777"/>
        </w:rPr>
        <w:t xml:space="preserve">[[@Bible:Deuteronomy 22:8]] </w:t>
      </w:r>
      <w:r>
        <w:rPr>
          <w:b/>
        </w:rPr>
        <w:t xml:space="preserve">8 </w:t>
      </w:r>
      <w:r>
        <w:t xml:space="preserve"> {{field-on:Bible}}</w:t>
      </w:r>
      <w:r>
        <w:t xml:space="preserve">And if you build a new house, you shall make a parapet for your roof, and you shall not make bloodguilt in your house if the one falling falls from it.</w:t>
      </w:r>
      <w:r>
        <w:t xml:space="preserve">{{field-off:Bible}}</w:t>
      </w:r>
    </w:p>
    <w:p>
      <w:r>
        <w:rPr>
          <w:sz w:val="18"/>
          <w:color w:val="777777"/>
        </w:rPr>
        <w:t xml:space="preserve">[[@Bible:Deuteronomy 22:9]] </w:t>
      </w:r>
      <w:r>
        <w:rPr>
          <w:b/>
        </w:rPr>
        <w:t xml:space="preserve">9 </w:t>
      </w:r>
      <w:r>
        <w:t xml:space="preserve"> {{field-on:Bible}}</w:t>
      </w:r>
      <w:r>
        <w:t xml:space="preserve">You shall not sow your vineyard with diversity, lest the produce and the seed that you sow with the produce of your vineyard be made holy.</w:t>
      </w:r>
      <w:r>
        <w:t xml:space="preserve">{{field-off:Bible}}</w:t>
      </w:r>
    </w:p>
    <w:p>
      <w:r>
        <w:rPr>
          <w:sz w:val="18"/>
          <w:color w:val="777777"/>
        </w:rPr>
        <w:t xml:space="preserve">[[@Bible:Deuteronomy 22:10]] </w:t>
      </w:r>
      <w:r>
        <w:rPr>
          <w:b/>
        </w:rPr>
        <w:t xml:space="preserve">10 </w:t>
      </w:r>
      <w:r>
        <w:t xml:space="preserve"> {{field-on:Bible}}</w:t>
      </w:r>
      <w:r>
        <w:t xml:space="preserve">You shall not plow with calf and donkey together.</w:t>
      </w:r>
      <w:r>
        <w:t xml:space="preserve">{{field-off:Bible}}</w:t>
      </w:r>
    </w:p>
    <w:p>
      <w:r>
        <w:rPr>
          <w:sz w:val="18"/>
          <w:color w:val="777777"/>
        </w:rPr>
        <w:t xml:space="preserve">[[@Bible:Deuteronomy 22:11]] </w:t>
      </w:r>
      <w:r>
        <w:rPr>
          <w:b/>
        </w:rPr>
        <w:t xml:space="preserve">11 </w:t>
      </w:r>
      <w:r>
        <w:t xml:space="preserve"> {{field-on:Bible}}</w:t>
      </w:r>
      <w:r>
        <w:t xml:space="preserve">You shall not wear mixed fabric, wool and linen together.</w:t>
      </w:r>
      <w:r>
        <w:rPr>
          <w:rStyle w:val="FootnoteReference"/>
        </w:rPr>
        <w:footnoteReference w:id="2301"/>
      </w:r>
      <w:r>
        <w:t xml:space="preserve">{{field-off:Bible}}</w:t>
      </w:r>
    </w:p>
    <w:p>
      <w:r>
        <w:rPr>
          <w:sz w:val="18"/>
          <w:color w:val="777777"/>
        </w:rPr>
        <w:t xml:space="preserve">[[@Bible:Deuteronomy 22:12]] </w:t>
      </w:r>
      <w:r>
        <w:rPr>
          <w:b/>
        </w:rPr>
        <w:t xml:space="preserve">12 </w:t>
      </w:r>
      <w:r>
        <w:t xml:space="preserve"> {{field-on:Bible}}</w:t>
      </w:r>
      <w:r>
        <w:t xml:space="preserve">You shall make twisted threads for yourself on the four corners of your cloaks with which you clothe yourself.</w:t>
      </w:r>
      <w:r>
        <w:t xml:space="preserve">{{field-off:Bible}}</w:t>
      </w:r>
    </w:p>
    <w:p>
      <w:r>
        <w:rPr>
          <w:sz w:val="18"/>
          <w:color w:val="777777"/>
        </w:rPr>
        <w:t xml:space="preserve">[[@Bible:Deuteronomy 22:13]] </w:t>
      </w:r>
      <w:r>
        <w:rPr>
          <w:b/>
        </w:rPr>
        <w:t xml:space="preserve">13 </w:t>
      </w:r>
      <w:r>
        <w:t xml:space="preserve"> {{field-on:Bible}}</w:t>
      </w:r>
      <w:r>
        <w:t xml:space="preserve">And if a man takes a wife and lives with her and then hates her,</w:t>
      </w:r>
      <w:r>
        <w:t xml:space="preserve">{{field-off:Bible}}</w:t>
      </w:r>
    </w:p>
    <w:p>
      <w:r>
        <w:rPr>
          <w:sz w:val="18"/>
          <w:color w:val="777777"/>
        </w:rPr>
        <w:t xml:space="preserve">[[@Bible:Deuteronomy 22:14]] </w:t>
      </w:r>
      <w:r>
        <w:rPr>
          <w:b/>
        </w:rPr>
        <w:t xml:space="preserve">14 </w:t>
      </w:r>
      <w:r>
        <w:t xml:space="preserve"> {{field-on:Bible}}</w:t>
      </w:r>
      <w:r>
        <w:t xml:space="preserve">and places pretextual words against her and brings an evil name upon her and says, I took this woman, and after going in to her I did not find her virginity,</w:t>
      </w:r>
      <w:r>
        <w:t xml:space="preserve">{{field-off:Bible}}</w:t>
      </w:r>
    </w:p>
    <w:p>
      <w:r>
        <w:rPr>
          <w:sz w:val="18"/>
          <w:color w:val="777777"/>
        </w:rPr>
        <w:t xml:space="preserve">[[@Bible:Deuteronomy 22:15]] </w:t>
      </w:r>
      <w:r>
        <w:rPr>
          <w:b/>
        </w:rPr>
        <w:t xml:space="preserve">15 </w:t>
      </w:r>
      <w:r>
        <w:t xml:space="preserve"> {{field-on:Bible}}</w:t>
      </w:r>
      <w:r>
        <w:t xml:space="preserve">then, taking the tokens of the girl's virginity, the father of the girl and the mother shall bring them out to the elders at the gate,</w:t>
      </w:r>
      <w:r>
        <w:t xml:space="preserve">{{field-off:Bible}}</w:t>
      </w:r>
    </w:p>
    <w:p>
      <w:r>
        <w:rPr>
          <w:sz w:val="18"/>
          <w:color w:val="777777"/>
        </w:rPr>
        <w:t xml:space="preserve">[[@Bible:Deuteronomy 22:16]] </w:t>
      </w:r>
      <w:r>
        <w:rPr>
          <w:b/>
        </w:rPr>
        <w:t xml:space="preserve">16 </w:t>
      </w:r>
      <w:r>
        <w:t xml:space="preserve"> {{field-on:Bible}}</w:t>
      </w:r>
      <w:r>
        <w:t xml:space="preserve">and the father of the girl shall say to the elders, I gave this daughter of mine to this man as a wife, and, having hated her,</w:t>
      </w:r>
      <w:r>
        <w:t xml:space="preserve">{{field-off:Bible}}</w:t>
      </w:r>
    </w:p>
    <w:p>
      <w:r>
        <w:rPr>
          <w:sz w:val="18"/>
          <w:color w:val="777777"/>
        </w:rPr>
        <w:t xml:space="preserve">[[@Bible:Deuteronomy 22:17]] </w:t>
      </w:r>
      <w:r>
        <w:rPr>
          <w:b/>
        </w:rPr>
        <w:t xml:space="preserve">17 </w:t>
      </w:r>
      <w:r>
        <w:t xml:space="preserve"> {{field-on:Bible}}</w:t>
      </w:r>
      <w:r>
        <w:t xml:space="preserve">he now places pretextual words</w:t>
      </w:r>
      <w:r>
        <w:rPr>
          <w:rStyle w:val="FootnoteReference"/>
        </w:rPr>
        <w:footnoteReference w:id="2302"/>
      </w:r>
      <w:r>
        <w:t xml:space="preserve"> against her, saying, I did not find virginity for your daughter. And these are the girl's virginity. And they shall spread out the garment before the elders of the city.</w:t>
      </w:r>
      <w:r>
        <w:t xml:space="preserve">{{field-off:Bible}}</w:t>
      </w:r>
    </w:p>
    <w:p>
      <w:r>
        <w:rPr>
          <w:sz w:val="18"/>
          <w:color w:val="777777"/>
        </w:rPr>
        <w:t xml:space="preserve">[[@Bible:Deuteronomy 22:18]] </w:t>
      </w:r>
      <w:r>
        <w:rPr>
          <w:b/>
        </w:rPr>
        <w:t xml:space="preserve">18 </w:t>
      </w:r>
      <w:r>
        <w:t xml:space="preserve"> {{field-on:Bible}}</w:t>
      </w:r>
      <w:r>
        <w:t xml:space="preserve">And the elders of that city shall take that man and discipline him,</w:t>
      </w:r>
      <w:r>
        <w:t xml:space="preserve">{{field-off:Bible}}</w:t>
      </w:r>
    </w:p>
    <w:p>
      <w:r>
        <w:rPr>
          <w:sz w:val="18"/>
          <w:color w:val="777777"/>
        </w:rPr>
        <w:t xml:space="preserve">[[@Bible:Deuteronomy 22:19]] </w:t>
      </w:r>
      <w:r>
        <w:rPr>
          <w:b/>
        </w:rPr>
        <w:t xml:space="preserve">19 </w:t>
      </w:r>
      <w:r>
        <w:t xml:space="preserve"> {{field-on:Bible}}</w:t>
      </w:r>
      <w:r>
        <w:t xml:space="preserve">and they shall fine him one hundred shekels and give them to the father of the young woman, because he brought an evil name upon a virgin of Israel</w:t>
      </w:r>
      <w:r>
        <w:rPr>
          <w:rStyle w:val="FootnoteReference"/>
        </w:rPr>
        <w:footnoteReference w:id="2303"/>
      </w:r>
      <w:r>
        <w:t xml:space="preserve">, and she shall be his wife. He shall not be able to send her away all his time</w:t>
      </w:r>
      <w:r>
        <w:rPr>
          <w:rStyle w:val="FootnoteReference"/>
        </w:rPr>
        <w:footnoteReference w:id="2304"/>
      </w:r>
      <w:r>
        <w:t xml:space="preserve">.</w:t>
      </w:r>
      <w:r>
        <w:rPr>
          <w:rStyle w:val="FootnoteReference"/>
        </w:rPr>
        <w:footnoteReference w:id="2305"/>
      </w:r>
      <w:r>
        <w:t xml:space="preserve">{{field-off:Bible}}</w:t>
      </w:r>
    </w:p>
    <w:p>
      <w:r>
        <w:rPr>
          <w:sz w:val="18"/>
          <w:color w:val="777777"/>
        </w:rPr>
        <w:t xml:space="preserve">[[@Bible:Deuteronomy 22:20]] </w:t>
      </w:r>
      <w:r>
        <w:rPr>
          <w:b/>
        </w:rPr>
        <w:t xml:space="preserve">20 </w:t>
      </w:r>
      <w:r>
        <w:t xml:space="preserve"> {{field-on:Bible}}</w:t>
      </w:r>
      <w:r>
        <w:t xml:space="preserve">But if this matter truly happened and virginity was not found for the young woman,</w:t>
      </w:r>
      <w:r>
        <w:t xml:space="preserve">{{field-off:Bible}}</w:t>
      </w:r>
    </w:p>
    <w:p>
      <w:r>
        <w:rPr>
          <w:sz w:val="18"/>
          <w:color w:val="777777"/>
        </w:rPr>
        <w:t xml:space="preserve">[[@Bible:Deuteronomy 22:21]] </w:t>
      </w:r>
      <w:r>
        <w:rPr>
          <w:b/>
        </w:rPr>
        <w:t xml:space="preserve">21 </w:t>
      </w:r>
      <w:r>
        <w:t xml:space="preserve"> {{field-on:Bible}}</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2306"/>
      </w:r>
      <w:r>
        <w:t xml:space="preserve">{{field-off:Bible}}</w:t>
      </w:r>
    </w:p>
    <w:p>
      <w:r>
        <w:rPr>
          <w:sz w:val="18"/>
          <w:color w:val="777777"/>
        </w:rPr>
        <w:t xml:space="preserve">[[@Bible:Deuteronomy 22:22]] </w:t>
      </w:r>
      <w:r>
        <w:rPr>
          <w:b/>
        </w:rPr>
        <w:t xml:space="preserve">22 </w:t>
      </w:r>
      <w:r>
        <w:t xml:space="preserve"> {{field-on:Bible}}</w:t>
      </w:r>
      <w:r>
        <w:t xml:space="preserve">And if a man is found lying with a woman living with a husband, you shall kill them both, the man lying with the woman and the woman, and you shall destroy the evil one from Israel.</w:t>
      </w:r>
      <w:r>
        <w:t xml:space="preserve">{{field-off:Bible}}</w:t>
      </w:r>
    </w:p>
    <w:p>
      <w:r>
        <w:rPr>
          <w:sz w:val="18"/>
          <w:color w:val="777777"/>
        </w:rPr>
        <w:t xml:space="preserve">[[@Bible:Deuteronomy 22:23]] </w:t>
      </w:r>
      <w:r>
        <w:rPr>
          <w:b/>
        </w:rPr>
        <w:t xml:space="preserve">23 </w:t>
      </w:r>
      <w:r>
        <w:t xml:space="preserve"> {{field-on:Bible}}</w:t>
      </w:r>
      <w:r>
        <w:t xml:space="preserve">And if there is a virgin girl betrothed to a man, and a man finding her in the city lies with her,</w:t>
      </w:r>
      <w:r>
        <w:t xml:space="preserve">{{field-off:Bible}}</w:t>
      </w:r>
    </w:p>
    <w:p>
      <w:r>
        <w:rPr>
          <w:sz w:val="18"/>
          <w:color w:val="777777"/>
        </w:rPr>
        <w:t xml:space="preserve">[[@Bible:Deuteronomy 22:24]] </w:t>
      </w:r>
      <w:r>
        <w:rPr>
          <w:b/>
        </w:rPr>
        <w:t xml:space="preserve">24 </w:t>
      </w:r>
      <w:r>
        <w:t xml:space="preserve"> {{field-on:Bible}}</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2307"/>
      </w:r>
      <w:r>
        <w:t xml:space="preserve">. And you shall destroy the evil one from among you.</w:t>
      </w:r>
      <w:r>
        <w:t xml:space="preserve">{{field-off:Bible}}</w:t>
      </w:r>
    </w:p>
    <w:p>
      <w:r>
        <w:rPr>
          <w:sz w:val="18"/>
          <w:color w:val="777777"/>
        </w:rPr>
        <w:t xml:space="preserve">[[@Bible:Deuteronomy 22:25]] </w:t>
      </w:r>
      <w:r>
        <w:rPr>
          <w:b/>
        </w:rPr>
        <w:t xml:space="preserve">25 </w:t>
      </w:r>
      <w:r>
        <w:t xml:space="preserve"> {{field-on:Bible}}</w:t>
      </w:r>
      <w:r>
        <w:t xml:space="preserve">But if a man finds the betrothed girl in the field and, forcing her, lies with her, you shall kill only the man lying with her.</w:t>
      </w:r>
      <w:r>
        <w:t xml:space="preserve">{{field-off:Bible}}</w:t>
      </w:r>
    </w:p>
    <w:p>
      <w:r>
        <w:rPr>
          <w:sz w:val="18"/>
          <w:color w:val="777777"/>
        </w:rPr>
        <w:t xml:space="preserve">[[@Bible:Deuteronomy 22:26]] </w:t>
      </w:r>
      <w:r>
        <w:rPr>
          <w:b/>
        </w:rPr>
        <w:t xml:space="preserve">26 </w:t>
      </w:r>
      <w:r>
        <w:t xml:space="preserve"> {{field-on:Bible}}</w:t>
      </w:r>
      <w:r>
        <w:t xml:space="preserve">And to the young woman you shall do nothing. The young woman has no sin worthy of death</w:t>
      </w:r>
      <w:r>
        <w:rPr>
          <w:rStyle w:val="FootnoteReference"/>
        </w:rPr>
        <w:footnoteReference w:id="2308"/>
      </w:r>
      <w:r>
        <w:t xml:space="preserve">, because as when a man rises against his neighbor and murders his life, so is this matter,</w:t>
      </w:r>
      <w:r>
        <w:rPr>
          <w:rStyle w:val="FootnoteReference"/>
        </w:rPr>
        <w:footnoteReference w:id="2309"/>
      </w:r>
      <w:r>
        <w:t xml:space="preserve">{{field-off:Bible}}</w:t>
      </w:r>
    </w:p>
    <w:p>
      <w:r>
        <w:rPr>
          <w:sz w:val="18"/>
          <w:color w:val="777777"/>
        </w:rPr>
        <w:t xml:space="preserve">[[@Bible:Deuteronomy 22:27]] </w:t>
      </w:r>
      <w:r>
        <w:rPr>
          <w:b/>
        </w:rPr>
        <w:t xml:space="preserve">27 </w:t>
      </w:r>
      <w:r>
        <w:t xml:space="preserve"> {{field-on:Bible}}</w:t>
      </w:r>
      <w:r>
        <w:t xml:space="preserve">because he found her in the field. The betrothed young woman cried out, and there was no one to help her.</w:t>
      </w:r>
      <w:r>
        <w:t xml:space="preserve">{{field-off:Bible}}</w:t>
      </w:r>
    </w:p>
    <w:p>
      <w:r>
        <w:rPr>
          <w:sz w:val="18"/>
          <w:color w:val="777777"/>
        </w:rPr>
        <w:t xml:space="preserve">[[@Bible:Deuteronomy 22:28]] </w:t>
      </w:r>
      <w:r>
        <w:rPr>
          <w:b/>
        </w:rPr>
        <w:t xml:space="preserve">28 </w:t>
      </w:r>
      <w:r>
        <w:t xml:space="preserve"> {{field-on:Bible}}</w:t>
      </w:r>
      <w:r>
        <w:t xml:space="preserve">And if a man finds the virgin girl who is not betrothed and, forcing her, lies with her and they are found,</w:t>
      </w:r>
      <w:r>
        <w:t xml:space="preserve">{{field-off:Bible}}</w:t>
      </w:r>
    </w:p>
    <w:p>
      <w:r>
        <w:rPr>
          <w:sz w:val="18"/>
          <w:color w:val="777777"/>
        </w:rPr>
        <w:t xml:space="preserve">[[@Bible:Deuteronomy 22:29]] </w:t>
      </w:r>
      <w:r>
        <w:rPr>
          <w:b/>
        </w:rPr>
        <w:t xml:space="preserve">29 </w:t>
      </w:r>
      <w:r>
        <w:t xml:space="preserve"> {{field-on:Bible}}</w:t>
      </w:r>
      <w:r>
        <w:t xml:space="preserve">then the man lying with her shall give the father of the young woman fifty silver didrachmas, and she shall be his wife, because he humbled her. He shall not be able to send her away all his time.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[[@Bible:Deuteronomy 23:1]] </w:t>
      </w:r>
      <w:r>
        <w:rPr>
          <w:b/>
        </w:rPr>
        <w:t xml:space="preserve">1 </w:t>
      </w:r>
      <w:r>
        <w:t xml:space="preserve"> {{field-on:Bible}}</w:t>
      </w:r>
      <w:r>
        <w:t xml:space="preserve">A man shall not take his father's wife, and he shall not uncover his father's covering.</w:t>
      </w:r>
      <w:r>
        <w:t xml:space="preserve">{{field-off:Bible}}</w:t>
      </w:r>
    </w:p>
    <w:p>
      <w:r>
        <w:rPr>
          <w:sz w:val="18"/>
          <w:color w:val="777777"/>
        </w:rPr>
        <w:t xml:space="preserve">[[@Bible:Deuteronomy 23:2]] </w:t>
      </w:r>
      <w:r>
        <w:rPr>
          <w:b/>
        </w:rPr>
        <w:t xml:space="preserve">2 </w:t>
      </w:r>
      <w:r>
        <w:t xml:space="preserve"> {{field-on:Bible}}</w:t>
      </w:r>
      <w:r>
        <w:t xml:space="preserve">One crushed in the testicles and one cut off shall not enter into the assembly of the Lord.</w:t>
      </w:r>
      <w:r>
        <w:t xml:space="preserve">{{field-off:Bible}}</w:t>
      </w:r>
    </w:p>
    <w:p>
      <w:r>
        <w:rPr>
          <w:sz w:val="18"/>
          <w:color w:val="777777"/>
        </w:rPr>
        <w:t xml:space="preserve">[[@Bible:Deuteronomy 23:3]] </w:t>
      </w:r>
      <w:r>
        <w:rPr>
          <w:b/>
        </w:rPr>
        <w:t xml:space="preserve">3 </w:t>
      </w:r>
      <w:r>
        <w:t xml:space="preserve"> {{field-on:Bible}}</w:t>
      </w:r>
      <w:r>
        <w:t xml:space="preserve">One from a prostitute shall not enter into the assembly of the Lord.</w:t>
      </w:r>
      <w:r>
        <w:t xml:space="preserve">{{field-off:Bible}}</w:t>
      </w:r>
    </w:p>
    <w:p>
      <w:r>
        <w:rPr>
          <w:sz w:val="18"/>
          <w:color w:val="777777"/>
        </w:rPr>
        <w:t xml:space="preserve">[[@Bible:Deuteronomy 23:4]] </w:t>
      </w:r>
      <w:r>
        <w:rPr>
          <w:b/>
        </w:rPr>
        <w:t xml:space="preserve">4 </w:t>
      </w:r>
      <w:r>
        <w:t xml:space="preserve"> {{field-on:Bible}}</w:t>
      </w:r>
      <w:r>
        <w:t xml:space="preserve">An Ammonite and a Moabite shall not enter into the assembly of the Lord, and even to the tenth generation he shall not enter into the assembly of the Lord, even forever,</w:t>
      </w:r>
      <w:r>
        <w:rPr>
          <w:rStyle w:val="FootnoteReference"/>
        </w:rPr>
        <w:footnoteReference w:id="2310"/>
      </w:r>
      <w:r>
        <w:t xml:space="preserve">{{field-off:Bible}}</w:t>
      </w:r>
    </w:p>
    <w:p>
      <w:r>
        <w:rPr>
          <w:sz w:val="18"/>
          <w:color w:val="777777"/>
        </w:rPr>
        <w:t xml:space="preserve">[[@Bible:Deuteronomy 23:5]] </w:t>
      </w:r>
      <w:r>
        <w:rPr>
          <w:b/>
        </w:rPr>
        <w:t xml:space="preserve">5 </w:t>
      </w:r>
      <w:r>
        <w:t xml:space="preserve"> {{field-on:Bible}}</w:t>
      </w:r>
      <w:r>
        <w:t xml:space="preserve">because they did not meet you with bread and water on the road when you came out from Egypt, and because they hired against you Balaam son of Beor from Mesopotamia to curse you.</w:t>
      </w:r>
      <w:r>
        <w:t xml:space="preserve">{{field-off:Bible}}</w:t>
      </w:r>
    </w:p>
    <w:p>
      <w:r>
        <w:rPr>
          <w:sz w:val="18"/>
          <w:color w:val="777777"/>
        </w:rPr>
        <w:t xml:space="preserve">[[@Bible:Deuteronomy 23:6]] </w:t>
      </w:r>
      <w:r>
        <w:rPr>
          <w:b/>
        </w:rPr>
        <w:t xml:space="preserve">6 </w:t>
      </w:r>
      <w:r>
        <w:t xml:space="preserve"> {{field-on:Bible}}</w:t>
      </w:r>
      <w:r>
        <w:t xml:space="preserve">And the Lord your God was not willing to listen to Balaam, and the Lord your God turned the curses into blessing, because the Lord your God loved you.</w:t>
      </w:r>
      <w:r>
        <w:rPr>
          <w:rStyle w:val="FootnoteReference"/>
        </w:rPr>
        <w:footnoteReference w:id="2311"/>
      </w:r>
      <w:r>
        <w:t xml:space="preserve">{{field-off:Bible}}</w:t>
      </w:r>
    </w:p>
    <w:p>
      <w:r>
        <w:rPr>
          <w:sz w:val="18"/>
          <w:color w:val="777777"/>
        </w:rPr>
        <w:t xml:space="preserve">[[@Bible:Deuteronomy 23:7]] </w:t>
      </w:r>
      <w:r>
        <w:rPr>
          <w:b/>
        </w:rPr>
        <w:t xml:space="preserve">7 </w:t>
      </w:r>
      <w:r>
        <w:t xml:space="preserve"> {{field-on:Bible}}</w:t>
      </w:r>
      <w:r>
        <w:t xml:space="preserve">You shall not greet them with peace, nor seek what benefits them, all your days forever.</w:t>
      </w:r>
      <w:r>
        <w:t xml:space="preserve">{{field-off:Bible}}</w:t>
      </w:r>
    </w:p>
    <w:p>
      <w:r>
        <w:rPr>
          <w:sz w:val="18"/>
          <w:color w:val="777777"/>
        </w:rPr>
        <w:t xml:space="preserve">[[@Bible:Deuteronomy 23:8]] </w:t>
      </w:r>
      <w:r>
        <w:rPr>
          <w:b/>
        </w:rPr>
        <w:t xml:space="preserve">8 </w:t>
      </w:r>
      <w:r>
        <w:t xml:space="preserve"> {{field-on:Bible}}</w:t>
      </w:r>
      <w:r>
        <w:t xml:space="preserve">You shall not abhor an Idumean, because he is your brother. You shall not abhor an Egyptian, because you became a resident in his land.</w:t>
      </w:r>
      <w:r>
        <w:rPr>
          <w:rStyle w:val="FootnoteReference"/>
        </w:rPr>
        <w:footnoteReference w:id="2312"/>
      </w:r>
      <w:r>
        <w:t xml:space="preserve">{{field-off:Bible}}</w:t>
      </w:r>
    </w:p>
    <w:p>
      <w:r>
        <w:rPr>
          <w:sz w:val="18"/>
          <w:color w:val="777777"/>
        </w:rPr>
        <w:t xml:space="preserve">[[@Bible:Deuteronomy 23:9]] </w:t>
      </w:r>
      <w:r>
        <w:rPr>
          <w:b/>
        </w:rPr>
        <w:t xml:space="preserve">9 </w:t>
      </w:r>
      <w:r>
        <w:t xml:space="preserve"> {{field-on:Bible}}</w:t>
      </w:r>
      <w:r>
        <w:t xml:space="preserve">If sons are born to them, the third generation shall enter into the assembly of the Lord.</w:t>
      </w:r>
      <w:r>
        <w:t xml:space="preserve">{{field-off:Bible}}</w:t>
      </w:r>
    </w:p>
    <w:p>
      <w:r>
        <w:rPr>
          <w:sz w:val="18"/>
          <w:color w:val="777777"/>
        </w:rPr>
        <w:t xml:space="preserve">[[@Bible:Deuteronomy 23:10]] </w:t>
      </w:r>
      <w:r>
        <w:rPr>
          <w:b/>
        </w:rPr>
        <w:t xml:space="preserve">10 </w:t>
      </w:r>
      <w:r>
        <w:t xml:space="preserve"> {{field-on:Bible}}</w:t>
      </w:r>
      <w:r>
        <w:t xml:space="preserve">And if you go out to encamp against your enemies, you shall keep yourself from every evil word</w:t>
      </w:r>
      <w:r>
        <w:rPr>
          <w:rStyle w:val="FootnoteReference"/>
        </w:rPr>
        <w:footnoteReference w:id="2313"/>
      </w:r>
      <w:r>
        <w:t xml:space="preserve">.</w:t>
      </w:r>
      <w:r>
        <w:t xml:space="preserve">{{field-off:Bible}}</w:t>
      </w:r>
    </w:p>
    <w:p>
      <w:r>
        <w:rPr>
          <w:sz w:val="18"/>
          <w:color w:val="777777"/>
        </w:rPr>
        <w:t xml:space="preserve">[[@Bible:Deuteronomy 23:11]] </w:t>
      </w:r>
      <w:r>
        <w:rPr>
          <w:b/>
        </w:rPr>
        <w:t xml:space="preserve">11 </w:t>
      </w:r>
      <w:r>
        <w:t xml:space="preserve"> {{field-on:Bible}}</w:t>
      </w:r>
      <w:r>
        <w:t xml:space="preserve">And if there is in you a man who is not clean from his night-flow, then he shall go outside the camp and shall not enter into the camp.</w:t>
      </w:r>
      <w:r>
        <w:t xml:space="preserve">{{field-off:Bible}}</w:t>
      </w:r>
    </w:p>
    <w:p>
      <w:r>
        <w:rPr>
          <w:sz w:val="18"/>
          <w:color w:val="777777"/>
        </w:rPr>
        <w:t xml:space="preserve">[[@Bible:Deuteronomy 23:12]] </w:t>
      </w:r>
      <w:r>
        <w:rPr>
          <w:b/>
        </w:rPr>
        <w:t xml:space="preserve">12 </w:t>
      </w:r>
      <w:r>
        <w:t xml:space="preserve"> {{field-on:Bible}}</w:t>
      </w:r>
      <w:r>
        <w:t xml:space="preserve">And it shall be toward evening, he shall wash his body with water, and when the sun has set he shall enter into the camp.</w:t>
      </w:r>
      <w:r>
        <w:t xml:space="preserve">{{field-off:Bible}}</w:t>
      </w:r>
    </w:p>
    <w:p>
      <w:r>
        <w:rPr>
          <w:sz w:val="18"/>
          <w:color w:val="777777"/>
        </w:rPr>
        <w:t xml:space="preserve">[[@Bible:Deuteronomy 23:13]] </w:t>
      </w:r>
      <w:r>
        <w:rPr>
          <w:b/>
        </w:rPr>
        <w:t xml:space="preserve">13 </w:t>
      </w:r>
      <w:r>
        <w:t xml:space="preserve"> {{field-on:Bible}}</w:t>
      </w:r>
      <w:r>
        <w:t xml:space="preserve">And a place shall be for you</w:t>
      </w:r>
      <w:r>
        <w:rPr>
          <w:rStyle w:val="FootnoteReference"/>
        </w:rPr>
        <w:footnoteReference w:id="2314"/>
      </w:r>
      <w:r>
        <w:t xml:space="preserve"> outside the camp, and you shall go out there,</w:t>
      </w:r>
      <w:r>
        <w:t xml:space="preserve">{{field-off:Bible}}</w:t>
      </w:r>
    </w:p>
    <w:p>
      <w:r>
        <w:rPr>
          <w:sz w:val="18"/>
          <w:color w:val="777777"/>
        </w:rPr>
        <w:t xml:space="preserve">[[@Bible:Deuteronomy 23:14]] </w:t>
      </w:r>
      <w:r>
        <w:rPr>
          <w:b/>
        </w:rPr>
        <w:t xml:space="preserve">14 </w:t>
      </w:r>
      <w:r>
        <w:t xml:space="preserve"> {{field-on:Bible}}</w:t>
      </w:r>
      <w:r>
        <w:t xml:space="preserve">and a peg shall be for you on your belt</w:t>
      </w:r>
      <w:r>
        <w:rPr>
          <w:rStyle w:val="FootnoteReference"/>
        </w:rPr>
        <w:footnoteReference w:id="2315"/>
      </w:r>
      <w:r>
        <w:t xml:space="preserve">, and it shall be, when you sit outside, then you shall dig with it and, turning back, you shall cover your indecency with it.</w:t>
      </w:r>
      <w:r>
        <w:t xml:space="preserve">{{field-off:Bible}}</w:t>
      </w:r>
    </w:p>
    <w:p>
      <w:r>
        <w:rPr>
          <w:sz w:val="18"/>
          <w:color w:val="777777"/>
        </w:rPr>
        <w:t xml:space="preserve">[[@Bible:Deuteronomy 23:15]] </w:t>
      </w:r>
      <w:r>
        <w:rPr>
          <w:b/>
        </w:rPr>
        <w:t xml:space="preserve">15 </w:t>
      </w:r>
      <w:r>
        <w:t xml:space="preserve"> {{field-on:Bible}}</w:t>
      </w:r>
      <w:r>
        <w:t xml:space="preserve">Because the Lord your God walks about in your camp</w:t>
      </w:r>
      <w:r>
        <w:rPr>
          <w:rStyle w:val="FootnoteReference"/>
        </w:rPr>
        <w:footnoteReference w:id="2316"/>
      </w:r>
      <w:r>
        <w:t xml:space="preserve"> to deliver you and hand over your enemy before your face, and your camp shall be holy, and indecency of a matter shall not be seen in you, and he shall turn away from you.</w:t>
      </w:r>
      <w:r>
        <w:rPr>
          <w:rStyle w:val="FootnoteReference"/>
        </w:rPr>
        <w:footnoteReference w:id="2317"/>
      </w:r>
      <w:r>
        <w:t xml:space="preserve">{{field-off:Bible}}</w:t>
      </w:r>
    </w:p>
    <w:p>
      <w:r>
        <w:rPr>
          <w:sz w:val="18"/>
          <w:color w:val="777777"/>
        </w:rPr>
        <w:t xml:space="preserve">[[@Bible:Deuteronomy 23:16]] </w:t>
      </w:r>
      <w:r>
        <w:rPr>
          <w:b/>
        </w:rPr>
        <w:t xml:space="preserve">16 </w:t>
      </w:r>
      <w:r>
        <w:t xml:space="preserve"> {{field-on:Bible}}</w:t>
      </w:r>
      <w:r>
        <w:t xml:space="preserve">You shall not hand over a servant to his master who has been added to you</w:t>
      </w:r>
      <w:r>
        <w:rPr>
          <w:rStyle w:val="FootnoteReference"/>
        </w:rPr>
        <w:footnoteReference w:id="2318"/>
      </w:r>
      <w:r>
        <w:t xml:space="preserve"> from his master.</w:t>
      </w:r>
      <w:r>
        <w:t xml:space="preserve">{{field-off:Bible}}</w:t>
      </w:r>
    </w:p>
    <w:p>
      <w:r>
        <w:rPr>
          <w:sz w:val="18"/>
          <w:color w:val="777777"/>
        </w:rPr>
        <w:t xml:space="preserve">[[@Bible:Deuteronomy 23:17]] </w:t>
      </w:r>
      <w:r>
        <w:rPr>
          <w:b/>
        </w:rPr>
        <w:t xml:space="preserve">17 </w:t>
      </w:r>
      <w:r>
        <w:t xml:space="preserve"> {{field-on:Bible}}</w:t>
      </w:r>
      <w:r>
        <w:t xml:space="preserve">With you he shall dwell, among you he shall dwell, in every place that pleases him</w:t>
      </w:r>
      <w:r>
        <w:rPr>
          <w:rStyle w:val="FootnoteReference"/>
        </w:rPr>
        <w:footnoteReference w:id="2319"/>
      </w:r>
      <w:r>
        <w:t xml:space="preserve">. You shall not afflict him.</w:t>
      </w:r>
      <w:r>
        <w:t xml:space="preserve">{{field-off:Bible}}</w:t>
      </w:r>
    </w:p>
    <w:p>
      <w:r>
        <w:rPr>
          <w:sz w:val="18"/>
          <w:color w:val="777777"/>
        </w:rPr>
        <w:t xml:space="preserve">[[@Bible:Deuteronomy 23:18]] </w:t>
      </w:r>
      <w:r>
        <w:rPr>
          <w:b/>
        </w:rPr>
        <w:t xml:space="preserve">18 </w:t>
      </w:r>
      <w:r>
        <w:t xml:space="preserve"> {{field-on:Bible}}</w:t>
      </w:r>
      <w:r>
        <w:t xml:space="preserve">There shall not be a prostitute from the daughters of Israel</w:t>
      </w:r>
      <w:r>
        <w:rPr>
          <w:rStyle w:val="FootnoteReference"/>
        </w:rPr>
        <w:footnoteReference w:id="2320"/>
      </w:r>
      <w:r>
        <w:t xml:space="preserve">, and there shall not be one prostituting himself from the sons of Israel. There shall not be a consecrated woman from the daughters of Israel, and there shall not be a consecrated man from the sons of Israel.</w:t>
      </w:r>
      <w:r>
        <w:rPr>
          <w:rStyle w:val="FootnoteReference"/>
        </w:rPr>
        <w:footnoteReference w:id="2321"/>
      </w:r>
      <w:r>
        <w:rPr>
          <w:rStyle w:val="FootnoteReference"/>
        </w:rPr>
        <w:footnoteReference w:id="2322"/>
      </w:r>
      <w:r>
        <w:t xml:space="preserve">{{field-off:Bible}}</w:t>
      </w:r>
    </w:p>
    <w:p>
      <w:r>
        <w:rPr>
          <w:sz w:val="18"/>
          <w:color w:val="777777"/>
        </w:rPr>
        <w:t xml:space="preserve">[[@Bible:Deuteronomy 23:19]] </w:t>
      </w:r>
      <w:r>
        <w:rPr>
          <w:b/>
        </w:rPr>
        <w:t xml:space="preserve">19 </w:t>
      </w:r>
      <w:r>
        <w:t xml:space="preserve"> {{field-on:Bible}}</w:t>
      </w:r>
      <w:r>
        <w:t xml:space="preserve">You shall not bring the wages of a prostitute nor the price of a dog into the house of the Lord your God for any vow, because both are an abomination to the Lord your God.</w:t>
      </w:r>
      <w:r>
        <w:rPr>
          <w:rStyle w:val="FootnoteReference"/>
        </w:rPr>
        <w:footnoteReference w:id="2323"/>
      </w:r>
      <w:r>
        <w:t xml:space="preserve">{{field-off:Bible}}</w:t>
      </w:r>
    </w:p>
    <w:p>
      <w:r>
        <w:rPr>
          <w:sz w:val="18"/>
          <w:color w:val="777777"/>
        </w:rPr>
        <w:t xml:space="preserve">[[@Bible:Deuteronomy 23:20]] </w:t>
      </w:r>
      <w:r>
        <w:rPr>
          <w:b/>
        </w:rPr>
        <w:t xml:space="preserve">20 </w:t>
      </w:r>
      <w:r>
        <w:t xml:space="preserve"> {{field-on:Bible}}</w:t>
      </w:r>
      <w:r>
        <w:t xml:space="preserve">You shall not lend at interest to your brother, interest of silver and interest of food</w:t>
      </w:r>
      <w:r>
        <w:rPr>
          <w:rStyle w:val="FootnoteReference"/>
        </w:rPr>
        <w:footnoteReference w:id="2324"/>
      </w:r>
      <w:r>
        <w:t xml:space="preserve"> and interest of anything that you lend.</w:t>
      </w:r>
      <w:r>
        <w:t xml:space="preserve">{{field-off:Bible}}</w:t>
      </w:r>
    </w:p>
    <w:p>
      <w:r>
        <w:rPr>
          <w:sz w:val="18"/>
          <w:color w:val="777777"/>
        </w:rPr>
        <w:t xml:space="preserve">[[@Bible:Deuteronomy 23:21]] </w:t>
      </w:r>
      <w:r>
        <w:rPr>
          <w:b/>
        </w:rPr>
        <w:t xml:space="preserve">21 </w:t>
      </w:r>
      <w:r>
        <w:t xml:space="preserve"> {{field-on:Bible}}</w:t>
      </w:r>
      <w:r>
        <w:t xml:space="preserve">To the foreigner you shall lend at interest, but to your brother you shall not lend at interest, so that the Lord your God may bless you in all your works on the land into which you are entering there to inherit it.</w:t>
      </w:r>
      <w:r>
        <w:t xml:space="preserve">{{field-off:Bible}}</w:t>
      </w:r>
    </w:p>
    <w:p>
      <w:r>
        <w:rPr>
          <w:sz w:val="18"/>
          <w:color w:val="777777"/>
        </w:rPr>
        <w:t xml:space="preserve">[[@Bible:Deuteronomy 23:22]] </w:t>
      </w:r>
      <w:r>
        <w:rPr>
          <w:b/>
        </w:rPr>
        <w:t xml:space="preserve">22 </w:t>
      </w:r>
      <w:r>
        <w:t xml:space="preserve"> {{field-on:Bible}}</w:t>
      </w:r>
      <w:r>
        <w:t xml:space="preserve">And if you vow a vow to the Lord your God, you shall not delay paying it, because in requiring the Lord your God will require it from you, and there will be sin in you.</w:t>
      </w:r>
      <w:r>
        <w:t xml:space="preserve">{{field-off:Bible}}</w:t>
      </w:r>
    </w:p>
    <w:p>
      <w:r>
        <w:rPr>
          <w:sz w:val="18"/>
          <w:color w:val="777777"/>
        </w:rPr>
        <w:t xml:space="preserve">[[@Bible:Deuteronomy 23:23]] </w:t>
      </w:r>
      <w:r>
        <w:rPr>
          <w:b/>
        </w:rPr>
        <w:t xml:space="preserve">23 </w:t>
      </w:r>
      <w:r>
        <w:t xml:space="preserve"> {{field-on:Bible}}</w:t>
      </w:r>
      <w:r>
        <w:t xml:space="preserve">And if you do not wish to vow, there is no sin in you</w:t>
      </w:r>
      <w:r>
        <w:rPr>
          <w:rStyle w:val="FootnoteReference"/>
        </w:rPr>
        <w:footnoteReference w:id="2325"/>
      </w:r>
      <w:r>
        <w:t xml:space="preserve">.</w:t>
      </w:r>
      <w:r>
        <w:t xml:space="preserve">{{field-off:Bible}}</w:t>
      </w:r>
    </w:p>
    <w:p>
      <w:r>
        <w:rPr>
          <w:sz w:val="18"/>
          <w:color w:val="777777"/>
        </w:rPr>
        <w:t xml:space="preserve">[[@Bible:Deuteronomy 23:24]] </w:t>
      </w:r>
      <w:r>
        <w:rPr>
          <w:b/>
        </w:rPr>
        <w:t xml:space="preserve">24 </w:t>
      </w:r>
      <w:r>
        <w:t xml:space="preserve"> {{field-on:Bible}}</w:t>
      </w:r>
      <w:r>
        <w:t xml:space="preserve">What goes out through your lips you shall keep and do</w:t>
      </w:r>
      <w:r>
        <w:rPr>
          <w:rStyle w:val="FootnoteReference"/>
        </w:rPr>
        <w:footnoteReference w:id="2326"/>
      </w:r>
      <w:r>
        <w:t xml:space="preserve">, in the way you vowed to the Lord your God, the gift that you spoke with your mouth.</w:t>
      </w:r>
      <w:r>
        <w:t xml:space="preserve">{{field-off:Bible}}</w:t>
      </w:r>
    </w:p>
    <w:p>
      <w:r>
        <w:rPr>
          <w:sz w:val="18"/>
          <w:color w:val="777777"/>
        </w:rPr>
        <w:t xml:space="preserve">[[@Bible:Deuteronomy 23:25]] </w:t>
      </w:r>
      <w:r>
        <w:rPr>
          <w:b/>
        </w:rPr>
        <w:t xml:space="preserve">25 </w:t>
      </w:r>
      <w:r>
        <w:t xml:space="preserve"> {{field-on:Bible}}</w:t>
      </w:r>
      <w:r>
        <w:t xml:space="preserve">And if you enter into your neighbor's standing grain, then you may gather ears with your hands, but you shall certainly not put a sickle to your neighbor's standing grain.</w:t>
      </w:r>
      <w:r>
        <w:rPr>
          <w:rStyle w:val="FootnoteReference"/>
        </w:rPr>
        <w:footnoteReference w:id="2327"/>
      </w:r>
      <w:r>
        <w:t xml:space="preserve">{{field-off:Bible}}</w:t>
      </w:r>
    </w:p>
    <w:p>
      <w:r>
        <w:rPr>
          <w:sz w:val="18"/>
          <w:color w:val="777777"/>
        </w:rPr>
        <w:t xml:space="preserve">[[@Bible:Deuteronomy 23:26]] </w:t>
      </w:r>
      <w:r>
        <w:rPr>
          <w:b/>
        </w:rPr>
        <w:t xml:space="preserve">26 </w:t>
      </w:r>
      <w:r>
        <w:t xml:space="preserve"> {{field-on:Bible}}</w:t>
      </w:r>
      <w:r>
        <w:t xml:space="preserve">And if you enter into your neighbor's vineyard, you may eat grapes as much as your soul desires to be filled, but you shall not put any into a vessel.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[[@Bible:Deuteronomy 24:1]] </w:t>
      </w:r>
      <w:r>
        <w:rPr>
          <w:b/>
        </w:rPr>
        <w:t xml:space="preserve">1 </w:t>
      </w:r>
      <w:r>
        <w:t xml:space="preserve"> {{field-on:Bible}}</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2328"/>
      </w:r>
      <w:r>
        <w:t xml:space="preserve"> and give it into her hands and send her out from his house.</w:t>
      </w:r>
      <w:r>
        <w:rPr>
          <w:rStyle w:val="FootnoteReference"/>
        </w:rPr>
        <w:footnoteReference w:id="2329"/>
      </w:r>
      <w:r>
        <w:t xml:space="preserve">{{field-off:Bible}}</w:t>
      </w:r>
    </w:p>
    <w:p>
      <w:r>
        <w:rPr>
          <w:sz w:val="18"/>
          <w:color w:val="777777"/>
        </w:rPr>
        <w:t xml:space="preserve">[[@Bible:Deuteronomy 24:2]] </w:t>
      </w:r>
      <w:r>
        <w:rPr>
          <w:b/>
        </w:rPr>
        <w:t xml:space="preserve">2 </w:t>
      </w:r>
      <w:r>
        <w:t xml:space="preserve"> {{field-on:Bible}}</w:t>
      </w:r>
      <w:r>
        <w:t xml:space="preserve">And after going out she becomes another man's wife,</w:t>
      </w:r>
      <w:r>
        <w:t xml:space="preserve">{{field-off:Bible}}</w:t>
      </w:r>
    </w:p>
    <w:p>
      <w:r>
        <w:rPr>
          <w:sz w:val="18"/>
          <w:color w:val="777777"/>
        </w:rPr>
        <w:t xml:space="preserve">[[@Bible:Deuteronomy 24:3]] </w:t>
      </w:r>
      <w:r>
        <w:rPr>
          <w:b/>
        </w:rPr>
        <w:t xml:space="preserve">3 </w:t>
      </w:r>
      <w:r>
        <w:t xml:space="preserve"> {{field-on:Bible}}</w:t>
      </w:r>
      <w:r>
        <w:t xml:space="preserve">and the later man hates her and writes for her a document of divorce</w:t>
      </w:r>
      <w:r>
        <w:rPr>
          <w:rStyle w:val="FootnoteReference"/>
        </w:rPr>
        <w:footnoteReference w:id="2330"/>
      </w:r>
      <w:r>
        <w:t xml:space="preserve"> and gives it into her hands and sends her out from his house, or the later man dies who took her to himself as a wife,</w:t>
      </w:r>
      <w:r>
        <w:t xml:space="preserve">{{field-off:Bible}}</w:t>
      </w:r>
    </w:p>
    <w:p>
      <w:r>
        <w:rPr>
          <w:sz w:val="18"/>
          <w:color w:val="777777"/>
        </w:rPr>
        <w:t xml:space="preserve">[[@Bible:Deuteronomy 24:4]] </w:t>
      </w:r>
      <w:r>
        <w:rPr>
          <w:b/>
        </w:rPr>
        <w:t xml:space="preserve">4 </w:t>
      </w:r>
      <w:r>
        <w:t xml:space="preserve"> {{field-on:Bible}}</w:t>
      </w:r>
      <w:r>
        <w:t xml:space="preserve">then the former man who sent her away shall not be able, after turning back</w:t>
      </w:r>
      <w:r>
        <w:rPr>
          <w:rStyle w:val="FootnoteReference"/>
        </w:rPr>
        <w:footnoteReference w:id="2331"/>
      </w:r>
      <w:r>
        <w:t xml:space="preserve">, to take her to himself as a wife after she has been defiled, because it is an abomination before the Lord your God, and you shall not defile the land that the Lord your God gives you as an inheritance.</w:t>
      </w:r>
      <w:r>
        <w:t xml:space="preserve">{{field-off:Bible}}</w:t>
      </w:r>
    </w:p>
    <w:p>
      <w:r>
        <w:rPr>
          <w:sz w:val="18"/>
          <w:color w:val="777777"/>
        </w:rPr>
        <w:t xml:space="preserve">[[@Bible:Deuteronomy 24:5]] </w:t>
      </w:r>
      <w:r>
        <w:rPr>
          <w:b/>
        </w:rPr>
        <w:t xml:space="preserve">5 </w:t>
      </w:r>
      <w:r>
        <w:t xml:space="preserve"> {{field-on:Bible}}</w:t>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2332"/>
      </w:r>
      <w:r>
        <w:t xml:space="preserve">{{field-off:Bible}}</w:t>
      </w:r>
    </w:p>
    <w:p>
      <w:r>
        <w:rPr>
          <w:sz w:val="18"/>
          <w:color w:val="777777"/>
        </w:rPr>
        <w:t xml:space="preserve">[[@Bible:Deuteronomy 24:6]] </w:t>
      </w:r>
      <w:r>
        <w:rPr>
          <w:b/>
        </w:rPr>
        <w:t xml:space="preserve">6 </w:t>
      </w:r>
      <w:r>
        <w:t xml:space="preserve"> {{field-on:Bible}}</w:t>
      </w:r>
      <w:r>
        <w:t xml:space="preserve">You shall not take a mill or upper millstone as a pledge, because this one takes life as a pledge.</w:t>
      </w:r>
      <w:r>
        <w:rPr>
          <w:rStyle w:val="FootnoteReference"/>
        </w:rPr>
        <w:footnoteReference w:id="2333"/>
      </w:r>
      <w:r>
        <w:t xml:space="preserve">{{field-off:Bible}}</w:t>
      </w:r>
    </w:p>
    <w:p>
      <w:r>
        <w:rPr>
          <w:sz w:val="18"/>
          <w:color w:val="777777"/>
        </w:rPr>
        <w:t xml:space="preserve">[[@Bible:Deuteronomy 24:7]] </w:t>
      </w:r>
      <w:r>
        <w:rPr>
          <w:b/>
        </w:rPr>
        <w:t xml:space="preserve">7 </w:t>
      </w:r>
      <w:r>
        <w:t xml:space="preserve"> {{field-on:Bible}}</w:t>
      </w:r>
      <w:r>
        <w:t xml:space="preserve">And if a man is caught stealing a life from his brothers, from the sons of Israel</w:t>
      </w:r>
      <w:r>
        <w:rPr>
          <w:rStyle w:val="FootnoteReference"/>
        </w:rPr>
        <w:footnoteReference w:id="2334"/>
      </w:r>
      <w:r>
        <w:t xml:space="preserve">, and after oppressing him he sells him, that thief shall die, and you shall destroy the evil one from among you.</w:t>
      </w:r>
      <w:r>
        <w:rPr>
          <w:rStyle w:val="FootnoteReference"/>
        </w:rPr>
        <w:footnoteReference w:id="2335"/>
      </w:r>
      <w:r>
        <w:t xml:space="preserve">{{field-off:Bible}}</w:t>
      </w:r>
    </w:p>
    <w:p>
      <w:r>
        <w:rPr>
          <w:sz w:val="18"/>
          <w:color w:val="777777"/>
        </w:rPr>
        <w:t xml:space="preserve">[[@Bible:Deuteronomy 24:8]] </w:t>
      </w:r>
      <w:r>
        <w:rPr>
          <w:b/>
        </w:rPr>
        <w:t xml:space="preserve">8 </w:t>
      </w:r>
      <w:r>
        <w:t xml:space="preserve"> {{field-on:Bible}}</w:t>
      </w:r>
      <w:r>
        <w:t xml:space="preserve">Watch yourself in the matter of leprosy, to keep very carefully to do according to all the law that the Levitical priests report to you. In the way I commanded you, keep to do.</w:t>
      </w:r>
      <w:r>
        <w:t xml:space="preserve">{{field-off:Bible}}</w:t>
      </w:r>
    </w:p>
    <w:p>
      <w:r>
        <w:rPr>
          <w:sz w:val="18"/>
          <w:color w:val="777777"/>
        </w:rPr>
        <w:t xml:space="preserve">[[@Bible:Deuteronomy 24:9]] </w:t>
      </w:r>
      <w:r>
        <w:rPr>
          <w:b/>
        </w:rPr>
        <w:t xml:space="preserve">9 </w:t>
      </w:r>
      <w:r>
        <w:t xml:space="preserve"> {{field-on:Bible}}</w:t>
      </w:r>
      <w:r>
        <w:t xml:space="preserve">Remember what the Lord your God did to Mariam on the road when you came out from Egypt.</w:t>
      </w:r>
      <w:r>
        <w:t xml:space="preserve">{{field-off:Bible}}</w:t>
      </w:r>
    </w:p>
    <w:p>
      <w:r>
        <w:rPr>
          <w:sz w:val="18"/>
          <w:color w:val="777777"/>
        </w:rPr>
        <w:t xml:space="preserve">[[@Bible:Deuteronomy 24:10]] </w:t>
      </w:r>
      <w:r>
        <w:rPr>
          <w:b/>
        </w:rPr>
        <w:t xml:space="preserve">10 </w:t>
      </w:r>
      <w:r>
        <w:t xml:space="preserve"> {{field-on:Bible}}</w:t>
      </w:r>
      <w:r>
        <w:t xml:space="preserve">And if some debt is in your neighbor, any debt whatever, you shall not enter into his house to take the pledge as a pledge.</w:t>
      </w:r>
      <w:r>
        <w:t xml:space="preserve">{{field-off:Bible}}</w:t>
      </w:r>
    </w:p>
    <w:p>
      <w:r>
        <w:rPr>
          <w:sz w:val="18"/>
          <w:color w:val="777777"/>
        </w:rPr>
        <w:t xml:space="preserve">[[@Bible:Deuteronomy 24:11]] </w:t>
      </w:r>
      <w:r>
        <w:rPr>
          <w:b/>
        </w:rPr>
        <w:t xml:space="preserve">11 </w:t>
      </w:r>
      <w:r>
        <w:t xml:space="preserve"> {{field-on:Bible}}</w:t>
      </w:r>
      <w:r>
        <w:t xml:space="preserve">You shall stand outside, and the man in whom your loan is shall bring the pledge out to you.</w:t>
      </w:r>
      <w:r>
        <w:t xml:space="preserve">{{field-off:Bible}}</w:t>
      </w:r>
    </w:p>
    <w:p>
      <w:r>
        <w:rPr>
          <w:sz w:val="18"/>
          <w:color w:val="777777"/>
        </w:rPr>
        <w:t xml:space="preserve">[[@Bible:Deuteronomy 24:12]] </w:t>
      </w:r>
      <w:r>
        <w:rPr>
          <w:b/>
        </w:rPr>
        <w:t xml:space="preserve">12 </w:t>
      </w:r>
      <w:r>
        <w:t xml:space="preserve"> {{field-on:Bible}}</w:t>
      </w:r>
      <w:r>
        <w:t xml:space="preserve">And if the man is poor, you shall not sleep in his pledge.</w:t>
      </w:r>
      <w:r>
        <w:t xml:space="preserve">{{field-off:Bible}}</w:t>
      </w:r>
    </w:p>
    <w:p>
      <w:r>
        <w:rPr>
          <w:sz w:val="18"/>
          <w:color w:val="777777"/>
        </w:rPr>
        <w:t xml:space="preserve">[[@Bible:Deuteronomy 24:13]] </w:t>
      </w:r>
      <w:r>
        <w:rPr>
          <w:b/>
        </w:rPr>
        <w:t xml:space="preserve">13 </w:t>
      </w:r>
      <w:r>
        <w:t xml:space="preserve"> {{field-on:Bible}}</w:t>
      </w:r>
      <w:r>
        <w:t xml:space="preserve">Returning, you shall return his pledge around the setting of the sun, and he shall sleep in his garment and bless you, and it shall be righteousness for you before the Lord your God.</w:t>
      </w:r>
      <w:r>
        <w:rPr>
          <w:rStyle w:val="FootnoteReference"/>
        </w:rPr>
        <w:footnoteReference w:id="2336"/>
      </w:r>
      <w:r>
        <w:t xml:space="preserve">{{field-off:Bible}}</w:t>
      </w:r>
    </w:p>
    <w:p>
      <w:r>
        <w:rPr>
          <w:sz w:val="18"/>
          <w:color w:val="777777"/>
        </w:rPr>
        <w:t xml:space="preserve">[[@Bible:Deuteronomy 24:14]] </w:t>
      </w:r>
      <w:r>
        <w:rPr>
          <w:b/>
        </w:rPr>
        <w:t xml:space="preserve">14 </w:t>
      </w:r>
      <w:r>
        <w:t xml:space="preserve"> {{field-on:Bible}}</w:t>
      </w:r>
      <w:r>
        <w:t xml:space="preserve">You shall not do injustice to the wages of the poor and needy, whether from your brothers or from the proselytes in your cities.</w:t>
      </w:r>
      <w:r>
        <w:t xml:space="preserve">{{field-off:Bible}}</w:t>
      </w:r>
    </w:p>
    <w:p>
      <w:r>
        <w:rPr>
          <w:sz w:val="18"/>
          <w:color w:val="777777"/>
        </w:rPr>
        <w:t xml:space="preserve">[[@Bible:Deuteronomy 24:15]] </w:t>
      </w:r>
      <w:r>
        <w:rPr>
          <w:b/>
        </w:rPr>
        <w:t xml:space="preserve">15 </w:t>
      </w:r>
      <w:r>
        <w:t xml:space="preserve"> {{field-on:Bible}}</w:t>
      </w:r>
      <w:r>
        <w:t xml:space="preserve">On the same day you shall give his wages. The sun shall not set on it, because he is poor and has his hope in it, and he shall not cry out against you to the Lord, and it will be sin in you.</w:t>
      </w:r>
      <w:r>
        <w:t xml:space="preserve">{{field-off:Bible}}</w:t>
      </w:r>
    </w:p>
    <w:p>
      <w:r>
        <w:rPr>
          <w:sz w:val="18"/>
          <w:color w:val="777777"/>
        </w:rPr>
        <w:t xml:space="preserve">[[@Bible:Deuteronomy 24:16]] </w:t>
      </w:r>
      <w:r>
        <w:rPr>
          <w:b/>
        </w:rPr>
        <w:t xml:space="preserve">16 </w:t>
      </w:r>
      <w:r>
        <w:t xml:space="preserve"> {{field-on:Bible}}</w:t>
      </w:r>
      <w:r>
        <w:t xml:space="preserve">Fathers shall not die for children, and sons shall not die for fathers. Each one shall die in his own sin.</w:t>
      </w:r>
      <w:r>
        <w:rPr>
          <w:rStyle w:val="FootnoteReference"/>
        </w:rPr>
        <w:footnoteReference w:id="2337"/>
      </w:r>
      <w:r>
        <w:t xml:space="preserve">{{field-off:Bible}}</w:t>
      </w:r>
    </w:p>
    <w:p>
      <w:r>
        <w:rPr>
          <w:sz w:val="18"/>
          <w:color w:val="777777"/>
        </w:rPr>
        <w:t xml:space="preserve">[[@Bible:Deuteronomy 24:17]] </w:t>
      </w:r>
      <w:r>
        <w:rPr>
          <w:b/>
        </w:rPr>
        <w:t xml:space="preserve">17 </w:t>
      </w:r>
      <w:r>
        <w:t xml:space="preserve"> {{field-on:Bible}}</w:t>
      </w:r>
      <w:r>
        <w:t xml:space="preserve">You shall not turn aside the judgment of a proselyte and orphan and widow, and you shall not take a widow's garment as a pledge.</w:t>
      </w:r>
      <w:r>
        <w:t xml:space="preserve">{{field-off:Bible}}</w:t>
      </w:r>
    </w:p>
    <w:p>
      <w:r>
        <w:rPr>
          <w:sz w:val="18"/>
          <w:color w:val="777777"/>
        </w:rPr>
        <w:t xml:space="preserve">[[@Bible:Deuteronomy 24:18]] </w:t>
      </w:r>
      <w:r>
        <w:rPr>
          <w:b/>
        </w:rPr>
        <w:t xml:space="preserve">18 </w:t>
      </w:r>
      <w:r>
        <w:t xml:space="preserve"> {{field-on:Bible}}</w:t>
      </w:r>
      <w:r>
        <w:t xml:space="preserve">And you shall remember that you were a servant in the land of Egypt, and the Lord your God redeemed you from there. Because of this I command you to do this word.</w:t>
      </w:r>
      <w:r>
        <w:t xml:space="preserve">{{field-off:Bible}}</w:t>
      </w:r>
    </w:p>
    <w:p>
      <w:r>
        <w:rPr>
          <w:sz w:val="18"/>
          <w:color w:val="777777"/>
        </w:rPr>
        <w:t xml:space="preserve">[[@Bible:Deuteronomy 24:19]] </w:t>
      </w:r>
      <w:r>
        <w:rPr>
          <w:b/>
        </w:rPr>
        <w:t xml:space="preserve">19 </w:t>
      </w:r>
      <w:r>
        <w:t xml:space="preserve"> {{field-on:Bible}}</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2338"/>
      </w:r>
      <w:r>
        <w:t xml:space="preserve">{{field-off:Bible}}</w:t>
      </w:r>
    </w:p>
    <w:p>
      <w:r>
        <w:rPr>
          <w:sz w:val="18"/>
          <w:color w:val="777777"/>
        </w:rPr>
        <w:t xml:space="preserve">[[@Bible:Deuteronomy 24:20]] </w:t>
      </w:r>
      <w:r>
        <w:rPr>
          <w:b/>
        </w:rPr>
        <w:t xml:space="preserve">20 </w:t>
      </w:r>
      <w:r>
        <w:t xml:space="preserve"> {{field-on:Bible}}</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t xml:space="preserve">{{field-off:Bible}}</w:t>
      </w:r>
    </w:p>
    <w:p>
      <w:r>
        <w:rPr>
          <w:sz w:val="18"/>
          <w:color w:val="777777"/>
        </w:rPr>
        <w:t xml:space="preserve">[[@Bible:Deuteronomy 24:21]] </w:t>
      </w:r>
      <w:r>
        <w:rPr>
          <w:b/>
        </w:rPr>
        <w:t xml:space="preserve">21 </w:t>
      </w:r>
      <w:r>
        <w:t xml:space="preserve"> {{field-on:Bible}}</w:t>
      </w:r>
      <w:r>
        <w:t xml:space="preserve">And if you harvest your vineyard, you shall not glean what is behind you. It shall be for the proselyte and the orphan and the widow.</w:t>
      </w:r>
      <w:r>
        <w:t xml:space="preserve">{{field-off:Bible}}</w:t>
      </w:r>
    </w:p>
    <w:p>
      <w:r>
        <w:rPr>
          <w:sz w:val="18"/>
          <w:color w:val="777777"/>
        </w:rPr>
        <w:t xml:space="preserve">[[@Bible:Deuteronomy 24:22]] </w:t>
      </w:r>
      <w:r>
        <w:rPr>
          <w:b/>
        </w:rPr>
        <w:t xml:space="preserve">22 </w:t>
      </w:r>
      <w:r>
        <w:t xml:space="preserve"> {{field-on:Bible}}</w:t>
      </w:r>
      <w:r>
        <w:t xml:space="preserve">And you shall remember that you were a servant in the land of Egypt. Because of this I command you to do this 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[[@Bible:Deuteronomy 25:1]] </w:t>
      </w:r>
      <w:r>
        <w:rPr>
          <w:b/>
        </w:rPr>
        <w:t xml:space="preserve">1 </w:t>
      </w:r>
      <w:r>
        <w:t xml:space="preserve"> {{field-on:Bible}}</w:t>
      </w:r>
      <w:r>
        <w:t xml:space="preserve">And if there is a dispute between men and they come to judgment and they judge and justify the righteous and condemn the ungodly,</w:t>
      </w:r>
      <w:r>
        <w:t xml:space="preserve">{{field-off:Bible}}</w:t>
      </w:r>
    </w:p>
    <w:p>
      <w:r>
        <w:rPr>
          <w:sz w:val="18"/>
          <w:color w:val="777777"/>
        </w:rPr>
        <w:t xml:space="preserve">[[@Bible:Deuteronomy 25:2]] </w:t>
      </w:r>
      <w:r>
        <w:rPr>
          <w:b/>
        </w:rPr>
        <w:t xml:space="preserve">2 </w:t>
      </w:r>
      <w:r>
        <w:t xml:space="preserve"> {{field-on:Bible}}</w:t>
      </w:r>
      <w:r>
        <w:t xml:space="preserve">then it shall be, if the ungodly one is worthy of blows, you shall make him sit before the judges, and they shall whip him before them according to his ungodliness, by number.</w:t>
      </w:r>
      <w:r>
        <w:t xml:space="preserve">{{field-off:Bible}}</w:t>
      </w:r>
    </w:p>
    <w:p>
      <w:r>
        <w:rPr>
          <w:sz w:val="18"/>
          <w:color w:val="777777"/>
        </w:rPr>
        <w:t xml:space="preserve">[[@Bible:Deuteronomy 25:3]] </w:t>
      </w:r>
      <w:r>
        <w:rPr>
          <w:b/>
        </w:rPr>
        <w:t xml:space="preserve">3 </w:t>
      </w:r>
      <w:r>
        <w:t xml:space="preserve"> {{field-on:Bible}}</w:t>
      </w:r>
      <w:r>
        <w:t xml:space="preserve">Forty they shall whip him. They shall not add more. But if they add to whip him beyond these blows, more blows, then your brother will be disgraced before you.</w:t>
      </w:r>
      <w:r>
        <w:t xml:space="preserve">{{field-off:Bible}}</w:t>
      </w:r>
    </w:p>
    <w:p>
      <w:r>
        <w:rPr>
          <w:sz w:val="18"/>
          <w:color w:val="777777"/>
        </w:rPr>
        <w:t xml:space="preserve">[[@Bible:Deuteronomy 25:4]] </w:t>
      </w:r>
      <w:r>
        <w:rPr>
          <w:b/>
        </w:rPr>
        <w:t xml:space="preserve">4 </w:t>
      </w:r>
      <w:r>
        <w:t xml:space="preserve"> {{field-on:Bible}}</w:t>
      </w:r>
      <w:r>
        <w:t xml:space="preserve">You shall not muzzle an ox threshing.</w:t>
      </w:r>
      <w:r>
        <w:t xml:space="preserve">{{field-off:Bible}}</w:t>
      </w:r>
    </w:p>
    <w:p>
      <w:r>
        <w:rPr>
          <w:sz w:val="18"/>
          <w:color w:val="777777"/>
        </w:rPr>
        <w:t xml:space="preserve">[[@Bible:Deuteronomy 25:5]] </w:t>
      </w:r>
      <w:r>
        <w:rPr>
          <w:b/>
        </w:rPr>
        <w:t xml:space="preserve">5 </w:t>
      </w:r>
      <w:r>
        <w:t xml:space="preserve"> {{field-on:Bible}}</w:t>
      </w:r>
      <w:r>
        <w:t xml:space="preserve">And if brothers dwell together and one of them dies and has no seed, the wife of the dead one shall not be outside to a man not near</w:t>
      </w:r>
      <w:r>
        <w:rPr>
          <w:rStyle w:val="FootnoteReference"/>
        </w:rPr>
        <w:footnoteReference w:id="2339"/>
      </w:r>
      <w:r>
        <w:t xml:space="preserve">. The brother of her husband shall go in to her and take her to himself as a wife and dwell with her.</w:t>
      </w:r>
      <w:r>
        <w:t xml:space="preserve">{{field-off:Bible}}</w:t>
      </w:r>
    </w:p>
    <w:p>
      <w:r>
        <w:rPr>
          <w:sz w:val="18"/>
          <w:color w:val="777777"/>
        </w:rPr>
        <w:t xml:space="preserve">[[@Bible:Deuteronomy 25:6]] </w:t>
      </w:r>
      <w:r>
        <w:rPr>
          <w:b/>
        </w:rPr>
        <w:t xml:space="preserve">6 </w:t>
      </w:r>
      <w:r>
        <w:t xml:space="preserve"> {{field-on:Bible}}</w:t>
      </w:r>
      <w:r>
        <w:t xml:space="preserve">And it shall be, the child whom she bears shall be established in the name of the one who died, and his name shall not be blotted out from Israel</w:t>
      </w:r>
      <w:r>
        <w:rPr>
          <w:rStyle w:val="FootnoteReference"/>
        </w:rPr>
        <w:footnoteReference w:id="2340"/>
      </w:r>
      <w:r>
        <w:t xml:space="preserve">.</w:t>
      </w:r>
      <w:r>
        <w:rPr>
          <w:rStyle w:val="FootnoteReference"/>
        </w:rPr>
        <w:footnoteReference w:id="2341"/>
      </w:r>
      <w:r>
        <w:t xml:space="preserve">{{field-off:Bible}}</w:t>
      </w:r>
    </w:p>
    <w:p>
      <w:r>
        <w:rPr>
          <w:sz w:val="18"/>
          <w:color w:val="777777"/>
        </w:rPr>
        <w:t xml:space="preserve">[[@Bible:Deuteronomy 25:7]] </w:t>
      </w:r>
      <w:r>
        <w:rPr>
          <w:b/>
        </w:rPr>
        <w:t xml:space="preserve">7 </w:t>
      </w:r>
      <w:r>
        <w:t xml:space="preserve"> {{field-on:Bible}}</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2342"/>
      </w:r>
      <w:r>
        <w:t xml:space="preserve">.</w:t>
      </w:r>
      <w:r>
        <w:rPr>
          <w:rStyle w:val="FootnoteReference"/>
        </w:rPr>
        <w:footnoteReference w:id="2343"/>
      </w:r>
      <w:r>
        <w:t xml:space="preserve">{{field-off:Bible}}</w:t>
      </w:r>
    </w:p>
    <w:p>
      <w:r>
        <w:rPr>
          <w:sz w:val="18"/>
          <w:color w:val="777777"/>
        </w:rPr>
        <w:t xml:space="preserve">[[@Bible:Deuteronomy 25:8]] </w:t>
      </w:r>
      <w:r>
        <w:rPr>
          <w:b/>
        </w:rPr>
        <w:t xml:space="preserve">8 </w:t>
      </w:r>
      <w:r>
        <w:t xml:space="preserve"> {{field-on:Bible}}</w:t>
      </w:r>
      <w:r>
        <w:t xml:space="preserve">And the elders of his city shall call him and speak to him, and if he stands and says, I do not wish to take her,</w:t>
      </w:r>
      <w:r>
        <w:t xml:space="preserve">{{field-off:Bible}}</w:t>
      </w:r>
    </w:p>
    <w:p>
      <w:r>
        <w:rPr>
          <w:sz w:val="18"/>
          <w:color w:val="777777"/>
        </w:rPr>
        <w:t xml:space="preserve">[[@Bible:Deuteronomy 25:9]] </w:t>
      </w:r>
      <w:r>
        <w:rPr>
          <w:b/>
        </w:rPr>
        <w:t xml:space="preserve">9 </w:t>
      </w:r>
      <w:r>
        <w:t xml:space="preserve"> {{field-on:Bible}}</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2344"/>
      </w:r>
      <w:r>
        <w:t xml:space="preserve">{{field-off:Bible}}</w:t>
      </w:r>
    </w:p>
    <w:p>
      <w:r>
        <w:rPr>
          <w:sz w:val="18"/>
          <w:color w:val="777777"/>
        </w:rPr>
        <w:t xml:space="preserve">[[@Bible:Deuteronomy 25:10]] </w:t>
      </w:r>
      <w:r>
        <w:rPr>
          <w:b/>
        </w:rPr>
        <w:t xml:space="preserve">10 </w:t>
      </w:r>
      <w:r>
        <w:t xml:space="preserve"> {{field-on:Bible}}</w:t>
      </w:r>
      <w:r>
        <w:t xml:space="preserve">And his name shall be called in Israel, House of the one whose sandal was removed.</w:t>
      </w:r>
      <w:r>
        <w:t xml:space="preserve">{{field-off:Bible}}</w:t>
      </w:r>
    </w:p>
    <w:p>
      <w:r>
        <w:rPr>
          <w:sz w:val="18"/>
          <w:color w:val="777777"/>
        </w:rPr>
        <w:t xml:space="preserve">[[@Bible:Deuteronomy 25:11]] </w:t>
      </w:r>
      <w:r>
        <w:rPr>
          <w:b/>
        </w:rPr>
        <w:t xml:space="preserve">11 </w:t>
      </w:r>
      <w:r>
        <w:t xml:space="preserve"> {{field-on:Bible}}</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2345"/>
      </w:r>
      <w:r>
        <w:t xml:space="preserve">,</w:t>
      </w:r>
      <w:r>
        <w:t xml:space="preserve">{{field-off:Bible}}</w:t>
      </w:r>
    </w:p>
    <w:p>
      <w:r>
        <w:rPr>
          <w:sz w:val="18"/>
          <w:color w:val="777777"/>
        </w:rPr>
        <w:t xml:space="preserve">[[@Bible:Deuteronomy 25:12]] </w:t>
      </w:r>
      <w:r>
        <w:rPr>
          <w:b/>
        </w:rPr>
        <w:t xml:space="preserve">12 </w:t>
      </w:r>
      <w:r>
        <w:t xml:space="preserve"> {{field-on:Bible}}</w:t>
      </w:r>
      <w:r>
        <w:t xml:space="preserve">you shall cut off her hand. Your eye shall not spare her.</w:t>
      </w:r>
      <w:r>
        <w:t xml:space="preserve">{{field-off:Bible}}</w:t>
      </w:r>
    </w:p>
    <w:p>
      <w:r>
        <w:rPr>
          <w:sz w:val="18"/>
          <w:color w:val="777777"/>
        </w:rPr>
        <w:t xml:space="preserve">[[@Bible:Deuteronomy 25:13]] </w:t>
      </w:r>
      <w:r>
        <w:rPr>
          <w:b/>
        </w:rPr>
        <w:t xml:space="preserve">13 </w:t>
      </w:r>
      <w:r>
        <w:t xml:space="preserve"> {{field-on:Bible}}</w:t>
      </w:r>
      <w:r>
        <w:t xml:space="preserve">There shall not be in your purse a weight and a weight, great or small.</w:t>
      </w:r>
      <w:r>
        <w:rPr>
          <w:rStyle w:val="FootnoteReference"/>
        </w:rPr>
        <w:footnoteReference w:id="2346"/>
      </w:r>
      <w:r>
        <w:t xml:space="preserve">{{field-off:Bible}}</w:t>
      </w:r>
    </w:p>
    <w:p>
      <w:r>
        <w:rPr>
          <w:sz w:val="18"/>
          <w:color w:val="777777"/>
        </w:rPr>
        <w:t xml:space="preserve">[[@Bible:Deuteronomy 25:14]] </w:t>
      </w:r>
      <w:r>
        <w:rPr>
          <w:b/>
        </w:rPr>
        <w:t xml:space="preserve">14 </w:t>
      </w:r>
      <w:r>
        <w:t xml:space="preserve"> {{field-on:Bible}}</w:t>
      </w:r>
      <w:r>
        <w:t xml:space="preserve">There shall not be in your house a measure and a measure, great or small.</w:t>
      </w:r>
      <w:r>
        <w:rPr>
          <w:rStyle w:val="FootnoteReference"/>
        </w:rPr>
        <w:footnoteReference w:id="2347"/>
      </w:r>
      <w:r>
        <w:t xml:space="preserve">{{field-off:Bible}}</w:t>
      </w:r>
    </w:p>
    <w:p>
      <w:r>
        <w:rPr>
          <w:sz w:val="18"/>
          <w:color w:val="777777"/>
        </w:rPr>
        <w:t xml:space="preserve">[[@Bible:Deuteronomy 25:15]] </w:t>
      </w:r>
      <w:r>
        <w:rPr>
          <w:b/>
        </w:rPr>
        <w:t xml:space="preserve">15 </w:t>
      </w:r>
      <w:r>
        <w:t xml:space="preserve"> {{field-on:Bible}}</w:t>
      </w:r>
      <w:r>
        <w:t xml:space="preserve">A true and righteous weight shall be for you, and a true and righteous measure shall be for you, so that you may be long-lived on the land that the Lord your God gives you as an inheritance.</w:t>
      </w:r>
      <w:r>
        <w:t xml:space="preserve">{{field-off:Bible}}</w:t>
      </w:r>
    </w:p>
    <w:p>
      <w:r>
        <w:rPr>
          <w:sz w:val="18"/>
          <w:color w:val="777777"/>
        </w:rPr>
        <w:t xml:space="preserve">[[@Bible:Deuteronomy 25:16]] </w:t>
      </w:r>
      <w:r>
        <w:rPr>
          <w:b/>
        </w:rPr>
        <w:t xml:space="preserve">16 </w:t>
      </w:r>
      <w:r>
        <w:t xml:space="preserve"> {{field-on:Bible}}</w:t>
      </w:r>
      <w:r>
        <w:t xml:space="preserve">Because everyone doing these things, everyone doing injustice, is an abomination to the Lord your God.</w:t>
      </w:r>
      <w:r>
        <w:t xml:space="preserve">{{field-off:Bible}}</w:t>
      </w:r>
    </w:p>
    <w:p>
      <w:r>
        <w:rPr>
          <w:sz w:val="18"/>
          <w:color w:val="777777"/>
        </w:rPr>
        <w:t xml:space="preserve">[[@Bible:Deuteronomy 25:17]] </w:t>
      </w:r>
      <w:r>
        <w:rPr>
          <w:b/>
        </w:rPr>
        <w:t xml:space="preserve">17 </w:t>
      </w:r>
      <w:r>
        <w:t xml:space="preserve"> {{field-on:Bible}}</w:t>
      </w:r>
      <w:r>
        <w:t xml:space="preserve">Remember what Amalek did to you</w:t>
      </w:r>
      <w:r>
        <w:rPr>
          <w:rStyle w:val="FootnoteReference"/>
        </w:rPr>
        <w:footnoteReference w:id="2348"/>
      </w:r>
      <w:r>
        <w:t xml:space="preserve"> on the road when you came out from Egypt,</w:t>
      </w:r>
      <w:r>
        <w:t xml:space="preserve">{{field-off:Bible}}</w:t>
      </w:r>
    </w:p>
    <w:p>
      <w:r>
        <w:rPr>
          <w:sz w:val="18"/>
          <w:color w:val="777777"/>
        </w:rPr>
        <w:t xml:space="preserve">[[@Bible:Deuteronomy 25:18]] </w:t>
      </w:r>
      <w:r>
        <w:rPr>
          <w:b/>
        </w:rPr>
        <w:t xml:space="preserve">18 </w:t>
      </w:r>
      <w:r>
        <w:t xml:space="preserve"> {{field-on:Bible}}</w:t>
      </w:r>
      <w:r>
        <w:t xml:space="preserve">how he opposed you on the road and cut down your stragglers, those laboring behind you, while you were hungry and weary, and he did not fear God.</w:t>
      </w:r>
      <w:r>
        <w:t xml:space="preserve">{{field-off:Bible}}</w:t>
      </w:r>
    </w:p>
    <w:p>
      <w:r>
        <w:rPr>
          <w:sz w:val="18"/>
          <w:color w:val="777777"/>
        </w:rPr>
        <w:t xml:space="preserve">[[@Bible:Deuteronomy 25:19]] </w:t>
      </w:r>
      <w:r>
        <w:rPr>
          <w:b/>
        </w:rPr>
        <w:t xml:space="preserve">19 </w:t>
      </w:r>
      <w:r>
        <w:t xml:space="preserve"> {{field-on:Bible}}</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[[@Bible:Deuteronomy 26:1]] </w:t>
      </w:r>
      <w:r>
        <w:rPr>
          <w:b/>
        </w:rPr>
        <w:t xml:space="preserve">1 </w:t>
      </w:r>
      <w:r>
        <w:t xml:space="preserve"> {{field-on:Bible}}</w:t>
      </w:r>
      <w:r>
        <w:t xml:space="preserve">And it shall be, if you enter into the land that the Lord your God gives you as an inheritance and inherit it and dwell on it</w:t>
      </w:r>
      <w:r>
        <w:rPr>
          <w:rStyle w:val="FootnoteReference"/>
        </w:rPr>
        <w:footnoteReference w:id="2349"/>
      </w:r>
      <w:r>
        <w:t xml:space="preserve">,</w:t>
      </w:r>
      <w:r>
        <w:t xml:space="preserve">{{field-off:Bible}}</w:t>
      </w:r>
    </w:p>
    <w:p>
      <w:r>
        <w:rPr>
          <w:sz w:val="18"/>
          <w:color w:val="777777"/>
        </w:rPr>
        <w:t xml:space="preserve">[[@Bible:Deuteronomy 26:2]] </w:t>
      </w:r>
      <w:r>
        <w:rPr>
          <w:b/>
        </w:rPr>
        <w:t xml:space="preserve">2 </w:t>
      </w:r>
      <w:r>
        <w:t xml:space="preserve"> {{field-on:Bible}}</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2350"/>
      </w:r>
      <w:r>
        <w:t xml:space="preserve">.</w:t>
      </w:r>
      <w:r>
        <w:t xml:space="preserve">{{field-off:Bible}}</w:t>
      </w:r>
    </w:p>
    <w:p>
      <w:r>
        <w:rPr>
          <w:sz w:val="18"/>
          <w:color w:val="777777"/>
        </w:rPr>
        <w:t xml:space="preserve">[[@Bible:Deuteronomy 26:3]] </w:t>
      </w:r>
      <w:r>
        <w:rPr>
          <w:b/>
        </w:rPr>
        <w:t xml:space="preserve">3 </w:t>
      </w:r>
      <w:r>
        <w:t xml:space="preserve"> {{field-on:Bible}}</w:t>
      </w:r>
      <w:r>
        <w:t xml:space="preserve">And you shall come to the priest who may be in those days and say to him, I declare today</w:t>
      </w:r>
      <w:r>
        <w:rPr>
          <w:rStyle w:val="FootnoteReference"/>
        </w:rPr>
        <w:footnoteReference w:id="2351"/>
      </w:r>
      <w:r>
        <w:t xml:space="preserve"> to the Lord my God that I have entered into the land that the Lord swore to our fathers to give us.</w:t>
      </w:r>
      <w:r>
        <w:rPr>
          <w:rStyle w:val="FootnoteReference"/>
        </w:rPr>
        <w:footnoteReference w:id="2352"/>
      </w:r>
      <w:r>
        <w:t xml:space="preserve">{{field-off:Bible}}</w:t>
      </w:r>
    </w:p>
    <w:p>
      <w:r>
        <w:rPr>
          <w:sz w:val="18"/>
          <w:color w:val="777777"/>
        </w:rPr>
        <w:t xml:space="preserve">[[@Bible:Deuteronomy 26:4]] </w:t>
      </w:r>
      <w:r>
        <w:rPr>
          <w:b/>
        </w:rPr>
        <w:t xml:space="preserve">4 </w:t>
      </w:r>
      <w:r>
        <w:t xml:space="preserve"> {{field-on:Bible}}</w:t>
      </w:r>
      <w:r>
        <w:t xml:space="preserve">And the priest shall take the basket from your hands and set it before the altar of the Lord your God.</w:t>
      </w:r>
      <w:r>
        <w:t xml:space="preserve">{{field-off:Bible}}</w:t>
      </w:r>
    </w:p>
    <w:p>
      <w:r>
        <w:rPr>
          <w:sz w:val="18"/>
          <w:color w:val="777777"/>
        </w:rPr>
        <w:t xml:space="preserve">[[@Bible:Deuteronomy 26:5]] </w:t>
      </w:r>
      <w:r>
        <w:rPr>
          <w:b/>
        </w:rPr>
        <w:t xml:space="preserve">5 </w:t>
      </w:r>
      <w:r>
        <w:t xml:space="preserve"> {{field-on:Bible}}</w:t>
      </w:r>
      <w:r>
        <w:t xml:space="preserve">And answering you shall say before the Lord your God, My father abandoned Syria</w:t>
      </w:r>
      <w:r>
        <w:rPr>
          <w:rStyle w:val="FootnoteReference"/>
        </w:rPr>
        <w:footnoteReference w:id="2353"/>
      </w:r>
      <w:r>
        <w:t xml:space="preserve"> and went down into Egypt and lived there as a stranger, few in number, and there he became a nation great and many and large.</w:t>
      </w:r>
      <w:r>
        <w:t xml:space="preserve">{{field-off:Bible}}</w:t>
      </w:r>
    </w:p>
    <w:p>
      <w:r>
        <w:rPr>
          <w:sz w:val="18"/>
          <w:color w:val="777777"/>
        </w:rPr>
        <w:t xml:space="preserve">[[@Bible:Deuteronomy 26:6]] </w:t>
      </w:r>
      <w:r>
        <w:rPr>
          <w:b/>
        </w:rPr>
        <w:t xml:space="preserve">6 </w:t>
      </w:r>
      <w:r>
        <w:t xml:space="preserve"> {{field-on:Bible}}</w:t>
      </w:r>
      <w:r>
        <w:t xml:space="preserve">And the Egyptians afflicted us and humbled us and laid hard works on us.</w:t>
      </w:r>
      <w:r>
        <w:t xml:space="preserve">{{field-off:Bible}}</w:t>
      </w:r>
    </w:p>
    <w:p>
      <w:r>
        <w:rPr>
          <w:sz w:val="18"/>
          <w:color w:val="777777"/>
        </w:rPr>
        <w:t xml:space="preserve">[[@Bible:Deuteronomy 26:7]] </w:t>
      </w:r>
      <w:r>
        <w:rPr>
          <w:b/>
        </w:rPr>
        <w:t xml:space="preserve">7 </w:t>
      </w:r>
      <w:r>
        <w:t xml:space="preserve"> {{field-on:Bible}}</w:t>
      </w:r>
      <w:r>
        <w:t xml:space="preserve">And we cried out to the Lord, the God of our fathers, and the Lord heard our voice and saw our humiliation and our labor and our affliction.</w:t>
      </w:r>
      <w:r>
        <w:t xml:space="preserve">{{field-off:Bible}}</w:t>
      </w:r>
    </w:p>
    <w:p>
      <w:r>
        <w:rPr>
          <w:sz w:val="18"/>
          <w:color w:val="777777"/>
        </w:rPr>
        <w:t xml:space="preserve">[[@Bible:Deuteronomy 26:8]] </w:t>
      </w:r>
      <w:r>
        <w:rPr>
          <w:b/>
        </w:rPr>
        <w:t xml:space="preserve">8 </w:t>
      </w:r>
      <w:r>
        <w:t xml:space="preserve"> {{field-on:Bible}}</w:t>
      </w:r>
      <w:r>
        <w:t xml:space="preserve">And the Lord brought us out from Egypt, he himself, with great strength and with mighty hand and with his high arm and with great visions and with signs and wonders.</w:t>
      </w:r>
      <w:r>
        <w:t xml:space="preserve">{{field-off:Bible}}</w:t>
      </w:r>
    </w:p>
    <w:p>
      <w:r>
        <w:rPr>
          <w:sz w:val="18"/>
          <w:color w:val="777777"/>
        </w:rPr>
        <w:t xml:space="preserve">[[@Bible:Deuteronomy 26:9]] </w:t>
      </w:r>
      <w:r>
        <w:rPr>
          <w:b/>
        </w:rPr>
        <w:t xml:space="preserve">9 </w:t>
      </w:r>
      <w:r>
        <w:t xml:space="preserve"> {{field-on:Bible}}</w:t>
      </w:r>
      <w:r>
        <w:t xml:space="preserve">And he brought us into this place and gave us this land, a land flowing with milk and honey.</w:t>
      </w:r>
      <w:r>
        <w:t xml:space="preserve">{{field-off:Bible}}</w:t>
      </w:r>
    </w:p>
    <w:p>
      <w:r>
        <w:rPr>
          <w:sz w:val="18"/>
          <w:color w:val="777777"/>
        </w:rPr>
        <w:t xml:space="preserve">[[@Bible:Deuteronomy 26:10]] </w:t>
      </w:r>
      <w:r>
        <w:rPr>
          <w:b/>
        </w:rPr>
        <w:t xml:space="preserve">10 </w:t>
      </w:r>
      <w:r>
        <w:t xml:space="preserve"> {{field-on:Bible}}</w:t>
      </w:r>
      <w:r>
        <w:t xml:space="preserve">And now, behold, I have brought the firstfruits of the produce of the land</w:t>
      </w:r>
      <w:r>
        <w:rPr>
          <w:rStyle w:val="FootnoteReference"/>
        </w:rPr>
        <w:footnoteReference w:id="2354"/>
      </w:r>
      <w:r>
        <w:t xml:space="preserve"> that you gave me, Lord, a land flowing with milk and honey. And you shall leave them there before the Lord your God and worship there before the Lord your God.</w:t>
      </w:r>
      <w:r>
        <w:t xml:space="preserve">{{field-off:Bible}}</w:t>
      </w:r>
    </w:p>
    <w:p>
      <w:r>
        <w:rPr>
          <w:sz w:val="18"/>
          <w:color w:val="777777"/>
        </w:rPr>
        <w:t xml:space="preserve">[[@Bible:Deuteronomy 26:11]] </w:t>
      </w:r>
      <w:r>
        <w:rPr>
          <w:b/>
        </w:rPr>
        <w:t xml:space="preserve">11 </w:t>
      </w:r>
      <w:r>
        <w:t xml:space="preserve"> {{field-on:Bible}}</w:t>
      </w:r>
      <w:r>
        <w:t xml:space="preserve">And you shall rejoice in all the good things that the Lord your God gave you and your house, you and the Levite and the proselyte in you.</w:t>
      </w:r>
      <w:r>
        <w:t xml:space="preserve">{{field-off:Bible}}</w:t>
      </w:r>
    </w:p>
    <w:p>
      <w:r>
        <w:rPr>
          <w:sz w:val="18"/>
          <w:color w:val="777777"/>
        </w:rPr>
        <w:t xml:space="preserve">[[@Bible:Deuteronomy 26:12]] </w:t>
      </w:r>
      <w:r>
        <w:rPr>
          <w:b/>
        </w:rPr>
        <w:t xml:space="preserve">12 </w:t>
      </w:r>
      <w:r>
        <w:t xml:space="preserve"> {{field-on:Bible}}</w:t>
      </w:r>
      <w:r>
        <w:t xml:space="preserve">And if you finish tithing all the tithe of your produce in the third year, the second tithe</w:t>
      </w:r>
      <w:r>
        <w:rPr>
          <w:rStyle w:val="FootnoteReference"/>
        </w:rPr>
        <w:footnoteReference w:id="2355"/>
      </w:r>
      <w:r>
        <w:t xml:space="preserve">, you shall give it to the Levite and the proselyte and the orphan and the widow, and they shall eat in your cities and be filled.</w:t>
      </w:r>
      <w:r>
        <w:t xml:space="preserve">{{field-off:Bible}}</w:t>
      </w:r>
    </w:p>
    <w:p>
      <w:r>
        <w:rPr>
          <w:sz w:val="18"/>
          <w:color w:val="777777"/>
        </w:rPr>
        <w:t xml:space="preserve">[[@Bible:Deuteronomy 26:13]] </w:t>
      </w:r>
      <w:r>
        <w:rPr>
          <w:b/>
        </w:rPr>
        <w:t xml:space="preserve">13 </w:t>
      </w:r>
      <w:r>
        <w:t xml:space="preserve"> {{field-on:Bible}}</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2356"/>
      </w:r>
      <w:r>
        <w:t xml:space="preserve">{{field-off:Bible}}</w:t>
      </w:r>
    </w:p>
    <w:p>
      <w:r>
        <w:rPr>
          <w:sz w:val="18"/>
          <w:color w:val="777777"/>
        </w:rPr>
        <w:t xml:space="preserve">[[@Bible:Deuteronomy 26:14]] </w:t>
      </w:r>
      <w:r>
        <w:rPr>
          <w:b/>
        </w:rPr>
        <w:t xml:space="preserve">14 </w:t>
      </w:r>
      <w:r>
        <w:t xml:space="preserve"> {{field-on:Bible}}</w:t>
      </w:r>
      <w:r>
        <w:t xml:space="preserve">And I did not eat from them in my grief</w:t>
      </w:r>
      <w:r>
        <w:rPr>
          <w:rStyle w:val="FootnoteReference"/>
        </w:rPr>
        <w:footnoteReference w:id="2357"/>
      </w:r>
      <w:r>
        <w:t xml:space="preserve">, nor did I take from them for uncleanness, nor did I give from them to the dead. I obeyed the voice of the Lord my God. I did as you commanded me.</w:t>
      </w:r>
      <w:r>
        <w:rPr>
          <w:rStyle w:val="FootnoteReference"/>
        </w:rPr>
        <w:footnoteReference w:id="2358"/>
      </w:r>
      <w:r>
        <w:t xml:space="preserve">{{field-off:Bible}}</w:t>
      </w:r>
    </w:p>
    <w:p>
      <w:r>
        <w:rPr>
          <w:sz w:val="18"/>
          <w:color w:val="777777"/>
        </w:rPr>
        <w:t xml:space="preserve">[[@Bible:Deuteronomy 26:15]] </w:t>
      </w:r>
      <w:r>
        <w:rPr>
          <w:b/>
        </w:rPr>
        <w:t xml:space="preserve">15 </w:t>
      </w:r>
      <w:r>
        <w:t xml:space="preserve"> {{field-on:Bible}}</w:t>
      </w:r>
      <w:r>
        <w:t xml:space="preserve">Look down from your holy house, from heaven, and bless your people Israel</w:t>
      </w:r>
      <w:r>
        <w:rPr>
          <w:rStyle w:val="FootnoteReference"/>
        </w:rPr>
        <w:footnoteReference w:id="2359"/>
      </w:r>
      <w:r>
        <w:t xml:space="preserve"> and the land that you gave them, just as you swore to our fathers to give us, a land flowing with milk and honey.</w:t>
      </w:r>
      <w:r>
        <w:t xml:space="preserve">{{field-off:Bible}}</w:t>
      </w:r>
    </w:p>
    <w:p>
      <w:r>
        <w:rPr>
          <w:sz w:val="18"/>
          <w:color w:val="777777"/>
        </w:rPr>
        <w:t xml:space="preserve">[[@Bible:Deuteronomy 26:16]] </w:t>
      </w:r>
      <w:r>
        <w:rPr>
          <w:b/>
        </w:rPr>
        <w:t xml:space="preserve">16 </w:t>
      </w:r>
      <w:r>
        <w:t xml:space="preserve"> {{field-on:Bible}}</w:t>
      </w:r>
      <w:r>
        <w:t xml:space="preserve">On this day the Lord your God commanded you to do all these ordinances and judgments, and you shall keep and do them from your whole heart and from your whole soul.</w:t>
      </w:r>
      <w:r>
        <w:t xml:space="preserve">{{field-off:Bible}}</w:t>
      </w:r>
    </w:p>
    <w:p>
      <w:r>
        <w:rPr>
          <w:sz w:val="18"/>
          <w:color w:val="777777"/>
        </w:rPr>
        <w:t xml:space="preserve">[[@Bible:Deuteronomy 26:17]] </w:t>
      </w:r>
      <w:r>
        <w:rPr>
          <w:b/>
        </w:rPr>
        <w:t xml:space="preserve">17 </w:t>
      </w:r>
      <w:r>
        <w:t xml:space="preserve"> {{field-on:Bible}}</w:t>
      </w:r>
      <w:r>
        <w:t xml:space="preserve">You chose God today to be your God and to walk in his ways and keep his ordinances and his judgments and obey his voice,</w:t>
      </w:r>
      <w:r>
        <w:t xml:space="preserve">{{field-off:Bible}}</w:t>
      </w:r>
    </w:p>
    <w:p>
      <w:r>
        <w:rPr>
          <w:sz w:val="18"/>
          <w:color w:val="777777"/>
        </w:rPr>
        <w:t xml:space="preserve">[[@Bible:Deuteronomy 26:18]] </w:t>
      </w:r>
      <w:r>
        <w:rPr>
          <w:b/>
        </w:rPr>
        <w:t xml:space="preserve">18 </w:t>
      </w:r>
      <w:r>
        <w:t xml:space="preserve"> {{field-on:Bible}}</w:t>
      </w:r>
      <w:r>
        <w:t xml:space="preserve">and the Lord chose you today to become for him a people of special possession, just as he said to you, to keep all his commands,</w:t>
      </w:r>
      <w:r>
        <w:t xml:space="preserve">{{field-off:Bible}}</w:t>
      </w:r>
    </w:p>
    <w:p>
      <w:r>
        <w:rPr>
          <w:sz w:val="18"/>
          <w:color w:val="777777"/>
        </w:rPr>
        <w:t xml:space="preserve">[[@Bible:Deuteronomy 26:19]] </w:t>
      </w:r>
      <w:r>
        <w:rPr>
          <w:b/>
        </w:rPr>
        <w:t xml:space="preserve">19 </w:t>
      </w:r>
      <w:r>
        <w:t xml:space="preserve"> {{field-on:Bible}}</w:t>
      </w:r>
      <w:r>
        <w:t xml:space="preserve">and for you to be above all the nations, as he made you, named and boasting and glorious, for you to be a holy people to the Lord your God, just as he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[[@Bible:Deuteronomy 27:1]] </w:t>
      </w:r>
      <w:r>
        <w:rPr>
          <w:b/>
        </w:rPr>
        <w:t xml:space="preserve">1 </w:t>
      </w:r>
      <w:r>
        <w:t xml:space="preserve"> {{field-on:Bible}}</w:t>
      </w:r>
      <w:r>
        <w:t xml:space="preserve">And Moses</w:t>
      </w:r>
      <w:r>
        <w:rPr>
          <w:rStyle w:val="FootnoteReference"/>
        </w:rPr>
        <w:footnoteReference w:id="2360"/>
      </w:r>
      <w:r>
        <w:t xml:space="preserve"> and the elders of Israel</w:t>
      </w:r>
      <w:r>
        <w:rPr>
          <w:rStyle w:val="FootnoteReference"/>
        </w:rPr>
        <w:footnoteReference w:id="2361"/>
      </w:r>
      <w:r>
        <w:t xml:space="preserve"> commanded, saying, Keep all these commands that I command you today.</w:t>
      </w:r>
      <w:r>
        <w:t xml:space="preserve">{{field-off:Bible}}</w:t>
      </w:r>
    </w:p>
    <w:p>
      <w:r>
        <w:rPr>
          <w:sz w:val="18"/>
          <w:color w:val="777777"/>
        </w:rPr>
        <w:t xml:space="preserve">[[@Bible:Deuteronomy 27:2]] </w:t>
      </w:r>
      <w:r>
        <w:rPr>
          <w:b/>
        </w:rPr>
        <w:t xml:space="preserve">2 </w:t>
      </w:r>
      <w:r>
        <w:t xml:space="preserve"> {{field-on:Bible}}</w:t>
      </w:r>
      <w:r>
        <w:t xml:space="preserve">And it shall be, on the day you cross the </w:t>
      </w:r>
      <w:r>
        <w:t xml:space="preserve">[[Jordan &gt;&gt; BibleKnowledgebase:@Jordan]]</w:t>
      </w:r>
      <w:r>
        <w:t xml:space="preserve"> into the land that the Lord your God gives you, you shall set up for yourself great stones and whitewash them with lime</w:t>
      </w:r>
      <w:r>
        <w:rPr>
          <w:rStyle w:val="FootnoteReference"/>
        </w:rPr>
        <w:footnoteReference w:id="2362"/>
      </w:r>
      <w:r>
        <w:t xml:space="preserve">,</w:t>
      </w:r>
      <w:r>
        <w:t xml:space="preserve">{{field-off:Bible}}</w:t>
      </w:r>
    </w:p>
    <w:p>
      <w:r>
        <w:rPr>
          <w:sz w:val="18"/>
          <w:color w:val="777777"/>
        </w:rPr>
        <w:t xml:space="preserve">[[@Bible:Deuteronomy 27:3]] </w:t>
      </w:r>
      <w:r>
        <w:rPr>
          <w:b/>
        </w:rPr>
        <w:t xml:space="preserve">3 </w:t>
      </w:r>
      <w:r>
        <w:t xml:space="preserve"> {{field-on:Bible}}</w:t>
      </w:r>
      <w:r>
        <w:t xml:space="preserve">and write on the stones all the words of this law as you cross the </w:t>
      </w:r>
      <w:r>
        <w:t xml:space="preserve">[[Jordan &gt;&gt; BibleKnowledgebase:@Jordan]]</w:t>
      </w:r>
      <w:r>
        <w:t xml:space="preserve">, when you enter into the land that the Lord God of your fathers gives you, a land flowing with milk and honey, in the way the Lord God of your fathers spoke to you.</w:t>
      </w:r>
      <w:r>
        <w:rPr>
          <w:rStyle w:val="FootnoteReference"/>
        </w:rPr>
        <w:footnoteReference w:id="2363"/>
      </w:r>
      <w:r>
        <w:t xml:space="preserve">{{field-off:Bible}}</w:t>
      </w:r>
    </w:p>
    <w:p>
      <w:r>
        <w:rPr>
          <w:sz w:val="18"/>
          <w:color w:val="777777"/>
        </w:rPr>
        <w:t xml:space="preserve">[[@Bible:Deuteronomy 27:4]] </w:t>
      </w:r>
      <w:r>
        <w:rPr>
          <w:b/>
        </w:rPr>
        <w:t xml:space="preserve">4 </w:t>
      </w:r>
      <w:r>
        <w:t xml:space="preserve"> {{field-on:Bible}}</w:t>
      </w:r>
      <w:r>
        <w:t xml:space="preserve">And it shall be, when you cross the </w:t>
      </w:r>
      <w:r>
        <w:t xml:space="preserve">[[Jordan &gt;&gt; BibleKnowledgebase:@Jordan]]</w:t>
      </w:r>
      <w:r>
        <w:t xml:space="preserve">, you shall set up these stones that I command you today on Mount Gaibal, and you shall whitewash them with lime.</w:t>
      </w:r>
      <w:r>
        <w:t xml:space="preserve">{{field-off:Bible}}</w:t>
      </w:r>
    </w:p>
    <w:p>
      <w:r>
        <w:rPr>
          <w:sz w:val="18"/>
          <w:color w:val="777777"/>
        </w:rPr>
        <w:t xml:space="preserve">[[@Bible:Deuteronomy 27:5]] </w:t>
      </w:r>
      <w:r>
        <w:rPr>
          <w:b/>
        </w:rPr>
        <w:t xml:space="preserve">5 </w:t>
      </w:r>
      <w:r>
        <w:t xml:space="preserve"> {{field-on:Bible}}</w:t>
      </w:r>
      <w:r>
        <w:t xml:space="preserve">And you shall build there an altar to the Lord your God, an altar of stones. You shall not put iron on them.</w:t>
      </w:r>
      <w:r>
        <w:t xml:space="preserve">{{field-off:Bible}}</w:t>
      </w:r>
    </w:p>
    <w:p>
      <w:r>
        <w:rPr>
          <w:sz w:val="18"/>
          <w:color w:val="777777"/>
        </w:rPr>
        <w:t xml:space="preserve">[[@Bible:Deuteronomy 27:6]] </w:t>
      </w:r>
      <w:r>
        <w:rPr>
          <w:b/>
        </w:rPr>
        <w:t xml:space="preserve">6 </w:t>
      </w:r>
      <w:r>
        <w:t xml:space="preserve"> {{field-on:Bible}}</w:t>
      </w:r>
      <w:r>
        <w:t xml:space="preserve">With whole stones you shall build the altar to the Lord your God, and you shall offer whole burnt offerings on it to the Lord your God,</w:t>
      </w:r>
      <w:r>
        <w:t xml:space="preserve">{{field-off:Bible}}</w:t>
      </w:r>
    </w:p>
    <w:p>
      <w:r>
        <w:rPr>
          <w:sz w:val="18"/>
          <w:color w:val="777777"/>
        </w:rPr>
        <w:t xml:space="preserve">[[@Bible:Deuteronomy 27:7]] </w:t>
      </w:r>
      <w:r>
        <w:rPr>
          <w:b/>
        </w:rPr>
        <w:t xml:space="preserve">7 </w:t>
      </w:r>
      <w:r>
        <w:t xml:space="preserve"> {{field-on:Bible}}</w:t>
      </w:r>
      <w:r>
        <w:t xml:space="preserve">and you shall sacrifice there a sacrifice of salvation to the Lord your God, and you shall eat and be filled and rejoice before the Lord your God.</w:t>
      </w:r>
      <w:r>
        <w:t xml:space="preserve">{{field-off:Bible}}</w:t>
      </w:r>
    </w:p>
    <w:p>
      <w:r>
        <w:rPr>
          <w:sz w:val="18"/>
          <w:color w:val="777777"/>
        </w:rPr>
        <w:t xml:space="preserve">[[@Bible:Deuteronomy 27:8]] </w:t>
      </w:r>
      <w:r>
        <w:rPr>
          <w:b/>
        </w:rPr>
        <w:t xml:space="preserve">8 </w:t>
      </w:r>
      <w:r>
        <w:t xml:space="preserve"> {{field-on:Bible}}</w:t>
      </w:r>
      <w:r>
        <w:t xml:space="preserve">And you shall write on the stones all this law very clearly.</w:t>
      </w:r>
      <w:r>
        <w:t xml:space="preserve">{{field-off:Bible}}</w:t>
      </w:r>
    </w:p>
    <w:p>
      <w:r>
        <w:rPr>
          <w:sz w:val="18"/>
          <w:color w:val="777777"/>
        </w:rPr>
        <w:t xml:space="preserve">[[@Bible:Deuteronomy 27:9]] </w:t>
      </w:r>
      <w:r>
        <w:rPr>
          <w:b/>
        </w:rPr>
        <w:t xml:space="preserve">9 </w:t>
      </w:r>
      <w:r>
        <w:t xml:space="preserve"> {{field-on:Bible}}</w:t>
      </w:r>
      <w:r>
        <w:t xml:space="preserve">And Moses and the priests, the Levites, spoke to all Israel, saying, Keep silence and hear, Israel. On this day you have become a people to the Lord your God.</w:t>
      </w:r>
      <w:r>
        <w:t xml:space="preserve">{{field-off:Bible}}</w:t>
      </w:r>
    </w:p>
    <w:p>
      <w:r>
        <w:rPr>
          <w:sz w:val="18"/>
          <w:color w:val="777777"/>
        </w:rPr>
        <w:t xml:space="preserve">[[@Bible:Deuteronomy 27:10]] </w:t>
      </w:r>
      <w:r>
        <w:rPr>
          <w:b/>
        </w:rPr>
        <w:t xml:space="preserve">10 </w:t>
      </w:r>
      <w:r>
        <w:t xml:space="preserve"> {{field-on:Bible}}</w:t>
      </w:r>
      <w:r>
        <w:t xml:space="preserve">And you shall listen to the voice of the Lord your God and do all his commands and his ordinances that I command you today.</w:t>
      </w:r>
      <w:r>
        <w:t xml:space="preserve">{{field-off:Bible}}</w:t>
      </w:r>
    </w:p>
    <w:p>
      <w:r>
        <w:rPr>
          <w:sz w:val="18"/>
          <w:color w:val="777777"/>
        </w:rPr>
        <w:t xml:space="preserve">[[@Bible:Deuteronomy 27:11]] </w:t>
      </w:r>
      <w:r>
        <w:rPr>
          <w:b/>
        </w:rPr>
        <w:t xml:space="preserve">11 </w:t>
      </w:r>
      <w:r>
        <w:t xml:space="preserve"> {{field-on:Bible}}</w:t>
      </w:r>
      <w:r>
        <w:t xml:space="preserve">And Moses commanded the people on that day, saying,</w:t>
      </w:r>
      <w:r>
        <w:t xml:space="preserve">{{field-off:Bible}}</w:t>
      </w:r>
    </w:p>
    <w:p>
      <w:r>
        <w:rPr>
          <w:sz w:val="18"/>
          <w:color w:val="777777"/>
        </w:rPr>
        <w:t xml:space="preserve">[[@Bible:Deuteronomy 27:12]] </w:t>
      </w:r>
      <w:r>
        <w:rPr>
          <w:b/>
        </w:rPr>
        <w:t xml:space="preserve">12 </w:t>
      </w:r>
      <w:r>
        <w:t xml:space="preserve"> {{field-on:Bible}}</w:t>
      </w:r>
      <w:r>
        <w:t xml:space="preserve">These shall stand to bless the people on Mount Garizin after you cross the </w:t>
      </w:r>
      <w:r>
        <w:t xml:space="preserve">[[Jordan &gt;&gt; BibleKnowledgebase:@Jordan]]</w:t>
      </w:r>
      <w:r>
        <w:t xml:space="preserve">: Simeon</w:t>
      </w:r>
      <w:r>
        <w:rPr>
          <w:rStyle w:val="FootnoteReference"/>
        </w:rPr>
        <w:footnoteReference w:id="2364"/>
      </w:r>
      <w:r>
        <w:t xml:space="preserve">, Levi</w:t>
      </w:r>
      <w:r>
        <w:rPr>
          <w:rStyle w:val="FootnoteReference"/>
        </w:rPr>
        <w:footnoteReference w:id="2365"/>
      </w:r>
      <w:r>
        <w:t xml:space="preserve">, Judah</w:t>
      </w:r>
      <w:r>
        <w:rPr>
          <w:rStyle w:val="FootnoteReference"/>
        </w:rPr>
        <w:footnoteReference w:id="2366"/>
      </w:r>
      <w:r>
        <w:t xml:space="preserve">, Issachar, Joseph</w:t>
      </w:r>
      <w:r>
        <w:rPr>
          <w:rStyle w:val="FootnoteReference"/>
        </w:rPr>
        <w:footnoteReference w:id="2367"/>
      </w:r>
      <w:r>
        <w:t xml:space="preserve">, and Benjamin</w:t>
      </w:r>
      <w:r>
        <w:rPr>
          <w:rStyle w:val="FootnoteReference"/>
        </w:rPr>
        <w:footnoteReference w:id="2368"/>
      </w:r>
      <w:r>
        <w:t xml:space="preserve">.</w:t>
      </w:r>
      <w:r>
        <w:t xml:space="preserve">{{field-off:Bible}}</w:t>
      </w:r>
    </w:p>
    <w:p>
      <w:r>
        <w:rPr>
          <w:sz w:val="18"/>
          <w:color w:val="777777"/>
        </w:rPr>
        <w:t xml:space="preserve">[[@Bible:Deuteronomy 27:13]] </w:t>
      </w:r>
      <w:r>
        <w:rPr>
          <w:b/>
        </w:rPr>
        <w:t xml:space="preserve">13 </w:t>
      </w:r>
      <w:r>
        <w:t xml:space="preserve"> {{field-on:Bible}}</w:t>
      </w:r>
      <w:r>
        <w:t xml:space="preserve">And these shall stand for the curse on Mount Gaibal: Reuben</w:t>
      </w:r>
      <w:r>
        <w:rPr>
          <w:rStyle w:val="FootnoteReference"/>
        </w:rPr>
        <w:footnoteReference w:id="2369"/>
      </w:r>
      <w:r>
        <w:t xml:space="preserve">, Gad, and Asher, Zebulun, Dan, and Naphtali.</w:t>
      </w:r>
      <w:r>
        <w:t xml:space="preserve">{{field-off:Bible}}</w:t>
      </w:r>
    </w:p>
    <w:p>
      <w:r>
        <w:rPr>
          <w:sz w:val="18"/>
          <w:color w:val="777777"/>
        </w:rPr>
        <w:t xml:space="preserve">[[@Bible:Deuteronomy 27:14]] </w:t>
      </w:r>
      <w:r>
        <w:rPr>
          <w:b/>
        </w:rPr>
        <w:t xml:space="preserve">14 </w:t>
      </w:r>
      <w:r>
        <w:t xml:space="preserve"> {{field-on:Bible}}</w:t>
      </w:r>
      <w:r>
        <w:t xml:space="preserve">And answering, the Levites shall say to all Israel with a loud voice,</w:t>
      </w:r>
      <w:r>
        <w:t xml:space="preserve">{{field-off:Bible}}</w:t>
      </w:r>
    </w:p>
    <w:p>
      <w:r>
        <w:rPr>
          <w:sz w:val="18"/>
          <w:color w:val="777777"/>
        </w:rPr>
        <w:t xml:space="preserve">[[@Bible:Deuteronomy 27:15]] </w:t>
      </w:r>
      <w:r>
        <w:rPr>
          <w:b/>
        </w:rPr>
        <w:t xml:space="preserve">15 </w:t>
      </w:r>
      <w:r>
        <w:t xml:space="preserve"> {{field-on:Bible}}</w:t>
      </w:r>
      <w:r>
        <w:t xml:space="preserve">Cursed is the man who makes a carved or molten image, an abomination to the Lord, work of a craftsman's hands, and places it in hiding. And all the people, answering, shall say, Let it be.</w:t>
      </w:r>
      <w:r>
        <w:t xml:space="preserve">{{field-off:Bible}}</w:t>
      </w:r>
    </w:p>
    <w:p>
      <w:r>
        <w:rPr>
          <w:sz w:val="18"/>
          <w:color w:val="777777"/>
        </w:rPr>
        <w:t xml:space="preserve">[[@Bible:Deuteronomy 27:16]] </w:t>
      </w:r>
      <w:r>
        <w:rPr>
          <w:b/>
        </w:rPr>
        <w:t xml:space="preserve">16 </w:t>
      </w:r>
      <w:r>
        <w:t xml:space="preserve"> {{field-on:Bible}}</w:t>
      </w:r>
      <w:r>
        <w:t xml:space="preserve">Cursed is the one dishonoring his father or his mother. And all the people shall say, Let it be.</w:t>
      </w:r>
      <w:r>
        <w:t xml:space="preserve">{{field-off:Bible}}</w:t>
      </w:r>
    </w:p>
    <w:p>
      <w:r>
        <w:rPr>
          <w:sz w:val="18"/>
          <w:color w:val="777777"/>
        </w:rPr>
        <w:t xml:space="preserve">[[@Bible:Deuteronomy 27:17]] </w:t>
      </w:r>
      <w:r>
        <w:rPr>
          <w:b/>
        </w:rPr>
        <w:t xml:space="preserve">17 </w:t>
      </w:r>
      <w:r>
        <w:t xml:space="preserve"> {{field-on:Bible}}</w:t>
      </w:r>
      <w:r>
        <w:t xml:space="preserve">Cursed is the one moving his neighbor's boundaries. And all the people shall say, Let it be.</w:t>
      </w:r>
      <w:r>
        <w:t xml:space="preserve">{{field-off:Bible}}</w:t>
      </w:r>
    </w:p>
    <w:p>
      <w:r>
        <w:rPr>
          <w:sz w:val="18"/>
          <w:color w:val="777777"/>
        </w:rPr>
        <w:t xml:space="preserve">[[@Bible:Deuteronomy 27:18]] </w:t>
      </w:r>
      <w:r>
        <w:rPr>
          <w:b/>
        </w:rPr>
        <w:t xml:space="preserve">18 </w:t>
      </w:r>
      <w:r>
        <w:t xml:space="preserve"> {{field-on:Bible}}</w:t>
      </w:r>
      <w:r>
        <w:t xml:space="preserve">Cursed is the one leading the blind astray on the road. And all the people shall say, Let it be.</w:t>
      </w:r>
      <w:r>
        <w:t xml:space="preserve">{{field-off:Bible}}</w:t>
      </w:r>
    </w:p>
    <w:p>
      <w:r>
        <w:rPr>
          <w:sz w:val="18"/>
          <w:color w:val="777777"/>
        </w:rPr>
        <w:t xml:space="preserve">[[@Bible:Deuteronomy 27:19]] </w:t>
      </w:r>
      <w:r>
        <w:rPr>
          <w:b/>
        </w:rPr>
        <w:t xml:space="preserve">19 </w:t>
      </w:r>
      <w:r>
        <w:t xml:space="preserve"> {{field-on:Bible}}</w:t>
      </w:r>
      <w:r>
        <w:t xml:space="preserve">Cursed is whoever turns aside the judgment of the proselyte and the orphan and the widow. And all the people shall say, Let it be.</w:t>
      </w:r>
      <w:r>
        <w:t xml:space="preserve">{{field-off:Bible}}</w:t>
      </w:r>
    </w:p>
    <w:p>
      <w:r>
        <w:rPr>
          <w:sz w:val="18"/>
          <w:color w:val="777777"/>
        </w:rPr>
        <w:t xml:space="preserve">[[@Bible:Deuteronomy 27:20]] </w:t>
      </w:r>
      <w:r>
        <w:rPr>
          <w:b/>
        </w:rPr>
        <w:t xml:space="preserve">20 </w:t>
      </w:r>
      <w:r>
        <w:t xml:space="preserve"> {{field-on:Bible}}</w:t>
      </w:r>
      <w:r>
        <w:t xml:space="preserve">Cursed is the one lying with his father's wife, because he uncovered his father's covering. And all the people shall say, Let it be.</w:t>
      </w:r>
      <w:r>
        <w:t xml:space="preserve">{{field-off:Bible}}</w:t>
      </w:r>
    </w:p>
    <w:p>
      <w:r>
        <w:rPr>
          <w:sz w:val="18"/>
          <w:color w:val="777777"/>
        </w:rPr>
        <w:t xml:space="preserve">[[@Bible:Deuteronomy 27:21]] </w:t>
      </w:r>
      <w:r>
        <w:rPr>
          <w:b/>
        </w:rPr>
        <w:t xml:space="preserve">21 </w:t>
      </w:r>
      <w:r>
        <w:t xml:space="preserve"> {{field-on:Bible}}</w:t>
      </w:r>
      <w:r>
        <w:t xml:space="preserve">Cursed is the one lying with any beast. And all the people shall say, Let it be.</w:t>
      </w:r>
      <w:r>
        <w:t xml:space="preserve">{{field-off:Bible}}</w:t>
      </w:r>
    </w:p>
    <w:p>
      <w:r>
        <w:rPr>
          <w:sz w:val="18"/>
          <w:color w:val="777777"/>
        </w:rPr>
        <w:t xml:space="preserve">[[@Bible:Deuteronomy 27:22]] </w:t>
      </w:r>
      <w:r>
        <w:rPr>
          <w:b/>
        </w:rPr>
        <w:t xml:space="preserve">22 </w:t>
      </w:r>
      <w:r>
        <w:t xml:space="preserve"> {{field-on:Bible}}</w:t>
      </w:r>
      <w:r>
        <w:t xml:space="preserve">Cursed is the one lying with his sister from his father or from his mother. And all the people shall say, Let it be.</w:t>
      </w:r>
      <w:r>
        <w:t xml:space="preserve">{{field-off:Bible}}</w:t>
      </w:r>
    </w:p>
    <w:p>
      <w:r>
        <w:rPr>
          <w:sz w:val="18"/>
          <w:color w:val="777777"/>
        </w:rPr>
        <w:t xml:space="preserve">[[@Bible:Deuteronomy 27:23]] </w:t>
      </w:r>
      <w:r>
        <w:rPr>
          <w:b/>
        </w:rPr>
        <w:t xml:space="preserve">23 </w:t>
      </w:r>
      <w:r>
        <w:t xml:space="preserve"> {{field-on:Bible}}</w:t>
      </w:r>
      <w:r>
        <w:t xml:space="preserve">Cursed is the one lying with his mother-in-law. And all the people shall say, Let it be. Cursed is the one lying with his wife's sister. And all the people shall say, Let it be.</w:t>
      </w:r>
      <w:r>
        <w:t xml:space="preserve">{{field-off:Bible}}</w:t>
      </w:r>
    </w:p>
    <w:p>
      <w:r>
        <w:rPr>
          <w:sz w:val="18"/>
          <w:color w:val="777777"/>
        </w:rPr>
        <w:t xml:space="preserve">[[@Bible:Deuteronomy 27:24]] </w:t>
      </w:r>
      <w:r>
        <w:rPr>
          <w:b/>
        </w:rPr>
        <w:t xml:space="preserve">24 </w:t>
      </w:r>
      <w:r>
        <w:t xml:space="preserve"> {{field-on:Bible}}</w:t>
      </w:r>
      <w:r>
        <w:t xml:space="preserve">Cursed is the one striking his neighbor deceitfully. And all the people shall say, Let it be.</w:t>
      </w:r>
      <w:r>
        <w:t xml:space="preserve">{{field-off:Bible}}</w:t>
      </w:r>
    </w:p>
    <w:p>
      <w:r>
        <w:rPr>
          <w:sz w:val="18"/>
          <w:color w:val="777777"/>
        </w:rPr>
        <w:t xml:space="preserve">[[@Bible:Deuteronomy 27:25]] </w:t>
      </w:r>
      <w:r>
        <w:rPr>
          <w:b/>
        </w:rPr>
        <w:t xml:space="preserve">25 </w:t>
      </w:r>
      <w:r>
        <w:t xml:space="preserve"> {{field-on:Bible}}</w:t>
      </w:r>
      <w:r>
        <w:t xml:space="preserve">Cursed is whoever takes gifts to strike the life of innocent blood. And all the people shall say, Let it be.</w:t>
      </w:r>
      <w:r>
        <w:rPr>
          <w:rStyle w:val="FootnoteReference"/>
        </w:rPr>
        <w:footnoteReference w:id="2370"/>
      </w:r>
      <w:r>
        <w:t xml:space="preserve">{{field-off:Bible}}</w:t>
      </w:r>
    </w:p>
    <w:p>
      <w:r>
        <w:rPr>
          <w:sz w:val="18"/>
          <w:color w:val="777777"/>
        </w:rPr>
        <w:t xml:space="preserve">[[@Bible:Deuteronomy 27:26]] </w:t>
      </w:r>
      <w:r>
        <w:rPr>
          <w:b/>
        </w:rPr>
        <w:t xml:space="preserve">26 </w:t>
      </w:r>
      <w:r>
        <w:t xml:space="preserve"> {{field-on:Bible}}</w:t>
      </w:r>
      <w:r>
        <w:t xml:space="preserve">Cursed is every man who does not remain in all the words of this law to do them. And all the people shall say, Let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[[@Bible:Deuteronomy 28:1]] </w:t>
      </w:r>
      <w:r>
        <w:rPr>
          <w:b/>
        </w:rPr>
        <w:t xml:space="preserve">1 </w:t>
      </w:r>
      <w:r>
        <w:t xml:space="preserve"> {{field-on:Bible}}</w:t>
      </w:r>
      <w:r>
        <w:t xml:space="preserve">And it shall be, when you cross the </w:t>
      </w:r>
      <w:r>
        <w:t xml:space="preserve">[[Jordan &gt;&gt; BibleKnowledgebase:@Jordan]]</w:t>
      </w:r>
      <w:r>
        <w:t xml:space="preserve">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2371"/>
      </w:r>
      <w:r>
        <w:t xml:space="preserve">{{field-off:Bible}}</w:t>
      </w:r>
    </w:p>
    <w:p>
      <w:r>
        <w:rPr>
          <w:sz w:val="18"/>
          <w:color w:val="777777"/>
        </w:rPr>
        <w:t xml:space="preserve">[[@Bible:Deuteronomy 28:2]] </w:t>
      </w:r>
      <w:r>
        <w:rPr>
          <w:b/>
        </w:rPr>
        <w:t xml:space="preserve">2 </w:t>
      </w:r>
      <w:r>
        <w:t xml:space="preserve"> {{field-on:Bible}}</w:t>
      </w:r>
      <w:r>
        <w:t xml:space="preserve">And all these blessings shall come upon you and find you, if indeed you hear the voice of the Lord your God.</w:t>
      </w:r>
      <w:r>
        <w:t xml:space="preserve">{{field-off:Bible}}</w:t>
      </w:r>
    </w:p>
    <w:p>
      <w:r>
        <w:rPr>
          <w:sz w:val="18"/>
          <w:color w:val="777777"/>
        </w:rPr>
        <w:t xml:space="preserve">[[@Bible:Deuteronomy 28:3]] </w:t>
      </w:r>
      <w:r>
        <w:rPr>
          <w:b/>
        </w:rPr>
        <w:t xml:space="preserve">3 </w:t>
      </w:r>
      <w:r>
        <w:t xml:space="preserve"> {{field-on:Bible}}</w:t>
      </w:r>
      <w:r>
        <w:t xml:space="preserve">Blessed are you in the city, and blessed are you in the field.</w:t>
      </w:r>
      <w:r>
        <w:t xml:space="preserve">{{field-off:Bible}}</w:t>
      </w:r>
    </w:p>
    <w:p>
      <w:r>
        <w:rPr>
          <w:sz w:val="18"/>
          <w:color w:val="777777"/>
        </w:rPr>
        <w:t xml:space="preserve">[[@Bible:Deuteronomy 28:4]] </w:t>
      </w:r>
      <w:r>
        <w:rPr>
          <w:b/>
        </w:rPr>
        <w:t xml:space="preserve">4 </w:t>
      </w:r>
      <w:r>
        <w:t xml:space="preserve"> {{field-on:Bible}}</w:t>
      </w:r>
      <w:r>
        <w:t xml:space="preserve">Blessed are the offspring of your womb and the produce of your land, the herds of your cattle and the flocks of your sheep.</w:t>
      </w:r>
      <w:r>
        <w:rPr>
          <w:rStyle w:val="FootnoteReference"/>
        </w:rPr>
        <w:footnoteReference w:id="2372"/>
      </w:r>
      <w:r>
        <w:t xml:space="preserve">{{field-off:Bible}}</w:t>
      </w:r>
    </w:p>
    <w:p>
      <w:r>
        <w:rPr>
          <w:sz w:val="18"/>
          <w:color w:val="777777"/>
        </w:rPr>
        <w:t xml:space="preserve">[[@Bible:Deuteronomy 28:5]] </w:t>
      </w:r>
      <w:r>
        <w:rPr>
          <w:b/>
        </w:rPr>
        <w:t xml:space="preserve">5 </w:t>
      </w:r>
      <w:r>
        <w:t xml:space="preserve"> {{field-on:Bible}}</w:t>
      </w:r>
      <w:r>
        <w:t xml:space="preserve">Blessed are your storehouses and your reserves.</w:t>
      </w:r>
      <w:r>
        <w:t xml:space="preserve">{{field-off:Bible}}</w:t>
      </w:r>
    </w:p>
    <w:p>
      <w:r>
        <w:rPr>
          <w:sz w:val="18"/>
          <w:color w:val="777777"/>
        </w:rPr>
        <w:t xml:space="preserve">[[@Bible:Deuteronomy 28:6]] </w:t>
      </w:r>
      <w:r>
        <w:rPr>
          <w:b/>
        </w:rPr>
        <w:t xml:space="preserve">6 </w:t>
      </w:r>
      <w:r>
        <w:t xml:space="preserve"> {{field-on:Bible}}</w:t>
      </w:r>
      <w:r>
        <w:t xml:space="preserve">Blessed are you in your coming in, and blessed are you in your going out.</w:t>
      </w:r>
      <w:r>
        <w:t xml:space="preserve">{{field-off:Bible}}</w:t>
      </w:r>
    </w:p>
    <w:p>
      <w:r>
        <w:rPr>
          <w:sz w:val="18"/>
          <w:color w:val="777777"/>
        </w:rPr>
        <w:t xml:space="preserve">[[@Bible:Deuteronomy 28:7]] </w:t>
      </w:r>
      <w:r>
        <w:rPr>
          <w:b/>
        </w:rPr>
        <w:t xml:space="preserve">7 </w:t>
      </w:r>
      <w:r>
        <w:t xml:space="preserve"> {{field-on:Bible}}</w:t>
      </w:r>
      <w:r>
        <w:t xml:space="preserve">The Lord your God will give your enemies who rise against you broken before your face. By one way they shall come out against you, and by seven ways they shall flee from before your face.</w:t>
      </w:r>
      <w:r>
        <w:t xml:space="preserve">{{field-off:Bible}}</w:t>
      </w:r>
    </w:p>
    <w:p>
      <w:r>
        <w:rPr>
          <w:sz w:val="18"/>
          <w:color w:val="777777"/>
        </w:rPr>
        <w:t xml:space="preserve">[[@Bible:Deuteronomy 28:8]] </w:t>
      </w:r>
      <w:r>
        <w:rPr>
          <w:b/>
        </w:rPr>
        <w:t xml:space="preserve">8 </w:t>
      </w:r>
      <w:r>
        <w:t xml:space="preserve"> {{field-on:Bible}}</w:t>
      </w:r>
      <w:r>
        <w:t xml:space="preserve">May the Lord send upon you blessing in your storehouses and in everything to which you put your hand, on the land that the Lord your God gives you.</w:t>
      </w:r>
      <w:r>
        <w:t xml:space="preserve">{{field-off:Bible}}</w:t>
      </w:r>
    </w:p>
    <w:p>
      <w:r>
        <w:rPr>
          <w:sz w:val="18"/>
          <w:color w:val="777777"/>
        </w:rPr>
        <w:t xml:space="preserve">[[@Bible:Deuteronomy 28:9]] </w:t>
      </w:r>
      <w:r>
        <w:rPr>
          <w:b/>
        </w:rPr>
        <w:t xml:space="preserve">9 </w:t>
      </w:r>
      <w:r>
        <w:t xml:space="preserve"> {{field-on:Bible}}</w:t>
      </w:r>
      <w:r>
        <w:t xml:space="preserve">May the Lord raise you up for himself as a holy people, in the way he swore to your fathers, if you listen to the voice of the Lord your God and walk in his ways.</w:t>
      </w:r>
      <w:r>
        <w:t xml:space="preserve">{{field-off:Bible}}</w:t>
      </w:r>
    </w:p>
    <w:p>
      <w:r>
        <w:rPr>
          <w:sz w:val="18"/>
          <w:color w:val="777777"/>
        </w:rPr>
        <w:t xml:space="preserve">[[@Bible:Deuteronomy 28:10]] </w:t>
      </w:r>
      <w:r>
        <w:rPr>
          <w:b/>
        </w:rPr>
        <w:t xml:space="preserve">10 </w:t>
      </w:r>
      <w:r>
        <w:t xml:space="preserve"> {{field-on:Bible}}</w:t>
      </w:r>
      <w:r>
        <w:t xml:space="preserve">And all the nations of the earth shall see that the name of the Lord has been called upon you, and they shall fear you.</w:t>
      </w:r>
      <w:r>
        <w:rPr>
          <w:rStyle w:val="FootnoteReference"/>
        </w:rPr>
        <w:footnoteReference w:id="2373"/>
      </w:r>
      <w:r>
        <w:t xml:space="preserve">{{field-off:Bible}}</w:t>
      </w:r>
    </w:p>
    <w:p>
      <w:r>
        <w:rPr>
          <w:sz w:val="18"/>
          <w:color w:val="777777"/>
        </w:rPr>
        <w:t xml:space="preserve">[[@Bible:Deuteronomy 28:11]] </w:t>
      </w:r>
      <w:r>
        <w:rPr>
          <w:b/>
        </w:rPr>
        <w:t xml:space="preserve">11 </w:t>
      </w:r>
      <w:r>
        <w:t xml:space="preserve"> {{field-on:Bible}}</w:t>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2374"/>
      </w:r>
      <w:r>
        <w:t xml:space="preserve">{{field-off:Bible}}</w:t>
      </w:r>
    </w:p>
    <w:p>
      <w:r>
        <w:rPr>
          <w:sz w:val="18"/>
          <w:color w:val="777777"/>
        </w:rPr>
        <w:t xml:space="preserve">[[@Bible:Deuteronomy 28:12]] </w:t>
      </w:r>
      <w:r>
        <w:rPr>
          <w:b/>
        </w:rPr>
        <w:t xml:space="preserve">12 </w:t>
      </w:r>
      <w:r>
        <w:t xml:space="preserve"> {{field-on:Bible}}</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2375"/>
      </w:r>
      <w:r>
        <w:t xml:space="preserve">.</w:t>
      </w:r>
      <w:r>
        <w:t xml:space="preserve">{{field-off:Bible}}</w:t>
      </w:r>
    </w:p>
    <w:p>
      <w:r>
        <w:rPr>
          <w:sz w:val="18"/>
          <w:color w:val="777777"/>
        </w:rPr>
        <w:t xml:space="preserve">[[@Bible:Deuteronomy 28:13]] </w:t>
      </w:r>
      <w:r>
        <w:rPr>
          <w:b/>
        </w:rPr>
        <w:t xml:space="preserve">13 </w:t>
      </w:r>
      <w:r>
        <w:t xml:space="preserve"> {{field-on:Bible}}</w:t>
      </w:r>
      <w:r>
        <w:t xml:space="preserve">May the Lord your God set you as head and not as tail</w:t>
      </w:r>
      <w:r>
        <w:rPr>
          <w:rStyle w:val="FootnoteReference"/>
        </w:rPr>
        <w:footnoteReference w:id="2376"/>
      </w:r>
      <w:r>
        <w:t xml:space="preserve">, and you shall then be above and not below, if you hear the commands of the Lord your God that I command you today, to keep and do,</w:t>
      </w:r>
      <w:r>
        <w:t xml:space="preserve">{{field-off:Bible}}</w:t>
      </w:r>
    </w:p>
    <w:p>
      <w:r>
        <w:rPr>
          <w:sz w:val="18"/>
          <w:color w:val="777777"/>
        </w:rPr>
        <w:t xml:space="preserve">[[@Bible:Deuteronomy 28:14]] </w:t>
      </w:r>
      <w:r>
        <w:rPr>
          <w:b/>
        </w:rPr>
        <w:t xml:space="preserve">14 </w:t>
      </w:r>
      <w:r>
        <w:t xml:space="preserve"> {{field-on:Bible}}</w:t>
      </w:r>
      <w:r>
        <w:t xml:space="preserve">and do not transgress any of the words that I command you today, right or left, going after other gods to serve them.</w:t>
      </w:r>
      <w:r>
        <w:t xml:space="preserve">{{field-off:Bible}}</w:t>
      </w:r>
    </w:p>
    <w:p>
      <w:r>
        <w:rPr>
          <w:sz w:val="18"/>
          <w:color w:val="777777"/>
        </w:rPr>
        <w:t xml:space="preserve">[[@Bible:Deuteronomy 28:15]] </w:t>
      </w:r>
      <w:r>
        <w:rPr>
          <w:b/>
        </w:rPr>
        <w:t xml:space="preserve">15 </w:t>
      </w:r>
      <w:r>
        <w:t xml:space="preserve"> {{field-on:Bible}}</w:t>
      </w:r>
      <w:r>
        <w:t xml:space="preserve">And it shall be, if you do not listen to the voice of the Lord your God, keeping and doing all his commands that I command you today, then all these curses shall come upon you</w:t>
      </w:r>
      <w:r>
        <w:rPr>
          <w:rStyle w:val="FootnoteReference"/>
        </w:rPr>
        <w:footnoteReference w:id="2377"/>
      </w:r>
      <w:r>
        <w:t xml:space="preserve"> and overtake you.</w:t>
      </w:r>
      <w:r>
        <w:t xml:space="preserve">{{field-off:Bible}}</w:t>
      </w:r>
    </w:p>
    <w:p>
      <w:r>
        <w:rPr>
          <w:sz w:val="18"/>
          <w:color w:val="777777"/>
        </w:rPr>
        <w:t xml:space="preserve">[[@Bible:Deuteronomy 28:16]] </w:t>
      </w:r>
      <w:r>
        <w:rPr>
          <w:b/>
        </w:rPr>
        <w:t xml:space="preserve">16 </w:t>
      </w:r>
      <w:r>
        <w:t xml:space="preserve"> {{field-on:Bible}}</w:t>
      </w:r>
      <w:r>
        <w:t xml:space="preserve">Cursed are you in the city, and cursed are you in the field.</w:t>
      </w:r>
      <w:r>
        <w:t xml:space="preserve">{{field-off:Bible}}</w:t>
      </w:r>
    </w:p>
    <w:p>
      <w:r>
        <w:rPr>
          <w:sz w:val="18"/>
          <w:color w:val="777777"/>
        </w:rPr>
        <w:t xml:space="preserve">[[@Bible:Deuteronomy 28:17]] </w:t>
      </w:r>
      <w:r>
        <w:rPr>
          <w:b/>
        </w:rPr>
        <w:t xml:space="preserve">17 </w:t>
      </w:r>
      <w:r>
        <w:t xml:space="preserve"> {{field-on:Bible}}</w:t>
      </w:r>
      <w:r>
        <w:t xml:space="preserve">Cursed are your storehouses and your reserves.</w:t>
      </w:r>
      <w:r>
        <w:t xml:space="preserve">{{field-off:Bible}}</w:t>
      </w:r>
    </w:p>
    <w:p>
      <w:r>
        <w:rPr>
          <w:sz w:val="18"/>
          <w:color w:val="777777"/>
        </w:rPr>
        <w:t xml:space="preserve">[[@Bible:Deuteronomy 28:18]] </w:t>
      </w:r>
      <w:r>
        <w:rPr>
          <w:b/>
        </w:rPr>
        <w:t xml:space="preserve">18 </w:t>
      </w:r>
      <w:r>
        <w:t xml:space="preserve"> {{field-on:Bible}}</w:t>
      </w:r>
      <w:r>
        <w:t xml:space="preserve">Cursed are the offspring of your womb and the produce of your land, the herds of your cattle and the flocks of your sheep.</w:t>
      </w:r>
      <w:r>
        <w:t xml:space="preserve">{{field-off:Bible}}</w:t>
      </w:r>
    </w:p>
    <w:p>
      <w:r>
        <w:rPr>
          <w:sz w:val="18"/>
          <w:color w:val="777777"/>
        </w:rPr>
        <w:t xml:space="preserve">[[@Bible:Deuteronomy 28:19]] </w:t>
      </w:r>
      <w:r>
        <w:rPr>
          <w:b/>
        </w:rPr>
        <w:t xml:space="preserve">19 </w:t>
      </w:r>
      <w:r>
        <w:t xml:space="preserve"> {{field-on:Bible}}</w:t>
      </w:r>
      <w:r>
        <w:t xml:space="preserve">Cursed are you in your going out, and cursed are you in your coming in.</w:t>
      </w:r>
      <w:r>
        <w:t xml:space="preserve">{{field-off:Bible}}</w:t>
      </w:r>
    </w:p>
    <w:p>
      <w:r>
        <w:rPr>
          <w:sz w:val="18"/>
          <w:color w:val="777777"/>
        </w:rPr>
        <w:t xml:space="preserve">[[@Bible:Deuteronomy 28:20]] </w:t>
      </w:r>
      <w:r>
        <w:rPr>
          <w:b/>
        </w:rPr>
        <w:t xml:space="preserve">20 </w:t>
      </w:r>
      <w:r>
        <w:t xml:space="preserve"> {{field-on:Bible}}</w:t>
      </w:r>
      <w:r>
        <w:t xml:space="preserve">May the Lord send to you want and withering and consumption</w:t>
      </w:r>
      <w:r>
        <w:rPr>
          <w:rStyle w:val="FootnoteReference"/>
        </w:rPr>
        <w:footnoteReference w:id="2378"/>
      </w:r>
      <w:r>
        <w:t xml:space="preserve"> in everything to which you put your hand, whatever you may do, until he utterly destroys you and until he quickly perishes you, because of your evil practices, because you abandoned me.</w:t>
      </w:r>
      <w:r>
        <w:t xml:space="preserve">{{field-off:Bible}}</w:t>
      </w:r>
    </w:p>
    <w:p>
      <w:r>
        <w:rPr>
          <w:sz w:val="18"/>
          <w:color w:val="777777"/>
        </w:rPr>
        <w:t xml:space="preserve">[[@Bible:Deuteronomy 28:21]] </w:t>
      </w:r>
      <w:r>
        <w:rPr>
          <w:b/>
        </w:rPr>
        <w:t xml:space="preserve">21 </w:t>
      </w:r>
      <w:r>
        <w:t xml:space="preserve"> {{field-on:Bible}}</w:t>
      </w:r>
      <w:r>
        <w:t xml:space="preserve">May the Lord make death cling to you until it consumes you from the land into which you are entering there to inherit it.</w:t>
      </w:r>
      <w:r>
        <w:rPr>
          <w:rStyle w:val="FootnoteReference"/>
        </w:rPr>
        <w:footnoteReference w:id="2379"/>
      </w:r>
      <w:r>
        <w:t xml:space="preserve">{{field-off:Bible}}</w:t>
      </w:r>
    </w:p>
    <w:p>
      <w:r>
        <w:rPr>
          <w:sz w:val="18"/>
          <w:color w:val="777777"/>
        </w:rPr>
        <w:t xml:space="preserve">[[@Bible:Deuteronomy 28:22]] </w:t>
      </w:r>
      <w:r>
        <w:rPr>
          <w:b/>
        </w:rPr>
        <w:t xml:space="preserve">22 </w:t>
      </w:r>
      <w:r>
        <w:t xml:space="preserve"> {{field-on:Bible}}</w:t>
      </w:r>
      <w:r>
        <w:t xml:space="preserve">May the Lord strike you with distress and fever and chill and irritation and killing and blight and mildew, and they shall pursue you until they destroy you.</w:t>
      </w:r>
      <w:r>
        <w:t xml:space="preserve">{{field-off:Bible}}</w:t>
      </w:r>
    </w:p>
    <w:p>
      <w:r>
        <w:rPr>
          <w:sz w:val="18"/>
          <w:color w:val="777777"/>
        </w:rPr>
        <w:t xml:space="preserve">[[@Bible:Deuteronomy 28:23]] </w:t>
      </w:r>
      <w:r>
        <w:rPr>
          <w:b/>
        </w:rPr>
        <w:t xml:space="preserve">23 </w:t>
      </w:r>
      <w:r>
        <w:t xml:space="preserve"> {{field-on:Bible}}</w:t>
      </w:r>
      <w:r>
        <w:t xml:space="preserve">And the heaven over your head shall be bronze for you, and the earth under you iron.</w:t>
      </w:r>
      <w:r>
        <w:t xml:space="preserve">{{field-off:Bible}}</w:t>
      </w:r>
    </w:p>
    <w:p>
      <w:r>
        <w:rPr>
          <w:sz w:val="18"/>
          <w:color w:val="777777"/>
        </w:rPr>
        <w:t xml:space="preserve">[[@Bible:Deuteronomy 28:24]] </w:t>
      </w:r>
      <w:r>
        <w:rPr>
          <w:b/>
        </w:rPr>
        <w:t xml:space="preserve">24 </w:t>
      </w:r>
      <w:r>
        <w:t xml:space="preserve"> {{field-on:Bible}}</w:t>
      </w:r>
      <w:r>
        <w:t xml:space="preserve">May the Lord give the rain to your land as dust and dirt. From heaven it shall come down upon you until it grinds you away and until it destroys you.</w:t>
      </w:r>
      <w:r>
        <w:t xml:space="preserve">{{field-off:Bible}}</w:t>
      </w:r>
    </w:p>
    <w:p>
      <w:r>
        <w:rPr>
          <w:sz w:val="18"/>
          <w:color w:val="777777"/>
        </w:rPr>
        <w:t xml:space="preserve">[[@Bible:Deuteronomy 28:25]] </w:t>
      </w:r>
      <w:r>
        <w:rPr>
          <w:b/>
        </w:rPr>
        <w:t xml:space="preserve">25 </w:t>
      </w:r>
      <w:r>
        <w:t xml:space="preserve"> {{field-on:Bible}}</w:t>
      </w:r>
      <w:r>
        <w:t xml:space="preserve">May the Lord give you defeat before your enemies. By one way you shall go out against them, and by seven ways you shall flee from before them, and you shall be a dispersion in all the kingdoms of the earth.</w:t>
      </w:r>
      <w:r>
        <w:t xml:space="preserve">{{field-off:Bible}}</w:t>
      </w:r>
    </w:p>
    <w:p>
      <w:r>
        <w:rPr>
          <w:sz w:val="18"/>
          <w:color w:val="777777"/>
        </w:rPr>
        <w:t xml:space="preserve">[[@Bible:Deuteronomy 28:26]] </w:t>
      </w:r>
      <w:r>
        <w:rPr>
          <w:b/>
        </w:rPr>
        <w:t xml:space="preserve">26 </w:t>
      </w:r>
      <w:r>
        <w:t xml:space="preserve"> {{field-on:Bible}}</w:t>
      </w:r>
      <w:r>
        <w:t xml:space="preserve">And your dead shall be food for the birds of heaven and for the beasts of the earth, and there shall be no one to frighten them away.</w:t>
      </w:r>
      <w:r>
        <w:t xml:space="preserve">{{field-off:Bible}}</w:t>
      </w:r>
    </w:p>
    <w:p>
      <w:r>
        <w:rPr>
          <w:sz w:val="18"/>
          <w:color w:val="777777"/>
        </w:rPr>
        <w:t xml:space="preserve">[[@Bible:Deuteronomy 28:27]] </w:t>
      </w:r>
      <w:r>
        <w:rPr>
          <w:b/>
        </w:rPr>
        <w:t xml:space="preserve">27 </w:t>
      </w:r>
      <w:r>
        <w:t xml:space="preserve"> {{field-on:Bible}}</w:t>
      </w:r>
      <w:r>
        <w:t xml:space="preserve">May the Lord strike you with the Egyptian boil on the buttocks, and with wild itch and scab, so that you cannot be healed.</w:t>
      </w:r>
      <w:r>
        <w:t xml:space="preserve">{{field-off:Bible}}</w:t>
      </w:r>
    </w:p>
    <w:p>
      <w:r>
        <w:rPr>
          <w:sz w:val="18"/>
          <w:color w:val="777777"/>
        </w:rPr>
        <w:t xml:space="preserve">[[@Bible:Deuteronomy 28:28]] </w:t>
      </w:r>
      <w:r>
        <w:rPr>
          <w:b/>
        </w:rPr>
        <w:t xml:space="preserve">28 </w:t>
      </w:r>
      <w:r>
        <w:t xml:space="preserve"> {{field-on:Bible}}</w:t>
      </w:r>
      <w:r>
        <w:t xml:space="preserve">May the Lord strike you with madness and blindness and astonishment of mind,</w:t>
      </w:r>
      <w:r>
        <w:t xml:space="preserve">{{field-off:Bible}}</w:t>
      </w:r>
    </w:p>
    <w:p>
      <w:r>
        <w:rPr>
          <w:sz w:val="18"/>
          <w:color w:val="777777"/>
        </w:rPr>
        <w:t xml:space="preserve">[[@Bible:Deuteronomy 28:29]] </w:t>
      </w:r>
      <w:r>
        <w:rPr>
          <w:b/>
        </w:rPr>
        <w:t xml:space="preserve">29 </w:t>
      </w:r>
      <w:r>
        <w:t xml:space="preserve"> {{field-on:Bible}}</w:t>
      </w:r>
      <w:r>
        <w:t xml:space="preserve">and you shall be groping at midday as the blind gropes in darkness, and your ways shall not prosper, and you shall then be wronged and plundered all the days, and there shall not be one helping you.</w:t>
      </w:r>
      <w:r>
        <w:t xml:space="preserve">{{field-off:Bible}}</w:t>
      </w:r>
    </w:p>
    <w:p>
      <w:r>
        <w:rPr>
          <w:sz w:val="18"/>
          <w:color w:val="777777"/>
        </w:rPr>
        <w:t xml:space="preserve">[[@Bible:Deuteronomy 28:30]] </w:t>
      </w:r>
      <w:r>
        <w:rPr>
          <w:b/>
        </w:rPr>
        <w:t xml:space="preserve">30 </w:t>
      </w:r>
      <w:r>
        <w:t xml:space="preserve"> {{field-on:Bible}}</w:t>
      </w:r>
      <w:r>
        <w:t xml:space="preserve">You shall take a wife, and another man shall have her. You shall build a house, and you shall not dwell in it. You shall plant a vineyard, and you shall not harvest it.</w:t>
      </w:r>
      <w:r>
        <w:t xml:space="preserve">{{field-off:Bible}}</w:t>
      </w:r>
    </w:p>
    <w:p>
      <w:r>
        <w:rPr>
          <w:sz w:val="18"/>
          <w:color w:val="777777"/>
        </w:rPr>
        <w:t xml:space="preserve">[[@Bible:Deuteronomy 28:31]] </w:t>
      </w:r>
      <w:r>
        <w:rPr>
          <w:b/>
        </w:rPr>
        <w:t xml:space="preserve">31 </w:t>
      </w:r>
      <w:r>
        <w:t xml:space="preserve"> {{field-on:Bible}}</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2380"/>
      </w:r>
      <w:r>
        <w:t xml:space="preserve">.</w:t>
      </w:r>
      <w:r>
        <w:t xml:space="preserve">{{field-off:Bible}}</w:t>
      </w:r>
    </w:p>
    <w:p>
      <w:r>
        <w:rPr>
          <w:sz w:val="18"/>
          <w:color w:val="777777"/>
        </w:rPr>
        <w:t xml:space="preserve">[[@Bible:Deuteronomy 28:32]] </w:t>
      </w:r>
      <w:r>
        <w:rPr>
          <w:b/>
        </w:rPr>
        <w:t xml:space="preserve">32 </w:t>
      </w:r>
      <w:r>
        <w:t xml:space="preserve"> {{field-on:Bible}}</w:t>
      </w:r>
      <w:r>
        <w:t xml:space="preserve">Your sons and your daughters given to another nation, and your eyes shall look, failing for them, and your hand shall have no strength.</w:t>
      </w:r>
      <w:r>
        <w:t xml:space="preserve">{{field-off:Bible}}</w:t>
      </w:r>
    </w:p>
    <w:p>
      <w:r>
        <w:rPr>
          <w:sz w:val="18"/>
          <w:color w:val="777777"/>
        </w:rPr>
        <w:t xml:space="preserve">[[@Bible:Deuteronomy 28:33]] </w:t>
      </w:r>
      <w:r>
        <w:rPr>
          <w:b/>
        </w:rPr>
        <w:t xml:space="preserve">33 </w:t>
      </w:r>
      <w:r>
        <w:t xml:space="preserve"> {{field-on:Bible}}</w:t>
      </w:r>
      <w:r>
        <w:t xml:space="preserve">A nation that you do not know shall eat the produce of your land and all your labors, and you shall be wronged and broken all the days,</w:t>
      </w:r>
      <w:r>
        <w:t xml:space="preserve">{{field-off:Bible}}</w:t>
      </w:r>
    </w:p>
    <w:p>
      <w:r>
        <w:rPr>
          <w:sz w:val="18"/>
          <w:color w:val="777777"/>
        </w:rPr>
        <w:t xml:space="preserve">[[@Bible:Deuteronomy 28:34]] </w:t>
      </w:r>
      <w:r>
        <w:rPr>
          <w:b/>
        </w:rPr>
        <w:t xml:space="preserve">34 </w:t>
      </w:r>
      <w:r>
        <w:t xml:space="preserve"> {{field-on:Bible}}</w:t>
      </w:r>
      <w:r>
        <w:t xml:space="preserve">and you shall be maddened by the sights of your eyes</w:t>
      </w:r>
      <w:r>
        <w:rPr>
          <w:rStyle w:val="FootnoteReference"/>
        </w:rPr>
        <w:footnoteReference w:id="2381"/>
      </w:r>
      <w:r>
        <w:t xml:space="preserve"> that you see.</w:t>
      </w:r>
      <w:r>
        <w:t xml:space="preserve">{{field-off:Bible}}</w:t>
      </w:r>
    </w:p>
    <w:p>
      <w:r>
        <w:rPr>
          <w:sz w:val="18"/>
          <w:color w:val="777777"/>
        </w:rPr>
        <w:t xml:space="preserve">[[@Bible:Deuteronomy 28:35]] </w:t>
      </w:r>
      <w:r>
        <w:rPr>
          <w:b/>
        </w:rPr>
        <w:t xml:space="preserve">35 </w:t>
      </w:r>
      <w:r>
        <w:t xml:space="preserve"> {{field-on:Bible}}</w:t>
      </w:r>
      <w:r>
        <w:t xml:space="preserve">May the Lord strike you with an evil boil on the knees and on the shins, so that you cannot be healed from the sole of your foot to your crown.</w:t>
      </w:r>
      <w:r>
        <w:t xml:space="preserve">{{field-off:Bible}}</w:t>
      </w:r>
    </w:p>
    <w:p>
      <w:r>
        <w:rPr>
          <w:sz w:val="18"/>
          <w:color w:val="777777"/>
        </w:rPr>
        <w:t xml:space="preserve">[[@Bible:Deuteronomy 28:36]] </w:t>
      </w:r>
      <w:r>
        <w:rPr>
          <w:b/>
        </w:rPr>
        <w:t xml:space="preserve">36 </w:t>
      </w:r>
      <w:r>
        <w:t xml:space="preserve"> {{field-on:Bible}}</w:t>
      </w:r>
      <w:r>
        <w:t xml:space="preserve">May the Lord lead you and your rulers whom you set over yourself away to a nation that you and your fathers do not know, and you shall serve there other gods, wood and stones.</w:t>
      </w:r>
      <w:r>
        <w:t xml:space="preserve">{{field-off:Bible}}</w:t>
      </w:r>
    </w:p>
    <w:p>
      <w:r>
        <w:rPr>
          <w:sz w:val="18"/>
          <w:color w:val="777777"/>
        </w:rPr>
        <w:t xml:space="preserve">[[@Bible:Deuteronomy 28:37]] </w:t>
      </w:r>
      <w:r>
        <w:rPr>
          <w:b/>
        </w:rPr>
        <w:t xml:space="preserve">37 </w:t>
      </w:r>
      <w:r>
        <w:t xml:space="preserve"> {{field-on:Bible}}</w:t>
      </w:r>
      <w:r>
        <w:t xml:space="preserve">And you shall be there as a riddle and a parable and a tale among all the nations into which the Lord leads you there.</w:t>
      </w:r>
      <w:r>
        <w:t xml:space="preserve">{{field-off:Bible}}</w:t>
      </w:r>
    </w:p>
    <w:p>
      <w:r>
        <w:rPr>
          <w:sz w:val="18"/>
          <w:color w:val="777777"/>
        </w:rPr>
        <w:t xml:space="preserve">[[@Bible:Deuteronomy 28:38]] </w:t>
      </w:r>
      <w:r>
        <w:rPr>
          <w:b/>
        </w:rPr>
        <w:t xml:space="preserve">38 </w:t>
      </w:r>
      <w:r>
        <w:t xml:space="preserve"> {{field-on:Bible}}</w:t>
      </w:r>
      <w:r>
        <w:t xml:space="preserve">You shall carry much seed out into the field and bring in little, because the locust shall eat it.</w:t>
      </w:r>
      <w:r>
        <w:t xml:space="preserve">{{field-off:Bible}}</w:t>
      </w:r>
    </w:p>
    <w:p>
      <w:r>
        <w:rPr>
          <w:sz w:val="18"/>
          <w:color w:val="777777"/>
        </w:rPr>
        <w:t xml:space="preserve">[[@Bible:Deuteronomy 28:39]] </w:t>
      </w:r>
      <w:r>
        <w:rPr>
          <w:b/>
        </w:rPr>
        <w:t xml:space="preserve">39 </w:t>
      </w:r>
      <w:r>
        <w:t xml:space="preserve"> {{field-on:Bible}}</w:t>
      </w:r>
      <w:r>
        <w:t xml:space="preserve">You shall plant and work vineyards, but you shall not drink wine nor rejoice from it, because the worm shall consume them.</w:t>
      </w:r>
      <w:r>
        <w:rPr>
          <w:rStyle w:val="FootnoteReference"/>
        </w:rPr>
        <w:footnoteReference w:id="2382"/>
      </w:r>
      <w:r>
        <w:t xml:space="preserve">{{field-off:Bible}}</w:t>
      </w:r>
    </w:p>
    <w:p>
      <w:r>
        <w:rPr>
          <w:sz w:val="18"/>
          <w:color w:val="777777"/>
        </w:rPr>
        <w:t xml:space="preserve">[[@Bible:Deuteronomy 28:40]] </w:t>
      </w:r>
      <w:r>
        <w:rPr>
          <w:b/>
        </w:rPr>
        <w:t xml:space="preserve">40 </w:t>
      </w:r>
      <w:r>
        <w:t xml:space="preserve"> {{field-on:Bible}}</w:t>
      </w:r>
      <w:r>
        <w:t xml:space="preserve">You shall have olive trees in all your borders, but you shall not anoint with oil, because your olive tree shall drop its fruit.</w:t>
      </w:r>
      <w:r>
        <w:rPr>
          <w:rStyle w:val="FootnoteReference"/>
        </w:rPr>
        <w:footnoteReference w:id="2383"/>
      </w:r>
      <w:r>
        <w:t xml:space="preserve">{{field-off:Bible}}</w:t>
      </w:r>
    </w:p>
    <w:p>
      <w:r>
        <w:rPr>
          <w:sz w:val="18"/>
          <w:color w:val="777777"/>
        </w:rPr>
        <w:t xml:space="preserve">[[@Bible:Deuteronomy 28:41]] </w:t>
      </w:r>
      <w:r>
        <w:rPr>
          <w:b/>
        </w:rPr>
        <w:t xml:space="preserve">41 </w:t>
      </w:r>
      <w:r>
        <w:t xml:space="preserve"> {{field-on:Bible}}</w:t>
      </w:r>
      <w:r>
        <w:t xml:space="preserve">You shall beget sons and daughters, and they shall not be yours, because they shall go away into captivity.</w:t>
      </w:r>
      <w:r>
        <w:t xml:space="preserve">{{field-off:Bible}}</w:t>
      </w:r>
    </w:p>
    <w:p>
      <w:r>
        <w:rPr>
          <w:sz w:val="18"/>
          <w:color w:val="777777"/>
        </w:rPr>
        <w:t xml:space="preserve">[[@Bible:Deuteronomy 28:42]] </w:t>
      </w:r>
      <w:r>
        <w:rPr>
          <w:b/>
        </w:rPr>
        <w:t xml:space="preserve">42 </w:t>
      </w:r>
      <w:r>
        <w:t xml:space="preserve"> {{field-on:Bible}}</w:t>
      </w:r>
      <w:r>
        <w:t xml:space="preserve">Blight shall consume all your trees and the produce of your land.</w:t>
      </w:r>
      <w:r>
        <w:t xml:space="preserve">{{field-off:Bible}}</w:t>
      </w:r>
    </w:p>
    <w:p>
      <w:r>
        <w:rPr>
          <w:sz w:val="18"/>
          <w:color w:val="777777"/>
        </w:rPr>
        <w:t xml:space="preserve">[[@Bible:Deuteronomy 28:43]] </w:t>
      </w:r>
      <w:r>
        <w:rPr>
          <w:b/>
        </w:rPr>
        <w:t xml:space="preserve">43 </w:t>
      </w:r>
      <w:r>
        <w:t xml:space="preserve"> {{field-on:Bible}}</w:t>
      </w:r>
      <w:r>
        <w:t xml:space="preserve">The proselyte who is in you shall go up over you higher and higher, but you shall go down lower and lower.</w:t>
      </w:r>
      <w:r>
        <w:t xml:space="preserve">{{field-off:Bible}}</w:t>
      </w:r>
    </w:p>
    <w:p>
      <w:r>
        <w:rPr>
          <w:sz w:val="18"/>
          <w:color w:val="777777"/>
        </w:rPr>
        <w:t xml:space="preserve">[[@Bible:Deuteronomy 28:44]] </w:t>
      </w:r>
      <w:r>
        <w:rPr>
          <w:b/>
        </w:rPr>
        <w:t xml:space="preserve">44 </w:t>
      </w:r>
      <w:r>
        <w:t xml:space="preserve"> {{field-on:Bible}}</w:t>
      </w:r>
      <w:r>
        <w:t xml:space="preserve">He shall lend to you, but you shall not lend to him. He shall be head, but you shall be tail.</w:t>
      </w:r>
      <w:r>
        <w:t xml:space="preserve">{{field-off:Bible}}</w:t>
      </w:r>
    </w:p>
    <w:p>
      <w:r>
        <w:rPr>
          <w:sz w:val="18"/>
          <w:color w:val="777777"/>
        </w:rPr>
        <w:t xml:space="preserve">[[@Bible:Deuteronomy 28:45]] </w:t>
      </w:r>
      <w:r>
        <w:rPr>
          <w:b/>
        </w:rPr>
        <w:t xml:space="preserve">45 </w:t>
      </w:r>
      <w:r>
        <w:t xml:space="preserve"> {{field-on:Bible}}</w:t>
      </w:r>
      <w:r>
        <w:t xml:space="preserve">And all these curses shall come upon you and pursue you and overtake you until they utterly destroy you and until they perish you</w:t>
      </w:r>
      <w:r>
        <w:rPr>
          <w:rStyle w:val="FootnoteReference"/>
        </w:rPr>
        <w:footnoteReference w:id="2384"/>
      </w:r>
      <w:r>
        <w:t xml:space="preserve">, because you did not listen to the voice of the Lord your God, to keep his commands and his ordinances that he commanded you.</w:t>
      </w:r>
      <w:r>
        <w:t xml:space="preserve">{{field-off:Bible}}</w:t>
      </w:r>
    </w:p>
    <w:p>
      <w:r>
        <w:rPr>
          <w:sz w:val="18"/>
          <w:color w:val="777777"/>
        </w:rPr>
        <w:t xml:space="preserve">[[@Bible:Deuteronomy 28:46]] </w:t>
      </w:r>
      <w:r>
        <w:rPr>
          <w:b/>
        </w:rPr>
        <w:t xml:space="preserve">46 </w:t>
      </w:r>
      <w:r>
        <w:t xml:space="preserve"> {{field-on:Bible}}</w:t>
      </w:r>
      <w:r>
        <w:t xml:space="preserve">And they shall be in you as signs and wonders</w:t>
      </w:r>
      <w:r>
        <w:rPr>
          <w:rStyle w:val="FootnoteReference"/>
        </w:rPr>
        <w:footnoteReference w:id="2385"/>
      </w:r>
      <w:r>
        <w:t xml:space="preserve"> and in your seed forever,</w:t>
      </w:r>
      <w:r>
        <w:t xml:space="preserve">{{field-off:Bible}}</w:t>
      </w:r>
    </w:p>
    <w:p>
      <w:r>
        <w:rPr>
          <w:sz w:val="18"/>
          <w:color w:val="777777"/>
        </w:rPr>
        <w:t xml:space="preserve">[[@Bible:Deuteronomy 28:47]] </w:t>
      </w:r>
      <w:r>
        <w:rPr>
          <w:b/>
        </w:rPr>
        <w:t xml:space="preserve">47 </w:t>
      </w:r>
      <w:r>
        <w:t xml:space="preserve"> {{field-on:Bible}}</w:t>
      </w:r>
      <w:r>
        <w:t xml:space="preserve">because you did not serve the Lord your God with gladness and good heart, because of the abundance of everything.</w:t>
      </w:r>
      <w:r>
        <w:t xml:space="preserve">{{field-off:Bible}}</w:t>
      </w:r>
    </w:p>
    <w:p>
      <w:r>
        <w:rPr>
          <w:sz w:val="18"/>
          <w:color w:val="777777"/>
        </w:rPr>
        <w:t xml:space="preserve">[[@Bible:Deuteronomy 28:48]] </w:t>
      </w:r>
      <w:r>
        <w:rPr>
          <w:b/>
        </w:rPr>
        <w:t xml:space="preserve">48 </w:t>
      </w:r>
      <w:r>
        <w:t xml:space="preserve"> {{field-on:Bible}}</w:t>
      </w:r>
      <w:r>
        <w:t xml:space="preserve">And you shall serve your enemies whom the Lord will send upon you, in hunger and in thirst and in nakedness and in lack of everything, and he shall put an iron collar</w:t>
      </w:r>
      <w:r>
        <w:rPr>
          <w:rStyle w:val="FootnoteReference"/>
        </w:rPr>
        <w:footnoteReference w:id="2386"/>
      </w:r>
      <w:r>
        <w:t xml:space="preserve"> on your neck until he utterly destroys you.</w:t>
      </w:r>
      <w:r>
        <w:t xml:space="preserve">{{field-off:Bible}}</w:t>
      </w:r>
    </w:p>
    <w:p>
      <w:r>
        <w:rPr>
          <w:sz w:val="18"/>
          <w:color w:val="777777"/>
        </w:rPr>
        <w:t xml:space="preserve">[[@Bible:Deuteronomy 28:49]] </w:t>
      </w:r>
      <w:r>
        <w:rPr>
          <w:b/>
        </w:rPr>
        <w:t xml:space="preserve">49 </w:t>
      </w:r>
      <w:r>
        <w:t xml:space="preserve"> {{field-on:Bible}}</w:t>
      </w:r>
      <w:r>
        <w:t xml:space="preserve">The Lord will bring upon you a nation from far away, from the end of the earth, like the rush of an eagle, a nation whose voice you do not understand,</w:t>
      </w:r>
      <w:r>
        <w:rPr>
          <w:rStyle w:val="FootnoteReference"/>
        </w:rPr>
        <w:footnoteReference w:id="2387"/>
      </w:r>
      <w:r>
        <w:t xml:space="preserve">{{field-off:Bible}}</w:t>
      </w:r>
    </w:p>
    <w:p>
      <w:r>
        <w:rPr>
          <w:sz w:val="18"/>
          <w:color w:val="777777"/>
        </w:rPr>
        <w:t xml:space="preserve">[[@Bible:Deuteronomy 28:50]] </w:t>
      </w:r>
      <w:r>
        <w:rPr>
          <w:b/>
        </w:rPr>
        <w:t xml:space="preserve">50 </w:t>
      </w:r>
      <w:r>
        <w:t xml:space="preserve"> {{field-on:Bible}}</w:t>
      </w:r>
      <w:r>
        <w:t xml:space="preserve">a nation shameless in face, which shall not marvel at the face of an elder, and the young it shall not pity,</w:t>
      </w:r>
      <w:r>
        <w:rPr>
          <w:rStyle w:val="FootnoteReference"/>
        </w:rPr>
        <w:footnoteReference w:id="2388"/>
      </w:r>
      <w:r>
        <w:t xml:space="preserve">{{field-off:Bible}}</w:t>
      </w:r>
    </w:p>
    <w:p>
      <w:r>
        <w:rPr>
          <w:sz w:val="18"/>
          <w:color w:val="777777"/>
        </w:rPr>
        <w:t xml:space="preserve">[[@Bible:Deuteronomy 28:51]] </w:t>
      </w:r>
      <w:r>
        <w:rPr>
          <w:b/>
        </w:rPr>
        <w:t xml:space="preserve">51 </w:t>
      </w:r>
      <w:r>
        <w:t xml:space="preserve"> {{field-on:Bible}}</w:t>
      </w:r>
      <w:r>
        <w:t xml:space="preserve">and it shall eat the offspring of your cattle</w:t>
      </w:r>
      <w:r>
        <w:rPr>
          <w:rStyle w:val="FootnoteReference"/>
        </w:rPr>
        <w:footnoteReference w:id="2389"/>
      </w:r>
      <w:r>
        <w:t xml:space="preserve"> and the produce of your land, so as not to leave for you grain, wine, oil, the herds of your cattle and the flocks of your sheep, until it destroys you.</w:t>
      </w:r>
      <w:r>
        <w:t xml:space="preserve">{{field-off:Bible}}</w:t>
      </w:r>
    </w:p>
    <w:p>
      <w:r>
        <w:rPr>
          <w:sz w:val="18"/>
          <w:color w:val="777777"/>
        </w:rPr>
        <w:t xml:space="preserve">[[@Bible:Deuteronomy 28:52]] </w:t>
      </w:r>
      <w:r>
        <w:rPr>
          <w:b/>
        </w:rPr>
        <w:t xml:space="preserve">52 </w:t>
      </w:r>
      <w:r>
        <w:t xml:space="preserve"> {{field-on:Bible}}</w:t>
      </w:r>
      <w:r>
        <w:t xml:space="preserve">And it shall grind you down</w:t>
      </w:r>
      <w:r>
        <w:rPr>
          <w:rStyle w:val="FootnoteReference"/>
        </w:rPr>
        <w:footnoteReference w:id="2390"/>
      </w:r>
      <w:r>
        <w:t xml:space="preserve"> in all your cities until your high and fortified walls are torn down, those in which you have trusted, in all your land, and it shall afflict you in all your cities that the Lord your God gave you.</w:t>
      </w:r>
      <w:r>
        <w:t xml:space="preserve">{{field-off:Bible}}</w:t>
      </w:r>
    </w:p>
    <w:p>
      <w:r>
        <w:rPr>
          <w:sz w:val="18"/>
          <w:color w:val="777777"/>
        </w:rPr>
        <w:t xml:space="preserve">[[@Bible:Deuteronomy 28:53]] </w:t>
      </w:r>
      <w:r>
        <w:rPr>
          <w:b/>
        </w:rPr>
        <w:t xml:space="preserve">53 </w:t>
      </w:r>
      <w:r>
        <w:t xml:space="preserve"> {{field-on:Bible}}</w:t>
      </w:r>
      <w:r>
        <w:t xml:space="preserve">And you shall eat the offspring of your womb</w:t>
      </w:r>
      <w:r>
        <w:rPr>
          <w:rStyle w:val="FootnoteReference"/>
        </w:rPr>
        <w:footnoteReference w:id="2391"/>
      </w:r>
      <w:r>
        <w:t xml:space="preserve">, the flesh of your sons and your daughters that the Lord your God gave you, in your distress and in the affliction with which your enemy afflicts you.</w:t>
      </w:r>
      <w:r>
        <w:rPr>
          <w:rStyle w:val="FootnoteReference"/>
        </w:rPr>
        <w:footnoteReference w:id="2392"/>
      </w:r>
      <w:r>
        <w:t xml:space="preserve">{{field-off:Bible}}</w:t>
      </w:r>
    </w:p>
    <w:p>
      <w:r>
        <w:rPr>
          <w:sz w:val="18"/>
          <w:color w:val="777777"/>
        </w:rPr>
        <w:t xml:space="preserve">[[@Bible:Deuteronomy 28:54]] </w:t>
      </w:r>
      <w:r>
        <w:rPr>
          <w:b/>
        </w:rPr>
        <w:t xml:space="preserve">54 </w:t>
      </w:r>
      <w:r>
        <w:t xml:space="preserve"> {{field-on:Bible}}</w:t>
      </w:r>
      <w:r>
        <w:t xml:space="preserve">The delicate one in you and the very tender shall begrudge with his eye his brother and the wife in his bosom and the children left over whom he leaves,</w:t>
      </w:r>
      <w:r>
        <w:t xml:space="preserve">{{field-off:Bible}}</w:t>
      </w:r>
    </w:p>
    <w:p>
      <w:r>
        <w:rPr>
          <w:sz w:val="18"/>
          <w:color w:val="777777"/>
        </w:rPr>
        <w:t xml:space="preserve">[[@Bible:Deuteronomy 28:55]] </w:t>
      </w:r>
      <w:r>
        <w:rPr>
          <w:b/>
        </w:rPr>
        <w:t xml:space="preserve">55 </w:t>
      </w:r>
      <w:r>
        <w:t xml:space="preserve"> {{field-on:Bible}}</w:t>
      </w:r>
      <w:r>
        <w:t xml:space="preserve">so as to give to one of them from the flesh of his children whom he ate, because nothing was left to him in your distress and in the affliction</w:t>
      </w:r>
      <w:r>
        <w:rPr>
          <w:rStyle w:val="FootnoteReference"/>
        </w:rPr>
        <w:footnoteReference w:id="2393"/>
      </w:r>
      <w:r>
        <w:t xml:space="preserve"> with which your enemies afflicted you in all your cities.</w:t>
      </w:r>
      <w:r>
        <w:t xml:space="preserve">{{field-off:Bible}}</w:t>
      </w:r>
    </w:p>
    <w:p>
      <w:r>
        <w:rPr>
          <w:sz w:val="18"/>
          <w:color w:val="777777"/>
        </w:rPr>
        <w:t xml:space="preserve">[[@Bible:Deuteronomy 28:56]] </w:t>
      </w:r>
      <w:r>
        <w:rPr>
          <w:b/>
        </w:rPr>
        <w:t xml:space="preserve">56 </w:t>
      </w:r>
      <w:r>
        <w:t xml:space="preserve"> {{field-on:Bible}}</w:t>
      </w:r>
      <w:r>
        <w:t xml:space="preserve">And the delicate woman among you and the very tender, whose foot never tried to step on the ground because of delicacy and tenderness, shall begrudge with her eye</w:t>
      </w:r>
      <w:r>
        <w:rPr>
          <w:rStyle w:val="FootnoteReference"/>
        </w:rPr>
        <w:footnoteReference w:id="2394"/>
      </w:r>
      <w:r>
        <w:t xml:space="preserve"> her husband in her bosom and her son and her daughter,</w:t>
      </w:r>
      <w:r>
        <w:t xml:space="preserve">{{field-off:Bible}}</w:t>
      </w:r>
    </w:p>
    <w:p>
      <w:r>
        <w:rPr>
          <w:sz w:val="18"/>
          <w:color w:val="777777"/>
        </w:rPr>
        <w:t xml:space="preserve">[[@Bible:Deuteronomy 28:57]] </w:t>
      </w:r>
      <w:r>
        <w:rPr>
          <w:b/>
        </w:rPr>
        <w:t xml:space="preserve">57 </w:t>
      </w:r>
      <w:r>
        <w:t xml:space="preserve"> {{field-on:Bible}}</w:t>
      </w:r>
      <w:r>
        <w:t xml:space="preserve">and her afterbirth</w:t>
      </w:r>
      <w:r>
        <w:rPr>
          <w:rStyle w:val="FootnoteReference"/>
        </w:rPr>
        <w:footnoteReference w:id="2395"/>
      </w:r>
      <w:r>
        <w:t xml:space="preserve"> that came out through her thighs and the child that she bears, for she shall eat them because of the lack of everything, secretly, in your distress and in the affliction with which your enemy afflicts you in all your cities.</w:t>
      </w:r>
      <w:r>
        <w:rPr>
          <w:rStyle w:val="FootnoteReference"/>
        </w:rPr>
        <w:footnoteReference w:id="2396"/>
      </w:r>
      <w:r>
        <w:t xml:space="preserve">{{field-off:Bible}}</w:t>
      </w:r>
    </w:p>
    <w:p>
      <w:r>
        <w:rPr>
          <w:sz w:val="18"/>
          <w:color w:val="777777"/>
        </w:rPr>
        <w:t xml:space="preserve">[[@Bible:Deuteronomy 28:58]] </w:t>
      </w:r>
      <w:r>
        <w:rPr>
          <w:b/>
        </w:rPr>
        <w:t xml:space="preserve">58 </w:t>
      </w:r>
      <w:r>
        <w:t xml:space="preserve"> {{field-on:Bible}}</w:t>
      </w:r>
      <w:r>
        <w:t xml:space="preserve">If you do not listen so as to do all the words of this law written in this book, to fear this honored and wondrous name, the Lord your God,</w:t>
      </w:r>
      <w:r>
        <w:t xml:space="preserve">{{field-off:Bible}}</w:t>
      </w:r>
    </w:p>
    <w:p>
      <w:r>
        <w:rPr>
          <w:sz w:val="18"/>
          <w:color w:val="777777"/>
        </w:rPr>
        <w:t xml:space="preserve">[[@Bible:Deuteronomy 28:59]] </w:t>
      </w:r>
      <w:r>
        <w:rPr>
          <w:b/>
        </w:rPr>
        <w:t xml:space="preserve">59 </w:t>
      </w:r>
      <w:r>
        <w:t xml:space="preserve"> {{field-on:Bible}}</w:t>
      </w:r>
      <w:r>
        <w:t xml:space="preserve">then the Lord will make your blows and the blows of your seed extraordinary, great and wondrous blows, and evil and lasting diseases.</w:t>
      </w:r>
      <w:r>
        <w:t xml:space="preserve">{{field-off:Bible}}</w:t>
      </w:r>
    </w:p>
    <w:p>
      <w:r>
        <w:rPr>
          <w:sz w:val="18"/>
          <w:color w:val="777777"/>
        </w:rPr>
        <w:t xml:space="preserve">[[@Bible:Deuteronomy 28:60]] </w:t>
      </w:r>
      <w:r>
        <w:rPr>
          <w:b/>
        </w:rPr>
        <w:t xml:space="preserve">60 </w:t>
      </w:r>
      <w:r>
        <w:t xml:space="preserve"> {{field-on:Bible}}</w:t>
      </w:r>
      <w:r>
        <w:t xml:space="preserve">And he will turn back upon you every evil pain of Egypt that you feared before them, and they shall cling in you.</w:t>
      </w:r>
      <w:r>
        <w:rPr>
          <w:rStyle w:val="FootnoteReference"/>
        </w:rPr>
        <w:footnoteReference w:id="2397"/>
      </w:r>
      <w:r>
        <w:t xml:space="preserve">{{field-off:Bible}}</w:t>
      </w:r>
    </w:p>
    <w:p>
      <w:r>
        <w:rPr>
          <w:sz w:val="18"/>
          <w:color w:val="777777"/>
        </w:rPr>
        <w:t xml:space="preserve">[[@Bible:Deuteronomy 28:61]] </w:t>
      </w:r>
      <w:r>
        <w:rPr>
          <w:b/>
        </w:rPr>
        <w:t xml:space="preserve">61 </w:t>
      </w:r>
      <w:r>
        <w:t xml:space="preserve"> {{field-on:Bible}}</w:t>
      </w:r>
      <w:r>
        <w:t xml:space="preserve">And every sickness and every blow not written</w:t>
      </w:r>
      <w:r>
        <w:rPr>
          <w:rStyle w:val="FootnoteReference"/>
        </w:rPr>
        <w:footnoteReference w:id="2398"/>
      </w:r>
      <w:r>
        <w:t xml:space="preserve"> in the book of this law, the Lord will bring upon you until he utterly destroys you.</w:t>
      </w:r>
      <w:r>
        <w:t xml:space="preserve">{{field-off:Bible}}</w:t>
      </w:r>
    </w:p>
    <w:p>
      <w:r>
        <w:rPr>
          <w:sz w:val="18"/>
          <w:color w:val="777777"/>
        </w:rPr>
        <w:t xml:space="preserve">[[@Bible:Deuteronomy 28:62]] </w:t>
      </w:r>
      <w:r>
        <w:rPr>
          <w:b/>
        </w:rPr>
        <w:t xml:space="preserve">62 </w:t>
      </w:r>
      <w:r>
        <w:t xml:space="preserve"> {{field-on:Bible}}</w:t>
      </w:r>
      <w:r>
        <w:t xml:space="preserve">And you shall be left few in number, although you were like the stars of heaven in multitude, because you did not listen to the voice of the Lord your God.</w:t>
      </w:r>
      <w:r>
        <w:t xml:space="preserve">{{field-off:Bible}}</w:t>
      </w:r>
    </w:p>
    <w:p>
      <w:r>
        <w:rPr>
          <w:sz w:val="18"/>
          <w:color w:val="777777"/>
        </w:rPr>
        <w:t xml:space="preserve">[[@Bible:Deuteronomy 28:63]] </w:t>
      </w:r>
      <w:r>
        <w:rPr>
          <w:b/>
        </w:rPr>
        <w:t xml:space="preserve">63 </w:t>
      </w:r>
      <w:r>
        <w:t xml:space="preserve"> {{field-on:Bible}}</w:t>
      </w:r>
      <w:r>
        <w:t xml:space="preserve">And it shall be, in the way the Lord rejoiced over you to do good to you and multiply you, so the Lord will rejoice over you to utterly destroy you</w:t>
      </w:r>
      <w:r>
        <w:rPr>
          <w:rStyle w:val="FootnoteReference"/>
        </w:rPr>
        <w:footnoteReference w:id="2399"/>
      </w:r>
      <w:r>
        <w:t xml:space="preserve">, and you shall be plucked from the land into which you are entering there to inherit it.</w:t>
      </w:r>
      <w:r>
        <w:t xml:space="preserve">{{field-off:Bible}}</w:t>
      </w:r>
    </w:p>
    <w:p>
      <w:r>
        <w:rPr>
          <w:sz w:val="18"/>
          <w:color w:val="777777"/>
        </w:rPr>
        <w:t xml:space="preserve">[[@Bible:Deuteronomy 28:64]] </w:t>
      </w:r>
      <w:r>
        <w:rPr>
          <w:b/>
        </w:rPr>
        <w:t xml:space="preserve">64 </w:t>
      </w:r>
      <w:r>
        <w:t xml:space="preserve"> {{field-on:Bible}}</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2400"/>
      </w:r>
      <w:r>
        <w:t xml:space="preserve">.</w:t>
      </w:r>
      <w:r>
        <w:t xml:space="preserve">{{field-off:Bible}}</w:t>
      </w:r>
    </w:p>
    <w:p>
      <w:r>
        <w:rPr>
          <w:sz w:val="18"/>
          <w:color w:val="777777"/>
        </w:rPr>
        <w:t xml:space="preserve">[[@Bible:Deuteronomy 28:65]] </w:t>
      </w:r>
      <w:r>
        <w:rPr>
          <w:b/>
        </w:rPr>
        <w:t xml:space="preserve">65 </w:t>
      </w:r>
      <w:r>
        <w:t xml:space="preserve"> {{field-on:Bible}}</w:t>
      </w:r>
      <w:r>
        <w:t xml:space="preserve">But even among those nations he will not give you rest, nor shall there be standing for the sole of your foot, and the Lord will give you there a despairing heart and failing eyes and a melting soul.</w:t>
      </w:r>
      <w:r>
        <w:t xml:space="preserve">{{field-off:Bible}}</w:t>
      </w:r>
    </w:p>
    <w:p>
      <w:r>
        <w:rPr>
          <w:sz w:val="18"/>
          <w:color w:val="777777"/>
        </w:rPr>
        <w:t xml:space="preserve">[[@Bible:Deuteronomy 28:66]] </w:t>
      </w:r>
      <w:r>
        <w:rPr>
          <w:b/>
        </w:rPr>
        <w:t xml:space="preserve">66 </w:t>
      </w:r>
      <w:r>
        <w:t xml:space="preserve"> {{field-on:Bible}}</w:t>
      </w:r>
      <w:r>
        <w:t xml:space="preserve">And your life shall be hanging before your eyes, and you shall fear by day and by night, and you shall not trust your life.</w:t>
      </w:r>
      <w:r>
        <w:t xml:space="preserve">{{field-off:Bible}}</w:t>
      </w:r>
    </w:p>
    <w:p>
      <w:r>
        <w:rPr>
          <w:sz w:val="18"/>
          <w:color w:val="777777"/>
        </w:rPr>
        <w:t xml:space="preserve">[[@Bible:Deuteronomy 28:67]] </w:t>
      </w:r>
      <w:r>
        <w:rPr>
          <w:b/>
        </w:rPr>
        <w:t xml:space="preserve">67 </w:t>
      </w:r>
      <w:r>
        <w:t xml:space="preserve"> {{field-on:Bible}}</w:t>
      </w:r>
      <w:r>
        <w:t xml:space="preserve">In the morning you shall say, How might evening come?</w:t>
      </w:r>
      <w:r>
        <w:rPr>
          <w:rStyle w:val="FootnoteReference"/>
        </w:rPr>
        <w:footnoteReference w:id="2401"/>
      </w:r>
      <w:r>
        <w:t xml:space="preserve"> And in the evening you shall say, How might morning come? from the fear of your heart that you fear and from the sights of your eyes that you see.</w:t>
      </w:r>
      <w:r>
        <w:t xml:space="preserve">{{field-off:Bible}}</w:t>
      </w:r>
    </w:p>
    <w:p>
      <w:r>
        <w:rPr>
          <w:sz w:val="18"/>
          <w:color w:val="777777"/>
        </w:rPr>
        <w:t xml:space="preserve">[[@Bible:Deuteronomy 28:68]] </w:t>
      </w:r>
      <w:r>
        <w:rPr>
          <w:b/>
        </w:rPr>
        <w:t xml:space="preserve">68 </w:t>
      </w:r>
      <w:r>
        <w:t xml:space="preserve"> {{field-on:Bible}}</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2402"/>
      </w:r>
      <w:r>
        <w:t xml:space="preserve">.</w:t>
      </w:r>
      <w:r>
        <w:t xml:space="preserve">{{field-off:Bible}}</w:t>
      </w:r>
    </w:p>
    <w:p>
      <w:r>
        <w:rPr>
          <w:sz w:val="18"/>
          <w:color w:val="777777"/>
        </w:rPr>
        <w:t xml:space="preserve">[[@Bible:Deuteronomy 28:69]] </w:t>
      </w:r>
      <w:r>
        <w:rPr>
          <w:b/>
        </w:rPr>
        <w:t xml:space="preserve">69 </w:t>
      </w:r>
      <w:r>
        <w:t xml:space="preserve"> {{field-on:Bible}}</w:t>
      </w:r>
      <w:r>
        <w:t xml:space="preserve">These are the words of the covenant that the Lord commanded Moses</w:t>
      </w:r>
      <w:r>
        <w:rPr>
          <w:rStyle w:val="FootnoteReference"/>
        </w:rPr>
        <w:footnoteReference w:id="2403"/>
      </w:r>
      <w:r>
        <w:t xml:space="preserve"> to establish with the sons of Israel</w:t>
      </w:r>
      <w:r>
        <w:rPr>
          <w:rStyle w:val="FootnoteReference"/>
        </w:rPr>
        <w:footnoteReference w:id="2404"/>
      </w:r>
      <w:r>
        <w:t xml:space="preserve"> in the land of Moab, besides the covenant that he covenanted with them in Horeb.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[[@Bible:Deuteronomy 29:1]] </w:t>
      </w:r>
      <w:r>
        <w:rPr>
          <w:b/>
        </w:rPr>
        <w:t xml:space="preserve">1 </w:t>
      </w:r>
      <w:r>
        <w:t xml:space="preserve"> {{field-on:Bible}}</w:t>
      </w:r>
      <w:r>
        <w:t xml:space="preserve">And Moses</w:t>
      </w:r>
      <w:r>
        <w:rPr>
          <w:rStyle w:val="FootnoteReference"/>
        </w:rPr>
        <w:footnoteReference w:id="2405"/>
      </w:r>
      <w:r>
        <w:t xml:space="preserve"> called all the sons of Israel</w:t>
      </w:r>
      <w:r>
        <w:rPr>
          <w:rStyle w:val="FootnoteReference"/>
        </w:rPr>
        <w:footnoteReference w:id="2406"/>
      </w:r>
      <w:r>
        <w:t xml:space="preserve"> and said to them, You have seen all that the Lord did in the land of Egypt before you, to Pharaoh and to his servants and to all his land,</w:t>
      </w:r>
      <w:r>
        <w:rPr>
          <w:rStyle w:val="FootnoteReference"/>
        </w:rPr>
        <w:footnoteReference w:id="2407"/>
      </w:r>
      <w:r>
        <w:t xml:space="preserve">{{field-off:Bible}}</w:t>
      </w:r>
    </w:p>
    <w:p>
      <w:r>
        <w:rPr>
          <w:sz w:val="18"/>
          <w:color w:val="777777"/>
        </w:rPr>
        <w:t xml:space="preserve">[[@Bible:Deuteronomy 29:2]] </w:t>
      </w:r>
      <w:r>
        <w:rPr>
          <w:b/>
        </w:rPr>
        <w:t xml:space="preserve">2 </w:t>
      </w:r>
      <w:r>
        <w:t xml:space="preserve"> {{field-on:Bible}}</w:t>
      </w:r>
      <w:r>
        <w:t xml:space="preserve">the great trials that your eyes saw, those signs and those great wonders.</w:t>
      </w:r>
      <w:r>
        <w:t xml:space="preserve">{{field-off:Bible}}</w:t>
      </w:r>
    </w:p>
    <w:p>
      <w:r>
        <w:rPr>
          <w:sz w:val="18"/>
          <w:color w:val="777777"/>
        </w:rPr>
        <w:t xml:space="preserve">[[@Bible:Deuteronomy 29:3]] </w:t>
      </w:r>
      <w:r>
        <w:rPr>
          <w:b/>
        </w:rPr>
        <w:t xml:space="preserve">3 </w:t>
      </w:r>
      <w:r>
        <w:t xml:space="preserve"> {{field-on:Bible}}</w:t>
      </w:r>
      <w:r>
        <w:t xml:space="preserve">And the Lord your God did not give you a heart to know and eyes to see and ears to hear</w:t>
      </w:r>
      <w:r>
        <w:rPr>
          <w:rStyle w:val="FootnoteReference"/>
        </w:rPr>
        <w:footnoteReference w:id="2408"/>
      </w:r>
      <w:r>
        <w:t xml:space="preserve"> until this day.</w:t>
      </w:r>
      <w:r>
        <w:t xml:space="preserve">{{field-off:Bible}}</w:t>
      </w:r>
    </w:p>
    <w:p>
      <w:r>
        <w:rPr>
          <w:sz w:val="18"/>
          <w:color w:val="777777"/>
        </w:rPr>
        <w:t xml:space="preserve">[[@Bible:Deuteronomy 29:4]] </w:t>
      </w:r>
      <w:r>
        <w:rPr>
          <w:b/>
        </w:rPr>
        <w:t xml:space="preserve">4 </w:t>
      </w:r>
      <w:r>
        <w:t xml:space="preserve"> {{field-on:Bible}}</w:t>
      </w:r>
      <w:r>
        <w:t xml:space="preserve">And he led you forty years in the wilderness. Your garments did not grow old, and your sandals did not wear out from your feet.</w:t>
      </w:r>
      <w:r>
        <w:t xml:space="preserve">{{field-off:Bible}}</w:t>
      </w:r>
    </w:p>
    <w:p>
      <w:r>
        <w:rPr>
          <w:sz w:val="18"/>
          <w:color w:val="777777"/>
        </w:rPr>
        <w:t xml:space="preserve">[[@Bible:Deuteronomy 29:5]] </w:t>
      </w:r>
      <w:r>
        <w:rPr>
          <w:b/>
        </w:rPr>
        <w:t xml:space="preserve">5 </w:t>
      </w:r>
      <w:r>
        <w:t xml:space="preserve"> {{field-on:Bible}}</w:t>
      </w:r>
      <w:r>
        <w:t xml:space="preserve">Bread you did not eat, and wine and strong drink</w:t>
      </w:r>
      <w:r>
        <w:rPr>
          <w:rStyle w:val="FootnoteReference"/>
        </w:rPr>
        <w:footnoteReference w:id="2409"/>
      </w:r>
      <w:r>
        <w:t xml:space="preserve"> you did not drink, so that you might know that this one is the Lord your God.</w:t>
      </w:r>
      <w:r>
        <w:t xml:space="preserve">{{field-off:Bible}}</w:t>
      </w:r>
    </w:p>
    <w:p>
      <w:r>
        <w:rPr>
          <w:sz w:val="18"/>
          <w:color w:val="777777"/>
        </w:rPr>
        <w:t xml:space="preserve">[[@Bible:Deuteronomy 29:6]] </w:t>
      </w:r>
      <w:r>
        <w:rPr>
          <w:b/>
        </w:rPr>
        <w:t xml:space="preserve">6 </w:t>
      </w:r>
      <w:r>
        <w:t xml:space="preserve"> {{field-on:Bible}}</w:t>
      </w:r>
      <w:r>
        <w:t xml:space="preserve">And you came to this place, and Sihon king of </w:t>
      </w:r>
      <w:r>
        <w:t xml:space="preserve">[[Heshbon &gt;&gt; BibleKnowledgebase:@Heshbon]]</w:t>
      </w:r>
      <w:r>
        <w:t xml:space="preserve"> and Og king of </w:t>
      </w:r>
      <w:r>
        <w:t xml:space="preserve">[[Bashan &gt;&gt; BibleKnowledgebase:@Bashan]]</w:t>
      </w:r>
      <w:r>
        <w:t xml:space="preserve"> came out to meet us in war</w:t>
      </w:r>
      <w:r>
        <w:rPr>
          <w:rStyle w:val="FootnoteReference"/>
        </w:rPr>
        <w:footnoteReference w:id="2410"/>
      </w:r>
      <w:r>
        <w:t xml:space="preserve">, and we struck them,</w:t>
      </w:r>
      <w:r>
        <w:t xml:space="preserve">{{field-off:Bible}}</w:t>
      </w:r>
    </w:p>
    <w:p>
      <w:r>
        <w:rPr>
          <w:sz w:val="18"/>
          <w:color w:val="777777"/>
        </w:rPr>
        <w:t xml:space="preserve">[[@Bible:Deuteronomy 29:7]] </w:t>
      </w:r>
      <w:r>
        <w:rPr>
          <w:b/>
        </w:rPr>
        <w:t xml:space="preserve">7 </w:t>
      </w:r>
      <w:r>
        <w:t xml:space="preserve"> {{field-on:Bible}}</w:t>
      </w:r>
      <w:r>
        <w:t xml:space="preserve">and we took their land and gave it as an inheritance to Reuben</w:t>
      </w:r>
      <w:r>
        <w:rPr>
          <w:rStyle w:val="FootnoteReference"/>
        </w:rPr>
        <w:footnoteReference w:id="2411"/>
      </w:r>
      <w:r>
        <w:t xml:space="preserve"> and to Gad and to the half-tribe of Manasseh.</w:t>
      </w:r>
      <w:r>
        <w:rPr>
          <w:rStyle w:val="FootnoteReference"/>
        </w:rPr>
        <w:footnoteReference w:id="2412"/>
      </w:r>
      <w:r>
        <w:t xml:space="preserve">{{field-off:Bible}}</w:t>
      </w:r>
    </w:p>
    <w:p>
      <w:r>
        <w:rPr>
          <w:sz w:val="18"/>
          <w:color w:val="777777"/>
        </w:rPr>
        <w:t xml:space="preserve">[[@Bible:Deuteronomy 29:8]] </w:t>
      </w:r>
      <w:r>
        <w:rPr>
          <w:b/>
        </w:rPr>
        <w:t xml:space="preserve">8 </w:t>
      </w:r>
      <w:r>
        <w:t xml:space="preserve"> {{field-on:Bible}}</w:t>
      </w:r>
      <w:r>
        <w:t xml:space="preserve">And keep to do all the words of this covenant, so that you may understand</w:t>
      </w:r>
      <w:r>
        <w:rPr>
          <w:rStyle w:val="FootnoteReference"/>
        </w:rPr>
        <w:footnoteReference w:id="2413"/>
      </w:r>
      <w:r>
        <w:t xml:space="preserve"> everything that you do.</w:t>
      </w:r>
      <w:r>
        <w:t xml:space="preserve">{{field-off:Bible}}</w:t>
      </w:r>
    </w:p>
    <w:p>
      <w:r>
        <w:rPr>
          <w:sz w:val="18"/>
          <w:color w:val="777777"/>
        </w:rPr>
        <w:t xml:space="preserve">[[@Bible:Deuteronomy 29:9]] </w:t>
      </w:r>
      <w:r>
        <w:rPr>
          <w:b/>
        </w:rPr>
        <w:t xml:space="preserve">9 </w:t>
      </w:r>
      <w:r>
        <w:t xml:space="preserve"> {{field-on:Bible}}</w:t>
      </w:r>
      <w:r>
        <w:t xml:space="preserve">You all stand today before the Lord your God, your tribal leaders and your elders and your judges and your scribes, every man of Israel,</w:t>
      </w:r>
      <w:r>
        <w:t xml:space="preserve">{{field-off:Bible}}</w:t>
      </w:r>
    </w:p>
    <w:p>
      <w:r>
        <w:rPr>
          <w:sz w:val="18"/>
          <w:color w:val="777777"/>
        </w:rPr>
        <w:t xml:space="preserve">[[@Bible:Deuteronomy 29:10]] </w:t>
      </w:r>
      <w:r>
        <w:rPr>
          <w:b/>
        </w:rPr>
        <w:t xml:space="preserve">10 </w:t>
      </w:r>
      <w:r>
        <w:t xml:space="preserve"> {{field-on:Bible}}</w:t>
      </w:r>
      <w:r>
        <w:t xml:space="preserve">your women and your children and the proselyte</w:t>
      </w:r>
      <w:r>
        <w:rPr>
          <w:rStyle w:val="FootnoteReference"/>
        </w:rPr>
        <w:footnoteReference w:id="2414"/>
      </w:r>
      <w:r>
        <w:t xml:space="preserve"> in the midst of your camp, from your woodcutter to your water carrier,</w:t>
      </w:r>
      <w:r>
        <w:rPr>
          <w:rStyle w:val="FootnoteReference"/>
        </w:rPr>
        <w:footnoteReference w:id="2415"/>
      </w:r>
      <w:r>
        <w:rPr>
          <w:rStyle w:val="FootnoteReference"/>
        </w:rPr>
        <w:footnoteReference w:id="2416"/>
      </w:r>
      <w:r>
        <w:t xml:space="preserve">{{field-off:Bible}}</w:t>
      </w:r>
    </w:p>
    <w:p>
      <w:r>
        <w:rPr>
          <w:sz w:val="18"/>
          <w:color w:val="777777"/>
        </w:rPr>
        <w:t xml:space="preserve">[[@Bible:Deuteronomy 29:11]] </w:t>
      </w:r>
      <w:r>
        <w:rPr>
          <w:b/>
        </w:rPr>
        <w:t xml:space="preserve">11 </w:t>
      </w:r>
      <w:r>
        <w:t xml:space="preserve"> {{field-on:Bible}}</w:t>
      </w:r>
      <w:r>
        <w:t xml:space="preserve">to pass into the covenant of the Lord your God and into his curses, whatever the Lord your God covenants with you today,</w:t>
      </w:r>
      <w:r>
        <w:rPr>
          <w:rStyle w:val="FootnoteReference"/>
        </w:rPr>
        <w:footnoteReference w:id="2417"/>
      </w:r>
      <w:r>
        <w:t xml:space="preserve">{{field-off:Bible}}</w:t>
      </w:r>
    </w:p>
    <w:p>
      <w:r>
        <w:rPr>
          <w:sz w:val="18"/>
          <w:color w:val="777777"/>
        </w:rPr>
        <w:t xml:space="preserve">[[@Bible:Deuteronomy 29:12]] </w:t>
      </w:r>
      <w:r>
        <w:rPr>
          <w:b/>
        </w:rPr>
        <w:t xml:space="preserve">12 </w:t>
      </w:r>
      <w:r>
        <w:t xml:space="preserve"> {{field-on:Bible}}</w:t>
      </w:r>
      <w:r>
        <w:t xml:space="preserve">so that he may establish you for himself as a people and he himself will be your God, in the way he said to you and in the way he swore to your fathers, Abraham</w:t>
      </w:r>
      <w:r>
        <w:rPr>
          <w:rStyle w:val="FootnoteReference"/>
        </w:rPr>
        <w:footnoteReference w:id="2418"/>
      </w:r>
      <w:r>
        <w:t xml:space="preserve"> and Isaac</w:t>
      </w:r>
      <w:r>
        <w:rPr>
          <w:rStyle w:val="FootnoteReference"/>
        </w:rPr>
        <w:footnoteReference w:id="2419"/>
      </w:r>
      <w:r>
        <w:t xml:space="preserve"> and Jacob</w:t>
      </w:r>
      <w:r>
        <w:rPr>
          <w:rStyle w:val="FootnoteReference"/>
        </w:rPr>
        <w:footnoteReference w:id="2420"/>
      </w:r>
      <w:r>
        <w:t xml:space="preserve">.</w:t>
      </w:r>
      <w:r>
        <w:t xml:space="preserve">{{field-off:Bible}}</w:t>
      </w:r>
    </w:p>
    <w:p>
      <w:r>
        <w:rPr>
          <w:sz w:val="18"/>
          <w:color w:val="777777"/>
        </w:rPr>
        <w:t xml:space="preserve">[[@Bible:Deuteronomy 29:13]] </w:t>
      </w:r>
      <w:r>
        <w:rPr>
          <w:b/>
        </w:rPr>
        <w:t xml:space="preserve">13 </w:t>
      </w:r>
      <w:r>
        <w:t xml:space="preserve"> {{field-on:Bible}}</w:t>
      </w:r>
      <w:r>
        <w:t xml:space="preserve">And not with you alone do I covenant this covenant and this curse</w:t>
      </w:r>
      <w:r>
        <w:rPr>
          <w:rStyle w:val="FootnoteReference"/>
        </w:rPr>
        <w:footnoteReference w:id="2421"/>
      </w:r>
      <w:r>
        <w:t xml:space="preserve">,</w:t>
      </w:r>
      <w:r>
        <w:t xml:space="preserve">{{field-off:Bible}}</w:t>
      </w:r>
    </w:p>
    <w:p>
      <w:r>
        <w:rPr>
          <w:sz w:val="18"/>
          <w:color w:val="777777"/>
        </w:rPr>
        <w:t xml:space="preserve">[[@Bible:Deuteronomy 29:14]] </w:t>
      </w:r>
      <w:r>
        <w:rPr>
          <w:b/>
        </w:rPr>
        <w:t xml:space="preserve">14 </w:t>
      </w:r>
      <w:r>
        <w:t xml:space="preserve"> {{field-on:Bible}}</w:t>
      </w:r>
      <w:r>
        <w:t xml:space="preserve">but also with those here with us today before the Lord your God and with those not here with us today,</w:t>
      </w:r>
      <w:r>
        <w:t xml:space="preserve">{{field-off:Bible}}</w:t>
      </w:r>
    </w:p>
    <w:p>
      <w:r>
        <w:rPr>
          <w:sz w:val="18"/>
          <w:color w:val="777777"/>
        </w:rPr>
        <w:t xml:space="preserve">[[@Bible:Deuteronomy 29:15]] </w:t>
      </w:r>
      <w:r>
        <w:rPr>
          <w:b/>
        </w:rPr>
        <w:t xml:space="preserve">15 </w:t>
      </w:r>
      <w:r>
        <w:t xml:space="preserve"> {{field-on:Bible}}</w:t>
      </w:r>
      <w:r>
        <w:t xml:space="preserve">because you know how we dwelt in the land of Egypt and passed through the midst of the nations through which you passed,</w:t>
      </w:r>
      <w:r>
        <w:rPr>
          <w:rStyle w:val="FootnoteReference"/>
        </w:rPr>
        <w:footnoteReference w:id="2422"/>
      </w:r>
      <w:r>
        <w:t xml:space="preserve">{{field-off:Bible}}</w:t>
      </w:r>
    </w:p>
    <w:p>
      <w:r>
        <w:rPr>
          <w:sz w:val="18"/>
          <w:color w:val="777777"/>
        </w:rPr>
        <w:t xml:space="preserve">[[@Bible:Deuteronomy 29:16]] </w:t>
      </w:r>
      <w:r>
        <w:rPr>
          <w:b/>
        </w:rPr>
        <w:t xml:space="preserve">16 </w:t>
      </w:r>
      <w:r>
        <w:t xml:space="preserve"> {{field-on:Bible}}</w:t>
      </w:r>
      <w:r>
        <w:t xml:space="preserve">and you saw their abominations and their idols</w:t>
      </w:r>
      <w:r>
        <w:rPr>
          <w:rStyle w:val="FootnoteReference"/>
        </w:rPr>
        <w:footnoteReference w:id="2423"/>
      </w:r>
      <w:r>
        <w:t xml:space="preserve">, wood and stone, silver and gold, that are among them.</w:t>
      </w:r>
      <w:r>
        <w:t xml:space="preserve">{{field-off:Bible}}</w:t>
      </w:r>
    </w:p>
    <w:p>
      <w:r>
        <w:rPr>
          <w:sz w:val="18"/>
          <w:color w:val="777777"/>
        </w:rPr>
        <w:t xml:space="preserve">[[@Bible:Deuteronomy 29:17]] </w:t>
      </w:r>
      <w:r>
        <w:rPr>
          <w:b/>
        </w:rPr>
        <w:t xml:space="preserve">17 </w:t>
      </w:r>
      <w:r>
        <w:t xml:space="preserve"> {{field-on:Bible}}</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2424"/>
      </w:r>
      <w:r>
        <w:t xml:space="preserve">,</w:t>
      </w:r>
      <w:r>
        <w:t xml:space="preserve">{{field-off:Bible}}</w:t>
      </w:r>
    </w:p>
    <w:p>
      <w:r>
        <w:rPr>
          <w:sz w:val="18"/>
          <w:color w:val="777777"/>
        </w:rPr>
        <w:t xml:space="preserve">[[@Bible:Deuteronomy 29:18]] </w:t>
      </w:r>
      <w:r>
        <w:rPr>
          <w:b/>
        </w:rPr>
        <w:t xml:space="preserve">18 </w:t>
      </w:r>
      <w:r>
        <w:t xml:space="preserve"> {{field-on:Bible}}</w:t>
      </w:r>
      <w:r>
        <w:t xml:space="preserve">and it shall be, if he hears the words of this curse and congratulates himself in his heart, saying, Holy things shall be mine</w:t>
      </w:r>
      <w:r>
        <w:rPr>
          <w:rStyle w:val="FootnoteReference"/>
        </w:rPr>
        <w:footnoteReference w:id="2425"/>
      </w:r>
      <w:r>
        <w:t xml:space="preserve">, because in the wandering of my heart I will walk, so that the sinner may not destroy the sinless,</w:t>
      </w:r>
      <w:r>
        <w:t xml:space="preserve">{{field-off:Bible}}</w:t>
      </w:r>
    </w:p>
    <w:p>
      <w:r>
        <w:rPr>
          <w:sz w:val="18"/>
          <w:color w:val="777777"/>
        </w:rPr>
        <w:t xml:space="preserve">[[@Bible:Deuteronomy 29:19]] </w:t>
      </w:r>
      <w:r>
        <w:rPr>
          <w:b/>
        </w:rPr>
        <w:t xml:space="preserve">19 </w:t>
      </w:r>
      <w:r>
        <w:t xml:space="preserve"> {{field-on:Bible}}</w:t>
      </w:r>
      <w:r>
        <w:t xml:space="preserve">God will certainly not be willing to be propitiated toward him</w:t>
      </w:r>
      <w:r>
        <w:rPr>
          <w:rStyle w:val="FootnoteReference"/>
        </w:rPr>
        <w:footnoteReference w:id="2426"/>
      </w:r>
      <w:r>
        <w:t xml:space="preserve">, but then the wrath of the Lord and his jealousy will burn in that man, and all the curses of this covenant written in the book of this law will cling to him, and the Lord will wipe out his name from under heaven.</w:t>
      </w:r>
      <w:r>
        <w:rPr>
          <w:rStyle w:val="FootnoteReference"/>
        </w:rPr>
        <w:footnoteReference w:id="2427"/>
      </w:r>
      <w:r>
        <w:t xml:space="preserve">{{field-off:Bible}}</w:t>
      </w:r>
    </w:p>
    <w:p>
      <w:r>
        <w:rPr>
          <w:sz w:val="18"/>
          <w:color w:val="777777"/>
        </w:rPr>
        <w:t xml:space="preserve">[[@Bible:Deuteronomy 29:20]] </w:t>
      </w:r>
      <w:r>
        <w:rPr>
          <w:b/>
        </w:rPr>
        <w:t xml:space="preserve">20 </w:t>
      </w:r>
      <w:r>
        <w:t xml:space="preserve"> {{field-on:Bible}}</w:t>
      </w:r>
      <w:r>
        <w:t xml:space="preserve">And the Lord will set him apart for evil</w:t>
      </w:r>
      <w:r>
        <w:rPr>
          <w:rStyle w:val="FootnoteReference"/>
        </w:rPr>
        <w:footnoteReference w:id="2428"/>
      </w:r>
      <w:r>
        <w:t xml:space="preserve"> from all the sons of Israel, according to all the curses of the covenant written in the book of this law.</w:t>
      </w:r>
      <w:r>
        <w:t xml:space="preserve">{{field-off:Bible}}</w:t>
      </w:r>
    </w:p>
    <w:p>
      <w:r>
        <w:rPr>
          <w:sz w:val="18"/>
          <w:color w:val="777777"/>
        </w:rPr>
        <w:t xml:space="preserve">[[@Bible:Deuteronomy 29:21]] </w:t>
      </w:r>
      <w:r>
        <w:rPr>
          <w:b/>
        </w:rPr>
        <w:t xml:space="preserve">21 </w:t>
      </w:r>
      <w:r>
        <w:t xml:space="preserve"> {{field-on:Bible}}</w:t>
      </w:r>
      <w:r>
        <w:t xml:space="preserve">And another generation will say</w:t>
      </w:r>
      <w:r>
        <w:rPr>
          <w:rStyle w:val="FootnoteReference"/>
        </w:rPr>
        <w:footnoteReference w:id="2429"/>
      </w:r>
      <w:r>
        <w:t xml:space="preserve">, your sons who rise up after you, and the foreigner who may come from a far land, and they shall see the blows of that land and the diseases that the Lord sent on it,</w:t>
      </w:r>
      <w:r>
        <w:t xml:space="preserve">{{field-off:Bible}}</w:t>
      </w:r>
    </w:p>
    <w:p>
      <w:r>
        <w:rPr>
          <w:sz w:val="18"/>
          <w:color w:val="777777"/>
        </w:rPr>
        <w:t xml:space="preserve">[[@Bible:Deuteronomy 29:22]] </w:t>
      </w:r>
      <w:r>
        <w:rPr>
          <w:b/>
        </w:rPr>
        <w:t xml:space="preserve">22 </w:t>
      </w:r>
      <w:r>
        <w:t xml:space="preserve"> {{field-on:Bible}}</w:t>
      </w:r>
      <w:r>
        <w:t xml:space="preserve">sulfur and salt</w:t>
      </w:r>
      <w:r>
        <w:rPr>
          <w:rStyle w:val="FootnoteReference"/>
        </w:rPr>
        <w:footnoteReference w:id="2430"/>
      </w:r>
      <w:r>
        <w:t xml:space="preserve">, burned up, all its land. It shall not be sown, nor spring up, nor shall any green thing come up on it, just as </w:t>
      </w:r>
      <w:r>
        <w:t xml:space="preserve">[[Sodom &gt;&gt; BibleKnowledgebase:@Sodom]]</w:t>
      </w:r>
      <w:r>
        <w:t xml:space="preserve"> and </w:t>
      </w:r>
      <w:r>
        <w:t xml:space="preserve">[[Gomorrah &gt;&gt; BibleKnowledgebase:@Gomorrah]]</w:t>
      </w:r>
      <w:r>
        <w:t xml:space="preserve"> and Adama and </w:t>
      </w:r>
      <w:r>
        <w:t xml:space="preserve">[[Zeboiim &gt;&gt; BibleKnowledgebase:@Zeboiim]]</w:t>
      </w:r>
      <w:r>
        <w:t xml:space="preserve"> were overthrown, which the Lord overthrew in wrath and anger.</w:t>
      </w:r>
      <w:r>
        <w:t xml:space="preserve">{{field-off:Bible}}</w:t>
      </w:r>
    </w:p>
    <w:p>
      <w:r>
        <w:rPr>
          <w:sz w:val="18"/>
          <w:color w:val="777777"/>
        </w:rPr>
        <w:t xml:space="preserve">[[@Bible:Deuteronomy 29:23]] </w:t>
      </w:r>
      <w:r>
        <w:rPr>
          <w:b/>
        </w:rPr>
        <w:t xml:space="preserve">23 </w:t>
      </w:r>
      <w:r>
        <w:t xml:space="preserve"> {{field-on:Bible}}</w:t>
      </w:r>
      <w:r>
        <w:t xml:space="preserve">And all the nations will say, Why did the Lord do thus to this land? What is this great wrath of anger</w:t>
      </w:r>
      <w:r>
        <w:rPr>
          <w:rStyle w:val="FootnoteReference"/>
        </w:rPr>
        <w:footnoteReference w:id="2431"/>
      </w:r>
      <w:r>
        <w:t xml:space="preserve">?</w:t>
      </w:r>
      <w:r>
        <w:t xml:space="preserve">{{field-off:Bible}}</w:t>
      </w:r>
    </w:p>
    <w:p>
      <w:r>
        <w:rPr>
          <w:sz w:val="18"/>
          <w:color w:val="777777"/>
        </w:rPr>
        <w:t xml:space="preserve">[[@Bible:Deuteronomy 29:24]] </w:t>
      </w:r>
      <w:r>
        <w:rPr>
          <w:b/>
        </w:rPr>
        <w:t xml:space="preserve">24 </w:t>
      </w:r>
      <w:r>
        <w:t xml:space="preserve"> {{field-on:Bible}}</w:t>
      </w:r>
      <w:r>
        <w:t xml:space="preserve">And they will say, Because they abandoned the covenant of the Lord God of their fathers that he covenanted with their fathers when he brought them out from the land of Egypt,</w:t>
      </w:r>
      <w:r>
        <w:rPr>
          <w:rStyle w:val="FootnoteReference"/>
        </w:rPr>
        <w:footnoteReference w:id="2432"/>
      </w:r>
      <w:r>
        <w:t xml:space="preserve">{{field-off:Bible}}</w:t>
      </w:r>
    </w:p>
    <w:p>
      <w:r>
        <w:rPr>
          <w:sz w:val="18"/>
          <w:color w:val="777777"/>
        </w:rPr>
        <w:t xml:space="preserve">[[@Bible:Deuteronomy 29:25]] </w:t>
      </w:r>
      <w:r>
        <w:rPr>
          <w:b/>
        </w:rPr>
        <w:t xml:space="preserve">25 </w:t>
      </w:r>
      <w:r>
        <w:t xml:space="preserve"> {{field-on:Bible}}</w:t>
      </w:r>
      <w:r>
        <w:t xml:space="preserve">and, going, they served other gods and bowed to them, whom they did not know, and he had not allotted them.</w:t>
      </w:r>
      <w:r>
        <w:t xml:space="preserve">{{field-off:Bible}}</w:t>
      </w:r>
    </w:p>
    <w:p>
      <w:r>
        <w:rPr>
          <w:sz w:val="18"/>
          <w:color w:val="777777"/>
        </w:rPr>
        <w:t xml:space="preserve">[[@Bible:Deuteronomy 29:26]] </w:t>
      </w:r>
      <w:r>
        <w:rPr>
          <w:b/>
        </w:rPr>
        <w:t xml:space="preserve">26 </w:t>
      </w:r>
      <w:r>
        <w:t xml:space="preserve"> {{field-on:Bible}}</w:t>
      </w:r>
      <w:r>
        <w:t xml:space="preserve">And the Lord was angered in wrath against that land, to bring upon it all the curses written in the book of this law,</w:t>
      </w:r>
      <w:r>
        <w:rPr>
          <w:rStyle w:val="FootnoteReference"/>
        </w:rPr>
        <w:footnoteReference w:id="2433"/>
      </w:r>
      <w:r>
        <w:t xml:space="preserve">{{field-off:Bible}}</w:t>
      </w:r>
    </w:p>
    <w:p>
      <w:r>
        <w:rPr>
          <w:sz w:val="18"/>
          <w:color w:val="777777"/>
        </w:rPr>
        <w:t xml:space="preserve">[[@Bible:Deuteronomy 29:27]] </w:t>
      </w:r>
      <w:r>
        <w:rPr>
          <w:b/>
        </w:rPr>
        <w:t xml:space="preserve">27 </w:t>
      </w:r>
      <w:r>
        <w:t xml:space="preserve"> {{field-on:Bible}}</w:t>
      </w:r>
      <w:r>
        <w:t xml:space="preserve">and the Lord removed them from their land in wrath and anger and exceedingly great provocation and cast them into another land, as now.</w:t>
      </w:r>
      <w:r>
        <w:t xml:space="preserve">{{field-off:Bible}}</w:t>
      </w:r>
    </w:p>
    <w:p>
      <w:r>
        <w:rPr>
          <w:sz w:val="18"/>
          <w:color w:val="777777"/>
        </w:rPr>
        <w:t xml:space="preserve">[[@Bible:Deuteronomy 29:28]] </w:t>
      </w:r>
      <w:r>
        <w:rPr>
          <w:b/>
        </w:rPr>
        <w:t xml:space="preserve">28 </w:t>
      </w:r>
      <w:r>
        <w:t xml:space="preserve"> {{field-on:Bible}}</w:t>
      </w:r>
      <w:r>
        <w:t xml:space="preserve">The hidden things belong to the Lord our God, but the revealed things belong to us and to our children forever, to do all the words of this law.</w:t>
      </w:r>
      <w:r>
        <w:rPr>
          <w:rStyle w:val="FootnoteReference"/>
        </w:rPr>
        <w:footnoteReference w:id="2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[[@Bible:Deuteronomy 30:1]] </w:t>
      </w:r>
      <w:r>
        <w:rPr>
          <w:b/>
        </w:rPr>
        <w:t xml:space="preserve">1 </w:t>
      </w:r>
      <w:r>
        <w:t xml:space="preserve"> {{field-on:Bible}}</w:t>
      </w:r>
      <w:r>
        <w:t xml:space="preserve">And it shall be, when all these words come upon you, the blessing and the curse that I set before your face, and you receive them into your heart</w:t>
      </w:r>
      <w:r>
        <w:rPr>
          <w:rStyle w:val="FootnoteReference"/>
        </w:rPr>
        <w:footnoteReference w:id="2435"/>
      </w:r>
      <w:r>
        <w:t xml:space="preserve"> among all the nations where the Lord scattered you there,</w:t>
      </w:r>
      <w:r>
        <w:rPr>
          <w:rStyle w:val="FootnoteReference"/>
        </w:rPr>
        <w:footnoteReference w:id="2436"/>
      </w:r>
      <w:r>
        <w:t xml:space="preserve">{{field-off:Bible}}</w:t>
      </w:r>
    </w:p>
    <w:p>
      <w:r>
        <w:rPr>
          <w:sz w:val="18"/>
          <w:color w:val="777777"/>
        </w:rPr>
        <w:t xml:space="preserve">[[@Bible:Deuteronomy 30:2]] </w:t>
      </w:r>
      <w:r>
        <w:rPr>
          <w:b/>
        </w:rPr>
        <w:t xml:space="preserve">2 </w:t>
      </w:r>
      <w:r>
        <w:t xml:space="preserve"> {{field-on:Bible}}</w:t>
      </w:r>
      <w:r>
        <w:t xml:space="preserve">and you turn back to the Lord your God and obey his voice according to everything that I command you today, from your whole heart and from your whole soul,</w:t>
      </w:r>
      <w:r>
        <w:t xml:space="preserve">{{field-off:Bible}}</w:t>
      </w:r>
    </w:p>
    <w:p>
      <w:r>
        <w:rPr>
          <w:sz w:val="18"/>
          <w:color w:val="777777"/>
        </w:rPr>
        <w:t xml:space="preserve">[[@Bible:Deuteronomy 30:3]] </w:t>
      </w:r>
      <w:r>
        <w:rPr>
          <w:b/>
        </w:rPr>
        <w:t xml:space="preserve">3 </w:t>
      </w:r>
      <w:r>
        <w:t xml:space="preserve"> {{field-on:Bible}}</w:t>
      </w:r>
      <w:r>
        <w:t xml:space="preserve">then the Lord will heal your sins and have mercy on you, and again the Lord will gather you from all the nations into which the Lord scattered you there.</w:t>
      </w:r>
      <w:r>
        <w:t xml:space="preserve">{{field-off:Bible}}</w:t>
      </w:r>
    </w:p>
    <w:p>
      <w:r>
        <w:rPr>
          <w:sz w:val="18"/>
          <w:color w:val="777777"/>
        </w:rPr>
        <w:t xml:space="preserve">[[@Bible:Deuteronomy 30:4]] </w:t>
      </w:r>
      <w:r>
        <w:rPr>
          <w:b/>
        </w:rPr>
        <w:t xml:space="preserve">4 </w:t>
      </w:r>
      <w:r>
        <w:t xml:space="preserve"> {{field-on:Bible}}</w:t>
      </w:r>
      <w:r>
        <w:t xml:space="preserve">If your dispersion is from one end of heaven to the other end of heaven, from there the Lord your God will gather you, and from there the Lord your God will take you.</w:t>
      </w:r>
      <w:r>
        <w:t xml:space="preserve">{{field-off:Bible}}</w:t>
      </w:r>
    </w:p>
    <w:p>
      <w:r>
        <w:rPr>
          <w:sz w:val="18"/>
          <w:color w:val="777777"/>
        </w:rPr>
        <w:t xml:space="preserve">[[@Bible:Deuteronomy 30:5]] </w:t>
      </w:r>
      <w:r>
        <w:rPr>
          <w:b/>
        </w:rPr>
        <w:t xml:space="preserve">5 </w:t>
      </w:r>
      <w:r>
        <w:t xml:space="preserve"> {{field-on:Bible}}</w:t>
      </w:r>
      <w:r>
        <w:t xml:space="preserve">And the Lord your God will bring you into the land that your fathers inherited, and you shall inherit it, and he will do good for you and make you more numerous than your fathers.</w:t>
      </w:r>
      <w:r>
        <w:t xml:space="preserve">{{field-off:Bible}}</w:t>
      </w:r>
    </w:p>
    <w:p>
      <w:r>
        <w:rPr>
          <w:sz w:val="18"/>
          <w:color w:val="777777"/>
        </w:rPr>
        <w:t xml:space="preserve">[[@Bible:Deuteronomy 30:6]] </w:t>
      </w:r>
      <w:r>
        <w:rPr>
          <w:b/>
        </w:rPr>
        <w:t xml:space="preserve">6 </w:t>
      </w:r>
      <w:r>
        <w:t xml:space="preserve"> {{field-on:Bible}}</w:t>
      </w:r>
      <w:r>
        <w:t xml:space="preserve">And the Lord will purify your heart and the heart of your seed, to love the Lord your God from your whole heart and from your whole soul, so that you may live.</w:t>
      </w:r>
      <w:r>
        <w:t xml:space="preserve">{{field-off:Bible}}</w:t>
      </w:r>
    </w:p>
    <w:p>
      <w:r>
        <w:rPr>
          <w:sz w:val="18"/>
          <w:color w:val="777777"/>
        </w:rPr>
        <w:t xml:space="preserve">[[@Bible:Deuteronomy 30:7]] </w:t>
      </w:r>
      <w:r>
        <w:rPr>
          <w:b/>
        </w:rPr>
        <w:t xml:space="preserve">7 </w:t>
      </w:r>
      <w:r>
        <w:t xml:space="preserve"> {{field-on:Bible}}</w:t>
      </w:r>
      <w:r>
        <w:t xml:space="preserve">And the Lord your God will put these curses on your enemies</w:t>
      </w:r>
      <w:r>
        <w:rPr>
          <w:rStyle w:val="FootnoteReference"/>
        </w:rPr>
        <w:footnoteReference w:id="2437"/>
      </w:r>
      <w:r>
        <w:t xml:space="preserve"> and on those hating you who persecuted you.</w:t>
      </w:r>
      <w:r>
        <w:t xml:space="preserve">{{field-off:Bible}}</w:t>
      </w:r>
    </w:p>
    <w:p>
      <w:r>
        <w:rPr>
          <w:sz w:val="18"/>
          <w:color w:val="777777"/>
        </w:rPr>
        <w:t xml:space="preserve">[[@Bible:Deuteronomy 30:8]] </w:t>
      </w:r>
      <w:r>
        <w:rPr>
          <w:b/>
        </w:rPr>
        <w:t xml:space="preserve">8 </w:t>
      </w:r>
      <w:r>
        <w:t xml:space="preserve"> {{field-on:Bible}}</w:t>
      </w:r>
      <w:r>
        <w:t xml:space="preserve">And you shall turn back and obey the voice</w:t>
      </w:r>
      <w:r>
        <w:rPr>
          <w:rStyle w:val="FootnoteReference"/>
        </w:rPr>
        <w:footnoteReference w:id="2438"/>
      </w:r>
      <w:r>
        <w:t xml:space="preserve"> of the Lord your God and do his commands that I command you today.</w:t>
      </w:r>
      <w:r>
        <w:t xml:space="preserve">{{field-off:Bible}}</w:t>
      </w:r>
    </w:p>
    <w:p>
      <w:r>
        <w:rPr>
          <w:sz w:val="18"/>
          <w:color w:val="777777"/>
        </w:rPr>
        <w:t xml:space="preserve">[[@Bible:Deuteronomy 30:9]] </w:t>
      </w:r>
      <w:r>
        <w:rPr>
          <w:b/>
        </w:rPr>
        <w:t xml:space="preserve">9 </w:t>
      </w:r>
      <w:r>
        <w:t xml:space="preserve"> {{field-on:Bible}}</w:t>
      </w:r>
      <w:r>
        <w:t xml:space="preserve">And the Lord your God will make you abound</w:t>
      </w:r>
      <w:r>
        <w:rPr>
          <w:rStyle w:val="FootnoteReference"/>
        </w:rPr>
        <w:footnoteReference w:id="2439"/>
      </w:r>
      <w:r>
        <w:t xml:space="preserve"> in every work of your hands, in the offspring of your womb and in the produce of your land and in the offspring of your cattle, because the Lord your God will return to rejoice over you for good, in the way he rejoiced over your fathers,</w:t>
      </w:r>
      <w:r>
        <w:rPr>
          <w:rStyle w:val="FootnoteReference"/>
        </w:rPr>
        <w:footnoteReference w:id="2440"/>
      </w:r>
      <w:r>
        <w:t xml:space="preserve">{{field-off:Bible}}</w:t>
      </w:r>
    </w:p>
    <w:p>
      <w:r>
        <w:rPr>
          <w:sz w:val="18"/>
          <w:color w:val="777777"/>
        </w:rPr>
        <w:t xml:space="preserve">[[@Bible:Deuteronomy 30:10]] </w:t>
      </w:r>
      <w:r>
        <w:rPr>
          <w:b/>
        </w:rPr>
        <w:t xml:space="preserve">10 </w:t>
      </w:r>
      <w:r>
        <w:t xml:space="preserve"> {{field-on:Bible}}</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2441"/>
      </w:r>
      <w:r>
        <w:t xml:space="preserve">{{field-off:Bible}}</w:t>
      </w:r>
    </w:p>
    <w:p>
      <w:r>
        <w:rPr>
          <w:sz w:val="18"/>
          <w:color w:val="777777"/>
        </w:rPr>
        <w:t xml:space="preserve">[[@Bible:Deuteronomy 30:11]] </w:t>
      </w:r>
      <w:r>
        <w:rPr>
          <w:b/>
        </w:rPr>
        <w:t xml:space="preserve">11 </w:t>
      </w:r>
      <w:r>
        <w:t xml:space="preserve"> {{field-on:Bible}}</w:t>
      </w:r>
      <w:r>
        <w:t xml:space="preserve">Because this command that I command you today is not excessively hard, nor is it far from you.</w:t>
      </w:r>
      <w:r>
        <w:rPr>
          <w:rStyle w:val="FootnoteReference"/>
        </w:rPr>
        <w:footnoteReference w:id="2442"/>
      </w:r>
      <w:r>
        <w:t xml:space="preserve">{{field-off:Bible}}</w:t>
      </w:r>
    </w:p>
    <w:p>
      <w:r>
        <w:rPr>
          <w:sz w:val="18"/>
          <w:color w:val="777777"/>
        </w:rPr>
        <w:t xml:space="preserve">[[@Bible:Deuteronomy 30:12]] </w:t>
      </w:r>
      <w:r>
        <w:rPr>
          <w:b/>
        </w:rPr>
        <w:t xml:space="preserve">12 </w:t>
      </w:r>
      <w:r>
        <w:t xml:space="preserve"> {{field-on:Bible}}</w:t>
      </w:r>
      <w:r>
        <w:t xml:space="preserve">It is not in heaven above, saying, Who will go up for us into heaven and take it for us, and after hearing it we will do it?</w:t>
      </w:r>
      <w:r>
        <w:t xml:space="preserve">{{field-off:Bible}}</w:t>
      </w:r>
    </w:p>
    <w:p>
      <w:r>
        <w:rPr>
          <w:sz w:val="18"/>
          <w:color w:val="777777"/>
        </w:rPr>
        <w:t xml:space="preserve">[[@Bible:Deuteronomy 30:13]] </w:t>
      </w:r>
      <w:r>
        <w:rPr>
          <w:b/>
        </w:rPr>
        <w:t xml:space="preserve">13 </w:t>
      </w:r>
      <w:r>
        <w:t xml:space="preserve"> {{field-on:Bible}}</w:t>
      </w:r>
      <w:r>
        <w:t xml:space="preserve">Nor is it beyond the sea, saying, Who will cross over for us to the far side of the sea and take it for us and make it heard to us, and we will do it?</w:t>
      </w:r>
      <w:r>
        <w:t xml:space="preserve">{{field-off:Bible}}</w:t>
      </w:r>
    </w:p>
    <w:p>
      <w:r>
        <w:rPr>
          <w:sz w:val="18"/>
          <w:color w:val="777777"/>
        </w:rPr>
        <w:t xml:space="preserve">[[@Bible:Deuteronomy 30:14]] </w:t>
      </w:r>
      <w:r>
        <w:rPr>
          <w:b/>
        </w:rPr>
        <w:t xml:space="preserve">14 </w:t>
      </w:r>
      <w:r>
        <w:t xml:space="preserve"> {{field-on:Bible}}</w:t>
      </w:r>
      <w:r>
        <w:t xml:space="preserve">The word is very near you, in your mouth and in your heart and in your hands to do it.</w:t>
      </w:r>
      <w:r>
        <w:t xml:space="preserve">{{field-off:Bible}}</w:t>
      </w:r>
    </w:p>
    <w:p>
      <w:r>
        <w:rPr>
          <w:sz w:val="18"/>
          <w:color w:val="777777"/>
        </w:rPr>
        <w:t xml:space="preserve">[[@Bible:Deuteronomy 30:15]] </w:t>
      </w:r>
      <w:r>
        <w:rPr>
          <w:b/>
        </w:rPr>
        <w:t xml:space="preserve">15 </w:t>
      </w:r>
      <w:r>
        <w:t xml:space="preserve"> {{field-on:Bible}}</w:t>
      </w:r>
      <w:r>
        <w:t xml:space="preserve">Behold, I have set before your face today life and death, good and evil.</w:t>
      </w:r>
      <w:r>
        <w:t xml:space="preserve">{{field-off:Bible}}</w:t>
      </w:r>
    </w:p>
    <w:p>
      <w:r>
        <w:rPr>
          <w:sz w:val="18"/>
          <w:color w:val="777777"/>
        </w:rPr>
        <w:t xml:space="preserve">[[@Bible:Deuteronomy 30:16]] </w:t>
      </w:r>
      <w:r>
        <w:rPr>
          <w:b/>
        </w:rPr>
        <w:t xml:space="preserve">16 </w:t>
      </w:r>
      <w:r>
        <w:t xml:space="preserve"> {{field-on:Bible}}</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2443"/>
      </w:r>
      <w:r>
        <w:t xml:space="preserve">, and the Lord your God will bless you in all the land into which you are entering there to inherit it.</w:t>
      </w:r>
      <w:r>
        <w:rPr>
          <w:rStyle w:val="FootnoteReference"/>
        </w:rPr>
        <w:footnoteReference w:id="2444"/>
      </w:r>
      <w:r>
        <w:t xml:space="preserve">{{field-off:Bible}}</w:t>
      </w:r>
    </w:p>
    <w:p>
      <w:r>
        <w:rPr>
          <w:sz w:val="18"/>
          <w:color w:val="777777"/>
        </w:rPr>
        <w:t xml:space="preserve">[[@Bible:Deuteronomy 30:17]] </w:t>
      </w:r>
      <w:r>
        <w:rPr>
          <w:b/>
        </w:rPr>
        <w:t xml:space="preserve">17 </w:t>
      </w:r>
      <w:r>
        <w:t xml:space="preserve"> {{field-on:Bible}}</w:t>
      </w:r>
      <w:r>
        <w:t xml:space="preserve">And if your heart turns away and you do not listen, and being led astray you bow to other gods and serve them,</w:t>
      </w:r>
      <w:r>
        <w:t xml:space="preserve">{{field-off:Bible}}</w:t>
      </w:r>
    </w:p>
    <w:p>
      <w:r>
        <w:rPr>
          <w:sz w:val="18"/>
          <w:color w:val="777777"/>
        </w:rPr>
        <w:t xml:space="preserve">[[@Bible:Deuteronomy 30:18]] </w:t>
      </w:r>
      <w:r>
        <w:rPr>
          <w:b/>
        </w:rPr>
        <w:t xml:space="preserve">18 </w:t>
      </w:r>
      <w:r>
        <w:t xml:space="preserve"> {{field-on:Bible}}</w:t>
      </w:r>
      <w:r>
        <w:t xml:space="preserve">I declare to you today that with destruction you shall perish, and you shall certainly not be long-lived on the land that the Lord your God gives you, into which you are crossing the </w:t>
      </w:r>
      <w:r>
        <w:t xml:space="preserve">[[Jordan &gt;&gt; BibleKnowledgebase:@Jordan]]</w:t>
      </w:r>
      <w:r>
        <w:t xml:space="preserve"> there to inherit it.</w:t>
      </w:r>
      <w:r>
        <w:t xml:space="preserve">{{field-off:Bible}}</w:t>
      </w:r>
    </w:p>
    <w:p>
      <w:r>
        <w:rPr>
          <w:sz w:val="18"/>
          <w:color w:val="777777"/>
        </w:rPr>
        <w:t xml:space="preserve">[[@Bible:Deuteronomy 30:19]] </w:t>
      </w:r>
      <w:r>
        <w:rPr>
          <w:b/>
        </w:rPr>
        <w:t xml:space="preserve">19 </w:t>
      </w:r>
      <w:r>
        <w:t xml:space="preserve"> {{field-on:Bible}}</w:t>
      </w:r>
      <w:r>
        <w:t xml:space="preserve">I call heaven and earth to witness to you today. I have set before your face life and death, blessing and curse. Choose life so that you and your seed may live,</w:t>
      </w:r>
      <w:r>
        <w:t xml:space="preserve">{{field-off:Bible}}</w:t>
      </w:r>
    </w:p>
    <w:p>
      <w:r>
        <w:rPr>
          <w:sz w:val="18"/>
          <w:color w:val="777777"/>
        </w:rPr>
        <w:t xml:space="preserve">[[@Bible:Deuteronomy 30:20]] </w:t>
      </w:r>
      <w:r>
        <w:rPr>
          <w:b/>
        </w:rPr>
        <w:t xml:space="preserve">20 </w:t>
      </w:r>
      <w:r>
        <w:t xml:space="preserve"> {{field-on:Bible}}</w:t>
      </w:r>
      <w:r>
        <w:t xml:space="preserve">loving the Lord your God, obeying his voice, and holding fast to him, because this is your life</w:t>
      </w:r>
      <w:r>
        <w:rPr>
          <w:rStyle w:val="FootnoteReference"/>
        </w:rPr>
        <w:footnoteReference w:id="2445"/>
      </w:r>
      <w:r>
        <w:t xml:space="preserve"> and the length of your days, for you to dwell on the land that the Lord swore to your fathers, Abraham</w:t>
      </w:r>
      <w:r>
        <w:rPr>
          <w:rStyle w:val="FootnoteReference"/>
        </w:rPr>
        <w:footnoteReference w:id="2446"/>
      </w:r>
      <w:r>
        <w:t xml:space="preserve"> and Isaac</w:t>
      </w:r>
      <w:r>
        <w:rPr>
          <w:rStyle w:val="FootnoteReference"/>
        </w:rPr>
        <w:footnoteReference w:id="2447"/>
      </w:r>
      <w:r>
        <w:t xml:space="preserve"> and Jacob</w:t>
      </w:r>
      <w:r>
        <w:rPr>
          <w:rStyle w:val="FootnoteReference"/>
        </w:rPr>
        <w:footnoteReference w:id="2448"/>
      </w:r>
      <w:r>
        <w:t xml:space="preserve">, to give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[[@Bible:Deuteronomy 31:1]] </w:t>
      </w:r>
      <w:r>
        <w:rPr>
          <w:b/>
        </w:rPr>
        <w:t xml:space="preserve">1 </w:t>
      </w:r>
      <w:r>
        <w:t xml:space="preserve"> {{field-on:Bible}}</w:t>
      </w:r>
      <w:r>
        <w:t xml:space="preserve">And Moses</w:t>
      </w:r>
      <w:r>
        <w:rPr>
          <w:rStyle w:val="FootnoteReference"/>
        </w:rPr>
        <w:footnoteReference w:id="2449"/>
      </w:r>
      <w:r>
        <w:t xml:space="preserve"> finished speaking all these words to all the sons of Israel</w:t>
      </w:r>
      <w:r>
        <w:rPr>
          <w:rStyle w:val="FootnoteReference"/>
        </w:rPr>
        <w:footnoteReference w:id="2450"/>
      </w:r>
      <w:r>
        <w:t xml:space="preserve">,</w:t>
      </w:r>
      <w:r>
        <w:rPr>
          <w:rStyle w:val="FootnoteReference"/>
        </w:rPr>
        <w:footnoteReference w:id="2451"/>
      </w:r>
      <w:r>
        <w:t xml:space="preserve">{{field-off:Bible}}</w:t>
      </w:r>
    </w:p>
    <w:p>
      <w:r>
        <w:rPr>
          <w:sz w:val="18"/>
          <w:color w:val="777777"/>
        </w:rPr>
        <w:t xml:space="preserve">[[@Bible:Deuteronomy 31:2]] </w:t>
      </w:r>
      <w:r>
        <w:rPr>
          <w:b/>
        </w:rPr>
        <w:t xml:space="preserve">2 </w:t>
      </w:r>
      <w:r>
        <w:t xml:space="preserve"> {{field-on:Bible}}</w:t>
      </w:r>
      <w:r>
        <w:t xml:space="preserve">and said to them, I am one hundred and twenty years old today. I will not be able any longer to go in and come out, and the Lord said to me, You shall not cross this </w:t>
      </w:r>
      <w:r>
        <w:t xml:space="preserve">[[Jordan &gt;&gt; BibleKnowledgebase:@Jordan]]</w:t>
      </w:r>
      <w:r>
        <w:t xml:space="preserve">.</w:t>
      </w:r>
      <w:r>
        <w:t xml:space="preserve">{{field-off:Bible}}</w:t>
      </w:r>
    </w:p>
    <w:p>
      <w:r>
        <w:rPr>
          <w:sz w:val="18"/>
          <w:color w:val="777777"/>
        </w:rPr>
        <w:t xml:space="preserve">[[@Bible:Deuteronomy 31:3]] </w:t>
      </w:r>
      <w:r>
        <w:rPr>
          <w:b/>
        </w:rPr>
        <w:t xml:space="preserve">3 </w:t>
      </w:r>
      <w:r>
        <w:t xml:space="preserve"> {{field-on:Bible}}</w:t>
      </w:r>
      <w:r>
        <w:t xml:space="preserve">The Lord your God, the one going before your face, he will utterly destroy these nations from before your face, and you will inherit them, and Joshua</w:t>
      </w:r>
      <w:r>
        <w:rPr>
          <w:rStyle w:val="FootnoteReference"/>
        </w:rPr>
        <w:footnoteReference w:id="2452"/>
      </w:r>
      <w:r>
        <w:t xml:space="preserve">, the one going before your face, will do so, just as the Lord spoke.</w:t>
      </w:r>
      <w:r>
        <w:t xml:space="preserve">{{field-off:Bible}}</w:t>
      </w:r>
    </w:p>
    <w:p>
      <w:r>
        <w:rPr>
          <w:sz w:val="18"/>
          <w:color w:val="777777"/>
        </w:rPr>
        <w:t xml:space="preserve">[[@Bible:Deuteronomy 31:4]] </w:t>
      </w:r>
      <w:r>
        <w:rPr>
          <w:b/>
        </w:rPr>
        <w:t xml:space="preserve">4 </w:t>
      </w:r>
      <w:r>
        <w:t xml:space="preserve"> {{field-on:Bible}}</w:t>
      </w:r>
      <w:r>
        <w:t xml:space="preserve">And the Lord will do to them just as he did to Sihon and Og, the two kings of the Amorites who were beyond the </w:t>
      </w:r>
      <w:r>
        <w:t xml:space="preserve">[[Jordan &gt;&gt; BibleKnowledgebase:@Jordan]]</w:t>
      </w:r>
      <w:r>
        <w:t xml:space="preserve">, and to their land, in the way he utterly destroyed them.</w:t>
      </w:r>
      <w:r>
        <w:t xml:space="preserve">{{field-off:Bible}}</w:t>
      </w:r>
    </w:p>
    <w:p>
      <w:r>
        <w:rPr>
          <w:sz w:val="18"/>
          <w:color w:val="777777"/>
        </w:rPr>
        <w:t xml:space="preserve">[[@Bible:Deuteronomy 31:5]] </w:t>
      </w:r>
      <w:r>
        <w:rPr>
          <w:b/>
        </w:rPr>
        <w:t xml:space="preserve">5 </w:t>
      </w:r>
      <w:r>
        <w:t xml:space="preserve"> {{field-on:Bible}}</w:t>
      </w:r>
      <w:r>
        <w:t xml:space="preserve">And the Lord handed them over to you, and you shall do to them just as I commanded you.</w:t>
      </w:r>
      <w:r>
        <w:rPr>
          <w:rStyle w:val="FootnoteReference"/>
        </w:rPr>
        <w:footnoteReference w:id="2453"/>
      </w:r>
      <w:r>
        <w:t xml:space="preserve">{{field-off:Bible}}</w:t>
      </w:r>
    </w:p>
    <w:p>
      <w:r>
        <w:rPr>
          <w:sz w:val="18"/>
          <w:color w:val="777777"/>
        </w:rPr>
        <w:t xml:space="preserve">[[@Bible:Deuteronomy 31:6]] </w:t>
      </w:r>
      <w:r>
        <w:rPr>
          <w:b/>
        </w:rPr>
        <w:t xml:space="preserve">6 </w:t>
      </w:r>
      <w:r>
        <w:t xml:space="preserve"> {{field-on:Bible}}</w:t>
      </w:r>
      <w:r>
        <w:t xml:space="preserve">Be courageous and strong. Do not fear, nor be cowardly, nor terrified before their face, because the Lord your God, the one going before with you, will certainly not leave you nor forsake you.</w:t>
      </w:r>
      <w:r>
        <w:t xml:space="preserve">{{field-off:Bible}}</w:t>
      </w:r>
    </w:p>
    <w:p>
      <w:r>
        <w:rPr>
          <w:sz w:val="18"/>
          <w:color w:val="777777"/>
        </w:rPr>
        <w:t xml:space="preserve">[[@Bible:Deuteronomy 31:7]] </w:t>
      </w:r>
      <w:r>
        <w:rPr>
          <w:b/>
        </w:rPr>
        <w:t xml:space="preserve">7 </w:t>
      </w:r>
      <w:r>
        <w:t xml:space="preserve"> {{field-on:Bible}}</w:t>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2454"/>
      </w:r>
      <w:r>
        <w:t xml:space="preserve">{{field-off:Bible}}</w:t>
      </w:r>
    </w:p>
    <w:p>
      <w:r>
        <w:rPr>
          <w:sz w:val="18"/>
          <w:color w:val="777777"/>
        </w:rPr>
        <w:t xml:space="preserve">[[@Bible:Deuteronomy 31:8]] </w:t>
      </w:r>
      <w:r>
        <w:rPr>
          <w:b/>
        </w:rPr>
        <w:t xml:space="preserve">8 </w:t>
      </w:r>
      <w:r>
        <w:t xml:space="preserve"> {{field-on:Bible}}</w:t>
      </w:r>
      <w:r>
        <w:t xml:space="preserve">And the Lord, the one going together with you, will not leave you nor forsake you. Do not fear, nor be cowardly.</w:t>
      </w:r>
      <w:r>
        <w:t xml:space="preserve">{{field-off:Bible}}</w:t>
      </w:r>
    </w:p>
    <w:p>
      <w:r>
        <w:rPr>
          <w:sz w:val="18"/>
          <w:color w:val="777777"/>
        </w:rPr>
        <w:t xml:space="preserve">[[@Bible:Deuteronomy 31:9]] </w:t>
      </w:r>
      <w:r>
        <w:rPr>
          <w:b/>
        </w:rPr>
        <w:t xml:space="preserve">9 </w:t>
      </w:r>
      <w:r>
        <w:t xml:space="preserve"> {{field-on:Bible}}</w:t>
      </w:r>
      <w:r>
        <w:t xml:space="preserve">And Moses wrote the words of this law in a book and gave it to the priests, the sons of Levi</w:t>
      </w:r>
      <w:r>
        <w:rPr>
          <w:rStyle w:val="FootnoteReference"/>
        </w:rPr>
        <w:footnoteReference w:id="2455"/>
      </w:r>
      <w:r>
        <w:t xml:space="preserve">, those carrying the ark of the covenant of the Lord, and to the elders of the sons of Israel.</w:t>
      </w:r>
      <w:r>
        <w:t xml:space="preserve">{{field-off:Bible}}</w:t>
      </w:r>
    </w:p>
    <w:p>
      <w:r>
        <w:rPr>
          <w:sz w:val="18"/>
          <w:color w:val="777777"/>
        </w:rPr>
        <w:t xml:space="preserve">[[@Bible:Deuteronomy 31:10]] </w:t>
      </w:r>
      <w:r>
        <w:rPr>
          <w:b/>
        </w:rPr>
        <w:t xml:space="preserve">10 </w:t>
      </w:r>
      <w:r>
        <w:t xml:space="preserve"> {{field-on:Bible}}</w:t>
      </w:r>
      <w:r>
        <w:t xml:space="preserve">And Moses commanded them on that day, saying, After seven years, at the time of the year of release, at the feast of tabernacle-making,</w:t>
      </w:r>
      <w:r>
        <w:t xml:space="preserve">{{field-off:Bible}}</w:t>
      </w:r>
    </w:p>
    <w:p>
      <w:r>
        <w:rPr>
          <w:sz w:val="18"/>
          <w:color w:val="777777"/>
        </w:rPr>
        <w:t xml:space="preserve">[[@Bible:Deuteronomy 31:11]] </w:t>
      </w:r>
      <w:r>
        <w:rPr>
          <w:b/>
        </w:rPr>
        <w:t xml:space="preserve">11 </w:t>
      </w:r>
      <w:r>
        <w:t xml:space="preserve"> {{field-on:Bible}}</w:t>
      </w:r>
      <w:r>
        <w:t xml:space="preserve">when all Israel comes to appear before the Lord your God in the place that the Lord chooses, you shall read this law before all Israel in their ears.</w:t>
      </w:r>
      <w:r>
        <w:t xml:space="preserve">{{field-off:Bible}}</w:t>
      </w:r>
    </w:p>
    <w:p>
      <w:r>
        <w:rPr>
          <w:sz w:val="18"/>
          <w:color w:val="777777"/>
        </w:rPr>
        <w:t xml:space="preserve">[[@Bible:Deuteronomy 31:12]] </w:t>
      </w:r>
      <w:r>
        <w:rPr>
          <w:b/>
        </w:rPr>
        <w:t xml:space="preserve">12 </w:t>
      </w:r>
      <w:r>
        <w:t xml:space="preserve"> {{field-on:Bible}}</w:t>
      </w:r>
      <w:r>
        <w:t xml:space="preserve">Assemble the people, the men and the women and the children and the proselyte in your cities</w:t>
      </w:r>
      <w:r>
        <w:rPr>
          <w:rStyle w:val="FootnoteReference"/>
        </w:rPr>
        <w:footnoteReference w:id="2456"/>
      </w:r>
      <w:r>
        <w:t xml:space="preserve">, so that they may hear and so that they may learn to fear the Lord your God, and they will listen so as to do all the words of this law.</w:t>
      </w:r>
      <w:r>
        <w:t xml:space="preserve">{{field-off:Bible}}</w:t>
      </w:r>
    </w:p>
    <w:p>
      <w:r>
        <w:rPr>
          <w:sz w:val="18"/>
          <w:color w:val="777777"/>
        </w:rPr>
        <w:t xml:space="preserve">[[@Bible:Deuteronomy 31:13]] </w:t>
      </w:r>
      <w:r>
        <w:rPr>
          <w:b/>
        </w:rPr>
        <w:t xml:space="preserve">13 </w:t>
      </w:r>
      <w:r>
        <w:t xml:space="preserve"> {{field-on:Bible}}</w:t>
      </w:r>
      <w:r>
        <w:t xml:space="preserve">And their sons, who do not know, shall hear and learn to fear the Lord your God all the days that they live on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31:14]] </w:t>
      </w:r>
      <w:r>
        <w:rPr>
          <w:b/>
        </w:rPr>
        <w:t xml:space="preserve">14 </w:t>
      </w:r>
      <w:r>
        <w:t xml:space="preserve"> {{field-on:Bible}}</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2457"/>
      </w:r>
      <w:r>
        <w:t xml:space="preserve">{{field-off:Bible}}</w:t>
      </w:r>
    </w:p>
    <w:p>
      <w:r>
        <w:rPr>
          <w:sz w:val="18"/>
          <w:color w:val="777777"/>
        </w:rPr>
        <w:t xml:space="preserve">[[@Bible:Deuteronomy 31:15]] </w:t>
      </w:r>
      <w:r>
        <w:rPr>
          <w:b/>
        </w:rPr>
        <w:t xml:space="preserve">15 </w:t>
      </w:r>
      <w:r>
        <w:t xml:space="preserve"> {{field-on:Bible}}</w:t>
      </w:r>
      <w:r>
        <w:t xml:space="preserve">And the Lord came down in a cloud and stood by the doors of the tent of testimony, and the pillar of cloud stood by the doors of the tent.</w:t>
      </w:r>
      <w:r>
        <w:t xml:space="preserve">{{field-off:Bible}}</w:t>
      </w:r>
    </w:p>
    <w:p>
      <w:r>
        <w:rPr>
          <w:sz w:val="18"/>
          <w:color w:val="777777"/>
        </w:rPr>
        <w:t xml:space="preserve">[[@Bible:Deuteronomy 31:16]] </w:t>
      </w:r>
      <w:r>
        <w:rPr>
          <w:b/>
        </w:rPr>
        <w:t xml:space="preserve">16 </w:t>
      </w:r>
      <w:r>
        <w:t xml:space="preserve"> {{field-on:Bible}}</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2458"/>
      </w:r>
      <w:r>
        <w:t xml:space="preserve">{{field-off:Bible}}</w:t>
      </w:r>
    </w:p>
    <w:p>
      <w:r>
        <w:rPr>
          <w:sz w:val="18"/>
          <w:color w:val="777777"/>
        </w:rPr>
        <w:t xml:space="preserve">[[@Bible:Deuteronomy 31:17]] </w:t>
      </w:r>
      <w:r>
        <w:rPr>
          <w:b/>
        </w:rPr>
        <w:t xml:space="preserve">17 </w:t>
      </w:r>
      <w:r>
        <w:t xml:space="preserve"> {{field-on:Bible}}</w:t>
      </w:r>
      <w:r>
        <w:t xml:space="preserve">And I will be angered in wrath against them in that day and abandon them and turn my face away from them, and he shall be for eating</w:t>
      </w:r>
      <w:r>
        <w:rPr>
          <w:rStyle w:val="FootnoteReference"/>
        </w:rPr>
        <w:footnoteReference w:id="2459"/>
      </w:r>
      <w:r>
        <w:t xml:space="preserve">, and many evils and afflictions shall find him, and he shall say in that day, Because the Lord my God is not in me, these evils found me.</w:t>
      </w:r>
      <w:r>
        <w:t xml:space="preserve">{{field-off:Bible}}</w:t>
      </w:r>
    </w:p>
    <w:p>
      <w:r>
        <w:rPr>
          <w:sz w:val="18"/>
          <w:color w:val="777777"/>
        </w:rPr>
        <w:t xml:space="preserve">[[@Bible:Deuteronomy 31:18]] </w:t>
      </w:r>
      <w:r>
        <w:rPr>
          <w:b/>
        </w:rPr>
        <w:t xml:space="preserve">18 </w:t>
      </w:r>
      <w:r>
        <w:t xml:space="preserve"> {{field-on:Bible}}</w:t>
      </w:r>
      <w:r>
        <w:t xml:space="preserve">And I, hiding, will hide my face from them in that day because of all the evils that they did, because they turned to foreign gods.</w:t>
      </w:r>
      <w:r>
        <w:t xml:space="preserve">{{field-off:Bible}}</w:t>
      </w:r>
    </w:p>
    <w:p>
      <w:r>
        <w:rPr>
          <w:sz w:val="18"/>
          <w:color w:val="777777"/>
        </w:rPr>
        <w:t xml:space="preserve">[[@Bible:Deuteronomy 31:19]] </w:t>
      </w:r>
      <w:r>
        <w:rPr>
          <w:b/>
        </w:rPr>
        <w:t xml:space="preserve">19 </w:t>
      </w:r>
      <w:r>
        <w:t xml:space="preserve"> {{field-on:Bible}}</w:t>
      </w:r>
      <w:r>
        <w:t xml:space="preserve">And now write the words of this song, and teach it to the sons of Israel and put it into their mouth, so that this song may become for me a witness among the sons of Israel.</w:t>
      </w:r>
      <w:r>
        <w:t xml:space="preserve">{{field-off:Bible}}</w:t>
      </w:r>
    </w:p>
    <w:p>
      <w:r>
        <w:rPr>
          <w:sz w:val="18"/>
          <w:color w:val="777777"/>
        </w:rPr>
        <w:t xml:space="preserve">[[@Bible:Deuteronomy 31:20]] </w:t>
      </w:r>
      <w:r>
        <w:rPr>
          <w:b/>
        </w:rPr>
        <w:t xml:space="preserve">20 </w:t>
      </w:r>
      <w:r>
        <w:t xml:space="preserve"> {{field-on:Bible}}</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2460"/>
      </w:r>
      <w:r>
        <w:t xml:space="preserve">.</w:t>
      </w:r>
      <w:r>
        <w:t xml:space="preserve">{{field-off:Bible}}</w:t>
      </w:r>
    </w:p>
    <w:p>
      <w:r>
        <w:rPr>
          <w:sz w:val="18"/>
          <w:color w:val="777777"/>
        </w:rPr>
        <w:t xml:space="preserve">[[@Bible:Deuteronomy 31:21]] </w:t>
      </w:r>
      <w:r>
        <w:rPr>
          <w:b/>
        </w:rPr>
        <w:t xml:space="preserve">21 </w:t>
      </w:r>
      <w:r>
        <w:t xml:space="preserve"> {{field-on:Bible}}</w:t>
      </w:r>
      <w:r>
        <w:t xml:space="preserve">And this song shall stand against them as a witness</w:t>
      </w:r>
      <w:r>
        <w:rPr>
          <w:rStyle w:val="FootnoteReference"/>
        </w:rPr>
        <w:footnoteReference w:id="2461"/>
      </w:r>
      <w:r>
        <w:t xml:space="preserve">. It shall certainly not be forgotten from their mouth and from the mouth of their seed, because I know their wickedness, what they do here today before I bring them into the good land that I swore to their fathers.</w:t>
      </w:r>
      <w:r>
        <w:t xml:space="preserve">{{field-off:Bible}}</w:t>
      </w:r>
    </w:p>
    <w:p>
      <w:r>
        <w:rPr>
          <w:sz w:val="18"/>
          <w:color w:val="777777"/>
        </w:rPr>
        <w:t xml:space="preserve">[[@Bible:Deuteronomy 31:22]] </w:t>
      </w:r>
      <w:r>
        <w:rPr>
          <w:b/>
        </w:rPr>
        <w:t xml:space="preserve">22 </w:t>
      </w:r>
      <w:r>
        <w:t xml:space="preserve"> {{field-on:Bible}}</w:t>
      </w:r>
      <w:r>
        <w:t xml:space="preserve">And Moses wrote this song on that day and taught it to the sons of Israel.</w:t>
      </w:r>
      <w:r>
        <w:t xml:space="preserve">{{field-off:Bible}}</w:t>
      </w:r>
    </w:p>
    <w:p>
      <w:r>
        <w:rPr>
          <w:sz w:val="18"/>
          <w:color w:val="777777"/>
        </w:rPr>
        <w:t xml:space="preserve">[[@Bible:Deuteronomy 31:23]] </w:t>
      </w:r>
      <w:r>
        <w:rPr>
          <w:b/>
        </w:rPr>
        <w:t xml:space="preserve">23 </w:t>
      </w:r>
      <w:r>
        <w:t xml:space="preserve"> {{field-on:Bible}}</w:t>
      </w:r>
      <w:r>
        <w:t xml:space="preserve">And Moses commanded Joshua and said to him, Be courageous and strong, because you will bring the sons of Israel into the land that the Lord swore to them, and he himself will be with you.</w:t>
      </w:r>
      <w:r>
        <w:t xml:space="preserve">{{field-off:Bible}}</w:t>
      </w:r>
    </w:p>
    <w:p>
      <w:r>
        <w:rPr>
          <w:sz w:val="18"/>
          <w:color w:val="777777"/>
        </w:rPr>
        <w:t xml:space="preserve">[[@Bible:Deuteronomy 31:24]] </w:t>
      </w:r>
      <w:r>
        <w:rPr>
          <w:b/>
        </w:rPr>
        <w:t xml:space="preserve">24 </w:t>
      </w:r>
      <w:r>
        <w:t xml:space="preserve"> {{field-on:Bible}}</w:t>
      </w:r>
      <w:r>
        <w:t xml:space="preserve">And when Moses finished writing all the words of this law into a book, until the end,</w:t>
      </w:r>
      <w:r>
        <w:t xml:space="preserve">{{field-off:Bible}}</w:t>
      </w:r>
    </w:p>
    <w:p>
      <w:r>
        <w:rPr>
          <w:sz w:val="18"/>
          <w:color w:val="777777"/>
        </w:rPr>
        <w:t xml:space="preserve">[[@Bible:Deuteronomy 31:25]] </w:t>
      </w:r>
      <w:r>
        <w:rPr>
          <w:b/>
        </w:rPr>
        <w:t xml:space="preserve">25 </w:t>
      </w:r>
      <w:r>
        <w:t xml:space="preserve"> {{field-on:Bible}}</w:t>
      </w:r>
      <w:r>
        <w:t xml:space="preserve">then he commanded the Levites, those carrying the ark of the covenant of the Lord, saying,</w:t>
      </w:r>
      <w:r>
        <w:t xml:space="preserve">{{field-off:Bible}}</w:t>
      </w:r>
    </w:p>
    <w:p>
      <w:r>
        <w:rPr>
          <w:sz w:val="18"/>
          <w:color w:val="777777"/>
        </w:rPr>
        <w:t xml:space="preserve">[[@Bible:Deuteronomy 31:26]] </w:t>
      </w:r>
      <w:r>
        <w:rPr>
          <w:b/>
        </w:rPr>
        <w:t xml:space="preserve">26 </w:t>
      </w:r>
      <w:r>
        <w:t xml:space="preserve"> {{field-on:Bible}}</w:t>
      </w:r>
      <w:r>
        <w:t xml:space="preserve">Take the book of this law and place it at the side of the ark of the covenant of the Lord your God, and it shall be there among you as a witness.</w:t>
      </w:r>
      <w:r>
        <w:rPr>
          <w:rStyle w:val="FootnoteReference"/>
        </w:rPr>
        <w:footnoteReference w:id="2462"/>
      </w:r>
      <w:r>
        <w:t xml:space="preserve">{{field-off:Bible}}</w:t>
      </w:r>
    </w:p>
    <w:p>
      <w:r>
        <w:rPr>
          <w:sz w:val="18"/>
          <w:color w:val="777777"/>
        </w:rPr>
        <w:t xml:space="preserve">[[@Bible:Deuteronomy 31:27]] </w:t>
      </w:r>
      <w:r>
        <w:rPr>
          <w:b/>
        </w:rPr>
        <w:t xml:space="preserve">27 </w:t>
      </w:r>
      <w:r>
        <w:t xml:space="preserve"> {{field-on:Bible}}</w:t>
      </w:r>
      <w:r>
        <w:t xml:space="preserve">Because I know your provocation and your stiff neck. For while I am still living with you today, you were embittering the things toward God. How much more after my death?</w:t>
      </w:r>
      <w:r>
        <w:t xml:space="preserve">{{field-off:Bible}}</w:t>
      </w:r>
    </w:p>
    <w:p>
      <w:r>
        <w:rPr>
          <w:sz w:val="18"/>
          <w:color w:val="777777"/>
        </w:rPr>
        <w:t xml:space="preserve">[[@Bible:Deuteronomy 31:28]] </w:t>
      </w:r>
      <w:r>
        <w:rPr>
          <w:b/>
        </w:rPr>
        <w:t xml:space="preserve">28 </w:t>
      </w:r>
      <w:r>
        <w:t xml:space="preserve"> {{field-on:Bible}}</w:t>
      </w:r>
      <w:r>
        <w:t xml:space="preserve">Assemble to me your tribal leaders and your elders and your judges and your scribes, so that I may speak all these words in their ears and call heaven and earth to witness against them.</w:t>
      </w:r>
      <w:r>
        <w:t xml:space="preserve">{{field-off:Bible}}</w:t>
      </w:r>
    </w:p>
    <w:p>
      <w:r>
        <w:rPr>
          <w:sz w:val="18"/>
          <w:color w:val="777777"/>
        </w:rPr>
        <w:t xml:space="preserve">[[@Bible:Deuteronomy 31:29]] </w:t>
      </w:r>
      <w:r>
        <w:rPr>
          <w:b/>
        </w:rPr>
        <w:t xml:space="preserve">29 </w:t>
      </w:r>
      <w:r>
        <w:t xml:space="preserve"> {{field-on:Bible}}</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2463"/>
      </w:r>
      <w:r>
        <w:rPr>
          <w:rStyle w:val="FootnoteReference"/>
        </w:rPr>
        <w:footnoteReference w:id="2464"/>
      </w:r>
      <w:r>
        <w:t xml:space="preserve">{{field-off:Bible}}</w:t>
      </w:r>
    </w:p>
    <w:p>
      <w:r>
        <w:rPr>
          <w:sz w:val="18"/>
          <w:color w:val="777777"/>
        </w:rPr>
        <w:t xml:space="preserve">[[@Bible:Deuteronomy 31:30]] </w:t>
      </w:r>
      <w:r>
        <w:rPr>
          <w:b/>
        </w:rPr>
        <w:t xml:space="preserve">30 </w:t>
      </w:r>
      <w:r>
        <w:t xml:space="preserve"> {{field-on:Bible}}</w:t>
      </w:r>
      <w:r>
        <w:t xml:space="preserve">And Moses spoke in the ears of the whole assembly of Israel</w:t>
      </w:r>
      <w:r>
        <w:rPr>
          <w:rStyle w:val="FootnoteReference"/>
        </w:rPr>
        <w:footnoteReference w:id="2465"/>
      </w:r>
      <w:r>
        <w:t xml:space="preserve"> the words of this song until the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[[@Bible:Deuteronomy 32:1]] </w:t>
      </w:r>
      <w:r>
        <w:rPr>
          <w:b/>
        </w:rPr>
        <w:t xml:space="preserve">1 </w:t>
      </w:r>
      <w:r>
        <w:t xml:space="preserve"> {{field-on:Bible}}</w:t>
      </w:r>
      <w:r>
        <w:t xml:space="preserve">Pay attention, O heaven, and I will speak, and let the earth hear words from my mouth.</w:t>
      </w:r>
      <w:r>
        <w:t xml:space="preserve">{{field-off:Bible}}</w:t>
      </w:r>
    </w:p>
    <w:p>
      <w:r>
        <w:rPr>
          <w:sz w:val="18"/>
          <w:color w:val="777777"/>
        </w:rPr>
        <w:t xml:space="preserve">[[@Bible:Deuteronomy 32:2]] </w:t>
      </w:r>
      <w:r>
        <w:rPr>
          <w:b/>
        </w:rPr>
        <w:t xml:space="preserve">2 </w:t>
      </w:r>
      <w:r>
        <w:t xml:space="preserve"> {{field-on:Bible}}</w:t>
      </w:r>
      <w:r>
        <w:t xml:space="preserve">Let my utterance be awaited like rain, and let my words come down like dew, like a storm on fresh grass and like snowfall on grass.</w:t>
      </w:r>
      <w:r>
        <w:t xml:space="preserve">{{field-off:Bible}}</w:t>
      </w:r>
    </w:p>
    <w:p>
      <w:r>
        <w:rPr>
          <w:sz w:val="18"/>
          <w:color w:val="777777"/>
        </w:rPr>
        <w:t xml:space="preserve">[[@Bible:Deuteronomy 32:3]] </w:t>
      </w:r>
      <w:r>
        <w:rPr>
          <w:b/>
        </w:rPr>
        <w:t xml:space="preserve">3 </w:t>
      </w:r>
      <w:r>
        <w:t xml:space="preserve"> {{field-on:Bible}}</w:t>
      </w:r>
      <w:r>
        <w:t xml:space="preserve">Because I called on the name of the Lord, give greatness to our God.</w:t>
      </w:r>
      <w:r>
        <w:t xml:space="preserve">{{field-off:Bible}}</w:t>
      </w:r>
    </w:p>
    <w:p>
      <w:r>
        <w:rPr>
          <w:sz w:val="18"/>
          <w:color w:val="777777"/>
        </w:rPr>
        <w:t xml:space="preserve">[[@Bible:Deuteronomy 32:4]] </w:t>
      </w:r>
      <w:r>
        <w:rPr>
          <w:b/>
        </w:rPr>
        <w:t xml:space="preserve">4 </w:t>
      </w:r>
      <w:r>
        <w:t xml:space="preserve"> {{field-on:Bible}}</w:t>
      </w:r>
      <w:r>
        <w:t xml:space="preserve">God, his works are true, and all his ways are judgments, faithful God, and there is no injustice, righteous and holy is the Lord.</w:t>
      </w:r>
      <w:r>
        <w:rPr>
          <w:rStyle w:val="FootnoteReference"/>
        </w:rPr>
        <w:footnoteReference w:id="2466"/>
      </w:r>
      <w:r>
        <w:rPr>
          <w:rStyle w:val="FootnoteReference"/>
        </w:rPr>
        <w:footnoteReference w:id="2467"/>
      </w:r>
      <w:r>
        <w:t xml:space="preserve">{{field-off:Bible}}</w:t>
      </w:r>
    </w:p>
    <w:p>
      <w:r>
        <w:rPr>
          <w:sz w:val="18"/>
          <w:color w:val="777777"/>
        </w:rPr>
        <w:t xml:space="preserve">[[@Bible:Deuteronomy 32:5]] </w:t>
      </w:r>
      <w:r>
        <w:rPr>
          <w:b/>
        </w:rPr>
        <w:t xml:space="preserve">5 </w:t>
      </w:r>
      <w:r>
        <w:t xml:space="preserve"> {{field-on:Bible}}</w:t>
      </w:r>
      <w:r>
        <w:t xml:space="preserve">They sinned, not to him; blameworthy children, a crooked and twisted generation.</w:t>
      </w:r>
      <w:r>
        <w:t xml:space="preserve">{{field-off:Bible}}</w:t>
      </w:r>
    </w:p>
    <w:p>
      <w:r>
        <w:rPr>
          <w:sz w:val="18"/>
          <w:color w:val="777777"/>
        </w:rPr>
        <w:t xml:space="preserve">[[@Bible:Deuteronomy 32:6]] </w:t>
      </w:r>
      <w:r>
        <w:rPr>
          <w:b/>
        </w:rPr>
        <w:t xml:space="preserve">6 </w:t>
      </w:r>
      <w:r>
        <w:t xml:space="preserve"> {{field-on:Bible}}</w:t>
      </w:r>
      <w:r>
        <w:t xml:space="preserve">Do you repay the Lord like this, foolish people and not wise? Is not this one your father? He acquired you and made you and created you.</w:t>
      </w:r>
      <w:r>
        <w:t xml:space="preserve">{{field-off:Bible}}</w:t>
      </w:r>
    </w:p>
    <w:p>
      <w:r>
        <w:rPr>
          <w:sz w:val="18"/>
          <w:color w:val="777777"/>
        </w:rPr>
        <w:t xml:space="preserve">[[@Bible:Deuteronomy 32:7]] </w:t>
      </w:r>
      <w:r>
        <w:rPr>
          <w:b/>
        </w:rPr>
        <w:t xml:space="preserve">7 </w:t>
      </w:r>
      <w:r>
        <w:t xml:space="preserve"> {{field-on:Bible}}</w:t>
      </w:r>
      <w:r>
        <w:t xml:space="preserve">Remember days of old</w:t>
      </w:r>
      <w:r>
        <w:rPr>
          <w:rStyle w:val="FootnoteReference"/>
        </w:rPr>
        <w:footnoteReference w:id="2468"/>
      </w:r>
      <w:r>
        <w:t xml:space="preserve">; understand the years of generation after generation. Ask your father, and he will report to you, your elders, and they will tell you.</w:t>
      </w:r>
      <w:r>
        <w:rPr>
          <w:rStyle w:val="FootnoteReference"/>
        </w:rPr>
        <w:footnoteReference w:id="2469"/>
      </w:r>
      <w:r>
        <w:t xml:space="preserve">{{field-off:Bible}}</w:t>
      </w:r>
    </w:p>
    <w:p>
      <w:r>
        <w:rPr>
          <w:sz w:val="18"/>
          <w:color w:val="777777"/>
        </w:rPr>
        <w:t xml:space="preserve">[[@Bible:Deuteronomy 32:8]] </w:t>
      </w:r>
      <w:r>
        <w:rPr>
          <w:b/>
        </w:rPr>
        <w:t xml:space="preserve">8 </w:t>
      </w:r>
      <w:r>
        <w:t xml:space="preserve"> {{field-on:Bible}}</w:t>
      </w:r>
      <w:r>
        <w:t xml:space="preserve">When the Most High divided nations, when he scattered sons of Adam</w:t>
      </w:r>
      <w:r>
        <w:rPr>
          <w:rStyle w:val="FootnoteReference"/>
        </w:rPr>
        <w:footnoteReference w:id="2470"/>
      </w:r>
      <w:r>
        <w:t xml:space="preserve">, he set the boundaries of the nations according to the number of the angels of God.</w:t>
      </w:r>
      <w:r>
        <w:rPr>
          <w:rStyle w:val="FootnoteReference"/>
        </w:rPr>
        <w:footnoteReference w:id="2471"/>
      </w:r>
      <w:r>
        <w:t xml:space="preserve">{{field-off:Bible}}</w:t>
      </w:r>
    </w:p>
    <w:p>
      <w:r>
        <w:rPr>
          <w:sz w:val="18"/>
          <w:color w:val="777777"/>
        </w:rPr>
        <w:t xml:space="preserve">[[@Bible:Deuteronomy 32:9]] </w:t>
      </w:r>
      <w:r>
        <w:rPr>
          <w:b/>
        </w:rPr>
        <w:t xml:space="preserve">9 </w:t>
      </w:r>
      <w:r>
        <w:t xml:space="preserve"> {{field-on:Bible}}</w:t>
      </w:r>
      <w:r>
        <w:t xml:space="preserve">And the Lord's portion became his people, Jacob</w:t>
      </w:r>
      <w:r>
        <w:rPr>
          <w:rStyle w:val="FootnoteReference"/>
        </w:rPr>
        <w:footnoteReference w:id="2472"/>
      </w:r>
      <w:r>
        <w:t xml:space="preserve">, the measuring line of his inheritance</w:t>
      </w:r>
      <w:r>
        <w:rPr>
          <w:rStyle w:val="FootnoteReference"/>
        </w:rPr>
        <w:footnoteReference w:id="2473"/>
      </w:r>
      <w:r>
        <w:t xml:space="preserve">, Israel</w:t>
      </w:r>
      <w:r>
        <w:rPr>
          <w:rStyle w:val="FootnoteReference"/>
        </w:rPr>
        <w:footnoteReference w:id="2474"/>
      </w:r>
      <w:r>
        <w:t xml:space="preserve">.</w:t>
      </w:r>
      <w:r>
        <w:t xml:space="preserve">{{field-off:Bible}}</w:t>
      </w:r>
    </w:p>
    <w:p>
      <w:r>
        <w:rPr>
          <w:sz w:val="18"/>
          <w:color w:val="777777"/>
        </w:rPr>
        <w:t xml:space="preserve">[[@Bible:Deuteronomy 32:10]] </w:t>
      </w:r>
      <w:r>
        <w:rPr>
          <w:b/>
        </w:rPr>
        <w:t xml:space="preserve">10 </w:t>
      </w:r>
      <w:r>
        <w:t xml:space="preserve"> {{field-on:Bible}}</w:t>
      </w:r>
      <w:r>
        <w:t xml:space="preserve">He provided for him in a wilderness land, in thirst of heat, in a waterless place. He encircled him and disciplined him and guarded him as the pupil of an eye.</w:t>
      </w:r>
      <w:r>
        <w:rPr>
          <w:rStyle w:val="FootnoteReference"/>
        </w:rPr>
        <w:footnoteReference w:id="2475"/>
      </w:r>
      <w:r>
        <w:t xml:space="preserve">{{field-off:Bible}}</w:t>
      </w:r>
    </w:p>
    <w:p>
      <w:r>
        <w:rPr>
          <w:sz w:val="18"/>
          <w:color w:val="777777"/>
        </w:rPr>
        <w:t xml:space="preserve">[[@Bible:Deuteronomy 32:11]] </w:t>
      </w:r>
      <w:r>
        <w:rPr>
          <w:b/>
        </w:rPr>
        <w:t xml:space="preserve">11 </w:t>
      </w:r>
      <w:r>
        <w:t xml:space="preserve"> {{field-on:Bible}}</w:t>
      </w:r>
      <w:r>
        <w:t xml:space="preserve">Like an eagle sheltering its nest and longing over its young, spreading its wings, it received them and took them up on its back.</w:t>
      </w:r>
      <w:r>
        <w:t xml:space="preserve">{{field-off:Bible}}</w:t>
      </w:r>
    </w:p>
    <w:p>
      <w:r>
        <w:rPr>
          <w:sz w:val="18"/>
          <w:color w:val="777777"/>
        </w:rPr>
        <w:t xml:space="preserve">[[@Bible:Deuteronomy 32:12]] </w:t>
      </w:r>
      <w:r>
        <w:rPr>
          <w:b/>
        </w:rPr>
        <w:t xml:space="preserve">12 </w:t>
      </w:r>
      <w:r>
        <w:t xml:space="preserve"> {{field-on:Bible}}</w:t>
      </w:r>
      <w:r>
        <w:t xml:space="preserve">The Lord alone led them, and there was no foreign god with them.</w:t>
      </w:r>
      <w:r>
        <w:t xml:space="preserve">{{field-off:Bible}}</w:t>
      </w:r>
    </w:p>
    <w:p>
      <w:r>
        <w:rPr>
          <w:sz w:val="18"/>
          <w:color w:val="777777"/>
        </w:rPr>
        <w:t xml:space="preserve">[[@Bible:Deuteronomy 32:13]] </w:t>
      </w:r>
      <w:r>
        <w:rPr>
          <w:b/>
        </w:rPr>
        <w:t xml:space="preserve">13 </w:t>
      </w:r>
      <w:r>
        <w:t xml:space="preserve"> {{field-on:Bible}}</w:t>
      </w:r>
      <w:r>
        <w:t xml:space="preserve">He brought them up on the strength of the land; he fed them with produce of fields. They sucked honey out of a rock and oil out of solid rock,</w:t>
      </w:r>
      <w:r>
        <w:rPr>
          <w:rStyle w:val="FootnoteReference"/>
        </w:rPr>
        <w:footnoteReference w:id="2476"/>
      </w:r>
      <w:r>
        <w:t xml:space="preserve">{{field-off:Bible}}</w:t>
      </w:r>
    </w:p>
    <w:p>
      <w:r>
        <w:rPr>
          <w:sz w:val="18"/>
          <w:color w:val="777777"/>
        </w:rPr>
        <w:t xml:space="preserve">[[@Bible:Deuteronomy 32:14]] </w:t>
      </w:r>
      <w:r>
        <w:rPr>
          <w:b/>
        </w:rPr>
        <w:t xml:space="preserve">14 </w:t>
      </w:r>
      <w:r>
        <w:t xml:space="preserve"> {{field-on:Bible}}</w:t>
      </w:r>
      <w:r>
        <w:t xml:space="preserve">butter of cattle and milk of sheep, with fat of lambs and rams, sons of bulls and goats, with fat of kidneys of wheat, and they drank the blood of grapes, wine.</w:t>
      </w:r>
      <w:r>
        <w:t xml:space="preserve">{{field-off:Bible}}</w:t>
      </w:r>
    </w:p>
    <w:p>
      <w:r>
        <w:rPr>
          <w:sz w:val="18"/>
          <w:color w:val="777777"/>
        </w:rPr>
        <w:t xml:space="preserve">[[@Bible:Deuteronomy 32:15]] </w:t>
      </w:r>
      <w:r>
        <w:rPr>
          <w:b/>
        </w:rPr>
        <w:t xml:space="preserve">15 </w:t>
      </w:r>
      <w:r>
        <w:t xml:space="preserve"> {{field-on:Bible}}</w:t>
      </w:r>
      <w:r>
        <w:t xml:space="preserve">And Jacob ate and was filled, and the beloved kicked. He grew fat, he became thick, he broadened out, and he abandoned God</w:t>
      </w:r>
      <w:r>
        <w:rPr>
          <w:rStyle w:val="FootnoteReference"/>
        </w:rPr>
        <w:footnoteReference w:id="2477"/>
      </w:r>
      <w:r>
        <w:t xml:space="preserve"> who made him and withdrew from God his savior.</w:t>
      </w:r>
      <w:r>
        <w:rPr>
          <w:rStyle w:val="FootnoteReference"/>
        </w:rPr>
        <w:footnoteReference w:id="2478"/>
      </w:r>
      <w:r>
        <w:t xml:space="preserve">{{field-off:Bible}}</w:t>
      </w:r>
    </w:p>
    <w:p>
      <w:r>
        <w:rPr>
          <w:sz w:val="18"/>
          <w:color w:val="777777"/>
        </w:rPr>
        <w:t xml:space="preserve">[[@Bible:Deuteronomy 32:16]] </w:t>
      </w:r>
      <w:r>
        <w:rPr>
          <w:b/>
        </w:rPr>
        <w:t xml:space="preserve">16 </w:t>
      </w:r>
      <w:r>
        <w:t xml:space="preserve"> {{field-on:Bible}}</w:t>
      </w:r>
      <w:r>
        <w:t xml:space="preserve">They provoked me with strange things; in their abominations they embittered me.</w:t>
      </w:r>
      <w:r>
        <w:t xml:space="preserve">{{field-off:Bible}}</w:t>
      </w:r>
    </w:p>
    <w:p>
      <w:r>
        <w:rPr>
          <w:sz w:val="18"/>
          <w:color w:val="777777"/>
        </w:rPr>
        <w:t xml:space="preserve">[[@Bible:Deuteronomy 32:17]] </w:t>
      </w:r>
      <w:r>
        <w:rPr>
          <w:b/>
        </w:rPr>
        <w:t xml:space="preserve">17 </w:t>
      </w:r>
      <w:r>
        <w:t xml:space="preserve"> {{field-on:Bible}}</w:t>
      </w:r>
      <w:r>
        <w:t xml:space="preserve">They sacrificed to demons and not to God, to gods they did not know, new recent ones have come whom their fathers did not know.</w:t>
      </w:r>
      <w:r>
        <w:t xml:space="preserve">{{field-off:Bible}}</w:t>
      </w:r>
    </w:p>
    <w:p>
      <w:r>
        <w:rPr>
          <w:sz w:val="18"/>
          <w:color w:val="777777"/>
        </w:rPr>
        <w:t xml:space="preserve">[[@Bible:Deuteronomy 32:18]] </w:t>
      </w:r>
      <w:r>
        <w:rPr>
          <w:b/>
        </w:rPr>
        <w:t xml:space="preserve">18 </w:t>
      </w:r>
      <w:r>
        <w:t xml:space="preserve"> {{field-on:Bible}}</w:t>
      </w:r>
      <w:r>
        <w:t xml:space="preserve">You abandoned God who begot you, and you forgot God who nourished you.</w:t>
      </w:r>
      <w:r>
        <w:t xml:space="preserve">{{field-off:Bible}}</w:t>
      </w:r>
    </w:p>
    <w:p>
      <w:r>
        <w:rPr>
          <w:sz w:val="18"/>
          <w:color w:val="777777"/>
        </w:rPr>
        <w:t xml:space="preserve">[[@Bible:Deuteronomy 32:19]] </w:t>
      </w:r>
      <w:r>
        <w:rPr>
          <w:b/>
        </w:rPr>
        <w:t xml:space="preserve">19 </w:t>
      </w:r>
      <w:r>
        <w:t xml:space="preserve"> {{field-on:Bible}}</w:t>
      </w:r>
      <w:r>
        <w:t xml:space="preserve">And the Lord saw and was jealous and was provoked through the anger of his sons and daughters.</w:t>
      </w:r>
      <w:r>
        <w:rPr>
          <w:rStyle w:val="FootnoteReference"/>
        </w:rPr>
        <w:footnoteReference w:id="2479"/>
      </w:r>
      <w:r>
        <w:t xml:space="preserve">{{field-off:Bible}}</w:t>
      </w:r>
    </w:p>
    <w:p>
      <w:r>
        <w:rPr>
          <w:sz w:val="18"/>
          <w:color w:val="777777"/>
        </w:rPr>
        <w:t xml:space="preserve">[[@Bible:Deuteronomy 32:20]] </w:t>
      </w:r>
      <w:r>
        <w:rPr>
          <w:b/>
        </w:rPr>
        <w:t xml:space="preserve">20 </w:t>
      </w:r>
      <w:r>
        <w:t xml:space="preserve"> {{field-on:Bible}}</w:t>
      </w:r>
      <w:r>
        <w:t xml:space="preserve">And he said, I will turn my face away from them and show what will be for them at the end, because it is a generation turned aside, sons in whom there is no faithfulness.</w:t>
      </w:r>
      <w:r>
        <w:t xml:space="preserve">{{field-off:Bible}}</w:t>
      </w:r>
    </w:p>
    <w:p>
      <w:r>
        <w:rPr>
          <w:sz w:val="18"/>
          <w:color w:val="777777"/>
        </w:rPr>
        <w:t xml:space="preserve">[[@Bible:Deuteronomy 32:21]] </w:t>
      </w:r>
      <w:r>
        <w:rPr>
          <w:b/>
        </w:rPr>
        <w:t xml:space="preserve">21 </w:t>
      </w:r>
      <w:r>
        <w:t xml:space="preserve"> {{field-on:Bible}}</w:t>
      </w:r>
      <w:r>
        <w:t xml:space="preserve">They made me jealous over what is not God; they provoked me in their idols. And I will make them jealous over what is not a nation; over a nation without understanding</w:t>
      </w:r>
      <w:r>
        <w:rPr>
          <w:rStyle w:val="FootnoteReference"/>
        </w:rPr>
        <w:footnoteReference w:id="2480"/>
      </w:r>
      <w:r>
        <w:t xml:space="preserve"> I will provoke them.</w:t>
      </w:r>
      <w:r>
        <w:t xml:space="preserve">{{field-off:Bible}}</w:t>
      </w:r>
    </w:p>
    <w:p>
      <w:r>
        <w:rPr>
          <w:sz w:val="18"/>
          <w:color w:val="777777"/>
        </w:rPr>
        <w:t xml:space="preserve">[[@Bible:Deuteronomy 32:22]] </w:t>
      </w:r>
      <w:r>
        <w:rPr>
          <w:b/>
        </w:rPr>
        <w:t xml:space="preserve">22 </w:t>
      </w:r>
      <w:r>
        <w:t xml:space="preserve"> {{field-on:Bible}}</w:t>
      </w:r>
      <w:r>
        <w:t xml:space="preserve">Because a fire has been kindled from my wrath; it shall burn to Hades below, it shall consume the earth and its produce and set on fire the foundations of mountains.</w:t>
      </w:r>
      <w:r>
        <w:t xml:space="preserve">{{field-off:Bible}}</w:t>
      </w:r>
    </w:p>
    <w:p>
      <w:r>
        <w:rPr>
          <w:sz w:val="18"/>
          <w:color w:val="777777"/>
        </w:rPr>
        <w:t xml:space="preserve">[[@Bible:Deuteronomy 32:23]] </w:t>
      </w:r>
      <w:r>
        <w:rPr>
          <w:b/>
        </w:rPr>
        <w:t xml:space="preserve">23 </w:t>
      </w:r>
      <w:r>
        <w:t xml:space="preserve"> {{field-on:Bible}}</w:t>
      </w:r>
      <w:r>
        <w:t xml:space="preserve">I will gather evils upon them</w:t>
      </w:r>
      <w:r>
        <w:rPr>
          <w:rStyle w:val="FootnoteReference"/>
        </w:rPr>
        <w:footnoteReference w:id="2481"/>
      </w:r>
      <w:r>
        <w:t xml:space="preserve">; I will spend my arrows on them.</w:t>
      </w:r>
      <w:r>
        <w:rPr>
          <w:rStyle w:val="FootnoteReference"/>
        </w:rPr>
        <w:footnoteReference w:id="2482"/>
      </w:r>
      <w:r>
        <w:t xml:space="preserve">{{field-off:Bible}}</w:t>
      </w:r>
    </w:p>
    <w:p>
      <w:r>
        <w:rPr>
          <w:sz w:val="18"/>
          <w:color w:val="777777"/>
        </w:rPr>
        <w:t xml:space="preserve">[[@Bible:Deuteronomy 32:24]] </w:t>
      </w:r>
      <w:r>
        <w:rPr>
          <w:b/>
        </w:rPr>
        <w:t xml:space="preserve">24 </w:t>
      </w:r>
      <w:r>
        <w:t xml:space="preserve"> {{field-on:Bible}}</w:t>
      </w:r>
      <w:r>
        <w:t xml:space="preserve">Melted with hunger and consumed by birds and incurable convulsion, I will send on them teeth of beasts with the wrath of those crawling on the ground.</w:t>
      </w:r>
      <w:r>
        <w:rPr>
          <w:rStyle w:val="FootnoteReference"/>
        </w:rPr>
        <w:footnoteReference w:id="2483"/>
      </w:r>
      <w:r>
        <w:t xml:space="preserve">{{field-off:Bible}}</w:t>
      </w:r>
    </w:p>
    <w:p>
      <w:r>
        <w:rPr>
          <w:sz w:val="18"/>
          <w:color w:val="777777"/>
        </w:rPr>
        <w:t xml:space="preserve">[[@Bible:Deuteronomy 32:25]] </w:t>
      </w:r>
      <w:r>
        <w:rPr>
          <w:b/>
        </w:rPr>
        <w:t xml:space="preserve">25 </w:t>
      </w:r>
      <w:r>
        <w:t xml:space="preserve"> {{field-on:Bible}}</w:t>
      </w:r>
      <w:r>
        <w:t xml:space="preserve">Outside the sword shall make them childless, and from the storerooms fear, young man with virgin, suckling with gray old man.</w:t>
      </w:r>
      <w:r>
        <w:t xml:space="preserve">{{field-off:Bible}}</w:t>
      </w:r>
    </w:p>
    <w:p>
      <w:r>
        <w:rPr>
          <w:sz w:val="18"/>
          <w:color w:val="777777"/>
        </w:rPr>
        <w:t xml:space="preserve">[[@Bible:Deuteronomy 32:26]] </w:t>
      </w:r>
      <w:r>
        <w:rPr>
          <w:b/>
        </w:rPr>
        <w:t xml:space="preserve">26 </w:t>
      </w:r>
      <w:r>
        <w:t xml:space="preserve"> {{field-on:Bible}}</w:t>
      </w:r>
      <w:r>
        <w:t xml:space="preserve">I said, I will scatter them and stop their remembrance from among men,</w:t>
      </w:r>
      <w:r>
        <w:rPr>
          <w:rStyle w:val="FootnoteReference"/>
        </w:rPr>
        <w:footnoteReference w:id="2484"/>
      </w:r>
      <w:r>
        <w:t xml:space="preserve">{{field-off:Bible}}</w:t>
      </w:r>
    </w:p>
    <w:p>
      <w:r>
        <w:rPr>
          <w:sz w:val="18"/>
          <w:color w:val="777777"/>
        </w:rPr>
        <w:t xml:space="preserve">[[@Bible:Deuteronomy 32:27]] </w:t>
      </w:r>
      <w:r>
        <w:rPr>
          <w:b/>
        </w:rPr>
        <w:t xml:space="preserve">27 </w:t>
      </w:r>
      <w:r>
        <w:t xml:space="preserve"> {{field-on:Bible}}</w:t>
      </w:r>
      <w:r>
        <w:t xml:space="preserve">if not because of the wrath of enemies, lest they become long-lasting and lest the adversaries combine against them and say, Our high hand, and not the Lord, did all these things.</w:t>
      </w:r>
      <w:r>
        <w:t xml:space="preserve">{{field-off:Bible}}</w:t>
      </w:r>
    </w:p>
    <w:p>
      <w:r>
        <w:rPr>
          <w:sz w:val="18"/>
          <w:color w:val="777777"/>
        </w:rPr>
        <w:t xml:space="preserve">[[@Bible:Deuteronomy 32:28]] </w:t>
      </w:r>
      <w:r>
        <w:rPr>
          <w:b/>
        </w:rPr>
        <w:t xml:space="preserve">28 </w:t>
      </w:r>
      <w:r>
        <w:t xml:space="preserve"> {{field-on:Bible}}</w:t>
      </w:r>
      <w:r>
        <w:t xml:space="preserve">Because they are a nation ruined of counsel</w:t>
      </w:r>
      <w:r>
        <w:rPr>
          <w:rStyle w:val="FootnoteReference"/>
        </w:rPr>
        <w:footnoteReference w:id="2485"/>
      </w:r>
      <w:r>
        <w:t xml:space="preserve">, and there is no understanding in them.</w:t>
      </w:r>
      <w:r>
        <w:t xml:space="preserve">{{field-off:Bible}}</w:t>
      </w:r>
    </w:p>
    <w:p>
      <w:r>
        <w:rPr>
          <w:sz w:val="18"/>
          <w:color w:val="777777"/>
        </w:rPr>
        <w:t xml:space="preserve">[[@Bible:Deuteronomy 32:29]] </w:t>
      </w:r>
      <w:r>
        <w:rPr>
          <w:b/>
        </w:rPr>
        <w:t xml:space="preserve">29 </w:t>
      </w:r>
      <w:r>
        <w:t xml:space="preserve"> {{field-on:Bible}}</w:t>
      </w:r>
      <w:r>
        <w:t xml:space="preserve">They were not wise to understand these things; let them receive them for the coming time.</w:t>
      </w:r>
      <w:r>
        <w:t xml:space="preserve">{{field-off:Bible}}</w:t>
      </w:r>
    </w:p>
    <w:p>
      <w:r>
        <w:rPr>
          <w:sz w:val="18"/>
          <w:color w:val="777777"/>
        </w:rPr>
        <w:t xml:space="preserve">[[@Bible:Deuteronomy 32:30]] </w:t>
      </w:r>
      <w:r>
        <w:rPr>
          <w:b/>
        </w:rPr>
        <w:t xml:space="preserve">30 </w:t>
      </w:r>
      <w:r>
        <w:t xml:space="preserve"> {{field-on:Bible}}</w:t>
      </w:r>
      <w:r>
        <w:t xml:space="preserve">How will one pursue a thousand, and two put ten thousands to flight, unless God sold them over and the Lord handed them over?</w:t>
      </w:r>
      <w:r>
        <w:rPr>
          <w:rStyle w:val="FootnoteReference"/>
        </w:rPr>
        <w:footnoteReference w:id="2486"/>
      </w:r>
      <w:r>
        <w:t xml:space="preserve">{{field-off:Bible}}</w:t>
      </w:r>
    </w:p>
    <w:p>
      <w:r>
        <w:rPr>
          <w:sz w:val="18"/>
          <w:color w:val="777777"/>
        </w:rPr>
        <w:t xml:space="preserve">[[@Bible:Deuteronomy 32:31]] </w:t>
      </w:r>
      <w:r>
        <w:rPr>
          <w:b/>
        </w:rPr>
        <w:t xml:space="preserve">31 </w:t>
      </w:r>
      <w:r>
        <w:t xml:space="preserve"> {{field-on:Bible}}</w:t>
      </w:r>
      <w:r>
        <w:t xml:space="preserve">Because their gods are not like our God, but our enemies are foolish.</w:t>
      </w:r>
      <w:r>
        <w:rPr>
          <w:rStyle w:val="FootnoteReference"/>
        </w:rPr>
        <w:footnoteReference w:id="2487"/>
      </w:r>
      <w:r>
        <w:t xml:space="preserve">{{field-off:Bible}}</w:t>
      </w:r>
    </w:p>
    <w:p>
      <w:r>
        <w:rPr>
          <w:sz w:val="18"/>
          <w:color w:val="777777"/>
        </w:rPr>
        <w:t xml:space="preserve">[[@Bible:Deuteronomy 32:32]] </w:t>
      </w:r>
      <w:r>
        <w:rPr>
          <w:b/>
        </w:rPr>
        <w:t xml:space="preserve">32 </w:t>
      </w:r>
      <w:r>
        <w:t xml:space="preserve"> {{field-on:Bible}}</w:t>
      </w:r>
      <w:r>
        <w:t xml:space="preserve">For their vine is from the vine of </w:t>
      </w:r>
      <w:r>
        <w:t xml:space="preserve">[[Sodom &gt;&gt; BibleKnowledgebase:@Sodom]]</w:t>
      </w:r>
      <w:r>
        <w:t xml:space="preserve">, and their branch from </w:t>
      </w:r>
      <w:r>
        <w:t xml:space="preserve">[[Gomorrah &gt;&gt; BibleKnowledgebase:@Gomorrah]]</w:t>
      </w:r>
      <w:r>
        <w:t xml:space="preserve">. Their grape is a grape of gall, a cluster of bitterness for them.</w:t>
      </w:r>
      <w:r>
        <w:t xml:space="preserve">{{field-off:Bible}}</w:t>
      </w:r>
    </w:p>
    <w:p>
      <w:r>
        <w:rPr>
          <w:sz w:val="18"/>
          <w:color w:val="777777"/>
        </w:rPr>
        <w:t xml:space="preserve">[[@Bible:Deuteronomy 32:33]] </w:t>
      </w:r>
      <w:r>
        <w:rPr>
          <w:b/>
        </w:rPr>
        <w:t xml:space="preserve">33 </w:t>
      </w:r>
      <w:r>
        <w:t xml:space="preserve"> {{field-on:Bible}}</w:t>
      </w:r>
      <w:r>
        <w:t xml:space="preserve">The fury of dragons is their wine, and the incurable fury of asps.</w:t>
      </w:r>
      <w:r>
        <w:t xml:space="preserve">{{field-off:Bible}}</w:t>
      </w:r>
    </w:p>
    <w:p>
      <w:r>
        <w:rPr>
          <w:sz w:val="18"/>
          <w:color w:val="777777"/>
        </w:rPr>
        <w:t xml:space="preserve">[[@Bible:Deuteronomy 32:34]] </w:t>
      </w:r>
      <w:r>
        <w:rPr>
          <w:b/>
        </w:rPr>
        <w:t xml:space="preserve">34 </w:t>
      </w:r>
      <w:r>
        <w:t xml:space="preserve"> {{field-on:Bible}}</w:t>
      </w:r>
      <w:r>
        <w:t xml:space="preserve">Are not these things gathered with me and sealed in my treasuries?</w:t>
      </w:r>
      <w:r>
        <w:t xml:space="preserve">{{field-off:Bible}}</w:t>
      </w:r>
    </w:p>
    <w:p>
      <w:r>
        <w:rPr>
          <w:sz w:val="18"/>
          <w:color w:val="777777"/>
        </w:rPr>
        <w:t xml:space="preserve">[[@Bible:Deuteronomy 32:35]] </w:t>
      </w:r>
      <w:r>
        <w:rPr>
          <w:b/>
        </w:rPr>
        <w:t xml:space="preserve">35 </w:t>
      </w:r>
      <w:r>
        <w:t xml:space="preserve"> {{field-on:Bible}}</w:t>
      </w:r>
      <w:r>
        <w:t xml:space="preserve">In the day of vengeance I will repay, in the time when their foot slips, because the day of their destruction is near and the prepared things are at hand for you.</w:t>
      </w:r>
      <w:r>
        <w:rPr>
          <w:rStyle w:val="FootnoteReference"/>
        </w:rPr>
        <w:footnoteReference w:id="2488"/>
      </w:r>
      <w:r>
        <w:t xml:space="preserve">{{field-off:Bible}}</w:t>
      </w:r>
    </w:p>
    <w:p>
      <w:r>
        <w:rPr>
          <w:sz w:val="18"/>
          <w:color w:val="777777"/>
        </w:rPr>
        <w:t xml:space="preserve">[[@Bible:Deuteronomy 32:36]] </w:t>
      </w:r>
      <w:r>
        <w:rPr>
          <w:b/>
        </w:rPr>
        <w:t xml:space="preserve">36 </w:t>
      </w:r>
      <w:r>
        <w:t xml:space="preserve"> {{field-on:Bible}}</w:t>
      </w:r>
      <w:r>
        <w:t xml:space="preserve">Because the Lord will judge his people and be comforted over his servants, for he saw them weakened and worn out in confinement and abandoned.</w:t>
      </w:r>
      <w:r>
        <w:rPr>
          <w:rStyle w:val="FootnoteReference"/>
        </w:rPr>
        <w:footnoteReference w:id="2489"/>
      </w:r>
      <w:r>
        <w:t xml:space="preserve">{{field-off:Bible}}</w:t>
      </w:r>
    </w:p>
    <w:p>
      <w:r>
        <w:rPr>
          <w:sz w:val="18"/>
          <w:color w:val="777777"/>
        </w:rPr>
        <w:t xml:space="preserve">[[@Bible:Deuteronomy 32:37]] </w:t>
      </w:r>
      <w:r>
        <w:rPr>
          <w:b/>
        </w:rPr>
        <w:t xml:space="preserve">37 </w:t>
      </w:r>
      <w:r>
        <w:t xml:space="preserve"> {{field-on:Bible}}</w:t>
      </w:r>
      <w:r>
        <w:t xml:space="preserve">And the Lord said, Where are their gods on whom they trusted,</w:t>
      </w:r>
      <w:r>
        <w:t xml:space="preserve">{{field-off:Bible}}</w:t>
      </w:r>
    </w:p>
    <w:p>
      <w:r>
        <w:rPr>
          <w:sz w:val="18"/>
          <w:color w:val="777777"/>
        </w:rPr>
        <w:t xml:space="preserve">[[@Bible:Deuteronomy 32:38]] </w:t>
      </w:r>
      <w:r>
        <w:rPr>
          <w:b/>
        </w:rPr>
        <w:t xml:space="preserve">38 </w:t>
      </w:r>
      <w:r>
        <w:t xml:space="preserve"> {{field-on:Bible}}</w:t>
      </w:r>
      <w:r>
        <w:t xml:space="preserve">whose sacrifice fat you were eating and drinking the wine of their libations? Let them rise and help you and become your shelters.</w:t>
      </w:r>
      <w:r>
        <w:t xml:space="preserve">{{field-off:Bible}}</w:t>
      </w:r>
    </w:p>
    <w:p>
      <w:r>
        <w:rPr>
          <w:sz w:val="18"/>
          <w:color w:val="777777"/>
        </w:rPr>
        <w:t xml:space="preserve">[[@Bible:Deuteronomy 32:39]] </w:t>
      </w:r>
      <w:r>
        <w:rPr>
          <w:b/>
        </w:rPr>
        <w:t xml:space="preserve">39 </w:t>
      </w:r>
      <w:r>
        <w:t xml:space="preserve"> {{field-on:Bible}}</w:t>
      </w:r>
      <w:r>
        <w:t xml:space="preserve">See, see that I am, and there is no god besides me. I kill and make alive, I strike and I will heal, and there is none who delivers from my hands.</w:t>
      </w:r>
      <w:r>
        <w:t xml:space="preserve">{{field-off:Bible}}</w:t>
      </w:r>
    </w:p>
    <w:p>
      <w:r>
        <w:rPr>
          <w:sz w:val="18"/>
          <w:color w:val="777777"/>
        </w:rPr>
        <w:t xml:space="preserve">[[@Bible:Deuteronomy 32:40]] </w:t>
      </w:r>
      <w:r>
        <w:rPr>
          <w:b/>
        </w:rPr>
        <w:t xml:space="preserve">40 </w:t>
      </w:r>
      <w:r>
        <w:t xml:space="preserve"> {{field-on:Bible}}</w:t>
      </w:r>
      <w:r>
        <w:t xml:space="preserve">Because I will lift my hand to heaven, and I swear by my right hand and say, I live forever.</w:t>
      </w:r>
      <w:r>
        <w:t xml:space="preserve">{{field-off:Bible}}</w:t>
      </w:r>
    </w:p>
    <w:p>
      <w:r>
        <w:rPr>
          <w:sz w:val="18"/>
          <w:color w:val="777777"/>
        </w:rPr>
        <w:t xml:space="preserve">[[@Bible:Deuteronomy 32:41]] </w:t>
      </w:r>
      <w:r>
        <w:rPr>
          <w:b/>
        </w:rPr>
        <w:t xml:space="preserve">41 </w:t>
      </w:r>
      <w:r>
        <w:t xml:space="preserve"> {{field-on:Bible}}</w:t>
      </w:r>
      <w:r>
        <w:t xml:space="preserve">Because I sharpen my sword like lightning, and my hand will hold judgment, and I will repay justice to my enemies, and I will repay those hating me.</w:t>
      </w:r>
      <w:r>
        <w:t xml:space="preserve">{{field-off:Bible}}</w:t>
      </w:r>
    </w:p>
    <w:p>
      <w:r>
        <w:rPr>
          <w:sz w:val="18"/>
          <w:color w:val="777777"/>
        </w:rPr>
        <w:t xml:space="preserve">[[@Bible:Deuteronomy 32:42]] </w:t>
      </w:r>
      <w:r>
        <w:rPr>
          <w:b/>
        </w:rPr>
        <w:t xml:space="preserve">42 </w:t>
      </w:r>
      <w:r>
        <w:t xml:space="preserve"> {{field-on:Bible}}</w:t>
      </w:r>
      <w:r>
        <w:t xml:space="preserve">I will make my arrows drunk from blood, and my sword shall consume flesh from the blood of the wounded and the captivity, from the head of the rulers of enemies.</w:t>
      </w:r>
      <w:r>
        <w:rPr>
          <w:rStyle w:val="FootnoteReference"/>
        </w:rPr>
        <w:footnoteReference w:id="2490"/>
      </w:r>
      <w:r>
        <w:t xml:space="preserve">{{field-off:Bible}}</w:t>
      </w:r>
    </w:p>
    <w:p>
      <w:r>
        <w:rPr>
          <w:sz w:val="18"/>
          <w:color w:val="777777"/>
        </w:rPr>
        <w:t xml:space="preserve">[[@Bible:Deuteronomy 32:43]] </w:t>
      </w:r>
      <w:r>
        <w:rPr>
          <w:b/>
        </w:rPr>
        <w:t xml:space="preserve">43 </w:t>
      </w:r>
      <w:r>
        <w:t xml:space="preserve"> {{field-on:Bible}}</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[[@Bible:Deuteronomy 32:44]] </w:t>
      </w:r>
      <w:r>
        <w:rPr>
          <w:b/>
        </w:rPr>
        <w:t xml:space="preserve">44 </w:t>
      </w:r>
      <w:r>
        <w:t xml:space="preserve"> {{field-on:Bible}}</w:t>
      </w:r>
      <w:r>
        <w:t xml:space="preserve">And Moses</w:t>
      </w:r>
      <w:r>
        <w:rPr>
          <w:rStyle w:val="FootnoteReference"/>
        </w:rPr>
        <w:footnoteReference w:id="2494"/>
      </w:r>
      <w:r>
        <w:t xml:space="preserve"> wrote this song on that day and taught it to the sons of Israel, and Moses came in and spoke all the words of this law into the ears of the people, he and Joshua</w:t>
      </w:r>
      <w:r>
        <w:rPr>
          <w:rStyle w:val="FootnoteReference"/>
        </w:rPr>
        <w:footnoteReference w:id="2495"/>
      </w:r>
      <w:r>
        <w:t xml:space="preserve"> son of Nun.</w:t>
      </w:r>
      <w:r>
        <w:rPr>
          <w:rStyle w:val="FootnoteReference"/>
        </w:rPr>
        <w:footnoteReference w:id="2496"/>
      </w:r>
      <w:r>
        <w:t xml:space="preserve">{{field-off:Bible}}</w:t>
      </w:r>
    </w:p>
    <w:p>
      <w:r>
        <w:rPr>
          <w:sz w:val="18"/>
          <w:color w:val="777777"/>
        </w:rPr>
        <w:t xml:space="preserve">[[@Bible:Deuteronomy 32:45]] </w:t>
      </w:r>
      <w:r>
        <w:rPr>
          <w:b/>
        </w:rPr>
        <w:t xml:space="preserve">45 </w:t>
      </w:r>
      <w:r>
        <w:t xml:space="preserve"> {{field-on:Bible}}</w:t>
      </w:r>
      <w:r>
        <w:t xml:space="preserve">And Moses finished speaking to all Israel,</w:t>
      </w:r>
      <w:r>
        <w:t xml:space="preserve">{{field-off:Bible}}</w:t>
      </w:r>
    </w:p>
    <w:p>
      <w:r>
        <w:rPr>
          <w:sz w:val="18"/>
          <w:color w:val="777777"/>
        </w:rPr>
        <w:t xml:space="preserve">[[@Bible:Deuteronomy 32:46]] </w:t>
      </w:r>
      <w:r>
        <w:rPr>
          <w:b/>
        </w:rPr>
        <w:t xml:space="preserve">46 </w:t>
      </w:r>
      <w:r>
        <w:t xml:space="preserve"> {{field-on:Bible}}</w:t>
      </w:r>
      <w:r>
        <w:t xml:space="preserve">and said to them, Pay attention with your heart to all these words that I call to witness among you today, which you shall command your sons to keep and do, all the words of this law.</w:t>
      </w:r>
      <w:r>
        <w:t xml:space="preserve">{{field-off:Bible}}</w:t>
      </w:r>
    </w:p>
    <w:p>
      <w:r>
        <w:rPr>
          <w:sz w:val="18"/>
          <w:color w:val="777777"/>
        </w:rPr>
        <w:t xml:space="preserve">[[@Bible:Deuteronomy 32:47]] </w:t>
      </w:r>
      <w:r>
        <w:rPr>
          <w:b/>
        </w:rPr>
        <w:t xml:space="preserve">47 </w:t>
      </w:r>
      <w:r>
        <w:t xml:space="preserve"> {{field-on:Bible}}</w:t>
      </w:r>
      <w:r>
        <w:t xml:space="preserve">Because this is not an empty word for you, because this is your life, and because of this word you shall be long-lived on the land into which you are crossing the </w:t>
      </w:r>
      <w:r>
        <w:t xml:space="preserve">[[Jordan &gt;&gt; BibleKnowledgebase:@Jordan]]</w:t>
      </w:r>
      <w:r>
        <w:t xml:space="preserve"> there to inherit it.</w:t>
      </w:r>
      <w:r>
        <w:t xml:space="preserve">{{field-off:Bible}}</w:t>
      </w:r>
    </w:p>
    <w:p>
      <w:r>
        <w:rPr>
          <w:sz w:val="18"/>
          <w:color w:val="777777"/>
        </w:rPr>
        <w:t xml:space="preserve">[[@Bible:Deuteronomy 32:48]] </w:t>
      </w:r>
      <w:r>
        <w:rPr>
          <w:b/>
        </w:rPr>
        <w:t xml:space="preserve">48 </w:t>
      </w:r>
      <w:r>
        <w:t xml:space="preserve"> {{field-on:Bible}}</w:t>
      </w:r>
      <w:r>
        <w:t xml:space="preserve">And the Lord spoke to Moses on that day, saying,</w:t>
      </w:r>
      <w:r>
        <w:t xml:space="preserve">{{field-off:Bible}}</w:t>
      </w:r>
    </w:p>
    <w:p>
      <w:r>
        <w:rPr>
          <w:sz w:val="18"/>
          <w:color w:val="777777"/>
        </w:rPr>
        <w:t xml:space="preserve">[[@Bible:Deuteronomy 32:49]] </w:t>
      </w:r>
      <w:r>
        <w:rPr>
          <w:b/>
        </w:rPr>
        <w:t xml:space="preserve">49 </w:t>
      </w:r>
      <w:r>
        <w:t xml:space="preserve"> {{field-on:Bible}}</w:t>
      </w:r>
      <w:r>
        <w:t xml:space="preserve">Go up onto this mountain of </w:t>
      </w:r>
      <w:r>
        <w:t xml:space="preserve">[[Abarim &gt;&gt; BibleKnowledgebase:@Abarim]]</w:t>
      </w:r>
      <w:r>
        <w:t xml:space="preserve">, Mount Nabau, which is in the land of Moab facing Jericho, and see the land of </w:t>
      </w:r>
      <w:r>
        <w:t xml:space="preserve">[[Canaan &gt;&gt; BibleKnowledgebase:@Canaan]]</w:t>
      </w:r>
      <w:r>
        <w:t xml:space="preserve"> that I give to the sons of Israel as a possession.</w:t>
      </w:r>
      <w:r>
        <w:t xml:space="preserve">{{field-off:Bible}}</w:t>
      </w:r>
    </w:p>
    <w:p>
      <w:r>
        <w:rPr>
          <w:sz w:val="18"/>
          <w:color w:val="777777"/>
        </w:rPr>
        <w:t xml:space="preserve">[[@Bible:Deuteronomy 32:50]] </w:t>
      </w:r>
      <w:r>
        <w:rPr>
          <w:b/>
        </w:rPr>
        <w:t xml:space="preserve">50 </w:t>
      </w:r>
      <w:r>
        <w:t xml:space="preserve"> {{field-on:Bible}}</w:t>
      </w:r>
      <w:r>
        <w:t xml:space="preserve">And die on the mountain to which you go up there, and be added to your people, in the way Aaron</w:t>
      </w:r>
      <w:r>
        <w:rPr>
          <w:rStyle w:val="FootnoteReference"/>
        </w:rPr>
        <w:footnoteReference w:id="2497"/>
      </w:r>
      <w:r>
        <w:t xml:space="preserve"> your brother died on Mount Or and was added to his people,</w:t>
      </w:r>
      <w:r>
        <w:t xml:space="preserve">{{field-off:Bible}}</w:t>
      </w:r>
    </w:p>
    <w:p>
      <w:r>
        <w:rPr>
          <w:sz w:val="18"/>
          <w:color w:val="777777"/>
        </w:rPr>
        <w:t xml:space="preserve">[[@Bible:Deuteronomy 32:51]] </w:t>
      </w:r>
      <w:r>
        <w:rPr>
          <w:b/>
        </w:rPr>
        <w:t xml:space="preserve">51 </w:t>
      </w:r>
      <w:r>
        <w:t xml:space="preserve"> {{field-on:Bible}}</w:t>
      </w:r>
      <w:r>
        <w:t xml:space="preserve">because you disobeyed my word among the sons of Israel at the water of contradiction</w:t>
      </w:r>
      <w:r>
        <w:rPr>
          <w:rStyle w:val="FootnoteReference"/>
        </w:rPr>
        <w:footnoteReference w:id="2498"/>
      </w:r>
      <w:r>
        <w:t xml:space="preserve">, Kadesh, in the wilderness of Sin, because you did not sanctify me among the sons of Israel.</w:t>
      </w:r>
      <w:r>
        <w:t xml:space="preserve">{{field-off:Bible}}</w:t>
      </w:r>
    </w:p>
    <w:p>
      <w:r>
        <w:rPr>
          <w:sz w:val="18"/>
          <w:color w:val="777777"/>
        </w:rPr>
        <w:t xml:space="preserve">[[@Bible:Deuteronomy 32:52]] </w:t>
      </w:r>
      <w:r>
        <w:rPr>
          <w:b/>
        </w:rPr>
        <w:t xml:space="preserve">52 </w:t>
      </w:r>
      <w:r>
        <w:t xml:space="preserve"> {{field-on:Bible}}</w:t>
      </w:r>
      <w:r>
        <w:t xml:space="preserve">Because you shall see the land before you, but you shall not enter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[[@Bible:Deuteronomy 33:1]] </w:t>
      </w:r>
      <w:r>
        <w:rPr>
          <w:b/>
        </w:rPr>
        <w:t xml:space="preserve">1 </w:t>
      </w:r>
      <w:r>
        <w:t xml:space="preserve"> {{field-on:Bible}}</w:t>
      </w:r>
      <w:r>
        <w:t xml:space="preserve">And this is the blessing with which Moses</w:t>
      </w:r>
      <w:r>
        <w:rPr>
          <w:rStyle w:val="FootnoteReference"/>
        </w:rPr>
        <w:footnoteReference w:id="2499"/>
      </w:r>
      <w:r>
        <w:t xml:space="preserve">, the man of God, blessed the sons of Israel</w:t>
      </w:r>
      <w:r>
        <w:rPr>
          <w:rStyle w:val="FootnoteReference"/>
        </w:rPr>
        <w:footnoteReference w:id="2500"/>
      </w:r>
      <w:r>
        <w:t xml:space="preserve"> before his death.</w:t>
      </w:r>
      <w:r>
        <w:t xml:space="preserve">{{field-off:Bible}}</w:t>
      </w:r>
    </w:p>
    <w:p>
      <w:r>
        <w:rPr>
          <w:sz w:val="18"/>
          <w:color w:val="777777"/>
        </w:rPr>
        <w:t xml:space="preserve">[[@Bible:Deuteronomy 33:2]] </w:t>
      </w:r>
      <w:r>
        <w:rPr>
          <w:b/>
        </w:rPr>
        <w:t xml:space="preserve">2 </w:t>
      </w:r>
      <w:r>
        <w:t xml:space="preserve"> {{field-on:Bible}}</w:t>
      </w:r>
      <w:r>
        <w:t xml:space="preserve">And he said, The Lord comes from Sinai and appeared from Seir to us and hurried from </w:t>
      </w:r>
      <w:r>
        <w:t xml:space="preserve">[[Mount Paran &gt;&gt; BibleKnowledgebase:@MtParan]]</w:t>
      </w:r>
      <w:r>
        <w:t xml:space="preserve"> with the myriads of Kadesh; from his right hand angels were with him.</w:t>
      </w:r>
      <w:r>
        <w:rPr>
          <w:rStyle w:val="FootnoteReference"/>
        </w:rPr>
        <w:footnoteReference w:id="2501"/>
      </w:r>
      <w:r>
        <w:rPr>
          <w:rStyle w:val="FootnoteReference"/>
        </w:rPr>
        <w:footnoteReference w:id="2502"/>
      </w:r>
      <w:r>
        <w:rPr>
          <w:rStyle w:val="FootnoteReference"/>
        </w:rPr>
        <w:footnoteReference w:id="2503"/>
      </w:r>
      <w:r>
        <w:t xml:space="preserve">{{field-off:Bible}}</w:t>
      </w:r>
    </w:p>
    <w:p>
      <w:r>
        <w:rPr>
          <w:sz w:val="18"/>
          <w:color w:val="777777"/>
        </w:rPr>
        <w:t xml:space="preserve">[[@Bible:Deuteronomy 33:3]] </w:t>
      </w:r>
      <w:r>
        <w:rPr>
          <w:b/>
        </w:rPr>
        <w:t xml:space="preserve">3 </w:t>
      </w:r>
      <w:r>
        <w:t xml:space="preserve"> {{field-on:Bible}}</w:t>
      </w:r>
      <w:r>
        <w:t xml:space="preserve">And he spared his people, and all the sanctified ones are under your hands, and these are under you, and he received from his words.</w:t>
      </w:r>
      <w:r>
        <w:rPr>
          <w:rStyle w:val="FootnoteReference"/>
        </w:rPr>
        <w:footnoteReference w:id="2504"/>
      </w:r>
      <w:r>
        <w:t xml:space="preserve">{{field-off:Bible}}</w:t>
      </w:r>
    </w:p>
    <w:p>
      <w:r>
        <w:rPr>
          <w:sz w:val="18"/>
          <w:color w:val="777777"/>
        </w:rPr>
        <w:t xml:space="preserve">[[@Bible:Deuteronomy 33:4]] </w:t>
      </w:r>
      <w:r>
        <w:rPr>
          <w:b/>
        </w:rPr>
        <w:t xml:space="preserve">4 </w:t>
      </w:r>
      <w:r>
        <w:t xml:space="preserve"> {{field-on:Bible}}</w:t>
      </w:r>
      <w:r>
        <w:t xml:space="preserve">Moses commanded us a law, an inheritance to the assemblies of Jacob</w:t>
      </w:r>
      <w:r>
        <w:rPr>
          <w:rStyle w:val="FootnoteReference"/>
        </w:rPr>
        <w:footnoteReference w:id="2505"/>
      </w:r>
      <w:r>
        <w:t xml:space="preserve">.</w:t>
      </w:r>
      <w:r>
        <w:t xml:space="preserve">{{field-off:Bible}}</w:t>
      </w:r>
    </w:p>
    <w:p>
      <w:r>
        <w:rPr>
          <w:sz w:val="18"/>
          <w:color w:val="777777"/>
        </w:rPr>
        <w:t xml:space="preserve">[[@Bible:Deuteronomy 33:5]] </w:t>
      </w:r>
      <w:r>
        <w:rPr>
          <w:b/>
        </w:rPr>
        <w:t xml:space="preserve">5 </w:t>
      </w:r>
      <w:r>
        <w:t xml:space="preserve"> {{field-on:Bible}}</w:t>
      </w:r>
      <w:r>
        <w:t xml:space="preserve">And there shall be a ruler in the beloved, when leaders of peoples are gathered together with the tribes of Israel.</w:t>
      </w:r>
      <w:r>
        <w:t xml:space="preserve">{{field-off:Bible}}</w:t>
      </w:r>
    </w:p>
    <w:p>
      <w:r>
        <w:rPr>
          <w:sz w:val="18"/>
          <w:color w:val="777777"/>
        </w:rPr>
        <w:t xml:space="preserve">[[@Bible:Deuteronomy 33:6]] </w:t>
      </w:r>
      <w:r>
        <w:rPr>
          <w:b/>
        </w:rPr>
        <w:t xml:space="preserve">6 </w:t>
      </w:r>
      <w:r>
        <w:t xml:space="preserve"> {{field-on:Bible}}</w:t>
      </w:r>
      <w:r>
        <w:t xml:space="preserve">Let Reuben</w:t>
      </w:r>
      <w:r>
        <w:rPr>
          <w:rStyle w:val="FootnoteReference"/>
        </w:rPr>
        <w:footnoteReference w:id="2506"/>
      </w:r>
      <w:r>
        <w:t xml:space="preserve"> live and not die, and let him be many in number.</w:t>
      </w:r>
      <w:r>
        <w:t xml:space="preserve">{{field-off:Bible}}</w:t>
      </w:r>
    </w:p>
    <w:p>
      <w:r>
        <w:rPr>
          <w:sz w:val="18"/>
          <w:color w:val="777777"/>
        </w:rPr>
        <w:t xml:space="preserve">[[@Bible:Deuteronomy 33:7]] </w:t>
      </w:r>
      <w:r>
        <w:rPr>
          <w:b/>
        </w:rPr>
        <w:t xml:space="preserve">7 </w:t>
      </w:r>
      <w:r>
        <w:t xml:space="preserve"> {{field-on:Bible}}</w:t>
      </w:r>
      <w:r>
        <w:t xml:space="preserve">And this to Judah</w:t>
      </w:r>
      <w:r>
        <w:rPr>
          <w:rStyle w:val="FootnoteReference"/>
        </w:rPr>
        <w:footnoteReference w:id="2507"/>
      </w:r>
      <w:r>
        <w:t xml:space="preserve">: Hear, Lord, the voice of Judah, and let him enter into his people. His hands shall judge for him, and you shall be a helper against his enemies.</w:t>
      </w:r>
      <w:r>
        <w:t xml:space="preserve">{{field-off:Bible}}</w:t>
      </w:r>
    </w:p>
    <w:p>
      <w:r>
        <w:rPr>
          <w:sz w:val="18"/>
          <w:color w:val="777777"/>
        </w:rPr>
        <w:t xml:space="preserve">[[@Bible:Deuteronomy 33:8]] </w:t>
      </w:r>
      <w:r>
        <w:rPr>
          <w:b/>
        </w:rPr>
        <w:t xml:space="preserve">8 </w:t>
      </w:r>
      <w:r>
        <w:t xml:space="preserve"> {{field-on:Bible}}</w:t>
      </w:r>
      <w:r>
        <w:t xml:space="preserve">And to Levi</w:t>
      </w:r>
      <w:r>
        <w:rPr>
          <w:rStyle w:val="FootnoteReference"/>
        </w:rPr>
        <w:footnoteReference w:id="2508"/>
      </w:r>
      <w:r>
        <w:t xml:space="preserve"> he said, Give Levi his disclosures and his truth to the holy man whom they tested in testing, they reviled him at the water of contradiction,</w:t>
      </w:r>
      <w:r>
        <w:rPr>
          <w:rStyle w:val="FootnoteReference"/>
        </w:rPr>
        <w:footnoteReference w:id="2509"/>
      </w:r>
      <w:r>
        <w:t xml:space="preserve">{{field-off:Bible}}</w:t>
      </w:r>
    </w:p>
    <w:p>
      <w:r>
        <w:rPr>
          <w:sz w:val="18"/>
          <w:color w:val="777777"/>
        </w:rPr>
        <w:t xml:space="preserve">[[@Bible:Deuteronomy 33:9]] </w:t>
      </w:r>
      <w:r>
        <w:rPr>
          <w:b/>
        </w:rPr>
        <w:t xml:space="preserve">9 </w:t>
      </w:r>
      <w:r>
        <w:t xml:space="preserve"> {{field-on:Bible}}</w:t>
      </w:r>
      <w:r>
        <w:t xml:space="preserve">the one saying to father and mother, I have not seen you, and he did not acknowledge his brothers and disowned his sons. He kept your words and preserved your covenant.</w:t>
      </w:r>
      <w:r>
        <w:t xml:space="preserve">{{field-off:Bible}}</w:t>
      </w:r>
    </w:p>
    <w:p>
      <w:r>
        <w:rPr>
          <w:sz w:val="18"/>
          <w:color w:val="777777"/>
        </w:rPr>
        <w:t xml:space="preserve">[[@Bible:Deuteronomy 33:10]] </w:t>
      </w:r>
      <w:r>
        <w:rPr>
          <w:b/>
        </w:rPr>
        <w:t xml:space="preserve">10 </w:t>
      </w:r>
      <w:r>
        <w:t xml:space="preserve"> {{field-on:Bible}}</w:t>
      </w:r>
      <w:r>
        <w:t xml:space="preserve">They shall declare your ordinances to Jacob and your law to Israel. They shall place incense in your anger, always upon your altar.</w:t>
      </w:r>
      <w:r>
        <w:t xml:space="preserve">{{field-off:Bible}}</w:t>
      </w:r>
    </w:p>
    <w:p>
      <w:r>
        <w:rPr>
          <w:sz w:val="18"/>
          <w:color w:val="777777"/>
        </w:rPr>
        <w:t xml:space="preserve">[[@Bible:Deuteronomy 33:11]] </w:t>
      </w:r>
      <w:r>
        <w:rPr>
          <w:b/>
        </w:rPr>
        <w:t xml:space="preserve">11 </w:t>
      </w:r>
      <w:r>
        <w:t xml:space="preserve"> {{field-on:Bible}}</w:t>
      </w:r>
      <w:r>
        <w:t xml:space="preserve">Bless, Lord, his strength, and receive the works of his hands. Strike down the loins of the enemies who rise against him, and let those hating him not rise.</w:t>
      </w:r>
      <w:r>
        <w:t xml:space="preserve">{{field-off:Bible}}</w:t>
      </w:r>
    </w:p>
    <w:p>
      <w:r>
        <w:rPr>
          <w:sz w:val="18"/>
          <w:color w:val="777777"/>
        </w:rPr>
        <w:t xml:space="preserve">[[@Bible:Deuteronomy 33:12]] </w:t>
      </w:r>
      <w:r>
        <w:rPr>
          <w:b/>
        </w:rPr>
        <w:t xml:space="preserve">12 </w:t>
      </w:r>
      <w:r>
        <w:t xml:space="preserve"> {{field-on:Bible}}</w:t>
      </w:r>
      <w:r>
        <w:t xml:space="preserve">And to Benjamin</w:t>
      </w:r>
      <w:r>
        <w:rPr>
          <w:rStyle w:val="FootnoteReference"/>
        </w:rPr>
        <w:footnoteReference w:id="2510"/>
      </w:r>
      <w:r>
        <w:t xml:space="preserve"> he said, Beloved by the Lord, he shall dwell trusting, and God overshadows him all the days, and he rested between his shoulders.</w:t>
      </w:r>
      <w:r>
        <w:rPr>
          <w:rStyle w:val="FootnoteReference"/>
        </w:rPr>
        <w:footnoteReference w:id="2511"/>
      </w:r>
      <w:r>
        <w:t xml:space="preserve">{{field-off:Bible}}</w:t>
      </w:r>
    </w:p>
    <w:p>
      <w:r>
        <w:rPr>
          <w:sz w:val="18"/>
          <w:color w:val="777777"/>
        </w:rPr>
        <w:t xml:space="preserve">[[@Bible:Deuteronomy 33:13]] </w:t>
      </w:r>
      <w:r>
        <w:rPr>
          <w:b/>
        </w:rPr>
        <w:t xml:space="preserve">13 </w:t>
      </w:r>
      <w:r>
        <w:t xml:space="preserve"> {{field-on:Bible}}</w:t>
      </w:r>
      <w:r>
        <w:t xml:space="preserve">And to Joseph</w:t>
      </w:r>
      <w:r>
        <w:rPr>
          <w:rStyle w:val="FootnoteReference"/>
        </w:rPr>
        <w:footnoteReference w:id="2512"/>
      </w:r>
      <w:r>
        <w:t xml:space="preserve"> he said, His land is from the blessings of the Lord, from seasons of heaven and dew and from springs of depths below,</w:t>
      </w:r>
      <w:r>
        <w:t xml:space="preserve">{{field-off:Bible}}</w:t>
      </w:r>
    </w:p>
    <w:p>
      <w:r>
        <w:rPr>
          <w:sz w:val="18"/>
          <w:color w:val="777777"/>
        </w:rPr>
        <w:t xml:space="preserve">[[@Bible:Deuteronomy 33:14]] </w:t>
      </w:r>
      <w:r>
        <w:rPr>
          <w:b/>
        </w:rPr>
        <w:t xml:space="preserve">14 </w:t>
      </w:r>
      <w:r>
        <w:t xml:space="preserve"> {{field-on:Bible}}</w:t>
      </w:r>
      <w:r>
        <w:t xml:space="preserve">and from the seasons of the produce of the sun's courses and from the meetings of the months,</w:t>
      </w:r>
      <w:r>
        <w:t xml:space="preserve">{{field-off:Bible}}</w:t>
      </w:r>
    </w:p>
    <w:p>
      <w:r>
        <w:rPr>
          <w:sz w:val="18"/>
          <w:color w:val="777777"/>
        </w:rPr>
        <w:t xml:space="preserve">[[@Bible:Deuteronomy 33:15]] </w:t>
      </w:r>
      <w:r>
        <w:rPr>
          <w:b/>
        </w:rPr>
        <w:t xml:space="preserve">15 </w:t>
      </w:r>
      <w:r>
        <w:t xml:space="preserve"> {{field-on:Bible}}</w:t>
      </w:r>
      <w:r>
        <w:t xml:space="preserve">and from the peak of ancient mountains and from the peak of everlasting hills,</w:t>
      </w:r>
      <w:r>
        <w:t xml:space="preserve">{{field-off:Bible}}</w:t>
      </w:r>
    </w:p>
    <w:p>
      <w:r>
        <w:rPr>
          <w:sz w:val="18"/>
          <w:color w:val="777777"/>
        </w:rPr>
        <w:t xml:space="preserve">[[@Bible:Deuteronomy 33:16]] </w:t>
      </w:r>
      <w:r>
        <w:rPr>
          <w:b/>
        </w:rPr>
        <w:t xml:space="preserve">16 </w:t>
      </w:r>
      <w:r>
        <w:t xml:space="preserve"> {{field-on:Bible}}</w:t>
      </w:r>
      <w:r>
        <w:t xml:space="preserve">and from the seasons of the earth's fullness and the acceptable things to the one who appeared in the bush</w:t>
      </w:r>
      <w:r>
        <w:rPr>
          <w:rStyle w:val="FootnoteReference"/>
        </w:rPr>
        <w:footnoteReference w:id="2513"/>
      </w:r>
      <w:r>
        <w:t xml:space="preserve">. Let them come on the head of Joseph and on the crown of the one glorified among brothers.</w:t>
      </w:r>
      <w:r>
        <w:t xml:space="preserve">{{field-off:Bible}}</w:t>
      </w:r>
    </w:p>
    <w:p>
      <w:r>
        <w:rPr>
          <w:sz w:val="18"/>
          <w:color w:val="777777"/>
        </w:rPr>
        <w:t xml:space="preserve">[[@Bible:Deuteronomy 33:17]] </w:t>
      </w:r>
      <w:r>
        <w:rPr>
          <w:b/>
        </w:rPr>
        <w:t xml:space="preserve">17 </w:t>
      </w:r>
      <w:r>
        <w:t xml:space="preserve"> {{field-on:Bible}}</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2514"/>
      </w:r>
      <w:r>
        <w:rPr>
          <w:rStyle w:val="FootnoteReference"/>
        </w:rPr>
        <w:footnoteReference w:id="2515"/>
      </w:r>
      <w:r>
        <w:t xml:space="preserve">{{field-off:Bible}}</w:t>
      </w:r>
    </w:p>
    <w:p>
      <w:r>
        <w:rPr>
          <w:sz w:val="18"/>
          <w:color w:val="777777"/>
        </w:rPr>
        <w:t xml:space="preserve">[[@Bible:Deuteronomy 33:18]] </w:t>
      </w:r>
      <w:r>
        <w:rPr>
          <w:b/>
        </w:rPr>
        <w:t xml:space="preserve">18 </w:t>
      </w:r>
      <w:r>
        <w:t xml:space="preserve"> {{field-on:Bible}}</w:t>
      </w:r>
      <w:r>
        <w:t xml:space="preserve">And to Zebulun he said, Rejoice, Zebulun, in your departure, and Issachar in his tents.</w:t>
      </w:r>
      <w:r>
        <w:t xml:space="preserve">{{field-off:Bible}}</w:t>
      </w:r>
    </w:p>
    <w:p>
      <w:r>
        <w:rPr>
          <w:sz w:val="18"/>
          <w:color w:val="777777"/>
        </w:rPr>
        <w:t xml:space="preserve">[[@Bible:Deuteronomy 33:19]] </w:t>
      </w:r>
      <w:r>
        <w:rPr>
          <w:b/>
        </w:rPr>
        <w:t xml:space="preserve">19 </w:t>
      </w:r>
      <w:r>
        <w:t xml:space="preserve"> {{field-on:Bible}}</w:t>
      </w:r>
      <w:r>
        <w:t xml:space="preserve">They shall utterly destroy nations, and there you shall call them, and they shall sacrifice a sacrifice of righteousness, because the wealth of the sea shall suckle you and the trade of those dwelling on the coast.</w:t>
      </w:r>
      <w:r>
        <w:t xml:space="preserve">{{field-off:Bible}}</w:t>
      </w:r>
    </w:p>
    <w:p>
      <w:r>
        <w:rPr>
          <w:sz w:val="18"/>
          <w:color w:val="777777"/>
        </w:rPr>
        <w:t xml:space="preserve">[[@Bible:Deuteronomy 33:20]] </w:t>
      </w:r>
      <w:r>
        <w:rPr>
          <w:b/>
        </w:rPr>
        <w:t xml:space="preserve">20 </w:t>
      </w:r>
      <w:r>
        <w:t xml:space="preserve"> {{field-on:Bible}}</w:t>
      </w:r>
      <w:r>
        <w:t xml:space="preserve">And to Gad he said, Blessed is the one enlarging Gad. He rested like a lion, crushing arm and ruler.</w:t>
      </w:r>
      <w:r>
        <w:t xml:space="preserve">{{field-off:Bible}}</w:t>
      </w:r>
    </w:p>
    <w:p>
      <w:r>
        <w:rPr>
          <w:sz w:val="18"/>
          <w:color w:val="777777"/>
        </w:rPr>
        <w:t xml:space="preserve">[[@Bible:Deuteronomy 33:21]] </w:t>
      </w:r>
      <w:r>
        <w:rPr>
          <w:b/>
        </w:rPr>
        <w:t xml:space="preserve">21 </w:t>
      </w:r>
      <w:r>
        <w:t xml:space="preserve"> {{field-on:Bible}}</w:t>
      </w:r>
      <w:r>
        <w:t xml:space="preserve">And he saw his first portion</w:t>
      </w:r>
      <w:r>
        <w:rPr>
          <w:rStyle w:val="FootnoteReference"/>
        </w:rPr>
        <w:footnoteReference w:id="2516"/>
      </w:r>
      <w:r>
        <w:t xml:space="preserve">, because there land of leaders was apportioned, gathered together with leaders of peoples. The Lord did righteousness and his judgment with Israel.</w:t>
      </w:r>
      <w:r>
        <w:t xml:space="preserve">{{field-off:Bible}}</w:t>
      </w:r>
    </w:p>
    <w:p>
      <w:r>
        <w:rPr>
          <w:sz w:val="18"/>
          <w:color w:val="777777"/>
        </w:rPr>
        <w:t xml:space="preserve">[[@Bible:Deuteronomy 33:22]] </w:t>
      </w:r>
      <w:r>
        <w:rPr>
          <w:b/>
        </w:rPr>
        <w:t xml:space="preserve">22 </w:t>
      </w:r>
      <w:r>
        <w:t xml:space="preserve"> {{field-on:Bible}}</w:t>
      </w:r>
      <w:r>
        <w:t xml:space="preserve">And to Dan he said, Dan is a lion's cub and shall leap out from </w:t>
      </w:r>
      <w:r>
        <w:t xml:space="preserve">[[Bashan &gt;&gt; BibleKnowledgebase:@Bashan]]</w:t>
      </w:r>
      <w:r>
        <w:t xml:space="preserve">.</w:t>
      </w:r>
      <w:r>
        <w:t xml:space="preserve">{{field-off:Bible}}</w:t>
      </w:r>
    </w:p>
    <w:p>
      <w:r>
        <w:rPr>
          <w:sz w:val="18"/>
          <w:color w:val="777777"/>
        </w:rPr>
        <w:t xml:space="preserve">[[@Bible:Deuteronomy 33:23]] </w:t>
      </w:r>
      <w:r>
        <w:rPr>
          <w:b/>
        </w:rPr>
        <w:t xml:space="preserve">23 </w:t>
      </w:r>
      <w:r>
        <w:t xml:space="preserve"> {{field-on:Bible}}</w:t>
      </w:r>
      <w:r>
        <w:t xml:space="preserve">And to Naphtali he said, Naphtali, fullness of acceptable things, and let him be filled with blessing from the Lord. He shall inherit sea and south.</w:t>
      </w:r>
      <w:r>
        <w:t xml:space="preserve">{{field-off:Bible}}</w:t>
      </w:r>
    </w:p>
    <w:p>
      <w:r>
        <w:rPr>
          <w:sz w:val="18"/>
          <w:color w:val="777777"/>
        </w:rPr>
        <w:t xml:space="preserve">[[@Bible:Deuteronomy 33:24]] </w:t>
      </w:r>
      <w:r>
        <w:rPr>
          <w:b/>
        </w:rPr>
        <w:t xml:space="preserve">24 </w:t>
      </w:r>
      <w:r>
        <w:t xml:space="preserve"> {{field-on:Bible}}</w:t>
      </w:r>
      <w:r>
        <w:t xml:space="preserve">And to Asher he said, Blessed from children is Asher, and he shall be acceptable to his brothers. He shall dip his foot in oil.</w:t>
      </w:r>
      <w:r>
        <w:t xml:space="preserve">{{field-off:Bible}}</w:t>
      </w:r>
    </w:p>
    <w:p>
      <w:r>
        <w:rPr>
          <w:sz w:val="18"/>
          <w:color w:val="777777"/>
        </w:rPr>
        <w:t xml:space="preserve">[[@Bible:Deuteronomy 33:25]] </w:t>
      </w:r>
      <w:r>
        <w:rPr>
          <w:b/>
        </w:rPr>
        <w:t xml:space="preserve">25 </w:t>
      </w:r>
      <w:r>
        <w:t xml:space="preserve"> {{field-on:Bible}}</w:t>
      </w:r>
      <w:r>
        <w:t xml:space="preserve">His sandal shall be iron and bronze, and as your days, your strength.</w:t>
      </w:r>
      <w:r>
        <w:t xml:space="preserve">{{field-off:Bible}}</w:t>
      </w:r>
    </w:p>
    <w:p>
      <w:r>
        <w:rPr>
          <w:sz w:val="18"/>
          <w:color w:val="777777"/>
        </w:rPr>
        <w:t xml:space="preserve">[[@Bible:Deuteronomy 33:26]] </w:t>
      </w:r>
      <w:r>
        <w:rPr>
          <w:b/>
        </w:rPr>
        <w:t xml:space="preserve">26 </w:t>
      </w:r>
      <w:r>
        <w:t xml:space="preserve"> {{field-on:Bible}}</w:t>
      </w:r>
      <w:r>
        <w:t xml:space="preserve">There is none like the God of the beloved, riding on heaven as your helper and the magnificent one of the firmament.</w:t>
      </w:r>
      <w:r>
        <w:t xml:space="preserve">{{field-off:Bible}}</w:t>
      </w:r>
    </w:p>
    <w:p>
      <w:r>
        <w:rPr>
          <w:sz w:val="18"/>
          <w:color w:val="777777"/>
        </w:rPr>
        <w:t xml:space="preserve">[[@Bible:Deuteronomy 33:27]] </w:t>
      </w:r>
      <w:r>
        <w:rPr>
          <w:b/>
        </w:rPr>
        <w:t xml:space="preserve">27 </w:t>
      </w:r>
      <w:r>
        <w:t xml:space="preserve"> {{field-on:Bible}}</w:t>
      </w:r>
      <w:r>
        <w:t xml:space="preserve">The shelter of the God of old, and underneath the strength of everlasting arms, and he will cast out the enemy from before your face, saying, Perish.</w:t>
      </w:r>
      <w:r>
        <w:t xml:space="preserve">{{field-off:Bible}}</w:t>
      </w:r>
    </w:p>
    <w:p>
      <w:r>
        <w:rPr>
          <w:sz w:val="18"/>
          <w:color w:val="777777"/>
        </w:rPr>
        <w:t xml:space="preserve">[[@Bible:Deuteronomy 33:28]] </w:t>
      </w:r>
      <w:r>
        <w:rPr>
          <w:b/>
        </w:rPr>
        <w:t xml:space="preserve">28 </w:t>
      </w:r>
      <w:r>
        <w:t xml:space="preserve"> {{field-on:Bible}}</w:t>
      </w:r>
      <w:r>
        <w:t xml:space="preserve">And Israel shall dwell trusting, alone upon the land of Jacob, on grain and wine, and his heaven cloudy with dew.</w:t>
      </w:r>
      <w:r>
        <w:t xml:space="preserve">{{field-off:Bible}}</w:t>
      </w:r>
    </w:p>
    <w:p>
      <w:r>
        <w:rPr>
          <w:sz w:val="18"/>
          <w:color w:val="777777"/>
        </w:rPr>
        <w:t xml:space="preserve">[[@Bible:Deuteronomy 33:29]] </w:t>
      </w:r>
      <w:r>
        <w:rPr>
          <w:b/>
        </w:rPr>
        <w:t xml:space="preserve">29 </w:t>
      </w:r>
      <w:r>
        <w:t xml:space="preserve"> {{field-on:Bible}}</w:t>
      </w:r>
      <w:r>
        <w:t xml:space="preserve">Blessed are you, Israel. Who is like you, a people saved by the Lord? Your helper shields, and your sword boasts</w:t>
      </w:r>
      <w:r>
        <w:rPr>
          <w:rStyle w:val="FootnoteReference"/>
        </w:rPr>
        <w:footnoteReference w:id="2517"/>
      </w:r>
      <w:r>
        <w:t xml:space="preserve">, and your enemies shall lie to you, and you shall step on their neck.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[[@Bible:Deuteronomy 34:1]] </w:t>
      </w:r>
      <w:r>
        <w:rPr>
          <w:b/>
        </w:rPr>
        <w:t xml:space="preserve">1 </w:t>
      </w:r>
      <w:r>
        <w:t xml:space="preserve"> {{field-on:Bible}}</w:t>
      </w:r>
      <w:r>
        <w:t xml:space="preserve">And Moses</w:t>
      </w:r>
      <w:r>
        <w:rPr>
          <w:rStyle w:val="FootnoteReference"/>
        </w:rPr>
        <w:footnoteReference w:id="2518"/>
      </w:r>
      <w:r>
        <w:t xml:space="preserve"> went up from Araboth of Moab onto Mount Nabau, onto the top of Phasga, which is opposite Jericho, and the Lord showed him all the land of Gilead as far as Dan,</w:t>
      </w:r>
      <w:r>
        <w:t xml:space="preserve">{{field-off:Bible}}</w:t>
      </w:r>
    </w:p>
    <w:p>
      <w:r>
        <w:rPr>
          <w:sz w:val="18"/>
          <w:color w:val="777777"/>
        </w:rPr>
        <w:t xml:space="preserve">[[@Bible:Deuteronomy 34:2]] </w:t>
      </w:r>
      <w:r>
        <w:rPr>
          <w:b/>
        </w:rPr>
        <w:t xml:space="preserve">2 </w:t>
      </w:r>
      <w:r>
        <w:t xml:space="preserve"> {{field-on:Bible}}</w:t>
      </w:r>
      <w:r>
        <w:t xml:space="preserve">and all the land of Naphtali and all the land of Ephraim and Manasseh and all the land of Judah</w:t>
      </w:r>
      <w:r>
        <w:rPr>
          <w:rStyle w:val="FootnoteReference"/>
        </w:rPr>
        <w:footnoteReference w:id="2519"/>
      </w:r>
      <w:r>
        <w:t xml:space="preserve"> as far as the western sea,</w:t>
      </w:r>
      <w:r>
        <w:t xml:space="preserve">{{field-off:Bible}}</w:t>
      </w:r>
    </w:p>
    <w:p>
      <w:r>
        <w:rPr>
          <w:sz w:val="18"/>
          <w:color w:val="777777"/>
        </w:rPr>
        <w:t xml:space="preserve">[[@Bible:Deuteronomy 34:3]] </w:t>
      </w:r>
      <w:r>
        <w:rPr>
          <w:b/>
        </w:rPr>
        <w:t xml:space="preserve">3 </w:t>
      </w:r>
      <w:r>
        <w:t xml:space="preserve"> {{field-on:Bible}}</w:t>
      </w:r>
      <w:r>
        <w:t xml:space="preserve">and the wilderness and the regions of Jericho, city of palms, as far as Segor.</w:t>
      </w:r>
      <w:r>
        <w:t xml:space="preserve">{{field-off:Bible}}</w:t>
      </w:r>
    </w:p>
    <w:p>
      <w:r>
        <w:rPr>
          <w:sz w:val="18"/>
          <w:color w:val="777777"/>
        </w:rPr>
        <w:t xml:space="preserve">[[@Bible:Deuteronomy 34:4]] </w:t>
      </w:r>
      <w:r>
        <w:rPr>
          <w:b/>
        </w:rPr>
        <w:t xml:space="preserve">4 </w:t>
      </w:r>
      <w:r>
        <w:t xml:space="preserve"> {{field-on:Bible}}</w:t>
      </w:r>
      <w:r>
        <w:t xml:space="preserve">And the Lord said to Moses, This is the land that I swore to Abraham</w:t>
      </w:r>
      <w:r>
        <w:rPr>
          <w:rStyle w:val="FootnoteReference"/>
        </w:rPr>
        <w:footnoteReference w:id="2520"/>
      </w:r>
      <w:r>
        <w:t xml:space="preserve"> and Isaac</w:t>
      </w:r>
      <w:r>
        <w:rPr>
          <w:rStyle w:val="FootnoteReference"/>
        </w:rPr>
        <w:footnoteReference w:id="2521"/>
      </w:r>
      <w:r>
        <w:t xml:space="preserve"> and Jacob</w:t>
      </w:r>
      <w:r>
        <w:rPr>
          <w:rStyle w:val="FootnoteReference"/>
        </w:rPr>
        <w:footnoteReference w:id="2522"/>
      </w:r>
      <w:r>
        <w:t xml:space="preserve">, saying, To your seed I will give it. I have shown it to your eyes, but you shall not enter there.</w:t>
      </w:r>
      <w:r>
        <w:t xml:space="preserve">{{field-off:Bible}}</w:t>
      </w:r>
    </w:p>
    <w:p>
      <w:r>
        <w:rPr>
          <w:sz w:val="18"/>
          <w:color w:val="777777"/>
        </w:rPr>
        <w:t xml:space="preserve">[[@Bible:Deuteronomy 34:5]] </w:t>
      </w:r>
      <w:r>
        <w:rPr>
          <w:b/>
        </w:rPr>
        <w:t xml:space="preserve">5 </w:t>
      </w:r>
      <w:r>
        <w:t xml:space="preserve"> {{field-on:Bible}}</w:t>
      </w:r>
      <w:r>
        <w:t xml:space="preserve">And Moses, servant of the Lord, died in the land of Moab by the word of the Lord.</w:t>
      </w:r>
      <w:r>
        <w:t xml:space="preserve">{{field-off:Bible}}</w:t>
      </w:r>
    </w:p>
    <w:p>
      <w:r>
        <w:rPr>
          <w:sz w:val="18"/>
          <w:color w:val="777777"/>
        </w:rPr>
        <w:t xml:space="preserve">[[@Bible:Deuteronomy 34:6]] </w:t>
      </w:r>
      <w:r>
        <w:rPr>
          <w:b/>
        </w:rPr>
        <w:t xml:space="preserve">6 </w:t>
      </w:r>
      <w:r>
        <w:t xml:space="preserve"> {{field-on:Bible}}</w:t>
      </w:r>
      <w:r>
        <w:t xml:space="preserve">And they buried him in Gai in the land of Moab, near the house of Phogor, and no one knows his burial until this day.</w:t>
      </w:r>
      <w:r>
        <w:rPr>
          <w:rStyle w:val="FootnoteReference"/>
        </w:rPr>
        <w:footnoteReference w:id="2523"/>
      </w:r>
      <w:r>
        <w:t xml:space="preserve">{{field-off:Bible}}</w:t>
      </w:r>
    </w:p>
    <w:p>
      <w:r>
        <w:rPr>
          <w:sz w:val="18"/>
          <w:color w:val="777777"/>
        </w:rPr>
        <w:t xml:space="preserve">[[@Bible:Deuteronomy 34:7]] </w:t>
      </w:r>
      <w:r>
        <w:rPr>
          <w:b/>
        </w:rPr>
        <w:t xml:space="preserve">7 </w:t>
      </w:r>
      <w:r>
        <w:t xml:space="preserve"> {{field-on:Bible}}</w:t>
      </w:r>
      <w:r>
        <w:t xml:space="preserve">And Moses was one hundred and twenty years old when he died. His eyes were not dimmed, nor had his vigor failed.</w:t>
      </w:r>
      <w:r>
        <w:t xml:space="preserve">{{field-off:Bible}}</w:t>
      </w:r>
    </w:p>
    <w:p>
      <w:r>
        <w:rPr>
          <w:sz w:val="18"/>
          <w:color w:val="777777"/>
        </w:rPr>
        <w:t xml:space="preserve">[[@Bible:Deuteronomy 34:8]] </w:t>
      </w:r>
      <w:r>
        <w:rPr>
          <w:b/>
        </w:rPr>
        <w:t xml:space="preserve">8 </w:t>
      </w:r>
      <w:r>
        <w:t xml:space="preserve"> {{field-on:Bible}}</w:t>
      </w:r>
      <w:r>
        <w:t xml:space="preserve">And the sons of Israel</w:t>
      </w:r>
      <w:r>
        <w:rPr>
          <w:rStyle w:val="FootnoteReference"/>
        </w:rPr>
        <w:footnoteReference w:id="2524"/>
      </w:r>
      <w:r>
        <w:t xml:space="preserve"> mourned Moses in Araboth of Moab on the </w:t>
      </w:r>
      <w:r>
        <w:t xml:space="preserve">[[Jordan &gt;&gt; BibleKnowledgebase:@Jordan]]</w:t>
      </w:r>
      <w:r>
        <w:t xml:space="preserve"> opposite Jericho thirty days, and the days of mourning for the weeping of Moses were completed.</w:t>
      </w:r>
      <w:r>
        <w:t xml:space="preserve">{{field-off:Bible}}</w:t>
      </w:r>
    </w:p>
    <w:p>
      <w:r>
        <w:rPr>
          <w:sz w:val="18"/>
          <w:color w:val="777777"/>
        </w:rPr>
        <w:t xml:space="preserve">[[@Bible:Deuteronomy 34:9]] </w:t>
      </w:r>
      <w:r>
        <w:rPr>
          <w:b/>
        </w:rPr>
        <w:t xml:space="preserve">9 </w:t>
      </w:r>
      <w:r>
        <w:t xml:space="preserve"> {{field-on:Bible}}</w:t>
      </w:r>
      <w:r>
        <w:t xml:space="preserve">And Joshua</w:t>
      </w:r>
      <w:r>
        <w:rPr>
          <w:rStyle w:val="FootnoteReference"/>
        </w:rPr>
        <w:footnoteReference w:id="2525"/>
      </w:r>
      <w:r>
        <w:t xml:space="preserve"> son of Nun was filled with the spirit of understanding, because Moses laid his hands on him, and the sons of Israel listened to him and did just as the Lord commanded Moses.</w:t>
      </w:r>
      <w:r>
        <w:t xml:space="preserve">{{field-off:Bible}}</w:t>
      </w:r>
    </w:p>
    <w:p>
      <w:r>
        <w:rPr>
          <w:sz w:val="18"/>
          <w:color w:val="777777"/>
        </w:rPr>
        <w:t xml:space="preserve">[[@Bible:Deuteronomy 34:10]] </w:t>
      </w:r>
      <w:r>
        <w:rPr>
          <w:b/>
        </w:rPr>
        <w:t xml:space="preserve">10 </w:t>
      </w:r>
      <w:r>
        <w:t xml:space="preserve"> {{field-on:Bible}}</w:t>
      </w:r>
      <w:r>
        <w:t xml:space="preserve">And no prophet rose again in Israel like Moses, whom the Lord knew face to face,</w:t>
      </w:r>
      <w:r>
        <w:t xml:space="preserve">{{field-off:Bible}}</w:t>
      </w:r>
    </w:p>
    <w:p>
      <w:r>
        <w:rPr>
          <w:sz w:val="18"/>
          <w:color w:val="777777"/>
        </w:rPr>
        <w:t xml:space="preserve">[[@Bible:Deuteronomy 34:11]] </w:t>
      </w:r>
      <w:r>
        <w:rPr>
          <w:b/>
        </w:rPr>
        <w:t xml:space="preserve">11 </w:t>
      </w:r>
      <w:r>
        <w:t xml:space="preserve"> {{field-on:Bible}}</w:t>
      </w:r>
      <w:r>
        <w:t xml:space="preserve">in all the signs and wonders for which the Lord sent him to do them in the land of Egypt, to Pharaoh and to his servants and to all his land,</w:t>
      </w:r>
      <w:r>
        <w:t xml:space="preserve">{{field-off:Bible}}</w:t>
      </w:r>
    </w:p>
    <w:p>
      <w:r>
        <w:rPr>
          <w:sz w:val="18"/>
          <w:color w:val="777777"/>
        </w:rPr>
        <w:t xml:space="preserve">[[@Bible:Deuteronomy 34:12]] </w:t>
      </w:r>
      <w:r>
        <w:rPr>
          <w:b/>
        </w:rPr>
        <w:t xml:space="preserve">12 </w:t>
      </w:r>
      <w:r>
        <w:t xml:space="preserve"> {{field-on:Bible}}</w:t>
      </w:r>
      <w:r>
        <w:t xml:space="preserve">the great wonders and the mighty hand that Moses did before all Israel.</w:t>
      </w:r>
      <w:r>
        <w:t xml:space="preserve">{{field-off:Bible}}</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 Heb. Leningrad Codex AD 1008 | Gk. Codex Vaticanus, with Codex Alexandrinus also preserving Joshua 4th-5th century AD</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rPr>
          <w:b/>
        </w:rPr>
        <w:t xml:space="preserve">Conservative Notes. </w:t>
      </w:r>
      <w:r>
        <w:t xml:space="preserve">This edition receives Joshua as fundamentally authored within Joshua's lifetime, with any brief posthumous notices understood as inspired completion, not a denial of substantial Joshuanic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[[@Bible:Joshua 1:1]] </w:t>
      </w:r>
      <w:r>
        <w:rPr>
          <w:b/>
        </w:rPr>
        <w:t xml:space="preserve">1 </w:t>
      </w:r>
      <w:r>
        <w:t xml:space="preserve"> {{field-on:Bible}}</w:t>
      </w:r>
      <w:r>
        <w:t xml:space="preserve">And it happened after the death of Moses</w:t>
      </w:r>
      <w:r>
        <w:rPr>
          <w:rStyle w:val="FootnoteReference"/>
        </w:rPr>
        <w:footnoteReference w:id="2526"/>
      </w:r>
      <w:r>
        <w:t xml:space="preserve">, the Lord said to Joshua</w:t>
      </w:r>
      <w:r>
        <w:rPr>
          <w:rStyle w:val="FootnoteReference"/>
        </w:rPr>
        <w:footnoteReference w:id="2527"/>
      </w:r>
      <w:r>
        <w:t xml:space="preserve"> son of Nun, minister of Moses, saying,</w:t>
      </w:r>
      <w:r>
        <w:t xml:space="preserve">{{field-off:Bible}}</w:t>
      </w:r>
    </w:p>
    <w:p>
      <w:r>
        <w:rPr>
          <w:sz w:val="18"/>
          <w:color w:val="777777"/>
        </w:rPr>
        <w:t xml:space="preserve">[[@Bible:Joshua 1:2]] </w:t>
      </w:r>
      <w:r>
        <w:rPr>
          <w:b/>
        </w:rPr>
        <w:t xml:space="preserve">2 </w:t>
      </w:r>
      <w:r>
        <w:t xml:space="preserve"> {{field-on:Bible}}</w:t>
      </w:r>
      <w:r>
        <w:t xml:space="preserve">Moses my servant has died. Now therefore, rising up, cross this </w:t>
      </w:r>
      <w:r>
        <w:t xml:space="preserve">[[Jordan &gt;&gt; BibleKnowledgebase:@Jordan]]</w:t>
      </w:r>
      <w:r>
        <w:t xml:space="preserve">, you and all this people, into the land that I give to them.</w:t>
      </w:r>
      <w:r>
        <w:t xml:space="preserve">{{field-off:Bible}}</w:t>
      </w:r>
    </w:p>
    <w:p>
      <w:r>
        <w:rPr>
          <w:sz w:val="18"/>
          <w:color w:val="777777"/>
        </w:rPr>
        <w:t xml:space="preserve">[[@Bible:Joshua 1:3]] </w:t>
      </w:r>
      <w:r>
        <w:rPr>
          <w:b/>
        </w:rPr>
        <w:t xml:space="preserve">3 </w:t>
      </w:r>
      <w:r>
        <w:t xml:space="preserve"> {{field-on:Bible}}</w:t>
      </w:r>
      <w:r>
        <w:t xml:space="preserve">Every place on which you step with the track of your feet, I will give it to you, in the way I told Moses.</w:t>
      </w:r>
      <w:r>
        <w:t xml:space="preserve">{{field-off:Bible}}</w:t>
      </w:r>
    </w:p>
    <w:p>
      <w:r>
        <w:rPr>
          <w:sz w:val="18"/>
          <w:color w:val="777777"/>
        </w:rPr>
        <w:t xml:space="preserve">[[@Bible:Joshua 1:4]] </w:t>
      </w:r>
      <w:r>
        <w:rPr>
          <w:b/>
        </w:rPr>
        <w:t xml:space="preserve">4 </w:t>
      </w:r>
      <w:r>
        <w:t xml:space="preserve"> {{field-on:Bible}}</w:t>
      </w:r>
      <w:r>
        <w:t xml:space="preserve">From the wilderness and Anti-Lebanon as far as the great river, the river </w:t>
      </w:r>
      <w:r>
        <w:t xml:space="preserve">[[Euphrates &gt;&gt; BibleKnowledgebase:@Euphrates]]</w:t>
      </w:r>
      <w:r>
        <w:t xml:space="preserve">, and as far as the western sea from the setting of the sun, shall be your boundaries.</w:t>
      </w:r>
      <w:r>
        <w:rPr>
          <w:rStyle w:val="FootnoteReference"/>
        </w:rPr>
        <w:footnoteReference w:id="2528"/>
      </w:r>
      <w:r>
        <w:t xml:space="preserve">{{field-off:Bible}}</w:t>
      </w:r>
    </w:p>
    <w:p>
      <w:r>
        <w:rPr>
          <w:sz w:val="18"/>
          <w:color w:val="777777"/>
        </w:rPr>
        <w:t xml:space="preserve">[[@Bible:Joshua 1:5]] </w:t>
      </w:r>
      <w:r>
        <w:rPr>
          <w:b/>
        </w:rPr>
        <w:t xml:space="preserve">5 </w:t>
      </w:r>
      <w:r>
        <w:t xml:space="preserve"> {{field-on:Bible}}</w:t>
      </w:r>
      <w:r>
        <w:t xml:space="preserve">No person shall stand before you all the days of your life, and as I was with Moses, so I will also be with you, and I will not forsake you nor overlook you.</w:t>
      </w:r>
      <w:r>
        <w:t xml:space="preserve">{{field-off:Bible}}</w:t>
      </w:r>
    </w:p>
    <w:p>
      <w:r>
        <w:rPr>
          <w:sz w:val="18"/>
          <w:color w:val="777777"/>
        </w:rPr>
        <w:t xml:space="preserve">[[@Bible:Joshua 1:6]] </w:t>
      </w:r>
      <w:r>
        <w:rPr>
          <w:b/>
        </w:rPr>
        <w:t xml:space="preserve">6 </w:t>
      </w:r>
      <w:r>
        <w:t xml:space="preserve"> {{field-on:Bible}}</w:t>
      </w:r>
      <w:r>
        <w:t xml:space="preserve">Be strong and act like a man, because you shall apportion to this people the land that I swore to your fathers to give to them.</w:t>
      </w:r>
      <w:r>
        <w:rPr>
          <w:rStyle w:val="FootnoteReference"/>
        </w:rPr>
        <w:footnoteReference w:id="2529"/>
      </w:r>
      <w:r>
        <w:t xml:space="preserve">{{field-off:Bible}}</w:t>
      </w:r>
    </w:p>
    <w:p>
      <w:r>
        <w:rPr>
          <w:sz w:val="18"/>
          <w:color w:val="777777"/>
        </w:rPr>
        <w:t xml:space="preserve">[[@Bible:Joshua 1:7]] </w:t>
      </w:r>
      <w:r>
        <w:rPr>
          <w:b/>
        </w:rPr>
        <w:t xml:space="preserve">7 </w:t>
      </w:r>
      <w:r>
        <w:t xml:space="preserve"> {{field-on:Bible}}</w:t>
      </w:r>
      <w:r>
        <w:t xml:space="preserve">Be strong, therefore, and act like a man</w:t>
      </w:r>
      <w:r>
        <w:rPr>
          <w:rStyle w:val="FootnoteReference"/>
        </w:rPr>
        <w:footnoteReference w:id="2530"/>
      </w:r>
      <w:r>
        <w:t xml:space="preserve">, keeping and doing as Moses my servant commanded you. Do not turn away from them to the right or to the left, so that you may understand in everything you do.</w:t>
      </w:r>
      <w:r>
        <w:rPr>
          <w:rStyle w:val="FootnoteReference"/>
        </w:rPr>
        <w:footnoteReference w:id="2531"/>
      </w:r>
      <w:r>
        <w:t xml:space="preserve">{{field-off:Bible}}</w:t>
      </w:r>
    </w:p>
    <w:p>
      <w:r>
        <w:rPr>
          <w:sz w:val="18"/>
          <w:color w:val="777777"/>
        </w:rPr>
        <w:t xml:space="preserve">[[@Bible:Joshua 1:8]] </w:t>
      </w:r>
      <w:r>
        <w:rPr>
          <w:b/>
        </w:rPr>
        <w:t xml:space="preserve">8 </w:t>
      </w:r>
      <w:r>
        <w:t xml:space="preserve"> {{field-on:Bible}}</w:t>
      </w:r>
      <w:r>
        <w:t xml:space="preserve">And the book of this law shall not depart from your mouth, and you shall meditate on it day and night, so that you may understand to do all the things written</w:t>
      </w:r>
      <w:r>
        <w:rPr>
          <w:rStyle w:val="FootnoteReference"/>
        </w:rPr>
        <w:footnoteReference w:id="2532"/>
      </w:r>
      <w:r>
        <w:t xml:space="preserve">. Then you shall prosper and prosper your ways, and then you shall understand.</w:t>
      </w:r>
      <w:r>
        <w:t xml:space="preserve">{{field-off:Bible}}</w:t>
      </w:r>
    </w:p>
    <w:p>
      <w:r>
        <w:rPr>
          <w:sz w:val="18"/>
          <w:color w:val="777777"/>
        </w:rPr>
        <w:t xml:space="preserve">[[@Bible:Joshua 1:9]] </w:t>
      </w:r>
      <w:r>
        <w:rPr>
          <w:b/>
        </w:rPr>
        <w:t xml:space="preserve">9 </w:t>
      </w:r>
      <w:r>
        <w:t xml:space="preserve"> {{field-on:Bible}}</w:t>
      </w:r>
      <w:r>
        <w:t xml:space="preserve">Behold, I have commanded you: be strong and act like a man. Do not be cowardly, nor fear, because the Lord your God is with you in everything you may do.</w:t>
      </w:r>
      <w:r>
        <w:t xml:space="preserve">{{field-off:Bible}}</w:t>
      </w:r>
    </w:p>
    <w:p>
      <w:r>
        <w:rPr>
          <w:sz w:val="18"/>
          <w:color w:val="777777"/>
        </w:rPr>
        <w:t xml:space="preserve">[[@Bible:Joshua 1:10]] </w:t>
      </w:r>
      <w:r>
        <w:rPr>
          <w:b/>
        </w:rPr>
        <w:t xml:space="preserve">10 </w:t>
      </w:r>
      <w:r>
        <w:t xml:space="preserve"> {{field-on:Bible}}</w:t>
      </w:r>
      <w:r>
        <w:t xml:space="preserve">And Joshua commanded the scribes of the people, saying,</w:t>
      </w:r>
      <w:r>
        <w:t xml:space="preserve">{{field-off:Bible}}</w:t>
      </w:r>
    </w:p>
    <w:p>
      <w:r>
        <w:rPr>
          <w:sz w:val="18"/>
          <w:color w:val="777777"/>
        </w:rPr>
        <w:t xml:space="preserve">[[@Bible:Joshua 1:11]] </w:t>
      </w:r>
      <w:r>
        <w:rPr>
          <w:b/>
        </w:rPr>
        <w:t xml:space="preserve">11 </w:t>
      </w:r>
      <w:r>
        <w:t xml:space="preserve"> {{field-on:Bible}}</w:t>
      </w:r>
      <w:r>
        <w:t xml:space="preserve">Go through the midst of the camp of the people and command the people, saying, Prepare provisions, because in yet three days you cross this </w:t>
      </w:r>
      <w:r>
        <w:t xml:space="preserve">[[Jordan &gt;&gt; BibleKnowledgebase:@Jordan]]</w:t>
      </w:r>
      <w:r>
        <w:t xml:space="preserve">, entering to possess</w:t>
      </w:r>
      <w:r>
        <w:rPr>
          <w:rStyle w:val="FootnoteReference"/>
        </w:rPr>
        <w:footnoteReference w:id="2533"/>
      </w:r>
      <w:r>
        <w:t xml:space="preserve"> the land that the Lord God of your fathers gives you.</w:t>
      </w:r>
      <w:r>
        <w:rPr>
          <w:rStyle w:val="FootnoteReference"/>
        </w:rPr>
        <w:footnoteReference w:id="2534"/>
      </w:r>
      <w:r>
        <w:t xml:space="preserve">{{field-off:Bible}}</w:t>
      </w:r>
    </w:p>
    <w:p>
      <w:r>
        <w:rPr>
          <w:sz w:val="18"/>
          <w:color w:val="777777"/>
        </w:rPr>
        <w:t xml:space="preserve">[[@Bible:Joshua 1:12]] </w:t>
      </w:r>
      <w:r>
        <w:rPr>
          <w:b/>
        </w:rPr>
        <w:t xml:space="preserve">12 </w:t>
      </w:r>
      <w:r>
        <w:t xml:space="preserve"> {{field-on:Bible}}</w:t>
      </w:r>
      <w:r>
        <w:t xml:space="preserve">And to Reuben</w:t>
      </w:r>
      <w:r>
        <w:rPr>
          <w:rStyle w:val="FootnoteReference"/>
        </w:rPr>
        <w:footnoteReference w:id="2535"/>
      </w:r>
      <w:r>
        <w:t xml:space="preserve"> and to Gad and to the half-tribe of Manasseh Joshua said,</w:t>
      </w:r>
      <w:r>
        <w:t xml:space="preserve">{{field-off:Bible}}</w:t>
      </w:r>
    </w:p>
    <w:p>
      <w:r>
        <w:rPr>
          <w:sz w:val="18"/>
          <w:color w:val="777777"/>
        </w:rPr>
        <w:t xml:space="preserve">[[@Bible:Joshua 1:13]] </w:t>
      </w:r>
      <w:r>
        <w:rPr>
          <w:b/>
        </w:rPr>
        <w:t xml:space="preserve">13 </w:t>
      </w:r>
      <w:r>
        <w:t xml:space="preserve"> {{field-on:Bible}}</w:t>
      </w:r>
      <w:r>
        <w:t xml:space="preserve">Remember the word that Moses, servant of the Lord, commanded you, saying, The Lord your God has given you rest and given you this land.</w:t>
      </w:r>
      <w:r>
        <w:t xml:space="preserve">{{field-off:Bible}}</w:t>
      </w:r>
    </w:p>
    <w:p>
      <w:r>
        <w:rPr>
          <w:sz w:val="18"/>
          <w:color w:val="777777"/>
        </w:rPr>
        <w:t xml:space="preserve">[[@Bible:Joshua 1:14]] </w:t>
      </w:r>
      <w:r>
        <w:rPr>
          <w:b/>
        </w:rPr>
        <w:t xml:space="preserve">14 </w:t>
      </w:r>
      <w:r>
        <w:t xml:space="preserve"> {{field-on:Bible}}</w:t>
      </w:r>
      <w:r>
        <w:t xml:space="preserve">Let your wives and your children and your cattle dwell in the land that he gave you, but you shall cross over well-armed</w:t>
      </w:r>
      <w:r>
        <w:rPr>
          <w:rStyle w:val="FootnoteReference"/>
        </w:rPr>
        <w:footnoteReference w:id="2536"/>
      </w:r>
      <w:r>
        <w:t xml:space="preserve"> before your brothers, every strong one, and you shall fight alongside them,</w:t>
      </w:r>
      <w:r>
        <w:rPr>
          <w:rStyle w:val="FootnoteReference"/>
        </w:rPr>
        <w:footnoteReference w:id="2537"/>
      </w:r>
      <w:r>
        <w:t xml:space="preserve">{{field-off:Bible}}</w:t>
      </w:r>
    </w:p>
    <w:p>
      <w:r>
        <w:rPr>
          <w:sz w:val="18"/>
          <w:color w:val="777777"/>
        </w:rPr>
        <w:t xml:space="preserve">[[@Bible:Joshua 1:15]] </w:t>
      </w:r>
      <w:r>
        <w:rPr>
          <w:b/>
        </w:rPr>
        <w:t xml:space="preserve">15 </w:t>
      </w:r>
      <w:r>
        <w:t xml:space="preserve"> {{field-on:Bible}}</w:t>
      </w:r>
      <w:r>
        <w:t xml:space="preserve">until the Lord your God gives your brothers rest just as also to you, and they also inherit the land that the Lord our God gives them. And you shall go away</w:t>
      </w:r>
      <w:r>
        <w:rPr>
          <w:rStyle w:val="FootnoteReference"/>
        </w:rPr>
        <w:footnoteReference w:id="2538"/>
      </w:r>
      <w:r>
        <w:t xml:space="preserve">, each one to his inheritance that Moses gave you beyond the </w:t>
      </w:r>
      <w:r>
        <w:t xml:space="preserve">[[Jordan &gt;&gt; BibleKnowledgebase:@Jordan]]</w:t>
      </w:r>
      <w:r>
        <w:t xml:space="preserve"> from the sunrise.</w:t>
      </w:r>
      <w:r>
        <w:t xml:space="preserve">{{field-off:Bible}}</w:t>
      </w:r>
    </w:p>
    <w:p>
      <w:r>
        <w:rPr>
          <w:sz w:val="18"/>
          <w:color w:val="777777"/>
        </w:rPr>
        <w:t xml:space="preserve">[[@Bible:Joshua 1:16]] </w:t>
      </w:r>
      <w:r>
        <w:rPr>
          <w:b/>
        </w:rPr>
        <w:t xml:space="preserve">16 </w:t>
      </w:r>
      <w:r>
        <w:t xml:space="preserve"> {{field-on:Bible}}</w:t>
      </w:r>
      <w:r>
        <w:t xml:space="preserve">And answering Joshua they said, Everything that you command us we will do</w:t>
      </w:r>
      <w:r>
        <w:rPr>
          <w:rStyle w:val="FootnoteReference"/>
        </w:rPr>
        <w:footnoteReference w:id="2539"/>
      </w:r>
      <w:r>
        <w:t xml:space="preserve">, and into every place where you send us we will go.</w:t>
      </w:r>
      <w:r>
        <w:t xml:space="preserve">{{field-off:Bible}}</w:t>
      </w:r>
    </w:p>
    <w:p>
      <w:r>
        <w:rPr>
          <w:sz w:val="18"/>
          <w:color w:val="777777"/>
        </w:rPr>
        <w:t xml:space="preserve">[[@Bible:Joshua 1:17]] </w:t>
      </w:r>
      <w:r>
        <w:rPr>
          <w:b/>
        </w:rPr>
        <w:t xml:space="preserve">17 </w:t>
      </w:r>
      <w:r>
        <w:t xml:space="preserve"> {{field-on:Bible}}</w:t>
      </w:r>
      <w:r>
        <w:t xml:space="preserve">According to everything that we listened to from Moses, we will listen to you. Only let the Lord our God be with you in the way he was with Moses.</w:t>
      </w:r>
      <w:r>
        <w:t xml:space="preserve">{{field-off:Bible}}</w:t>
      </w:r>
    </w:p>
    <w:p>
      <w:r>
        <w:rPr>
          <w:sz w:val="18"/>
          <w:color w:val="777777"/>
        </w:rPr>
        <w:t xml:space="preserve">[[@Bible:Joshua 1:18]] </w:t>
      </w:r>
      <w:r>
        <w:rPr>
          <w:b/>
        </w:rPr>
        <w:t xml:space="preserve">18 </w:t>
      </w:r>
      <w:r>
        <w:t xml:space="preserve"> {{field-on:Bible}}</w:t>
      </w:r>
      <w:r>
        <w:t xml:space="preserve">And the man whoever disobeys you and whoever does not listen to your words in whatever you command him, let him die. But be strong and act like a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[[@Bible:Joshua 2:1]] </w:t>
      </w:r>
      <w:r>
        <w:rPr>
          <w:b/>
        </w:rPr>
        <w:t xml:space="preserve">1 </w:t>
      </w:r>
      <w:r>
        <w:t xml:space="preserve"> {{field-on:Bible}}</w:t>
      </w:r>
      <w:r>
        <w:t xml:space="preserve">And Joshua</w:t>
      </w:r>
      <w:r>
        <w:rPr>
          <w:rStyle w:val="FootnoteReference"/>
        </w:rPr>
        <w:footnoteReference w:id="2540"/>
      </w:r>
      <w:r>
        <w:t xml:space="preserve"> son of Nun sent from </w:t>
      </w:r>
      <w:r>
        <w:t xml:space="preserve">[[Shittim &gt;&gt; BibleKnowledgebase:@Abelshittim]]</w:t>
      </w:r>
      <w:r>
        <w:t xml:space="preserve"> two young men to spy, saying, Go up and see the land and Jericho. And going, the two young men entered into Jericho and entered into the house of a prostitute woman whose name was Rahab</w:t>
      </w:r>
      <w:r>
        <w:rPr>
          <w:rStyle w:val="FootnoteReference"/>
        </w:rPr>
        <w:footnoteReference w:id="2541"/>
      </w:r>
      <w:r>
        <w:t xml:space="preserve">, and they lodged there.</w:t>
      </w:r>
      <w:r>
        <w:t xml:space="preserve">{{field-off:Bible}}</w:t>
      </w:r>
    </w:p>
    <w:p>
      <w:r>
        <w:rPr>
          <w:sz w:val="18"/>
          <w:color w:val="777777"/>
        </w:rPr>
        <w:t xml:space="preserve">[[@Bible:Joshua 2:2]] </w:t>
      </w:r>
      <w:r>
        <w:rPr>
          <w:b/>
        </w:rPr>
        <w:t xml:space="preserve">2 </w:t>
      </w:r>
      <w:r>
        <w:t xml:space="preserve"> {{field-on:Bible}}</w:t>
      </w:r>
      <w:r>
        <w:t xml:space="preserve">And it was reported to the king of Jericho, saying, Men from the sons of Israel</w:t>
      </w:r>
      <w:r>
        <w:rPr>
          <w:rStyle w:val="FootnoteReference"/>
        </w:rPr>
        <w:footnoteReference w:id="2542"/>
      </w:r>
      <w:r>
        <w:t xml:space="preserve"> have entered here to spy out the land.</w:t>
      </w:r>
      <w:r>
        <w:t xml:space="preserve">{{field-off:Bible}}</w:t>
      </w:r>
    </w:p>
    <w:p>
      <w:r>
        <w:rPr>
          <w:sz w:val="18"/>
          <w:color w:val="777777"/>
        </w:rPr>
        <w:t xml:space="preserve">[[@Bible:Joshua 2:3]] </w:t>
      </w:r>
      <w:r>
        <w:rPr>
          <w:b/>
        </w:rPr>
        <w:t xml:space="preserve">3 </w:t>
      </w:r>
      <w:r>
        <w:t xml:space="preserve"> {{field-on:Bible}}</w:t>
      </w:r>
      <w:r>
        <w:t xml:space="preserve">And the king of Jericho sent and said to Rahab, Bring out the men who entered into your house in the night, because they have come to spy out the land.</w:t>
      </w:r>
      <w:r>
        <w:t xml:space="preserve">{{field-off:Bible}}</w:t>
      </w:r>
    </w:p>
    <w:p>
      <w:r>
        <w:rPr>
          <w:sz w:val="18"/>
          <w:color w:val="777777"/>
        </w:rPr>
        <w:t xml:space="preserve">[[@Bible:Joshua 2:4]] </w:t>
      </w:r>
      <w:r>
        <w:rPr>
          <w:b/>
        </w:rPr>
        <w:t xml:space="preserve">4 </w:t>
      </w:r>
      <w:r>
        <w:t xml:space="preserve"> {{field-on:Bible}}</w:t>
      </w:r>
      <w:r>
        <w:t xml:space="preserve">And the woman, taking the men, hid them and said, The men did come to me,</w:t>
      </w:r>
      <w:r>
        <w:rPr>
          <w:rStyle w:val="FootnoteReference"/>
        </w:rPr>
        <w:footnoteReference w:id="2543"/>
      </w:r>
      <w:r>
        <w:t xml:space="preserve">{{field-off:Bible}}</w:t>
      </w:r>
    </w:p>
    <w:p>
      <w:r>
        <w:rPr>
          <w:sz w:val="18"/>
          <w:color w:val="777777"/>
        </w:rPr>
        <w:t xml:space="preserve">[[@Bible:Joshua 2:5]] </w:t>
      </w:r>
      <w:r>
        <w:rPr>
          <w:b/>
        </w:rPr>
        <w:t xml:space="preserve">5 </w:t>
      </w:r>
      <w:r>
        <w:t xml:space="preserve"> {{field-on:Bible}}</w:t>
      </w:r>
      <w:r>
        <w:t xml:space="preserve">but when the gate was being shut in the dark, the men went out. I do not know where they have gone. Pursue after them, if you will overtake them.</w:t>
      </w:r>
      <w:r>
        <w:rPr>
          <w:rStyle w:val="FootnoteReference"/>
        </w:rPr>
        <w:footnoteReference w:id="2544"/>
      </w:r>
      <w:r>
        <w:rPr>
          <w:rStyle w:val="FootnoteReference"/>
        </w:rPr>
        <w:footnoteReference w:id="2545"/>
      </w:r>
      <w:r>
        <w:t xml:space="preserve">{{field-off:Bible}}</w:t>
      </w:r>
    </w:p>
    <w:p>
      <w:r>
        <w:rPr>
          <w:sz w:val="18"/>
          <w:color w:val="777777"/>
        </w:rPr>
        <w:t xml:space="preserve">[[@Bible:Joshua 2:6]] </w:t>
      </w:r>
      <w:r>
        <w:rPr>
          <w:b/>
        </w:rPr>
        <w:t xml:space="preserve">6 </w:t>
      </w:r>
      <w:r>
        <w:t xml:space="preserve"> {{field-on:Bible}}</w:t>
      </w:r>
      <w:r>
        <w:t xml:space="preserve">But she had brought them up to the roof and hid them in the flax stalks stacked for her on the roof.</w:t>
      </w:r>
      <w:r>
        <w:t xml:space="preserve">{{field-off:Bible}}</w:t>
      </w:r>
    </w:p>
    <w:p>
      <w:r>
        <w:rPr>
          <w:sz w:val="18"/>
          <w:color w:val="777777"/>
        </w:rPr>
        <w:t xml:space="preserve">[[@Bible:Joshua 2:7]] </w:t>
      </w:r>
      <w:r>
        <w:rPr>
          <w:b/>
        </w:rPr>
        <w:t xml:space="preserve">7 </w:t>
      </w:r>
      <w:r>
        <w:t xml:space="preserve"> {{field-on:Bible}}</w:t>
      </w:r>
      <w:r>
        <w:t xml:space="preserve">And the men pursued after them on the road by the </w:t>
      </w:r>
      <w:r>
        <w:t xml:space="preserve">[[Jordan &gt;&gt; BibleKnowledgebase:@Jordan]]</w:t>
      </w:r>
      <w:r>
        <w:t xml:space="preserve"> to the crossings, and the gate was shut. And it happened, as those pursuing after them had gone out,</w:t>
      </w:r>
      <w:r>
        <w:t xml:space="preserve">{{field-off:Bible}}</w:t>
      </w:r>
    </w:p>
    <w:p>
      <w:r>
        <w:rPr>
          <w:sz w:val="18"/>
          <w:color w:val="777777"/>
        </w:rPr>
        <w:t xml:space="preserve">[[@Bible:Joshua 2:8]] </w:t>
      </w:r>
      <w:r>
        <w:rPr>
          <w:b/>
        </w:rPr>
        <w:t xml:space="preserve">8 </w:t>
      </w:r>
      <w:r>
        <w:t xml:space="preserve"> {{field-on:Bible}}</w:t>
      </w:r>
      <w:r>
        <w:t xml:space="preserve">that before the men lay down, she came up to the roof toward them</w:t>
      </w:r>
      <w:r>
        <w:t xml:space="preserve">{{field-off:Bible}}</w:t>
      </w:r>
    </w:p>
    <w:p>
      <w:r>
        <w:rPr>
          <w:sz w:val="18"/>
          <w:color w:val="777777"/>
        </w:rPr>
        <w:t xml:space="preserve">[[@Bible:Joshua 2:9]] </w:t>
      </w:r>
      <w:r>
        <w:rPr>
          <w:b/>
        </w:rPr>
        <w:t xml:space="preserve">9 </w:t>
      </w:r>
      <w:r>
        <w:t xml:space="preserve"> {{field-on:Bible}}</w:t>
      </w:r>
      <w:r>
        <w:t xml:space="preserve">and said to them, I know that the Lord has given you the land, for your fear has fallen on us,</w:t>
      </w:r>
      <w:r>
        <w:t xml:space="preserve">{{field-off:Bible}}</w:t>
      </w:r>
    </w:p>
    <w:p>
      <w:r>
        <w:rPr>
          <w:sz w:val="18"/>
          <w:color w:val="777777"/>
        </w:rPr>
        <w:t xml:space="preserve">[[@Bible:Joshua 2:10]] </w:t>
      </w:r>
      <w:r>
        <w:rPr>
          <w:b/>
        </w:rPr>
        <w:t xml:space="preserve">10 </w:t>
      </w:r>
      <w:r>
        <w:t xml:space="preserve"> {{field-on:Bible}}</w:t>
      </w:r>
      <w:r>
        <w:t xml:space="preserve">for we heard that the Lord God dried up the Red Sea</w:t>
      </w:r>
      <w:r>
        <w:rPr>
          <w:rStyle w:val="FootnoteReference"/>
        </w:rPr>
        <w:footnoteReference w:id="2546"/>
      </w:r>
      <w:r>
        <w:t xml:space="preserve"> from before your face when you came out from Egypt, and all that he did to the two kings of the Amorites who were beyond the </w:t>
      </w:r>
      <w:r>
        <w:t xml:space="preserve">[[Jordan &gt;&gt; BibleKnowledgebase:@Jordan]]</w:t>
      </w:r>
      <w:r>
        <w:t xml:space="preserve">, to Sihon and Og, whom you utterly destroyed.</w:t>
      </w:r>
      <w:r>
        <w:t xml:space="preserve">{{field-off:Bible}}</w:t>
      </w:r>
    </w:p>
    <w:p>
      <w:r>
        <w:rPr>
          <w:sz w:val="18"/>
          <w:color w:val="777777"/>
        </w:rPr>
        <w:t xml:space="preserve">[[@Bible:Joshua 2:11]] </w:t>
      </w:r>
      <w:r>
        <w:rPr>
          <w:b/>
        </w:rPr>
        <w:t xml:space="preserve">11 </w:t>
      </w:r>
      <w:r>
        <w:t xml:space="preserve"> {{field-on:Bible}}</w:t>
      </w:r>
      <w:r>
        <w:t xml:space="preserve">And hearing, our heart was astonished, and spirit no longer stood in any of us before your face, because the Lord your God is God in heaven above and on the earth below.</w:t>
      </w:r>
      <w:r>
        <w:t xml:space="preserve">{{field-off:Bible}}</w:t>
      </w:r>
    </w:p>
    <w:p>
      <w:r>
        <w:rPr>
          <w:sz w:val="18"/>
          <w:color w:val="777777"/>
        </w:rPr>
        <w:t xml:space="preserve">[[@Bible:Joshua 2:12]] </w:t>
      </w:r>
      <w:r>
        <w:rPr>
          <w:b/>
        </w:rPr>
        <w:t xml:space="preserve">12 </w:t>
      </w:r>
      <w:r>
        <w:t xml:space="preserve"> {{field-on:Bible}}</w:t>
      </w:r>
      <w:r>
        <w:t xml:space="preserve">And now swear to me by the Lord God that as I do mercy to you, so you also will do mercy with the house of my father,</w:t>
      </w:r>
      <w:r>
        <w:t xml:space="preserve">{{field-off:Bible}}</w:t>
      </w:r>
    </w:p>
    <w:p>
      <w:r>
        <w:rPr>
          <w:sz w:val="18"/>
          <w:color w:val="777777"/>
        </w:rPr>
        <w:t xml:space="preserve">[[@Bible:Joshua 2:13]] </w:t>
      </w:r>
      <w:r>
        <w:rPr>
          <w:b/>
        </w:rPr>
        <w:t xml:space="preserve">13 </w:t>
      </w:r>
      <w:r>
        <w:t xml:space="preserve"> {{field-on:Bible}}</w:t>
      </w:r>
      <w:r>
        <w:t xml:space="preserve">and you will keep alive the house of my father and my mother and my brothers and all my house and everything that belongs to them, and you will rescue my life from death.</w:t>
      </w:r>
      <w:r>
        <w:t xml:space="preserve">{{field-off:Bible}}</w:t>
      </w:r>
    </w:p>
    <w:p>
      <w:r>
        <w:rPr>
          <w:sz w:val="18"/>
          <w:color w:val="777777"/>
        </w:rPr>
        <w:t xml:space="preserve">[[@Bible:Joshua 2:14]] </w:t>
      </w:r>
      <w:r>
        <w:rPr>
          <w:b/>
        </w:rPr>
        <w:t xml:space="preserve">14 </w:t>
      </w:r>
      <w:r>
        <w:t xml:space="preserve"> {{field-on:Bible}}</w:t>
      </w:r>
      <w:r>
        <w:t xml:space="preserve">And the men said to her, Our life for yours unto death. And she said, Whenever the Lord delivers the city to you, you shall do mercy and truth with me.</w:t>
      </w:r>
      <w:r>
        <w:t xml:space="preserve">{{field-off:Bible}}</w:t>
      </w:r>
    </w:p>
    <w:p>
      <w:r>
        <w:rPr>
          <w:sz w:val="18"/>
          <w:color w:val="777777"/>
        </w:rPr>
        <w:t xml:space="preserve">[[@Bible:Joshua 2:15]] </w:t>
      </w:r>
      <w:r>
        <w:rPr>
          <w:b/>
        </w:rPr>
        <w:t xml:space="preserve">15 </w:t>
      </w:r>
      <w:r>
        <w:t xml:space="preserve"> {{field-on:Bible}}</w:t>
      </w:r>
      <w:r>
        <w:t xml:space="preserve">And she let them down through the window.</w:t>
      </w:r>
      <w:r>
        <w:t xml:space="preserve">{{field-off:Bible}}</w:t>
      </w:r>
    </w:p>
    <w:p>
      <w:r>
        <w:rPr>
          <w:sz w:val="18"/>
          <w:color w:val="777777"/>
        </w:rPr>
        <w:t xml:space="preserve">[[@Bible:Joshua 2:16]] </w:t>
      </w:r>
      <w:r>
        <w:rPr>
          <w:b/>
        </w:rPr>
        <w:t xml:space="preserve">16 </w:t>
      </w:r>
      <w:r>
        <w:t xml:space="preserve"> {{field-on:Bible}}</w:t>
      </w:r>
      <w:r>
        <w:t xml:space="preserve">And she said to them, Go away into the hill country, lest those pursuing meet you, and hide yourselves there three days until those pursuing turn back from behind you, and after these things go away on your road.</w:t>
      </w:r>
      <w:r>
        <w:t xml:space="preserve">{{field-off:Bible}}</w:t>
      </w:r>
    </w:p>
    <w:p>
      <w:r>
        <w:rPr>
          <w:sz w:val="18"/>
          <w:color w:val="777777"/>
        </w:rPr>
        <w:t xml:space="preserve">[[@Bible:Joshua 2:17]] </w:t>
      </w:r>
      <w:r>
        <w:rPr>
          <w:b/>
        </w:rPr>
        <w:t xml:space="preserve">17 </w:t>
      </w:r>
      <w:r>
        <w:t xml:space="preserve"> {{field-on:Bible}}</w:t>
      </w:r>
      <w:r>
        <w:t xml:space="preserve">And the men said to her, We are guiltless from this oath of yours.</w:t>
      </w:r>
      <w:r>
        <w:t xml:space="preserve">{{field-off:Bible}}</w:t>
      </w:r>
    </w:p>
    <w:p>
      <w:r>
        <w:rPr>
          <w:sz w:val="18"/>
          <w:color w:val="777777"/>
        </w:rPr>
        <w:t xml:space="preserve">[[@Bible:Joshua 2:18]] </w:t>
      </w:r>
      <w:r>
        <w:rPr>
          <w:b/>
        </w:rPr>
        <w:t xml:space="preserve">18 </w:t>
      </w:r>
      <w:r>
        <w:t xml:space="preserve"> {{field-on:Bible}}</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2547"/>
      </w:r>
      <w:r>
        <w:rPr>
          <w:rStyle w:val="FootnoteReference"/>
        </w:rPr>
        <w:footnoteReference w:id="2548"/>
      </w:r>
      <w:r>
        <w:t xml:space="preserve">{{field-off:Bible}}</w:t>
      </w:r>
    </w:p>
    <w:p>
      <w:r>
        <w:rPr>
          <w:sz w:val="18"/>
          <w:color w:val="777777"/>
        </w:rPr>
        <w:t xml:space="preserve">[[@Bible:Joshua 2:19]] </w:t>
      </w:r>
      <w:r>
        <w:rPr>
          <w:b/>
        </w:rPr>
        <w:t xml:space="preserve">19 </w:t>
      </w:r>
      <w:r>
        <w:t xml:space="preserve"> {{field-on:Bible}}</w:t>
      </w:r>
      <w:r>
        <w:t xml:space="preserve">And it shall be, everyone who may go out the door of your house outside shall be liable to himself</w:t>
      </w:r>
      <w:r>
        <w:rPr>
          <w:rStyle w:val="FootnoteReference"/>
        </w:rPr>
        <w:footnoteReference w:id="2549"/>
      </w:r>
      <w:r>
        <w:t xml:space="preserve">, but we are guiltless of this oath of yours, and whoever may be with you in the house, we will be liable.</w:t>
      </w:r>
      <w:r>
        <w:t xml:space="preserve">{{field-off:Bible}}</w:t>
      </w:r>
    </w:p>
    <w:p>
      <w:r>
        <w:rPr>
          <w:sz w:val="18"/>
          <w:color w:val="777777"/>
        </w:rPr>
        <w:t xml:space="preserve">[[@Bible:Joshua 2:20]] </w:t>
      </w:r>
      <w:r>
        <w:rPr>
          <w:b/>
        </w:rPr>
        <w:t xml:space="preserve">20 </w:t>
      </w:r>
      <w:r>
        <w:t xml:space="preserve"> {{field-on:Bible}}</w:t>
      </w:r>
      <w:r>
        <w:t xml:space="preserve">And if anyone wrongs us or reveals these words of ours, we will be guiltless of this oath of yours.</w:t>
      </w:r>
      <w:r>
        <w:t xml:space="preserve">{{field-off:Bible}}</w:t>
      </w:r>
    </w:p>
    <w:p>
      <w:r>
        <w:rPr>
          <w:sz w:val="18"/>
          <w:color w:val="777777"/>
        </w:rPr>
        <w:t xml:space="preserve">[[@Bible:Joshua 2:21]] </w:t>
      </w:r>
      <w:r>
        <w:rPr>
          <w:b/>
        </w:rPr>
        <w:t xml:space="preserve">21 </w:t>
      </w:r>
      <w:r>
        <w:t xml:space="preserve"> {{field-on:Bible}}</w:t>
      </w:r>
      <w:r>
        <w:t xml:space="preserve">And she said to them, According to your word, so let it be. And she sent them away.</w:t>
      </w:r>
      <w:r>
        <w:t xml:space="preserve">{{field-off:Bible}}</w:t>
      </w:r>
    </w:p>
    <w:p>
      <w:r>
        <w:rPr>
          <w:sz w:val="18"/>
          <w:color w:val="777777"/>
        </w:rPr>
        <w:t xml:space="preserve">[[@Bible:Joshua 2:22]] </w:t>
      </w:r>
      <w:r>
        <w:rPr>
          <w:b/>
        </w:rPr>
        <w:t xml:space="preserve">22 </w:t>
      </w:r>
      <w:r>
        <w:t xml:space="preserve"> {{field-on:Bible}}</w:t>
      </w:r>
      <w:r>
        <w:t xml:space="preserve">And they went away and came to the hill country and remained there three days, and the pursuers searched all the roads and did not find them.</w:t>
      </w:r>
      <w:r>
        <w:t xml:space="preserve">{{field-off:Bible}}</w:t>
      </w:r>
    </w:p>
    <w:p>
      <w:r>
        <w:rPr>
          <w:sz w:val="18"/>
          <w:color w:val="777777"/>
        </w:rPr>
        <w:t xml:space="preserve">[[@Bible:Joshua 2:23]] </w:t>
      </w:r>
      <w:r>
        <w:rPr>
          <w:b/>
        </w:rPr>
        <w:t xml:space="preserve">23 </w:t>
      </w:r>
      <w:r>
        <w:t xml:space="preserve"> {{field-on:Bible}}</w:t>
      </w:r>
      <w:r>
        <w:t xml:space="preserve">And the two young men returned and came down from the mountain and crossed over to Joshua son of Nun and told him all the things that happened to them.</w:t>
      </w:r>
      <w:r>
        <w:t xml:space="preserve">{{field-off:Bible}}</w:t>
      </w:r>
    </w:p>
    <w:p>
      <w:r>
        <w:rPr>
          <w:sz w:val="18"/>
          <w:color w:val="777777"/>
        </w:rPr>
        <w:t xml:space="preserve">[[@Bible:Joshua 2:24]] </w:t>
      </w:r>
      <w:r>
        <w:rPr>
          <w:b/>
        </w:rPr>
        <w:t xml:space="preserve">24 </w:t>
      </w:r>
      <w:r>
        <w:t xml:space="preserve"> {{field-on:Bible}}</w:t>
      </w:r>
      <w:r>
        <w:t xml:space="preserve">And they said to Joshua, The Lord has delivered all the land into our hands, and every inhabitant of that land has cowered from before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[[@Bible:Joshua 3:1]] </w:t>
      </w:r>
      <w:r>
        <w:rPr>
          <w:b/>
        </w:rPr>
        <w:t xml:space="preserve">1 </w:t>
      </w:r>
      <w:r>
        <w:t xml:space="preserve"> {{field-on:Bible}}</w:t>
      </w:r>
      <w:r>
        <w:t xml:space="preserve">And Joshua</w:t>
      </w:r>
      <w:r>
        <w:rPr>
          <w:rStyle w:val="FootnoteReference"/>
        </w:rPr>
        <w:footnoteReference w:id="2550"/>
      </w:r>
      <w:r>
        <w:t xml:space="preserve"> rose early in the morning, and they set out from </w:t>
      </w:r>
      <w:r>
        <w:t xml:space="preserve">[[Shittim &gt;&gt; BibleKnowledgebase:@Abelshittim]]</w:t>
      </w:r>
      <w:r>
        <w:t xml:space="preserve"> and came as far as the </w:t>
      </w:r>
      <w:r>
        <w:t xml:space="preserve">[[Jordan &gt;&gt; BibleKnowledgebase:@Jordan]]</w:t>
      </w:r>
      <w:r>
        <w:t xml:space="preserve">, and they lodged there before crossing.</w:t>
      </w:r>
      <w:r>
        <w:t xml:space="preserve">{{field-off:Bible}}</w:t>
      </w:r>
    </w:p>
    <w:p>
      <w:r>
        <w:rPr>
          <w:sz w:val="18"/>
          <w:color w:val="777777"/>
        </w:rPr>
        <w:t xml:space="preserve">[[@Bible:Joshua 3:2]] </w:t>
      </w:r>
      <w:r>
        <w:rPr>
          <w:b/>
        </w:rPr>
        <w:t xml:space="preserve">2 </w:t>
      </w:r>
      <w:r>
        <w:t xml:space="preserve"> {{field-on:Bible}}</w:t>
      </w:r>
      <w:r>
        <w:t xml:space="preserve">And it happened after three days that the scribes went through the camp,</w:t>
      </w:r>
      <w:r>
        <w:t xml:space="preserve">{{field-off:Bible}}</w:t>
      </w:r>
    </w:p>
    <w:p>
      <w:r>
        <w:rPr>
          <w:sz w:val="18"/>
          <w:color w:val="777777"/>
        </w:rPr>
        <w:t xml:space="preserve">[[@Bible:Joshua 3:3]] </w:t>
      </w:r>
      <w:r>
        <w:rPr>
          <w:b/>
        </w:rPr>
        <w:t xml:space="preserve">3 </w:t>
      </w:r>
      <w:r>
        <w:t xml:space="preserve"> {{field-on:Bible}}</w:t>
      </w:r>
      <w:r>
        <w:t xml:space="preserve">and they commanded the people, saying, Whenever you see the ark of the covenant of the Lord our God and our priests and the Levites carrying it, depart from your places</w:t>
      </w:r>
      <w:r>
        <w:rPr>
          <w:rStyle w:val="FootnoteReference"/>
        </w:rPr>
        <w:footnoteReference w:id="2551"/>
      </w:r>
      <w:r>
        <w:t xml:space="preserve"> and go behind it,</w:t>
      </w:r>
      <w:r>
        <w:t xml:space="preserve">{{field-off:Bible}}</w:t>
      </w:r>
    </w:p>
    <w:p>
      <w:r>
        <w:rPr>
          <w:sz w:val="18"/>
          <w:color w:val="777777"/>
        </w:rPr>
        <w:t xml:space="preserve">[[@Bible:Joshua 3:4]] </w:t>
      </w:r>
      <w:r>
        <w:rPr>
          <w:b/>
        </w:rPr>
        <w:t xml:space="preserve">4 </w:t>
      </w:r>
      <w:r>
        <w:t xml:space="preserve"> {{field-on:Bible}}</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2552"/>
      </w:r>
      <w:r>
        <w:t xml:space="preserve">.</w:t>
      </w:r>
      <w:r>
        <w:rPr>
          <w:rStyle w:val="FootnoteReference"/>
        </w:rPr>
        <w:footnoteReference w:id="2553"/>
      </w:r>
      <w:r>
        <w:t xml:space="preserve">{{field-off:Bible}}</w:t>
      </w:r>
    </w:p>
    <w:p>
      <w:r>
        <w:rPr>
          <w:sz w:val="18"/>
          <w:color w:val="777777"/>
        </w:rPr>
        <w:t xml:space="preserve">[[@Bible:Joshua 3:5]] </w:t>
      </w:r>
      <w:r>
        <w:rPr>
          <w:b/>
        </w:rPr>
        <w:t xml:space="preserve">5 </w:t>
      </w:r>
      <w:r>
        <w:t xml:space="preserve"> {{field-on:Bible}}</w:t>
      </w:r>
      <w:r>
        <w:t xml:space="preserve">And Joshua said to the people, Purify yourselves for tomorrow, because tomorrow the Lord will do wonders among you.</w:t>
      </w:r>
      <w:r>
        <w:t xml:space="preserve">{{field-off:Bible}}</w:t>
      </w:r>
    </w:p>
    <w:p>
      <w:r>
        <w:rPr>
          <w:sz w:val="18"/>
          <w:color w:val="777777"/>
        </w:rPr>
        <w:t xml:space="preserve">[[@Bible:Joshua 3:6]] </w:t>
      </w:r>
      <w:r>
        <w:rPr>
          <w:b/>
        </w:rPr>
        <w:t xml:space="preserve">6 </w:t>
      </w:r>
      <w:r>
        <w:t xml:space="preserve"> {{field-on:Bible}}</w:t>
      </w:r>
      <w:r>
        <w:t xml:space="preserve">And Joshua said to the priests, Lift up the ark of the covenant of the Lord and go before the people. And the priests lifted up the ark of the covenant of the Lord and went before the people.</w:t>
      </w:r>
      <w:r>
        <w:t xml:space="preserve">{{field-off:Bible}}</w:t>
      </w:r>
    </w:p>
    <w:p>
      <w:r>
        <w:rPr>
          <w:sz w:val="18"/>
          <w:color w:val="777777"/>
        </w:rPr>
        <w:t xml:space="preserve">[[@Bible:Joshua 3:7]] </w:t>
      </w:r>
      <w:r>
        <w:rPr>
          <w:b/>
        </w:rPr>
        <w:t xml:space="preserve">7 </w:t>
      </w:r>
      <w:r>
        <w:t xml:space="preserve"> {{field-on:Bible}}</w:t>
      </w:r>
      <w:r>
        <w:t xml:space="preserve">And the Lord said to Joshua, On this day I begin to exalt you before all the sons of Israel</w:t>
      </w:r>
      <w:r>
        <w:rPr>
          <w:rStyle w:val="FootnoteReference"/>
        </w:rPr>
        <w:footnoteReference w:id="2554"/>
      </w:r>
      <w:r>
        <w:t xml:space="preserve">, so that they may know that just as I was with Moses</w:t>
      </w:r>
      <w:r>
        <w:rPr>
          <w:rStyle w:val="FootnoteReference"/>
        </w:rPr>
        <w:footnoteReference w:id="2555"/>
      </w:r>
      <w:r>
        <w:t xml:space="preserve">, so I will also be with you.</w:t>
      </w:r>
      <w:r>
        <w:t xml:space="preserve">{{field-off:Bible}}</w:t>
      </w:r>
    </w:p>
    <w:p>
      <w:r>
        <w:rPr>
          <w:sz w:val="18"/>
          <w:color w:val="777777"/>
        </w:rPr>
        <w:t xml:space="preserve">[[@Bible:Joshua 3:8]] </w:t>
      </w:r>
      <w:r>
        <w:rPr>
          <w:b/>
        </w:rPr>
        <w:t xml:space="preserve">8 </w:t>
      </w:r>
      <w:r>
        <w:t xml:space="preserve"> {{field-on:Bible}}</w:t>
      </w:r>
      <w:r>
        <w:t xml:space="preserve">And now command the priests carrying the ark of the covenant, saying, When you enter upon the edge of the water of the </w:t>
      </w:r>
      <w:r>
        <w:t xml:space="preserve">[[Jordan &gt;&gt; BibleKnowledgebase:@Jordan]]</w:t>
      </w:r>
      <w:r>
        <w:t xml:space="preserve">, stand in the </w:t>
      </w:r>
      <w:r>
        <w:t xml:space="preserve">[[Jordan &gt;&gt; BibleKnowledgebase:@Jordan]]</w:t>
      </w:r>
      <w:r>
        <w:t xml:space="preserve">.</w:t>
      </w:r>
      <w:r>
        <w:t xml:space="preserve">{{field-off:Bible}}</w:t>
      </w:r>
    </w:p>
    <w:p>
      <w:r>
        <w:rPr>
          <w:sz w:val="18"/>
          <w:color w:val="777777"/>
        </w:rPr>
        <w:t xml:space="preserve">[[@Bible:Joshua 3:9]] </w:t>
      </w:r>
      <w:r>
        <w:rPr>
          <w:b/>
        </w:rPr>
        <w:t xml:space="preserve">9 </w:t>
      </w:r>
      <w:r>
        <w:t xml:space="preserve"> {{field-on:Bible}}</w:t>
      </w:r>
      <w:r>
        <w:t xml:space="preserve">And Joshua said to the sons of Israel, Come near here and hear the word of the Lord our God.</w:t>
      </w:r>
      <w:r>
        <w:rPr>
          <w:rStyle w:val="FootnoteReference"/>
        </w:rPr>
        <w:footnoteReference w:id="2556"/>
      </w:r>
      <w:r>
        <w:t xml:space="preserve">{{field-off:Bible}}</w:t>
      </w:r>
    </w:p>
    <w:p>
      <w:r>
        <w:rPr>
          <w:sz w:val="18"/>
          <w:color w:val="777777"/>
        </w:rPr>
        <w:t xml:space="preserve">[[@Bible:Joshua 3:10]] </w:t>
      </w:r>
      <w:r>
        <w:rPr>
          <w:b/>
        </w:rPr>
        <w:t xml:space="preserve">10 </w:t>
      </w:r>
      <w:r>
        <w:t xml:space="preserve"> {{field-on:Bible}}</w:t>
      </w:r>
      <w:r>
        <w:t xml:space="preserve">By this you shall know that the living God is among you, and destroying he will destroy from before our face the Canaanite and the Hittite and the Pherezite and the Hivite and the Amorite and the Gergesite and the Jebusite.</w:t>
      </w:r>
      <w:r>
        <w:t xml:space="preserve">{{field-off:Bible}}</w:t>
      </w:r>
    </w:p>
    <w:p>
      <w:r>
        <w:rPr>
          <w:sz w:val="18"/>
          <w:color w:val="777777"/>
        </w:rPr>
        <w:t xml:space="preserve">[[@Bible:Joshua 3:11]] </w:t>
      </w:r>
      <w:r>
        <w:rPr>
          <w:b/>
        </w:rPr>
        <w:t xml:space="preserve">11 </w:t>
      </w:r>
      <w:r>
        <w:t xml:space="preserve"> {{field-on:Bible}}</w:t>
      </w:r>
      <w:r>
        <w:t xml:space="preserve">Behold, the ark of the covenant of the Lord of all the earth crosses the </w:t>
      </w:r>
      <w:r>
        <w:t xml:space="preserve">[[Jordan &gt;&gt; BibleKnowledgebase:@Jordan]]</w:t>
      </w:r>
      <w:r>
        <w:t xml:space="preserve">.</w:t>
      </w:r>
      <w:r>
        <w:t xml:space="preserve">{{field-off:Bible}}</w:t>
      </w:r>
    </w:p>
    <w:p>
      <w:r>
        <w:rPr>
          <w:sz w:val="18"/>
          <w:color w:val="777777"/>
        </w:rPr>
        <w:t xml:space="preserve">[[@Bible:Joshua 3:12]] </w:t>
      </w:r>
      <w:r>
        <w:rPr>
          <w:b/>
        </w:rPr>
        <w:t xml:space="preserve">12 </w:t>
      </w:r>
      <w:r>
        <w:t xml:space="preserve"> {{field-on:Bible}}</w:t>
      </w:r>
      <w:r>
        <w:t xml:space="preserve">Choose for yourselves twelve men from the sons of Israel, one from each tribe.</w:t>
      </w:r>
      <w:r>
        <w:t xml:space="preserve">{{field-off:Bible}}</w:t>
      </w:r>
    </w:p>
    <w:p>
      <w:r>
        <w:rPr>
          <w:sz w:val="18"/>
          <w:color w:val="777777"/>
        </w:rPr>
        <w:t xml:space="preserve">[[@Bible:Joshua 3:13]] </w:t>
      </w:r>
      <w:r>
        <w:rPr>
          <w:b/>
        </w:rPr>
        <w:t xml:space="preserve">13 </w:t>
      </w:r>
      <w:r>
        <w:t xml:space="preserve"> {{field-on:Bible}}</w:t>
      </w:r>
      <w:r>
        <w:t xml:space="preserve">And it shall be, when the feet of the priests carrying the ark of the covenant of the Lord of all the earth come to rest in the water of the </w:t>
      </w:r>
      <w:r>
        <w:t xml:space="preserve">[[Jordan &gt;&gt; BibleKnowledgebase:@Jordan]]</w:t>
      </w:r>
      <w:r>
        <w:t xml:space="preserve">, the water of the </w:t>
      </w:r>
      <w:r>
        <w:t xml:space="preserve">[[Jordan &gt;&gt; BibleKnowledgebase:@Jordan]]</w:t>
      </w:r>
      <w:r>
        <w:t xml:space="preserve"> will fail, and the water coming down will stand.</w:t>
      </w:r>
      <w:r>
        <w:rPr>
          <w:rStyle w:val="FootnoteReference"/>
        </w:rPr>
        <w:footnoteReference w:id="2557"/>
      </w:r>
      <w:r>
        <w:t xml:space="preserve">{{field-off:Bible}}</w:t>
      </w:r>
    </w:p>
    <w:p>
      <w:r>
        <w:rPr>
          <w:sz w:val="18"/>
          <w:color w:val="777777"/>
        </w:rPr>
        <w:t xml:space="preserve">[[@Bible:Joshua 3:14]] </w:t>
      </w:r>
      <w:r>
        <w:rPr>
          <w:b/>
        </w:rPr>
        <w:t xml:space="preserve">14 </w:t>
      </w:r>
      <w:r>
        <w:t xml:space="preserve"> {{field-on:Bible}}</w:t>
      </w:r>
      <w:r>
        <w:t xml:space="preserve">And the people set out from their tents to cross the </w:t>
      </w:r>
      <w:r>
        <w:t xml:space="preserve">[[Jordan &gt;&gt; BibleKnowledgebase:@Jordan]]</w:t>
      </w:r>
      <w:r>
        <w:t xml:space="preserve">, and the priests were carrying the ark of the covenant of the Lord before the people.</w:t>
      </w:r>
      <w:r>
        <w:t xml:space="preserve">{{field-off:Bible}}</w:t>
      </w:r>
    </w:p>
    <w:p>
      <w:r>
        <w:rPr>
          <w:sz w:val="18"/>
          <w:color w:val="777777"/>
        </w:rPr>
        <w:t xml:space="preserve">[[@Bible:Joshua 3:15]] </w:t>
      </w:r>
      <w:r>
        <w:rPr>
          <w:b/>
        </w:rPr>
        <w:t xml:space="preserve">15 </w:t>
      </w:r>
      <w:r>
        <w:t xml:space="preserve"> {{field-on:Bible}}</w:t>
      </w:r>
      <w:r>
        <w:t xml:space="preserve">And when the priests carrying the ark of the covenant went into the </w:t>
      </w:r>
      <w:r>
        <w:t xml:space="preserve">[[Jordan &gt;&gt; BibleKnowledgebase:@Jordan]]</w:t>
      </w:r>
      <w:r>
        <w:t xml:space="preserve">, and the feet of the priests carrying the ark of the covenant of the Lord were dipped on the edge of the water of the </w:t>
      </w:r>
      <w:r>
        <w:t xml:space="preserve">[[Jordan &gt;&gt; BibleKnowledgebase:@Jordan]]</w:t>
      </w:r>
      <w:r>
        <w:t xml:space="preserve">, now the </w:t>
      </w:r>
      <w:r>
        <w:t xml:space="preserve">[[Jordan &gt;&gt; BibleKnowledgebase:@Jordan]]</w:t>
      </w:r>
      <w:r>
        <w:t xml:space="preserve"> was full along all its bank, like the days of wheat harvest,</w:t>
      </w:r>
      <w:r>
        <w:rPr>
          <w:rStyle w:val="FootnoteReference"/>
        </w:rPr>
        <w:footnoteReference w:id="2558"/>
      </w:r>
      <w:r>
        <w:rPr>
          <w:rStyle w:val="FootnoteReference"/>
        </w:rPr>
        <w:footnoteReference w:id="2559"/>
      </w:r>
      <w:r>
        <w:t xml:space="preserve">{{field-off:Bible}}</w:t>
      </w:r>
    </w:p>
    <w:p>
      <w:r>
        <w:rPr>
          <w:sz w:val="18"/>
          <w:color w:val="777777"/>
        </w:rPr>
        <w:t xml:space="preserve">[[@Bible:Joshua 3:16]] </w:t>
      </w:r>
      <w:r>
        <w:rPr>
          <w:b/>
        </w:rPr>
        <w:t xml:space="preserve">16 </w:t>
      </w:r>
      <w:r>
        <w:t xml:space="preserve"> {{field-on:Bible}}</w:t>
      </w:r>
      <w:r>
        <w:t xml:space="preserve">then the waters coming down from above stood, a mass standing exceedingly far away</w:t>
      </w:r>
      <w:r>
        <w:rPr>
          <w:rStyle w:val="FootnoteReference"/>
        </w:rPr>
        <w:footnoteReference w:id="2560"/>
      </w:r>
      <w:r>
        <w:t xml:space="preserve">, as far as the region of Kariathiarim, but the waters going down went down into the </w:t>
      </w:r>
      <w:r>
        <w:t xml:space="preserve">[[Arabah &gt;&gt; BibleKnowledgebase:@Arabah]]</w:t>
      </w:r>
      <w:r>
        <w:t xml:space="preserve"> sea, the </w:t>
      </w:r>
      <w:r>
        <w:t xml:space="preserve">[[Salt Sea &gt;&gt; BibleKnowledgebase:@SaltSea]]</w:t>
      </w:r>
      <w:r>
        <w:t xml:space="preserve">, until the end they failed, and the people stood opposite Jericho.</w:t>
      </w:r>
      <w:r>
        <w:rPr>
          <w:rStyle w:val="FootnoteReference"/>
        </w:rPr>
        <w:footnoteReference w:id="2561"/>
      </w:r>
      <w:r>
        <w:rPr>
          <w:rStyle w:val="FootnoteReference"/>
        </w:rPr>
        <w:footnoteReference w:id="2562"/>
      </w:r>
      <w:r>
        <w:t xml:space="preserve">{{field-off:Bible}}</w:t>
      </w:r>
    </w:p>
    <w:p>
      <w:r>
        <w:rPr>
          <w:sz w:val="18"/>
          <w:color w:val="777777"/>
        </w:rPr>
        <w:t xml:space="preserve">[[@Bible:Joshua 3:17]] </w:t>
      </w:r>
      <w:r>
        <w:rPr>
          <w:b/>
        </w:rPr>
        <w:t xml:space="preserve">17 </w:t>
      </w:r>
      <w:r>
        <w:t xml:space="preserve"> {{field-on:Bible}}</w:t>
      </w:r>
      <w:r>
        <w:t xml:space="preserve">And the priests carrying the ark of the covenant of the Lord stood on dry ground</w:t>
      </w:r>
      <w:r>
        <w:rPr>
          <w:rStyle w:val="FootnoteReference"/>
        </w:rPr>
        <w:footnoteReference w:id="2563"/>
      </w:r>
      <w:r>
        <w:t xml:space="preserve"> in the midst of the </w:t>
      </w:r>
      <w:r>
        <w:t xml:space="preserve">[[Jordan &gt;&gt; BibleKnowledgebase:@Jordan]]</w:t>
      </w:r>
      <w:r>
        <w:t xml:space="preserve">, and all the sons of Israel were crossing on dry ground until all the people finished crossing the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[[@Bible:Joshua 4:1]] </w:t>
      </w:r>
      <w:r>
        <w:rPr>
          <w:b/>
        </w:rPr>
        <w:t xml:space="preserve">1 </w:t>
      </w:r>
      <w:r>
        <w:t xml:space="preserve"> {{field-on:Bible}}</w:t>
      </w:r>
      <w:r>
        <w:t xml:space="preserve">And when all the people finished crossing the </w:t>
      </w:r>
      <w:r>
        <w:t xml:space="preserve">[[Jordan &gt;&gt; BibleKnowledgebase:@Jordan]]</w:t>
      </w:r>
      <w:r>
        <w:t xml:space="preserve">, the Lord said to Joshua</w:t>
      </w:r>
      <w:r>
        <w:rPr>
          <w:rStyle w:val="FootnoteReference"/>
        </w:rPr>
        <w:footnoteReference w:id="2564"/>
      </w:r>
      <w:r>
        <w:t xml:space="preserve">, saying,</w:t>
      </w:r>
      <w:r>
        <w:t xml:space="preserve">{{field-off:Bible}}</w:t>
      </w:r>
    </w:p>
    <w:p>
      <w:r>
        <w:rPr>
          <w:sz w:val="18"/>
          <w:color w:val="777777"/>
        </w:rPr>
        <w:t xml:space="preserve">[[@Bible:Joshua 4:2]] </w:t>
      </w:r>
      <w:r>
        <w:rPr>
          <w:b/>
        </w:rPr>
        <w:t xml:space="preserve">2 </w:t>
      </w:r>
      <w:r>
        <w:t xml:space="preserve"> {{field-on:Bible}}</w:t>
      </w:r>
      <w:r>
        <w:t xml:space="preserve">Take men from the people, one from each tribe,</w:t>
      </w:r>
      <w:r>
        <w:t xml:space="preserve">{{field-off:Bible}}</w:t>
      </w:r>
    </w:p>
    <w:p>
      <w:r>
        <w:rPr>
          <w:sz w:val="18"/>
          <w:color w:val="777777"/>
        </w:rPr>
        <w:t xml:space="preserve">[[@Bible:Joshua 4:3]] </w:t>
      </w:r>
      <w:r>
        <w:rPr>
          <w:b/>
        </w:rPr>
        <w:t xml:space="preserve">3 </w:t>
      </w:r>
      <w:r>
        <w:t xml:space="preserve"> {{field-on:Bible}}</w:t>
      </w:r>
      <w:r>
        <w:t xml:space="preserve">and command them, saying, Take up from the midst of the </w:t>
      </w:r>
      <w:r>
        <w:t xml:space="preserve">[[Jordan &gt;&gt; BibleKnowledgebase:@Jordan]]</w:t>
      </w:r>
      <w:r>
        <w:t xml:space="preserve"> twelve ready stones</w:t>
      </w:r>
      <w:r>
        <w:rPr>
          <w:rStyle w:val="FootnoteReference"/>
        </w:rPr>
        <w:footnoteReference w:id="2565"/>
      </w:r>
      <w:r>
        <w:t xml:space="preserve">, and, carrying them with you, place them in your camp, where you may camp there tonight.</w:t>
      </w:r>
      <w:r>
        <w:rPr>
          <w:rStyle w:val="FootnoteReference"/>
        </w:rPr>
        <w:footnoteReference w:id="2566"/>
      </w:r>
      <w:r>
        <w:t xml:space="preserve">{{field-off:Bible}}</w:t>
      </w:r>
    </w:p>
    <w:p>
      <w:r>
        <w:rPr>
          <w:sz w:val="18"/>
          <w:color w:val="777777"/>
        </w:rPr>
        <w:t xml:space="preserve">[[@Bible:Joshua 4:4]] </w:t>
      </w:r>
      <w:r>
        <w:rPr>
          <w:b/>
        </w:rPr>
        <w:t xml:space="preserve">4 </w:t>
      </w:r>
      <w:r>
        <w:t xml:space="preserve"> {{field-on:Bible}}</w:t>
      </w:r>
      <w:r>
        <w:t xml:space="preserve">And Joshua called twelve honored men from the sons of Israel</w:t>
      </w:r>
      <w:r>
        <w:rPr>
          <w:rStyle w:val="FootnoteReference"/>
        </w:rPr>
        <w:footnoteReference w:id="2567"/>
      </w:r>
      <w:r>
        <w:t xml:space="preserve">, one from each tribe,</w:t>
      </w:r>
      <w:r>
        <w:rPr>
          <w:rStyle w:val="FootnoteReference"/>
        </w:rPr>
        <w:footnoteReference w:id="2568"/>
      </w:r>
      <w:r>
        <w:t xml:space="preserve">{{field-off:Bible}}</w:t>
      </w:r>
    </w:p>
    <w:p>
      <w:r>
        <w:rPr>
          <w:sz w:val="18"/>
          <w:color w:val="777777"/>
        </w:rPr>
        <w:t xml:space="preserve">[[@Bible:Joshua 4:5]] </w:t>
      </w:r>
      <w:r>
        <w:rPr>
          <w:b/>
        </w:rPr>
        <w:t xml:space="preserve">5 </w:t>
      </w:r>
      <w:r>
        <w:t xml:space="preserve"> {{field-on:Bible}}</w:t>
      </w:r>
      <w:r>
        <w:t xml:space="preserve">and said to them, Come before me before the Lord into the midst of the </w:t>
      </w:r>
      <w:r>
        <w:t xml:space="preserve">[[Jordan &gt;&gt; BibleKnowledgebase:@Jordan]]</w:t>
      </w:r>
      <w:r>
        <w:t xml:space="preserve">, and, taking from there, let each lift a stone on his shoulders according to the number of the twelve tribes of Israel,</w:t>
      </w:r>
      <w:r>
        <w:t xml:space="preserve">{{field-off:Bible}}</w:t>
      </w:r>
    </w:p>
    <w:p>
      <w:r>
        <w:rPr>
          <w:sz w:val="18"/>
          <w:color w:val="777777"/>
        </w:rPr>
        <w:t xml:space="preserve">[[@Bible:Joshua 4:6]] </w:t>
      </w:r>
      <w:r>
        <w:rPr>
          <w:b/>
        </w:rPr>
        <w:t xml:space="preserve">6 </w:t>
      </w:r>
      <w:r>
        <w:t xml:space="preserve"> {{field-on:Bible}}</w:t>
      </w:r>
      <w:r>
        <w:t xml:space="preserve">so that these may exist for you as a sign lying there forever, so that when your son asks you tomorrow, saying, What are these stones to you?</w:t>
      </w:r>
      <w:r>
        <w:rPr>
          <w:rStyle w:val="FootnoteReference"/>
        </w:rPr>
        <w:footnoteReference w:id="2569"/>
      </w:r>
      <w:r>
        <w:t xml:space="preserve">{{field-off:Bible}}</w:t>
      </w:r>
    </w:p>
    <w:p>
      <w:r>
        <w:rPr>
          <w:sz w:val="18"/>
          <w:color w:val="777777"/>
        </w:rPr>
        <w:t xml:space="preserve">[[@Bible:Joshua 4:7]] </w:t>
      </w:r>
      <w:r>
        <w:rPr>
          <w:b/>
        </w:rPr>
        <w:t xml:space="preserve">7 </w:t>
      </w:r>
      <w:r>
        <w:t xml:space="preserve"> {{field-on:Bible}}</w:t>
      </w:r>
      <w:r>
        <w:t xml:space="preserve">then you shall explain to your son, saying that the river </w:t>
      </w:r>
      <w:r>
        <w:t xml:space="preserve">[[Jordan &gt;&gt; BibleKnowledgebase:@Jordan]]</w:t>
      </w:r>
      <w:r>
        <w:t xml:space="preserve"> failed</w:t>
      </w:r>
      <w:r>
        <w:rPr>
          <w:rStyle w:val="FootnoteReference"/>
        </w:rPr>
        <w:footnoteReference w:id="2570"/>
      </w:r>
      <w:r>
        <w:t xml:space="preserve"> from before the ark of the covenant of the Lord of all the earth as it crossed it, and these stones shall be for you as a memorial to the sons of Israel forever.</w:t>
      </w:r>
      <w:r>
        <w:rPr>
          <w:rStyle w:val="FootnoteReference"/>
        </w:rPr>
        <w:footnoteReference w:id="2571"/>
      </w:r>
      <w:r>
        <w:t xml:space="preserve">{{field-off:Bible}}</w:t>
      </w:r>
    </w:p>
    <w:p>
      <w:r>
        <w:rPr>
          <w:sz w:val="18"/>
          <w:color w:val="777777"/>
        </w:rPr>
        <w:t xml:space="preserve">[[@Bible:Joshua 4:8]] </w:t>
      </w:r>
      <w:r>
        <w:rPr>
          <w:b/>
        </w:rPr>
        <w:t xml:space="preserve">8 </w:t>
      </w:r>
      <w:r>
        <w:t xml:space="preserve"> {{field-on:Bible}}</w:t>
      </w:r>
      <w:r>
        <w:t xml:space="preserve">And the sons of Israel did thus just as the Lord commanded Joshua, and taking twelve stones from the midst of the </w:t>
      </w:r>
      <w:r>
        <w:t xml:space="preserve">[[Jordan &gt;&gt; BibleKnowledgebase:@Jordan]]</w:t>
      </w:r>
      <w:r>
        <w:t xml:space="preserve">, just as the Lord ordered Joshua at the completion of the crossing of the sons of Israel, they carried them with themselves into the camp and laid them there.</w:t>
      </w:r>
      <w:r>
        <w:rPr>
          <w:rStyle w:val="FootnoteReference"/>
        </w:rPr>
        <w:footnoteReference w:id="2572"/>
      </w:r>
      <w:r>
        <w:t xml:space="preserve">{{field-off:Bible}}</w:t>
      </w:r>
    </w:p>
    <w:p>
      <w:r>
        <w:rPr>
          <w:sz w:val="18"/>
          <w:color w:val="777777"/>
        </w:rPr>
        <w:t xml:space="preserve">[[@Bible:Joshua 4:9]] </w:t>
      </w:r>
      <w:r>
        <w:rPr>
          <w:b/>
        </w:rPr>
        <w:t xml:space="preserve">9 </w:t>
      </w:r>
      <w:r>
        <w:t xml:space="preserve"> {{field-on:Bible}}</w:t>
      </w:r>
      <w:r>
        <w:t xml:space="preserve">And Joshua set up another twelve stones in that </w:t>
      </w:r>
      <w:r>
        <w:t xml:space="preserve">[[Jordan &gt;&gt; BibleKnowledgebase:@Jordan]]</w:t>
      </w:r>
      <w:r>
        <w:t xml:space="preserve"> itself, in the place that came to be under the feet of the priests carrying the ark of the covenant of the Lord, and they are there until this day.</w:t>
      </w:r>
      <w:r>
        <w:t xml:space="preserve">{{field-off:Bible}}</w:t>
      </w:r>
    </w:p>
    <w:p>
      <w:r>
        <w:rPr>
          <w:sz w:val="18"/>
          <w:color w:val="777777"/>
        </w:rPr>
        <w:t xml:space="preserve">[[@Bible:Joshua 4:10]] </w:t>
      </w:r>
      <w:r>
        <w:rPr>
          <w:b/>
        </w:rPr>
        <w:t xml:space="preserve">10 </w:t>
      </w:r>
      <w:r>
        <w:t xml:space="preserve"> {{field-on:Bible}}</w:t>
      </w:r>
      <w:r>
        <w:t xml:space="preserve">And the priests carrying the ark of the covenant had been standing in the </w:t>
      </w:r>
      <w:r>
        <w:t xml:space="preserve">[[Jordan &gt;&gt; BibleKnowledgebase:@Jordan]]</w:t>
      </w:r>
      <w:r>
        <w:t xml:space="preserve"> until Joshua finished everything that the Lord commanded to report to the people</w:t>
      </w:r>
      <w:r>
        <w:rPr>
          <w:rStyle w:val="FootnoteReference"/>
        </w:rPr>
        <w:footnoteReference w:id="2573"/>
      </w:r>
      <w:r>
        <w:t xml:space="preserve">, and the people hurried and crossed.</w:t>
      </w:r>
      <w:r>
        <w:t xml:space="preserve">{{field-off:Bible}}</w:t>
      </w:r>
    </w:p>
    <w:p>
      <w:r>
        <w:rPr>
          <w:sz w:val="18"/>
          <w:color w:val="777777"/>
        </w:rPr>
        <w:t xml:space="preserve">[[@Bible:Joshua 4:11]] </w:t>
      </w:r>
      <w:r>
        <w:rPr>
          <w:b/>
        </w:rPr>
        <w:t xml:space="preserve">11 </w:t>
      </w:r>
      <w:r>
        <w:t xml:space="preserve"> {{field-on:Bible}}</w:t>
      </w:r>
      <w:r>
        <w:t xml:space="preserve">And it happened, when all the people finished crossing, the ark of the covenant of the Lord and the stones crossed before them.</w:t>
      </w:r>
      <w:r>
        <w:t xml:space="preserve">{{field-off:Bible}}</w:t>
      </w:r>
    </w:p>
    <w:p>
      <w:r>
        <w:rPr>
          <w:sz w:val="18"/>
          <w:color w:val="777777"/>
        </w:rPr>
        <w:t xml:space="preserve">[[@Bible:Joshua 4:12]] </w:t>
      </w:r>
      <w:r>
        <w:rPr>
          <w:b/>
        </w:rPr>
        <w:t xml:space="preserve">12 </w:t>
      </w:r>
      <w:r>
        <w:t xml:space="preserve"> {{field-on:Bible}}</w:t>
      </w:r>
      <w:r>
        <w:t xml:space="preserve">And the sons of Reuben</w:t>
      </w:r>
      <w:r>
        <w:rPr>
          <w:rStyle w:val="FootnoteReference"/>
        </w:rPr>
        <w:footnoteReference w:id="2574"/>
      </w:r>
      <w:r>
        <w:t xml:space="preserve"> and the sons of Gad and the half-tribe of Manasseh crossed over prepared before the sons of Israel, just as Moses</w:t>
      </w:r>
      <w:r>
        <w:rPr>
          <w:rStyle w:val="FootnoteReference"/>
        </w:rPr>
        <w:footnoteReference w:id="2575"/>
      </w:r>
      <w:r>
        <w:t xml:space="preserve"> commanded them.</w:t>
      </w:r>
      <w:r>
        <w:rPr>
          <w:rStyle w:val="FootnoteReference"/>
        </w:rPr>
        <w:footnoteReference w:id="2576"/>
      </w:r>
      <w:r>
        <w:t xml:space="preserve">{{field-off:Bible}}</w:t>
      </w:r>
    </w:p>
    <w:p>
      <w:r>
        <w:rPr>
          <w:sz w:val="18"/>
          <w:color w:val="777777"/>
        </w:rPr>
        <w:t xml:space="preserve">[[@Bible:Joshua 4:13]] </w:t>
      </w:r>
      <w:r>
        <w:rPr>
          <w:b/>
        </w:rPr>
        <w:t xml:space="preserve">13 </w:t>
      </w:r>
      <w:r>
        <w:t xml:space="preserve"> {{field-on:Bible}}</w:t>
      </w:r>
      <w:r>
        <w:t xml:space="preserve">Forty thousand well-armed for battle crossed before the Lord for war, toward the city Jericho.</w:t>
      </w:r>
      <w:r>
        <w:rPr>
          <w:rStyle w:val="FootnoteReference"/>
        </w:rPr>
        <w:footnoteReference w:id="2577"/>
      </w:r>
      <w:r>
        <w:t xml:space="preserve">{{field-off:Bible}}</w:t>
      </w:r>
    </w:p>
    <w:p>
      <w:r>
        <w:rPr>
          <w:sz w:val="18"/>
          <w:color w:val="777777"/>
        </w:rPr>
        <w:t xml:space="preserve">[[@Bible:Joshua 4:14]] </w:t>
      </w:r>
      <w:r>
        <w:rPr>
          <w:b/>
        </w:rPr>
        <w:t xml:space="preserve">14 </w:t>
      </w:r>
      <w:r>
        <w:t xml:space="preserve"> {{field-on:Bible}}</w:t>
      </w:r>
      <w:r>
        <w:t xml:space="preserve">On that day the Lord magnified Joshua before all the race of Israel, and they feared him as they feared Moses for as long as he lived.</w:t>
      </w:r>
      <w:r>
        <w:t xml:space="preserve">{{field-off:Bible}}</w:t>
      </w:r>
    </w:p>
    <w:p>
      <w:r>
        <w:rPr>
          <w:sz w:val="18"/>
          <w:color w:val="777777"/>
        </w:rPr>
        <w:t xml:space="preserve">[[@Bible:Joshua 4:15]] </w:t>
      </w:r>
      <w:r>
        <w:rPr>
          <w:b/>
        </w:rPr>
        <w:t xml:space="preserve">15 </w:t>
      </w:r>
      <w:r>
        <w:t xml:space="preserve"> {{field-on:Bible}}</w:t>
      </w:r>
      <w:r>
        <w:t xml:space="preserve">And the Lord said to Joshua, saying,</w:t>
      </w:r>
      <w:r>
        <w:t xml:space="preserve">{{field-off:Bible}}</w:t>
      </w:r>
    </w:p>
    <w:p>
      <w:r>
        <w:rPr>
          <w:sz w:val="18"/>
          <w:color w:val="777777"/>
        </w:rPr>
        <w:t xml:space="preserve">[[@Bible:Joshua 4:16]] </w:t>
      </w:r>
      <w:r>
        <w:rPr>
          <w:b/>
        </w:rPr>
        <w:t xml:space="preserve">16 </w:t>
      </w:r>
      <w:r>
        <w:t xml:space="preserve"> {{field-on:Bible}}</w:t>
      </w:r>
      <w:r>
        <w:t xml:space="preserve">Command the priests carrying the ark of the covenant of the testimony of the Lord to come up out of the </w:t>
      </w:r>
      <w:r>
        <w:t xml:space="preserve">[[Jordan &gt;&gt; BibleKnowledgebase:@Jordan]]</w:t>
      </w:r>
      <w:r>
        <w:t xml:space="preserve">.</w:t>
      </w:r>
      <w:r>
        <w:t xml:space="preserve">{{field-off:Bible}}</w:t>
      </w:r>
    </w:p>
    <w:p>
      <w:r>
        <w:rPr>
          <w:sz w:val="18"/>
          <w:color w:val="777777"/>
        </w:rPr>
        <w:t xml:space="preserve">[[@Bible:Joshua 4:17]] </w:t>
      </w:r>
      <w:r>
        <w:rPr>
          <w:b/>
        </w:rPr>
        <w:t xml:space="preserve">17 </w:t>
      </w:r>
      <w:r>
        <w:t xml:space="preserve"> {{field-on:Bible}}</w:t>
      </w:r>
      <w:r>
        <w:t xml:space="preserve">And Joshua commanded the priests, saying, Come up out of the </w:t>
      </w:r>
      <w:r>
        <w:t xml:space="preserve">[[Jordan &gt;&gt; BibleKnowledgebase:@Jordan]]</w:t>
      </w:r>
      <w:r>
        <w:t xml:space="preserve">.</w:t>
      </w:r>
      <w:r>
        <w:t xml:space="preserve">{{field-off:Bible}}</w:t>
      </w:r>
    </w:p>
    <w:p>
      <w:r>
        <w:rPr>
          <w:sz w:val="18"/>
          <w:color w:val="777777"/>
        </w:rPr>
        <w:t xml:space="preserve">[[@Bible:Joshua 4:18]] </w:t>
      </w:r>
      <w:r>
        <w:rPr>
          <w:b/>
        </w:rPr>
        <w:t xml:space="preserve">18 </w:t>
      </w:r>
      <w:r>
        <w:t xml:space="preserve"> {{field-on:Bible}}</w:t>
      </w:r>
      <w:r>
        <w:t xml:space="preserve">And it happened, when the priests carrying the ark of the covenant of the Lord came up out of the </w:t>
      </w:r>
      <w:r>
        <w:t xml:space="preserve">[[Jordan &gt;&gt; BibleKnowledgebase:@Jordan]]</w:t>
      </w:r>
      <w:r>
        <w:t xml:space="preserve"> and set their feet on the land, the water of the </w:t>
      </w:r>
      <w:r>
        <w:t xml:space="preserve">[[Jordan &gt;&gt; BibleKnowledgebase:@Jordan]]</w:t>
      </w:r>
      <w:r>
        <w:t xml:space="preserve"> rushed down to its place and went as yesterday and the third day</w:t>
      </w:r>
      <w:r>
        <w:rPr>
          <w:rStyle w:val="FootnoteReference"/>
        </w:rPr>
        <w:footnoteReference w:id="2578"/>
      </w:r>
      <w:r>
        <w:t xml:space="preserve"> along all the bank.</w:t>
      </w:r>
      <w:r>
        <w:t xml:space="preserve">{{field-off:Bible}}</w:t>
      </w:r>
    </w:p>
    <w:p>
      <w:r>
        <w:rPr>
          <w:sz w:val="18"/>
          <w:color w:val="777777"/>
        </w:rPr>
        <w:t xml:space="preserve">[[@Bible:Joshua 4:19]] </w:t>
      </w:r>
      <w:r>
        <w:rPr>
          <w:b/>
        </w:rPr>
        <w:t xml:space="preserve">19 </w:t>
      </w:r>
      <w:r>
        <w:t xml:space="preserve"> {{field-on:Bible}}</w:t>
      </w:r>
      <w:r>
        <w:t xml:space="preserve">And the people came up out of the </w:t>
      </w:r>
      <w:r>
        <w:t xml:space="preserve">[[Jordan &gt;&gt; BibleKnowledgebase:@Jordan]]</w:t>
      </w:r>
      <w:r>
        <w:t xml:space="preserve"> on the tenth of the first month, and the sons of Israel encamped in Galgala at the part toward the sunrise from Jericho.</w:t>
      </w:r>
      <w:r>
        <w:t xml:space="preserve">{{field-off:Bible}}</w:t>
      </w:r>
    </w:p>
    <w:p>
      <w:r>
        <w:rPr>
          <w:sz w:val="18"/>
          <w:color w:val="777777"/>
        </w:rPr>
        <w:t xml:space="preserve">[[@Bible:Joshua 4:20]] </w:t>
      </w:r>
      <w:r>
        <w:rPr>
          <w:b/>
        </w:rPr>
        <w:t xml:space="preserve">20 </w:t>
      </w:r>
      <w:r>
        <w:t xml:space="preserve"> {{field-on:Bible}}</w:t>
      </w:r>
      <w:r>
        <w:t xml:space="preserve">And Joshua set up these twelve stones that he took from the </w:t>
      </w:r>
      <w:r>
        <w:t xml:space="preserve">[[Jordan &gt;&gt; BibleKnowledgebase:@Jordan]]</w:t>
      </w:r>
      <w:r>
        <w:t xml:space="preserve"> in Galgala,</w:t>
      </w:r>
      <w:r>
        <w:t xml:space="preserve">{{field-off:Bible}}</w:t>
      </w:r>
    </w:p>
    <w:p>
      <w:r>
        <w:rPr>
          <w:sz w:val="18"/>
          <w:color w:val="777777"/>
        </w:rPr>
        <w:t xml:space="preserve">[[@Bible:Joshua 4:21]] </w:t>
      </w:r>
      <w:r>
        <w:rPr>
          <w:b/>
        </w:rPr>
        <w:t xml:space="preserve">21 </w:t>
      </w:r>
      <w:r>
        <w:t xml:space="preserve"> {{field-on:Bible}}</w:t>
      </w:r>
      <w:r>
        <w:t xml:space="preserve">saying, Whenever your sons ask you, saying, What are these stones?</w:t>
      </w:r>
      <w:r>
        <w:t xml:space="preserve">{{field-off:Bible}}</w:t>
      </w:r>
    </w:p>
    <w:p>
      <w:r>
        <w:rPr>
          <w:sz w:val="18"/>
          <w:color w:val="777777"/>
        </w:rPr>
        <w:t xml:space="preserve">[[@Bible:Joshua 4:22]] </w:t>
      </w:r>
      <w:r>
        <w:rPr>
          <w:b/>
        </w:rPr>
        <w:t xml:space="preserve">22 </w:t>
      </w:r>
      <w:r>
        <w:t xml:space="preserve"> {{field-on:Bible}}</w:t>
      </w:r>
      <w:r>
        <w:t xml:space="preserve">you shall report to your sons that Israel crossed the </w:t>
      </w:r>
      <w:r>
        <w:t xml:space="preserve">[[Jordan &gt;&gt; BibleKnowledgebase:@Jordan]]</w:t>
      </w:r>
      <w:r>
        <w:t xml:space="preserve"> on dry ground,</w:t>
      </w:r>
      <w:r>
        <w:t xml:space="preserve">{{field-off:Bible}}</w:t>
      </w:r>
    </w:p>
    <w:p>
      <w:r>
        <w:rPr>
          <w:sz w:val="18"/>
          <w:color w:val="777777"/>
        </w:rPr>
        <w:t xml:space="preserve">[[@Bible:Joshua 4:23]] </w:t>
      </w:r>
      <w:r>
        <w:rPr>
          <w:b/>
        </w:rPr>
        <w:t xml:space="preserve">23 </w:t>
      </w:r>
      <w:r>
        <w:t xml:space="preserve"> {{field-on:Bible}}</w:t>
      </w:r>
      <w:r>
        <w:t xml:space="preserve">when the Lord our God dried up the water of the </w:t>
      </w:r>
      <w:r>
        <w:t xml:space="preserve">[[Jordan &gt;&gt; BibleKnowledgebase:@Jordan]]</w:t>
      </w:r>
      <w:r>
        <w:rPr>
          <w:rStyle w:val="FootnoteReference"/>
        </w:rPr>
        <w:footnoteReference w:id="2579"/>
      </w:r>
      <w:r>
        <w:t xml:space="preserve"> from before them until they crossed, just as the Lord our God did to the Red Sea, which the Lord our God dried up before us until we passed over,</w:t>
      </w:r>
      <w:r>
        <w:t xml:space="preserve">{{field-off:Bible}}</w:t>
      </w:r>
    </w:p>
    <w:p>
      <w:r>
        <w:rPr>
          <w:sz w:val="18"/>
          <w:color w:val="777777"/>
        </w:rPr>
        <w:t xml:space="preserve">[[@Bible:Joshua 4:24]] </w:t>
      </w:r>
      <w:r>
        <w:rPr>
          <w:b/>
        </w:rPr>
        <w:t xml:space="preserve">24 </w:t>
      </w:r>
      <w:r>
        <w:t xml:space="preserve"> {{field-on:Bible}}</w:t>
      </w:r>
      <w:r>
        <w:t xml:space="preserve">so that all the nations of the earth may know that the power of the Lord is strong, and so that you may revere the Lord your God at all times.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[[@Bible:Joshua 5:1]] </w:t>
      </w:r>
      <w:r>
        <w:rPr>
          <w:b/>
        </w:rPr>
        <w:t xml:space="preserve">1 </w:t>
      </w:r>
      <w:r>
        <w:t xml:space="preserve"> {{field-on:Bible}}</w:t>
      </w:r>
      <w:r>
        <w:t xml:space="preserve">And it happened, when the kings of the Amorites who were beyond the </w:t>
      </w:r>
      <w:r>
        <w:t xml:space="preserve">[[Jordan &gt;&gt; BibleKnowledgebase:@Jordan]]</w:t>
      </w:r>
      <w:r>
        <w:t xml:space="preserve"> and the kings of Phoenicia by the sea heard that the Lord God dried up the river </w:t>
      </w:r>
      <w:r>
        <w:t xml:space="preserve">[[Jordan &gt;&gt; BibleKnowledgebase:@Jordan]]</w:t>
      </w:r>
      <w:r>
        <w:t xml:space="preserve"> from before the sons of Israel</w:t>
      </w:r>
      <w:r>
        <w:rPr>
          <w:rStyle w:val="FootnoteReference"/>
        </w:rPr>
        <w:footnoteReference w:id="2580"/>
      </w:r>
      <w:r>
        <w:t xml:space="preserve"> while they crossed it, then their minds melted and they were astonished, and there was no understanding in them at all from before the sons of Israel.</w:t>
      </w:r>
      <w:r>
        <w:rPr>
          <w:rStyle w:val="FootnoteReference"/>
        </w:rPr>
        <w:footnoteReference w:id="2581"/>
      </w:r>
      <w:r>
        <w:rPr>
          <w:rStyle w:val="FootnoteReference"/>
        </w:rPr>
        <w:footnoteReference w:id="2582"/>
      </w:r>
      <w:r>
        <w:rPr>
          <w:rStyle w:val="FootnoteReference"/>
        </w:rPr>
        <w:footnoteReference w:id="2583"/>
      </w:r>
      <w:r>
        <w:t xml:space="preserve">{{field-off:Bible}}</w:t>
      </w:r>
    </w:p>
    <w:p>
      <w:r>
        <w:rPr>
          <w:sz w:val="18"/>
          <w:color w:val="777777"/>
        </w:rPr>
        <w:t xml:space="preserve">[[@Bible:Joshua 5:2]] </w:t>
      </w:r>
      <w:r>
        <w:rPr>
          <w:b/>
        </w:rPr>
        <w:t xml:space="preserve">2 </w:t>
      </w:r>
      <w:r>
        <w:t xml:space="preserve"> {{field-on:Bible}}</w:t>
      </w:r>
      <w:r>
        <w:t xml:space="preserve">And at that time the Lord said to Joshua</w:t>
      </w:r>
      <w:r>
        <w:rPr>
          <w:rStyle w:val="FootnoteReference"/>
        </w:rPr>
        <w:footnoteReference w:id="2584"/>
      </w:r>
      <w:r>
        <w:t xml:space="preserve">, Make for yourself stone knives from sheer rock, and sit down and circumcise the sons of Israel.</w:t>
      </w:r>
      <w:r>
        <w:t xml:space="preserve">{{field-off:Bible}}</w:t>
      </w:r>
    </w:p>
    <w:p>
      <w:r>
        <w:rPr>
          <w:sz w:val="18"/>
          <w:color w:val="777777"/>
        </w:rPr>
        <w:t xml:space="preserve">[[@Bible:Joshua 5:3]] </w:t>
      </w:r>
      <w:r>
        <w:rPr>
          <w:b/>
        </w:rPr>
        <w:t xml:space="preserve">3 </w:t>
      </w:r>
      <w:r>
        <w:t xml:space="preserve"> {{field-on:Bible}}</w:t>
      </w:r>
      <w:r>
        <w:t xml:space="preserve">And Joshua made sharp stone knives and circumcised the sons of Israel at the place called Hill of Foreskins.</w:t>
      </w:r>
      <w:r>
        <w:t xml:space="preserve">{{field-off:Bible}}</w:t>
      </w:r>
    </w:p>
    <w:p>
      <w:r>
        <w:rPr>
          <w:sz w:val="18"/>
          <w:color w:val="777777"/>
        </w:rPr>
        <w:t xml:space="preserve">[[@Bible:Joshua 5:4]] </w:t>
      </w:r>
      <w:r>
        <w:rPr>
          <w:b/>
        </w:rPr>
        <w:t xml:space="preserve">4 </w:t>
      </w:r>
      <w:r>
        <w:t xml:space="preserve"> {{field-on:Bible}}</w:t>
      </w:r>
      <w:r>
        <w:t xml:space="preserve">And this is the way Joshua purified the sons of Israel, as many as had once come to be on the road, and as many as had once been uncircumcised among those who came out from Egypt.</w:t>
      </w:r>
      <w:r>
        <w:t xml:space="preserve">{{field-off:Bible}}</w:t>
      </w:r>
    </w:p>
    <w:p>
      <w:r>
        <w:rPr>
          <w:sz w:val="18"/>
          <w:color w:val="777777"/>
        </w:rPr>
        <w:t xml:space="preserve">[[@Bible:Joshua 5:5]] </w:t>
      </w:r>
      <w:r>
        <w:rPr>
          <w:b/>
        </w:rPr>
        <w:t xml:space="preserve">5 </w:t>
      </w:r>
      <w:r>
        <w:t xml:space="preserve"> {{field-on:Bible}}</w:t>
      </w:r>
      <w:r>
        <w:t xml:space="preserve">All these Joshua circumcised.</w:t>
      </w:r>
      <w:r>
        <w:rPr>
          <w:rStyle w:val="FootnoteReference"/>
        </w:rPr>
        <w:footnoteReference w:id="2585"/>
      </w:r>
      <w:r>
        <w:t xml:space="preserve">{{field-off:Bible}}</w:t>
      </w:r>
    </w:p>
    <w:p>
      <w:r>
        <w:rPr>
          <w:sz w:val="18"/>
          <w:color w:val="777777"/>
        </w:rPr>
        <w:t xml:space="preserve">[[@Bible:Joshua 5:6]] </w:t>
      </w:r>
      <w:r>
        <w:rPr>
          <w:b/>
        </w:rPr>
        <w:t xml:space="preserve">6 </w:t>
      </w:r>
      <w:r>
        <w:t xml:space="preserve"> {{field-on:Bible}}</w:t>
      </w:r>
      <w:r>
        <w:t xml:space="preserve">For forty-two years</w:t>
      </w:r>
      <w:r>
        <w:rPr>
          <w:rStyle w:val="FootnoteReference"/>
        </w:rPr>
        <w:footnoteReference w:id="2586"/>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r>
        <w:t xml:space="preserve">{{field-off:Bible}}</w:t>
      </w:r>
    </w:p>
    <w:p>
      <w:r>
        <w:rPr>
          <w:sz w:val="18"/>
          <w:color w:val="777777"/>
        </w:rPr>
        <w:t xml:space="preserve">[[@Bible:Joshua 5:7]] </w:t>
      </w:r>
      <w:r>
        <w:rPr>
          <w:b/>
        </w:rPr>
        <w:t xml:space="preserve">7 </w:t>
      </w:r>
      <w:r>
        <w:t xml:space="preserve"> {{field-on:Bible}}</w:t>
      </w:r>
      <w:r>
        <w:t xml:space="preserve">And in place of these he set up their sons, whom Joshua circumcised because they had become uncircumcised on the road.</w:t>
      </w:r>
      <w:r>
        <w:t xml:space="preserve">{{field-off:Bible}}</w:t>
      </w:r>
    </w:p>
    <w:p>
      <w:r>
        <w:rPr>
          <w:sz w:val="18"/>
          <w:color w:val="777777"/>
        </w:rPr>
        <w:t xml:space="preserve">[[@Bible:Joshua 5:8]] </w:t>
      </w:r>
      <w:r>
        <w:rPr>
          <w:b/>
        </w:rPr>
        <w:t xml:space="preserve">8 </w:t>
      </w:r>
      <w:r>
        <w:t xml:space="preserve"> {{field-on:Bible}}</w:t>
      </w:r>
      <w:r>
        <w:t xml:space="preserve">And after they were circumcised, they had rest there, sitting in the camp until they were healed.</w:t>
      </w:r>
      <w:r>
        <w:rPr>
          <w:rStyle w:val="FootnoteReference"/>
        </w:rPr>
        <w:footnoteReference w:id="2587"/>
      </w:r>
      <w:r>
        <w:t xml:space="preserve">{{field-off:Bible}}</w:t>
      </w:r>
    </w:p>
    <w:p>
      <w:r>
        <w:rPr>
          <w:sz w:val="18"/>
          <w:color w:val="777777"/>
        </w:rPr>
        <w:t xml:space="preserve">[[@Bible:Joshua 5:9]] </w:t>
      </w:r>
      <w:r>
        <w:rPr>
          <w:b/>
        </w:rPr>
        <w:t xml:space="preserve">9 </w:t>
      </w:r>
      <w:r>
        <w:t xml:space="preserve"> {{field-on:Bible}}</w:t>
      </w:r>
      <w:r>
        <w:t xml:space="preserve">And the Lord said to Joshua son of Nun, On this day I have removed the reproach of Egypt from you. And he called the name of that place Galgala.</w:t>
      </w:r>
      <w:r>
        <w:t xml:space="preserve">{{field-off:Bible}}</w:t>
      </w:r>
    </w:p>
    <w:p>
      <w:r>
        <w:rPr>
          <w:sz w:val="18"/>
          <w:color w:val="777777"/>
        </w:rPr>
        <w:t xml:space="preserve">[[@Bible:Joshua 5:10]] </w:t>
      </w:r>
      <w:r>
        <w:rPr>
          <w:b/>
        </w:rPr>
        <w:t xml:space="preserve">10 </w:t>
      </w:r>
      <w:r>
        <w:t xml:space="preserve"> {{field-on:Bible}}</w:t>
      </w:r>
      <w:r>
        <w:t xml:space="preserve">And the sons of Israel kept the Passover on the fourteenth day of the month, from evening, west of Jericho, beyond the </w:t>
      </w:r>
      <w:r>
        <w:t xml:space="preserve">[[Jordan &gt;&gt; BibleKnowledgebase:@Jordan]]</w:t>
      </w:r>
      <w:r>
        <w:t xml:space="preserve">, in the plain.</w:t>
      </w:r>
      <w:r>
        <w:t xml:space="preserve">{{field-off:Bible}}</w:t>
      </w:r>
    </w:p>
    <w:p>
      <w:r>
        <w:rPr>
          <w:sz w:val="18"/>
          <w:color w:val="777777"/>
        </w:rPr>
        <w:t xml:space="preserve">[[@Bible:Joshua 5:11]] </w:t>
      </w:r>
      <w:r>
        <w:rPr>
          <w:b/>
        </w:rPr>
        <w:t xml:space="preserve">11 </w:t>
      </w:r>
      <w:r>
        <w:t xml:space="preserve"> {{field-on:Bible}}</w:t>
      </w:r>
      <w:r>
        <w:t xml:space="preserve">And they ate from the grain of the land, unleavened bread and new grain, on this very day.</w:t>
      </w:r>
      <w:r>
        <w:t xml:space="preserve">{{field-off:Bible}}</w:t>
      </w:r>
    </w:p>
    <w:p>
      <w:r>
        <w:rPr>
          <w:sz w:val="18"/>
          <w:color w:val="777777"/>
        </w:rPr>
        <w:t xml:space="preserve">[[@Bible:Joshua 5:12]] </w:t>
      </w:r>
      <w:r>
        <w:rPr>
          <w:b/>
        </w:rPr>
        <w:t xml:space="preserve">12 </w:t>
      </w:r>
      <w:r>
        <w:t xml:space="preserve"> {{field-on:Bible}}</w:t>
      </w:r>
      <w:r>
        <w:t xml:space="preserve">The manna failed after they had eaten from the grain of the land, and there was no longer manna for the sons of Israel, but they harvested the land of the Phoenicians in that year.</w:t>
      </w:r>
      <w:r>
        <w:t xml:space="preserve">{{field-off:Bible}}</w:t>
      </w:r>
    </w:p>
    <w:p>
      <w:r>
        <w:rPr>
          <w:sz w:val="18"/>
          <w:color w:val="777777"/>
        </w:rPr>
        <w:t xml:space="preserve">[[@Bible:Joshua 5:13]] </w:t>
      </w:r>
      <w:r>
        <w:rPr>
          <w:b/>
        </w:rPr>
        <w:t xml:space="preserve">13 </w:t>
      </w:r>
      <w:r>
        <w:t xml:space="preserve"> {{field-on:Bible}}</w:t>
      </w:r>
      <w:r>
        <w:t xml:space="preserve">And it happened, as Joshua was in Jericho, that lifting his eyes he saw a man standing before him</w:t>
      </w:r>
      <w:r>
        <w:rPr>
          <w:rStyle w:val="FootnoteReference"/>
        </w:rPr>
        <w:footnoteReference w:id="2588"/>
      </w:r>
      <w:r>
        <w:t xml:space="preserve">, and his sword was drawn in his hand. And coming near, Joshua said to him, Are you one of ours or of our adversaries?</w:t>
      </w:r>
      <w:r>
        <w:t xml:space="preserve">{{field-off:Bible}}</w:t>
      </w:r>
    </w:p>
    <w:p>
      <w:r>
        <w:rPr>
          <w:sz w:val="18"/>
          <w:color w:val="777777"/>
        </w:rPr>
        <w:t xml:space="preserve">[[@Bible:Joshua 5:14]] </w:t>
      </w:r>
      <w:r>
        <w:rPr>
          <w:b/>
        </w:rPr>
        <w:t xml:space="preserve">14 </w:t>
      </w:r>
      <w:r>
        <w:t xml:space="preserve"> {{field-on:Bible}}</w:t>
      </w:r>
      <w:r>
        <w:t xml:space="preserve">And he said to him, I am commander-in-chief of the Lord's force; now I have arrived. And Joshua fell on his face to the ground and said to him, Master, what do you command your servant?</w:t>
      </w:r>
      <w:r>
        <w:t xml:space="preserve">{{field-off:Bible}}</w:t>
      </w:r>
    </w:p>
    <w:p>
      <w:r>
        <w:rPr>
          <w:sz w:val="18"/>
          <w:color w:val="777777"/>
        </w:rPr>
        <w:t xml:space="preserve">[[@Bible:Joshua 5:15]] </w:t>
      </w:r>
      <w:r>
        <w:rPr>
          <w:b/>
        </w:rPr>
        <w:t xml:space="preserve">15 </w:t>
      </w:r>
      <w:r>
        <w:t xml:space="preserve"> {{field-on:Bible}}</w:t>
      </w:r>
      <w:r>
        <w:t xml:space="preserve">And the commander-in-chief of the Lord says to Joshua, Loose the sandal from your feet, because the place on which you stand is holy.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[[@Bible:Joshua 6:1]] </w:t>
      </w:r>
      <w:r>
        <w:rPr>
          <w:b/>
        </w:rPr>
        <w:t xml:space="preserve">1 </w:t>
      </w:r>
      <w:r>
        <w:t xml:space="preserve"> {{field-on:Bible}}</w:t>
      </w:r>
      <w:r>
        <w:t xml:space="preserve">And Jericho was shut up and fortified, and no one went out from it, nor entered into it.</w:t>
      </w:r>
      <w:r>
        <w:t xml:space="preserve">{{field-off:Bible}}</w:t>
      </w:r>
    </w:p>
    <w:p>
      <w:r>
        <w:rPr>
          <w:sz w:val="18"/>
          <w:color w:val="777777"/>
        </w:rPr>
        <w:t xml:space="preserve">[[@Bible:Joshua 6:2]] </w:t>
      </w:r>
      <w:r>
        <w:rPr>
          <w:b/>
        </w:rPr>
        <w:t xml:space="preserve">2 </w:t>
      </w:r>
      <w:r>
        <w:t xml:space="preserve"> {{field-on:Bible}}</w:t>
      </w:r>
      <w:r>
        <w:t xml:space="preserve">And the Lord said to Joshua</w:t>
      </w:r>
      <w:r>
        <w:rPr>
          <w:rStyle w:val="FootnoteReference"/>
        </w:rPr>
        <w:footnoteReference w:id="2589"/>
      </w:r>
      <w:r>
        <w:t xml:space="preserve">, Behold, I give Jericho into your hand, and its king, and the mighty men being in strength within it.</w:t>
      </w:r>
      <w:r>
        <w:rPr>
          <w:rStyle w:val="FootnoteReference"/>
        </w:rPr>
        <w:footnoteReference w:id="2590"/>
      </w:r>
      <w:r>
        <w:t xml:space="preserve">{{field-off:Bible}}</w:t>
      </w:r>
    </w:p>
    <w:p>
      <w:r>
        <w:rPr>
          <w:sz w:val="18"/>
          <w:color w:val="777777"/>
        </w:rPr>
        <w:t xml:space="preserve">[[@Bible:Joshua 6:3]] </w:t>
      </w:r>
      <w:r>
        <w:rPr>
          <w:b/>
        </w:rPr>
        <w:t xml:space="preserve">3 </w:t>
      </w:r>
      <w:r>
        <w:t xml:space="preserve"> {{field-on:Bible}}</w:t>
      </w:r>
      <w:r>
        <w:t xml:space="preserve">And you shall set the warriors around it in a circle.</w:t>
      </w:r>
      <w:r>
        <w:t xml:space="preserve">{{field-off:Bible}}</w:t>
      </w:r>
    </w:p>
    <w:p>
      <w:r>
        <w:rPr>
          <w:sz w:val="18"/>
          <w:color w:val="777777"/>
        </w:rPr>
        <w:t xml:space="preserve">[[@Bible:Joshua 6:5]] </w:t>
      </w:r>
      <w:r>
        <w:rPr>
          <w:b/>
        </w:rPr>
        <w:t xml:space="preserve">5 </w:t>
      </w:r>
      <w:r>
        <w:t xml:space="preserve"> {{field-on:Bible}}</w:t>
      </w:r>
      <w:r>
        <w:t xml:space="preserve">And it shall be, when you sound with the trumpet, let all the people cry out together, and when they cry out the walls of the city will fall of themselves</w:t>
      </w:r>
      <w:r>
        <w:rPr>
          <w:rStyle w:val="FootnoteReference"/>
        </w:rPr>
        <w:footnoteReference w:id="2591"/>
      </w:r>
      <w:r>
        <w:t xml:space="preserve">, and all the people shall enter, each one rushing straight ahead into the city.</w:t>
      </w:r>
      <w:r>
        <w:rPr>
          <w:rStyle w:val="FootnoteReference"/>
        </w:rPr>
        <w:footnoteReference w:id="2592"/>
      </w:r>
      <w:r>
        <w:rPr>
          <w:rStyle w:val="FootnoteReference"/>
        </w:rPr>
        <w:footnoteReference w:id="2593"/>
      </w:r>
      <w:r>
        <w:t xml:space="preserve">{{field-off:Bible}}</w:t>
      </w:r>
    </w:p>
    <w:p>
      <w:r>
        <w:rPr>
          <w:sz w:val="18"/>
          <w:color w:val="777777"/>
        </w:rPr>
        <w:t xml:space="preserve">[[@Bible:Joshua 6:6]] </w:t>
      </w:r>
      <w:r>
        <w:rPr>
          <w:b/>
        </w:rPr>
        <w:t xml:space="preserve">6 </w:t>
      </w:r>
      <w:r>
        <w:t xml:space="preserve"> {{field-on:Bible}}</w:t>
      </w:r>
      <w:r>
        <w:t xml:space="preserve">And Joshua son of Nun went in to the priests</w:t>
      </w:r>
      <w:r>
        <w:rPr>
          <w:rStyle w:val="FootnoteReference"/>
        </w:rPr>
        <w:footnoteReference w:id="2594"/>
      </w:r>
      <w:r>
        <w:t xml:space="preserve"/>
      </w:r>
      <w:r>
        <w:t xml:space="preserve">{{field-off:Bible}}</w:t>
      </w:r>
    </w:p>
    <w:p>
      <w:r>
        <w:rPr>
          <w:sz w:val="18"/>
          <w:color w:val="777777"/>
        </w:rPr>
        <w:t xml:space="preserve">[[@Bible:Joshua 6:7]] </w:t>
      </w:r>
      <w:r>
        <w:rPr>
          <w:b/>
        </w:rPr>
        <w:t xml:space="preserve">7 </w:t>
      </w:r>
      <w:r>
        <w:t xml:space="preserve"> {{field-on:Bible}}</w:t>
      </w:r>
      <w:r>
        <w:t xml:space="preserve">and said to them, saying, Command the people to go around and encircle the city, and let the warriors pass by armed before the Lord.</w:t>
      </w:r>
      <w:r>
        <w:t xml:space="preserve">{{field-off:Bible}}</w:t>
      </w:r>
    </w:p>
    <w:p>
      <w:r>
        <w:rPr>
          <w:sz w:val="18"/>
          <w:color w:val="777777"/>
        </w:rPr>
        <w:t xml:space="preserve">[[@Bible:Joshua 6:8]] </w:t>
      </w:r>
      <w:r>
        <w:rPr>
          <w:b/>
        </w:rPr>
        <w:t xml:space="preserve">8 </w:t>
      </w:r>
      <w:r>
        <w:t xml:space="preserve"> {{field-on:Bible}}</w:t>
      </w:r>
      <w:r>
        <w:t xml:space="preserve">And let seven priests holding the seven holy trumpets go past likewise before the Lord and sound loudly, and let the ark of the covenant of the Lord follow after.</w:t>
      </w:r>
      <w:r>
        <w:rPr>
          <w:rStyle w:val="FootnoteReference"/>
        </w:rPr>
        <w:footnoteReference w:id="2595"/>
      </w:r>
      <w:r>
        <w:t xml:space="preserve">{{field-off:Bible}}</w:t>
      </w:r>
    </w:p>
    <w:p>
      <w:r>
        <w:rPr>
          <w:sz w:val="18"/>
          <w:color w:val="777777"/>
        </w:rPr>
        <w:t xml:space="preserve">[[@Bible:Joshua 6:9]] </w:t>
      </w:r>
      <w:r>
        <w:rPr>
          <w:b/>
        </w:rPr>
        <w:t xml:space="preserve">9 </w:t>
      </w:r>
      <w:r>
        <w:t xml:space="preserve"> {{field-on:Bible}}</w:t>
      </w:r>
      <w:r>
        <w:t xml:space="preserve">And let the warriors pass by in front, and the priests bringing up the rear behind the ark of the covenant of the Lord, going and sounding trumpets.</w:t>
      </w:r>
      <w:r>
        <w:t xml:space="preserve">{{field-off:Bible}}</w:t>
      </w:r>
    </w:p>
    <w:p>
      <w:r>
        <w:rPr>
          <w:sz w:val="18"/>
          <w:color w:val="777777"/>
        </w:rPr>
        <w:t xml:space="preserve">[[@Bible:Joshua 6:10]] </w:t>
      </w:r>
      <w:r>
        <w:rPr>
          <w:b/>
        </w:rPr>
        <w:t xml:space="preserve">10 </w:t>
      </w:r>
      <w:r>
        <w:t xml:space="preserve"> {{field-on:Bible}}</w:t>
      </w:r>
      <w:r>
        <w:t xml:space="preserve">And Joshua commanded the people, saying, Do not shout, and let none of you be heard by voice until the day when he himself reports to shout, and then you shall shout.</w:t>
      </w:r>
      <w:r>
        <w:rPr>
          <w:rStyle w:val="FootnoteReference"/>
        </w:rPr>
        <w:footnoteReference w:id="2596"/>
      </w:r>
      <w:r>
        <w:rPr>
          <w:rStyle w:val="FootnoteReference"/>
        </w:rPr>
        <w:footnoteReference w:id="2597"/>
      </w:r>
      <w:r>
        <w:rPr>
          <w:rStyle w:val="FootnoteReference"/>
        </w:rPr>
        <w:footnoteReference w:id="2598"/>
      </w:r>
      <w:r>
        <w:t xml:space="preserve">{{field-off:Bible}}</w:t>
      </w:r>
    </w:p>
    <w:p>
      <w:r>
        <w:rPr>
          <w:sz w:val="18"/>
          <w:color w:val="777777"/>
        </w:rPr>
        <w:t xml:space="preserve">[[@Bible:Joshua 6:11]] </w:t>
      </w:r>
      <w:r>
        <w:rPr>
          <w:b/>
        </w:rPr>
        <w:t xml:space="preserve">11 </w:t>
      </w:r>
      <w:r>
        <w:t xml:space="preserve"> {{field-on:Bible}}</w:t>
      </w:r>
      <w:r>
        <w:t xml:space="preserve">And the ark of the covenant of God went around the city and straightway went away into the camp and slept there.</w:t>
      </w:r>
      <w:r>
        <w:t xml:space="preserve">{{field-off:Bible}}</w:t>
      </w:r>
    </w:p>
    <w:p>
      <w:r>
        <w:rPr>
          <w:sz w:val="18"/>
          <w:color w:val="777777"/>
        </w:rPr>
        <w:t xml:space="preserve">[[@Bible:Joshua 6:12]] </w:t>
      </w:r>
      <w:r>
        <w:rPr>
          <w:b/>
        </w:rPr>
        <w:t xml:space="preserve">12 </w:t>
      </w:r>
      <w:r>
        <w:t xml:space="preserve"> {{field-on:Bible}}</w:t>
      </w:r>
      <w:r>
        <w:t xml:space="preserve">And on the second day Joshua rose in the morning, and the priests lifted the ark of the covenant of the Lord.</w:t>
      </w:r>
      <w:r>
        <w:t xml:space="preserve">{{field-off:Bible}}</w:t>
      </w:r>
    </w:p>
    <w:p>
      <w:r>
        <w:rPr>
          <w:sz w:val="18"/>
          <w:color w:val="777777"/>
        </w:rPr>
        <w:t xml:space="preserve">[[@Bible:Joshua 6:13]] </w:t>
      </w:r>
      <w:r>
        <w:rPr>
          <w:b/>
        </w:rPr>
        <w:t xml:space="preserve">13 </w:t>
      </w:r>
      <w:r>
        <w:t xml:space="preserve"> {{field-on:Bible}}</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2599"/>
      </w:r>
      <w:r>
        <w:t xml:space="preserve">{{field-off:Bible}}</w:t>
      </w:r>
    </w:p>
    <w:p>
      <w:r>
        <w:rPr>
          <w:sz w:val="18"/>
          <w:color w:val="777777"/>
        </w:rPr>
        <w:t xml:space="preserve">[[@Bible:Joshua 6:14]] </w:t>
      </w:r>
      <w:r>
        <w:rPr>
          <w:b/>
        </w:rPr>
        <w:t xml:space="preserve">14 </w:t>
      </w:r>
      <w:r>
        <w:t xml:space="preserve"> {{field-on:Bible}}</w:t>
      </w:r>
      <w:r>
        <w:t xml:space="preserve">And he went away again into the camp. Thus he did for six days.</w:t>
      </w:r>
      <w:r>
        <w:t xml:space="preserve">{{field-off:Bible}}</w:t>
      </w:r>
    </w:p>
    <w:p>
      <w:r>
        <w:rPr>
          <w:sz w:val="18"/>
          <w:color w:val="777777"/>
        </w:rPr>
        <w:t xml:space="preserve">[[@Bible:Joshua 6:15]] </w:t>
      </w:r>
      <w:r>
        <w:rPr>
          <w:b/>
        </w:rPr>
        <w:t xml:space="preserve">15 </w:t>
      </w:r>
      <w:r>
        <w:t xml:space="preserve"> {{field-on:Bible}}</w:t>
      </w:r>
      <w:r>
        <w:t xml:space="preserve">And on the seventh day they rose at dawn and went around the city six times.</w:t>
      </w:r>
      <w:r>
        <w:t xml:space="preserve">{{field-off:Bible}}</w:t>
      </w:r>
    </w:p>
    <w:p>
      <w:r>
        <w:rPr>
          <w:sz w:val="18"/>
          <w:color w:val="777777"/>
        </w:rPr>
        <w:t xml:space="preserve">[[@Bible:Joshua 6:16]] </w:t>
      </w:r>
      <w:r>
        <w:rPr>
          <w:b/>
        </w:rPr>
        <w:t xml:space="preserve">16 </w:t>
      </w:r>
      <w:r>
        <w:t xml:space="preserve"> {{field-on:Bible}}</w:t>
      </w:r>
      <w:r>
        <w:t xml:space="preserve">And at the seventh circuit the priests sounded, and Joshua said to the sons of Israel</w:t>
      </w:r>
      <w:r>
        <w:rPr>
          <w:rStyle w:val="FootnoteReference"/>
        </w:rPr>
        <w:footnoteReference w:id="2600"/>
      </w:r>
      <w:r>
        <w:t xml:space="preserve">, Shout, because the Lord has delivered the city to you.</w:t>
      </w:r>
      <w:r>
        <w:t xml:space="preserve">{{field-off:Bible}}</w:t>
      </w:r>
    </w:p>
    <w:p>
      <w:r>
        <w:rPr>
          <w:sz w:val="18"/>
          <w:color w:val="777777"/>
        </w:rPr>
        <w:t xml:space="preserve">[[@Bible:Joshua 6:17]] </w:t>
      </w:r>
      <w:r>
        <w:rPr>
          <w:b/>
        </w:rPr>
        <w:t xml:space="preserve">17 </w:t>
      </w:r>
      <w:r>
        <w:t xml:space="preserve"> {{field-on:Bible}}</w:t>
      </w:r>
      <w:r>
        <w:t xml:space="preserve">And the city shall be a devoted thing, it and everything in it, to the Lord Sabaoth. Only Rahab</w:t>
      </w:r>
      <w:r>
        <w:rPr>
          <w:rStyle w:val="FootnoteReference"/>
        </w:rPr>
        <w:footnoteReference w:id="2601"/>
      </w:r>
      <w:r>
        <w:t xml:space="preserve"> the prostitute you shall preserve, her and whatever is in her house.</w:t>
      </w:r>
      <w:r>
        <w:rPr>
          <w:rStyle w:val="FootnoteReference"/>
        </w:rPr>
        <w:footnoteReference w:id="2602"/>
      </w:r>
      <w:r>
        <w:t xml:space="preserve">{{field-off:Bible}}</w:t>
      </w:r>
    </w:p>
    <w:p>
      <w:r>
        <w:rPr>
          <w:sz w:val="18"/>
          <w:color w:val="777777"/>
        </w:rPr>
        <w:t xml:space="preserve">[[@Bible:Joshua 6:18]] </w:t>
      </w:r>
      <w:r>
        <w:rPr>
          <w:b/>
        </w:rPr>
        <w:t xml:space="preserve">18 </w:t>
      </w:r>
      <w:r>
        <w:t xml:space="preserve"> {{field-on:Bible}}</w:t>
      </w:r>
      <w:r>
        <w:t xml:space="preserve">But you, keep yourselves very carefully from the devoted thing, lest, desiring, you yourselves take</w:t>
      </w:r>
      <w:r>
        <w:rPr>
          <w:rStyle w:val="FootnoteReference"/>
        </w:rPr>
        <w:footnoteReference w:id="2603"/>
      </w:r>
      <w:r>
        <w:t xml:space="preserve"> from the devoted thing and make the camp of the sons of Israel a devoted thing and crush us.</w:t>
      </w:r>
      <w:r>
        <w:rPr>
          <w:rStyle w:val="FootnoteReference"/>
        </w:rPr>
        <w:footnoteReference w:id="2604"/>
      </w:r>
      <w:r>
        <w:t xml:space="preserve">{{field-off:Bible}}</w:t>
      </w:r>
    </w:p>
    <w:p>
      <w:r>
        <w:rPr>
          <w:sz w:val="18"/>
          <w:color w:val="777777"/>
        </w:rPr>
        <w:t xml:space="preserve">[[@Bible:Joshua 6:19]] </w:t>
      </w:r>
      <w:r>
        <w:rPr>
          <w:b/>
        </w:rPr>
        <w:t xml:space="preserve">19 </w:t>
      </w:r>
      <w:r>
        <w:t xml:space="preserve"> {{field-on:Bible}}</w:t>
      </w:r>
      <w:r>
        <w:t xml:space="preserve">And all silver or gold or bronze or iron shall be holy to the Lord. It shall be brought into the treasury of the Lord.</w:t>
      </w:r>
      <w:r>
        <w:t xml:space="preserve">{{field-off:Bible}}</w:t>
      </w:r>
    </w:p>
    <w:p>
      <w:r>
        <w:rPr>
          <w:sz w:val="18"/>
          <w:color w:val="777777"/>
        </w:rPr>
        <w:t xml:space="preserve">[[@Bible:Joshua 6:20]] </w:t>
      </w:r>
      <w:r>
        <w:rPr>
          <w:b/>
        </w:rPr>
        <w:t xml:space="preserve">20 </w:t>
      </w:r>
      <w:r>
        <w:t xml:space="preserve"> {{field-on:Bible}}</w:t>
      </w:r>
      <w:r>
        <w:t xml:space="preserve">And the priests sounded with the trumpets, and when the people heard the voice of the trumpets, all the people shouted together with a great and strong shout</w:t>
      </w:r>
      <w:r>
        <w:rPr>
          <w:rStyle w:val="FootnoteReference"/>
        </w:rPr>
        <w:footnoteReference w:id="2605"/>
      </w:r>
      <w:r>
        <w:t xml:space="preserve">, and the whole wall fell around, and all the people went up into the city.</w:t>
      </w:r>
      <w:r>
        <w:t xml:space="preserve">{{field-off:Bible}}</w:t>
      </w:r>
    </w:p>
    <w:p>
      <w:r>
        <w:rPr>
          <w:sz w:val="18"/>
          <w:color w:val="777777"/>
        </w:rPr>
        <w:t xml:space="preserve">[[@Bible:Joshua 6:21]] </w:t>
      </w:r>
      <w:r>
        <w:rPr>
          <w:b/>
        </w:rPr>
        <w:t xml:space="preserve">21 </w:t>
      </w:r>
      <w:r>
        <w:t xml:space="preserve"> {{field-on:Bible}}</w:t>
      </w:r>
      <w:r>
        <w:t xml:space="preserve">And Joshua devoted it and everything that was in the city, from man to woman, from young man to old man, and from calf to beast of burden, by the mouth of the sword.</w:t>
      </w:r>
      <w:r>
        <w:rPr>
          <w:rStyle w:val="FootnoteReference"/>
        </w:rPr>
        <w:footnoteReference w:id="2606"/>
      </w:r>
      <w:r>
        <w:t xml:space="preserve">{{field-off:Bible}}</w:t>
      </w:r>
    </w:p>
    <w:p>
      <w:r>
        <w:rPr>
          <w:sz w:val="18"/>
          <w:color w:val="777777"/>
        </w:rPr>
        <w:t xml:space="preserve">[[@Bible:Joshua 6:22]] </w:t>
      </w:r>
      <w:r>
        <w:rPr>
          <w:b/>
        </w:rPr>
        <w:t xml:space="preserve">22 </w:t>
      </w:r>
      <w:r>
        <w:t xml:space="preserve"> {{field-on:Bible}}</w:t>
      </w:r>
      <w:r>
        <w:t xml:space="preserve">And to the two young men who had spied he said, Enter into the house of the woman and bring her out from there and whatever belongs to her.</w:t>
      </w:r>
      <w:r>
        <w:t xml:space="preserve">{{field-off:Bible}}</w:t>
      </w:r>
    </w:p>
    <w:p>
      <w:r>
        <w:rPr>
          <w:sz w:val="18"/>
          <w:color w:val="777777"/>
        </w:rPr>
        <w:t xml:space="preserve">[[@Bible:Joshua 6:23]] </w:t>
      </w:r>
      <w:r>
        <w:rPr>
          <w:b/>
        </w:rPr>
        <w:t xml:space="preserve">23 </w:t>
      </w:r>
      <w:r>
        <w:t xml:space="preserve"> {{field-on:Bible}}</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2607"/>
      </w:r>
      <w:r>
        <w:t xml:space="preserve"> of Israel.</w:t>
      </w:r>
      <w:r>
        <w:t xml:space="preserve">{{field-off:Bible}}</w:t>
      </w:r>
    </w:p>
    <w:p>
      <w:r>
        <w:rPr>
          <w:sz w:val="18"/>
          <w:color w:val="777777"/>
        </w:rPr>
        <w:t xml:space="preserve">[[@Bible:Joshua 6:24]] </w:t>
      </w:r>
      <w:r>
        <w:rPr>
          <w:b/>
        </w:rPr>
        <w:t xml:space="preserve">24 </w:t>
      </w:r>
      <w:r>
        <w:t xml:space="preserve"> {{field-on:Bible}}</w:t>
      </w:r>
      <w:r>
        <w:t xml:space="preserve">And the city was burned in burning with everything in it, except silver and gold and bronze and iron, which they gave to be brought into the treasury of the Lord.</w:t>
      </w:r>
      <w:r>
        <w:t xml:space="preserve">{{field-off:Bible}}</w:t>
      </w:r>
    </w:p>
    <w:p>
      <w:r>
        <w:rPr>
          <w:sz w:val="18"/>
          <w:color w:val="777777"/>
        </w:rPr>
        <w:t xml:space="preserve">[[@Bible:Joshua 6:25]] </w:t>
      </w:r>
      <w:r>
        <w:rPr>
          <w:b/>
        </w:rPr>
        <w:t xml:space="preserve">25 </w:t>
      </w:r>
      <w:r>
        <w:t xml:space="preserve"> {{field-on:Bible}}</w:t>
      </w:r>
      <w:r>
        <w:t xml:space="preserve">And Joshua kept alive Rahab the prostitute and all her father's house, and she dwelt among Israel until this day, because she hid the spies whom Joshua sent to spy out Jericho.</w:t>
      </w:r>
      <w:r>
        <w:t xml:space="preserve">{{field-off:Bible}}</w:t>
      </w:r>
    </w:p>
    <w:p>
      <w:r>
        <w:rPr>
          <w:sz w:val="18"/>
          <w:color w:val="777777"/>
        </w:rPr>
        <w:t xml:space="preserve">[[@Bible:Joshua 6:26]] </w:t>
      </w:r>
      <w:r>
        <w:rPr>
          <w:b/>
        </w:rPr>
        <w:t xml:space="preserve">26 </w:t>
      </w:r>
      <w:r>
        <w:t xml:space="preserve"> {{field-on:Bible}}</w:t>
      </w:r>
      <w:r>
        <w:t xml:space="preserve">And Joshua bound them by oath on that day before the Lord, saying, Cursed is the man who will rebuild that city. In his firstborn he shall found it, and in his least one</w:t>
      </w:r>
      <w:r>
        <w:rPr>
          <w:rStyle w:val="FootnoteReference"/>
        </w:rPr>
        <w:footnoteReference w:id="2608"/>
      </w:r>
      <w:r>
        <w:t xml:space="preserve"> he shall set up its gates. And thus Ozan from Bethel did: in Abiron his firstborn he founded it, and in his least surviving one he set up its gates.</w:t>
      </w:r>
      <w:r>
        <w:rPr>
          <w:rStyle w:val="FootnoteReference"/>
        </w:rPr>
        <w:footnoteReference w:id="2609"/>
      </w:r>
      <w:r>
        <w:t xml:space="preserve">{{field-off:Bible}}</w:t>
      </w:r>
    </w:p>
    <w:p>
      <w:r>
        <w:rPr>
          <w:sz w:val="18"/>
          <w:color w:val="777777"/>
        </w:rPr>
        <w:t xml:space="preserve">[[@Bible:Joshua 6:27]] </w:t>
      </w:r>
      <w:r>
        <w:rPr>
          <w:b/>
        </w:rPr>
        <w:t xml:space="preserve">27 </w:t>
      </w:r>
      <w:r>
        <w:t xml:space="preserve"> {{field-on:Bible}}</w:t>
      </w:r>
      <w:r>
        <w:t xml:space="preserve">And the Lord was with Joshua, and his name was through all the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[[@Bible:Joshua 7:1]] </w:t>
      </w:r>
      <w:r>
        <w:rPr>
          <w:b/>
        </w:rPr>
        <w:t xml:space="preserve">1 </w:t>
      </w:r>
      <w:r>
        <w:t xml:space="preserve"> {{field-on:Bible}}</w:t>
      </w:r>
      <w:r>
        <w:t xml:space="preserve">And the sons of Israel</w:t>
      </w:r>
      <w:r>
        <w:rPr>
          <w:rStyle w:val="FootnoteReference"/>
        </w:rPr>
        <w:footnoteReference w:id="2610"/>
      </w:r>
      <w:r>
        <w:t xml:space="preserve"> committed a great trespass and stole from the devoted thing, and Achar son of Charmi son of Zambri son of Zara from the tribe of Judah</w:t>
      </w:r>
      <w:r>
        <w:rPr>
          <w:rStyle w:val="FootnoteReference"/>
        </w:rPr>
        <w:footnoteReference w:id="2611"/>
      </w:r>
      <w:r>
        <w:t xml:space="preserve"> took from the devoted thing, and the wrath of the Lord was angered against the sons of Israel.</w:t>
      </w:r>
      <w:r>
        <w:t xml:space="preserve">{{field-off:Bible}}</w:t>
      </w:r>
    </w:p>
    <w:p>
      <w:r>
        <w:rPr>
          <w:sz w:val="18"/>
          <w:color w:val="777777"/>
        </w:rPr>
        <w:t xml:space="preserve">[[@Bible:Joshua 7:2]] </w:t>
      </w:r>
      <w:r>
        <w:rPr>
          <w:b/>
        </w:rPr>
        <w:t xml:space="preserve">2 </w:t>
      </w:r>
      <w:r>
        <w:t xml:space="preserve"> {{field-on:Bible}}</w:t>
      </w:r>
      <w:r>
        <w:t xml:space="preserve">And Joshua</w:t>
      </w:r>
      <w:r>
        <w:rPr>
          <w:rStyle w:val="FootnoteReference"/>
        </w:rPr>
        <w:footnoteReference w:id="2612"/>
      </w:r>
      <w:r>
        <w:t xml:space="preserve"> sent men to Ai, which is near Bethel, saying, Look over Ai. And the men went up and looked over Ai.</w:t>
      </w:r>
      <w:r>
        <w:t xml:space="preserve">{{field-off:Bible}}</w:t>
      </w:r>
    </w:p>
    <w:p>
      <w:r>
        <w:rPr>
          <w:sz w:val="18"/>
          <w:color w:val="777777"/>
        </w:rPr>
        <w:t xml:space="preserve">[[@Bible:Joshua 7:3]] </w:t>
      </w:r>
      <w:r>
        <w:rPr>
          <w:b/>
        </w:rPr>
        <w:t xml:space="preserve">3 </w:t>
      </w:r>
      <w:r>
        <w:t xml:space="preserve"> {{field-on:Bible}}</w:t>
      </w:r>
      <w:r>
        <w:t xml:space="preserve">And they returned to Joshua and said to him, Let not all the people go up, but about two thousand or three thousand men should go up and besiege the city. Do not bring all the people there, because they are few.</w:t>
      </w:r>
      <w:r>
        <w:t xml:space="preserve">{{field-off:Bible}}</w:t>
      </w:r>
    </w:p>
    <w:p>
      <w:r>
        <w:rPr>
          <w:sz w:val="18"/>
          <w:color w:val="777777"/>
        </w:rPr>
        <w:t xml:space="preserve">[[@Bible:Joshua 7:4]] </w:t>
      </w:r>
      <w:r>
        <w:rPr>
          <w:b/>
        </w:rPr>
        <w:t xml:space="preserve">4 </w:t>
      </w:r>
      <w:r>
        <w:t xml:space="preserve"> {{field-on:Bible}}</w:t>
      </w:r>
      <w:r>
        <w:t xml:space="preserve">And about three thousand men went up, and they fled from before the men of Ai.</w:t>
      </w:r>
      <w:r>
        <w:t xml:space="preserve">{{field-off:Bible}}</w:t>
      </w:r>
    </w:p>
    <w:p>
      <w:r>
        <w:rPr>
          <w:sz w:val="18"/>
          <w:color w:val="777777"/>
        </w:rPr>
        <w:t xml:space="preserve">[[@Bible:Joshua 7:5]] </w:t>
      </w:r>
      <w:r>
        <w:rPr>
          <w:b/>
        </w:rPr>
        <w:t xml:space="preserve">5 </w:t>
      </w:r>
      <w:r>
        <w:t xml:space="preserve"> {{field-on:Bible}}</w:t>
      </w:r>
      <w:r>
        <w:t xml:space="preserve">And the men of Ai killed from them thirty-six men and pursued them from the gate and crushed them on the descent</w:t>
      </w:r>
      <w:r>
        <w:rPr>
          <w:rStyle w:val="FootnoteReference"/>
        </w:rPr>
        <w:footnoteReference w:id="2613"/>
      </w:r>
      <w:r>
        <w:t xml:space="preserve">, and the heart of the people was terrified and became like water.</w:t>
      </w:r>
      <w:r>
        <w:t xml:space="preserve">{{field-off:Bible}}</w:t>
      </w:r>
    </w:p>
    <w:p>
      <w:r>
        <w:rPr>
          <w:sz w:val="18"/>
          <w:color w:val="777777"/>
        </w:rPr>
        <w:t xml:space="preserve">[[@Bible:Joshua 7:6]] </w:t>
      </w:r>
      <w:r>
        <w:rPr>
          <w:b/>
        </w:rPr>
        <w:t xml:space="preserve">6 </w:t>
      </w:r>
      <w:r>
        <w:t xml:space="preserve"> {{field-on:Bible}}</w:t>
      </w:r>
      <w:r>
        <w:t xml:space="preserve">And Joshua tore his garments, and Joshua fell on the ground on his face before the Lord until evening, he and the elders of Israel, and they threw dust on their heads.</w:t>
      </w:r>
      <w:r>
        <w:t xml:space="preserve">{{field-off:Bible}}</w:t>
      </w:r>
    </w:p>
    <w:p>
      <w:r>
        <w:rPr>
          <w:sz w:val="18"/>
          <w:color w:val="777777"/>
        </w:rPr>
        <w:t xml:space="preserve">[[@Bible:Joshua 7:7]] </w:t>
      </w:r>
      <w:r>
        <w:rPr>
          <w:b/>
        </w:rPr>
        <w:t xml:space="preserve">7 </w:t>
      </w:r>
      <w:r>
        <w:t xml:space="preserve"> {{field-on:Bible}}</w:t>
      </w:r>
      <w:r>
        <w:t xml:space="preserve">And Joshua said, I pray, Lord, why did your servant bring this people across the </w:t>
      </w:r>
      <w:r>
        <w:t xml:space="preserve">[[Jordan &gt;&gt; BibleKnowledgebase:@Jordan]]</w:t>
      </w:r>
      <w:r>
        <w:rPr>
          <w:rStyle w:val="FootnoteReference"/>
        </w:rPr>
        <w:footnoteReference w:id="2614"/>
      </w:r>
      <w:r>
        <w:t xml:space="preserve">, to hand it over to the Amorite and destroy us? If only we had remained and dwelt beside the </w:t>
      </w:r>
      <w:r>
        <w:t xml:space="preserve">[[Jordan &gt;&gt; BibleKnowledgebase:@Jordan]]</w:t>
      </w:r>
      <w:r>
        <w:t xml:space="preserve">.</w:t>
      </w:r>
      <w:r>
        <w:rPr>
          <w:rStyle w:val="FootnoteReference"/>
        </w:rPr>
        <w:footnoteReference w:id="2615"/>
      </w:r>
      <w:r>
        <w:t xml:space="preserve">{{field-off:Bible}}</w:t>
      </w:r>
    </w:p>
    <w:p>
      <w:r>
        <w:rPr>
          <w:sz w:val="18"/>
          <w:color w:val="777777"/>
        </w:rPr>
        <w:t xml:space="preserve">[[@Bible:Joshua 7:8]] </w:t>
      </w:r>
      <w:r>
        <w:rPr>
          <w:b/>
        </w:rPr>
        <w:t xml:space="preserve">8 </w:t>
      </w:r>
      <w:r>
        <w:t xml:space="preserve"> {{field-on:Bible}}</w:t>
      </w:r>
      <w:r>
        <w:t xml:space="preserve">And what shall I say, since Israel turned neck before its enemy?</w:t>
      </w:r>
      <w:r>
        <w:rPr>
          <w:rStyle w:val="FootnoteReference"/>
        </w:rPr>
        <w:footnoteReference w:id="2616"/>
      </w:r>
      <w:r>
        <w:t xml:space="preserve">{{field-off:Bible}}</w:t>
      </w:r>
    </w:p>
    <w:p>
      <w:r>
        <w:rPr>
          <w:sz w:val="18"/>
          <w:color w:val="777777"/>
        </w:rPr>
        <w:t xml:space="preserve">[[@Bible:Joshua 7:9]] </w:t>
      </w:r>
      <w:r>
        <w:rPr>
          <w:b/>
        </w:rPr>
        <w:t xml:space="preserve">9 </w:t>
      </w:r>
      <w:r>
        <w:t xml:space="preserve"> {{field-on:Bible}}</w:t>
      </w:r>
      <w:r>
        <w:t xml:space="preserve">And hearing, the Canaanite and all those dwelling in the land will surround us and wipe us from the land. And what will you do for your great name?</w:t>
      </w:r>
      <w:r>
        <w:t xml:space="preserve">{{field-off:Bible}}</w:t>
      </w:r>
    </w:p>
    <w:p>
      <w:r>
        <w:rPr>
          <w:sz w:val="18"/>
          <w:color w:val="777777"/>
        </w:rPr>
        <w:t xml:space="preserve">[[@Bible:Joshua 7:10]] </w:t>
      </w:r>
      <w:r>
        <w:rPr>
          <w:b/>
        </w:rPr>
        <w:t xml:space="preserve">10 </w:t>
      </w:r>
      <w:r>
        <w:t xml:space="preserve"> {{field-on:Bible}}</w:t>
      </w:r>
      <w:r>
        <w:t xml:space="preserve">And the Lord said to Joshua, Rise. Why have you fallen like this on your face?</w:t>
      </w:r>
      <w:r>
        <w:t xml:space="preserve">{{field-off:Bible}}</w:t>
      </w:r>
    </w:p>
    <w:p>
      <w:r>
        <w:rPr>
          <w:sz w:val="18"/>
          <w:color w:val="777777"/>
        </w:rPr>
        <w:t xml:space="preserve">[[@Bible:Joshua 7:11]] </w:t>
      </w:r>
      <w:r>
        <w:rPr>
          <w:b/>
        </w:rPr>
        <w:t xml:space="preserve">11 </w:t>
      </w:r>
      <w:r>
        <w:t xml:space="preserve"> {{field-on:Bible}}</w:t>
      </w:r>
      <w:r>
        <w:t xml:space="preserve">The people have sinned and transgressed the covenant that I covenanted with them, and, stealing from the devoted thing, they put it into their vessels</w:t>
      </w:r>
      <w:r>
        <w:rPr>
          <w:rStyle w:val="FootnoteReference"/>
        </w:rPr>
        <w:footnoteReference w:id="2617"/>
      </w:r>
      <w:r>
        <w:t xml:space="preserve">.</w:t>
      </w:r>
      <w:r>
        <w:t xml:space="preserve">{{field-off:Bible}}</w:t>
      </w:r>
    </w:p>
    <w:p>
      <w:r>
        <w:rPr>
          <w:sz w:val="18"/>
          <w:color w:val="777777"/>
        </w:rPr>
        <w:t xml:space="preserve">[[@Bible:Joshua 7:12]] </w:t>
      </w:r>
      <w:r>
        <w:rPr>
          <w:b/>
        </w:rPr>
        <w:t xml:space="preserve">12 </w:t>
      </w:r>
      <w:r>
        <w:t xml:space="preserve"> {{field-on:Bible}}</w:t>
      </w:r>
      <w:r>
        <w:t xml:space="preserve">The sons of Israel will certainly not be able to stand against the face of their enemies. They will turn neck before their enemies</w:t>
      </w:r>
      <w:r>
        <w:rPr>
          <w:rStyle w:val="FootnoteReference"/>
        </w:rPr>
        <w:footnoteReference w:id="2618"/>
      </w:r>
      <w:r>
        <w:t xml:space="preserve">, because they have become a devoted thing. I will not add to be with you any longer unless you remove the devoted thing from among you.</w:t>
      </w:r>
      <w:r>
        <w:rPr>
          <w:rStyle w:val="FootnoteReference"/>
        </w:rPr>
        <w:footnoteReference w:id="2619"/>
      </w:r>
      <w:r>
        <w:t xml:space="preserve">{{field-off:Bible}}</w:t>
      </w:r>
    </w:p>
    <w:p>
      <w:r>
        <w:rPr>
          <w:sz w:val="18"/>
          <w:color w:val="777777"/>
        </w:rPr>
        <w:t xml:space="preserve">[[@Bible:Joshua 7:13]] </w:t>
      </w:r>
      <w:r>
        <w:rPr>
          <w:b/>
        </w:rPr>
        <w:t xml:space="preserve">13 </w:t>
      </w:r>
      <w:r>
        <w:t xml:space="preserve"> {{field-on:Bible}}</w:t>
      </w:r>
      <w:r>
        <w:t xml:space="preserve">Rise, sanctify the people and tell them to sanctify themselves for tomorrow. These things says the Lord God of Israel: The devoted thing</w:t>
      </w:r>
      <w:r>
        <w:rPr>
          <w:rStyle w:val="FootnoteReference"/>
        </w:rPr>
        <w:footnoteReference w:id="2620"/>
      </w:r>
      <w:r>
        <w:t xml:space="preserve"> is among you. You will not be able to stand before your enemies until you remove the devoted thing from among you.</w:t>
      </w:r>
      <w:r>
        <w:t xml:space="preserve">{{field-off:Bible}}</w:t>
      </w:r>
    </w:p>
    <w:p>
      <w:r>
        <w:rPr>
          <w:sz w:val="18"/>
          <w:color w:val="777777"/>
        </w:rPr>
        <w:t xml:space="preserve">[[@Bible:Joshua 7:14]] </w:t>
      </w:r>
      <w:r>
        <w:rPr>
          <w:b/>
        </w:rPr>
        <w:t xml:space="preserve">14 </w:t>
      </w:r>
      <w:r>
        <w:t xml:space="preserve"> {{field-on:Bible}}</w:t>
      </w:r>
      <w:r>
        <w:t xml:space="preserve">And you shall be gathered in the morning by tribes, and it shall be, the tribe that the Lord points out</w:t>
      </w:r>
      <w:r>
        <w:rPr>
          <w:rStyle w:val="FootnoteReference"/>
        </w:rPr>
        <w:footnoteReference w:id="2621"/>
      </w:r>
      <w:r>
        <w:t xml:space="preserve">, you shall bring by clans, and the clan that the Lord points out, you shall bring by house, and the house that the Lord points out, you shall bring by man.</w:t>
      </w:r>
      <w:r>
        <w:t xml:space="preserve">{{field-off:Bible}}</w:t>
      </w:r>
    </w:p>
    <w:p>
      <w:r>
        <w:rPr>
          <w:sz w:val="18"/>
          <w:color w:val="777777"/>
        </w:rPr>
        <w:t xml:space="preserve">[[@Bible:Joshua 7:15]] </w:t>
      </w:r>
      <w:r>
        <w:rPr>
          <w:b/>
        </w:rPr>
        <w:t xml:space="preserve">15 </w:t>
      </w:r>
      <w:r>
        <w:t xml:space="preserve"> {{field-on:Bible}}</w:t>
      </w:r>
      <w:r>
        <w:t xml:space="preserve">And whoever is pointed out</w:t>
      </w:r>
      <w:r>
        <w:rPr>
          <w:rStyle w:val="FootnoteReference"/>
        </w:rPr>
        <w:footnoteReference w:id="2622"/>
      </w:r>
      <w:r>
        <w:t xml:space="preserve"> shall be burned with fire, he and everything that belongs to him, because he transgressed the covenant of the Lord and did lawless deed in Israel.</w:t>
      </w:r>
      <w:r>
        <w:t xml:space="preserve">{{field-off:Bible}}</w:t>
      </w:r>
    </w:p>
    <w:p>
      <w:r>
        <w:rPr>
          <w:sz w:val="18"/>
          <w:color w:val="777777"/>
        </w:rPr>
        <w:t xml:space="preserve">[[@Bible:Joshua 7:16]] </w:t>
      </w:r>
      <w:r>
        <w:rPr>
          <w:b/>
        </w:rPr>
        <w:t xml:space="preserve">16 </w:t>
      </w:r>
      <w:r>
        <w:t xml:space="preserve"> {{field-on:Bible}}</w:t>
      </w:r>
      <w:r>
        <w:t xml:space="preserve">And Joshua rose early and brought the people by tribes, and the tribe of Judah was pointed out.</w:t>
      </w:r>
      <w:r>
        <w:t xml:space="preserve">{{field-off:Bible}}</w:t>
      </w:r>
    </w:p>
    <w:p>
      <w:r>
        <w:rPr>
          <w:sz w:val="18"/>
          <w:color w:val="777777"/>
        </w:rPr>
        <w:t xml:space="preserve">[[@Bible:Joshua 7:17]] </w:t>
      </w:r>
      <w:r>
        <w:rPr>
          <w:b/>
        </w:rPr>
        <w:t xml:space="preserve">17 </w:t>
      </w:r>
      <w:r>
        <w:t xml:space="preserve"> {{field-on:Bible}}</w:t>
      </w:r>
      <w:r>
        <w:t xml:space="preserve">And it was brought by clans, and the clan of Zara was pointed out and brought by man.</w:t>
      </w:r>
      <w:r>
        <w:t xml:space="preserve">{{field-off:Bible}}</w:t>
      </w:r>
    </w:p>
    <w:p>
      <w:r>
        <w:rPr>
          <w:sz w:val="18"/>
          <w:color w:val="777777"/>
        </w:rPr>
        <w:t xml:space="preserve">[[@Bible:Joshua 7:18]] </w:t>
      </w:r>
      <w:r>
        <w:rPr>
          <w:b/>
        </w:rPr>
        <w:t xml:space="preserve">18 </w:t>
      </w:r>
      <w:r>
        <w:t xml:space="preserve"> {{field-on:Bible}}</w:t>
      </w:r>
      <w:r>
        <w:t xml:space="preserve">And Achar son of Zambri son of Zara was pointed out.</w:t>
      </w:r>
      <w:r>
        <w:t xml:space="preserve">{{field-off:Bible}}</w:t>
      </w:r>
    </w:p>
    <w:p>
      <w:r>
        <w:rPr>
          <w:sz w:val="18"/>
          <w:color w:val="777777"/>
        </w:rPr>
        <w:t xml:space="preserve">[[@Bible:Joshua 7:19]] </w:t>
      </w:r>
      <w:r>
        <w:rPr>
          <w:b/>
        </w:rPr>
        <w:t xml:space="preserve">19 </w:t>
      </w:r>
      <w:r>
        <w:t xml:space="preserve"> {{field-on:Bible}}</w:t>
      </w:r>
      <w:r>
        <w:t xml:space="preserve">And Joshua said to Achar, Give glory today to the Lord God of Israel and give confession, and report to me what you did, and do not hide it from me.</w:t>
      </w:r>
      <w:r>
        <w:t xml:space="preserve">{{field-off:Bible}}</w:t>
      </w:r>
    </w:p>
    <w:p>
      <w:r>
        <w:rPr>
          <w:sz w:val="18"/>
          <w:color w:val="777777"/>
        </w:rPr>
        <w:t xml:space="preserve">[[@Bible:Joshua 7:20]] </w:t>
      </w:r>
      <w:r>
        <w:rPr>
          <w:b/>
        </w:rPr>
        <w:t xml:space="preserve">20 </w:t>
      </w:r>
      <w:r>
        <w:t xml:space="preserve"> {{field-on:Bible}}</w:t>
      </w:r>
      <w:r>
        <w:t xml:space="preserve">And Achar answered Joshua and said, Truly I sinned before the Lord God of Israel. Thus and thus I did.</w:t>
      </w:r>
      <w:r>
        <w:t xml:space="preserve">{{field-off:Bible}}</w:t>
      </w:r>
    </w:p>
    <w:p>
      <w:r>
        <w:rPr>
          <w:sz w:val="18"/>
          <w:color w:val="777777"/>
        </w:rPr>
        <w:t xml:space="preserve">[[@Bible:Joshua 7:21]] </w:t>
      </w:r>
      <w:r>
        <w:rPr>
          <w:b/>
        </w:rPr>
        <w:t xml:space="preserve">21 </w:t>
      </w:r>
      <w:r>
        <w:t xml:space="preserve"> {{field-on:Bible}}</w:t>
      </w:r>
      <w:r>
        <w:t xml:space="preserve">I saw in the spoil a fine variegated cloak and two hundred silver didrachmas and one golden tongue</w:t>
      </w:r>
      <w:r>
        <w:rPr>
          <w:rStyle w:val="FootnoteReference"/>
        </w:rPr>
        <w:footnoteReference w:id="2623"/>
      </w:r>
      <w:r>
        <w:t xml:space="preserve"> of fifty didrachmas, and desiring them I took them. And behold, they are hidden in the ground in my tent, and the silver is hidden underneath them.</w:t>
      </w:r>
      <w:r>
        <w:t xml:space="preserve">{{field-off:Bible}}</w:t>
      </w:r>
    </w:p>
    <w:p>
      <w:r>
        <w:rPr>
          <w:sz w:val="18"/>
          <w:color w:val="777777"/>
        </w:rPr>
        <w:t xml:space="preserve">[[@Bible:Joshua 7:22]] </w:t>
      </w:r>
      <w:r>
        <w:rPr>
          <w:b/>
        </w:rPr>
        <w:t xml:space="preserve">22 </w:t>
      </w:r>
      <w:r>
        <w:t xml:space="preserve"> {{field-on:Bible}}</w:t>
      </w:r>
      <w:r>
        <w:t xml:space="preserve">And Joshua sent messengers, and they ran into the tent in the camp, and these things were hidden in the tent, and the silver underneath them.</w:t>
      </w:r>
      <w:r>
        <w:t xml:space="preserve">{{field-off:Bible}}</w:t>
      </w:r>
    </w:p>
    <w:p>
      <w:r>
        <w:rPr>
          <w:sz w:val="18"/>
          <w:color w:val="777777"/>
        </w:rPr>
        <w:t xml:space="preserve">[[@Bible:Joshua 7:23]] </w:t>
      </w:r>
      <w:r>
        <w:rPr>
          <w:b/>
        </w:rPr>
        <w:t xml:space="preserve">23 </w:t>
      </w:r>
      <w:r>
        <w:t xml:space="preserve"> {{field-on:Bible}}</w:t>
      </w:r>
      <w:r>
        <w:t xml:space="preserve">And they brought them out from the tent and carried them to Joshua and the elders of Israel and placed them before the Lord.</w:t>
      </w:r>
      <w:r>
        <w:t xml:space="preserve">{{field-off:Bible}}</w:t>
      </w:r>
    </w:p>
    <w:p>
      <w:r>
        <w:rPr>
          <w:sz w:val="18"/>
          <w:color w:val="777777"/>
        </w:rPr>
        <w:t xml:space="preserve">[[@Bible:Joshua 7:24]] </w:t>
      </w:r>
      <w:r>
        <w:rPr>
          <w:b/>
        </w:rPr>
        <w:t xml:space="preserve">24 </w:t>
      </w:r>
      <w:r>
        <w:t xml:space="preserve"> {{field-on:Bible}}</w:t>
      </w:r>
      <w:r>
        <w:t xml:space="preserve">And Joshua took Achar son of Zara and brought him up to the </w:t>
      </w:r>
      <w:r>
        <w:t xml:space="preserve">[[Valley of Achor &gt;&gt; BibleKnowledgebase:@ValleyOfAchor]]</w:t>
      </w:r>
      <w:r>
        <w:t xml:space="preserve">, and his sons and his daughters and his calves and his beasts of burden and all his sheep and his tent and all his possessions, and all the people with him, and they brought them up to Emekachor</w:t>
      </w:r>
      <w:r>
        <w:rPr>
          <w:rStyle w:val="FootnoteReference"/>
        </w:rPr>
        <w:footnoteReference w:id="2624"/>
      </w:r>
      <w:r>
        <w:t xml:space="preserve">.</w:t>
      </w:r>
      <w:r>
        <w:rPr>
          <w:rStyle w:val="FootnoteReference"/>
        </w:rPr>
        <w:footnoteReference w:id="2625"/>
      </w:r>
      <w:r>
        <w:t xml:space="preserve">{{field-off:Bible}}</w:t>
      </w:r>
    </w:p>
    <w:p>
      <w:r>
        <w:rPr>
          <w:sz w:val="18"/>
          <w:color w:val="777777"/>
        </w:rPr>
        <w:t xml:space="preserve">[[@Bible:Joshua 7:25]] </w:t>
      </w:r>
      <w:r>
        <w:rPr>
          <w:b/>
        </w:rPr>
        <w:t xml:space="preserve">25 </w:t>
      </w:r>
      <w:r>
        <w:t xml:space="preserve"> {{field-on:Bible}}</w:t>
      </w:r>
      <w:r>
        <w:t xml:space="preserve">And Joshua said to Achar, Why did you destroy us? May the Lord destroy you, just as also today. And all Israel stoned him with stones.</w:t>
      </w:r>
      <w:r>
        <w:rPr>
          <w:rStyle w:val="FootnoteReference"/>
        </w:rPr>
        <w:footnoteReference w:id="2626"/>
      </w:r>
      <w:r>
        <w:t xml:space="preserve">{{field-off:Bible}}</w:t>
      </w:r>
    </w:p>
    <w:p>
      <w:r>
        <w:rPr>
          <w:sz w:val="18"/>
          <w:color w:val="777777"/>
        </w:rPr>
        <w:t xml:space="preserve">[[@Bible:Joshua 7:26]] </w:t>
      </w:r>
      <w:r>
        <w:rPr>
          <w:b/>
        </w:rPr>
        <w:t xml:space="preserve">26 </w:t>
      </w:r>
      <w:r>
        <w:t xml:space="preserve"> {{field-on:Bible}}</w:t>
      </w:r>
      <w:r>
        <w:t xml:space="preserve">And they raised over him a great heap of stones, and the Lord ceased from the wrath of anger. Because of this he named it Emekachor until this day.</w:t>
      </w:r>
      <w:r>
        <w:rPr>
          <w:rStyle w:val="FootnoteReference"/>
        </w:rPr>
        <w:footnoteReference w:id="26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[[@Bible:Joshua 8:1]] </w:t>
      </w:r>
      <w:r>
        <w:rPr>
          <w:b/>
        </w:rPr>
        <w:t xml:space="preserve">1 </w:t>
      </w:r>
      <w:r>
        <w:t xml:space="preserve"> {{field-on:Bible}}</w:t>
      </w:r>
      <w:r>
        <w:t xml:space="preserve">And the Lord said to Joshua</w:t>
      </w:r>
      <w:r>
        <w:rPr>
          <w:rStyle w:val="FootnoteReference"/>
        </w:rPr>
        <w:footnoteReference w:id="2628"/>
      </w:r>
      <w:r>
        <w:t xml:space="preserve">, Do not fear, nor be cowardly</w:t>
      </w:r>
      <w:r>
        <w:rPr>
          <w:rStyle w:val="FootnoteReference"/>
        </w:rPr>
        <w:footnoteReference w:id="2629"/>
      </w:r>
      <w:r>
        <w:t xml:space="preserve">. Take with you all the warriors, and rising, go up to Ai. Behold, I have given into your hands the king of Ai and his land.</w:t>
      </w:r>
      <w:r>
        <w:t xml:space="preserve">{{field-off:Bible}}</w:t>
      </w:r>
    </w:p>
    <w:p>
      <w:r>
        <w:rPr>
          <w:sz w:val="18"/>
          <w:color w:val="777777"/>
        </w:rPr>
        <w:t xml:space="preserve">[[@Bible:Joshua 8:2]] </w:t>
      </w:r>
      <w:r>
        <w:rPr>
          <w:b/>
        </w:rPr>
        <w:t xml:space="preserve">2 </w:t>
      </w:r>
      <w:r>
        <w:t xml:space="preserve"> {{field-on:Bible}}</w:t>
      </w:r>
      <w:r>
        <w:t xml:space="preserve">And you shall do to Ai in the way you did to Jericho and its king, except its spoil and cattle you shall plunder for yourself. But set for yourself an ambush behind the city.</w:t>
      </w:r>
      <w:r>
        <w:t xml:space="preserve">{{field-off:Bible}}</w:t>
      </w:r>
    </w:p>
    <w:p>
      <w:r>
        <w:rPr>
          <w:sz w:val="18"/>
          <w:color w:val="777777"/>
        </w:rPr>
        <w:t xml:space="preserve">[[@Bible:Joshua 8:3]] </w:t>
      </w:r>
      <w:r>
        <w:rPr>
          <w:b/>
        </w:rPr>
        <w:t xml:space="preserve">3 </w:t>
      </w:r>
      <w:r>
        <w:t xml:space="preserve"> {{field-on:Bible}}</w:t>
      </w:r>
      <w:r>
        <w:t xml:space="preserve">And Joshua and all the warrior people rose to go up to Ai, and Joshua chose thirty thousand men, mighty in strength, and sent them by night.</w:t>
      </w:r>
      <w:r>
        <w:t xml:space="preserve">{{field-off:Bible}}</w:t>
      </w:r>
    </w:p>
    <w:p>
      <w:r>
        <w:rPr>
          <w:sz w:val="18"/>
          <w:color w:val="777777"/>
        </w:rPr>
        <w:t xml:space="preserve">[[@Bible:Joshua 8:4]] </w:t>
      </w:r>
      <w:r>
        <w:rPr>
          <w:b/>
        </w:rPr>
        <w:t xml:space="preserve">4 </w:t>
      </w:r>
      <w:r>
        <w:t xml:space="preserve"> {{field-on:Bible}}</w:t>
      </w:r>
      <w:r>
        <w:t xml:space="preserve">And he commanded them, saying, You lie in ambush behind the city. Do not be far from the city, and all of you be ready.</w:t>
      </w:r>
      <w:r>
        <w:t xml:space="preserve">{{field-off:Bible}}</w:t>
      </w:r>
    </w:p>
    <w:p>
      <w:r>
        <w:rPr>
          <w:sz w:val="18"/>
          <w:color w:val="777777"/>
        </w:rPr>
        <w:t xml:space="preserve">[[@Bible:Joshua 8:5]] </w:t>
      </w:r>
      <w:r>
        <w:rPr>
          <w:b/>
        </w:rPr>
        <w:t xml:space="preserve">5 </w:t>
      </w:r>
      <w:r>
        <w:t xml:space="preserve"> {{field-on:Bible}}</w:t>
      </w:r>
      <w:r>
        <w:t xml:space="preserve">And I and all those with me will come near the city, and it shall be, when those dwelling in Ai come out to meet us, just as also before, then we shall flee from before their face.</w:t>
      </w:r>
      <w:r>
        <w:t xml:space="preserve">{{field-off:Bible}}</w:t>
      </w:r>
    </w:p>
    <w:p>
      <w:r>
        <w:rPr>
          <w:sz w:val="18"/>
          <w:color w:val="777777"/>
        </w:rPr>
        <w:t xml:space="preserve">[[@Bible:Joshua 8:6]] </w:t>
      </w:r>
      <w:r>
        <w:rPr>
          <w:b/>
        </w:rPr>
        <w:t xml:space="preserve">6 </w:t>
      </w:r>
      <w:r>
        <w:t xml:space="preserve"> {{field-on:Bible}}</w:t>
      </w:r>
      <w:r>
        <w:t xml:space="preserve">And when they come out behind us, we will draw them away from the city, and they will say, These flee from before us, just as also before.</w:t>
      </w:r>
      <w:r>
        <w:t xml:space="preserve">{{field-off:Bible}}</w:t>
      </w:r>
    </w:p>
    <w:p>
      <w:r>
        <w:rPr>
          <w:sz w:val="18"/>
          <w:color w:val="777777"/>
        </w:rPr>
        <w:t xml:space="preserve">[[@Bible:Joshua 8:7]] </w:t>
      </w:r>
      <w:r>
        <w:rPr>
          <w:b/>
        </w:rPr>
        <w:t xml:space="preserve">7 </w:t>
      </w:r>
      <w:r>
        <w:t xml:space="preserve"> {{field-on:Bible}}</w:t>
      </w:r>
      <w:r>
        <w:t xml:space="preserve">But you shall rise from the ambush and go into the city.</w:t>
      </w:r>
      <w:r>
        <w:t xml:space="preserve">{{field-off:Bible}}</w:t>
      </w:r>
    </w:p>
    <w:p>
      <w:r>
        <w:rPr>
          <w:sz w:val="18"/>
          <w:color w:val="777777"/>
        </w:rPr>
        <w:t xml:space="preserve">[[@Bible:Joshua 8:8]] </w:t>
      </w:r>
      <w:r>
        <w:rPr>
          <w:b/>
        </w:rPr>
        <w:t xml:space="preserve">8 </w:t>
      </w:r>
      <w:r>
        <w:t xml:space="preserve"> {{field-on:Bible}}</w:t>
      </w:r>
      <w:r>
        <w:t xml:space="preserve">According to this word you shall do. Behold, I have commanded you.</w:t>
      </w:r>
      <w:r>
        <w:t xml:space="preserve">{{field-off:Bible}}</w:t>
      </w:r>
    </w:p>
    <w:p>
      <w:r>
        <w:rPr>
          <w:sz w:val="18"/>
          <w:color w:val="777777"/>
        </w:rPr>
        <w:t xml:space="preserve">[[@Bible:Joshua 8:9]] </w:t>
      </w:r>
      <w:r>
        <w:rPr>
          <w:b/>
        </w:rPr>
        <w:t xml:space="preserve">9 </w:t>
      </w:r>
      <w:r>
        <w:t xml:space="preserve"> {{field-on:Bible}}</w:t>
      </w:r>
      <w:r>
        <w:t xml:space="preserve">And Joshua sent them, and they went into the ambush and sat between Bethel and Ai, west of Ai.</w:t>
      </w:r>
      <w:r>
        <w:t xml:space="preserve">{{field-off:Bible}}</w:t>
      </w:r>
    </w:p>
    <w:p>
      <w:r>
        <w:rPr>
          <w:sz w:val="18"/>
          <w:color w:val="777777"/>
        </w:rPr>
        <w:t xml:space="preserve">[[@Bible:Joshua 8:10]] </w:t>
      </w:r>
      <w:r>
        <w:rPr>
          <w:b/>
        </w:rPr>
        <w:t xml:space="preserve">10 </w:t>
      </w:r>
      <w:r>
        <w:t xml:space="preserve"> {{field-on:Bible}}</w:t>
      </w:r>
      <w:r>
        <w:t xml:space="preserve">And Joshua rose early in the morning and inspected the people, and he and the elders went up before the face of the people toward Ai.</w:t>
      </w:r>
      <w:r>
        <w:rPr>
          <w:rStyle w:val="FootnoteReference"/>
        </w:rPr>
        <w:footnoteReference w:id="2630"/>
      </w:r>
      <w:r>
        <w:t xml:space="preserve">{{field-off:Bible}}</w:t>
      </w:r>
    </w:p>
    <w:p>
      <w:r>
        <w:rPr>
          <w:sz w:val="18"/>
          <w:color w:val="777777"/>
        </w:rPr>
        <w:t xml:space="preserve">[[@Bible:Joshua 8:11]] </w:t>
      </w:r>
      <w:r>
        <w:rPr>
          <w:b/>
        </w:rPr>
        <w:t xml:space="preserve">11 </w:t>
      </w:r>
      <w:r>
        <w:t xml:space="preserve"> {{field-on:Bible}}</w:t>
      </w:r>
      <w:r>
        <w:t xml:space="preserve">And all the warrior people with him went up, and going they came opposite the city from the east.</w:t>
      </w:r>
      <w:r>
        <w:t xml:space="preserve">{{field-off:Bible}}</w:t>
      </w:r>
    </w:p>
    <w:p>
      <w:r>
        <w:rPr>
          <w:sz w:val="18"/>
          <w:color w:val="777777"/>
        </w:rPr>
        <w:t xml:space="preserve">[[@Bible:Joshua 8:12]] </w:t>
      </w:r>
      <w:r>
        <w:rPr>
          <w:b/>
        </w:rPr>
        <w:t xml:space="preserve">12 </w:t>
      </w:r>
      <w:r>
        <w:t xml:space="preserve"> {{field-on:Bible}}</w:t>
      </w:r>
      <w:r>
        <w:t xml:space="preserve">And the ambush of the city was from the west.</w:t>
      </w:r>
      <w:r>
        <w:rPr>
          <w:rStyle w:val="FootnoteReference"/>
        </w:rPr>
        <w:footnoteReference w:id="2631"/>
      </w:r>
      <w:r>
        <w:t xml:space="preserve">{{field-off:Bible}}</w:t>
      </w:r>
    </w:p>
    <w:p>
      <w:r>
        <w:rPr>
          <w:sz w:val="18"/>
          <w:color w:val="777777"/>
        </w:rPr>
        <w:t xml:space="preserve">[[@Bible:Joshua 8:14]] </w:t>
      </w:r>
      <w:r>
        <w:rPr>
          <w:b/>
        </w:rPr>
        <w:t xml:space="preserve">14 </w:t>
      </w:r>
      <w:r>
        <w:t xml:space="preserve"> {{field-on:Bible}}</w:t>
      </w:r>
      <w:r>
        <w:t xml:space="preserve">And it happened, when the king of Ai saw, he hurried and went out to meet them straight for battle</w:t>
      </w:r>
      <w:r>
        <w:rPr>
          <w:rStyle w:val="FootnoteReference"/>
        </w:rPr>
        <w:footnoteReference w:id="2632"/>
      </w:r>
      <w:r>
        <w:t xml:space="preserve">, he and all the people with him, and he did not know that there was an ambush behind the city against him.</w:t>
      </w:r>
      <w:r>
        <w:t xml:space="preserve">{{field-off:Bible}}</w:t>
      </w:r>
    </w:p>
    <w:p>
      <w:r>
        <w:rPr>
          <w:sz w:val="18"/>
          <w:color w:val="777777"/>
        </w:rPr>
        <w:t xml:space="preserve">[[@Bible:Joshua 8:15]] </w:t>
      </w:r>
      <w:r>
        <w:rPr>
          <w:b/>
        </w:rPr>
        <w:t xml:space="preserve">15 </w:t>
      </w:r>
      <w:r>
        <w:t xml:space="preserve"> {{field-on:Bible}}</w:t>
      </w:r>
      <w:r>
        <w:t xml:space="preserve">And Joshua and Israel</w:t>
      </w:r>
      <w:r>
        <w:rPr>
          <w:rStyle w:val="FootnoteReference"/>
        </w:rPr>
        <w:footnoteReference w:id="2633"/>
      </w:r>
      <w:r>
        <w:t xml:space="preserve"> saw and withdrew from before their face.</w:t>
      </w:r>
      <w:r>
        <w:t xml:space="preserve">{{field-off:Bible}}</w:t>
      </w:r>
    </w:p>
    <w:p>
      <w:r>
        <w:rPr>
          <w:sz w:val="18"/>
          <w:color w:val="777777"/>
        </w:rPr>
        <w:t xml:space="preserve">[[@Bible:Joshua 8:16]] </w:t>
      </w:r>
      <w:r>
        <w:rPr>
          <w:b/>
        </w:rPr>
        <w:t xml:space="preserve">16 </w:t>
      </w:r>
      <w:r>
        <w:t xml:space="preserve"> {{field-on:Bible}}</w:t>
      </w:r>
      <w:r>
        <w:t xml:space="preserve">And they pursued behind the sons of Israel, and they were drawn away from the city.</w:t>
      </w:r>
      <w:r>
        <w:t xml:space="preserve">{{field-off:Bible}}</w:t>
      </w:r>
    </w:p>
    <w:p>
      <w:r>
        <w:rPr>
          <w:sz w:val="18"/>
          <w:color w:val="777777"/>
        </w:rPr>
        <w:t xml:space="preserve">[[@Bible:Joshua 8:17]] </w:t>
      </w:r>
      <w:r>
        <w:rPr>
          <w:b/>
        </w:rPr>
        <w:t xml:space="preserve">17 </w:t>
      </w:r>
      <w:r>
        <w:t xml:space="preserve"> {{field-on:Bible}}</w:t>
      </w:r>
      <w:r>
        <w:t xml:space="preserve">No one was left in Ai who did not pursue behind Israel, and they left the city open and pursued behind Israel.</w:t>
      </w:r>
      <w:r>
        <w:t xml:space="preserve">{{field-off:Bible}}</w:t>
      </w:r>
    </w:p>
    <w:p>
      <w:r>
        <w:rPr>
          <w:sz w:val="18"/>
          <w:color w:val="777777"/>
        </w:rPr>
        <w:t xml:space="preserve">[[@Bible:Joshua 8:18]] </w:t>
      </w:r>
      <w:r>
        <w:rPr>
          <w:b/>
        </w:rPr>
        <w:t xml:space="preserve">18 </w:t>
      </w:r>
      <w:r>
        <w:t xml:space="preserve"> {{field-on:Bible}}</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t xml:space="preserve">{{field-off:Bible}}</w:t>
      </w:r>
    </w:p>
    <w:p>
      <w:r>
        <w:rPr>
          <w:sz w:val="18"/>
          <w:color w:val="777777"/>
        </w:rPr>
        <w:t xml:space="preserve">[[@Bible:Joshua 8:19]] </w:t>
      </w:r>
      <w:r>
        <w:rPr>
          <w:b/>
        </w:rPr>
        <w:t xml:space="preserve">19 </w:t>
      </w:r>
      <w:r>
        <w:t xml:space="preserve"> {{field-on:Bible}}</w:t>
      </w:r>
      <w:r>
        <w:t xml:space="preserve">And the ambush rose up quickly from its place and came out when he stretched out his hand, and they came against the city and seized it, and hurrying they burned the city with fire.</w:t>
      </w:r>
      <w:r>
        <w:rPr>
          <w:rStyle w:val="FootnoteReference"/>
        </w:rPr>
        <w:footnoteReference w:id="2634"/>
      </w:r>
      <w:r>
        <w:t xml:space="preserve">{{field-off:Bible}}</w:t>
      </w:r>
    </w:p>
    <w:p>
      <w:r>
        <w:rPr>
          <w:sz w:val="18"/>
          <w:color w:val="777777"/>
        </w:rPr>
        <w:t xml:space="preserve">[[@Bible:Joshua 8:20]] </w:t>
      </w:r>
      <w:r>
        <w:rPr>
          <w:b/>
        </w:rPr>
        <w:t xml:space="preserve">20 </w:t>
      </w:r>
      <w:r>
        <w:t xml:space="preserve"> {{field-on:Bible}}</w:t>
      </w:r>
      <w:r>
        <w:t xml:space="preserve">And the inhabitants of Ai, looking around behind them, were seeing smoke going up from the city into heaven, and they no longer had where to flee here or there</w:t>
      </w:r>
      <w:r>
        <w:rPr>
          <w:rStyle w:val="FootnoteReference"/>
        </w:rPr>
        <w:footnoteReference w:id="2635"/>
      </w:r>
      <w:r>
        <w:t xml:space="preserve">.</w:t>
      </w:r>
      <w:r>
        <w:t xml:space="preserve">{{field-off:Bible}}</w:t>
      </w:r>
    </w:p>
    <w:p>
      <w:r>
        <w:rPr>
          <w:sz w:val="18"/>
          <w:color w:val="777777"/>
        </w:rPr>
        <w:t xml:space="preserve">[[@Bible:Joshua 8:21]] </w:t>
      </w:r>
      <w:r>
        <w:rPr>
          <w:b/>
        </w:rPr>
        <w:t xml:space="preserve">21 </w:t>
      </w:r>
      <w:r>
        <w:t xml:space="preserve"> {{field-on:Bible}}</w:t>
      </w:r>
      <w:r>
        <w:t xml:space="preserve">And Joshua and all Israel saw that the ambush had taken the city and that the smoke of the city had gone up into heaven, and turning around they struck the men of Ai.</w:t>
      </w:r>
      <w:r>
        <w:rPr>
          <w:rStyle w:val="FootnoteReference"/>
        </w:rPr>
        <w:footnoteReference w:id="2636"/>
      </w:r>
      <w:r>
        <w:t xml:space="preserve">{{field-off:Bible}}</w:t>
      </w:r>
    </w:p>
    <w:p>
      <w:r>
        <w:rPr>
          <w:sz w:val="18"/>
          <w:color w:val="777777"/>
        </w:rPr>
        <w:t xml:space="preserve">[[@Bible:Joshua 8:22]] </w:t>
      </w:r>
      <w:r>
        <w:rPr>
          <w:b/>
        </w:rPr>
        <w:t xml:space="preserve">22 </w:t>
      </w:r>
      <w:r>
        <w:t xml:space="preserve"> {{field-on:Bible}}</w:t>
      </w:r>
      <w:r>
        <w:t xml:space="preserve">And these came out from the city to meet them, and they came to be in the midst of the camp, these from here and those from there, and they struck until none of them was left saved or escaped.</w:t>
      </w:r>
      <w:r>
        <w:t xml:space="preserve">{{field-off:Bible}}</w:t>
      </w:r>
    </w:p>
    <w:p>
      <w:r>
        <w:rPr>
          <w:sz w:val="18"/>
          <w:color w:val="777777"/>
        </w:rPr>
        <w:t xml:space="preserve">[[@Bible:Joshua 8:23]] </w:t>
      </w:r>
      <w:r>
        <w:rPr>
          <w:b/>
        </w:rPr>
        <w:t xml:space="preserve">23 </w:t>
      </w:r>
      <w:r>
        <w:t xml:space="preserve"> {{field-on:Bible}}</w:t>
      </w:r>
      <w:r>
        <w:t xml:space="preserve">And they seized the king of Ai alive and brought him to Joshua.</w:t>
      </w:r>
      <w:r>
        <w:t xml:space="preserve">{{field-off:Bible}}</w:t>
      </w:r>
    </w:p>
    <w:p>
      <w:r>
        <w:rPr>
          <w:sz w:val="18"/>
          <w:color w:val="777777"/>
        </w:rPr>
        <w:t xml:space="preserve">[[@Bible:Joshua 8:24]] </w:t>
      </w:r>
      <w:r>
        <w:rPr>
          <w:b/>
        </w:rPr>
        <w:t xml:space="preserve">24 </w:t>
      </w:r>
      <w:r>
        <w:t xml:space="preserve"> {{field-on:Bible}}</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2637"/>
      </w:r>
      <w:r>
        <w:t xml:space="preserve">{{field-off:Bible}}</w:t>
      </w:r>
    </w:p>
    <w:p>
      <w:r>
        <w:rPr>
          <w:sz w:val="18"/>
          <w:color w:val="777777"/>
        </w:rPr>
        <w:t xml:space="preserve">[[@Bible:Joshua 8:25]] </w:t>
      </w:r>
      <w:r>
        <w:rPr>
          <w:b/>
        </w:rPr>
        <w:t xml:space="preserve">25 </w:t>
      </w:r>
      <w:r>
        <w:t xml:space="preserve"> {{field-on:Bible}}</w:t>
      </w:r>
      <w:r>
        <w:t xml:space="preserve">And those who fell on that day, from man to woman, were twelve thousand, all those dwelling in Ai.</w:t>
      </w:r>
      <w:r>
        <w:t xml:space="preserve">{{field-off:Bible}}</w:t>
      </w:r>
    </w:p>
    <w:p>
      <w:r>
        <w:rPr>
          <w:sz w:val="18"/>
          <w:color w:val="777777"/>
        </w:rPr>
        <w:t xml:space="preserve">[[@Bible:Joshua 8:27]] </w:t>
      </w:r>
      <w:r>
        <w:rPr>
          <w:b/>
        </w:rPr>
        <w:t xml:space="preserve">27 </w:t>
      </w:r>
      <w:r>
        <w:t xml:space="preserve"> {{field-on:Bible}}</w:t>
      </w:r>
      <w:r>
        <w:t xml:space="preserve">Except the cattle and the spoils in the city, everything that the sons of Israel plundered according to the command of the Lord, in the way the Lord ordered Joshua.</w:t>
      </w:r>
      <w:r>
        <w:t xml:space="preserve">{{field-off:Bible}}</w:t>
      </w:r>
    </w:p>
    <w:p>
      <w:r>
        <w:rPr>
          <w:sz w:val="18"/>
          <w:color w:val="777777"/>
        </w:rPr>
        <w:t xml:space="preserve">[[@Bible:Joshua 8:28]] </w:t>
      </w:r>
      <w:r>
        <w:rPr>
          <w:b/>
        </w:rPr>
        <w:t xml:space="preserve">28 </w:t>
      </w:r>
      <w:r>
        <w:t xml:space="preserve"> {{field-on:Bible}}</w:t>
      </w:r>
      <w:r>
        <w:t xml:space="preserve">And Joshua burned the city with fire and made it an uninhabited mound forever, until this day.</w:t>
      </w:r>
      <w:r>
        <w:t xml:space="preserve">{{field-off:Bible}}</w:t>
      </w:r>
    </w:p>
    <w:p>
      <w:r>
        <w:rPr>
          <w:sz w:val="18"/>
          <w:color w:val="777777"/>
        </w:rPr>
        <w:t xml:space="preserve">[[@Bible:Joshua 8:29]] </w:t>
      </w:r>
      <w:r>
        <w:rPr>
          <w:b/>
        </w:rPr>
        <w:t xml:space="preserve">29 </w:t>
      </w:r>
      <w:r>
        <w:t xml:space="preserve"> {{field-on:Bible}}</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2638"/>
      </w:r>
      <w:r>
        <w:rPr>
          <w:rStyle w:val="FootnoteReference"/>
        </w:rPr>
        <w:footnoteReference w:id="2639"/>
      </w:r>
      <w:r>
        <w:rPr>
          <w:rStyle w:val="FootnoteReference"/>
        </w:rPr>
        <w:footnoteReference w:id="2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[[@Bible:Joshua 9:1]] </w:t>
      </w:r>
      <w:r>
        <w:rPr>
          <w:b/>
        </w:rPr>
        <w:t xml:space="preserve">1 </w:t>
      </w:r>
      <w:r>
        <w:t xml:space="preserve"> {{field-on:Bible}}</w:t>
      </w:r>
      <w:r>
        <w:t xml:space="preserve">And as the kings of the Amorites in the beyond of the </w:t>
      </w:r>
      <w:r>
        <w:t xml:space="preserve">[[Jordan &gt;&gt; BibleKnowledgebase:@Jordan]]</w:t>
      </w:r>
      <w:r>
        <w:t xml:space="preserve"> heard, those in the hill country and those in the plain and those on all the coast of the great sea and those by Anti-Lebanon</w:t>
      </w:r>
      <w:r>
        <w:rPr>
          <w:rStyle w:val="FootnoteReference"/>
        </w:rPr>
        <w:footnoteReference w:id="2641"/>
      </w:r>
      <w:r>
        <w:t xml:space="preserve">, the Hittites and Canaanites and Pherezites and Hivites and Amorites and Gergesites and Jebusites,</w:t>
      </w:r>
      <w:r>
        <w:t xml:space="preserve">{{field-off:Bible}}</w:t>
      </w:r>
    </w:p>
    <w:p>
      <w:r>
        <w:rPr>
          <w:sz w:val="18"/>
          <w:color w:val="777777"/>
        </w:rPr>
        <w:t xml:space="preserve">[[@Bible:Joshua 9:2]] </w:t>
      </w:r>
      <w:r>
        <w:rPr>
          <w:b/>
        </w:rPr>
        <w:t xml:space="preserve">2 </w:t>
      </w:r>
      <w:r>
        <w:t xml:space="preserve"> {{field-on:Bible}}</w:t>
      </w:r>
      <w:r>
        <w:t xml:space="preserve">they came all together at the same time to make war against Joshua</w:t>
      </w:r>
      <w:r>
        <w:rPr>
          <w:rStyle w:val="FootnoteReference"/>
        </w:rPr>
        <w:footnoteReference w:id="2642"/>
      </w:r>
      <w:r>
        <w:t xml:space="preserve"> and Israel</w:t>
      </w:r>
      <w:r>
        <w:rPr>
          <w:rStyle w:val="FootnoteReference"/>
        </w:rPr>
        <w:footnoteReference w:id="2643"/>
      </w:r>
      <w:r>
        <w:t xml:space="preserve">.</w:t>
      </w:r>
      <w:r>
        <w:t xml:space="preserve">{{field-off:Bible}}</w:t>
      </w:r>
    </w:p>
    <w:p>
      <w:r>
        <w:rPr>
          <w:sz w:val="18"/>
          <w:color w:val="777777"/>
        </w:rPr>
        <w:t xml:space="preserve">[[@Bible:Joshua 9:3]] </w:t>
      </w:r>
      <w:r>
        <w:rPr>
          <w:b/>
        </w:rPr>
        <w:t xml:space="preserve">3 </w:t>
      </w:r>
      <w:r>
        <w:t xml:space="preserve"> {{field-on:Bible}}</w:t>
      </w:r>
      <w:r>
        <w:t xml:space="preserve">And those dwelling in </w:t>
      </w:r>
      <w:r>
        <w:t xml:space="preserve">[[Gibeon &gt;&gt; BibleKnowledgebase:@Gibeon]]</w:t>
      </w:r>
      <w:r>
        <w:t xml:space="preserve"> heard everything that the Lord did to Jericho and Ai,</w:t>
      </w:r>
      <w:r>
        <w:t xml:space="preserve">{{field-off:Bible}}</w:t>
      </w:r>
    </w:p>
    <w:p>
      <w:r>
        <w:rPr>
          <w:sz w:val="18"/>
          <w:color w:val="777777"/>
        </w:rPr>
        <w:t xml:space="preserve">[[@Bible:Joshua 9:4]] </w:t>
      </w:r>
      <w:r>
        <w:rPr>
          <w:b/>
        </w:rPr>
        <w:t xml:space="preserve">4 </w:t>
      </w:r>
      <w:r>
        <w:t xml:space="preserve"> {{field-on:Bible}}</w:t>
      </w:r>
      <w:r>
        <w:t xml:space="preserve">and they themselves also acted with cunning, and going they prepared provisions and made ready, and taking old sacks on their donkeys and old wine skins, torn and tied up,</w:t>
      </w:r>
      <w:r>
        <w:rPr>
          <w:rStyle w:val="FootnoteReference"/>
        </w:rPr>
        <w:footnoteReference w:id="2644"/>
      </w:r>
      <w:r>
        <w:t xml:space="preserve">{{field-off:Bible}}</w:t>
      </w:r>
    </w:p>
    <w:p>
      <w:r>
        <w:rPr>
          <w:sz w:val="18"/>
          <w:color w:val="777777"/>
        </w:rPr>
        <w:t xml:space="preserve">[[@Bible:Joshua 9:5]] </w:t>
      </w:r>
      <w:r>
        <w:rPr>
          <w:b/>
        </w:rPr>
        <w:t xml:space="preserve">5 </w:t>
      </w:r>
      <w:r>
        <w:t xml:space="preserve"> {{field-on:Bible}}</w:t>
      </w:r>
      <w:r>
        <w:t xml:space="preserve">and their sandals were old and worn through in their feet, and their garments were worn out on them, and the bread of their provisions was dry and moldy and eaten.</w:t>
      </w:r>
      <w:r>
        <w:rPr>
          <w:rStyle w:val="FootnoteReference"/>
        </w:rPr>
        <w:footnoteReference w:id="2645"/>
      </w:r>
      <w:r>
        <w:t xml:space="preserve">{{field-off:Bible}}</w:t>
      </w:r>
    </w:p>
    <w:p>
      <w:r>
        <w:rPr>
          <w:sz w:val="18"/>
          <w:color w:val="777777"/>
        </w:rPr>
        <w:t xml:space="preserve">[[@Bible:Joshua 9:6]] </w:t>
      </w:r>
      <w:r>
        <w:rPr>
          <w:b/>
        </w:rPr>
        <w:t xml:space="preserve">6 </w:t>
      </w:r>
      <w:r>
        <w:t xml:space="preserve"> {{field-on:Bible}}</w:t>
      </w:r>
      <w:r>
        <w:t xml:space="preserve">And they came to Joshua at the camp of Israel in Galgala and said to Joshua and Israel, We have come from a land far away, and now make a covenant with us.</w:t>
      </w:r>
      <w:r>
        <w:t xml:space="preserve">{{field-off:Bible}}</w:t>
      </w:r>
    </w:p>
    <w:p>
      <w:r>
        <w:rPr>
          <w:sz w:val="18"/>
          <w:color w:val="777777"/>
        </w:rPr>
        <w:t xml:space="preserve">[[@Bible:Joshua 9:7]] </w:t>
      </w:r>
      <w:r>
        <w:rPr>
          <w:b/>
        </w:rPr>
        <w:t xml:space="preserve">7 </w:t>
      </w:r>
      <w:r>
        <w:t xml:space="preserve"> {{field-on:Bible}}</w:t>
      </w:r>
      <w:r>
        <w:t xml:space="preserve">And the sons of Israel said to the Horite, See, perhaps you dwell among me, and how shall I make a covenant with you?</w:t>
      </w:r>
      <w:r>
        <w:t xml:space="preserve">{{field-off:Bible}}</w:t>
      </w:r>
    </w:p>
    <w:p>
      <w:r>
        <w:rPr>
          <w:sz w:val="18"/>
          <w:color w:val="777777"/>
        </w:rPr>
        <w:t xml:space="preserve">[[@Bible:Joshua 9:8]] </w:t>
      </w:r>
      <w:r>
        <w:rPr>
          <w:b/>
        </w:rPr>
        <w:t xml:space="preserve">8 </w:t>
      </w:r>
      <w:r>
        <w:t xml:space="preserve"> {{field-on:Bible}}</w:t>
      </w:r>
      <w:r>
        <w:t xml:space="preserve">And they said to Joshua, We are your servants. And Joshua said to them, Who are you, and from where have you come?</w:t>
      </w:r>
      <w:r>
        <w:t xml:space="preserve">{{field-off:Bible}}</w:t>
      </w:r>
    </w:p>
    <w:p>
      <w:r>
        <w:rPr>
          <w:sz w:val="18"/>
          <w:color w:val="777777"/>
        </w:rPr>
        <w:t xml:space="preserve">[[@Bible:Joshua 9:9]] </w:t>
      </w:r>
      <w:r>
        <w:rPr>
          <w:b/>
        </w:rPr>
        <w:t xml:space="preserve">9 </w:t>
      </w:r>
      <w:r>
        <w:t xml:space="preserve"> {{field-on:Bible}}</w:t>
      </w:r>
      <w:r>
        <w:t xml:space="preserve">And they said, Your servants have come from a very distant land in the name of the Lord your God, for we heard his name and everything that he did in Egypt,</w:t>
      </w:r>
      <w:r>
        <w:t xml:space="preserve">{{field-off:Bible}}</w:t>
      </w:r>
    </w:p>
    <w:p>
      <w:r>
        <w:rPr>
          <w:sz w:val="18"/>
          <w:color w:val="777777"/>
        </w:rPr>
        <w:t xml:space="preserve">[[@Bible:Joshua 9:10]] </w:t>
      </w:r>
      <w:r>
        <w:rPr>
          <w:b/>
        </w:rPr>
        <w:t xml:space="preserve">10 </w:t>
      </w:r>
      <w:r>
        <w:t xml:space="preserve"> {{field-on:Bible}}</w:t>
      </w:r>
      <w:r>
        <w:t xml:space="preserve">and everything that he did to the kings of the Amorites who were beyond the </w:t>
      </w:r>
      <w:r>
        <w:t xml:space="preserve">[[Jordan &gt;&gt; BibleKnowledgebase:@Jordan]]</w:t>
      </w:r>
      <w:r>
        <w:t xml:space="preserve">, to Sihon king of </w:t>
      </w:r>
      <w:r>
        <w:t xml:space="preserve">[[Heshbon &gt;&gt; BibleKnowledgebase:@Heshbon]]</w:t>
      </w:r>
      <w:r>
        <w:t xml:space="preserve"> and to Og king of </w:t>
      </w:r>
      <w:r>
        <w:t xml:space="preserve">[[Bashan &gt;&gt; BibleKnowledgebase:@Bashan]]</w:t>
      </w:r>
      <w:r>
        <w:t xml:space="preserve">, who dwelt in Astaroth and in Edrain.</w:t>
      </w:r>
      <w:r>
        <w:t xml:space="preserve">{{field-off:Bible}}</w:t>
      </w:r>
    </w:p>
    <w:p>
      <w:r>
        <w:rPr>
          <w:sz w:val="18"/>
          <w:color w:val="777777"/>
        </w:rPr>
        <w:t xml:space="preserve">[[@Bible:Joshua 9:11]] </w:t>
      </w:r>
      <w:r>
        <w:rPr>
          <w:b/>
        </w:rPr>
        <w:t xml:space="preserve">11 </w:t>
      </w:r>
      <w:r>
        <w:t xml:space="preserve"> {{field-on:Bible}}</w:t>
      </w:r>
      <w:r>
        <w:t xml:space="preserve">And hearing, our elders and all those dwelling in our land said to us, saying, Take provisions for yourselves</w:t>
      </w:r>
      <w:r>
        <w:rPr>
          <w:rStyle w:val="FootnoteReference"/>
        </w:rPr>
        <w:footnoteReference w:id="2646"/>
      </w:r>
      <w:r>
        <w:t xml:space="preserve"> for the road and go to meet them and say to them, We are your servants, and now make a covenant with us.</w:t>
      </w:r>
      <w:r>
        <w:t xml:space="preserve">{{field-off:Bible}}</w:t>
      </w:r>
    </w:p>
    <w:p>
      <w:r>
        <w:rPr>
          <w:sz w:val="18"/>
          <w:color w:val="777777"/>
        </w:rPr>
        <w:t xml:space="preserve">[[@Bible:Joshua 9:12]] </w:t>
      </w:r>
      <w:r>
        <w:rPr>
          <w:b/>
        </w:rPr>
        <w:t xml:space="preserve">12 </w:t>
      </w:r>
      <w:r>
        <w:t xml:space="preserve"> {{field-on:Bible}}</w:t>
      </w:r>
      <w:r>
        <w:t xml:space="preserve">These breads, hot, we provisioned them on the day when we went out to come to you, but now they are dried out and have become eaten.</w:t>
      </w:r>
      <w:r>
        <w:rPr>
          <w:rStyle w:val="FootnoteReference"/>
        </w:rPr>
        <w:footnoteReference w:id="2647"/>
      </w:r>
      <w:r>
        <w:t xml:space="preserve">{{field-off:Bible}}</w:t>
      </w:r>
    </w:p>
    <w:p>
      <w:r>
        <w:rPr>
          <w:sz w:val="18"/>
          <w:color w:val="777777"/>
        </w:rPr>
        <w:t xml:space="preserve">[[@Bible:Joshua 9:13]] </w:t>
      </w:r>
      <w:r>
        <w:rPr>
          <w:b/>
        </w:rPr>
        <w:t xml:space="preserve">13 </w:t>
      </w:r>
      <w:r>
        <w:t xml:space="preserve"> {{field-on:Bible}}</w:t>
      </w:r>
      <w:r>
        <w:t xml:space="preserve">And these wine skins that we filled new, these have burst, and our garments and our sandals have worn out because of the very long road.</w:t>
      </w:r>
      <w:r>
        <w:t xml:space="preserve">{{field-off:Bible}}</w:t>
      </w:r>
    </w:p>
    <w:p>
      <w:r>
        <w:rPr>
          <w:sz w:val="18"/>
          <w:color w:val="777777"/>
        </w:rPr>
        <w:t xml:space="preserve">[[@Bible:Joshua 9:14]] </w:t>
      </w:r>
      <w:r>
        <w:rPr>
          <w:b/>
        </w:rPr>
        <w:t xml:space="preserve">14 </w:t>
      </w:r>
      <w:r>
        <w:t xml:space="preserve"> {{field-on:Bible}}</w:t>
      </w:r>
      <w:r>
        <w:t xml:space="preserve">And the leaders took from their provisions and did not ask the Lord.</w:t>
      </w:r>
      <w:r>
        <w:t xml:space="preserve">{{field-off:Bible}}</w:t>
      </w:r>
    </w:p>
    <w:p>
      <w:r>
        <w:rPr>
          <w:sz w:val="18"/>
          <w:color w:val="777777"/>
        </w:rPr>
        <w:t xml:space="preserve">[[@Bible:Joshua 9:15]] </w:t>
      </w:r>
      <w:r>
        <w:rPr>
          <w:b/>
        </w:rPr>
        <w:t xml:space="preserve">15 </w:t>
      </w:r>
      <w:r>
        <w:t xml:space="preserve"> {{field-on:Bible}}</w:t>
      </w:r>
      <w:r>
        <w:t xml:space="preserve">And Joshua made peace with them and covenanted with them to keep them alive, and the leaders of the assembly swore to them.</w:t>
      </w:r>
      <w:r>
        <w:t xml:space="preserve">{{field-off:Bible}}</w:t>
      </w:r>
    </w:p>
    <w:p>
      <w:r>
        <w:rPr>
          <w:sz w:val="18"/>
          <w:color w:val="777777"/>
        </w:rPr>
        <w:t xml:space="preserve">[[@Bible:Joshua 9:16]] </w:t>
      </w:r>
      <w:r>
        <w:rPr>
          <w:b/>
        </w:rPr>
        <w:t xml:space="preserve">16 </w:t>
      </w:r>
      <w:r>
        <w:t xml:space="preserve"> {{field-on:Bible}}</w:t>
      </w:r>
      <w:r>
        <w:t xml:space="preserve">And it happened after three days after making covenant with them that they heard that they are near them and dwell among them.</w:t>
      </w:r>
      <w:r>
        <w:rPr>
          <w:rStyle w:val="FootnoteReference"/>
        </w:rPr>
        <w:footnoteReference w:id="2648"/>
      </w:r>
      <w:r>
        <w:rPr>
          <w:rStyle w:val="FootnoteReference"/>
        </w:rPr>
        <w:footnoteReference w:id="2649"/>
      </w:r>
      <w:r>
        <w:t xml:space="preserve">{{field-off:Bible}}</w:t>
      </w:r>
    </w:p>
    <w:p>
      <w:r>
        <w:rPr>
          <w:sz w:val="18"/>
          <w:color w:val="777777"/>
        </w:rPr>
        <w:t xml:space="preserve">[[@Bible:Joshua 9:17]] </w:t>
      </w:r>
      <w:r>
        <w:rPr>
          <w:b/>
        </w:rPr>
        <w:t xml:space="preserve">17 </w:t>
      </w:r>
      <w:r>
        <w:t xml:space="preserve"> {{field-on:Bible}}</w:t>
      </w:r>
      <w:r>
        <w:t xml:space="preserve">And the sons of Israel set out and came to their cities, and their cities were </w:t>
      </w:r>
      <w:r>
        <w:t xml:space="preserve">[[Gibeon &gt;&gt; BibleKnowledgebase:@Gibeon]]</w:t>
      </w:r>
      <w:r>
        <w:t xml:space="preserve"> and Kephira and </w:t>
      </w:r>
      <w:r>
        <w:t xml:space="preserve">[[Beeroth &gt;&gt; BibleKnowledgebase:@Beeroth]]</w:t>
      </w:r>
      <w:r>
        <w:t xml:space="preserve"> and City of Jarin.</w:t>
      </w:r>
      <w:r>
        <w:t xml:space="preserve">{{field-off:Bible}}</w:t>
      </w:r>
    </w:p>
    <w:p>
      <w:r>
        <w:rPr>
          <w:sz w:val="18"/>
          <w:color w:val="777777"/>
        </w:rPr>
        <w:t xml:space="preserve">[[@Bible:Joshua 9:18]] </w:t>
      </w:r>
      <w:r>
        <w:rPr>
          <w:b/>
        </w:rPr>
        <w:t xml:space="preserve">18 </w:t>
      </w:r>
      <w:r>
        <w:t xml:space="preserve"> {{field-on:Bible}}</w:t>
      </w:r>
      <w:r>
        <w:t xml:space="preserve">And the sons of Israel did not fight them, because all the leaders swore to them by the Lord God of Israel, and all the assembly grumbled against the leaders.</w:t>
      </w:r>
      <w:r>
        <w:t xml:space="preserve">{{field-off:Bible}}</w:t>
      </w:r>
    </w:p>
    <w:p>
      <w:r>
        <w:rPr>
          <w:sz w:val="18"/>
          <w:color w:val="777777"/>
        </w:rPr>
        <w:t xml:space="preserve">[[@Bible:Joshua 9:19]] </w:t>
      </w:r>
      <w:r>
        <w:rPr>
          <w:b/>
        </w:rPr>
        <w:t xml:space="preserve">19 </w:t>
      </w:r>
      <w:r>
        <w:t xml:space="preserve"> {{field-on:Bible}}</w:t>
      </w:r>
      <w:r>
        <w:t xml:space="preserve">And the leaders said to all the assembly, We swore to them by the Lord God of Israel, and now we cannot touch them.</w:t>
      </w:r>
      <w:r>
        <w:t xml:space="preserve">{{field-off:Bible}}</w:t>
      </w:r>
    </w:p>
    <w:p>
      <w:r>
        <w:rPr>
          <w:sz w:val="18"/>
          <w:color w:val="777777"/>
        </w:rPr>
        <w:t xml:space="preserve">[[@Bible:Joshua 9:20]] </w:t>
      </w:r>
      <w:r>
        <w:rPr>
          <w:b/>
        </w:rPr>
        <w:t xml:space="preserve">20 </w:t>
      </w:r>
      <w:r>
        <w:t xml:space="preserve"> {{field-on:Bible}}</w:t>
      </w:r>
      <w:r>
        <w:t xml:space="preserve">This we will do: keep them alive and preserve them, and wrath shall not be against us because of the oath that we swore to them.</w:t>
      </w:r>
      <w:r>
        <w:t xml:space="preserve">{{field-off:Bible}}</w:t>
      </w:r>
    </w:p>
    <w:p>
      <w:r>
        <w:rPr>
          <w:sz w:val="18"/>
          <w:color w:val="777777"/>
        </w:rPr>
        <w:t xml:space="preserve">[[@Bible:Joshua 9:21]] </w:t>
      </w:r>
      <w:r>
        <w:rPr>
          <w:b/>
        </w:rPr>
        <w:t xml:space="preserve">21 </w:t>
      </w:r>
      <w:r>
        <w:t xml:space="preserve"> {{field-on:Bible}}</w:t>
      </w:r>
      <w:r>
        <w:t xml:space="preserve">They shall live and shall be woodcutters and water carriers for all the assembly, just as the leaders said to them.</w:t>
      </w:r>
      <w:r>
        <w:t xml:space="preserve">{{field-off:Bible}}</w:t>
      </w:r>
    </w:p>
    <w:p>
      <w:r>
        <w:rPr>
          <w:sz w:val="18"/>
          <w:color w:val="777777"/>
        </w:rPr>
        <w:t xml:space="preserve">[[@Bible:Joshua 9:22]] </w:t>
      </w:r>
      <w:r>
        <w:rPr>
          <w:b/>
        </w:rPr>
        <w:t xml:space="preserve">22 </w:t>
      </w:r>
      <w:r>
        <w:t xml:space="preserve"> {{field-on:Bible}}</w:t>
      </w:r>
      <w:r>
        <w:t xml:space="preserve">And Joshua summoned them and said to them, Why did you deceive me, saying, We are very far from you, while you are locals from those dwelling among us?</w:t>
      </w:r>
      <w:r>
        <w:t xml:space="preserve">{{field-off:Bible}}</w:t>
      </w:r>
    </w:p>
    <w:p>
      <w:r>
        <w:rPr>
          <w:sz w:val="18"/>
          <w:color w:val="777777"/>
        </w:rPr>
        <w:t xml:space="preserve">[[@Bible:Joshua 9:23]] </w:t>
      </w:r>
      <w:r>
        <w:rPr>
          <w:b/>
        </w:rPr>
        <w:t xml:space="preserve">23 </w:t>
      </w:r>
      <w:r>
        <w:t xml:space="preserve"> {{field-on:Bible}}</w:t>
      </w:r>
      <w:r>
        <w:t xml:space="preserve">And now cursed are you. From you servant shall certainly not fail, nor woodcutter for me and for my God.</w:t>
      </w:r>
      <w:r>
        <w:t xml:space="preserve">{{field-off:Bible}}</w:t>
      </w:r>
    </w:p>
    <w:p>
      <w:r>
        <w:rPr>
          <w:sz w:val="18"/>
          <w:color w:val="777777"/>
        </w:rPr>
        <w:t xml:space="preserve">[[@Bible:Joshua 9:24]] </w:t>
      </w:r>
      <w:r>
        <w:rPr>
          <w:b/>
        </w:rPr>
        <w:t xml:space="preserve">24 </w:t>
      </w:r>
      <w:r>
        <w:t xml:space="preserve"> {{field-on:Bible}}</w:t>
      </w:r>
      <w:r>
        <w:t xml:space="preserve">And they answered Joshua, saying, It was reported to us what the Lord your God ordered Moses</w:t>
      </w:r>
      <w:r>
        <w:rPr>
          <w:rStyle w:val="FootnoteReference"/>
        </w:rPr>
        <w:footnoteReference w:id="2650"/>
      </w:r>
      <w:r>
        <w:t xml:space="preserve"> his servant, to give you this land and utterly destroy us</w:t>
      </w:r>
      <w:r>
        <w:rPr>
          <w:rStyle w:val="FootnoteReference"/>
        </w:rPr>
        <w:footnoteReference w:id="2651"/>
      </w:r>
      <w:r>
        <w:t xml:space="preserve"> and all those dwelling on it from before your face, and we feared greatly for our lives from before you and did this thing.</w:t>
      </w:r>
      <w:r>
        <w:rPr>
          <w:rStyle w:val="FootnoteReference"/>
        </w:rPr>
        <w:footnoteReference w:id="2652"/>
      </w:r>
      <w:r>
        <w:t xml:space="preserve">{{field-off:Bible}}</w:t>
      </w:r>
    </w:p>
    <w:p>
      <w:r>
        <w:rPr>
          <w:sz w:val="18"/>
          <w:color w:val="777777"/>
        </w:rPr>
        <w:t xml:space="preserve">[[@Bible:Joshua 9:25]] </w:t>
      </w:r>
      <w:r>
        <w:rPr>
          <w:b/>
        </w:rPr>
        <w:t xml:space="preserve">25 </w:t>
      </w:r>
      <w:r>
        <w:t xml:space="preserve"> {{field-on:Bible}}</w:t>
      </w:r>
      <w:r>
        <w:t xml:space="preserve">And now, behold, we are under your hand. As it pleases you and as it seems good to you, do to us.</w:t>
      </w:r>
      <w:r>
        <w:t xml:space="preserve">{{field-off:Bible}}</w:t>
      </w:r>
    </w:p>
    <w:p>
      <w:r>
        <w:rPr>
          <w:sz w:val="18"/>
          <w:color w:val="777777"/>
        </w:rPr>
        <w:t xml:space="preserve">[[@Bible:Joshua 9:26]] </w:t>
      </w:r>
      <w:r>
        <w:rPr>
          <w:b/>
        </w:rPr>
        <w:t xml:space="preserve">26 </w:t>
      </w:r>
      <w:r>
        <w:t xml:space="preserve"> {{field-on:Bible}}</w:t>
      </w:r>
      <w:r>
        <w:t xml:space="preserve">And they did thus to them, and Joshua rescued them on that day from the hands of the sons of Israel, and they did not kill them.</w:t>
      </w:r>
      <w:r>
        <w:t xml:space="preserve">{{field-off:Bible}}</w:t>
      </w:r>
    </w:p>
    <w:p>
      <w:r>
        <w:rPr>
          <w:sz w:val="18"/>
          <w:color w:val="777777"/>
        </w:rPr>
        <w:t xml:space="preserve">[[@Bible:Joshua 9:27]] </w:t>
      </w:r>
      <w:r>
        <w:rPr>
          <w:b/>
        </w:rPr>
        <w:t xml:space="preserve">27 </w:t>
      </w:r>
      <w:r>
        <w:t xml:space="preserve"> {{field-on:Bible}}</w:t>
      </w:r>
      <w:r>
        <w:t xml:space="preserve">And Joshua made them on that day woodcutters and water carriers for all the assembly and for the altar of God. Because of this those dwelling in </w:t>
      </w:r>
      <w:r>
        <w:t xml:space="preserve">[[Gibeon &gt;&gt; BibleKnowledgebase:@Gibeon]]</w:t>
      </w:r>
      <w:r>
        <w:t xml:space="preserve"> became woodcutters and water carriers for the altar of God until this day and for the place that the Lord may choose.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[[@Bible:Joshua 10:1]] </w:t>
      </w:r>
      <w:r>
        <w:rPr>
          <w:b/>
        </w:rPr>
        <w:t xml:space="preserve">1 </w:t>
      </w:r>
      <w:r>
        <w:t xml:space="preserve"> {{field-on:Bible}}</w:t>
      </w:r>
      <w:r>
        <w:t xml:space="preserve">And when Adonibezek king of </w:t>
      </w:r>
      <w:r>
        <w:t xml:space="preserve">[[Jerusalem &gt;&gt; BibleKnowledgebase:@Jerusalem]]</w:t>
      </w:r>
      <w:r>
        <w:t xml:space="preserve"> heard that Joshua</w:t>
      </w:r>
      <w:r>
        <w:rPr>
          <w:rStyle w:val="FootnoteReference"/>
        </w:rPr>
        <w:footnoteReference w:id="2653"/>
      </w:r>
      <w:r>
        <w:t xml:space="preserve"> took Ai and utterly destroyed it, in the way they did Jericho and its king, thus they did Ai and its king, and that those dwelling in </w:t>
      </w:r>
      <w:r>
        <w:t xml:space="preserve">[[Gibeon &gt;&gt; BibleKnowledgebase:@Gibeon]]</w:t>
      </w:r>
      <w:r>
        <w:t xml:space="preserve"> defected to Joshua</w:t>
      </w:r>
      <w:r>
        <w:rPr>
          <w:rStyle w:val="FootnoteReference"/>
        </w:rPr>
        <w:footnoteReference w:id="2654"/>
      </w:r>
      <w:r>
        <w:t xml:space="preserve"> and to Israel</w:t>
      </w:r>
      <w:r>
        <w:rPr>
          <w:rStyle w:val="FootnoteReference"/>
        </w:rPr>
        <w:footnoteReference w:id="2655"/>
      </w:r>
      <w:r>
        <w:t xml:space="preserve">,</w:t>
      </w:r>
      <w:r>
        <w:t xml:space="preserve">{{field-off:Bible}}</w:t>
      </w:r>
    </w:p>
    <w:p>
      <w:r>
        <w:rPr>
          <w:sz w:val="18"/>
          <w:color w:val="777777"/>
        </w:rPr>
        <w:t xml:space="preserve">[[@Bible:Joshua 10:2]] </w:t>
      </w:r>
      <w:r>
        <w:rPr>
          <w:b/>
        </w:rPr>
        <w:t xml:space="preserve">2 </w:t>
      </w:r>
      <w:r>
        <w:t xml:space="preserve"> {{field-on:Bible}}</w:t>
      </w:r>
      <w:r>
        <w:t xml:space="preserve">then they feared greatly among them, for they knew that </w:t>
      </w:r>
      <w:r>
        <w:t xml:space="preserve">[[Gibeon &gt;&gt; BibleKnowledgebase:@Gibeon]]</w:t>
      </w:r>
      <w:r>
        <w:t xml:space="preserve"> is a great city, like one of the metropolises, and all its men are strong.</w:t>
      </w:r>
      <w:r>
        <w:rPr>
          <w:rStyle w:val="FootnoteReference"/>
        </w:rPr>
        <w:footnoteReference w:id="2656"/>
      </w:r>
      <w:r>
        <w:t xml:space="preserve">{{field-off:Bible}}</w:t>
      </w:r>
    </w:p>
    <w:p>
      <w:r>
        <w:rPr>
          <w:sz w:val="18"/>
          <w:color w:val="777777"/>
        </w:rPr>
        <w:t xml:space="preserve">[[@Bible:Joshua 10:3]] </w:t>
      </w:r>
      <w:r>
        <w:rPr>
          <w:b/>
        </w:rPr>
        <w:t xml:space="preserve">3 </w:t>
      </w:r>
      <w:r>
        <w:t xml:space="preserve"> {{field-on:Bible}}</w:t>
      </w:r>
      <w:r>
        <w:t xml:space="preserve">And Adonibezek king of </w:t>
      </w:r>
      <w:r>
        <w:t xml:space="preserve">[[Jerusalem &gt;&gt; BibleKnowledgebase:@Jerusalem]]</w:t>
      </w:r>
      <w:r>
        <w:t xml:space="preserve"> sent to Ailam king of Hebron and to Phidon king of Jerimoth and to Jeptha king of </w:t>
      </w:r>
      <w:r>
        <w:t xml:space="preserve">[[Lachish &gt;&gt; BibleKnowledgebase:@Lachish]]</w:t>
      </w:r>
      <w:r>
        <w:t xml:space="preserve"> and to Dabir king of Odollam, saying,</w:t>
      </w:r>
      <w:r>
        <w:t xml:space="preserve">{{field-off:Bible}}</w:t>
      </w:r>
    </w:p>
    <w:p>
      <w:r>
        <w:rPr>
          <w:sz w:val="18"/>
          <w:color w:val="777777"/>
        </w:rPr>
        <w:t xml:space="preserve">[[@Bible:Joshua 10:4]] </w:t>
      </w:r>
      <w:r>
        <w:rPr>
          <w:b/>
        </w:rPr>
        <w:t xml:space="preserve">4 </w:t>
      </w:r>
      <w:r>
        <w:t xml:space="preserve"> {{field-on:Bible}}</w:t>
      </w:r>
      <w:r>
        <w:t xml:space="preserve">Come up to me and help me, and let us war against </w:t>
      </w:r>
      <w:r>
        <w:t xml:space="preserve">[[Gibeon &gt;&gt; BibleKnowledgebase:@Gibeon]]</w:t>
      </w:r>
      <w:r>
        <w:t xml:space="preserve">, because they defected to Joshua and to the sons of Israel.</w:t>
      </w:r>
      <w:r>
        <w:rPr>
          <w:rStyle w:val="FootnoteReference"/>
        </w:rPr>
        <w:footnoteReference w:id="2657"/>
      </w:r>
      <w:r>
        <w:t xml:space="preserve">{{field-off:Bible}}</w:t>
      </w:r>
    </w:p>
    <w:p>
      <w:r>
        <w:rPr>
          <w:sz w:val="18"/>
          <w:color w:val="777777"/>
        </w:rPr>
        <w:t xml:space="preserve">[[@Bible:Joshua 10:5]] </w:t>
      </w:r>
      <w:r>
        <w:rPr>
          <w:b/>
        </w:rPr>
        <w:t xml:space="preserve">5 </w:t>
      </w:r>
      <w:r>
        <w:t xml:space="preserve"> {{field-on:Bible}}</w:t>
      </w:r>
      <w:r>
        <w:t xml:space="preserve">And the five kings of the Jebusites went up, king of </w:t>
      </w:r>
      <w:r>
        <w:t xml:space="preserve">[[Jerusalem &gt;&gt; BibleKnowledgebase:@Jerusalem]]</w:t>
      </w:r>
      <w:r>
        <w:t xml:space="preserve"> and king of Hebron and king of Jerimoth and king of </w:t>
      </w:r>
      <w:r>
        <w:t xml:space="preserve">[[Lachish &gt;&gt; BibleKnowledgebase:@Lachish]]</w:t>
      </w:r>
      <w:r>
        <w:t xml:space="preserve"> and king of Odollam, they and all their people, and they besieged </w:t>
      </w:r>
      <w:r>
        <w:t xml:space="preserve">[[Gibeon &gt;&gt; BibleKnowledgebase:@Gibeon]]</w:t>
      </w:r>
      <w:r>
        <w:t xml:space="preserve"> and were besieging it</w:t>
      </w:r>
      <w:r>
        <w:rPr>
          <w:rStyle w:val="FootnoteReference"/>
        </w:rPr>
        <w:footnoteReference w:id="2658"/>
      </w:r>
      <w:r>
        <w:t xml:space="preserve">.</w:t>
      </w:r>
      <w:r>
        <w:t xml:space="preserve">{{field-off:Bible}}</w:t>
      </w:r>
    </w:p>
    <w:p>
      <w:r>
        <w:rPr>
          <w:sz w:val="18"/>
          <w:color w:val="777777"/>
        </w:rPr>
        <w:t xml:space="preserve">[[@Bible:Joshua 10:6]] </w:t>
      </w:r>
      <w:r>
        <w:rPr>
          <w:b/>
        </w:rPr>
        <w:t xml:space="preserve">6 </w:t>
      </w:r>
      <w:r>
        <w:t xml:space="preserve"> {{field-on:Bible}}</w:t>
      </w:r>
      <w:r>
        <w:t xml:space="preserve">And those dwelling in </w:t>
      </w:r>
      <w:r>
        <w:t xml:space="preserve">[[Gibeon &gt;&gt; BibleKnowledgebase:@Gibeon]]</w:t>
      </w:r>
      <w:r>
        <w:t xml:space="preserve"> sent to Joshua at the camp of Israel in Galgala, saying, Do not let your hands grow weak</w:t>
      </w:r>
      <w:r>
        <w:rPr>
          <w:rStyle w:val="FootnoteReference"/>
        </w:rPr>
        <w:footnoteReference w:id="2659"/>
      </w:r>
      <w:r>
        <w:t xml:space="preserve"> from your servants. Come up to us quickly and rescue us and help us, because all the kings of the Amorites dwelling in the hill country are gathered against us.</w:t>
      </w:r>
      <w:r>
        <w:t xml:space="preserve">{{field-off:Bible}}</w:t>
      </w:r>
    </w:p>
    <w:p>
      <w:r>
        <w:rPr>
          <w:sz w:val="18"/>
          <w:color w:val="777777"/>
        </w:rPr>
        <w:t xml:space="preserve">[[@Bible:Joshua 10:7]] </w:t>
      </w:r>
      <w:r>
        <w:rPr>
          <w:b/>
        </w:rPr>
        <w:t xml:space="preserve">7 </w:t>
      </w:r>
      <w:r>
        <w:t xml:space="preserve"> {{field-on:Bible}}</w:t>
      </w:r>
      <w:r>
        <w:t xml:space="preserve">And Joshua went up from Galgala, he and all the warrior people with him, every strong one in might.</w:t>
      </w:r>
      <w:r>
        <w:t xml:space="preserve">{{field-off:Bible}}</w:t>
      </w:r>
    </w:p>
    <w:p>
      <w:r>
        <w:rPr>
          <w:sz w:val="18"/>
          <w:color w:val="777777"/>
        </w:rPr>
        <w:t xml:space="preserve">[[@Bible:Joshua 10:8]] </w:t>
      </w:r>
      <w:r>
        <w:rPr>
          <w:b/>
        </w:rPr>
        <w:t xml:space="preserve">8 </w:t>
      </w:r>
      <w:r>
        <w:t xml:space="preserve"> {{field-on:Bible}}</w:t>
      </w:r>
      <w:r>
        <w:t xml:space="preserve">And the Lord said to Joshua, Do not fear them, because I have delivered them into your hands. None of them shall be left before you.</w:t>
      </w:r>
      <w:r>
        <w:t xml:space="preserve">{{field-off:Bible}}</w:t>
      </w:r>
    </w:p>
    <w:p>
      <w:r>
        <w:rPr>
          <w:sz w:val="18"/>
          <w:color w:val="777777"/>
        </w:rPr>
        <w:t xml:space="preserve">[[@Bible:Joshua 10:9]] </w:t>
      </w:r>
      <w:r>
        <w:rPr>
          <w:b/>
        </w:rPr>
        <w:t xml:space="preserve">9 </w:t>
      </w:r>
      <w:r>
        <w:t xml:space="preserve"> {{field-on:Bible}}</w:t>
      </w:r>
      <w:r>
        <w:t xml:space="preserve">And Joshua came upon them suddenly; all the night he marched in from Galgala.</w:t>
      </w:r>
      <w:r>
        <w:t xml:space="preserve">{{field-off:Bible}}</w:t>
      </w:r>
    </w:p>
    <w:p>
      <w:r>
        <w:rPr>
          <w:sz w:val="18"/>
          <w:color w:val="777777"/>
        </w:rPr>
        <w:t xml:space="preserve">[[@Bible:Joshua 10:10]] </w:t>
      </w:r>
      <w:r>
        <w:rPr>
          <w:b/>
        </w:rPr>
        <w:t xml:space="preserve">10 </w:t>
      </w:r>
      <w:r>
        <w:t xml:space="preserve"> {{field-on:Bible}}</w:t>
      </w:r>
      <w:r>
        <w:t xml:space="preserve">And the Lord amazed them from before the sons of Israel and crushed them with a great crushing in </w:t>
      </w:r>
      <w:r>
        <w:t xml:space="preserve">[[Gibeon &gt;&gt; BibleKnowledgebase:@Gibeon]]</w:t>
      </w:r>
      <w:r>
        <w:t xml:space="preserve">, and they pursued them on the road of the ascent of Horonin and were cutting them down as far as Azeka and as far as Makkeda.</w:t>
      </w:r>
      <w:r>
        <w:t xml:space="preserve">{{field-off:Bible}}</w:t>
      </w:r>
    </w:p>
    <w:p>
      <w:r>
        <w:rPr>
          <w:sz w:val="18"/>
          <w:color w:val="777777"/>
        </w:rPr>
        <w:t xml:space="preserve">[[@Bible:Joshua 10:11]] </w:t>
      </w:r>
      <w:r>
        <w:rPr>
          <w:b/>
        </w:rPr>
        <w:t xml:space="preserve">11 </w:t>
      </w:r>
      <w:r>
        <w:t xml:space="preserve"> {{field-on:Bible}}</w:t>
      </w:r>
      <w:r>
        <w:t xml:space="preserve">And as they fled from before the sons of Israel on the descent of Horonin</w:t>
      </w:r>
      <w:r>
        <w:rPr>
          <w:rStyle w:val="FootnoteReference"/>
        </w:rPr>
        <w:footnoteReference w:id="2660"/>
      </w:r>
      <w:r>
        <w:t xml:space="preserve">, the Lord threw on them hailstones from heaven as far as Azeka, and those who died through the hailstones became more than those whom the sons of Israel killed with the sword in the war.</w:t>
      </w:r>
      <w:r>
        <w:t xml:space="preserve">{{field-off:Bible}}</w:t>
      </w:r>
    </w:p>
    <w:p>
      <w:r>
        <w:rPr>
          <w:sz w:val="18"/>
          <w:color w:val="777777"/>
        </w:rPr>
        <w:t xml:space="preserve">[[@Bible:Joshua 10:12]] </w:t>
      </w:r>
      <w:r>
        <w:rPr>
          <w:b/>
        </w:rPr>
        <w:t xml:space="preserve">12 </w:t>
      </w:r>
      <w:r>
        <w:t xml:space="preserve"> {{field-on:Bible}}</w:t>
      </w:r>
      <w:r>
        <w:t xml:space="preserve">Then Joshua spoke to the Lord on the day when God delivered the Amorite under the hands of Israel</w:t>
      </w:r>
      <w:r>
        <w:rPr>
          <w:rStyle w:val="FootnoteReference"/>
        </w:rPr>
        <w:footnoteReference w:id="2661"/>
      </w:r>
      <w:r>
        <w:t xml:space="preserve">, when he crushed them in </w:t>
      </w:r>
      <w:r>
        <w:t xml:space="preserve">[[Gibeon &gt;&gt; BibleKnowledgebase:@Gibeon]]</w:t>
      </w:r>
      <w:r>
        <w:t xml:space="preserve"> and they were crushed from before the sons of Israel, and Joshua said, Let the sun stand over </w:t>
      </w:r>
      <w:r>
        <w:t xml:space="preserve">[[Gibeon &gt;&gt; BibleKnowledgebase:@Gibeon]]</w:t>
      </w:r>
      <w:r>
        <w:t xml:space="preserve">, and the moon over the valley of Ailon.</w:t>
      </w:r>
      <w:r>
        <w:t xml:space="preserve">{{field-off:Bible}}</w:t>
      </w:r>
    </w:p>
    <w:p>
      <w:r>
        <w:rPr>
          <w:sz w:val="18"/>
          <w:color w:val="777777"/>
        </w:rPr>
        <w:t xml:space="preserve">[[@Bible:Joshua 10:13]] </w:t>
      </w:r>
      <w:r>
        <w:rPr>
          <w:b/>
        </w:rPr>
        <w:t xml:space="preserve">13 </w:t>
      </w:r>
      <w:r>
        <w:t xml:space="preserve"> {{field-on:Bible}}</w:t>
      </w:r>
      <w:r>
        <w:t xml:space="preserve">And the sun stood, and the moon stood in place, until God defended their enemies</w:t>
      </w:r>
      <w:r>
        <w:rPr>
          <w:rStyle w:val="FootnoteReference"/>
        </w:rPr>
        <w:footnoteReference w:id="2662"/>
      </w:r>
      <w:r>
        <w:t xml:space="preserve">. And the sun stood in the midst of heaven; it did not go forward to the setting, to the end of one day.</w:t>
      </w:r>
      <w:r>
        <w:rPr>
          <w:rStyle w:val="FootnoteReference"/>
        </w:rPr>
        <w:footnoteReference w:id="2663"/>
      </w:r>
      <w:r>
        <w:t xml:space="preserve">{{field-off:Bible}}</w:t>
      </w:r>
    </w:p>
    <w:p>
      <w:r>
        <w:rPr>
          <w:sz w:val="18"/>
          <w:color w:val="777777"/>
        </w:rPr>
        <w:t xml:space="preserve">[[@Bible:Joshua 10:14]] </w:t>
      </w:r>
      <w:r>
        <w:rPr>
          <w:b/>
        </w:rPr>
        <w:t xml:space="preserve">14 </w:t>
      </w:r>
      <w:r>
        <w:t xml:space="preserve"> {{field-on:Bible}}</w:t>
      </w:r>
      <w:r>
        <w:t xml:space="preserve">And there was no day like this, neither before nor after, for God to hear a human, because the Lord fought together with Israel.</w:t>
      </w:r>
      <w:r>
        <w:t xml:space="preserve">{{field-off:Bible}}</w:t>
      </w:r>
    </w:p>
    <w:p>
      <w:r>
        <w:rPr>
          <w:sz w:val="18"/>
          <w:color w:val="777777"/>
        </w:rPr>
        <w:t xml:space="preserve">[[@Bible:Joshua 10:16]] </w:t>
      </w:r>
      <w:r>
        <w:rPr>
          <w:b/>
        </w:rPr>
        <w:t xml:space="preserve">16 </w:t>
      </w:r>
      <w:r>
        <w:t xml:space="preserve"> {{field-on:Bible}}</w:t>
      </w:r>
      <w:r>
        <w:t xml:space="preserve">And these five kings fled and hid in the cave in Makkeda.</w:t>
      </w:r>
      <w:r>
        <w:t xml:space="preserve">{{field-off:Bible}}</w:t>
      </w:r>
    </w:p>
    <w:p>
      <w:r>
        <w:rPr>
          <w:sz w:val="18"/>
          <w:color w:val="777777"/>
        </w:rPr>
        <w:t xml:space="preserve">[[@Bible:Joshua 10:17]] </w:t>
      </w:r>
      <w:r>
        <w:rPr>
          <w:b/>
        </w:rPr>
        <w:t xml:space="preserve">17 </w:t>
      </w:r>
      <w:r>
        <w:t xml:space="preserve"> {{field-on:Bible}}</w:t>
      </w:r>
      <w:r>
        <w:t xml:space="preserve">And it was reported to Joshua, saying, The five kings have been found hidden in the cave in Makkeda.</w:t>
      </w:r>
      <w:r>
        <w:t xml:space="preserve">{{field-off:Bible}}</w:t>
      </w:r>
    </w:p>
    <w:p>
      <w:r>
        <w:rPr>
          <w:sz w:val="18"/>
          <w:color w:val="777777"/>
        </w:rPr>
        <w:t xml:space="preserve">[[@Bible:Joshua 10:18]] </w:t>
      </w:r>
      <w:r>
        <w:rPr>
          <w:b/>
        </w:rPr>
        <w:t xml:space="preserve">18 </w:t>
      </w:r>
      <w:r>
        <w:t xml:space="preserve"> {{field-on:Bible}}</w:t>
      </w:r>
      <w:r>
        <w:t xml:space="preserve">And Joshua said, Roll stones onto the mouth of the cave and appoint men to guard over them.</w:t>
      </w:r>
      <w:r>
        <w:t xml:space="preserve">{{field-off:Bible}}</w:t>
      </w:r>
    </w:p>
    <w:p>
      <w:r>
        <w:rPr>
          <w:sz w:val="18"/>
          <w:color w:val="777777"/>
        </w:rPr>
        <w:t xml:space="preserve">[[@Bible:Joshua 10:19]] </w:t>
      </w:r>
      <w:r>
        <w:rPr>
          <w:b/>
        </w:rPr>
        <w:t xml:space="preserve">19 </w:t>
      </w:r>
      <w:r>
        <w:t xml:space="preserve"> {{field-on:Bible}}</w:t>
      </w:r>
      <w:r>
        <w:t xml:space="preserve">But you, do not stand still; pursue behind your enemies and seize their rear, and do not let them enter into their cities, because the Lord our God has delivered them into our hands.</w:t>
      </w:r>
      <w:r>
        <w:rPr>
          <w:rStyle w:val="FootnoteReference"/>
        </w:rPr>
        <w:footnoteReference w:id="2664"/>
      </w:r>
      <w:r>
        <w:t xml:space="preserve">{{field-off:Bible}}</w:t>
      </w:r>
    </w:p>
    <w:p>
      <w:r>
        <w:rPr>
          <w:sz w:val="18"/>
          <w:color w:val="777777"/>
        </w:rPr>
        <w:t xml:space="preserve">[[@Bible:Joshua 10:20]] </w:t>
      </w:r>
      <w:r>
        <w:rPr>
          <w:b/>
        </w:rPr>
        <w:t xml:space="preserve">20 </w:t>
      </w:r>
      <w:r>
        <w:t xml:space="preserve"> {{field-on:Bible}}</w:t>
      </w:r>
      <w:r>
        <w:t xml:space="preserve">And it happened, when Joshua and every son of Israel stopped cutting them down with a very great slaughter to the end, and those being saved were saved into the fortified cities</w:t>
      </w:r>
      <w:r>
        <w:rPr>
          <w:rStyle w:val="FootnoteReference"/>
        </w:rPr>
        <w:footnoteReference w:id="2665"/>
      </w:r>
      <w:r>
        <w:t xml:space="preserve">,</w:t>
      </w:r>
      <w:r>
        <w:t xml:space="preserve">{{field-off:Bible}}</w:t>
      </w:r>
    </w:p>
    <w:p>
      <w:r>
        <w:rPr>
          <w:sz w:val="18"/>
          <w:color w:val="777777"/>
        </w:rPr>
        <w:t xml:space="preserve">[[@Bible:Joshua 10:21]] </w:t>
      </w:r>
      <w:r>
        <w:rPr>
          <w:b/>
        </w:rPr>
        <w:t xml:space="preserve">21 </w:t>
      </w:r>
      <w:r>
        <w:t xml:space="preserve"> {{field-on:Bible}}</w:t>
      </w:r>
      <w:r>
        <w:t xml:space="preserve">then all the people returned to Joshua at Makkeda unharmed, and none of the sons of Israel so much as growled with his tongue.</w:t>
      </w:r>
      <w:r>
        <w:rPr>
          <w:rStyle w:val="FootnoteReference"/>
        </w:rPr>
        <w:footnoteReference w:id="2666"/>
      </w:r>
      <w:r>
        <w:t xml:space="preserve">{{field-off:Bible}}</w:t>
      </w:r>
    </w:p>
    <w:p>
      <w:r>
        <w:rPr>
          <w:sz w:val="18"/>
          <w:color w:val="777777"/>
        </w:rPr>
        <w:t xml:space="preserve">[[@Bible:Joshua 10:22]] </w:t>
      </w:r>
      <w:r>
        <w:rPr>
          <w:b/>
        </w:rPr>
        <w:t xml:space="preserve">22 </w:t>
      </w:r>
      <w:r>
        <w:t xml:space="preserve"> {{field-on:Bible}}</w:t>
      </w:r>
      <w:r>
        <w:t xml:space="preserve">And Joshua said, Open the cave and bring out these five kings to me from the cave.</w:t>
      </w:r>
      <w:r>
        <w:t xml:space="preserve">{{field-off:Bible}}</w:t>
      </w:r>
    </w:p>
    <w:p>
      <w:r>
        <w:rPr>
          <w:sz w:val="18"/>
          <w:color w:val="777777"/>
        </w:rPr>
        <w:t xml:space="preserve">[[@Bible:Joshua 10:23]] </w:t>
      </w:r>
      <w:r>
        <w:rPr>
          <w:b/>
        </w:rPr>
        <w:t xml:space="preserve">23 </w:t>
      </w:r>
      <w:r>
        <w:t xml:space="preserve"> {{field-on:Bible}}</w:t>
      </w:r>
      <w:r>
        <w:t xml:space="preserve">And they brought out the five kings from the cave, the king of </w:t>
      </w:r>
      <w:r>
        <w:t xml:space="preserve">[[Jerusalem &gt;&gt; BibleKnowledgebase:@Jerusalem]]</w:t>
      </w:r>
      <w:r>
        <w:t xml:space="preserve"> and the king of Hebron and the king of Jerimoth and the king of </w:t>
      </w:r>
      <w:r>
        <w:t xml:space="preserve">[[Lachish &gt;&gt; BibleKnowledgebase:@Lachish]]</w:t>
      </w:r>
      <w:r>
        <w:t xml:space="preserve"> and the king of Odollam.</w:t>
      </w:r>
      <w:r>
        <w:t xml:space="preserve">{{field-off:Bible}}</w:t>
      </w:r>
    </w:p>
    <w:p>
      <w:r>
        <w:rPr>
          <w:sz w:val="18"/>
          <w:color w:val="777777"/>
        </w:rPr>
        <w:t xml:space="preserve">[[@Bible:Joshua 10:24]] </w:t>
      </w:r>
      <w:r>
        <w:rPr>
          <w:b/>
        </w:rPr>
        <w:t xml:space="preserve">24 </w:t>
      </w:r>
      <w:r>
        <w:t xml:space="preserve"> {{field-on:Bible}}</w:t>
      </w:r>
      <w:r>
        <w:t xml:space="preserve">And when they brought them out to Joshua, Joshua called all Israel and the leaders of the war who went with him, saying to them, Come forward and put your feet on their necks</w:t>
      </w:r>
      <w:r>
        <w:rPr>
          <w:rStyle w:val="FootnoteReference"/>
        </w:rPr>
        <w:footnoteReference w:id="2667"/>
      </w:r>
      <w:r>
        <w:t xml:space="preserve">. And coming forward, they put their feet on their necks.</w:t>
      </w:r>
      <w:r>
        <w:rPr>
          <w:rStyle w:val="FootnoteReference"/>
        </w:rPr>
        <w:footnoteReference w:id="2668"/>
      </w:r>
      <w:r>
        <w:t xml:space="preserve">{{field-off:Bible}}</w:t>
      </w:r>
    </w:p>
    <w:p>
      <w:r>
        <w:rPr>
          <w:sz w:val="18"/>
          <w:color w:val="777777"/>
        </w:rPr>
        <w:t xml:space="preserve">[[@Bible:Joshua 10:25]] </w:t>
      </w:r>
      <w:r>
        <w:rPr>
          <w:b/>
        </w:rPr>
        <w:t xml:space="preserve">25 </w:t>
      </w:r>
      <w:r>
        <w:t xml:space="preserve"> {{field-on:Bible}}</w:t>
      </w:r>
      <w:r>
        <w:t xml:space="preserve">And Joshua said to them, Do not fear them, nor be cowardly. Act like men and be strong, because thus the Lord will do to all your enemies against whom you make war.</w:t>
      </w:r>
      <w:r>
        <w:t xml:space="preserve">{{field-off:Bible}}</w:t>
      </w:r>
    </w:p>
    <w:p>
      <w:r>
        <w:rPr>
          <w:sz w:val="18"/>
          <w:color w:val="777777"/>
        </w:rPr>
        <w:t xml:space="preserve">[[@Bible:Joshua 10:26]] </w:t>
      </w:r>
      <w:r>
        <w:rPr>
          <w:b/>
        </w:rPr>
        <w:t xml:space="preserve">26 </w:t>
      </w:r>
      <w:r>
        <w:t xml:space="preserve"> {{field-on:Bible}}</w:t>
      </w:r>
      <w:r>
        <w:t xml:space="preserve">And Joshua killed them and hanged them on five trees, and they were hanging on the trees until evening.</w:t>
      </w:r>
      <w:r>
        <w:t xml:space="preserve">{{field-off:Bible}}</w:t>
      </w:r>
    </w:p>
    <w:p>
      <w:r>
        <w:rPr>
          <w:sz w:val="18"/>
          <w:color w:val="777777"/>
        </w:rPr>
        <w:t xml:space="preserve">[[@Bible:Joshua 10:27]] </w:t>
      </w:r>
      <w:r>
        <w:rPr>
          <w:b/>
        </w:rPr>
        <w:t xml:space="preserve">27 </w:t>
      </w:r>
      <w:r>
        <w:t xml:space="preserve"> {{field-on:Bible}}</w:t>
      </w:r>
      <w:r>
        <w:t xml:space="preserve">And it happened toward sunset that Joshua commanded, and they took them down from the trees and threw them into the cave into which they fled there, and rolled stones onto the cave until this day.</w:t>
      </w:r>
      <w:r>
        <w:t xml:space="preserve">{{field-off:Bible}}</w:t>
      </w:r>
    </w:p>
    <w:p>
      <w:r>
        <w:rPr>
          <w:sz w:val="18"/>
          <w:color w:val="777777"/>
        </w:rPr>
        <w:t xml:space="preserve">[[@Bible:Joshua 10:28]] </w:t>
      </w:r>
      <w:r>
        <w:rPr>
          <w:b/>
        </w:rPr>
        <w:t xml:space="preserve">28 </w:t>
      </w:r>
      <w:r>
        <w:t xml:space="preserve"> {{field-on:Bible}}</w:t>
      </w:r>
      <w:r>
        <w:t xml:space="preserve">And they took Makkeda on that day and killed it with the edge of the sword and utterly destroyed every breathing thing in it, and no one was left in it who was saved and escaped</w:t>
      </w:r>
      <w:r>
        <w:rPr>
          <w:rStyle w:val="FootnoteReference"/>
        </w:rPr>
        <w:footnoteReference w:id="2669"/>
      </w:r>
      <w:r>
        <w:t xml:space="preserve">, and they did to the king of Makkeda in the way they did to the king of Jericho.</w:t>
      </w:r>
      <w:r>
        <w:rPr>
          <w:rStyle w:val="FootnoteReference"/>
        </w:rPr>
        <w:footnoteReference w:id="2670"/>
      </w:r>
      <w:r>
        <w:rPr>
          <w:rStyle w:val="FootnoteReference"/>
        </w:rPr>
        <w:footnoteReference w:id="2671"/>
      </w:r>
      <w:r>
        <w:rPr>
          <w:rStyle w:val="FootnoteReference"/>
        </w:rPr>
        <w:footnoteReference w:id="2672"/>
      </w:r>
      <w:r>
        <w:t xml:space="preserve">{{field-off:Bible}}</w:t>
      </w:r>
    </w:p>
    <w:p>
      <w:r>
        <w:rPr>
          <w:sz w:val="18"/>
          <w:color w:val="777777"/>
        </w:rPr>
        <w:t xml:space="preserve">[[@Bible:Joshua 10:29]] </w:t>
      </w:r>
      <w:r>
        <w:rPr>
          <w:b/>
        </w:rPr>
        <w:t xml:space="preserve">29 </w:t>
      </w:r>
      <w:r>
        <w:t xml:space="preserve"> {{field-on:Bible}}</w:t>
      </w:r>
      <w:r>
        <w:t xml:space="preserve">And Joshua and all Israel with him went from Makkeda to Lebna and besieged Lebna.</w:t>
      </w:r>
      <w:r>
        <w:t xml:space="preserve">{{field-off:Bible}}</w:t>
      </w:r>
    </w:p>
    <w:p>
      <w:r>
        <w:rPr>
          <w:sz w:val="18"/>
          <w:color w:val="777777"/>
        </w:rPr>
        <w:t xml:space="preserve">[[@Bible:Joshua 10:30]] </w:t>
      </w:r>
      <w:r>
        <w:rPr>
          <w:b/>
        </w:rPr>
        <w:t xml:space="preserve">30 </w:t>
      </w:r>
      <w:r>
        <w:t xml:space="preserve"> {{field-on:Bible}}</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2673"/>
      </w:r>
      <w:r>
        <w:t xml:space="preserve">, and they did to its king in the way they did to the king of Jericho.</w:t>
      </w:r>
      <w:r>
        <w:t xml:space="preserve">{{field-off:Bible}}</w:t>
      </w:r>
    </w:p>
    <w:p>
      <w:r>
        <w:rPr>
          <w:sz w:val="18"/>
          <w:color w:val="777777"/>
        </w:rPr>
        <w:t xml:space="preserve">[[@Bible:Joshua 10:31]] </w:t>
      </w:r>
      <w:r>
        <w:rPr>
          <w:b/>
        </w:rPr>
        <w:t xml:space="preserve">31 </w:t>
      </w:r>
      <w:r>
        <w:t xml:space="preserve"> {{field-on:Bible}}</w:t>
      </w:r>
      <w:r>
        <w:t xml:space="preserve">And Joshua and all Israel with him went from Lebna to </w:t>
      </w:r>
      <w:r>
        <w:t xml:space="preserve">[[Lachish &gt;&gt; BibleKnowledgebase:@Lachish]]</w:t>
      </w:r>
      <w:r>
        <w:t xml:space="preserve"> and besieged it and were besieging it.</w:t>
      </w:r>
      <w:r>
        <w:t xml:space="preserve">{{field-off:Bible}}</w:t>
      </w:r>
    </w:p>
    <w:p>
      <w:r>
        <w:rPr>
          <w:sz w:val="18"/>
          <w:color w:val="777777"/>
        </w:rPr>
        <w:t xml:space="preserve">[[@Bible:Joshua 10:32]] </w:t>
      </w:r>
      <w:r>
        <w:rPr>
          <w:b/>
        </w:rPr>
        <w:t xml:space="preserve">32 </w:t>
      </w:r>
      <w:r>
        <w:t xml:space="preserve"> {{field-on:Bible}}</w:t>
      </w:r>
      <w:r>
        <w:t xml:space="preserve">And the Lord delivered </w:t>
      </w:r>
      <w:r>
        <w:t xml:space="preserve">[[Lachish &gt;&gt; BibleKnowledgebase:@Lachish]]</w:t>
      </w:r>
      <w:r>
        <w:t xml:space="preserve"> into the hands of Israel, and he took it on the second day and killed it with the edge of the sword and utterly destroyed it in the way they did to Lebna.</w:t>
      </w:r>
      <w:r>
        <w:rPr>
          <w:rStyle w:val="FootnoteReference"/>
        </w:rPr>
        <w:footnoteReference w:id="2674"/>
      </w:r>
      <w:r>
        <w:t xml:space="preserve">{{field-off:Bible}}</w:t>
      </w:r>
    </w:p>
    <w:p>
      <w:r>
        <w:rPr>
          <w:sz w:val="18"/>
          <w:color w:val="777777"/>
        </w:rPr>
        <w:t xml:space="preserve">[[@Bible:Joshua 10:33]] </w:t>
      </w:r>
      <w:r>
        <w:rPr>
          <w:b/>
        </w:rPr>
        <w:t xml:space="preserve">33 </w:t>
      </w:r>
      <w:r>
        <w:t xml:space="preserve"> {{field-on:Bible}}</w:t>
      </w:r>
      <w:r>
        <w:t xml:space="preserve">Then Ailam king of Gazer went up to help </w:t>
      </w:r>
      <w:r>
        <w:t xml:space="preserve">[[Lachish &gt;&gt; BibleKnowledgebase:@Lachish]]</w:t>
      </w:r>
      <w:r>
        <w:t xml:space="preserve">, and Joshua struck him with the edge of the sword, him and his people, until none of them were left saved and escaped.</w:t>
      </w:r>
      <w:r>
        <w:t xml:space="preserve">{{field-off:Bible}}</w:t>
      </w:r>
    </w:p>
    <w:p>
      <w:r>
        <w:rPr>
          <w:sz w:val="18"/>
          <w:color w:val="777777"/>
        </w:rPr>
        <w:t xml:space="preserve">[[@Bible:Joshua 10:34]] </w:t>
      </w:r>
      <w:r>
        <w:rPr>
          <w:b/>
        </w:rPr>
        <w:t xml:space="preserve">34 </w:t>
      </w:r>
      <w:r>
        <w:t xml:space="preserve"> {{field-on:Bible}}</w:t>
      </w:r>
      <w:r>
        <w:t xml:space="preserve">And Joshua and all Israel with him went from </w:t>
      </w:r>
      <w:r>
        <w:t xml:space="preserve">[[Lachish &gt;&gt; BibleKnowledgebase:@Lachish]]</w:t>
      </w:r>
      <w:r>
        <w:t xml:space="preserve"> to Odollam and besieged it and were besieging it.</w:t>
      </w:r>
      <w:r>
        <w:rPr>
          <w:rStyle w:val="FootnoteReference"/>
        </w:rPr>
        <w:footnoteReference w:id="2675"/>
      </w:r>
      <w:r>
        <w:t xml:space="preserve">{{field-off:Bible}}</w:t>
      </w:r>
    </w:p>
    <w:p>
      <w:r>
        <w:rPr>
          <w:sz w:val="18"/>
          <w:color w:val="777777"/>
        </w:rPr>
        <w:t xml:space="preserve">[[@Bible:Joshua 10:35]] </w:t>
      </w:r>
      <w:r>
        <w:rPr>
          <w:b/>
        </w:rPr>
        <w:t xml:space="preserve">35 </w:t>
      </w:r>
      <w:r>
        <w:t xml:space="preserve"> {{field-on:Bible}}</w:t>
      </w:r>
      <w:r>
        <w:t xml:space="preserve">And the Lord delivered it into the hand of Israel, and he took it on that day and killed it with the edge of the sword, and every breathing thing in it they killed in the way they did to </w:t>
      </w:r>
      <w:r>
        <w:t xml:space="preserve">[[Lachish &gt;&gt; BibleKnowledgebase:@Lachish]]</w:t>
      </w:r>
      <w:r>
        <w:t xml:space="preserve">.</w:t>
      </w:r>
      <w:r>
        <w:t xml:space="preserve">{{field-off:Bible}}</w:t>
      </w:r>
    </w:p>
    <w:p>
      <w:r>
        <w:rPr>
          <w:sz w:val="18"/>
          <w:color w:val="777777"/>
        </w:rPr>
        <w:t xml:space="preserve">[[@Bible:Joshua 10:36]] </w:t>
      </w:r>
      <w:r>
        <w:rPr>
          <w:b/>
        </w:rPr>
        <w:t xml:space="preserve">36 </w:t>
      </w:r>
      <w:r>
        <w:t xml:space="preserve"> {{field-on:Bible}}</w:t>
      </w:r>
      <w:r>
        <w:t xml:space="preserve">And Joshua and all Israel with him went to Hebron and besieged it.</w:t>
      </w:r>
      <w:r>
        <w:t xml:space="preserve">{{field-off:Bible}}</w:t>
      </w:r>
    </w:p>
    <w:p>
      <w:r>
        <w:rPr>
          <w:sz w:val="18"/>
          <w:color w:val="777777"/>
        </w:rPr>
        <w:t xml:space="preserve">[[@Bible:Joshua 10:37]] </w:t>
      </w:r>
      <w:r>
        <w:rPr>
          <w:b/>
        </w:rPr>
        <w:t xml:space="preserve">37 </w:t>
      </w:r>
      <w:r>
        <w:t xml:space="preserve"> {{field-on:Bible}}</w:t>
      </w:r>
      <w:r>
        <w:t xml:space="preserve">And he struck it with the edge of the sword and every breathing thing</w:t>
      </w:r>
      <w:r>
        <w:rPr>
          <w:rStyle w:val="FootnoteReference"/>
        </w:rPr>
        <w:footnoteReference w:id="2676"/>
      </w:r>
      <w:r>
        <w:t xml:space="preserve"> that was in it; there was no one saved, in the way they did to Odollam. They utterly destroyed it and everything that was in it.</w:t>
      </w:r>
      <w:r>
        <w:t xml:space="preserve">{{field-off:Bible}}</w:t>
      </w:r>
    </w:p>
    <w:p>
      <w:r>
        <w:rPr>
          <w:sz w:val="18"/>
          <w:color w:val="777777"/>
        </w:rPr>
        <w:t xml:space="preserve">[[@Bible:Joshua 10:38]] </w:t>
      </w:r>
      <w:r>
        <w:rPr>
          <w:b/>
        </w:rPr>
        <w:t xml:space="preserve">38 </w:t>
      </w:r>
      <w:r>
        <w:t xml:space="preserve"> {{field-on:Bible}}</w:t>
      </w:r>
      <w:r>
        <w:t xml:space="preserve">And Joshua and all Israel turned back to Dabir and besieged it,</w:t>
      </w:r>
      <w:r>
        <w:t xml:space="preserve">{{field-off:Bible}}</w:t>
      </w:r>
    </w:p>
    <w:p>
      <w:r>
        <w:rPr>
          <w:sz w:val="18"/>
          <w:color w:val="777777"/>
        </w:rPr>
        <w:t xml:space="preserve">[[@Bible:Joshua 10:39]] </w:t>
      </w:r>
      <w:r>
        <w:rPr>
          <w:b/>
        </w:rPr>
        <w:t xml:space="preserve">39 </w:t>
      </w:r>
      <w:r>
        <w:t xml:space="preserve"> {{field-on:Bible}}</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2677"/>
      </w:r>
      <w:r>
        <w:t xml:space="preserve">, in the way they did to Hebron and its king, so they did to Dabir and its king.</w:t>
      </w:r>
      <w:r>
        <w:t xml:space="preserve">{{field-off:Bible}}</w:t>
      </w:r>
    </w:p>
    <w:p>
      <w:r>
        <w:rPr>
          <w:sz w:val="18"/>
          <w:color w:val="777777"/>
        </w:rPr>
        <w:t xml:space="preserve">[[@Bible:Joshua 10:40]] </w:t>
      </w:r>
      <w:r>
        <w:rPr>
          <w:b/>
        </w:rPr>
        <w:t xml:space="preserve">40 </w:t>
      </w:r>
      <w:r>
        <w:t xml:space="preserve"> {{field-on:Bible}}</w:t>
      </w:r>
      <w:r>
        <w:t xml:space="preserve">And Joshua struck all the land, the hill country and the </w:t>
      </w:r>
      <w:r>
        <w:t xml:space="preserve">[[Negeb &gt;&gt; BibleKnowledgebase:@Negeb]]</w:t>
      </w:r>
      <w:r>
        <w:t xml:space="preserve"> and the plain and the Asedoth</w:t>
      </w:r>
      <w:r>
        <w:rPr>
          <w:rStyle w:val="FootnoteReference"/>
        </w:rPr>
        <w:footnoteReference w:id="2678"/>
      </w:r>
      <w:r>
        <w:t xml:space="preserve"> and their kings. He left no saved one among them, and every breathing life he utterly destroyed, in the way the Lord God of Israel commanded.</w:t>
      </w:r>
      <w:r>
        <w:rPr>
          <w:rStyle w:val="FootnoteReference"/>
        </w:rPr>
        <w:footnoteReference w:id="2679"/>
      </w:r>
      <w:r>
        <w:t xml:space="preserve">{{field-off:Bible}}</w:t>
      </w:r>
    </w:p>
    <w:p>
      <w:r>
        <w:rPr>
          <w:sz w:val="18"/>
          <w:color w:val="777777"/>
        </w:rPr>
        <w:t xml:space="preserve">[[@Bible:Joshua 10:41]] </w:t>
      </w:r>
      <w:r>
        <w:rPr>
          <w:b/>
        </w:rPr>
        <w:t xml:space="preserve">41 </w:t>
      </w:r>
      <w:r>
        <w:t xml:space="preserve"> {{field-on:Bible}}</w:t>
      </w:r>
      <w:r>
        <w:t xml:space="preserve">From Kadesh-Barnea as far as Gaza, all Gosom as far as </w:t>
      </w:r>
      <w:r>
        <w:t xml:space="preserve">[[Gibeon &gt;&gt; BibleKnowledgebase:@Gibeon]]</w:t>
      </w:r>
      <w:r>
        <w:t xml:space="preserve">.</w:t>
      </w:r>
      <w:r>
        <w:t xml:space="preserve">{{field-off:Bible}}</w:t>
      </w:r>
    </w:p>
    <w:p>
      <w:r>
        <w:rPr>
          <w:sz w:val="18"/>
          <w:color w:val="777777"/>
        </w:rPr>
        <w:t xml:space="preserve">[[@Bible:Joshua 10:42]] </w:t>
      </w:r>
      <w:r>
        <w:rPr>
          <w:b/>
        </w:rPr>
        <w:t xml:space="preserve">42 </w:t>
      </w:r>
      <w:r>
        <w:t xml:space="preserve"> {{field-on:Bible}}</w:t>
      </w:r>
      <w:r>
        <w:t xml:space="preserve">And all their kings and their land Joshua struck at one time, because the Lord God of Israel fought together with Israel</w:t>
      </w:r>
      <w:r>
        <w:rPr>
          <w:rStyle w:val="FootnoteReference"/>
        </w:rPr>
        <w:footnoteReference w:id="268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[[@Bible:Joshua 11:1]] </w:t>
      </w:r>
      <w:r>
        <w:rPr>
          <w:b/>
        </w:rPr>
        <w:t xml:space="preserve">1 </w:t>
      </w:r>
      <w:r>
        <w:t xml:space="preserve"> {{field-on:Bible}}</w:t>
      </w:r>
      <w:r>
        <w:t xml:space="preserve">And when Jabin king of Hasor heard, he sent to Jobab king of Marron and to the king of Symoon and to king Aziph,</w:t>
      </w:r>
      <w:r>
        <w:t xml:space="preserve">{{field-off:Bible}}</w:t>
      </w:r>
    </w:p>
    <w:p>
      <w:r>
        <w:rPr>
          <w:sz w:val="18"/>
          <w:color w:val="777777"/>
        </w:rPr>
        <w:t xml:space="preserve">[[@Bible:Joshua 11:2]] </w:t>
      </w:r>
      <w:r>
        <w:rPr>
          <w:b/>
        </w:rPr>
        <w:t xml:space="preserve">2 </w:t>
      </w:r>
      <w:r>
        <w:t xml:space="preserve"> {{field-on:Bible}}</w:t>
      </w:r>
      <w:r>
        <w:t xml:space="preserve">and to the kings near great Sidon in the hill country and in the Raba opposite Keneroth and in the plain and in Napheddor,</w:t>
      </w:r>
      <w:r>
        <w:t xml:space="preserve">{{field-off:Bible}}</w:t>
      </w:r>
    </w:p>
    <w:p>
      <w:r>
        <w:rPr>
          <w:sz w:val="18"/>
          <w:color w:val="777777"/>
        </w:rPr>
        <w:t xml:space="preserve">[[@Bible:Joshua 11:3]] </w:t>
      </w:r>
      <w:r>
        <w:rPr>
          <w:b/>
        </w:rPr>
        <w:t xml:space="preserve">3 </w:t>
      </w:r>
      <w:r>
        <w:t xml:space="preserve"> {{field-on:Bible}}</w:t>
      </w:r>
      <w:r>
        <w:t xml:space="preserve">and to the coastal Canaanites from the east and to the coastal Amorites and Hivites and Jebusites and Pherezites in the mountain and the Hittites under Hermon in the land of Massipha.</w:t>
      </w:r>
      <w:r>
        <w:t xml:space="preserve">{{field-off:Bible}}</w:t>
      </w:r>
    </w:p>
    <w:p>
      <w:r>
        <w:rPr>
          <w:sz w:val="18"/>
          <w:color w:val="777777"/>
        </w:rPr>
        <w:t xml:space="preserve">[[@Bible:Joshua 11:4]] </w:t>
      </w:r>
      <w:r>
        <w:rPr>
          <w:b/>
        </w:rPr>
        <w:t xml:space="preserve">4 </w:t>
      </w:r>
      <w:r>
        <w:t xml:space="preserve"> {{field-on:Bible}}</w:t>
      </w:r>
      <w:r>
        <w:t xml:space="preserve">And they went out, they and their kings with them, like the sand of the sea in multitude, and horses and very many chariots.</w:t>
      </w:r>
      <w:r>
        <w:t xml:space="preserve">{{field-off:Bible}}</w:t>
      </w:r>
    </w:p>
    <w:p>
      <w:r>
        <w:rPr>
          <w:sz w:val="18"/>
          <w:color w:val="777777"/>
        </w:rPr>
        <w:t xml:space="preserve">[[@Bible:Joshua 11:5]] </w:t>
      </w:r>
      <w:r>
        <w:rPr>
          <w:b/>
        </w:rPr>
        <w:t xml:space="preserve">5 </w:t>
      </w:r>
      <w:r>
        <w:t xml:space="preserve"> {{field-on:Bible}}</w:t>
      </w:r>
      <w:r>
        <w:t xml:space="preserve">And all these kings gathered and came together and camped by the water of Marron to make war against Israel</w:t>
      </w:r>
      <w:r>
        <w:rPr>
          <w:rStyle w:val="FootnoteReference"/>
        </w:rPr>
        <w:footnoteReference w:id="2681"/>
      </w:r>
      <w:r>
        <w:t xml:space="preserve">.</w:t>
      </w:r>
      <w:r>
        <w:t xml:space="preserve">{{field-off:Bible}}</w:t>
      </w:r>
    </w:p>
    <w:p>
      <w:r>
        <w:rPr>
          <w:sz w:val="18"/>
          <w:color w:val="777777"/>
        </w:rPr>
        <w:t xml:space="preserve">[[@Bible:Joshua 11:6]] </w:t>
      </w:r>
      <w:r>
        <w:rPr>
          <w:b/>
        </w:rPr>
        <w:t xml:space="preserve">6 </w:t>
      </w:r>
      <w:r>
        <w:t xml:space="preserve"> {{field-on:Bible}}</w:t>
      </w:r>
      <w:r>
        <w:t xml:space="preserve">And the Lord said to Joshua</w:t>
      </w:r>
      <w:r>
        <w:rPr>
          <w:rStyle w:val="FootnoteReference"/>
        </w:rPr>
        <w:footnoteReference w:id="2682"/>
      </w:r>
      <w:r>
        <w:t xml:space="preserve">, Do not fear from before them, because tomorrow at this hour I am delivering them routed before Israel. Their horses you shall hamstring, and their chariots you shall burn with fire.</w:t>
      </w:r>
      <w:r>
        <w:t xml:space="preserve">{{field-off:Bible}}</w:t>
      </w:r>
    </w:p>
    <w:p>
      <w:r>
        <w:rPr>
          <w:sz w:val="18"/>
          <w:color w:val="777777"/>
        </w:rPr>
        <w:t xml:space="preserve">[[@Bible:Joshua 11:7]] </w:t>
      </w:r>
      <w:r>
        <w:rPr>
          <w:b/>
        </w:rPr>
        <w:t xml:space="preserve">7 </w:t>
      </w:r>
      <w:r>
        <w:t xml:space="preserve"> {{field-on:Bible}}</w:t>
      </w:r>
      <w:r>
        <w:t xml:space="preserve">And Joshua and all the warrior people came upon them at the water of Marron suddenly and fell upon them in the hill country.</w:t>
      </w:r>
      <w:r>
        <w:rPr>
          <w:rStyle w:val="FootnoteReference"/>
        </w:rPr>
        <w:footnoteReference w:id="2683"/>
      </w:r>
      <w:r>
        <w:t xml:space="preserve">{{field-off:Bible}}</w:t>
      </w:r>
    </w:p>
    <w:p>
      <w:r>
        <w:rPr>
          <w:sz w:val="18"/>
          <w:color w:val="777777"/>
        </w:rPr>
        <w:t xml:space="preserve">[[@Bible:Joshua 11:8]] </w:t>
      </w:r>
      <w:r>
        <w:rPr>
          <w:b/>
        </w:rPr>
        <w:t xml:space="preserve">8 </w:t>
      </w:r>
      <w:r>
        <w:t xml:space="preserve"> {{field-on:Bible}}</w:t>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2684"/>
      </w:r>
      <w:r>
        <w:t xml:space="preserve">{{field-off:Bible}}</w:t>
      </w:r>
    </w:p>
    <w:p>
      <w:r>
        <w:rPr>
          <w:sz w:val="18"/>
          <w:color w:val="777777"/>
        </w:rPr>
        <w:t xml:space="preserve">[[@Bible:Joshua 11:9]] </w:t>
      </w:r>
      <w:r>
        <w:rPr>
          <w:b/>
        </w:rPr>
        <w:t xml:space="preserve">9 </w:t>
      </w:r>
      <w:r>
        <w:t xml:space="preserve"> {{field-on:Bible}}</w:t>
      </w:r>
      <w:r>
        <w:t xml:space="preserve">And Joshua did to them in the way the Lord commanded him: their horses he hamstrung, and their chariots he burned with fire.</w:t>
      </w:r>
      <w:r>
        <w:t xml:space="preserve">{{field-off:Bible}}</w:t>
      </w:r>
    </w:p>
    <w:p>
      <w:r>
        <w:rPr>
          <w:sz w:val="18"/>
          <w:color w:val="777777"/>
        </w:rPr>
        <w:t xml:space="preserve">[[@Bible:Joshua 11:10]] </w:t>
      </w:r>
      <w:r>
        <w:rPr>
          <w:b/>
        </w:rPr>
        <w:t xml:space="preserve">10 </w:t>
      </w:r>
      <w:r>
        <w:t xml:space="preserve"> {{field-on:Bible}}</w:t>
      </w:r>
      <w:r>
        <w:t xml:space="preserve">And Joshua turned back at that time and took Hasor, and its king, for Hasor was formerly ruling all these kingdoms.</w:t>
      </w:r>
      <w:r>
        <w:t xml:space="preserve">{{field-off:Bible}}</w:t>
      </w:r>
    </w:p>
    <w:p>
      <w:r>
        <w:rPr>
          <w:sz w:val="18"/>
          <w:color w:val="777777"/>
        </w:rPr>
        <w:t xml:space="preserve">[[@Bible:Joshua 11:11]] </w:t>
      </w:r>
      <w:r>
        <w:rPr>
          <w:b/>
        </w:rPr>
        <w:t xml:space="preserve">11 </w:t>
      </w:r>
      <w:r>
        <w:t xml:space="preserve"> {{field-on:Bible}}</w:t>
      </w:r>
      <w:r>
        <w:t xml:space="preserve">And they killed every breathing thing in it with the sword and utterly destroyed all, and no breathing thing was left in it, and they burned Hasor with fire.</w:t>
      </w:r>
      <w:r>
        <w:t xml:space="preserve">{{field-off:Bible}}</w:t>
      </w:r>
    </w:p>
    <w:p>
      <w:r>
        <w:rPr>
          <w:sz w:val="18"/>
          <w:color w:val="777777"/>
        </w:rPr>
        <w:t xml:space="preserve">[[@Bible:Joshua 11:12]] </w:t>
      </w:r>
      <w:r>
        <w:rPr>
          <w:b/>
        </w:rPr>
        <w:t xml:space="preserve">12 </w:t>
      </w:r>
      <w:r>
        <w:t xml:space="preserve"> {{field-on:Bible}}</w:t>
      </w:r>
      <w:r>
        <w:t xml:space="preserve">And Joshua took all the cities of the kings and their kings, and killed them with the edge of the sword and utterly destroyed them in the way Moses</w:t>
      </w:r>
      <w:r>
        <w:rPr>
          <w:rStyle w:val="FootnoteReference"/>
        </w:rPr>
        <w:footnoteReference w:id="2685"/>
      </w:r>
      <w:r>
        <w:t xml:space="preserve"> servant of the Lord commanded.</w:t>
      </w:r>
      <w:r>
        <w:t xml:space="preserve">{{field-off:Bible}}</w:t>
      </w:r>
    </w:p>
    <w:p>
      <w:r>
        <w:rPr>
          <w:sz w:val="18"/>
          <w:color w:val="777777"/>
        </w:rPr>
        <w:t xml:space="preserve">[[@Bible:Joshua 11:13]] </w:t>
      </w:r>
      <w:r>
        <w:rPr>
          <w:b/>
        </w:rPr>
        <w:t xml:space="preserve">13 </w:t>
      </w:r>
      <w:r>
        <w:t xml:space="preserve"> {{field-on:Bible}}</w:t>
      </w:r>
      <w:r>
        <w:t xml:space="preserve">But all the cities that had been mounded up Israel did not burn, except Hasor alone Joshua burned.</w:t>
      </w:r>
      <w:r>
        <w:t xml:space="preserve">{{field-off:Bible}}</w:t>
      </w:r>
    </w:p>
    <w:p>
      <w:r>
        <w:rPr>
          <w:sz w:val="18"/>
          <w:color w:val="777777"/>
        </w:rPr>
        <w:t xml:space="preserve">[[@Bible:Joshua 11:14]] </w:t>
      </w:r>
      <w:r>
        <w:rPr>
          <w:b/>
        </w:rPr>
        <w:t xml:space="preserve">14 </w:t>
      </w:r>
      <w:r>
        <w:t xml:space="preserve"> {{field-on:Bible}}</w:t>
      </w:r>
      <w:r>
        <w:t xml:space="preserve">And all their spoil the sons of Israel plundered for themselves</w:t>
      </w:r>
      <w:r>
        <w:rPr>
          <w:rStyle w:val="FootnoteReference"/>
        </w:rPr>
        <w:footnoteReference w:id="2686"/>
      </w:r>
      <w:r>
        <w:t xml:space="preserve">, but them all they utterly destroyed with the edge of the sword until he destroyed them; they left none of them, not one breathing thing.</w:t>
      </w:r>
      <w:r>
        <w:t xml:space="preserve">{{field-off:Bible}}</w:t>
      </w:r>
    </w:p>
    <w:p>
      <w:r>
        <w:rPr>
          <w:sz w:val="18"/>
          <w:color w:val="777777"/>
        </w:rPr>
        <w:t xml:space="preserve">[[@Bible:Joshua 11:15]] </w:t>
      </w:r>
      <w:r>
        <w:rPr>
          <w:b/>
        </w:rPr>
        <w:t xml:space="preserve">15 </w:t>
      </w:r>
      <w:r>
        <w:t xml:space="preserve"> {{field-on:Bible}}</w:t>
      </w:r>
      <w:r>
        <w:t xml:space="preserve">In the way the Lord ordered Moses his servant, and Moses likewise commanded Joshua, so Joshua did. He did not transgress anything from all that Moses ordered him.</w:t>
      </w:r>
      <w:r>
        <w:t xml:space="preserve">{{field-off:Bible}}</w:t>
      </w:r>
    </w:p>
    <w:p>
      <w:r>
        <w:rPr>
          <w:sz w:val="18"/>
          <w:color w:val="777777"/>
        </w:rPr>
        <w:t xml:space="preserve">[[@Bible:Joshua 11:16]] </w:t>
      </w:r>
      <w:r>
        <w:rPr>
          <w:b/>
        </w:rPr>
        <w:t xml:space="preserve">16 </w:t>
      </w:r>
      <w:r>
        <w:t xml:space="preserve"> {{field-on:Bible}}</w:t>
      </w:r>
      <w:r>
        <w:t xml:space="preserve">And Joshua took all the land, the hill country and all the </w:t>
      </w:r>
      <w:r>
        <w:t xml:space="preserve">[[Negeb &gt;&gt; BibleKnowledgebase:@Negeb]]</w:t>
      </w:r>
      <w:r>
        <w:t xml:space="preserve"> and all the land of Gosom and the plain and the western region and the mountain of Israel and its lowlands,</w:t>
      </w:r>
      <w:r>
        <w:t xml:space="preserve">{{field-off:Bible}}</w:t>
      </w:r>
    </w:p>
    <w:p>
      <w:r>
        <w:rPr>
          <w:sz w:val="18"/>
          <w:color w:val="777777"/>
        </w:rPr>
        <w:t xml:space="preserve">[[@Bible:Joshua 11:17]] </w:t>
      </w:r>
      <w:r>
        <w:rPr>
          <w:b/>
        </w:rPr>
        <w:t xml:space="preserve">17 </w:t>
      </w:r>
      <w:r>
        <w:t xml:space="preserve"> {{field-on:Bible}}</w:t>
      </w:r>
      <w:r>
        <w:t xml:space="preserve">from near Mount Achel and what rises to Seir and as far as Baalgad and the plains of Lebanon under </w:t>
      </w:r>
      <w:r>
        <w:t xml:space="preserve">[[Mount Hermon &gt;&gt; BibleKnowledgebase:@MtHermon]]</w:t>
      </w:r>
      <w:r>
        <w:t xml:space="preserve">, and he took all their kings and killed them.</w:t>
      </w:r>
      <w:r>
        <w:t xml:space="preserve">{{field-off:Bible}}</w:t>
      </w:r>
    </w:p>
    <w:p>
      <w:r>
        <w:rPr>
          <w:sz w:val="18"/>
          <w:color w:val="777777"/>
        </w:rPr>
        <w:t xml:space="preserve">[[@Bible:Joshua 11:18]] </w:t>
      </w:r>
      <w:r>
        <w:rPr>
          <w:b/>
        </w:rPr>
        <w:t xml:space="preserve">18 </w:t>
      </w:r>
      <w:r>
        <w:t xml:space="preserve"> {{field-on:Bible}}</w:t>
      </w:r>
      <w:r>
        <w:t xml:space="preserve">And Joshua made war with these kings many days.</w:t>
      </w:r>
      <w:r>
        <w:t xml:space="preserve">{{field-off:Bible}}</w:t>
      </w:r>
    </w:p>
    <w:p>
      <w:r>
        <w:rPr>
          <w:sz w:val="18"/>
          <w:color w:val="777777"/>
        </w:rPr>
        <w:t xml:space="preserve">[[@Bible:Joshua 11:19]] </w:t>
      </w:r>
      <w:r>
        <w:rPr>
          <w:b/>
        </w:rPr>
        <w:t xml:space="preserve">19 </w:t>
      </w:r>
      <w:r>
        <w:t xml:space="preserve"> {{field-on:Bible}}</w:t>
      </w:r>
      <w:r>
        <w:t xml:space="preserve">And there was no city that Israel did not take; they took all in war.</w:t>
      </w:r>
      <w:r>
        <w:t xml:space="preserve">{{field-off:Bible}}</w:t>
      </w:r>
    </w:p>
    <w:p>
      <w:r>
        <w:rPr>
          <w:sz w:val="18"/>
          <w:color w:val="777777"/>
        </w:rPr>
        <w:t xml:space="preserve">[[@Bible:Joshua 11:20]] </w:t>
      </w:r>
      <w:r>
        <w:rPr>
          <w:b/>
        </w:rPr>
        <w:t xml:space="preserve">20 </w:t>
      </w:r>
      <w:r>
        <w:t xml:space="preserve"> {{field-on:Bible}}</w:t>
      </w:r>
      <w:r>
        <w:t xml:space="preserve">Because from the Lord it came to strengthen their heart</w:t>
      </w:r>
      <w:r>
        <w:rPr>
          <w:rStyle w:val="FootnoteReference"/>
        </w:rPr>
        <w:footnoteReference w:id="2687"/>
      </w:r>
      <w:r>
        <w:t xml:space="preserve"> to meet in war against Israel, so that they might be utterly destroyed, so that no mercy might be given to them, but so that they might be utterly destroyed in the way the Lord said to Moses.</w:t>
      </w:r>
      <w:r>
        <w:rPr>
          <w:rStyle w:val="FootnoteReference"/>
        </w:rPr>
        <w:footnoteReference w:id="2688"/>
      </w:r>
      <w:r>
        <w:t xml:space="preserve">{{field-off:Bible}}</w:t>
      </w:r>
    </w:p>
    <w:p>
      <w:r>
        <w:rPr>
          <w:sz w:val="18"/>
          <w:color w:val="777777"/>
        </w:rPr>
        <w:t xml:space="preserve">[[@Bible:Joshua 11:21]] </w:t>
      </w:r>
      <w:r>
        <w:rPr>
          <w:b/>
        </w:rPr>
        <w:t xml:space="preserve">21 </w:t>
      </w:r>
      <w:r>
        <w:t xml:space="preserve"> {{field-on:Bible}}</w:t>
      </w:r>
      <w:r>
        <w:t xml:space="preserve">And Joshua came at that time and utterly destroyed the Anakim from the hill country, from Hebron and from Dabir and from Anaboth and from all the race of Israel</w:t>
      </w:r>
      <w:r>
        <w:rPr>
          <w:rStyle w:val="FootnoteReference"/>
        </w:rPr>
        <w:footnoteReference w:id="2689"/>
      </w:r>
      <w:r>
        <w:t xml:space="preserve"> and from all the mountain of Judah</w:t>
      </w:r>
      <w:r>
        <w:rPr>
          <w:rStyle w:val="FootnoteReference"/>
        </w:rPr>
        <w:footnoteReference w:id="2690"/>
      </w:r>
      <w:r>
        <w:t xml:space="preserve">; Joshua utterly destroyed them together with their cities.</w:t>
      </w:r>
      <w:r>
        <w:rPr>
          <w:rStyle w:val="FootnoteReference"/>
        </w:rPr>
        <w:footnoteReference w:id="2691"/>
      </w:r>
      <w:r>
        <w:t xml:space="preserve">{{field-off:Bible}}</w:t>
      </w:r>
    </w:p>
    <w:p>
      <w:r>
        <w:rPr>
          <w:sz w:val="18"/>
          <w:color w:val="777777"/>
        </w:rPr>
        <w:t xml:space="preserve">[[@Bible:Joshua 11:22]] </w:t>
      </w:r>
      <w:r>
        <w:rPr>
          <w:b/>
        </w:rPr>
        <w:t xml:space="preserve">22 </w:t>
      </w:r>
      <w:r>
        <w:t xml:space="preserve"> {{field-on:Bible}}</w:t>
      </w:r>
      <w:r>
        <w:t xml:space="preserve">None of the Anakim were left among the sons of Israel, except in Gaza and in Geth and in Asedoth they were left.</w:t>
      </w:r>
      <w:r>
        <w:t xml:space="preserve">{{field-off:Bible}}</w:t>
      </w:r>
    </w:p>
    <w:p>
      <w:r>
        <w:rPr>
          <w:sz w:val="18"/>
          <w:color w:val="777777"/>
        </w:rPr>
        <w:t xml:space="preserve">[[@Bible:Joshua 11:23]] </w:t>
      </w:r>
      <w:r>
        <w:rPr>
          <w:b/>
        </w:rPr>
        <w:t xml:space="preserve">23 </w:t>
      </w:r>
      <w:r>
        <w:t xml:space="preserve"> {{field-on:Bible}}</w:t>
      </w:r>
      <w:r>
        <w:t xml:space="preserve">And Joshua took all the land, just as the Lord commanded Moses, and Joshua gave it as an inheritance to Israel in division according to their tribes, and the land rested from war</w:t>
      </w:r>
      <w:r>
        <w:rPr>
          <w:rStyle w:val="FootnoteReference"/>
        </w:rPr>
        <w:footnoteReference w:id="269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[[@Bible:Joshua 12:1]] </w:t>
      </w:r>
      <w:r>
        <w:rPr>
          <w:b/>
        </w:rPr>
        <w:t xml:space="preserve">1 </w:t>
      </w:r>
      <w:r>
        <w:t xml:space="preserve"> {{field-on:Bible}}</w:t>
      </w:r>
      <w:r>
        <w:t xml:space="preserve">And these are the kings of the land whom the sons of Israel</w:t>
      </w:r>
      <w:r>
        <w:rPr>
          <w:rStyle w:val="FootnoteReference"/>
        </w:rPr>
        <w:footnoteReference w:id="2693"/>
      </w:r>
      <w:r>
        <w:t xml:space="preserve"> killed, and they inherited their land beyond the </w:t>
      </w:r>
      <w:r>
        <w:t xml:space="preserve">[[Jordan &gt;&gt; BibleKnowledgebase:@Jordan]]</w:t>
      </w:r>
      <w:r>
        <w:t xml:space="preserve"> from the sunrise, from the ravine of Arnon as far as </w:t>
      </w:r>
      <w:r>
        <w:t xml:space="preserve">[[Mount Hermon &gt;&gt; BibleKnowledgebase:@MtHermon]]</w:t>
      </w:r>
      <w:r>
        <w:t xml:space="preserve">, and all the </w:t>
      </w:r>
      <w:r>
        <w:t xml:space="preserve">[[Arabah &gt;&gt; BibleKnowledgebase:@Arabah]]</w:t>
      </w:r>
      <w:r>
        <w:t xml:space="preserve"> from the east:</w:t>
      </w:r>
      <w:r>
        <w:rPr>
          <w:rStyle w:val="FootnoteReference"/>
        </w:rPr>
        <w:footnoteReference w:id="2694"/>
      </w:r>
      <w:r>
        <w:t xml:space="preserve">{{field-off:Bible}}</w:t>
      </w:r>
    </w:p>
    <w:p>
      <w:r>
        <w:rPr>
          <w:sz w:val="18"/>
          <w:color w:val="777777"/>
        </w:rPr>
        <w:t xml:space="preserve">[[@Bible:Joshua 12:2]] </w:t>
      </w:r>
      <w:r>
        <w:rPr>
          <w:b/>
        </w:rPr>
        <w:t xml:space="preserve">2 </w:t>
      </w:r>
      <w:r>
        <w:t xml:space="preserve"> {{field-on:Bible}}</w:t>
      </w:r>
      <w:r>
        <w:t xml:space="preserve">Sihon the king of the Amorites, who dwelt in </w:t>
      </w:r>
      <w:r>
        <w:t xml:space="preserve">[[Heshbon &gt;&gt; BibleKnowledgebase:@Heshbon]]</w:t>
      </w:r>
      <w:r>
        <w:t xml:space="preserve">, ruling from Aroer which is in the ravine, from the middle part of the ravine, and half of Gilead as far as </w:t>
      </w:r>
      <w:r>
        <w:t xml:space="preserve">[[Jabbok &gt;&gt; BibleKnowledgebase:@Jabbok]]</w:t>
      </w:r>
      <w:r>
        <w:t xml:space="preserve">, boundary of the sons of Ammon,</w:t>
      </w:r>
      <w:r>
        <w:rPr>
          <w:rStyle w:val="FootnoteReference"/>
        </w:rPr>
        <w:footnoteReference w:id="2695"/>
      </w:r>
      <w:r>
        <w:rPr>
          <w:rStyle w:val="FootnoteReference"/>
        </w:rPr>
        <w:footnoteReference w:id="2696"/>
      </w:r>
      <w:r>
        <w:t xml:space="preserve">{{field-off:Bible}}</w:t>
      </w:r>
    </w:p>
    <w:p>
      <w:r>
        <w:rPr>
          <w:sz w:val="18"/>
          <w:color w:val="777777"/>
        </w:rPr>
        <w:t xml:space="preserve">[[@Bible:Joshua 12:3]] </w:t>
      </w:r>
      <w:r>
        <w:rPr>
          <w:b/>
        </w:rPr>
        <w:t xml:space="preserve">3 </w:t>
      </w:r>
      <w:r>
        <w:t xml:space="preserve"> {{field-on:Bible}}</w:t>
      </w:r>
      <w:r>
        <w:t xml:space="preserve">and </w:t>
      </w:r>
      <w:r>
        <w:t xml:space="preserve">[[Arabah &gt;&gt; BibleKnowledgebase:@Arabah]]</w:t>
      </w:r>
      <w:r>
        <w:t xml:space="preserve"> as far as the sea of Chenereth to the east and as far as the sea of </w:t>
      </w:r>
      <w:r>
        <w:t xml:space="preserve">[[Arabah &gt;&gt; BibleKnowledgebase:@Arabah]]</w:t>
      </w:r>
      <w:r>
        <w:t xml:space="preserve">, the </w:t>
      </w:r>
      <w:r>
        <w:t xml:space="preserve">[[Salt Sea &gt;&gt; BibleKnowledgebase:@SaltSea]]</w:t>
      </w:r>
      <w:r>
        <w:t xml:space="preserve">, from the east, road by Asimoth, from the south under Asedoth Phasga;</w:t>
      </w:r>
      <w:r>
        <w:t xml:space="preserve">{{field-off:Bible}}</w:t>
      </w:r>
    </w:p>
    <w:p>
      <w:r>
        <w:rPr>
          <w:sz w:val="18"/>
          <w:color w:val="777777"/>
        </w:rPr>
        <w:t xml:space="preserve">[[@Bible:Joshua 12:4]] </w:t>
      </w:r>
      <w:r>
        <w:rPr>
          <w:b/>
        </w:rPr>
        <w:t xml:space="preserve">4 </w:t>
      </w:r>
      <w:r>
        <w:t xml:space="preserve"> {{field-on:Bible}}</w:t>
      </w:r>
      <w:r>
        <w:t xml:space="preserve">and Og king of </w:t>
      </w:r>
      <w:r>
        <w:t xml:space="preserve">[[Bashan &gt;&gt; BibleKnowledgebase:@Bashan]]</w:t>
      </w:r>
      <w:r>
        <w:t xml:space="preserve">, left over from the giants, dwelling in Astaroth and in Edrain,</w:t>
      </w:r>
      <w:r>
        <w:rPr>
          <w:rStyle w:val="FootnoteReference"/>
        </w:rPr>
        <w:footnoteReference w:id="2697"/>
      </w:r>
      <w:r>
        <w:t xml:space="preserve">{{field-off:Bible}}</w:t>
      </w:r>
    </w:p>
    <w:p>
      <w:r>
        <w:rPr>
          <w:sz w:val="18"/>
          <w:color w:val="777777"/>
        </w:rPr>
        <w:t xml:space="preserve">[[@Bible:Joshua 12:5]] </w:t>
      </w:r>
      <w:r>
        <w:rPr>
          <w:b/>
        </w:rPr>
        <w:t xml:space="preserve">5 </w:t>
      </w:r>
      <w:r>
        <w:t xml:space="preserve"> {{field-on:Bible}}</w:t>
      </w:r>
      <w:r>
        <w:t xml:space="preserve">ruling from </w:t>
      </w:r>
      <w:r>
        <w:t xml:space="preserve">[[Mount Hermon &gt;&gt; BibleKnowledgebase:@MtHermon]]</w:t>
      </w:r>
      <w:r>
        <w:t xml:space="preserve"> and from Selcha and all </w:t>
      </w:r>
      <w:r>
        <w:t xml:space="preserve">[[Bashan &gt;&gt; BibleKnowledgebase:@Bashan]]</w:t>
      </w:r>
      <w:r>
        <w:t xml:space="preserve"> to the borders of Gesouri and Machaathi and half of Gilead, boundaries of Sihon king of </w:t>
      </w:r>
      <w:r>
        <w:t xml:space="preserve">[[Heshbon &gt;&gt; BibleKnowledgebase:@Heshbon]]</w:t>
      </w:r>
      <w:r>
        <w:t xml:space="preserve">.</w:t>
      </w:r>
      <w:r>
        <w:t xml:space="preserve">{{field-off:Bible}}</w:t>
      </w:r>
    </w:p>
    <w:p>
      <w:r>
        <w:rPr>
          <w:sz w:val="18"/>
          <w:color w:val="777777"/>
        </w:rPr>
        <w:t xml:space="preserve">[[@Bible:Joshua 12:6]] </w:t>
      </w:r>
      <w:r>
        <w:rPr>
          <w:b/>
        </w:rPr>
        <w:t xml:space="preserve">6 </w:t>
      </w:r>
      <w:r>
        <w:t xml:space="preserve"> {{field-on:Bible}}</w:t>
      </w:r>
      <w:r>
        <w:t xml:space="preserve">Moses</w:t>
      </w:r>
      <w:r>
        <w:rPr>
          <w:rStyle w:val="FootnoteReference"/>
        </w:rPr>
        <w:footnoteReference w:id="2698"/>
      </w:r>
      <w:r>
        <w:t xml:space="preserve"> servant of the Lord and the sons of Israel struck them, and Moses gave it as an inheritance to Reuben</w:t>
      </w:r>
      <w:r>
        <w:rPr>
          <w:rStyle w:val="FootnoteReference"/>
        </w:rPr>
        <w:footnoteReference w:id="2699"/>
      </w:r>
      <w:r>
        <w:t xml:space="preserve"> and Gad and the half-tribe of Manasseh.</w:t>
      </w:r>
      <w:r>
        <w:t xml:space="preserve">{{field-off:Bible}}</w:t>
      </w:r>
    </w:p>
    <w:p>
      <w:r>
        <w:rPr>
          <w:sz w:val="18"/>
          <w:color w:val="777777"/>
        </w:rPr>
        <w:t xml:space="preserve">[[@Bible:Joshua 12:7]] </w:t>
      </w:r>
      <w:r>
        <w:rPr>
          <w:b/>
        </w:rPr>
        <w:t xml:space="preserve">7 </w:t>
      </w:r>
      <w:r>
        <w:t xml:space="preserve"> {{field-on:Bible}}</w:t>
      </w:r>
      <w:r>
        <w:t xml:space="preserve">And these are the kings of the Amorites whom Joshua</w:t>
      </w:r>
      <w:r>
        <w:rPr>
          <w:rStyle w:val="FootnoteReference"/>
        </w:rPr>
        <w:footnoteReference w:id="2700"/>
      </w:r>
      <w:r>
        <w:t xml:space="preserve"> and the sons of Israel killed in the beyond of the </w:t>
      </w:r>
      <w:r>
        <w:t xml:space="preserve">[[Jordan &gt;&gt; BibleKnowledgebase:@Jordan]]</w:t>
      </w:r>
      <w:r>
        <w:t xml:space="preserve"> toward the sea, from Baalgad in the plain of Lebanon and as far as Mount Chelcha rising to Seir, and Joshua gave it to the tribes of Israel to inherit according to their lots,</w:t>
      </w:r>
      <w:r>
        <w:rPr>
          <w:rStyle w:val="FootnoteReference"/>
        </w:rPr>
        <w:footnoteReference w:id="2701"/>
      </w:r>
      <w:r>
        <w:t xml:space="preserve">{{field-off:Bible}}</w:t>
      </w:r>
    </w:p>
    <w:p>
      <w:r>
        <w:rPr>
          <w:sz w:val="18"/>
          <w:color w:val="777777"/>
        </w:rPr>
        <w:t xml:space="preserve">[[@Bible:Joshua 12:8]] </w:t>
      </w:r>
      <w:r>
        <w:rPr>
          <w:b/>
        </w:rPr>
        <w:t xml:space="preserve">8 </w:t>
      </w:r>
      <w:r>
        <w:t xml:space="preserve"> {{field-on:Bible}}</w:t>
      </w:r>
      <w:r>
        <w:t xml:space="preserve">in the mountain and in the plain and in </w:t>
      </w:r>
      <w:r>
        <w:t xml:space="preserve">[[Arabah &gt;&gt; BibleKnowledgebase:@Arabah]]</w:t>
      </w:r>
      <w:r>
        <w:t xml:space="preserve"> and in Asedoth</w:t>
      </w:r>
      <w:r>
        <w:rPr>
          <w:rStyle w:val="FootnoteReference"/>
        </w:rPr>
        <w:footnoteReference w:id="2702"/>
      </w:r>
      <w:r>
        <w:t xml:space="preserve"> and in the wilderness and in </w:t>
      </w:r>
      <w:r>
        <w:t xml:space="preserve">[[Negeb &gt;&gt; BibleKnowledgebase:@Negeb]]</w:t>
      </w:r>
      <w:r>
        <w:t xml:space="preserve">, the Hittite and the Amorite and the Canaanite and the Pherezite and the Hivite and the Jebusite:</w:t>
      </w:r>
      <w:r>
        <w:t xml:space="preserve">{{field-off:Bible}}</w:t>
      </w:r>
    </w:p>
    <w:p>
      <w:r>
        <w:rPr>
          <w:sz w:val="18"/>
          <w:color w:val="777777"/>
        </w:rPr>
        <w:t xml:space="preserve">[[@Bible:Joshua 12:9]] </w:t>
      </w:r>
      <w:r>
        <w:rPr>
          <w:b/>
        </w:rPr>
        <w:t xml:space="preserve">9 </w:t>
      </w:r>
      <w:r>
        <w:t xml:space="preserve"> {{field-on:Bible}}</w:t>
      </w:r>
      <w:r>
        <w:t xml:space="preserve">the king of Jericho, and the king of Ai which is near Bethel,</w:t>
      </w:r>
      <w:r>
        <w:t xml:space="preserve">{{field-off:Bible}}</w:t>
      </w:r>
    </w:p>
    <w:p>
      <w:r>
        <w:rPr>
          <w:sz w:val="18"/>
          <w:color w:val="777777"/>
        </w:rPr>
        <w:t xml:space="preserve">[[@Bible:Joshua 12:10]] </w:t>
      </w:r>
      <w:r>
        <w:rPr>
          <w:b/>
        </w:rPr>
        <w:t xml:space="preserve">10 </w:t>
      </w:r>
      <w:r>
        <w:t xml:space="preserve"> {{field-on:Bible}}</w:t>
      </w:r>
      <w:r>
        <w:t xml:space="preserve">the king of </w:t>
      </w:r>
      <w:r>
        <w:t xml:space="preserve">[[Jerusalem &gt;&gt; BibleKnowledgebase:@Jerusalem]]</w:t>
      </w:r>
      <w:r>
        <w:t xml:space="preserve">, the king of Hebron,</w:t>
      </w:r>
      <w:r>
        <w:t xml:space="preserve">{{field-off:Bible}}</w:t>
      </w:r>
    </w:p>
    <w:p>
      <w:r>
        <w:rPr>
          <w:sz w:val="18"/>
          <w:color w:val="777777"/>
        </w:rPr>
        <w:t xml:space="preserve">[[@Bible:Joshua 12:11]] </w:t>
      </w:r>
      <w:r>
        <w:rPr>
          <w:b/>
        </w:rPr>
        <w:t xml:space="preserve">11 </w:t>
      </w:r>
      <w:r>
        <w:t xml:space="preserve"> {{field-on:Bible}}</w:t>
      </w:r>
      <w:r>
        <w:t xml:space="preserve">the king of Jerimoth, the king of </w:t>
      </w:r>
      <w:r>
        <w:t xml:space="preserve">[[Lachish &gt;&gt; BibleKnowledgebase:@Lachish]]</w:t>
      </w:r>
      <w:r>
        <w:t xml:space="preserve">,</w:t>
      </w:r>
      <w:r>
        <w:t xml:space="preserve">{{field-off:Bible}}</w:t>
      </w:r>
    </w:p>
    <w:p>
      <w:r>
        <w:rPr>
          <w:sz w:val="18"/>
          <w:color w:val="777777"/>
        </w:rPr>
        <w:t xml:space="preserve">[[@Bible:Joshua 12:12]] </w:t>
      </w:r>
      <w:r>
        <w:rPr>
          <w:b/>
        </w:rPr>
        <w:t xml:space="preserve">12 </w:t>
      </w:r>
      <w:r>
        <w:t xml:space="preserve"> {{field-on:Bible}}</w:t>
      </w:r>
      <w:r>
        <w:t xml:space="preserve">the king of Ailam, the king of Gazer,</w:t>
      </w:r>
      <w:r>
        <w:t xml:space="preserve">{{field-off:Bible}}</w:t>
      </w:r>
    </w:p>
    <w:p>
      <w:r>
        <w:rPr>
          <w:sz w:val="18"/>
          <w:color w:val="777777"/>
        </w:rPr>
        <w:t xml:space="preserve">[[@Bible:Joshua 12:13]] </w:t>
      </w:r>
      <w:r>
        <w:rPr>
          <w:b/>
        </w:rPr>
        <w:t xml:space="preserve">13 </w:t>
      </w:r>
      <w:r>
        <w:t xml:space="preserve"> {{field-on:Bible}}</w:t>
      </w:r>
      <w:r>
        <w:t xml:space="preserve">the king of Dabir, the king of Gader,</w:t>
      </w:r>
      <w:r>
        <w:t xml:space="preserve">{{field-off:Bible}}</w:t>
      </w:r>
    </w:p>
    <w:p>
      <w:r>
        <w:rPr>
          <w:sz w:val="18"/>
          <w:color w:val="777777"/>
        </w:rPr>
        <w:t xml:space="preserve">[[@Bible:Joshua 12:14]] </w:t>
      </w:r>
      <w:r>
        <w:rPr>
          <w:b/>
        </w:rPr>
        <w:t xml:space="preserve">14 </w:t>
      </w:r>
      <w:r>
        <w:t xml:space="preserve"> {{field-on:Bible}}</w:t>
      </w:r>
      <w:r>
        <w:t xml:space="preserve">the king of Hermath, the king of Arath,</w:t>
      </w:r>
      <w:r>
        <w:t xml:space="preserve">{{field-off:Bible}}</w:t>
      </w:r>
    </w:p>
    <w:p>
      <w:r>
        <w:rPr>
          <w:sz w:val="18"/>
          <w:color w:val="777777"/>
        </w:rPr>
        <w:t xml:space="preserve">[[@Bible:Joshua 12:15]] </w:t>
      </w:r>
      <w:r>
        <w:rPr>
          <w:b/>
        </w:rPr>
        <w:t xml:space="preserve">15 </w:t>
      </w:r>
      <w:r>
        <w:t xml:space="preserve"> {{field-on:Bible}}</w:t>
      </w:r>
      <w:r>
        <w:t xml:space="preserve">the king of Lebna, the king of Odollam,</w:t>
      </w:r>
      <w:r>
        <w:t xml:space="preserve">{{field-off:Bible}}</w:t>
      </w:r>
    </w:p>
    <w:p>
      <w:r>
        <w:rPr>
          <w:sz w:val="18"/>
          <w:color w:val="777777"/>
        </w:rPr>
        <w:t xml:space="preserve">[[@Bible:Joshua 12:16]] </w:t>
      </w:r>
      <w:r>
        <w:rPr>
          <w:b/>
        </w:rPr>
        <w:t xml:space="preserve">16 </w:t>
      </w:r>
      <w:r>
        <w:t xml:space="preserve"> {{field-on:Bible}}</w:t>
      </w:r>
      <w:r>
        <w:t xml:space="preserve">the king of Makkeda,</w:t>
      </w:r>
      <w:r>
        <w:t xml:space="preserve">{{field-off:Bible}}</w:t>
      </w:r>
    </w:p>
    <w:p>
      <w:r>
        <w:rPr>
          <w:sz w:val="18"/>
          <w:color w:val="777777"/>
        </w:rPr>
        <w:t xml:space="preserve">[[@Bible:Joshua 12:17]] </w:t>
      </w:r>
      <w:r>
        <w:rPr>
          <w:b/>
        </w:rPr>
        <w:t xml:space="preserve">17 </w:t>
      </w:r>
      <w:r>
        <w:t xml:space="preserve"> {{field-on:Bible}}</w:t>
      </w:r>
      <w:r>
        <w:t xml:space="preserve">the king of Taphoug, the king of Opher,</w:t>
      </w:r>
      <w:r>
        <w:t xml:space="preserve">{{field-off:Bible}}</w:t>
      </w:r>
    </w:p>
    <w:p>
      <w:r>
        <w:rPr>
          <w:sz w:val="18"/>
          <w:color w:val="777777"/>
        </w:rPr>
        <w:t xml:space="preserve">[[@Bible:Joshua 12:18]] </w:t>
      </w:r>
      <w:r>
        <w:rPr>
          <w:b/>
        </w:rPr>
        <w:t xml:space="preserve">18 </w:t>
      </w:r>
      <w:r>
        <w:t xml:space="preserve"> {{field-on:Bible}}</w:t>
      </w:r>
      <w:r>
        <w:t xml:space="preserve">the king of Aphek of Sharon,</w:t>
      </w:r>
      <w:r>
        <w:t xml:space="preserve">{{field-off:Bible}}</w:t>
      </w:r>
    </w:p>
    <w:p>
      <w:r>
        <w:rPr>
          <w:sz w:val="18"/>
          <w:color w:val="777777"/>
        </w:rPr>
        <w:t xml:space="preserve">[[@Bible:Joshua 12:19]] </w:t>
      </w:r>
      <w:r>
        <w:rPr>
          <w:b/>
        </w:rPr>
        <w:t xml:space="preserve">19 </w:t>
      </w:r>
      <w:r>
        <w:t xml:space="preserve"> {{field-on:Bible}}</w:t>
      </w:r>
      <w:r>
        <w:t xml:space="preserve">the king of Hasor,</w:t>
      </w:r>
      <w:r>
        <w:t xml:space="preserve">{{field-off:Bible}}</w:t>
      </w:r>
    </w:p>
    <w:p>
      <w:r>
        <w:rPr>
          <w:sz w:val="18"/>
          <w:color w:val="777777"/>
        </w:rPr>
        <w:t xml:space="preserve">[[@Bible:Joshua 12:20]] </w:t>
      </w:r>
      <w:r>
        <w:rPr>
          <w:b/>
        </w:rPr>
        <w:t xml:space="preserve">20 </w:t>
      </w:r>
      <w:r>
        <w:t xml:space="preserve"> {{field-on:Bible}}</w:t>
      </w:r>
      <w:r>
        <w:t xml:space="preserve">the king of Symoon, the king of Marron, the king of Aziph,</w:t>
      </w:r>
      <w:r>
        <w:t xml:space="preserve">{{field-off:Bible}}</w:t>
      </w:r>
    </w:p>
    <w:p>
      <w:r>
        <w:rPr>
          <w:sz w:val="18"/>
          <w:color w:val="777777"/>
        </w:rPr>
        <w:t xml:space="preserve">[[@Bible:Joshua 12:21]] </w:t>
      </w:r>
      <w:r>
        <w:rPr>
          <w:b/>
        </w:rPr>
        <w:t xml:space="preserve">21 </w:t>
      </w:r>
      <w:r>
        <w:t xml:space="preserve"> {{field-on:Bible}}</w:t>
      </w:r>
      <w:r>
        <w:t xml:space="preserve">the king of Kadesh, the king of Tanach,</w:t>
      </w:r>
      <w:r>
        <w:t xml:space="preserve">{{field-off:Bible}}</w:t>
      </w:r>
    </w:p>
    <w:p>
      <w:r>
        <w:rPr>
          <w:sz w:val="18"/>
          <w:color w:val="777777"/>
        </w:rPr>
        <w:t xml:space="preserve">[[@Bible:Joshua 12:22]] </w:t>
      </w:r>
      <w:r>
        <w:rPr>
          <w:b/>
        </w:rPr>
        <w:t xml:space="preserve">22 </w:t>
      </w:r>
      <w:r>
        <w:t xml:space="preserve"> {{field-on:Bible}}</w:t>
      </w:r>
      <w:r>
        <w:t xml:space="preserve">the king of Mageddon, the king of Jeconam of Chermel,</w:t>
      </w:r>
      <w:r>
        <w:t xml:space="preserve">{{field-off:Bible}}</w:t>
      </w:r>
    </w:p>
    <w:p>
      <w:r>
        <w:rPr>
          <w:sz w:val="18"/>
          <w:color w:val="777777"/>
        </w:rPr>
        <w:t xml:space="preserve">[[@Bible:Joshua 12:23]] </w:t>
      </w:r>
      <w:r>
        <w:rPr>
          <w:b/>
        </w:rPr>
        <w:t xml:space="preserve">23 </w:t>
      </w:r>
      <w:r>
        <w:t xml:space="preserve"> {{field-on:Bible}}</w:t>
      </w:r>
      <w:r>
        <w:t xml:space="preserve">the king of Dor of Napheddor, the king of Goiim of </w:t>
      </w:r>
      <w:r>
        <w:t xml:space="preserve">[[Galilee &gt;&gt; BibleKnowledgebase:@Galilee]]</w:t>
      </w:r>
      <w:r>
        <w:t xml:space="preserve">,</w:t>
      </w:r>
      <w:r>
        <w:rPr>
          <w:rStyle w:val="FootnoteReference"/>
        </w:rPr>
        <w:footnoteReference w:id="2703"/>
      </w:r>
      <w:r>
        <w:rPr>
          <w:rStyle w:val="FootnoteReference"/>
        </w:rPr>
        <w:footnoteReference w:id="2704"/>
      </w:r>
      <w:r>
        <w:t xml:space="preserve">{{field-off:Bible}}</w:t>
      </w:r>
    </w:p>
    <w:p>
      <w:r>
        <w:rPr>
          <w:sz w:val="18"/>
          <w:color w:val="777777"/>
        </w:rPr>
        <w:t xml:space="preserve">[[@Bible:Joshua 12:24]] </w:t>
      </w:r>
      <w:r>
        <w:rPr>
          <w:b/>
        </w:rPr>
        <w:t xml:space="preserve">24 </w:t>
      </w:r>
      <w:r>
        <w:t xml:space="preserve"> {{field-on:Bible}}</w:t>
      </w:r>
      <w:r>
        <w:t xml:space="preserve">the king of Tharsa. All these kings, twenty-nine.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[[@Bible:Joshua 13:1]] </w:t>
      </w:r>
      <w:r>
        <w:rPr>
          <w:b/>
        </w:rPr>
        <w:t xml:space="preserve">1 </w:t>
      </w:r>
      <w:r>
        <w:t xml:space="preserve"> {{field-on:Bible}}</w:t>
      </w:r>
      <w:r>
        <w:t xml:space="preserve">And Joshua</w:t>
      </w:r>
      <w:r>
        <w:rPr>
          <w:rStyle w:val="FootnoteReference"/>
        </w:rPr>
        <w:footnoteReference w:id="2705"/>
      </w:r>
      <w:r>
        <w:t xml:space="preserve"> was old, advanced in days, and the Lord said to Joshua, You have advanced in days, and much land remains for inheritance.</w:t>
      </w:r>
      <w:r>
        <w:rPr>
          <w:rStyle w:val="FootnoteReference"/>
        </w:rPr>
        <w:footnoteReference w:id="2706"/>
      </w:r>
      <w:r>
        <w:t xml:space="preserve">{{field-off:Bible}}</w:t>
      </w:r>
    </w:p>
    <w:p>
      <w:r>
        <w:rPr>
          <w:sz w:val="18"/>
          <w:color w:val="777777"/>
        </w:rPr>
        <w:t xml:space="preserve">[[@Bible:Joshua 13:2]] </w:t>
      </w:r>
      <w:r>
        <w:rPr>
          <w:b/>
        </w:rPr>
        <w:t xml:space="preserve">2 </w:t>
      </w:r>
      <w:r>
        <w:t xml:space="preserve"> {{field-on:Bible}}</w:t>
      </w:r>
      <w:r>
        <w:t xml:space="preserve">And this is the remaining land: the boundaries of the Philistines, the Gesirite, and the Canaanite,</w:t>
      </w:r>
      <w:r>
        <w:t xml:space="preserve">{{field-off:Bible}}</w:t>
      </w:r>
    </w:p>
    <w:p>
      <w:r>
        <w:rPr>
          <w:sz w:val="18"/>
          <w:color w:val="777777"/>
        </w:rPr>
        <w:t xml:space="preserve">[[@Bible:Joshua 13:3]] </w:t>
      </w:r>
      <w:r>
        <w:rPr>
          <w:b/>
        </w:rPr>
        <w:t xml:space="preserve">3 </w:t>
      </w:r>
      <w:r>
        <w:t xml:space="preserve"> {{field-on:Bible}}</w:t>
      </w:r>
      <w:r>
        <w:t xml:space="preserve">from the uninhabited region opposite Egypt</w:t>
      </w:r>
      <w:r>
        <w:rPr>
          <w:rStyle w:val="FootnoteReference"/>
        </w:rPr>
        <w:footnoteReference w:id="2707"/>
      </w:r>
      <w:r>
        <w:t xml:space="preserve"> as far as the boundaries of </w:t>
      </w:r>
      <w:r>
        <w:t xml:space="preserve">[[Ekron &gt;&gt; BibleKnowledgebase:@Ekron]]</w:t>
      </w:r>
      <w:r>
        <w:t xml:space="preserve"> on the left of the Canaanites; it is reckoned to the five satrapies of the Philistines, to the Gazite and the Azotian and the Ascalonite and the Gittite and the Ekronite and the Hivite,</w:t>
      </w:r>
      <w:r>
        <w:rPr>
          <w:rStyle w:val="FootnoteReference"/>
        </w:rPr>
        <w:footnoteReference w:id="2708"/>
      </w:r>
      <w:r>
        <w:t xml:space="preserve">{{field-off:Bible}}</w:t>
      </w:r>
    </w:p>
    <w:p>
      <w:r>
        <w:rPr>
          <w:sz w:val="18"/>
          <w:color w:val="777777"/>
        </w:rPr>
        <w:t xml:space="preserve">[[@Bible:Joshua 13:4]] </w:t>
      </w:r>
      <w:r>
        <w:rPr>
          <w:b/>
        </w:rPr>
        <w:t xml:space="preserve">4 </w:t>
      </w:r>
      <w:r>
        <w:t xml:space="preserve"> {{field-on:Bible}}</w:t>
      </w:r>
      <w:r>
        <w:t xml:space="preserve">from the south and all the land of </w:t>
      </w:r>
      <w:r>
        <w:t xml:space="preserve">[[Canaan &gt;&gt; BibleKnowledgebase:@Canaan]]</w:t>
      </w:r>
      <w:r>
        <w:t xml:space="preserve"> opposite Gaza and the Sidonians as far as Aphek, as far as the boundaries of the Amorites,</w:t>
      </w:r>
      <w:r>
        <w:t xml:space="preserve">{{field-off:Bible}}</w:t>
      </w:r>
    </w:p>
    <w:p>
      <w:r>
        <w:rPr>
          <w:sz w:val="18"/>
          <w:color w:val="777777"/>
        </w:rPr>
        <w:t xml:space="preserve">[[@Bible:Joshua 13:5]] </w:t>
      </w:r>
      <w:r>
        <w:rPr>
          <w:b/>
        </w:rPr>
        <w:t xml:space="preserve">5 </w:t>
      </w:r>
      <w:r>
        <w:t xml:space="preserve"> {{field-on:Bible}}</w:t>
      </w:r>
      <w:r>
        <w:t xml:space="preserve">and all the land of Gabli of the Philistines and all Lebanon from the sunrise, from Galgala under </w:t>
      </w:r>
      <w:r>
        <w:t xml:space="preserve">[[Mount Hermon &gt;&gt; BibleKnowledgebase:@MtHermon]]</w:t>
      </w:r>
      <w:r>
        <w:t xml:space="preserve"> as far as the entrance of Emath,</w:t>
      </w:r>
      <w:r>
        <w:t xml:space="preserve">{{field-off:Bible}}</w:t>
      </w:r>
    </w:p>
    <w:p>
      <w:r>
        <w:rPr>
          <w:sz w:val="18"/>
          <w:color w:val="777777"/>
        </w:rPr>
        <w:t xml:space="preserve">[[@Bible:Joshua 13:6]] </w:t>
      </w:r>
      <w:r>
        <w:rPr>
          <w:b/>
        </w:rPr>
        <w:t xml:space="preserve">6 </w:t>
      </w:r>
      <w:r>
        <w:t xml:space="preserve"> {{field-on:Bible}}</w:t>
      </w:r>
      <w:r>
        <w:t xml:space="preserve">all those dwelling in the hill country from Lebanon as far as Maseremphothmaim, all the Sidonians. I will utterly destroy them from before Israel</w:t>
      </w:r>
      <w:r>
        <w:rPr>
          <w:rStyle w:val="FootnoteReference"/>
        </w:rPr>
        <w:footnoteReference w:id="2709"/>
      </w:r>
      <w:r>
        <w:t xml:space="preserve">. But divide it as an inheritance</w:t>
      </w:r>
      <w:r>
        <w:rPr>
          <w:rStyle w:val="FootnoteReference"/>
        </w:rPr>
        <w:footnoteReference w:id="2710"/>
      </w:r>
      <w:r>
        <w:t xml:space="preserve"> to Israel in the way I commanded you.</w:t>
      </w:r>
      <w:r>
        <w:t xml:space="preserve">{{field-off:Bible}}</w:t>
      </w:r>
    </w:p>
    <w:p>
      <w:r>
        <w:rPr>
          <w:sz w:val="18"/>
          <w:color w:val="777777"/>
        </w:rPr>
        <w:t xml:space="preserve">[[@Bible:Joshua 13:7]] </w:t>
      </w:r>
      <w:r>
        <w:rPr>
          <w:b/>
        </w:rPr>
        <w:t xml:space="preserve">7 </w:t>
      </w:r>
      <w:r>
        <w:t xml:space="preserve"> {{field-on:Bible}}</w:t>
      </w:r>
      <w:r>
        <w:t xml:space="preserve">And now divide this land as an inheritance to the nine tribes and to the half-tribe of Manasseh. From the </w:t>
      </w:r>
      <w:r>
        <w:t xml:space="preserve">[[Jordan &gt;&gt; BibleKnowledgebase:@Jordan]]</w:t>
      </w:r>
      <w:r>
        <w:t xml:space="preserve"> as far as the great sea toward the setting of the sun you shall give it; the great sea shall define it.</w:t>
      </w:r>
      <w:r>
        <w:t xml:space="preserve">{{field-off:Bible}}</w:t>
      </w:r>
    </w:p>
    <w:p>
      <w:r>
        <w:rPr>
          <w:sz w:val="18"/>
          <w:color w:val="777777"/>
        </w:rPr>
        <w:t xml:space="preserve">[[@Bible:Joshua 13:8]] </w:t>
      </w:r>
      <w:r>
        <w:rPr>
          <w:b/>
        </w:rPr>
        <w:t xml:space="preserve">8 </w:t>
      </w:r>
      <w:r>
        <w:t xml:space="preserve"> {{field-on:Bible}}</w:t>
      </w:r>
      <w:r>
        <w:t xml:space="preserve">But to the two tribes and to the half-tribe of Manasseh, to Reuben</w:t>
      </w:r>
      <w:r>
        <w:rPr>
          <w:rStyle w:val="FootnoteReference"/>
        </w:rPr>
        <w:footnoteReference w:id="2711"/>
      </w:r>
      <w:r>
        <w:t xml:space="preserve"> and to Gad, Moses</w:t>
      </w:r>
      <w:r>
        <w:rPr>
          <w:rStyle w:val="FootnoteReference"/>
        </w:rPr>
        <w:footnoteReference w:id="2712"/>
      </w:r>
      <w:r>
        <w:t xml:space="preserve"> gave in the beyond of the </w:t>
      </w:r>
      <w:r>
        <w:t xml:space="preserve">[[Jordan &gt;&gt; BibleKnowledgebase:@Jordan]]</w:t>
      </w:r>
      <w:r>
        <w:t xml:space="preserve"> toward the sunrise; Moses servant of the Lord gave it,</w:t>
      </w:r>
      <w:r>
        <w:rPr>
          <w:rStyle w:val="FootnoteReference"/>
        </w:rPr>
        <w:footnoteReference w:id="2713"/>
      </w:r>
      <w:r>
        <w:rPr>
          <w:rStyle w:val="FootnoteReference"/>
        </w:rPr>
        <w:footnoteReference w:id="2714"/>
      </w:r>
      <w:r>
        <w:t xml:space="preserve">{{field-off:Bible}}</w:t>
      </w:r>
    </w:p>
    <w:p>
      <w:r>
        <w:rPr>
          <w:sz w:val="18"/>
          <w:color w:val="777777"/>
        </w:rPr>
        <w:t xml:space="preserve">[[@Bible:Joshua 13:9]] </w:t>
      </w:r>
      <w:r>
        <w:rPr>
          <w:b/>
        </w:rPr>
        <w:t xml:space="preserve">9 </w:t>
      </w:r>
      <w:r>
        <w:t xml:space="preserve"> {{field-on:Bible}}</w:t>
      </w:r>
      <w:r>
        <w:t xml:space="preserve">from Aroer which is on the lip of the ravine of Arnon, and the city in the ravine of Arnon, and all Misor from Maidaba as far as Daibon,</w:t>
      </w:r>
      <w:r>
        <w:t xml:space="preserve">{{field-off:Bible}}</w:t>
      </w:r>
    </w:p>
    <w:p>
      <w:r>
        <w:rPr>
          <w:sz w:val="18"/>
          <w:color w:val="777777"/>
        </w:rPr>
        <w:t xml:space="preserve">[[@Bible:Joshua 13:10]] </w:t>
      </w:r>
      <w:r>
        <w:rPr>
          <w:b/>
        </w:rPr>
        <w:t xml:space="preserve">10 </w:t>
      </w:r>
      <w:r>
        <w:t xml:space="preserve"> {{field-on:Bible}}</w:t>
      </w:r>
      <w:r>
        <w:t xml:space="preserve">all the cities of Sihon king of the Amorites who reigned in </w:t>
      </w:r>
      <w:r>
        <w:t xml:space="preserve">[[Heshbon &gt;&gt; BibleKnowledgebase:@Heshbon]]</w:t>
      </w:r>
      <w:r>
        <w:t xml:space="preserve"> as far as the boundaries of the sons of Ammon,</w:t>
      </w:r>
      <w:r>
        <w:t xml:space="preserve">{{field-off:Bible}}</w:t>
      </w:r>
    </w:p>
    <w:p>
      <w:r>
        <w:rPr>
          <w:sz w:val="18"/>
          <w:color w:val="777777"/>
        </w:rPr>
        <w:t xml:space="preserve">[[@Bible:Joshua 13:11]] </w:t>
      </w:r>
      <w:r>
        <w:rPr>
          <w:b/>
        </w:rPr>
        <w:t xml:space="preserve">11 </w:t>
      </w:r>
      <w:r>
        <w:t xml:space="preserve"> {{field-on:Bible}}</w:t>
      </w:r>
      <w:r>
        <w:t xml:space="preserve">and Gileaditis and the boundaries of Gesiri and the Maachathi, all </w:t>
      </w:r>
      <w:r>
        <w:t xml:space="preserve">[[Mount Hermon &gt;&gt; BibleKnowledgebase:@MtHermon]]</w:t>
      </w:r>
      <w:r>
        <w:t xml:space="preserve"> and all Bashanitis as far as Selcha,</w:t>
      </w:r>
      <w:r>
        <w:t xml:space="preserve">{{field-off:Bible}}</w:t>
      </w:r>
    </w:p>
    <w:p>
      <w:r>
        <w:rPr>
          <w:sz w:val="18"/>
          <w:color w:val="777777"/>
        </w:rPr>
        <w:t xml:space="preserve">[[@Bible:Joshua 13:12]] </w:t>
      </w:r>
      <w:r>
        <w:rPr>
          <w:b/>
        </w:rPr>
        <w:t xml:space="preserve">12 </w:t>
      </w:r>
      <w:r>
        <w:t xml:space="preserve"> {{field-on:Bible}}</w:t>
      </w:r>
      <w:r>
        <w:t xml:space="preserve">all the kingdom of Og in Bashanitis, who reigned in Astaroth and in Edrain. This one was left from the giants, and Moses struck him and utterly destroyed him.</w:t>
      </w:r>
      <w:r>
        <w:t xml:space="preserve">{{field-off:Bible}}</w:t>
      </w:r>
    </w:p>
    <w:p>
      <w:r>
        <w:rPr>
          <w:sz w:val="18"/>
          <w:color w:val="777777"/>
        </w:rPr>
        <w:t xml:space="preserve">[[@Bible:Joshua 13:13]] </w:t>
      </w:r>
      <w:r>
        <w:rPr>
          <w:b/>
        </w:rPr>
        <w:t xml:space="preserve">13 </w:t>
      </w:r>
      <w:r>
        <w:t xml:space="preserve"> {{field-on:Bible}}</w:t>
      </w:r>
      <w:r>
        <w:t xml:space="preserve">And the sons of Israel did not utterly destroy the Gesirite and the Maachathi and the Canaanite, and the king of Gesiri and the Maachathi dwelt among the sons of Israel until this day.</w:t>
      </w:r>
      <w:r>
        <w:t xml:space="preserve">{{field-off:Bible}}</w:t>
      </w:r>
    </w:p>
    <w:p>
      <w:r>
        <w:rPr>
          <w:sz w:val="18"/>
          <w:color w:val="777777"/>
        </w:rPr>
        <w:t xml:space="preserve">[[@Bible:Joshua 13:14]] </w:t>
      </w:r>
      <w:r>
        <w:rPr>
          <w:b/>
        </w:rPr>
        <w:t xml:space="preserve">14 </w:t>
      </w:r>
      <w:r>
        <w:t xml:space="preserve"> {{field-on:Bible}}</w:t>
      </w:r>
      <w:r>
        <w:t xml:space="preserve">Except to the tribe of Levi</w:t>
      </w:r>
      <w:r>
        <w:rPr>
          <w:rStyle w:val="FootnoteReference"/>
        </w:rPr>
        <w:footnoteReference w:id="2715"/>
      </w:r>
      <w:r>
        <w:t xml:space="preserve"> no inheritance was given. The Lord God of Israel, this one is their inheritance, just as the Lord said to them. And this is the division that Moses divided to the sons of Israel in Araboth of Moab, beyond the </w:t>
      </w:r>
      <w:r>
        <w:t xml:space="preserve">[[Jordan &gt;&gt; BibleKnowledgebase:@Jordan]]</w:t>
      </w:r>
      <w:r>
        <w:t xml:space="preserve"> opposite Jericho.</w:t>
      </w:r>
      <w:r>
        <w:t xml:space="preserve">{{field-off:Bible}}</w:t>
      </w:r>
    </w:p>
    <w:p>
      <w:r>
        <w:rPr>
          <w:sz w:val="18"/>
          <w:color w:val="777777"/>
        </w:rPr>
        <w:t xml:space="preserve">[[@Bible:Joshua 13:15]] </w:t>
      </w:r>
      <w:r>
        <w:rPr>
          <w:b/>
        </w:rPr>
        <w:t xml:space="preserve">15 </w:t>
      </w:r>
      <w:r>
        <w:t xml:space="preserve"> {{field-on:Bible}}</w:t>
      </w:r>
      <w:r>
        <w:t xml:space="preserve">And Moses gave to the tribe of Reuben according to their clans.</w:t>
      </w:r>
      <w:r>
        <w:t xml:space="preserve">{{field-off:Bible}}</w:t>
      </w:r>
    </w:p>
    <w:p>
      <w:r>
        <w:rPr>
          <w:sz w:val="18"/>
          <w:color w:val="777777"/>
        </w:rPr>
        <w:t xml:space="preserve">[[@Bible:Joshua 13:16]] </w:t>
      </w:r>
      <w:r>
        <w:rPr>
          <w:b/>
        </w:rPr>
        <w:t xml:space="preserve">16 </w:t>
      </w:r>
      <w:r>
        <w:t xml:space="preserve"> {{field-on:Bible}}</w:t>
      </w:r>
      <w:r>
        <w:t xml:space="preserve">And their boundaries came from Aroer, which is opposite the ravine of Arnon, and the city in the ravine of Arnon, and all Misor,</w:t>
      </w:r>
      <w:r>
        <w:t xml:space="preserve">{{field-off:Bible}}</w:t>
      </w:r>
    </w:p>
    <w:p>
      <w:r>
        <w:rPr>
          <w:sz w:val="18"/>
          <w:color w:val="777777"/>
        </w:rPr>
        <w:t xml:space="preserve">[[@Bible:Joshua 13:17]] </w:t>
      </w:r>
      <w:r>
        <w:rPr>
          <w:b/>
        </w:rPr>
        <w:t xml:space="preserve">17 </w:t>
      </w:r>
      <w:r>
        <w:t xml:space="preserve"> {{field-on:Bible}}</w:t>
      </w:r>
      <w:r>
        <w:t xml:space="preserve">as far as </w:t>
      </w:r>
      <w:r>
        <w:t xml:space="preserve">[[Heshbon &gt;&gt; BibleKnowledgebase:@Heshbon]]</w:t>
      </w:r>
      <w:r>
        <w:t xml:space="preserve"> and all the cities in Misor, and Daibon and Bamothbaal and House of Beelmon,</w:t>
      </w:r>
      <w:r>
        <w:t xml:space="preserve">{{field-off:Bible}}</w:t>
      </w:r>
    </w:p>
    <w:p>
      <w:r>
        <w:rPr>
          <w:sz w:val="18"/>
          <w:color w:val="777777"/>
        </w:rPr>
        <w:t xml:space="preserve">[[@Bible:Joshua 13:18]] </w:t>
      </w:r>
      <w:r>
        <w:rPr>
          <w:b/>
        </w:rPr>
        <w:t xml:space="preserve">18 </w:t>
      </w:r>
      <w:r>
        <w:t xml:space="preserve"> {{field-on:Bible}}</w:t>
      </w:r>
      <w:r>
        <w:t xml:space="preserve">and Jassa and </w:t>
      </w:r>
      <w:r>
        <w:t xml:space="preserve">[[Kedemoth &gt;&gt; BibleKnowledgebase:@Kedemoth]]</w:t>
      </w:r>
      <w:r>
        <w:t xml:space="preserve"> and </w:t>
      </w:r>
      <w:r>
        <w:t xml:space="preserve">[[Mephaath &gt;&gt; BibleKnowledgebase:@Mephaath]]</w:t>
      </w:r>
      <w:r>
        <w:rPr>
          <w:rStyle w:val="FootnoteReference"/>
        </w:rPr>
        <w:footnoteReference w:id="2716"/>
      </w:r>
      <w:r>
        <w:t xml:space="preserve">,</w:t>
      </w:r>
      <w:r>
        <w:t xml:space="preserve">{{field-off:Bible}}</w:t>
      </w:r>
    </w:p>
    <w:p>
      <w:r>
        <w:rPr>
          <w:sz w:val="18"/>
          <w:color w:val="777777"/>
        </w:rPr>
        <w:t xml:space="preserve">[[@Bible:Joshua 13:19]] </w:t>
      </w:r>
      <w:r>
        <w:rPr>
          <w:b/>
        </w:rPr>
        <w:t xml:space="preserve">19 </w:t>
      </w:r>
      <w:r>
        <w:t xml:space="preserve"> {{field-on:Bible}}</w:t>
      </w:r>
      <w:r>
        <w:t xml:space="preserve">and Kariathaim and Sebama and Serada and Sior in Mount Emak,</w:t>
      </w:r>
      <w:r>
        <w:t xml:space="preserve">{{field-off:Bible}}</w:t>
      </w:r>
    </w:p>
    <w:p>
      <w:r>
        <w:rPr>
          <w:sz w:val="18"/>
          <w:color w:val="777777"/>
        </w:rPr>
        <w:t xml:space="preserve">[[@Bible:Joshua 13:20]] </w:t>
      </w:r>
      <w:r>
        <w:rPr>
          <w:b/>
        </w:rPr>
        <w:t xml:space="preserve">20 </w:t>
      </w:r>
      <w:r>
        <w:t xml:space="preserve"> {{field-on:Bible}}</w:t>
      </w:r>
      <w:r>
        <w:t xml:space="preserve">and Baithphogor and Asedoth Phasga and Baithasimoth,</w:t>
      </w:r>
      <w:r>
        <w:t xml:space="preserve">{{field-off:Bible}}</w:t>
      </w:r>
    </w:p>
    <w:p>
      <w:r>
        <w:rPr>
          <w:sz w:val="18"/>
          <w:color w:val="777777"/>
        </w:rPr>
        <w:t xml:space="preserve">[[@Bible:Joshua 13:21]] </w:t>
      </w:r>
      <w:r>
        <w:rPr>
          <w:b/>
        </w:rPr>
        <w:t xml:space="preserve">21 </w:t>
      </w:r>
      <w:r>
        <w:t xml:space="preserve"> {{field-on:Bible}}</w:t>
      </w:r>
      <w:r>
        <w:t xml:space="preserve">and all the cities of Misor and all the kingdom of Sihon king of the Amorites, whom Moses struck, also the leaders of Midian</w:t>
      </w:r>
      <w:r>
        <w:rPr>
          <w:rStyle w:val="FootnoteReference"/>
        </w:rPr>
        <w:footnoteReference w:id="2717"/>
      </w:r>
      <w:r>
        <w:t xml:space="preserve"> and Eui and Rokom and Sour and Our and Robe, rulers beside Sihon and those dwelling in the land.</w:t>
      </w:r>
      <w:r>
        <w:t xml:space="preserve">{{field-off:Bible}}</w:t>
      </w:r>
    </w:p>
    <w:p>
      <w:r>
        <w:rPr>
          <w:sz w:val="18"/>
          <w:color w:val="777777"/>
        </w:rPr>
        <w:t xml:space="preserve">[[@Bible:Joshua 13:22]] </w:t>
      </w:r>
      <w:r>
        <w:rPr>
          <w:b/>
        </w:rPr>
        <w:t xml:space="preserve">22 </w:t>
      </w:r>
      <w:r>
        <w:t xml:space="preserve"> {{field-on:Bible}}</w:t>
      </w:r>
      <w:r>
        <w:t xml:space="preserve">And Balaam son of Beor, the diviner, they killed in the rush.</w:t>
      </w:r>
      <w:r>
        <w:t xml:space="preserve">{{field-off:Bible}}</w:t>
      </w:r>
    </w:p>
    <w:p>
      <w:r>
        <w:rPr>
          <w:sz w:val="18"/>
          <w:color w:val="777777"/>
        </w:rPr>
        <w:t xml:space="preserve">[[@Bible:Joshua 13:23]] </w:t>
      </w:r>
      <w:r>
        <w:rPr>
          <w:b/>
        </w:rPr>
        <w:t xml:space="preserve">23 </w:t>
      </w:r>
      <w:r>
        <w:t xml:space="preserve"> {{field-on:Bible}}</w:t>
      </w:r>
      <w:r>
        <w:t xml:space="preserve">And the </w:t>
      </w:r>
      <w:r>
        <w:t xml:space="preserve">[[Jordan &gt;&gt; BibleKnowledgebase:@Jordan]]</w:t>
      </w:r>
      <w:r>
        <w:t xml:space="preserve"> became the boundary of Reuben, the boundary. This is the inheritance of the sons of Reuben according to their clans, their cities and their villages.</w:t>
      </w:r>
      <w:r>
        <w:t xml:space="preserve">{{field-off:Bible}}</w:t>
      </w:r>
    </w:p>
    <w:p>
      <w:r>
        <w:rPr>
          <w:sz w:val="18"/>
          <w:color w:val="777777"/>
        </w:rPr>
        <w:t xml:space="preserve">[[@Bible:Joshua 13:24]] </w:t>
      </w:r>
      <w:r>
        <w:rPr>
          <w:b/>
        </w:rPr>
        <w:t xml:space="preserve">24 </w:t>
      </w:r>
      <w:r>
        <w:t xml:space="preserve"> {{field-on:Bible}}</w:t>
      </w:r>
      <w:r>
        <w:t xml:space="preserve">And Moses gave to the sons of Gad according to their clans.</w:t>
      </w:r>
      <w:r>
        <w:t xml:space="preserve">{{field-off:Bible}}</w:t>
      </w:r>
    </w:p>
    <w:p>
      <w:r>
        <w:rPr>
          <w:sz w:val="18"/>
          <w:color w:val="777777"/>
        </w:rPr>
        <w:t xml:space="preserve">[[@Bible:Joshua 13:25]] </w:t>
      </w:r>
      <w:r>
        <w:rPr>
          <w:b/>
        </w:rPr>
        <w:t xml:space="preserve">25 </w:t>
      </w:r>
      <w:r>
        <w:t xml:space="preserve"> {{field-on:Bible}}</w:t>
      </w:r>
      <w:r>
        <w:t xml:space="preserve">And their boundaries came to be Jazer, all the cities of Gilead, and half the land of the sons of Ammon as far as Aroer, opposite Rabba,</w:t>
      </w:r>
      <w:r>
        <w:t xml:space="preserve">{{field-off:Bible}}</w:t>
      </w:r>
    </w:p>
    <w:p>
      <w:r>
        <w:rPr>
          <w:sz w:val="18"/>
          <w:color w:val="777777"/>
        </w:rPr>
        <w:t xml:space="preserve">[[@Bible:Joshua 13:26]] </w:t>
      </w:r>
      <w:r>
        <w:rPr>
          <w:b/>
        </w:rPr>
        <w:t xml:space="preserve">26 </w:t>
      </w:r>
      <w:r>
        <w:t xml:space="preserve"> {{field-on:Bible}}</w:t>
      </w:r>
      <w:r>
        <w:t xml:space="preserve">and from </w:t>
      </w:r>
      <w:r>
        <w:t xml:space="preserve">[[Heshbon &gt;&gt; BibleKnowledgebase:@Heshbon]]</w:t>
      </w:r>
      <w:r>
        <w:t xml:space="preserve"> as far as Ramoth according to Massipha and Botanin and Maanaim as far as the boundaries of Dabir,</w:t>
      </w:r>
      <w:r>
        <w:rPr>
          <w:rStyle w:val="FootnoteReference"/>
        </w:rPr>
        <w:footnoteReference w:id="2718"/>
      </w:r>
      <w:r>
        <w:t xml:space="preserve">{{field-off:Bible}}</w:t>
      </w:r>
    </w:p>
    <w:p>
      <w:r>
        <w:rPr>
          <w:sz w:val="18"/>
          <w:color w:val="777777"/>
        </w:rPr>
        <w:t xml:space="preserve">[[@Bible:Joshua 13:27]] </w:t>
      </w:r>
      <w:r>
        <w:rPr>
          <w:b/>
        </w:rPr>
        <w:t xml:space="preserve">27 </w:t>
      </w:r>
      <w:r>
        <w:t xml:space="preserve"> {{field-on:Bible}}</w:t>
      </w:r>
      <w:r>
        <w:t xml:space="preserve">and in Emek, Baitharam and Baithanabra and Sokchotha and Saphan, and the rest of the kingdom of Sihon king of </w:t>
      </w:r>
      <w:r>
        <w:t xml:space="preserve">[[Heshbon &gt;&gt; BibleKnowledgebase:@Heshbon]]</w:t>
      </w:r>
      <w:r>
        <w:t xml:space="preserve">, and the </w:t>
      </w:r>
      <w:r>
        <w:t xml:space="preserve">[[Jordan &gt;&gt; BibleKnowledgebase:@Jordan]]</w:t>
      </w:r>
      <w:r>
        <w:t xml:space="preserve"> marking the boundary as far as the part of the Sea of Chenereth beyond the </w:t>
      </w:r>
      <w:r>
        <w:t xml:space="preserve">[[Jordan &gt;&gt; BibleKnowledgebase:@Jordan]]</w:t>
      </w:r>
      <w:r>
        <w:t xml:space="preserve"> from the east.</w:t>
      </w:r>
      <w:r>
        <w:rPr>
          <w:rStyle w:val="FootnoteReference"/>
        </w:rPr>
        <w:footnoteReference w:id="2719"/>
      </w:r>
      <w:r>
        <w:t xml:space="preserve">{{field-off:Bible}}</w:t>
      </w:r>
    </w:p>
    <w:p>
      <w:r>
        <w:rPr>
          <w:sz w:val="18"/>
          <w:color w:val="777777"/>
        </w:rPr>
        <w:t xml:space="preserve">[[@Bible:Joshua 13:28]] </w:t>
      </w:r>
      <w:r>
        <w:rPr>
          <w:b/>
        </w:rPr>
        <w:t xml:space="preserve">28 </w:t>
      </w:r>
      <w:r>
        <w:t xml:space="preserve"> {{field-on:Bible}}</w:t>
      </w:r>
      <w:r>
        <w:t xml:space="preserve">This is the inheritance of the sons of Gad according to their clans</w:t>
      </w:r>
      <w:r>
        <w:rPr>
          <w:rStyle w:val="FootnoteReference"/>
        </w:rPr>
        <w:footnoteReference w:id="2720"/>
      </w:r>
      <w:r>
        <w:t xml:space="preserve">, their cities and their villages.</w:t>
      </w:r>
      <w:r>
        <w:rPr>
          <w:rStyle w:val="FootnoteReference"/>
        </w:rPr>
        <w:footnoteReference w:id="2721"/>
      </w:r>
      <w:r>
        <w:t xml:space="preserve">{{field-off:Bible}}</w:t>
      </w:r>
    </w:p>
    <w:p>
      <w:r>
        <w:rPr>
          <w:sz w:val="18"/>
          <w:color w:val="777777"/>
        </w:rPr>
        <w:t xml:space="preserve">[[@Bible:Joshua 13:29]] </w:t>
      </w:r>
      <w:r>
        <w:rPr>
          <w:b/>
        </w:rPr>
        <w:t xml:space="preserve">29 </w:t>
      </w:r>
      <w:r>
        <w:t xml:space="preserve"> {{field-on:Bible}}</w:t>
      </w:r>
      <w:r>
        <w:t xml:space="preserve">And Moses gave to the half-tribe of Manasseh according to their clans.</w:t>
      </w:r>
      <w:r>
        <w:t xml:space="preserve">{{field-off:Bible}}</w:t>
      </w:r>
    </w:p>
    <w:p>
      <w:r>
        <w:rPr>
          <w:sz w:val="18"/>
          <w:color w:val="777777"/>
        </w:rPr>
        <w:t xml:space="preserve">[[@Bible:Joshua 13:30]] </w:t>
      </w:r>
      <w:r>
        <w:rPr>
          <w:b/>
        </w:rPr>
        <w:t xml:space="preserve">30 </w:t>
      </w:r>
      <w:r>
        <w:t xml:space="preserve"> {{field-on:Bible}}</w:t>
      </w:r>
      <w:r>
        <w:t xml:space="preserve">And their boundaries came to be from Maanaim and all the kingdom of </w:t>
      </w:r>
      <w:r>
        <w:t xml:space="preserve">[[Bashan &gt;&gt; BibleKnowledgebase:@Bashan]]</w:t>
      </w:r>
      <w:r>
        <w:t xml:space="preserve"> and all the kingdom of Og king of </w:t>
      </w:r>
      <w:r>
        <w:t xml:space="preserve">[[Bashan &gt;&gt; BibleKnowledgebase:@Bashan]]</w:t>
      </w:r>
      <w:r>
        <w:t xml:space="preserve"> and all the villages of Jair that are in Bashanitis, sixty cities,</w:t>
      </w:r>
      <w:r>
        <w:t xml:space="preserve">{{field-off:Bible}}</w:t>
      </w:r>
    </w:p>
    <w:p>
      <w:r>
        <w:rPr>
          <w:sz w:val="18"/>
          <w:color w:val="777777"/>
        </w:rPr>
        <w:t xml:space="preserve">[[@Bible:Joshua 13:31]] </w:t>
      </w:r>
      <w:r>
        <w:rPr>
          <w:b/>
        </w:rPr>
        <w:t xml:space="preserve">31 </w:t>
      </w:r>
      <w:r>
        <w:t xml:space="preserve"> {{field-on:Bible}}</w:t>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2722"/>
      </w:r>
      <w:r>
        <w:t xml:space="preserve">{{field-off:Bible}}</w:t>
      </w:r>
    </w:p>
    <w:p>
      <w:r>
        <w:rPr>
          <w:sz w:val="18"/>
          <w:color w:val="777777"/>
        </w:rPr>
        <w:t xml:space="preserve">[[@Bible:Joshua 13:32]] </w:t>
      </w:r>
      <w:r>
        <w:rPr>
          <w:b/>
        </w:rPr>
        <w:t xml:space="preserve">32 </w:t>
      </w:r>
      <w:r>
        <w:t xml:space="preserve"> {{field-on:Bible}}</w:t>
      </w:r>
      <w:r>
        <w:t xml:space="preserve">These are those whom Moses gave as inheritance beyond the </w:t>
      </w:r>
      <w:r>
        <w:t xml:space="preserve">[[Jordan &gt;&gt; BibleKnowledgebase:@Jordan]]</w:t>
      </w:r>
      <w:r>
        <w:t xml:space="preserve"> in Araboth of Moab, beyond the </w:t>
      </w:r>
      <w:r>
        <w:t xml:space="preserve">[[Jordan &gt;&gt; BibleKnowledgebase:@Jordan]]</w:t>
      </w:r>
      <w:r>
        <w:t xml:space="preserve"> opposite Jericho from the east.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[[@Bible:Joshua 14:1]] </w:t>
      </w:r>
      <w:r>
        <w:rPr>
          <w:b/>
        </w:rPr>
        <w:t xml:space="preserve">1 </w:t>
      </w:r>
      <w:r>
        <w:t xml:space="preserve"> {{field-on:Bible}}</w:t>
      </w:r>
      <w:r>
        <w:t xml:space="preserve">And these are those whom the sons of Israel</w:t>
      </w:r>
      <w:r>
        <w:rPr>
          <w:rStyle w:val="FootnoteReference"/>
        </w:rPr>
        <w:footnoteReference w:id="2723"/>
      </w:r>
      <w:r>
        <w:t xml:space="preserve"> inherited in the land of </w:t>
      </w:r>
      <w:r>
        <w:t xml:space="preserve">[[Canaan &gt;&gt; BibleKnowledgebase:@Canaan]]</w:t>
      </w:r>
      <w:r>
        <w:t xml:space="preserve">, whom Eleazar the priest and Joshua</w:t>
      </w:r>
      <w:r>
        <w:rPr>
          <w:rStyle w:val="FootnoteReference"/>
        </w:rPr>
        <w:footnoteReference w:id="2724"/>
      </w:r>
      <w:r>
        <w:t xml:space="preserve"> son of Nun and the leaders of the ancestral tribes of the sons of Israel allotted to them as inheritance,</w:t>
      </w:r>
      <w:r>
        <w:rPr>
          <w:rStyle w:val="FootnoteReference"/>
        </w:rPr>
        <w:footnoteReference w:id="2725"/>
      </w:r>
      <w:r>
        <w:t xml:space="preserve">{{field-off:Bible}}</w:t>
      </w:r>
    </w:p>
    <w:p>
      <w:r>
        <w:rPr>
          <w:sz w:val="18"/>
          <w:color w:val="777777"/>
        </w:rPr>
        <w:t xml:space="preserve">[[@Bible:Joshua 14:2]] </w:t>
      </w:r>
      <w:r>
        <w:rPr>
          <w:b/>
        </w:rPr>
        <w:t xml:space="preserve">2 </w:t>
      </w:r>
      <w:r>
        <w:t xml:space="preserve"> {{field-on:Bible}}</w:t>
      </w:r>
      <w:r>
        <w:t xml:space="preserve">by lots they inherited, in the way the Lord commanded by the hand of Joshua, to the nine tribes and the half-tribe,</w:t>
      </w:r>
      <w:r>
        <w:t xml:space="preserve">{{field-off:Bible}}</w:t>
      </w:r>
    </w:p>
    <w:p>
      <w:r>
        <w:rPr>
          <w:sz w:val="18"/>
          <w:color w:val="777777"/>
        </w:rPr>
        <w:t xml:space="preserve">[[@Bible:Joshua 14:3]] </w:t>
      </w:r>
      <w:r>
        <w:rPr>
          <w:b/>
        </w:rPr>
        <w:t xml:space="preserve">3 </w:t>
      </w:r>
      <w:r>
        <w:t xml:space="preserve"> {{field-on:Bible}}</w:t>
      </w:r>
      <w:r>
        <w:t xml:space="preserve">from the beyond of the </w:t>
      </w:r>
      <w:r>
        <w:t xml:space="preserve">[[Jordan &gt;&gt; BibleKnowledgebase:@Jordan]]</w:t>
      </w:r>
      <w:r>
        <w:t xml:space="preserve">; and to the Levites he gave no lot among them,</w:t>
      </w:r>
      <w:r>
        <w:t xml:space="preserve">{{field-off:Bible}}</w:t>
      </w:r>
    </w:p>
    <w:p>
      <w:r>
        <w:rPr>
          <w:sz w:val="18"/>
          <w:color w:val="777777"/>
        </w:rPr>
        <w:t xml:space="preserve">[[@Bible:Joshua 14:4]] </w:t>
      </w:r>
      <w:r>
        <w:rPr>
          <w:b/>
        </w:rPr>
        <w:t xml:space="preserve">4 </w:t>
      </w:r>
      <w:r>
        <w:t xml:space="preserve"> {{field-on:Bible}}</w:t>
      </w:r>
      <w:r>
        <w:t xml:space="preserve">because the sons of Joseph</w:t>
      </w:r>
      <w:r>
        <w:rPr>
          <w:rStyle w:val="FootnoteReference"/>
        </w:rPr>
        <w:footnoteReference w:id="2726"/>
      </w:r>
      <w:r>
        <w:t xml:space="preserve"> were two tribes, Manasseh and Ephraim, and no portion in the land was given to the Levites except cities to dwell in and their set-apart lands</w:t>
      </w:r>
      <w:r>
        <w:rPr>
          <w:rStyle w:val="FootnoteReference"/>
        </w:rPr>
        <w:footnoteReference w:id="2727"/>
      </w:r>
      <w:r>
        <w:t xml:space="preserve"> for their cattle and livestock.</w:t>
      </w:r>
      <w:r>
        <w:t xml:space="preserve">{{field-off:Bible}}</w:t>
      </w:r>
    </w:p>
    <w:p>
      <w:r>
        <w:rPr>
          <w:sz w:val="18"/>
          <w:color w:val="777777"/>
        </w:rPr>
        <w:t xml:space="preserve">[[@Bible:Joshua 14:5]] </w:t>
      </w:r>
      <w:r>
        <w:rPr>
          <w:b/>
        </w:rPr>
        <w:t xml:space="preserve">5 </w:t>
      </w:r>
      <w:r>
        <w:t xml:space="preserve"> {{field-on:Bible}}</w:t>
      </w:r>
      <w:r>
        <w:t xml:space="preserve">In the way the Lord commanded Moses</w:t>
      </w:r>
      <w:r>
        <w:rPr>
          <w:rStyle w:val="FootnoteReference"/>
        </w:rPr>
        <w:footnoteReference w:id="2728"/>
      </w:r>
      <w:r>
        <w:t xml:space="preserve">, thus the sons of Israel did, and they divided the land.</w:t>
      </w:r>
      <w:r>
        <w:t xml:space="preserve">{{field-off:Bible}}</w:t>
      </w:r>
    </w:p>
    <w:p>
      <w:r>
        <w:rPr>
          <w:sz w:val="18"/>
          <w:color w:val="777777"/>
        </w:rPr>
        <w:t xml:space="preserve">[[@Bible:Joshua 14:6]] </w:t>
      </w:r>
      <w:r>
        <w:rPr>
          <w:b/>
        </w:rPr>
        <w:t xml:space="preserve">6 </w:t>
      </w:r>
      <w:r>
        <w:t xml:space="preserve"> {{field-on:Bible}}</w:t>
      </w:r>
      <w:r>
        <w:t xml:space="preserve">And the sons of Judah</w:t>
      </w:r>
      <w:r>
        <w:rPr>
          <w:rStyle w:val="FootnoteReference"/>
        </w:rPr>
        <w:footnoteReference w:id="2729"/>
      </w:r>
      <w:r>
        <w:t xml:space="preserve"> came near to Joshua in Galgala, and Caleb</w:t>
      </w:r>
      <w:r>
        <w:rPr>
          <w:rStyle w:val="FootnoteReference"/>
        </w:rPr>
        <w:footnoteReference w:id="2730"/>
      </w:r>
      <w:r>
        <w:t xml:space="preserve"> the son of Jephonne the Kenezite said to him, You know the word that the Lord spoke to Moses, man of God, concerning me and you in Kadesh-Barnea.</w:t>
      </w:r>
      <w:r>
        <w:t xml:space="preserve">{{field-off:Bible}}</w:t>
      </w:r>
    </w:p>
    <w:p>
      <w:r>
        <w:rPr>
          <w:sz w:val="18"/>
          <w:color w:val="777777"/>
        </w:rPr>
        <w:t xml:space="preserve">[[@Bible:Joshua 14:7]] </w:t>
      </w:r>
      <w:r>
        <w:rPr>
          <w:b/>
        </w:rPr>
        <w:t xml:space="preserve">7 </w:t>
      </w:r>
      <w:r>
        <w:t xml:space="preserve"> {{field-on:Bible}}</w:t>
      </w:r>
      <w:r>
        <w:t xml:space="preserve">For I was forty years old when Moses servant of God sent me out from Kadesh-Barnea to spy out the land, and I answered him word according to his mind.</w:t>
      </w:r>
      <w:r>
        <w:t xml:space="preserve">{{field-off:Bible}}</w:t>
      </w:r>
    </w:p>
    <w:p>
      <w:r>
        <w:rPr>
          <w:sz w:val="18"/>
          <w:color w:val="777777"/>
        </w:rPr>
        <w:t xml:space="preserve">[[@Bible:Joshua 14:8]] </w:t>
      </w:r>
      <w:r>
        <w:rPr>
          <w:b/>
        </w:rPr>
        <w:t xml:space="preserve">8 </w:t>
      </w:r>
      <w:r>
        <w:t xml:space="preserve"> {{field-on:Bible}}</w:t>
      </w:r>
      <w:r>
        <w:t xml:space="preserve">But my brothers who went up with me turned aside the heart of the people; but I attached myself to follow after the Lord my God.</w:t>
      </w:r>
      <w:r>
        <w:rPr>
          <w:rStyle w:val="FootnoteReference"/>
        </w:rPr>
        <w:footnoteReference w:id="2731"/>
      </w:r>
      <w:r>
        <w:t xml:space="preserve">{{field-off:Bible}}</w:t>
      </w:r>
    </w:p>
    <w:p>
      <w:r>
        <w:rPr>
          <w:sz w:val="18"/>
          <w:color w:val="777777"/>
        </w:rPr>
        <w:t xml:space="preserve">[[@Bible:Joshua 14:9]] </w:t>
      </w:r>
      <w:r>
        <w:rPr>
          <w:b/>
        </w:rPr>
        <w:t xml:space="preserve">9 </w:t>
      </w:r>
      <w:r>
        <w:t xml:space="preserve"> {{field-on:Bible}}</w:t>
      </w:r>
      <w:r>
        <w:t xml:space="preserve">And Moses swore on that day, saying, The land on which you stepped shall be for you as an inheritance and for your children forever, because you attached yourself to follow after the Lord our God.</w:t>
      </w:r>
      <w:r>
        <w:t xml:space="preserve">{{field-off:Bible}}</w:t>
      </w:r>
    </w:p>
    <w:p>
      <w:r>
        <w:rPr>
          <w:sz w:val="18"/>
          <w:color w:val="777777"/>
        </w:rPr>
        <w:t xml:space="preserve">[[@Bible:Joshua 14:10]] </w:t>
      </w:r>
      <w:r>
        <w:rPr>
          <w:b/>
        </w:rPr>
        <w:t xml:space="preserve">10 </w:t>
      </w:r>
      <w:r>
        <w:t xml:space="preserve"> {{field-on:Bible}}</w:t>
      </w:r>
      <w:r>
        <w:t xml:space="preserve">And now the Lord has nourished me</w:t>
      </w:r>
      <w:r>
        <w:rPr>
          <w:rStyle w:val="FootnoteReference"/>
        </w:rPr>
        <w:footnoteReference w:id="2732"/>
      </w:r>
      <w:r>
        <w:t xml:space="preserve"> in the way he said; this is the forty-fifth year since the Lord spoke this word to Moses, while Israel traveled in the wilderness, and now behold I am today eighty-five years old.</w:t>
      </w:r>
      <w:r>
        <w:t xml:space="preserve">{{field-off:Bible}}</w:t>
      </w:r>
    </w:p>
    <w:p>
      <w:r>
        <w:rPr>
          <w:sz w:val="18"/>
          <w:color w:val="777777"/>
        </w:rPr>
        <w:t xml:space="preserve">[[@Bible:Joshua 14:11]] </w:t>
      </w:r>
      <w:r>
        <w:rPr>
          <w:b/>
        </w:rPr>
        <w:t xml:space="preserve">11 </w:t>
      </w:r>
      <w:r>
        <w:t xml:space="preserve"> {{field-on:Bible}}</w:t>
      </w:r>
      <w:r>
        <w:t xml:space="preserve">I am still today strong just as when Moses sent me out; just so I am strong now to go out and to go in for war.</w:t>
      </w:r>
      <w:r>
        <w:t xml:space="preserve">{{field-off:Bible}}</w:t>
      </w:r>
    </w:p>
    <w:p>
      <w:r>
        <w:rPr>
          <w:sz w:val="18"/>
          <w:color w:val="777777"/>
        </w:rPr>
        <w:t xml:space="preserve">[[@Bible:Joshua 14:12]] </w:t>
      </w:r>
      <w:r>
        <w:rPr>
          <w:b/>
        </w:rPr>
        <w:t xml:space="preserve">12 </w:t>
      </w:r>
      <w:r>
        <w:t xml:space="preserve"> {{field-on:Bible}}</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2733"/>
      </w:r>
      <w:r>
        <w:t xml:space="preserve"> in the way the Lord said to me.</w:t>
      </w:r>
      <w:r>
        <w:t xml:space="preserve">{{field-off:Bible}}</w:t>
      </w:r>
    </w:p>
    <w:p>
      <w:r>
        <w:rPr>
          <w:sz w:val="18"/>
          <w:color w:val="777777"/>
        </w:rPr>
        <w:t xml:space="preserve">[[@Bible:Joshua 14:13]] </w:t>
      </w:r>
      <w:r>
        <w:rPr>
          <w:b/>
        </w:rPr>
        <w:t xml:space="preserve">13 </w:t>
      </w:r>
      <w:r>
        <w:t xml:space="preserve"> {{field-on:Bible}}</w:t>
      </w:r>
      <w:r>
        <w:t xml:space="preserve">And Joshua blessed him and gave Hebron to Caleb son of Jephonne son of Kenez as an inheritance.</w:t>
      </w:r>
      <w:r>
        <w:t xml:space="preserve">{{field-off:Bible}}</w:t>
      </w:r>
    </w:p>
    <w:p>
      <w:r>
        <w:rPr>
          <w:sz w:val="18"/>
          <w:color w:val="777777"/>
        </w:rPr>
        <w:t xml:space="preserve">[[@Bible:Joshua 14:14]] </w:t>
      </w:r>
      <w:r>
        <w:rPr>
          <w:b/>
        </w:rPr>
        <w:t xml:space="preserve">14 </w:t>
      </w:r>
      <w:r>
        <w:t xml:space="preserve"> {{field-on:Bible}}</w:t>
      </w:r>
      <w:r>
        <w:t xml:space="preserve">Because of this Hebron became to Caleb son of Jephonne the Kenezite as an inheritance until this day, because he followed the command of the Lord God of Israel.</w:t>
      </w:r>
      <w:r>
        <w:t xml:space="preserve">{{field-off:Bible}}</w:t>
      </w:r>
    </w:p>
    <w:p>
      <w:r>
        <w:rPr>
          <w:sz w:val="18"/>
          <w:color w:val="777777"/>
        </w:rPr>
        <w:t xml:space="preserve">[[@Bible:Joshua 14:15]] </w:t>
      </w:r>
      <w:r>
        <w:rPr>
          <w:b/>
        </w:rPr>
        <w:t xml:space="preserve">15 </w:t>
      </w:r>
      <w:r>
        <w:t xml:space="preserve"> {{field-on:Bible}}</w:t>
      </w:r>
      <w:r>
        <w:t xml:space="preserve">And the former name of Hebron was City of Arbok, metropolis of the Anakim. And the land ceased from war.</w:t>
      </w:r>
      <w:r>
        <w:rPr>
          <w:rStyle w:val="FootnoteReference"/>
        </w:rPr>
        <w:footnoteReference w:id="27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[[@Bible:Joshua 15:1]] </w:t>
      </w:r>
      <w:r>
        <w:rPr>
          <w:b/>
        </w:rPr>
        <w:t xml:space="preserve">1 </w:t>
      </w:r>
      <w:r>
        <w:t xml:space="preserve"> {{field-on:Bible}}</w:t>
      </w:r>
      <w:r>
        <w:t xml:space="preserve">And the boundaries of the tribe of Judah</w:t>
      </w:r>
      <w:r>
        <w:rPr>
          <w:rStyle w:val="FootnoteReference"/>
        </w:rPr>
        <w:footnoteReference w:id="2735"/>
      </w:r>
      <w:r>
        <w:t xml:space="preserve"> came to be according to their clans, from the boundaries of Idumea, from the wilderness of Sin as far as Kadesh toward the south.</w:t>
      </w:r>
      <w:r>
        <w:t xml:space="preserve">{{field-off:Bible}}</w:t>
      </w:r>
    </w:p>
    <w:p>
      <w:r>
        <w:rPr>
          <w:sz w:val="18"/>
          <w:color w:val="777777"/>
        </w:rPr>
        <w:t xml:space="preserve">[[@Bible:Joshua 15:2]] </w:t>
      </w:r>
      <w:r>
        <w:rPr>
          <w:b/>
        </w:rPr>
        <w:t xml:space="preserve">2 </w:t>
      </w:r>
      <w:r>
        <w:t xml:space="preserve"> {{field-on:Bible}}</w:t>
      </w:r>
      <w:r>
        <w:t xml:space="preserve">And their boundaries came from the south as far as the part of the </w:t>
      </w:r>
      <w:r>
        <w:t xml:space="preserve">[[Salt Sea &gt;&gt; BibleKnowledgebase:@SaltSea]]</w:t>
      </w:r>
      <w:r>
        <w:t xml:space="preserve">, from the ridge bearing toward the south,</w:t>
      </w:r>
      <w:r>
        <w:rPr>
          <w:rStyle w:val="FootnoteReference"/>
        </w:rPr>
        <w:footnoteReference w:id="2736"/>
      </w:r>
      <w:r>
        <w:t xml:space="preserve">{{field-off:Bible}}</w:t>
      </w:r>
    </w:p>
    <w:p>
      <w:r>
        <w:rPr>
          <w:sz w:val="18"/>
          <w:color w:val="777777"/>
        </w:rPr>
        <w:t xml:space="preserve">[[@Bible:Joshua 15:3]] </w:t>
      </w:r>
      <w:r>
        <w:rPr>
          <w:b/>
        </w:rPr>
        <w:t xml:space="preserve">3 </w:t>
      </w:r>
      <w:r>
        <w:t xml:space="preserve"> {{field-on:Bible}}</w:t>
      </w:r>
      <w:r>
        <w:t xml:space="preserve">and pass through opposite the ascent of Akrabin and go around Senna and ascend from the south onto Kadesh-Barnea and go out to Asoron and go up to Addara and circle westward Kadesh,</w:t>
      </w:r>
      <w:r>
        <w:rPr>
          <w:rStyle w:val="FootnoteReference"/>
        </w:rPr>
        <w:footnoteReference w:id="2737"/>
      </w:r>
      <w:r>
        <w:t xml:space="preserve">{{field-off:Bible}}</w:t>
      </w:r>
    </w:p>
    <w:p>
      <w:r>
        <w:rPr>
          <w:sz w:val="18"/>
          <w:color w:val="777777"/>
        </w:rPr>
        <w:t xml:space="preserve">[[@Bible:Joshua 15:4]] </w:t>
      </w:r>
      <w:r>
        <w:rPr>
          <w:b/>
        </w:rPr>
        <w:t xml:space="preserve">4 </w:t>
      </w:r>
      <w:r>
        <w:t xml:space="preserve"> {{field-on:Bible}}</w:t>
      </w:r>
      <w:r>
        <w:t xml:space="preserve">and go to Asemona and come out to the ravine of Egypt, and the boundary's outlet shall be to the sea. This is their southern boundary.</w:t>
      </w:r>
      <w:r>
        <w:rPr>
          <w:rStyle w:val="FootnoteReference"/>
        </w:rPr>
        <w:footnoteReference w:id="2738"/>
      </w:r>
      <w:r>
        <w:t xml:space="preserve">{{field-off:Bible}}</w:t>
      </w:r>
    </w:p>
    <w:p>
      <w:r>
        <w:rPr>
          <w:sz w:val="18"/>
          <w:color w:val="777777"/>
        </w:rPr>
        <w:t xml:space="preserve">[[@Bible:Joshua 15:5]] </w:t>
      </w:r>
      <w:r>
        <w:rPr>
          <w:b/>
        </w:rPr>
        <w:t xml:space="preserve">5 </w:t>
      </w:r>
      <w:r>
        <w:t xml:space="preserve"> {{field-on:Bible}}</w:t>
      </w:r>
      <w:r>
        <w:t xml:space="preserve">And the boundary from the east is the whole </w:t>
      </w:r>
      <w:r>
        <w:t xml:space="preserve">[[Salt Sea &gt;&gt; BibleKnowledgebase:@SaltSea]]</w:t>
      </w:r>
      <w:r>
        <w:t xml:space="preserve"> up to the </w:t>
      </w:r>
      <w:r>
        <w:t xml:space="preserve">[[Jordan &gt;&gt; BibleKnowledgebase:@Jordan]]</w:t>
      </w:r>
      <w:r>
        <w:t xml:space="preserve">, and their boundaries from the north are from the ridge of the sea and from the part of the </w:t>
      </w:r>
      <w:r>
        <w:t xml:space="preserve">[[Jordan &gt;&gt; BibleKnowledgebase:@Jordan]]</w:t>
      </w:r>
      <w:r>
        <w:t xml:space="preserve">,</w:t>
      </w:r>
      <w:r>
        <w:t xml:space="preserve">{{field-off:Bible}}</w:t>
      </w:r>
    </w:p>
    <w:p>
      <w:r>
        <w:rPr>
          <w:sz w:val="18"/>
          <w:color w:val="777777"/>
        </w:rPr>
        <w:t xml:space="preserve">[[@Bible:Joshua 15:6]] </w:t>
      </w:r>
      <w:r>
        <w:rPr>
          <w:b/>
        </w:rPr>
        <w:t xml:space="preserve">6 </w:t>
      </w:r>
      <w:r>
        <w:t xml:space="preserve"> {{field-on:Bible}}</w:t>
      </w:r>
      <w:r>
        <w:t xml:space="preserve">the boundary goes up to Bethagla and passes by the north to Baitharaba and goes up to the stone of Baion son of Reuben</w:t>
      </w:r>
      <w:r>
        <w:rPr>
          <w:rStyle w:val="FootnoteReference"/>
        </w:rPr>
        <w:footnoteReference w:id="2739"/>
      </w:r>
      <w:r>
        <w:t xml:space="preserve">,</w:t>
      </w:r>
      <w:r>
        <w:t xml:space="preserve">{{field-off:Bible}}</w:t>
      </w:r>
    </w:p>
    <w:p>
      <w:r>
        <w:rPr>
          <w:sz w:val="18"/>
          <w:color w:val="777777"/>
        </w:rPr>
        <w:t xml:space="preserve">[[@Bible:Joshua 15:7]] </w:t>
      </w:r>
      <w:r>
        <w:rPr>
          <w:b/>
        </w:rPr>
        <w:t xml:space="preserve">7 </w:t>
      </w:r>
      <w:r>
        <w:t xml:space="preserve"> {{field-on:Bible}}</w:t>
      </w:r>
      <w:r>
        <w:t xml:space="preserve">and the boundary goes up to the fourth part of the </w:t>
      </w:r>
      <w:r>
        <w:t xml:space="preserve">[[Valley of Achor &gt;&gt; BibleKnowledgebase:@ValleyOfAchor]]</w:t>
      </w:r>
      <w:r>
        <w:t xml:space="preserve"> and goes down to Galgala, which is opposite the ascent of Addamin, which is south by the valley, and comes out to the water of the spring of the sun, and its outlet shall be at the spring Rogel.</w:t>
      </w:r>
      <w:r>
        <w:rPr>
          <w:rStyle w:val="FootnoteReference"/>
        </w:rPr>
        <w:footnoteReference w:id="2740"/>
      </w:r>
      <w:r>
        <w:rPr>
          <w:rStyle w:val="FootnoteReference"/>
        </w:rPr>
        <w:footnoteReference w:id="2741"/>
      </w:r>
      <w:r>
        <w:t xml:space="preserve">{{field-off:Bible}}</w:t>
      </w:r>
    </w:p>
    <w:p>
      <w:r>
        <w:rPr>
          <w:sz w:val="18"/>
          <w:color w:val="777777"/>
        </w:rPr>
        <w:t xml:space="preserve">[[@Bible:Joshua 15:8]] </w:t>
      </w:r>
      <w:r>
        <w:rPr>
          <w:b/>
        </w:rPr>
        <w:t xml:space="preserve">8 </w:t>
      </w:r>
      <w:r>
        <w:t xml:space="preserve"> {{field-on:Bible}}</w:t>
      </w:r>
      <w:r>
        <w:t xml:space="preserve">And the boundary goes up into the valley of Onom on the south shoulder of Jebus; this is </w:t>
      </w:r>
      <w:r>
        <w:t xml:space="preserve">[[Jerusalem &gt;&gt; BibleKnowledgebase:@Jerusalem]]</w:t>
      </w:r>
      <w:r>
        <w:t xml:space="preserve">, and the boundary comes out to the top of the mountain that is opposite the valley of Onom toward the west, which is from the part of the land of Raphain toward the north.</w:t>
      </w:r>
      <w:r>
        <w:rPr>
          <w:rStyle w:val="FootnoteReference"/>
        </w:rPr>
        <w:footnoteReference w:id="2742"/>
      </w:r>
      <w:r>
        <w:t xml:space="preserve">{{field-off:Bible}}</w:t>
      </w:r>
    </w:p>
    <w:p>
      <w:r>
        <w:rPr>
          <w:sz w:val="18"/>
          <w:color w:val="777777"/>
        </w:rPr>
        <w:t xml:space="preserve">[[@Bible:Joshua 15:9]] </w:t>
      </w:r>
      <w:r>
        <w:rPr>
          <w:b/>
        </w:rPr>
        <w:t xml:space="preserve">9 </w:t>
      </w:r>
      <w:r>
        <w:t xml:space="preserve"> {{field-on:Bible}}</w:t>
      </w:r>
      <w:r>
        <w:t xml:space="preserve">And the boundary comes out from the top of the mountain to the spring of the water of Naphtho and comes out to the mountain of Ephron and the boundary goes out to Baal; this is City of Jarin.</w:t>
      </w:r>
      <w:r>
        <w:t xml:space="preserve">{{field-off:Bible}}</w:t>
      </w:r>
    </w:p>
    <w:p>
      <w:r>
        <w:rPr>
          <w:sz w:val="18"/>
          <w:color w:val="777777"/>
        </w:rPr>
        <w:t xml:space="preserve">[[@Bible:Joshua 15:10]] </w:t>
      </w:r>
      <w:r>
        <w:rPr>
          <w:b/>
        </w:rPr>
        <w:t xml:space="preserve">10 </w:t>
      </w:r>
      <w:r>
        <w:t xml:space="preserve"> {{field-on:Bible}}</w:t>
      </w:r>
      <w:r>
        <w:t xml:space="preserve">And the boundary will circle from Baal westward and pass to Mount Assares on the south of City of Jarin on the north; this is Chaslon, and it will go down to City of the Sun and pass to the south.</w:t>
      </w:r>
      <w:r>
        <w:t xml:space="preserve">{{field-off:Bible}}</w:t>
      </w:r>
    </w:p>
    <w:p>
      <w:r>
        <w:rPr>
          <w:sz w:val="18"/>
          <w:color w:val="777777"/>
        </w:rPr>
        <w:t xml:space="preserve">[[@Bible:Joshua 15:11]] </w:t>
      </w:r>
      <w:r>
        <w:rPr>
          <w:b/>
        </w:rPr>
        <w:t xml:space="preserve">11 </w:t>
      </w:r>
      <w:r>
        <w:t xml:space="preserve"> {{field-on:Bible}}</w:t>
      </w:r>
      <w:r>
        <w:t xml:space="preserve">And the boundary will come out</w:t>
      </w:r>
      <w:r>
        <w:rPr>
          <w:rStyle w:val="FootnoteReference"/>
        </w:rPr>
        <w:footnoteReference w:id="2743"/>
      </w:r>
      <w:r>
        <w:t xml:space="preserve"> down the shoulder of </w:t>
      </w:r>
      <w:r>
        <w:t xml:space="preserve">[[Ekron &gt;&gt; BibleKnowledgebase:@Ekron]]</w:t>
      </w:r>
      <w:r>
        <w:t xml:space="preserve"> to the north and go out to Sakkarona and pass Mount Bala and come out to Jabnel, and the boundary's outlet shall be to the sea.</w:t>
      </w:r>
      <w:r>
        <w:t xml:space="preserve">{{field-off:Bible}}</w:t>
      </w:r>
    </w:p>
    <w:p>
      <w:r>
        <w:rPr>
          <w:sz w:val="18"/>
          <w:color w:val="777777"/>
        </w:rPr>
        <w:t xml:space="preserve">[[@Bible:Joshua 15:12]] </w:t>
      </w:r>
      <w:r>
        <w:rPr>
          <w:b/>
        </w:rPr>
        <w:t xml:space="preserve">12 </w:t>
      </w:r>
      <w:r>
        <w:t xml:space="preserve"> {{field-on:Bible}}</w:t>
      </w:r>
      <w:r>
        <w:t xml:space="preserve">And their boundaries from the sea are marked by the great sea. These are the boundaries of the sons of Judah all around according to their clans.</w:t>
      </w:r>
      <w:r>
        <w:t xml:space="preserve">{{field-off:Bible}}</w:t>
      </w:r>
    </w:p>
    <w:p>
      <w:r>
        <w:rPr>
          <w:sz w:val="18"/>
          <w:color w:val="777777"/>
        </w:rPr>
        <w:t xml:space="preserve">[[@Bible:Joshua 15:13]] </w:t>
      </w:r>
      <w:r>
        <w:rPr>
          <w:b/>
        </w:rPr>
        <w:t xml:space="preserve">13 </w:t>
      </w:r>
      <w:r>
        <w:t xml:space="preserve"> {{field-on:Bible}}</w:t>
      </w:r>
      <w:r>
        <w:t xml:space="preserve">And to Caleb</w:t>
      </w:r>
      <w:r>
        <w:rPr>
          <w:rStyle w:val="FootnoteReference"/>
        </w:rPr>
        <w:footnoteReference w:id="2744"/>
      </w:r>
      <w:r>
        <w:t xml:space="preserve"> son of Jephonne he gave a portion in the midst of the sons of Judah by the command of God, and Joshua</w:t>
      </w:r>
      <w:r>
        <w:rPr>
          <w:rStyle w:val="FootnoteReference"/>
        </w:rPr>
        <w:footnoteReference w:id="2745"/>
      </w:r>
      <w:r>
        <w:t xml:space="preserve"> gave him the city of Arbok, metropolis of Anak; this is Hebron.</w:t>
      </w:r>
      <w:r>
        <w:t xml:space="preserve">{{field-off:Bible}}</w:t>
      </w:r>
    </w:p>
    <w:p>
      <w:r>
        <w:rPr>
          <w:sz w:val="18"/>
          <w:color w:val="777777"/>
        </w:rPr>
        <w:t xml:space="preserve">[[@Bible:Joshua 15:14]] </w:t>
      </w:r>
      <w:r>
        <w:rPr>
          <w:b/>
        </w:rPr>
        <w:t xml:space="preserve">14 </w:t>
      </w:r>
      <w:r>
        <w:t xml:space="preserve"> {{field-on:Bible}}</w:t>
      </w:r>
      <w:r>
        <w:t xml:space="preserve">And Caleb son of Jephonne utterly destroyed from there the three sons of Anak, Sousi and Tholmi and Achima.</w:t>
      </w:r>
      <w:r>
        <w:t xml:space="preserve">{{field-off:Bible}}</w:t>
      </w:r>
    </w:p>
    <w:p>
      <w:r>
        <w:rPr>
          <w:sz w:val="18"/>
          <w:color w:val="777777"/>
        </w:rPr>
        <w:t xml:space="preserve">[[@Bible:Joshua 15:15]] </w:t>
      </w:r>
      <w:r>
        <w:rPr>
          <w:b/>
        </w:rPr>
        <w:t xml:space="preserve">15 </w:t>
      </w:r>
      <w:r>
        <w:t xml:space="preserve"> {{field-on:Bible}}</w:t>
      </w:r>
      <w:r>
        <w:t xml:space="preserve">And Caleb went up from there against those dwelling in Dabir; now the former name of Dabir was City of Letters.</w:t>
      </w:r>
      <w:r>
        <w:rPr>
          <w:rStyle w:val="FootnoteReference"/>
        </w:rPr>
        <w:footnoteReference w:id="2746"/>
      </w:r>
      <w:r>
        <w:t xml:space="preserve">{{field-off:Bible}}</w:t>
      </w:r>
    </w:p>
    <w:p>
      <w:r>
        <w:rPr>
          <w:sz w:val="18"/>
          <w:color w:val="777777"/>
        </w:rPr>
        <w:t xml:space="preserve">[[@Bible:Joshua 15:16]] </w:t>
      </w:r>
      <w:r>
        <w:rPr>
          <w:b/>
        </w:rPr>
        <w:t xml:space="preserve">16 </w:t>
      </w:r>
      <w:r>
        <w:t xml:space="preserve"> {{field-on:Bible}}</w:t>
      </w:r>
      <w:r>
        <w:t xml:space="preserve">And Caleb said, Whoever takes and cuts down the City of Letters and rules it, I will give him Achsa my daughter as a wife.</w:t>
      </w:r>
      <w:r>
        <w:t xml:space="preserve">{{field-off:Bible}}</w:t>
      </w:r>
    </w:p>
    <w:p>
      <w:r>
        <w:rPr>
          <w:sz w:val="18"/>
          <w:color w:val="777777"/>
        </w:rPr>
        <w:t xml:space="preserve">[[@Bible:Joshua 15:17]] </w:t>
      </w:r>
      <w:r>
        <w:rPr>
          <w:b/>
        </w:rPr>
        <w:t xml:space="preserve">17 </w:t>
      </w:r>
      <w:r>
        <w:t xml:space="preserve"> {{field-on:Bible}}</w:t>
      </w:r>
      <w:r>
        <w:t xml:space="preserve">And Gothoniiel son of Kenez, younger brother of Caleb, took it, and he gave him Achsa his daughter to him as a wife.</w:t>
      </w:r>
      <w:r>
        <w:t xml:space="preserve">{{field-off:Bible}}</w:t>
      </w:r>
    </w:p>
    <w:p>
      <w:r>
        <w:rPr>
          <w:sz w:val="18"/>
          <w:color w:val="777777"/>
        </w:rPr>
        <w:t xml:space="preserve">[[@Bible:Joshua 15:18]] </w:t>
      </w:r>
      <w:r>
        <w:rPr>
          <w:b/>
        </w:rPr>
        <w:t xml:space="preserve">18 </w:t>
      </w:r>
      <w:r>
        <w:t xml:space="preserve"> {{field-on:Bible}}</w:t>
      </w:r>
      <w:r>
        <w:t xml:space="preserve">And it happened, when she entered in, she advised him, saying, I will ask my father for a field. And she cried out from the donkey, and Caleb said to her, What is with you?</w:t>
      </w:r>
      <w:r>
        <w:rPr>
          <w:rStyle w:val="FootnoteReference"/>
        </w:rPr>
        <w:footnoteReference w:id="2747"/>
      </w:r>
      <w:r>
        <w:rPr>
          <w:rStyle w:val="FootnoteReference"/>
        </w:rPr>
        <w:footnoteReference w:id="2748"/>
      </w:r>
      <w:r>
        <w:t xml:space="preserve">{{field-off:Bible}}</w:t>
      </w:r>
    </w:p>
    <w:p>
      <w:r>
        <w:rPr>
          <w:sz w:val="18"/>
          <w:color w:val="777777"/>
        </w:rPr>
        <w:t xml:space="preserve">[[@Bible:Joshua 15:19]] </w:t>
      </w:r>
      <w:r>
        <w:rPr>
          <w:b/>
        </w:rPr>
        <w:t xml:space="preserve">19 </w:t>
      </w:r>
      <w:r>
        <w:t xml:space="preserve"> {{field-on:Bible}}</w:t>
      </w:r>
      <w:r>
        <w:t xml:space="preserve">And she said to him, Give me a blessing, because you have given me into the land of </w:t>
      </w:r>
      <w:r>
        <w:t xml:space="preserve">[[Negeb &gt;&gt; BibleKnowledgebase:@Negeb]]</w:t>
      </w:r>
      <w:r>
        <w:t xml:space="preserve">; give me the Golathmain. And Caleb gave her the upper Golathmain and the lower Golathmain.</w:t>
      </w:r>
      <w:r>
        <w:t xml:space="preserve">{{field-off:Bible}}</w:t>
      </w:r>
    </w:p>
    <w:p>
      <w:r>
        <w:rPr>
          <w:sz w:val="18"/>
          <w:color w:val="777777"/>
        </w:rPr>
        <w:t xml:space="preserve">[[@Bible:Joshua 15:20]] </w:t>
      </w:r>
      <w:r>
        <w:rPr>
          <w:b/>
        </w:rPr>
        <w:t xml:space="preserve">20 </w:t>
      </w:r>
      <w:r>
        <w:t xml:space="preserve"> {{field-on:Bible}}</w:t>
      </w:r>
      <w:r>
        <w:t xml:space="preserve">This is the inheritance of the tribe of the sons of Judah.</w:t>
      </w:r>
      <w:r>
        <w:t xml:space="preserve">{{field-off:Bible}}</w:t>
      </w:r>
    </w:p>
    <w:p>
      <w:r>
        <w:rPr>
          <w:sz w:val="18"/>
          <w:color w:val="777777"/>
        </w:rPr>
        <w:t xml:space="preserve">[[@Bible:Joshua 15:21]] </w:t>
      </w:r>
      <w:r>
        <w:rPr>
          <w:b/>
        </w:rPr>
        <w:t xml:space="preserve">21 </w:t>
      </w:r>
      <w:r>
        <w:t xml:space="preserve"> {{field-on:Bible}}</w:t>
      </w:r>
      <w:r>
        <w:t xml:space="preserve">And the cities of the sons of Judah came to be: first city of the tribe of the sons of Judah on the boundaries of Edom by the wilderness, Kaibaseleel and Ara and Asor,</w:t>
      </w:r>
      <w:r>
        <w:t xml:space="preserve">{{field-off:Bible}}</w:t>
      </w:r>
    </w:p>
    <w:p>
      <w:r>
        <w:rPr>
          <w:sz w:val="18"/>
          <w:color w:val="777777"/>
        </w:rPr>
        <w:t xml:space="preserve">[[@Bible:Joshua 15:22]] </w:t>
      </w:r>
      <w:r>
        <w:rPr>
          <w:b/>
        </w:rPr>
        <w:t xml:space="preserve">22 </w:t>
      </w:r>
      <w:r>
        <w:t xml:space="preserve"> {{field-on:Bible}}</w:t>
      </w:r>
      <w:r>
        <w:t xml:space="preserve">and Ikam and Regma and Arouel,</w:t>
      </w:r>
      <w:r>
        <w:t xml:space="preserve">{{field-off:Bible}}</w:t>
      </w:r>
    </w:p>
    <w:p>
      <w:r>
        <w:rPr>
          <w:sz w:val="18"/>
          <w:color w:val="777777"/>
        </w:rPr>
        <w:t xml:space="preserve">[[@Bible:Joshua 15:23]] </w:t>
      </w:r>
      <w:r>
        <w:rPr>
          <w:b/>
        </w:rPr>
        <w:t xml:space="preserve">23 </w:t>
      </w:r>
      <w:r>
        <w:t xml:space="preserve"> {{field-on:Bible}}</w:t>
      </w:r>
      <w:r>
        <w:t xml:space="preserve">and Kadesh and Asorionain,</w:t>
      </w:r>
      <w:r>
        <w:t xml:space="preserve">{{field-off:Bible}}</w:t>
      </w:r>
    </w:p>
    <w:p>
      <w:r>
        <w:rPr>
          <w:sz w:val="18"/>
          <w:color w:val="777777"/>
        </w:rPr>
        <w:t xml:space="preserve">[[@Bible:Joshua 15:24]] </w:t>
      </w:r>
      <w:r>
        <w:rPr>
          <w:b/>
        </w:rPr>
        <w:t xml:space="preserve">24 </w:t>
      </w:r>
      <w:r>
        <w:t xml:space="preserve"> {{field-on:Bible}}</w:t>
      </w:r>
      <w:r>
        <w:t xml:space="preserve">and Mainam and Balmainan and their villages,</w:t>
      </w:r>
      <w:r>
        <w:t xml:space="preserve">{{field-off:Bible}}</w:t>
      </w:r>
    </w:p>
    <w:p>
      <w:r>
        <w:rPr>
          <w:sz w:val="18"/>
          <w:color w:val="777777"/>
        </w:rPr>
        <w:t xml:space="preserve">[[@Bible:Joshua 15:25]] </w:t>
      </w:r>
      <w:r>
        <w:rPr>
          <w:b/>
        </w:rPr>
        <w:t xml:space="preserve">25 </w:t>
      </w:r>
      <w:r>
        <w:t xml:space="preserve"> {{field-on:Bible}}</w:t>
      </w:r>
      <w:r>
        <w:t xml:space="preserve">and the cities of Aseron; this is Asor,</w:t>
      </w:r>
      <w:r>
        <w:t xml:space="preserve">{{field-off:Bible}}</w:t>
      </w:r>
    </w:p>
    <w:p>
      <w:r>
        <w:rPr>
          <w:sz w:val="18"/>
          <w:color w:val="777777"/>
        </w:rPr>
        <w:t xml:space="preserve">[[@Bible:Joshua 15:26]] </w:t>
      </w:r>
      <w:r>
        <w:rPr>
          <w:b/>
        </w:rPr>
        <w:t xml:space="preserve">26 </w:t>
      </w:r>
      <w:r>
        <w:t xml:space="preserve"> {{field-on:Bible}}</w:t>
      </w:r>
      <w:r>
        <w:t xml:space="preserve">and Sen and Salmaa and Molada,</w:t>
      </w:r>
      <w:r>
        <w:t xml:space="preserve">{{field-off:Bible}}</w:t>
      </w:r>
    </w:p>
    <w:p>
      <w:r>
        <w:rPr>
          <w:sz w:val="18"/>
          <w:color w:val="777777"/>
        </w:rPr>
        <w:t xml:space="preserve">[[@Bible:Joshua 15:27]] </w:t>
      </w:r>
      <w:r>
        <w:rPr>
          <w:b/>
        </w:rPr>
        <w:t xml:space="preserve">27 </w:t>
      </w:r>
      <w:r>
        <w:t xml:space="preserve"> {{field-on:Bible}}</w:t>
      </w:r>
      <w:r>
        <w:t xml:space="preserve">and Seri and Baiphalad,</w:t>
      </w:r>
      <w:r>
        <w:t xml:space="preserve">{{field-off:Bible}}</w:t>
      </w:r>
    </w:p>
    <w:p>
      <w:r>
        <w:rPr>
          <w:sz w:val="18"/>
          <w:color w:val="777777"/>
        </w:rPr>
        <w:t xml:space="preserve">[[@Bible:Joshua 15:28]] </w:t>
      </w:r>
      <w:r>
        <w:rPr>
          <w:b/>
        </w:rPr>
        <w:t xml:space="preserve">28 </w:t>
      </w:r>
      <w:r>
        <w:t xml:space="preserve"> {{field-on:Bible}}</w:t>
      </w:r>
      <w:r>
        <w:t xml:space="preserve">and Cholaseola and Bairsabee and their villages and their hamlets,</w:t>
      </w:r>
      <w:r>
        <w:t xml:space="preserve">{{field-off:Bible}}</w:t>
      </w:r>
    </w:p>
    <w:p>
      <w:r>
        <w:rPr>
          <w:sz w:val="18"/>
          <w:color w:val="777777"/>
        </w:rPr>
        <w:t xml:space="preserve">[[@Bible:Joshua 15:29]] </w:t>
      </w:r>
      <w:r>
        <w:rPr>
          <w:b/>
        </w:rPr>
        <w:t xml:space="preserve">29 </w:t>
      </w:r>
      <w:r>
        <w:t xml:space="preserve"> {{field-on:Bible}}</w:t>
      </w:r>
      <w:r>
        <w:t xml:space="preserve">Bala and Bakok and Asom,</w:t>
      </w:r>
      <w:r>
        <w:t xml:space="preserve">{{field-off:Bible}}</w:t>
      </w:r>
    </w:p>
    <w:p>
      <w:r>
        <w:rPr>
          <w:sz w:val="18"/>
          <w:color w:val="777777"/>
        </w:rPr>
        <w:t xml:space="preserve">[[@Bible:Joshua 15:30]] </w:t>
      </w:r>
      <w:r>
        <w:rPr>
          <w:b/>
        </w:rPr>
        <w:t xml:space="preserve">30 </w:t>
      </w:r>
      <w:r>
        <w:t xml:space="preserve"> {{field-on:Bible}}</w:t>
      </w:r>
      <w:r>
        <w:t xml:space="preserve">and Elboudad and Baith-el and Erma,</w:t>
      </w:r>
      <w:r>
        <w:t xml:space="preserve">{{field-off:Bible}}</w:t>
      </w:r>
    </w:p>
    <w:p>
      <w:r>
        <w:rPr>
          <w:sz w:val="18"/>
          <w:color w:val="777777"/>
        </w:rPr>
        <w:t xml:space="preserve">[[@Bible:Joshua 15:31]] </w:t>
      </w:r>
      <w:r>
        <w:rPr>
          <w:b/>
        </w:rPr>
        <w:t xml:space="preserve">31 </w:t>
      </w:r>
      <w:r>
        <w:t xml:space="preserve"> {{field-on:Bible}}</w:t>
      </w:r>
      <w:r>
        <w:t xml:space="preserve">and Sekelak and Macharim and Sethennak,</w:t>
      </w:r>
      <w:r>
        <w:t xml:space="preserve">{{field-off:Bible}}</w:t>
      </w:r>
    </w:p>
    <w:p>
      <w:r>
        <w:rPr>
          <w:sz w:val="18"/>
          <w:color w:val="777777"/>
        </w:rPr>
        <w:t xml:space="preserve">[[@Bible:Joshua 15:32]] </w:t>
      </w:r>
      <w:r>
        <w:rPr>
          <w:b/>
        </w:rPr>
        <w:t xml:space="preserve">32 </w:t>
      </w:r>
      <w:r>
        <w:t xml:space="preserve"> {{field-on:Bible}}</w:t>
      </w:r>
      <w:r>
        <w:t xml:space="preserve">and Labos and Sale and Eromoth, twenty-nine cities and their villages.</w:t>
      </w:r>
      <w:r>
        <w:t xml:space="preserve">{{field-off:Bible}}</w:t>
      </w:r>
    </w:p>
    <w:p>
      <w:r>
        <w:rPr>
          <w:sz w:val="18"/>
          <w:color w:val="777777"/>
        </w:rPr>
        <w:t xml:space="preserve">[[@Bible:Joshua 15:33]] </w:t>
      </w:r>
      <w:r>
        <w:rPr>
          <w:b/>
        </w:rPr>
        <w:t xml:space="preserve">33 </w:t>
      </w:r>
      <w:r>
        <w:t xml:space="preserve"> {{field-on:Bible}}</w:t>
      </w:r>
      <w:r>
        <w:t xml:space="preserve">In the plain, Astaol and Raa and Assa,</w:t>
      </w:r>
      <w:r>
        <w:t xml:space="preserve">{{field-off:Bible}}</w:t>
      </w:r>
    </w:p>
    <w:p>
      <w:r>
        <w:rPr>
          <w:sz w:val="18"/>
          <w:color w:val="777777"/>
        </w:rPr>
        <w:t xml:space="preserve">[[@Bible:Joshua 15:34]] </w:t>
      </w:r>
      <w:r>
        <w:rPr>
          <w:b/>
        </w:rPr>
        <w:t xml:space="preserve">34 </w:t>
      </w:r>
      <w:r>
        <w:t xml:space="preserve"> {{field-on:Bible}}</w:t>
      </w:r>
      <w:r>
        <w:t xml:space="preserve">and Ramen and Tano and Ilouthoth and Maiani,</w:t>
      </w:r>
      <w:r>
        <w:t xml:space="preserve">{{field-off:Bible}}</w:t>
      </w:r>
    </w:p>
    <w:p>
      <w:r>
        <w:rPr>
          <w:sz w:val="18"/>
          <w:color w:val="777777"/>
        </w:rPr>
        <w:t xml:space="preserve">[[@Bible:Joshua 15:35]] </w:t>
      </w:r>
      <w:r>
        <w:rPr>
          <w:b/>
        </w:rPr>
        <w:t xml:space="preserve">35 </w:t>
      </w:r>
      <w:r>
        <w:t xml:space="preserve"> {{field-on:Bible}}</w:t>
      </w:r>
      <w:r>
        <w:t xml:space="preserve">and Jermouth and Odollam and Membra and Saocho and Azeka,</w:t>
      </w:r>
      <w:r>
        <w:t xml:space="preserve">{{field-off:Bible}}</w:t>
      </w:r>
    </w:p>
    <w:p>
      <w:r>
        <w:rPr>
          <w:sz w:val="18"/>
          <w:color w:val="777777"/>
        </w:rPr>
        <w:t xml:space="preserve">[[@Bible:Joshua 15:36]] </w:t>
      </w:r>
      <w:r>
        <w:rPr>
          <w:b/>
        </w:rPr>
        <w:t xml:space="preserve">36 </w:t>
      </w:r>
      <w:r>
        <w:t xml:space="preserve"> {{field-on:Bible}}</w:t>
      </w:r>
      <w:r>
        <w:t xml:space="preserve">and Sakarim and Gadera and its hamlets, fourteen cities and their villages,</w:t>
      </w:r>
      <w:r>
        <w:t xml:space="preserve">{{field-off:Bible}}</w:t>
      </w:r>
    </w:p>
    <w:p>
      <w:r>
        <w:rPr>
          <w:sz w:val="18"/>
          <w:color w:val="777777"/>
        </w:rPr>
        <w:t xml:space="preserve">[[@Bible:Joshua 15:37]] </w:t>
      </w:r>
      <w:r>
        <w:rPr>
          <w:b/>
        </w:rPr>
        <w:t xml:space="preserve">37 </w:t>
      </w:r>
      <w:r>
        <w:t xml:space="preserve"> {{field-on:Bible}}</w:t>
      </w:r>
      <w:r>
        <w:t xml:space="preserve">Senna and Adasan and Magadagad,</w:t>
      </w:r>
      <w:r>
        <w:t xml:space="preserve">{{field-off:Bible}}</w:t>
      </w:r>
    </w:p>
    <w:p>
      <w:r>
        <w:rPr>
          <w:sz w:val="18"/>
          <w:color w:val="777777"/>
        </w:rPr>
        <w:t xml:space="preserve">[[@Bible:Joshua 15:38]] </w:t>
      </w:r>
      <w:r>
        <w:rPr>
          <w:b/>
        </w:rPr>
        <w:t xml:space="preserve">38 </w:t>
      </w:r>
      <w:r>
        <w:t xml:space="preserve"> {{field-on:Bible}}</w:t>
      </w:r>
      <w:r>
        <w:t xml:space="preserve">and Dalal and Maspha and Iakareel,</w:t>
      </w:r>
      <w:r>
        <w:t xml:space="preserve">{{field-off:Bible}}</w:t>
      </w:r>
    </w:p>
    <w:p>
      <w:r>
        <w:rPr>
          <w:sz w:val="18"/>
          <w:color w:val="777777"/>
        </w:rPr>
        <w:t xml:space="preserve">[[@Bible:Joshua 15:39]] </w:t>
      </w:r>
      <w:r>
        <w:rPr>
          <w:b/>
        </w:rPr>
        <w:t xml:space="preserve">39 </w:t>
      </w:r>
      <w:r>
        <w:t xml:space="preserve"> {{field-on:Bible}}</w:t>
      </w:r>
      <w:r>
        <w:t xml:space="preserve">and Laches and Basedoth and Ideadalea,</w:t>
      </w:r>
      <w:r>
        <w:t xml:space="preserve">{{field-off:Bible}}</w:t>
      </w:r>
    </w:p>
    <w:p>
      <w:r>
        <w:rPr>
          <w:sz w:val="18"/>
          <w:color w:val="777777"/>
        </w:rPr>
        <w:t xml:space="preserve">[[@Bible:Joshua 15:40]] </w:t>
      </w:r>
      <w:r>
        <w:rPr>
          <w:b/>
        </w:rPr>
        <w:t xml:space="preserve">40 </w:t>
      </w:r>
      <w:r>
        <w:t xml:space="preserve"> {{field-on:Bible}}</w:t>
      </w:r>
      <w:r>
        <w:t xml:space="preserve">and Chabra and Maches and Maachos,</w:t>
      </w:r>
      <w:r>
        <w:t xml:space="preserve">{{field-off:Bible}}</w:t>
      </w:r>
    </w:p>
    <w:p>
      <w:r>
        <w:rPr>
          <w:sz w:val="18"/>
          <w:color w:val="777777"/>
        </w:rPr>
        <w:t xml:space="preserve">[[@Bible:Joshua 15:41]] </w:t>
      </w:r>
      <w:r>
        <w:rPr>
          <w:b/>
        </w:rPr>
        <w:t xml:space="preserve">41 </w:t>
      </w:r>
      <w:r>
        <w:t xml:space="preserve"> {{field-on:Bible}}</w:t>
      </w:r>
      <w:r>
        <w:t xml:space="preserve">and Geddor and Bagadiel and Noman and Makedan, sixteen cities and their villages,</w:t>
      </w:r>
      <w:r>
        <w:t xml:space="preserve">{{field-off:Bible}}</w:t>
      </w:r>
    </w:p>
    <w:p>
      <w:r>
        <w:rPr>
          <w:sz w:val="18"/>
          <w:color w:val="777777"/>
        </w:rPr>
        <w:t xml:space="preserve">[[@Bible:Joshua 15:42]] </w:t>
      </w:r>
      <w:r>
        <w:rPr>
          <w:b/>
        </w:rPr>
        <w:t xml:space="preserve">42 </w:t>
      </w:r>
      <w:r>
        <w:t xml:space="preserve"> {{field-on:Bible}}</w:t>
      </w:r>
      <w:r>
        <w:t xml:space="preserve">Lemna and Ithak,</w:t>
      </w:r>
      <w:r>
        <w:t xml:space="preserve">{{field-off:Bible}}</w:t>
      </w:r>
    </w:p>
    <w:p>
      <w:r>
        <w:rPr>
          <w:sz w:val="18"/>
          <w:color w:val="777777"/>
        </w:rPr>
        <w:t xml:space="preserve">[[@Bible:Joshua 15:43]] </w:t>
      </w:r>
      <w:r>
        <w:rPr>
          <w:b/>
        </w:rPr>
        <w:t xml:space="preserve">43 </w:t>
      </w:r>
      <w:r>
        <w:t xml:space="preserve"> {{field-on:Bible}}</w:t>
      </w:r>
      <w:r>
        <w:t xml:space="preserve">and Anoch and Jana and Nasib,</w:t>
      </w:r>
      <w:r>
        <w:t xml:space="preserve">{{field-off:Bible}}</w:t>
      </w:r>
    </w:p>
    <w:p>
      <w:r>
        <w:rPr>
          <w:sz w:val="18"/>
          <w:color w:val="777777"/>
        </w:rPr>
        <w:t xml:space="preserve">[[@Bible:Joshua 15:44]] </w:t>
      </w:r>
      <w:r>
        <w:rPr>
          <w:b/>
        </w:rPr>
        <w:t xml:space="preserve">44 </w:t>
      </w:r>
      <w:r>
        <w:t xml:space="preserve"> {{field-on:Bible}}</w:t>
      </w:r>
      <w:r>
        <w:t xml:space="preserve">and Keilam and Akiezi and Kezib and Bathesar and Ailon, ten cities and their villages,</w:t>
      </w:r>
      <w:r>
        <w:t xml:space="preserve">{{field-off:Bible}}</w:t>
      </w:r>
    </w:p>
    <w:p>
      <w:r>
        <w:rPr>
          <w:sz w:val="18"/>
          <w:color w:val="777777"/>
        </w:rPr>
        <w:t xml:space="preserve">[[@Bible:Joshua 15:45]] </w:t>
      </w:r>
      <w:r>
        <w:rPr>
          <w:b/>
        </w:rPr>
        <w:t xml:space="preserve">45 </w:t>
      </w:r>
      <w:r>
        <w:t xml:space="preserve"> {{field-on:Bible}}</w:t>
      </w:r>
      <w:r>
        <w:t xml:space="preserve">[[Ekron &gt;&gt; BibleKnowledgebase:@Ekron]]</w:t>
      </w:r>
      <w:r>
        <w:t xml:space="preserve"> and its villages and their hamlets,</w:t>
      </w:r>
      <w:r>
        <w:t xml:space="preserve">{{field-off:Bible}}</w:t>
      </w:r>
    </w:p>
    <w:p>
      <w:r>
        <w:rPr>
          <w:sz w:val="18"/>
          <w:color w:val="777777"/>
        </w:rPr>
        <w:t xml:space="preserve">[[@Bible:Joshua 15:46]] </w:t>
      </w:r>
      <w:r>
        <w:rPr>
          <w:b/>
        </w:rPr>
        <w:t xml:space="preserve">46 </w:t>
      </w:r>
      <w:r>
        <w:t xml:space="preserve"> {{field-on:Bible}}</w:t>
      </w:r>
      <w:r>
        <w:t xml:space="preserve">from </w:t>
      </w:r>
      <w:r>
        <w:t xml:space="preserve">[[Ekron &gt;&gt; BibleKnowledgebase:@Ekron]]</w:t>
      </w:r>
      <w:r>
        <w:t xml:space="preserve">, Gemna and all that is near Asedoth and their villages,</w:t>
      </w:r>
      <w:r>
        <w:t xml:space="preserve">{{field-off:Bible}}</w:t>
      </w:r>
    </w:p>
    <w:p>
      <w:r>
        <w:rPr>
          <w:sz w:val="18"/>
          <w:color w:val="777777"/>
        </w:rPr>
        <w:t xml:space="preserve">[[@Bible:Joshua 15:47]] </w:t>
      </w:r>
      <w:r>
        <w:rPr>
          <w:b/>
        </w:rPr>
        <w:t xml:space="preserve">47 </w:t>
      </w:r>
      <w:r>
        <w:t xml:space="preserve"> {{field-on:Bible}}</w:t>
      </w:r>
      <w:r>
        <w:t xml:space="preserve">Asiedoth and its villages and its hamlets, Gaza and its villages and its hamlets, as far as the ravine of Egypt, and the great sea marks the boundary.</w:t>
      </w:r>
      <w:r>
        <w:t xml:space="preserve">{{field-off:Bible}}</w:t>
      </w:r>
    </w:p>
    <w:p>
      <w:r>
        <w:rPr>
          <w:sz w:val="18"/>
          <w:color w:val="777777"/>
        </w:rPr>
        <w:t xml:space="preserve">[[@Bible:Joshua 15:48]] </w:t>
      </w:r>
      <w:r>
        <w:rPr>
          <w:b/>
        </w:rPr>
        <w:t xml:space="preserve">48 </w:t>
      </w:r>
      <w:r>
        <w:t xml:space="preserve"> {{field-on:Bible}}</w:t>
      </w:r>
      <w:r>
        <w:t xml:space="preserve">And in the hill country, Samir and Jether and Socha,</w:t>
      </w:r>
      <w:r>
        <w:t xml:space="preserve">{{field-off:Bible}}</w:t>
      </w:r>
    </w:p>
    <w:p>
      <w:r>
        <w:rPr>
          <w:sz w:val="18"/>
          <w:color w:val="777777"/>
        </w:rPr>
        <w:t xml:space="preserve">[[@Bible:Joshua 15:49]] </w:t>
      </w:r>
      <w:r>
        <w:rPr>
          <w:b/>
        </w:rPr>
        <w:t xml:space="preserve">49 </w:t>
      </w:r>
      <w:r>
        <w:t xml:space="preserve"> {{field-on:Bible}}</w:t>
      </w:r>
      <w:r>
        <w:t xml:space="preserve">and Renna and City of Letters, this is Dabir,</w:t>
      </w:r>
      <w:r>
        <w:t xml:space="preserve">{{field-off:Bible}}</w:t>
      </w:r>
    </w:p>
    <w:p>
      <w:r>
        <w:rPr>
          <w:sz w:val="18"/>
          <w:color w:val="777777"/>
        </w:rPr>
        <w:t xml:space="preserve">[[@Bible:Joshua 15:50]] </w:t>
      </w:r>
      <w:r>
        <w:rPr>
          <w:b/>
        </w:rPr>
        <w:t xml:space="preserve">50 </w:t>
      </w:r>
      <w:r>
        <w:t xml:space="preserve"> {{field-on:Bible}}</w:t>
      </w:r>
      <w:r>
        <w:t xml:space="preserve">and Anon and Eskaiman and Aisam,</w:t>
      </w:r>
      <w:r>
        <w:t xml:space="preserve">{{field-off:Bible}}</w:t>
      </w:r>
    </w:p>
    <w:p>
      <w:r>
        <w:rPr>
          <w:sz w:val="18"/>
          <w:color w:val="777777"/>
        </w:rPr>
        <w:t xml:space="preserve">[[@Bible:Joshua 15:51]] </w:t>
      </w:r>
      <w:r>
        <w:rPr>
          <w:b/>
        </w:rPr>
        <w:t xml:space="preserve">51 </w:t>
      </w:r>
      <w:r>
        <w:t xml:space="preserve"> {{field-on:Bible}}</w:t>
      </w:r>
      <w:r>
        <w:t xml:space="preserve">and Gosom and Chalon and Channa, eleven cities and their villages,</w:t>
      </w:r>
      <w:r>
        <w:t xml:space="preserve">{{field-off:Bible}}</w:t>
      </w:r>
    </w:p>
    <w:p>
      <w:r>
        <w:rPr>
          <w:sz w:val="18"/>
          <w:color w:val="777777"/>
        </w:rPr>
        <w:t xml:space="preserve">[[@Bible:Joshua 15:52]] </w:t>
      </w:r>
      <w:r>
        <w:rPr>
          <w:b/>
        </w:rPr>
        <w:t xml:space="preserve">52 </w:t>
      </w:r>
      <w:r>
        <w:t xml:space="preserve"> {{field-on:Bible}}</w:t>
      </w:r>
      <w:r>
        <w:t xml:space="preserve">Airem and Remna and Soma,</w:t>
      </w:r>
      <w:r>
        <w:rPr>
          <w:rStyle w:val="FootnoteReference"/>
        </w:rPr>
        <w:footnoteReference w:id="2749"/>
      </w:r>
      <w:r>
        <w:t xml:space="preserve">{{field-off:Bible}}</w:t>
      </w:r>
    </w:p>
    <w:p>
      <w:r>
        <w:rPr>
          <w:sz w:val="18"/>
          <w:color w:val="777777"/>
        </w:rPr>
        <w:t xml:space="preserve">[[@Bible:Joshua 15:53]] </w:t>
      </w:r>
      <w:r>
        <w:rPr>
          <w:b/>
        </w:rPr>
        <w:t xml:space="preserve">53 </w:t>
      </w:r>
      <w:r>
        <w:t xml:space="preserve"> {{field-on:Bible}}</w:t>
      </w:r>
      <w:r>
        <w:t xml:space="preserve">and Jemain and Baithachou and Phakoua,</w:t>
      </w:r>
      <w:r>
        <w:t xml:space="preserve">{{field-off:Bible}}</w:t>
      </w:r>
    </w:p>
    <w:p>
      <w:r>
        <w:rPr>
          <w:sz w:val="18"/>
          <w:color w:val="777777"/>
        </w:rPr>
        <w:t xml:space="preserve">[[@Bible:Joshua 15:54]] </w:t>
      </w:r>
      <w:r>
        <w:rPr>
          <w:b/>
        </w:rPr>
        <w:t xml:space="preserve">54 </w:t>
      </w:r>
      <w:r>
        <w:t xml:space="preserve"> {{field-on:Bible}}</w:t>
      </w:r>
      <w:r>
        <w:t xml:space="preserve">and Euma and City of Arbok, this is Hebron, and Sorth, nine cities and their hamlets,</w:t>
      </w:r>
      <w:r>
        <w:t xml:space="preserve">{{field-off:Bible}}</w:t>
      </w:r>
    </w:p>
    <w:p>
      <w:r>
        <w:rPr>
          <w:sz w:val="18"/>
          <w:color w:val="777777"/>
        </w:rPr>
        <w:t xml:space="preserve">[[@Bible:Joshua 15:55]] </w:t>
      </w:r>
      <w:r>
        <w:rPr>
          <w:b/>
        </w:rPr>
        <w:t xml:space="preserve">55 </w:t>
      </w:r>
      <w:r>
        <w:t xml:space="preserve"> {{field-on:Bible}}</w:t>
      </w:r>
      <w:r>
        <w:t xml:space="preserve">Maor and Chermel and Ozib and Itan,</w:t>
      </w:r>
      <w:r>
        <w:t xml:space="preserve">{{field-off:Bible}}</w:t>
      </w:r>
    </w:p>
    <w:p>
      <w:r>
        <w:rPr>
          <w:sz w:val="18"/>
          <w:color w:val="777777"/>
        </w:rPr>
        <w:t xml:space="preserve">[[@Bible:Joshua 15:56]] </w:t>
      </w:r>
      <w:r>
        <w:rPr>
          <w:b/>
        </w:rPr>
        <w:t xml:space="preserve">56 </w:t>
      </w:r>
      <w:r>
        <w:t xml:space="preserve"> {{field-on:Bible}}</w:t>
      </w:r>
      <w:r>
        <w:t xml:space="preserve">and Jariel and Jarikam and Zakanaim,</w:t>
      </w:r>
      <w:r>
        <w:t xml:space="preserve">{{field-off:Bible}}</w:t>
      </w:r>
    </w:p>
    <w:p>
      <w:r>
        <w:rPr>
          <w:sz w:val="18"/>
          <w:color w:val="777777"/>
        </w:rPr>
        <w:t xml:space="preserve">[[@Bible:Joshua 15:57]] </w:t>
      </w:r>
      <w:r>
        <w:rPr>
          <w:b/>
        </w:rPr>
        <w:t xml:space="preserve">57 </w:t>
      </w:r>
      <w:r>
        <w:t xml:space="preserve"> {{field-on:Bible}}</w:t>
      </w:r>
      <w:r>
        <w:t xml:space="preserve">and Gabaa and Thamnatha, nine cities and their villages,</w:t>
      </w:r>
      <w:r>
        <w:t xml:space="preserve">{{field-off:Bible}}</w:t>
      </w:r>
    </w:p>
    <w:p>
      <w:r>
        <w:rPr>
          <w:sz w:val="18"/>
          <w:color w:val="777777"/>
        </w:rPr>
        <w:t xml:space="preserve">[[@Bible:Joshua 15:58]] </w:t>
      </w:r>
      <w:r>
        <w:rPr>
          <w:b/>
        </w:rPr>
        <w:t xml:space="preserve">58 </w:t>
      </w:r>
      <w:r>
        <w:t xml:space="preserve"> {{field-on:Bible}}</w:t>
      </w:r>
      <w:r>
        <w:t xml:space="preserve">Aloua and Baithsour and Geddon,</w:t>
      </w:r>
      <w:r>
        <w:t xml:space="preserve">{{field-off:Bible}}</w:t>
      </w:r>
    </w:p>
    <w:p>
      <w:r>
        <w:rPr>
          <w:sz w:val="18"/>
          <w:color w:val="777777"/>
        </w:rPr>
        <w:t xml:space="preserve">[[@Bible:Joshua 15:59]] </w:t>
      </w:r>
      <w:r>
        <w:rPr>
          <w:b/>
        </w:rPr>
        <w:t xml:space="preserve">59 </w:t>
      </w:r>
      <w:r>
        <w:t xml:space="preserve"> {{field-on:Bible}}</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2750"/>
      </w:r>
      <w:r>
        <w:rPr>
          <w:rStyle w:val="FootnoteReference"/>
        </w:rPr>
        <w:footnoteReference w:id="2751"/>
      </w:r>
      <w:r>
        <w:t xml:space="preserve">{{field-off:Bible}}</w:t>
      </w:r>
    </w:p>
    <w:p>
      <w:r>
        <w:rPr>
          <w:sz w:val="18"/>
          <w:color w:val="777777"/>
        </w:rPr>
        <w:t xml:space="preserve">[[@Bible:Joshua 15:60]] </w:t>
      </w:r>
      <w:r>
        <w:rPr>
          <w:b/>
        </w:rPr>
        <w:t xml:space="preserve">60 </w:t>
      </w:r>
      <w:r>
        <w:t xml:space="preserve"> {{field-on:Bible}}</w:t>
      </w:r>
      <w:r>
        <w:t xml:space="preserve">Kariathbaal, this is City of Jarin, and Sothiba, two cities and their hamlets.</w:t>
      </w:r>
      <w:r>
        <w:t xml:space="preserve">{{field-off:Bible}}</w:t>
      </w:r>
    </w:p>
    <w:p>
      <w:r>
        <w:rPr>
          <w:sz w:val="18"/>
          <w:color w:val="777777"/>
        </w:rPr>
        <w:t xml:space="preserve">[[@Bible:Joshua 15:61]] </w:t>
      </w:r>
      <w:r>
        <w:rPr>
          <w:b/>
        </w:rPr>
        <w:t xml:space="preserve">61 </w:t>
      </w:r>
      <w:r>
        <w:t xml:space="preserve"> {{field-on:Bible}}</w:t>
      </w:r>
      <w:r>
        <w:t xml:space="preserve">And Baddargis and Tharabaam and Ainon and Aichioza,</w:t>
      </w:r>
      <w:r>
        <w:t xml:space="preserve">{{field-off:Bible}}</w:t>
      </w:r>
    </w:p>
    <w:p>
      <w:r>
        <w:rPr>
          <w:sz w:val="18"/>
          <w:color w:val="777777"/>
        </w:rPr>
        <w:t xml:space="preserve">[[@Bible:Joshua 15:62]] </w:t>
      </w:r>
      <w:r>
        <w:rPr>
          <w:b/>
        </w:rPr>
        <w:t xml:space="preserve">62 </w:t>
      </w:r>
      <w:r>
        <w:t xml:space="preserve"> {{field-on:Bible}}</w:t>
      </w:r>
      <w:r>
        <w:t xml:space="preserve">and Naphlazon and the cities of </w:t>
      </w:r>
      <w:r>
        <w:t xml:space="preserve">[[Sodom &gt;&gt; BibleKnowledgebase:@Sodom]]</w:t>
      </w:r>
      <w:r>
        <w:t xml:space="preserve"> and Ankades, seven cities and their villages.</w:t>
      </w:r>
      <w:r>
        <w:t xml:space="preserve">{{field-off:Bible}}</w:t>
      </w:r>
    </w:p>
    <w:p>
      <w:r>
        <w:rPr>
          <w:sz w:val="18"/>
          <w:color w:val="777777"/>
        </w:rPr>
        <w:t xml:space="preserve">[[@Bible:Joshua 15:63]] </w:t>
      </w:r>
      <w:r>
        <w:rPr>
          <w:b/>
        </w:rPr>
        <w:t xml:space="preserve">63 </w:t>
      </w:r>
      <w:r>
        <w:t xml:space="preserve"> {{field-on:Bible}}</w:t>
      </w:r>
      <w:r>
        <w:t xml:space="preserve">And the Jebusite dwelt in </w:t>
      </w:r>
      <w:r>
        <w:t xml:space="preserve">[[Jerusalem &gt;&gt; BibleKnowledgebase:@Jerusalem]]</w:t>
      </w:r>
      <w:r>
        <w:t xml:space="preserve">, and the sons of Judah were not able to destroy them, and the Jebusites dwelt in </w:t>
      </w:r>
      <w:r>
        <w:t xml:space="preserve">[[Jerusalem &gt;&gt; BibleKnowledgebase:@Jerusalem]]</w:t>
      </w:r>
      <w:r>
        <w:t xml:space="preserve"> until that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[[@Bible:Joshua 16:1]] </w:t>
      </w:r>
      <w:r>
        <w:rPr>
          <w:b/>
        </w:rPr>
        <w:t xml:space="preserve">1 </w:t>
      </w:r>
      <w:r>
        <w:t xml:space="preserve"> {{field-on:Bible}}</w:t>
      </w:r>
      <w:r>
        <w:t xml:space="preserve">And the boundaries of the sons of Joseph</w:t>
      </w:r>
      <w:r>
        <w:rPr>
          <w:rStyle w:val="FootnoteReference"/>
        </w:rPr>
        <w:footnoteReference w:id="2752"/>
      </w:r>
      <w:r>
        <w:t xml:space="preserve"> came to be from the </w:t>
      </w:r>
      <w:r>
        <w:t xml:space="preserve">[[Jordan &gt;&gt; BibleKnowledgebase:@Jordan]]</w:t>
      </w:r>
      <w:r>
        <w:t xml:space="preserve"> by Jericho from the east, and it will go up from Jericho into the hill-country wilderness to Bethel Louza,</w:t>
      </w:r>
      <w:r>
        <w:t xml:space="preserve">{{field-off:Bible}}</w:t>
      </w:r>
    </w:p>
    <w:p>
      <w:r>
        <w:rPr>
          <w:sz w:val="18"/>
          <w:color w:val="777777"/>
        </w:rPr>
        <w:t xml:space="preserve">[[@Bible:Joshua 16:2]] </w:t>
      </w:r>
      <w:r>
        <w:rPr>
          <w:b/>
        </w:rPr>
        <w:t xml:space="preserve">2 </w:t>
      </w:r>
      <w:r>
        <w:t xml:space="preserve"> {{field-on:Bible}}</w:t>
      </w:r>
      <w:r>
        <w:t xml:space="preserve">and it will go out to Bethel and pass to the boundaries of Chatarothi,</w:t>
      </w:r>
      <w:r>
        <w:rPr>
          <w:rStyle w:val="FootnoteReference"/>
        </w:rPr>
        <w:footnoteReference w:id="2753"/>
      </w:r>
      <w:r>
        <w:t xml:space="preserve">{{field-off:Bible}}</w:t>
      </w:r>
    </w:p>
    <w:p>
      <w:r>
        <w:rPr>
          <w:sz w:val="18"/>
          <w:color w:val="777777"/>
        </w:rPr>
        <w:t xml:space="preserve">[[@Bible:Joshua 16:3]] </w:t>
      </w:r>
      <w:r>
        <w:rPr>
          <w:b/>
        </w:rPr>
        <w:t xml:space="preserve">3 </w:t>
      </w:r>
      <w:r>
        <w:t xml:space="preserve"> {{field-on:Bible}}</w:t>
      </w:r>
      <w:r>
        <w:t xml:space="preserve">and pass through westward to the boundaries of Aptalim as far as the boundaries of Baithoron the lower and Gazara, and their outlet shall be to the sea.</w:t>
      </w:r>
      <w:r>
        <w:t xml:space="preserve">{{field-off:Bible}}</w:t>
      </w:r>
    </w:p>
    <w:p>
      <w:r>
        <w:rPr>
          <w:sz w:val="18"/>
          <w:color w:val="777777"/>
        </w:rPr>
        <w:t xml:space="preserve">[[@Bible:Joshua 16:4]] </w:t>
      </w:r>
      <w:r>
        <w:rPr>
          <w:b/>
        </w:rPr>
        <w:t xml:space="preserve">4 </w:t>
      </w:r>
      <w:r>
        <w:t xml:space="preserve"> {{field-on:Bible}}</w:t>
      </w:r>
      <w:r>
        <w:t xml:space="preserve">And the sons of Joseph inherited, Ephraim and Manasseh.</w:t>
      </w:r>
      <w:r>
        <w:t xml:space="preserve">{{field-off:Bible}}</w:t>
      </w:r>
    </w:p>
    <w:p>
      <w:r>
        <w:rPr>
          <w:sz w:val="18"/>
          <w:color w:val="777777"/>
        </w:rPr>
        <w:t xml:space="preserve">[[@Bible:Joshua 16:5]] </w:t>
      </w:r>
      <w:r>
        <w:rPr>
          <w:b/>
        </w:rPr>
        <w:t xml:space="preserve">5 </w:t>
      </w:r>
      <w:r>
        <w:t xml:space="preserve"> {{field-on:Bible}}</w:t>
      </w:r>
      <w:r>
        <w:t xml:space="preserve">And the boundaries of the sons of Ephraim came to be according to their clans, and the boundaries of their inheritance came to be from the east, Ataroth and Erok as far as Baithoron the upper and Gazara.</w:t>
      </w:r>
      <w:r>
        <w:t xml:space="preserve">{{field-off:Bible}}</w:t>
      </w:r>
    </w:p>
    <w:p>
      <w:r>
        <w:rPr>
          <w:sz w:val="18"/>
          <w:color w:val="777777"/>
        </w:rPr>
        <w:t xml:space="preserve">[[@Bible:Joshua 16:6]] </w:t>
      </w:r>
      <w:r>
        <w:rPr>
          <w:b/>
        </w:rPr>
        <w:t xml:space="preserve">6 </w:t>
      </w:r>
      <w:r>
        <w:t xml:space="preserve"> {{field-on:Bible}}</w:t>
      </w:r>
      <w:r>
        <w:t xml:space="preserve">And the boundaries will pass to the sea into Ikasmona from the north; it will circle eastward to Thenasa and Sellesa and pass from the east to Janoka,</w:t>
      </w:r>
      <w:r>
        <w:t xml:space="preserve">{{field-off:Bible}}</w:t>
      </w:r>
    </w:p>
    <w:p>
      <w:r>
        <w:rPr>
          <w:sz w:val="18"/>
          <w:color w:val="777777"/>
        </w:rPr>
        <w:t xml:space="preserve">[[@Bible:Joshua 16:7]] </w:t>
      </w:r>
      <w:r>
        <w:rPr>
          <w:b/>
        </w:rPr>
        <w:t xml:space="preserve">7 </w:t>
      </w:r>
      <w:r>
        <w:t xml:space="preserve"> {{field-on:Bible}}</w:t>
      </w:r>
      <w:r>
        <w:t xml:space="preserve">and to Macho and Ataroth and their villages, and it will come to Jericho and come out to the </w:t>
      </w:r>
      <w:r>
        <w:t xml:space="preserve">[[Jordan &gt;&gt; BibleKnowledgebase:@Jordan]]</w:t>
      </w:r>
      <w:r>
        <w:t xml:space="preserve">.</w:t>
      </w:r>
      <w:r>
        <w:t xml:space="preserve">{{field-off:Bible}}</w:t>
      </w:r>
    </w:p>
    <w:p>
      <w:r>
        <w:rPr>
          <w:sz w:val="18"/>
          <w:color w:val="777777"/>
        </w:rPr>
        <w:t xml:space="preserve">[[@Bible:Joshua 16:8]] </w:t>
      </w:r>
      <w:r>
        <w:rPr>
          <w:b/>
        </w:rPr>
        <w:t xml:space="preserve">8 </w:t>
      </w:r>
      <w:r>
        <w:t xml:space="preserve"> {{field-on:Bible}}</w:t>
      </w:r>
      <w:r>
        <w:t xml:space="preserve">And from Taphou the boundary will go to the sea at Chelkana, and its outlet shall be to the sea. This is the inheritance of the tribe of Ephraim according to their clans.</w:t>
      </w:r>
      <w:r>
        <w:rPr>
          <w:rStyle w:val="FootnoteReference"/>
        </w:rPr>
        <w:footnoteReference w:id="2754"/>
      </w:r>
      <w:r>
        <w:t xml:space="preserve">{{field-off:Bible}}</w:t>
      </w:r>
    </w:p>
    <w:p>
      <w:r>
        <w:rPr>
          <w:sz w:val="18"/>
          <w:color w:val="777777"/>
        </w:rPr>
        <w:t xml:space="preserve">[[@Bible:Joshua 16:9]] </w:t>
      </w:r>
      <w:r>
        <w:rPr>
          <w:b/>
        </w:rPr>
        <w:t xml:space="preserve">9 </w:t>
      </w:r>
      <w:r>
        <w:t xml:space="preserve"> {{field-on:Bible}}</w:t>
      </w:r>
      <w:r>
        <w:t xml:space="preserve">And the cities set apart to the sons of Ephraim among the inheritance of the sons of Manasseh, all the cities and their villages.</w:t>
      </w:r>
      <w:r>
        <w:t xml:space="preserve">{{field-off:Bible}}</w:t>
      </w:r>
    </w:p>
    <w:p>
      <w:r>
        <w:rPr>
          <w:sz w:val="18"/>
          <w:color w:val="777777"/>
        </w:rPr>
        <w:t xml:space="preserve">[[@Bible:Joshua 16:10]] </w:t>
      </w:r>
      <w:r>
        <w:rPr>
          <w:b/>
        </w:rPr>
        <w:t xml:space="preserve">10 </w:t>
      </w:r>
      <w:r>
        <w:t xml:space="preserve"> {{field-on:Bible}}</w:t>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[[@Bible:Joshua 17:1]] </w:t>
      </w:r>
      <w:r>
        <w:rPr>
          <w:b/>
        </w:rPr>
        <w:t xml:space="preserve">1 </w:t>
      </w:r>
      <w:r>
        <w:t xml:space="preserve"> {{field-on:Bible}}</w:t>
      </w:r>
      <w:r>
        <w:t xml:space="preserve">And the boundaries of the tribe of the sons of Manasseh came to be, because he was firstborn to Joseph</w:t>
      </w:r>
      <w:r>
        <w:rPr>
          <w:rStyle w:val="FootnoteReference"/>
        </w:rPr>
        <w:footnoteReference w:id="2756"/>
      </w:r>
      <w:r>
        <w:t xml:space="preserve">, to Machir the firstborn of Manasseh, father of Gilead, for he was a warrior in Gileaditis and in Bashanitis.</w:t>
      </w:r>
      <w:r>
        <w:rPr>
          <w:rStyle w:val="FootnoteReference"/>
        </w:rPr>
        <w:footnoteReference w:id="2757"/>
      </w:r>
      <w:r>
        <w:rPr>
          <w:rStyle w:val="FootnoteReference"/>
        </w:rPr>
        <w:footnoteReference w:id="2758"/>
      </w:r>
      <w:r>
        <w:t xml:space="preserve">{{field-off:Bible}}</w:t>
      </w:r>
    </w:p>
    <w:p>
      <w:r>
        <w:rPr>
          <w:sz w:val="18"/>
          <w:color w:val="777777"/>
        </w:rPr>
        <w:t xml:space="preserve">[[@Bible:Joshua 17:2]] </w:t>
      </w:r>
      <w:r>
        <w:rPr>
          <w:b/>
        </w:rPr>
        <w:t xml:space="preserve">2 </w:t>
      </w:r>
      <w:r>
        <w:t xml:space="preserve"> {{field-on:Bible}}</w:t>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2759"/>
      </w:r>
      <w:r>
        <w:t xml:space="preserve">{{field-off:Bible}}</w:t>
      </w:r>
    </w:p>
    <w:p>
      <w:r>
        <w:rPr>
          <w:sz w:val="18"/>
          <w:color w:val="777777"/>
        </w:rPr>
        <w:t xml:space="preserve">[[@Bible:Joshua 17:3]] </w:t>
      </w:r>
      <w:r>
        <w:rPr>
          <w:b/>
        </w:rPr>
        <w:t xml:space="preserve">3 </w:t>
      </w:r>
      <w:r>
        <w:t xml:space="preserve"> {{field-on:Bible}}</w:t>
      </w:r>
      <w:r>
        <w:t xml:space="preserve">And to Salpaad son of Opher there were no sons but daughters, and these are the names of the daughters of Salpaad: Maala and Noua and Egla and Melcha and Thersa.</w:t>
      </w:r>
      <w:r>
        <w:t xml:space="preserve">{{field-off:Bible}}</w:t>
      </w:r>
    </w:p>
    <w:p>
      <w:r>
        <w:rPr>
          <w:sz w:val="18"/>
          <w:color w:val="777777"/>
        </w:rPr>
        <w:t xml:space="preserve">[[@Bible:Joshua 17:4]] </w:t>
      </w:r>
      <w:r>
        <w:rPr>
          <w:b/>
        </w:rPr>
        <w:t xml:space="preserve">4 </w:t>
      </w:r>
      <w:r>
        <w:t xml:space="preserve"> {{field-on:Bible}}</w:t>
      </w:r>
      <w:r>
        <w:t xml:space="preserve">And they stood before Eleazar the priest and before Joshua</w:t>
      </w:r>
      <w:r>
        <w:rPr>
          <w:rStyle w:val="FootnoteReference"/>
        </w:rPr>
        <w:footnoteReference w:id="2760"/>
      </w:r>
      <w:r>
        <w:t xml:space="preserve"> and before the leaders, saying, God commanded by the hand of Moses</w:t>
      </w:r>
      <w:r>
        <w:rPr>
          <w:rStyle w:val="FootnoteReference"/>
        </w:rPr>
        <w:footnoteReference w:id="2761"/>
      </w:r>
      <w:r>
        <w:t xml:space="preserve"> to give us an inheritance in the midst of our brothers. And by the command of the Lord an inheritance was given to them among the brothers of their father.</w:t>
      </w:r>
      <w:r>
        <w:t xml:space="preserve">{{field-off:Bible}}</w:t>
      </w:r>
    </w:p>
    <w:p>
      <w:r>
        <w:rPr>
          <w:sz w:val="18"/>
          <w:color w:val="777777"/>
        </w:rPr>
        <w:t xml:space="preserve">[[@Bible:Joshua 17:5]] </w:t>
      </w:r>
      <w:r>
        <w:rPr>
          <w:b/>
        </w:rPr>
        <w:t xml:space="preserve">5 </w:t>
      </w:r>
      <w:r>
        <w:t xml:space="preserve"> {{field-on:Bible}}</w:t>
      </w:r>
      <w:r>
        <w:t xml:space="preserve">And their line fell from Anassa and the plain of Labek from Gilead, which is beyond the </w:t>
      </w:r>
      <w:r>
        <w:t xml:space="preserve">[[Jordan &gt;&gt; BibleKnowledgebase:@Jordan]]</w:t>
      </w:r>
      <w:r>
        <w:t xml:space="preserve">,</w:t>
      </w:r>
      <w:r>
        <w:t xml:space="preserve">{{field-off:Bible}}</w:t>
      </w:r>
    </w:p>
    <w:p>
      <w:r>
        <w:rPr>
          <w:sz w:val="18"/>
          <w:color w:val="777777"/>
        </w:rPr>
        <w:t xml:space="preserve">[[@Bible:Joshua 17:6]] </w:t>
      </w:r>
      <w:r>
        <w:rPr>
          <w:b/>
        </w:rPr>
        <w:t xml:space="preserve">6 </w:t>
      </w:r>
      <w:r>
        <w:t xml:space="preserve"> {{field-on:Bible}}</w:t>
      </w:r>
      <w:r>
        <w:t xml:space="preserve">because daughters of the sons of Manasseh inherited a lot in the midst of their brothers, and the land of Gilead came to be for the sons of Manasseh who were left over.</w:t>
      </w:r>
      <w:r>
        <w:t xml:space="preserve">{{field-off:Bible}}</w:t>
      </w:r>
    </w:p>
    <w:p>
      <w:r>
        <w:rPr>
          <w:sz w:val="18"/>
          <w:color w:val="777777"/>
        </w:rPr>
        <w:t xml:space="preserve">[[@Bible:Joshua 17:7]] </w:t>
      </w:r>
      <w:r>
        <w:rPr>
          <w:b/>
        </w:rPr>
        <w:t xml:space="preserve">7 </w:t>
      </w:r>
      <w:r>
        <w:t xml:space="preserve"> {{field-on:Bible}}</w:t>
      </w:r>
      <w:r>
        <w:t xml:space="preserve">And the boundary of the sons of Manasseh came to be Delanath, which is opposite the sons of Anath, and the boundary goes to Jamin and Jassib to the spring of Thaphthoth.</w:t>
      </w:r>
      <w:r>
        <w:t xml:space="preserve">{{field-off:Bible}}</w:t>
      </w:r>
    </w:p>
    <w:p>
      <w:r>
        <w:rPr>
          <w:sz w:val="18"/>
          <w:color w:val="777777"/>
        </w:rPr>
        <w:t xml:space="preserve">[[@Bible:Joshua 17:8]] </w:t>
      </w:r>
      <w:r>
        <w:rPr>
          <w:b/>
        </w:rPr>
        <w:t xml:space="preserve">8 </w:t>
      </w:r>
      <w:r>
        <w:t xml:space="preserve"> {{field-on:Bible}}</w:t>
      </w:r>
      <w:r>
        <w:t xml:space="preserve">Thapheth shall belong to Manasseh; on the boundaries of Manasseh, to the sons of Ephraim.</w:t>
      </w:r>
      <w:r>
        <w:t xml:space="preserve">{{field-off:Bible}}</w:t>
      </w:r>
    </w:p>
    <w:p>
      <w:r>
        <w:rPr>
          <w:sz w:val="18"/>
          <w:color w:val="777777"/>
        </w:rPr>
        <w:t xml:space="preserve">[[@Bible:Joshua 17:9]] </w:t>
      </w:r>
      <w:r>
        <w:rPr>
          <w:b/>
        </w:rPr>
        <w:t xml:space="preserve">9 </w:t>
      </w:r>
      <w:r>
        <w:t xml:space="preserve"> {{field-on:Bible}}</w:t>
      </w:r>
      <w:r>
        <w:t xml:space="preserve">And the boundaries will go down to the ravine of Karana to the south by the ravine of Jariel, terebinth</w:t>
      </w:r>
      <w:r>
        <w:rPr>
          <w:rStyle w:val="FootnoteReference"/>
        </w:rPr>
        <w:footnoteReference w:id="2762"/>
      </w:r>
      <w:r>
        <w:t xml:space="preserve">, to Ephraim in the midst of the city of Manasseh, and the boundary of Manasseh is to the north by the torrent, and its outlet shall be the sea.</w:t>
      </w:r>
      <w:r>
        <w:t xml:space="preserve">{{field-off:Bible}}</w:t>
      </w:r>
    </w:p>
    <w:p>
      <w:r>
        <w:rPr>
          <w:sz w:val="18"/>
          <w:color w:val="777777"/>
        </w:rPr>
        <w:t xml:space="preserve">[[@Bible:Joshua 17:10]] </w:t>
      </w:r>
      <w:r>
        <w:rPr>
          <w:b/>
        </w:rPr>
        <w:t xml:space="preserve">10 </w:t>
      </w:r>
      <w:r>
        <w:t xml:space="preserve"> {{field-on:Bible}}</w:t>
      </w:r>
      <w:r>
        <w:t xml:space="preserve">From the south to Ephraim and to the north Manasseh, and the sea shall be their boundary, and by Asher they shall join on the north and by Issachar on the east.</w:t>
      </w:r>
      <w:r>
        <w:rPr>
          <w:rStyle w:val="FootnoteReference"/>
        </w:rPr>
        <w:footnoteReference w:id="2763"/>
      </w:r>
      <w:r>
        <w:t xml:space="preserve">{{field-off:Bible}}</w:t>
      </w:r>
    </w:p>
    <w:p>
      <w:r>
        <w:rPr>
          <w:sz w:val="18"/>
          <w:color w:val="777777"/>
        </w:rPr>
        <w:t xml:space="preserve">[[@Bible:Joshua 17:11]] </w:t>
      </w:r>
      <w:r>
        <w:rPr>
          <w:b/>
        </w:rPr>
        <w:t xml:space="preserve">11 </w:t>
      </w:r>
      <w:r>
        <w:t xml:space="preserve"> {{field-on:Bible}}</w:t>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2764"/>
      </w:r>
      <w:r>
        <w:t xml:space="preserve"> and its villages.</w:t>
      </w:r>
      <w:r>
        <w:rPr>
          <w:rStyle w:val="FootnoteReference"/>
        </w:rPr>
        <w:footnoteReference w:id="2765"/>
      </w:r>
      <w:r>
        <w:rPr>
          <w:rStyle w:val="FootnoteReference"/>
        </w:rPr>
        <w:footnoteReference w:id="2766"/>
      </w:r>
      <w:r>
        <w:rPr>
          <w:rStyle w:val="FootnoteReference"/>
        </w:rPr>
        <w:footnoteReference w:id="2767"/>
      </w:r>
      <w:r>
        <w:t xml:space="preserve">{{field-off:Bible}}</w:t>
      </w:r>
    </w:p>
    <w:p>
      <w:r>
        <w:rPr>
          <w:sz w:val="18"/>
          <w:color w:val="777777"/>
        </w:rPr>
        <w:t xml:space="preserve">[[@Bible:Joshua 17:12]] </w:t>
      </w:r>
      <w:r>
        <w:rPr>
          <w:b/>
        </w:rPr>
        <w:t xml:space="preserve">12 </w:t>
      </w:r>
      <w:r>
        <w:t xml:space="preserve"> {{field-on:Bible}}</w:t>
      </w:r>
      <w:r>
        <w:t xml:space="preserve">And the sons of Manasseh were not able to destroy these cities, and the Canaanite began to dwell in that land.</w:t>
      </w:r>
      <w:r>
        <w:rPr>
          <w:rStyle w:val="FootnoteReference"/>
        </w:rPr>
        <w:footnoteReference w:id="2768"/>
      </w:r>
      <w:r>
        <w:t xml:space="preserve">{{field-off:Bible}}</w:t>
      </w:r>
    </w:p>
    <w:p>
      <w:r>
        <w:rPr>
          <w:sz w:val="18"/>
          <w:color w:val="777777"/>
        </w:rPr>
        <w:t xml:space="preserve">[[@Bible:Joshua 17:13]] </w:t>
      </w:r>
      <w:r>
        <w:rPr>
          <w:b/>
        </w:rPr>
        <w:t xml:space="preserve">13 </w:t>
      </w:r>
      <w:r>
        <w:t xml:space="preserve"> {{field-on:Bible}}</w:t>
      </w:r>
      <w:r>
        <w:t xml:space="preserve">And it happened when the sons of Israel</w:t>
      </w:r>
      <w:r>
        <w:rPr>
          <w:rStyle w:val="FootnoteReference"/>
        </w:rPr>
        <w:footnoteReference w:id="2769"/>
      </w:r>
      <w:r>
        <w:t xml:space="preserve"> grew strong, they made the Canaanites subject, but did not utterly destroy them.</w:t>
      </w:r>
      <w:r>
        <w:t xml:space="preserve">{{field-off:Bible}}</w:t>
      </w:r>
    </w:p>
    <w:p>
      <w:r>
        <w:rPr>
          <w:sz w:val="18"/>
          <w:color w:val="777777"/>
        </w:rPr>
        <w:t xml:space="preserve">[[@Bible:Joshua 17:14]] </w:t>
      </w:r>
      <w:r>
        <w:rPr>
          <w:b/>
        </w:rPr>
        <w:t xml:space="preserve">14 </w:t>
      </w:r>
      <w:r>
        <w:t xml:space="preserve"> {{field-on:Bible}}</w:t>
      </w:r>
      <w:r>
        <w:t xml:space="preserve">And the sons of Joseph spoke back to Joshua, saying, Why did you give us one lot and one measuring line as an inheritance, while I am a numerous people and God blessed me?</w:t>
      </w:r>
      <w:r>
        <w:t xml:space="preserve">{{field-off:Bible}}</w:t>
      </w:r>
    </w:p>
    <w:p>
      <w:r>
        <w:rPr>
          <w:sz w:val="18"/>
          <w:color w:val="777777"/>
        </w:rPr>
        <w:t xml:space="preserve">[[@Bible:Joshua 17:15]] </w:t>
      </w:r>
      <w:r>
        <w:rPr>
          <w:b/>
        </w:rPr>
        <w:t xml:space="preserve">15 </w:t>
      </w:r>
      <w:r>
        <w:t xml:space="preserve"> {{field-on:Bible}}</w:t>
      </w:r>
      <w:r>
        <w:t xml:space="preserve">And Joshua said to them, If you are a numerous people, go up into the forest and clear a place for yourself, if the hill-country of Ephraim is too narrow for you.</w:t>
      </w:r>
      <w:r>
        <w:rPr>
          <w:rStyle w:val="FootnoteReference"/>
        </w:rPr>
        <w:footnoteReference w:id="2770"/>
      </w:r>
      <w:r>
        <w:t xml:space="preserve">{{field-off:Bible}}</w:t>
      </w:r>
    </w:p>
    <w:p>
      <w:r>
        <w:rPr>
          <w:sz w:val="18"/>
          <w:color w:val="777777"/>
        </w:rPr>
        <w:t xml:space="preserve">[[@Bible:Joshua 17:16]] </w:t>
      </w:r>
      <w:r>
        <w:rPr>
          <w:b/>
        </w:rPr>
        <w:t xml:space="preserve">16 </w:t>
      </w:r>
      <w:r>
        <w:t xml:space="preserve"> {{field-on:Bible}}</w:t>
      </w:r>
      <w:r>
        <w:t xml:space="preserve">And they said, The hill-country of Ephraim will not suffice for us, and the Canaanite dwelling in it has chosen iron horse and chariot</w:t>
      </w:r>
      <w:r>
        <w:rPr>
          <w:rStyle w:val="FootnoteReference"/>
        </w:rPr>
        <w:footnoteReference w:id="2771"/>
      </w:r>
      <w:r>
        <w:t xml:space="preserve">, in Bethsan and in its villages, in the valley of Jezrael.</w:t>
      </w:r>
      <w:r>
        <w:t xml:space="preserve">{{field-off:Bible}}</w:t>
      </w:r>
    </w:p>
    <w:p>
      <w:r>
        <w:rPr>
          <w:sz w:val="18"/>
          <w:color w:val="777777"/>
        </w:rPr>
        <w:t xml:space="preserve">[[@Bible:Joshua 17:17]] </w:t>
      </w:r>
      <w:r>
        <w:rPr>
          <w:b/>
        </w:rPr>
        <w:t xml:space="preserve">17 </w:t>
      </w:r>
      <w:r>
        <w:t xml:space="preserve"> {{field-on:Bible}}</w:t>
      </w:r>
      <w:r>
        <w:t xml:space="preserve">And Joshua said to the sons of Joseph, If you are a numerous people and have great strength, there shall not be for you one lot,</w:t>
      </w:r>
      <w:r>
        <w:t xml:space="preserve">{{field-off:Bible}}</w:t>
      </w:r>
    </w:p>
    <w:p>
      <w:r>
        <w:rPr>
          <w:sz w:val="18"/>
          <w:color w:val="777777"/>
        </w:rPr>
        <w:t xml:space="preserve">[[@Bible:Joshua 17:18]] </w:t>
      </w:r>
      <w:r>
        <w:rPr>
          <w:b/>
        </w:rPr>
        <w:t xml:space="preserve">18 </w:t>
      </w:r>
      <w:r>
        <w:t xml:space="preserve"> {{field-on:Bible}}</w:t>
      </w:r>
      <w:r>
        <w:t xml:space="preserve">because the forest shall be yours</w:t>
      </w:r>
      <w:r>
        <w:rPr>
          <w:rStyle w:val="FootnoteReference"/>
        </w:rPr>
        <w:footnoteReference w:id="2772"/>
      </w:r>
      <w:r>
        <w:t xml:space="preserve">, for it is forest, and you shall clear it, and it shall be yours, and when you destroy the Canaanite, because he has chosen iron horse and chariot, for you prevail over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[[@Bible:Joshua 18:1]] </w:t>
      </w:r>
      <w:r>
        <w:rPr>
          <w:b/>
        </w:rPr>
        <w:t xml:space="preserve">1 </w:t>
      </w:r>
      <w:r>
        <w:t xml:space="preserve"> {{field-on:Bible}}</w:t>
      </w:r>
      <w:r>
        <w:t xml:space="preserve">And all the congregation of the sons of Israel</w:t>
      </w:r>
      <w:r>
        <w:rPr>
          <w:rStyle w:val="FootnoteReference"/>
        </w:rPr>
        <w:footnoteReference w:id="2773"/>
      </w:r>
      <w:r>
        <w:t xml:space="preserve"> assembled at </w:t>
      </w:r>
      <w:r>
        <w:t xml:space="preserve">[[Shiloh &gt;&gt; BibleKnowledgebase:@Shiloh]]</w:t>
      </w:r>
      <w:r>
        <w:t xml:space="preserve">, and they pitched there the tent of testimony, and the land was subdued by them.</w:t>
      </w:r>
      <w:r>
        <w:t xml:space="preserve">{{field-off:Bible}}</w:t>
      </w:r>
    </w:p>
    <w:p>
      <w:r>
        <w:rPr>
          <w:sz w:val="18"/>
          <w:color w:val="777777"/>
        </w:rPr>
        <w:t xml:space="preserve">[[@Bible:Joshua 18:2]] </w:t>
      </w:r>
      <w:r>
        <w:rPr>
          <w:b/>
        </w:rPr>
        <w:t xml:space="preserve">2 </w:t>
      </w:r>
      <w:r>
        <w:t xml:space="preserve"> {{field-on:Bible}}</w:t>
      </w:r>
      <w:r>
        <w:t xml:space="preserve">And there were left among the sons of Israel seven tribes that had not inherited.</w:t>
      </w:r>
      <w:r>
        <w:t xml:space="preserve">{{field-off:Bible}}</w:t>
      </w:r>
    </w:p>
    <w:p>
      <w:r>
        <w:rPr>
          <w:sz w:val="18"/>
          <w:color w:val="777777"/>
        </w:rPr>
        <w:t xml:space="preserve">[[@Bible:Joshua 18:3]] </w:t>
      </w:r>
      <w:r>
        <w:rPr>
          <w:b/>
        </w:rPr>
        <w:t xml:space="preserve">3 </w:t>
      </w:r>
      <w:r>
        <w:t xml:space="preserve"> {{field-on:Bible}}</w:t>
      </w:r>
      <w:r>
        <w:t xml:space="preserve">And Joshua</w:t>
      </w:r>
      <w:r>
        <w:rPr>
          <w:rStyle w:val="FootnoteReference"/>
        </w:rPr>
        <w:footnoteReference w:id="2774"/>
      </w:r>
      <w:r>
        <w:t xml:space="preserve"> said to the sons of Israel, How long will you grow slack to inherit the land that the Lord our God gave?</w:t>
      </w:r>
      <w:r>
        <w:t xml:space="preserve">{{field-off:Bible}}</w:t>
      </w:r>
    </w:p>
    <w:p>
      <w:r>
        <w:rPr>
          <w:sz w:val="18"/>
          <w:color w:val="777777"/>
        </w:rPr>
        <w:t xml:space="preserve">[[@Bible:Joshua 18:4]] </w:t>
      </w:r>
      <w:r>
        <w:rPr>
          <w:b/>
        </w:rPr>
        <w:t xml:space="preserve">4 </w:t>
      </w:r>
      <w:r>
        <w:t xml:space="preserve"> {{field-on:Bible}}</w:t>
      </w:r>
      <w:r>
        <w:t xml:space="preserve">Give from among you three men from each tribe, and let them arise and pass through the land and map it out before me according to how it should be divided, and let them come to me.</w:t>
      </w:r>
      <w:r>
        <w:rPr>
          <w:rStyle w:val="FootnoteReference"/>
        </w:rPr>
        <w:footnoteReference w:id="2775"/>
      </w:r>
      <w:r>
        <w:t xml:space="preserve">{{field-off:Bible}}</w:t>
      </w:r>
    </w:p>
    <w:p>
      <w:r>
        <w:rPr>
          <w:sz w:val="18"/>
          <w:color w:val="777777"/>
        </w:rPr>
        <w:t xml:space="preserve">[[@Bible:Joshua 18:5]] </w:t>
      </w:r>
      <w:r>
        <w:rPr>
          <w:b/>
        </w:rPr>
        <w:t xml:space="preserve">5 </w:t>
      </w:r>
      <w:r>
        <w:t xml:space="preserve"> {{field-on:Bible}}</w:t>
      </w:r>
      <w:r>
        <w:t xml:space="preserve">And he divided it for them into seven portions: Judah</w:t>
      </w:r>
      <w:r>
        <w:rPr>
          <w:rStyle w:val="FootnoteReference"/>
        </w:rPr>
        <w:footnoteReference w:id="2776"/>
      </w:r>
      <w:r>
        <w:t xml:space="preserve"> shall stand for them on the boundary from the south, and the sons of Joseph</w:t>
      </w:r>
      <w:r>
        <w:rPr>
          <w:rStyle w:val="FootnoteReference"/>
        </w:rPr>
        <w:footnoteReference w:id="2777"/>
      </w:r>
      <w:r>
        <w:t xml:space="preserve"> shall stand for them from the north.</w:t>
      </w:r>
      <w:r>
        <w:rPr>
          <w:rStyle w:val="FootnoteReference"/>
        </w:rPr>
        <w:footnoteReference w:id="2778"/>
      </w:r>
      <w:r>
        <w:t xml:space="preserve">{{field-off:Bible}}</w:t>
      </w:r>
    </w:p>
    <w:p>
      <w:r>
        <w:rPr>
          <w:sz w:val="18"/>
          <w:color w:val="777777"/>
        </w:rPr>
        <w:t xml:space="preserve">[[@Bible:Joshua 18:6]] </w:t>
      </w:r>
      <w:r>
        <w:rPr>
          <w:b/>
        </w:rPr>
        <w:t xml:space="preserve">6 </w:t>
      </w:r>
      <w:r>
        <w:t xml:space="preserve"> {{field-on:Bible}}</w:t>
      </w:r>
      <w:r>
        <w:t xml:space="preserve">And you shall divide the land into seven portions and bring it to me here, and I will cast for you a lot before the Lord our God.</w:t>
      </w:r>
      <w:r>
        <w:rPr>
          <w:rStyle w:val="FootnoteReference"/>
        </w:rPr>
        <w:footnoteReference w:id="2779"/>
      </w:r>
      <w:r>
        <w:t xml:space="preserve">{{field-off:Bible}}</w:t>
      </w:r>
    </w:p>
    <w:p>
      <w:r>
        <w:rPr>
          <w:sz w:val="18"/>
          <w:color w:val="777777"/>
        </w:rPr>
        <w:t xml:space="preserve">[[@Bible:Joshua 18:7]] </w:t>
      </w:r>
      <w:r>
        <w:rPr>
          <w:b/>
        </w:rPr>
        <w:t xml:space="preserve">7 </w:t>
      </w:r>
      <w:r>
        <w:t xml:space="preserve"> {{field-on:Bible}}</w:t>
      </w:r>
      <w:r>
        <w:t xml:space="preserve">For there is no portion for the sons of Levi</w:t>
      </w:r>
      <w:r>
        <w:rPr>
          <w:rStyle w:val="FootnoteReference"/>
        </w:rPr>
        <w:footnoteReference w:id="2780"/>
      </w:r>
      <w:r>
        <w:t xml:space="preserve"> among you, for the priesthood of the Lord is his portion. And Gad and Reuben</w:t>
      </w:r>
      <w:r>
        <w:rPr>
          <w:rStyle w:val="FootnoteReference"/>
        </w:rPr>
        <w:footnoteReference w:id="2781"/>
      </w:r>
      <w:r>
        <w:t xml:space="preserve"> and the half tribe of Manasseh took their inheritance beyond the </w:t>
      </w:r>
      <w:r>
        <w:t xml:space="preserve">[[Jordan &gt;&gt; BibleKnowledgebase:@Jordan]]</w:t>
      </w:r>
      <w:r>
        <w:t xml:space="preserve"> toward the east, which Moses</w:t>
      </w:r>
      <w:r>
        <w:rPr>
          <w:rStyle w:val="FootnoteReference"/>
        </w:rPr>
        <w:footnoteReference w:id="2782"/>
      </w:r>
      <w:r>
        <w:t xml:space="preserve"> the servant of the Lord gave them.</w:t>
      </w:r>
      <w:r>
        <w:t xml:space="preserve">{{field-off:Bible}}</w:t>
      </w:r>
    </w:p>
    <w:p>
      <w:r>
        <w:rPr>
          <w:sz w:val="18"/>
          <w:color w:val="777777"/>
        </w:rPr>
        <w:t xml:space="preserve">[[@Bible:Joshua 18:8]] </w:t>
      </w:r>
      <w:r>
        <w:rPr>
          <w:b/>
        </w:rPr>
        <w:t xml:space="preserve">8 </w:t>
      </w:r>
      <w:r>
        <w:t xml:space="preserve"> {{field-on:Bible}}</w:t>
      </w:r>
      <w:r>
        <w:t xml:space="preserve">And the men arose and went, and Joshua commanded the men going to survey the land, saying, Go and survey the land and come back to me, and here I will cast for you a lot before the Lord in </w:t>
      </w:r>
      <w:r>
        <w:t xml:space="preserve">[[Shiloh &gt;&gt; BibleKnowledgebase:@Shiloh]]</w:t>
      </w:r>
      <w:r>
        <w:t xml:space="preserve">.</w:t>
      </w:r>
      <w:r>
        <w:rPr>
          <w:rStyle w:val="FootnoteReference"/>
        </w:rPr>
        <w:footnoteReference w:id="2783"/>
      </w:r>
      <w:r>
        <w:rPr>
          <w:rStyle w:val="FootnoteReference"/>
        </w:rPr>
        <w:footnoteReference w:id="2784"/>
      </w:r>
      <w:r>
        <w:t xml:space="preserve">{{field-off:Bible}}</w:t>
      </w:r>
    </w:p>
    <w:p>
      <w:r>
        <w:rPr>
          <w:sz w:val="18"/>
          <w:color w:val="777777"/>
        </w:rPr>
        <w:t xml:space="preserve">[[@Bible:Joshua 18:9]] </w:t>
      </w:r>
      <w:r>
        <w:rPr>
          <w:b/>
        </w:rPr>
        <w:t xml:space="preserve">9 </w:t>
      </w:r>
      <w:r>
        <w:t xml:space="preserve"> {{field-on:Bible}}</w:t>
      </w:r>
      <w:r>
        <w:t xml:space="preserve">And the men went and surveyed the land, and they viewed it and wrote it down by its cities in seven portions in a book, and they brought it to Joshua.</w:t>
      </w:r>
      <w:r>
        <w:t xml:space="preserve">{{field-off:Bible}}</w:t>
      </w:r>
    </w:p>
    <w:p>
      <w:r>
        <w:rPr>
          <w:sz w:val="18"/>
          <w:color w:val="777777"/>
        </w:rPr>
        <w:t xml:space="preserve">[[@Bible:Joshua 18:10]] </w:t>
      </w:r>
      <w:r>
        <w:rPr>
          <w:b/>
        </w:rPr>
        <w:t xml:space="preserve">10 </w:t>
      </w:r>
      <w:r>
        <w:t xml:space="preserve"> {{field-on:Bible}}</w:t>
      </w:r>
      <w:r>
        <w:t xml:space="preserve">And Joshua cast for them a lot in </w:t>
      </w:r>
      <w:r>
        <w:t xml:space="preserve">[[Shiloh &gt;&gt; BibleKnowledgebase:@Shiloh]]</w:t>
      </w:r>
      <w:r>
        <w:t xml:space="preserve"> before the Lord.</w:t>
      </w:r>
      <w:r>
        <w:t xml:space="preserve">{{field-off:Bible}}</w:t>
      </w:r>
    </w:p>
    <w:p>
      <w:r>
        <w:rPr>
          <w:sz w:val="18"/>
          <w:color w:val="777777"/>
        </w:rPr>
        <w:t xml:space="preserve">[[@Bible:Joshua 18:11]] </w:t>
      </w:r>
      <w:r>
        <w:rPr>
          <w:b/>
        </w:rPr>
        <w:t xml:space="preserve">11 </w:t>
      </w:r>
      <w:r>
        <w:t xml:space="preserve"> {{field-on:Bible}}</w:t>
      </w:r>
      <w:r>
        <w:t xml:space="preserve">And the lot of the tribe of Benjamin</w:t>
      </w:r>
      <w:r>
        <w:rPr>
          <w:rStyle w:val="FootnoteReference"/>
        </w:rPr>
        <w:footnoteReference w:id="2785"/>
      </w:r>
      <w:r>
        <w:t xml:space="preserve"> came out first according to their clans, and the boundaries of their lot came out between Judah and between the sons of Joseph.</w:t>
      </w:r>
      <w:r>
        <w:t xml:space="preserve">{{field-off:Bible}}</w:t>
      </w:r>
    </w:p>
    <w:p>
      <w:r>
        <w:rPr>
          <w:sz w:val="18"/>
          <w:color w:val="777777"/>
        </w:rPr>
        <w:t xml:space="preserve">[[@Bible:Joshua 18:12]] </w:t>
      </w:r>
      <w:r>
        <w:rPr>
          <w:b/>
        </w:rPr>
        <w:t xml:space="preserve">12 </w:t>
      </w:r>
      <w:r>
        <w:t xml:space="preserve"> {{field-on:Bible}}</w:t>
      </w:r>
      <w:r>
        <w:t xml:space="preserve">And their boundaries came to be from the north from the </w:t>
      </w:r>
      <w:r>
        <w:t xml:space="preserve">[[Jordan &gt;&gt; BibleKnowledgebase:@Jordan]]</w:t>
      </w:r>
      <w:r>
        <w:t xml:space="preserve">, and the boundary shall go up along the shoulder of Jericho on the north and shall go up to the mountain westward, and its outlet shall be the wilderness of Baithon</w:t>
      </w:r>
      <w:r>
        <w:rPr>
          <w:rStyle w:val="FootnoteReference"/>
        </w:rPr>
        <w:footnoteReference w:id="2786"/>
      </w:r>
      <w:r>
        <w:t xml:space="preserve">.</w:t>
      </w:r>
      <w:r>
        <w:t xml:space="preserve">{{field-off:Bible}}</w:t>
      </w:r>
    </w:p>
    <w:p>
      <w:r>
        <w:rPr>
          <w:sz w:val="18"/>
          <w:color w:val="777777"/>
        </w:rPr>
        <w:t xml:space="preserve">[[@Bible:Joshua 18:13]] </w:t>
      </w:r>
      <w:r>
        <w:rPr>
          <w:b/>
        </w:rPr>
        <w:t xml:space="preserve">13 </w:t>
      </w:r>
      <w:r>
        <w:t xml:space="preserve"> {{field-on:Bible}}</w:t>
      </w:r>
      <w:r>
        <w:t xml:space="preserve">And the boundary shall pass from there to Louza, on the south of Louza, from the south, this is Baethel, and the boundary shall go down to Maatarothorech, to the hill-country that is south of lower Baithoron.</w:t>
      </w:r>
      <w:r>
        <w:t xml:space="preserve">{{field-off:Bible}}</w:t>
      </w:r>
    </w:p>
    <w:p>
      <w:r>
        <w:rPr>
          <w:sz w:val="18"/>
          <w:color w:val="777777"/>
        </w:rPr>
        <w:t xml:space="preserve">[[@Bible:Joshua 18:14]] </w:t>
      </w:r>
      <w:r>
        <w:rPr>
          <w:b/>
        </w:rPr>
        <w:t xml:space="preserve">14 </w:t>
      </w:r>
      <w:r>
        <w:t xml:space="preserve"> {{field-on:Bible}}</w:t>
      </w:r>
      <w:r>
        <w:t xml:space="preserve">And the boundary shall pass through and go around on the side facing the sea</w:t>
      </w:r>
      <w:r>
        <w:rPr>
          <w:rStyle w:val="FootnoteReference"/>
        </w:rPr>
        <w:footnoteReference w:id="2787"/>
      </w:r>
      <w:r>
        <w:t xml:space="preserve"> from the south, from the mountain opposite Baithoron to the south, and its outlet shall be at Kariathbaal, this is Kariathiarin, a city of the sons of Judah. This is the side toward the sea.</w:t>
      </w:r>
      <w:r>
        <w:t xml:space="preserve">{{field-off:Bible}}</w:t>
      </w:r>
    </w:p>
    <w:p>
      <w:r>
        <w:rPr>
          <w:sz w:val="18"/>
          <w:color w:val="777777"/>
        </w:rPr>
        <w:t xml:space="preserve">[[@Bible:Joshua 18:15]] </w:t>
      </w:r>
      <w:r>
        <w:rPr>
          <w:b/>
        </w:rPr>
        <w:t xml:space="preserve">15 </w:t>
      </w:r>
      <w:r>
        <w:t xml:space="preserve"> {{field-on:Bible}}</w:t>
      </w:r>
      <w:r>
        <w:t xml:space="preserve">And the side toward the south is from the side of Kariathbaal, and the boundary shall pass to Gasein, to the spring of the water of Naphtho.</w:t>
      </w:r>
      <w:r>
        <w:t xml:space="preserve">{{field-off:Bible}}</w:t>
      </w:r>
    </w:p>
    <w:p>
      <w:r>
        <w:rPr>
          <w:sz w:val="18"/>
          <w:color w:val="777777"/>
        </w:rPr>
        <w:t xml:space="preserve">[[@Bible:Joshua 18:16]] </w:t>
      </w:r>
      <w:r>
        <w:rPr>
          <w:b/>
        </w:rPr>
        <w:t xml:space="preserve">16 </w:t>
      </w:r>
      <w:r>
        <w:t xml:space="preserve"> {{field-on:Bible}}</w:t>
      </w:r>
      <w:r>
        <w:t xml:space="preserve">And the boundary shall go down to the side of the mountain that is opposite the valley of Onnam, which is on the side of Emekraphain to the north, and it shall go down to Gaienna</w:t>
      </w:r>
      <w:r>
        <w:rPr>
          <w:rStyle w:val="FootnoteReference"/>
        </w:rPr>
        <w:footnoteReference w:id="2788"/>
      </w:r>
      <w:r>
        <w:t xml:space="preserve"> on the south of Jebousai from the south, and it shall go down to the spring of Rogel.</w:t>
      </w:r>
      <w:r>
        <w:rPr>
          <w:rStyle w:val="FootnoteReference"/>
        </w:rPr>
        <w:footnoteReference w:id="2789"/>
      </w:r>
      <w:r>
        <w:rPr>
          <w:rStyle w:val="FootnoteReference"/>
        </w:rPr>
        <w:footnoteReference w:id="2790"/>
      </w:r>
      <w:r>
        <w:rPr>
          <w:rStyle w:val="FootnoteReference"/>
        </w:rPr>
        <w:footnoteReference w:id="2791"/>
      </w:r>
      <w:r>
        <w:t xml:space="preserve">{{field-off:Bible}}</w:t>
      </w:r>
    </w:p>
    <w:p>
      <w:r>
        <w:rPr>
          <w:sz w:val="18"/>
          <w:color w:val="777777"/>
        </w:rPr>
        <w:t xml:space="preserve">[[@Bible:Joshua 18:17]] </w:t>
      </w:r>
      <w:r>
        <w:rPr>
          <w:b/>
        </w:rPr>
        <w:t xml:space="preserve">17 </w:t>
      </w:r>
      <w:r>
        <w:t xml:space="preserve"> {{field-on:Bible}}</w:t>
      </w:r>
      <w:r>
        <w:t xml:space="preserve">And it shall pass to the spring of Baithsamyis and pass to Galiloth, which is opposite the ascent of Aithamin, and shall go down to the stone of Baion of the sons of Reuben.</w:t>
      </w:r>
      <w:r>
        <w:t xml:space="preserve">{{field-off:Bible}}</w:t>
      </w:r>
    </w:p>
    <w:p>
      <w:r>
        <w:rPr>
          <w:sz w:val="18"/>
          <w:color w:val="777777"/>
        </w:rPr>
        <w:t xml:space="preserve">[[@Bible:Joshua 18:18]] </w:t>
      </w:r>
      <w:r>
        <w:rPr>
          <w:b/>
        </w:rPr>
        <w:t xml:space="preserve">18 </w:t>
      </w:r>
      <w:r>
        <w:t xml:space="preserve"> {{field-on:Bible}}</w:t>
      </w:r>
      <w:r>
        <w:t xml:space="preserve">And it shall pass along the shoulder of Baitharaba on the north and shall go down.</w:t>
      </w:r>
      <w:r>
        <w:rPr>
          <w:rStyle w:val="FootnoteReference"/>
        </w:rPr>
        <w:footnoteReference w:id="2792"/>
      </w:r>
      <w:r>
        <w:t xml:space="preserve">{{field-off:Bible}}</w:t>
      </w:r>
    </w:p>
    <w:p>
      <w:r>
        <w:rPr>
          <w:sz w:val="18"/>
          <w:color w:val="777777"/>
        </w:rPr>
        <w:t xml:space="preserve">[[@Bible:Joshua 18:19]] </w:t>
      </w:r>
      <w:r>
        <w:rPr>
          <w:b/>
        </w:rPr>
        <w:t xml:space="preserve">19 </w:t>
      </w:r>
      <w:r>
        <w:t xml:space="preserve"> {{field-on:Bible}}</w:t>
      </w:r>
      <w:r>
        <w:t xml:space="preserve">to the boundary on the south of Baithagla on the north, and the outlet of the boundary shall be at the ridge of the </w:t>
      </w:r>
      <w:r>
        <w:t xml:space="preserve">[[Salt Sea &gt;&gt; BibleKnowledgebase:@SaltSea]]</w:t>
      </w:r>
      <w:r>
        <w:t xml:space="preserve"> on the north, by the part of the </w:t>
      </w:r>
      <w:r>
        <w:t xml:space="preserve">[[Jordan &gt;&gt; BibleKnowledgebase:@Jordan]]</w:t>
      </w:r>
      <w:r>
        <w:t xml:space="preserve"> on the south. These are the boundaries from the south.</w:t>
      </w:r>
      <w:r>
        <w:t xml:space="preserve">{{field-off:Bible}}</w:t>
      </w:r>
    </w:p>
    <w:p>
      <w:r>
        <w:rPr>
          <w:sz w:val="18"/>
          <w:color w:val="777777"/>
        </w:rPr>
        <w:t xml:space="preserve">[[@Bible:Joshua 18:20]] </w:t>
      </w:r>
      <w:r>
        <w:rPr>
          <w:b/>
        </w:rPr>
        <w:t xml:space="preserve">20 </w:t>
      </w:r>
      <w:r>
        <w:t xml:space="preserve"> {{field-on:Bible}}</w:t>
      </w:r>
      <w:r>
        <w:t xml:space="preserve">And the </w:t>
      </w:r>
      <w:r>
        <w:t xml:space="preserve">[[Jordan &gt;&gt; BibleKnowledgebase:@Jordan]]</w:t>
      </w:r>
      <w:r>
        <w:t xml:space="preserve"> shall bound it on the eastern side. This is the inheritance of the sons of Benjamin, its boundaries all around according to their clans.</w:t>
      </w:r>
      <w:r>
        <w:t xml:space="preserve">{{field-off:Bible}}</w:t>
      </w:r>
    </w:p>
    <w:p>
      <w:r>
        <w:rPr>
          <w:sz w:val="18"/>
          <w:color w:val="777777"/>
        </w:rPr>
        <w:t xml:space="preserve">[[@Bible:Joshua 18:21]] </w:t>
      </w:r>
      <w:r>
        <w:rPr>
          <w:b/>
        </w:rPr>
        <w:t xml:space="preserve">21 </w:t>
      </w:r>
      <w:r>
        <w:t xml:space="preserve"> {{field-on:Bible}}</w:t>
      </w:r>
      <w:r>
        <w:t xml:space="preserve">And the cities of the sons of Benjamin according to their clans came to be Jericho and Baitheglio and Amekasis,</w:t>
      </w:r>
      <w:r>
        <w:t xml:space="preserve">{{field-off:Bible}}</w:t>
      </w:r>
    </w:p>
    <w:p>
      <w:r>
        <w:rPr>
          <w:sz w:val="18"/>
          <w:color w:val="777777"/>
        </w:rPr>
        <w:t xml:space="preserve">[[@Bible:Joshua 18:22]] </w:t>
      </w:r>
      <w:r>
        <w:rPr>
          <w:b/>
        </w:rPr>
        <w:t xml:space="preserve">22 </w:t>
      </w:r>
      <w:r>
        <w:t xml:space="preserve"> {{field-on:Bible}}</w:t>
      </w:r>
      <w:r>
        <w:t xml:space="preserve">and Baithabara and Sara</w:t>
      </w:r>
      <w:r>
        <w:rPr>
          <w:rStyle w:val="FootnoteReference"/>
        </w:rPr>
        <w:footnoteReference w:id="2793"/>
      </w:r>
      <w:r>
        <w:t xml:space="preserve"> and Besana,</w:t>
      </w:r>
      <w:r>
        <w:t xml:space="preserve">{{field-off:Bible}}</w:t>
      </w:r>
    </w:p>
    <w:p>
      <w:r>
        <w:rPr>
          <w:sz w:val="18"/>
          <w:color w:val="777777"/>
        </w:rPr>
        <w:t xml:space="preserve">[[@Bible:Joshua 18:23]] </w:t>
      </w:r>
      <w:r>
        <w:rPr>
          <w:b/>
        </w:rPr>
        <w:t xml:space="preserve">23 </w:t>
      </w:r>
      <w:r>
        <w:t xml:space="preserve"> {{field-on:Bible}}</w:t>
      </w:r>
      <w:r>
        <w:t xml:space="preserve">and Aiin and Phara and Ephratha,</w:t>
      </w:r>
      <w:r>
        <w:t xml:space="preserve">{{field-off:Bible}}</w:t>
      </w:r>
    </w:p>
    <w:p>
      <w:r>
        <w:rPr>
          <w:sz w:val="18"/>
          <w:color w:val="777777"/>
        </w:rPr>
        <w:t xml:space="preserve">[[@Bible:Joshua 18:24]] </w:t>
      </w:r>
      <w:r>
        <w:rPr>
          <w:b/>
        </w:rPr>
        <w:t xml:space="preserve">24 </w:t>
      </w:r>
      <w:r>
        <w:t xml:space="preserve"> {{field-on:Bible}}</w:t>
      </w:r>
      <w:r>
        <w:t xml:space="preserve">and Karapha and Kephira and Moni and Gabaa, twelve cities and their villages.</w:t>
      </w:r>
      <w:r>
        <w:t xml:space="preserve">{{field-off:Bible}}</w:t>
      </w:r>
    </w:p>
    <w:p>
      <w:r>
        <w:rPr>
          <w:sz w:val="18"/>
          <w:color w:val="777777"/>
        </w:rPr>
        <w:t xml:space="preserve">[[@Bible:Joshua 18:25]] </w:t>
      </w:r>
      <w:r>
        <w:rPr>
          <w:b/>
        </w:rPr>
        <w:t xml:space="preserve">25 </w:t>
      </w:r>
      <w:r>
        <w:t xml:space="preserve"> {{field-on:Bible}}</w:t>
      </w:r>
      <w:r>
        <w:t xml:space="preserve">Gabaon and Rama and Beerotha,</w:t>
      </w:r>
      <w:r>
        <w:t xml:space="preserve">{{field-off:Bible}}</w:t>
      </w:r>
    </w:p>
    <w:p>
      <w:r>
        <w:rPr>
          <w:sz w:val="18"/>
          <w:color w:val="777777"/>
        </w:rPr>
        <w:t xml:space="preserve">[[@Bible:Joshua 18:26]] </w:t>
      </w:r>
      <w:r>
        <w:rPr>
          <w:b/>
        </w:rPr>
        <w:t xml:space="preserve">26 </w:t>
      </w:r>
      <w:r>
        <w:t xml:space="preserve"> {{field-on:Bible}}</w:t>
      </w:r>
      <w:r>
        <w:t xml:space="preserve">and Massema and Miron and Amoke,</w:t>
      </w:r>
      <w:r>
        <w:t xml:space="preserve">{{field-off:Bible}}</w:t>
      </w:r>
    </w:p>
    <w:p>
      <w:r>
        <w:rPr>
          <w:sz w:val="18"/>
          <w:color w:val="777777"/>
        </w:rPr>
        <w:t xml:space="preserve">[[@Bible:Joshua 18:27]] </w:t>
      </w:r>
      <w:r>
        <w:rPr>
          <w:b/>
        </w:rPr>
        <w:t xml:space="preserve">27 </w:t>
      </w:r>
      <w:r>
        <w:t xml:space="preserve"> {{field-on:Bible}}</w:t>
      </w:r>
      <w:r>
        <w:t xml:space="preserve">and Phira and Kaphan and Nakan and Selakan and Thareela,</w:t>
      </w:r>
      <w:r>
        <w:t xml:space="preserve">{{field-off:Bible}}</w:t>
      </w:r>
    </w:p>
    <w:p>
      <w:r>
        <w:rPr>
          <w:sz w:val="18"/>
          <w:color w:val="777777"/>
        </w:rPr>
        <w:t xml:space="preserve">[[@Bible:Joshua 18:28]] </w:t>
      </w:r>
      <w:r>
        <w:rPr>
          <w:b/>
        </w:rPr>
        <w:t xml:space="preserve">28 </w:t>
      </w:r>
      <w:r>
        <w:t xml:space="preserve"> {{field-on:Bible}}</w:t>
      </w:r>
      <w:r>
        <w:t xml:space="preserve">and Jebous, this is </w:t>
      </w:r>
      <w:r>
        <w:t xml:space="preserve">[[Jerusalem &gt;&gt; BibleKnowledgebase:@Jerusalem]]</w:t>
      </w:r>
      <w:r>
        <w:t xml:space="preserve">, and Gabbaothiariim, thirteen cities and their villages. This is the inheritance of the sons of Benjamin according to their clans.</w:t>
      </w:r>
      <w:r>
        <w:rPr>
          <w:rStyle w:val="FootnoteReference"/>
        </w:rPr>
        <w:footnoteReference w:id="2794"/>
      </w:r>
      <w:r>
        <w:rPr>
          <w:rStyle w:val="FootnoteReference"/>
        </w:rPr>
        <w:footnoteReference w:id="27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[[@Bible:Joshua 19:1]] </w:t>
      </w:r>
      <w:r>
        <w:rPr>
          <w:b/>
        </w:rPr>
        <w:t xml:space="preserve">1 </w:t>
      </w:r>
      <w:r>
        <w:t xml:space="preserve"> {{field-on:Bible}}</w:t>
      </w:r>
      <w:r>
        <w:t xml:space="preserve">And the second lot came out for the sons of Simeon</w:t>
      </w:r>
      <w:r>
        <w:rPr>
          <w:rStyle w:val="FootnoteReference"/>
        </w:rPr>
        <w:footnoteReference w:id="2796"/>
      </w:r>
      <w:r>
        <w:t xml:space="preserve">, and their inheritance came to be in the midst of the allotments of the sons of Judah</w:t>
      </w:r>
      <w:r>
        <w:rPr>
          <w:rStyle w:val="FootnoteReference"/>
        </w:rPr>
        <w:footnoteReference w:id="2797"/>
      </w:r>
      <w:r>
        <w:t xml:space="preserve">.</w:t>
      </w:r>
      <w:r>
        <w:t xml:space="preserve">{{field-off:Bible}}</w:t>
      </w:r>
    </w:p>
    <w:p>
      <w:r>
        <w:rPr>
          <w:sz w:val="18"/>
          <w:color w:val="777777"/>
        </w:rPr>
        <w:t xml:space="preserve">[[@Bible:Joshua 19:2]] </w:t>
      </w:r>
      <w:r>
        <w:rPr>
          <w:b/>
        </w:rPr>
        <w:t xml:space="preserve">2 </w:t>
      </w:r>
      <w:r>
        <w:t xml:space="preserve"> {{field-on:Bible}}</w:t>
      </w:r>
      <w:r>
        <w:t xml:space="preserve">And their lot came to be Bersabee and Samaa and Koladam,</w:t>
      </w:r>
      <w:r>
        <w:t xml:space="preserve">{{field-off:Bible}}</w:t>
      </w:r>
    </w:p>
    <w:p>
      <w:r>
        <w:rPr>
          <w:sz w:val="18"/>
          <w:color w:val="777777"/>
        </w:rPr>
        <w:t xml:space="preserve">[[@Bible:Joshua 19:3]] </w:t>
      </w:r>
      <w:r>
        <w:rPr>
          <w:b/>
        </w:rPr>
        <w:t xml:space="preserve">3 </w:t>
      </w:r>
      <w:r>
        <w:t xml:space="preserve"> {{field-on:Bible}}</w:t>
      </w:r>
      <w:r>
        <w:t xml:space="preserve">and Arsola and Bola and Asom,</w:t>
      </w:r>
      <w:r>
        <w:t xml:space="preserve">{{field-off:Bible}}</w:t>
      </w:r>
    </w:p>
    <w:p>
      <w:r>
        <w:rPr>
          <w:sz w:val="18"/>
          <w:color w:val="777777"/>
        </w:rPr>
        <w:t xml:space="preserve">[[@Bible:Joshua 19:4]] </w:t>
      </w:r>
      <w:r>
        <w:rPr>
          <w:b/>
        </w:rPr>
        <w:t xml:space="preserve">4 </w:t>
      </w:r>
      <w:r>
        <w:t xml:space="preserve"> {{field-on:Bible}}</w:t>
      </w:r>
      <w:r>
        <w:t xml:space="preserve">and Elthoula and Boula and Herma,</w:t>
      </w:r>
      <w:r>
        <w:t xml:space="preserve">{{field-off:Bible}}</w:t>
      </w:r>
    </w:p>
    <w:p>
      <w:r>
        <w:rPr>
          <w:sz w:val="18"/>
          <w:color w:val="777777"/>
        </w:rPr>
        <w:t xml:space="preserve">[[@Bible:Joshua 19:5]] </w:t>
      </w:r>
      <w:r>
        <w:rPr>
          <w:b/>
        </w:rPr>
        <w:t xml:space="preserve">5 </w:t>
      </w:r>
      <w:r>
        <w:t xml:space="preserve"> {{field-on:Bible}}</w:t>
      </w:r>
      <w:r>
        <w:t xml:space="preserve">and Sikelak and Baithmachereb and Sarsousin,</w:t>
      </w:r>
      <w:r>
        <w:t xml:space="preserve">{{field-off:Bible}}</w:t>
      </w:r>
    </w:p>
    <w:p>
      <w:r>
        <w:rPr>
          <w:sz w:val="18"/>
          <w:color w:val="777777"/>
        </w:rPr>
        <w:t xml:space="preserve">[[@Bible:Joshua 19:6]] </w:t>
      </w:r>
      <w:r>
        <w:rPr>
          <w:b/>
        </w:rPr>
        <w:t xml:space="preserve">6 </w:t>
      </w:r>
      <w:r>
        <w:t xml:space="preserve"> {{field-on:Bible}}</w:t>
      </w:r>
      <w:r>
        <w:t xml:space="preserve">and Batharoth and their fields, thirteen cities and their villages.</w:t>
      </w:r>
      <w:r>
        <w:t xml:space="preserve">{{field-off:Bible}}</w:t>
      </w:r>
    </w:p>
    <w:p>
      <w:r>
        <w:rPr>
          <w:sz w:val="18"/>
          <w:color w:val="777777"/>
        </w:rPr>
        <w:t xml:space="preserve">[[@Bible:Joshua 19:7]] </w:t>
      </w:r>
      <w:r>
        <w:rPr>
          <w:b/>
        </w:rPr>
        <w:t xml:space="preserve">7 </w:t>
      </w:r>
      <w:r>
        <w:t xml:space="preserve"> {{field-on:Bible}}</w:t>
      </w:r>
      <w:r>
        <w:t xml:space="preserve">Eremmon and Thalcha and Ether and Asan, four cities and their villages.</w:t>
      </w:r>
      <w:r>
        <w:t xml:space="preserve">{{field-off:Bible}}</w:t>
      </w:r>
    </w:p>
    <w:p>
      <w:r>
        <w:rPr>
          <w:sz w:val="18"/>
          <w:color w:val="777777"/>
        </w:rPr>
        <w:t xml:space="preserve">[[@Bible:Joshua 19:8]] </w:t>
      </w:r>
      <w:r>
        <w:rPr>
          <w:b/>
        </w:rPr>
        <w:t xml:space="preserve">8 </w:t>
      </w:r>
      <w:r>
        <w:t xml:space="preserve"> {{field-on:Bible}}</w:t>
      </w:r>
      <w:r>
        <w:t xml:space="preserve">all around their cities as far as Barek, going toward Bameth to the south. This is the inheritance of the tribe of the sons of Simeon according to their clans.</w:t>
      </w:r>
      <w:r>
        <w:t xml:space="preserve">{{field-off:Bible}}</w:t>
      </w:r>
    </w:p>
    <w:p>
      <w:r>
        <w:rPr>
          <w:sz w:val="18"/>
          <w:color w:val="777777"/>
        </w:rPr>
        <w:t xml:space="preserve">[[@Bible:Joshua 19:9]] </w:t>
      </w:r>
      <w:r>
        <w:rPr>
          <w:b/>
        </w:rPr>
        <w:t xml:space="preserve">9 </w:t>
      </w:r>
      <w:r>
        <w:t xml:space="preserve"> {{field-on:Bible}}</w:t>
      </w:r>
      <w:r>
        <w:t xml:space="preserve">From the allotment of Judah came the inheritance of the tribe of the sons of Simeon, because the share of the sons of Judah became greater than theirs</w:t>
      </w:r>
      <w:r>
        <w:rPr>
          <w:rStyle w:val="FootnoteReference"/>
        </w:rPr>
        <w:footnoteReference w:id="2798"/>
      </w:r>
      <w:r>
        <w:t xml:space="preserve">, and the sons of Simeon inherited in the midst of their allotment.</w:t>
      </w:r>
      <w:r>
        <w:t xml:space="preserve">{{field-off:Bible}}</w:t>
      </w:r>
    </w:p>
    <w:p>
      <w:r>
        <w:rPr>
          <w:sz w:val="18"/>
          <w:color w:val="777777"/>
        </w:rPr>
        <w:t xml:space="preserve">[[@Bible:Joshua 19:10]] </w:t>
      </w:r>
      <w:r>
        <w:rPr>
          <w:b/>
        </w:rPr>
        <w:t xml:space="preserve">10 </w:t>
      </w:r>
      <w:r>
        <w:t xml:space="preserve"> {{field-on:Bible}}</w:t>
      </w:r>
      <w:r>
        <w:t xml:space="preserve">And the third lot came out for Zebulun according to their clans. The boundaries of their inheritance shall be Esedek.</w:t>
      </w:r>
      <w:r>
        <w:t xml:space="preserve">{{field-off:Bible}}</w:t>
      </w:r>
    </w:p>
    <w:p>
      <w:r>
        <w:rPr>
          <w:sz w:val="18"/>
          <w:color w:val="777777"/>
        </w:rPr>
        <w:t xml:space="preserve">[[@Bible:Joshua 19:11]] </w:t>
      </w:r>
      <w:r>
        <w:rPr>
          <w:b/>
        </w:rPr>
        <w:t xml:space="preserve">11 </w:t>
      </w:r>
      <w:r>
        <w:t xml:space="preserve"> {{field-on:Bible}}</w:t>
      </w:r>
      <w:r>
        <w:t xml:space="preserve">Gola, their boundary, the sea and Maragella, and it shall join to Baitharaba at the ravine that is opposite Jekman.</w:t>
      </w:r>
      <w:r>
        <w:rPr>
          <w:rStyle w:val="FootnoteReference"/>
        </w:rPr>
        <w:footnoteReference w:id="2799"/>
      </w:r>
      <w:r>
        <w:t xml:space="preserve">{{field-off:Bible}}</w:t>
      </w:r>
    </w:p>
    <w:p>
      <w:r>
        <w:rPr>
          <w:sz w:val="18"/>
          <w:color w:val="777777"/>
        </w:rPr>
        <w:t xml:space="preserve">[[@Bible:Joshua 19:12]] </w:t>
      </w:r>
      <w:r>
        <w:rPr>
          <w:b/>
        </w:rPr>
        <w:t xml:space="preserve">12 </w:t>
      </w:r>
      <w:r>
        <w:t xml:space="preserve"> {{field-on:Bible}}</w:t>
      </w:r>
      <w:r>
        <w:t xml:space="preserve">And it turned back from Seddouk opposite the east to Baithsamyis, to the boundaries of Chaselothaith, and it shall pass to Dabiroth and go up to Phaggai.</w:t>
      </w:r>
      <w:r>
        <w:t xml:space="preserve">{{field-off:Bible}}</w:t>
      </w:r>
    </w:p>
    <w:p>
      <w:r>
        <w:rPr>
          <w:sz w:val="18"/>
          <w:color w:val="777777"/>
        </w:rPr>
        <w:t xml:space="preserve">[[@Bible:Joshua 19:13]] </w:t>
      </w:r>
      <w:r>
        <w:rPr>
          <w:b/>
        </w:rPr>
        <w:t xml:space="preserve">13 </w:t>
      </w:r>
      <w:r>
        <w:t xml:space="preserve"> {{field-on:Bible}}</w:t>
      </w:r>
      <w:r>
        <w:t xml:space="preserve">And from there it shall go around opposite eastward to Gebere, to the city Katasem, and shall pass to Remmona Amathar Aouza.</w:t>
      </w:r>
      <w:r>
        <w:t xml:space="preserve">{{field-off:Bible}}</w:t>
      </w:r>
    </w:p>
    <w:p>
      <w:r>
        <w:rPr>
          <w:sz w:val="18"/>
          <w:color w:val="777777"/>
        </w:rPr>
        <w:t xml:space="preserve">[[@Bible:Joshua 19:14]] </w:t>
      </w:r>
      <w:r>
        <w:rPr>
          <w:b/>
        </w:rPr>
        <w:t xml:space="preserve">14 </w:t>
      </w:r>
      <w:r>
        <w:t xml:space="preserve"> {{field-on:Bible}}</w:t>
      </w:r>
      <w:r>
        <w:t xml:space="preserve">And the boundary shall go around to the north at Amoth, and its outlet shall be at Gaiphael,</w:t>
      </w:r>
      <w:r>
        <w:t xml:space="preserve">{{field-off:Bible}}</w:t>
      </w:r>
    </w:p>
    <w:p>
      <w:r>
        <w:rPr>
          <w:sz w:val="18"/>
          <w:color w:val="777777"/>
        </w:rPr>
        <w:t xml:space="preserve">[[@Bible:Joshua 19:15]] </w:t>
      </w:r>
      <w:r>
        <w:rPr>
          <w:b/>
        </w:rPr>
        <w:t xml:space="preserve">15 </w:t>
      </w:r>
      <w:r>
        <w:t xml:space="preserve"> {{field-on:Bible}}</w:t>
      </w:r>
      <w:r>
        <w:t xml:space="preserve">and Katanath and Nabaal and Symoon and Jericho and Baithman.</w:t>
      </w:r>
      <w:r>
        <w:t xml:space="preserve">{{field-off:Bible}}</w:t>
      </w:r>
    </w:p>
    <w:p>
      <w:r>
        <w:rPr>
          <w:sz w:val="18"/>
          <w:color w:val="777777"/>
        </w:rPr>
        <w:t xml:space="preserve">[[@Bible:Joshua 19:16]] </w:t>
      </w:r>
      <w:r>
        <w:rPr>
          <w:b/>
        </w:rPr>
        <w:t xml:space="preserve">16 </w:t>
      </w:r>
      <w:r>
        <w:t xml:space="preserve"> {{field-on:Bible}}</w:t>
      </w:r>
      <w:r>
        <w:t xml:space="preserve">This is the inheritance of the tribe of the sons of Zebulun according to their clans, the cities and their villages.</w:t>
      </w:r>
      <w:r>
        <w:t xml:space="preserve">{{field-off:Bible}}</w:t>
      </w:r>
    </w:p>
    <w:p>
      <w:r>
        <w:rPr>
          <w:sz w:val="18"/>
          <w:color w:val="777777"/>
        </w:rPr>
        <w:t xml:space="preserve">[[@Bible:Joshua 19:17]] </w:t>
      </w:r>
      <w:r>
        <w:rPr>
          <w:b/>
        </w:rPr>
        <w:t xml:space="preserve">17 </w:t>
      </w:r>
      <w:r>
        <w:t xml:space="preserve"> {{field-on:Bible}}</w:t>
      </w:r>
      <w:r>
        <w:t xml:space="preserve">And for Issachar the fourth lot came out.</w:t>
      </w:r>
      <w:r>
        <w:t xml:space="preserve">{{field-off:Bible}}</w:t>
      </w:r>
    </w:p>
    <w:p>
      <w:r>
        <w:rPr>
          <w:sz w:val="18"/>
          <w:color w:val="777777"/>
        </w:rPr>
        <w:t xml:space="preserve">[[@Bible:Joshua 19:18]] </w:t>
      </w:r>
      <w:r>
        <w:rPr>
          <w:b/>
        </w:rPr>
        <w:t xml:space="preserve">18 </w:t>
      </w:r>
      <w:r>
        <w:t xml:space="preserve"> {{field-on:Bible}}</w:t>
      </w:r>
      <w:r>
        <w:t xml:space="preserve">And their boundaries came to be Iezel and Chasaloth and Sounan,</w:t>
      </w:r>
      <w:r>
        <w:t xml:space="preserve">{{field-off:Bible}}</w:t>
      </w:r>
    </w:p>
    <w:p>
      <w:r>
        <w:rPr>
          <w:sz w:val="18"/>
          <w:color w:val="777777"/>
        </w:rPr>
        <w:t xml:space="preserve">[[@Bible:Joshua 19:19]] </w:t>
      </w:r>
      <w:r>
        <w:rPr>
          <w:b/>
        </w:rPr>
        <w:t xml:space="preserve">19 </w:t>
      </w:r>
      <w:r>
        <w:t xml:space="preserve"> {{field-on:Bible}}</w:t>
      </w:r>
      <w:r>
        <w:t xml:space="preserve">and Agin and Siona and Reeiroth and Anachereth,</w:t>
      </w:r>
      <w:r>
        <w:t xml:space="preserve">{{field-off:Bible}}</w:t>
      </w:r>
    </w:p>
    <w:p>
      <w:r>
        <w:rPr>
          <w:sz w:val="18"/>
          <w:color w:val="777777"/>
        </w:rPr>
        <w:t xml:space="preserve">[[@Bible:Joshua 19:20]] </w:t>
      </w:r>
      <w:r>
        <w:rPr>
          <w:b/>
        </w:rPr>
        <w:t xml:space="preserve">20 </w:t>
      </w:r>
      <w:r>
        <w:t xml:space="preserve"> {{field-on:Bible}}</w:t>
      </w:r>
      <w:r>
        <w:t xml:space="preserve">and Dabiron and Kison and Rebes,</w:t>
      </w:r>
      <w:r>
        <w:t xml:space="preserve">{{field-off:Bible}}</w:t>
      </w:r>
    </w:p>
    <w:p>
      <w:r>
        <w:rPr>
          <w:sz w:val="18"/>
          <w:color w:val="777777"/>
        </w:rPr>
        <w:t xml:space="preserve">[[@Bible:Joshua 19:21]] </w:t>
      </w:r>
      <w:r>
        <w:rPr>
          <w:b/>
        </w:rPr>
        <w:t xml:space="preserve">21 </w:t>
      </w:r>
      <w:r>
        <w:t xml:space="preserve"> {{field-on:Bible}}</w:t>
      </w:r>
      <w:r>
        <w:t xml:space="preserve">and Remmas and Jeon and Tomman and Aimarek and Bersaphes,</w:t>
      </w:r>
      <w:r>
        <w:t xml:space="preserve">{{field-off:Bible}}</w:t>
      </w:r>
    </w:p>
    <w:p>
      <w:r>
        <w:rPr>
          <w:sz w:val="18"/>
          <w:color w:val="777777"/>
        </w:rPr>
        <w:t xml:space="preserve">[[@Bible:Joshua 19:22]] </w:t>
      </w:r>
      <w:r>
        <w:rPr>
          <w:b/>
        </w:rPr>
        <w:t xml:space="preserve">22 </w:t>
      </w:r>
      <w:r>
        <w:t xml:space="preserve"> {{field-on:Bible}}</w:t>
      </w:r>
      <w:r>
        <w:t xml:space="preserve">and the boundary shall join to Gaithbor and to </w:t>
      </w:r>
      <w:r>
        <w:t xml:space="preserve">[[Salim &gt;&gt; BibleKnowledgebase:@Salim]]</w:t>
      </w:r>
      <w:r>
        <w:t xml:space="preserve"> by the sea and Baithsamyis, and the outlet of its boundaries shall be the </w:t>
      </w:r>
      <w:r>
        <w:t xml:space="preserve">[[Jordan &gt;&gt; BibleKnowledgebase:@Jordan]]</w:t>
      </w:r>
      <w:r>
        <w:t xml:space="preserve">.</w:t>
      </w:r>
      <w:r>
        <w:t xml:space="preserve">{{field-off:Bible}}</w:t>
      </w:r>
    </w:p>
    <w:p>
      <w:r>
        <w:rPr>
          <w:sz w:val="18"/>
          <w:color w:val="777777"/>
        </w:rPr>
        <w:t xml:space="preserve">[[@Bible:Joshua 19:23]] </w:t>
      </w:r>
      <w:r>
        <w:rPr>
          <w:b/>
        </w:rPr>
        <w:t xml:space="preserve">23 </w:t>
      </w:r>
      <w:r>
        <w:t xml:space="preserve"> {{field-on:Bible}}</w:t>
      </w:r>
      <w:r>
        <w:t xml:space="preserve">This is the inheritance of the tribe of the sons of Issachar according to their clans, the cities and their villages.</w:t>
      </w:r>
      <w:r>
        <w:t xml:space="preserve">{{field-off:Bible}}</w:t>
      </w:r>
    </w:p>
    <w:p>
      <w:r>
        <w:rPr>
          <w:sz w:val="18"/>
          <w:color w:val="777777"/>
        </w:rPr>
        <w:t xml:space="preserve">[[@Bible:Joshua 19:24]] </w:t>
      </w:r>
      <w:r>
        <w:rPr>
          <w:b/>
        </w:rPr>
        <w:t xml:space="preserve">24 </w:t>
      </w:r>
      <w:r>
        <w:t xml:space="preserve"> {{field-on:Bible}}</w:t>
      </w:r>
      <w:r>
        <w:t xml:space="preserve">And the fifth lot came out for Asher.</w:t>
      </w:r>
      <w:r>
        <w:t xml:space="preserve">{{field-off:Bible}}</w:t>
      </w:r>
    </w:p>
    <w:p>
      <w:r>
        <w:rPr>
          <w:sz w:val="18"/>
          <w:color w:val="777777"/>
        </w:rPr>
        <w:t xml:space="preserve">[[@Bible:Joshua 19:25]] </w:t>
      </w:r>
      <w:r>
        <w:rPr>
          <w:b/>
        </w:rPr>
        <w:t xml:space="preserve">25 </w:t>
      </w:r>
      <w:r>
        <w:t xml:space="preserve"> {{field-on:Bible}}</w:t>
      </w:r>
      <w:r>
        <w:t xml:space="preserve">And their boundaries came to be Exeleketh and Aleph and Baithok and Keaph,</w:t>
      </w:r>
      <w:r>
        <w:t xml:space="preserve">{{field-off:Bible}}</w:t>
      </w:r>
    </w:p>
    <w:p>
      <w:r>
        <w:rPr>
          <w:sz w:val="18"/>
          <w:color w:val="777777"/>
        </w:rPr>
        <w:t xml:space="preserve">[[@Bible:Joshua 19:26]] </w:t>
      </w:r>
      <w:r>
        <w:rPr>
          <w:b/>
        </w:rPr>
        <w:t xml:space="preserve">26 </w:t>
      </w:r>
      <w:r>
        <w:t xml:space="preserve"> {{field-on:Bible}}</w:t>
      </w:r>
      <w:r>
        <w:t xml:space="preserve">and Elimelech and Amiiel and Maasa, and it shall join to Carmel by the sea and to Sion and Labanath.</w:t>
      </w:r>
      <w:r>
        <w:t xml:space="preserve">{{field-off:Bible}}</w:t>
      </w:r>
    </w:p>
    <w:p>
      <w:r>
        <w:rPr>
          <w:sz w:val="18"/>
          <w:color w:val="777777"/>
        </w:rPr>
        <w:t xml:space="preserve">[[@Bible:Joshua 19:27]] </w:t>
      </w:r>
      <w:r>
        <w:rPr>
          <w:b/>
        </w:rPr>
        <w:t xml:space="preserve">27 </w:t>
      </w:r>
      <w:r>
        <w:t xml:space="preserve"> {{field-on:Bible}}</w:t>
      </w:r>
      <w:r>
        <w:t xml:space="preserve">And it shall turn back from the rising of the sun to Baithegenech and join to Zebulun, and from Gai to Phthaiel northward, and the boundary shall enter Saphtbaithme and Inael and pass to </w:t>
      </w:r>
      <w:r>
        <w:t xml:space="preserve">[[Choba &gt;&gt; BibleKnowledgebase:@Choba]]</w:t>
      </w:r>
      <w:r>
        <w:t xml:space="preserve"> Masomel,</w:t>
      </w:r>
      <w:r>
        <w:rPr>
          <w:rStyle w:val="FootnoteReference"/>
        </w:rPr>
        <w:footnoteReference w:id="2800"/>
      </w:r>
      <w:r>
        <w:t xml:space="preserve">{{field-off:Bible}}</w:t>
      </w:r>
    </w:p>
    <w:p>
      <w:r>
        <w:rPr>
          <w:sz w:val="18"/>
          <w:color w:val="777777"/>
        </w:rPr>
        <w:t xml:space="preserve">[[@Bible:Joshua 19:28]] </w:t>
      </w:r>
      <w:r>
        <w:rPr>
          <w:b/>
        </w:rPr>
        <w:t xml:space="preserve">28 </w:t>
      </w:r>
      <w:r>
        <w:t xml:space="preserve"> {{field-on:Bible}}</w:t>
      </w:r>
      <w:r>
        <w:t xml:space="preserve">and Elbon and Raab and Ememaon and Kanthan, as far as great Sidon.</w:t>
      </w:r>
      <w:r>
        <w:rPr>
          <w:rStyle w:val="FootnoteReference"/>
        </w:rPr>
        <w:footnoteReference w:id="2801"/>
      </w:r>
      <w:r>
        <w:t xml:space="preserve">{{field-off:Bible}}</w:t>
      </w:r>
    </w:p>
    <w:p>
      <w:r>
        <w:rPr>
          <w:sz w:val="18"/>
          <w:color w:val="777777"/>
        </w:rPr>
        <w:t xml:space="preserve">[[@Bible:Joshua 19:29]] </w:t>
      </w:r>
      <w:r>
        <w:rPr>
          <w:b/>
        </w:rPr>
        <w:t xml:space="preserve">29 </w:t>
      </w:r>
      <w:r>
        <w:t xml:space="preserve"> {{field-on:Bible}}</w:t>
      </w:r>
      <w:r>
        <w:t xml:space="preserve">And the boundary shall turn to Rama and as far as the spring of Masphassat and the Tyrians, and the boundary shall turn to Iasiph, and its outlet shall be the sea, and from Leb and Echozob,</w:t>
      </w:r>
      <w:r>
        <w:t xml:space="preserve">{{field-off:Bible}}</w:t>
      </w:r>
    </w:p>
    <w:p>
      <w:r>
        <w:rPr>
          <w:sz w:val="18"/>
          <w:color w:val="777777"/>
        </w:rPr>
        <w:t xml:space="preserve">[[@Bible:Joshua 19:30]] </w:t>
      </w:r>
      <w:r>
        <w:rPr>
          <w:b/>
        </w:rPr>
        <w:t xml:space="preserve">30 </w:t>
      </w:r>
      <w:r>
        <w:t xml:space="preserve"> {{field-on:Bible}}</w:t>
      </w:r>
      <w:r>
        <w:t xml:space="preserve">and Archob and Aphek and Raau,</w:t>
      </w:r>
      <w:r>
        <w:t xml:space="preserve">{{field-off:Bible}}</w:t>
      </w:r>
    </w:p>
    <w:p>
      <w:r>
        <w:rPr>
          <w:sz w:val="18"/>
          <w:color w:val="777777"/>
        </w:rPr>
        <w:t xml:space="preserve">[[@Bible:Joshua 19:31]] </w:t>
      </w:r>
      <w:r>
        <w:rPr>
          <w:b/>
        </w:rPr>
        <w:t xml:space="preserve">31 </w:t>
      </w:r>
      <w:r>
        <w:t xml:space="preserve"> {{field-on:Bible}}</w:t>
      </w:r>
      <w:r>
        <w:t xml:space="preserve">This is the inheritance of the tribe of the sons of Asher according to their clans, the cities and their villages.</w:t>
      </w:r>
      <w:r>
        <w:t xml:space="preserve">{{field-off:Bible}}</w:t>
      </w:r>
    </w:p>
    <w:p>
      <w:r>
        <w:rPr>
          <w:sz w:val="18"/>
          <w:color w:val="777777"/>
        </w:rPr>
        <w:t xml:space="preserve">[[@Bible:Joshua 19:32]] </w:t>
      </w:r>
      <w:r>
        <w:rPr>
          <w:b/>
        </w:rPr>
        <w:t xml:space="preserve">32 </w:t>
      </w:r>
      <w:r>
        <w:t xml:space="preserve"> {{field-on:Bible}}</w:t>
      </w:r>
      <w:r>
        <w:t xml:space="preserve">And for Naphtali the sixth lot came out</w:t>
      </w:r>
      <w:r>
        <w:rPr>
          <w:rStyle w:val="FootnoteReference"/>
        </w:rPr>
        <w:footnoteReference w:id="2802"/>
      </w:r>
      <w:r>
        <w:t xml:space="preserve">.</w:t>
      </w:r>
      <w:r>
        <w:t xml:space="preserve">{{field-off:Bible}}</w:t>
      </w:r>
    </w:p>
    <w:p>
      <w:r>
        <w:rPr>
          <w:sz w:val="18"/>
          <w:color w:val="777777"/>
        </w:rPr>
        <w:t xml:space="preserve">[[@Bible:Joshua 19:33]] </w:t>
      </w:r>
      <w:r>
        <w:rPr>
          <w:b/>
        </w:rPr>
        <w:t xml:space="preserve">33 </w:t>
      </w:r>
      <w:r>
        <w:t xml:space="preserve"> {{field-on:Bible}}</w:t>
      </w:r>
      <w:r>
        <w:t xml:space="preserve">And their boundaries came to be Moolam and Mola and Besemiin and Arme and Nabok and Jephthamai, as far as Dodam, and its outlets came to be the </w:t>
      </w:r>
      <w:r>
        <w:t xml:space="preserve">[[Jordan &gt;&gt; BibleKnowledgebase:@Jordan]]</w:t>
      </w:r>
      <w:r>
        <w:t xml:space="preserve">.</w:t>
      </w:r>
      <w:r>
        <w:t xml:space="preserve">{{field-off:Bible}}</w:t>
      </w:r>
    </w:p>
    <w:p>
      <w:r>
        <w:rPr>
          <w:sz w:val="18"/>
          <w:color w:val="777777"/>
        </w:rPr>
        <w:t xml:space="preserve">[[@Bible:Joshua 19:34]] </w:t>
      </w:r>
      <w:r>
        <w:rPr>
          <w:b/>
        </w:rPr>
        <w:t xml:space="preserve">34 </w:t>
      </w:r>
      <w:r>
        <w:t xml:space="preserve"> {{field-on:Bible}}</w:t>
      </w:r>
      <w:r>
        <w:t xml:space="preserve">And the boundary shall turn to the sea at Enath-thabor and pass from there to Jakana, and it shall join to Zebulun from the south and Asher shall join by the sea, and the </w:t>
      </w:r>
      <w:r>
        <w:t xml:space="preserve">[[Jordan &gt;&gt; BibleKnowledgebase:@Jordan]]</w:t>
      </w:r>
      <w:r>
        <w:t xml:space="preserve"> from the rising of the sun.</w:t>
      </w:r>
      <w:r>
        <w:rPr>
          <w:rStyle w:val="FootnoteReference"/>
        </w:rPr>
        <w:footnoteReference w:id="2803"/>
      </w:r>
      <w:r>
        <w:rPr>
          <w:rStyle w:val="FootnoteReference"/>
        </w:rPr>
        <w:footnoteReference w:id="2804"/>
      </w:r>
      <w:r>
        <w:t xml:space="preserve">{{field-off:Bible}}</w:t>
      </w:r>
    </w:p>
    <w:p>
      <w:r>
        <w:rPr>
          <w:sz w:val="18"/>
          <w:color w:val="777777"/>
        </w:rPr>
        <w:t xml:space="preserve">[[@Bible:Joshua 19:35]] </w:t>
      </w:r>
      <w:r>
        <w:rPr>
          <w:b/>
        </w:rPr>
        <w:t xml:space="preserve">35 </w:t>
      </w:r>
      <w:r>
        <w:t xml:space="preserve"> {{field-on:Bible}}</w:t>
      </w:r>
      <w:r>
        <w:t xml:space="preserve">And the fortified cities of the Tyrians were Tyre and Omatha, Daketh and Kenereth,</w:t>
      </w:r>
      <w:r>
        <w:t xml:space="preserve">{{field-off:Bible}}</w:t>
      </w:r>
    </w:p>
    <w:p>
      <w:r>
        <w:rPr>
          <w:sz w:val="18"/>
          <w:color w:val="777777"/>
        </w:rPr>
        <w:t xml:space="preserve">[[@Bible:Joshua 19:36]] </w:t>
      </w:r>
      <w:r>
        <w:rPr>
          <w:b/>
        </w:rPr>
        <w:t xml:space="preserve">36 </w:t>
      </w:r>
      <w:r>
        <w:t xml:space="preserve"> {{field-on:Bible}}</w:t>
      </w:r>
      <w:r>
        <w:t xml:space="preserve">and Armaith and Arael and Asor,</w:t>
      </w:r>
      <w:r>
        <w:t xml:space="preserve">{{field-off:Bible}}</w:t>
      </w:r>
    </w:p>
    <w:p>
      <w:r>
        <w:rPr>
          <w:sz w:val="18"/>
          <w:color w:val="777777"/>
        </w:rPr>
        <w:t xml:space="preserve">[[@Bible:Joshua 19:37]] </w:t>
      </w:r>
      <w:r>
        <w:rPr>
          <w:b/>
        </w:rPr>
        <w:t xml:space="preserve">37 </w:t>
      </w:r>
      <w:r>
        <w:t xml:space="preserve"> {{field-on:Bible}}</w:t>
      </w:r>
      <w:r>
        <w:t xml:space="preserve">and Kades and Assari and the spring of Asor,</w:t>
      </w:r>
      <w:r>
        <w:t xml:space="preserve">{{field-off:Bible}}</w:t>
      </w:r>
    </w:p>
    <w:p>
      <w:r>
        <w:rPr>
          <w:sz w:val="18"/>
          <w:color w:val="777777"/>
        </w:rPr>
        <w:t xml:space="preserve">[[@Bible:Joshua 19:38]] </w:t>
      </w:r>
      <w:r>
        <w:rPr>
          <w:b/>
        </w:rPr>
        <w:t xml:space="preserve">38 </w:t>
      </w:r>
      <w:r>
        <w:t xml:space="preserve"> {{field-on:Bible}}</w:t>
      </w:r>
      <w:r>
        <w:t xml:space="preserve">and Kerōe and Megala Arim and Baiththame and Thessamys.</w:t>
      </w:r>
      <w:r>
        <w:t xml:space="preserve">{{field-off:Bible}}</w:t>
      </w:r>
    </w:p>
    <w:p>
      <w:r>
        <w:rPr>
          <w:sz w:val="18"/>
          <w:color w:val="777777"/>
        </w:rPr>
        <w:t xml:space="preserve">[[@Bible:Joshua 19:39]] </w:t>
      </w:r>
      <w:r>
        <w:rPr>
          <w:b/>
        </w:rPr>
        <w:t xml:space="preserve">39 </w:t>
      </w:r>
      <w:r>
        <w:t xml:space="preserve"> {{field-on:Bible}}</w:t>
      </w:r>
      <w:r>
        <w:t xml:space="preserve">This is the inheritance of the tribe of the sons of Naphtali.</w:t>
      </w:r>
      <w:r>
        <w:t xml:space="preserve">{{field-off:Bible}}</w:t>
      </w:r>
    </w:p>
    <w:p>
      <w:r>
        <w:rPr>
          <w:sz w:val="18"/>
          <w:color w:val="777777"/>
        </w:rPr>
        <w:t xml:space="preserve">[[@Bible:Joshua 19:40]] </w:t>
      </w:r>
      <w:r>
        <w:rPr>
          <w:b/>
        </w:rPr>
        <w:t xml:space="preserve">40 </w:t>
      </w:r>
      <w:r>
        <w:t xml:space="preserve"> {{field-on:Bible}}</w:t>
      </w:r>
      <w:r>
        <w:t xml:space="preserve">And for Dan the seventh lot came out.</w:t>
      </w:r>
      <w:r>
        <w:t xml:space="preserve">{{field-off:Bible}}</w:t>
      </w:r>
    </w:p>
    <w:p>
      <w:r>
        <w:rPr>
          <w:sz w:val="18"/>
          <w:color w:val="777777"/>
        </w:rPr>
        <w:t xml:space="preserve">[[@Bible:Joshua 19:41]] </w:t>
      </w:r>
      <w:r>
        <w:rPr>
          <w:b/>
        </w:rPr>
        <w:t xml:space="preserve">41 </w:t>
      </w:r>
      <w:r>
        <w:t xml:space="preserve"> {{field-on:Bible}}</w:t>
      </w:r>
      <w:r>
        <w:t xml:space="preserve">And their boundaries came to be Sarath and Asa, cities of Sammans,</w:t>
      </w:r>
      <w:r>
        <w:t xml:space="preserve">{{field-off:Bible}}</w:t>
      </w:r>
    </w:p>
    <w:p>
      <w:r>
        <w:rPr>
          <w:sz w:val="18"/>
          <w:color w:val="777777"/>
        </w:rPr>
        <w:t xml:space="preserve">[[@Bible:Joshua 19:42]] </w:t>
      </w:r>
      <w:r>
        <w:rPr>
          <w:b/>
        </w:rPr>
        <w:t xml:space="preserve">42 </w:t>
      </w:r>
      <w:r>
        <w:t xml:space="preserve"> {{field-on:Bible}}</w:t>
      </w:r>
      <w:r>
        <w:t xml:space="preserve">and Salabin and Ammon and Silatha,</w:t>
      </w:r>
      <w:r>
        <w:t xml:space="preserve">{{field-off:Bible}}</w:t>
      </w:r>
    </w:p>
    <w:p>
      <w:r>
        <w:rPr>
          <w:sz w:val="18"/>
          <w:color w:val="777777"/>
        </w:rPr>
        <w:t xml:space="preserve">[[@Bible:Joshua 19:43]] </w:t>
      </w:r>
      <w:r>
        <w:rPr>
          <w:b/>
        </w:rPr>
        <w:t xml:space="preserve">43 </w:t>
      </w:r>
      <w:r>
        <w:t xml:space="preserve"> {{field-on:Bible}}</w:t>
      </w:r>
      <w:r>
        <w:t xml:space="preserve">and Ailon and Thamnatha and Akkaron,</w:t>
      </w:r>
      <w:r>
        <w:t xml:space="preserve">{{field-off:Bible}}</w:t>
      </w:r>
    </w:p>
    <w:p>
      <w:r>
        <w:rPr>
          <w:sz w:val="18"/>
          <w:color w:val="777777"/>
        </w:rPr>
        <w:t xml:space="preserve">[[@Bible:Joshua 19:44]] </w:t>
      </w:r>
      <w:r>
        <w:rPr>
          <w:b/>
        </w:rPr>
        <w:t xml:space="preserve">44 </w:t>
      </w:r>
      <w:r>
        <w:t xml:space="preserve"> {{field-on:Bible}}</w:t>
      </w:r>
      <w:r>
        <w:t xml:space="preserve">and Alkatha and Bege thon and Gebeelan,</w:t>
      </w:r>
      <w:r>
        <w:t xml:space="preserve">{{field-off:Bible}}</w:t>
      </w:r>
    </w:p>
    <w:p>
      <w:r>
        <w:rPr>
          <w:sz w:val="18"/>
          <w:color w:val="777777"/>
        </w:rPr>
        <w:t xml:space="preserve">[[@Bible:Joshua 19:45]] </w:t>
      </w:r>
      <w:r>
        <w:rPr>
          <w:b/>
        </w:rPr>
        <w:t xml:space="preserve">45 </w:t>
      </w:r>
      <w:r>
        <w:t xml:space="preserve"> {{field-on:Bible}}</w:t>
      </w:r>
      <w:r>
        <w:t xml:space="preserve">and Azor and Banaibakat and Gethremmon,</w:t>
      </w:r>
      <w:r>
        <w:t xml:space="preserve">{{field-off:Bible}}</w:t>
      </w:r>
    </w:p>
    <w:p>
      <w:r>
        <w:rPr>
          <w:sz w:val="18"/>
          <w:color w:val="777777"/>
        </w:rPr>
        <w:t xml:space="preserve">[[@Bible:Joshua 19:46]] </w:t>
      </w:r>
      <w:r>
        <w:rPr>
          <w:b/>
        </w:rPr>
        <w:t xml:space="preserve">46 </w:t>
      </w:r>
      <w:r>
        <w:t xml:space="preserve"> {{field-on:Bible}}</w:t>
      </w:r>
      <w:r>
        <w:t xml:space="preserve">and from the sea Hierakon, the boundary near </w:t>
      </w:r>
      <w:r>
        <w:t xml:space="preserve">[[Joppa &gt;&gt; BibleKnowledgebase:@Joppa]]</w:t>
      </w:r>
      <w:r>
        <w:t xml:space="preserve">.</w:t>
      </w:r>
      <w:r>
        <w:t xml:space="preserve">{{field-off:Bible}}</w:t>
      </w:r>
    </w:p>
    <w:p>
      <w:r>
        <w:rPr>
          <w:sz w:val="18"/>
          <w:color w:val="777777"/>
        </w:rPr>
        <w:t xml:space="preserve">[[@Bible:Joshua 19:47]] </w:t>
      </w:r>
      <w:r>
        <w:rPr>
          <w:b/>
        </w:rPr>
        <w:t xml:space="preserve">47 </w:t>
      </w:r>
      <w:r>
        <w:t xml:space="preserve"> {{field-on:Bible}}</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805"/>
      </w:r>
      <w:r>
        <w:t xml:space="preserve">{{field-off:Bible}}</w:t>
      </w:r>
    </w:p>
    <w:p>
      <w:r>
        <w:rPr>
          <w:sz w:val="18"/>
          <w:color w:val="777777"/>
        </w:rPr>
        <w:t xml:space="preserve">[[@Bible:Joshua 19:48]] </w:t>
      </w:r>
      <w:r>
        <w:rPr>
          <w:b/>
        </w:rPr>
        <w:t xml:space="preserve">48 </w:t>
      </w:r>
      <w:r>
        <w:t xml:space="preserve"> {{field-on:Bible}}</w:t>
      </w:r>
      <w:r>
        <w:t xml:space="preserve">And the sons of Judah went and fought Lachis and captured it and struck it with the edge of the sword and settled in it and called its name Lasendak</w:t>
      </w:r>
      <w:r>
        <w:rPr>
          <w:rStyle w:val="FootnoteReference"/>
        </w:rPr>
        <w:footnoteReference w:id="2806"/>
      </w:r>
      <w:r>
        <w:t xml:space="preserve">. And the Amorite remained dwelling in Elom and in Salamin, and the hand of Ephraim weighed heavily on them, and they became tributary to them.</w:t>
      </w:r>
      <w:r>
        <w:rPr>
          <w:rStyle w:val="FootnoteReference"/>
        </w:rPr>
        <w:footnoteReference w:id="2807"/>
      </w:r>
      <w:r>
        <w:t xml:space="preserve">{{field-off:Bible}}</w:t>
      </w:r>
    </w:p>
    <w:p>
      <w:r>
        <w:rPr>
          <w:sz w:val="18"/>
          <w:color w:val="777777"/>
        </w:rPr>
        <w:t xml:space="preserve">[[@Bible:Joshua 19:49]] </w:t>
      </w:r>
      <w:r>
        <w:rPr>
          <w:b/>
        </w:rPr>
        <w:t xml:space="preserve">49 </w:t>
      </w:r>
      <w:r>
        <w:t xml:space="preserve"> {{field-on:Bible}}</w:t>
      </w:r>
      <w:r>
        <w:t xml:space="preserve">And they went to take possession of the land according to their boundary, and the sons of Israel</w:t>
      </w:r>
      <w:r>
        <w:rPr>
          <w:rStyle w:val="FootnoteReference"/>
        </w:rPr>
        <w:footnoteReference w:id="2808"/>
      </w:r>
      <w:r>
        <w:t xml:space="preserve"> gave Joshua</w:t>
      </w:r>
      <w:r>
        <w:rPr>
          <w:rStyle w:val="FootnoteReference"/>
        </w:rPr>
        <w:footnoteReference w:id="2809"/>
      </w:r>
      <w:r>
        <w:t xml:space="preserve"> son of Naue an inheritance among them.</w:t>
      </w:r>
      <w:r>
        <w:t xml:space="preserve">{{field-off:Bible}}</w:t>
      </w:r>
    </w:p>
    <w:p>
      <w:r>
        <w:rPr>
          <w:sz w:val="18"/>
          <w:color w:val="777777"/>
        </w:rPr>
        <w:t xml:space="preserve">[[@Bible:Joshua 19:50]] </w:t>
      </w:r>
      <w:r>
        <w:rPr>
          <w:b/>
        </w:rPr>
        <w:t xml:space="preserve">50 </w:t>
      </w:r>
      <w:r>
        <w:t xml:space="preserve"> {{field-on:Bible}}</w:t>
      </w:r>
      <w:r>
        <w:t xml:space="preserve">By command of God they gave him the city he asked, Thamnasarach, which is in the hill-country of Ephraim, and he built the city and lived in it.</w:t>
      </w:r>
      <w:r>
        <w:t xml:space="preserve">{{field-off:Bible}}</w:t>
      </w:r>
    </w:p>
    <w:p>
      <w:r>
        <w:rPr>
          <w:sz w:val="18"/>
          <w:color w:val="777777"/>
        </w:rPr>
        <w:t xml:space="preserve">[[@Bible:Joshua 19:51]] </w:t>
      </w:r>
      <w:r>
        <w:rPr>
          <w:b/>
        </w:rPr>
        <w:t xml:space="preserve">51 </w:t>
      </w:r>
      <w:r>
        <w:t xml:space="preserve"> {{field-on:Bible}}</w:t>
      </w:r>
      <w:r>
        <w:t xml:space="preserve">These are the divisions</w:t>
      </w:r>
      <w:r>
        <w:rPr>
          <w:rStyle w:val="FootnoteReference"/>
        </w:rPr>
        <w:footnoteReference w:id="2810"/>
      </w:r>
      <w:r>
        <w:t xml:space="preserve"> that Eleazar the priest and Joshua son of Naue and the heads of the fathers among the tribes of Israel apportioned by lots in </w:t>
      </w:r>
      <w:r>
        <w:t xml:space="preserve">[[Shiloh &gt;&gt; BibleKnowledgebase:@Shiloh]]</w:t>
      </w:r>
      <w:r>
        <w:t xml:space="preserve"> before the Lord at the doors of the tent of testimony, and they went to take possession of the land.</w:t>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[[@Bible:Joshua 20:1]] </w:t>
      </w:r>
      <w:r>
        <w:rPr>
          <w:b/>
        </w:rPr>
        <w:t xml:space="preserve">1 </w:t>
      </w:r>
      <w:r>
        <w:t xml:space="preserve"> {{field-on:Bible}}</w:t>
      </w:r>
      <w:r>
        <w:t xml:space="preserve">And the Lord spoke to Joshua</w:t>
      </w:r>
      <w:r>
        <w:rPr>
          <w:rStyle w:val="FootnoteReference"/>
        </w:rPr>
        <w:footnoteReference w:id="2812"/>
      </w:r>
      <w:r>
        <w:t xml:space="preserve">, saying,</w:t>
      </w:r>
      <w:r>
        <w:t xml:space="preserve">{{field-off:Bible}}</w:t>
      </w:r>
    </w:p>
    <w:p>
      <w:r>
        <w:rPr>
          <w:sz w:val="18"/>
          <w:color w:val="777777"/>
        </w:rPr>
        <w:t xml:space="preserve">[[@Bible:Joshua 20:2]] </w:t>
      </w:r>
      <w:r>
        <w:rPr>
          <w:b/>
        </w:rPr>
        <w:t xml:space="preserve">2 </w:t>
      </w:r>
      <w:r>
        <w:t xml:space="preserve"> {{field-on:Bible}}</w:t>
      </w:r>
      <w:r>
        <w:t xml:space="preserve">Speak to the sons of Israel</w:t>
      </w:r>
      <w:r>
        <w:rPr>
          <w:rStyle w:val="FootnoteReference"/>
        </w:rPr>
        <w:footnoteReference w:id="2813"/>
      </w:r>
      <w:r>
        <w:t xml:space="preserve">, saying, Appoint the cities of refuge of which I spoke to you through Moses</w:t>
      </w:r>
      <w:r>
        <w:rPr>
          <w:rStyle w:val="FootnoteReference"/>
        </w:rPr>
        <w:footnoteReference w:id="2814"/>
      </w:r>
      <w:r>
        <w:t xml:space="preserve">,</w:t>
      </w:r>
      <w:r>
        <w:rPr>
          <w:rStyle w:val="FootnoteReference"/>
        </w:rPr>
        <w:footnoteReference w:id="2815"/>
      </w:r>
      <w:r>
        <w:rPr>
          <w:rStyle w:val="FootnoteReference"/>
        </w:rPr>
        <w:footnoteReference w:id="2816"/>
      </w:r>
      <w:r>
        <w:t xml:space="preserve">{{field-off:Bible}}</w:t>
      </w:r>
    </w:p>
    <w:p>
      <w:r>
        <w:rPr>
          <w:sz w:val="18"/>
          <w:color w:val="777777"/>
        </w:rPr>
        <w:t xml:space="preserve">[[@Bible:Joshua 20:3]] </w:t>
      </w:r>
      <w:r>
        <w:rPr>
          <w:b/>
        </w:rPr>
        <w:t xml:space="preserve">3 </w:t>
      </w:r>
      <w:r>
        <w:t xml:space="preserve"> {{field-on:Bible}}</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2817"/>
      </w:r>
      <w:r>
        <w:t xml:space="preserve">{{field-off:Bible}}</w:t>
      </w:r>
    </w:p>
    <w:p>
      <w:r>
        <w:rPr>
          <w:sz w:val="18"/>
          <w:color w:val="777777"/>
        </w:rPr>
        <w:t xml:space="preserve">[[@Bible:Joshua 20:7]] </w:t>
      </w:r>
      <w:r>
        <w:rPr>
          <w:b/>
        </w:rPr>
        <w:t xml:space="preserve">7 </w:t>
      </w:r>
      <w:r>
        <w:t xml:space="preserve"> {{field-on:Bible}}</w:t>
      </w:r>
      <w:r>
        <w:t xml:space="preserve">And they set apart Kades in </w:t>
      </w:r>
      <w:r>
        <w:t xml:space="preserve">[[Galilee &gt;&gt; BibleKnowledgebase:@Galilee]]</w:t>
      </w:r>
      <w:r>
        <w:t xml:space="preserve"> in the mountain of Naphtali, and Sychem in the mountain of Ephraim, and the city Arbok, this is Hebron, in the mountain of Judah</w:t>
      </w:r>
      <w:r>
        <w:rPr>
          <w:rStyle w:val="FootnoteReference"/>
        </w:rPr>
        <w:footnoteReference w:id="2818"/>
      </w:r>
      <w:r>
        <w:t xml:space="preserve">.</w:t>
      </w:r>
      <w:r>
        <w:rPr>
          <w:rStyle w:val="FootnoteReference"/>
        </w:rPr>
        <w:footnoteReference w:id="2819"/>
      </w:r>
      <w:r>
        <w:rPr>
          <w:rStyle w:val="FootnoteReference"/>
        </w:rPr>
        <w:footnoteReference w:id="2820"/>
      </w:r>
      <w:r>
        <w:t xml:space="preserve">{{field-off:Bible}}</w:t>
      </w:r>
    </w:p>
    <w:p>
      <w:r>
        <w:rPr>
          <w:sz w:val="18"/>
          <w:color w:val="777777"/>
        </w:rPr>
        <w:t xml:space="preserve">[[@Bible:Joshua 20:8]] </w:t>
      </w:r>
      <w:r>
        <w:rPr>
          <w:b/>
        </w:rPr>
        <w:t xml:space="preserve">8 </w:t>
      </w:r>
      <w:r>
        <w:t xml:space="preserve"> {{field-on:Bible}}</w:t>
      </w:r>
      <w:r>
        <w:t xml:space="preserve">And beyond the </w:t>
      </w:r>
      <w:r>
        <w:t xml:space="preserve">[[Jordan &gt;&gt; BibleKnowledgebase:@Jordan]]</w:t>
      </w:r>
      <w:r>
        <w:t xml:space="preserve"> they gave </w:t>
      </w:r>
      <w:r>
        <w:t xml:space="preserve">[[Bosor &gt;&gt; BibleKnowledgebase:@Bosor]]</w:t>
      </w:r>
      <w:r>
        <w:t xml:space="preserve"> in the wilderness in the plain from the tribe of Reuben</w:t>
      </w:r>
      <w:r>
        <w:rPr>
          <w:rStyle w:val="FootnoteReference"/>
        </w:rPr>
        <w:footnoteReference w:id="2821"/>
      </w:r>
      <w:r>
        <w:t xml:space="preserve">, and Arēmōth in Gilead from the tribe of Gad, and Gaulon in Bashanitis</w:t>
      </w:r>
      <w:r>
        <w:rPr>
          <w:rStyle w:val="FootnoteReference"/>
        </w:rPr>
        <w:footnoteReference w:id="2822"/>
      </w:r>
      <w:r>
        <w:t xml:space="preserve"> from the tribe of Manasseh.</w:t>
      </w:r>
      <w:r>
        <w:rPr>
          <w:rStyle w:val="FootnoteReference"/>
        </w:rPr>
        <w:footnoteReference w:id="2823"/>
      </w:r>
      <w:r>
        <w:t xml:space="preserve">{{field-off:Bible}}</w:t>
      </w:r>
    </w:p>
    <w:p>
      <w:r>
        <w:rPr>
          <w:sz w:val="18"/>
          <w:color w:val="777777"/>
        </w:rPr>
        <w:t xml:space="preserve">[[@Bible:Joshua 20:9]] </w:t>
      </w:r>
      <w:r>
        <w:rPr>
          <w:b/>
        </w:rPr>
        <w:t xml:space="preserve">9 </w:t>
      </w:r>
      <w:r>
        <w:t xml:space="preserve"> {{field-on:Bible}}</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[[@Bible:Joshua 21:1]] </w:t>
      </w:r>
      <w:r>
        <w:rPr>
          <w:b/>
        </w:rPr>
        <w:t xml:space="preserve">1 </w:t>
      </w:r>
      <w:r>
        <w:t xml:space="preserve"> {{field-on:Bible}}</w:t>
      </w:r>
      <w:r>
        <w:t xml:space="preserve">And the heads of the fathers' houses of the sons of Levi</w:t>
      </w:r>
      <w:r>
        <w:rPr>
          <w:rStyle w:val="FootnoteReference"/>
        </w:rPr>
        <w:footnoteReference w:id="2824"/>
      </w:r>
      <w:r>
        <w:t xml:space="preserve"> approached Eleazar the priest and Joshua</w:t>
      </w:r>
      <w:r>
        <w:rPr>
          <w:rStyle w:val="FootnoteReference"/>
        </w:rPr>
        <w:footnoteReference w:id="2825"/>
      </w:r>
      <w:r>
        <w:t xml:space="preserve"> son of Naue and the heads of the fathers' houses from the tribes of Israel</w:t>
      </w:r>
      <w:r>
        <w:rPr>
          <w:rStyle w:val="FootnoteReference"/>
        </w:rPr>
        <w:footnoteReference w:id="2826"/>
      </w:r>
      <w:r>
        <w:t xml:space="preserve">.</w:t>
      </w:r>
      <w:r>
        <w:t xml:space="preserve">{{field-off:Bible}}</w:t>
      </w:r>
    </w:p>
    <w:p>
      <w:r>
        <w:rPr>
          <w:sz w:val="18"/>
          <w:color w:val="777777"/>
        </w:rPr>
        <w:t xml:space="preserve">[[@Bible:Joshua 21:2]] </w:t>
      </w:r>
      <w:r>
        <w:rPr>
          <w:b/>
        </w:rPr>
        <w:t xml:space="preserve">2 </w:t>
      </w:r>
      <w:r>
        <w:t xml:space="preserve"> {{field-on:Bible}}</w:t>
      </w:r>
      <w:r>
        <w:t xml:space="preserve">And they said to them in </w:t>
      </w:r>
      <w:r>
        <w:t xml:space="preserve">[[Shiloh &gt;&gt; BibleKnowledgebase:@Shiloh]]</w:t>
      </w:r>
      <w:r>
        <w:t xml:space="preserve"> in the land of </w:t>
      </w:r>
      <w:r>
        <w:t xml:space="preserve">[[Canaan &gt;&gt; BibleKnowledgebase:@Canaan]]</w:t>
      </w:r>
      <w:r>
        <w:t xml:space="preserve">, saying, The Lord commanded by the hand of Moses</w:t>
      </w:r>
      <w:r>
        <w:rPr>
          <w:rStyle w:val="FootnoteReference"/>
        </w:rPr>
        <w:footnoteReference w:id="2827"/>
      </w:r>
      <w:r>
        <w:t xml:space="preserve"> to give us cities to dwell in and pasturelands for our cattle.</w:t>
      </w:r>
      <w:r>
        <w:rPr>
          <w:rStyle w:val="FootnoteReference"/>
        </w:rPr>
        <w:footnoteReference w:id="2828"/>
      </w:r>
      <w:r>
        <w:t xml:space="preserve">{{field-off:Bible}}</w:t>
      </w:r>
    </w:p>
    <w:p>
      <w:r>
        <w:rPr>
          <w:sz w:val="18"/>
          <w:color w:val="777777"/>
        </w:rPr>
        <w:t xml:space="preserve">[[@Bible:Joshua 21:3]] </w:t>
      </w:r>
      <w:r>
        <w:rPr>
          <w:b/>
        </w:rPr>
        <w:t xml:space="preserve">3 </w:t>
      </w:r>
      <w:r>
        <w:t xml:space="preserve"> {{field-on:Bible}}</w:t>
      </w:r>
      <w:r>
        <w:t xml:space="preserve">And the sons of Israel gave to the Levites, in their inheriting, by command of the Lord, the cities and their pasturelands.</w:t>
      </w:r>
      <w:r>
        <w:t xml:space="preserve">{{field-off:Bible}}</w:t>
      </w:r>
    </w:p>
    <w:p>
      <w:r>
        <w:rPr>
          <w:sz w:val="18"/>
          <w:color w:val="777777"/>
        </w:rPr>
        <w:t xml:space="preserve">[[@Bible:Joshua 21:4]] </w:t>
      </w:r>
      <w:r>
        <w:rPr>
          <w:b/>
        </w:rPr>
        <w:t xml:space="preserve">4 </w:t>
      </w:r>
      <w:r>
        <w:t xml:space="preserve"> {{field-on:Bible}}</w:t>
      </w:r>
      <w:r>
        <w:t xml:space="preserve">And the lot came out for the clan of Kaath, and for the sons of Aaron</w:t>
      </w:r>
      <w:r>
        <w:rPr>
          <w:rStyle w:val="FootnoteReference"/>
        </w:rPr>
        <w:footnoteReference w:id="2829"/>
      </w:r>
      <w:r>
        <w:t xml:space="preserve"> the priests, the Levites, from the tribe of Judah</w:t>
      </w:r>
      <w:r>
        <w:rPr>
          <w:rStyle w:val="FootnoteReference"/>
        </w:rPr>
        <w:footnoteReference w:id="2830"/>
      </w:r>
      <w:r>
        <w:t xml:space="preserve"> and from the tribe of Simeon</w:t>
      </w:r>
      <w:r>
        <w:rPr>
          <w:rStyle w:val="FootnoteReference"/>
        </w:rPr>
        <w:footnoteReference w:id="2831"/>
      </w:r>
      <w:r>
        <w:t xml:space="preserve"> and from the tribe of Benjamin</w:t>
      </w:r>
      <w:r>
        <w:rPr>
          <w:rStyle w:val="FootnoteReference"/>
        </w:rPr>
        <w:footnoteReference w:id="2832"/>
      </w:r>
      <w:r>
        <w:t xml:space="preserve">, thirteen cities by lot.</w:t>
      </w:r>
      <w:r>
        <w:rPr>
          <w:rStyle w:val="FootnoteReference"/>
        </w:rPr>
        <w:footnoteReference w:id="2833"/>
      </w:r>
      <w:r>
        <w:t xml:space="preserve">{{field-off:Bible}}</w:t>
      </w:r>
    </w:p>
    <w:p>
      <w:r>
        <w:rPr>
          <w:sz w:val="18"/>
          <w:color w:val="777777"/>
        </w:rPr>
        <w:t xml:space="preserve">[[@Bible:Joshua 21:5]] </w:t>
      </w:r>
      <w:r>
        <w:rPr>
          <w:b/>
        </w:rPr>
        <w:t xml:space="preserve">5 </w:t>
      </w:r>
      <w:r>
        <w:t xml:space="preserve"> {{field-on:Bible}}</w:t>
      </w:r>
      <w:r>
        <w:t xml:space="preserve">And for the sons of Kaath who were left, from the tribe of Ephraim and from the tribe of Dan and from the half tribe of Manasseh, ten cities by lot.</w:t>
      </w:r>
      <w:r>
        <w:t xml:space="preserve">{{field-off:Bible}}</w:t>
      </w:r>
    </w:p>
    <w:p>
      <w:r>
        <w:rPr>
          <w:sz w:val="18"/>
          <w:color w:val="777777"/>
        </w:rPr>
        <w:t xml:space="preserve">[[@Bible:Joshua 21:6]] </w:t>
      </w:r>
      <w:r>
        <w:rPr>
          <w:b/>
        </w:rPr>
        <w:t xml:space="preserve">6 </w:t>
      </w:r>
      <w:r>
        <w:t xml:space="preserve"> {{field-on:Bible}}</w:t>
      </w:r>
      <w:r>
        <w:t xml:space="preserve">And for the sons of Gedson, from the tribe of Issachar and from the tribe of Asher and from the tribe of Naphtali and from the half tribe of Manasseh in </w:t>
      </w:r>
      <w:r>
        <w:t xml:space="preserve">[[Bashan &gt;&gt; BibleKnowledgebase:@Bashan]]</w:t>
      </w:r>
      <w:r>
        <w:t xml:space="preserve">, thirteen cities.</w:t>
      </w:r>
      <w:r>
        <w:rPr>
          <w:rStyle w:val="FootnoteReference"/>
        </w:rPr>
        <w:footnoteReference w:id="2834"/>
      </w:r>
      <w:r>
        <w:t xml:space="preserve">{{field-off:Bible}}</w:t>
      </w:r>
    </w:p>
    <w:p>
      <w:r>
        <w:rPr>
          <w:sz w:val="18"/>
          <w:color w:val="777777"/>
        </w:rPr>
        <w:t xml:space="preserve">[[@Bible:Joshua 21:7]] </w:t>
      </w:r>
      <w:r>
        <w:rPr>
          <w:b/>
        </w:rPr>
        <w:t xml:space="preserve">7 </w:t>
      </w:r>
      <w:r>
        <w:t xml:space="preserve"> {{field-on:Bible}}</w:t>
      </w:r>
      <w:r>
        <w:t xml:space="preserve">And for the sons of Merari according to their clans, from the tribe of Reuben</w:t>
      </w:r>
      <w:r>
        <w:rPr>
          <w:rStyle w:val="FootnoteReference"/>
        </w:rPr>
        <w:footnoteReference w:id="2835"/>
      </w:r>
      <w:r>
        <w:t xml:space="preserve"> and from the tribe of Gad and from the tribe of Zebulun, twelve cities by lot.</w:t>
      </w:r>
      <w:r>
        <w:t xml:space="preserve">{{field-off:Bible}}</w:t>
      </w:r>
    </w:p>
    <w:p>
      <w:r>
        <w:rPr>
          <w:sz w:val="18"/>
          <w:color w:val="777777"/>
        </w:rPr>
        <w:t xml:space="preserve">[[@Bible:Joshua 21:8]] </w:t>
      </w:r>
      <w:r>
        <w:rPr>
          <w:b/>
        </w:rPr>
        <w:t xml:space="preserve">8 </w:t>
      </w:r>
      <w:r>
        <w:t xml:space="preserve"> {{field-on:Bible}}</w:t>
      </w:r>
      <w:r>
        <w:t xml:space="preserve">And the sons of Israel gave to the Levites the cities and their pasturelands, just as the Lord commanded Moses, by lot.</w:t>
      </w:r>
      <w:r>
        <w:t xml:space="preserve">{{field-off:Bible}}</w:t>
      </w:r>
    </w:p>
    <w:p>
      <w:r>
        <w:rPr>
          <w:sz w:val="18"/>
          <w:color w:val="777777"/>
        </w:rPr>
        <w:t xml:space="preserve">[[@Bible:Joshua 21:9]] </w:t>
      </w:r>
      <w:r>
        <w:rPr>
          <w:b/>
        </w:rPr>
        <w:t xml:space="preserve">9 </w:t>
      </w:r>
      <w:r>
        <w:t xml:space="preserve"> {{field-on:Bible}}</w:t>
      </w:r>
      <w:r>
        <w:t xml:space="preserve">And the tribe of the sons of Judah and the tribe of the sons of Simeon and from the tribe of the sons of Benjamin gave the cities that were called out</w:t>
      </w:r>
      <w:r>
        <w:t xml:space="preserve">{{field-off:Bible}}</w:t>
      </w:r>
    </w:p>
    <w:p>
      <w:r>
        <w:rPr>
          <w:sz w:val="18"/>
          <w:color w:val="777777"/>
        </w:rPr>
        <w:t xml:space="preserve">[[@Bible:Joshua 21:10]] </w:t>
      </w:r>
      <w:r>
        <w:rPr>
          <w:b/>
        </w:rPr>
        <w:t xml:space="preserve">10 </w:t>
      </w:r>
      <w:r>
        <w:t xml:space="preserve"> {{field-on:Bible}}</w:t>
      </w:r>
      <w:r>
        <w:t xml:space="preserve">for the sons of Aaron from the clan of Kaath of the sons of Levi, because for these the lot came to be.</w:t>
      </w:r>
      <w:r>
        <w:rPr>
          <w:rStyle w:val="FootnoteReference"/>
        </w:rPr>
        <w:footnoteReference w:id="2836"/>
      </w:r>
      <w:r>
        <w:t xml:space="preserve">{{field-off:Bible}}</w:t>
      </w:r>
    </w:p>
    <w:p>
      <w:r>
        <w:rPr>
          <w:sz w:val="18"/>
          <w:color w:val="777777"/>
        </w:rPr>
        <w:t xml:space="preserve">[[@Bible:Joshua 21:11]] </w:t>
      </w:r>
      <w:r>
        <w:rPr>
          <w:b/>
        </w:rPr>
        <w:t xml:space="preserve">11 </w:t>
      </w:r>
      <w:r>
        <w:t xml:space="preserve"> {{field-on:Bible}}</w:t>
      </w:r>
      <w:r>
        <w:t xml:space="preserve">And they gave them Kariatharbok, metropolis of the Anakim, this is Hebron, in the hill-country of Judah, and its pasturelands around it.</w:t>
      </w:r>
      <w:r>
        <w:rPr>
          <w:rStyle w:val="FootnoteReference"/>
        </w:rPr>
        <w:footnoteReference w:id="2837"/>
      </w:r>
      <w:r>
        <w:rPr>
          <w:rStyle w:val="FootnoteReference"/>
        </w:rPr>
        <w:footnoteReference w:id="2838"/>
      </w:r>
      <w:r>
        <w:t xml:space="preserve">{{field-off:Bible}}</w:t>
      </w:r>
    </w:p>
    <w:p>
      <w:r>
        <w:rPr>
          <w:sz w:val="18"/>
          <w:color w:val="777777"/>
        </w:rPr>
        <w:t xml:space="preserve">[[@Bible:Joshua 21:12]] </w:t>
      </w:r>
      <w:r>
        <w:rPr>
          <w:b/>
        </w:rPr>
        <w:t xml:space="preserve">12 </w:t>
      </w:r>
      <w:r>
        <w:t xml:space="preserve"> {{field-on:Bible}}</w:t>
      </w:r>
      <w:r>
        <w:t xml:space="preserve">And Joshua gave the fields of the city and its villages to the sons of Caleb</w:t>
      </w:r>
      <w:r>
        <w:rPr>
          <w:rStyle w:val="FootnoteReference"/>
        </w:rPr>
        <w:footnoteReference w:id="2839"/>
      </w:r>
      <w:r>
        <w:t xml:space="preserve"> son of Jephonne in possession.</w:t>
      </w:r>
      <w:r>
        <w:t xml:space="preserve">{{field-off:Bible}}</w:t>
      </w:r>
    </w:p>
    <w:p>
      <w:r>
        <w:rPr>
          <w:sz w:val="18"/>
          <w:color w:val="777777"/>
        </w:rPr>
        <w:t xml:space="preserve">[[@Bible:Joshua 21:13]] </w:t>
      </w:r>
      <w:r>
        <w:rPr>
          <w:b/>
        </w:rPr>
        <w:t xml:space="preserve">13 </w:t>
      </w:r>
      <w:r>
        <w:t xml:space="preserve"> {{field-on:Bible}}</w:t>
      </w:r>
      <w:r>
        <w:t xml:space="preserve">And to the sons of Aaron they gave Hebron, city of refuge for the manslayer, and its set-apart lands with it, and Lemna and its set-apart lands toward it,</w:t>
      </w:r>
      <w:r>
        <w:rPr>
          <w:rStyle w:val="FootnoteReference"/>
        </w:rPr>
        <w:footnoteReference w:id="2840"/>
      </w:r>
      <w:r>
        <w:t xml:space="preserve">{{field-off:Bible}}</w:t>
      </w:r>
    </w:p>
    <w:p>
      <w:r>
        <w:rPr>
          <w:sz w:val="18"/>
          <w:color w:val="777777"/>
        </w:rPr>
        <w:t xml:space="preserve">[[@Bible:Joshua 21:14]] </w:t>
      </w:r>
      <w:r>
        <w:rPr>
          <w:b/>
        </w:rPr>
        <w:t xml:space="preserve">14 </w:t>
      </w:r>
      <w:r>
        <w:t xml:space="preserve"> {{field-on:Bible}}</w:t>
      </w:r>
      <w:r>
        <w:t xml:space="preserve">and Ailom and its set-apart lands, and Tema and its set-apart lands,</w:t>
      </w:r>
      <w:r>
        <w:t xml:space="preserve">{{field-off:Bible}}</w:t>
      </w:r>
    </w:p>
    <w:p>
      <w:r>
        <w:rPr>
          <w:sz w:val="18"/>
          <w:color w:val="777777"/>
        </w:rPr>
        <w:t xml:space="preserve">[[@Bible:Joshua 21:15]] </w:t>
      </w:r>
      <w:r>
        <w:rPr>
          <w:b/>
        </w:rPr>
        <w:t xml:space="preserve">15 </w:t>
      </w:r>
      <w:r>
        <w:t xml:space="preserve"> {{field-on:Bible}}</w:t>
      </w:r>
      <w:r>
        <w:t xml:space="preserve">and Gella and its set-apart lands, and Dabir and its set-apart lands,</w:t>
      </w:r>
      <w:r>
        <w:t xml:space="preserve">{{field-off:Bible}}</w:t>
      </w:r>
    </w:p>
    <w:p>
      <w:r>
        <w:rPr>
          <w:sz w:val="18"/>
          <w:color w:val="777777"/>
        </w:rPr>
        <w:t xml:space="preserve">[[@Bible:Joshua 21:16]] </w:t>
      </w:r>
      <w:r>
        <w:rPr>
          <w:b/>
        </w:rPr>
        <w:t xml:space="preserve">16 </w:t>
      </w:r>
      <w:r>
        <w:t xml:space="preserve"> {{field-on:Bible}}</w:t>
      </w:r>
      <w:r>
        <w:t xml:space="preserve">and Asa and its set-apart lands, and Tany and its set-apart lands, and Baithsamyis and its set-apart lands, nine cities from these two tribes.</w:t>
      </w:r>
      <w:r>
        <w:t xml:space="preserve">{{field-off:Bible}}</w:t>
      </w:r>
    </w:p>
    <w:p>
      <w:r>
        <w:rPr>
          <w:sz w:val="18"/>
          <w:color w:val="777777"/>
        </w:rPr>
        <w:t xml:space="preserve">[[@Bible:Joshua 21:17]] </w:t>
      </w:r>
      <w:r>
        <w:rPr>
          <w:b/>
        </w:rPr>
        <w:t xml:space="preserve">17 </w:t>
      </w:r>
      <w:r>
        <w:t xml:space="preserve"> {{field-on:Bible}}</w:t>
      </w:r>
      <w:r>
        <w:t xml:space="preserve">And from the tribe of Benjamin, Gabaon and its set-apart lands, and Gatheth and its set-apart lands,</w:t>
      </w:r>
      <w:r>
        <w:t xml:space="preserve">{{field-off:Bible}}</w:t>
      </w:r>
    </w:p>
    <w:p>
      <w:r>
        <w:rPr>
          <w:sz w:val="18"/>
          <w:color w:val="777777"/>
        </w:rPr>
        <w:t xml:space="preserve">[[@Bible:Joshua 21:18]] </w:t>
      </w:r>
      <w:r>
        <w:rPr>
          <w:b/>
        </w:rPr>
        <w:t xml:space="preserve">18 </w:t>
      </w:r>
      <w:r>
        <w:t xml:space="preserve"> {{field-on:Bible}}</w:t>
      </w:r>
      <w:r>
        <w:t xml:space="preserve">and Anathoth and its set-apart lands, and Gamala and its set-apart lands, four cities.</w:t>
      </w:r>
      <w:r>
        <w:t xml:space="preserve">{{field-off:Bible}}</w:t>
      </w:r>
    </w:p>
    <w:p>
      <w:r>
        <w:rPr>
          <w:sz w:val="18"/>
          <w:color w:val="777777"/>
        </w:rPr>
        <w:t xml:space="preserve">[[@Bible:Joshua 21:19]] </w:t>
      </w:r>
      <w:r>
        <w:rPr>
          <w:b/>
        </w:rPr>
        <w:t xml:space="preserve">19 </w:t>
      </w:r>
      <w:r>
        <w:t xml:space="preserve"> {{field-on:Bible}}</w:t>
      </w:r>
      <w:r>
        <w:t xml:space="preserve">All the cities of the sons of Aaron the priests were thirteen.</w:t>
      </w:r>
      <w:r>
        <w:t xml:space="preserve">{{field-off:Bible}}</w:t>
      </w:r>
    </w:p>
    <w:p>
      <w:r>
        <w:rPr>
          <w:sz w:val="18"/>
          <w:color w:val="777777"/>
        </w:rPr>
        <w:t xml:space="preserve">[[@Bible:Joshua 21:20]] </w:t>
      </w:r>
      <w:r>
        <w:rPr>
          <w:b/>
        </w:rPr>
        <w:t xml:space="preserve">20 </w:t>
      </w:r>
      <w:r>
        <w:t xml:space="preserve"> {{field-on:Bible}}</w:t>
      </w:r>
      <w:r>
        <w:t xml:space="preserve">And for the clans of the sons of Kaath, the Levites, who were left from the sons of Kaath, the cities of their boundaries came from the tribe of Ephraim.</w:t>
      </w:r>
      <w:r>
        <w:rPr>
          <w:rStyle w:val="FootnoteReference"/>
        </w:rPr>
        <w:footnoteReference w:id="2841"/>
      </w:r>
      <w:r>
        <w:t xml:space="preserve">{{field-off:Bible}}</w:t>
      </w:r>
    </w:p>
    <w:p>
      <w:r>
        <w:rPr>
          <w:sz w:val="18"/>
          <w:color w:val="777777"/>
        </w:rPr>
        <w:t xml:space="preserve">[[@Bible:Joshua 21:21]] </w:t>
      </w:r>
      <w:r>
        <w:rPr>
          <w:b/>
        </w:rPr>
        <w:t xml:space="preserve">21 </w:t>
      </w:r>
      <w:r>
        <w:t xml:space="preserve"> {{field-on:Bible}}</w:t>
      </w:r>
      <w:r>
        <w:t xml:space="preserve">And they gave them the city of refuge for the manslayer, Sychem, and its set-apart lands, and Gazara and the lands toward it and its set-apart lands,</w:t>
      </w:r>
      <w:r>
        <w:t xml:space="preserve">{{field-off:Bible}}</w:t>
      </w:r>
    </w:p>
    <w:p>
      <w:r>
        <w:rPr>
          <w:sz w:val="18"/>
          <w:color w:val="777777"/>
        </w:rPr>
        <w:t xml:space="preserve">[[@Bible:Joshua 21:22]] </w:t>
      </w:r>
      <w:r>
        <w:rPr>
          <w:b/>
        </w:rPr>
        <w:t xml:space="preserve">22 </w:t>
      </w:r>
      <w:r>
        <w:t xml:space="preserve"> {{field-on:Bible}}</w:t>
      </w:r>
      <w:r>
        <w:t xml:space="preserve">and Kabsaim and the set-apart lands toward it, and upper Baithoron and its set-apart lands, four cities.</w:t>
      </w:r>
      <w:r>
        <w:t xml:space="preserve">{{field-off:Bible}}</w:t>
      </w:r>
    </w:p>
    <w:p>
      <w:r>
        <w:rPr>
          <w:sz w:val="18"/>
          <w:color w:val="777777"/>
        </w:rPr>
        <w:t xml:space="preserve">[[@Bible:Joshua 21:23]] </w:t>
      </w:r>
      <w:r>
        <w:rPr>
          <w:b/>
        </w:rPr>
        <w:t xml:space="preserve">23 </w:t>
      </w:r>
      <w:r>
        <w:t xml:space="preserve"> {{field-on:Bible}}</w:t>
      </w:r>
      <w:r>
        <w:t xml:space="preserve">And from the tribe of Dan, Elkothaim and its set-apart lands, and Gethedan and its set-apart lands,</w:t>
      </w:r>
      <w:r>
        <w:t xml:space="preserve">{{field-off:Bible}}</w:t>
      </w:r>
    </w:p>
    <w:p>
      <w:r>
        <w:rPr>
          <w:sz w:val="18"/>
          <w:color w:val="777777"/>
        </w:rPr>
        <w:t xml:space="preserve">[[@Bible:Joshua 21:24]] </w:t>
      </w:r>
      <w:r>
        <w:rPr>
          <w:b/>
        </w:rPr>
        <w:t xml:space="preserve">24 </w:t>
      </w:r>
      <w:r>
        <w:t xml:space="preserve"> {{field-on:Bible}}</w:t>
      </w:r>
      <w:r>
        <w:t xml:space="preserve">and Ailon and its set-apart lands, and Getheremmon and its set-apart lands, four cities.</w:t>
      </w:r>
      <w:r>
        <w:t xml:space="preserve">{{field-off:Bible}}</w:t>
      </w:r>
    </w:p>
    <w:p>
      <w:r>
        <w:rPr>
          <w:sz w:val="18"/>
          <w:color w:val="777777"/>
        </w:rPr>
        <w:t xml:space="preserve">[[@Bible:Joshua 21:25]] </w:t>
      </w:r>
      <w:r>
        <w:rPr>
          <w:b/>
        </w:rPr>
        <w:t xml:space="preserve">25 </w:t>
      </w:r>
      <w:r>
        <w:t xml:space="preserve"> {{field-on:Bible}}</w:t>
      </w:r>
      <w:r>
        <w:t xml:space="preserve">And from the half tribe of Manasseh, Tanach and its set-apart lands, and Iebatha and its set-apart lands, two cities.</w:t>
      </w:r>
      <w:r>
        <w:t xml:space="preserve">{{field-off:Bible}}</w:t>
      </w:r>
    </w:p>
    <w:p>
      <w:r>
        <w:rPr>
          <w:sz w:val="18"/>
          <w:color w:val="777777"/>
        </w:rPr>
        <w:t xml:space="preserve">[[@Bible:Joshua 21:26]] </w:t>
      </w:r>
      <w:r>
        <w:rPr>
          <w:b/>
        </w:rPr>
        <w:t xml:space="preserve">26 </w:t>
      </w:r>
      <w:r>
        <w:t xml:space="preserve"> {{field-on:Bible}}</w:t>
      </w:r>
      <w:r>
        <w:t xml:space="preserve">All the cities were ten, and the set-apart lands toward them, for the clans of the sons of Kaath who were left over.</w:t>
      </w:r>
      <w:r>
        <w:t xml:space="preserve">{{field-off:Bible}}</w:t>
      </w:r>
    </w:p>
    <w:p>
      <w:r>
        <w:rPr>
          <w:sz w:val="18"/>
          <w:color w:val="777777"/>
        </w:rPr>
        <w:t xml:space="preserve">[[@Bible:Joshua 21:27]] </w:t>
      </w:r>
      <w:r>
        <w:rPr>
          <w:b/>
        </w:rPr>
        <w:t xml:space="preserve">27 </w:t>
      </w:r>
      <w:r>
        <w:t xml:space="preserve"> {{field-on:Bible}}</w:t>
      </w:r>
      <w:r>
        <w:t xml:space="preserve">And to the sons of Gedson, the Levites, from the half tribe of Manasseh, the cities set apart for the manslayers: Gaulon in Bashanitis and its set-apart lands</w:t>
      </w:r>
      <w:r>
        <w:rPr>
          <w:rStyle w:val="FootnoteReference"/>
        </w:rPr>
        <w:footnoteReference w:id="2842"/>
      </w:r>
      <w:r>
        <w:t xml:space="preserve">, and Bosora and its set-apart lands, two cities.</w:t>
      </w:r>
      <w:r>
        <w:t xml:space="preserve">{{field-off:Bible}}</w:t>
      </w:r>
    </w:p>
    <w:p>
      <w:r>
        <w:rPr>
          <w:sz w:val="18"/>
          <w:color w:val="777777"/>
        </w:rPr>
        <w:t xml:space="preserve">[[@Bible:Joshua 21:28]] </w:t>
      </w:r>
      <w:r>
        <w:rPr>
          <w:b/>
        </w:rPr>
        <w:t xml:space="preserve">28 </w:t>
      </w:r>
      <w:r>
        <w:t xml:space="preserve"> {{field-on:Bible}}</w:t>
      </w:r>
      <w:r>
        <w:t xml:space="preserve">And from the tribe of Issachar, Kison and its set-apart lands, and Debba and its set-apart lands,</w:t>
      </w:r>
      <w:r>
        <w:t xml:space="preserve">{{field-off:Bible}}</w:t>
      </w:r>
    </w:p>
    <w:p>
      <w:r>
        <w:rPr>
          <w:sz w:val="18"/>
          <w:color w:val="777777"/>
        </w:rPr>
        <w:t xml:space="preserve">[[@Bible:Joshua 21:29]] </w:t>
      </w:r>
      <w:r>
        <w:rPr>
          <w:b/>
        </w:rPr>
        <w:t xml:space="preserve">29 </w:t>
      </w:r>
      <w:r>
        <w:t xml:space="preserve"> {{field-on:Bible}}</w:t>
      </w:r>
      <w:r>
        <w:t xml:space="preserve">and Remmath and its set-apart lands, and the spring of letters and its set-apart lands, four cities.</w:t>
      </w:r>
      <w:r>
        <w:t xml:space="preserve">{{field-off:Bible}}</w:t>
      </w:r>
    </w:p>
    <w:p>
      <w:r>
        <w:rPr>
          <w:sz w:val="18"/>
          <w:color w:val="777777"/>
        </w:rPr>
        <w:t xml:space="preserve">[[@Bible:Joshua 21:30]] </w:t>
      </w:r>
      <w:r>
        <w:rPr>
          <w:b/>
        </w:rPr>
        <w:t xml:space="preserve">30 </w:t>
      </w:r>
      <w:r>
        <w:t xml:space="preserve"> {{field-on:Bible}}</w:t>
      </w:r>
      <w:r>
        <w:t xml:space="preserve">And from the tribe of Asher, Basellan and its set-apart lands, and Dabbōn and its set-apart lands,</w:t>
      </w:r>
      <w:r>
        <w:t xml:space="preserve">{{field-off:Bible}}</w:t>
      </w:r>
    </w:p>
    <w:p>
      <w:r>
        <w:rPr>
          <w:sz w:val="18"/>
          <w:color w:val="777777"/>
        </w:rPr>
        <w:t xml:space="preserve">[[@Bible:Joshua 21:31]] </w:t>
      </w:r>
      <w:r>
        <w:rPr>
          <w:b/>
        </w:rPr>
        <w:t xml:space="preserve">31 </w:t>
      </w:r>
      <w:r>
        <w:t xml:space="preserve"> {{field-on:Bible}}</w:t>
      </w:r>
      <w:r>
        <w:t xml:space="preserve">and Chelkath and its set-apart lands, and Raab and its set-apart lands, four cities.</w:t>
      </w:r>
      <w:r>
        <w:t xml:space="preserve">{{field-off:Bible}}</w:t>
      </w:r>
    </w:p>
    <w:p>
      <w:r>
        <w:rPr>
          <w:sz w:val="18"/>
          <w:color w:val="777777"/>
        </w:rPr>
        <w:t xml:space="preserve">[[@Bible:Joshua 21:32]] </w:t>
      </w:r>
      <w:r>
        <w:rPr>
          <w:b/>
        </w:rPr>
        <w:t xml:space="preserve">32 </w:t>
      </w:r>
      <w:r>
        <w:t xml:space="preserve"> {{field-on:Bible}}</w:t>
      </w:r>
      <w:r>
        <w:t xml:space="preserve">And from the tribe of Naphtali, the city set apart for the manslayer, Kades in </w:t>
      </w:r>
      <w:r>
        <w:t xml:space="preserve">[[Galilee &gt;&gt; BibleKnowledgebase:@Galilee]]</w:t>
      </w:r>
      <w:r>
        <w:t xml:space="preserve">, and its set-apart lands, and Emmath and its set-apart lands, and Themmōn and its set-apart lands, three cities.</w:t>
      </w:r>
      <w:r>
        <w:t xml:space="preserve">{{field-off:Bible}}</w:t>
      </w:r>
    </w:p>
    <w:p>
      <w:r>
        <w:rPr>
          <w:sz w:val="18"/>
          <w:color w:val="777777"/>
        </w:rPr>
        <w:t xml:space="preserve">[[@Bible:Joshua 21:33]] </w:t>
      </w:r>
      <w:r>
        <w:rPr>
          <w:b/>
        </w:rPr>
        <w:t xml:space="preserve">33 </w:t>
      </w:r>
      <w:r>
        <w:t xml:space="preserve"> {{field-on:Bible}}</w:t>
      </w:r>
      <w:r>
        <w:t xml:space="preserve">All the cities of Gedson according to their clans were thirteen cities.</w:t>
      </w:r>
      <w:r>
        <w:t xml:space="preserve">{{field-off:Bible}}</w:t>
      </w:r>
    </w:p>
    <w:p>
      <w:r>
        <w:rPr>
          <w:sz w:val="18"/>
          <w:color w:val="777777"/>
        </w:rPr>
        <w:t xml:space="preserve">[[@Bible:Joshua 21:34]] </w:t>
      </w:r>
      <w:r>
        <w:rPr>
          <w:b/>
        </w:rPr>
        <w:t xml:space="preserve">34 </w:t>
      </w:r>
      <w:r>
        <w:t xml:space="preserve"> {{field-on:Bible}}</w:t>
      </w:r>
      <w:r>
        <w:t xml:space="preserve">And to the clan of the sons of Merari, the Levites, the rest, from the tribe of the sons of Zebulun, Maan and its pasturelands, and Kades and its pasturelands,</w:t>
      </w:r>
      <w:r>
        <w:t xml:space="preserve">{{field-off:Bible}}</w:t>
      </w:r>
    </w:p>
    <w:p>
      <w:r>
        <w:rPr>
          <w:sz w:val="18"/>
          <w:color w:val="777777"/>
        </w:rPr>
        <w:t xml:space="preserve">[[@Bible:Joshua 21:35]] </w:t>
      </w:r>
      <w:r>
        <w:rPr>
          <w:b/>
        </w:rPr>
        <w:t xml:space="preserve">35 </w:t>
      </w:r>
      <w:r>
        <w:t xml:space="preserve"> {{field-on:Bible}}</w:t>
      </w:r>
      <w:r>
        <w:t xml:space="preserve">and Demna and its pasturelands, and Sella and its pasturelands, four cities.</w:t>
      </w:r>
      <w:r>
        <w:t xml:space="preserve">{{field-off:Bible}}</w:t>
      </w:r>
    </w:p>
    <w:p>
      <w:r>
        <w:rPr>
          <w:sz w:val="18"/>
          <w:color w:val="777777"/>
        </w:rPr>
        <w:t xml:space="preserve">[[@Bible:Joshua 21:36]] </w:t>
      </w:r>
      <w:r>
        <w:rPr>
          <w:b/>
        </w:rPr>
        <w:t xml:space="preserve">36 </w:t>
      </w:r>
      <w:r>
        <w:t xml:space="preserve"> {{field-on:Bible}}</w:t>
      </w:r>
      <w:r>
        <w:t xml:space="preserve">And beyond the </w:t>
      </w:r>
      <w:r>
        <w:t xml:space="preserve">[[Jordan &gt;&gt; BibleKnowledgebase:@Jordan]]</w:t>
      </w:r>
      <w:r>
        <w:t xml:space="preserve"> by Jericho, from the tribe of Reuben, the city of refuge for the manslayer, </w:t>
      </w:r>
      <w:r>
        <w:t xml:space="preserve">[[Bosor &gt;&gt; BibleKnowledgebase:@Bosor]]</w:t>
      </w:r>
      <w:r>
        <w:t xml:space="preserve"> in the wilderness in Misor, and its pasturelands, and Iazēr and its pasturelands,</w:t>
      </w:r>
      <w:r>
        <w:rPr>
          <w:rStyle w:val="FootnoteReference"/>
        </w:rPr>
        <w:footnoteReference w:id="2843"/>
      </w:r>
      <w:r>
        <w:t xml:space="preserve">{{field-off:Bible}}</w:t>
      </w:r>
    </w:p>
    <w:p>
      <w:r>
        <w:rPr>
          <w:sz w:val="18"/>
          <w:color w:val="777777"/>
        </w:rPr>
        <w:t xml:space="preserve">[[@Bible:Joshua 21:37]] </w:t>
      </w:r>
      <w:r>
        <w:rPr>
          <w:b/>
        </w:rPr>
        <w:t xml:space="preserve">37 </w:t>
      </w:r>
      <w:r>
        <w:t xml:space="preserve"> {{field-on:Bible}}</w:t>
      </w:r>
      <w:r>
        <w:t xml:space="preserve">and Dekmōn and its pasturelands, and Mapha and its pasturelands, four cities.</w:t>
      </w:r>
      <w:r>
        <w:rPr>
          <w:rStyle w:val="FootnoteReference"/>
        </w:rPr>
        <w:footnoteReference w:id="2844"/>
      </w:r>
      <w:r>
        <w:t xml:space="preserve">{{field-off:Bible}}</w:t>
      </w:r>
    </w:p>
    <w:p>
      <w:r>
        <w:rPr>
          <w:sz w:val="18"/>
          <w:color w:val="777777"/>
        </w:rPr>
        <w:t xml:space="preserve">[[@Bible:Joshua 21:38]] </w:t>
      </w:r>
      <w:r>
        <w:rPr>
          <w:b/>
        </w:rPr>
        <w:t xml:space="preserve">38 </w:t>
      </w:r>
      <w:r>
        <w:t xml:space="preserve"> {{field-on:Bible}}</w:t>
      </w:r>
      <w:r>
        <w:t xml:space="preserve">And from the tribe of Gad, the city of refuge for the manslayer, Ramoth in Gilead and its pasturelands, and Kamin and its pasturelands,</w:t>
      </w:r>
      <w:r>
        <w:t xml:space="preserve">{{field-off:Bible}}</w:t>
      </w:r>
    </w:p>
    <w:p>
      <w:r>
        <w:rPr>
          <w:sz w:val="18"/>
          <w:color w:val="777777"/>
        </w:rPr>
        <w:t xml:space="preserve">[[@Bible:Joshua 21:39]] </w:t>
      </w:r>
      <w:r>
        <w:rPr>
          <w:b/>
        </w:rPr>
        <w:t xml:space="preserve">39 </w:t>
      </w:r>
      <w:r>
        <w:t xml:space="preserve"> {{field-on:Bible}}</w:t>
      </w:r>
      <w:r>
        <w:t xml:space="preserve">and Esebōn and its pasturelands, and Iazēr and its pasturelands, all four cities.</w:t>
      </w:r>
      <w:r>
        <w:t xml:space="preserve">{{field-off:Bible}}</w:t>
      </w:r>
    </w:p>
    <w:p>
      <w:r>
        <w:rPr>
          <w:sz w:val="18"/>
          <w:color w:val="777777"/>
        </w:rPr>
        <w:t xml:space="preserve">[[@Bible:Joshua 21:40]] </w:t>
      </w:r>
      <w:r>
        <w:rPr>
          <w:b/>
        </w:rPr>
        <w:t xml:space="preserve">40 </w:t>
      </w:r>
      <w:r>
        <w:t xml:space="preserve"> {{field-on:Bible}}</w:t>
      </w:r>
      <w:r>
        <w:t xml:space="preserve">All the cities for the sons of Merari according to their clans, the ones left over from the tribe of Levi, and their boundaries came to be twelve cities.</w:t>
      </w:r>
      <w:r>
        <w:rPr>
          <w:rStyle w:val="FootnoteReference"/>
        </w:rPr>
        <w:footnoteReference w:id="2845"/>
      </w:r>
      <w:r>
        <w:t xml:space="preserve">{{field-off:Bible}}</w:t>
      </w:r>
    </w:p>
    <w:p>
      <w:r>
        <w:rPr>
          <w:sz w:val="18"/>
          <w:color w:val="777777"/>
        </w:rPr>
        <w:t xml:space="preserve">[[@Bible:Joshua 21:41]] </w:t>
      </w:r>
      <w:r>
        <w:rPr>
          <w:b/>
        </w:rPr>
        <w:t xml:space="preserve">41 </w:t>
      </w:r>
      <w:r>
        <w:t xml:space="preserve"> {{field-on:Bible}}</w:t>
      </w:r>
      <w:r>
        <w:t xml:space="preserve">All the cities of the Levites in the midst of the possession of the sons of Israel were forty-eight cities and their pasturelands.</w:t>
      </w:r>
      <w:r>
        <w:t xml:space="preserve">{{field-off:Bible}}</w:t>
      </w:r>
    </w:p>
    <w:p>
      <w:r>
        <w:rPr>
          <w:sz w:val="18"/>
          <w:color w:val="777777"/>
        </w:rPr>
        <w:t xml:space="preserve">[[@Bible:Joshua 21:42]] </w:t>
      </w:r>
      <w:r>
        <w:rPr>
          <w:b/>
        </w:rPr>
        <w:t xml:space="preserve">42 </w:t>
      </w:r>
      <w:r>
        <w:t xml:space="preserve"> {{field-on:Bible}}</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846"/>
      </w:r>
      <w:r>
        <w:t xml:space="preserve">{{field-off:Bible}}</w:t>
      </w:r>
    </w:p>
    <w:p>
      <w:r>
        <w:rPr>
          <w:sz w:val="18"/>
          <w:color w:val="777777"/>
        </w:rPr>
        <w:t xml:space="preserve">[[@Bible:Joshua 21:43]] </w:t>
      </w:r>
      <w:r>
        <w:rPr>
          <w:b/>
        </w:rPr>
        <w:t xml:space="preserve">43 </w:t>
      </w:r>
      <w:r>
        <w:t xml:space="preserve"> {{field-on:Bible}}</w:t>
      </w:r>
      <w:r>
        <w:t xml:space="preserve">And the Lord gave to Israel all the land that he swore to give to their fathers, and they inherited it and dwelt in it.</w:t>
      </w:r>
      <w:r>
        <w:t xml:space="preserve">{{field-off:Bible}}</w:t>
      </w:r>
    </w:p>
    <w:p>
      <w:r>
        <w:rPr>
          <w:sz w:val="18"/>
          <w:color w:val="777777"/>
        </w:rPr>
        <w:t xml:space="preserve">[[@Bible:Joshua 21:44]] </w:t>
      </w:r>
      <w:r>
        <w:rPr>
          <w:b/>
        </w:rPr>
        <w:t xml:space="preserve">44 </w:t>
      </w:r>
      <w:r>
        <w:t xml:space="preserve"> {{field-on:Bible}}</w:t>
      </w:r>
      <w:r>
        <w:t xml:space="preserve">And the Lord gave them rest all around, just as he swore to their fathers. No one stood against them from all their enemies; the Lord gave all their enemies into their hands.</w:t>
      </w:r>
      <w:r>
        <w:t xml:space="preserve">{{field-off:Bible}}</w:t>
      </w:r>
    </w:p>
    <w:p>
      <w:r>
        <w:rPr>
          <w:sz w:val="18"/>
          <w:color w:val="777777"/>
        </w:rPr>
        <w:t xml:space="preserve">[[@Bible:Joshua 21:45]] </w:t>
      </w:r>
      <w:r>
        <w:rPr>
          <w:b/>
        </w:rPr>
        <w:t xml:space="preserve">45 </w:t>
      </w:r>
      <w:r>
        <w:t xml:space="preserve"> {{field-on:Bible}}</w:t>
      </w:r>
      <w:r>
        <w:t xml:space="preserve">Not one word fell from all the good words that the Lord spoke to the sons of Israel; all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[[@Bible:Joshua 22:1]] </w:t>
      </w:r>
      <w:r>
        <w:rPr>
          <w:b/>
        </w:rPr>
        <w:t xml:space="preserve">1 </w:t>
      </w:r>
      <w:r>
        <w:t xml:space="preserve"> {{field-on:Bible}}</w:t>
      </w:r>
      <w:r>
        <w:t xml:space="preserve">Then Joshua</w:t>
      </w:r>
      <w:r>
        <w:rPr>
          <w:rStyle w:val="FootnoteReference"/>
        </w:rPr>
        <w:footnoteReference w:id="2847"/>
      </w:r>
      <w:r>
        <w:t xml:space="preserve"> called together the sons of Reuben</w:t>
      </w:r>
      <w:r>
        <w:rPr>
          <w:rStyle w:val="FootnoteReference"/>
        </w:rPr>
        <w:footnoteReference w:id="2848"/>
      </w:r>
      <w:r>
        <w:t xml:space="preserve"> and the sons of Gad and the half tribe of Manasseh,</w:t>
      </w:r>
      <w:r>
        <w:t xml:space="preserve">{{field-off:Bible}}</w:t>
      </w:r>
    </w:p>
    <w:p>
      <w:r>
        <w:rPr>
          <w:sz w:val="18"/>
          <w:color w:val="777777"/>
        </w:rPr>
        <w:t xml:space="preserve">[[@Bible:Joshua 22:2]] </w:t>
      </w:r>
      <w:r>
        <w:rPr>
          <w:b/>
        </w:rPr>
        <w:t xml:space="preserve">2 </w:t>
      </w:r>
      <w:r>
        <w:t xml:space="preserve"> {{field-on:Bible}}</w:t>
      </w:r>
      <w:r>
        <w:t xml:space="preserve">and said to them, You have heard all that Moses</w:t>
      </w:r>
      <w:r>
        <w:rPr>
          <w:rStyle w:val="FootnoteReference"/>
        </w:rPr>
        <w:footnoteReference w:id="2849"/>
      </w:r>
      <w:r>
        <w:t xml:space="preserve"> the servant of the Lord commanded you, and you obeyed my voice according to all that I commanded you.</w:t>
      </w:r>
      <w:r>
        <w:t xml:space="preserve">{{field-off:Bible}}</w:t>
      </w:r>
    </w:p>
    <w:p>
      <w:r>
        <w:rPr>
          <w:sz w:val="18"/>
          <w:color w:val="777777"/>
        </w:rPr>
        <w:t xml:space="preserve">[[@Bible:Joshua 22:3]] </w:t>
      </w:r>
      <w:r>
        <w:rPr>
          <w:b/>
        </w:rPr>
        <w:t xml:space="preserve">3 </w:t>
      </w:r>
      <w:r>
        <w:t xml:space="preserve"> {{field-on:Bible}}</w:t>
      </w:r>
      <w:r>
        <w:t xml:space="preserve">You have not forsaken your brothers these many days until this day, and you have kept the commandment of the Lord your God.</w:t>
      </w:r>
      <w:r>
        <w:t xml:space="preserve">{{field-off:Bible}}</w:t>
      </w:r>
    </w:p>
    <w:p>
      <w:r>
        <w:rPr>
          <w:sz w:val="18"/>
          <w:color w:val="777777"/>
        </w:rPr>
        <w:t xml:space="preserve">[[@Bible:Joshua 22:4]] </w:t>
      </w:r>
      <w:r>
        <w:rPr>
          <w:b/>
        </w:rPr>
        <w:t xml:space="preserve">4 </w:t>
      </w:r>
      <w:r>
        <w:t xml:space="preserve"> {{field-on:Bible}}</w:t>
      </w:r>
      <w:r>
        <w:t xml:space="preserve">And now the Lord our God has given our brothers rest, as he told them. Now then, turn back and go to your houses and to the land of your possession that Moses gave you beyond the </w:t>
      </w:r>
      <w:r>
        <w:t xml:space="preserve">[[Jordan &gt;&gt; BibleKnowledgebase:@Jordan]]</w:t>
      </w:r>
      <w:r>
        <w:t xml:space="preserve">.</w:t>
      </w:r>
      <w:r>
        <w:rPr>
          <w:rStyle w:val="FootnoteReference"/>
        </w:rPr>
        <w:footnoteReference w:id="2850"/>
      </w:r>
      <w:r>
        <w:t xml:space="preserve">{{field-off:Bible}}</w:t>
      </w:r>
    </w:p>
    <w:p>
      <w:r>
        <w:rPr>
          <w:sz w:val="18"/>
          <w:color w:val="777777"/>
        </w:rPr>
        <w:t xml:space="preserve">[[@Bible:Joshua 22:5]] </w:t>
      </w:r>
      <w:r>
        <w:rPr>
          <w:b/>
        </w:rPr>
        <w:t xml:space="preserve">5 </w:t>
      </w:r>
      <w:r>
        <w:t xml:space="preserve"> {{field-on:Bible}}</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851"/>
      </w:r>
      <w:r>
        <w:t xml:space="preserve"> and serve him with all your mind and with all your soul.</w:t>
      </w:r>
      <w:r>
        <w:rPr>
          <w:rStyle w:val="FootnoteReference"/>
        </w:rPr>
        <w:footnoteReference w:id="2852"/>
      </w:r>
      <w:r>
        <w:t xml:space="preserve">{{field-off:Bible}}</w:t>
      </w:r>
    </w:p>
    <w:p>
      <w:r>
        <w:rPr>
          <w:sz w:val="18"/>
          <w:color w:val="777777"/>
        </w:rPr>
        <w:t xml:space="preserve">[[@Bible:Joshua 22:6]] </w:t>
      </w:r>
      <w:r>
        <w:rPr>
          <w:b/>
        </w:rPr>
        <w:t xml:space="preserve">6 </w:t>
      </w:r>
      <w:r>
        <w:t xml:space="preserve"> {{field-on:Bible}}</w:t>
      </w:r>
      <w:r>
        <w:t xml:space="preserve">And Joshua blessed them and sent them away, and they went to their houses.</w:t>
      </w:r>
      <w:r>
        <w:t xml:space="preserve">{{field-off:Bible}}</w:t>
      </w:r>
    </w:p>
    <w:p>
      <w:r>
        <w:rPr>
          <w:sz w:val="18"/>
          <w:color w:val="777777"/>
        </w:rPr>
        <w:t xml:space="preserve">[[@Bible:Joshua 22:7]] </w:t>
      </w:r>
      <w:r>
        <w:rPr>
          <w:b/>
        </w:rPr>
        <w:t xml:space="preserve">7 </w:t>
      </w:r>
      <w:r>
        <w:t xml:space="preserve"> {{field-on:Bible}}</w:t>
      </w:r>
      <w:r>
        <w:t xml:space="preserve">And to the half tribe of Manasseh Moses gave a share in Bashanitis, and to the other half Joshua gave a share with their brothers beyond the </w:t>
      </w:r>
      <w:r>
        <w:t xml:space="preserve">[[Jordan &gt;&gt; BibleKnowledgebase:@Jordan]]</w:t>
      </w:r>
      <w:r>
        <w:t xml:space="preserve"> by the sea</w:t>
      </w:r>
      <w:r>
        <w:rPr>
          <w:rStyle w:val="FootnoteReference"/>
        </w:rPr>
        <w:footnoteReference w:id="2853"/>
      </w:r>
      <w:r>
        <w:t xml:space="preserve">. And when Joshua sent them away to their houses, he blessed them,</w:t>
      </w:r>
      <w:r>
        <w:t xml:space="preserve">{{field-off:Bible}}</w:t>
      </w:r>
    </w:p>
    <w:p>
      <w:r>
        <w:rPr>
          <w:sz w:val="18"/>
          <w:color w:val="777777"/>
        </w:rPr>
        <w:t xml:space="preserve">[[@Bible:Joshua 22:8]] </w:t>
      </w:r>
      <w:r>
        <w:rPr>
          <w:b/>
        </w:rPr>
        <w:t xml:space="preserve">8 </w:t>
      </w:r>
      <w:r>
        <w:t xml:space="preserve"> {{field-on:Bible}}</w:t>
      </w:r>
      <w:r>
        <w:t xml:space="preserve">and they went away to their houses with much wealth and very much livestock and silver and gold and iron and much clothing, and they divided the plunder</w:t>
      </w:r>
      <w:r>
        <w:rPr>
          <w:rStyle w:val="FootnoteReference"/>
        </w:rPr>
        <w:footnoteReference w:id="2854"/>
      </w:r>
      <w:r>
        <w:t xml:space="preserve"> of their enemies with their brothers.</w:t>
      </w:r>
      <w:r>
        <w:t xml:space="preserve">{{field-off:Bible}}</w:t>
      </w:r>
    </w:p>
    <w:p>
      <w:r>
        <w:rPr>
          <w:sz w:val="18"/>
          <w:color w:val="777777"/>
        </w:rPr>
        <w:t xml:space="preserve">[[@Bible:Joshua 22:9]] </w:t>
      </w:r>
      <w:r>
        <w:rPr>
          <w:b/>
        </w:rPr>
        <w:t xml:space="preserve">9 </w:t>
      </w:r>
      <w:r>
        <w:t xml:space="preserve"> {{field-on:Bible}}</w:t>
      </w:r>
      <w:r>
        <w:t xml:space="preserve">And the sons of Reuben and the sons of Gad and the half tribe of the sons of Manasseh went from the sons of Israel</w:t>
      </w:r>
      <w:r>
        <w:rPr>
          <w:rStyle w:val="FootnoteReference"/>
        </w:rPr>
        <w:footnoteReference w:id="2855"/>
      </w:r>
      <w:r>
        <w:t xml:space="preserve"> from </w:t>
      </w:r>
      <w:r>
        <w:t xml:space="preserve">[[Shiloh &gt;&gt; BibleKnowledgebase:@Shiloh]]</w:t>
      </w:r>
      <w:r>
        <w:t xml:space="preserve"> in the land of </w:t>
      </w:r>
      <w:r>
        <w:t xml:space="preserve">[[Canaan &gt;&gt; BibleKnowledgebase:@Canaan]]</w:t>
      </w:r>
      <w:r>
        <w:t xml:space="preserve"> to go to the land of Gilead, to the land of their possession which they inherited by command of the Lord by the hand of Moses.</w:t>
      </w:r>
      <w:r>
        <w:t xml:space="preserve">{{field-off:Bible}}</w:t>
      </w:r>
    </w:p>
    <w:p>
      <w:r>
        <w:rPr>
          <w:sz w:val="18"/>
          <w:color w:val="777777"/>
        </w:rPr>
        <w:t xml:space="preserve">[[@Bible:Joshua 22:10]] </w:t>
      </w:r>
      <w:r>
        <w:rPr>
          <w:b/>
        </w:rPr>
        <w:t xml:space="preserve">10 </w:t>
      </w:r>
      <w:r>
        <w:t xml:space="preserve"> {{field-on:Bible}}</w:t>
      </w:r>
      <w:r>
        <w:t xml:space="preserve">And they came to Galgala of the </w:t>
      </w:r>
      <w:r>
        <w:t xml:space="preserve">[[Jordan &gt;&gt; BibleKnowledgebase:@Jordan]]</w:t>
      </w:r>
      <w:r>
        <w:t xml:space="preserve">, which is in the land of </w:t>
      </w:r>
      <w:r>
        <w:t xml:space="preserve">[[Canaan &gt;&gt; BibleKnowledgebase:@Canaan]]</w:t>
      </w:r>
      <w:r>
        <w:t xml:space="preserve">, and the sons of Gad and the sons of Reuben and the half tribe of Manasseh built there an altar by the </w:t>
      </w:r>
      <w:r>
        <w:t xml:space="preserve">[[Jordan &gt;&gt; BibleKnowledgebase:@Jordan]]</w:t>
      </w:r>
      <w:r>
        <w:t xml:space="preserve">, a great altar to behold</w:t>
      </w:r>
      <w:r>
        <w:rPr>
          <w:rStyle w:val="FootnoteReference"/>
        </w:rPr>
        <w:footnoteReference w:id="2856"/>
      </w:r>
      <w:r>
        <w:t xml:space="preserve">.</w:t>
      </w:r>
      <w:r>
        <w:t xml:space="preserve">{{field-off:Bible}}</w:t>
      </w:r>
    </w:p>
    <w:p>
      <w:r>
        <w:rPr>
          <w:sz w:val="18"/>
          <w:color w:val="777777"/>
        </w:rPr>
        <w:t xml:space="preserve">[[@Bible:Joshua 22:11]] </w:t>
      </w:r>
      <w:r>
        <w:rPr>
          <w:b/>
        </w:rPr>
        <w:t xml:space="preserve">11 </w:t>
      </w:r>
      <w:r>
        <w:t xml:space="preserve"> {{field-on:Bible}}</w:t>
      </w:r>
      <w:r>
        <w:t xml:space="preserve">And the sons of Israel heard people saying, Behold, the sons of Gad and the sons of Reuben and the half tribe of Manasseh built an altar on the borders of the land of </w:t>
      </w:r>
      <w:r>
        <w:t xml:space="preserve">[[Canaan &gt;&gt; BibleKnowledgebase:@Canaan]]</w:t>
      </w:r>
      <w:r>
        <w:rPr>
          <w:rStyle w:val="FootnoteReference"/>
        </w:rPr>
        <w:footnoteReference w:id="2857"/>
      </w:r>
      <w:r>
        <w:t xml:space="preserve">, at Galaad of the </w:t>
      </w:r>
      <w:r>
        <w:t xml:space="preserve">[[Jordan &gt;&gt; BibleKnowledgebase:@Jordan]]</w:t>
      </w:r>
      <w:r>
        <w:t xml:space="preserve">, on the far side of the sons of Israel.</w:t>
      </w:r>
      <w:r>
        <w:t xml:space="preserve">{{field-off:Bible}}</w:t>
      </w:r>
    </w:p>
    <w:p>
      <w:r>
        <w:rPr>
          <w:sz w:val="18"/>
          <w:color w:val="777777"/>
        </w:rPr>
        <w:t xml:space="preserve">[[@Bible:Joshua 22:12]] </w:t>
      </w:r>
      <w:r>
        <w:rPr>
          <w:b/>
        </w:rPr>
        <w:t xml:space="preserve">12 </w:t>
      </w:r>
      <w:r>
        <w:t xml:space="preserve"> {{field-on:Bible}}</w:t>
      </w:r>
      <w:r>
        <w:t xml:space="preserve">And all the sons of Israel gathered in </w:t>
      </w:r>
      <w:r>
        <w:t xml:space="preserve">[[Shiloh &gt;&gt; BibleKnowledgebase:@Shiloh]]</w:t>
      </w:r>
      <w:r>
        <w:t xml:space="preserve"> so as to go up to make war against them.</w:t>
      </w:r>
      <w:r>
        <w:t xml:space="preserve">{{field-off:Bible}}</w:t>
      </w:r>
    </w:p>
    <w:p>
      <w:r>
        <w:rPr>
          <w:sz w:val="18"/>
          <w:color w:val="777777"/>
        </w:rPr>
        <w:t xml:space="preserve">[[@Bible:Joshua 22:13]] </w:t>
      </w:r>
      <w:r>
        <w:rPr>
          <w:b/>
        </w:rPr>
        <w:t xml:space="preserve">13 </w:t>
      </w:r>
      <w:r>
        <w:t xml:space="preserve"> {{field-on:Bible}}</w:t>
      </w:r>
      <w:r>
        <w:t xml:space="preserve">And the sons of Israel sent to the sons of Reuben and to the sons of Gad and to the half tribe of Manasseh in the land of Gilead Phinehas</w:t>
      </w:r>
      <w:r>
        <w:rPr>
          <w:rStyle w:val="FootnoteReference"/>
        </w:rPr>
        <w:footnoteReference w:id="2858"/>
      </w:r>
      <w:r>
        <w:t xml:space="preserve"> son of Eleazar son of Aaron</w:t>
      </w:r>
      <w:r>
        <w:rPr>
          <w:rStyle w:val="FootnoteReference"/>
        </w:rPr>
        <w:footnoteReference w:id="2859"/>
      </w:r>
      <w:r>
        <w:t xml:space="preserve"> the high priest,</w:t>
      </w:r>
      <w:r>
        <w:t xml:space="preserve">{{field-off:Bible}}</w:t>
      </w:r>
    </w:p>
    <w:p>
      <w:r>
        <w:rPr>
          <w:sz w:val="18"/>
          <w:color w:val="777777"/>
        </w:rPr>
        <w:t xml:space="preserve">[[@Bible:Joshua 22:14]] </w:t>
      </w:r>
      <w:r>
        <w:rPr>
          <w:b/>
        </w:rPr>
        <w:t xml:space="preserve">14 </w:t>
      </w:r>
      <w:r>
        <w:t xml:space="preserve"> {{field-on:Bible}}</w:t>
      </w:r>
      <w:r>
        <w:t xml:space="preserve">and ten leaders with him, one leader from each fathers' house from all the tribes of Israel; these were heads of fathers' houses, commanders of thousands in Israel.</w:t>
      </w:r>
      <w:r>
        <w:t xml:space="preserve">{{field-off:Bible}}</w:t>
      </w:r>
    </w:p>
    <w:p>
      <w:r>
        <w:rPr>
          <w:sz w:val="18"/>
          <w:color w:val="777777"/>
        </w:rPr>
        <w:t xml:space="preserve">[[@Bible:Joshua 22:15]] </w:t>
      </w:r>
      <w:r>
        <w:rPr>
          <w:b/>
        </w:rPr>
        <w:t xml:space="preserve">15 </w:t>
      </w:r>
      <w:r>
        <w:t xml:space="preserve"> {{field-on:Bible}}</w:t>
      </w:r>
      <w:r>
        <w:t xml:space="preserve">And they came to the sons of Gad and to the sons of Reuben and to the half tribe of Manasseh in the land of Gilead and spoke to them, saying,</w:t>
      </w:r>
      <w:r>
        <w:rPr>
          <w:rStyle w:val="FootnoteReference"/>
        </w:rPr>
        <w:footnoteReference w:id="2860"/>
      </w:r>
      <w:r>
        <w:t xml:space="preserve">{{field-off:Bible}}</w:t>
      </w:r>
    </w:p>
    <w:p>
      <w:r>
        <w:rPr>
          <w:sz w:val="18"/>
          <w:color w:val="777777"/>
        </w:rPr>
        <w:t xml:space="preserve">[[@Bible:Joshua 22:16]] </w:t>
      </w:r>
      <w:r>
        <w:rPr>
          <w:b/>
        </w:rPr>
        <w:t xml:space="preserve">16 </w:t>
      </w:r>
      <w:r>
        <w:t xml:space="preserve"> {{field-on:Bible}}</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861"/>
      </w:r>
      <w:r>
        <w:t xml:space="preserve"> against the Lord?</w:t>
      </w:r>
      <w:r>
        <w:t xml:space="preserve">{{field-off:Bible}}</w:t>
      </w:r>
    </w:p>
    <w:p>
      <w:r>
        <w:rPr>
          <w:sz w:val="18"/>
          <w:color w:val="777777"/>
        </w:rPr>
        <w:t xml:space="preserve">[[@Bible:Joshua 22:17]] </w:t>
      </w:r>
      <w:r>
        <w:rPr>
          <w:b/>
        </w:rPr>
        <w:t xml:space="preserve">17 </w:t>
      </w:r>
      <w:r>
        <w:t xml:space="preserve"> {{field-on:Bible}}</w:t>
      </w:r>
      <w:r>
        <w:t xml:space="preserve">Is the sin of Phogor too little for us, from which we have not been cleansed until this day, and a plague came to be in the congregation of the Lord?</w:t>
      </w:r>
      <w:r>
        <w:t xml:space="preserve">{{field-off:Bible}}</w:t>
      </w:r>
    </w:p>
    <w:p>
      <w:r>
        <w:rPr>
          <w:sz w:val="18"/>
          <w:color w:val="777777"/>
        </w:rPr>
        <w:t xml:space="preserve">[[@Bible:Joshua 22:18]] </w:t>
      </w:r>
      <w:r>
        <w:rPr>
          <w:b/>
        </w:rPr>
        <w:t xml:space="preserve">18 </w:t>
      </w:r>
      <w:r>
        <w:t xml:space="preserve"> {{field-on:Bible}}</w:t>
      </w:r>
      <w:r>
        <w:t xml:space="preserve">And will you turn away today from the Lord? And it shall be, if you revolt today from the Lord, then tomorrow wrath will be on all Israel.</w:t>
      </w:r>
      <w:r>
        <w:t xml:space="preserve">{{field-off:Bible}}</w:t>
      </w:r>
    </w:p>
    <w:p>
      <w:r>
        <w:rPr>
          <w:sz w:val="18"/>
          <w:color w:val="777777"/>
        </w:rPr>
        <w:t xml:space="preserve">[[@Bible:Joshua 22:19]] </w:t>
      </w:r>
      <w:r>
        <w:rPr>
          <w:b/>
        </w:rPr>
        <w:t xml:space="preserve">19 </w:t>
      </w:r>
      <w:r>
        <w:t xml:space="preserve"> {{field-on:Bible}}</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862"/>
      </w:r>
      <w:r>
        <w:t xml:space="preserve">, and do not turn away from the Lord by your building for yourselves an altar apart from the altar of the Lord our God.</w:t>
      </w:r>
      <w:r>
        <w:t xml:space="preserve">{{field-off:Bible}}</w:t>
      </w:r>
    </w:p>
    <w:p>
      <w:r>
        <w:rPr>
          <w:sz w:val="18"/>
          <w:color w:val="777777"/>
        </w:rPr>
        <w:t xml:space="preserve">[[@Bible:Joshua 22:20]] </w:t>
      </w:r>
      <w:r>
        <w:rPr>
          <w:b/>
        </w:rPr>
        <w:t xml:space="preserve">20 </w:t>
      </w:r>
      <w:r>
        <w:t xml:space="preserve"> {{field-on:Bible}}</w:t>
      </w:r>
      <w:r>
        <w:t xml:space="preserve">Did not Achar son of Zara commit a trespass from the accursed thing, and wrath came upon all the congregation of Israel? Yet that one man did not die alone in his own sin.</w:t>
      </w:r>
      <w:r>
        <w:t xml:space="preserve">{{field-off:Bible}}</w:t>
      </w:r>
    </w:p>
    <w:p>
      <w:r>
        <w:rPr>
          <w:sz w:val="18"/>
          <w:color w:val="777777"/>
        </w:rPr>
        <w:t xml:space="preserve">[[@Bible:Joshua 22:21]] </w:t>
      </w:r>
      <w:r>
        <w:rPr>
          <w:b/>
        </w:rPr>
        <w:t xml:space="preserve">21 </w:t>
      </w:r>
      <w:r>
        <w:t xml:space="preserve"> {{field-on:Bible}}</w:t>
      </w:r>
      <w:r>
        <w:t xml:space="preserve">And the sons of Reuben and the sons of Gad and the half tribe of Manasseh answered and spoke to the commanders of thousands of Israel, saying,</w:t>
      </w:r>
      <w:r>
        <w:t xml:space="preserve">{{field-off:Bible}}</w:t>
      </w:r>
    </w:p>
    <w:p>
      <w:r>
        <w:rPr>
          <w:sz w:val="18"/>
          <w:color w:val="777777"/>
        </w:rPr>
        <w:t xml:space="preserve">[[@Bible:Joshua 22:22]] </w:t>
      </w:r>
      <w:r>
        <w:rPr>
          <w:b/>
        </w:rPr>
        <w:t xml:space="preserve">22 </w:t>
      </w:r>
      <w:r>
        <w:t xml:space="preserve"> {{field-on:Bible}}</w:t>
      </w:r>
      <w:r>
        <w:t xml:space="preserve">God is God, the Lord, and God is God, the Lord. He himself knows, and Israel itself shall know. If in revolt we have trespassed before the Lord, may he not rescue us in this.</w:t>
      </w:r>
      <w:r>
        <w:t xml:space="preserve">{{field-off:Bible}}</w:t>
      </w:r>
    </w:p>
    <w:p>
      <w:r>
        <w:rPr>
          <w:sz w:val="18"/>
          <w:color w:val="777777"/>
        </w:rPr>
        <w:t xml:space="preserve">[[@Bible:Joshua 22:23]] </w:t>
      </w:r>
      <w:r>
        <w:rPr>
          <w:b/>
        </w:rPr>
        <w:t xml:space="preserve">23 </w:t>
      </w:r>
      <w:r>
        <w:t xml:space="preserve"> {{field-on:Bible}}</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863"/>
      </w:r>
      <w:r>
        <w:t xml:space="preserve">, the Lord himself shall require it.</w:t>
      </w:r>
      <w:r>
        <w:t xml:space="preserve">{{field-off:Bible}}</w:t>
      </w:r>
    </w:p>
    <w:p>
      <w:r>
        <w:rPr>
          <w:sz w:val="18"/>
          <w:color w:val="777777"/>
        </w:rPr>
        <w:t xml:space="preserve">[[@Bible:Joshua 22:24]] </w:t>
      </w:r>
      <w:r>
        <w:rPr>
          <w:b/>
        </w:rPr>
        <w:t xml:space="preserve">24 </w:t>
      </w:r>
      <w:r>
        <w:t xml:space="preserve"> {{field-on:Bible}}</w:t>
      </w:r>
      <w:r>
        <w:t xml:space="preserve">But because of caution over this matter we did this, saying, So that tomorrow your children may not say to our children, What have you to do with the Lord God of Israel?</w:t>
      </w:r>
      <w:r>
        <w:rPr>
          <w:rStyle w:val="FootnoteReference"/>
        </w:rPr>
        <w:footnoteReference w:id="2864"/>
      </w:r>
      <w:r>
        <w:t xml:space="preserve">{{field-off:Bible}}</w:t>
      </w:r>
    </w:p>
    <w:p>
      <w:r>
        <w:rPr>
          <w:sz w:val="18"/>
          <w:color w:val="777777"/>
        </w:rPr>
        <w:t xml:space="preserve">[[@Bible:Joshua 22:25]] </w:t>
      </w:r>
      <w:r>
        <w:rPr>
          <w:b/>
        </w:rPr>
        <w:t xml:space="preserve">25 </w:t>
      </w:r>
      <w:r>
        <w:t xml:space="preserve"> {{field-on:Bible}}</w:t>
      </w:r>
      <w:r>
        <w:t xml:space="preserve">For the Lord set the </w:t>
      </w:r>
      <w:r>
        <w:t xml:space="preserve">[[Jordan &gt;&gt; BibleKnowledgebase:@Jordan]]</w:t>
      </w:r>
      <w:r>
        <w:t xml:space="preserve"> as a boundary between us and you, and you have no share of the Lord. And your children will estrange our children, so that they no longer worship the Lord.</w:t>
      </w:r>
      <w:r>
        <w:rPr>
          <w:rStyle w:val="FootnoteReference"/>
        </w:rPr>
        <w:footnoteReference w:id="2865"/>
      </w:r>
      <w:r>
        <w:rPr>
          <w:rStyle w:val="FootnoteReference"/>
        </w:rPr>
        <w:footnoteReference w:id="2866"/>
      </w:r>
      <w:r>
        <w:t xml:space="preserve">{{field-off:Bible}}</w:t>
      </w:r>
    </w:p>
    <w:p>
      <w:r>
        <w:rPr>
          <w:sz w:val="18"/>
          <w:color w:val="777777"/>
        </w:rPr>
        <w:t xml:space="preserve">[[@Bible:Joshua 22:26]] </w:t>
      </w:r>
      <w:r>
        <w:rPr>
          <w:b/>
        </w:rPr>
        <w:t xml:space="preserve">26 </w:t>
      </w:r>
      <w:r>
        <w:t xml:space="preserve"> {{field-on:Bible}}</w:t>
      </w:r>
      <w:r>
        <w:t xml:space="preserve">And we said to do this, to build this altar, not for offerings nor for sacrifices,</w:t>
      </w:r>
      <w:r>
        <w:rPr>
          <w:rStyle w:val="FootnoteReference"/>
        </w:rPr>
        <w:footnoteReference w:id="2867"/>
      </w:r>
      <w:r>
        <w:t xml:space="preserve">{{field-off:Bible}}</w:t>
      </w:r>
    </w:p>
    <w:p>
      <w:r>
        <w:rPr>
          <w:sz w:val="18"/>
          <w:color w:val="777777"/>
        </w:rPr>
        <w:t xml:space="preserve">[[@Bible:Joshua 22:27]] </w:t>
      </w:r>
      <w:r>
        <w:rPr>
          <w:b/>
        </w:rPr>
        <w:t xml:space="preserve">27 </w:t>
      </w:r>
      <w:r>
        <w:t xml:space="preserve"> {{field-on:Bible}}</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868"/>
      </w:r>
      <w:r>
        <w:t xml:space="preserve">, and your children will not say to our children tomorrow, You have no share in the Lord.</w:t>
      </w:r>
      <w:r>
        <w:rPr>
          <w:rStyle w:val="FootnoteReference"/>
        </w:rPr>
        <w:footnoteReference w:id="2869"/>
      </w:r>
      <w:r>
        <w:rPr>
          <w:rStyle w:val="FootnoteReference"/>
        </w:rPr>
        <w:footnoteReference w:id="2870"/>
      </w:r>
      <w:r>
        <w:t xml:space="preserve">{{field-off:Bible}}</w:t>
      </w:r>
    </w:p>
    <w:p>
      <w:r>
        <w:rPr>
          <w:sz w:val="18"/>
          <w:color w:val="777777"/>
        </w:rPr>
        <w:t xml:space="preserve">[[@Bible:Joshua 22:28]] </w:t>
      </w:r>
      <w:r>
        <w:rPr>
          <w:b/>
        </w:rPr>
        <w:t xml:space="preserve">28 </w:t>
      </w:r>
      <w:r>
        <w:t xml:space="preserve"> {{field-on:Bible}}</w:t>
      </w:r>
      <w:r>
        <w:t xml:space="preserve">And we said, if ever it happens and they speak to us and to our generations tomorrow, then we shall say, See the likeness of the altar</w:t>
      </w:r>
      <w:r>
        <w:rPr>
          <w:rStyle w:val="FootnoteReference"/>
        </w:rPr>
        <w:footnoteReference w:id="2871"/>
      </w:r>
      <w:r>
        <w:t xml:space="preserve"> of the Lord, which our fathers made, not for offerings nor for sacrifices, but it is a witness between you and us and between our sons.</w:t>
      </w:r>
      <w:r>
        <w:t xml:space="preserve">{{field-off:Bible}}</w:t>
      </w:r>
    </w:p>
    <w:p>
      <w:r>
        <w:rPr>
          <w:sz w:val="18"/>
          <w:color w:val="777777"/>
        </w:rPr>
        <w:t xml:space="preserve">[[@Bible:Joshua 22:29]] </w:t>
      </w:r>
      <w:r>
        <w:rPr>
          <w:b/>
        </w:rPr>
        <w:t xml:space="preserve">29 </w:t>
      </w:r>
      <w:r>
        <w:t xml:space="preserve"> {{field-on:Bible}}</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872"/>
      </w:r>
      <w:r>
        <w:t xml:space="preserve"> besides the altar of the Lord that is before his tent.</w:t>
      </w:r>
      <w:r>
        <w:rPr>
          <w:rStyle w:val="FootnoteReference"/>
        </w:rPr>
        <w:footnoteReference w:id="2873"/>
      </w:r>
      <w:r>
        <w:t xml:space="preserve">{{field-off:Bible}}</w:t>
      </w:r>
    </w:p>
    <w:p>
      <w:r>
        <w:rPr>
          <w:sz w:val="18"/>
          <w:color w:val="777777"/>
        </w:rPr>
        <w:t xml:space="preserve">[[@Bible:Joshua 22:30]] </w:t>
      </w:r>
      <w:r>
        <w:rPr>
          <w:b/>
        </w:rPr>
        <w:t xml:space="preserve">30 </w:t>
      </w:r>
      <w:r>
        <w:t xml:space="preserve"> {{field-on:Bible}}</w:t>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2874"/>
      </w:r>
      <w:r>
        <w:t xml:space="preserve">{{field-off:Bible}}</w:t>
      </w:r>
    </w:p>
    <w:p>
      <w:r>
        <w:rPr>
          <w:sz w:val="18"/>
          <w:color w:val="777777"/>
        </w:rPr>
        <w:t xml:space="preserve">[[@Bible:Joshua 22:31]] </w:t>
      </w:r>
      <w:r>
        <w:rPr>
          <w:b/>
        </w:rPr>
        <w:t xml:space="preserve">31 </w:t>
      </w:r>
      <w:r>
        <w:t xml:space="preserve"> {{field-on:Bible}}</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875"/>
      </w:r>
      <w:r>
        <w:t xml:space="preserve"> the sons of Israel from the hand of the Lord.</w:t>
      </w:r>
      <w:r>
        <w:t xml:space="preserve">{{field-off:Bible}}</w:t>
      </w:r>
    </w:p>
    <w:p>
      <w:r>
        <w:rPr>
          <w:sz w:val="18"/>
          <w:color w:val="777777"/>
        </w:rPr>
        <w:t xml:space="preserve">[[@Bible:Joshua 22:32]] </w:t>
      </w:r>
      <w:r>
        <w:rPr>
          <w:b/>
        </w:rPr>
        <w:t xml:space="preserve">32 </w:t>
      </w:r>
      <w:r>
        <w:t xml:space="preserve"> {{field-on:Bible}}</w:t>
      </w:r>
      <w:r>
        <w:t xml:space="preserve">And Phinehas the priest and the leaders returned from the sons of Reuben and from the sons of Gad and from the half tribe of Manasseh, from the land of Gilead to the land of </w:t>
      </w:r>
      <w:r>
        <w:t xml:space="preserve">[[Canaan &gt;&gt; BibleKnowledgebase:@Canaan]]</w:t>
      </w:r>
      <w:r>
        <w:t xml:space="preserve"> to the sons of Israel, and they answered them with the words.</w:t>
      </w:r>
      <w:r>
        <w:t xml:space="preserve">{{field-off:Bible}}</w:t>
      </w:r>
    </w:p>
    <w:p>
      <w:r>
        <w:rPr>
          <w:sz w:val="18"/>
          <w:color w:val="777777"/>
        </w:rPr>
        <w:t xml:space="preserve">[[@Bible:Joshua 22:33]] </w:t>
      </w:r>
      <w:r>
        <w:rPr>
          <w:b/>
        </w:rPr>
        <w:t xml:space="preserve">33 </w:t>
      </w:r>
      <w:r>
        <w:t xml:space="preserve"> {{field-on:Bible}}</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2876"/>
      </w:r>
      <w:r>
        <w:t xml:space="preserve">{{field-off:Bible}}</w:t>
      </w:r>
    </w:p>
    <w:p>
      <w:r>
        <w:rPr>
          <w:sz w:val="18"/>
          <w:color w:val="777777"/>
        </w:rPr>
        <w:t xml:space="preserve">[[@Bible:Joshua 22:34]] </w:t>
      </w:r>
      <w:r>
        <w:rPr>
          <w:b/>
        </w:rPr>
        <w:t xml:space="preserve">34 </w:t>
      </w:r>
      <w:r>
        <w:t xml:space="preserve"> {{field-on:Bible}}</w:t>
      </w:r>
      <w:r>
        <w:t xml:space="preserve">And Joshua named the altar of the Reubenites and the Gadites and the half tribe of Manasseh, and said, It is a witness between them</w:t>
      </w:r>
      <w:r>
        <w:rPr>
          <w:rStyle w:val="FootnoteReference"/>
        </w:rPr>
        <w:footnoteReference w:id="2877"/>
      </w:r>
      <w:r>
        <w:t xml:space="preserve"> that the Lord is their God.</w:t>
      </w:r>
      <w:r>
        <w:rPr>
          <w:rStyle w:val="FootnoteReference"/>
        </w:rPr>
        <w:footnoteReference w:id="2878"/>
      </w:r>
      <w:r>
        <w:rPr>
          <w:rStyle w:val="FootnoteReference"/>
        </w:rPr>
        <w:footnoteReference w:id="2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[[@Bible:Joshua 23:1]] </w:t>
      </w:r>
      <w:r>
        <w:rPr>
          <w:b/>
        </w:rPr>
        <w:t xml:space="preserve">1 </w:t>
      </w:r>
      <w:r>
        <w:t xml:space="preserve"> {{field-on:Bible}}</w:t>
      </w:r>
      <w:r>
        <w:t xml:space="preserve">And it came to be after many days, after the Lord gave Israel</w:t>
      </w:r>
      <w:r>
        <w:rPr>
          <w:rStyle w:val="FootnoteReference"/>
        </w:rPr>
        <w:footnoteReference w:id="2880"/>
      </w:r>
      <w:r>
        <w:t xml:space="preserve"> rest from all their enemies all around, and Joshua</w:t>
      </w:r>
      <w:r>
        <w:rPr>
          <w:rStyle w:val="FootnoteReference"/>
        </w:rPr>
        <w:footnoteReference w:id="2881"/>
      </w:r>
      <w:r>
        <w:t xml:space="preserve"> was old, advanced in days,</w:t>
      </w:r>
      <w:r>
        <w:rPr>
          <w:rStyle w:val="FootnoteReference"/>
        </w:rPr>
        <w:footnoteReference w:id="2882"/>
      </w:r>
      <w:r>
        <w:t xml:space="preserve">{{field-off:Bible}}</w:t>
      </w:r>
    </w:p>
    <w:p>
      <w:r>
        <w:rPr>
          <w:sz w:val="18"/>
          <w:color w:val="777777"/>
        </w:rPr>
        <w:t xml:space="preserve">[[@Bible:Joshua 23:2]] </w:t>
      </w:r>
      <w:r>
        <w:rPr>
          <w:b/>
        </w:rPr>
        <w:t xml:space="preserve">2 </w:t>
      </w:r>
      <w:r>
        <w:t xml:space="preserve"> {{field-on:Bible}}</w:t>
      </w:r>
      <w:r>
        <w:t xml:space="preserve">that Joshua called all the sons of Israel and their council and their leaders and their scribes and their judges, and said to them, I have grown old, I am advanced in days.</w:t>
      </w:r>
      <w:r>
        <w:t xml:space="preserve">{{field-off:Bible}}</w:t>
      </w:r>
    </w:p>
    <w:p>
      <w:r>
        <w:rPr>
          <w:sz w:val="18"/>
          <w:color w:val="777777"/>
        </w:rPr>
        <w:t xml:space="preserve">[[@Bible:Joshua 23:3]] </w:t>
      </w:r>
      <w:r>
        <w:rPr>
          <w:b/>
        </w:rPr>
        <w:t xml:space="preserve">3 </w:t>
      </w:r>
      <w:r>
        <w:t xml:space="preserve"> {{field-on:Bible}}</w:t>
      </w:r>
      <w:r>
        <w:t xml:space="preserve">And you have seen all that the Lord your God did to all these nations from before you, because the Lord your God is the one who fought for you.</w:t>
      </w:r>
      <w:r>
        <w:t xml:space="preserve">{{field-off:Bible}}</w:t>
      </w:r>
    </w:p>
    <w:p>
      <w:r>
        <w:rPr>
          <w:sz w:val="18"/>
          <w:color w:val="777777"/>
        </w:rPr>
        <w:t xml:space="preserve">[[@Bible:Joshua 23:4]] </w:t>
      </w:r>
      <w:r>
        <w:rPr>
          <w:b/>
        </w:rPr>
        <w:t xml:space="preserve">4 </w:t>
      </w:r>
      <w:r>
        <w:t xml:space="preserve"> {{field-on:Bible}}</w:t>
      </w:r>
      <w:r>
        <w:t xml:space="preserve">See, I have allotted to you these nations left over to you by lots for your tribes, from the </w:t>
      </w:r>
      <w:r>
        <w:t xml:space="preserve">[[Jordan &gt;&gt; BibleKnowledgebase:@Jordan]]</w:t>
      </w:r>
      <w:r>
        <w:t xml:space="preserve"> and all the nations that I destroyed, and from the great sea it shall bound westward.</w:t>
      </w:r>
      <w:r>
        <w:rPr>
          <w:rStyle w:val="FootnoteReference"/>
        </w:rPr>
        <w:footnoteReference w:id="2883"/>
      </w:r>
      <w:r>
        <w:rPr>
          <w:rStyle w:val="FootnoteReference"/>
        </w:rPr>
        <w:footnoteReference w:id="2884"/>
      </w:r>
      <w:r>
        <w:t xml:space="preserve">{{field-off:Bible}}</w:t>
      </w:r>
    </w:p>
    <w:p>
      <w:r>
        <w:rPr>
          <w:sz w:val="18"/>
          <w:color w:val="777777"/>
        </w:rPr>
        <w:t xml:space="preserve">[[@Bible:Joshua 23:5]] </w:t>
      </w:r>
      <w:r>
        <w:rPr>
          <w:b/>
        </w:rPr>
        <w:t xml:space="preserve">5 </w:t>
      </w:r>
      <w:r>
        <w:t xml:space="preserve"> {{field-on:Bible}}</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t xml:space="preserve">{{field-off:Bible}}</w:t>
      </w:r>
    </w:p>
    <w:p>
      <w:r>
        <w:rPr>
          <w:sz w:val="18"/>
          <w:color w:val="777777"/>
        </w:rPr>
        <w:t xml:space="preserve">[[@Bible:Joshua 23:6]] </w:t>
      </w:r>
      <w:r>
        <w:rPr>
          <w:b/>
        </w:rPr>
        <w:t xml:space="preserve">6 </w:t>
      </w:r>
      <w:r>
        <w:t xml:space="preserve"> {{field-on:Bible}}</w:t>
      </w:r>
      <w:r>
        <w:t xml:space="preserve">Therefore be very strong to keep and to do all that is written in the book of the law of Moses</w:t>
      </w:r>
      <w:r>
        <w:rPr>
          <w:rStyle w:val="FootnoteReference"/>
        </w:rPr>
        <w:footnoteReference w:id="2885"/>
      </w:r>
      <w:r>
        <w:t xml:space="preserve">, so that you do not turn aside to the right or to the left,</w:t>
      </w:r>
      <w:r>
        <w:t xml:space="preserve">{{field-off:Bible}}</w:t>
      </w:r>
    </w:p>
    <w:p>
      <w:r>
        <w:rPr>
          <w:sz w:val="18"/>
          <w:color w:val="777777"/>
        </w:rPr>
        <w:t xml:space="preserve">[[@Bible:Joshua 23:7]] </w:t>
      </w:r>
      <w:r>
        <w:rPr>
          <w:b/>
        </w:rPr>
        <w:t xml:space="preserve">7 </w:t>
      </w:r>
      <w:r>
        <w:t xml:space="preserve"> {{field-on:Bible}}</w:t>
      </w:r>
      <w:r>
        <w:t xml:space="preserve">so that you do not enter among these nations that are left over, and the names of their gods shall not be named among you, and you shall certainly not bow down to them nor serve them.</w:t>
      </w:r>
      <w:r>
        <w:t xml:space="preserve">{{field-off:Bible}}</w:t>
      </w:r>
    </w:p>
    <w:p>
      <w:r>
        <w:rPr>
          <w:sz w:val="18"/>
          <w:color w:val="777777"/>
        </w:rPr>
        <w:t xml:space="preserve">[[@Bible:Joshua 23:8]] </w:t>
      </w:r>
      <w:r>
        <w:rPr>
          <w:b/>
        </w:rPr>
        <w:t xml:space="preserve">8 </w:t>
      </w:r>
      <w:r>
        <w:t xml:space="preserve"> {{field-on:Bible}}</w:t>
      </w:r>
      <w:r>
        <w:t xml:space="preserve">But to the Lord your God you shall cling, just as you have done until this day.</w:t>
      </w:r>
      <w:r>
        <w:t xml:space="preserve">{{field-off:Bible}}</w:t>
      </w:r>
    </w:p>
    <w:p>
      <w:r>
        <w:rPr>
          <w:sz w:val="18"/>
          <w:color w:val="777777"/>
        </w:rPr>
        <w:t xml:space="preserve">[[@Bible:Joshua 23:9]] </w:t>
      </w:r>
      <w:r>
        <w:rPr>
          <w:b/>
        </w:rPr>
        <w:t xml:space="preserve">9 </w:t>
      </w:r>
      <w:r>
        <w:t xml:space="preserve"> {{field-on:Bible}}</w:t>
      </w:r>
      <w:r>
        <w:t xml:space="preserve">And the Lord destroyed from before you great and strong nations, and no one stood against you until this day.</w:t>
      </w:r>
      <w:r>
        <w:t xml:space="preserve">{{field-off:Bible}}</w:t>
      </w:r>
    </w:p>
    <w:p>
      <w:r>
        <w:rPr>
          <w:sz w:val="18"/>
          <w:color w:val="777777"/>
        </w:rPr>
        <w:t xml:space="preserve">[[@Bible:Joshua 23:10]] </w:t>
      </w:r>
      <w:r>
        <w:rPr>
          <w:b/>
        </w:rPr>
        <w:t xml:space="preserve">10 </w:t>
      </w:r>
      <w:r>
        <w:t xml:space="preserve"> {{field-on:Bible}}</w:t>
      </w:r>
      <w:r>
        <w:t xml:space="preserve">One of you chased a thousand, because the Lord your God was fighting for you, just as he said to you.</w:t>
      </w:r>
      <w:r>
        <w:t xml:space="preserve">{{field-off:Bible}}</w:t>
      </w:r>
    </w:p>
    <w:p>
      <w:r>
        <w:rPr>
          <w:sz w:val="18"/>
          <w:color w:val="777777"/>
        </w:rPr>
        <w:t xml:space="preserve">[[@Bible:Joshua 23:11]] </w:t>
      </w:r>
      <w:r>
        <w:rPr>
          <w:b/>
        </w:rPr>
        <w:t xml:space="preserve">11 </w:t>
      </w:r>
      <w:r>
        <w:t xml:space="preserve"> {{field-on:Bible}}</w:t>
      </w:r>
      <w:r>
        <w:t xml:space="preserve">And take great care to love the Lord your God.</w:t>
      </w:r>
      <w:r>
        <w:t xml:space="preserve">{{field-off:Bible}}</w:t>
      </w:r>
    </w:p>
    <w:p>
      <w:r>
        <w:rPr>
          <w:sz w:val="18"/>
          <w:color w:val="777777"/>
        </w:rPr>
        <w:t xml:space="preserve">[[@Bible:Joshua 23:12]] </w:t>
      </w:r>
      <w:r>
        <w:rPr>
          <w:b/>
        </w:rPr>
        <w:t xml:space="preserve">12 </w:t>
      </w:r>
      <w:r>
        <w:t xml:space="preserve"> {{field-on:Bible}}</w:t>
      </w:r>
      <w:r>
        <w:t xml:space="preserve">For if you turn back and attach yourselves to these nations left over with you and make marriages with them and mingle with them and they with you,</w:t>
      </w:r>
      <w:r>
        <w:t xml:space="preserve">{{field-off:Bible}}</w:t>
      </w:r>
    </w:p>
    <w:p>
      <w:r>
        <w:rPr>
          <w:sz w:val="18"/>
          <w:color w:val="777777"/>
        </w:rPr>
        <w:t xml:space="preserve">[[@Bible:Joshua 23:13]] </w:t>
      </w:r>
      <w:r>
        <w:rPr>
          <w:b/>
        </w:rPr>
        <w:t xml:space="preserve">13 </w:t>
      </w:r>
      <w:r>
        <w:t xml:space="preserve"> {{field-on:Bible}}</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886"/>
      </w:r>
      <w:r>
        <w:t xml:space="preserve"> until you perish from this good land that the Lord your God gave you.</w:t>
      </w:r>
      <w:r>
        <w:t xml:space="preserve">{{field-off:Bible}}</w:t>
      </w:r>
    </w:p>
    <w:p>
      <w:r>
        <w:rPr>
          <w:sz w:val="18"/>
          <w:color w:val="777777"/>
        </w:rPr>
        <w:t xml:space="preserve">[[@Bible:Joshua 23:14]] </w:t>
      </w:r>
      <w:r>
        <w:rPr>
          <w:b/>
        </w:rPr>
        <w:t xml:space="preserve">14 </w:t>
      </w:r>
      <w:r>
        <w:t xml:space="preserve"> {{field-on:Bible}}</w:t>
      </w:r>
      <w:r>
        <w:t xml:space="preserve">And behold, I am departing on the way, just as all on the earth, and you shall know in your heart and in your soul that not one word has failed</w:t>
      </w:r>
      <w:r>
        <w:rPr>
          <w:rStyle w:val="FootnoteReference"/>
        </w:rPr>
        <w:footnoteReference w:id="2887"/>
      </w:r>
      <w:r>
        <w:t xml:space="preserve"> from all the words that the Lord your God spoke concerning all that belongs to you; none of them has fallen away.</w:t>
      </w:r>
      <w:r>
        <w:t xml:space="preserve">{{field-off:Bible}}</w:t>
      </w:r>
    </w:p>
    <w:p>
      <w:r>
        <w:rPr>
          <w:sz w:val="18"/>
          <w:color w:val="777777"/>
        </w:rPr>
        <w:t xml:space="preserve">[[@Bible:Joshua 23:15]] </w:t>
      </w:r>
      <w:r>
        <w:rPr>
          <w:b/>
        </w:rPr>
        <w:t xml:space="preserve">15 </w:t>
      </w:r>
      <w:r>
        <w:t xml:space="preserve"> {{field-on:Bible}}</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888"/>
      </w:r>
      <w:r>
        <w:t xml:space="preserve">{{field-off:Bible}}</w:t>
      </w:r>
    </w:p>
    <w:p>
      <w:r>
        <w:rPr>
          <w:sz w:val="18"/>
          <w:color w:val="777777"/>
        </w:rPr>
        <w:t xml:space="preserve">[[@Bible:Joshua 23:16]] </w:t>
      </w:r>
      <w:r>
        <w:rPr>
          <w:b/>
        </w:rPr>
        <w:t xml:space="preserve">16 </w:t>
      </w:r>
      <w:r>
        <w:t xml:space="preserve"> {{field-on:Bible}}</w:t>
      </w:r>
      <w:r>
        <w:t xml:space="preserve">when you transgress the covenant of the Lord your God that he commanded you, and go and serve other gods and bow down to them.</w:t>
      </w:r>
      <w:r>
        <w:rPr>
          <w:rStyle w:val="FootnoteReference"/>
        </w:rPr>
        <w:footnoteReference w:id="2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[[@Bible:Joshua 24:1]] </w:t>
      </w:r>
      <w:r>
        <w:rPr>
          <w:b/>
        </w:rPr>
        <w:t xml:space="preserve">1 </w:t>
      </w:r>
      <w:r>
        <w:t xml:space="preserve"> {{field-on:Bible}}</w:t>
      </w:r>
      <w:r>
        <w:t xml:space="preserve">And Joshua</w:t>
      </w:r>
      <w:r>
        <w:rPr>
          <w:rStyle w:val="FootnoteReference"/>
        </w:rPr>
        <w:footnoteReference w:id="2890"/>
      </w:r>
      <w:r>
        <w:t xml:space="preserve"> gathered all the tribes of Israel</w:t>
      </w:r>
      <w:r>
        <w:rPr>
          <w:rStyle w:val="FootnoteReference"/>
        </w:rPr>
        <w:footnoteReference w:id="2891"/>
      </w:r>
      <w:r>
        <w:t xml:space="preserve"> to </w:t>
      </w:r>
      <w:r>
        <w:t xml:space="preserve">[[Shiloh &gt;&gt; BibleKnowledgebase:@Shiloh]]</w:t>
      </w:r>
      <w:r>
        <w:t xml:space="preserve"> and called together their elders and their scribes and their judges, and he set them before God.</w:t>
      </w:r>
      <w:r>
        <w:t xml:space="preserve">{{field-off:Bible}}</w:t>
      </w:r>
    </w:p>
    <w:p>
      <w:r>
        <w:rPr>
          <w:sz w:val="18"/>
          <w:color w:val="777777"/>
        </w:rPr>
        <w:t xml:space="preserve">[[@Bible:Joshua 24:2]] </w:t>
      </w:r>
      <w:r>
        <w:rPr>
          <w:b/>
        </w:rPr>
        <w:t xml:space="preserve">2 </w:t>
      </w:r>
      <w:r>
        <w:t xml:space="preserve"> {{field-on:Bible}}</w:t>
      </w:r>
      <w:r>
        <w:t xml:space="preserve">And Joshua said to all the people, Thus says the Lord God of Israel: From the beginning your fathers lived beyond the river, Thara the father of Abraham</w:t>
      </w:r>
      <w:r>
        <w:rPr>
          <w:rStyle w:val="FootnoteReference"/>
        </w:rPr>
        <w:footnoteReference w:id="2892"/>
      </w:r>
      <w:r>
        <w:t xml:space="preserve"> and the father of Nachor, and they served other gods.</w:t>
      </w:r>
      <w:r>
        <w:t xml:space="preserve">{{field-off:Bible}}</w:t>
      </w:r>
    </w:p>
    <w:p>
      <w:r>
        <w:rPr>
          <w:sz w:val="18"/>
          <w:color w:val="777777"/>
        </w:rPr>
        <w:t xml:space="preserve">[[@Bible:Joshua 24:3]] </w:t>
      </w:r>
      <w:r>
        <w:rPr>
          <w:b/>
        </w:rPr>
        <w:t xml:space="preserve">3 </w:t>
      </w:r>
      <w:r>
        <w:t xml:space="preserve"> {{field-on:Bible}}</w:t>
      </w:r>
      <w:r>
        <w:t xml:space="preserve">And I took your father Abraham from beyond the river and led him through all the land, and I multiplied his seed and gave him Isaac</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[[@Bible:Joshua 24:4]] </w:t>
      </w:r>
      <w:r>
        <w:rPr>
          <w:b/>
        </w:rPr>
        <w:t xml:space="preserve">4 </w:t>
      </w:r>
      <w:r>
        <w:t xml:space="preserve"> {{field-on:Bible}}</w:t>
      </w:r>
      <w:r>
        <w:t xml:space="preserve">And to Isaac I gave Jacob</w:t>
      </w:r>
      <w:r>
        <w:rPr>
          <w:rStyle w:val="FootnoteReference"/>
        </w:rPr>
        <w:footnoteReference w:id="2895"/>
      </w:r>
      <w:r>
        <w:t xml:space="preserve"> and Esau</w:t>
      </w:r>
      <w:r>
        <w:rPr>
          <w:rStyle w:val="FootnoteReference"/>
        </w:rPr>
        <w:footnoteReference w:id="2896"/>
      </w:r>
      <w:r>
        <w:t xml:space="preserve">, and to Esau I gave Mount Seir for his inheritance, and Jacob and his sons went down into Egypt and became there a great and numerous and strong nation.</w:t>
      </w:r>
      <w:r>
        <w:t xml:space="preserve">{{field-off:Bible}}</w:t>
      </w:r>
    </w:p>
    <w:p>
      <w:r>
        <w:rPr>
          <w:sz w:val="18"/>
          <w:color w:val="777777"/>
        </w:rPr>
        <w:t xml:space="preserve">[[@Bible:Joshua 24:5]] </w:t>
      </w:r>
      <w:r>
        <w:rPr>
          <w:b/>
        </w:rPr>
        <w:t xml:space="preserve">5 </w:t>
      </w:r>
      <w:r>
        <w:t xml:space="preserve"> {{field-on:Bible}}</w:t>
      </w:r>
      <w:r>
        <w:t xml:space="preserve">And the Egyptians afflicted them, and the Lord struck Egypt with the things he did among them, and after these things he brought you out.</w:t>
      </w:r>
      <w:r>
        <w:t xml:space="preserve">{{field-off:Bible}}</w:t>
      </w:r>
    </w:p>
    <w:p>
      <w:r>
        <w:rPr>
          <w:sz w:val="18"/>
          <w:color w:val="777777"/>
        </w:rPr>
        <w:t xml:space="preserve">[[@Bible:Joshua 24:6]] </w:t>
      </w:r>
      <w:r>
        <w:rPr>
          <w:b/>
        </w:rPr>
        <w:t xml:space="preserve">6 </w:t>
      </w:r>
      <w:r>
        <w:t xml:space="preserve"> {{field-on:Bible}}</w:t>
      </w:r>
      <w:r>
        <w:t xml:space="preserve">Out of Egypt you came, and you entered the Red Sea, and the Egyptians pursued your fathers with chariots and horses to the Red Sea.</w:t>
      </w:r>
      <w:r>
        <w:t xml:space="preserve">{{field-off:Bible}}</w:t>
      </w:r>
    </w:p>
    <w:p>
      <w:r>
        <w:rPr>
          <w:sz w:val="18"/>
          <w:color w:val="777777"/>
        </w:rPr>
        <w:t xml:space="preserve">[[@Bible:Joshua 24:7]] </w:t>
      </w:r>
      <w:r>
        <w:rPr>
          <w:b/>
        </w:rPr>
        <w:t xml:space="preserve">7 </w:t>
      </w:r>
      <w:r>
        <w:t xml:space="preserve"> {{field-on:Bible}}</w:t>
      </w:r>
      <w:r>
        <w:t xml:space="preserve">And we cried out to the Lord, and he put cloud and gloom</w:t>
      </w:r>
      <w:r>
        <w:rPr>
          <w:rStyle w:val="FootnoteReference"/>
        </w:rPr>
        <w:footnoteReference w:id="2897"/>
      </w:r>
      <w:r>
        <w:t xml:space="preserve"> between us and between the Egyptians, and he brought the sea upon them and covered them, and your eyes saw what the Lord did in the land of Egypt, and you were in the wilderness many days.</w:t>
      </w:r>
      <w:r>
        <w:rPr>
          <w:rStyle w:val="FootnoteReference"/>
        </w:rPr>
        <w:footnoteReference w:id="2898"/>
      </w:r>
      <w:r>
        <w:t xml:space="preserve">{{field-off:Bible}}</w:t>
      </w:r>
    </w:p>
    <w:p>
      <w:r>
        <w:rPr>
          <w:sz w:val="18"/>
          <w:color w:val="777777"/>
        </w:rPr>
        <w:t xml:space="preserve">[[@Bible:Joshua 24:8]] </w:t>
      </w:r>
      <w:r>
        <w:rPr>
          <w:b/>
        </w:rPr>
        <w:t xml:space="preserve">8 </w:t>
      </w:r>
      <w:r>
        <w:t xml:space="preserve"> {{field-on:Bible}}</w:t>
      </w:r>
      <w:r>
        <w:t xml:space="preserve">And he brought you into the land of the Amorites who dwell beyond the </w:t>
      </w:r>
      <w:r>
        <w:t xml:space="preserve">[[Jordan &gt;&gt; BibleKnowledgebase:@Jordan]]</w:t>
      </w:r>
      <w:r>
        <w:t xml:space="preserve">, and they arrayed themselves against you</w:t>
      </w:r>
      <w:r>
        <w:rPr>
          <w:rStyle w:val="FootnoteReference"/>
        </w:rPr>
        <w:footnoteReference w:id="2899"/>
      </w:r>
      <w:r>
        <w:t xml:space="preserve">, and the Lord gave them into your hands, and you inherited their land and destroyed them from before you.</w:t>
      </w:r>
      <w:r>
        <w:t xml:space="preserve">{{field-off:Bible}}</w:t>
      </w:r>
    </w:p>
    <w:p>
      <w:r>
        <w:rPr>
          <w:sz w:val="18"/>
          <w:color w:val="777777"/>
        </w:rPr>
        <w:t xml:space="preserve">[[@Bible:Joshua 24:9]] </w:t>
      </w:r>
      <w:r>
        <w:rPr>
          <w:b/>
        </w:rPr>
        <w:t xml:space="preserve">9 </w:t>
      </w:r>
      <w:r>
        <w:t xml:space="preserve"> {{field-on:Bible}}</w:t>
      </w:r>
      <w:r>
        <w:t xml:space="preserve">And Balak son of Sepphor, king of Moab, rose up and made war against Israel, and he sent and called Balaam to curse you.</w:t>
      </w:r>
      <w:r>
        <w:rPr>
          <w:rStyle w:val="FootnoteReference"/>
        </w:rPr>
        <w:footnoteReference w:id="2900"/>
      </w:r>
      <w:r>
        <w:t xml:space="preserve">{{field-off:Bible}}</w:t>
      </w:r>
    </w:p>
    <w:p>
      <w:r>
        <w:rPr>
          <w:sz w:val="18"/>
          <w:color w:val="777777"/>
        </w:rPr>
        <w:t xml:space="preserve">[[@Bible:Joshua 24:10]] </w:t>
      </w:r>
      <w:r>
        <w:rPr>
          <w:b/>
        </w:rPr>
        <w:t xml:space="preserve">10 </w:t>
      </w:r>
      <w:r>
        <w:t xml:space="preserve"> {{field-on:Bible}}</w:t>
      </w:r>
      <w:r>
        <w:t xml:space="preserve">And the Lord your God was not willing to destroy you, and with blessing he blessed you and delivered you from their hands and gave them over.</w:t>
      </w:r>
      <w:r>
        <w:t xml:space="preserve">{{field-off:Bible}}</w:t>
      </w:r>
    </w:p>
    <w:p>
      <w:r>
        <w:rPr>
          <w:sz w:val="18"/>
          <w:color w:val="777777"/>
        </w:rPr>
        <w:t xml:space="preserve">[[@Bible:Joshua 24:11]] </w:t>
      </w:r>
      <w:r>
        <w:rPr>
          <w:b/>
        </w:rPr>
        <w:t xml:space="preserve">11 </w:t>
      </w:r>
      <w:r>
        <w:t xml:space="preserve"> {{field-on:Bible}}</w:t>
      </w:r>
      <w:r>
        <w:t xml:space="preserve">And you crossed the </w:t>
      </w:r>
      <w:r>
        <w:t xml:space="preserve">[[Jordan &gt;&gt; BibleKnowledgebase:@Jordan]]</w:t>
      </w:r>
      <w:r>
        <w:t xml:space="preserve"> and came to Jericho, and those dwelling in Jericho fought against you: the Amorite and the Canaanite and the Perizzite and the Hivite and the Jebusite and the Hittite and the Girgashite, and the Lord gave them into your hands.</w:t>
      </w:r>
      <w:r>
        <w:t xml:space="preserve">{{field-off:Bible}}</w:t>
      </w:r>
    </w:p>
    <w:p>
      <w:r>
        <w:rPr>
          <w:sz w:val="18"/>
          <w:color w:val="777777"/>
        </w:rPr>
        <w:t xml:space="preserve">[[@Bible:Joshua 24:12]] </w:t>
      </w:r>
      <w:r>
        <w:rPr>
          <w:b/>
        </w:rPr>
        <w:t xml:space="preserve">12 </w:t>
      </w:r>
      <w:r>
        <w:t xml:space="preserve"> {{field-on:Bible}}</w:t>
      </w:r>
      <w:r>
        <w:t xml:space="preserve">And he sent ahead of you the hornet, and it drove them out from before you, twelve kings of the Amorites, not by your sword nor by your bow.</w:t>
      </w:r>
      <w:r>
        <w:t xml:space="preserve">{{field-off:Bible}}</w:t>
      </w:r>
    </w:p>
    <w:p>
      <w:r>
        <w:rPr>
          <w:sz w:val="18"/>
          <w:color w:val="777777"/>
        </w:rPr>
        <w:t xml:space="preserve">[[@Bible:Joshua 24:13]] </w:t>
      </w:r>
      <w:r>
        <w:rPr>
          <w:b/>
        </w:rPr>
        <w:t xml:space="preserve">13 </w:t>
      </w:r>
      <w:r>
        <w:t xml:space="preserve"> {{field-on:Bible}}</w:t>
      </w:r>
      <w:r>
        <w:t xml:space="preserve">And he gave you a land on which you did not labor, and cities that you did not build, and you settled in them, and you eat vineyards and olive groves</w:t>
      </w:r>
      <w:r>
        <w:rPr>
          <w:rStyle w:val="FootnoteReference"/>
        </w:rPr>
        <w:footnoteReference w:id="2901"/>
      </w:r>
      <w:r>
        <w:t xml:space="preserve"> that you did not plant.</w:t>
      </w:r>
      <w:r>
        <w:rPr>
          <w:rStyle w:val="FootnoteReference"/>
        </w:rPr>
        <w:footnoteReference w:id="2902"/>
      </w:r>
      <w:r>
        <w:t xml:space="preserve">{{field-off:Bible}}</w:t>
      </w:r>
    </w:p>
    <w:p>
      <w:r>
        <w:rPr>
          <w:sz w:val="18"/>
          <w:color w:val="777777"/>
        </w:rPr>
        <w:t xml:space="preserve">[[@Bible:Joshua 24:14]] </w:t>
      </w:r>
      <w:r>
        <w:rPr>
          <w:b/>
        </w:rPr>
        <w:t xml:space="preserve">14 </w:t>
      </w:r>
      <w:r>
        <w:t xml:space="preserve"> {{field-on:Bible}}</w:t>
      </w:r>
      <w:r>
        <w:t xml:space="preserve">And now fear the Lord and serve him in uprightness and in righteousness, and remove the foreign gods that your fathers served beyond the river and in Egypt, and serve the Lord.</w:t>
      </w:r>
      <w:r>
        <w:t xml:space="preserve">{{field-off:Bible}}</w:t>
      </w:r>
    </w:p>
    <w:p>
      <w:r>
        <w:rPr>
          <w:sz w:val="18"/>
          <w:color w:val="777777"/>
        </w:rPr>
        <w:t xml:space="preserve">[[@Bible:Joshua 24:15]] </w:t>
      </w:r>
      <w:r>
        <w:rPr>
          <w:b/>
        </w:rPr>
        <w:t xml:space="preserve">15 </w:t>
      </w:r>
      <w:r>
        <w:t xml:space="preserve"> {{field-on:Bible}}</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903"/>
      </w:r>
      <w:r>
        <w:t xml:space="preserve">.</w:t>
      </w:r>
      <w:r>
        <w:t xml:space="preserve">{{field-off:Bible}}</w:t>
      </w:r>
    </w:p>
    <w:p>
      <w:r>
        <w:rPr>
          <w:sz w:val="18"/>
          <w:color w:val="777777"/>
        </w:rPr>
        <w:t xml:space="preserve">[[@Bible:Joshua 24:16]] </w:t>
      </w:r>
      <w:r>
        <w:rPr>
          <w:b/>
        </w:rPr>
        <w:t xml:space="preserve">16 </w:t>
      </w:r>
      <w:r>
        <w:t xml:space="preserve"> {{field-on:Bible}}</w:t>
      </w:r>
      <w:r>
        <w:t xml:space="preserve">And the people answered and said, May it never be for us to forsake the Lord so as to serve other gods.</w:t>
      </w:r>
      <w:r>
        <w:t xml:space="preserve">{{field-off:Bible}}</w:t>
      </w:r>
    </w:p>
    <w:p>
      <w:r>
        <w:rPr>
          <w:sz w:val="18"/>
          <w:color w:val="777777"/>
        </w:rPr>
        <w:t xml:space="preserve">[[@Bible:Joshua 24:17]] </w:t>
      </w:r>
      <w:r>
        <w:rPr>
          <w:b/>
        </w:rPr>
        <w:t xml:space="preserve">17 </w:t>
      </w:r>
      <w:r>
        <w:t xml:space="preserve"> {{field-on:Bible}}</w:t>
      </w:r>
      <w:r>
        <w:t xml:space="preserve">The Lord our God, he is God; he brought up us and our fathers out of Egypt and preserved us in all the way in which we went and among all the nations through whom we passed.</w:t>
      </w:r>
      <w:r>
        <w:rPr>
          <w:rStyle w:val="FootnoteReference"/>
        </w:rPr>
        <w:footnoteReference w:id="2904"/>
      </w:r>
      <w:r>
        <w:t xml:space="preserve">{{field-off:Bible}}</w:t>
      </w:r>
    </w:p>
    <w:p>
      <w:r>
        <w:rPr>
          <w:sz w:val="18"/>
          <w:color w:val="777777"/>
        </w:rPr>
        <w:t xml:space="preserve">[[@Bible:Joshua 24:18]] </w:t>
      </w:r>
      <w:r>
        <w:rPr>
          <w:b/>
        </w:rPr>
        <w:t xml:space="preserve">18 </w:t>
      </w:r>
      <w:r>
        <w:t xml:space="preserve"> {{field-on:Bible}}</w:t>
      </w:r>
      <w:r>
        <w:t xml:space="preserve">And the Lord drove out the Amorite and all the nations dwelling in the land from before us. Therefore we also will serve the Lord, for he is our God.</w:t>
      </w:r>
      <w:r>
        <w:t xml:space="preserve">{{field-off:Bible}}</w:t>
      </w:r>
    </w:p>
    <w:p>
      <w:r>
        <w:rPr>
          <w:sz w:val="18"/>
          <w:color w:val="777777"/>
        </w:rPr>
        <w:t xml:space="preserve">[[@Bible:Joshua 24:19]] </w:t>
      </w:r>
      <w:r>
        <w:rPr>
          <w:b/>
        </w:rPr>
        <w:t xml:space="preserve">19 </w:t>
      </w:r>
      <w:r>
        <w:t xml:space="preserve"> {{field-on:Bible}}</w:t>
      </w:r>
      <w:r>
        <w:t xml:space="preserve">And Joshua said to the people, You will not be able to serve the Lord, because he is a holy and jealous God; he will not forgive your sins and your lawless deeds.</w:t>
      </w:r>
      <w:r>
        <w:rPr>
          <w:rStyle w:val="FootnoteReference"/>
        </w:rPr>
        <w:footnoteReference w:id="2905"/>
      </w:r>
      <w:r>
        <w:t xml:space="preserve">{{field-off:Bible}}</w:t>
      </w:r>
    </w:p>
    <w:p>
      <w:r>
        <w:rPr>
          <w:sz w:val="18"/>
          <w:color w:val="777777"/>
        </w:rPr>
        <w:t xml:space="preserve">[[@Bible:Joshua 24:20]] </w:t>
      </w:r>
      <w:r>
        <w:rPr>
          <w:b/>
        </w:rPr>
        <w:t xml:space="preserve">20 </w:t>
      </w:r>
      <w:r>
        <w:t xml:space="preserve"> {{field-on:Bible}}</w:t>
      </w:r>
      <w:r>
        <w:t xml:space="preserve">Whenever you forsake the Lord and serve other gods, then coming upon you he will mistreat you and consume you in return for the good things he did for you.</w:t>
      </w:r>
      <w:r>
        <w:rPr>
          <w:rStyle w:val="FootnoteReference"/>
        </w:rPr>
        <w:footnoteReference w:id="2906"/>
      </w:r>
      <w:r>
        <w:t xml:space="preserve">{{field-off:Bible}}</w:t>
      </w:r>
    </w:p>
    <w:p>
      <w:r>
        <w:rPr>
          <w:sz w:val="18"/>
          <w:color w:val="777777"/>
        </w:rPr>
        <w:t xml:space="preserve">[[@Bible:Joshua 24:21]] </w:t>
      </w:r>
      <w:r>
        <w:rPr>
          <w:b/>
        </w:rPr>
        <w:t xml:space="preserve">21 </w:t>
      </w:r>
      <w:r>
        <w:t xml:space="preserve"> {{field-on:Bible}}</w:t>
      </w:r>
      <w:r>
        <w:t xml:space="preserve">And the people said to Joshua, No, but we will serve the Lord.</w:t>
      </w:r>
      <w:r>
        <w:t xml:space="preserve">{{field-off:Bible}}</w:t>
      </w:r>
    </w:p>
    <w:p>
      <w:r>
        <w:rPr>
          <w:sz w:val="18"/>
          <w:color w:val="777777"/>
        </w:rPr>
        <w:t xml:space="preserve">[[@Bible:Joshua 24:22]] </w:t>
      </w:r>
      <w:r>
        <w:rPr>
          <w:b/>
        </w:rPr>
        <w:t xml:space="preserve">22 </w:t>
      </w:r>
      <w:r>
        <w:t xml:space="preserve"> {{field-on:Bible}}</w:t>
      </w:r>
      <w:r>
        <w:t xml:space="preserve">And Joshua said to the people, You are witnesses against yourselves that you chose the Lord, to serve him.</w:t>
      </w:r>
      <w:r>
        <w:t xml:space="preserve">{{field-off:Bible}}</w:t>
      </w:r>
    </w:p>
    <w:p>
      <w:r>
        <w:rPr>
          <w:sz w:val="18"/>
          <w:color w:val="777777"/>
        </w:rPr>
        <w:t xml:space="preserve">[[@Bible:Joshua 24:23]] </w:t>
      </w:r>
      <w:r>
        <w:rPr>
          <w:b/>
        </w:rPr>
        <w:t xml:space="preserve">23 </w:t>
      </w:r>
      <w:r>
        <w:t xml:space="preserve"> {{field-on:Bible}}</w:t>
      </w:r>
      <w:r>
        <w:t xml:space="preserve">And now remove the foreign gods among you and direct your heart toward the Lord God of Israel.</w:t>
      </w:r>
      <w:r>
        <w:t xml:space="preserve">{{field-off:Bible}}</w:t>
      </w:r>
    </w:p>
    <w:p>
      <w:r>
        <w:rPr>
          <w:sz w:val="18"/>
          <w:color w:val="777777"/>
        </w:rPr>
        <w:t xml:space="preserve">[[@Bible:Joshua 24:24]] </w:t>
      </w:r>
      <w:r>
        <w:rPr>
          <w:b/>
        </w:rPr>
        <w:t xml:space="preserve">24 </w:t>
      </w:r>
      <w:r>
        <w:t xml:space="preserve"> {{field-on:Bible}}</w:t>
      </w:r>
      <w:r>
        <w:t xml:space="preserve">And the people said to Joshua, We will serve the Lord and we will listen to his voice.</w:t>
      </w:r>
      <w:r>
        <w:t xml:space="preserve">{{field-off:Bible}}</w:t>
      </w:r>
    </w:p>
    <w:p>
      <w:r>
        <w:rPr>
          <w:sz w:val="18"/>
          <w:color w:val="777777"/>
        </w:rPr>
        <w:t xml:space="preserve">[[@Bible:Joshua 24:25]] </w:t>
      </w:r>
      <w:r>
        <w:rPr>
          <w:b/>
        </w:rPr>
        <w:t xml:space="preserve">25 </w:t>
      </w:r>
      <w:r>
        <w:t xml:space="preserve"> {{field-on:Bible}}</w:t>
      </w:r>
      <w:r>
        <w:t xml:space="preserve">And Joshua made a covenant with the people on that day and gave them law and judgment in </w:t>
      </w:r>
      <w:r>
        <w:t xml:space="preserve">[[Shiloh &gt;&gt; BibleKnowledgebase:@Shiloh]]</w:t>
      </w:r>
      <w:r>
        <w:t xml:space="preserve"> before the tent of the God of Israel.</w:t>
      </w:r>
      <w:r>
        <w:t xml:space="preserve">{{field-off:Bible}}</w:t>
      </w:r>
    </w:p>
    <w:p>
      <w:r>
        <w:rPr>
          <w:sz w:val="18"/>
          <w:color w:val="777777"/>
        </w:rPr>
        <w:t xml:space="preserve">[[@Bible:Joshua 24:26]] </w:t>
      </w:r>
      <w:r>
        <w:rPr>
          <w:b/>
        </w:rPr>
        <w:t xml:space="preserve">26 </w:t>
      </w:r>
      <w:r>
        <w:t xml:space="preserve"> {{field-on:Bible}}</w:t>
      </w:r>
      <w:r>
        <w:t xml:space="preserve">And Joshua wrote these words in the book of the law of God, and Joshua took a great stone and set it up under the terebinth before the Lord.</w:t>
      </w:r>
      <w:r>
        <w:rPr>
          <w:rStyle w:val="FootnoteReference"/>
        </w:rPr>
        <w:footnoteReference w:id="2907"/>
      </w:r>
      <w:r>
        <w:t xml:space="preserve">{{field-off:Bible}}</w:t>
      </w:r>
    </w:p>
    <w:p>
      <w:r>
        <w:rPr>
          <w:sz w:val="18"/>
          <w:color w:val="777777"/>
        </w:rPr>
        <w:t xml:space="preserve">[[@Bible:Joshua 24:27]] </w:t>
      </w:r>
      <w:r>
        <w:rPr>
          <w:b/>
        </w:rPr>
        <w:t xml:space="preserve">27 </w:t>
      </w:r>
      <w:r>
        <w:t xml:space="preserve"> {{field-on:Bible}}</w:t>
      </w:r>
      <w:r>
        <w:t xml:space="preserve">And Joshua said to the people, Behold, this stone shall be among you as a witness, because it has heard</w:t>
      </w:r>
      <w:r>
        <w:rPr>
          <w:rStyle w:val="FootnoteReference"/>
        </w:rPr>
        <w:footnoteReference w:id="2908"/>
      </w:r>
      <w:r>
        <w:t xml:space="preserve"> all that was spoken to it by the Lord, whatever he spoke to us today, and it shall be among you as a witness at the last days, whenever you lie against the Lord my God.</w:t>
      </w:r>
      <w:r>
        <w:t xml:space="preserve">{{field-off:Bible}}</w:t>
      </w:r>
    </w:p>
    <w:p>
      <w:r>
        <w:rPr>
          <w:sz w:val="18"/>
          <w:color w:val="777777"/>
        </w:rPr>
        <w:t xml:space="preserve">[[@Bible:Joshua 24:28]] </w:t>
      </w:r>
      <w:r>
        <w:rPr>
          <w:b/>
        </w:rPr>
        <w:t xml:space="preserve">28 </w:t>
      </w:r>
      <w:r>
        <w:t xml:space="preserve"> {{field-on:Bible}}</w:t>
      </w:r>
      <w:r>
        <w:t xml:space="preserve">And Joshua sent the people away, and each went to his own place.</w:t>
      </w:r>
      <w:r>
        <w:t xml:space="preserve">{{field-off:Bible}}</w:t>
      </w:r>
    </w:p>
    <w:p>
      <w:r>
        <w:rPr>
          <w:sz w:val="18"/>
          <w:color w:val="777777"/>
        </w:rPr>
        <w:t xml:space="preserve">[[@Bible:Joshua 24:29]] </w:t>
      </w:r>
      <w:r>
        <w:rPr>
          <w:b/>
        </w:rPr>
        <w:t xml:space="preserve">29 </w:t>
      </w:r>
      <w:r>
        <w:t xml:space="preserve"> {{field-on:Bible}}</w:t>
      </w:r>
      <w:r>
        <w:t xml:space="preserve">And Israel served the Lord all the days of Joshua and all the days of the elders who lengthened time after Joshua and who saw all the works of the Lord that he did for Israel.</w:t>
      </w:r>
      <w:r>
        <w:rPr>
          <w:rStyle w:val="FootnoteReference"/>
        </w:rPr>
        <w:footnoteReference w:id="2909"/>
      </w:r>
      <w:r>
        <w:t xml:space="preserve">{{field-off:Bible}}</w:t>
      </w:r>
    </w:p>
    <w:p>
      <w:r>
        <w:rPr>
          <w:sz w:val="18"/>
          <w:color w:val="777777"/>
        </w:rPr>
        <w:t xml:space="preserve">[[@Bible:Joshua 24:30]] </w:t>
      </w:r>
      <w:r>
        <w:rPr>
          <w:b/>
        </w:rPr>
        <w:t xml:space="preserve">30 </w:t>
      </w:r>
      <w:r>
        <w:t xml:space="preserve"> {{field-on:Bible}}</w:t>
      </w:r>
      <w:r>
        <w:t xml:space="preserve">And it came to be after these things that Joshua son of Naue, servant of the Lord, died at one hundred ten years.</w:t>
      </w:r>
      <w:r>
        <w:t xml:space="preserve">{{field-off:Bible}}</w:t>
      </w:r>
    </w:p>
    <w:p>
      <w:r>
        <w:rPr>
          <w:sz w:val="18"/>
          <w:color w:val="777777"/>
        </w:rPr>
        <w:t xml:space="preserve">[[@Bible:Joshua 24:31]] </w:t>
      </w:r>
      <w:r>
        <w:rPr>
          <w:b/>
        </w:rPr>
        <w:t xml:space="preserve">31 </w:t>
      </w:r>
      <w:r>
        <w:t xml:space="preserve"> {{field-on:Bible}}</w:t>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2910"/>
      </w:r>
      <w:r>
        <w:t xml:space="preserve"> with which he circumcised the sons of Israel in Galgala when he brought them out of Egypt, just as the Lord commanded them, and there they are until this day.</w:t>
      </w:r>
      <w:r>
        <w:t xml:space="preserve">{{field-off:Bible}}</w:t>
      </w:r>
    </w:p>
    <w:p>
      <w:r>
        <w:rPr>
          <w:sz w:val="18"/>
          <w:color w:val="777777"/>
        </w:rPr>
        <w:t xml:space="preserve">[[@Bible:Joshua 24:32]] </w:t>
      </w:r>
      <w:r>
        <w:rPr>
          <w:b/>
        </w:rPr>
        <w:t xml:space="preserve">32 </w:t>
      </w:r>
      <w:r>
        <w:t xml:space="preserve"> {{field-on:Bible}}</w:t>
      </w:r>
      <w:r>
        <w:t xml:space="preserve">And the sons of Israel brought up the bones of Joseph</w:t>
      </w:r>
      <w:r>
        <w:rPr>
          <w:rStyle w:val="FootnoteReference"/>
        </w:rPr>
        <w:footnoteReference w:id="2911"/>
      </w:r>
      <w:r>
        <w:t xml:space="preserve"> out of Egypt, and they buried them in Sikimoi, in the portion of the field that Jacob acquired from the Amorites dwelling in Sikimoi for a hundred lambs</w:t>
      </w:r>
      <w:r>
        <w:rPr>
          <w:rStyle w:val="FootnoteReference"/>
        </w:rPr>
        <w:footnoteReference w:id="2912"/>
      </w:r>
      <w:r>
        <w:t xml:space="preserve">, and he gave it to Joseph as a portion.</w:t>
      </w:r>
      <w:r>
        <w:t xml:space="preserve">{{field-off:Bible}}</w:t>
      </w:r>
    </w:p>
    <w:p>
      <w:r>
        <w:rPr>
          <w:sz w:val="18"/>
          <w:color w:val="777777"/>
        </w:rPr>
        <w:t xml:space="preserve">[[@Bible:Joshua 24:33]] </w:t>
      </w:r>
      <w:r>
        <w:rPr>
          <w:b/>
        </w:rPr>
        <w:t xml:space="preserve">33 </w:t>
      </w:r>
      <w:r>
        <w:t xml:space="preserve"> {{field-on:Bible}}</w:t>
      </w:r>
      <w:r>
        <w:t xml:space="preserve">And after these things Eleazar son of Aaron</w:t>
      </w:r>
      <w:r>
        <w:rPr>
          <w:rStyle w:val="FootnoteReference"/>
        </w:rPr>
        <w:footnoteReference w:id="2913"/>
      </w:r>
      <w:r>
        <w:t xml:space="preserve"> the high priest died, and they buried him in Gabaath of Phinehas his son, which he gave him in the hill-country of Ephraim.</w:t>
      </w:r>
      <w:r>
        <w:rPr>
          <w:rStyle w:val="FootnoteReference"/>
        </w:rPr>
        <w:footnoteReference w:id="2914"/>
      </w:r>
      <w:r>
        <w:t xml:space="preserve">{{field-off:Bible}}</w:t>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Frag. 1Q Judges a (1Q6) and 4Q Judges fragments before 68 BC | Subst. Early Qumran Judges manuscripts preserve portions of the book in Hebrew Hasmonean-Herodian periods | Heb. Leningrad Codex AD 1008 | Gk. Codex Alexandrinus and Codex Vaticanus preserve Judges in Greek 4th-5th century AD</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rPr>
          <w:b/>
        </w:rPr>
        <w:t xml:space="preserve">Conservative Notes. </w:t>
      </w:r>
      <w:r>
        <w:t xml:space="preserve">This edition receives Judges as true covenant history, traditionally associated with Samuel, and reads the refrain about no king in Israel as a theological, not anti-inerrancy, marker.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[[@Bible:Judges 1:1]] </w:t>
      </w:r>
      <w:r>
        <w:rPr>
          <w:b/>
        </w:rPr>
        <w:t xml:space="preserve">1 </w:t>
      </w:r>
      <w:r>
        <w:t xml:space="preserve"> {{field-on:Bible}}</w:t>
      </w:r>
      <w:r>
        <w:t xml:space="preserve">And it came to be after the death of Joshua</w:t>
      </w:r>
      <w:r>
        <w:rPr>
          <w:rStyle w:val="FootnoteReference"/>
        </w:rPr>
        <w:footnoteReference w:id="2915"/>
      </w:r>
      <w:r>
        <w:t xml:space="preserve"> that the sons of Israel</w:t>
      </w:r>
      <w:r>
        <w:rPr>
          <w:rStyle w:val="FootnoteReference"/>
        </w:rPr>
        <w:footnoteReference w:id="2916"/>
      </w:r>
      <w:r>
        <w:t xml:space="preserve"> inquired of the Lord, saying, Who shall go up for us against the Canaanite, leading to fight against him?</w:t>
      </w:r>
      <w:r>
        <w:t xml:space="preserve">{{field-off:Bible}}</w:t>
      </w:r>
    </w:p>
    <w:p>
      <w:r>
        <w:rPr>
          <w:sz w:val="18"/>
          <w:color w:val="777777"/>
        </w:rPr>
        <w:t xml:space="preserve">[[@Bible:Judges 1:2]] </w:t>
      </w:r>
      <w:r>
        <w:rPr>
          <w:b/>
        </w:rPr>
        <w:t xml:space="preserve">2 </w:t>
      </w:r>
      <w:r>
        <w:t xml:space="preserve"> {{field-on:Bible}}</w:t>
      </w:r>
      <w:r>
        <w:t xml:space="preserve">And the Lord said, Judah</w:t>
      </w:r>
      <w:r>
        <w:rPr>
          <w:rStyle w:val="FootnoteReference"/>
        </w:rPr>
        <w:footnoteReference w:id="2917"/>
      </w:r>
      <w:r>
        <w:t xml:space="preserve"> shall go up. See, I have given the land into his hand.</w:t>
      </w:r>
      <w:r>
        <w:t xml:space="preserve">{{field-off:Bible}}</w:t>
      </w:r>
    </w:p>
    <w:p>
      <w:r>
        <w:rPr>
          <w:sz w:val="18"/>
          <w:color w:val="777777"/>
        </w:rPr>
        <w:t xml:space="preserve">[[@Bible:Judges 1:3]] </w:t>
      </w:r>
      <w:r>
        <w:rPr>
          <w:b/>
        </w:rPr>
        <w:t xml:space="preserve">3 </w:t>
      </w:r>
      <w:r>
        <w:t xml:space="preserve"> {{field-on:Bible}}</w:t>
      </w:r>
      <w:r>
        <w:t xml:space="preserve">And Judah said to Simeon</w:t>
      </w:r>
      <w:r>
        <w:rPr>
          <w:rStyle w:val="FootnoteReference"/>
        </w:rPr>
        <w:footnoteReference w:id="2918"/>
      </w:r>
      <w:r>
        <w:t xml:space="preserve"> his brother, Come up with me in my lot and let us fight against the Canaanite, and I also will go with you in your lot. And Simeon went with him.</w:t>
      </w:r>
      <w:r>
        <w:t xml:space="preserve">{{field-off:Bible}}</w:t>
      </w:r>
    </w:p>
    <w:p>
      <w:r>
        <w:rPr>
          <w:sz w:val="18"/>
          <w:color w:val="777777"/>
        </w:rPr>
        <w:t xml:space="preserve">[[@Bible:Judges 1:4]] </w:t>
      </w:r>
      <w:r>
        <w:rPr>
          <w:b/>
        </w:rPr>
        <w:t xml:space="preserve">4 </w:t>
      </w:r>
      <w:r>
        <w:t xml:space="preserve"> {{field-on:Bible}}</w:t>
      </w:r>
      <w:r>
        <w:t xml:space="preserve">And Judah went up, and the Lord gave the Canaanite and the Perizzite into his hand</w:t>
      </w:r>
      <w:r>
        <w:rPr>
          <w:rStyle w:val="FootnoteReference"/>
        </w:rPr>
        <w:footnoteReference w:id="2919"/>
      </w:r>
      <w:r>
        <w:t xml:space="preserve">, and he struck them at Bezek, ten thousand men.</w:t>
      </w:r>
      <w:r>
        <w:t xml:space="preserve">{{field-off:Bible}}</w:t>
      </w:r>
    </w:p>
    <w:p>
      <w:r>
        <w:rPr>
          <w:sz w:val="18"/>
          <w:color w:val="777777"/>
        </w:rPr>
        <w:t xml:space="preserve">[[@Bible:Judges 1:5]] </w:t>
      </w:r>
      <w:r>
        <w:rPr>
          <w:b/>
        </w:rPr>
        <w:t xml:space="preserve">5 </w:t>
      </w:r>
      <w:r>
        <w:t xml:space="preserve"> {{field-on:Bible}}</w:t>
      </w:r>
      <w:r>
        <w:t xml:space="preserve">And they found Adonibezek at Bezek and fought against him, and they struck the Canaanite and the Perizzite.</w:t>
      </w:r>
      <w:r>
        <w:t xml:space="preserve">{{field-off:Bible}}</w:t>
      </w:r>
    </w:p>
    <w:p>
      <w:r>
        <w:rPr>
          <w:sz w:val="18"/>
          <w:color w:val="777777"/>
        </w:rPr>
        <w:t xml:space="preserve">[[@Bible:Judges 1:6]] </w:t>
      </w:r>
      <w:r>
        <w:rPr>
          <w:b/>
        </w:rPr>
        <w:t xml:space="preserve">6 </w:t>
      </w:r>
      <w:r>
        <w:t xml:space="preserve"> {{field-on:Bible}}</w:t>
      </w:r>
      <w:r>
        <w:t xml:space="preserve">And Adonibezek fled, and they pursued after him and took him and cut off the tips of his hands and his feet.</w:t>
      </w:r>
      <w:r>
        <w:t xml:space="preserve">{{field-off:Bible}}</w:t>
      </w:r>
    </w:p>
    <w:p>
      <w:r>
        <w:rPr>
          <w:sz w:val="18"/>
          <w:color w:val="777777"/>
        </w:rPr>
        <w:t xml:space="preserve">[[@Bible:Judges 1:7]] </w:t>
      </w:r>
      <w:r>
        <w:rPr>
          <w:b/>
        </w:rPr>
        <w:t xml:space="preserve">7 </w:t>
      </w:r>
      <w:r>
        <w:t xml:space="preserve"> {{field-on:Bible}}</w:t>
      </w:r>
      <w:r>
        <w:t xml:space="preserve">And Adonibezek said, Seventy kings with the tips of their hands and feet cut off used to gather what was under my table. As I did, so God repaid me. And they brought him to </w:t>
      </w:r>
      <w:r>
        <w:t xml:space="preserve">[[Jerusalem &gt;&gt; BibleKnowledgebase:@Jerusalem]]</w:t>
      </w:r>
      <w:r>
        <w:t xml:space="preserve">, and he died there.</w:t>
      </w:r>
      <w:r>
        <w:rPr>
          <w:rStyle w:val="FootnoteReference"/>
        </w:rPr>
        <w:footnoteReference w:id="2920"/>
      </w:r>
      <w:r>
        <w:t xml:space="preserve">{{field-off:Bible}}</w:t>
      </w:r>
    </w:p>
    <w:p>
      <w:r>
        <w:rPr>
          <w:sz w:val="18"/>
          <w:color w:val="777777"/>
        </w:rPr>
        <w:t xml:space="preserve">[[@Bible:Judges 1:8]] </w:t>
      </w:r>
      <w:r>
        <w:rPr>
          <w:b/>
        </w:rPr>
        <w:t xml:space="preserve">8 </w:t>
      </w:r>
      <w:r>
        <w:t xml:space="preserve"> {{field-on:Bible}}</w:t>
      </w:r>
      <w:r>
        <w:t xml:space="preserve">And the sons of Judah fought against </w:t>
      </w:r>
      <w:r>
        <w:t xml:space="preserve">[[Jerusalem &gt;&gt; BibleKnowledgebase:@Jerusalem]]</w:t>
      </w:r>
      <w:r>
        <w:t xml:space="preserve"> and took it, and they struck it with the edge of the sword and burned the city with fire.</w:t>
      </w:r>
      <w:r>
        <w:t xml:space="preserve">{{field-off:Bible}}</w:t>
      </w:r>
    </w:p>
    <w:p>
      <w:r>
        <w:rPr>
          <w:sz w:val="18"/>
          <w:color w:val="777777"/>
        </w:rPr>
        <w:t xml:space="preserve">[[@Bible:Judges 1:9]] </w:t>
      </w:r>
      <w:r>
        <w:rPr>
          <w:b/>
        </w:rPr>
        <w:t xml:space="preserve">9 </w:t>
      </w:r>
      <w:r>
        <w:t xml:space="preserve"> {{field-on:Bible}}</w:t>
      </w:r>
      <w:r>
        <w:t xml:space="preserve">And after this the sons of Judah went down to fight against the Canaanite dwelling in the hill-country and the south and the plain.</w:t>
      </w:r>
      <w:r>
        <w:t xml:space="preserve">{{field-off:Bible}}</w:t>
      </w:r>
    </w:p>
    <w:p>
      <w:r>
        <w:rPr>
          <w:sz w:val="18"/>
          <w:color w:val="777777"/>
        </w:rPr>
        <w:t xml:space="preserve">[[@Bible:Judges 1:10]] </w:t>
      </w:r>
      <w:r>
        <w:rPr>
          <w:b/>
        </w:rPr>
        <w:t xml:space="preserve">10 </w:t>
      </w:r>
      <w:r>
        <w:t xml:space="preserve"> {{field-on:Bible}}</w:t>
      </w:r>
      <w:r>
        <w:t xml:space="preserve">And Judah went against the Canaanite dwelling in Hebron, and Hebron came out opposite them; the name of Hebron before was Kariatharboksepher. And he struck Sesi and Achiman and Tholmi, offspring of Enak.</w:t>
      </w:r>
      <w:r>
        <w:t xml:space="preserve">{{field-off:Bible}}</w:t>
      </w:r>
    </w:p>
    <w:p>
      <w:r>
        <w:rPr>
          <w:sz w:val="18"/>
          <w:color w:val="777777"/>
        </w:rPr>
        <w:t xml:space="preserve">[[@Bible:Judges 1:11]] </w:t>
      </w:r>
      <w:r>
        <w:rPr>
          <w:b/>
        </w:rPr>
        <w:t xml:space="preserve">11 </w:t>
      </w:r>
      <w:r>
        <w:t xml:space="preserve"> {{field-on:Bible}}</w:t>
      </w:r>
      <w:r>
        <w:t xml:space="preserve">And from there they went against those dwelling in Dabir, and the name of Dabir before was City of Letters.</w:t>
      </w:r>
      <w:r>
        <w:t xml:space="preserve">{{field-off:Bible}}</w:t>
      </w:r>
    </w:p>
    <w:p>
      <w:r>
        <w:rPr>
          <w:sz w:val="18"/>
          <w:color w:val="777777"/>
        </w:rPr>
        <w:t xml:space="preserve">[[@Bible:Judges 1:12]] </w:t>
      </w:r>
      <w:r>
        <w:rPr>
          <w:b/>
        </w:rPr>
        <w:t xml:space="preserve">12 </w:t>
      </w:r>
      <w:r>
        <w:t xml:space="preserve"> {{field-on:Bible}}</w:t>
      </w:r>
      <w:r>
        <w:t xml:space="preserve">And Caleb</w:t>
      </w:r>
      <w:r>
        <w:rPr>
          <w:rStyle w:val="FootnoteReference"/>
        </w:rPr>
        <w:footnoteReference w:id="2921"/>
      </w:r>
      <w:r>
        <w:t xml:space="preserve"> said, Whoever strikes the City of Letters and takes it first, I will give him my daughter Ascha as wife.</w:t>
      </w:r>
      <w:r>
        <w:t xml:space="preserve">{{field-off:Bible}}</w:t>
      </w:r>
    </w:p>
    <w:p>
      <w:r>
        <w:rPr>
          <w:sz w:val="18"/>
          <w:color w:val="777777"/>
        </w:rPr>
        <w:t xml:space="preserve">[[@Bible:Judges 1:13]] </w:t>
      </w:r>
      <w:r>
        <w:rPr>
          <w:b/>
        </w:rPr>
        <w:t xml:space="preserve">13 </w:t>
      </w:r>
      <w:r>
        <w:t xml:space="preserve"> {{field-on:Bible}}</w:t>
      </w:r>
      <w:r>
        <w:t xml:space="preserve">And Gothoniēl son of Kenez, younger brother of Caleb, took it first, and he gave him his daughter Ascha as wife.</w:t>
      </w:r>
      <w:r>
        <w:t xml:space="preserve">{{field-off:Bible}}</w:t>
      </w:r>
    </w:p>
    <w:p>
      <w:r>
        <w:rPr>
          <w:sz w:val="18"/>
          <w:color w:val="777777"/>
        </w:rPr>
        <w:t xml:space="preserve">[[@Bible:Judges 1:14]] </w:t>
      </w:r>
      <w:r>
        <w:rPr>
          <w:b/>
        </w:rPr>
        <w:t xml:space="preserve">14 </w:t>
      </w:r>
      <w:r>
        <w:t xml:space="preserve"> {{field-on:Bible}}</w:t>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[[@Bible:Judges 1:15]] </w:t>
      </w:r>
      <w:r>
        <w:rPr>
          <w:b/>
        </w:rPr>
        <w:t xml:space="preserve">15 </w:t>
      </w:r>
      <w:r>
        <w:t xml:space="preserve"> {{field-on:Bible}}</w:t>
      </w:r>
      <w:r>
        <w:t xml:space="preserve">And Ascha said to him, Give me a blessing, because you gave me into a south land, and you shall give me a redemption of water. And Caleb gave her according to her heart, the redemption of the heights and the redemption of the low places.</w:t>
      </w:r>
      <w:r>
        <w:t xml:space="preserve">{{field-off:Bible}}</w:t>
      </w:r>
    </w:p>
    <w:p>
      <w:r>
        <w:rPr>
          <w:sz w:val="18"/>
          <w:color w:val="777777"/>
        </w:rPr>
        <w:t xml:space="preserve">[[@Bible:Judges 1:16]] </w:t>
      </w:r>
      <w:r>
        <w:rPr>
          <w:b/>
        </w:rPr>
        <w:t xml:space="preserve">16 </w:t>
      </w:r>
      <w:r>
        <w:t xml:space="preserve"> {{field-on:Bible}}</w:t>
      </w:r>
      <w:r>
        <w:t xml:space="preserve">And the sons of Jōbab the Kenite, father-in-law of Moses</w:t>
      </w:r>
      <w:r>
        <w:rPr>
          <w:rStyle w:val="FootnoteReference"/>
        </w:rPr>
        <w:footnoteReference w:id="2925"/>
      </w:r>
      <w:r>
        <w:t xml:space="preserve">, went up from the City of Palms</w:t>
      </w:r>
      <w:r>
        <w:rPr>
          <w:rStyle w:val="FootnoteReference"/>
        </w:rPr>
        <w:footnoteReference w:id="2926"/>
      </w:r>
      <w:r>
        <w:t xml:space="preserve"> with the sons of Judah into the wilderness that is in the south at the descent of Arad, and he went and dwelt with the people.</w:t>
      </w:r>
      <w:r>
        <w:rPr>
          <w:rStyle w:val="FootnoteReference"/>
        </w:rPr>
        <w:footnoteReference w:id="2927"/>
      </w:r>
      <w:r>
        <w:t xml:space="preserve">{{field-off:Bible}}</w:t>
      </w:r>
    </w:p>
    <w:p>
      <w:r>
        <w:rPr>
          <w:sz w:val="18"/>
          <w:color w:val="777777"/>
        </w:rPr>
        <w:t xml:space="preserve">[[@Bible:Judges 1:17]] </w:t>
      </w:r>
      <w:r>
        <w:rPr>
          <w:b/>
        </w:rPr>
        <w:t xml:space="preserve">17 </w:t>
      </w:r>
      <w:r>
        <w:t xml:space="preserve"> {{field-on:Bible}}</w:t>
      </w:r>
      <w:r>
        <w:t xml:space="preserve">And Judah went with Simeon his brother, and they struck the Canaanite dwelling at Sephaeth and devoted it to destruction and utterly destroyed it, and they called the name of the city Extermination.</w:t>
      </w:r>
      <w:r>
        <w:t xml:space="preserve">{{field-off:Bible}}</w:t>
      </w:r>
    </w:p>
    <w:p>
      <w:r>
        <w:rPr>
          <w:sz w:val="18"/>
          <w:color w:val="777777"/>
        </w:rPr>
        <w:t xml:space="preserve">[[@Bible:Judges 1:18]] </w:t>
      </w:r>
      <w:r>
        <w:rPr>
          <w:b/>
        </w:rPr>
        <w:t xml:space="preserve">18 </w:t>
      </w:r>
      <w:r>
        <w:t xml:space="preserve"> {{field-on:Bible}}</w:t>
      </w:r>
      <w:r>
        <w:t xml:space="preserve">And Judah did not inherit Gaza and its boundary, and Ascalon and its boundary, and Akkaron and its boundary, and Azotus and its pasturelands.</w:t>
      </w:r>
      <w:r>
        <w:rPr>
          <w:rStyle w:val="FootnoteReference"/>
        </w:rPr>
        <w:footnoteReference w:id="2928"/>
      </w:r>
      <w:r>
        <w:t xml:space="preserve">{{field-off:Bible}}</w:t>
      </w:r>
    </w:p>
    <w:p>
      <w:r>
        <w:rPr>
          <w:sz w:val="18"/>
          <w:color w:val="777777"/>
        </w:rPr>
        <w:t xml:space="preserve">[[@Bible:Judges 1:19]] </w:t>
      </w:r>
      <w:r>
        <w:rPr>
          <w:b/>
        </w:rPr>
        <w:t xml:space="preserve">19 </w:t>
      </w:r>
      <w:r>
        <w:t xml:space="preserve"> {{field-on:Bible}}</w:t>
      </w:r>
      <w:r>
        <w:t xml:space="preserve">And the Lord was with Judah, and he inherited the hill-country, because he was not able to inherit those dwelling in the valley, because Rēchab had deployed it.</w:t>
      </w:r>
      <w:r>
        <w:rPr>
          <w:rStyle w:val="FootnoteReference"/>
        </w:rPr>
        <w:footnoteReference w:id="2929"/>
      </w:r>
      <w:r>
        <w:t xml:space="preserve">{{field-off:Bible}}</w:t>
      </w:r>
    </w:p>
    <w:p>
      <w:r>
        <w:rPr>
          <w:sz w:val="18"/>
          <w:color w:val="777777"/>
        </w:rPr>
        <w:t xml:space="preserve">[[@Bible:Judges 1:20]] </w:t>
      </w:r>
      <w:r>
        <w:rPr>
          <w:b/>
        </w:rPr>
        <w:t xml:space="preserve">20 </w:t>
      </w:r>
      <w:r>
        <w:t xml:space="preserve"> {{field-on:Bible}}</w:t>
      </w:r>
      <w:r>
        <w:t xml:space="preserve">And they gave Hebron to Caleb, just as Moses spoke, and he inherited from there the three cities and removed from there the three sons of Enak.</w:t>
      </w:r>
      <w:r>
        <w:t xml:space="preserve">{{field-off:Bible}}</w:t>
      </w:r>
    </w:p>
    <w:p>
      <w:r>
        <w:rPr>
          <w:sz w:val="18"/>
          <w:color w:val="777777"/>
        </w:rPr>
        <w:t xml:space="preserve">[[@Bible:Judges 1:21]] </w:t>
      </w:r>
      <w:r>
        <w:rPr>
          <w:b/>
        </w:rPr>
        <w:t xml:space="preserve">21 </w:t>
      </w:r>
      <w:r>
        <w:t xml:space="preserve"> {{field-on:Bible}}</w:t>
      </w:r>
      <w:r>
        <w:t xml:space="preserve">And the sons of Benjamin</w:t>
      </w:r>
      <w:r>
        <w:rPr>
          <w:rStyle w:val="FootnoteReference"/>
        </w:rPr>
        <w:footnoteReference w:id="2930"/>
      </w:r>
      <w:r>
        <w:t xml:space="preserve"> did not remove the Jebusite dwelling in </w:t>
      </w:r>
      <w:r>
        <w:t xml:space="preserve">[[Jerusalem &gt;&gt; BibleKnowledgebase:@Jerusalem]]</w:t>
      </w:r>
      <w:r>
        <w:t xml:space="preserve">, and the Jebusite dwelt with the sons of Benjamin until this day.</w:t>
      </w:r>
      <w:r>
        <w:rPr>
          <w:rStyle w:val="FootnoteReference"/>
        </w:rPr>
        <w:footnoteReference w:id="2931"/>
      </w:r>
      <w:r>
        <w:t xml:space="preserve">{{field-off:Bible}}</w:t>
      </w:r>
    </w:p>
    <w:p>
      <w:r>
        <w:rPr>
          <w:sz w:val="18"/>
          <w:color w:val="777777"/>
        </w:rPr>
        <w:t xml:space="preserve">[[@Bible:Judges 1:22]] </w:t>
      </w:r>
      <w:r>
        <w:rPr>
          <w:b/>
        </w:rPr>
        <w:t xml:space="preserve">22 </w:t>
      </w:r>
      <w:r>
        <w:t xml:space="preserve"> {{field-on:Bible}}</w:t>
      </w:r>
      <w:r>
        <w:t xml:space="preserve">And the sons of Joseph</w:t>
      </w:r>
      <w:r>
        <w:rPr>
          <w:rStyle w:val="FootnoteReference"/>
        </w:rPr>
        <w:footnoteReference w:id="2932"/>
      </w:r>
      <w:r>
        <w:t xml:space="preserve"> also went up to Baethel, and Judah was with them.</w:t>
      </w:r>
      <w:r>
        <w:t xml:space="preserve">{{field-off:Bible}}</w:t>
      </w:r>
    </w:p>
    <w:p>
      <w:r>
        <w:rPr>
          <w:sz w:val="18"/>
          <w:color w:val="777777"/>
        </w:rPr>
        <w:t xml:space="preserve">[[@Bible:Judges 1:23]] </w:t>
      </w:r>
      <w:r>
        <w:rPr>
          <w:b/>
        </w:rPr>
        <w:t xml:space="preserve">23 </w:t>
      </w:r>
      <w:r>
        <w:t xml:space="preserve"> {{field-on:Bible}}</w:t>
      </w:r>
      <w:r>
        <w:t xml:space="preserve">And the house of Israel encamped against Baethel; the name of the city before was Louza.</w:t>
      </w:r>
      <w:r>
        <w:t xml:space="preserve">{{field-off:Bible}}</w:t>
      </w:r>
    </w:p>
    <w:p>
      <w:r>
        <w:rPr>
          <w:sz w:val="18"/>
          <w:color w:val="777777"/>
        </w:rPr>
        <w:t xml:space="preserve">[[@Bible:Judges 1:24]] </w:t>
      </w:r>
      <w:r>
        <w:rPr>
          <w:b/>
        </w:rPr>
        <w:t xml:space="preserve">24 </w:t>
      </w:r>
      <w:r>
        <w:t xml:space="preserve"> {{field-on:Bible}}</w:t>
      </w:r>
      <w:r>
        <w:t xml:space="preserve">And the watchers saw a man coming out of the city and took him and said to him, Show us the entrance of the city, and we will deal mercifully with you.</w:t>
      </w:r>
      <w:r>
        <w:t xml:space="preserve">{{field-off:Bible}}</w:t>
      </w:r>
    </w:p>
    <w:p>
      <w:r>
        <w:rPr>
          <w:sz w:val="18"/>
          <w:color w:val="777777"/>
        </w:rPr>
        <w:t xml:space="preserve">[[@Bible:Judges 1:25]] </w:t>
      </w:r>
      <w:r>
        <w:rPr>
          <w:b/>
        </w:rPr>
        <w:t xml:space="preserve">25 </w:t>
      </w:r>
      <w:r>
        <w:t xml:space="preserve"> {{field-on:Bible}}</w:t>
      </w:r>
      <w:r>
        <w:t xml:space="preserve">And he showed them the entrance of the city, and they struck the city with the edge of the sword, but the man and all his kin they sent away.</w:t>
      </w:r>
      <w:r>
        <w:t xml:space="preserve">{{field-off:Bible}}</w:t>
      </w:r>
    </w:p>
    <w:p>
      <w:r>
        <w:rPr>
          <w:sz w:val="18"/>
          <w:color w:val="777777"/>
        </w:rPr>
        <w:t xml:space="preserve">[[@Bible:Judges 1:26]] </w:t>
      </w:r>
      <w:r>
        <w:rPr>
          <w:b/>
        </w:rPr>
        <w:t xml:space="preserve">26 </w:t>
      </w:r>
      <w:r>
        <w:t xml:space="preserve"> {{field-on:Bible}}</w:t>
      </w:r>
      <w:r>
        <w:t xml:space="preserve">And the man went into the land of the Hittites and built there a city and called its name Louza. This is its name until this day.</w:t>
      </w:r>
      <w:r>
        <w:t xml:space="preserve">{{field-off:Bible}}</w:t>
      </w:r>
    </w:p>
    <w:p>
      <w:r>
        <w:rPr>
          <w:sz w:val="18"/>
          <w:color w:val="777777"/>
        </w:rPr>
        <w:t xml:space="preserve">[[@Bible:Judges 1:27]] </w:t>
      </w:r>
      <w:r>
        <w:rPr>
          <w:b/>
        </w:rPr>
        <w:t xml:space="preserve">27 </w:t>
      </w:r>
      <w:r>
        <w:t xml:space="preserve"> {{field-on:Bible}}</w:t>
      </w:r>
      <w:r>
        <w:t xml:space="preserve">And Manasseh did not inherit Baithsan, which is city of Scythians</w:t>
      </w:r>
      <w:r>
        <w:rPr>
          <w:rStyle w:val="FootnoteReference"/>
        </w:rPr>
        <w:footnoteReference w:id="2933"/>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r>
        <w:rPr>
          <w:rStyle w:val="FootnoteReference"/>
        </w:rPr>
        <w:footnoteReference w:id="2934"/>
      </w:r>
      <w:r>
        <w:t xml:space="preserve">{{field-off:Bible}}</w:t>
      </w:r>
    </w:p>
    <w:p>
      <w:r>
        <w:rPr>
          <w:sz w:val="18"/>
          <w:color w:val="777777"/>
        </w:rPr>
        <w:t xml:space="preserve">[[@Bible:Judges 1:28]] </w:t>
      </w:r>
      <w:r>
        <w:rPr>
          <w:b/>
        </w:rPr>
        <w:t xml:space="preserve">28 </w:t>
      </w:r>
      <w:r>
        <w:t xml:space="preserve"> {{field-on:Bible}}</w:t>
      </w:r>
      <w:r>
        <w:t xml:space="preserve">And it came to be when Israel grew strong, it made the Canaanite subject to tribute, but in removing, it did not remove him.</w:t>
      </w:r>
      <w:r>
        <w:t xml:space="preserve">{{field-off:Bible}}</w:t>
      </w:r>
    </w:p>
    <w:p>
      <w:r>
        <w:rPr>
          <w:sz w:val="18"/>
          <w:color w:val="777777"/>
        </w:rPr>
        <w:t xml:space="preserve">[[@Bible:Judges 1:29]] </w:t>
      </w:r>
      <w:r>
        <w:rPr>
          <w:b/>
        </w:rPr>
        <w:t xml:space="preserve">29 </w:t>
      </w:r>
      <w:r>
        <w:t xml:space="preserve"> {{field-on:Bible}}</w:t>
      </w:r>
      <w:r>
        <w:t xml:space="preserve">And Ephraim did not remove the Canaanite dwelling in Gazer, and the Canaanite dwelt in its midst in Gazer and became subject to tribute.</w:t>
      </w:r>
      <w:r>
        <w:t xml:space="preserve">{{field-off:Bible}}</w:t>
      </w:r>
    </w:p>
    <w:p>
      <w:r>
        <w:rPr>
          <w:sz w:val="18"/>
          <w:color w:val="777777"/>
        </w:rPr>
        <w:t xml:space="preserve">[[@Bible:Judges 1:30]] </w:t>
      </w:r>
      <w:r>
        <w:rPr>
          <w:b/>
        </w:rPr>
        <w:t xml:space="preserve">30 </w:t>
      </w:r>
      <w:r>
        <w:t xml:space="preserve"> {{field-on:Bible}}</w:t>
      </w:r>
      <w:r>
        <w:t xml:space="preserve">And Zebulun did not remove those dwelling in </w:t>
      </w:r>
      <w:r>
        <w:t xml:space="preserve">[[Kedron &gt;&gt; BibleKnowledgebase:@Kedron]]</w:t>
      </w:r>
      <w:r>
        <w:t xml:space="preserve"> and those dwelling in Enaala, and the Canaanite dwelt in its midst and became subject to tribute.</w:t>
      </w:r>
      <w:r>
        <w:rPr>
          <w:rStyle w:val="FootnoteReference"/>
        </w:rPr>
        <w:footnoteReference w:id="2935"/>
      </w:r>
      <w:r>
        <w:t xml:space="preserve">{{field-off:Bible}}</w:t>
      </w:r>
    </w:p>
    <w:p>
      <w:r>
        <w:rPr>
          <w:sz w:val="18"/>
          <w:color w:val="777777"/>
        </w:rPr>
        <w:t xml:space="preserve">[[@Bible:Judges 1:31]] </w:t>
      </w:r>
      <w:r>
        <w:rPr>
          <w:b/>
        </w:rPr>
        <w:t xml:space="preserve">31 </w:t>
      </w:r>
      <w:r>
        <w:t xml:space="preserve"> {{field-on:Bible}}</w:t>
      </w:r>
      <w:r>
        <w:t xml:space="preserve">And Asher did not remove those dwelling in Akchō, and they became tributary to him, and those dwelling in Dōr and those dwelling in Sidon and those dwelling in Aaalaph and Achazib and Chelba and Aphek and Roōb.</w:t>
      </w:r>
      <w:r>
        <w:t xml:space="preserve">{{field-off:Bible}}</w:t>
      </w:r>
    </w:p>
    <w:p>
      <w:r>
        <w:rPr>
          <w:sz w:val="18"/>
          <w:color w:val="777777"/>
        </w:rPr>
        <w:t xml:space="preserve">[[@Bible:Judges 1:32]] </w:t>
      </w:r>
      <w:r>
        <w:rPr>
          <w:b/>
        </w:rPr>
        <w:t xml:space="preserve">32 </w:t>
      </w:r>
      <w:r>
        <w:t xml:space="preserve"> {{field-on:Bible}}</w:t>
      </w:r>
      <w:r>
        <w:t xml:space="preserve">And Asher dwelt in the midst of the Canaanite dwelling in the land, because he was not able to remove him.</w:t>
      </w:r>
      <w:r>
        <w:t xml:space="preserve">{{field-off:Bible}}</w:t>
      </w:r>
    </w:p>
    <w:p>
      <w:r>
        <w:rPr>
          <w:sz w:val="18"/>
          <w:color w:val="777777"/>
        </w:rPr>
        <w:t xml:space="preserve">[[@Bible:Judges 1:33]] </w:t>
      </w:r>
      <w:r>
        <w:rPr>
          <w:b/>
        </w:rPr>
        <w:t xml:space="preserve">33 </w:t>
      </w:r>
      <w:r>
        <w:t xml:space="preserve"> {{field-on:Bible}}</w:t>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2936"/>
      </w:r>
      <w:r>
        <w:t xml:space="preserve"> became subject to tribute for them.</w:t>
      </w:r>
      <w:r>
        <w:t xml:space="preserve">{{field-off:Bible}}</w:t>
      </w:r>
    </w:p>
    <w:p>
      <w:r>
        <w:rPr>
          <w:sz w:val="18"/>
          <w:color w:val="777777"/>
        </w:rPr>
        <w:t xml:space="preserve">[[@Bible:Judges 1:34]] </w:t>
      </w:r>
      <w:r>
        <w:rPr>
          <w:b/>
        </w:rPr>
        <w:t xml:space="preserve">34 </w:t>
      </w:r>
      <w:r>
        <w:t xml:space="preserve"> {{field-on:Bible}}</w:t>
      </w:r>
      <w:r>
        <w:t xml:space="preserve">And the Amorite pressed the sons of Dan into the mountain, because he did not allow him to go down into the valley.</w:t>
      </w:r>
      <w:r>
        <w:t xml:space="preserve">{{field-off:Bible}}</w:t>
      </w:r>
    </w:p>
    <w:p>
      <w:r>
        <w:rPr>
          <w:sz w:val="18"/>
          <w:color w:val="777777"/>
        </w:rPr>
        <w:t xml:space="preserve">[[@Bible:Judges 1:35]] </w:t>
      </w:r>
      <w:r>
        <w:rPr>
          <w:b/>
        </w:rPr>
        <w:t xml:space="preserve">35 </w:t>
      </w:r>
      <w:r>
        <w:t xml:space="preserve"> {{field-on:Bible}}</w:t>
      </w:r>
      <w:r>
        <w:t xml:space="preserve">And the Amorite began to dwell in the mountain of Myrsinōn, where the bears and the foxes are, and the hand of the house of Joseph weighed heavily on the Amorite, and he became subject to tribute.</w:t>
      </w:r>
      <w:r>
        <w:t xml:space="preserve">{{field-off:Bible}}</w:t>
      </w:r>
    </w:p>
    <w:p>
      <w:r>
        <w:rPr>
          <w:sz w:val="18"/>
          <w:color w:val="777777"/>
        </w:rPr>
        <w:t xml:space="preserve">[[@Bible:Judges 1:36]] </w:t>
      </w:r>
      <w:r>
        <w:rPr>
          <w:b/>
        </w:rPr>
        <w:t xml:space="preserve">36 </w:t>
      </w:r>
      <w:r>
        <w:t xml:space="preserve"> {{field-on:Bible}}</w:t>
      </w:r>
      <w:r>
        <w:t xml:space="preserve">And the boundary of the Amorite, the Idumean, was above Akrabin, from the rock and upward.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[[@Bible:Judges 2:1]] </w:t>
      </w:r>
      <w:r>
        <w:rPr>
          <w:b/>
        </w:rPr>
        <w:t xml:space="preserve">1 </w:t>
      </w:r>
      <w:r>
        <w:t xml:space="preserve"> {{field-on:Bible}}</w:t>
      </w:r>
      <w:r>
        <w:t xml:space="preserve">And an angel of the Lord went up from Galgala to the place of Weeping and to Baethel and to the house of Israel</w:t>
      </w:r>
      <w:r>
        <w:rPr>
          <w:rStyle w:val="FootnoteReference"/>
        </w:rPr>
        <w:footnoteReference w:id="2937"/>
      </w:r>
      <w:r>
        <w:t xml:space="preserve"> and said to them, The Lord brought you up out of Egypt and brought you into the land that he swore to your fathers to give you, and he said to you, I will never scatter my covenant</w:t>
      </w:r>
      <w:r>
        <w:rPr>
          <w:rStyle w:val="FootnoteReference"/>
        </w:rPr>
        <w:footnoteReference w:id="2938"/>
      </w:r>
      <w:r>
        <w:t xml:space="preserve"> with you forever.</w:t>
      </w:r>
      <w:r>
        <w:rPr>
          <w:rStyle w:val="FootnoteReference"/>
        </w:rPr>
        <w:footnoteReference w:id="2939"/>
      </w:r>
      <w:r>
        <w:t xml:space="preserve">{{field-off:Bible}}</w:t>
      </w:r>
    </w:p>
    <w:p>
      <w:r>
        <w:rPr>
          <w:sz w:val="18"/>
          <w:color w:val="777777"/>
        </w:rPr>
        <w:t xml:space="preserve">[[@Bible:Judges 2:2]] </w:t>
      </w:r>
      <w:r>
        <w:rPr>
          <w:b/>
        </w:rPr>
        <w:t xml:space="preserve">2 </w:t>
      </w:r>
      <w:r>
        <w:t xml:space="preserve"> {{field-on:Bible}}</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t xml:space="preserve">{{field-off:Bible}}</w:t>
      </w:r>
    </w:p>
    <w:p>
      <w:r>
        <w:rPr>
          <w:sz w:val="18"/>
          <w:color w:val="777777"/>
        </w:rPr>
        <w:t xml:space="preserve">[[@Bible:Judges 2:3]] </w:t>
      </w:r>
      <w:r>
        <w:rPr>
          <w:b/>
        </w:rPr>
        <w:t xml:space="preserve">3 </w:t>
      </w:r>
      <w:r>
        <w:t xml:space="preserve"> {{field-on:Bible}}</w:t>
      </w:r>
      <w:r>
        <w:t xml:space="preserve">And I said, I will not continue to move away the people</w:t>
      </w:r>
      <w:r>
        <w:rPr>
          <w:rStyle w:val="FootnoteReference"/>
        </w:rPr>
        <w:footnoteReference w:id="2940"/>
      </w:r>
      <w:r>
        <w:t xml:space="preserve"> that I said I would destroy from before you, and they shall be for you in constriction, and their gods shall be for you as a snare.</w:t>
      </w:r>
      <w:r>
        <w:rPr>
          <w:rStyle w:val="FootnoteReference"/>
        </w:rPr>
        <w:footnoteReference w:id="2941"/>
      </w:r>
      <w:r>
        <w:rPr>
          <w:rStyle w:val="FootnoteReference"/>
        </w:rPr>
        <w:footnoteReference w:id="2942"/>
      </w:r>
      <w:r>
        <w:t xml:space="preserve">{{field-off:Bible}}</w:t>
      </w:r>
    </w:p>
    <w:p>
      <w:r>
        <w:rPr>
          <w:sz w:val="18"/>
          <w:color w:val="777777"/>
        </w:rPr>
        <w:t xml:space="preserve">[[@Bible:Judges 2:4]] </w:t>
      </w:r>
      <w:r>
        <w:rPr>
          <w:b/>
        </w:rPr>
        <w:t xml:space="preserve">4 </w:t>
      </w:r>
      <w:r>
        <w:t xml:space="preserve"> {{field-on:Bible}}</w:t>
      </w:r>
      <w:r>
        <w:t xml:space="preserve">And it came to be, as the angel of the Lord spoke these words to all Israel, the people raised their voice and wept.</w:t>
      </w:r>
      <w:r>
        <w:t xml:space="preserve">{{field-off:Bible}}</w:t>
      </w:r>
    </w:p>
    <w:p>
      <w:r>
        <w:rPr>
          <w:sz w:val="18"/>
          <w:color w:val="777777"/>
        </w:rPr>
        <w:t xml:space="preserve">[[@Bible:Judges 2:5]] </w:t>
      </w:r>
      <w:r>
        <w:rPr>
          <w:b/>
        </w:rPr>
        <w:t xml:space="preserve">5 </w:t>
      </w:r>
      <w:r>
        <w:t xml:space="preserve"> {{field-on:Bible}}</w:t>
      </w:r>
      <w:r>
        <w:t xml:space="preserve">Because of this the name of that place was called Weeping, and there they sacrificed to the Lord.</w:t>
      </w:r>
      <w:r>
        <w:t xml:space="preserve">{{field-off:Bible}}</w:t>
      </w:r>
    </w:p>
    <w:p>
      <w:r>
        <w:rPr>
          <w:sz w:val="18"/>
          <w:color w:val="777777"/>
        </w:rPr>
        <w:t xml:space="preserve">[[@Bible:Judges 2:6]] </w:t>
      </w:r>
      <w:r>
        <w:rPr>
          <w:b/>
        </w:rPr>
        <w:t xml:space="preserve">6 </w:t>
      </w:r>
      <w:r>
        <w:t xml:space="preserve"> {{field-on:Bible}}</w:t>
      </w:r>
      <w:r>
        <w:t xml:space="preserve">And Joshua</w:t>
      </w:r>
      <w:r>
        <w:rPr>
          <w:rStyle w:val="FootnoteReference"/>
        </w:rPr>
        <w:footnoteReference w:id="2943"/>
      </w:r>
      <w:r>
        <w:t xml:space="preserve"> sent the people away, and the sons of Israel went, each to his house and to his inheritance, to inherit the land.</w:t>
      </w:r>
      <w:r>
        <w:t xml:space="preserve">{{field-off:Bible}}</w:t>
      </w:r>
    </w:p>
    <w:p>
      <w:r>
        <w:rPr>
          <w:sz w:val="18"/>
          <w:color w:val="777777"/>
        </w:rPr>
        <w:t xml:space="preserve">[[@Bible:Judges 2:7]] </w:t>
      </w:r>
      <w:r>
        <w:rPr>
          <w:b/>
        </w:rPr>
        <w:t xml:space="preserve">7 </w:t>
      </w:r>
      <w:r>
        <w:t xml:space="preserve"> {{field-on:Bible}}</w:t>
      </w:r>
      <w:r>
        <w:t xml:space="preserve">And the people served the Lord all the days of Joshua and all the days of the elders who lived long after Joshua</w:t>
      </w:r>
      <w:r>
        <w:rPr>
          <w:rStyle w:val="FootnoteReference"/>
        </w:rPr>
        <w:footnoteReference w:id="2944"/>
      </w:r>
      <w:r>
        <w:t xml:space="preserve">, who knew all the great work of the Lord that he did for Israel.</w:t>
      </w:r>
      <w:r>
        <w:t xml:space="preserve">{{field-off:Bible}}</w:t>
      </w:r>
    </w:p>
    <w:p>
      <w:r>
        <w:rPr>
          <w:sz w:val="18"/>
          <w:color w:val="777777"/>
        </w:rPr>
        <w:t xml:space="preserve">[[@Bible:Judges 2:8]] </w:t>
      </w:r>
      <w:r>
        <w:rPr>
          <w:b/>
        </w:rPr>
        <w:t xml:space="preserve">8 </w:t>
      </w:r>
      <w:r>
        <w:t xml:space="preserve"> {{field-on:Bible}}</w:t>
      </w:r>
      <w:r>
        <w:t xml:space="preserve">And Joshua son of Naue, servant of the Lord, died, being one hundred ten years old.</w:t>
      </w:r>
      <w:r>
        <w:rPr>
          <w:rStyle w:val="FootnoteReference"/>
        </w:rPr>
        <w:footnoteReference w:id="2945"/>
      </w:r>
      <w:r>
        <w:t xml:space="preserve">{{field-off:Bible}}</w:t>
      </w:r>
    </w:p>
    <w:p>
      <w:r>
        <w:rPr>
          <w:sz w:val="18"/>
          <w:color w:val="777777"/>
        </w:rPr>
        <w:t xml:space="preserve">[[@Bible:Judges 2:9]] </w:t>
      </w:r>
      <w:r>
        <w:rPr>
          <w:b/>
        </w:rPr>
        <w:t xml:space="preserve">9 </w:t>
      </w:r>
      <w:r>
        <w:t xml:space="preserve"> {{field-on:Bible}}</w:t>
      </w:r>
      <w:r>
        <w:t xml:space="preserve">And they buried him in the boundary of his inheritance in Thamnathares in the hill-country of Ephraim, north of Mount Gaas.</w:t>
      </w:r>
      <w:r>
        <w:t xml:space="preserve">{{field-off:Bible}}</w:t>
      </w:r>
    </w:p>
    <w:p>
      <w:r>
        <w:rPr>
          <w:sz w:val="18"/>
          <w:color w:val="777777"/>
        </w:rPr>
        <w:t xml:space="preserve">[[@Bible:Judges 2:10]] </w:t>
      </w:r>
      <w:r>
        <w:rPr>
          <w:b/>
        </w:rPr>
        <w:t xml:space="preserve">10 </w:t>
      </w:r>
      <w:r>
        <w:t xml:space="preserve"> {{field-on:Bible}}</w:t>
      </w:r>
      <w:r>
        <w:t xml:space="preserve">And that whole generation was added to their fathers, and another generation arose after them, those who did not know the Lord and the work that he did for Israel.</w:t>
      </w:r>
      <w:r>
        <w:t xml:space="preserve">{{field-off:Bible}}</w:t>
      </w:r>
    </w:p>
    <w:p>
      <w:r>
        <w:rPr>
          <w:sz w:val="18"/>
          <w:color w:val="777777"/>
        </w:rPr>
        <w:t xml:space="preserve">[[@Bible:Judges 2:11]] </w:t>
      </w:r>
      <w:r>
        <w:rPr>
          <w:b/>
        </w:rPr>
        <w:t xml:space="preserve">11 </w:t>
      </w:r>
      <w:r>
        <w:t xml:space="preserve"> {{field-on:Bible}}</w:t>
      </w:r>
      <w:r>
        <w:t xml:space="preserve">And the sons of Israel did evil before the Lord and served the Baals.</w:t>
      </w:r>
      <w:r>
        <w:t xml:space="preserve">{{field-off:Bible}}</w:t>
      </w:r>
    </w:p>
    <w:p>
      <w:r>
        <w:rPr>
          <w:sz w:val="18"/>
          <w:color w:val="777777"/>
        </w:rPr>
        <w:t xml:space="preserve">[[@Bible:Judges 2:12]] </w:t>
      </w:r>
      <w:r>
        <w:rPr>
          <w:b/>
        </w:rPr>
        <w:t xml:space="preserve">12 </w:t>
      </w:r>
      <w:r>
        <w:t xml:space="preserve"> {{field-on:Bible}}</w:t>
      </w:r>
      <w:r>
        <w:t xml:space="preserve">And they forsook the Lord God of their fathers who brought them out of the land of Egypt, and they went after other gods from the gods of the peoples around them and bowed down to them, and they provoked the Lord.</w:t>
      </w:r>
      <w:r>
        <w:t xml:space="preserve">{{field-off:Bible}}</w:t>
      </w:r>
    </w:p>
    <w:p>
      <w:r>
        <w:rPr>
          <w:sz w:val="18"/>
          <w:color w:val="777777"/>
        </w:rPr>
        <w:t xml:space="preserve">[[@Bible:Judges 2:13]] </w:t>
      </w:r>
      <w:r>
        <w:rPr>
          <w:b/>
        </w:rPr>
        <w:t xml:space="preserve">13 </w:t>
      </w:r>
      <w:r>
        <w:t xml:space="preserve"> {{field-on:Bible}}</w:t>
      </w:r>
      <w:r>
        <w:t xml:space="preserve">And they forsook the Lord and served Baal and the Astartes</w:t>
      </w:r>
      <w:r>
        <w:rPr>
          <w:rStyle w:val="FootnoteReference"/>
        </w:rPr>
        <w:footnoteReference w:id="2946"/>
      </w:r>
      <w:r>
        <w:t xml:space="preserve">.</w:t>
      </w:r>
      <w:r>
        <w:t xml:space="preserve">{{field-off:Bible}}</w:t>
      </w:r>
    </w:p>
    <w:p>
      <w:r>
        <w:rPr>
          <w:sz w:val="18"/>
          <w:color w:val="777777"/>
        </w:rPr>
        <w:t xml:space="preserve">[[@Bible:Judges 2:14]] </w:t>
      </w:r>
      <w:r>
        <w:rPr>
          <w:b/>
        </w:rPr>
        <w:t xml:space="preserve">14 </w:t>
      </w:r>
      <w:r>
        <w:t xml:space="preserve"> {{field-on:Bible}}</w:t>
      </w:r>
      <w:r>
        <w:t xml:space="preserve">And the Lord burned with anger against Israel and gave them into the hand of plunderers</w:t>
      </w:r>
      <w:r>
        <w:rPr>
          <w:rStyle w:val="FootnoteReference"/>
        </w:rPr>
        <w:footnoteReference w:id="2947"/>
      </w:r>
      <w:r>
        <w:t xml:space="preserve">, and they plundered them, and he sold them into the hand of their enemies all around, and they were not able to stand before their enemies.</w:t>
      </w:r>
      <w:r>
        <w:rPr>
          <w:rStyle w:val="FootnoteReference"/>
        </w:rPr>
        <w:footnoteReference w:id="2948"/>
      </w:r>
      <w:r>
        <w:rPr>
          <w:rStyle w:val="FootnoteReference"/>
        </w:rPr>
        <w:footnoteReference w:id="2949"/>
      </w:r>
      <w:r>
        <w:rPr>
          <w:rStyle w:val="FootnoteReference"/>
        </w:rPr>
        <w:footnoteReference w:id="2950"/>
      </w:r>
      <w:r>
        <w:t xml:space="preserve">{{field-off:Bible}}</w:t>
      </w:r>
    </w:p>
    <w:p>
      <w:r>
        <w:rPr>
          <w:sz w:val="18"/>
          <w:color w:val="777777"/>
        </w:rPr>
        <w:t xml:space="preserve">[[@Bible:Judges 2:15]] </w:t>
      </w:r>
      <w:r>
        <w:rPr>
          <w:b/>
        </w:rPr>
        <w:t xml:space="preserve">15 </w:t>
      </w:r>
      <w:r>
        <w:t xml:space="preserve"> {{field-on:Bible}}</w:t>
      </w:r>
      <w:r>
        <w:t xml:space="preserve">In all the ways in which they prostituted themselves, the hand of the Lord was against them for harm, just as the Lord spoke and just as the Lord swore, and he pressed them very hard.</w:t>
      </w:r>
      <w:r>
        <w:t xml:space="preserve">{{field-off:Bible}}</w:t>
      </w:r>
    </w:p>
    <w:p>
      <w:r>
        <w:rPr>
          <w:sz w:val="18"/>
          <w:color w:val="777777"/>
        </w:rPr>
        <w:t xml:space="preserve">[[@Bible:Judges 2:16]] </w:t>
      </w:r>
      <w:r>
        <w:rPr>
          <w:b/>
        </w:rPr>
        <w:t xml:space="preserve">16 </w:t>
      </w:r>
      <w:r>
        <w:t xml:space="preserve"> {{field-on:Bible}}</w:t>
      </w:r>
      <w:r>
        <w:t xml:space="preserve">And the Lord raised up judges for them, and they saved them from the hand of those plundering them.</w:t>
      </w:r>
      <w:r>
        <w:t xml:space="preserve">{{field-off:Bible}}</w:t>
      </w:r>
    </w:p>
    <w:p>
      <w:r>
        <w:rPr>
          <w:sz w:val="18"/>
          <w:color w:val="777777"/>
        </w:rPr>
        <w:t xml:space="preserve">[[@Bible:Judges 2:17]] </w:t>
      </w:r>
      <w:r>
        <w:rPr>
          <w:b/>
        </w:rPr>
        <w:t xml:space="preserve">17 </w:t>
      </w:r>
      <w:r>
        <w:t xml:space="preserve"> {{field-on:Bible}}</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951"/>
      </w:r>
      <w:r>
        <w:t xml:space="preserve">{{field-off:Bible}}</w:t>
      </w:r>
    </w:p>
    <w:p>
      <w:r>
        <w:rPr>
          <w:sz w:val="18"/>
          <w:color w:val="777777"/>
        </w:rPr>
        <w:t xml:space="preserve">[[@Bible:Judges 2:18]] </w:t>
      </w:r>
      <w:r>
        <w:rPr>
          <w:b/>
        </w:rPr>
        <w:t xml:space="preserve">18 </w:t>
      </w:r>
      <w:r>
        <w:t xml:space="preserve"> {{field-on:Bible}}</w:t>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2952"/>
      </w:r>
      <w:r>
        <w:t xml:space="preserve">{{field-off:Bible}}</w:t>
      </w:r>
    </w:p>
    <w:p>
      <w:r>
        <w:rPr>
          <w:sz w:val="18"/>
          <w:color w:val="777777"/>
        </w:rPr>
        <w:t xml:space="preserve">[[@Bible:Judges 2:19]] </w:t>
      </w:r>
      <w:r>
        <w:rPr>
          <w:b/>
        </w:rPr>
        <w:t xml:space="preserve">19 </w:t>
      </w:r>
      <w:r>
        <w:t xml:space="preserve"> {{field-on:Bible}}</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953"/>
      </w:r>
      <w:r>
        <w:t xml:space="preserve">, and they did not depart from their hard way.</w:t>
      </w:r>
      <w:r>
        <w:t xml:space="preserve">{{field-off:Bible}}</w:t>
      </w:r>
    </w:p>
    <w:p>
      <w:r>
        <w:rPr>
          <w:sz w:val="18"/>
          <w:color w:val="777777"/>
        </w:rPr>
        <w:t xml:space="preserve">[[@Bible:Judges 2:20]] </w:t>
      </w:r>
      <w:r>
        <w:rPr>
          <w:b/>
        </w:rPr>
        <w:t xml:space="preserve">20 </w:t>
      </w:r>
      <w:r>
        <w:t xml:space="preserve"> {{field-on:Bible}}</w:t>
      </w:r>
      <w:r>
        <w:t xml:space="preserve">And the Lord burned with anger against Israel and said, Because this nation forsook my covenant that I commanded their fathers and did not listen to my voice,</w:t>
      </w:r>
      <w:r>
        <w:t xml:space="preserve">{{field-off:Bible}}</w:t>
      </w:r>
    </w:p>
    <w:p>
      <w:r>
        <w:rPr>
          <w:sz w:val="18"/>
          <w:color w:val="777777"/>
        </w:rPr>
        <w:t xml:space="preserve">[[@Bible:Judges 2:21]] </w:t>
      </w:r>
      <w:r>
        <w:rPr>
          <w:b/>
        </w:rPr>
        <w:t xml:space="preserve">21 </w:t>
      </w:r>
      <w:r>
        <w:t xml:space="preserve"> {{field-on:Bible}}</w:t>
      </w:r>
      <w:r>
        <w:t xml:space="preserve">I also will not continue to remove a man from before them from the nations that Joshua left and allowed to remain,</w:t>
      </w:r>
      <w:r>
        <w:t xml:space="preserve">{{field-off:Bible}}</w:t>
      </w:r>
    </w:p>
    <w:p>
      <w:r>
        <w:rPr>
          <w:sz w:val="18"/>
          <w:color w:val="777777"/>
        </w:rPr>
        <w:t xml:space="preserve">[[@Bible:Judges 2:22]] </w:t>
      </w:r>
      <w:r>
        <w:rPr>
          <w:b/>
        </w:rPr>
        <w:t xml:space="preserve">22 </w:t>
      </w:r>
      <w:r>
        <w:t xml:space="preserve"> {{field-on:Bible}}</w:t>
      </w:r>
      <w:r>
        <w:t xml:space="preserve">in order to test Israel by them</w:t>
      </w:r>
      <w:r>
        <w:rPr>
          <w:rStyle w:val="FootnoteReference"/>
        </w:rPr>
        <w:footnoteReference w:id="2954"/>
      </w:r>
      <w:r>
        <w:t xml:space="preserve">, whether they will keep the way of the Lord to walk in it, just as their fathers kept it, or not.</w:t>
      </w:r>
      <w:r>
        <w:t xml:space="preserve">{{field-off:Bible}}</w:t>
      </w:r>
    </w:p>
    <w:p>
      <w:r>
        <w:rPr>
          <w:sz w:val="18"/>
          <w:color w:val="777777"/>
        </w:rPr>
        <w:t xml:space="preserve">[[@Bible:Judges 2:23]] </w:t>
      </w:r>
      <w:r>
        <w:rPr>
          <w:b/>
        </w:rPr>
        <w:t xml:space="preserve">23 </w:t>
      </w:r>
      <w:r>
        <w:t xml:space="preserve"> {{field-on:Bible}}</w:t>
      </w:r>
      <w:r>
        <w:t xml:space="preserve">And the Lord left these nations so as not to remove them quickly, and he did not give them into the hand of Joshua.</w:t>
      </w:r>
      <w:r>
        <w:rPr>
          <w:rStyle w:val="FootnoteReference"/>
        </w:rPr>
        <w:footnoteReference w:id="2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[[@Bible:Judges 3:1]] </w:t>
      </w:r>
      <w:r>
        <w:rPr>
          <w:b/>
        </w:rPr>
        <w:t xml:space="preserve">1 </w:t>
      </w:r>
      <w:r>
        <w:t xml:space="preserve"> {{field-on:Bible}}</w:t>
      </w:r>
      <w:r>
        <w:t xml:space="preserve">And these are the nations Joshua</w:t>
      </w:r>
      <w:r>
        <w:rPr>
          <w:rStyle w:val="FootnoteReference"/>
        </w:rPr>
        <w:footnoteReference w:id="2956"/>
      </w:r>
      <w:r>
        <w:t xml:space="preserve"> left to test Israel</w:t>
      </w:r>
      <w:r>
        <w:rPr>
          <w:rStyle w:val="FootnoteReference"/>
        </w:rPr>
        <w:footnoteReference w:id="2957"/>
      </w:r>
      <w:r>
        <w:t xml:space="preserve"> by them, all who had not known all the wars of </w:t>
      </w:r>
      <w:r>
        <w:t xml:space="preserve">[[Canaan &gt;&gt; BibleKnowledgebase:@Canaan]]</w:t>
      </w:r>
      <w:r>
        <w:t xml:space="preserve">,</w:t>
      </w:r>
      <w:r>
        <w:t xml:space="preserve">{{field-off:Bible}}</w:t>
      </w:r>
    </w:p>
    <w:p>
      <w:r>
        <w:rPr>
          <w:sz w:val="18"/>
          <w:color w:val="777777"/>
        </w:rPr>
        <w:t xml:space="preserve">[[@Bible:Judges 3:2]] </w:t>
      </w:r>
      <w:r>
        <w:rPr>
          <w:b/>
        </w:rPr>
        <w:t xml:space="preserve">2 </w:t>
      </w:r>
      <w:r>
        <w:t xml:space="preserve"> {{field-on:Bible}}</w:t>
      </w:r>
      <w:r>
        <w:t xml:space="preserve">only for the generations of the sons of Israel, to teach them war, only those before them had not known them:</w:t>
      </w:r>
      <w:r>
        <w:t xml:space="preserve">{{field-off:Bible}}</w:t>
      </w:r>
    </w:p>
    <w:p>
      <w:r>
        <w:rPr>
          <w:sz w:val="18"/>
          <w:color w:val="777777"/>
        </w:rPr>
        <w:t xml:space="preserve">[[@Bible:Judges 3:3]] </w:t>
      </w:r>
      <w:r>
        <w:rPr>
          <w:b/>
        </w:rPr>
        <w:t xml:space="preserve">3 </w:t>
      </w:r>
      <w:r>
        <w:t xml:space="preserve"> {{field-on:Bible}}</w:t>
      </w:r>
      <w:r>
        <w:t xml:space="preserve">the five satrapies of the foreigners and all the Canaanite and the Sidonian and the Hivite dwelling on Lebanon from Mount Baal-hermon to Lobōēmath.</w:t>
      </w:r>
      <w:r>
        <w:t xml:space="preserve">{{field-off:Bible}}</w:t>
      </w:r>
    </w:p>
    <w:p>
      <w:r>
        <w:rPr>
          <w:sz w:val="18"/>
          <w:color w:val="777777"/>
        </w:rPr>
        <w:t xml:space="preserve">[[@Bible:Judges 3:4]] </w:t>
      </w:r>
      <w:r>
        <w:rPr>
          <w:b/>
        </w:rPr>
        <w:t xml:space="preserve">4 </w:t>
      </w:r>
      <w:r>
        <w:t xml:space="preserve"> {{field-on:Bible}}</w:t>
      </w:r>
      <w:r>
        <w:t xml:space="preserve">And it came to be in order to test Israel by them, to know whether they would listen to the commandments of the Lord that he commanded their fathers by the hand of Moses</w:t>
      </w:r>
      <w:r>
        <w:rPr>
          <w:rStyle w:val="FootnoteReference"/>
        </w:rPr>
        <w:footnoteReference w:id="2958"/>
      </w:r>
      <w:r>
        <w:t xml:space="preserve">.</w:t>
      </w:r>
      <w:r>
        <w:t xml:space="preserve">{{field-off:Bible}}</w:t>
      </w:r>
    </w:p>
    <w:p>
      <w:r>
        <w:rPr>
          <w:sz w:val="18"/>
          <w:color w:val="777777"/>
        </w:rPr>
        <w:t xml:space="preserve">[[@Bible:Judges 3:5]] </w:t>
      </w:r>
      <w:r>
        <w:rPr>
          <w:b/>
        </w:rPr>
        <w:t xml:space="preserve">5 </w:t>
      </w:r>
      <w:r>
        <w:t xml:space="preserve"> {{field-on:Bible}}</w:t>
      </w:r>
      <w:r>
        <w:t xml:space="preserve">And the sons of Israel dwelt in the midst of the Canaanite and the Hittite and the Amorite and the Perizzite and the Hivite and the Jebusite,</w:t>
      </w:r>
      <w:r>
        <w:t xml:space="preserve">{{field-off:Bible}}</w:t>
      </w:r>
    </w:p>
    <w:p>
      <w:r>
        <w:rPr>
          <w:sz w:val="18"/>
          <w:color w:val="777777"/>
        </w:rPr>
        <w:t xml:space="preserve">[[@Bible:Judges 3:6]] </w:t>
      </w:r>
      <w:r>
        <w:rPr>
          <w:b/>
        </w:rPr>
        <w:t xml:space="preserve">6 </w:t>
      </w:r>
      <w:r>
        <w:t xml:space="preserve"> {{field-on:Bible}}</w:t>
      </w:r>
      <w:r>
        <w:t xml:space="preserve">and they took their daughters for themselves as wives and gave their daughters to their sons and served their gods.</w:t>
      </w:r>
      <w:r>
        <w:t xml:space="preserve">{{field-off:Bible}}</w:t>
      </w:r>
    </w:p>
    <w:p>
      <w:r>
        <w:rPr>
          <w:sz w:val="18"/>
          <w:color w:val="777777"/>
        </w:rPr>
        <w:t xml:space="preserve">[[@Bible:Judges 3:7]] </w:t>
      </w:r>
      <w:r>
        <w:rPr>
          <w:b/>
        </w:rPr>
        <w:t xml:space="preserve">7 </w:t>
      </w:r>
      <w:r>
        <w:t xml:space="preserve"> {{field-on:Bible}}</w:t>
      </w:r>
      <w:r>
        <w:t xml:space="preserve">And the sons of Israel did evil before the Lord and forgot the Lord their God and served the Baals and the groves.</w:t>
      </w:r>
      <w:r>
        <w:t xml:space="preserve">{{field-off:Bible}}</w:t>
      </w:r>
    </w:p>
    <w:p>
      <w:r>
        <w:rPr>
          <w:sz w:val="18"/>
          <w:color w:val="777777"/>
        </w:rPr>
        <w:t xml:space="preserve">[[@Bible:Judges 3:8]] </w:t>
      </w:r>
      <w:r>
        <w:rPr>
          <w:b/>
        </w:rPr>
        <w:t xml:space="preserve">8 </w:t>
      </w:r>
      <w:r>
        <w:t xml:space="preserve"> {{field-on:Bible}}</w:t>
      </w:r>
      <w:r>
        <w:t xml:space="preserve">And the Lord burned with anger against Israel and sold them into the hands of Chousarsathōm king of Syrian Mesopotamia, and they served him eight years.</w:t>
      </w:r>
      <w:r>
        <w:t xml:space="preserve">{{field-off:Bible}}</w:t>
      </w:r>
    </w:p>
    <w:p>
      <w:r>
        <w:rPr>
          <w:sz w:val="18"/>
          <w:color w:val="777777"/>
        </w:rPr>
        <w:t xml:space="preserve">[[@Bible:Judges 3:9]] </w:t>
      </w:r>
      <w:r>
        <w:rPr>
          <w:b/>
        </w:rPr>
        <w:t xml:space="preserve">9 </w:t>
      </w:r>
      <w:r>
        <w:t xml:space="preserve"> {{field-on:Bible}}</w:t>
      </w:r>
      <w:r>
        <w:t xml:space="preserve">And the sons of Israel cried out to the Lord, and the Lord raised up a savior for Israel and saved them, Gothoniēl son of Kenez, younger brother of Caleb</w:t>
      </w:r>
      <w:r>
        <w:rPr>
          <w:rStyle w:val="FootnoteReference"/>
        </w:rPr>
        <w:footnoteReference w:id="2959"/>
      </w:r>
      <w:r>
        <w:t xml:space="preserve">, and he listened to him.</w:t>
      </w:r>
      <w:r>
        <w:t xml:space="preserve">{{field-off:Bible}}</w:t>
      </w:r>
    </w:p>
    <w:p>
      <w:r>
        <w:rPr>
          <w:sz w:val="18"/>
          <w:color w:val="777777"/>
        </w:rPr>
        <w:t xml:space="preserve">[[@Bible:Judges 3:10]] </w:t>
      </w:r>
      <w:r>
        <w:rPr>
          <w:b/>
        </w:rPr>
        <w:t xml:space="preserve">10 </w:t>
      </w:r>
      <w:r>
        <w:t xml:space="preserve"> {{field-on:Bible}}</w:t>
      </w:r>
      <w:r>
        <w:t xml:space="preserve">And the Spirit of the Lord came upon him, and he judged Israel and went out to war, and the Lord gave Chousarsathōm king of Syria into his hand, and his hand grew strong over Chousarsathōm.</w:t>
      </w:r>
      <w:r>
        <w:t xml:space="preserve">{{field-off:Bible}}</w:t>
      </w:r>
    </w:p>
    <w:p>
      <w:r>
        <w:rPr>
          <w:sz w:val="18"/>
          <w:color w:val="777777"/>
        </w:rPr>
        <w:t xml:space="preserve">[[@Bible:Judges 3:11]] </w:t>
      </w:r>
      <w:r>
        <w:rPr>
          <w:b/>
        </w:rPr>
        <w:t xml:space="preserve">11 </w:t>
      </w:r>
      <w:r>
        <w:t xml:space="preserve"> {{field-on:Bible}}</w:t>
      </w:r>
      <w:r>
        <w:t xml:space="preserve">And the land was at rest fifty years, and Gothoniēl son of Kenez died.</w:t>
      </w:r>
      <w:r>
        <w:rPr>
          <w:rStyle w:val="FootnoteReference"/>
        </w:rPr>
        <w:footnoteReference w:id="2960"/>
      </w:r>
      <w:r>
        <w:t xml:space="preserve"/>
      </w:r>
      <w:r>
        <w:t xml:space="preserve">{{field-off:Bible}}</w:t>
      </w:r>
    </w:p>
    <w:p>
      <w:r>
        <w:rPr>
          <w:sz w:val="18"/>
          <w:color w:val="777777"/>
        </w:rPr>
        <w:t xml:space="preserve">[[@Bible:Judges 3:12]] </w:t>
      </w:r>
      <w:r>
        <w:rPr>
          <w:b/>
        </w:rPr>
        <w:t xml:space="preserve">12 </w:t>
      </w:r>
      <w:r>
        <w:t xml:space="preserve"> {{field-on:Bible}}</w:t>
      </w:r>
      <w:r>
        <w:t xml:space="preserve">And the sons of Israel again added to do evil before the Lord, and the Lord strengthened Eglom king of Moab against Israel because they had done evil before the Lord.</w:t>
      </w:r>
      <w:r>
        <w:t xml:space="preserve">{{field-off:Bible}}</w:t>
      </w:r>
    </w:p>
    <w:p>
      <w:r>
        <w:rPr>
          <w:sz w:val="18"/>
          <w:color w:val="777777"/>
        </w:rPr>
        <w:t xml:space="preserve">[[@Bible:Judges 3:13]] </w:t>
      </w:r>
      <w:r>
        <w:rPr>
          <w:b/>
        </w:rPr>
        <w:t xml:space="preserve">13 </w:t>
      </w:r>
      <w:r>
        <w:t xml:space="preserve"> {{field-on:Bible}}</w:t>
      </w:r>
      <w:r>
        <w:t xml:space="preserve">And he brought to himself all the sons of Ammon and Amalek, and he went and struck Israel and inherited the City of Palms.</w:t>
      </w:r>
      <w:r>
        <w:rPr>
          <w:rStyle w:val="FootnoteReference"/>
        </w:rPr>
        <w:footnoteReference w:id="2961"/>
      </w:r>
      <w:r>
        <w:t xml:space="preserve">{{field-off:Bible}}</w:t>
      </w:r>
    </w:p>
    <w:p>
      <w:r>
        <w:rPr>
          <w:sz w:val="18"/>
          <w:color w:val="777777"/>
        </w:rPr>
        <w:t xml:space="preserve">[[@Bible:Judges 3:14]] </w:t>
      </w:r>
      <w:r>
        <w:rPr>
          <w:b/>
        </w:rPr>
        <w:t xml:space="preserve">14 </w:t>
      </w:r>
      <w:r>
        <w:t xml:space="preserve"> {{field-on:Bible}}</w:t>
      </w:r>
      <w:r>
        <w:t xml:space="preserve">And the sons of Israel served Eglom king of Moab eighteen years.</w:t>
      </w:r>
      <w:r>
        <w:t xml:space="preserve">{{field-off:Bible}}</w:t>
      </w:r>
    </w:p>
    <w:p>
      <w:r>
        <w:rPr>
          <w:sz w:val="18"/>
          <w:color w:val="777777"/>
        </w:rPr>
        <w:t xml:space="preserve">[[@Bible:Judges 3:15]] </w:t>
      </w:r>
      <w:r>
        <w:rPr>
          <w:b/>
        </w:rPr>
        <w:t xml:space="preserve">15 </w:t>
      </w:r>
      <w:r>
        <w:t xml:space="preserve"> {{field-on:Bible}}</w:t>
      </w:r>
      <w:r>
        <w:t xml:space="preserve">And the sons of Israel cried out to the Lord, and the Lord raised up for them a savior, Ehud son of Gēra, son of the Jeminite, an ambidextrous man</w:t>
      </w:r>
      <w:r>
        <w:rPr>
          <w:rStyle w:val="FootnoteReference"/>
        </w:rPr>
        <w:footnoteReference w:id="2962"/>
      </w:r>
      <w:r>
        <w:t xml:space="preserve">. And the sons of Israel sent gifts by his hand to Eglom king of Moab.</w:t>
      </w:r>
      <w:r>
        <w:rPr>
          <w:rStyle w:val="FootnoteReference"/>
        </w:rPr>
        <w:footnoteReference w:id="2963"/>
      </w:r>
      <w:r>
        <w:rPr>
          <w:rStyle w:val="FootnoteReference"/>
        </w:rPr>
        <w:footnoteReference w:id="2964"/>
      </w:r>
      <w:r>
        <w:t xml:space="preserve">{{field-off:Bible}}</w:t>
      </w:r>
    </w:p>
    <w:p>
      <w:r>
        <w:rPr>
          <w:sz w:val="18"/>
          <w:color w:val="777777"/>
        </w:rPr>
        <w:t xml:space="preserve">[[@Bible:Judges 3:16]] </w:t>
      </w:r>
      <w:r>
        <w:rPr>
          <w:b/>
        </w:rPr>
        <w:t xml:space="preserve">16 </w:t>
      </w:r>
      <w:r>
        <w:t xml:space="preserve"> {{field-on:Bible}}</w:t>
      </w:r>
      <w:r>
        <w:t xml:space="preserve">And Ehud made for himself a double-edged sword a span in length and girded it under his cloak on his right thigh.</w:t>
      </w:r>
      <w:r>
        <w:t xml:space="preserve">{{field-off:Bible}}</w:t>
      </w:r>
    </w:p>
    <w:p>
      <w:r>
        <w:rPr>
          <w:sz w:val="18"/>
          <w:color w:val="777777"/>
        </w:rPr>
        <w:t xml:space="preserve">[[@Bible:Judges 3:17]] </w:t>
      </w:r>
      <w:r>
        <w:rPr>
          <w:b/>
        </w:rPr>
        <w:t xml:space="preserve">17 </w:t>
      </w:r>
      <w:r>
        <w:t xml:space="preserve"> {{field-on:Bible}}</w:t>
      </w:r>
      <w:r>
        <w:t xml:space="preserve">And he brought the gifts to Eglom king of Moab, and Eglom was a very imposing man.</w:t>
      </w:r>
      <w:r>
        <w:t xml:space="preserve">{{field-off:Bible}}</w:t>
      </w:r>
    </w:p>
    <w:p>
      <w:r>
        <w:rPr>
          <w:sz w:val="18"/>
          <w:color w:val="777777"/>
        </w:rPr>
        <w:t xml:space="preserve">[[@Bible:Judges 3:18]] </w:t>
      </w:r>
      <w:r>
        <w:rPr>
          <w:b/>
        </w:rPr>
        <w:t xml:space="preserve">18 </w:t>
      </w:r>
      <w:r>
        <w:t xml:space="preserve"> {{field-on:Bible}}</w:t>
      </w:r>
      <w:r>
        <w:t xml:space="preserve">And it came to be, when Ehud finished presenting the gifts, he sent away those carrying the gifts.</w:t>
      </w:r>
      <w:r>
        <w:t xml:space="preserve">{{field-off:Bible}}</w:t>
      </w:r>
    </w:p>
    <w:p>
      <w:r>
        <w:rPr>
          <w:sz w:val="18"/>
          <w:color w:val="777777"/>
        </w:rPr>
        <w:t xml:space="preserve">[[@Bible:Judges 3:19]] </w:t>
      </w:r>
      <w:r>
        <w:rPr>
          <w:b/>
        </w:rPr>
        <w:t xml:space="preserve">19 </w:t>
      </w:r>
      <w:r>
        <w:t xml:space="preserve"> {{field-on:Bible}}</w:t>
      </w:r>
      <w:r>
        <w:t xml:space="preserve">And Eglom turned back from the carved images near Galgala, and Ehud said, I have a secret word for you, O king. And Eglom said, Silence, everyone out from my presence. And all those standing by him went out from him.</w:t>
      </w:r>
      <w:r>
        <w:t xml:space="preserve">{{field-off:Bible}}</w:t>
      </w:r>
    </w:p>
    <w:p>
      <w:r>
        <w:rPr>
          <w:sz w:val="18"/>
          <w:color w:val="777777"/>
        </w:rPr>
        <w:t xml:space="preserve">[[@Bible:Judges 3:20]] </w:t>
      </w:r>
      <w:r>
        <w:rPr>
          <w:b/>
        </w:rPr>
        <w:t xml:space="preserve">20 </w:t>
      </w:r>
      <w:r>
        <w:t xml:space="preserve"> {{field-on:Bible}}</w:t>
      </w:r>
      <w:r>
        <w:t xml:space="preserve">And Ehud went in to him, and he was sitting alone in his summer upper room. And Ehud said, I have a word of God for you, O king. And Eglom rose from the throne near him.</w:t>
      </w:r>
      <w:r>
        <w:t xml:space="preserve">{{field-off:Bible}}</w:t>
      </w:r>
    </w:p>
    <w:p>
      <w:r>
        <w:rPr>
          <w:sz w:val="18"/>
          <w:color w:val="777777"/>
        </w:rPr>
        <w:t xml:space="preserve">[[@Bible:Judges 3:21]] </w:t>
      </w:r>
      <w:r>
        <w:rPr>
          <w:b/>
        </w:rPr>
        <w:t xml:space="preserve">21 </w:t>
      </w:r>
      <w:r>
        <w:t xml:space="preserve"> {{field-on:Bible}}</w:t>
      </w:r>
      <w:r>
        <w:t xml:space="preserve">And it came to be, as he rose up, Ehud stretched out his left hand and took the sword from his right thigh and drove it into the belly of Eglom.</w:t>
      </w:r>
      <w:r>
        <w:t xml:space="preserve">{{field-off:Bible}}</w:t>
      </w:r>
    </w:p>
    <w:p>
      <w:r>
        <w:rPr>
          <w:sz w:val="18"/>
          <w:color w:val="777777"/>
        </w:rPr>
        <w:t xml:space="preserve">[[@Bible:Judges 3:22]] </w:t>
      </w:r>
      <w:r>
        <w:rPr>
          <w:b/>
        </w:rPr>
        <w:t xml:space="preserve">22 </w:t>
      </w:r>
      <w:r>
        <w:t xml:space="preserve"> {{field-on:Bible}}</w:t>
      </w:r>
      <w:r>
        <w:t xml:space="preserve">And indeed he drove in the hilt behind the blade, and the fat closed over the blade, because he did not pull the sword out of his belly.</w:t>
      </w:r>
      <w:r>
        <w:t xml:space="preserve">{{field-off:Bible}}</w:t>
      </w:r>
    </w:p>
    <w:p>
      <w:r>
        <w:rPr>
          <w:sz w:val="18"/>
          <w:color w:val="777777"/>
        </w:rPr>
        <w:t xml:space="preserve">[[@Bible:Judges 3:23]] </w:t>
      </w:r>
      <w:r>
        <w:rPr>
          <w:b/>
        </w:rPr>
        <w:t xml:space="preserve">23 </w:t>
      </w:r>
      <w:r>
        <w:t xml:space="preserve"> {{field-on:Bible}}</w:t>
      </w:r>
      <w:r>
        <w:t xml:space="preserve">And Ehud went out into the vestibule and shut the doors of the upper room upon him and locked them.</w:t>
      </w:r>
      <w:r>
        <w:t xml:space="preserve">{{field-off:Bible}}</w:t>
      </w:r>
    </w:p>
    <w:p>
      <w:r>
        <w:rPr>
          <w:sz w:val="18"/>
          <w:color w:val="777777"/>
        </w:rPr>
        <w:t xml:space="preserve">[[@Bible:Judges 3:24]] </w:t>
      </w:r>
      <w:r>
        <w:rPr>
          <w:b/>
        </w:rPr>
        <w:t xml:space="preserve">24 </w:t>
      </w:r>
      <w:r>
        <w:t xml:space="preserve"> {{field-on:Bible}}</w:t>
      </w:r>
      <w:r>
        <w:t xml:space="preserve">And he went out, and his servants came in and saw, and behold, the doors of the upper room were shut. And they said, Perhaps he is relieving himself in the private room of the bedchamber.</w:t>
      </w:r>
      <w:r>
        <w:rPr>
          <w:rStyle w:val="FootnoteReference"/>
        </w:rPr>
        <w:footnoteReference w:id="2965"/>
      </w:r>
      <w:r>
        <w:t xml:space="preserve">{{field-off:Bible}}</w:t>
      </w:r>
    </w:p>
    <w:p>
      <w:r>
        <w:rPr>
          <w:sz w:val="18"/>
          <w:color w:val="777777"/>
        </w:rPr>
        <w:t xml:space="preserve">[[@Bible:Judges 3:25]] </w:t>
      </w:r>
      <w:r>
        <w:rPr>
          <w:b/>
        </w:rPr>
        <w:t xml:space="preserve">25 </w:t>
      </w:r>
      <w:r>
        <w:t xml:space="preserve"> {{field-on:Bible}}</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966"/>
      </w:r>
      <w:r>
        <w:t xml:space="preserve">.</w:t>
      </w:r>
      <w:r>
        <w:rPr>
          <w:rStyle w:val="FootnoteReference"/>
        </w:rPr>
        <w:footnoteReference w:id="2967"/>
      </w:r>
      <w:r>
        <w:t xml:space="preserve">{{field-off:Bible}}</w:t>
      </w:r>
    </w:p>
    <w:p>
      <w:r>
        <w:rPr>
          <w:sz w:val="18"/>
          <w:color w:val="777777"/>
        </w:rPr>
        <w:t xml:space="preserve">[[@Bible:Judges 3:26]] </w:t>
      </w:r>
      <w:r>
        <w:rPr>
          <w:b/>
        </w:rPr>
        <w:t xml:space="preserve">26 </w:t>
      </w:r>
      <w:r>
        <w:t xml:space="preserve"> {{field-on:Bible}}</w:t>
      </w:r>
      <w:r>
        <w:t xml:space="preserve">And Ehud escaped while they were in confusion, and there was no one paying him heed, and he himself passed by the carved images and escaped to Seirōtha.</w:t>
      </w:r>
      <w:r>
        <w:t xml:space="preserve">{{field-off:Bible}}</w:t>
      </w:r>
    </w:p>
    <w:p>
      <w:r>
        <w:rPr>
          <w:sz w:val="18"/>
          <w:color w:val="777777"/>
        </w:rPr>
        <w:t xml:space="preserve">[[@Bible:Judges 3:27]] </w:t>
      </w:r>
      <w:r>
        <w:rPr>
          <w:b/>
        </w:rPr>
        <w:t xml:space="preserve">27 </w:t>
      </w:r>
      <w:r>
        <w:t xml:space="preserve"> {{field-on:Bible}}</w:t>
      </w:r>
      <w:r>
        <w:t xml:space="preserve">And it came to be when he arrived, he sounded a horn in the hill-country of Ephraim, and the sons of Israel went down with him, and he was before them.</w:t>
      </w:r>
      <w:r>
        <w:t xml:space="preserve">{{field-off:Bible}}</w:t>
      </w:r>
    </w:p>
    <w:p>
      <w:r>
        <w:rPr>
          <w:sz w:val="18"/>
          <w:color w:val="777777"/>
        </w:rPr>
        <w:t xml:space="preserve">[[@Bible:Judges 3:28]] </w:t>
      </w:r>
      <w:r>
        <w:rPr>
          <w:b/>
        </w:rPr>
        <w:t xml:space="preserve">28 </w:t>
      </w:r>
      <w:r>
        <w:t xml:space="preserve"> {{field-on:Bible}}</w:t>
      </w:r>
      <w:r>
        <w:t xml:space="preserve">And he said to them, Come down after me, because the Lord God has given your enemies, Moab, into your hands. And they came down after him and seized the crossings</w:t>
      </w:r>
      <w:r>
        <w:rPr>
          <w:rStyle w:val="FootnoteReference"/>
        </w:rPr>
        <w:footnoteReference w:id="2968"/>
      </w:r>
      <w:r>
        <w:t xml:space="preserve"> of the </w:t>
      </w:r>
      <w:r>
        <w:t xml:space="preserve">[[Jordan &gt;&gt; BibleKnowledgebase:@Jordan]]</w:t>
      </w:r>
      <w:r>
        <w:t xml:space="preserve"> of Moab and did not allow a man to cross over.</w:t>
      </w:r>
      <w:r>
        <w:t xml:space="preserve">{{field-off:Bible}}</w:t>
      </w:r>
    </w:p>
    <w:p>
      <w:r>
        <w:rPr>
          <w:sz w:val="18"/>
          <w:color w:val="777777"/>
        </w:rPr>
        <w:t xml:space="preserve">[[@Bible:Judges 3:29]] </w:t>
      </w:r>
      <w:r>
        <w:rPr>
          <w:b/>
        </w:rPr>
        <w:t xml:space="preserve">29 </w:t>
      </w:r>
      <w:r>
        <w:t xml:space="preserve"> {{field-on:Bible}}</w:t>
      </w:r>
      <w:r>
        <w:t xml:space="preserve">And they struck Moab at that time, about ten thousand men, every fighting man among them and every man of strength, and not a man escaped.</w:t>
      </w:r>
      <w:r>
        <w:t xml:space="preserve">{{field-off:Bible}}</w:t>
      </w:r>
    </w:p>
    <w:p>
      <w:r>
        <w:rPr>
          <w:sz w:val="18"/>
          <w:color w:val="777777"/>
        </w:rPr>
        <w:t xml:space="preserve">[[@Bible:Judges 3:30]] </w:t>
      </w:r>
      <w:r>
        <w:rPr>
          <w:b/>
        </w:rPr>
        <w:t xml:space="preserve">30 </w:t>
      </w:r>
      <w:r>
        <w:t xml:space="preserve"> {{field-on:Bible}}</w:t>
      </w:r>
      <w:r>
        <w:t xml:space="preserve">And Moab was put to shame on that day under the hand of Israel, and the land was at rest eighty years. And Ehud judged them until he died.</w:t>
      </w:r>
      <w:r>
        <w:rPr>
          <w:rStyle w:val="FootnoteReference"/>
        </w:rPr>
        <w:footnoteReference w:id="2969"/>
      </w:r>
      <w:r>
        <w:t xml:space="preserve">{{field-off:Bible}}</w:t>
      </w:r>
    </w:p>
    <w:p>
      <w:r>
        <w:rPr>
          <w:sz w:val="18"/>
          <w:color w:val="777777"/>
        </w:rPr>
        <w:t xml:space="preserve">[[@Bible:Judges 3:31]] </w:t>
      </w:r>
      <w:r>
        <w:rPr>
          <w:b/>
        </w:rPr>
        <w:t xml:space="preserve">31 </w:t>
      </w:r>
      <w:r>
        <w:t xml:space="preserve"> {{field-on:Bible}}</w:t>
      </w:r>
      <w:r>
        <w:t xml:space="preserve">And after him arose Samegar son of Anath, and he struck the foreigners, six hundred men, apart from the calves of the cattle, and he too saved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[[@Bible:Judges 4:1]] </w:t>
      </w:r>
      <w:r>
        <w:rPr>
          <w:b/>
        </w:rPr>
        <w:t xml:space="preserve">1 </w:t>
      </w:r>
      <w:r>
        <w:t xml:space="preserve"> {{field-on:Bible}}</w:t>
      </w:r>
      <w:r>
        <w:t xml:space="preserve">And the sons of Israel</w:t>
      </w:r>
      <w:r>
        <w:rPr>
          <w:rStyle w:val="FootnoteReference"/>
        </w:rPr>
        <w:footnoteReference w:id="2970"/>
      </w:r>
      <w:r>
        <w:t xml:space="preserve"> again added to do evil before the Lord.</w:t>
      </w:r>
      <w:r>
        <w:t xml:space="preserve">{{field-off:Bible}}</w:t>
      </w:r>
    </w:p>
    <w:p>
      <w:r>
        <w:rPr>
          <w:sz w:val="18"/>
          <w:color w:val="777777"/>
        </w:rPr>
        <w:t xml:space="preserve">[[@Bible:Judges 4:2]] </w:t>
      </w:r>
      <w:r>
        <w:rPr>
          <w:b/>
        </w:rPr>
        <w:t xml:space="preserve">2 </w:t>
      </w:r>
      <w:r>
        <w:t xml:space="preserve"> {{field-on:Bible}}</w:t>
      </w:r>
      <w:r>
        <w:t xml:space="preserve">And the Lord sold them into the hand of Jabin king of </w:t>
      </w:r>
      <w:r>
        <w:t xml:space="preserve">[[Canaan &gt;&gt; BibleKnowledgebase:@Canaan]]</w:t>
      </w:r>
      <w:r>
        <w:t xml:space="preserve">, who reigned in Asor, and the commander of his force was Sisara, and he dwelt in Arisōth of the nations.</w:t>
      </w:r>
      <w:r>
        <w:t xml:space="preserve">{{field-off:Bible}}</w:t>
      </w:r>
    </w:p>
    <w:p>
      <w:r>
        <w:rPr>
          <w:sz w:val="18"/>
          <w:color w:val="777777"/>
        </w:rPr>
        <w:t xml:space="preserve">[[@Bible:Judges 4:3]] </w:t>
      </w:r>
      <w:r>
        <w:rPr>
          <w:b/>
        </w:rPr>
        <w:t xml:space="preserve">3 </w:t>
      </w:r>
      <w:r>
        <w:t xml:space="preserve"> {{field-on:Bible}}</w:t>
      </w:r>
      <w:r>
        <w:t xml:space="preserve">And the sons of Israel cried out to the Lord, because he had nine hundred iron chariots, and he oppressed Israel with force for twenty years.</w:t>
      </w:r>
      <w:r>
        <w:t xml:space="preserve">{{field-off:Bible}}</w:t>
      </w:r>
    </w:p>
    <w:p>
      <w:r>
        <w:rPr>
          <w:sz w:val="18"/>
          <w:color w:val="777777"/>
        </w:rPr>
        <w:t xml:space="preserve">[[@Bible:Judges 4:4]] </w:t>
      </w:r>
      <w:r>
        <w:rPr>
          <w:b/>
        </w:rPr>
        <w:t xml:space="preserve">4 </w:t>
      </w:r>
      <w:r>
        <w:t xml:space="preserve"> {{field-on:Bible}}</w:t>
      </w:r>
      <w:r>
        <w:t xml:space="preserve">And Deborah, a woman prophet, wife of Lapidōth, she was judging Israel at that time.</w:t>
      </w:r>
      <w:r>
        <w:t xml:space="preserve">{{field-off:Bible}}</w:t>
      </w:r>
    </w:p>
    <w:p>
      <w:r>
        <w:rPr>
          <w:sz w:val="18"/>
          <w:color w:val="777777"/>
        </w:rPr>
        <w:t xml:space="preserve">[[@Bible:Judges 4:5]] </w:t>
      </w:r>
      <w:r>
        <w:rPr>
          <w:b/>
        </w:rPr>
        <w:t xml:space="preserve">5 </w:t>
      </w:r>
      <w:r>
        <w:t xml:space="preserve"> {{field-on:Bible}}</w:t>
      </w:r>
      <w:r>
        <w:t xml:space="preserve">And she sat under the palm of Deborah between Rama and between Baethel in the hill-country of Ephraim, and the sons of Israel went up to her there for judgment.</w:t>
      </w:r>
      <w:r>
        <w:t xml:space="preserve">{{field-off:Bible}}</w:t>
      </w:r>
    </w:p>
    <w:p>
      <w:r>
        <w:rPr>
          <w:sz w:val="18"/>
          <w:color w:val="777777"/>
        </w:rPr>
        <w:t xml:space="preserve">[[@Bible:Judges 4:6]] </w:t>
      </w:r>
      <w:r>
        <w:rPr>
          <w:b/>
        </w:rPr>
        <w:t xml:space="preserve">6 </w:t>
      </w:r>
      <w:r>
        <w:t xml:space="preserve"> {{field-on:Bible}}</w:t>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t xml:space="preserve">{{field-off:Bible}}</w:t>
      </w:r>
    </w:p>
    <w:p>
      <w:r>
        <w:rPr>
          <w:sz w:val="18"/>
          <w:color w:val="777777"/>
        </w:rPr>
        <w:t xml:space="preserve">[[@Bible:Judges 4:7]] </w:t>
      </w:r>
      <w:r>
        <w:rPr>
          <w:b/>
        </w:rPr>
        <w:t xml:space="preserve">7 </w:t>
      </w:r>
      <w:r>
        <w:t xml:space="preserve"> {{field-on:Bible}}</w:t>
      </w:r>
      <w:r>
        <w:t xml:space="preserve">And I will draw to you, to the torrent Kishōn, Sisara the commander of Jabin's force and his chariots and his multitude, and I will give him into your hand.</w:t>
      </w:r>
      <w:r>
        <w:rPr>
          <w:rStyle w:val="FootnoteReference"/>
        </w:rPr>
        <w:footnoteReference w:id="2971"/>
      </w:r>
      <w:r>
        <w:t xml:space="preserve">{{field-off:Bible}}</w:t>
      </w:r>
    </w:p>
    <w:p>
      <w:r>
        <w:rPr>
          <w:sz w:val="18"/>
          <w:color w:val="777777"/>
        </w:rPr>
        <w:t xml:space="preserve">[[@Bible:Judges 4:8]] </w:t>
      </w:r>
      <w:r>
        <w:rPr>
          <w:b/>
        </w:rPr>
        <w:t xml:space="preserve">8 </w:t>
      </w:r>
      <w:r>
        <w:t xml:space="preserve"> {{field-on:Bible}}</w:t>
      </w:r>
      <w:r>
        <w:t xml:space="preserve">And Barak said to her, If you go with me, I will go, and if you do not go with me, I will not go, because I do not know the day in which the Lord prospers the angel with me.</w:t>
      </w:r>
      <w:r>
        <w:t xml:space="preserve">{{field-off:Bible}}</w:t>
      </w:r>
    </w:p>
    <w:p>
      <w:r>
        <w:rPr>
          <w:sz w:val="18"/>
          <w:color w:val="777777"/>
        </w:rPr>
        <w:t xml:space="preserve">[[@Bible:Judges 4:9]] </w:t>
      </w:r>
      <w:r>
        <w:rPr>
          <w:b/>
        </w:rPr>
        <w:t xml:space="preserve">9 </w:t>
      </w:r>
      <w:r>
        <w:t xml:space="preserve"> {{field-on:Bible}}</w:t>
      </w:r>
      <w:r>
        <w:t xml:space="preserve">And Deborah said to him, Going, I will go with you. Only know that the advantage shall not be yours</w:t>
      </w:r>
      <w:r>
        <w:rPr>
          <w:rStyle w:val="FootnoteReference"/>
        </w:rPr>
        <w:footnoteReference w:id="2972"/>
      </w:r>
      <w:r>
        <w:t xml:space="preserve"> on the way by which you are going, because into a woman's hand the Lord will give Sisara. And Deborah rose and went with Barak to Kedes.</w:t>
      </w:r>
      <w:r>
        <w:t xml:space="preserve">{{field-off:Bible}}</w:t>
      </w:r>
    </w:p>
    <w:p>
      <w:r>
        <w:rPr>
          <w:sz w:val="18"/>
          <w:color w:val="777777"/>
        </w:rPr>
        <w:t xml:space="preserve">[[@Bible:Judges 4:10]] </w:t>
      </w:r>
      <w:r>
        <w:rPr>
          <w:b/>
        </w:rPr>
        <w:t xml:space="preserve">10 </w:t>
      </w:r>
      <w:r>
        <w:t xml:space="preserve"> {{field-on:Bible}}</w:t>
      </w:r>
      <w:r>
        <w:t xml:space="preserve">And Barak summoned Zebulun and Naphtali to Kedes, and ten thousand men went up at his feet, and Deborah went up with him.</w:t>
      </w:r>
      <w:r>
        <w:t xml:space="preserve">{{field-off:Bible}}</w:t>
      </w:r>
    </w:p>
    <w:p>
      <w:r>
        <w:rPr>
          <w:sz w:val="18"/>
          <w:color w:val="777777"/>
        </w:rPr>
        <w:t xml:space="preserve">[[@Bible:Judges 4:11]] </w:t>
      </w:r>
      <w:r>
        <w:rPr>
          <w:b/>
        </w:rPr>
        <w:t xml:space="preserve">11 </w:t>
      </w:r>
      <w:r>
        <w:t xml:space="preserve"> {{field-on:Bible}}</w:t>
      </w:r>
      <w:r>
        <w:t xml:space="preserve">And those near the Kenite had separated from the sons of Jōbab, son-in-law of Moses</w:t>
      </w:r>
      <w:r>
        <w:rPr>
          <w:rStyle w:val="FootnoteReference"/>
        </w:rPr>
        <w:footnoteReference w:id="2973"/>
      </w:r>
      <w:r>
        <w:t xml:space="preserve">, and he pitched his tent by the oak of those resting, which is near Kedes.</w:t>
      </w:r>
      <w:r>
        <w:t xml:space="preserve">{{field-off:Bible}}</w:t>
      </w:r>
    </w:p>
    <w:p>
      <w:r>
        <w:rPr>
          <w:sz w:val="18"/>
          <w:color w:val="777777"/>
        </w:rPr>
        <w:t xml:space="preserve">[[@Bible:Judges 4:12]] </w:t>
      </w:r>
      <w:r>
        <w:rPr>
          <w:b/>
        </w:rPr>
        <w:t xml:space="preserve">12 </w:t>
      </w:r>
      <w:r>
        <w:t xml:space="preserve"> {{field-on:Bible}}</w:t>
      </w:r>
      <w:r>
        <w:t xml:space="preserve">And they reported to Sisara that Barak son of Abineem had gone up to Mount Thabor.</w:t>
      </w:r>
      <w:r>
        <w:t xml:space="preserve">{{field-off:Bible}}</w:t>
      </w:r>
    </w:p>
    <w:p>
      <w:r>
        <w:rPr>
          <w:sz w:val="18"/>
          <w:color w:val="777777"/>
        </w:rPr>
        <w:t xml:space="preserve">[[@Bible:Judges 4:13]] </w:t>
      </w:r>
      <w:r>
        <w:rPr>
          <w:b/>
        </w:rPr>
        <w:t xml:space="preserve">13 </w:t>
      </w:r>
      <w:r>
        <w:t xml:space="preserve"> {{field-on:Bible}}</w:t>
      </w:r>
      <w:r>
        <w:t xml:space="preserve">And Sisara called together all his chariots, because he had nine hundred iron chariots, and all the people with him, from Arisōth of the nations to the torrent Kishōn.</w:t>
      </w:r>
      <w:r>
        <w:rPr>
          <w:rStyle w:val="FootnoteReference"/>
        </w:rPr>
        <w:footnoteReference w:id="2974"/>
      </w:r>
      <w:r>
        <w:t xml:space="preserve">{{field-off:Bible}}</w:t>
      </w:r>
    </w:p>
    <w:p>
      <w:r>
        <w:rPr>
          <w:sz w:val="18"/>
          <w:color w:val="777777"/>
        </w:rPr>
        <w:t xml:space="preserve">[[@Bible:Judges 4:14]] </w:t>
      </w:r>
      <w:r>
        <w:rPr>
          <w:b/>
        </w:rPr>
        <w:t xml:space="preserve">14 </w:t>
      </w:r>
      <w:r>
        <w:t xml:space="preserve"> {{field-on:Bible}}</w:t>
      </w:r>
      <w:r>
        <w:t xml:space="preserve">And Deborah said to Barak, Rise up, because this is the day in which the Lord has given Sisara into your hand. Look, the Lord will go out before you</w:t>
      </w:r>
      <w:r>
        <w:rPr>
          <w:rStyle w:val="FootnoteReference"/>
        </w:rPr>
        <w:footnoteReference w:id="2975"/>
      </w:r>
      <w:r>
        <w:t xml:space="preserve">. And Barak went down from Mount Thabor, and ten thousand men after him.</w:t>
      </w:r>
      <w:r>
        <w:t xml:space="preserve">{{field-off:Bible}}</w:t>
      </w:r>
    </w:p>
    <w:p>
      <w:r>
        <w:rPr>
          <w:sz w:val="18"/>
          <w:color w:val="777777"/>
        </w:rPr>
        <w:t xml:space="preserve">[[@Bible:Judges 4:15]] </w:t>
      </w:r>
      <w:r>
        <w:rPr>
          <w:b/>
        </w:rPr>
        <w:t xml:space="preserve">15 </w:t>
      </w:r>
      <w:r>
        <w:t xml:space="preserve"> {{field-on:Bible}}</w:t>
      </w:r>
      <w:r>
        <w:t xml:space="preserve">And the Lord threw Sisara and all his chariots and all his camp into confusion by the edge of the sword before Barak, and Sisara came down from his chariot and fled on his feet.</w:t>
      </w:r>
      <w:r>
        <w:t xml:space="preserve">{{field-off:Bible}}</w:t>
      </w:r>
    </w:p>
    <w:p>
      <w:r>
        <w:rPr>
          <w:sz w:val="18"/>
          <w:color w:val="777777"/>
        </w:rPr>
        <w:t xml:space="preserve">[[@Bible:Judges 4:16]] </w:t>
      </w:r>
      <w:r>
        <w:rPr>
          <w:b/>
        </w:rPr>
        <w:t xml:space="preserve">16 </w:t>
      </w:r>
      <w:r>
        <w:t xml:space="preserve"> {{field-on:Bible}}</w:t>
      </w:r>
      <w:r>
        <w:t xml:space="preserve">And Barak pursued after the chariots and after the camp as far as the oak grove of the nations, and all the camp of Sisara fell by the edge of the sword; not even one was left.</w:t>
      </w:r>
      <w:r>
        <w:rPr>
          <w:rStyle w:val="FootnoteReference"/>
        </w:rPr>
        <w:footnoteReference w:id="2976"/>
      </w:r>
      <w:r>
        <w:t xml:space="preserve">{{field-off:Bible}}</w:t>
      </w:r>
    </w:p>
    <w:p>
      <w:r>
        <w:rPr>
          <w:sz w:val="18"/>
          <w:color w:val="777777"/>
        </w:rPr>
        <w:t xml:space="preserve">[[@Bible:Judges 4:17]] </w:t>
      </w:r>
      <w:r>
        <w:rPr>
          <w:b/>
        </w:rPr>
        <w:t xml:space="preserve">17 </w:t>
      </w:r>
      <w:r>
        <w:t xml:space="preserve"> {{field-on:Bible}}</w:t>
      </w:r>
      <w:r>
        <w:t xml:space="preserve">And Sisara withdrew on his feet to the tent of Jael, wife of Chaber the Kenite, because there was peace between Jabin king of Asor and the house of Chaber the Kenite.</w:t>
      </w:r>
      <w:r>
        <w:t xml:space="preserve">{{field-off:Bible}}</w:t>
      </w:r>
    </w:p>
    <w:p>
      <w:r>
        <w:rPr>
          <w:sz w:val="18"/>
          <w:color w:val="777777"/>
        </w:rPr>
        <w:t xml:space="preserve">[[@Bible:Judges 4:18]] </w:t>
      </w:r>
      <w:r>
        <w:rPr>
          <w:b/>
        </w:rPr>
        <w:t xml:space="preserve">18 </w:t>
      </w:r>
      <w:r>
        <w:t xml:space="preserve"> {{field-on:Bible}}</w:t>
      </w:r>
      <w:r>
        <w:t xml:space="preserve">And Jael went out to meet Sisara and said to him, Turn aside, my lord, turn aside to me, do not fear. And he turned aside to her into the tent, and she covered him with her cloak.</w:t>
      </w:r>
      <w:r>
        <w:t xml:space="preserve">{{field-off:Bible}}</w:t>
      </w:r>
    </w:p>
    <w:p>
      <w:r>
        <w:rPr>
          <w:sz w:val="18"/>
          <w:color w:val="777777"/>
        </w:rPr>
        <w:t xml:space="preserve">[[@Bible:Judges 4:19]] </w:t>
      </w:r>
      <w:r>
        <w:rPr>
          <w:b/>
        </w:rPr>
        <w:t xml:space="preserve">19 </w:t>
      </w:r>
      <w:r>
        <w:t xml:space="preserve"> {{field-on:Bible}}</w:t>
      </w:r>
      <w:r>
        <w:t xml:space="preserve">And Sisara said to her, Give me to drink a little water, because I thirsted. And she opened the skin of milk and gave him drink and covered his face.</w:t>
      </w:r>
      <w:r>
        <w:t xml:space="preserve">{{field-off:Bible}}</w:t>
      </w:r>
    </w:p>
    <w:p>
      <w:r>
        <w:rPr>
          <w:sz w:val="18"/>
          <w:color w:val="777777"/>
        </w:rPr>
        <w:t xml:space="preserve">[[@Bible:Judges 4:20]] </w:t>
      </w:r>
      <w:r>
        <w:rPr>
          <w:b/>
        </w:rPr>
        <w:t xml:space="preserve">20 </w:t>
      </w:r>
      <w:r>
        <w:t xml:space="preserve"> {{field-on:Bible}}</w:t>
      </w:r>
      <w:r>
        <w:t xml:space="preserve">And he said to her, Stand at the door of the tent, and it shall be, if someone comes to you and asks you and says to you, Is there a man here? you shall say, There is not. And she covered him with her cloak.</w:t>
      </w:r>
      <w:r>
        <w:t xml:space="preserve">{{field-off:Bible}}</w:t>
      </w:r>
    </w:p>
    <w:p>
      <w:r>
        <w:rPr>
          <w:sz w:val="18"/>
          <w:color w:val="777777"/>
        </w:rPr>
        <w:t xml:space="preserve">[[@Bible:Judges 4:21]] </w:t>
      </w:r>
      <w:r>
        <w:rPr>
          <w:b/>
        </w:rPr>
        <w:t xml:space="preserve">21 </w:t>
      </w:r>
      <w:r>
        <w:t xml:space="preserve"> {{field-on:Bible}}</w:t>
      </w:r>
      <w:r>
        <w:t xml:space="preserve">And Jael wife of Chaber took the tent peg and put the hammer in her hand and came in to him quietly and drove the peg into his jaw</w:t>
      </w:r>
      <w:r>
        <w:rPr>
          <w:rStyle w:val="FootnoteReference"/>
        </w:rPr>
        <w:footnoteReference w:id="2977"/>
      </w:r>
      <w:r>
        <w:t xml:space="preserve"> and it went through into the ground. And he writhed between her knees and breathed out and died.</w:t>
      </w:r>
      <w:r>
        <w:rPr>
          <w:rStyle w:val="FootnoteReference"/>
        </w:rPr>
        <w:footnoteReference w:id="2978"/>
      </w:r>
      <w:r>
        <w:rPr>
          <w:rStyle w:val="FootnoteReference"/>
        </w:rPr>
        <w:footnoteReference w:id="2979"/>
      </w:r>
      <w:r>
        <w:t xml:space="preserve">{{field-off:Bible}}</w:t>
      </w:r>
    </w:p>
    <w:p>
      <w:r>
        <w:rPr>
          <w:sz w:val="18"/>
          <w:color w:val="777777"/>
        </w:rPr>
        <w:t xml:space="preserve">[[@Bible:Judges 4:22]] </w:t>
      </w:r>
      <w:r>
        <w:rPr>
          <w:b/>
        </w:rPr>
        <w:t xml:space="preserve">22 </w:t>
      </w:r>
      <w:r>
        <w:t xml:space="preserve"> {{field-on:Bible}}</w:t>
      </w:r>
      <w:r>
        <w:t xml:space="preserve">And behold, Barak was pursuing Sisara, and Jael went out to meet him and said to him, Come, and I will show you the man whom you seek. And he went in to her, and behold, Sisara had fallen dead, and the peg was in his jaw.</w:t>
      </w:r>
      <w:r>
        <w:t xml:space="preserve">{{field-off:Bible}}</w:t>
      </w:r>
    </w:p>
    <w:p>
      <w:r>
        <w:rPr>
          <w:sz w:val="18"/>
          <w:color w:val="777777"/>
        </w:rPr>
        <w:t xml:space="preserve">[[@Bible:Judges 4:23]] </w:t>
      </w:r>
      <w:r>
        <w:rPr>
          <w:b/>
        </w:rPr>
        <w:t xml:space="preserve">23 </w:t>
      </w:r>
      <w:r>
        <w:t xml:space="preserve"> {{field-on:Bible}}</w:t>
      </w:r>
      <w:r>
        <w:t xml:space="preserve">And God humbled Jabin king of </w:t>
      </w:r>
      <w:r>
        <w:t xml:space="preserve">[[Canaan &gt;&gt; BibleKnowledgebase:@Canaan]]</w:t>
      </w:r>
      <w:r>
        <w:t xml:space="preserve"> on that day before the sons of Israel.</w:t>
      </w:r>
      <w:r>
        <w:t xml:space="preserve">{{field-off:Bible}}</w:t>
      </w:r>
    </w:p>
    <w:p>
      <w:r>
        <w:rPr>
          <w:sz w:val="18"/>
          <w:color w:val="777777"/>
        </w:rPr>
        <w:t xml:space="preserve">[[@Bible:Judges 4:24]] </w:t>
      </w:r>
      <w:r>
        <w:rPr>
          <w:b/>
        </w:rPr>
        <w:t xml:space="preserve">24 </w:t>
      </w:r>
      <w:r>
        <w:t xml:space="preserve"> {{field-on:Bible}}</w:t>
      </w:r>
      <w:r>
        <w:t xml:space="preserve">And the hand of the sons of Israel went on, going and hardening against Jabin king of </w:t>
      </w:r>
      <w:r>
        <w:t xml:space="preserve">[[Canaan &gt;&gt; BibleKnowledgebase:@Canaan]]</w:t>
      </w:r>
      <w:r>
        <w:t xml:space="preserve">, until they destroyed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[[@Bible:Judges 5:1]] </w:t>
      </w:r>
      <w:r>
        <w:rPr>
          <w:b/>
        </w:rPr>
        <w:t xml:space="preserve">1 </w:t>
      </w:r>
      <w:r>
        <w:t xml:space="preserve"> {{field-on:Bible}}</w:t>
      </w:r>
      <w:r>
        <w:t xml:space="preserve">And Deborah sang, and Barak son of Abineem, on that day, and said,</w:t>
      </w:r>
      <w:r>
        <w:t xml:space="preserve">{{field-off:Bible}}</w:t>
      </w:r>
    </w:p>
    <w:p>
      <w:r>
        <w:rPr>
          <w:sz w:val="18"/>
          <w:color w:val="777777"/>
        </w:rPr>
        <w:t xml:space="preserve">[[@Bible:Judges 5:2]] </w:t>
      </w:r>
      <w:r>
        <w:rPr>
          <w:b/>
        </w:rPr>
        <w:t xml:space="preserve">2 </w:t>
      </w:r>
      <w:r>
        <w:t xml:space="preserve"> {{field-on:Bible}}</w:t>
      </w:r>
      <w:r>
        <w:t xml:space="preserve">When leaders began in Israel</w:t>
      </w:r>
      <w:r>
        <w:rPr>
          <w:rStyle w:val="FootnoteReference"/>
        </w:rPr>
        <w:footnoteReference w:id="2980"/>
      </w:r>
      <w:r>
        <w:t xml:space="preserve">, in the willing offering of the people, bless the Lord.</w:t>
      </w:r>
      <w:r>
        <w:t xml:space="preserve">{{field-off:Bible}}</w:t>
      </w:r>
    </w:p>
    <w:p>
      <w:r>
        <w:rPr>
          <w:sz w:val="18"/>
          <w:color w:val="777777"/>
        </w:rPr>
        <w:t xml:space="preserve">[[@Bible:Judges 5:3]] </w:t>
      </w:r>
      <w:r>
        <w:rPr>
          <w:b/>
        </w:rPr>
        <w:t xml:space="preserve">3 </w:t>
      </w:r>
      <w:r>
        <w:t xml:space="preserve"> {{field-on:Bible}}</w:t>
      </w:r>
      <w:r>
        <w:t xml:space="preserve">Hear, kings; give ear, satraps. I will sing to the Lord; I will make melody to the God of Israel.</w:t>
      </w:r>
      <w:r>
        <w:t xml:space="preserve">{{field-off:Bible}}</w:t>
      </w:r>
    </w:p>
    <w:p>
      <w:r>
        <w:rPr>
          <w:sz w:val="18"/>
          <w:color w:val="777777"/>
        </w:rPr>
        <w:t xml:space="preserve">[[@Bible:Judges 5:4]] </w:t>
      </w:r>
      <w:r>
        <w:rPr>
          <w:b/>
        </w:rPr>
        <w:t xml:space="preserve">4 </w:t>
      </w:r>
      <w:r>
        <w:t xml:space="preserve"> {{field-on:Bible}}</w:t>
      </w:r>
      <w:r>
        <w:t xml:space="preserve">Lord, in your going out from Seir, in your marching from the field of Edom, earth shook, and heaven was shaken, and the clouds dripped water.</w:t>
      </w:r>
      <w:r>
        <w:t xml:space="preserve">{{field-off:Bible}}</w:t>
      </w:r>
    </w:p>
    <w:p>
      <w:r>
        <w:rPr>
          <w:sz w:val="18"/>
          <w:color w:val="777777"/>
        </w:rPr>
        <w:t xml:space="preserve">[[@Bible:Judges 5:5]] </w:t>
      </w:r>
      <w:r>
        <w:rPr>
          <w:b/>
        </w:rPr>
        <w:t xml:space="preserve">5 </w:t>
      </w:r>
      <w:r>
        <w:t xml:space="preserve"> {{field-on:Bible}}</w:t>
      </w:r>
      <w:r>
        <w:t xml:space="preserve">Mountains were shaken from before the Lord, this Sinai,</w:t>
      </w:r>
      <w:r>
        <w:rPr>
          <w:rStyle w:val="FootnoteReference"/>
        </w:rPr>
        <w:footnoteReference w:id="2981"/>
      </w:r>
      <w:r>
        <w:t xml:space="preserve"> from before the Lord God of Israel.</w:t>
      </w:r>
      <w:r>
        <w:t xml:space="preserve">{{field-off:Bible}}</w:t>
      </w:r>
    </w:p>
    <w:p>
      <w:r>
        <w:rPr>
          <w:sz w:val="18"/>
          <w:color w:val="777777"/>
        </w:rPr>
        <w:t xml:space="preserve">[[@Bible:Judges 5:6]] </w:t>
      </w:r>
      <w:r>
        <w:rPr>
          <w:b/>
        </w:rPr>
        <w:t xml:space="preserve">6 </w:t>
      </w:r>
      <w:r>
        <w:t xml:space="preserve"> {{field-on:Bible}}</w:t>
      </w:r>
      <w:r>
        <w:t xml:space="preserve">In the days of Samegar son of Anath, in the days of Jael, kings ceased, and ways went on twisted roads.</w:t>
      </w:r>
      <w:r>
        <w:t xml:space="preserve">{{field-off:Bible}}</w:t>
      </w:r>
    </w:p>
    <w:p>
      <w:r>
        <w:rPr>
          <w:sz w:val="18"/>
          <w:color w:val="777777"/>
        </w:rPr>
        <w:t xml:space="preserve">[[@Bible:Judges 5:7]] </w:t>
      </w:r>
      <w:r>
        <w:rPr>
          <w:b/>
        </w:rPr>
        <w:t xml:space="preserve">7 </w:t>
      </w:r>
      <w:r>
        <w:t xml:space="preserve"> {{field-on:Bible}}</w:t>
      </w:r>
      <w:r>
        <w:t xml:space="preserve">Rule ceased in Israel, it ceased until Deborah arose, because a mother arose in Israel.</w:t>
      </w:r>
      <w:r>
        <w:t xml:space="preserve">{{field-off:Bible}}</w:t>
      </w:r>
    </w:p>
    <w:p>
      <w:r>
        <w:rPr>
          <w:sz w:val="18"/>
          <w:color w:val="777777"/>
        </w:rPr>
        <w:t xml:space="preserve">[[@Bible:Judges 5:8]] </w:t>
      </w:r>
      <w:r>
        <w:rPr>
          <w:b/>
        </w:rPr>
        <w:t xml:space="preserve">8 </w:t>
      </w:r>
      <w:r>
        <w:t xml:space="preserve"> {{field-on:Bible}}</w:t>
      </w:r>
      <w:r>
        <w:t xml:space="preserve">They chose new gods, like barley bread. A shield, if I should see, or spear among forty thousand?</w:t>
      </w:r>
      <w:r>
        <w:rPr>
          <w:rStyle w:val="FootnoteReference"/>
        </w:rPr>
        <w:footnoteReference w:id="2982"/>
      </w:r>
      <w:r>
        <w:t xml:space="preserve">{{field-off:Bible}}</w:t>
      </w:r>
    </w:p>
    <w:p>
      <w:r>
        <w:rPr>
          <w:sz w:val="18"/>
          <w:color w:val="777777"/>
        </w:rPr>
        <w:t xml:space="preserve">[[@Bible:Judges 5:9]] </w:t>
      </w:r>
      <w:r>
        <w:rPr>
          <w:b/>
        </w:rPr>
        <w:t xml:space="preserve">9 </w:t>
      </w:r>
      <w:r>
        <w:t xml:space="preserve"> {{field-on:Bible}}</w:t>
      </w:r>
      <w:r>
        <w:t xml:space="preserve">My heart is toward the appointed ones of Israel, the mighty ones of the people. Bless the Lord.</w:t>
      </w:r>
      <w:r>
        <w:t xml:space="preserve">{{field-off:Bible}}</w:t>
      </w:r>
    </w:p>
    <w:p>
      <w:r>
        <w:rPr>
          <w:sz w:val="18"/>
          <w:color w:val="777777"/>
        </w:rPr>
        <w:t xml:space="preserve">[[@Bible:Judges 5:10]] </w:t>
      </w:r>
      <w:r>
        <w:rPr>
          <w:b/>
        </w:rPr>
        <w:t xml:space="preserve">10 </w:t>
      </w:r>
      <w:r>
        <w:t xml:space="preserve"> {{field-on:Bible}}</w:t>
      </w:r>
      <w:r>
        <w:t xml:space="preserve">You who ride on beasts of burden, you who sit on carpets,</w:t>
      </w:r>
      <w:r>
        <w:t xml:space="preserve">{{field-off:Bible}}</w:t>
      </w:r>
    </w:p>
    <w:p>
      <w:r>
        <w:rPr>
          <w:sz w:val="18"/>
          <w:color w:val="777777"/>
        </w:rPr>
        <w:t xml:space="preserve">[[@Bible:Judges 5:11]] </w:t>
      </w:r>
      <w:r>
        <w:rPr>
          <w:b/>
        </w:rPr>
        <w:t xml:space="preserve">11 </w:t>
      </w:r>
      <w:r>
        <w:t xml:space="preserve"> {{field-on:Bible}}</w:t>
      </w:r>
      <w:r>
        <w:t xml:space="preserve">sound forth the voice of those striking up among rejoicing ones</w:t>
      </w:r>
      <w:r>
        <w:rPr>
          <w:rStyle w:val="FootnoteReference"/>
        </w:rPr>
        <w:footnoteReference w:id="2983"/>
      </w:r>
      <w:r>
        <w:t xml:space="preserve">. There they will give righteousness to the Lord; the righteous ones were strengthened in Israel. Then the people of the Lord went down to his cities.</w:t>
      </w:r>
      <w:r>
        <w:rPr>
          <w:rStyle w:val="FootnoteReference"/>
        </w:rPr>
        <w:footnoteReference w:id="2984"/>
      </w:r>
      <w:r>
        <w:t xml:space="preserve">{{field-off:Bible}}</w:t>
      </w:r>
    </w:p>
    <w:p>
      <w:r>
        <w:rPr>
          <w:sz w:val="18"/>
          <w:color w:val="777777"/>
        </w:rPr>
        <w:t xml:space="preserve">[[@Bible:Judges 5:12]] </w:t>
      </w:r>
      <w:r>
        <w:rPr>
          <w:b/>
        </w:rPr>
        <w:t xml:space="preserve">12 </w:t>
      </w:r>
      <w:r>
        <w:t xml:space="preserve"> {{field-on:Bible}}</w:t>
      </w:r>
      <w:r>
        <w:t xml:space="preserve">Awake, awake, Deborah. Awaken myriads with the people. Awake, awake, speak with song. Strengthening one, rise up, Barak, and strengthen, Deborah, Barak. Take captive your captivity, son of Abineem.</w:t>
      </w:r>
      <w:r>
        <w:t xml:space="preserve">{{field-off:Bible}}</w:t>
      </w:r>
    </w:p>
    <w:p>
      <w:r>
        <w:rPr>
          <w:sz w:val="18"/>
          <w:color w:val="777777"/>
        </w:rPr>
        <w:t xml:space="preserve">[[@Bible:Judges 5:13]] </w:t>
      </w:r>
      <w:r>
        <w:rPr>
          <w:b/>
        </w:rPr>
        <w:t xml:space="preserve">13 </w:t>
      </w:r>
      <w:r>
        <w:t xml:space="preserve"> {{field-on:Bible}}</w:t>
      </w:r>
      <w:r>
        <w:t xml:space="preserve">Then his strength was magnified. Lord, humble for me my stronger ones.</w:t>
      </w:r>
      <w:r>
        <w:rPr>
          <w:rStyle w:val="FootnoteReference"/>
        </w:rPr>
        <w:footnoteReference w:id="2985"/>
      </w:r>
      <w:r>
        <w:t xml:space="preserve">{{field-off:Bible}}</w:t>
      </w:r>
    </w:p>
    <w:p>
      <w:r>
        <w:rPr>
          <w:sz w:val="18"/>
          <w:color w:val="777777"/>
        </w:rPr>
        <w:t xml:space="preserve">[[@Bible:Judges 5:14]] </w:t>
      </w:r>
      <w:r>
        <w:rPr>
          <w:b/>
        </w:rPr>
        <w:t xml:space="preserve">14 </w:t>
      </w:r>
      <w:r>
        <w:t xml:space="preserve"> {{field-on:Bible}}</w:t>
      </w:r>
      <w:r>
        <w:t xml:space="preserve">The people of Ephraim punished them in the valley. Benjamin</w:t>
      </w:r>
      <w:r>
        <w:rPr>
          <w:rStyle w:val="FootnoteReference"/>
        </w:rPr>
        <w:footnoteReference w:id="2986"/>
      </w:r>
      <w:r>
        <w:t xml:space="preserve">, your brother, among your peoples. From me, Machir came down, searching out, and from Zebulun the Lord fought for me among mighty ones, from there with the scepter of strengthening leadership.</w:t>
      </w:r>
      <w:r>
        <w:rPr>
          <w:rStyle w:val="FootnoteReference"/>
        </w:rPr>
        <w:footnoteReference w:id="2987"/>
      </w:r>
      <w:r>
        <w:rPr>
          <w:rStyle w:val="FootnoteReference"/>
        </w:rPr>
        <w:footnoteReference w:id="2988"/>
      </w:r>
      <w:r>
        <w:t xml:space="preserve">{{field-off:Bible}}</w:t>
      </w:r>
    </w:p>
    <w:p>
      <w:r>
        <w:rPr>
          <w:sz w:val="18"/>
          <w:color w:val="777777"/>
        </w:rPr>
        <w:t xml:space="preserve">[[@Bible:Judges 5:15]] </w:t>
      </w:r>
      <w:r>
        <w:rPr>
          <w:b/>
        </w:rPr>
        <w:t xml:space="preserve">15 </w:t>
      </w:r>
      <w:r>
        <w:t xml:space="preserve"> {{field-on:Bible}}</w:t>
      </w:r>
      <w:r>
        <w:t xml:space="preserve">In Issachar with Deborah he sent his footmen into the valley. Why do you dwell between the lips? He stretched out at his feet. In the divisions of Reuben</w:t>
      </w:r>
      <w:r>
        <w:rPr>
          <w:rStyle w:val="FootnoteReference"/>
        </w:rPr>
        <w:footnoteReference w:id="2989"/>
      </w:r>
      <w:r>
        <w:t xml:space="preserve"> were great searchings of heart.</w:t>
      </w:r>
      <w:r>
        <w:rPr>
          <w:rStyle w:val="FootnoteReference"/>
        </w:rPr>
        <w:footnoteReference w:id="2990"/>
      </w:r>
      <w:r>
        <w:rPr>
          <w:rStyle w:val="FootnoteReference"/>
        </w:rPr>
        <w:footnoteReference w:id="2991"/>
      </w:r>
      <w:r>
        <w:rPr>
          <w:rStyle w:val="FootnoteReference"/>
        </w:rPr>
        <w:footnoteReference w:id="2992"/>
      </w:r>
      <w:r>
        <w:t xml:space="preserve">{{field-off:Bible}}</w:t>
      </w:r>
    </w:p>
    <w:p>
      <w:r>
        <w:rPr>
          <w:sz w:val="18"/>
          <w:color w:val="777777"/>
        </w:rPr>
        <w:t xml:space="preserve">[[@Bible:Judges 5:16]] </w:t>
      </w:r>
      <w:r>
        <w:rPr>
          <w:b/>
        </w:rPr>
        <w:t xml:space="preserve">16 </w:t>
      </w:r>
      <w:r>
        <w:t xml:space="preserve"> {{field-on:Bible}}</w:t>
      </w:r>
      <w:r>
        <w:t xml:space="preserve">Why do you sit among the sheepfolds, to hear the whistlings of those stirring up to pass through? In the matters of Reuben were great searchings of heart.</w:t>
      </w:r>
      <w:r>
        <w:t xml:space="preserve">{{field-off:Bible}}</w:t>
      </w:r>
    </w:p>
    <w:p>
      <w:r>
        <w:rPr>
          <w:sz w:val="18"/>
          <w:color w:val="777777"/>
        </w:rPr>
        <w:t xml:space="preserve">[[@Bible:Judges 5:17]] </w:t>
      </w:r>
      <w:r>
        <w:rPr>
          <w:b/>
        </w:rPr>
        <w:t xml:space="preserve">17 </w:t>
      </w:r>
      <w:r>
        <w:t xml:space="preserve"> {{field-on:Bible}}</w:t>
      </w:r>
      <w:r>
        <w:t xml:space="preserve">Gilead camped beyond the </w:t>
      </w:r>
      <w:r>
        <w:t xml:space="preserve">[[Jordan &gt;&gt; BibleKnowledgebase:@Jordan]]</w:t>
      </w:r>
      <w:r>
        <w:t xml:space="preserve">, and Dan, why does he dwell among ships? Asher settled by the seashore and camped by his inlets.</w:t>
      </w:r>
      <w:r>
        <w:rPr>
          <w:rStyle w:val="FootnoteReference"/>
        </w:rPr>
        <w:footnoteReference w:id="2993"/>
      </w:r>
      <w:r>
        <w:t xml:space="preserve">{{field-off:Bible}}</w:t>
      </w:r>
    </w:p>
    <w:p>
      <w:r>
        <w:rPr>
          <w:sz w:val="18"/>
          <w:color w:val="777777"/>
        </w:rPr>
        <w:t xml:space="preserve">[[@Bible:Judges 5:18]] </w:t>
      </w:r>
      <w:r>
        <w:rPr>
          <w:b/>
        </w:rPr>
        <w:t xml:space="preserve">18 </w:t>
      </w:r>
      <w:r>
        <w:t xml:space="preserve"> {{field-on:Bible}}</w:t>
      </w:r>
      <w:r>
        <w:t xml:space="preserve">Zebulun, a people that reproached its soul to death, and Naphtalim on the heights of the field.</w:t>
      </w:r>
      <w:r>
        <w:rPr>
          <w:rStyle w:val="FootnoteReference"/>
        </w:rPr>
        <w:footnoteReference w:id="2994"/>
      </w:r>
      <w:r>
        <w:t xml:space="preserve">{{field-off:Bible}}</w:t>
      </w:r>
    </w:p>
    <w:p>
      <w:r>
        <w:rPr>
          <w:sz w:val="18"/>
          <w:color w:val="777777"/>
        </w:rPr>
        <w:t xml:space="preserve">[[@Bible:Judges 5:19]] </w:t>
      </w:r>
      <w:r>
        <w:rPr>
          <w:b/>
        </w:rPr>
        <w:t xml:space="preserve">19 </w:t>
      </w:r>
      <w:r>
        <w:t xml:space="preserve"> {{field-on:Bible}}</w:t>
      </w:r>
      <w:r>
        <w:t xml:space="preserve">Kings came and arrayed themselves, then the kings of </w:t>
      </w:r>
      <w:r>
        <w:t xml:space="preserve">[[Canaan &gt;&gt; BibleKnowledgebase:@Canaan]]</w:t>
      </w:r>
      <w:r>
        <w:t xml:space="preserve"> fought at Thennach by the water of Mageddō. They took no gain of silver.</w:t>
      </w:r>
      <w:r>
        <w:t xml:space="preserve">{{field-off:Bible}}</w:t>
      </w:r>
    </w:p>
    <w:p>
      <w:r>
        <w:rPr>
          <w:sz w:val="18"/>
          <w:color w:val="777777"/>
        </w:rPr>
        <w:t xml:space="preserve">[[@Bible:Judges 5:20]] </w:t>
      </w:r>
      <w:r>
        <w:rPr>
          <w:b/>
        </w:rPr>
        <w:t xml:space="preserve">20 </w:t>
      </w:r>
      <w:r>
        <w:t xml:space="preserve"> {{field-on:Bible}}</w:t>
      </w:r>
      <w:r>
        <w:t xml:space="preserve">From heaven stars fought; from their order they fought with Sisara.</w:t>
      </w:r>
      <w:r>
        <w:t xml:space="preserve">{{field-off:Bible}}</w:t>
      </w:r>
    </w:p>
    <w:p>
      <w:r>
        <w:rPr>
          <w:sz w:val="18"/>
          <w:color w:val="777777"/>
        </w:rPr>
        <w:t xml:space="preserve">[[@Bible:Judges 5:21]] </w:t>
      </w:r>
      <w:r>
        <w:rPr>
          <w:b/>
        </w:rPr>
        <w:t xml:space="preserve">21 </w:t>
      </w:r>
      <w:r>
        <w:t xml:space="preserve"> {{field-on:Bible}}</w:t>
      </w:r>
      <w:r>
        <w:t xml:space="preserve">The torrent Kishōn swept them away, torrent of former days, torrent Kishōn. My soul, you shall trample the mighty.</w:t>
      </w:r>
      <w:r>
        <w:t xml:space="preserve">{{field-off:Bible}}</w:t>
      </w:r>
    </w:p>
    <w:p>
      <w:r>
        <w:rPr>
          <w:sz w:val="18"/>
          <w:color w:val="777777"/>
        </w:rPr>
        <w:t xml:space="preserve">[[@Bible:Judges 5:22]] </w:t>
      </w:r>
      <w:r>
        <w:rPr>
          <w:b/>
        </w:rPr>
        <w:t xml:space="preserve">22 </w:t>
      </w:r>
      <w:r>
        <w:t xml:space="preserve"> {{field-on:Bible}}</w:t>
      </w:r>
      <w:r>
        <w:t xml:space="preserve">Then the heels of the horse were cut off by the prancings of his mighty ones.</w:t>
      </w:r>
      <w:r>
        <w:t xml:space="preserve">{{field-off:Bible}}</w:t>
      </w:r>
    </w:p>
    <w:p>
      <w:r>
        <w:rPr>
          <w:sz w:val="18"/>
          <w:color w:val="777777"/>
        </w:rPr>
        <w:t xml:space="preserve">[[@Bible:Judges 5:23]] </w:t>
      </w:r>
      <w:r>
        <w:rPr>
          <w:b/>
        </w:rPr>
        <w:t xml:space="preserve">23 </w:t>
      </w:r>
      <w:r>
        <w:t xml:space="preserve"> {{field-on:Bible}}</w:t>
      </w:r>
      <w:r>
        <w:t xml:space="preserve">Curse Marōz, said the angel of the Lord; curse its inhabitants with a curse, because they did not come to the help of the Lord. The Lord is our helper, mighty in warriors.</w:t>
      </w:r>
      <w:r>
        <w:t xml:space="preserve">{{field-off:Bible}}</w:t>
      </w:r>
    </w:p>
    <w:p>
      <w:r>
        <w:rPr>
          <w:sz w:val="18"/>
          <w:color w:val="777777"/>
        </w:rPr>
        <w:t xml:space="preserve">[[@Bible:Judges 5:24]] </w:t>
      </w:r>
      <w:r>
        <w:rPr>
          <w:b/>
        </w:rPr>
        <w:t xml:space="preserve">24 </w:t>
      </w:r>
      <w:r>
        <w:t xml:space="preserve"> {{field-on:Bible}}</w:t>
      </w:r>
      <w:r>
        <w:t xml:space="preserve">Blessed among women be Jael, wife of Chaber the Kenite; among women in the tent let her be blessed.</w:t>
      </w:r>
      <w:r>
        <w:t xml:space="preserve">{{field-off:Bible}}</w:t>
      </w:r>
    </w:p>
    <w:p>
      <w:r>
        <w:rPr>
          <w:sz w:val="18"/>
          <w:color w:val="777777"/>
        </w:rPr>
        <w:t xml:space="preserve">[[@Bible:Judges 5:25]] </w:t>
      </w:r>
      <w:r>
        <w:rPr>
          <w:b/>
        </w:rPr>
        <w:t xml:space="preserve">25 </w:t>
      </w:r>
      <w:r>
        <w:t xml:space="preserve"> {{field-on:Bible}}</w:t>
      </w:r>
      <w:r>
        <w:t xml:space="preserve">He asked water of her, and she gave him milk. In a bowl of the mighty she brought him butter.</w:t>
      </w:r>
      <w:r>
        <w:t xml:space="preserve">{{field-off:Bible}}</w:t>
      </w:r>
    </w:p>
    <w:p>
      <w:r>
        <w:rPr>
          <w:sz w:val="18"/>
          <w:color w:val="777777"/>
        </w:rPr>
        <w:t xml:space="preserve">[[@Bible:Judges 5:26]] </w:t>
      </w:r>
      <w:r>
        <w:rPr>
          <w:b/>
        </w:rPr>
        <w:t xml:space="preserve">26 </w:t>
      </w:r>
      <w:r>
        <w:t xml:space="preserve"> {{field-on:Bible}}</w:t>
      </w:r>
      <w:r>
        <w:t xml:space="preserve">Her left hand she stretched to the peg, and her right hand to the work of laborers, and she struck Sisara, she shattered his head and crushed and pierced through his jaw.</w:t>
      </w:r>
      <w:r>
        <w:rPr>
          <w:rStyle w:val="FootnoteReference"/>
        </w:rPr>
        <w:footnoteReference w:id="2995"/>
      </w:r>
      <w:r>
        <w:rPr>
          <w:rStyle w:val="FootnoteReference"/>
        </w:rPr>
        <w:footnoteReference w:id="2996"/>
      </w:r>
      <w:r>
        <w:t xml:space="preserve">{{field-off:Bible}}</w:t>
      </w:r>
    </w:p>
    <w:p>
      <w:r>
        <w:rPr>
          <w:sz w:val="18"/>
          <w:color w:val="777777"/>
        </w:rPr>
        <w:t xml:space="preserve">[[@Bible:Judges 5:27]] </w:t>
      </w:r>
      <w:r>
        <w:rPr>
          <w:b/>
        </w:rPr>
        <w:t xml:space="preserve">27 </w:t>
      </w:r>
      <w:r>
        <w:t xml:space="preserve"> {{field-on:Bible}}</w:t>
      </w:r>
      <w:r>
        <w:t xml:space="preserve">Between her feet, bending down, he fell; he slept between her feet. Where he bent down, there he fell, exhausted.</w:t>
      </w:r>
      <w:r>
        <w:rPr>
          <w:rStyle w:val="FootnoteReference"/>
        </w:rPr>
        <w:footnoteReference w:id="2997"/>
      </w:r>
      <w:r>
        <w:t xml:space="preserve">{{field-off:Bible}}</w:t>
      </w:r>
    </w:p>
    <w:p>
      <w:r>
        <w:rPr>
          <w:sz w:val="18"/>
          <w:color w:val="777777"/>
        </w:rPr>
        <w:t xml:space="preserve">[[@Bible:Judges 5:28]] </w:t>
      </w:r>
      <w:r>
        <w:rPr>
          <w:b/>
        </w:rPr>
        <w:t xml:space="preserve">28 </w:t>
      </w:r>
      <w:r>
        <w:t xml:space="preserve"> {{field-on:Bible}}</w:t>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2998"/>
      </w:r>
      <w:r>
        <w:rPr>
          <w:rStyle w:val="FootnoteReference"/>
        </w:rPr>
        <w:footnoteReference w:id="2999"/>
      </w:r>
      <w:r>
        <w:t xml:space="preserve">{{field-off:Bible}}</w:t>
      </w:r>
    </w:p>
    <w:p>
      <w:r>
        <w:rPr>
          <w:sz w:val="18"/>
          <w:color w:val="777777"/>
        </w:rPr>
        <w:t xml:space="preserve">[[@Bible:Judges 5:29]] </w:t>
      </w:r>
      <w:r>
        <w:rPr>
          <w:b/>
        </w:rPr>
        <w:t xml:space="preserve">29 </w:t>
      </w:r>
      <w:r>
        <w:t xml:space="preserve"> {{field-on:Bible}}</w:t>
      </w:r>
      <w:r>
        <w:t xml:space="preserve">Wise women of her princesses answered her, and she answered in her own words,</w:t>
      </w:r>
      <w:r>
        <w:t xml:space="preserve">{{field-off:Bible}}</w:t>
      </w:r>
    </w:p>
    <w:p>
      <w:r>
        <w:rPr>
          <w:sz w:val="18"/>
          <w:color w:val="777777"/>
        </w:rPr>
        <w:t xml:space="preserve">[[@Bible:Judges 5:30]] </w:t>
      </w:r>
      <w:r>
        <w:rPr>
          <w:b/>
        </w:rPr>
        <w:t xml:space="preserve">30 </w:t>
      </w:r>
      <w:r>
        <w:t xml:space="preserve"> {{field-on:Bible}}</w:t>
      </w:r>
      <w:r>
        <w:t xml:space="preserve">Will they not find him dividing spoil, making friends for friends</w:t>
      </w:r>
      <w:r>
        <w:rPr>
          <w:rStyle w:val="FootnoteReference"/>
        </w:rPr>
        <w:footnoteReference w:id="3000"/>
      </w:r>
      <w:r>
        <w:t xml:space="preserve">? A spoil of dyed cloths for the head of a mighty man, spoil of dyed cloths of variegated embroidery, dyed embroidered things around his neck, spoil.</w:t>
      </w:r>
      <w:r>
        <w:rPr>
          <w:rStyle w:val="FootnoteReference"/>
        </w:rPr>
        <w:footnoteReference w:id="3001"/>
      </w:r>
      <w:r>
        <w:t xml:space="preserve">{{field-off:Bible}}</w:t>
      </w:r>
    </w:p>
    <w:p>
      <w:r>
        <w:rPr>
          <w:sz w:val="18"/>
          <w:color w:val="777777"/>
        </w:rPr>
        <w:t xml:space="preserve">[[@Bible:Judges 5:31]] </w:t>
      </w:r>
      <w:r>
        <w:rPr>
          <w:b/>
        </w:rPr>
        <w:t xml:space="preserve">31 </w:t>
      </w:r>
      <w:r>
        <w:t xml:space="preserve"> {{field-on:Bible}}</w:t>
      </w:r>
      <w:r>
        <w:t xml:space="preserve">So let all your enemies perish, O Lord, but those loving him are as the rising of the sun</w:t>
      </w:r>
      <w:r>
        <w:rPr>
          <w:rStyle w:val="FootnoteReference"/>
        </w:rPr>
        <w:footnoteReference w:id="3002"/>
      </w:r>
      <w:r>
        <w:t xml:space="preserve"> in his might. And the land was at rest forty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[[@Bible:Judges 6:1]] </w:t>
      </w:r>
      <w:r>
        <w:rPr>
          <w:b/>
        </w:rPr>
        <w:t xml:space="preserve">1 </w:t>
      </w:r>
      <w:r>
        <w:t xml:space="preserve"> {{field-on:Bible}}</w:t>
      </w:r>
      <w:r>
        <w:t xml:space="preserve">And the sons of Israel</w:t>
      </w:r>
      <w:r>
        <w:rPr>
          <w:rStyle w:val="FootnoteReference"/>
        </w:rPr>
        <w:footnoteReference w:id="3003"/>
      </w:r>
      <w:r>
        <w:t xml:space="preserve"> did evil before the Lord, and the Lord gave them into the hand of Midian seven years.</w:t>
      </w:r>
      <w:r>
        <w:t xml:space="preserve">{{field-off:Bible}}</w:t>
      </w:r>
    </w:p>
    <w:p>
      <w:r>
        <w:rPr>
          <w:sz w:val="18"/>
          <w:color w:val="777777"/>
        </w:rPr>
        <w:t xml:space="preserve">[[@Bible:Judges 6:2]] </w:t>
      </w:r>
      <w:r>
        <w:rPr>
          <w:b/>
        </w:rPr>
        <w:t xml:space="preserve">2 </w:t>
      </w:r>
      <w:r>
        <w:t xml:space="preserve"> {{field-on:Bible}}</w:t>
      </w:r>
      <w:r>
        <w:t xml:space="preserve">And the hand of Midian prevailed against Israel, and the sons of Israel made for themselves, because of Midian, hideouts in the mountains and caves and strongholds.</w:t>
      </w:r>
      <w:r>
        <w:rPr>
          <w:rStyle w:val="FootnoteReference"/>
        </w:rPr>
        <w:footnoteReference w:id="3004"/>
      </w:r>
      <w:r>
        <w:t xml:space="preserve">{{field-off:Bible}}</w:t>
      </w:r>
    </w:p>
    <w:p>
      <w:r>
        <w:rPr>
          <w:sz w:val="18"/>
          <w:color w:val="777777"/>
        </w:rPr>
        <w:t xml:space="preserve">[[@Bible:Judges 6:3]] </w:t>
      </w:r>
      <w:r>
        <w:rPr>
          <w:b/>
        </w:rPr>
        <w:t xml:space="preserve">3 </w:t>
      </w:r>
      <w:r>
        <w:t xml:space="preserve"> {{field-on:Bible}}</w:t>
      </w:r>
      <w:r>
        <w:t xml:space="preserve">And it happened when a man of Israel sowed, Midian and Amalek and the sons of the east would come up against him.</w:t>
      </w:r>
      <w:r>
        <w:t xml:space="preserve">{{field-off:Bible}}</w:t>
      </w:r>
    </w:p>
    <w:p>
      <w:r>
        <w:rPr>
          <w:sz w:val="18"/>
          <w:color w:val="777777"/>
        </w:rPr>
        <w:t xml:space="preserve">[[@Bible:Judges 6:4]] </w:t>
      </w:r>
      <w:r>
        <w:rPr>
          <w:b/>
        </w:rPr>
        <w:t xml:space="preserve">4 </w:t>
      </w:r>
      <w:r>
        <w:t xml:space="preserve"> {{field-on:Bible}}</w:t>
      </w:r>
      <w:r>
        <w:t xml:space="preserve">And they would encamp against them and destroy the produce of the land as far as Gaza, and they would leave no sustenance of life in Israel, and no sheep and no calf and no donkey.</w:t>
      </w:r>
      <w:r>
        <w:t xml:space="preserve">{{field-off:Bible}}</w:t>
      </w:r>
    </w:p>
    <w:p>
      <w:r>
        <w:rPr>
          <w:sz w:val="18"/>
          <w:color w:val="777777"/>
        </w:rPr>
        <w:t xml:space="preserve">[[@Bible:Judges 6:5]] </w:t>
      </w:r>
      <w:r>
        <w:rPr>
          <w:b/>
        </w:rPr>
        <w:t xml:space="preserve">5 </w:t>
      </w:r>
      <w:r>
        <w:t xml:space="preserve"> {{field-on:Bible}}</w:t>
      </w:r>
      <w:r>
        <w:t xml:space="preserve">For they and their cattle came up, and they carried their tents and came like locusts for multitude, and there was no number for them or for their camels, and they came into the land of Israel to ruin it.</w:t>
      </w:r>
      <w:r>
        <w:t xml:space="preserve">{{field-off:Bible}}</w:t>
      </w:r>
    </w:p>
    <w:p>
      <w:r>
        <w:rPr>
          <w:sz w:val="18"/>
          <w:color w:val="777777"/>
        </w:rPr>
        <w:t xml:space="preserve">[[@Bible:Judges 6:6]] </w:t>
      </w:r>
      <w:r>
        <w:rPr>
          <w:b/>
        </w:rPr>
        <w:t xml:space="preserve">6 </w:t>
      </w:r>
      <w:r>
        <w:t xml:space="preserve"> {{field-on:Bible}}</w:t>
      </w:r>
      <w:r>
        <w:t xml:space="preserve">And Israel became very poor before Midian, and the sons of Israel cried out to the Lord.</w:t>
      </w:r>
      <w:r>
        <w:rPr>
          <w:rStyle w:val="FootnoteReference"/>
        </w:rPr>
        <w:footnoteReference w:id="3005"/>
      </w:r>
      <w:r>
        <w:t xml:space="preserve">{{field-off:Bible}}</w:t>
      </w:r>
    </w:p>
    <w:p>
      <w:r>
        <w:rPr>
          <w:sz w:val="18"/>
          <w:color w:val="777777"/>
        </w:rPr>
        <w:t xml:space="preserve">[[@Bible:Judges 6:7]] </w:t>
      </w:r>
      <w:r>
        <w:rPr>
          <w:b/>
        </w:rPr>
        <w:t xml:space="preserve">7 </w:t>
      </w:r>
      <w:r>
        <w:t xml:space="preserve"> {{field-on:Bible}}</w:t>
      </w:r>
      <w:r>
        <w:t xml:space="preserve">And it came to be, when the sons of Israel cried out to the Lord because of Midian,</w:t>
      </w:r>
      <w:r>
        <w:rPr>
          <w:rStyle w:val="FootnoteReference"/>
        </w:rPr>
        <w:footnoteReference w:id="3006"/>
      </w:r>
      <w:r>
        <w:t xml:space="preserve">{{field-off:Bible}}</w:t>
      </w:r>
    </w:p>
    <w:p>
      <w:r>
        <w:rPr>
          <w:sz w:val="18"/>
          <w:color w:val="777777"/>
        </w:rPr>
        <w:t xml:space="preserve">[[@Bible:Judges 6:8]] </w:t>
      </w:r>
      <w:r>
        <w:rPr>
          <w:b/>
        </w:rPr>
        <w:t xml:space="preserve">8 </w:t>
      </w:r>
      <w:r>
        <w:t xml:space="preserve"> {{field-on:Bible}}</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3007"/>
      </w:r>
      <w:r>
        <w:rPr>
          <w:rStyle w:val="FootnoteReference"/>
        </w:rPr>
        <w:footnoteReference w:id="3008"/>
      </w:r>
      <w:r>
        <w:t xml:space="preserve">{{field-off:Bible}}</w:t>
      </w:r>
    </w:p>
    <w:p>
      <w:r>
        <w:rPr>
          <w:sz w:val="18"/>
          <w:color w:val="777777"/>
        </w:rPr>
        <w:t xml:space="preserve">[[@Bible:Judges 6:9]] </w:t>
      </w:r>
      <w:r>
        <w:rPr>
          <w:b/>
        </w:rPr>
        <w:t xml:space="preserve">9 </w:t>
      </w:r>
      <w:r>
        <w:t xml:space="preserve"> {{field-on:Bible}}</w:t>
      </w:r>
      <w:r>
        <w:t xml:space="preserve">And I delivered you from the hand of Egypt and from the hand of all oppressing you, and I drove them out from before you and gave you their land.</w:t>
      </w:r>
      <w:r>
        <w:t xml:space="preserve">{{field-off:Bible}}</w:t>
      </w:r>
    </w:p>
    <w:p>
      <w:r>
        <w:rPr>
          <w:sz w:val="18"/>
          <w:color w:val="777777"/>
        </w:rPr>
        <w:t xml:space="preserve">[[@Bible:Judges 6:10]] </w:t>
      </w:r>
      <w:r>
        <w:rPr>
          <w:b/>
        </w:rPr>
        <w:t xml:space="preserve">10 </w:t>
      </w:r>
      <w:r>
        <w:t xml:space="preserve"> {{field-on:Bible}}</w:t>
      </w:r>
      <w:r>
        <w:t xml:space="preserve">And I said to you, I am the Lord your God. You shall not fear the gods of the Amorite among whom you dwell in their land, and you did not listen to my voice.</w:t>
      </w:r>
      <w:r>
        <w:t xml:space="preserve">{{field-off:Bible}}</w:t>
      </w:r>
    </w:p>
    <w:p>
      <w:r>
        <w:rPr>
          <w:sz w:val="18"/>
          <w:color w:val="777777"/>
        </w:rPr>
        <w:t xml:space="preserve">[[@Bible:Judges 6:11]] </w:t>
      </w:r>
      <w:r>
        <w:rPr>
          <w:b/>
        </w:rPr>
        <w:t xml:space="preserve">11 </w:t>
      </w:r>
      <w:r>
        <w:t xml:space="preserve"> {{field-on:Bible}}</w:t>
      </w:r>
      <w:r>
        <w:t xml:space="preserve">And an angel of the Lord came and sat under the oak that was in Ephratha, that belonged to Joash father of Abiezri, and Gideon his son was beating out wheat in a winepress to escape from before Midian.</w:t>
      </w:r>
      <w:r>
        <w:t xml:space="preserve">{{field-off:Bible}}</w:t>
      </w:r>
    </w:p>
    <w:p>
      <w:r>
        <w:rPr>
          <w:sz w:val="18"/>
          <w:color w:val="777777"/>
        </w:rPr>
        <w:t xml:space="preserve">[[@Bible:Judges 6:12]] </w:t>
      </w:r>
      <w:r>
        <w:rPr>
          <w:b/>
        </w:rPr>
        <w:t xml:space="preserve">12 </w:t>
      </w:r>
      <w:r>
        <w:t xml:space="preserve"> {{field-on:Bible}}</w:t>
      </w:r>
      <w:r>
        <w:t xml:space="preserve">And an angel of the Lord appeared to him and said to him, The Lord is with you, mighty in strength.</w:t>
      </w:r>
      <w:r>
        <w:t xml:space="preserve">{{field-off:Bible}}</w:t>
      </w:r>
    </w:p>
    <w:p>
      <w:r>
        <w:rPr>
          <w:sz w:val="18"/>
          <w:color w:val="777777"/>
        </w:rPr>
        <w:t xml:space="preserve">[[@Bible:Judges 6:13]] </w:t>
      </w:r>
      <w:r>
        <w:rPr>
          <w:b/>
        </w:rPr>
        <w:t xml:space="preserve">13 </w:t>
      </w:r>
      <w:r>
        <w:t xml:space="preserve"> {{field-on:Bible}}</w:t>
      </w:r>
      <w:r>
        <w:t xml:space="preserve">And Gideon said to him, In me, my lord? And if the Lord is with us, why have all these evils found us</w:t>
      </w:r>
      <w:r>
        <w:rPr>
          <w:rStyle w:val="FootnoteReference"/>
        </w:rPr>
        <w:footnoteReference w:id="3009"/>
      </w:r>
      <w:r>
        <w:t xml:space="preserve">, and where are all his wonders that our fathers recounted to us, saying, Did not the Lord bring us up out of Egypt? But now he has cast us off and given us into the hand of Midian.</w:t>
      </w:r>
      <w:r>
        <w:rPr>
          <w:rStyle w:val="FootnoteReference"/>
        </w:rPr>
        <w:footnoteReference w:id="3010"/>
      </w:r>
      <w:r>
        <w:t xml:space="preserve">{{field-off:Bible}}</w:t>
      </w:r>
    </w:p>
    <w:p>
      <w:r>
        <w:rPr>
          <w:sz w:val="18"/>
          <w:color w:val="777777"/>
        </w:rPr>
        <w:t xml:space="preserve">[[@Bible:Judges 6:14]] </w:t>
      </w:r>
      <w:r>
        <w:rPr>
          <w:b/>
        </w:rPr>
        <w:t xml:space="preserve">14 </w:t>
      </w:r>
      <w:r>
        <w:t xml:space="preserve"> {{field-on:Bible}}</w:t>
      </w:r>
      <w:r>
        <w:t xml:space="preserve">And the angel of the Lord looked upon him and said to him, Go in your strength, and you shall save Israel. See, I have sent you.</w:t>
      </w:r>
      <w:r>
        <w:rPr>
          <w:rStyle w:val="FootnoteReference"/>
        </w:rPr>
        <w:footnoteReference w:id="3011"/>
      </w:r>
      <w:r>
        <w:t xml:space="preserve">{{field-off:Bible}}</w:t>
      </w:r>
    </w:p>
    <w:p>
      <w:r>
        <w:rPr>
          <w:sz w:val="18"/>
          <w:color w:val="777777"/>
        </w:rPr>
        <w:t xml:space="preserve">[[@Bible:Judges 6:15]] </w:t>
      </w:r>
      <w:r>
        <w:rPr>
          <w:b/>
        </w:rPr>
        <w:t xml:space="preserve">15 </w:t>
      </w:r>
      <w:r>
        <w:t xml:space="preserve"> {{field-on:Bible}}</w:t>
      </w:r>
      <w:r>
        <w:t xml:space="preserve">And Gideon said to him, In me, my lord? By what shall I save Israel? Behold, my thousand is the humblest in Manasseh, and I am small in my father's house.</w:t>
      </w:r>
      <w:r>
        <w:t xml:space="preserve">{{field-off:Bible}}</w:t>
      </w:r>
    </w:p>
    <w:p>
      <w:r>
        <w:rPr>
          <w:sz w:val="18"/>
          <w:color w:val="777777"/>
        </w:rPr>
        <w:t xml:space="preserve">[[@Bible:Judges 6:16]] </w:t>
      </w:r>
      <w:r>
        <w:rPr>
          <w:b/>
        </w:rPr>
        <w:t xml:space="preserve">16 </w:t>
      </w:r>
      <w:r>
        <w:t xml:space="preserve"> {{field-on:Bible}}</w:t>
      </w:r>
      <w:r>
        <w:t xml:space="preserve">And the angel of the Lord said to him, The Lord will be with you, and you will strike Midian as one man.</w:t>
      </w:r>
      <w:r>
        <w:rPr>
          <w:rStyle w:val="FootnoteReference"/>
        </w:rPr>
        <w:footnoteReference w:id="3012"/>
      </w:r>
      <w:r>
        <w:t xml:space="preserve">{{field-off:Bible}}</w:t>
      </w:r>
    </w:p>
    <w:p>
      <w:r>
        <w:rPr>
          <w:sz w:val="18"/>
          <w:color w:val="777777"/>
        </w:rPr>
        <w:t xml:space="preserve">[[@Bible:Judges 6:17]] </w:t>
      </w:r>
      <w:r>
        <w:rPr>
          <w:b/>
        </w:rPr>
        <w:t xml:space="preserve">17 </w:t>
      </w:r>
      <w:r>
        <w:t xml:space="preserve"> {{field-on:Bible}}</w:t>
      </w:r>
      <w:r>
        <w:t xml:space="preserve">And Gideon said to him, If I found favor in your eyes, then do for me a sign that you are the one speaking with me.</w:t>
      </w:r>
      <w:r>
        <w:t xml:space="preserve">{{field-off:Bible}}</w:t>
      </w:r>
    </w:p>
    <w:p>
      <w:r>
        <w:rPr>
          <w:sz w:val="18"/>
          <w:color w:val="777777"/>
        </w:rPr>
        <w:t xml:space="preserve">[[@Bible:Judges 6:18]] </w:t>
      </w:r>
      <w:r>
        <w:rPr>
          <w:b/>
        </w:rPr>
        <w:t xml:space="preserve">18 </w:t>
      </w:r>
      <w:r>
        <w:t xml:space="preserve"> {{field-on:Bible}}</w:t>
      </w:r>
      <w:r>
        <w:t xml:space="preserve">Do not move from here until I come to you and bring out my sacrifice and set it before you. And he said, I am; I will stay until you return.</w:t>
      </w:r>
      <w:r>
        <w:t xml:space="preserve">{{field-off:Bible}}</w:t>
      </w:r>
    </w:p>
    <w:p>
      <w:r>
        <w:rPr>
          <w:sz w:val="18"/>
          <w:color w:val="777777"/>
        </w:rPr>
        <w:t xml:space="preserve">[[@Bible:Judges 6:19]] </w:t>
      </w:r>
      <w:r>
        <w:rPr>
          <w:b/>
        </w:rPr>
        <w:t xml:space="preserve">19 </w:t>
      </w:r>
      <w:r>
        <w:t xml:space="preserve"> {{field-on:Bible}}</w:t>
      </w:r>
      <w:r>
        <w:t xml:space="preserve">And Gideon went in and made a kid of the goats and unleavened loaves from an ephah of flour, and he put the meat in the basket and poured the broth into the pot, and he brought them out to him under the oak and bowed down.</w:t>
      </w:r>
      <w:r>
        <w:t xml:space="preserve">{{field-off:Bible}}</w:t>
      </w:r>
    </w:p>
    <w:p>
      <w:r>
        <w:rPr>
          <w:sz w:val="18"/>
          <w:color w:val="777777"/>
        </w:rPr>
        <w:t xml:space="preserve">[[@Bible:Judges 6:20]] </w:t>
      </w:r>
      <w:r>
        <w:rPr>
          <w:b/>
        </w:rPr>
        <w:t xml:space="preserve">20 </w:t>
      </w:r>
      <w:r>
        <w:t xml:space="preserve"> {{field-on:Bible}}</w:t>
      </w:r>
      <w:r>
        <w:t xml:space="preserve">And the angel of the Lord said to him, Take the meat and the unleavened loaves and lay them on that rock, and pour out the broth. And he did so.</w:t>
      </w:r>
      <w:r>
        <w:t xml:space="preserve">{{field-off:Bible}}</w:t>
      </w:r>
    </w:p>
    <w:p>
      <w:r>
        <w:rPr>
          <w:sz w:val="18"/>
          <w:color w:val="777777"/>
        </w:rPr>
        <w:t xml:space="preserve">[[@Bible:Judges 6:21]] </w:t>
      </w:r>
      <w:r>
        <w:rPr>
          <w:b/>
        </w:rPr>
        <w:t xml:space="preserve">21 </w:t>
      </w:r>
      <w:r>
        <w:t xml:space="preserve"> {{field-on:Bible}}</w:t>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3013"/>
      </w:r>
      <w:r>
        <w:t xml:space="preserve">{{field-off:Bible}}</w:t>
      </w:r>
    </w:p>
    <w:p>
      <w:r>
        <w:rPr>
          <w:sz w:val="18"/>
          <w:color w:val="777777"/>
        </w:rPr>
        <w:t xml:space="preserve">[[@Bible:Judges 6:22]] </w:t>
      </w:r>
      <w:r>
        <w:rPr>
          <w:b/>
        </w:rPr>
        <w:t xml:space="preserve">22 </w:t>
      </w:r>
      <w:r>
        <w:t xml:space="preserve"> {{field-on:Bible}}</w:t>
      </w:r>
      <w:r>
        <w:t xml:space="preserve">And Gideon saw that he was an angel of the Lord and said, Ah, Lord, Lord, because I saw the angel of the Lord face to face.</w:t>
      </w:r>
      <w:r>
        <w:t xml:space="preserve">{{field-off:Bible}}</w:t>
      </w:r>
    </w:p>
    <w:p>
      <w:r>
        <w:rPr>
          <w:sz w:val="18"/>
          <w:color w:val="777777"/>
        </w:rPr>
        <w:t xml:space="preserve">[[@Bible:Judges 6:23]] </w:t>
      </w:r>
      <w:r>
        <w:rPr>
          <w:b/>
        </w:rPr>
        <w:t xml:space="preserve">23 </w:t>
      </w:r>
      <w:r>
        <w:t xml:space="preserve"> {{field-on:Bible}}</w:t>
      </w:r>
      <w:r>
        <w:t xml:space="preserve">And the Lord said to him, Peace to you. Do not fear; you shall not die.</w:t>
      </w:r>
      <w:r>
        <w:t xml:space="preserve">{{field-off:Bible}}</w:t>
      </w:r>
    </w:p>
    <w:p>
      <w:r>
        <w:rPr>
          <w:sz w:val="18"/>
          <w:color w:val="777777"/>
        </w:rPr>
        <w:t xml:space="preserve">[[@Bible:Judges 6:24]] </w:t>
      </w:r>
      <w:r>
        <w:rPr>
          <w:b/>
        </w:rPr>
        <w:t xml:space="preserve">24 </w:t>
      </w:r>
      <w:r>
        <w:t xml:space="preserve"> {{field-on:Bible}}</w:t>
      </w:r>
      <w:r>
        <w:t xml:space="preserve">And Gideon built there an altar to the Lord and called it Peace of the Lord. Until this day it still stands in Ephratha of the father of Ezri.</w:t>
      </w:r>
      <w:r>
        <w:t xml:space="preserve">{{field-off:Bible}}</w:t>
      </w:r>
    </w:p>
    <w:p>
      <w:r>
        <w:rPr>
          <w:sz w:val="18"/>
          <w:color w:val="777777"/>
        </w:rPr>
        <w:t xml:space="preserve">[[@Bible:Judges 6:25]] </w:t>
      </w:r>
      <w:r>
        <w:rPr>
          <w:b/>
        </w:rPr>
        <w:t xml:space="preserve">25 </w:t>
      </w:r>
      <w:r>
        <w:t xml:space="preserve"> {{field-on:Bible}}</w:t>
      </w:r>
      <w:r>
        <w:t xml:space="preserve">And it came to be that night that the Lord said to him, Take your father's fatted calf, the seven-year-old bull, and pull down the altar of Baal that belongs to your father, and cut down the grove upon it.</w:t>
      </w:r>
      <w:r>
        <w:t xml:space="preserve">{{field-off:Bible}}</w:t>
      </w:r>
    </w:p>
    <w:p>
      <w:r>
        <w:rPr>
          <w:sz w:val="18"/>
          <w:color w:val="777777"/>
        </w:rPr>
        <w:t xml:space="preserve">[[@Bible:Judges 6:26]] </w:t>
      </w:r>
      <w:r>
        <w:rPr>
          <w:b/>
        </w:rPr>
        <w:t xml:space="preserve">26 </w:t>
      </w:r>
      <w:r>
        <w:t xml:space="preserve"> {{field-on:Bible}}</w:t>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3014"/>
      </w:r>
      <w:r>
        <w:t xml:space="preserve">{{field-off:Bible}}</w:t>
      </w:r>
    </w:p>
    <w:p>
      <w:r>
        <w:rPr>
          <w:sz w:val="18"/>
          <w:color w:val="777777"/>
        </w:rPr>
        <w:t xml:space="preserve">[[@Bible:Judges 6:27]] </w:t>
      </w:r>
      <w:r>
        <w:rPr>
          <w:b/>
        </w:rPr>
        <w:t xml:space="preserve">27 </w:t>
      </w:r>
      <w:r>
        <w:t xml:space="preserve"> {{field-on:Bible}}</w:t>
      </w:r>
      <w:r>
        <w:t xml:space="preserve">And Gideon took ten and three men</w:t>
      </w:r>
      <w:r>
        <w:rPr>
          <w:rStyle w:val="FootnoteReference"/>
        </w:rPr>
        <w:footnoteReference w:id="3015"/>
      </w:r>
      <w:r>
        <w:t xml:space="preserve"> from among his servants and did as the Lord spoke to him. And it came to be, because he feared his father's house and the men of the city, not to do it by day, he did it by night.</w:t>
      </w:r>
      <w:r>
        <w:rPr>
          <w:rStyle w:val="FootnoteReference"/>
        </w:rPr>
        <w:footnoteReference w:id="3016"/>
      </w:r>
      <w:r>
        <w:t xml:space="preserve">{{field-off:Bible}}</w:t>
      </w:r>
    </w:p>
    <w:p>
      <w:r>
        <w:rPr>
          <w:sz w:val="18"/>
          <w:color w:val="777777"/>
        </w:rPr>
        <w:t xml:space="preserve">[[@Bible:Judges 6:28]] </w:t>
      </w:r>
      <w:r>
        <w:rPr>
          <w:b/>
        </w:rPr>
        <w:t xml:space="preserve">28 </w:t>
      </w:r>
      <w:r>
        <w:t xml:space="preserve"> {{field-on:Bible}}</w:t>
      </w:r>
      <w:r>
        <w:t xml:space="preserve">And the men of the city rose early in the morning, and behold, the altar of Baal had been dug down and the grove upon it had been cut down, and the fatted bull</w:t>
      </w:r>
      <w:r>
        <w:rPr>
          <w:rStyle w:val="FootnoteReference"/>
        </w:rPr>
        <w:footnoteReference w:id="3017"/>
      </w:r>
      <w:r>
        <w:t xml:space="preserve"> had been offered as a whole burnt offering on the altar that had been built.</w:t>
      </w:r>
      <w:r>
        <w:t xml:space="preserve">{{field-off:Bible}}</w:t>
      </w:r>
    </w:p>
    <w:p>
      <w:r>
        <w:rPr>
          <w:sz w:val="18"/>
          <w:color w:val="777777"/>
        </w:rPr>
        <w:t xml:space="preserve">[[@Bible:Judges 6:29]] </w:t>
      </w:r>
      <w:r>
        <w:rPr>
          <w:b/>
        </w:rPr>
        <w:t xml:space="preserve">29 </w:t>
      </w:r>
      <w:r>
        <w:t xml:space="preserve"> {{field-on:Bible}}</w:t>
      </w:r>
      <w:r>
        <w:t xml:space="preserve">And each man said to his neighbor, Who did this thing? And they searched and inquired and said, Gideon son of Joash did this thing.</w:t>
      </w:r>
      <w:r>
        <w:t xml:space="preserve">{{field-off:Bible}}</w:t>
      </w:r>
    </w:p>
    <w:p>
      <w:r>
        <w:rPr>
          <w:sz w:val="18"/>
          <w:color w:val="777777"/>
        </w:rPr>
        <w:t xml:space="preserve">[[@Bible:Judges 6:30]] </w:t>
      </w:r>
      <w:r>
        <w:rPr>
          <w:b/>
        </w:rPr>
        <w:t xml:space="preserve">30 </w:t>
      </w:r>
      <w:r>
        <w:t xml:space="preserve"> {{field-on:Bible}}</w:t>
      </w:r>
      <w:r>
        <w:t xml:space="preserve">And the men of the city said to Joash, Bring out your son and let him die, because he dug down the altar of Baal and because he cut down the grove upon it.</w:t>
      </w:r>
      <w:r>
        <w:t xml:space="preserve">{{field-off:Bible}}</w:t>
      </w:r>
    </w:p>
    <w:p>
      <w:r>
        <w:rPr>
          <w:sz w:val="18"/>
          <w:color w:val="777777"/>
        </w:rPr>
        <w:t xml:space="preserve">[[@Bible:Judges 6:31]] </w:t>
      </w:r>
      <w:r>
        <w:rPr>
          <w:b/>
        </w:rPr>
        <w:t xml:space="preserve">31 </w:t>
      </w:r>
      <w:r>
        <w:t xml:space="preserve"> {{field-on:Bible}}</w:t>
      </w:r>
      <w:r>
        <w:t xml:space="preserve">And Joash said to the men standing against him, Will you now judge on behalf of Baal</w:t>
      </w:r>
      <w:r>
        <w:rPr>
          <w:rStyle w:val="FootnoteReference"/>
        </w:rPr>
        <w:footnoteReference w:id="3018"/>
      </w:r>
      <w:r>
        <w:t xml:space="preserve">, or will you save him? Whoever pleads his case shall die by morning. If he is a god, let him avenge himself, because his altar was dug down.</w:t>
      </w:r>
      <w:r>
        <w:t xml:space="preserve">{{field-off:Bible}}</w:t>
      </w:r>
    </w:p>
    <w:p>
      <w:r>
        <w:rPr>
          <w:sz w:val="18"/>
          <w:color w:val="777777"/>
        </w:rPr>
        <w:t xml:space="preserve">[[@Bible:Judges 6:32]] </w:t>
      </w:r>
      <w:r>
        <w:rPr>
          <w:b/>
        </w:rPr>
        <w:t xml:space="preserve">32 </w:t>
      </w:r>
      <w:r>
        <w:t xml:space="preserve"> {{field-on:Bible}}</w:t>
      </w:r>
      <w:r>
        <w:t xml:space="preserve">And on that day he called him Tribunal of Baal, because he dug down his altar.</w:t>
      </w:r>
      <w:r>
        <w:t xml:space="preserve">{{field-off:Bible}}</w:t>
      </w:r>
    </w:p>
    <w:p>
      <w:r>
        <w:rPr>
          <w:sz w:val="18"/>
          <w:color w:val="777777"/>
        </w:rPr>
        <w:t xml:space="preserve">[[@Bible:Judges 6:33]] </w:t>
      </w:r>
      <w:r>
        <w:rPr>
          <w:b/>
        </w:rPr>
        <w:t xml:space="preserve">33 </w:t>
      </w:r>
      <w:r>
        <w:t xml:space="preserve"> {{field-on:Bible}}</w:t>
      </w:r>
      <w:r>
        <w:t xml:space="preserve">And all Midian and Amalek and the sons of the east gathered together, and they crossed over and encamped in the valley of Jezrael.</w:t>
      </w:r>
      <w:r>
        <w:t xml:space="preserve">{{field-off:Bible}}</w:t>
      </w:r>
    </w:p>
    <w:p>
      <w:r>
        <w:rPr>
          <w:sz w:val="18"/>
          <w:color w:val="777777"/>
        </w:rPr>
        <w:t xml:space="preserve">[[@Bible:Judges 6:34]] </w:t>
      </w:r>
      <w:r>
        <w:rPr>
          <w:b/>
        </w:rPr>
        <w:t xml:space="preserve">34 </w:t>
      </w:r>
      <w:r>
        <w:t xml:space="preserve"> {{field-on:Bible}}</w:t>
      </w:r>
      <w:r>
        <w:t xml:space="preserve">And the Spirit of God clothed Gideon</w:t>
      </w:r>
      <w:r>
        <w:rPr>
          <w:rStyle w:val="FootnoteReference"/>
        </w:rPr>
        <w:footnoteReference w:id="3019"/>
      </w:r>
      <w:r>
        <w:t xml:space="preserve">, and he sounded the horn, and Abiezer cried out after him.</w:t>
      </w:r>
      <w:r>
        <w:t xml:space="preserve">{{field-off:Bible}}</w:t>
      </w:r>
    </w:p>
    <w:p>
      <w:r>
        <w:rPr>
          <w:sz w:val="18"/>
          <w:color w:val="777777"/>
        </w:rPr>
        <w:t xml:space="preserve">[[@Bible:Judges 6:35]] </w:t>
      </w:r>
      <w:r>
        <w:rPr>
          <w:b/>
        </w:rPr>
        <w:t xml:space="preserve">35 </w:t>
      </w:r>
      <w:r>
        <w:t xml:space="preserve"> {{field-on:Bible}}</w:t>
      </w:r>
      <w:r>
        <w:t xml:space="preserve">And he sent messengers through all Manasseh, and it also cried out after him</w:t>
      </w:r>
      <w:r>
        <w:rPr>
          <w:rStyle w:val="FootnoteReference"/>
        </w:rPr>
        <w:footnoteReference w:id="3020"/>
      </w:r>
      <w:r>
        <w:t xml:space="preserve">, and he sent messengers in Asher and in Zebulun and in Naphtali, and they went up to meet him.</w:t>
      </w:r>
      <w:r>
        <w:rPr>
          <w:rStyle w:val="FootnoteReference"/>
        </w:rPr>
        <w:footnoteReference w:id="3021"/>
      </w:r>
      <w:r>
        <w:t xml:space="preserve">{{field-off:Bible}}</w:t>
      </w:r>
    </w:p>
    <w:p>
      <w:r>
        <w:rPr>
          <w:sz w:val="18"/>
          <w:color w:val="777777"/>
        </w:rPr>
        <w:t xml:space="preserve">[[@Bible:Judges 6:36]] </w:t>
      </w:r>
      <w:r>
        <w:rPr>
          <w:b/>
        </w:rPr>
        <w:t xml:space="preserve">36 </w:t>
      </w:r>
      <w:r>
        <w:t xml:space="preserve"> {{field-on:Bible}}</w:t>
      </w:r>
      <w:r>
        <w:t xml:space="preserve">And Gideon said to God, If you are saving Israel by my hand, just as you said,</w:t>
      </w:r>
      <w:r>
        <w:t xml:space="preserve">{{field-off:Bible}}</w:t>
      </w:r>
    </w:p>
    <w:p>
      <w:r>
        <w:rPr>
          <w:sz w:val="18"/>
          <w:color w:val="777777"/>
        </w:rPr>
        <w:t xml:space="preserve">[[@Bible:Judges 6:37]] </w:t>
      </w:r>
      <w:r>
        <w:rPr>
          <w:b/>
        </w:rPr>
        <w:t xml:space="preserve">37 </w:t>
      </w:r>
      <w:r>
        <w:t xml:space="preserve"> {{field-on:Bible}}</w:t>
      </w:r>
      <w:r>
        <w:t xml:space="preserve">behold, I lay the fleece of wool on the threshing floor, and if dew comes upon the fleece alone and drought upon all the land, then I will know that you are saving Israel by my hand, just as you said.</w:t>
      </w:r>
      <w:r>
        <w:t xml:space="preserve">{{field-off:Bible}}</w:t>
      </w:r>
    </w:p>
    <w:p>
      <w:r>
        <w:rPr>
          <w:sz w:val="18"/>
          <w:color w:val="777777"/>
        </w:rPr>
        <w:t xml:space="preserve">[[@Bible:Judges 6:38]] </w:t>
      </w:r>
      <w:r>
        <w:rPr>
          <w:b/>
        </w:rPr>
        <w:t xml:space="preserve">38 </w:t>
      </w:r>
      <w:r>
        <w:t xml:space="preserve"> {{field-on:Bible}}</w:t>
      </w:r>
      <w:r>
        <w:t xml:space="preserve">And it happened so, and Gideon rose early the next day and squeezed the fleece, and the dew ran out of the fleece, a bowl full of water.</w:t>
      </w:r>
      <w:r>
        <w:t xml:space="preserve">{{field-off:Bible}}</w:t>
      </w:r>
    </w:p>
    <w:p>
      <w:r>
        <w:rPr>
          <w:sz w:val="18"/>
          <w:color w:val="777777"/>
        </w:rPr>
        <w:t xml:space="preserve">[[@Bible:Judges 6:39]] </w:t>
      </w:r>
      <w:r>
        <w:rPr>
          <w:b/>
        </w:rPr>
        <w:t xml:space="preserve">39 </w:t>
      </w:r>
      <w:r>
        <w:t xml:space="preserve"> {{field-on:Bible}}</w:t>
      </w:r>
      <w:r>
        <w:t xml:space="preserve">And Gideon said to God, Let not your anger burn in me, and let me speak once more. Let me test once more with the fleece. Let there be drought upon the fleece alone, but upon all the land let there be dew.</w:t>
      </w:r>
      <w:r>
        <w:t xml:space="preserve">{{field-off:Bible}}</w:t>
      </w:r>
    </w:p>
    <w:p>
      <w:r>
        <w:rPr>
          <w:sz w:val="18"/>
          <w:color w:val="777777"/>
        </w:rPr>
        <w:t xml:space="preserve">[[@Bible:Judges 6:40]] </w:t>
      </w:r>
      <w:r>
        <w:rPr>
          <w:b/>
        </w:rPr>
        <w:t xml:space="preserve">40 </w:t>
      </w:r>
      <w:r>
        <w:t xml:space="preserve"> {{field-on:Bible}}</w:t>
      </w:r>
      <w:r>
        <w:t xml:space="preserve">And God did so in that night, and there was drought upon the fleece alone, but upon all the land there was dew.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[[@Bible:Judges 7:1]] </w:t>
      </w:r>
      <w:r>
        <w:rPr>
          <w:b/>
        </w:rPr>
        <w:t xml:space="preserve">1 </w:t>
      </w:r>
      <w:r>
        <w:t xml:space="preserve"> {{field-on:Bible}}</w:t>
      </w:r>
      <w:r>
        <w:t xml:space="preserve">And Jerobaal, that is Gideon, rose early, and all the people with him, and encamped upon the land of Arōed</w:t>
      </w:r>
      <w:r>
        <w:rPr>
          <w:rStyle w:val="FootnoteReference"/>
        </w:rPr>
        <w:footnoteReference w:id="3022"/>
      </w:r>
      <w:r>
        <w:t xml:space="preserve">, and the camp of Midian and Amalek was to his north, from the hill of Abōr in the valley.</w:t>
      </w:r>
      <w:r>
        <w:t xml:space="preserve">{{field-off:Bible}}</w:t>
      </w:r>
    </w:p>
    <w:p>
      <w:r>
        <w:rPr>
          <w:sz w:val="18"/>
          <w:color w:val="777777"/>
        </w:rPr>
        <w:t xml:space="preserve">[[@Bible:Judges 7:2]] </w:t>
      </w:r>
      <w:r>
        <w:rPr>
          <w:b/>
        </w:rPr>
        <w:t xml:space="preserve">2 </w:t>
      </w:r>
      <w:r>
        <w:t xml:space="preserve"> {{field-on:Bible}}</w:t>
      </w:r>
      <w:r>
        <w:t xml:space="preserve">And the Lord said to Gideon, The people with you are too many for me to give Midian into their hand, lest Israel</w:t>
      </w:r>
      <w:r>
        <w:rPr>
          <w:rStyle w:val="FootnoteReference"/>
        </w:rPr>
        <w:footnoteReference w:id="3023"/>
      </w:r>
      <w:r>
        <w:t xml:space="preserve"> boast against me, saying, My hand saved me.</w:t>
      </w:r>
      <w:r>
        <w:t xml:space="preserve">{{field-off:Bible}}</w:t>
      </w:r>
    </w:p>
    <w:p>
      <w:r>
        <w:rPr>
          <w:sz w:val="18"/>
          <w:color w:val="777777"/>
        </w:rPr>
        <w:t xml:space="preserve">[[@Bible:Judges 7:3]] </w:t>
      </w:r>
      <w:r>
        <w:rPr>
          <w:b/>
        </w:rPr>
        <w:t xml:space="preserve">3 </w:t>
      </w:r>
      <w:r>
        <w:t xml:space="preserve"> {{field-on:Bible}}</w:t>
      </w:r>
      <w:r>
        <w:t xml:space="preserve">And the Lord said to him, Speak now in the ears of the people, saying, Whoever is fearful and afraid, let him turn back. And twenty-two thousand turned back from the people, and ten thousand were left.</w:t>
      </w:r>
      <w:r>
        <w:t xml:space="preserve">{{field-off:Bible}}</w:t>
      </w:r>
    </w:p>
    <w:p>
      <w:r>
        <w:rPr>
          <w:sz w:val="18"/>
          <w:color w:val="777777"/>
        </w:rPr>
        <w:t xml:space="preserve">[[@Bible:Judges 7:4]] </w:t>
      </w:r>
      <w:r>
        <w:rPr>
          <w:b/>
        </w:rPr>
        <w:t xml:space="preserve">4 </w:t>
      </w:r>
      <w:r>
        <w:t xml:space="preserve"> {{field-on:Bible}}</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t xml:space="preserve">{{field-off:Bible}}</w:t>
      </w:r>
    </w:p>
    <w:p>
      <w:r>
        <w:rPr>
          <w:sz w:val="18"/>
          <w:color w:val="777777"/>
        </w:rPr>
        <w:t xml:space="preserve">[[@Bible:Judges 7:5]] </w:t>
      </w:r>
      <w:r>
        <w:rPr>
          <w:b/>
        </w:rPr>
        <w:t xml:space="preserve">5 </w:t>
      </w:r>
      <w:r>
        <w:t xml:space="preserve"> {{field-on:Bible}}</w:t>
      </w:r>
      <w:r>
        <w:t xml:space="preserve">And he brought the people down to the water. And the Lord said to Gideon, Everyone who laps with his tongue from the water, as a dog laps, you shall set him apart by himself</w:t>
      </w:r>
      <w:r>
        <w:rPr>
          <w:rStyle w:val="FootnoteReference"/>
        </w:rPr>
        <w:footnoteReference w:id="3024"/>
      </w:r>
      <w:r>
        <w:t xml:space="preserve">; and everyone who bends on his knees to drink, you shall place by himself.</w:t>
      </w:r>
      <w:r>
        <w:t xml:space="preserve">{{field-off:Bible}}</w:t>
      </w:r>
    </w:p>
    <w:p>
      <w:r>
        <w:rPr>
          <w:sz w:val="18"/>
          <w:color w:val="777777"/>
        </w:rPr>
        <w:t xml:space="preserve">[[@Bible:Judges 7:6]] </w:t>
      </w:r>
      <w:r>
        <w:rPr>
          <w:b/>
        </w:rPr>
        <w:t xml:space="preserve">6 </w:t>
      </w:r>
      <w:r>
        <w:t xml:space="preserve"> {{field-on:Bible}}</w:t>
      </w:r>
      <w:r>
        <w:t xml:space="preserve">And the number of those lapping with their tongues came to three hundred men, and all the rest of the people bent on their knees to drink water.</w:t>
      </w:r>
      <w:r>
        <w:t xml:space="preserve">{{field-off:Bible}}</w:t>
      </w:r>
    </w:p>
    <w:p>
      <w:r>
        <w:rPr>
          <w:sz w:val="18"/>
          <w:color w:val="777777"/>
        </w:rPr>
        <w:t xml:space="preserve">[[@Bible:Judges 7:7]] </w:t>
      </w:r>
      <w:r>
        <w:rPr>
          <w:b/>
        </w:rPr>
        <w:t xml:space="preserve">7 </w:t>
      </w:r>
      <w:r>
        <w:t xml:space="preserve"> {{field-on:Bible}}</w:t>
      </w:r>
      <w:r>
        <w:t xml:space="preserve">And the Lord said to Gideon, By the three hundred men who lapped</w:t>
      </w:r>
      <w:r>
        <w:rPr>
          <w:rStyle w:val="FootnoteReference"/>
        </w:rPr>
        <w:footnoteReference w:id="3025"/>
      </w:r>
      <w:r>
        <w:t xml:space="preserve"> I will save you and deliver Midian into your hand, and let all the people turn back, each man to his place.</w:t>
      </w:r>
      <w:r>
        <w:t xml:space="preserve">{{field-off:Bible}}</w:t>
      </w:r>
    </w:p>
    <w:p>
      <w:r>
        <w:rPr>
          <w:sz w:val="18"/>
          <w:color w:val="777777"/>
        </w:rPr>
        <w:t xml:space="preserve">[[@Bible:Judges 7:8]] </w:t>
      </w:r>
      <w:r>
        <w:rPr>
          <w:b/>
        </w:rPr>
        <w:t xml:space="preserve">8 </w:t>
      </w:r>
      <w:r>
        <w:t xml:space="preserve"> {{field-on:Bible}}</w:t>
      </w:r>
      <w:r>
        <w:t xml:space="preserve">And they took the food of the people in their hands</w:t>
      </w:r>
      <w:r>
        <w:rPr>
          <w:rStyle w:val="FootnoteReference"/>
        </w:rPr>
        <w:footnoteReference w:id="3026"/>
      </w:r>
      <w:r>
        <w:t xml:space="preserve"> and their horns, and he sent every man of Israel away, each to his tent, but the three hundred men he kept. And the camp of Midian was beneath him in the valley.</w:t>
      </w:r>
      <w:r>
        <w:rPr>
          <w:rStyle w:val="FootnoteReference"/>
        </w:rPr>
        <w:footnoteReference w:id="3027"/>
      </w:r>
      <w:r>
        <w:t xml:space="preserve">{{field-off:Bible}}</w:t>
      </w:r>
    </w:p>
    <w:p>
      <w:r>
        <w:rPr>
          <w:sz w:val="18"/>
          <w:color w:val="777777"/>
        </w:rPr>
        <w:t xml:space="preserve">[[@Bible:Judges 7:9]] </w:t>
      </w:r>
      <w:r>
        <w:rPr>
          <w:b/>
        </w:rPr>
        <w:t xml:space="preserve">9 </w:t>
      </w:r>
      <w:r>
        <w:t xml:space="preserve"> {{field-on:Bible}}</w:t>
      </w:r>
      <w:r>
        <w:t xml:space="preserve">And it came to be in that night that the Lord said to him, Rise, go down from here into the camp, because I have given it into your hand.</w:t>
      </w:r>
      <w:r>
        <w:t xml:space="preserve">{{field-off:Bible}}</w:t>
      </w:r>
    </w:p>
    <w:p>
      <w:r>
        <w:rPr>
          <w:sz w:val="18"/>
          <w:color w:val="777777"/>
        </w:rPr>
        <w:t xml:space="preserve">[[@Bible:Judges 7:10]] </w:t>
      </w:r>
      <w:r>
        <w:rPr>
          <w:b/>
        </w:rPr>
        <w:t xml:space="preserve">10 </w:t>
      </w:r>
      <w:r>
        <w:t xml:space="preserve"> {{field-on:Bible}}</w:t>
      </w:r>
      <w:r>
        <w:t xml:space="preserve">But if you fear to go down, go down, you and Phara your servant, into the camp,</w:t>
      </w:r>
      <w:r>
        <w:t xml:space="preserve">{{field-off:Bible}}</w:t>
      </w:r>
    </w:p>
    <w:p>
      <w:r>
        <w:rPr>
          <w:sz w:val="18"/>
          <w:color w:val="777777"/>
        </w:rPr>
        <w:t xml:space="preserve">[[@Bible:Judges 7:11]] </w:t>
      </w:r>
      <w:r>
        <w:rPr>
          <w:b/>
        </w:rPr>
        <w:t xml:space="preserve">11 </w:t>
      </w:r>
      <w:r>
        <w:t xml:space="preserve"> {{field-on:Bible}}</w:t>
      </w:r>
      <w:r>
        <w:t xml:space="preserve">and you will hear what they are saying, and after these things your hands will be strengthened</w:t>
      </w:r>
      <w:r>
        <w:rPr>
          <w:rStyle w:val="FootnoteReference"/>
        </w:rPr>
        <w:footnoteReference w:id="3028"/>
      </w:r>
      <w:r>
        <w:t xml:space="preserve">, and you will go down into the camp. And he went down, he and Phara his servant, to the edge of the fifty in the camp.</w:t>
      </w:r>
      <w:r>
        <w:t xml:space="preserve">{{field-off:Bible}}</w:t>
      </w:r>
    </w:p>
    <w:p>
      <w:r>
        <w:rPr>
          <w:sz w:val="18"/>
          <w:color w:val="777777"/>
        </w:rPr>
        <w:t xml:space="preserve">[[@Bible:Judges 7:12]] </w:t>
      </w:r>
      <w:r>
        <w:rPr>
          <w:b/>
        </w:rPr>
        <w:t xml:space="preserve">12 </w:t>
      </w:r>
      <w:r>
        <w:t xml:space="preserve"> {{field-on:Bible}}</w:t>
      </w:r>
      <w:r>
        <w:t xml:space="preserve">And Midian and Amalek and all the sons of the east were camped in the valley like locusts in multitude</w:t>
      </w:r>
      <w:r>
        <w:rPr>
          <w:rStyle w:val="FootnoteReference"/>
        </w:rPr>
        <w:footnoteReference w:id="3029"/>
      </w:r>
      <w:r>
        <w:t xml:space="preserve">, and their camels had no number, but were like the sand on the lip of the sea in multitude.</w:t>
      </w:r>
      <w:r>
        <w:t xml:space="preserve">{{field-off:Bible}}</w:t>
      </w:r>
    </w:p>
    <w:p>
      <w:r>
        <w:rPr>
          <w:sz w:val="18"/>
          <w:color w:val="777777"/>
        </w:rPr>
        <w:t xml:space="preserve">[[@Bible:Judges 7:13]] </w:t>
      </w:r>
      <w:r>
        <w:rPr>
          <w:b/>
        </w:rPr>
        <w:t xml:space="preserve">13 </w:t>
      </w:r>
      <w:r>
        <w:t xml:space="preserve"> {{field-on:Bible}}</w:t>
      </w:r>
      <w:r>
        <w:t xml:space="preserve">And Gideon came, and behold, a man was recounting a dream to his neighbor and said, Behold, the dream that I dreamed: behold, a cake of barley bread rolling</w:t>
      </w:r>
      <w:r>
        <w:rPr>
          <w:rStyle w:val="FootnoteReference"/>
        </w:rPr>
        <w:footnoteReference w:id="3030"/>
      </w:r>
      <w:r>
        <w:t xml:space="preserve"> into the camp of Midian, and it came as far as the tent of Midian and struck it and overturned it, and the tent fell.</w:t>
      </w:r>
      <w:r>
        <w:t xml:space="preserve">{{field-off:Bible}}</w:t>
      </w:r>
    </w:p>
    <w:p>
      <w:r>
        <w:rPr>
          <w:sz w:val="18"/>
          <w:color w:val="777777"/>
        </w:rPr>
        <w:t xml:space="preserve">[[@Bible:Judges 7:14]] </w:t>
      </w:r>
      <w:r>
        <w:rPr>
          <w:b/>
        </w:rPr>
        <w:t xml:space="preserve">14 </w:t>
      </w:r>
      <w:r>
        <w:t xml:space="preserve"> {{field-on:Bible}}</w:t>
      </w:r>
      <w:r>
        <w:t xml:space="preserve">And his neighbor answered and said, This is nothing else than the sword of Gideon son of Joash, a man of Israel. The Lord has given Midian and all the camp into his hand.</w:t>
      </w:r>
      <w:r>
        <w:t xml:space="preserve">{{field-off:Bible}}</w:t>
      </w:r>
    </w:p>
    <w:p>
      <w:r>
        <w:rPr>
          <w:sz w:val="18"/>
          <w:color w:val="777777"/>
        </w:rPr>
        <w:t xml:space="preserve">[[@Bible:Judges 7:15]] </w:t>
      </w:r>
      <w:r>
        <w:rPr>
          <w:b/>
        </w:rPr>
        <w:t xml:space="preserve">15 </w:t>
      </w:r>
      <w:r>
        <w:t xml:space="preserve"> {{field-on:Bible}}</w:t>
      </w:r>
      <w:r>
        <w:t xml:space="preserve">And it came to be, when Gideon heard the recounting of the dream and its interpretation</w:t>
      </w:r>
      <w:r>
        <w:rPr>
          <w:rStyle w:val="FootnoteReference"/>
        </w:rPr>
        <w:footnoteReference w:id="3031"/>
      </w:r>
      <w:r>
        <w:t xml:space="preserve">, he bowed down to the Lord and returned to the camp of Israel and said, Rise up, because the Lord has given the camp of Midian into your hands.</w:t>
      </w:r>
      <w:r>
        <w:t xml:space="preserve">{{field-off:Bible}}</w:t>
      </w:r>
    </w:p>
    <w:p>
      <w:r>
        <w:rPr>
          <w:sz w:val="18"/>
          <w:color w:val="777777"/>
        </w:rPr>
        <w:t xml:space="preserve">[[@Bible:Judges 7:16]] </w:t>
      </w:r>
      <w:r>
        <w:rPr>
          <w:b/>
        </w:rPr>
        <w:t xml:space="preserve">16 </w:t>
      </w:r>
      <w:r>
        <w:t xml:space="preserve"> {{field-on:Bible}}</w:t>
      </w:r>
      <w:r>
        <w:t xml:space="preserve">And he divided the three hundred men into three companies and gave horns into the hands of all of them and empty jars and torches in the midst of the jars.</w:t>
      </w:r>
      <w:r>
        <w:rPr>
          <w:rStyle w:val="FootnoteReference"/>
        </w:rPr>
        <w:footnoteReference w:id="3032"/>
      </w:r>
      <w:r>
        <w:t xml:space="preserve">{{field-off:Bible}}</w:t>
      </w:r>
    </w:p>
    <w:p>
      <w:r>
        <w:rPr>
          <w:sz w:val="18"/>
          <w:color w:val="777777"/>
        </w:rPr>
        <w:t xml:space="preserve">[[@Bible:Judges 7:17]] </w:t>
      </w:r>
      <w:r>
        <w:rPr>
          <w:b/>
        </w:rPr>
        <w:t xml:space="preserve">17 </w:t>
      </w:r>
      <w:r>
        <w:t xml:space="preserve"> {{field-on:Bible}}</w:t>
      </w:r>
      <w:r>
        <w:t xml:space="preserve">And he said to them, You shall watch from me, and thus you shall do. Behold, I am entering into the midst of the camp, and it shall be, as I do, so you shall do.</w:t>
      </w:r>
      <w:r>
        <w:rPr>
          <w:rStyle w:val="FootnoteReference"/>
        </w:rPr>
        <w:footnoteReference w:id="3033"/>
      </w:r>
      <w:r>
        <w:rPr>
          <w:rStyle w:val="FootnoteReference"/>
        </w:rPr>
        <w:footnoteReference w:id="3034"/>
      </w:r>
      <w:r>
        <w:t xml:space="preserve">{{field-off:Bible}}</w:t>
      </w:r>
    </w:p>
    <w:p>
      <w:r>
        <w:rPr>
          <w:sz w:val="18"/>
          <w:color w:val="777777"/>
        </w:rPr>
        <w:t xml:space="preserve">[[@Bible:Judges 7:18]] </w:t>
      </w:r>
      <w:r>
        <w:rPr>
          <w:b/>
        </w:rPr>
        <w:t xml:space="preserve">18 </w:t>
      </w:r>
      <w:r>
        <w:t xml:space="preserve"> {{field-on:Bible}}</w:t>
      </w:r>
      <w:r>
        <w:t xml:space="preserve">And I will sound the horn, I and all those with me, and you also shall sound the horns all around the camp and say, For the Lord and for Gideon.</w:t>
      </w:r>
      <w:r>
        <w:t xml:space="preserve">{{field-off:Bible}}</w:t>
      </w:r>
    </w:p>
    <w:p>
      <w:r>
        <w:rPr>
          <w:sz w:val="18"/>
          <w:color w:val="777777"/>
        </w:rPr>
        <w:t xml:space="preserve">[[@Bible:Judges 7:19]] </w:t>
      </w:r>
      <w:r>
        <w:rPr>
          <w:b/>
        </w:rPr>
        <w:t xml:space="preserve">19 </w:t>
      </w:r>
      <w:r>
        <w:t xml:space="preserve"> {{field-on:Bible}}</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3035"/>
      </w:r>
      <w:r>
        <w:rPr>
          <w:rStyle w:val="FootnoteReference"/>
        </w:rPr>
        <w:footnoteReference w:id="3036"/>
      </w:r>
      <w:r>
        <w:t xml:space="preserve">{{field-off:Bible}}</w:t>
      </w:r>
    </w:p>
    <w:p>
      <w:r>
        <w:rPr>
          <w:sz w:val="18"/>
          <w:color w:val="777777"/>
        </w:rPr>
        <w:t xml:space="preserve">[[@Bible:Judges 7:20]] </w:t>
      </w:r>
      <w:r>
        <w:rPr>
          <w:b/>
        </w:rPr>
        <w:t xml:space="preserve">20 </w:t>
      </w:r>
      <w:r>
        <w:t xml:space="preserve"> {{field-on:Bible}}</w:t>
      </w:r>
      <w:r>
        <w:t xml:space="preserve">And the three companies sounded with the horns and shattered the jars</w:t>
      </w:r>
      <w:r>
        <w:rPr>
          <w:rStyle w:val="FootnoteReference"/>
        </w:rPr>
        <w:footnoteReference w:id="3037"/>
      </w:r>
      <w:r>
        <w:t xml:space="preserve">, and they held in their left hand the torches and in their right hand the horns for sounding, and they cried, Sword for the Lord and for Gideon.</w:t>
      </w:r>
      <w:r>
        <w:t xml:space="preserve">{{field-off:Bible}}</w:t>
      </w:r>
    </w:p>
    <w:p>
      <w:r>
        <w:rPr>
          <w:sz w:val="18"/>
          <w:color w:val="777777"/>
        </w:rPr>
        <w:t xml:space="preserve">[[@Bible:Judges 7:21]] </w:t>
      </w:r>
      <w:r>
        <w:rPr>
          <w:b/>
        </w:rPr>
        <w:t xml:space="preserve">21 </w:t>
      </w:r>
      <w:r>
        <w:t xml:space="preserve"> {{field-on:Bible}}</w:t>
      </w:r>
      <w:r>
        <w:t xml:space="preserve">And each stood in his place all around the camp, and all the camp ran and gave a signal and fled.</w:t>
      </w:r>
      <w:r>
        <w:t xml:space="preserve">{{field-off:Bible}}</w:t>
      </w:r>
    </w:p>
    <w:p>
      <w:r>
        <w:rPr>
          <w:sz w:val="18"/>
          <w:color w:val="777777"/>
        </w:rPr>
        <w:t xml:space="preserve">[[@Bible:Judges 7:22]] </w:t>
      </w:r>
      <w:r>
        <w:rPr>
          <w:b/>
        </w:rPr>
        <w:t xml:space="preserve">22 </w:t>
      </w:r>
      <w:r>
        <w:t xml:space="preserve"> {{field-on:Bible}}</w:t>
      </w:r>
      <w:r>
        <w:t xml:space="preserve">And the three hundred horns sounded, and the Lord set each man's sword against his neighbor and throughout all the camp</w:t>
      </w:r>
      <w:r>
        <w:rPr>
          <w:rStyle w:val="FootnoteReference"/>
        </w:rPr>
        <w:footnoteReference w:id="3038"/>
      </w:r>
      <w:r>
        <w:t xml:space="preserve">, and the camp fled as far as Bethaseitta, gathered as far as the border of Abelmeoula and toward Tabath.</w:t>
      </w:r>
      <w:r>
        <w:t xml:space="preserve">{{field-off:Bible}}</w:t>
      </w:r>
    </w:p>
    <w:p>
      <w:r>
        <w:rPr>
          <w:sz w:val="18"/>
          <w:color w:val="777777"/>
        </w:rPr>
        <w:t xml:space="preserve">[[@Bible:Judges 7:23]] </w:t>
      </w:r>
      <w:r>
        <w:rPr>
          <w:b/>
        </w:rPr>
        <w:t xml:space="preserve">23 </w:t>
      </w:r>
      <w:r>
        <w:t xml:space="preserve"> {{field-on:Bible}}</w:t>
      </w:r>
      <w:r>
        <w:t xml:space="preserve">And a man of Israel from Naphtali and from Asher and from all Manasseh cried out, and they pursued after Midian.</w:t>
      </w:r>
      <w:r>
        <w:t xml:space="preserve">{{field-off:Bible}}</w:t>
      </w:r>
    </w:p>
    <w:p>
      <w:r>
        <w:rPr>
          <w:sz w:val="18"/>
          <w:color w:val="777777"/>
        </w:rPr>
        <w:t xml:space="preserve">[[@Bible:Judges 7:24]] </w:t>
      </w:r>
      <w:r>
        <w:rPr>
          <w:b/>
        </w:rPr>
        <w:t xml:space="preserve">24 </w:t>
      </w:r>
      <w:r>
        <w:t xml:space="preserve"> {{field-on:Bible}}</w:t>
      </w:r>
      <w:r>
        <w:t xml:space="preserve">And Gideon sent messengers through all the hill-country of Ephraim, saying, Come down to meet Midian, and seize the waters for yourselves as far as Bethbera and the </w:t>
      </w:r>
      <w:r>
        <w:t xml:space="preserve">[[Jordan &gt;&gt; BibleKnowledgebase:@Jordan]]</w:t>
      </w:r>
      <w:r>
        <w:t xml:space="preserve">. And every man of Ephraim cried out and seized the waters as far as Bethbera and the </w:t>
      </w:r>
      <w:r>
        <w:t xml:space="preserve">[[Jordan &gt;&gt; BibleKnowledgebase:@Jordan]]</w:t>
      </w:r>
      <w:r>
        <w:t xml:space="preserve">.</w:t>
      </w:r>
      <w:r>
        <w:rPr>
          <w:rStyle w:val="FootnoteReference"/>
        </w:rPr>
        <w:footnoteReference w:id="3039"/>
      </w:r>
      <w:r>
        <w:rPr>
          <w:rStyle w:val="FootnoteReference"/>
        </w:rPr>
        <w:footnoteReference w:id="3040"/>
      </w:r>
      <w:r>
        <w:t xml:space="preserve">{{field-off:Bible}}</w:t>
      </w:r>
    </w:p>
    <w:p>
      <w:r>
        <w:rPr>
          <w:sz w:val="18"/>
          <w:color w:val="777777"/>
        </w:rPr>
        <w:t xml:space="preserve">[[@Bible:Judges 7:25]] </w:t>
      </w:r>
      <w:r>
        <w:rPr>
          <w:b/>
        </w:rPr>
        <w:t xml:space="preserve">25 </w:t>
      </w:r>
      <w:r>
        <w:t xml:space="preserve"> {{field-on:Bible}}</w:t>
      </w:r>
      <w:r>
        <w:t xml:space="preserve">And they captured the two leaders of Midian, Ōrēb and Zēb, and they killed Ōrēb at Sourin, and they killed Zēb at Jakephzēb, and they pursued Midian, and the head of Ōrēb and Zēb they brought to Gideon from beyond the </w:t>
      </w:r>
      <w:r>
        <w:t xml:space="preserve">[[Jordan &gt;&gt; BibleKnowledgebase:@Jordan]]</w:t>
      </w:r>
      <w:r>
        <w:t xml:space="preserve">.</w:t>
      </w:r>
      <w:r>
        <w:rPr>
          <w:rStyle w:val="FootnoteReference"/>
        </w:rPr>
        <w:footnoteReference w:id="3041"/>
      </w:r>
      <w:r>
        <w:rPr>
          <w:rStyle w:val="FootnoteReference"/>
        </w:rPr>
        <w:footnoteReference w:id="3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[[@Bible:Judges 8:1]] </w:t>
      </w:r>
      <w:r>
        <w:rPr>
          <w:b/>
        </w:rPr>
        <w:t xml:space="preserve">1 </w:t>
      </w:r>
      <w:r>
        <w:t xml:space="preserve"> {{field-on:Bible}}</w:t>
      </w:r>
      <w:r>
        <w:t xml:space="preserve">And a man of Ephraim said to him, What is this thing you did to us, not calling us when you went out to fight against Midian? And they contended with him strongly.</w:t>
      </w:r>
      <w:r>
        <w:t xml:space="preserve">{{field-off:Bible}}</w:t>
      </w:r>
    </w:p>
    <w:p>
      <w:r>
        <w:rPr>
          <w:sz w:val="18"/>
          <w:color w:val="777777"/>
        </w:rPr>
        <w:t xml:space="preserve">[[@Bible:Judges 8:2]] </w:t>
      </w:r>
      <w:r>
        <w:rPr>
          <w:b/>
        </w:rPr>
        <w:t xml:space="preserve">2 </w:t>
      </w:r>
      <w:r>
        <w:t xml:space="preserve"> {{field-on:Bible}}</w:t>
      </w:r>
      <w:r>
        <w:t xml:space="preserve">And he said to them, What have I done now like you? Is not the gleaning of Ephraim better than the vintage of Abiezer?</w:t>
      </w:r>
      <w:r>
        <w:t xml:space="preserve">{{field-off:Bible}}</w:t>
      </w:r>
    </w:p>
    <w:p>
      <w:r>
        <w:rPr>
          <w:sz w:val="18"/>
          <w:color w:val="777777"/>
        </w:rPr>
        <w:t xml:space="preserve">[[@Bible:Judges 8:3]] </w:t>
      </w:r>
      <w:r>
        <w:rPr>
          <w:b/>
        </w:rPr>
        <w:t xml:space="preserve">3 </w:t>
      </w:r>
      <w:r>
        <w:t xml:space="preserve"> {{field-on:Bible}}</w:t>
      </w:r>
      <w:r>
        <w:t xml:space="preserve">Into your hand the Lord gave the leaders of Midian, Ōrēb and Zēb. And what was I able to do like you? Then their spirit toward him relaxed when he spoke this word.</w:t>
      </w:r>
      <w:r>
        <w:t xml:space="preserve">{{field-off:Bible}}</w:t>
      </w:r>
    </w:p>
    <w:p>
      <w:r>
        <w:rPr>
          <w:sz w:val="18"/>
          <w:color w:val="777777"/>
        </w:rPr>
        <w:t xml:space="preserve">[[@Bible:Judges 8:4]] </w:t>
      </w:r>
      <w:r>
        <w:rPr>
          <w:b/>
        </w:rPr>
        <w:t xml:space="preserve">4 </w:t>
      </w:r>
      <w:r>
        <w:t xml:space="preserve"> {{field-on:Bible}}</w:t>
      </w:r>
      <w:r>
        <w:t xml:space="preserve">And Gideon came to the </w:t>
      </w:r>
      <w:r>
        <w:t xml:space="preserve">[[Jordan &gt;&gt; BibleKnowledgebase:@Jordan]]</w:t>
      </w:r>
      <w:r>
        <w:t xml:space="preserve"> and crossed over, he and the three hundred men with him, faint in soul and hungry.</w:t>
      </w:r>
      <w:r>
        <w:t xml:space="preserve">{{field-off:Bible}}</w:t>
      </w:r>
    </w:p>
    <w:p>
      <w:r>
        <w:rPr>
          <w:sz w:val="18"/>
          <w:color w:val="777777"/>
        </w:rPr>
        <w:t xml:space="preserve">[[@Bible:Judges 8:5]] </w:t>
      </w:r>
      <w:r>
        <w:rPr>
          <w:b/>
        </w:rPr>
        <w:t xml:space="preserve">5 </w:t>
      </w:r>
      <w:r>
        <w:t xml:space="preserve"> {{field-on:Bible}}</w:t>
      </w:r>
      <w:r>
        <w:t xml:space="preserve">And he said to the men of Succoth, Give now loaves to the people with me, because they are hungry, and I am pursuing after Zebah and Salmana, kings of Midian.</w:t>
      </w:r>
      <w:r>
        <w:t xml:space="preserve">{{field-off:Bible}}</w:t>
      </w:r>
    </w:p>
    <w:p>
      <w:r>
        <w:rPr>
          <w:sz w:val="18"/>
          <w:color w:val="777777"/>
        </w:rPr>
        <w:t xml:space="preserve">[[@Bible:Judges 8:6]] </w:t>
      </w:r>
      <w:r>
        <w:rPr>
          <w:b/>
        </w:rPr>
        <w:t xml:space="preserve">6 </w:t>
      </w:r>
      <w:r>
        <w:t xml:space="preserve"> {{field-on:Bible}}</w:t>
      </w:r>
      <w:r>
        <w:t xml:space="preserve">And the leaders of Succoth said, Is the hand of Zebah and Salmana now in your hand, that we should give bread to your army?</w:t>
      </w:r>
      <w:r>
        <w:rPr>
          <w:rStyle w:val="FootnoteReference"/>
        </w:rPr>
        <w:footnoteReference w:id="3043"/>
      </w:r>
      <w:r>
        <w:t xml:space="preserve">{{field-off:Bible}}</w:t>
      </w:r>
    </w:p>
    <w:p>
      <w:r>
        <w:rPr>
          <w:sz w:val="18"/>
          <w:color w:val="777777"/>
        </w:rPr>
        <w:t xml:space="preserve">[[@Bible:Judges 8:7]] </w:t>
      </w:r>
      <w:r>
        <w:rPr>
          <w:b/>
        </w:rPr>
        <w:t xml:space="preserve">7 </w:t>
      </w:r>
      <w:r>
        <w:t xml:space="preserve"> {{field-on:Bible}}</w:t>
      </w:r>
      <w:r>
        <w:t xml:space="preserve">And Gideon said, Not so. When the Lord gives Zebah and Salmana into my hand, I will thresh your flesh with the thorns of the wilderness and with the barkonnim.</w:t>
      </w:r>
      <w:r>
        <w:rPr>
          <w:rStyle w:val="FootnoteReference"/>
        </w:rPr>
        <w:footnoteReference w:id="3044"/>
      </w:r>
      <w:r>
        <w:t xml:space="preserve">{{field-off:Bible}}</w:t>
      </w:r>
    </w:p>
    <w:p>
      <w:r>
        <w:rPr>
          <w:sz w:val="18"/>
          <w:color w:val="777777"/>
        </w:rPr>
        <w:t xml:space="preserve">[[@Bible:Judges 8:8]] </w:t>
      </w:r>
      <w:r>
        <w:rPr>
          <w:b/>
        </w:rPr>
        <w:t xml:space="preserve">8 </w:t>
      </w:r>
      <w:r>
        <w:t xml:space="preserve"> {{field-on:Bible}}</w:t>
      </w:r>
      <w:r>
        <w:t xml:space="preserve">And he went up from there to Phanouēl and spoke to them in the same way, and the men of Phanouēl answered him just as the men of Succoth answered him.</w:t>
      </w:r>
      <w:r>
        <w:t xml:space="preserve">{{field-off:Bible}}</w:t>
      </w:r>
    </w:p>
    <w:p>
      <w:r>
        <w:rPr>
          <w:sz w:val="18"/>
          <w:color w:val="777777"/>
        </w:rPr>
        <w:t xml:space="preserve">[[@Bible:Judges 8:9]] </w:t>
      </w:r>
      <w:r>
        <w:rPr>
          <w:b/>
        </w:rPr>
        <w:t xml:space="preserve">9 </w:t>
      </w:r>
      <w:r>
        <w:t xml:space="preserve"> {{field-on:Bible}}</w:t>
      </w:r>
      <w:r>
        <w:t xml:space="preserve">And he said to the men of Phanouēl, saying, When I return in peace, I will dig down this tower.</w:t>
      </w:r>
      <w:r>
        <w:rPr>
          <w:rStyle w:val="FootnoteReference"/>
        </w:rPr>
        <w:footnoteReference w:id="3045"/>
      </w:r>
      <w:r>
        <w:t xml:space="preserve">{{field-off:Bible}}</w:t>
      </w:r>
    </w:p>
    <w:p>
      <w:r>
        <w:rPr>
          <w:sz w:val="18"/>
          <w:color w:val="777777"/>
        </w:rPr>
        <w:t xml:space="preserve">[[@Bible:Judges 8:10]] </w:t>
      </w:r>
      <w:r>
        <w:rPr>
          <w:b/>
        </w:rPr>
        <w:t xml:space="preserve">10 </w:t>
      </w:r>
      <w:r>
        <w:t xml:space="preserve"> {{field-on:Bible}}</w:t>
      </w:r>
      <w:r>
        <w:t xml:space="preserve">And Zebah and Salmana were in Karkar, and their camp with them was about fifteen thousand, those left</w:t>
      </w:r>
      <w:r>
        <w:rPr>
          <w:rStyle w:val="FootnoteReference"/>
        </w:rPr>
        <w:footnoteReference w:id="3046"/>
      </w:r>
      <w:r>
        <w:t xml:space="preserve"> in all the camp of the sons of the east, and those fallen were one hundred twenty thousand men drawing sword.</w:t>
      </w:r>
      <w:r>
        <w:t xml:space="preserve">{{field-off:Bible}}</w:t>
      </w:r>
    </w:p>
    <w:p>
      <w:r>
        <w:rPr>
          <w:sz w:val="18"/>
          <w:color w:val="777777"/>
        </w:rPr>
        <w:t xml:space="preserve">[[@Bible:Judges 8:11]] </w:t>
      </w:r>
      <w:r>
        <w:rPr>
          <w:b/>
        </w:rPr>
        <w:t xml:space="preserve">11 </w:t>
      </w:r>
      <w:r>
        <w:t xml:space="preserve"> {{field-on:Bible}}</w:t>
      </w:r>
      <w:r>
        <w:t xml:space="preserve">And Gideon went up by the way of those dwelling in tents east of Nabeth, opposite Zebah, and struck the camp, and the camp was confident.</w:t>
      </w:r>
      <w:r>
        <w:t xml:space="preserve">{{field-off:Bible}}</w:t>
      </w:r>
    </w:p>
    <w:p>
      <w:r>
        <w:rPr>
          <w:sz w:val="18"/>
          <w:color w:val="777777"/>
        </w:rPr>
        <w:t xml:space="preserve">[[@Bible:Judges 8:12]] </w:t>
      </w:r>
      <w:r>
        <w:rPr>
          <w:b/>
        </w:rPr>
        <w:t xml:space="preserve">12 </w:t>
      </w:r>
      <w:r>
        <w:t xml:space="preserve"> {{field-on:Bible}}</w:t>
      </w:r>
      <w:r>
        <w:t xml:space="preserve">And Zebah and Salmana fled, and he pursued after them and seized the two kings of Midian, Zebah and Salmana, and crushed all their camp.</w:t>
      </w:r>
      <w:r>
        <w:t xml:space="preserve">{{field-off:Bible}}</w:t>
      </w:r>
    </w:p>
    <w:p>
      <w:r>
        <w:rPr>
          <w:sz w:val="18"/>
          <w:color w:val="777777"/>
        </w:rPr>
        <w:t xml:space="preserve">[[@Bible:Judges 8:13]] </w:t>
      </w:r>
      <w:r>
        <w:rPr>
          <w:b/>
        </w:rPr>
        <w:t xml:space="preserve">13 </w:t>
      </w:r>
      <w:r>
        <w:t xml:space="preserve"> {{field-on:Bible}}</w:t>
      </w:r>
      <w:r>
        <w:t xml:space="preserve">And Gideon son of Joash returned from the war by the ascent of Ares.</w:t>
      </w:r>
      <w:r>
        <w:rPr>
          <w:rStyle w:val="FootnoteReference"/>
        </w:rPr>
        <w:footnoteReference w:id="3047"/>
      </w:r>
      <w:r>
        <w:t xml:space="preserve">{{field-off:Bible}}</w:t>
      </w:r>
    </w:p>
    <w:p>
      <w:r>
        <w:rPr>
          <w:sz w:val="18"/>
          <w:color w:val="777777"/>
        </w:rPr>
        <w:t xml:space="preserve">[[@Bible:Judges 8:14]] </w:t>
      </w:r>
      <w:r>
        <w:rPr>
          <w:b/>
        </w:rPr>
        <w:t xml:space="preserve">14 </w:t>
      </w:r>
      <w:r>
        <w:t xml:space="preserve"> {{field-on:Bible}}</w:t>
      </w:r>
      <w:r>
        <w:t xml:space="preserve">And he captured a young servant from the men of Succoth and questioned him, and he wrote down for him the leaders of Succoth and its elders, seventy-seven men.</w:t>
      </w:r>
      <w:r>
        <w:rPr>
          <w:rStyle w:val="FootnoteReference"/>
        </w:rPr>
        <w:footnoteReference w:id="3048"/>
      </w:r>
      <w:r>
        <w:t xml:space="preserve">{{field-off:Bible}}</w:t>
      </w:r>
    </w:p>
    <w:p>
      <w:r>
        <w:rPr>
          <w:sz w:val="18"/>
          <w:color w:val="777777"/>
        </w:rPr>
        <w:t xml:space="preserve">[[@Bible:Judges 8:15]] </w:t>
      </w:r>
      <w:r>
        <w:rPr>
          <w:b/>
        </w:rPr>
        <w:t xml:space="preserve">15 </w:t>
      </w:r>
      <w:r>
        <w:t xml:space="preserve"> {{field-on:Bible}}</w:t>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3049"/>
      </w:r>
      <w:r>
        <w:t xml:space="preserve">?</w:t>
      </w:r>
      <w:r>
        <w:t xml:space="preserve">{{field-off:Bible}}</w:t>
      </w:r>
    </w:p>
    <w:p>
      <w:r>
        <w:rPr>
          <w:sz w:val="18"/>
          <w:color w:val="777777"/>
        </w:rPr>
        <w:t xml:space="preserve">[[@Bible:Judges 8:16]] </w:t>
      </w:r>
      <w:r>
        <w:rPr>
          <w:b/>
        </w:rPr>
        <w:t xml:space="preserve">16 </w:t>
      </w:r>
      <w:r>
        <w:t xml:space="preserve"> {{field-on:Bible}}</w:t>
      </w:r>
      <w:r>
        <w:t xml:space="preserve">And he took the leaders and the elders of the city and threshed them with the thorns of the wilderness and the bramble bushes, and with them he threshed the men of Succoth.</w:t>
      </w:r>
      <w:r>
        <w:rPr>
          <w:rStyle w:val="FootnoteReference"/>
        </w:rPr>
        <w:footnoteReference w:id="3050"/>
      </w:r>
      <w:r>
        <w:t xml:space="preserve">{{field-off:Bible}}</w:t>
      </w:r>
    </w:p>
    <w:p>
      <w:r>
        <w:rPr>
          <w:sz w:val="18"/>
          <w:color w:val="777777"/>
        </w:rPr>
        <w:t xml:space="preserve">[[@Bible:Judges 8:17]] </w:t>
      </w:r>
      <w:r>
        <w:rPr>
          <w:b/>
        </w:rPr>
        <w:t xml:space="preserve">17 </w:t>
      </w:r>
      <w:r>
        <w:t xml:space="preserve"> {{field-on:Bible}}</w:t>
      </w:r>
      <w:r>
        <w:t xml:space="preserve">And he dug down the tower of Phanouēl and killed the men of the city.</w:t>
      </w:r>
      <w:r>
        <w:t xml:space="preserve">{{field-off:Bible}}</w:t>
      </w:r>
    </w:p>
    <w:p>
      <w:r>
        <w:rPr>
          <w:sz w:val="18"/>
          <w:color w:val="777777"/>
        </w:rPr>
        <w:t xml:space="preserve">[[@Bible:Judges 8:18]] </w:t>
      </w:r>
      <w:r>
        <w:rPr>
          <w:b/>
        </w:rPr>
        <w:t xml:space="preserve">18 </w:t>
      </w:r>
      <w:r>
        <w:t xml:space="preserve"> {{field-on:Bible}}</w:t>
      </w:r>
      <w:r>
        <w:t xml:space="preserve">And he said to Zebah and Salmana, Where are the men whom you killed at Thabor? And they said, As you are, so were they, like the appearance, the form, of sons of kings.</w:t>
      </w:r>
      <w:r>
        <w:t xml:space="preserve">{{field-off:Bible}}</w:t>
      </w:r>
    </w:p>
    <w:p>
      <w:r>
        <w:rPr>
          <w:sz w:val="18"/>
          <w:color w:val="777777"/>
        </w:rPr>
        <w:t xml:space="preserve">[[@Bible:Judges 8:19]] </w:t>
      </w:r>
      <w:r>
        <w:rPr>
          <w:b/>
        </w:rPr>
        <w:t xml:space="preserve">19 </w:t>
      </w:r>
      <w:r>
        <w:t xml:space="preserve"> {{field-on:Bible}}</w:t>
      </w:r>
      <w:r>
        <w:t xml:space="preserve">And Gideon said, They are my brothers and sons of my mother. As the Lord lives, if you had kept them alive, I would not kill you.</w:t>
      </w:r>
      <w:r>
        <w:t xml:space="preserve">{{field-off:Bible}}</w:t>
      </w:r>
    </w:p>
    <w:p>
      <w:r>
        <w:rPr>
          <w:sz w:val="18"/>
          <w:color w:val="777777"/>
        </w:rPr>
        <w:t xml:space="preserve">[[@Bible:Judges 8:20]] </w:t>
      </w:r>
      <w:r>
        <w:rPr>
          <w:b/>
        </w:rPr>
        <w:t xml:space="preserve">20 </w:t>
      </w:r>
      <w:r>
        <w:t xml:space="preserve"> {{field-on:Bible}}</w:t>
      </w:r>
      <w:r>
        <w:t xml:space="preserve">And he said to Jether his firstborn, Rise, kill them. But the young man did not draw his sword, because he was afraid, because he was younger.</w:t>
      </w:r>
      <w:r>
        <w:t xml:space="preserve">{{field-off:Bible}}</w:t>
      </w:r>
    </w:p>
    <w:p>
      <w:r>
        <w:rPr>
          <w:sz w:val="18"/>
          <w:color w:val="777777"/>
        </w:rPr>
        <w:t xml:space="preserve">[[@Bible:Judges 8:21]] </w:t>
      </w:r>
      <w:r>
        <w:rPr>
          <w:b/>
        </w:rPr>
        <w:t xml:space="preserve">21 </w:t>
      </w:r>
      <w:r>
        <w:t xml:space="preserve"> {{field-on:Bible}}</w:t>
      </w:r>
      <w:r>
        <w:t xml:space="preserve">And Zebah and Salmana said, Rise yourself and fall upon us, because as the man is, so is his strength</w:t>
      </w:r>
      <w:r>
        <w:rPr>
          <w:rStyle w:val="FootnoteReference"/>
        </w:rPr>
        <w:footnoteReference w:id="3051"/>
      </w:r>
      <w:r>
        <w:t xml:space="preserve">. And Gideon rose and killed Zebah and Salmana and took the crescents that were on the necks of their camels.</w:t>
      </w:r>
      <w:r>
        <w:rPr>
          <w:rStyle w:val="FootnoteReference"/>
        </w:rPr>
        <w:footnoteReference w:id="3052"/>
      </w:r>
      <w:r>
        <w:t xml:space="preserve">{{field-off:Bible}}</w:t>
      </w:r>
    </w:p>
    <w:p>
      <w:r>
        <w:rPr>
          <w:sz w:val="18"/>
          <w:color w:val="777777"/>
        </w:rPr>
        <w:t xml:space="preserve">[[@Bible:Judges 8:22]] </w:t>
      </w:r>
      <w:r>
        <w:rPr>
          <w:b/>
        </w:rPr>
        <w:t xml:space="preserve">22 </w:t>
      </w:r>
      <w:r>
        <w:t xml:space="preserve"> {{field-on:Bible}}</w:t>
      </w:r>
      <w:r>
        <w:t xml:space="preserve">And a man of Israel</w:t>
      </w:r>
      <w:r>
        <w:rPr>
          <w:rStyle w:val="FootnoteReference"/>
        </w:rPr>
        <w:footnoteReference w:id="3053"/>
      </w:r>
      <w:r>
        <w:t xml:space="preserve"> said to Gideon, Rule over us, you and your sons, because you saved us from the hand of Midian.</w:t>
      </w:r>
      <w:r>
        <w:t xml:space="preserve">{{field-off:Bible}}</w:t>
      </w:r>
    </w:p>
    <w:p>
      <w:r>
        <w:rPr>
          <w:sz w:val="18"/>
          <w:color w:val="777777"/>
        </w:rPr>
        <w:t xml:space="preserve">[[@Bible:Judges 8:23]] </w:t>
      </w:r>
      <w:r>
        <w:rPr>
          <w:b/>
        </w:rPr>
        <w:t xml:space="preserve">23 </w:t>
      </w:r>
      <w:r>
        <w:t xml:space="preserve"> {{field-on:Bible}}</w:t>
      </w:r>
      <w:r>
        <w:t xml:space="preserve">And Gideon said to them, I will not rule over you, and my son will not rule over you; the Lord will rule over you.</w:t>
      </w:r>
      <w:r>
        <w:t xml:space="preserve">{{field-off:Bible}}</w:t>
      </w:r>
    </w:p>
    <w:p>
      <w:r>
        <w:rPr>
          <w:sz w:val="18"/>
          <w:color w:val="777777"/>
        </w:rPr>
        <w:t xml:space="preserve">[[@Bible:Judges 8:24]] </w:t>
      </w:r>
      <w:r>
        <w:rPr>
          <w:b/>
        </w:rPr>
        <w:t xml:space="preserve">24 </w:t>
      </w:r>
      <w:r>
        <w:t xml:space="preserve"> {{field-on:Bible}}</w:t>
      </w:r>
      <w:r>
        <w:t xml:space="preserve">And Gideon said to them, I will ask from you a request, and give me, each man, an earring from his spoil, because they had many gold earrings, for they were Ishmaelites.</w:t>
      </w:r>
      <w:r>
        <w:t xml:space="preserve">{{field-off:Bible}}</w:t>
      </w:r>
    </w:p>
    <w:p>
      <w:r>
        <w:rPr>
          <w:sz w:val="18"/>
          <w:color w:val="777777"/>
        </w:rPr>
        <w:t xml:space="preserve">[[@Bible:Judges 8:25]] </w:t>
      </w:r>
      <w:r>
        <w:rPr>
          <w:b/>
        </w:rPr>
        <w:t xml:space="preserve">25 </w:t>
      </w:r>
      <w:r>
        <w:t xml:space="preserve"> {{field-on:Bible}}</w:t>
      </w:r>
      <w:r>
        <w:t xml:space="preserve">And they said, Giving, we will give. And he spread out his garment, and there each man threw a gold earring from his spoil.</w:t>
      </w:r>
      <w:r>
        <w:rPr>
          <w:rStyle w:val="FootnoteReference"/>
        </w:rPr>
        <w:footnoteReference w:id="3054"/>
      </w:r>
      <w:r>
        <w:t xml:space="preserve">{{field-off:Bible}}</w:t>
      </w:r>
    </w:p>
    <w:p>
      <w:r>
        <w:rPr>
          <w:sz w:val="18"/>
          <w:color w:val="777777"/>
        </w:rPr>
        <w:t xml:space="preserve">[[@Bible:Judges 8:26]] </w:t>
      </w:r>
      <w:r>
        <w:rPr>
          <w:b/>
        </w:rPr>
        <w:t xml:space="preserve">26 </w:t>
      </w:r>
      <w:r>
        <w:t xml:space="preserve"> {{field-on:Bible}}</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t xml:space="preserve">{{field-off:Bible}}</w:t>
      </w:r>
    </w:p>
    <w:p>
      <w:r>
        <w:rPr>
          <w:sz w:val="18"/>
          <w:color w:val="777777"/>
        </w:rPr>
        <w:t xml:space="preserve">[[@Bible:Judges 8:27]] </w:t>
      </w:r>
      <w:r>
        <w:rPr>
          <w:b/>
        </w:rPr>
        <w:t xml:space="preserve">27 </w:t>
      </w:r>
      <w:r>
        <w:t xml:space="preserve"> {{field-on:Bible}}</w:t>
      </w:r>
      <w:r>
        <w:t xml:space="preserve">And Gideon made it into an ephod and set it in his city in Ephratha, and all Israel prostituted themselves after it there, and it became for Gideon and for his house as a snare.</w:t>
      </w:r>
      <w:r>
        <w:t xml:space="preserve">{{field-off:Bible}}</w:t>
      </w:r>
    </w:p>
    <w:p>
      <w:r>
        <w:rPr>
          <w:sz w:val="18"/>
          <w:color w:val="777777"/>
        </w:rPr>
        <w:t xml:space="preserve">[[@Bible:Judges 8:28]] </w:t>
      </w:r>
      <w:r>
        <w:rPr>
          <w:b/>
        </w:rPr>
        <w:t xml:space="preserve">28 </w:t>
      </w:r>
      <w:r>
        <w:t xml:space="preserve"> {{field-on:Bible}}</w:t>
      </w:r>
      <w:r>
        <w:t xml:space="preserve">And Midian was put to shame before the sons of Israel, and they no longer lifted up their head, and the land was at rest forty years in the days of Gideon.</w:t>
      </w:r>
      <w:r>
        <w:t xml:space="preserve">{{field-off:Bible}}</w:t>
      </w:r>
    </w:p>
    <w:p>
      <w:r>
        <w:rPr>
          <w:sz w:val="18"/>
          <w:color w:val="777777"/>
        </w:rPr>
        <w:t xml:space="preserve">[[@Bible:Judges 8:29]] </w:t>
      </w:r>
      <w:r>
        <w:rPr>
          <w:b/>
        </w:rPr>
        <w:t xml:space="preserve">29 </w:t>
      </w:r>
      <w:r>
        <w:t xml:space="preserve"> {{field-on:Bible}}</w:t>
      </w:r>
      <w:r>
        <w:t xml:space="preserve">And Jerobaal son of Joash went and dwelt in his house.</w:t>
      </w:r>
      <w:r>
        <w:t xml:space="preserve">{{field-off:Bible}}</w:t>
      </w:r>
    </w:p>
    <w:p>
      <w:r>
        <w:rPr>
          <w:sz w:val="18"/>
          <w:color w:val="777777"/>
        </w:rPr>
        <w:t xml:space="preserve">[[@Bible:Judges 8:30]] </w:t>
      </w:r>
      <w:r>
        <w:rPr>
          <w:b/>
        </w:rPr>
        <w:t xml:space="preserve">30 </w:t>
      </w:r>
      <w:r>
        <w:t xml:space="preserve"> {{field-on:Bible}}</w:t>
      </w:r>
      <w:r>
        <w:t xml:space="preserve">And Gideon had seventy sons coming out from his loins, because he had many wives.</w:t>
      </w:r>
      <w:r>
        <w:t xml:space="preserve">{{field-off:Bible}}</w:t>
      </w:r>
    </w:p>
    <w:p>
      <w:r>
        <w:rPr>
          <w:sz w:val="18"/>
          <w:color w:val="777777"/>
        </w:rPr>
        <w:t xml:space="preserve">[[@Bible:Judges 8:31]] </w:t>
      </w:r>
      <w:r>
        <w:rPr>
          <w:b/>
        </w:rPr>
        <w:t xml:space="preserve">31 </w:t>
      </w:r>
      <w:r>
        <w:t xml:space="preserve"> {{field-on:Bible}}</w:t>
      </w:r>
      <w:r>
        <w:t xml:space="preserve">And his concubine who was in Sikimois also bore him a son, and he set his name Abimelech.</w:t>
      </w:r>
      <w:r>
        <w:t xml:space="preserve">{{field-off:Bible}}</w:t>
      </w:r>
    </w:p>
    <w:p>
      <w:r>
        <w:rPr>
          <w:sz w:val="18"/>
          <w:color w:val="777777"/>
        </w:rPr>
        <w:t xml:space="preserve">[[@Bible:Judges 8:32]] </w:t>
      </w:r>
      <w:r>
        <w:rPr>
          <w:b/>
        </w:rPr>
        <w:t xml:space="preserve">32 </w:t>
      </w:r>
      <w:r>
        <w:t xml:space="preserve"> {{field-on:Bible}}</w:t>
      </w:r>
      <w:r>
        <w:t xml:space="preserve">And Gideon son of Joash died in a good old age</w:t>
      </w:r>
      <w:r>
        <w:rPr>
          <w:rStyle w:val="FootnoteReference"/>
        </w:rPr>
        <w:footnoteReference w:id="3055"/>
      </w:r>
      <w:r>
        <w:t xml:space="preserve"> and was buried in the tomb of Joash his father in Ephratha of the father of Abiezri.</w:t>
      </w:r>
      <w:r>
        <w:t xml:space="preserve">{{field-off:Bible}}</w:t>
      </w:r>
    </w:p>
    <w:p>
      <w:r>
        <w:rPr>
          <w:sz w:val="18"/>
          <w:color w:val="777777"/>
        </w:rPr>
        <w:t xml:space="preserve">[[@Bible:Judges 8:33]] </w:t>
      </w:r>
      <w:r>
        <w:rPr>
          <w:b/>
        </w:rPr>
        <w:t xml:space="preserve">33 </w:t>
      </w:r>
      <w:r>
        <w:t xml:space="preserve"> {{field-on:Bible}}</w:t>
      </w:r>
      <w:r>
        <w:t xml:space="preserve">And it came to be, when Gideon died, the sons of Israel turned back and prostituted themselves after the Baals and made Baal-berith their covenant, for him to be a god to them.</w:t>
      </w:r>
      <w:r>
        <w:t xml:space="preserve">{{field-off:Bible}}</w:t>
      </w:r>
    </w:p>
    <w:p>
      <w:r>
        <w:rPr>
          <w:sz w:val="18"/>
          <w:color w:val="777777"/>
        </w:rPr>
        <w:t xml:space="preserve">[[@Bible:Judges 8:34]] </w:t>
      </w:r>
      <w:r>
        <w:rPr>
          <w:b/>
        </w:rPr>
        <w:t xml:space="preserve">34 </w:t>
      </w:r>
      <w:r>
        <w:t xml:space="preserve"> {{field-on:Bible}}</w:t>
      </w:r>
      <w:r>
        <w:t xml:space="preserve">And the sons of Israel did not remember the Lord their God, the one who delivered them from the hand of all their enemies all around.</w:t>
      </w:r>
      <w:r>
        <w:t xml:space="preserve">{{field-off:Bible}}</w:t>
      </w:r>
    </w:p>
    <w:p>
      <w:r>
        <w:rPr>
          <w:sz w:val="18"/>
          <w:color w:val="777777"/>
        </w:rPr>
        <w:t xml:space="preserve">[[@Bible:Judges 8:35]] </w:t>
      </w:r>
      <w:r>
        <w:rPr>
          <w:b/>
        </w:rPr>
        <w:t xml:space="preserve">35 </w:t>
      </w:r>
      <w:r>
        <w:t xml:space="preserve"> {{field-on:Bible}}</w:t>
      </w:r>
      <w:r>
        <w:t xml:space="preserve">And they did not show mercy with the house of Jerobaal Gideon according to all the goodness that he did with Israel.</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[[@Bible:Judges 9:1]] </w:t>
      </w:r>
      <w:r>
        <w:rPr>
          <w:b/>
        </w:rPr>
        <w:t xml:space="preserve">1 </w:t>
      </w:r>
      <w:r>
        <w:t xml:space="preserve"> {{field-on:Bible}}</w:t>
      </w:r>
      <w:r>
        <w:t xml:space="preserve">And Abimelech son of Jerobaal went to Sikima to the brothers of his mother and spoke to them and to all the kin of his mother's house, saying,</w:t>
      </w:r>
      <w:r>
        <w:t xml:space="preserve">{{field-off:Bible}}</w:t>
      </w:r>
    </w:p>
    <w:p>
      <w:r>
        <w:rPr>
          <w:sz w:val="18"/>
          <w:color w:val="777777"/>
        </w:rPr>
        <w:t xml:space="preserve">[[@Bible:Judges 9:2]] </w:t>
      </w:r>
      <w:r>
        <w:rPr>
          <w:b/>
        </w:rPr>
        <w:t xml:space="preserve">2 </w:t>
      </w:r>
      <w:r>
        <w:t xml:space="preserve"> {{field-on:Bible}}</w:t>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3057"/>
      </w:r>
      <w:r>
        <w:t xml:space="preserve">.</w:t>
      </w:r>
      <w:r>
        <w:t xml:space="preserve">{{field-off:Bible}}</w:t>
      </w:r>
    </w:p>
    <w:p>
      <w:r>
        <w:rPr>
          <w:sz w:val="18"/>
          <w:color w:val="777777"/>
        </w:rPr>
        <w:t xml:space="preserve">[[@Bible:Judges 9:3]] </w:t>
      </w:r>
      <w:r>
        <w:rPr>
          <w:b/>
        </w:rPr>
        <w:t xml:space="preserve">3 </w:t>
      </w:r>
      <w:r>
        <w:t xml:space="preserve"> {{field-on:Bible}}</w:t>
      </w:r>
      <w:r>
        <w:t xml:space="preserve">And his mother's brothers spoke concerning him in the ears of all the men of Sikima all these words, and their heart inclined after Abimelech, because they said, He is our brother.</w:t>
      </w:r>
      <w:r>
        <w:t xml:space="preserve">{{field-off:Bible}}</w:t>
      </w:r>
    </w:p>
    <w:p>
      <w:r>
        <w:rPr>
          <w:sz w:val="18"/>
          <w:color w:val="777777"/>
        </w:rPr>
        <w:t xml:space="preserve">[[@Bible:Judges 9:4]] </w:t>
      </w:r>
      <w:r>
        <w:rPr>
          <w:b/>
        </w:rPr>
        <w:t xml:space="preserve">4 </w:t>
      </w:r>
      <w:r>
        <w:t xml:space="preserve"> {{field-on:Bible}}</w:t>
      </w:r>
      <w:r>
        <w:t xml:space="preserve">And they gave him seventy silver pieces from the house of Baal-covenant, and with them Abimelech hired empty and stunned men, and they went after him.</w:t>
      </w:r>
      <w:r>
        <w:t xml:space="preserve">{{field-off:Bible}}</w:t>
      </w:r>
    </w:p>
    <w:p>
      <w:r>
        <w:rPr>
          <w:sz w:val="18"/>
          <w:color w:val="777777"/>
        </w:rPr>
        <w:t xml:space="preserve">[[@Bible:Judges 9:5]] </w:t>
      </w:r>
      <w:r>
        <w:rPr>
          <w:b/>
        </w:rPr>
        <w:t xml:space="preserve">5 </w:t>
      </w:r>
      <w:r>
        <w:t xml:space="preserve"> {{field-on:Bible}}</w:t>
      </w:r>
      <w:r>
        <w:t xml:space="preserve">And he entered into his father's house at Ephratha</w:t>
      </w:r>
      <w:r>
        <w:rPr>
          <w:rStyle w:val="FootnoteReference"/>
        </w:rPr>
        <w:footnoteReference w:id="3058"/>
      </w:r>
      <w:r>
        <w:t xml:space="preserve"> and killed his brothers, the sons of Jerobaal, seventy men, on one stone. And Jōatham, the youngest son of Jerobaal, was left, because he hid himself.</w:t>
      </w:r>
      <w:r>
        <w:t xml:space="preserve">{{field-off:Bible}}</w:t>
      </w:r>
    </w:p>
    <w:p>
      <w:r>
        <w:rPr>
          <w:sz w:val="18"/>
          <w:color w:val="777777"/>
        </w:rPr>
        <w:t xml:space="preserve">[[@Bible:Judges 9:6]] </w:t>
      </w:r>
      <w:r>
        <w:rPr>
          <w:b/>
        </w:rPr>
        <w:t xml:space="preserve">6 </w:t>
      </w:r>
      <w:r>
        <w:t xml:space="preserve"> {{field-on:Bible}}</w:t>
      </w:r>
      <w:r>
        <w:t xml:space="preserve">And all the men of Sikima and all the house of Maallōn were gathered together, and they went and made Abimelech king by the oak of the standing place in Sikimois.</w:t>
      </w:r>
      <w:r>
        <w:rPr>
          <w:rStyle w:val="FootnoteReference"/>
        </w:rPr>
        <w:footnoteReference w:id="3059"/>
      </w:r>
      <w:r>
        <w:t xml:space="preserve">{{field-off:Bible}}</w:t>
      </w:r>
    </w:p>
    <w:p>
      <w:r>
        <w:rPr>
          <w:sz w:val="18"/>
          <w:color w:val="777777"/>
        </w:rPr>
        <w:t xml:space="preserve">[[@Bible:Judges 9:7]] </w:t>
      </w:r>
      <w:r>
        <w:rPr>
          <w:b/>
        </w:rPr>
        <w:t xml:space="preserve">7 </w:t>
      </w:r>
      <w:r>
        <w:t xml:space="preserve"> {{field-on:Bible}}</w:t>
      </w:r>
      <w:r>
        <w:t xml:space="preserve">And they reported it to Jōatham, and he went and stood on the top of Mount Garizin and lifted up his voice and cried out and said to them, Hear me, men of Sikima, and may God hear you</w:t>
      </w:r>
      <w:r>
        <w:rPr>
          <w:rStyle w:val="FootnoteReference"/>
        </w:rPr>
        <w:footnoteReference w:id="3060"/>
      </w:r>
      <w:r>
        <w:t xml:space="preserve">.</w:t>
      </w:r>
      <w:r>
        <w:t xml:space="preserve">{{field-off:Bible}}</w:t>
      </w:r>
    </w:p>
    <w:p>
      <w:r>
        <w:rPr>
          <w:sz w:val="18"/>
          <w:color w:val="777777"/>
        </w:rPr>
        <w:t xml:space="preserve">[[@Bible:Judges 9:8]] </w:t>
      </w:r>
      <w:r>
        <w:rPr>
          <w:b/>
        </w:rPr>
        <w:t xml:space="preserve">8 </w:t>
      </w:r>
      <w:r>
        <w:t xml:space="preserve"> {{field-on:Bible}}</w:t>
      </w:r>
      <w:r>
        <w:t xml:space="preserve">Going, the trees went to anoint for themselves a king, and they said to the olive tree, Reign over us.</w:t>
      </w:r>
      <w:r>
        <w:rPr>
          <w:rStyle w:val="FootnoteReference"/>
        </w:rPr>
        <w:footnoteReference w:id="3061"/>
      </w:r>
      <w:r>
        <w:t xml:space="preserve">{{field-off:Bible}}</w:t>
      </w:r>
    </w:p>
    <w:p>
      <w:r>
        <w:rPr>
          <w:sz w:val="18"/>
          <w:color w:val="777777"/>
        </w:rPr>
        <w:t xml:space="preserve">[[@Bible:Judges 9:9]] </w:t>
      </w:r>
      <w:r>
        <w:rPr>
          <w:b/>
        </w:rPr>
        <w:t xml:space="preserve">9 </w:t>
      </w:r>
      <w:r>
        <w:t xml:space="preserve"> {{field-on:Bible}}</w:t>
      </w:r>
      <w:r>
        <w:t xml:space="preserve">And the olive tree said to them, Shall I leave my fatness, by which God and men are glorified in me, and go to rule the trees?</w:t>
      </w:r>
      <w:r>
        <w:rPr>
          <w:rStyle w:val="FootnoteReference"/>
        </w:rPr>
        <w:footnoteReference w:id="3062"/>
      </w:r>
      <w:r>
        <w:t xml:space="preserve">{{field-off:Bible}}</w:t>
      </w:r>
    </w:p>
    <w:p>
      <w:r>
        <w:rPr>
          <w:sz w:val="18"/>
          <w:color w:val="777777"/>
        </w:rPr>
        <w:t xml:space="preserve">[[@Bible:Judges 9:10]] </w:t>
      </w:r>
      <w:r>
        <w:rPr>
          <w:b/>
        </w:rPr>
        <w:t xml:space="preserve">10 </w:t>
      </w:r>
      <w:r>
        <w:t xml:space="preserve"> {{field-on:Bible}}</w:t>
      </w:r>
      <w:r>
        <w:t xml:space="preserve">And the trees said to the fig tree, Come, reign over us.</w:t>
      </w:r>
      <w:r>
        <w:t xml:space="preserve">{{field-off:Bible}}</w:t>
      </w:r>
    </w:p>
    <w:p>
      <w:r>
        <w:rPr>
          <w:sz w:val="18"/>
          <w:color w:val="777777"/>
        </w:rPr>
        <w:t xml:space="preserve">[[@Bible:Judges 9:11]] </w:t>
      </w:r>
      <w:r>
        <w:rPr>
          <w:b/>
        </w:rPr>
        <w:t xml:space="preserve">11 </w:t>
      </w:r>
      <w:r>
        <w:t xml:space="preserve"> {{field-on:Bible}}</w:t>
      </w:r>
      <w:r>
        <w:t xml:space="preserve">And the fig tree said to them, Shall I leave my sweetness and my good produce and go to rule over trees?</w:t>
      </w:r>
      <w:r>
        <w:t xml:space="preserve">{{field-off:Bible}}</w:t>
      </w:r>
    </w:p>
    <w:p>
      <w:r>
        <w:rPr>
          <w:sz w:val="18"/>
          <w:color w:val="777777"/>
        </w:rPr>
        <w:t xml:space="preserve">[[@Bible:Judges 9:12]] </w:t>
      </w:r>
      <w:r>
        <w:rPr>
          <w:b/>
        </w:rPr>
        <w:t xml:space="preserve">12 </w:t>
      </w:r>
      <w:r>
        <w:t xml:space="preserve"> {{field-on:Bible}}</w:t>
      </w:r>
      <w:r>
        <w:t xml:space="preserve">And the trees said to the vine, Come, reign over us.</w:t>
      </w:r>
      <w:r>
        <w:t xml:space="preserve">{{field-off:Bible}}</w:t>
      </w:r>
    </w:p>
    <w:p>
      <w:r>
        <w:rPr>
          <w:sz w:val="18"/>
          <w:color w:val="777777"/>
        </w:rPr>
        <w:t xml:space="preserve">[[@Bible:Judges 9:13]] </w:t>
      </w:r>
      <w:r>
        <w:rPr>
          <w:b/>
        </w:rPr>
        <w:t xml:space="preserve">13 </w:t>
      </w:r>
      <w:r>
        <w:t xml:space="preserve"> {{field-on:Bible}}</w:t>
      </w:r>
      <w:r>
        <w:t xml:space="preserve">And the vine said to them, Shall I leave my wine, the gladness from God of men, and go to rule trees?</w:t>
      </w:r>
      <w:r>
        <w:t xml:space="preserve">{{field-off:Bible}}</w:t>
      </w:r>
    </w:p>
    <w:p>
      <w:r>
        <w:rPr>
          <w:sz w:val="18"/>
          <w:color w:val="777777"/>
        </w:rPr>
        <w:t xml:space="preserve">[[@Bible:Judges 9:14]] </w:t>
      </w:r>
      <w:r>
        <w:rPr>
          <w:b/>
        </w:rPr>
        <w:t xml:space="preserve">14 </w:t>
      </w:r>
      <w:r>
        <w:t xml:space="preserve"> {{field-on:Bible}}</w:t>
      </w:r>
      <w:r>
        <w:t xml:space="preserve">And the trees said to the thorn bush, Come, you reign over us.</w:t>
      </w:r>
      <w:r>
        <w:t xml:space="preserve">{{field-off:Bible}}</w:t>
      </w:r>
    </w:p>
    <w:p>
      <w:r>
        <w:rPr>
          <w:sz w:val="18"/>
          <w:color w:val="777777"/>
        </w:rPr>
        <w:t xml:space="preserve">[[@Bible:Judges 9:15]] </w:t>
      </w:r>
      <w:r>
        <w:rPr>
          <w:b/>
        </w:rPr>
        <w:t xml:space="preserve">15 </w:t>
      </w:r>
      <w:r>
        <w:t xml:space="preserve"> {{field-on:Bible}}</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3063"/>
      </w:r>
      <w:r>
        <w:t xml:space="preserve">{{field-off:Bible}}</w:t>
      </w:r>
    </w:p>
    <w:p>
      <w:r>
        <w:rPr>
          <w:sz w:val="18"/>
          <w:color w:val="777777"/>
        </w:rPr>
        <w:t xml:space="preserve">[[@Bible:Judges 9:16]] </w:t>
      </w:r>
      <w:r>
        <w:rPr>
          <w:b/>
        </w:rPr>
        <w:t xml:space="preserve">16 </w:t>
      </w:r>
      <w:r>
        <w:t xml:space="preserve"> {{field-on:Bible}}</w:t>
      </w:r>
      <w:r>
        <w:t xml:space="preserve">And now, if in truth and in perfection you acted and made Abimelech king, and if you acted well with Jerobaal and with his house, and if you acted toward him according to the repayment of his hand,</w:t>
      </w:r>
      <w:r>
        <w:t xml:space="preserve">{{field-off:Bible}}</w:t>
      </w:r>
    </w:p>
    <w:p>
      <w:r>
        <w:rPr>
          <w:sz w:val="18"/>
          <w:color w:val="777777"/>
        </w:rPr>
        <w:t xml:space="preserve">[[@Bible:Judges 9:17]] </w:t>
      </w:r>
      <w:r>
        <w:rPr>
          <w:b/>
        </w:rPr>
        <w:t xml:space="preserve">17 </w:t>
      </w:r>
      <w:r>
        <w:t xml:space="preserve"> {{field-on:Bible}}</w:t>
      </w:r>
      <w:r>
        <w:t xml:space="preserve">as my father fought for you and cast his life in front and delivered you from the hand of Midian,</w:t>
      </w:r>
      <w:r>
        <w:t xml:space="preserve">{{field-off:Bible}}</w:t>
      </w:r>
    </w:p>
    <w:p>
      <w:r>
        <w:rPr>
          <w:sz w:val="18"/>
          <w:color w:val="777777"/>
        </w:rPr>
        <w:t xml:space="preserve">[[@Bible:Judges 9:18]] </w:t>
      </w:r>
      <w:r>
        <w:rPr>
          <w:b/>
        </w:rPr>
        <w:t xml:space="preserve">18 </w:t>
      </w:r>
      <w:r>
        <w:t xml:space="preserve"> {{field-on:Bible}}</w:t>
      </w:r>
      <w:r>
        <w:t xml:space="preserve">but you rose up against my father's house today and killed his sons, seventy men, on one stone, and made Abimelech, son of his maidservant</w:t>
      </w:r>
      <w:r>
        <w:rPr>
          <w:rStyle w:val="FootnoteReference"/>
        </w:rPr>
        <w:footnoteReference w:id="3064"/>
      </w:r>
      <w:r>
        <w:t xml:space="preserve">, king over the men of Sikima because he is your brother,</w:t>
      </w:r>
      <w:r>
        <w:t xml:space="preserve">{{field-off:Bible}}</w:t>
      </w:r>
    </w:p>
    <w:p>
      <w:r>
        <w:rPr>
          <w:sz w:val="18"/>
          <w:color w:val="777777"/>
        </w:rPr>
        <w:t xml:space="preserve">[[@Bible:Judges 9:19]] </w:t>
      </w:r>
      <w:r>
        <w:rPr>
          <w:b/>
        </w:rPr>
        <w:t xml:space="preserve">19 </w:t>
      </w:r>
      <w:r>
        <w:t xml:space="preserve"> {{field-on:Bible}}</w:t>
      </w:r>
      <w:r>
        <w:t xml:space="preserve">then if in truth and perfection you acted with Jerobaal and with his house on this day, may you be blessed, and rejoice in Abimelech, and may he also rejoice in you.</w:t>
      </w:r>
      <w:r>
        <w:t xml:space="preserve">{{field-off:Bible}}</w:t>
      </w:r>
    </w:p>
    <w:p>
      <w:r>
        <w:rPr>
          <w:sz w:val="18"/>
          <w:color w:val="777777"/>
        </w:rPr>
        <w:t xml:space="preserve">[[@Bible:Judges 9:20]] </w:t>
      </w:r>
      <w:r>
        <w:rPr>
          <w:b/>
        </w:rPr>
        <w:t xml:space="preserve">20 </w:t>
      </w:r>
      <w:r>
        <w:t xml:space="preserve"> {{field-on:Bible}}</w:t>
      </w:r>
      <w:r>
        <w:t xml:space="preserve">But if not, let fire come out from Abimelech and consume the men of Sikima and the house of Maallōn, and if not, let fire come out from the men of Sikima and from the house of Maallōn and consume Abimelech.</w:t>
      </w:r>
      <w:r>
        <w:t xml:space="preserve">{{field-off:Bible}}</w:t>
      </w:r>
    </w:p>
    <w:p>
      <w:r>
        <w:rPr>
          <w:sz w:val="18"/>
          <w:color w:val="777777"/>
        </w:rPr>
        <w:t xml:space="preserve">[[@Bible:Judges 9:21]] </w:t>
      </w:r>
      <w:r>
        <w:rPr>
          <w:b/>
        </w:rPr>
        <w:t xml:space="preserve">21 </w:t>
      </w:r>
      <w:r>
        <w:t xml:space="preserve"> {{field-on:Bible}}</w:t>
      </w:r>
      <w:r>
        <w:t xml:space="preserve">And Jōatham ran away and went on the road and fled to Rara and dwelt there away from the face of Abimelech his brother.</w:t>
      </w:r>
      <w:r>
        <w:t xml:space="preserve">{{field-off:Bible}}</w:t>
      </w:r>
    </w:p>
    <w:p>
      <w:r>
        <w:rPr>
          <w:sz w:val="18"/>
          <w:color w:val="777777"/>
        </w:rPr>
        <w:t xml:space="preserve">[[@Bible:Judges 9:22]] </w:t>
      </w:r>
      <w:r>
        <w:rPr>
          <w:b/>
        </w:rPr>
        <w:t xml:space="preserve">22 </w:t>
      </w:r>
      <w:r>
        <w:t xml:space="preserve"> {{field-on:Bible}}</w:t>
      </w:r>
      <w:r>
        <w:t xml:space="preserve">And Abimelech ruled over Israel</w:t>
      </w:r>
      <w:r>
        <w:rPr>
          <w:rStyle w:val="FootnoteReference"/>
        </w:rPr>
        <w:footnoteReference w:id="3065"/>
      </w:r>
      <w:r>
        <w:t xml:space="preserve"> three years.</w:t>
      </w:r>
      <w:r>
        <w:t xml:space="preserve">{{field-off:Bible}}</w:t>
      </w:r>
    </w:p>
    <w:p>
      <w:r>
        <w:rPr>
          <w:sz w:val="18"/>
          <w:color w:val="777777"/>
        </w:rPr>
        <w:t xml:space="preserve">[[@Bible:Judges 9:23]] </w:t>
      </w:r>
      <w:r>
        <w:rPr>
          <w:b/>
        </w:rPr>
        <w:t xml:space="preserve">23 </w:t>
      </w:r>
      <w:r>
        <w:t xml:space="preserve"> {{field-on:Bible}}</w:t>
      </w:r>
      <w:r>
        <w:t xml:space="preserve">And God sent an evil spirit between Abimelech and between the men of Sikima, and the men of Sikima acted treacherously in the house of Abimelech,</w:t>
      </w:r>
      <w:r>
        <w:rPr>
          <w:rStyle w:val="FootnoteReference"/>
        </w:rPr>
        <w:footnoteReference w:id="3066"/>
      </w:r>
      <w:r>
        <w:rPr>
          <w:rStyle w:val="FootnoteReference"/>
        </w:rPr>
        <w:footnoteReference w:id="3067"/>
      </w:r>
      <w:r>
        <w:t xml:space="preserve">{{field-off:Bible}}</w:t>
      </w:r>
    </w:p>
    <w:p>
      <w:r>
        <w:rPr>
          <w:sz w:val="18"/>
          <w:color w:val="777777"/>
        </w:rPr>
        <w:t xml:space="preserve">[[@Bible:Judges 9:24]] </w:t>
      </w:r>
      <w:r>
        <w:rPr>
          <w:b/>
        </w:rPr>
        <w:t xml:space="preserve">24 </w:t>
      </w:r>
      <w:r>
        <w:t xml:space="preserve"> {{field-on:Bible}}</w:t>
      </w:r>
      <w:r>
        <w:t xml:space="preserve">to bring the injustice of the seventy sons of Jerobaal and to lay their blood upon</w:t>
      </w:r>
      <w:r>
        <w:rPr>
          <w:rStyle w:val="FootnoteReference"/>
        </w:rPr>
        <w:footnoteReference w:id="3068"/>
      </w:r>
      <w:r>
        <w:t xml:space="preserve"> Abimelech their brother who killed them, and upon the men of Sikima who strengthened his hands so as to kill his brothers.</w:t>
      </w:r>
      <w:r>
        <w:t xml:space="preserve">{{field-off:Bible}}</w:t>
      </w:r>
    </w:p>
    <w:p>
      <w:r>
        <w:rPr>
          <w:sz w:val="18"/>
          <w:color w:val="777777"/>
        </w:rPr>
        <w:t xml:space="preserve">[[@Bible:Judges 9:25]] </w:t>
      </w:r>
      <w:r>
        <w:rPr>
          <w:b/>
        </w:rPr>
        <w:t xml:space="preserve">25 </w:t>
      </w:r>
      <w:r>
        <w:t xml:space="preserve"> {{field-on:Bible}}</w:t>
      </w:r>
      <w:r>
        <w:t xml:space="preserve">And the men of Sikima set an ambush for him on the tops of the mountains, and they robbed all who passed by them on the road, and it was reported to Abimelech.</w:t>
      </w:r>
      <w:r>
        <w:t xml:space="preserve">{{field-off:Bible}}</w:t>
      </w:r>
    </w:p>
    <w:p>
      <w:r>
        <w:rPr>
          <w:sz w:val="18"/>
          <w:color w:val="777777"/>
        </w:rPr>
        <w:t xml:space="preserve">[[@Bible:Judges 9:26]] </w:t>
      </w:r>
      <w:r>
        <w:rPr>
          <w:b/>
        </w:rPr>
        <w:t xml:space="preserve">26 </w:t>
      </w:r>
      <w:r>
        <w:t xml:space="preserve"> {{field-on:Bible}}</w:t>
      </w:r>
      <w:r>
        <w:t xml:space="preserve">And Gaal son of Abed came, and his brothers, into Sikima, and the men of Sikima trusted in him.</w:t>
      </w:r>
      <w:r>
        <w:t xml:space="preserve">{{field-off:Bible}}</w:t>
      </w:r>
    </w:p>
    <w:p>
      <w:r>
        <w:rPr>
          <w:sz w:val="18"/>
          <w:color w:val="777777"/>
        </w:rPr>
        <w:t xml:space="preserve">[[@Bible:Judges 9:27]] </w:t>
      </w:r>
      <w:r>
        <w:rPr>
          <w:b/>
        </w:rPr>
        <w:t xml:space="preserve">27 </w:t>
      </w:r>
      <w:r>
        <w:t xml:space="preserve"> {{field-on:Bible}}</w:t>
      </w:r>
      <w:r>
        <w:t xml:space="preserve">And they went out into the field and gathered the grapes of their vineyards and trod them and made dances and entered the house of their god and ate and drank and cursed Abimelech.</w:t>
      </w:r>
      <w:r>
        <w:rPr>
          <w:rStyle w:val="FootnoteReference"/>
        </w:rPr>
        <w:footnoteReference w:id="3069"/>
      </w:r>
      <w:r>
        <w:rPr>
          <w:rStyle w:val="FootnoteReference"/>
        </w:rPr>
        <w:footnoteReference w:id="3070"/>
      </w:r>
      <w:r>
        <w:t xml:space="preserve">{{field-off:Bible}}</w:t>
      </w:r>
    </w:p>
    <w:p>
      <w:r>
        <w:rPr>
          <w:sz w:val="18"/>
          <w:color w:val="777777"/>
        </w:rPr>
        <w:t xml:space="preserve">[[@Bible:Judges 9:28]] </w:t>
      </w:r>
      <w:r>
        <w:rPr>
          <w:b/>
        </w:rPr>
        <w:t xml:space="preserve">28 </w:t>
      </w:r>
      <w:r>
        <w:t xml:space="preserve"> {{field-on:Bible}}</w:t>
      </w:r>
      <w:r>
        <w:t xml:space="preserve">And Gaal son of Abed said, What is Abimelech, and who is the son of Sychem, that we should serve him? Is he not the son of Jerobaal, and Zeboul his overseer</w:t>
      </w:r>
      <w:r>
        <w:rPr>
          <w:rStyle w:val="FootnoteReference"/>
        </w:rPr>
        <w:footnoteReference w:id="3071"/>
      </w:r>
      <w:r>
        <w:t xml:space="preserve">, his servant with the men of Emmōr father of Sychem? And why should we serve him?</w:t>
      </w:r>
      <w:r>
        <w:t xml:space="preserve">{{field-off:Bible}}</w:t>
      </w:r>
    </w:p>
    <w:p>
      <w:r>
        <w:rPr>
          <w:sz w:val="18"/>
          <w:color w:val="777777"/>
        </w:rPr>
        <w:t xml:space="preserve">[[@Bible:Judges 9:29]] </w:t>
      </w:r>
      <w:r>
        <w:rPr>
          <w:b/>
        </w:rPr>
        <w:t xml:space="preserve">29 </w:t>
      </w:r>
      <w:r>
        <w:t xml:space="preserve"> {{field-on:Bible}}</w:t>
      </w:r>
      <w:r>
        <w:t xml:space="preserve">And if someone would give this people into my hand, then I would remove Abimelech, and I would say to Abimelech, Increase your force and come out.</w:t>
      </w:r>
      <w:r>
        <w:rPr>
          <w:rStyle w:val="FootnoteReference"/>
        </w:rPr>
        <w:footnoteReference w:id="3072"/>
      </w:r>
      <w:r>
        <w:rPr>
          <w:rStyle w:val="FootnoteReference"/>
        </w:rPr>
        <w:footnoteReference w:id="3073"/>
      </w:r>
      <w:r>
        <w:t xml:space="preserve">{{field-off:Bible}}</w:t>
      </w:r>
    </w:p>
    <w:p>
      <w:r>
        <w:rPr>
          <w:sz w:val="18"/>
          <w:color w:val="777777"/>
        </w:rPr>
        <w:t xml:space="preserve">[[@Bible:Judges 9:30]] </w:t>
      </w:r>
      <w:r>
        <w:rPr>
          <w:b/>
        </w:rPr>
        <w:t xml:space="preserve">30 </w:t>
      </w:r>
      <w:r>
        <w:t xml:space="preserve"> {{field-on:Bible}}</w:t>
      </w:r>
      <w:r>
        <w:t xml:space="preserve">And Zeboul the ruler of the city heard the words of Gaal son of Abed and his anger burned.</w:t>
      </w:r>
      <w:r>
        <w:t xml:space="preserve">{{field-off:Bible}}</w:t>
      </w:r>
    </w:p>
    <w:p>
      <w:r>
        <w:rPr>
          <w:sz w:val="18"/>
          <w:color w:val="777777"/>
        </w:rPr>
        <w:t xml:space="preserve">[[@Bible:Judges 9:31]] </w:t>
      </w:r>
      <w:r>
        <w:rPr>
          <w:b/>
        </w:rPr>
        <w:t xml:space="preserve">31 </w:t>
      </w:r>
      <w:r>
        <w:t xml:space="preserve"> {{field-on:Bible}}</w:t>
      </w:r>
      <w:r>
        <w:t xml:space="preserve">And he sent messengers to Abimelech with gifts, saying, Behold, Gaal son of Abed and his brothers have arrived in Sikima, and behold, they are besieging the city against you.</w:t>
      </w:r>
      <w:r>
        <w:t xml:space="preserve">{{field-off:Bible}}</w:t>
      </w:r>
    </w:p>
    <w:p>
      <w:r>
        <w:rPr>
          <w:sz w:val="18"/>
          <w:color w:val="777777"/>
        </w:rPr>
        <w:t xml:space="preserve">[[@Bible:Judges 9:32]] </w:t>
      </w:r>
      <w:r>
        <w:rPr>
          <w:b/>
        </w:rPr>
        <w:t xml:space="preserve">32 </w:t>
      </w:r>
      <w:r>
        <w:t xml:space="preserve"> {{field-on:Bible}}</w:t>
      </w:r>
      <w:r>
        <w:t xml:space="preserve">And now rise by night, you and the people with you, and lie in ambush in the field.</w:t>
      </w:r>
      <w:r>
        <w:t xml:space="preserve">{{field-off:Bible}}</w:t>
      </w:r>
    </w:p>
    <w:p>
      <w:r>
        <w:rPr>
          <w:sz w:val="18"/>
          <w:color w:val="777777"/>
        </w:rPr>
        <w:t xml:space="preserve">[[@Bible:Judges 9:33]] </w:t>
      </w:r>
      <w:r>
        <w:rPr>
          <w:b/>
        </w:rPr>
        <w:t xml:space="preserve">33 </w:t>
      </w:r>
      <w:r>
        <w:t xml:space="preserve"> {{field-on:Bible}}</w:t>
      </w:r>
      <w:r>
        <w:t xml:space="preserve">And it shall be in the morning, with the sun rising, you shall rise early and spread out against the city</w:t>
      </w:r>
      <w:r>
        <w:rPr>
          <w:rStyle w:val="FootnoteReference"/>
        </w:rPr>
        <w:footnoteReference w:id="3074"/>
      </w:r>
      <w:r>
        <w:t xml:space="preserve">, and behold, he and the people with him are coming out to you, and you shall do to him just as your hand finds.</w:t>
      </w:r>
      <w:r>
        <w:rPr>
          <w:rStyle w:val="FootnoteReference"/>
        </w:rPr>
        <w:footnoteReference w:id="3075"/>
      </w:r>
      <w:r>
        <w:rPr>
          <w:rStyle w:val="FootnoteReference"/>
        </w:rPr>
        <w:footnoteReference w:id="3076"/>
      </w:r>
      <w:r>
        <w:t xml:space="preserve">{{field-off:Bible}}</w:t>
      </w:r>
    </w:p>
    <w:p>
      <w:r>
        <w:rPr>
          <w:sz w:val="18"/>
          <w:color w:val="777777"/>
        </w:rPr>
        <w:t xml:space="preserve">[[@Bible:Judges 9:34]] </w:t>
      </w:r>
      <w:r>
        <w:rPr>
          <w:b/>
        </w:rPr>
        <w:t xml:space="preserve">34 </w:t>
      </w:r>
      <w:r>
        <w:t xml:space="preserve"> {{field-on:Bible}}</w:t>
      </w:r>
      <w:r>
        <w:t xml:space="preserve">And Abimelech rose, and all the people with him, by night, and they lay in ambush against Sikima in four companies.</w:t>
      </w:r>
      <w:r>
        <w:t xml:space="preserve">{{field-off:Bible}}</w:t>
      </w:r>
    </w:p>
    <w:p>
      <w:r>
        <w:rPr>
          <w:sz w:val="18"/>
          <w:color w:val="777777"/>
        </w:rPr>
        <w:t xml:space="preserve">[[@Bible:Judges 9:35]] </w:t>
      </w:r>
      <w:r>
        <w:rPr>
          <w:b/>
        </w:rPr>
        <w:t xml:space="preserve">35 </w:t>
      </w:r>
      <w:r>
        <w:t xml:space="preserve"> {{field-on:Bible}}</w:t>
      </w:r>
      <w:r>
        <w:t xml:space="preserve">And it came to be in the morning, Gaal son of Abed went out and stood at the doorway of the city gate, and Abimelech rose, and the people with him, out of the ambushes.</w:t>
      </w:r>
      <w:r>
        <w:t xml:space="preserve">{{field-off:Bible}}</w:t>
      </w:r>
    </w:p>
    <w:p>
      <w:r>
        <w:rPr>
          <w:sz w:val="18"/>
          <w:color w:val="777777"/>
        </w:rPr>
        <w:t xml:space="preserve">[[@Bible:Judges 9:36]] </w:t>
      </w:r>
      <w:r>
        <w:rPr>
          <w:b/>
        </w:rPr>
        <w:t xml:space="preserve">36 </w:t>
      </w:r>
      <w:r>
        <w:t xml:space="preserve"> {{field-on:Bible}}</w:t>
      </w:r>
      <w:r>
        <w:t xml:space="preserve">And Gaal son of Abed saw the people and said to Zeboul, Behold, people are coming down from the tops of the mountains. And Zeboul said to him, You are seeing the shadow of the mountains as men.</w:t>
      </w:r>
      <w:r>
        <w:t xml:space="preserve">{{field-off:Bible}}</w:t>
      </w:r>
    </w:p>
    <w:p>
      <w:r>
        <w:rPr>
          <w:sz w:val="18"/>
          <w:color w:val="777777"/>
        </w:rPr>
        <w:t xml:space="preserve">[[@Bible:Judges 9:37]] </w:t>
      </w:r>
      <w:r>
        <w:rPr>
          <w:b/>
        </w:rPr>
        <w:t xml:space="preserve">37 </w:t>
      </w:r>
      <w:r>
        <w:t xml:space="preserve"> {{field-on:Bible}}</w:t>
      </w:r>
      <w:r>
        <w:t xml:space="preserve">And Gaal continued yet to speak and said, Behold, people are coming down by the sea from near the navel of the land, and one company is coming by way of the oak of the lookouts.</w:t>
      </w:r>
      <w:r>
        <w:rPr>
          <w:rStyle w:val="FootnoteReference"/>
        </w:rPr>
        <w:footnoteReference w:id="3077"/>
      </w:r>
      <w:r>
        <w:rPr>
          <w:rStyle w:val="FootnoteReference"/>
        </w:rPr>
        <w:footnoteReference w:id="3078"/>
      </w:r>
      <w:r>
        <w:t xml:space="preserve">{{field-off:Bible}}</w:t>
      </w:r>
    </w:p>
    <w:p>
      <w:r>
        <w:rPr>
          <w:sz w:val="18"/>
          <w:color w:val="777777"/>
        </w:rPr>
        <w:t xml:space="preserve">[[@Bible:Judges 9:38]] </w:t>
      </w:r>
      <w:r>
        <w:rPr>
          <w:b/>
        </w:rPr>
        <w:t xml:space="preserve">38 </w:t>
      </w:r>
      <w:r>
        <w:t xml:space="preserve"> {{field-on:Bible}}</w:t>
      </w:r>
      <w:r>
        <w:t xml:space="preserve">And Zeboul said to him, Where is your mouth now, the one saying, Who is Abimelech that we should serve him? Behold, this is the people whom you despised. Go out now and fight against him.</w:t>
      </w:r>
      <w:r>
        <w:t xml:space="preserve">{{field-off:Bible}}</w:t>
      </w:r>
    </w:p>
    <w:p>
      <w:r>
        <w:rPr>
          <w:sz w:val="18"/>
          <w:color w:val="777777"/>
        </w:rPr>
        <w:t xml:space="preserve">[[@Bible:Judges 9:39]] </w:t>
      </w:r>
      <w:r>
        <w:rPr>
          <w:b/>
        </w:rPr>
        <w:t xml:space="preserve">39 </w:t>
      </w:r>
      <w:r>
        <w:t xml:space="preserve"> {{field-on:Bible}}</w:t>
      </w:r>
      <w:r>
        <w:t xml:space="preserve">And Gaal went out before the men of Sikima</w:t>
      </w:r>
      <w:r>
        <w:rPr>
          <w:rStyle w:val="FootnoteReference"/>
        </w:rPr>
        <w:footnoteReference w:id="3079"/>
      </w:r>
      <w:r>
        <w:t xml:space="preserve"> and fought against Abimelech.</w:t>
      </w:r>
      <w:r>
        <w:t xml:space="preserve">{{field-off:Bible}}</w:t>
      </w:r>
    </w:p>
    <w:p>
      <w:r>
        <w:rPr>
          <w:sz w:val="18"/>
          <w:color w:val="777777"/>
        </w:rPr>
        <w:t xml:space="preserve">[[@Bible:Judges 9:40]] </w:t>
      </w:r>
      <w:r>
        <w:rPr>
          <w:b/>
        </w:rPr>
        <w:t xml:space="preserve">40 </w:t>
      </w:r>
      <w:r>
        <w:t xml:space="preserve"> {{field-on:Bible}}</w:t>
      </w:r>
      <w:r>
        <w:t xml:space="preserve">And Abimelech pursued him, and he fled from before him, and many wounded fell as far as the doors of the city.</w:t>
      </w:r>
      <w:r>
        <w:t xml:space="preserve">{{field-off:Bible}}</w:t>
      </w:r>
    </w:p>
    <w:p>
      <w:r>
        <w:rPr>
          <w:sz w:val="18"/>
          <w:color w:val="777777"/>
        </w:rPr>
        <w:t xml:space="preserve">[[@Bible:Judges 9:41]] </w:t>
      </w:r>
      <w:r>
        <w:rPr>
          <w:b/>
        </w:rPr>
        <w:t xml:space="preserve">41 </w:t>
      </w:r>
      <w:r>
        <w:t xml:space="preserve"> {{field-on:Bible}}</w:t>
      </w:r>
      <w:r>
        <w:t xml:space="preserve">And Abimelech sat in Arima, and Zeboul drove out Gaal and his brothers from dwelling in Sikimois.</w:t>
      </w:r>
      <w:r>
        <w:t xml:space="preserve">{{field-off:Bible}}</w:t>
      </w:r>
    </w:p>
    <w:p>
      <w:r>
        <w:rPr>
          <w:sz w:val="18"/>
          <w:color w:val="777777"/>
        </w:rPr>
        <w:t xml:space="preserve">[[@Bible:Judges 9:42]] </w:t>
      </w:r>
      <w:r>
        <w:rPr>
          <w:b/>
        </w:rPr>
        <w:t xml:space="preserve">42 </w:t>
      </w:r>
      <w:r>
        <w:t xml:space="preserve"> {{field-on:Bible}}</w:t>
      </w:r>
      <w:r>
        <w:t xml:space="preserve">And it came to be the next day, the people went out into the plain, and it was reported to Abimelech.</w:t>
      </w:r>
      <w:r>
        <w:t xml:space="preserve">{{field-off:Bible}}</w:t>
      </w:r>
    </w:p>
    <w:p>
      <w:r>
        <w:rPr>
          <w:sz w:val="18"/>
          <w:color w:val="777777"/>
        </w:rPr>
        <w:t xml:space="preserve">[[@Bible:Judges 9:43]] </w:t>
      </w:r>
      <w:r>
        <w:rPr>
          <w:b/>
        </w:rPr>
        <w:t xml:space="preserve">43 </w:t>
      </w:r>
      <w:r>
        <w:t xml:space="preserve"> {{field-on:Bible}}</w:t>
      </w:r>
      <w:r>
        <w:t xml:space="preserve">And he took the people and divided it into three companies</w:t>
      </w:r>
      <w:r>
        <w:rPr>
          <w:rStyle w:val="FootnoteReference"/>
        </w:rPr>
        <w:footnoteReference w:id="3080"/>
      </w:r>
      <w:r>
        <w:t xml:space="preserve"> and lay in ambush in it, and he saw, and behold, the people were coming out of the city, and he rose up against them and struck them.</w:t>
      </w:r>
      <w:r>
        <w:t xml:space="preserve">{{field-off:Bible}}</w:t>
      </w:r>
    </w:p>
    <w:p>
      <w:r>
        <w:rPr>
          <w:sz w:val="18"/>
          <w:color w:val="777777"/>
        </w:rPr>
        <w:t xml:space="preserve">[[@Bible:Judges 9:44]] </w:t>
      </w:r>
      <w:r>
        <w:rPr>
          <w:b/>
        </w:rPr>
        <w:t xml:space="preserve">44 </w:t>
      </w:r>
      <w:r>
        <w:t xml:space="preserve"> {{field-on:Bible}}</w:t>
      </w:r>
      <w:r>
        <w:t xml:space="preserve">And Abimelech and the companies with him spread out and stood by the gate</w:t>
      </w:r>
      <w:r>
        <w:rPr>
          <w:rStyle w:val="FootnoteReference"/>
        </w:rPr>
        <w:footnoteReference w:id="3081"/>
      </w:r>
      <w:r>
        <w:t xml:space="preserve"> of the city, and the two companies rushed upon all who were in the field and struck them.</w:t>
      </w:r>
      <w:r>
        <w:t xml:space="preserve">{{field-off:Bible}}</w:t>
      </w:r>
    </w:p>
    <w:p>
      <w:r>
        <w:rPr>
          <w:sz w:val="18"/>
          <w:color w:val="777777"/>
        </w:rPr>
        <w:t xml:space="preserve">[[@Bible:Judges 9:45]] </w:t>
      </w:r>
      <w:r>
        <w:rPr>
          <w:b/>
        </w:rPr>
        <w:t xml:space="preserve">45 </w:t>
      </w:r>
      <w:r>
        <w:t xml:space="preserve"> {{field-on:Bible}}</w:t>
      </w:r>
      <w:r>
        <w:t xml:space="preserve">And Abimelech fought against the city all that day and took the city, and he killed the people in it and tore down the city and sowed it with salt.</w:t>
      </w:r>
      <w:r>
        <w:t xml:space="preserve">{{field-off:Bible}}</w:t>
      </w:r>
    </w:p>
    <w:p>
      <w:r>
        <w:rPr>
          <w:sz w:val="18"/>
          <w:color w:val="777777"/>
        </w:rPr>
        <w:t xml:space="preserve">[[@Bible:Judges 9:46]] </w:t>
      </w:r>
      <w:r>
        <w:rPr>
          <w:b/>
        </w:rPr>
        <w:t xml:space="preserve">46 </w:t>
      </w:r>
      <w:r>
        <w:t xml:space="preserve"> {{field-on:Bible}}</w:t>
      </w:r>
      <w:r>
        <w:t xml:space="preserve">And all the men of the tower of Sikima heard, and they entered into the stronghold of the house of Baal-covenant.</w:t>
      </w:r>
      <w:r>
        <w:rPr>
          <w:rStyle w:val="FootnoteReference"/>
        </w:rPr>
        <w:footnoteReference w:id="3082"/>
      </w:r>
      <w:r>
        <w:t xml:space="preserve">{{field-off:Bible}}</w:t>
      </w:r>
    </w:p>
    <w:p>
      <w:r>
        <w:rPr>
          <w:sz w:val="18"/>
          <w:color w:val="777777"/>
        </w:rPr>
        <w:t xml:space="preserve">[[@Bible:Judges 9:47]] </w:t>
      </w:r>
      <w:r>
        <w:rPr>
          <w:b/>
        </w:rPr>
        <w:t xml:space="preserve">47 </w:t>
      </w:r>
      <w:r>
        <w:t xml:space="preserve"> {{field-on:Bible}}</w:t>
      </w:r>
      <w:r>
        <w:t xml:space="preserve">And it was reported to Abimelech that all the men of the tower of Sikima had gathered together.</w:t>
      </w:r>
      <w:r>
        <w:t xml:space="preserve">{{field-off:Bible}}</w:t>
      </w:r>
    </w:p>
    <w:p>
      <w:r>
        <w:rPr>
          <w:sz w:val="18"/>
          <w:color w:val="777777"/>
        </w:rPr>
        <w:t xml:space="preserve">[[@Bible:Judges 9:48]] </w:t>
      </w:r>
      <w:r>
        <w:rPr>
          <w:b/>
        </w:rPr>
        <w:t xml:space="preserve">48 </w:t>
      </w:r>
      <w:r>
        <w:t xml:space="preserve"> {{field-on:Bible}}</w:t>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3083"/>
      </w:r>
      <w:r>
        <w:t xml:space="preserve">{{field-off:Bible}}</w:t>
      </w:r>
    </w:p>
    <w:p>
      <w:r>
        <w:rPr>
          <w:sz w:val="18"/>
          <w:color w:val="777777"/>
        </w:rPr>
        <w:t xml:space="preserve">[[@Bible:Judges 9:49]] </w:t>
      </w:r>
      <w:r>
        <w:rPr>
          <w:b/>
        </w:rPr>
        <w:t xml:space="preserve">49 </w:t>
      </w:r>
      <w:r>
        <w:t xml:space="preserve"> {{field-on:Bible}}</w:t>
      </w:r>
      <w:r>
        <w:t xml:space="preserve">And they also each cut a load</w:t>
      </w:r>
      <w:r>
        <w:rPr>
          <w:rStyle w:val="FootnoteReference"/>
        </w:rPr>
        <w:footnoteReference w:id="3084"/>
      </w:r>
      <w:r>
        <w:t xml:space="preserve"> and took it and went after Abimelech and put it against the stronghold and burned the stronghold upon them with fire, and all the men of the tower of Sikima died, about a thousand men and women.</w:t>
      </w:r>
      <w:r>
        <w:t xml:space="preserve">{{field-off:Bible}}</w:t>
      </w:r>
    </w:p>
    <w:p>
      <w:r>
        <w:rPr>
          <w:sz w:val="18"/>
          <w:color w:val="777777"/>
        </w:rPr>
        <w:t xml:space="preserve">[[@Bible:Judges 9:50]] </w:t>
      </w:r>
      <w:r>
        <w:rPr>
          <w:b/>
        </w:rPr>
        <w:t xml:space="preserve">50 </w:t>
      </w:r>
      <w:r>
        <w:t xml:space="preserve"> {{field-on:Bible}}</w:t>
      </w:r>
      <w:r>
        <w:t xml:space="preserve">And Abimelech went to </w:t>
      </w:r>
      <w:r>
        <w:t xml:space="preserve">[[Thebes &gt;&gt; BibleKnowledgebase:@Thebes]]</w:t>
      </w:r>
      <w:r>
        <w:t xml:space="preserve"> and encamped against it and seized it first.</w:t>
      </w:r>
      <w:r>
        <w:rPr>
          <w:rStyle w:val="FootnoteReference"/>
        </w:rPr>
        <w:footnoteReference w:id="3085"/>
      </w:r>
      <w:r>
        <w:t xml:space="preserve">{{field-off:Bible}}</w:t>
      </w:r>
    </w:p>
    <w:p>
      <w:r>
        <w:rPr>
          <w:sz w:val="18"/>
          <w:color w:val="777777"/>
        </w:rPr>
        <w:t xml:space="preserve">[[@Bible:Judges 9:51]] </w:t>
      </w:r>
      <w:r>
        <w:rPr>
          <w:b/>
        </w:rPr>
        <w:t xml:space="preserve">51 </w:t>
      </w:r>
      <w:r>
        <w:t xml:space="preserve"> {{field-on:Bible}}</w:t>
      </w:r>
      <w:r>
        <w:t xml:space="preserve">And there was a strong tower in the midst of the city, and all the men and women and all the leaders of the city fled there and shut themselves in and went up to the roof of the tower.</w:t>
      </w:r>
      <w:r>
        <w:t xml:space="preserve">{{field-off:Bible}}</w:t>
      </w:r>
    </w:p>
    <w:p>
      <w:r>
        <w:rPr>
          <w:sz w:val="18"/>
          <w:color w:val="777777"/>
        </w:rPr>
        <w:t xml:space="preserve">[[@Bible:Judges 9:52]] </w:t>
      </w:r>
      <w:r>
        <w:rPr>
          <w:b/>
        </w:rPr>
        <w:t xml:space="preserve">52 </w:t>
      </w:r>
      <w:r>
        <w:t xml:space="preserve"> {{field-on:Bible}}</w:t>
      </w:r>
      <w:r>
        <w:t xml:space="preserve">And Abimelech came as far as the tower and made war against it, and Abimelech came near the door of the tower to burn it with fire.</w:t>
      </w:r>
      <w:r>
        <w:t xml:space="preserve">{{field-off:Bible}}</w:t>
      </w:r>
    </w:p>
    <w:p>
      <w:r>
        <w:rPr>
          <w:sz w:val="18"/>
          <w:color w:val="777777"/>
        </w:rPr>
        <w:t xml:space="preserve">[[@Bible:Judges 9:53]] </w:t>
      </w:r>
      <w:r>
        <w:rPr>
          <w:b/>
        </w:rPr>
        <w:t xml:space="preserve">53 </w:t>
      </w:r>
      <w:r>
        <w:t xml:space="preserve"> {{field-on:Bible}}</w:t>
      </w:r>
      <w:r>
        <w:t xml:space="preserve">And one woman threw a fragment of millstone upon the head of Abimelech and shattered his skull.</w:t>
      </w:r>
      <w:r>
        <w:t xml:space="preserve">{{field-off:Bible}}</w:t>
      </w:r>
    </w:p>
    <w:p>
      <w:r>
        <w:rPr>
          <w:sz w:val="18"/>
          <w:color w:val="777777"/>
        </w:rPr>
        <w:t xml:space="preserve">[[@Bible:Judges 9:54]] </w:t>
      </w:r>
      <w:r>
        <w:rPr>
          <w:b/>
        </w:rPr>
        <w:t xml:space="preserve">54 </w:t>
      </w:r>
      <w:r>
        <w:t xml:space="preserve"> {{field-on:Bible}}</w:t>
      </w:r>
      <w:r>
        <w:t xml:space="preserve">And he quickly called to the young man carrying his armor and said to him, Draw your sword and kill me, lest they say, A woman killed him. And his young man pierced him through, and Abimelech died.</w:t>
      </w:r>
      <w:r>
        <w:t xml:space="preserve">{{field-off:Bible}}</w:t>
      </w:r>
    </w:p>
    <w:p>
      <w:r>
        <w:rPr>
          <w:sz w:val="18"/>
          <w:color w:val="777777"/>
        </w:rPr>
        <w:t xml:space="preserve">[[@Bible:Judges 9:55]] </w:t>
      </w:r>
      <w:r>
        <w:rPr>
          <w:b/>
        </w:rPr>
        <w:t xml:space="preserve">55 </w:t>
      </w:r>
      <w:r>
        <w:t xml:space="preserve"> {{field-on:Bible}}</w:t>
      </w:r>
      <w:r>
        <w:t xml:space="preserve">And the men of Israel saw that Abimelech had died, and each man went to his place.</w:t>
      </w:r>
      <w:r>
        <w:t xml:space="preserve">{{field-off:Bible}}</w:t>
      </w:r>
    </w:p>
    <w:p>
      <w:r>
        <w:rPr>
          <w:sz w:val="18"/>
          <w:color w:val="777777"/>
        </w:rPr>
        <w:t xml:space="preserve">[[@Bible:Judges 9:56]] </w:t>
      </w:r>
      <w:r>
        <w:rPr>
          <w:b/>
        </w:rPr>
        <w:t xml:space="preserve">56 </w:t>
      </w:r>
      <w:r>
        <w:t xml:space="preserve"> {{field-on:Bible}}</w:t>
      </w:r>
      <w:r>
        <w:t xml:space="preserve">And God returned the evil of Abimelech that he did to his father in killing his seventy brothers.</w:t>
      </w:r>
      <w:r>
        <w:t xml:space="preserve">{{field-off:Bible}}</w:t>
      </w:r>
    </w:p>
    <w:p>
      <w:r>
        <w:rPr>
          <w:sz w:val="18"/>
          <w:color w:val="777777"/>
        </w:rPr>
        <w:t xml:space="preserve">[[@Bible:Judges 9:57]] </w:t>
      </w:r>
      <w:r>
        <w:rPr>
          <w:b/>
        </w:rPr>
        <w:t xml:space="preserve">57 </w:t>
      </w:r>
      <w:r>
        <w:t xml:space="preserve"> {{field-on:Bible}}</w:t>
      </w:r>
      <w:r>
        <w:t xml:space="preserve">And all the evil of the men of Sikima God returned upon their head, and the curse of Jōatham son of Jerobaal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[[@Bible:Judges 10:1]] </w:t>
      </w:r>
      <w:r>
        <w:rPr>
          <w:b/>
        </w:rPr>
        <w:t xml:space="preserve">1 </w:t>
      </w:r>
      <w:r>
        <w:t xml:space="preserve"> {{field-on:Bible}}</w:t>
      </w:r>
      <w:r>
        <w:t xml:space="preserve">And after Abimelech there arose to save Israel</w:t>
      </w:r>
      <w:r>
        <w:rPr>
          <w:rStyle w:val="FootnoteReference"/>
        </w:rPr>
        <w:footnoteReference w:id="3086"/>
      </w:r>
      <w:r>
        <w:t xml:space="preserve"> Thōla son of Phoua, son of his father's brother, a man of Issachar, and he dwelt in Samaria in the hill-country of Ephraim.</w:t>
      </w:r>
      <w:r>
        <w:rPr>
          <w:rStyle w:val="FootnoteReference"/>
        </w:rPr>
        <w:footnoteReference w:id="3087"/>
      </w:r>
      <w:r>
        <w:t xml:space="preserve">{{field-off:Bible}}</w:t>
      </w:r>
    </w:p>
    <w:p>
      <w:r>
        <w:rPr>
          <w:sz w:val="18"/>
          <w:color w:val="777777"/>
        </w:rPr>
        <w:t xml:space="preserve">[[@Bible:Judges 10:2]] </w:t>
      </w:r>
      <w:r>
        <w:rPr>
          <w:b/>
        </w:rPr>
        <w:t xml:space="preserve">2 </w:t>
      </w:r>
      <w:r>
        <w:t xml:space="preserve"> {{field-on:Bible}}</w:t>
      </w:r>
      <w:r>
        <w:t xml:space="preserve">And he judged Israel twenty-three years, and he died and was buried in Samaria.</w:t>
      </w:r>
      <w:r>
        <w:t xml:space="preserve">{{field-off:Bible}}</w:t>
      </w:r>
    </w:p>
    <w:p>
      <w:r>
        <w:rPr>
          <w:sz w:val="18"/>
          <w:color w:val="777777"/>
        </w:rPr>
        <w:t xml:space="preserve">[[@Bible:Judges 10:3]] </w:t>
      </w:r>
      <w:r>
        <w:rPr>
          <w:b/>
        </w:rPr>
        <w:t xml:space="preserve">3 </w:t>
      </w:r>
      <w:r>
        <w:t xml:space="preserve"> {{field-on:Bible}}</w:t>
      </w:r>
      <w:r>
        <w:t xml:space="preserve">And after him arose Jair the Gileadite, and he judged Israel twenty-two years.</w:t>
      </w:r>
      <w:r>
        <w:t xml:space="preserve">{{field-off:Bible}}</w:t>
      </w:r>
    </w:p>
    <w:p>
      <w:r>
        <w:rPr>
          <w:sz w:val="18"/>
          <w:color w:val="777777"/>
        </w:rPr>
        <w:t xml:space="preserve">[[@Bible:Judges 10:4]] </w:t>
      </w:r>
      <w:r>
        <w:rPr>
          <w:b/>
        </w:rPr>
        <w:t xml:space="preserve">4 </w:t>
      </w:r>
      <w:r>
        <w:t xml:space="preserve"> {{field-on:Bible}}</w:t>
      </w:r>
      <w:r>
        <w:t xml:space="preserve">And he had thirty-two sons riding on thirty-two foals, and they had thirty-two cities, and he called them Villages of Jair until this day; they are in the land of Gilead.</w:t>
      </w:r>
      <w:r>
        <w:t xml:space="preserve">{{field-off:Bible}}</w:t>
      </w:r>
    </w:p>
    <w:p>
      <w:r>
        <w:rPr>
          <w:sz w:val="18"/>
          <w:color w:val="777777"/>
        </w:rPr>
        <w:t xml:space="preserve">[[@Bible:Judges 10:5]] </w:t>
      </w:r>
      <w:r>
        <w:rPr>
          <w:b/>
        </w:rPr>
        <w:t xml:space="preserve">5 </w:t>
      </w:r>
      <w:r>
        <w:t xml:space="preserve"> {{field-on:Bible}}</w:t>
      </w:r>
      <w:r>
        <w:t xml:space="preserve">And Jair died and was buried in Rammō.</w:t>
      </w:r>
      <w:r>
        <w:t xml:space="preserve">{{field-off:Bible}}</w:t>
      </w:r>
    </w:p>
    <w:p>
      <w:r>
        <w:rPr>
          <w:sz w:val="18"/>
          <w:color w:val="777777"/>
        </w:rPr>
        <w:t xml:space="preserve">[[@Bible:Judges 10:6]] </w:t>
      </w:r>
      <w:r>
        <w:rPr>
          <w:b/>
        </w:rPr>
        <w:t xml:space="preserve">6 </w:t>
      </w:r>
      <w:r>
        <w:t xml:space="preserve"> {{field-on:Bible}}</w:t>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3088"/>
      </w:r>
      <w:r>
        <w:t xml:space="preserve">{{field-off:Bible}}</w:t>
      </w:r>
    </w:p>
    <w:p>
      <w:r>
        <w:rPr>
          <w:sz w:val="18"/>
          <w:color w:val="777777"/>
        </w:rPr>
        <w:t xml:space="preserve">[[@Bible:Judges 10:7]] </w:t>
      </w:r>
      <w:r>
        <w:rPr>
          <w:b/>
        </w:rPr>
        <w:t xml:space="preserve">7 </w:t>
      </w:r>
      <w:r>
        <w:t xml:space="preserve"> {{field-on:Bible}}</w:t>
      </w:r>
      <w:r>
        <w:t xml:space="preserve">And the anger of the Lord burned against Israel, and he sold them into the hand of foreigners and into the hand of the sons of Ammon.</w:t>
      </w:r>
      <w:r>
        <w:t xml:space="preserve">{{field-off:Bible}}</w:t>
      </w:r>
    </w:p>
    <w:p>
      <w:r>
        <w:rPr>
          <w:sz w:val="18"/>
          <w:color w:val="777777"/>
        </w:rPr>
        <w:t xml:space="preserve">[[@Bible:Judges 10:8]] </w:t>
      </w:r>
      <w:r>
        <w:rPr>
          <w:b/>
        </w:rPr>
        <w:t xml:space="preserve">8 </w:t>
      </w:r>
      <w:r>
        <w:t xml:space="preserve"> {{field-on:Bible}}</w:t>
      </w:r>
      <w:r>
        <w:t xml:space="preserve">And they crushed and oppressed the sons of Israel in that year, eighteen years, all the sons of Israel beyond the </w:t>
      </w:r>
      <w:r>
        <w:t xml:space="preserve">[[Jordan &gt;&gt; BibleKnowledgebase:@Jordan]]</w:t>
      </w:r>
      <w:r>
        <w:t xml:space="preserve"> in the land of the Amorite in Gileaditis.</w:t>
      </w:r>
      <w:r>
        <w:t xml:space="preserve">{{field-off:Bible}}</w:t>
      </w:r>
    </w:p>
    <w:p>
      <w:r>
        <w:rPr>
          <w:sz w:val="18"/>
          <w:color w:val="777777"/>
        </w:rPr>
        <w:t xml:space="preserve">[[@Bible:Judges 10:9]] </w:t>
      </w:r>
      <w:r>
        <w:rPr>
          <w:b/>
        </w:rPr>
        <w:t xml:space="preserve">9 </w:t>
      </w:r>
      <w:r>
        <w:t xml:space="preserve"> {{field-on:Bible}}</w:t>
      </w:r>
      <w:r>
        <w:t xml:space="preserve">And the sons of Ammon crossed the </w:t>
      </w:r>
      <w:r>
        <w:t xml:space="preserve">[[Jordan &gt;&gt; BibleKnowledgebase:@Jordan]]</w:t>
      </w:r>
      <w:r>
        <w:t xml:space="preserve"> to make war also in Judah</w:t>
      </w:r>
      <w:r>
        <w:rPr>
          <w:rStyle w:val="FootnoteReference"/>
        </w:rPr>
        <w:footnoteReference w:id="3089"/>
      </w:r>
      <w:r>
        <w:t xml:space="preserve"> and Benjamin</w:t>
      </w:r>
      <w:r>
        <w:rPr>
          <w:rStyle w:val="FootnoteReference"/>
        </w:rPr>
        <w:footnoteReference w:id="3090"/>
      </w:r>
      <w:r>
        <w:t xml:space="preserve"> and in the house of Ephraim, and the sons of Israel were greatly oppressed.</w:t>
      </w:r>
      <w:r>
        <w:t xml:space="preserve">{{field-off:Bible}}</w:t>
      </w:r>
    </w:p>
    <w:p>
      <w:r>
        <w:rPr>
          <w:sz w:val="18"/>
          <w:color w:val="777777"/>
        </w:rPr>
        <w:t xml:space="preserve">[[@Bible:Judges 10:10]] </w:t>
      </w:r>
      <w:r>
        <w:rPr>
          <w:b/>
        </w:rPr>
        <w:t xml:space="preserve">10 </w:t>
      </w:r>
      <w:r>
        <w:t xml:space="preserve"> {{field-on:Bible}}</w:t>
      </w:r>
      <w:r>
        <w:t xml:space="preserve">And the sons of Israel cried out to the Lord, saying, We sinned against you because we forsook our God and served the Baals.</w:t>
      </w:r>
      <w:r>
        <w:t xml:space="preserve">{{field-off:Bible}}</w:t>
      </w:r>
    </w:p>
    <w:p>
      <w:r>
        <w:rPr>
          <w:sz w:val="18"/>
          <w:color w:val="777777"/>
        </w:rPr>
        <w:t xml:space="preserve">[[@Bible:Judges 10:11]] </w:t>
      </w:r>
      <w:r>
        <w:rPr>
          <w:b/>
        </w:rPr>
        <w:t xml:space="preserve">11 </w:t>
      </w:r>
      <w:r>
        <w:t xml:space="preserve"> {{field-on:Bible}}</w:t>
      </w:r>
      <w:r>
        <w:t xml:space="preserve">And the Lord said to the sons of Israel, Was it not the Egyptians and the Amorites and the sons of Ammon and Moab and the foreigners</w:t>
      </w:r>
      <w:r>
        <w:t xml:space="preserve">{{field-off:Bible}}</w:t>
      </w:r>
    </w:p>
    <w:p>
      <w:r>
        <w:rPr>
          <w:sz w:val="18"/>
          <w:color w:val="777777"/>
        </w:rPr>
        <w:t xml:space="preserve">[[@Bible:Judges 10:12]] </w:t>
      </w:r>
      <w:r>
        <w:rPr>
          <w:b/>
        </w:rPr>
        <w:t xml:space="preserve">12 </w:t>
      </w:r>
      <w:r>
        <w:t xml:space="preserve"> {{field-on:Bible}}</w:t>
      </w:r>
      <w:r>
        <w:t xml:space="preserve">and Sidonians and Midian and Amalek who oppressed you? And you cried out to me, and I saved you from their hand.</w:t>
      </w:r>
      <w:r>
        <w:rPr>
          <w:rStyle w:val="FootnoteReference"/>
        </w:rPr>
        <w:footnoteReference w:id="3091"/>
      </w:r>
      <w:r>
        <w:t xml:space="preserve">{{field-off:Bible}}</w:t>
      </w:r>
    </w:p>
    <w:p>
      <w:r>
        <w:rPr>
          <w:sz w:val="18"/>
          <w:color w:val="777777"/>
        </w:rPr>
        <w:t xml:space="preserve">[[@Bible:Judges 10:13]] </w:t>
      </w:r>
      <w:r>
        <w:rPr>
          <w:b/>
        </w:rPr>
        <w:t xml:space="preserve">13 </w:t>
      </w:r>
      <w:r>
        <w:t xml:space="preserve"> {{field-on:Bible}}</w:t>
      </w:r>
      <w:r>
        <w:t xml:space="preserve">Yet you forsook me and served other gods; therefore I will not continue to save you.</w:t>
      </w:r>
      <w:r>
        <w:t xml:space="preserve">{{field-off:Bible}}</w:t>
      </w:r>
    </w:p>
    <w:p>
      <w:r>
        <w:rPr>
          <w:sz w:val="18"/>
          <w:color w:val="777777"/>
        </w:rPr>
        <w:t xml:space="preserve">[[@Bible:Judges 10:14]] </w:t>
      </w:r>
      <w:r>
        <w:rPr>
          <w:b/>
        </w:rPr>
        <w:t xml:space="preserve">14 </w:t>
      </w:r>
      <w:r>
        <w:t xml:space="preserve"> {{field-on:Bible}}</w:t>
      </w:r>
      <w:r>
        <w:t xml:space="preserve">Go and cry out to the gods you chose for yourselves, and let them save you in the time of your distress.</w:t>
      </w:r>
      <w:r>
        <w:t xml:space="preserve">{{field-off:Bible}}</w:t>
      </w:r>
    </w:p>
    <w:p>
      <w:r>
        <w:rPr>
          <w:sz w:val="18"/>
          <w:color w:val="777777"/>
        </w:rPr>
        <w:t xml:space="preserve">[[@Bible:Judges 10:15]] </w:t>
      </w:r>
      <w:r>
        <w:rPr>
          <w:b/>
        </w:rPr>
        <w:t xml:space="preserve">15 </w:t>
      </w:r>
      <w:r>
        <w:t xml:space="preserve"> {{field-on:Bible}}</w:t>
      </w:r>
      <w:r>
        <w:t xml:space="preserve">And the sons of Israel said to the Lord, We sinned. Do to us according to all that is pleasing before you; only, Lord, deliver us in this day.</w:t>
      </w:r>
      <w:r>
        <w:t xml:space="preserve">{{field-off:Bible}}</w:t>
      </w:r>
    </w:p>
    <w:p>
      <w:r>
        <w:rPr>
          <w:sz w:val="18"/>
          <w:color w:val="777777"/>
        </w:rPr>
        <w:t xml:space="preserve">[[@Bible:Judges 10:16]] </w:t>
      </w:r>
      <w:r>
        <w:rPr>
          <w:b/>
        </w:rPr>
        <w:t xml:space="preserve">16 </w:t>
      </w:r>
      <w:r>
        <w:t xml:space="preserve"> {{field-on:Bible}}</w:t>
      </w:r>
      <w:r>
        <w:t xml:space="preserve">And they removed the foreign gods from their midst and served the Lord. And it was not pleasing in the people, and he grew short of soul in the toil of Israel.</w:t>
      </w:r>
      <w:r>
        <w:t xml:space="preserve">{{field-off:Bible}}</w:t>
      </w:r>
    </w:p>
    <w:p>
      <w:r>
        <w:rPr>
          <w:sz w:val="18"/>
          <w:color w:val="777777"/>
        </w:rPr>
        <w:t xml:space="preserve">[[@Bible:Judges 10:17]] </w:t>
      </w:r>
      <w:r>
        <w:rPr>
          <w:b/>
        </w:rPr>
        <w:t xml:space="preserve">17 </w:t>
      </w:r>
      <w:r>
        <w:t xml:space="preserve"> {{field-on:Bible}}</w:t>
      </w:r>
      <w:r>
        <w:t xml:space="preserve">And the sons of Ammon went up and encamped in Gilead, and the sons of Israel went out and encamped in Mizpah.</w:t>
      </w:r>
      <w:r>
        <w:rPr>
          <w:rStyle w:val="FootnoteReference"/>
        </w:rPr>
        <w:footnoteReference w:id="3092"/>
      </w:r>
      <w:r>
        <w:t xml:space="preserve">{{field-off:Bible}}</w:t>
      </w:r>
    </w:p>
    <w:p>
      <w:r>
        <w:rPr>
          <w:sz w:val="18"/>
          <w:color w:val="777777"/>
        </w:rPr>
        <w:t xml:space="preserve">[[@Bible:Judges 10:18]] </w:t>
      </w:r>
      <w:r>
        <w:rPr>
          <w:b/>
        </w:rPr>
        <w:t xml:space="preserve">18 </w:t>
      </w:r>
      <w:r>
        <w:t xml:space="preserve"> {{field-on:Bible}}</w:t>
      </w:r>
      <w:r>
        <w:t xml:space="preserve">And the leaders of the people of Gilead said, each man to his neighbor, Who is the man that will begin to fight against the sons of Ammon? He shall be head over all dwelling in Gilead.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[[@Bible:Judges 11:1]] </w:t>
      </w:r>
      <w:r>
        <w:rPr>
          <w:b/>
        </w:rPr>
        <w:t xml:space="preserve">1 </w:t>
      </w:r>
      <w:r>
        <w:t xml:space="preserve"> {{field-on:Bible}}</w:t>
      </w:r>
      <w:r>
        <w:t xml:space="preserve">And Jephthae the Gileadite was mighty in strength, and he was the son of a prostitute woman, and Gilead fathered Jephthae.</w:t>
      </w:r>
      <w:r>
        <w:rPr>
          <w:rStyle w:val="FootnoteReference"/>
        </w:rPr>
        <w:footnoteReference w:id="3093"/>
      </w:r>
      <w:r>
        <w:t xml:space="preserve">{{field-off:Bible}}</w:t>
      </w:r>
    </w:p>
    <w:p>
      <w:r>
        <w:rPr>
          <w:sz w:val="18"/>
          <w:color w:val="777777"/>
        </w:rPr>
        <w:t xml:space="preserve">[[@Bible:Judges 11:2]] </w:t>
      </w:r>
      <w:r>
        <w:rPr>
          <w:b/>
        </w:rPr>
        <w:t xml:space="preserve">2 </w:t>
      </w:r>
      <w:r>
        <w:t xml:space="preserve"> {{field-on:Bible}}</w:t>
      </w:r>
      <w:r>
        <w:t xml:space="preserve">And the wife of Gilead bore sons to him, and the sons of the wife grew up and cast out Jephthae and said to him, You shall not inherit in the house of our father</w:t>
      </w:r>
      <w:r>
        <w:rPr>
          <w:rStyle w:val="FootnoteReference"/>
        </w:rPr>
        <w:footnoteReference w:id="3094"/>
      </w:r>
      <w:r>
        <w:t xml:space="preserve">, because you are the son of another woman.</w:t>
      </w:r>
      <w:r>
        <w:t xml:space="preserve">{{field-off:Bible}}</w:t>
      </w:r>
    </w:p>
    <w:p>
      <w:r>
        <w:rPr>
          <w:sz w:val="18"/>
          <w:color w:val="777777"/>
        </w:rPr>
        <w:t xml:space="preserve">[[@Bible:Judges 11:3]] </w:t>
      </w:r>
      <w:r>
        <w:rPr>
          <w:b/>
        </w:rPr>
        <w:t xml:space="preserve">3 </w:t>
      </w:r>
      <w:r>
        <w:t xml:space="preserve"> {{field-on:Bible}}</w:t>
      </w:r>
      <w:r>
        <w:t xml:space="preserve">And Jephthae fled from before his brothers and dwelt in the land of Tōb, and idle men gathered to Jephthae and went out with him.</w:t>
      </w:r>
      <w:r>
        <w:t xml:space="preserve">{{field-off:Bible}}</w:t>
      </w:r>
    </w:p>
    <w:p>
      <w:r>
        <w:rPr>
          <w:sz w:val="18"/>
          <w:color w:val="777777"/>
        </w:rPr>
        <w:t xml:space="preserve">[[@Bible:Judges 11:4]] </w:t>
      </w:r>
      <w:r>
        <w:rPr>
          <w:b/>
        </w:rPr>
        <w:t xml:space="preserve">4 </w:t>
      </w:r>
      <w:r>
        <w:t xml:space="preserve"> {{field-on:Bible}}</w:t>
      </w:r>
      <w:r>
        <w:t xml:space="preserve">And it came to be after days that the sons of Ammon made war with Israel</w:t>
      </w:r>
      <w:r>
        <w:rPr>
          <w:rStyle w:val="FootnoteReference"/>
        </w:rPr>
        <w:footnoteReference w:id="3095"/>
      </w:r>
      <w:r>
        <w:t xml:space="preserve">.</w:t>
      </w:r>
      <w:r>
        <w:t xml:space="preserve">{{field-off:Bible}}</w:t>
      </w:r>
    </w:p>
    <w:p>
      <w:r>
        <w:rPr>
          <w:sz w:val="18"/>
          <w:color w:val="777777"/>
        </w:rPr>
        <w:t xml:space="preserve">[[@Bible:Judges 11:5]] </w:t>
      </w:r>
      <w:r>
        <w:rPr>
          <w:b/>
        </w:rPr>
        <w:t xml:space="preserve">5 </w:t>
      </w:r>
      <w:r>
        <w:t xml:space="preserve"> {{field-on:Bible}}</w:t>
      </w:r>
      <w:r>
        <w:t xml:space="preserve">And it came to be when the sons of Ammon were making war with Israel, the elders of Gilead went to take Jephthae from the land of Tōb.</w:t>
      </w:r>
      <w:r>
        <w:rPr>
          <w:rStyle w:val="FootnoteReference"/>
        </w:rPr>
        <w:footnoteReference w:id="3096"/>
      </w:r>
      <w:r>
        <w:t xml:space="preserve">{{field-off:Bible}}</w:t>
      </w:r>
    </w:p>
    <w:p>
      <w:r>
        <w:rPr>
          <w:sz w:val="18"/>
          <w:color w:val="777777"/>
        </w:rPr>
        <w:t xml:space="preserve">[[@Bible:Judges 11:6]] </w:t>
      </w:r>
      <w:r>
        <w:rPr>
          <w:b/>
        </w:rPr>
        <w:t xml:space="preserve">6 </w:t>
      </w:r>
      <w:r>
        <w:t xml:space="preserve"> {{field-on:Bible}}</w:t>
      </w:r>
      <w:r>
        <w:t xml:space="preserve">And they said to Jephthae, Come and be for us as leader, and let us fight against the sons of Ammon.</w:t>
      </w:r>
      <w:r>
        <w:t xml:space="preserve">{{field-off:Bible}}</w:t>
      </w:r>
    </w:p>
    <w:p>
      <w:r>
        <w:rPr>
          <w:sz w:val="18"/>
          <w:color w:val="777777"/>
        </w:rPr>
        <w:t xml:space="preserve">[[@Bible:Judges 11:7]] </w:t>
      </w:r>
      <w:r>
        <w:rPr>
          <w:b/>
        </w:rPr>
        <w:t xml:space="preserve">7 </w:t>
      </w:r>
      <w:r>
        <w:t xml:space="preserve"> {{field-on:Bible}}</w:t>
      </w:r>
      <w:r>
        <w:t xml:space="preserve">And Jephthae said to the elders of Gilead, Was it not you who hated me and cast me out from my father's house and sent me away from you? And why have you now come to me when you are in distress?</w:t>
      </w:r>
      <w:r>
        <w:t xml:space="preserve">{{field-off:Bible}}</w:t>
      </w:r>
    </w:p>
    <w:p>
      <w:r>
        <w:rPr>
          <w:sz w:val="18"/>
          <w:color w:val="777777"/>
        </w:rPr>
        <w:t xml:space="preserve">[[@Bible:Judges 11:8]] </w:t>
      </w:r>
      <w:r>
        <w:rPr>
          <w:b/>
        </w:rPr>
        <w:t xml:space="preserve">8 </w:t>
      </w:r>
      <w:r>
        <w:t xml:space="preserve"> {{field-on:Bible}}</w:t>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3097"/>
      </w:r>
      <w:r>
        <w:t xml:space="preserve">{{field-off:Bible}}</w:t>
      </w:r>
    </w:p>
    <w:p>
      <w:r>
        <w:rPr>
          <w:sz w:val="18"/>
          <w:color w:val="777777"/>
        </w:rPr>
        <w:t xml:space="preserve">[[@Bible:Judges 11:9]] </w:t>
      </w:r>
      <w:r>
        <w:rPr>
          <w:b/>
        </w:rPr>
        <w:t xml:space="preserve">9 </w:t>
      </w:r>
      <w:r>
        <w:t xml:space="preserve"> {{field-on:Bible}}</w:t>
      </w:r>
      <w:r>
        <w:t xml:space="preserve">And Jephthae said to the elders of Gilead, If you turn me back to fight against the sons of Ammon, and the Lord delivers them before me, I will be head for you.</w:t>
      </w:r>
      <w:r>
        <w:t xml:space="preserve">{{field-off:Bible}}</w:t>
      </w:r>
    </w:p>
    <w:p>
      <w:r>
        <w:rPr>
          <w:sz w:val="18"/>
          <w:color w:val="777777"/>
        </w:rPr>
        <w:t xml:space="preserve">[[@Bible:Judges 11:10]] </w:t>
      </w:r>
      <w:r>
        <w:rPr>
          <w:b/>
        </w:rPr>
        <w:t xml:space="preserve">10 </w:t>
      </w:r>
      <w:r>
        <w:t xml:space="preserve"> {{field-on:Bible}}</w:t>
      </w:r>
      <w:r>
        <w:t xml:space="preserve">And the elders of Gilead said to Jephthae, The Lord shall be the one hearing between us if we do not do according to your word.</w:t>
      </w:r>
      <w:r>
        <w:t xml:space="preserve">{{field-off:Bible}}</w:t>
      </w:r>
    </w:p>
    <w:p>
      <w:r>
        <w:rPr>
          <w:sz w:val="18"/>
          <w:color w:val="777777"/>
        </w:rPr>
        <w:t xml:space="preserve">[[@Bible:Judges 11:11]] </w:t>
      </w:r>
      <w:r>
        <w:rPr>
          <w:b/>
        </w:rPr>
        <w:t xml:space="preserve">11 </w:t>
      </w:r>
      <w:r>
        <w:t xml:space="preserve"> {{field-on:Bible}}</w:t>
      </w:r>
      <w:r>
        <w:t xml:space="preserve">And Jephthae went with the elders of Gilead, and they placed him over them as head, as leader, and Jephthae spoke all his words before the Lord in Mizpah.</w:t>
      </w:r>
      <w:r>
        <w:t xml:space="preserve">{{field-off:Bible}}</w:t>
      </w:r>
    </w:p>
    <w:p>
      <w:r>
        <w:rPr>
          <w:sz w:val="18"/>
          <w:color w:val="777777"/>
        </w:rPr>
        <w:t xml:space="preserve">[[@Bible:Judges 11:12]] </w:t>
      </w:r>
      <w:r>
        <w:rPr>
          <w:b/>
        </w:rPr>
        <w:t xml:space="preserve">12 </w:t>
      </w:r>
      <w:r>
        <w:t xml:space="preserve"> {{field-on:Bible}}</w:t>
      </w:r>
      <w:r>
        <w:t xml:space="preserve">And Jephthae sent messengers to the king of the sons of Ammon, saying, What is to me and to you, that you came against me to fight me in my land?</w:t>
      </w:r>
      <w:r>
        <w:t xml:space="preserve">{{field-off:Bible}}</w:t>
      </w:r>
    </w:p>
    <w:p>
      <w:r>
        <w:rPr>
          <w:sz w:val="18"/>
          <w:color w:val="777777"/>
        </w:rPr>
        <w:t xml:space="preserve">[[@Bible:Judges 11:13]] </w:t>
      </w:r>
      <w:r>
        <w:rPr>
          <w:b/>
        </w:rPr>
        <w:t xml:space="preserve">13 </w:t>
      </w:r>
      <w:r>
        <w:t xml:space="preserve"> {{field-on:Bible}}</w:t>
      </w:r>
      <w:r>
        <w:t xml:space="preserve">And the king of the sons of Ammon said to the messengers of Jephthae, Because Israel took my land in its going up out of Egypt, from Arnon to </w:t>
      </w:r>
      <w:r>
        <w:t xml:space="preserve">[[Jabbok &gt;&gt; BibleKnowledgebase:@Jabbok]]</w:t>
      </w:r>
      <w:r>
        <w:t xml:space="preserve"> and to the </w:t>
      </w:r>
      <w:r>
        <w:t xml:space="preserve">[[Jordan &gt;&gt; BibleKnowledgebase:@Jordan]]</w:t>
      </w:r>
      <w:r>
        <w:t xml:space="preserve">, and now return them in peace.</w:t>
      </w:r>
      <w:r>
        <w:t xml:space="preserve">{{field-off:Bible}}</w:t>
      </w:r>
    </w:p>
    <w:p>
      <w:r>
        <w:rPr>
          <w:sz w:val="18"/>
          <w:color w:val="777777"/>
        </w:rPr>
        <w:t xml:space="preserve">[[@Bible:Judges 11:14]] </w:t>
      </w:r>
      <w:r>
        <w:rPr>
          <w:b/>
        </w:rPr>
        <w:t xml:space="preserve">14 </w:t>
      </w:r>
      <w:r>
        <w:t xml:space="preserve"> {{field-on:Bible}}</w:t>
      </w:r>
      <w:r>
        <w:t xml:space="preserve">And the messengers turned back to Jephthae, and Jephthae again sent messengers to the king of the sons of Ammon,</w:t>
      </w:r>
      <w:r>
        <w:t xml:space="preserve">{{field-off:Bible}}</w:t>
      </w:r>
    </w:p>
    <w:p>
      <w:r>
        <w:rPr>
          <w:sz w:val="18"/>
          <w:color w:val="777777"/>
        </w:rPr>
        <w:t xml:space="preserve">[[@Bible:Judges 11:15]] </w:t>
      </w:r>
      <w:r>
        <w:rPr>
          <w:b/>
        </w:rPr>
        <w:t xml:space="preserve">15 </w:t>
      </w:r>
      <w:r>
        <w:t xml:space="preserve"> {{field-on:Bible}}</w:t>
      </w:r>
      <w:r>
        <w:t xml:space="preserve">saying, Thus says Jephthae: Israel did not take the land of Moab and the land of the sons of Ammon.</w:t>
      </w:r>
      <w:r>
        <w:t xml:space="preserve">{{field-off:Bible}}</w:t>
      </w:r>
    </w:p>
    <w:p>
      <w:r>
        <w:rPr>
          <w:sz w:val="18"/>
          <w:color w:val="777777"/>
        </w:rPr>
        <w:t xml:space="preserve">[[@Bible:Judges 11:16]] </w:t>
      </w:r>
      <w:r>
        <w:rPr>
          <w:b/>
        </w:rPr>
        <w:t xml:space="preserve">16 </w:t>
      </w:r>
      <w:r>
        <w:t xml:space="preserve"> {{field-on:Bible}}</w:t>
      </w:r>
      <w:r>
        <w:t xml:space="preserve">For in their going up from Egypt, Israel went in the wilderness as far as the Red Sea and came as far as Kades.</w:t>
      </w:r>
      <w:r>
        <w:t xml:space="preserve">{{field-off:Bible}}</w:t>
      </w:r>
    </w:p>
    <w:p>
      <w:r>
        <w:rPr>
          <w:sz w:val="18"/>
          <w:color w:val="777777"/>
        </w:rPr>
        <w:t xml:space="preserve">[[@Bible:Judges 11:17]] </w:t>
      </w:r>
      <w:r>
        <w:rPr>
          <w:b/>
        </w:rPr>
        <w:t xml:space="preserve">17 </w:t>
      </w:r>
      <w:r>
        <w:t xml:space="preserve"> {{field-on:Bible}}</w:t>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3098"/>
      </w:r>
      <w:r>
        <w:t xml:space="preserve">.</w:t>
      </w:r>
      <w:r>
        <w:rPr>
          <w:rStyle w:val="FootnoteReference"/>
        </w:rPr>
        <w:footnoteReference w:id="3099"/>
      </w:r>
      <w:r>
        <w:t xml:space="preserve">{{field-off:Bible}}</w:t>
      </w:r>
    </w:p>
    <w:p>
      <w:r>
        <w:rPr>
          <w:sz w:val="18"/>
          <w:color w:val="777777"/>
        </w:rPr>
        <w:t xml:space="preserve">[[@Bible:Judges 11:18]] </w:t>
      </w:r>
      <w:r>
        <w:rPr>
          <w:b/>
        </w:rPr>
        <w:t xml:space="preserve">18 </w:t>
      </w:r>
      <w:r>
        <w:t xml:space="preserve"> {{field-on:Bible}}</w:t>
      </w:r>
      <w:r>
        <w:t xml:space="preserve">And it passed through in the wilderness and went around the land</w:t>
      </w:r>
      <w:r>
        <w:rPr>
          <w:rStyle w:val="FootnoteReference"/>
        </w:rPr>
        <w:footnoteReference w:id="3100"/>
      </w:r>
      <w:r>
        <w:t xml:space="preserve"> of Edom and the land of Moab and came on the east side of the land of Moab, and they encamped beyond the Arnon, and they did not enter the border of Moab, because Arnon was the border of Moab.</w:t>
      </w:r>
      <w:r>
        <w:t xml:space="preserve">{{field-off:Bible}}</w:t>
      </w:r>
    </w:p>
    <w:p>
      <w:r>
        <w:rPr>
          <w:sz w:val="18"/>
          <w:color w:val="777777"/>
        </w:rPr>
        <w:t xml:space="preserve">[[@Bible:Judges 11:19]] </w:t>
      </w:r>
      <w:r>
        <w:rPr>
          <w:b/>
        </w:rPr>
        <w:t xml:space="preserve">19 </w:t>
      </w:r>
      <w:r>
        <w:t xml:space="preserve"> {{field-on:Bible}}</w:t>
      </w:r>
      <w:r>
        <w:t xml:space="preserve">And Israel sent messengers to Sēōn king of Hesebon the Amorite and said to him, Israel will pass through your land to my place.</w:t>
      </w:r>
      <w:r>
        <w:t xml:space="preserve">{{field-off:Bible}}</w:t>
      </w:r>
    </w:p>
    <w:p>
      <w:r>
        <w:rPr>
          <w:sz w:val="18"/>
          <w:color w:val="777777"/>
        </w:rPr>
        <w:t xml:space="preserve">[[@Bible:Judges 11:20]] </w:t>
      </w:r>
      <w:r>
        <w:rPr>
          <w:b/>
        </w:rPr>
        <w:t xml:space="preserve">20 </w:t>
      </w:r>
      <w:r>
        <w:t xml:space="preserve"> {{field-on:Bible}}</w:t>
      </w:r>
      <w:r>
        <w:t xml:space="preserve">And Sēōn was not willing for Israel to pass through his borders, and Sēōn gathered all his people and encamped at Jassa and made war with Israel.</w:t>
      </w:r>
      <w:r>
        <w:t xml:space="preserve">{{field-off:Bible}}</w:t>
      </w:r>
    </w:p>
    <w:p>
      <w:r>
        <w:rPr>
          <w:sz w:val="18"/>
          <w:color w:val="777777"/>
        </w:rPr>
        <w:t xml:space="preserve">[[@Bible:Judges 11:21]] </w:t>
      </w:r>
      <w:r>
        <w:rPr>
          <w:b/>
        </w:rPr>
        <w:t xml:space="preserve">21 </w:t>
      </w:r>
      <w:r>
        <w:t xml:space="preserve"> {{field-on:Bible}}</w:t>
      </w:r>
      <w:r>
        <w:t xml:space="preserve">And the Lord God of Israel gave Sēōn and all his people into the hand of Israel, and he struck them. And Israel inherited all the land of the Amorite dwelling in the land.</w:t>
      </w:r>
      <w:r>
        <w:t xml:space="preserve">{{field-off:Bible}}</w:t>
      </w:r>
    </w:p>
    <w:p>
      <w:r>
        <w:rPr>
          <w:sz w:val="18"/>
          <w:color w:val="777777"/>
        </w:rPr>
        <w:t xml:space="preserve">[[@Bible:Judges 11:22]] </w:t>
      </w:r>
      <w:r>
        <w:rPr>
          <w:b/>
        </w:rPr>
        <w:t xml:space="preserve">22 </w:t>
      </w:r>
      <w:r>
        <w:t xml:space="preserve"> {{field-on:Bible}}</w:t>
      </w:r>
      <w:r>
        <w:t xml:space="preserve">And it inherited all the border of the Amorite</w:t>
      </w:r>
      <w:r>
        <w:rPr>
          <w:rStyle w:val="FootnoteReference"/>
        </w:rPr>
        <w:footnoteReference w:id="3101"/>
      </w:r>
      <w:r>
        <w:t xml:space="preserve"> from Arnon to </w:t>
      </w:r>
      <w:r>
        <w:t xml:space="preserve">[[Jabbok &gt;&gt; BibleKnowledgebase:@Jabbok]]</w:t>
      </w:r>
      <w:r>
        <w:t xml:space="preserve"> and from the wilderness to the </w:t>
      </w:r>
      <w:r>
        <w:t xml:space="preserve">[[Jordan &gt;&gt; BibleKnowledgebase:@Jordan]]</w:t>
      </w:r>
      <w:r>
        <w:t xml:space="preserve">.</w:t>
      </w:r>
      <w:r>
        <w:t xml:space="preserve">{{field-off:Bible}}</w:t>
      </w:r>
    </w:p>
    <w:p>
      <w:r>
        <w:rPr>
          <w:sz w:val="18"/>
          <w:color w:val="777777"/>
        </w:rPr>
        <w:t xml:space="preserve">[[@Bible:Judges 11:23]] </w:t>
      </w:r>
      <w:r>
        <w:rPr>
          <w:b/>
        </w:rPr>
        <w:t xml:space="preserve">23 </w:t>
      </w:r>
      <w:r>
        <w:t xml:space="preserve"> {{field-on:Bible}}</w:t>
      </w:r>
      <w:r>
        <w:t xml:space="preserve">And now the Lord God of Israel removed the Amorite from before his people Israel, and will you inherit it against him?</w:t>
      </w:r>
      <w:r>
        <w:rPr>
          <w:rStyle w:val="FootnoteReference"/>
        </w:rPr>
        <w:footnoteReference w:id="3102"/>
      </w:r>
      <w:r>
        <w:t xml:space="preserve">{{field-off:Bible}}</w:t>
      </w:r>
    </w:p>
    <w:p>
      <w:r>
        <w:rPr>
          <w:sz w:val="18"/>
          <w:color w:val="777777"/>
        </w:rPr>
        <w:t xml:space="preserve">[[@Bible:Judges 11:24]] </w:t>
      </w:r>
      <w:r>
        <w:rPr>
          <w:b/>
        </w:rPr>
        <w:t xml:space="preserve">24 </w:t>
      </w:r>
      <w:r>
        <w:t xml:space="preserve"> {{field-on:Bible}}</w:t>
      </w:r>
      <w:r>
        <w:t xml:space="preserve">Will you not inherit whatever Chamos your god caused you to inherit? And all that the Lord our God inherited from before us, these things we will inherit.</w:t>
      </w:r>
      <w:r>
        <w:rPr>
          <w:rStyle w:val="FootnoteReference"/>
        </w:rPr>
        <w:footnoteReference w:id="3103"/>
      </w:r>
      <w:r>
        <w:t xml:space="preserve">{{field-off:Bible}}</w:t>
      </w:r>
    </w:p>
    <w:p>
      <w:r>
        <w:rPr>
          <w:sz w:val="18"/>
          <w:color w:val="777777"/>
        </w:rPr>
        <w:t xml:space="preserve">[[@Bible:Judges 11:25]] </w:t>
      </w:r>
      <w:r>
        <w:rPr>
          <w:b/>
        </w:rPr>
        <w:t xml:space="preserve">25 </w:t>
      </w:r>
      <w:r>
        <w:t xml:space="preserve"> {{field-on:Bible}}</w:t>
      </w:r>
      <w:r>
        <w:t xml:space="preserve">And now are you at all better than Balak son of Sepphor, king of Moab? Did he by fighting fight with Israel, or by warring war against them?</w:t>
      </w:r>
      <w:r>
        <w:t xml:space="preserve">{{field-off:Bible}}</w:t>
      </w:r>
    </w:p>
    <w:p>
      <w:r>
        <w:rPr>
          <w:sz w:val="18"/>
          <w:color w:val="777777"/>
        </w:rPr>
        <w:t xml:space="preserve">[[@Bible:Judges 11:26]] </w:t>
      </w:r>
      <w:r>
        <w:rPr>
          <w:b/>
        </w:rPr>
        <w:t xml:space="preserve">26 </w:t>
      </w:r>
      <w:r>
        <w:t xml:space="preserve"> {{field-on:Bible}}</w:t>
      </w:r>
      <w:r>
        <w:t xml:space="preserve">While Israel dwelt in Hesebon and in its daughters and in Jazēr and in its daughters and in all the cities beside the </w:t>
      </w:r>
      <w:r>
        <w:t xml:space="preserve">[[Jordan &gt;&gt; BibleKnowledgebase:@Jordan]]</w:t>
      </w:r>
      <w:r>
        <w:t xml:space="preserve"> three hundred years, why did they not rescue them</w:t>
      </w:r>
      <w:r>
        <w:rPr>
          <w:rStyle w:val="FootnoteReference"/>
        </w:rPr>
        <w:footnoteReference w:id="3104"/>
      </w:r>
      <w:r>
        <w:t xml:space="preserve"> at that time?</w:t>
      </w:r>
      <w:r>
        <w:rPr>
          <w:rStyle w:val="FootnoteReference"/>
        </w:rPr>
        <w:footnoteReference w:id="3105"/>
      </w:r>
      <w:r>
        <w:t xml:space="preserve">{{field-off:Bible}}</w:t>
      </w:r>
    </w:p>
    <w:p>
      <w:r>
        <w:rPr>
          <w:sz w:val="18"/>
          <w:color w:val="777777"/>
        </w:rPr>
        <w:t xml:space="preserve">[[@Bible:Judges 11:27]] </w:t>
      </w:r>
      <w:r>
        <w:rPr>
          <w:b/>
        </w:rPr>
        <w:t xml:space="preserve">27 </w:t>
      </w:r>
      <w:r>
        <w:t xml:space="preserve"> {{field-on:Bible}}</w:t>
      </w:r>
      <w:r>
        <w:t xml:space="preserve">And I have not sinned against you, but you are doing evil with me by fighting against me. Let the Lord, the judge, judge today between the sons of Israel and between the sons of Ammon.</w:t>
      </w:r>
      <w:r>
        <w:rPr>
          <w:rStyle w:val="FootnoteReference"/>
        </w:rPr>
        <w:footnoteReference w:id="3106"/>
      </w:r>
      <w:r>
        <w:t xml:space="preserve">{{field-off:Bible}}</w:t>
      </w:r>
    </w:p>
    <w:p>
      <w:r>
        <w:rPr>
          <w:sz w:val="18"/>
          <w:color w:val="777777"/>
        </w:rPr>
        <w:t xml:space="preserve">[[@Bible:Judges 11:28]] </w:t>
      </w:r>
      <w:r>
        <w:rPr>
          <w:b/>
        </w:rPr>
        <w:t xml:space="preserve">28 </w:t>
      </w:r>
      <w:r>
        <w:t xml:space="preserve"> {{field-on:Bible}}</w:t>
      </w:r>
      <w:r>
        <w:t xml:space="preserve">And the king of the sons of Ammon did not listen to the words of Jephthae that he sent to him.</w:t>
      </w:r>
      <w:r>
        <w:t xml:space="preserve">{{field-off:Bible}}</w:t>
      </w:r>
    </w:p>
    <w:p>
      <w:r>
        <w:rPr>
          <w:sz w:val="18"/>
          <w:color w:val="777777"/>
        </w:rPr>
        <w:t xml:space="preserve">[[@Bible:Judges 11:29]] </w:t>
      </w:r>
      <w:r>
        <w:rPr>
          <w:b/>
        </w:rPr>
        <w:t xml:space="preserve">29 </w:t>
      </w:r>
      <w:r>
        <w:t xml:space="preserve"> {{field-on:Bible}}</w:t>
      </w:r>
      <w:r>
        <w:t xml:space="preserve">And the Spirit of the Lord came upon Jephthae, and he passed through the land of Gilead and Manasseh and passed through the watchtower of Gilead, and from the watchtower of Gilead to the far side of the sons of Ammon.</w:t>
      </w:r>
      <w:r>
        <w:t xml:space="preserve">{{field-off:Bible}}</w:t>
      </w:r>
    </w:p>
    <w:p>
      <w:r>
        <w:rPr>
          <w:sz w:val="18"/>
          <w:color w:val="777777"/>
        </w:rPr>
        <w:t xml:space="preserve">[[@Bible:Judges 11:30]] </w:t>
      </w:r>
      <w:r>
        <w:rPr>
          <w:b/>
        </w:rPr>
        <w:t xml:space="preserve">30 </w:t>
      </w:r>
      <w:r>
        <w:t xml:space="preserve"> {{field-on:Bible}}</w:t>
      </w:r>
      <w:r>
        <w:t xml:space="preserve">And Jephthae vowed a vow to the Lord and said, If indeed you deliver the sons of Ammon into my hand,</w:t>
      </w:r>
      <w:r>
        <w:t xml:space="preserve">{{field-off:Bible}}</w:t>
      </w:r>
    </w:p>
    <w:p>
      <w:r>
        <w:rPr>
          <w:sz w:val="18"/>
          <w:color w:val="777777"/>
        </w:rPr>
        <w:t xml:space="preserve">[[@Bible:Judges 11:31]] </w:t>
      </w:r>
      <w:r>
        <w:rPr>
          <w:b/>
        </w:rPr>
        <w:t xml:space="preserve">31 </w:t>
      </w:r>
      <w:r>
        <w:t xml:space="preserve"> {{field-on:Bible}}</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3107"/>
      </w:r>
      <w:r>
        <w:t xml:space="preserve">{{field-off:Bible}}</w:t>
      </w:r>
    </w:p>
    <w:p>
      <w:r>
        <w:rPr>
          <w:sz w:val="18"/>
          <w:color w:val="777777"/>
        </w:rPr>
        <w:t xml:space="preserve">[[@Bible:Judges 11:32]] </w:t>
      </w:r>
      <w:r>
        <w:rPr>
          <w:b/>
        </w:rPr>
        <w:t xml:space="preserve">32 </w:t>
      </w:r>
      <w:r>
        <w:t xml:space="preserve"> {{field-on:Bible}}</w:t>
      </w:r>
      <w:r>
        <w:t xml:space="preserve">And Jephthae crossed over to the sons of Ammon to fight against them, and the Lord gave them into his hand.</w:t>
      </w:r>
      <w:r>
        <w:t xml:space="preserve">{{field-off:Bible}}</w:t>
      </w:r>
    </w:p>
    <w:p>
      <w:r>
        <w:rPr>
          <w:sz w:val="18"/>
          <w:color w:val="777777"/>
        </w:rPr>
        <w:t xml:space="preserve">[[@Bible:Judges 11:33]] </w:t>
      </w:r>
      <w:r>
        <w:rPr>
          <w:b/>
        </w:rPr>
        <w:t xml:space="preserve">33 </w:t>
      </w:r>
      <w:r>
        <w:t xml:space="preserve"> {{field-on:Bible}}</w:t>
      </w:r>
      <w:r>
        <w:t xml:space="preserve">And he struck them from Aroēr and until one comes to Semōith, twenty cities, and as far as Abel of vineyards</w:t>
      </w:r>
      <w:r>
        <w:rPr>
          <w:rStyle w:val="FootnoteReference"/>
        </w:rPr>
        <w:footnoteReference w:id="3108"/>
      </w:r>
      <w:r>
        <w:t xml:space="preserve">, a very great blow, and the sons of Ammon were put to shame from before the sons of Israel.</w:t>
      </w:r>
      <w:r>
        <w:rPr>
          <w:rStyle w:val="FootnoteReference"/>
        </w:rPr>
        <w:footnoteReference w:id="3109"/>
      </w:r>
      <w:r>
        <w:t xml:space="preserve">{{field-off:Bible}}</w:t>
      </w:r>
    </w:p>
    <w:p>
      <w:r>
        <w:rPr>
          <w:sz w:val="18"/>
          <w:color w:val="777777"/>
        </w:rPr>
        <w:t xml:space="preserve">[[@Bible:Judges 11:34]] </w:t>
      </w:r>
      <w:r>
        <w:rPr>
          <w:b/>
        </w:rPr>
        <w:t xml:space="preserve">34 </w:t>
      </w:r>
      <w:r>
        <w:t xml:space="preserve"> {{field-on:Bible}}</w:t>
      </w:r>
      <w:r>
        <w:t xml:space="preserve">And Jephthae came to Mizpah, to his house, and behold, his daughter was coming out to meet him with tambourines and dances, and she was his only child, beloved, and besides her he had neither son nor daughter.</w:t>
      </w:r>
      <w:r>
        <w:t xml:space="preserve">{{field-off:Bible}}</w:t>
      </w:r>
    </w:p>
    <w:p>
      <w:r>
        <w:rPr>
          <w:sz w:val="18"/>
          <w:color w:val="777777"/>
        </w:rPr>
        <w:t xml:space="preserve">[[@Bible:Judges 11:35]] </w:t>
      </w:r>
      <w:r>
        <w:rPr>
          <w:b/>
        </w:rPr>
        <w:t xml:space="preserve">35 </w:t>
      </w:r>
      <w:r>
        <w:t xml:space="preserve"> {{field-on:Bible}}</w:t>
      </w:r>
      <w:r>
        <w:t xml:space="preserve">And it came to be when he saw her, he tore his garments and said, Alas, my daughter, by stumbling you have made me stumble</w:t>
      </w:r>
      <w:r>
        <w:rPr>
          <w:rStyle w:val="FootnoteReference"/>
        </w:rPr>
        <w:footnoteReference w:id="3110"/>
      </w:r>
      <w:r>
        <w:t xml:space="preserve">; you have become as a pain in my eyes. And I opened my mouth concerning you to the Lord, and I cannot turn back.</w:t>
      </w:r>
      <w:r>
        <w:t xml:space="preserve">{{field-off:Bible}}</w:t>
      </w:r>
    </w:p>
    <w:p>
      <w:r>
        <w:rPr>
          <w:sz w:val="18"/>
          <w:color w:val="777777"/>
        </w:rPr>
        <w:t xml:space="preserve">[[@Bible:Judges 11:36]] </w:t>
      </w:r>
      <w:r>
        <w:rPr>
          <w:b/>
        </w:rPr>
        <w:t xml:space="preserve">36 </w:t>
      </w:r>
      <w:r>
        <w:t xml:space="preserve"> {{field-on:Bible}}</w:t>
      </w:r>
      <w:r>
        <w:t xml:space="preserve">And she said to him, Father, if in me you opened your mouth to the Lord, do to me according to what went out from your mouth, because the Lord made for you acts of vengeance from your enemies, from the sons of Ammon.</w:t>
      </w:r>
      <w:r>
        <w:t xml:space="preserve">{{field-off:Bible}}</w:t>
      </w:r>
    </w:p>
    <w:p>
      <w:r>
        <w:rPr>
          <w:sz w:val="18"/>
          <w:color w:val="777777"/>
        </w:rPr>
        <w:t xml:space="preserve">[[@Bible:Judges 11:37]] </w:t>
      </w:r>
      <w:r>
        <w:rPr>
          <w:b/>
        </w:rPr>
        <w:t xml:space="preserve">37 </w:t>
      </w:r>
      <w:r>
        <w:t xml:space="preserve"> {{field-on:Bible}}</w:t>
      </w:r>
      <w:r>
        <w:t xml:space="preserve">And she said to her father, Do this word for me: let me alone two months, and I will go and go down upon the mountains and weep for my virginity, I and my companions.</w:t>
      </w:r>
      <w:r>
        <w:t xml:space="preserve">{{field-off:Bible}}</w:t>
      </w:r>
    </w:p>
    <w:p>
      <w:r>
        <w:rPr>
          <w:sz w:val="18"/>
          <w:color w:val="777777"/>
        </w:rPr>
        <w:t xml:space="preserve">[[@Bible:Judges 11:38]] </w:t>
      </w:r>
      <w:r>
        <w:rPr>
          <w:b/>
        </w:rPr>
        <w:t xml:space="preserve">38 </w:t>
      </w:r>
      <w:r>
        <w:t xml:space="preserve"> {{field-on:Bible}}</w:t>
      </w:r>
      <w:r>
        <w:t xml:space="preserve">And he said, Go, and he sent her away two months. And she went, she and her companions, and she wept for her virginity upon the mountains.</w:t>
      </w:r>
      <w:r>
        <w:t xml:space="preserve">{{field-off:Bible}}</w:t>
      </w:r>
    </w:p>
    <w:p>
      <w:r>
        <w:rPr>
          <w:sz w:val="18"/>
          <w:color w:val="777777"/>
        </w:rPr>
        <w:t xml:space="preserve">[[@Bible:Judges 11:39]] </w:t>
      </w:r>
      <w:r>
        <w:rPr>
          <w:b/>
        </w:rPr>
        <w:t xml:space="preserve">39 </w:t>
      </w:r>
      <w:r>
        <w:t xml:space="preserve"> {{field-on:Bible}}</w:t>
      </w:r>
      <w:r>
        <w:t xml:space="preserve">And it came to be at the end of two months that she returned to her father, and Jephthae fulfilled his vow that he had vowed, and she had not known a man. And it became an ordinance in Israel.</w:t>
      </w:r>
      <w:r>
        <w:t xml:space="preserve">{{field-off:Bible}}</w:t>
      </w:r>
    </w:p>
    <w:p>
      <w:r>
        <w:rPr>
          <w:sz w:val="18"/>
          <w:color w:val="777777"/>
        </w:rPr>
        <w:t xml:space="preserve">[[@Bible:Judges 11:40]] </w:t>
      </w:r>
      <w:r>
        <w:rPr>
          <w:b/>
        </w:rPr>
        <w:t xml:space="preserve">40 </w:t>
      </w:r>
      <w:r>
        <w:t xml:space="preserve"> {{field-on:Bible}}</w:t>
      </w:r>
      <w:r>
        <w:t xml:space="preserve">From days to days</w:t>
      </w:r>
      <w:r>
        <w:rPr>
          <w:rStyle w:val="FootnoteReference"/>
        </w:rPr>
        <w:footnoteReference w:id="3111"/>
      </w:r>
      <w:r>
        <w:t xml:space="preserve"> the daughters of Israel went to lament the daughter of Jephthae the Gileadite, four days in the year.</w:t>
      </w:r>
      <w:r>
        <w:rPr>
          <w:rStyle w:val="FootnoteReference"/>
        </w:rPr>
        <w:footnoteReference w:id="3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[[@Bible:Judges 12:1]] </w:t>
      </w:r>
      <w:r>
        <w:rPr>
          <w:b/>
        </w:rPr>
        <w:t xml:space="preserve">1 </w:t>
      </w:r>
      <w:r>
        <w:t xml:space="preserve"> {{field-on:Bible}}</w:t>
      </w:r>
      <w:r>
        <w:t xml:space="preserve">And the sons of Ephraim were gathered, and they came to Sephina</w:t>
      </w:r>
      <w:r>
        <w:rPr>
          <w:rStyle w:val="FootnoteReference"/>
        </w:rPr>
        <w:footnoteReference w:id="3113"/>
      </w:r>
      <w:r>
        <w:t xml:space="preserve"> and said to Jephthae, Why did you go to fight against the sons of Ammon and not call us to go with you? We will burn your house upon you with fire.</w:t>
      </w:r>
      <w:r>
        <w:rPr>
          <w:rStyle w:val="FootnoteReference"/>
        </w:rPr>
        <w:footnoteReference w:id="3114"/>
      </w:r>
      <w:r>
        <w:t xml:space="preserve">{{field-off:Bible}}</w:t>
      </w:r>
    </w:p>
    <w:p>
      <w:r>
        <w:rPr>
          <w:sz w:val="18"/>
          <w:color w:val="777777"/>
        </w:rPr>
        <w:t xml:space="preserve">[[@Bible:Judges 12:2]] </w:t>
      </w:r>
      <w:r>
        <w:rPr>
          <w:b/>
        </w:rPr>
        <w:t xml:space="preserve">2 </w:t>
      </w:r>
      <w:r>
        <w:t xml:space="preserve"> {{field-on:Bible}}</w:t>
      </w:r>
      <w:r>
        <w:t xml:space="preserve">And Jephthae said to them, I and my people were men of contention, and the sons of Ammon were humbling me greatly, and I cried out to you, and you did not save me from their hand.</w:t>
      </w:r>
      <w:r>
        <w:rPr>
          <w:rStyle w:val="FootnoteReference"/>
        </w:rPr>
        <w:footnoteReference w:id="3115"/>
      </w:r>
      <w:r>
        <w:t xml:space="preserve">{{field-off:Bible}}</w:t>
      </w:r>
    </w:p>
    <w:p>
      <w:r>
        <w:rPr>
          <w:sz w:val="18"/>
          <w:color w:val="777777"/>
        </w:rPr>
        <w:t xml:space="preserve">[[@Bible:Judges 12:3]] </w:t>
      </w:r>
      <w:r>
        <w:rPr>
          <w:b/>
        </w:rPr>
        <w:t xml:space="preserve">3 </w:t>
      </w:r>
      <w:r>
        <w:t xml:space="preserve"> {{field-on:Bible}}</w:t>
      </w:r>
      <w:r>
        <w:t xml:space="preserve">And I saw that there was no savior, and I put my life in my own hand</w:t>
      </w:r>
      <w:r>
        <w:rPr>
          <w:rStyle w:val="FootnoteReference"/>
        </w:rPr>
        <w:footnoteReference w:id="3116"/>
      </w:r>
      <w:r>
        <w:t xml:space="preserve"> and crossed over to the sons of Ammon, and the Lord gave them into my hand. And why did you come up to me this day to fight against me?</w:t>
      </w:r>
      <w:r>
        <w:rPr>
          <w:rStyle w:val="FootnoteReference"/>
        </w:rPr>
        <w:footnoteReference w:id="3117"/>
      </w:r>
      <w:r>
        <w:rPr>
          <w:rStyle w:val="FootnoteReference"/>
        </w:rPr>
        <w:footnoteReference w:id="3118"/>
      </w:r>
      <w:r>
        <w:t xml:space="preserve">{{field-off:Bible}}</w:t>
      </w:r>
    </w:p>
    <w:p>
      <w:r>
        <w:rPr>
          <w:sz w:val="18"/>
          <w:color w:val="777777"/>
        </w:rPr>
        <w:t xml:space="preserve">[[@Bible:Judges 12:4]] </w:t>
      </w:r>
      <w:r>
        <w:rPr>
          <w:b/>
        </w:rPr>
        <w:t xml:space="preserve">4 </w:t>
      </w:r>
      <w:r>
        <w:t xml:space="preserve"> {{field-on:Bible}}</w:t>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3119"/>
      </w:r>
      <w:r>
        <w:rPr>
          <w:rStyle w:val="FootnoteReference"/>
        </w:rPr>
        <w:footnoteReference w:id="3120"/>
      </w:r>
      <w:r>
        <w:t xml:space="preserve">{{field-off:Bible}}</w:t>
      </w:r>
    </w:p>
    <w:p>
      <w:r>
        <w:rPr>
          <w:sz w:val="18"/>
          <w:color w:val="777777"/>
        </w:rPr>
        <w:t xml:space="preserve">[[@Bible:Judges 12:5]] </w:t>
      </w:r>
      <w:r>
        <w:rPr>
          <w:b/>
        </w:rPr>
        <w:t xml:space="preserve">5 </w:t>
      </w:r>
      <w:r>
        <w:t xml:space="preserve"> {{field-on:Bible}}</w:t>
      </w:r>
      <w:r>
        <w:t xml:space="preserve">And the men of Gilead seized the crossings of the </w:t>
      </w:r>
      <w:r>
        <w:t xml:space="preserve">[[Jordan &gt;&gt; BibleKnowledgebase:@Jordan]]</w:t>
      </w:r>
      <w:r>
        <w:t xml:space="preserve"> of Ephraim, and it happened that the fugitives of Ephraim</w:t>
      </w:r>
      <w:r>
        <w:rPr>
          <w:rStyle w:val="FootnoteReference"/>
        </w:rPr>
        <w:footnoteReference w:id="3121"/>
      </w:r>
      <w:r>
        <w:t xml:space="preserve"> said, Let us cross over, and the men of Gilead said to them, Are you from Ephraim? And they said, We are not.</w:t>
      </w:r>
      <w:r>
        <w:t xml:space="preserve">{{field-off:Bible}}</w:t>
      </w:r>
    </w:p>
    <w:p>
      <w:r>
        <w:rPr>
          <w:sz w:val="18"/>
          <w:color w:val="777777"/>
        </w:rPr>
        <w:t xml:space="preserve">[[@Bible:Judges 12:6]] </w:t>
      </w:r>
      <w:r>
        <w:rPr>
          <w:b/>
        </w:rPr>
        <w:t xml:space="preserve">6 </w:t>
      </w:r>
      <w:r>
        <w:t xml:space="preserve"> {{field-on:Bible}}</w:t>
      </w:r>
      <w:r>
        <w:t xml:space="preserve">And they said to them, Speak now a watchword</w:t>
      </w:r>
      <w:r>
        <w:rPr>
          <w:rStyle w:val="FootnoteReference"/>
        </w:rPr>
        <w:footnoteReference w:id="3122"/>
      </w:r>
      <w:r>
        <w:t xml:space="preserve">. And they did not direct themselves to speak thus, and they seized them and slaughtered them at the crossings of the </w:t>
      </w:r>
      <w:r>
        <w:t xml:space="preserve">[[Jordan &gt;&gt; BibleKnowledgebase:@Jordan]]</w:t>
      </w:r>
      <w:r>
        <w:t xml:space="preserve">. And there fell from Ephraim at that time forty-two thousand.</w:t>
      </w:r>
      <w:r>
        <w:rPr>
          <w:rStyle w:val="FootnoteReference"/>
        </w:rPr>
        <w:footnoteReference w:id="3123"/>
      </w:r>
      <w:r>
        <w:t xml:space="preserve">{{field-off:Bible}}</w:t>
      </w:r>
    </w:p>
    <w:p>
      <w:r>
        <w:rPr>
          <w:sz w:val="18"/>
          <w:color w:val="777777"/>
        </w:rPr>
        <w:t xml:space="preserve">[[@Bible:Judges 12:7]] </w:t>
      </w:r>
      <w:r>
        <w:rPr>
          <w:b/>
        </w:rPr>
        <w:t xml:space="preserve">7 </w:t>
      </w:r>
      <w:r>
        <w:t xml:space="preserve"> {{field-on:Bible}}</w:t>
      </w:r>
      <w:r>
        <w:t xml:space="preserve">And Jephthae judged Israel</w:t>
      </w:r>
      <w:r>
        <w:rPr>
          <w:rStyle w:val="FootnoteReference"/>
        </w:rPr>
        <w:footnoteReference w:id="3124"/>
      </w:r>
      <w:r>
        <w:t xml:space="preserve"> six years, and Jephthae the Gileadite died and was buried in his city, Gilead.</w:t>
      </w:r>
      <w:r>
        <w:rPr>
          <w:rStyle w:val="FootnoteReference"/>
        </w:rPr>
        <w:footnoteReference w:id="3125"/>
      </w:r>
      <w:r>
        <w:t xml:space="preserve">{{field-off:Bible}}</w:t>
      </w:r>
    </w:p>
    <w:p>
      <w:r>
        <w:rPr>
          <w:sz w:val="18"/>
          <w:color w:val="777777"/>
        </w:rPr>
        <w:t xml:space="preserve">[[@Bible:Judges 12:8]] </w:t>
      </w:r>
      <w:r>
        <w:rPr>
          <w:b/>
        </w:rPr>
        <w:t xml:space="preserve">8 </w:t>
      </w:r>
      <w:r>
        <w:t xml:space="preserve"> {{field-on:Bible}}</w:t>
      </w:r>
      <w:r>
        <w:t xml:space="preserve">And after him Esebōn from Baithleem judged Israel.</w:t>
      </w:r>
      <w:r>
        <w:rPr>
          <w:rStyle w:val="FootnoteReference"/>
        </w:rPr>
        <w:footnoteReference w:id="3126"/>
      </w:r>
      <w:r>
        <w:t xml:space="preserve"/>
      </w:r>
      <w:r>
        <w:t xml:space="preserve">{{field-off:Bible}}</w:t>
      </w:r>
    </w:p>
    <w:p>
      <w:r>
        <w:rPr>
          <w:sz w:val="18"/>
          <w:color w:val="777777"/>
        </w:rPr>
        <w:t xml:space="preserve">[[@Bible:Judges 12:9]] </w:t>
      </w:r>
      <w:r>
        <w:rPr>
          <w:b/>
        </w:rPr>
        <w:t xml:space="preserve">9 </w:t>
      </w:r>
      <w:r>
        <w:t xml:space="preserve"> {{field-on:Bible}}</w:t>
      </w:r>
      <w:r>
        <w:t xml:space="preserve">And he had thirty sons and thirty daughters whom he sent outside, and he brought in thirty wives from outside for his sons, and he judged Israel seven years.</w:t>
      </w:r>
      <w:r>
        <w:t xml:space="preserve">{{field-off:Bible}}</w:t>
      </w:r>
    </w:p>
    <w:p>
      <w:r>
        <w:rPr>
          <w:sz w:val="18"/>
          <w:color w:val="777777"/>
        </w:rPr>
        <w:t xml:space="preserve">[[@Bible:Judges 12:10]] </w:t>
      </w:r>
      <w:r>
        <w:rPr>
          <w:b/>
        </w:rPr>
        <w:t xml:space="preserve">10 </w:t>
      </w:r>
      <w:r>
        <w:t xml:space="preserve"> {{field-on:Bible}}</w:t>
      </w:r>
      <w:r>
        <w:t xml:space="preserve">And Esebōn died and was buried in Bethlehem.</w:t>
      </w:r>
      <w:r>
        <w:t xml:space="preserve">{{field-off:Bible}}</w:t>
      </w:r>
    </w:p>
    <w:p>
      <w:r>
        <w:rPr>
          <w:sz w:val="18"/>
          <w:color w:val="777777"/>
        </w:rPr>
        <w:t xml:space="preserve">[[@Bible:Judges 12:11]] </w:t>
      </w:r>
      <w:r>
        <w:rPr>
          <w:b/>
        </w:rPr>
        <w:t xml:space="preserve">11 </w:t>
      </w:r>
      <w:r>
        <w:t xml:space="preserve"> {{field-on:Bible}}</w:t>
      </w:r>
      <w:r>
        <w:t xml:space="preserve">And after him Ailōn the Zebulunite judged Israel</w:t>
      </w:r>
      <w:r>
        <w:rPr>
          <w:rStyle w:val="FootnoteReference"/>
        </w:rPr>
        <w:footnoteReference w:id="3127"/>
      </w:r>
      <w:r>
        <w:t xml:space="preserve">, and he judged Israel ten years.</w:t>
      </w:r>
      <w:r>
        <w:t xml:space="preserve">{{field-off:Bible}}</w:t>
      </w:r>
    </w:p>
    <w:p>
      <w:r>
        <w:rPr>
          <w:sz w:val="18"/>
          <w:color w:val="777777"/>
        </w:rPr>
        <w:t xml:space="preserve">[[@Bible:Judges 12:12]] </w:t>
      </w:r>
      <w:r>
        <w:rPr>
          <w:b/>
        </w:rPr>
        <w:t xml:space="preserve">12 </w:t>
      </w:r>
      <w:r>
        <w:t xml:space="preserve"> {{field-on:Bible}}</w:t>
      </w:r>
      <w:r>
        <w:t xml:space="preserve">And Ailōn the Zebulunite died in Ailim, and they buried him in the land of Zebulun.</w:t>
      </w:r>
      <w:r>
        <w:t xml:space="preserve">{{field-off:Bible}}</w:t>
      </w:r>
    </w:p>
    <w:p>
      <w:r>
        <w:rPr>
          <w:sz w:val="18"/>
          <w:color w:val="777777"/>
        </w:rPr>
        <w:t xml:space="preserve">[[@Bible:Judges 12:13]] </w:t>
      </w:r>
      <w:r>
        <w:rPr>
          <w:b/>
        </w:rPr>
        <w:t xml:space="preserve">13 </w:t>
      </w:r>
      <w:r>
        <w:t xml:space="preserve"> {{field-on:Bible}}</w:t>
      </w:r>
      <w:r>
        <w:t xml:space="preserve">And after him Labdōn son of Sellēm the Phraathōnite judged Israel.</w:t>
      </w:r>
      <w:r>
        <w:t xml:space="preserve">{{field-off:Bible}}</w:t>
      </w:r>
    </w:p>
    <w:p>
      <w:r>
        <w:rPr>
          <w:sz w:val="18"/>
          <w:color w:val="777777"/>
        </w:rPr>
        <w:t xml:space="preserve">[[@Bible:Judges 12:14]] </w:t>
      </w:r>
      <w:r>
        <w:rPr>
          <w:b/>
        </w:rPr>
        <w:t xml:space="preserve">14 </w:t>
      </w:r>
      <w:r>
        <w:t xml:space="preserve"> {{field-on:Bible}}</w:t>
      </w:r>
      <w:r>
        <w:t xml:space="preserve">And he had forty sons and thirty sons of his sons, riding on seventy foals, and he judged Israel eight years.</w:t>
      </w:r>
      <w:r>
        <w:t xml:space="preserve">{{field-off:Bible}}</w:t>
      </w:r>
    </w:p>
    <w:p>
      <w:r>
        <w:rPr>
          <w:sz w:val="18"/>
          <w:color w:val="777777"/>
        </w:rPr>
        <w:t xml:space="preserve">[[@Bible:Judges 12:15]] </w:t>
      </w:r>
      <w:r>
        <w:rPr>
          <w:b/>
        </w:rPr>
        <w:t xml:space="preserve">15 </w:t>
      </w:r>
      <w:r>
        <w:t xml:space="preserve"> {{field-on:Bible}}</w:t>
      </w:r>
      <w:r>
        <w:t xml:space="preserve">And Labdōn son of Sellēm the Phraathōnite died and was buried in Phraathōn in the land of Ephraim, in the mountain of Lanak.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[[@Bible:Judges 13:1]] </w:t>
      </w:r>
      <w:r>
        <w:rPr>
          <w:b/>
        </w:rPr>
        <w:t xml:space="preserve">1 </w:t>
      </w:r>
      <w:r>
        <w:t xml:space="preserve"> {{field-on:Bible}}</w:t>
      </w:r>
      <w:r>
        <w:t xml:space="preserve">And the sons of Israel</w:t>
      </w:r>
      <w:r>
        <w:rPr>
          <w:rStyle w:val="FootnoteReference"/>
        </w:rPr>
        <w:footnoteReference w:id="3128"/>
      </w:r>
      <w:r>
        <w:t xml:space="preserve"> again added to do evil before the Lord, and the Lord gave them into the hand of the foreigners forty years.</w:t>
      </w:r>
      <w:r>
        <w:t xml:space="preserve">{{field-off:Bible}}</w:t>
      </w:r>
    </w:p>
    <w:p>
      <w:r>
        <w:rPr>
          <w:sz w:val="18"/>
          <w:color w:val="777777"/>
        </w:rPr>
        <w:t xml:space="preserve">[[@Bible:Judges 13:2]] </w:t>
      </w:r>
      <w:r>
        <w:rPr>
          <w:b/>
        </w:rPr>
        <w:t xml:space="preserve">2 </w:t>
      </w:r>
      <w:r>
        <w:t xml:space="preserve"> {{field-on:Bible}}</w:t>
      </w:r>
      <w:r>
        <w:t xml:space="preserve">And there was a man from Saraa, from the tribe of Dan, and his name was Manoah, and his wife was barren and did not bear.</w:t>
      </w:r>
      <w:r>
        <w:t xml:space="preserve">{{field-off:Bible}}</w:t>
      </w:r>
    </w:p>
    <w:p>
      <w:r>
        <w:rPr>
          <w:sz w:val="18"/>
          <w:color w:val="777777"/>
        </w:rPr>
        <w:t xml:space="preserve">[[@Bible:Judges 13:3]] </w:t>
      </w:r>
      <w:r>
        <w:rPr>
          <w:b/>
        </w:rPr>
        <w:t xml:space="preserve">3 </w:t>
      </w:r>
      <w:r>
        <w:t xml:space="preserve"> {{field-on:Bible}}</w:t>
      </w:r>
      <w:r>
        <w:t xml:space="preserve">And an angel of the Lord appeared to the woman and said to her, Behold now, you are barren and have not borne, yet you shall conceive and bear a son.</w:t>
      </w:r>
      <w:r>
        <w:t xml:space="preserve">{{field-off:Bible}}</w:t>
      </w:r>
    </w:p>
    <w:p>
      <w:r>
        <w:rPr>
          <w:sz w:val="18"/>
          <w:color w:val="777777"/>
        </w:rPr>
        <w:t xml:space="preserve">[[@Bible:Judges 13:4]] </w:t>
      </w:r>
      <w:r>
        <w:rPr>
          <w:b/>
        </w:rPr>
        <w:t xml:space="preserve">4 </w:t>
      </w:r>
      <w:r>
        <w:t xml:space="preserve"> {{field-on:Bible}}</w:t>
      </w:r>
      <w:r>
        <w:t xml:space="preserve">And now take care and do not drink wine and strong drink and do not eat any unclean thing.</w:t>
      </w:r>
      <w:r>
        <w:t xml:space="preserve">{{field-off:Bible}}</w:t>
      </w:r>
    </w:p>
    <w:p>
      <w:r>
        <w:rPr>
          <w:sz w:val="18"/>
          <w:color w:val="777777"/>
        </w:rPr>
        <w:t xml:space="preserve">[[@Bible:Judges 13:5]] </w:t>
      </w:r>
      <w:r>
        <w:rPr>
          <w:b/>
        </w:rPr>
        <w:t xml:space="preserve">5 </w:t>
      </w:r>
      <w:r>
        <w:t xml:space="preserve"> {{field-on:Bible}}</w:t>
      </w:r>
      <w:r>
        <w:t xml:space="preserve">For behold, you shall conceive and bear a son, and iron</w:t>
      </w:r>
      <w:r>
        <w:rPr>
          <w:rStyle w:val="FootnoteReference"/>
        </w:rPr>
        <w:footnoteReference w:id="3129"/>
      </w:r>
      <w:r>
        <w:t xml:space="preserve"> shall not come upon his head, because the child shall be a consecrated Nazirite to God from the womb, and he will begin to save Israel from the hand of the foreigners.</w:t>
      </w:r>
      <w:r>
        <w:rPr>
          <w:rStyle w:val="FootnoteReference"/>
        </w:rPr>
        <w:footnoteReference w:id="3130"/>
      </w:r>
      <w:r>
        <w:rPr>
          <w:rStyle w:val="FootnoteReference"/>
        </w:rPr>
        <w:footnoteReference w:id="3131"/>
      </w:r>
      <w:r>
        <w:t xml:space="preserve">{{field-off:Bible}}</w:t>
      </w:r>
    </w:p>
    <w:p>
      <w:r>
        <w:rPr>
          <w:sz w:val="18"/>
          <w:color w:val="777777"/>
        </w:rPr>
        <w:t xml:space="preserve">[[@Bible:Judges 13:6]] </w:t>
      </w:r>
      <w:r>
        <w:rPr>
          <w:b/>
        </w:rPr>
        <w:t xml:space="preserve">6 </w:t>
      </w:r>
      <w:r>
        <w:t xml:space="preserve"> {{field-on:Bible}}</w:t>
      </w:r>
      <w:r>
        <w:t xml:space="preserve">And the woman came and said to her husband, saying, A man of God came to me, and his appearance was like the appearance of an angel of God</w:t>
      </w:r>
      <w:r>
        <w:rPr>
          <w:rStyle w:val="FootnoteReference"/>
        </w:rPr>
        <w:footnoteReference w:id="3132"/>
      </w:r>
      <w:r>
        <w:t xml:space="preserve">, very awe-inspiring, and I asked where he was from, and he did not tell me his name.</w:t>
      </w:r>
      <w:r>
        <w:rPr>
          <w:rStyle w:val="FootnoteReference"/>
        </w:rPr>
        <w:footnoteReference w:id="3133"/>
      </w:r>
      <w:r>
        <w:t xml:space="preserve">{{field-off:Bible}}</w:t>
      </w:r>
    </w:p>
    <w:p>
      <w:r>
        <w:rPr>
          <w:sz w:val="18"/>
          <w:color w:val="777777"/>
        </w:rPr>
        <w:t xml:space="preserve">[[@Bible:Judges 13:7]] </w:t>
      </w:r>
      <w:r>
        <w:rPr>
          <w:b/>
        </w:rPr>
        <w:t xml:space="preserve">7 </w:t>
      </w:r>
      <w:r>
        <w:t xml:space="preserve"> {{field-on:Bible}}</w:t>
      </w:r>
      <w:r>
        <w:t xml:space="preserve">And he said to me, Behold, you shall conceive and bear a son, and now do not drink wine and strong drink and do not eat any uncleanness, because the child shall be a Nazirite of God from the womb until the day of his death.</w:t>
      </w:r>
      <w:r>
        <w:t xml:space="preserve">{{field-off:Bible}}</w:t>
      </w:r>
    </w:p>
    <w:p>
      <w:r>
        <w:rPr>
          <w:sz w:val="18"/>
          <w:color w:val="777777"/>
        </w:rPr>
        <w:t xml:space="preserve">[[@Bible:Judges 13:8]] </w:t>
      </w:r>
      <w:r>
        <w:rPr>
          <w:b/>
        </w:rPr>
        <w:t xml:space="preserve">8 </w:t>
      </w:r>
      <w:r>
        <w:t xml:space="preserve"> {{field-on:Bible}}</w:t>
      </w:r>
      <w:r>
        <w:t xml:space="preserve">And Manoah prayed to the Lord and said, I beg, Lord, may the man of God whom you sent</w:t>
      </w:r>
      <w:r>
        <w:rPr>
          <w:rStyle w:val="FootnoteReference"/>
        </w:rPr>
        <w:footnoteReference w:id="3134"/>
      </w:r>
      <w:r>
        <w:t xml:space="preserve"> to us please come to us again and instruct us what we should do for the child being born.</w:t>
      </w:r>
      <w:r>
        <w:rPr>
          <w:rStyle w:val="FootnoteReference"/>
        </w:rPr>
        <w:footnoteReference w:id="3135"/>
      </w:r>
      <w:r>
        <w:t xml:space="preserve">{{field-off:Bible}}</w:t>
      </w:r>
    </w:p>
    <w:p>
      <w:r>
        <w:rPr>
          <w:sz w:val="18"/>
          <w:color w:val="777777"/>
        </w:rPr>
        <w:t xml:space="preserve">[[@Bible:Judges 13:9]] </w:t>
      </w:r>
      <w:r>
        <w:rPr>
          <w:b/>
        </w:rPr>
        <w:t xml:space="preserve">9 </w:t>
      </w:r>
      <w:r>
        <w:t xml:space="preserve"> {{field-on:Bible}}</w:t>
      </w:r>
      <w:r>
        <w:t xml:space="preserve">And God listened to the voice of Manoah, and the angel of God came again</w:t>
      </w:r>
      <w:r>
        <w:rPr>
          <w:rStyle w:val="FootnoteReference"/>
        </w:rPr>
        <w:footnoteReference w:id="3136"/>
      </w:r>
      <w:r>
        <w:t xml:space="preserve"> to the woman while she was sitting in the field, and Manoah her husband was not with her.</w:t>
      </w:r>
      <w:r>
        <w:t xml:space="preserve">{{field-off:Bible}}</w:t>
      </w:r>
    </w:p>
    <w:p>
      <w:r>
        <w:rPr>
          <w:sz w:val="18"/>
          <w:color w:val="777777"/>
        </w:rPr>
        <w:t xml:space="preserve">[[@Bible:Judges 13:10]] </w:t>
      </w:r>
      <w:r>
        <w:rPr>
          <w:b/>
        </w:rPr>
        <w:t xml:space="preserve">10 </w:t>
      </w:r>
      <w:r>
        <w:t xml:space="preserve"> {{field-on:Bible}}</w:t>
      </w:r>
      <w:r>
        <w:t xml:space="preserve">And the woman hurried and ran and reported to her husband and said to him, Behold, the man who came to me on that day has appeared to me.</w:t>
      </w:r>
      <w:r>
        <w:t xml:space="preserve">{{field-off:Bible}}</w:t>
      </w:r>
    </w:p>
    <w:p>
      <w:r>
        <w:rPr>
          <w:sz w:val="18"/>
          <w:color w:val="777777"/>
        </w:rPr>
        <w:t xml:space="preserve">[[@Bible:Judges 13:11]] </w:t>
      </w:r>
      <w:r>
        <w:rPr>
          <w:b/>
        </w:rPr>
        <w:t xml:space="preserve">11 </w:t>
      </w:r>
      <w:r>
        <w:t xml:space="preserve"> {{field-on:Bible}}</w:t>
      </w:r>
      <w:r>
        <w:t xml:space="preserve">And Manoah rose and went after his wife to the man and said to him, Are you the man who spoke to the woman? And the angel said, I am.</w:t>
      </w:r>
      <w:r>
        <w:t xml:space="preserve">{{field-off:Bible}}</w:t>
      </w:r>
    </w:p>
    <w:p>
      <w:r>
        <w:rPr>
          <w:sz w:val="18"/>
          <w:color w:val="777777"/>
        </w:rPr>
        <w:t xml:space="preserve">[[@Bible:Judges 13:12]] </w:t>
      </w:r>
      <w:r>
        <w:rPr>
          <w:b/>
        </w:rPr>
        <w:t xml:space="preserve">12 </w:t>
      </w:r>
      <w:r>
        <w:t xml:space="preserve"> {{field-on:Bible}}</w:t>
      </w:r>
      <w:r>
        <w:t xml:space="preserve">And Manoah said, Now then, when your word comes, what shall be the ordinance for the child and his deeds?</w:t>
      </w:r>
      <w:r>
        <w:rPr>
          <w:rStyle w:val="FootnoteReference"/>
        </w:rPr>
        <w:footnoteReference w:id="3137"/>
      </w:r>
      <w:r>
        <w:t xml:space="preserve">{{field-off:Bible}}</w:t>
      </w:r>
    </w:p>
    <w:p>
      <w:r>
        <w:rPr>
          <w:sz w:val="18"/>
          <w:color w:val="777777"/>
        </w:rPr>
        <w:t xml:space="preserve">[[@Bible:Judges 13:13]] </w:t>
      </w:r>
      <w:r>
        <w:rPr>
          <w:b/>
        </w:rPr>
        <w:t xml:space="preserve">13 </w:t>
      </w:r>
      <w:r>
        <w:t xml:space="preserve"> {{field-on:Bible}}</w:t>
      </w:r>
      <w:r>
        <w:t xml:space="preserve">And the angel of the Lord said to Manoah, From all that I said to the woman, let her keep herself</w:t>
      </w:r>
      <w:r>
        <w:rPr>
          <w:rStyle w:val="FootnoteReference"/>
        </w:rPr>
        <w:footnoteReference w:id="3138"/>
      </w:r>
      <w:r>
        <w:t xml:space="preserve">.</w:t>
      </w:r>
      <w:r>
        <w:t xml:space="preserve">{{field-off:Bible}}</w:t>
      </w:r>
    </w:p>
    <w:p>
      <w:r>
        <w:rPr>
          <w:sz w:val="18"/>
          <w:color w:val="777777"/>
        </w:rPr>
        <w:t xml:space="preserve">[[@Bible:Judges 13:14]] </w:t>
      </w:r>
      <w:r>
        <w:rPr>
          <w:b/>
        </w:rPr>
        <w:t xml:space="preserve">14 </w:t>
      </w:r>
      <w:r>
        <w:t xml:space="preserve"> {{field-on:Bible}}</w:t>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3139"/>
      </w:r>
      <w:r>
        <w:t xml:space="preserve">{{field-off:Bible}}</w:t>
      </w:r>
    </w:p>
    <w:p>
      <w:r>
        <w:rPr>
          <w:sz w:val="18"/>
          <w:color w:val="777777"/>
        </w:rPr>
        <w:t xml:space="preserve">[[@Bible:Judges 13:15]] </w:t>
      </w:r>
      <w:r>
        <w:rPr>
          <w:b/>
        </w:rPr>
        <w:t xml:space="preserve">15 </w:t>
      </w:r>
      <w:r>
        <w:t xml:space="preserve"> {{field-on:Bible}}</w:t>
      </w:r>
      <w:r>
        <w:t xml:space="preserve">And Manoah said to the angel of the Lord, Let us constrain you now, and we will prepare before you a kid of the goats.</w:t>
      </w:r>
      <w:r>
        <w:t xml:space="preserve">{{field-off:Bible}}</w:t>
      </w:r>
    </w:p>
    <w:p>
      <w:r>
        <w:rPr>
          <w:sz w:val="18"/>
          <w:color w:val="777777"/>
        </w:rPr>
        <w:t xml:space="preserve">[[@Bible:Judges 13:16]] </w:t>
      </w:r>
      <w:r>
        <w:rPr>
          <w:b/>
        </w:rPr>
        <w:t xml:space="preserve">16 </w:t>
      </w:r>
      <w:r>
        <w:t xml:space="preserve"> {{field-on:Bible}}</w:t>
      </w:r>
      <w:r>
        <w:t xml:space="preserve">And the angel of the Lord said to Manoah, If you constrain me</w:t>
      </w:r>
      <w:r>
        <w:rPr>
          <w:rStyle w:val="FootnoteReference"/>
        </w:rPr>
        <w:footnoteReference w:id="3140"/>
      </w:r>
      <w:r>
        <w:t xml:space="preserve">, I will not eat your bread, but if you make a whole burnt offering, you shall offer it to the Lord. For Manoah did not know that he was an angel of the Lord.</w:t>
      </w:r>
      <w:r>
        <w:t xml:space="preserve">{{field-off:Bible}}</w:t>
      </w:r>
    </w:p>
    <w:p>
      <w:r>
        <w:rPr>
          <w:sz w:val="18"/>
          <w:color w:val="777777"/>
        </w:rPr>
        <w:t xml:space="preserve">[[@Bible:Judges 13:17]] </w:t>
      </w:r>
      <w:r>
        <w:rPr>
          <w:b/>
        </w:rPr>
        <w:t xml:space="preserve">17 </w:t>
      </w:r>
      <w:r>
        <w:t xml:space="preserve"> {{field-on:Bible}}</w:t>
      </w:r>
      <w:r>
        <w:t xml:space="preserve">And Manoah said to the angel of the Lord, What is your name, so that when your word comes we may glorify you?</w:t>
      </w:r>
      <w:r>
        <w:t xml:space="preserve">{{field-off:Bible}}</w:t>
      </w:r>
    </w:p>
    <w:p>
      <w:r>
        <w:rPr>
          <w:sz w:val="18"/>
          <w:color w:val="777777"/>
        </w:rPr>
        <w:t xml:space="preserve">[[@Bible:Judges 13:18]] </w:t>
      </w:r>
      <w:r>
        <w:rPr>
          <w:b/>
        </w:rPr>
        <w:t xml:space="preserve">18 </w:t>
      </w:r>
      <w:r>
        <w:t xml:space="preserve"> {{field-on:Bible}}</w:t>
      </w:r>
      <w:r>
        <w:t xml:space="preserve">And the angel of the Lord said to him, Why is this that you ask my name? It is wonderful.</w:t>
      </w:r>
      <w:r>
        <w:rPr>
          <w:rStyle w:val="FootnoteReference"/>
        </w:rPr>
        <w:footnoteReference w:id="3141"/>
      </w:r>
      <w:r>
        <w:t xml:space="preserve">{{field-off:Bible}}</w:t>
      </w:r>
    </w:p>
    <w:p>
      <w:r>
        <w:rPr>
          <w:sz w:val="18"/>
          <w:color w:val="777777"/>
        </w:rPr>
        <w:t xml:space="preserve">[[@Bible:Judges 13:19]] </w:t>
      </w:r>
      <w:r>
        <w:rPr>
          <w:b/>
        </w:rPr>
        <w:t xml:space="preserve">19 </w:t>
      </w:r>
      <w:r>
        <w:t xml:space="preserve"> {{field-on:Bible}}</w:t>
      </w:r>
      <w:r>
        <w:t xml:space="preserve">And Manoah took the kid of the goats and the sacrifice and offered it on the rock to the Lord, to the Lord who does wonders, while Manoah and his wife were watching.</w:t>
      </w:r>
      <w:r>
        <w:rPr>
          <w:rStyle w:val="FootnoteReference"/>
        </w:rPr>
        <w:footnoteReference w:id="3142"/>
      </w:r>
      <w:r>
        <w:rPr>
          <w:rStyle w:val="FootnoteReference"/>
        </w:rPr>
        <w:footnoteReference w:id="3143"/>
      </w:r>
      <w:r>
        <w:t xml:space="preserve">{{field-off:Bible}}</w:t>
      </w:r>
    </w:p>
    <w:p>
      <w:r>
        <w:rPr>
          <w:sz w:val="18"/>
          <w:color w:val="777777"/>
        </w:rPr>
        <w:t xml:space="preserve">[[@Bible:Judges 13:20]] </w:t>
      </w:r>
      <w:r>
        <w:rPr>
          <w:b/>
        </w:rPr>
        <w:t xml:space="preserve">20 </w:t>
      </w:r>
      <w:r>
        <w:t xml:space="preserve"> {{field-on:Bible}}</w:t>
      </w:r>
      <w:r>
        <w:t xml:space="preserve">And it came to be when the flame went up from the altar to heaven, the angel of the Lord went up in the flame</w:t>
      </w:r>
      <w:r>
        <w:rPr>
          <w:rStyle w:val="FootnoteReference"/>
        </w:rPr>
        <w:footnoteReference w:id="3144"/>
      </w:r>
      <w:r>
        <w:t xml:space="preserve">, and Manoah and his wife were watching, and they fell on their faces to the ground.</w:t>
      </w:r>
      <w:r>
        <w:t xml:space="preserve">{{field-off:Bible}}</w:t>
      </w:r>
    </w:p>
    <w:p>
      <w:r>
        <w:rPr>
          <w:sz w:val="18"/>
          <w:color w:val="777777"/>
        </w:rPr>
        <w:t xml:space="preserve">[[@Bible:Judges 13:21]] </w:t>
      </w:r>
      <w:r>
        <w:rPr>
          <w:b/>
        </w:rPr>
        <w:t xml:space="preserve">21 </w:t>
      </w:r>
      <w:r>
        <w:t xml:space="preserve"> {{field-on:Bible}}</w:t>
      </w:r>
      <w:r>
        <w:t xml:space="preserve">And the angel of the Lord did not continue any longer to appear</w:t>
      </w:r>
      <w:r>
        <w:rPr>
          <w:rStyle w:val="FootnoteReference"/>
        </w:rPr>
        <w:footnoteReference w:id="3145"/>
      </w:r>
      <w:r>
        <w:t xml:space="preserve"> to Manoah and to his wife; then Manoah knew that he was an angel of the Lord.</w:t>
      </w:r>
      <w:r>
        <w:t xml:space="preserve">{{field-off:Bible}}</w:t>
      </w:r>
    </w:p>
    <w:p>
      <w:r>
        <w:rPr>
          <w:sz w:val="18"/>
          <w:color w:val="777777"/>
        </w:rPr>
        <w:t xml:space="preserve">[[@Bible:Judges 13:22]] </w:t>
      </w:r>
      <w:r>
        <w:rPr>
          <w:b/>
        </w:rPr>
        <w:t xml:space="preserve">22 </w:t>
      </w:r>
      <w:r>
        <w:t xml:space="preserve"> {{field-on:Bible}}</w:t>
      </w:r>
      <w:r>
        <w:t xml:space="preserve">And Manoah said to his wife, We shall surely die, because we have seen God.</w:t>
      </w:r>
      <w:r>
        <w:t xml:space="preserve">{{field-off:Bible}}</w:t>
      </w:r>
    </w:p>
    <w:p>
      <w:r>
        <w:rPr>
          <w:sz w:val="18"/>
          <w:color w:val="777777"/>
        </w:rPr>
        <w:t xml:space="preserve">[[@Bible:Judges 13:23]] </w:t>
      </w:r>
      <w:r>
        <w:rPr>
          <w:b/>
        </w:rPr>
        <w:t xml:space="preserve">23 </w:t>
      </w:r>
      <w:r>
        <w:t xml:space="preserve"> {{field-on:Bible}}</w:t>
      </w:r>
      <w:r>
        <w:t xml:space="preserve">And his wife said to him, If the Lord desired to kill us, he would not have received from our hands a whole burnt offering and sacrifice, and he would not have enlightened us</w:t>
      </w:r>
      <w:r>
        <w:rPr>
          <w:rStyle w:val="FootnoteReference"/>
        </w:rPr>
        <w:footnoteReference w:id="3146"/>
      </w:r>
      <w:r>
        <w:t xml:space="preserve"> with all these things and would not have made such things heard to us.</w:t>
      </w:r>
      <w:r>
        <w:rPr>
          <w:rStyle w:val="FootnoteReference"/>
        </w:rPr>
        <w:footnoteReference w:id="3147"/>
      </w:r>
      <w:r>
        <w:t xml:space="preserve">{{field-off:Bible}}</w:t>
      </w:r>
    </w:p>
    <w:p>
      <w:r>
        <w:rPr>
          <w:sz w:val="18"/>
          <w:color w:val="777777"/>
        </w:rPr>
        <w:t xml:space="preserve">[[@Bible:Judges 13:24]] </w:t>
      </w:r>
      <w:r>
        <w:rPr>
          <w:b/>
        </w:rPr>
        <w:t xml:space="preserve">24 </w:t>
      </w:r>
      <w:r>
        <w:t xml:space="preserve"> {{field-on:Bible}}</w:t>
      </w:r>
      <w:r>
        <w:t xml:space="preserve">And the woman bore a son and called his name Samson, and the Lord blessed him, and the child grew.</w:t>
      </w:r>
      <w:r>
        <w:t xml:space="preserve">{{field-off:Bible}}</w:t>
      </w:r>
    </w:p>
    <w:p>
      <w:r>
        <w:rPr>
          <w:sz w:val="18"/>
          <w:color w:val="777777"/>
        </w:rPr>
        <w:t xml:space="preserve">[[@Bible:Judges 13:25]] </w:t>
      </w:r>
      <w:r>
        <w:rPr>
          <w:b/>
        </w:rPr>
        <w:t xml:space="preserve">25 </w:t>
      </w:r>
      <w:r>
        <w:t xml:space="preserve"> {{field-on:Bible}}</w:t>
      </w:r>
      <w:r>
        <w:t xml:space="preserve">And the Spirit of the Lord began to go with him in the camp of Dan, between Saraa and between Esthaol.</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[[@Bible:Judges 14:1]] </w:t>
      </w:r>
      <w:r>
        <w:rPr>
          <w:b/>
        </w:rPr>
        <w:t xml:space="preserve">1 </w:t>
      </w:r>
      <w:r>
        <w:t xml:space="preserve"> {{field-on:Bible}}</w:t>
      </w:r>
      <w:r>
        <w:t xml:space="preserve">And Samson went down to Thamnatha and saw a woman in Thamnatha from the daughters of the foreigners, and she was pleasing before him.</w:t>
      </w:r>
      <w:r>
        <w:rPr>
          <w:rStyle w:val="FootnoteReference"/>
        </w:rPr>
        <w:footnoteReference w:id="3149"/>
      </w:r>
      <w:r>
        <w:t xml:space="preserve">{{field-off:Bible}}</w:t>
      </w:r>
    </w:p>
    <w:p>
      <w:r>
        <w:rPr>
          <w:sz w:val="18"/>
          <w:color w:val="777777"/>
        </w:rPr>
        <w:t xml:space="preserve">[[@Bible:Judges 14:2]] </w:t>
      </w:r>
      <w:r>
        <w:rPr>
          <w:b/>
        </w:rPr>
        <w:t xml:space="preserve">2 </w:t>
      </w:r>
      <w:r>
        <w:t xml:space="preserve"> {{field-on:Bible}}</w:t>
      </w:r>
      <w:r>
        <w:t xml:space="preserve">And he went up and reported to his father and to his mother and said, I saw a woman in Thamnatha from the daughters of the foreigners, and now take her for me as wife.</w:t>
      </w:r>
      <w:r>
        <w:t xml:space="preserve">{{field-off:Bible}}</w:t>
      </w:r>
    </w:p>
    <w:p>
      <w:r>
        <w:rPr>
          <w:sz w:val="18"/>
          <w:color w:val="777777"/>
        </w:rPr>
        <w:t xml:space="preserve">[[@Bible:Judges 14:3]] </w:t>
      </w:r>
      <w:r>
        <w:rPr>
          <w:b/>
        </w:rPr>
        <w:t xml:space="preserve">3 </w:t>
      </w:r>
      <w:r>
        <w:t xml:space="preserve"> {{field-on:Bible}}</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t xml:space="preserve">{{field-off:Bible}}</w:t>
      </w:r>
    </w:p>
    <w:p>
      <w:r>
        <w:rPr>
          <w:sz w:val="18"/>
          <w:color w:val="777777"/>
        </w:rPr>
        <w:t xml:space="preserve">[[@Bible:Judges 14:4]] </w:t>
      </w:r>
      <w:r>
        <w:rPr>
          <w:b/>
        </w:rPr>
        <w:t xml:space="preserve">4 </w:t>
      </w:r>
      <w:r>
        <w:t xml:space="preserve"> {{field-on:Bible}}</w:t>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3150"/>
      </w:r>
      <w:r>
        <w:t xml:space="preserve">.</w:t>
      </w:r>
      <w:r>
        <w:rPr>
          <w:rStyle w:val="FootnoteReference"/>
        </w:rPr>
        <w:footnoteReference w:id="3151"/>
      </w:r>
      <w:r>
        <w:t xml:space="preserve">{{field-off:Bible}}</w:t>
      </w:r>
    </w:p>
    <w:p>
      <w:r>
        <w:rPr>
          <w:sz w:val="18"/>
          <w:color w:val="777777"/>
        </w:rPr>
        <w:t xml:space="preserve">[[@Bible:Judges 14:5]] </w:t>
      </w:r>
      <w:r>
        <w:rPr>
          <w:b/>
        </w:rPr>
        <w:t xml:space="preserve">5 </w:t>
      </w:r>
      <w:r>
        <w:t xml:space="preserve"> {{field-on:Bible}}</w:t>
      </w:r>
      <w:r>
        <w:t xml:space="preserve">And Samson and his father and his mother went down to Thamnatha and turned aside into the vineyard of Thamnatha, and behold, a lion cub roaring to meet him.</w:t>
      </w:r>
      <w:r>
        <w:rPr>
          <w:rStyle w:val="FootnoteReference"/>
        </w:rPr>
        <w:footnoteReference w:id="3152"/>
      </w:r>
      <w:r>
        <w:t xml:space="preserve">{{field-off:Bible}}</w:t>
      </w:r>
    </w:p>
    <w:p>
      <w:r>
        <w:rPr>
          <w:sz w:val="18"/>
          <w:color w:val="777777"/>
        </w:rPr>
        <w:t xml:space="preserve">[[@Bible:Judges 14:6]] </w:t>
      </w:r>
      <w:r>
        <w:rPr>
          <w:b/>
        </w:rPr>
        <w:t xml:space="preserve">6 </w:t>
      </w:r>
      <w:r>
        <w:t xml:space="preserve"> {{field-on:Bible}}</w:t>
      </w:r>
      <w:r>
        <w:t xml:space="preserve">And the Spirit of the Lord rushed upon him</w:t>
      </w:r>
      <w:r>
        <w:rPr>
          <w:rStyle w:val="FootnoteReference"/>
        </w:rPr>
        <w:footnoteReference w:id="3153"/>
      </w:r>
      <w:r>
        <w:t xml:space="preserve">, and he tore it apart as one tears apart a kid of the goats, and there was nothing in his hand. And he did not report to his father or his mother what he had done.</w:t>
      </w:r>
      <w:r>
        <w:rPr>
          <w:rStyle w:val="FootnoteReference"/>
        </w:rPr>
        <w:footnoteReference w:id="3154"/>
      </w:r>
      <w:r>
        <w:rPr>
          <w:rStyle w:val="FootnoteReference"/>
        </w:rPr>
        <w:footnoteReference w:id="3155"/>
      </w:r>
      <w:r>
        <w:t xml:space="preserve">{{field-off:Bible}}</w:t>
      </w:r>
    </w:p>
    <w:p>
      <w:r>
        <w:rPr>
          <w:sz w:val="18"/>
          <w:color w:val="777777"/>
        </w:rPr>
        <w:t xml:space="preserve">[[@Bible:Judges 14:7]] </w:t>
      </w:r>
      <w:r>
        <w:rPr>
          <w:b/>
        </w:rPr>
        <w:t xml:space="preserve">7 </w:t>
      </w:r>
      <w:r>
        <w:t xml:space="preserve"> {{field-on:Bible}}</w:t>
      </w:r>
      <w:r>
        <w:t xml:space="preserve">And they went down and spoke to the woman, and she was pleasing before Samson.</w:t>
      </w:r>
      <w:r>
        <w:rPr>
          <w:rStyle w:val="FootnoteReference"/>
        </w:rPr>
        <w:footnoteReference w:id="3156"/>
      </w:r>
      <w:r>
        <w:t xml:space="preserve">{{field-off:Bible}}</w:t>
      </w:r>
    </w:p>
    <w:p>
      <w:r>
        <w:rPr>
          <w:sz w:val="18"/>
          <w:color w:val="777777"/>
        </w:rPr>
        <w:t xml:space="preserve">[[@Bible:Judges 14:8]] </w:t>
      </w:r>
      <w:r>
        <w:rPr>
          <w:b/>
        </w:rPr>
        <w:t xml:space="preserve">8 </w:t>
      </w:r>
      <w:r>
        <w:t xml:space="preserve"> {{field-on:Bible}}</w:t>
      </w:r>
      <w:r>
        <w:t xml:space="preserve">And he returned after days to take her, and he turned aside to see the carcass of the lion, and behold, a swarm of bees was in the mouth of the lion, and there was honey.</w:t>
      </w:r>
      <w:r>
        <w:rPr>
          <w:rStyle w:val="FootnoteReference"/>
        </w:rPr>
        <w:footnoteReference w:id="3157"/>
      </w:r>
      <w:r>
        <w:t xml:space="preserve">{{field-off:Bible}}</w:t>
      </w:r>
    </w:p>
    <w:p>
      <w:r>
        <w:rPr>
          <w:sz w:val="18"/>
          <w:color w:val="777777"/>
        </w:rPr>
        <w:t xml:space="preserve">[[@Bible:Judges 14:9]] </w:t>
      </w:r>
      <w:r>
        <w:rPr>
          <w:b/>
        </w:rPr>
        <w:t xml:space="preserve">9 </w:t>
      </w:r>
      <w:r>
        <w:t xml:space="preserve"> {{field-on:Bible}}</w:t>
      </w:r>
      <w:r>
        <w:t xml:space="preserve">And he took it out into his mouth, and he went on walking and eating, and he went to his father and to his mother and gave to them, and they ate. And he did not report to them that he took the honey from the carcass of the lion.</w:t>
      </w:r>
      <w:r>
        <w:t xml:space="preserve">{{field-off:Bible}}</w:t>
      </w:r>
    </w:p>
    <w:p>
      <w:r>
        <w:rPr>
          <w:sz w:val="18"/>
          <w:color w:val="777777"/>
        </w:rPr>
        <w:t xml:space="preserve">[[@Bible:Judges 14:10]] </w:t>
      </w:r>
      <w:r>
        <w:rPr>
          <w:b/>
        </w:rPr>
        <w:t xml:space="preserve">10 </w:t>
      </w:r>
      <w:r>
        <w:t xml:space="preserve"> {{field-on:Bible}}</w:t>
      </w:r>
      <w:r>
        <w:t xml:space="preserve">And his father went down to the woman, and Samson made there a drinking feast seven days, because so the young men used to do.</w:t>
      </w:r>
      <w:r>
        <w:rPr>
          <w:rStyle w:val="FootnoteReference"/>
        </w:rPr>
        <w:footnoteReference w:id="3158"/>
      </w:r>
      <w:r>
        <w:t xml:space="preserve">{{field-off:Bible}}</w:t>
      </w:r>
    </w:p>
    <w:p>
      <w:r>
        <w:rPr>
          <w:sz w:val="18"/>
          <w:color w:val="777777"/>
        </w:rPr>
        <w:t xml:space="preserve">[[@Bible:Judges 14:11]] </w:t>
      </w:r>
      <w:r>
        <w:rPr>
          <w:b/>
        </w:rPr>
        <w:t xml:space="preserve">11 </w:t>
      </w:r>
      <w:r>
        <w:t xml:space="preserve"> {{field-on:Bible}}</w:t>
      </w:r>
      <w:r>
        <w:t xml:space="preserve">And it came to be, in their fearing him, they appointed thirty companions for him, and they were with him.</w:t>
      </w:r>
      <w:r>
        <w:t xml:space="preserve">{{field-off:Bible}}</w:t>
      </w:r>
    </w:p>
    <w:p>
      <w:r>
        <w:rPr>
          <w:sz w:val="18"/>
          <w:color w:val="777777"/>
        </w:rPr>
        <w:t xml:space="preserve">[[@Bible:Judges 14:12]] </w:t>
      </w:r>
      <w:r>
        <w:rPr>
          <w:b/>
        </w:rPr>
        <w:t xml:space="preserve">12 </w:t>
      </w:r>
      <w:r>
        <w:t xml:space="preserve"> {{field-on:Bible}}</w:t>
      </w:r>
      <w:r>
        <w:t xml:space="preserve">And Samson said to them, I will now put forth a riddle to you, and if you tell me the riddle within the seven days of the feast, I will give you thirty linen cloths and thirty changes of garments.</w:t>
      </w:r>
      <w:r>
        <w:t xml:space="preserve">{{field-off:Bible}}</w:t>
      </w:r>
    </w:p>
    <w:p>
      <w:r>
        <w:rPr>
          <w:sz w:val="18"/>
          <w:color w:val="777777"/>
        </w:rPr>
        <w:t xml:space="preserve">[[@Bible:Judges 14:13]] </w:t>
      </w:r>
      <w:r>
        <w:rPr>
          <w:b/>
        </w:rPr>
        <w:t xml:space="preserve">13 </w:t>
      </w:r>
      <w:r>
        <w:t xml:space="preserve"> {{field-on:Bible}}</w:t>
      </w:r>
      <w:r>
        <w:t xml:space="preserve">But if you are not able to tell me, then you shall give me thirty linen cloths and thirty changes of clothing. And they said to him, Put forth your riddle, and we will hear it.</w:t>
      </w:r>
      <w:r>
        <w:rPr>
          <w:rStyle w:val="FootnoteReference"/>
        </w:rPr>
        <w:footnoteReference w:id="3159"/>
      </w:r>
      <w:r>
        <w:t xml:space="preserve">{{field-off:Bible}}</w:t>
      </w:r>
    </w:p>
    <w:p>
      <w:r>
        <w:rPr>
          <w:sz w:val="18"/>
          <w:color w:val="777777"/>
        </w:rPr>
        <w:t xml:space="preserve">[[@Bible:Judges 14:14]] </w:t>
      </w:r>
      <w:r>
        <w:rPr>
          <w:b/>
        </w:rPr>
        <w:t xml:space="preserve">14 </w:t>
      </w:r>
      <w:r>
        <w:t xml:space="preserve"> {{field-on:Bible}}</w:t>
      </w:r>
      <w:r>
        <w:t xml:space="preserve">And he said to them, Out of the eater came food, and out of the strong came sweetness. And they were not able to tell the riddle for three days.</w:t>
      </w:r>
      <w:r>
        <w:t xml:space="preserve">{{field-off:Bible}}</w:t>
      </w:r>
    </w:p>
    <w:p>
      <w:r>
        <w:rPr>
          <w:sz w:val="18"/>
          <w:color w:val="777777"/>
        </w:rPr>
        <w:t xml:space="preserve">[[@Bible:Judges 14:15]] </w:t>
      </w:r>
      <w:r>
        <w:rPr>
          <w:b/>
        </w:rPr>
        <w:t xml:space="preserve">15 </w:t>
      </w:r>
      <w:r>
        <w:t xml:space="preserve"> {{field-on:Bible}}</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3160"/>
      </w:r>
      <w:r>
        <w:rPr>
          <w:rStyle w:val="FootnoteReference"/>
        </w:rPr>
        <w:footnoteReference w:id="3161"/>
      </w:r>
      <w:r>
        <w:t xml:space="preserve">{{field-off:Bible}}</w:t>
      </w:r>
    </w:p>
    <w:p>
      <w:r>
        <w:rPr>
          <w:sz w:val="18"/>
          <w:color w:val="777777"/>
        </w:rPr>
        <w:t xml:space="preserve">[[@Bible:Judges 14:16]] </w:t>
      </w:r>
      <w:r>
        <w:rPr>
          <w:b/>
        </w:rPr>
        <w:t xml:space="preserve">16 </w:t>
      </w:r>
      <w:r>
        <w:t xml:space="preserve"> {{field-on:Bible}}</w:t>
      </w:r>
      <w:r>
        <w:t xml:space="preserve">And Samson's wife wept over him and said to him, You hate me and do not love me</w:t>
      </w:r>
      <w:r>
        <w:rPr>
          <w:rStyle w:val="FootnoteReference"/>
        </w:rPr>
        <w:footnoteReference w:id="3162"/>
      </w:r>
      <w:r>
        <w:t xml:space="preserve">, because the riddle that you set forth to the sons of my people you have not told to me. And Samson said to her, Behold, to my father and to my mother I have not told it, and shall I tell you?</w:t>
      </w:r>
      <w:r>
        <w:t xml:space="preserve">{{field-off:Bible}}</w:t>
      </w:r>
    </w:p>
    <w:p>
      <w:r>
        <w:rPr>
          <w:sz w:val="18"/>
          <w:color w:val="777777"/>
        </w:rPr>
        <w:t xml:space="preserve">[[@Bible:Judges 14:17]] </w:t>
      </w:r>
      <w:r>
        <w:rPr>
          <w:b/>
        </w:rPr>
        <w:t xml:space="preserve">17 </w:t>
      </w:r>
      <w:r>
        <w:t xml:space="preserve"> {{field-on:Bible}}</w:t>
      </w:r>
      <w:r>
        <w:t xml:space="preserve">And she wept over him during the seven days in which the feast was with them, and it came to be on the seventh day he told her, because she pressed him hard</w:t>
      </w:r>
      <w:r>
        <w:rPr>
          <w:rStyle w:val="FootnoteReference"/>
        </w:rPr>
        <w:footnoteReference w:id="3163"/>
      </w:r>
      <w:r>
        <w:t xml:space="preserve">, and she told the sons of her people.</w:t>
      </w:r>
      <w:r>
        <w:t xml:space="preserve">{{field-off:Bible}}</w:t>
      </w:r>
    </w:p>
    <w:p>
      <w:r>
        <w:rPr>
          <w:sz w:val="18"/>
          <w:color w:val="777777"/>
        </w:rPr>
        <w:t xml:space="preserve">[[@Bible:Judges 14:18]] </w:t>
      </w:r>
      <w:r>
        <w:rPr>
          <w:b/>
        </w:rPr>
        <w:t xml:space="preserve">18 </w:t>
      </w:r>
      <w:r>
        <w:t xml:space="preserve"> {{field-on:Bible}}</w:t>
      </w:r>
      <w:r>
        <w:t xml:space="preserve">And the men of the city said to him on the seventh day before the sun went down, What is sweeter than honey, and what is stronger than a lion? And Samson said to them, If you had not plowed with my heifer, you would not have found my riddle.</w:t>
      </w:r>
      <w:r>
        <w:t xml:space="preserve">{{field-off:Bible}}</w:t>
      </w:r>
    </w:p>
    <w:p>
      <w:r>
        <w:rPr>
          <w:sz w:val="18"/>
          <w:color w:val="777777"/>
        </w:rPr>
        <w:t xml:space="preserve">[[@Bible:Judges 14:19]] </w:t>
      </w:r>
      <w:r>
        <w:rPr>
          <w:b/>
        </w:rPr>
        <w:t xml:space="preserve">19 </w:t>
      </w:r>
      <w:r>
        <w:t xml:space="preserve"> {{field-on:Bible}}</w:t>
      </w:r>
      <w:r>
        <w:t xml:space="preserve">And the Spirit of the Lord rushed upon him</w:t>
      </w:r>
      <w:r>
        <w:rPr>
          <w:rStyle w:val="FootnoteReference"/>
        </w:rPr>
        <w:footnoteReference w:id="3164"/>
      </w:r>
      <w:r>
        <w:t xml:space="preserve">, and he went down to Ascalon and struck from there thirty men and took their garments and gave them to those telling the riddle. And the anger of Samson burned, and he went up to his father's house.</w:t>
      </w:r>
      <w:r>
        <w:rPr>
          <w:rStyle w:val="FootnoteReference"/>
        </w:rPr>
        <w:footnoteReference w:id="3165"/>
      </w:r>
      <w:r>
        <w:t xml:space="preserve">{{field-off:Bible}}</w:t>
      </w:r>
    </w:p>
    <w:p>
      <w:r>
        <w:rPr>
          <w:sz w:val="18"/>
          <w:color w:val="777777"/>
        </w:rPr>
        <w:t xml:space="preserve">[[@Bible:Judges 14:20]] </w:t>
      </w:r>
      <w:r>
        <w:rPr>
          <w:b/>
        </w:rPr>
        <w:t xml:space="preserve">20 </w:t>
      </w:r>
      <w:r>
        <w:t xml:space="preserve"> {{field-on:Bible}}</w:t>
      </w:r>
      <w:r>
        <w:t xml:space="preserve">And Samson's wife lived with his bridal companion, who had been his associate.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[[@Bible:Judges 15:1]] </w:t>
      </w:r>
      <w:r>
        <w:rPr>
          <w:b/>
        </w:rPr>
        <w:t xml:space="preserve">1 </w:t>
      </w:r>
      <w:r>
        <w:t xml:space="preserve"> {{field-on:Bible}}</w:t>
      </w:r>
      <w:r>
        <w:t xml:space="preserve">And it came to be after days, in the days of wheat harvest, Samson visited his wife, bringing a kid of the goats, and said, I will go in to my wife in the bedroom</w:t>
      </w:r>
      <w:r>
        <w:rPr>
          <w:rStyle w:val="FootnoteReference"/>
        </w:rPr>
        <w:footnoteReference w:id="3166"/>
      </w:r>
      <w:r>
        <w:t xml:space="preserve">. And her father did not allow him to go in to her.</w:t>
      </w:r>
      <w:r>
        <w:t xml:space="preserve">{{field-off:Bible}}</w:t>
      </w:r>
    </w:p>
    <w:p>
      <w:r>
        <w:rPr>
          <w:sz w:val="18"/>
          <w:color w:val="777777"/>
        </w:rPr>
        <w:t xml:space="preserve">[[@Bible:Judges 15:2]] </w:t>
      </w:r>
      <w:r>
        <w:rPr>
          <w:b/>
        </w:rPr>
        <w:t xml:space="preserve">2 </w:t>
      </w:r>
      <w:r>
        <w:t xml:space="preserve"> {{field-on:Bible}}</w:t>
      </w:r>
      <w:r>
        <w:t xml:space="preserve">And her father said, Saying, I said that in hating you hated her, and I gave her to your companion. Is not her younger sister better than she? Let her be yours instead of her.</w:t>
      </w:r>
      <w:r>
        <w:t xml:space="preserve">{{field-off:Bible}}</w:t>
      </w:r>
    </w:p>
    <w:p>
      <w:r>
        <w:rPr>
          <w:sz w:val="18"/>
          <w:color w:val="777777"/>
        </w:rPr>
        <w:t xml:space="preserve">[[@Bible:Judges 15:3]] </w:t>
      </w:r>
      <w:r>
        <w:rPr>
          <w:b/>
        </w:rPr>
        <w:t xml:space="preserve">3 </w:t>
      </w:r>
      <w:r>
        <w:t xml:space="preserve"> {{field-on:Bible}}</w:t>
      </w:r>
      <w:r>
        <w:t xml:space="preserve">And Samson said to him, This once I am innocent from the foreigners, because I am doing evil things with you.</w:t>
      </w:r>
      <w:r>
        <w:t xml:space="preserve">{{field-off:Bible}}</w:t>
      </w:r>
    </w:p>
    <w:p>
      <w:r>
        <w:rPr>
          <w:sz w:val="18"/>
          <w:color w:val="777777"/>
        </w:rPr>
        <w:t xml:space="preserve">[[@Bible:Judges 15:4]] </w:t>
      </w:r>
      <w:r>
        <w:rPr>
          <w:b/>
        </w:rPr>
        <w:t xml:space="preserve">4 </w:t>
      </w:r>
      <w:r>
        <w:t xml:space="preserve"> {{field-on:Bible}}</w:t>
      </w:r>
      <w:r>
        <w:t xml:space="preserve">And Samson went and caught three hundred foxes and took torches and tied tail to tail and put one torch between two tails in the middle.</w:t>
      </w:r>
      <w:r>
        <w:t xml:space="preserve">{{field-off:Bible}}</w:t>
      </w:r>
    </w:p>
    <w:p>
      <w:r>
        <w:rPr>
          <w:sz w:val="18"/>
          <w:color w:val="777777"/>
        </w:rPr>
        <w:t xml:space="preserve">[[@Bible:Judges 15:5]] </w:t>
      </w:r>
      <w:r>
        <w:rPr>
          <w:b/>
        </w:rPr>
        <w:t xml:space="preserve">5 </w:t>
      </w:r>
      <w:r>
        <w:t xml:space="preserve"> {{field-on:Bible}}</w:t>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3167"/>
      </w:r>
      <w:r>
        <w:rPr>
          <w:rStyle w:val="FootnoteReference"/>
        </w:rPr>
        <w:footnoteReference w:id="3168"/>
      </w:r>
      <w:r>
        <w:t xml:space="preserve">{{field-off:Bible}}</w:t>
      </w:r>
    </w:p>
    <w:p>
      <w:r>
        <w:rPr>
          <w:sz w:val="18"/>
          <w:color w:val="777777"/>
        </w:rPr>
        <w:t xml:space="preserve">[[@Bible:Judges 15:6]] </w:t>
      </w:r>
      <w:r>
        <w:rPr>
          <w:b/>
        </w:rPr>
        <w:t xml:space="preserve">6 </w:t>
      </w:r>
      <w:r>
        <w:t xml:space="preserve"> {{field-on:Bible}}</w:t>
      </w:r>
      <w:r>
        <w:t xml:space="preserve">And the foreigners said, Who did this? And they said, Samson, son-in-law</w:t>
      </w:r>
      <w:r>
        <w:rPr>
          <w:rStyle w:val="FootnoteReference"/>
        </w:rPr>
        <w:footnoteReference w:id="3169"/>
      </w:r>
      <w:r>
        <w:t xml:space="preserve"> of the Thamnathite, because he took his wife and gave her to his companion</w:t>
      </w:r>
      <w:r>
        <w:rPr>
          <w:rStyle w:val="FootnoteReference"/>
        </w:rPr>
        <w:footnoteReference w:id="3170"/>
      </w:r>
      <w:r>
        <w:t xml:space="preserve">. And the foreigners went up and burned the house of her father and her and her father with fire.</w:t>
      </w:r>
      <w:r>
        <w:rPr>
          <w:rStyle w:val="FootnoteReference"/>
        </w:rPr>
        <w:footnoteReference w:id="3171"/>
      </w:r>
      <w:r>
        <w:rPr>
          <w:rStyle w:val="FootnoteReference"/>
        </w:rPr>
        <w:footnoteReference w:id="3172"/>
      </w:r>
      <w:r>
        <w:t xml:space="preserve">{{field-off:Bible}}</w:t>
      </w:r>
    </w:p>
    <w:p>
      <w:r>
        <w:rPr>
          <w:sz w:val="18"/>
          <w:color w:val="777777"/>
        </w:rPr>
        <w:t xml:space="preserve">[[@Bible:Judges 15:7]] </w:t>
      </w:r>
      <w:r>
        <w:rPr>
          <w:b/>
        </w:rPr>
        <w:t xml:space="preserve">7 </w:t>
      </w:r>
      <w:r>
        <w:t xml:space="preserve"> {{field-on:Bible}}</w:t>
      </w:r>
      <w:r>
        <w:t xml:space="preserve">And Samson said to them, If you do this, I will not be pleased until I make my vengeance on each one of you.</w:t>
      </w:r>
      <w:r>
        <w:t xml:space="preserve">{{field-off:Bible}}</w:t>
      </w:r>
    </w:p>
    <w:p>
      <w:r>
        <w:rPr>
          <w:sz w:val="18"/>
          <w:color w:val="777777"/>
        </w:rPr>
        <w:t xml:space="preserve">[[@Bible:Judges 15:8]] </w:t>
      </w:r>
      <w:r>
        <w:rPr>
          <w:b/>
        </w:rPr>
        <w:t xml:space="preserve">8 </w:t>
      </w:r>
      <w:r>
        <w:t xml:space="preserve"> {{field-on:Bible}}</w:t>
      </w:r>
      <w:r>
        <w:t xml:space="preserve">And he struck them hip upon thigh, a great blow, and he went down and dwelt by the torrent in the cave of Etam.</w:t>
      </w:r>
      <w:r>
        <w:t xml:space="preserve">{{field-off:Bible}}</w:t>
      </w:r>
    </w:p>
    <w:p>
      <w:r>
        <w:rPr>
          <w:sz w:val="18"/>
          <w:color w:val="777777"/>
        </w:rPr>
        <w:t xml:space="preserve">[[@Bible:Judges 15:9]] </w:t>
      </w:r>
      <w:r>
        <w:rPr>
          <w:b/>
        </w:rPr>
        <w:t xml:space="preserve">9 </w:t>
      </w:r>
      <w:r>
        <w:t xml:space="preserve"> {{field-on:Bible}}</w:t>
      </w:r>
      <w:r>
        <w:t xml:space="preserve">And the foreigners went up and encamped against Judah</w:t>
      </w:r>
      <w:r>
        <w:rPr>
          <w:rStyle w:val="FootnoteReference"/>
        </w:rPr>
        <w:footnoteReference w:id="3173"/>
      </w:r>
      <w:r>
        <w:t xml:space="preserve"> and were spread out in Lechi.</w:t>
      </w:r>
      <w:r>
        <w:t xml:space="preserve">{{field-off:Bible}}</w:t>
      </w:r>
    </w:p>
    <w:p>
      <w:r>
        <w:rPr>
          <w:sz w:val="18"/>
          <w:color w:val="777777"/>
        </w:rPr>
        <w:t xml:space="preserve">[[@Bible:Judges 15:10]] </w:t>
      </w:r>
      <w:r>
        <w:rPr>
          <w:b/>
        </w:rPr>
        <w:t xml:space="preserve">10 </w:t>
      </w:r>
      <w:r>
        <w:t xml:space="preserve"> {{field-on:Bible}}</w:t>
      </w:r>
      <w:r>
        <w:t xml:space="preserve">And every man of Judah said to them, Why did you come up against us? And the foreigners said, We came up to bind Samson and do to him as he did to us.</w:t>
      </w:r>
      <w:r>
        <w:rPr>
          <w:rStyle w:val="FootnoteReference"/>
        </w:rPr>
        <w:footnoteReference w:id="3174"/>
      </w:r>
      <w:r>
        <w:t xml:space="preserve">{{field-off:Bible}}</w:t>
      </w:r>
    </w:p>
    <w:p>
      <w:r>
        <w:rPr>
          <w:sz w:val="18"/>
          <w:color w:val="777777"/>
        </w:rPr>
        <w:t xml:space="preserve">[[@Bible:Judges 15:11]] </w:t>
      </w:r>
      <w:r>
        <w:rPr>
          <w:b/>
        </w:rPr>
        <w:t xml:space="preserve">11 </w:t>
      </w:r>
      <w:r>
        <w:t xml:space="preserve"> {{field-on:Bible}}</w:t>
      </w:r>
      <w:r>
        <w:t xml:space="preserve">And three thousand men from Judah went down to the cleft of the rock Etam and said to Samson, Do you not know that the foreigners</w:t>
      </w:r>
      <w:r>
        <w:rPr>
          <w:rStyle w:val="FootnoteReference"/>
        </w:rPr>
        <w:footnoteReference w:id="3175"/>
      </w:r>
      <w:r>
        <w:t xml:space="preserve"> rule over us? And why did you do these things to us? And Samson said to them, Just as they did to me, so I did to them.</w:t>
      </w:r>
      <w:r>
        <w:t xml:space="preserve">{{field-off:Bible}}</w:t>
      </w:r>
    </w:p>
    <w:p>
      <w:r>
        <w:rPr>
          <w:sz w:val="18"/>
          <w:color w:val="777777"/>
        </w:rPr>
        <w:t xml:space="preserve">[[@Bible:Judges 15:12]] </w:t>
      </w:r>
      <w:r>
        <w:rPr>
          <w:b/>
        </w:rPr>
        <w:t xml:space="preserve">12 </w:t>
      </w:r>
      <w:r>
        <w:t xml:space="preserve"> {{field-on:Bible}}</w:t>
      </w:r>
      <w:r>
        <w:t xml:space="preserve">And they said to him, We came down to bind you and hand you over into the hands of the foreigners. And Samson said to them, Swear to me that you yourselves will not kill me and hand me over to them, lest you yourselves fall upon me.</w:t>
      </w:r>
      <w:r>
        <w:t xml:space="preserve">{{field-off:Bible}}</w:t>
      </w:r>
    </w:p>
    <w:p>
      <w:r>
        <w:rPr>
          <w:sz w:val="18"/>
          <w:color w:val="777777"/>
        </w:rPr>
        <w:t xml:space="preserve">[[@Bible:Judges 15:13]] </w:t>
      </w:r>
      <w:r>
        <w:rPr>
          <w:b/>
        </w:rPr>
        <w:t xml:space="preserve">13 </w:t>
      </w:r>
      <w:r>
        <w:t xml:space="preserve"> {{field-on:Bible}}</w:t>
      </w:r>
      <w:r>
        <w:t xml:space="preserve">And they swore to him, saying, No, but we will surely bind you and hand you over</w:t>
      </w:r>
      <w:r>
        <w:rPr>
          <w:rStyle w:val="FootnoteReference"/>
        </w:rPr>
        <w:footnoteReference w:id="3176"/>
      </w:r>
      <w:r>
        <w:t xml:space="preserve"> into their hands, but with death we will not kill you. And they bound him with two new cords and brought him up from the rock.</w:t>
      </w:r>
      <w:r>
        <w:t xml:space="preserve">{{field-off:Bible}}</w:t>
      </w:r>
    </w:p>
    <w:p>
      <w:r>
        <w:rPr>
          <w:sz w:val="18"/>
          <w:color w:val="777777"/>
        </w:rPr>
        <w:t xml:space="preserve">[[@Bible:Judges 15:14]] </w:t>
      </w:r>
      <w:r>
        <w:rPr>
          <w:b/>
        </w:rPr>
        <w:t xml:space="preserve">14 </w:t>
      </w:r>
      <w:r>
        <w:t xml:space="preserve"> {{field-on:Bible}}</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3177"/>
      </w:r>
      <w:r>
        <w:t xml:space="preserve">, and his bonds were dissolved from his arms.</w:t>
      </w:r>
      <w:r>
        <w:rPr>
          <w:rStyle w:val="FootnoteReference"/>
        </w:rPr>
        <w:footnoteReference w:id="3178"/>
      </w:r>
      <w:r>
        <w:t xml:space="preserve">{{field-off:Bible}}</w:t>
      </w:r>
    </w:p>
    <w:p>
      <w:r>
        <w:rPr>
          <w:sz w:val="18"/>
          <w:color w:val="777777"/>
        </w:rPr>
        <w:t xml:space="preserve">[[@Bible:Judges 15:15]] </w:t>
      </w:r>
      <w:r>
        <w:rPr>
          <w:b/>
        </w:rPr>
        <w:t xml:space="preserve">15 </w:t>
      </w:r>
      <w:r>
        <w:t xml:space="preserve"> {{field-on:Bible}}</w:t>
      </w:r>
      <w:r>
        <w:t xml:space="preserve">And he found a jawbone of a donkey thrown on the road and stretched out his hand and took it and struck with it a thousand men.</w:t>
      </w:r>
      <w:r>
        <w:t xml:space="preserve">{{field-off:Bible}}</w:t>
      </w:r>
    </w:p>
    <w:p>
      <w:r>
        <w:rPr>
          <w:sz w:val="18"/>
          <w:color w:val="777777"/>
        </w:rPr>
        <w:t xml:space="preserve">[[@Bible:Judges 15:16]] </w:t>
      </w:r>
      <w:r>
        <w:rPr>
          <w:b/>
        </w:rPr>
        <w:t xml:space="preserve">16 </w:t>
      </w:r>
      <w:r>
        <w:t xml:space="preserve"> {{field-on:Bible}}</w:t>
      </w:r>
      <w:r>
        <w:t xml:space="preserve">And Samson said, With the jawbone of a donkey, wiping out, I wiped them out, because with the jawbone of a donkey I struck a thousand men.</w:t>
      </w:r>
      <w:r>
        <w:t xml:space="preserve">{{field-off:Bible}}</w:t>
      </w:r>
    </w:p>
    <w:p>
      <w:r>
        <w:rPr>
          <w:sz w:val="18"/>
          <w:color w:val="777777"/>
        </w:rPr>
        <w:t xml:space="preserve">[[@Bible:Judges 15:17]] </w:t>
      </w:r>
      <w:r>
        <w:rPr>
          <w:b/>
        </w:rPr>
        <w:t xml:space="preserve">17 </w:t>
      </w:r>
      <w:r>
        <w:t xml:space="preserve"> {{field-on:Bible}}</w:t>
      </w:r>
      <w:r>
        <w:t xml:space="preserve">And it came to be when he finished speaking, he threw the jawbone from his hand and called that place Slaughter of Jawbone.</w:t>
      </w:r>
      <w:r>
        <w:rPr>
          <w:rStyle w:val="FootnoteReference"/>
        </w:rPr>
        <w:footnoteReference w:id="3179"/>
      </w:r>
      <w:r>
        <w:t xml:space="preserve">{{field-off:Bible}}</w:t>
      </w:r>
    </w:p>
    <w:p>
      <w:r>
        <w:rPr>
          <w:sz w:val="18"/>
          <w:color w:val="777777"/>
        </w:rPr>
        <w:t xml:space="preserve">[[@Bible:Judges 15:18]] </w:t>
      </w:r>
      <w:r>
        <w:rPr>
          <w:b/>
        </w:rPr>
        <w:t xml:space="preserve">18 </w:t>
      </w:r>
      <w:r>
        <w:t xml:space="preserve"> {{field-on:Bible}}</w:t>
      </w:r>
      <w:r>
        <w:t xml:space="preserve">And he thirsted greatly and cried out to the Lord and said, You gave by the hand of your servant this great salvation</w:t>
      </w:r>
      <w:r>
        <w:rPr>
          <w:rStyle w:val="FootnoteReference"/>
        </w:rPr>
        <w:footnoteReference w:id="3180"/>
      </w:r>
      <w:r>
        <w:t xml:space="preserve">, and now shall I die of thirst and fall into the hand of the uncircumcised?</w:t>
      </w:r>
      <w:r>
        <w:t xml:space="preserve">{{field-off:Bible}}</w:t>
      </w:r>
    </w:p>
    <w:p>
      <w:r>
        <w:rPr>
          <w:sz w:val="18"/>
          <w:color w:val="777777"/>
        </w:rPr>
        <w:t xml:space="preserve">[[@Bible:Judges 15:19]] </w:t>
      </w:r>
      <w:r>
        <w:rPr>
          <w:b/>
        </w:rPr>
        <w:t xml:space="preserve">19 </w:t>
      </w:r>
      <w:r>
        <w:t xml:space="preserve"> {{field-on:Bible}}</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3181"/>
      </w:r>
      <w:r>
        <w:rPr>
          <w:rStyle w:val="FootnoteReference"/>
        </w:rPr>
        <w:footnoteReference w:id="3182"/>
      </w:r>
      <w:r>
        <w:t xml:space="preserve">{{field-off:Bible}}</w:t>
      </w:r>
    </w:p>
    <w:p>
      <w:r>
        <w:rPr>
          <w:sz w:val="18"/>
          <w:color w:val="777777"/>
        </w:rPr>
        <w:t xml:space="preserve">[[@Bible:Judges 15:20]] </w:t>
      </w:r>
      <w:r>
        <w:rPr>
          <w:b/>
        </w:rPr>
        <w:t xml:space="preserve">20 </w:t>
      </w:r>
      <w:r>
        <w:t xml:space="preserve"> {{field-on:Bible}}</w:t>
      </w:r>
      <w:r>
        <w:t xml:space="preserve">And he judged Israel in the days of the foreigners twenty years.</w:t>
      </w:r>
      <w:r>
        <w:rPr>
          <w:rStyle w:val="FootnoteReference"/>
        </w:rPr>
        <w:footnoteReference w:id="3183"/>
      </w:r>
      <w:r>
        <w:t xml:space="preserve"/>
      </w:r>
      <w:r>
        <w:rPr>
          <w:rStyle w:val="FootnoteReference"/>
        </w:rPr>
        <w:footnoteReference w:id="3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[[@Bible:Judges 16:1]] </w:t>
      </w:r>
      <w:r>
        <w:rPr>
          <w:b/>
        </w:rPr>
        <w:t xml:space="preserve">1 </w:t>
      </w:r>
      <w:r>
        <w:t xml:space="preserve"> {{field-on:Bible}}</w:t>
      </w:r>
      <w:r>
        <w:t xml:space="preserve">And Samson went from there to Gaza and saw there a prostitute woman and went in to her.</w:t>
      </w:r>
      <w:r>
        <w:t xml:space="preserve">{{field-off:Bible}}</w:t>
      </w:r>
    </w:p>
    <w:p>
      <w:r>
        <w:rPr>
          <w:sz w:val="18"/>
          <w:color w:val="777777"/>
        </w:rPr>
        <w:t xml:space="preserve">[[@Bible:Judges 16:2]] </w:t>
      </w:r>
      <w:r>
        <w:rPr>
          <w:b/>
        </w:rPr>
        <w:t xml:space="preserve">2 </w:t>
      </w:r>
      <w:r>
        <w:t xml:space="preserve"> {{field-on:Bible}}</w:t>
      </w:r>
      <w:r>
        <w:t xml:space="preserve">And it was reported to the Gazites, saying, Samson came here. And they surrounded and lay in ambush</w:t>
      </w:r>
      <w:r>
        <w:rPr>
          <w:rStyle w:val="FootnoteReference"/>
        </w:rPr>
        <w:footnoteReference w:id="3185"/>
      </w:r>
      <w:r>
        <w:t xml:space="preserve"> for him all night at the gate of the city and kept quiet all night, saying, Let us wait until morning light and kill him.</w:t>
      </w:r>
      <w:r>
        <w:rPr>
          <w:rStyle w:val="FootnoteReference"/>
        </w:rPr>
        <w:footnoteReference w:id="3186"/>
      </w:r>
      <w:r>
        <w:t xml:space="preserve">{{field-off:Bible}}</w:t>
      </w:r>
    </w:p>
    <w:p>
      <w:r>
        <w:rPr>
          <w:sz w:val="18"/>
          <w:color w:val="777777"/>
        </w:rPr>
        <w:t xml:space="preserve">[[@Bible:Judges 16:3]] </w:t>
      </w:r>
      <w:r>
        <w:rPr>
          <w:b/>
        </w:rPr>
        <w:t xml:space="preserve">3 </w:t>
      </w:r>
      <w:r>
        <w:t xml:space="preserve"> {{field-on:Bible}}</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3187"/>
      </w:r>
      <w:r>
        <w:t xml:space="preserve"> and carried them up to the top of the mountain that is opposite Hebron and put them there.</w:t>
      </w:r>
      <w:r>
        <w:t xml:space="preserve">{{field-off:Bible}}</w:t>
      </w:r>
    </w:p>
    <w:p>
      <w:r>
        <w:rPr>
          <w:sz w:val="18"/>
          <w:color w:val="777777"/>
        </w:rPr>
        <w:t xml:space="preserve">[[@Bible:Judges 16:4]] </w:t>
      </w:r>
      <w:r>
        <w:rPr>
          <w:b/>
        </w:rPr>
        <w:t xml:space="preserve">4 </w:t>
      </w:r>
      <w:r>
        <w:t xml:space="preserve"> {{field-on:Bible}}</w:t>
      </w:r>
      <w:r>
        <w:t xml:space="preserve">And it came to be after these things that he loved a woman by the torrent Sōrēch, and her name was Dalila.</w:t>
      </w:r>
      <w:r>
        <w:rPr>
          <w:rStyle w:val="FootnoteReference"/>
        </w:rPr>
        <w:footnoteReference w:id="3188"/>
      </w:r>
      <w:r>
        <w:t xml:space="preserve">{{field-off:Bible}}</w:t>
      </w:r>
    </w:p>
    <w:p>
      <w:r>
        <w:rPr>
          <w:sz w:val="18"/>
          <w:color w:val="777777"/>
        </w:rPr>
        <w:t xml:space="preserve">[[@Bible:Judges 16:5]] </w:t>
      </w:r>
      <w:r>
        <w:rPr>
          <w:b/>
        </w:rPr>
        <w:t xml:space="preserve">5 </w:t>
      </w:r>
      <w:r>
        <w:t xml:space="preserve"> {{field-on:Bible}}</w:t>
      </w:r>
      <w:r>
        <w:t xml:space="preserve">And the satraps of the foreigners</w:t>
      </w:r>
      <w:r>
        <w:rPr>
          <w:rStyle w:val="FootnoteReference"/>
        </w:rPr>
        <w:footnoteReference w:id="3189"/>
      </w:r>
      <w:r>
        <w:t xml:space="preserve"> went up to her and said to her, Deceive him and see wherein his great strength lies and in what way we may prevail against him and bind him so as to humble him, and we will give you, each man, one thousand one hundred silver pieces.</w:t>
      </w:r>
      <w:r>
        <w:rPr>
          <w:rStyle w:val="FootnoteReference"/>
        </w:rPr>
        <w:footnoteReference w:id="3190"/>
      </w:r>
      <w:r>
        <w:t xml:space="preserve">{{field-off:Bible}}</w:t>
      </w:r>
    </w:p>
    <w:p>
      <w:r>
        <w:rPr>
          <w:sz w:val="18"/>
          <w:color w:val="777777"/>
        </w:rPr>
        <w:t xml:space="preserve">[[@Bible:Judges 16:6]] </w:t>
      </w:r>
      <w:r>
        <w:rPr>
          <w:b/>
        </w:rPr>
        <w:t xml:space="preserve">6 </w:t>
      </w:r>
      <w:r>
        <w:t xml:space="preserve"> {{field-on:Bible}}</w:t>
      </w:r>
      <w:r>
        <w:t xml:space="preserve">And Dalila said to Samson, Tell me wherein your great strength lies and in what way you may be bound for your humbling.</w:t>
      </w:r>
      <w:r>
        <w:t xml:space="preserve">{{field-off:Bible}}</w:t>
      </w:r>
    </w:p>
    <w:p>
      <w:r>
        <w:rPr>
          <w:sz w:val="18"/>
          <w:color w:val="777777"/>
        </w:rPr>
        <w:t xml:space="preserve">[[@Bible:Judges 16:7]] </w:t>
      </w:r>
      <w:r>
        <w:rPr>
          <w:b/>
        </w:rPr>
        <w:t xml:space="preserve">7 </w:t>
      </w:r>
      <w:r>
        <w:t xml:space="preserve"> {{field-on:Bible}}</w:t>
      </w:r>
      <w:r>
        <w:t xml:space="preserve">And Samson said to her, If they bind me with seven fresh sinews not dried out, I will grow weak and become like one of the men.</w:t>
      </w:r>
      <w:r>
        <w:t xml:space="preserve">{{field-off:Bible}}</w:t>
      </w:r>
    </w:p>
    <w:p>
      <w:r>
        <w:rPr>
          <w:sz w:val="18"/>
          <w:color w:val="777777"/>
        </w:rPr>
        <w:t xml:space="preserve">[[@Bible:Judges 16:8]] </w:t>
      </w:r>
      <w:r>
        <w:rPr>
          <w:b/>
        </w:rPr>
        <w:t xml:space="preserve">8 </w:t>
      </w:r>
      <w:r>
        <w:t xml:space="preserve"> {{field-on:Bible}}</w:t>
      </w:r>
      <w:r>
        <w:t xml:space="preserve">And the satraps of the foreigners brought up to her seven fresh sinews not dried out, and she bound him with them.</w:t>
      </w:r>
      <w:r>
        <w:t xml:space="preserve">{{field-off:Bible}}</w:t>
      </w:r>
    </w:p>
    <w:p>
      <w:r>
        <w:rPr>
          <w:sz w:val="18"/>
          <w:color w:val="777777"/>
        </w:rPr>
        <w:t xml:space="preserve">[[@Bible:Judges 16:9]] </w:t>
      </w:r>
      <w:r>
        <w:rPr>
          <w:b/>
        </w:rPr>
        <w:t xml:space="preserve">9 </w:t>
      </w:r>
      <w:r>
        <w:t xml:space="preserve"> {{field-on:Bible}}</w:t>
      </w:r>
      <w:r>
        <w:t xml:space="preserve">And the ambush was sitting in the inner room, and she said to him, Foreigners are upon you, Samson. And he tore the sinews</w:t>
      </w:r>
      <w:r>
        <w:rPr>
          <w:rStyle w:val="FootnoteReference"/>
        </w:rPr>
        <w:footnoteReference w:id="3191"/>
      </w:r>
      <w:r>
        <w:t xml:space="preserve"> just as a strand of tow is torn when it smells fire, and his strength was not known.</w:t>
      </w:r>
      <w:r>
        <w:rPr>
          <w:rStyle w:val="FootnoteReference"/>
        </w:rPr>
        <w:footnoteReference w:id="3192"/>
      </w:r>
      <w:r>
        <w:rPr>
          <w:rStyle w:val="FootnoteReference"/>
        </w:rPr>
        <w:footnoteReference w:id="3193"/>
      </w:r>
      <w:r>
        <w:t xml:space="preserve">{{field-off:Bible}}</w:t>
      </w:r>
    </w:p>
    <w:p>
      <w:r>
        <w:rPr>
          <w:sz w:val="18"/>
          <w:color w:val="777777"/>
        </w:rPr>
        <w:t xml:space="preserve">[[@Bible:Judges 16:10]] </w:t>
      </w:r>
      <w:r>
        <w:rPr>
          <w:b/>
        </w:rPr>
        <w:t xml:space="preserve">10 </w:t>
      </w:r>
      <w:r>
        <w:t xml:space="preserve"> {{field-on:Bible}}</w:t>
      </w:r>
      <w:r>
        <w:t xml:space="preserve">And Dalila said to Samson, Behold, you mocked me and spoke lies to me. Now then tell me in what you may be bound.</w:t>
      </w:r>
      <w:r>
        <w:t xml:space="preserve">{{field-off:Bible}}</w:t>
      </w:r>
    </w:p>
    <w:p>
      <w:r>
        <w:rPr>
          <w:sz w:val="18"/>
          <w:color w:val="777777"/>
        </w:rPr>
        <w:t xml:space="preserve">[[@Bible:Judges 16:11]] </w:t>
      </w:r>
      <w:r>
        <w:rPr>
          <w:b/>
        </w:rPr>
        <w:t xml:space="preserve">11 </w:t>
      </w:r>
      <w:r>
        <w:t xml:space="preserve"> {{field-on:Bible}}</w:t>
      </w:r>
      <w:r>
        <w:t xml:space="preserve">And he said to her, If they bind me with seven new cords in which no work has been done, I will grow weak and become like one of the men.</w:t>
      </w:r>
      <w:r>
        <w:t xml:space="preserve">{{field-off:Bible}}</w:t>
      </w:r>
    </w:p>
    <w:p>
      <w:r>
        <w:rPr>
          <w:sz w:val="18"/>
          <w:color w:val="777777"/>
        </w:rPr>
        <w:t xml:space="preserve">[[@Bible:Judges 16:12]] </w:t>
      </w:r>
      <w:r>
        <w:rPr>
          <w:b/>
        </w:rPr>
        <w:t xml:space="preserve">12 </w:t>
      </w:r>
      <w:r>
        <w:t xml:space="preserve"> {{field-on:Bible}}</w:t>
      </w:r>
      <w:r>
        <w:t xml:space="preserve">And Dalila took new cords for him and bound him with them and said to him, The foreigners are upon you, Samson. And the ambush was sitting in the inner room</w:t>
      </w:r>
      <w:r>
        <w:rPr>
          <w:rStyle w:val="FootnoteReference"/>
        </w:rPr>
        <w:footnoteReference w:id="3194"/>
      </w:r>
      <w:r>
        <w:t xml:space="preserve">. And he tore them from his arms like thread.</w:t>
      </w:r>
      <w:r>
        <w:t xml:space="preserve">{{field-off:Bible}}</w:t>
      </w:r>
    </w:p>
    <w:p>
      <w:r>
        <w:rPr>
          <w:sz w:val="18"/>
          <w:color w:val="777777"/>
        </w:rPr>
        <w:t xml:space="preserve">[[@Bible:Judges 16:13]] </w:t>
      </w:r>
      <w:r>
        <w:rPr>
          <w:b/>
        </w:rPr>
        <w:t xml:space="preserve">13 </w:t>
      </w:r>
      <w:r>
        <w:t xml:space="preserve"> {{field-on:Bible}}</w:t>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3195"/>
      </w:r>
      <w:r>
        <w:t xml:space="preserve">{{field-off:Bible}}</w:t>
      </w:r>
    </w:p>
    <w:p>
      <w:r>
        <w:rPr>
          <w:sz w:val="18"/>
          <w:color w:val="777777"/>
        </w:rPr>
        <w:t xml:space="preserve">[[@Bible:Judges 16:14]] </w:t>
      </w:r>
      <w:r>
        <w:rPr>
          <w:b/>
        </w:rPr>
        <w:t xml:space="preserve">14 </w:t>
      </w:r>
      <w:r>
        <w:t xml:space="preserve"> {{field-on:Bible}}</w:t>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3196"/>
      </w:r>
      <w:r>
        <w:t xml:space="preserve">{{field-off:Bible}}</w:t>
      </w:r>
    </w:p>
    <w:p>
      <w:r>
        <w:rPr>
          <w:sz w:val="18"/>
          <w:color w:val="777777"/>
        </w:rPr>
        <w:t xml:space="preserve">[[@Bible:Judges 16:15]] </w:t>
      </w:r>
      <w:r>
        <w:rPr>
          <w:b/>
        </w:rPr>
        <w:t xml:space="preserve">15 </w:t>
      </w:r>
      <w:r>
        <w:t xml:space="preserve"> {{field-on:Bible}}</w:t>
      </w:r>
      <w:r>
        <w:t xml:space="preserve">And Dalila said to him, How can you say, I loved you, and your heart is not with me? This third time you mocked me and did not tell me wherein your great strength lies.</w:t>
      </w:r>
      <w:r>
        <w:t xml:space="preserve">{{field-off:Bible}}</w:t>
      </w:r>
    </w:p>
    <w:p>
      <w:r>
        <w:rPr>
          <w:sz w:val="18"/>
          <w:color w:val="777777"/>
        </w:rPr>
        <w:t xml:space="preserve">[[@Bible:Judges 16:16]] </w:t>
      </w:r>
      <w:r>
        <w:rPr>
          <w:b/>
        </w:rPr>
        <w:t xml:space="preserve">16 </w:t>
      </w:r>
      <w:r>
        <w:t xml:space="preserve"> {{field-on:Bible}}</w:t>
      </w:r>
      <w:r>
        <w:t xml:space="preserve">And it came to be when she wore him down with her words all night and troubled him, he grew short of soul unto death.</w:t>
      </w:r>
      <w:r>
        <w:t xml:space="preserve">{{field-off:Bible}}</w:t>
      </w:r>
    </w:p>
    <w:p>
      <w:r>
        <w:rPr>
          <w:sz w:val="18"/>
          <w:color w:val="777777"/>
        </w:rPr>
        <w:t xml:space="preserve">[[@Bible:Judges 16:17]] </w:t>
      </w:r>
      <w:r>
        <w:rPr>
          <w:b/>
        </w:rPr>
        <w:t xml:space="preserve">17 </w:t>
      </w:r>
      <w:r>
        <w:t xml:space="preserve"> {{field-on:Bible}}</w:t>
      </w:r>
      <w:r>
        <w:t xml:space="preserve">And he told her everything from his heart and said to her, A razor has not come upon my head, because I am a Nazirite of God</w:t>
      </w:r>
      <w:r>
        <w:rPr>
          <w:rStyle w:val="FootnoteReference"/>
        </w:rPr>
        <w:footnoteReference w:id="3197"/>
      </w:r>
      <w:r>
        <w:t xml:space="preserve"> from my mother's womb, and if I am shaved, my strength will depart from me, and I will grow weak and become like all men.</w:t>
      </w:r>
      <w:r>
        <w:t xml:space="preserve">{{field-off:Bible}}</w:t>
      </w:r>
    </w:p>
    <w:p>
      <w:r>
        <w:rPr>
          <w:sz w:val="18"/>
          <w:color w:val="777777"/>
        </w:rPr>
        <w:t xml:space="preserve">[[@Bible:Judges 16:18]] </w:t>
      </w:r>
      <w:r>
        <w:rPr>
          <w:b/>
        </w:rPr>
        <w:t xml:space="preserve">18 </w:t>
      </w:r>
      <w:r>
        <w:t xml:space="preserve"> {{field-on:Bible}}</w:t>
      </w:r>
      <w:r>
        <w:t xml:space="preserve">And Dalila saw that he had told her everything from his heart, and she sent and called all the satraps of the foreigners, saying, Come up this once, because he told me all his heart</w:t>
      </w:r>
      <w:r>
        <w:rPr>
          <w:rStyle w:val="FootnoteReference"/>
        </w:rPr>
        <w:footnoteReference w:id="3198"/>
      </w:r>
      <w:r>
        <w:t xml:space="preserve">. And all the satraps of the foreigners came up to her and brought the silver in their hands.</w:t>
      </w:r>
      <w:r>
        <w:t xml:space="preserve">{{field-off:Bible}}</w:t>
      </w:r>
    </w:p>
    <w:p>
      <w:r>
        <w:rPr>
          <w:sz w:val="18"/>
          <w:color w:val="777777"/>
        </w:rPr>
        <w:t xml:space="preserve">[[@Bible:Judges 16:19]] </w:t>
      </w:r>
      <w:r>
        <w:rPr>
          <w:b/>
        </w:rPr>
        <w:t xml:space="preserve">19 </w:t>
      </w:r>
      <w:r>
        <w:t xml:space="preserve"> {{field-on:Bible}}</w:t>
      </w:r>
      <w:r>
        <w:t xml:space="preserve">And she put him to sleep between her knees and called the barber and shaved the seven curls of his head, and he began to be humbled, and his strength departed from him.</w:t>
      </w:r>
      <w:r>
        <w:rPr>
          <w:rStyle w:val="FootnoteReference"/>
        </w:rPr>
        <w:footnoteReference w:id="3199"/>
      </w:r>
      <w:r>
        <w:rPr>
          <w:rStyle w:val="FootnoteReference"/>
        </w:rPr>
        <w:footnoteReference w:id="3200"/>
      </w:r>
      <w:r>
        <w:t xml:space="preserve">{{field-off:Bible}}</w:t>
      </w:r>
    </w:p>
    <w:p>
      <w:r>
        <w:rPr>
          <w:sz w:val="18"/>
          <w:color w:val="777777"/>
        </w:rPr>
        <w:t xml:space="preserve">[[@Bible:Judges 16:20]] </w:t>
      </w:r>
      <w:r>
        <w:rPr>
          <w:b/>
        </w:rPr>
        <w:t xml:space="preserve">20 </w:t>
      </w:r>
      <w:r>
        <w:t xml:space="preserve"> {{field-on:Bible}}</w:t>
      </w:r>
      <w:r>
        <w:t xml:space="preserve">And Dalila said to him, The foreigners are upon you, Samson. And he woke from his sleep and said, I will go out and do as always and shake myself free. And he did not know that the Lord had departed from him.</w:t>
      </w:r>
      <w:r>
        <w:t xml:space="preserve">{{field-off:Bible}}</w:t>
      </w:r>
    </w:p>
    <w:p>
      <w:r>
        <w:rPr>
          <w:sz w:val="18"/>
          <w:color w:val="777777"/>
        </w:rPr>
        <w:t xml:space="preserve">[[@Bible:Judges 16:21]] </w:t>
      </w:r>
      <w:r>
        <w:rPr>
          <w:b/>
        </w:rPr>
        <w:t xml:space="preserve">21 </w:t>
      </w:r>
      <w:r>
        <w:t xml:space="preserve"> {{field-on:Bible}}</w:t>
      </w:r>
      <w:r>
        <w:t xml:space="preserve">And the foreigners seized him and gouged out his eyes and brought him down to Gaza and bound him with bronze fetters, and he was grinding in the prison house.</w:t>
      </w:r>
      <w:r>
        <w:rPr>
          <w:rStyle w:val="FootnoteReference"/>
        </w:rPr>
        <w:footnoteReference w:id="3201"/>
      </w:r>
      <w:r>
        <w:t xml:space="preserve">{{field-off:Bible}}</w:t>
      </w:r>
    </w:p>
    <w:p>
      <w:r>
        <w:rPr>
          <w:sz w:val="18"/>
          <w:color w:val="777777"/>
        </w:rPr>
        <w:t xml:space="preserve">[[@Bible:Judges 16:22]] </w:t>
      </w:r>
      <w:r>
        <w:rPr>
          <w:b/>
        </w:rPr>
        <w:t xml:space="preserve">22 </w:t>
      </w:r>
      <w:r>
        <w:t xml:space="preserve"> {{field-on:Bible}}</w:t>
      </w:r>
      <w:r>
        <w:t xml:space="preserve">And the hair of his head began to grow back when he was shaved.</w:t>
      </w:r>
      <w:r>
        <w:rPr>
          <w:rStyle w:val="FootnoteReference"/>
        </w:rPr>
        <w:footnoteReference w:id="3202"/>
      </w:r>
      <w:r>
        <w:t xml:space="preserve">{{field-off:Bible}}</w:t>
      </w:r>
    </w:p>
    <w:p>
      <w:r>
        <w:rPr>
          <w:sz w:val="18"/>
          <w:color w:val="777777"/>
        </w:rPr>
        <w:t xml:space="preserve">[[@Bible:Judges 16:23]] </w:t>
      </w:r>
      <w:r>
        <w:rPr>
          <w:b/>
        </w:rPr>
        <w:t xml:space="preserve">23 </w:t>
      </w:r>
      <w:r>
        <w:t xml:space="preserve"> {{field-on:Bible}}</w:t>
      </w:r>
      <w:r>
        <w:t xml:space="preserve">And the satraps of the foreigners gathered</w:t>
      </w:r>
      <w:r>
        <w:rPr>
          <w:rStyle w:val="FootnoteReference"/>
        </w:rPr>
        <w:footnoteReference w:id="3203"/>
      </w:r>
      <w:r>
        <w:t xml:space="preserve"> to sacrifice a great sacrifice to Dagon their god and to rejoice, and they said, Our god gave Samson our enemy into our hand.</w:t>
      </w:r>
      <w:r>
        <w:t xml:space="preserve">{{field-off:Bible}}</w:t>
      </w:r>
    </w:p>
    <w:p>
      <w:r>
        <w:rPr>
          <w:sz w:val="18"/>
          <w:color w:val="777777"/>
        </w:rPr>
        <w:t xml:space="preserve">[[@Bible:Judges 16:24]] </w:t>
      </w:r>
      <w:r>
        <w:rPr>
          <w:b/>
        </w:rPr>
        <w:t xml:space="preserve">24 </w:t>
      </w:r>
      <w:r>
        <w:t xml:space="preserve"> {{field-on:Bible}}</w:t>
      </w:r>
      <w:r>
        <w:t xml:space="preserve">And the people saw him and praised their gods and said, Our god gave our enemy into our hand, the one ravaging our land</w:t>
      </w:r>
      <w:r>
        <w:rPr>
          <w:rStyle w:val="FootnoteReference"/>
        </w:rPr>
        <w:footnoteReference w:id="3204"/>
      </w:r>
      <w:r>
        <w:t xml:space="preserve">, who multiplied our wounded.</w:t>
      </w:r>
      <w:r>
        <w:t xml:space="preserve">{{field-off:Bible}}</w:t>
      </w:r>
    </w:p>
    <w:p>
      <w:r>
        <w:rPr>
          <w:sz w:val="18"/>
          <w:color w:val="777777"/>
        </w:rPr>
        <w:t xml:space="preserve">[[@Bible:Judges 16:25]] </w:t>
      </w:r>
      <w:r>
        <w:rPr>
          <w:b/>
        </w:rPr>
        <w:t xml:space="preserve">25 </w:t>
      </w:r>
      <w:r>
        <w:t xml:space="preserve"> {{field-on:Bible}}</w:t>
      </w:r>
      <w:r>
        <w:t xml:space="preserve">And it came to be when their heart grew good</w:t>
      </w:r>
      <w:r>
        <w:rPr>
          <w:rStyle w:val="FootnoteReference"/>
        </w:rPr>
        <w:footnoteReference w:id="3205"/>
      </w:r>
      <w:r>
        <w:t xml:space="preserve">, they said, Call Samson out of the prison house and let him play before us. And they called Samson out of the prison house, and they mocked him, and they set him between the two pillars.</w:t>
      </w:r>
      <w:r>
        <w:t xml:space="preserve">{{field-off:Bible}}</w:t>
      </w:r>
    </w:p>
    <w:p>
      <w:r>
        <w:rPr>
          <w:sz w:val="18"/>
          <w:color w:val="777777"/>
        </w:rPr>
        <w:t xml:space="preserve">[[@Bible:Judges 16:26]] </w:t>
      </w:r>
      <w:r>
        <w:rPr>
          <w:b/>
        </w:rPr>
        <w:t xml:space="preserve">26 </w:t>
      </w:r>
      <w:r>
        <w:t xml:space="preserve"> {{field-on:Bible}}</w:t>
      </w:r>
      <w:r>
        <w:t xml:space="preserve">And Samson said to the young servant guiding his hand, Let me rest now and let me feel the pillars upon which the house has been supported, and I will lean upon them. And the boy did so.</w:t>
      </w:r>
      <w:r>
        <w:t xml:space="preserve">{{field-off:Bible}}</w:t>
      </w:r>
    </w:p>
    <w:p>
      <w:r>
        <w:rPr>
          <w:sz w:val="18"/>
          <w:color w:val="777777"/>
        </w:rPr>
        <w:t xml:space="preserve">[[@Bible:Judges 16:27]] </w:t>
      </w:r>
      <w:r>
        <w:rPr>
          <w:b/>
        </w:rPr>
        <w:t xml:space="preserve">27 </w:t>
      </w:r>
      <w:r>
        <w:t xml:space="preserve"> {{field-on:Bible}}</w:t>
      </w:r>
      <w:r>
        <w:t xml:space="preserve">And the house was full of men and women, and all the satraps of the foreigners were there, and on the roof were about three thousand men and women looking on as Samson was mocked.</w:t>
      </w:r>
      <w:r>
        <w:t xml:space="preserve">{{field-off:Bible}}</w:t>
      </w:r>
    </w:p>
    <w:p>
      <w:r>
        <w:rPr>
          <w:sz w:val="18"/>
          <w:color w:val="777777"/>
        </w:rPr>
        <w:t xml:space="preserve">[[@Bible:Judges 16:28]] </w:t>
      </w:r>
      <w:r>
        <w:rPr>
          <w:b/>
        </w:rPr>
        <w:t xml:space="preserve">28 </w:t>
      </w:r>
      <w:r>
        <w:t xml:space="preserve"> {{field-on:Bible}}</w:t>
      </w:r>
      <w:r>
        <w:t xml:space="preserve">And Samson cried out to the Lord and said, Lord, Lord, remember me and strengthen me now, only this once, and I will exact one vengeance for my two eyes from the foreigners.</w:t>
      </w:r>
      <w:r>
        <w:t xml:space="preserve">{{field-off:Bible}}</w:t>
      </w:r>
    </w:p>
    <w:p>
      <w:r>
        <w:rPr>
          <w:sz w:val="18"/>
          <w:color w:val="777777"/>
        </w:rPr>
        <w:t xml:space="preserve">[[@Bible:Judges 16:29]] </w:t>
      </w:r>
      <w:r>
        <w:rPr>
          <w:b/>
        </w:rPr>
        <w:t xml:space="preserve">29 </w:t>
      </w:r>
      <w:r>
        <w:t xml:space="preserve"> {{field-on:Bible}}</w:t>
      </w:r>
      <w:r>
        <w:t xml:space="preserve">And Samson took hold of the two middle pillars upon which the house had been supported and leaned upon them, one with his right hand and one with his left.</w:t>
      </w:r>
      <w:r>
        <w:t xml:space="preserve">{{field-off:Bible}}</w:t>
      </w:r>
    </w:p>
    <w:p>
      <w:r>
        <w:rPr>
          <w:sz w:val="18"/>
          <w:color w:val="777777"/>
        </w:rPr>
        <w:t xml:space="preserve">[[@Bible:Judges 16:30]] </w:t>
      </w:r>
      <w:r>
        <w:rPr>
          <w:b/>
        </w:rPr>
        <w:t xml:space="preserve">30 </w:t>
      </w:r>
      <w:r>
        <w:t xml:space="preserve"> {{field-on:Bible}}</w:t>
      </w:r>
      <w:r>
        <w:t xml:space="preserve">And Samson said, Let my soul die</w:t>
      </w:r>
      <w:r>
        <w:rPr>
          <w:rStyle w:val="FootnoteReference"/>
        </w:rPr>
        <w:footnoteReference w:id="3206"/>
      </w:r>
      <w:r>
        <w:t xml:space="preserve"> with the foreigners. And he bent in strength, and the house fell upon the satraps and upon all the people in it, and the dead whom Samson killed in his death were more than those whom he killed in his life.</w:t>
      </w:r>
      <w:r>
        <w:rPr>
          <w:rStyle w:val="FootnoteReference"/>
        </w:rPr>
        <w:footnoteReference w:id="3207"/>
      </w:r>
      <w:r>
        <w:t xml:space="preserve">{{field-off:Bible}}</w:t>
      </w:r>
    </w:p>
    <w:p>
      <w:r>
        <w:rPr>
          <w:sz w:val="18"/>
          <w:color w:val="777777"/>
        </w:rPr>
        <w:t xml:space="preserve">[[@Bible:Judges 16:31]] </w:t>
      </w:r>
      <w:r>
        <w:rPr>
          <w:b/>
        </w:rPr>
        <w:t xml:space="preserve">31 </w:t>
      </w:r>
      <w:r>
        <w:t xml:space="preserve"> {{field-on:Bible}}</w:t>
      </w:r>
      <w:r>
        <w:t xml:space="preserve">And his brothers and all the house of his father</w:t>
      </w:r>
      <w:r>
        <w:rPr>
          <w:rStyle w:val="FootnoteReference"/>
        </w:rPr>
        <w:footnoteReference w:id="3208"/>
      </w:r>
      <w:r>
        <w:t xml:space="preserve"> went down and took him and went up and buried him between Saraa and between Esthaol in the tomb of Manoah his father. And he judged Israel</w:t>
      </w:r>
      <w:r>
        <w:rPr>
          <w:rStyle w:val="FootnoteReference"/>
        </w:rPr>
        <w:footnoteReference w:id="3209"/>
      </w:r>
      <w:r>
        <w:t xml:space="preserve"> twenty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[[@Bible:Judges 17:1]] </w:t>
      </w:r>
      <w:r>
        <w:rPr>
          <w:b/>
        </w:rPr>
        <w:t xml:space="preserve">1 </w:t>
      </w:r>
      <w:r>
        <w:t xml:space="preserve"> {{field-on:Bible}}</w:t>
      </w:r>
      <w:r>
        <w:t xml:space="preserve">And there was a man from the hill-country of Ephraim, and his name was Micha.</w:t>
      </w:r>
      <w:r>
        <w:t xml:space="preserve">{{field-off:Bible}}</w:t>
      </w:r>
    </w:p>
    <w:p>
      <w:r>
        <w:rPr>
          <w:sz w:val="18"/>
          <w:color w:val="777777"/>
        </w:rPr>
        <w:t xml:space="preserve">[[@Bible:Judges 17:2]] </w:t>
      </w:r>
      <w:r>
        <w:rPr>
          <w:b/>
        </w:rPr>
        <w:t xml:space="preserve">2 </w:t>
      </w:r>
      <w:r>
        <w:t xml:space="preserve"> {{field-on:Bible}}</w:t>
      </w:r>
      <w:r>
        <w:t xml:space="preserve">And he said to his mother, The eleven hundred silver pieces taken from you, about which you pronounced an oath</w:t>
      </w:r>
      <w:r>
        <w:rPr>
          <w:rStyle w:val="FootnoteReference"/>
        </w:rPr>
        <w:footnoteReference w:id="3210"/>
      </w:r>
      <w:r>
        <w:t xml:space="preserve"> and spoke in my ears, behold, the silver is with me; I took it. And his mother said, Blessed be my son to the Lord.</w:t>
      </w:r>
      <w:r>
        <w:t xml:space="preserve">{{field-off:Bible}}</w:t>
      </w:r>
    </w:p>
    <w:p>
      <w:r>
        <w:rPr>
          <w:sz w:val="18"/>
          <w:color w:val="777777"/>
        </w:rPr>
        <w:t xml:space="preserve">[[@Bible:Judges 17:3]] </w:t>
      </w:r>
      <w:r>
        <w:rPr>
          <w:b/>
        </w:rPr>
        <w:t xml:space="preserve">3 </w:t>
      </w:r>
      <w:r>
        <w:t xml:space="preserve"> {{field-on:Bible}}</w:t>
      </w:r>
      <w:r>
        <w:t xml:space="preserve">And he returned the eleven hundred silver pieces to his mother, and his mother said, With consecration I consecrated</w:t>
      </w:r>
      <w:r>
        <w:rPr>
          <w:rStyle w:val="FootnoteReference"/>
        </w:rPr>
        <w:footnoteReference w:id="3211"/>
      </w:r>
      <w:r>
        <w:t xml:space="preserve"> the silver to the Lord from my hand alone, to make a carved image and a molten image, and now I will return them to you and give it back to you.</w:t>
      </w:r>
      <w:r>
        <w:t xml:space="preserve">{{field-off:Bible}}</w:t>
      </w:r>
    </w:p>
    <w:p>
      <w:r>
        <w:rPr>
          <w:sz w:val="18"/>
          <w:color w:val="777777"/>
        </w:rPr>
        <w:t xml:space="preserve">[[@Bible:Judges 17:4]] </w:t>
      </w:r>
      <w:r>
        <w:rPr>
          <w:b/>
        </w:rPr>
        <w:t xml:space="preserve">4 </w:t>
      </w:r>
      <w:r>
        <w:t xml:space="preserve"> {{field-on:Bible}}</w:t>
      </w:r>
      <w:r>
        <w:t xml:space="preserve">And he returned the silver to his mother, and his mother took two hundred silver pieces and gave it to the metalworker, and he made it into a carved image and a molten image</w:t>
      </w:r>
      <w:r>
        <w:rPr>
          <w:rStyle w:val="FootnoteReference"/>
        </w:rPr>
        <w:footnoteReference w:id="3212"/>
      </w:r>
      <w:r>
        <w:t xml:space="preserve">, and it came to be in the house of Micha.</w:t>
      </w:r>
      <w:r>
        <w:rPr>
          <w:rStyle w:val="FootnoteReference"/>
        </w:rPr>
        <w:footnoteReference w:id="3213"/>
      </w:r>
      <w:r>
        <w:t xml:space="preserve">{{field-off:Bible}}</w:t>
      </w:r>
    </w:p>
    <w:p>
      <w:r>
        <w:rPr>
          <w:sz w:val="18"/>
          <w:color w:val="777777"/>
        </w:rPr>
        <w:t xml:space="preserve">[[@Bible:Judges 17:5]] </w:t>
      </w:r>
      <w:r>
        <w:rPr>
          <w:b/>
        </w:rPr>
        <w:t xml:space="preserve">5 </w:t>
      </w:r>
      <w:r>
        <w:t xml:space="preserve"> {{field-on:Bible}}</w:t>
      </w:r>
      <w:r>
        <w:t xml:space="preserve">And the man Micha had a house of God, and he made an ephod and teraphim and filled the hand of one of his sons, and he became priest for him.</w:t>
      </w:r>
      <w:r>
        <w:t xml:space="preserve">{{field-off:Bible}}</w:t>
      </w:r>
    </w:p>
    <w:p>
      <w:r>
        <w:rPr>
          <w:sz w:val="18"/>
          <w:color w:val="777777"/>
        </w:rPr>
        <w:t xml:space="preserve">[[@Bible:Judges 17:6]] </w:t>
      </w:r>
      <w:r>
        <w:rPr>
          <w:b/>
        </w:rPr>
        <w:t xml:space="preserve">6 </w:t>
      </w:r>
      <w:r>
        <w:t xml:space="preserve"> {{field-on:Bible}}</w:t>
      </w:r>
      <w:r>
        <w:t xml:space="preserve">In those days there was no king in Israel</w:t>
      </w:r>
      <w:r>
        <w:rPr>
          <w:rStyle w:val="FootnoteReference"/>
        </w:rPr>
        <w:footnoteReference w:id="3214"/>
      </w:r>
      <w:r>
        <w:t xml:space="preserve">; each man did what was good in his own eyes.</w:t>
      </w:r>
      <w:r>
        <w:t xml:space="preserve">{{field-off:Bible}}</w:t>
      </w:r>
    </w:p>
    <w:p>
      <w:r>
        <w:rPr>
          <w:sz w:val="18"/>
          <w:color w:val="777777"/>
        </w:rPr>
        <w:t xml:space="preserve">[[@Bible:Judges 17:7]] </w:t>
      </w:r>
      <w:r>
        <w:rPr>
          <w:b/>
        </w:rPr>
        <w:t xml:space="preserve">7 </w:t>
      </w:r>
      <w:r>
        <w:t xml:space="preserve"> {{field-on:Bible}}</w:t>
      </w:r>
      <w:r>
        <w:t xml:space="preserve">And there was a young man from Bethleem, clan of Judah</w:t>
      </w:r>
      <w:r>
        <w:rPr>
          <w:rStyle w:val="FootnoteReference"/>
        </w:rPr>
        <w:footnoteReference w:id="3215"/>
      </w:r>
      <w:r>
        <w:t xml:space="preserve">, from the family of Judah, and he was a Levite, and he was staying there as a resident.</w:t>
      </w:r>
      <w:r>
        <w:t xml:space="preserve">{{field-off:Bible}}</w:t>
      </w:r>
    </w:p>
    <w:p>
      <w:r>
        <w:rPr>
          <w:sz w:val="18"/>
          <w:color w:val="777777"/>
        </w:rPr>
        <w:t xml:space="preserve">[[@Bible:Judges 17:8]] </w:t>
      </w:r>
      <w:r>
        <w:rPr>
          <w:b/>
        </w:rPr>
        <w:t xml:space="preserve">8 </w:t>
      </w:r>
      <w:r>
        <w:t xml:space="preserve"> {{field-on:Bible}}</w:t>
      </w:r>
      <w:r>
        <w:t xml:space="preserve">And the man went from the city of Judah, from Bethleem, to reside wherever he might find, and he came to the hill-country of Ephraim, as far as the house of Micha, to make his way.</w:t>
      </w:r>
      <w:r>
        <w:t xml:space="preserve">{{field-off:Bible}}</w:t>
      </w:r>
    </w:p>
    <w:p>
      <w:r>
        <w:rPr>
          <w:sz w:val="18"/>
          <w:color w:val="777777"/>
        </w:rPr>
        <w:t xml:space="preserve">[[@Bible:Judges 17:9]] </w:t>
      </w:r>
      <w:r>
        <w:rPr>
          <w:b/>
        </w:rPr>
        <w:t xml:space="preserve">9 </w:t>
      </w:r>
      <w:r>
        <w:t xml:space="preserve"> {{field-on:Bible}}</w:t>
      </w:r>
      <w:r>
        <w:t xml:space="preserve">And Micha said to him, From where do you come? And he said to him, I am a Levite from Bethleem of Judah, and I am going to reside wherever I may find.</w:t>
      </w:r>
      <w:r>
        <w:t xml:space="preserve">{{field-off:Bible}}</w:t>
      </w:r>
    </w:p>
    <w:p>
      <w:r>
        <w:rPr>
          <w:sz w:val="18"/>
          <w:color w:val="777777"/>
        </w:rPr>
        <w:t xml:space="preserve">[[@Bible:Judges 17:10]] </w:t>
      </w:r>
      <w:r>
        <w:rPr>
          <w:b/>
        </w:rPr>
        <w:t xml:space="preserve">10 </w:t>
      </w:r>
      <w:r>
        <w:t xml:space="preserve"> {{field-on:Bible}}</w:t>
      </w:r>
      <w:r>
        <w:t xml:space="preserve">And Micha said to him, Stay with me and become to me as father and as priest, and I will give you ten silver pieces for days, and a pair of garments, and your living. And the Levite went.</w:t>
      </w:r>
      <w:r>
        <w:rPr>
          <w:rStyle w:val="FootnoteReference"/>
        </w:rPr>
        <w:footnoteReference w:id="3216"/>
      </w:r>
      <w:r>
        <w:t xml:space="preserve">{{field-off:Bible}}</w:t>
      </w:r>
    </w:p>
    <w:p>
      <w:r>
        <w:rPr>
          <w:sz w:val="18"/>
          <w:color w:val="777777"/>
        </w:rPr>
        <w:t xml:space="preserve">[[@Bible:Judges 17:11]] </w:t>
      </w:r>
      <w:r>
        <w:rPr>
          <w:b/>
        </w:rPr>
        <w:t xml:space="preserve">11 </w:t>
      </w:r>
      <w:r>
        <w:t xml:space="preserve"> {{field-on:Bible}}</w:t>
      </w:r>
      <w:r>
        <w:t xml:space="preserve">And he began to reside with the man, and the young man became to him like one of his sons.</w:t>
      </w:r>
      <w:r>
        <w:t xml:space="preserve">{{field-off:Bible}}</w:t>
      </w:r>
    </w:p>
    <w:p>
      <w:r>
        <w:rPr>
          <w:sz w:val="18"/>
          <w:color w:val="777777"/>
        </w:rPr>
        <w:t xml:space="preserve">[[@Bible:Judges 17:12]] </w:t>
      </w:r>
      <w:r>
        <w:rPr>
          <w:b/>
        </w:rPr>
        <w:t xml:space="preserve">12 </w:t>
      </w:r>
      <w:r>
        <w:t xml:space="preserve"> {{field-on:Bible}}</w:t>
      </w:r>
      <w:r>
        <w:t xml:space="preserve">And Micha filled the hand of the Levite</w:t>
      </w:r>
      <w:r>
        <w:rPr>
          <w:rStyle w:val="FootnoteReference"/>
        </w:rPr>
        <w:footnoteReference w:id="3217"/>
      </w:r>
      <w:r>
        <w:t xml:space="preserve">, and the young man became his priest and was in the house of Micha.</w:t>
      </w:r>
      <w:r>
        <w:t xml:space="preserve">{{field-off:Bible}}</w:t>
      </w:r>
    </w:p>
    <w:p>
      <w:r>
        <w:rPr>
          <w:sz w:val="18"/>
          <w:color w:val="777777"/>
        </w:rPr>
        <w:t xml:space="preserve">[[@Bible:Judges 17:13]] </w:t>
      </w:r>
      <w:r>
        <w:rPr>
          <w:b/>
        </w:rPr>
        <w:t xml:space="preserve">13 </w:t>
      </w:r>
      <w:r>
        <w:t xml:space="preserve"> {{field-on:Bible}}</w:t>
      </w:r>
      <w:r>
        <w:t xml:space="preserve">And Micha said, Now I know that the Lord has done me good, because the Levite has become my priest.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[[@Bible:Judges 18:1]] </w:t>
      </w:r>
      <w:r>
        <w:rPr>
          <w:b/>
        </w:rPr>
        <w:t xml:space="preserve">1 </w:t>
      </w:r>
      <w:r>
        <w:t xml:space="preserve"> {{field-on:Bible}}</w:t>
      </w:r>
      <w:r>
        <w:t xml:space="preserve">In those days there was no king in Israel</w:t>
      </w:r>
      <w:r>
        <w:rPr>
          <w:rStyle w:val="FootnoteReference"/>
        </w:rPr>
        <w:footnoteReference w:id="3218"/>
      </w:r>
      <w:r>
        <w:t xml:space="preserve">, and in those days the tribe of Dan was seeking for itself an inheritance to dwell in, because until those days no inheritance had fallen to it in the midst of the tribes of Israel.</w:t>
      </w:r>
      <w:r>
        <w:t xml:space="preserve">{{field-off:Bible}}</w:t>
      </w:r>
    </w:p>
    <w:p>
      <w:r>
        <w:rPr>
          <w:sz w:val="18"/>
          <w:color w:val="777777"/>
        </w:rPr>
        <w:t xml:space="preserve">[[@Bible:Judges 18:2]] </w:t>
      </w:r>
      <w:r>
        <w:rPr>
          <w:b/>
        </w:rPr>
        <w:t xml:space="preserve">2 </w:t>
      </w:r>
      <w:r>
        <w:t xml:space="preserve"> {{field-on:Bible}}</w:t>
      </w:r>
      <w:r>
        <w:t xml:space="preserve">And the sons of Dan sent from their families five men from among them, sons of strength</w:t>
      </w:r>
      <w:r>
        <w:rPr>
          <w:rStyle w:val="FootnoteReference"/>
        </w:rPr>
        <w:footnoteReference w:id="3219"/>
      </w:r>
      <w:r>
        <w:t xml:space="preserve">, from Saraa and Esthaol, to inspect the land and to search it out, and they said to them, Go and search out the land. And they came to the hill-country of Ephraim as far as the house of Micha and rested there.</w:t>
      </w:r>
      <w:r>
        <w:rPr>
          <w:rStyle w:val="FootnoteReference"/>
        </w:rPr>
        <w:footnoteReference w:id="3220"/>
      </w:r>
      <w:r>
        <w:t xml:space="preserve">{{field-off:Bible}}</w:t>
      </w:r>
    </w:p>
    <w:p>
      <w:r>
        <w:rPr>
          <w:sz w:val="18"/>
          <w:color w:val="777777"/>
        </w:rPr>
        <w:t xml:space="preserve">[[@Bible:Judges 18:3]] </w:t>
      </w:r>
      <w:r>
        <w:rPr>
          <w:b/>
        </w:rPr>
        <w:t xml:space="preserve">3 </w:t>
      </w:r>
      <w:r>
        <w:t xml:space="preserve"> {{field-on:Bible}}</w:t>
      </w:r>
      <w:r>
        <w:t xml:space="preserve">While they were by the house of Micha, they recognized the voice of the young Levite</w:t>
      </w:r>
      <w:r>
        <w:rPr>
          <w:rStyle w:val="FootnoteReference"/>
        </w:rPr>
        <w:footnoteReference w:id="3221"/>
      </w:r>
      <w:r>
        <w:t xml:space="preserve">, and they turned aside there and said to him, Who brought you here, and what are you doing in this place, and what do you have here?</w:t>
      </w:r>
      <w:r>
        <w:t xml:space="preserve">{{field-off:Bible}}</w:t>
      </w:r>
    </w:p>
    <w:p>
      <w:r>
        <w:rPr>
          <w:sz w:val="18"/>
          <w:color w:val="777777"/>
        </w:rPr>
        <w:t xml:space="preserve">[[@Bible:Judges 18:4]] </w:t>
      </w:r>
      <w:r>
        <w:rPr>
          <w:b/>
        </w:rPr>
        <w:t xml:space="preserve">4 </w:t>
      </w:r>
      <w:r>
        <w:t xml:space="preserve"> {{field-on:Bible}}</w:t>
      </w:r>
      <w:r>
        <w:t xml:space="preserve">And he said to them, Thus and thus Micha did for me, and he hired me, and I became his priest.</w:t>
      </w:r>
      <w:r>
        <w:t xml:space="preserve">{{field-off:Bible}}</w:t>
      </w:r>
    </w:p>
    <w:p>
      <w:r>
        <w:rPr>
          <w:sz w:val="18"/>
          <w:color w:val="777777"/>
        </w:rPr>
        <w:t xml:space="preserve">[[@Bible:Judges 18:5]] </w:t>
      </w:r>
      <w:r>
        <w:rPr>
          <w:b/>
        </w:rPr>
        <w:t xml:space="preserve">5 </w:t>
      </w:r>
      <w:r>
        <w:t xml:space="preserve"> {{field-on:Bible}}</w:t>
      </w:r>
      <w:r>
        <w:t xml:space="preserve">And they said to him, Inquire now of God, and we will know whether our way on which we are going will prosper.</w:t>
      </w:r>
      <w:r>
        <w:t xml:space="preserve">{{field-off:Bible}}</w:t>
      </w:r>
    </w:p>
    <w:p>
      <w:r>
        <w:rPr>
          <w:sz w:val="18"/>
          <w:color w:val="777777"/>
        </w:rPr>
        <w:t xml:space="preserve">[[@Bible:Judges 18:6]] </w:t>
      </w:r>
      <w:r>
        <w:rPr>
          <w:b/>
        </w:rPr>
        <w:t xml:space="preserve">6 </w:t>
      </w:r>
      <w:r>
        <w:t xml:space="preserve"> {{field-on:Bible}}</w:t>
      </w:r>
      <w:r>
        <w:t xml:space="preserve">And the priest said to them, Go in peace</w:t>
      </w:r>
      <w:r>
        <w:rPr>
          <w:rStyle w:val="FootnoteReference"/>
        </w:rPr>
        <w:footnoteReference w:id="3222"/>
      </w:r>
      <w:r>
        <w:t xml:space="preserve">. Before the Lord is your way in which you are going.</w:t>
      </w:r>
      <w:r>
        <w:t xml:space="preserve">{{field-off:Bible}}</w:t>
      </w:r>
    </w:p>
    <w:p>
      <w:r>
        <w:rPr>
          <w:sz w:val="18"/>
          <w:color w:val="777777"/>
        </w:rPr>
        <w:t xml:space="preserve">[[@Bible:Judges 18:7]] </w:t>
      </w:r>
      <w:r>
        <w:rPr>
          <w:b/>
        </w:rPr>
        <w:t xml:space="preserve">7 </w:t>
      </w:r>
      <w:r>
        <w:t xml:space="preserve"> {{field-on:Bible}}</w:t>
      </w:r>
      <w:r>
        <w:t xml:space="preserve">And the five men went and came to Laisa and saw the people dwelling in it, sitting in confidence</w:t>
      </w:r>
      <w:r>
        <w:rPr>
          <w:rStyle w:val="FootnoteReference"/>
        </w:rPr>
        <w:footnoteReference w:id="3223"/>
      </w:r>
      <w:r>
        <w:t xml:space="preserve"> according to the judgment of the Sidonians, being quiet in confidence and unable to speak a word, because they are far from Sidon and have no dealings with Syria.</w:t>
      </w:r>
      <w:r>
        <w:rPr>
          <w:rStyle w:val="FootnoteReference"/>
        </w:rPr>
        <w:footnoteReference w:id="3224"/>
      </w:r>
      <w:r>
        <w:rPr>
          <w:rStyle w:val="FootnoteReference"/>
        </w:rPr>
        <w:footnoteReference w:id="3225"/>
      </w:r>
      <w:r>
        <w:t xml:space="preserve">{{field-off:Bible}}</w:t>
      </w:r>
    </w:p>
    <w:p>
      <w:r>
        <w:rPr>
          <w:sz w:val="18"/>
          <w:color w:val="777777"/>
        </w:rPr>
        <w:t xml:space="preserve">[[@Bible:Judges 18:8]] </w:t>
      </w:r>
      <w:r>
        <w:rPr>
          <w:b/>
        </w:rPr>
        <w:t xml:space="preserve">8 </w:t>
      </w:r>
      <w:r>
        <w:t xml:space="preserve"> {{field-on:Bible}}</w:t>
      </w:r>
      <w:r>
        <w:t xml:space="preserve">And the five men came to their brothers at Saraa and Esthaol, and their brothers said to them, Why are you sitting here?</w:t>
      </w:r>
      <w:r>
        <w:t xml:space="preserve">{{field-off:Bible}}</w:t>
      </w:r>
    </w:p>
    <w:p>
      <w:r>
        <w:rPr>
          <w:sz w:val="18"/>
          <w:color w:val="777777"/>
        </w:rPr>
        <w:t xml:space="preserve">[[@Bible:Judges 18:9]] </w:t>
      </w:r>
      <w:r>
        <w:rPr>
          <w:b/>
        </w:rPr>
        <w:t xml:space="preserve">9 </w:t>
      </w:r>
      <w:r>
        <w:t xml:space="preserve"> {{field-on:Bible}}</w:t>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t xml:space="preserve">{{field-off:Bible}}</w:t>
      </w:r>
    </w:p>
    <w:p>
      <w:r>
        <w:rPr>
          <w:sz w:val="18"/>
          <w:color w:val="777777"/>
        </w:rPr>
        <w:t xml:space="preserve">[[@Bible:Judges 18:10]] </w:t>
      </w:r>
      <w:r>
        <w:rPr>
          <w:b/>
        </w:rPr>
        <w:t xml:space="preserve">10 </w:t>
      </w:r>
      <w:r>
        <w:t xml:space="preserve"> {{field-on:Bible}}</w:t>
      </w:r>
      <w:r>
        <w:t xml:space="preserve">When you enter, you will come to a trusting people, and the land is broad, because God has given it into your hand, a place where there is no lack of anything that is in the land.</w:t>
      </w:r>
      <w:r>
        <w:rPr>
          <w:rStyle w:val="FootnoteReference"/>
        </w:rPr>
        <w:footnoteReference w:id="3226"/>
      </w:r>
      <w:r>
        <w:t xml:space="preserve">{{field-off:Bible}}</w:t>
      </w:r>
    </w:p>
    <w:p>
      <w:r>
        <w:rPr>
          <w:sz w:val="18"/>
          <w:color w:val="777777"/>
        </w:rPr>
        <w:t xml:space="preserve">[[@Bible:Judges 18:11]] </w:t>
      </w:r>
      <w:r>
        <w:rPr>
          <w:b/>
        </w:rPr>
        <w:t xml:space="preserve">11 </w:t>
      </w:r>
      <w:r>
        <w:t xml:space="preserve"> {{field-on:Bible}}</w:t>
      </w:r>
      <w:r>
        <w:t xml:space="preserve">And from the family of Dan, from Saraa and Esthaol, six hundred men girded with weapons of war set out.</w:t>
      </w:r>
      <w:r>
        <w:t xml:space="preserve">{{field-off:Bible}}</w:t>
      </w:r>
    </w:p>
    <w:p>
      <w:r>
        <w:rPr>
          <w:sz w:val="18"/>
          <w:color w:val="777777"/>
        </w:rPr>
        <w:t xml:space="preserve">[[@Bible:Judges 18:12]] </w:t>
      </w:r>
      <w:r>
        <w:rPr>
          <w:b/>
        </w:rPr>
        <w:t xml:space="preserve">12 </w:t>
      </w:r>
      <w:r>
        <w:t xml:space="preserve"> {{field-on:Bible}}</w:t>
      </w:r>
      <w:r>
        <w:t xml:space="preserve">And they went up and encamped in Kariathiarim in Judah</w:t>
      </w:r>
      <w:r>
        <w:rPr>
          <w:rStyle w:val="FootnoteReference"/>
        </w:rPr>
        <w:footnoteReference w:id="3227"/>
      </w:r>
      <w:r>
        <w:t xml:space="preserve">. Therefore that place was called Camp of Dan until this day; behold, it is behind Kariathiarim.</w:t>
      </w:r>
      <w:r>
        <w:t xml:space="preserve">{{field-off:Bible}}</w:t>
      </w:r>
    </w:p>
    <w:p>
      <w:r>
        <w:rPr>
          <w:sz w:val="18"/>
          <w:color w:val="777777"/>
        </w:rPr>
        <w:t xml:space="preserve">[[@Bible:Judges 18:13]] </w:t>
      </w:r>
      <w:r>
        <w:rPr>
          <w:b/>
        </w:rPr>
        <w:t xml:space="preserve">13 </w:t>
      </w:r>
      <w:r>
        <w:t xml:space="preserve"> {{field-on:Bible}}</w:t>
      </w:r>
      <w:r>
        <w:t xml:space="preserve">They passed on from there and came to the hill-country of Ephraim and came to the house of Micha.</w:t>
      </w:r>
      <w:r>
        <w:t xml:space="preserve">{{field-off:Bible}}</w:t>
      </w:r>
    </w:p>
    <w:p>
      <w:r>
        <w:rPr>
          <w:sz w:val="18"/>
          <w:color w:val="777777"/>
        </w:rPr>
        <w:t xml:space="preserve">[[@Bible:Judges 18:14]] </w:t>
      </w:r>
      <w:r>
        <w:rPr>
          <w:b/>
        </w:rPr>
        <w:t xml:space="preserve">14 </w:t>
      </w:r>
      <w:r>
        <w:t xml:space="preserve"> {{field-on:Bible}}</w:t>
      </w:r>
      <w:r>
        <w:t xml:space="preserve">And the five men going to inspect the land answered and said to their brothers, Do you know that in these houses</w:t>
      </w:r>
      <w:r>
        <w:rPr>
          <w:rStyle w:val="FootnoteReference"/>
        </w:rPr>
        <w:footnoteReference w:id="3228"/>
      </w:r>
      <w:r>
        <w:t xml:space="preserve"> there are an ephod and teraphim and a carved image and a molten image? And now know what you will do.</w:t>
      </w:r>
      <w:r>
        <w:t xml:space="preserve">{{field-off:Bible}}</w:t>
      </w:r>
    </w:p>
    <w:p>
      <w:r>
        <w:rPr>
          <w:sz w:val="18"/>
          <w:color w:val="777777"/>
        </w:rPr>
        <w:t xml:space="preserve">[[@Bible:Judges 18:15]] </w:t>
      </w:r>
      <w:r>
        <w:rPr>
          <w:b/>
        </w:rPr>
        <w:t xml:space="preserve">15 </w:t>
      </w:r>
      <w:r>
        <w:t xml:space="preserve"> {{field-on:Bible}}</w:t>
      </w:r>
      <w:r>
        <w:t xml:space="preserve">And they turned aside there and entered into the house of the young Levite, into the house of Micha, and greeted him.</w:t>
      </w:r>
      <w:r>
        <w:rPr>
          <w:rStyle w:val="FootnoteReference"/>
        </w:rPr>
        <w:footnoteReference w:id="3229"/>
      </w:r>
      <w:r>
        <w:t xml:space="preserve">{{field-off:Bible}}</w:t>
      </w:r>
    </w:p>
    <w:p>
      <w:r>
        <w:rPr>
          <w:sz w:val="18"/>
          <w:color w:val="777777"/>
        </w:rPr>
        <w:t xml:space="preserve">[[@Bible:Judges 18:16]] </w:t>
      </w:r>
      <w:r>
        <w:rPr>
          <w:b/>
        </w:rPr>
        <w:t xml:space="preserve">16 </w:t>
      </w:r>
      <w:r>
        <w:t xml:space="preserve"> {{field-on:Bible}}</w:t>
      </w:r>
      <w:r>
        <w:t xml:space="preserve">And the six hundred men girded with weapons of war</w:t>
      </w:r>
      <w:r>
        <w:rPr>
          <w:rStyle w:val="FootnoteReference"/>
        </w:rPr>
        <w:footnoteReference w:id="3230"/>
      </w:r>
      <w:r>
        <w:t xml:space="preserve">, from the sons of Dan, stood by the doorway of the gate.</w:t>
      </w:r>
      <w:r>
        <w:rPr>
          <w:rStyle w:val="FootnoteReference"/>
        </w:rPr>
        <w:footnoteReference w:id="3231"/>
      </w:r>
      <w:r>
        <w:t xml:space="preserve">{{field-off:Bible}}</w:t>
      </w:r>
    </w:p>
    <w:p>
      <w:r>
        <w:rPr>
          <w:sz w:val="18"/>
          <w:color w:val="777777"/>
        </w:rPr>
        <w:t xml:space="preserve">[[@Bible:Judges 18:17]] </w:t>
      </w:r>
      <w:r>
        <w:rPr>
          <w:b/>
        </w:rPr>
        <w:t xml:space="preserve">17 </w:t>
      </w:r>
      <w:r>
        <w:t xml:space="preserve"> {{field-on:Bible}}</w:t>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3232"/>
      </w:r>
      <w:r>
        <w:t xml:space="preserve">{{field-off:Bible}}</w:t>
      </w:r>
    </w:p>
    <w:p>
      <w:r>
        <w:rPr>
          <w:sz w:val="18"/>
          <w:color w:val="777777"/>
        </w:rPr>
        <w:t xml:space="preserve">[[@Bible:Judges 18:18]] </w:t>
      </w:r>
      <w:r>
        <w:rPr>
          <w:b/>
        </w:rPr>
        <w:t xml:space="preserve">18 </w:t>
      </w:r>
      <w:r>
        <w:t xml:space="preserve"> {{field-on:Bible}}</w:t>
      </w:r>
      <w:r>
        <w:t xml:space="preserve">And these entered into the house of Micha and took the carved image and the ephod and the teraphim and the molten image. And the priest said to them, What are you doing?</w:t>
      </w:r>
      <w:r>
        <w:t xml:space="preserve">{{field-off:Bible}}</w:t>
      </w:r>
    </w:p>
    <w:p>
      <w:r>
        <w:rPr>
          <w:sz w:val="18"/>
          <w:color w:val="777777"/>
        </w:rPr>
        <w:t xml:space="preserve">[[@Bible:Judges 18:19]] </w:t>
      </w:r>
      <w:r>
        <w:rPr>
          <w:b/>
        </w:rPr>
        <w:t xml:space="preserve">19 </w:t>
      </w:r>
      <w:r>
        <w:t xml:space="preserve"> {{field-on:Bible}}</w:t>
      </w:r>
      <w:r>
        <w:t xml:space="preserve">And they said to him, Be silent; put your hand upon your mouth</w:t>
      </w:r>
      <w:r>
        <w:rPr>
          <w:rStyle w:val="FootnoteReference"/>
        </w:rPr>
        <w:footnoteReference w:id="3233"/>
      </w:r>
      <w:r>
        <w:t xml:space="preserve"> and come with us, and you shall be to us as father and as priest. Is it not better for you to be priest to the house of one man than for you to become priest to a tribe and a family in Israel?</w:t>
      </w:r>
      <w:r>
        <w:t xml:space="preserve">{{field-off:Bible}}</w:t>
      </w:r>
    </w:p>
    <w:p>
      <w:r>
        <w:rPr>
          <w:sz w:val="18"/>
          <w:color w:val="777777"/>
        </w:rPr>
        <w:t xml:space="preserve">[[@Bible:Judges 18:20]] </w:t>
      </w:r>
      <w:r>
        <w:rPr>
          <w:b/>
        </w:rPr>
        <w:t xml:space="preserve">20 </w:t>
      </w:r>
      <w:r>
        <w:t xml:space="preserve"> {{field-on:Bible}}</w:t>
      </w:r>
      <w:r>
        <w:t xml:space="preserve">And the heart of the priest was gladdened, and he took the ephod and the teraphim and the carved image and the molten image and entered into the midst of the people.</w:t>
      </w:r>
      <w:r>
        <w:t xml:space="preserve">{{field-off:Bible}}</w:t>
      </w:r>
    </w:p>
    <w:p>
      <w:r>
        <w:rPr>
          <w:sz w:val="18"/>
          <w:color w:val="777777"/>
        </w:rPr>
        <w:t xml:space="preserve">[[@Bible:Judges 18:21]] </w:t>
      </w:r>
      <w:r>
        <w:rPr>
          <w:b/>
        </w:rPr>
        <w:t xml:space="preserve">21 </w:t>
      </w:r>
      <w:r>
        <w:t xml:space="preserve"> {{field-on:Bible}}</w:t>
      </w:r>
      <w:r>
        <w:t xml:space="preserve">And they turned and went away, and they placed the household and the possessions and his glorious things before them.</w:t>
      </w:r>
      <w:r>
        <w:t xml:space="preserve">{{field-off:Bible}}</w:t>
      </w:r>
    </w:p>
    <w:p>
      <w:r>
        <w:rPr>
          <w:sz w:val="18"/>
          <w:color w:val="777777"/>
        </w:rPr>
        <w:t xml:space="preserve">[[@Bible:Judges 18:22]] </w:t>
      </w:r>
      <w:r>
        <w:rPr>
          <w:b/>
        </w:rPr>
        <w:t xml:space="preserve">22 </w:t>
      </w:r>
      <w:r>
        <w:t xml:space="preserve"> {{field-on:Bible}}</w:t>
      </w:r>
      <w:r>
        <w:t xml:space="preserve">And when they had gone a good distance from the house of Micha, behold, Micha and the men with the house with Micha cried out after the sons of Dan.</w:t>
      </w:r>
      <w:r>
        <w:t xml:space="preserve">{{field-off:Bible}}</w:t>
      </w:r>
    </w:p>
    <w:p>
      <w:r>
        <w:rPr>
          <w:sz w:val="18"/>
          <w:color w:val="777777"/>
        </w:rPr>
        <w:t xml:space="preserve">[[@Bible:Judges 18:23]] </w:t>
      </w:r>
      <w:r>
        <w:rPr>
          <w:b/>
        </w:rPr>
        <w:t xml:space="preserve">23 </w:t>
      </w:r>
      <w:r>
        <w:t xml:space="preserve"> {{field-on:Bible}}</w:t>
      </w:r>
      <w:r>
        <w:t xml:space="preserve">And the sons of Dan turned their faces and said to Micha, What is wrong with you, that you cried out?</w:t>
      </w:r>
      <w:r>
        <w:t xml:space="preserve">{{field-off:Bible}}</w:t>
      </w:r>
    </w:p>
    <w:p>
      <w:r>
        <w:rPr>
          <w:sz w:val="18"/>
          <w:color w:val="777777"/>
        </w:rPr>
        <w:t xml:space="preserve">[[@Bible:Judges 18:24]] </w:t>
      </w:r>
      <w:r>
        <w:rPr>
          <w:b/>
        </w:rPr>
        <w:t xml:space="preserve">24 </w:t>
      </w:r>
      <w:r>
        <w:t xml:space="preserve"> {{field-on:Bible}}</w:t>
      </w:r>
      <w:r>
        <w:t xml:space="preserve">And Micha said, My carved image that I made for myself you took, and the priest, and you went away. And what remains to me now? And why do you say to me, Why do you cry out?</w:t>
      </w:r>
      <w:r>
        <w:t xml:space="preserve">{{field-off:Bible}}</w:t>
      </w:r>
    </w:p>
    <w:p>
      <w:r>
        <w:rPr>
          <w:sz w:val="18"/>
          <w:color w:val="777777"/>
        </w:rPr>
        <w:t xml:space="preserve">[[@Bible:Judges 18:25]] </w:t>
      </w:r>
      <w:r>
        <w:rPr>
          <w:b/>
        </w:rPr>
        <w:t xml:space="preserve">25 </w:t>
      </w:r>
      <w:r>
        <w:t xml:space="preserve"> {{field-on:Bible}}</w:t>
      </w:r>
      <w:r>
        <w:t xml:space="preserve">And the sons of Dan said to him, Let your voice not be heard with us, lest bitter-souled men fall upon you and you lose your life and the life of your household.</w:t>
      </w:r>
      <w:r>
        <w:rPr>
          <w:rStyle w:val="FootnoteReference"/>
        </w:rPr>
        <w:footnoteReference w:id="3234"/>
      </w:r>
      <w:r>
        <w:t xml:space="preserve">{{field-off:Bible}}</w:t>
      </w:r>
    </w:p>
    <w:p>
      <w:r>
        <w:rPr>
          <w:sz w:val="18"/>
          <w:color w:val="777777"/>
        </w:rPr>
        <w:t xml:space="preserve">[[@Bible:Judges 18:26]] </w:t>
      </w:r>
      <w:r>
        <w:rPr>
          <w:b/>
        </w:rPr>
        <w:t xml:space="preserve">26 </w:t>
      </w:r>
      <w:r>
        <w:t xml:space="preserve"> {{field-on:Bible}}</w:t>
      </w:r>
      <w:r>
        <w:t xml:space="preserve">And the sons of Dan went on their way, and Micha saw that they were stronger than he, and he turned aside and returned to his house.</w:t>
      </w:r>
      <w:r>
        <w:t xml:space="preserve">{{field-off:Bible}}</w:t>
      </w:r>
    </w:p>
    <w:p>
      <w:r>
        <w:rPr>
          <w:sz w:val="18"/>
          <w:color w:val="777777"/>
        </w:rPr>
        <w:t xml:space="preserve">[[@Bible:Judges 18:27]] </w:t>
      </w:r>
      <w:r>
        <w:rPr>
          <w:b/>
        </w:rPr>
        <w:t xml:space="preserve">27 </w:t>
      </w:r>
      <w:r>
        <w:t xml:space="preserve"> {{field-on:Bible}}</w:t>
      </w:r>
      <w:r>
        <w:t xml:space="preserve">And they took what Micha had made and the priest who was his</w:t>
      </w:r>
      <w:r>
        <w:rPr>
          <w:rStyle w:val="FootnoteReference"/>
        </w:rPr>
        <w:footnoteReference w:id="3235"/>
      </w:r>
      <w:r>
        <w:t xml:space="preserve">, and they came to Laisa, to a people quiet and confident, and struck them with the edge of the sword and burned the city with fire.</w:t>
      </w:r>
      <w:r>
        <w:t xml:space="preserve">{{field-off:Bible}}</w:t>
      </w:r>
    </w:p>
    <w:p>
      <w:r>
        <w:rPr>
          <w:sz w:val="18"/>
          <w:color w:val="777777"/>
        </w:rPr>
        <w:t xml:space="preserve">[[@Bible:Judges 18:28]] </w:t>
      </w:r>
      <w:r>
        <w:rPr>
          <w:b/>
        </w:rPr>
        <w:t xml:space="preserve">28 </w:t>
      </w:r>
      <w:r>
        <w:t xml:space="preserve"> {{field-on:Bible}}</w:t>
      </w:r>
      <w:r>
        <w:t xml:space="preserve">And there was no deliverer, because it is far from the Sidonians, and they have no dealings with men, and it is in the valley that belongs to the house of Roōb. And they built the city and dwelt in it.</w:t>
      </w:r>
      <w:r>
        <w:t xml:space="preserve">{{field-off:Bible}}</w:t>
      </w:r>
    </w:p>
    <w:p>
      <w:r>
        <w:rPr>
          <w:sz w:val="18"/>
          <w:color w:val="777777"/>
        </w:rPr>
        <w:t xml:space="preserve">[[@Bible:Judges 18:29]] </w:t>
      </w:r>
      <w:r>
        <w:rPr>
          <w:b/>
        </w:rPr>
        <w:t xml:space="preserve">29 </w:t>
      </w:r>
      <w:r>
        <w:t xml:space="preserve"> {{field-on:Bible}}</w:t>
      </w:r>
      <w:r>
        <w:t xml:space="preserve">And they called the name of the city Dan, after the name of their father who was born to Israel, though the name of the city formerly was Lais.</w:t>
      </w:r>
      <w:r>
        <w:rPr>
          <w:rStyle w:val="FootnoteReference"/>
        </w:rPr>
        <w:footnoteReference w:id="3236"/>
      </w:r>
      <w:r>
        <w:t xml:space="preserve">{{field-off:Bible}}</w:t>
      </w:r>
    </w:p>
    <w:p>
      <w:r>
        <w:rPr>
          <w:sz w:val="18"/>
          <w:color w:val="777777"/>
        </w:rPr>
        <w:t xml:space="preserve">[[@Bible:Judges 18:30]] </w:t>
      </w:r>
      <w:r>
        <w:rPr>
          <w:b/>
        </w:rPr>
        <w:t xml:space="preserve">30 </w:t>
      </w:r>
      <w:r>
        <w:t xml:space="preserve"> {{field-on:Bible}}</w:t>
      </w:r>
      <w:r>
        <w:t xml:space="preserve">And the sons of Dan set up for themselves the carved image of Micha, and Jonathan son of Gērsōm, son of Moses</w:t>
      </w:r>
      <w:r>
        <w:rPr>
          <w:rStyle w:val="FootnoteReference"/>
        </w:rPr>
        <w:footnoteReference w:id="3237"/>
      </w:r>
      <w:r>
        <w:t xml:space="preserve">, he and his sons were priests to the tribe of Dan until the day of the captivity of the land.</w:t>
      </w:r>
      <w:r>
        <w:rPr>
          <w:rStyle w:val="FootnoteReference"/>
        </w:rPr>
        <w:footnoteReference w:id="3238"/>
      </w:r>
      <w:r>
        <w:rPr>
          <w:rStyle w:val="FootnoteReference"/>
        </w:rPr>
        <w:footnoteReference w:id="3239"/>
      </w:r>
      <w:r>
        <w:rPr>
          <w:rStyle w:val="FootnoteReference"/>
        </w:rPr>
        <w:footnoteReference w:id="3240"/>
      </w:r>
      <w:r>
        <w:t xml:space="preserve">{{field-off:Bible}}</w:t>
      </w:r>
    </w:p>
    <w:p>
      <w:r>
        <w:rPr>
          <w:sz w:val="18"/>
          <w:color w:val="777777"/>
        </w:rPr>
        <w:t xml:space="preserve">[[@Bible:Judges 18:31]] </w:t>
      </w:r>
      <w:r>
        <w:rPr>
          <w:b/>
        </w:rPr>
        <w:t xml:space="preserve">31 </w:t>
      </w:r>
      <w:r>
        <w:t xml:space="preserve"> {{field-on:Bible}}</w:t>
      </w:r>
      <w:r>
        <w:t xml:space="preserve">And they set up for themselves the carved image of Micha that he made all the days that the house of God was in </w:t>
      </w:r>
      <w:r>
        <w:t xml:space="preserve">[[Shiloh &gt;&gt; BibleKnowledgebase:@Shiloh]]</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[[@Bible:Judges 19:1]] </w:t>
      </w:r>
      <w:r>
        <w:rPr>
          <w:b/>
        </w:rPr>
        <w:t xml:space="preserve">1 </w:t>
      </w:r>
      <w:r>
        <w:t xml:space="preserve"> {{field-on:Bible}}</w:t>
      </w:r>
      <w:r>
        <w:t xml:space="preserve">And it came to be in those days, and there was no king in Israel</w:t>
      </w:r>
      <w:r>
        <w:rPr>
          <w:rStyle w:val="FootnoteReference"/>
        </w:rPr>
        <w:footnoteReference w:id="3241"/>
      </w:r>
      <w:r>
        <w:t xml:space="preserve">, and there was a Levite man residing in the flanks of the hill-country of Ephraim, and the man took for himself a concubine wife from Bethleem of Judah</w:t>
      </w:r>
      <w:r>
        <w:rPr>
          <w:rStyle w:val="FootnoteReference"/>
        </w:rPr>
        <w:footnoteReference w:id="3242"/>
      </w:r>
      <w:r>
        <w:t xml:space="preserve">.</w:t>
      </w:r>
      <w:r>
        <w:rPr>
          <w:rStyle w:val="FootnoteReference"/>
        </w:rPr>
        <w:footnoteReference w:id="3243"/>
      </w:r>
      <w:r>
        <w:rPr>
          <w:rStyle w:val="FootnoteReference"/>
        </w:rPr>
        <w:footnoteReference w:id="3244"/>
      </w:r>
      <w:r>
        <w:rPr>
          <w:rStyle w:val="FootnoteReference"/>
        </w:rPr>
        <w:footnoteReference w:id="3245"/>
      </w:r>
      <w:r>
        <w:t xml:space="preserve">{{field-off:Bible}}</w:t>
      </w:r>
    </w:p>
    <w:p>
      <w:r>
        <w:rPr>
          <w:sz w:val="18"/>
          <w:color w:val="777777"/>
        </w:rPr>
        <w:t xml:space="preserve">[[@Bible:Judges 19:2]] </w:t>
      </w:r>
      <w:r>
        <w:rPr>
          <w:b/>
        </w:rPr>
        <w:t xml:space="preserve">2 </w:t>
      </w:r>
      <w:r>
        <w:t xml:space="preserve"> {{field-on:Bible}}</w:t>
      </w:r>
      <w:r>
        <w:t xml:space="preserve">And his concubine became angry with him and went away from him to the house of her father in Bethleem of Judah and was there four months.</w:t>
      </w:r>
      <w:r>
        <w:rPr>
          <w:rStyle w:val="FootnoteReference"/>
        </w:rPr>
        <w:footnoteReference w:id="3246"/>
      </w:r>
      <w:r>
        <w:t xml:space="preserve">{{field-off:Bible}}</w:t>
      </w:r>
    </w:p>
    <w:p>
      <w:r>
        <w:rPr>
          <w:sz w:val="18"/>
          <w:color w:val="777777"/>
        </w:rPr>
        <w:t xml:space="preserve">[[@Bible:Judges 19:3]] </w:t>
      </w:r>
      <w:r>
        <w:rPr>
          <w:b/>
        </w:rPr>
        <w:t xml:space="preserve">3 </w:t>
      </w:r>
      <w:r>
        <w:t xml:space="preserve"> {{field-on:Bible}}</w:t>
      </w:r>
      <w:r>
        <w:t xml:space="preserve">And her husband rose and went after her to speak to her heart</w:t>
      </w:r>
      <w:r>
        <w:rPr>
          <w:rStyle w:val="FootnoteReference"/>
        </w:rPr>
        <w:footnoteReference w:id="3247"/>
      </w:r>
      <w:r>
        <w:t xml:space="preserve">, to reconcile her to himself and bring her back again to him, with his servant with him and a pair of pack animals. And he went to the house of her father, and the father of the young woman saw him and came joyfully to meet him.</w:t>
      </w:r>
      <w:r>
        <w:rPr>
          <w:rStyle w:val="FootnoteReference"/>
        </w:rPr>
        <w:footnoteReference w:id="3248"/>
      </w:r>
      <w:r>
        <w:rPr>
          <w:rStyle w:val="FootnoteReference"/>
        </w:rPr>
        <w:footnoteReference w:id="3249"/>
      </w:r>
      <w:r>
        <w:t xml:space="preserve">{{field-off:Bible}}</w:t>
      </w:r>
    </w:p>
    <w:p>
      <w:r>
        <w:rPr>
          <w:sz w:val="18"/>
          <w:color w:val="777777"/>
        </w:rPr>
        <w:t xml:space="preserve">[[@Bible:Judges 19:4]] </w:t>
      </w:r>
      <w:r>
        <w:rPr>
          <w:b/>
        </w:rPr>
        <w:t xml:space="preserve">4 </w:t>
      </w:r>
      <w:r>
        <w:t xml:space="preserve"> {{field-on:Bible}}</w:t>
      </w:r>
      <w:r>
        <w:t xml:space="preserve">And his father-in-law, the father of the young woman, brought him in and he stayed with him three days, and they ate and drank and slept there.</w:t>
      </w:r>
      <w:r>
        <w:t xml:space="preserve">{{field-off:Bible}}</w:t>
      </w:r>
    </w:p>
    <w:p>
      <w:r>
        <w:rPr>
          <w:sz w:val="18"/>
          <w:color w:val="777777"/>
        </w:rPr>
        <w:t xml:space="preserve">[[@Bible:Judges 19:5]] </w:t>
      </w:r>
      <w:r>
        <w:rPr>
          <w:b/>
        </w:rPr>
        <w:t xml:space="preserve">5 </w:t>
      </w:r>
      <w:r>
        <w:t xml:space="preserve"> {{field-on:Bible}}</w:t>
      </w:r>
      <w:r>
        <w:t xml:space="preserve">And it came to be on the fourth day, they rose early in the morning, and he arose to depart, and the father of the young woman said to his son-in-law, Strengthen your heart</w:t>
      </w:r>
      <w:r>
        <w:rPr>
          <w:rStyle w:val="FootnoteReference"/>
        </w:rPr>
        <w:footnoteReference w:id="3250"/>
      </w:r>
      <w:r>
        <w:t xml:space="preserve"> with a morsel of bread, and after this you may go.</w:t>
      </w:r>
      <w:r>
        <w:t xml:space="preserve">{{field-off:Bible}}</w:t>
      </w:r>
    </w:p>
    <w:p>
      <w:r>
        <w:rPr>
          <w:sz w:val="18"/>
          <w:color w:val="777777"/>
        </w:rPr>
        <w:t xml:space="preserve">[[@Bible:Judges 19:6]] </w:t>
      </w:r>
      <w:r>
        <w:rPr>
          <w:b/>
        </w:rPr>
        <w:t xml:space="preserve">6 </w:t>
      </w:r>
      <w:r>
        <w:t xml:space="preserve"> {{field-on:Bible}}</w:t>
      </w:r>
      <w:r>
        <w:t xml:space="preserve">And they sat and both of them ate together and drank, and the father of the young woman said to the man, Begin now, lodge overnight, and let your heart be glad.</w:t>
      </w:r>
      <w:r>
        <w:t xml:space="preserve">{{field-off:Bible}}</w:t>
      </w:r>
    </w:p>
    <w:p>
      <w:r>
        <w:rPr>
          <w:sz w:val="18"/>
          <w:color w:val="777777"/>
        </w:rPr>
        <w:t xml:space="preserve">[[@Bible:Judges 19:7]] </w:t>
      </w:r>
      <w:r>
        <w:rPr>
          <w:b/>
        </w:rPr>
        <w:t xml:space="preserve">7 </w:t>
      </w:r>
      <w:r>
        <w:t xml:space="preserve"> {{field-on:Bible}}</w:t>
      </w:r>
      <w:r>
        <w:t xml:space="preserve">And the man rose to depart, and his father-in-law constrained him, and again he lodged there.</w:t>
      </w:r>
      <w:r>
        <w:t xml:space="preserve">{{field-off:Bible}}</w:t>
      </w:r>
    </w:p>
    <w:p>
      <w:r>
        <w:rPr>
          <w:sz w:val="18"/>
          <w:color w:val="777777"/>
        </w:rPr>
        <w:t xml:space="preserve">[[@Bible:Judges 19:8]] </w:t>
      </w:r>
      <w:r>
        <w:rPr>
          <w:b/>
        </w:rPr>
        <w:t xml:space="preserve">8 </w:t>
      </w:r>
      <w:r>
        <w:t xml:space="preserve"> {{field-on:Bible}}</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3251"/>
      </w:r>
      <w:r>
        <w:t xml:space="preserve">{{field-off:Bible}}</w:t>
      </w:r>
    </w:p>
    <w:p>
      <w:r>
        <w:rPr>
          <w:sz w:val="18"/>
          <w:color w:val="777777"/>
        </w:rPr>
        <w:t xml:space="preserve">[[@Bible:Judges 19:9]] </w:t>
      </w:r>
      <w:r>
        <w:rPr>
          <w:b/>
        </w:rPr>
        <w:t xml:space="preserve">9 </w:t>
      </w:r>
      <w:r>
        <w:t xml:space="preserve"> {{field-on:Bible}}</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t xml:space="preserve">{{field-off:Bible}}</w:t>
      </w:r>
    </w:p>
    <w:p>
      <w:r>
        <w:rPr>
          <w:sz w:val="18"/>
          <w:color w:val="777777"/>
        </w:rPr>
        <w:t xml:space="preserve">[[@Bible:Judges 19:10]] </w:t>
      </w:r>
      <w:r>
        <w:rPr>
          <w:b/>
        </w:rPr>
        <w:t xml:space="preserve">10 </w:t>
      </w:r>
      <w:r>
        <w:t xml:space="preserve"> {{field-on:Bible}}</w:t>
      </w:r>
      <w:r>
        <w:t xml:space="preserve">But the man was not willing to lodge, and he rose and went away and came opposite Jebous, this is </w:t>
      </w:r>
      <w:r>
        <w:t xml:space="preserve">[[Jerusalem &gt;&gt; BibleKnowledgebase:@Jerusalem]]</w:t>
      </w:r>
      <w:r>
        <w:t xml:space="preserve">, and with him was a pair of saddled pack animals, and his concubine was with him.</w:t>
      </w:r>
      <w:r>
        <w:t xml:space="preserve">{{field-off:Bible}}</w:t>
      </w:r>
    </w:p>
    <w:p>
      <w:r>
        <w:rPr>
          <w:sz w:val="18"/>
          <w:color w:val="777777"/>
        </w:rPr>
        <w:t xml:space="preserve">[[@Bible:Judges 19:11]] </w:t>
      </w:r>
      <w:r>
        <w:rPr>
          <w:b/>
        </w:rPr>
        <w:t xml:space="preserve">11 </w:t>
      </w:r>
      <w:r>
        <w:t xml:space="preserve"> {{field-on:Bible}}</w:t>
      </w:r>
      <w:r>
        <w:t xml:space="preserve">While they were still near Jebous and the day had declined greatly, the servant said to his master, Come now and let us turn aside into this city of the Jebusite and lodge in it.</w:t>
      </w:r>
      <w:r>
        <w:t xml:space="preserve">{{field-off:Bible}}</w:t>
      </w:r>
    </w:p>
    <w:p>
      <w:r>
        <w:rPr>
          <w:sz w:val="18"/>
          <w:color w:val="777777"/>
        </w:rPr>
        <w:t xml:space="preserve">[[@Bible:Judges 19:12]] </w:t>
      </w:r>
      <w:r>
        <w:rPr>
          <w:b/>
        </w:rPr>
        <w:t xml:space="preserve">12 </w:t>
      </w:r>
      <w:r>
        <w:t xml:space="preserve"> {{field-on:Bible}}</w:t>
      </w:r>
      <w:r>
        <w:t xml:space="preserve">And his master said to him, I will certainly not turn aside into a city of foreigners who are not of the sons of Israel, but we will pass on as far as Gabaa.</w:t>
      </w:r>
      <w:r>
        <w:t xml:space="preserve">{{field-off:Bible}}</w:t>
      </w:r>
    </w:p>
    <w:p>
      <w:r>
        <w:rPr>
          <w:sz w:val="18"/>
          <w:color w:val="777777"/>
        </w:rPr>
        <w:t xml:space="preserve">[[@Bible:Judges 19:13]] </w:t>
      </w:r>
      <w:r>
        <w:rPr>
          <w:b/>
        </w:rPr>
        <w:t xml:space="preserve">13 </w:t>
      </w:r>
      <w:r>
        <w:t xml:space="preserve"> {{field-on:Bible}}</w:t>
      </w:r>
      <w:r>
        <w:t xml:space="preserve">And he said to his servant, Come and let us enter one of the places and lodge in Gabaa or in Rama.</w:t>
      </w:r>
      <w:r>
        <w:t xml:space="preserve">{{field-off:Bible}}</w:t>
      </w:r>
    </w:p>
    <w:p>
      <w:r>
        <w:rPr>
          <w:sz w:val="18"/>
          <w:color w:val="777777"/>
        </w:rPr>
        <w:t xml:space="preserve">[[@Bible:Judges 19:14]] </w:t>
      </w:r>
      <w:r>
        <w:rPr>
          <w:b/>
        </w:rPr>
        <w:t xml:space="preserve">14 </w:t>
      </w:r>
      <w:r>
        <w:t xml:space="preserve"> {{field-on:Bible}}</w:t>
      </w:r>
      <w:r>
        <w:t xml:space="preserve">And they passed by and went on, for the sun set near Gabaa, which belongs to Benjamin</w:t>
      </w:r>
      <w:r>
        <w:rPr>
          <w:rStyle w:val="FootnoteReference"/>
        </w:rPr>
        <w:footnoteReference w:id="3252"/>
      </w:r>
      <w:r>
        <w:t xml:space="preserve">.</w:t>
      </w:r>
      <w:r>
        <w:t xml:space="preserve">{{field-off:Bible}}</w:t>
      </w:r>
    </w:p>
    <w:p>
      <w:r>
        <w:rPr>
          <w:sz w:val="18"/>
          <w:color w:val="777777"/>
        </w:rPr>
        <w:t xml:space="preserve">[[@Bible:Judges 19:15]] </w:t>
      </w:r>
      <w:r>
        <w:rPr>
          <w:b/>
        </w:rPr>
        <w:t xml:space="preserve">15 </w:t>
      </w:r>
      <w:r>
        <w:t xml:space="preserve"> {{field-on:Bible}}</w:t>
      </w:r>
      <w:r>
        <w:t xml:space="preserve">And they turned aside there to enter to lodge in Gabaa, and they entered and sat in the square of the city, and there was no man bringing them into the house to lodge.</w:t>
      </w:r>
      <w:r>
        <w:t xml:space="preserve">{{field-off:Bible}}</w:t>
      </w:r>
    </w:p>
    <w:p>
      <w:r>
        <w:rPr>
          <w:sz w:val="18"/>
          <w:color w:val="777777"/>
        </w:rPr>
        <w:t xml:space="preserve">[[@Bible:Judges 19:16]] </w:t>
      </w:r>
      <w:r>
        <w:rPr>
          <w:b/>
        </w:rPr>
        <w:t xml:space="preserve">16 </w:t>
      </w:r>
      <w:r>
        <w:t xml:space="preserve"> {{field-on:Bible}}</w:t>
      </w:r>
      <w:r>
        <w:t xml:space="preserve">And behold, an old man came in from his work out of the field at evening, and the man was from the hill-country of Ephraim and he resided in Gabaa, but the men of the place were sons of Benjamin.</w:t>
      </w:r>
      <w:r>
        <w:t xml:space="preserve">{{field-off:Bible}}</w:t>
      </w:r>
    </w:p>
    <w:p>
      <w:r>
        <w:rPr>
          <w:sz w:val="18"/>
          <w:color w:val="777777"/>
        </w:rPr>
        <w:t xml:space="preserve">[[@Bible:Judges 19:17]] </w:t>
      </w:r>
      <w:r>
        <w:rPr>
          <w:b/>
        </w:rPr>
        <w:t xml:space="preserve">17 </w:t>
      </w:r>
      <w:r>
        <w:t xml:space="preserve"> {{field-on:Bible}}</w:t>
      </w:r>
      <w:r>
        <w:t xml:space="preserve">And lifting up his eyes, he saw the traveling man in the square of the city, and the old man said, Where are you going and from where do you come?</w:t>
      </w:r>
      <w:r>
        <w:t xml:space="preserve">{{field-off:Bible}}</w:t>
      </w:r>
    </w:p>
    <w:p>
      <w:r>
        <w:rPr>
          <w:sz w:val="18"/>
          <w:color w:val="777777"/>
        </w:rPr>
        <w:t xml:space="preserve">[[@Bible:Judges 19:18]] </w:t>
      </w:r>
      <w:r>
        <w:rPr>
          <w:b/>
        </w:rPr>
        <w:t xml:space="preserve">18 </w:t>
      </w:r>
      <w:r>
        <w:t xml:space="preserve"> {{field-on:Bible}}</w:t>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3253"/>
      </w:r>
      <w:r>
        <w:t xml:space="preserve">.</w:t>
      </w:r>
      <w:r>
        <w:rPr>
          <w:rStyle w:val="FootnoteReference"/>
        </w:rPr>
        <w:footnoteReference w:id="3254"/>
      </w:r>
      <w:r>
        <w:t xml:space="preserve">{{field-off:Bible}}</w:t>
      </w:r>
    </w:p>
    <w:p>
      <w:r>
        <w:rPr>
          <w:sz w:val="18"/>
          <w:color w:val="777777"/>
        </w:rPr>
        <w:t xml:space="preserve">[[@Bible:Judges 19:19]] </w:t>
      </w:r>
      <w:r>
        <w:rPr>
          <w:b/>
        </w:rPr>
        <w:t xml:space="preserve">19 </w:t>
      </w:r>
      <w:r>
        <w:t xml:space="preserve"> {{field-on:Bible}}</w:t>
      </w:r>
      <w:r>
        <w:t xml:space="preserve">And indeed there is straw and fodder for our donkeys, and there is bread and wine for me and for your maidservant and for the servant with your servants; there is no lack of anything</w:t>
      </w:r>
      <w:r>
        <w:rPr>
          <w:rStyle w:val="FootnoteReference"/>
        </w:rPr>
        <w:footnoteReference w:id="3255"/>
      </w:r>
      <w:r>
        <w:t xml:space="preserve">.</w:t>
      </w:r>
      <w:r>
        <w:rPr>
          <w:rStyle w:val="FootnoteReference"/>
        </w:rPr>
        <w:footnoteReference w:id="3256"/>
      </w:r>
      <w:r>
        <w:t xml:space="preserve">{{field-off:Bible}}</w:t>
      </w:r>
    </w:p>
    <w:p>
      <w:r>
        <w:rPr>
          <w:sz w:val="18"/>
          <w:color w:val="777777"/>
        </w:rPr>
        <w:t xml:space="preserve">[[@Bible:Judges 19:20]] </w:t>
      </w:r>
      <w:r>
        <w:rPr>
          <w:b/>
        </w:rPr>
        <w:t xml:space="preserve">20 </w:t>
      </w:r>
      <w:r>
        <w:t xml:space="preserve"> {{field-on:Bible}}</w:t>
      </w:r>
      <w:r>
        <w:t xml:space="preserve">And the old man said, Peace to you. Only let all your lack be upon me; only do not lodge in the square.</w:t>
      </w:r>
      <w:r>
        <w:t xml:space="preserve">{{field-off:Bible}}</w:t>
      </w:r>
    </w:p>
    <w:p>
      <w:r>
        <w:rPr>
          <w:sz w:val="18"/>
          <w:color w:val="777777"/>
        </w:rPr>
        <w:t xml:space="preserve">[[@Bible:Judges 19:21]] </w:t>
      </w:r>
      <w:r>
        <w:rPr>
          <w:b/>
        </w:rPr>
        <w:t xml:space="preserve">21 </w:t>
      </w:r>
      <w:r>
        <w:t xml:space="preserve"> {{field-on:Bible}}</w:t>
      </w:r>
      <w:r>
        <w:t xml:space="preserve">And he brought him into his house and fed his pack animals, and they washed their feet and ate and drank.</w:t>
      </w:r>
      <w:r>
        <w:t xml:space="preserve">{{field-off:Bible}}</w:t>
      </w:r>
    </w:p>
    <w:p>
      <w:r>
        <w:rPr>
          <w:sz w:val="18"/>
          <w:color w:val="777777"/>
        </w:rPr>
        <w:t xml:space="preserve">[[@Bible:Judges 19:22]] </w:t>
      </w:r>
      <w:r>
        <w:rPr>
          <w:b/>
        </w:rPr>
        <w:t xml:space="preserve">22 </w:t>
      </w:r>
      <w:r>
        <w:t xml:space="preserve"> {{field-on:Bible}}</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t xml:space="preserve">{{field-off:Bible}}</w:t>
      </w:r>
    </w:p>
    <w:p>
      <w:r>
        <w:rPr>
          <w:sz w:val="18"/>
          <w:color w:val="777777"/>
        </w:rPr>
        <w:t xml:space="preserve">[[@Bible:Judges 19:23]] </w:t>
      </w:r>
      <w:r>
        <w:rPr>
          <w:b/>
        </w:rPr>
        <w:t xml:space="preserve">23 </w:t>
      </w:r>
      <w:r>
        <w:t xml:space="preserve"> {{field-on:Bible}}</w:t>
      </w:r>
      <w:r>
        <w:t xml:space="preserve">And the man, the master of the house, went out to them and said to them, No, brothers, do not do evil, after this man has entered my house do not do this folly.</w:t>
      </w:r>
      <w:r>
        <w:t xml:space="preserve">{{field-off:Bible}}</w:t>
      </w:r>
    </w:p>
    <w:p>
      <w:r>
        <w:rPr>
          <w:sz w:val="18"/>
          <w:color w:val="777777"/>
        </w:rPr>
        <w:t xml:space="preserve">[[@Bible:Judges 19:24]] </w:t>
      </w:r>
      <w:r>
        <w:rPr>
          <w:b/>
        </w:rPr>
        <w:t xml:space="preserve">24 </w:t>
      </w:r>
      <w:r>
        <w:t xml:space="preserve"> {{field-on:Bible}}</w:t>
      </w:r>
      <w:r>
        <w:t xml:space="preserve">Behold, my virgin daughter and his concubine, I will bring them out now, and humble them and do to them what is good in your eyes, but to this man do not do this word of folly.</w:t>
      </w:r>
      <w:r>
        <w:rPr>
          <w:rStyle w:val="FootnoteReference"/>
        </w:rPr>
        <w:footnoteReference w:id="3257"/>
      </w:r>
      <w:r>
        <w:rPr>
          <w:rStyle w:val="FootnoteReference"/>
        </w:rPr>
        <w:footnoteReference w:id="3258"/>
      </w:r>
      <w:r>
        <w:t xml:space="preserve">{{field-off:Bible}}</w:t>
      </w:r>
    </w:p>
    <w:p>
      <w:r>
        <w:rPr>
          <w:sz w:val="18"/>
          <w:color w:val="777777"/>
        </w:rPr>
        <w:t xml:space="preserve">[[@Bible:Judges 19:25]] </w:t>
      </w:r>
      <w:r>
        <w:rPr>
          <w:b/>
        </w:rPr>
        <w:t xml:space="preserve">25 </w:t>
      </w:r>
      <w:r>
        <w:t xml:space="preserve"> {{field-on:Bible}}</w:t>
      </w:r>
      <w:r>
        <w:t xml:space="preserve">And the men were not willing to listen to him, and the man took hold of his concubine and brought her out to them outside, and they knew her and abused her all night</w:t>
      </w:r>
      <w:r>
        <w:rPr>
          <w:rStyle w:val="FootnoteReference"/>
        </w:rPr>
        <w:footnoteReference w:id="3259"/>
      </w:r>
      <w:r>
        <w:t xml:space="preserve"> until morning and sent her away when dawn was rising.</w:t>
      </w:r>
      <w:r>
        <w:t xml:space="preserve">{{field-off:Bible}}</w:t>
      </w:r>
    </w:p>
    <w:p>
      <w:r>
        <w:rPr>
          <w:sz w:val="18"/>
          <w:color w:val="777777"/>
        </w:rPr>
        <w:t xml:space="preserve">[[@Bible:Judges 19:26]] </w:t>
      </w:r>
      <w:r>
        <w:rPr>
          <w:b/>
        </w:rPr>
        <w:t xml:space="preserve">26 </w:t>
      </w:r>
      <w:r>
        <w:t xml:space="preserve"> {{field-on:Bible}}</w:t>
      </w:r>
      <w:r>
        <w:t xml:space="preserve">And the woman came toward morning and fell by the door of the gate of the man's house where her master was, until it became light.</w:t>
      </w:r>
      <w:r>
        <w:t xml:space="preserve">{{field-off:Bible}}</w:t>
      </w:r>
    </w:p>
    <w:p>
      <w:r>
        <w:rPr>
          <w:sz w:val="18"/>
          <w:color w:val="777777"/>
        </w:rPr>
        <w:t xml:space="preserve">[[@Bible:Judges 19:27]] </w:t>
      </w:r>
      <w:r>
        <w:rPr>
          <w:b/>
        </w:rPr>
        <w:t xml:space="preserve">27 </w:t>
      </w:r>
      <w:r>
        <w:t xml:space="preserve"> {{field-on:Bible}}</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3260"/>
      </w:r>
      <w:r>
        <w:t xml:space="preserve">.</w:t>
      </w:r>
      <w:r>
        <w:t xml:space="preserve">{{field-off:Bible}}</w:t>
      </w:r>
    </w:p>
    <w:p>
      <w:r>
        <w:rPr>
          <w:sz w:val="18"/>
          <w:color w:val="777777"/>
        </w:rPr>
        <w:t xml:space="preserve">[[@Bible:Judges 19:28]] </w:t>
      </w:r>
      <w:r>
        <w:rPr>
          <w:b/>
        </w:rPr>
        <w:t xml:space="preserve">28 </w:t>
      </w:r>
      <w:r>
        <w:t xml:space="preserve"> {{field-on:Bible}}</w:t>
      </w:r>
      <w:r>
        <w:t xml:space="preserve">And he said to her, Rise and let us go. And she did not answer him, but had died. And he lifted her onto the pack animal, and the man rose and went to his place.</w:t>
      </w:r>
      <w:r>
        <w:t xml:space="preserve">{{field-off:Bible}}</w:t>
      </w:r>
    </w:p>
    <w:p>
      <w:r>
        <w:rPr>
          <w:sz w:val="18"/>
          <w:color w:val="777777"/>
        </w:rPr>
        <w:t xml:space="preserve">[[@Bible:Judges 19:29]] </w:t>
      </w:r>
      <w:r>
        <w:rPr>
          <w:b/>
        </w:rPr>
        <w:t xml:space="preserve">29 </w:t>
      </w:r>
      <w:r>
        <w:t xml:space="preserve"> {{field-on:Bible}}</w:t>
      </w:r>
      <w:r>
        <w:t xml:space="preserve">And he entered into his house and took the sword and took hold of his concubine and cut her up according to her bones into twelve parts and sent them into all the tribes of Israel.</w:t>
      </w:r>
      <w:r>
        <w:t xml:space="preserve">{{field-off:Bible}}</w:t>
      </w:r>
    </w:p>
    <w:p>
      <w:r>
        <w:rPr>
          <w:sz w:val="18"/>
          <w:color w:val="777777"/>
        </w:rPr>
        <w:t xml:space="preserve">[[@Bible:Judges 19:30]] </w:t>
      </w:r>
      <w:r>
        <w:rPr>
          <w:b/>
        </w:rPr>
        <w:t xml:space="preserve">30 </w:t>
      </w:r>
      <w:r>
        <w:t xml:space="preserve"> {{field-on:Bible}}</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3261"/>
      </w:r>
      <w:r>
        <w:t xml:space="preserve"> about her and speak.</w:t>
      </w:r>
      <w:r>
        <w:rPr>
          <w:rStyle w:val="FootnoteReference"/>
        </w:rPr>
        <w:footnoteReference w:id="3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[[@Bible:Judges 20:1]] </w:t>
      </w:r>
      <w:r>
        <w:rPr>
          <w:b/>
        </w:rPr>
        <w:t xml:space="preserve">1 </w:t>
      </w:r>
      <w:r>
        <w:t xml:space="preserve"> {{field-on:Bible}}</w:t>
      </w:r>
      <w:r>
        <w:t xml:space="preserve">And all the sons of Israel</w:t>
      </w:r>
      <w:r>
        <w:rPr>
          <w:rStyle w:val="FootnoteReference"/>
        </w:rPr>
        <w:footnoteReference w:id="3263"/>
      </w:r>
      <w:r>
        <w:t xml:space="preserve"> went out, and all the congregation was assembled as one man from Dan and as far as Bersabee and the land of Gilead, to the Lord at Mizpah.</w:t>
      </w:r>
      <w:r>
        <w:t xml:space="preserve">{{field-off:Bible}}</w:t>
      </w:r>
    </w:p>
    <w:p>
      <w:r>
        <w:rPr>
          <w:sz w:val="18"/>
          <w:color w:val="777777"/>
        </w:rPr>
        <w:t xml:space="preserve">[[@Bible:Judges 20:2]] </w:t>
      </w:r>
      <w:r>
        <w:rPr>
          <w:b/>
        </w:rPr>
        <w:t xml:space="preserve">2 </w:t>
      </w:r>
      <w:r>
        <w:t xml:space="preserve"> {{field-on:Bible}}</w:t>
      </w:r>
      <w:r>
        <w:t xml:space="preserve">And the whole assembly of the people, all the tribes of Israel, stood in the gathering of the people of God, four hundred thousand foot men drawing sword.</w:t>
      </w:r>
      <w:r>
        <w:t xml:space="preserve">{{field-off:Bible}}</w:t>
      </w:r>
    </w:p>
    <w:p>
      <w:r>
        <w:rPr>
          <w:sz w:val="18"/>
          <w:color w:val="777777"/>
        </w:rPr>
        <w:t xml:space="preserve">[[@Bible:Judges 20:3]] </w:t>
      </w:r>
      <w:r>
        <w:rPr>
          <w:b/>
        </w:rPr>
        <w:t xml:space="preserve">3 </w:t>
      </w:r>
      <w:r>
        <w:t xml:space="preserve"> {{field-on:Bible}}</w:t>
      </w:r>
      <w:r>
        <w:t xml:space="preserve">And the sons of Benjamin</w:t>
      </w:r>
      <w:r>
        <w:rPr>
          <w:rStyle w:val="FootnoteReference"/>
        </w:rPr>
        <w:footnoteReference w:id="3264"/>
      </w:r>
      <w:r>
        <w:t xml:space="preserve"> heard that the sons of Israel had gone up to the Lord at Mizpah. And the sons of Israel said, Speak, where did this evil happen?</w:t>
      </w:r>
      <w:r>
        <w:t xml:space="preserve">{{field-off:Bible}}</w:t>
      </w:r>
    </w:p>
    <w:p>
      <w:r>
        <w:rPr>
          <w:sz w:val="18"/>
          <w:color w:val="777777"/>
        </w:rPr>
        <w:t xml:space="preserve">[[@Bible:Judges 20:4]] </w:t>
      </w:r>
      <w:r>
        <w:rPr>
          <w:b/>
        </w:rPr>
        <w:t xml:space="preserve">4 </w:t>
      </w:r>
      <w:r>
        <w:t xml:space="preserve"> {{field-on:Bible}}</w:t>
      </w:r>
      <w:r>
        <w:t xml:space="preserve">And the Levite man, husband of the murdered woman, answered and said, I came to Gabaa of Benjamin, I and my concubine, to lodge.</w:t>
      </w:r>
      <w:r>
        <w:t xml:space="preserve">{{field-off:Bible}}</w:t>
      </w:r>
    </w:p>
    <w:p>
      <w:r>
        <w:rPr>
          <w:sz w:val="18"/>
          <w:color w:val="777777"/>
        </w:rPr>
        <w:t xml:space="preserve">[[@Bible:Judges 20:5]] </w:t>
      </w:r>
      <w:r>
        <w:rPr>
          <w:b/>
        </w:rPr>
        <w:t xml:space="preserve">5 </w:t>
      </w:r>
      <w:r>
        <w:t xml:space="preserve"> {{field-on:Bible}}</w:t>
      </w:r>
      <w:r>
        <w:t xml:space="preserve">And the men from Gabaa rose against me and surrounded the house against me by night, and they wanted to kill me, and they humbled my concubine and abused her, and she died.</w:t>
      </w:r>
      <w:r>
        <w:t xml:space="preserve">{{field-off:Bible}}</w:t>
      </w:r>
    </w:p>
    <w:p>
      <w:r>
        <w:rPr>
          <w:sz w:val="18"/>
          <w:color w:val="777777"/>
        </w:rPr>
        <w:t xml:space="preserve">[[@Bible:Judges 20:6]] </w:t>
      </w:r>
      <w:r>
        <w:rPr>
          <w:b/>
        </w:rPr>
        <w:t xml:space="preserve">6 </w:t>
      </w:r>
      <w:r>
        <w:t xml:space="preserve"> {{field-on:Bible}}</w:t>
      </w:r>
      <w:r>
        <w:t xml:space="preserve">And I took hold of my concubine and cut her up and sent her</w:t>
      </w:r>
      <w:r>
        <w:rPr>
          <w:rStyle w:val="FootnoteReference"/>
        </w:rPr>
        <w:footnoteReference w:id="3265"/>
      </w:r>
      <w:r>
        <w:t xml:space="preserve"> through every border of the inheritance of Israel, because they committed folly in Israel.</w:t>
      </w:r>
      <w:r>
        <w:t xml:space="preserve">{{field-off:Bible}}</w:t>
      </w:r>
    </w:p>
    <w:p>
      <w:r>
        <w:rPr>
          <w:sz w:val="18"/>
          <w:color w:val="777777"/>
        </w:rPr>
        <w:t xml:space="preserve">[[@Bible:Judges 20:7]] </w:t>
      </w:r>
      <w:r>
        <w:rPr>
          <w:b/>
        </w:rPr>
        <w:t xml:space="preserve">7 </w:t>
      </w:r>
      <w:r>
        <w:t xml:space="preserve"> {{field-on:Bible}}</w:t>
      </w:r>
      <w:r>
        <w:t xml:space="preserve">Behold, all of you are sons of Israel; give to yourselves word and counsel</w:t>
      </w:r>
      <w:r>
        <w:rPr>
          <w:rStyle w:val="FootnoteReference"/>
        </w:rPr>
        <w:footnoteReference w:id="3266"/>
      </w:r>
      <w:r>
        <w:t xml:space="preserve">.</w:t>
      </w:r>
      <w:r>
        <w:t xml:space="preserve">{{field-off:Bible}}</w:t>
      </w:r>
    </w:p>
    <w:p>
      <w:r>
        <w:rPr>
          <w:sz w:val="18"/>
          <w:color w:val="777777"/>
        </w:rPr>
        <w:t xml:space="preserve">[[@Bible:Judges 20:8]] </w:t>
      </w:r>
      <w:r>
        <w:rPr>
          <w:b/>
        </w:rPr>
        <w:t xml:space="preserve">8 </w:t>
      </w:r>
      <w:r>
        <w:t xml:space="preserve"> {{field-on:Bible}}</w:t>
      </w:r>
      <w:r>
        <w:t xml:space="preserve">And all the people rose as one man, saying, We will not go, man into his tent, and we will not turn aside, man to his house.</w:t>
      </w:r>
      <w:r>
        <w:t xml:space="preserve">{{field-off:Bible}}</w:t>
      </w:r>
    </w:p>
    <w:p>
      <w:r>
        <w:rPr>
          <w:sz w:val="18"/>
          <w:color w:val="777777"/>
        </w:rPr>
        <w:t xml:space="preserve">[[@Bible:Judges 20:9]] </w:t>
      </w:r>
      <w:r>
        <w:rPr>
          <w:b/>
        </w:rPr>
        <w:t xml:space="preserve">9 </w:t>
      </w:r>
      <w:r>
        <w:t xml:space="preserve"> {{field-on:Bible}}</w:t>
      </w:r>
      <w:r>
        <w:t xml:space="preserve">And now this is the word that we will do to Gabaa: we will go up against it by lot.</w:t>
      </w:r>
      <w:r>
        <w:rPr>
          <w:rStyle w:val="FootnoteReference"/>
        </w:rPr>
        <w:footnoteReference w:id="3267"/>
      </w:r>
      <w:r>
        <w:t xml:space="preserve">{{field-off:Bible}}</w:t>
      </w:r>
    </w:p>
    <w:p>
      <w:r>
        <w:rPr>
          <w:sz w:val="18"/>
          <w:color w:val="777777"/>
        </w:rPr>
        <w:t xml:space="preserve">[[@Bible:Judges 20:10]] </w:t>
      </w:r>
      <w:r>
        <w:rPr>
          <w:b/>
        </w:rPr>
        <w:t xml:space="preserve">10 </w:t>
      </w:r>
      <w:r>
        <w:t xml:space="preserve"> {{field-on:Bible}}</w:t>
      </w:r>
      <w:r>
        <w:t xml:space="preserve">And we will take ten men by the hundred and a hundred by the thousand and a thousand by the ten thousand, to take provisions</w:t>
      </w:r>
      <w:r>
        <w:rPr>
          <w:rStyle w:val="FootnoteReference"/>
        </w:rPr>
        <w:footnoteReference w:id="3268"/>
      </w:r>
      <w:r>
        <w:t xml:space="preserve"> for the people, for those entering to execute against Gabaa of Benjamin according to all the folly that they did in Israel.</w:t>
      </w:r>
      <w:r>
        <w:rPr>
          <w:rStyle w:val="FootnoteReference"/>
        </w:rPr>
        <w:footnoteReference w:id="3269"/>
      </w:r>
      <w:r>
        <w:t xml:space="preserve">{{field-off:Bible}}</w:t>
      </w:r>
    </w:p>
    <w:p>
      <w:r>
        <w:rPr>
          <w:sz w:val="18"/>
          <w:color w:val="777777"/>
        </w:rPr>
        <w:t xml:space="preserve">[[@Bible:Judges 20:11]] </w:t>
      </w:r>
      <w:r>
        <w:rPr>
          <w:b/>
        </w:rPr>
        <w:t xml:space="preserve">11 </w:t>
      </w:r>
      <w:r>
        <w:t xml:space="preserve"> {{field-on:Bible}}</w:t>
      </w:r>
      <w:r>
        <w:t xml:space="preserve">And all Israel, man from the cities, was gathered as one man, coming together.</w:t>
      </w:r>
      <w:r>
        <w:t xml:space="preserve">{{field-off:Bible}}</w:t>
      </w:r>
    </w:p>
    <w:p>
      <w:r>
        <w:rPr>
          <w:sz w:val="18"/>
          <w:color w:val="777777"/>
        </w:rPr>
        <w:t xml:space="preserve">[[@Bible:Judges 20:12]] </w:t>
      </w:r>
      <w:r>
        <w:rPr>
          <w:b/>
        </w:rPr>
        <w:t xml:space="preserve">12 </w:t>
      </w:r>
      <w:r>
        <w:t xml:space="preserve"> {{field-on:Bible}}</w:t>
      </w:r>
      <w:r>
        <w:t xml:space="preserve">And the tribes of Israel sent men in every tribe of Benjamin, saying, What is this evil that happened among you?</w:t>
      </w:r>
      <w:r>
        <w:t xml:space="preserve">{{field-off:Bible}}</w:t>
      </w:r>
    </w:p>
    <w:p>
      <w:r>
        <w:rPr>
          <w:sz w:val="18"/>
          <w:color w:val="777777"/>
        </w:rPr>
        <w:t xml:space="preserve">[[@Bible:Judges 20:13]] </w:t>
      </w:r>
      <w:r>
        <w:rPr>
          <w:b/>
        </w:rPr>
        <w:t xml:space="preserve">13 </w:t>
      </w:r>
      <w:r>
        <w:t xml:space="preserve"> {{field-on:Bible}}</w:t>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3270"/>
      </w:r>
      <w:r>
        <w:rPr>
          <w:rStyle w:val="FootnoteReference"/>
        </w:rPr>
        <w:footnoteReference w:id="3271"/>
      </w:r>
      <w:r>
        <w:t xml:space="preserve">{{field-off:Bible}}</w:t>
      </w:r>
    </w:p>
    <w:p>
      <w:r>
        <w:rPr>
          <w:sz w:val="18"/>
          <w:color w:val="777777"/>
        </w:rPr>
        <w:t xml:space="preserve">[[@Bible:Judges 20:14]] </w:t>
      </w:r>
      <w:r>
        <w:rPr>
          <w:b/>
        </w:rPr>
        <w:t xml:space="preserve">14 </w:t>
      </w:r>
      <w:r>
        <w:t xml:space="preserve"> {{field-on:Bible}}</w:t>
      </w:r>
      <w:r>
        <w:t xml:space="preserve">And the sons of Benjamin were gathered from their cities to Gabaa to go out to fight with the sons of Israel.</w:t>
      </w:r>
      <w:r>
        <w:t xml:space="preserve">{{field-off:Bible}}</w:t>
      </w:r>
    </w:p>
    <w:p>
      <w:r>
        <w:rPr>
          <w:sz w:val="18"/>
          <w:color w:val="777777"/>
        </w:rPr>
        <w:t xml:space="preserve">[[@Bible:Judges 20:15]] </w:t>
      </w:r>
      <w:r>
        <w:rPr>
          <w:b/>
        </w:rPr>
        <w:t xml:space="preserve">15 </w:t>
      </w:r>
      <w:r>
        <w:t xml:space="preserve"> {{field-on:Bible}}</w:t>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3272"/>
      </w:r>
      <w:r>
        <w:rPr>
          <w:rStyle w:val="FootnoteReference"/>
        </w:rPr>
        <w:footnoteReference w:id="3273"/>
      </w:r>
      <w:r>
        <w:t xml:space="preserve">{{field-off:Bible}}</w:t>
      </w:r>
    </w:p>
    <w:p>
      <w:r>
        <w:rPr>
          <w:sz w:val="18"/>
          <w:color w:val="777777"/>
        </w:rPr>
        <w:t xml:space="preserve">[[@Bible:Judges 20:16]] </w:t>
      </w:r>
      <w:r>
        <w:rPr>
          <w:b/>
        </w:rPr>
        <w:t xml:space="preserve">16 </w:t>
      </w:r>
      <w:r>
        <w:t xml:space="preserve"> {{field-on:Bible}}</w:t>
      </w:r>
      <w:r>
        <w:t xml:space="preserve">All these were ambidextrous slingers, throwing stones at a hair and not missing.</w:t>
      </w:r>
      <w:r>
        <w:t xml:space="preserve">{{field-off:Bible}}</w:t>
      </w:r>
    </w:p>
    <w:p>
      <w:r>
        <w:rPr>
          <w:sz w:val="18"/>
          <w:color w:val="777777"/>
        </w:rPr>
        <w:t xml:space="preserve">[[@Bible:Judges 20:17]] </w:t>
      </w:r>
      <w:r>
        <w:rPr>
          <w:b/>
        </w:rPr>
        <w:t xml:space="preserve">17 </w:t>
      </w:r>
      <w:r>
        <w:t xml:space="preserve"> {{field-on:Bible}}</w:t>
      </w:r>
      <w:r>
        <w:t xml:space="preserve">And every man of Israel was counted apart from the sons of Benjamin, four hundred thousand men drawing sword; all these were men of war.</w:t>
      </w:r>
      <w:r>
        <w:t xml:space="preserve">{{field-off:Bible}}</w:t>
      </w:r>
    </w:p>
    <w:p>
      <w:r>
        <w:rPr>
          <w:sz w:val="18"/>
          <w:color w:val="777777"/>
        </w:rPr>
        <w:t xml:space="preserve">[[@Bible:Judges 20:18]] </w:t>
      </w:r>
      <w:r>
        <w:rPr>
          <w:b/>
        </w:rPr>
        <w:t xml:space="preserve">18 </w:t>
      </w:r>
      <w:r>
        <w:t xml:space="preserve"> {{field-on:Bible}}</w:t>
      </w:r>
      <w:r>
        <w:t xml:space="preserve">And they arose and went up to Baethel and inquired of God, and the sons of Israel said, Who will go up for us, leading to fight</w:t>
      </w:r>
      <w:r>
        <w:rPr>
          <w:rStyle w:val="FootnoteReference"/>
        </w:rPr>
        <w:footnoteReference w:id="3274"/>
      </w:r>
      <w:r>
        <w:t xml:space="preserve"> with Benjamin? And the Lord said, Judah</w:t>
      </w:r>
      <w:r>
        <w:rPr>
          <w:rStyle w:val="FootnoteReference"/>
        </w:rPr>
        <w:footnoteReference w:id="3275"/>
      </w:r>
      <w:r>
        <w:t xml:space="preserve"> shall go up, leading.</w:t>
      </w:r>
      <w:r>
        <w:t xml:space="preserve">{{field-off:Bible}}</w:t>
      </w:r>
    </w:p>
    <w:p>
      <w:r>
        <w:rPr>
          <w:sz w:val="18"/>
          <w:color w:val="777777"/>
        </w:rPr>
        <w:t xml:space="preserve">[[@Bible:Judges 20:19]] </w:t>
      </w:r>
      <w:r>
        <w:rPr>
          <w:b/>
        </w:rPr>
        <w:t xml:space="preserve">19 </w:t>
      </w:r>
      <w:r>
        <w:t xml:space="preserve"> {{field-on:Bible}}</w:t>
      </w:r>
      <w:r>
        <w:t xml:space="preserve">And the sons of Israel rose and encamped against Gabaa.</w:t>
      </w:r>
      <w:r>
        <w:t xml:space="preserve">{{field-off:Bible}}</w:t>
      </w:r>
    </w:p>
    <w:p>
      <w:r>
        <w:rPr>
          <w:sz w:val="18"/>
          <w:color w:val="777777"/>
        </w:rPr>
        <w:t xml:space="preserve">[[@Bible:Judges 20:20]] </w:t>
      </w:r>
      <w:r>
        <w:rPr>
          <w:b/>
        </w:rPr>
        <w:t xml:space="preserve">20 </w:t>
      </w:r>
      <w:r>
        <w:t xml:space="preserve"> {{field-on:Bible}}</w:t>
      </w:r>
      <w:r>
        <w:t xml:space="preserve">And every man of Israel went out to war with Benjamin, and the men of Israel lined up with them for battle against Gabaa.</w:t>
      </w:r>
      <w:r>
        <w:t xml:space="preserve">{{field-off:Bible}}</w:t>
      </w:r>
    </w:p>
    <w:p>
      <w:r>
        <w:rPr>
          <w:sz w:val="18"/>
          <w:color w:val="777777"/>
        </w:rPr>
        <w:t xml:space="preserve">[[@Bible:Judges 20:21]] </w:t>
      </w:r>
      <w:r>
        <w:rPr>
          <w:b/>
        </w:rPr>
        <w:t xml:space="preserve">21 </w:t>
      </w:r>
      <w:r>
        <w:t xml:space="preserve"> {{field-on:Bible}}</w:t>
      </w:r>
      <w:r>
        <w:t xml:space="preserve">And the sons of Benjamin went out from the city and destroyed from Israel on that day twenty-two thousand men to the ground.</w:t>
      </w:r>
      <w:r>
        <w:t xml:space="preserve">{{field-off:Bible}}</w:t>
      </w:r>
    </w:p>
    <w:p>
      <w:r>
        <w:rPr>
          <w:sz w:val="18"/>
          <w:color w:val="777777"/>
        </w:rPr>
        <w:t xml:space="preserve">[[@Bible:Judges 20:22]] </w:t>
      </w:r>
      <w:r>
        <w:rPr>
          <w:b/>
        </w:rPr>
        <w:t xml:space="preserve">22 </w:t>
      </w:r>
      <w:r>
        <w:t xml:space="preserve"> {{field-on:Bible}}</w:t>
      </w:r>
      <w:r>
        <w:t xml:space="preserve">And the men of Israel strengthened themselves and again lined up for battle in the place where they lined up on the first day.</w:t>
      </w:r>
      <w:r>
        <w:rPr>
          <w:rStyle w:val="FootnoteReference"/>
        </w:rPr>
        <w:footnoteReference w:id="3276"/>
      </w:r>
      <w:r>
        <w:t xml:space="preserve">{{field-off:Bible}}</w:t>
      </w:r>
    </w:p>
    <w:p>
      <w:r>
        <w:rPr>
          <w:sz w:val="18"/>
          <w:color w:val="777777"/>
        </w:rPr>
        <w:t xml:space="preserve">[[@Bible:Judges 20:23]] </w:t>
      </w:r>
      <w:r>
        <w:rPr>
          <w:b/>
        </w:rPr>
        <w:t xml:space="preserve">23 </w:t>
      </w:r>
      <w:r>
        <w:t xml:space="preserve"> {{field-on:Bible}}</w:t>
      </w:r>
      <w:r>
        <w:t xml:space="preserve">And the sons of Israel went up and wept before the Lord until evening and inquired of the Lord, saying, Shall I again draw near to battle with Benjamin my brother? And the Lord said, Go up against him.</w:t>
      </w:r>
      <w:r>
        <w:t xml:space="preserve">{{field-off:Bible}}</w:t>
      </w:r>
    </w:p>
    <w:p>
      <w:r>
        <w:rPr>
          <w:sz w:val="18"/>
          <w:color w:val="777777"/>
        </w:rPr>
        <w:t xml:space="preserve">[[@Bible:Judges 20:24]] </w:t>
      </w:r>
      <w:r>
        <w:rPr>
          <w:b/>
        </w:rPr>
        <w:t xml:space="preserve">24 </w:t>
      </w:r>
      <w:r>
        <w:t xml:space="preserve"> {{field-on:Bible}}</w:t>
      </w:r>
      <w:r>
        <w:t xml:space="preserve">And the sons of Israel approached Benjamin on the second day.</w:t>
      </w:r>
      <w:r>
        <w:t xml:space="preserve">{{field-off:Bible}}</w:t>
      </w:r>
    </w:p>
    <w:p>
      <w:r>
        <w:rPr>
          <w:sz w:val="18"/>
          <w:color w:val="777777"/>
        </w:rPr>
        <w:t xml:space="preserve">[[@Bible:Judges 20:25]] </w:t>
      </w:r>
      <w:r>
        <w:rPr>
          <w:b/>
        </w:rPr>
        <w:t xml:space="preserve">25 </w:t>
      </w:r>
      <w:r>
        <w:t xml:space="preserve"> {{field-on:Bible}}</w:t>
      </w:r>
      <w:r>
        <w:t xml:space="preserve">And Benjamin went out from Gabaa to meet them on the second day and destroyed from the people eighteen thousand men to the ground, all these drawing sword.</w:t>
      </w:r>
      <w:r>
        <w:t xml:space="preserve">{{field-off:Bible}}</w:t>
      </w:r>
    </w:p>
    <w:p>
      <w:r>
        <w:rPr>
          <w:sz w:val="18"/>
          <w:color w:val="777777"/>
        </w:rPr>
        <w:t xml:space="preserve">[[@Bible:Judges 20:26]] </w:t>
      </w:r>
      <w:r>
        <w:rPr>
          <w:b/>
        </w:rPr>
        <w:t xml:space="preserve">26 </w:t>
      </w:r>
      <w:r>
        <w:t xml:space="preserve"> {{field-on:Bible}}</w:t>
      </w:r>
      <w:r>
        <w:t xml:space="preserve">And all the sons of Israel and all the people went up and came to Baethel and wept before the Lord and fasted on that day and offered whole burnt offerings of salvation</w:t>
      </w:r>
      <w:r>
        <w:rPr>
          <w:rStyle w:val="FootnoteReference"/>
        </w:rPr>
        <w:footnoteReference w:id="3277"/>
      </w:r>
      <w:r>
        <w:t xml:space="preserve"> before the Lord.</w:t>
      </w:r>
      <w:r>
        <w:rPr>
          <w:rStyle w:val="FootnoteReference"/>
        </w:rPr>
        <w:footnoteReference w:id="3278"/>
      </w:r>
      <w:r>
        <w:t xml:space="preserve">{{field-off:Bible}}</w:t>
      </w:r>
    </w:p>
    <w:p>
      <w:r>
        <w:rPr>
          <w:sz w:val="18"/>
          <w:color w:val="777777"/>
        </w:rPr>
        <w:t xml:space="preserve">[[@Bible:Judges 20:27]] </w:t>
      </w:r>
      <w:r>
        <w:rPr>
          <w:b/>
        </w:rPr>
        <w:t xml:space="preserve">27 </w:t>
      </w:r>
      <w:r>
        <w:t xml:space="preserve"> {{field-on:Bible}}</w:t>
      </w:r>
      <w:r>
        <w:t xml:space="preserve">And the sons of Israel inquired of the Lord</w:t>
      </w:r>
      <w:r>
        <w:rPr>
          <w:rStyle w:val="FootnoteReference"/>
        </w:rPr>
        <w:footnoteReference w:id="3279"/>
      </w:r>
      <w:r>
        <w:t xml:space="preserve">, and there the ark of the covenant of the Lord was in those days,</w:t>
      </w:r>
      <w:r>
        <w:t xml:space="preserve">{{field-off:Bible}}</w:t>
      </w:r>
    </w:p>
    <w:p>
      <w:r>
        <w:rPr>
          <w:sz w:val="18"/>
          <w:color w:val="777777"/>
        </w:rPr>
        <w:t xml:space="preserve">[[@Bible:Judges 20:28]] </w:t>
      </w:r>
      <w:r>
        <w:rPr>
          <w:b/>
        </w:rPr>
        <w:t xml:space="preserve">28 </w:t>
      </w:r>
      <w:r>
        <w:t xml:space="preserve"> {{field-on:Bible}}</w:t>
      </w:r>
      <w:r>
        <w:t xml:space="preserve">and Phinehas son of Eleazar son of Aaron</w:t>
      </w:r>
      <w:r>
        <w:rPr>
          <w:rStyle w:val="FootnoteReference"/>
        </w:rPr>
        <w:footnoteReference w:id="3280"/>
      </w:r>
      <w:r>
        <w:t xml:space="preserve"> stood before it in those days, saying, Shall I again go out to war with the sons of Benjamin my brother, or shall I cease? And the Lord said, Go up, because tomorrow I will give him into your hand.</w:t>
      </w:r>
      <w:r>
        <w:t xml:space="preserve">{{field-off:Bible}}</w:t>
      </w:r>
    </w:p>
    <w:p>
      <w:r>
        <w:rPr>
          <w:sz w:val="18"/>
          <w:color w:val="777777"/>
        </w:rPr>
        <w:t xml:space="preserve">[[@Bible:Judges 20:29]] </w:t>
      </w:r>
      <w:r>
        <w:rPr>
          <w:b/>
        </w:rPr>
        <w:t xml:space="preserve">29 </w:t>
      </w:r>
      <w:r>
        <w:t xml:space="preserve"> {{field-on:Bible}}</w:t>
      </w:r>
      <w:r>
        <w:t xml:space="preserve">And the sons of Israel set an ambush around Gabaa.</w:t>
      </w:r>
      <w:r>
        <w:t xml:space="preserve">{{field-off:Bible}}</w:t>
      </w:r>
    </w:p>
    <w:p>
      <w:r>
        <w:rPr>
          <w:sz w:val="18"/>
          <w:color w:val="777777"/>
        </w:rPr>
        <w:t xml:space="preserve">[[@Bible:Judges 20:30]] </w:t>
      </w:r>
      <w:r>
        <w:rPr>
          <w:b/>
        </w:rPr>
        <w:t xml:space="preserve">30 </w:t>
      </w:r>
      <w:r>
        <w:t xml:space="preserve"> {{field-on:Bible}}</w:t>
      </w:r>
      <w:r>
        <w:t xml:space="preserve">And Israel lined up against Benjamin on the third day and arrayed themselves against Gabaa as once and again.</w:t>
      </w:r>
      <w:r>
        <w:t xml:space="preserve">{{field-off:Bible}}</w:t>
      </w:r>
    </w:p>
    <w:p>
      <w:r>
        <w:rPr>
          <w:sz w:val="18"/>
          <w:color w:val="777777"/>
        </w:rPr>
        <w:t xml:space="preserve">[[@Bible:Judges 20:31]] </w:t>
      </w:r>
      <w:r>
        <w:rPr>
          <w:b/>
        </w:rPr>
        <w:t xml:space="preserve">31 </w:t>
      </w:r>
      <w:r>
        <w:t xml:space="preserve"> {{field-on:Bible}}</w:t>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3281"/>
      </w:r>
      <w:r>
        <w:rPr>
          <w:rStyle w:val="FootnoteReference"/>
        </w:rPr>
        <w:footnoteReference w:id="3282"/>
      </w:r>
      <w:r>
        <w:t xml:space="preserve">{{field-off:Bible}}</w:t>
      </w:r>
    </w:p>
    <w:p>
      <w:r>
        <w:rPr>
          <w:sz w:val="18"/>
          <w:color w:val="777777"/>
        </w:rPr>
        <w:t xml:space="preserve">[[@Bible:Judges 20:32]] </w:t>
      </w:r>
      <w:r>
        <w:rPr>
          <w:b/>
        </w:rPr>
        <w:t xml:space="preserve">32 </w:t>
      </w:r>
      <w:r>
        <w:t xml:space="preserve"> {{field-on:Bible}}</w:t>
      </w:r>
      <w:r>
        <w:t xml:space="preserve">And the sons of Benjamin said, They are stumbling before us as at first. But the sons of Israel said, Let us flee and draw them out from the city to the roads.</w:t>
      </w:r>
      <w:r>
        <w:t xml:space="preserve">{{field-off:Bible}}</w:t>
      </w:r>
    </w:p>
    <w:p>
      <w:r>
        <w:rPr>
          <w:sz w:val="18"/>
          <w:color w:val="777777"/>
        </w:rPr>
        <w:t xml:space="preserve">[[@Bible:Judges 20:33]] </w:t>
      </w:r>
      <w:r>
        <w:rPr>
          <w:b/>
        </w:rPr>
        <w:t xml:space="preserve">33 </w:t>
      </w:r>
      <w:r>
        <w:t xml:space="preserve"> {{field-on:Bible}}</w:t>
      </w:r>
      <w:r>
        <w:t xml:space="preserve">And every man of Israel rose from his place and arrayed themselves at Baalthamar, and the ambush of Israel came out from its place</w:t>
      </w:r>
      <w:r>
        <w:rPr>
          <w:rStyle w:val="FootnoteReference"/>
        </w:rPr>
        <w:footnoteReference w:id="3283"/>
      </w:r>
      <w:r>
        <w:t xml:space="preserve"> from the west of Gabaa.</w:t>
      </w:r>
      <w:r>
        <w:rPr>
          <w:rStyle w:val="FootnoteReference"/>
        </w:rPr>
        <w:footnoteReference w:id="3284"/>
      </w:r>
      <w:r>
        <w:rPr>
          <w:rStyle w:val="FootnoteReference"/>
        </w:rPr>
        <w:footnoteReference w:id="3285"/>
      </w:r>
      <w:r>
        <w:t xml:space="preserve">{{field-off:Bible}}</w:t>
      </w:r>
    </w:p>
    <w:p>
      <w:r>
        <w:rPr>
          <w:sz w:val="18"/>
          <w:color w:val="777777"/>
        </w:rPr>
        <w:t xml:space="preserve">[[@Bible:Judges 20:34]] </w:t>
      </w:r>
      <w:r>
        <w:rPr>
          <w:b/>
        </w:rPr>
        <w:t xml:space="preserve">34 </w:t>
      </w:r>
      <w:r>
        <w:t xml:space="preserve"> {{field-on:Bible}}</w:t>
      </w:r>
      <w:r>
        <w:t xml:space="preserve">And opposite Gabaa came ten thousand chosen men from all Israel, and the battle became heavy, and they did not know that evil was touching them.</w:t>
      </w:r>
      <w:r>
        <w:rPr>
          <w:rStyle w:val="FootnoteReference"/>
        </w:rPr>
        <w:footnoteReference w:id="3286"/>
      </w:r>
      <w:r>
        <w:t xml:space="preserve">{{field-off:Bible}}</w:t>
      </w:r>
    </w:p>
    <w:p>
      <w:r>
        <w:rPr>
          <w:sz w:val="18"/>
          <w:color w:val="777777"/>
        </w:rPr>
        <w:t xml:space="preserve">[[@Bible:Judges 20:35]] </w:t>
      </w:r>
      <w:r>
        <w:rPr>
          <w:b/>
        </w:rPr>
        <w:t xml:space="preserve">35 </w:t>
      </w:r>
      <w:r>
        <w:t xml:space="preserve"> {{field-on:Bible}}</w:t>
      </w:r>
      <w:r>
        <w:t xml:space="preserve">And the Lord routed Benjamin before Israel, and the sons of Israel destroyed in Benjamin on that day twenty-five thousand one hundred men, all these drawing sword.</w:t>
      </w:r>
      <w:r>
        <w:t xml:space="preserve">{{field-off:Bible}}</w:t>
      </w:r>
    </w:p>
    <w:p>
      <w:r>
        <w:rPr>
          <w:sz w:val="18"/>
          <w:color w:val="777777"/>
        </w:rPr>
        <w:t xml:space="preserve">[[@Bible:Judges 20:36]] </w:t>
      </w:r>
      <w:r>
        <w:rPr>
          <w:b/>
        </w:rPr>
        <w:t xml:space="preserve">36 </w:t>
      </w:r>
      <w:r>
        <w:t xml:space="preserve"> {{field-on:Bible}}</w:t>
      </w:r>
      <w:r>
        <w:t xml:space="preserve">And Benjamin saw that it had been routed. And the men of Israel gave place to Benjamin because they relied on the ambush that they had set against Gabaa.</w:t>
      </w:r>
      <w:r>
        <w:t xml:space="preserve">{{field-off:Bible}}</w:t>
      </w:r>
    </w:p>
    <w:p>
      <w:r>
        <w:rPr>
          <w:sz w:val="18"/>
          <w:color w:val="777777"/>
        </w:rPr>
        <w:t xml:space="preserve">[[@Bible:Judges 20:37]] </w:t>
      </w:r>
      <w:r>
        <w:rPr>
          <w:b/>
        </w:rPr>
        <w:t xml:space="preserve">37 </w:t>
      </w:r>
      <w:r>
        <w:t xml:space="preserve"> {{field-on:Bible}}</w:t>
      </w:r>
      <w:r>
        <w:t xml:space="preserve">And the ambush rushed and spread out toward Gabaa, and the ambush went and struck the whole city with the edge of the sword.</w:t>
      </w:r>
      <w:r>
        <w:rPr>
          <w:rStyle w:val="FootnoteReference"/>
        </w:rPr>
        <w:footnoteReference w:id="3287"/>
      </w:r>
      <w:r>
        <w:t xml:space="preserve">{{field-off:Bible}}</w:t>
      </w:r>
    </w:p>
    <w:p>
      <w:r>
        <w:rPr>
          <w:sz w:val="18"/>
          <w:color w:val="777777"/>
        </w:rPr>
        <w:t xml:space="preserve">[[@Bible:Judges 20:38]] </w:t>
      </w:r>
      <w:r>
        <w:rPr>
          <w:b/>
        </w:rPr>
        <w:t xml:space="preserve">38 </w:t>
      </w:r>
      <w:r>
        <w:t xml:space="preserve"> {{field-on:Bible}}</w:t>
      </w:r>
      <w:r>
        <w:t xml:space="preserve">And the signal between the men of Israel and the ambush was for them to bring up from the city a torch of smoke.</w:t>
      </w:r>
      <w:r>
        <w:rPr>
          <w:rStyle w:val="FootnoteReference"/>
        </w:rPr>
        <w:footnoteReference w:id="3288"/>
      </w:r>
      <w:r>
        <w:t xml:space="preserve">{{field-off:Bible}}</w:t>
      </w:r>
    </w:p>
    <w:p>
      <w:r>
        <w:rPr>
          <w:sz w:val="18"/>
          <w:color w:val="777777"/>
        </w:rPr>
        <w:t xml:space="preserve">[[@Bible:Judges 20:39]] </w:t>
      </w:r>
      <w:r>
        <w:rPr>
          <w:b/>
        </w:rPr>
        <w:t xml:space="preserve">39 </w:t>
      </w:r>
      <w:r>
        <w:t xml:space="preserve"> {{field-on:Bible}}</w:t>
      </w:r>
      <w:r>
        <w:t xml:space="preserve">And the men of Israel turned in the battle, and Benjamin had begun striking down wounded men in Israel, about thirty men, because they said, Surely by defeat they are defeated</w:t>
      </w:r>
      <w:r>
        <w:rPr>
          <w:rStyle w:val="FootnoteReference"/>
        </w:rPr>
        <w:footnoteReference w:id="3289"/>
      </w:r>
      <w:r>
        <w:t xml:space="preserve"> before us as in the former battle.</w:t>
      </w:r>
      <w:r>
        <w:rPr>
          <w:rStyle w:val="FootnoteReference"/>
        </w:rPr>
        <w:footnoteReference w:id="3290"/>
      </w:r>
      <w:r>
        <w:rPr>
          <w:rStyle w:val="FootnoteReference"/>
        </w:rPr>
        <w:footnoteReference w:id="3291"/>
      </w:r>
      <w:r>
        <w:t xml:space="preserve">{{field-off:Bible}}</w:t>
      </w:r>
    </w:p>
    <w:p>
      <w:r>
        <w:rPr>
          <w:sz w:val="18"/>
          <w:color w:val="777777"/>
        </w:rPr>
        <w:t xml:space="preserve">[[@Bible:Judges 20:40]] </w:t>
      </w:r>
      <w:r>
        <w:rPr>
          <w:b/>
        </w:rPr>
        <w:t xml:space="preserve">40 </w:t>
      </w:r>
      <w:r>
        <w:t xml:space="preserve"> {{field-on:Bible}}</w:t>
      </w:r>
      <w:r>
        <w:t xml:space="preserve">And the torch began to go up from the city, a pillar of smoke, and Benjamin looked behind him, and behold, the whole destruction of the city went up to heaven.</w:t>
      </w:r>
      <w:r>
        <w:t xml:space="preserve">{{field-off:Bible}}</w:t>
      </w:r>
    </w:p>
    <w:p>
      <w:r>
        <w:rPr>
          <w:sz w:val="18"/>
          <w:color w:val="777777"/>
        </w:rPr>
        <w:t xml:space="preserve">[[@Bible:Judges 20:41]] </w:t>
      </w:r>
      <w:r>
        <w:rPr>
          <w:b/>
        </w:rPr>
        <w:t xml:space="preserve">41 </w:t>
      </w:r>
      <w:r>
        <w:t xml:space="preserve"> {{field-on:Bible}}</w:t>
      </w:r>
      <w:r>
        <w:t xml:space="preserve">And the men of Israel turned back, and the man of Benjamin was terrified, and he saw that evil had touched him.</w:t>
      </w:r>
      <w:r>
        <w:t xml:space="preserve">{{field-off:Bible}}</w:t>
      </w:r>
    </w:p>
    <w:p>
      <w:r>
        <w:rPr>
          <w:sz w:val="18"/>
          <w:color w:val="777777"/>
        </w:rPr>
        <w:t xml:space="preserve">[[@Bible:Judges 20:42]] </w:t>
      </w:r>
      <w:r>
        <w:rPr>
          <w:b/>
        </w:rPr>
        <w:t xml:space="preserve">42 </w:t>
      </w:r>
      <w:r>
        <w:t xml:space="preserve"> {{field-on:Bible}}</w:t>
      </w:r>
      <w:r>
        <w:t xml:space="preserve">And they turned before the men of Israel to the way of the wilderness, and the battle overtook him, and those from the cities destroyed him in their midst.</w:t>
      </w:r>
      <w:r>
        <w:rPr>
          <w:rStyle w:val="FootnoteReference"/>
        </w:rPr>
        <w:footnoteReference w:id="3292"/>
      </w:r>
      <w:r>
        <w:t xml:space="preserve">{{field-off:Bible}}</w:t>
      </w:r>
    </w:p>
    <w:p>
      <w:r>
        <w:rPr>
          <w:sz w:val="18"/>
          <w:color w:val="777777"/>
        </w:rPr>
        <w:t xml:space="preserve">[[@Bible:Judges 20:43]] </w:t>
      </w:r>
      <w:r>
        <w:rPr>
          <w:b/>
        </w:rPr>
        <w:t xml:space="preserve">43 </w:t>
      </w:r>
      <w:r>
        <w:t xml:space="preserve"> {{field-on:Bible}}</w:t>
      </w:r>
      <w:r>
        <w:t xml:space="preserve">And they cut down Benjamin, giving him no rest, and trampled him down as far as opposite Gabaa from the east of the sun.</w:t>
      </w:r>
      <w:r>
        <w:rPr>
          <w:rStyle w:val="FootnoteReference"/>
        </w:rPr>
        <w:footnoteReference w:id="3293"/>
      </w:r>
      <w:r>
        <w:rPr>
          <w:rStyle w:val="FootnoteReference"/>
        </w:rPr>
        <w:footnoteReference w:id="3294"/>
      </w:r>
      <w:r>
        <w:t xml:space="preserve">{{field-off:Bible}}</w:t>
      </w:r>
    </w:p>
    <w:p>
      <w:r>
        <w:rPr>
          <w:sz w:val="18"/>
          <w:color w:val="777777"/>
        </w:rPr>
        <w:t xml:space="preserve">[[@Bible:Judges 20:44]] </w:t>
      </w:r>
      <w:r>
        <w:rPr>
          <w:b/>
        </w:rPr>
        <w:t xml:space="preserve">44 </w:t>
      </w:r>
      <w:r>
        <w:t xml:space="preserve"> {{field-on:Bible}}</w:t>
      </w:r>
      <w:r>
        <w:t xml:space="preserve">And there fell from Benjamin eighteen thousand men; with all these were mighty men.</w:t>
      </w:r>
      <w:r>
        <w:t xml:space="preserve">{{field-off:Bible}}</w:t>
      </w:r>
    </w:p>
    <w:p>
      <w:r>
        <w:rPr>
          <w:sz w:val="18"/>
          <w:color w:val="777777"/>
        </w:rPr>
        <w:t xml:space="preserve">[[@Bible:Judges 20:45]] </w:t>
      </w:r>
      <w:r>
        <w:rPr>
          <w:b/>
        </w:rPr>
        <w:t xml:space="preserve">45 </w:t>
      </w:r>
      <w:r>
        <w:t xml:space="preserve"> {{field-on:Bible}}</w:t>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3295"/>
      </w:r>
      <w:r>
        <w:t xml:space="preserve">{{field-off:Bible}}</w:t>
      </w:r>
    </w:p>
    <w:p>
      <w:r>
        <w:rPr>
          <w:sz w:val="18"/>
          <w:color w:val="777777"/>
        </w:rPr>
        <w:t xml:space="preserve">[[@Bible:Judges 20:46]] </w:t>
      </w:r>
      <w:r>
        <w:rPr>
          <w:b/>
        </w:rPr>
        <w:t xml:space="preserve">46 </w:t>
      </w:r>
      <w:r>
        <w:t xml:space="preserve"> {{field-on:Bible}}</w:t>
      </w:r>
      <w:r>
        <w:t xml:space="preserve">And all those falling in Benjamin were twenty-five thousand men drawing sword on that day, with all these mighty men.</w:t>
      </w:r>
      <w:r>
        <w:t xml:space="preserve">{{field-off:Bible}}</w:t>
      </w:r>
    </w:p>
    <w:p>
      <w:r>
        <w:rPr>
          <w:sz w:val="18"/>
          <w:color w:val="777777"/>
        </w:rPr>
        <w:t xml:space="preserve">[[@Bible:Judges 20:47]] </w:t>
      </w:r>
      <w:r>
        <w:rPr>
          <w:b/>
        </w:rPr>
        <w:t xml:space="preserve">47 </w:t>
      </w:r>
      <w:r>
        <w:t xml:space="preserve"> {{field-on:Bible}}</w:t>
      </w:r>
      <w:r>
        <w:t xml:space="preserve">And six hundred men turned aside and fled into the wilderness to the rock Rhemmon</w:t>
      </w:r>
      <w:r>
        <w:rPr>
          <w:rStyle w:val="FootnoteReference"/>
        </w:rPr>
        <w:footnoteReference w:id="3296"/>
      </w:r>
      <w:r>
        <w:t xml:space="preserve"> and sat at the rock Rhemmon four months.</w:t>
      </w:r>
      <w:r>
        <w:t xml:space="preserve">{{field-off:Bible}}</w:t>
      </w:r>
    </w:p>
    <w:p>
      <w:r>
        <w:rPr>
          <w:sz w:val="18"/>
          <w:color w:val="777777"/>
        </w:rPr>
        <w:t xml:space="preserve">[[@Bible:Judges 20:48]] </w:t>
      </w:r>
      <w:r>
        <w:rPr>
          <w:b/>
        </w:rPr>
        <w:t xml:space="preserve">48 </w:t>
      </w:r>
      <w:r>
        <w:t xml:space="preserve"> {{field-on:Bible}}</w:t>
      </w:r>
      <w:r>
        <w:t xml:space="preserve">And the men of Israel shut in the sons of Benjamin and struck them with the edge of the sword from city onward to beast and to everything found; all the cities they found they sent out in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[[@Bible:Judges 21:1]] </w:t>
      </w:r>
      <w:r>
        <w:rPr>
          <w:b/>
        </w:rPr>
        <w:t xml:space="preserve">1 </w:t>
      </w:r>
      <w:r>
        <w:t xml:space="preserve"> {{field-on:Bible}}</w:t>
      </w:r>
      <w:r>
        <w:t xml:space="preserve">And a man of Israel</w:t>
      </w:r>
      <w:r>
        <w:rPr>
          <w:rStyle w:val="FootnoteReference"/>
        </w:rPr>
        <w:footnoteReference w:id="3297"/>
      </w:r>
      <w:r>
        <w:t xml:space="preserve"> swore at Mizpah, saying, No man from us will give his daughter to Benjamin</w:t>
      </w:r>
      <w:r>
        <w:rPr>
          <w:rStyle w:val="FootnoteReference"/>
        </w:rPr>
        <w:footnoteReference w:id="3298"/>
      </w:r>
      <w:r>
        <w:t xml:space="preserve"> as wife.</w:t>
      </w:r>
      <w:r>
        <w:t xml:space="preserve">{{field-off:Bible}}</w:t>
      </w:r>
    </w:p>
    <w:p>
      <w:r>
        <w:rPr>
          <w:sz w:val="18"/>
          <w:color w:val="777777"/>
        </w:rPr>
        <w:t xml:space="preserve">[[@Bible:Judges 21:2]] </w:t>
      </w:r>
      <w:r>
        <w:rPr>
          <w:b/>
        </w:rPr>
        <w:t xml:space="preserve">2 </w:t>
      </w:r>
      <w:r>
        <w:t xml:space="preserve"> {{field-on:Bible}}</w:t>
      </w:r>
      <w:r>
        <w:t xml:space="preserve">And all the people came to Mizpah and Baethel and sat there until evening before God and lifted up their voice and wept with great weeping.</w:t>
      </w:r>
      <w:r>
        <w:t xml:space="preserve">{{field-off:Bible}}</w:t>
      </w:r>
    </w:p>
    <w:p>
      <w:r>
        <w:rPr>
          <w:sz w:val="18"/>
          <w:color w:val="777777"/>
        </w:rPr>
        <w:t xml:space="preserve">[[@Bible:Judges 21:3]] </w:t>
      </w:r>
      <w:r>
        <w:rPr>
          <w:b/>
        </w:rPr>
        <w:t xml:space="preserve">3 </w:t>
      </w:r>
      <w:r>
        <w:t xml:space="preserve"> {{field-on:Bible}}</w:t>
      </w:r>
      <w:r>
        <w:t xml:space="preserve">And they said, Why, Lord God of Israel, has this happened in Israel, that one tribe should be missing in Israel today?</w:t>
      </w:r>
      <w:r>
        <w:t xml:space="preserve">{{field-off:Bible}}</w:t>
      </w:r>
    </w:p>
    <w:p>
      <w:r>
        <w:rPr>
          <w:sz w:val="18"/>
          <w:color w:val="777777"/>
        </w:rPr>
        <w:t xml:space="preserve">[[@Bible:Judges 21:4]] </w:t>
      </w:r>
      <w:r>
        <w:rPr>
          <w:b/>
        </w:rPr>
        <w:t xml:space="preserve">4 </w:t>
      </w:r>
      <w:r>
        <w:t xml:space="preserve"> {{field-on:Bible}}</w:t>
      </w:r>
      <w:r>
        <w:t xml:space="preserve">And it came to be on the next day, the people rose early and built there an altar and offered whole burnt offerings of salvation</w:t>
      </w:r>
      <w:r>
        <w:rPr>
          <w:rStyle w:val="FootnoteReference"/>
        </w:rPr>
        <w:footnoteReference w:id="3299"/>
      </w:r>
      <w:r>
        <w:t xml:space="preserve">.</w:t>
      </w:r>
      <w:r>
        <w:rPr>
          <w:rStyle w:val="FootnoteReference"/>
        </w:rPr>
        <w:footnoteReference w:id="3300"/>
      </w:r>
      <w:r>
        <w:t xml:space="preserve">{{field-off:Bible}}</w:t>
      </w:r>
    </w:p>
    <w:p>
      <w:r>
        <w:rPr>
          <w:sz w:val="18"/>
          <w:color w:val="777777"/>
        </w:rPr>
        <w:t xml:space="preserve">[[@Bible:Judges 21:5]] </w:t>
      </w:r>
      <w:r>
        <w:rPr>
          <w:b/>
        </w:rPr>
        <w:t xml:space="preserve">5 </w:t>
      </w:r>
      <w:r>
        <w:t xml:space="preserve"> {{field-on:Bible}}</w:t>
      </w:r>
      <w:r>
        <w:t xml:space="preserve">And the sons of Israel said, Who is there that did not go up in the assembly</w:t>
      </w:r>
      <w:r>
        <w:rPr>
          <w:rStyle w:val="FootnoteReference"/>
        </w:rPr>
        <w:footnoteReference w:id="3301"/>
      </w:r>
      <w:r>
        <w:t xml:space="preserve"> from all the tribes of Israel to the Lord? For a great oath had been made against whoever did not go up to the Lord at Mizpah, saying, He shall surely die.</w:t>
      </w:r>
      <w:r>
        <w:t xml:space="preserve">{{field-off:Bible}}</w:t>
      </w:r>
    </w:p>
    <w:p>
      <w:r>
        <w:rPr>
          <w:sz w:val="18"/>
          <w:color w:val="777777"/>
        </w:rPr>
        <w:t xml:space="preserve">[[@Bible:Judges 21:6]] </w:t>
      </w:r>
      <w:r>
        <w:rPr>
          <w:b/>
        </w:rPr>
        <w:t xml:space="preserve">6 </w:t>
      </w:r>
      <w:r>
        <w:t xml:space="preserve"> {{field-on:Bible}}</w:t>
      </w:r>
      <w:r>
        <w:t xml:space="preserve">And the sons of Israel were moved concerning Benjamin their brother and said, One tribe has been taken away from Israel today.</w:t>
      </w:r>
      <w:r>
        <w:rPr>
          <w:rStyle w:val="FootnoteReference"/>
        </w:rPr>
        <w:footnoteReference w:id="3302"/>
      </w:r>
      <w:r>
        <w:t xml:space="preserve">{{field-off:Bible}}</w:t>
      </w:r>
    </w:p>
    <w:p>
      <w:r>
        <w:rPr>
          <w:sz w:val="18"/>
          <w:color w:val="777777"/>
        </w:rPr>
        <w:t xml:space="preserve">[[@Bible:Judges 21:7]] </w:t>
      </w:r>
      <w:r>
        <w:rPr>
          <w:b/>
        </w:rPr>
        <w:t xml:space="preserve">7 </w:t>
      </w:r>
      <w:r>
        <w:t xml:space="preserve"> {{field-on:Bible}}</w:t>
      </w:r>
      <w:r>
        <w:t xml:space="preserve">What shall we do for those left for wives, since we swore by the Lord not to give them from our daughters as wives?</w:t>
      </w:r>
      <w:r>
        <w:t xml:space="preserve">{{field-off:Bible}}</w:t>
      </w:r>
    </w:p>
    <w:p>
      <w:r>
        <w:rPr>
          <w:sz w:val="18"/>
          <w:color w:val="777777"/>
        </w:rPr>
        <w:t xml:space="preserve">[[@Bible:Judges 21:8]] </w:t>
      </w:r>
      <w:r>
        <w:rPr>
          <w:b/>
        </w:rPr>
        <w:t xml:space="preserve">8 </w:t>
      </w:r>
      <w:r>
        <w:t xml:space="preserve"> {{field-on:Bible}}</w:t>
      </w:r>
      <w:r>
        <w:t xml:space="preserve">And they said, Which one from the tribes of Israel is it that did not go up to the Lord at Mizpah? And behold, no man had come from Jabis Gilead to the camp to the assembly.</w:t>
      </w:r>
      <w:r>
        <w:t xml:space="preserve">{{field-off:Bible}}</w:t>
      </w:r>
    </w:p>
    <w:p>
      <w:r>
        <w:rPr>
          <w:sz w:val="18"/>
          <w:color w:val="777777"/>
        </w:rPr>
        <w:t xml:space="preserve">[[@Bible:Judges 21:9]] </w:t>
      </w:r>
      <w:r>
        <w:rPr>
          <w:b/>
        </w:rPr>
        <w:t xml:space="preserve">9 </w:t>
      </w:r>
      <w:r>
        <w:t xml:space="preserve"> {{field-on:Bible}}</w:t>
      </w:r>
      <w:r>
        <w:t xml:space="preserve">And the people were counted, and behold, there was no man there from the inhabitants of Jabis Gilead.</w:t>
      </w:r>
      <w:r>
        <w:t xml:space="preserve">{{field-off:Bible}}</w:t>
      </w:r>
    </w:p>
    <w:p>
      <w:r>
        <w:rPr>
          <w:sz w:val="18"/>
          <w:color w:val="777777"/>
        </w:rPr>
        <w:t xml:space="preserve">[[@Bible:Judges 21:10]] </w:t>
      </w:r>
      <w:r>
        <w:rPr>
          <w:b/>
        </w:rPr>
        <w:t xml:space="preserve">10 </w:t>
      </w:r>
      <w:r>
        <w:t xml:space="preserve"> {{field-on:Bible}}</w:t>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3303"/>
      </w:r>
      <w:r>
        <w:rPr>
          <w:rStyle w:val="FootnoteReference"/>
        </w:rPr>
        <w:footnoteReference w:id="3304"/>
      </w:r>
      <w:r>
        <w:t xml:space="preserve">{{field-off:Bible}}</w:t>
      </w:r>
    </w:p>
    <w:p>
      <w:r>
        <w:rPr>
          <w:sz w:val="18"/>
          <w:color w:val="777777"/>
        </w:rPr>
        <w:t xml:space="preserve">[[@Bible:Judges 21:11]] </w:t>
      </w:r>
      <w:r>
        <w:rPr>
          <w:b/>
        </w:rPr>
        <w:t xml:space="preserve">11 </w:t>
      </w:r>
      <w:r>
        <w:t xml:space="preserve"> {{field-on:Bible}}</w:t>
      </w:r>
      <w:r>
        <w:t xml:space="preserve">And this is the word that you shall do: every male and every woman knowing the bed of a male you shall devote to destruction.</w:t>
      </w:r>
      <w:r>
        <w:t xml:space="preserve">{{field-off:Bible}}</w:t>
      </w:r>
    </w:p>
    <w:p>
      <w:r>
        <w:rPr>
          <w:sz w:val="18"/>
          <w:color w:val="777777"/>
        </w:rPr>
        <w:t xml:space="preserve">[[@Bible:Judges 21:12]] </w:t>
      </w:r>
      <w:r>
        <w:rPr>
          <w:b/>
        </w:rPr>
        <w:t xml:space="preserve">12 </w:t>
      </w:r>
      <w:r>
        <w:t xml:space="preserve"> {{field-on:Bible}}</w:t>
      </w:r>
      <w:r>
        <w:t xml:space="preserve">And they found from the inhabitants of Jabis Gilead four hundred young women, virgins who had not known man by the bed of a male, and they brought them to the camp at </w:t>
      </w:r>
      <w:r>
        <w:t xml:space="preserve">[[Shiloh &gt;&gt; BibleKnowledgebase:@Shiloh]]</w:t>
      </w:r>
      <w:r>
        <w:t xml:space="preserve">, which is in the land of </w:t>
      </w:r>
      <w:r>
        <w:t xml:space="preserve">[[Canaan &gt;&gt; BibleKnowledgebase:@Canaan]]</w:t>
      </w:r>
      <w:r>
        <w:t xml:space="preserve">.</w:t>
      </w:r>
      <w:r>
        <w:rPr>
          <w:rStyle w:val="FootnoteReference"/>
        </w:rPr>
        <w:footnoteReference w:id="3305"/>
      </w:r>
      <w:r>
        <w:rPr>
          <w:rStyle w:val="FootnoteReference"/>
        </w:rPr>
        <w:footnoteReference w:id="3306"/>
      </w:r>
      <w:r>
        <w:t xml:space="preserve">{{field-off:Bible}}</w:t>
      </w:r>
    </w:p>
    <w:p>
      <w:r>
        <w:rPr>
          <w:sz w:val="18"/>
          <w:color w:val="777777"/>
        </w:rPr>
        <w:t xml:space="preserve">[[@Bible:Judges 21:13]] </w:t>
      </w:r>
      <w:r>
        <w:rPr>
          <w:b/>
        </w:rPr>
        <w:t xml:space="preserve">13 </w:t>
      </w:r>
      <w:r>
        <w:t xml:space="preserve"> {{field-on:Bible}}</w:t>
      </w:r>
      <w:r>
        <w:t xml:space="preserve">And all the congregation sent and spoke to Benjamin at the rock Rhemmon and called them to peace.</w:t>
      </w:r>
      <w:r>
        <w:t xml:space="preserve">{{field-off:Bible}}</w:t>
      </w:r>
    </w:p>
    <w:p>
      <w:r>
        <w:rPr>
          <w:sz w:val="18"/>
          <w:color w:val="777777"/>
        </w:rPr>
        <w:t xml:space="preserve">[[@Bible:Judges 21:14]] </w:t>
      </w:r>
      <w:r>
        <w:rPr>
          <w:b/>
        </w:rPr>
        <w:t xml:space="preserve">14 </w:t>
      </w:r>
      <w:r>
        <w:t xml:space="preserve"> {{field-on:Bible}}</w:t>
      </w:r>
      <w:r>
        <w:t xml:space="preserve">And Benjamin returned to the sons of Israel at that time, and they gave them the women who had been from the women of Jabis Gilead, and it pleased them thus.</w:t>
      </w:r>
      <w:r>
        <w:rPr>
          <w:rStyle w:val="FootnoteReference"/>
        </w:rPr>
        <w:footnoteReference w:id="3307"/>
      </w:r>
      <w:r>
        <w:t xml:space="preserve">{{field-off:Bible}}</w:t>
      </w:r>
    </w:p>
    <w:p>
      <w:r>
        <w:rPr>
          <w:sz w:val="18"/>
          <w:color w:val="777777"/>
        </w:rPr>
        <w:t xml:space="preserve">[[@Bible:Judges 21:15]] </w:t>
      </w:r>
      <w:r>
        <w:rPr>
          <w:b/>
        </w:rPr>
        <w:t xml:space="preserve">15 </w:t>
      </w:r>
      <w:r>
        <w:t xml:space="preserve"> {{field-on:Bible}}</w:t>
      </w:r>
      <w:r>
        <w:t xml:space="preserve">And the people were moved for Benjamin because the Lord made a break in the tribes of Israel.</w:t>
      </w:r>
      <w:r>
        <w:rPr>
          <w:rStyle w:val="FootnoteReference"/>
        </w:rPr>
        <w:footnoteReference w:id="3308"/>
      </w:r>
      <w:r>
        <w:t xml:space="preserve">{{field-off:Bible}}</w:t>
      </w:r>
    </w:p>
    <w:p>
      <w:r>
        <w:rPr>
          <w:sz w:val="18"/>
          <w:color w:val="777777"/>
        </w:rPr>
        <w:t xml:space="preserve">[[@Bible:Judges 21:16]] </w:t>
      </w:r>
      <w:r>
        <w:rPr>
          <w:b/>
        </w:rPr>
        <w:t xml:space="preserve">16 </w:t>
      </w:r>
      <w:r>
        <w:t xml:space="preserve"> {{field-on:Bible}}</w:t>
      </w:r>
      <w:r>
        <w:t xml:space="preserve">And the elders of the congregation said, What shall we do for the rest for wives, because woman has been wiped out from Benjamin?</w:t>
      </w:r>
      <w:r>
        <w:t xml:space="preserve">{{field-off:Bible}}</w:t>
      </w:r>
    </w:p>
    <w:p>
      <w:r>
        <w:rPr>
          <w:sz w:val="18"/>
          <w:color w:val="777777"/>
        </w:rPr>
        <w:t xml:space="preserve">[[@Bible:Judges 21:17]] </w:t>
      </w:r>
      <w:r>
        <w:rPr>
          <w:b/>
        </w:rPr>
        <w:t xml:space="preserve">17 </w:t>
      </w:r>
      <w:r>
        <w:t xml:space="preserve"> {{field-on:Bible}}</w:t>
      </w:r>
      <w:r>
        <w:t xml:space="preserve">And they said, A preserved inheritance belongs to Benjamin, and a tribe shall certainly not be blotted out from Israel.</w:t>
      </w:r>
      <w:r>
        <w:t xml:space="preserve">{{field-off:Bible}}</w:t>
      </w:r>
    </w:p>
    <w:p>
      <w:r>
        <w:rPr>
          <w:sz w:val="18"/>
          <w:color w:val="777777"/>
        </w:rPr>
        <w:t xml:space="preserve">[[@Bible:Judges 21:18]] </w:t>
      </w:r>
      <w:r>
        <w:rPr>
          <w:b/>
        </w:rPr>
        <w:t xml:space="preserve">18 </w:t>
      </w:r>
      <w:r>
        <w:t xml:space="preserve"> {{field-on:Bible}}</w:t>
      </w:r>
      <w:r>
        <w:t xml:space="preserve">And we are not able to give them wives from our daughters, because the sons of Israel swore, saying, Cursed is the one giving a wife to Benjamin.</w:t>
      </w:r>
      <w:r>
        <w:t xml:space="preserve">{{field-off:Bible}}</w:t>
      </w:r>
    </w:p>
    <w:p>
      <w:r>
        <w:rPr>
          <w:sz w:val="18"/>
          <w:color w:val="777777"/>
        </w:rPr>
        <w:t xml:space="preserve">[[@Bible:Judges 21:19]] </w:t>
      </w:r>
      <w:r>
        <w:rPr>
          <w:b/>
        </w:rPr>
        <w:t xml:space="preserve">19 </w:t>
      </w:r>
      <w:r>
        <w:t xml:space="preserve"> {{field-on:Bible}}</w:t>
      </w:r>
      <w:r>
        <w:t xml:space="preserve">And they said, Behold, a feast to the Lord at </w:t>
      </w:r>
      <w:r>
        <w:t xml:space="preserve">[[Shiloh &gt;&gt; BibleKnowledgebase:@Shiloh]]</w:t>
      </w:r>
      <w:r>
        <w:t xml:space="preserve"> from days to days, which is north of Baethel toward the rising of the sun, on the road going up from Baethel to Sikima</w:t>
      </w:r>
      <w:r>
        <w:rPr>
          <w:rStyle w:val="FootnoteReference"/>
        </w:rPr>
        <w:footnoteReference w:id="3309"/>
      </w:r>
      <w:r>
        <w:t xml:space="preserve">, and south of Lebōna.</w:t>
      </w:r>
      <w:r>
        <w:rPr>
          <w:rStyle w:val="FootnoteReference"/>
        </w:rPr>
        <w:footnoteReference w:id="3310"/>
      </w:r>
      <w:r>
        <w:t xml:space="preserve">{{field-off:Bible}}</w:t>
      </w:r>
    </w:p>
    <w:p>
      <w:r>
        <w:rPr>
          <w:sz w:val="18"/>
          <w:color w:val="777777"/>
        </w:rPr>
        <w:t xml:space="preserve">[[@Bible:Judges 21:20]] </w:t>
      </w:r>
      <w:r>
        <w:rPr>
          <w:b/>
        </w:rPr>
        <w:t xml:space="preserve">20 </w:t>
      </w:r>
      <w:r>
        <w:t xml:space="preserve"> {{field-on:Bible}}</w:t>
      </w:r>
      <w:r>
        <w:t xml:space="preserve">And they commanded the sons of Benjamin, saying, Go and lie in ambush in the vineyards.</w:t>
      </w:r>
      <w:r>
        <w:t xml:space="preserve">{{field-off:Bible}}</w:t>
      </w:r>
    </w:p>
    <w:p>
      <w:r>
        <w:rPr>
          <w:sz w:val="18"/>
          <w:color w:val="777777"/>
        </w:rPr>
        <w:t xml:space="preserve">[[@Bible:Judges 21:21]] </w:t>
      </w:r>
      <w:r>
        <w:rPr>
          <w:b/>
        </w:rPr>
        <w:t xml:space="preserve">21 </w:t>
      </w:r>
      <w:r>
        <w:t xml:space="preserve"> {{field-on:Bible}}</w:t>
      </w:r>
      <w:r>
        <w:t xml:space="preserve">And you shall watch, and behold, when the daughters of those dwelling in </w:t>
      </w:r>
      <w:r>
        <w:t xml:space="preserve">[[Shiloh &gt;&gt; BibleKnowledgebase:@Shiloh]]</w:t>
      </w:r>
      <w:r>
        <w:t xml:space="preserve"> come out in </w:t>
      </w:r>
      <w:r>
        <w:t xml:space="preserve">[[Shiloh &gt;&gt; BibleKnowledgebase:@Shiloh]]</w:t>
      </w:r>
      <w:r>
        <w:t xml:space="preserve"> to dance in dances</w:t>
      </w:r>
      <w:r>
        <w:rPr>
          <w:rStyle w:val="FootnoteReference"/>
        </w:rPr>
        <w:footnoteReference w:id="3311"/>
      </w:r>
      <w:r>
        <w:t xml:space="preserve">, then you shall come out from the vineyards and each man seize for himself a wife from the daughters of </w:t>
      </w:r>
      <w:r>
        <w:t xml:space="preserve">[[Shiloh &gt;&gt; BibleKnowledgebase:@Shiloh]]</w:t>
      </w:r>
      <w:r>
        <w:t xml:space="preserve"> and go away to the land of Benjamin.</w:t>
      </w:r>
      <w:r>
        <w:t xml:space="preserve">{{field-off:Bible}}</w:t>
      </w:r>
    </w:p>
    <w:p>
      <w:r>
        <w:rPr>
          <w:sz w:val="18"/>
          <w:color w:val="777777"/>
        </w:rPr>
        <w:t xml:space="preserve">[[@Bible:Judges 21:22]] </w:t>
      </w:r>
      <w:r>
        <w:rPr>
          <w:b/>
        </w:rPr>
        <w:t xml:space="preserve">22 </w:t>
      </w:r>
      <w:r>
        <w:t xml:space="preserve"> {{field-on:Bible}}</w:t>
      </w:r>
      <w:r>
        <w:t xml:space="preserve">And it shall be when their fathers or their brothers come to contend with us, we will say to them, Show mercy to them</w:t>
      </w:r>
      <w:r>
        <w:rPr>
          <w:rStyle w:val="FootnoteReference"/>
        </w:rPr>
        <w:footnoteReference w:id="3312"/>
      </w:r>
      <w:r>
        <w:t xml:space="preserve">, because not each man took his wife in the war. For you did not give to them at the proper time; otherwise you would have trespassed.</w:t>
      </w:r>
      <w:r>
        <w:rPr>
          <w:rStyle w:val="FootnoteReference"/>
        </w:rPr>
        <w:footnoteReference w:id="3313"/>
      </w:r>
      <w:r>
        <w:t xml:space="preserve">{{field-off:Bible}}</w:t>
      </w:r>
    </w:p>
    <w:p>
      <w:r>
        <w:rPr>
          <w:sz w:val="18"/>
          <w:color w:val="777777"/>
        </w:rPr>
        <w:t xml:space="preserve">[[@Bible:Judges 21:23]] </w:t>
      </w:r>
      <w:r>
        <w:rPr>
          <w:b/>
        </w:rPr>
        <w:t xml:space="preserve">23 </w:t>
      </w:r>
      <w:r>
        <w:t xml:space="preserve"> {{field-on:Bible}}</w:t>
      </w:r>
      <w:r>
        <w:t xml:space="preserve">And the sons of Benjamin did so and took wives according to their number from the dancers whom they carried off</w:t>
      </w:r>
      <w:r>
        <w:rPr>
          <w:rStyle w:val="FootnoteReference"/>
        </w:rPr>
        <w:footnoteReference w:id="3314"/>
      </w:r>
      <w:r>
        <w:t xml:space="preserve">, and they went away and returned to their inheritance and built for themselves cities and dwelt in them.</w:t>
      </w:r>
      <w:r>
        <w:t xml:space="preserve">{{field-off:Bible}}</w:t>
      </w:r>
    </w:p>
    <w:p>
      <w:r>
        <w:rPr>
          <w:sz w:val="18"/>
          <w:color w:val="777777"/>
        </w:rPr>
        <w:t xml:space="preserve">[[@Bible:Judges 21:24]] </w:t>
      </w:r>
      <w:r>
        <w:rPr>
          <w:b/>
        </w:rPr>
        <w:t xml:space="preserve">24 </w:t>
      </w:r>
      <w:r>
        <w:t xml:space="preserve"> {{field-on:Bible}}</w:t>
      </w:r>
      <w:r>
        <w:t xml:space="preserve">And the sons of Israel walked from there at that time, each man to his tribe and to his family, and each man went away from there to his inheritance.</w:t>
      </w:r>
      <w:r>
        <w:rPr>
          <w:rStyle w:val="FootnoteReference"/>
        </w:rPr>
        <w:footnoteReference w:id="3315"/>
      </w:r>
      <w:r>
        <w:t xml:space="preserve">{{field-off:Bible}}</w:t>
      </w:r>
    </w:p>
    <w:p>
      <w:r>
        <w:rPr>
          <w:sz w:val="18"/>
          <w:color w:val="777777"/>
        </w:rPr>
        <w:t xml:space="preserve">[[@Bible:Judges 21:25]] </w:t>
      </w:r>
      <w:r>
        <w:rPr>
          <w:b/>
        </w:rPr>
        <w:t xml:space="preserve">25 </w:t>
      </w:r>
      <w:r>
        <w:t xml:space="preserve"> {{field-on:Bible}}</w:t>
      </w:r>
      <w:r>
        <w:t xml:space="preserve">In those days there was no king in Israel; each man did what was right in his own eyes.</w:t>
      </w:r>
      <w:r>
        <w:t xml:space="preserve">{{field-off:Bible}}</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Frag. 4Q Ruth a (4Q104) about 50 BC | Subst. 4Q Ruth fragments provide the earliest Hebrew witness to the book 1st century BC | Heb. Leningrad Codex AD 1008 | Gk. Codex Alexandrinus and Codex Vaticanus preserve Ruth in Greek 4th-5th century AD</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rPr>
          <w:b/>
        </w:rPr>
        <w:t xml:space="preserve">Conservative Notes. </w:t>
      </w:r>
      <w:r>
        <w:t xml:space="preserve">This edition receives Ruth as true history and as a providential bridge to David and ultimately Christ; its shortness does not lessen its canonical weight.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[[@Bible:Ruth 1:1]] </w:t>
      </w:r>
      <w:r>
        <w:rPr>
          <w:b/>
        </w:rPr>
        <w:t xml:space="preserve">1 </w:t>
      </w:r>
      <w:r>
        <w:t xml:space="preserve"> {{field-on:Bible}}</w:t>
      </w:r>
      <w:r>
        <w:t xml:space="preserve">And it came to be in the judging of the judges, and there was famine in the land, and a man from Bethleem of Judah</w:t>
      </w:r>
      <w:r>
        <w:rPr>
          <w:rStyle w:val="FootnoteReference"/>
        </w:rPr>
        <w:footnoteReference w:id="3316"/>
      </w:r>
      <w:r>
        <w:t xml:space="preserve"> went to reside in the field of Moab, he and his wife and his sons.</w:t>
      </w:r>
      <w:r>
        <w:t xml:space="preserve">{{field-off:Bible}}</w:t>
      </w:r>
    </w:p>
    <w:p>
      <w:r>
        <w:rPr>
          <w:sz w:val="18"/>
          <w:color w:val="777777"/>
        </w:rPr>
        <w:t xml:space="preserve">[[@Bible:Ruth 1:2]] </w:t>
      </w:r>
      <w:r>
        <w:rPr>
          <w:b/>
        </w:rPr>
        <w:t xml:space="preserve">2 </w:t>
      </w:r>
      <w:r>
        <w:t xml:space="preserve"> {{field-on:Bible}}</w:t>
      </w:r>
      <w:r>
        <w:t xml:space="preserve">And the name of the man was Abimelech, and the name of his wife Noemin, and the names of his two sons Maalōn and Chelaiōn, Ephrathites from Bethleem of Judah, and they came into the field of Moab and were there.</w:t>
      </w:r>
      <w:r>
        <w:t xml:space="preserve">{{field-off:Bible}}</w:t>
      </w:r>
    </w:p>
    <w:p>
      <w:r>
        <w:rPr>
          <w:sz w:val="18"/>
          <w:color w:val="777777"/>
        </w:rPr>
        <w:t xml:space="preserve">[[@Bible:Ruth 1:3]] </w:t>
      </w:r>
      <w:r>
        <w:rPr>
          <w:b/>
        </w:rPr>
        <w:t xml:space="preserve">3 </w:t>
      </w:r>
      <w:r>
        <w:t xml:space="preserve"> {{field-on:Bible}}</w:t>
      </w:r>
      <w:r>
        <w:t xml:space="preserve">And Abimelech, husband of Noemin, died, and she was left, she and her two sons.</w:t>
      </w:r>
      <w:r>
        <w:t xml:space="preserve">{{field-off:Bible}}</w:t>
      </w:r>
    </w:p>
    <w:p>
      <w:r>
        <w:rPr>
          <w:sz w:val="18"/>
          <w:color w:val="777777"/>
        </w:rPr>
        <w:t xml:space="preserve">[[@Bible:Ruth 1:4]] </w:t>
      </w:r>
      <w:r>
        <w:rPr>
          <w:b/>
        </w:rPr>
        <w:t xml:space="preserve">4 </w:t>
      </w:r>
      <w:r>
        <w:t xml:space="preserve"> {{field-on:Bible}}</w:t>
      </w:r>
      <w:r>
        <w:t xml:space="preserve">And they took for themselves Moabite women; the name of the one was Orpha and the name of the second Ruth</w:t>
      </w:r>
      <w:r>
        <w:rPr>
          <w:rStyle w:val="FootnoteReference"/>
        </w:rPr>
        <w:footnoteReference w:id="3317"/>
      </w:r>
      <w:r>
        <w:t xml:space="preserve">, and they dwelt there about ten years.</w:t>
      </w:r>
      <w:r>
        <w:t xml:space="preserve">{{field-off:Bible}}</w:t>
      </w:r>
    </w:p>
    <w:p>
      <w:r>
        <w:rPr>
          <w:sz w:val="18"/>
          <w:color w:val="777777"/>
        </w:rPr>
        <w:t xml:space="preserve">[[@Bible:Ruth 1:5]] </w:t>
      </w:r>
      <w:r>
        <w:rPr>
          <w:b/>
        </w:rPr>
        <w:t xml:space="preserve">5 </w:t>
      </w:r>
      <w:r>
        <w:t xml:space="preserve"> {{field-on:Bible}}</w:t>
      </w:r>
      <w:r>
        <w:t xml:space="preserve">And both Maalōn and Chelaiōn also died, and the woman was left without her husband and without her two sons.</w:t>
      </w:r>
      <w:r>
        <w:t xml:space="preserve">{{field-off:Bible}}</w:t>
      </w:r>
    </w:p>
    <w:p>
      <w:r>
        <w:rPr>
          <w:sz w:val="18"/>
          <w:color w:val="777777"/>
        </w:rPr>
        <w:t xml:space="preserve">[[@Bible:Ruth 1:6]] </w:t>
      </w:r>
      <w:r>
        <w:rPr>
          <w:b/>
        </w:rPr>
        <w:t xml:space="preserve">6 </w:t>
      </w:r>
      <w:r>
        <w:t xml:space="preserve"> {{field-on:Bible}}</w:t>
      </w:r>
      <w:r>
        <w:t xml:space="preserve">And she rose, she and her two daughters-in-law, and they returned from the field of Moab, because she heard in the field of Moab that the Lord had visited his people to give them bread.</w:t>
      </w:r>
      <w:r>
        <w:t xml:space="preserve">{{field-off:Bible}}</w:t>
      </w:r>
    </w:p>
    <w:p>
      <w:r>
        <w:rPr>
          <w:sz w:val="18"/>
          <w:color w:val="777777"/>
        </w:rPr>
        <w:t xml:space="preserve">[[@Bible:Ruth 1:7]] </w:t>
      </w:r>
      <w:r>
        <w:rPr>
          <w:b/>
        </w:rPr>
        <w:t xml:space="preserve">7 </w:t>
      </w:r>
      <w:r>
        <w:t xml:space="preserve"> {{field-on:Bible}}</w:t>
      </w:r>
      <w:r>
        <w:t xml:space="preserve">And she went out from the place where she had been there, and her two daughters-in-law with her, and they were going on the road to return to the land of Judah.</w:t>
      </w:r>
      <w:r>
        <w:t xml:space="preserve">{{field-off:Bible}}</w:t>
      </w:r>
    </w:p>
    <w:p>
      <w:r>
        <w:rPr>
          <w:sz w:val="18"/>
          <w:color w:val="777777"/>
        </w:rPr>
        <w:t xml:space="preserve">[[@Bible:Ruth 1:8]] </w:t>
      </w:r>
      <w:r>
        <w:rPr>
          <w:b/>
        </w:rPr>
        <w:t xml:space="preserve">8 </w:t>
      </w:r>
      <w:r>
        <w:t xml:space="preserve"> {{field-on:Bible}}</w:t>
      </w:r>
      <w:r>
        <w:t xml:space="preserve">And Noemin said to her daughters-in-law, Go now, return each to her mother's house. May the Lord deal with you in mercy</w:t>
      </w:r>
      <w:r>
        <w:rPr>
          <w:rStyle w:val="FootnoteReference"/>
        </w:rPr>
        <w:footnoteReference w:id="3318"/>
      </w:r>
      <w:r>
        <w:t xml:space="preserve">, as you dealt with the dead and with me.</w:t>
      </w:r>
      <w:r>
        <w:t xml:space="preserve">{{field-off:Bible}}</w:t>
      </w:r>
    </w:p>
    <w:p>
      <w:r>
        <w:rPr>
          <w:sz w:val="18"/>
          <w:color w:val="777777"/>
        </w:rPr>
        <w:t xml:space="preserve">[[@Bible:Ruth 1:9]] </w:t>
      </w:r>
      <w:r>
        <w:rPr>
          <w:b/>
        </w:rPr>
        <w:t xml:space="preserve">9 </w:t>
      </w:r>
      <w:r>
        <w:t xml:space="preserve"> {{field-on:Bible}}</w:t>
      </w:r>
      <w:r>
        <w:t xml:space="preserve">May the Lord give to you, and may each of you find rest in the house of her husband. And she kissed them, and they lifted up their voice and wept.</w:t>
      </w:r>
      <w:r>
        <w:t xml:space="preserve">{{field-off:Bible}}</w:t>
      </w:r>
    </w:p>
    <w:p>
      <w:r>
        <w:rPr>
          <w:sz w:val="18"/>
          <w:color w:val="777777"/>
        </w:rPr>
        <w:t xml:space="preserve">[[@Bible:Ruth 1:10]] </w:t>
      </w:r>
      <w:r>
        <w:rPr>
          <w:b/>
        </w:rPr>
        <w:t xml:space="preserve">10 </w:t>
      </w:r>
      <w:r>
        <w:t xml:space="preserve"> {{field-on:Bible}}</w:t>
      </w:r>
      <w:r>
        <w:t xml:space="preserve">And they said to her, With you we will return to your people.</w:t>
      </w:r>
      <w:r>
        <w:t xml:space="preserve">{{field-off:Bible}}</w:t>
      </w:r>
    </w:p>
    <w:p>
      <w:r>
        <w:rPr>
          <w:sz w:val="18"/>
          <w:color w:val="777777"/>
        </w:rPr>
        <w:t xml:space="preserve">[[@Bible:Ruth 1:11]] </w:t>
      </w:r>
      <w:r>
        <w:rPr>
          <w:b/>
        </w:rPr>
        <w:t xml:space="preserve">11 </w:t>
      </w:r>
      <w:r>
        <w:t xml:space="preserve"> {{field-on:Bible}}</w:t>
      </w:r>
      <w:r>
        <w:t xml:space="preserve">And Noemin said, Return now, my daughters. Why are you going with me? Are there yet sons in my womb, and will they be husbands for you?</w:t>
      </w:r>
      <w:r>
        <w:t xml:space="preserve">{{field-off:Bible}}</w:t>
      </w:r>
    </w:p>
    <w:p>
      <w:r>
        <w:rPr>
          <w:sz w:val="18"/>
          <w:color w:val="777777"/>
        </w:rPr>
        <w:t xml:space="preserve">[[@Bible:Ruth 1:12]] </w:t>
      </w:r>
      <w:r>
        <w:rPr>
          <w:b/>
        </w:rPr>
        <w:t xml:space="preserve">12 </w:t>
      </w:r>
      <w:r>
        <w:t xml:space="preserve"> {{field-on:Bible}}</w:t>
      </w:r>
      <w:r>
        <w:t xml:space="preserve">Return now, my daughters, because I have grown old, not to belong to a husband. For if I said, There is hope for me to belong to a husband and bear sons,</w:t>
      </w:r>
      <w:r>
        <w:t xml:space="preserve">{{field-off:Bible}}</w:t>
      </w:r>
    </w:p>
    <w:p>
      <w:r>
        <w:rPr>
          <w:sz w:val="18"/>
          <w:color w:val="777777"/>
        </w:rPr>
        <w:t xml:space="preserve">[[@Bible:Ruth 1:13]] </w:t>
      </w:r>
      <w:r>
        <w:rPr>
          <w:b/>
        </w:rPr>
        <w:t xml:space="preserve">13 </w:t>
      </w:r>
      <w:r>
        <w:t xml:space="preserve"> {{field-on:Bible}}</w:t>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3319"/>
      </w:r>
      <w:r>
        <w:t xml:space="preserve">{{field-off:Bible}}</w:t>
      </w:r>
    </w:p>
    <w:p>
      <w:r>
        <w:rPr>
          <w:sz w:val="18"/>
          <w:color w:val="777777"/>
        </w:rPr>
        <w:t xml:space="preserve">[[@Bible:Ruth 1:14]] </w:t>
      </w:r>
      <w:r>
        <w:rPr>
          <w:b/>
        </w:rPr>
        <w:t xml:space="preserve">14 </w:t>
      </w:r>
      <w:r>
        <w:t xml:space="preserve"> {{field-on:Bible}}</w:t>
      </w:r>
      <w:r>
        <w:t xml:space="preserve">And they lifted up their voice and wept again, and Orpha kissed her mother-in-law and returned to her people, but Ruth followed her.</w:t>
      </w:r>
      <w:r>
        <w:t xml:space="preserve">{{field-off:Bible}}</w:t>
      </w:r>
    </w:p>
    <w:p>
      <w:r>
        <w:rPr>
          <w:sz w:val="18"/>
          <w:color w:val="777777"/>
        </w:rPr>
        <w:t xml:space="preserve">[[@Bible:Ruth 1:15]] </w:t>
      </w:r>
      <w:r>
        <w:rPr>
          <w:b/>
        </w:rPr>
        <w:t xml:space="preserve">15 </w:t>
      </w:r>
      <w:r>
        <w:t xml:space="preserve"> {{field-on:Bible}}</w:t>
      </w:r>
      <w:r>
        <w:t xml:space="preserve">And Noemin said to Ruth, Behold, your fellow daughter-in-law turned back to her people and to her gods. Turn back now, you also, after your fellow daughter-in-law.</w:t>
      </w:r>
      <w:r>
        <w:t xml:space="preserve">{{field-off:Bible}}</w:t>
      </w:r>
    </w:p>
    <w:p>
      <w:r>
        <w:rPr>
          <w:sz w:val="18"/>
          <w:color w:val="777777"/>
        </w:rPr>
        <w:t xml:space="preserve">[[@Bible:Ruth 1:16]] </w:t>
      </w:r>
      <w:r>
        <w:rPr>
          <w:b/>
        </w:rPr>
        <w:t xml:space="preserve">16 </w:t>
      </w:r>
      <w:r>
        <w:t xml:space="preserve"> {{field-on:Bible}}</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3320"/>
      </w:r>
      <w:r>
        <w:t xml:space="preserve">{{field-off:Bible}}</w:t>
      </w:r>
    </w:p>
    <w:p>
      <w:r>
        <w:rPr>
          <w:sz w:val="18"/>
          <w:color w:val="777777"/>
        </w:rPr>
        <w:t xml:space="preserve">[[@Bible:Ruth 1:17]] </w:t>
      </w:r>
      <w:r>
        <w:rPr>
          <w:b/>
        </w:rPr>
        <w:t xml:space="preserve">17 </w:t>
      </w:r>
      <w:r>
        <w:t xml:space="preserve"> {{field-on:Bible}}</w:t>
      </w:r>
      <w:r>
        <w:t xml:space="preserve">And wherever you die, I will die, and there I will be buried. Thus may the Lord do to me, and thus may he add, because only death will divide between me and you.</w:t>
      </w:r>
      <w:r>
        <w:t xml:space="preserve">{{field-off:Bible}}</w:t>
      </w:r>
    </w:p>
    <w:p>
      <w:r>
        <w:rPr>
          <w:sz w:val="18"/>
          <w:color w:val="777777"/>
        </w:rPr>
        <w:t xml:space="preserve">[[@Bible:Ruth 1:18]] </w:t>
      </w:r>
      <w:r>
        <w:rPr>
          <w:b/>
        </w:rPr>
        <w:t xml:space="preserve">18 </w:t>
      </w:r>
      <w:r>
        <w:t xml:space="preserve"> {{field-on:Bible}}</w:t>
      </w:r>
      <w:r>
        <w:t xml:space="preserve">And Noemin saw that she was strong in going with her, and she ceased speaking to her any more.</w:t>
      </w:r>
      <w:r>
        <w:t xml:space="preserve">{{field-off:Bible}}</w:t>
      </w:r>
    </w:p>
    <w:p>
      <w:r>
        <w:rPr>
          <w:sz w:val="18"/>
          <w:color w:val="777777"/>
        </w:rPr>
        <w:t xml:space="preserve">[[@Bible:Ruth 1:19]] </w:t>
      </w:r>
      <w:r>
        <w:rPr>
          <w:b/>
        </w:rPr>
        <w:t xml:space="preserve">19 </w:t>
      </w:r>
      <w:r>
        <w:t xml:space="preserve"> {{field-on:Bible}}</w:t>
      </w:r>
      <w:r>
        <w:t xml:space="preserve">And both of them went until they came to Bethleem, and all the city sounded over them, and they said, Is this Noemin?</w:t>
      </w:r>
      <w:r>
        <w:t xml:space="preserve">{{field-off:Bible}}</w:t>
      </w:r>
    </w:p>
    <w:p>
      <w:r>
        <w:rPr>
          <w:sz w:val="18"/>
          <w:color w:val="777777"/>
        </w:rPr>
        <w:t xml:space="preserve">[[@Bible:Ruth 1:20]] </w:t>
      </w:r>
      <w:r>
        <w:rPr>
          <w:b/>
        </w:rPr>
        <w:t xml:space="preserve">20 </w:t>
      </w:r>
      <w:r>
        <w:t xml:space="preserve"> {{field-on:Bible}}</w:t>
      </w:r>
      <w:r>
        <w:t xml:space="preserve">And she said to them, Do not call me Noemin; call me Bitter, because the Mighty One has made things very bitter in me.</w:t>
      </w:r>
      <w:r>
        <w:t xml:space="preserve">{{field-off:Bible}}</w:t>
      </w:r>
    </w:p>
    <w:p>
      <w:r>
        <w:rPr>
          <w:sz w:val="18"/>
          <w:color w:val="777777"/>
        </w:rPr>
        <w:t xml:space="preserve">[[@Bible:Ruth 1:21]] </w:t>
      </w:r>
      <w:r>
        <w:rPr>
          <w:b/>
        </w:rPr>
        <w:t xml:space="preserve">21 </w:t>
      </w:r>
      <w:r>
        <w:t xml:space="preserve"> {{field-on:Bible}}</w:t>
      </w:r>
      <w:r>
        <w:t xml:space="preserve">I went away full, and the Lord brought me back empty. And why do you call me Noemin, when the Lord humbled me and the Mighty One afflicted me?</w:t>
      </w:r>
      <w:r>
        <w:rPr>
          <w:rStyle w:val="FootnoteReference"/>
        </w:rPr>
        <w:footnoteReference w:id="3321"/>
      </w:r>
      <w:r>
        <w:t xml:space="preserve">{{field-off:Bible}}</w:t>
      </w:r>
    </w:p>
    <w:p>
      <w:r>
        <w:rPr>
          <w:sz w:val="18"/>
          <w:color w:val="777777"/>
        </w:rPr>
        <w:t xml:space="preserve">[[@Bible:Ruth 1:22]] </w:t>
      </w:r>
      <w:r>
        <w:rPr>
          <w:b/>
        </w:rPr>
        <w:t xml:space="preserve">22 </w:t>
      </w:r>
      <w:r>
        <w:t xml:space="preserve"> {{field-on:Bible}}</w:t>
      </w:r>
      <w:r>
        <w:t xml:space="preserve">And Noemin returned, and Ruth the Moabitess her daughter-in-law with her, returning from the field of Moab. And they came to Bethleem at the beginning of barley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[[@Bible:Ruth 2:1]] </w:t>
      </w:r>
      <w:r>
        <w:rPr>
          <w:b/>
        </w:rPr>
        <w:t xml:space="preserve">1 </w:t>
      </w:r>
      <w:r>
        <w:t xml:space="preserve"> {{field-on:Bible}}</w:t>
      </w:r>
      <w:r>
        <w:t xml:space="preserve">And for Noemin there was a known man to her husband, and the man was mighty in strength from the kindred of Abimelech, and his name was Boos.</w:t>
      </w:r>
      <w:r>
        <w:t xml:space="preserve">{{field-off:Bible}}</w:t>
      </w:r>
    </w:p>
    <w:p>
      <w:r>
        <w:rPr>
          <w:sz w:val="18"/>
          <w:color w:val="777777"/>
        </w:rPr>
        <w:t xml:space="preserve">[[@Bible:Ruth 2:2]] </w:t>
      </w:r>
      <w:r>
        <w:rPr>
          <w:b/>
        </w:rPr>
        <w:t xml:space="preserve">2 </w:t>
      </w:r>
      <w:r>
        <w:t xml:space="preserve"> {{field-on:Bible}}</w:t>
      </w:r>
      <w:r>
        <w:t xml:space="preserve">And Ruth</w:t>
      </w:r>
      <w:r>
        <w:rPr>
          <w:rStyle w:val="FootnoteReference"/>
        </w:rPr>
        <w:footnoteReference w:id="3322"/>
      </w:r>
      <w:r>
        <w:t xml:space="preserve"> the Moabitess said to Noemin, Let me now go to the field and glean among the ears behind whoever I find favor in his eyes. And she said to her, Go, daughter.</w:t>
      </w:r>
      <w:r>
        <w:t xml:space="preserve">{{field-off:Bible}}</w:t>
      </w:r>
    </w:p>
    <w:p>
      <w:r>
        <w:rPr>
          <w:sz w:val="18"/>
          <w:color w:val="777777"/>
        </w:rPr>
        <w:t xml:space="preserve">[[@Bible:Ruth 2:3]] </w:t>
      </w:r>
      <w:r>
        <w:rPr>
          <w:b/>
        </w:rPr>
        <w:t xml:space="preserve">3 </w:t>
      </w:r>
      <w:r>
        <w:t xml:space="preserve"> {{field-on:Bible}}</w:t>
      </w:r>
      <w:r>
        <w:t xml:space="preserve">And she went and gleaned in the field behind the reapers, and it happened by chance upon the portion of the field of Boos, who was from the kindred of Abimelech.</w:t>
      </w:r>
      <w:r>
        <w:t xml:space="preserve">{{field-off:Bible}}</w:t>
      </w:r>
    </w:p>
    <w:p>
      <w:r>
        <w:rPr>
          <w:sz w:val="18"/>
          <w:color w:val="777777"/>
        </w:rPr>
        <w:t xml:space="preserve">[[@Bible:Ruth 2:4]] </w:t>
      </w:r>
      <w:r>
        <w:rPr>
          <w:b/>
        </w:rPr>
        <w:t xml:space="preserve">4 </w:t>
      </w:r>
      <w:r>
        <w:t xml:space="preserve"> {{field-on:Bible}}</w:t>
      </w:r>
      <w:r>
        <w:t xml:space="preserve">And behold, Boos came from Bethleem and said to the reapers, The Lord be with you. And they said to him, May the Lord bless you.</w:t>
      </w:r>
      <w:r>
        <w:t xml:space="preserve">{{field-off:Bible}}</w:t>
      </w:r>
    </w:p>
    <w:p>
      <w:r>
        <w:rPr>
          <w:sz w:val="18"/>
          <w:color w:val="777777"/>
        </w:rPr>
        <w:t xml:space="preserve">[[@Bible:Ruth 2:5]] </w:t>
      </w:r>
      <w:r>
        <w:rPr>
          <w:b/>
        </w:rPr>
        <w:t xml:space="preserve">5 </w:t>
      </w:r>
      <w:r>
        <w:t xml:space="preserve"> {{field-on:Bible}}</w:t>
      </w:r>
      <w:r>
        <w:t xml:space="preserve">And Boos said to his young servant set over the reapers, Whose young woman is this?</w:t>
      </w:r>
      <w:r>
        <w:t xml:space="preserve">{{field-off:Bible}}</w:t>
      </w:r>
    </w:p>
    <w:p>
      <w:r>
        <w:rPr>
          <w:sz w:val="18"/>
          <w:color w:val="777777"/>
        </w:rPr>
        <w:t xml:space="preserve">[[@Bible:Ruth 2:6]] </w:t>
      </w:r>
      <w:r>
        <w:rPr>
          <w:b/>
        </w:rPr>
        <w:t xml:space="preserve">6 </w:t>
      </w:r>
      <w:r>
        <w:t xml:space="preserve"> {{field-on:Bible}}</w:t>
      </w:r>
      <w:r>
        <w:t xml:space="preserve">And the young servant set over the reapers answered and said, She is the Moabite girl who returned with Noemin from the field of Moab.</w:t>
      </w:r>
      <w:r>
        <w:t xml:space="preserve">{{field-off:Bible}}</w:t>
      </w:r>
    </w:p>
    <w:p>
      <w:r>
        <w:rPr>
          <w:sz w:val="18"/>
          <w:color w:val="777777"/>
        </w:rPr>
        <w:t xml:space="preserve">[[@Bible:Ruth 2:7]] </w:t>
      </w:r>
      <w:r>
        <w:rPr>
          <w:b/>
        </w:rPr>
        <w:t xml:space="preserve">7 </w:t>
      </w:r>
      <w:r>
        <w:t xml:space="preserve"> {{field-on:Bible}}</w:t>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3323"/>
      </w:r>
      <w:r>
        <w:t xml:space="preserve">{{field-off:Bible}}</w:t>
      </w:r>
    </w:p>
    <w:p>
      <w:r>
        <w:rPr>
          <w:sz w:val="18"/>
          <w:color w:val="777777"/>
        </w:rPr>
        <w:t xml:space="preserve">[[@Bible:Ruth 2:8]] </w:t>
      </w:r>
      <w:r>
        <w:rPr>
          <w:b/>
        </w:rPr>
        <w:t xml:space="preserve">8 </w:t>
      </w:r>
      <w:r>
        <w:t xml:space="preserve"> {{field-on:Bible}}</w:t>
      </w:r>
      <w:r>
        <w:t xml:space="preserve">And Boos said to Ruth, Have you not heard, daughter? Do not go to another field to glean, and do not go from here. Here stay close with my girls.</w:t>
      </w:r>
      <w:r>
        <w:t xml:space="preserve">{{field-off:Bible}}</w:t>
      </w:r>
    </w:p>
    <w:p>
      <w:r>
        <w:rPr>
          <w:sz w:val="18"/>
          <w:color w:val="777777"/>
        </w:rPr>
        <w:t xml:space="preserve">[[@Bible:Ruth 2:9]] </w:t>
      </w:r>
      <w:r>
        <w:rPr>
          <w:b/>
        </w:rPr>
        <w:t xml:space="preserve">9 </w:t>
      </w:r>
      <w:r>
        <w:t xml:space="preserve"> {{field-on:Bible}}</w:t>
      </w:r>
      <w:r>
        <w:t xml:space="preserve">Let your eyes be on the field where they reap, and go behind them</w:t>
      </w:r>
      <w:r>
        <w:rPr>
          <w:rStyle w:val="FootnoteReference"/>
        </w:rPr>
        <w:footnoteReference w:id="3324"/>
      </w:r>
      <w:r>
        <w:t xml:space="preserve">. Behold, I commanded the young men not to touch you, and whenever you thirst, go to the vessels and drink from where the young men draw water.</w:t>
      </w:r>
      <w:r>
        <w:t xml:space="preserve">{{field-off:Bible}}</w:t>
      </w:r>
    </w:p>
    <w:p>
      <w:r>
        <w:rPr>
          <w:sz w:val="18"/>
          <w:color w:val="777777"/>
        </w:rPr>
        <w:t xml:space="preserve">[[@Bible:Ruth 2:10]] </w:t>
      </w:r>
      <w:r>
        <w:rPr>
          <w:b/>
        </w:rPr>
        <w:t xml:space="preserve">10 </w:t>
      </w:r>
      <w:r>
        <w:t xml:space="preserve"> {{field-on:Bible}}</w:t>
      </w:r>
      <w:r>
        <w:t xml:space="preserve">And she fell on her face and bowed to the ground and said to him, Why did I find favor in your eyes, that you should notice me, when I am a foreign woman?</w:t>
      </w:r>
      <w:r>
        <w:t xml:space="preserve">{{field-off:Bible}}</w:t>
      </w:r>
    </w:p>
    <w:p>
      <w:r>
        <w:rPr>
          <w:sz w:val="18"/>
          <w:color w:val="777777"/>
        </w:rPr>
        <w:t xml:space="preserve">[[@Bible:Ruth 2:11]] </w:t>
      </w:r>
      <w:r>
        <w:rPr>
          <w:b/>
        </w:rPr>
        <w:t xml:space="preserve">11 </w:t>
      </w:r>
      <w:r>
        <w:t xml:space="preserve"> {{field-on:Bible}}</w:t>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3325"/>
      </w:r>
      <w:r>
        <w:t xml:space="preserve">{{field-off:Bible}}</w:t>
      </w:r>
    </w:p>
    <w:p>
      <w:r>
        <w:rPr>
          <w:sz w:val="18"/>
          <w:color w:val="777777"/>
        </w:rPr>
        <w:t xml:space="preserve">[[@Bible:Ruth 2:12]] </w:t>
      </w:r>
      <w:r>
        <w:rPr>
          <w:b/>
        </w:rPr>
        <w:t xml:space="preserve">12 </w:t>
      </w:r>
      <w:r>
        <w:t xml:space="preserve"> {{field-on:Bible}}</w:t>
      </w:r>
      <w:r>
        <w:t xml:space="preserve">May the Lord repay your work, and may your wage be full from the Lord God of Israel</w:t>
      </w:r>
      <w:r>
        <w:rPr>
          <w:rStyle w:val="FootnoteReference"/>
        </w:rPr>
        <w:footnoteReference w:id="3326"/>
      </w:r>
      <w:r>
        <w:t xml:space="preserve">, under whose wings you came to trust</w:t>
      </w:r>
      <w:r>
        <w:rPr>
          <w:rStyle w:val="FootnoteReference"/>
        </w:rPr>
        <w:footnoteReference w:id="3327"/>
      </w:r>
      <w:r>
        <w:t xml:space="preserve">.</w:t>
      </w:r>
      <w:r>
        <w:t xml:space="preserve">{{field-off:Bible}}</w:t>
      </w:r>
    </w:p>
    <w:p>
      <w:r>
        <w:rPr>
          <w:sz w:val="18"/>
          <w:color w:val="777777"/>
        </w:rPr>
        <w:t xml:space="preserve">[[@Bible:Ruth 2:13]] </w:t>
      </w:r>
      <w:r>
        <w:rPr>
          <w:b/>
        </w:rPr>
        <w:t xml:space="preserve">13 </w:t>
      </w:r>
      <w:r>
        <w:t xml:space="preserve"> {{field-on:Bible}}</w:t>
      </w:r>
      <w:r>
        <w:t xml:space="preserve">And she said, May I find favor in your eyes, lord, because you comforted me and because you spoke to the heart</w:t>
      </w:r>
      <w:r>
        <w:rPr>
          <w:rStyle w:val="FootnoteReference"/>
        </w:rPr>
        <w:footnoteReference w:id="3328"/>
      </w:r>
      <w:r>
        <w:t xml:space="preserve"> of your servant, and behold, I shall be as one of your maidservants.</w:t>
      </w:r>
      <w:r>
        <w:t xml:space="preserve">{{field-off:Bible}}</w:t>
      </w:r>
    </w:p>
    <w:p>
      <w:r>
        <w:rPr>
          <w:sz w:val="18"/>
          <w:color w:val="777777"/>
        </w:rPr>
        <w:t xml:space="preserve">[[@Bible:Ruth 2:14]] </w:t>
      </w:r>
      <w:r>
        <w:rPr>
          <w:b/>
        </w:rPr>
        <w:t xml:space="preserve">14 </w:t>
      </w:r>
      <w:r>
        <w:t xml:space="preserve"> {{field-on:Bible}}</w:t>
      </w:r>
      <w:r>
        <w:t xml:space="preserve">And Boos said to her, Already it is time to eat; come here and eat of the bread and dip your morsel in the vinegar. And Ruth sat beside the reapers, and Boos heaped parched grain for her, and she ate and was filled and left some.</w:t>
      </w:r>
      <w:r>
        <w:t xml:space="preserve">{{field-off:Bible}}</w:t>
      </w:r>
    </w:p>
    <w:p>
      <w:r>
        <w:rPr>
          <w:sz w:val="18"/>
          <w:color w:val="777777"/>
        </w:rPr>
        <w:t xml:space="preserve">[[@Bible:Ruth 2:15]] </w:t>
      </w:r>
      <w:r>
        <w:rPr>
          <w:b/>
        </w:rPr>
        <w:t xml:space="preserve">15 </w:t>
      </w:r>
      <w:r>
        <w:t xml:space="preserve"> {{field-on:Bible}}</w:t>
      </w:r>
      <w:r>
        <w:t xml:space="preserve">And she rose to glean, and Boos commanded his young men, saying, Indeed let her glean even among the sheaves, and do not shame her.</w:t>
      </w:r>
      <w:r>
        <w:t xml:space="preserve">{{field-off:Bible}}</w:t>
      </w:r>
    </w:p>
    <w:p>
      <w:r>
        <w:rPr>
          <w:sz w:val="18"/>
          <w:color w:val="777777"/>
        </w:rPr>
        <w:t xml:space="preserve">[[@Bible:Ruth 2:16]] </w:t>
      </w:r>
      <w:r>
        <w:rPr>
          <w:b/>
        </w:rPr>
        <w:t xml:space="preserve">16 </w:t>
      </w:r>
      <w:r>
        <w:t xml:space="preserve"> {{field-on:Bible}}</w:t>
      </w:r>
      <w:r>
        <w:t xml:space="preserve">And in carrying, carry for her; indeed in dropping, drop for her from the armfuls and leave them, and she will glean, and you shall not rebuke her.</w:t>
      </w:r>
      <w:r>
        <w:t xml:space="preserve">{{field-off:Bible}}</w:t>
      </w:r>
    </w:p>
    <w:p>
      <w:r>
        <w:rPr>
          <w:sz w:val="18"/>
          <w:color w:val="777777"/>
        </w:rPr>
        <w:t xml:space="preserve">[[@Bible:Ruth 2:17]] </w:t>
      </w:r>
      <w:r>
        <w:rPr>
          <w:b/>
        </w:rPr>
        <w:t xml:space="preserve">17 </w:t>
      </w:r>
      <w:r>
        <w:t xml:space="preserve"> {{field-on:Bible}}</w:t>
      </w:r>
      <w:r>
        <w:t xml:space="preserve">And she gleaned in the field until evening and beat out what she had gleaned, and it came to be about an ephah of barley.</w:t>
      </w:r>
      <w:r>
        <w:t xml:space="preserve">{{field-off:Bible}}</w:t>
      </w:r>
    </w:p>
    <w:p>
      <w:r>
        <w:rPr>
          <w:sz w:val="18"/>
          <w:color w:val="777777"/>
        </w:rPr>
        <w:t xml:space="preserve">[[@Bible:Ruth 2:18]] </w:t>
      </w:r>
      <w:r>
        <w:rPr>
          <w:b/>
        </w:rPr>
        <w:t xml:space="preserve">18 </w:t>
      </w:r>
      <w:r>
        <w:t xml:space="preserve"> {{field-on:Bible}}</w:t>
      </w:r>
      <w:r>
        <w:t xml:space="preserve">And she took it and went into the city, and her mother-in-law saw what she had gleaned. And Ruth brought out and gave to her what she had left from what satisfied her.</w:t>
      </w:r>
      <w:r>
        <w:t xml:space="preserve">{{field-off:Bible}}</w:t>
      </w:r>
    </w:p>
    <w:p>
      <w:r>
        <w:rPr>
          <w:sz w:val="18"/>
          <w:color w:val="777777"/>
        </w:rPr>
        <w:t xml:space="preserve">[[@Bible:Ruth 2:19]] </w:t>
      </w:r>
      <w:r>
        <w:rPr>
          <w:b/>
        </w:rPr>
        <w:t xml:space="preserve">19 </w:t>
      </w:r>
      <w:r>
        <w:t xml:space="preserve"> {{field-on:Bible}}</w:t>
      </w:r>
      <w:r>
        <w:t xml:space="preserve">And her mother-in-law said to her, Where did you glean today, and where did you work? Blessed be the one noticing you</w:t>
      </w:r>
      <w:r>
        <w:rPr>
          <w:rStyle w:val="FootnoteReference"/>
        </w:rPr>
        <w:footnoteReference w:id="3329"/>
      </w:r>
      <w:r>
        <w:t xml:space="preserve">. And Ruth reported to her mother-in-law where she worked and said, The name of the man with whom I worked today is Boos.</w:t>
      </w:r>
      <w:r>
        <w:t xml:space="preserve">{{field-off:Bible}}</w:t>
      </w:r>
    </w:p>
    <w:p>
      <w:r>
        <w:rPr>
          <w:sz w:val="18"/>
          <w:color w:val="777777"/>
        </w:rPr>
        <w:t xml:space="preserve">[[@Bible:Ruth 2:20]] </w:t>
      </w:r>
      <w:r>
        <w:rPr>
          <w:b/>
        </w:rPr>
        <w:t xml:space="preserve">20 </w:t>
      </w:r>
      <w:r>
        <w:t xml:space="preserve"> {{field-on:Bible}}</w:t>
      </w:r>
      <w:r>
        <w:t xml:space="preserve">And Noemin said to her daughter-in-law, Blessed is he by the Lord, because he did not forsake his mercy</w:t>
      </w:r>
      <w:r>
        <w:rPr>
          <w:rStyle w:val="FootnoteReference"/>
        </w:rPr>
        <w:footnoteReference w:id="3330"/>
      </w:r>
      <w:r>
        <w:t xml:space="preserve"> with the living and with the dead. And Noemin said to her, The man is near to us; he is from those redeeming us.</w:t>
      </w:r>
      <w:r>
        <w:t xml:space="preserve">{{field-off:Bible}}</w:t>
      </w:r>
    </w:p>
    <w:p>
      <w:r>
        <w:rPr>
          <w:sz w:val="18"/>
          <w:color w:val="777777"/>
        </w:rPr>
        <w:t xml:space="preserve">[[@Bible:Ruth 2:21]] </w:t>
      </w:r>
      <w:r>
        <w:rPr>
          <w:b/>
        </w:rPr>
        <w:t xml:space="preserve">21 </w:t>
      </w:r>
      <w:r>
        <w:t xml:space="preserve"> {{field-on:Bible}}</w:t>
      </w:r>
      <w:r>
        <w:t xml:space="preserve">And Ruth said to her mother-in-law, Indeed he also said to me, Stay close with my young men until they finish all the harvest that belongs to me.</w:t>
      </w:r>
      <w:r>
        <w:t xml:space="preserve">{{field-off:Bible}}</w:t>
      </w:r>
    </w:p>
    <w:p>
      <w:r>
        <w:rPr>
          <w:sz w:val="18"/>
          <w:color w:val="777777"/>
        </w:rPr>
        <w:t xml:space="preserve">[[@Bible:Ruth 2:22]] </w:t>
      </w:r>
      <w:r>
        <w:rPr>
          <w:b/>
        </w:rPr>
        <w:t xml:space="preserve">22 </w:t>
      </w:r>
      <w:r>
        <w:t xml:space="preserve"> {{field-on:Bible}}</w:t>
      </w:r>
      <w:r>
        <w:t xml:space="preserve">And Noemin said to Ruth her daughter-in-law, It is good, daughter, that you went with his girls, and they will not meet you in another field.</w:t>
      </w:r>
      <w:r>
        <w:t xml:space="preserve">{{field-off:Bible}}</w:t>
      </w:r>
    </w:p>
    <w:p>
      <w:r>
        <w:rPr>
          <w:sz w:val="18"/>
          <w:color w:val="777777"/>
        </w:rPr>
        <w:t xml:space="preserve">[[@Bible:Ruth 2:23]] </w:t>
      </w:r>
      <w:r>
        <w:rPr>
          <w:b/>
        </w:rPr>
        <w:t xml:space="preserve">23 </w:t>
      </w:r>
      <w:r>
        <w:t xml:space="preserve"> {{field-on:Bible}}</w:t>
      </w:r>
      <w:r>
        <w:t xml:space="preserve">And Ruth stayed close to the girls of Boos, gleaning until the barley harvest and the wheat harvest were finished, and she lived with her mother-in-law.</w:t>
      </w:r>
      <w:r>
        <w:rPr>
          <w:rStyle w:val="FootnoteReference"/>
        </w:rPr>
        <w:footnoteReference w:id="33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[[@Bible:Ruth 3:1]] </w:t>
      </w:r>
      <w:r>
        <w:rPr>
          <w:b/>
        </w:rPr>
        <w:t xml:space="preserve">1 </w:t>
      </w:r>
      <w:r>
        <w:t xml:space="preserve"> {{field-on:Bible}}</w:t>
      </w:r>
      <w:r>
        <w:t xml:space="preserve">And Noemin her mother-in-law said to her, Daughter, shall I not seek rest for you, so that it may be well with you?</w:t>
      </w:r>
      <w:r>
        <w:rPr>
          <w:rStyle w:val="FootnoteReference"/>
        </w:rPr>
        <w:footnoteReference w:id="3332"/>
      </w:r>
      <w:r>
        <w:t xml:space="preserve">{{field-off:Bible}}</w:t>
      </w:r>
    </w:p>
    <w:p>
      <w:r>
        <w:rPr>
          <w:sz w:val="18"/>
          <w:color w:val="777777"/>
        </w:rPr>
        <w:t xml:space="preserve">[[@Bible:Ruth 3:2]] </w:t>
      </w:r>
      <w:r>
        <w:rPr>
          <w:b/>
        </w:rPr>
        <w:t xml:space="preserve">2 </w:t>
      </w:r>
      <w:r>
        <w:t xml:space="preserve"> {{field-on:Bible}}</w:t>
      </w:r>
      <w:r>
        <w:t xml:space="preserve">And now, is not Boos our kinsman, with whose girls you were? Behold, he winnows the threshing floor of barley tonight.</w:t>
      </w:r>
      <w:r>
        <w:t xml:space="preserve">{{field-off:Bible}}</w:t>
      </w:r>
    </w:p>
    <w:p>
      <w:r>
        <w:rPr>
          <w:sz w:val="18"/>
          <w:color w:val="777777"/>
        </w:rPr>
        <w:t xml:space="preserve">[[@Bible:Ruth 3:3]] </w:t>
      </w:r>
      <w:r>
        <w:rPr>
          <w:b/>
        </w:rPr>
        <w:t xml:space="preserve">3 </w:t>
      </w:r>
      <w:r>
        <w:t xml:space="preserve"> {{field-on:Bible}}</w:t>
      </w:r>
      <w:r>
        <w:t xml:space="preserve">And you shall wash and anoint yourself and put your garment upon yourself and go up to the threshing floor. Do not make yourself known to the man until he finishes eating and drinking.</w:t>
      </w:r>
      <w:r>
        <w:t xml:space="preserve">{{field-off:Bible}}</w:t>
      </w:r>
    </w:p>
    <w:p>
      <w:r>
        <w:rPr>
          <w:sz w:val="18"/>
          <w:color w:val="777777"/>
        </w:rPr>
        <w:t xml:space="preserve">[[@Bible:Ruth 3:4]] </w:t>
      </w:r>
      <w:r>
        <w:rPr>
          <w:b/>
        </w:rPr>
        <w:t xml:space="preserve">4 </w:t>
      </w:r>
      <w:r>
        <w:t xml:space="preserve"> {{field-on:Bible}}</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3333"/>
      </w:r>
      <w:r>
        <w:t xml:space="preserve">{{field-off:Bible}}</w:t>
      </w:r>
    </w:p>
    <w:p>
      <w:r>
        <w:rPr>
          <w:sz w:val="18"/>
          <w:color w:val="777777"/>
        </w:rPr>
        <w:t xml:space="preserve">[[@Bible:Ruth 3:5]] </w:t>
      </w:r>
      <w:r>
        <w:rPr>
          <w:b/>
        </w:rPr>
        <w:t xml:space="preserve">5 </w:t>
      </w:r>
      <w:r>
        <w:t xml:space="preserve"> {{field-on:Bible}}</w:t>
      </w:r>
      <w:r>
        <w:t xml:space="preserve">And Ruth</w:t>
      </w:r>
      <w:r>
        <w:rPr>
          <w:rStyle w:val="FootnoteReference"/>
        </w:rPr>
        <w:footnoteReference w:id="3334"/>
      </w:r>
      <w:r>
        <w:t xml:space="preserve"> said to her, Everything that you say I will do.</w:t>
      </w:r>
      <w:r>
        <w:t xml:space="preserve">{{field-off:Bible}}</w:t>
      </w:r>
    </w:p>
    <w:p>
      <w:r>
        <w:rPr>
          <w:sz w:val="18"/>
          <w:color w:val="777777"/>
        </w:rPr>
        <w:t xml:space="preserve">[[@Bible:Ruth 3:6]] </w:t>
      </w:r>
      <w:r>
        <w:rPr>
          <w:b/>
        </w:rPr>
        <w:t xml:space="preserve">6 </w:t>
      </w:r>
      <w:r>
        <w:t xml:space="preserve"> {{field-on:Bible}}</w:t>
      </w:r>
      <w:r>
        <w:t xml:space="preserve">And she went down to the threshing floor and did according to all that her mother-in-law commanded her.</w:t>
      </w:r>
      <w:r>
        <w:t xml:space="preserve">{{field-off:Bible}}</w:t>
      </w:r>
    </w:p>
    <w:p>
      <w:r>
        <w:rPr>
          <w:sz w:val="18"/>
          <w:color w:val="777777"/>
        </w:rPr>
        <w:t xml:space="preserve">[[@Bible:Ruth 3:7]] </w:t>
      </w:r>
      <w:r>
        <w:rPr>
          <w:b/>
        </w:rPr>
        <w:t xml:space="preserve">7 </w:t>
      </w:r>
      <w:r>
        <w:t xml:space="preserve"> {{field-on:Bible}}</w:t>
      </w:r>
      <w:r>
        <w:t xml:space="preserve">And Boos ate and his heart was made glad, and he came to lie down at the edge of the heap, and she came secretly and uncovered the things at his feet.</w:t>
      </w:r>
      <w:r>
        <w:t xml:space="preserve">{{field-off:Bible}}</w:t>
      </w:r>
    </w:p>
    <w:p>
      <w:r>
        <w:rPr>
          <w:sz w:val="18"/>
          <w:color w:val="777777"/>
        </w:rPr>
        <w:t xml:space="preserve">[[@Bible:Ruth 3:8]] </w:t>
      </w:r>
      <w:r>
        <w:rPr>
          <w:b/>
        </w:rPr>
        <w:t xml:space="preserve">8 </w:t>
      </w:r>
      <w:r>
        <w:t xml:space="preserve"> {{field-on:Bible}}</w:t>
      </w:r>
      <w:r>
        <w:t xml:space="preserve">And it happened at midnight, and the man was startled and disturbed, and behold, a woman lay at his feet.</w:t>
      </w:r>
      <w:r>
        <w:t xml:space="preserve">{{field-off:Bible}}</w:t>
      </w:r>
    </w:p>
    <w:p>
      <w:r>
        <w:rPr>
          <w:sz w:val="18"/>
          <w:color w:val="777777"/>
        </w:rPr>
        <w:t xml:space="preserve">[[@Bible:Ruth 3:9]] </w:t>
      </w:r>
      <w:r>
        <w:rPr>
          <w:b/>
        </w:rPr>
        <w:t xml:space="preserve">9 </w:t>
      </w:r>
      <w:r>
        <w:t xml:space="preserve"> {{field-on:Bible}}</w:t>
      </w:r>
      <w:r>
        <w:t xml:space="preserve">And he said, Who are you? And she said, I am Ruth your servant, and you shall spread your wing over your servant, because you are a redeemer.</w:t>
      </w:r>
      <w:r>
        <w:t xml:space="preserve">{{field-off:Bible}}</w:t>
      </w:r>
    </w:p>
    <w:p>
      <w:r>
        <w:rPr>
          <w:sz w:val="18"/>
          <w:color w:val="777777"/>
        </w:rPr>
        <w:t xml:space="preserve">[[@Bible:Ruth 3:10]] </w:t>
      </w:r>
      <w:r>
        <w:rPr>
          <w:b/>
        </w:rPr>
        <w:t xml:space="preserve">10 </w:t>
      </w:r>
      <w:r>
        <w:t xml:space="preserve"> {{field-on:Bible}}</w:t>
      </w:r>
      <w:r>
        <w:t xml:space="preserve">And he said, Blessed are you by the Lord God, daughter, because you made your latter mercy better than the first</w:t>
      </w:r>
      <w:r>
        <w:rPr>
          <w:rStyle w:val="FootnoteReference"/>
        </w:rPr>
        <w:footnoteReference w:id="3335"/>
      </w:r>
      <w:r>
        <w:t xml:space="preserve">, by not going after young men, whether poor or rich.</w:t>
      </w:r>
      <w:r>
        <w:t xml:space="preserve">{{field-off:Bible}}</w:t>
      </w:r>
    </w:p>
    <w:p>
      <w:r>
        <w:rPr>
          <w:sz w:val="18"/>
          <w:color w:val="777777"/>
        </w:rPr>
        <w:t xml:space="preserve">[[@Bible:Ruth 3:11]] </w:t>
      </w:r>
      <w:r>
        <w:rPr>
          <w:b/>
        </w:rPr>
        <w:t xml:space="preserve">11 </w:t>
      </w:r>
      <w:r>
        <w:t xml:space="preserve"> {{field-on:Bible}}</w:t>
      </w:r>
      <w:r>
        <w:t xml:space="preserve">And now, daughter, do not fear. Everything that you say I will do for you, for every tribe of my people knows that you are a woman of strength.</w:t>
      </w:r>
      <w:r>
        <w:t xml:space="preserve">{{field-off:Bible}}</w:t>
      </w:r>
    </w:p>
    <w:p>
      <w:r>
        <w:rPr>
          <w:sz w:val="18"/>
          <w:color w:val="777777"/>
        </w:rPr>
        <w:t xml:space="preserve">[[@Bible:Ruth 3:12]] </w:t>
      </w:r>
      <w:r>
        <w:rPr>
          <w:b/>
        </w:rPr>
        <w:t xml:space="preserve">12 </w:t>
      </w:r>
      <w:r>
        <w:t xml:space="preserve"> {{field-on:Bible}}</w:t>
      </w:r>
      <w:r>
        <w:t xml:space="preserve">And now, truly I am a redeemer, and yet there is a redeemer nearer than I.</w:t>
      </w:r>
      <w:r>
        <w:t xml:space="preserve">{{field-off:Bible}}</w:t>
      </w:r>
    </w:p>
    <w:p>
      <w:r>
        <w:rPr>
          <w:sz w:val="18"/>
          <w:color w:val="777777"/>
        </w:rPr>
        <w:t xml:space="preserve">[[@Bible:Ruth 3:13]] </w:t>
      </w:r>
      <w:r>
        <w:rPr>
          <w:b/>
        </w:rPr>
        <w:t xml:space="preserve">13 </w:t>
      </w:r>
      <w:r>
        <w:t xml:space="preserve"> {{field-on:Bible}}</w:t>
      </w:r>
      <w:r>
        <w:t xml:space="preserve">Lodge here tonight, and it shall be in the morning, if he redeems you</w:t>
      </w:r>
      <w:r>
        <w:rPr>
          <w:rStyle w:val="FootnoteReference"/>
        </w:rPr>
        <w:footnoteReference w:id="3336"/>
      </w:r>
      <w:r>
        <w:t xml:space="preserve">, good, let him redeem; but if he does not want to redeem you, I will redeem you, as the Lord lives. Sleep until morning.</w:t>
      </w:r>
      <w:r>
        <w:t xml:space="preserve">{{field-off:Bible}}</w:t>
      </w:r>
    </w:p>
    <w:p>
      <w:r>
        <w:rPr>
          <w:sz w:val="18"/>
          <w:color w:val="777777"/>
        </w:rPr>
        <w:t xml:space="preserve">[[@Bible:Ruth 3:14]] </w:t>
      </w:r>
      <w:r>
        <w:rPr>
          <w:b/>
        </w:rPr>
        <w:t xml:space="preserve">14 </w:t>
      </w:r>
      <w:r>
        <w:t xml:space="preserve"> {{field-on:Bible}}</w:t>
      </w:r>
      <w:r>
        <w:t xml:space="preserve">And she slept at his feet until morning, and she rose before one man could recognize his neighbor. And Boos said, Let it not be known that a woman came to the threshing floor.</w:t>
      </w:r>
      <w:r>
        <w:t xml:space="preserve">{{field-off:Bible}}</w:t>
      </w:r>
    </w:p>
    <w:p>
      <w:r>
        <w:rPr>
          <w:sz w:val="18"/>
          <w:color w:val="777777"/>
        </w:rPr>
        <w:t xml:space="preserve">[[@Bible:Ruth 3:15]] </w:t>
      </w:r>
      <w:r>
        <w:rPr>
          <w:b/>
        </w:rPr>
        <w:t xml:space="preserve">15 </w:t>
      </w:r>
      <w:r>
        <w:t xml:space="preserve"> {{field-on:Bible}}</w:t>
      </w:r>
      <w:r>
        <w:t xml:space="preserve">And he said to her, Bring the mantle that is upon you. And she held it, and he measured six of barley and put it on her, and she went into the city.</w:t>
      </w:r>
      <w:r>
        <w:rPr>
          <w:rStyle w:val="FootnoteReference"/>
        </w:rPr>
        <w:footnoteReference w:id="3337"/>
      </w:r>
      <w:r>
        <w:t xml:space="preserve">{{field-off:Bible}}</w:t>
      </w:r>
    </w:p>
    <w:p>
      <w:r>
        <w:rPr>
          <w:sz w:val="18"/>
          <w:color w:val="777777"/>
        </w:rPr>
        <w:t xml:space="preserve">[[@Bible:Ruth 3:16]] </w:t>
      </w:r>
      <w:r>
        <w:rPr>
          <w:b/>
        </w:rPr>
        <w:t xml:space="preserve">16 </w:t>
      </w:r>
      <w:r>
        <w:t xml:space="preserve"> {{field-on:Bible}}</w:t>
      </w:r>
      <w:r>
        <w:t xml:space="preserve">And Ruth entered to her mother-in-law, and she said, Who are you, daughter? And she told her everything that the man did for her.</w:t>
      </w:r>
      <w:r>
        <w:t xml:space="preserve">{{field-off:Bible}}</w:t>
      </w:r>
    </w:p>
    <w:p>
      <w:r>
        <w:rPr>
          <w:sz w:val="18"/>
          <w:color w:val="777777"/>
        </w:rPr>
        <w:t xml:space="preserve">[[@Bible:Ruth 3:17]] </w:t>
      </w:r>
      <w:r>
        <w:rPr>
          <w:b/>
        </w:rPr>
        <w:t xml:space="preserve">17 </w:t>
      </w:r>
      <w:r>
        <w:t xml:space="preserve"> {{field-on:Bible}}</w:t>
      </w:r>
      <w:r>
        <w:t xml:space="preserve">And she said to her, He gave me these six of barley, because he said to me, Do not enter empty to your mother-in-law.</w:t>
      </w:r>
      <w:r>
        <w:rPr>
          <w:rStyle w:val="FootnoteReference"/>
        </w:rPr>
        <w:footnoteReference w:id="3338"/>
      </w:r>
      <w:r>
        <w:t xml:space="preserve">{{field-off:Bible}}</w:t>
      </w:r>
    </w:p>
    <w:p>
      <w:r>
        <w:rPr>
          <w:sz w:val="18"/>
          <w:color w:val="777777"/>
        </w:rPr>
        <w:t xml:space="preserve">[[@Bible:Ruth 3:18]] </w:t>
      </w:r>
      <w:r>
        <w:rPr>
          <w:b/>
        </w:rPr>
        <w:t xml:space="preserve">18 </w:t>
      </w:r>
      <w:r>
        <w:t xml:space="preserve"> {{field-on:Bible}}</w:t>
      </w:r>
      <w:r>
        <w:t xml:space="preserve">And she said, Sit, daughter, until you know how the matter will fall, for the man will certainly not rest until he completes the matter today.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[[@Bible:Ruth 4:1]] </w:t>
      </w:r>
      <w:r>
        <w:rPr>
          <w:b/>
        </w:rPr>
        <w:t xml:space="preserve">1 </w:t>
      </w:r>
      <w:r>
        <w:t xml:space="preserve"> {{field-on:Bible}}</w:t>
      </w:r>
      <w:r>
        <w:t xml:space="preserve">And Boos went up to the gate and sat there, and behold, the redeemer was passing by whom Boos had spoken of, and Boos said to him, Turn aside, sit here, hidden one. And he turned aside and sat.</w:t>
      </w:r>
      <w:r>
        <w:t xml:space="preserve">{{field-off:Bible}}</w:t>
      </w:r>
    </w:p>
    <w:p>
      <w:r>
        <w:rPr>
          <w:sz w:val="18"/>
          <w:color w:val="777777"/>
        </w:rPr>
        <w:t xml:space="preserve">[[@Bible:Ruth 4:2]] </w:t>
      </w:r>
      <w:r>
        <w:rPr>
          <w:b/>
        </w:rPr>
        <w:t xml:space="preserve">2 </w:t>
      </w:r>
      <w:r>
        <w:t xml:space="preserve"> {{field-on:Bible}}</w:t>
      </w:r>
      <w:r>
        <w:t xml:space="preserve">And Boos took ten men from the elders of the city and said, Sit here. And they sat.</w:t>
      </w:r>
      <w:r>
        <w:t xml:space="preserve">{{field-off:Bible}}</w:t>
      </w:r>
    </w:p>
    <w:p>
      <w:r>
        <w:rPr>
          <w:sz w:val="18"/>
          <w:color w:val="777777"/>
        </w:rPr>
        <w:t xml:space="preserve">[[@Bible:Ruth 4:3]] </w:t>
      </w:r>
      <w:r>
        <w:rPr>
          <w:b/>
        </w:rPr>
        <w:t xml:space="preserve">3 </w:t>
      </w:r>
      <w:r>
        <w:t xml:space="preserve"> {{field-on:Bible}}</w:t>
      </w:r>
      <w:r>
        <w:t xml:space="preserve">And Boos said to the redeemer, The portion of the field that belongs to our brother Abimelech is being given to Noemin who returned from the field of Moab.</w:t>
      </w:r>
      <w:r>
        <w:t xml:space="preserve">{{field-off:Bible}}</w:t>
      </w:r>
    </w:p>
    <w:p>
      <w:r>
        <w:rPr>
          <w:sz w:val="18"/>
          <w:color w:val="777777"/>
        </w:rPr>
        <w:t xml:space="preserve">[[@Bible:Ruth 4:4]] </w:t>
      </w:r>
      <w:r>
        <w:rPr>
          <w:b/>
        </w:rPr>
        <w:t xml:space="preserve">4 </w:t>
      </w:r>
      <w:r>
        <w:t xml:space="preserve"> {{field-on:Bible}}</w:t>
      </w:r>
      <w:r>
        <w:t xml:space="preserve">And I said, I will uncover your ear</w:t>
      </w:r>
      <w:r>
        <w:rPr>
          <w:rStyle w:val="FootnoteReference"/>
        </w:rPr>
        <w:footnoteReference w:id="3339"/>
      </w:r>
      <w:r>
        <w:t xml:space="preserve">, saying, Buy it before those sitting here and before the elders of my people. If you redeem, redeem; but if you do not redeem, tell me, and I will know, because there is none besides you to redeem, and I am after you. And he said, I am; I will redeem.</w:t>
      </w:r>
      <w:r>
        <w:rPr>
          <w:rStyle w:val="FootnoteReference"/>
        </w:rPr>
        <w:footnoteReference w:id="3340"/>
      </w:r>
      <w:r>
        <w:t xml:space="preserve">{{field-off:Bible}}</w:t>
      </w:r>
    </w:p>
    <w:p>
      <w:r>
        <w:rPr>
          <w:sz w:val="18"/>
          <w:color w:val="777777"/>
        </w:rPr>
        <w:t xml:space="preserve">[[@Bible:Ruth 4:5]] </w:t>
      </w:r>
      <w:r>
        <w:rPr>
          <w:b/>
        </w:rPr>
        <w:t xml:space="preserve">5 </w:t>
      </w:r>
      <w:r>
        <w:t xml:space="preserve"> {{field-on:Bible}}</w:t>
      </w:r>
      <w:r>
        <w:t xml:space="preserve">And Boos said, On the day of your acquiring the field from the hand of Noemin, and from Ruth</w:t>
      </w:r>
      <w:r>
        <w:rPr>
          <w:rStyle w:val="FootnoteReference"/>
        </w:rPr>
        <w:footnoteReference w:id="3341"/>
      </w:r>
      <w:r>
        <w:t xml:space="preserve"> the Moabitess, wife of the dead man, it is necessary for you also to acquire her for yourself, so as to raise up the name of the dead over his inheritance.</w:t>
      </w:r>
      <w:r>
        <w:rPr>
          <w:rStyle w:val="FootnoteReference"/>
        </w:rPr>
        <w:footnoteReference w:id="3342"/>
      </w:r>
      <w:r>
        <w:t xml:space="preserve">{{field-off:Bible}}</w:t>
      </w:r>
    </w:p>
    <w:p>
      <w:r>
        <w:rPr>
          <w:sz w:val="18"/>
          <w:color w:val="777777"/>
        </w:rPr>
        <w:t xml:space="preserve">[[@Bible:Ruth 4:6]] </w:t>
      </w:r>
      <w:r>
        <w:rPr>
          <w:b/>
        </w:rPr>
        <w:t xml:space="preserve">6 </w:t>
      </w:r>
      <w:r>
        <w:t xml:space="preserve"> {{field-on:Bible}}</w:t>
      </w:r>
      <w:r>
        <w:t xml:space="preserve">And the redeemer said, I will not be able to redeem for myself, lest I ruin my own inheritance. Redeem my redemption-right for yourself, because I will not be able to redeem.</w:t>
      </w:r>
      <w:r>
        <w:t xml:space="preserve">{{field-off:Bible}}</w:t>
      </w:r>
    </w:p>
    <w:p>
      <w:r>
        <w:rPr>
          <w:sz w:val="18"/>
          <w:color w:val="777777"/>
        </w:rPr>
        <w:t xml:space="preserve">[[@Bible:Ruth 4:7]] </w:t>
      </w:r>
      <w:r>
        <w:rPr>
          <w:b/>
        </w:rPr>
        <w:t xml:space="preserve">7 </w:t>
      </w:r>
      <w:r>
        <w:t xml:space="preserve"> {{field-on:Bible}}</w:t>
      </w:r>
      <w:r>
        <w:t xml:space="preserve">And this was the custom formerly in Israel</w:t>
      </w:r>
      <w:r>
        <w:rPr>
          <w:rStyle w:val="FootnoteReference"/>
        </w:rPr>
        <w:footnoteReference w:id="3343"/>
      </w:r>
      <w:r>
        <w:t xml:space="preserve"> concerning redemption and concerning exchange</w:t>
      </w:r>
      <w:r>
        <w:rPr>
          <w:rStyle w:val="FootnoteReference"/>
        </w:rPr>
        <w:footnoteReference w:id="3344"/>
      </w:r>
      <w:r>
        <w:t xml:space="preserve">, to establish every word: a man would loosen his sandal and give it to his neighbor redeeming his right, and this was a witness in Israel.</w:t>
      </w:r>
      <w:r>
        <w:t xml:space="preserve">{{field-off:Bible}}</w:t>
      </w:r>
    </w:p>
    <w:p>
      <w:r>
        <w:rPr>
          <w:sz w:val="18"/>
          <w:color w:val="777777"/>
        </w:rPr>
        <w:t xml:space="preserve">[[@Bible:Ruth 4:8]] </w:t>
      </w:r>
      <w:r>
        <w:rPr>
          <w:b/>
        </w:rPr>
        <w:t xml:space="preserve">8 </w:t>
      </w:r>
      <w:r>
        <w:t xml:space="preserve"> {{field-on:Bible}}</w:t>
      </w:r>
      <w:r>
        <w:t xml:space="preserve">And the redeemer said to Boos, Acquire my redemption-right for yourself, and he loosened his sandal and gave it to him.</w:t>
      </w:r>
      <w:r>
        <w:t xml:space="preserve">{{field-off:Bible}}</w:t>
      </w:r>
    </w:p>
    <w:p>
      <w:r>
        <w:rPr>
          <w:sz w:val="18"/>
          <w:color w:val="777777"/>
        </w:rPr>
        <w:t xml:space="preserve">[[@Bible:Ruth 4:9]] </w:t>
      </w:r>
      <w:r>
        <w:rPr>
          <w:b/>
        </w:rPr>
        <w:t xml:space="preserve">9 </w:t>
      </w:r>
      <w:r>
        <w:t xml:space="preserve"> {{field-on:Bible}}</w:t>
      </w:r>
      <w:r>
        <w:t xml:space="preserve">And Boos said to the elders and to all the people, You are witnesses today that I acquired everything of Abimelech and everything belonging to Chelaiōn and to Maalōn from the hand of Noemin.</w:t>
      </w:r>
      <w:r>
        <w:t xml:space="preserve">{{field-off:Bible}}</w:t>
      </w:r>
    </w:p>
    <w:p>
      <w:r>
        <w:rPr>
          <w:sz w:val="18"/>
          <w:color w:val="777777"/>
        </w:rPr>
        <w:t xml:space="preserve">[[@Bible:Ruth 4:10]] </w:t>
      </w:r>
      <w:r>
        <w:rPr>
          <w:b/>
        </w:rPr>
        <w:t xml:space="preserve">10 </w:t>
      </w:r>
      <w:r>
        <w:t xml:space="preserve"> {{field-on:Bible}}</w:t>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t xml:space="preserve">{{field-off:Bible}}</w:t>
      </w:r>
    </w:p>
    <w:p>
      <w:r>
        <w:rPr>
          <w:sz w:val="18"/>
          <w:color w:val="777777"/>
        </w:rPr>
        <w:t xml:space="preserve">[[@Bible:Ruth 4:11]] </w:t>
      </w:r>
      <w:r>
        <w:rPr>
          <w:b/>
        </w:rPr>
        <w:t xml:space="preserve">11 </w:t>
      </w:r>
      <w:r>
        <w:t xml:space="preserve"> {{field-on:Bible}}</w:t>
      </w:r>
      <w:r>
        <w:t xml:space="preserve">And all the people at the gate said, Witnesses. And the elders said, May the Lord make your wife entering into your house like Rachel</w:t>
      </w:r>
      <w:r>
        <w:rPr>
          <w:rStyle w:val="FootnoteReference"/>
        </w:rPr>
        <w:footnoteReference w:id="3345"/>
      </w:r>
      <w:r>
        <w:t xml:space="preserve"> and like Leia, who both built the house of Israel, and may they make strength in Ephratha</w:t>
      </w:r>
      <w:r>
        <w:rPr>
          <w:rStyle w:val="FootnoteReference"/>
        </w:rPr>
        <w:footnoteReference w:id="3346"/>
      </w:r>
      <w:r>
        <w:t xml:space="preserve">, and may your name be in Bethleem.</w:t>
      </w:r>
      <w:r>
        <w:t xml:space="preserve">{{field-off:Bible}}</w:t>
      </w:r>
    </w:p>
    <w:p>
      <w:r>
        <w:rPr>
          <w:sz w:val="18"/>
          <w:color w:val="777777"/>
        </w:rPr>
        <w:t xml:space="preserve">[[@Bible:Ruth 4:12]] </w:t>
      </w:r>
      <w:r>
        <w:rPr>
          <w:b/>
        </w:rPr>
        <w:t xml:space="preserve">12 </w:t>
      </w:r>
      <w:r>
        <w:t xml:space="preserve"> {{field-on:Bible}}</w:t>
      </w:r>
      <w:r>
        <w:t xml:space="preserve">And may your house become like the house of Phares, whom Thamar bore to Judah</w:t>
      </w:r>
      <w:r>
        <w:rPr>
          <w:rStyle w:val="FootnoteReference"/>
        </w:rPr>
        <w:footnoteReference w:id="3347"/>
      </w:r>
      <w:r>
        <w:t xml:space="preserve">, from the seed that the Lord will give you</w:t>
      </w:r>
      <w:r>
        <w:rPr>
          <w:rStyle w:val="FootnoteReference"/>
        </w:rPr>
        <w:footnoteReference w:id="3348"/>
      </w:r>
      <w:r>
        <w:t xml:space="preserve"> from this servant girl.</w:t>
      </w:r>
      <w:r>
        <w:t xml:space="preserve">{{field-off:Bible}}</w:t>
      </w:r>
    </w:p>
    <w:p>
      <w:r>
        <w:rPr>
          <w:sz w:val="18"/>
          <w:color w:val="777777"/>
        </w:rPr>
        <w:t xml:space="preserve">[[@Bible:Ruth 4:13]] </w:t>
      </w:r>
      <w:r>
        <w:rPr>
          <w:b/>
        </w:rPr>
        <w:t xml:space="preserve">13 </w:t>
      </w:r>
      <w:r>
        <w:t xml:space="preserve"> {{field-on:Bible}}</w:t>
      </w:r>
      <w:r>
        <w:t xml:space="preserve">And Boos took Ruth, and she became his wife, and he went in to her, and the Lord gave her conception, and she bore a son.</w:t>
      </w:r>
      <w:r>
        <w:t xml:space="preserve">{{field-off:Bible}}</w:t>
      </w:r>
    </w:p>
    <w:p>
      <w:r>
        <w:rPr>
          <w:sz w:val="18"/>
          <w:color w:val="777777"/>
        </w:rPr>
        <w:t xml:space="preserve">[[@Bible:Ruth 4:14]] </w:t>
      </w:r>
      <w:r>
        <w:rPr>
          <w:b/>
        </w:rPr>
        <w:t xml:space="preserve">14 </w:t>
      </w:r>
      <w:r>
        <w:t xml:space="preserve"> {{field-on:Bible}}</w:t>
      </w:r>
      <w:r>
        <w:t xml:space="preserve">And the women said to Noemin, Blessed be the Lord, who did not leave you without a redeemer today, and may your name be called in Israel.</w:t>
      </w:r>
      <w:r>
        <w:t xml:space="preserve">{{field-off:Bible}}</w:t>
      </w:r>
    </w:p>
    <w:p>
      <w:r>
        <w:rPr>
          <w:sz w:val="18"/>
          <w:color w:val="777777"/>
        </w:rPr>
        <w:t xml:space="preserve">[[@Bible:Ruth 4:15]] </w:t>
      </w:r>
      <w:r>
        <w:rPr>
          <w:b/>
        </w:rPr>
        <w:t xml:space="preserve">15 </w:t>
      </w:r>
      <w:r>
        <w:t xml:space="preserve"> {{field-on:Bible}}</w:t>
      </w:r>
      <w:r>
        <w:t xml:space="preserve">And he shall be for you a restoring of soul and to nourish your old age, because your daughter-in-law who loved you bore him, she who is good to you beyond seven sons.</w:t>
      </w:r>
      <w:r>
        <w:t xml:space="preserve">{{field-off:Bible}}</w:t>
      </w:r>
    </w:p>
    <w:p>
      <w:r>
        <w:rPr>
          <w:sz w:val="18"/>
          <w:color w:val="777777"/>
        </w:rPr>
        <w:t xml:space="preserve">[[@Bible:Ruth 4:16]] </w:t>
      </w:r>
      <w:r>
        <w:rPr>
          <w:b/>
        </w:rPr>
        <w:t xml:space="preserve">16 </w:t>
      </w:r>
      <w:r>
        <w:t xml:space="preserve"> {{field-on:Bible}}</w:t>
      </w:r>
      <w:r>
        <w:t xml:space="preserve">And Noemin took the child and placed him in her bosom, and she became nurse to him.</w:t>
      </w:r>
      <w:r>
        <w:t xml:space="preserve">{{field-off:Bible}}</w:t>
      </w:r>
    </w:p>
    <w:p>
      <w:r>
        <w:rPr>
          <w:sz w:val="18"/>
          <w:color w:val="777777"/>
        </w:rPr>
        <w:t xml:space="preserve">[[@Bible:Ruth 4:17]] </w:t>
      </w:r>
      <w:r>
        <w:rPr>
          <w:b/>
        </w:rPr>
        <w:t xml:space="preserve">17 </w:t>
      </w:r>
      <w:r>
        <w:t xml:space="preserve"> {{field-on:Bible}}</w:t>
      </w:r>
      <w:r>
        <w:t xml:space="preserve">And the neighboring women called his name, saying, A son has been born to Noemin, and they called his name Ōbēd; he is father of Jessai, father of David</w:t>
      </w:r>
      <w:r>
        <w:rPr>
          <w:rStyle w:val="FootnoteReference"/>
        </w:rPr>
        <w:footnoteReference w:id="3349"/>
      </w:r>
      <w:r>
        <w:t xml:space="preserve">.</w:t>
      </w:r>
      <w:r>
        <w:t xml:space="preserve">{{field-off:Bible}}</w:t>
      </w:r>
    </w:p>
    <w:p>
      <w:r>
        <w:rPr>
          <w:sz w:val="18"/>
          <w:color w:val="777777"/>
        </w:rPr>
        <w:t xml:space="preserve">[[@Bible:Ruth 4:18]] </w:t>
      </w:r>
      <w:r>
        <w:rPr>
          <w:b/>
        </w:rPr>
        <w:t xml:space="preserve">18 </w:t>
      </w:r>
      <w:r>
        <w:t xml:space="preserve"> {{field-on:Bible}}</w:t>
      </w:r>
      <w:r>
        <w:t xml:space="preserve">And these are the generations of Phares: Phares fathered Esrōn,</w:t>
      </w:r>
      <w:r>
        <w:t xml:space="preserve">{{field-off:Bible}}</w:t>
      </w:r>
    </w:p>
    <w:p>
      <w:r>
        <w:rPr>
          <w:sz w:val="18"/>
          <w:color w:val="777777"/>
        </w:rPr>
        <w:t xml:space="preserve">[[@Bible:Ruth 4:19]] </w:t>
      </w:r>
      <w:r>
        <w:rPr>
          <w:b/>
        </w:rPr>
        <w:t xml:space="preserve">19 </w:t>
      </w:r>
      <w:r>
        <w:t xml:space="preserve"> {{field-on:Bible}}</w:t>
      </w:r>
      <w:r>
        <w:t xml:space="preserve">and Esrōn fathered Arran, and Arran fathered Aminadab,</w:t>
      </w:r>
      <w:r>
        <w:t xml:space="preserve">{{field-off:Bible}}</w:t>
      </w:r>
    </w:p>
    <w:p>
      <w:r>
        <w:rPr>
          <w:sz w:val="18"/>
          <w:color w:val="777777"/>
        </w:rPr>
        <w:t xml:space="preserve">[[@Bible:Ruth 4:20]] </w:t>
      </w:r>
      <w:r>
        <w:rPr>
          <w:b/>
        </w:rPr>
        <w:t xml:space="preserve">20 </w:t>
      </w:r>
      <w:r>
        <w:t xml:space="preserve"> {{field-on:Bible}}</w:t>
      </w:r>
      <w:r>
        <w:t xml:space="preserve">and Aminadab fathered Naassōn, and Naassōn fathered Salman,</w:t>
      </w:r>
      <w:r>
        <w:rPr>
          <w:rStyle w:val="FootnoteReference"/>
        </w:rPr>
        <w:footnoteReference w:id="3350"/>
      </w:r>
      <w:r>
        <w:t xml:space="preserve">{{field-off:Bible}}</w:t>
      </w:r>
    </w:p>
    <w:p>
      <w:r>
        <w:rPr>
          <w:sz w:val="18"/>
          <w:color w:val="777777"/>
        </w:rPr>
        <w:t xml:space="preserve">[[@Bible:Ruth 4:21]] </w:t>
      </w:r>
      <w:r>
        <w:rPr>
          <w:b/>
        </w:rPr>
        <w:t xml:space="preserve">21 </w:t>
      </w:r>
      <w:r>
        <w:t xml:space="preserve"> {{field-on:Bible}}</w:t>
      </w:r>
      <w:r>
        <w:t xml:space="preserve">and Salman fathered Boos, and Boos fathered Ōbēd,</w:t>
      </w:r>
      <w:r>
        <w:t xml:space="preserve">{{field-off:Bible}}</w:t>
      </w:r>
    </w:p>
    <w:p>
      <w:r>
        <w:rPr>
          <w:sz w:val="18"/>
          <w:color w:val="777777"/>
        </w:rPr>
        <w:t xml:space="preserve">[[@Bible:Ruth 4:22]] </w:t>
      </w:r>
      <w:r>
        <w:rPr>
          <w:b/>
        </w:rPr>
        <w:t xml:space="preserve">22 </w:t>
      </w:r>
      <w:r>
        <w:t xml:space="preserve"> {{field-on:Bible}}</w:t>
      </w:r>
      <w:r>
        <w:t xml:space="preserve">and Ōbēd fathered Jessai, and Jessai fathered David.</w:t>
      </w:r>
      <w:r>
        <w:t xml:space="preserve">{{field-off:Bible}}</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Frag. 4Q Samuel b (4Q52) about 250 BC | Subst. 4Q Samuel a and related Samuel manuscripts preserve extensive early Hebrew evidence of both 1 and 2 Samuel 3rd-1st centuries BC | Heb. Leningrad Codex AD 1008 | Gk. Codex Vaticanus and Codex Alexandrinus preserve Samuel in Greek 4th-5th century AD</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rPr>
          <w:b/>
        </w:rPr>
        <w:t xml:space="preserve">Conservative Notes. </w:t>
      </w:r>
      <w:r>
        <w:t xml:space="preserve">This edition receives the Samuel corpus as truthful prophetic history and treats the strong Qumran-LXX evidence as valuable for recovering earlier Hebrew readings where the MT appears secondary.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Samuel 1:1]] </w:t>
      </w:r>
      <w:r>
        <w:rPr>
          <w:b/>
        </w:rPr>
        <w:t xml:space="preserve">1 </w:t>
      </w:r>
      <w:r>
        <w:t xml:space="preserve"> {{field-on:Bible}}</w:t>
      </w:r>
      <w:r>
        <w:t xml:space="preserve">There was a man from Armathaim Siphā, from the hill-country of Ephraim, and his name was Elkana, son of Ieremeēl, son of Eliou, son of Thoke, in Nasib Ephraim.</w:t>
      </w:r>
      <w:r>
        <w:rPr>
          <w:rStyle w:val="FootnoteReference"/>
        </w:rPr>
        <w:footnoteReference w:id="3351"/>
      </w:r>
      <w:r>
        <w:t xml:space="preserve">{{field-off:Bible}}</w:t>
      </w:r>
    </w:p>
    <w:p>
      <w:r>
        <w:rPr>
          <w:sz w:val="18"/>
          <w:color w:val="777777"/>
        </w:rPr>
        <w:t xml:space="preserve">[[@Bible:1 Samuel 1:2]] </w:t>
      </w:r>
      <w:r>
        <w:rPr>
          <w:b/>
        </w:rPr>
        <w:t xml:space="preserve">2 </w:t>
      </w:r>
      <w:r>
        <w:t xml:space="preserve"> {{field-on:Bible}}</w:t>
      </w:r>
      <w:r>
        <w:t xml:space="preserve">And to him were two wives; the name of the one was Anna and the name of the second Phennana, and Phennana had children, but Anna had no child.</w:t>
      </w:r>
      <w:r>
        <w:t xml:space="preserve">{{field-off:Bible}}</w:t>
      </w:r>
    </w:p>
    <w:p>
      <w:r>
        <w:rPr>
          <w:sz w:val="18"/>
          <w:color w:val="777777"/>
        </w:rPr>
        <w:t xml:space="preserve">[[@Bible:1 Samuel 1:3]] </w:t>
      </w:r>
      <w:r>
        <w:rPr>
          <w:b/>
        </w:rPr>
        <w:t xml:space="preserve">3 </w:t>
      </w:r>
      <w:r>
        <w:t xml:space="preserve"> {{field-on:Bible}}</w:t>
      </w:r>
      <w:r>
        <w:t xml:space="preserve">And the man went up from days to days from his city, from Armathaim, to bow down and sacrifice to the Lord God Sabaōth at Shilō, and there were Heli and his two sons, </w:t>
      </w:r>
      <w:r>
        <w:t xml:space="preserve">[[Ophni &gt;&gt; BibleKnowledgebase:@Ophni]]</w:t>
      </w:r>
      <w:r>
        <w:t xml:space="preserve"> and Phinees, priests of the Lord.</w:t>
      </w:r>
      <w:r>
        <w:rPr>
          <w:rStyle w:val="FootnoteReference"/>
        </w:rPr>
        <w:footnoteReference w:id="3352"/>
      </w:r>
      <w:r>
        <w:t xml:space="preserve">{{field-off:Bible}}</w:t>
      </w:r>
    </w:p>
    <w:p>
      <w:r>
        <w:rPr>
          <w:sz w:val="18"/>
          <w:color w:val="777777"/>
        </w:rPr>
        <w:t xml:space="preserve">[[@Bible:1 Samuel 1:4]] </w:t>
      </w:r>
      <w:r>
        <w:rPr>
          <w:b/>
        </w:rPr>
        <w:t xml:space="preserve">4 </w:t>
      </w:r>
      <w:r>
        <w:t xml:space="preserve"> {{field-on:Bible}}</w:t>
      </w:r>
      <w:r>
        <w:t xml:space="preserve">And it came to be on the day Elkana sacrificed, that he gave to Phennana his wife and to her sons and her daughters portions</w:t>
      </w:r>
      <w:r>
        <w:rPr>
          <w:rStyle w:val="FootnoteReference"/>
        </w:rPr>
        <w:footnoteReference w:id="3353"/>
      </w:r>
      <w:r>
        <w:t xml:space="preserve">,</w:t>
      </w:r>
      <w:r>
        <w:t xml:space="preserve">{{field-off:Bible}}</w:t>
      </w:r>
    </w:p>
    <w:p>
      <w:r>
        <w:rPr>
          <w:sz w:val="18"/>
          <w:color w:val="777777"/>
        </w:rPr>
        <w:t xml:space="preserve">[[@Bible:1 Samuel 1:5]] </w:t>
      </w:r>
      <w:r>
        <w:rPr>
          <w:b/>
        </w:rPr>
        <w:t xml:space="preserve">5 </w:t>
      </w:r>
      <w:r>
        <w:t xml:space="preserve"> {{field-on:Bible}}</w:t>
      </w:r>
      <w:r>
        <w:t xml:space="preserve">but to Anna he gave one portion, because she had no child; yet Elkana loved Anna beyond this one, and the Lord had closed the things of her womb.</w:t>
      </w:r>
      <w:r>
        <w:rPr>
          <w:rStyle w:val="FootnoteReference"/>
        </w:rPr>
        <w:footnoteReference w:id="3354"/>
      </w:r>
      <w:r>
        <w:rPr>
          <w:rStyle w:val="FootnoteReference"/>
        </w:rPr>
        <w:footnoteReference w:id="3355"/>
      </w:r>
      <w:r>
        <w:t xml:space="preserve">{{field-off:Bible}}</w:t>
      </w:r>
    </w:p>
    <w:p>
      <w:r>
        <w:rPr>
          <w:sz w:val="18"/>
          <w:color w:val="777777"/>
        </w:rPr>
        <w:t xml:space="preserve">[[@Bible:1 Samuel 1:6]] </w:t>
      </w:r>
      <w:r>
        <w:rPr>
          <w:b/>
        </w:rPr>
        <w:t xml:space="preserve">6 </w:t>
      </w:r>
      <w:r>
        <w:t xml:space="preserve"> {{field-on:Bible}}</w:t>
      </w:r>
      <w:r>
        <w:t xml:space="preserve">Because the Lord had not given her a child, according to her affliction and according to the discouragement of her affliction, and because of this she was disheartened, because the Lord had shut the things of her womb from giving her a child.</w:t>
      </w:r>
      <w:r>
        <w:t xml:space="preserve">{{field-off:Bible}}</w:t>
      </w:r>
    </w:p>
    <w:p>
      <w:r>
        <w:rPr>
          <w:sz w:val="18"/>
          <w:color w:val="777777"/>
        </w:rPr>
        <w:t xml:space="preserve">[[@Bible:1 Samuel 1:7]] </w:t>
      </w:r>
      <w:r>
        <w:rPr>
          <w:b/>
        </w:rPr>
        <w:t xml:space="preserve">7 </w:t>
      </w:r>
      <w:r>
        <w:t xml:space="preserve"> {{field-on:Bible}}</w:t>
      </w:r>
      <w:r>
        <w:t xml:space="preserve">Thus he did year by year, when she went up to the house of the Lord, and she was disheartened and wept and did not eat.</w:t>
      </w:r>
      <w:r>
        <w:t xml:space="preserve">{{field-off:Bible}}</w:t>
      </w:r>
    </w:p>
    <w:p>
      <w:r>
        <w:rPr>
          <w:sz w:val="18"/>
          <w:color w:val="777777"/>
        </w:rPr>
        <w:t xml:space="preserve">[[@Bible:1 Samuel 1:8]] </w:t>
      </w:r>
      <w:r>
        <w:rPr>
          <w:b/>
        </w:rPr>
        <w:t xml:space="preserve">8 </w:t>
      </w:r>
      <w:r>
        <w:t xml:space="preserve"> {{field-on:Bible}}</w:t>
      </w:r>
      <w:r>
        <w:t xml:space="preserve">And Elkana her husband said to her, Anna. And she said to him, Behold, here I am, lord. And he said to her, What is wrong with you, that you weep, and why do you not eat, and why does your heart strike you? Am I not good to you beyond ten children?</w:t>
      </w:r>
      <w:r>
        <w:t xml:space="preserve">{{field-off:Bible}}</w:t>
      </w:r>
    </w:p>
    <w:p>
      <w:r>
        <w:rPr>
          <w:sz w:val="18"/>
          <w:color w:val="777777"/>
        </w:rPr>
        <w:t xml:space="preserve">[[@Bible:1 Samuel 1:9]] </w:t>
      </w:r>
      <w:r>
        <w:rPr>
          <w:b/>
        </w:rPr>
        <w:t xml:space="preserve">9 </w:t>
      </w:r>
      <w:r>
        <w:t xml:space="preserve"> {{field-on:Bible}}</w:t>
      </w:r>
      <w:r>
        <w:t xml:space="preserve">And Anna rose after they ate in Shilō and stood before the Lord, and Heli the priest was sitting upon the seat by the posts of the temple of the Lord.</w:t>
      </w:r>
      <w:r>
        <w:rPr>
          <w:rStyle w:val="FootnoteReference"/>
        </w:rPr>
        <w:footnoteReference w:id="3356"/>
      </w:r>
      <w:r>
        <w:rPr>
          <w:rStyle w:val="FootnoteReference"/>
        </w:rPr>
        <w:footnoteReference w:id="3357"/>
      </w:r>
      <w:r>
        <w:t xml:space="preserve">{{field-off:Bible}}</w:t>
      </w:r>
    </w:p>
    <w:p>
      <w:r>
        <w:rPr>
          <w:sz w:val="18"/>
          <w:color w:val="777777"/>
        </w:rPr>
        <w:t xml:space="preserve">[[@Bible:1 Samuel 1:10]] </w:t>
      </w:r>
      <w:r>
        <w:rPr>
          <w:b/>
        </w:rPr>
        <w:t xml:space="preserve">10 </w:t>
      </w:r>
      <w:r>
        <w:t xml:space="preserve"> {{field-on:Bible}}</w:t>
      </w:r>
      <w:r>
        <w:t xml:space="preserve">And she was bitter in soul and prayed to the Lord, and weeping she wept</w:t>
      </w:r>
      <w:r>
        <w:rPr>
          <w:rStyle w:val="FootnoteReference"/>
        </w:rPr>
        <w:footnoteReference w:id="3358"/>
      </w:r>
      <w:r>
        <w:t xml:space="preserve">.</w:t>
      </w:r>
      <w:r>
        <w:t xml:space="preserve">{{field-off:Bible}}</w:t>
      </w:r>
    </w:p>
    <w:p>
      <w:r>
        <w:rPr>
          <w:sz w:val="18"/>
          <w:color w:val="777777"/>
        </w:rPr>
        <w:t xml:space="preserve">[[@Bible:1 Samuel 1:11]] </w:t>
      </w:r>
      <w:r>
        <w:rPr>
          <w:b/>
        </w:rPr>
        <w:t xml:space="preserve">11 </w:t>
      </w:r>
      <w:r>
        <w:t xml:space="preserve"> {{field-on:Bible}}</w:t>
      </w:r>
      <w:r>
        <w:t xml:space="preserve">And she vowed a vow to the Lord, saying, Adōnai, Lord Elōai Sabaōth, if in looking you look upon</w:t>
      </w:r>
      <w:r>
        <w:rPr>
          <w:rStyle w:val="FootnoteReference"/>
        </w:rPr>
        <w:footnoteReference w:id="3359"/>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r>
        <w:rPr>
          <w:rStyle w:val="FootnoteReference"/>
        </w:rPr>
        <w:footnoteReference w:id="3360"/>
      </w:r>
      <w:r>
        <w:rPr>
          <w:rStyle w:val="FootnoteReference"/>
        </w:rPr>
        <w:footnoteReference w:id="3361"/>
      </w:r>
      <w:r>
        <w:rPr>
          <w:rStyle w:val="FootnoteReference"/>
        </w:rPr>
        <w:footnoteReference w:id="3362"/>
      </w:r>
      <w:r>
        <w:t xml:space="preserve">{{field-off:Bible}}</w:t>
      </w:r>
    </w:p>
    <w:p>
      <w:r>
        <w:rPr>
          <w:sz w:val="18"/>
          <w:color w:val="777777"/>
        </w:rPr>
        <w:t xml:space="preserve">[[@Bible:1 Samuel 1:12]] </w:t>
      </w:r>
      <w:r>
        <w:rPr>
          <w:b/>
        </w:rPr>
        <w:t xml:space="preserve">12 </w:t>
      </w:r>
      <w:r>
        <w:t xml:space="preserve"> {{field-on:Bible}}</w:t>
      </w:r>
      <w:r>
        <w:t xml:space="preserve">And it came to be, while she multiplied in praying before the Lord, Heli the priest watched her mouth.</w:t>
      </w:r>
      <w:r>
        <w:t xml:space="preserve">{{field-off:Bible}}</w:t>
      </w:r>
    </w:p>
    <w:p>
      <w:r>
        <w:rPr>
          <w:sz w:val="18"/>
          <w:color w:val="777777"/>
        </w:rPr>
        <w:t xml:space="preserve">[[@Bible:1 Samuel 1:13]] </w:t>
      </w:r>
      <w:r>
        <w:rPr>
          <w:b/>
        </w:rPr>
        <w:t xml:space="preserve">13 </w:t>
      </w:r>
      <w:r>
        <w:t xml:space="preserve"> {{field-on:Bible}}</w:t>
      </w:r>
      <w:r>
        <w:t xml:space="preserve">And she was speaking in her heart, and her lips were moving, but her voice was not heard, and Heli counted her as a drunken woman.</w:t>
      </w:r>
      <w:r>
        <w:rPr>
          <w:rStyle w:val="FootnoteReference"/>
        </w:rPr>
        <w:footnoteReference w:id="3363"/>
      </w:r>
      <w:r>
        <w:t xml:space="preserve">{{field-off:Bible}}</w:t>
      </w:r>
    </w:p>
    <w:p>
      <w:r>
        <w:rPr>
          <w:sz w:val="18"/>
          <w:color w:val="777777"/>
        </w:rPr>
        <w:t xml:space="preserve">[[@Bible:1 Samuel 1:14]] </w:t>
      </w:r>
      <w:r>
        <w:rPr>
          <w:b/>
        </w:rPr>
        <w:t xml:space="preserve">14 </w:t>
      </w:r>
      <w:r>
        <w:t xml:space="preserve"> {{field-on:Bible}}</w:t>
      </w:r>
      <w:r>
        <w:t xml:space="preserve">And the servant Heli said to her, How long will you be drunk? Put away your wine and go from the presence of the Lord.</w:t>
      </w:r>
      <w:r>
        <w:t xml:space="preserve">{{field-off:Bible}}</w:t>
      </w:r>
    </w:p>
    <w:p>
      <w:r>
        <w:rPr>
          <w:sz w:val="18"/>
          <w:color w:val="777777"/>
        </w:rPr>
        <w:t xml:space="preserve">[[@Bible:1 Samuel 1:15]] </w:t>
      </w:r>
      <w:r>
        <w:rPr>
          <w:b/>
        </w:rPr>
        <w:t xml:space="preserve">15 </w:t>
      </w:r>
      <w:r>
        <w:t xml:space="preserve"> {{field-on:Bible}}</w:t>
      </w:r>
      <w:r>
        <w:t xml:space="preserve">And Anna answered and said, No, lord. I am a woman of hard day, and I have not drunk wine or intoxicating drink, but I pour out my soul before the Lord.</w:t>
      </w:r>
      <w:r>
        <w:rPr>
          <w:rStyle w:val="FootnoteReference"/>
        </w:rPr>
        <w:footnoteReference w:id="3364"/>
      </w:r>
      <w:r>
        <w:t xml:space="preserve">{{field-off:Bible}}</w:t>
      </w:r>
    </w:p>
    <w:p>
      <w:r>
        <w:rPr>
          <w:sz w:val="18"/>
          <w:color w:val="777777"/>
        </w:rPr>
        <w:t xml:space="preserve">[[@Bible:1 Samuel 1:16]] </w:t>
      </w:r>
      <w:r>
        <w:rPr>
          <w:b/>
        </w:rPr>
        <w:t xml:space="preserve">16 </w:t>
      </w:r>
      <w:r>
        <w:t xml:space="preserve"> {{field-on:Bible}}</w:t>
      </w:r>
      <w:r>
        <w:t xml:space="preserve">Do not give your servant as a daughter of pestilence, because out of the abundance of my musing I have stretched on until now.</w:t>
      </w:r>
      <w:r>
        <w:rPr>
          <w:rStyle w:val="FootnoteReference"/>
        </w:rPr>
        <w:footnoteReference w:id="3365"/>
      </w:r>
      <w:r>
        <w:t xml:space="preserve">{{field-off:Bible}}</w:t>
      </w:r>
    </w:p>
    <w:p>
      <w:r>
        <w:rPr>
          <w:sz w:val="18"/>
          <w:color w:val="777777"/>
        </w:rPr>
        <w:t xml:space="preserve">[[@Bible:1 Samuel 1:17]] </w:t>
      </w:r>
      <w:r>
        <w:rPr>
          <w:b/>
        </w:rPr>
        <w:t xml:space="preserve">17 </w:t>
      </w:r>
      <w:r>
        <w:t xml:space="preserve"> {{field-on:Bible}}</w:t>
      </w:r>
      <w:r>
        <w:t xml:space="preserve">And Heli answered and said to her, Go in peace. The God of Israel</w:t>
      </w:r>
      <w:r>
        <w:rPr>
          <w:rStyle w:val="FootnoteReference"/>
        </w:rPr>
        <w:footnoteReference w:id="3366"/>
      </w:r>
      <w:r>
        <w:t xml:space="preserve"> give you every request of yours that you asked from him.</w:t>
      </w:r>
      <w:r>
        <w:t xml:space="preserve">{{field-off:Bible}}</w:t>
      </w:r>
    </w:p>
    <w:p>
      <w:r>
        <w:rPr>
          <w:sz w:val="18"/>
          <w:color w:val="777777"/>
        </w:rPr>
        <w:t xml:space="preserve">[[@Bible:1 Samuel 1:18]] </w:t>
      </w:r>
      <w:r>
        <w:rPr>
          <w:b/>
        </w:rPr>
        <w:t xml:space="preserve">18 </w:t>
      </w:r>
      <w:r>
        <w:t xml:space="preserve"> {{field-on:Bible}}</w:t>
      </w:r>
      <w:r>
        <w:t xml:space="preserve">And she said, Your servant found favor in your eyes. And the woman went on her way and entered into her lodging and ate with her husband and drank, and her face did not fall any more.</w:t>
      </w:r>
      <w:r>
        <w:rPr>
          <w:rStyle w:val="FootnoteReference"/>
        </w:rPr>
        <w:footnoteReference w:id="3367"/>
      </w:r>
      <w:r>
        <w:t xml:space="preserve">{{field-off:Bible}}</w:t>
      </w:r>
    </w:p>
    <w:p>
      <w:r>
        <w:rPr>
          <w:sz w:val="18"/>
          <w:color w:val="777777"/>
        </w:rPr>
        <w:t xml:space="preserve">[[@Bible:1 Samuel 1:19]] </w:t>
      </w:r>
      <w:r>
        <w:rPr>
          <w:b/>
        </w:rPr>
        <w:t xml:space="preserve">19 </w:t>
      </w:r>
      <w:r>
        <w:t xml:space="preserve"> {{field-on:Bible}}</w:t>
      </w:r>
      <w:r>
        <w:t xml:space="preserve">And they rose early in the morning and bowed down to the Lord and went on their way, and Elkana entered into his house at Armathaim and knew Anna his wife, and the Lord remembered her.</w:t>
      </w:r>
      <w:r>
        <w:t xml:space="preserve">{{field-off:Bible}}</w:t>
      </w:r>
    </w:p>
    <w:p>
      <w:r>
        <w:rPr>
          <w:sz w:val="18"/>
          <w:color w:val="777777"/>
        </w:rPr>
        <w:t xml:space="preserve">[[@Bible:1 Samuel 1:20]] </w:t>
      </w:r>
      <w:r>
        <w:rPr>
          <w:b/>
        </w:rPr>
        <w:t xml:space="preserve">20 </w:t>
      </w:r>
      <w:r>
        <w:t xml:space="preserve"> {{field-on:Bible}}</w:t>
      </w:r>
      <w:r>
        <w:t xml:space="preserve">And she conceived, and it came to be at the turn of the days, that she bore a son and called his name Samuel</w:t>
      </w:r>
      <w:r>
        <w:rPr>
          <w:rStyle w:val="FootnoteReference"/>
        </w:rPr>
        <w:footnoteReference w:id="3368"/>
      </w:r>
      <w:r>
        <w:t xml:space="preserve">, and said, Because from the Lord God Sabaōth I asked him.</w:t>
      </w:r>
      <w:r>
        <w:rPr>
          <w:rStyle w:val="FootnoteReference"/>
        </w:rPr>
        <w:footnoteReference w:id="3369"/>
      </w:r>
      <w:r>
        <w:t xml:space="preserve">{{field-off:Bible}}</w:t>
      </w:r>
    </w:p>
    <w:p>
      <w:r>
        <w:rPr>
          <w:sz w:val="18"/>
          <w:color w:val="777777"/>
        </w:rPr>
        <w:t xml:space="preserve">[[@Bible:1 Samuel 1:21]] </w:t>
      </w:r>
      <w:r>
        <w:rPr>
          <w:b/>
        </w:rPr>
        <w:t xml:space="preserve">21 </w:t>
      </w:r>
      <w:r>
        <w:t xml:space="preserve"> {{field-on:Bible}}</w:t>
      </w:r>
      <w:r>
        <w:t xml:space="preserve">And the man Elkana went up, and all his house, to sacrifice in </w:t>
      </w:r>
      <w:r>
        <w:t xml:space="preserve">[[Shiloh &gt;&gt; BibleKnowledgebase:@Shiloh]]</w:t>
      </w:r>
      <w:r>
        <w:t xml:space="preserve"> the sacrifice of the days and his vows and all the tithes of his land.</w:t>
      </w:r>
      <w:r>
        <w:t xml:space="preserve">{{field-off:Bible}}</w:t>
      </w:r>
    </w:p>
    <w:p>
      <w:r>
        <w:rPr>
          <w:sz w:val="18"/>
          <w:color w:val="777777"/>
        </w:rPr>
        <w:t xml:space="preserve">[[@Bible:1 Samuel 1:22]] </w:t>
      </w:r>
      <w:r>
        <w:rPr>
          <w:b/>
        </w:rPr>
        <w:t xml:space="preserve">22 </w:t>
      </w:r>
      <w:r>
        <w:t xml:space="preserve"> {{field-on:Bible}}</w:t>
      </w:r>
      <w:r>
        <w:t xml:space="preserve">But Anna did not go up with him, because she said to her husband, Until the child goes up, when I wean him, then he will be seen before the face of the Lord and sit there forever.</w:t>
      </w:r>
      <w:r>
        <w:rPr>
          <w:rStyle w:val="FootnoteReference"/>
        </w:rPr>
        <w:footnoteReference w:id="3370"/>
      </w:r>
      <w:r>
        <w:t xml:space="preserve">{{field-off:Bible}}</w:t>
      </w:r>
    </w:p>
    <w:p>
      <w:r>
        <w:rPr>
          <w:sz w:val="18"/>
          <w:color w:val="777777"/>
        </w:rPr>
        <w:t xml:space="preserve">[[@Bible:1 Samuel 1:23]] </w:t>
      </w:r>
      <w:r>
        <w:rPr>
          <w:b/>
        </w:rPr>
        <w:t xml:space="preserve">23 </w:t>
      </w:r>
      <w:r>
        <w:t xml:space="preserve"> {{field-on:Bible}}</w:t>
      </w:r>
      <w:r>
        <w:t xml:space="preserve">And Elkana her husband said to her, Do what is good in your eyes; sit until you wean him. Only may the Lord establish what went out from your mouth</w:t>
      </w:r>
      <w:r>
        <w:rPr>
          <w:rStyle w:val="FootnoteReference"/>
        </w:rPr>
        <w:footnoteReference w:id="3371"/>
      </w:r>
      <w:r>
        <w:t xml:space="preserve">. And the woman sat and nursed her son until she weaned him.</w:t>
      </w:r>
      <w:r>
        <w:rPr>
          <w:rStyle w:val="FootnoteReference"/>
        </w:rPr>
        <w:footnoteReference w:id="3372"/>
      </w:r>
      <w:r>
        <w:t xml:space="preserve">{{field-off:Bible}}</w:t>
      </w:r>
    </w:p>
    <w:p>
      <w:r>
        <w:rPr>
          <w:sz w:val="18"/>
          <w:color w:val="777777"/>
        </w:rPr>
        <w:t xml:space="preserve">[[@Bible:1 Samuel 1:24]] </w:t>
      </w:r>
      <w:r>
        <w:rPr>
          <w:b/>
        </w:rPr>
        <w:t xml:space="preserve">24 </w:t>
      </w:r>
      <w:r>
        <w:t xml:space="preserve"> {{field-on:Bible}}</w:t>
      </w:r>
      <w:r>
        <w:t xml:space="preserve">And she went up with him to </w:t>
      </w:r>
      <w:r>
        <w:t xml:space="preserve">[[Shiloh &gt;&gt; BibleKnowledgebase:@Shiloh]]</w:t>
      </w:r>
      <w:r>
        <w:t xml:space="preserve"> with a three-year-old calf and breads and an ephah of fine flour and a skin of wine, and she entered into the house of the Lord in </w:t>
      </w:r>
      <w:r>
        <w:t xml:space="preserve">[[Shiloh &gt;&gt; BibleKnowledgebase:@Shiloh]]</w:t>
      </w:r>
      <w:r>
        <w:t xml:space="preserve">, and the child was with them.</w:t>
      </w:r>
      <w:r>
        <w:rPr>
          <w:rStyle w:val="FootnoteReference"/>
        </w:rPr>
        <w:footnoteReference w:id="3373"/>
      </w:r>
      <w:r>
        <w:rPr>
          <w:rStyle w:val="FootnoteReference"/>
        </w:rPr>
        <w:footnoteReference w:id="3374"/>
      </w:r>
      <w:r>
        <w:t xml:space="preserve">{{field-off:Bible}}</w:t>
      </w:r>
    </w:p>
    <w:p>
      <w:r>
        <w:rPr>
          <w:sz w:val="18"/>
          <w:color w:val="777777"/>
        </w:rPr>
        <w:t xml:space="preserve">[[@Bible:1 Samuel 1:25]] </w:t>
      </w:r>
      <w:r>
        <w:rPr>
          <w:b/>
        </w:rPr>
        <w:t xml:space="preserve">25 </w:t>
      </w:r>
      <w:r>
        <w:t xml:space="preserve"> {{field-on:Bible}}</w:t>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3375"/>
      </w:r>
      <w:r>
        <w:t xml:space="preserve">{{field-off:Bible}}</w:t>
      </w:r>
    </w:p>
    <w:p>
      <w:r>
        <w:rPr>
          <w:sz w:val="18"/>
          <w:color w:val="777777"/>
        </w:rPr>
        <w:t xml:space="preserve">[[@Bible:1 Samuel 1:26]] </w:t>
      </w:r>
      <w:r>
        <w:rPr>
          <w:b/>
        </w:rPr>
        <w:t xml:space="preserve">26 </w:t>
      </w:r>
      <w:r>
        <w:t xml:space="preserve"> {{field-on:Bible}}</w:t>
      </w:r>
      <w:r>
        <w:t xml:space="preserve">And she said, In me, lord, your soul lives</w:t>
      </w:r>
      <w:r>
        <w:rPr>
          <w:rStyle w:val="FootnoteReference"/>
        </w:rPr>
        <w:footnoteReference w:id="3376"/>
      </w:r>
      <w:r>
        <w:t xml:space="preserve">: I am the woman who stood before you in praying to the Lord.</w:t>
      </w:r>
      <w:r>
        <w:t xml:space="preserve">{{field-off:Bible}}</w:t>
      </w:r>
    </w:p>
    <w:p>
      <w:r>
        <w:rPr>
          <w:sz w:val="18"/>
          <w:color w:val="777777"/>
        </w:rPr>
        <w:t xml:space="preserve">[[@Bible:1 Samuel 1:27]] </w:t>
      </w:r>
      <w:r>
        <w:rPr>
          <w:b/>
        </w:rPr>
        <w:t xml:space="preserve">27 </w:t>
      </w:r>
      <w:r>
        <w:t xml:space="preserve"> {{field-on:Bible}}</w:t>
      </w:r>
      <w:r>
        <w:t xml:space="preserve">For this child I prayed, and the Lord gave me my request that I asked from him.</w:t>
      </w:r>
      <w:r>
        <w:t xml:space="preserve">{{field-off:Bible}}</w:t>
      </w:r>
    </w:p>
    <w:p>
      <w:r>
        <w:rPr>
          <w:sz w:val="18"/>
          <w:color w:val="777777"/>
        </w:rPr>
        <w:t xml:space="preserve">[[@Bible:1 Samuel 1:28]] </w:t>
      </w:r>
      <w:r>
        <w:rPr>
          <w:b/>
        </w:rPr>
        <w:t xml:space="preserve">28 </w:t>
      </w:r>
      <w:r>
        <w:t xml:space="preserve"> {{field-on:Bible}}</w:t>
      </w:r>
      <w:r>
        <w:t xml:space="preserve">And I lend him to the Lord all the days that he lives, a use to the Lord.</w:t>
      </w:r>
      <w:r>
        <w:rPr>
          <w:rStyle w:val="FootnoteReference"/>
        </w:rPr>
        <w:footnoteReference w:id="3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Samuel 2:1]] </w:t>
      </w:r>
      <w:r>
        <w:rPr>
          <w:b/>
        </w:rPr>
        <w:t xml:space="preserve">1 </w:t>
      </w:r>
      <w:r>
        <w:t xml:space="preserve"> {{field-on:Bible}}</w:t>
      </w:r>
      <w:r>
        <w:t xml:space="preserve">And she said, My heart was strengthened in the Lord, my horn was lifted up in my God, my mouth was widened against enemies, I rejoiced in your salvation.</w:t>
      </w:r>
      <w:r>
        <w:t xml:space="preserve">{{field-off:Bible}}</w:t>
      </w:r>
    </w:p>
    <w:p>
      <w:r>
        <w:rPr>
          <w:sz w:val="18"/>
          <w:color w:val="777777"/>
        </w:rPr>
        <w:t xml:space="preserve">[[@Bible:1 Samuel 2:2]] </w:t>
      </w:r>
      <w:r>
        <w:rPr>
          <w:b/>
        </w:rPr>
        <w:t xml:space="preserve">2 </w:t>
      </w:r>
      <w:r>
        <w:t xml:space="preserve"> {{field-on:Bible}}</w:t>
      </w:r>
      <w:r>
        <w:t xml:space="preserve">Because there is no holy one like the Lord, and there is none righteous like our God; there is no holy one besides you.</w:t>
      </w:r>
      <w:r>
        <w:t xml:space="preserve">{{field-off:Bible}}</w:t>
      </w:r>
    </w:p>
    <w:p>
      <w:r>
        <w:rPr>
          <w:sz w:val="18"/>
          <w:color w:val="777777"/>
        </w:rPr>
        <w:t xml:space="preserve">[[@Bible:1 Samuel 2:3]] </w:t>
      </w:r>
      <w:r>
        <w:rPr>
          <w:b/>
        </w:rPr>
        <w:t xml:space="preserve">3 </w:t>
      </w:r>
      <w:r>
        <w:t xml:space="preserve"> {{field-on:Bible}}</w:t>
      </w:r>
      <w:r>
        <w:t xml:space="preserve">Do not boast and do not speak lofty things; let no big speaking go out from your mouth, because the Lord is a God of knowings and a God preparing his practices.</w:t>
      </w:r>
      <w:r>
        <w:t xml:space="preserve">{{field-off:Bible}}</w:t>
      </w:r>
    </w:p>
    <w:p>
      <w:r>
        <w:rPr>
          <w:sz w:val="18"/>
          <w:color w:val="777777"/>
        </w:rPr>
        <w:t xml:space="preserve">[[@Bible:1 Samuel 2:4]] </w:t>
      </w:r>
      <w:r>
        <w:rPr>
          <w:b/>
        </w:rPr>
        <w:t xml:space="preserve">4 </w:t>
      </w:r>
      <w:r>
        <w:t xml:space="preserve"> {{field-on:Bible}}</w:t>
      </w:r>
      <w:r>
        <w:t xml:space="preserve">The bow of the mighty weakened, and the weak girded themselves with strength.</w:t>
      </w:r>
      <w:r>
        <w:t xml:space="preserve">{{field-off:Bible}}</w:t>
      </w:r>
    </w:p>
    <w:p>
      <w:r>
        <w:rPr>
          <w:sz w:val="18"/>
          <w:color w:val="777777"/>
        </w:rPr>
        <w:t xml:space="preserve">[[@Bible:1 Samuel 2:5]] </w:t>
      </w:r>
      <w:r>
        <w:rPr>
          <w:b/>
        </w:rPr>
        <w:t xml:space="preserve">5 </w:t>
      </w:r>
      <w:r>
        <w:t xml:space="preserve"> {{field-on:Bible}}</w:t>
      </w:r>
      <w:r>
        <w:t xml:space="preserve">Those full of breads were made less, and the hungry left the land, because the barren one bore seven, and the one many in children became weak.</w:t>
      </w:r>
      <w:r>
        <w:t xml:space="preserve">{{field-off:Bible}}</w:t>
      </w:r>
    </w:p>
    <w:p>
      <w:r>
        <w:rPr>
          <w:sz w:val="18"/>
          <w:color w:val="777777"/>
        </w:rPr>
        <w:t xml:space="preserve">[[@Bible:1 Samuel 2:6]] </w:t>
      </w:r>
      <w:r>
        <w:rPr>
          <w:b/>
        </w:rPr>
        <w:t xml:space="preserve">6 </w:t>
      </w:r>
      <w:r>
        <w:t xml:space="preserve"> {{field-on:Bible}}</w:t>
      </w:r>
      <w:r>
        <w:t xml:space="preserve">The Lord kills and makes alive; he brings down to Hades and brings up.</w:t>
      </w:r>
      <w:r>
        <w:rPr>
          <w:rStyle w:val="FootnoteReference"/>
        </w:rPr>
        <w:footnoteReference w:id="3378"/>
      </w:r>
      <w:r>
        <w:t xml:space="preserve"/>
      </w:r>
      <w:r>
        <w:t xml:space="preserve">{{field-off:Bible}}</w:t>
      </w:r>
    </w:p>
    <w:p>
      <w:r>
        <w:rPr>
          <w:sz w:val="18"/>
          <w:color w:val="777777"/>
        </w:rPr>
        <w:t xml:space="preserve">[[@Bible:1 Samuel 2:7]] </w:t>
      </w:r>
      <w:r>
        <w:rPr>
          <w:b/>
        </w:rPr>
        <w:t xml:space="preserve">7 </w:t>
      </w:r>
      <w:r>
        <w:t xml:space="preserve"> {{field-on:Bible}}</w:t>
      </w:r>
      <w:r>
        <w:t xml:space="preserve">The Lord makes poor and makes rich, humbles and lifts up.</w:t>
      </w:r>
      <w:r>
        <w:t xml:space="preserve">{{field-off:Bible}}</w:t>
      </w:r>
    </w:p>
    <w:p>
      <w:r>
        <w:rPr>
          <w:sz w:val="18"/>
          <w:color w:val="777777"/>
        </w:rPr>
        <w:t xml:space="preserve">[[@Bible:1 Samuel 2:8]] </w:t>
      </w:r>
      <w:r>
        <w:rPr>
          <w:b/>
        </w:rPr>
        <w:t xml:space="preserve">8 </w:t>
      </w:r>
      <w:r>
        <w:t xml:space="preserve"> {{field-on:Bible}}</w:t>
      </w:r>
      <w:r>
        <w:t xml:space="preserve">He raises the poor from the earth and lifts the needy from the dung heap, to seat him with rulers of peoples and to allot to them a throne</w:t>
      </w:r>
      <w:r>
        <w:rPr>
          <w:rStyle w:val="FootnoteReference"/>
        </w:rPr>
        <w:footnoteReference w:id="3379"/>
      </w:r>
      <w:r>
        <w:t xml:space="preserve"> of glory.</w:t>
      </w:r>
      <w:r>
        <w:rPr>
          <w:rStyle w:val="FootnoteReference"/>
        </w:rPr>
        <w:footnoteReference w:id="3380"/>
      </w:r>
      <w:r>
        <w:t xml:space="preserve">{{field-off:Bible}}</w:t>
      </w:r>
    </w:p>
    <w:p>
      <w:r>
        <w:rPr>
          <w:sz w:val="18"/>
          <w:color w:val="777777"/>
        </w:rPr>
        <w:t xml:space="preserve">[[@Bible:1 Samuel 2:9]] </w:t>
      </w:r>
      <w:r>
        <w:rPr>
          <w:b/>
        </w:rPr>
        <w:t xml:space="preserve">9 </w:t>
      </w:r>
      <w:r>
        <w:t xml:space="preserve"> {{field-on:Bible}}</w:t>
      </w:r>
      <w:r>
        <w:t xml:space="preserve">Giving prayer to the one praying, and he blessed the years of the righteous, because not by strength is a man mighty.</w:t>
      </w:r>
      <w:r>
        <w:t xml:space="preserve">{{field-off:Bible}}</w:t>
      </w:r>
    </w:p>
    <w:p>
      <w:r>
        <w:rPr>
          <w:sz w:val="18"/>
          <w:color w:val="777777"/>
        </w:rPr>
        <w:t xml:space="preserve">[[@Bible:1 Samuel 2:10]] </w:t>
      </w:r>
      <w:r>
        <w:rPr>
          <w:b/>
        </w:rPr>
        <w:t xml:space="preserve">10 </w:t>
      </w:r>
      <w:r>
        <w:t xml:space="preserve"> {{field-on:Bible}}</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[[@Bible:1 Samuel 2:11]] </w:t>
      </w:r>
      <w:r>
        <w:rPr>
          <w:b/>
        </w:rPr>
        <w:t xml:space="preserve">11 </w:t>
      </w:r>
      <w:r>
        <w:t xml:space="preserve"> {{field-on:Bible}}</w:t>
      </w:r>
      <w:r>
        <w:t xml:space="preserve">And they left him there before the Lord and went away to Armathaim, and the child was ministering before the face of the Lord before Heli the priest.</w:t>
      </w:r>
      <w:r>
        <w:t xml:space="preserve">{{field-off:Bible}}</w:t>
      </w:r>
    </w:p>
    <w:p>
      <w:r>
        <w:rPr>
          <w:sz w:val="18"/>
          <w:color w:val="777777"/>
        </w:rPr>
        <w:t xml:space="preserve">[[@Bible:1 Samuel 2:12]] </w:t>
      </w:r>
      <w:r>
        <w:rPr>
          <w:b/>
        </w:rPr>
        <w:t xml:space="preserve">12 </w:t>
      </w:r>
      <w:r>
        <w:t xml:space="preserve"> {{field-on:Bible}}</w:t>
      </w:r>
      <w:r>
        <w:t xml:space="preserve">And the sons of Heli the priest were sons of pestilence, not knowing the Lord.</w:t>
      </w:r>
      <w:r>
        <w:t xml:space="preserve">{{field-off:Bible}}</w:t>
      </w:r>
    </w:p>
    <w:p>
      <w:r>
        <w:rPr>
          <w:sz w:val="18"/>
          <w:color w:val="777777"/>
        </w:rPr>
        <w:t xml:space="preserve">[[@Bible:1 Samuel 2:13]] </w:t>
      </w:r>
      <w:r>
        <w:rPr>
          <w:b/>
        </w:rPr>
        <w:t xml:space="preserve">13 </w:t>
      </w:r>
      <w:r>
        <w:t xml:space="preserve"> {{field-on:Bible}}</w:t>
      </w:r>
      <w:r>
        <w:t xml:space="preserve">And the ordinance of the priest from the people, everyone sacrificing, was this: the servant of the priest came while the meat was boiling, and a three-pronged flesh-hook was in his hand,</w:t>
      </w:r>
      <w:r>
        <w:t xml:space="preserve">{{field-off:Bible}}</w:t>
      </w:r>
    </w:p>
    <w:p>
      <w:r>
        <w:rPr>
          <w:sz w:val="18"/>
          <w:color w:val="777777"/>
        </w:rPr>
        <w:t xml:space="preserve">[[@Bible:1 Samuel 2:14]] </w:t>
      </w:r>
      <w:r>
        <w:rPr>
          <w:b/>
        </w:rPr>
        <w:t xml:space="preserve">14 </w:t>
      </w:r>
      <w:r>
        <w:t xml:space="preserve"> {{field-on:Bible}}</w:t>
      </w:r>
      <w:r>
        <w:t xml:space="preserve">and he struck it into the great cauldron or into the bronze pot or into the cooking pot. Everything that came up with the flesh-hook the priest took for himself. According to these things they were doing to all Israel</w:t>
      </w:r>
      <w:r>
        <w:rPr>
          <w:rStyle w:val="FootnoteReference"/>
        </w:rPr>
        <w:footnoteReference w:id="3383"/>
      </w:r>
      <w:r>
        <w:t xml:space="preserve"> who came to sacrifice to the Lord in </w:t>
      </w:r>
      <w:r>
        <w:t xml:space="preserve">[[Shiloh &gt;&gt; BibleKnowledgebase:@Shiloh]]</w:t>
      </w:r>
      <w:r>
        <w:t xml:space="preserve">.</w:t>
      </w:r>
      <w:r>
        <w:rPr>
          <w:rStyle w:val="FootnoteReference"/>
        </w:rPr>
        <w:footnoteReference w:id="3384"/>
      </w:r>
      <w:r>
        <w:t xml:space="preserve">{{field-off:Bible}}</w:t>
      </w:r>
    </w:p>
    <w:p>
      <w:r>
        <w:rPr>
          <w:sz w:val="18"/>
          <w:color w:val="777777"/>
        </w:rPr>
        <w:t xml:space="preserve">[[@Bible:1 Samuel 2:15]] </w:t>
      </w:r>
      <w:r>
        <w:rPr>
          <w:b/>
        </w:rPr>
        <w:t xml:space="preserve">15 </w:t>
      </w:r>
      <w:r>
        <w:t xml:space="preserve"> {{field-on:Bible}}</w:t>
      </w:r>
      <w:r>
        <w:t xml:space="preserve">And before the fat was burned, the servant of the priest came and said to the man sacrificing, Give meat for roasting to the priest, and I will certainly not take boiled meat from you out of the cauldron.</w:t>
      </w:r>
      <w:r>
        <w:t xml:space="preserve">{{field-off:Bible}}</w:t>
      </w:r>
    </w:p>
    <w:p>
      <w:r>
        <w:rPr>
          <w:sz w:val="18"/>
          <w:color w:val="777777"/>
        </w:rPr>
        <w:t xml:space="preserve">[[@Bible:1 Samuel 2:16]] </w:t>
      </w:r>
      <w:r>
        <w:rPr>
          <w:b/>
        </w:rPr>
        <w:t xml:space="preserve">16 </w:t>
      </w:r>
      <w:r>
        <w:t xml:space="preserve"> {{field-on:Bible}}</w:t>
      </w:r>
      <w:r>
        <w:t xml:space="preserve">And the sacrificing man said, Let the fat first be burned as is proper</w:t>
      </w:r>
      <w:r>
        <w:rPr>
          <w:rStyle w:val="FootnoteReference"/>
        </w:rPr>
        <w:footnoteReference w:id="3385"/>
      </w:r>
      <w:r>
        <w:t xml:space="preserve">, and take for yourself from everything your soul desires. And he said, No, because you shall give now, and if not, I will take by force.</w:t>
      </w:r>
      <w:r>
        <w:t xml:space="preserve">{{field-off:Bible}}</w:t>
      </w:r>
    </w:p>
    <w:p>
      <w:r>
        <w:rPr>
          <w:sz w:val="18"/>
          <w:color w:val="777777"/>
        </w:rPr>
        <w:t xml:space="preserve">[[@Bible:1 Samuel 2:17]] </w:t>
      </w:r>
      <w:r>
        <w:rPr>
          <w:b/>
        </w:rPr>
        <w:t xml:space="preserve">17 </w:t>
      </w:r>
      <w:r>
        <w:t xml:space="preserve"> {{field-on:Bible}}</w:t>
      </w:r>
      <w:r>
        <w:t xml:space="preserve">And the sin of the young servants before the Lord was very great, because they were despising the sacrifice of the Lord.</w:t>
      </w:r>
      <w:r>
        <w:rPr>
          <w:rStyle w:val="FootnoteReference"/>
        </w:rPr>
        <w:footnoteReference w:id="3386"/>
      </w:r>
      <w:r>
        <w:t xml:space="preserve">{{field-off:Bible}}</w:t>
      </w:r>
    </w:p>
    <w:p>
      <w:r>
        <w:rPr>
          <w:sz w:val="18"/>
          <w:color w:val="777777"/>
        </w:rPr>
        <w:t xml:space="preserve">[[@Bible:1 Samuel 2:18]] </w:t>
      </w:r>
      <w:r>
        <w:rPr>
          <w:b/>
        </w:rPr>
        <w:t xml:space="preserve">18 </w:t>
      </w:r>
      <w:r>
        <w:t xml:space="preserve"> {{field-on:Bible}}</w:t>
      </w:r>
      <w:r>
        <w:t xml:space="preserve">And Samuel</w:t>
      </w:r>
      <w:r>
        <w:rPr>
          <w:rStyle w:val="FootnoteReference"/>
        </w:rPr>
        <w:footnoteReference w:id="3387"/>
      </w:r>
      <w:r>
        <w:t xml:space="preserve"> was ministering before the Lord, a child girded with a linen ephod.</w:t>
      </w:r>
      <w:r>
        <w:t xml:space="preserve">{{field-off:Bible}}</w:t>
      </w:r>
    </w:p>
    <w:p>
      <w:r>
        <w:rPr>
          <w:sz w:val="18"/>
          <w:color w:val="777777"/>
        </w:rPr>
        <w:t xml:space="preserve">[[@Bible:1 Samuel 2:19]] </w:t>
      </w:r>
      <w:r>
        <w:rPr>
          <w:b/>
        </w:rPr>
        <w:t xml:space="preserve">19 </w:t>
      </w:r>
      <w:r>
        <w:t xml:space="preserve"> {{field-on:Bible}}</w:t>
      </w:r>
      <w:r>
        <w:t xml:space="preserve">And his mother made for him a small doublet and brought it up to him from days to days when she went up with her husband to sacrifice the sacrifice of the days.</w:t>
      </w:r>
      <w:r>
        <w:rPr>
          <w:rStyle w:val="FootnoteReference"/>
        </w:rPr>
        <w:footnoteReference w:id="3388"/>
      </w:r>
      <w:r>
        <w:t xml:space="preserve">{{field-off:Bible}}</w:t>
      </w:r>
    </w:p>
    <w:p>
      <w:r>
        <w:rPr>
          <w:sz w:val="18"/>
          <w:color w:val="777777"/>
        </w:rPr>
        <w:t xml:space="preserve">[[@Bible:1 Samuel 2:20]] </w:t>
      </w:r>
      <w:r>
        <w:rPr>
          <w:b/>
        </w:rPr>
        <w:t xml:space="preserve">20 </w:t>
      </w:r>
      <w:r>
        <w:t xml:space="preserve"> {{field-on:Bible}}</w:t>
      </w:r>
      <w:r>
        <w:t xml:space="preserve">And Heli blessed Elkana and his wife, saying, May the Lord repay you seed from this woman in place of the loan that you loaned to the Lord. And the man went to his place.</w:t>
      </w:r>
      <w:r>
        <w:rPr>
          <w:rStyle w:val="FootnoteReference"/>
        </w:rPr>
        <w:footnoteReference w:id="3389"/>
      </w:r>
      <w:r>
        <w:t xml:space="preserve">{{field-off:Bible}}</w:t>
      </w:r>
    </w:p>
    <w:p>
      <w:r>
        <w:rPr>
          <w:sz w:val="18"/>
          <w:color w:val="777777"/>
        </w:rPr>
        <w:t xml:space="preserve">[[@Bible:1 Samuel 2:21]] </w:t>
      </w:r>
      <w:r>
        <w:rPr>
          <w:b/>
        </w:rPr>
        <w:t xml:space="preserve">21 </w:t>
      </w:r>
      <w:r>
        <w:t xml:space="preserve"> {{field-on:Bible}}</w:t>
      </w:r>
      <w:r>
        <w:t xml:space="preserve">And the Lord visited Anna, and she bore yet three sons and two daughters, and the child Samuel was magnified before the Lord.</w:t>
      </w:r>
      <w:r>
        <w:t xml:space="preserve">{{field-off:Bible}}</w:t>
      </w:r>
    </w:p>
    <w:p>
      <w:r>
        <w:rPr>
          <w:sz w:val="18"/>
          <w:color w:val="777777"/>
        </w:rPr>
        <w:t xml:space="preserve">[[@Bible:1 Samuel 2:22]] </w:t>
      </w:r>
      <w:r>
        <w:rPr>
          <w:b/>
        </w:rPr>
        <w:t xml:space="preserve">22 </w:t>
      </w:r>
      <w:r>
        <w:t xml:space="preserve"> {{field-on:Bible}}</w:t>
      </w:r>
      <w:r>
        <w:t xml:space="preserve">And Heli was very old and heard what his sons were doing to the sons of Israel.</w:t>
      </w:r>
      <w:r>
        <w:t xml:space="preserve">{{field-off:Bible}}</w:t>
      </w:r>
    </w:p>
    <w:p>
      <w:r>
        <w:rPr>
          <w:sz w:val="18"/>
          <w:color w:val="777777"/>
        </w:rPr>
        <w:t xml:space="preserve">[[@Bible:1 Samuel 2:23]] </w:t>
      </w:r>
      <w:r>
        <w:rPr>
          <w:b/>
        </w:rPr>
        <w:t xml:space="preserve">23 </w:t>
      </w:r>
      <w:r>
        <w:t xml:space="preserve"> {{field-on:Bible}}</w:t>
      </w:r>
      <w:r>
        <w:t xml:space="preserve">And he said to them, Why are you doing according to this word that I hear from the mouth of all the people of the Lord?</w:t>
      </w:r>
      <w:r>
        <w:t xml:space="preserve">{{field-off:Bible}}</w:t>
      </w:r>
    </w:p>
    <w:p>
      <w:r>
        <w:rPr>
          <w:sz w:val="18"/>
          <w:color w:val="777777"/>
        </w:rPr>
        <w:t xml:space="preserve">[[@Bible:1 Samuel 2:24]] </w:t>
      </w:r>
      <w:r>
        <w:rPr>
          <w:b/>
        </w:rPr>
        <w:t xml:space="preserve">24 </w:t>
      </w:r>
      <w:r>
        <w:t xml:space="preserve"> {{field-on:Bible}}</w:t>
      </w:r>
      <w:r>
        <w:t xml:space="preserve">No, children, because the report that I hear is not good. Do not do so, because the reports that I hear are not good, of the people not serving God.</w:t>
      </w:r>
      <w:r>
        <w:rPr>
          <w:rStyle w:val="FootnoteReference"/>
        </w:rPr>
        <w:footnoteReference w:id="3390"/>
      </w:r>
      <w:r>
        <w:t xml:space="preserve">{{field-off:Bible}}</w:t>
      </w:r>
    </w:p>
    <w:p>
      <w:r>
        <w:rPr>
          <w:sz w:val="18"/>
          <w:color w:val="777777"/>
        </w:rPr>
        <w:t xml:space="preserve">[[@Bible:1 Samuel 2:25]] </w:t>
      </w:r>
      <w:r>
        <w:rPr>
          <w:b/>
        </w:rPr>
        <w:t xml:space="preserve">25 </w:t>
      </w:r>
      <w:r>
        <w:t xml:space="preserve"> {{field-on:Bible}}</w:t>
      </w:r>
      <w:r>
        <w:t xml:space="preserve">If a man sins by sinning against a man, then they will pray concerning him</w:t>
      </w:r>
      <w:r>
        <w:rPr>
          <w:rStyle w:val="FootnoteReference"/>
        </w:rPr>
        <w:footnoteReference w:id="3391"/>
      </w:r>
      <w:r>
        <w:t xml:space="preserve"> to the Lord, but if someone sins against the Lord, who will pray concerning him? And they were not listening to the voice of their father, because the Lord deliberately desired to destroy them.</w:t>
      </w:r>
      <w:r>
        <w:t xml:space="preserve">{{field-off:Bible}}</w:t>
      </w:r>
    </w:p>
    <w:p>
      <w:r>
        <w:rPr>
          <w:sz w:val="18"/>
          <w:color w:val="777777"/>
        </w:rPr>
        <w:t xml:space="preserve">[[@Bible:1 Samuel 2:26]] </w:t>
      </w:r>
      <w:r>
        <w:rPr>
          <w:b/>
        </w:rPr>
        <w:t xml:space="preserve">26 </w:t>
      </w:r>
      <w:r>
        <w:t xml:space="preserve"> {{field-on:Bible}}</w:t>
      </w:r>
      <w:r>
        <w:t xml:space="preserve">And the child Samuel was going on and growing and good both with the Lord and with men.</w:t>
      </w:r>
      <w:r>
        <w:rPr>
          <w:rStyle w:val="FootnoteReference"/>
        </w:rPr>
        <w:footnoteReference w:id="3392"/>
      </w:r>
      <w:r>
        <w:rPr>
          <w:rStyle w:val="FootnoteReference"/>
        </w:rPr>
        <w:footnoteReference w:id="3393"/>
      </w:r>
      <w:r>
        <w:t xml:space="preserve">{{field-off:Bible}}</w:t>
      </w:r>
    </w:p>
    <w:p>
      <w:r>
        <w:rPr>
          <w:sz w:val="18"/>
          <w:color w:val="777777"/>
        </w:rPr>
        <w:t xml:space="preserve">[[@Bible:1 Samuel 2:27]] </w:t>
      </w:r>
      <w:r>
        <w:rPr>
          <w:b/>
        </w:rPr>
        <w:t xml:space="preserve">27 </w:t>
      </w:r>
      <w:r>
        <w:t xml:space="preserve"> {{field-on:Bible}}</w:t>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3394"/>
      </w:r>
      <w:r>
        <w:t xml:space="preserve">{{field-off:Bible}}</w:t>
      </w:r>
    </w:p>
    <w:p>
      <w:r>
        <w:rPr>
          <w:sz w:val="18"/>
          <w:color w:val="777777"/>
        </w:rPr>
        <w:t xml:space="preserve">[[@Bible:1 Samuel 2:28]] </w:t>
      </w:r>
      <w:r>
        <w:rPr>
          <w:b/>
        </w:rPr>
        <w:t xml:space="preserve">28 </w:t>
      </w:r>
      <w:r>
        <w:t xml:space="preserve"> {{field-on:Bible}}</w:t>
      </w:r>
      <w:r>
        <w:t xml:space="preserve">And I chose the house of your father from all the scepters of Israel</w:t>
      </w:r>
      <w:r>
        <w:rPr>
          <w:rStyle w:val="FootnoteReference"/>
        </w:rPr>
        <w:footnoteReference w:id="3395"/>
      </w:r>
      <w:r>
        <w:t xml:space="preserve"> for myself, to serve as priest and to go up upon my altar and to burn incense and to lift the ephod, and I gave to the house of your father all the fire-offerings of the sons of Israel for food.</w:t>
      </w:r>
      <w:r>
        <w:t xml:space="preserve">{{field-off:Bible}}</w:t>
      </w:r>
    </w:p>
    <w:p>
      <w:r>
        <w:rPr>
          <w:sz w:val="18"/>
          <w:color w:val="777777"/>
        </w:rPr>
        <w:t xml:space="preserve">[[@Bible:1 Samuel 2:29]] </w:t>
      </w:r>
      <w:r>
        <w:rPr>
          <w:b/>
        </w:rPr>
        <w:t xml:space="preserve">29 </w:t>
      </w:r>
      <w:r>
        <w:t xml:space="preserve"> {{field-on:Bible}}</w:t>
      </w:r>
      <w:r>
        <w:t xml:space="preserve">And why did you look upon my incense and upon my sacrifice with shameless eye</w:t>
      </w:r>
      <w:r>
        <w:rPr>
          <w:rStyle w:val="FootnoteReference"/>
        </w:rPr>
        <w:footnoteReference w:id="3396"/>
      </w:r>
      <w:r>
        <w:t xml:space="preserve">, and glorify your sons beyond me, to bless yourselves from the firstfruits of every sacrifice of Israel before me?</w:t>
      </w:r>
      <w:r>
        <w:t xml:space="preserve">{{field-off:Bible}}</w:t>
      </w:r>
    </w:p>
    <w:p>
      <w:r>
        <w:rPr>
          <w:sz w:val="18"/>
          <w:color w:val="777777"/>
        </w:rPr>
        <w:t xml:space="preserve">[[@Bible:1 Samuel 2:30]] </w:t>
      </w:r>
      <w:r>
        <w:rPr>
          <w:b/>
        </w:rPr>
        <w:t xml:space="preserve">30 </w:t>
      </w:r>
      <w:r>
        <w:t xml:space="preserve"> {{field-on:Bible}}</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3397"/>
      </w:r>
      <w:r>
        <w:t xml:space="preserve">, and the one despising me will be dishonored.</w:t>
      </w:r>
      <w:r>
        <w:t xml:space="preserve">{{field-off:Bible}}</w:t>
      </w:r>
    </w:p>
    <w:p>
      <w:r>
        <w:rPr>
          <w:sz w:val="18"/>
          <w:color w:val="777777"/>
        </w:rPr>
        <w:t xml:space="preserve">[[@Bible:1 Samuel 2:31]] </w:t>
      </w:r>
      <w:r>
        <w:rPr>
          <w:b/>
        </w:rPr>
        <w:t xml:space="preserve">31 </w:t>
      </w:r>
      <w:r>
        <w:t xml:space="preserve"> {{field-on:Bible}}</w:t>
      </w:r>
      <w:r>
        <w:t xml:space="preserve">Behold, days are coming, and I will destroy your seed and the seed of your father's house.</w:t>
      </w:r>
      <w:r>
        <w:t xml:space="preserve">{{field-off:Bible}}</w:t>
      </w:r>
    </w:p>
    <w:p>
      <w:r>
        <w:rPr>
          <w:sz w:val="18"/>
          <w:color w:val="777777"/>
        </w:rPr>
        <w:t xml:space="preserve">[[@Bible:1 Samuel 2:32]] </w:t>
      </w:r>
      <w:r>
        <w:rPr>
          <w:b/>
        </w:rPr>
        <w:t xml:space="preserve">32 </w:t>
      </w:r>
      <w:r>
        <w:t xml:space="preserve"> {{field-on:Bible}}</w:t>
      </w:r>
      <w:r>
        <w:t xml:space="preserve">And there shall not be an old man of yours in my house all the days.</w:t>
      </w:r>
      <w:r>
        <w:rPr>
          <w:rStyle w:val="FootnoteReference"/>
        </w:rPr>
        <w:footnoteReference w:id="3398"/>
      </w:r>
      <w:r>
        <w:t xml:space="preserve">{{field-off:Bible}}</w:t>
      </w:r>
    </w:p>
    <w:p>
      <w:r>
        <w:rPr>
          <w:sz w:val="18"/>
          <w:color w:val="777777"/>
        </w:rPr>
        <w:t xml:space="preserve">[[@Bible:1 Samuel 2:33]] </w:t>
      </w:r>
      <w:r>
        <w:rPr>
          <w:b/>
        </w:rPr>
        <w:t xml:space="preserve">33 </w:t>
      </w:r>
      <w:r>
        <w:t xml:space="preserve"> {{field-on:Bible}}</w:t>
      </w:r>
      <w:r>
        <w:t xml:space="preserve">And a man I will not destroy for you from my altar, to fail his eyes and make his soul melt away, and everyone remaining of your house shall fall by the sword of men.</w:t>
      </w:r>
      <w:r>
        <w:rPr>
          <w:rStyle w:val="FootnoteReference"/>
        </w:rPr>
        <w:footnoteReference w:id="3399"/>
      </w:r>
      <w:r>
        <w:rPr>
          <w:rStyle w:val="FootnoteReference"/>
        </w:rPr>
        <w:footnoteReference w:id="3400"/>
      </w:r>
      <w:r>
        <w:t xml:space="preserve">{{field-off:Bible}}</w:t>
      </w:r>
    </w:p>
    <w:p>
      <w:r>
        <w:rPr>
          <w:sz w:val="18"/>
          <w:color w:val="777777"/>
        </w:rPr>
        <w:t xml:space="preserve">[[@Bible:1 Samuel 2:34]] </w:t>
      </w:r>
      <w:r>
        <w:rPr>
          <w:b/>
        </w:rPr>
        <w:t xml:space="preserve">34 </w:t>
      </w:r>
      <w:r>
        <w:t xml:space="preserve"> {{field-on:Bible}}</w:t>
      </w:r>
      <w:r>
        <w:t xml:space="preserve">And this will be the sign to you that will come upon these your two sons, </w:t>
      </w:r>
      <w:r>
        <w:t xml:space="preserve">[[Ophni &gt;&gt; BibleKnowledgebase:@Ophni]]</w:t>
      </w:r>
      <w:r>
        <w:t xml:space="preserve"> and Phinees: in one day both will die</w:t>
      </w:r>
      <w:r>
        <w:rPr>
          <w:rStyle w:val="FootnoteReference"/>
        </w:rPr>
        <w:footnoteReference w:id="3401"/>
      </w:r>
      <w:r>
        <w:t xml:space="preserve">.</w:t>
      </w:r>
      <w:r>
        <w:t xml:space="preserve">{{field-off:Bible}}</w:t>
      </w:r>
    </w:p>
    <w:p>
      <w:r>
        <w:rPr>
          <w:sz w:val="18"/>
          <w:color w:val="777777"/>
        </w:rPr>
        <w:t xml:space="preserve">[[@Bible:1 Samuel 2:35]] </w:t>
      </w:r>
      <w:r>
        <w:rPr>
          <w:b/>
        </w:rPr>
        <w:t xml:space="preserve">35 </w:t>
      </w:r>
      <w:r>
        <w:t xml:space="preserve"> {{field-on:Bible}}</w:t>
      </w:r>
      <w:r>
        <w:t xml:space="preserve">And I will raise up for myself a faithful priest, who will do all the things in my heart and the things in my soul, and I will build for him a faithful house, and he will pass before my anointed all the days.</w:t>
      </w:r>
      <w:r>
        <w:t xml:space="preserve">{{field-off:Bible}}</w:t>
      </w:r>
    </w:p>
    <w:p>
      <w:r>
        <w:rPr>
          <w:sz w:val="18"/>
          <w:color w:val="777777"/>
        </w:rPr>
        <w:t xml:space="preserve">[[@Bible:1 Samuel 2:36]] </w:t>
      </w:r>
      <w:r>
        <w:rPr>
          <w:b/>
        </w:rPr>
        <w:t xml:space="preserve">36 </w:t>
      </w:r>
      <w:r>
        <w:t xml:space="preserve"> {{field-on:Bible}}</w:t>
      </w:r>
      <w:r>
        <w:t xml:space="preserve">And it shall be that the one left over in your house will come to bow down to him for an obol of silver, saying, Cast me beside</w:t>
      </w:r>
      <w:r>
        <w:rPr>
          <w:rStyle w:val="FootnoteReference"/>
        </w:rPr>
        <w:footnoteReference w:id="3402"/>
      </w:r>
      <w:r>
        <w:t xml:space="preserve"> one of your priesthoods that I may eat bread.</w:t>
      </w:r>
      <w:r>
        <w:rPr>
          <w:rStyle w:val="FootnoteReference"/>
        </w:rPr>
        <w:footnoteReference w:id="3403"/>
      </w:r>
      <w:r>
        <w:rPr>
          <w:rStyle w:val="FootnoteReference"/>
        </w:rPr>
        <w:footnoteReference w:id="3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Samuel 3:1]] </w:t>
      </w:r>
      <w:r>
        <w:rPr>
          <w:b/>
        </w:rPr>
        <w:t xml:space="preserve">1 </w:t>
      </w:r>
      <w:r>
        <w:t xml:space="preserve"> {{field-on:Bible}}</w:t>
      </w:r>
      <w:r>
        <w:t xml:space="preserve">And the child Samuel</w:t>
      </w:r>
      <w:r>
        <w:rPr>
          <w:rStyle w:val="FootnoteReference"/>
        </w:rPr>
        <w:footnoteReference w:id="3405"/>
      </w:r>
      <w:r>
        <w:t xml:space="preserve"> was ministering to the Lord before Heli the priest, and the word of the Lord was precious in those days; there was no vision making distinction.</w:t>
      </w:r>
      <w:r>
        <w:rPr>
          <w:rStyle w:val="FootnoteReference"/>
        </w:rPr>
        <w:footnoteReference w:id="3406"/>
      </w:r>
      <w:r>
        <w:t xml:space="preserve">{{field-off:Bible}}</w:t>
      </w:r>
    </w:p>
    <w:p>
      <w:r>
        <w:rPr>
          <w:sz w:val="18"/>
          <w:color w:val="777777"/>
        </w:rPr>
        <w:t xml:space="preserve">[[@Bible:1 Samuel 3:2]] </w:t>
      </w:r>
      <w:r>
        <w:rPr>
          <w:b/>
        </w:rPr>
        <w:t xml:space="preserve">2 </w:t>
      </w:r>
      <w:r>
        <w:t xml:space="preserve"> {{field-on:Bible}}</w:t>
      </w:r>
      <w:r>
        <w:t xml:space="preserve">And it came to be on that day, and Heli was sleeping in his place, and his eyes began to grow heavy and he was not able to see.</w:t>
      </w:r>
      <w:r>
        <w:t xml:space="preserve">{{field-off:Bible}}</w:t>
      </w:r>
    </w:p>
    <w:p>
      <w:r>
        <w:rPr>
          <w:sz w:val="18"/>
          <w:color w:val="777777"/>
        </w:rPr>
        <w:t xml:space="preserve">[[@Bible:1 Samuel 3:3]] </w:t>
      </w:r>
      <w:r>
        <w:rPr>
          <w:b/>
        </w:rPr>
        <w:t xml:space="preserve">3 </w:t>
      </w:r>
      <w:r>
        <w:t xml:space="preserve"> {{field-on:Bible}}</w:t>
      </w:r>
      <w:r>
        <w:t xml:space="preserve">And the lamp of God was before being set in order</w:t>
      </w:r>
      <w:r>
        <w:rPr>
          <w:rStyle w:val="FootnoteReference"/>
        </w:rPr>
        <w:footnoteReference w:id="3407"/>
      </w:r>
      <w:r>
        <w:t xml:space="preserve">, and Samuel was sleeping in the temple where the ark of God was.</w:t>
      </w:r>
      <w:r>
        <w:t xml:space="preserve">{{field-off:Bible}}</w:t>
      </w:r>
    </w:p>
    <w:p>
      <w:r>
        <w:rPr>
          <w:sz w:val="18"/>
          <w:color w:val="777777"/>
        </w:rPr>
        <w:t xml:space="preserve">[[@Bible:1 Samuel 3:4]] </w:t>
      </w:r>
      <w:r>
        <w:rPr>
          <w:b/>
        </w:rPr>
        <w:t xml:space="preserve">4 </w:t>
      </w:r>
      <w:r>
        <w:t xml:space="preserve"> {{field-on:Bible}}</w:t>
      </w:r>
      <w:r>
        <w:t xml:space="preserve">And the Lord called, Samuel, Samuel. And he said, Behold, here I am.</w:t>
      </w:r>
      <w:r>
        <w:rPr>
          <w:rStyle w:val="FootnoteReference"/>
        </w:rPr>
        <w:footnoteReference w:id="3408"/>
      </w:r>
      <w:r>
        <w:t xml:space="preserve">{{field-off:Bible}}</w:t>
      </w:r>
    </w:p>
    <w:p>
      <w:r>
        <w:rPr>
          <w:sz w:val="18"/>
          <w:color w:val="777777"/>
        </w:rPr>
        <w:t xml:space="preserve">[[@Bible:1 Samuel 3:5]] </w:t>
      </w:r>
      <w:r>
        <w:rPr>
          <w:b/>
        </w:rPr>
        <w:t xml:space="preserve">5 </w:t>
      </w:r>
      <w:r>
        <w:t xml:space="preserve"> {{field-on:Bible}}</w:t>
      </w:r>
      <w:r>
        <w:t xml:space="preserve">And he ran to Heli and said, Behold, here I am, because you called me. And he said, I did not call you; go back, sleep. And he went back and slept.</w:t>
      </w:r>
      <w:r>
        <w:t xml:space="preserve">{{field-off:Bible}}</w:t>
      </w:r>
    </w:p>
    <w:p>
      <w:r>
        <w:rPr>
          <w:sz w:val="18"/>
          <w:color w:val="777777"/>
        </w:rPr>
        <w:t xml:space="preserve">[[@Bible:1 Samuel 3:6]] </w:t>
      </w:r>
      <w:r>
        <w:rPr>
          <w:b/>
        </w:rPr>
        <w:t xml:space="preserve">6 </w:t>
      </w:r>
      <w:r>
        <w:t xml:space="preserve"> {{field-on:Bible}}</w:t>
      </w:r>
      <w:r>
        <w:t xml:space="preserve">And the Lord added and called, Samuel, Samuel. And he went to Heli a second time and said, Behold, here I am, because you called me. And he said, I did not call you; go back, sleep.</w:t>
      </w:r>
      <w:r>
        <w:rPr>
          <w:rStyle w:val="FootnoteReference"/>
        </w:rPr>
        <w:footnoteReference w:id="3409"/>
      </w:r>
      <w:r>
        <w:t xml:space="preserve">{{field-off:Bible}}</w:t>
      </w:r>
    </w:p>
    <w:p>
      <w:r>
        <w:rPr>
          <w:sz w:val="18"/>
          <w:color w:val="777777"/>
        </w:rPr>
        <w:t xml:space="preserve">[[@Bible:1 Samuel 3:7]] </w:t>
      </w:r>
      <w:r>
        <w:rPr>
          <w:b/>
        </w:rPr>
        <w:t xml:space="preserve">7 </w:t>
      </w:r>
      <w:r>
        <w:t xml:space="preserve"> {{field-on:Bible}}</w:t>
      </w:r>
      <w:r>
        <w:t xml:space="preserve">And Samuel was before knowing God and before the word of the Lord was revealed to him.</w:t>
      </w:r>
      <w:r>
        <w:t xml:space="preserve">{{field-off:Bible}}</w:t>
      </w:r>
    </w:p>
    <w:p>
      <w:r>
        <w:rPr>
          <w:sz w:val="18"/>
          <w:color w:val="777777"/>
        </w:rPr>
        <w:t xml:space="preserve">[[@Bible:1 Samuel 3:8]] </w:t>
      </w:r>
      <w:r>
        <w:rPr>
          <w:b/>
        </w:rPr>
        <w:t xml:space="preserve">8 </w:t>
      </w:r>
      <w:r>
        <w:t xml:space="preserve"> {{field-on:Bible}}</w:t>
      </w:r>
      <w:r>
        <w:t xml:space="preserve">And the Lord added to call Samuel a third time, and he rose and went to Heli and said, Behold, here I am, because you called me. And Heli understood that the Lord had called the child.</w:t>
      </w:r>
      <w:r>
        <w:t xml:space="preserve">{{field-off:Bible}}</w:t>
      </w:r>
    </w:p>
    <w:p>
      <w:r>
        <w:rPr>
          <w:sz w:val="18"/>
          <w:color w:val="777777"/>
        </w:rPr>
        <w:t xml:space="preserve">[[@Bible:1 Samuel 3:9]] </w:t>
      </w:r>
      <w:r>
        <w:rPr>
          <w:b/>
        </w:rPr>
        <w:t xml:space="preserve">9 </w:t>
      </w:r>
      <w:r>
        <w:t xml:space="preserve"> {{field-on:Bible}}</w:t>
      </w:r>
      <w:r>
        <w:t xml:space="preserve">And he said, Go back, sleep, child, and it shall be if he calls you, then you shall say, Speak, Lord, because your servant hears. And Samuel went and lay down in his place.</w:t>
      </w:r>
      <w:r>
        <w:t xml:space="preserve">{{field-off:Bible}}</w:t>
      </w:r>
    </w:p>
    <w:p>
      <w:r>
        <w:rPr>
          <w:sz w:val="18"/>
          <w:color w:val="777777"/>
        </w:rPr>
        <w:t xml:space="preserve">[[@Bible:1 Samuel 3:10]] </w:t>
      </w:r>
      <w:r>
        <w:rPr>
          <w:b/>
        </w:rPr>
        <w:t xml:space="preserve">10 </w:t>
      </w:r>
      <w:r>
        <w:t xml:space="preserve"> {{field-on:Bible}}</w:t>
      </w:r>
      <w:r>
        <w:t xml:space="preserve">And the Lord came and stood and called him as once and again, and Samuel said, Speak, because your servant hears.</w:t>
      </w:r>
      <w:r>
        <w:rPr>
          <w:rStyle w:val="FootnoteReference"/>
        </w:rPr>
        <w:footnoteReference w:id="3410"/>
      </w:r>
      <w:r>
        <w:t xml:space="preserve">{{field-off:Bible}}</w:t>
      </w:r>
    </w:p>
    <w:p>
      <w:r>
        <w:rPr>
          <w:sz w:val="18"/>
          <w:color w:val="777777"/>
        </w:rPr>
        <w:t xml:space="preserve">[[@Bible:1 Samuel 3:11]] </w:t>
      </w:r>
      <w:r>
        <w:rPr>
          <w:b/>
        </w:rPr>
        <w:t xml:space="preserve">11 </w:t>
      </w:r>
      <w:r>
        <w:t xml:space="preserve"> {{field-on:Bible}}</w:t>
      </w:r>
      <w:r>
        <w:t xml:space="preserve">And the Lord said to Samuel, Behold, I am doing my words in Israel</w:t>
      </w:r>
      <w:r>
        <w:rPr>
          <w:rStyle w:val="FootnoteReference"/>
        </w:rPr>
        <w:footnoteReference w:id="3411"/>
      </w:r>
      <w:r>
        <w:t xml:space="preserve">, so that whoever hears them, both his ears will ring.</w:t>
      </w:r>
      <w:r>
        <w:t xml:space="preserve">{{field-off:Bible}}</w:t>
      </w:r>
    </w:p>
    <w:p>
      <w:r>
        <w:rPr>
          <w:sz w:val="18"/>
          <w:color w:val="777777"/>
        </w:rPr>
        <w:t xml:space="preserve">[[@Bible:1 Samuel 3:12]] </w:t>
      </w:r>
      <w:r>
        <w:rPr>
          <w:b/>
        </w:rPr>
        <w:t xml:space="preserve">12 </w:t>
      </w:r>
      <w:r>
        <w:t xml:space="preserve"> {{field-on:Bible}}</w:t>
      </w:r>
      <w:r>
        <w:t xml:space="preserve">In that day I will raise upon Heli all that I spoke against his house; I will begin and I will complete.</w:t>
      </w:r>
      <w:r>
        <w:t xml:space="preserve">{{field-off:Bible}}</w:t>
      </w:r>
    </w:p>
    <w:p>
      <w:r>
        <w:rPr>
          <w:sz w:val="18"/>
          <w:color w:val="777777"/>
        </w:rPr>
        <w:t xml:space="preserve">[[@Bible:1 Samuel 3:13]] </w:t>
      </w:r>
      <w:r>
        <w:rPr>
          <w:b/>
        </w:rPr>
        <w:t xml:space="preserve">13 </w:t>
      </w:r>
      <w:r>
        <w:t xml:space="preserve"> {{field-on:Bible}}</w:t>
      </w:r>
      <w:r>
        <w:t xml:space="preserve">And I have announced to him that I am avenging his house forever for the injustices of his sons, because his sons were blaspheming God and he was not warning them, not even so.</w:t>
      </w:r>
      <w:r>
        <w:rPr>
          <w:rStyle w:val="FootnoteReference"/>
        </w:rPr>
        <w:footnoteReference w:id="3412"/>
      </w:r>
      <w:r>
        <w:t xml:space="preserve">{{field-off:Bible}}</w:t>
      </w:r>
    </w:p>
    <w:p>
      <w:r>
        <w:rPr>
          <w:sz w:val="18"/>
          <w:color w:val="777777"/>
        </w:rPr>
        <w:t xml:space="preserve">[[@Bible:1 Samuel 3:14]] </w:t>
      </w:r>
      <w:r>
        <w:rPr>
          <w:b/>
        </w:rPr>
        <w:t xml:space="preserve">14 </w:t>
      </w:r>
      <w:r>
        <w:t xml:space="preserve"> {{field-on:Bible}}</w:t>
      </w:r>
      <w:r>
        <w:t xml:space="preserve">I swore to the house of Heli whether the injustice of the house of Heli will be propitiated by incense and by sacrifices forever.</w:t>
      </w:r>
      <w:r>
        <w:t xml:space="preserve">{{field-off:Bible}}</w:t>
      </w:r>
    </w:p>
    <w:p>
      <w:r>
        <w:rPr>
          <w:sz w:val="18"/>
          <w:color w:val="777777"/>
        </w:rPr>
        <w:t xml:space="preserve">[[@Bible:1 Samuel 3:15]] </w:t>
      </w:r>
      <w:r>
        <w:rPr>
          <w:b/>
        </w:rPr>
        <w:t xml:space="preserve">15 </w:t>
      </w:r>
      <w:r>
        <w:t xml:space="preserve"> {{field-on:Bible}}</w:t>
      </w:r>
      <w:r>
        <w:t xml:space="preserve">And Samuel slept until morning and rose early in the morning and opened the doors of the house of the Lord, and Samuel feared to report the vision to Heli.</w:t>
      </w:r>
      <w:r>
        <w:rPr>
          <w:rStyle w:val="FootnoteReference"/>
        </w:rPr>
        <w:footnoteReference w:id="3413"/>
      </w:r>
      <w:r>
        <w:t xml:space="preserve">{{field-off:Bible}}</w:t>
      </w:r>
    </w:p>
    <w:p>
      <w:r>
        <w:rPr>
          <w:sz w:val="18"/>
          <w:color w:val="777777"/>
        </w:rPr>
        <w:t xml:space="preserve">[[@Bible:1 Samuel 3:16]] </w:t>
      </w:r>
      <w:r>
        <w:rPr>
          <w:b/>
        </w:rPr>
        <w:t xml:space="preserve">16 </w:t>
      </w:r>
      <w:r>
        <w:t xml:space="preserve"> {{field-on:Bible}}</w:t>
      </w:r>
      <w:r>
        <w:t xml:space="preserve">And Heli said to Samuel, Samuel, child. And he said, Behold, here I am.</w:t>
      </w:r>
      <w:r>
        <w:t xml:space="preserve">{{field-off:Bible}}</w:t>
      </w:r>
    </w:p>
    <w:p>
      <w:r>
        <w:rPr>
          <w:sz w:val="18"/>
          <w:color w:val="777777"/>
        </w:rPr>
        <w:t xml:space="preserve">[[@Bible:1 Samuel 3:17]] </w:t>
      </w:r>
      <w:r>
        <w:rPr>
          <w:b/>
        </w:rPr>
        <w:t xml:space="preserve">17 </w:t>
      </w:r>
      <w:r>
        <w:t xml:space="preserve"> {{field-on:Bible}}</w:t>
      </w:r>
      <w:r>
        <w:t xml:space="preserve">And he said, What is the word spoken to you? Do not hide it from me. Thus may God do to you and thus may he add, if you hide from me a word of all the words spoken to you in your ears.</w:t>
      </w:r>
      <w:r>
        <w:rPr>
          <w:rStyle w:val="FootnoteReference"/>
        </w:rPr>
        <w:footnoteReference w:id="3414"/>
      </w:r>
      <w:r>
        <w:t xml:space="preserve">{{field-off:Bible}}</w:t>
      </w:r>
    </w:p>
    <w:p>
      <w:r>
        <w:rPr>
          <w:sz w:val="18"/>
          <w:color w:val="777777"/>
        </w:rPr>
        <w:t xml:space="preserve">[[@Bible:1 Samuel 3:18]] </w:t>
      </w:r>
      <w:r>
        <w:rPr>
          <w:b/>
        </w:rPr>
        <w:t xml:space="preserve">18 </w:t>
      </w:r>
      <w:r>
        <w:t xml:space="preserve"> {{field-on:Bible}}</w:t>
      </w:r>
      <w:r>
        <w:t xml:space="preserve">And Samuel reported all the words and did not hide from him, and Heli said, He is the Lord; what is good before him he will do.</w:t>
      </w:r>
      <w:r>
        <w:t xml:space="preserve">{{field-off:Bible}}</w:t>
      </w:r>
    </w:p>
    <w:p>
      <w:r>
        <w:rPr>
          <w:sz w:val="18"/>
          <w:color w:val="777777"/>
        </w:rPr>
        <w:t xml:space="preserve">[[@Bible:1 Samuel 3:19]] </w:t>
      </w:r>
      <w:r>
        <w:rPr>
          <w:b/>
        </w:rPr>
        <w:t xml:space="preserve">19 </w:t>
      </w:r>
      <w:r>
        <w:t xml:space="preserve"> {{field-on:Bible}}</w:t>
      </w:r>
      <w:r>
        <w:t xml:space="preserve">And Samuel grew great, and the Lord was with him, and not one of all his words fell to the ground.</w:t>
      </w:r>
      <w:r>
        <w:t xml:space="preserve">{{field-off:Bible}}</w:t>
      </w:r>
    </w:p>
    <w:p>
      <w:r>
        <w:rPr>
          <w:sz w:val="18"/>
          <w:color w:val="777777"/>
        </w:rPr>
        <w:t xml:space="preserve">[[@Bible:1 Samuel 3:20]] </w:t>
      </w:r>
      <w:r>
        <w:rPr>
          <w:b/>
        </w:rPr>
        <w:t xml:space="preserve">20 </w:t>
      </w:r>
      <w:r>
        <w:t xml:space="preserve"> {{field-on:Bible}}</w:t>
      </w:r>
      <w:r>
        <w:t xml:space="preserve">And all Israel knew, from Dan and as far as Bersabee, that Samuel was faithful as prophet to the Lord.</w:t>
      </w:r>
      <w:r>
        <w:t xml:space="preserve">{{field-off:Bible}}</w:t>
      </w:r>
    </w:p>
    <w:p>
      <w:r>
        <w:rPr>
          <w:sz w:val="18"/>
          <w:color w:val="777777"/>
        </w:rPr>
        <w:t xml:space="preserve">[[@Bible:1 Samuel 3:21]] </w:t>
      </w:r>
      <w:r>
        <w:rPr>
          <w:b/>
        </w:rPr>
        <w:t xml:space="preserve">21 </w:t>
      </w:r>
      <w:r>
        <w:t xml:space="preserve"> {{field-on:Bible}}</w:t>
      </w:r>
      <w:r>
        <w:t xml:space="preserve">And the Lord again made himself known in </w:t>
      </w:r>
      <w:r>
        <w:t xml:space="preserve">[[Shiloh &gt;&gt; BibleKnowledgebase:@Shiloh]]</w:t>
      </w:r>
      <w:r>
        <w:t xml:space="preserve">, because the Lord was revealed to Samuel, and Samuel was entrusted to become prophet to the Lord for all Israel from end of the land to end. And Heli was very old, and his sons were going on and their way was evil before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Samuel 4:1]] </w:t>
      </w:r>
      <w:r>
        <w:rPr>
          <w:b/>
        </w:rPr>
        <w:t xml:space="preserve">1 </w:t>
      </w:r>
      <w:r>
        <w:t xml:space="preserve"> {{field-on:Bible}}</w:t>
      </w:r>
      <w:r>
        <w:t xml:space="preserve">And it came to be in those days, and foreigners were gathered for war against Israel</w:t>
      </w:r>
      <w:r>
        <w:rPr>
          <w:rStyle w:val="FootnoteReference"/>
        </w:rPr>
        <w:footnoteReference w:id="3415"/>
      </w:r>
      <w:r>
        <w:t xml:space="preserve">, and Israel went out to meet them for war, and they camped by Abenezēr, and the foreigners camped in Aphek.</w:t>
      </w:r>
      <w:r>
        <w:rPr>
          <w:rStyle w:val="FootnoteReference"/>
        </w:rPr>
        <w:footnoteReference w:id="3416"/>
      </w:r>
      <w:r>
        <w:rPr>
          <w:rStyle w:val="FootnoteReference"/>
        </w:rPr>
        <w:footnoteReference w:id="3417"/>
      </w:r>
      <w:r>
        <w:t xml:space="preserve">{{field-off:Bible}}</w:t>
      </w:r>
    </w:p>
    <w:p>
      <w:r>
        <w:rPr>
          <w:sz w:val="18"/>
          <w:color w:val="777777"/>
        </w:rPr>
        <w:t xml:space="preserve">[[@Bible:1 Samuel 4:2]] </w:t>
      </w:r>
      <w:r>
        <w:rPr>
          <w:b/>
        </w:rPr>
        <w:t xml:space="preserve">2 </w:t>
      </w:r>
      <w:r>
        <w:t xml:space="preserve"> {{field-on:Bible}}</w:t>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3418"/>
      </w:r>
      <w:r>
        <w:t xml:space="preserve">{{field-off:Bible}}</w:t>
      </w:r>
    </w:p>
    <w:p>
      <w:r>
        <w:rPr>
          <w:sz w:val="18"/>
          <w:color w:val="777777"/>
        </w:rPr>
        <w:t xml:space="preserve">[[@Bible:1 Samuel 4:3]] </w:t>
      </w:r>
      <w:r>
        <w:rPr>
          <w:b/>
        </w:rPr>
        <w:t xml:space="preserve">3 </w:t>
      </w:r>
      <w:r>
        <w:t xml:space="preserve"> {{field-on:Bible}}</w:t>
      </w:r>
      <w:r>
        <w:t xml:space="preserve">And the people came into the camp, and the elders of Israel said, Why did the Lord make us stumble</w:t>
      </w:r>
      <w:r>
        <w:rPr>
          <w:rStyle w:val="FootnoteReference"/>
        </w:rPr>
        <w:footnoteReference w:id="3419"/>
      </w:r>
      <w:r>
        <w:t xml:space="preserve"> today before the foreigners? Let us take the ark of our God from </w:t>
      </w:r>
      <w:r>
        <w:t xml:space="preserve">[[Shiloh &gt;&gt; BibleKnowledgebase:@Shiloh]]</w:t>
      </w:r>
      <w:r>
        <w:t xml:space="preserve">, and let it come out in our midst and save us</w:t>
      </w:r>
      <w:r>
        <w:rPr>
          <w:rStyle w:val="FootnoteReference"/>
        </w:rPr>
        <w:footnoteReference w:id="3420"/>
      </w:r>
      <w:r>
        <w:t xml:space="preserve"> from the hand of our enemies.</w:t>
      </w:r>
      <w:r>
        <w:rPr>
          <w:rStyle w:val="FootnoteReference"/>
        </w:rPr>
        <w:footnoteReference w:id="3421"/>
      </w:r>
      <w:r>
        <w:rPr>
          <w:rStyle w:val="FootnoteReference"/>
        </w:rPr>
        <w:footnoteReference w:id="3422"/>
      </w:r>
      <w:r>
        <w:t xml:space="preserve">{{field-off:Bible}}</w:t>
      </w:r>
    </w:p>
    <w:p>
      <w:r>
        <w:rPr>
          <w:sz w:val="18"/>
          <w:color w:val="777777"/>
        </w:rPr>
        <w:t xml:space="preserve">[[@Bible:1 Samuel 4:4]] </w:t>
      </w:r>
      <w:r>
        <w:rPr>
          <w:b/>
        </w:rPr>
        <w:t xml:space="preserve">4 </w:t>
      </w:r>
      <w:r>
        <w:t xml:space="preserve"> {{field-on:Bible}}</w:t>
      </w:r>
      <w:r>
        <w:t xml:space="preserve">And the people sent to </w:t>
      </w:r>
      <w:r>
        <w:t xml:space="preserve">[[Shiloh &gt;&gt; BibleKnowledgebase:@Shiloh]]</w:t>
      </w:r>
      <w:r>
        <w:t xml:space="preserve">, and they took from there the ark of the Lord seated on cherubim</w:t>
      </w:r>
      <w:r>
        <w:rPr>
          <w:rStyle w:val="FootnoteReference"/>
        </w:rPr>
        <w:footnoteReference w:id="3423"/>
      </w:r>
      <w:r>
        <w:t xml:space="preserve">, and both sons of Heli were with the ark, </w:t>
      </w:r>
      <w:r>
        <w:t xml:space="preserve">[[Ophni &gt;&gt; BibleKnowledgebase:@Ophni]]</w:t>
      </w:r>
      <w:r>
        <w:t xml:space="preserve"> and Phinees.</w:t>
      </w:r>
      <w:r>
        <w:t xml:space="preserve">{{field-off:Bible}}</w:t>
      </w:r>
    </w:p>
    <w:p>
      <w:r>
        <w:rPr>
          <w:sz w:val="18"/>
          <w:color w:val="777777"/>
        </w:rPr>
        <w:t xml:space="preserve">[[@Bible:1 Samuel 4:5]] </w:t>
      </w:r>
      <w:r>
        <w:rPr>
          <w:b/>
        </w:rPr>
        <w:t xml:space="preserve">5 </w:t>
      </w:r>
      <w:r>
        <w:t xml:space="preserve"> {{field-on:Bible}}</w:t>
      </w:r>
      <w:r>
        <w:t xml:space="preserve">And it came to be, when the ark of the Lord came into the camp, all Israel cried out with a great voice, and the earth resounded.</w:t>
      </w:r>
      <w:r>
        <w:t xml:space="preserve">{{field-off:Bible}}</w:t>
      </w:r>
    </w:p>
    <w:p>
      <w:r>
        <w:rPr>
          <w:sz w:val="18"/>
          <w:color w:val="777777"/>
        </w:rPr>
        <w:t xml:space="preserve">[[@Bible:1 Samuel 4:6]] </w:t>
      </w:r>
      <w:r>
        <w:rPr>
          <w:b/>
        </w:rPr>
        <w:t xml:space="preserve">6 </w:t>
      </w:r>
      <w:r>
        <w:t xml:space="preserve"> {{field-on:Bible}}</w:t>
      </w:r>
      <w:r>
        <w:t xml:space="preserve">And the foreigners heard the sound of the cry and said, What is this great cry in the camp of the Hebrews? And they knew that the ark of the Lord had come into the camp.</w:t>
      </w:r>
      <w:r>
        <w:t xml:space="preserve">{{field-off:Bible}}</w:t>
      </w:r>
    </w:p>
    <w:p>
      <w:r>
        <w:rPr>
          <w:sz w:val="18"/>
          <w:color w:val="777777"/>
        </w:rPr>
        <w:t xml:space="preserve">[[@Bible:1 Samuel 4:7]] </w:t>
      </w:r>
      <w:r>
        <w:rPr>
          <w:b/>
        </w:rPr>
        <w:t xml:space="preserve">7 </w:t>
      </w:r>
      <w:r>
        <w:t xml:space="preserve"> {{field-on:Bible}}</w:t>
      </w:r>
      <w:r>
        <w:t xml:space="preserve">And the foreigners were afraid and said, These gods have come to them into the camp. Woe to us, Lord, rescue us today, because such a thing has not happened yesterday or the day before.</w:t>
      </w:r>
      <w:r>
        <w:rPr>
          <w:rStyle w:val="FootnoteReference"/>
        </w:rPr>
        <w:footnoteReference w:id="3424"/>
      </w:r>
      <w:r>
        <w:t xml:space="preserve">{{field-off:Bible}}</w:t>
      </w:r>
    </w:p>
    <w:p>
      <w:r>
        <w:rPr>
          <w:sz w:val="18"/>
          <w:color w:val="777777"/>
        </w:rPr>
        <w:t xml:space="preserve">[[@Bible:1 Samuel 4:8]] </w:t>
      </w:r>
      <w:r>
        <w:rPr>
          <w:b/>
        </w:rPr>
        <w:t xml:space="preserve">8 </w:t>
      </w:r>
      <w:r>
        <w:t xml:space="preserve"> {{field-on:Bible}}</w:t>
      </w:r>
      <w:r>
        <w:t xml:space="preserve">Woe to us. Who will rescue us from the hand of these strong gods? These are the gods who struck Egypt with every plague and in the wilderness.</w:t>
      </w:r>
      <w:r>
        <w:rPr>
          <w:rStyle w:val="FootnoteReference"/>
        </w:rPr>
        <w:footnoteReference w:id="3425"/>
      </w:r>
      <w:r>
        <w:t xml:space="preserve">{{field-off:Bible}}</w:t>
      </w:r>
    </w:p>
    <w:p>
      <w:r>
        <w:rPr>
          <w:sz w:val="18"/>
          <w:color w:val="777777"/>
        </w:rPr>
        <w:t xml:space="preserve">[[@Bible:1 Samuel 4:9]] </w:t>
      </w:r>
      <w:r>
        <w:rPr>
          <w:b/>
        </w:rPr>
        <w:t xml:space="preserve">9 </w:t>
      </w:r>
      <w:r>
        <w:t xml:space="preserve"> {{field-on:Bible}}</w:t>
      </w:r>
      <w:r>
        <w:t xml:space="preserve">Be strong and become men, foreigners, lest you serve the Hebrews as they served us. And become men and fight them.</w:t>
      </w:r>
      <w:r>
        <w:t xml:space="preserve">{{field-off:Bible}}</w:t>
      </w:r>
    </w:p>
    <w:p>
      <w:r>
        <w:rPr>
          <w:sz w:val="18"/>
          <w:color w:val="777777"/>
        </w:rPr>
        <w:t xml:space="preserve">[[@Bible:1 Samuel 4:10]] </w:t>
      </w:r>
      <w:r>
        <w:rPr>
          <w:b/>
        </w:rPr>
        <w:t xml:space="preserve">10 </w:t>
      </w:r>
      <w:r>
        <w:t xml:space="preserve"> {{field-on:Bible}}</w:t>
      </w:r>
      <w:r>
        <w:t xml:space="preserve">And they fought them, and a man of Israel stumbled, and each fled to his tent, and there was a very great blow, and thirty thousand ranks fell from Israel.</w:t>
      </w:r>
      <w:r>
        <w:rPr>
          <w:rStyle w:val="FootnoteReference"/>
        </w:rPr>
        <w:footnoteReference w:id="3426"/>
      </w:r>
      <w:r>
        <w:rPr>
          <w:rStyle w:val="FootnoteReference"/>
        </w:rPr>
        <w:footnoteReference w:id="3427"/>
      </w:r>
      <w:r>
        <w:t xml:space="preserve">{{field-off:Bible}}</w:t>
      </w:r>
    </w:p>
    <w:p>
      <w:r>
        <w:rPr>
          <w:sz w:val="18"/>
          <w:color w:val="777777"/>
        </w:rPr>
        <w:t xml:space="preserve">[[@Bible:1 Samuel 4:11]] </w:t>
      </w:r>
      <w:r>
        <w:rPr>
          <w:b/>
        </w:rPr>
        <w:t xml:space="preserve">11 </w:t>
      </w:r>
      <w:r>
        <w:t xml:space="preserve"> {{field-on:Bible}}</w:t>
      </w:r>
      <w:r>
        <w:t xml:space="preserve">And the ark of God was taken, and both sons of Heli died, </w:t>
      </w:r>
      <w:r>
        <w:t xml:space="preserve">[[Ophni &gt;&gt; BibleKnowledgebase:@Ophni]]</w:t>
      </w:r>
      <w:r>
        <w:t xml:space="preserve"> and Phinees.</w:t>
      </w:r>
      <w:r>
        <w:t xml:space="preserve">{{field-off:Bible}}</w:t>
      </w:r>
    </w:p>
    <w:p>
      <w:r>
        <w:rPr>
          <w:sz w:val="18"/>
          <w:color w:val="777777"/>
        </w:rPr>
        <w:t xml:space="preserve">[[@Bible:1 Samuel 4:12]] </w:t>
      </w:r>
      <w:r>
        <w:rPr>
          <w:b/>
        </w:rPr>
        <w:t xml:space="preserve">12 </w:t>
      </w:r>
      <w:r>
        <w:t xml:space="preserve"> {{field-on:Bible}}</w:t>
      </w:r>
      <w:r>
        <w:t xml:space="preserve">And a Jeminite man ran from the battle line and came to </w:t>
      </w:r>
      <w:r>
        <w:t xml:space="preserve">[[Shiloh &gt;&gt; BibleKnowledgebase:@Shiloh]]</w:t>
      </w:r>
      <w:r>
        <w:t xml:space="preserve"> on that day, and his garments were torn and earth was on his head.</w:t>
      </w:r>
      <w:r>
        <w:t xml:space="preserve">{{field-off:Bible}}</w:t>
      </w:r>
    </w:p>
    <w:p>
      <w:r>
        <w:rPr>
          <w:sz w:val="18"/>
          <w:color w:val="777777"/>
        </w:rPr>
        <w:t xml:space="preserve">[[@Bible:1 Samuel 4:13]] </w:t>
      </w:r>
      <w:r>
        <w:rPr>
          <w:b/>
        </w:rPr>
        <w:t xml:space="preserve">13 </w:t>
      </w:r>
      <w:r>
        <w:t xml:space="preserve"> {{field-on:Bible}}</w:t>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3428"/>
      </w:r>
      <w:r>
        <w:t xml:space="preserve">{{field-off:Bible}}</w:t>
      </w:r>
    </w:p>
    <w:p>
      <w:r>
        <w:rPr>
          <w:sz w:val="18"/>
          <w:color w:val="777777"/>
        </w:rPr>
        <w:t xml:space="preserve">[[@Bible:1 Samuel 4:14]] </w:t>
      </w:r>
      <w:r>
        <w:rPr>
          <w:b/>
        </w:rPr>
        <w:t xml:space="preserve">14 </w:t>
      </w:r>
      <w:r>
        <w:t xml:space="preserve"> {{field-on:Bible}}</w:t>
      </w:r>
      <w:r>
        <w:t xml:space="preserve">And Heli heard the sound of the outcry and said, What is this cry of this sound? And the man hurried and entered and reported to Heli.</w:t>
      </w:r>
      <w:r>
        <w:t xml:space="preserve">{{field-off:Bible}}</w:t>
      </w:r>
    </w:p>
    <w:p>
      <w:r>
        <w:rPr>
          <w:sz w:val="18"/>
          <w:color w:val="777777"/>
        </w:rPr>
        <w:t xml:space="preserve">[[@Bible:1 Samuel 4:15]] </w:t>
      </w:r>
      <w:r>
        <w:rPr>
          <w:b/>
        </w:rPr>
        <w:t xml:space="preserve">15 </w:t>
      </w:r>
      <w:r>
        <w:t xml:space="preserve"> {{field-on:Bible}}</w:t>
      </w:r>
      <w:r>
        <w:t xml:space="preserve">And Heli was ninety years old, and his eyes had become fixed, and he did not see, and Heli said to the men standing around him, What is the voice of this sound?</w:t>
      </w:r>
      <w:r>
        <w:rPr>
          <w:rStyle w:val="FootnoteReference"/>
        </w:rPr>
        <w:footnoteReference w:id="3429"/>
      </w:r>
      <w:r>
        <w:rPr>
          <w:rStyle w:val="FootnoteReference"/>
        </w:rPr>
        <w:footnoteReference w:id="3430"/>
      </w:r>
      <w:r>
        <w:rPr>
          <w:rStyle w:val="FootnoteReference"/>
        </w:rPr>
        <w:footnoteReference w:id="3431"/>
      </w:r>
      <w:r>
        <w:t xml:space="preserve">{{field-off:Bible}}</w:t>
      </w:r>
    </w:p>
    <w:p>
      <w:r>
        <w:rPr>
          <w:sz w:val="18"/>
          <w:color w:val="777777"/>
        </w:rPr>
        <w:t xml:space="preserve">[[@Bible:1 Samuel 4:16]] </w:t>
      </w:r>
      <w:r>
        <w:rPr>
          <w:b/>
        </w:rPr>
        <w:t xml:space="preserve">16 </w:t>
      </w:r>
      <w:r>
        <w:t xml:space="preserve"> {{field-on:Bible}}</w:t>
      </w:r>
      <w:r>
        <w:t xml:space="preserve">And the man hurried and came near to Heli and said to him, I am the one coming from the camp, and I fled from the battle line today. And he said, What is the matter, child?</w:t>
      </w:r>
      <w:r>
        <w:t xml:space="preserve">{{field-off:Bible}}</w:t>
      </w:r>
    </w:p>
    <w:p>
      <w:r>
        <w:rPr>
          <w:sz w:val="18"/>
          <w:color w:val="777777"/>
        </w:rPr>
        <w:t xml:space="preserve">[[@Bible:1 Samuel 4:17]] </w:t>
      </w:r>
      <w:r>
        <w:rPr>
          <w:b/>
        </w:rPr>
        <w:t xml:space="preserve">17 </w:t>
      </w:r>
      <w:r>
        <w:t xml:space="preserve"> {{field-on:Bible}}</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3432"/>
      </w:r>
      <w:r>
        <w:t xml:space="preserve">.</w:t>
      </w:r>
      <w:r>
        <w:t xml:space="preserve">{{field-off:Bible}}</w:t>
      </w:r>
    </w:p>
    <w:p>
      <w:r>
        <w:rPr>
          <w:sz w:val="18"/>
          <w:color w:val="777777"/>
        </w:rPr>
        <w:t xml:space="preserve">[[@Bible:1 Samuel 4:18]] </w:t>
      </w:r>
      <w:r>
        <w:rPr>
          <w:b/>
        </w:rPr>
        <w:t xml:space="preserve">18 </w:t>
      </w:r>
      <w:r>
        <w:t xml:space="preserve"> {{field-on:Bible}}</w:t>
      </w:r>
      <w:r>
        <w:t xml:space="preserve">And it came to be, when he mentioned the ark of God, he fell from the seat backward near the gate, and his back was broken</w:t>
      </w:r>
      <w:r>
        <w:rPr>
          <w:rStyle w:val="FootnoteReference"/>
        </w:rPr>
        <w:footnoteReference w:id="3433"/>
      </w:r>
      <w:r>
        <w:t xml:space="preserve"> and he died, because the man was old and heavy, and he judged Israel twenty years.</w:t>
      </w:r>
      <w:r>
        <w:t xml:space="preserve">{{field-off:Bible}}</w:t>
      </w:r>
    </w:p>
    <w:p>
      <w:r>
        <w:rPr>
          <w:sz w:val="18"/>
          <w:color w:val="777777"/>
        </w:rPr>
        <w:t xml:space="preserve">[[@Bible:1 Samuel 4:19]] </w:t>
      </w:r>
      <w:r>
        <w:rPr>
          <w:b/>
        </w:rPr>
        <w:t xml:space="preserve">19 </w:t>
      </w:r>
      <w:r>
        <w:t xml:space="preserve"> {{field-on:Bible}}</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3434"/>
      </w:r>
      <w:r>
        <w:t xml:space="preserve">.</w:t>
      </w:r>
      <w:r>
        <w:t xml:space="preserve">{{field-off:Bible}}</w:t>
      </w:r>
    </w:p>
    <w:p>
      <w:r>
        <w:rPr>
          <w:sz w:val="18"/>
          <w:color w:val="777777"/>
        </w:rPr>
        <w:t xml:space="preserve">[[@Bible:1 Samuel 4:20]] </w:t>
      </w:r>
      <w:r>
        <w:rPr>
          <w:b/>
        </w:rPr>
        <w:t xml:space="preserve">20 </w:t>
      </w:r>
      <w:r>
        <w:t xml:space="preserve"> {{field-on:Bible}}</w:t>
      </w:r>
      <w:r>
        <w:t xml:space="preserve">And at the time of her dying the women standing by her said to her, Do not fear, because you have borne a son. But she did not answer, and her heart did not understand.</w:t>
      </w:r>
      <w:r>
        <w:t xml:space="preserve">{{field-off:Bible}}</w:t>
      </w:r>
    </w:p>
    <w:p>
      <w:r>
        <w:rPr>
          <w:sz w:val="18"/>
          <w:color w:val="777777"/>
        </w:rPr>
        <w:t xml:space="preserve">[[@Bible:1 Samuel 4:21]] </w:t>
      </w:r>
      <w:r>
        <w:rPr>
          <w:b/>
        </w:rPr>
        <w:t xml:space="preserve">21 </w:t>
      </w:r>
      <w:r>
        <w:t xml:space="preserve"> {{field-on:Bible}}</w:t>
      </w:r>
      <w:r>
        <w:t xml:space="preserve">And she called the child Ouai Barchabōth because of the ark of God and because of her father-in-law and because of her husband.</w:t>
      </w:r>
      <w:r>
        <w:t xml:space="preserve">{{field-off:Bible}}</w:t>
      </w:r>
    </w:p>
    <w:p>
      <w:r>
        <w:rPr>
          <w:sz w:val="18"/>
          <w:color w:val="777777"/>
        </w:rPr>
        <w:t xml:space="preserve">[[@Bible:1 Samuel 4:22]] </w:t>
      </w:r>
      <w:r>
        <w:rPr>
          <w:b/>
        </w:rPr>
        <w:t xml:space="preserve">22 </w:t>
      </w:r>
      <w:r>
        <w:t xml:space="preserve"> {{field-on:Bible}}</w:t>
      </w:r>
      <w:r>
        <w:t xml:space="preserve">And they said, Glory has departed from Israel in the taking of the ark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Samuel 5:1]] </w:t>
      </w:r>
      <w:r>
        <w:rPr>
          <w:b/>
        </w:rPr>
        <w:t xml:space="preserve">1 </w:t>
      </w:r>
      <w:r>
        <w:t xml:space="preserve"> {{field-on:Bible}}</w:t>
      </w:r>
      <w:r>
        <w:t xml:space="preserve">And the foreigners took the ark of God and brought it in from Abennezēr to Azotus.</w:t>
      </w:r>
      <w:r>
        <w:t xml:space="preserve">{{field-off:Bible}}</w:t>
      </w:r>
    </w:p>
    <w:p>
      <w:r>
        <w:rPr>
          <w:sz w:val="18"/>
          <w:color w:val="777777"/>
        </w:rPr>
        <w:t xml:space="preserve">[[@Bible:1 Samuel 5:2]] </w:t>
      </w:r>
      <w:r>
        <w:rPr>
          <w:b/>
        </w:rPr>
        <w:t xml:space="preserve">2 </w:t>
      </w:r>
      <w:r>
        <w:t xml:space="preserve"> {{field-on:Bible}}</w:t>
      </w:r>
      <w:r>
        <w:t xml:space="preserve">And the foreigners took the ark of the Lord and brought it into the house of Dagon and set it beside Dagon.</w:t>
      </w:r>
      <w:r>
        <w:t xml:space="preserve">{{field-off:Bible}}</w:t>
      </w:r>
    </w:p>
    <w:p>
      <w:r>
        <w:rPr>
          <w:sz w:val="18"/>
          <w:color w:val="777777"/>
        </w:rPr>
        <w:t xml:space="preserve">[[@Bible:1 Samuel 5:3]] </w:t>
      </w:r>
      <w:r>
        <w:rPr>
          <w:b/>
        </w:rPr>
        <w:t xml:space="preserve">3 </w:t>
      </w:r>
      <w:r>
        <w:t xml:space="preserve"> {{field-on:Bible}}</w:t>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t xml:space="preserve">{{field-off:Bible}}</w:t>
      </w:r>
    </w:p>
    <w:p>
      <w:r>
        <w:rPr>
          <w:sz w:val="18"/>
          <w:color w:val="777777"/>
        </w:rPr>
        <w:t xml:space="preserve">[[@Bible:1 Samuel 5:4]] </w:t>
      </w:r>
      <w:r>
        <w:rPr>
          <w:b/>
        </w:rPr>
        <w:t xml:space="preserve">4 </w:t>
      </w:r>
      <w:r>
        <w:t xml:space="preserve"> {{field-on:Bible}}</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3435"/>
      </w:r>
      <w:r>
        <w:t xml:space="preserve"> were removed upon the front threshold, each one, and both palms of his hands had fallen on the threshold; only the back of Dagon was left.</w:t>
      </w:r>
      <w:r>
        <w:rPr>
          <w:rStyle w:val="FootnoteReference"/>
        </w:rPr>
        <w:footnoteReference w:id="3436"/>
      </w:r>
      <w:r>
        <w:t xml:space="preserve">{{field-off:Bible}}</w:t>
      </w:r>
    </w:p>
    <w:p>
      <w:r>
        <w:rPr>
          <w:sz w:val="18"/>
          <w:color w:val="777777"/>
        </w:rPr>
        <w:t xml:space="preserve">[[@Bible:1 Samuel 5:5]] </w:t>
      </w:r>
      <w:r>
        <w:rPr>
          <w:b/>
        </w:rPr>
        <w:t xml:space="preserve">5 </w:t>
      </w:r>
      <w:r>
        <w:t xml:space="preserve"> {{field-on:Bible}}</w:t>
      </w:r>
      <w:r>
        <w:t xml:space="preserve">Because of this the priests of Dagon and everyone entering the house of Dagon do not step upon the step of the house of Dagon in Azotus until this day, because in passing over they pass over it.</w:t>
      </w:r>
      <w:r>
        <w:t xml:space="preserve">{{field-off:Bible}}</w:t>
      </w:r>
    </w:p>
    <w:p>
      <w:r>
        <w:rPr>
          <w:sz w:val="18"/>
          <w:color w:val="777777"/>
        </w:rPr>
        <w:t xml:space="preserve">[[@Bible:1 Samuel 5:6]] </w:t>
      </w:r>
      <w:r>
        <w:rPr>
          <w:b/>
        </w:rPr>
        <w:t xml:space="preserve">6 </w:t>
      </w:r>
      <w:r>
        <w:t xml:space="preserve"> {{field-on:Bible}}</w:t>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3437"/>
      </w:r>
      <w:r>
        <w:rPr>
          <w:rStyle w:val="FootnoteReference"/>
        </w:rPr>
        <w:footnoteReference w:id="3438"/>
      </w:r>
      <w:r>
        <w:t xml:space="preserve">{{field-off:Bible}}</w:t>
      </w:r>
    </w:p>
    <w:p>
      <w:r>
        <w:rPr>
          <w:sz w:val="18"/>
          <w:color w:val="777777"/>
        </w:rPr>
        <w:t xml:space="preserve">[[@Bible:1 Samuel 5:7]] </w:t>
      </w:r>
      <w:r>
        <w:rPr>
          <w:b/>
        </w:rPr>
        <w:t xml:space="preserve">7 </w:t>
      </w:r>
      <w:r>
        <w:t xml:space="preserve"> {{field-on:Bible}}</w:t>
      </w:r>
      <w:r>
        <w:t xml:space="preserve">And the men of Azotus saw that it was so and said, The ark of the God of Israel</w:t>
      </w:r>
      <w:r>
        <w:rPr>
          <w:rStyle w:val="FootnoteReference"/>
        </w:rPr>
        <w:footnoteReference w:id="3439"/>
      </w:r>
      <w:r>
        <w:t xml:space="preserve"> will not remain with us, because his hand is hard upon us and upon Dagon our god.</w:t>
      </w:r>
      <w:r>
        <w:rPr>
          <w:rStyle w:val="FootnoteReference"/>
        </w:rPr>
        <w:footnoteReference w:id="3440"/>
      </w:r>
      <w:r>
        <w:t xml:space="preserve">{{field-off:Bible}}</w:t>
      </w:r>
    </w:p>
    <w:p>
      <w:r>
        <w:rPr>
          <w:sz w:val="18"/>
          <w:color w:val="777777"/>
        </w:rPr>
        <w:t xml:space="preserve">[[@Bible:1 Samuel 5:8]] </w:t>
      </w:r>
      <w:r>
        <w:rPr>
          <w:b/>
        </w:rPr>
        <w:t xml:space="preserve">8 </w:t>
      </w:r>
      <w:r>
        <w:t xml:space="preserve"> {{field-on:Bible}}</w:t>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3441"/>
      </w:r>
      <w:r>
        <w:t xml:space="preserve">{{field-off:Bible}}</w:t>
      </w:r>
    </w:p>
    <w:p>
      <w:r>
        <w:rPr>
          <w:sz w:val="18"/>
          <w:color w:val="777777"/>
        </w:rPr>
        <w:t xml:space="preserve">[[@Bible:1 Samuel 5:9]] </w:t>
      </w:r>
      <w:r>
        <w:rPr>
          <w:b/>
        </w:rPr>
        <w:t xml:space="preserve">9 </w:t>
      </w:r>
      <w:r>
        <w:t xml:space="preserve"> {{field-on:Bible}}</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3442"/>
      </w:r>
      <w:r>
        <w:t xml:space="preserve">, and the Gittites made seats for themselves.</w:t>
      </w:r>
      <w:r>
        <w:t xml:space="preserve">{{field-off:Bible}}</w:t>
      </w:r>
    </w:p>
    <w:p>
      <w:r>
        <w:rPr>
          <w:sz w:val="18"/>
          <w:color w:val="777777"/>
        </w:rPr>
        <w:t xml:space="preserve">[[@Bible:1 Samuel 5:10]] </w:t>
      </w:r>
      <w:r>
        <w:rPr>
          <w:b/>
        </w:rPr>
        <w:t xml:space="preserve">10 </w:t>
      </w:r>
      <w:r>
        <w:t xml:space="preserve"> {{field-on:Bible}}</w:t>
      </w:r>
      <w:r>
        <w:t xml:space="preserve">And they sent away the ark of God to Ascalon</w:t>
      </w:r>
      <w:r>
        <w:rPr>
          <w:rStyle w:val="FootnoteReference"/>
        </w:rPr>
        <w:footnoteReference w:id="3443"/>
      </w:r>
      <w:r>
        <w:t xml:space="preserve">, and it came to be when the ark of God entered into Ascalon, the Ascalonites cried out, saying, Why did you return to us the ark of the God of Israel, to kill us and our people?</w:t>
      </w:r>
      <w:r>
        <w:rPr>
          <w:rStyle w:val="FootnoteReference"/>
        </w:rPr>
        <w:footnoteReference w:id="3444"/>
      </w:r>
      <w:r>
        <w:t xml:space="preserve">{{field-off:Bible}}</w:t>
      </w:r>
    </w:p>
    <w:p>
      <w:r>
        <w:rPr>
          <w:sz w:val="18"/>
          <w:color w:val="777777"/>
        </w:rPr>
        <w:t xml:space="preserve">[[@Bible:1 Samuel 5:11]] </w:t>
      </w:r>
      <w:r>
        <w:rPr>
          <w:b/>
        </w:rPr>
        <w:t xml:space="preserve">11 </w:t>
      </w:r>
      <w:r>
        <w:t xml:space="preserve"> {{field-on:Bible}}</w:t>
      </w:r>
      <w:r>
        <w:t xml:space="preserve">And they sent and gathered the satraps of the foreigners and said, Send away the ark of the God of Israel, and let it sit in its place</w:t>
      </w:r>
      <w:r>
        <w:rPr>
          <w:rStyle w:val="FootnoteReference"/>
        </w:rPr>
        <w:footnoteReference w:id="3445"/>
      </w:r>
      <w:r>
        <w:t xml:space="preserve">, and it shall certainly not kill us and our people, because there was confusion of death in the whole city, very heavy, as the ark of the God of Israel entered there.</w:t>
      </w:r>
      <w:r>
        <w:t xml:space="preserve">{{field-off:Bible}}</w:t>
      </w:r>
    </w:p>
    <w:p>
      <w:r>
        <w:rPr>
          <w:sz w:val="18"/>
          <w:color w:val="777777"/>
        </w:rPr>
        <w:t xml:space="preserve">[[@Bible:1 Samuel 5:12]] </w:t>
      </w:r>
      <w:r>
        <w:rPr>
          <w:b/>
        </w:rPr>
        <w:t xml:space="preserve">12 </w:t>
      </w:r>
      <w:r>
        <w:t xml:space="preserve"> {{field-on:Bible}}</w:t>
      </w:r>
      <w:r>
        <w:t xml:space="preserve">And the living who did not die were struck in their seats</w:t>
      </w:r>
      <w:r>
        <w:rPr>
          <w:rStyle w:val="FootnoteReference"/>
        </w:rPr>
        <w:footnoteReference w:id="3446"/>
      </w:r>
      <w:r>
        <w:t xml:space="preserve">, and the cry of the city went up to heaven.</w:t>
      </w:r>
      <w:r>
        <w:rPr>
          <w:rStyle w:val="FootnoteReference"/>
        </w:rPr>
        <w:footnoteReference w:id="3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Samuel 6:1]] </w:t>
      </w:r>
      <w:r>
        <w:rPr>
          <w:b/>
        </w:rPr>
        <w:t xml:space="preserve">1 </w:t>
      </w:r>
      <w:r>
        <w:t xml:space="preserve"> {{field-on:Bible}}</w:t>
      </w:r>
      <w:r>
        <w:t xml:space="preserve">And the ark was in the field of the foreigners seven months, and their land boiled out mice.</w:t>
      </w:r>
      <w:r>
        <w:rPr>
          <w:rStyle w:val="FootnoteReference"/>
        </w:rPr>
        <w:footnoteReference w:id="3448"/>
      </w:r>
      <w:r>
        <w:t xml:space="preserve">{{field-off:Bible}}</w:t>
      </w:r>
    </w:p>
    <w:p>
      <w:r>
        <w:rPr>
          <w:sz w:val="18"/>
          <w:color w:val="777777"/>
        </w:rPr>
        <w:t xml:space="preserve">[[@Bible:1 Samuel 6:2]] </w:t>
      </w:r>
      <w:r>
        <w:rPr>
          <w:b/>
        </w:rPr>
        <w:t xml:space="preserve">2 </w:t>
      </w:r>
      <w:r>
        <w:t xml:space="preserve"> {{field-on:Bible}}</w:t>
      </w:r>
      <w:r>
        <w:t xml:space="preserve">And the foreigners call the priests and their diviners and enchanters, saying, What shall we do with the ark of the Lord? Make known to us in what way we shall send it to its place.</w:t>
      </w:r>
      <w:r>
        <w:t xml:space="preserve">{{field-off:Bible}}</w:t>
      </w:r>
    </w:p>
    <w:p>
      <w:r>
        <w:rPr>
          <w:sz w:val="18"/>
          <w:color w:val="777777"/>
        </w:rPr>
        <w:t xml:space="preserve">[[@Bible:1 Samuel 6:3]] </w:t>
      </w:r>
      <w:r>
        <w:rPr>
          <w:b/>
        </w:rPr>
        <w:t xml:space="preserve">3 </w:t>
      </w:r>
      <w:r>
        <w:t xml:space="preserve"> {{field-on:Bible}}</w:t>
      </w:r>
      <w:r>
        <w:t xml:space="preserve">And they said, If you send away the ark of the covenant of the Lord God of Israel</w:t>
      </w:r>
      <w:r>
        <w:rPr>
          <w:rStyle w:val="FootnoteReference"/>
        </w:rPr>
        <w:footnoteReference w:id="3449"/>
      </w:r>
      <w:r>
        <w:t xml:space="preserve">, by no means send it away empty, but in repaying repay</w:t>
      </w:r>
      <w:r>
        <w:rPr>
          <w:rStyle w:val="FootnoteReference"/>
        </w:rPr>
        <w:footnoteReference w:id="3450"/>
      </w:r>
      <w:r>
        <w:t xml:space="preserve"> it for the torment, and then you will be healed and it will be propitiated for you. Will not his hand depart from you?</w:t>
      </w:r>
      <w:r>
        <w:rPr>
          <w:rStyle w:val="FootnoteReference"/>
        </w:rPr>
        <w:footnoteReference w:id="3451"/>
      </w:r>
      <w:r>
        <w:t xml:space="preserve">{{field-off:Bible}}</w:t>
      </w:r>
    </w:p>
    <w:p>
      <w:r>
        <w:rPr>
          <w:sz w:val="18"/>
          <w:color w:val="777777"/>
        </w:rPr>
        <w:t xml:space="preserve">[[@Bible:1 Samuel 6:4]] </w:t>
      </w:r>
      <w:r>
        <w:rPr>
          <w:b/>
        </w:rPr>
        <w:t xml:space="preserve">4 </w:t>
      </w:r>
      <w:r>
        <w:t xml:space="preserve"> {{field-on:Bible}}</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3452"/>
      </w:r>
      <w:r>
        <w:rPr>
          <w:rStyle w:val="FootnoteReference"/>
        </w:rPr>
        <w:footnoteReference w:id="3453"/>
      </w:r>
      <w:r>
        <w:t xml:space="preserve">{{field-off:Bible}}</w:t>
      </w:r>
    </w:p>
    <w:p>
      <w:r>
        <w:rPr>
          <w:sz w:val="18"/>
          <w:color w:val="777777"/>
        </w:rPr>
        <w:t xml:space="preserve">[[@Bible:1 Samuel 6:5]] </w:t>
      </w:r>
      <w:r>
        <w:rPr>
          <w:b/>
        </w:rPr>
        <w:t xml:space="preserve">5 </w:t>
      </w:r>
      <w:r>
        <w:t xml:space="preserve"> {{field-on:Bible}}</w:t>
      </w:r>
      <w:r>
        <w:t xml:space="preserve">And golden mice, likeness of your mice destroying the land, and you shall give glory to the Lord, so that he may lighten his hand</w:t>
      </w:r>
      <w:r>
        <w:rPr>
          <w:rStyle w:val="FootnoteReference"/>
        </w:rPr>
        <w:footnoteReference w:id="3454"/>
      </w:r>
      <w:r>
        <w:t xml:space="preserve"> from you and from your gods and from your land.</w:t>
      </w:r>
      <w:r>
        <w:t xml:space="preserve">{{field-off:Bible}}</w:t>
      </w:r>
    </w:p>
    <w:p>
      <w:r>
        <w:rPr>
          <w:sz w:val="18"/>
          <w:color w:val="777777"/>
        </w:rPr>
        <w:t xml:space="preserve">[[@Bible:1 Samuel 6:6]] </w:t>
      </w:r>
      <w:r>
        <w:rPr>
          <w:b/>
        </w:rPr>
        <w:t xml:space="preserve">6 </w:t>
      </w:r>
      <w:r>
        <w:t xml:space="preserve"> {{field-on:Bible}}</w:t>
      </w:r>
      <w:r>
        <w:t xml:space="preserve">And why do you harden your hearts as Egypt and Pharaoh hardened their hearts? Was it not when he mocked them that they sent them away and they went?</w:t>
      </w:r>
      <w:r>
        <w:rPr>
          <w:rStyle w:val="FootnoteReference"/>
        </w:rPr>
        <w:footnoteReference w:id="3455"/>
      </w:r>
      <w:r>
        <w:rPr>
          <w:rStyle w:val="FootnoteReference"/>
        </w:rPr>
        <w:footnoteReference w:id="3456"/>
      </w:r>
      <w:r>
        <w:t xml:space="preserve">{{field-off:Bible}}</w:t>
      </w:r>
    </w:p>
    <w:p>
      <w:r>
        <w:rPr>
          <w:sz w:val="18"/>
          <w:color w:val="777777"/>
        </w:rPr>
        <w:t xml:space="preserve">[[@Bible:1 Samuel 6:7]] </w:t>
      </w:r>
      <w:r>
        <w:rPr>
          <w:b/>
        </w:rPr>
        <w:t xml:space="preserve">7 </w:t>
      </w:r>
      <w:r>
        <w:t xml:space="preserve"> {{field-on:Bible}}</w:t>
      </w:r>
      <w:r>
        <w:t xml:space="preserve">And now take and make a new wagon and two first-calving cows apart from their calves, and yoke the cows to the wagon and lead away the calves from behind them into the house.</w:t>
      </w:r>
      <w:r>
        <w:t xml:space="preserve">{{field-off:Bible}}</w:t>
      </w:r>
    </w:p>
    <w:p>
      <w:r>
        <w:rPr>
          <w:sz w:val="18"/>
          <w:color w:val="777777"/>
        </w:rPr>
        <w:t xml:space="preserve">[[@Bible:1 Samuel 6:8]] </w:t>
      </w:r>
      <w:r>
        <w:rPr>
          <w:b/>
        </w:rPr>
        <w:t xml:space="preserve">8 </w:t>
      </w:r>
      <w:r>
        <w:t xml:space="preserve"> {{field-on:Bible}}</w:t>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3457"/>
      </w:r>
      <w:r>
        <w:t xml:space="preserve">{{field-off:Bible}}</w:t>
      </w:r>
    </w:p>
    <w:p>
      <w:r>
        <w:rPr>
          <w:sz w:val="18"/>
          <w:color w:val="777777"/>
        </w:rPr>
        <w:t xml:space="preserve">[[@Bible:1 Samuel 6:9]] </w:t>
      </w:r>
      <w:r>
        <w:rPr>
          <w:b/>
        </w:rPr>
        <w:t xml:space="preserve">9 </w:t>
      </w:r>
      <w:r>
        <w:t xml:space="preserve"> {{field-on:Bible}}</w:t>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3458"/>
      </w:r>
      <w:r>
        <w:t xml:space="preserve">.</w:t>
      </w:r>
      <w:r>
        <w:t xml:space="preserve">{{field-off:Bible}}</w:t>
      </w:r>
    </w:p>
    <w:p>
      <w:r>
        <w:rPr>
          <w:sz w:val="18"/>
          <w:color w:val="777777"/>
        </w:rPr>
        <w:t xml:space="preserve">[[@Bible:1 Samuel 6:10]] </w:t>
      </w:r>
      <w:r>
        <w:rPr>
          <w:b/>
        </w:rPr>
        <w:t xml:space="preserve">10 </w:t>
      </w:r>
      <w:r>
        <w:t xml:space="preserve"> {{field-on:Bible}}</w:t>
      </w:r>
      <w:r>
        <w:t xml:space="preserve">And the foreigners did so, and they took two first-calving cows and yoked them to the wagon, and they shut up their calves in the house.</w:t>
      </w:r>
      <w:r>
        <w:t xml:space="preserve">{{field-off:Bible}}</w:t>
      </w:r>
    </w:p>
    <w:p>
      <w:r>
        <w:rPr>
          <w:sz w:val="18"/>
          <w:color w:val="777777"/>
        </w:rPr>
        <w:t xml:space="preserve">[[@Bible:1 Samuel 6:11]] </w:t>
      </w:r>
      <w:r>
        <w:rPr>
          <w:b/>
        </w:rPr>
        <w:t xml:space="preserve">11 </w:t>
      </w:r>
      <w:r>
        <w:t xml:space="preserve"> {{field-on:Bible}}</w:t>
      </w:r>
      <w:r>
        <w:t xml:space="preserve">And they set the ark upon the wagon and the chest Ergab and the gold mice.</w:t>
      </w:r>
      <w:r>
        <w:t xml:space="preserve">{{field-off:Bible}}</w:t>
      </w:r>
    </w:p>
    <w:p>
      <w:r>
        <w:rPr>
          <w:sz w:val="18"/>
          <w:color w:val="777777"/>
        </w:rPr>
        <w:t xml:space="preserve">[[@Bible:1 Samuel 6:12]] </w:t>
      </w:r>
      <w:r>
        <w:rPr>
          <w:b/>
        </w:rPr>
        <w:t xml:space="preserve">12 </w:t>
      </w:r>
      <w:r>
        <w:t xml:space="preserve"> {{field-on:Bible}}</w:t>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3459"/>
      </w:r>
      <w:r>
        <w:t xml:space="preserve">{{field-off:Bible}}</w:t>
      </w:r>
    </w:p>
    <w:p>
      <w:r>
        <w:rPr>
          <w:sz w:val="18"/>
          <w:color w:val="777777"/>
        </w:rPr>
        <w:t xml:space="preserve">[[@Bible:1 Samuel 6:13]] </w:t>
      </w:r>
      <w:r>
        <w:rPr>
          <w:b/>
        </w:rPr>
        <w:t xml:space="preserve">13 </w:t>
      </w:r>
      <w:r>
        <w:t xml:space="preserve"> {{field-on:Bible}}</w:t>
      </w:r>
      <w:r>
        <w:t xml:space="preserve">And those in Baithsamyis were reaping wheat harvest in the valley, and they lifted up their eyes and saw the ark of the Lord and rejoiced to meet it.</w:t>
      </w:r>
      <w:r>
        <w:rPr>
          <w:rStyle w:val="FootnoteReference"/>
        </w:rPr>
        <w:footnoteReference w:id="3460"/>
      </w:r>
      <w:r>
        <w:t xml:space="preserve">{{field-off:Bible}}</w:t>
      </w:r>
    </w:p>
    <w:p>
      <w:r>
        <w:rPr>
          <w:sz w:val="18"/>
          <w:color w:val="777777"/>
        </w:rPr>
        <w:t xml:space="preserve">[[@Bible:1 Samuel 6:14]] </w:t>
      </w:r>
      <w:r>
        <w:rPr>
          <w:b/>
        </w:rPr>
        <w:t xml:space="preserve">14 </w:t>
      </w:r>
      <w:r>
        <w:t xml:space="preserve"> {{field-on:Bible}}</w:t>
      </w:r>
      <w:r>
        <w:t xml:space="preserve">And the wagon came into the field of Ōsēe in Baithsamyis, and they stood there by a great stone, and they split the wood of the wagon and offered the cows as a whole burnt offering</w:t>
      </w:r>
      <w:r>
        <w:rPr>
          <w:rStyle w:val="FootnoteReference"/>
        </w:rPr>
        <w:footnoteReference w:id="3461"/>
      </w:r>
      <w:r>
        <w:t xml:space="preserve"> to the Lord.</w:t>
      </w:r>
      <w:r>
        <w:t xml:space="preserve">{{field-off:Bible}}</w:t>
      </w:r>
    </w:p>
    <w:p>
      <w:r>
        <w:rPr>
          <w:sz w:val="18"/>
          <w:color w:val="777777"/>
        </w:rPr>
        <w:t xml:space="preserve">[[@Bible:1 Samuel 6:15]] </w:t>
      </w:r>
      <w:r>
        <w:rPr>
          <w:b/>
        </w:rPr>
        <w:t xml:space="preserve">15 </w:t>
      </w:r>
      <w:r>
        <w:t xml:space="preserve"> {{field-on:Bible}}</w:t>
      </w:r>
      <w:r>
        <w:t xml:space="preserve">And the Levites brought up the ark of the Lord and the chest Ergab</w:t>
      </w:r>
      <w:r>
        <w:rPr>
          <w:rStyle w:val="FootnoteReference"/>
        </w:rPr>
        <w:footnoteReference w:id="3462"/>
      </w:r>
      <w:r>
        <w:t xml:space="preserve"> with it and the gold items upon it and placed them on the great stone, and the men of Baithsamyis offered whole burnt offerings and sacrifices on that day to the Lord.</w:t>
      </w:r>
      <w:r>
        <w:t xml:space="preserve">{{field-off:Bible}}</w:t>
      </w:r>
    </w:p>
    <w:p>
      <w:r>
        <w:rPr>
          <w:sz w:val="18"/>
          <w:color w:val="777777"/>
        </w:rPr>
        <w:t xml:space="preserve">[[@Bible:1 Samuel 6:16]] </w:t>
      </w:r>
      <w:r>
        <w:rPr>
          <w:b/>
        </w:rPr>
        <w:t xml:space="preserve">16 </w:t>
      </w:r>
      <w:r>
        <w:t xml:space="preserve"> {{field-on:Bible}}</w:t>
      </w:r>
      <w:r>
        <w:t xml:space="preserve">And the five satraps of the foreigners saw and returned to Ascalon on that day.</w:t>
      </w:r>
      <w:r>
        <w:t xml:space="preserve">{{field-off:Bible}}</w:t>
      </w:r>
    </w:p>
    <w:p>
      <w:r>
        <w:rPr>
          <w:sz w:val="18"/>
          <w:color w:val="777777"/>
        </w:rPr>
        <w:t xml:space="preserve">[[@Bible:1 Samuel 6:17]] </w:t>
      </w:r>
      <w:r>
        <w:rPr>
          <w:b/>
        </w:rPr>
        <w:t xml:space="preserve">17 </w:t>
      </w:r>
      <w:r>
        <w:t xml:space="preserve"> {{field-on:Bible}}</w:t>
      </w:r>
      <w:r>
        <w:t xml:space="preserve">And these are the golden seats that the foreigners repaid to the Lord for the torment: one for Azotus, one for Gaza, one for Ascalon, one for Geth, one for Akkaron,</w:t>
      </w:r>
      <w:r>
        <w:t xml:space="preserve">{{field-off:Bible}}</w:t>
      </w:r>
    </w:p>
    <w:p>
      <w:r>
        <w:rPr>
          <w:sz w:val="18"/>
          <w:color w:val="777777"/>
        </w:rPr>
        <w:t xml:space="preserve">[[@Bible:1 Samuel 6:18]] </w:t>
      </w:r>
      <w:r>
        <w:rPr>
          <w:b/>
        </w:rPr>
        <w:t xml:space="preserve">18 </w:t>
      </w:r>
      <w:r>
        <w:t xml:space="preserve"> {{field-on:Bible}}</w:t>
      </w:r>
      <w:r>
        <w:t xml:space="preserve">and the golden mice according to the number of all the cities of the foreigners of the five satraps, from fortified city and to village of the Perizzite</w:t>
      </w:r>
      <w:r>
        <w:rPr>
          <w:rStyle w:val="FootnoteReference"/>
        </w:rPr>
        <w:footnoteReference w:id="3463"/>
      </w:r>
      <w:r>
        <w:t xml:space="preserve">, and to the great stone on which they placed the ark of the covenant of the Lord, the one in the field of Ōsēe the Baithsamyisite.</w:t>
      </w:r>
      <w:r>
        <w:rPr>
          <w:rStyle w:val="FootnoteReference"/>
        </w:rPr>
        <w:footnoteReference w:id="3464"/>
      </w:r>
      <w:r>
        <w:t xml:space="preserve">{{field-off:Bible}}</w:t>
      </w:r>
    </w:p>
    <w:p>
      <w:r>
        <w:rPr>
          <w:sz w:val="18"/>
          <w:color w:val="777777"/>
        </w:rPr>
        <w:t xml:space="preserve">[[@Bible:1 Samuel 6:19]] </w:t>
      </w:r>
      <w:r>
        <w:rPr>
          <w:b/>
        </w:rPr>
        <w:t xml:space="preserve">19 </w:t>
      </w:r>
      <w:r>
        <w:t xml:space="preserve"> {{field-on:Bible}}</w:t>
      </w:r>
      <w:r>
        <w:t xml:space="preserve">And the sons of Iechoniou</w:t>
      </w:r>
      <w:r>
        <w:rPr>
          <w:rStyle w:val="FootnoteReference"/>
        </w:rPr>
        <w:footnoteReference w:id="3465"/>
      </w:r>
      <w:r>
        <w:t xml:space="preserve"> were not pleased among the men of Baithsamyis because they saw the ark of the Lord, and he struck among them seventy men and fifty thousand men, and the people mourned because the Lord struck the people with a very great blow.</w:t>
      </w:r>
      <w:r>
        <w:rPr>
          <w:rStyle w:val="FootnoteReference"/>
        </w:rPr>
        <w:footnoteReference w:id="3466"/>
      </w:r>
      <w:r>
        <w:t xml:space="preserve">{{field-off:Bible}}</w:t>
      </w:r>
    </w:p>
    <w:p>
      <w:r>
        <w:rPr>
          <w:sz w:val="18"/>
          <w:color w:val="777777"/>
        </w:rPr>
        <w:t xml:space="preserve">[[@Bible:1 Samuel 6:20]] </w:t>
      </w:r>
      <w:r>
        <w:rPr>
          <w:b/>
        </w:rPr>
        <w:t xml:space="preserve">20 </w:t>
      </w:r>
      <w:r>
        <w:t xml:space="preserve"> {{field-on:Bible}}</w:t>
      </w:r>
      <w:r>
        <w:t xml:space="preserve">And the men from Baithsamyis said, Who will be able to go through before this holy Lord, and to whom will the ark of the Lord go up from us?</w:t>
      </w:r>
      <w:r>
        <w:t xml:space="preserve">{{field-off:Bible}}</w:t>
      </w:r>
    </w:p>
    <w:p>
      <w:r>
        <w:rPr>
          <w:sz w:val="18"/>
          <w:color w:val="777777"/>
        </w:rPr>
        <w:t xml:space="preserve">[[@Bible:1 Samuel 6:21]] </w:t>
      </w:r>
      <w:r>
        <w:rPr>
          <w:b/>
        </w:rPr>
        <w:t xml:space="preserve">21 </w:t>
      </w:r>
      <w:r>
        <w:t xml:space="preserve"> {{field-on:Bible}}</w:t>
      </w:r>
      <w:r>
        <w:t xml:space="preserve">And they send messengers to those dwelling in Kariathiarim, saying, The foreigners have returned the ark of the Lord. Come down and bring it up to yourselves.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Samuel 7:1]] </w:t>
      </w:r>
      <w:r>
        <w:rPr>
          <w:b/>
        </w:rPr>
        <w:t xml:space="preserve">1 </w:t>
      </w:r>
      <w:r>
        <w:t xml:space="preserve"> {{field-on:Bible}}</w:t>
      </w:r>
      <w:r>
        <w:t xml:space="preserve">And the men of Kariathiarim come and bring up the ark of the covenant of the Lord and bring it into the house of Aminadab on the hill, and they consecrated Eleazar his son to guard the ark of the covenant of the Lord.</w:t>
      </w:r>
      <w:r>
        <w:t xml:space="preserve">{{field-off:Bible}}</w:t>
      </w:r>
    </w:p>
    <w:p>
      <w:r>
        <w:rPr>
          <w:sz w:val="18"/>
          <w:color w:val="777777"/>
        </w:rPr>
        <w:t xml:space="preserve">[[@Bible:1 Samuel 7:2]] </w:t>
      </w:r>
      <w:r>
        <w:rPr>
          <w:b/>
        </w:rPr>
        <w:t xml:space="preserve">2 </w:t>
      </w:r>
      <w:r>
        <w:t xml:space="preserve"> {{field-on:Bible}}</w:t>
      </w:r>
      <w:r>
        <w:t xml:space="preserve">And it came to be from the day the ark was in Kariathiarim, the days multiplied and became twenty years, and all the house of Israel</w:t>
      </w:r>
      <w:r>
        <w:rPr>
          <w:rStyle w:val="FootnoteReference"/>
        </w:rPr>
        <w:footnoteReference w:id="3467"/>
      </w:r>
      <w:r>
        <w:t xml:space="preserve"> looked after the Lord.</w:t>
      </w:r>
      <w:r>
        <w:t xml:space="preserve">{{field-off:Bible}}</w:t>
      </w:r>
    </w:p>
    <w:p>
      <w:r>
        <w:rPr>
          <w:sz w:val="18"/>
          <w:color w:val="777777"/>
        </w:rPr>
        <w:t xml:space="preserve">[[@Bible:1 Samuel 7:3]] </w:t>
      </w:r>
      <w:r>
        <w:rPr>
          <w:b/>
        </w:rPr>
        <w:t xml:space="preserve">3 </w:t>
      </w:r>
      <w:r>
        <w:t xml:space="preserve"> {{field-on:Bible}}</w:t>
      </w:r>
      <w:r>
        <w:t xml:space="preserve">And Samuel</w:t>
      </w:r>
      <w:r>
        <w:rPr>
          <w:rStyle w:val="FootnoteReference"/>
        </w:rPr>
        <w:footnoteReference w:id="3468"/>
      </w:r>
      <w:r>
        <w:t xml:space="preserve">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3469"/>
      </w:r>
      <w:r>
        <w:t xml:space="preserve">{{field-off:Bible}}</w:t>
      </w:r>
    </w:p>
    <w:p>
      <w:r>
        <w:rPr>
          <w:sz w:val="18"/>
          <w:color w:val="777777"/>
        </w:rPr>
        <w:t xml:space="preserve">[[@Bible:1 Samuel 7:4]] </w:t>
      </w:r>
      <w:r>
        <w:rPr>
          <w:b/>
        </w:rPr>
        <w:t xml:space="preserve">4 </w:t>
      </w:r>
      <w:r>
        <w:t xml:space="preserve"> {{field-on:Bible}}</w:t>
      </w:r>
      <w:r>
        <w:t xml:space="preserve">And the sons of Israel removed the Baals and the groves of Astarōth and served the Lord alone.</w:t>
      </w:r>
      <w:r>
        <w:t xml:space="preserve">{{field-off:Bible}}</w:t>
      </w:r>
    </w:p>
    <w:p>
      <w:r>
        <w:rPr>
          <w:sz w:val="18"/>
          <w:color w:val="777777"/>
        </w:rPr>
        <w:t xml:space="preserve">[[@Bible:1 Samuel 7:5]] </w:t>
      </w:r>
      <w:r>
        <w:rPr>
          <w:b/>
        </w:rPr>
        <w:t xml:space="preserve">5 </w:t>
      </w:r>
      <w:r>
        <w:t xml:space="preserve"> {{field-on:Bible}}</w:t>
      </w:r>
      <w:r>
        <w:t xml:space="preserve">And Samuel said, Gather all Israel to Mizpah, and I will pray concerning you to the Lord.</w:t>
      </w:r>
      <w:r>
        <w:t xml:space="preserve">{{field-off:Bible}}</w:t>
      </w:r>
    </w:p>
    <w:p>
      <w:r>
        <w:rPr>
          <w:sz w:val="18"/>
          <w:color w:val="777777"/>
        </w:rPr>
        <w:t xml:space="preserve">[[@Bible:1 Samuel 7:6]] </w:t>
      </w:r>
      <w:r>
        <w:rPr>
          <w:b/>
        </w:rPr>
        <w:t xml:space="preserve">6 </w:t>
      </w:r>
      <w:r>
        <w:t xml:space="preserve"> {{field-on:Bible}}</w:t>
      </w:r>
      <w:r>
        <w:t xml:space="preserve">And they gathered to Mizpah and drew water and poured it out before the Lord upon the ground and fasted on that day and said, We sinned before the Lord. And Samuel was judging the sons of Israel in Mizpah.</w:t>
      </w:r>
      <w:r>
        <w:t xml:space="preserve">{{field-off:Bible}}</w:t>
      </w:r>
    </w:p>
    <w:p>
      <w:r>
        <w:rPr>
          <w:sz w:val="18"/>
          <w:color w:val="777777"/>
        </w:rPr>
        <w:t xml:space="preserve">[[@Bible:1 Samuel 7:7]] </w:t>
      </w:r>
      <w:r>
        <w:rPr>
          <w:b/>
        </w:rPr>
        <w:t xml:space="preserve">7 </w:t>
      </w:r>
      <w:r>
        <w:t xml:space="preserve"> {{field-on:Bible}}</w:t>
      </w:r>
      <w:r>
        <w:t xml:space="preserve">And the foreigners heard that all the sons of Israel had gathered to Mizpah, and the satraps of the foreigners</w:t>
      </w:r>
      <w:r>
        <w:rPr>
          <w:rStyle w:val="FootnoteReference"/>
        </w:rPr>
        <w:footnoteReference w:id="3470"/>
      </w:r>
      <w:r>
        <w:t xml:space="preserve"> went up against Israel. And the sons of Israel heard and feared from before the foreigners.</w:t>
      </w:r>
      <w:r>
        <w:t xml:space="preserve">{{field-off:Bible}}</w:t>
      </w:r>
    </w:p>
    <w:p>
      <w:r>
        <w:rPr>
          <w:sz w:val="18"/>
          <w:color w:val="777777"/>
        </w:rPr>
        <w:t xml:space="preserve">[[@Bible:1 Samuel 7:8]] </w:t>
      </w:r>
      <w:r>
        <w:rPr>
          <w:b/>
        </w:rPr>
        <w:t xml:space="preserve">8 </w:t>
      </w:r>
      <w:r>
        <w:t xml:space="preserve"> {{field-on:Bible}}</w:t>
      </w:r>
      <w:r>
        <w:t xml:space="preserve">And the sons of Israel said to Samuel, Do not be silent away from us from crying to the Lord your God, and he will save us from the hand of the foreigners.</w:t>
      </w:r>
      <w:r>
        <w:t xml:space="preserve">{{field-off:Bible}}</w:t>
      </w:r>
    </w:p>
    <w:p>
      <w:r>
        <w:rPr>
          <w:sz w:val="18"/>
          <w:color w:val="777777"/>
        </w:rPr>
        <w:t xml:space="preserve">[[@Bible:1 Samuel 7:9]] </w:t>
      </w:r>
      <w:r>
        <w:rPr>
          <w:b/>
        </w:rPr>
        <w:t xml:space="preserve">9 </w:t>
      </w:r>
      <w:r>
        <w:t xml:space="preserve"> {{field-on:Bible}}</w:t>
      </w:r>
      <w:r>
        <w:t xml:space="preserve">And Samuel took one suckling lamb and offered it up whole with all the people to the Lord, and Samuel cried out to the Lord concerning Israel, and the Lord listened to him.</w:t>
      </w:r>
      <w:r>
        <w:t xml:space="preserve">{{field-off:Bible}}</w:t>
      </w:r>
    </w:p>
    <w:p>
      <w:r>
        <w:rPr>
          <w:sz w:val="18"/>
          <w:color w:val="777777"/>
        </w:rPr>
        <w:t xml:space="preserve">[[@Bible:1 Samuel 7:10]] </w:t>
      </w:r>
      <w:r>
        <w:rPr>
          <w:b/>
        </w:rPr>
        <w:t xml:space="preserve">10 </w:t>
      </w:r>
      <w:r>
        <w:t xml:space="preserve"> {{field-on:Bible}}</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3471"/>
      </w:r>
      <w:r>
        <w:t xml:space="preserve">, and they stumbled before Israel.</w:t>
      </w:r>
      <w:r>
        <w:t xml:space="preserve">{{field-off:Bible}}</w:t>
      </w:r>
    </w:p>
    <w:p>
      <w:r>
        <w:rPr>
          <w:sz w:val="18"/>
          <w:color w:val="777777"/>
        </w:rPr>
        <w:t xml:space="preserve">[[@Bible:1 Samuel 7:11]] </w:t>
      </w:r>
      <w:r>
        <w:rPr>
          <w:b/>
        </w:rPr>
        <w:t xml:space="preserve">11 </w:t>
      </w:r>
      <w:r>
        <w:t xml:space="preserve"> {{field-on:Bible}}</w:t>
      </w:r>
      <w:r>
        <w:t xml:space="preserve">And men of Israel went out from Mizpah and pursued the foreigners and struck them as far as below Baithchor.</w:t>
      </w:r>
      <w:r>
        <w:t xml:space="preserve">{{field-off:Bible}}</w:t>
      </w:r>
    </w:p>
    <w:p>
      <w:r>
        <w:rPr>
          <w:sz w:val="18"/>
          <w:color w:val="777777"/>
        </w:rPr>
        <w:t xml:space="preserve">[[@Bible:1 Samuel 7:12]] </w:t>
      </w:r>
      <w:r>
        <w:rPr>
          <w:b/>
        </w:rPr>
        <w:t xml:space="preserve">12 </w:t>
      </w:r>
      <w:r>
        <w:t xml:space="preserve"> {{field-on:Bible}}</w:t>
      </w:r>
      <w:r>
        <w:t xml:space="preserve">And Samuel took one stone and set it between Mizpah and between the old place and called its name Abenezēr, Stone of the Helper, and said, Until here the Lord has helped us.</w:t>
      </w:r>
      <w:r>
        <w:rPr>
          <w:rStyle w:val="FootnoteReference"/>
        </w:rPr>
        <w:footnoteReference w:id="3472"/>
      </w:r>
      <w:r>
        <w:t xml:space="preserve">{{field-off:Bible}}</w:t>
      </w:r>
    </w:p>
    <w:p>
      <w:r>
        <w:rPr>
          <w:sz w:val="18"/>
          <w:color w:val="777777"/>
        </w:rPr>
        <w:t xml:space="preserve">[[@Bible:1 Samuel 7:13]] </w:t>
      </w:r>
      <w:r>
        <w:rPr>
          <w:b/>
        </w:rPr>
        <w:t xml:space="preserve">13 </w:t>
      </w:r>
      <w:r>
        <w:t xml:space="preserve"> {{field-on:Bible}}</w:t>
      </w:r>
      <w:r>
        <w:t xml:space="preserve">And the Lord humbled the foreigners, and they no longer continued to come into the border of Israel, and the hand of the Lord was upon the foreigners all the days of Samuel.</w:t>
      </w:r>
      <w:r>
        <w:t xml:space="preserve">{{field-off:Bible}}</w:t>
      </w:r>
    </w:p>
    <w:p>
      <w:r>
        <w:rPr>
          <w:sz w:val="18"/>
          <w:color w:val="777777"/>
        </w:rPr>
        <w:t xml:space="preserve">[[@Bible:1 Samuel 7:14]] </w:t>
      </w:r>
      <w:r>
        <w:rPr>
          <w:b/>
        </w:rPr>
        <w:t xml:space="preserve">14 </w:t>
      </w:r>
      <w:r>
        <w:t xml:space="preserve"> {{field-on:Bible}}</w:t>
      </w:r>
      <w:r>
        <w:t xml:space="preserve">And the cities that the foreigners took from the sons of Israel were given back, and they restored them to Israel from Ascalon to Azob</w:t>
      </w:r>
      <w:r>
        <w:rPr>
          <w:rStyle w:val="FootnoteReference"/>
        </w:rPr>
        <w:footnoteReference w:id="3473"/>
      </w:r>
      <w:r>
        <w:t xml:space="preserve">, and the border of Israel they removed from the hand of the foreigners. And there was peace between Israel and between the Amorite.</w:t>
      </w:r>
      <w:r>
        <w:rPr>
          <w:rStyle w:val="FootnoteReference"/>
        </w:rPr>
        <w:footnoteReference w:id="3474"/>
      </w:r>
      <w:r>
        <w:t xml:space="preserve">{{field-off:Bible}}</w:t>
      </w:r>
    </w:p>
    <w:p>
      <w:r>
        <w:rPr>
          <w:sz w:val="18"/>
          <w:color w:val="777777"/>
        </w:rPr>
        <w:t xml:space="preserve">[[@Bible:1 Samuel 7:15]] </w:t>
      </w:r>
      <w:r>
        <w:rPr>
          <w:b/>
        </w:rPr>
        <w:t xml:space="preserve">15 </w:t>
      </w:r>
      <w:r>
        <w:t xml:space="preserve"> {{field-on:Bible}}</w:t>
      </w:r>
      <w:r>
        <w:t xml:space="preserve">And Samuel judged Israel all the days of his life.</w:t>
      </w:r>
      <w:r>
        <w:t xml:space="preserve">{{field-off:Bible}}</w:t>
      </w:r>
    </w:p>
    <w:p>
      <w:r>
        <w:rPr>
          <w:sz w:val="18"/>
          <w:color w:val="777777"/>
        </w:rPr>
        <w:t xml:space="preserve">[[@Bible:1 Samuel 7:16]] </w:t>
      </w:r>
      <w:r>
        <w:rPr>
          <w:b/>
        </w:rPr>
        <w:t xml:space="preserve">16 </w:t>
      </w:r>
      <w:r>
        <w:t xml:space="preserve"> {{field-on:Bible}}</w:t>
      </w:r>
      <w:r>
        <w:t xml:space="preserve">And he went year by year and made circuit of Baethel and Galgala and Mizpah and judged Israel in all these consecrated places.</w:t>
      </w:r>
      <w:r>
        <w:t xml:space="preserve">{{field-off:Bible}}</w:t>
      </w:r>
    </w:p>
    <w:p>
      <w:r>
        <w:rPr>
          <w:sz w:val="18"/>
          <w:color w:val="777777"/>
        </w:rPr>
        <w:t xml:space="preserve">[[@Bible:1 Samuel 7:17]] </w:t>
      </w:r>
      <w:r>
        <w:rPr>
          <w:b/>
        </w:rPr>
        <w:t xml:space="preserve">17 </w:t>
      </w:r>
      <w:r>
        <w:t xml:space="preserve"> {{field-on:Bible}}</w:t>
      </w:r>
      <w:r>
        <w:t xml:space="preserve">And his return was to Armathaim, because there was his house, and there he judged Israel, and he built there an altar to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Samuel 8:1]] </w:t>
      </w:r>
      <w:r>
        <w:rPr>
          <w:b/>
        </w:rPr>
        <w:t xml:space="preserve">1 </w:t>
      </w:r>
      <w:r>
        <w:t xml:space="preserve"> {{field-on:Bible}}</w:t>
      </w:r>
      <w:r>
        <w:t xml:space="preserve">And it came to be when Samuel</w:t>
      </w:r>
      <w:r>
        <w:rPr>
          <w:rStyle w:val="FootnoteReference"/>
        </w:rPr>
        <w:footnoteReference w:id="3475"/>
      </w:r>
      <w:r>
        <w:t xml:space="preserve"> grew old that he appointed his sons as judges for Israel</w:t>
      </w:r>
      <w:r>
        <w:rPr>
          <w:rStyle w:val="FootnoteReference"/>
        </w:rPr>
        <w:footnoteReference w:id="3476"/>
      </w:r>
      <w:r>
        <w:t xml:space="preserve">.</w:t>
      </w:r>
      <w:r>
        <w:t xml:space="preserve">{{field-off:Bible}}</w:t>
      </w:r>
    </w:p>
    <w:p>
      <w:r>
        <w:rPr>
          <w:sz w:val="18"/>
          <w:color w:val="777777"/>
        </w:rPr>
        <w:t xml:space="preserve">[[@Bible:1 Samuel 8:2]] </w:t>
      </w:r>
      <w:r>
        <w:rPr>
          <w:b/>
        </w:rPr>
        <w:t xml:space="preserve">2 </w:t>
      </w:r>
      <w:r>
        <w:t xml:space="preserve"> {{field-on:Bible}}</w:t>
      </w:r>
      <w:r>
        <w:t xml:space="preserve">And these are the names of his sons: firstborn Jōēl, and the name of the second Abia, judges in Bersabee.</w:t>
      </w:r>
      <w:r>
        <w:t xml:space="preserve">{{field-off:Bible}}</w:t>
      </w:r>
    </w:p>
    <w:p>
      <w:r>
        <w:rPr>
          <w:sz w:val="18"/>
          <w:color w:val="777777"/>
        </w:rPr>
        <w:t xml:space="preserve">[[@Bible:1 Samuel 8:3]] </w:t>
      </w:r>
      <w:r>
        <w:rPr>
          <w:b/>
        </w:rPr>
        <w:t xml:space="preserve">3 </w:t>
      </w:r>
      <w:r>
        <w:t xml:space="preserve"> {{field-on:Bible}}</w:t>
      </w:r>
      <w:r>
        <w:t xml:space="preserve">And his sons did not walk in his way, and they turned aside after gain and were taking gifts and turning aside judgments.</w:t>
      </w:r>
      <w:r>
        <w:t xml:space="preserve">{{field-off:Bible}}</w:t>
      </w:r>
    </w:p>
    <w:p>
      <w:r>
        <w:rPr>
          <w:sz w:val="18"/>
          <w:color w:val="777777"/>
        </w:rPr>
        <w:t xml:space="preserve">[[@Bible:1 Samuel 8:4]] </w:t>
      </w:r>
      <w:r>
        <w:rPr>
          <w:b/>
        </w:rPr>
        <w:t xml:space="preserve">4 </w:t>
      </w:r>
      <w:r>
        <w:t xml:space="preserve"> {{field-on:Bible}}</w:t>
      </w:r>
      <w:r>
        <w:t xml:space="preserve">And men of Israel gathered together and came to Armathaim to Samuel.</w:t>
      </w:r>
      <w:r>
        <w:t xml:space="preserve">{{field-off:Bible}}</w:t>
      </w:r>
    </w:p>
    <w:p>
      <w:r>
        <w:rPr>
          <w:sz w:val="18"/>
          <w:color w:val="777777"/>
        </w:rPr>
        <w:t xml:space="preserve">[[@Bible:1 Samuel 8:5]] </w:t>
      </w:r>
      <w:r>
        <w:rPr>
          <w:b/>
        </w:rPr>
        <w:t xml:space="preserve">5 </w:t>
      </w:r>
      <w:r>
        <w:t xml:space="preserve"> {{field-on:Bible}}</w:t>
      </w:r>
      <w:r>
        <w:t xml:space="preserve">And they said to him, Behold, you have grown old, and your sons do not walk in your way, and now appoint over us a king to judge us, as also the rest of the nations have.</w:t>
      </w:r>
      <w:r>
        <w:t xml:space="preserve">{{field-off:Bible}}</w:t>
      </w:r>
    </w:p>
    <w:p>
      <w:r>
        <w:rPr>
          <w:sz w:val="18"/>
          <w:color w:val="777777"/>
        </w:rPr>
        <w:t xml:space="preserve">[[@Bible:1 Samuel 8:6]] </w:t>
      </w:r>
      <w:r>
        <w:rPr>
          <w:b/>
        </w:rPr>
        <w:t xml:space="preserve">6 </w:t>
      </w:r>
      <w:r>
        <w:t xml:space="preserve"> {{field-on:Bible}}</w:t>
      </w:r>
      <w:r>
        <w:t xml:space="preserve">And the word was evil in the eyes of Samuel as they said, Give us a king to judge us, and Samuel prayed to the Lord.</w:t>
      </w:r>
      <w:r>
        <w:t xml:space="preserve">{{field-off:Bible}}</w:t>
      </w:r>
    </w:p>
    <w:p>
      <w:r>
        <w:rPr>
          <w:sz w:val="18"/>
          <w:color w:val="777777"/>
        </w:rPr>
        <w:t xml:space="preserve">[[@Bible:1 Samuel 8:7]] </w:t>
      </w:r>
      <w:r>
        <w:rPr>
          <w:b/>
        </w:rPr>
        <w:t xml:space="preserve">7 </w:t>
      </w:r>
      <w:r>
        <w:t xml:space="preserve"> {{field-on:Bible}}</w:t>
      </w:r>
      <w:r>
        <w:t xml:space="preserve">And the Lord said to Samuel, Hear the voice of the people according to whatever they say to you, because they have not despised you, but me they have despised, from reigning over them.</w:t>
      </w:r>
      <w:r>
        <w:t xml:space="preserve">{{field-off:Bible}}</w:t>
      </w:r>
    </w:p>
    <w:p>
      <w:r>
        <w:rPr>
          <w:sz w:val="18"/>
          <w:color w:val="777777"/>
        </w:rPr>
        <w:t xml:space="preserve">[[@Bible:1 Samuel 8:8]] </w:t>
      </w:r>
      <w:r>
        <w:rPr>
          <w:b/>
        </w:rPr>
        <w:t xml:space="preserve">8 </w:t>
      </w:r>
      <w:r>
        <w:t xml:space="preserve"> {{field-on:Bible}}</w:t>
      </w:r>
      <w:r>
        <w:t xml:space="preserve">According to all the deeds that they did to me from the day I brought them up out of Egypt until this day, and they forsook me and served other gods, so they also are doing to you.</w:t>
      </w:r>
      <w:r>
        <w:rPr>
          <w:rStyle w:val="FootnoteReference"/>
        </w:rPr>
        <w:footnoteReference w:id="3477"/>
      </w:r>
      <w:r>
        <w:t xml:space="preserve">{{field-off:Bible}}</w:t>
      </w:r>
    </w:p>
    <w:p>
      <w:r>
        <w:rPr>
          <w:sz w:val="18"/>
          <w:color w:val="777777"/>
        </w:rPr>
        <w:t xml:space="preserve">[[@Bible:1 Samuel 8:9]] </w:t>
      </w:r>
      <w:r>
        <w:rPr>
          <w:b/>
        </w:rPr>
        <w:t xml:space="preserve">9 </w:t>
      </w:r>
      <w:r>
        <w:t xml:space="preserve"> {{field-on:Bible}}</w:t>
      </w:r>
      <w:r>
        <w:t xml:space="preserve">And now hear their voice; only in protesting protest to them and declare to them the right of the king who will reign over them.</w:t>
      </w:r>
      <w:r>
        <w:rPr>
          <w:rStyle w:val="FootnoteReference"/>
        </w:rPr>
        <w:footnoteReference w:id="3478"/>
      </w:r>
      <w:r>
        <w:rPr>
          <w:rStyle w:val="FootnoteReference"/>
        </w:rPr>
        <w:footnoteReference w:id="3479"/>
      </w:r>
      <w:r>
        <w:t xml:space="preserve">{{field-off:Bible}}</w:t>
      </w:r>
    </w:p>
    <w:p>
      <w:r>
        <w:rPr>
          <w:sz w:val="18"/>
          <w:color w:val="777777"/>
        </w:rPr>
        <w:t xml:space="preserve">[[@Bible:1 Samuel 8:10]] </w:t>
      </w:r>
      <w:r>
        <w:rPr>
          <w:b/>
        </w:rPr>
        <w:t xml:space="preserve">10 </w:t>
      </w:r>
      <w:r>
        <w:t xml:space="preserve"> {{field-on:Bible}}</w:t>
      </w:r>
      <w:r>
        <w:t xml:space="preserve">And Samuel spoke every word of the Lord to the people asking from him a king.</w:t>
      </w:r>
      <w:r>
        <w:t xml:space="preserve">{{field-off:Bible}}</w:t>
      </w:r>
    </w:p>
    <w:p>
      <w:r>
        <w:rPr>
          <w:sz w:val="18"/>
          <w:color w:val="777777"/>
        </w:rPr>
        <w:t xml:space="preserve">[[@Bible:1 Samuel 8:11]] </w:t>
      </w:r>
      <w:r>
        <w:rPr>
          <w:b/>
        </w:rPr>
        <w:t xml:space="preserve">11 </w:t>
      </w:r>
      <w:r>
        <w:t xml:space="preserve"> {{field-on:Bible}}</w:t>
      </w:r>
      <w:r>
        <w:t xml:space="preserve">And he said, This will be the right of the king who will reign over you: he will take your sons and place them in his chariots and among his horsemen and as runners before his chariots,</w:t>
      </w:r>
      <w:r>
        <w:rPr>
          <w:rStyle w:val="FootnoteReference"/>
        </w:rPr>
        <w:footnoteReference w:id="3480"/>
      </w:r>
      <w:r>
        <w:rPr>
          <w:rStyle w:val="FootnoteReference"/>
        </w:rPr>
        <w:footnoteReference w:id="3481"/>
      </w:r>
      <w:r>
        <w:t xml:space="preserve">{{field-off:Bible}}</w:t>
      </w:r>
    </w:p>
    <w:p>
      <w:r>
        <w:rPr>
          <w:sz w:val="18"/>
          <w:color w:val="777777"/>
        </w:rPr>
        <w:t xml:space="preserve">[[@Bible:1 Samuel 8:12]] </w:t>
      </w:r>
      <w:r>
        <w:rPr>
          <w:b/>
        </w:rPr>
        <w:t xml:space="preserve">12 </w:t>
      </w:r>
      <w:r>
        <w:t xml:space="preserve"> {{field-on:Bible}}</w:t>
      </w:r>
      <w:r>
        <w:t xml:space="preserve">and to appoint them for himself commanders of thousands and commanders of hundreds and to reap his harvest and gather his vintage and make his implements of war and the implements of his chariots.</w:t>
      </w:r>
      <w:r>
        <w:t xml:space="preserve">{{field-off:Bible}}</w:t>
      </w:r>
    </w:p>
    <w:p>
      <w:r>
        <w:rPr>
          <w:sz w:val="18"/>
          <w:color w:val="777777"/>
        </w:rPr>
        <w:t xml:space="preserve">[[@Bible:1 Samuel 8:13]] </w:t>
      </w:r>
      <w:r>
        <w:rPr>
          <w:b/>
        </w:rPr>
        <w:t xml:space="preserve">13 </w:t>
      </w:r>
      <w:r>
        <w:t xml:space="preserve"> {{field-on:Bible}}</w:t>
      </w:r>
      <w:r>
        <w:t xml:space="preserve">And your daughters he will take as perfumers and cooks and bakers.</w:t>
      </w:r>
      <w:r>
        <w:t xml:space="preserve">{{field-off:Bible}}</w:t>
      </w:r>
    </w:p>
    <w:p>
      <w:r>
        <w:rPr>
          <w:sz w:val="18"/>
          <w:color w:val="777777"/>
        </w:rPr>
        <w:t xml:space="preserve">[[@Bible:1 Samuel 8:14]] </w:t>
      </w:r>
      <w:r>
        <w:rPr>
          <w:b/>
        </w:rPr>
        <w:t xml:space="preserve">14 </w:t>
      </w:r>
      <w:r>
        <w:t xml:space="preserve"> {{field-on:Bible}}</w:t>
      </w:r>
      <w:r>
        <w:t xml:space="preserve">And your fields and your vineyards and your good olive groves he will take and give to his servants.</w:t>
      </w:r>
      <w:r>
        <w:t xml:space="preserve">{{field-off:Bible}}</w:t>
      </w:r>
    </w:p>
    <w:p>
      <w:r>
        <w:rPr>
          <w:sz w:val="18"/>
          <w:color w:val="777777"/>
        </w:rPr>
        <w:t xml:space="preserve">[[@Bible:1 Samuel 8:15]] </w:t>
      </w:r>
      <w:r>
        <w:rPr>
          <w:b/>
        </w:rPr>
        <w:t xml:space="preserve">15 </w:t>
      </w:r>
      <w:r>
        <w:t xml:space="preserve"> {{field-on:Bible}}</w:t>
      </w:r>
      <w:r>
        <w:t xml:space="preserve">And your seeds and your vineyards he will tithe and give to his eunuchs and to his servants.</w:t>
      </w:r>
      <w:r>
        <w:t xml:space="preserve">{{field-off:Bible}}</w:t>
      </w:r>
    </w:p>
    <w:p>
      <w:r>
        <w:rPr>
          <w:sz w:val="18"/>
          <w:color w:val="777777"/>
        </w:rPr>
        <w:t xml:space="preserve">[[@Bible:1 Samuel 8:16]] </w:t>
      </w:r>
      <w:r>
        <w:rPr>
          <w:b/>
        </w:rPr>
        <w:t xml:space="preserve">16 </w:t>
      </w:r>
      <w:r>
        <w:t xml:space="preserve"> {{field-on:Bible}}</w:t>
      </w:r>
      <w:r>
        <w:t xml:space="preserve">And your male servants and your female servants and your good cattle and your donkeys he will take and tithe for his works.</w:t>
      </w:r>
      <w:r>
        <w:rPr>
          <w:rStyle w:val="FootnoteReference"/>
        </w:rPr>
        <w:footnoteReference w:id="3482"/>
      </w:r>
      <w:r>
        <w:t xml:space="preserve">{{field-off:Bible}}</w:t>
      </w:r>
    </w:p>
    <w:p>
      <w:r>
        <w:rPr>
          <w:sz w:val="18"/>
          <w:color w:val="777777"/>
        </w:rPr>
        <w:t xml:space="preserve">[[@Bible:1 Samuel 8:17]] </w:t>
      </w:r>
      <w:r>
        <w:rPr>
          <w:b/>
        </w:rPr>
        <w:t xml:space="preserve">17 </w:t>
      </w:r>
      <w:r>
        <w:t xml:space="preserve"> {{field-on:Bible}}</w:t>
      </w:r>
      <w:r>
        <w:t xml:space="preserve">And your flocks he will tithe, and you will be his servants.</w:t>
      </w:r>
      <w:r>
        <w:t xml:space="preserve">{{field-off:Bible}}</w:t>
      </w:r>
    </w:p>
    <w:p>
      <w:r>
        <w:rPr>
          <w:sz w:val="18"/>
          <w:color w:val="777777"/>
        </w:rPr>
        <w:t xml:space="preserve">[[@Bible:1 Samuel 8:18]] </w:t>
      </w:r>
      <w:r>
        <w:rPr>
          <w:b/>
        </w:rPr>
        <w:t xml:space="preserve">18 </w:t>
      </w:r>
      <w:r>
        <w:t xml:space="preserve"> {{field-on:Bible}}</w:t>
      </w:r>
      <w:r>
        <w:t xml:space="preserve">And you will cry out in that day because of your king whom you chose for yourselves</w:t>
      </w:r>
      <w:r>
        <w:rPr>
          <w:rStyle w:val="FootnoteReference"/>
        </w:rPr>
        <w:footnoteReference w:id="3483"/>
      </w:r>
      <w:r>
        <w:t xml:space="preserve">, and the Lord will not listen to you in those days, because you chose a king for yourselves.</w:t>
      </w:r>
      <w:r>
        <w:t xml:space="preserve">{{field-off:Bible}}</w:t>
      </w:r>
    </w:p>
    <w:p>
      <w:r>
        <w:rPr>
          <w:sz w:val="18"/>
          <w:color w:val="777777"/>
        </w:rPr>
        <w:t xml:space="preserve">[[@Bible:1 Samuel 8:19]] </w:t>
      </w:r>
      <w:r>
        <w:rPr>
          <w:b/>
        </w:rPr>
        <w:t xml:space="preserve">19 </w:t>
      </w:r>
      <w:r>
        <w:t xml:space="preserve"> {{field-on:Bible}}</w:t>
      </w:r>
      <w:r>
        <w:t xml:space="preserve">And the people was not willing to hear Samuel, and they said to him, No, but a king shall be over us.</w:t>
      </w:r>
      <w:r>
        <w:t xml:space="preserve">{{field-off:Bible}}</w:t>
      </w:r>
    </w:p>
    <w:p>
      <w:r>
        <w:rPr>
          <w:sz w:val="18"/>
          <w:color w:val="777777"/>
        </w:rPr>
        <w:t xml:space="preserve">[[@Bible:1 Samuel 8:20]] </w:t>
      </w:r>
      <w:r>
        <w:rPr>
          <w:b/>
        </w:rPr>
        <w:t xml:space="preserve">20 </w:t>
      </w:r>
      <w:r>
        <w:t xml:space="preserve"> {{field-on:Bible}}</w:t>
      </w:r>
      <w:r>
        <w:t xml:space="preserve">And we also will be like all the nations, and our king will judge us and go out before us and fight our war.</w:t>
      </w:r>
      <w:r>
        <w:rPr>
          <w:rStyle w:val="FootnoteReference"/>
        </w:rPr>
        <w:footnoteReference w:id="3484"/>
      </w:r>
      <w:r>
        <w:t xml:space="preserve">{{field-off:Bible}}</w:t>
      </w:r>
    </w:p>
    <w:p>
      <w:r>
        <w:rPr>
          <w:sz w:val="18"/>
          <w:color w:val="777777"/>
        </w:rPr>
        <w:t xml:space="preserve">[[@Bible:1 Samuel 8:21]] </w:t>
      </w:r>
      <w:r>
        <w:rPr>
          <w:b/>
        </w:rPr>
        <w:t xml:space="preserve">21 </w:t>
      </w:r>
      <w:r>
        <w:t xml:space="preserve"> {{field-on:Bible}}</w:t>
      </w:r>
      <w:r>
        <w:t xml:space="preserve">And Samuel heard all the words of the people and spoke them into the ears of the Lord.</w:t>
      </w:r>
      <w:r>
        <w:t xml:space="preserve">{{field-off:Bible}}</w:t>
      </w:r>
    </w:p>
    <w:p>
      <w:r>
        <w:rPr>
          <w:sz w:val="18"/>
          <w:color w:val="777777"/>
        </w:rPr>
        <w:t xml:space="preserve">[[@Bible:1 Samuel 8:22]] </w:t>
      </w:r>
      <w:r>
        <w:rPr>
          <w:b/>
        </w:rPr>
        <w:t xml:space="preserve">22 </w:t>
      </w:r>
      <w:r>
        <w:t xml:space="preserve"> {{field-on:Bible}}</w:t>
      </w:r>
      <w:r>
        <w:t xml:space="preserve">And the Lord said to Samuel, Hear their voice and make a king reign over them. And Samuel said to the men of Israel, Let each man run back to his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Samuel 9:1]] </w:t>
      </w:r>
      <w:r>
        <w:rPr>
          <w:b/>
        </w:rPr>
        <w:t xml:space="preserve">1 </w:t>
      </w:r>
      <w:r>
        <w:t xml:space="preserve"> {{field-on:Bible}}</w:t>
      </w:r>
      <w:r>
        <w:t xml:space="preserve">And there was a man from the sons of Benjamin</w:t>
      </w:r>
      <w:r>
        <w:rPr>
          <w:rStyle w:val="FootnoteReference"/>
        </w:rPr>
        <w:footnoteReference w:id="3485"/>
      </w:r>
      <w:r>
        <w:t xml:space="preserve">, and his name was Kis, son of Abiēl, son of Sared, son of Bachir, son of Aphek, son of a Jeminaian man, a mighty man.</w:t>
      </w:r>
      <w:r>
        <w:t xml:space="preserve">{{field-off:Bible}}</w:t>
      </w:r>
    </w:p>
    <w:p>
      <w:r>
        <w:rPr>
          <w:sz w:val="18"/>
          <w:color w:val="777777"/>
        </w:rPr>
        <w:t xml:space="preserve">[[@Bible:1 Samuel 9:2]] </w:t>
      </w:r>
      <w:r>
        <w:rPr>
          <w:b/>
        </w:rPr>
        <w:t xml:space="preserve">2 </w:t>
      </w:r>
      <w:r>
        <w:t xml:space="preserve"> {{field-on:Bible}}</w:t>
      </w:r>
      <w:r>
        <w:t xml:space="preserve">And he had a son, and his name was Saul</w:t>
      </w:r>
      <w:r>
        <w:rPr>
          <w:rStyle w:val="FootnoteReference"/>
        </w:rPr>
        <w:footnoteReference w:id="3486"/>
      </w:r>
      <w:r>
        <w:t xml:space="preserve">, a well-grown good man, and there was not among the sons of Israel</w:t>
      </w:r>
      <w:r>
        <w:rPr>
          <w:rStyle w:val="FootnoteReference"/>
        </w:rPr>
        <w:footnoteReference w:id="3487"/>
      </w:r>
      <w:r>
        <w:t xml:space="preserve"> a better man than he; from his shoulders and above he was taller than all the people.</w:t>
      </w:r>
      <w:r>
        <w:rPr>
          <w:rStyle w:val="FootnoteReference"/>
        </w:rPr>
        <w:footnoteReference w:id="3488"/>
      </w:r>
      <w:r>
        <w:rPr>
          <w:rStyle w:val="FootnoteReference"/>
        </w:rPr>
        <w:footnoteReference w:id="3489"/>
      </w:r>
      <w:r>
        <w:t xml:space="preserve">{{field-off:Bible}}</w:t>
      </w:r>
    </w:p>
    <w:p>
      <w:r>
        <w:rPr>
          <w:sz w:val="18"/>
          <w:color w:val="777777"/>
        </w:rPr>
        <w:t xml:space="preserve">[[@Bible:1 Samuel 9:3]] </w:t>
      </w:r>
      <w:r>
        <w:rPr>
          <w:b/>
        </w:rPr>
        <w:t xml:space="preserve">3 </w:t>
      </w:r>
      <w:r>
        <w:t xml:space="preserve"> {{field-on:Bible}}</w:t>
      </w:r>
      <w:r>
        <w:t xml:space="preserve">And the donkeys of Kis, father of Saul, were lost, and Kis said to Saul his son, Take with yourself one of the young men, rise, and go seek the donkeys.</w:t>
      </w:r>
      <w:r>
        <w:t xml:space="preserve">{{field-off:Bible}}</w:t>
      </w:r>
    </w:p>
    <w:p>
      <w:r>
        <w:rPr>
          <w:sz w:val="18"/>
          <w:color w:val="777777"/>
        </w:rPr>
        <w:t xml:space="preserve">[[@Bible:1 Samuel 9:4]] </w:t>
      </w:r>
      <w:r>
        <w:rPr>
          <w:b/>
        </w:rPr>
        <w:t xml:space="preserve">4 </w:t>
      </w:r>
      <w:r>
        <w:t xml:space="preserve"> {{field-on:Bible}}</w:t>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3490"/>
      </w:r>
      <w:r>
        <w:t xml:space="preserve">{{field-off:Bible}}</w:t>
      </w:r>
    </w:p>
    <w:p>
      <w:r>
        <w:rPr>
          <w:sz w:val="18"/>
          <w:color w:val="777777"/>
        </w:rPr>
        <w:t xml:space="preserve">[[@Bible:1 Samuel 9:5]] </w:t>
      </w:r>
      <w:r>
        <w:rPr>
          <w:b/>
        </w:rPr>
        <w:t xml:space="preserve">5 </w:t>
      </w:r>
      <w:r>
        <w:t xml:space="preserve"> {{field-on:Bible}}</w:t>
      </w:r>
      <w:r>
        <w:t xml:space="preserve">When they came into Siph, Saul said to his young man who was with him, Come, let us turn back, lest my father leave off about the donkeys and be anxious about us.</w:t>
      </w:r>
      <w:r>
        <w:t xml:space="preserve">{{field-off:Bible}}</w:t>
      </w:r>
    </w:p>
    <w:p>
      <w:r>
        <w:rPr>
          <w:sz w:val="18"/>
          <w:color w:val="777777"/>
        </w:rPr>
        <w:t xml:space="preserve">[[@Bible:1 Samuel 9:6]] </w:t>
      </w:r>
      <w:r>
        <w:rPr>
          <w:b/>
        </w:rPr>
        <w:t xml:space="preserve">6 </w:t>
      </w:r>
      <w:r>
        <w:t xml:space="preserve"> {{field-on:Bible}}</w:t>
      </w:r>
      <w:r>
        <w:t xml:space="preserve">And the young man said to him, Behold now, there is a man of God in this city, and the man is honored; everything whatever he may speak, when it comes, it will stand</w:t>
      </w:r>
      <w:r>
        <w:rPr>
          <w:rStyle w:val="FootnoteReference"/>
        </w:rPr>
        <w:footnoteReference w:id="3491"/>
      </w:r>
      <w:r>
        <w:t xml:space="preserve">. And now let us go there, so he may report to us the road on which we have gone.</w:t>
      </w:r>
      <w:r>
        <w:t xml:space="preserve">{{field-off:Bible}}</w:t>
      </w:r>
    </w:p>
    <w:p>
      <w:r>
        <w:rPr>
          <w:sz w:val="18"/>
          <w:color w:val="777777"/>
        </w:rPr>
        <w:t xml:space="preserve">[[@Bible:1 Samuel 9:7]] </w:t>
      </w:r>
      <w:r>
        <w:rPr>
          <w:b/>
        </w:rPr>
        <w:t xml:space="preserve">7 </w:t>
      </w:r>
      <w:r>
        <w:t xml:space="preserve"> {{field-on:Bible}}</w:t>
      </w:r>
      <w:r>
        <w:t xml:space="preserve">And Saul said to his young man who was with him, And behold, we will go, but what shall we bring to the man of God? Because the breads have failed from our vessels, and there is no more with us to carry in to the man of God. What have we with us?</w:t>
      </w:r>
      <w:r>
        <w:t xml:space="preserve">{{field-off:Bible}}</w:t>
      </w:r>
    </w:p>
    <w:p>
      <w:r>
        <w:rPr>
          <w:sz w:val="18"/>
          <w:color w:val="777777"/>
        </w:rPr>
        <w:t xml:space="preserve">[[@Bible:1 Samuel 9:8]] </w:t>
      </w:r>
      <w:r>
        <w:rPr>
          <w:b/>
        </w:rPr>
        <w:t xml:space="preserve">8 </w:t>
      </w:r>
      <w:r>
        <w:t xml:space="preserve"> {{field-on:Bible}}</w:t>
      </w:r>
      <w:r>
        <w:t xml:space="preserve">And the young man answered Saul again and said, Behold, a quarter-shekel of silver has been found in my hand, and I will give it to the man of God, and he will tell us our road.</w:t>
      </w:r>
      <w:r>
        <w:t xml:space="preserve">{{field-off:Bible}}</w:t>
      </w:r>
    </w:p>
    <w:p>
      <w:r>
        <w:rPr>
          <w:sz w:val="18"/>
          <w:color w:val="777777"/>
        </w:rPr>
        <w:t xml:space="preserve">[[@Bible:1 Samuel 9:9]] </w:t>
      </w:r>
      <w:r>
        <w:rPr>
          <w:b/>
        </w:rPr>
        <w:t xml:space="preserve">9 </w:t>
      </w:r>
      <w:r>
        <w:t xml:space="preserve"> {{field-on:Bible}}</w:t>
      </w:r>
      <w:r>
        <w:t xml:space="preserve">Formerly in Israel each one used to say these things when going to inquire of God: Come, let us go to the seer, because the people formerly called the prophet the seer.</w:t>
      </w:r>
      <w:r>
        <w:t xml:space="preserve">{{field-off:Bible}}</w:t>
      </w:r>
    </w:p>
    <w:p>
      <w:r>
        <w:rPr>
          <w:sz w:val="18"/>
          <w:color w:val="777777"/>
        </w:rPr>
        <w:t xml:space="preserve">[[@Bible:1 Samuel 9:10]] </w:t>
      </w:r>
      <w:r>
        <w:rPr>
          <w:b/>
        </w:rPr>
        <w:t xml:space="preserve">10 </w:t>
      </w:r>
      <w:r>
        <w:t xml:space="preserve"> {{field-on:Bible}}</w:t>
      </w:r>
      <w:r>
        <w:t xml:space="preserve">And Saul said to his young man, Good word. Come, let us go. And they went into the city where the man of God was there.</w:t>
      </w:r>
      <w:r>
        <w:t xml:space="preserve">{{field-off:Bible}}</w:t>
      </w:r>
    </w:p>
    <w:p>
      <w:r>
        <w:rPr>
          <w:sz w:val="18"/>
          <w:color w:val="777777"/>
        </w:rPr>
        <w:t xml:space="preserve">[[@Bible:1 Samuel 9:11]] </w:t>
      </w:r>
      <w:r>
        <w:rPr>
          <w:b/>
        </w:rPr>
        <w:t xml:space="preserve">11 </w:t>
      </w:r>
      <w:r>
        <w:t xml:space="preserve"> {{field-on:Bible}}</w:t>
      </w:r>
      <w:r>
        <w:t xml:space="preserve">As they were going up the ascent of the city, they found young girls who had come out to draw water, and they say to them, Is the seer here?</w:t>
      </w:r>
      <w:r>
        <w:t xml:space="preserve">{{field-off:Bible}}</w:t>
      </w:r>
    </w:p>
    <w:p>
      <w:r>
        <w:rPr>
          <w:sz w:val="18"/>
          <w:color w:val="777777"/>
        </w:rPr>
        <w:t xml:space="preserve">[[@Bible:1 Samuel 9:12]] </w:t>
      </w:r>
      <w:r>
        <w:rPr>
          <w:b/>
        </w:rPr>
        <w:t xml:space="preserve">12 </w:t>
      </w:r>
      <w:r>
        <w:t xml:space="preserve"> {{field-on:Bible}}</w:t>
      </w:r>
      <w:r>
        <w:t xml:space="preserve">And the girls answered them and say to them, He is; behold, before your face now. For today he has come into the city, because there is a sacrifice today for the people at the high place.</w:t>
      </w:r>
      <w:r>
        <w:t xml:space="preserve">{{field-off:Bible}}</w:t>
      </w:r>
    </w:p>
    <w:p>
      <w:r>
        <w:rPr>
          <w:sz w:val="18"/>
          <w:color w:val="777777"/>
        </w:rPr>
        <w:t xml:space="preserve">[[@Bible:1 Samuel 9:13]] </w:t>
      </w:r>
      <w:r>
        <w:rPr>
          <w:b/>
        </w:rPr>
        <w:t xml:space="preserve">13 </w:t>
      </w:r>
      <w:r>
        <w:t xml:space="preserve"> {{field-on:Bible}}</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3492"/>
      </w:r>
      <w:r>
        <w:rPr>
          <w:rStyle w:val="FootnoteReference"/>
        </w:rPr>
        <w:footnoteReference w:id="3493"/>
      </w:r>
      <w:r>
        <w:t xml:space="preserve">{{field-off:Bible}}</w:t>
      </w:r>
    </w:p>
    <w:p>
      <w:r>
        <w:rPr>
          <w:sz w:val="18"/>
          <w:color w:val="777777"/>
        </w:rPr>
        <w:t xml:space="preserve">[[@Bible:1 Samuel 9:14]] </w:t>
      </w:r>
      <w:r>
        <w:rPr>
          <w:b/>
        </w:rPr>
        <w:t xml:space="preserve">14 </w:t>
      </w:r>
      <w:r>
        <w:t xml:space="preserve"> {{field-on:Bible}}</w:t>
      </w:r>
      <w:r>
        <w:t xml:space="preserve">And they go up to the city. As they were entering into the middle of the city, behold, Samuel</w:t>
      </w:r>
      <w:r>
        <w:rPr>
          <w:rStyle w:val="FootnoteReference"/>
        </w:rPr>
        <w:footnoteReference w:id="3494"/>
      </w:r>
      <w:r>
        <w:t xml:space="preserve"> came out to meet them, to go up to the high place.</w:t>
      </w:r>
      <w:r>
        <w:t xml:space="preserve">{{field-off:Bible}}</w:t>
      </w:r>
    </w:p>
    <w:p>
      <w:r>
        <w:rPr>
          <w:sz w:val="18"/>
          <w:color w:val="777777"/>
        </w:rPr>
        <w:t xml:space="preserve">[[@Bible:1 Samuel 9:15]] </w:t>
      </w:r>
      <w:r>
        <w:rPr>
          <w:b/>
        </w:rPr>
        <w:t xml:space="preserve">15 </w:t>
      </w:r>
      <w:r>
        <w:t xml:space="preserve"> {{field-on:Bible}}</w:t>
      </w:r>
      <w:r>
        <w:t xml:space="preserve">And the Lord had uncovered the ear of Samuel one day before Saul came to him, saying,</w:t>
      </w:r>
      <w:r>
        <w:rPr>
          <w:rStyle w:val="FootnoteReference"/>
        </w:rPr>
        <w:footnoteReference w:id="3495"/>
      </w:r>
      <w:r>
        <w:t xml:space="preserve">{{field-off:Bible}}</w:t>
      </w:r>
    </w:p>
    <w:p>
      <w:r>
        <w:rPr>
          <w:sz w:val="18"/>
          <w:color w:val="777777"/>
        </w:rPr>
        <w:t xml:space="preserve">[[@Bible:1 Samuel 9:16]] </w:t>
      </w:r>
      <w:r>
        <w:rPr>
          <w:b/>
        </w:rPr>
        <w:t xml:space="preserve">16 </w:t>
      </w:r>
      <w:r>
        <w:t xml:space="preserve"> {{field-on:Bible}}</w:t>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3496"/>
      </w:r>
      <w:r>
        <w:t xml:space="preserve">{{field-off:Bible}}</w:t>
      </w:r>
    </w:p>
    <w:p>
      <w:r>
        <w:rPr>
          <w:sz w:val="18"/>
          <w:color w:val="777777"/>
        </w:rPr>
        <w:t xml:space="preserve">[[@Bible:1 Samuel 9:17]] </w:t>
      </w:r>
      <w:r>
        <w:rPr>
          <w:b/>
        </w:rPr>
        <w:t xml:space="preserve">17 </w:t>
      </w:r>
      <w:r>
        <w:t xml:space="preserve"> {{field-on:Bible}}</w:t>
      </w:r>
      <w:r>
        <w:t xml:space="preserve">And Samuel saw Saul, and the Lord answered him, Behold, the man of whom I spoke to you; this one will rule among my people.</w:t>
      </w:r>
      <w:r>
        <w:t xml:space="preserve">{{field-off:Bible}}</w:t>
      </w:r>
    </w:p>
    <w:p>
      <w:r>
        <w:rPr>
          <w:sz w:val="18"/>
          <w:color w:val="777777"/>
        </w:rPr>
        <w:t xml:space="preserve">[[@Bible:1 Samuel 9:18]] </w:t>
      </w:r>
      <w:r>
        <w:rPr>
          <w:b/>
        </w:rPr>
        <w:t xml:space="preserve">18 </w:t>
      </w:r>
      <w:r>
        <w:t xml:space="preserve"> {{field-on:Bible}}</w:t>
      </w:r>
      <w:r>
        <w:t xml:space="preserve">And Saul came near to Samuel in the middle of the city and said, Tell me now, where is the house of the seer?</w:t>
      </w:r>
      <w:r>
        <w:rPr>
          <w:rStyle w:val="FootnoteReference"/>
        </w:rPr>
        <w:footnoteReference w:id="3497"/>
      </w:r>
      <w:r>
        <w:rPr>
          <w:rStyle w:val="FootnoteReference"/>
        </w:rPr>
        <w:footnoteReference w:id="3498"/>
      </w:r>
      <w:r>
        <w:t xml:space="preserve">{{field-off:Bible}}</w:t>
      </w:r>
    </w:p>
    <w:p>
      <w:r>
        <w:rPr>
          <w:sz w:val="18"/>
          <w:color w:val="777777"/>
        </w:rPr>
        <w:t xml:space="preserve">[[@Bible:1 Samuel 9:19]] </w:t>
      </w:r>
      <w:r>
        <w:rPr>
          <w:b/>
        </w:rPr>
        <w:t xml:space="preserve">19 </w:t>
      </w:r>
      <w:r>
        <w:t xml:space="preserve"> {{field-on:Bible}}</w:t>
      </w:r>
      <w:r>
        <w:t xml:space="preserve">And Samuel answered Saul and said, I am he. Go up before me to the high place and eat with me today, and I will send you away in the morning, and all the things in your heart I will report to you.</w:t>
      </w:r>
      <w:r>
        <w:t xml:space="preserve">{{field-off:Bible}}</w:t>
      </w:r>
    </w:p>
    <w:p>
      <w:r>
        <w:rPr>
          <w:sz w:val="18"/>
          <w:color w:val="777777"/>
        </w:rPr>
        <w:t xml:space="preserve">[[@Bible:1 Samuel 9:20]] </w:t>
      </w:r>
      <w:r>
        <w:rPr>
          <w:b/>
        </w:rPr>
        <w:t xml:space="preserve">20 </w:t>
      </w:r>
      <w:r>
        <w:t xml:space="preserve"> {{field-on:Bible}}</w:t>
      </w:r>
      <w:r>
        <w:t xml:space="preserve">And concerning your donkeys that were lost three days ago today, do not set your heart on them, because they have been found. And for whom are the beautiful things of Israel? Are they not for you and for your father’s house?</w:t>
      </w:r>
      <w:r>
        <w:t xml:space="preserve">{{field-off:Bible}}</w:t>
      </w:r>
    </w:p>
    <w:p>
      <w:r>
        <w:rPr>
          <w:sz w:val="18"/>
          <w:color w:val="777777"/>
        </w:rPr>
        <w:t xml:space="preserve">[[@Bible:1 Samuel 9:21]] </w:t>
      </w:r>
      <w:r>
        <w:rPr>
          <w:b/>
        </w:rPr>
        <w:t xml:space="preserve">21 </w:t>
      </w:r>
      <w:r>
        <w:t xml:space="preserve"> {{field-on:Bible}}</w:t>
      </w:r>
      <w:r>
        <w:t xml:space="preserve">And Saul answered and said, Am I not son of a Jeminaian man, from the least scepter of a tribe of Israel, and my tribe the least from the whole scepter of Benjamin? And why have you spoken to me according to this word?</w:t>
      </w:r>
      <w:r>
        <w:t xml:space="preserve">{{field-off:Bible}}</w:t>
      </w:r>
    </w:p>
    <w:p>
      <w:r>
        <w:rPr>
          <w:sz w:val="18"/>
          <w:color w:val="777777"/>
        </w:rPr>
        <w:t xml:space="preserve">[[@Bible:1 Samuel 9:22]] </w:t>
      </w:r>
      <w:r>
        <w:rPr>
          <w:b/>
        </w:rPr>
        <w:t xml:space="preserve">22 </w:t>
      </w:r>
      <w:r>
        <w:t xml:space="preserve"> {{field-on:Bible}}</w:t>
      </w:r>
      <w:r>
        <w:t xml:space="preserve">And Samuel took Saul and his young man and brought them into the guest room and set for them a place among the first of those who had been called, about seventy men.</w:t>
      </w:r>
      <w:r>
        <w:t xml:space="preserve">{{field-off:Bible}}</w:t>
      </w:r>
    </w:p>
    <w:p>
      <w:r>
        <w:rPr>
          <w:sz w:val="18"/>
          <w:color w:val="777777"/>
        </w:rPr>
        <w:t xml:space="preserve">[[@Bible:1 Samuel 9:23]] </w:t>
      </w:r>
      <w:r>
        <w:rPr>
          <w:b/>
        </w:rPr>
        <w:t xml:space="preserve">23 </w:t>
      </w:r>
      <w:r>
        <w:t xml:space="preserve"> {{field-on:Bible}}</w:t>
      </w:r>
      <w:r>
        <w:t xml:space="preserve">And Samuel said to the cook, Give me the portion that I gave to you, which I said to you to set beside you.</w:t>
      </w:r>
      <w:r>
        <w:t xml:space="preserve">{{field-off:Bible}}</w:t>
      </w:r>
    </w:p>
    <w:p>
      <w:r>
        <w:rPr>
          <w:sz w:val="18"/>
          <w:color w:val="777777"/>
        </w:rPr>
        <w:t xml:space="preserve">[[@Bible:1 Samuel 9:24]] </w:t>
      </w:r>
      <w:r>
        <w:rPr>
          <w:b/>
        </w:rPr>
        <w:t xml:space="preserve">24 </w:t>
      </w:r>
      <w:r>
        <w:t xml:space="preserve"> {{field-on:Bible}}</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3499"/>
      </w:r>
      <w:r>
        <w:t xml:space="preserve"> beside the others. And Saul ate with Samuel on that day.</w:t>
      </w:r>
      <w:r>
        <w:rPr>
          <w:rStyle w:val="FootnoteReference"/>
        </w:rPr>
        <w:footnoteReference w:id="3500"/>
      </w:r>
      <w:r>
        <w:t xml:space="preserve">{{field-off:Bible}}</w:t>
      </w:r>
    </w:p>
    <w:p>
      <w:r>
        <w:rPr>
          <w:sz w:val="18"/>
          <w:color w:val="777777"/>
        </w:rPr>
        <w:t xml:space="preserve">[[@Bible:1 Samuel 9:25]] </w:t>
      </w:r>
      <w:r>
        <w:rPr>
          <w:b/>
        </w:rPr>
        <w:t xml:space="preserve">25 </w:t>
      </w:r>
      <w:r>
        <w:t xml:space="preserve"> {{field-on:Bible}}</w:t>
      </w:r>
      <w:r>
        <w:t xml:space="preserve">And he came down from the high place into the city, and they spread a bed for Saul on the roof.</w:t>
      </w:r>
      <w:r>
        <w:rPr>
          <w:rStyle w:val="FootnoteReference"/>
        </w:rPr>
        <w:footnoteReference w:id="3501"/>
      </w:r>
      <w:r>
        <w:t xml:space="preserve">{{field-off:Bible}}</w:t>
      </w:r>
    </w:p>
    <w:p>
      <w:r>
        <w:rPr>
          <w:sz w:val="18"/>
          <w:color w:val="777777"/>
        </w:rPr>
        <w:t xml:space="preserve">[[@Bible:1 Samuel 9:26]] </w:t>
      </w:r>
      <w:r>
        <w:rPr>
          <w:b/>
        </w:rPr>
        <w:t xml:space="preserve">26 </w:t>
      </w:r>
      <w:r>
        <w:t xml:space="preserve"> {{field-on:Bible}}</w:t>
      </w:r>
      <w:r>
        <w:t xml:space="preserve">And he slept. And it came to be, as dawn was rising</w:t>
      </w:r>
      <w:r>
        <w:rPr>
          <w:rStyle w:val="FootnoteReference"/>
        </w:rPr>
        <w:footnoteReference w:id="3502"/>
      </w:r>
      <w:r>
        <w:t xml:space="preserve">, Samuel called Saul on the roof, saying, Rise, and I will send you away. And Saul rose, and both he and Samuel went out.</w:t>
      </w:r>
      <w:r>
        <w:rPr>
          <w:rStyle w:val="FootnoteReference"/>
        </w:rPr>
        <w:footnoteReference w:id="3503"/>
      </w:r>
      <w:r>
        <w:rPr>
          <w:rStyle w:val="FootnoteReference"/>
        </w:rPr>
        <w:footnoteReference w:id="3504"/>
      </w:r>
      <w:r>
        <w:t xml:space="preserve">{{field-off:Bible}}</w:t>
      </w:r>
    </w:p>
    <w:p>
      <w:r>
        <w:rPr>
          <w:sz w:val="18"/>
          <w:color w:val="777777"/>
        </w:rPr>
        <w:t xml:space="preserve">[[@Bible:1 Samuel 9:27]] </w:t>
      </w:r>
      <w:r>
        <w:rPr>
          <w:b/>
        </w:rPr>
        <w:t xml:space="preserve">27 </w:t>
      </w:r>
      <w:r>
        <w:t xml:space="preserve"> {{field-on:Bible}}</w:t>
      </w:r>
      <w:r>
        <w:t xml:space="preserve">As they were going down to the outskirts of the city, Samuel said to Saul, Tell the young man, and let him pass on before us. But you stand like today, and hear the word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Samuel 10:1]] </w:t>
      </w:r>
      <w:r>
        <w:rPr>
          <w:b/>
        </w:rPr>
        <w:t xml:space="preserve">1 </w:t>
      </w:r>
      <w:r>
        <w:t xml:space="preserve"> {{field-on:Bible}}</w:t>
      </w:r>
      <w:r>
        <w:t xml:space="preserve">And Samuel</w:t>
      </w:r>
      <w:r>
        <w:rPr>
          <w:rStyle w:val="FootnoteReference"/>
        </w:rPr>
        <w:footnoteReference w:id="3505"/>
      </w:r>
      <w:r>
        <w:t xml:space="preserve"> took the flask of oil and poured it on his head and kissed him and said to him, Has not the Lord anointed you as ruler over his people, over Israel</w:t>
      </w:r>
      <w:r>
        <w:rPr>
          <w:rStyle w:val="FootnoteReference"/>
        </w:rPr>
        <w:footnoteReference w:id="3506"/>
      </w:r>
      <w:r>
        <w:t xml:space="preserve">? And you will rule among the people of the Lord, and you will save him from the hand of his enemies round about. And this is the sign to you that the Lord has anointed you over his inheritance as ruler.</w:t>
      </w:r>
      <w:r>
        <w:rPr>
          <w:rStyle w:val="FootnoteReference"/>
        </w:rPr>
        <w:footnoteReference w:id="3507"/>
      </w:r>
      <w:r>
        <w:t xml:space="preserve">{{field-off:Bible}}</w:t>
      </w:r>
    </w:p>
    <w:p>
      <w:r>
        <w:rPr>
          <w:sz w:val="18"/>
          <w:color w:val="777777"/>
        </w:rPr>
        <w:t xml:space="preserve">[[@Bible:1 Samuel 10:2]] </w:t>
      </w:r>
      <w:r>
        <w:rPr>
          <w:b/>
        </w:rPr>
        <w:t xml:space="preserve">2 </w:t>
      </w:r>
      <w:r>
        <w:t xml:space="preserve"> {{field-on:Bible}}</w:t>
      </w:r>
      <w:r>
        <w:t xml:space="preserve">When you depart from me today, you will find two men by the tombs of Rachel</w:t>
      </w:r>
      <w:r>
        <w:rPr>
          <w:rStyle w:val="FootnoteReference"/>
        </w:rPr>
        <w:footnoteReference w:id="3508"/>
      </w:r>
      <w:r>
        <w:t xml:space="preserve"> in the border of Benjamin</w:t>
      </w:r>
      <w:r>
        <w:rPr>
          <w:rStyle w:val="FootnoteReference"/>
        </w:rPr>
        <w:footnoteReference w:id="3509"/>
      </w:r>
      <w:r>
        <w:t xml:space="preserve">, speaking great things</w:t>
      </w:r>
      <w:r>
        <w:rPr>
          <w:rStyle w:val="FootnoteReference"/>
        </w:rPr>
        <w:footnoteReference w:id="3510"/>
      </w:r>
      <w:r>
        <w:t xml:space="preserve">, and they will say to you, The donkeys that you went to seek have been found, and behold, your father has shaken off the matter of the donkeys and is anxious about you, saying, What shall I do concerning my son?</w:t>
      </w:r>
      <w:r>
        <w:rPr>
          <w:rStyle w:val="FootnoteReference"/>
        </w:rPr>
        <w:footnoteReference w:id="3511"/>
      </w:r>
      <w:r>
        <w:t xml:space="preserve">{{field-off:Bible}}</w:t>
      </w:r>
    </w:p>
    <w:p>
      <w:r>
        <w:rPr>
          <w:sz w:val="18"/>
          <w:color w:val="777777"/>
        </w:rPr>
        <w:t xml:space="preserve">[[@Bible:1 Samuel 10:3]] </w:t>
      </w:r>
      <w:r>
        <w:rPr>
          <w:b/>
        </w:rPr>
        <w:t xml:space="preserve">3 </w:t>
      </w:r>
      <w:r>
        <w:t xml:space="preserve"> {{field-on:Bible}}</w:t>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3512"/>
      </w:r>
      <w:r>
        <w:t xml:space="preserve">, and one carrying a skin of wine.</w:t>
      </w:r>
      <w:r>
        <w:t xml:space="preserve">{{field-off:Bible}}</w:t>
      </w:r>
    </w:p>
    <w:p>
      <w:r>
        <w:rPr>
          <w:sz w:val="18"/>
          <w:color w:val="777777"/>
        </w:rPr>
        <w:t xml:space="preserve">[[@Bible:1 Samuel 10:4]] </w:t>
      </w:r>
      <w:r>
        <w:rPr>
          <w:b/>
        </w:rPr>
        <w:t xml:space="preserve">4 </w:t>
      </w:r>
      <w:r>
        <w:t xml:space="preserve"> {{field-on:Bible}}</w:t>
      </w:r>
      <w:r>
        <w:t xml:space="preserve">And they will ask you the things of peace, and they will give you two firstfruits of breads, and you will take them from their hand.</w:t>
      </w:r>
      <w:r>
        <w:rPr>
          <w:rStyle w:val="FootnoteReference"/>
        </w:rPr>
        <w:footnoteReference w:id="3513"/>
      </w:r>
      <w:r>
        <w:t xml:space="preserve">{{field-off:Bible}}</w:t>
      </w:r>
    </w:p>
    <w:p>
      <w:r>
        <w:rPr>
          <w:sz w:val="18"/>
          <w:color w:val="777777"/>
        </w:rPr>
        <w:t xml:space="preserve">[[@Bible:1 Samuel 10:5]] </w:t>
      </w:r>
      <w:r>
        <w:rPr>
          <w:b/>
        </w:rPr>
        <w:t xml:space="preserve">5 </w:t>
      </w:r>
      <w:r>
        <w:t xml:space="preserve"> {{field-on:Bible}}</w:t>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3514"/>
      </w:r>
      <w:r>
        <w:t xml:space="preserve"> coming down from the high place, and before them harp and tambourine and flute and lyre, and they prophesying.</w:t>
      </w:r>
      <w:r>
        <w:rPr>
          <w:rStyle w:val="FootnoteReference"/>
        </w:rPr>
        <w:footnoteReference w:id="3515"/>
      </w:r>
      <w:r>
        <w:t xml:space="preserve">{{field-off:Bible}}</w:t>
      </w:r>
    </w:p>
    <w:p>
      <w:r>
        <w:rPr>
          <w:sz w:val="18"/>
          <w:color w:val="777777"/>
        </w:rPr>
        <w:t xml:space="preserve">[[@Bible:1 Samuel 10:6]] </w:t>
      </w:r>
      <w:r>
        <w:rPr>
          <w:b/>
        </w:rPr>
        <w:t xml:space="preserve">6 </w:t>
      </w:r>
      <w:r>
        <w:t xml:space="preserve"> {{field-on:Bible}}</w:t>
      </w:r>
      <w:r>
        <w:t xml:space="preserve">And the Spirit of the Lord will rush upon you, and you will prophesy with them, and you will be turned into another man.</w:t>
      </w:r>
      <w:r>
        <w:rPr>
          <w:rStyle w:val="FootnoteReference"/>
        </w:rPr>
        <w:footnoteReference w:id="3516"/>
      </w:r>
      <w:r>
        <w:t xml:space="preserve">{{field-off:Bible}}</w:t>
      </w:r>
    </w:p>
    <w:p>
      <w:r>
        <w:rPr>
          <w:sz w:val="18"/>
          <w:color w:val="777777"/>
        </w:rPr>
        <w:t xml:space="preserve">[[@Bible:1 Samuel 10:7]] </w:t>
      </w:r>
      <w:r>
        <w:rPr>
          <w:b/>
        </w:rPr>
        <w:t xml:space="preserve">7 </w:t>
      </w:r>
      <w:r>
        <w:t xml:space="preserve"> {{field-on:Bible}}</w:t>
      </w:r>
      <w:r>
        <w:t xml:space="preserve">And it will be when these signs come upon you, do everything whatever your hand finds, because God is with you.</w:t>
      </w:r>
      <w:r>
        <w:t xml:space="preserve">{{field-off:Bible}}</w:t>
      </w:r>
    </w:p>
    <w:p>
      <w:r>
        <w:rPr>
          <w:sz w:val="18"/>
          <w:color w:val="777777"/>
        </w:rPr>
        <w:t xml:space="preserve">[[@Bible:1 Samuel 10:8]] </w:t>
      </w:r>
      <w:r>
        <w:rPr>
          <w:b/>
        </w:rPr>
        <w:t xml:space="preserve">8 </w:t>
      </w:r>
      <w:r>
        <w:t xml:space="preserve"> {{field-on:Bible}}</w:t>
      </w:r>
      <w:r>
        <w:t xml:space="preserve">And you will go down before me to Galgala, and behold, I am coming down to you to offer up whole burnt offerings and sacrifices of peace. Seven days you will wait</w:t>
      </w:r>
      <w:r>
        <w:rPr>
          <w:rStyle w:val="FootnoteReference"/>
        </w:rPr>
        <w:footnoteReference w:id="3517"/>
      </w:r>
      <w:r>
        <w:t xml:space="preserve"> until my coming to you, and I will make known to you what you shall do.</w:t>
      </w:r>
      <w:r>
        <w:t xml:space="preserve">{{field-off:Bible}}</w:t>
      </w:r>
    </w:p>
    <w:p>
      <w:r>
        <w:rPr>
          <w:sz w:val="18"/>
          <w:color w:val="777777"/>
        </w:rPr>
        <w:t xml:space="preserve">[[@Bible:1 Samuel 10:9]] </w:t>
      </w:r>
      <w:r>
        <w:rPr>
          <w:b/>
        </w:rPr>
        <w:t xml:space="preserve">9 </w:t>
      </w:r>
      <w:r>
        <w:t xml:space="preserve"> {{field-on:Bible}}</w:t>
      </w:r>
      <w:r>
        <w:t xml:space="preserve">And it came to be when he turned his shoulder to depart from Samuel, God turned for him another heart, and all these signs came on that day.</w:t>
      </w:r>
      <w:r>
        <w:rPr>
          <w:rStyle w:val="FootnoteReference"/>
        </w:rPr>
        <w:footnoteReference w:id="3518"/>
      </w:r>
      <w:r>
        <w:rPr>
          <w:rStyle w:val="FootnoteReference"/>
        </w:rPr>
        <w:footnoteReference w:id="3519"/>
      </w:r>
      <w:r>
        <w:t xml:space="preserve">{{field-off:Bible}}</w:t>
      </w:r>
    </w:p>
    <w:p>
      <w:r>
        <w:rPr>
          <w:sz w:val="18"/>
          <w:color w:val="777777"/>
        </w:rPr>
        <w:t xml:space="preserve">[[@Bible:1 Samuel 10:10]] </w:t>
      </w:r>
      <w:r>
        <w:rPr>
          <w:b/>
        </w:rPr>
        <w:t xml:space="preserve">10 </w:t>
      </w:r>
      <w:r>
        <w:t xml:space="preserve"> {{field-on:Bible}}</w:t>
      </w:r>
      <w:r>
        <w:t xml:space="preserve">And he comes from there to the hill, and behold, a chorus of prophets came opposite him, and the Spirit of God leapt upon him, and he prophesied in their midst.</w:t>
      </w:r>
      <w:r>
        <w:rPr>
          <w:rStyle w:val="FootnoteReference"/>
        </w:rPr>
        <w:footnoteReference w:id="3520"/>
      </w:r>
      <w:r>
        <w:t xml:space="preserve">{{field-off:Bible}}</w:t>
      </w:r>
    </w:p>
    <w:p>
      <w:r>
        <w:rPr>
          <w:sz w:val="18"/>
          <w:color w:val="777777"/>
        </w:rPr>
        <w:t xml:space="preserve">[[@Bible:1 Samuel 10:11]] </w:t>
      </w:r>
      <w:r>
        <w:rPr>
          <w:b/>
        </w:rPr>
        <w:t xml:space="preserve">11 </w:t>
      </w:r>
      <w:r>
        <w:t xml:space="preserve"> {{field-on:Bible}}</w:t>
      </w:r>
      <w:r>
        <w:t xml:space="preserve">And it came to be, all who knew him yesterday and the third day</w:t>
      </w:r>
      <w:r>
        <w:rPr>
          <w:rStyle w:val="FootnoteReference"/>
        </w:rPr>
        <w:footnoteReference w:id="3521"/>
      </w:r>
      <w:r>
        <w:t xml:space="preserve"> saw, and behold, he was in the midst of the prophets, and each person said to his neighbor, What is this that has happened to the son of Kis? Is Saul</w:t>
      </w:r>
      <w:r>
        <w:rPr>
          <w:rStyle w:val="FootnoteReference"/>
        </w:rPr>
        <w:footnoteReference w:id="3522"/>
      </w:r>
      <w:r>
        <w:t xml:space="preserve"> also among prophets?</w:t>
      </w:r>
      <w:r>
        <w:t xml:space="preserve">{{field-off:Bible}}</w:t>
      </w:r>
    </w:p>
    <w:p>
      <w:r>
        <w:rPr>
          <w:sz w:val="18"/>
          <w:color w:val="777777"/>
        </w:rPr>
        <w:t xml:space="preserve">[[@Bible:1 Samuel 10:12]] </w:t>
      </w:r>
      <w:r>
        <w:rPr>
          <w:b/>
        </w:rPr>
        <w:t xml:space="preserve">12 </w:t>
      </w:r>
      <w:r>
        <w:t xml:space="preserve"> {{field-on:Bible}}</w:t>
      </w:r>
      <w:r>
        <w:t xml:space="preserve">And one of them answered and said, And who is his father? Because of this it became a proverb, Is Saul also among prophets?</w:t>
      </w:r>
      <w:r>
        <w:t xml:space="preserve">{{field-off:Bible}}</w:t>
      </w:r>
    </w:p>
    <w:p>
      <w:r>
        <w:rPr>
          <w:sz w:val="18"/>
          <w:color w:val="777777"/>
        </w:rPr>
        <w:t xml:space="preserve">[[@Bible:1 Samuel 10:13]] </w:t>
      </w:r>
      <w:r>
        <w:rPr>
          <w:b/>
        </w:rPr>
        <w:t xml:space="preserve">13 </w:t>
      </w:r>
      <w:r>
        <w:t xml:space="preserve"> {{field-on:Bible}}</w:t>
      </w:r>
      <w:r>
        <w:t xml:space="preserve">And he finished prophesying and comes to the hill.</w:t>
      </w:r>
      <w:r>
        <w:t xml:space="preserve">{{field-off:Bible}}</w:t>
      </w:r>
    </w:p>
    <w:p>
      <w:r>
        <w:rPr>
          <w:sz w:val="18"/>
          <w:color w:val="777777"/>
        </w:rPr>
        <w:t xml:space="preserve">[[@Bible:1 Samuel 10:14]] </w:t>
      </w:r>
      <w:r>
        <w:rPr>
          <w:b/>
        </w:rPr>
        <w:t xml:space="preserve">14 </w:t>
      </w:r>
      <w:r>
        <w:t xml:space="preserve"> {{field-on:Bible}}</w:t>
      </w:r>
      <w:r>
        <w:t xml:space="preserve">And his kinsman said to him and to his young man, Where did you go? And they said, To seek the donkeys, and we saw that they are not there, and we entered to Samuel.</w:t>
      </w:r>
      <w:r>
        <w:t xml:space="preserve">{{field-off:Bible}}</w:t>
      </w:r>
    </w:p>
    <w:p>
      <w:r>
        <w:rPr>
          <w:sz w:val="18"/>
          <w:color w:val="777777"/>
        </w:rPr>
        <w:t xml:space="preserve">[[@Bible:1 Samuel 10:15]] </w:t>
      </w:r>
      <w:r>
        <w:rPr>
          <w:b/>
        </w:rPr>
        <w:t xml:space="preserve">15 </w:t>
      </w:r>
      <w:r>
        <w:t xml:space="preserve"> {{field-on:Bible}}</w:t>
      </w:r>
      <w:r>
        <w:t xml:space="preserve">And the kinsman said to Saul, Tell me now, what did Samuel say to you?</w:t>
      </w:r>
      <w:r>
        <w:t xml:space="preserve">{{field-off:Bible}}</w:t>
      </w:r>
    </w:p>
    <w:p>
      <w:r>
        <w:rPr>
          <w:sz w:val="18"/>
          <w:color w:val="777777"/>
        </w:rPr>
        <w:t xml:space="preserve">[[@Bible:1 Samuel 10:16]] </w:t>
      </w:r>
      <w:r>
        <w:rPr>
          <w:b/>
        </w:rPr>
        <w:t xml:space="preserve">16 </w:t>
      </w:r>
      <w:r>
        <w:t xml:space="preserve"> {{field-on:Bible}}</w:t>
      </w:r>
      <w:r>
        <w:t xml:space="preserve">And Saul said to his kinsman, He plainly told me that the donkeys have been found. But the word of the kingship he did not tell him.</w:t>
      </w:r>
      <w:r>
        <w:t xml:space="preserve">{{field-off:Bible}}</w:t>
      </w:r>
    </w:p>
    <w:p>
      <w:r>
        <w:rPr>
          <w:sz w:val="18"/>
          <w:color w:val="777777"/>
        </w:rPr>
        <w:t xml:space="preserve">[[@Bible:1 Samuel 10:17]] </w:t>
      </w:r>
      <w:r>
        <w:rPr>
          <w:b/>
        </w:rPr>
        <w:t xml:space="preserve">17 </w:t>
      </w:r>
      <w:r>
        <w:t xml:space="preserve"> {{field-on:Bible}}</w:t>
      </w:r>
      <w:r>
        <w:t xml:space="preserve">And Samuel summoned all the people to the Lord at Mizpah,</w:t>
      </w:r>
      <w:r>
        <w:t xml:space="preserve">{{field-off:Bible}}</w:t>
      </w:r>
    </w:p>
    <w:p>
      <w:r>
        <w:rPr>
          <w:sz w:val="18"/>
          <w:color w:val="777777"/>
        </w:rPr>
        <w:t xml:space="preserve">[[@Bible:1 Samuel 10:18]] </w:t>
      </w:r>
      <w:r>
        <w:rPr>
          <w:b/>
        </w:rPr>
        <w:t xml:space="preserve">18 </w:t>
      </w:r>
      <w:r>
        <w:t xml:space="preserve"> {{field-on:Bible}}</w:t>
      </w:r>
      <w:r>
        <w:t xml:space="preserve">and he said to the sons of Israel</w:t>
      </w:r>
      <w:r>
        <w:rPr>
          <w:rStyle w:val="FootnoteReference"/>
        </w:rPr>
        <w:footnoteReference w:id="3523"/>
      </w:r>
      <w:r>
        <w:t xml:space="preserve">, Thus says the Lord God of Israel, saying, I brought up the sons of Israel from Egypt, and I delivered you from the hand of Pharaoh king of Egypt and from all the kingdoms afflicting you.</w:t>
      </w:r>
      <w:r>
        <w:t xml:space="preserve">{{field-off:Bible}}</w:t>
      </w:r>
    </w:p>
    <w:p>
      <w:r>
        <w:rPr>
          <w:sz w:val="18"/>
          <w:color w:val="777777"/>
        </w:rPr>
        <w:t xml:space="preserve">[[@Bible:1 Samuel 10:19]] </w:t>
      </w:r>
      <w:r>
        <w:rPr>
          <w:b/>
        </w:rPr>
        <w:t xml:space="preserve">19 </w:t>
      </w:r>
      <w:r>
        <w:t xml:space="preserve"> {{field-on:Bible}}</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3524"/>
      </w:r>
      <w:r>
        <w:t xml:space="preserve"> and by your tribes.</w:t>
      </w:r>
      <w:r>
        <w:rPr>
          <w:rStyle w:val="FootnoteReference"/>
        </w:rPr>
        <w:footnoteReference w:id="3525"/>
      </w:r>
      <w:r>
        <w:t xml:space="preserve">{{field-off:Bible}}</w:t>
      </w:r>
    </w:p>
    <w:p>
      <w:r>
        <w:rPr>
          <w:sz w:val="18"/>
          <w:color w:val="777777"/>
        </w:rPr>
        <w:t xml:space="preserve">[[@Bible:1 Samuel 10:20]] </w:t>
      </w:r>
      <w:r>
        <w:rPr>
          <w:b/>
        </w:rPr>
        <w:t xml:space="preserve">20 </w:t>
      </w:r>
      <w:r>
        <w:t xml:space="preserve"> {{field-on:Bible}}</w:t>
      </w:r>
      <w:r>
        <w:t xml:space="preserve">And Samuel brought near all the scepters of Israel, and the scepter of Benjamin was taken by lot.</w:t>
      </w:r>
      <w:r>
        <w:t xml:space="preserve">{{field-off:Bible}}</w:t>
      </w:r>
    </w:p>
    <w:p>
      <w:r>
        <w:rPr>
          <w:sz w:val="18"/>
          <w:color w:val="777777"/>
        </w:rPr>
        <w:t xml:space="preserve">[[@Bible:1 Samuel 10:21]] </w:t>
      </w:r>
      <w:r>
        <w:rPr>
          <w:b/>
        </w:rPr>
        <w:t xml:space="preserve">21 </w:t>
      </w:r>
      <w:r>
        <w:t xml:space="preserve"> {{field-on:Bible}}</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3526"/>
      </w:r>
      <w:r>
        <w:t xml:space="preserve">{{field-off:Bible}}</w:t>
      </w:r>
    </w:p>
    <w:p>
      <w:r>
        <w:rPr>
          <w:sz w:val="18"/>
          <w:color w:val="777777"/>
        </w:rPr>
        <w:t xml:space="preserve">[[@Bible:1 Samuel 10:22]] </w:t>
      </w:r>
      <w:r>
        <w:rPr>
          <w:b/>
        </w:rPr>
        <w:t xml:space="preserve">22 </w:t>
      </w:r>
      <w:r>
        <w:t xml:space="preserve"> {{field-on:Bible}}</w:t>
      </w:r>
      <w:r>
        <w:t xml:space="preserve">And Samuel inquired yet again of the Lord whether the man comes here. And the Lord said, Behold, he is hidden among the baggage.</w:t>
      </w:r>
      <w:r>
        <w:rPr>
          <w:rStyle w:val="FootnoteReference"/>
        </w:rPr>
        <w:footnoteReference w:id="3527"/>
      </w:r>
      <w:r>
        <w:t xml:space="preserve">{{field-off:Bible}}</w:t>
      </w:r>
    </w:p>
    <w:p>
      <w:r>
        <w:rPr>
          <w:sz w:val="18"/>
          <w:color w:val="777777"/>
        </w:rPr>
        <w:t xml:space="preserve">[[@Bible:1 Samuel 10:23]] </w:t>
      </w:r>
      <w:r>
        <w:rPr>
          <w:b/>
        </w:rPr>
        <w:t xml:space="preserve">23 </w:t>
      </w:r>
      <w:r>
        <w:t xml:space="preserve"> {{field-on:Bible}}</w:t>
      </w:r>
      <w:r>
        <w:t xml:space="preserve">And they ran and take him from there, and he stood in the midst of the people, and he was taller than all the people from the shoulder and upward.</w:t>
      </w:r>
      <w:r>
        <w:t xml:space="preserve">{{field-off:Bible}}</w:t>
      </w:r>
    </w:p>
    <w:p>
      <w:r>
        <w:rPr>
          <w:sz w:val="18"/>
          <w:color w:val="777777"/>
        </w:rPr>
        <w:t xml:space="preserve">[[@Bible:1 Samuel 10:24]] </w:t>
      </w:r>
      <w:r>
        <w:rPr>
          <w:b/>
        </w:rPr>
        <w:t xml:space="preserve">24 </w:t>
      </w:r>
      <w:r>
        <w:t xml:space="preserve"> {{field-on:Bible}}</w:t>
      </w:r>
      <w:r>
        <w:t xml:space="preserve">And Samuel said to all the people, Have you seen whom the Lord has chosen for himself, that there is none like him among all of you? And all the people knew and said, Long live the king.</w:t>
      </w:r>
      <w:r>
        <w:t xml:space="preserve">{{field-off:Bible}}</w:t>
      </w:r>
    </w:p>
    <w:p>
      <w:r>
        <w:rPr>
          <w:sz w:val="18"/>
          <w:color w:val="777777"/>
        </w:rPr>
        <w:t xml:space="preserve">[[@Bible:1 Samuel 10:25]] </w:t>
      </w:r>
      <w:r>
        <w:rPr>
          <w:b/>
        </w:rPr>
        <w:t xml:space="preserve">25 </w:t>
      </w:r>
      <w:r>
        <w:t xml:space="preserve"> {{field-on:Bible}}</w:t>
      </w:r>
      <w:r>
        <w:t xml:space="preserve">And Samuel told the people the righteous judgment of the king, and he wrote it in a scroll and set it before the Lord. And Samuel sent away all the people, and each went to his place.</w:t>
      </w:r>
      <w:r>
        <w:t xml:space="preserve">{{field-off:Bible}}</w:t>
      </w:r>
    </w:p>
    <w:p>
      <w:r>
        <w:rPr>
          <w:sz w:val="18"/>
          <w:color w:val="777777"/>
        </w:rPr>
        <w:t xml:space="preserve">[[@Bible:1 Samuel 10:26]] </w:t>
      </w:r>
      <w:r>
        <w:rPr>
          <w:b/>
        </w:rPr>
        <w:t xml:space="preserve">26 </w:t>
      </w:r>
      <w:r>
        <w:t xml:space="preserve"> {{field-on:Bible}}</w:t>
      </w:r>
      <w:r>
        <w:t xml:space="preserve">And Saul went to his house at Gabaa, and sons of powers whose hearts God had touched went with Saul.</w:t>
      </w:r>
      <w:r>
        <w:t xml:space="preserve">{{field-off:Bible}}</w:t>
      </w:r>
    </w:p>
    <w:p>
      <w:r>
        <w:rPr>
          <w:sz w:val="18"/>
          <w:color w:val="777777"/>
        </w:rPr>
        <w:t xml:space="preserve">[[@Bible:1 Samuel 10:27]] </w:t>
      </w:r>
      <w:r>
        <w:rPr>
          <w:b/>
        </w:rPr>
        <w:t xml:space="preserve">27 </w:t>
      </w:r>
      <w:r>
        <w:t xml:space="preserve"> {{field-on:Bible}}</w:t>
      </w:r>
      <w:r>
        <w:t xml:space="preserve">And pestilent sons said, How will this one save us? And they dishonored him and did not bring him gifts.</w:t>
      </w:r>
      <w:r>
        <w:rPr>
          <w:rStyle w:val="FootnoteReference"/>
        </w:rPr>
        <w:footnoteReference w:id="3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Samuel 11:1]] </w:t>
      </w:r>
      <w:r>
        <w:rPr>
          <w:b/>
        </w:rPr>
        <w:t xml:space="preserve">1 </w:t>
      </w:r>
      <w:r>
        <w:t xml:space="preserve"> {{field-on:Bible}}</w:t>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3529"/>
      </w:r>
      <w:r>
        <w:t xml:space="preserve">{{field-off:Bible}}</w:t>
      </w:r>
    </w:p>
    <w:p>
      <w:r>
        <w:rPr>
          <w:sz w:val="18"/>
          <w:color w:val="777777"/>
        </w:rPr>
        <w:t xml:space="preserve">[[@Bible:1 Samuel 11:2]] </w:t>
      </w:r>
      <w:r>
        <w:rPr>
          <w:b/>
        </w:rPr>
        <w:t xml:space="preserve">2 </w:t>
      </w:r>
      <w:r>
        <w:t xml:space="preserve"> {{field-on:Bible}}</w:t>
      </w:r>
      <w:r>
        <w:t xml:space="preserve">And Naas the Ammanite said to them, On this condition I will make a covenant with you: that I gouge out every right eye of yours, and I will set reproach on Israel</w:t>
      </w:r>
      <w:r>
        <w:rPr>
          <w:rStyle w:val="FootnoteReference"/>
        </w:rPr>
        <w:footnoteReference w:id="3530"/>
      </w:r>
      <w:r>
        <w:t xml:space="preserve">.</w:t>
      </w:r>
      <w:r>
        <w:rPr>
          <w:rStyle w:val="FootnoteReference"/>
        </w:rPr>
        <w:footnoteReference w:id="3531"/>
      </w:r>
      <w:r>
        <w:t xml:space="preserve">{{field-off:Bible}}</w:t>
      </w:r>
    </w:p>
    <w:p>
      <w:r>
        <w:rPr>
          <w:sz w:val="18"/>
          <w:color w:val="777777"/>
        </w:rPr>
        <w:t xml:space="preserve">[[@Bible:1 Samuel 11:3]] </w:t>
      </w:r>
      <w:r>
        <w:rPr>
          <w:b/>
        </w:rPr>
        <w:t xml:space="preserve">3 </w:t>
      </w:r>
      <w:r>
        <w:t xml:space="preserve"> {{field-on:Bible}}</w:t>
      </w:r>
      <w:r>
        <w:t xml:space="preserve">And the men of Iabis say to him, Leave us for seven days, and we will send messengers into every border of Israel. And if there is no one saving us, we will come out to you.</w:t>
      </w:r>
      <w:r>
        <w:t xml:space="preserve">{{field-off:Bible}}</w:t>
      </w:r>
    </w:p>
    <w:p>
      <w:r>
        <w:rPr>
          <w:sz w:val="18"/>
          <w:color w:val="777777"/>
        </w:rPr>
        <w:t xml:space="preserve">[[@Bible:1 Samuel 11:4]] </w:t>
      </w:r>
      <w:r>
        <w:rPr>
          <w:b/>
        </w:rPr>
        <w:t xml:space="preserve">4 </w:t>
      </w:r>
      <w:r>
        <w:t xml:space="preserve"> {{field-on:Bible}}</w:t>
      </w:r>
      <w:r>
        <w:t xml:space="preserve">And the messengers come to Gabaa to Saul</w:t>
      </w:r>
      <w:r>
        <w:rPr>
          <w:rStyle w:val="FootnoteReference"/>
        </w:rPr>
        <w:footnoteReference w:id="3532"/>
      </w:r>
      <w:r>
        <w:t xml:space="preserve"> and speak the words into the ears of the people, and all the people lifted up their voice and wept.</w:t>
      </w:r>
      <w:r>
        <w:t xml:space="preserve">{{field-off:Bible}}</w:t>
      </w:r>
    </w:p>
    <w:p>
      <w:r>
        <w:rPr>
          <w:sz w:val="18"/>
          <w:color w:val="777777"/>
        </w:rPr>
        <w:t xml:space="preserve">[[@Bible:1 Samuel 11:5]] </w:t>
      </w:r>
      <w:r>
        <w:rPr>
          <w:b/>
        </w:rPr>
        <w:t xml:space="preserve">5 </w:t>
      </w:r>
      <w:r>
        <w:t xml:space="preserve"> {{field-on:Bible}}</w:t>
      </w:r>
      <w:r>
        <w:t xml:space="preserve">And behold, Saul came after the morning from the field, and Saul said, Why is the people weeping? And they recount to him the words of the sons of Iabis.</w:t>
      </w:r>
      <w:r>
        <w:t xml:space="preserve">{{field-off:Bible}}</w:t>
      </w:r>
    </w:p>
    <w:p>
      <w:r>
        <w:rPr>
          <w:sz w:val="18"/>
          <w:color w:val="777777"/>
        </w:rPr>
        <w:t xml:space="preserve">[[@Bible:1 Samuel 11:6]] </w:t>
      </w:r>
      <w:r>
        <w:rPr>
          <w:b/>
        </w:rPr>
        <w:t xml:space="preserve">6 </w:t>
      </w:r>
      <w:r>
        <w:t xml:space="preserve"> {{field-on:Bible}}</w:t>
      </w:r>
      <w:r>
        <w:t xml:space="preserve">And the Spirit of the Lord leapt upon Saul as he heard these words, and his anger was greatly kindled against them.</w:t>
      </w:r>
      <w:r>
        <w:t xml:space="preserve">{{field-off:Bible}}</w:t>
      </w:r>
    </w:p>
    <w:p>
      <w:r>
        <w:rPr>
          <w:sz w:val="18"/>
          <w:color w:val="777777"/>
        </w:rPr>
        <w:t xml:space="preserve">[[@Bible:1 Samuel 11:7]] </w:t>
      </w:r>
      <w:r>
        <w:rPr>
          <w:b/>
        </w:rPr>
        <w:t xml:space="preserve">7 </w:t>
      </w:r>
      <w:r>
        <w:t xml:space="preserve"> {{field-on:Bible}}</w:t>
      </w:r>
      <w:r>
        <w:t xml:space="preserve">And he took two oxen and cut them in pieces and sent them through every border of Israel by the hand of messengers, saying, Whoever is not coming out after Saul and after Samuel</w:t>
      </w:r>
      <w:r>
        <w:rPr>
          <w:rStyle w:val="FootnoteReference"/>
        </w:rPr>
        <w:footnoteReference w:id="3533"/>
      </w:r>
      <w:r>
        <w:t xml:space="preserve">, thus they will do to his oxen. And the astonishment of the Lord came upon the people of Israel, and they cried out like one man.</w:t>
      </w:r>
      <w:r>
        <w:rPr>
          <w:rStyle w:val="FootnoteReference"/>
        </w:rPr>
        <w:footnoteReference w:id="3534"/>
      </w:r>
      <w:r>
        <w:t xml:space="preserve">{{field-off:Bible}}</w:t>
      </w:r>
    </w:p>
    <w:p>
      <w:r>
        <w:rPr>
          <w:sz w:val="18"/>
          <w:color w:val="777777"/>
        </w:rPr>
        <w:t xml:space="preserve">[[@Bible:1 Samuel 11:8]] </w:t>
      </w:r>
      <w:r>
        <w:rPr>
          <w:b/>
        </w:rPr>
        <w:t xml:space="preserve">8 </w:t>
      </w:r>
      <w:r>
        <w:t xml:space="preserve"> {{field-on:Bible}}</w:t>
      </w:r>
      <w:r>
        <w:t xml:space="preserve">And he musters them at Abiezek on the high place, every man of Israel six hundred thousand, and men of Judah</w:t>
      </w:r>
      <w:r>
        <w:rPr>
          <w:rStyle w:val="FootnoteReference"/>
        </w:rPr>
        <w:footnoteReference w:id="3535"/>
      </w:r>
      <w:r>
        <w:t xml:space="preserve"> seventy thousand.</w:t>
      </w:r>
      <w:r>
        <w:rPr>
          <w:rStyle w:val="FootnoteReference"/>
        </w:rPr>
        <w:footnoteReference w:id="3536"/>
      </w:r>
      <w:r>
        <w:rPr>
          <w:rStyle w:val="FootnoteReference"/>
        </w:rPr>
        <w:footnoteReference w:id="3537"/>
      </w:r>
      <w:r>
        <w:t xml:space="preserve">{{field-off:Bible}}</w:t>
      </w:r>
    </w:p>
    <w:p>
      <w:r>
        <w:rPr>
          <w:sz w:val="18"/>
          <w:color w:val="777777"/>
        </w:rPr>
        <w:t xml:space="preserve">[[@Bible:1 Samuel 11:9]] </w:t>
      </w:r>
      <w:r>
        <w:rPr>
          <w:b/>
        </w:rPr>
        <w:t xml:space="preserve">9 </w:t>
      </w:r>
      <w:r>
        <w:t xml:space="preserve"> {{field-on:Bible}}</w:t>
      </w:r>
      <w:r>
        <w:t xml:space="preserve">And he said to the messengers who came, Thus you will say to the men of Iabis, Tomorrow salvation is for you</w:t>
      </w:r>
      <w:r>
        <w:rPr>
          <w:rStyle w:val="FootnoteReference"/>
        </w:rPr>
        <w:footnoteReference w:id="3538"/>
      </w:r>
      <w:r>
        <w:t xml:space="preserve">, when the sun grows warm. And the messengers came into the city and report to the men of Iabis, and they rejoiced.</w:t>
      </w:r>
      <w:r>
        <w:t xml:space="preserve">{{field-off:Bible}}</w:t>
      </w:r>
    </w:p>
    <w:p>
      <w:r>
        <w:rPr>
          <w:sz w:val="18"/>
          <w:color w:val="777777"/>
        </w:rPr>
        <w:t xml:space="preserve">[[@Bible:1 Samuel 11:10]] </w:t>
      </w:r>
      <w:r>
        <w:rPr>
          <w:b/>
        </w:rPr>
        <w:t xml:space="preserve">10 </w:t>
      </w:r>
      <w:r>
        <w:t xml:space="preserve"> {{field-on:Bible}}</w:t>
      </w:r>
      <w:r>
        <w:t xml:space="preserve">And the men of Iabis said to Naas the Ammanite, Tomorrow we will come out to you, and you may do to us what is good in your sight.</w:t>
      </w:r>
      <w:r>
        <w:t xml:space="preserve">{{field-off:Bible}}</w:t>
      </w:r>
    </w:p>
    <w:p>
      <w:r>
        <w:rPr>
          <w:sz w:val="18"/>
          <w:color w:val="777777"/>
        </w:rPr>
        <w:t xml:space="preserve">[[@Bible:1 Samuel 11:11]] </w:t>
      </w:r>
      <w:r>
        <w:rPr>
          <w:b/>
        </w:rPr>
        <w:t xml:space="preserve">11 </w:t>
      </w:r>
      <w:r>
        <w:t xml:space="preserve"> {{field-on:Bible}}</w:t>
      </w:r>
      <w:r>
        <w:t xml:space="preserve">And it came to be on the next day that Saul set the people in three heads</w:t>
      </w:r>
      <w:r>
        <w:rPr>
          <w:rStyle w:val="FootnoteReference"/>
        </w:rPr>
        <w:footnoteReference w:id="3539"/>
      </w:r>
      <w:r>
        <w:t xml:space="preserve">, and they entered the middle of the camp in the morning watch and were striking the sons of Ammon until the day grew warm. And the ones left were scattered, and not two among them were left together.</w:t>
      </w:r>
      <w:r>
        <w:rPr>
          <w:rStyle w:val="FootnoteReference"/>
        </w:rPr>
        <w:footnoteReference w:id="3540"/>
      </w:r>
      <w:r>
        <w:rPr>
          <w:rStyle w:val="FootnoteReference"/>
        </w:rPr>
        <w:footnoteReference w:id="3541"/>
      </w:r>
      <w:r>
        <w:t xml:space="preserve">{{field-off:Bible}}</w:t>
      </w:r>
    </w:p>
    <w:p>
      <w:r>
        <w:rPr>
          <w:sz w:val="18"/>
          <w:color w:val="777777"/>
        </w:rPr>
        <w:t xml:space="preserve">[[@Bible:1 Samuel 11:12]] </w:t>
      </w:r>
      <w:r>
        <w:rPr>
          <w:b/>
        </w:rPr>
        <w:t xml:space="preserve">12 </w:t>
      </w:r>
      <w:r>
        <w:t xml:space="preserve"> {{field-on:Bible}}</w:t>
      </w:r>
      <w:r>
        <w:t xml:space="preserve">And the people said to Samuel, Who is the one who said, Shall Saul not reign over us? Hand over the men, and we will put them to death.</w:t>
      </w:r>
      <w:r>
        <w:t xml:space="preserve">{{field-off:Bible}}</w:t>
      </w:r>
    </w:p>
    <w:p>
      <w:r>
        <w:rPr>
          <w:sz w:val="18"/>
          <w:color w:val="777777"/>
        </w:rPr>
        <w:t xml:space="preserve">[[@Bible:1 Samuel 11:13]] </w:t>
      </w:r>
      <w:r>
        <w:rPr>
          <w:b/>
        </w:rPr>
        <w:t xml:space="preserve">13 </w:t>
      </w:r>
      <w:r>
        <w:t xml:space="preserve"> {{field-on:Bible}}</w:t>
      </w:r>
      <w:r>
        <w:t xml:space="preserve">And Saul said, No one will be put to death on this day, because today the Lord has worked salvation in Israel</w:t>
      </w:r>
      <w:r>
        <w:rPr>
          <w:rStyle w:val="FootnoteReference"/>
        </w:rPr>
        <w:footnoteReference w:id="3542"/>
      </w:r>
      <w:r>
        <w:t xml:space="preserve">.</w:t>
      </w:r>
      <w:r>
        <w:t xml:space="preserve">{{field-off:Bible}}</w:t>
      </w:r>
    </w:p>
    <w:p>
      <w:r>
        <w:rPr>
          <w:sz w:val="18"/>
          <w:color w:val="777777"/>
        </w:rPr>
        <w:t xml:space="preserve">[[@Bible:1 Samuel 11:14]] </w:t>
      </w:r>
      <w:r>
        <w:rPr>
          <w:b/>
        </w:rPr>
        <w:t xml:space="preserve">14 </w:t>
      </w:r>
      <w:r>
        <w:t xml:space="preserve"> {{field-on:Bible}}</w:t>
      </w:r>
      <w:r>
        <w:t xml:space="preserve">And Samuel said to the people, saying, Let us go to Galgala, and let us renew the kingship there.</w:t>
      </w:r>
      <w:r>
        <w:t xml:space="preserve">{{field-off:Bible}}</w:t>
      </w:r>
    </w:p>
    <w:p>
      <w:r>
        <w:rPr>
          <w:sz w:val="18"/>
          <w:color w:val="777777"/>
        </w:rPr>
        <w:t xml:space="preserve">[[@Bible:1 Samuel 11:15]] </w:t>
      </w:r>
      <w:r>
        <w:rPr>
          <w:b/>
        </w:rPr>
        <w:t xml:space="preserve">15 </w:t>
      </w:r>
      <w:r>
        <w:t xml:space="preserve"> {{field-on:Bible}}</w:t>
      </w:r>
      <w:r>
        <w:t xml:space="preserve">And all the people went to Galgala, and Samuel anointed Saul there as king before the Lord in Galgala, and he sacrificed there sacrifices, even peaceful ones</w:t>
      </w:r>
      <w:r>
        <w:rPr>
          <w:rStyle w:val="FootnoteReference"/>
        </w:rPr>
        <w:footnoteReference w:id="3543"/>
      </w:r>
      <w:r>
        <w:t xml:space="preserve">, before the Lord. And Samuel and all Israel rejoiced there very greatly.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Samuel 12:1]] </w:t>
      </w:r>
      <w:r>
        <w:rPr>
          <w:b/>
        </w:rPr>
        <w:t xml:space="preserve">1 </w:t>
      </w:r>
      <w:r>
        <w:t xml:space="preserve"> {{field-on:Bible}}</w:t>
      </w:r>
      <w:r>
        <w:t xml:space="preserve">And Samuel</w:t>
      </w:r>
      <w:r>
        <w:rPr>
          <w:rStyle w:val="FootnoteReference"/>
        </w:rPr>
        <w:footnoteReference w:id="3544"/>
      </w:r>
      <w:r>
        <w:t xml:space="preserve"> said to every man of Israel</w:t>
      </w:r>
      <w:r>
        <w:rPr>
          <w:rStyle w:val="FootnoteReference"/>
        </w:rPr>
        <w:footnoteReference w:id="3545"/>
      </w:r>
      <w:r>
        <w:t xml:space="preserve">, Behold, I have listened to your voice in everything whatever you said to me, and I made a king reign over you.</w:t>
      </w:r>
      <w:r>
        <w:t xml:space="preserve">{{field-off:Bible}}</w:t>
      </w:r>
    </w:p>
    <w:p>
      <w:r>
        <w:rPr>
          <w:sz w:val="18"/>
          <w:color w:val="777777"/>
        </w:rPr>
        <w:t xml:space="preserve">[[@Bible:1 Samuel 12:2]] </w:t>
      </w:r>
      <w:r>
        <w:rPr>
          <w:b/>
        </w:rPr>
        <w:t xml:space="preserve">2 </w:t>
      </w:r>
      <w:r>
        <w:t xml:space="preserve"> {{field-on:Bible}}</w:t>
      </w:r>
      <w:r>
        <w:t xml:space="preserve">And now behold, the king goes before you, and I have grown old and will sit, and behold, my sons are among you, and behold, I have gone before you from my youth until this day.</w:t>
      </w:r>
      <w:r>
        <w:t xml:space="preserve">{{field-off:Bible}}</w:t>
      </w:r>
    </w:p>
    <w:p>
      <w:r>
        <w:rPr>
          <w:sz w:val="18"/>
          <w:color w:val="777777"/>
        </w:rPr>
        <w:t xml:space="preserve">[[@Bible:1 Samuel 12:3]] </w:t>
      </w:r>
      <w:r>
        <w:rPr>
          <w:b/>
        </w:rPr>
        <w:t xml:space="preserve">3 </w:t>
      </w:r>
      <w:r>
        <w:t xml:space="preserve"> {{field-on:Bible}}</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3546"/>
      </w:r>
      <w:r>
        <w:rPr>
          <w:rStyle w:val="FootnoteReference"/>
        </w:rPr>
        <w:footnoteReference w:id="3547"/>
      </w:r>
      <w:r>
        <w:t xml:space="preserve">{{field-off:Bible}}</w:t>
      </w:r>
    </w:p>
    <w:p>
      <w:r>
        <w:rPr>
          <w:sz w:val="18"/>
          <w:color w:val="777777"/>
        </w:rPr>
        <w:t xml:space="preserve">[[@Bible:1 Samuel 12:4]] </w:t>
      </w:r>
      <w:r>
        <w:rPr>
          <w:b/>
        </w:rPr>
        <w:t xml:space="preserve">4 </w:t>
      </w:r>
      <w:r>
        <w:t xml:space="preserve"> {{field-on:Bible}}</w:t>
      </w:r>
      <w:r>
        <w:t xml:space="preserve">And they said to Samuel, You have not wronged us, and you have not oppressed us, and you have not crushed us, and you have not taken anything from the hand of anyone.</w:t>
      </w:r>
      <w:r>
        <w:t xml:space="preserve">{{field-off:Bible}}</w:t>
      </w:r>
    </w:p>
    <w:p>
      <w:r>
        <w:rPr>
          <w:sz w:val="18"/>
          <w:color w:val="777777"/>
        </w:rPr>
        <w:t xml:space="preserve">[[@Bible:1 Samuel 12:5]] </w:t>
      </w:r>
      <w:r>
        <w:rPr>
          <w:b/>
        </w:rPr>
        <w:t xml:space="preserve">5 </w:t>
      </w:r>
      <w:r>
        <w:t xml:space="preserve"> {{field-on:Bible}}</w:t>
      </w:r>
      <w:r>
        <w:t xml:space="preserve">And Samuel said to the people, The Lord is witness among you, and his anointed is witness today in this day, that you have not found anything in my hand. And they said, Witness.</w:t>
      </w:r>
      <w:r>
        <w:t xml:space="preserve">{{field-off:Bible}}</w:t>
      </w:r>
    </w:p>
    <w:p>
      <w:r>
        <w:rPr>
          <w:sz w:val="18"/>
          <w:color w:val="777777"/>
        </w:rPr>
        <w:t xml:space="preserve">[[@Bible:1 Samuel 12:6]] </w:t>
      </w:r>
      <w:r>
        <w:rPr>
          <w:b/>
        </w:rPr>
        <w:t xml:space="preserve">6 </w:t>
      </w:r>
      <w:r>
        <w:t xml:space="preserve"> {{field-on:Bible}}</w:t>
      </w:r>
      <w:r>
        <w:t xml:space="preserve">And Samuel said to the people, saying, The Lord is witness, the one who made Moses</w:t>
      </w:r>
      <w:r>
        <w:rPr>
          <w:rStyle w:val="FootnoteReference"/>
        </w:rPr>
        <w:footnoteReference w:id="3548"/>
      </w:r>
      <w:r>
        <w:t xml:space="preserve"> and Aaron</w:t>
      </w:r>
      <w:r>
        <w:rPr>
          <w:rStyle w:val="FootnoteReference"/>
        </w:rPr>
        <w:footnoteReference w:id="3549"/>
      </w:r>
      <w:r>
        <w:t xml:space="preserve">, the one who brought our fathers up from Egypt.</w:t>
      </w:r>
      <w:r>
        <w:rPr>
          <w:rStyle w:val="FootnoteReference"/>
        </w:rPr>
        <w:footnoteReference w:id="3550"/>
      </w:r>
      <w:r>
        <w:t xml:space="preserve">{{field-off:Bible}}</w:t>
      </w:r>
    </w:p>
    <w:p>
      <w:r>
        <w:rPr>
          <w:sz w:val="18"/>
          <w:color w:val="777777"/>
        </w:rPr>
        <w:t xml:space="preserve">[[@Bible:1 Samuel 12:7]] </w:t>
      </w:r>
      <w:r>
        <w:rPr>
          <w:b/>
        </w:rPr>
        <w:t xml:space="preserve">7 </w:t>
      </w:r>
      <w:r>
        <w:t xml:space="preserve"> {{field-on:Bible}}</w:t>
      </w:r>
      <w:r>
        <w:t xml:space="preserve">And now stand, and I will judge you before the Lord, and I will recount to you all the righteousness of the Lord, what things he did among you and among your fathers.</w:t>
      </w:r>
      <w:r>
        <w:t xml:space="preserve">{{field-off:Bible}}</w:t>
      </w:r>
    </w:p>
    <w:p>
      <w:r>
        <w:rPr>
          <w:sz w:val="18"/>
          <w:color w:val="777777"/>
        </w:rPr>
        <w:t xml:space="preserve">[[@Bible:1 Samuel 12:8]] </w:t>
      </w:r>
      <w:r>
        <w:rPr>
          <w:b/>
        </w:rPr>
        <w:t xml:space="preserve">8 </w:t>
      </w:r>
      <w:r>
        <w:t xml:space="preserve"> {{field-on:Bible}}</w:t>
      </w:r>
      <w:r>
        <w:t xml:space="preserve">When Jacob</w:t>
      </w:r>
      <w:r>
        <w:rPr>
          <w:rStyle w:val="FootnoteReference"/>
        </w:rPr>
        <w:footnoteReference w:id="3551"/>
      </w:r>
      <w:r>
        <w:t xml:space="preserve"> and his sons entered into Egypt, and Egypt humbled them, our fathers cried out to the Lord</w:t>
      </w:r>
      <w:r>
        <w:rPr>
          <w:rStyle w:val="FootnoteReference"/>
        </w:rPr>
        <w:footnoteReference w:id="3552"/>
      </w:r>
      <w:r>
        <w:t xml:space="preserve">, and the Lord sent Moses and Aaron and brought our fathers out of Egypt and settled them in this place.</w:t>
      </w:r>
      <w:r>
        <w:rPr>
          <w:rStyle w:val="FootnoteReference"/>
        </w:rPr>
        <w:footnoteReference w:id="3553"/>
      </w:r>
      <w:r>
        <w:t xml:space="preserve">{{field-off:Bible}}</w:t>
      </w:r>
    </w:p>
    <w:p>
      <w:r>
        <w:rPr>
          <w:sz w:val="18"/>
          <w:color w:val="777777"/>
        </w:rPr>
        <w:t xml:space="preserve">[[@Bible:1 Samuel 12:9]] </w:t>
      </w:r>
      <w:r>
        <w:rPr>
          <w:b/>
        </w:rPr>
        <w:t xml:space="preserve">9 </w:t>
      </w:r>
      <w:r>
        <w:t xml:space="preserve"> {{field-on:Bible}}</w:t>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3554"/>
      </w:r>
      <w:r>
        <w:rPr>
          <w:rStyle w:val="FootnoteReference"/>
        </w:rPr>
        <w:footnoteReference w:id="3555"/>
      </w:r>
      <w:r>
        <w:t xml:space="preserve">{{field-off:Bible}}</w:t>
      </w:r>
    </w:p>
    <w:p>
      <w:r>
        <w:rPr>
          <w:sz w:val="18"/>
          <w:color w:val="777777"/>
        </w:rPr>
        <w:t xml:space="preserve">[[@Bible:1 Samuel 12:10]] </w:t>
      </w:r>
      <w:r>
        <w:rPr>
          <w:b/>
        </w:rPr>
        <w:t xml:space="preserve">10 </w:t>
      </w:r>
      <w:r>
        <w:t xml:space="preserve"> {{field-on:Bible}}</w:t>
      </w:r>
      <w:r>
        <w:t xml:space="preserve">And they cried out to the Lord and said, We have sinned, because we abandoned the Lord and served the Baals and the groves, and now deliver us from the hand of our enemies, and we will serve you.</w:t>
      </w:r>
      <w:r>
        <w:t xml:space="preserve">{{field-off:Bible}}</w:t>
      </w:r>
    </w:p>
    <w:p>
      <w:r>
        <w:rPr>
          <w:sz w:val="18"/>
          <w:color w:val="777777"/>
        </w:rPr>
        <w:t xml:space="preserve">[[@Bible:1 Samuel 12:11]] </w:t>
      </w:r>
      <w:r>
        <w:rPr>
          <w:b/>
        </w:rPr>
        <w:t xml:space="preserve">11 </w:t>
      </w:r>
      <w:r>
        <w:t xml:space="preserve"> {{field-on:Bible}}</w:t>
      </w:r>
      <w:r>
        <w:t xml:space="preserve">And the Lord sent Ierobaal and Barak and Iephthae and Samuel, and he delivered you from the hand of your enemies round about, and you lived trusting.</w:t>
      </w:r>
      <w:r>
        <w:rPr>
          <w:rStyle w:val="FootnoteReference"/>
        </w:rPr>
        <w:footnoteReference w:id="3556"/>
      </w:r>
      <w:r>
        <w:t xml:space="preserve">{{field-off:Bible}}</w:t>
      </w:r>
    </w:p>
    <w:p>
      <w:r>
        <w:rPr>
          <w:sz w:val="18"/>
          <w:color w:val="777777"/>
        </w:rPr>
        <w:t xml:space="preserve">[[@Bible:1 Samuel 12:12]] </w:t>
      </w:r>
      <w:r>
        <w:rPr>
          <w:b/>
        </w:rPr>
        <w:t xml:space="preserve">12 </w:t>
      </w:r>
      <w:r>
        <w:t xml:space="preserve"> {{field-on:Bible}}</w:t>
      </w:r>
      <w:r>
        <w:t xml:space="preserve">And you saw that Naas king of the sons of Ammon came against you, and you said, No, but a king will reign over us, though the Lord your God is your king.</w:t>
      </w:r>
      <w:r>
        <w:t xml:space="preserve">{{field-off:Bible}}</w:t>
      </w:r>
    </w:p>
    <w:p>
      <w:r>
        <w:rPr>
          <w:sz w:val="18"/>
          <w:color w:val="777777"/>
        </w:rPr>
        <w:t xml:space="preserve">[[@Bible:1 Samuel 12:13]] </w:t>
      </w:r>
      <w:r>
        <w:rPr>
          <w:b/>
        </w:rPr>
        <w:t xml:space="preserve">13 </w:t>
      </w:r>
      <w:r>
        <w:t xml:space="preserve"> {{field-on:Bible}}</w:t>
      </w:r>
      <w:r>
        <w:t xml:space="preserve">And now behold the king whom you chose, and behold, the Lord has given a king over you.</w:t>
      </w:r>
      <w:r>
        <w:rPr>
          <w:rStyle w:val="FootnoteReference"/>
        </w:rPr>
        <w:footnoteReference w:id="3557"/>
      </w:r>
      <w:r>
        <w:t xml:space="preserve">{{field-off:Bible}}</w:t>
      </w:r>
    </w:p>
    <w:p>
      <w:r>
        <w:rPr>
          <w:sz w:val="18"/>
          <w:color w:val="777777"/>
        </w:rPr>
        <w:t xml:space="preserve">[[@Bible:1 Samuel 12:14]] </w:t>
      </w:r>
      <w:r>
        <w:rPr>
          <w:b/>
        </w:rPr>
        <w:t xml:space="preserve">14 </w:t>
      </w:r>
      <w:r>
        <w:t xml:space="preserve"> {{field-on:Bible}}</w:t>
      </w:r>
      <w:r>
        <w:t xml:space="preserve">If you fear the Lord and serve him and hear his voice and do not rebel against the mouth of the Lord, then both you and the king who reigns over you will be going after the Lord.</w:t>
      </w:r>
      <w:r>
        <w:t xml:space="preserve">{{field-off:Bible}}</w:t>
      </w:r>
    </w:p>
    <w:p>
      <w:r>
        <w:rPr>
          <w:sz w:val="18"/>
          <w:color w:val="777777"/>
        </w:rPr>
        <w:t xml:space="preserve">[[@Bible:1 Samuel 12:15]] </w:t>
      </w:r>
      <w:r>
        <w:rPr>
          <w:b/>
        </w:rPr>
        <w:t xml:space="preserve">15 </w:t>
      </w:r>
      <w:r>
        <w:t xml:space="preserve"> {{field-on:Bible}}</w:t>
      </w:r>
      <w:r>
        <w:t xml:space="preserve">But if you do not hear the voice of the Lord and you rebel against the mouth of the Lord, then the hand of the Lord will be upon you and upon your king.</w:t>
      </w:r>
      <w:r>
        <w:rPr>
          <w:rStyle w:val="FootnoteReference"/>
        </w:rPr>
        <w:footnoteReference w:id="3558"/>
      </w:r>
      <w:r>
        <w:t xml:space="preserve">{{field-off:Bible}}</w:t>
      </w:r>
    </w:p>
    <w:p>
      <w:r>
        <w:rPr>
          <w:sz w:val="18"/>
          <w:color w:val="777777"/>
        </w:rPr>
        <w:t xml:space="preserve">[[@Bible:1 Samuel 12:16]] </w:t>
      </w:r>
      <w:r>
        <w:rPr>
          <w:b/>
        </w:rPr>
        <w:t xml:space="preserve">16 </w:t>
      </w:r>
      <w:r>
        <w:t xml:space="preserve"> {{field-on:Bible}}</w:t>
      </w:r>
      <w:r>
        <w:t xml:space="preserve">And now stand and see this great thing, which the Lord will do before your eyes.</w:t>
      </w:r>
      <w:r>
        <w:t xml:space="preserve">{{field-off:Bible}}</w:t>
      </w:r>
    </w:p>
    <w:p>
      <w:r>
        <w:rPr>
          <w:sz w:val="18"/>
          <w:color w:val="777777"/>
        </w:rPr>
        <w:t xml:space="preserve">[[@Bible:1 Samuel 12:17]] </w:t>
      </w:r>
      <w:r>
        <w:rPr>
          <w:b/>
        </w:rPr>
        <w:t xml:space="preserve">17 </w:t>
      </w:r>
      <w:r>
        <w:t xml:space="preserve"> {{field-on:Bible}}</w:t>
      </w:r>
      <w:r>
        <w:t xml:space="preserve">Is it not wheat harvest today? I will call upon the Lord, and he will give voices and rain</w:t>
      </w:r>
      <w:r>
        <w:rPr>
          <w:rStyle w:val="FootnoteReference"/>
        </w:rPr>
        <w:footnoteReference w:id="3559"/>
      </w:r>
      <w:r>
        <w:t xml:space="preserve">, and know and see that your evil is great, which you did before the Lord, asking a king for yourselves.</w:t>
      </w:r>
      <w:r>
        <w:t xml:space="preserve">{{field-off:Bible}}</w:t>
      </w:r>
    </w:p>
    <w:p>
      <w:r>
        <w:rPr>
          <w:sz w:val="18"/>
          <w:color w:val="777777"/>
        </w:rPr>
        <w:t xml:space="preserve">[[@Bible:1 Samuel 12:18]] </w:t>
      </w:r>
      <w:r>
        <w:rPr>
          <w:b/>
        </w:rPr>
        <w:t xml:space="preserve">18 </w:t>
      </w:r>
      <w:r>
        <w:t xml:space="preserve"> {{field-on:Bible}}</w:t>
      </w:r>
      <w:r>
        <w:t xml:space="preserve">And Samuel called upon the Lord, and the Lord gave voices and rain on that day, and all the people greatly feared the Lord and Samuel.</w:t>
      </w:r>
      <w:r>
        <w:t xml:space="preserve">{{field-off:Bible}}</w:t>
      </w:r>
    </w:p>
    <w:p>
      <w:r>
        <w:rPr>
          <w:sz w:val="18"/>
          <w:color w:val="777777"/>
        </w:rPr>
        <w:t xml:space="preserve">[[@Bible:1 Samuel 12:19]] </w:t>
      </w:r>
      <w:r>
        <w:rPr>
          <w:b/>
        </w:rPr>
        <w:t xml:space="preserve">19 </w:t>
      </w:r>
      <w:r>
        <w:t xml:space="preserve"> {{field-on:Bible}}</w:t>
      </w:r>
      <w:r>
        <w:t xml:space="preserve">And all the people said to Samuel, Pray concerning your servants to the Lord your God, and let us not die, because we have added to all our sins this evil, asking a king for ourselves.</w:t>
      </w:r>
      <w:r>
        <w:t xml:space="preserve">{{field-off:Bible}}</w:t>
      </w:r>
    </w:p>
    <w:p>
      <w:r>
        <w:rPr>
          <w:sz w:val="18"/>
          <w:color w:val="777777"/>
        </w:rPr>
        <w:t xml:space="preserve">[[@Bible:1 Samuel 12:20]] </w:t>
      </w:r>
      <w:r>
        <w:rPr>
          <w:b/>
        </w:rPr>
        <w:t xml:space="preserve">20 </w:t>
      </w:r>
      <w:r>
        <w:t xml:space="preserve"> {{field-on:Bible}}</w:t>
      </w:r>
      <w:r>
        <w:t xml:space="preserve">And Samuel said to the people, Do not fear. You have done all this evil; only do not turn aside from behind the Lord, and serve the Lord with your whole heart.</w:t>
      </w:r>
      <w:r>
        <w:t xml:space="preserve">{{field-off:Bible}}</w:t>
      </w:r>
    </w:p>
    <w:p>
      <w:r>
        <w:rPr>
          <w:sz w:val="18"/>
          <w:color w:val="777777"/>
        </w:rPr>
        <w:t xml:space="preserve">[[@Bible:1 Samuel 12:21]] </w:t>
      </w:r>
      <w:r>
        <w:rPr>
          <w:b/>
        </w:rPr>
        <w:t xml:space="preserve">21 </w:t>
      </w:r>
      <w:r>
        <w:t xml:space="preserve"> {{field-on:Bible}}</w:t>
      </w:r>
      <w:r>
        <w:t xml:space="preserve">And do not turn aside after the things that are not, which will accomplish nothing and will not deliver, because they are nothing.</w:t>
      </w:r>
      <w:r>
        <w:t xml:space="preserve">{{field-off:Bible}}</w:t>
      </w:r>
    </w:p>
    <w:p>
      <w:r>
        <w:rPr>
          <w:sz w:val="18"/>
          <w:color w:val="777777"/>
        </w:rPr>
        <w:t xml:space="preserve">[[@Bible:1 Samuel 12:22]] </w:t>
      </w:r>
      <w:r>
        <w:rPr>
          <w:b/>
        </w:rPr>
        <w:t xml:space="preserve">22 </w:t>
      </w:r>
      <w:r>
        <w:t xml:space="preserve"> {{field-on:Bible}}</w:t>
      </w:r>
      <w:r>
        <w:t xml:space="preserve">Because the Lord will not thrust away his people, on account of his great name, because the Lord was pleased to take you to himself for a people.</w:t>
      </w:r>
      <w:r>
        <w:t xml:space="preserve">{{field-off:Bible}}</w:t>
      </w:r>
    </w:p>
    <w:p>
      <w:r>
        <w:rPr>
          <w:sz w:val="18"/>
          <w:color w:val="777777"/>
        </w:rPr>
        <w:t xml:space="preserve">[[@Bible:1 Samuel 12:23]] </w:t>
      </w:r>
      <w:r>
        <w:rPr>
          <w:b/>
        </w:rPr>
        <w:t xml:space="preserve">23 </w:t>
      </w:r>
      <w:r>
        <w:t xml:space="preserve"> {{field-on:Bible}}</w:t>
      </w:r>
      <w:r>
        <w:t xml:space="preserve">And as for me, far be it from me to sin against the Lord by ceasing to pray concerning you, and I will serve the Lord and show you the good and straight way.</w:t>
      </w:r>
      <w:r>
        <w:t xml:space="preserve">{{field-off:Bible}}</w:t>
      </w:r>
    </w:p>
    <w:p>
      <w:r>
        <w:rPr>
          <w:sz w:val="18"/>
          <w:color w:val="777777"/>
        </w:rPr>
        <w:t xml:space="preserve">[[@Bible:1 Samuel 12:24]] </w:t>
      </w:r>
      <w:r>
        <w:rPr>
          <w:b/>
        </w:rPr>
        <w:t xml:space="preserve">24 </w:t>
      </w:r>
      <w:r>
        <w:t xml:space="preserve"> {{field-on:Bible}}</w:t>
      </w:r>
      <w:r>
        <w:t xml:space="preserve">Only fear the Lord and serve him in truth and with your whole heart, because you have seen what things he magnified with you.</w:t>
      </w:r>
      <w:r>
        <w:t xml:space="preserve">{{field-off:Bible}}</w:t>
      </w:r>
    </w:p>
    <w:p>
      <w:r>
        <w:rPr>
          <w:sz w:val="18"/>
          <w:color w:val="777777"/>
        </w:rPr>
        <w:t xml:space="preserve">[[@Bible:1 Samuel 12:25]] </w:t>
      </w:r>
      <w:r>
        <w:rPr>
          <w:b/>
        </w:rPr>
        <w:t xml:space="preserve">25 </w:t>
      </w:r>
      <w:r>
        <w:t xml:space="preserve"> {{field-on:Bible}}</w:t>
      </w:r>
      <w:r>
        <w:t xml:space="preserve">But if you do evil in doing evil, both you and your king will be swept away.</w:t>
      </w:r>
      <w:r>
        <w:rPr>
          <w:rStyle w:val="FootnoteReference"/>
        </w:rPr>
        <w:footnoteReference w:id="35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Samuel 13:2]] </w:t>
      </w:r>
      <w:r>
        <w:rPr>
          <w:b/>
        </w:rPr>
        <w:t xml:space="preserve">2 </w:t>
      </w:r>
      <w:r>
        <w:t xml:space="preserve"> {{field-on:Bible}}</w:t>
      </w:r>
      <w:r>
        <w:t xml:space="preserve">And Saul</w:t>
      </w:r>
      <w:r>
        <w:rPr>
          <w:rStyle w:val="FootnoteReference"/>
        </w:rPr>
        <w:footnoteReference w:id="3561"/>
      </w:r>
      <w:r>
        <w:t xml:space="preserve"> chose for himself three thousand men from the men of Israel</w:t>
      </w:r>
      <w:r>
        <w:rPr>
          <w:rStyle w:val="FootnoteReference"/>
        </w:rPr>
        <w:footnoteReference w:id="3562"/>
      </w:r>
      <w:r>
        <w:t xml:space="preserve">, and two thousand were with Saul in Machmas and on the hill of Bethel, and one thousand were with Jonathan in Gabee of Benjamin</w:t>
      </w:r>
      <w:r>
        <w:rPr>
          <w:rStyle w:val="FootnoteReference"/>
        </w:rPr>
        <w:footnoteReference w:id="3563"/>
      </w:r>
      <w:r>
        <w:t xml:space="preserve">, and the rest of the people he sent away, each to his tent.</w:t>
      </w:r>
      <w:r>
        <w:rPr>
          <w:rStyle w:val="FootnoteReference"/>
        </w:rPr>
        <w:footnoteReference w:id="3564"/>
      </w:r>
      <w:r>
        <w:rPr>
          <w:rStyle w:val="FootnoteReference"/>
        </w:rPr>
        <w:footnoteReference w:id="3565"/>
      </w:r>
      <w:r>
        <w:t xml:space="preserve">{{field-off:Bible}}</w:t>
      </w:r>
    </w:p>
    <w:p>
      <w:r>
        <w:rPr>
          <w:sz w:val="18"/>
          <w:color w:val="777777"/>
        </w:rPr>
        <w:t xml:space="preserve">[[@Bible:1 Samuel 13:3]] </w:t>
      </w:r>
      <w:r>
        <w:rPr>
          <w:b/>
        </w:rPr>
        <w:t xml:space="preserve">3 </w:t>
      </w:r>
      <w:r>
        <w:t xml:space="preserve"> {{field-on:Bible}}</w:t>
      </w:r>
      <w:r>
        <w:t xml:space="preserve">And Jonathan struck the foreign garrison on the hill, and the foreigners heard, and Saul blew the trumpet through all the land, saying, The slaves have revolted.</w:t>
      </w:r>
      <w:r>
        <w:rPr>
          <w:rStyle w:val="FootnoteReference"/>
        </w:rPr>
        <w:footnoteReference w:id="3566"/>
      </w:r>
      <w:r>
        <w:t xml:space="preserve">{{field-off:Bible}}</w:t>
      </w:r>
    </w:p>
    <w:p>
      <w:r>
        <w:rPr>
          <w:sz w:val="18"/>
          <w:color w:val="777777"/>
        </w:rPr>
        <w:t xml:space="preserve">[[@Bible:1 Samuel 13:4]] </w:t>
      </w:r>
      <w:r>
        <w:rPr>
          <w:b/>
        </w:rPr>
        <w:t xml:space="preserve">4 </w:t>
      </w:r>
      <w:r>
        <w:t xml:space="preserve"> {{field-on:Bible}}</w:t>
      </w:r>
      <w:r>
        <w:t xml:space="preserve">And all Israel heard those saying, Saul has struck the foreign garrison, and Israel has become odious among the foreigners. And the people cried out after Saul in Galgala.</w:t>
      </w:r>
      <w:r>
        <w:t xml:space="preserve">{{field-off:Bible}}</w:t>
      </w:r>
    </w:p>
    <w:p>
      <w:r>
        <w:rPr>
          <w:sz w:val="18"/>
          <w:color w:val="777777"/>
        </w:rPr>
        <w:t xml:space="preserve">[[@Bible:1 Samuel 13:5]] </w:t>
      </w:r>
      <w:r>
        <w:rPr>
          <w:b/>
        </w:rPr>
        <w:t xml:space="preserve">5 </w:t>
      </w:r>
      <w:r>
        <w:t xml:space="preserve"> {{field-on:Bible}}</w:t>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3567"/>
      </w:r>
      <w:r>
        <w:rPr>
          <w:rStyle w:val="FootnoteReference"/>
        </w:rPr>
        <w:footnoteReference w:id="3568"/>
      </w:r>
      <w:r>
        <w:t xml:space="preserve">{{field-off:Bible}}</w:t>
      </w:r>
    </w:p>
    <w:p>
      <w:r>
        <w:rPr>
          <w:sz w:val="18"/>
          <w:color w:val="777777"/>
        </w:rPr>
        <w:t xml:space="preserve">[[@Bible:1 Samuel 13:6]] </w:t>
      </w:r>
      <w:r>
        <w:rPr>
          <w:b/>
        </w:rPr>
        <w:t xml:space="preserve">6 </w:t>
      </w:r>
      <w:r>
        <w:t xml:space="preserve"> {{field-on:Bible}}</w:t>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3569"/>
      </w:r>
      <w:r>
        <w:t xml:space="preserve">{{field-off:Bible}}</w:t>
      </w:r>
    </w:p>
    <w:p>
      <w:r>
        <w:rPr>
          <w:sz w:val="18"/>
          <w:color w:val="777777"/>
        </w:rPr>
        <w:t xml:space="preserve">[[@Bible:1 Samuel 13:7]] </w:t>
      </w:r>
      <w:r>
        <w:rPr>
          <w:b/>
        </w:rPr>
        <w:t xml:space="preserve">7 </w:t>
      </w:r>
      <w:r>
        <w:t xml:space="preserve"> {{field-on:Bible}}</w:t>
      </w:r>
      <w:r>
        <w:t xml:space="preserve">And the ones crossing over crossed the </w:t>
      </w:r>
      <w:r>
        <w:t xml:space="preserve">[[Jordan &gt;&gt; BibleKnowledgebase:@Jordan]]</w:t>
      </w:r>
      <w:r>
        <w:t xml:space="preserve"> into the land of Gad and Galaad. And Saul was still in Galgala, and all the people stood outside themselves after him.</w:t>
      </w:r>
      <w:r>
        <w:rPr>
          <w:rStyle w:val="FootnoteReference"/>
        </w:rPr>
        <w:footnoteReference w:id="3570"/>
      </w:r>
      <w:r>
        <w:t xml:space="preserve">{{field-off:Bible}}</w:t>
      </w:r>
    </w:p>
    <w:p>
      <w:r>
        <w:rPr>
          <w:sz w:val="18"/>
          <w:color w:val="777777"/>
        </w:rPr>
        <w:t xml:space="preserve">[[@Bible:1 Samuel 13:8]] </w:t>
      </w:r>
      <w:r>
        <w:rPr>
          <w:b/>
        </w:rPr>
        <w:t xml:space="preserve">8 </w:t>
      </w:r>
      <w:r>
        <w:t xml:space="preserve"> {{field-on:Bible}}</w:t>
      </w:r>
      <w:r>
        <w:t xml:space="preserve">And he waited seven days for the testimony, as Samuel</w:t>
      </w:r>
      <w:r>
        <w:rPr>
          <w:rStyle w:val="FootnoteReference"/>
        </w:rPr>
        <w:footnoteReference w:id="3571"/>
      </w:r>
      <w:r>
        <w:t xml:space="preserve"> said, and Samuel did not arrive in Galgala, and his people were scattered from him.</w:t>
      </w:r>
      <w:r>
        <w:rPr>
          <w:rStyle w:val="FootnoteReference"/>
        </w:rPr>
        <w:footnoteReference w:id="3572"/>
      </w:r>
      <w:r>
        <w:t xml:space="preserve">{{field-off:Bible}}</w:t>
      </w:r>
    </w:p>
    <w:p>
      <w:r>
        <w:rPr>
          <w:sz w:val="18"/>
          <w:color w:val="777777"/>
        </w:rPr>
        <w:t xml:space="preserve">[[@Bible:1 Samuel 13:9]] </w:t>
      </w:r>
      <w:r>
        <w:rPr>
          <w:b/>
        </w:rPr>
        <w:t xml:space="preserve">9 </w:t>
      </w:r>
      <w:r>
        <w:t xml:space="preserve"> {{field-on:Bible}}</w:t>
      </w:r>
      <w:r>
        <w:t xml:space="preserve">And Saul said, Bring near, so I may offer whole burnt offerings and peace offerings. And he offered the whole burnt offering.</w:t>
      </w:r>
      <w:r>
        <w:t xml:space="preserve">{{field-off:Bible}}</w:t>
      </w:r>
    </w:p>
    <w:p>
      <w:r>
        <w:rPr>
          <w:sz w:val="18"/>
          <w:color w:val="777777"/>
        </w:rPr>
        <w:t xml:space="preserve">[[@Bible:1 Samuel 13:10]] </w:t>
      </w:r>
      <w:r>
        <w:rPr>
          <w:b/>
        </w:rPr>
        <w:t xml:space="preserve">10 </w:t>
      </w:r>
      <w:r>
        <w:t xml:space="preserve"> {{field-on:Bible}}</w:t>
      </w:r>
      <w:r>
        <w:t xml:space="preserve">And it came to be, as he finished offering the whole burnt offering, Samuel arrives, and Saul went out to meet him, to bless him.</w:t>
      </w:r>
      <w:r>
        <w:t xml:space="preserve">{{field-off:Bible}}</w:t>
      </w:r>
    </w:p>
    <w:p>
      <w:r>
        <w:rPr>
          <w:sz w:val="18"/>
          <w:color w:val="777777"/>
        </w:rPr>
        <w:t xml:space="preserve">[[@Bible:1 Samuel 13:11]] </w:t>
      </w:r>
      <w:r>
        <w:rPr>
          <w:b/>
        </w:rPr>
        <w:t xml:space="preserve">11 </w:t>
      </w:r>
      <w:r>
        <w:t xml:space="preserve"> {{field-on:Bible}}</w:t>
      </w:r>
      <w:r>
        <w:t xml:space="preserve">And Samuel said, What have you done? And Saul said, Because I saw that the people were scattered from me, and you did not come as you ordered in the testimony of the days, and the foreigners were gathered in Machmas,</w:t>
      </w:r>
      <w:r>
        <w:t xml:space="preserve">{{field-off:Bible}}</w:t>
      </w:r>
    </w:p>
    <w:p>
      <w:r>
        <w:rPr>
          <w:sz w:val="18"/>
          <w:color w:val="777777"/>
        </w:rPr>
        <w:t xml:space="preserve">[[@Bible:1 Samuel 13:12]] </w:t>
      </w:r>
      <w:r>
        <w:rPr>
          <w:b/>
        </w:rPr>
        <w:t xml:space="preserve">12 </w:t>
      </w:r>
      <w:r>
        <w:t xml:space="preserve"> {{field-on:Bible}}</w:t>
      </w:r>
      <w:r>
        <w:t xml:space="preserve">I said, Now the foreigners will come down against me to Galgala, and I have not entreated the face of the Lord. And I forced myself and offered the whole burnt offering.</w:t>
      </w:r>
      <w:r>
        <w:t xml:space="preserve">{{field-off:Bible}}</w:t>
      </w:r>
    </w:p>
    <w:p>
      <w:r>
        <w:rPr>
          <w:sz w:val="18"/>
          <w:color w:val="777777"/>
        </w:rPr>
        <w:t xml:space="preserve">[[@Bible:1 Samuel 13:13]] </w:t>
      </w:r>
      <w:r>
        <w:rPr>
          <w:b/>
        </w:rPr>
        <w:t xml:space="preserve">13 </w:t>
      </w:r>
      <w:r>
        <w:t xml:space="preserve"> {{field-on:Bible}}</w:t>
      </w:r>
      <w:r>
        <w:t xml:space="preserve">And Samuel said to Saul, It has been made foolish for you, because you did not keep the commandment that the Lord commanded you. For now the Lord would have prepared your kingdom over Israel forever.</w:t>
      </w:r>
      <w:r>
        <w:t xml:space="preserve">{{field-off:Bible}}</w:t>
      </w:r>
    </w:p>
    <w:p>
      <w:r>
        <w:rPr>
          <w:sz w:val="18"/>
          <w:color w:val="777777"/>
        </w:rPr>
        <w:t xml:space="preserve">[[@Bible:1 Samuel 13:14]] </w:t>
      </w:r>
      <w:r>
        <w:rPr>
          <w:b/>
        </w:rPr>
        <w:t xml:space="preserve">14 </w:t>
      </w:r>
      <w:r>
        <w:t xml:space="preserve"> {{field-on:Bible}}</w:t>
      </w:r>
      <w:r>
        <w:t xml:space="preserve">And now your kingdom will not stand, and the Lord will seek for himself</w:t>
      </w:r>
      <w:r>
        <w:rPr>
          <w:rStyle w:val="FootnoteReference"/>
        </w:rPr>
        <w:footnoteReference w:id="3573"/>
      </w:r>
      <w:r>
        <w:t xml:space="preserve"> a man according to his heart, and the Lord will appoint him as ruler over his people, because you did not keep what the Lord commanded you.</w:t>
      </w:r>
      <w:r>
        <w:t xml:space="preserve">{{field-off:Bible}}</w:t>
      </w:r>
    </w:p>
    <w:p>
      <w:r>
        <w:rPr>
          <w:sz w:val="18"/>
          <w:color w:val="777777"/>
        </w:rPr>
        <w:t xml:space="preserve">[[@Bible:1 Samuel 13:15]] </w:t>
      </w:r>
      <w:r>
        <w:rPr>
          <w:b/>
        </w:rPr>
        <w:t xml:space="preserve">15 </w:t>
      </w:r>
      <w:r>
        <w:t xml:space="preserve"> {{field-on:Bible}}</w:t>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3574"/>
      </w:r>
      <w:r>
        <w:t xml:space="preserve">{{field-off:Bible}}</w:t>
      </w:r>
    </w:p>
    <w:p>
      <w:r>
        <w:rPr>
          <w:sz w:val="18"/>
          <w:color w:val="777777"/>
        </w:rPr>
        <w:t xml:space="preserve">[[@Bible:1 Samuel 13:16]] </w:t>
      </w:r>
      <w:r>
        <w:rPr>
          <w:b/>
        </w:rPr>
        <w:t xml:space="preserve">16 </w:t>
      </w:r>
      <w:r>
        <w:t xml:space="preserve"> {{field-on:Bible}}</w:t>
      </w:r>
      <w:r>
        <w:t xml:space="preserve">And Saul and Jonathan his son and the people found with them were staying in Gabee of Benjamin and were weeping, and the foreigners had camped in Machmas.</w:t>
      </w:r>
      <w:r>
        <w:t xml:space="preserve">{{field-off:Bible}}</w:t>
      </w:r>
    </w:p>
    <w:p>
      <w:r>
        <w:rPr>
          <w:sz w:val="18"/>
          <w:color w:val="777777"/>
        </w:rPr>
        <w:t xml:space="preserve">[[@Bible:1 Samuel 13:17]] </w:t>
      </w:r>
      <w:r>
        <w:rPr>
          <w:b/>
        </w:rPr>
        <w:t xml:space="preserve">17 </w:t>
      </w:r>
      <w:r>
        <w:t xml:space="preserve"> {{field-on:Bible}}</w:t>
      </w:r>
      <w:r>
        <w:t xml:space="preserve">And the destroyer came out from the camp of the foreigners in three companies. The one company looked toward the road of Gophera, toward the land of Sōgal.</w:t>
      </w:r>
      <w:r>
        <w:t xml:space="preserve">{{field-off:Bible}}</w:t>
      </w:r>
    </w:p>
    <w:p>
      <w:r>
        <w:rPr>
          <w:sz w:val="18"/>
          <w:color w:val="777777"/>
        </w:rPr>
        <w:t xml:space="preserve">[[@Bible:1 Samuel 13:18]] </w:t>
      </w:r>
      <w:r>
        <w:rPr>
          <w:b/>
        </w:rPr>
        <w:t xml:space="preserve">18 </w:t>
      </w:r>
      <w:r>
        <w:t xml:space="preserve"> {{field-on:Bible}}</w:t>
      </w:r>
      <w:r>
        <w:t xml:space="preserve">And one company looked toward the road of Baithōrōn, and one company looked toward the road of Gabee that bends down toward the land of Sabin.</w:t>
      </w:r>
      <w:r>
        <w:rPr>
          <w:rStyle w:val="FootnoteReference"/>
        </w:rPr>
        <w:footnoteReference w:id="3575"/>
      </w:r>
      <w:r>
        <w:t xml:space="preserve">{{field-off:Bible}}</w:t>
      </w:r>
    </w:p>
    <w:p>
      <w:r>
        <w:rPr>
          <w:sz w:val="18"/>
          <w:color w:val="777777"/>
        </w:rPr>
        <w:t xml:space="preserve">[[@Bible:1 Samuel 13:19]] </w:t>
      </w:r>
      <w:r>
        <w:rPr>
          <w:b/>
        </w:rPr>
        <w:t xml:space="preserve">19 </w:t>
      </w:r>
      <w:r>
        <w:t xml:space="preserve"> {{field-on:Bible}}</w:t>
      </w:r>
      <w:r>
        <w:t xml:space="preserve">And a smith of iron was not found in all the land of Israel, because the foreigners said, Lest the Hebrews make sword or spear.</w:t>
      </w:r>
      <w:r>
        <w:t xml:space="preserve">{{field-off:Bible}}</w:t>
      </w:r>
    </w:p>
    <w:p>
      <w:r>
        <w:rPr>
          <w:sz w:val="18"/>
          <w:color w:val="777777"/>
        </w:rPr>
        <w:t xml:space="preserve">[[@Bible:1 Samuel 13:20]] </w:t>
      </w:r>
      <w:r>
        <w:rPr>
          <w:b/>
        </w:rPr>
        <w:t xml:space="preserve">20 </w:t>
      </w:r>
      <w:r>
        <w:t xml:space="preserve"> {{field-on:Bible}}</w:t>
      </w:r>
      <w:r>
        <w:t xml:space="preserve">And all Israel used to go down into the land of the foreigners for each one to forge his reaping tool and his implement and each one his axe and his sickle.</w:t>
      </w:r>
      <w:r>
        <w:rPr>
          <w:rStyle w:val="FootnoteReference"/>
        </w:rPr>
        <w:footnoteReference w:id="3576"/>
      </w:r>
      <w:r>
        <w:t xml:space="preserve">{{field-off:Bible}}</w:t>
      </w:r>
    </w:p>
    <w:p>
      <w:r>
        <w:rPr>
          <w:sz w:val="18"/>
          <w:color w:val="777777"/>
        </w:rPr>
        <w:t xml:space="preserve">[[@Bible:1 Samuel 13:21]] </w:t>
      </w:r>
      <w:r>
        <w:rPr>
          <w:b/>
        </w:rPr>
        <w:t xml:space="preserve">21 </w:t>
      </w:r>
      <w:r>
        <w:t xml:space="preserve"> {{field-on:Bible}}</w:t>
      </w:r>
      <w:r>
        <w:t xml:space="preserve">And the harvest was ready for reaping, and the implements were at three shekels for the tooth, and for the axe and for the sickle the charge was the same.</w:t>
      </w:r>
      <w:r>
        <w:rPr>
          <w:rStyle w:val="FootnoteReference"/>
        </w:rPr>
        <w:footnoteReference w:id="3577"/>
      </w:r>
      <w:r>
        <w:t xml:space="preserve">{{field-off:Bible}}</w:t>
      </w:r>
    </w:p>
    <w:p>
      <w:r>
        <w:rPr>
          <w:sz w:val="18"/>
          <w:color w:val="777777"/>
        </w:rPr>
        <w:t xml:space="preserve">[[@Bible:1 Samuel 13:22]] </w:t>
      </w:r>
      <w:r>
        <w:rPr>
          <w:b/>
        </w:rPr>
        <w:t xml:space="preserve">22 </w:t>
      </w:r>
      <w:r>
        <w:t xml:space="preserve"> {{field-on:Bible}}</w:t>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3578"/>
      </w:r>
      <w:r>
        <w:t xml:space="preserve">{{field-off:Bible}}</w:t>
      </w:r>
    </w:p>
    <w:p>
      <w:r>
        <w:rPr>
          <w:sz w:val="18"/>
          <w:color w:val="777777"/>
        </w:rPr>
        <w:t xml:space="preserve">[[@Bible:1 Samuel 13:23]] </w:t>
      </w:r>
      <w:r>
        <w:rPr>
          <w:b/>
        </w:rPr>
        <w:t xml:space="preserve">23 </w:t>
      </w:r>
      <w:r>
        <w:t xml:space="preserve"> {{field-on:Bible}}</w:t>
      </w:r>
      <w:r>
        <w:t xml:space="preserve">And the station of the foreigners came out to the region beyond Machmas.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Samuel 14:1]] </w:t>
      </w:r>
      <w:r>
        <w:rPr>
          <w:b/>
        </w:rPr>
        <w:t xml:space="preserve">1 </w:t>
      </w:r>
      <w:r>
        <w:t xml:space="preserve"> {{field-on:Bible}}</w:t>
      </w:r>
      <w:r>
        <w:t xml:space="preserve">And it came to be on a day, Jonathan son of Saul</w:t>
      </w:r>
      <w:r>
        <w:rPr>
          <w:rStyle w:val="FootnoteReference"/>
        </w:rPr>
        <w:footnoteReference w:id="3579"/>
      </w:r>
      <w:r>
        <w:t xml:space="preserve"> said to the young man carrying his equipment, Come, and let us cross over to the station of the foreigners</w:t>
      </w:r>
      <w:r>
        <w:rPr>
          <w:rStyle w:val="FootnoteReference"/>
        </w:rPr>
        <w:footnoteReference w:id="3580"/>
      </w:r>
      <w:r>
        <w:t xml:space="preserve"> that is over there beyond. But to his father he did not report it.</w:t>
      </w:r>
      <w:r>
        <w:t xml:space="preserve">{{field-off:Bible}}</w:t>
      </w:r>
    </w:p>
    <w:p>
      <w:r>
        <w:rPr>
          <w:sz w:val="18"/>
          <w:color w:val="777777"/>
        </w:rPr>
        <w:t xml:space="preserve">[[@Bible:1 Samuel 14:2]] </w:t>
      </w:r>
      <w:r>
        <w:rPr>
          <w:b/>
        </w:rPr>
        <w:t xml:space="preserve">2 </w:t>
      </w:r>
      <w:r>
        <w:t xml:space="preserve"> {{field-on:Bible}}</w:t>
      </w:r>
      <w:r>
        <w:t xml:space="preserve">And Saul was sitting on the edge of the hill under the pomegranate tree in Magdōn, and about six hundred men were with him.</w:t>
      </w:r>
      <w:r>
        <w:t xml:space="preserve">{{field-off:Bible}}</w:t>
      </w:r>
    </w:p>
    <w:p>
      <w:r>
        <w:rPr>
          <w:sz w:val="18"/>
          <w:color w:val="777777"/>
        </w:rPr>
        <w:t xml:space="preserve">[[@Bible:1 Samuel 14:3]] </w:t>
      </w:r>
      <w:r>
        <w:rPr>
          <w:b/>
        </w:rPr>
        <w:t xml:space="preserve">3 </w:t>
      </w:r>
      <w:r>
        <w:t xml:space="preserve"> {{field-on:Bible}}</w:t>
      </w:r>
      <w:r>
        <w:t xml:space="preserve">And Achia son of Ahitub, brother of Iōchabēd, son of Phinees, son of Heli, priest of God in Sēlōm, was carrying an ephod. And the people did not know that Jonathan had gone.</w:t>
      </w:r>
      <w:r>
        <w:t xml:space="preserve">{{field-off:Bible}}</w:t>
      </w:r>
    </w:p>
    <w:p>
      <w:r>
        <w:rPr>
          <w:sz w:val="18"/>
          <w:color w:val="777777"/>
        </w:rPr>
        <w:t xml:space="preserve">[[@Bible:1 Samuel 14:4]] </w:t>
      </w:r>
      <w:r>
        <w:rPr>
          <w:b/>
        </w:rPr>
        <w:t xml:space="preserve">4 </w:t>
      </w:r>
      <w:r>
        <w:t xml:space="preserve"> {{field-on:Bible}}</w:t>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3581"/>
      </w:r>
      <w:r>
        <w:t xml:space="preserve">{{field-off:Bible}}</w:t>
      </w:r>
    </w:p>
    <w:p>
      <w:r>
        <w:rPr>
          <w:sz w:val="18"/>
          <w:color w:val="777777"/>
        </w:rPr>
        <w:t xml:space="preserve">[[@Bible:1 Samuel 14:5]] </w:t>
      </w:r>
      <w:r>
        <w:rPr>
          <w:b/>
        </w:rPr>
        <w:t xml:space="preserve">5 </w:t>
      </w:r>
      <w:r>
        <w:t xml:space="preserve"> {{field-on:Bible}}</w:t>
      </w:r>
      <w:r>
        <w:t xml:space="preserve">The one road was northward, toward Machmas, and the other southward, toward Gabee.</w:t>
      </w:r>
      <w:r>
        <w:t xml:space="preserve">{{field-off:Bible}}</w:t>
      </w:r>
    </w:p>
    <w:p>
      <w:r>
        <w:rPr>
          <w:sz w:val="18"/>
          <w:color w:val="777777"/>
        </w:rPr>
        <w:t xml:space="preserve">[[@Bible:1 Samuel 14:6]] </w:t>
      </w:r>
      <w:r>
        <w:rPr>
          <w:b/>
        </w:rPr>
        <w:t xml:space="preserve">6 </w:t>
      </w:r>
      <w:r>
        <w:t xml:space="preserve"> {{field-on:Bible}}</w:t>
      </w:r>
      <w:r>
        <w:t xml:space="preserve">And Jonathan said to the young man carrying his equipment, Come, let us cross over to the station of these uncircumcised ones; perhaps the Lord may act for us, because for the Lord there is no restraint to save by many or by few.</w:t>
      </w:r>
      <w:r>
        <w:rPr>
          <w:rStyle w:val="FootnoteReference"/>
        </w:rPr>
        <w:footnoteReference w:id="3582"/>
      </w:r>
      <w:r>
        <w:t xml:space="preserve">{{field-off:Bible}}</w:t>
      </w:r>
    </w:p>
    <w:p>
      <w:r>
        <w:rPr>
          <w:sz w:val="18"/>
          <w:color w:val="777777"/>
        </w:rPr>
        <w:t xml:space="preserve">[[@Bible:1 Samuel 14:7]] </w:t>
      </w:r>
      <w:r>
        <w:rPr>
          <w:b/>
        </w:rPr>
        <w:t xml:space="preserve">7 </w:t>
      </w:r>
      <w:r>
        <w:t xml:space="preserve"> {{field-on:Bible}}</w:t>
      </w:r>
      <w:r>
        <w:t xml:space="preserve">And the one carrying his equipment said to him, Do everything whatever your heart inclines. Behold, I am with you; as your heart, my heart.</w:t>
      </w:r>
      <w:r>
        <w:rPr>
          <w:rStyle w:val="FootnoteReference"/>
        </w:rPr>
        <w:footnoteReference w:id="3583"/>
      </w:r>
      <w:r>
        <w:t xml:space="preserve">{{field-off:Bible}}</w:t>
      </w:r>
    </w:p>
    <w:p>
      <w:r>
        <w:rPr>
          <w:sz w:val="18"/>
          <w:color w:val="777777"/>
        </w:rPr>
        <w:t xml:space="preserve">[[@Bible:1 Samuel 14:8]] </w:t>
      </w:r>
      <w:r>
        <w:rPr>
          <w:b/>
        </w:rPr>
        <w:t xml:space="preserve">8 </w:t>
      </w:r>
      <w:r>
        <w:t xml:space="preserve"> {{field-on:Bible}}</w:t>
      </w:r>
      <w:r>
        <w:t xml:space="preserve">And Jonathan said, Behold, we are crossing over to the men, and we will roll ourselves down to them.</w:t>
      </w:r>
      <w:r>
        <w:rPr>
          <w:rStyle w:val="FootnoteReference"/>
        </w:rPr>
        <w:footnoteReference w:id="3584"/>
      </w:r>
      <w:r>
        <w:rPr>
          <w:rStyle w:val="FootnoteReference"/>
        </w:rPr>
        <w:footnoteReference w:id="3585"/>
      </w:r>
      <w:r>
        <w:t xml:space="preserve">{{field-off:Bible}}</w:t>
      </w:r>
    </w:p>
    <w:p>
      <w:r>
        <w:rPr>
          <w:sz w:val="18"/>
          <w:color w:val="777777"/>
        </w:rPr>
        <w:t xml:space="preserve">[[@Bible:1 Samuel 14:9]] </w:t>
      </w:r>
      <w:r>
        <w:rPr>
          <w:b/>
        </w:rPr>
        <w:t xml:space="preserve">9 </w:t>
      </w:r>
      <w:r>
        <w:t xml:space="preserve"> {{field-on:Bible}}</w:t>
      </w:r>
      <w:r>
        <w:t xml:space="preserve">If they say these things to us, Stand there until we report to you, then we will stand in our place and certainly will not go up against them.</w:t>
      </w:r>
      <w:r>
        <w:t xml:space="preserve">{{field-off:Bible}}</w:t>
      </w:r>
    </w:p>
    <w:p>
      <w:r>
        <w:rPr>
          <w:sz w:val="18"/>
          <w:color w:val="777777"/>
        </w:rPr>
        <w:t xml:space="preserve">[[@Bible:1 Samuel 14:10]] </w:t>
      </w:r>
      <w:r>
        <w:rPr>
          <w:b/>
        </w:rPr>
        <w:t xml:space="preserve">10 </w:t>
      </w:r>
      <w:r>
        <w:t xml:space="preserve"> {{field-on:Bible}}</w:t>
      </w:r>
      <w:r>
        <w:t xml:space="preserve">But if they say these things to us, Come up to us, then we will go up, because the Lord has delivered them into our hands. This will be the sign for us.</w:t>
      </w:r>
      <w:r>
        <w:t xml:space="preserve">{{field-off:Bible}}</w:t>
      </w:r>
    </w:p>
    <w:p>
      <w:r>
        <w:rPr>
          <w:sz w:val="18"/>
          <w:color w:val="777777"/>
        </w:rPr>
        <w:t xml:space="preserve">[[@Bible:1 Samuel 14:11]] </w:t>
      </w:r>
      <w:r>
        <w:rPr>
          <w:b/>
        </w:rPr>
        <w:t xml:space="preserve">11 </w:t>
      </w:r>
      <w:r>
        <w:t xml:space="preserve"> {{field-on:Bible}}</w:t>
      </w:r>
      <w:r>
        <w:t xml:space="preserve">And both entered into the station of the foreigners, and the foreigners say, Behold, the Hebrews are coming out from their holes where they had hidden there.</w:t>
      </w:r>
      <w:r>
        <w:rPr>
          <w:rStyle w:val="FootnoteReference"/>
        </w:rPr>
        <w:footnoteReference w:id="3586"/>
      </w:r>
      <w:r>
        <w:t xml:space="preserve">{{field-off:Bible}}</w:t>
      </w:r>
    </w:p>
    <w:p>
      <w:r>
        <w:rPr>
          <w:sz w:val="18"/>
          <w:color w:val="777777"/>
        </w:rPr>
        <w:t xml:space="preserve">[[@Bible:1 Samuel 14:12]] </w:t>
      </w:r>
      <w:r>
        <w:rPr>
          <w:b/>
        </w:rPr>
        <w:t xml:space="preserve">12 </w:t>
      </w:r>
      <w:r>
        <w:t xml:space="preserve"> {{field-on:Bible}}</w:t>
      </w:r>
      <w:r>
        <w:t xml:space="preserve">And the men of the station</w:t>
      </w:r>
      <w:r>
        <w:rPr>
          <w:rStyle w:val="FootnoteReference"/>
        </w:rPr>
        <w:footnoteReference w:id="3587"/>
      </w:r>
      <w:r>
        <w:t xml:space="preserve"> answered Jonathan and the one carrying his equipment and say, Come up to us, and we will make a word known to you. And Jonathan said to the one carrying his equipment, Come up after me, because the Lord has delivered them into the hands of Israel</w:t>
      </w:r>
      <w:r>
        <w:rPr>
          <w:rStyle w:val="FootnoteReference"/>
        </w:rPr>
        <w:footnoteReference w:id="3588"/>
      </w:r>
      <w:r>
        <w:t xml:space="preserve">.</w:t>
      </w:r>
      <w:r>
        <w:rPr>
          <w:rStyle w:val="FootnoteReference"/>
        </w:rPr>
        <w:footnoteReference w:id="3589"/>
      </w:r>
      <w:r>
        <w:t xml:space="preserve">{{field-off:Bible}}</w:t>
      </w:r>
    </w:p>
    <w:p>
      <w:r>
        <w:rPr>
          <w:sz w:val="18"/>
          <w:color w:val="777777"/>
        </w:rPr>
        <w:t xml:space="preserve">[[@Bible:1 Samuel 14:13]] </w:t>
      </w:r>
      <w:r>
        <w:rPr>
          <w:b/>
        </w:rPr>
        <w:t xml:space="preserve">13 </w:t>
      </w:r>
      <w:r>
        <w:t xml:space="preserve"> {{field-on:Bible}}</w:t>
      </w:r>
      <w:r>
        <w:t xml:space="preserve">And Jonathan went up on his hands and on his feet, and the one carrying his equipment after him. And they looked into the face of Jonathan, and he struck them down, and the one carrying his equipment kept finishing them off behind him.</w:t>
      </w:r>
      <w:r>
        <w:t xml:space="preserve">{{field-off:Bible}}</w:t>
      </w:r>
    </w:p>
    <w:p>
      <w:r>
        <w:rPr>
          <w:sz w:val="18"/>
          <w:color w:val="777777"/>
        </w:rPr>
        <w:t xml:space="preserve">[[@Bible:1 Samuel 14:14]] </w:t>
      </w:r>
      <w:r>
        <w:rPr>
          <w:b/>
        </w:rPr>
        <w:t xml:space="preserve">14 </w:t>
      </w:r>
      <w:r>
        <w:t xml:space="preserve"> {{field-on:Bible}}</w:t>
      </w:r>
      <w:r>
        <w:t xml:space="preserve">And the first blow that Jonathan and the one carrying his equipment struck was about twenty men, with darts and sling-stones and field-pebbles.</w:t>
      </w:r>
      <w:r>
        <w:rPr>
          <w:rStyle w:val="FootnoteReference"/>
        </w:rPr>
        <w:footnoteReference w:id="3590"/>
      </w:r>
      <w:r>
        <w:rPr>
          <w:rStyle w:val="FootnoteReference"/>
        </w:rPr>
        <w:footnoteReference w:id="3591"/>
      </w:r>
      <w:r>
        <w:t xml:space="preserve">{{field-off:Bible}}</w:t>
      </w:r>
    </w:p>
    <w:p>
      <w:r>
        <w:rPr>
          <w:sz w:val="18"/>
          <w:color w:val="777777"/>
        </w:rPr>
        <w:t xml:space="preserve">[[@Bible:1 Samuel 14:15]] </w:t>
      </w:r>
      <w:r>
        <w:rPr>
          <w:b/>
        </w:rPr>
        <w:t xml:space="preserve">15 </w:t>
      </w:r>
      <w:r>
        <w:t xml:space="preserve"> {{field-on:Bible}}</w:t>
      </w:r>
      <w:r>
        <w:t xml:space="preserve">And there was astonishment in the camp and in the field, and all the people in the station and the destroyers stood outside themselves, and they themselves were not willing to act, and the earth was amazed, and there was astonishment from the Lord.</w:t>
      </w:r>
      <w:r>
        <w:t xml:space="preserve">{{field-off:Bible}}</w:t>
      </w:r>
    </w:p>
    <w:p>
      <w:r>
        <w:rPr>
          <w:sz w:val="18"/>
          <w:color w:val="777777"/>
        </w:rPr>
        <w:t xml:space="preserve">[[@Bible:1 Samuel 14:16]] </w:t>
      </w:r>
      <w:r>
        <w:rPr>
          <w:b/>
        </w:rPr>
        <w:t xml:space="preserve">16 </w:t>
      </w:r>
      <w:r>
        <w:t xml:space="preserve"> {{field-on:Bible}}</w:t>
      </w:r>
      <w:r>
        <w:t xml:space="preserve">And the watchmen of Saul in Gabee of Benjamin</w:t>
      </w:r>
      <w:r>
        <w:rPr>
          <w:rStyle w:val="FootnoteReference"/>
        </w:rPr>
        <w:footnoteReference w:id="3592"/>
      </w:r>
      <w:r>
        <w:t xml:space="preserve"> saw, and behold, the camp was troubled here and there.</w:t>
      </w:r>
      <w:r>
        <w:t xml:space="preserve">{{field-off:Bible}}</w:t>
      </w:r>
    </w:p>
    <w:p>
      <w:r>
        <w:rPr>
          <w:sz w:val="18"/>
          <w:color w:val="777777"/>
        </w:rPr>
        <w:t xml:space="preserve">[[@Bible:1 Samuel 14:17]] </w:t>
      </w:r>
      <w:r>
        <w:rPr>
          <w:b/>
        </w:rPr>
        <w:t xml:space="preserve">17 </w:t>
      </w:r>
      <w:r>
        <w:t xml:space="preserve"> {{field-on:Bible}}</w:t>
      </w:r>
      <w:r>
        <w:t xml:space="preserve">And Saul said to the people with him, Muster now and see who has gone out from you. And they mustered, and behold, Jonathan and the one carrying his equipment were not found.</w:t>
      </w:r>
      <w:r>
        <w:t xml:space="preserve">{{field-off:Bible}}</w:t>
      </w:r>
    </w:p>
    <w:p>
      <w:r>
        <w:rPr>
          <w:sz w:val="18"/>
          <w:color w:val="777777"/>
        </w:rPr>
        <w:t xml:space="preserve">[[@Bible:1 Samuel 14:18]] </w:t>
      </w:r>
      <w:r>
        <w:rPr>
          <w:b/>
        </w:rPr>
        <w:t xml:space="preserve">18 </w:t>
      </w:r>
      <w:r>
        <w:t xml:space="preserve"> {{field-on:Bible}}</w:t>
      </w:r>
      <w:r>
        <w:t xml:space="preserve">And Saul said to Achia, Bring the ephod near, because he was carrying the ephod on that day before Israel.</w:t>
      </w:r>
      <w:r>
        <w:rPr>
          <w:rStyle w:val="FootnoteReference"/>
        </w:rPr>
        <w:footnoteReference w:id="3593"/>
      </w:r>
      <w:r>
        <w:t xml:space="preserve">{{field-off:Bible}}</w:t>
      </w:r>
    </w:p>
    <w:p>
      <w:r>
        <w:rPr>
          <w:sz w:val="18"/>
          <w:color w:val="777777"/>
        </w:rPr>
        <w:t xml:space="preserve">[[@Bible:1 Samuel 14:19]] </w:t>
      </w:r>
      <w:r>
        <w:rPr>
          <w:b/>
        </w:rPr>
        <w:t xml:space="preserve">19 </w:t>
      </w:r>
      <w:r>
        <w:t xml:space="preserve"> {{field-on:Bible}}</w:t>
      </w:r>
      <w:r>
        <w:t xml:space="preserve">And it came to be, as Saul was speaking to the priest, the sound in the camp of the foreigners kept going and increasing. And Saul said to the priest, Gather in your hands.</w:t>
      </w:r>
      <w:r>
        <w:rPr>
          <w:rStyle w:val="FootnoteReference"/>
        </w:rPr>
        <w:footnoteReference w:id="3594"/>
      </w:r>
      <w:r>
        <w:t xml:space="preserve">{{field-off:Bible}}</w:t>
      </w:r>
    </w:p>
    <w:p>
      <w:r>
        <w:rPr>
          <w:sz w:val="18"/>
          <w:color w:val="777777"/>
        </w:rPr>
        <w:t xml:space="preserve">[[@Bible:1 Samuel 14:20]] </w:t>
      </w:r>
      <w:r>
        <w:rPr>
          <w:b/>
        </w:rPr>
        <w:t xml:space="preserve">20 </w:t>
      </w:r>
      <w:r>
        <w:t xml:space="preserve"> {{field-on:Bible}}</w:t>
      </w:r>
      <w:r>
        <w:t xml:space="preserve">And Saul cried out, and all the people with him, and they came as far as the battle, and behold, the sword of each man came against his neighbor, a very great confusion.</w:t>
      </w:r>
      <w:r>
        <w:t xml:space="preserve">{{field-off:Bible}}</w:t>
      </w:r>
    </w:p>
    <w:p>
      <w:r>
        <w:rPr>
          <w:sz w:val="18"/>
          <w:color w:val="777777"/>
        </w:rPr>
        <w:t xml:space="preserve">[[@Bible:1 Samuel 14:21]] </w:t>
      </w:r>
      <w:r>
        <w:rPr>
          <w:b/>
        </w:rPr>
        <w:t xml:space="preserve">21 </w:t>
      </w:r>
      <w:r>
        <w:t xml:space="preserve"> {{field-on:Bible}}</w:t>
      </w:r>
      <w:r>
        <w:t xml:space="preserve">And the slaves who were with the foreigners yesterday and the third day</w:t>
      </w:r>
      <w:r>
        <w:rPr>
          <w:rStyle w:val="FootnoteReference"/>
        </w:rPr>
        <w:footnoteReference w:id="3595"/>
      </w:r>
      <w:r>
        <w:t xml:space="preserve">, who had gone up into the camp, they also turned to be with Israel, those with Saul and Jonathan.</w:t>
      </w:r>
      <w:r>
        <w:rPr>
          <w:rStyle w:val="FootnoteReference"/>
        </w:rPr>
        <w:footnoteReference w:id="3596"/>
      </w:r>
      <w:r>
        <w:t xml:space="preserve">{{field-off:Bible}}</w:t>
      </w:r>
    </w:p>
    <w:p>
      <w:r>
        <w:rPr>
          <w:sz w:val="18"/>
          <w:color w:val="777777"/>
        </w:rPr>
        <w:t xml:space="preserve">[[@Bible:1 Samuel 14:22]] </w:t>
      </w:r>
      <w:r>
        <w:rPr>
          <w:b/>
        </w:rPr>
        <w:t xml:space="preserve">22 </w:t>
      </w:r>
      <w:r>
        <w:t xml:space="preserve"> {{field-on:Bible}}</w:t>
      </w:r>
      <w:r>
        <w:t xml:space="preserve">And all Israel, the ones hiding in the hill-country of Ephraim, heard that the foreigners had fled, and they also joined after them in the battle.</w:t>
      </w:r>
      <w:r>
        <w:t xml:space="preserve">{{field-off:Bible}}</w:t>
      </w:r>
    </w:p>
    <w:p>
      <w:r>
        <w:rPr>
          <w:sz w:val="18"/>
          <w:color w:val="777777"/>
        </w:rPr>
        <w:t xml:space="preserve">[[@Bible:1 Samuel 14:23]] </w:t>
      </w:r>
      <w:r>
        <w:rPr>
          <w:b/>
        </w:rPr>
        <w:t xml:space="preserve">23 </w:t>
      </w:r>
      <w:r>
        <w:t xml:space="preserve"> {{field-on:Bible}}</w:t>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3597"/>
      </w:r>
      <w:r>
        <w:t xml:space="preserve">{{field-off:Bible}}</w:t>
      </w:r>
    </w:p>
    <w:p>
      <w:r>
        <w:rPr>
          <w:sz w:val="18"/>
          <w:color w:val="777777"/>
        </w:rPr>
        <w:t xml:space="preserve">[[@Bible:1 Samuel 14:24]] </w:t>
      </w:r>
      <w:r>
        <w:rPr>
          <w:b/>
        </w:rPr>
        <w:t xml:space="preserve">24 </w:t>
      </w:r>
      <w:r>
        <w:t xml:space="preserve"> {{field-on:Bible}}</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3598"/>
      </w:r>
      <w:r>
        <w:rPr>
          <w:rStyle w:val="FootnoteReference"/>
        </w:rPr>
        <w:footnoteReference w:id="3599"/>
      </w:r>
      <w:r>
        <w:rPr>
          <w:rStyle w:val="FootnoteReference"/>
        </w:rPr>
        <w:footnoteReference w:id="3600"/>
      </w:r>
      <w:r>
        <w:t xml:space="preserve">{{field-off:Bible}}</w:t>
      </w:r>
    </w:p>
    <w:p>
      <w:r>
        <w:rPr>
          <w:sz w:val="18"/>
          <w:color w:val="777777"/>
        </w:rPr>
        <w:t xml:space="preserve">[[@Bible:1 Samuel 14:25]] </w:t>
      </w:r>
      <w:r>
        <w:rPr>
          <w:b/>
        </w:rPr>
        <w:t xml:space="preserve">25 </w:t>
      </w:r>
      <w:r>
        <w:t xml:space="preserve"> {{field-on:Bible}}</w:t>
      </w:r>
      <w:r>
        <w:t xml:space="preserve">And all the land came into a wooded forest, and there was a honeycomb on the face of the field.</w:t>
      </w:r>
      <w:r>
        <w:rPr>
          <w:rStyle w:val="FootnoteReference"/>
        </w:rPr>
        <w:footnoteReference w:id="3601"/>
      </w:r>
      <w:r>
        <w:t xml:space="preserve">{{field-off:Bible}}</w:t>
      </w:r>
    </w:p>
    <w:p>
      <w:r>
        <w:rPr>
          <w:sz w:val="18"/>
          <w:color w:val="777777"/>
        </w:rPr>
        <w:t xml:space="preserve">[[@Bible:1 Samuel 14:26]] </w:t>
      </w:r>
      <w:r>
        <w:rPr>
          <w:b/>
        </w:rPr>
        <w:t xml:space="preserve">26 </w:t>
      </w:r>
      <w:r>
        <w:t xml:space="preserve"> {{field-on:Bible}}</w:t>
      </w:r>
      <w:r>
        <w:t xml:space="preserve">And the people entered into the honey-place, and behold, honey was going along, and there was no one turning his hand to his mouth, because the people feared the oath of the Lord.</w:t>
      </w:r>
      <w:r>
        <w:rPr>
          <w:rStyle w:val="FootnoteReference"/>
        </w:rPr>
        <w:footnoteReference w:id="3602"/>
      </w:r>
      <w:r>
        <w:t xml:space="preserve">{{field-off:Bible}}</w:t>
      </w:r>
    </w:p>
    <w:p>
      <w:r>
        <w:rPr>
          <w:sz w:val="18"/>
          <w:color w:val="777777"/>
        </w:rPr>
        <w:t xml:space="preserve">[[@Bible:1 Samuel 14:27]] </w:t>
      </w:r>
      <w:r>
        <w:rPr>
          <w:b/>
        </w:rPr>
        <w:t xml:space="preserve">27 </w:t>
      </w:r>
      <w:r>
        <w:t xml:space="preserve"> {{field-on:Bible}}</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3603"/>
      </w:r>
      <w:r>
        <w:t xml:space="preserve">{{field-off:Bible}}</w:t>
      </w:r>
    </w:p>
    <w:p>
      <w:r>
        <w:rPr>
          <w:sz w:val="18"/>
          <w:color w:val="777777"/>
        </w:rPr>
        <w:t xml:space="preserve">[[@Bible:1 Samuel 14:28]] </w:t>
      </w:r>
      <w:r>
        <w:rPr>
          <w:b/>
        </w:rPr>
        <w:t xml:space="preserve">28 </w:t>
      </w:r>
      <w:r>
        <w:t xml:space="preserve"> {{field-on:Bible}}</w:t>
      </w:r>
      <w:r>
        <w:t xml:space="preserve">And one from the people answered and said, Your father bound the people with an oath, saying, Cursed is the man who eats bread today, and the people grew faint.</w:t>
      </w:r>
      <w:r>
        <w:t xml:space="preserve">{{field-off:Bible}}</w:t>
      </w:r>
    </w:p>
    <w:p>
      <w:r>
        <w:rPr>
          <w:sz w:val="18"/>
          <w:color w:val="777777"/>
        </w:rPr>
        <w:t xml:space="preserve">[[@Bible:1 Samuel 14:29]] </w:t>
      </w:r>
      <w:r>
        <w:rPr>
          <w:b/>
        </w:rPr>
        <w:t xml:space="preserve">29 </w:t>
      </w:r>
      <w:r>
        <w:t xml:space="preserve"> {{field-on:Bible}}</w:t>
      </w:r>
      <w:r>
        <w:t xml:space="preserve">And Jonathan understood and said, My father has troubled the land. See now that my eyes have brightened because I tasted a little of this honey.</w:t>
      </w:r>
      <w:r>
        <w:rPr>
          <w:rStyle w:val="FootnoteReference"/>
        </w:rPr>
        <w:footnoteReference w:id="3604"/>
      </w:r>
      <w:r>
        <w:t xml:space="preserve">{{field-off:Bible}}</w:t>
      </w:r>
    </w:p>
    <w:p>
      <w:r>
        <w:rPr>
          <w:sz w:val="18"/>
          <w:color w:val="777777"/>
        </w:rPr>
        <w:t xml:space="preserve">[[@Bible:1 Samuel 14:30]] </w:t>
      </w:r>
      <w:r>
        <w:rPr>
          <w:b/>
        </w:rPr>
        <w:t xml:space="preserve">30 </w:t>
      </w:r>
      <w:r>
        <w:t xml:space="preserve"> {{field-on:Bible}}</w:t>
      </w:r>
      <w:r>
        <w:t xml:space="preserve">How much more, if the people today had eaten from the spoil of their enemies that they found. For now the blow among the foreigners would have been greater.</w:t>
      </w:r>
      <w:r>
        <w:t xml:space="preserve">{{field-off:Bible}}</w:t>
      </w:r>
    </w:p>
    <w:p>
      <w:r>
        <w:rPr>
          <w:sz w:val="18"/>
          <w:color w:val="777777"/>
        </w:rPr>
        <w:t xml:space="preserve">[[@Bible:1 Samuel 14:31]] </w:t>
      </w:r>
      <w:r>
        <w:rPr>
          <w:b/>
        </w:rPr>
        <w:t xml:space="preserve">31 </w:t>
      </w:r>
      <w:r>
        <w:t xml:space="preserve"> {{field-on:Bible}}</w:t>
      </w:r>
      <w:r>
        <w:t xml:space="preserve">And on that day he struck down the foreigners from Machmas, and the people grew very weary.</w:t>
      </w:r>
      <w:r>
        <w:t xml:space="preserve">{{field-off:Bible}}</w:t>
      </w:r>
    </w:p>
    <w:p>
      <w:r>
        <w:rPr>
          <w:sz w:val="18"/>
          <w:color w:val="777777"/>
        </w:rPr>
        <w:t xml:space="preserve">[[@Bible:1 Samuel 14:32]] </w:t>
      </w:r>
      <w:r>
        <w:rPr>
          <w:b/>
        </w:rPr>
        <w:t xml:space="preserve">32 </w:t>
      </w:r>
      <w:r>
        <w:t xml:space="preserve"> {{field-on:Bible}}</w:t>
      </w:r>
      <w:r>
        <w:t xml:space="preserve">And the people turned aside to the spoil, and the people took flocks and cattle and calves of oxen and slaughtered them on the ground, and the people were eating with the blood.</w:t>
      </w:r>
      <w:r>
        <w:t xml:space="preserve">{{field-off:Bible}}</w:t>
      </w:r>
    </w:p>
    <w:p>
      <w:r>
        <w:rPr>
          <w:sz w:val="18"/>
          <w:color w:val="777777"/>
        </w:rPr>
        <w:t xml:space="preserve">[[@Bible:1 Samuel 14:33]] </w:t>
      </w:r>
      <w:r>
        <w:rPr>
          <w:b/>
        </w:rPr>
        <w:t xml:space="preserve">33 </w:t>
      </w:r>
      <w:r>
        <w:t xml:space="preserve"> {{field-on:Bible}}</w:t>
      </w:r>
      <w:r>
        <w:t xml:space="preserve">And it was reported to Saul, saying, The people have sinned against the Lord by eating with the blood. And he said, In Geththēm, roll to me a great stone here.</w:t>
      </w:r>
      <w:r>
        <w:rPr>
          <w:rStyle w:val="FootnoteReference"/>
        </w:rPr>
        <w:footnoteReference w:id="3605"/>
      </w:r>
      <w:r>
        <w:t xml:space="preserve">{{field-off:Bible}}</w:t>
      </w:r>
    </w:p>
    <w:p>
      <w:r>
        <w:rPr>
          <w:sz w:val="18"/>
          <w:color w:val="777777"/>
        </w:rPr>
        <w:t xml:space="preserve">[[@Bible:1 Samuel 14:34]] </w:t>
      </w:r>
      <w:r>
        <w:rPr>
          <w:b/>
        </w:rPr>
        <w:t xml:space="preserve">34 </w:t>
      </w:r>
      <w:r>
        <w:t xml:space="preserve"> {{field-on:Bible}}</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3606"/>
      </w:r>
      <w:r>
        <w:t xml:space="preserve">. And all the people brought near, each the thing in his hand, and they slaughtered there.</w:t>
      </w:r>
      <w:r>
        <w:rPr>
          <w:rStyle w:val="FootnoteReference"/>
        </w:rPr>
        <w:footnoteReference w:id="3607"/>
      </w:r>
      <w:r>
        <w:t xml:space="preserve">{{field-off:Bible}}</w:t>
      </w:r>
    </w:p>
    <w:p>
      <w:r>
        <w:rPr>
          <w:sz w:val="18"/>
          <w:color w:val="777777"/>
        </w:rPr>
        <w:t xml:space="preserve">[[@Bible:1 Samuel 14:35]] </w:t>
      </w:r>
      <w:r>
        <w:rPr>
          <w:b/>
        </w:rPr>
        <w:t xml:space="preserve">35 </w:t>
      </w:r>
      <w:r>
        <w:t xml:space="preserve"> {{field-on:Bible}}</w:t>
      </w:r>
      <w:r>
        <w:t xml:space="preserve">And Saul built there an altar to the Lord. This was what Saul began to build as an altar to the Lord.</w:t>
      </w:r>
      <w:r>
        <w:t xml:space="preserve">{{field-off:Bible}}</w:t>
      </w:r>
    </w:p>
    <w:p>
      <w:r>
        <w:rPr>
          <w:sz w:val="18"/>
          <w:color w:val="777777"/>
        </w:rPr>
        <w:t xml:space="preserve">[[@Bible:1 Samuel 14:36]] </w:t>
      </w:r>
      <w:r>
        <w:rPr>
          <w:b/>
        </w:rPr>
        <w:t xml:space="preserve">36 </w:t>
      </w:r>
      <w:r>
        <w:t xml:space="preserve"> {{field-on:Bible}}</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3608"/>
      </w:r>
      <w:r>
        <w:t xml:space="preserve">.</w:t>
      </w:r>
      <w:r>
        <w:t xml:space="preserve">{{field-off:Bible}}</w:t>
      </w:r>
    </w:p>
    <w:p>
      <w:r>
        <w:rPr>
          <w:sz w:val="18"/>
          <w:color w:val="777777"/>
        </w:rPr>
        <w:t xml:space="preserve">[[@Bible:1 Samuel 14:37]] </w:t>
      </w:r>
      <w:r>
        <w:rPr>
          <w:b/>
        </w:rPr>
        <w:t xml:space="preserve">37 </w:t>
      </w:r>
      <w:r>
        <w:t xml:space="preserve"> {{field-on:Bible}}</w:t>
      </w:r>
      <w:r>
        <w:t xml:space="preserve">And Saul inquired of God, Shall I go down after the foreigners? Will you deliver them into the hands of Israel? And he did not answer him on that day.</w:t>
      </w:r>
      <w:r>
        <w:t xml:space="preserve">{{field-off:Bible}}</w:t>
      </w:r>
    </w:p>
    <w:p>
      <w:r>
        <w:rPr>
          <w:sz w:val="18"/>
          <w:color w:val="777777"/>
        </w:rPr>
        <w:t xml:space="preserve">[[@Bible:1 Samuel 14:38]] </w:t>
      </w:r>
      <w:r>
        <w:rPr>
          <w:b/>
        </w:rPr>
        <w:t xml:space="preserve">38 </w:t>
      </w:r>
      <w:r>
        <w:t xml:space="preserve"> {{field-on:Bible}}</w:t>
      </w:r>
      <w:r>
        <w:t xml:space="preserve">And Saul said, Bring near here all the corners of Israel, and know and see in what this sin has happened today.</w:t>
      </w:r>
      <w:r>
        <w:rPr>
          <w:rStyle w:val="FootnoteReference"/>
        </w:rPr>
        <w:footnoteReference w:id="3609"/>
      </w:r>
      <w:r>
        <w:t xml:space="preserve">{{field-off:Bible}}</w:t>
      </w:r>
    </w:p>
    <w:p>
      <w:r>
        <w:rPr>
          <w:sz w:val="18"/>
          <w:color w:val="777777"/>
        </w:rPr>
        <w:t xml:space="preserve">[[@Bible:1 Samuel 14:39]] </w:t>
      </w:r>
      <w:r>
        <w:rPr>
          <w:b/>
        </w:rPr>
        <w:t xml:space="preserve">39 </w:t>
      </w:r>
      <w:r>
        <w:t xml:space="preserve"> {{field-on:Bible}}</w:t>
      </w:r>
      <w:r>
        <w:t xml:space="preserve">Because the Lord lives, who saved Israel, that if it is found in Jonathan my son, he will surely die. And there was not one answering from all the people.</w:t>
      </w:r>
      <w:r>
        <w:rPr>
          <w:rStyle w:val="FootnoteReference"/>
        </w:rPr>
        <w:footnoteReference w:id="3610"/>
      </w:r>
      <w:r>
        <w:t xml:space="preserve">{{field-off:Bible}}</w:t>
      </w:r>
    </w:p>
    <w:p>
      <w:r>
        <w:rPr>
          <w:sz w:val="18"/>
          <w:color w:val="777777"/>
        </w:rPr>
        <w:t xml:space="preserve">[[@Bible:1 Samuel 14:40]] </w:t>
      </w:r>
      <w:r>
        <w:rPr>
          <w:b/>
        </w:rPr>
        <w:t xml:space="preserve">40 </w:t>
      </w:r>
      <w:r>
        <w:t xml:space="preserve"> {{field-on:Bible}}</w:t>
      </w:r>
      <w:r>
        <w:t xml:space="preserve">And he said to all Israel, You will be for one side, and I and Jonathan my son will be for one side. And the people said to Saul, Do what is good in your sight.</w:t>
      </w:r>
      <w:r>
        <w:rPr>
          <w:rStyle w:val="FootnoteReference"/>
        </w:rPr>
        <w:footnoteReference w:id="3611"/>
      </w:r>
      <w:r>
        <w:t xml:space="preserve">{{field-off:Bible}}</w:t>
      </w:r>
    </w:p>
    <w:p>
      <w:r>
        <w:rPr>
          <w:sz w:val="18"/>
          <w:color w:val="777777"/>
        </w:rPr>
        <w:t xml:space="preserve">[[@Bible:1 Samuel 14:41]] </w:t>
      </w:r>
      <w:r>
        <w:rPr>
          <w:b/>
        </w:rPr>
        <w:t xml:space="preserve">41 </w:t>
      </w:r>
      <w:r>
        <w:t xml:space="preserve"> {{field-on:Bible}}</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3612"/>
      </w:r>
      <w:r>
        <w:rPr>
          <w:rStyle w:val="FootnoteReference"/>
        </w:rPr>
        <w:footnoteReference w:id="3613"/>
      </w:r>
      <w:r>
        <w:t xml:space="preserve">{{field-off:Bible}}</w:t>
      </w:r>
    </w:p>
    <w:p>
      <w:r>
        <w:rPr>
          <w:sz w:val="18"/>
          <w:color w:val="777777"/>
        </w:rPr>
        <w:t xml:space="preserve">[[@Bible:1 Samuel 14:42]] </w:t>
      </w:r>
      <w:r>
        <w:rPr>
          <w:b/>
        </w:rPr>
        <w:t xml:space="preserve">42 </w:t>
      </w:r>
      <w:r>
        <w:t xml:space="preserve"> {{field-on:Bible}}</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3614"/>
      </w:r>
      <w:r>
        <w:t xml:space="preserve">{{field-off:Bible}}</w:t>
      </w:r>
    </w:p>
    <w:p>
      <w:r>
        <w:rPr>
          <w:sz w:val="18"/>
          <w:color w:val="777777"/>
        </w:rPr>
        <w:t xml:space="preserve">[[@Bible:1 Samuel 14:43]] </w:t>
      </w:r>
      <w:r>
        <w:rPr>
          <w:b/>
        </w:rPr>
        <w:t xml:space="preserve">43 </w:t>
      </w:r>
      <w:r>
        <w:t xml:space="preserve"> {{field-on:Bible}}</w:t>
      </w:r>
      <w:r>
        <w:t xml:space="preserve">And Saul said to Jonathan, Tell me what you have done. And Jonathan told him and said, Tasting, I tasted a little honey on the tip of the staff that was in my hand. Behold, I am dying.</w:t>
      </w:r>
      <w:r>
        <w:t xml:space="preserve">{{field-off:Bible}}</w:t>
      </w:r>
    </w:p>
    <w:p>
      <w:r>
        <w:rPr>
          <w:sz w:val="18"/>
          <w:color w:val="777777"/>
        </w:rPr>
        <w:t xml:space="preserve">[[@Bible:1 Samuel 14:44]] </w:t>
      </w:r>
      <w:r>
        <w:rPr>
          <w:b/>
        </w:rPr>
        <w:t xml:space="preserve">44 </w:t>
      </w:r>
      <w:r>
        <w:t xml:space="preserve"> {{field-on:Bible}}</w:t>
      </w:r>
      <w:r>
        <w:t xml:space="preserve">And Saul said to him, Thus may God do to me and thus may he add, because you will surely die today.</w:t>
      </w:r>
      <w:r>
        <w:rPr>
          <w:rStyle w:val="FootnoteReference"/>
        </w:rPr>
        <w:footnoteReference w:id="3615"/>
      </w:r>
      <w:r>
        <w:t xml:space="preserve">{{field-off:Bible}}</w:t>
      </w:r>
    </w:p>
    <w:p>
      <w:r>
        <w:rPr>
          <w:sz w:val="18"/>
          <w:color w:val="777777"/>
        </w:rPr>
        <w:t xml:space="preserve">[[@Bible:1 Samuel 14:45]] </w:t>
      </w:r>
      <w:r>
        <w:rPr>
          <w:b/>
        </w:rPr>
        <w:t xml:space="preserve">45 </w:t>
      </w:r>
      <w:r>
        <w:t xml:space="preserve"> {{field-on:Bible}}</w:t>
      </w:r>
      <w:r>
        <w:t xml:space="preserve">And the people said to Saul, Will the one who worked this great salvation</w:t>
      </w:r>
      <w:r>
        <w:rPr>
          <w:rStyle w:val="FootnoteReference"/>
        </w:rPr>
        <w:footnoteReference w:id="3616"/>
      </w:r>
      <w:r>
        <w:t xml:space="preserve"> in Israel be put to death today? The Lord lives, if a hair of his head will fall to the ground, because he worked with the people of God on this day. And the people prayed for Jonathan on that day, and he did not die.</w:t>
      </w:r>
      <w:r>
        <w:t xml:space="preserve">{{field-off:Bible}}</w:t>
      </w:r>
    </w:p>
    <w:p>
      <w:r>
        <w:rPr>
          <w:sz w:val="18"/>
          <w:color w:val="777777"/>
        </w:rPr>
        <w:t xml:space="preserve">[[@Bible:1 Samuel 14:46]] </w:t>
      </w:r>
      <w:r>
        <w:rPr>
          <w:b/>
        </w:rPr>
        <w:t xml:space="preserve">46 </w:t>
      </w:r>
      <w:r>
        <w:t xml:space="preserve"> {{field-on:Bible}}</w:t>
      </w:r>
      <w:r>
        <w:t xml:space="preserve">And Saul went up from after the foreigners, and the foreigners went away to their place.</w:t>
      </w:r>
      <w:r>
        <w:t xml:space="preserve">{{field-off:Bible}}</w:t>
      </w:r>
    </w:p>
    <w:p>
      <w:r>
        <w:rPr>
          <w:sz w:val="18"/>
          <w:color w:val="777777"/>
        </w:rPr>
        <w:t xml:space="preserve">[[@Bible:1 Samuel 14:47]] </w:t>
      </w:r>
      <w:r>
        <w:rPr>
          <w:b/>
        </w:rPr>
        <w:t xml:space="preserve">47 </w:t>
      </w:r>
      <w:r>
        <w:t xml:space="preserve"> {{field-on:Bible}}</w:t>
      </w:r>
      <w:r>
        <w:t xml:space="preserve">And Saul took up rule over Israel</w:t>
      </w:r>
      <w:r>
        <w:rPr>
          <w:rStyle w:val="FootnoteReference"/>
        </w:rPr>
        <w:footnoteReference w:id="3617"/>
      </w:r>
      <w:r>
        <w:t xml:space="preserve"> and fought all his enemies round about, against Moab and against the sons of Ammon and against the sons of Edom and against Baithōr and against king Souba and against the foreigners. Wherever he turned, he was being saved.</w:t>
      </w:r>
      <w:r>
        <w:rPr>
          <w:rStyle w:val="FootnoteReference"/>
        </w:rPr>
        <w:footnoteReference w:id="3618"/>
      </w:r>
      <w:r>
        <w:rPr>
          <w:rStyle w:val="FootnoteReference"/>
        </w:rPr>
        <w:footnoteReference w:id="3619"/>
      </w:r>
      <w:r>
        <w:t xml:space="preserve">{{field-off:Bible}}</w:t>
      </w:r>
    </w:p>
    <w:p>
      <w:r>
        <w:rPr>
          <w:sz w:val="18"/>
          <w:color w:val="777777"/>
        </w:rPr>
        <w:t xml:space="preserve">[[@Bible:1 Samuel 14:48]] </w:t>
      </w:r>
      <w:r>
        <w:rPr>
          <w:b/>
        </w:rPr>
        <w:t xml:space="preserve">48 </w:t>
      </w:r>
      <w:r>
        <w:t xml:space="preserve"> {{field-on:Bible}}</w:t>
      </w:r>
      <w:r>
        <w:t xml:space="preserve">And he worked might and struck Amalek and delivered Israel from the hand of those trampling him.</w:t>
      </w:r>
      <w:r>
        <w:t xml:space="preserve">{{field-off:Bible}}</w:t>
      </w:r>
    </w:p>
    <w:p>
      <w:r>
        <w:rPr>
          <w:sz w:val="18"/>
          <w:color w:val="777777"/>
        </w:rPr>
        <w:t xml:space="preserve">[[@Bible:1 Samuel 14:49]] </w:t>
      </w:r>
      <w:r>
        <w:rPr>
          <w:b/>
        </w:rPr>
        <w:t xml:space="preserve">49 </w:t>
      </w:r>
      <w:r>
        <w:t xml:space="preserve"> {{field-on:Bible}}</w:t>
      </w:r>
      <w:r>
        <w:t xml:space="preserve">And the sons of Saul were Jonathan and Iessiou and Melchisa, and the names of his two daughters: the name of the firstborn Merob, and the name of the second Melchol.</w:t>
      </w:r>
      <w:r>
        <w:t xml:space="preserve">{{field-off:Bible}}</w:t>
      </w:r>
    </w:p>
    <w:p>
      <w:r>
        <w:rPr>
          <w:sz w:val="18"/>
          <w:color w:val="777777"/>
        </w:rPr>
        <w:t xml:space="preserve">[[@Bible:1 Samuel 14:50]] </w:t>
      </w:r>
      <w:r>
        <w:rPr>
          <w:b/>
        </w:rPr>
        <w:t xml:space="preserve">50 </w:t>
      </w:r>
      <w:r>
        <w:t xml:space="preserve"> {{field-on:Bible}}</w:t>
      </w:r>
      <w:r>
        <w:t xml:space="preserve">And the name of his wife was Achinoom, daughter of Achimaas, and the name of the commander of his army was Abner, son of Ner, son of a kinsman of Saul.</w:t>
      </w:r>
      <w:r>
        <w:t xml:space="preserve">{{field-off:Bible}}</w:t>
      </w:r>
    </w:p>
    <w:p>
      <w:r>
        <w:rPr>
          <w:sz w:val="18"/>
          <w:color w:val="777777"/>
        </w:rPr>
        <w:t xml:space="preserve">[[@Bible:1 Samuel 14:51]] </w:t>
      </w:r>
      <w:r>
        <w:rPr>
          <w:b/>
        </w:rPr>
        <w:t xml:space="preserve">51 </w:t>
      </w:r>
      <w:r>
        <w:t xml:space="preserve"> {{field-on:Bible}}</w:t>
      </w:r>
      <w:r>
        <w:t xml:space="preserve">And Kis, father of Saul, and Ner, father of Abner, were sons of Iamin, son of Abiēl.</w:t>
      </w:r>
      <w:r>
        <w:t xml:space="preserve">{{field-off:Bible}}</w:t>
      </w:r>
    </w:p>
    <w:p>
      <w:r>
        <w:rPr>
          <w:sz w:val="18"/>
          <w:color w:val="777777"/>
        </w:rPr>
        <w:t xml:space="preserve">[[@Bible:1 Samuel 14:52]] </w:t>
      </w:r>
      <w:r>
        <w:rPr>
          <w:b/>
        </w:rPr>
        <w:t xml:space="preserve">52 </w:t>
      </w:r>
      <w:r>
        <w:t xml:space="preserve"> {{field-on:Bible}}</w:t>
      </w:r>
      <w:r>
        <w:t xml:space="preserve">And the war against the foreigners was fierce all the days of Saul, and when Saul saw every mighty man and every man a son of strength, he gathered them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Samuel 15:1]] </w:t>
      </w:r>
      <w:r>
        <w:rPr>
          <w:b/>
        </w:rPr>
        <w:t xml:space="preserve">1 </w:t>
      </w:r>
      <w:r>
        <w:t xml:space="preserve"> {{field-on:Bible}}</w:t>
      </w:r>
      <w:r>
        <w:t xml:space="preserve">And Samuel</w:t>
      </w:r>
      <w:r>
        <w:rPr>
          <w:rStyle w:val="FootnoteReference"/>
        </w:rPr>
        <w:footnoteReference w:id="3620"/>
      </w:r>
      <w:r>
        <w:t xml:space="preserve"> said to Saul</w:t>
      </w:r>
      <w:r>
        <w:rPr>
          <w:rStyle w:val="FootnoteReference"/>
        </w:rPr>
        <w:footnoteReference w:id="3621"/>
      </w:r>
      <w:r>
        <w:t xml:space="preserve">, The Lord sent me to anoint you as king over Israel</w:t>
      </w:r>
      <w:r>
        <w:rPr>
          <w:rStyle w:val="FootnoteReference"/>
        </w:rPr>
        <w:footnoteReference w:id="3622"/>
      </w:r>
      <w:r>
        <w:t xml:space="preserve">, and now hear the voice of the Lord.</w:t>
      </w:r>
      <w:r>
        <w:t xml:space="preserve">{{field-off:Bible}}</w:t>
      </w:r>
    </w:p>
    <w:p>
      <w:r>
        <w:rPr>
          <w:sz w:val="18"/>
          <w:color w:val="777777"/>
        </w:rPr>
        <w:t xml:space="preserve">[[@Bible:1 Samuel 15:2]] </w:t>
      </w:r>
      <w:r>
        <w:rPr>
          <w:b/>
        </w:rPr>
        <w:t xml:space="preserve">2 </w:t>
      </w:r>
      <w:r>
        <w:t xml:space="preserve"> {{field-on:Bible}}</w:t>
      </w:r>
      <w:r>
        <w:t xml:space="preserve">Thus says the Lord Sabaōth, Now I will avenge what Amalek did to Israel, how he met him on the road when he was coming up out of Egypt.</w:t>
      </w:r>
      <w:r>
        <w:t xml:space="preserve">{{field-off:Bible}}</w:t>
      </w:r>
    </w:p>
    <w:p>
      <w:r>
        <w:rPr>
          <w:sz w:val="18"/>
          <w:color w:val="777777"/>
        </w:rPr>
        <w:t xml:space="preserve">[[@Bible:1 Samuel 15:3]] </w:t>
      </w:r>
      <w:r>
        <w:rPr>
          <w:b/>
        </w:rPr>
        <w:t xml:space="preserve">3 </w:t>
      </w:r>
      <w:r>
        <w:t xml:space="preserve"> {{field-on:Bible}}</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3623"/>
      </w:r>
      <w:r>
        <w:t xml:space="preserve">{{field-off:Bible}}</w:t>
      </w:r>
    </w:p>
    <w:p>
      <w:r>
        <w:rPr>
          <w:sz w:val="18"/>
          <w:color w:val="777777"/>
        </w:rPr>
        <w:t xml:space="preserve">[[@Bible:1 Samuel 15:4]] </w:t>
      </w:r>
      <w:r>
        <w:rPr>
          <w:b/>
        </w:rPr>
        <w:t xml:space="preserve">4 </w:t>
      </w:r>
      <w:r>
        <w:t xml:space="preserve"> {{field-on:Bible}}</w:t>
      </w:r>
      <w:r>
        <w:t xml:space="preserve">And Saul gave orders to the people and musters them in Galgala, four hundred thousand companies, and Judah</w:t>
      </w:r>
      <w:r>
        <w:rPr>
          <w:rStyle w:val="FootnoteReference"/>
        </w:rPr>
        <w:footnoteReference w:id="3624"/>
      </w:r>
      <w:r>
        <w:t xml:space="preserve"> thirty thousand companies.</w:t>
      </w:r>
      <w:r>
        <w:rPr>
          <w:rStyle w:val="FootnoteReference"/>
        </w:rPr>
        <w:footnoteReference w:id="3625"/>
      </w:r>
      <w:r>
        <w:rPr>
          <w:rStyle w:val="FootnoteReference"/>
        </w:rPr>
        <w:footnoteReference w:id="3626"/>
      </w:r>
      <w:r>
        <w:t xml:space="preserve">{{field-off:Bible}}</w:t>
      </w:r>
    </w:p>
    <w:p>
      <w:r>
        <w:rPr>
          <w:sz w:val="18"/>
          <w:color w:val="777777"/>
        </w:rPr>
        <w:t xml:space="preserve">[[@Bible:1 Samuel 15:5]] </w:t>
      </w:r>
      <w:r>
        <w:rPr>
          <w:b/>
        </w:rPr>
        <w:t xml:space="preserve">5 </w:t>
      </w:r>
      <w:r>
        <w:t xml:space="preserve"> {{field-on:Bible}}</w:t>
      </w:r>
      <w:r>
        <w:t xml:space="preserve">And Saul came as far as the cities of Amalek and lay in ambush in the wadi.</w:t>
      </w:r>
      <w:r>
        <w:rPr>
          <w:rStyle w:val="FootnoteReference"/>
        </w:rPr>
        <w:footnoteReference w:id="3627"/>
      </w:r>
      <w:r>
        <w:t xml:space="preserve">{{field-off:Bible}}</w:t>
      </w:r>
    </w:p>
    <w:p>
      <w:r>
        <w:rPr>
          <w:sz w:val="18"/>
          <w:color w:val="777777"/>
        </w:rPr>
        <w:t xml:space="preserve">[[@Bible:1 Samuel 15:6]] </w:t>
      </w:r>
      <w:r>
        <w:rPr>
          <w:b/>
        </w:rPr>
        <w:t xml:space="preserve">6 </w:t>
      </w:r>
      <w:r>
        <w:t xml:space="preserve"> {{field-on:Bible}}</w:t>
      </w:r>
      <w:r>
        <w:t xml:space="preserve">And Saul said to the Kainite, Go away and turn aside from the midst of Amalek, lest I add you with him</w:t>
      </w:r>
      <w:r>
        <w:rPr>
          <w:rStyle w:val="FootnoteReference"/>
        </w:rPr>
        <w:footnoteReference w:id="3628"/>
      </w:r>
      <w:r>
        <w:t xml:space="preserve">, because you worked mercy with the sons of Israel when they were coming up out of Egypt. And the Kainite turned aside from the midst of Amalek.</w:t>
      </w:r>
      <w:r>
        <w:t xml:space="preserve">{{field-off:Bible}}</w:t>
      </w:r>
    </w:p>
    <w:p>
      <w:r>
        <w:rPr>
          <w:sz w:val="18"/>
          <w:color w:val="777777"/>
        </w:rPr>
        <w:t xml:space="preserve">[[@Bible:1 Samuel 15:7]] </w:t>
      </w:r>
      <w:r>
        <w:rPr>
          <w:b/>
        </w:rPr>
        <w:t xml:space="preserve">7 </w:t>
      </w:r>
      <w:r>
        <w:t xml:space="preserve"> {{field-on:Bible}}</w:t>
      </w:r>
      <w:r>
        <w:t xml:space="preserve">And Saul struck Amalek from Heuila as far as Sour, in front of Egypt.</w:t>
      </w:r>
      <w:r>
        <w:t xml:space="preserve">{{field-off:Bible}}</w:t>
      </w:r>
    </w:p>
    <w:p>
      <w:r>
        <w:rPr>
          <w:sz w:val="18"/>
          <w:color w:val="777777"/>
        </w:rPr>
        <w:t xml:space="preserve">[[@Bible:1 Samuel 15:8]] </w:t>
      </w:r>
      <w:r>
        <w:rPr>
          <w:b/>
        </w:rPr>
        <w:t xml:space="preserve">8 </w:t>
      </w:r>
      <w:r>
        <w:t xml:space="preserve"> {{field-on:Bible}}</w:t>
      </w:r>
      <w:r>
        <w:t xml:space="preserve">And he captured Agag king of Amalek alive, and all the people he killed by the mouth of the sword.</w:t>
      </w:r>
      <w:r>
        <w:rPr>
          <w:rStyle w:val="FootnoteReference"/>
        </w:rPr>
        <w:footnoteReference w:id="3629"/>
      </w:r>
      <w:r>
        <w:t xml:space="preserve">{{field-off:Bible}}</w:t>
      </w:r>
    </w:p>
    <w:p>
      <w:r>
        <w:rPr>
          <w:sz w:val="18"/>
          <w:color w:val="777777"/>
        </w:rPr>
        <w:t xml:space="preserve">[[@Bible:1 Samuel 15:9]] </w:t>
      </w:r>
      <w:r>
        <w:rPr>
          <w:b/>
        </w:rPr>
        <w:t xml:space="preserve">9 </w:t>
      </w:r>
      <w:r>
        <w:t xml:space="preserve"> {{field-on:Bible}}</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3630"/>
      </w:r>
      <w:r>
        <w:rPr>
          <w:rStyle w:val="FootnoteReference"/>
        </w:rPr>
        <w:footnoteReference w:id="3631"/>
      </w:r>
      <w:r>
        <w:rPr>
          <w:rStyle w:val="FootnoteReference"/>
        </w:rPr>
        <w:footnoteReference w:id="3632"/>
      </w:r>
      <w:r>
        <w:t xml:space="preserve">{{field-off:Bible}}</w:t>
      </w:r>
    </w:p>
    <w:p>
      <w:r>
        <w:rPr>
          <w:sz w:val="18"/>
          <w:color w:val="777777"/>
        </w:rPr>
        <w:t xml:space="preserve">[[@Bible:1 Samuel 15:10]] </w:t>
      </w:r>
      <w:r>
        <w:rPr>
          <w:b/>
        </w:rPr>
        <w:t xml:space="preserve">10 </w:t>
      </w:r>
      <w:r>
        <w:t xml:space="preserve"> {{field-on:Bible}}</w:t>
      </w:r>
      <w:r>
        <w:t xml:space="preserve">And the word of the Lord came to Samuel, saying,</w:t>
      </w:r>
      <w:r>
        <w:t xml:space="preserve">{{field-off:Bible}}</w:t>
      </w:r>
    </w:p>
    <w:p>
      <w:r>
        <w:rPr>
          <w:sz w:val="18"/>
          <w:color w:val="777777"/>
        </w:rPr>
        <w:t xml:space="preserve">[[@Bible:1 Samuel 15:11]] </w:t>
      </w:r>
      <w:r>
        <w:rPr>
          <w:b/>
        </w:rPr>
        <w:t xml:space="preserve">11 </w:t>
      </w:r>
      <w:r>
        <w:t xml:space="preserve"> {{field-on:Bible}}</w:t>
      </w:r>
      <w:r>
        <w:t xml:space="preserve">I have been comforted that I made Saul king, because he turned from behind me and did not keep my words. And Samuel was troubled, and he cried out to the Lord all the night.</w:t>
      </w:r>
      <w:r>
        <w:rPr>
          <w:rStyle w:val="FootnoteReference"/>
        </w:rPr>
        <w:footnoteReference w:id="3633"/>
      </w:r>
      <w:r>
        <w:t xml:space="preserve">{{field-off:Bible}}</w:t>
      </w:r>
    </w:p>
    <w:p>
      <w:r>
        <w:rPr>
          <w:sz w:val="18"/>
          <w:color w:val="777777"/>
        </w:rPr>
        <w:t xml:space="preserve">[[@Bible:1 Samuel 15:12]] </w:t>
      </w:r>
      <w:r>
        <w:rPr>
          <w:b/>
        </w:rPr>
        <w:t xml:space="preserve">12 </w:t>
      </w:r>
      <w:r>
        <w:t xml:space="preserve"> {{field-on:Bible}}</w:t>
      </w:r>
      <w:r>
        <w:t xml:space="preserve">And Samuel rose early and went to meet Israel in the morning, and it was reported to Samuel, saying, Saul has come to Karmēlos and has raised a hand for himself</w:t>
      </w:r>
      <w:r>
        <w:rPr>
          <w:rStyle w:val="FootnoteReference"/>
        </w:rPr>
        <w:footnoteReference w:id="3634"/>
      </w:r>
      <w:r>
        <w:t xml:space="preserve"> and turned the chariot and gone down to Galgala toward Saul. And behold, he had offered whole burnt offerings to the Lord, the first of the spoil that he brought from Amalek.</w:t>
      </w:r>
      <w:r>
        <w:rPr>
          <w:rStyle w:val="FootnoteReference"/>
        </w:rPr>
        <w:footnoteReference w:id="3635"/>
      </w:r>
      <w:r>
        <w:rPr>
          <w:rStyle w:val="FootnoteReference"/>
        </w:rPr>
        <w:footnoteReference w:id="3636"/>
      </w:r>
      <w:r>
        <w:rPr>
          <w:rStyle w:val="FootnoteReference"/>
        </w:rPr>
        <w:footnoteReference w:id="3637"/>
      </w:r>
      <w:r>
        <w:t xml:space="preserve">{{field-off:Bible}}</w:t>
      </w:r>
    </w:p>
    <w:p>
      <w:r>
        <w:rPr>
          <w:sz w:val="18"/>
          <w:color w:val="777777"/>
        </w:rPr>
        <w:t xml:space="preserve">[[@Bible:1 Samuel 15:13]] </w:t>
      </w:r>
      <w:r>
        <w:rPr>
          <w:b/>
        </w:rPr>
        <w:t xml:space="preserve">13 </w:t>
      </w:r>
      <w:r>
        <w:t xml:space="preserve"> {{field-on:Bible}}</w:t>
      </w:r>
      <w:r>
        <w:t xml:space="preserve">And Samuel came to Saul, and he said to him, Blessed are you to the Lord. I have established everything whatever the Lord spoke.</w:t>
      </w:r>
      <w:r>
        <w:rPr>
          <w:rStyle w:val="FootnoteReference"/>
        </w:rPr>
        <w:footnoteReference w:id="3638"/>
      </w:r>
      <w:r>
        <w:rPr>
          <w:rStyle w:val="FootnoteReference"/>
        </w:rPr>
        <w:footnoteReference w:id="3639"/>
      </w:r>
      <w:r>
        <w:t xml:space="preserve">{{field-off:Bible}}</w:t>
      </w:r>
    </w:p>
    <w:p>
      <w:r>
        <w:rPr>
          <w:sz w:val="18"/>
          <w:color w:val="777777"/>
        </w:rPr>
        <w:t xml:space="preserve">[[@Bible:1 Samuel 15:14]] </w:t>
      </w:r>
      <w:r>
        <w:rPr>
          <w:b/>
        </w:rPr>
        <w:t xml:space="preserve">14 </w:t>
      </w:r>
      <w:r>
        <w:t xml:space="preserve"> {{field-on:Bible}}</w:t>
      </w:r>
      <w:r>
        <w:t xml:space="preserve">And Samuel said, And what is this voice of the flock in my ears, and the voice of cattle that I hear?</w:t>
      </w:r>
      <w:r>
        <w:rPr>
          <w:rStyle w:val="FootnoteReference"/>
        </w:rPr>
        <w:footnoteReference w:id="3640"/>
      </w:r>
      <w:r>
        <w:rPr>
          <w:rStyle w:val="FootnoteReference"/>
        </w:rPr>
        <w:footnoteReference w:id="3641"/>
      </w:r>
      <w:r>
        <w:t xml:space="preserve">{{field-off:Bible}}</w:t>
      </w:r>
    </w:p>
    <w:p>
      <w:r>
        <w:rPr>
          <w:sz w:val="18"/>
          <w:color w:val="777777"/>
        </w:rPr>
        <w:t xml:space="preserve">[[@Bible:1 Samuel 15:15]] </w:t>
      </w:r>
      <w:r>
        <w:rPr>
          <w:b/>
        </w:rPr>
        <w:t xml:space="preserve">15 </w:t>
      </w:r>
      <w:r>
        <w:t xml:space="preserve"> {{field-on:Bible}}</w:t>
      </w:r>
      <w:r>
        <w:t xml:space="preserve">And Saul said, I brought them from Amalek, the things that the people preserved, the strongest of the flock and of the herds, so that they may be sacrificed to the Lord your God, and the rest I destroyed.</w:t>
      </w:r>
      <w:r>
        <w:t xml:space="preserve">{{field-off:Bible}}</w:t>
      </w:r>
    </w:p>
    <w:p>
      <w:r>
        <w:rPr>
          <w:sz w:val="18"/>
          <w:color w:val="777777"/>
        </w:rPr>
        <w:t xml:space="preserve">[[@Bible:1 Samuel 15:16]] </w:t>
      </w:r>
      <w:r>
        <w:rPr>
          <w:b/>
        </w:rPr>
        <w:t xml:space="preserve">16 </w:t>
      </w:r>
      <w:r>
        <w:t xml:space="preserve"> {{field-on:Bible}}</w:t>
      </w:r>
      <w:r>
        <w:t xml:space="preserve">And Samuel said to Saul, Let it be, and I will report to you what the Lord spoke to me in the night. And he said to him, Speak.</w:t>
      </w:r>
      <w:r>
        <w:t xml:space="preserve">{{field-off:Bible}}</w:t>
      </w:r>
    </w:p>
    <w:p>
      <w:r>
        <w:rPr>
          <w:sz w:val="18"/>
          <w:color w:val="777777"/>
        </w:rPr>
        <w:t xml:space="preserve">[[@Bible:1 Samuel 15:17]] </w:t>
      </w:r>
      <w:r>
        <w:rPr>
          <w:b/>
        </w:rPr>
        <w:t xml:space="preserve">17 </w:t>
      </w:r>
      <w:r>
        <w:t xml:space="preserve"> {{field-on:Bible}}</w:t>
      </w:r>
      <w:r>
        <w:t xml:space="preserve">And Samuel said to Saul, Were you not small before him, leader of the scepter of a tribe of Israel? And the Lord anointed you as king over Israel.</w:t>
      </w:r>
      <w:r>
        <w:rPr>
          <w:rStyle w:val="FootnoteReference"/>
        </w:rPr>
        <w:footnoteReference w:id="3642"/>
      </w:r>
      <w:r>
        <w:t xml:space="preserve">{{field-off:Bible}}</w:t>
      </w:r>
    </w:p>
    <w:p>
      <w:r>
        <w:rPr>
          <w:sz w:val="18"/>
          <w:color w:val="777777"/>
        </w:rPr>
        <w:t xml:space="preserve">[[@Bible:1 Samuel 15:18]] </w:t>
      </w:r>
      <w:r>
        <w:rPr>
          <w:b/>
        </w:rPr>
        <w:t xml:space="preserve">18 </w:t>
      </w:r>
      <w:r>
        <w:t xml:space="preserve"> {{field-on:Bible}}</w:t>
      </w:r>
      <w:r>
        <w:t xml:space="preserve">And the Lord sent you on a road and said to you, Go, and utterly destroy Amalek, the ones sinning against me, and you will fight them until you finish them.</w:t>
      </w:r>
      <w:r>
        <w:rPr>
          <w:rStyle w:val="FootnoteReference"/>
        </w:rPr>
        <w:footnoteReference w:id="3643"/>
      </w:r>
      <w:r>
        <w:t xml:space="preserve">{{field-off:Bible}}</w:t>
      </w:r>
    </w:p>
    <w:p>
      <w:r>
        <w:rPr>
          <w:sz w:val="18"/>
          <w:color w:val="777777"/>
        </w:rPr>
        <w:t xml:space="preserve">[[@Bible:1 Samuel 15:19]] </w:t>
      </w:r>
      <w:r>
        <w:rPr>
          <w:b/>
        </w:rPr>
        <w:t xml:space="preserve">19 </w:t>
      </w:r>
      <w:r>
        <w:t xml:space="preserve"> {{field-on:Bible}}</w:t>
      </w:r>
      <w:r>
        <w:t xml:space="preserve">And why did you not hear the voice of the Lord, but rushed to set yourself on the spoil and did the evil before the Lord?</w:t>
      </w:r>
      <w:r>
        <w:t xml:space="preserve">{{field-off:Bible}}</w:t>
      </w:r>
    </w:p>
    <w:p>
      <w:r>
        <w:rPr>
          <w:sz w:val="18"/>
          <w:color w:val="777777"/>
        </w:rPr>
        <w:t xml:space="preserve">[[@Bible:1 Samuel 15:20]] </w:t>
      </w:r>
      <w:r>
        <w:rPr>
          <w:b/>
        </w:rPr>
        <w:t xml:space="preserve">20 </w:t>
      </w:r>
      <w:r>
        <w:t xml:space="preserve"> {{field-on:Bible}}</w:t>
      </w:r>
      <w:r>
        <w:t xml:space="preserve">And Saul said to Samuel, Because I heard the voice of the people, I went on the road on which the Lord sent me, and I brought Agag king of Amalek, and Amalek I destroyed utterly.</w:t>
      </w:r>
      <w:r>
        <w:t xml:space="preserve">{{field-off:Bible}}</w:t>
      </w:r>
    </w:p>
    <w:p>
      <w:r>
        <w:rPr>
          <w:sz w:val="18"/>
          <w:color w:val="777777"/>
        </w:rPr>
        <w:t xml:space="preserve">[[@Bible:1 Samuel 15:21]] </w:t>
      </w:r>
      <w:r>
        <w:rPr>
          <w:b/>
        </w:rPr>
        <w:t xml:space="preserve">21 </w:t>
      </w:r>
      <w:r>
        <w:t xml:space="preserve"> {{field-on:Bible}}</w:t>
      </w:r>
      <w:r>
        <w:t xml:space="preserve">And the people took from the spoil flocks and herds, the first of the devoted destruction, to sacrifice before the Lord our God in Galgala.</w:t>
      </w:r>
      <w:r>
        <w:t xml:space="preserve">{{field-off:Bible}}</w:t>
      </w:r>
    </w:p>
    <w:p>
      <w:r>
        <w:rPr>
          <w:sz w:val="18"/>
          <w:color w:val="777777"/>
        </w:rPr>
        <w:t xml:space="preserve">[[@Bible:1 Samuel 15:22]] </w:t>
      </w:r>
      <w:r>
        <w:rPr>
          <w:b/>
        </w:rPr>
        <w:t xml:space="preserve">22 </w:t>
      </w:r>
      <w:r>
        <w:t xml:space="preserve"> {{field-on:Bible}}</w:t>
      </w:r>
      <w:r>
        <w:t xml:space="preserve">And Samuel said, Is it acceptable to the Lord, whole burnt offerings and sacrifices, as hearing the voice of the Lord? Behold, hearing is better than sacrifice</w:t>
      </w:r>
      <w:r>
        <w:rPr>
          <w:rStyle w:val="FootnoteReference"/>
        </w:rPr>
        <w:footnoteReference w:id="3644"/>
      </w:r>
      <w:r>
        <w:t xml:space="preserve">, and listening than the fat of rams.</w:t>
      </w:r>
      <w:r>
        <w:t xml:space="preserve">{{field-off:Bible}}</w:t>
      </w:r>
    </w:p>
    <w:p>
      <w:r>
        <w:rPr>
          <w:sz w:val="18"/>
          <w:color w:val="777777"/>
        </w:rPr>
        <w:t xml:space="preserve">[[@Bible:1 Samuel 15:23]] </w:t>
      </w:r>
      <w:r>
        <w:rPr>
          <w:b/>
        </w:rPr>
        <w:t xml:space="preserve">23 </w:t>
      </w:r>
      <w:r>
        <w:t xml:space="preserve"> {{field-on:Bible}}</w:t>
      </w:r>
      <w:r>
        <w:t xml:space="preserve">Because sin is divination, and pain and grief bring on teraphim, because you counted the word of the Lord as nothing, and the Lord will count you as nothing from being king over Israel.</w:t>
      </w:r>
      <w:r>
        <w:t xml:space="preserve">{{field-off:Bible}}</w:t>
      </w:r>
    </w:p>
    <w:p>
      <w:r>
        <w:rPr>
          <w:sz w:val="18"/>
          <w:color w:val="777777"/>
        </w:rPr>
        <w:t xml:space="preserve">[[@Bible:1 Samuel 15:24]] </w:t>
      </w:r>
      <w:r>
        <w:rPr>
          <w:b/>
        </w:rPr>
        <w:t xml:space="preserve">24 </w:t>
      </w:r>
      <w:r>
        <w:t xml:space="preserve"> {{field-on:Bible}}</w:t>
      </w:r>
      <w:r>
        <w:t xml:space="preserve">And Saul said to Samuel, I have sinned, because I transgressed the word of the Lord and your saying, because I feared the people and heard their voice.</w:t>
      </w:r>
      <w:r>
        <w:t xml:space="preserve">{{field-off:Bible}}</w:t>
      </w:r>
    </w:p>
    <w:p>
      <w:r>
        <w:rPr>
          <w:sz w:val="18"/>
          <w:color w:val="777777"/>
        </w:rPr>
        <w:t xml:space="preserve">[[@Bible:1 Samuel 15:25]] </w:t>
      </w:r>
      <w:r>
        <w:rPr>
          <w:b/>
        </w:rPr>
        <w:t xml:space="preserve">25 </w:t>
      </w:r>
      <w:r>
        <w:t xml:space="preserve"> {{field-on:Bible}}</w:t>
      </w:r>
      <w:r>
        <w:t xml:space="preserve">And now take away my sin, and turn back with me, and I will bow down to the Lord your God.</w:t>
      </w:r>
      <w:r>
        <w:t xml:space="preserve">{{field-off:Bible}}</w:t>
      </w:r>
    </w:p>
    <w:p>
      <w:r>
        <w:rPr>
          <w:sz w:val="18"/>
          <w:color w:val="777777"/>
        </w:rPr>
        <w:t xml:space="preserve">[[@Bible:1 Samuel 15:26]] </w:t>
      </w:r>
      <w:r>
        <w:rPr>
          <w:b/>
        </w:rPr>
        <w:t xml:space="preserve">26 </w:t>
      </w:r>
      <w:r>
        <w:t xml:space="preserve"> {{field-on:Bible}}</w:t>
      </w:r>
      <w:r>
        <w:t xml:space="preserve">And Samuel said to Saul, I will not turn back with you, because you counted the word of the Lord as nothing, and the Lord will count you as nothing from being king over Israel.</w:t>
      </w:r>
      <w:r>
        <w:t xml:space="preserve">{{field-off:Bible}}</w:t>
      </w:r>
    </w:p>
    <w:p>
      <w:r>
        <w:rPr>
          <w:sz w:val="18"/>
          <w:color w:val="777777"/>
        </w:rPr>
        <w:t xml:space="preserve">[[@Bible:1 Samuel 15:27]] </w:t>
      </w:r>
      <w:r>
        <w:rPr>
          <w:b/>
        </w:rPr>
        <w:t xml:space="preserve">27 </w:t>
      </w:r>
      <w:r>
        <w:t xml:space="preserve"> {{field-on:Bible}}</w:t>
      </w:r>
      <w:r>
        <w:t xml:space="preserve">And Samuel turned his face to go away, and Saul seized the wing of his double cloak and tore it.</w:t>
      </w:r>
      <w:r>
        <w:rPr>
          <w:rStyle w:val="FootnoteReference"/>
        </w:rPr>
        <w:footnoteReference w:id="3645"/>
      </w:r>
      <w:r>
        <w:t xml:space="preserve">{{field-off:Bible}}</w:t>
      </w:r>
    </w:p>
    <w:p>
      <w:r>
        <w:rPr>
          <w:sz w:val="18"/>
          <w:color w:val="777777"/>
        </w:rPr>
        <w:t xml:space="preserve">[[@Bible:1 Samuel 15:28]] </w:t>
      </w:r>
      <w:r>
        <w:rPr>
          <w:b/>
        </w:rPr>
        <w:t xml:space="preserve">28 </w:t>
      </w:r>
      <w:r>
        <w:t xml:space="preserve"> {{field-on:Bible}}</w:t>
      </w:r>
      <w:r>
        <w:t xml:space="preserve">And Samuel said to him, The Lord has torn the kingdom of Israel from your hand today and will give it to your neighbor, the good one beyond you.</w:t>
      </w:r>
      <w:r>
        <w:t xml:space="preserve">{{field-off:Bible}}</w:t>
      </w:r>
    </w:p>
    <w:p>
      <w:r>
        <w:rPr>
          <w:sz w:val="18"/>
          <w:color w:val="777777"/>
        </w:rPr>
        <w:t xml:space="preserve">[[@Bible:1 Samuel 15:29]] </w:t>
      </w:r>
      <w:r>
        <w:rPr>
          <w:b/>
        </w:rPr>
        <w:t xml:space="preserve">29 </w:t>
      </w:r>
      <w:r>
        <w:t xml:space="preserve"> {{field-on:Bible}}</w:t>
      </w:r>
      <w:r>
        <w:t xml:space="preserve">And Israel will be divided into two, and he will not turn back, nor will he repent, because he is not like a human, for him to repent.</w:t>
      </w:r>
      <w:r>
        <w:rPr>
          <w:rStyle w:val="FootnoteReference"/>
        </w:rPr>
        <w:footnoteReference w:id="3646"/>
      </w:r>
      <w:r>
        <w:t xml:space="preserve">{{field-off:Bible}}</w:t>
      </w:r>
    </w:p>
    <w:p>
      <w:r>
        <w:rPr>
          <w:sz w:val="18"/>
          <w:color w:val="777777"/>
        </w:rPr>
        <w:t xml:space="preserve">[[@Bible:1 Samuel 15:30]] </w:t>
      </w:r>
      <w:r>
        <w:rPr>
          <w:b/>
        </w:rPr>
        <w:t xml:space="preserve">30 </w:t>
      </w:r>
      <w:r>
        <w:t xml:space="preserve"> {{field-on:Bible}}</w:t>
      </w:r>
      <w:r>
        <w:t xml:space="preserve">And Saul said, I have sinned, but glorify me now before the elders of Israel and before my people, and turn back with me, and I will bow down to the Lord your God.</w:t>
      </w:r>
      <w:r>
        <w:t xml:space="preserve">{{field-off:Bible}}</w:t>
      </w:r>
    </w:p>
    <w:p>
      <w:r>
        <w:rPr>
          <w:sz w:val="18"/>
          <w:color w:val="777777"/>
        </w:rPr>
        <w:t xml:space="preserve">[[@Bible:1 Samuel 15:31]] </w:t>
      </w:r>
      <w:r>
        <w:rPr>
          <w:b/>
        </w:rPr>
        <w:t xml:space="preserve">31 </w:t>
      </w:r>
      <w:r>
        <w:t xml:space="preserve"> {{field-on:Bible}}</w:t>
      </w:r>
      <w:r>
        <w:t xml:space="preserve">And Samuel turned back after Saul, and he bowed down to the Lord.</w:t>
      </w:r>
      <w:r>
        <w:t xml:space="preserve">{{field-off:Bible}}</w:t>
      </w:r>
    </w:p>
    <w:p>
      <w:r>
        <w:rPr>
          <w:sz w:val="18"/>
          <w:color w:val="777777"/>
        </w:rPr>
        <w:t xml:space="preserve">[[@Bible:1 Samuel 15:32]] </w:t>
      </w:r>
      <w:r>
        <w:rPr>
          <w:b/>
        </w:rPr>
        <w:t xml:space="preserve">32 </w:t>
      </w:r>
      <w:r>
        <w:t xml:space="preserve"> {{field-on:Bible}}</w:t>
      </w:r>
      <w:r>
        <w:t xml:space="preserve">And Samuel said, Bring near to me Agag king of Amalek. And Agag came to him trembling, and Agag said, Is death thus bitter?</w:t>
      </w:r>
      <w:r>
        <w:rPr>
          <w:rStyle w:val="FootnoteReference"/>
        </w:rPr>
        <w:footnoteReference w:id="3647"/>
      </w:r>
      <w:r>
        <w:rPr>
          <w:rStyle w:val="FootnoteReference"/>
        </w:rPr>
        <w:footnoteReference w:id="3648"/>
      </w:r>
      <w:r>
        <w:t xml:space="preserve">{{field-off:Bible}}</w:t>
      </w:r>
    </w:p>
    <w:p>
      <w:r>
        <w:rPr>
          <w:sz w:val="18"/>
          <w:color w:val="777777"/>
        </w:rPr>
        <w:t xml:space="preserve">[[@Bible:1 Samuel 15:33]] </w:t>
      </w:r>
      <w:r>
        <w:rPr>
          <w:b/>
        </w:rPr>
        <w:t xml:space="preserve">33 </w:t>
      </w:r>
      <w:r>
        <w:t xml:space="preserve"> {{field-on:Bible}}</w:t>
      </w:r>
      <w:r>
        <w:t xml:space="preserve">And Samuel said to Agag, As your sword made women childless, so your mother will be made childless among women. And Samuel slaughtered Agag before the Lord in Galgala.</w:t>
      </w:r>
      <w:r>
        <w:t xml:space="preserve">{{field-off:Bible}}</w:t>
      </w:r>
    </w:p>
    <w:p>
      <w:r>
        <w:rPr>
          <w:sz w:val="18"/>
          <w:color w:val="777777"/>
        </w:rPr>
        <w:t xml:space="preserve">[[@Bible:1 Samuel 15:34]] </w:t>
      </w:r>
      <w:r>
        <w:rPr>
          <w:b/>
        </w:rPr>
        <w:t xml:space="preserve">34 </w:t>
      </w:r>
      <w:r>
        <w:t xml:space="preserve"> {{field-on:Bible}}</w:t>
      </w:r>
      <w:r>
        <w:t xml:space="preserve">And Samuel went away to Armathaim, and Saul went up to his house at Gabaa.</w:t>
      </w:r>
      <w:r>
        <w:t xml:space="preserve">{{field-off:Bible}}</w:t>
      </w:r>
    </w:p>
    <w:p>
      <w:r>
        <w:rPr>
          <w:sz w:val="18"/>
          <w:color w:val="777777"/>
        </w:rPr>
        <w:t xml:space="preserve">[[@Bible:1 Samuel 15:35]] </w:t>
      </w:r>
      <w:r>
        <w:rPr>
          <w:b/>
        </w:rPr>
        <w:t xml:space="preserve">35 </w:t>
      </w:r>
      <w:r>
        <w:t xml:space="preserve"> {{field-on:Bible}}</w:t>
      </w:r>
      <w:r>
        <w:t xml:space="preserve">And Samuel did not add again to see Saul until the day of his death, because Samuel was mourning for Saul, and the Lord repented that he had made Saul king over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Samuel 16:1]] </w:t>
      </w:r>
      <w:r>
        <w:rPr>
          <w:b/>
        </w:rPr>
        <w:t xml:space="preserve">1 </w:t>
      </w:r>
      <w:r>
        <w:t xml:space="preserve"> {{field-on:Bible}}</w:t>
      </w:r>
      <w:r>
        <w:t xml:space="preserve">And the Lord said to Samuel</w:t>
      </w:r>
      <w:r>
        <w:rPr>
          <w:rStyle w:val="FootnoteReference"/>
        </w:rPr>
        <w:footnoteReference w:id="3649"/>
      </w:r>
      <w:r>
        <w:t xml:space="preserve">, How long do you mourn over Saul</w:t>
      </w:r>
      <w:r>
        <w:rPr>
          <w:rStyle w:val="FootnoteReference"/>
        </w:rPr>
        <w:footnoteReference w:id="3650"/>
      </w:r>
      <w:r>
        <w:t xml:space="preserve">, while I have counted him as nothing from reigning over Israel</w:t>
      </w:r>
      <w:r>
        <w:rPr>
          <w:rStyle w:val="FootnoteReference"/>
        </w:rPr>
        <w:footnoteReference w:id="3651"/>
      </w:r>
      <w:r>
        <w:t xml:space="preserve">? Fill your horn with oil and come, I will send you to Iessai in Bethlehem, because I have seen among his sons one for me to reign.</w:t>
      </w:r>
      <w:r>
        <w:t xml:space="preserve">{{field-off:Bible}}</w:t>
      </w:r>
    </w:p>
    <w:p>
      <w:r>
        <w:rPr>
          <w:sz w:val="18"/>
          <w:color w:val="777777"/>
        </w:rPr>
        <w:t xml:space="preserve">[[@Bible:1 Samuel 16:2]] </w:t>
      </w:r>
      <w:r>
        <w:rPr>
          <w:b/>
        </w:rPr>
        <w:t xml:space="preserve">2 </w:t>
      </w:r>
      <w:r>
        <w:t xml:space="preserve"> {{field-on:Bible}}</w:t>
      </w:r>
      <w:r>
        <w:t xml:space="preserve">And Samuel said, How shall I go? Saul will hear and kill me. And the Lord said, Take a heifer of the cattle</w:t>
      </w:r>
      <w:r>
        <w:rPr>
          <w:rStyle w:val="FootnoteReference"/>
        </w:rPr>
        <w:footnoteReference w:id="3652"/>
      </w:r>
      <w:r>
        <w:t xml:space="preserve"> in your hand, and you will say, I have come to sacrifice to the Lord.</w:t>
      </w:r>
      <w:r>
        <w:t xml:space="preserve">{{field-off:Bible}}</w:t>
      </w:r>
    </w:p>
    <w:p>
      <w:r>
        <w:rPr>
          <w:sz w:val="18"/>
          <w:color w:val="777777"/>
        </w:rPr>
        <w:t xml:space="preserve">[[@Bible:1 Samuel 16:3]] </w:t>
      </w:r>
      <w:r>
        <w:rPr>
          <w:b/>
        </w:rPr>
        <w:t xml:space="preserve">3 </w:t>
      </w:r>
      <w:r>
        <w:t xml:space="preserve"> {{field-on:Bible}}</w:t>
      </w:r>
      <w:r>
        <w:t xml:space="preserve">And you will call Iessai to the sacrifice, and I will make known to you what you shall do, and you will anoint whomever I tell you.</w:t>
      </w:r>
      <w:r>
        <w:t xml:space="preserve">{{field-off:Bible}}</w:t>
      </w:r>
    </w:p>
    <w:p>
      <w:r>
        <w:rPr>
          <w:sz w:val="18"/>
          <w:color w:val="777777"/>
        </w:rPr>
        <w:t xml:space="preserve">[[@Bible:1 Samuel 16:4]] </w:t>
      </w:r>
      <w:r>
        <w:rPr>
          <w:b/>
        </w:rPr>
        <w:t xml:space="preserve">4 </w:t>
      </w:r>
      <w:r>
        <w:t xml:space="preserve"> {{field-on:Bible}}</w:t>
      </w:r>
      <w:r>
        <w:t xml:space="preserve">And Samuel did everything whatever the Lord spoke to him, and he came to Bethlehem, and the elders of the city stood outside themselves to meet him and said, Seer, is your coming peace?</w:t>
      </w:r>
      <w:r>
        <w:rPr>
          <w:rStyle w:val="FootnoteReference"/>
        </w:rPr>
        <w:footnoteReference w:id="3653"/>
      </w:r>
      <w:r>
        <w:rPr>
          <w:rStyle w:val="FootnoteReference"/>
        </w:rPr>
        <w:footnoteReference w:id="3654"/>
      </w:r>
      <w:r>
        <w:t xml:space="preserve">{{field-off:Bible}}</w:t>
      </w:r>
    </w:p>
    <w:p>
      <w:r>
        <w:rPr>
          <w:sz w:val="18"/>
          <w:color w:val="777777"/>
        </w:rPr>
        <w:t xml:space="preserve">[[@Bible:1 Samuel 16:5]] </w:t>
      </w:r>
      <w:r>
        <w:rPr>
          <w:b/>
        </w:rPr>
        <w:t xml:space="preserve">5 </w:t>
      </w:r>
      <w:r>
        <w:t xml:space="preserve"> {{field-on:Bible}}</w:t>
      </w:r>
      <w:r>
        <w:t xml:space="preserve">And he said, Peace. I have come to sacrifice to the Lord. Consecrate yourselves and be glad with me today. And he consecrated Iessai and his sons and called them to the sacrifice.</w:t>
      </w:r>
      <w:r>
        <w:rPr>
          <w:rStyle w:val="FootnoteReference"/>
        </w:rPr>
        <w:footnoteReference w:id="3655"/>
      </w:r>
      <w:r>
        <w:t xml:space="preserve">{{field-off:Bible}}</w:t>
      </w:r>
    </w:p>
    <w:p>
      <w:r>
        <w:rPr>
          <w:sz w:val="18"/>
          <w:color w:val="777777"/>
        </w:rPr>
        <w:t xml:space="preserve">[[@Bible:1 Samuel 16:6]] </w:t>
      </w:r>
      <w:r>
        <w:rPr>
          <w:b/>
        </w:rPr>
        <w:t xml:space="preserve">6 </w:t>
      </w:r>
      <w:r>
        <w:t xml:space="preserve"> {{field-on:Bible}}</w:t>
      </w:r>
      <w:r>
        <w:t xml:space="preserve">And it came to be as they were entering, he saw Eliab and said, Then indeed his anointed is before the Lord.</w:t>
      </w:r>
      <w:r>
        <w:t xml:space="preserve">{{field-off:Bible}}</w:t>
      </w:r>
    </w:p>
    <w:p>
      <w:r>
        <w:rPr>
          <w:sz w:val="18"/>
          <w:color w:val="777777"/>
        </w:rPr>
        <w:t xml:space="preserve">[[@Bible:1 Samuel 16:7]] </w:t>
      </w:r>
      <w:r>
        <w:rPr>
          <w:b/>
        </w:rPr>
        <w:t xml:space="preserve">7 </w:t>
      </w:r>
      <w:r>
        <w:t xml:space="preserve"> {{field-on:Bible}}</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3656"/>
      </w:r>
      <w:r>
        <w:t xml:space="preserve">.</w:t>
      </w:r>
      <w:r>
        <w:rPr>
          <w:rStyle w:val="FootnoteReference"/>
        </w:rPr>
        <w:footnoteReference w:id="3657"/>
      </w:r>
      <w:r>
        <w:rPr>
          <w:rStyle w:val="FootnoteReference"/>
        </w:rPr>
        <w:footnoteReference w:id="3658"/>
      </w:r>
      <w:r>
        <w:rPr>
          <w:rStyle w:val="FootnoteReference"/>
        </w:rPr>
        <w:footnoteReference w:id="3659"/>
      </w:r>
      <w:r>
        <w:t xml:space="preserve">{{field-off:Bible}}</w:t>
      </w:r>
    </w:p>
    <w:p>
      <w:r>
        <w:rPr>
          <w:sz w:val="18"/>
          <w:color w:val="777777"/>
        </w:rPr>
        <w:t xml:space="preserve">[[@Bible:1 Samuel 16:8]] </w:t>
      </w:r>
      <w:r>
        <w:rPr>
          <w:b/>
        </w:rPr>
        <w:t xml:space="preserve">8 </w:t>
      </w:r>
      <w:r>
        <w:t xml:space="preserve"> {{field-on:Bible}}</w:t>
      </w:r>
      <w:r>
        <w:t xml:space="preserve">And Iessai called Aminadab and brought him before Samuel, and he said, Neither has the Lord chosen this one.</w:t>
      </w:r>
      <w:r>
        <w:t xml:space="preserve">{{field-off:Bible}}</w:t>
      </w:r>
    </w:p>
    <w:p>
      <w:r>
        <w:rPr>
          <w:sz w:val="18"/>
          <w:color w:val="777777"/>
        </w:rPr>
        <w:t xml:space="preserve">[[@Bible:1 Samuel 16:9]] </w:t>
      </w:r>
      <w:r>
        <w:rPr>
          <w:b/>
        </w:rPr>
        <w:t xml:space="preserve">9 </w:t>
      </w:r>
      <w:r>
        <w:t xml:space="preserve"> {{field-on:Bible}}</w:t>
      </w:r>
      <w:r>
        <w:t xml:space="preserve">And Iessai brought Sama, and he said, Neither in this one has the Lord chosen.</w:t>
      </w:r>
      <w:r>
        <w:rPr>
          <w:rStyle w:val="FootnoteReference"/>
        </w:rPr>
        <w:footnoteReference w:id="3660"/>
      </w:r>
      <w:r>
        <w:t xml:space="preserve">{{field-off:Bible}}</w:t>
      </w:r>
    </w:p>
    <w:p>
      <w:r>
        <w:rPr>
          <w:sz w:val="18"/>
          <w:color w:val="777777"/>
        </w:rPr>
        <w:t xml:space="preserve">[[@Bible:1 Samuel 16:10]] </w:t>
      </w:r>
      <w:r>
        <w:rPr>
          <w:b/>
        </w:rPr>
        <w:t xml:space="preserve">10 </w:t>
      </w:r>
      <w:r>
        <w:t xml:space="preserve"> {{field-on:Bible}}</w:t>
      </w:r>
      <w:r>
        <w:t xml:space="preserve">And Iessai brought his seven sons before Samuel, and Samuel said, The Lord has not chosen among these.</w:t>
      </w:r>
      <w:r>
        <w:t xml:space="preserve">{{field-off:Bible}}</w:t>
      </w:r>
    </w:p>
    <w:p>
      <w:r>
        <w:rPr>
          <w:sz w:val="18"/>
          <w:color w:val="777777"/>
        </w:rPr>
        <w:t xml:space="preserve">[[@Bible:1 Samuel 16:11]] </w:t>
      </w:r>
      <w:r>
        <w:rPr>
          <w:b/>
        </w:rPr>
        <w:t xml:space="preserve">11 </w:t>
      </w:r>
      <w:r>
        <w:t xml:space="preserve"> {{field-on:Bible}}</w:t>
      </w:r>
      <w:r>
        <w:t xml:space="preserve">And Samuel said to Iessai, Have the young men failed</w:t>
      </w:r>
      <w:r>
        <w:rPr>
          <w:rStyle w:val="FootnoteReference"/>
        </w:rPr>
        <w:footnoteReference w:id="3661"/>
      </w:r>
      <w:r>
        <w:t xml:space="preserve">? And he said, There is still the small one; behold, he is shepherding among the flock. And Samuel said to Iessai, Send and take him, because we certainly will not recline until he comes here.</w:t>
      </w:r>
      <w:r>
        <w:rPr>
          <w:rStyle w:val="FootnoteReference"/>
        </w:rPr>
        <w:footnoteReference w:id="3662"/>
      </w:r>
      <w:r>
        <w:rPr>
          <w:rStyle w:val="FootnoteReference"/>
        </w:rPr>
        <w:footnoteReference w:id="3663"/>
      </w:r>
      <w:r>
        <w:t xml:space="preserve">{{field-off:Bible}}</w:t>
      </w:r>
    </w:p>
    <w:p>
      <w:r>
        <w:rPr>
          <w:sz w:val="18"/>
          <w:color w:val="777777"/>
        </w:rPr>
        <w:t xml:space="preserve">[[@Bible:1 Samuel 16:12]] </w:t>
      </w:r>
      <w:r>
        <w:rPr>
          <w:b/>
        </w:rPr>
        <w:t xml:space="preserve">12 </w:t>
      </w:r>
      <w:r>
        <w:t xml:space="preserve"> {{field-on:Bible}}</w:t>
      </w:r>
      <w:r>
        <w:t xml:space="preserve">And he sent and brought him in. And he was ruddy, with beauty of eyes, and good in appearance to the Lord. And the Lord said to Samuel, Rise and anoint David</w:t>
      </w:r>
      <w:r>
        <w:rPr>
          <w:rStyle w:val="FootnoteReference"/>
        </w:rPr>
        <w:footnoteReference w:id="3664"/>
      </w:r>
      <w:r>
        <w:t xml:space="preserve">, because this one is good.</w:t>
      </w:r>
      <w:r>
        <w:rPr>
          <w:rStyle w:val="FootnoteReference"/>
        </w:rPr>
        <w:footnoteReference w:id="3665"/>
      </w:r>
      <w:r>
        <w:t xml:space="preserve">{{field-off:Bible}}</w:t>
      </w:r>
    </w:p>
    <w:p>
      <w:r>
        <w:rPr>
          <w:sz w:val="18"/>
          <w:color w:val="777777"/>
        </w:rPr>
        <w:t xml:space="preserve">[[@Bible:1 Samuel 16:13]] </w:t>
      </w:r>
      <w:r>
        <w:rPr>
          <w:b/>
        </w:rPr>
        <w:t xml:space="preserve">13 </w:t>
      </w:r>
      <w:r>
        <w:t xml:space="preserve"> {{field-on:Bible}}</w:t>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3666"/>
      </w:r>
      <w:r>
        <w:t xml:space="preserve">{{field-off:Bible}}</w:t>
      </w:r>
    </w:p>
    <w:p>
      <w:r>
        <w:rPr>
          <w:sz w:val="18"/>
          <w:color w:val="777777"/>
        </w:rPr>
        <w:t xml:space="preserve">[[@Bible:1 Samuel 16:14]] </w:t>
      </w:r>
      <w:r>
        <w:rPr>
          <w:b/>
        </w:rPr>
        <w:t xml:space="preserve">14 </w:t>
      </w:r>
      <w:r>
        <w:t xml:space="preserve"> {{field-on:Bible}}</w:t>
      </w:r>
      <w:r>
        <w:t xml:space="preserve">And the Spirit of the Lord departed from Saul, and an evil spirit from the Lord was choking him.</w:t>
      </w:r>
      <w:r>
        <w:rPr>
          <w:rStyle w:val="FootnoteReference"/>
        </w:rPr>
        <w:footnoteReference w:id="3667"/>
      </w:r>
      <w:r>
        <w:t xml:space="preserve">{{field-off:Bible}}</w:t>
      </w:r>
    </w:p>
    <w:p>
      <w:r>
        <w:rPr>
          <w:sz w:val="18"/>
          <w:color w:val="777777"/>
        </w:rPr>
        <w:t xml:space="preserve">[[@Bible:1 Samuel 16:15]] </w:t>
      </w:r>
      <w:r>
        <w:rPr>
          <w:b/>
        </w:rPr>
        <w:t xml:space="preserve">15 </w:t>
      </w:r>
      <w:r>
        <w:t xml:space="preserve"> {{field-on:Bible}}</w:t>
      </w:r>
      <w:r>
        <w:t xml:space="preserve">And the servants of Saul said to him, Behold now, an evil spirit from the Lord is choking you.</w:t>
      </w:r>
      <w:r>
        <w:t xml:space="preserve">{{field-off:Bible}}</w:t>
      </w:r>
    </w:p>
    <w:p>
      <w:r>
        <w:rPr>
          <w:sz w:val="18"/>
          <w:color w:val="777777"/>
        </w:rPr>
        <w:t xml:space="preserve">[[@Bible:1 Samuel 16:16]] </w:t>
      </w:r>
      <w:r>
        <w:rPr>
          <w:b/>
        </w:rPr>
        <w:t xml:space="preserve">16 </w:t>
      </w:r>
      <w:r>
        <w:t xml:space="preserve"> {{field-on:Bible}}</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3668"/>
      </w:r>
      <w:r>
        <w:t xml:space="preserve">.</w:t>
      </w:r>
      <w:r>
        <w:t xml:space="preserve">{{field-off:Bible}}</w:t>
      </w:r>
    </w:p>
    <w:p>
      <w:r>
        <w:rPr>
          <w:sz w:val="18"/>
          <w:color w:val="777777"/>
        </w:rPr>
        <w:t xml:space="preserve">[[@Bible:1 Samuel 16:17]] </w:t>
      </w:r>
      <w:r>
        <w:rPr>
          <w:b/>
        </w:rPr>
        <w:t xml:space="preserve">17 </w:t>
      </w:r>
      <w:r>
        <w:t xml:space="preserve"> {{field-on:Bible}}</w:t>
      </w:r>
      <w:r>
        <w:t xml:space="preserve">And Saul said to his servants, Find for me now a man playing rightly, and bring him to me.</w:t>
      </w:r>
      <w:r>
        <w:rPr>
          <w:rStyle w:val="FootnoteReference"/>
        </w:rPr>
        <w:footnoteReference w:id="3669"/>
      </w:r>
      <w:r>
        <w:t xml:space="preserve">{{field-off:Bible}}</w:t>
      </w:r>
    </w:p>
    <w:p>
      <w:r>
        <w:rPr>
          <w:sz w:val="18"/>
          <w:color w:val="777777"/>
        </w:rPr>
        <w:t xml:space="preserve">[[@Bible:1 Samuel 16:18]] </w:t>
      </w:r>
      <w:r>
        <w:rPr>
          <w:b/>
        </w:rPr>
        <w:t xml:space="preserve">18 </w:t>
      </w:r>
      <w:r>
        <w:t xml:space="preserve"> {{field-on:Bible}}</w:t>
      </w:r>
      <w:r>
        <w:t xml:space="preserve">And one of his young men answered and said, Behold, I have seen a son belonging to Iessai the Bēthleemite, and he knows song</w:t>
      </w:r>
      <w:r>
        <w:rPr>
          <w:rStyle w:val="FootnoteReference"/>
        </w:rPr>
        <w:footnoteReference w:id="3670"/>
      </w:r>
      <w:r>
        <w:t xml:space="preserve">, and the man is prudent and a warrior and wise in word and good in appearance, and the Lord is with him.</w:t>
      </w:r>
      <w:r>
        <w:rPr>
          <w:rStyle w:val="FootnoteReference"/>
        </w:rPr>
        <w:footnoteReference w:id="3671"/>
      </w:r>
      <w:r>
        <w:t xml:space="preserve">{{field-off:Bible}}</w:t>
      </w:r>
    </w:p>
    <w:p>
      <w:r>
        <w:rPr>
          <w:sz w:val="18"/>
          <w:color w:val="777777"/>
        </w:rPr>
        <w:t xml:space="preserve">[[@Bible:1 Samuel 16:19]] </w:t>
      </w:r>
      <w:r>
        <w:rPr>
          <w:b/>
        </w:rPr>
        <w:t xml:space="preserve">19 </w:t>
      </w:r>
      <w:r>
        <w:t xml:space="preserve"> {{field-on:Bible}}</w:t>
      </w:r>
      <w:r>
        <w:t xml:space="preserve">And Saul sent messengers to Iessai, saying, Send to me your son David, the one with your flock.</w:t>
      </w:r>
      <w:r>
        <w:t xml:space="preserve">{{field-off:Bible}}</w:t>
      </w:r>
    </w:p>
    <w:p>
      <w:r>
        <w:rPr>
          <w:sz w:val="18"/>
          <w:color w:val="777777"/>
        </w:rPr>
        <w:t xml:space="preserve">[[@Bible:1 Samuel 16:20]] </w:t>
      </w:r>
      <w:r>
        <w:rPr>
          <w:b/>
        </w:rPr>
        <w:t xml:space="preserve">20 </w:t>
      </w:r>
      <w:r>
        <w:t xml:space="preserve"> {{field-on:Bible}}</w:t>
      </w:r>
      <w:r>
        <w:t xml:space="preserve">And Iessai took a gomor of breads and a skin of wine and one kid of the goats and sent them by the hand of David his son to Saul.</w:t>
      </w:r>
      <w:r>
        <w:t xml:space="preserve">{{field-off:Bible}}</w:t>
      </w:r>
    </w:p>
    <w:p>
      <w:r>
        <w:rPr>
          <w:sz w:val="18"/>
          <w:color w:val="777777"/>
        </w:rPr>
        <w:t xml:space="preserve">[[@Bible:1 Samuel 16:21]] </w:t>
      </w:r>
      <w:r>
        <w:rPr>
          <w:b/>
        </w:rPr>
        <w:t xml:space="preserve">21 </w:t>
      </w:r>
      <w:r>
        <w:t xml:space="preserve"> {{field-on:Bible}}</w:t>
      </w:r>
      <w:r>
        <w:t xml:space="preserve">And David entered to Saul and stood before him, and he loved him greatly, and he became for him the one carrying his equipment.</w:t>
      </w:r>
      <w:r>
        <w:t xml:space="preserve">{{field-off:Bible}}</w:t>
      </w:r>
    </w:p>
    <w:p>
      <w:r>
        <w:rPr>
          <w:sz w:val="18"/>
          <w:color w:val="777777"/>
        </w:rPr>
        <w:t xml:space="preserve">[[@Bible:1 Samuel 16:22]] </w:t>
      </w:r>
      <w:r>
        <w:rPr>
          <w:b/>
        </w:rPr>
        <w:t xml:space="preserve">22 </w:t>
      </w:r>
      <w:r>
        <w:t xml:space="preserve"> {{field-on:Bible}}</w:t>
      </w:r>
      <w:r>
        <w:t xml:space="preserve">And Saul sent to Iessai, saying, Let David now stand before me, because he has found favor in my eyes.</w:t>
      </w:r>
      <w:r>
        <w:t xml:space="preserve">{{field-off:Bible}}</w:t>
      </w:r>
    </w:p>
    <w:p>
      <w:r>
        <w:rPr>
          <w:sz w:val="18"/>
          <w:color w:val="777777"/>
        </w:rPr>
        <w:t xml:space="preserve">[[@Bible:1 Samuel 16:23]] </w:t>
      </w:r>
      <w:r>
        <w:rPr>
          <w:b/>
        </w:rPr>
        <w:t xml:space="preserve">23 </w:t>
      </w:r>
      <w:r>
        <w:t xml:space="preserve"> {{field-on:Bible}}</w:t>
      </w:r>
      <w:r>
        <w:t xml:space="preserve">And it came to be, when the evil spirit was upon Saul, David would take the lyre and play with his hand, and Saul would breathe freely, and it became good for him, and the evil spirit departed from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Samuel 17:1]] </w:t>
      </w:r>
      <w:r>
        <w:rPr>
          <w:b/>
        </w:rPr>
        <w:t xml:space="preserve">1 </w:t>
      </w:r>
      <w:r>
        <w:t xml:space="preserve"> {{field-on:Bible}}</w:t>
      </w:r>
      <w:r>
        <w:t xml:space="preserve">And the foreigners gather their camps for war, and they are gathered at Socoh of Ioudaia, and they camp between Socoh and between Azēka in Epheremem.</w:t>
      </w:r>
      <w:r>
        <w:rPr>
          <w:rStyle w:val="FootnoteReference"/>
        </w:rPr>
        <w:footnoteReference w:id="3672"/>
      </w:r>
      <w:r>
        <w:t xml:space="preserve">{{field-off:Bible}}</w:t>
      </w:r>
    </w:p>
    <w:p>
      <w:r>
        <w:rPr>
          <w:sz w:val="18"/>
          <w:color w:val="777777"/>
        </w:rPr>
        <w:t xml:space="preserve">[[@Bible:1 Samuel 17:2]] </w:t>
      </w:r>
      <w:r>
        <w:rPr>
          <w:b/>
        </w:rPr>
        <w:t xml:space="preserve">2 </w:t>
      </w:r>
      <w:r>
        <w:t xml:space="preserve"> {{field-on:Bible}}</w:t>
      </w:r>
      <w:r>
        <w:t xml:space="preserve">And Saul</w:t>
      </w:r>
      <w:r>
        <w:rPr>
          <w:rStyle w:val="FootnoteReference"/>
        </w:rPr>
        <w:footnoteReference w:id="3673"/>
      </w:r>
      <w:r>
        <w:t xml:space="preserve"> and the men of Israel</w:t>
      </w:r>
      <w:r>
        <w:rPr>
          <w:rStyle w:val="FootnoteReference"/>
        </w:rPr>
        <w:footnoteReference w:id="3674"/>
      </w:r>
      <w:r>
        <w:t xml:space="preserve"> gather and camp in the valley, and they arrange themselves for war opposite the foreigners.</w:t>
      </w:r>
      <w:r>
        <w:t xml:space="preserve">{{field-off:Bible}}</w:t>
      </w:r>
    </w:p>
    <w:p>
      <w:r>
        <w:rPr>
          <w:sz w:val="18"/>
          <w:color w:val="777777"/>
        </w:rPr>
        <w:t xml:space="preserve">[[@Bible:1 Samuel 17:3]] </w:t>
      </w:r>
      <w:r>
        <w:rPr>
          <w:b/>
        </w:rPr>
        <w:t xml:space="preserve">3 </w:t>
      </w:r>
      <w:r>
        <w:t xml:space="preserve"> {{field-on:Bible}}</w:t>
      </w:r>
      <w:r>
        <w:t xml:space="preserve">And the foreigners stood on the mountain here, and Israel stood on the mountain there, and the valley was between them.</w:t>
      </w:r>
      <w:r>
        <w:t xml:space="preserve">{{field-off:Bible}}</w:t>
      </w:r>
    </w:p>
    <w:p>
      <w:r>
        <w:rPr>
          <w:sz w:val="18"/>
          <w:color w:val="777777"/>
        </w:rPr>
        <w:t xml:space="preserve">[[@Bible:1 Samuel 17:4]] </w:t>
      </w:r>
      <w:r>
        <w:rPr>
          <w:b/>
        </w:rPr>
        <w:t xml:space="preserve">4 </w:t>
      </w:r>
      <w:r>
        <w:t xml:space="preserve"> {{field-on:Bible}}</w:t>
      </w:r>
      <w:r>
        <w:t xml:space="preserve">And a mighty man came out from the battle-line of the foreigners, Goliath was his name, from Geth; his height was four cubits and a span.</w:t>
      </w:r>
      <w:r>
        <w:rPr>
          <w:rStyle w:val="FootnoteReference"/>
        </w:rPr>
        <w:footnoteReference w:id="3675"/>
      </w:r>
      <w:r>
        <w:t xml:space="preserve">{{field-off:Bible}}</w:t>
      </w:r>
    </w:p>
    <w:p>
      <w:r>
        <w:rPr>
          <w:sz w:val="18"/>
          <w:color w:val="777777"/>
        </w:rPr>
        <w:t xml:space="preserve">[[@Bible:1 Samuel 17:5]] </w:t>
      </w:r>
      <w:r>
        <w:rPr>
          <w:b/>
        </w:rPr>
        <w:t xml:space="preserve">5 </w:t>
      </w:r>
      <w:r>
        <w:t xml:space="preserve"> {{field-on:Bible}}</w:t>
      </w:r>
      <w:r>
        <w:t xml:space="preserve">And a helmet was on his head, and he was clothed in a chain breastplate, and the weight of his breastplate was five thousand shekels of bronze and iron.</w:t>
      </w:r>
      <w:r>
        <w:t xml:space="preserve">{{field-off:Bible}}</w:t>
      </w:r>
    </w:p>
    <w:p>
      <w:r>
        <w:rPr>
          <w:sz w:val="18"/>
          <w:color w:val="777777"/>
        </w:rPr>
        <w:t xml:space="preserve">[[@Bible:1 Samuel 17:6]] </w:t>
      </w:r>
      <w:r>
        <w:rPr>
          <w:b/>
        </w:rPr>
        <w:t xml:space="preserve">6 </w:t>
      </w:r>
      <w:r>
        <w:t xml:space="preserve"> {{field-on:Bible}}</w:t>
      </w:r>
      <w:r>
        <w:t xml:space="preserve">And bronze greaves were over his legs, and a bronze shield was between his shoulders.</w:t>
      </w:r>
      <w:r>
        <w:t xml:space="preserve">{{field-off:Bible}}</w:t>
      </w:r>
    </w:p>
    <w:p>
      <w:r>
        <w:rPr>
          <w:sz w:val="18"/>
          <w:color w:val="777777"/>
        </w:rPr>
        <w:t xml:space="preserve">[[@Bible:1 Samuel 17:7]] </w:t>
      </w:r>
      <w:r>
        <w:rPr>
          <w:b/>
        </w:rPr>
        <w:t xml:space="preserve">7 </w:t>
      </w:r>
      <w:r>
        <w:t xml:space="preserve"> {{field-on:Bible}}</w:t>
      </w:r>
      <w:r>
        <w:t xml:space="preserve">And the shaft of his spear was like the beam of weavers, and his spearhead was six hundred shekels of iron, and the one carrying his weapons went before him.</w:t>
      </w:r>
      <w:r>
        <w:rPr>
          <w:rStyle w:val="FootnoteReference"/>
        </w:rPr>
        <w:footnoteReference w:id="3676"/>
      </w:r>
      <w:r>
        <w:t xml:space="preserve">{{field-off:Bible}}</w:t>
      </w:r>
    </w:p>
    <w:p>
      <w:r>
        <w:rPr>
          <w:sz w:val="18"/>
          <w:color w:val="777777"/>
        </w:rPr>
        <w:t xml:space="preserve">[[@Bible:1 Samuel 17:8]] </w:t>
      </w:r>
      <w:r>
        <w:rPr>
          <w:b/>
        </w:rPr>
        <w:t xml:space="preserve">8 </w:t>
      </w:r>
      <w:r>
        <w:t xml:space="preserve"> {{field-on:Bible}}</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3677"/>
      </w:r>
      <w:r>
        <w:rPr>
          <w:rStyle w:val="FootnoteReference"/>
        </w:rPr>
        <w:footnoteReference w:id="3678"/>
      </w:r>
      <w:r>
        <w:t xml:space="preserve">{{field-off:Bible}}</w:t>
      </w:r>
    </w:p>
    <w:p>
      <w:r>
        <w:rPr>
          <w:sz w:val="18"/>
          <w:color w:val="777777"/>
        </w:rPr>
        <w:t xml:space="preserve">[[@Bible:1 Samuel 17:9]] </w:t>
      </w:r>
      <w:r>
        <w:rPr>
          <w:b/>
        </w:rPr>
        <w:t xml:space="preserve">9 </w:t>
      </w:r>
      <w:r>
        <w:t xml:space="preserve"> {{field-on:Bible}}</w:t>
      </w:r>
      <w:r>
        <w:t xml:space="preserve">And if he is able to fight with me and if he strikes me, we will be your slaves. But if I prevail and strike him, you will be our slaves and serve us.</w:t>
      </w:r>
      <w:r>
        <w:t xml:space="preserve">{{field-off:Bible}}</w:t>
      </w:r>
    </w:p>
    <w:p>
      <w:r>
        <w:rPr>
          <w:sz w:val="18"/>
          <w:color w:val="777777"/>
        </w:rPr>
        <w:t xml:space="preserve">[[@Bible:1 Samuel 17:10]] </w:t>
      </w:r>
      <w:r>
        <w:rPr>
          <w:b/>
        </w:rPr>
        <w:t xml:space="preserve">10 </w:t>
      </w:r>
      <w:r>
        <w:t xml:space="preserve"> {{field-on:Bible}}</w:t>
      </w:r>
      <w:r>
        <w:t xml:space="preserve">And the foreigner said, Behold, I have reproached the battle-line of Israel today in this day. Give me a man, and let the two of us fight alone.</w:t>
      </w:r>
      <w:r>
        <w:t xml:space="preserve">{{field-off:Bible}}</w:t>
      </w:r>
    </w:p>
    <w:p>
      <w:r>
        <w:rPr>
          <w:sz w:val="18"/>
          <w:color w:val="777777"/>
        </w:rPr>
        <w:t xml:space="preserve">[[@Bible:1 Samuel 17:11]] </w:t>
      </w:r>
      <w:r>
        <w:rPr>
          <w:b/>
        </w:rPr>
        <w:t xml:space="preserve">11 </w:t>
      </w:r>
      <w:r>
        <w:t xml:space="preserve"> {{field-on:Bible}}</w:t>
      </w:r>
      <w:r>
        <w:t xml:space="preserve">And Saul and all Israel heard these words of the foreigner, and they stood outside themselves and feared greatly.</w:t>
      </w:r>
      <w:r>
        <w:rPr>
          <w:rStyle w:val="FootnoteReference"/>
        </w:rPr>
        <w:footnoteReference w:id="3679"/>
      </w:r>
      <w:r>
        <w:rPr>
          <w:rStyle w:val="FootnoteReference"/>
        </w:rPr>
        <w:footnoteReference w:id="3680"/>
      </w:r>
      <w:r>
        <w:t xml:space="preserve">{{field-off:Bible}}</w:t>
      </w:r>
    </w:p>
    <w:p>
      <w:r>
        <w:rPr>
          <w:sz w:val="18"/>
          <w:color w:val="777777"/>
        </w:rPr>
        <w:t xml:space="preserve">[[@Bible:1 Samuel 17:32]] </w:t>
      </w:r>
      <w:r>
        <w:rPr>
          <w:b/>
        </w:rPr>
        <w:t xml:space="preserve">32 </w:t>
      </w:r>
      <w:r>
        <w:t xml:space="preserve"> {{field-on:Bible}}</w:t>
      </w:r>
      <w:r>
        <w:t xml:space="preserve">And David</w:t>
      </w:r>
      <w:r>
        <w:rPr>
          <w:rStyle w:val="FootnoteReference"/>
        </w:rPr>
        <w:footnoteReference w:id="3681"/>
      </w:r>
      <w:r>
        <w:t xml:space="preserve"> said to Saul, Let not the heart of my lord fall upon him. Your servant will go and fight with this foreigner.</w:t>
      </w:r>
      <w:r>
        <w:rPr>
          <w:rStyle w:val="FootnoteReference"/>
        </w:rPr>
        <w:footnoteReference w:id="3682"/>
      </w:r>
      <w:r>
        <w:rPr>
          <w:rStyle w:val="FootnoteReference"/>
        </w:rPr>
        <w:footnoteReference w:id="3683"/>
      </w:r>
      <w:r>
        <w:t xml:space="preserve">{{field-off:Bible}}</w:t>
      </w:r>
    </w:p>
    <w:p>
      <w:r>
        <w:rPr>
          <w:sz w:val="18"/>
          <w:color w:val="777777"/>
        </w:rPr>
        <w:t xml:space="preserve">[[@Bible:1 Samuel 17:33]] </w:t>
      </w:r>
      <w:r>
        <w:rPr>
          <w:b/>
        </w:rPr>
        <w:t xml:space="preserve">33 </w:t>
      </w:r>
      <w:r>
        <w:t xml:space="preserve"> {{field-on:Bible}}</w:t>
      </w:r>
      <w:r>
        <w:t xml:space="preserve">And Saul said to David, You certainly will not be able to go to the foreigner to fight with him, because you are a young boy, and he is a warrior from his youth.</w:t>
      </w:r>
      <w:r>
        <w:t xml:space="preserve">{{field-off:Bible}}</w:t>
      </w:r>
    </w:p>
    <w:p>
      <w:r>
        <w:rPr>
          <w:sz w:val="18"/>
          <w:color w:val="777777"/>
        </w:rPr>
        <w:t xml:space="preserve">[[@Bible:1 Samuel 17:34]] </w:t>
      </w:r>
      <w:r>
        <w:rPr>
          <w:b/>
        </w:rPr>
        <w:t xml:space="preserve">34 </w:t>
      </w:r>
      <w:r>
        <w:t xml:space="preserve"> {{field-on:Bible}}</w:t>
      </w:r>
      <w:r>
        <w:t xml:space="preserve">And David said to Saul, Your servant was shepherding for his father among the flock, and whenever the lion or the bear came and took a sheep from the herd,</w:t>
      </w:r>
      <w:r>
        <w:t xml:space="preserve">{{field-off:Bible}}</w:t>
      </w:r>
    </w:p>
    <w:p>
      <w:r>
        <w:rPr>
          <w:sz w:val="18"/>
          <w:color w:val="777777"/>
        </w:rPr>
        <w:t xml:space="preserve">[[@Bible:1 Samuel 17:35]] </w:t>
      </w:r>
      <w:r>
        <w:rPr>
          <w:b/>
        </w:rPr>
        <w:t xml:space="preserve">35 </w:t>
      </w:r>
      <w:r>
        <w:t xml:space="preserve"> {{field-on:Bible}}</w:t>
      </w:r>
      <w:r>
        <w:t xml:space="preserve">I would go out after it and strike it and snatch it from its mouth. And if it rose up against me, I seized its throat and struck and killed it.</w:t>
      </w:r>
      <w:r>
        <w:rPr>
          <w:rStyle w:val="FootnoteReference"/>
        </w:rPr>
        <w:footnoteReference w:id="3684"/>
      </w:r>
      <w:r>
        <w:t xml:space="preserve">{{field-off:Bible}}</w:t>
      </w:r>
    </w:p>
    <w:p>
      <w:r>
        <w:rPr>
          <w:sz w:val="18"/>
          <w:color w:val="777777"/>
        </w:rPr>
        <w:t xml:space="preserve">[[@Bible:1 Samuel 17:36]] </w:t>
      </w:r>
      <w:r>
        <w:rPr>
          <w:b/>
        </w:rPr>
        <w:t xml:space="preserve">36 </w:t>
      </w:r>
      <w:r>
        <w:t xml:space="preserve"> {{field-on:Bible}}</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t xml:space="preserve">{{field-off:Bible}}</w:t>
      </w:r>
    </w:p>
    <w:p>
      <w:r>
        <w:rPr>
          <w:sz w:val="18"/>
          <w:color w:val="777777"/>
        </w:rPr>
        <w:t xml:space="preserve">[[@Bible:1 Samuel 17:37]] </w:t>
      </w:r>
      <w:r>
        <w:rPr>
          <w:b/>
        </w:rPr>
        <w:t xml:space="preserve">37 </w:t>
      </w:r>
      <w:r>
        <w:t xml:space="preserve"> {{field-on:Bible}}</w:t>
      </w:r>
      <w:r>
        <w:t xml:space="preserve">The Lord who delivered me from the hand of the lion and from the hand of the bear, he will deliver me from the hand of this uncircumcised foreigner</w:t>
      </w:r>
      <w:r>
        <w:rPr>
          <w:rStyle w:val="FootnoteReference"/>
        </w:rPr>
        <w:footnoteReference w:id="3685"/>
      </w:r>
      <w:r>
        <w:t xml:space="preserve">. And Saul said to David, Go, and the Lord will be with you.</w:t>
      </w:r>
      <w:r>
        <w:t xml:space="preserve">{{field-off:Bible}}</w:t>
      </w:r>
    </w:p>
    <w:p>
      <w:r>
        <w:rPr>
          <w:sz w:val="18"/>
          <w:color w:val="777777"/>
        </w:rPr>
        <w:t xml:space="preserve">[[@Bible:1 Samuel 17:38]] </w:t>
      </w:r>
      <w:r>
        <w:rPr>
          <w:b/>
        </w:rPr>
        <w:t xml:space="preserve">38 </w:t>
      </w:r>
      <w:r>
        <w:t xml:space="preserve"> {{field-on:Bible}}</w:t>
      </w:r>
      <w:r>
        <w:t xml:space="preserve">And Saul clothed David with a cloak and put a bronze helmet around his head.</w:t>
      </w:r>
      <w:r>
        <w:t xml:space="preserve">{{field-off:Bible}}</w:t>
      </w:r>
    </w:p>
    <w:p>
      <w:r>
        <w:rPr>
          <w:sz w:val="18"/>
          <w:color w:val="777777"/>
        </w:rPr>
        <w:t xml:space="preserve">[[@Bible:1 Samuel 17:39]] </w:t>
      </w:r>
      <w:r>
        <w:rPr>
          <w:b/>
        </w:rPr>
        <w:t xml:space="preserve">39 </w:t>
      </w:r>
      <w:r>
        <w:t xml:space="preserve"> {{field-on:Bible}}</w:t>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3686"/>
      </w:r>
      <w:r>
        <w:t xml:space="preserve">{{field-off:Bible}}</w:t>
      </w:r>
    </w:p>
    <w:p>
      <w:r>
        <w:rPr>
          <w:sz w:val="18"/>
          <w:color w:val="777777"/>
        </w:rPr>
        <w:t xml:space="preserve">[[@Bible:1 Samuel 17:40]] </w:t>
      </w:r>
      <w:r>
        <w:rPr>
          <w:b/>
        </w:rPr>
        <w:t xml:space="preserve">40 </w:t>
      </w:r>
      <w:r>
        <w:t xml:space="preserve"> {{field-on:Bible}}</w:t>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3687"/>
      </w:r>
      <w:r>
        <w:t xml:space="preserve">{{field-off:Bible}}</w:t>
      </w:r>
    </w:p>
    <w:p>
      <w:r>
        <w:rPr>
          <w:sz w:val="18"/>
          <w:color w:val="777777"/>
        </w:rPr>
        <w:t xml:space="preserve">[[@Bible:1 Samuel 17:42]] </w:t>
      </w:r>
      <w:r>
        <w:rPr>
          <w:b/>
        </w:rPr>
        <w:t xml:space="preserve">42 </w:t>
      </w:r>
      <w:r>
        <w:t xml:space="preserve"> {{field-on:Bible}}</w:t>
      </w:r>
      <w:r>
        <w:t xml:space="preserve">And Goliad saw David and dishonored him, because he was a youth, and he was ruddy, with beauty of eyes.</w:t>
      </w:r>
      <w:r>
        <w:rPr>
          <w:rStyle w:val="FootnoteReference"/>
        </w:rPr>
        <w:footnoteReference w:id="3688"/>
      </w:r>
      <w:r>
        <w:t xml:space="preserve">{{field-off:Bible}}</w:t>
      </w:r>
    </w:p>
    <w:p>
      <w:r>
        <w:rPr>
          <w:sz w:val="18"/>
          <w:color w:val="777777"/>
        </w:rPr>
        <w:t xml:space="preserve">[[@Bible:1 Samuel 17:43]] </w:t>
      </w:r>
      <w:r>
        <w:rPr>
          <w:b/>
        </w:rPr>
        <w:t xml:space="preserve">43 </w:t>
      </w:r>
      <w:r>
        <w:t xml:space="preserve"> {{field-on:Bible}}</w:t>
      </w:r>
      <w:r>
        <w:t xml:space="preserve">And the foreigner said to David, Am I like a dog, that you come against me with staff and stones? And David said, No, but worse than a dog’s hand. And the foreigner cursed David by his gods.</w:t>
      </w:r>
      <w:r>
        <w:rPr>
          <w:rStyle w:val="FootnoteReference"/>
        </w:rPr>
        <w:footnoteReference w:id="3689"/>
      </w:r>
      <w:r>
        <w:t xml:space="preserve">{{field-off:Bible}}</w:t>
      </w:r>
    </w:p>
    <w:p>
      <w:r>
        <w:rPr>
          <w:sz w:val="18"/>
          <w:color w:val="777777"/>
        </w:rPr>
        <w:t xml:space="preserve">[[@Bible:1 Samuel 17:44]] </w:t>
      </w:r>
      <w:r>
        <w:rPr>
          <w:b/>
        </w:rPr>
        <w:t xml:space="preserve">44 </w:t>
      </w:r>
      <w:r>
        <w:t xml:space="preserve"> {{field-on:Bible}}</w:t>
      </w:r>
      <w:r>
        <w:t xml:space="preserve">And the foreigner said to David, Come to me, and I will give your flesh to the birds of the sky and to the beasts of the earth.</w:t>
      </w:r>
      <w:r>
        <w:t xml:space="preserve">{{field-off:Bible}}</w:t>
      </w:r>
    </w:p>
    <w:p>
      <w:r>
        <w:rPr>
          <w:sz w:val="18"/>
          <w:color w:val="777777"/>
        </w:rPr>
        <w:t xml:space="preserve">[[@Bible:1 Samuel 17:45]] </w:t>
      </w:r>
      <w:r>
        <w:rPr>
          <w:b/>
        </w:rPr>
        <w:t xml:space="preserve">45 </w:t>
      </w:r>
      <w:r>
        <w:t xml:space="preserve"> {{field-on:Bible}}</w:t>
      </w:r>
      <w:r>
        <w:t xml:space="preserve">And David said to the foreigner, You come to me with sword and spear and shield, but I go to you in the name of the Lord Sabaōth</w:t>
      </w:r>
      <w:r>
        <w:rPr>
          <w:rStyle w:val="FootnoteReference"/>
        </w:rPr>
        <w:footnoteReference w:id="3690"/>
      </w:r>
      <w:r>
        <w:t xml:space="preserve">, God of the battle-line of Israel, whom you have reproached today.</w:t>
      </w:r>
      <w:r>
        <w:t xml:space="preserve">{{field-off:Bible}}</w:t>
      </w:r>
    </w:p>
    <w:p>
      <w:r>
        <w:rPr>
          <w:sz w:val="18"/>
          <w:color w:val="777777"/>
        </w:rPr>
        <w:t xml:space="preserve">[[@Bible:1 Samuel 17:46]] </w:t>
      </w:r>
      <w:r>
        <w:rPr>
          <w:b/>
        </w:rPr>
        <w:t xml:space="preserve">46 </w:t>
      </w:r>
      <w:r>
        <w:t xml:space="preserve"> {{field-on:Bible}}</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3691"/>
      </w:r>
      <w:r>
        <w:rPr>
          <w:rStyle w:val="FootnoteReference"/>
        </w:rPr>
        <w:footnoteReference w:id="3692"/>
      </w:r>
      <w:r>
        <w:rPr>
          <w:rStyle w:val="FootnoteReference"/>
        </w:rPr>
        <w:footnoteReference w:id="3693"/>
      </w:r>
      <w:r>
        <w:t xml:space="preserve">{{field-off:Bible}}</w:t>
      </w:r>
    </w:p>
    <w:p>
      <w:r>
        <w:rPr>
          <w:sz w:val="18"/>
          <w:color w:val="777777"/>
        </w:rPr>
        <w:t xml:space="preserve">[[@Bible:1 Samuel 17:47]] </w:t>
      </w:r>
      <w:r>
        <w:rPr>
          <w:b/>
        </w:rPr>
        <w:t xml:space="preserve">47 </w:t>
      </w:r>
      <w:r>
        <w:t xml:space="preserve"> {{field-on:Bible}}</w:t>
      </w:r>
      <w:r>
        <w:t xml:space="preserve">And all this assembly will know that the Lord does not save with sword and spear, because the battle is the Lord’s, and the Lord will deliver you into our hands.</w:t>
      </w:r>
      <w:r>
        <w:t xml:space="preserve">{{field-off:Bible}}</w:t>
      </w:r>
    </w:p>
    <w:p>
      <w:r>
        <w:rPr>
          <w:sz w:val="18"/>
          <w:color w:val="777777"/>
        </w:rPr>
        <w:t xml:space="preserve">[[@Bible:1 Samuel 17:48]] </w:t>
      </w:r>
      <w:r>
        <w:rPr>
          <w:b/>
        </w:rPr>
        <w:t xml:space="preserve">48 </w:t>
      </w:r>
      <w:r>
        <w:t xml:space="preserve"> {{field-on:Bible}}</w:t>
      </w:r>
      <w:r>
        <w:t xml:space="preserve">And the foreigner rose and went to meet David.</w:t>
      </w:r>
      <w:r>
        <w:t xml:space="preserve">{{field-off:Bible}}</w:t>
      </w:r>
    </w:p>
    <w:p>
      <w:r>
        <w:rPr>
          <w:sz w:val="18"/>
          <w:color w:val="777777"/>
        </w:rPr>
        <w:t xml:space="preserve">[[@Bible:1 Samuel 17:49]] </w:t>
      </w:r>
      <w:r>
        <w:rPr>
          <w:b/>
        </w:rPr>
        <w:t xml:space="preserve">49 </w:t>
      </w:r>
      <w:r>
        <w:t xml:space="preserve"> {{field-on:Bible}}</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3694"/>
      </w:r>
      <w:r>
        <w:t xml:space="preserve">, and he fell on his face to the ground.</w:t>
      </w:r>
      <w:r>
        <w:rPr>
          <w:rStyle w:val="FootnoteReference"/>
        </w:rPr>
        <w:footnoteReference w:id="3695"/>
      </w:r>
      <w:r>
        <w:t xml:space="preserve">{{field-off:Bible}}</w:t>
      </w:r>
    </w:p>
    <w:p>
      <w:r>
        <w:rPr>
          <w:sz w:val="18"/>
          <w:color w:val="777777"/>
        </w:rPr>
        <w:t xml:space="preserve">[[@Bible:1 Samuel 17:51]] </w:t>
      </w:r>
      <w:r>
        <w:rPr>
          <w:b/>
        </w:rPr>
        <w:t xml:space="preserve">51 </w:t>
      </w:r>
      <w:r>
        <w:t xml:space="preserve"> {{field-on:Bible}}</w:t>
      </w:r>
      <w:r>
        <w:t xml:space="preserve">And David ran and stood over him</w:t>
      </w:r>
      <w:r>
        <w:rPr>
          <w:rStyle w:val="FootnoteReference"/>
        </w:rPr>
        <w:footnoteReference w:id="3696"/>
      </w:r>
      <w:r>
        <w:t xml:space="preserve"> and took his sword and killed him and removed his head. And the foreigners saw that their mighty one had died, and they fled.</w:t>
      </w:r>
      <w:r>
        <w:t xml:space="preserve">{{field-off:Bible}}</w:t>
      </w:r>
    </w:p>
    <w:p>
      <w:r>
        <w:rPr>
          <w:sz w:val="18"/>
          <w:color w:val="777777"/>
        </w:rPr>
        <w:t xml:space="preserve">[[@Bible:1 Samuel 17:52]] </w:t>
      </w:r>
      <w:r>
        <w:rPr>
          <w:b/>
        </w:rPr>
        <w:t xml:space="preserve">52 </w:t>
      </w:r>
      <w:r>
        <w:t xml:space="preserve"> {{field-on:Bible}}</w:t>
      </w:r>
      <w:r>
        <w:t xml:space="preserve">And the men of Israel and Judah</w:t>
      </w:r>
      <w:r>
        <w:rPr>
          <w:rStyle w:val="FootnoteReference"/>
        </w:rPr>
        <w:footnoteReference w:id="3697"/>
      </w:r>
      <w:r>
        <w:t xml:space="preserve"> rose and shouted</w:t>
      </w:r>
      <w:r>
        <w:rPr>
          <w:rStyle w:val="FootnoteReference"/>
        </w:rPr>
        <w:footnoteReference w:id="3698"/>
      </w:r>
      <w:r>
        <w:t xml:space="preserve"> and chased after them as far as the entrance of Geth and as far as the gate of Askalōn, and wounded men of the foreigners fell on the road of the gates and as far as Geth and as far as Akkarōn.</w:t>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[[@Bible:1 Samuel 17:53]] </w:t>
      </w:r>
      <w:r>
        <w:rPr>
          <w:b/>
        </w:rPr>
        <w:t xml:space="preserve">53 </w:t>
      </w:r>
      <w:r>
        <w:t xml:space="preserve"> {{field-on:Bible}}</w:t>
      </w:r>
      <w:r>
        <w:t xml:space="preserve">And the men of Israel returned, turning aside from after the foreigners, and they trampled their camps.</w:t>
      </w:r>
      <w:r>
        <w:rPr>
          <w:rStyle w:val="FootnoteReference"/>
        </w:rPr>
        <w:footnoteReference w:id="3704"/>
      </w:r>
      <w:r>
        <w:rPr>
          <w:rStyle w:val="FootnoteReference"/>
        </w:rPr>
        <w:footnoteReference w:id="3705"/>
      </w:r>
      <w:r>
        <w:t xml:space="preserve">{{field-off:Bible}}</w:t>
      </w:r>
    </w:p>
    <w:p>
      <w:r>
        <w:rPr>
          <w:sz w:val="18"/>
          <w:color w:val="777777"/>
        </w:rPr>
        <w:t xml:space="preserve">[[@Bible:1 Samuel 17:54]] </w:t>
      </w:r>
      <w:r>
        <w:rPr>
          <w:b/>
        </w:rPr>
        <w:t xml:space="preserve">54 </w:t>
      </w:r>
      <w:r>
        <w:t xml:space="preserve"> {{field-on:Bible}}</w:t>
      </w:r>
      <w:r>
        <w:t xml:space="preserve">And David took the head of the foreigner and brought it into </w:t>
      </w:r>
      <w:r>
        <w:t xml:space="preserve">[[Jerusalem &gt;&gt; BibleKnowledgebase:@Jerusalem]]</w:t>
      </w:r>
      <w:r>
        <w:t xml:space="preserve">, and his equipment he placed in his tent.</w:t>
      </w:r>
      <w:r>
        <w:rPr>
          <w:rStyle w:val="FootnoteReference"/>
        </w:rPr>
        <w:footnoteReference w:id="3706"/>
      </w:r>
      <w:r>
        <w:rPr>
          <w:rStyle w:val="FootnoteReference"/>
        </w:rPr>
        <w:footnoteReference w:id="37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Samuel 18:6]] </w:t>
      </w:r>
      <w:r>
        <w:rPr>
          <w:b/>
        </w:rPr>
        <w:t xml:space="preserve">6 </w:t>
      </w:r>
      <w:r>
        <w:t xml:space="preserve"> {{field-on:Bible}}</w:t>
      </w:r>
      <w:r>
        <w:t xml:space="preserve">And the dancing women</w:t>
      </w:r>
      <w:r>
        <w:rPr>
          <w:rStyle w:val="FootnoteReference"/>
        </w:rPr>
        <w:footnoteReference w:id="3708"/>
      </w:r>
      <w:r>
        <w:t xml:space="preserve"> came out to meet David</w:t>
      </w:r>
      <w:r>
        <w:rPr>
          <w:rStyle w:val="FootnoteReference"/>
        </w:rPr>
        <w:footnoteReference w:id="3709"/>
      </w:r>
      <w:r>
        <w:t xml:space="preserve"> from all the cities of Israel</w:t>
      </w:r>
      <w:r>
        <w:rPr>
          <w:rStyle w:val="FootnoteReference"/>
        </w:rPr>
        <w:footnoteReference w:id="3710"/>
      </w:r>
      <w:r>
        <w:t xml:space="preserve"> with tambourines and with rejoicing and with cymbals.</w:t>
      </w:r>
      <w:r>
        <w:rPr>
          <w:rStyle w:val="FootnoteReference"/>
        </w:rPr>
        <w:footnoteReference w:id="3711"/>
      </w:r>
      <w:r>
        <w:t xml:space="preserve">{{field-off:Bible}}</w:t>
      </w:r>
    </w:p>
    <w:p>
      <w:r>
        <w:rPr>
          <w:sz w:val="18"/>
          <w:color w:val="777777"/>
        </w:rPr>
        <w:t xml:space="preserve">[[@Bible:1 Samuel 18:7]] </w:t>
      </w:r>
      <w:r>
        <w:rPr>
          <w:b/>
        </w:rPr>
        <w:t xml:space="preserve">7 </w:t>
      </w:r>
      <w:r>
        <w:t xml:space="preserve"> {{field-on:Bible}}</w:t>
      </w:r>
      <w:r>
        <w:t xml:space="preserve">And the women went out and were saying, Saul</w:t>
      </w:r>
      <w:r>
        <w:rPr>
          <w:rStyle w:val="FootnoteReference"/>
        </w:rPr>
        <w:footnoteReference w:id="3712"/>
      </w:r>
      <w:r>
        <w:t xml:space="preserve"> struck in his thousands, and David in his tens of thousands.</w:t>
      </w:r>
      <w:r>
        <w:t xml:space="preserve">{{field-off:Bible}}</w:t>
      </w:r>
    </w:p>
    <w:p>
      <w:r>
        <w:rPr>
          <w:sz w:val="18"/>
          <w:color w:val="777777"/>
        </w:rPr>
        <w:t xml:space="preserve">[[@Bible:1 Samuel 18:8]] </w:t>
      </w:r>
      <w:r>
        <w:rPr>
          <w:b/>
        </w:rPr>
        <w:t xml:space="preserve">8 </w:t>
      </w:r>
      <w:r>
        <w:t xml:space="preserve"> {{field-on:Bible}}</w:t>
      </w:r>
      <w:r>
        <w:t xml:space="preserve">And the saying appeared evil in the eyes of Saul because of this word, and he said, To David they gave the tens of thousands, and to me they gave the thousands.</w:t>
      </w:r>
      <w:r>
        <w:rPr>
          <w:rStyle w:val="FootnoteReference"/>
        </w:rPr>
        <w:footnoteReference w:id="3713"/>
      </w:r>
      <w:r>
        <w:t xml:space="preserve">{{field-off:Bible}}</w:t>
      </w:r>
    </w:p>
    <w:p>
      <w:r>
        <w:rPr>
          <w:sz w:val="18"/>
          <w:color w:val="777777"/>
        </w:rPr>
        <w:t xml:space="preserve">[[@Bible:1 Samuel 18:9]] </w:t>
      </w:r>
      <w:r>
        <w:rPr>
          <w:b/>
        </w:rPr>
        <w:t xml:space="preserve">9 </w:t>
      </w:r>
      <w:r>
        <w:t xml:space="preserve"> {{field-on:Bible}}</w:t>
      </w:r>
      <w:r>
        <w:t xml:space="preserve">And Saul was looking askance at David from that day and beyond.</w:t>
      </w:r>
      <w:r>
        <w:t xml:space="preserve">{{field-off:Bible}}</w:t>
      </w:r>
    </w:p>
    <w:p>
      <w:r>
        <w:rPr>
          <w:sz w:val="18"/>
          <w:color w:val="777777"/>
        </w:rPr>
        <w:t xml:space="preserve">[[@Bible:1 Samuel 18:12]] </w:t>
      </w:r>
      <w:r>
        <w:rPr>
          <w:b/>
        </w:rPr>
        <w:t xml:space="preserve">12 </w:t>
      </w:r>
      <w:r>
        <w:t xml:space="preserve"> {{field-on:Bible}}</w:t>
      </w:r>
      <w:r>
        <w:t xml:space="preserve">And Saul feared from before David.</w:t>
      </w:r>
      <w:r>
        <w:t xml:space="preserve">{{field-off:Bible}}</w:t>
      </w:r>
    </w:p>
    <w:p>
      <w:r>
        <w:rPr>
          <w:sz w:val="18"/>
          <w:color w:val="777777"/>
        </w:rPr>
        <w:t xml:space="preserve">[[@Bible:1 Samuel 18:13]] </w:t>
      </w:r>
      <w:r>
        <w:rPr>
          <w:b/>
        </w:rPr>
        <w:t xml:space="preserve">13 </w:t>
      </w:r>
      <w:r>
        <w:t xml:space="preserve"> {{field-on:Bible}}</w:t>
      </w:r>
      <w:r>
        <w:t xml:space="preserve">And he removed him from himself and appointed him for himself commander of a thousand, and he went out and came in before the people.</w:t>
      </w:r>
      <w:r>
        <w:t xml:space="preserve">{{field-off:Bible}}</w:t>
      </w:r>
    </w:p>
    <w:p>
      <w:r>
        <w:rPr>
          <w:sz w:val="18"/>
          <w:color w:val="777777"/>
        </w:rPr>
        <w:t xml:space="preserve">[[@Bible:1 Samuel 18:14]] </w:t>
      </w:r>
      <w:r>
        <w:rPr>
          <w:b/>
        </w:rPr>
        <w:t xml:space="preserve">14 </w:t>
      </w:r>
      <w:r>
        <w:t xml:space="preserve"> {{field-on:Bible}}</w:t>
      </w:r>
      <w:r>
        <w:t xml:space="preserve">And David was understanding in all his ways, and the Lord was with him.</w:t>
      </w:r>
      <w:r>
        <w:t xml:space="preserve">{{field-off:Bible}}</w:t>
      </w:r>
    </w:p>
    <w:p>
      <w:r>
        <w:rPr>
          <w:sz w:val="18"/>
          <w:color w:val="777777"/>
        </w:rPr>
        <w:t xml:space="preserve">[[@Bible:1 Samuel 18:15]] </w:t>
      </w:r>
      <w:r>
        <w:rPr>
          <w:b/>
        </w:rPr>
        <w:t xml:space="preserve">15 </w:t>
      </w:r>
      <w:r>
        <w:t xml:space="preserve"> {{field-on:Bible}}</w:t>
      </w:r>
      <w:r>
        <w:t xml:space="preserve">And Saul saw that he was understanding exceedingly, and he stood in awe from before him.</w:t>
      </w:r>
      <w:r>
        <w:t xml:space="preserve">{{field-off:Bible}}</w:t>
      </w:r>
    </w:p>
    <w:p>
      <w:r>
        <w:rPr>
          <w:sz w:val="18"/>
          <w:color w:val="777777"/>
        </w:rPr>
        <w:t xml:space="preserve">[[@Bible:1 Samuel 18:16]] </w:t>
      </w:r>
      <w:r>
        <w:rPr>
          <w:b/>
        </w:rPr>
        <w:t xml:space="preserve">16 </w:t>
      </w:r>
      <w:r>
        <w:t xml:space="preserve"> {{field-on:Bible}}</w:t>
      </w:r>
      <w:r>
        <w:t xml:space="preserve">And all Israel and Judah</w:t>
      </w:r>
      <w:r>
        <w:rPr>
          <w:rStyle w:val="FootnoteReference"/>
        </w:rPr>
        <w:footnoteReference w:id="3714"/>
      </w:r>
      <w:r>
        <w:t xml:space="preserve"> loved David, because he was going out and coming in before the people.</w:t>
      </w:r>
      <w:r>
        <w:rPr>
          <w:rStyle w:val="FootnoteReference"/>
        </w:rPr>
        <w:footnoteReference w:id="3715"/>
      </w:r>
      <w:r>
        <w:t xml:space="preserve">{{field-off:Bible}}</w:t>
      </w:r>
    </w:p>
    <w:p>
      <w:r>
        <w:rPr>
          <w:sz w:val="18"/>
          <w:color w:val="777777"/>
        </w:rPr>
        <w:t xml:space="preserve">[[@Bible:1 Samuel 18:20]] </w:t>
      </w:r>
      <w:r>
        <w:rPr>
          <w:b/>
        </w:rPr>
        <w:t xml:space="preserve">20 </w:t>
      </w:r>
      <w:r>
        <w:t xml:space="preserve"> {{field-on:Bible}}</w:t>
      </w:r>
      <w:r>
        <w:t xml:space="preserve">And Melchol daughter of Saul loved David, and it was reported to Saul, and it was made straight in his eyes.</w:t>
      </w:r>
      <w:r>
        <w:t xml:space="preserve">{{field-off:Bible}}</w:t>
      </w:r>
    </w:p>
    <w:p>
      <w:r>
        <w:rPr>
          <w:sz w:val="18"/>
          <w:color w:val="777777"/>
        </w:rPr>
        <w:t xml:space="preserve">[[@Bible:1 Samuel 18:21]] </w:t>
      </w:r>
      <w:r>
        <w:rPr>
          <w:b/>
        </w:rPr>
        <w:t xml:space="preserve">21 </w:t>
      </w:r>
      <w:r>
        <w:t xml:space="preserve"> {{field-on:Bible}}</w:t>
      </w:r>
      <w:r>
        <w:t xml:space="preserve">And Saul said, I will give her to him, and she will be to him for a stumbling, and the hand of the foreigners will be against Saul.</w:t>
      </w:r>
      <w:r>
        <w:t xml:space="preserve">{{field-off:Bible}}</w:t>
      </w:r>
    </w:p>
    <w:p>
      <w:r>
        <w:rPr>
          <w:sz w:val="18"/>
          <w:color w:val="777777"/>
        </w:rPr>
        <w:t xml:space="preserve">[[@Bible:1 Samuel 18:22]] </w:t>
      </w:r>
      <w:r>
        <w:rPr>
          <w:b/>
        </w:rPr>
        <w:t xml:space="preserve">22 </w:t>
      </w:r>
      <w:r>
        <w:t xml:space="preserve"> {{field-on:Bible}}</w:t>
      </w:r>
      <w:r>
        <w:t xml:space="preserve">And Saul commanded his servants, saying, Speak secretly to David, saying, Behold, the king delights in you, and all his servants love you, and you become son-in-law to the king.</w:t>
      </w:r>
      <w:r>
        <w:t xml:space="preserve">{{field-off:Bible}}</w:t>
      </w:r>
    </w:p>
    <w:p>
      <w:r>
        <w:rPr>
          <w:sz w:val="18"/>
          <w:color w:val="777777"/>
        </w:rPr>
        <w:t xml:space="preserve">[[@Bible:1 Samuel 18:23]] </w:t>
      </w:r>
      <w:r>
        <w:rPr>
          <w:b/>
        </w:rPr>
        <w:t xml:space="preserve">23 </w:t>
      </w:r>
      <w:r>
        <w:t xml:space="preserve"> {{field-on:Bible}}</w:t>
      </w:r>
      <w:r>
        <w:t xml:space="preserve">And the servants of Saul spoke these words into the ears of David, and David said, Is it a light thing in your eyes to become son-in-law to a king? And I am a humble man and not honored.</w:t>
      </w:r>
      <w:r>
        <w:t xml:space="preserve">{{field-off:Bible}}</w:t>
      </w:r>
    </w:p>
    <w:p>
      <w:r>
        <w:rPr>
          <w:sz w:val="18"/>
          <w:color w:val="777777"/>
        </w:rPr>
        <w:t xml:space="preserve">[[@Bible:1 Samuel 18:24]] </w:t>
      </w:r>
      <w:r>
        <w:rPr>
          <w:b/>
        </w:rPr>
        <w:t xml:space="preserve">24 </w:t>
      </w:r>
      <w:r>
        <w:t xml:space="preserve"> {{field-on:Bible}}</w:t>
      </w:r>
      <w:r>
        <w:t xml:space="preserve">And the servants of Saul reported to him according to these words that David spoke.</w:t>
      </w:r>
      <w:r>
        <w:t xml:space="preserve">{{field-off:Bible}}</w:t>
      </w:r>
    </w:p>
    <w:p>
      <w:r>
        <w:rPr>
          <w:sz w:val="18"/>
          <w:color w:val="777777"/>
        </w:rPr>
        <w:t xml:space="preserve">[[@Bible:1 Samuel 18:25]] </w:t>
      </w:r>
      <w:r>
        <w:rPr>
          <w:b/>
        </w:rPr>
        <w:t xml:space="preserve">25 </w:t>
      </w:r>
      <w:r>
        <w:t xml:space="preserve"> {{field-on:Bible}}</w:t>
      </w:r>
      <w:r>
        <w:t xml:space="preserve">And Saul said, Thus you will say to David: The king does not desire in a marriage gift, except one hundred foreskins of foreigners</w:t>
      </w:r>
      <w:r>
        <w:rPr>
          <w:rStyle w:val="FootnoteReference"/>
        </w:rPr>
        <w:footnoteReference w:id="3716"/>
      </w:r>
      <w:r>
        <w:t xml:space="preserve">, to avenge on the enemies of the king. And Saul thought to cast him into the hands of the foreigners.</w:t>
      </w:r>
      <w:r>
        <w:t xml:space="preserve">{{field-off:Bible}}</w:t>
      </w:r>
    </w:p>
    <w:p>
      <w:r>
        <w:rPr>
          <w:sz w:val="18"/>
          <w:color w:val="777777"/>
        </w:rPr>
        <w:t xml:space="preserve">[[@Bible:1 Samuel 18:26]] </w:t>
      </w:r>
      <w:r>
        <w:rPr>
          <w:b/>
        </w:rPr>
        <w:t xml:space="preserve">26 </w:t>
      </w:r>
      <w:r>
        <w:t xml:space="preserve"> {{field-on:Bible}}</w:t>
      </w:r>
      <w:r>
        <w:t xml:space="preserve">And the servants of Saul report these words to David, and the word was made straight in the eyes of David, to become son-in-law to the king.</w:t>
      </w:r>
      <w:r>
        <w:t xml:space="preserve">{{field-off:Bible}}</w:t>
      </w:r>
    </w:p>
    <w:p>
      <w:r>
        <w:rPr>
          <w:sz w:val="18"/>
          <w:color w:val="777777"/>
        </w:rPr>
        <w:t xml:space="preserve">[[@Bible:1 Samuel 18:27]] </w:t>
      </w:r>
      <w:r>
        <w:rPr>
          <w:b/>
        </w:rPr>
        <w:t xml:space="preserve">27 </w:t>
      </w:r>
      <w:r>
        <w:t xml:space="preserve"> {{field-on:Bible}}</w:t>
      </w:r>
      <w:r>
        <w:t xml:space="preserve">And David rose and went, he and his men, and struck among the foreigners one hundred men</w:t>
      </w:r>
      <w:r>
        <w:rPr>
          <w:rStyle w:val="FootnoteReference"/>
        </w:rPr>
        <w:footnoteReference w:id="3717"/>
      </w:r>
      <w:r>
        <w:t xml:space="preserve">, and he brought their foreskins to the king, and he became son-in-law to the king, and he gives to him Melchol his daughter to be his wife.</w:t>
      </w:r>
      <w:r>
        <w:rPr>
          <w:rStyle w:val="FootnoteReference"/>
        </w:rPr>
        <w:footnoteReference w:id="3718"/>
      </w:r>
      <w:r>
        <w:t xml:space="preserve">{{field-off:Bible}}</w:t>
      </w:r>
    </w:p>
    <w:p>
      <w:r>
        <w:rPr>
          <w:sz w:val="18"/>
          <w:color w:val="777777"/>
        </w:rPr>
        <w:t xml:space="preserve">[[@Bible:1 Samuel 18:28]] </w:t>
      </w:r>
      <w:r>
        <w:rPr>
          <w:b/>
        </w:rPr>
        <w:t xml:space="preserve">28 </w:t>
      </w:r>
      <w:r>
        <w:t xml:space="preserve"> {{field-on:Bible}}</w:t>
      </w:r>
      <w:r>
        <w:t xml:space="preserve">And Saul saw that the Lord was with David, and all Israel loved him.</w:t>
      </w:r>
      <w:r>
        <w:t xml:space="preserve">{{field-off:Bible}}</w:t>
      </w:r>
    </w:p>
    <w:p>
      <w:r>
        <w:rPr>
          <w:sz w:val="18"/>
          <w:color w:val="777777"/>
        </w:rPr>
        <w:t xml:space="preserve">[[@Bible:1 Samuel 18:29]] </w:t>
      </w:r>
      <w:r>
        <w:rPr>
          <w:b/>
        </w:rPr>
        <w:t xml:space="preserve">29 </w:t>
      </w:r>
      <w:r>
        <w:t xml:space="preserve"> {{field-on:Bible}}</w:t>
      </w:r>
      <w:r>
        <w:t xml:space="preserve">And Saul added still more to stand in awe from before David.</w:t>
      </w:r>
      <w:r>
        <w:rPr>
          <w:rStyle w:val="FootnoteReference"/>
        </w:rPr>
        <w:footnoteReference w:id="3719"/>
      </w:r>
      <w:r>
        <w:rPr>
          <w:rStyle w:val="FootnoteReference"/>
        </w:rPr>
        <w:footnoteReference w:id="3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Samuel 19:1]] </w:t>
      </w:r>
      <w:r>
        <w:rPr>
          <w:b/>
        </w:rPr>
        <w:t xml:space="preserve">1 </w:t>
      </w:r>
      <w:r>
        <w:t xml:space="preserve"> {{field-on:Bible}}</w:t>
      </w:r>
      <w:r>
        <w:t xml:space="preserve">And Saul</w:t>
      </w:r>
      <w:r>
        <w:rPr>
          <w:rStyle w:val="FootnoteReference"/>
        </w:rPr>
        <w:footnoteReference w:id="3721"/>
      </w:r>
      <w:r>
        <w:t xml:space="preserve"> spoke to Jonathan his son and to all his servants to put David</w:t>
      </w:r>
      <w:r>
        <w:rPr>
          <w:rStyle w:val="FootnoteReference"/>
        </w:rPr>
        <w:footnoteReference w:id="3722"/>
      </w:r>
      <w:r>
        <w:t xml:space="preserve"> to death, but Jonathan son of Saul preferred David greatly.</w:t>
      </w:r>
      <w:r>
        <w:t xml:space="preserve">{{field-off:Bible}}</w:t>
      </w:r>
    </w:p>
    <w:p>
      <w:r>
        <w:rPr>
          <w:sz w:val="18"/>
          <w:color w:val="777777"/>
        </w:rPr>
        <w:t xml:space="preserve">[[@Bible:1 Samuel 19:2]] </w:t>
      </w:r>
      <w:r>
        <w:rPr>
          <w:b/>
        </w:rPr>
        <w:t xml:space="preserve">2 </w:t>
      </w:r>
      <w:r>
        <w:t xml:space="preserve"> {{field-on:Bible}}</w:t>
      </w:r>
      <w:r>
        <w:t xml:space="preserve">And Jonathan reported to David, saying, Saul seeks to put you to death. Therefore guard yourself tomorrow morning and hide and sit concealed</w:t>
      </w:r>
      <w:r>
        <w:rPr>
          <w:rStyle w:val="FootnoteReference"/>
        </w:rPr>
        <w:footnoteReference w:id="3723"/>
      </w:r>
      <w:r>
        <w:t xml:space="preserve">.</w:t>
      </w:r>
      <w:r>
        <w:rPr>
          <w:rStyle w:val="FootnoteReference"/>
        </w:rPr>
        <w:footnoteReference w:id="3724"/>
      </w:r>
      <w:r>
        <w:t xml:space="preserve">{{field-off:Bible}}</w:t>
      </w:r>
    </w:p>
    <w:p>
      <w:r>
        <w:rPr>
          <w:sz w:val="18"/>
          <w:color w:val="777777"/>
        </w:rPr>
        <w:t xml:space="preserve">[[@Bible:1 Samuel 19:3]] </w:t>
      </w:r>
      <w:r>
        <w:rPr>
          <w:b/>
        </w:rPr>
        <w:t xml:space="preserve">3 </w:t>
      </w:r>
      <w:r>
        <w:t xml:space="preserve"> {{field-on:Bible}}</w:t>
      </w:r>
      <w:r>
        <w:t xml:space="preserve">And I will go out and stand beside my father in the field where you are there, and I will speak concerning you to my father, and I will see what there may be, and I will report to you.</w:t>
      </w:r>
      <w:r>
        <w:t xml:space="preserve">{{field-off:Bible}}</w:t>
      </w:r>
    </w:p>
    <w:p>
      <w:r>
        <w:rPr>
          <w:sz w:val="18"/>
          <w:color w:val="777777"/>
        </w:rPr>
        <w:t xml:space="preserve">[[@Bible:1 Samuel 19:4]] </w:t>
      </w:r>
      <w:r>
        <w:rPr>
          <w:b/>
        </w:rPr>
        <w:t xml:space="preserve">4 </w:t>
      </w:r>
      <w:r>
        <w:t xml:space="preserve"> {{field-on:Bible}}</w:t>
      </w:r>
      <w:r>
        <w:t xml:space="preserve">And Jonathan spoke good things concerning David</w:t>
      </w:r>
      <w:r>
        <w:rPr>
          <w:rStyle w:val="FootnoteReference"/>
        </w:rPr>
        <w:footnoteReference w:id="3725"/>
      </w:r>
      <w:r>
        <w:t xml:space="preserve"> to Saul his father and said to him, Let not the king sin against your servant David, because he has not sinned against you, and his deeds are very good.</w:t>
      </w:r>
      <w:r>
        <w:t xml:space="preserve">{{field-off:Bible}}</w:t>
      </w:r>
    </w:p>
    <w:p>
      <w:r>
        <w:rPr>
          <w:sz w:val="18"/>
          <w:color w:val="777777"/>
        </w:rPr>
        <w:t xml:space="preserve">[[@Bible:1 Samuel 19:5]] </w:t>
      </w:r>
      <w:r>
        <w:rPr>
          <w:b/>
        </w:rPr>
        <w:t xml:space="preserve">5 </w:t>
      </w:r>
      <w:r>
        <w:t xml:space="preserve"> {{field-on:Bible}}</w:t>
      </w:r>
      <w:r>
        <w:t xml:space="preserve">And he put his life in his hand</w:t>
      </w:r>
      <w:r>
        <w:rPr>
          <w:rStyle w:val="FootnoteReference"/>
        </w:rPr>
        <w:footnoteReference w:id="3726"/>
      </w:r>
      <w:r>
        <w:t xml:space="preserve"> and struck the foreigner, and the Lord worked a great salvation, and all Israel</w:t>
      </w:r>
      <w:r>
        <w:rPr>
          <w:rStyle w:val="FootnoteReference"/>
        </w:rPr>
        <w:footnoteReference w:id="3727"/>
      </w:r>
      <w:r>
        <w:t xml:space="preserve"> saw and rejoiced. And why do you sin against innocent blood, to put David to death for nothing?</w:t>
      </w:r>
      <w:r>
        <w:t xml:space="preserve">{{field-off:Bible}}</w:t>
      </w:r>
    </w:p>
    <w:p>
      <w:r>
        <w:rPr>
          <w:sz w:val="18"/>
          <w:color w:val="777777"/>
        </w:rPr>
        <w:t xml:space="preserve">[[@Bible:1 Samuel 19:6]] </w:t>
      </w:r>
      <w:r>
        <w:rPr>
          <w:b/>
        </w:rPr>
        <w:t xml:space="preserve">6 </w:t>
      </w:r>
      <w:r>
        <w:t xml:space="preserve"> {{field-on:Bible}}</w:t>
      </w:r>
      <w:r>
        <w:t xml:space="preserve">And Saul listened to the voice of Jonathan, and Saul swore, saying, As the Lord lives, he will not die.</w:t>
      </w:r>
      <w:r>
        <w:rPr>
          <w:rStyle w:val="FootnoteReference"/>
        </w:rPr>
        <w:footnoteReference w:id="3728"/>
      </w:r>
      <w:r>
        <w:t xml:space="preserve">{{field-off:Bible}}</w:t>
      </w:r>
    </w:p>
    <w:p>
      <w:r>
        <w:rPr>
          <w:sz w:val="18"/>
          <w:color w:val="777777"/>
        </w:rPr>
        <w:t xml:space="preserve">[[@Bible:1 Samuel 19:7]] </w:t>
      </w:r>
      <w:r>
        <w:rPr>
          <w:b/>
        </w:rPr>
        <w:t xml:space="preserve">7 </w:t>
      </w:r>
      <w:r>
        <w:t xml:space="preserve"> {{field-on:Bible}}</w:t>
      </w:r>
      <w:r>
        <w:t xml:space="preserve">And Jonathan called David and reported to him all these words, and Jonathan brought David in to Saul, and he was before him as yesterday and the third day.</w:t>
      </w:r>
      <w:r>
        <w:t xml:space="preserve">{{field-off:Bible}}</w:t>
      </w:r>
    </w:p>
    <w:p>
      <w:r>
        <w:rPr>
          <w:sz w:val="18"/>
          <w:color w:val="777777"/>
        </w:rPr>
        <w:t xml:space="preserve">[[@Bible:1 Samuel 19:8]] </w:t>
      </w:r>
      <w:r>
        <w:rPr>
          <w:b/>
        </w:rPr>
        <w:t xml:space="preserve">8 </w:t>
      </w:r>
      <w:r>
        <w:t xml:space="preserve"> {{field-on:Bible}}</w:t>
      </w:r>
      <w:r>
        <w:t xml:space="preserve">And the war was added to be against Saul, and David prevailed and fought the foreigners and struck among them a very great blow, and they fled from before him.</w:t>
      </w:r>
      <w:r>
        <w:rPr>
          <w:rStyle w:val="FootnoteReference"/>
        </w:rPr>
        <w:footnoteReference w:id="3729"/>
      </w:r>
      <w:r>
        <w:t xml:space="preserve">{{field-off:Bible}}</w:t>
      </w:r>
    </w:p>
    <w:p>
      <w:r>
        <w:rPr>
          <w:sz w:val="18"/>
          <w:color w:val="777777"/>
        </w:rPr>
        <w:t xml:space="preserve">[[@Bible:1 Samuel 19:9]] </w:t>
      </w:r>
      <w:r>
        <w:rPr>
          <w:b/>
        </w:rPr>
        <w:t xml:space="preserve">9 </w:t>
      </w:r>
      <w:r>
        <w:t xml:space="preserve"> {{field-on:Bible}}</w:t>
      </w:r>
      <w:r>
        <w:t xml:space="preserve">And it came to be, an evil spirit of God was on Saul, and he was in the house sitting, and a spear was in his hand, and David was playing with his hands.</w:t>
      </w:r>
      <w:r>
        <w:rPr>
          <w:rStyle w:val="FootnoteReference"/>
        </w:rPr>
        <w:footnoteReference w:id="3730"/>
      </w:r>
      <w:r>
        <w:rPr>
          <w:rStyle w:val="FootnoteReference"/>
        </w:rPr>
        <w:footnoteReference w:id="3731"/>
      </w:r>
      <w:r>
        <w:t xml:space="preserve">{{field-off:Bible}}</w:t>
      </w:r>
    </w:p>
    <w:p>
      <w:r>
        <w:rPr>
          <w:sz w:val="18"/>
          <w:color w:val="777777"/>
        </w:rPr>
        <w:t xml:space="preserve">[[@Bible:1 Samuel 19:10]] </w:t>
      </w:r>
      <w:r>
        <w:rPr>
          <w:b/>
        </w:rPr>
        <w:t xml:space="preserve">10 </w:t>
      </w:r>
      <w:r>
        <w:t xml:space="preserve"> {{field-on:Bible}}</w:t>
      </w:r>
      <w:r>
        <w:t xml:space="preserve">And Saul sought to strike the spear into David, but David withdrew from before Saul, and he struck the spear into the wall, and David departed and escaped.</w:t>
      </w:r>
      <w:r>
        <w:rPr>
          <w:rStyle w:val="FootnoteReference"/>
        </w:rPr>
        <w:footnoteReference w:id="3732"/>
      </w:r>
      <w:r>
        <w:t xml:space="preserve">{{field-off:Bible}}</w:t>
      </w:r>
    </w:p>
    <w:p>
      <w:r>
        <w:rPr>
          <w:sz w:val="18"/>
          <w:color w:val="777777"/>
        </w:rPr>
        <w:t xml:space="preserve">[[@Bible:1 Samuel 19:11]] </w:t>
      </w:r>
      <w:r>
        <w:rPr>
          <w:b/>
        </w:rPr>
        <w:t xml:space="preserve">11 </w:t>
      </w:r>
      <w:r>
        <w:t xml:space="preserve"> {{field-on:Bible}}</w:t>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3733"/>
      </w:r>
      <w:r>
        <w:t xml:space="preserve">{{field-off:Bible}}</w:t>
      </w:r>
    </w:p>
    <w:p>
      <w:r>
        <w:rPr>
          <w:sz w:val="18"/>
          <w:color w:val="777777"/>
        </w:rPr>
        <w:t xml:space="preserve">[[@Bible:1 Samuel 19:12]] </w:t>
      </w:r>
      <w:r>
        <w:rPr>
          <w:b/>
        </w:rPr>
        <w:t xml:space="preserve">12 </w:t>
      </w:r>
      <w:r>
        <w:t xml:space="preserve"> {{field-on:Bible}}</w:t>
      </w:r>
      <w:r>
        <w:t xml:space="preserve">And Melchol let David down through the window, and he went away and fled and was saved.</w:t>
      </w:r>
      <w:r>
        <w:t xml:space="preserve">{{field-off:Bible}}</w:t>
      </w:r>
    </w:p>
    <w:p>
      <w:r>
        <w:rPr>
          <w:sz w:val="18"/>
          <w:color w:val="777777"/>
        </w:rPr>
        <w:t xml:space="preserve">[[@Bible:1 Samuel 19:13]] </w:t>
      </w:r>
      <w:r>
        <w:rPr>
          <w:b/>
        </w:rPr>
        <w:t xml:space="preserve">13 </w:t>
      </w:r>
      <w:r>
        <w:t xml:space="preserve"> {{field-on:Bible}}</w:t>
      </w:r>
      <w:r>
        <w:t xml:space="preserve">And Melchol took the tomb-images and placed them on the bed, and she put a goat’s liver at his head and covered them with a garment.</w:t>
      </w:r>
      <w:r>
        <w:rPr>
          <w:rStyle w:val="FootnoteReference"/>
        </w:rPr>
        <w:footnoteReference w:id="3734"/>
      </w:r>
      <w:r>
        <w:rPr>
          <w:rStyle w:val="FootnoteReference"/>
        </w:rPr>
        <w:footnoteReference w:id="3735"/>
      </w:r>
      <w:r>
        <w:t xml:space="preserve">{{field-off:Bible}}</w:t>
      </w:r>
    </w:p>
    <w:p>
      <w:r>
        <w:rPr>
          <w:sz w:val="18"/>
          <w:color w:val="777777"/>
        </w:rPr>
        <w:t xml:space="preserve">[[@Bible:1 Samuel 19:14]] </w:t>
      </w:r>
      <w:r>
        <w:rPr>
          <w:b/>
        </w:rPr>
        <w:t xml:space="preserve">14 </w:t>
      </w:r>
      <w:r>
        <w:t xml:space="preserve"> {{field-on:Bible}}</w:t>
      </w:r>
      <w:r>
        <w:t xml:space="preserve">And Saul sent messengers to take David, and they say that he is sick.</w:t>
      </w:r>
      <w:r>
        <w:t xml:space="preserve">{{field-off:Bible}}</w:t>
      </w:r>
    </w:p>
    <w:p>
      <w:r>
        <w:rPr>
          <w:sz w:val="18"/>
          <w:color w:val="777777"/>
        </w:rPr>
        <w:t xml:space="preserve">[[@Bible:1 Samuel 19:15]] </w:t>
      </w:r>
      <w:r>
        <w:rPr>
          <w:b/>
        </w:rPr>
        <w:t xml:space="preserve">15 </w:t>
      </w:r>
      <w:r>
        <w:t xml:space="preserve"> {{field-on:Bible}}</w:t>
      </w:r>
      <w:r>
        <w:t xml:space="preserve">And Saul sent for David, saying, Bring him to me on the bed, so as to put him to death.</w:t>
      </w:r>
      <w:r>
        <w:t xml:space="preserve">{{field-off:Bible}}</w:t>
      </w:r>
    </w:p>
    <w:p>
      <w:r>
        <w:rPr>
          <w:sz w:val="18"/>
          <w:color w:val="777777"/>
        </w:rPr>
        <w:t xml:space="preserve">[[@Bible:1 Samuel 19:16]] </w:t>
      </w:r>
      <w:r>
        <w:rPr>
          <w:b/>
        </w:rPr>
        <w:t xml:space="preserve">16 </w:t>
      </w:r>
      <w:r>
        <w:t xml:space="preserve"> {{field-on:Bible}}</w:t>
      </w:r>
      <w:r>
        <w:t xml:space="preserve">And the messengers come, and behold, the tomb-images were on the bed and a goat’s liver at his head.</w:t>
      </w:r>
      <w:r>
        <w:t xml:space="preserve">{{field-off:Bible}}</w:t>
      </w:r>
    </w:p>
    <w:p>
      <w:r>
        <w:rPr>
          <w:sz w:val="18"/>
          <w:color w:val="777777"/>
        </w:rPr>
        <w:t xml:space="preserve">[[@Bible:1 Samuel 19:17]] </w:t>
      </w:r>
      <w:r>
        <w:rPr>
          <w:b/>
        </w:rPr>
        <w:t xml:space="preserve">17 </w:t>
      </w:r>
      <w:r>
        <w:t xml:space="preserve"> {{field-on:Bible}}</w:t>
      </w:r>
      <w:r>
        <w:t xml:space="preserve">And Saul said to Melchol, Why did you thus deceive me and send away my enemy, and he escaped? And Melchol said to Saul, He said, Send me away, or else I will kill you.</w:t>
      </w:r>
      <w:r>
        <w:t xml:space="preserve">{{field-off:Bible}}</w:t>
      </w:r>
    </w:p>
    <w:p>
      <w:r>
        <w:rPr>
          <w:sz w:val="18"/>
          <w:color w:val="777777"/>
        </w:rPr>
        <w:t xml:space="preserve">[[@Bible:1 Samuel 19:18]] </w:t>
      </w:r>
      <w:r>
        <w:rPr>
          <w:b/>
        </w:rPr>
        <w:t xml:space="preserve">18 </w:t>
      </w:r>
      <w:r>
        <w:t xml:space="preserve"> {{field-on:Bible}}</w:t>
      </w:r>
      <w:r>
        <w:t xml:space="preserve">And David fled and was saved and comes to Samuel</w:t>
      </w:r>
      <w:r>
        <w:rPr>
          <w:rStyle w:val="FootnoteReference"/>
        </w:rPr>
        <w:footnoteReference w:id="3736"/>
      </w:r>
      <w:r>
        <w:t xml:space="preserve"> at Armathaim and reports to him all that Saul did to him. And David and Samuel went and sat in Nauath at Rama.</w:t>
      </w:r>
      <w:r>
        <w:t xml:space="preserve">{{field-off:Bible}}</w:t>
      </w:r>
    </w:p>
    <w:p>
      <w:r>
        <w:rPr>
          <w:sz w:val="18"/>
          <w:color w:val="777777"/>
        </w:rPr>
        <w:t xml:space="preserve">[[@Bible:1 Samuel 19:19]] </w:t>
      </w:r>
      <w:r>
        <w:rPr>
          <w:b/>
        </w:rPr>
        <w:t xml:space="preserve">19 </w:t>
      </w:r>
      <w:r>
        <w:t xml:space="preserve"> {{field-on:Bible}}</w:t>
      </w:r>
      <w:r>
        <w:t xml:space="preserve">And it was reported to Saul, saying, Behold, David is in Nauath at Rama.</w:t>
      </w:r>
      <w:r>
        <w:t xml:space="preserve">{{field-off:Bible}}</w:t>
      </w:r>
    </w:p>
    <w:p>
      <w:r>
        <w:rPr>
          <w:sz w:val="18"/>
          <w:color w:val="777777"/>
        </w:rPr>
        <w:t xml:space="preserve">[[@Bible:1 Samuel 19:20]] </w:t>
      </w:r>
      <w:r>
        <w:rPr>
          <w:b/>
        </w:rPr>
        <w:t xml:space="preserve">20 </w:t>
      </w:r>
      <w:r>
        <w:t xml:space="preserve"> {{field-on:Bible}}</w:t>
      </w:r>
      <w:r>
        <w:t xml:space="preserve">And Saul sent messengers to take David, and they saw the assembly of the prophets, and Samuel stood appointed over them. And the Spirit of God came upon the messengers of Saul, and they prophesy.</w:t>
      </w:r>
      <w:r>
        <w:t xml:space="preserve">{{field-off:Bible}}</w:t>
      </w:r>
    </w:p>
    <w:p>
      <w:r>
        <w:rPr>
          <w:sz w:val="18"/>
          <w:color w:val="777777"/>
        </w:rPr>
        <w:t xml:space="preserve">[[@Bible:1 Samuel 19:21]] </w:t>
      </w:r>
      <w:r>
        <w:rPr>
          <w:b/>
        </w:rPr>
        <w:t xml:space="preserve">21 </w:t>
      </w:r>
      <w:r>
        <w:t xml:space="preserve"> {{field-on:Bible}}</w:t>
      </w:r>
      <w:r>
        <w:t xml:space="preserve">And it was reported to Saul, and he sent other messengers, and they also prophesied. And Saul added to send third messengers, and they also prophesied.</w:t>
      </w:r>
      <w:r>
        <w:t xml:space="preserve">{{field-off:Bible}}</w:t>
      </w:r>
    </w:p>
    <w:p>
      <w:r>
        <w:rPr>
          <w:sz w:val="18"/>
          <w:color w:val="777777"/>
        </w:rPr>
        <w:t xml:space="preserve">[[@Bible:1 Samuel 19:22]] </w:t>
      </w:r>
      <w:r>
        <w:rPr>
          <w:b/>
        </w:rPr>
        <w:t xml:space="preserve">22 </w:t>
      </w:r>
      <w:r>
        <w:t xml:space="preserve"> {{field-on:Bible}}</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3737"/>
      </w:r>
      <w:r>
        <w:t xml:space="preserve">{{field-off:Bible}}</w:t>
      </w:r>
    </w:p>
    <w:p>
      <w:r>
        <w:rPr>
          <w:sz w:val="18"/>
          <w:color w:val="777777"/>
        </w:rPr>
        <w:t xml:space="preserve">[[@Bible:1 Samuel 19:23]] </w:t>
      </w:r>
      <w:r>
        <w:rPr>
          <w:b/>
        </w:rPr>
        <w:t xml:space="preserve">23 </w:t>
      </w:r>
      <w:r>
        <w:t xml:space="preserve"> {{field-on:Bible}}</w:t>
      </w:r>
      <w:r>
        <w:t xml:space="preserve">And he went from there to Nauath at Rama, and the Spirit of God also came upon him, and he went on prophesying until he came into Nauath at Rama.</w:t>
      </w:r>
      <w:r>
        <w:t xml:space="preserve">{{field-off:Bible}}</w:t>
      </w:r>
    </w:p>
    <w:p>
      <w:r>
        <w:rPr>
          <w:sz w:val="18"/>
          <w:color w:val="777777"/>
        </w:rPr>
        <w:t xml:space="preserve">[[@Bible:1 Samuel 19:24]] </w:t>
      </w:r>
      <w:r>
        <w:rPr>
          <w:b/>
        </w:rPr>
        <w:t xml:space="preserve">24 </w:t>
      </w:r>
      <w:r>
        <w:t xml:space="preserve"> {{field-on:Bible}}</w:t>
      </w:r>
      <w:r>
        <w:t xml:space="preserve">And he stripped off his garments and prophesied before them and fell naked all that day and all that night. Because of this they said, Is Saul also among prophets?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Samuel 20:1]] </w:t>
      </w:r>
      <w:r>
        <w:rPr>
          <w:b/>
        </w:rPr>
        <w:t xml:space="preserve">1 </w:t>
      </w:r>
      <w:r>
        <w:t xml:space="preserve"> {{field-on:Bible}}</w:t>
      </w:r>
      <w:r>
        <w:t xml:space="preserve">And David</w:t>
      </w:r>
      <w:r>
        <w:rPr>
          <w:rStyle w:val="FootnoteReference"/>
        </w:rPr>
        <w:footnoteReference w:id="3738"/>
      </w:r>
      <w:r>
        <w:t xml:space="preserve"> fled from Nauath at Rama and comes before Jonathan and said, What have I done, and what is my wrongdoing, and in what have I sinned before your father, that he seeks my life?</w:t>
      </w:r>
      <w:r>
        <w:t xml:space="preserve">{{field-off:Bible}}</w:t>
      </w:r>
    </w:p>
    <w:p>
      <w:r>
        <w:rPr>
          <w:sz w:val="18"/>
          <w:color w:val="777777"/>
        </w:rPr>
        <w:t xml:space="preserve">[[@Bible:1 Samuel 20:2]] </w:t>
      </w:r>
      <w:r>
        <w:rPr>
          <w:b/>
        </w:rPr>
        <w:t xml:space="preserve">2 </w:t>
      </w:r>
      <w:r>
        <w:t xml:space="preserve"> {{field-on:Bible}}</w:t>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3739"/>
      </w:r>
      <w:r>
        <w:t xml:space="preserve">{{field-off:Bible}}</w:t>
      </w:r>
    </w:p>
    <w:p>
      <w:r>
        <w:rPr>
          <w:sz w:val="18"/>
          <w:color w:val="777777"/>
        </w:rPr>
        <w:t xml:space="preserve">[[@Bible:1 Samuel 20:3]] </w:t>
      </w:r>
      <w:r>
        <w:rPr>
          <w:b/>
        </w:rPr>
        <w:t xml:space="preserve">3 </w:t>
      </w:r>
      <w:r>
        <w:t xml:space="preserve"> {{field-on:Bible}}</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3740"/>
      </w:r>
      <w:r>
        <w:t xml:space="preserve">.</w:t>
      </w:r>
      <w:r>
        <w:rPr>
          <w:rStyle w:val="FootnoteReference"/>
        </w:rPr>
        <w:footnoteReference w:id="3741"/>
      </w:r>
      <w:r>
        <w:t xml:space="preserve">{{field-off:Bible}}</w:t>
      </w:r>
    </w:p>
    <w:p>
      <w:r>
        <w:rPr>
          <w:sz w:val="18"/>
          <w:color w:val="777777"/>
        </w:rPr>
        <w:t xml:space="preserve">[[@Bible:1 Samuel 20:4]] </w:t>
      </w:r>
      <w:r>
        <w:rPr>
          <w:b/>
        </w:rPr>
        <w:t xml:space="preserve">4 </w:t>
      </w:r>
      <w:r>
        <w:t xml:space="preserve"> {{field-on:Bible}}</w:t>
      </w:r>
      <w:r>
        <w:t xml:space="preserve">And Jonathan said to David, Whatever your soul desires, I will do for you.</w:t>
      </w:r>
      <w:r>
        <w:t xml:space="preserve">{{field-off:Bible}}</w:t>
      </w:r>
    </w:p>
    <w:p>
      <w:r>
        <w:rPr>
          <w:sz w:val="18"/>
          <w:color w:val="777777"/>
        </w:rPr>
        <w:t xml:space="preserve">[[@Bible:1 Samuel 20:5]] </w:t>
      </w:r>
      <w:r>
        <w:rPr>
          <w:b/>
        </w:rPr>
        <w:t xml:space="preserve">5 </w:t>
      </w:r>
      <w:r>
        <w:t xml:space="preserve"> {{field-on:Bible}}</w:t>
      </w:r>
      <w:r>
        <w:t xml:space="preserve">And David said to Jonathan, Behold now, new moon is tomorrow, and sitting I will not sit with the king to eat, and you will send me away, and I will hide in the field until evening.</w:t>
      </w:r>
      <w:r>
        <w:rPr>
          <w:rStyle w:val="FootnoteReference"/>
        </w:rPr>
        <w:footnoteReference w:id="3742"/>
      </w:r>
      <w:r>
        <w:t xml:space="preserve">{{field-off:Bible}}</w:t>
      </w:r>
    </w:p>
    <w:p>
      <w:r>
        <w:rPr>
          <w:sz w:val="18"/>
          <w:color w:val="777777"/>
        </w:rPr>
        <w:t xml:space="preserve">[[@Bible:1 Samuel 20:6]] </w:t>
      </w:r>
      <w:r>
        <w:rPr>
          <w:b/>
        </w:rPr>
        <w:t xml:space="preserve">6 </w:t>
      </w:r>
      <w:r>
        <w:t xml:space="preserve"> {{field-on:Bible}}</w:t>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3743"/>
      </w:r>
      <w:r>
        <w:rPr>
          <w:rStyle w:val="FootnoteReference"/>
        </w:rPr>
        <w:footnoteReference w:id="3744"/>
      </w:r>
      <w:r>
        <w:t xml:space="preserve">{{field-off:Bible}}</w:t>
      </w:r>
    </w:p>
    <w:p>
      <w:r>
        <w:rPr>
          <w:sz w:val="18"/>
          <w:color w:val="777777"/>
        </w:rPr>
        <w:t xml:space="preserve">[[@Bible:1 Samuel 20:7]] </w:t>
      </w:r>
      <w:r>
        <w:rPr>
          <w:b/>
        </w:rPr>
        <w:t xml:space="preserve">7 </w:t>
      </w:r>
      <w:r>
        <w:t xml:space="preserve"> {{field-on:Bible}}</w:t>
      </w:r>
      <w:r>
        <w:t xml:space="preserve">If he says thus, Good, there is peace for your servant. But if he answers harshly, know that evil is completed by him.</w:t>
      </w:r>
      <w:r>
        <w:rPr>
          <w:rStyle w:val="FootnoteReference"/>
        </w:rPr>
        <w:footnoteReference w:id="3745"/>
      </w:r>
      <w:r>
        <w:t xml:space="preserve">{{field-off:Bible}}</w:t>
      </w:r>
    </w:p>
    <w:p>
      <w:r>
        <w:rPr>
          <w:sz w:val="18"/>
          <w:color w:val="777777"/>
        </w:rPr>
        <w:t xml:space="preserve">[[@Bible:1 Samuel 20:8]] </w:t>
      </w:r>
      <w:r>
        <w:rPr>
          <w:b/>
        </w:rPr>
        <w:t xml:space="preserve">8 </w:t>
      </w:r>
      <w:r>
        <w:t xml:space="preserve"> {{field-on:Bible}}</w:t>
      </w:r>
      <w:r>
        <w:t xml:space="preserve">And you will do mercy with your servant, because you brought your servant into a covenant of the Lord with yourself</w:t>
      </w:r>
      <w:r>
        <w:rPr>
          <w:rStyle w:val="FootnoteReference"/>
        </w:rPr>
        <w:footnoteReference w:id="3746"/>
      </w:r>
      <w:r>
        <w:t xml:space="preserve">. And if there is wrongdoing in your servant, you put me to death, and why do you thus bring me to your father?</w:t>
      </w:r>
      <w:r>
        <w:t xml:space="preserve">{{field-off:Bible}}</w:t>
      </w:r>
    </w:p>
    <w:p>
      <w:r>
        <w:rPr>
          <w:sz w:val="18"/>
          <w:color w:val="777777"/>
        </w:rPr>
        <w:t xml:space="preserve">[[@Bible:1 Samuel 20:9]] </w:t>
      </w:r>
      <w:r>
        <w:rPr>
          <w:b/>
        </w:rPr>
        <w:t xml:space="preserve">9 </w:t>
      </w:r>
      <w:r>
        <w:t xml:space="preserve"> {{field-on:Bible}}</w:t>
      </w:r>
      <w:r>
        <w:t xml:space="preserve">And Jonathan said, Far from you. For if in knowing I know that evil has been completed by my father to come upon you, will I not report it to you even into your cities?</w:t>
      </w:r>
      <w:r>
        <w:t xml:space="preserve">{{field-off:Bible}}</w:t>
      </w:r>
    </w:p>
    <w:p>
      <w:r>
        <w:rPr>
          <w:sz w:val="18"/>
          <w:color w:val="777777"/>
        </w:rPr>
        <w:t xml:space="preserve">[[@Bible:1 Samuel 20:10]] </w:t>
      </w:r>
      <w:r>
        <w:rPr>
          <w:b/>
        </w:rPr>
        <w:t xml:space="preserve">10 </w:t>
      </w:r>
      <w:r>
        <w:t xml:space="preserve"> {{field-on:Bible}}</w:t>
      </w:r>
      <w:r>
        <w:t xml:space="preserve">And David said to Jonathan, Who will report to me if your father answers you harshly?</w:t>
      </w:r>
      <w:r>
        <w:t xml:space="preserve">{{field-off:Bible}}</w:t>
      </w:r>
    </w:p>
    <w:p>
      <w:r>
        <w:rPr>
          <w:sz w:val="18"/>
          <w:color w:val="777777"/>
        </w:rPr>
        <w:t xml:space="preserve">[[@Bible:1 Samuel 20:11]] </w:t>
      </w:r>
      <w:r>
        <w:rPr>
          <w:b/>
        </w:rPr>
        <w:t xml:space="preserve">11 </w:t>
      </w:r>
      <w:r>
        <w:t xml:space="preserve"> {{field-on:Bible}}</w:t>
      </w:r>
      <w:r>
        <w:t xml:space="preserve">And Jonathan said to David, Go and remain in the field. And both went out into the field.</w:t>
      </w:r>
      <w:r>
        <w:t xml:space="preserve">{{field-off:Bible}}</w:t>
      </w:r>
    </w:p>
    <w:p>
      <w:r>
        <w:rPr>
          <w:sz w:val="18"/>
          <w:color w:val="777777"/>
        </w:rPr>
        <w:t xml:space="preserve">[[@Bible:1 Samuel 20:12]] </w:t>
      </w:r>
      <w:r>
        <w:rPr>
          <w:b/>
        </w:rPr>
        <w:t xml:space="preserve">12 </w:t>
      </w:r>
      <w:r>
        <w:t xml:space="preserve"> {{field-on:Bible}}</w:t>
      </w:r>
      <w:r>
        <w:t xml:space="preserve">And Jonathan said to David, The Lord God of Israel</w:t>
      </w:r>
      <w:r>
        <w:rPr>
          <w:rStyle w:val="FootnoteReference"/>
        </w:rPr>
        <w:footnoteReference w:id="3747"/>
      </w:r>
      <w:r>
        <w:t xml:space="preserve"> knows that I will search out my father about this time tomorrow and the third day, and behold, if there is good concerning David and I do not send to you into the field,</w:t>
      </w:r>
      <w:r>
        <w:rPr>
          <w:rStyle w:val="FootnoteReference"/>
        </w:rPr>
        <w:footnoteReference w:id="3748"/>
      </w:r>
      <w:r>
        <w:rPr>
          <w:rStyle w:val="FootnoteReference"/>
        </w:rPr>
        <w:footnoteReference w:id="3749"/>
      </w:r>
      <w:r>
        <w:rPr>
          <w:rStyle w:val="FootnoteReference"/>
        </w:rPr>
        <w:footnoteReference w:id="3750"/>
      </w:r>
      <w:r>
        <w:t xml:space="preserve">{{field-off:Bible}}</w:t>
      </w:r>
    </w:p>
    <w:p>
      <w:r>
        <w:rPr>
          <w:sz w:val="18"/>
          <w:color w:val="777777"/>
        </w:rPr>
        <w:t xml:space="preserve">[[@Bible:1 Samuel 20:13]] </w:t>
      </w:r>
      <w:r>
        <w:rPr>
          <w:b/>
        </w:rPr>
        <w:t xml:space="preserve">13 </w:t>
      </w:r>
      <w:r>
        <w:t xml:space="preserve"> {{field-on:Bible}}</w:t>
      </w:r>
      <w:r>
        <w:t xml:space="preserve">thus may God do to Jonathan and thus may he add, if I bring the evils upon you and do not uncover your ear</w:t>
      </w:r>
      <w:r>
        <w:rPr>
          <w:rStyle w:val="FootnoteReference"/>
        </w:rPr>
        <w:footnoteReference w:id="3751"/>
      </w:r>
      <w:r>
        <w:t xml:space="preserve"> and send you away, and you go in peace. And the Lord will be with you as he was with my father.</w:t>
      </w:r>
      <w:r>
        <w:t xml:space="preserve">{{field-off:Bible}}</w:t>
      </w:r>
    </w:p>
    <w:p>
      <w:r>
        <w:rPr>
          <w:sz w:val="18"/>
          <w:color w:val="777777"/>
        </w:rPr>
        <w:t xml:space="preserve">[[@Bible:1 Samuel 20:14]] </w:t>
      </w:r>
      <w:r>
        <w:rPr>
          <w:b/>
        </w:rPr>
        <w:t xml:space="preserve">14 </w:t>
      </w:r>
      <w:r>
        <w:t xml:space="preserve"> {{field-on:Bible}}</w:t>
      </w:r>
      <w:r>
        <w:t xml:space="preserve">And if I am still living, you will indeed do mercy with me, and if I surely die,</w:t>
      </w:r>
      <w:r>
        <w:rPr>
          <w:rStyle w:val="FootnoteReference"/>
        </w:rPr>
        <w:footnoteReference w:id="3752"/>
      </w:r>
      <w:r>
        <w:t xml:space="preserve">{{field-off:Bible}}</w:t>
      </w:r>
    </w:p>
    <w:p>
      <w:r>
        <w:rPr>
          <w:sz w:val="18"/>
          <w:color w:val="777777"/>
        </w:rPr>
        <w:t xml:space="preserve">[[@Bible:1 Samuel 20:15]] </w:t>
      </w:r>
      <w:r>
        <w:rPr>
          <w:b/>
        </w:rPr>
        <w:t xml:space="preserve">15 </w:t>
      </w:r>
      <w:r>
        <w:t xml:space="preserve"> {{field-on:Bible}}</w:t>
      </w:r>
      <w:r>
        <w:t xml:space="preserve">you will not remove your mercy from my house forever, and not even when the Lord removes the enemies of David, each one from the face of the earth.</w:t>
      </w:r>
      <w:r>
        <w:rPr>
          <w:rStyle w:val="FootnoteReference"/>
        </w:rPr>
        <w:footnoteReference w:id="3753"/>
      </w:r>
      <w:r>
        <w:t xml:space="preserve">{{field-off:Bible}}</w:t>
      </w:r>
    </w:p>
    <w:p>
      <w:r>
        <w:rPr>
          <w:sz w:val="18"/>
          <w:color w:val="777777"/>
        </w:rPr>
        <w:t xml:space="preserve">[[@Bible:1 Samuel 20:16]] </w:t>
      </w:r>
      <w:r>
        <w:rPr>
          <w:b/>
        </w:rPr>
        <w:t xml:space="preserve">16 </w:t>
      </w:r>
      <w:r>
        <w:t xml:space="preserve"> {{field-on:Bible}}</w:t>
      </w:r>
      <w:r>
        <w:t xml:space="preserve">May the name of Jonathan be removed from the house of David, and may the Lord seek out the enemies of David.</w:t>
      </w:r>
      <w:r>
        <w:rPr>
          <w:rStyle w:val="FootnoteReference"/>
        </w:rPr>
        <w:footnoteReference w:id="3754"/>
      </w:r>
      <w:r>
        <w:rPr>
          <w:rStyle w:val="FootnoteReference"/>
        </w:rPr>
        <w:footnoteReference w:id="3755"/>
      </w:r>
      <w:r>
        <w:t xml:space="preserve">{{field-off:Bible}}</w:t>
      </w:r>
    </w:p>
    <w:p>
      <w:r>
        <w:rPr>
          <w:sz w:val="18"/>
          <w:color w:val="777777"/>
        </w:rPr>
        <w:t xml:space="preserve">[[@Bible:1 Samuel 20:17]] </w:t>
      </w:r>
      <w:r>
        <w:rPr>
          <w:b/>
        </w:rPr>
        <w:t xml:space="preserve">17 </w:t>
      </w:r>
      <w:r>
        <w:t xml:space="preserve"> {{field-on:Bible}}</w:t>
      </w:r>
      <w:r>
        <w:t xml:space="preserve">And Jonathan added still to swear to David, because he loved the soul of the one loving him.</w:t>
      </w:r>
      <w:r>
        <w:rPr>
          <w:rStyle w:val="FootnoteReference"/>
        </w:rPr>
        <w:footnoteReference w:id="3756"/>
      </w:r>
      <w:r>
        <w:t xml:space="preserve">{{field-off:Bible}}</w:t>
      </w:r>
    </w:p>
    <w:p>
      <w:r>
        <w:rPr>
          <w:sz w:val="18"/>
          <w:color w:val="777777"/>
        </w:rPr>
        <w:t xml:space="preserve">[[@Bible:1 Samuel 20:18]] </w:t>
      </w:r>
      <w:r>
        <w:rPr>
          <w:b/>
        </w:rPr>
        <w:t xml:space="preserve">18 </w:t>
      </w:r>
      <w:r>
        <w:t xml:space="preserve"> {{field-on:Bible}}</w:t>
      </w:r>
      <w:r>
        <w:t xml:space="preserve">And Jonathan said, Tomorrow is new moon, and you will be missed, because your seat will be inspected.</w:t>
      </w:r>
      <w:r>
        <w:t xml:space="preserve">{{field-off:Bible}}</w:t>
      </w:r>
    </w:p>
    <w:p>
      <w:r>
        <w:rPr>
          <w:sz w:val="18"/>
          <w:color w:val="777777"/>
        </w:rPr>
        <w:t xml:space="preserve">[[@Bible:1 Samuel 20:19]] </w:t>
      </w:r>
      <w:r>
        <w:rPr>
          <w:b/>
        </w:rPr>
        <w:t xml:space="preserve">19 </w:t>
      </w:r>
      <w:r>
        <w:t xml:space="preserve"> {{field-on:Bible}}</w:t>
      </w:r>
      <w:r>
        <w:t xml:space="preserve">And you will do it a third time and inspect, and you will come to your place where you hid on the working day, and you will sit beside that Ergab.</w:t>
      </w:r>
      <w:r>
        <w:rPr>
          <w:rStyle w:val="FootnoteReference"/>
        </w:rPr>
        <w:footnoteReference w:id="3757"/>
      </w:r>
      <w:r>
        <w:rPr>
          <w:rStyle w:val="FootnoteReference"/>
        </w:rPr>
        <w:footnoteReference w:id="3758"/>
      </w:r>
      <w:r>
        <w:t xml:space="preserve">{{field-off:Bible}}</w:t>
      </w:r>
    </w:p>
    <w:p>
      <w:r>
        <w:rPr>
          <w:sz w:val="18"/>
          <w:color w:val="777777"/>
        </w:rPr>
        <w:t xml:space="preserve">[[@Bible:1 Samuel 20:20]] </w:t>
      </w:r>
      <w:r>
        <w:rPr>
          <w:b/>
        </w:rPr>
        <w:t xml:space="preserve">20 </w:t>
      </w:r>
      <w:r>
        <w:t xml:space="preserve"> {{field-on:Bible}}</w:t>
      </w:r>
      <w:r>
        <w:t xml:space="preserve">And I will make the third shot with arrows, sending toward Amattari.</w:t>
      </w:r>
      <w:r>
        <w:rPr>
          <w:rStyle w:val="FootnoteReference"/>
        </w:rPr>
        <w:footnoteReference w:id="3759"/>
      </w:r>
      <w:r>
        <w:rPr>
          <w:rStyle w:val="FootnoteReference"/>
        </w:rPr>
        <w:footnoteReference w:id="3760"/>
      </w:r>
      <w:r>
        <w:t xml:space="preserve">{{field-off:Bible}}</w:t>
      </w:r>
    </w:p>
    <w:p>
      <w:r>
        <w:rPr>
          <w:sz w:val="18"/>
          <w:color w:val="777777"/>
        </w:rPr>
        <w:t xml:space="preserve">[[@Bible:1 Samuel 20:21]] </w:t>
      </w:r>
      <w:r>
        <w:rPr>
          <w:b/>
        </w:rPr>
        <w:t xml:space="preserve">21 </w:t>
      </w:r>
      <w:r>
        <w:t xml:space="preserve"> {{field-on:Bible}}</w:t>
      </w:r>
      <w:r>
        <w:t xml:space="preserve">And behold, I will send the young man, saying, Come, find the arrow for me. If in saying I say to the young man, Here is the arrow from you and on this side</w:t>
      </w:r>
      <w:r>
        <w:rPr>
          <w:rStyle w:val="FootnoteReference"/>
        </w:rPr>
        <w:footnoteReference w:id="3761"/>
      </w:r>
      <w:r>
        <w:t xml:space="preserve">, take it, come, because there is peace for you and there is no word, as the Lord lives.</w:t>
      </w:r>
      <w:r>
        <w:t xml:space="preserve">{{field-off:Bible}}</w:t>
      </w:r>
    </w:p>
    <w:p>
      <w:r>
        <w:rPr>
          <w:sz w:val="18"/>
          <w:color w:val="777777"/>
        </w:rPr>
        <w:t xml:space="preserve">[[@Bible:1 Samuel 20:22]] </w:t>
      </w:r>
      <w:r>
        <w:rPr>
          <w:b/>
        </w:rPr>
        <w:t xml:space="preserve">22 </w:t>
      </w:r>
      <w:r>
        <w:t xml:space="preserve"> {{field-on:Bible}}</w:t>
      </w:r>
      <w:r>
        <w:t xml:space="preserve">But if I say thus to the young man, Here is the arrow from you and beyond</w:t>
      </w:r>
      <w:r>
        <w:rPr>
          <w:rStyle w:val="FootnoteReference"/>
        </w:rPr>
        <w:footnoteReference w:id="3762"/>
      </w:r>
      <w:r>
        <w:t xml:space="preserve">, go, because the Lord has sent you away.</w:t>
      </w:r>
      <w:r>
        <w:t xml:space="preserve">{{field-off:Bible}}</w:t>
      </w:r>
    </w:p>
    <w:p>
      <w:r>
        <w:rPr>
          <w:sz w:val="18"/>
          <w:color w:val="777777"/>
        </w:rPr>
        <w:t xml:space="preserve">[[@Bible:1 Samuel 20:23]] </w:t>
      </w:r>
      <w:r>
        <w:rPr>
          <w:b/>
        </w:rPr>
        <w:t xml:space="preserve">23 </w:t>
      </w:r>
      <w:r>
        <w:t xml:space="preserve"> {{field-on:Bible}}</w:t>
      </w:r>
      <w:r>
        <w:t xml:space="preserve">And the word that we spoke, I and you, behold, the Lord is witness between me and you forever.</w:t>
      </w:r>
      <w:r>
        <w:rPr>
          <w:rStyle w:val="FootnoteReference"/>
        </w:rPr>
        <w:footnoteReference w:id="3763"/>
      </w:r>
      <w:r>
        <w:t xml:space="preserve">{{field-off:Bible}}</w:t>
      </w:r>
    </w:p>
    <w:p>
      <w:r>
        <w:rPr>
          <w:sz w:val="18"/>
          <w:color w:val="777777"/>
        </w:rPr>
        <w:t xml:space="preserve">[[@Bible:1 Samuel 20:24]] </w:t>
      </w:r>
      <w:r>
        <w:rPr>
          <w:b/>
        </w:rPr>
        <w:t xml:space="preserve">24 </w:t>
      </w:r>
      <w:r>
        <w:t xml:space="preserve"> {{field-on:Bible}}</w:t>
      </w:r>
      <w:r>
        <w:t xml:space="preserve">And David hid in the field, and the month arrives, and the king comes to the table to eat.</w:t>
      </w:r>
      <w:r>
        <w:rPr>
          <w:rStyle w:val="FootnoteReference"/>
        </w:rPr>
        <w:footnoteReference w:id="3764"/>
      </w:r>
      <w:r>
        <w:t xml:space="preserve">{{field-off:Bible}}</w:t>
      </w:r>
    </w:p>
    <w:p>
      <w:r>
        <w:rPr>
          <w:sz w:val="18"/>
          <w:color w:val="777777"/>
        </w:rPr>
        <w:t xml:space="preserve">[[@Bible:1 Samuel 20:25]] </w:t>
      </w:r>
      <w:r>
        <w:rPr>
          <w:b/>
        </w:rPr>
        <w:t xml:space="preserve">25 </w:t>
      </w:r>
      <w:r>
        <w:t xml:space="preserve"> {{field-on:Bible}}</w:t>
      </w:r>
      <w:r>
        <w:t xml:space="preserve">And the king sat on his seat, as once and once, on the seat by the wall, and he came before Jonathan, and Abner sat by the side of Saul</w:t>
      </w:r>
      <w:r>
        <w:rPr>
          <w:rStyle w:val="FootnoteReference"/>
        </w:rPr>
        <w:footnoteReference w:id="3765"/>
      </w:r>
      <w:r>
        <w:t xml:space="preserve">, and David’s place was inspected.</w:t>
      </w:r>
      <w:r>
        <w:rPr>
          <w:rStyle w:val="FootnoteReference"/>
        </w:rPr>
        <w:footnoteReference w:id="3766"/>
      </w:r>
      <w:r>
        <w:rPr>
          <w:rStyle w:val="FootnoteReference"/>
        </w:rPr>
        <w:footnoteReference w:id="3767"/>
      </w:r>
      <w:r>
        <w:t xml:space="preserve">{{field-off:Bible}}</w:t>
      </w:r>
    </w:p>
    <w:p>
      <w:r>
        <w:rPr>
          <w:sz w:val="18"/>
          <w:color w:val="777777"/>
        </w:rPr>
        <w:t xml:space="preserve">[[@Bible:1 Samuel 20:26]] </w:t>
      </w:r>
      <w:r>
        <w:rPr>
          <w:b/>
        </w:rPr>
        <w:t xml:space="preserve">26 </w:t>
      </w:r>
      <w:r>
        <w:t xml:space="preserve"> {{field-on:Bible}}</w:t>
      </w:r>
      <w:r>
        <w:t xml:space="preserve">And Saul did not speak anything on that day, because he said, An incident appears, he is not clean, because he has not been purified.</w:t>
      </w:r>
      <w:r>
        <w:t xml:space="preserve">{{field-off:Bible}}</w:t>
      </w:r>
    </w:p>
    <w:p>
      <w:r>
        <w:rPr>
          <w:sz w:val="18"/>
          <w:color w:val="777777"/>
        </w:rPr>
        <w:t xml:space="preserve">[[@Bible:1 Samuel 20:27]] </w:t>
      </w:r>
      <w:r>
        <w:rPr>
          <w:b/>
        </w:rPr>
        <w:t xml:space="preserve">27 </w:t>
      </w:r>
      <w:r>
        <w:t xml:space="preserve"> {{field-on:Bible}}</w:t>
      </w:r>
      <w:r>
        <w:t xml:space="preserve">And it came to be on the next day of the month, the second day, David’s place was inspected</w:t>
      </w:r>
      <w:r>
        <w:rPr>
          <w:rStyle w:val="FootnoteReference"/>
        </w:rPr>
        <w:footnoteReference w:id="3768"/>
      </w:r>
      <w:r>
        <w:t xml:space="preserve">, and Saul said to Jonathan his son, Why is the son of Iessai not present, both yesterday and today, at the table?</w:t>
      </w:r>
      <w:r>
        <w:t xml:space="preserve">{{field-off:Bible}}</w:t>
      </w:r>
    </w:p>
    <w:p>
      <w:r>
        <w:rPr>
          <w:sz w:val="18"/>
          <w:color w:val="777777"/>
        </w:rPr>
        <w:t xml:space="preserve">[[@Bible:1 Samuel 20:28]] </w:t>
      </w:r>
      <w:r>
        <w:rPr>
          <w:b/>
        </w:rPr>
        <w:t xml:space="preserve">28 </w:t>
      </w:r>
      <w:r>
        <w:t xml:space="preserve"> {{field-on:Bible}}</w:t>
      </w:r>
      <w:r>
        <w:t xml:space="preserve">And Jonathan answered Saul and said to him, David has earnestly requested from me to go to Bethlehem his city,</w:t>
      </w:r>
      <w:r>
        <w:t xml:space="preserve">{{field-off:Bible}}</w:t>
      </w:r>
    </w:p>
    <w:p>
      <w:r>
        <w:rPr>
          <w:sz w:val="18"/>
          <w:color w:val="777777"/>
        </w:rPr>
        <w:t xml:space="preserve">[[@Bible:1 Samuel 20:29]] </w:t>
      </w:r>
      <w:r>
        <w:rPr>
          <w:b/>
        </w:rPr>
        <w:t xml:space="preserve">29 </w:t>
      </w:r>
      <w:r>
        <w:t xml:space="preserve"> {{field-on:Bible}}</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3769"/>
      </w:r>
      <w:r>
        <w:t xml:space="preserve">. Because of this he has not come to the king’s table.</w:t>
      </w:r>
      <w:r>
        <w:rPr>
          <w:rStyle w:val="FootnoteReference"/>
        </w:rPr>
        <w:footnoteReference w:id="3770"/>
      </w:r>
      <w:r>
        <w:t xml:space="preserve">{{field-off:Bible}}</w:t>
      </w:r>
    </w:p>
    <w:p>
      <w:r>
        <w:rPr>
          <w:sz w:val="18"/>
          <w:color w:val="777777"/>
        </w:rPr>
        <w:t xml:space="preserve">[[@Bible:1 Samuel 20:30]] </w:t>
      </w:r>
      <w:r>
        <w:rPr>
          <w:b/>
        </w:rPr>
        <w:t xml:space="preserve">30 </w:t>
      </w:r>
      <w:r>
        <w:t xml:space="preserve"> {{field-on:Bible}}</w:t>
      </w:r>
      <w:r>
        <w:t xml:space="preserve">And the anger of Saul burned very greatly against Jonathan, and he said to him, Son of fleeing girls</w:t>
      </w:r>
      <w:r>
        <w:rPr>
          <w:rStyle w:val="FootnoteReference"/>
        </w:rPr>
        <w:footnoteReference w:id="3771"/>
      </w:r>
      <w:r>
        <w:t xml:space="preserve">, for I know that you share with the son of Iessai to your shame and to the shame of your mother’s nakedness.</w:t>
      </w:r>
      <w:r>
        <w:rPr>
          <w:rStyle w:val="FootnoteReference"/>
        </w:rPr>
        <w:footnoteReference w:id="3772"/>
      </w:r>
      <w:r>
        <w:t xml:space="preserve">{{field-off:Bible}}</w:t>
      </w:r>
    </w:p>
    <w:p>
      <w:r>
        <w:rPr>
          <w:sz w:val="18"/>
          <w:color w:val="777777"/>
        </w:rPr>
        <w:t xml:space="preserve">[[@Bible:1 Samuel 20:31]] </w:t>
      </w:r>
      <w:r>
        <w:rPr>
          <w:b/>
        </w:rPr>
        <w:t xml:space="preserve">31 </w:t>
      </w:r>
      <w:r>
        <w:t xml:space="preserve"> {{field-on:Bible}}</w:t>
      </w:r>
      <w:r>
        <w:t xml:space="preserve">Because all the days that the son of Iessai lives upon the earth, your kingdom will not be established. Now therefore, send and take the young man, because he is a son of death.</w:t>
      </w:r>
      <w:r>
        <w:rPr>
          <w:rStyle w:val="FootnoteReference"/>
        </w:rPr>
        <w:footnoteReference w:id="3773"/>
      </w:r>
      <w:r>
        <w:rPr>
          <w:rStyle w:val="FootnoteReference"/>
        </w:rPr>
        <w:footnoteReference w:id="3774"/>
      </w:r>
      <w:r>
        <w:t xml:space="preserve">{{field-off:Bible}}</w:t>
      </w:r>
    </w:p>
    <w:p>
      <w:r>
        <w:rPr>
          <w:sz w:val="18"/>
          <w:color w:val="777777"/>
        </w:rPr>
        <w:t xml:space="preserve">[[@Bible:1 Samuel 20:32]] </w:t>
      </w:r>
      <w:r>
        <w:rPr>
          <w:b/>
        </w:rPr>
        <w:t xml:space="preserve">32 </w:t>
      </w:r>
      <w:r>
        <w:t xml:space="preserve"> {{field-on:Bible}}</w:t>
      </w:r>
      <w:r>
        <w:t xml:space="preserve">And Jonathan answered Saul, Why should he die? What has he done?</w:t>
      </w:r>
      <w:r>
        <w:rPr>
          <w:rStyle w:val="FootnoteReference"/>
        </w:rPr>
        <w:footnoteReference w:id="3775"/>
      </w:r>
      <w:r>
        <w:t xml:space="preserve">{{field-off:Bible}}</w:t>
      </w:r>
    </w:p>
    <w:p>
      <w:r>
        <w:rPr>
          <w:sz w:val="18"/>
          <w:color w:val="777777"/>
        </w:rPr>
        <w:t xml:space="preserve">[[@Bible:1 Samuel 20:33]] </w:t>
      </w:r>
      <w:r>
        <w:rPr>
          <w:b/>
        </w:rPr>
        <w:t xml:space="preserve">33 </w:t>
      </w:r>
      <w:r>
        <w:t xml:space="preserve"> {{field-on:Bible}}</w:t>
      </w:r>
      <w:r>
        <w:t xml:space="preserve">And Saul lifted the spear against Jonathan to put him to death, and Jonathan knew that this evil from his father had been completed, to put David to death.</w:t>
      </w:r>
      <w:r>
        <w:t xml:space="preserve">{{field-off:Bible}}</w:t>
      </w:r>
    </w:p>
    <w:p>
      <w:r>
        <w:rPr>
          <w:sz w:val="18"/>
          <w:color w:val="777777"/>
        </w:rPr>
        <w:t xml:space="preserve">[[@Bible:1 Samuel 20:34]] </w:t>
      </w:r>
      <w:r>
        <w:rPr>
          <w:b/>
        </w:rPr>
        <w:t xml:space="preserve">34 </w:t>
      </w:r>
      <w:r>
        <w:t xml:space="preserve"> {{field-on:Bible}}</w:t>
      </w:r>
      <w:r>
        <w:t xml:space="preserve">And Jonathan sprang up from the table in anger of wrath and did not eat bread on the second of the month, because he was shattered over David, because his father had brought it to completion against him.</w:t>
      </w:r>
      <w:r>
        <w:t xml:space="preserve">{{field-off:Bible}}</w:t>
      </w:r>
    </w:p>
    <w:p>
      <w:r>
        <w:rPr>
          <w:sz w:val="18"/>
          <w:color w:val="777777"/>
        </w:rPr>
        <w:t xml:space="preserve">[[@Bible:1 Samuel 20:35]] </w:t>
      </w:r>
      <w:r>
        <w:rPr>
          <w:b/>
        </w:rPr>
        <w:t xml:space="preserve">35 </w:t>
      </w:r>
      <w:r>
        <w:t xml:space="preserve"> {{field-on:Bible}}</w:t>
      </w:r>
      <w:r>
        <w:t xml:space="preserve">And it came to be in the morning, Jonathan went out into the field, as he had appointed, for the testimony with David, and a little young man was with him.</w:t>
      </w:r>
      <w:r>
        <w:t xml:space="preserve">{{field-off:Bible}}</w:t>
      </w:r>
    </w:p>
    <w:p>
      <w:r>
        <w:rPr>
          <w:sz w:val="18"/>
          <w:color w:val="777777"/>
        </w:rPr>
        <w:t xml:space="preserve">[[@Bible:1 Samuel 20:36]] </w:t>
      </w:r>
      <w:r>
        <w:rPr>
          <w:b/>
        </w:rPr>
        <w:t xml:space="preserve">36 </w:t>
      </w:r>
      <w:r>
        <w:t xml:space="preserve"> {{field-on:Bible}}</w:t>
      </w:r>
      <w:r>
        <w:t xml:space="preserve">And he said to the young man, Run, find for me the arrows in which I am shooting. And the young man ran, and he shot the arrow and brought it past him.</w:t>
      </w:r>
      <w:r>
        <w:t xml:space="preserve">{{field-off:Bible}}</w:t>
      </w:r>
    </w:p>
    <w:p>
      <w:r>
        <w:rPr>
          <w:sz w:val="18"/>
          <w:color w:val="777777"/>
        </w:rPr>
        <w:t xml:space="preserve">[[@Bible:1 Samuel 20:37]] </w:t>
      </w:r>
      <w:r>
        <w:rPr>
          <w:b/>
        </w:rPr>
        <w:t xml:space="preserve">37 </w:t>
      </w:r>
      <w:r>
        <w:t xml:space="preserve"> {{field-on:Bible}}</w:t>
      </w:r>
      <w:r>
        <w:t xml:space="preserve">And the young man came as far as the place of the arrow that Jonathan shot, and Jonathan cried out behind the young boy and said, Is not the arrow from you and beyond?</w:t>
      </w:r>
      <w:r>
        <w:t xml:space="preserve">{{field-off:Bible}}</w:t>
      </w:r>
    </w:p>
    <w:p>
      <w:r>
        <w:rPr>
          <w:sz w:val="18"/>
          <w:color w:val="777777"/>
        </w:rPr>
        <w:t xml:space="preserve">[[@Bible:1 Samuel 20:38]] </w:t>
      </w:r>
      <w:r>
        <w:rPr>
          <w:b/>
        </w:rPr>
        <w:t xml:space="preserve">38 </w:t>
      </w:r>
      <w:r>
        <w:t xml:space="preserve"> {{field-on:Bible}}</w:t>
      </w:r>
      <w:r>
        <w:t xml:space="preserve">And Jonathan cried out behind his young man, saying, Hurry, make haste, do not stand. And the young man of Jonathan gathered the arrows to his lord.</w:t>
      </w:r>
      <w:r>
        <w:t xml:space="preserve">{{field-off:Bible}}</w:t>
      </w:r>
    </w:p>
    <w:p>
      <w:r>
        <w:rPr>
          <w:sz w:val="18"/>
          <w:color w:val="777777"/>
        </w:rPr>
        <w:t xml:space="preserve">[[@Bible:1 Samuel 20:39]] </w:t>
      </w:r>
      <w:r>
        <w:rPr>
          <w:b/>
        </w:rPr>
        <w:t xml:space="preserve">39 </w:t>
      </w:r>
      <w:r>
        <w:t xml:space="preserve"> {{field-on:Bible}}</w:t>
      </w:r>
      <w:r>
        <w:t xml:space="preserve">And the young man knew nothing, except that Jonathan and David knew the word.</w:t>
      </w:r>
      <w:r>
        <w:t xml:space="preserve">{{field-off:Bible}}</w:t>
      </w:r>
    </w:p>
    <w:p>
      <w:r>
        <w:rPr>
          <w:sz w:val="18"/>
          <w:color w:val="777777"/>
        </w:rPr>
        <w:t xml:space="preserve">[[@Bible:1 Samuel 20:40]] </w:t>
      </w:r>
      <w:r>
        <w:rPr>
          <w:b/>
        </w:rPr>
        <w:t xml:space="preserve">40 </w:t>
      </w:r>
      <w:r>
        <w:t xml:space="preserve"> {{field-on:Bible}}</w:t>
      </w:r>
      <w:r>
        <w:t xml:space="preserve">And Jonathan gave his equipment to his young man and said to his young man, Go, enter into the city.</w:t>
      </w:r>
      <w:r>
        <w:t xml:space="preserve">{{field-off:Bible}}</w:t>
      </w:r>
    </w:p>
    <w:p>
      <w:r>
        <w:rPr>
          <w:sz w:val="18"/>
          <w:color w:val="777777"/>
        </w:rPr>
        <w:t xml:space="preserve">[[@Bible:1 Samuel 20:41]] </w:t>
      </w:r>
      <w:r>
        <w:rPr>
          <w:b/>
        </w:rPr>
        <w:t xml:space="preserve">41 </w:t>
      </w:r>
      <w:r>
        <w:t xml:space="preserve"> {{field-on:Bible}}</w:t>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3776"/>
      </w:r>
      <w:r>
        <w:t xml:space="preserve">.</w:t>
      </w:r>
      <w:r>
        <w:rPr>
          <w:rStyle w:val="FootnoteReference"/>
        </w:rPr>
        <w:footnoteReference w:id="3777"/>
      </w:r>
      <w:r>
        <w:rPr>
          <w:rStyle w:val="FootnoteReference"/>
        </w:rPr>
        <w:footnoteReference w:id="3778"/>
      </w:r>
      <w:r>
        <w:t xml:space="preserve">{{field-off:Bible}}</w:t>
      </w:r>
    </w:p>
    <w:p>
      <w:r>
        <w:rPr>
          <w:sz w:val="18"/>
          <w:color w:val="777777"/>
        </w:rPr>
        <w:t xml:space="preserve">[[@Bible:1 Samuel 20:42]] </w:t>
      </w:r>
      <w:r>
        <w:rPr>
          <w:b/>
        </w:rPr>
        <w:t xml:space="preserve">42 </w:t>
      </w:r>
      <w:r>
        <w:t xml:space="preserve"> {{field-on:Bible}}</w:t>
      </w:r>
      <w:r>
        <w:t xml:space="preserve">And Jonathan said, Go in peace, and as we two swore in the name of the Lord, saying, The Lord will be witness between me and you</w:t>
      </w:r>
      <w:r>
        <w:rPr>
          <w:rStyle w:val="FootnoteReference"/>
        </w:rPr>
        <w:footnoteReference w:id="3779"/>
      </w:r>
      <w:r>
        <w:t xml:space="preserve"> and between my seed and between your seed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Samuel 21:1]] </w:t>
      </w:r>
      <w:r>
        <w:rPr>
          <w:b/>
        </w:rPr>
        <w:t xml:space="preserve">1 </w:t>
      </w:r>
      <w:r>
        <w:t xml:space="preserve"> {{field-on:Bible}}</w:t>
      </w:r>
      <w:r>
        <w:t xml:space="preserve">And David</w:t>
      </w:r>
      <w:r>
        <w:rPr>
          <w:rStyle w:val="FootnoteReference"/>
        </w:rPr>
        <w:footnoteReference w:id="3780"/>
      </w:r>
      <w:r>
        <w:t xml:space="preserve"> rose and went away, and Jonathan entered into the city.</w:t>
      </w:r>
      <w:r>
        <w:rPr>
          <w:rStyle w:val="FootnoteReference"/>
        </w:rPr>
        <w:footnoteReference w:id="3781"/>
      </w:r>
      <w:r>
        <w:t xml:space="preserve">{{field-off:Bible}}</w:t>
      </w:r>
    </w:p>
    <w:p>
      <w:r>
        <w:rPr>
          <w:sz w:val="18"/>
          <w:color w:val="777777"/>
        </w:rPr>
        <w:t xml:space="preserve">[[@Bible:1 Samuel 21:2]] </w:t>
      </w:r>
      <w:r>
        <w:rPr>
          <w:b/>
        </w:rPr>
        <w:t xml:space="preserve">2 </w:t>
      </w:r>
      <w:r>
        <w:t xml:space="preserve"> {{field-on:Bible}}</w:t>
      </w:r>
      <w:r>
        <w:t xml:space="preserve">And David comes to Nomba to Abimelech the priest, and Abimelech stood outside himself to meet him</w:t>
      </w:r>
      <w:r>
        <w:rPr>
          <w:rStyle w:val="FootnoteReference"/>
        </w:rPr>
        <w:footnoteReference w:id="3782"/>
      </w:r>
      <w:r>
        <w:t xml:space="preserve"> and said to him, Why are you alone, and no one with you?</w:t>
      </w:r>
      <w:r>
        <w:t xml:space="preserve">{{field-off:Bible}}</w:t>
      </w:r>
    </w:p>
    <w:p>
      <w:r>
        <w:rPr>
          <w:sz w:val="18"/>
          <w:color w:val="777777"/>
        </w:rPr>
        <w:t xml:space="preserve">[[@Bible:1 Samuel 21:3]] </w:t>
      </w:r>
      <w:r>
        <w:rPr>
          <w:b/>
        </w:rPr>
        <w:t xml:space="preserve">3 </w:t>
      </w:r>
      <w:r>
        <w:t xml:space="preserve"> {{field-on:Bible}}</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3783"/>
      </w:r>
      <w:r>
        <w:rPr>
          <w:rStyle w:val="FootnoteReference"/>
        </w:rPr>
        <w:footnoteReference w:id="3784"/>
      </w:r>
      <w:r>
        <w:rPr>
          <w:rStyle w:val="FootnoteReference"/>
        </w:rPr>
        <w:footnoteReference w:id="3785"/>
      </w:r>
      <w:r>
        <w:t xml:space="preserve">{{field-off:Bible}}</w:t>
      </w:r>
    </w:p>
    <w:p>
      <w:r>
        <w:rPr>
          <w:sz w:val="18"/>
          <w:color w:val="777777"/>
        </w:rPr>
        <w:t xml:space="preserve">[[@Bible:1 Samuel 21:4]] </w:t>
      </w:r>
      <w:r>
        <w:rPr>
          <w:b/>
        </w:rPr>
        <w:t xml:space="preserve">4 </w:t>
      </w:r>
      <w:r>
        <w:t xml:space="preserve"> {{field-on:Bible}}</w:t>
      </w:r>
      <w:r>
        <w:t xml:space="preserve">And now, if there are five loaves under your hand, give into my hand what is found</w:t>
      </w:r>
      <w:r>
        <w:rPr>
          <w:rStyle w:val="FootnoteReference"/>
        </w:rPr>
        <w:footnoteReference w:id="3786"/>
      </w:r>
      <w:r>
        <w:t xml:space="preserve">.</w:t>
      </w:r>
      <w:r>
        <w:t xml:space="preserve">{{field-off:Bible}}</w:t>
      </w:r>
    </w:p>
    <w:p>
      <w:r>
        <w:rPr>
          <w:sz w:val="18"/>
          <w:color w:val="777777"/>
        </w:rPr>
        <w:t xml:space="preserve">[[@Bible:1 Samuel 21:5]] </w:t>
      </w:r>
      <w:r>
        <w:rPr>
          <w:b/>
        </w:rPr>
        <w:t xml:space="preserve">5 </w:t>
      </w:r>
      <w:r>
        <w:t xml:space="preserve"> {{field-on:Bible}}</w:t>
      </w:r>
      <w:r>
        <w:t xml:space="preserve">And the priest answered David and said, There are no common breads under my hand, but only holy breads are here, if the young men have kept themselves from woman</w:t>
      </w:r>
      <w:r>
        <w:rPr>
          <w:rStyle w:val="FootnoteReference"/>
        </w:rPr>
        <w:footnoteReference w:id="3787"/>
      </w:r>
      <w:r>
        <w:t xml:space="preserve">, and he will eat.</w:t>
      </w:r>
      <w:r>
        <w:t xml:space="preserve">{{field-off:Bible}}</w:t>
      </w:r>
    </w:p>
    <w:p>
      <w:r>
        <w:rPr>
          <w:sz w:val="18"/>
          <w:color w:val="777777"/>
        </w:rPr>
        <w:t xml:space="preserve">[[@Bible:1 Samuel 21:6]] </w:t>
      </w:r>
      <w:r>
        <w:rPr>
          <w:b/>
        </w:rPr>
        <w:t xml:space="preserve">6 </w:t>
      </w:r>
      <w:r>
        <w:t xml:space="preserve"> {{field-on:Bible}}</w:t>
      </w:r>
      <w:r>
        <w:t xml:space="preserve">And David answered the priest and said to him, On the contrary, we have been kept from woman</w:t>
      </w:r>
      <w:r>
        <w:rPr>
          <w:rStyle w:val="FootnoteReference"/>
        </w:rPr>
        <w:footnoteReference w:id="3788"/>
      </w:r>
      <w:r>
        <w:t xml:space="preserve"> yesterday and the third day since my going out on the road. All the young men have become purified, and this road is common, because today it will be sanctified by my equipment.</w:t>
      </w:r>
      <w:r>
        <w:t xml:space="preserve">{{field-off:Bible}}</w:t>
      </w:r>
    </w:p>
    <w:p>
      <w:r>
        <w:rPr>
          <w:sz w:val="18"/>
          <w:color w:val="777777"/>
        </w:rPr>
        <w:t xml:space="preserve">[[@Bible:1 Samuel 21:7]] </w:t>
      </w:r>
      <w:r>
        <w:rPr>
          <w:b/>
        </w:rPr>
        <w:t xml:space="preserve">7 </w:t>
      </w:r>
      <w:r>
        <w:t xml:space="preserve"> {{field-on:Bible}}</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3789"/>
      </w:r>
      <w:r>
        <w:t xml:space="preserve">{{field-off:Bible}}</w:t>
      </w:r>
    </w:p>
    <w:p>
      <w:r>
        <w:rPr>
          <w:sz w:val="18"/>
          <w:color w:val="777777"/>
        </w:rPr>
        <w:t xml:space="preserve">[[@Bible:1 Samuel 21:8]] </w:t>
      </w:r>
      <w:r>
        <w:rPr>
          <w:b/>
        </w:rPr>
        <w:t xml:space="preserve">8 </w:t>
      </w:r>
      <w:r>
        <w:t xml:space="preserve"> {{field-on:Bible}}</w:t>
      </w:r>
      <w:r>
        <w:t xml:space="preserve">And there was there one of the servants of Saul</w:t>
      </w:r>
      <w:r>
        <w:rPr>
          <w:rStyle w:val="FootnoteReference"/>
        </w:rPr>
        <w:footnoteReference w:id="3790"/>
      </w:r>
      <w:r>
        <w:t xml:space="preserve"> on that day, held in before the Lord, and his name was Dōēk the Syrian, pasturing the mules of Saul.</w:t>
      </w:r>
      <w:r>
        <w:rPr>
          <w:rStyle w:val="FootnoteReference"/>
        </w:rPr>
        <w:footnoteReference w:id="3791"/>
      </w:r>
      <w:r>
        <w:rPr>
          <w:rStyle w:val="FootnoteReference"/>
        </w:rPr>
        <w:footnoteReference w:id="3792"/>
      </w:r>
      <w:r>
        <w:t xml:space="preserve">{{field-off:Bible}}</w:t>
      </w:r>
    </w:p>
    <w:p>
      <w:r>
        <w:rPr>
          <w:sz w:val="18"/>
          <w:color w:val="777777"/>
        </w:rPr>
        <w:t xml:space="preserve">[[@Bible:1 Samuel 21:9]] </w:t>
      </w:r>
      <w:r>
        <w:rPr>
          <w:b/>
        </w:rPr>
        <w:t xml:space="preserve">9 </w:t>
      </w:r>
      <w:r>
        <w:t xml:space="preserve"> {{field-on:Bible}}</w:t>
      </w:r>
      <w:r>
        <w:t xml:space="preserve">And David said to Abimelech, Look, is there here under your hand spear or sword</w:t>
      </w:r>
      <w:r>
        <w:rPr>
          <w:rStyle w:val="FootnoteReference"/>
        </w:rPr>
        <w:footnoteReference w:id="3793"/>
      </w:r>
      <w:r>
        <w:t xml:space="preserve">? Because I did not take my sword and my equipment in my hand, because the king’s word was in haste.</w:t>
      </w:r>
      <w:r>
        <w:rPr>
          <w:rStyle w:val="FootnoteReference"/>
        </w:rPr>
        <w:footnoteReference w:id="3794"/>
      </w:r>
      <w:r>
        <w:t xml:space="preserve">{{field-off:Bible}}</w:t>
      </w:r>
    </w:p>
    <w:p>
      <w:r>
        <w:rPr>
          <w:sz w:val="18"/>
          <w:color w:val="777777"/>
        </w:rPr>
        <w:t xml:space="preserve">[[@Bible:1 Samuel 21:10]] </w:t>
      </w:r>
      <w:r>
        <w:rPr>
          <w:b/>
        </w:rPr>
        <w:t xml:space="preserve">10 </w:t>
      </w:r>
      <w:r>
        <w:t xml:space="preserve"> {{field-on:Bible}}</w:t>
      </w:r>
      <w:r>
        <w:t xml:space="preserve">And the priest said, Behold, the sword of Goliath the foreigner, whom you struck in the valley of Ela, and it is wrapped in a garment. If you will take it for yourself, take it</w:t>
      </w:r>
      <w:r>
        <w:rPr>
          <w:rStyle w:val="FootnoteReference"/>
        </w:rPr>
        <w:footnoteReference w:id="3795"/>
      </w:r>
      <w:r>
        <w:t xml:space="preserve">, because there is no other besides this here. And David said, Behold, there is none like it. Give it to me.</w:t>
      </w:r>
      <w:r>
        <w:rPr>
          <w:rStyle w:val="FootnoteReference"/>
        </w:rPr>
        <w:footnoteReference w:id="3796"/>
      </w:r>
      <w:r>
        <w:t xml:space="preserve">{{field-off:Bible}}</w:t>
      </w:r>
    </w:p>
    <w:p>
      <w:r>
        <w:rPr>
          <w:sz w:val="18"/>
          <w:color w:val="777777"/>
        </w:rPr>
        <w:t xml:space="preserve">[[@Bible:1 Samuel 21:11]] </w:t>
      </w:r>
      <w:r>
        <w:rPr>
          <w:b/>
        </w:rPr>
        <w:t xml:space="preserve">11 </w:t>
      </w:r>
      <w:r>
        <w:t xml:space="preserve"> {{field-on:Bible}}</w:t>
      </w:r>
      <w:r>
        <w:t xml:space="preserve">And he gave it to him</w:t>
      </w:r>
      <w:r>
        <w:rPr>
          <w:rStyle w:val="FootnoteReference"/>
        </w:rPr>
        <w:footnoteReference w:id="3797"/>
      </w:r>
      <w:r>
        <w:t xml:space="preserve">. And David rose and fled on that day from before Saul, and David came to Anchous king of Geth.</w:t>
      </w:r>
      <w:r>
        <w:t xml:space="preserve">{{field-off:Bible}}</w:t>
      </w:r>
    </w:p>
    <w:p>
      <w:r>
        <w:rPr>
          <w:sz w:val="18"/>
          <w:color w:val="777777"/>
        </w:rPr>
        <w:t xml:space="preserve">[[@Bible:1 Samuel 21:12]] </w:t>
      </w:r>
      <w:r>
        <w:rPr>
          <w:b/>
        </w:rPr>
        <w:t xml:space="preserve">12 </w:t>
      </w:r>
      <w:r>
        <w:t xml:space="preserve"> {{field-on:Bible}}</w:t>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3798"/>
      </w:r>
      <w:r>
        <w:t xml:space="preserve">{{field-off:Bible}}</w:t>
      </w:r>
    </w:p>
    <w:p>
      <w:r>
        <w:rPr>
          <w:sz w:val="18"/>
          <w:color w:val="777777"/>
        </w:rPr>
        <w:t xml:space="preserve">[[@Bible:1 Samuel 21:13]] </w:t>
      </w:r>
      <w:r>
        <w:rPr>
          <w:b/>
        </w:rPr>
        <w:t xml:space="preserve">13 </w:t>
      </w:r>
      <w:r>
        <w:t xml:space="preserve"> {{field-on:Bible}}</w:t>
      </w:r>
      <w:r>
        <w:t xml:space="preserve">And David put the words in his heart</w:t>
      </w:r>
      <w:r>
        <w:rPr>
          <w:rStyle w:val="FootnoteReference"/>
        </w:rPr>
        <w:footnoteReference w:id="3799"/>
      </w:r>
      <w:r>
        <w:t xml:space="preserve"> and feared greatly from before Anchous king of Geth.</w:t>
      </w:r>
      <w:r>
        <w:rPr>
          <w:rStyle w:val="FootnoteReference"/>
        </w:rPr>
        <w:footnoteReference w:id="3800"/>
      </w:r>
      <w:r>
        <w:rPr>
          <w:rStyle w:val="FootnoteReference"/>
        </w:rPr>
        <w:footnoteReference w:id="3801"/>
      </w:r>
      <w:r>
        <w:t xml:space="preserve">{{field-off:Bible}}</w:t>
      </w:r>
    </w:p>
    <w:p>
      <w:r>
        <w:rPr>
          <w:sz w:val="18"/>
          <w:color w:val="777777"/>
        </w:rPr>
        <w:t xml:space="preserve">[[@Bible:1 Samuel 21:14]] </w:t>
      </w:r>
      <w:r>
        <w:rPr>
          <w:b/>
        </w:rPr>
        <w:t xml:space="preserve">14 </w:t>
      </w:r>
      <w:r>
        <w:t xml:space="preserve"> {{field-on:Bible}}</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3802"/>
      </w:r>
      <w:r>
        <w:t xml:space="preserve">{{field-off:Bible}}</w:t>
      </w:r>
    </w:p>
    <w:p>
      <w:r>
        <w:rPr>
          <w:sz w:val="18"/>
          <w:color w:val="777777"/>
        </w:rPr>
        <w:t xml:space="preserve">[[@Bible:1 Samuel 21:15]] </w:t>
      </w:r>
      <w:r>
        <w:rPr>
          <w:b/>
        </w:rPr>
        <w:t xml:space="preserve">15 </w:t>
      </w:r>
      <w:r>
        <w:t xml:space="preserve"> {{field-on:Bible}}</w:t>
      </w:r>
      <w:r>
        <w:t xml:space="preserve">And Anchous said to his servants, Behold, you see a possessed man. Why did you bring him to me?</w:t>
      </w:r>
      <w:r>
        <w:rPr>
          <w:rStyle w:val="FootnoteReference"/>
        </w:rPr>
        <w:footnoteReference w:id="3803"/>
      </w:r>
      <w:r>
        <w:t xml:space="preserve">{{field-off:Bible}}</w:t>
      </w:r>
    </w:p>
    <w:p>
      <w:r>
        <w:rPr>
          <w:sz w:val="18"/>
          <w:color w:val="777777"/>
        </w:rPr>
        <w:t xml:space="preserve">[[@Bible:1 Samuel 21:16]] </w:t>
      </w:r>
      <w:r>
        <w:rPr>
          <w:b/>
        </w:rPr>
        <w:t xml:space="preserve">16 </w:t>
      </w:r>
      <w:r>
        <w:t xml:space="preserve"> {{field-on:Bible}}</w:t>
      </w:r>
      <w:r>
        <w:t xml:space="preserve">Do I lack possessed men, that you have brought him for acting possessed toward me? This one will not enter into the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Samuel 22:1]] </w:t>
      </w:r>
      <w:r>
        <w:rPr>
          <w:b/>
        </w:rPr>
        <w:t xml:space="preserve">1 </w:t>
      </w:r>
      <w:r>
        <w:t xml:space="preserve"> {{field-on:Bible}}</w:t>
      </w:r>
      <w:r>
        <w:t xml:space="preserve">And David</w:t>
      </w:r>
      <w:r>
        <w:rPr>
          <w:rStyle w:val="FootnoteReference"/>
        </w:rPr>
        <w:footnoteReference w:id="3804"/>
      </w:r>
      <w:r>
        <w:t xml:space="preserve"> went away from there and was saved and comes into the cave of Odollam, and his brothers and all his father’s house heard and came down there to him.</w:t>
      </w:r>
      <w:r>
        <w:t xml:space="preserve">{{field-off:Bible}}</w:t>
      </w:r>
    </w:p>
    <w:p>
      <w:r>
        <w:rPr>
          <w:sz w:val="18"/>
          <w:color w:val="777777"/>
        </w:rPr>
        <w:t xml:space="preserve">[[@Bible:1 Samuel 22:2]] </w:t>
      </w:r>
      <w:r>
        <w:rPr>
          <w:b/>
        </w:rPr>
        <w:t xml:space="preserve">2 </w:t>
      </w:r>
      <w:r>
        <w:t xml:space="preserve"> {{field-on:Bible}}</w:t>
      </w:r>
      <w:r>
        <w:t xml:space="preserve">And everyone in distress and everyone in debt and everyone bitter in soul gathered to him, and he was leader over them, and there were with him about four hundred men.</w:t>
      </w:r>
      <w:r>
        <w:t xml:space="preserve">{{field-off:Bible}}</w:t>
      </w:r>
    </w:p>
    <w:p>
      <w:r>
        <w:rPr>
          <w:sz w:val="18"/>
          <w:color w:val="777777"/>
        </w:rPr>
        <w:t xml:space="preserve">[[@Bible:1 Samuel 22:3]] </w:t>
      </w:r>
      <w:r>
        <w:rPr>
          <w:b/>
        </w:rPr>
        <w:t xml:space="preserve">3 </w:t>
      </w:r>
      <w:r>
        <w:t xml:space="preserve"> {{field-on:Bible}}</w:t>
      </w:r>
      <w:r>
        <w:t xml:space="preserve">And David went from there to Mizpah of Moab and said to the king of Moab, Let now my father and my mother be with you until I know what God will do to me.</w:t>
      </w:r>
      <w:r>
        <w:rPr>
          <w:rStyle w:val="FootnoteReference"/>
        </w:rPr>
        <w:footnoteReference w:id="3805"/>
      </w:r>
      <w:r>
        <w:t xml:space="preserve">{{field-off:Bible}}</w:t>
      </w:r>
    </w:p>
    <w:p>
      <w:r>
        <w:rPr>
          <w:sz w:val="18"/>
          <w:color w:val="777777"/>
        </w:rPr>
        <w:t xml:space="preserve">[[@Bible:1 Samuel 22:4]] </w:t>
      </w:r>
      <w:r>
        <w:rPr>
          <w:b/>
        </w:rPr>
        <w:t xml:space="preserve">4 </w:t>
      </w:r>
      <w:r>
        <w:t xml:space="preserve"> {{field-on:Bible}}</w:t>
      </w:r>
      <w:r>
        <w:t xml:space="preserve">And he entreated the face of the king of Moab, and they stayed with him all the days David was in the stronghold.</w:t>
      </w:r>
      <w:r>
        <w:rPr>
          <w:rStyle w:val="FootnoteReference"/>
        </w:rPr>
        <w:footnoteReference w:id="3806"/>
      </w:r>
      <w:r>
        <w:t xml:space="preserve">{{field-off:Bible}}</w:t>
      </w:r>
    </w:p>
    <w:p>
      <w:r>
        <w:rPr>
          <w:sz w:val="18"/>
          <w:color w:val="777777"/>
        </w:rPr>
        <w:t xml:space="preserve">[[@Bible:1 Samuel 22:5]] </w:t>
      </w:r>
      <w:r>
        <w:rPr>
          <w:b/>
        </w:rPr>
        <w:t xml:space="preserve">5 </w:t>
      </w:r>
      <w:r>
        <w:t xml:space="preserve"> {{field-on:Bible}}</w:t>
      </w:r>
      <w:r>
        <w:t xml:space="preserve">And Gad the prophet said to David, Do not sit in the stronghold. Go, and you will come into the land of Judah</w:t>
      </w:r>
      <w:r>
        <w:rPr>
          <w:rStyle w:val="FootnoteReference"/>
        </w:rPr>
        <w:footnoteReference w:id="3807"/>
      </w:r>
      <w:r>
        <w:t xml:space="preserve">. And David went and came and sat in the city of Sarich.</w:t>
      </w:r>
      <w:r>
        <w:t xml:space="preserve">{{field-off:Bible}}</w:t>
      </w:r>
    </w:p>
    <w:p>
      <w:r>
        <w:rPr>
          <w:sz w:val="18"/>
          <w:color w:val="777777"/>
        </w:rPr>
        <w:t xml:space="preserve">[[@Bible:1 Samuel 22:6]] </w:t>
      </w:r>
      <w:r>
        <w:rPr>
          <w:b/>
        </w:rPr>
        <w:t xml:space="preserve">6 </w:t>
      </w:r>
      <w:r>
        <w:t xml:space="preserve"> {{field-on:Bible}}</w:t>
      </w:r>
      <w:r>
        <w:t xml:space="preserve">And Saul</w:t>
      </w:r>
      <w:r>
        <w:rPr>
          <w:rStyle w:val="FootnoteReference"/>
        </w:rPr>
        <w:footnoteReference w:id="3808"/>
      </w:r>
      <w:r>
        <w:t xml:space="preserve"> heard that David and the men with him had become known. And Saul was sitting on the hill under the tamarisk tree in Rama, and the spear was in his hand, and all his servants stood by him.</w:t>
      </w:r>
      <w:r>
        <w:t xml:space="preserve">{{field-off:Bible}}</w:t>
      </w:r>
    </w:p>
    <w:p>
      <w:r>
        <w:rPr>
          <w:sz w:val="18"/>
          <w:color w:val="777777"/>
        </w:rPr>
        <w:t xml:space="preserve">[[@Bible:1 Samuel 22:7]] </w:t>
      </w:r>
      <w:r>
        <w:rPr>
          <w:b/>
        </w:rPr>
        <w:t xml:space="preserve">7 </w:t>
      </w:r>
      <w:r>
        <w:t xml:space="preserve"> {{field-on:Bible}}</w:t>
      </w:r>
      <w:r>
        <w:t xml:space="preserve">And Saul said to his servants standing by him, Hear now, sons of Benjamin</w:t>
      </w:r>
      <w:r>
        <w:rPr>
          <w:rStyle w:val="FootnoteReference"/>
        </w:rPr>
        <w:footnoteReference w:id="3809"/>
      </w:r>
      <w:r>
        <w:t xml:space="preserve">. Will the son of Iessai truly give to all of you fields and vineyards and appoint all of you centurions and commanders of thousands</w:t>
      </w:r>
      <w:r>
        <w:rPr>
          <w:rStyle w:val="FootnoteReference"/>
        </w:rPr>
        <w:footnoteReference w:id="3810"/>
      </w:r>
      <w:r>
        <w:t xml:space="preserve">,</w:t>
      </w:r>
      <w:r>
        <w:t xml:space="preserve">{{field-off:Bible}}</w:t>
      </w:r>
    </w:p>
    <w:p>
      <w:r>
        <w:rPr>
          <w:sz w:val="18"/>
          <w:color w:val="777777"/>
        </w:rPr>
        <w:t xml:space="preserve">[[@Bible:1 Samuel 22:8]] </w:t>
      </w:r>
      <w:r>
        <w:rPr>
          <w:b/>
        </w:rPr>
        <w:t xml:space="preserve">8 </w:t>
      </w:r>
      <w:r>
        <w:t xml:space="preserve"> {{field-on:Bible}}</w:t>
      </w:r>
      <w:r>
        <w:t xml:space="preserve">that all of you conspire against me, and there is no one uncovering my ear</w:t>
      </w:r>
      <w:r>
        <w:rPr>
          <w:rStyle w:val="FootnoteReference"/>
        </w:rPr>
        <w:footnoteReference w:id="3811"/>
      </w:r>
      <w:r>
        <w:t xml:space="preserve"> when my son makes a covenant with the son of Iessai, and there is no one among you grieved concerning me and uncovering my ear that my son has stirred up my servant against me as an enemy, as this day?</w:t>
      </w:r>
      <w:r>
        <w:rPr>
          <w:rStyle w:val="FootnoteReference"/>
        </w:rPr>
        <w:footnoteReference w:id="3812"/>
      </w:r>
      <w:r>
        <w:t xml:space="preserve">{{field-off:Bible}}</w:t>
      </w:r>
    </w:p>
    <w:p>
      <w:r>
        <w:rPr>
          <w:sz w:val="18"/>
          <w:color w:val="777777"/>
        </w:rPr>
        <w:t xml:space="preserve">[[@Bible:1 Samuel 22:9]] </w:t>
      </w:r>
      <w:r>
        <w:rPr>
          <w:b/>
        </w:rPr>
        <w:t xml:space="preserve">9 </w:t>
      </w:r>
      <w:r>
        <w:t xml:space="preserve"> {{field-on:Bible}}</w:t>
      </w:r>
      <w:r>
        <w:t xml:space="preserve">And Dōēk the Syrian answered, the one set over the mules of Saul, and said, I saw the son of Iessai coming to Nomba to Abimelech son of Ahitub the priest.</w:t>
      </w:r>
      <w:r>
        <w:rPr>
          <w:rStyle w:val="FootnoteReference"/>
        </w:rPr>
        <w:footnoteReference w:id="3813"/>
      </w:r>
      <w:r>
        <w:t xml:space="preserve">{{field-off:Bible}}</w:t>
      </w:r>
    </w:p>
    <w:p>
      <w:r>
        <w:rPr>
          <w:sz w:val="18"/>
          <w:color w:val="777777"/>
        </w:rPr>
        <w:t xml:space="preserve">[[@Bible:1 Samuel 22:10]] </w:t>
      </w:r>
      <w:r>
        <w:rPr>
          <w:b/>
        </w:rPr>
        <w:t xml:space="preserve">10 </w:t>
      </w:r>
      <w:r>
        <w:t xml:space="preserve"> {{field-on:Bible}}</w:t>
      </w:r>
      <w:r>
        <w:t xml:space="preserve">And he inquired for him through God and gave him provisions and gave him the sword of Goliath the foreigner.</w:t>
      </w:r>
      <w:r>
        <w:t xml:space="preserve">{{field-off:Bible}}</w:t>
      </w:r>
    </w:p>
    <w:p>
      <w:r>
        <w:rPr>
          <w:sz w:val="18"/>
          <w:color w:val="777777"/>
        </w:rPr>
        <w:t xml:space="preserve">[[@Bible:1 Samuel 22:11]] </w:t>
      </w:r>
      <w:r>
        <w:rPr>
          <w:b/>
        </w:rPr>
        <w:t xml:space="preserve">11 </w:t>
      </w:r>
      <w:r>
        <w:t xml:space="preserve"> {{field-on:Bible}}</w:t>
      </w:r>
      <w:r>
        <w:t xml:space="preserve">And the king sent to call Abimelech son of Ahitub and all the sons of his father, the priests in Nomba, and all came to the king.</w:t>
      </w:r>
      <w:r>
        <w:t xml:space="preserve">{{field-off:Bible}}</w:t>
      </w:r>
    </w:p>
    <w:p>
      <w:r>
        <w:rPr>
          <w:sz w:val="18"/>
          <w:color w:val="777777"/>
        </w:rPr>
        <w:t xml:space="preserve">[[@Bible:1 Samuel 22:12]] </w:t>
      </w:r>
      <w:r>
        <w:rPr>
          <w:b/>
        </w:rPr>
        <w:t xml:space="preserve">12 </w:t>
      </w:r>
      <w:r>
        <w:t xml:space="preserve"> {{field-on:Bible}}</w:t>
      </w:r>
      <w:r>
        <w:t xml:space="preserve">And Saul said, Hear now, son of Ahitub. And he said, Behold, I am here, speak, lord.</w:t>
      </w:r>
      <w:r>
        <w:t xml:space="preserve">{{field-off:Bible}}</w:t>
      </w:r>
    </w:p>
    <w:p>
      <w:r>
        <w:rPr>
          <w:sz w:val="18"/>
          <w:color w:val="777777"/>
        </w:rPr>
        <w:t xml:space="preserve">[[@Bible:1 Samuel 22:13]] </w:t>
      </w:r>
      <w:r>
        <w:rPr>
          <w:b/>
        </w:rPr>
        <w:t xml:space="preserve">13 </w:t>
      </w:r>
      <w:r>
        <w:t xml:space="preserve"> {{field-on:Bible}}</w:t>
      </w:r>
      <w:r>
        <w:t xml:space="preserve">And Saul said to him, Why did you conspire</w:t>
      </w:r>
      <w:r>
        <w:rPr>
          <w:rStyle w:val="FootnoteReference"/>
        </w:rPr>
        <w:footnoteReference w:id="3814"/>
      </w:r>
      <w:r>
        <w:t xml:space="preserve"> against me, you and the son of Iessai, by giving him bread and sword and by inquiring for him through God, to set him against me as an enemy, as this day?</w:t>
      </w:r>
      <w:r>
        <w:t xml:space="preserve">{{field-off:Bible}}</w:t>
      </w:r>
    </w:p>
    <w:p>
      <w:r>
        <w:rPr>
          <w:sz w:val="18"/>
          <w:color w:val="777777"/>
        </w:rPr>
        <w:t xml:space="preserve">[[@Bible:1 Samuel 22:14]] </w:t>
      </w:r>
      <w:r>
        <w:rPr>
          <w:b/>
        </w:rPr>
        <w:t xml:space="preserve">14 </w:t>
      </w:r>
      <w:r>
        <w:t xml:space="preserve"> {{field-on:Bible}}</w:t>
      </w:r>
      <w:r>
        <w:t xml:space="preserve">And he answered the king and said, And who among all your servants is like David, faithful and son-in-law of the king and ruler of all your commands and honored in your house?</w:t>
      </w:r>
      <w:r>
        <w:t xml:space="preserve">{{field-off:Bible}}</w:t>
      </w:r>
    </w:p>
    <w:p>
      <w:r>
        <w:rPr>
          <w:sz w:val="18"/>
          <w:color w:val="777777"/>
        </w:rPr>
        <w:t xml:space="preserve">[[@Bible:1 Samuel 22:15]] </w:t>
      </w:r>
      <w:r>
        <w:rPr>
          <w:b/>
        </w:rPr>
        <w:t xml:space="preserve">15 </w:t>
      </w:r>
      <w:r>
        <w:t xml:space="preserve"> {{field-on:Bible}}</w:t>
      </w:r>
      <w:r>
        <w:t xml:space="preserve">Have I begun today to inquire for him through God? Far be it. Let not the king put a word against</w:t>
      </w:r>
      <w:r>
        <w:rPr>
          <w:rStyle w:val="FootnoteReference"/>
        </w:rPr>
        <w:footnoteReference w:id="3815"/>
      </w:r>
      <w:r>
        <w:t xml:space="preserve"> his servant and against all the house of my father, because your servant knew nothing in all these things, small or great.</w:t>
      </w:r>
      <w:r>
        <w:t xml:space="preserve">{{field-off:Bible}}</w:t>
      </w:r>
    </w:p>
    <w:p>
      <w:r>
        <w:rPr>
          <w:sz w:val="18"/>
          <w:color w:val="777777"/>
        </w:rPr>
        <w:t xml:space="preserve">[[@Bible:1 Samuel 22:16]] </w:t>
      </w:r>
      <w:r>
        <w:rPr>
          <w:b/>
        </w:rPr>
        <w:t xml:space="preserve">16 </w:t>
      </w:r>
      <w:r>
        <w:t xml:space="preserve"> {{field-on:Bible}}</w:t>
      </w:r>
      <w:r>
        <w:t xml:space="preserve">And king Saul said, Dying you will die, Abimelech, you and all your father’s house.</w:t>
      </w:r>
      <w:r>
        <w:t xml:space="preserve">{{field-off:Bible}}</w:t>
      </w:r>
    </w:p>
    <w:p>
      <w:r>
        <w:rPr>
          <w:sz w:val="18"/>
          <w:color w:val="777777"/>
        </w:rPr>
        <w:t xml:space="preserve">[[@Bible:1 Samuel 22:17]] </w:t>
      </w:r>
      <w:r>
        <w:rPr>
          <w:b/>
        </w:rPr>
        <w:t xml:space="preserve">17 </w:t>
      </w:r>
      <w:r>
        <w:t xml:space="preserve"> {{field-on:Bible}}</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3816"/>
      </w:r>
      <w:r>
        <w:t xml:space="preserve">. And the servants of the king were not willing to bring their hands upon the priests of the Lord.</w:t>
      </w:r>
      <w:r>
        <w:rPr>
          <w:rStyle w:val="FootnoteReference"/>
        </w:rPr>
        <w:footnoteReference w:id="3817"/>
      </w:r>
      <w:r>
        <w:t xml:space="preserve">{{field-off:Bible}}</w:t>
      </w:r>
    </w:p>
    <w:p>
      <w:r>
        <w:rPr>
          <w:sz w:val="18"/>
          <w:color w:val="777777"/>
        </w:rPr>
        <w:t xml:space="preserve">[[@Bible:1 Samuel 22:18]] </w:t>
      </w:r>
      <w:r>
        <w:rPr>
          <w:b/>
        </w:rPr>
        <w:t xml:space="preserve">18 </w:t>
      </w:r>
      <w:r>
        <w:t xml:space="preserve"> {{field-on:Bible}}</w:t>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3818"/>
      </w:r>
      <w:r>
        <w:rPr>
          <w:rStyle w:val="FootnoteReference"/>
        </w:rPr>
        <w:footnoteReference w:id="3819"/>
      </w:r>
      <w:r>
        <w:t xml:space="preserve">{{field-off:Bible}}</w:t>
      </w:r>
    </w:p>
    <w:p>
      <w:r>
        <w:rPr>
          <w:sz w:val="18"/>
          <w:color w:val="777777"/>
        </w:rPr>
        <w:t xml:space="preserve">[[@Bible:1 Samuel 22:19]] </w:t>
      </w:r>
      <w:r>
        <w:rPr>
          <w:b/>
        </w:rPr>
        <w:t xml:space="preserve">19 </w:t>
      </w:r>
      <w:r>
        <w:t xml:space="preserve"> {{field-on:Bible}}</w:t>
      </w:r>
      <w:r>
        <w:t xml:space="preserve">And he struck Nomba, the city of the priests, by the mouth of the sword, from man to woman, from infant to nursing child, and ox and donkey and sheep.</w:t>
      </w:r>
      <w:r>
        <w:t xml:space="preserve">{{field-off:Bible}}</w:t>
      </w:r>
    </w:p>
    <w:p>
      <w:r>
        <w:rPr>
          <w:sz w:val="18"/>
          <w:color w:val="777777"/>
        </w:rPr>
        <w:t xml:space="preserve">[[@Bible:1 Samuel 22:20]] </w:t>
      </w:r>
      <w:r>
        <w:rPr>
          <w:b/>
        </w:rPr>
        <w:t xml:space="preserve">20 </w:t>
      </w:r>
      <w:r>
        <w:t xml:space="preserve"> {{field-on:Bible}}</w:t>
      </w:r>
      <w:r>
        <w:t xml:space="preserve">And one son of Abimelech son of Ahitub escaped, and his name was Abiathar, and he fled after David.</w:t>
      </w:r>
      <w:r>
        <w:t xml:space="preserve">{{field-off:Bible}}</w:t>
      </w:r>
    </w:p>
    <w:p>
      <w:r>
        <w:rPr>
          <w:sz w:val="18"/>
          <w:color w:val="777777"/>
        </w:rPr>
        <w:t xml:space="preserve">[[@Bible:1 Samuel 22:21]] </w:t>
      </w:r>
      <w:r>
        <w:rPr>
          <w:b/>
        </w:rPr>
        <w:t xml:space="preserve">21 </w:t>
      </w:r>
      <w:r>
        <w:t xml:space="preserve"> {{field-on:Bible}}</w:t>
      </w:r>
      <w:r>
        <w:t xml:space="preserve">And Abiathar reported to David that Saul had killed all the priests of the Lord.</w:t>
      </w:r>
      <w:r>
        <w:t xml:space="preserve">{{field-off:Bible}}</w:t>
      </w:r>
    </w:p>
    <w:p>
      <w:r>
        <w:rPr>
          <w:sz w:val="18"/>
          <w:color w:val="777777"/>
        </w:rPr>
        <w:t xml:space="preserve">[[@Bible:1 Samuel 22:22]] </w:t>
      </w:r>
      <w:r>
        <w:rPr>
          <w:b/>
        </w:rPr>
        <w:t xml:space="preserve">22 </w:t>
      </w:r>
      <w:r>
        <w:t xml:space="preserve"> {{field-on:Bible}}</w:t>
      </w:r>
      <w:r>
        <w:t xml:space="preserve">And David said to Abiathar, I knew on that day that Dōēk the Syrian would surely report to Saul. I am guilty for the lives of your father’s house.</w:t>
      </w:r>
      <w:r>
        <w:rPr>
          <w:rStyle w:val="FootnoteReference"/>
        </w:rPr>
        <w:footnoteReference w:id="3820"/>
      </w:r>
      <w:r>
        <w:rPr>
          <w:rStyle w:val="FootnoteReference"/>
        </w:rPr>
        <w:footnoteReference w:id="3821"/>
      </w:r>
      <w:r>
        <w:t xml:space="preserve">{{field-off:Bible}}</w:t>
      </w:r>
    </w:p>
    <w:p>
      <w:r>
        <w:rPr>
          <w:sz w:val="18"/>
          <w:color w:val="777777"/>
        </w:rPr>
        <w:t xml:space="preserve">[[@Bible:1 Samuel 22:23]] </w:t>
      </w:r>
      <w:r>
        <w:rPr>
          <w:b/>
        </w:rPr>
        <w:t xml:space="preserve">23 </w:t>
      </w:r>
      <w:r>
        <w:t xml:space="preserve"> {{field-on:Bible}}</w:t>
      </w:r>
      <w:r>
        <w:t xml:space="preserve">Stay with me. Do not fear, because where I seek my life, I will seek a place for your life, because you are guarded with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[[@Bible:1 Samuel 23:1]] </w:t>
      </w:r>
      <w:r>
        <w:rPr>
          <w:b/>
        </w:rPr>
        <w:t xml:space="preserve">1 </w:t>
      </w:r>
      <w:r>
        <w:t xml:space="preserve"> {{field-on:Bible}}</w:t>
      </w:r>
      <w:r>
        <w:t xml:space="preserve">And it was reported to David</w:t>
      </w:r>
      <w:r>
        <w:rPr>
          <w:rStyle w:val="FootnoteReference"/>
        </w:rPr>
        <w:footnoteReference w:id="3822"/>
      </w:r>
      <w:r>
        <w:t xml:space="preserve">, saying, Behold, the foreigners are making war at Keila, and they are plundering and trampling the threshing floors.</w:t>
      </w:r>
      <w:r>
        <w:t xml:space="preserve">{{field-off:Bible}}</w:t>
      </w:r>
    </w:p>
    <w:p>
      <w:r>
        <w:rPr>
          <w:sz w:val="18"/>
          <w:color w:val="777777"/>
        </w:rPr>
        <w:t xml:space="preserve">[[@Bible:1 Samuel 23:2]] </w:t>
      </w:r>
      <w:r>
        <w:rPr>
          <w:b/>
        </w:rPr>
        <w:t xml:space="preserve">2 </w:t>
      </w:r>
      <w:r>
        <w:t xml:space="preserve"> {{field-on:Bible}}</w:t>
      </w:r>
      <w:r>
        <w:t xml:space="preserve">And David inquired through the Lord, saying, Shall I go and strike these foreigners? And the Lord said, Go, and you will strike these foreigners and save Keila.</w:t>
      </w:r>
      <w:r>
        <w:t xml:space="preserve">{{field-off:Bible}}</w:t>
      </w:r>
    </w:p>
    <w:p>
      <w:r>
        <w:rPr>
          <w:sz w:val="18"/>
          <w:color w:val="777777"/>
        </w:rPr>
        <w:t xml:space="preserve">[[@Bible:1 Samuel 23:3]] </w:t>
      </w:r>
      <w:r>
        <w:rPr>
          <w:b/>
        </w:rPr>
        <w:t xml:space="preserve">3 </w:t>
      </w:r>
      <w:r>
        <w:t xml:space="preserve"> {{field-on:Bible}}</w:t>
      </w:r>
      <w:r>
        <w:t xml:space="preserve">And the men of David said to him, Behold, we here in Ioudaia are afraid, and how will it be if we go to Keila? We will enter into the spoils of the foreigners.</w:t>
      </w:r>
      <w:r>
        <w:t xml:space="preserve">{{field-off:Bible}}</w:t>
      </w:r>
    </w:p>
    <w:p>
      <w:r>
        <w:rPr>
          <w:sz w:val="18"/>
          <w:color w:val="777777"/>
        </w:rPr>
        <w:t xml:space="preserve">[[@Bible:1 Samuel 23:4]] </w:t>
      </w:r>
      <w:r>
        <w:rPr>
          <w:b/>
        </w:rPr>
        <w:t xml:space="preserve">4 </w:t>
      </w:r>
      <w:r>
        <w:t xml:space="preserve"> {{field-on:Bible}}</w:t>
      </w:r>
      <w:r>
        <w:t xml:space="preserve">And David added still to inquire through the Lord, and the Lord answered him and said to him, Rise and go down to Keila, because I am delivering the foreigners into your hands.</w:t>
      </w:r>
      <w:r>
        <w:t xml:space="preserve">{{field-off:Bible}}</w:t>
      </w:r>
    </w:p>
    <w:p>
      <w:r>
        <w:rPr>
          <w:sz w:val="18"/>
          <w:color w:val="777777"/>
        </w:rPr>
        <w:t xml:space="preserve">[[@Bible:1 Samuel 23:5]] </w:t>
      </w:r>
      <w:r>
        <w:rPr>
          <w:b/>
        </w:rPr>
        <w:t xml:space="preserve">5 </w:t>
      </w:r>
      <w:r>
        <w:t xml:space="preserve"> {{field-on:Bible}}</w:t>
      </w:r>
      <w:r>
        <w:t xml:space="preserve">And David and the men with him went to Keila and fought among the foreigners, and they fled from before him, and he brought away their cattle and struck among them a great blow, and David saved the inhabitants of Keila.</w:t>
      </w:r>
      <w:r>
        <w:t xml:space="preserve">{{field-off:Bible}}</w:t>
      </w:r>
    </w:p>
    <w:p>
      <w:r>
        <w:rPr>
          <w:sz w:val="18"/>
          <w:color w:val="777777"/>
        </w:rPr>
        <w:t xml:space="preserve">[[@Bible:1 Samuel 23:6]] </w:t>
      </w:r>
      <w:r>
        <w:rPr>
          <w:b/>
        </w:rPr>
        <w:t xml:space="preserve">6 </w:t>
      </w:r>
      <w:r>
        <w:t xml:space="preserve"> {{field-on:Bible}}</w:t>
      </w:r>
      <w:r>
        <w:t xml:space="preserve">And it came to be when Abiathar son of Abimelech fled to David, he himself went down with David into Keila, having ephod in his hand.</w:t>
      </w:r>
      <w:r>
        <w:t xml:space="preserve">{{field-off:Bible}}</w:t>
      </w:r>
    </w:p>
    <w:p>
      <w:r>
        <w:rPr>
          <w:sz w:val="18"/>
          <w:color w:val="777777"/>
        </w:rPr>
        <w:t xml:space="preserve">[[@Bible:1 Samuel 23:7]] </w:t>
      </w:r>
      <w:r>
        <w:rPr>
          <w:b/>
        </w:rPr>
        <w:t xml:space="preserve">7 </w:t>
      </w:r>
      <w:r>
        <w:t xml:space="preserve"> {{field-on:Bible}}</w:t>
      </w:r>
      <w:r>
        <w:t xml:space="preserve">And it was reported to Saul</w:t>
      </w:r>
      <w:r>
        <w:rPr>
          <w:rStyle w:val="FootnoteReference"/>
        </w:rPr>
        <w:footnoteReference w:id="3823"/>
      </w:r>
      <w:r>
        <w:t xml:space="preserve"> that David had come to Keila, and Saul said, God has sold him into my hands, because he has shut himself in by entering a city of doors and bars.</w:t>
      </w:r>
      <w:r>
        <w:rPr>
          <w:rStyle w:val="FootnoteReference"/>
        </w:rPr>
        <w:footnoteReference w:id="3824"/>
      </w:r>
      <w:r>
        <w:t xml:space="preserve">{{field-off:Bible}}</w:t>
      </w:r>
    </w:p>
    <w:p>
      <w:r>
        <w:rPr>
          <w:sz w:val="18"/>
          <w:color w:val="777777"/>
        </w:rPr>
        <w:t xml:space="preserve">[[@Bible:1 Samuel 23:8]] </w:t>
      </w:r>
      <w:r>
        <w:rPr>
          <w:b/>
        </w:rPr>
        <w:t xml:space="preserve">8 </w:t>
      </w:r>
      <w:r>
        <w:t xml:space="preserve"> {{field-on:Bible}}</w:t>
      </w:r>
      <w:r>
        <w:t xml:space="preserve">And Saul ordered all the people for war, to go down to Keila, to hem in David and his men.</w:t>
      </w:r>
      <w:r>
        <w:t xml:space="preserve">{{field-off:Bible}}</w:t>
      </w:r>
    </w:p>
    <w:p>
      <w:r>
        <w:rPr>
          <w:sz w:val="18"/>
          <w:color w:val="777777"/>
        </w:rPr>
        <w:t xml:space="preserve">[[@Bible:1 Samuel 23:9]] </w:t>
      </w:r>
      <w:r>
        <w:rPr>
          <w:b/>
        </w:rPr>
        <w:t xml:space="preserve">9 </w:t>
      </w:r>
      <w:r>
        <w:t xml:space="preserve"> {{field-on:Bible}}</w:t>
      </w:r>
      <w:r>
        <w:t xml:space="preserve">And David knew that Saul was not silent about evil against him, and David said to Abiathar the priest, Bring near the ephod of the Lord.</w:t>
      </w:r>
      <w:r>
        <w:rPr>
          <w:rStyle w:val="FootnoteReference"/>
        </w:rPr>
        <w:footnoteReference w:id="3825"/>
      </w:r>
      <w:r>
        <w:t xml:space="preserve">{{field-off:Bible}}</w:t>
      </w:r>
    </w:p>
    <w:p>
      <w:r>
        <w:rPr>
          <w:sz w:val="18"/>
          <w:color w:val="777777"/>
        </w:rPr>
        <w:t xml:space="preserve">[[@Bible:1 Samuel 23:10]] </w:t>
      </w:r>
      <w:r>
        <w:rPr>
          <w:b/>
        </w:rPr>
        <w:t xml:space="preserve">10 </w:t>
      </w:r>
      <w:r>
        <w:t xml:space="preserve"> {{field-on:Bible}}</w:t>
      </w:r>
      <w:r>
        <w:t xml:space="preserve">And David said, Lord God of Israel</w:t>
      </w:r>
      <w:r>
        <w:rPr>
          <w:rStyle w:val="FootnoteReference"/>
        </w:rPr>
        <w:footnoteReference w:id="3826"/>
      </w:r>
      <w:r>
        <w:t xml:space="preserve">, your servant has surely heard that Saul seeks to come against Keila to destroy the city because of me.</w:t>
      </w:r>
      <w:r>
        <w:t xml:space="preserve">{{field-off:Bible}}</w:t>
      </w:r>
    </w:p>
    <w:p>
      <w:r>
        <w:rPr>
          <w:sz w:val="18"/>
          <w:color w:val="777777"/>
        </w:rPr>
        <w:t xml:space="preserve">[[@Bible:1 Samuel 23:11]] </w:t>
      </w:r>
      <w:r>
        <w:rPr>
          <w:b/>
        </w:rPr>
        <w:t xml:space="preserve">11 </w:t>
      </w:r>
      <w:r>
        <w:t xml:space="preserve"> {{field-on:Bible}}</w:t>
      </w:r>
      <w:r>
        <w:t xml:space="preserve">Will it be shut up? And now will Saul come down, as your servant has heard? Lord God of Israel, report to your servant. And the Lord said, It will be shut up.</w:t>
      </w:r>
      <w:r>
        <w:rPr>
          <w:rStyle w:val="FootnoteReference"/>
        </w:rPr>
        <w:footnoteReference w:id="3827"/>
      </w:r>
      <w:r>
        <w:rPr>
          <w:rStyle w:val="FootnoteReference"/>
        </w:rPr>
        <w:footnoteReference w:id="3828"/>
      </w:r>
      <w:r>
        <w:rPr>
          <w:rStyle w:val="FootnoteReference"/>
        </w:rPr>
        <w:footnoteReference w:id="3829"/>
      </w:r>
      <w:r>
        <w:t xml:space="preserve">{{field-off:Bible}}</w:t>
      </w:r>
    </w:p>
    <w:p>
      <w:r>
        <w:rPr>
          <w:sz w:val="18"/>
          <w:color w:val="777777"/>
        </w:rPr>
        <w:t xml:space="preserve">[[@Bible:1 Samuel 23:13]] </w:t>
      </w:r>
      <w:r>
        <w:rPr>
          <w:b/>
        </w:rPr>
        <w:t xml:space="preserve">13 </w:t>
      </w:r>
      <w:r>
        <w:t xml:space="preserve"> {{field-on:Bible}}</w:t>
      </w:r>
      <w:r>
        <w:t xml:space="preserve">And David rose, and the men with him, about four hundred, and they went out from Keila and were going wherever they went. And it was reported to Saul that David had escaped from Keila, and he let go of going out.</w:t>
      </w:r>
      <w:r>
        <w:t xml:space="preserve">{{field-off:Bible}}</w:t>
      </w:r>
    </w:p>
    <w:p>
      <w:r>
        <w:rPr>
          <w:sz w:val="18"/>
          <w:color w:val="777777"/>
        </w:rPr>
        <w:t xml:space="preserve">[[@Bible:1 Samuel 23:14]] </w:t>
      </w:r>
      <w:r>
        <w:rPr>
          <w:b/>
        </w:rPr>
        <w:t xml:space="preserve">14 </w:t>
      </w:r>
      <w:r>
        <w:t xml:space="preserve"> {{field-on:Bible}}</w:t>
      </w:r>
      <w:r>
        <w:t xml:space="preserve">And David sat in the wilderness in Maserem in the narrow places, and he sat in the wilderness on the mountain of Ziph in the dry land, and Saul sought him all the days, but the Lord did not deliver him into his hands.</w:t>
      </w:r>
      <w:r>
        <w:t xml:space="preserve">{{field-off:Bible}}</w:t>
      </w:r>
    </w:p>
    <w:p>
      <w:r>
        <w:rPr>
          <w:sz w:val="18"/>
          <w:color w:val="777777"/>
        </w:rPr>
        <w:t xml:space="preserve">[[@Bible:1 Samuel 23:15]] </w:t>
      </w:r>
      <w:r>
        <w:rPr>
          <w:b/>
        </w:rPr>
        <w:t xml:space="preserve">15 </w:t>
      </w:r>
      <w:r>
        <w:t xml:space="preserve"> {{field-on:Bible}}</w:t>
      </w:r>
      <w:r>
        <w:t xml:space="preserve">And David saw that Saul was going out to seek David, and David was on the dry mountain in the New Place of Ziph.</w:t>
      </w:r>
      <w:r>
        <w:rPr>
          <w:rStyle w:val="FootnoteReference"/>
        </w:rPr>
        <w:footnoteReference w:id="3830"/>
      </w:r>
      <w:r>
        <w:t xml:space="preserve">{{field-off:Bible}}</w:t>
      </w:r>
    </w:p>
    <w:p>
      <w:r>
        <w:rPr>
          <w:sz w:val="18"/>
          <w:color w:val="777777"/>
        </w:rPr>
        <w:t xml:space="preserve">[[@Bible:1 Samuel 23:16]] </w:t>
      </w:r>
      <w:r>
        <w:rPr>
          <w:b/>
        </w:rPr>
        <w:t xml:space="preserve">16 </w:t>
      </w:r>
      <w:r>
        <w:t xml:space="preserve"> {{field-on:Bible}}</w:t>
      </w:r>
      <w:r>
        <w:t xml:space="preserve">And Jonathan son of Saul rose and went to David into the New Place and strengthened his hands in the Lord</w:t>
      </w:r>
      <w:r>
        <w:rPr>
          <w:rStyle w:val="FootnoteReference"/>
        </w:rPr>
        <w:footnoteReference w:id="3831"/>
      </w:r>
      <w:r>
        <w:t xml:space="preserve">.</w:t>
      </w:r>
      <w:r>
        <w:rPr>
          <w:rStyle w:val="FootnoteReference"/>
        </w:rPr>
        <w:footnoteReference w:id="3832"/>
      </w:r>
      <w:r>
        <w:t xml:space="preserve">{{field-off:Bible}}</w:t>
      </w:r>
    </w:p>
    <w:p>
      <w:r>
        <w:rPr>
          <w:sz w:val="18"/>
          <w:color w:val="777777"/>
        </w:rPr>
        <w:t xml:space="preserve">[[@Bible:1 Samuel 23:17]] </w:t>
      </w:r>
      <w:r>
        <w:rPr>
          <w:b/>
        </w:rPr>
        <w:t xml:space="preserve">17 </w:t>
      </w:r>
      <w:r>
        <w:t xml:space="preserve"> {{field-on:Bible}}</w:t>
      </w:r>
      <w:r>
        <w:t xml:space="preserve">And he said to him, Do not fear, because the hand of Saul my father certainly will not find you, and you will reign over Israel, and I will be second to you, and Saul my father also knows thus.</w:t>
      </w:r>
      <w:r>
        <w:t xml:space="preserve">{{field-off:Bible}}</w:t>
      </w:r>
    </w:p>
    <w:p>
      <w:r>
        <w:rPr>
          <w:sz w:val="18"/>
          <w:color w:val="777777"/>
        </w:rPr>
        <w:t xml:space="preserve">[[@Bible:1 Samuel 23:18]] </w:t>
      </w:r>
      <w:r>
        <w:rPr>
          <w:b/>
        </w:rPr>
        <w:t xml:space="preserve">18 </w:t>
      </w:r>
      <w:r>
        <w:t xml:space="preserve"> {{field-on:Bible}}</w:t>
      </w:r>
      <w:r>
        <w:t xml:space="preserve">And both made a covenant before the Lord, and David sat in the New Place, and Jonathan went away to his house.</w:t>
      </w:r>
      <w:r>
        <w:t xml:space="preserve">{{field-off:Bible}}</w:t>
      </w:r>
    </w:p>
    <w:p>
      <w:r>
        <w:rPr>
          <w:sz w:val="18"/>
          <w:color w:val="777777"/>
        </w:rPr>
        <w:t xml:space="preserve">[[@Bible:1 Samuel 23:19]] </w:t>
      </w:r>
      <w:r>
        <w:rPr>
          <w:b/>
        </w:rPr>
        <w:t xml:space="preserve">19 </w:t>
      </w:r>
      <w:r>
        <w:t xml:space="preserve"> {{field-on:Bible}}</w:t>
      </w:r>
      <w:r>
        <w:t xml:space="preserve">And the Ziphites went up from the dry land to Saul on the hill, saying, Is not David hidden with us in Messara in the narrow places, in the New Place on the mountain of Echela, which is on the right of Iessaimoun?</w:t>
      </w:r>
      <w:r>
        <w:t xml:space="preserve">{{field-off:Bible}}</w:t>
      </w:r>
    </w:p>
    <w:p>
      <w:r>
        <w:rPr>
          <w:sz w:val="18"/>
          <w:color w:val="777777"/>
        </w:rPr>
        <w:t xml:space="preserve">[[@Bible:1 Samuel 23:20]] </w:t>
      </w:r>
      <w:r>
        <w:rPr>
          <w:b/>
        </w:rPr>
        <w:t xml:space="preserve">20 </w:t>
      </w:r>
      <w:r>
        <w:t xml:space="preserve"> {{field-on:Bible}}</w:t>
      </w:r>
      <w:r>
        <w:t xml:space="preserve">And now let the king come down with all the desire of his soul for going down. They have shut him into the hands of the king.</w:t>
      </w:r>
      <w:r>
        <w:t xml:space="preserve">{{field-off:Bible}}</w:t>
      </w:r>
    </w:p>
    <w:p>
      <w:r>
        <w:rPr>
          <w:sz w:val="18"/>
          <w:color w:val="777777"/>
        </w:rPr>
        <w:t xml:space="preserve">[[@Bible:1 Samuel 23:21]] </w:t>
      </w:r>
      <w:r>
        <w:rPr>
          <w:b/>
        </w:rPr>
        <w:t xml:space="preserve">21 </w:t>
      </w:r>
      <w:r>
        <w:t xml:space="preserve"> {{field-on:Bible}}</w:t>
      </w:r>
      <w:r>
        <w:t xml:space="preserve">And Saul said to them, Blessed are you to the Lord, because you grieved for me.</w:t>
      </w:r>
      <w:r>
        <w:t xml:space="preserve">{{field-off:Bible}}</w:t>
      </w:r>
    </w:p>
    <w:p>
      <w:r>
        <w:rPr>
          <w:sz w:val="18"/>
          <w:color w:val="777777"/>
        </w:rPr>
        <w:t xml:space="preserve">[[@Bible:1 Samuel 23:22]] </w:t>
      </w:r>
      <w:r>
        <w:rPr>
          <w:b/>
        </w:rPr>
        <w:t xml:space="preserve">22 </w:t>
      </w:r>
      <w:r>
        <w:t xml:space="preserve"> {{field-on:Bible}}</w:t>
      </w:r>
      <w:r>
        <w:t xml:space="preserve">Go now and prepare still more, and know his place, where his foot will be in haste there, where you said, Lest perhaps he act craftily.</w:t>
      </w:r>
      <w:r>
        <w:t xml:space="preserve">{{field-off:Bible}}</w:t>
      </w:r>
    </w:p>
    <w:p>
      <w:r>
        <w:rPr>
          <w:sz w:val="18"/>
          <w:color w:val="777777"/>
        </w:rPr>
        <w:t xml:space="preserve">[[@Bible:1 Samuel 23:23]] </w:t>
      </w:r>
      <w:r>
        <w:rPr>
          <w:b/>
        </w:rPr>
        <w:t xml:space="preserve">23 </w:t>
      </w:r>
      <w:r>
        <w:t xml:space="preserve"> {{field-on:Bible}}</w:t>
      </w:r>
      <w:r>
        <w:t xml:space="preserve">And see and know, and we will go with you, and if he is on the land, I will search him out in all the thousands of Judah</w:t>
      </w:r>
      <w:r>
        <w:rPr>
          <w:rStyle w:val="FootnoteReference"/>
        </w:rPr>
        <w:footnoteReference w:id="3833"/>
      </w:r>
      <w:r>
        <w:t xml:space="preserve">.</w:t>
      </w:r>
      <w:r>
        <w:rPr>
          <w:rStyle w:val="FootnoteReference"/>
        </w:rPr>
        <w:footnoteReference w:id="3834"/>
      </w:r>
      <w:r>
        <w:t xml:space="preserve">{{field-off:Bible}}</w:t>
      </w:r>
    </w:p>
    <w:p>
      <w:r>
        <w:rPr>
          <w:sz w:val="18"/>
          <w:color w:val="777777"/>
        </w:rPr>
        <w:t xml:space="preserve">[[@Bible:1 Samuel 23:24]] </w:t>
      </w:r>
      <w:r>
        <w:rPr>
          <w:b/>
        </w:rPr>
        <w:t xml:space="preserve">24 </w:t>
      </w:r>
      <w:r>
        <w:t xml:space="preserve"> {{field-on:Bible}}</w:t>
      </w:r>
      <w:r>
        <w:t xml:space="preserve">And the Ziphites rose and went before Saul, and David and his men were in the wilderness of Maan, toward evening, on the right of Iessaimoun.</w:t>
      </w:r>
      <w:r>
        <w:t xml:space="preserve">{{field-off:Bible}}</w:t>
      </w:r>
    </w:p>
    <w:p>
      <w:r>
        <w:rPr>
          <w:sz w:val="18"/>
          <w:color w:val="777777"/>
        </w:rPr>
        <w:t xml:space="preserve">[[@Bible:1 Samuel 23:25]] </w:t>
      </w:r>
      <w:r>
        <w:rPr>
          <w:b/>
        </w:rPr>
        <w:t xml:space="preserve">25 </w:t>
      </w:r>
      <w:r>
        <w:t xml:space="preserve"> {{field-on:Bible}}</w:t>
      </w:r>
      <w:r>
        <w:t xml:space="preserve">And Saul and his men went to seek him, and they reported to David, and he went down to the rock in the wilderness of Maan. And Saul heard and pursued after David into the wilderness of Maan.</w:t>
      </w:r>
      <w:r>
        <w:t xml:space="preserve">{{field-off:Bible}}</w:t>
      </w:r>
    </w:p>
    <w:p>
      <w:r>
        <w:rPr>
          <w:sz w:val="18"/>
          <w:color w:val="777777"/>
        </w:rPr>
        <w:t xml:space="preserve">[[@Bible:1 Samuel 23:26]] </w:t>
      </w:r>
      <w:r>
        <w:rPr>
          <w:b/>
        </w:rPr>
        <w:t xml:space="preserve">26 </w:t>
      </w:r>
      <w:r>
        <w:t xml:space="preserve"> {{field-on:Bible}}</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3835"/>
      </w:r>
      <w:r>
        <w:t xml:space="preserve"> and his men to seize them.</w:t>
      </w:r>
      <w:r>
        <w:t xml:space="preserve">{{field-off:Bible}}</w:t>
      </w:r>
    </w:p>
    <w:p>
      <w:r>
        <w:rPr>
          <w:sz w:val="18"/>
          <w:color w:val="777777"/>
        </w:rPr>
        <w:t xml:space="preserve">[[@Bible:1 Samuel 23:27]] </w:t>
      </w:r>
      <w:r>
        <w:rPr>
          <w:b/>
        </w:rPr>
        <w:t xml:space="preserve">27 </w:t>
      </w:r>
      <w:r>
        <w:t xml:space="preserve"> {{field-on:Bible}}</w:t>
      </w:r>
      <w:r>
        <w:t xml:space="preserve">And a messenger came to Saul, saying, Hasten and come, because the foreigners have attacked the land.</w:t>
      </w:r>
      <w:r>
        <w:t xml:space="preserve">{{field-off:Bible}}</w:t>
      </w:r>
    </w:p>
    <w:p>
      <w:r>
        <w:rPr>
          <w:sz w:val="18"/>
          <w:color w:val="777777"/>
        </w:rPr>
        <w:t xml:space="preserve">[[@Bible:1 Samuel 23:28]] </w:t>
      </w:r>
      <w:r>
        <w:rPr>
          <w:b/>
        </w:rPr>
        <w:t xml:space="preserve">28 </w:t>
      </w:r>
      <w:r>
        <w:t xml:space="preserve"> {{field-on:Bible}}</w:t>
      </w:r>
      <w:r>
        <w:t xml:space="preserve">And Saul turned back from pursuing after David and went to meet the foreigners. Because of this that place was called Divided Rock.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[[@Bible:1 Samuel 24:1]] </w:t>
      </w:r>
      <w:r>
        <w:rPr>
          <w:b/>
        </w:rPr>
        <w:t xml:space="preserve">1 </w:t>
      </w:r>
      <w:r>
        <w:t xml:space="preserve"> {{field-on:Bible}}</w:t>
      </w:r>
      <w:r>
        <w:t xml:space="preserve">And David</w:t>
      </w:r>
      <w:r>
        <w:rPr>
          <w:rStyle w:val="FootnoteReference"/>
        </w:rPr>
        <w:footnoteReference w:id="3836"/>
      </w:r>
      <w:r>
        <w:t xml:space="preserve"> went up from there and sat in the narrow places of Engaddi</w:t>
      </w:r>
      <w:r>
        <w:rPr>
          <w:rStyle w:val="FootnoteReference"/>
        </w:rPr>
        <w:footnoteReference w:id="3837"/>
      </w:r>
      <w:r>
        <w:t xml:space="preserve">.</w:t>
      </w:r>
      <w:r>
        <w:t xml:space="preserve">{{field-off:Bible}}</w:t>
      </w:r>
    </w:p>
    <w:p>
      <w:r>
        <w:rPr>
          <w:sz w:val="18"/>
          <w:color w:val="777777"/>
        </w:rPr>
        <w:t xml:space="preserve">[[@Bible:1 Samuel 24:2]] </w:t>
      </w:r>
      <w:r>
        <w:rPr>
          <w:b/>
        </w:rPr>
        <w:t xml:space="preserve">2 </w:t>
      </w:r>
      <w:r>
        <w:t xml:space="preserve"> {{field-on:Bible}}</w:t>
      </w:r>
      <w:r>
        <w:t xml:space="preserve">And it came to be as Saul</w:t>
      </w:r>
      <w:r>
        <w:rPr>
          <w:rStyle w:val="FootnoteReference"/>
        </w:rPr>
        <w:footnoteReference w:id="3838"/>
      </w:r>
      <w:r>
        <w:t xml:space="preserve"> turned back from after the foreigners</w:t>
      </w:r>
      <w:r>
        <w:rPr>
          <w:rStyle w:val="FootnoteReference"/>
        </w:rPr>
        <w:footnoteReference w:id="3839"/>
      </w:r>
      <w:r>
        <w:t xml:space="preserve">, that it was reported to him saying that David was in the wilderness of Engaddi.</w:t>
      </w:r>
      <w:r>
        <w:rPr>
          <w:rStyle w:val="FootnoteReference"/>
        </w:rPr>
        <w:footnoteReference w:id="3840"/>
      </w:r>
      <w:r>
        <w:t xml:space="preserve">{{field-off:Bible}}</w:t>
      </w:r>
    </w:p>
    <w:p>
      <w:r>
        <w:rPr>
          <w:sz w:val="18"/>
          <w:color w:val="777777"/>
        </w:rPr>
        <w:t xml:space="preserve">[[@Bible:1 Samuel 24:3]] </w:t>
      </w:r>
      <w:r>
        <w:rPr>
          <w:b/>
        </w:rPr>
        <w:t xml:space="preserve">3 </w:t>
      </w:r>
      <w:r>
        <w:t xml:space="preserve"> {{field-on:Bible}}</w:t>
      </w:r>
      <w:r>
        <w:t xml:space="preserve">And he took with himself three thousand chosen men from all Israel</w:t>
      </w:r>
      <w:r>
        <w:rPr>
          <w:rStyle w:val="FootnoteReference"/>
        </w:rPr>
        <w:footnoteReference w:id="3841"/>
      </w:r>
      <w:r>
        <w:t xml:space="preserve"> and went to seek David and his men upon the face of Saddaeim.</w:t>
      </w:r>
      <w:r>
        <w:t xml:space="preserve">{{field-off:Bible}}</w:t>
      </w:r>
    </w:p>
    <w:p>
      <w:r>
        <w:rPr>
          <w:sz w:val="18"/>
          <w:color w:val="777777"/>
        </w:rPr>
        <w:t xml:space="preserve">[[@Bible:1 Samuel 24:4]] </w:t>
      </w:r>
      <w:r>
        <w:rPr>
          <w:b/>
        </w:rPr>
        <w:t xml:space="preserve">4 </w:t>
      </w:r>
      <w:r>
        <w:t xml:space="preserve"> {{field-on:Bible}}</w:t>
      </w:r>
      <w:r>
        <w:t xml:space="preserve">And he came to the sheepfolds by the road, and there was a cave there, and Saul entered to prepare himself</w:t>
      </w:r>
      <w:r>
        <w:rPr>
          <w:rStyle w:val="FootnoteReference"/>
        </w:rPr>
        <w:footnoteReference w:id="3842"/>
      </w:r>
      <w:r>
        <w:t xml:space="preserve">, and David and his men were sitting in the innermost part of the cave.</w:t>
      </w:r>
      <w:r>
        <w:t xml:space="preserve">{{field-off:Bible}}</w:t>
      </w:r>
    </w:p>
    <w:p>
      <w:r>
        <w:rPr>
          <w:sz w:val="18"/>
          <w:color w:val="777777"/>
        </w:rPr>
        <w:t xml:space="preserve">[[@Bible:1 Samuel 24:5]] </w:t>
      </w:r>
      <w:r>
        <w:rPr>
          <w:b/>
        </w:rPr>
        <w:t xml:space="preserve">5 </w:t>
      </w:r>
      <w:r>
        <w:t xml:space="preserve"> {{field-on:Bible}}</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3843"/>
      </w:r>
      <w:r>
        <w:rPr>
          <w:rStyle w:val="FootnoteReference"/>
        </w:rPr>
        <w:footnoteReference w:id="3844"/>
      </w:r>
      <w:r>
        <w:rPr>
          <w:rStyle w:val="FootnoteReference"/>
        </w:rPr>
        <w:footnoteReference w:id="3845"/>
      </w:r>
      <w:r>
        <w:t xml:space="preserve">{{field-off:Bible}}</w:t>
      </w:r>
    </w:p>
    <w:p>
      <w:r>
        <w:rPr>
          <w:sz w:val="18"/>
          <w:color w:val="777777"/>
        </w:rPr>
        <w:t xml:space="preserve">[[@Bible:1 Samuel 24:6]] </w:t>
      </w:r>
      <w:r>
        <w:rPr>
          <w:b/>
        </w:rPr>
        <w:t xml:space="preserve">6 </w:t>
      </w:r>
      <w:r>
        <w:t xml:space="preserve"> {{field-on:Bible}}</w:t>
      </w:r>
      <w:r>
        <w:t xml:space="preserve">And it came to be after these things that David’s heart struck him because he had removed the wing of his double cloak.</w:t>
      </w:r>
      <w:r>
        <w:t xml:space="preserve">{{field-off:Bible}}</w:t>
      </w:r>
    </w:p>
    <w:p>
      <w:r>
        <w:rPr>
          <w:sz w:val="18"/>
          <w:color w:val="777777"/>
        </w:rPr>
        <w:t xml:space="preserve">[[@Bible:1 Samuel 24:7]] </w:t>
      </w:r>
      <w:r>
        <w:rPr>
          <w:b/>
        </w:rPr>
        <w:t xml:space="preserve">7 </w:t>
      </w:r>
      <w:r>
        <w:t xml:space="preserve"> {{field-on:Bible}}</w:t>
      </w:r>
      <w:r>
        <w:t xml:space="preserve">And David said to his men, Far be it from me before the Lord if I do this thing to my lord, the anointed of the Lord, to bring my hand upon him, because this one is anointed of the Lord.</w:t>
      </w:r>
      <w:r>
        <w:t xml:space="preserve">{{field-off:Bible}}</w:t>
      </w:r>
    </w:p>
    <w:p>
      <w:r>
        <w:rPr>
          <w:sz w:val="18"/>
          <w:color w:val="777777"/>
        </w:rPr>
        <w:t xml:space="preserve">[[@Bible:1 Samuel 24:8]] </w:t>
      </w:r>
      <w:r>
        <w:rPr>
          <w:b/>
        </w:rPr>
        <w:t xml:space="preserve">8 </w:t>
      </w:r>
      <w:r>
        <w:t xml:space="preserve"> {{field-on:Bible}}</w:t>
      </w:r>
      <w:r>
        <w:t xml:space="preserve">And David persuaded his men with words and did not let them rise to put Saul to death, and Saul rose and went down on the road.</w:t>
      </w:r>
      <w:r>
        <w:rPr>
          <w:rStyle w:val="FootnoteReference"/>
        </w:rPr>
        <w:footnoteReference w:id="3846"/>
      </w:r>
      <w:r>
        <w:t xml:space="preserve">{{field-off:Bible}}</w:t>
      </w:r>
    </w:p>
    <w:p>
      <w:r>
        <w:rPr>
          <w:sz w:val="18"/>
          <w:color w:val="777777"/>
        </w:rPr>
        <w:t xml:space="preserve">[[@Bible:1 Samuel 24:9]] </w:t>
      </w:r>
      <w:r>
        <w:rPr>
          <w:b/>
        </w:rPr>
        <w:t xml:space="preserve">9 </w:t>
      </w:r>
      <w:r>
        <w:t xml:space="preserve"> {{field-on:Bible}}</w:t>
      </w:r>
      <w:r>
        <w:t xml:space="preserve">And David rose after him from the cave and cried out behind Saul, saying, Lord king. And Saul looked behind him, and David bent his face to the ground and bowed down to him.</w:t>
      </w:r>
      <w:r>
        <w:rPr>
          <w:rStyle w:val="FootnoteReference"/>
        </w:rPr>
        <w:footnoteReference w:id="3847"/>
      </w:r>
      <w:r>
        <w:t xml:space="preserve">{{field-off:Bible}}</w:t>
      </w:r>
    </w:p>
    <w:p>
      <w:r>
        <w:rPr>
          <w:sz w:val="18"/>
          <w:color w:val="777777"/>
        </w:rPr>
        <w:t xml:space="preserve">[[@Bible:1 Samuel 24:10]] </w:t>
      </w:r>
      <w:r>
        <w:rPr>
          <w:b/>
        </w:rPr>
        <w:t xml:space="preserve">10 </w:t>
      </w:r>
      <w:r>
        <w:t xml:space="preserve"> {{field-on:Bible}}</w:t>
      </w:r>
      <w:r>
        <w:t xml:space="preserve">And David said to Saul, Why do you listen to the words of the people</w:t>
      </w:r>
      <w:r>
        <w:rPr>
          <w:rStyle w:val="FootnoteReference"/>
        </w:rPr>
        <w:footnoteReference w:id="3848"/>
      </w:r>
      <w:r>
        <w:t xml:space="preserve"> saying, Behold, David seeks your life?</w:t>
      </w:r>
      <w:r>
        <w:rPr>
          <w:rStyle w:val="FootnoteReference"/>
        </w:rPr>
        <w:footnoteReference w:id="3849"/>
      </w:r>
      <w:r>
        <w:t xml:space="preserve">{{field-off:Bible}}</w:t>
      </w:r>
    </w:p>
    <w:p>
      <w:r>
        <w:rPr>
          <w:sz w:val="18"/>
          <w:color w:val="777777"/>
        </w:rPr>
        <w:t xml:space="preserve">[[@Bible:1 Samuel 24:11]] </w:t>
      </w:r>
      <w:r>
        <w:rPr>
          <w:b/>
        </w:rPr>
        <w:t xml:space="preserve">11 </w:t>
      </w:r>
      <w:r>
        <w:t xml:space="preserve"> {{field-on:Bible}}</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3850"/>
      </w:r>
      <w:r>
        <w:t xml:space="preserve">{{field-off:Bible}}</w:t>
      </w:r>
    </w:p>
    <w:p>
      <w:r>
        <w:rPr>
          <w:sz w:val="18"/>
          <w:color w:val="777777"/>
        </w:rPr>
        <w:t xml:space="preserve">[[@Bible:1 Samuel 24:12]] </w:t>
      </w:r>
      <w:r>
        <w:rPr>
          <w:b/>
        </w:rPr>
        <w:t xml:space="preserve">12 </w:t>
      </w:r>
      <w:r>
        <w:t xml:space="preserve"> {{field-on:Bible}}</w:t>
      </w:r>
      <w:r>
        <w:t xml:space="preserve">And behold, the wing of your double cloak</w:t>
      </w:r>
      <w:r>
        <w:rPr>
          <w:rStyle w:val="FootnoteReference"/>
        </w:rPr>
        <w:footnoteReference w:id="3851"/>
      </w:r>
      <w:r>
        <w:t xml:space="preserve"> is in my hand. I removed the wing and did not kill you. Know and see today that there is no evil in my hand, nor impiety and revolt, and I have not sinned against you, but you bind my life to take it.</w:t>
      </w:r>
      <w:r>
        <w:rPr>
          <w:rStyle w:val="FootnoteReference"/>
        </w:rPr>
        <w:footnoteReference w:id="3852"/>
      </w:r>
      <w:r>
        <w:t xml:space="preserve">{{field-off:Bible}}</w:t>
      </w:r>
    </w:p>
    <w:p>
      <w:r>
        <w:rPr>
          <w:sz w:val="18"/>
          <w:color w:val="777777"/>
        </w:rPr>
        <w:t xml:space="preserve">[[@Bible:1 Samuel 24:13]] </w:t>
      </w:r>
      <w:r>
        <w:rPr>
          <w:b/>
        </w:rPr>
        <w:t xml:space="preserve">13 </w:t>
      </w:r>
      <w:r>
        <w:t xml:space="preserve"> {{field-on:Bible}}</w:t>
      </w:r>
      <w:r>
        <w:t xml:space="preserve">May the Lord judge between me and you, and may the Lord avenge me from you, but my hand will not be upon you.</w:t>
      </w:r>
      <w:r>
        <w:t xml:space="preserve">{{field-off:Bible}}</w:t>
      </w:r>
    </w:p>
    <w:p>
      <w:r>
        <w:rPr>
          <w:sz w:val="18"/>
          <w:color w:val="777777"/>
        </w:rPr>
        <w:t xml:space="preserve">[[@Bible:1 Samuel 24:14]] </w:t>
      </w:r>
      <w:r>
        <w:rPr>
          <w:b/>
        </w:rPr>
        <w:t xml:space="preserve">14 </w:t>
      </w:r>
      <w:r>
        <w:t xml:space="preserve"> {{field-on:Bible}}</w:t>
      </w:r>
      <w:r>
        <w:t xml:space="preserve">As the ancient proverb says, From lawless ones wrongdoing will go out, but my hand will not be upon you.</w:t>
      </w:r>
      <w:r>
        <w:rPr>
          <w:rStyle w:val="FootnoteReference"/>
        </w:rPr>
        <w:footnoteReference w:id="3853"/>
      </w:r>
      <w:r>
        <w:t xml:space="preserve">{{field-off:Bible}}</w:t>
      </w:r>
    </w:p>
    <w:p>
      <w:r>
        <w:rPr>
          <w:sz w:val="18"/>
          <w:color w:val="777777"/>
        </w:rPr>
        <w:t xml:space="preserve">[[@Bible:1 Samuel 24:15]] </w:t>
      </w:r>
      <w:r>
        <w:rPr>
          <w:b/>
        </w:rPr>
        <w:t xml:space="preserve">15 </w:t>
      </w:r>
      <w:r>
        <w:t xml:space="preserve"> {{field-on:Bible}}</w:t>
      </w:r>
      <w:r>
        <w:t xml:space="preserve">And now, after whom do you come out, king of Israel? After whom do you pursue? After a dead dog and after one flea.</w:t>
      </w:r>
      <w:r>
        <w:rPr>
          <w:rStyle w:val="FootnoteReference"/>
        </w:rPr>
        <w:footnoteReference w:id="3854"/>
      </w:r>
      <w:r>
        <w:t xml:space="preserve">{{field-off:Bible}}</w:t>
      </w:r>
    </w:p>
    <w:p>
      <w:r>
        <w:rPr>
          <w:sz w:val="18"/>
          <w:color w:val="777777"/>
        </w:rPr>
        <w:t xml:space="preserve">[[@Bible:1 Samuel 24:16]] </w:t>
      </w:r>
      <w:r>
        <w:rPr>
          <w:b/>
        </w:rPr>
        <w:t xml:space="preserve">16 </w:t>
      </w:r>
      <w:r>
        <w:t xml:space="preserve"> {{field-on:Bible}}</w:t>
      </w:r>
      <w:r>
        <w:t xml:space="preserve">May the Lord become judge and justice between me and you</w:t>
      </w:r>
      <w:r>
        <w:rPr>
          <w:rStyle w:val="FootnoteReference"/>
        </w:rPr>
        <w:footnoteReference w:id="3855"/>
      </w:r>
      <w:r>
        <w:t xml:space="preserve">. May the Lord see and judge my judgment and give me justice from your hand.</w:t>
      </w:r>
      <w:r>
        <w:t xml:space="preserve">{{field-off:Bible}}</w:t>
      </w:r>
    </w:p>
    <w:p>
      <w:r>
        <w:rPr>
          <w:sz w:val="18"/>
          <w:color w:val="777777"/>
        </w:rPr>
        <w:t xml:space="preserve">[[@Bible:1 Samuel 24:17]] </w:t>
      </w:r>
      <w:r>
        <w:rPr>
          <w:b/>
        </w:rPr>
        <w:t xml:space="preserve">17 </w:t>
      </w:r>
      <w:r>
        <w:t xml:space="preserve"> {{field-on:Bible}}</w:t>
      </w:r>
      <w:r>
        <w:t xml:space="preserve">And it came to be, when David finished speaking these words to Saul, Saul said, Is this your voice, child David? And Saul lifted up his voice and wept.</w:t>
      </w:r>
      <w:r>
        <w:t xml:space="preserve">{{field-off:Bible}}</w:t>
      </w:r>
    </w:p>
    <w:p>
      <w:r>
        <w:rPr>
          <w:sz w:val="18"/>
          <w:color w:val="777777"/>
        </w:rPr>
        <w:t xml:space="preserve">[[@Bible:1 Samuel 24:18]] </w:t>
      </w:r>
      <w:r>
        <w:rPr>
          <w:b/>
        </w:rPr>
        <w:t xml:space="preserve">18 </w:t>
      </w:r>
      <w:r>
        <w:t xml:space="preserve"> {{field-on:Bible}}</w:t>
      </w:r>
      <w:r>
        <w:t xml:space="preserve">And Saul said to David, You are more righteous than I, because you repaid me good things, but I repaid you evil things.</w:t>
      </w:r>
      <w:r>
        <w:t xml:space="preserve">{{field-off:Bible}}</w:t>
      </w:r>
    </w:p>
    <w:p>
      <w:r>
        <w:rPr>
          <w:sz w:val="18"/>
          <w:color w:val="777777"/>
        </w:rPr>
        <w:t xml:space="preserve">[[@Bible:1 Samuel 24:19]] </w:t>
      </w:r>
      <w:r>
        <w:rPr>
          <w:b/>
        </w:rPr>
        <w:t xml:space="preserve">19 </w:t>
      </w:r>
      <w:r>
        <w:t xml:space="preserve"> {{field-on:Bible}}</w:t>
      </w:r>
      <w:r>
        <w:t xml:space="preserve">And you reported to me today what good things you did to me, how the Lord shut me up today into your hands and you did not kill me.</w:t>
      </w:r>
      <w:r>
        <w:t xml:space="preserve">{{field-off:Bible}}</w:t>
      </w:r>
    </w:p>
    <w:p>
      <w:r>
        <w:rPr>
          <w:sz w:val="18"/>
          <w:color w:val="777777"/>
        </w:rPr>
        <w:t xml:space="preserve">[[@Bible:1 Samuel 24:20]] </w:t>
      </w:r>
      <w:r>
        <w:rPr>
          <w:b/>
        </w:rPr>
        <w:t xml:space="preserve">20 </w:t>
      </w:r>
      <w:r>
        <w:t xml:space="preserve"> {{field-on:Bible}}</w:t>
      </w:r>
      <w:r>
        <w:t xml:space="preserve">And because if anyone should find his enemy in affliction and send him away on a good road, then the Lord will repay him good things, as you have done today.</w:t>
      </w:r>
      <w:r>
        <w:t xml:space="preserve">{{field-off:Bible}}</w:t>
      </w:r>
    </w:p>
    <w:p>
      <w:r>
        <w:rPr>
          <w:sz w:val="18"/>
          <w:color w:val="777777"/>
        </w:rPr>
        <w:t xml:space="preserve">[[@Bible:1 Samuel 24:21]] </w:t>
      </w:r>
      <w:r>
        <w:rPr>
          <w:b/>
        </w:rPr>
        <w:t xml:space="preserve">21 </w:t>
      </w:r>
      <w:r>
        <w:t xml:space="preserve"> {{field-on:Bible}}</w:t>
      </w:r>
      <w:r>
        <w:t xml:space="preserve">And now, behold, I know that in reigning you will reign, and the kingdom of Israel will stand in your hands.</w:t>
      </w:r>
      <w:r>
        <w:t xml:space="preserve">{{field-off:Bible}}</w:t>
      </w:r>
    </w:p>
    <w:p>
      <w:r>
        <w:rPr>
          <w:sz w:val="18"/>
          <w:color w:val="777777"/>
        </w:rPr>
        <w:t xml:space="preserve">[[@Bible:1 Samuel 24:22]] </w:t>
      </w:r>
      <w:r>
        <w:rPr>
          <w:b/>
        </w:rPr>
        <w:t xml:space="preserve">22 </w:t>
      </w:r>
      <w:r>
        <w:t xml:space="preserve"> {{field-on:Bible}}</w:t>
      </w:r>
      <w:r>
        <w:t xml:space="preserve">And now swear to me by the Lord that you will not destroy my seed after me</w:t>
      </w:r>
      <w:r>
        <w:rPr>
          <w:rStyle w:val="FootnoteReference"/>
        </w:rPr>
        <w:footnoteReference w:id="3856"/>
      </w:r>
      <w:r>
        <w:t xml:space="preserve"> and will not wipe out my name from the house of my father.</w:t>
      </w:r>
      <w:r>
        <w:t xml:space="preserve">{{field-off:Bible}}</w:t>
      </w:r>
    </w:p>
    <w:p>
      <w:r>
        <w:rPr>
          <w:sz w:val="18"/>
          <w:color w:val="777777"/>
        </w:rPr>
        <w:t xml:space="preserve">[[@Bible:1 Samuel 24:23]] </w:t>
      </w:r>
      <w:r>
        <w:rPr>
          <w:b/>
        </w:rPr>
        <w:t xml:space="preserve">23 </w:t>
      </w:r>
      <w:r>
        <w:t xml:space="preserve"> {{field-on:Bible}}</w:t>
      </w:r>
      <w:r>
        <w:t xml:space="preserve">And David swore to Saul, and Saul went away to his place, and David and his men went up to the narrow Messara.</w:t>
      </w:r>
      <w:r>
        <w:rPr>
          <w:rStyle w:val="FootnoteReference"/>
        </w:rPr>
        <w:footnoteReference w:id="3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[[@Bible:1 Samuel 25:1]] </w:t>
      </w:r>
      <w:r>
        <w:rPr>
          <w:b/>
        </w:rPr>
        <w:t xml:space="preserve">1 </w:t>
      </w:r>
      <w:r>
        <w:t xml:space="preserve"> {{field-on:Bible}}</w:t>
      </w:r>
      <w:r>
        <w:t xml:space="preserve">And Samuel</w:t>
      </w:r>
      <w:r>
        <w:rPr>
          <w:rStyle w:val="FootnoteReference"/>
        </w:rPr>
        <w:footnoteReference w:id="3858"/>
      </w:r>
      <w:r>
        <w:t xml:space="preserve"> died, and all Israel</w:t>
      </w:r>
      <w:r>
        <w:rPr>
          <w:rStyle w:val="FootnoteReference"/>
        </w:rPr>
        <w:footnoteReference w:id="3859"/>
      </w:r>
      <w:r>
        <w:t xml:space="preserve"> gathered and mourned for him and buried him in his house at Armathaim. And David</w:t>
      </w:r>
      <w:r>
        <w:rPr>
          <w:rStyle w:val="FootnoteReference"/>
        </w:rPr>
        <w:footnoteReference w:id="3860"/>
      </w:r>
      <w:r>
        <w:t xml:space="preserve"> rose and went down into the wilderness of Maan.</w:t>
      </w:r>
      <w:r>
        <w:rPr>
          <w:rStyle w:val="FootnoteReference"/>
        </w:rPr>
        <w:footnoteReference w:id="3861"/>
      </w:r>
      <w:r>
        <w:rPr>
          <w:rStyle w:val="FootnoteReference"/>
        </w:rPr>
        <w:footnoteReference w:id="3862"/>
      </w:r>
      <w:r>
        <w:rPr>
          <w:rStyle w:val="FootnoteReference"/>
        </w:rPr>
        <w:footnoteReference w:id="3863"/>
      </w:r>
      <w:r>
        <w:rPr>
          <w:rStyle w:val="FootnoteReference"/>
        </w:rPr>
        <w:footnoteReference w:id="3864"/>
      </w:r>
      <w:r>
        <w:t xml:space="preserve">{{field-off:Bible}}</w:t>
      </w:r>
    </w:p>
    <w:p>
      <w:r>
        <w:rPr>
          <w:sz w:val="18"/>
          <w:color w:val="777777"/>
        </w:rPr>
        <w:t xml:space="preserve">[[@Bible:1 Samuel 25:2]] </w:t>
      </w:r>
      <w:r>
        <w:rPr>
          <w:b/>
        </w:rPr>
        <w:t xml:space="preserve">2 </w:t>
      </w:r>
      <w:r>
        <w:t xml:space="preserve"> {{field-on:Bible}}</w:t>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3865"/>
      </w:r>
      <w:r>
        <w:t xml:space="preserve">{{field-off:Bible}}</w:t>
      </w:r>
    </w:p>
    <w:p>
      <w:r>
        <w:rPr>
          <w:sz w:val="18"/>
          <w:color w:val="777777"/>
        </w:rPr>
        <w:t xml:space="preserve">[[@Bible:1 Samuel 25:3]] </w:t>
      </w:r>
      <w:r>
        <w:rPr>
          <w:b/>
        </w:rPr>
        <w:t xml:space="preserve">3 </w:t>
      </w:r>
      <w:r>
        <w:t xml:space="preserve"> {{field-on:Bible}}</w:t>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3866"/>
      </w:r>
      <w:r>
        <w:t xml:space="preserve">.</w:t>
      </w:r>
      <w:r>
        <w:t xml:space="preserve">{{field-off:Bible}}</w:t>
      </w:r>
    </w:p>
    <w:p>
      <w:r>
        <w:rPr>
          <w:sz w:val="18"/>
          <w:color w:val="777777"/>
        </w:rPr>
        <w:t xml:space="preserve">[[@Bible:1 Samuel 25:4]] </w:t>
      </w:r>
      <w:r>
        <w:rPr>
          <w:b/>
        </w:rPr>
        <w:t xml:space="preserve">4 </w:t>
      </w:r>
      <w:r>
        <w:t xml:space="preserve"> {{field-on:Bible}}</w:t>
      </w:r>
      <w:r>
        <w:t xml:space="preserve">And David heard in the wilderness that Nabal the Karmelite was shearing his flock.</w:t>
      </w:r>
      <w:r>
        <w:t xml:space="preserve">{{field-off:Bible}}</w:t>
      </w:r>
    </w:p>
    <w:p>
      <w:r>
        <w:rPr>
          <w:sz w:val="18"/>
          <w:color w:val="777777"/>
        </w:rPr>
        <w:t xml:space="preserve">[[@Bible:1 Samuel 25:5]] </w:t>
      </w:r>
      <w:r>
        <w:rPr>
          <w:b/>
        </w:rPr>
        <w:t xml:space="preserve">5 </w:t>
      </w:r>
      <w:r>
        <w:t xml:space="preserve"> {{field-on:Bible}}</w:t>
      </w:r>
      <w:r>
        <w:t xml:space="preserve">And David sent ten young men and said to the young men, Go up to Carmel and go to Nabal and ask him in my name about peace.</w:t>
      </w:r>
      <w:r>
        <w:rPr>
          <w:rStyle w:val="FootnoteReference"/>
        </w:rPr>
        <w:footnoteReference w:id="3867"/>
      </w:r>
      <w:r>
        <w:t xml:space="preserve">{{field-off:Bible}}</w:t>
      </w:r>
    </w:p>
    <w:p>
      <w:r>
        <w:rPr>
          <w:sz w:val="18"/>
          <w:color w:val="777777"/>
        </w:rPr>
        <w:t xml:space="preserve">[[@Bible:1 Samuel 25:6]] </w:t>
      </w:r>
      <w:r>
        <w:rPr>
          <w:b/>
        </w:rPr>
        <w:t xml:space="preserve">6 </w:t>
      </w:r>
      <w:r>
        <w:t xml:space="preserve"> {{field-on:Bible}}</w:t>
      </w:r>
      <w:r>
        <w:t xml:space="preserve">And you will say these things at the season: And you are in health, and your house, and all your things in health.</w:t>
      </w:r>
      <w:r>
        <w:rPr>
          <w:rStyle w:val="FootnoteReference"/>
        </w:rPr>
        <w:footnoteReference w:id="3868"/>
      </w:r>
      <w:r>
        <w:t xml:space="preserve">{{field-off:Bible}}</w:t>
      </w:r>
    </w:p>
    <w:p>
      <w:r>
        <w:rPr>
          <w:sz w:val="18"/>
          <w:color w:val="777777"/>
        </w:rPr>
        <w:t xml:space="preserve">[[@Bible:1 Samuel 25:7]] </w:t>
      </w:r>
      <w:r>
        <w:rPr>
          <w:b/>
        </w:rPr>
        <w:t xml:space="preserve">7 </w:t>
      </w:r>
      <w:r>
        <w:t xml:space="preserve"> {{field-on:Bible}}</w:t>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3869"/>
      </w:r>
      <w:r>
        <w:t xml:space="preserve">{{field-off:Bible}}</w:t>
      </w:r>
    </w:p>
    <w:p>
      <w:r>
        <w:rPr>
          <w:sz w:val="18"/>
          <w:color w:val="777777"/>
        </w:rPr>
        <w:t xml:space="preserve">[[@Bible:1 Samuel 25:8]] </w:t>
      </w:r>
      <w:r>
        <w:rPr>
          <w:b/>
        </w:rPr>
        <w:t xml:space="preserve">8 </w:t>
      </w:r>
      <w:r>
        <w:t xml:space="preserve"> {{field-on:Bible}}</w:t>
      </w:r>
      <w:r>
        <w:t xml:space="preserve">Ask your young men, and they will report to you. And let the young men find favor in your eyes, because we have come on a good day</w:t>
      </w:r>
      <w:r>
        <w:rPr>
          <w:rStyle w:val="FootnoteReference"/>
        </w:rPr>
        <w:footnoteReference w:id="3870"/>
      </w:r>
      <w:r>
        <w:t xml:space="preserve">. Give now whatever your hand may find to your son David.</w:t>
      </w:r>
      <w:r>
        <w:t xml:space="preserve">{{field-off:Bible}}</w:t>
      </w:r>
    </w:p>
    <w:p>
      <w:r>
        <w:rPr>
          <w:sz w:val="18"/>
          <w:color w:val="777777"/>
        </w:rPr>
        <w:t xml:space="preserve">[[@Bible:1 Samuel 25:9]] </w:t>
      </w:r>
      <w:r>
        <w:rPr>
          <w:b/>
        </w:rPr>
        <w:t xml:space="preserve">9 </w:t>
      </w:r>
      <w:r>
        <w:t xml:space="preserve"> {{field-on:Bible}}</w:t>
      </w:r>
      <w:r>
        <w:t xml:space="preserve">And the young men come and speak these words to Nabal according to all these words in the name of David, and he sprang away.</w:t>
      </w:r>
      <w:r>
        <w:t xml:space="preserve">{{field-off:Bible}}</w:t>
      </w:r>
    </w:p>
    <w:p>
      <w:r>
        <w:rPr>
          <w:sz w:val="18"/>
          <w:color w:val="777777"/>
        </w:rPr>
        <w:t xml:space="preserve">[[@Bible:1 Samuel 25:10]] </w:t>
      </w:r>
      <w:r>
        <w:rPr>
          <w:b/>
        </w:rPr>
        <w:t xml:space="preserve">10 </w:t>
      </w:r>
      <w:r>
        <w:t xml:space="preserve"> {{field-on:Bible}}</w:t>
      </w:r>
      <w:r>
        <w:t xml:space="preserve">And Nabal answered the servants of David and said, Who is David, and who is the son of Iessai? Today servants who withdraw each one from before his lord have multiplied.</w:t>
      </w:r>
      <w:r>
        <w:t xml:space="preserve">{{field-off:Bible}}</w:t>
      </w:r>
    </w:p>
    <w:p>
      <w:r>
        <w:rPr>
          <w:sz w:val="18"/>
          <w:color w:val="777777"/>
        </w:rPr>
        <w:t xml:space="preserve">[[@Bible:1 Samuel 25:11]] </w:t>
      </w:r>
      <w:r>
        <w:rPr>
          <w:b/>
        </w:rPr>
        <w:t xml:space="preserve">11 </w:t>
      </w:r>
      <w:r>
        <w:t xml:space="preserve"> {{field-on:Bible}}</w:t>
      </w:r>
      <w:r>
        <w:t xml:space="preserve">And shall I take my breads and my wine and my victims that I have slaughtered for those shearing my sheep and give them to men whose origin I do not know?</w:t>
      </w:r>
      <w:r>
        <w:rPr>
          <w:rStyle w:val="FootnoteReference"/>
        </w:rPr>
        <w:footnoteReference w:id="3871"/>
      </w:r>
      <w:r>
        <w:rPr>
          <w:rStyle w:val="FootnoteReference"/>
        </w:rPr>
        <w:footnoteReference w:id="3872"/>
      </w:r>
      <w:r>
        <w:t xml:space="preserve">{{field-off:Bible}}</w:t>
      </w:r>
    </w:p>
    <w:p>
      <w:r>
        <w:rPr>
          <w:sz w:val="18"/>
          <w:color w:val="777777"/>
        </w:rPr>
        <w:t xml:space="preserve">[[@Bible:1 Samuel 25:12]] </w:t>
      </w:r>
      <w:r>
        <w:rPr>
          <w:b/>
        </w:rPr>
        <w:t xml:space="preserve">12 </w:t>
      </w:r>
      <w:r>
        <w:t xml:space="preserve"> {{field-on:Bible}}</w:t>
      </w:r>
      <w:r>
        <w:t xml:space="preserve">And David’s young men turned on their way and returned and came and reported to David according to these words.</w:t>
      </w:r>
      <w:r>
        <w:rPr>
          <w:rStyle w:val="FootnoteReference"/>
        </w:rPr>
        <w:footnoteReference w:id="3873"/>
      </w:r>
      <w:r>
        <w:t xml:space="preserve">{{field-off:Bible}}</w:t>
      </w:r>
    </w:p>
    <w:p>
      <w:r>
        <w:rPr>
          <w:sz w:val="18"/>
          <w:color w:val="777777"/>
        </w:rPr>
        <w:t xml:space="preserve">[[@Bible:1 Samuel 25:13]] </w:t>
      </w:r>
      <w:r>
        <w:rPr>
          <w:b/>
        </w:rPr>
        <w:t xml:space="preserve">13 </w:t>
      </w:r>
      <w:r>
        <w:t xml:space="preserve"> {{field-on:Bible}}</w:t>
      </w:r>
      <w:r>
        <w:t xml:space="preserve">And David said to his men, Gird on each his sword. And about four hundred men went up after David, and two hundred sat with the baggage.</w:t>
      </w:r>
      <w:r>
        <w:rPr>
          <w:rStyle w:val="FootnoteReference"/>
        </w:rPr>
        <w:footnoteReference w:id="3874"/>
      </w:r>
      <w:r>
        <w:rPr>
          <w:rStyle w:val="FootnoteReference"/>
        </w:rPr>
        <w:footnoteReference w:id="3875"/>
      </w:r>
      <w:r>
        <w:t xml:space="preserve">{{field-off:Bible}}</w:t>
      </w:r>
    </w:p>
    <w:p>
      <w:r>
        <w:rPr>
          <w:sz w:val="18"/>
          <w:color w:val="777777"/>
        </w:rPr>
        <w:t xml:space="preserve">[[@Bible:1 Samuel 25:14]] </w:t>
      </w:r>
      <w:r>
        <w:rPr>
          <w:b/>
        </w:rPr>
        <w:t xml:space="preserve">14 </w:t>
      </w:r>
      <w:r>
        <w:t xml:space="preserve"> {{field-on:Bible}}</w:t>
      </w:r>
      <w:r>
        <w:t xml:space="preserve">And one of the young men reported to Abigaia wife of Nabal, saying, Behold, David sent messengers from the wilderness to bless our lord, and he turned away from them.</w:t>
      </w:r>
      <w:r>
        <w:t xml:space="preserve">{{field-off:Bible}}</w:t>
      </w:r>
    </w:p>
    <w:p>
      <w:r>
        <w:rPr>
          <w:sz w:val="18"/>
          <w:color w:val="777777"/>
        </w:rPr>
        <w:t xml:space="preserve">[[@Bible:1 Samuel 25:15]] </w:t>
      </w:r>
      <w:r>
        <w:rPr>
          <w:b/>
        </w:rPr>
        <w:t xml:space="preserve">15 </w:t>
      </w:r>
      <w:r>
        <w:t xml:space="preserve"> {{field-on:Bible}}</w:t>
      </w:r>
      <w:r>
        <w:t xml:space="preserve">And the men were very good to us. They did not hinder us, nor did they command anything to us all the days we were with them and while we were in the field.</w:t>
      </w:r>
      <w:r>
        <w:t xml:space="preserve">{{field-off:Bible}}</w:t>
      </w:r>
    </w:p>
    <w:p>
      <w:r>
        <w:rPr>
          <w:sz w:val="18"/>
          <w:color w:val="777777"/>
        </w:rPr>
        <w:t xml:space="preserve">[[@Bible:1 Samuel 25:16]] </w:t>
      </w:r>
      <w:r>
        <w:rPr>
          <w:b/>
        </w:rPr>
        <w:t xml:space="preserve">16 </w:t>
      </w:r>
      <w:r>
        <w:t xml:space="preserve"> {{field-on:Bible}}</w:t>
      </w:r>
      <w:r>
        <w:t xml:space="preserve">They were like a wall around us, both night and day, all the days we were with them shepherding the flock.</w:t>
      </w:r>
      <w:r>
        <w:t xml:space="preserve">{{field-off:Bible}}</w:t>
      </w:r>
    </w:p>
    <w:p>
      <w:r>
        <w:rPr>
          <w:sz w:val="18"/>
          <w:color w:val="777777"/>
        </w:rPr>
        <w:t xml:space="preserve">[[@Bible:1 Samuel 25:17]] </w:t>
      </w:r>
      <w:r>
        <w:rPr>
          <w:b/>
        </w:rPr>
        <w:t xml:space="preserve">17 </w:t>
      </w:r>
      <w:r>
        <w:t xml:space="preserve"> {{field-on:Bible}}</w:t>
      </w:r>
      <w:r>
        <w:t xml:space="preserve">And now know and see what you will do, because evil has been completed against our lord and against his house, and he is a pestilent son, and no one can speak to him.</w:t>
      </w:r>
      <w:r>
        <w:t xml:space="preserve">{{field-off:Bible}}</w:t>
      </w:r>
    </w:p>
    <w:p>
      <w:r>
        <w:rPr>
          <w:sz w:val="18"/>
          <w:color w:val="777777"/>
        </w:rPr>
        <w:t xml:space="preserve">[[@Bible:1 Samuel 25:18]] </w:t>
      </w:r>
      <w:r>
        <w:rPr>
          <w:b/>
        </w:rPr>
        <w:t xml:space="preserve">18 </w:t>
      </w:r>
      <w:r>
        <w:t xml:space="preserve"> {{field-on:Bible}}</w:t>
      </w:r>
      <w:r>
        <w:t xml:space="preserve">And Abigaia hurried and took two hundred loaves and two vessels of wine and five prepared sheep and five ophi of fine flour and one gomor of raisins</w:t>
      </w:r>
      <w:r>
        <w:rPr>
          <w:rStyle w:val="FootnoteReference"/>
        </w:rPr>
        <w:footnoteReference w:id="3876"/>
      </w:r>
      <w:r>
        <w:t xml:space="preserve"> and two hundred cakes and put them on the donkeys.</w:t>
      </w:r>
      <w:r>
        <w:t xml:space="preserve">{{field-off:Bible}}</w:t>
      </w:r>
    </w:p>
    <w:p>
      <w:r>
        <w:rPr>
          <w:sz w:val="18"/>
          <w:color w:val="777777"/>
        </w:rPr>
        <w:t xml:space="preserve">[[@Bible:1 Samuel 25:19]] </w:t>
      </w:r>
      <w:r>
        <w:rPr>
          <w:b/>
        </w:rPr>
        <w:t xml:space="preserve">19 </w:t>
      </w:r>
      <w:r>
        <w:t xml:space="preserve"> {{field-on:Bible}}</w:t>
      </w:r>
      <w:r>
        <w:t xml:space="preserve">And she said to her young men, Go on before me, and behold, I am coming behind you. But to her husband she did not report it.</w:t>
      </w:r>
      <w:r>
        <w:t xml:space="preserve">{{field-off:Bible}}</w:t>
      </w:r>
    </w:p>
    <w:p>
      <w:r>
        <w:rPr>
          <w:sz w:val="18"/>
          <w:color w:val="777777"/>
        </w:rPr>
        <w:t xml:space="preserve">[[@Bible:1 Samuel 25:20]] </w:t>
      </w:r>
      <w:r>
        <w:rPr>
          <w:b/>
        </w:rPr>
        <w:t xml:space="preserve">20 </w:t>
      </w:r>
      <w:r>
        <w:t xml:space="preserve"> {{field-on:Bible}}</w:t>
      </w:r>
      <w:r>
        <w:t xml:space="preserve">And it came to be, as she was mounted on the donkey and going down under the shelter of the mountain, behold, David and his men were coming down to meet her, and she met them.</w:t>
      </w:r>
      <w:r>
        <w:t xml:space="preserve">{{field-off:Bible}}</w:t>
      </w:r>
    </w:p>
    <w:p>
      <w:r>
        <w:rPr>
          <w:sz w:val="18"/>
          <w:color w:val="777777"/>
        </w:rPr>
        <w:t xml:space="preserve">[[@Bible:1 Samuel 25:21]] </w:t>
      </w:r>
      <w:r>
        <w:rPr>
          <w:b/>
        </w:rPr>
        <w:t xml:space="preserve">21 </w:t>
      </w:r>
      <w:r>
        <w:t xml:space="preserve"> {{field-on:Bible}}</w:t>
      </w:r>
      <w:r>
        <w:t xml:space="preserve">And David said, Perhaps in vain I have guarded all his things in the wilderness, and we did not command taking anything from all his things, and he repaid me evil instead of good.</w:t>
      </w:r>
      <w:r>
        <w:t xml:space="preserve">{{field-off:Bible}}</w:t>
      </w:r>
    </w:p>
    <w:p>
      <w:r>
        <w:rPr>
          <w:sz w:val="18"/>
          <w:color w:val="777777"/>
        </w:rPr>
        <w:t xml:space="preserve">[[@Bible:1 Samuel 25:22]] </w:t>
      </w:r>
      <w:r>
        <w:rPr>
          <w:b/>
        </w:rPr>
        <w:t xml:space="preserve">22 </w:t>
      </w:r>
      <w:r>
        <w:t xml:space="preserve"> {{field-on:Bible}}</w:t>
      </w:r>
      <w:r>
        <w:t xml:space="preserve">Thus may God do to David and thus may he add, if I leave from all the things of Nabal until morning one who urinates against a wall.</w:t>
      </w:r>
      <w:r>
        <w:rPr>
          <w:rStyle w:val="FootnoteReference"/>
        </w:rPr>
        <w:footnoteReference w:id="3877"/>
      </w:r>
      <w:r>
        <w:t xml:space="preserve">{{field-off:Bible}}</w:t>
      </w:r>
    </w:p>
    <w:p>
      <w:r>
        <w:rPr>
          <w:sz w:val="18"/>
          <w:color w:val="777777"/>
        </w:rPr>
        <w:t xml:space="preserve">[[@Bible:1 Samuel 25:23]] </w:t>
      </w:r>
      <w:r>
        <w:rPr>
          <w:b/>
        </w:rPr>
        <w:t xml:space="preserve">23 </w:t>
      </w:r>
      <w:r>
        <w:t xml:space="preserve"> {{field-on:Bible}}</w:t>
      </w:r>
      <w:r>
        <w:t xml:space="preserve">And Abigaia saw David and hurried and sprang down from the donkey and fell before David on her face and bowed down to him on the ground.</w:t>
      </w:r>
      <w:r>
        <w:t xml:space="preserve">{{field-off:Bible}}</w:t>
      </w:r>
    </w:p>
    <w:p>
      <w:r>
        <w:rPr>
          <w:sz w:val="18"/>
          <w:color w:val="777777"/>
        </w:rPr>
        <w:t xml:space="preserve">[[@Bible:1 Samuel 25:24]] </w:t>
      </w:r>
      <w:r>
        <w:rPr>
          <w:b/>
        </w:rPr>
        <w:t xml:space="preserve">24 </w:t>
      </w:r>
      <w:r>
        <w:t xml:space="preserve"> {{field-on:Bible}}</w:t>
      </w:r>
      <w:r>
        <w:t xml:space="preserve">At his feet she said, In me, my lord, is the wrongdoing. Let your servant speak into your ears now, and hear the word of your servant.</w:t>
      </w:r>
      <w:r>
        <w:rPr>
          <w:rStyle w:val="FootnoteReference"/>
        </w:rPr>
        <w:footnoteReference w:id="3878"/>
      </w:r>
      <w:r>
        <w:t xml:space="preserve">{{field-off:Bible}}</w:t>
      </w:r>
    </w:p>
    <w:p>
      <w:r>
        <w:rPr>
          <w:sz w:val="18"/>
          <w:color w:val="777777"/>
        </w:rPr>
        <w:t xml:space="preserve">[[@Bible:1 Samuel 25:25]] </w:t>
      </w:r>
      <w:r>
        <w:rPr>
          <w:b/>
        </w:rPr>
        <w:t xml:space="preserve">25 </w:t>
      </w:r>
      <w:r>
        <w:t xml:space="preserve"> {{field-on:Bible}}</w:t>
      </w:r>
      <w:r>
        <w:t xml:space="preserve">Let not my lord set his heart on this pestilent man, because as his name, so he is: Nabal is his name, and folly is with him. But I your servant did not see your young men whom you sent.</w:t>
      </w:r>
      <w:r>
        <w:rPr>
          <w:rStyle w:val="FootnoteReference"/>
        </w:rPr>
        <w:footnoteReference w:id="3879"/>
      </w:r>
      <w:r>
        <w:t xml:space="preserve">{{field-off:Bible}}</w:t>
      </w:r>
    </w:p>
    <w:p>
      <w:r>
        <w:rPr>
          <w:sz w:val="18"/>
          <w:color w:val="777777"/>
        </w:rPr>
        <w:t xml:space="preserve">[[@Bible:1 Samuel 25:26]] </w:t>
      </w:r>
      <w:r>
        <w:rPr>
          <w:b/>
        </w:rPr>
        <w:t xml:space="preserve">26 </w:t>
      </w:r>
      <w:r>
        <w:t xml:space="preserve"> {{field-on:Bible}}</w:t>
      </w:r>
      <w:r>
        <w:t xml:space="preserve">And now, my lord, as the Lord lives and as your life lives, just as the Lord kept you back from coming into innocent blood</w:t>
      </w:r>
      <w:r>
        <w:rPr>
          <w:rStyle w:val="FootnoteReference"/>
        </w:rPr>
        <w:footnoteReference w:id="3880"/>
      </w:r>
      <w:r>
        <w:t xml:space="preserve"> and from saving your hand for yourself, now let your enemies and the ones seeking evil for my lord become like Nabal.</w:t>
      </w:r>
      <w:r>
        <w:rPr>
          <w:rStyle w:val="FootnoteReference"/>
        </w:rPr>
        <w:footnoteReference w:id="3881"/>
      </w:r>
      <w:r>
        <w:t xml:space="preserve">{{field-off:Bible}}</w:t>
      </w:r>
    </w:p>
    <w:p>
      <w:r>
        <w:rPr>
          <w:sz w:val="18"/>
          <w:color w:val="777777"/>
        </w:rPr>
        <w:t xml:space="preserve">[[@Bible:1 Samuel 25:27]] </w:t>
      </w:r>
      <w:r>
        <w:rPr>
          <w:b/>
        </w:rPr>
        <w:t xml:space="preserve">27 </w:t>
      </w:r>
      <w:r>
        <w:t xml:space="preserve"> {{field-on:Bible}}</w:t>
      </w:r>
      <w:r>
        <w:t xml:space="preserve">And now take this blessing that your servant has brought to my lord, and you will give it to the young men standing by my lord.</w:t>
      </w:r>
      <w:r>
        <w:rPr>
          <w:rStyle w:val="FootnoteReference"/>
        </w:rPr>
        <w:footnoteReference w:id="3882"/>
      </w:r>
      <w:r>
        <w:t xml:space="preserve">{{field-off:Bible}}</w:t>
      </w:r>
    </w:p>
    <w:p>
      <w:r>
        <w:rPr>
          <w:sz w:val="18"/>
          <w:color w:val="777777"/>
        </w:rPr>
        <w:t xml:space="preserve">[[@Bible:1 Samuel 25:28]] </w:t>
      </w:r>
      <w:r>
        <w:rPr>
          <w:b/>
        </w:rPr>
        <w:t xml:space="preserve">28 </w:t>
      </w:r>
      <w:r>
        <w:t xml:space="preserve"> {{field-on:Bible}}</w:t>
      </w:r>
      <w:r>
        <w:t xml:space="preserve">Take away the lawless deed of your servant, because in doing the Lord will make for my lord a faithful house, because my lord fights the battles of the Lord, and evil will not be found in you ever.</w:t>
      </w:r>
      <w:r>
        <w:t xml:space="preserve">{{field-off:Bible}}</w:t>
      </w:r>
    </w:p>
    <w:p>
      <w:r>
        <w:rPr>
          <w:sz w:val="18"/>
          <w:color w:val="777777"/>
        </w:rPr>
        <w:t xml:space="preserve">[[@Bible:1 Samuel 25:29]] </w:t>
      </w:r>
      <w:r>
        <w:rPr>
          <w:b/>
        </w:rPr>
        <w:t xml:space="preserve">29 </w:t>
      </w:r>
      <w:r>
        <w:t xml:space="preserve"> {{field-on:Bible}}</w:t>
      </w:r>
      <w:r>
        <w:t xml:space="preserve">And a man will rise up pursuing you and seeking your life, and the life of my lord will be bound in the bundle of life</w:t>
      </w:r>
      <w:r>
        <w:rPr>
          <w:rStyle w:val="FootnoteReference"/>
        </w:rPr>
        <w:footnoteReference w:id="3883"/>
      </w:r>
      <w:r>
        <w:t xml:space="preserve"> with the Lord your God, and the life of your enemies you will sling out in the middle of the sling.</w:t>
      </w:r>
      <w:r>
        <w:t xml:space="preserve">{{field-off:Bible}}</w:t>
      </w:r>
    </w:p>
    <w:p>
      <w:r>
        <w:rPr>
          <w:sz w:val="18"/>
          <w:color w:val="777777"/>
        </w:rPr>
        <w:t xml:space="preserve">[[@Bible:1 Samuel 25:30]] </w:t>
      </w:r>
      <w:r>
        <w:rPr>
          <w:b/>
        </w:rPr>
        <w:t xml:space="preserve">30 </w:t>
      </w:r>
      <w:r>
        <w:t xml:space="preserve"> {{field-on:Bible}}</w:t>
      </w:r>
      <w:r>
        <w:t xml:space="preserve">And it will be that the Lord will do for my lord all the good things he spoke concerning you, and the Lord will appoint you as leader over Israel.</w:t>
      </w:r>
      <w:r>
        <w:t xml:space="preserve">{{field-off:Bible}}</w:t>
      </w:r>
    </w:p>
    <w:p>
      <w:r>
        <w:rPr>
          <w:sz w:val="18"/>
          <w:color w:val="777777"/>
        </w:rPr>
        <w:t xml:space="preserve">[[@Bible:1 Samuel 25:31]] </w:t>
      </w:r>
      <w:r>
        <w:rPr>
          <w:b/>
        </w:rPr>
        <w:t xml:space="preserve">31 </w:t>
      </w:r>
      <w:r>
        <w:t xml:space="preserve"> {{field-on:Bible}}</w:t>
      </w:r>
      <w:r>
        <w:t xml:space="preserve">And this will not be to you an abomination and a stumbling</w:t>
      </w:r>
      <w:r>
        <w:rPr>
          <w:rStyle w:val="FootnoteReference"/>
        </w:rPr>
        <w:footnoteReference w:id="3884"/>
      </w:r>
      <w:r>
        <w:t xml:space="preserve"> for my lord, to pour out innocent blood for nothing and for the hand of my lord to save for himself. And the Lord will do good to my lord, and you will remember your servant to do good to her.</w:t>
      </w:r>
      <w:r>
        <w:t xml:space="preserve">{{field-off:Bible}}</w:t>
      </w:r>
    </w:p>
    <w:p>
      <w:r>
        <w:rPr>
          <w:sz w:val="18"/>
          <w:color w:val="777777"/>
        </w:rPr>
        <w:t xml:space="preserve">[[@Bible:1 Samuel 25:32]] </w:t>
      </w:r>
      <w:r>
        <w:rPr>
          <w:b/>
        </w:rPr>
        <w:t xml:space="preserve">32 </w:t>
      </w:r>
      <w:r>
        <w:t xml:space="preserve"> {{field-on:Bible}}</w:t>
      </w:r>
      <w:r>
        <w:t xml:space="preserve">And David said to Abigaia, Blessed be the Lord God of Israel, who sent you today on this day to meet me.</w:t>
      </w:r>
      <w:r>
        <w:t xml:space="preserve">{{field-off:Bible}}</w:t>
      </w:r>
    </w:p>
    <w:p>
      <w:r>
        <w:rPr>
          <w:sz w:val="18"/>
          <w:color w:val="777777"/>
        </w:rPr>
        <w:t xml:space="preserve">[[@Bible:1 Samuel 25:33]] </w:t>
      </w:r>
      <w:r>
        <w:rPr>
          <w:b/>
        </w:rPr>
        <w:t xml:space="preserve">33 </w:t>
      </w:r>
      <w:r>
        <w:t xml:space="preserve"> {{field-on:Bible}}</w:t>
      </w:r>
      <w:r>
        <w:t xml:space="preserve">And blessed be your discernment, and blessed are you, who kept me back today on this day from coming into bloods and from saving my hand for myself.</w:t>
      </w:r>
      <w:r>
        <w:t xml:space="preserve">{{field-off:Bible}}</w:t>
      </w:r>
    </w:p>
    <w:p>
      <w:r>
        <w:rPr>
          <w:sz w:val="18"/>
          <w:color w:val="777777"/>
        </w:rPr>
        <w:t xml:space="preserve">[[@Bible:1 Samuel 25:34]] </w:t>
      </w:r>
      <w:r>
        <w:rPr>
          <w:b/>
        </w:rPr>
        <w:t xml:space="preserve">34 </w:t>
      </w:r>
      <w:r>
        <w:t xml:space="preserve"> {{field-on:Bible}}</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3885"/>
      </w:r>
      <w:r>
        <w:t xml:space="preserve">.</w:t>
      </w:r>
      <w:r>
        <w:t xml:space="preserve">{{field-off:Bible}}</w:t>
      </w:r>
    </w:p>
    <w:p>
      <w:r>
        <w:rPr>
          <w:sz w:val="18"/>
          <w:color w:val="777777"/>
        </w:rPr>
        <w:t xml:space="preserve">[[@Bible:1 Samuel 25:35]] </w:t>
      </w:r>
      <w:r>
        <w:rPr>
          <w:b/>
        </w:rPr>
        <w:t xml:space="preserve">35 </w:t>
      </w:r>
      <w:r>
        <w:t xml:space="preserve"> {{field-on:Bible}}</w:t>
      </w:r>
      <w:r>
        <w:t xml:space="preserve">And David took from her hand all that she brought to him and said to her, Go up in peace to your house. See, I have heard your voice and honored your face.</w:t>
      </w:r>
      <w:r>
        <w:rPr>
          <w:rStyle w:val="FootnoteReference"/>
        </w:rPr>
        <w:footnoteReference w:id="3886"/>
      </w:r>
      <w:r>
        <w:t xml:space="preserve">{{field-off:Bible}}</w:t>
      </w:r>
    </w:p>
    <w:p>
      <w:r>
        <w:rPr>
          <w:sz w:val="18"/>
          <w:color w:val="777777"/>
        </w:rPr>
        <w:t xml:space="preserve">[[@Bible:1 Samuel 25:36]] </w:t>
      </w:r>
      <w:r>
        <w:rPr>
          <w:b/>
        </w:rPr>
        <w:t xml:space="preserve">36 </w:t>
      </w:r>
      <w:r>
        <w:t xml:space="preserve"> {{field-on:Bible}}</w:t>
      </w:r>
      <w:r>
        <w:t xml:space="preserve">And Abigaia came to Nabal, and behold, a feast was for him in his house like a king’s feast, and the heart of Nabal was good upon him</w:t>
      </w:r>
      <w:r>
        <w:rPr>
          <w:rStyle w:val="FootnoteReference"/>
        </w:rPr>
        <w:footnoteReference w:id="3887"/>
      </w:r>
      <w:r>
        <w:t xml:space="preserve">, and he was very drunk, and she did not report to him a thing, small or great, until morning light.</w:t>
      </w:r>
      <w:r>
        <w:rPr>
          <w:rStyle w:val="FootnoteReference"/>
        </w:rPr>
        <w:footnoteReference w:id="3888"/>
      </w:r>
      <w:r>
        <w:t xml:space="preserve">{{field-off:Bible}}</w:t>
      </w:r>
    </w:p>
    <w:p>
      <w:r>
        <w:rPr>
          <w:sz w:val="18"/>
          <w:color w:val="777777"/>
        </w:rPr>
        <w:t xml:space="preserve">[[@Bible:1 Samuel 25:37]] </w:t>
      </w:r>
      <w:r>
        <w:rPr>
          <w:b/>
        </w:rPr>
        <w:t xml:space="preserve">37 </w:t>
      </w:r>
      <w:r>
        <w:t xml:space="preserve"> {{field-on:Bible}}</w:t>
      </w:r>
      <w:r>
        <w:t xml:space="preserve">And it came to be in the morning, as Nabal sobered from the wine, his wife reported these words to him, and his heart died within him, and he became like a stone.</w:t>
      </w:r>
      <w:r>
        <w:t xml:space="preserve">{{field-off:Bible}}</w:t>
      </w:r>
    </w:p>
    <w:p>
      <w:r>
        <w:rPr>
          <w:sz w:val="18"/>
          <w:color w:val="777777"/>
        </w:rPr>
        <w:t xml:space="preserve">[[@Bible:1 Samuel 25:38]] </w:t>
      </w:r>
      <w:r>
        <w:rPr>
          <w:b/>
        </w:rPr>
        <w:t xml:space="preserve">38 </w:t>
      </w:r>
      <w:r>
        <w:t xml:space="preserve"> {{field-on:Bible}}</w:t>
      </w:r>
      <w:r>
        <w:t xml:space="preserve">And it came to be after about ten days, the Lord struck Nabal, and he died.</w:t>
      </w:r>
      <w:r>
        <w:rPr>
          <w:rStyle w:val="FootnoteReference"/>
        </w:rPr>
        <w:footnoteReference w:id="3889"/>
      </w:r>
      <w:r>
        <w:t xml:space="preserve">{{field-off:Bible}}</w:t>
      </w:r>
    </w:p>
    <w:p>
      <w:r>
        <w:rPr>
          <w:sz w:val="18"/>
          <w:color w:val="777777"/>
        </w:rPr>
        <w:t xml:space="preserve">[[@Bible:1 Samuel 25:39]] </w:t>
      </w:r>
      <w:r>
        <w:rPr>
          <w:b/>
        </w:rPr>
        <w:t xml:space="preserve">39 </w:t>
      </w:r>
      <w:r>
        <w:t xml:space="preserve"> {{field-on:Bible}}</w:t>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3890"/>
      </w:r>
      <w:r>
        <w:rPr>
          <w:rStyle w:val="FootnoteReference"/>
        </w:rPr>
        <w:footnoteReference w:id="3891"/>
      </w:r>
      <w:r>
        <w:rPr>
          <w:rStyle w:val="FootnoteReference"/>
        </w:rPr>
        <w:footnoteReference w:id="3892"/>
      </w:r>
      <w:r>
        <w:t xml:space="preserve">{{field-off:Bible}}</w:t>
      </w:r>
    </w:p>
    <w:p>
      <w:r>
        <w:rPr>
          <w:sz w:val="18"/>
          <w:color w:val="777777"/>
        </w:rPr>
        <w:t xml:space="preserve">[[@Bible:1 Samuel 25:40]] </w:t>
      </w:r>
      <w:r>
        <w:rPr>
          <w:b/>
        </w:rPr>
        <w:t xml:space="preserve">40 </w:t>
      </w:r>
      <w:r>
        <w:t xml:space="preserve"> {{field-on:Bible}}</w:t>
      </w:r>
      <w:r>
        <w:t xml:space="preserve">And the servants of David came to Abigaia at Carmel and spoke to her, saying, David has sent us to you, to take you for himself as wife.</w:t>
      </w:r>
      <w:r>
        <w:t xml:space="preserve">{{field-off:Bible}}</w:t>
      </w:r>
    </w:p>
    <w:p>
      <w:r>
        <w:rPr>
          <w:sz w:val="18"/>
          <w:color w:val="777777"/>
        </w:rPr>
        <w:t xml:space="preserve">[[@Bible:1 Samuel 25:41]] </w:t>
      </w:r>
      <w:r>
        <w:rPr>
          <w:b/>
        </w:rPr>
        <w:t xml:space="preserve">41 </w:t>
      </w:r>
      <w:r>
        <w:t xml:space="preserve"> {{field-on:Bible}}</w:t>
      </w:r>
      <w:r>
        <w:t xml:space="preserve">And she rose and bowed down to the ground on her face and said, Behold, your servant is for a slave-girl to wash the feet of your servants.</w:t>
      </w:r>
      <w:r>
        <w:t xml:space="preserve">{{field-off:Bible}}</w:t>
      </w:r>
    </w:p>
    <w:p>
      <w:r>
        <w:rPr>
          <w:sz w:val="18"/>
          <w:color w:val="777777"/>
        </w:rPr>
        <w:t xml:space="preserve">[[@Bible:1 Samuel 25:42]] </w:t>
      </w:r>
      <w:r>
        <w:rPr>
          <w:b/>
        </w:rPr>
        <w:t xml:space="preserve">42 </w:t>
      </w:r>
      <w:r>
        <w:t xml:space="preserve"> {{field-on:Bible}}</w:t>
      </w:r>
      <w:r>
        <w:t xml:space="preserve">And Abigaia rose and mounted the donkey, and five girls were following her, and she went behind the servants of David and became his wife.</w:t>
      </w:r>
      <w:r>
        <w:t xml:space="preserve">{{field-off:Bible}}</w:t>
      </w:r>
    </w:p>
    <w:p>
      <w:r>
        <w:rPr>
          <w:sz w:val="18"/>
          <w:color w:val="777777"/>
        </w:rPr>
        <w:t xml:space="preserve">[[@Bible:1 Samuel 25:43]] </w:t>
      </w:r>
      <w:r>
        <w:rPr>
          <w:b/>
        </w:rPr>
        <w:t xml:space="preserve">43 </w:t>
      </w:r>
      <w:r>
        <w:t xml:space="preserve"> {{field-on:Bible}}</w:t>
      </w:r>
      <w:r>
        <w:t xml:space="preserve">And David took Achinaam from Iezraēl, and both became his wives.</w:t>
      </w:r>
      <w:r>
        <w:t xml:space="preserve">{{field-off:Bible}}</w:t>
      </w:r>
    </w:p>
    <w:p>
      <w:r>
        <w:rPr>
          <w:sz w:val="18"/>
          <w:color w:val="777777"/>
        </w:rPr>
        <w:t xml:space="preserve">[[@Bible:1 Samuel 25:44]] </w:t>
      </w:r>
      <w:r>
        <w:rPr>
          <w:b/>
        </w:rPr>
        <w:t xml:space="preserve">44 </w:t>
      </w:r>
      <w:r>
        <w:t xml:space="preserve"> {{field-on:Bible}}</w:t>
      </w:r>
      <w:r>
        <w:t xml:space="preserve">And Saul</w:t>
      </w:r>
      <w:r>
        <w:rPr>
          <w:rStyle w:val="FootnoteReference"/>
        </w:rPr>
        <w:footnoteReference w:id="3893"/>
      </w:r>
      <w:r>
        <w:t xml:space="preserve"> gave Melchol his daughter, the wife of David, to Phalti son of Lais from Romma.</w:t>
      </w:r>
      <w:r>
        <w:rPr>
          <w:rStyle w:val="FootnoteReference"/>
        </w:rPr>
        <w:footnoteReference w:id="3894"/>
      </w:r>
      <w:r>
        <w:rPr>
          <w:rStyle w:val="FootnoteReference"/>
        </w:rPr>
        <w:footnoteReference w:id="3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[[@Bible:1 Samuel 26:1]] </w:t>
      </w:r>
      <w:r>
        <w:rPr>
          <w:b/>
        </w:rPr>
        <w:t xml:space="preserve">1 </w:t>
      </w:r>
      <w:r>
        <w:t xml:space="preserve"> {{field-on:Bible}}</w:t>
      </w:r>
      <w:r>
        <w:t xml:space="preserve">And the Ziphites come from the dry land to Saul</w:t>
      </w:r>
      <w:r>
        <w:rPr>
          <w:rStyle w:val="FootnoteReference"/>
        </w:rPr>
        <w:footnoteReference w:id="3896"/>
      </w:r>
      <w:r>
        <w:t xml:space="preserve"> on the hill, saying, Behold, David</w:t>
      </w:r>
      <w:r>
        <w:rPr>
          <w:rStyle w:val="FootnoteReference"/>
        </w:rPr>
        <w:footnoteReference w:id="3897"/>
      </w:r>
      <w:r>
        <w:t xml:space="preserve"> is hiding with us on the mountain of Echela, opposite Iessaimoun.</w:t>
      </w:r>
      <w:r>
        <w:t xml:space="preserve">{{field-off:Bible}}</w:t>
      </w:r>
    </w:p>
    <w:p>
      <w:r>
        <w:rPr>
          <w:sz w:val="18"/>
          <w:color w:val="777777"/>
        </w:rPr>
        <w:t xml:space="preserve">[[@Bible:1 Samuel 26:2]] </w:t>
      </w:r>
      <w:r>
        <w:rPr>
          <w:b/>
        </w:rPr>
        <w:t xml:space="preserve">2 </w:t>
      </w:r>
      <w:r>
        <w:t xml:space="preserve"> {{field-on:Bible}}</w:t>
      </w:r>
      <w:r>
        <w:t xml:space="preserve">And Saul rose and went down into the wilderness of Ziph, and with him were three thousand chosen men from Israel</w:t>
      </w:r>
      <w:r>
        <w:rPr>
          <w:rStyle w:val="FootnoteReference"/>
        </w:rPr>
        <w:footnoteReference w:id="3898"/>
      </w:r>
      <w:r>
        <w:t xml:space="preserve">, to seek David in the wilderness of Ziph.</w:t>
      </w:r>
      <w:r>
        <w:t xml:space="preserve">{{field-off:Bible}}</w:t>
      </w:r>
    </w:p>
    <w:p>
      <w:r>
        <w:rPr>
          <w:sz w:val="18"/>
          <w:color w:val="777777"/>
        </w:rPr>
        <w:t xml:space="preserve">[[@Bible:1 Samuel 26:3]] </w:t>
      </w:r>
      <w:r>
        <w:rPr>
          <w:b/>
        </w:rPr>
        <w:t xml:space="preserve">3 </w:t>
      </w:r>
      <w:r>
        <w:t xml:space="preserve"> {{field-on:Bible}}</w:t>
      </w:r>
      <w:r>
        <w:t xml:space="preserve">And Saul camped on the mountain of Echela opposite Iessaimoun by the road, and David sat in the wilderness, and David saw that Saul came after him into the wilderness.</w:t>
      </w:r>
      <w:r>
        <w:rPr>
          <w:rStyle w:val="FootnoteReference"/>
        </w:rPr>
        <w:footnoteReference w:id="3899"/>
      </w:r>
      <w:r>
        <w:t xml:space="preserve">{{field-off:Bible}}</w:t>
      </w:r>
    </w:p>
    <w:p>
      <w:r>
        <w:rPr>
          <w:sz w:val="18"/>
          <w:color w:val="777777"/>
        </w:rPr>
        <w:t xml:space="preserve">[[@Bible:1 Samuel 26:4]] </w:t>
      </w:r>
      <w:r>
        <w:rPr>
          <w:b/>
        </w:rPr>
        <w:t xml:space="preserve">4 </w:t>
      </w:r>
      <w:r>
        <w:t xml:space="preserve"> {{field-on:Bible}}</w:t>
      </w:r>
      <w:r>
        <w:t xml:space="preserve">And David sent spies and knew that Saul came prepared from Keila.</w:t>
      </w:r>
      <w:r>
        <w:t xml:space="preserve">{{field-off:Bible}}</w:t>
      </w:r>
    </w:p>
    <w:p>
      <w:r>
        <w:rPr>
          <w:sz w:val="18"/>
          <w:color w:val="777777"/>
        </w:rPr>
        <w:t xml:space="preserve">[[@Bible:1 Samuel 26:5]] </w:t>
      </w:r>
      <w:r>
        <w:rPr>
          <w:b/>
        </w:rPr>
        <w:t xml:space="preserve">5 </w:t>
      </w:r>
      <w:r>
        <w:t xml:space="preserve"> {{field-on:Bible}}</w:t>
      </w:r>
      <w:r>
        <w:t xml:space="preserve">And David rose secretly and enters into the place where Saul was sleeping there, and there was Abner son of Ner, his commander, and Saul was sleeping in the wagon circle</w:t>
      </w:r>
      <w:r>
        <w:rPr>
          <w:rStyle w:val="FootnoteReference"/>
        </w:rPr>
        <w:footnoteReference w:id="3900"/>
      </w:r>
      <w:r>
        <w:t xml:space="preserve">, and the people had camped around him.</w:t>
      </w:r>
      <w:r>
        <w:t xml:space="preserve">{{field-off:Bible}}</w:t>
      </w:r>
    </w:p>
    <w:p>
      <w:r>
        <w:rPr>
          <w:sz w:val="18"/>
          <w:color w:val="777777"/>
        </w:rPr>
        <w:t xml:space="preserve">[[@Bible:1 Samuel 26:6]] </w:t>
      </w:r>
      <w:r>
        <w:rPr>
          <w:b/>
        </w:rPr>
        <w:t xml:space="preserve">6 </w:t>
      </w:r>
      <w:r>
        <w:t xml:space="preserve"> {{field-on:Bible}}</w:t>
      </w:r>
      <w:r>
        <w:t xml:space="preserve">And David answered and said to Achimelech the Hittite and to Abessa son of Sarouia, brother of Joab, saying, Who will go in with me to Saul into the camp? And Abessa said, I will go in with you.</w:t>
      </w:r>
      <w:r>
        <w:t xml:space="preserve">{{field-off:Bible}}</w:t>
      </w:r>
    </w:p>
    <w:p>
      <w:r>
        <w:rPr>
          <w:sz w:val="18"/>
          <w:color w:val="777777"/>
        </w:rPr>
        <w:t xml:space="preserve">[[@Bible:1 Samuel 26:7]] </w:t>
      </w:r>
      <w:r>
        <w:rPr>
          <w:b/>
        </w:rPr>
        <w:t xml:space="preserve">7 </w:t>
      </w:r>
      <w:r>
        <w:t xml:space="preserve"> {{field-on:Bible}}</w:t>
      </w:r>
      <w:r>
        <w:t xml:space="preserve">And David and Abessa enter into the people by night, and behold, Saul was sleeping in slumber in the wagon circle, and the spear was fixed in the ground at his head, and Abner and his people were sleeping around him.</w:t>
      </w:r>
      <w:r>
        <w:t xml:space="preserve">{{field-off:Bible}}</w:t>
      </w:r>
    </w:p>
    <w:p>
      <w:r>
        <w:rPr>
          <w:sz w:val="18"/>
          <w:color w:val="777777"/>
        </w:rPr>
        <w:t xml:space="preserve">[[@Bible:1 Samuel 26:8]] </w:t>
      </w:r>
      <w:r>
        <w:rPr>
          <w:b/>
        </w:rPr>
        <w:t xml:space="preserve">8 </w:t>
      </w:r>
      <w:r>
        <w:t xml:space="preserve"> {{field-on:Bible}}</w:t>
      </w:r>
      <w:r>
        <w:t xml:space="preserve">And Abessa said to David, Today the Lord has shut your enemy into your hands, and now I will strike him with the spear into the ground, once, and I will not need a second time</w:t>
      </w:r>
      <w:r>
        <w:rPr>
          <w:rStyle w:val="FootnoteReference"/>
        </w:rPr>
        <w:footnoteReference w:id="3901"/>
      </w:r>
      <w:r>
        <w:t xml:space="preserve"> for him.</w:t>
      </w:r>
      <w:r>
        <w:rPr>
          <w:rStyle w:val="FootnoteReference"/>
        </w:rPr>
        <w:footnoteReference w:id="3902"/>
      </w:r>
      <w:r>
        <w:t xml:space="preserve">{{field-off:Bible}}</w:t>
      </w:r>
    </w:p>
    <w:p>
      <w:r>
        <w:rPr>
          <w:sz w:val="18"/>
          <w:color w:val="777777"/>
        </w:rPr>
        <w:t xml:space="preserve">[[@Bible:1 Samuel 26:9]] </w:t>
      </w:r>
      <w:r>
        <w:rPr>
          <w:b/>
        </w:rPr>
        <w:t xml:space="preserve">9 </w:t>
      </w:r>
      <w:r>
        <w:t xml:space="preserve"> {{field-on:Bible}}</w:t>
      </w:r>
      <w:r>
        <w:t xml:space="preserve">And David said to Abessa, Do not humble him, because who will bring his hand upon the anointed of the Lord and be held innocent?</w:t>
      </w:r>
      <w:r>
        <w:t xml:space="preserve">{{field-off:Bible}}</w:t>
      </w:r>
    </w:p>
    <w:p>
      <w:r>
        <w:rPr>
          <w:sz w:val="18"/>
          <w:color w:val="777777"/>
        </w:rPr>
        <w:t xml:space="preserve">[[@Bible:1 Samuel 26:10]] </w:t>
      </w:r>
      <w:r>
        <w:rPr>
          <w:b/>
        </w:rPr>
        <w:t xml:space="preserve">10 </w:t>
      </w:r>
      <w:r>
        <w:t xml:space="preserve"> {{field-on:Bible}}</w:t>
      </w:r>
      <w:r>
        <w:t xml:space="preserve">And David said, As the Lord lives, unless the Lord strikes him, or his day comes and he dies, or he goes down into battle and is swept away,</w:t>
      </w:r>
      <w:r>
        <w:t xml:space="preserve">{{field-off:Bible}}</w:t>
      </w:r>
    </w:p>
    <w:p>
      <w:r>
        <w:rPr>
          <w:sz w:val="18"/>
          <w:color w:val="777777"/>
        </w:rPr>
        <w:t xml:space="preserve">[[@Bible:1 Samuel 26:11]] </w:t>
      </w:r>
      <w:r>
        <w:rPr>
          <w:b/>
        </w:rPr>
        <w:t xml:space="preserve">11 </w:t>
      </w:r>
      <w:r>
        <w:t xml:space="preserve"> {{field-on:Bible}}</w:t>
      </w:r>
      <w:r>
        <w:t xml:space="preserve">far be it from me before the Lord to bring my hand upon the anointed of the Lord. And now take the spear from his head and the flask of water, and let us go for ourselves.</w:t>
      </w:r>
      <w:r>
        <w:rPr>
          <w:rStyle w:val="FootnoteReference"/>
        </w:rPr>
        <w:footnoteReference w:id="3903"/>
      </w:r>
      <w:r>
        <w:t xml:space="preserve">{{field-off:Bible}}</w:t>
      </w:r>
    </w:p>
    <w:p>
      <w:r>
        <w:rPr>
          <w:sz w:val="18"/>
          <w:color w:val="777777"/>
        </w:rPr>
        <w:t xml:space="preserve">[[@Bible:1 Samuel 26:12]] </w:t>
      </w:r>
      <w:r>
        <w:rPr>
          <w:b/>
        </w:rPr>
        <w:t xml:space="preserve">12 </w:t>
      </w:r>
      <w:r>
        <w:t xml:space="preserve"> {{field-on:Bible}}</w:t>
      </w:r>
      <w:r>
        <w:t xml:space="preserve">And David took the spear and the flask of water</w:t>
      </w:r>
      <w:r>
        <w:rPr>
          <w:rStyle w:val="FootnoteReference"/>
        </w:rPr>
        <w:footnoteReference w:id="3904"/>
      </w:r>
      <w:r>
        <w:t xml:space="preserve"> from his head, and they went away by themselves, and there was none seeing and none knowing and none waking; all were sleeping, because astonishment from the Lord had fallen upon them.</w:t>
      </w:r>
      <w:r>
        <w:t xml:space="preserve">{{field-off:Bible}}</w:t>
      </w:r>
    </w:p>
    <w:p>
      <w:r>
        <w:rPr>
          <w:sz w:val="18"/>
          <w:color w:val="777777"/>
        </w:rPr>
        <w:t xml:space="preserve">[[@Bible:1 Samuel 26:13]] </w:t>
      </w:r>
      <w:r>
        <w:rPr>
          <w:b/>
        </w:rPr>
        <w:t xml:space="preserve">13 </w:t>
      </w:r>
      <w:r>
        <w:t xml:space="preserve"> {{field-on:Bible}}</w:t>
      </w:r>
      <w:r>
        <w:t xml:space="preserve">And David crossed over to the other side and stood on the top of the mountain far off, and the road between them was great.</w:t>
      </w:r>
      <w:r>
        <w:t xml:space="preserve">{{field-off:Bible}}</w:t>
      </w:r>
    </w:p>
    <w:p>
      <w:r>
        <w:rPr>
          <w:sz w:val="18"/>
          <w:color w:val="777777"/>
        </w:rPr>
        <w:t xml:space="preserve">[[@Bible:1 Samuel 26:14]] </w:t>
      </w:r>
      <w:r>
        <w:rPr>
          <w:b/>
        </w:rPr>
        <w:t xml:space="preserve">14 </w:t>
      </w:r>
      <w:r>
        <w:t xml:space="preserve"> {{field-on:Bible}}</w:t>
      </w:r>
      <w:r>
        <w:t xml:space="preserve">And David called to the people and spoke to Abner, saying, Will you not answer, Abner? And Abner answered and said, Who are you, the one calling me?</w:t>
      </w:r>
      <w:r>
        <w:rPr>
          <w:rStyle w:val="FootnoteReference"/>
        </w:rPr>
        <w:footnoteReference w:id="3905"/>
      </w:r>
      <w:r>
        <w:t xml:space="preserve">{{field-off:Bible}}</w:t>
      </w:r>
    </w:p>
    <w:p>
      <w:r>
        <w:rPr>
          <w:sz w:val="18"/>
          <w:color w:val="777777"/>
        </w:rPr>
        <w:t xml:space="preserve">[[@Bible:1 Samuel 26:15]] </w:t>
      </w:r>
      <w:r>
        <w:rPr>
          <w:b/>
        </w:rPr>
        <w:t xml:space="preserve">15 </w:t>
      </w:r>
      <w:r>
        <w:t xml:space="preserve"> {{field-on:Bible}}</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3906"/>
      </w:r>
      <w:r>
        <w:t xml:space="preserve">{{field-off:Bible}}</w:t>
      </w:r>
    </w:p>
    <w:p>
      <w:r>
        <w:rPr>
          <w:sz w:val="18"/>
          <w:color w:val="777777"/>
        </w:rPr>
        <w:t xml:space="preserve">[[@Bible:1 Samuel 26:16]] </w:t>
      </w:r>
      <w:r>
        <w:rPr>
          <w:b/>
        </w:rPr>
        <w:t xml:space="preserve">16 </w:t>
      </w:r>
      <w:r>
        <w:t xml:space="preserve"> {{field-on:Bible}}</w:t>
      </w:r>
      <w:r>
        <w:t xml:space="preserve">And this word that you have done is not good. As the Lord lives, you are sons of death</w:t>
      </w:r>
      <w:r>
        <w:rPr>
          <w:rStyle w:val="FootnoteReference"/>
        </w:rPr>
        <w:footnoteReference w:id="3907"/>
      </w:r>
      <w:r>
        <w:t xml:space="preserve">, the ones guarding your lord the king, the anointed of the Lord. And now see the king’s spear and the flask of water where they are by his head.</w:t>
      </w:r>
      <w:r>
        <w:rPr>
          <w:rStyle w:val="FootnoteReference"/>
        </w:rPr>
        <w:footnoteReference w:id="3908"/>
      </w:r>
      <w:r>
        <w:t xml:space="preserve">{{field-off:Bible}}</w:t>
      </w:r>
    </w:p>
    <w:p>
      <w:r>
        <w:rPr>
          <w:sz w:val="18"/>
          <w:color w:val="777777"/>
        </w:rPr>
        <w:t xml:space="preserve">[[@Bible:1 Samuel 26:17]] </w:t>
      </w:r>
      <w:r>
        <w:rPr>
          <w:b/>
        </w:rPr>
        <w:t xml:space="preserve">17 </w:t>
      </w:r>
      <w:r>
        <w:t xml:space="preserve"> {{field-on:Bible}}</w:t>
      </w:r>
      <w:r>
        <w:t xml:space="preserve">And Saul recognized the voice of David and said, Is this your voice, child David? And David said, Your servant, lord king.</w:t>
      </w:r>
      <w:r>
        <w:t xml:space="preserve">{{field-off:Bible}}</w:t>
      </w:r>
    </w:p>
    <w:p>
      <w:r>
        <w:rPr>
          <w:sz w:val="18"/>
          <w:color w:val="777777"/>
        </w:rPr>
        <w:t xml:space="preserve">[[@Bible:1 Samuel 26:18]] </w:t>
      </w:r>
      <w:r>
        <w:rPr>
          <w:b/>
        </w:rPr>
        <w:t xml:space="preserve">18 </w:t>
      </w:r>
      <w:r>
        <w:t xml:space="preserve"> {{field-on:Bible}}</w:t>
      </w:r>
      <w:r>
        <w:t xml:space="preserve">And he said, Why is my lord pursuing after his servant? Because in what have I sinned, and what wrongdoing has been found in me?</w:t>
      </w:r>
      <w:r>
        <w:t xml:space="preserve">{{field-off:Bible}}</w:t>
      </w:r>
    </w:p>
    <w:p>
      <w:r>
        <w:rPr>
          <w:sz w:val="18"/>
          <w:color w:val="777777"/>
        </w:rPr>
        <w:t xml:space="preserve">[[@Bible:1 Samuel 26:19]] </w:t>
      </w:r>
      <w:r>
        <w:rPr>
          <w:b/>
        </w:rPr>
        <w:t xml:space="preserve">19 </w:t>
      </w:r>
      <w:r>
        <w:t xml:space="preserve"> {{field-on:Bible}}</w:t>
      </w:r>
      <w:r>
        <w:t xml:space="preserve">And now let my lord the king hear the word of his servant. If God stirs you up against me, may he smell your sacrifices</w:t>
      </w:r>
      <w:r>
        <w:rPr>
          <w:rStyle w:val="FootnoteReference"/>
        </w:rPr>
        <w:footnoteReference w:id="3909"/>
      </w:r>
      <w:r>
        <w:t xml:space="preserve">. But if sons of men, cursed are these before the Lord, because they cast me out today from being established in the inheritance of the Lord, saying, Go, serve other gods.</w:t>
      </w:r>
      <w:r>
        <w:t xml:space="preserve">{{field-off:Bible}}</w:t>
      </w:r>
    </w:p>
    <w:p>
      <w:r>
        <w:rPr>
          <w:sz w:val="18"/>
          <w:color w:val="777777"/>
        </w:rPr>
        <w:t xml:space="preserve">[[@Bible:1 Samuel 26:20]] </w:t>
      </w:r>
      <w:r>
        <w:rPr>
          <w:b/>
        </w:rPr>
        <w:t xml:space="preserve">20 </w:t>
      </w:r>
      <w:r>
        <w:t xml:space="preserve"> {{field-on:Bible}}</w:t>
      </w:r>
      <w:r>
        <w:t xml:space="preserve">And now let not my blood fall to the ground opposite the face of the Lord, because the king of Israel has come out seeking my life, as the night-raven pursues in the mountains.</w:t>
      </w:r>
      <w:r>
        <w:rPr>
          <w:rStyle w:val="FootnoteReference"/>
        </w:rPr>
        <w:footnoteReference w:id="3910"/>
      </w:r>
      <w:r>
        <w:t xml:space="preserve">{{field-off:Bible}}</w:t>
      </w:r>
    </w:p>
    <w:p>
      <w:r>
        <w:rPr>
          <w:sz w:val="18"/>
          <w:color w:val="777777"/>
        </w:rPr>
        <w:t xml:space="preserve">[[@Bible:1 Samuel 26:21]] </w:t>
      </w:r>
      <w:r>
        <w:rPr>
          <w:b/>
        </w:rPr>
        <w:t xml:space="preserve">21 </w:t>
      </w:r>
      <w:r>
        <w:t xml:space="preserve"> {{field-on:Bible}}</w:t>
      </w:r>
      <w:r>
        <w:t xml:space="preserve">And Saul said, I have sinned. Return, child David, because I will not do evil to you, because my life was precious in your eyes on this day. I have been made foolish and have been very greatly ignorant.</w:t>
      </w:r>
      <w:r>
        <w:t xml:space="preserve">{{field-off:Bible}}</w:t>
      </w:r>
    </w:p>
    <w:p>
      <w:r>
        <w:rPr>
          <w:sz w:val="18"/>
          <w:color w:val="777777"/>
        </w:rPr>
        <w:t xml:space="preserve">[[@Bible:1 Samuel 26:22]] </w:t>
      </w:r>
      <w:r>
        <w:rPr>
          <w:b/>
        </w:rPr>
        <w:t xml:space="preserve">22 </w:t>
      </w:r>
      <w:r>
        <w:t xml:space="preserve"> {{field-on:Bible}}</w:t>
      </w:r>
      <w:r>
        <w:t xml:space="preserve">And David answered and said, Behold, the spear of the king. Let one of the young men cross over and take it.</w:t>
      </w:r>
      <w:r>
        <w:t xml:space="preserve">{{field-off:Bible}}</w:t>
      </w:r>
    </w:p>
    <w:p>
      <w:r>
        <w:rPr>
          <w:sz w:val="18"/>
          <w:color w:val="777777"/>
        </w:rPr>
        <w:t xml:space="preserve">[[@Bible:1 Samuel 26:23]] </w:t>
      </w:r>
      <w:r>
        <w:rPr>
          <w:b/>
        </w:rPr>
        <w:t xml:space="preserve">23 </w:t>
      </w:r>
      <w:r>
        <w:t xml:space="preserve"> {{field-on:Bible}}</w:t>
      </w:r>
      <w:r>
        <w:t xml:space="preserve">And the Lord will return to each his righteousness and his faithfulness, just as the Lord delivered you today into my hands, and I was not willing to bring my hand upon the anointed of the Lord.</w:t>
      </w:r>
      <w:r>
        <w:t xml:space="preserve">{{field-off:Bible}}</w:t>
      </w:r>
    </w:p>
    <w:p>
      <w:r>
        <w:rPr>
          <w:sz w:val="18"/>
          <w:color w:val="777777"/>
        </w:rPr>
        <w:t xml:space="preserve">[[@Bible:1 Samuel 26:24]] </w:t>
      </w:r>
      <w:r>
        <w:rPr>
          <w:b/>
        </w:rPr>
        <w:t xml:space="preserve">24 </w:t>
      </w:r>
      <w:r>
        <w:t xml:space="preserve"> {{field-on:Bible}}</w:t>
      </w:r>
      <w:r>
        <w:t xml:space="preserve">And behold, just as your life was magnified today on this day in my eyes, so may my life be magnified before the Lord, and may he shelter me and deliver me from all affliction.</w:t>
      </w:r>
      <w:r>
        <w:rPr>
          <w:rStyle w:val="FootnoteReference"/>
        </w:rPr>
        <w:footnoteReference w:id="3911"/>
      </w:r>
      <w:r>
        <w:rPr>
          <w:rStyle w:val="FootnoteReference"/>
        </w:rPr>
        <w:footnoteReference w:id="3912"/>
      </w:r>
      <w:r>
        <w:t xml:space="preserve">{{field-off:Bible}}</w:t>
      </w:r>
    </w:p>
    <w:p>
      <w:r>
        <w:rPr>
          <w:sz w:val="18"/>
          <w:color w:val="777777"/>
        </w:rPr>
        <w:t xml:space="preserve">[[@Bible:1 Samuel 26:25]] </w:t>
      </w:r>
      <w:r>
        <w:rPr>
          <w:b/>
        </w:rPr>
        <w:t xml:space="preserve">25 </w:t>
      </w:r>
      <w:r>
        <w:t xml:space="preserve"> {{field-on:Bible}}</w:t>
      </w:r>
      <w:r>
        <w:t xml:space="preserve">And Saul said to David, Blessed are you, child; doing you will do, and prevailing you will prevail. And David went on his way, and Saul returned to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[[@Bible:1 Samuel 27:1]] </w:t>
      </w:r>
      <w:r>
        <w:rPr>
          <w:b/>
        </w:rPr>
        <w:t xml:space="preserve">1 </w:t>
      </w:r>
      <w:r>
        <w:t xml:space="preserve"> {{field-on:Bible}}</w:t>
      </w:r>
      <w:r>
        <w:t xml:space="preserve">And David</w:t>
      </w:r>
      <w:r>
        <w:rPr>
          <w:rStyle w:val="FootnoteReference"/>
        </w:rPr>
        <w:footnoteReference w:id="3913"/>
      </w:r>
      <w:r>
        <w:t xml:space="preserve"> said in his heart, saying, Now one day I will be swept away into the hands of Saul</w:t>
      </w:r>
      <w:r>
        <w:rPr>
          <w:rStyle w:val="FootnoteReference"/>
        </w:rPr>
        <w:footnoteReference w:id="3914"/>
      </w:r>
      <w:r>
        <w:t xml:space="preserve">, and there is nothing good for me unless I am saved</w:t>
      </w:r>
      <w:r>
        <w:rPr>
          <w:rStyle w:val="FootnoteReference"/>
        </w:rPr>
        <w:footnoteReference w:id="3915"/>
      </w:r>
      <w:r>
        <w:t xml:space="preserve"> into the land of the foreigners. And Saul will let go of seeking me in every border of Israel</w:t>
      </w:r>
      <w:r>
        <w:rPr>
          <w:rStyle w:val="FootnoteReference"/>
        </w:rPr>
        <w:footnoteReference w:id="3916"/>
      </w:r>
      <w:r>
        <w:t xml:space="preserve">, and I will be saved from his hand.</w:t>
      </w:r>
      <w:r>
        <w:rPr>
          <w:rStyle w:val="FootnoteReference"/>
        </w:rPr>
        <w:footnoteReference w:id="3917"/>
      </w:r>
      <w:r>
        <w:t xml:space="preserve">{{field-off:Bible}}</w:t>
      </w:r>
    </w:p>
    <w:p>
      <w:r>
        <w:rPr>
          <w:sz w:val="18"/>
          <w:color w:val="777777"/>
        </w:rPr>
        <w:t xml:space="preserve">[[@Bible:1 Samuel 27:2]] </w:t>
      </w:r>
      <w:r>
        <w:rPr>
          <w:b/>
        </w:rPr>
        <w:t xml:space="preserve">2 </w:t>
      </w:r>
      <w:r>
        <w:t xml:space="preserve"> {{field-on:Bible}}</w:t>
      </w:r>
      <w:r>
        <w:t xml:space="preserve">And David rose, and the four hundred men with him, and went to Anchous son of Ammach, king of Geth.</w:t>
      </w:r>
      <w:r>
        <w:rPr>
          <w:rStyle w:val="FootnoteReference"/>
        </w:rPr>
        <w:footnoteReference w:id="3918"/>
      </w:r>
      <w:r>
        <w:t xml:space="preserve"/>
      </w:r>
      <w:r>
        <w:t xml:space="preserve">{{field-off:Bible}}</w:t>
      </w:r>
    </w:p>
    <w:p>
      <w:r>
        <w:rPr>
          <w:sz w:val="18"/>
          <w:color w:val="777777"/>
        </w:rPr>
        <w:t xml:space="preserve">[[@Bible:1 Samuel 27:3]] </w:t>
      </w:r>
      <w:r>
        <w:rPr>
          <w:b/>
        </w:rPr>
        <w:t xml:space="preserve">3 </w:t>
      </w:r>
      <w:r>
        <w:t xml:space="preserve"> {{field-on:Bible}}</w:t>
      </w:r>
      <w:r>
        <w:t xml:space="preserve">And David sat with Anchous in Geth, he and his men, each and his household, and David and both his wives, Achinaam the Jezreelite and Abigaia the wife of Nabal the Karmelite.</w:t>
      </w:r>
      <w:r>
        <w:t xml:space="preserve">{{field-off:Bible}}</w:t>
      </w:r>
    </w:p>
    <w:p>
      <w:r>
        <w:rPr>
          <w:sz w:val="18"/>
          <w:color w:val="777777"/>
        </w:rPr>
        <w:t xml:space="preserve">[[@Bible:1 Samuel 27:4]] </w:t>
      </w:r>
      <w:r>
        <w:rPr>
          <w:b/>
        </w:rPr>
        <w:t xml:space="preserve">4 </w:t>
      </w:r>
      <w:r>
        <w:t xml:space="preserve"> {{field-on:Bible}}</w:t>
      </w:r>
      <w:r>
        <w:t xml:space="preserve">And it was reported to Saul that David had fled to Geth, and he no longer added to seek him.</w:t>
      </w:r>
      <w:r>
        <w:t xml:space="preserve">{{field-off:Bible}}</w:t>
      </w:r>
    </w:p>
    <w:p>
      <w:r>
        <w:rPr>
          <w:sz w:val="18"/>
          <w:color w:val="777777"/>
        </w:rPr>
        <w:t xml:space="preserve">[[@Bible:1 Samuel 27:5]] </w:t>
      </w:r>
      <w:r>
        <w:rPr>
          <w:b/>
        </w:rPr>
        <w:t xml:space="preserve">5 </w:t>
      </w:r>
      <w:r>
        <w:t xml:space="preserve"> {{field-on:Bible}}</w:t>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3919"/>
      </w:r>
      <w:r>
        <w:rPr>
          <w:rStyle w:val="FootnoteReference"/>
        </w:rPr>
        <w:footnoteReference w:id="3920"/>
      </w:r>
      <w:r>
        <w:t xml:space="preserve">{{field-off:Bible}}</w:t>
      </w:r>
    </w:p>
    <w:p>
      <w:r>
        <w:rPr>
          <w:sz w:val="18"/>
          <w:color w:val="777777"/>
        </w:rPr>
        <w:t xml:space="preserve">[[@Bible:1 Samuel 27:6]] </w:t>
      </w:r>
      <w:r>
        <w:rPr>
          <w:b/>
        </w:rPr>
        <w:t xml:space="preserve">6 </w:t>
      </w:r>
      <w:r>
        <w:t xml:space="preserve"> {{field-on:Bible}}</w:t>
      </w:r>
      <w:r>
        <w:t xml:space="preserve">And he gave him on that day Sekelak. Therefore Sekelak became to the king of Ioudaia until this day.</w:t>
      </w:r>
      <w:r>
        <w:t xml:space="preserve">{{field-off:Bible}}</w:t>
      </w:r>
    </w:p>
    <w:p>
      <w:r>
        <w:rPr>
          <w:sz w:val="18"/>
          <w:color w:val="777777"/>
        </w:rPr>
        <w:t xml:space="preserve">[[@Bible:1 Samuel 27:7]] </w:t>
      </w:r>
      <w:r>
        <w:rPr>
          <w:b/>
        </w:rPr>
        <w:t xml:space="preserve">7 </w:t>
      </w:r>
      <w:r>
        <w:t xml:space="preserve"> {{field-on:Bible}}</w:t>
      </w:r>
      <w:r>
        <w:t xml:space="preserve">And it came to be, the number of the days David sat in the countryside of the foreigners was four months.</w:t>
      </w:r>
      <w:r>
        <w:t xml:space="preserve">{{field-off:Bible}}</w:t>
      </w:r>
    </w:p>
    <w:p>
      <w:r>
        <w:rPr>
          <w:sz w:val="18"/>
          <w:color w:val="777777"/>
        </w:rPr>
        <w:t xml:space="preserve">[[@Bible:1 Samuel 27:8]] </w:t>
      </w:r>
      <w:r>
        <w:rPr>
          <w:b/>
        </w:rPr>
        <w:t xml:space="preserve">8 </w:t>
      </w:r>
      <w:r>
        <w:t xml:space="preserve"> {{field-on:Bible}}</w:t>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3921"/>
      </w:r>
      <w:r>
        <w:rPr>
          <w:rStyle w:val="FootnoteReference"/>
        </w:rPr>
        <w:footnoteReference w:id="3922"/>
      </w:r>
      <w:r>
        <w:t xml:space="preserve">{{field-off:Bible}}</w:t>
      </w:r>
    </w:p>
    <w:p>
      <w:r>
        <w:rPr>
          <w:sz w:val="18"/>
          <w:color w:val="777777"/>
        </w:rPr>
        <w:t xml:space="preserve">[[@Bible:1 Samuel 27:9]] </w:t>
      </w:r>
      <w:r>
        <w:rPr>
          <w:b/>
        </w:rPr>
        <w:t xml:space="preserve">9 </w:t>
      </w:r>
      <w:r>
        <w:t xml:space="preserve"> {{field-on:Bible}}</w:t>
      </w:r>
      <w:r>
        <w:t xml:space="preserve">And he would strike the land and would not keep alive man and woman, and he took flocks and herds and donkeys and camels and clothing, and they returned and came to Anchous.</w:t>
      </w:r>
      <w:r>
        <w:t xml:space="preserve">{{field-off:Bible}}</w:t>
      </w:r>
    </w:p>
    <w:p>
      <w:r>
        <w:rPr>
          <w:sz w:val="18"/>
          <w:color w:val="777777"/>
        </w:rPr>
        <w:t xml:space="preserve">[[@Bible:1 Samuel 27:10]] </w:t>
      </w:r>
      <w:r>
        <w:rPr>
          <w:b/>
        </w:rPr>
        <w:t xml:space="preserve">10 </w:t>
      </w:r>
      <w:r>
        <w:t xml:space="preserve"> {{field-on:Bible}}</w:t>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3923"/>
      </w:r>
      <w:r>
        <w:t xml:space="preserve">{{field-off:Bible}}</w:t>
      </w:r>
    </w:p>
    <w:p>
      <w:r>
        <w:rPr>
          <w:sz w:val="18"/>
          <w:color w:val="777777"/>
        </w:rPr>
        <w:t xml:space="preserve">[[@Bible:1 Samuel 27:11]] </w:t>
      </w:r>
      <w:r>
        <w:rPr>
          <w:b/>
        </w:rPr>
        <w:t xml:space="preserve">11 </w:t>
      </w:r>
      <w:r>
        <w:t xml:space="preserve"> {{field-on:Bible}}</w:t>
      </w:r>
      <w:r>
        <w:t xml:space="preserve">And he did not keep alive man and woman to bring into Geth, saying, Lest they report in Geth against us, saying, Thus David does. And this was his rule</w:t>
      </w:r>
      <w:r>
        <w:rPr>
          <w:rStyle w:val="FootnoteReference"/>
        </w:rPr>
        <w:footnoteReference w:id="3924"/>
      </w:r>
      <w:r>
        <w:t xml:space="preserve"> all the days David sat in the countryside of the foreigners.</w:t>
      </w:r>
      <w:r>
        <w:t xml:space="preserve">{{field-off:Bible}}</w:t>
      </w:r>
    </w:p>
    <w:p>
      <w:r>
        <w:rPr>
          <w:sz w:val="18"/>
          <w:color w:val="777777"/>
        </w:rPr>
        <w:t xml:space="preserve">[[@Bible:1 Samuel 27:12]] </w:t>
      </w:r>
      <w:r>
        <w:rPr>
          <w:b/>
        </w:rPr>
        <w:t xml:space="preserve">12 </w:t>
      </w:r>
      <w:r>
        <w:t xml:space="preserve"> {{field-on:Bible}}</w:t>
      </w:r>
      <w:r>
        <w:t xml:space="preserve">And David was deeply trusted by Anchous, saying, In shaming he has been shamed among his people in Israel, and he will be my servant forever.</w:t>
      </w:r>
      <w:r>
        <w:rPr>
          <w:rStyle w:val="FootnoteReference"/>
        </w:rPr>
        <w:footnoteReference w:id="3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[[@Bible:1 Samuel 28:1]] </w:t>
      </w:r>
      <w:r>
        <w:rPr>
          <w:b/>
        </w:rPr>
        <w:t xml:space="preserve">1 </w:t>
      </w:r>
      <w:r>
        <w:t xml:space="preserve"> {{field-on:Bible}}</w:t>
      </w:r>
      <w:r>
        <w:t xml:space="preserve">And it came to be in those days, the foreigners gathered in their camps to go out to fight against Israel</w:t>
      </w:r>
      <w:r>
        <w:rPr>
          <w:rStyle w:val="FootnoteReference"/>
        </w:rPr>
        <w:footnoteReference w:id="3926"/>
      </w:r>
      <w:r>
        <w:t xml:space="preserve">. And Anchous said to David</w:t>
      </w:r>
      <w:r>
        <w:rPr>
          <w:rStyle w:val="FootnoteReference"/>
        </w:rPr>
        <w:footnoteReference w:id="3927"/>
      </w:r>
      <w:r>
        <w:t xml:space="preserve">, In knowing you will know</w:t>
      </w:r>
      <w:r>
        <w:rPr>
          <w:rStyle w:val="FootnoteReference"/>
        </w:rPr>
        <w:footnoteReference w:id="3928"/>
      </w:r>
      <w:r>
        <w:t xml:space="preserve"> that you and your men will go out with me into battle.</w:t>
      </w:r>
      <w:r>
        <w:rPr>
          <w:rStyle w:val="FootnoteReference"/>
        </w:rPr>
        <w:footnoteReference w:id="3929"/>
      </w:r>
      <w:r>
        <w:rPr>
          <w:rStyle w:val="FootnoteReference"/>
        </w:rPr>
        <w:footnoteReference w:id="3930"/>
      </w:r>
      <w:r>
        <w:t xml:space="preserve">{{field-off:Bible}}</w:t>
      </w:r>
    </w:p>
    <w:p>
      <w:r>
        <w:rPr>
          <w:sz w:val="18"/>
          <w:color w:val="777777"/>
        </w:rPr>
        <w:t xml:space="preserve">[[@Bible:1 Samuel 28:2]] </w:t>
      </w:r>
      <w:r>
        <w:rPr>
          <w:b/>
        </w:rPr>
        <w:t xml:space="preserve">2 </w:t>
      </w:r>
      <w:r>
        <w:t xml:space="preserve"> {{field-on:Bible}}</w:t>
      </w:r>
      <w:r>
        <w:t xml:space="preserve">And David said to Anchous, Thus now you will know what your servant will do. And Anchous said to David, Thus I will appoint you chief bodyguard all the days.</w:t>
      </w:r>
      <w:r>
        <w:t xml:space="preserve">{{field-off:Bible}}</w:t>
      </w:r>
    </w:p>
    <w:p>
      <w:r>
        <w:rPr>
          <w:sz w:val="18"/>
          <w:color w:val="777777"/>
        </w:rPr>
        <w:t xml:space="preserve">[[@Bible:1 Samuel 28:3]] </w:t>
      </w:r>
      <w:r>
        <w:rPr>
          <w:b/>
        </w:rPr>
        <w:t xml:space="preserve">3 </w:t>
      </w:r>
      <w:r>
        <w:t xml:space="preserve"> {{field-on:Bible}}</w:t>
      </w:r>
      <w:r>
        <w:t xml:space="preserve">And Samuel</w:t>
      </w:r>
      <w:r>
        <w:rPr>
          <w:rStyle w:val="FootnoteReference"/>
        </w:rPr>
        <w:footnoteReference w:id="3931"/>
      </w:r>
      <w:r>
        <w:t xml:space="preserve"> died, and all Israel mourned for him and buried him in Armathaim, in his city. And Saul</w:t>
      </w:r>
      <w:r>
        <w:rPr>
          <w:rStyle w:val="FootnoteReference"/>
        </w:rPr>
        <w:footnoteReference w:id="3932"/>
      </w:r>
      <w:r>
        <w:t xml:space="preserve"> removed the ventriloquists and the knowers from the land.</w:t>
      </w:r>
      <w:r>
        <w:t xml:space="preserve">{{field-off:Bible}}</w:t>
      </w:r>
    </w:p>
    <w:p>
      <w:r>
        <w:rPr>
          <w:sz w:val="18"/>
          <w:color w:val="777777"/>
        </w:rPr>
        <w:t xml:space="preserve">[[@Bible:1 Samuel 28:4]] </w:t>
      </w:r>
      <w:r>
        <w:rPr>
          <w:b/>
        </w:rPr>
        <w:t xml:space="preserve">4 </w:t>
      </w:r>
      <w:r>
        <w:t xml:space="preserve"> {{field-on:Bible}}</w:t>
      </w:r>
      <w:r>
        <w:t xml:space="preserve">And the foreigners gather and come and camp in Sōman, and Saul gathers every man of Israel and they camp in Gelboue.</w:t>
      </w:r>
      <w:r>
        <w:t xml:space="preserve">{{field-off:Bible}}</w:t>
      </w:r>
    </w:p>
    <w:p>
      <w:r>
        <w:rPr>
          <w:sz w:val="18"/>
          <w:color w:val="777777"/>
        </w:rPr>
        <w:t xml:space="preserve">[[@Bible:1 Samuel 28:5]] </w:t>
      </w:r>
      <w:r>
        <w:rPr>
          <w:b/>
        </w:rPr>
        <w:t xml:space="preserve">5 </w:t>
      </w:r>
      <w:r>
        <w:t xml:space="preserve"> {{field-on:Bible}}</w:t>
      </w:r>
      <w:r>
        <w:t xml:space="preserve">And Saul saw the camp of the foreigners and feared, and his heart stood outside itself greatly.</w:t>
      </w:r>
      <w:r>
        <w:t xml:space="preserve">{{field-off:Bible}}</w:t>
      </w:r>
    </w:p>
    <w:p>
      <w:r>
        <w:rPr>
          <w:sz w:val="18"/>
          <w:color w:val="777777"/>
        </w:rPr>
        <w:t xml:space="preserve">[[@Bible:1 Samuel 28:6]] </w:t>
      </w:r>
      <w:r>
        <w:rPr>
          <w:b/>
        </w:rPr>
        <w:t xml:space="preserve">6 </w:t>
      </w:r>
      <w:r>
        <w:t xml:space="preserve"> {{field-on:Bible}}</w:t>
      </w:r>
      <w:r>
        <w:t xml:space="preserve">And Saul inquired through the Lord, and the Lord did not answer him in dreams and in manifestations and in prophets.</w:t>
      </w:r>
      <w:r>
        <w:t xml:space="preserve">{{field-off:Bible}}</w:t>
      </w:r>
    </w:p>
    <w:p>
      <w:r>
        <w:rPr>
          <w:sz w:val="18"/>
          <w:color w:val="777777"/>
        </w:rPr>
        <w:t xml:space="preserve">[[@Bible:1 Samuel 28:7]] </w:t>
      </w:r>
      <w:r>
        <w:rPr>
          <w:b/>
        </w:rPr>
        <w:t xml:space="preserve">7 </w:t>
      </w:r>
      <w:r>
        <w:t xml:space="preserve"> {{field-on:Bible}}</w:t>
      </w:r>
      <w:r>
        <w:t xml:space="preserve">And Saul said to his servants, Seek for me a ventriloquist woman</w:t>
      </w:r>
      <w:r>
        <w:rPr>
          <w:rStyle w:val="FootnoteReference"/>
        </w:rPr>
        <w:footnoteReference w:id="3933"/>
      </w:r>
      <w:r>
        <w:t xml:space="preserve">, and I will go to her and inquire by her. And his servants said to him, Behold, there is a ventriloquist woman in Aendōr.</w:t>
      </w:r>
      <w:r>
        <w:t xml:space="preserve">{{field-off:Bible}}</w:t>
      </w:r>
    </w:p>
    <w:p>
      <w:r>
        <w:rPr>
          <w:sz w:val="18"/>
          <w:color w:val="777777"/>
        </w:rPr>
        <w:t xml:space="preserve">[[@Bible:1 Samuel 28:8]] </w:t>
      </w:r>
      <w:r>
        <w:rPr>
          <w:b/>
        </w:rPr>
        <w:t xml:space="preserve">8 </w:t>
      </w:r>
      <w:r>
        <w:t xml:space="preserve"> {{field-on:Bible}}</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3934"/>
      </w:r>
      <w:r>
        <w:t xml:space="preserve">, and bring up for me whomever I tell you.</w:t>
      </w:r>
      <w:r>
        <w:t xml:space="preserve">{{field-off:Bible}}</w:t>
      </w:r>
    </w:p>
    <w:p>
      <w:r>
        <w:rPr>
          <w:sz w:val="18"/>
          <w:color w:val="777777"/>
        </w:rPr>
        <w:t xml:space="preserve">[[@Bible:1 Samuel 28:9]] </w:t>
      </w:r>
      <w:r>
        <w:rPr>
          <w:b/>
        </w:rPr>
        <w:t xml:space="preserve">9 </w:t>
      </w:r>
      <w:r>
        <w:t xml:space="preserve"> {{field-on:Bible}}</w:t>
      </w:r>
      <w:r>
        <w:t xml:space="preserve">And the woman said to him, Behold now, you know what Saul did, how he destroyed the ventriloquists</w:t>
      </w:r>
      <w:r>
        <w:rPr>
          <w:rStyle w:val="FootnoteReference"/>
        </w:rPr>
        <w:footnoteReference w:id="3935"/>
      </w:r>
      <w:r>
        <w:t xml:space="preserve"> and the knowers from the land. And why are you trapping my life to put it to death?</w:t>
      </w:r>
      <w:r>
        <w:rPr>
          <w:rStyle w:val="FootnoteReference"/>
        </w:rPr>
        <w:footnoteReference w:id="3936"/>
      </w:r>
      <w:r>
        <w:rPr>
          <w:rStyle w:val="FootnoteReference"/>
        </w:rPr>
        <w:footnoteReference w:id="3937"/>
      </w:r>
      <w:r>
        <w:t xml:space="preserve">{{field-off:Bible}}</w:t>
      </w:r>
    </w:p>
    <w:p>
      <w:r>
        <w:rPr>
          <w:sz w:val="18"/>
          <w:color w:val="777777"/>
        </w:rPr>
        <w:t xml:space="preserve">[[@Bible:1 Samuel 28:10]] </w:t>
      </w:r>
      <w:r>
        <w:rPr>
          <w:b/>
        </w:rPr>
        <w:t xml:space="preserve">10 </w:t>
      </w:r>
      <w:r>
        <w:t xml:space="preserve"> {{field-on:Bible}}</w:t>
      </w:r>
      <w:r>
        <w:t xml:space="preserve">And Saul swore to her, saying, As the Lord lives, wrongdoing will not meet you in this matter.</w:t>
      </w:r>
      <w:r>
        <w:rPr>
          <w:rStyle w:val="FootnoteReference"/>
        </w:rPr>
        <w:footnoteReference w:id="3938"/>
      </w:r>
      <w:r>
        <w:t xml:space="preserve">{{field-off:Bible}}</w:t>
      </w:r>
    </w:p>
    <w:p>
      <w:r>
        <w:rPr>
          <w:sz w:val="18"/>
          <w:color w:val="777777"/>
        </w:rPr>
        <w:t xml:space="preserve">[[@Bible:1 Samuel 28:11]] </w:t>
      </w:r>
      <w:r>
        <w:rPr>
          <w:b/>
        </w:rPr>
        <w:t xml:space="preserve">11 </w:t>
      </w:r>
      <w:r>
        <w:t xml:space="preserve"> {{field-on:Bible}}</w:t>
      </w:r>
      <w:r>
        <w:t xml:space="preserve">And the woman said, Whom shall I bring up for you? And he said, Bring up Samuel for me.</w:t>
      </w:r>
      <w:r>
        <w:t xml:space="preserve">{{field-off:Bible}}</w:t>
      </w:r>
    </w:p>
    <w:p>
      <w:r>
        <w:rPr>
          <w:sz w:val="18"/>
          <w:color w:val="777777"/>
        </w:rPr>
        <w:t xml:space="preserve">[[@Bible:1 Samuel 28:12]] </w:t>
      </w:r>
      <w:r>
        <w:rPr>
          <w:b/>
        </w:rPr>
        <w:t xml:space="preserve">12 </w:t>
      </w:r>
      <w:r>
        <w:t xml:space="preserve"> {{field-on:Bible}}</w:t>
      </w:r>
      <w:r>
        <w:t xml:space="preserve">And the woman saw Samuel and cried out with a great voice, and the woman said to Saul, Why did you deceive me</w:t>
      </w:r>
      <w:r>
        <w:rPr>
          <w:rStyle w:val="FootnoteReference"/>
        </w:rPr>
        <w:footnoteReference w:id="3939"/>
      </w:r>
      <w:r>
        <w:t xml:space="preserve">? And you are Saul.</w:t>
      </w:r>
      <w:r>
        <w:t xml:space="preserve">{{field-off:Bible}}</w:t>
      </w:r>
    </w:p>
    <w:p>
      <w:r>
        <w:rPr>
          <w:sz w:val="18"/>
          <w:color w:val="777777"/>
        </w:rPr>
        <w:t xml:space="preserve">[[@Bible:1 Samuel 28:13]] </w:t>
      </w:r>
      <w:r>
        <w:rPr>
          <w:b/>
        </w:rPr>
        <w:t xml:space="preserve">13 </w:t>
      </w:r>
      <w:r>
        <w:t xml:space="preserve"> {{field-on:Bible}}</w:t>
      </w:r>
      <w:r>
        <w:t xml:space="preserve">And the king said to her, Do not fear. Tell me, what have you seen? And she said to him, I have seen gods coming up from the earth.</w:t>
      </w:r>
      <w:r>
        <w:t xml:space="preserve">{{field-off:Bible}}</w:t>
      </w:r>
    </w:p>
    <w:p>
      <w:r>
        <w:rPr>
          <w:sz w:val="18"/>
          <w:color w:val="777777"/>
        </w:rPr>
        <w:t xml:space="preserve">[[@Bible:1 Samuel 28:14]] </w:t>
      </w:r>
      <w:r>
        <w:rPr>
          <w:b/>
        </w:rPr>
        <w:t xml:space="preserve">14 </w:t>
      </w:r>
      <w:r>
        <w:t xml:space="preserve"> {{field-on:Bible}}</w:t>
      </w:r>
      <w:r>
        <w:t xml:space="preserve">And he said to her, What did you recognize? And she said to him, An upright man coming up from the earth</w:t>
      </w:r>
      <w:r>
        <w:rPr>
          <w:rStyle w:val="FootnoteReference"/>
        </w:rPr>
        <w:footnoteReference w:id="3940"/>
      </w:r>
      <w:r>
        <w:t xml:space="preserve">, and he had a double cloak wrapped around him. And Saul knew that this was Samuel, and he bent on his face to the ground and bowed down to him.</w:t>
      </w:r>
      <w:r>
        <w:t xml:space="preserve">{{field-off:Bible}}</w:t>
      </w:r>
    </w:p>
    <w:p>
      <w:r>
        <w:rPr>
          <w:sz w:val="18"/>
          <w:color w:val="777777"/>
        </w:rPr>
        <w:t xml:space="preserve">[[@Bible:1 Samuel 28:15]] </w:t>
      </w:r>
      <w:r>
        <w:rPr>
          <w:b/>
        </w:rPr>
        <w:t xml:space="preserve">15 </w:t>
      </w:r>
      <w:r>
        <w:t xml:space="preserve"> {{field-on:Bible}}</w:t>
      </w:r>
      <w:r>
        <w:t xml:space="preserve">And Samuel said, Why have you disturbed me</w:t>
      </w:r>
      <w:r>
        <w:rPr>
          <w:rStyle w:val="FootnoteReference"/>
        </w:rPr>
        <w:footnoteReference w:id="3941"/>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r>
        <w:rPr>
          <w:rStyle w:val="FootnoteReference"/>
        </w:rPr>
        <w:footnoteReference w:id="3942"/>
      </w:r>
      <w:r>
        <w:t xml:space="preserve">{{field-off:Bible}}</w:t>
      </w:r>
    </w:p>
    <w:p>
      <w:r>
        <w:rPr>
          <w:sz w:val="18"/>
          <w:color w:val="777777"/>
        </w:rPr>
        <w:t xml:space="preserve">[[@Bible:1 Samuel 28:16]] </w:t>
      </w:r>
      <w:r>
        <w:rPr>
          <w:b/>
        </w:rPr>
        <w:t xml:space="preserve">16 </w:t>
      </w:r>
      <w:r>
        <w:t xml:space="preserve"> {{field-on:Bible}}</w:t>
      </w:r>
      <w:r>
        <w:t xml:space="preserve">And Samuel said, Why do you ask me, since the Lord has departed from you and has come to be with your neighbor?</w:t>
      </w:r>
      <w:r>
        <w:t xml:space="preserve">{{field-off:Bible}}</w:t>
      </w:r>
    </w:p>
    <w:p>
      <w:r>
        <w:rPr>
          <w:sz w:val="18"/>
          <w:color w:val="777777"/>
        </w:rPr>
        <w:t xml:space="preserve">[[@Bible:1 Samuel 28:17]] </w:t>
      </w:r>
      <w:r>
        <w:rPr>
          <w:b/>
        </w:rPr>
        <w:t xml:space="preserve">17 </w:t>
      </w:r>
      <w:r>
        <w:t xml:space="preserve"> {{field-on:Bible}}</w:t>
      </w:r>
      <w:r>
        <w:t xml:space="preserve">And the Lord has done for you just as he spoke by my hand, and the Lord will tear your kingdom from your hand and give it to your neighbor, to David.</w:t>
      </w:r>
      <w:r>
        <w:rPr>
          <w:rStyle w:val="FootnoteReference"/>
        </w:rPr>
        <w:footnoteReference w:id="3943"/>
      </w:r>
      <w:r>
        <w:rPr>
          <w:rStyle w:val="FootnoteReference"/>
        </w:rPr>
        <w:footnoteReference w:id="3944"/>
      </w:r>
      <w:r>
        <w:t xml:space="preserve">{{field-off:Bible}}</w:t>
      </w:r>
    </w:p>
    <w:p>
      <w:r>
        <w:rPr>
          <w:sz w:val="18"/>
          <w:color w:val="777777"/>
        </w:rPr>
        <w:t xml:space="preserve">[[@Bible:1 Samuel 28:18]] </w:t>
      </w:r>
      <w:r>
        <w:rPr>
          <w:b/>
        </w:rPr>
        <w:t xml:space="preserve">18 </w:t>
      </w:r>
      <w:r>
        <w:t xml:space="preserve"> {{field-on:Bible}}</w:t>
      </w:r>
      <w:r>
        <w:t xml:space="preserve">Because you did not hear the voice of the Lord and did not carry out the anger of his wrath in Amalek, because of this thing the Lord has done this to you on this day.</w:t>
      </w:r>
      <w:r>
        <w:t xml:space="preserve">{{field-off:Bible}}</w:t>
      </w:r>
    </w:p>
    <w:p>
      <w:r>
        <w:rPr>
          <w:sz w:val="18"/>
          <w:color w:val="777777"/>
        </w:rPr>
        <w:t xml:space="preserve">[[@Bible:1 Samuel 28:19]] </w:t>
      </w:r>
      <w:r>
        <w:rPr>
          <w:b/>
        </w:rPr>
        <w:t xml:space="preserve">19 </w:t>
      </w:r>
      <w:r>
        <w:t xml:space="preserve"> {{field-on:Bible}}</w:t>
      </w:r>
      <w:r>
        <w:t xml:space="preserve">And the Lord will deliver Israel with you into the hands of the foreigners, and tomorrow you and your sons with you will fall, and the camp of Israel</w:t>
      </w:r>
      <w:r>
        <w:rPr>
          <w:rStyle w:val="FootnoteReference"/>
        </w:rPr>
        <w:footnoteReference w:id="3945"/>
      </w:r>
      <w:r>
        <w:t xml:space="preserve"> the Lord will give into the hands of the foreigners.</w:t>
      </w:r>
      <w:r>
        <w:rPr>
          <w:rStyle w:val="FootnoteReference"/>
        </w:rPr>
        <w:footnoteReference w:id="3946"/>
      </w:r>
      <w:r>
        <w:t xml:space="preserve">{{field-off:Bible}}</w:t>
      </w:r>
    </w:p>
    <w:p>
      <w:r>
        <w:rPr>
          <w:sz w:val="18"/>
          <w:color w:val="777777"/>
        </w:rPr>
        <w:t xml:space="preserve">[[@Bible:1 Samuel 28:20]] </w:t>
      </w:r>
      <w:r>
        <w:rPr>
          <w:b/>
        </w:rPr>
        <w:t xml:space="preserve">20 </w:t>
      </w:r>
      <w:r>
        <w:t xml:space="preserve"> {{field-on:Bible}}</w:t>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3947"/>
      </w:r>
      <w:r>
        <w:rPr>
          <w:rStyle w:val="FootnoteReference"/>
        </w:rPr>
        <w:footnoteReference w:id="3948"/>
      </w:r>
      <w:r>
        <w:t xml:space="preserve">{{field-off:Bible}}</w:t>
      </w:r>
    </w:p>
    <w:p>
      <w:r>
        <w:rPr>
          <w:sz w:val="18"/>
          <w:color w:val="777777"/>
        </w:rPr>
        <w:t xml:space="preserve">[[@Bible:1 Samuel 28:21]] </w:t>
      </w:r>
      <w:r>
        <w:rPr>
          <w:b/>
        </w:rPr>
        <w:t xml:space="preserve">21 </w:t>
      </w:r>
      <w:r>
        <w:t xml:space="preserve"> {{field-on:Bible}}</w:t>
      </w:r>
      <w:r>
        <w:t xml:space="preserve">And the woman came in to Saul and saw that he had been greatly shaken, and she said to him, Behold now, your servant listened to your voice and set my life in my hand</w:t>
      </w:r>
      <w:r>
        <w:rPr>
          <w:rStyle w:val="FootnoteReference"/>
        </w:rPr>
        <w:footnoteReference w:id="3949"/>
      </w:r>
      <w:r>
        <w:t xml:space="preserve">, and I listened to the words you spoke to me.</w:t>
      </w:r>
      <w:r>
        <w:rPr>
          <w:rStyle w:val="FootnoteReference"/>
        </w:rPr>
        <w:footnoteReference w:id="3950"/>
      </w:r>
      <w:r>
        <w:rPr>
          <w:rStyle w:val="FootnoteReference"/>
        </w:rPr>
        <w:footnoteReference w:id="3951"/>
      </w:r>
      <w:r>
        <w:t xml:space="preserve">{{field-off:Bible}}</w:t>
      </w:r>
    </w:p>
    <w:p>
      <w:r>
        <w:rPr>
          <w:sz w:val="18"/>
          <w:color w:val="777777"/>
        </w:rPr>
        <w:t xml:space="preserve">[[@Bible:1 Samuel 28:22]] </w:t>
      </w:r>
      <w:r>
        <w:rPr>
          <w:b/>
        </w:rPr>
        <w:t xml:space="preserve">22 </w:t>
      </w:r>
      <w:r>
        <w:t xml:space="preserve"> {{field-on:Bible}}</w:t>
      </w:r>
      <w:r>
        <w:t xml:space="preserve">And now listen now to the voice of your servant, and I will set before you a morsel of bread, and eat, and there will be strength in you because you will go on the road.</w:t>
      </w:r>
      <w:r>
        <w:t xml:space="preserve">{{field-off:Bible}}</w:t>
      </w:r>
    </w:p>
    <w:p>
      <w:r>
        <w:rPr>
          <w:sz w:val="18"/>
          <w:color w:val="777777"/>
        </w:rPr>
        <w:t xml:space="preserve">[[@Bible:1 Samuel 28:23]] </w:t>
      </w:r>
      <w:r>
        <w:rPr>
          <w:b/>
        </w:rPr>
        <w:t xml:space="preserve">23 </w:t>
      </w:r>
      <w:r>
        <w:t xml:space="preserve"> {{field-on:Bible}}</w:t>
      </w:r>
      <w:r>
        <w:t xml:space="preserve">And he was not willing to eat, and his servants and the woman pressed him, and he listened to their voice and rose from the ground and sat on the couch.</w:t>
      </w:r>
      <w:r>
        <w:t xml:space="preserve">{{field-off:Bible}}</w:t>
      </w:r>
    </w:p>
    <w:p>
      <w:r>
        <w:rPr>
          <w:sz w:val="18"/>
          <w:color w:val="777777"/>
        </w:rPr>
        <w:t xml:space="preserve">[[@Bible:1 Samuel 28:24]] </w:t>
      </w:r>
      <w:r>
        <w:rPr>
          <w:b/>
        </w:rPr>
        <w:t xml:space="preserve">24 </w:t>
      </w:r>
      <w:r>
        <w:t xml:space="preserve"> {{field-on:Bible}}</w:t>
      </w:r>
      <w:r>
        <w:t xml:space="preserve">And the woman had a grazing heifer in the house, and she hurried and slaughtered it and took flour and kneaded it and baked unleavened bread.</w:t>
      </w:r>
      <w:r>
        <w:t xml:space="preserve">{{field-off:Bible}}</w:t>
      </w:r>
    </w:p>
    <w:p>
      <w:r>
        <w:rPr>
          <w:sz w:val="18"/>
          <w:color w:val="777777"/>
        </w:rPr>
        <w:t xml:space="preserve">[[@Bible:1 Samuel 28:25]] </w:t>
      </w:r>
      <w:r>
        <w:rPr>
          <w:b/>
        </w:rPr>
        <w:t xml:space="preserve">25 </w:t>
      </w:r>
      <w:r>
        <w:t xml:space="preserve"> {{field-on:Bible}}</w:t>
      </w:r>
      <w:r>
        <w:t xml:space="preserve">And she brought it before Saul and before his servants, and they ate and rose and went away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[[@Bible:1 Samuel 29:1]] </w:t>
      </w:r>
      <w:r>
        <w:rPr>
          <w:b/>
        </w:rPr>
        <w:t xml:space="preserve">1 </w:t>
      </w:r>
      <w:r>
        <w:t xml:space="preserve"> {{field-on:Bible}}</w:t>
      </w:r>
      <w:r>
        <w:t xml:space="preserve">And the foreigners gather all their camps in Aphek, and Israel</w:t>
      </w:r>
      <w:r>
        <w:rPr>
          <w:rStyle w:val="FootnoteReference"/>
        </w:rPr>
        <w:footnoteReference w:id="3952"/>
      </w:r>
      <w:r>
        <w:t xml:space="preserve"> camped in Aendōr in Iezraēl.</w:t>
      </w:r>
      <w:r>
        <w:t xml:space="preserve">{{field-off:Bible}}</w:t>
      </w:r>
    </w:p>
    <w:p>
      <w:r>
        <w:rPr>
          <w:sz w:val="18"/>
          <w:color w:val="777777"/>
        </w:rPr>
        <w:t xml:space="preserve">[[@Bible:1 Samuel 29:2]] </w:t>
      </w:r>
      <w:r>
        <w:rPr>
          <w:b/>
        </w:rPr>
        <w:t xml:space="preserve">2 </w:t>
      </w:r>
      <w:r>
        <w:t xml:space="preserve"> {{field-on:Bible}}</w:t>
      </w:r>
      <w:r>
        <w:t xml:space="preserve">And the satraps of the foreigners were passing by in hundreds and thousands, and David</w:t>
      </w:r>
      <w:r>
        <w:rPr>
          <w:rStyle w:val="FootnoteReference"/>
        </w:rPr>
        <w:footnoteReference w:id="3953"/>
      </w:r>
      <w:r>
        <w:t xml:space="preserve"> and his men were passing by at the rear with Anchous.</w:t>
      </w:r>
      <w:r>
        <w:rPr>
          <w:rStyle w:val="FootnoteReference"/>
        </w:rPr>
        <w:footnoteReference w:id="3954"/>
      </w:r>
      <w:r>
        <w:t xml:space="preserve">{{field-off:Bible}}</w:t>
      </w:r>
    </w:p>
    <w:p>
      <w:r>
        <w:rPr>
          <w:sz w:val="18"/>
          <w:color w:val="777777"/>
        </w:rPr>
        <w:t xml:space="preserve">[[@Bible:1 Samuel 29:3]] </w:t>
      </w:r>
      <w:r>
        <w:rPr>
          <w:b/>
        </w:rPr>
        <w:t xml:space="preserve">3 </w:t>
      </w:r>
      <w:r>
        <w:t xml:space="preserve"> {{field-on:Bible}}</w:t>
      </w:r>
      <w:r>
        <w:t xml:space="preserve">And the satraps of the foreigners said, Who are these passing over? And Anchous said to the generals of the foreigners, Is not this David, servant of Saul</w:t>
      </w:r>
      <w:r>
        <w:rPr>
          <w:rStyle w:val="FootnoteReference"/>
        </w:rPr>
        <w:footnoteReference w:id="3955"/>
      </w:r>
      <w:r>
        <w:t xml:space="preserve"> king of Israel, who has been with us these days, this second year, and I have found nothing in him from the day he fell in with me until this day?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[[@Bible:1 Samuel 29:4]] </w:t>
      </w:r>
      <w:r>
        <w:rPr>
          <w:b/>
        </w:rPr>
        <w:t xml:space="preserve">4 </w:t>
      </w:r>
      <w:r>
        <w:t xml:space="preserve"> {{field-on:Bible}}</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3959"/>
      </w:r>
      <w:r>
        <w:rPr>
          <w:rStyle w:val="FootnoteReference"/>
        </w:rPr>
        <w:footnoteReference w:id="3960"/>
      </w:r>
      <w:r>
        <w:t xml:space="preserve">{{field-off:Bible}}</w:t>
      </w:r>
    </w:p>
    <w:p>
      <w:r>
        <w:rPr>
          <w:sz w:val="18"/>
          <w:color w:val="777777"/>
        </w:rPr>
        <w:t xml:space="preserve">[[@Bible:1 Samuel 29:5]] </w:t>
      </w:r>
      <w:r>
        <w:rPr>
          <w:b/>
        </w:rPr>
        <w:t xml:space="preserve">5 </w:t>
      </w:r>
      <w:r>
        <w:t xml:space="preserve"> {{field-on:Bible}}</w:t>
      </w:r>
      <w:r>
        <w:t xml:space="preserve">Is not this David, to whom they came out in dances, saying, Saul struck in his thousands, and David in his tens of thousands?</w:t>
      </w:r>
      <w:r>
        <w:rPr>
          <w:rStyle w:val="FootnoteReference"/>
        </w:rPr>
        <w:footnoteReference w:id="3961"/>
      </w:r>
      <w:r>
        <w:t xml:space="preserve">{{field-off:Bible}}</w:t>
      </w:r>
    </w:p>
    <w:p>
      <w:r>
        <w:rPr>
          <w:sz w:val="18"/>
          <w:color w:val="777777"/>
        </w:rPr>
        <w:t xml:space="preserve">[[@Bible:1 Samuel 29:6]] </w:t>
      </w:r>
      <w:r>
        <w:rPr>
          <w:b/>
        </w:rPr>
        <w:t xml:space="preserve">6 </w:t>
      </w:r>
      <w:r>
        <w:t xml:space="preserve"> {{field-on:Bible}}</w:t>
      </w:r>
      <w:r>
        <w:t xml:space="preserve">And Anchous called David and said to him, As the Lord lives, you are upright</w:t>
      </w:r>
      <w:r>
        <w:rPr>
          <w:rStyle w:val="FootnoteReference"/>
        </w:rPr>
        <w:footnoteReference w:id="3962"/>
      </w:r>
      <w:r>
        <w:t xml:space="preserve">, and good in my eyes is your going out and your coming in with me in the camp, and I have found no evil against you from the day you came to me until this day, but in the eyes of the satraps you are not good.</w:t>
      </w:r>
      <w:r>
        <w:t xml:space="preserve">{{field-off:Bible}}</w:t>
      </w:r>
    </w:p>
    <w:p>
      <w:r>
        <w:rPr>
          <w:sz w:val="18"/>
          <w:color w:val="777777"/>
        </w:rPr>
        <w:t xml:space="preserve">[[@Bible:1 Samuel 29:7]] </w:t>
      </w:r>
      <w:r>
        <w:rPr>
          <w:b/>
        </w:rPr>
        <w:t xml:space="preserve">7 </w:t>
      </w:r>
      <w:r>
        <w:t xml:space="preserve"> {{field-on:Bible}}</w:t>
      </w:r>
      <w:r>
        <w:t xml:space="preserve">And now turn back and go in peace, and you certainly will not do evil in the eyes of the satraps of the foreigners.</w:t>
      </w:r>
      <w:r>
        <w:t xml:space="preserve">{{field-off:Bible}}</w:t>
      </w:r>
    </w:p>
    <w:p>
      <w:r>
        <w:rPr>
          <w:sz w:val="18"/>
          <w:color w:val="777777"/>
        </w:rPr>
        <w:t xml:space="preserve">[[@Bible:1 Samuel 29:8]] </w:t>
      </w:r>
      <w:r>
        <w:rPr>
          <w:b/>
        </w:rPr>
        <w:t xml:space="preserve">8 </w:t>
      </w:r>
      <w:r>
        <w:t xml:space="preserve"> {{field-on:Bible}}</w:t>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3963"/>
      </w:r>
      <w:r>
        <w:t xml:space="preserve"/>
      </w:r>
      <w:r>
        <w:rPr>
          <w:rStyle w:val="FootnoteReference"/>
        </w:rPr>
        <w:footnoteReference w:id="3964"/>
      </w:r>
      <w:r>
        <w:t xml:space="preserve">{{field-off:Bible}}</w:t>
      </w:r>
    </w:p>
    <w:p>
      <w:r>
        <w:rPr>
          <w:sz w:val="18"/>
          <w:color w:val="777777"/>
        </w:rPr>
        <w:t xml:space="preserve">[[@Bible:1 Samuel 29:9]] </w:t>
      </w:r>
      <w:r>
        <w:rPr>
          <w:b/>
        </w:rPr>
        <w:t xml:space="preserve">9 </w:t>
      </w:r>
      <w:r>
        <w:t xml:space="preserve"> {{field-on:Bible}}</w:t>
      </w:r>
      <w:r>
        <w:t xml:space="preserve">And Anchous answered David, I know that you are good in my eyes, but the satraps of the foreigners say, He will not come with us into battle.</w:t>
      </w:r>
      <w:r>
        <w:rPr>
          <w:rStyle w:val="FootnoteReference"/>
        </w:rPr>
        <w:footnoteReference w:id="3965"/>
      </w:r>
      <w:r>
        <w:t xml:space="preserve">{{field-off:Bible}}</w:t>
      </w:r>
    </w:p>
    <w:p>
      <w:r>
        <w:rPr>
          <w:sz w:val="18"/>
          <w:color w:val="777777"/>
        </w:rPr>
        <w:t xml:space="preserve">[[@Bible:1 Samuel 29:10]] </w:t>
      </w:r>
      <w:r>
        <w:rPr>
          <w:b/>
        </w:rPr>
        <w:t xml:space="preserve">10 </w:t>
      </w:r>
      <w:r>
        <w:t xml:space="preserve"> {{field-on:Bible}}</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3966"/>
      </w:r>
      <w:r>
        <w:rPr>
          <w:rStyle w:val="FootnoteReference"/>
        </w:rPr>
        <w:footnoteReference w:id="3967"/>
      </w:r>
      <w:r>
        <w:t xml:space="preserve">{{field-off:Bible}}</w:t>
      </w:r>
    </w:p>
    <w:p>
      <w:r>
        <w:rPr>
          <w:sz w:val="18"/>
          <w:color w:val="777777"/>
        </w:rPr>
        <w:t xml:space="preserve">[[@Bible:1 Samuel 29:11]] </w:t>
      </w:r>
      <w:r>
        <w:rPr>
          <w:b/>
        </w:rPr>
        <w:t xml:space="preserve">11 </w:t>
      </w:r>
      <w:r>
        <w:t xml:space="preserve"> {{field-on:Bible}}</w:t>
      </w:r>
      <w:r>
        <w:t xml:space="preserve">And David rose early, he and his men, to depart and keep the land of the foreigners, and the foreigners went up to fight against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[[@Bible:1 Samuel 30:1]] </w:t>
      </w:r>
      <w:r>
        <w:rPr>
          <w:b/>
        </w:rPr>
        <w:t xml:space="preserve">1 </w:t>
      </w:r>
      <w:r>
        <w:t xml:space="preserve"> {{field-on:Bible}}</w:t>
      </w:r>
      <w:r>
        <w:t xml:space="preserve">And it came to be when David</w:t>
      </w:r>
      <w:r>
        <w:rPr>
          <w:rStyle w:val="FootnoteReference"/>
        </w:rPr>
        <w:footnoteReference w:id="3968"/>
      </w:r>
      <w:r>
        <w:t xml:space="preserve"> and his men entered into Sekelak on the third day, Amalek attacked the south and Sekelak and struck Sekelak and burned it with fire.</w:t>
      </w:r>
      <w:r>
        <w:t xml:space="preserve">{{field-off:Bible}}</w:t>
      </w:r>
    </w:p>
    <w:p>
      <w:r>
        <w:rPr>
          <w:sz w:val="18"/>
          <w:color w:val="777777"/>
        </w:rPr>
        <w:t xml:space="preserve">[[@Bible:1 Samuel 30:2]] </w:t>
      </w:r>
      <w:r>
        <w:rPr>
          <w:b/>
        </w:rPr>
        <w:t xml:space="preserve">2 </w:t>
      </w:r>
      <w:r>
        <w:t xml:space="preserve"> {{field-on:Bible}}</w:t>
      </w:r>
      <w:r>
        <w:t xml:space="preserve">And they did not kill man or woman among the women and all in it from small to great, but they took them captive and went on their way.</w:t>
      </w:r>
      <w:r>
        <w:rPr>
          <w:rStyle w:val="FootnoteReference"/>
        </w:rPr>
        <w:footnoteReference w:id="3969"/>
      </w:r>
      <w:r>
        <w:t xml:space="preserve">{{field-off:Bible}}</w:t>
      </w:r>
    </w:p>
    <w:p>
      <w:r>
        <w:rPr>
          <w:sz w:val="18"/>
          <w:color w:val="777777"/>
        </w:rPr>
        <w:t xml:space="preserve">[[@Bible:1 Samuel 30:3]] </w:t>
      </w:r>
      <w:r>
        <w:rPr>
          <w:b/>
        </w:rPr>
        <w:t xml:space="preserve">3 </w:t>
      </w:r>
      <w:r>
        <w:t xml:space="preserve"> {{field-on:Bible}}</w:t>
      </w:r>
      <w:r>
        <w:t xml:space="preserve">And David and his men came to the city, and behold, it had been burned with fire, and their wives and their sons and their daughters had been taken captive.</w:t>
      </w:r>
      <w:r>
        <w:t xml:space="preserve">{{field-off:Bible}}</w:t>
      </w:r>
    </w:p>
    <w:p>
      <w:r>
        <w:rPr>
          <w:sz w:val="18"/>
          <w:color w:val="777777"/>
        </w:rPr>
        <w:t xml:space="preserve">[[@Bible:1 Samuel 30:4]] </w:t>
      </w:r>
      <w:r>
        <w:rPr>
          <w:b/>
        </w:rPr>
        <w:t xml:space="preserve">4 </w:t>
      </w:r>
      <w:r>
        <w:t xml:space="preserve"> {{field-on:Bible}}</w:t>
      </w:r>
      <w:r>
        <w:t xml:space="preserve">And David and his men lifted up their voice and wept until there was no longer strength in them to weep.</w:t>
      </w:r>
      <w:r>
        <w:t xml:space="preserve">{{field-off:Bible}}</w:t>
      </w:r>
    </w:p>
    <w:p>
      <w:r>
        <w:rPr>
          <w:sz w:val="18"/>
          <w:color w:val="777777"/>
        </w:rPr>
        <w:t xml:space="preserve">[[@Bible:1 Samuel 30:5]] </w:t>
      </w:r>
      <w:r>
        <w:rPr>
          <w:b/>
        </w:rPr>
        <w:t xml:space="preserve">5 </w:t>
      </w:r>
      <w:r>
        <w:t xml:space="preserve"> {{field-on:Bible}}</w:t>
      </w:r>
      <w:r>
        <w:t xml:space="preserve">And both David’s wives had been taken captive, Achinoom the Jezreelite and Abigaia the wife of Nabal the Karmelite.</w:t>
      </w:r>
      <w:r>
        <w:t xml:space="preserve">{{field-off:Bible}}</w:t>
      </w:r>
    </w:p>
    <w:p>
      <w:r>
        <w:rPr>
          <w:sz w:val="18"/>
          <w:color w:val="777777"/>
        </w:rPr>
        <w:t xml:space="preserve">[[@Bible:1 Samuel 30:6]] </w:t>
      </w:r>
      <w:r>
        <w:rPr>
          <w:b/>
        </w:rPr>
        <w:t xml:space="preserve">6 </w:t>
      </w:r>
      <w:r>
        <w:t xml:space="preserve"> {{field-on:Bible}}</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3970"/>
      </w:r>
      <w:r>
        <w:t xml:space="preserve">.</w:t>
      </w:r>
      <w:r>
        <w:t xml:space="preserve">{{field-off:Bible}}</w:t>
      </w:r>
    </w:p>
    <w:p>
      <w:r>
        <w:rPr>
          <w:sz w:val="18"/>
          <w:color w:val="777777"/>
        </w:rPr>
        <w:t xml:space="preserve">[[@Bible:1 Samuel 30:7]] </w:t>
      </w:r>
      <w:r>
        <w:rPr>
          <w:b/>
        </w:rPr>
        <w:t xml:space="preserve">7 </w:t>
      </w:r>
      <w:r>
        <w:t xml:space="preserve"> {{field-on:Bible}}</w:t>
      </w:r>
      <w:r>
        <w:t xml:space="preserve">And David said to Abiathar the priest son of Achimelech, Bring near the ephod.</w:t>
      </w:r>
      <w:r>
        <w:rPr>
          <w:rStyle w:val="FootnoteReference"/>
        </w:rPr>
        <w:footnoteReference w:id="3971"/>
      </w:r>
      <w:r>
        <w:t xml:space="preserve">{{field-off:Bible}}</w:t>
      </w:r>
    </w:p>
    <w:p>
      <w:r>
        <w:rPr>
          <w:sz w:val="18"/>
          <w:color w:val="777777"/>
        </w:rPr>
        <w:t xml:space="preserve">[[@Bible:1 Samuel 30:8]] </w:t>
      </w:r>
      <w:r>
        <w:rPr>
          <w:b/>
        </w:rPr>
        <w:t xml:space="preserve">8 </w:t>
      </w:r>
      <w:r>
        <w:t xml:space="preserve"> {{field-on:Bible}}</w:t>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3972"/>
      </w:r>
      <w:r>
        <w:t xml:space="preserve">{{field-off:Bible}}</w:t>
      </w:r>
    </w:p>
    <w:p>
      <w:r>
        <w:rPr>
          <w:sz w:val="18"/>
          <w:color w:val="777777"/>
        </w:rPr>
        <w:t xml:space="preserve">[[@Bible:1 Samuel 30:9]] </w:t>
      </w:r>
      <w:r>
        <w:rPr>
          <w:b/>
        </w:rPr>
        <w:t xml:space="preserve">9 </w:t>
      </w:r>
      <w:r>
        <w:t xml:space="preserve"> {{field-on:Bible}}</w:t>
      </w:r>
      <w:r>
        <w:t xml:space="preserve">And David went, he and the six hundred men with him, and they come as far as the wadi </w:t>
      </w:r>
      <w:r>
        <w:t xml:space="preserve">[[Bosor &gt;&gt; BibleKnowledgebase:@Bosor]]</w:t>
      </w:r>
      <w:r>
        <w:t xml:space="preserve">, and the excess stood there.</w:t>
      </w:r>
      <w:r>
        <w:t xml:space="preserve">{{field-off:Bible}}</w:t>
      </w:r>
    </w:p>
    <w:p>
      <w:r>
        <w:rPr>
          <w:sz w:val="18"/>
          <w:color w:val="777777"/>
        </w:rPr>
        <w:t xml:space="preserve">[[@Bible:1 Samuel 30:10]] </w:t>
      </w:r>
      <w:r>
        <w:rPr>
          <w:b/>
        </w:rPr>
        <w:t xml:space="preserve">10 </w:t>
      </w:r>
      <w:r>
        <w:t xml:space="preserve"> {{field-on:Bible}}</w:t>
      </w:r>
      <w:r>
        <w:t xml:space="preserve">And David pursued with four hundred men, but two hundred men lagged behind, who sat beyond the wadi </w:t>
      </w:r>
      <w:r>
        <w:t xml:space="preserve">[[Bosor &gt;&gt; BibleKnowledgebase:@Bosor]]</w:t>
      </w:r>
      <w:r>
        <w:t xml:space="preserve">.</w:t>
      </w:r>
      <w:r>
        <w:t xml:space="preserve">{{field-off:Bible}}</w:t>
      </w:r>
    </w:p>
    <w:p>
      <w:r>
        <w:rPr>
          <w:sz w:val="18"/>
          <w:color w:val="777777"/>
        </w:rPr>
        <w:t xml:space="preserve">[[@Bible:1 Samuel 30:11]] </w:t>
      </w:r>
      <w:r>
        <w:rPr>
          <w:b/>
        </w:rPr>
        <w:t xml:space="preserve">11 </w:t>
      </w:r>
      <w:r>
        <w:t xml:space="preserve"> {{field-on:Bible}}</w:t>
      </w:r>
      <w:r>
        <w:t xml:space="preserve">And they find an Egyptian man in the field and take him and lead him to David in the field, and they give him bread, and he ate, and they gave him water to drink.</w:t>
      </w:r>
      <w:r>
        <w:rPr>
          <w:rStyle w:val="FootnoteReference"/>
        </w:rPr>
        <w:footnoteReference w:id="3973"/>
      </w:r>
      <w:r>
        <w:t xml:space="preserve">{{field-off:Bible}}</w:t>
      </w:r>
    </w:p>
    <w:p>
      <w:r>
        <w:rPr>
          <w:sz w:val="18"/>
          <w:color w:val="777777"/>
        </w:rPr>
        <w:t xml:space="preserve">[[@Bible:1 Samuel 30:12]] </w:t>
      </w:r>
      <w:r>
        <w:rPr>
          <w:b/>
        </w:rPr>
        <w:t xml:space="preserve">12 </w:t>
      </w:r>
      <w:r>
        <w:t xml:space="preserve"> {{field-on:Bible}}</w:t>
      </w:r>
      <w:r>
        <w:t xml:space="preserve">And they gave him a piece of a cake, and he ate, and his spirit was restored within him, because he had not eaten bread and had not drunk water three days and three nights.</w:t>
      </w:r>
      <w:r>
        <w:rPr>
          <w:rStyle w:val="FootnoteReference"/>
        </w:rPr>
        <w:footnoteReference w:id="3974"/>
      </w:r>
      <w:r>
        <w:t xml:space="preserve">{{field-off:Bible}}</w:t>
      </w:r>
    </w:p>
    <w:p>
      <w:r>
        <w:rPr>
          <w:sz w:val="18"/>
          <w:color w:val="777777"/>
        </w:rPr>
        <w:t xml:space="preserve">[[@Bible:1 Samuel 30:13]] </w:t>
      </w:r>
      <w:r>
        <w:rPr>
          <w:b/>
        </w:rPr>
        <w:t xml:space="preserve">13 </w:t>
      </w:r>
      <w:r>
        <w:t xml:space="preserve"> {{field-on:Bible}}</w:t>
      </w:r>
      <w:r>
        <w:t xml:space="preserve">And David said to him, Whose are you, and from where are you? And the Egyptian young man said, I am slave of an Amalēkite man, and my lord left me because I became sick, today the third day.</w:t>
      </w:r>
      <w:r>
        <w:t xml:space="preserve">{{field-off:Bible}}</w:t>
      </w:r>
    </w:p>
    <w:p>
      <w:r>
        <w:rPr>
          <w:sz w:val="18"/>
          <w:color w:val="777777"/>
        </w:rPr>
        <w:t xml:space="preserve">[[@Bible:1 Samuel 30:14]] </w:t>
      </w:r>
      <w:r>
        <w:rPr>
          <w:b/>
        </w:rPr>
        <w:t xml:space="preserve">14 </w:t>
      </w:r>
      <w:r>
        <w:t xml:space="preserve"> {{field-on:Bible}}</w:t>
      </w:r>
      <w:r>
        <w:t xml:space="preserve">And we attacked the south of Cholthi and the parts of Ioudaia and the south of Cheloub, and we burned Sekelak with fire.</w:t>
      </w:r>
      <w:r>
        <w:t xml:space="preserve">{{field-off:Bible}}</w:t>
      </w:r>
    </w:p>
    <w:p>
      <w:r>
        <w:rPr>
          <w:sz w:val="18"/>
          <w:color w:val="777777"/>
        </w:rPr>
        <w:t xml:space="preserve">[[@Bible:1 Samuel 30:15]] </w:t>
      </w:r>
      <w:r>
        <w:rPr>
          <w:b/>
        </w:rPr>
        <w:t xml:space="preserve">15 </w:t>
      </w:r>
      <w:r>
        <w:t xml:space="preserve"> {{field-on:Bible}}</w:t>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3975"/>
      </w:r>
      <w:r>
        <w:t xml:space="preserve">{{field-off:Bible}}</w:t>
      </w:r>
    </w:p>
    <w:p>
      <w:r>
        <w:rPr>
          <w:sz w:val="18"/>
          <w:color w:val="777777"/>
        </w:rPr>
        <w:t xml:space="preserve">[[@Bible:1 Samuel 30:16]] </w:t>
      </w:r>
      <w:r>
        <w:rPr>
          <w:b/>
        </w:rPr>
        <w:t xml:space="preserve">16 </w:t>
      </w:r>
      <w:r>
        <w:t xml:space="preserve"> {{field-on:Bible}}</w:t>
      </w:r>
      <w:r>
        <w:t xml:space="preserve">And he led him down there, and behold, they were spread out over the face of all the land</w:t>
      </w:r>
      <w:r>
        <w:rPr>
          <w:rStyle w:val="FootnoteReference"/>
        </w:rPr>
        <w:footnoteReference w:id="3976"/>
      </w:r>
      <w:r>
        <w:t xml:space="preserve">, eating and drinking and feasting over all the great spoil they had taken from the land of the foreigners and from the land of Judah</w:t>
      </w:r>
      <w:r>
        <w:rPr>
          <w:rStyle w:val="FootnoteReference"/>
        </w:rPr>
        <w:footnoteReference w:id="3977"/>
      </w:r>
      <w:r>
        <w:t xml:space="preserve">.</w:t>
      </w:r>
      <w:r>
        <w:t xml:space="preserve">{{field-off:Bible}}</w:t>
      </w:r>
    </w:p>
    <w:p>
      <w:r>
        <w:rPr>
          <w:sz w:val="18"/>
          <w:color w:val="777777"/>
        </w:rPr>
        <w:t xml:space="preserve">[[@Bible:1 Samuel 30:17]] </w:t>
      </w:r>
      <w:r>
        <w:rPr>
          <w:b/>
        </w:rPr>
        <w:t xml:space="preserve">17 </w:t>
      </w:r>
      <w:r>
        <w:t xml:space="preserve"> {{field-on:Bible}}</w:t>
      </w:r>
      <w:r>
        <w:t xml:space="preserve">And David came upon them and struck them from dawn until evening and on the next day, and there was not saved from them a man, except four hundred young men who had mounted on the camels and fled.</w:t>
      </w:r>
      <w:r>
        <w:t xml:space="preserve">{{field-off:Bible}}</w:t>
      </w:r>
    </w:p>
    <w:p>
      <w:r>
        <w:rPr>
          <w:sz w:val="18"/>
          <w:color w:val="777777"/>
        </w:rPr>
        <w:t xml:space="preserve">[[@Bible:1 Samuel 30:18]] </w:t>
      </w:r>
      <w:r>
        <w:rPr>
          <w:b/>
        </w:rPr>
        <w:t xml:space="preserve">18 </w:t>
      </w:r>
      <w:r>
        <w:t xml:space="preserve"> {{field-on:Bible}}</w:t>
      </w:r>
      <w:r>
        <w:t xml:space="preserve">And David took away all that the Amalēkites had taken, and he rescued both his wives.</w:t>
      </w:r>
      <w:r>
        <w:t xml:space="preserve">{{field-off:Bible}}</w:t>
      </w:r>
    </w:p>
    <w:p>
      <w:r>
        <w:rPr>
          <w:sz w:val="18"/>
          <w:color w:val="777777"/>
        </w:rPr>
        <w:t xml:space="preserve">[[@Bible:1 Samuel 30:19]] </w:t>
      </w:r>
      <w:r>
        <w:rPr>
          <w:b/>
        </w:rPr>
        <w:t xml:space="preserve">19 </w:t>
      </w:r>
      <w:r>
        <w:t xml:space="preserve"> {{field-on:Bible}}</w:t>
      </w:r>
      <w:r>
        <w:t xml:space="preserve">And nothing was missing to them from small to great and from the spoil and to sons and daughters and to all that they had taken from them; David returned everything.</w:t>
      </w:r>
      <w:r>
        <w:rPr>
          <w:rStyle w:val="FootnoteReference"/>
        </w:rPr>
        <w:footnoteReference w:id="3978"/>
      </w:r>
      <w:r>
        <w:t xml:space="preserve">{{field-off:Bible}}</w:t>
      </w:r>
    </w:p>
    <w:p>
      <w:r>
        <w:rPr>
          <w:sz w:val="18"/>
          <w:color w:val="777777"/>
        </w:rPr>
        <w:t xml:space="preserve">[[@Bible:1 Samuel 30:20]] </w:t>
      </w:r>
      <w:r>
        <w:rPr>
          <w:b/>
        </w:rPr>
        <w:t xml:space="preserve">20 </w:t>
      </w:r>
      <w:r>
        <w:t xml:space="preserve"> {{field-on:Bible}}</w:t>
      </w:r>
      <w:r>
        <w:t xml:space="preserve">And David took all the flocks and the herds and drove them before the spoils, and to those spoils it was said, These are David’s spoils.</w:t>
      </w:r>
      <w:r>
        <w:t xml:space="preserve">{{field-off:Bible}}</w:t>
      </w:r>
    </w:p>
    <w:p>
      <w:r>
        <w:rPr>
          <w:sz w:val="18"/>
          <w:color w:val="777777"/>
        </w:rPr>
        <w:t xml:space="preserve">[[@Bible:1 Samuel 30:21]] </w:t>
      </w:r>
      <w:r>
        <w:rPr>
          <w:b/>
        </w:rPr>
        <w:t xml:space="preserve">21 </w:t>
      </w:r>
      <w:r>
        <w:t xml:space="preserve"> {{field-on:Bible}}</w:t>
      </w:r>
      <w:r>
        <w:t xml:space="preserve">And David comes to the two hundred men who had become too faint to go after David, and he seated them at the wadi </w:t>
      </w:r>
      <w:r>
        <w:t xml:space="preserve">[[Bosor &gt;&gt; BibleKnowledgebase:@Bosor]]</w:t>
      </w:r>
      <w:r>
        <w:t xml:space="preserve">. And they went out to meet David and to meet the people with him, and David came near to the people, and they asked him the things of peace</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[[@Bible:1 Samuel 30:22]] </w:t>
      </w:r>
      <w:r>
        <w:rPr>
          <w:b/>
        </w:rPr>
        <w:t xml:space="preserve">22 </w:t>
      </w:r>
      <w:r>
        <w:t xml:space="preserve"> {{field-on:Bible}}</w:t>
      </w:r>
      <w:r>
        <w:t xml:space="preserve">And every pestilent and evil man</w:t>
      </w:r>
      <w:r>
        <w:rPr>
          <w:rStyle w:val="FootnoteReference"/>
        </w:rPr>
        <w:footnoteReference w:id="3981"/>
      </w:r>
      <w:r>
        <w:t xml:space="preserve"> of the fighting men who had gone with David answered and said, Because they did not pursue with us, we will not give them from the spoil that we rescued, except each his wife and his children; let them take them and go away.</w:t>
      </w:r>
      <w:r>
        <w:rPr>
          <w:rStyle w:val="FootnoteReference"/>
        </w:rPr>
        <w:footnoteReference w:id="3982"/>
      </w:r>
      <w:r>
        <w:t xml:space="preserve">{{field-off:Bible}}</w:t>
      </w:r>
    </w:p>
    <w:p>
      <w:r>
        <w:rPr>
          <w:sz w:val="18"/>
          <w:color w:val="777777"/>
        </w:rPr>
        <w:t xml:space="preserve">[[@Bible:1 Samuel 30:23]] </w:t>
      </w:r>
      <w:r>
        <w:rPr>
          <w:b/>
        </w:rPr>
        <w:t xml:space="preserve">23 </w:t>
      </w:r>
      <w:r>
        <w:t xml:space="preserve"> {{field-on:Bible}}</w:t>
      </w:r>
      <w:r>
        <w:t xml:space="preserve">And David said, You will not do thus, after the Lord gave to us and guarded us and delivered the raiding band coming against us into our hands.</w:t>
      </w:r>
      <w:r>
        <w:rPr>
          <w:rStyle w:val="FootnoteReference"/>
        </w:rPr>
        <w:footnoteReference w:id="3983"/>
      </w:r>
      <w:r>
        <w:t xml:space="preserve">{{field-off:Bible}}</w:t>
      </w:r>
    </w:p>
    <w:p>
      <w:r>
        <w:rPr>
          <w:sz w:val="18"/>
          <w:color w:val="777777"/>
        </w:rPr>
        <w:t xml:space="preserve">[[@Bible:1 Samuel 30:24]] </w:t>
      </w:r>
      <w:r>
        <w:rPr>
          <w:b/>
        </w:rPr>
        <w:t xml:space="preserve">24 </w:t>
      </w:r>
      <w:r>
        <w:t xml:space="preserve"> {{field-on:Bible}}</w:t>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3984"/>
      </w:r>
      <w:r>
        <w:t xml:space="preserve">{{field-off:Bible}}</w:t>
      </w:r>
    </w:p>
    <w:p>
      <w:r>
        <w:rPr>
          <w:sz w:val="18"/>
          <w:color w:val="777777"/>
        </w:rPr>
        <w:t xml:space="preserve">[[@Bible:1 Samuel 30:25]] </w:t>
      </w:r>
      <w:r>
        <w:rPr>
          <w:b/>
        </w:rPr>
        <w:t xml:space="preserve">25 </w:t>
      </w:r>
      <w:r>
        <w:t xml:space="preserve"> {{field-on:Bible}}</w:t>
      </w:r>
      <w:r>
        <w:t xml:space="preserve">And it came to be from that day and above, and it became an ordinance and a judgment for Israel</w:t>
      </w:r>
      <w:r>
        <w:rPr>
          <w:rStyle w:val="FootnoteReference"/>
        </w:rPr>
        <w:footnoteReference w:id="3985"/>
      </w:r>
      <w:r>
        <w:t xml:space="preserve"> until today.</w:t>
      </w:r>
      <w:r>
        <w:t xml:space="preserve">{{field-off:Bible}}</w:t>
      </w:r>
    </w:p>
    <w:p>
      <w:r>
        <w:rPr>
          <w:sz w:val="18"/>
          <w:color w:val="777777"/>
        </w:rPr>
        <w:t xml:space="preserve">[[@Bible:1 Samuel 30:26]] </w:t>
      </w:r>
      <w:r>
        <w:rPr>
          <w:b/>
        </w:rPr>
        <w:t xml:space="preserve">26 </w:t>
      </w:r>
      <w:r>
        <w:t xml:space="preserve"> {{field-on:Bible}}</w:t>
      </w:r>
      <w:r>
        <w:t xml:space="preserve">And David came to Sekelak and sent from the spoils to the elders of Judah and to his neighbors, saying, Behold, from the spoils of the enemies of the Lord,</w:t>
      </w:r>
      <w:r>
        <w:rPr>
          <w:rStyle w:val="FootnoteReference"/>
        </w:rPr>
        <w:footnoteReference w:id="3986"/>
      </w:r>
      <w:r>
        <w:t xml:space="preserve">{{field-off:Bible}}</w:t>
      </w:r>
    </w:p>
    <w:p>
      <w:r>
        <w:rPr>
          <w:sz w:val="18"/>
          <w:color w:val="777777"/>
        </w:rPr>
        <w:t xml:space="preserve">[[@Bible:1 Samuel 30:27]] </w:t>
      </w:r>
      <w:r>
        <w:rPr>
          <w:b/>
        </w:rPr>
        <w:t xml:space="preserve">27 </w:t>
      </w:r>
      <w:r>
        <w:t xml:space="preserve"> {{field-on:Bible}}</w:t>
      </w:r>
      <w:r>
        <w:t xml:space="preserve">to those in Baithsour and to those in Rama of the south and to those in Ietthor,</w:t>
      </w:r>
      <w:r>
        <w:rPr>
          <w:rStyle w:val="FootnoteReference"/>
        </w:rPr>
        <w:footnoteReference w:id="3987"/>
      </w:r>
      <w:r>
        <w:t xml:space="preserve">{{field-off:Bible}}</w:t>
      </w:r>
    </w:p>
    <w:p>
      <w:r>
        <w:rPr>
          <w:sz w:val="18"/>
          <w:color w:val="777777"/>
        </w:rPr>
        <w:t xml:space="preserve">[[@Bible:1 Samuel 30:28]] </w:t>
      </w:r>
      <w:r>
        <w:rPr>
          <w:b/>
        </w:rPr>
        <w:t xml:space="preserve">28 </w:t>
      </w:r>
      <w:r>
        <w:t xml:space="preserve"> {{field-on:Bible}}</w:t>
      </w:r>
      <w:r>
        <w:t xml:space="preserve">and to those in Aroēr and to those in Ammadi and to those in Saphi and to those in Esthie, and to those in Geth and to those in Kinan and to those in Saphek and to those in Thimath,</w:t>
      </w:r>
      <w:r>
        <w:t xml:space="preserve">{{field-off:Bible}}</w:t>
      </w:r>
    </w:p>
    <w:p>
      <w:r>
        <w:rPr>
          <w:sz w:val="18"/>
          <w:color w:val="777777"/>
        </w:rPr>
        <w:t xml:space="preserve">[[@Bible:1 Samuel 30:29]] </w:t>
      </w:r>
      <w:r>
        <w:rPr>
          <w:b/>
        </w:rPr>
        <w:t xml:space="preserve">29 </w:t>
      </w:r>
      <w:r>
        <w:t xml:space="preserve"> {{field-on:Bible}}</w:t>
      </w:r>
      <w:r>
        <w:t xml:space="preserve">and to those in Carmel and to those in the cities of Ieramēli and to those in the cities of the Kenezite,</w:t>
      </w:r>
      <w:r>
        <w:t xml:space="preserve">{{field-off:Bible}}</w:t>
      </w:r>
    </w:p>
    <w:p>
      <w:r>
        <w:rPr>
          <w:sz w:val="18"/>
          <w:color w:val="777777"/>
        </w:rPr>
        <w:t xml:space="preserve">[[@Bible:1 Samuel 30:30]] </w:t>
      </w:r>
      <w:r>
        <w:rPr>
          <w:b/>
        </w:rPr>
        <w:t xml:space="preserve">30 </w:t>
      </w:r>
      <w:r>
        <w:t xml:space="preserve"> {{field-on:Bible}}</w:t>
      </w:r>
      <w:r>
        <w:t xml:space="preserve">and to those in Ierimouth and to those in Beersheba and to those in Noo,</w:t>
      </w:r>
      <w:r>
        <w:t xml:space="preserve">{{field-off:Bible}}</w:t>
      </w:r>
    </w:p>
    <w:p>
      <w:r>
        <w:rPr>
          <w:sz w:val="18"/>
          <w:color w:val="777777"/>
        </w:rPr>
        <w:t xml:space="preserve">[[@Bible:1 Samuel 30:31]] </w:t>
      </w:r>
      <w:r>
        <w:rPr>
          <w:b/>
        </w:rPr>
        <w:t xml:space="preserve">31 </w:t>
      </w:r>
      <w:r>
        <w:t xml:space="preserve"> {{field-on:Bible}}</w:t>
      </w:r>
      <w:r>
        <w:t xml:space="preserve">and to those in Hebron and to all the places through which David passed, he and his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[[@Bible:1 Samuel 31:1]] </w:t>
      </w:r>
      <w:r>
        <w:rPr>
          <w:b/>
        </w:rPr>
        <w:t xml:space="preserve">1 </w:t>
      </w:r>
      <w:r>
        <w:t xml:space="preserve"> {{field-on:Bible}}</w:t>
      </w:r>
      <w:r>
        <w:t xml:space="preserve">And the foreigners were fighting against Israel</w:t>
      </w:r>
      <w:r>
        <w:rPr>
          <w:rStyle w:val="FootnoteReference"/>
        </w:rPr>
        <w:footnoteReference w:id="3988"/>
      </w:r>
      <w:r>
        <w:t xml:space="preserve">, and the men of Israel fled from before the foreigners and fell wounded on Mount Gelboue.</w:t>
      </w:r>
      <w:r>
        <w:t xml:space="preserve">{{field-off:Bible}}</w:t>
      </w:r>
    </w:p>
    <w:p>
      <w:r>
        <w:rPr>
          <w:sz w:val="18"/>
          <w:color w:val="777777"/>
        </w:rPr>
        <w:t xml:space="preserve">[[@Bible:1 Samuel 31:2]] </w:t>
      </w:r>
      <w:r>
        <w:rPr>
          <w:b/>
        </w:rPr>
        <w:t xml:space="preserve">2 </w:t>
      </w:r>
      <w:r>
        <w:t xml:space="preserve"> {{field-on:Bible}}</w:t>
      </w:r>
      <w:r>
        <w:t xml:space="preserve">And the foreigners closed with Saul</w:t>
      </w:r>
      <w:r>
        <w:rPr>
          <w:rStyle w:val="FootnoteReference"/>
        </w:rPr>
        <w:footnoteReference w:id="3989"/>
      </w:r>
      <w:r>
        <w:t xml:space="preserve"> and his sons, and the foreigners struck Jonathan and Aminadab and Melchisa, sons of Saul.</w:t>
      </w:r>
      <w:r>
        <w:t xml:space="preserve">{{field-off:Bible}}</w:t>
      </w:r>
    </w:p>
    <w:p>
      <w:r>
        <w:rPr>
          <w:sz w:val="18"/>
          <w:color w:val="777777"/>
        </w:rPr>
        <w:t xml:space="preserve">[[@Bible:1 Samuel 31:3]] </w:t>
      </w:r>
      <w:r>
        <w:rPr>
          <w:b/>
        </w:rPr>
        <w:t xml:space="preserve">3 </w:t>
      </w:r>
      <w:r>
        <w:t xml:space="preserve"> {{field-on:Bible}}</w:t>
      </w:r>
      <w:r>
        <w:t xml:space="preserve">And the battle grew heavy against Saul, and the men, the archers, found him, and he was wounded in the flanks.</w:t>
      </w:r>
      <w:r>
        <w:rPr>
          <w:rStyle w:val="FootnoteReference"/>
        </w:rPr>
        <w:footnoteReference w:id="3990"/>
      </w:r>
      <w:r>
        <w:rPr>
          <w:rStyle w:val="FootnoteReference"/>
        </w:rPr>
        <w:footnoteReference w:id="3991"/>
      </w:r>
      <w:r>
        <w:t xml:space="preserve">{{field-off:Bible}}</w:t>
      </w:r>
    </w:p>
    <w:p>
      <w:r>
        <w:rPr>
          <w:sz w:val="18"/>
          <w:color w:val="777777"/>
        </w:rPr>
        <w:t xml:space="preserve">[[@Bible:1 Samuel 31:4]] </w:t>
      </w:r>
      <w:r>
        <w:rPr>
          <w:b/>
        </w:rPr>
        <w:t xml:space="preserve">4 </w:t>
      </w:r>
      <w:r>
        <w:t xml:space="preserve"> {{field-on:Bible}}</w:t>
      </w:r>
      <w:r>
        <w:t xml:space="preserve">And Saul said to the one carrying his equipment, Draw your sword and pierce me with it</w:t>
      </w:r>
      <w:r>
        <w:rPr>
          <w:rStyle w:val="FootnoteReference"/>
        </w:rPr>
        <w:footnoteReference w:id="3992"/>
      </w:r>
      <w:r>
        <w:t xml:space="preserve">, lest these uncircumcised ones come and pierce me and mock me. But the one carrying his equipment was not willing, because he feared greatly. And Saul took the sword and fell upon it.</w:t>
      </w:r>
      <w:r>
        <w:t xml:space="preserve">{{field-off:Bible}}</w:t>
      </w:r>
    </w:p>
    <w:p>
      <w:r>
        <w:rPr>
          <w:sz w:val="18"/>
          <w:color w:val="777777"/>
        </w:rPr>
        <w:t xml:space="preserve">[[@Bible:1 Samuel 31:5]] </w:t>
      </w:r>
      <w:r>
        <w:rPr>
          <w:b/>
        </w:rPr>
        <w:t xml:space="preserve">5 </w:t>
      </w:r>
      <w:r>
        <w:t xml:space="preserve"> {{field-on:Bible}}</w:t>
      </w:r>
      <w:r>
        <w:t xml:space="preserve">And the one carrying his equipment saw that Saul had died, and he too fell upon his own sword and died with him.</w:t>
      </w:r>
      <w:r>
        <w:t xml:space="preserve">{{field-off:Bible}}</w:t>
      </w:r>
    </w:p>
    <w:p>
      <w:r>
        <w:rPr>
          <w:sz w:val="18"/>
          <w:color w:val="777777"/>
        </w:rPr>
        <w:t xml:space="preserve">[[@Bible:1 Samuel 31:6]] </w:t>
      </w:r>
      <w:r>
        <w:rPr>
          <w:b/>
        </w:rPr>
        <w:t xml:space="preserve">6 </w:t>
      </w:r>
      <w:r>
        <w:t xml:space="preserve"> {{field-on:Bible}}</w:t>
      </w:r>
      <w:r>
        <w:t xml:space="preserve">And Saul died, and his three sons, and the one carrying his equipment, on that day together.</w:t>
      </w:r>
      <w:r>
        <w:t xml:space="preserve">{{field-off:Bible}}</w:t>
      </w:r>
    </w:p>
    <w:p>
      <w:r>
        <w:rPr>
          <w:sz w:val="18"/>
          <w:color w:val="777777"/>
        </w:rPr>
        <w:t xml:space="preserve">[[@Bible:1 Samuel 31:7]] </w:t>
      </w:r>
      <w:r>
        <w:rPr>
          <w:b/>
        </w:rPr>
        <w:t xml:space="preserve">7 </w:t>
      </w:r>
      <w:r>
        <w:t xml:space="preserve"> {{field-on:Bible}}</w:t>
      </w:r>
      <w:r>
        <w:t xml:space="preserve">And the men of Israel who were beyond the valley and those beyond the </w:t>
      </w:r>
      <w:r>
        <w:t xml:space="preserve">[[Jordan &gt;&gt; BibleKnowledgebase:@Jordan]]</w:t>
      </w:r>
      <w:r>
        <w:t xml:space="preserve"> saw that the men of Israel had fled and that Saul and his sons had died, and they abandoned their cities and fled, and the foreigners come and live in them</w:t>
      </w:r>
      <w:r>
        <w:rPr>
          <w:rStyle w:val="FootnoteReference"/>
        </w:rPr>
        <w:footnoteReference w:id="3993"/>
      </w:r>
      <w:r>
        <w:t xml:space="preserve">.</w:t>
      </w:r>
      <w:r>
        <w:t xml:space="preserve">{{field-off:Bible}}</w:t>
      </w:r>
    </w:p>
    <w:p>
      <w:r>
        <w:rPr>
          <w:sz w:val="18"/>
          <w:color w:val="777777"/>
        </w:rPr>
        <w:t xml:space="preserve">[[@Bible:1 Samuel 31:8]] </w:t>
      </w:r>
      <w:r>
        <w:rPr>
          <w:b/>
        </w:rPr>
        <w:t xml:space="preserve">8 </w:t>
      </w:r>
      <w:r>
        <w:t xml:space="preserve"> {{field-on:Bible}}</w:t>
      </w:r>
      <w:r>
        <w:t xml:space="preserve">And it came to be on the next day, the foreigners came to strip the dead, and they find Saul and his three sons fallen on Mount Gelboue.</w:t>
      </w:r>
      <w:r>
        <w:t xml:space="preserve">{{field-off:Bible}}</w:t>
      </w:r>
    </w:p>
    <w:p>
      <w:r>
        <w:rPr>
          <w:sz w:val="18"/>
          <w:color w:val="777777"/>
        </w:rPr>
        <w:t xml:space="preserve">[[@Bible:1 Samuel 31:9]] </w:t>
      </w:r>
      <w:r>
        <w:rPr>
          <w:b/>
        </w:rPr>
        <w:t xml:space="preserve">9 </w:t>
      </w:r>
      <w:r>
        <w:t xml:space="preserve"> {{field-on:Bible}}</w:t>
      </w:r>
      <w:r>
        <w:t xml:space="preserve">And they turned him and stripped off his equipment and send them throughout the land of the foreigners round about, proclaiming good news to their idols and to their people.</w:t>
      </w:r>
      <w:r>
        <w:rPr>
          <w:rStyle w:val="FootnoteReference"/>
        </w:rPr>
        <w:footnoteReference w:id="3994"/>
      </w:r>
      <w:r>
        <w:t xml:space="preserve">{{field-off:Bible}}</w:t>
      </w:r>
    </w:p>
    <w:p>
      <w:r>
        <w:rPr>
          <w:sz w:val="18"/>
          <w:color w:val="777777"/>
        </w:rPr>
        <w:t xml:space="preserve">[[@Bible:1 Samuel 31:10]] </w:t>
      </w:r>
      <w:r>
        <w:rPr>
          <w:b/>
        </w:rPr>
        <w:t xml:space="preserve">10 </w:t>
      </w:r>
      <w:r>
        <w:t xml:space="preserve"> {{field-on:Bible}}</w:t>
      </w:r>
      <w:r>
        <w:t xml:space="preserve">And they placed his equipment in the temple of Astarte, and his body they fixed in the wall of Baithsan.</w:t>
      </w:r>
      <w:r>
        <w:t xml:space="preserve">{{field-off:Bible}}</w:t>
      </w:r>
    </w:p>
    <w:p>
      <w:r>
        <w:rPr>
          <w:sz w:val="18"/>
          <w:color w:val="777777"/>
        </w:rPr>
        <w:t xml:space="preserve">[[@Bible:1 Samuel 31:11]] </w:t>
      </w:r>
      <w:r>
        <w:rPr>
          <w:b/>
        </w:rPr>
        <w:t xml:space="preserve">11 </w:t>
      </w:r>
      <w:r>
        <w:t xml:space="preserve"> {{field-on:Bible}}</w:t>
      </w:r>
      <w:r>
        <w:t xml:space="preserve">And the inhabitants of Iabis of Galaaditēs heard what the foreigners had done to Saul.</w:t>
      </w:r>
      <w:r>
        <w:t xml:space="preserve">{{field-off:Bible}}</w:t>
      </w:r>
    </w:p>
    <w:p>
      <w:r>
        <w:rPr>
          <w:sz w:val="18"/>
          <w:color w:val="777777"/>
        </w:rPr>
        <w:t xml:space="preserve">[[@Bible:1 Samuel 31:12]] </w:t>
      </w:r>
      <w:r>
        <w:rPr>
          <w:b/>
        </w:rPr>
        <w:t xml:space="preserve">12 </w:t>
      </w:r>
      <w:r>
        <w:t xml:space="preserve"> {{field-on:Bible}}</w:t>
      </w:r>
      <w:r>
        <w:t xml:space="preserve">And every mighty man rose and went all the night and took the body of Saul and the body of Jonathan his son from the wall of Baithsan and bring them into Iabis and burn them there.</w:t>
      </w:r>
      <w:r>
        <w:t xml:space="preserve">{{field-off:Bible}}</w:t>
      </w:r>
    </w:p>
    <w:p>
      <w:r>
        <w:rPr>
          <w:sz w:val="18"/>
          <w:color w:val="777777"/>
        </w:rPr>
        <w:t xml:space="preserve">[[@Bible:1 Samuel 31:13]] </w:t>
      </w:r>
      <w:r>
        <w:rPr>
          <w:b/>
        </w:rPr>
        <w:t xml:space="preserve">13 </w:t>
      </w:r>
      <w:r>
        <w:t xml:space="preserve"> {{field-on:Bible}}</w:t>
      </w:r>
      <w:r>
        <w:t xml:space="preserve">And they took their bones and buried them under the tamarisk tree at Iabis and fasted seven days</w:t>
      </w:r>
      <w:r>
        <w:rPr>
          <w:rStyle w:val="FootnoteReference"/>
        </w:rPr>
        <w:footnoteReference w:id="3995"/>
      </w:r>
      <w:r>
        <w:t xml:space="preserve">.</w:t>
      </w:r>
      <w:r>
        <w:t xml:space="preserve">{{field-off:Bible}}</w:t>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Frag. 4Q Samuel a (4Q51) preserves extensive 2 Samuel material about 50 BC | Subst. 4Q Samuel manuscripts are the earliest substantial Hebrew witnesses to large portions of 2 Samuel 3rd-1st centuries BC | Heb. Leningrad Codex AD 1008 | Gk. Codex Vaticanus and Codex Alexandrinus preserve 2 Samuel in Greek 4th-5th century AD</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rPr>
          <w:b/>
        </w:rPr>
        <w:t xml:space="preserve">Conservative Notes. </w:t>
      </w:r>
      <w:r>
        <w:t xml:space="preserve">This edition receives 2 Samuel as prophetic court history standing within the inspired Samuel corpus and treats textual divergence as a preservation issue, not a challenge to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Samuel 1:1]] </w:t>
      </w:r>
      <w:r>
        <w:rPr>
          <w:b/>
        </w:rPr>
        <w:t xml:space="preserve">1 </w:t>
      </w:r>
      <w:r>
        <w:t xml:space="preserve"> {{field-on:Bible}}</w:t>
      </w:r>
      <w:r>
        <w:t xml:space="preserve">And it came to be after the death of Saul</w:t>
      </w:r>
      <w:r>
        <w:rPr>
          <w:rStyle w:val="FootnoteReference"/>
        </w:rPr>
        <w:footnoteReference w:id="3996"/>
      </w:r>
      <w:r>
        <w:t xml:space="preserve">, David</w:t>
      </w:r>
      <w:r>
        <w:rPr>
          <w:rStyle w:val="FootnoteReference"/>
        </w:rPr>
        <w:footnoteReference w:id="3997"/>
      </w:r>
      <w:r>
        <w:t xml:space="preserve"> returned from striking Amalek, and David sat in Sekelak two days.</w:t>
      </w:r>
      <w:r>
        <w:t xml:space="preserve">{{field-off:Bible}}</w:t>
      </w:r>
    </w:p>
    <w:p>
      <w:r>
        <w:rPr>
          <w:sz w:val="18"/>
          <w:color w:val="777777"/>
        </w:rPr>
        <w:t xml:space="preserve">[[@Bible:2 Samuel 1:2]] </w:t>
      </w:r>
      <w:r>
        <w:rPr>
          <w:b/>
        </w:rPr>
        <w:t xml:space="preserve">2 </w:t>
      </w:r>
      <w:r>
        <w:t xml:space="preserve"> {{field-on:Bible}}</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3998"/>
      </w:r>
      <w:r>
        <w:t xml:space="preserve">{{field-off:Bible}}</w:t>
      </w:r>
    </w:p>
    <w:p>
      <w:r>
        <w:rPr>
          <w:sz w:val="18"/>
          <w:color w:val="777777"/>
        </w:rPr>
        <w:t xml:space="preserve">[[@Bible:2 Samuel 1:3]] </w:t>
      </w:r>
      <w:r>
        <w:rPr>
          <w:b/>
        </w:rPr>
        <w:t xml:space="preserve">3 </w:t>
      </w:r>
      <w:r>
        <w:t xml:space="preserve"> {{field-on:Bible}}</w:t>
      </w:r>
      <w:r>
        <w:t xml:space="preserve">And David said to him, From where do you come? And he said to him, I have escaped from the camp of Israel</w:t>
      </w:r>
      <w:r>
        <w:rPr>
          <w:rStyle w:val="FootnoteReference"/>
        </w:rPr>
        <w:footnoteReference w:id="3999"/>
      </w:r>
      <w:r>
        <w:t xml:space="preserve">.</w:t>
      </w:r>
      <w:r>
        <w:t xml:space="preserve">{{field-off:Bible}}</w:t>
      </w:r>
    </w:p>
    <w:p>
      <w:r>
        <w:rPr>
          <w:sz w:val="18"/>
          <w:color w:val="777777"/>
        </w:rPr>
        <w:t xml:space="preserve">[[@Bible:2 Samuel 1:4]] </w:t>
      </w:r>
      <w:r>
        <w:rPr>
          <w:b/>
        </w:rPr>
        <w:t xml:space="preserve">4 </w:t>
      </w:r>
      <w:r>
        <w:t xml:space="preserve"> {{field-on:Bible}}</w:t>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4000"/>
      </w:r>
      <w:r>
        <w:t xml:space="preserve">{{field-off:Bible}}</w:t>
      </w:r>
    </w:p>
    <w:p>
      <w:r>
        <w:rPr>
          <w:sz w:val="18"/>
          <w:color w:val="777777"/>
        </w:rPr>
        <w:t xml:space="preserve">[[@Bible:2 Samuel 1:5]] </w:t>
      </w:r>
      <w:r>
        <w:rPr>
          <w:b/>
        </w:rPr>
        <w:t xml:space="preserve">5 </w:t>
      </w:r>
      <w:r>
        <w:t xml:space="preserve"> {{field-on:Bible}}</w:t>
      </w:r>
      <w:r>
        <w:t xml:space="preserve">And David said to the young man reporting to him, How do you know that Saul and Jonathan his son have died?</w:t>
      </w:r>
      <w:r>
        <w:t xml:space="preserve">{{field-off:Bible}}</w:t>
      </w:r>
    </w:p>
    <w:p>
      <w:r>
        <w:rPr>
          <w:sz w:val="18"/>
          <w:color w:val="777777"/>
        </w:rPr>
        <w:t xml:space="preserve">[[@Bible:2 Samuel 1:6]] </w:t>
      </w:r>
      <w:r>
        <w:rPr>
          <w:b/>
        </w:rPr>
        <w:t xml:space="preserve">6 </w:t>
      </w:r>
      <w:r>
        <w:t xml:space="preserve"> {{field-on:Bible}}</w:t>
      </w:r>
      <w:r>
        <w:t xml:space="preserve">And the young man reporting to him said, By chance I happened on Mount Gelboue, and behold, Saul had leaned upon his spear, and behold, the chariots and the horse-commanders had joined close to him.</w:t>
      </w:r>
      <w:r>
        <w:t xml:space="preserve">{{field-off:Bible}}</w:t>
      </w:r>
    </w:p>
    <w:p>
      <w:r>
        <w:rPr>
          <w:sz w:val="18"/>
          <w:color w:val="777777"/>
        </w:rPr>
        <w:t xml:space="preserve">[[@Bible:2 Samuel 1:7]] </w:t>
      </w:r>
      <w:r>
        <w:rPr>
          <w:b/>
        </w:rPr>
        <w:t xml:space="preserve">7 </w:t>
      </w:r>
      <w:r>
        <w:t xml:space="preserve"> {{field-on:Bible}}</w:t>
      </w:r>
      <w:r>
        <w:t xml:space="preserve">And he looked behind him and saw me and called me, and I said, Behold, here I am.</w:t>
      </w:r>
      <w:r>
        <w:t xml:space="preserve">{{field-off:Bible}}</w:t>
      </w:r>
    </w:p>
    <w:p>
      <w:r>
        <w:rPr>
          <w:sz w:val="18"/>
          <w:color w:val="777777"/>
        </w:rPr>
        <w:t xml:space="preserve">[[@Bible:2 Samuel 1:8]] </w:t>
      </w:r>
      <w:r>
        <w:rPr>
          <w:b/>
        </w:rPr>
        <w:t xml:space="preserve">8 </w:t>
      </w:r>
      <w:r>
        <w:t xml:space="preserve"> {{field-on:Bible}}</w:t>
      </w:r>
      <w:r>
        <w:t xml:space="preserve">And he said to me, Who are you? And I said, I am an Amalēkite.</w:t>
      </w:r>
      <w:r>
        <w:t xml:space="preserve">{{field-off:Bible}}</w:t>
      </w:r>
    </w:p>
    <w:p>
      <w:r>
        <w:rPr>
          <w:sz w:val="18"/>
          <w:color w:val="777777"/>
        </w:rPr>
        <w:t xml:space="preserve">[[@Bible:2 Samuel 1:9]] </w:t>
      </w:r>
      <w:r>
        <w:rPr>
          <w:b/>
        </w:rPr>
        <w:t xml:space="preserve">9 </w:t>
      </w:r>
      <w:r>
        <w:t xml:space="preserve"> {{field-on:Bible}}</w:t>
      </w:r>
      <w:r>
        <w:t xml:space="preserve">And he said to me, Stand now over me and put me to death, because terrible darkness seized me</w:t>
      </w:r>
      <w:r>
        <w:rPr>
          <w:rStyle w:val="FootnoteReference"/>
        </w:rPr>
        <w:footnoteReference w:id="4001"/>
      </w:r>
      <w:r>
        <w:t xml:space="preserve">, because all my life is still in me.</w:t>
      </w:r>
      <w:r>
        <w:rPr>
          <w:rStyle w:val="FootnoteReference"/>
        </w:rPr>
        <w:footnoteReference w:id="4002"/>
      </w:r>
      <w:r>
        <w:t xml:space="preserve">{{field-off:Bible}}</w:t>
      </w:r>
    </w:p>
    <w:p>
      <w:r>
        <w:rPr>
          <w:sz w:val="18"/>
          <w:color w:val="777777"/>
        </w:rPr>
        <w:t xml:space="preserve">[[@Bible:2 Samuel 1:10]] </w:t>
      </w:r>
      <w:r>
        <w:rPr>
          <w:b/>
        </w:rPr>
        <w:t xml:space="preserve">10 </w:t>
      </w:r>
      <w:r>
        <w:t xml:space="preserve"> {{field-on:Bible}}</w:t>
      </w:r>
      <w:r>
        <w:t xml:space="preserve">And I stood over him and put him to death, because I knew that he would not live after his fall. And I took the kingship-band</w:t>
      </w:r>
      <w:r>
        <w:rPr>
          <w:rStyle w:val="FootnoteReference"/>
        </w:rPr>
        <w:footnoteReference w:id="4003"/>
      </w:r>
      <w:r>
        <w:t xml:space="preserve"> that was on his head and the bracelet that was on his arm and have brought them here to my lord.</w:t>
      </w:r>
      <w:r>
        <w:rPr>
          <w:rStyle w:val="FootnoteReference"/>
        </w:rPr>
        <w:footnoteReference w:id="4004"/>
      </w:r>
      <w:r>
        <w:t xml:space="preserve">{{field-off:Bible}}</w:t>
      </w:r>
    </w:p>
    <w:p>
      <w:r>
        <w:rPr>
          <w:sz w:val="18"/>
          <w:color w:val="777777"/>
        </w:rPr>
        <w:t xml:space="preserve">[[@Bible:2 Samuel 1:11]] </w:t>
      </w:r>
      <w:r>
        <w:rPr>
          <w:b/>
        </w:rPr>
        <w:t xml:space="preserve">11 </w:t>
      </w:r>
      <w:r>
        <w:t xml:space="preserve"> {{field-on:Bible}}</w:t>
      </w:r>
      <w:r>
        <w:t xml:space="preserve">And David seized his garments and tore them, and all the men with him tore their garments.</w:t>
      </w:r>
      <w:r>
        <w:t xml:space="preserve">{{field-off:Bible}}</w:t>
      </w:r>
    </w:p>
    <w:p>
      <w:r>
        <w:rPr>
          <w:sz w:val="18"/>
          <w:color w:val="777777"/>
        </w:rPr>
        <w:t xml:space="preserve">[[@Bible:2 Samuel 1:12]] </w:t>
      </w:r>
      <w:r>
        <w:rPr>
          <w:b/>
        </w:rPr>
        <w:t xml:space="preserve">12 </w:t>
      </w:r>
      <w:r>
        <w:t xml:space="preserve"> {{field-on:Bible}}</w:t>
      </w:r>
      <w:r>
        <w:t xml:space="preserve">And they mourned and wept and fasted until evening over Saul and over Jonathan his son and over the people of Judah</w:t>
      </w:r>
      <w:r>
        <w:rPr>
          <w:rStyle w:val="FootnoteReference"/>
        </w:rPr>
        <w:footnoteReference w:id="4005"/>
      </w:r>
      <w:r>
        <w:t xml:space="preserve"> and over the house of Israel, because they were struck by the sword.</w:t>
      </w:r>
      <w:r>
        <w:t xml:space="preserve">{{field-off:Bible}}</w:t>
      </w:r>
    </w:p>
    <w:p>
      <w:r>
        <w:rPr>
          <w:sz w:val="18"/>
          <w:color w:val="777777"/>
        </w:rPr>
        <w:t xml:space="preserve">[[@Bible:2 Samuel 1:13]] </w:t>
      </w:r>
      <w:r>
        <w:rPr>
          <w:b/>
        </w:rPr>
        <w:t xml:space="preserve">13 </w:t>
      </w:r>
      <w:r>
        <w:t xml:space="preserve"> {{field-on:Bible}}</w:t>
      </w:r>
      <w:r>
        <w:t xml:space="preserve">And David said to the young man reporting to him, From where are you? And he said, I am son of a sojourning Amalēkite man.</w:t>
      </w:r>
      <w:r>
        <w:t xml:space="preserve">{{field-off:Bible}}</w:t>
      </w:r>
    </w:p>
    <w:p>
      <w:r>
        <w:rPr>
          <w:sz w:val="18"/>
          <w:color w:val="777777"/>
        </w:rPr>
        <w:t xml:space="preserve">[[@Bible:2 Samuel 1:14]] </w:t>
      </w:r>
      <w:r>
        <w:rPr>
          <w:b/>
        </w:rPr>
        <w:t xml:space="preserve">14 </w:t>
      </w:r>
      <w:r>
        <w:t xml:space="preserve"> {{field-on:Bible}}</w:t>
      </w:r>
      <w:r>
        <w:t xml:space="preserve">And David said to him, How were you not afraid to bring your hand to destroy the anointed of the Lord?</w:t>
      </w:r>
      <w:r>
        <w:t xml:space="preserve">{{field-off:Bible}}</w:t>
      </w:r>
    </w:p>
    <w:p>
      <w:r>
        <w:rPr>
          <w:sz w:val="18"/>
          <w:color w:val="777777"/>
        </w:rPr>
        <w:t xml:space="preserve">[[@Bible:2 Samuel 1:15]] </w:t>
      </w:r>
      <w:r>
        <w:rPr>
          <w:b/>
        </w:rPr>
        <w:t xml:space="preserve">15 </w:t>
      </w:r>
      <w:r>
        <w:t xml:space="preserve"> {{field-on:Bible}}</w:t>
      </w:r>
      <w:r>
        <w:t xml:space="preserve">And David called one of his young men and said, Come near, strike him. And he struck him, and he died.</w:t>
      </w:r>
      <w:r>
        <w:t xml:space="preserve">{{field-off:Bible}}</w:t>
      </w:r>
    </w:p>
    <w:p>
      <w:r>
        <w:rPr>
          <w:sz w:val="18"/>
          <w:color w:val="777777"/>
        </w:rPr>
        <w:t xml:space="preserve">[[@Bible:2 Samuel 1:16]] </w:t>
      </w:r>
      <w:r>
        <w:rPr>
          <w:b/>
        </w:rPr>
        <w:t xml:space="preserve">16 </w:t>
      </w:r>
      <w:r>
        <w:t xml:space="preserve"> {{field-on:Bible}}</w:t>
      </w:r>
      <w:r>
        <w:t xml:space="preserve">And David said to him, Your blood is on your head, because your mouth answered against you, saying, I myself killed the anointed of the Lord.</w:t>
      </w:r>
      <w:r>
        <w:rPr>
          <w:rStyle w:val="FootnoteReference"/>
        </w:rPr>
        <w:footnoteReference w:id="4006"/>
      </w:r>
      <w:r>
        <w:t xml:space="preserve">{{field-off:Bible}}</w:t>
      </w:r>
    </w:p>
    <w:p>
      <w:r>
        <w:rPr>
          <w:sz w:val="18"/>
          <w:color w:val="777777"/>
        </w:rPr>
        <w:t xml:space="preserve">[[@Bible:2 Samuel 1:17]] </w:t>
      </w:r>
      <w:r>
        <w:rPr>
          <w:b/>
        </w:rPr>
        <w:t xml:space="preserve">17 </w:t>
      </w:r>
      <w:r>
        <w:t xml:space="preserve"> {{field-on:Bible}}</w:t>
      </w:r>
      <w:r>
        <w:t xml:space="preserve">And David lamented this lament over Saul and over Jonathan his son.</w:t>
      </w:r>
      <w:r>
        <w:t xml:space="preserve">{{field-off:Bible}}</w:t>
      </w:r>
    </w:p>
    <w:p>
      <w:r>
        <w:rPr>
          <w:sz w:val="18"/>
          <w:color w:val="777777"/>
        </w:rPr>
        <w:t xml:space="preserve">[[@Bible:2 Samuel 1:18]] </w:t>
      </w:r>
      <w:r>
        <w:rPr>
          <w:b/>
        </w:rPr>
        <w:t xml:space="preserve">18 </w:t>
      </w:r>
      <w:r>
        <w:t xml:space="preserve"> {{field-on:Bible}}</w:t>
      </w:r>
      <w:r>
        <w:t xml:space="preserve">And he said to teach the sons of Judah; behold, it is written in the Book of the Upright.</w:t>
      </w:r>
      <w:r>
        <w:rPr>
          <w:rStyle w:val="FootnoteReference"/>
        </w:rPr>
        <w:footnoteReference w:id="4007"/>
      </w:r>
      <w:r>
        <w:rPr>
          <w:rStyle w:val="FootnoteReference"/>
        </w:rPr>
        <w:footnoteReference w:id="4008"/>
      </w:r>
      <w:r>
        <w:t xml:space="preserve">{{field-off:Bible}}</w:t>
      </w:r>
    </w:p>
    <w:p>
      <w:r>
        <w:rPr>
          <w:sz w:val="18"/>
          <w:color w:val="777777"/>
        </w:rPr>
        <w:t xml:space="preserve">[[@Bible:2 Samuel 1:19]] </w:t>
      </w:r>
      <w:r>
        <w:rPr>
          <w:b/>
        </w:rPr>
        <w:t xml:space="preserve">19 </w:t>
      </w:r>
      <w:r>
        <w:t xml:space="preserve"> {{field-on:Bible}}</w:t>
      </w:r>
      <w:r>
        <w:t xml:space="preserve">Set up, O Israel, over your dead, upon your high places the wounded. How the mighty have fallen.</w:t>
      </w:r>
      <w:r>
        <w:rPr>
          <w:rStyle w:val="FootnoteReference"/>
        </w:rPr>
        <w:footnoteReference w:id="4009"/>
      </w:r>
      <w:r>
        <w:rPr>
          <w:rStyle w:val="FootnoteReference"/>
        </w:rPr>
        <w:footnoteReference w:id="4010"/>
      </w:r>
      <w:r>
        <w:t xml:space="preserve">{{field-off:Bible}}</w:t>
      </w:r>
    </w:p>
    <w:p>
      <w:r>
        <w:rPr>
          <w:sz w:val="18"/>
          <w:color w:val="777777"/>
        </w:rPr>
        <w:t xml:space="preserve">[[@Bible:2 Samuel 1:20]] </w:t>
      </w:r>
      <w:r>
        <w:rPr>
          <w:b/>
        </w:rPr>
        <w:t xml:space="preserve">20 </w:t>
      </w:r>
      <w:r>
        <w:t xml:space="preserve"> {{field-on:Bible}}</w:t>
      </w:r>
      <w:r>
        <w:t xml:space="preserve">Do not report it in Geth, and do not proclaim good news in the streets of Askalōn, lest the daughters of the foreigners rejoice, lest the daughters of the uncircumcised exult.</w:t>
      </w:r>
      <w:r>
        <w:t xml:space="preserve">{{field-off:Bible}}</w:t>
      </w:r>
    </w:p>
    <w:p>
      <w:r>
        <w:rPr>
          <w:sz w:val="18"/>
          <w:color w:val="777777"/>
        </w:rPr>
        <w:t xml:space="preserve">[[@Bible:2 Samuel 1:21]] </w:t>
      </w:r>
      <w:r>
        <w:rPr>
          <w:b/>
        </w:rPr>
        <w:t xml:space="preserve">21 </w:t>
      </w:r>
      <w:r>
        <w:t xml:space="preserve"> {{field-on:Bible}}</w:t>
      </w:r>
      <w:r>
        <w:t xml:space="preserve">Mountains of Gelboue, let no dew come down on you and no rain on you, nor fields of firstfruits</w:t>
      </w:r>
      <w:r>
        <w:rPr>
          <w:rStyle w:val="FootnoteReference"/>
        </w:rPr>
        <w:footnoteReference w:id="4011"/>
      </w:r>
      <w:r>
        <w:t xml:space="preserve">, because there the shield of the mighty was defiled, the shield of Saul not anointed with oil.</w:t>
      </w:r>
      <w:r>
        <w:rPr>
          <w:rStyle w:val="FootnoteReference"/>
        </w:rPr>
        <w:footnoteReference w:id="4012"/>
      </w:r>
      <w:r>
        <w:t xml:space="preserve">{{field-off:Bible}}</w:t>
      </w:r>
    </w:p>
    <w:p>
      <w:r>
        <w:rPr>
          <w:sz w:val="18"/>
          <w:color w:val="777777"/>
        </w:rPr>
        <w:t xml:space="preserve">[[@Bible:2 Samuel 1:22]] </w:t>
      </w:r>
      <w:r>
        <w:rPr>
          <w:b/>
        </w:rPr>
        <w:t xml:space="preserve">22 </w:t>
      </w:r>
      <w:r>
        <w:t xml:space="preserve"> {{field-on:Bible}}</w:t>
      </w:r>
      <w:r>
        <w:t xml:space="preserve">From the blood of the wounded, from the fat of the mighty, the bow of Jonathan did not turn back empty, and the sword of Saul did not return empty.</w:t>
      </w:r>
      <w:r>
        <w:t xml:space="preserve">{{field-off:Bible}}</w:t>
      </w:r>
    </w:p>
    <w:p>
      <w:r>
        <w:rPr>
          <w:sz w:val="18"/>
          <w:color w:val="777777"/>
        </w:rPr>
        <w:t xml:space="preserve">[[@Bible:2 Samuel 1:23]] </w:t>
      </w:r>
      <w:r>
        <w:rPr>
          <w:b/>
        </w:rPr>
        <w:t xml:space="preserve">23 </w:t>
      </w:r>
      <w:r>
        <w:t xml:space="preserve"> {{field-on:Bible}}</w:t>
      </w:r>
      <w:r>
        <w:t xml:space="preserve">Saul and Jonathan, the beloved and beautiful, not separated, lovely in their life and in their death they were not divided; swifter than eagles, they were made stronger than lions.</w:t>
      </w:r>
      <w:r>
        <w:t xml:space="preserve">{{field-off:Bible}}</w:t>
      </w:r>
    </w:p>
    <w:p>
      <w:r>
        <w:rPr>
          <w:sz w:val="18"/>
          <w:color w:val="777777"/>
        </w:rPr>
        <w:t xml:space="preserve">[[@Bible:2 Samuel 1:24]] </w:t>
      </w:r>
      <w:r>
        <w:rPr>
          <w:b/>
        </w:rPr>
        <w:t xml:space="preserve">24 </w:t>
      </w:r>
      <w:r>
        <w:t xml:space="preserve"> {{field-on:Bible}}</w:t>
      </w:r>
      <w:r>
        <w:t xml:space="preserve">Daughters of Israel, weep over Saul, the one clothing you in scarlet with your ornament, the one bringing golden ornament upon your garments.</w:t>
      </w:r>
      <w:r>
        <w:t xml:space="preserve">{{field-off:Bible}}</w:t>
      </w:r>
    </w:p>
    <w:p>
      <w:r>
        <w:rPr>
          <w:sz w:val="18"/>
          <w:color w:val="777777"/>
        </w:rPr>
        <w:t xml:space="preserve">[[@Bible:2 Samuel 1:25]] </w:t>
      </w:r>
      <w:r>
        <w:rPr>
          <w:b/>
        </w:rPr>
        <w:t xml:space="preserve">25 </w:t>
      </w:r>
      <w:r>
        <w:t xml:space="preserve"> {{field-on:Bible}}</w:t>
      </w:r>
      <w:r>
        <w:t xml:space="preserve">How the mighty have fallen in the midst of battle. Jonathan, wounded on your high places.</w:t>
      </w:r>
      <w:r>
        <w:t xml:space="preserve">{{field-off:Bible}}</w:t>
      </w:r>
    </w:p>
    <w:p>
      <w:r>
        <w:rPr>
          <w:sz w:val="18"/>
          <w:color w:val="777777"/>
        </w:rPr>
        <w:t xml:space="preserve">[[@Bible:2 Samuel 1:26]] </w:t>
      </w:r>
      <w:r>
        <w:rPr>
          <w:b/>
        </w:rPr>
        <w:t xml:space="preserve">26 </w:t>
      </w:r>
      <w:r>
        <w:t xml:space="preserve"> {{field-on:Bible}}</w:t>
      </w:r>
      <w:r>
        <w:t xml:space="preserve">I am in pain for you, my brother Jonathan. You were made very beautiful to me; your love to me was made wonderful beyond the love of women.</w:t>
      </w:r>
      <w:r>
        <w:t xml:space="preserve">{{field-off:Bible}}</w:t>
      </w:r>
    </w:p>
    <w:p>
      <w:r>
        <w:rPr>
          <w:sz w:val="18"/>
          <w:color w:val="777777"/>
        </w:rPr>
        <w:t xml:space="preserve">[[@Bible:2 Samuel 1:27]] </w:t>
      </w:r>
      <w:r>
        <w:rPr>
          <w:b/>
        </w:rPr>
        <w:t xml:space="preserve">27 </w:t>
      </w:r>
      <w:r>
        <w:t xml:space="preserve"> {{field-on:Bible}}</w:t>
      </w:r>
      <w:r>
        <w:t xml:space="preserve">How the mighty have fallen, and the weapons of war have perished.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Samuel 2:1]] </w:t>
      </w:r>
      <w:r>
        <w:rPr>
          <w:b/>
        </w:rPr>
        <w:t xml:space="preserve">1 </w:t>
      </w:r>
      <w:r>
        <w:t xml:space="preserve"> {{field-on:Bible}}</w:t>
      </w:r>
      <w:r>
        <w:t xml:space="preserve">And it came to be after these things, David</w:t>
      </w:r>
      <w:r>
        <w:rPr>
          <w:rStyle w:val="FootnoteReference"/>
        </w:rPr>
        <w:footnoteReference w:id="4013"/>
      </w:r>
      <w:r>
        <w:t xml:space="preserve"> inquired of the Lord, saying, Shall I go up into one of the cities of Judah</w:t>
      </w:r>
      <w:r>
        <w:rPr>
          <w:rStyle w:val="FootnoteReference"/>
        </w:rPr>
        <w:footnoteReference w:id="4014"/>
      </w:r>
      <w:r>
        <w:t xml:space="preserve">? And the Lord said to him, Go up. And David said, Where shall I go up? And he said, To Hebron.</w:t>
      </w:r>
      <w:r>
        <w:rPr>
          <w:rStyle w:val="FootnoteReference"/>
        </w:rPr>
        <w:footnoteReference w:id="4015"/>
      </w:r>
      <w:r>
        <w:t xml:space="preserve">{{field-off:Bible}}</w:t>
      </w:r>
    </w:p>
    <w:p>
      <w:r>
        <w:rPr>
          <w:sz w:val="18"/>
          <w:color w:val="777777"/>
        </w:rPr>
        <w:t xml:space="preserve">[[@Bible:2 Samuel 2:2]] </w:t>
      </w:r>
      <w:r>
        <w:rPr>
          <w:b/>
        </w:rPr>
        <w:t xml:space="preserve">2 </w:t>
      </w:r>
      <w:r>
        <w:t xml:space="preserve"> {{field-on:Bible}}</w:t>
      </w:r>
      <w:r>
        <w:t xml:space="preserve">And David went up there to Hebron, and both his wives, Achinoom the Jezreelite and Abigaia the wife of Nabal the Karmelite.</w:t>
      </w:r>
      <w:r>
        <w:t xml:space="preserve">{{field-off:Bible}}</w:t>
      </w:r>
    </w:p>
    <w:p>
      <w:r>
        <w:rPr>
          <w:sz w:val="18"/>
          <w:color w:val="777777"/>
        </w:rPr>
        <w:t xml:space="preserve">[[@Bible:2 Samuel 2:3]] </w:t>
      </w:r>
      <w:r>
        <w:rPr>
          <w:b/>
        </w:rPr>
        <w:t xml:space="preserve">3 </w:t>
      </w:r>
      <w:r>
        <w:t xml:space="preserve"> {{field-on:Bible}}</w:t>
      </w:r>
      <w:r>
        <w:t xml:space="preserve">And the men with him, each and his household, and they lived in the cities of Hebron.</w:t>
      </w:r>
      <w:r>
        <w:t xml:space="preserve">{{field-off:Bible}}</w:t>
      </w:r>
    </w:p>
    <w:p>
      <w:r>
        <w:rPr>
          <w:sz w:val="18"/>
          <w:color w:val="777777"/>
        </w:rPr>
        <w:t xml:space="preserve">[[@Bible:2 Samuel 2:4]] </w:t>
      </w:r>
      <w:r>
        <w:rPr>
          <w:b/>
        </w:rPr>
        <w:t xml:space="preserve">4 </w:t>
      </w:r>
      <w:r>
        <w:t xml:space="preserve"> {{field-on:Bible}}</w:t>
      </w:r>
      <w:r>
        <w:t xml:space="preserve">And men of Judah come and anoint David there to reign over the house of Judah. And they reported to David, saying that the men of Iabis of Galaaditēs buried Saul</w:t>
      </w:r>
      <w:r>
        <w:rPr>
          <w:rStyle w:val="FootnoteReference"/>
        </w:rPr>
        <w:footnoteReference w:id="4016"/>
      </w:r>
      <w:r>
        <w:t xml:space="preserve">.</w:t>
      </w:r>
      <w:r>
        <w:t xml:space="preserve">{{field-off:Bible}}</w:t>
      </w:r>
    </w:p>
    <w:p>
      <w:r>
        <w:rPr>
          <w:sz w:val="18"/>
          <w:color w:val="777777"/>
        </w:rPr>
        <w:t xml:space="preserve">[[@Bible:2 Samuel 2:5]] </w:t>
      </w:r>
      <w:r>
        <w:rPr>
          <w:b/>
        </w:rPr>
        <w:t xml:space="preserve">5 </w:t>
      </w:r>
      <w:r>
        <w:t xml:space="preserve"> {{field-on:Bible}}</w:t>
      </w:r>
      <w:r>
        <w:t xml:space="preserve">And David sent messengers to the leaders of Iabis of Galaaditēs and said to them, Blessed are you to the Lord, because you did this mercy for your lord, for Saul the anointed of the Lord, and buried him and Jonathan his son.</w:t>
      </w:r>
      <w:r>
        <w:t xml:space="preserve">{{field-off:Bible}}</w:t>
      </w:r>
    </w:p>
    <w:p>
      <w:r>
        <w:rPr>
          <w:sz w:val="18"/>
          <w:color w:val="777777"/>
        </w:rPr>
        <w:t xml:space="preserve">[[@Bible:2 Samuel 2:6]] </w:t>
      </w:r>
      <w:r>
        <w:rPr>
          <w:b/>
        </w:rPr>
        <w:t xml:space="preserve">6 </w:t>
      </w:r>
      <w:r>
        <w:t xml:space="preserve"> {{field-on:Bible}}</w:t>
      </w:r>
      <w:r>
        <w:t xml:space="preserve">And now may the Lord do mercy and truth with you, and indeed I will do these good things with you, because you did this word.</w:t>
      </w:r>
      <w:r>
        <w:t xml:space="preserve">{{field-off:Bible}}</w:t>
      </w:r>
    </w:p>
    <w:p>
      <w:r>
        <w:rPr>
          <w:sz w:val="18"/>
          <w:color w:val="777777"/>
        </w:rPr>
        <w:t xml:space="preserve">[[@Bible:2 Samuel 2:7]] </w:t>
      </w:r>
      <w:r>
        <w:rPr>
          <w:b/>
        </w:rPr>
        <w:t xml:space="preserve">7 </w:t>
      </w:r>
      <w:r>
        <w:t xml:space="preserve"> {{field-on:Bible}}</w:t>
      </w:r>
      <w:r>
        <w:t xml:space="preserve">And now let your hands be strengthened, and become sons of strength, because your lord Saul has died, and indeed the house of Judah has anointed me over themselves as king.</w:t>
      </w:r>
      <w:r>
        <w:rPr>
          <w:rStyle w:val="FootnoteReference"/>
        </w:rPr>
        <w:footnoteReference w:id="4017"/>
      </w:r>
      <w:r>
        <w:t xml:space="preserve">{{field-off:Bible}}</w:t>
      </w:r>
    </w:p>
    <w:p>
      <w:r>
        <w:rPr>
          <w:sz w:val="18"/>
          <w:color w:val="777777"/>
        </w:rPr>
        <w:t xml:space="preserve">[[@Bible:2 Samuel 2:8]] </w:t>
      </w:r>
      <w:r>
        <w:rPr>
          <w:b/>
        </w:rPr>
        <w:t xml:space="preserve">8 </w:t>
      </w:r>
      <w:r>
        <w:t xml:space="preserve"> {{field-on:Bible}}</w:t>
      </w:r>
      <w:r>
        <w:t xml:space="preserve">And Abner son of Ner, commander of Saul, took Iebosthe son of Saul and brought him up from the camp into Manaem.</w:t>
      </w:r>
      <w:r>
        <w:rPr>
          <w:rStyle w:val="FootnoteReference"/>
        </w:rPr>
        <w:footnoteReference w:id="4018"/>
      </w:r>
      <w:r>
        <w:t xml:space="preserve">{{field-off:Bible}}</w:t>
      </w:r>
    </w:p>
    <w:p>
      <w:r>
        <w:rPr>
          <w:sz w:val="18"/>
          <w:color w:val="777777"/>
        </w:rPr>
        <w:t xml:space="preserve">[[@Bible:2 Samuel 2:9]] </w:t>
      </w:r>
      <w:r>
        <w:rPr>
          <w:b/>
        </w:rPr>
        <w:t xml:space="preserve">9 </w:t>
      </w:r>
      <w:r>
        <w:t xml:space="preserve"> {{field-on:Bible}}</w:t>
      </w:r>
      <w:r>
        <w:t xml:space="preserve">And he made him king over Galaaditēs and over Thasiri and over Iezraēl and over Ephraim and over Benjamin</w:t>
      </w:r>
      <w:r>
        <w:rPr>
          <w:rStyle w:val="FootnoteReference"/>
        </w:rPr>
        <w:footnoteReference w:id="4019"/>
      </w:r>
      <w:r>
        <w:t xml:space="preserve"> and over all Israel</w:t>
      </w:r>
      <w:r>
        <w:rPr>
          <w:rStyle w:val="FootnoteReference"/>
        </w:rPr>
        <w:footnoteReference w:id="4020"/>
      </w:r>
      <w:r>
        <w:t xml:space="preserve">.</w:t>
      </w:r>
      <w:r>
        <w:rPr>
          <w:rStyle w:val="FootnoteReference"/>
        </w:rPr>
        <w:footnoteReference w:id="4021"/>
      </w:r>
      <w:r>
        <w:rPr>
          <w:rStyle w:val="FootnoteReference"/>
        </w:rPr>
        <w:footnoteReference w:id="4022"/>
      </w:r>
      <w:r>
        <w:t xml:space="preserve">{{field-off:Bible}}</w:t>
      </w:r>
    </w:p>
    <w:p>
      <w:r>
        <w:rPr>
          <w:sz w:val="18"/>
          <w:color w:val="777777"/>
        </w:rPr>
        <w:t xml:space="preserve">[[@Bible:2 Samuel 2:10]] </w:t>
      </w:r>
      <w:r>
        <w:rPr>
          <w:b/>
        </w:rPr>
        <w:t xml:space="preserve">10 </w:t>
      </w:r>
      <w:r>
        <w:t xml:space="preserve"> {{field-on:Bible}}</w:t>
      </w:r>
      <w:r>
        <w:t xml:space="preserve">Forty years old was Iebosthe son of Saul when he reigned over Israel, and he reigned two years, except that the house of Judah was following David.</w:t>
      </w:r>
      <w:r>
        <w:t xml:space="preserve">{{field-off:Bible}}</w:t>
      </w:r>
    </w:p>
    <w:p>
      <w:r>
        <w:rPr>
          <w:sz w:val="18"/>
          <w:color w:val="777777"/>
        </w:rPr>
        <w:t xml:space="preserve">[[@Bible:2 Samuel 2:11]] </w:t>
      </w:r>
      <w:r>
        <w:rPr>
          <w:b/>
        </w:rPr>
        <w:t xml:space="preserve">11 </w:t>
      </w:r>
      <w:r>
        <w:t xml:space="preserve"> {{field-on:Bible}}</w:t>
      </w:r>
      <w:r>
        <w:t xml:space="preserve">And the days that David reigned in Hebron over the house of Judah were seven years and six months.</w:t>
      </w:r>
      <w:r>
        <w:t xml:space="preserve">{{field-off:Bible}}</w:t>
      </w:r>
    </w:p>
    <w:p>
      <w:r>
        <w:rPr>
          <w:sz w:val="18"/>
          <w:color w:val="777777"/>
        </w:rPr>
        <w:t xml:space="preserve">[[@Bible:2 Samuel 2:12]] </w:t>
      </w:r>
      <w:r>
        <w:rPr>
          <w:b/>
        </w:rPr>
        <w:t xml:space="preserve">12 </w:t>
      </w:r>
      <w:r>
        <w:t xml:space="preserve"> {{field-on:Bible}}</w:t>
      </w:r>
      <w:r>
        <w:t xml:space="preserve">And Abner son of Ner and the servants of Iebosthe son of Saul went out from Manaem to </w:t>
      </w:r>
      <w:r>
        <w:t xml:space="preserve">[[Gibeon &gt;&gt; BibleKnowledgebase:@Gibeon]]</w:t>
      </w:r>
      <w:r>
        <w:t xml:space="preserve">.</w:t>
      </w:r>
      <w:r>
        <w:t xml:space="preserve">{{field-off:Bible}}</w:t>
      </w:r>
    </w:p>
    <w:p>
      <w:r>
        <w:rPr>
          <w:sz w:val="18"/>
          <w:color w:val="777777"/>
        </w:rPr>
        <w:t xml:space="preserve">[[@Bible:2 Samuel 2:13]] </w:t>
      </w:r>
      <w:r>
        <w:rPr>
          <w:b/>
        </w:rPr>
        <w:t xml:space="preserve">13 </w:t>
      </w:r>
      <w:r>
        <w:t xml:space="preserve"> {{field-on:Bible}}</w:t>
      </w:r>
      <w:r>
        <w:t xml:space="preserve">And Joab son of Sarouia and the servants of David went out from Hebron and met them by the pool of </w:t>
      </w:r>
      <w:r>
        <w:t xml:space="preserve">[[Gibeon &gt;&gt; BibleKnowledgebase:@Gibeon]]</w:t>
      </w:r>
      <w:r>
        <w:t xml:space="preserve"> together. And these sat by the pool of </w:t>
      </w:r>
      <w:r>
        <w:t xml:space="preserve">[[Gibeon &gt;&gt; BibleKnowledgebase:@Gibeon]]</w:t>
      </w:r>
      <w:r>
        <w:t xml:space="preserve"> on this side, and those by the pool on that side.</w:t>
      </w:r>
      <w:r>
        <w:t xml:space="preserve">{{field-off:Bible}}</w:t>
      </w:r>
    </w:p>
    <w:p>
      <w:r>
        <w:rPr>
          <w:sz w:val="18"/>
          <w:color w:val="777777"/>
        </w:rPr>
        <w:t xml:space="preserve">[[@Bible:2 Samuel 2:14]] </w:t>
      </w:r>
      <w:r>
        <w:rPr>
          <w:b/>
        </w:rPr>
        <w:t xml:space="preserve">14 </w:t>
      </w:r>
      <w:r>
        <w:t xml:space="preserve"> {{field-on:Bible}}</w:t>
      </w:r>
      <w:r>
        <w:t xml:space="preserve">And Abner said to Joab, Let the young men rise now and play before us. And Joab said, Let them rise.</w:t>
      </w:r>
      <w:r>
        <w:t xml:space="preserve">{{field-off:Bible}}</w:t>
      </w:r>
    </w:p>
    <w:p>
      <w:r>
        <w:rPr>
          <w:sz w:val="18"/>
          <w:color w:val="777777"/>
        </w:rPr>
        <w:t xml:space="preserve">[[@Bible:2 Samuel 2:15]] </w:t>
      </w:r>
      <w:r>
        <w:rPr>
          <w:b/>
        </w:rPr>
        <w:t xml:space="preserve">15 </w:t>
      </w:r>
      <w:r>
        <w:t xml:space="preserve"> {{field-on:Bible}}</w:t>
      </w:r>
      <w:r>
        <w:t xml:space="preserve">And they rose and passed over by number, twelve of the sons of Benjamin belonging to Iebosthe son of Saul, and twelve of the servants of David.</w:t>
      </w:r>
      <w:r>
        <w:t xml:space="preserve">{{field-off:Bible}}</w:t>
      </w:r>
    </w:p>
    <w:p>
      <w:r>
        <w:rPr>
          <w:sz w:val="18"/>
          <w:color w:val="777777"/>
        </w:rPr>
        <w:t xml:space="preserve">[[@Bible:2 Samuel 2:16]] </w:t>
      </w:r>
      <w:r>
        <w:rPr>
          <w:b/>
        </w:rPr>
        <w:t xml:space="preserve">16 </w:t>
      </w:r>
      <w:r>
        <w:t xml:space="preserve"> {{field-on:Bible}}</w:t>
      </w:r>
      <w:r>
        <w:t xml:space="preserve">And each seized the head of his neighbor by the hand, and his knife into the side of his neighbor, and they fall together. And the name of that place was called Portion of the Plotters, which is in </w:t>
      </w:r>
      <w:r>
        <w:t xml:space="preserve">[[Gibeon &gt;&gt; BibleKnowledgebase:@Gibeon]]</w:t>
      </w:r>
      <w:r>
        <w:t xml:space="preserve">.</w:t>
      </w:r>
      <w:r>
        <w:rPr>
          <w:rStyle w:val="FootnoteReference"/>
        </w:rPr>
        <w:footnoteReference w:id="4023"/>
      </w:r>
      <w:r>
        <w:t xml:space="preserve">{{field-off:Bible}}</w:t>
      </w:r>
    </w:p>
    <w:p>
      <w:r>
        <w:rPr>
          <w:sz w:val="18"/>
          <w:color w:val="777777"/>
        </w:rPr>
        <w:t xml:space="preserve">[[@Bible:2 Samuel 2:17]] </w:t>
      </w:r>
      <w:r>
        <w:rPr>
          <w:b/>
        </w:rPr>
        <w:t xml:space="preserve">17 </w:t>
      </w:r>
      <w:r>
        <w:t xml:space="preserve"> {{field-on:Bible}}</w:t>
      </w:r>
      <w:r>
        <w:t xml:space="preserve">And the battle became very hard on that day, and Abner and the men of Israel stumbled before the servants of David.</w:t>
      </w:r>
      <w:r>
        <w:t xml:space="preserve">{{field-off:Bible}}</w:t>
      </w:r>
    </w:p>
    <w:p>
      <w:r>
        <w:rPr>
          <w:sz w:val="18"/>
          <w:color w:val="777777"/>
        </w:rPr>
        <w:t xml:space="preserve">[[@Bible:2 Samuel 2:18]] </w:t>
      </w:r>
      <w:r>
        <w:rPr>
          <w:b/>
        </w:rPr>
        <w:t xml:space="preserve">18 </w:t>
      </w:r>
      <w:r>
        <w:t xml:space="preserve"> {{field-on:Bible}}</w:t>
      </w:r>
      <w:r>
        <w:t xml:space="preserve">And there were there three sons of Sarouia: Joab and Abessa and Asahel, and Asahel was swift in his feet like one gazelle in the field.</w:t>
      </w:r>
      <w:r>
        <w:t xml:space="preserve">{{field-off:Bible}}</w:t>
      </w:r>
    </w:p>
    <w:p>
      <w:r>
        <w:rPr>
          <w:sz w:val="18"/>
          <w:color w:val="777777"/>
        </w:rPr>
        <w:t xml:space="preserve">[[@Bible:2 Samuel 2:19]] </w:t>
      </w:r>
      <w:r>
        <w:rPr>
          <w:b/>
        </w:rPr>
        <w:t xml:space="preserve">19 </w:t>
      </w:r>
      <w:r>
        <w:t xml:space="preserve"> {{field-on:Bible}}</w:t>
      </w:r>
      <w:r>
        <w:t xml:space="preserve">And Asahel pursued behind Abner, and he did not turn aside in going to the right or to the left from behind Abner.</w:t>
      </w:r>
      <w:r>
        <w:t xml:space="preserve">{{field-off:Bible}}</w:t>
      </w:r>
    </w:p>
    <w:p>
      <w:r>
        <w:rPr>
          <w:sz w:val="18"/>
          <w:color w:val="777777"/>
        </w:rPr>
        <w:t xml:space="preserve">[[@Bible:2 Samuel 2:20]] </w:t>
      </w:r>
      <w:r>
        <w:rPr>
          <w:b/>
        </w:rPr>
        <w:t xml:space="preserve">20 </w:t>
      </w:r>
      <w:r>
        <w:t xml:space="preserve"> {{field-on:Bible}}</w:t>
      </w:r>
      <w:r>
        <w:t xml:space="preserve">And Abner looked behind him and said, Are you this Asahel? And he said, I am.</w:t>
      </w:r>
      <w:r>
        <w:t xml:space="preserve">{{field-off:Bible}}</w:t>
      </w:r>
    </w:p>
    <w:p>
      <w:r>
        <w:rPr>
          <w:sz w:val="18"/>
          <w:color w:val="777777"/>
        </w:rPr>
        <w:t xml:space="preserve">[[@Bible:2 Samuel 2:21]] </w:t>
      </w:r>
      <w:r>
        <w:rPr>
          <w:b/>
        </w:rPr>
        <w:t xml:space="preserve">21 </w:t>
      </w:r>
      <w:r>
        <w:t xml:space="preserve"> {{field-on:Bible}}</w:t>
      </w:r>
      <w:r>
        <w:t xml:space="preserve">And Abner said to him, Turn aside to the right or to the left and seize for yourself one of the young men and take for yourself his armor. But Asahel did not want to turn aside from behind him.</w:t>
      </w:r>
      <w:r>
        <w:t xml:space="preserve">{{field-off:Bible}}</w:t>
      </w:r>
    </w:p>
    <w:p>
      <w:r>
        <w:rPr>
          <w:sz w:val="18"/>
          <w:color w:val="777777"/>
        </w:rPr>
        <w:t xml:space="preserve">[[@Bible:2 Samuel 2:22]] </w:t>
      </w:r>
      <w:r>
        <w:rPr>
          <w:b/>
        </w:rPr>
        <w:t xml:space="preserve">22 </w:t>
      </w:r>
      <w:r>
        <w:t xml:space="preserve"> {{field-on:Bible}}</w:t>
      </w:r>
      <w:r>
        <w:t xml:space="preserve">And Abner added still, saying to Asahel, Stand away from me, lest I strike you to the ground. And how shall I lift my face to Joab your brother? And where are these things? Turn toward Joab your brother.</w:t>
      </w:r>
      <w:r>
        <w:t xml:space="preserve">{{field-off:Bible}}</w:t>
      </w:r>
    </w:p>
    <w:p>
      <w:r>
        <w:rPr>
          <w:sz w:val="18"/>
          <w:color w:val="777777"/>
        </w:rPr>
        <w:t xml:space="preserve">[[@Bible:2 Samuel 2:23]] </w:t>
      </w:r>
      <w:r>
        <w:rPr>
          <w:b/>
        </w:rPr>
        <w:t xml:space="preserve">23 </w:t>
      </w:r>
      <w:r>
        <w:t xml:space="preserve"> {{field-on:Bible}}</w:t>
      </w:r>
      <w:r>
        <w:t xml:space="preserve">And he was not willing to stand away, and Abner struck him with the back of the spear in the belly</w:t>
      </w:r>
      <w:r>
        <w:rPr>
          <w:rStyle w:val="FootnoteReference"/>
        </w:rPr>
        <w:footnoteReference w:id="4024"/>
      </w:r>
      <w:r>
        <w:t xml:space="preserve">, and the spear came out from behind him, and he fell there and died under him. And it came to be, everyone coming to the place where Asahel fell there and died, would stand still.</w:t>
      </w:r>
      <w:r>
        <w:rPr>
          <w:rStyle w:val="FootnoteReference"/>
        </w:rPr>
        <w:footnoteReference w:id="4025"/>
      </w:r>
      <w:r>
        <w:t xml:space="preserve">{{field-off:Bible}}</w:t>
      </w:r>
    </w:p>
    <w:p>
      <w:r>
        <w:rPr>
          <w:sz w:val="18"/>
          <w:color w:val="777777"/>
        </w:rPr>
        <w:t xml:space="preserve">[[@Bible:2 Samuel 2:24]] </w:t>
      </w:r>
      <w:r>
        <w:rPr>
          <w:b/>
        </w:rPr>
        <w:t xml:space="preserve">24 </w:t>
      </w:r>
      <w:r>
        <w:t xml:space="preserve"> {{field-on:Bible}}</w:t>
      </w:r>
      <w:r>
        <w:t xml:space="preserve">And Joab and Abessa pursued behind Abner, and the sun went down, and they came as far as the hill of Amman, which is opposite Gai on the road to the wilderness of </w:t>
      </w:r>
      <w:r>
        <w:t xml:space="preserve">[[Gibeon &gt;&gt; BibleKnowledgebase:@Gibeon]]</w:t>
      </w:r>
      <w:r>
        <w:t xml:space="preserve">.</w:t>
      </w:r>
      <w:r>
        <w:rPr>
          <w:rStyle w:val="FootnoteReference"/>
        </w:rPr>
        <w:footnoteReference w:id="4026"/>
      </w:r>
      <w:r>
        <w:t xml:space="preserve">{{field-off:Bible}}</w:t>
      </w:r>
    </w:p>
    <w:p>
      <w:r>
        <w:rPr>
          <w:sz w:val="18"/>
          <w:color w:val="777777"/>
        </w:rPr>
        <w:t xml:space="preserve">[[@Bible:2 Samuel 2:25]] </w:t>
      </w:r>
      <w:r>
        <w:rPr>
          <w:b/>
        </w:rPr>
        <w:t xml:space="preserve">25 </w:t>
      </w:r>
      <w:r>
        <w:t xml:space="preserve"> {{field-on:Bible}}</w:t>
      </w:r>
      <w:r>
        <w:t xml:space="preserve">And the sons of Benjamin gathered behind Abner and became one meeting group, and they stood on the head of one hill.</w:t>
      </w:r>
      <w:r>
        <w:t xml:space="preserve">{{field-off:Bible}}</w:t>
      </w:r>
    </w:p>
    <w:p>
      <w:r>
        <w:rPr>
          <w:sz w:val="18"/>
          <w:color w:val="777777"/>
        </w:rPr>
        <w:t xml:space="preserve">[[@Bible:2 Samuel 2:26]] </w:t>
      </w:r>
      <w:r>
        <w:rPr>
          <w:b/>
        </w:rPr>
        <w:t xml:space="preserve">26 </w:t>
      </w:r>
      <w:r>
        <w:t xml:space="preserve"> {{field-on:Bible}}</w:t>
      </w:r>
      <w:r>
        <w:t xml:space="preserve">And Abner called to Joab and said, Will the sword devour into victory</w:t>
      </w:r>
      <w:r>
        <w:rPr>
          <w:rStyle w:val="FootnoteReference"/>
        </w:rPr>
        <w:footnoteReference w:id="4027"/>
      </w:r>
      <w:r>
        <w:t xml:space="preserve">? Do you not know that it will be bitter at the end? And until when will you not tell the people to turn back from after our brothers?</w:t>
      </w:r>
      <w:r>
        <w:t xml:space="preserve">{{field-off:Bible}}</w:t>
      </w:r>
    </w:p>
    <w:p>
      <w:r>
        <w:rPr>
          <w:sz w:val="18"/>
          <w:color w:val="777777"/>
        </w:rPr>
        <w:t xml:space="preserve">[[@Bible:2 Samuel 2:27]] </w:t>
      </w:r>
      <w:r>
        <w:rPr>
          <w:b/>
        </w:rPr>
        <w:t xml:space="preserve">27 </w:t>
      </w:r>
      <w:r>
        <w:t xml:space="preserve"> {{field-on:Bible}}</w:t>
      </w:r>
      <w:r>
        <w:t xml:space="preserve">And Joab said, As the Lord lives, if you had not spoken, then from morning the people would have gone up, each from after his brother.</w:t>
      </w:r>
      <w:r>
        <w:t xml:space="preserve">{{field-off:Bible}}</w:t>
      </w:r>
    </w:p>
    <w:p>
      <w:r>
        <w:rPr>
          <w:sz w:val="18"/>
          <w:color w:val="777777"/>
        </w:rPr>
        <w:t xml:space="preserve">[[@Bible:2 Samuel 2:28]] </w:t>
      </w:r>
      <w:r>
        <w:rPr>
          <w:b/>
        </w:rPr>
        <w:t xml:space="preserve">28 </w:t>
      </w:r>
      <w:r>
        <w:t xml:space="preserve"> {{field-on:Bible}}</w:t>
      </w:r>
      <w:r>
        <w:t xml:space="preserve">And Joab sounded with the trumpet, and all the people stood back and did not pursue after Israel, and they no longer added to fight.</w:t>
      </w:r>
      <w:r>
        <w:t xml:space="preserve">{{field-off:Bible}}</w:t>
      </w:r>
    </w:p>
    <w:p>
      <w:r>
        <w:rPr>
          <w:sz w:val="18"/>
          <w:color w:val="777777"/>
        </w:rPr>
        <w:t xml:space="preserve">[[@Bible:2 Samuel 2:29]] </w:t>
      </w:r>
      <w:r>
        <w:rPr>
          <w:b/>
        </w:rPr>
        <w:t xml:space="preserve">29 </w:t>
      </w:r>
      <w:r>
        <w:t xml:space="preserve"> {{field-on:Bible}}</w:t>
      </w:r>
      <w:r>
        <w:t xml:space="preserve">And Abner and his men went away westward all that night and crossed the </w:t>
      </w:r>
      <w:r>
        <w:t xml:space="preserve">[[Jordan &gt;&gt; BibleKnowledgebase:@Jordan]]</w:t>
      </w:r>
      <w:r>
        <w:t xml:space="preserve"> and went the whole extended route and come to the camp.</w:t>
      </w:r>
      <w:r>
        <w:t xml:space="preserve">{{field-off:Bible}}</w:t>
      </w:r>
    </w:p>
    <w:p>
      <w:r>
        <w:rPr>
          <w:sz w:val="18"/>
          <w:color w:val="777777"/>
        </w:rPr>
        <w:t xml:space="preserve">[[@Bible:2 Samuel 2:30]] </w:t>
      </w:r>
      <w:r>
        <w:rPr>
          <w:b/>
        </w:rPr>
        <w:t xml:space="preserve">30 </w:t>
      </w:r>
      <w:r>
        <w:t xml:space="preserve"> {{field-on:Bible}}</w:t>
      </w:r>
      <w:r>
        <w:t xml:space="preserve">And Joab turned back from after Abner and gathered all the people, and they were missing from the servants of David nineteen men and Asahel.</w:t>
      </w:r>
      <w:r>
        <w:t xml:space="preserve">{{field-off:Bible}}</w:t>
      </w:r>
    </w:p>
    <w:p>
      <w:r>
        <w:rPr>
          <w:sz w:val="18"/>
          <w:color w:val="777777"/>
        </w:rPr>
        <w:t xml:space="preserve">[[@Bible:2 Samuel 2:31]] </w:t>
      </w:r>
      <w:r>
        <w:rPr>
          <w:b/>
        </w:rPr>
        <w:t xml:space="preserve">31 </w:t>
      </w:r>
      <w:r>
        <w:t xml:space="preserve"> {{field-on:Bible}}</w:t>
      </w:r>
      <w:r>
        <w:t xml:space="preserve">And the servants of David struck from the sons of Benjamin, from the men of Abner, three hundred and sixty men beside him.</w:t>
      </w:r>
      <w:r>
        <w:t xml:space="preserve">{{field-off:Bible}}</w:t>
      </w:r>
    </w:p>
    <w:p>
      <w:r>
        <w:rPr>
          <w:sz w:val="18"/>
          <w:color w:val="777777"/>
        </w:rPr>
        <w:t xml:space="preserve">[[@Bible:2 Samuel 2:32]] </w:t>
      </w:r>
      <w:r>
        <w:rPr>
          <w:b/>
        </w:rPr>
        <w:t xml:space="preserve">32 </w:t>
      </w:r>
      <w:r>
        <w:t xml:space="preserve"> {{field-on:Bible}}</w:t>
      </w:r>
      <w:r>
        <w:t xml:space="preserve">And they take Asahel and bury him in the tomb of his father in Bethlehem, and Joab and the men with him went all night, and it grew light for them in Hebron.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Samuel 3:1]] </w:t>
      </w:r>
      <w:r>
        <w:rPr>
          <w:b/>
        </w:rPr>
        <w:t xml:space="preserve">1 </w:t>
      </w:r>
      <w:r>
        <w:t xml:space="preserve"> {{field-on:Bible}}</w:t>
      </w:r>
      <w:r>
        <w:t xml:space="preserve">And the war became long between the house of Saul</w:t>
      </w:r>
      <w:r>
        <w:rPr>
          <w:rStyle w:val="FootnoteReference"/>
        </w:rPr>
        <w:footnoteReference w:id="4028"/>
      </w:r>
      <w:r>
        <w:t xml:space="preserve"> and between the house of David</w:t>
      </w:r>
      <w:r>
        <w:rPr>
          <w:rStyle w:val="FootnoteReference"/>
        </w:rPr>
        <w:footnoteReference w:id="4029"/>
      </w:r>
      <w:r>
        <w:t xml:space="preserve">, and the house of David was going and growing strong, and the house of Saul was going and growing weak.</w:t>
      </w:r>
      <w:r>
        <w:t xml:space="preserve">{{field-off:Bible}}</w:t>
      </w:r>
    </w:p>
    <w:p>
      <w:r>
        <w:rPr>
          <w:sz w:val="18"/>
          <w:color w:val="777777"/>
        </w:rPr>
        <w:t xml:space="preserve">[[@Bible:2 Samuel 3:2]] </w:t>
      </w:r>
      <w:r>
        <w:rPr>
          <w:b/>
        </w:rPr>
        <w:t xml:space="preserve">2 </w:t>
      </w:r>
      <w:r>
        <w:t xml:space="preserve"> {{field-on:Bible}}</w:t>
      </w:r>
      <w:r>
        <w:t xml:space="preserve">And sons were born to David in Hebron, and his firstborn was Amnon by Achinoom the Jezreelite,</w:t>
      </w:r>
      <w:r>
        <w:t xml:space="preserve">{{field-off:Bible}}</w:t>
      </w:r>
    </w:p>
    <w:p>
      <w:r>
        <w:rPr>
          <w:sz w:val="18"/>
          <w:color w:val="777777"/>
        </w:rPr>
        <w:t xml:space="preserve">[[@Bible:2 Samuel 3:3]] </w:t>
      </w:r>
      <w:r>
        <w:rPr>
          <w:b/>
        </w:rPr>
        <w:t xml:space="preserve">3 </w:t>
      </w:r>
      <w:r>
        <w:t xml:space="preserve"> {{field-on:Bible}}</w:t>
      </w:r>
      <w:r>
        <w:t xml:space="preserve">and his second Dalouia by Abigaia the Karmelite, and the third Absalom son of Maacha daughter of Tholmi king of Gesir,</w:t>
      </w:r>
      <w:r>
        <w:t xml:space="preserve">{{field-off:Bible}}</w:t>
      </w:r>
    </w:p>
    <w:p>
      <w:r>
        <w:rPr>
          <w:sz w:val="18"/>
          <w:color w:val="777777"/>
        </w:rPr>
        <w:t xml:space="preserve">[[@Bible:2 Samuel 3:4]] </w:t>
      </w:r>
      <w:r>
        <w:rPr>
          <w:b/>
        </w:rPr>
        <w:t xml:space="preserve">4 </w:t>
      </w:r>
      <w:r>
        <w:t xml:space="preserve"> {{field-on:Bible}}</w:t>
      </w:r>
      <w:r>
        <w:t xml:space="preserve">and the fourth Ornia son of Phenggith, and the fifth Sabatia by Abital,</w:t>
      </w:r>
      <w:r>
        <w:t xml:space="preserve">{{field-off:Bible}}</w:t>
      </w:r>
    </w:p>
    <w:p>
      <w:r>
        <w:rPr>
          <w:sz w:val="18"/>
          <w:color w:val="777777"/>
        </w:rPr>
        <w:t xml:space="preserve">[[@Bible:2 Samuel 3:5]] </w:t>
      </w:r>
      <w:r>
        <w:rPr>
          <w:b/>
        </w:rPr>
        <w:t xml:space="preserve">5 </w:t>
      </w:r>
      <w:r>
        <w:t xml:space="preserve"> {{field-on:Bible}}</w:t>
      </w:r>
      <w:r>
        <w:t xml:space="preserve">and the sixth Ietheraam by Aigla wife of David. These were born to David in Hebron.</w:t>
      </w:r>
      <w:r>
        <w:t xml:space="preserve">{{field-off:Bible}}</w:t>
      </w:r>
    </w:p>
    <w:p>
      <w:r>
        <w:rPr>
          <w:sz w:val="18"/>
          <w:color w:val="777777"/>
        </w:rPr>
        <w:t xml:space="preserve">[[@Bible:2 Samuel 3:6]] </w:t>
      </w:r>
      <w:r>
        <w:rPr>
          <w:b/>
        </w:rPr>
        <w:t xml:space="preserve">6 </w:t>
      </w:r>
      <w:r>
        <w:t xml:space="preserve"> {{field-on:Bible}}</w:t>
      </w:r>
      <w:r>
        <w:t xml:space="preserve">And it came to be while the war was between the house of Saul and between the house of David, Abner was holding strong the house of Saul.</w:t>
      </w:r>
      <w:r>
        <w:t xml:space="preserve">{{field-off:Bible}}</w:t>
      </w:r>
    </w:p>
    <w:p>
      <w:r>
        <w:rPr>
          <w:sz w:val="18"/>
          <w:color w:val="777777"/>
        </w:rPr>
        <w:t xml:space="preserve">[[@Bible:2 Samuel 3:7]] </w:t>
      </w:r>
      <w:r>
        <w:rPr>
          <w:b/>
        </w:rPr>
        <w:t xml:space="preserve">7 </w:t>
      </w:r>
      <w:r>
        <w:t xml:space="preserve"> {{field-on:Bible}}</w:t>
      </w:r>
      <w:r>
        <w:t xml:space="preserve">And Saul had a concubine, Respha daughter of Ial, and Mephibosthe son of Saul said to Abner, Why did you go in to my father’s concubine?</w:t>
      </w:r>
      <w:r>
        <w:rPr>
          <w:rStyle w:val="FootnoteReference"/>
        </w:rPr>
        <w:footnoteReference w:id="4030"/>
      </w:r>
      <w:r>
        <w:t xml:space="preserve">{{field-off:Bible}}</w:t>
      </w:r>
    </w:p>
    <w:p>
      <w:r>
        <w:rPr>
          <w:sz w:val="18"/>
          <w:color w:val="777777"/>
        </w:rPr>
        <w:t xml:space="preserve">[[@Bible:2 Samuel 3:8]] </w:t>
      </w:r>
      <w:r>
        <w:rPr>
          <w:b/>
        </w:rPr>
        <w:t xml:space="preserve">8 </w:t>
      </w:r>
      <w:r>
        <w:t xml:space="preserve"> {{field-on:Bible}}</w:t>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4031"/>
      </w:r>
      <w:r>
        <w:rPr>
          <w:rStyle w:val="FootnoteReference"/>
        </w:rPr>
        <w:footnoteReference w:id="4032"/>
      </w:r>
      <w:r>
        <w:t xml:space="preserve">{{field-off:Bible}}</w:t>
      </w:r>
    </w:p>
    <w:p>
      <w:r>
        <w:rPr>
          <w:sz w:val="18"/>
          <w:color w:val="777777"/>
        </w:rPr>
        <w:t xml:space="preserve">[[@Bible:2 Samuel 3:9]] </w:t>
      </w:r>
      <w:r>
        <w:rPr>
          <w:b/>
        </w:rPr>
        <w:t xml:space="preserve">9 </w:t>
      </w:r>
      <w:r>
        <w:t xml:space="preserve"> {{field-on:Bible}}</w:t>
      </w:r>
      <w:r>
        <w:t xml:space="preserve">Thus may God do to Abner and thus may he add to him, because as the Lord swore to David, thus I will do for him on this day,</w:t>
      </w:r>
      <w:r>
        <w:t xml:space="preserve">{{field-off:Bible}}</w:t>
      </w:r>
    </w:p>
    <w:p>
      <w:r>
        <w:rPr>
          <w:sz w:val="18"/>
          <w:color w:val="777777"/>
        </w:rPr>
        <w:t xml:space="preserve">[[@Bible:2 Samuel 3:10]] </w:t>
      </w:r>
      <w:r>
        <w:rPr>
          <w:b/>
        </w:rPr>
        <w:t xml:space="preserve">10 </w:t>
      </w:r>
      <w:r>
        <w:t xml:space="preserve"> {{field-on:Bible}}</w:t>
      </w:r>
      <w:r>
        <w:t xml:space="preserve">to take away the kingdom from the house of Saul and to raise up the throne of David over Israel</w:t>
      </w:r>
      <w:r>
        <w:rPr>
          <w:rStyle w:val="FootnoteReference"/>
        </w:rPr>
        <w:footnoteReference w:id="4033"/>
      </w:r>
      <w:r>
        <w:t xml:space="preserve"> and over Judah</w:t>
      </w:r>
      <w:r>
        <w:rPr>
          <w:rStyle w:val="FootnoteReference"/>
        </w:rPr>
        <w:footnoteReference w:id="4034"/>
      </w:r>
      <w:r>
        <w:t xml:space="preserve"> from Dan to Beersheba.</w:t>
      </w:r>
      <w:r>
        <w:t xml:space="preserve">{{field-off:Bible}}</w:t>
      </w:r>
    </w:p>
    <w:p>
      <w:r>
        <w:rPr>
          <w:sz w:val="18"/>
          <w:color w:val="777777"/>
        </w:rPr>
        <w:t xml:space="preserve">[[@Bible:2 Samuel 3:11]] </w:t>
      </w:r>
      <w:r>
        <w:rPr>
          <w:b/>
        </w:rPr>
        <w:t xml:space="preserve">11 </w:t>
      </w:r>
      <w:r>
        <w:t xml:space="preserve"> {{field-on:Bible}}</w:t>
      </w:r>
      <w:r>
        <w:t xml:space="preserve">And Mephibosthe was no longer able to answer Abner a word, because he feared him.</w:t>
      </w:r>
      <w:r>
        <w:t xml:space="preserve">{{field-off:Bible}}</w:t>
      </w:r>
    </w:p>
    <w:p>
      <w:r>
        <w:rPr>
          <w:sz w:val="18"/>
          <w:color w:val="777777"/>
        </w:rPr>
        <w:t xml:space="preserve">[[@Bible:2 Samuel 3:12]] </w:t>
      </w:r>
      <w:r>
        <w:rPr>
          <w:b/>
        </w:rPr>
        <w:t xml:space="preserve">12 </w:t>
      </w:r>
      <w:r>
        <w:t xml:space="preserve"> {{field-on:Bible}}</w:t>
      </w:r>
      <w:r>
        <w:t xml:space="preserve">And Abner sent messengers to David in Thailaim, where he was at once, saying, Make your covenant with me, and behold, my hand is with you, to turn all the house of Israel to you.</w:t>
      </w:r>
      <w:r>
        <w:rPr>
          <w:rStyle w:val="FootnoteReference"/>
        </w:rPr>
        <w:footnoteReference w:id="4035"/>
      </w:r>
      <w:r>
        <w:t xml:space="preserve">{{field-off:Bible}}</w:t>
      </w:r>
    </w:p>
    <w:p>
      <w:r>
        <w:rPr>
          <w:sz w:val="18"/>
          <w:color w:val="777777"/>
        </w:rPr>
        <w:t xml:space="preserve">[[@Bible:2 Samuel 3:13]] </w:t>
      </w:r>
      <w:r>
        <w:rPr>
          <w:b/>
        </w:rPr>
        <w:t xml:space="preserve">13 </w:t>
      </w:r>
      <w:r>
        <w:t xml:space="preserve"> {{field-on:Bible}}</w:t>
      </w:r>
      <w:r>
        <w:t xml:space="preserve">And David said, I will well make a covenant with you; only one word I ask from you, saying, You will not see my face unless you bring Melchol daughter of Saul when you come to see my face.</w:t>
      </w:r>
      <w:r>
        <w:t xml:space="preserve">{{field-off:Bible}}</w:t>
      </w:r>
    </w:p>
    <w:p>
      <w:r>
        <w:rPr>
          <w:sz w:val="18"/>
          <w:color w:val="777777"/>
        </w:rPr>
        <w:t xml:space="preserve">[[@Bible:2 Samuel 3:14]] </w:t>
      </w:r>
      <w:r>
        <w:rPr>
          <w:b/>
        </w:rPr>
        <w:t xml:space="preserve">14 </w:t>
      </w:r>
      <w:r>
        <w:t xml:space="preserve"> {{field-on:Bible}}</w:t>
      </w:r>
      <w:r>
        <w:t xml:space="preserve">And David sent messengers to Mephibosthe son of Saul, saying, Give back to me my wife Melchol, whom I took for one hundred foreskins of foreigners.</w:t>
      </w:r>
      <w:r>
        <w:t xml:space="preserve">{{field-off:Bible}}</w:t>
      </w:r>
    </w:p>
    <w:p>
      <w:r>
        <w:rPr>
          <w:sz w:val="18"/>
          <w:color w:val="777777"/>
        </w:rPr>
        <w:t xml:space="preserve">[[@Bible:2 Samuel 3:15]] </w:t>
      </w:r>
      <w:r>
        <w:rPr>
          <w:b/>
        </w:rPr>
        <w:t xml:space="preserve">15 </w:t>
      </w:r>
      <w:r>
        <w:t xml:space="preserve"> {{field-on:Bible}}</w:t>
      </w:r>
      <w:r>
        <w:t xml:space="preserve">And Mephibosthe sent and took her from her husband, from Phaltiēl son of Sellēs.</w:t>
      </w:r>
      <w:r>
        <w:t xml:space="preserve">{{field-off:Bible}}</w:t>
      </w:r>
    </w:p>
    <w:p>
      <w:r>
        <w:rPr>
          <w:sz w:val="18"/>
          <w:color w:val="777777"/>
        </w:rPr>
        <w:t xml:space="preserve">[[@Bible:2 Samuel 3:16]] </w:t>
      </w:r>
      <w:r>
        <w:rPr>
          <w:b/>
        </w:rPr>
        <w:t xml:space="preserve">16 </w:t>
      </w:r>
      <w:r>
        <w:t xml:space="preserve"> {{field-on:Bible}}</w:t>
      </w:r>
      <w:r>
        <w:t xml:space="preserve">And her husband went with her, weeping behind her until Barakim, and Abner said to him, Go, return. And he returned.</w:t>
      </w:r>
      <w:r>
        <w:t xml:space="preserve">{{field-off:Bible}}</w:t>
      </w:r>
    </w:p>
    <w:p>
      <w:r>
        <w:rPr>
          <w:sz w:val="18"/>
          <w:color w:val="777777"/>
        </w:rPr>
        <w:t xml:space="preserve">[[@Bible:2 Samuel 3:17]] </w:t>
      </w:r>
      <w:r>
        <w:rPr>
          <w:b/>
        </w:rPr>
        <w:t xml:space="preserve">17 </w:t>
      </w:r>
      <w:r>
        <w:t xml:space="preserve"> {{field-on:Bible}}</w:t>
      </w:r>
      <w:r>
        <w:t xml:space="preserve">And Abner spoke to the elders of Israel, saying, Yesterday and the third day you were seeking David to reign over you.</w:t>
      </w:r>
      <w:r>
        <w:t xml:space="preserve">{{field-off:Bible}}</w:t>
      </w:r>
    </w:p>
    <w:p>
      <w:r>
        <w:rPr>
          <w:sz w:val="18"/>
          <w:color w:val="777777"/>
        </w:rPr>
        <w:t xml:space="preserve">[[@Bible:2 Samuel 3:18]] </w:t>
      </w:r>
      <w:r>
        <w:rPr>
          <w:b/>
        </w:rPr>
        <w:t xml:space="preserve">18 </w:t>
      </w:r>
      <w:r>
        <w:t xml:space="preserve"> {{field-on:Bible}}</w:t>
      </w:r>
      <w:r>
        <w:t xml:space="preserve">And now do it, because the Lord spoke concerning David, saying, By the hand of my servant David I will save Israel from the hand of the foreigners and from the hand of all their enemies.</w:t>
      </w:r>
      <w:r>
        <w:rPr>
          <w:rStyle w:val="FootnoteReference"/>
        </w:rPr>
        <w:footnoteReference w:id="4036"/>
      </w:r>
      <w:r>
        <w:t xml:space="preserve">{{field-off:Bible}}</w:t>
      </w:r>
    </w:p>
    <w:p>
      <w:r>
        <w:rPr>
          <w:sz w:val="18"/>
          <w:color w:val="777777"/>
        </w:rPr>
        <w:t xml:space="preserve">[[@Bible:2 Samuel 3:19]] </w:t>
      </w:r>
      <w:r>
        <w:rPr>
          <w:b/>
        </w:rPr>
        <w:t xml:space="preserve">19 </w:t>
      </w:r>
      <w:r>
        <w:t xml:space="preserve"> {{field-on:Bible}}</w:t>
      </w:r>
      <w:r>
        <w:t xml:space="preserve">And Abner spoke in the ears of Benjamin</w:t>
      </w:r>
      <w:r>
        <w:rPr>
          <w:rStyle w:val="FootnoteReference"/>
        </w:rPr>
        <w:footnoteReference w:id="4037"/>
      </w:r>
      <w:r>
        <w:t xml:space="preserve">, and Abner went to speak in the ears of David in Hebron all that pleased in the eyes of Israel and in the eyes of all the house of Benjamin.</w:t>
      </w:r>
      <w:r>
        <w:t xml:space="preserve">{{field-off:Bible}}</w:t>
      </w:r>
    </w:p>
    <w:p>
      <w:r>
        <w:rPr>
          <w:sz w:val="18"/>
          <w:color w:val="777777"/>
        </w:rPr>
        <w:t xml:space="preserve">[[@Bible:2 Samuel 3:20]] </w:t>
      </w:r>
      <w:r>
        <w:rPr>
          <w:b/>
        </w:rPr>
        <w:t xml:space="preserve">20 </w:t>
      </w:r>
      <w:r>
        <w:t xml:space="preserve"> {{field-on:Bible}}</w:t>
      </w:r>
      <w:r>
        <w:t xml:space="preserve">And Abner came to David in Hebron, and with him were twenty men, and David made a feast for Abner and for the men with him.</w:t>
      </w:r>
      <w:r>
        <w:t xml:space="preserve">{{field-off:Bible}}</w:t>
      </w:r>
    </w:p>
    <w:p>
      <w:r>
        <w:rPr>
          <w:sz w:val="18"/>
          <w:color w:val="777777"/>
        </w:rPr>
        <w:t xml:space="preserve">[[@Bible:2 Samuel 3:21]] </w:t>
      </w:r>
      <w:r>
        <w:rPr>
          <w:b/>
        </w:rPr>
        <w:t xml:space="preserve">21 </w:t>
      </w:r>
      <w:r>
        <w:t xml:space="preserve"> {{field-on:Bible}}</w:t>
      </w:r>
      <w:r>
        <w:t xml:space="preserve">And Abner said to David, I will rise now and go and gather to my lord the king</w:t>
      </w:r>
      <w:r>
        <w:rPr>
          <w:rStyle w:val="FootnoteReference"/>
        </w:rPr>
        <w:footnoteReference w:id="4038"/>
      </w:r>
      <w:r>
        <w:t xml:space="preserve"> all Israel, and I will make a covenant with you, and you will reign over all that your soul desires. And David sent Abner away, and he went in peace.</w:t>
      </w:r>
      <w:r>
        <w:t xml:space="preserve">{{field-off:Bible}}</w:t>
      </w:r>
    </w:p>
    <w:p>
      <w:r>
        <w:rPr>
          <w:sz w:val="18"/>
          <w:color w:val="777777"/>
        </w:rPr>
        <w:t xml:space="preserve">[[@Bible:2 Samuel 3:22]] </w:t>
      </w:r>
      <w:r>
        <w:rPr>
          <w:b/>
        </w:rPr>
        <w:t xml:space="preserve">22 </w:t>
      </w:r>
      <w:r>
        <w:t xml:space="preserve"> {{field-on:Bible}}</w:t>
      </w:r>
      <w:r>
        <w:t xml:space="preserve">And behold, the servants of David and Joab were coming from the raid and bringing much spoil with them</w:t>
      </w:r>
      <w:r>
        <w:rPr>
          <w:rStyle w:val="FootnoteReference"/>
        </w:rPr>
        <w:footnoteReference w:id="4039"/>
      </w:r>
      <w:r>
        <w:t xml:space="preserve">, and Abner was not with David in Hebron, because he had sent him away and he had gone in peace.</w:t>
      </w:r>
      <w:r>
        <w:t xml:space="preserve">{{field-off:Bible}}</w:t>
      </w:r>
    </w:p>
    <w:p>
      <w:r>
        <w:rPr>
          <w:sz w:val="18"/>
          <w:color w:val="777777"/>
        </w:rPr>
        <w:t xml:space="preserve">[[@Bible:2 Samuel 3:23]] </w:t>
      </w:r>
      <w:r>
        <w:rPr>
          <w:b/>
        </w:rPr>
        <w:t xml:space="preserve">23 </w:t>
      </w:r>
      <w:r>
        <w:t xml:space="preserve"> {{field-on:Bible}}</w:t>
      </w:r>
      <w:r>
        <w:t xml:space="preserve">And Joab and all his army were brought in, and it was reported to Joab, saying, Abner son of Ner came to David, and he sent him away, and he went in peace.</w:t>
      </w:r>
      <w:r>
        <w:t xml:space="preserve">{{field-off:Bible}}</w:t>
      </w:r>
    </w:p>
    <w:p>
      <w:r>
        <w:rPr>
          <w:sz w:val="18"/>
          <w:color w:val="777777"/>
        </w:rPr>
        <w:t xml:space="preserve">[[@Bible:2 Samuel 3:24]] </w:t>
      </w:r>
      <w:r>
        <w:rPr>
          <w:b/>
        </w:rPr>
        <w:t xml:space="preserve">24 </w:t>
      </w:r>
      <w:r>
        <w:t xml:space="preserve"> {{field-on:Bible}}</w:t>
      </w:r>
      <w:r>
        <w:t xml:space="preserve">And Joab came in to the king and said, What is this you have done? Behold, Abner came to you, and why did you send him away and he has gone in peace?</w:t>
      </w:r>
      <w:r>
        <w:t xml:space="preserve">{{field-off:Bible}}</w:t>
      </w:r>
    </w:p>
    <w:p>
      <w:r>
        <w:rPr>
          <w:sz w:val="18"/>
          <w:color w:val="777777"/>
        </w:rPr>
        <w:t xml:space="preserve">[[@Bible:2 Samuel 3:25]] </w:t>
      </w:r>
      <w:r>
        <w:rPr>
          <w:b/>
        </w:rPr>
        <w:t xml:space="preserve">25 </w:t>
      </w:r>
      <w:r>
        <w:t xml:space="preserve"> {{field-on:Bible}}</w:t>
      </w:r>
      <w:r>
        <w:t xml:space="preserve">Do you not know the evil of Abner son of Ner, that he came to deceive you and to know your going out and your coming in and to know all that you do?</w:t>
      </w:r>
      <w:r>
        <w:t xml:space="preserve">{{field-off:Bible}}</w:t>
      </w:r>
    </w:p>
    <w:p>
      <w:r>
        <w:rPr>
          <w:sz w:val="18"/>
          <w:color w:val="777777"/>
        </w:rPr>
        <w:t xml:space="preserve">[[@Bible:2 Samuel 3:26]] </w:t>
      </w:r>
      <w:r>
        <w:rPr>
          <w:b/>
        </w:rPr>
        <w:t xml:space="preserve">26 </w:t>
      </w:r>
      <w:r>
        <w:t xml:space="preserve"> {{field-on:Bible}}</w:t>
      </w:r>
      <w:r>
        <w:t xml:space="preserve">And Joab turned back from David and sent messengers after Abner, and they brought him back from the well of Seiram, and David did not know.</w:t>
      </w:r>
      <w:r>
        <w:t xml:space="preserve">{{field-off:Bible}}</w:t>
      </w:r>
    </w:p>
    <w:p>
      <w:r>
        <w:rPr>
          <w:sz w:val="18"/>
          <w:color w:val="777777"/>
        </w:rPr>
        <w:t xml:space="preserve">[[@Bible:2 Samuel 3:27]] </w:t>
      </w:r>
      <w:r>
        <w:rPr>
          <w:b/>
        </w:rPr>
        <w:t xml:space="preserve">27 </w:t>
      </w:r>
      <w:r>
        <w:t xml:space="preserve"> {{field-on:Bible}}</w:t>
      </w:r>
      <w:r>
        <w:t xml:space="preserve">And Abner returned to Hebron, and Joab turned him aside by the side of the gate to speak with him in ambush, and struck him there in the belly, and he died for the blood of Asahel brother of Joab.</w:t>
      </w:r>
      <w:r>
        <w:t xml:space="preserve">{{field-off:Bible}}</w:t>
      </w:r>
    </w:p>
    <w:p>
      <w:r>
        <w:rPr>
          <w:sz w:val="18"/>
          <w:color w:val="777777"/>
        </w:rPr>
        <w:t xml:space="preserve">[[@Bible:2 Samuel 3:28]] </w:t>
      </w:r>
      <w:r>
        <w:rPr>
          <w:b/>
        </w:rPr>
        <w:t xml:space="preserve">28 </w:t>
      </w:r>
      <w:r>
        <w:t xml:space="preserve"> {{field-on:Bible}}</w:t>
      </w:r>
      <w:r>
        <w:t xml:space="preserve">And David heard after this and said, Innocent am I and my kingdom from the Lord forever from the bloods of Abner son of Ner.</w:t>
      </w:r>
      <w:r>
        <w:t xml:space="preserve">{{field-off:Bible}}</w:t>
      </w:r>
    </w:p>
    <w:p>
      <w:r>
        <w:rPr>
          <w:sz w:val="18"/>
          <w:color w:val="777777"/>
        </w:rPr>
        <w:t xml:space="preserve">[[@Bible:2 Samuel 3:29]] </w:t>
      </w:r>
      <w:r>
        <w:rPr>
          <w:b/>
        </w:rPr>
        <w:t xml:space="preserve">29 </w:t>
      </w:r>
      <w:r>
        <w:t xml:space="preserve"> {{field-on:Bible}}</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4040"/>
      </w:r>
      <w:r>
        <w:t xml:space="preserve">.</w:t>
      </w:r>
      <w:r>
        <w:rPr>
          <w:rStyle w:val="FootnoteReference"/>
        </w:rPr>
        <w:footnoteReference w:id="4041"/>
      </w:r>
      <w:r>
        <w:rPr>
          <w:rStyle w:val="FootnoteReference"/>
        </w:rPr>
        <w:footnoteReference w:id="4042"/>
      </w:r>
      <w:r>
        <w:rPr>
          <w:rStyle w:val="FootnoteReference"/>
        </w:rPr>
        <w:footnoteReference w:id="4043"/>
      </w:r>
      <w:r>
        <w:t xml:space="preserve">{{field-off:Bible}}</w:t>
      </w:r>
    </w:p>
    <w:p>
      <w:r>
        <w:rPr>
          <w:sz w:val="18"/>
          <w:color w:val="777777"/>
        </w:rPr>
        <w:t xml:space="preserve">[[@Bible:2 Samuel 3:30]] </w:t>
      </w:r>
      <w:r>
        <w:rPr>
          <w:b/>
        </w:rPr>
        <w:t xml:space="preserve">30 </w:t>
      </w:r>
      <w:r>
        <w:t xml:space="preserve"> {{field-on:Bible}}</w:t>
      </w:r>
      <w:r>
        <w:t xml:space="preserve">And Joab and Abessa his brother were lying in wait for Abner, because he killed Asahel their brother in </w:t>
      </w:r>
      <w:r>
        <w:t xml:space="preserve">[[Gibeon &gt;&gt; BibleKnowledgebase:@Gibeon]]</w:t>
      </w:r>
      <w:r>
        <w:t xml:space="preserve"> in the battle.</w:t>
      </w:r>
      <w:r>
        <w:t xml:space="preserve">{{field-off:Bible}}</w:t>
      </w:r>
    </w:p>
    <w:p>
      <w:r>
        <w:rPr>
          <w:sz w:val="18"/>
          <w:color w:val="777777"/>
        </w:rPr>
        <w:t xml:space="preserve">[[@Bible:2 Samuel 3:31]] </w:t>
      </w:r>
      <w:r>
        <w:rPr>
          <w:b/>
        </w:rPr>
        <w:t xml:space="preserve">31 </w:t>
      </w:r>
      <w:r>
        <w:t xml:space="preserve"> {{field-on:Bible}}</w:t>
      </w:r>
      <w:r>
        <w:t xml:space="preserve">And David said to Joab and to all the people with him, Tear your garments and gird on sackcloth and mourn before Abner. And king David was going behind the bier.</w:t>
      </w:r>
      <w:r>
        <w:t xml:space="preserve">{{field-off:Bible}}</w:t>
      </w:r>
    </w:p>
    <w:p>
      <w:r>
        <w:rPr>
          <w:sz w:val="18"/>
          <w:color w:val="777777"/>
        </w:rPr>
        <w:t xml:space="preserve">[[@Bible:2 Samuel 3:32]] </w:t>
      </w:r>
      <w:r>
        <w:rPr>
          <w:b/>
        </w:rPr>
        <w:t xml:space="preserve">32 </w:t>
      </w:r>
      <w:r>
        <w:t xml:space="preserve"> {{field-on:Bible}}</w:t>
      </w:r>
      <w:r>
        <w:t xml:space="preserve">And they bury Abner in Hebron, and the king lifted up his voice and wept over his tomb, and all the people wept over Abner.</w:t>
      </w:r>
      <w:r>
        <w:t xml:space="preserve">{{field-off:Bible}}</w:t>
      </w:r>
    </w:p>
    <w:p>
      <w:r>
        <w:rPr>
          <w:sz w:val="18"/>
          <w:color w:val="777777"/>
        </w:rPr>
        <w:t xml:space="preserve">[[@Bible:2 Samuel 3:33]] </w:t>
      </w:r>
      <w:r>
        <w:rPr>
          <w:b/>
        </w:rPr>
        <w:t xml:space="preserve">33 </w:t>
      </w:r>
      <w:r>
        <w:t xml:space="preserve"> {{field-on:Bible}}</w:t>
      </w:r>
      <w:r>
        <w:t xml:space="preserve">And the king lamented over Abner and said, Should Abner die according to the death of Nabal?</w:t>
      </w:r>
      <w:r>
        <w:t xml:space="preserve">{{field-off:Bible}}</w:t>
      </w:r>
    </w:p>
    <w:p>
      <w:r>
        <w:rPr>
          <w:sz w:val="18"/>
          <w:color w:val="777777"/>
        </w:rPr>
        <w:t xml:space="preserve">[[@Bible:2 Samuel 3:34]] </w:t>
      </w:r>
      <w:r>
        <w:rPr>
          <w:b/>
        </w:rPr>
        <w:t xml:space="preserve">34 </w:t>
      </w:r>
      <w:r>
        <w:t xml:space="preserve"> {{field-on:Bible}}</w:t>
      </w:r>
      <w:r>
        <w:t xml:space="preserve">Your hands were not bound, your feet were not in fetters; you fell as Nabal falls before sons of wrongdoing. And all the people gathered to weep for him.</w:t>
      </w:r>
      <w:r>
        <w:t xml:space="preserve">{{field-off:Bible}}</w:t>
      </w:r>
    </w:p>
    <w:p>
      <w:r>
        <w:rPr>
          <w:sz w:val="18"/>
          <w:color w:val="777777"/>
        </w:rPr>
        <w:t xml:space="preserve">[[@Bible:2 Samuel 3:35]] </w:t>
      </w:r>
      <w:r>
        <w:rPr>
          <w:b/>
        </w:rPr>
        <w:t xml:space="preserve">35 </w:t>
      </w:r>
      <w:r>
        <w:t xml:space="preserve"> {{field-on:Bible}}</w:t>
      </w:r>
      <w:r>
        <w:t xml:space="preserve">And all the people came to make David dine with breads while it was still day, and David swore, saying, Thus may God do to me and thus may he add, if before the sun goes down I taste bread or anything whatever.</w:t>
      </w:r>
      <w:r>
        <w:t xml:space="preserve">{{field-off:Bible}}</w:t>
      </w:r>
    </w:p>
    <w:p>
      <w:r>
        <w:rPr>
          <w:sz w:val="18"/>
          <w:color w:val="777777"/>
        </w:rPr>
        <w:t xml:space="preserve">[[@Bible:2 Samuel 3:36]] </w:t>
      </w:r>
      <w:r>
        <w:rPr>
          <w:b/>
        </w:rPr>
        <w:t xml:space="preserve">36 </w:t>
      </w:r>
      <w:r>
        <w:t xml:space="preserve"> {{field-on:Bible}}</w:t>
      </w:r>
      <w:r>
        <w:t xml:space="preserve">And all the people knew, and it was pleasing before them, all that the king did before the people.</w:t>
      </w:r>
      <w:r>
        <w:t xml:space="preserve">{{field-off:Bible}}</w:t>
      </w:r>
    </w:p>
    <w:p>
      <w:r>
        <w:rPr>
          <w:sz w:val="18"/>
          <w:color w:val="777777"/>
        </w:rPr>
        <w:t xml:space="preserve">[[@Bible:2 Samuel 3:37]] </w:t>
      </w:r>
      <w:r>
        <w:rPr>
          <w:b/>
        </w:rPr>
        <w:t xml:space="preserve">37 </w:t>
      </w:r>
      <w:r>
        <w:t xml:space="preserve"> {{field-on:Bible}}</w:t>
      </w:r>
      <w:r>
        <w:t xml:space="preserve">And all the people and all Israel knew on that day that it did not come from the king to put Abner son of Ner to death.</w:t>
      </w:r>
      <w:r>
        <w:t xml:space="preserve">{{field-off:Bible}}</w:t>
      </w:r>
    </w:p>
    <w:p>
      <w:r>
        <w:rPr>
          <w:sz w:val="18"/>
          <w:color w:val="777777"/>
        </w:rPr>
        <w:t xml:space="preserve">[[@Bible:2 Samuel 3:38]] </w:t>
      </w:r>
      <w:r>
        <w:rPr>
          <w:b/>
        </w:rPr>
        <w:t xml:space="preserve">38 </w:t>
      </w:r>
      <w:r>
        <w:t xml:space="preserve"> {{field-on:Bible}}</w:t>
      </w:r>
      <w:r>
        <w:t xml:space="preserve">And the king said to his servants, Do you not know that a great leader has fallen on this day in Israel?</w:t>
      </w:r>
      <w:r>
        <w:t xml:space="preserve">{{field-off:Bible}}</w:t>
      </w:r>
    </w:p>
    <w:p>
      <w:r>
        <w:rPr>
          <w:sz w:val="18"/>
          <w:color w:val="777777"/>
        </w:rPr>
        <w:t xml:space="preserve">[[@Bible:2 Samuel 3:39]] </w:t>
      </w:r>
      <w:r>
        <w:rPr>
          <w:b/>
        </w:rPr>
        <w:t xml:space="preserve">39 </w:t>
      </w:r>
      <w:r>
        <w:t xml:space="preserve"> {{field-on:Bible}}</w:t>
      </w:r>
      <w:r>
        <w:t xml:space="preserve">And I am today a relative and appointed by a king, but these men, sons of Sarouia, are harsher than I. The Lord will repay the one doing evil according to his evil.</w:t>
      </w:r>
      <w:r>
        <w:rPr>
          <w:rStyle w:val="FootnoteReference"/>
        </w:rPr>
        <w:footnoteReference w:id="4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Samuel 4:1]] </w:t>
      </w:r>
      <w:r>
        <w:rPr>
          <w:b/>
        </w:rPr>
        <w:t xml:space="preserve">1 </w:t>
      </w:r>
      <w:r>
        <w:t xml:space="preserve"> {{field-on:Bible}}</w:t>
      </w:r>
      <w:r>
        <w:t xml:space="preserve">And Mephibosthe son of Saul</w:t>
      </w:r>
      <w:r>
        <w:rPr>
          <w:rStyle w:val="FootnoteReference"/>
        </w:rPr>
        <w:footnoteReference w:id="4045"/>
      </w:r>
      <w:r>
        <w:t xml:space="preserve"> heard that Abner had died in Hebron, and his hands were loosed, and all the men of Israel</w:t>
      </w:r>
      <w:r>
        <w:rPr>
          <w:rStyle w:val="FootnoteReference"/>
        </w:rPr>
        <w:footnoteReference w:id="4046"/>
      </w:r>
      <w:r>
        <w:t xml:space="preserve"> were let down.</w:t>
      </w:r>
      <w:r>
        <w:rPr>
          <w:rStyle w:val="FootnoteReference"/>
        </w:rPr>
        <w:footnoteReference w:id="4047"/>
      </w:r>
      <w:r>
        <w:t xml:space="preserve">{{field-off:Bible}}</w:t>
      </w:r>
    </w:p>
    <w:p>
      <w:r>
        <w:rPr>
          <w:sz w:val="18"/>
          <w:color w:val="777777"/>
        </w:rPr>
        <w:t xml:space="preserve">[[@Bible:2 Samuel 4:2]] </w:t>
      </w:r>
      <w:r>
        <w:rPr>
          <w:b/>
        </w:rPr>
        <w:t xml:space="preserve">2 </w:t>
      </w:r>
      <w:r>
        <w:t xml:space="preserve"> {{field-on:Bible}}</w:t>
      </w:r>
      <w:r>
        <w:t xml:space="preserve">And there were two men, leaders of bands</w:t>
      </w:r>
      <w:r>
        <w:rPr>
          <w:rStyle w:val="FootnoteReference"/>
        </w:rPr>
        <w:footnoteReference w:id="4048"/>
      </w:r>
      <w:r>
        <w:t xml:space="preserve">, belonging to Mephibosthe son of Saul; the name of the one was Baana and the name of the second Rēchab, sons of Remmōn the Bērōthaite, from the sons of Benjamin</w:t>
      </w:r>
      <w:r>
        <w:rPr>
          <w:rStyle w:val="FootnoteReference"/>
        </w:rPr>
        <w:footnoteReference w:id="4049"/>
      </w:r>
      <w:r>
        <w:t xml:space="preserve">, because Bērōth was reckoned to the sons of Benjamin.</w:t>
      </w:r>
      <w:r>
        <w:t xml:space="preserve">{{field-off:Bible}}</w:t>
      </w:r>
    </w:p>
    <w:p>
      <w:r>
        <w:rPr>
          <w:sz w:val="18"/>
          <w:color w:val="777777"/>
        </w:rPr>
        <w:t xml:space="preserve">[[@Bible:2 Samuel 4:3]] </w:t>
      </w:r>
      <w:r>
        <w:rPr>
          <w:b/>
        </w:rPr>
        <w:t xml:space="preserve">3 </w:t>
      </w:r>
      <w:r>
        <w:t xml:space="preserve"> {{field-on:Bible}}</w:t>
      </w:r>
      <w:r>
        <w:t xml:space="preserve">And the Bērōthaites fled into Geththaim and were sojourning there until this day.</w:t>
      </w:r>
      <w:r>
        <w:t xml:space="preserve">{{field-off:Bible}}</w:t>
      </w:r>
    </w:p>
    <w:p>
      <w:r>
        <w:rPr>
          <w:sz w:val="18"/>
          <w:color w:val="777777"/>
        </w:rPr>
        <w:t xml:space="preserve">[[@Bible:2 Samuel 4:4]] </w:t>
      </w:r>
      <w:r>
        <w:rPr>
          <w:b/>
        </w:rPr>
        <w:t xml:space="preserve">4 </w:t>
      </w:r>
      <w:r>
        <w:t xml:space="preserve"> {{field-on:Bible}}</w:t>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4050"/>
      </w:r>
      <w:r>
        <w:t xml:space="preserve">{{field-off:Bible}}</w:t>
      </w:r>
    </w:p>
    <w:p>
      <w:r>
        <w:rPr>
          <w:sz w:val="18"/>
          <w:color w:val="777777"/>
        </w:rPr>
        <w:t xml:space="preserve">[[@Bible:2 Samuel 4:5]] </w:t>
      </w:r>
      <w:r>
        <w:rPr>
          <w:b/>
        </w:rPr>
        <w:t xml:space="preserve">5 </w:t>
      </w:r>
      <w:r>
        <w:t xml:space="preserve"> {{field-on:Bible}}</w:t>
      </w:r>
      <w:r>
        <w:t xml:space="preserve">And sons of Remmōn the Bērōthaite, Rēchab and Baana, went and entered in the heat of the day into the house of Mephibosthe, and he was sleeping on the bed at noon.</w:t>
      </w:r>
      <w:r>
        <w:t xml:space="preserve">{{field-off:Bible}}</w:t>
      </w:r>
    </w:p>
    <w:p>
      <w:r>
        <w:rPr>
          <w:sz w:val="18"/>
          <w:color w:val="777777"/>
        </w:rPr>
        <w:t xml:space="preserve">[[@Bible:2 Samuel 4:6]] </w:t>
      </w:r>
      <w:r>
        <w:rPr>
          <w:b/>
        </w:rPr>
        <w:t xml:space="preserve">6 </w:t>
      </w:r>
      <w:r>
        <w:t xml:space="preserve"> {{field-on:Bible}}</w:t>
      </w:r>
      <w:r>
        <w:t xml:space="preserve">And behold, the doorkeeper of the house was cleaning wheat and became drowsy and slept, and Rēchab and Baana the brothers escaped notice.</w:t>
      </w:r>
      <w:r>
        <w:rPr>
          <w:rStyle w:val="FootnoteReference"/>
        </w:rPr>
        <w:footnoteReference w:id="4051"/>
      </w:r>
      <w:r>
        <w:rPr>
          <w:rStyle w:val="FootnoteReference"/>
        </w:rPr>
        <w:footnoteReference w:id="4052"/>
      </w:r>
      <w:r>
        <w:t xml:space="preserve">{{field-off:Bible}}</w:t>
      </w:r>
    </w:p>
    <w:p>
      <w:r>
        <w:rPr>
          <w:sz w:val="18"/>
          <w:color w:val="777777"/>
        </w:rPr>
        <w:t xml:space="preserve">[[@Bible:2 Samuel 4:7]] </w:t>
      </w:r>
      <w:r>
        <w:rPr>
          <w:b/>
        </w:rPr>
        <w:t xml:space="preserve">7 </w:t>
      </w:r>
      <w:r>
        <w:t xml:space="preserve"> {{field-on:Bible}}</w:t>
      </w:r>
      <w:r>
        <w:t xml:space="preserve">And they entered into the house, and Mephibosthe was sleeping on his bed in his bedroom, and they strike him and kill him and remove his head, and they took his head and went the road westward all night.</w:t>
      </w:r>
      <w:r>
        <w:t xml:space="preserve">{{field-off:Bible}}</w:t>
      </w:r>
    </w:p>
    <w:p>
      <w:r>
        <w:rPr>
          <w:sz w:val="18"/>
          <w:color w:val="777777"/>
        </w:rPr>
        <w:t xml:space="preserve">[[@Bible:2 Samuel 4:8]] </w:t>
      </w:r>
      <w:r>
        <w:rPr>
          <w:b/>
        </w:rPr>
        <w:t xml:space="preserve">8 </w:t>
      </w:r>
      <w:r>
        <w:t xml:space="preserve"> {{field-on:Bible}}</w:t>
      </w:r>
      <w:r>
        <w:t xml:space="preserve">And they brought the head of Mephibosthe</w:t>
      </w:r>
      <w:r>
        <w:rPr>
          <w:rStyle w:val="FootnoteReference"/>
        </w:rPr>
        <w:footnoteReference w:id="4053"/>
      </w:r>
      <w:r>
        <w:t xml:space="preserve"> to David</w:t>
      </w:r>
      <w:r>
        <w:rPr>
          <w:rStyle w:val="FootnoteReference"/>
        </w:rPr>
        <w:footnoteReference w:id="4054"/>
      </w:r>
      <w:r>
        <w:t xml:space="preserve"> in Hebron and said to the king, Behold, the head of Mephibosthe son of Saul your enemy who sought your life, and the Lord has given to my lord the king vengeance from your enemies as this day, from Saul your enemy and from his seed.</w:t>
      </w:r>
      <w:r>
        <w:rPr>
          <w:rStyle w:val="FootnoteReference"/>
        </w:rPr>
        <w:footnoteReference w:id="4055"/>
      </w:r>
      <w:r>
        <w:t xml:space="preserve">{{field-off:Bible}}</w:t>
      </w:r>
    </w:p>
    <w:p>
      <w:r>
        <w:rPr>
          <w:sz w:val="18"/>
          <w:color w:val="777777"/>
        </w:rPr>
        <w:t xml:space="preserve">[[@Bible:2 Samuel 4:9]] </w:t>
      </w:r>
      <w:r>
        <w:rPr>
          <w:b/>
        </w:rPr>
        <w:t xml:space="preserve">9 </w:t>
      </w:r>
      <w:r>
        <w:t xml:space="preserve"> {{field-on:Bible}}</w:t>
      </w:r>
      <w:r>
        <w:t xml:space="preserve">And David answered Rēchab and Baana his brother, sons of Remmōn the Bērōthaite, and said to them, As the Lord lives, who redeemed my life from every affliction,</w:t>
      </w:r>
      <w:r>
        <w:t xml:space="preserve">{{field-off:Bible}}</w:t>
      </w:r>
    </w:p>
    <w:p>
      <w:r>
        <w:rPr>
          <w:sz w:val="18"/>
          <w:color w:val="777777"/>
        </w:rPr>
        <w:t xml:space="preserve">[[@Bible:2 Samuel 4:10]] </w:t>
      </w:r>
      <w:r>
        <w:rPr>
          <w:b/>
        </w:rPr>
        <w:t xml:space="preserve">10 </w:t>
      </w:r>
      <w:r>
        <w:t xml:space="preserve"> {{field-on:Bible}}</w:t>
      </w:r>
      <w:r>
        <w:t xml:space="preserve">when the one reporting to me that Saul had died, and he was as one bringing good news before me, I seized him and killed him in Sekelak, to whom I should have given good-news payment.</w:t>
      </w:r>
      <w:r>
        <w:t xml:space="preserve">{{field-off:Bible}}</w:t>
      </w:r>
    </w:p>
    <w:p>
      <w:r>
        <w:rPr>
          <w:sz w:val="18"/>
          <w:color w:val="777777"/>
        </w:rPr>
        <w:t xml:space="preserve">[[@Bible:2 Samuel 4:11]] </w:t>
      </w:r>
      <w:r>
        <w:rPr>
          <w:b/>
        </w:rPr>
        <w:t xml:space="preserve">11 </w:t>
      </w:r>
      <w:r>
        <w:t xml:space="preserve"> {{field-on:Bible}}</w:t>
      </w:r>
      <w:r>
        <w:t xml:space="preserve">And now evil men have killed a righteous man in his house on his bed, and now I will seek out his blood from your hand and wipe you out from the earth.</w:t>
      </w:r>
      <w:r>
        <w:t xml:space="preserve">{{field-off:Bible}}</w:t>
      </w:r>
    </w:p>
    <w:p>
      <w:r>
        <w:rPr>
          <w:sz w:val="18"/>
          <w:color w:val="777777"/>
        </w:rPr>
        <w:t xml:space="preserve">[[@Bible:2 Samuel 4:12]] </w:t>
      </w:r>
      <w:r>
        <w:rPr>
          <w:b/>
        </w:rPr>
        <w:t xml:space="preserve">12 </w:t>
      </w:r>
      <w:r>
        <w:t xml:space="preserve"> {{field-on:Bible}}</w:t>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4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Samuel 5:1]] </w:t>
      </w:r>
      <w:r>
        <w:rPr>
          <w:b/>
        </w:rPr>
        <w:t xml:space="preserve">1 </w:t>
      </w:r>
      <w:r>
        <w:t xml:space="preserve"> {{field-on:Bible}}</w:t>
      </w:r>
      <w:r>
        <w:t xml:space="preserve">And all the tribes of Israel</w:t>
      </w:r>
      <w:r>
        <w:rPr>
          <w:rStyle w:val="FootnoteReference"/>
        </w:rPr>
        <w:footnoteReference w:id="4057"/>
      </w:r>
      <w:r>
        <w:t xml:space="preserve"> come to David</w:t>
      </w:r>
      <w:r>
        <w:rPr>
          <w:rStyle w:val="FootnoteReference"/>
        </w:rPr>
        <w:footnoteReference w:id="4058"/>
      </w:r>
      <w:r>
        <w:t xml:space="preserve"> in Hebron and said to him, Behold, we are your bones and your flesh.</w:t>
      </w:r>
      <w:r>
        <w:t xml:space="preserve">{{field-off:Bible}}</w:t>
      </w:r>
    </w:p>
    <w:p>
      <w:r>
        <w:rPr>
          <w:sz w:val="18"/>
          <w:color w:val="777777"/>
        </w:rPr>
        <w:t xml:space="preserve">[[@Bible:2 Samuel 5:2]] </w:t>
      </w:r>
      <w:r>
        <w:rPr>
          <w:b/>
        </w:rPr>
        <w:t xml:space="preserve">2 </w:t>
      </w:r>
      <w:r>
        <w:t xml:space="preserve"> {{field-on:Bible}}</w:t>
      </w:r>
      <w:r>
        <w:t xml:space="preserve">And yesterday and the third day, while Saul</w:t>
      </w:r>
      <w:r>
        <w:rPr>
          <w:rStyle w:val="FootnoteReference"/>
        </w:rPr>
        <w:footnoteReference w:id="4059"/>
      </w:r>
      <w:r>
        <w:t xml:space="preserve"> was king over us, you were the one bringing out and bringing in Israel, and the Lord said to you, You will shepherd my people Israel</w:t>
      </w:r>
      <w:r>
        <w:rPr>
          <w:rStyle w:val="FootnoteReference"/>
        </w:rPr>
        <w:footnoteReference w:id="4060"/>
      </w:r>
      <w:r>
        <w:t xml:space="preserve">, and you will be leader over Israel.</w:t>
      </w:r>
      <w:r>
        <w:rPr>
          <w:rStyle w:val="FootnoteReference"/>
        </w:rPr>
        <w:footnoteReference w:id="4061"/>
      </w:r>
      <w:r>
        <w:t xml:space="preserve">{{field-off:Bible}}</w:t>
      </w:r>
    </w:p>
    <w:p>
      <w:r>
        <w:rPr>
          <w:sz w:val="18"/>
          <w:color w:val="777777"/>
        </w:rPr>
        <w:t xml:space="preserve">[[@Bible:2 Samuel 5:3]] </w:t>
      </w:r>
      <w:r>
        <w:rPr>
          <w:b/>
        </w:rPr>
        <w:t xml:space="preserve">3 </w:t>
      </w:r>
      <w:r>
        <w:t xml:space="preserve"> {{field-on:Bible}}</w:t>
      </w:r>
      <w:r>
        <w:t xml:space="preserve">And all the elders of Israel come to the king in Hebron, and king David made a covenant with them in Hebron before the Lord, and they anointed David as king over all Israel.</w:t>
      </w:r>
      <w:r>
        <w:t xml:space="preserve">{{field-off:Bible}}</w:t>
      </w:r>
    </w:p>
    <w:p>
      <w:r>
        <w:rPr>
          <w:sz w:val="18"/>
          <w:color w:val="777777"/>
        </w:rPr>
        <w:t xml:space="preserve">[[@Bible:2 Samuel 5:4]] </w:t>
      </w:r>
      <w:r>
        <w:rPr>
          <w:b/>
        </w:rPr>
        <w:t xml:space="preserve">4 </w:t>
      </w:r>
      <w:r>
        <w:t xml:space="preserve"> {{field-on:Bible}}</w:t>
      </w:r>
      <w:r>
        <w:t xml:space="preserve">David was thirty years old when he began to reign, and he reigned forty years.</w:t>
      </w:r>
      <w:r>
        <w:rPr>
          <w:rStyle w:val="FootnoteReference"/>
        </w:rPr>
        <w:footnoteReference w:id="4062"/>
      </w:r>
      <w:r>
        <w:t xml:space="preserve">{{field-off:Bible}}</w:t>
      </w:r>
    </w:p>
    <w:p>
      <w:r>
        <w:rPr>
          <w:sz w:val="18"/>
          <w:color w:val="777777"/>
        </w:rPr>
        <w:t xml:space="preserve">[[@Bible:2 Samuel 5:5]] </w:t>
      </w:r>
      <w:r>
        <w:rPr>
          <w:b/>
        </w:rPr>
        <w:t xml:space="preserve">5 </w:t>
      </w:r>
      <w:r>
        <w:t xml:space="preserve"> {{field-on:Bible}}</w:t>
      </w:r>
      <w:r>
        <w:t xml:space="preserve">In Hebron he reigned over Judah</w:t>
      </w:r>
      <w:r>
        <w:rPr>
          <w:rStyle w:val="FootnoteReference"/>
        </w:rPr>
        <w:footnoteReference w:id="4063"/>
      </w:r>
      <w:r>
        <w:t xml:space="preserve"> seven years and six months, and in </w:t>
      </w:r>
      <w:r>
        <w:t xml:space="preserve">[[Jerusalem &gt;&gt; BibleKnowledgebase:@Jerusalem]]</w:t>
      </w:r>
      <w:r>
        <w:t xml:space="preserve"> he reigned thirty-three years over all Israel and Judah.</w:t>
      </w:r>
      <w:r>
        <w:rPr>
          <w:rStyle w:val="FootnoteReference"/>
        </w:rPr>
        <w:footnoteReference w:id="4064"/>
      </w:r>
      <w:r>
        <w:t xml:space="preserve">{{field-off:Bible}}</w:t>
      </w:r>
    </w:p>
    <w:p>
      <w:r>
        <w:rPr>
          <w:sz w:val="18"/>
          <w:color w:val="777777"/>
        </w:rPr>
        <w:t xml:space="preserve">[[@Bible:2 Samuel 5:6]] </w:t>
      </w:r>
      <w:r>
        <w:rPr>
          <w:b/>
        </w:rPr>
        <w:t xml:space="preserve">6 </w:t>
      </w:r>
      <w:r>
        <w:t xml:space="preserve"> {{field-on:Bible}}</w:t>
      </w:r>
      <w:r>
        <w:t xml:space="preserve">And David and his men went to </w:t>
      </w:r>
      <w:r>
        <w:t xml:space="preserve">[[Jerusalem &gt;&gt; BibleKnowledgebase:@Jerusalem]]</w:t>
      </w:r>
      <w:r>
        <w:t xml:space="preserve">, to the Iebousaite inhabiting the land, and it was said to David, You will not enter here, because the blind and the lame withstood him, saying, David will not enter here.</w:t>
      </w:r>
      <w:r>
        <w:rPr>
          <w:rStyle w:val="FootnoteReference"/>
        </w:rPr>
        <w:footnoteReference w:id="4065"/>
      </w:r>
      <w:r>
        <w:t xml:space="preserve">{{field-off:Bible}}</w:t>
      </w:r>
    </w:p>
    <w:p>
      <w:r>
        <w:rPr>
          <w:sz w:val="18"/>
          <w:color w:val="777777"/>
        </w:rPr>
        <w:t xml:space="preserve">[[@Bible:2 Samuel 5:7]] </w:t>
      </w:r>
      <w:r>
        <w:rPr>
          <w:b/>
        </w:rPr>
        <w:t xml:space="preserve">7 </w:t>
      </w:r>
      <w:r>
        <w:t xml:space="preserve"> {{field-on:Bible}}</w:t>
      </w:r>
      <w:r>
        <w:t xml:space="preserve">And David captured the stronghold of Zion; this is the City of David.</w:t>
      </w:r>
      <w:r>
        <w:t xml:space="preserve">{{field-off:Bible}}</w:t>
      </w:r>
    </w:p>
    <w:p>
      <w:r>
        <w:rPr>
          <w:sz w:val="18"/>
          <w:color w:val="777777"/>
        </w:rPr>
        <w:t xml:space="preserve">[[@Bible:2 Samuel 5:8]] </w:t>
      </w:r>
      <w:r>
        <w:rPr>
          <w:b/>
        </w:rPr>
        <w:t xml:space="preserve">8 </w:t>
      </w:r>
      <w:r>
        <w:t xml:space="preserve"> {{field-on:Bible}}</w:t>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4066"/>
      </w:r>
      <w:r>
        <w:rPr>
          <w:rStyle w:val="FootnoteReference"/>
        </w:rPr>
        <w:footnoteReference w:id="4067"/>
      </w:r>
      <w:r>
        <w:t xml:space="preserve">{{field-off:Bible}}</w:t>
      </w:r>
    </w:p>
    <w:p>
      <w:r>
        <w:rPr>
          <w:sz w:val="18"/>
          <w:color w:val="777777"/>
        </w:rPr>
        <w:t xml:space="preserve">[[@Bible:2 Samuel 5:9]] </w:t>
      </w:r>
      <w:r>
        <w:rPr>
          <w:b/>
        </w:rPr>
        <w:t xml:space="preserve">9 </w:t>
      </w:r>
      <w:r>
        <w:t xml:space="preserve"> {{field-on:Bible}}</w:t>
      </w:r>
      <w:r>
        <w:t xml:space="preserve">And David settled in the stronghold, and it was called the City of David, and he built the city round about from the citadel and his own house.</w:t>
      </w:r>
      <w:r>
        <w:t xml:space="preserve">{{field-off:Bible}}</w:t>
      </w:r>
    </w:p>
    <w:p>
      <w:r>
        <w:rPr>
          <w:sz w:val="18"/>
          <w:color w:val="777777"/>
        </w:rPr>
        <w:t xml:space="preserve">[[@Bible:2 Samuel 5:10]] </w:t>
      </w:r>
      <w:r>
        <w:rPr>
          <w:b/>
        </w:rPr>
        <w:t xml:space="preserve">10 </w:t>
      </w:r>
      <w:r>
        <w:t xml:space="preserve"> {{field-on:Bible}}</w:t>
      </w:r>
      <w:r>
        <w:t xml:space="preserve">And David kept going, going on and growing great, and the Lord Almighty was with him.</w:t>
      </w:r>
      <w:r>
        <w:rPr>
          <w:rStyle w:val="FootnoteReference"/>
        </w:rPr>
        <w:footnoteReference w:id="4068"/>
      </w:r>
      <w:r>
        <w:t xml:space="preserve">{{field-off:Bible}}</w:t>
      </w:r>
    </w:p>
    <w:p>
      <w:r>
        <w:rPr>
          <w:sz w:val="18"/>
          <w:color w:val="777777"/>
        </w:rPr>
        <w:t xml:space="preserve">[[@Bible:2 Samuel 5:11]] </w:t>
      </w:r>
      <w:r>
        <w:rPr>
          <w:b/>
        </w:rPr>
        <w:t xml:space="preserve">11 </w:t>
      </w:r>
      <w:r>
        <w:t xml:space="preserve"> {{field-on:Bible}}</w:t>
      </w:r>
      <w:r>
        <w:t xml:space="preserve">And Chiram king of Tyre sent messengers to David and cedar woods and carpenters of woods and carpenters of stones, and they built a house for David.</w:t>
      </w:r>
      <w:r>
        <w:t xml:space="preserve">{{field-off:Bible}}</w:t>
      </w:r>
    </w:p>
    <w:p>
      <w:r>
        <w:rPr>
          <w:sz w:val="18"/>
          <w:color w:val="777777"/>
        </w:rPr>
        <w:t xml:space="preserve">[[@Bible:2 Samuel 5:12]] </w:t>
      </w:r>
      <w:r>
        <w:rPr>
          <w:b/>
        </w:rPr>
        <w:t xml:space="preserve">12 </w:t>
      </w:r>
      <w:r>
        <w:t xml:space="preserve"> {{field-on:Bible}}</w:t>
      </w:r>
      <w:r>
        <w:t xml:space="preserve">And David knew that the Lord had prepared him as king over Israel and that his kingdom was lifted up for his people Israel.</w:t>
      </w:r>
      <w:r>
        <w:t xml:space="preserve">{{field-off:Bible}}</w:t>
      </w:r>
    </w:p>
    <w:p>
      <w:r>
        <w:rPr>
          <w:sz w:val="18"/>
          <w:color w:val="777777"/>
        </w:rPr>
        <w:t xml:space="preserve">[[@Bible:2 Samuel 5:13]] </w:t>
      </w:r>
      <w:r>
        <w:rPr>
          <w:b/>
        </w:rPr>
        <w:t xml:space="preserve">13 </w:t>
      </w:r>
      <w:r>
        <w:t xml:space="preserve"> {{field-on:Bible}}</w:t>
      </w:r>
      <w:r>
        <w:t xml:space="preserve">And David took still more wives and concubines from </w:t>
      </w:r>
      <w:r>
        <w:t xml:space="preserve">[[Jerusalem &gt;&gt; BibleKnowledgebase:@Jerusalem]]</w:t>
      </w:r>
      <w:r>
        <w:t xml:space="preserve"> after he came from Hebron, and there came to be still more sons and daughters to David.</w:t>
      </w:r>
      <w:r>
        <w:t xml:space="preserve">{{field-off:Bible}}</w:t>
      </w:r>
    </w:p>
    <w:p>
      <w:r>
        <w:rPr>
          <w:sz w:val="18"/>
          <w:color w:val="777777"/>
        </w:rPr>
        <w:t xml:space="preserve">[[@Bible:2 Samuel 5:14]] </w:t>
      </w:r>
      <w:r>
        <w:rPr>
          <w:b/>
        </w:rPr>
        <w:t xml:space="preserve">14 </w:t>
      </w:r>
      <w:r>
        <w:t xml:space="preserve"> {{field-on:Bible}}</w:t>
      </w:r>
      <w:r>
        <w:t xml:space="preserve">And these are the names of the ones born to him in </w:t>
      </w:r>
      <w:r>
        <w:t xml:space="preserve">[[Jerusalem &gt;&gt; BibleKnowledgebase:@Jerusalem]]</w:t>
      </w:r>
      <w:r>
        <w:t xml:space="preserve">: Sammous and Sōbab and Nathan and Solomon</w:t>
      </w:r>
      <w:r>
        <w:rPr>
          <w:rStyle w:val="FootnoteReference"/>
        </w:rPr>
        <w:footnoteReference w:id="4069"/>
      </w:r>
      <w:r>
        <w:t xml:space="preserve">,</w:t>
      </w:r>
      <w:r>
        <w:t xml:space="preserve">{{field-off:Bible}}</w:t>
      </w:r>
    </w:p>
    <w:p>
      <w:r>
        <w:rPr>
          <w:sz w:val="18"/>
          <w:color w:val="777777"/>
        </w:rPr>
        <w:t xml:space="preserve">[[@Bible:2 Samuel 5:15]] </w:t>
      </w:r>
      <w:r>
        <w:rPr>
          <w:b/>
        </w:rPr>
        <w:t xml:space="preserve">15 </w:t>
      </w:r>
      <w:r>
        <w:t xml:space="preserve"> {{field-on:Bible}}</w:t>
      </w:r>
      <w:r>
        <w:t xml:space="preserve">and Ebear and Elisous and Naphek and Iephies,</w:t>
      </w:r>
      <w:r>
        <w:t xml:space="preserve">{{field-off:Bible}}</w:t>
      </w:r>
    </w:p>
    <w:p>
      <w:r>
        <w:rPr>
          <w:sz w:val="18"/>
          <w:color w:val="777777"/>
        </w:rPr>
        <w:t xml:space="preserve">[[@Bible:2 Samuel 5:16]] </w:t>
      </w:r>
      <w:r>
        <w:rPr>
          <w:b/>
        </w:rPr>
        <w:t xml:space="preserve">16 </w:t>
      </w:r>
      <w:r>
        <w:t xml:space="preserve"> {{field-on:Bible}}</w:t>
      </w:r>
      <w:r>
        <w:t xml:space="preserve">and Elisama and Elidae and Eliphalaeth, Samae, Iessibath, Nathan, Galamaan, Iebaar, Thēsous, Elphalat, Naged, Naphek, Ianatha, Leasamys, Baalimath, Eliphalaeth.</w:t>
      </w:r>
      <w:r>
        <w:t xml:space="preserve">{{field-off:Bible}}</w:t>
      </w:r>
    </w:p>
    <w:p>
      <w:r>
        <w:rPr>
          <w:sz w:val="18"/>
          <w:color w:val="777777"/>
        </w:rPr>
        <w:t xml:space="preserve">[[@Bible:2 Samuel 5:17]] </w:t>
      </w:r>
      <w:r>
        <w:rPr>
          <w:b/>
        </w:rPr>
        <w:t xml:space="preserve">17 </w:t>
      </w:r>
      <w:r>
        <w:t xml:space="preserve"> {{field-on:Bible}}</w:t>
      </w:r>
      <w:r>
        <w:t xml:space="preserve">And the foreigners heard that David had been anointed king over Israel, and all the foreigners went up to seek David, and David heard and went down into the stronghold.</w:t>
      </w:r>
      <w:r>
        <w:t xml:space="preserve">{{field-off:Bible}}</w:t>
      </w:r>
    </w:p>
    <w:p>
      <w:r>
        <w:rPr>
          <w:sz w:val="18"/>
          <w:color w:val="777777"/>
        </w:rPr>
        <w:t xml:space="preserve">[[@Bible:2 Samuel 5:18]] </w:t>
      </w:r>
      <w:r>
        <w:rPr>
          <w:b/>
        </w:rPr>
        <w:t xml:space="preserve">18 </w:t>
      </w:r>
      <w:r>
        <w:t xml:space="preserve"> {{field-on:Bible}}</w:t>
      </w:r>
      <w:r>
        <w:t xml:space="preserve">And the foreigners come and fell in the Valley of the Titans.</w:t>
      </w:r>
      <w:r>
        <w:rPr>
          <w:rStyle w:val="FootnoteReference"/>
        </w:rPr>
        <w:footnoteReference w:id="4070"/>
      </w:r>
      <w:r>
        <w:t xml:space="preserve">{{field-off:Bible}}</w:t>
      </w:r>
    </w:p>
    <w:p>
      <w:r>
        <w:rPr>
          <w:sz w:val="18"/>
          <w:color w:val="777777"/>
        </w:rPr>
        <w:t xml:space="preserve">[[@Bible:2 Samuel 5:19]] </w:t>
      </w:r>
      <w:r>
        <w:rPr>
          <w:b/>
        </w:rPr>
        <w:t xml:space="preserve">19 </w:t>
      </w:r>
      <w:r>
        <w:t xml:space="preserve"> {{field-on:Bible}}</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4071"/>
      </w:r>
      <w:r>
        <w:t xml:space="preserve"> the foreigners into your hands.</w:t>
      </w:r>
      <w:r>
        <w:t xml:space="preserve">{{field-off:Bible}}</w:t>
      </w:r>
    </w:p>
    <w:p>
      <w:r>
        <w:rPr>
          <w:sz w:val="18"/>
          <w:color w:val="777777"/>
        </w:rPr>
        <w:t xml:space="preserve">[[@Bible:2 Samuel 5:20]] </w:t>
      </w:r>
      <w:r>
        <w:rPr>
          <w:b/>
        </w:rPr>
        <w:t xml:space="preserve">20 </w:t>
      </w:r>
      <w:r>
        <w:t xml:space="preserve"> {{field-on:Bible}}</w:t>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4072"/>
      </w:r>
      <w:r>
        <w:rPr>
          <w:rStyle w:val="FootnoteReference"/>
        </w:rPr>
        <w:footnoteReference w:id="4073"/>
      </w:r>
      <w:r>
        <w:t xml:space="preserve">{{field-off:Bible}}</w:t>
      </w:r>
    </w:p>
    <w:p>
      <w:r>
        <w:rPr>
          <w:sz w:val="18"/>
          <w:color w:val="777777"/>
        </w:rPr>
        <w:t xml:space="preserve">[[@Bible:2 Samuel 5:21]] </w:t>
      </w:r>
      <w:r>
        <w:rPr>
          <w:b/>
        </w:rPr>
        <w:t xml:space="preserve">21 </w:t>
      </w:r>
      <w:r>
        <w:t xml:space="preserve"> {{field-on:Bible}}</w:t>
      </w:r>
      <w:r>
        <w:t xml:space="preserve">And they leave their gods there, and David and the men with him took them.</w:t>
      </w:r>
      <w:r>
        <w:t xml:space="preserve">{{field-off:Bible}}</w:t>
      </w:r>
    </w:p>
    <w:p>
      <w:r>
        <w:rPr>
          <w:sz w:val="18"/>
          <w:color w:val="777777"/>
        </w:rPr>
        <w:t xml:space="preserve">[[@Bible:2 Samuel 5:22]] </w:t>
      </w:r>
      <w:r>
        <w:rPr>
          <w:b/>
        </w:rPr>
        <w:t xml:space="preserve">22 </w:t>
      </w:r>
      <w:r>
        <w:t xml:space="preserve"> {{field-on:Bible}}</w:t>
      </w:r>
      <w:r>
        <w:t xml:space="preserve">And the foreigners again added to go up and fell in the Valley of the Titans.</w:t>
      </w:r>
      <w:r>
        <w:t xml:space="preserve">{{field-off:Bible}}</w:t>
      </w:r>
    </w:p>
    <w:p>
      <w:r>
        <w:rPr>
          <w:sz w:val="18"/>
          <w:color w:val="777777"/>
        </w:rPr>
        <w:t xml:space="preserve">[[@Bible:2 Samuel 5:23]] </w:t>
      </w:r>
      <w:r>
        <w:rPr>
          <w:b/>
        </w:rPr>
        <w:t xml:space="preserve">23 </w:t>
      </w:r>
      <w:r>
        <w:t xml:space="preserve"> {{field-on:Bible}}</w:t>
      </w:r>
      <w:r>
        <w:t xml:space="preserve">And David inquired through the Lord, and the Lord said, You will not go up to meet them; turn away from them and come upon them near the grove of weeping.</w:t>
      </w:r>
      <w:r>
        <w:rPr>
          <w:rStyle w:val="FootnoteReference"/>
        </w:rPr>
        <w:footnoteReference w:id="4074"/>
      </w:r>
      <w:r>
        <w:t xml:space="preserve">{{field-off:Bible}}</w:t>
      </w:r>
    </w:p>
    <w:p>
      <w:r>
        <w:rPr>
          <w:sz w:val="18"/>
          <w:color w:val="777777"/>
        </w:rPr>
        <w:t xml:space="preserve">[[@Bible:2 Samuel 5:24]] </w:t>
      </w:r>
      <w:r>
        <w:rPr>
          <w:b/>
        </w:rPr>
        <w:t xml:space="preserve">24 </w:t>
      </w:r>
      <w:r>
        <w:t xml:space="preserve"> {{field-on:Bible}}</w:t>
      </w:r>
      <w:r>
        <w:t xml:space="preserve">And it will be, when you hear the voice of the closing together of the grove of weeping, then you will go down to them, because then the Lord will go out before you to strike in the battle of the foreigners.</w:t>
      </w:r>
      <w:r>
        <w:t xml:space="preserve">{{field-off:Bible}}</w:t>
      </w:r>
    </w:p>
    <w:p>
      <w:r>
        <w:rPr>
          <w:sz w:val="18"/>
          <w:color w:val="777777"/>
        </w:rPr>
        <w:t xml:space="preserve">[[@Bible:2 Samuel 5:25]] </w:t>
      </w:r>
      <w:r>
        <w:rPr>
          <w:b/>
        </w:rPr>
        <w:t xml:space="preserve">25 </w:t>
      </w:r>
      <w:r>
        <w:t xml:space="preserve"> {{field-on:Bible}}</w:t>
      </w:r>
      <w:r>
        <w:t xml:space="preserve">And David did just as the Lord commanded him and struck the foreigners from </w:t>
      </w:r>
      <w:r>
        <w:t xml:space="preserve">[[Gibeon &gt;&gt; BibleKnowledgebase:@Gibeon]]</w:t>
      </w:r>
      <w:r>
        <w:t xml:space="preserve"> to the land of Gazēra.</w:t>
      </w:r>
      <w:r>
        <w:rPr>
          <w:rStyle w:val="FootnoteReference"/>
        </w:rPr>
        <w:footnoteReference w:id="4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Samuel 6:1]] </w:t>
      </w:r>
      <w:r>
        <w:rPr>
          <w:b/>
        </w:rPr>
        <w:t xml:space="preserve">1 </w:t>
      </w:r>
      <w:r>
        <w:t xml:space="preserve"> {{field-on:Bible}}</w:t>
      </w:r>
      <w:r>
        <w:t xml:space="preserve">And David</w:t>
      </w:r>
      <w:r>
        <w:rPr>
          <w:rStyle w:val="FootnoteReference"/>
        </w:rPr>
        <w:footnoteReference w:id="4076"/>
      </w:r>
      <w:r>
        <w:t xml:space="preserve"> gathered again every young man from Israel</w:t>
      </w:r>
      <w:r>
        <w:rPr>
          <w:rStyle w:val="FootnoteReference"/>
        </w:rPr>
        <w:footnoteReference w:id="4077"/>
      </w:r>
      <w:r>
        <w:t xml:space="preserve">, about seventy thousand.</w:t>
      </w:r>
      <w:r>
        <w:t xml:space="preserve">{{field-off:Bible}}</w:t>
      </w:r>
    </w:p>
    <w:p>
      <w:r>
        <w:rPr>
          <w:sz w:val="18"/>
          <w:color w:val="777777"/>
        </w:rPr>
        <w:t xml:space="preserve">[[@Bible:2 Samuel 6:2]] </w:t>
      </w:r>
      <w:r>
        <w:rPr>
          <w:b/>
        </w:rPr>
        <w:t xml:space="preserve">2 </w:t>
      </w:r>
      <w:r>
        <w:t xml:space="preserve"> {{field-on:Bible}}</w:t>
      </w:r>
      <w:r>
        <w:t xml:space="preserve">And David rose and all the people with him from the leaders of Judah</w:t>
      </w:r>
      <w:r>
        <w:rPr>
          <w:rStyle w:val="FootnoteReference"/>
        </w:rPr>
        <w:footnoteReference w:id="4078"/>
      </w:r>
      <w:r>
        <w:t xml:space="preserve">, in the ascent to bring up from there the ark of God, on which the name of the Lord of hosts seated upon the cherubim over it had been called.</w:t>
      </w:r>
      <w:r>
        <w:rPr>
          <w:rStyle w:val="FootnoteReference"/>
        </w:rPr>
        <w:footnoteReference w:id="4079"/>
      </w:r>
      <w:r>
        <w:rPr>
          <w:rStyle w:val="FootnoteReference"/>
        </w:rPr>
        <w:footnoteReference w:id="4080"/>
      </w:r>
      <w:r>
        <w:t xml:space="preserve">{{field-off:Bible}}</w:t>
      </w:r>
    </w:p>
    <w:p>
      <w:r>
        <w:rPr>
          <w:sz w:val="18"/>
          <w:color w:val="777777"/>
        </w:rPr>
        <w:t xml:space="preserve">[[@Bible:2 Samuel 6:3]] </w:t>
      </w:r>
      <w:r>
        <w:rPr>
          <w:b/>
        </w:rPr>
        <w:t xml:space="preserve">3 </w:t>
      </w:r>
      <w:r>
        <w:t xml:space="preserve"> {{field-on:Bible}}</w:t>
      </w:r>
      <w:r>
        <w:t xml:space="preserve">And they set the ark of the Lord on a new wagon and took it up from the house of Aminadab on the hill, and Oza and his brothers, sons of Aminadab, were leading the wagon.</w:t>
      </w:r>
      <w:r>
        <w:rPr>
          <w:rStyle w:val="FootnoteReference"/>
        </w:rPr>
        <w:footnoteReference w:id="4081"/>
      </w:r>
      <w:r>
        <w:t xml:space="preserve">{{field-off:Bible}}</w:t>
      </w:r>
    </w:p>
    <w:p>
      <w:r>
        <w:rPr>
          <w:sz w:val="18"/>
          <w:color w:val="777777"/>
        </w:rPr>
        <w:t xml:space="preserve">[[@Bible:2 Samuel 6:4]] </w:t>
      </w:r>
      <w:r>
        <w:rPr>
          <w:b/>
        </w:rPr>
        <w:t xml:space="preserve">4 </w:t>
      </w:r>
      <w:r>
        <w:t xml:space="preserve"> {{field-on:Bible}}</w:t>
      </w:r>
      <w:r>
        <w:t xml:space="preserve">With the ark, and his brothers were going before the ark.</w:t>
      </w:r>
      <w:r>
        <w:t xml:space="preserve">{{field-off:Bible}}</w:t>
      </w:r>
    </w:p>
    <w:p>
      <w:r>
        <w:rPr>
          <w:sz w:val="18"/>
          <w:color w:val="777777"/>
        </w:rPr>
        <w:t xml:space="preserve">[[@Bible:2 Samuel 6:5]] </w:t>
      </w:r>
      <w:r>
        <w:rPr>
          <w:b/>
        </w:rPr>
        <w:t xml:space="preserve">5 </w:t>
      </w:r>
      <w:r>
        <w:t xml:space="preserve"> {{field-on:Bible}}</w:t>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4082"/>
      </w:r>
      <w:r>
        <w:t xml:space="preserve">{{field-off:Bible}}</w:t>
      </w:r>
    </w:p>
    <w:p>
      <w:r>
        <w:rPr>
          <w:sz w:val="18"/>
          <w:color w:val="777777"/>
        </w:rPr>
        <w:t xml:space="preserve">[[@Bible:2 Samuel 6:6]] </w:t>
      </w:r>
      <w:r>
        <w:rPr>
          <w:b/>
        </w:rPr>
        <w:t xml:space="preserve">6 </w:t>
      </w:r>
      <w:r>
        <w:t xml:space="preserve"> {{field-on:Bible}}</w:t>
      </w:r>
      <w:r>
        <w:t xml:space="preserve">And they come as far as the threshing floor of Nōdab, and Oza stretched out his hand upon the ark of God to hold it and seized it, because the calf pulled it aside while holding it.</w:t>
      </w:r>
      <w:r>
        <w:rPr>
          <w:rStyle w:val="FootnoteReference"/>
        </w:rPr>
        <w:footnoteReference w:id="4083"/>
      </w:r>
      <w:r>
        <w:t xml:space="preserve">{{field-off:Bible}}</w:t>
      </w:r>
    </w:p>
    <w:p>
      <w:r>
        <w:rPr>
          <w:sz w:val="18"/>
          <w:color w:val="777777"/>
        </w:rPr>
        <w:t xml:space="preserve">[[@Bible:2 Samuel 6:7]] </w:t>
      </w:r>
      <w:r>
        <w:rPr>
          <w:b/>
        </w:rPr>
        <w:t xml:space="preserve">7 </w:t>
      </w:r>
      <w:r>
        <w:t xml:space="preserve"> {{field-on:Bible}}</w:t>
      </w:r>
      <w:r>
        <w:t xml:space="preserve">And the Lord became angry at Oza, and God struck him there, and he died there beside the ark of the Lord before God.</w:t>
      </w:r>
      <w:r>
        <w:rPr>
          <w:rStyle w:val="FootnoteReference"/>
        </w:rPr>
        <w:footnoteReference w:id="4084"/>
      </w:r>
      <w:r>
        <w:rPr>
          <w:rStyle w:val="FootnoteReference"/>
        </w:rPr>
        <w:footnoteReference w:id="4085"/>
      </w:r>
      <w:r>
        <w:rPr>
          <w:rStyle w:val="FootnoteReference"/>
        </w:rPr>
        <w:footnoteReference w:id="4086"/>
      </w:r>
      <w:r>
        <w:t xml:space="preserve">{{field-off:Bible}}</w:t>
      </w:r>
    </w:p>
    <w:p>
      <w:r>
        <w:rPr>
          <w:sz w:val="18"/>
          <w:color w:val="777777"/>
        </w:rPr>
        <w:t xml:space="preserve">[[@Bible:2 Samuel 6:8]] </w:t>
      </w:r>
      <w:r>
        <w:rPr>
          <w:b/>
        </w:rPr>
        <w:t xml:space="preserve">8 </w:t>
      </w:r>
      <w:r>
        <w:t xml:space="preserve"> {{field-on:Bible}}</w:t>
      </w:r>
      <w:r>
        <w:t xml:space="preserve">And David was troubled because the Lord had made a breach with Oza, and that place was called Breach of Oza until this day.</w:t>
      </w:r>
      <w:r>
        <w:t xml:space="preserve">{{field-off:Bible}}</w:t>
      </w:r>
    </w:p>
    <w:p>
      <w:r>
        <w:rPr>
          <w:sz w:val="18"/>
          <w:color w:val="777777"/>
        </w:rPr>
        <w:t xml:space="preserve">[[@Bible:2 Samuel 6:9]] </w:t>
      </w:r>
      <w:r>
        <w:rPr>
          <w:b/>
        </w:rPr>
        <w:t xml:space="preserve">9 </w:t>
      </w:r>
      <w:r>
        <w:t xml:space="preserve"> {{field-on:Bible}}</w:t>
      </w:r>
      <w:r>
        <w:t xml:space="preserve">And David feared the Lord on that day, saying, How will the ark of the Lord enter to me?</w:t>
      </w:r>
      <w:r>
        <w:t xml:space="preserve">{{field-off:Bible}}</w:t>
      </w:r>
    </w:p>
    <w:p>
      <w:r>
        <w:rPr>
          <w:sz w:val="18"/>
          <w:color w:val="777777"/>
        </w:rPr>
        <w:t xml:space="preserve">[[@Bible:2 Samuel 6:10]] </w:t>
      </w:r>
      <w:r>
        <w:rPr>
          <w:b/>
        </w:rPr>
        <w:t xml:space="preserve">10 </w:t>
      </w:r>
      <w:r>
        <w:t xml:space="preserve"> {{field-on:Bible}}</w:t>
      </w:r>
      <w:r>
        <w:t xml:space="preserve">And David was not willing to turn aside the ark of the covenant of the Lord to himself into the City of David, and David turned it aside into the house of Abeddara the Geththaite.</w:t>
      </w:r>
      <w:r>
        <w:t xml:space="preserve">{{field-off:Bible}}</w:t>
      </w:r>
    </w:p>
    <w:p>
      <w:r>
        <w:rPr>
          <w:sz w:val="18"/>
          <w:color w:val="777777"/>
        </w:rPr>
        <w:t xml:space="preserve">[[@Bible:2 Samuel 6:11]] </w:t>
      </w:r>
      <w:r>
        <w:rPr>
          <w:b/>
        </w:rPr>
        <w:t xml:space="preserve">11 </w:t>
      </w:r>
      <w:r>
        <w:t xml:space="preserve"> {{field-on:Bible}}</w:t>
      </w:r>
      <w:r>
        <w:t xml:space="preserve">And the ark of the Lord sat in the house of Abeddara the Geththaite three months, and the Lord blessed the whole house of Abeddara and all his things.</w:t>
      </w:r>
      <w:r>
        <w:t xml:space="preserve">{{field-off:Bible}}</w:t>
      </w:r>
    </w:p>
    <w:p>
      <w:r>
        <w:rPr>
          <w:sz w:val="18"/>
          <w:color w:val="777777"/>
        </w:rPr>
        <w:t xml:space="preserve">[[@Bible:2 Samuel 6:12]] </w:t>
      </w:r>
      <w:r>
        <w:rPr>
          <w:b/>
        </w:rPr>
        <w:t xml:space="preserve">12 </w:t>
      </w:r>
      <w:r>
        <w:t xml:space="preserve"> {{field-on:Bible}}</w:t>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4087"/>
      </w:r>
      <w:r>
        <w:t xml:space="preserve">{{field-off:Bible}}</w:t>
      </w:r>
    </w:p>
    <w:p>
      <w:r>
        <w:rPr>
          <w:sz w:val="18"/>
          <w:color w:val="777777"/>
        </w:rPr>
        <w:t xml:space="preserve">[[@Bible:2 Samuel 6:13]] </w:t>
      </w:r>
      <w:r>
        <w:rPr>
          <w:b/>
        </w:rPr>
        <w:t xml:space="preserve">13 </w:t>
      </w:r>
      <w:r>
        <w:t xml:space="preserve"> {{field-on:Bible}}</w:t>
      </w:r>
      <w:r>
        <w:t xml:space="preserve">And with them were seven circles carrying the ark, and sacrifice: a calf and a lamb.</w:t>
      </w:r>
      <w:r>
        <w:t xml:space="preserve">{{field-off:Bible}}</w:t>
      </w:r>
    </w:p>
    <w:p>
      <w:r>
        <w:rPr>
          <w:sz w:val="18"/>
          <w:color w:val="777777"/>
        </w:rPr>
        <w:t xml:space="preserve">[[@Bible:2 Samuel 6:14]] </w:t>
      </w:r>
      <w:r>
        <w:rPr>
          <w:b/>
        </w:rPr>
        <w:t xml:space="preserve">14 </w:t>
      </w:r>
      <w:r>
        <w:t xml:space="preserve"> {{field-on:Bible}}</w:t>
      </w:r>
      <w:r>
        <w:t xml:space="preserve">And David was beating time with fitted instruments before the Lord, and David was clothed in an exquisite robe.</w:t>
      </w:r>
      <w:r>
        <w:t xml:space="preserve">{{field-off:Bible}}</w:t>
      </w:r>
    </w:p>
    <w:p>
      <w:r>
        <w:rPr>
          <w:sz w:val="18"/>
          <w:color w:val="777777"/>
        </w:rPr>
        <w:t xml:space="preserve">[[@Bible:2 Samuel 6:15]] </w:t>
      </w:r>
      <w:r>
        <w:rPr>
          <w:b/>
        </w:rPr>
        <w:t xml:space="preserve">15 </w:t>
      </w:r>
      <w:r>
        <w:t xml:space="preserve"> {{field-on:Bible}}</w:t>
      </w:r>
      <w:r>
        <w:t xml:space="preserve">And David and all the house of Israel brought up the ark of the Lord with shouting and with the voice of trumpet.</w:t>
      </w:r>
      <w:r>
        <w:t xml:space="preserve">{{field-off:Bible}}</w:t>
      </w:r>
    </w:p>
    <w:p>
      <w:r>
        <w:rPr>
          <w:sz w:val="18"/>
          <w:color w:val="777777"/>
        </w:rPr>
        <w:t xml:space="preserve">[[@Bible:2 Samuel 6:16]] </w:t>
      </w:r>
      <w:r>
        <w:rPr>
          <w:b/>
        </w:rPr>
        <w:t xml:space="preserve">16 </w:t>
      </w:r>
      <w:r>
        <w:t xml:space="preserve"> {{field-on:Bible}}</w:t>
      </w:r>
      <w:r>
        <w:t xml:space="preserve">And it came to be, as the ark was coming as far as the City of David, Melchol daughter of Saul</w:t>
      </w:r>
      <w:r>
        <w:rPr>
          <w:rStyle w:val="FootnoteReference"/>
        </w:rPr>
        <w:footnoteReference w:id="4088"/>
      </w:r>
      <w:r>
        <w:t xml:space="preserve"> was looking through the window, and she saw king David dancing and beating time before the Lord, and she counted him as nothing in her heart.</w:t>
      </w:r>
      <w:r>
        <w:t xml:space="preserve">{{field-off:Bible}}</w:t>
      </w:r>
    </w:p>
    <w:p>
      <w:r>
        <w:rPr>
          <w:sz w:val="18"/>
          <w:color w:val="777777"/>
        </w:rPr>
        <w:t xml:space="preserve">[[@Bible:2 Samuel 6:17]] </w:t>
      </w:r>
      <w:r>
        <w:rPr>
          <w:b/>
        </w:rPr>
        <w:t xml:space="preserve">17 </w:t>
      </w:r>
      <w:r>
        <w:t xml:space="preserve"> {{field-on:Bible}}</w:t>
      </w:r>
      <w:r>
        <w:t xml:space="preserve">And they bring the ark of the Lord and set it in its place in the midst of the tent that David pitched for it, and David offered whole burnt offerings before the Lord and peace offerings.</w:t>
      </w:r>
      <w:r>
        <w:t xml:space="preserve">{{field-off:Bible}}</w:t>
      </w:r>
    </w:p>
    <w:p>
      <w:r>
        <w:rPr>
          <w:sz w:val="18"/>
          <w:color w:val="777777"/>
        </w:rPr>
        <w:t xml:space="preserve">[[@Bible:2 Samuel 6:18]] </w:t>
      </w:r>
      <w:r>
        <w:rPr>
          <w:b/>
        </w:rPr>
        <w:t xml:space="preserve">18 </w:t>
      </w:r>
      <w:r>
        <w:t xml:space="preserve"> {{field-on:Bible}}</w:t>
      </w:r>
      <w:r>
        <w:t xml:space="preserve">And David finished offering the whole burnt offerings and the peace offerings and blessed the people in the name of the Lord of hosts.</w:t>
      </w:r>
      <w:r>
        <w:t xml:space="preserve">{{field-off:Bible}}</w:t>
      </w:r>
    </w:p>
    <w:p>
      <w:r>
        <w:rPr>
          <w:sz w:val="18"/>
          <w:color w:val="777777"/>
        </w:rPr>
        <w:t xml:space="preserve">[[@Bible:2 Samuel 6:19]] </w:t>
      </w:r>
      <w:r>
        <w:rPr>
          <w:b/>
        </w:rPr>
        <w:t xml:space="preserve">19 </w:t>
      </w:r>
      <w:r>
        <w:t xml:space="preserve"> {{field-on:Bible}}</w:t>
      </w:r>
      <w:r>
        <w:t xml:space="preserve">And he distributed to all the people, to all the host of Israel, from Dan to Beersheba, from man to woman, to each a cake of bread and a roasted cake and a pan-cake</w:t>
      </w:r>
      <w:r>
        <w:rPr>
          <w:rStyle w:val="FootnoteReference"/>
        </w:rPr>
        <w:footnoteReference w:id="4089"/>
      </w:r>
      <w:r>
        <w:t xml:space="preserve">, and all the people went away, each to his house.</w:t>
      </w:r>
      <w:r>
        <w:t xml:space="preserve">{{field-off:Bible}}</w:t>
      </w:r>
    </w:p>
    <w:p>
      <w:r>
        <w:rPr>
          <w:sz w:val="18"/>
          <w:color w:val="777777"/>
        </w:rPr>
        <w:t xml:space="preserve">[[@Bible:2 Samuel 6:20]] </w:t>
      </w:r>
      <w:r>
        <w:rPr>
          <w:b/>
        </w:rPr>
        <w:t xml:space="preserve">20 </w:t>
      </w:r>
      <w:r>
        <w:t xml:space="preserve"> {{field-on:Bible}}</w:t>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t xml:space="preserve">{{field-off:Bible}}</w:t>
      </w:r>
    </w:p>
    <w:p>
      <w:r>
        <w:rPr>
          <w:sz w:val="18"/>
          <w:color w:val="777777"/>
        </w:rPr>
        <w:t xml:space="preserve">[[@Bible:2 Samuel 6:21]] </w:t>
      </w:r>
      <w:r>
        <w:rPr>
          <w:b/>
        </w:rPr>
        <w:t xml:space="preserve">21 </w:t>
      </w:r>
      <w:r>
        <w:t xml:space="preserve"> {{field-on:Bible}}</w:t>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4090"/>
      </w:r>
      <w:r>
        <w:t xml:space="preserve"> before the Lord.</w:t>
      </w:r>
      <w:r>
        <w:t xml:space="preserve">{{field-off:Bible}}</w:t>
      </w:r>
    </w:p>
    <w:p>
      <w:r>
        <w:rPr>
          <w:sz w:val="18"/>
          <w:color w:val="777777"/>
        </w:rPr>
        <w:t xml:space="preserve">[[@Bible:2 Samuel 6:22]] </w:t>
      </w:r>
      <w:r>
        <w:rPr>
          <w:b/>
        </w:rPr>
        <w:t xml:space="preserve">22 </w:t>
      </w:r>
      <w:r>
        <w:t xml:space="preserve"> {{field-on:Bible}}</w:t>
      </w:r>
      <w:r>
        <w:t xml:space="preserve">And I will uncover myself still more thus, and I will be worthless in your eyes, but with the servant-girls of whom you spoke, with them I will be glorified.</w:t>
      </w:r>
      <w:r>
        <w:rPr>
          <w:rStyle w:val="FootnoteReference"/>
        </w:rPr>
        <w:footnoteReference w:id="4091"/>
      </w:r>
      <w:r>
        <w:rPr>
          <w:rStyle w:val="FootnoteReference"/>
        </w:rPr>
        <w:footnoteReference w:id="4092"/>
      </w:r>
      <w:r>
        <w:t xml:space="preserve">{{field-off:Bible}}</w:t>
      </w:r>
    </w:p>
    <w:p>
      <w:r>
        <w:rPr>
          <w:sz w:val="18"/>
          <w:color w:val="777777"/>
        </w:rPr>
        <w:t xml:space="preserve">[[@Bible:2 Samuel 6:23]] </w:t>
      </w:r>
      <w:r>
        <w:rPr>
          <w:b/>
        </w:rPr>
        <w:t xml:space="preserve">23 </w:t>
      </w:r>
      <w:r>
        <w:t xml:space="preserve"> {{field-on:Bible}}</w:t>
      </w:r>
      <w:r>
        <w:t xml:space="preserve">And to Melchol daughter of Saul there came to be no child until the day of her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Samuel 7:1]] </w:t>
      </w:r>
      <w:r>
        <w:rPr>
          <w:b/>
        </w:rPr>
        <w:t xml:space="preserve">1 </w:t>
      </w:r>
      <w:r>
        <w:t xml:space="preserve"> {{field-on:Bible}}</w:t>
      </w:r>
      <w:r>
        <w:t xml:space="preserve">And it came to be when the king sat in his house, and the Lord gave him inheritance-rest all around from all his enemies around him,</w:t>
      </w:r>
      <w:r>
        <w:t xml:space="preserve">{{field-off:Bible}}</w:t>
      </w:r>
    </w:p>
    <w:p>
      <w:r>
        <w:rPr>
          <w:sz w:val="18"/>
          <w:color w:val="777777"/>
        </w:rPr>
        <w:t xml:space="preserve">[[@Bible:2 Samuel 7:2]] </w:t>
      </w:r>
      <w:r>
        <w:rPr>
          <w:b/>
        </w:rPr>
        <w:t xml:space="preserve">2 </w:t>
      </w:r>
      <w:r>
        <w:t xml:space="preserve"> {{field-on:Bible}}</w:t>
      </w:r>
      <w:r>
        <w:t xml:space="preserve">that the king said to Nathan the prophet, Behold now, I dwell in a cedar house, and the ark of God sits in the midst of the tent.</w:t>
      </w:r>
      <w:r>
        <w:t xml:space="preserve">{{field-off:Bible}}</w:t>
      </w:r>
    </w:p>
    <w:p>
      <w:r>
        <w:rPr>
          <w:sz w:val="18"/>
          <w:color w:val="777777"/>
        </w:rPr>
        <w:t xml:space="preserve">[[@Bible:2 Samuel 7:3]] </w:t>
      </w:r>
      <w:r>
        <w:rPr>
          <w:b/>
        </w:rPr>
        <w:t xml:space="preserve">3 </w:t>
      </w:r>
      <w:r>
        <w:t xml:space="preserve"> {{field-on:Bible}}</w:t>
      </w:r>
      <w:r>
        <w:t xml:space="preserve">And Nathan said to the king, All things whatever are in your heart</w:t>
      </w:r>
      <w:r>
        <w:rPr>
          <w:rStyle w:val="FootnoteReference"/>
        </w:rPr>
        <w:footnoteReference w:id="4093"/>
      </w:r>
      <w:r>
        <w:t xml:space="preserve">, go and do, because the Lord is with you.</w:t>
      </w:r>
      <w:r>
        <w:t xml:space="preserve">{{field-off:Bible}}</w:t>
      </w:r>
    </w:p>
    <w:p>
      <w:r>
        <w:rPr>
          <w:sz w:val="18"/>
          <w:color w:val="777777"/>
        </w:rPr>
        <w:t xml:space="preserve">[[@Bible:2 Samuel 7:4]] </w:t>
      </w:r>
      <w:r>
        <w:rPr>
          <w:b/>
        </w:rPr>
        <w:t xml:space="preserve">4 </w:t>
      </w:r>
      <w:r>
        <w:t xml:space="preserve"> {{field-on:Bible}}</w:t>
      </w:r>
      <w:r>
        <w:t xml:space="preserve">And it came to be on that night, the word of the Lord came to Nathan, saying,</w:t>
      </w:r>
      <w:r>
        <w:t xml:space="preserve">{{field-off:Bible}}</w:t>
      </w:r>
    </w:p>
    <w:p>
      <w:r>
        <w:rPr>
          <w:sz w:val="18"/>
          <w:color w:val="777777"/>
        </w:rPr>
        <w:t xml:space="preserve">[[@Bible:2 Samuel 7:5]] </w:t>
      </w:r>
      <w:r>
        <w:rPr>
          <w:b/>
        </w:rPr>
        <w:t xml:space="preserve">5 </w:t>
      </w:r>
      <w:r>
        <w:t xml:space="preserve"> {{field-on:Bible}}</w:t>
      </w:r>
      <w:r>
        <w:t xml:space="preserve">Go and say to my servant David</w:t>
      </w:r>
      <w:r>
        <w:rPr>
          <w:rStyle w:val="FootnoteReference"/>
        </w:rPr>
        <w:footnoteReference w:id="4094"/>
      </w:r>
      <w:r>
        <w:t xml:space="preserve">, Thus says the Lord: You will not build me a house for my dwelling in it.</w:t>
      </w:r>
      <w:r>
        <w:t xml:space="preserve">{{field-off:Bible}}</w:t>
      </w:r>
    </w:p>
    <w:p>
      <w:r>
        <w:rPr>
          <w:sz w:val="18"/>
          <w:color w:val="777777"/>
        </w:rPr>
        <w:t xml:space="preserve">[[@Bible:2 Samuel 7:6]] </w:t>
      </w:r>
      <w:r>
        <w:rPr>
          <w:b/>
        </w:rPr>
        <w:t xml:space="preserve">6 </w:t>
      </w:r>
      <w:r>
        <w:t xml:space="preserve"> {{field-on:Bible}}</w:t>
      </w:r>
      <w:r>
        <w:t xml:space="preserve">Because I have not dwelt in a house from the day I brought up the sons of Israel</w:t>
      </w:r>
      <w:r>
        <w:rPr>
          <w:rStyle w:val="FootnoteReference"/>
        </w:rPr>
        <w:footnoteReference w:id="4095"/>
      </w:r>
      <w:r>
        <w:t xml:space="preserve"> from Egypt until this day, but I was walking about in lodging and in tent.</w:t>
      </w:r>
      <w:r>
        <w:t xml:space="preserve">{{field-off:Bible}}</w:t>
      </w:r>
    </w:p>
    <w:p>
      <w:r>
        <w:rPr>
          <w:sz w:val="18"/>
          <w:color w:val="777777"/>
        </w:rPr>
        <w:t xml:space="preserve">[[@Bible:2 Samuel 7:7]] </w:t>
      </w:r>
      <w:r>
        <w:rPr>
          <w:b/>
        </w:rPr>
        <w:t xml:space="preserve">7 </w:t>
      </w:r>
      <w:r>
        <w:t xml:space="preserve"> {{field-on:Bible}}</w:t>
      </w:r>
      <w:r>
        <w:t xml:space="preserve">In all the things through which I passed in all Israel, did I ever speak a word to one tribe of Israel</w:t>
      </w:r>
      <w:r>
        <w:rPr>
          <w:rStyle w:val="FootnoteReference"/>
        </w:rPr>
        <w:footnoteReference w:id="4096"/>
      </w:r>
      <w:r>
        <w:t xml:space="preserve"> whom I commanded to shepherd my people Israel, saying, Why have you not built me a cedar house?</w:t>
      </w:r>
      <w:r>
        <w:t xml:space="preserve">{{field-off:Bible}}</w:t>
      </w:r>
    </w:p>
    <w:p>
      <w:r>
        <w:rPr>
          <w:sz w:val="18"/>
          <w:color w:val="777777"/>
        </w:rPr>
        <w:t xml:space="preserve">[[@Bible:2 Samuel 7:8]] </w:t>
      </w:r>
      <w:r>
        <w:rPr>
          <w:b/>
        </w:rPr>
        <w:t xml:space="preserve">8 </w:t>
      </w:r>
      <w:r>
        <w:t xml:space="preserve"> {{field-on:Bible}}</w:t>
      </w:r>
      <w:r>
        <w:t xml:space="preserve">And now thus you will say to my servant David: Thus says the Lord Almighty, I took you from the fold of the sheep, for you to be leader over my people, over Israel.</w:t>
      </w:r>
      <w:r>
        <w:t xml:space="preserve">{{field-off:Bible}}</w:t>
      </w:r>
    </w:p>
    <w:p>
      <w:r>
        <w:rPr>
          <w:sz w:val="18"/>
          <w:color w:val="777777"/>
        </w:rPr>
        <w:t xml:space="preserve">[[@Bible:2 Samuel 7:9]] </w:t>
      </w:r>
      <w:r>
        <w:rPr>
          <w:b/>
        </w:rPr>
        <w:t xml:space="preserve">9 </w:t>
      </w:r>
      <w:r>
        <w:t xml:space="preserve"> {{field-on:Bible}}</w:t>
      </w:r>
      <w:r>
        <w:t xml:space="preserve">And I was with you in all things wherever you went, and I destroyed all your enemies from before you and made you a name like the name of the great ones upon the earth.</w:t>
      </w:r>
      <w:r>
        <w:t xml:space="preserve">{{field-off:Bible}}</w:t>
      </w:r>
    </w:p>
    <w:p>
      <w:r>
        <w:rPr>
          <w:sz w:val="18"/>
          <w:color w:val="777777"/>
        </w:rPr>
        <w:t xml:space="preserve">[[@Bible:2 Samuel 7:10]] </w:t>
      </w:r>
      <w:r>
        <w:rPr>
          <w:b/>
        </w:rPr>
        <w:t xml:space="preserve">10 </w:t>
      </w:r>
      <w:r>
        <w:t xml:space="preserve"> {{field-on:Bible}}</w:t>
      </w:r>
      <w:r>
        <w:t xml:space="preserve">And I will appoint a place for my people Israel, and I will plant him, and he will tabernacle by himself</w:t>
      </w:r>
      <w:r>
        <w:rPr>
          <w:rStyle w:val="FootnoteReference"/>
        </w:rPr>
        <w:footnoteReference w:id="4097"/>
      </w:r>
      <w:r>
        <w:t xml:space="preserve"> and will no longer be anxious, and a son of wrongdoing will no longer add to humble him as from the beginning,</w:t>
      </w:r>
      <w:r>
        <w:rPr>
          <w:rStyle w:val="FootnoteReference"/>
        </w:rPr>
        <w:footnoteReference w:id="4098"/>
      </w:r>
      <w:r>
        <w:t xml:space="preserve">{{field-off:Bible}}</w:t>
      </w:r>
    </w:p>
    <w:p>
      <w:r>
        <w:rPr>
          <w:sz w:val="18"/>
          <w:color w:val="777777"/>
        </w:rPr>
        <w:t xml:space="preserve">[[@Bible:2 Samuel 7:11]] </w:t>
      </w:r>
      <w:r>
        <w:rPr>
          <w:b/>
        </w:rPr>
        <w:t xml:space="preserve">11 </w:t>
      </w:r>
      <w:r>
        <w:t xml:space="preserve"> {{field-on:Bible}}</w:t>
      </w:r>
      <w:r>
        <w:t xml:space="preserve">from the days when I appointed judges over my people Israel. And I will give you rest from all your enemies, and the Lord reports to you that you will build a house for him.</w:t>
      </w:r>
      <w:r>
        <w:t xml:space="preserve">{{field-off:Bible}}</w:t>
      </w:r>
    </w:p>
    <w:p>
      <w:r>
        <w:rPr>
          <w:sz w:val="18"/>
          <w:color w:val="777777"/>
        </w:rPr>
        <w:t xml:space="preserve">[[@Bible:2 Samuel 7:12]] </w:t>
      </w:r>
      <w:r>
        <w:rPr>
          <w:b/>
        </w:rPr>
        <w:t xml:space="preserve">12 </w:t>
      </w:r>
      <w:r>
        <w:t xml:space="preserve"> {{field-on:Bible}}</w:t>
      </w:r>
      <w:r>
        <w:t xml:space="preserve">And it will be, if your days are fulfilled and you sleep with your fathers, I will raise up your seed after you, who will be from your belly</w:t>
      </w:r>
      <w:r>
        <w:rPr>
          <w:rStyle w:val="FootnoteReference"/>
        </w:rPr>
        <w:footnoteReference w:id="4099"/>
      </w:r>
      <w:r>
        <w:t xml:space="preserve">, and I will make his kingdom ready.</w:t>
      </w:r>
      <w:r>
        <w:t xml:space="preserve">{{field-off:Bible}}</w:t>
      </w:r>
    </w:p>
    <w:p>
      <w:r>
        <w:rPr>
          <w:sz w:val="18"/>
          <w:color w:val="777777"/>
        </w:rPr>
        <w:t xml:space="preserve">[[@Bible:2 Samuel 7:13]] </w:t>
      </w:r>
      <w:r>
        <w:rPr>
          <w:b/>
        </w:rPr>
        <w:t xml:space="preserve">13 </w:t>
      </w:r>
      <w:r>
        <w:t xml:space="preserve"> {{field-on:Bible}}</w:t>
      </w:r>
      <w:r>
        <w:t xml:space="preserve">He will build a house for my name, and I will set upright his throne forever.</w:t>
      </w:r>
      <w:r>
        <w:t xml:space="preserve">{{field-off:Bible}}</w:t>
      </w:r>
    </w:p>
    <w:p>
      <w:r>
        <w:rPr>
          <w:sz w:val="18"/>
          <w:color w:val="777777"/>
        </w:rPr>
        <w:t xml:space="preserve">[[@Bible:2 Samuel 7:14]] </w:t>
      </w:r>
      <w:r>
        <w:rPr>
          <w:b/>
        </w:rPr>
        <w:t xml:space="preserve">14 </w:t>
      </w:r>
      <w:r>
        <w:t xml:space="preserve"> {{field-on:Bible}}</w:t>
      </w:r>
      <w:r>
        <w:t xml:space="preserve">I will be to him for a father, and he will be to me for a son, and if his wrongdoing comes, I will reprove him with the rod of men and with touches of the sons of men.</w:t>
      </w:r>
      <w:r>
        <w:t xml:space="preserve">{{field-off:Bible}}</w:t>
      </w:r>
    </w:p>
    <w:p>
      <w:r>
        <w:rPr>
          <w:sz w:val="18"/>
          <w:color w:val="777777"/>
        </w:rPr>
        <w:t xml:space="preserve">[[@Bible:2 Samuel 7:15]] </w:t>
      </w:r>
      <w:r>
        <w:rPr>
          <w:b/>
        </w:rPr>
        <w:t xml:space="preserve">15 </w:t>
      </w:r>
      <w:r>
        <w:t xml:space="preserve"> {{field-on:Bible}}</w:t>
      </w:r>
      <w:r>
        <w:t xml:space="preserve">But my mercy I will not remove from him, just as I removed it from those whom I removed from before my face.</w:t>
      </w:r>
      <w:r>
        <w:t xml:space="preserve">{{field-off:Bible}}</w:t>
      </w:r>
    </w:p>
    <w:p>
      <w:r>
        <w:rPr>
          <w:sz w:val="18"/>
          <w:color w:val="777777"/>
        </w:rPr>
        <w:t xml:space="preserve">[[@Bible:2 Samuel 7:16]] </w:t>
      </w:r>
      <w:r>
        <w:rPr>
          <w:b/>
        </w:rPr>
        <w:t xml:space="preserve">16 </w:t>
      </w:r>
      <w:r>
        <w:t xml:space="preserve"> {{field-on:Bible}}</w:t>
      </w:r>
      <w:r>
        <w:t xml:space="preserve">And his house and his kingdom will be made faithful forever before me, and his throne will be set upright forever.</w:t>
      </w:r>
      <w:r>
        <w:rPr>
          <w:rStyle w:val="FootnoteReference"/>
        </w:rPr>
        <w:footnoteReference w:id="4100"/>
      </w:r>
      <w:r>
        <w:t xml:space="preserve">{{field-off:Bible}}</w:t>
      </w:r>
    </w:p>
    <w:p>
      <w:r>
        <w:rPr>
          <w:sz w:val="18"/>
          <w:color w:val="777777"/>
        </w:rPr>
        <w:t xml:space="preserve">[[@Bible:2 Samuel 7:17]] </w:t>
      </w:r>
      <w:r>
        <w:rPr>
          <w:b/>
        </w:rPr>
        <w:t xml:space="preserve">17 </w:t>
      </w:r>
      <w:r>
        <w:t xml:space="preserve"> {{field-on:Bible}}</w:t>
      </w:r>
      <w:r>
        <w:t xml:space="preserve">According to all these words and according to all this vision, thus Nathan spoke to David.</w:t>
      </w:r>
      <w:r>
        <w:t xml:space="preserve">{{field-off:Bible}}</w:t>
      </w:r>
    </w:p>
    <w:p>
      <w:r>
        <w:rPr>
          <w:sz w:val="18"/>
          <w:color w:val="777777"/>
        </w:rPr>
        <w:t xml:space="preserve">[[@Bible:2 Samuel 7:18]] </w:t>
      </w:r>
      <w:r>
        <w:rPr>
          <w:b/>
        </w:rPr>
        <w:t xml:space="preserve">18 </w:t>
      </w:r>
      <w:r>
        <w:t xml:space="preserve"> {{field-on:Bible}}</w:t>
      </w:r>
      <w:r>
        <w:t xml:space="preserve">And king David entered and sat before the Lord and said, Who am I, my Lord, O Lord, and what is my house, that you have loved me up to these things?</w:t>
      </w:r>
      <w:r>
        <w:rPr>
          <w:rStyle w:val="FootnoteReference"/>
        </w:rPr>
        <w:footnoteReference w:id="4101"/>
      </w:r>
      <w:r>
        <w:t xml:space="preserve">{{field-off:Bible}}</w:t>
      </w:r>
    </w:p>
    <w:p>
      <w:r>
        <w:rPr>
          <w:sz w:val="18"/>
          <w:color w:val="777777"/>
        </w:rPr>
        <w:t xml:space="preserve">[[@Bible:2 Samuel 7:19]] </w:t>
      </w:r>
      <w:r>
        <w:rPr>
          <w:b/>
        </w:rPr>
        <w:t xml:space="preserve">19 </w:t>
      </w:r>
      <w:r>
        <w:t xml:space="preserve"> {{field-on:Bible}}</w:t>
      </w:r>
      <w:r>
        <w:t xml:space="preserve">And this was made a very small thing before you, my Lord, O Lord, and you spoke concerning the house of your servant for a long time to come. And this is the law of the human</w:t>
      </w:r>
      <w:r>
        <w:rPr>
          <w:rStyle w:val="FootnoteReference"/>
        </w:rPr>
        <w:footnoteReference w:id="4102"/>
      </w:r>
      <w:r>
        <w:t xml:space="preserve">, my Lord, O Lord.</w:t>
      </w:r>
      <w:r>
        <w:t xml:space="preserve">{{field-off:Bible}}</w:t>
      </w:r>
    </w:p>
    <w:p>
      <w:r>
        <w:rPr>
          <w:sz w:val="18"/>
          <w:color w:val="777777"/>
        </w:rPr>
        <w:t xml:space="preserve">[[@Bible:2 Samuel 7:20]] </w:t>
      </w:r>
      <w:r>
        <w:rPr>
          <w:b/>
        </w:rPr>
        <w:t xml:space="preserve">20 </w:t>
      </w:r>
      <w:r>
        <w:t xml:space="preserve"> {{field-on:Bible}}</w:t>
      </w:r>
      <w:r>
        <w:t xml:space="preserve">And what will David add still to speak to you? And now you know your servant, my Lord, O Lord.</w:t>
      </w:r>
      <w:r>
        <w:t xml:space="preserve">{{field-off:Bible}}</w:t>
      </w:r>
    </w:p>
    <w:p>
      <w:r>
        <w:rPr>
          <w:sz w:val="18"/>
          <w:color w:val="777777"/>
        </w:rPr>
        <w:t xml:space="preserve">[[@Bible:2 Samuel 7:21]] </w:t>
      </w:r>
      <w:r>
        <w:rPr>
          <w:b/>
        </w:rPr>
        <w:t xml:space="preserve">21 </w:t>
      </w:r>
      <w:r>
        <w:t xml:space="preserve"> {{field-on:Bible}}</w:t>
      </w:r>
      <w:r>
        <w:t xml:space="preserve">For the sake of your word you have done and according to your heart you have done all this greatness to make it known to your servant.</w:t>
      </w:r>
      <w:r>
        <w:t xml:space="preserve">{{field-off:Bible}}</w:t>
      </w:r>
    </w:p>
    <w:p>
      <w:r>
        <w:rPr>
          <w:sz w:val="18"/>
          <w:color w:val="777777"/>
        </w:rPr>
        <w:t xml:space="preserve">[[@Bible:2 Samuel 7:22]] </w:t>
      </w:r>
      <w:r>
        <w:rPr>
          <w:b/>
        </w:rPr>
        <w:t xml:space="preserve">22 </w:t>
      </w:r>
      <w:r>
        <w:t xml:space="preserve"> {{field-on:Bible}}</w:t>
      </w:r>
      <w:r>
        <w:t xml:space="preserve">Because of making you great, my Lord, O Lord, because there is none like you, and there is no God besides you, in all things that we heard in our ears.</w:t>
      </w:r>
      <w:r>
        <w:rPr>
          <w:rStyle w:val="FootnoteReference"/>
        </w:rPr>
        <w:footnoteReference w:id="4103"/>
      </w:r>
      <w:r>
        <w:t xml:space="preserve">{{field-off:Bible}}</w:t>
      </w:r>
    </w:p>
    <w:p>
      <w:r>
        <w:rPr>
          <w:sz w:val="18"/>
          <w:color w:val="777777"/>
        </w:rPr>
        <w:t xml:space="preserve">[[@Bible:2 Samuel 7:23]] </w:t>
      </w:r>
      <w:r>
        <w:rPr>
          <w:b/>
        </w:rPr>
        <w:t xml:space="preserve">23 </w:t>
      </w:r>
      <w:r>
        <w:t xml:space="preserve"> {{field-on:Bible}}</w:t>
      </w:r>
      <w:r>
        <w:t xml:space="preserve">And who is like your people Israel, another nation on the earth, as God led him to redeem for himself a people</w:t>
      </w:r>
      <w:r>
        <w:rPr>
          <w:rStyle w:val="FootnoteReference"/>
        </w:rPr>
        <w:footnoteReference w:id="4104"/>
      </w:r>
      <w:r>
        <w:t xml:space="preserve">, to set for yourself a name, to do greatness and splendor by driving out before your people whom you redeemed for yourself from Egypt nations and tents?</w:t>
      </w:r>
      <w:r>
        <w:rPr>
          <w:rStyle w:val="FootnoteReference"/>
        </w:rPr>
        <w:footnoteReference w:id="4105"/>
      </w:r>
      <w:r>
        <w:rPr>
          <w:rStyle w:val="FootnoteReference"/>
        </w:rPr>
        <w:footnoteReference w:id="4106"/>
      </w:r>
      <w:r>
        <w:t xml:space="preserve">{{field-off:Bible}}</w:t>
      </w:r>
    </w:p>
    <w:p>
      <w:r>
        <w:rPr>
          <w:sz w:val="18"/>
          <w:color w:val="777777"/>
        </w:rPr>
        <w:t xml:space="preserve">[[@Bible:2 Samuel 7:24]] </w:t>
      </w:r>
      <w:r>
        <w:rPr>
          <w:b/>
        </w:rPr>
        <w:t xml:space="preserve">24 </w:t>
      </w:r>
      <w:r>
        <w:t xml:space="preserve"> {{field-on:Bible}}</w:t>
      </w:r>
      <w:r>
        <w:t xml:space="preserve">And you prepared for yourself your people Israel as a people forever, and you, Lord, became for them as God.</w:t>
      </w:r>
      <w:r>
        <w:t xml:space="preserve">{{field-off:Bible}}</w:t>
      </w:r>
    </w:p>
    <w:p>
      <w:r>
        <w:rPr>
          <w:sz w:val="18"/>
          <w:color w:val="777777"/>
        </w:rPr>
        <w:t xml:space="preserve">[[@Bible:2 Samuel 7:25]] </w:t>
      </w:r>
      <w:r>
        <w:rPr>
          <w:b/>
        </w:rPr>
        <w:t xml:space="preserve">25 </w:t>
      </w:r>
      <w:r>
        <w:t xml:space="preserve"> {{field-on:Bible}}</w:t>
      </w:r>
      <w:r>
        <w:t xml:space="preserve">And now, my Lord, O Lord, the word that you spoke concerning your servant and his house, establish forever, Lord Almighty, God of Israel, and now just as you spoke.</w:t>
      </w:r>
      <w:r>
        <w:t xml:space="preserve">{{field-off:Bible}}</w:t>
      </w:r>
    </w:p>
    <w:p>
      <w:r>
        <w:rPr>
          <w:sz w:val="18"/>
          <w:color w:val="777777"/>
        </w:rPr>
        <w:t xml:space="preserve">[[@Bible:2 Samuel 7:26]] </w:t>
      </w:r>
      <w:r>
        <w:rPr>
          <w:b/>
        </w:rPr>
        <w:t xml:space="preserve">26 </w:t>
      </w:r>
      <w:r>
        <w:t xml:space="preserve"> {{field-on:Bible}}</w:t>
      </w:r>
      <w:r>
        <w:t xml:space="preserve">May your name be magnified forever.</w:t>
      </w:r>
      <w:r>
        <w:rPr>
          <w:rStyle w:val="FootnoteReference"/>
        </w:rPr>
        <w:footnoteReference w:id="4107"/>
      </w:r>
      <w:r>
        <w:t xml:space="preserve">{{field-off:Bible}}</w:t>
      </w:r>
    </w:p>
    <w:p>
      <w:r>
        <w:rPr>
          <w:sz w:val="18"/>
          <w:color w:val="777777"/>
        </w:rPr>
        <w:t xml:space="preserve">[[@Bible:2 Samuel 7:27]] </w:t>
      </w:r>
      <w:r>
        <w:rPr>
          <w:b/>
        </w:rPr>
        <w:t xml:space="preserve">27 </w:t>
      </w:r>
      <w:r>
        <w:t xml:space="preserve"> {{field-on:Bible}}</w:t>
      </w:r>
      <w:r>
        <w:t xml:space="preserve">Lord Almighty, God of Israel, you uncovered the ear of your servant, saying, I will build you a house. Because of this your servant found his heart to pray to you this prayer.</w:t>
      </w:r>
      <w:r>
        <w:t xml:space="preserve">{{field-off:Bible}}</w:t>
      </w:r>
    </w:p>
    <w:p>
      <w:r>
        <w:rPr>
          <w:sz w:val="18"/>
          <w:color w:val="777777"/>
        </w:rPr>
        <w:t xml:space="preserve">[[@Bible:2 Samuel 7:28]] </w:t>
      </w:r>
      <w:r>
        <w:rPr>
          <w:b/>
        </w:rPr>
        <w:t xml:space="preserve">28 </w:t>
      </w:r>
      <w:r>
        <w:t xml:space="preserve"> {{field-on:Bible}}</w:t>
      </w:r>
      <w:r>
        <w:t xml:space="preserve">And now, my Lord, O Lord, you are God, and your words will be true, and you spoke these good things concerning your servant.</w:t>
      </w:r>
      <w:r>
        <w:t xml:space="preserve">{{field-off:Bible}}</w:t>
      </w:r>
    </w:p>
    <w:p>
      <w:r>
        <w:rPr>
          <w:sz w:val="18"/>
          <w:color w:val="777777"/>
        </w:rPr>
        <w:t xml:space="preserve">[[@Bible:2 Samuel 7:29]] </w:t>
      </w:r>
      <w:r>
        <w:rPr>
          <w:b/>
        </w:rPr>
        <w:t xml:space="preserve">29 </w:t>
      </w:r>
      <w:r>
        <w:t xml:space="preserve"> {{field-on:Bible}}</w:t>
      </w:r>
      <w:r>
        <w:t xml:space="preserve">And now begin and bless</w:t>
      </w:r>
      <w:r>
        <w:rPr>
          <w:rStyle w:val="FootnoteReference"/>
        </w:rPr>
        <w:footnoteReference w:id="4108"/>
      </w:r>
      <w:r>
        <w:t xml:space="preserve"> the house of your servant, for it to be forever before you, because you, my Lord, O Lord, have spoken, and from your blessing the house of your servant will be blessed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Samuel 8:1]] </w:t>
      </w:r>
      <w:r>
        <w:rPr>
          <w:b/>
        </w:rPr>
        <w:t xml:space="preserve">1 </w:t>
      </w:r>
      <w:r>
        <w:t xml:space="preserve"> {{field-on:Bible}}</w:t>
      </w:r>
      <w:r>
        <w:t xml:space="preserve">And it came to be after these things, David</w:t>
      </w:r>
      <w:r>
        <w:rPr>
          <w:rStyle w:val="FootnoteReference"/>
        </w:rPr>
        <w:footnoteReference w:id="4109"/>
      </w:r>
      <w:r>
        <w:t xml:space="preserve"> struck the foreigners and routed them, and David took the separated thing from the hand of the foreigners.</w:t>
      </w:r>
      <w:r>
        <w:rPr>
          <w:rStyle w:val="FootnoteReference"/>
        </w:rPr>
        <w:footnoteReference w:id="4110"/>
      </w:r>
      <w:r>
        <w:t xml:space="preserve">{{field-off:Bible}}</w:t>
      </w:r>
    </w:p>
    <w:p>
      <w:r>
        <w:rPr>
          <w:sz w:val="18"/>
          <w:color w:val="777777"/>
        </w:rPr>
        <w:t xml:space="preserve">[[@Bible:2 Samuel 8:2]] </w:t>
      </w:r>
      <w:r>
        <w:rPr>
          <w:b/>
        </w:rPr>
        <w:t xml:space="preserve">2 </w:t>
      </w:r>
      <w:r>
        <w:t xml:space="preserve"> {{field-on:Bible}}</w:t>
      </w:r>
      <w:r>
        <w:t xml:space="preserve">And David struck Moab and measured them with lines, laying them on the ground, and there came to be the two line-measures for putting to death</w:t>
      </w:r>
      <w:r>
        <w:rPr>
          <w:rStyle w:val="FootnoteReference"/>
        </w:rPr>
        <w:footnoteReference w:id="4111"/>
      </w:r>
      <w:r>
        <w:t xml:space="preserve">, and the two line-measures he kept alive, and Moab became for David as servants bringing gifts.</w:t>
      </w:r>
      <w:r>
        <w:rPr>
          <w:rStyle w:val="FootnoteReference"/>
        </w:rPr>
        <w:footnoteReference w:id="4112"/>
      </w:r>
      <w:r>
        <w:t xml:space="preserve">{{field-off:Bible}}</w:t>
      </w:r>
    </w:p>
    <w:p>
      <w:r>
        <w:rPr>
          <w:sz w:val="18"/>
          <w:color w:val="777777"/>
        </w:rPr>
        <w:t xml:space="preserve">[[@Bible:2 Samuel 8:3]] </w:t>
      </w:r>
      <w:r>
        <w:rPr>
          <w:b/>
        </w:rPr>
        <w:t xml:space="preserve">3 </w:t>
      </w:r>
      <w:r>
        <w:t xml:space="preserve"> {{field-on:Bible}}</w:t>
      </w:r>
      <w:r>
        <w:t xml:space="preserve">And David struck Adraazar son of Raab king of Souba, as he was going to set up his hand on the river </w:t>
      </w:r>
      <w:r>
        <w:t xml:space="preserve">[[Euphrates &gt;&gt; BibleKnowledgebase:@Euphrates]]</w:t>
      </w:r>
      <w:r>
        <w:t xml:space="preserve">.</w:t>
      </w:r>
      <w:r>
        <w:rPr>
          <w:rStyle w:val="FootnoteReference"/>
        </w:rPr>
        <w:footnoteReference w:id="4113"/>
      </w:r>
      <w:r>
        <w:t xml:space="preserve">{{field-off:Bible}}</w:t>
      </w:r>
    </w:p>
    <w:p>
      <w:r>
        <w:rPr>
          <w:sz w:val="18"/>
          <w:color w:val="777777"/>
        </w:rPr>
        <w:t xml:space="preserve">[[@Bible:2 Samuel 8:4]] </w:t>
      </w:r>
      <w:r>
        <w:rPr>
          <w:b/>
        </w:rPr>
        <w:t xml:space="preserve">4 </w:t>
      </w:r>
      <w:r>
        <w:t xml:space="preserve"> {{field-on:Bible}}</w:t>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[[@Bible:2 Samuel 8:5]] </w:t>
      </w:r>
      <w:r>
        <w:rPr>
          <w:b/>
        </w:rPr>
        <w:t xml:space="preserve">5 </w:t>
      </w:r>
      <w:r>
        <w:t xml:space="preserve"> {{field-on:Bible}}</w:t>
      </w:r>
      <w:r>
        <w:t xml:space="preserve">And Syria of </w:t>
      </w:r>
      <w:r>
        <w:t xml:space="preserve">[[Damascus &gt;&gt; BibleKnowledgebase:@Damascus]]</w:t>
      </w:r>
      <w:r>
        <w:t xml:space="preserve"> comes to help Adraazar king of Souba, and David struck among the Syrians twenty-two thousand men.</w:t>
      </w:r>
      <w:r>
        <w:t xml:space="preserve">{{field-off:Bible}}</w:t>
      </w:r>
    </w:p>
    <w:p>
      <w:r>
        <w:rPr>
          <w:sz w:val="18"/>
          <w:color w:val="777777"/>
        </w:rPr>
        <w:t xml:space="preserve">[[@Bible:2 Samuel 8:6]] </w:t>
      </w:r>
      <w:r>
        <w:rPr>
          <w:b/>
        </w:rPr>
        <w:t xml:space="preserve">6 </w:t>
      </w:r>
      <w:r>
        <w:t xml:space="preserve"> {{field-on:Bible}}</w:t>
      </w:r>
      <w:r>
        <w:t xml:space="preserve">And David placed a garrison in Syria by </w:t>
      </w:r>
      <w:r>
        <w:t xml:space="preserve">[[Damascus &gt;&gt; BibleKnowledgebase:@Damascus]]</w:t>
      </w:r>
      <w:r>
        <w:t xml:space="preserve">, and Syria became to David as servants bringing gifts, and the Lord saved David in all things wherever he went.</w:t>
      </w:r>
      <w:r>
        <w:t xml:space="preserve">{{field-off:Bible}}</w:t>
      </w:r>
    </w:p>
    <w:p>
      <w:r>
        <w:rPr>
          <w:sz w:val="18"/>
          <w:color w:val="777777"/>
        </w:rPr>
        <w:t xml:space="preserve">[[@Bible:2 Samuel 8:7]] </w:t>
      </w:r>
      <w:r>
        <w:rPr>
          <w:b/>
        </w:rPr>
        <w:t xml:space="preserve">7 </w:t>
      </w:r>
      <w:r>
        <w:t xml:space="preserve"> {{field-on:Bible}}</w:t>
      </w:r>
      <w:r>
        <w:t xml:space="preserve">And David took the golden bracelets that were upon the servants of Adraazar king of Souba and brought them to </w:t>
      </w:r>
      <w:r>
        <w:t xml:space="preserve">[[Jerusalem &gt;&gt; BibleKnowledgebase:@Jerusalem]]</w:t>
      </w:r>
      <w:r>
        <w:t xml:space="preserve">. And Sousakim king of Egypt took them when he came up to </w:t>
      </w:r>
      <w:r>
        <w:t xml:space="preserve">[[Jerusalem &gt;&gt; BibleKnowledgebase:@Jerusalem]]</w:t>
      </w:r>
      <w:r>
        <w:t xml:space="preserve"> in the days of Rehoboam son of Solōmōn.</w:t>
      </w:r>
      <w:r>
        <w:rPr>
          <w:rStyle w:val="FootnoteReference"/>
        </w:rPr>
        <w:footnoteReference w:id="4117"/>
      </w:r>
      <w:r>
        <w:t xml:space="preserve">{{field-off:Bible}}</w:t>
      </w:r>
    </w:p>
    <w:p>
      <w:r>
        <w:rPr>
          <w:sz w:val="18"/>
          <w:color w:val="777777"/>
        </w:rPr>
        <w:t xml:space="preserve">[[@Bible:2 Samuel 8:8]] </w:t>
      </w:r>
      <w:r>
        <w:rPr>
          <w:b/>
        </w:rPr>
        <w:t xml:space="preserve">8 </w:t>
      </w:r>
      <w:r>
        <w:t xml:space="preserve"> {{field-on:Bible}}</w:t>
      </w:r>
      <w:r>
        <w:t xml:space="preserve">And from Masbak, from the chosen cities of Adraazar, king David took very much bronze. In it Solomon</w:t>
      </w:r>
      <w:r>
        <w:rPr>
          <w:rStyle w:val="FootnoteReference"/>
        </w:rPr>
        <w:footnoteReference w:id="4118"/>
      </w:r>
      <w:r>
        <w:t xml:space="preserve"> made the bronze sea and the pillars and the basins and all the vessels.</w:t>
      </w:r>
      <w:r>
        <w:rPr>
          <w:rStyle w:val="FootnoteReference"/>
        </w:rPr>
        <w:footnoteReference w:id="4119"/>
      </w:r>
      <w:r>
        <w:t xml:space="preserve">{{field-off:Bible}}</w:t>
      </w:r>
    </w:p>
    <w:p>
      <w:r>
        <w:rPr>
          <w:sz w:val="18"/>
          <w:color w:val="777777"/>
        </w:rPr>
        <w:t xml:space="preserve">[[@Bible:2 Samuel 8:9]] </w:t>
      </w:r>
      <w:r>
        <w:rPr>
          <w:b/>
        </w:rPr>
        <w:t xml:space="preserve">9 </w:t>
      </w:r>
      <w:r>
        <w:t xml:space="preserve"> {{field-on:Bible}}</w:t>
      </w:r>
      <w:r>
        <w:t xml:space="preserve">And Thoou king of Emath heard that David struck all the force of Adraazar,</w:t>
      </w:r>
      <w:r>
        <w:t xml:space="preserve">{{field-off:Bible}}</w:t>
      </w:r>
    </w:p>
    <w:p>
      <w:r>
        <w:rPr>
          <w:sz w:val="18"/>
          <w:color w:val="777777"/>
        </w:rPr>
        <w:t xml:space="preserve">[[@Bible:2 Samuel 8:10]] </w:t>
      </w:r>
      <w:r>
        <w:rPr>
          <w:b/>
        </w:rPr>
        <w:t xml:space="preserve">10 </w:t>
      </w:r>
      <w:r>
        <w:t xml:space="preserve"> {{field-on:Bible}}</w:t>
      </w:r>
      <w:r>
        <w:t xml:space="preserve">and Thoou sent Ieddouran his son to king David to ask him the things of peace</w:t>
      </w:r>
      <w:r>
        <w:rPr>
          <w:rStyle w:val="FootnoteReference"/>
        </w:rPr>
        <w:footnoteReference w:id="4120"/>
      </w:r>
      <w:r>
        <w:t xml:space="preserve"> and to bless him, because he had fought Adraazar and struck him, because he was opposing Adraazar. And in his hands were silver vessels and gold vessels and bronze vessels.</w:t>
      </w:r>
      <w:r>
        <w:t xml:space="preserve">{{field-off:Bible}}</w:t>
      </w:r>
    </w:p>
    <w:p>
      <w:r>
        <w:rPr>
          <w:sz w:val="18"/>
          <w:color w:val="777777"/>
        </w:rPr>
        <w:t xml:space="preserve">[[@Bible:2 Samuel 8:11]] </w:t>
      </w:r>
      <w:r>
        <w:rPr>
          <w:b/>
        </w:rPr>
        <w:t xml:space="preserve">11 </w:t>
      </w:r>
      <w:r>
        <w:t xml:space="preserve"> {{field-on:Bible}}</w:t>
      </w:r>
      <w:r>
        <w:t xml:space="preserve">And king David consecrated these things to the Lord, along with the silver and along with the gold that he consecrated from all the cities that he subdued,</w:t>
      </w:r>
      <w:r>
        <w:t xml:space="preserve">{{field-off:Bible}}</w:t>
      </w:r>
    </w:p>
    <w:p>
      <w:r>
        <w:rPr>
          <w:sz w:val="18"/>
          <w:color w:val="777777"/>
        </w:rPr>
        <w:t xml:space="preserve">[[@Bible:2 Samuel 8:12]] </w:t>
      </w:r>
      <w:r>
        <w:rPr>
          <w:b/>
        </w:rPr>
        <w:t xml:space="preserve">12 </w:t>
      </w:r>
      <w:r>
        <w:t xml:space="preserve"> {{field-on:Bible}}</w:t>
      </w:r>
      <w:r>
        <w:t xml:space="preserve">from Idoumaia and from the land of Moab and from the sons of Ammon and from the foreigners and from Amalek and from the spoils of Adraazar son of Raab king of Souba.</w:t>
      </w:r>
      <w:r>
        <w:rPr>
          <w:rStyle w:val="FootnoteReference"/>
        </w:rPr>
        <w:footnoteReference w:id="4121"/>
      </w:r>
      <w:r>
        <w:t xml:space="preserve">{{field-off:Bible}}</w:t>
      </w:r>
    </w:p>
    <w:p>
      <w:r>
        <w:rPr>
          <w:sz w:val="18"/>
          <w:color w:val="777777"/>
        </w:rPr>
        <w:t xml:space="preserve">[[@Bible:2 Samuel 8:13]] </w:t>
      </w:r>
      <w:r>
        <w:rPr>
          <w:b/>
        </w:rPr>
        <w:t xml:space="preserve">13 </w:t>
      </w:r>
      <w:r>
        <w:t xml:space="preserve"> {{field-on:Bible}}</w:t>
      </w:r>
      <w:r>
        <w:t xml:space="preserve">And David made a name, and on his return he struck Idoumaia in Gaimel, eighteen thousand.</w:t>
      </w:r>
      <w:r>
        <w:rPr>
          <w:rStyle w:val="FootnoteReference"/>
        </w:rPr>
        <w:footnoteReference w:id="4122"/>
      </w:r>
      <w:r>
        <w:t xml:space="preserve">{{field-off:Bible}}</w:t>
      </w:r>
    </w:p>
    <w:p>
      <w:r>
        <w:rPr>
          <w:sz w:val="18"/>
          <w:color w:val="777777"/>
        </w:rPr>
        <w:t xml:space="preserve">[[@Bible:2 Samuel 8:14]] </w:t>
      </w:r>
      <w:r>
        <w:rPr>
          <w:b/>
        </w:rPr>
        <w:t xml:space="preserve">14 </w:t>
      </w:r>
      <w:r>
        <w:t xml:space="preserve"> {{field-on:Bible}}</w:t>
      </w:r>
      <w:r>
        <w:t xml:space="preserve">And he placed a garrison in Idoumaia; in all Idoumaia he placed a garrison, and all the Idoumaians became servants to the king, and the Lord saved David in all things wherever he went.</w:t>
      </w:r>
      <w:r>
        <w:rPr>
          <w:rStyle w:val="FootnoteReference"/>
        </w:rPr>
        <w:footnoteReference w:id="4123"/>
      </w:r>
      <w:r>
        <w:t xml:space="preserve">{{field-off:Bible}}</w:t>
      </w:r>
    </w:p>
    <w:p>
      <w:r>
        <w:rPr>
          <w:sz w:val="18"/>
          <w:color w:val="777777"/>
        </w:rPr>
        <w:t xml:space="preserve">[[@Bible:2 Samuel 8:15]] </w:t>
      </w:r>
      <w:r>
        <w:rPr>
          <w:b/>
        </w:rPr>
        <w:t xml:space="preserve">15 </w:t>
      </w:r>
      <w:r>
        <w:t xml:space="preserve"> {{field-on:Bible}}</w:t>
      </w:r>
      <w:r>
        <w:t xml:space="preserve">And David reigned over Israel</w:t>
      </w:r>
      <w:r>
        <w:rPr>
          <w:rStyle w:val="FootnoteReference"/>
        </w:rPr>
        <w:footnoteReference w:id="4124"/>
      </w:r>
      <w:r>
        <w:t xml:space="preserve">, and David was doing judgment and righteousness over all his people.</w:t>
      </w:r>
      <w:r>
        <w:t xml:space="preserve">{{field-off:Bible}}</w:t>
      </w:r>
    </w:p>
    <w:p>
      <w:r>
        <w:rPr>
          <w:sz w:val="18"/>
          <w:color w:val="777777"/>
        </w:rPr>
        <w:t xml:space="preserve">[[@Bible:2 Samuel 8:16]] </w:t>
      </w:r>
      <w:r>
        <w:rPr>
          <w:b/>
        </w:rPr>
        <w:t xml:space="preserve">16 </w:t>
      </w:r>
      <w:r>
        <w:t xml:space="preserve"> {{field-on:Bible}}</w:t>
      </w:r>
      <w:r>
        <w:t xml:space="preserve">And Joab son of Sarouia was over the army, and Jehoshaphat son of Achia was over the records,</w:t>
      </w:r>
      <w:r>
        <w:t xml:space="preserve">{{field-off:Bible}}</w:t>
      </w:r>
    </w:p>
    <w:p>
      <w:r>
        <w:rPr>
          <w:sz w:val="18"/>
          <w:color w:val="777777"/>
        </w:rPr>
        <w:t xml:space="preserve">[[@Bible:2 Samuel 8:17]] </w:t>
      </w:r>
      <w:r>
        <w:rPr>
          <w:b/>
        </w:rPr>
        <w:t xml:space="preserve">17 </w:t>
      </w:r>
      <w:r>
        <w:t xml:space="preserve"> {{field-on:Bible}}</w:t>
      </w:r>
      <w:r>
        <w:t xml:space="preserve">and Saddouk son of Ahitub and Achimelech son of Abiathar were priests, and Asa the scribe,</w:t>
      </w:r>
      <w:r>
        <w:t xml:space="preserve">{{field-off:Bible}}</w:t>
      </w:r>
    </w:p>
    <w:p>
      <w:r>
        <w:rPr>
          <w:sz w:val="18"/>
          <w:color w:val="777777"/>
        </w:rPr>
        <w:t xml:space="preserve">[[@Bible:2 Samuel 8:18]] </w:t>
      </w:r>
      <w:r>
        <w:rPr>
          <w:b/>
        </w:rPr>
        <w:t xml:space="preserve">18 </w:t>
      </w:r>
      <w:r>
        <w:t xml:space="preserve"> {{field-on:Bible}}</w:t>
      </w:r>
      <w:r>
        <w:t xml:space="preserve">and Banaias son of Jehoiada was counselor, and the Cheletthi and the Pheletti, and sons of David were chiefs of the court.</w:t>
      </w:r>
      <w:r>
        <w:rPr>
          <w:rStyle w:val="FootnoteReference"/>
        </w:rPr>
        <w:footnoteReference w:id="4125"/>
      </w:r>
      <w:r>
        <w:rPr>
          <w:rStyle w:val="FootnoteReference"/>
        </w:rPr>
        <w:footnoteReference w:id="4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Samuel 9:1]] </w:t>
      </w:r>
      <w:r>
        <w:rPr>
          <w:b/>
        </w:rPr>
        <w:t xml:space="preserve">1 </w:t>
      </w:r>
      <w:r>
        <w:t xml:space="preserve"> {{field-on:Bible}}</w:t>
      </w:r>
      <w:r>
        <w:t xml:space="preserve">And David</w:t>
      </w:r>
      <w:r>
        <w:rPr>
          <w:rStyle w:val="FootnoteReference"/>
        </w:rPr>
        <w:footnoteReference w:id="4127"/>
      </w:r>
      <w:r>
        <w:t xml:space="preserve"> said, Is there still one left of the house of Saul</w:t>
      </w:r>
      <w:r>
        <w:rPr>
          <w:rStyle w:val="FootnoteReference"/>
        </w:rPr>
        <w:footnoteReference w:id="4128"/>
      </w:r>
      <w:r>
        <w:t xml:space="preserve">, that I may do mercy with him for the sake of Jonathan?</w:t>
      </w:r>
      <w:r>
        <w:t xml:space="preserve">{{field-off:Bible}}</w:t>
      </w:r>
    </w:p>
    <w:p>
      <w:r>
        <w:rPr>
          <w:sz w:val="18"/>
          <w:color w:val="777777"/>
        </w:rPr>
        <w:t xml:space="preserve">[[@Bible:2 Samuel 9:2]] </w:t>
      </w:r>
      <w:r>
        <w:rPr>
          <w:b/>
        </w:rPr>
        <w:t xml:space="preserve">2 </w:t>
      </w:r>
      <w:r>
        <w:t xml:space="preserve"> {{field-on:Bible}}</w:t>
      </w:r>
      <w:r>
        <w:t xml:space="preserve">And from the house of Saul there was a servant, and his name was Siba, and they call him to David, and the king said to him, Are you Siba? And he said, I am your servant.</w:t>
      </w:r>
      <w:r>
        <w:t xml:space="preserve">{{field-off:Bible}}</w:t>
      </w:r>
    </w:p>
    <w:p>
      <w:r>
        <w:rPr>
          <w:sz w:val="18"/>
          <w:color w:val="777777"/>
        </w:rPr>
        <w:t xml:space="preserve">[[@Bible:2 Samuel 9:3]] </w:t>
      </w:r>
      <w:r>
        <w:rPr>
          <w:b/>
        </w:rPr>
        <w:t xml:space="preserve">3 </w:t>
      </w:r>
      <w:r>
        <w:t xml:space="preserve"> {{field-on:Bible}}</w:t>
      </w:r>
      <w:r>
        <w:t xml:space="preserve">And the king said, Is there still a man left from the house of Saul, that I may do mercy of God with him? And Siba said to the king, There is still a son for Jonathan, stricken in the feet.</w:t>
      </w:r>
      <w:r>
        <w:t xml:space="preserve">{{field-off:Bible}}</w:t>
      </w:r>
    </w:p>
    <w:p>
      <w:r>
        <w:rPr>
          <w:sz w:val="18"/>
          <w:color w:val="777777"/>
        </w:rPr>
        <w:t xml:space="preserve">[[@Bible:2 Samuel 9:4]] </w:t>
      </w:r>
      <w:r>
        <w:rPr>
          <w:b/>
        </w:rPr>
        <w:t xml:space="preserve">4 </w:t>
      </w:r>
      <w:r>
        <w:t xml:space="preserve"> {{field-on:Bible}}</w:t>
      </w:r>
      <w:r>
        <w:t xml:space="preserve">And the king said, Where is he? And Siba said to the king, Behold, in the house of Machir son of Amiēl, from Ladabar.</w:t>
      </w:r>
      <w:r>
        <w:t xml:space="preserve">{{field-off:Bible}}</w:t>
      </w:r>
    </w:p>
    <w:p>
      <w:r>
        <w:rPr>
          <w:sz w:val="18"/>
          <w:color w:val="777777"/>
        </w:rPr>
        <w:t xml:space="preserve">[[@Bible:2 Samuel 9:5]] </w:t>
      </w:r>
      <w:r>
        <w:rPr>
          <w:b/>
        </w:rPr>
        <w:t xml:space="preserve">5 </w:t>
      </w:r>
      <w:r>
        <w:t xml:space="preserve"> {{field-on:Bible}}</w:t>
      </w:r>
      <w:r>
        <w:t xml:space="preserve">And king David sent and took him from the house of Machir son of Amiēl, from Ladabar.</w:t>
      </w:r>
      <w:r>
        <w:t xml:space="preserve">{{field-off:Bible}}</w:t>
      </w:r>
    </w:p>
    <w:p>
      <w:r>
        <w:rPr>
          <w:sz w:val="18"/>
          <w:color w:val="777777"/>
        </w:rPr>
        <w:t xml:space="preserve">[[@Bible:2 Samuel 9:6]] </w:t>
      </w:r>
      <w:r>
        <w:rPr>
          <w:b/>
        </w:rPr>
        <w:t xml:space="preserve">6 </w:t>
      </w:r>
      <w:r>
        <w:t xml:space="preserve"> {{field-on:Bible}}</w:t>
      </w:r>
      <w:r>
        <w:t xml:space="preserve">And Mephibosthe son of Jonathan son of Saul comes to king David and fell on his face and bowed down to him, and David said to him, Mephibosthe. And he said, Behold, your servant.</w:t>
      </w:r>
      <w:r>
        <w:t xml:space="preserve">{{field-off:Bible}}</w:t>
      </w:r>
    </w:p>
    <w:p>
      <w:r>
        <w:rPr>
          <w:sz w:val="18"/>
          <w:color w:val="777777"/>
        </w:rPr>
        <w:t xml:space="preserve">[[@Bible:2 Samuel 9:7]] </w:t>
      </w:r>
      <w:r>
        <w:rPr>
          <w:b/>
        </w:rPr>
        <w:t xml:space="preserve">7 </w:t>
      </w:r>
      <w:r>
        <w:t xml:space="preserve"> {{field-on:Bible}}</w:t>
      </w:r>
      <w:r>
        <w:t xml:space="preserve">And David said to him, Do not fear, because in doing I will do mercy</w:t>
      </w:r>
      <w:r>
        <w:rPr>
          <w:rStyle w:val="FootnoteReference"/>
        </w:rPr>
        <w:footnoteReference w:id="4129"/>
      </w:r>
      <w:r>
        <w:t xml:space="preserve"> with you for the sake of Jonathan your father, and I will restore to you all the field of Saul father of your father, and you will eat bread at my table continually.</w:t>
      </w:r>
      <w:r>
        <w:t xml:space="preserve">{{field-off:Bible}}</w:t>
      </w:r>
    </w:p>
    <w:p>
      <w:r>
        <w:rPr>
          <w:sz w:val="18"/>
          <w:color w:val="777777"/>
        </w:rPr>
        <w:t xml:space="preserve">[[@Bible:2 Samuel 9:8]] </w:t>
      </w:r>
      <w:r>
        <w:rPr>
          <w:b/>
        </w:rPr>
        <w:t xml:space="preserve">8 </w:t>
      </w:r>
      <w:r>
        <w:t xml:space="preserve"> {{field-on:Bible}}</w:t>
      </w:r>
      <w:r>
        <w:t xml:space="preserve">And Mephibosthe bowed down and said, What am I, your servant, that you looked upon the dead dog, one like me?</w:t>
      </w:r>
      <w:r>
        <w:t xml:space="preserve">{{field-off:Bible}}</w:t>
      </w:r>
    </w:p>
    <w:p>
      <w:r>
        <w:rPr>
          <w:sz w:val="18"/>
          <w:color w:val="777777"/>
        </w:rPr>
        <w:t xml:space="preserve">[[@Bible:2 Samuel 9:9]] </w:t>
      </w:r>
      <w:r>
        <w:rPr>
          <w:b/>
        </w:rPr>
        <w:t xml:space="preserve">9 </w:t>
      </w:r>
      <w:r>
        <w:t xml:space="preserve"> {{field-on:Bible}}</w:t>
      </w:r>
      <w:r>
        <w:t xml:space="preserve">And the king called Siba, the young servant of Saul, and said to him, All things whatever belong to Saul and to all his house I have given to the son of your lord.</w:t>
      </w:r>
      <w:r>
        <w:rPr>
          <w:rStyle w:val="FootnoteReference"/>
        </w:rPr>
        <w:footnoteReference w:id="4130"/>
      </w:r>
      <w:r>
        <w:t xml:space="preserve">{{field-off:Bible}}</w:t>
      </w:r>
    </w:p>
    <w:p>
      <w:r>
        <w:rPr>
          <w:sz w:val="18"/>
          <w:color w:val="777777"/>
        </w:rPr>
        <w:t xml:space="preserve">[[@Bible:2 Samuel 9:10]] </w:t>
      </w:r>
      <w:r>
        <w:rPr>
          <w:b/>
        </w:rPr>
        <w:t xml:space="preserve">10 </w:t>
      </w:r>
      <w:r>
        <w:t xml:space="preserve"> {{field-on:Bible}}</w:t>
      </w:r>
      <w:r>
        <w:t xml:space="preserve">And work the land for him, you and your sons and your servants, and you will bring breads</w:t>
      </w:r>
      <w:r>
        <w:rPr>
          <w:rStyle w:val="FootnoteReference"/>
        </w:rPr>
        <w:footnoteReference w:id="4131"/>
      </w:r>
      <w:r>
        <w:t xml:space="preserve"> to the son of your lord, and he will eat them. And Mephibosthe son of your lord will continually eat bread at my table. And Siba had fifteen sons and twenty servants.</w:t>
      </w:r>
      <w:r>
        <w:rPr>
          <w:rStyle w:val="FootnoteReference"/>
        </w:rPr>
        <w:footnoteReference w:id="4132"/>
      </w:r>
      <w:r>
        <w:t xml:space="preserve">{{field-off:Bible}}</w:t>
      </w:r>
    </w:p>
    <w:p>
      <w:r>
        <w:rPr>
          <w:sz w:val="18"/>
          <w:color w:val="777777"/>
        </w:rPr>
        <w:t xml:space="preserve">[[@Bible:2 Samuel 9:11]] </w:t>
      </w:r>
      <w:r>
        <w:rPr>
          <w:b/>
        </w:rPr>
        <w:t xml:space="preserve">11 </w:t>
      </w:r>
      <w:r>
        <w:t xml:space="preserve"> {{field-on:Bible}}</w:t>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4133"/>
      </w:r>
      <w:r>
        <w:t xml:space="preserve">{{field-off:Bible}}</w:t>
      </w:r>
    </w:p>
    <w:p>
      <w:r>
        <w:rPr>
          <w:sz w:val="18"/>
          <w:color w:val="777777"/>
        </w:rPr>
        <w:t xml:space="preserve">[[@Bible:2 Samuel 9:12]] </w:t>
      </w:r>
      <w:r>
        <w:rPr>
          <w:b/>
        </w:rPr>
        <w:t xml:space="preserve">12 </w:t>
      </w:r>
      <w:r>
        <w:t xml:space="preserve"> {{field-on:Bible}}</w:t>
      </w:r>
      <w:r>
        <w:t xml:space="preserve">And to Mephibosthe there was a little son, and his name was Micha, and all the dwelling of the house of Siba were servants of Mephibosthe.</w:t>
      </w:r>
      <w:r>
        <w:t xml:space="preserve">{{field-off:Bible}}</w:t>
      </w:r>
    </w:p>
    <w:p>
      <w:r>
        <w:rPr>
          <w:sz w:val="18"/>
          <w:color w:val="777777"/>
        </w:rPr>
        <w:t xml:space="preserve">[[@Bible:2 Samuel 9:13]] </w:t>
      </w:r>
      <w:r>
        <w:rPr>
          <w:b/>
        </w:rPr>
        <w:t xml:space="preserve">13 </w:t>
      </w:r>
      <w:r>
        <w:t xml:space="preserve"> {{field-on:Bible}}</w:t>
      </w:r>
      <w:r>
        <w:t xml:space="preserve">And Mephibosthe lived in </w:t>
      </w:r>
      <w:r>
        <w:t xml:space="preserve">[[Jerusalem &gt;&gt; BibleKnowledgebase:@Jerusalem]]</w:t>
      </w:r>
      <w:r>
        <w:t xml:space="preserve">, because he continually was eating at the table of the king, and he was lame in both his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Samuel 10:1]] </w:t>
      </w:r>
      <w:r>
        <w:rPr>
          <w:b/>
        </w:rPr>
        <w:t xml:space="preserve">1 </w:t>
      </w:r>
      <w:r>
        <w:t xml:space="preserve"> {{field-on:Bible}}</w:t>
      </w:r>
      <w:r>
        <w:t xml:space="preserve">And it came to be after these things, the king of the sons of Ammon died, and Anōn his son reigned instead of him.</w:t>
      </w:r>
      <w:r>
        <w:t xml:space="preserve">{{field-off:Bible}}</w:t>
      </w:r>
    </w:p>
    <w:p>
      <w:r>
        <w:rPr>
          <w:sz w:val="18"/>
          <w:color w:val="777777"/>
        </w:rPr>
        <w:t xml:space="preserve">[[@Bible:2 Samuel 10:2]] </w:t>
      </w:r>
      <w:r>
        <w:rPr>
          <w:b/>
        </w:rPr>
        <w:t xml:space="preserve">2 </w:t>
      </w:r>
      <w:r>
        <w:t xml:space="preserve"> {{field-on:Bible}}</w:t>
      </w:r>
      <w:r>
        <w:t xml:space="preserve">And David</w:t>
      </w:r>
      <w:r>
        <w:rPr>
          <w:rStyle w:val="FootnoteReference"/>
        </w:rPr>
        <w:footnoteReference w:id="4134"/>
      </w:r>
      <w:r>
        <w:t xml:space="preserve">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4135"/>
      </w:r>
      <w:r>
        <w:t xml:space="preserve">{{field-off:Bible}}</w:t>
      </w:r>
    </w:p>
    <w:p>
      <w:r>
        <w:rPr>
          <w:sz w:val="18"/>
          <w:color w:val="777777"/>
        </w:rPr>
        <w:t xml:space="preserve">[[@Bible:2 Samuel 10:3]] </w:t>
      </w:r>
      <w:r>
        <w:rPr>
          <w:b/>
        </w:rPr>
        <w:t xml:space="preserve">3 </w:t>
      </w:r>
      <w:r>
        <w:t xml:space="preserve"> {{field-on:Bible}}</w:t>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4136"/>
      </w:r>
      <w:r>
        <w:t xml:space="preserve"> that David sent his servants to you?</w:t>
      </w:r>
      <w:r>
        <w:t xml:space="preserve">{{field-off:Bible}}</w:t>
      </w:r>
    </w:p>
    <w:p>
      <w:r>
        <w:rPr>
          <w:sz w:val="18"/>
          <w:color w:val="777777"/>
        </w:rPr>
        <w:t xml:space="preserve">[[@Bible:2 Samuel 10:4]] </w:t>
      </w:r>
      <w:r>
        <w:rPr>
          <w:b/>
        </w:rPr>
        <w:t xml:space="preserve">4 </w:t>
      </w:r>
      <w:r>
        <w:t xml:space="preserve"> {{field-on:Bible}}</w:t>
      </w:r>
      <w:r>
        <w:t xml:space="preserve">And Anōn took the servants of David and shaved their beards and cut their cloaks in the middle up to their buttocks and sent them away.</w:t>
      </w:r>
      <w:r>
        <w:t xml:space="preserve">{{field-off:Bible}}</w:t>
      </w:r>
    </w:p>
    <w:p>
      <w:r>
        <w:rPr>
          <w:sz w:val="18"/>
          <w:color w:val="777777"/>
        </w:rPr>
        <w:t xml:space="preserve">[[@Bible:2 Samuel 10:5]] </w:t>
      </w:r>
      <w:r>
        <w:rPr>
          <w:b/>
        </w:rPr>
        <w:t xml:space="preserve">5 </w:t>
      </w:r>
      <w:r>
        <w:t xml:space="preserve"> {{field-on:Bible}}</w:t>
      </w:r>
      <w:r>
        <w:t xml:space="preserve">And they reported to David concerning the men, and he sent to meet them, because the men were very greatly dishonored. And the king said, Sit in Jericho until your beards grow, and then you will return.</w:t>
      </w:r>
      <w:r>
        <w:t xml:space="preserve">{{field-off:Bible}}</w:t>
      </w:r>
    </w:p>
    <w:p>
      <w:r>
        <w:rPr>
          <w:sz w:val="18"/>
          <w:color w:val="777777"/>
        </w:rPr>
        <w:t xml:space="preserve">[[@Bible:2 Samuel 10:6]] </w:t>
      </w:r>
      <w:r>
        <w:rPr>
          <w:b/>
        </w:rPr>
        <w:t xml:space="preserve">6 </w:t>
      </w:r>
      <w:r>
        <w:t xml:space="preserve"> {{field-on:Bible}}</w:t>
      </w:r>
      <w:r>
        <w:t xml:space="preserve">And the sons of Ammon saw that the people of David had been put to shame</w:t>
      </w:r>
      <w:r>
        <w:rPr>
          <w:rStyle w:val="FootnoteReference"/>
        </w:rPr>
        <w:footnoteReference w:id="4137"/>
      </w:r>
      <w:r>
        <w:t xml:space="preserve">, and the sons of Ammon sent and hired Syria of Baithroōb, twenty thousand footmen, and the king of Maacha, one thousand men, and Istōb, twelve thousand men.</w:t>
      </w:r>
      <w:r>
        <w:t xml:space="preserve">{{field-off:Bible}}</w:t>
      </w:r>
    </w:p>
    <w:p>
      <w:r>
        <w:rPr>
          <w:sz w:val="18"/>
          <w:color w:val="777777"/>
        </w:rPr>
        <w:t xml:space="preserve">[[@Bible:2 Samuel 10:7]] </w:t>
      </w:r>
      <w:r>
        <w:rPr>
          <w:b/>
        </w:rPr>
        <w:t xml:space="preserve">7 </w:t>
      </w:r>
      <w:r>
        <w:t xml:space="preserve"> {{field-on:Bible}}</w:t>
      </w:r>
      <w:r>
        <w:t xml:space="preserve">And David heard and sent Joab and all the force, the mighty men.</w:t>
      </w:r>
      <w:r>
        <w:t xml:space="preserve">{{field-off:Bible}}</w:t>
      </w:r>
    </w:p>
    <w:p>
      <w:r>
        <w:rPr>
          <w:sz w:val="18"/>
          <w:color w:val="777777"/>
        </w:rPr>
        <w:t xml:space="preserve">[[@Bible:2 Samuel 10:8]] </w:t>
      </w:r>
      <w:r>
        <w:rPr>
          <w:b/>
        </w:rPr>
        <w:t xml:space="preserve">8 </w:t>
      </w:r>
      <w:r>
        <w:t xml:space="preserve"> {{field-on:Bible}}</w:t>
      </w:r>
      <w:r>
        <w:t xml:space="preserve">And the sons of Ammon went out and arrayed for war by the entrance of the gate, and Syria of Souba and Rōōb and Istōb and Maacha were alone in the field.</w:t>
      </w:r>
      <w:r>
        <w:t xml:space="preserve">{{field-off:Bible}}</w:t>
      </w:r>
    </w:p>
    <w:p>
      <w:r>
        <w:rPr>
          <w:sz w:val="18"/>
          <w:color w:val="777777"/>
        </w:rPr>
        <w:t xml:space="preserve">[[@Bible:2 Samuel 10:9]] </w:t>
      </w:r>
      <w:r>
        <w:rPr>
          <w:b/>
        </w:rPr>
        <w:t xml:space="preserve">9 </w:t>
      </w:r>
      <w:r>
        <w:t xml:space="preserve"> {{field-on:Bible}}</w:t>
      </w:r>
      <w:r>
        <w:t xml:space="preserve">And Joab saw that the front of the battle had come to be against him from the front opposite and from the rear, and he chose from all the young men of Israel</w:t>
      </w:r>
      <w:r>
        <w:rPr>
          <w:rStyle w:val="FootnoteReference"/>
        </w:rPr>
        <w:footnoteReference w:id="4138"/>
      </w:r>
      <w:r>
        <w:t xml:space="preserve"> and arrayed them opposite Syria.</w:t>
      </w:r>
      <w:r>
        <w:t xml:space="preserve">{{field-off:Bible}}</w:t>
      </w:r>
    </w:p>
    <w:p>
      <w:r>
        <w:rPr>
          <w:sz w:val="18"/>
          <w:color w:val="777777"/>
        </w:rPr>
        <w:t xml:space="preserve">[[@Bible:2 Samuel 10:10]] </w:t>
      </w:r>
      <w:r>
        <w:rPr>
          <w:b/>
        </w:rPr>
        <w:t xml:space="preserve">10 </w:t>
      </w:r>
      <w:r>
        <w:t xml:space="preserve"> {{field-on:Bible}}</w:t>
      </w:r>
      <w:r>
        <w:t xml:space="preserve">And the rest of the people he gave into the hand of Abessa his brother, and they arrayed opposite the sons of Ammon.</w:t>
      </w:r>
      <w:r>
        <w:t xml:space="preserve">{{field-off:Bible}}</w:t>
      </w:r>
    </w:p>
    <w:p>
      <w:r>
        <w:rPr>
          <w:sz w:val="18"/>
          <w:color w:val="777777"/>
        </w:rPr>
        <w:t xml:space="preserve">[[@Bible:2 Samuel 10:11]] </w:t>
      </w:r>
      <w:r>
        <w:rPr>
          <w:b/>
        </w:rPr>
        <w:t xml:space="preserve">11 </w:t>
      </w:r>
      <w:r>
        <w:t xml:space="preserve"> {{field-on:Bible}}</w:t>
      </w:r>
      <w:r>
        <w:t xml:space="preserve">And he said, If Syria grows strong beyond me, you will be for salvation to me, and if the sons of Ammon grow strong beyond you, we will be to save you.</w:t>
      </w:r>
      <w:r>
        <w:t xml:space="preserve">{{field-off:Bible}}</w:t>
      </w:r>
    </w:p>
    <w:p>
      <w:r>
        <w:rPr>
          <w:sz w:val="18"/>
          <w:color w:val="777777"/>
        </w:rPr>
        <w:t xml:space="preserve">[[@Bible:2 Samuel 10:12]] </w:t>
      </w:r>
      <w:r>
        <w:rPr>
          <w:b/>
        </w:rPr>
        <w:t xml:space="preserve">12 </w:t>
      </w:r>
      <w:r>
        <w:t xml:space="preserve"> {{field-on:Bible}}</w:t>
      </w:r>
      <w:r>
        <w:t xml:space="preserve">Be manly, and let us be strengthened for our people and for the cities of our God, and the Lord will do the good in his eyes.</w:t>
      </w:r>
      <w:r>
        <w:t xml:space="preserve">{{field-off:Bible}}</w:t>
      </w:r>
    </w:p>
    <w:p>
      <w:r>
        <w:rPr>
          <w:sz w:val="18"/>
          <w:color w:val="777777"/>
        </w:rPr>
        <w:t xml:space="preserve">[[@Bible:2 Samuel 10:13]] </w:t>
      </w:r>
      <w:r>
        <w:rPr>
          <w:b/>
        </w:rPr>
        <w:t xml:space="preserve">13 </w:t>
      </w:r>
      <w:r>
        <w:t xml:space="preserve"> {{field-on:Bible}}</w:t>
      </w:r>
      <w:r>
        <w:t xml:space="preserve">And Joab and the people with him came near to war against Syria, and they fled from before him.</w:t>
      </w:r>
      <w:r>
        <w:t xml:space="preserve">{{field-off:Bible}}</w:t>
      </w:r>
    </w:p>
    <w:p>
      <w:r>
        <w:rPr>
          <w:sz w:val="18"/>
          <w:color w:val="777777"/>
        </w:rPr>
        <w:t xml:space="preserve">[[@Bible:2 Samuel 10:14]] </w:t>
      </w:r>
      <w:r>
        <w:rPr>
          <w:b/>
        </w:rPr>
        <w:t xml:space="preserve">14 </w:t>
      </w:r>
      <w:r>
        <w:t xml:space="preserve"> {{field-on:Bible}}</w:t>
      </w:r>
      <w:r>
        <w:t xml:space="preserve">And the sons of Ammon saw that Syria fled, and they fled from before Abessa and entered into the city, and Joab returned from the sons of Ammon and came into </w:t>
      </w:r>
      <w:r>
        <w:t xml:space="preserve">[[Jerusalem &gt;&gt; BibleKnowledgebase:@Jerusalem]]</w:t>
      </w:r>
      <w:r>
        <w:t xml:space="preserve">.</w:t>
      </w:r>
      <w:r>
        <w:t xml:space="preserve">{{field-off:Bible}}</w:t>
      </w:r>
    </w:p>
    <w:p>
      <w:r>
        <w:rPr>
          <w:sz w:val="18"/>
          <w:color w:val="777777"/>
        </w:rPr>
        <w:t xml:space="preserve">[[@Bible:2 Samuel 10:15]] </w:t>
      </w:r>
      <w:r>
        <w:rPr>
          <w:b/>
        </w:rPr>
        <w:t xml:space="preserve">15 </w:t>
      </w:r>
      <w:r>
        <w:t xml:space="preserve"> {{field-on:Bible}}</w:t>
      </w:r>
      <w:r>
        <w:t xml:space="preserve">And Syria saw that it had stumbled before Israel, and they were gathered together.</w:t>
      </w:r>
      <w:r>
        <w:t xml:space="preserve">{{field-off:Bible}}</w:t>
      </w:r>
    </w:p>
    <w:p>
      <w:r>
        <w:rPr>
          <w:sz w:val="18"/>
          <w:color w:val="777777"/>
        </w:rPr>
        <w:t xml:space="preserve">[[@Bible:2 Samuel 10:16]] </w:t>
      </w:r>
      <w:r>
        <w:rPr>
          <w:b/>
        </w:rPr>
        <w:t xml:space="preserve">16 </w:t>
      </w:r>
      <w:r>
        <w:t xml:space="preserve"> {{field-on:Bible}}</w:t>
      </w:r>
      <w:r>
        <w:t xml:space="preserve">And Adraazar sent and gathered Syria from beyond the river Chalamak, and they came to Ailam, and Sōbak, chief of the force of Adraazar, was before them.</w:t>
      </w:r>
      <w:r>
        <w:rPr>
          <w:rStyle w:val="FootnoteReference"/>
        </w:rPr>
        <w:footnoteReference w:id="4139"/>
      </w:r>
      <w:r>
        <w:rPr>
          <w:rStyle w:val="FootnoteReference"/>
        </w:rPr>
        <w:footnoteReference w:id="4140"/>
      </w:r>
      <w:r>
        <w:t xml:space="preserve">{{field-off:Bible}}</w:t>
      </w:r>
    </w:p>
    <w:p>
      <w:r>
        <w:rPr>
          <w:sz w:val="18"/>
          <w:color w:val="777777"/>
        </w:rPr>
        <w:t xml:space="preserve">[[@Bible:2 Samuel 10:17]] </w:t>
      </w:r>
      <w:r>
        <w:rPr>
          <w:b/>
        </w:rPr>
        <w:t xml:space="preserve">17 </w:t>
      </w:r>
      <w:r>
        <w:t xml:space="preserve"> {{field-on:Bible}}</w:t>
      </w:r>
      <w:r>
        <w:t xml:space="preserve">And it was reported to David, and he gathered all Israel and crossed the </w:t>
      </w:r>
      <w:r>
        <w:t xml:space="preserve">[[Jordan &gt;&gt; BibleKnowledgebase:@Jordan]]</w:t>
      </w:r>
      <w:r>
        <w:t xml:space="preserve"> and came to Ailam, and Syria arrayed opposite David and fought with him.</w:t>
      </w:r>
      <w:r>
        <w:t xml:space="preserve">{{field-off:Bible}}</w:t>
      </w:r>
    </w:p>
    <w:p>
      <w:r>
        <w:rPr>
          <w:sz w:val="18"/>
          <w:color w:val="777777"/>
        </w:rPr>
        <w:t xml:space="preserve">[[@Bible:2 Samuel 10:18]] </w:t>
      </w:r>
      <w:r>
        <w:rPr>
          <w:b/>
        </w:rPr>
        <w:t xml:space="preserve">18 </w:t>
      </w:r>
      <w:r>
        <w:t xml:space="preserve"> {{field-on:Bible}}</w:t>
      </w:r>
      <w:r>
        <w:t xml:space="preserve">And Syria fled from before Israel, and David killed from Syria seven hundred chariots and forty thousand horsemen, and Sōbak the chief of his force he struck, and he died there.</w:t>
      </w:r>
      <w:r>
        <w:rPr>
          <w:rStyle w:val="FootnoteReference"/>
        </w:rPr>
        <w:footnoteReference w:id="4141"/>
      </w:r>
      <w:r>
        <w:t xml:space="preserve">{{field-off:Bible}}</w:t>
      </w:r>
    </w:p>
    <w:p>
      <w:r>
        <w:rPr>
          <w:sz w:val="18"/>
          <w:color w:val="777777"/>
        </w:rPr>
        <w:t xml:space="preserve">[[@Bible:2 Samuel 10:19]] </w:t>
      </w:r>
      <w:r>
        <w:rPr>
          <w:b/>
        </w:rPr>
        <w:t xml:space="preserve">19 </w:t>
      </w:r>
      <w:r>
        <w:t xml:space="preserve"> {{field-on:Bible}}</w:t>
      </w:r>
      <w:r>
        <w:t xml:space="preserve">And all the kings, servants of Adraazar, saw that they had stumbled before Israel, and they defected with Israel and served them</w:t>
      </w:r>
      <w:r>
        <w:rPr>
          <w:rStyle w:val="FootnoteReference"/>
        </w:rPr>
        <w:footnoteReference w:id="4142"/>
      </w:r>
      <w:r>
        <w:t xml:space="preserve">, and Syria feared to save the sons of Ammon still more.</w:t>
      </w:r>
      <w:r>
        <w:rPr>
          <w:rStyle w:val="FootnoteReference"/>
        </w:rPr>
        <w:footnoteReference w:id="41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Samuel 11:1]] </w:t>
      </w:r>
      <w:r>
        <w:rPr>
          <w:b/>
        </w:rPr>
        <w:t xml:space="preserve">1 </w:t>
      </w:r>
      <w:r>
        <w:t xml:space="preserve"> {{field-on:Bible}}</w:t>
      </w:r>
      <w:r>
        <w:t xml:space="preserve">And it came to be at the turning of the year, at the season of the campaigns of kings, David</w:t>
      </w:r>
      <w:r>
        <w:rPr>
          <w:rStyle w:val="FootnoteReference"/>
        </w:rPr>
        <w:footnoteReference w:id="4144"/>
      </w:r>
      <w:r>
        <w:t xml:space="preserve"> sent Joab and his servants with him and all Israel</w:t>
      </w:r>
      <w:r>
        <w:rPr>
          <w:rStyle w:val="FootnoteReference"/>
        </w:rPr>
        <w:footnoteReference w:id="4145"/>
      </w:r>
      <w:r>
        <w:t xml:space="preserve">, and they ravaged the sons of Ammon and sat down against Rabbath, but David sat in </w:t>
      </w:r>
      <w:r>
        <w:t xml:space="preserve">[[Jerusalem &gt;&gt; BibleKnowledgebase:@Jerusalem]]</w:t>
      </w:r>
      <w:r>
        <w:t xml:space="preserve">.</w:t>
      </w:r>
      <w:r>
        <w:rPr>
          <w:rStyle w:val="FootnoteReference"/>
        </w:rPr>
        <w:footnoteReference w:id="4146"/>
      </w:r>
      <w:r>
        <w:t xml:space="preserve">{{field-off:Bible}}</w:t>
      </w:r>
    </w:p>
    <w:p>
      <w:r>
        <w:rPr>
          <w:sz w:val="18"/>
          <w:color w:val="777777"/>
        </w:rPr>
        <w:t xml:space="preserve">[[@Bible:2 Samuel 11:2]] </w:t>
      </w:r>
      <w:r>
        <w:rPr>
          <w:b/>
        </w:rPr>
        <w:t xml:space="preserve">2 </w:t>
      </w:r>
      <w:r>
        <w:t xml:space="preserve"> {{field-on:Bible}}</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4147"/>
      </w:r>
      <w:r>
        <w:t xml:space="preserve">.</w:t>
      </w:r>
      <w:r>
        <w:t xml:space="preserve">{{field-off:Bible}}</w:t>
      </w:r>
    </w:p>
    <w:p>
      <w:r>
        <w:rPr>
          <w:sz w:val="18"/>
          <w:color w:val="777777"/>
        </w:rPr>
        <w:t xml:space="preserve">[[@Bible:2 Samuel 11:3]] </w:t>
      </w:r>
      <w:r>
        <w:rPr>
          <w:b/>
        </w:rPr>
        <w:t xml:space="preserve">3 </w:t>
      </w:r>
      <w:r>
        <w:t xml:space="preserve"> {{field-on:Bible}}</w:t>
      </w:r>
      <w:r>
        <w:t xml:space="preserve">And David sent and asked about the woman, and someone said, Is not this Bathsheba daughter of Eliab, wife of Ourias the Hittite?</w:t>
      </w:r>
      <w:r>
        <w:t xml:space="preserve">{{field-off:Bible}}</w:t>
      </w:r>
    </w:p>
    <w:p>
      <w:r>
        <w:rPr>
          <w:sz w:val="18"/>
          <w:color w:val="777777"/>
        </w:rPr>
        <w:t xml:space="preserve">[[@Bible:2 Samuel 11:4]] </w:t>
      </w:r>
      <w:r>
        <w:rPr>
          <w:b/>
        </w:rPr>
        <w:t xml:space="preserve">4 </w:t>
      </w:r>
      <w:r>
        <w:t xml:space="preserve"> {{field-on:Bible}}</w:t>
      </w:r>
      <w:r>
        <w:t xml:space="preserve">And David sent messengers and took her, and he went in to her and lay with her, and she was sanctifying herself from her uncleanness, and she returned to her house.</w:t>
      </w:r>
      <w:r>
        <w:rPr>
          <w:rStyle w:val="FootnoteReference"/>
        </w:rPr>
        <w:footnoteReference w:id="4148"/>
      </w:r>
      <w:r>
        <w:t xml:space="preserve">{{field-off:Bible}}</w:t>
      </w:r>
    </w:p>
    <w:p>
      <w:r>
        <w:rPr>
          <w:sz w:val="18"/>
          <w:color w:val="777777"/>
        </w:rPr>
        <w:t xml:space="preserve">[[@Bible:2 Samuel 11:5]] </w:t>
      </w:r>
      <w:r>
        <w:rPr>
          <w:b/>
        </w:rPr>
        <w:t xml:space="preserve">5 </w:t>
      </w:r>
      <w:r>
        <w:t xml:space="preserve"> {{field-on:Bible}}</w:t>
      </w:r>
      <w:r>
        <w:t xml:space="preserve">And the woman conceived, and having sent, she reported to David and said, I am with child.</w:t>
      </w:r>
      <w:r>
        <w:t xml:space="preserve">{{field-off:Bible}}</w:t>
      </w:r>
    </w:p>
    <w:p>
      <w:r>
        <w:rPr>
          <w:sz w:val="18"/>
          <w:color w:val="777777"/>
        </w:rPr>
        <w:t xml:space="preserve">[[@Bible:2 Samuel 11:6]] </w:t>
      </w:r>
      <w:r>
        <w:rPr>
          <w:b/>
        </w:rPr>
        <w:t xml:space="preserve">6 </w:t>
      </w:r>
      <w:r>
        <w:t xml:space="preserve"> {{field-on:Bible}}</w:t>
      </w:r>
      <w:r>
        <w:t xml:space="preserve">And David sent to Joab, saying, Send to me Ourias the Hittite, and Joab sent Ourias to David.</w:t>
      </w:r>
      <w:r>
        <w:t xml:space="preserve">{{field-off:Bible}}</w:t>
      </w:r>
    </w:p>
    <w:p>
      <w:r>
        <w:rPr>
          <w:sz w:val="18"/>
          <w:color w:val="777777"/>
        </w:rPr>
        <w:t xml:space="preserve">[[@Bible:2 Samuel 11:7]] </w:t>
      </w:r>
      <w:r>
        <w:rPr>
          <w:b/>
        </w:rPr>
        <w:t xml:space="preserve">7 </w:t>
      </w:r>
      <w:r>
        <w:t xml:space="preserve"> {{field-on:Bible}}</w:t>
      </w:r>
      <w:r>
        <w:t xml:space="preserve">And Ourias comes and entered to him, and David asked concerning the peace of Joab and concerning the peace of the people and concerning the peace of the war.</w:t>
      </w:r>
      <w:r>
        <w:t xml:space="preserve">{{field-off:Bible}}</w:t>
      </w:r>
    </w:p>
    <w:p>
      <w:r>
        <w:rPr>
          <w:sz w:val="18"/>
          <w:color w:val="777777"/>
        </w:rPr>
        <w:t xml:space="preserve">[[@Bible:2 Samuel 11:8]] </w:t>
      </w:r>
      <w:r>
        <w:rPr>
          <w:b/>
        </w:rPr>
        <w:t xml:space="preserve">8 </w:t>
      </w:r>
      <w:r>
        <w:t xml:space="preserve"> {{field-on:Bible}}</w:t>
      </w:r>
      <w:r>
        <w:t xml:space="preserve">And David said to Ourias, Go down to your house and wash your feet. And Ourias went out from the king’s house, and the king’s carrying gift went out after him.</w:t>
      </w:r>
      <w:r>
        <w:t xml:space="preserve">{{field-off:Bible}}</w:t>
      </w:r>
    </w:p>
    <w:p>
      <w:r>
        <w:rPr>
          <w:sz w:val="18"/>
          <w:color w:val="777777"/>
        </w:rPr>
        <w:t xml:space="preserve">[[@Bible:2 Samuel 11:9]] </w:t>
      </w:r>
      <w:r>
        <w:rPr>
          <w:b/>
        </w:rPr>
        <w:t xml:space="preserve">9 </w:t>
      </w:r>
      <w:r>
        <w:t xml:space="preserve"> {{field-on:Bible}}</w:t>
      </w:r>
      <w:r>
        <w:t xml:space="preserve">And Ourias slept by the door of the king’s house with the servants of his lord, and he did not go down to his house.</w:t>
      </w:r>
      <w:r>
        <w:t xml:space="preserve">{{field-off:Bible}}</w:t>
      </w:r>
    </w:p>
    <w:p>
      <w:r>
        <w:rPr>
          <w:sz w:val="18"/>
          <w:color w:val="777777"/>
        </w:rPr>
        <w:t xml:space="preserve">[[@Bible:2 Samuel 11:10]] </w:t>
      </w:r>
      <w:r>
        <w:rPr>
          <w:b/>
        </w:rPr>
        <w:t xml:space="preserve">10 </w:t>
      </w:r>
      <w:r>
        <w:t xml:space="preserve"> {{field-on:Bible}}</w:t>
      </w:r>
      <w:r>
        <w:t xml:space="preserve">And they reported to David, saying that Ourias did not go down to his house, and David said to Ourias, Do you not come from a road? Why is it that you did not go down to your house?</w:t>
      </w:r>
      <w:r>
        <w:t xml:space="preserve">{{field-off:Bible}}</w:t>
      </w:r>
    </w:p>
    <w:p>
      <w:r>
        <w:rPr>
          <w:sz w:val="18"/>
          <w:color w:val="777777"/>
        </w:rPr>
        <w:t xml:space="preserve">[[@Bible:2 Samuel 11:11]] </w:t>
      </w:r>
      <w:r>
        <w:rPr>
          <w:b/>
        </w:rPr>
        <w:t xml:space="preserve">11 </w:t>
      </w:r>
      <w:r>
        <w:t xml:space="preserve"> {{field-on:Bible}}</w:t>
      </w:r>
      <w:r>
        <w:t xml:space="preserve">And Ourias said to David, The ark and Israel and Judah</w:t>
      </w:r>
      <w:r>
        <w:rPr>
          <w:rStyle w:val="FootnoteReference"/>
        </w:rPr>
        <w:footnoteReference w:id="4149"/>
      </w:r>
      <w:r>
        <w:t xml:space="preserve"> dwell in tents, and my lord Joab and the servants of my lord camp on the face of the field, and shall I enter into my house to eat and drink and to lie with my wife? As your life lives, if I do this thing.</w:t>
      </w:r>
      <w:r>
        <w:rPr>
          <w:rStyle w:val="FootnoteReference"/>
        </w:rPr>
        <w:footnoteReference w:id="4150"/>
      </w:r>
      <w:r>
        <w:rPr>
          <w:rStyle w:val="FootnoteReference"/>
        </w:rPr>
        <w:footnoteReference w:id="4151"/>
      </w:r>
      <w:r>
        <w:rPr>
          <w:rStyle w:val="FootnoteReference"/>
        </w:rPr>
        <w:footnoteReference w:id="4152"/>
      </w:r>
      <w:r>
        <w:t xml:space="preserve">{{field-off:Bible}}</w:t>
      </w:r>
    </w:p>
    <w:p>
      <w:r>
        <w:rPr>
          <w:sz w:val="18"/>
          <w:color w:val="777777"/>
        </w:rPr>
        <w:t xml:space="preserve">[[@Bible:2 Samuel 11:12]] </w:t>
      </w:r>
      <w:r>
        <w:rPr>
          <w:b/>
        </w:rPr>
        <w:t xml:space="preserve">12 </w:t>
      </w:r>
      <w:r>
        <w:t xml:space="preserve"> {{field-on:Bible}}</w:t>
      </w:r>
      <w:r>
        <w:t xml:space="preserve">And David said to Ourias, Sit here today also, and tomorrow I will send you away. And Ourias sat in </w:t>
      </w:r>
      <w:r>
        <w:t xml:space="preserve">[[Jerusalem &gt;&gt; BibleKnowledgebase:@Jerusalem]]</w:t>
      </w:r>
      <w:r>
        <w:t xml:space="preserve"> on that day and the next day.</w:t>
      </w:r>
      <w:r>
        <w:t xml:space="preserve">{{field-off:Bible}}</w:t>
      </w:r>
    </w:p>
    <w:p>
      <w:r>
        <w:rPr>
          <w:sz w:val="18"/>
          <w:color w:val="777777"/>
        </w:rPr>
        <w:t xml:space="preserve">[[@Bible:2 Samuel 11:13]] </w:t>
      </w:r>
      <w:r>
        <w:rPr>
          <w:b/>
        </w:rPr>
        <w:t xml:space="preserve">13 </w:t>
      </w:r>
      <w:r>
        <w:t xml:space="preserve"> {{field-on:Bible}}</w:t>
      </w:r>
      <w:r>
        <w:t xml:space="preserve">And David called him, and he ate before him and drank, and he made him drunk, and he went out in the evening to lie on his bed with the servants of his lord, but to his own house he did not go down.</w:t>
      </w:r>
      <w:r>
        <w:t xml:space="preserve">{{field-off:Bible}}</w:t>
      </w:r>
    </w:p>
    <w:p>
      <w:r>
        <w:rPr>
          <w:sz w:val="18"/>
          <w:color w:val="777777"/>
        </w:rPr>
        <w:t xml:space="preserve">[[@Bible:2 Samuel 11:14]] </w:t>
      </w:r>
      <w:r>
        <w:rPr>
          <w:b/>
        </w:rPr>
        <w:t xml:space="preserve">14 </w:t>
      </w:r>
      <w:r>
        <w:t xml:space="preserve"> {{field-on:Bible}}</w:t>
      </w:r>
      <w:r>
        <w:t xml:space="preserve">And it came to be in the morning, David wrote a letter to Joab and sent it by the hand of Ourias.</w:t>
      </w:r>
      <w:r>
        <w:t xml:space="preserve">{{field-off:Bible}}</w:t>
      </w:r>
    </w:p>
    <w:p>
      <w:r>
        <w:rPr>
          <w:sz w:val="18"/>
          <w:color w:val="777777"/>
        </w:rPr>
        <w:t xml:space="preserve">[[@Bible:2 Samuel 11:15]] </w:t>
      </w:r>
      <w:r>
        <w:rPr>
          <w:b/>
        </w:rPr>
        <w:t xml:space="preserve">15 </w:t>
      </w:r>
      <w:r>
        <w:t xml:space="preserve"> {{field-on:Bible}}</w:t>
      </w:r>
      <w:r>
        <w:t xml:space="preserve">And he wrote in the letter, saying, Bring Ourias into the front of the hard battle and turn back from behind him, and he will be struck and die.</w:t>
      </w:r>
      <w:r>
        <w:t xml:space="preserve">{{field-off:Bible}}</w:t>
      </w:r>
    </w:p>
    <w:p>
      <w:r>
        <w:rPr>
          <w:sz w:val="18"/>
          <w:color w:val="777777"/>
        </w:rPr>
        <w:t xml:space="preserve">[[@Bible:2 Samuel 11:16]] </w:t>
      </w:r>
      <w:r>
        <w:rPr>
          <w:b/>
        </w:rPr>
        <w:t xml:space="preserve">16 </w:t>
      </w:r>
      <w:r>
        <w:t xml:space="preserve"> {{field-on:Bible}}</w:t>
      </w:r>
      <w:r>
        <w:t xml:space="preserve">And it came to be while Joab was guarding the city, he put Ourias in the place where he knew men of strength were there.</w:t>
      </w:r>
      <w:r>
        <w:t xml:space="preserve">{{field-off:Bible}}</w:t>
      </w:r>
    </w:p>
    <w:p>
      <w:r>
        <w:rPr>
          <w:sz w:val="18"/>
          <w:color w:val="777777"/>
        </w:rPr>
        <w:t xml:space="preserve">[[@Bible:2 Samuel 11:17]] </w:t>
      </w:r>
      <w:r>
        <w:rPr>
          <w:b/>
        </w:rPr>
        <w:t xml:space="preserve">17 </w:t>
      </w:r>
      <w:r>
        <w:t xml:space="preserve"> {{field-on:Bible}}</w:t>
      </w:r>
      <w:r>
        <w:t xml:space="preserve">And the men of the city came out and were fighting with Joab, and some of the people from the servants of David fell, and also Ourias the Hittite died.</w:t>
      </w:r>
      <w:r>
        <w:t xml:space="preserve">{{field-off:Bible}}</w:t>
      </w:r>
    </w:p>
    <w:p>
      <w:r>
        <w:rPr>
          <w:sz w:val="18"/>
          <w:color w:val="777777"/>
        </w:rPr>
        <w:t xml:space="preserve">[[@Bible:2 Samuel 11:18]] </w:t>
      </w:r>
      <w:r>
        <w:rPr>
          <w:b/>
        </w:rPr>
        <w:t xml:space="preserve">18 </w:t>
      </w:r>
      <w:r>
        <w:t xml:space="preserve"> {{field-on:Bible}}</w:t>
      </w:r>
      <w:r>
        <w:t xml:space="preserve">And Joab sent and reported to the king all the words of the war,</w:t>
      </w:r>
      <w:r>
        <w:rPr>
          <w:rStyle w:val="FootnoteReference"/>
        </w:rPr>
        <w:footnoteReference w:id="4153"/>
      </w:r>
      <w:r>
        <w:t xml:space="preserve">{{field-off:Bible}}</w:t>
      </w:r>
    </w:p>
    <w:p>
      <w:r>
        <w:rPr>
          <w:sz w:val="18"/>
          <w:color w:val="777777"/>
        </w:rPr>
        <w:t xml:space="preserve">[[@Bible:2 Samuel 11:19]] </w:t>
      </w:r>
      <w:r>
        <w:rPr>
          <w:b/>
        </w:rPr>
        <w:t xml:space="preserve">19 </w:t>
      </w:r>
      <w:r>
        <w:t xml:space="preserve"> {{field-on:Bible}}</w:t>
      </w:r>
      <w:r>
        <w:t xml:space="preserve">and he commanded the messenger, saying, When you finish speaking all the words of the war to the king,</w:t>
      </w:r>
      <w:r>
        <w:t xml:space="preserve">{{field-off:Bible}}</w:t>
      </w:r>
    </w:p>
    <w:p>
      <w:r>
        <w:rPr>
          <w:sz w:val="18"/>
          <w:color w:val="777777"/>
        </w:rPr>
        <w:t xml:space="preserve">[[@Bible:2 Samuel 11:20]] </w:t>
      </w:r>
      <w:r>
        <w:rPr>
          <w:b/>
        </w:rPr>
        <w:t xml:space="preserve">20 </w:t>
      </w:r>
      <w:r>
        <w:t xml:space="preserve"> {{field-on:Bible}}</w:t>
      </w:r>
      <w:r>
        <w:t xml:space="preserve">it will be if the anger of the king rises and he says to you, Why did you go near the city to fight? Did you not know that they would shoot from above the wall?</w:t>
      </w:r>
      <w:r>
        <w:t xml:space="preserve">{{field-off:Bible}}</w:t>
      </w:r>
    </w:p>
    <w:p>
      <w:r>
        <w:rPr>
          <w:sz w:val="18"/>
          <w:color w:val="777777"/>
        </w:rPr>
        <w:t xml:space="preserve">[[@Bible:2 Samuel 11:21]] </w:t>
      </w:r>
      <w:r>
        <w:rPr>
          <w:b/>
        </w:rPr>
        <w:t xml:space="preserve">21 </w:t>
      </w:r>
      <w:r>
        <w:t xml:space="preserve"> {{field-on:Bible}}</w:t>
      </w:r>
      <w:r>
        <w:t xml:space="preserve">Who struck Abimelech son of Ierobaal? Did not a woman throw a piece of millstone</w:t>
      </w:r>
      <w:r>
        <w:rPr>
          <w:rStyle w:val="FootnoteReference"/>
        </w:rPr>
        <w:footnoteReference w:id="4154"/>
      </w:r>
      <w:r>
        <w:t xml:space="preserve"> upon him from above the wall, and he died at Themas? Why did you go near the wall? Then you will say, And also your servant Ourias the Hittite died.</w:t>
      </w:r>
      <w:r>
        <w:rPr>
          <w:rStyle w:val="FootnoteReference"/>
        </w:rPr>
        <w:footnoteReference w:id="4155"/>
      </w:r>
      <w:r>
        <w:t xml:space="preserve">{{field-off:Bible}}</w:t>
      </w:r>
    </w:p>
    <w:p>
      <w:r>
        <w:rPr>
          <w:sz w:val="18"/>
          <w:color w:val="777777"/>
        </w:rPr>
        <w:t xml:space="preserve">[[@Bible:2 Samuel 11:22]] </w:t>
      </w:r>
      <w:r>
        <w:rPr>
          <w:b/>
        </w:rPr>
        <w:t xml:space="preserve">22 </w:t>
      </w:r>
      <w:r>
        <w:t xml:space="preserve"> {{field-on:Bible}}</w:t>
      </w:r>
      <w:r>
        <w:t xml:space="preserve">And the messenger of Joab went to the king in </w:t>
      </w:r>
      <w:r>
        <w:t xml:space="preserve">[[Jerusalem &gt;&gt; BibleKnowledgebase:@Jerusalem]]</w:t>
      </w:r>
      <w:r>
        <w:t xml:space="preserve"> and came and reported to David all that Joab reported to him, all the words of the war</w:t>
      </w:r>
      <w:r>
        <w:rPr>
          <w:rStyle w:val="FootnoteReference"/>
        </w:rPr>
        <w:footnoteReference w:id="4156"/>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r>
        <w:t xml:space="preserve">{{field-off:Bible}}</w:t>
      </w:r>
    </w:p>
    <w:p>
      <w:r>
        <w:rPr>
          <w:sz w:val="18"/>
          <w:color w:val="777777"/>
        </w:rPr>
        <w:t xml:space="preserve">[[@Bible:2 Samuel 11:23]] </w:t>
      </w:r>
      <w:r>
        <w:rPr>
          <w:b/>
        </w:rPr>
        <w:t xml:space="preserve">23 </w:t>
      </w:r>
      <w:r>
        <w:t xml:space="preserve"> {{field-on:Bible}}</w:t>
      </w:r>
      <w:r>
        <w:t xml:space="preserve">And the messenger said to David, Because the men grew strong against us and came out against us into the field, and we came against them as far as the door of the gate,</w:t>
      </w:r>
      <w:r>
        <w:t xml:space="preserve">{{field-off:Bible}}</w:t>
      </w:r>
    </w:p>
    <w:p>
      <w:r>
        <w:rPr>
          <w:sz w:val="18"/>
          <w:color w:val="777777"/>
        </w:rPr>
        <w:t xml:space="preserve">[[@Bible:2 Samuel 11:24]] </w:t>
      </w:r>
      <w:r>
        <w:rPr>
          <w:b/>
        </w:rPr>
        <w:t xml:space="preserve">24 </w:t>
      </w:r>
      <w:r>
        <w:t xml:space="preserve"> {{field-on:Bible}}</w:t>
      </w:r>
      <w:r>
        <w:t xml:space="preserve">and the archers shot at your servants from above the wall, and some of the servants of the king died, and also your servant Ourias the Hittite died.</w:t>
      </w:r>
      <w:r>
        <w:t xml:space="preserve">{{field-off:Bible}}</w:t>
      </w:r>
    </w:p>
    <w:p>
      <w:r>
        <w:rPr>
          <w:sz w:val="18"/>
          <w:color w:val="777777"/>
        </w:rPr>
        <w:t xml:space="preserve">[[@Bible:2 Samuel 11:25]] </w:t>
      </w:r>
      <w:r>
        <w:rPr>
          <w:b/>
        </w:rPr>
        <w:t xml:space="preserve">25 </w:t>
      </w:r>
      <w:r>
        <w:t xml:space="preserve"> {{field-on:Bible}}</w:t>
      </w:r>
      <w:r>
        <w:t xml:space="preserve">And David said to the messenger, Thus you will say to Joab: Let not this word be evil in your eyes, because once thus and once thus</w:t>
      </w:r>
      <w:r>
        <w:rPr>
          <w:rStyle w:val="FootnoteReference"/>
        </w:rPr>
        <w:footnoteReference w:id="4157"/>
      </w:r>
      <w:r>
        <w:t xml:space="preserve"> the sword will eat. Strengthen your battle against the city and tear it down, and strengthen him.</w:t>
      </w:r>
      <w:r>
        <w:rPr>
          <w:rStyle w:val="FootnoteReference"/>
        </w:rPr>
        <w:footnoteReference w:id="4158"/>
      </w:r>
      <w:r>
        <w:t xml:space="preserve">{{field-off:Bible}}</w:t>
      </w:r>
    </w:p>
    <w:p>
      <w:r>
        <w:rPr>
          <w:sz w:val="18"/>
          <w:color w:val="777777"/>
        </w:rPr>
        <w:t xml:space="preserve">[[@Bible:2 Samuel 11:26]] </w:t>
      </w:r>
      <w:r>
        <w:rPr>
          <w:b/>
        </w:rPr>
        <w:t xml:space="preserve">26 </w:t>
      </w:r>
      <w:r>
        <w:t xml:space="preserve"> {{field-on:Bible}}</w:t>
      </w:r>
      <w:r>
        <w:t xml:space="preserve">And the wife of Ourias heard that Ourias her husband had died, and she mourned for her husband.</w:t>
      </w:r>
      <w:r>
        <w:t xml:space="preserve">{{field-off:Bible}}</w:t>
      </w:r>
    </w:p>
    <w:p>
      <w:r>
        <w:rPr>
          <w:sz w:val="18"/>
          <w:color w:val="777777"/>
        </w:rPr>
        <w:t xml:space="preserve">[[@Bible:2 Samuel 11:27]] </w:t>
      </w:r>
      <w:r>
        <w:rPr>
          <w:b/>
        </w:rPr>
        <w:t xml:space="preserve">27 </w:t>
      </w:r>
      <w:r>
        <w:t xml:space="preserve"> {{field-on:Bible}}</w:t>
      </w:r>
      <w:r>
        <w:t xml:space="preserve">And the mourning passed, and David sent and gathered her into his house, and she became his wife and bore him a son. But the word that David had done appeared evil in the eyes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Samuel 12:1]] </w:t>
      </w:r>
      <w:r>
        <w:rPr>
          <w:b/>
        </w:rPr>
        <w:t xml:space="preserve">1 </w:t>
      </w:r>
      <w:r>
        <w:t xml:space="preserve"> {{field-on:Bible}}</w:t>
      </w:r>
      <w:r>
        <w:t xml:space="preserve">And the Lord sent Nathan the prophet to David</w:t>
      </w:r>
      <w:r>
        <w:rPr>
          <w:rStyle w:val="FootnoteReference"/>
        </w:rPr>
        <w:footnoteReference w:id="4159"/>
      </w:r>
      <w:r>
        <w:t xml:space="preserve">, and he entered to him and said to him, There were two men in one city, one rich and one poor.</w:t>
      </w:r>
      <w:r>
        <w:t xml:space="preserve">{{field-off:Bible}}</w:t>
      </w:r>
    </w:p>
    <w:p>
      <w:r>
        <w:rPr>
          <w:sz w:val="18"/>
          <w:color w:val="777777"/>
        </w:rPr>
        <w:t xml:space="preserve">[[@Bible:2 Samuel 12:2]] </w:t>
      </w:r>
      <w:r>
        <w:rPr>
          <w:b/>
        </w:rPr>
        <w:t xml:space="preserve">2 </w:t>
      </w:r>
      <w:r>
        <w:t xml:space="preserve"> {{field-on:Bible}}</w:t>
      </w:r>
      <w:r>
        <w:t xml:space="preserve">And the rich man had very many flocks and herds.</w:t>
      </w:r>
      <w:r>
        <w:t xml:space="preserve">{{field-off:Bible}}</w:t>
      </w:r>
    </w:p>
    <w:p>
      <w:r>
        <w:rPr>
          <w:sz w:val="18"/>
          <w:color w:val="777777"/>
        </w:rPr>
        <w:t xml:space="preserve">[[@Bible:2 Samuel 12:3]] </w:t>
      </w:r>
      <w:r>
        <w:rPr>
          <w:b/>
        </w:rPr>
        <w:t xml:space="preserve">3 </w:t>
      </w:r>
      <w:r>
        <w:t xml:space="preserve"> {{field-on:Bible}}</w:t>
      </w:r>
      <w:r>
        <w:t xml:space="preserve">And to the poor man there was nothing except one little ewe lamb, which he acquired and kept alive and nourished</w:t>
      </w:r>
      <w:r>
        <w:rPr>
          <w:rStyle w:val="FootnoteReference"/>
        </w:rPr>
        <w:footnoteReference w:id="4160"/>
      </w:r>
      <w:r>
        <w:t xml:space="preserve">, and it grew up with him and with his sons together. From his bread it would eat and from his cup it would drink and in his bosom it would sleep, and it was to him as a daughter.</w:t>
      </w:r>
      <w:r>
        <w:t xml:space="preserve">{{field-off:Bible}}</w:t>
      </w:r>
    </w:p>
    <w:p>
      <w:r>
        <w:rPr>
          <w:sz w:val="18"/>
          <w:color w:val="777777"/>
        </w:rPr>
        <w:t xml:space="preserve">[[@Bible:2 Samuel 12:4]] </w:t>
      </w:r>
      <w:r>
        <w:rPr>
          <w:b/>
        </w:rPr>
        <w:t xml:space="preserve">4 </w:t>
      </w:r>
      <w:r>
        <w:t xml:space="preserve"> {{field-on:Bible}}</w:t>
      </w:r>
      <w:r>
        <w:t xml:space="preserve">And a traveler came to the rich man, and he spared to take from his flocks and from his herds to prepare for the stranger traveler</w:t>
      </w:r>
      <w:r>
        <w:rPr>
          <w:rStyle w:val="FootnoteReference"/>
        </w:rPr>
        <w:footnoteReference w:id="4161"/>
      </w:r>
      <w:r>
        <w:t xml:space="preserve"> who came to him, and he took the ewe lamb of the poor man and prepared it for the man who came to him.</w:t>
      </w:r>
      <w:r>
        <w:t xml:space="preserve">{{field-off:Bible}}</w:t>
      </w:r>
    </w:p>
    <w:p>
      <w:r>
        <w:rPr>
          <w:sz w:val="18"/>
          <w:color w:val="777777"/>
        </w:rPr>
        <w:t xml:space="preserve">[[@Bible:2 Samuel 12:5]] </w:t>
      </w:r>
      <w:r>
        <w:rPr>
          <w:b/>
        </w:rPr>
        <w:t xml:space="preserve">5 </w:t>
      </w:r>
      <w:r>
        <w:t xml:space="preserve"> {{field-on:Bible}}</w:t>
      </w:r>
      <w:r>
        <w:t xml:space="preserve">And the anger of David burned greatly against the man, and David said to Nathan, As the Lord lives, the man who did this is a son of death.</w:t>
      </w:r>
      <w:r>
        <w:rPr>
          <w:rStyle w:val="FootnoteReference"/>
        </w:rPr>
        <w:footnoteReference w:id="4162"/>
      </w:r>
      <w:r>
        <w:t xml:space="preserve">{{field-off:Bible}}</w:t>
      </w:r>
    </w:p>
    <w:p>
      <w:r>
        <w:rPr>
          <w:sz w:val="18"/>
          <w:color w:val="777777"/>
        </w:rPr>
        <w:t xml:space="preserve">[[@Bible:2 Samuel 12:6]] </w:t>
      </w:r>
      <w:r>
        <w:rPr>
          <w:b/>
        </w:rPr>
        <w:t xml:space="preserve">6 </w:t>
      </w:r>
      <w:r>
        <w:t xml:space="preserve"> {{field-on:Bible}}</w:t>
      </w:r>
      <w:r>
        <w:t xml:space="preserve">And he will repay the ewe lamb sevenfold</w:t>
      </w:r>
      <w:r>
        <w:rPr>
          <w:rStyle w:val="FootnoteReference"/>
        </w:rPr>
        <w:footnoteReference w:id="4163"/>
      </w:r>
      <w:r>
        <w:t xml:space="preserve">, because he did this thing and because he did not spare.</w:t>
      </w:r>
      <w:r>
        <w:rPr>
          <w:rStyle w:val="FootnoteReference"/>
        </w:rPr>
        <w:footnoteReference w:id="4164"/>
      </w:r>
      <w:r>
        <w:t xml:space="preserve">{{field-off:Bible}}</w:t>
      </w:r>
    </w:p>
    <w:p>
      <w:r>
        <w:rPr>
          <w:sz w:val="18"/>
          <w:color w:val="777777"/>
        </w:rPr>
        <w:t xml:space="preserve">[[@Bible:2 Samuel 12:7]] </w:t>
      </w:r>
      <w:r>
        <w:rPr>
          <w:b/>
        </w:rPr>
        <w:t xml:space="preserve">7 </w:t>
      </w:r>
      <w:r>
        <w:t xml:space="preserve"> {{field-on:Bible}}</w:t>
      </w:r>
      <w:r>
        <w:t xml:space="preserve">And Nathan said to David, You are the man who did this. Thus says the Lord God of Israel</w:t>
      </w:r>
      <w:r>
        <w:rPr>
          <w:rStyle w:val="FootnoteReference"/>
        </w:rPr>
        <w:footnoteReference w:id="4165"/>
      </w:r>
      <w:r>
        <w:t xml:space="preserve">: I am the one who anointed you as king over Israel, and I am the one who delivered you from the hand of Saul</w:t>
      </w:r>
      <w:r>
        <w:rPr>
          <w:rStyle w:val="FootnoteReference"/>
        </w:rPr>
        <w:footnoteReference w:id="4166"/>
      </w:r>
      <w:r>
        <w:t xml:space="preserve">,</w:t>
      </w:r>
      <w:r>
        <w:t xml:space="preserve">{{field-off:Bible}}</w:t>
      </w:r>
    </w:p>
    <w:p>
      <w:r>
        <w:rPr>
          <w:sz w:val="18"/>
          <w:color w:val="777777"/>
        </w:rPr>
        <w:t xml:space="preserve">[[@Bible:2 Samuel 12:8]] </w:t>
      </w:r>
      <w:r>
        <w:rPr>
          <w:b/>
        </w:rPr>
        <w:t xml:space="preserve">8 </w:t>
      </w:r>
      <w:r>
        <w:t xml:space="preserve"> {{field-on:Bible}}</w:t>
      </w:r>
      <w:r>
        <w:t xml:space="preserve">and I gave you the house of your lord and the wives of your lord into your bosom</w:t>
      </w:r>
      <w:r>
        <w:rPr>
          <w:rStyle w:val="FootnoteReference"/>
        </w:rPr>
        <w:footnoteReference w:id="4167"/>
      </w:r>
      <w:r>
        <w:t xml:space="preserve">, and I gave you the house of Israel and Judah</w:t>
      </w:r>
      <w:r>
        <w:rPr>
          <w:rStyle w:val="FootnoteReference"/>
        </w:rPr>
        <w:footnoteReference w:id="4168"/>
      </w:r>
      <w:r>
        <w:t xml:space="preserve">, and if this is little, I will add to you according to these things.</w:t>
      </w:r>
      <w:r>
        <w:rPr>
          <w:rStyle w:val="FootnoteReference"/>
        </w:rPr>
        <w:footnoteReference w:id="4169"/>
      </w:r>
      <w:r>
        <w:t xml:space="preserve">{{field-off:Bible}}</w:t>
      </w:r>
    </w:p>
    <w:p>
      <w:r>
        <w:rPr>
          <w:sz w:val="18"/>
          <w:color w:val="777777"/>
        </w:rPr>
        <w:t xml:space="preserve">[[@Bible:2 Samuel 12:9]] </w:t>
      </w:r>
      <w:r>
        <w:rPr>
          <w:b/>
        </w:rPr>
        <w:t xml:space="preserve">9 </w:t>
      </w:r>
      <w:r>
        <w:t xml:space="preserve"> {{field-on:Bible}}</w:t>
      </w:r>
      <w:r>
        <w:t xml:space="preserve">Why did you count the word of the Lord as little</w:t>
      </w:r>
      <w:r>
        <w:rPr>
          <w:rStyle w:val="FootnoteReference"/>
        </w:rPr>
        <w:footnoteReference w:id="4170"/>
      </w:r>
      <w:r>
        <w:t xml:space="preserve">, to do the evil in his eyes? Ourias the Hittite you struck with the sword, and his wife you took for yourself as wife, and him you killed with the sword of the sons of Ammon.</w:t>
      </w:r>
      <w:r>
        <w:t xml:space="preserve">{{field-off:Bible}}</w:t>
      </w:r>
    </w:p>
    <w:p>
      <w:r>
        <w:rPr>
          <w:sz w:val="18"/>
          <w:color w:val="777777"/>
        </w:rPr>
        <w:t xml:space="preserve">[[@Bible:2 Samuel 12:10]] </w:t>
      </w:r>
      <w:r>
        <w:rPr>
          <w:b/>
        </w:rPr>
        <w:t xml:space="preserve">10 </w:t>
      </w:r>
      <w:r>
        <w:t xml:space="preserve"> {{field-on:Bible}}</w:t>
      </w:r>
      <w:r>
        <w:t xml:space="preserve">And now the sword will not depart from your house forever, because you counted me as nothing and took the wife of Ourias the Hittite to be your wife.</w:t>
      </w:r>
      <w:r>
        <w:t xml:space="preserve">{{field-off:Bible}}</w:t>
      </w:r>
    </w:p>
    <w:p>
      <w:r>
        <w:rPr>
          <w:sz w:val="18"/>
          <w:color w:val="777777"/>
        </w:rPr>
        <w:t xml:space="preserve">[[@Bible:2 Samuel 12:11]] </w:t>
      </w:r>
      <w:r>
        <w:rPr>
          <w:b/>
        </w:rPr>
        <w:t xml:space="preserve">11 </w:t>
      </w:r>
      <w:r>
        <w:t xml:space="preserve"> {{field-on:Bible}}</w:t>
      </w:r>
      <w:r>
        <w:t xml:space="preserve">Thus says the Lord: Behold, I am raising evils against you</w:t>
      </w:r>
      <w:r>
        <w:rPr>
          <w:rStyle w:val="FootnoteReference"/>
        </w:rPr>
        <w:footnoteReference w:id="4171"/>
      </w:r>
      <w:r>
        <w:t xml:space="preserve"> out of your own house, and I will take your wives before your eyes and give them to your neighbor, and he will lie with your wives before this sun.</w:t>
      </w:r>
      <w:r>
        <w:t xml:space="preserve">{{field-off:Bible}}</w:t>
      </w:r>
    </w:p>
    <w:p>
      <w:r>
        <w:rPr>
          <w:sz w:val="18"/>
          <w:color w:val="777777"/>
        </w:rPr>
        <w:t xml:space="preserve">[[@Bible:2 Samuel 12:12]] </w:t>
      </w:r>
      <w:r>
        <w:rPr>
          <w:b/>
        </w:rPr>
        <w:t xml:space="preserve">12 </w:t>
      </w:r>
      <w:r>
        <w:t xml:space="preserve"> {{field-on:Bible}}</w:t>
      </w:r>
      <w:r>
        <w:t xml:space="preserve">Because you did it in secret, but I will do this word in front of all Israel and before this sun.</w:t>
      </w:r>
      <w:r>
        <w:t xml:space="preserve">{{field-off:Bible}}</w:t>
      </w:r>
    </w:p>
    <w:p>
      <w:r>
        <w:rPr>
          <w:sz w:val="18"/>
          <w:color w:val="777777"/>
        </w:rPr>
        <w:t xml:space="preserve">[[@Bible:2 Samuel 12:13]] </w:t>
      </w:r>
      <w:r>
        <w:rPr>
          <w:b/>
        </w:rPr>
        <w:t xml:space="preserve">13 </w:t>
      </w:r>
      <w:r>
        <w:t xml:space="preserve"> {{field-on:Bible}}</w:t>
      </w:r>
      <w:r>
        <w:t xml:space="preserve">And David said to Nathan, I have sinned against the Lord. And Nathan said to David, And the Lord has caused your sin to pass over</w:t>
      </w:r>
      <w:r>
        <w:rPr>
          <w:rStyle w:val="FootnoteReference"/>
        </w:rPr>
        <w:footnoteReference w:id="4172"/>
      </w:r>
      <w:r>
        <w:t xml:space="preserve">; you certainly will not die.</w:t>
      </w:r>
      <w:r>
        <w:t xml:space="preserve">{{field-off:Bible}}</w:t>
      </w:r>
    </w:p>
    <w:p>
      <w:r>
        <w:rPr>
          <w:sz w:val="18"/>
          <w:color w:val="777777"/>
        </w:rPr>
        <w:t xml:space="preserve">[[@Bible:2 Samuel 12:14]] </w:t>
      </w:r>
      <w:r>
        <w:rPr>
          <w:b/>
        </w:rPr>
        <w:t xml:space="preserve">14 </w:t>
      </w:r>
      <w:r>
        <w:t xml:space="preserve"> {{field-on:Bible}}</w:t>
      </w:r>
      <w:r>
        <w:t xml:space="preserve">Only because in provoking you provoked the enemies of the Lord by this word, indeed the son born to you will surely die.</w:t>
      </w:r>
      <w:r>
        <w:rPr>
          <w:rStyle w:val="FootnoteReference"/>
        </w:rPr>
        <w:footnoteReference w:id="4173"/>
      </w:r>
      <w:r>
        <w:rPr>
          <w:rStyle w:val="FootnoteReference"/>
        </w:rPr>
        <w:footnoteReference w:id="4174"/>
      </w:r>
      <w:r>
        <w:t xml:space="preserve">{{field-off:Bible}}</w:t>
      </w:r>
    </w:p>
    <w:p>
      <w:r>
        <w:rPr>
          <w:sz w:val="18"/>
          <w:color w:val="777777"/>
        </w:rPr>
        <w:t xml:space="preserve">[[@Bible:2 Samuel 12:15]] </w:t>
      </w:r>
      <w:r>
        <w:rPr>
          <w:b/>
        </w:rPr>
        <w:t xml:space="preserve">15 </w:t>
      </w:r>
      <w:r>
        <w:t xml:space="preserve"> {{field-on:Bible}}</w:t>
      </w:r>
      <w:r>
        <w:t xml:space="preserve">And Nathan went to his house, and the Lord struck the child whom the wife of Ourias bore to David, and he became sick.</w:t>
      </w:r>
      <w:r>
        <w:t xml:space="preserve">{{field-off:Bible}}</w:t>
      </w:r>
    </w:p>
    <w:p>
      <w:r>
        <w:rPr>
          <w:sz w:val="18"/>
          <w:color w:val="777777"/>
        </w:rPr>
        <w:t xml:space="preserve">[[@Bible:2 Samuel 12:16]] </w:t>
      </w:r>
      <w:r>
        <w:rPr>
          <w:b/>
        </w:rPr>
        <w:t xml:space="preserve">16 </w:t>
      </w:r>
      <w:r>
        <w:t xml:space="preserve"> {{field-on:Bible}}</w:t>
      </w:r>
      <w:r>
        <w:t xml:space="preserve">And David sought God concerning the little boy, and David fasted a fast and entered and lodged in sackcloth on the ground.</w:t>
      </w:r>
      <w:r>
        <w:rPr>
          <w:rStyle w:val="FootnoteReference"/>
        </w:rPr>
        <w:footnoteReference w:id="4175"/>
      </w:r>
      <w:r>
        <w:t xml:space="preserve">{{field-off:Bible}}</w:t>
      </w:r>
    </w:p>
    <w:p>
      <w:r>
        <w:rPr>
          <w:sz w:val="18"/>
          <w:color w:val="777777"/>
        </w:rPr>
        <w:t xml:space="preserve">[[@Bible:2 Samuel 12:17]] </w:t>
      </w:r>
      <w:r>
        <w:rPr>
          <w:b/>
        </w:rPr>
        <w:t xml:space="preserve">17 </w:t>
      </w:r>
      <w:r>
        <w:t xml:space="preserve"> {{field-on:Bible}}</w:t>
      </w:r>
      <w:r>
        <w:t xml:space="preserve">And the elders of his house stood over him to raise him up from the ground, and he was not willing, and he did not eat bread with them.</w:t>
      </w:r>
      <w:r>
        <w:t xml:space="preserve">{{field-off:Bible}}</w:t>
      </w:r>
    </w:p>
    <w:p>
      <w:r>
        <w:rPr>
          <w:sz w:val="18"/>
          <w:color w:val="777777"/>
        </w:rPr>
        <w:t xml:space="preserve">[[@Bible:2 Samuel 12:18]] </w:t>
      </w:r>
      <w:r>
        <w:rPr>
          <w:b/>
        </w:rPr>
        <w:t xml:space="preserve">18 </w:t>
      </w:r>
      <w:r>
        <w:t xml:space="preserve"> {{field-on:Bible}}</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4176"/>
      </w:r>
      <w:r>
        <w:t xml:space="preserve">.</w:t>
      </w:r>
      <w:r>
        <w:rPr>
          <w:rStyle w:val="FootnoteReference"/>
        </w:rPr>
        <w:footnoteReference w:id="4177"/>
      </w:r>
      <w:r>
        <w:t xml:space="preserve">{{field-off:Bible}}</w:t>
      </w:r>
    </w:p>
    <w:p>
      <w:r>
        <w:rPr>
          <w:sz w:val="18"/>
          <w:color w:val="777777"/>
        </w:rPr>
        <w:t xml:space="preserve">[[@Bible:2 Samuel 12:19]] </w:t>
      </w:r>
      <w:r>
        <w:rPr>
          <w:b/>
        </w:rPr>
        <w:t xml:space="preserve">19 </w:t>
      </w:r>
      <w:r>
        <w:t xml:space="preserve"> {{field-on:Bible}}</w:t>
      </w:r>
      <w:r>
        <w:t xml:space="preserve">And David understood that his servants were whispering, and David discerned that the little boy had died, and David said to his servants, Has the little boy died? And they said, He has died.</w:t>
      </w:r>
      <w:r>
        <w:t xml:space="preserve">{{field-off:Bible}}</w:t>
      </w:r>
    </w:p>
    <w:p>
      <w:r>
        <w:rPr>
          <w:sz w:val="18"/>
          <w:color w:val="777777"/>
        </w:rPr>
        <w:t xml:space="preserve">[[@Bible:2 Samuel 12:20]] </w:t>
      </w:r>
      <w:r>
        <w:rPr>
          <w:b/>
        </w:rPr>
        <w:t xml:space="preserve">20 </w:t>
      </w:r>
      <w:r>
        <w:t xml:space="preserve"> {{field-on:Bible}}</w:t>
      </w:r>
      <w:r>
        <w:t xml:space="preserve">And David rose from the ground and washed and anointed himself and changed his garments and entered into the house of God</w:t>
      </w:r>
      <w:r>
        <w:rPr>
          <w:rStyle w:val="FootnoteReference"/>
        </w:rPr>
        <w:footnoteReference w:id="4178"/>
      </w:r>
      <w:r>
        <w:t xml:space="preserve"> and bowed down to him. And he entered into his house and asked for bread to eat, and they set bread before him, and he ate.</w:t>
      </w:r>
      <w:r>
        <w:t xml:space="preserve">{{field-off:Bible}}</w:t>
      </w:r>
    </w:p>
    <w:p>
      <w:r>
        <w:rPr>
          <w:sz w:val="18"/>
          <w:color w:val="777777"/>
        </w:rPr>
        <w:t xml:space="preserve">[[@Bible:2 Samuel 12:21]] </w:t>
      </w:r>
      <w:r>
        <w:rPr>
          <w:b/>
        </w:rPr>
        <w:t xml:space="preserve">21 </w:t>
      </w:r>
      <w:r>
        <w:t xml:space="preserve"> {{field-on:Bible}}</w:t>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4179"/>
      </w:r>
      <w:r>
        <w:t xml:space="preserve">{{field-off:Bible}}</w:t>
      </w:r>
    </w:p>
    <w:p>
      <w:r>
        <w:rPr>
          <w:sz w:val="18"/>
          <w:color w:val="777777"/>
        </w:rPr>
        <w:t xml:space="preserve">[[@Bible:2 Samuel 12:22]] </w:t>
      </w:r>
      <w:r>
        <w:rPr>
          <w:b/>
        </w:rPr>
        <w:t xml:space="preserve">22 </w:t>
      </w:r>
      <w:r>
        <w:t xml:space="preserve"> {{field-on:Bible}}</w:t>
      </w:r>
      <w:r>
        <w:t xml:space="preserve">And David said, While the little boy was still living, I fasted and wept, because I said, Who knows whether the Lord will have mercy on me and the little boy will live?</w:t>
      </w:r>
      <w:r>
        <w:t xml:space="preserve">{{field-off:Bible}}</w:t>
      </w:r>
    </w:p>
    <w:p>
      <w:r>
        <w:rPr>
          <w:sz w:val="18"/>
          <w:color w:val="777777"/>
        </w:rPr>
        <w:t xml:space="preserve">[[@Bible:2 Samuel 12:23]] </w:t>
      </w:r>
      <w:r>
        <w:rPr>
          <w:b/>
        </w:rPr>
        <w:t xml:space="preserve">23 </w:t>
      </w:r>
      <w:r>
        <w:t xml:space="preserve"> {{field-on:Bible}}</w:t>
      </w:r>
      <w:r>
        <w:t xml:space="preserve">And now he has died. Why now am I fasting? Shall I be able to bring him back still more? I will go to him, but he will not return to me.</w:t>
      </w:r>
      <w:r>
        <w:t xml:space="preserve">{{field-off:Bible}}</w:t>
      </w:r>
    </w:p>
    <w:p>
      <w:r>
        <w:rPr>
          <w:sz w:val="18"/>
          <w:color w:val="777777"/>
        </w:rPr>
        <w:t xml:space="preserve">[[@Bible:2 Samuel 12:24]] </w:t>
      </w:r>
      <w:r>
        <w:rPr>
          <w:b/>
        </w:rPr>
        <w:t xml:space="preserve">24 </w:t>
      </w:r>
      <w:r>
        <w:t xml:space="preserve"> {{field-on:Bible}}</w:t>
      </w:r>
      <w:r>
        <w:t xml:space="preserve">And David comforted Bathsheba his wife and entered to her and lay with her, and she conceived and bore a son, and he called his name Solomon</w:t>
      </w:r>
      <w:r>
        <w:rPr>
          <w:rStyle w:val="FootnoteReference"/>
        </w:rPr>
        <w:footnoteReference w:id="4180"/>
      </w:r>
      <w:r>
        <w:t xml:space="preserve">, and the Lord loved him.</w:t>
      </w:r>
      <w:r>
        <w:rPr>
          <w:rStyle w:val="FootnoteReference"/>
        </w:rPr>
        <w:footnoteReference w:id="4181"/>
      </w:r>
      <w:r>
        <w:t xml:space="preserve">{{field-off:Bible}}</w:t>
      </w:r>
    </w:p>
    <w:p>
      <w:r>
        <w:rPr>
          <w:sz w:val="18"/>
          <w:color w:val="777777"/>
        </w:rPr>
        <w:t xml:space="preserve">[[@Bible:2 Samuel 12:25]] </w:t>
      </w:r>
      <w:r>
        <w:rPr>
          <w:b/>
        </w:rPr>
        <w:t xml:space="preserve">25 </w:t>
      </w:r>
      <w:r>
        <w:t xml:space="preserve"> {{field-on:Bible}}</w:t>
      </w:r>
      <w:r>
        <w:t xml:space="preserve">And he sent by the hand of Nathan the prophet, and he called his name Idedi because of the Lord.</w:t>
      </w:r>
      <w:r>
        <w:rPr>
          <w:rStyle w:val="FootnoteReference"/>
        </w:rPr>
        <w:footnoteReference w:id="4182"/>
      </w:r>
      <w:r>
        <w:t xml:space="preserve"/>
      </w:r>
      <w:r>
        <w:rPr>
          <w:rStyle w:val="FootnoteReference"/>
        </w:rPr>
        <w:footnoteReference w:id="4183"/>
      </w:r>
      <w:r>
        <w:t xml:space="preserve">{{field-off:Bible}}</w:t>
      </w:r>
    </w:p>
    <w:p>
      <w:r>
        <w:rPr>
          <w:sz w:val="18"/>
          <w:color w:val="777777"/>
        </w:rPr>
        <w:t xml:space="preserve">[[@Bible:2 Samuel 12:26]] </w:t>
      </w:r>
      <w:r>
        <w:rPr>
          <w:b/>
        </w:rPr>
        <w:t xml:space="preserve">26 </w:t>
      </w:r>
      <w:r>
        <w:t xml:space="preserve"> {{field-on:Bible}}</w:t>
      </w:r>
      <w:r>
        <w:t xml:space="preserve">And Joab fought at Rabbath of the sons of Ammon and captured the city of the kingdom.</w:t>
      </w:r>
      <w:r>
        <w:t xml:space="preserve">{{field-off:Bible}}</w:t>
      </w:r>
    </w:p>
    <w:p>
      <w:r>
        <w:rPr>
          <w:sz w:val="18"/>
          <w:color w:val="777777"/>
        </w:rPr>
        <w:t xml:space="preserve">[[@Bible:2 Samuel 12:27]] </w:t>
      </w:r>
      <w:r>
        <w:rPr>
          <w:b/>
        </w:rPr>
        <w:t xml:space="preserve">27 </w:t>
      </w:r>
      <w:r>
        <w:t xml:space="preserve"> {{field-on:Bible}}</w:t>
      </w:r>
      <w:r>
        <w:t xml:space="preserve">And Joab sent messengers to David and said, I fought at Rabbath and captured the city of waters.</w:t>
      </w:r>
      <w:r>
        <w:t xml:space="preserve">{{field-off:Bible}}</w:t>
      </w:r>
    </w:p>
    <w:p>
      <w:r>
        <w:rPr>
          <w:sz w:val="18"/>
          <w:color w:val="777777"/>
        </w:rPr>
        <w:t xml:space="preserve">[[@Bible:2 Samuel 12:28]] </w:t>
      </w:r>
      <w:r>
        <w:rPr>
          <w:b/>
        </w:rPr>
        <w:t xml:space="preserve">28 </w:t>
      </w:r>
      <w:r>
        <w:t xml:space="preserve"> {{field-on:Bible}}</w:t>
      </w:r>
      <w:r>
        <w:t xml:space="preserve">And now gather the rest of the people and camp against the city and capture it beforehand, lest I capture the city and my name be called upon it.</w:t>
      </w:r>
      <w:r>
        <w:t xml:space="preserve">{{field-off:Bible}}</w:t>
      </w:r>
    </w:p>
    <w:p>
      <w:r>
        <w:rPr>
          <w:sz w:val="18"/>
          <w:color w:val="777777"/>
        </w:rPr>
        <w:t xml:space="preserve">[[@Bible:2 Samuel 12:29]] </w:t>
      </w:r>
      <w:r>
        <w:rPr>
          <w:b/>
        </w:rPr>
        <w:t xml:space="preserve">29 </w:t>
      </w:r>
      <w:r>
        <w:t xml:space="preserve"> {{field-on:Bible}}</w:t>
      </w:r>
      <w:r>
        <w:t xml:space="preserve">And David gathered all the people and went to Rabbath and fought in it and captured it.</w:t>
      </w:r>
      <w:r>
        <w:t xml:space="preserve">{{field-off:Bible}}</w:t>
      </w:r>
    </w:p>
    <w:p>
      <w:r>
        <w:rPr>
          <w:sz w:val="18"/>
          <w:color w:val="777777"/>
        </w:rPr>
        <w:t xml:space="preserve">[[@Bible:2 Samuel 12:30]] </w:t>
      </w:r>
      <w:r>
        <w:rPr>
          <w:b/>
        </w:rPr>
        <w:t xml:space="preserve">30 </w:t>
      </w:r>
      <w:r>
        <w:t xml:space="preserve"> {{field-on:Bible}}</w:t>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4184"/>
      </w:r>
      <w:r>
        <w:rPr>
          <w:rStyle w:val="FootnoteReference"/>
        </w:rPr>
        <w:footnoteReference w:id="4185"/>
      </w:r>
      <w:r>
        <w:rPr>
          <w:rStyle w:val="FootnoteReference"/>
        </w:rPr>
        <w:footnoteReference w:id="4186"/>
      </w:r>
      <w:r>
        <w:t xml:space="preserve">{{field-off:Bible}}</w:t>
      </w:r>
    </w:p>
    <w:p>
      <w:r>
        <w:rPr>
          <w:sz w:val="18"/>
          <w:color w:val="777777"/>
        </w:rPr>
        <w:t xml:space="preserve">[[@Bible:2 Samuel 12:31]] </w:t>
      </w:r>
      <w:r>
        <w:rPr>
          <w:b/>
        </w:rPr>
        <w:t xml:space="preserve">31 </w:t>
      </w:r>
      <w:r>
        <w:t xml:space="preserve"> {{field-on:Bible}}</w:t>
      </w:r>
      <w:r>
        <w:t xml:space="preserve">And the people in it he brought out and set with the saw and with the iron threshing sledges and made them pass through the brickworks. And thus he did to all the cities of the sons of Ammon. And David and all the people returned to </w:t>
      </w:r>
      <w:r>
        <w:t xml:space="preserve">[[Jerusalem &gt;&gt; BibleKnowledgebase:@Jerusalem]]</w:t>
      </w:r>
      <w:r>
        <w:t xml:space="preserve">.</w:t>
      </w:r>
      <w:r>
        <w:rPr>
          <w:rStyle w:val="FootnoteReference"/>
        </w:rPr>
        <w:footnoteReference w:id="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Samuel 13:1]] </w:t>
      </w:r>
      <w:r>
        <w:rPr>
          <w:b/>
        </w:rPr>
        <w:t xml:space="preserve">1 </w:t>
      </w:r>
      <w:r>
        <w:t xml:space="preserve"> {{field-on:Bible}}</w:t>
      </w:r>
      <w:r>
        <w:t xml:space="preserve">And it came to be after these things, to Absalom son of David</w:t>
      </w:r>
      <w:r>
        <w:rPr>
          <w:rStyle w:val="FootnoteReference"/>
        </w:rPr>
        <w:footnoteReference w:id="4188"/>
      </w:r>
      <w:r>
        <w:t xml:space="preserve"> there was a sister very beautiful in appearance, and her name was Tamar, and Amnon son of David loved her.</w:t>
      </w:r>
      <w:r>
        <w:t xml:space="preserve">{{field-off:Bible}}</w:t>
      </w:r>
    </w:p>
    <w:p>
      <w:r>
        <w:rPr>
          <w:sz w:val="18"/>
          <w:color w:val="777777"/>
        </w:rPr>
        <w:t xml:space="preserve">[[@Bible:2 Samuel 13:2]] </w:t>
      </w:r>
      <w:r>
        <w:rPr>
          <w:b/>
        </w:rPr>
        <w:t xml:space="preserve">2 </w:t>
      </w:r>
      <w:r>
        <w:t xml:space="preserve"> {{field-on:Bible}}</w:t>
      </w:r>
      <w:r>
        <w:t xml:space="preserve">And Amnon was distressed so as to become sick because of Tamar his sister, because she was a virgin, and it was over-large in the eyes of Amnon to do anything to her.</w:t>
      </w:r>
      <w:r>
        <w:t xml:space="preserve">{{field-off:Bible}}</w:t>
      </w:r>
    </w:p>
    <w:p>
      <w:r>
        <w:rPr>
          <w:sz w:val="18"/>
          <w:color w:val="777777"/>
        </w:rPr>
        <w:t xml:space="preserve">[[@Bible:2 Samuel 13:3]] </w:t>
      </w:r>
      <w:r>
        <w:rPr>
          <w:b/>
        </w:rPr>
        <w:t xml:space="preserve">3 </w:t>
      </w:r>
      <w:r>
        <w:t xml:space="preserve"> {{field-on:Bible}}</w:t>
      </w:r>
      <w:r>
        <w:t xml:space="preserve">And to Amnon there was a companion, and his name was Iōnadab son of Samaa, brother of David, and Iōnadab was a very wise man.</w:t>
      </w:r>
      <w:r>
        <w:t xml:space="preserve">{{field-off:Bible}}</w:t>
      </w:r>
    </w:p>
    <w:p>
      <w:r>
        <w:rPr>
          <w:sz w:val="18"/>
          <w:color w:val="777777"/>
        </w:rPr>
        <w:t xml:space="preserve">[[@Bible:2 Samuel 13:4]] </w:t>
      </w:r>
      <w:r>
        <w:rPr>
          <w:b/>
        </w:rPr>
        <w:t xml:space="preserve">4 </w:t>
      </w:r>
      <w:r>
        <w:t xml:space="preserve"> {{field-on:Bible}}</w:t>
      </w:r>
      <w:r>
        <w:t xml:space="preserve">And he said to him, Why are you thus weak, son of the king, morning by morning? Will you not report to me? And Amnon said to him, I love Tamar, sister of Absalom my brother.</w:t>
      </w:r>
      <w:r>
        <w:rPr>
          <w:rStyle w:val="FootnoteReference"/>
        </w:rPr>
        <w:footnoteReference w:id="4189"/>
      </w:r>
      <w:r>
        <w:t xml:space="preserve">{{field-off:Bible}}</w:t>
      </w:r>
    </w:p>
    <w:p>
      <w:r>
        <w:rPr>
          <w:sz w:val="18"/>
          <w:color w:val="777777"/>
        </w:rPr>
        <w:t xml:space="preserve">[[@Bible:2 Samuel 13:5]] </w:t>
      </w:r>
      <w:r>
        <w:rPr>
          <w:b/>
        </w:rPr>
        <w:t xml:space="preserve">5 </w:t>
      </w:r>
      <w:r>
        <w:t xml:space="preserve"> {{field-on:Bible}}</w:t>
      </w:r>
      <w:r>
        <w:t xml:space="preserve">And Iōnadab said to him, Lie on your bed and make yourself weak, and your father will enter to see you, and you will say to him, Let Tamar my sister now come to me and feed me morsels</w:t>
      </w:r>
      <w:r>
        <w:rPr>
          <w:rStyle w:val="FootnoteReference"/>
        </w:rPr>
        <w:footnoteReference w:id="4190"/>
      </w:r>
      <w:r>
        <w:t xml:space="preserve"> and prepare food before my eyes, so that I may see and eat from her hands.</w:t>
      </w:r>
      <w:r>
        <w:t xml:space="preserve">{{field-off:Bible}}</w:t>
      </w:r>
    </w:p>
    <w:p>
      <w:r>
        <w:rPr>
          <w:sz w:val="18"/>
          <w:color w:val="777777"/>
        </w:rPr>
        <w:t xml:space="preserve">[[@Bible:2 Samuel 13:6]] </w:t>
      </w:r>
      <w:r>
        <w:rPr>
          <w:b/>
        </w:rPr>
        <w:t xml:space="preserve">6 </w:t>
      </w:r>
      <w:r>
        <w:t xml:space="preserve"> {{field-on:Bible}}</w:t>
      </w:r>
      <w:r>
        <w:t xml:space="preserve">And Amnon lay down and became sick, and the king entered to see him, and Amnon said to the king, Let Tamar my sister now come to me and make before my eyes</w:t>
      </w:r>
      <w:r>
        <w:rPr>
          <w:rStyle w:val="FootnoteReference"/>
        </w:rPr>
        <w:footnoteReference w:id="4191"/>
      </w:r>
      <w:r>
        <w:t xml:space="preserve"> two cakes, and I will eat from her hand.</w:t>
      </w:r>
      <w:r>
        <w:t xml:space="preserve">{{field-off:Bible}}</w:t>
      </w:r>
    </w:p>
    <w:p>
      <w:r>
        <w:rPr>
          <w:sz w:val="18"/>
          <w:color w:val="777777"/>
        </w:rPr>
        <w:t xml:space="preserve">[[@Bible:2 Samuel 13:7]] </w:t>
      </w:r>
      <w:r>
        <w:rPr>
          <w:b/>
        </w:rPr>
        <w:t xml:space="preserve">7 </w:t>
      </w:r>
      <w:r>
        <w:t xml:space="preserve"> {{field-on:Bible}}</w:t>
      </w:r>
      <w:r>
        <w:t xml:space="preserve">And David sent to Tamar to the house, saying, Go now to the house of Amnon your brother and make food for him.</w:t>
      </w:r>
      <w:r>
        <w:t xml:space="preserve">{{field-off:Bible}}</w:t>
      </w:r>
    </w:p>
    <w:p>
      <w:r>
        <w:rPr>
          <w:sz w:val="18"/>
          <w:color w:val="777777"/>
        </w:rPr>
        <w:t xml:space="preserve">[[@Bible:2 Samuel 13:8]] </w:t>
      </w:r>
      <w:r>
        <w:rPr>
          <w:b/>
        </w:rPr>
        <w:t xml:space="preserve">8 </w:t>
      </w:r>
      <w:r>
        <w:t xml:space="preserve"> {{field-on:Bible}}</w:t>
      </w:r>
      <w:r>
        <w:t xml:space="preserve">And Tamar went to the house of Amnon her brother, and he was lying down, and she took dough and kneaded it and made cakes before his eyes and baked the cakes.</w:t>
      </w:r>
      <w:r>
        <w:t xml:space="preserve">{{field-off:Bible}}</w:t>
      </w:r>
    </w:p>
    <w:p>
      <w:r>
        <w:rPr>
          <w:sz w:val="18"/>
          <w:color w:val="777777"/>
        </w:rPr>
        <w:t xml:space="preserve">[[@Bible:2 Samuel 13:9]] </w:t>
      </w:r>
      <w:r>
        <w:rPr>
          <w:b/>
        </w:rPr>
        <w:t xml:space="preserve">9 </w:t>
      </w:r>
      <w:r>
        <w:t xml:space="preserve"> {{field-on:Bible}}</w:t>
      </w:r>
      <w:r>
        <w:t xml:space="preserve">And she took the pan and emptied it out before him, and he was not willing to eat. And Amnon said, Put out every man from me, and they put out every man from him.</w:t>
      </w:r>
      <w:r>
        <w:rPr>
          <w:rStyle w:val="FootnoteReference"/>
        </w:rPr>
        <w:footnoteReference w:id="4192"/>
      </w:r>
      <w:r>
        <w:t xml:space="preserve">{{field-off:Bible}}</w:t>
      </w:r>
    </w:p>
    <w:p>
      <w:r>
        <w:rPr>
          <w:sz w:val="18"/>
          <w:color w:val="777777"/>
        </w:rPr>
        <w:t xml:space="preserve">[[@Bible:2 Samuel 13:10]] </w:t>
      </w:r>
      <w:r>
        <w:rPr>
          <w:b/>
        </w:rPr>
        <w:t xml:space="preserve">10 </w:t>
      </w:r>
      <w:r>
        <w:t xml:space="preserve"> {{field-on:Bible}}</w:t>
      </w:r>
      <w:r>
        <w:t xml:space="preserve">And Amnon said to Tamar, Bring the food into the inner room, and I will eat from your hand. And Tamar took the cakes that she had made and brought them in to Amnon her brother into the bedroom.</w:t>
      </w:r>
      <w:r>
        <w:t xml:space="preserve">{{field-off:Bible}}</w:t>
      </w:r>
    </w:p>
    <w:p>
      <w:r>
        <w:rPr>
          <w:sz w:val="18"/>
          <w:color w:val="777777"/>
        </w:rPr>
        <w:t xml:space="preserve">[[@Bible:2 Samuel 13:11]] </w:t>
      </w:r>
      <w:r>
        <w:rPr>
          <w:b/>
        </w:rPr>
        <w:t xml:space="preserve">11 </w:t>
      </w:r>
      <w:r>
        <w:t xml:space="preserve"> {{field-on:Bible}}</w:t>
      </w:r>
      <w:r>
        <w:t xml:space="preserve">And she brought them near to him to eat, and he seized her and said to her, Come, lie with me, my sister.</w:t>
      </w:r>
      <w:r>
        <w:t xml:space="preserve">{{field-off:Bible}}</w:t>
      </w:r>
    </w:p>
    <w:p>
      <w:r>
        <w:rPr>
          <w:sz w:val="18"/>
          <w:color w:val="777777"/>
        </w:rPr>
        <w:t xml:space="preserve">[[@Bible:2 Samuel 13:12]] </w:t>
      </w:r>
      <w:r>
        <w:rPr>
          <w:b/>
        </w:rPr>
        <w:t xml:space="preserve">12 </w:t>
      </w:r>
      <w:r>
        <w:t xml:space="preserve"> {{field-on:Bible}}</w:t>
      </w:r>
      <w:r>
        <w:t xml:space="preserve">And she said to him, No, my brother, do not humble me, because thus it will not be done in Israel</w:t>
      </w:r>
      <w:r>
        <w:rPr>
          <w:rStyle w:val="FootnoteReference"/>
        </w:rPr>
        <w:footnoteReference w:id="4193"/>
      </w:r>
      <w:r>
        <w:t xml:space="preserve">. Do not do this folly.</w:t>
      </w:r>
      <w:r>
        <w:rPr>
          <w:rStyle w:val="FootnoteReference"/>
        </w:rPr>
        <w:footnoteReference w:id="4194"/>
      </w:r>
      <w:r>
        <w:t xml:space="preserve">{{field-off:Bible}}</w:t>
      </w:r>
    </w:p>
    <w:p>
      <w:r>
        <w:rPr>
          <w:sz w:val="18"/>
          <w:color w:val="777777"/>
        </w:rPr>
        <w:t xml:space="preserve">[[@Bible:2 Samuel 13:13]] </w:t>
      </w:r>
      <w:r>
        <w:rPr>
          <w:b/>
        </w:rPr>
        <w:t xml:space="preserve">13 </w:t>
      </w:r>
      <w:r>
        <w:t xml:space="preserve"> {{field-on:Bible}}</w:t>
      </w:r>
      <w:r>
        <w:t xml:space="preserve">And I, where will I carry away my reproach? And you, you will be as one of the fools in Israel. And now speak now to the king, because he certainly will not withhold me from you.</w:t>
      </w:r>
      <w:r>
        <w:t xml:space="preserve">{{field-off:Bible}}</w:t>
      </w:r>
    </w:p>
    <w:p>
      <w:r>
        <w:rPr>
          <w:sz w:val="18"/>
          <w:color w:val="777777"/>
        </w:rPr>
        <w:t xml:space="preserve">[[@Bible:2 Samuel 13:14]] </w:t>
      </w:r>
      <w:r>
        <w:rPr>
          <w:b/>
        </w:rPr>
        <w:t xml:space="preserve">14 </w:t>
      </w:r>
      <w:r>
        <w:t xml:space="preserve"> {{field-on:Bible}}</w:t>
      </w:r>
      <w:r>
        <w:t xml:space="preserve">And Amnon was not willing to hear her voice, and he grew strong beyond her and humbled her and lay with her.</w:t>
      </w:r>
      <w:r>
        <w:t xml:space="preserve">{{field-off:Bible}}</w:t>
      </w:r>
    </w:p>
    <w:p>
      <w:r>
        <w:rPr>
          <w:sz w:val="18"/>
          <w:color w:val="777777"/>
        </w:rPr>
        <w:t xml:space="preserve">[[@Bible:2 Samuel 13:15]] </w:t>
      </w:r>
      <w:r>
        <w:rPr>
          <w:b/>
        </w:rPr>
        <w:t xml:space="preserve">15 </w:t>
      </w:r>
      <w:r>
        <w:t xml:space="preserve"> {{field-on:Bible}}</w:t>
      </w:r>
      <w:r>
        <w:t xml:space="preserve">And Amnon hated her with a very great hatred, because the hatred with which he hated her was greater than the love</w:t>
      </w:r>
      <w:r>
        <w:rPr>
          <w:rStyle w:val="FootnoteReference"/>
        </w:rPr>
        <w:footnoteReference w:id="4195"/>
      </w:r>
      <w:r>
        <w:t xml:space="preserve"> with which he loved her. And Amnon said to her, Rise and go.</w:t>
      </w:r>
      <w:r>
        <w:t xml:space="preserve">{{field-off:Bible}}</w:t>
      </w:r>
    </w:p>
    <w:p>
      <w:r>
        <w:rPr>
          <w:sz w:val="18"/>
          <w:color w:val="777777"/>
        </w:rPr>
        <w:t xml:space="preserve">[[@Bible:2 Samuel 13:16]] </w:t>
      </w:r>
      <w:r>
        <w:rPr>
          <w:b/>
        </w:rPr>
        <w:t xml:space="preserve">16 </w:t>
      </w:r>
      <w:r>
        <w:t xml:space="preserve"> {{field-on:Bible}}</w:t>
      </w:r>
      <w:r>
        <w:t xml:space="preserve">And Tamar said to him, No, my brother, because this last evil is greater than the first, which you did with me, by sending me away. And Amnon was not willing to hear her voice.</w:t>
      </w:r>
      <w:r>
        <w:t xml:space="preserve">{{field-off:Bible}}</w:t>
      </w:r>
    </w:p>
    <w:p>
      <w:r>
        <w:rPr>
          <w:sz w:val="18"/>
          <w:color w:val="777777"/>
        </w:rPr>
        <w:t xml:space="preserve">[[@Bible:2 Samuel 13:17]] </w:t>
      </w:r>
      <w:r>
        <w:rPr>
          <w:b/>
        </w:rPr>
        <w:t xml:space="preserve">17 </w:t>
      </w:r>
      <w:r>
        <w:t xml:space="preserve"> {{field-on:Bible}}</w:t>
      </w:r>
      <w:r>
        <w:t xml:space="preserve">And he called his young servant, the one standing over his house, and said to him, Send this one away from me outside, and bar the door behind her.</w:t>
      </w:r>
      <w:r>
        <w:t xml:space="preserve">{{field-off:Bible}}</w:t>
      </w:r>
    </w:p>
    <w:p>
      <w:r>
        <w:rPr>
          <w:sz w:val="18"/>
          <w:color w:val="777777"/>
        </w:rPr>
        <w:t xml:space="preserve">[[@Bible:2 Samuel 13:18]] </w:t>
      </w:r>
      <w:r>
        <w:rPr>
          <w:b/>
        </w:rPr>
        <w:t xml:space="preserve">18 </w:t>
      </w:r>
      <w:r>
        <w:t xml:space="preserve"> {{field-on:Bible}}</w:t>
      </w:r>
      <w:r>
        <w:t xml:space="preserve">And upon her was a full-length tunic, because thus the king’s virgin daughters were clothed with their robes. And his attendant brought her out and barred the door behind her.</w:t>
      </w:r>
      <w:r>
        <w:t xml:space="preserve">{{field-off:Bible}}</w:t>
      </w:r>
    </w:p>
    <w:p>
      <w:r>
        <w:rPr>
          <w:sz w:val="18"/>
          <w:color w:val="777777"/>
        </w:rPr>
        <w:t xml:space="preserve">[[@Bible:2 Samuel 13:19]] </w:t>
      </w:r>
      <w:r>
        <w:rPr>
          <w:b/>
        </w:rPr>
        <w:t xml:space="preserve">19 </w:t>
      </w:r>
      <w:r>
        <w:t xml:space="preserve"> {{field-on:Bible}}</w:t>
      </w:r>
      <w:r>
        <w:t xml:space="preserve">And Tamar took ashes and put them upon her head, and the full-length tunic that was upon her she tore, and she put her hands on her head and went on, going and crying out.</w:t>
      </w:r>
      <w:r>
        <w:t xml:space="preserve">{{field-off:Bible}}</w:t>
      </w:r>
    </w:p>
    <w:p>
      <w:r>
        <w:rPr>
          <w:sz w:val="18"/>
          <w:color w:val="777777"/>
        </w:rPr>
        <w:t xml:space="preserve">[[@Bible:2 Samuel 13:20]] </w:t>
      </w:r>
      <w:r>
        <w:rPr>
          <w:b/>
        </w:rPr>
        <w:t xml:space="preserve">20 </w:t>
      </w:r>
      <w:r>
        <w:t xml:space="preserve"> {{field-on:Bible}}</w:t>
      </w:r>
      <w:r>
        <w:t xml:space="preserve">And Absalom her brother said to her, Has Amnon your brother been with you? And now, my sister, be deaf</w:t>
      </w:r>
      <w:r>
        <w:rPr>
          <w:rStyle w:val="FootnoteReference"/>
        </w:rPr>
        <w:footnoteReference w:id="4196"/>
      </w:r>
      <w:r>
        <w:t xml:space="preserve">, because he is your brother; do not set your heart to speak concerning this word. And Tamar sat desolate in the house of Absalom her brother.</w:t>
      </w:r>
      <w:r>
        <w:t xml:space="preserve">{{field-off:Bible}}</w:t>
      </w:r>
    </w:p>
    <w:p>
      <w:r>
        <w:rPr>
          <w:sz w:val="18"/>
          <w:color w:val="777777"/>
        </w:rPr>
        <w:t xml:space="preserve">[[@Bible:2 Samuel 13:21]] </w:t>
      </w:r>
      <w:r>
        <w:rPr>
          <w:b/>
        </w:rPr>
        <w:t xml:space="preserve">21 </w:t>
      </w:r>
      <w:r>
        <w:t xml:space="preserve"> {{field-on:Bible}}</w:t>
      </w:r>
      <w:r>
        <w:t xml:space="preserve">And king David heard all these words and was greatly angered, and he did not grieve the spirit of Amnon his son, because he loved him, because he was his firstborn.</w:t>
      </w:r>
      <w:r>
        <w:rPr>
          <w:rStyle w:val="FootnoteReference"/>
        </w:rPr>
        <w:footnoteReference w:id="4197"/>
      </w:r>
      <w:r>
        <w:t xml:space="preserve">{{field-off:Bible}}</w:t>
      </w:r>
    </w:p>
    <w:p>
      <w:r>
        <w:rPr>
          <w:sz w:val="18"/>
          <w:color w:val="777777"/>
        </w:rPr>
        <w:t xml:space="preserve">[[@Bible:2 Samuel 13:22]] </w:t>
      </w:r>
      <w:r>
        <w:rPr>
          <w:b/>
        </w:rPr>
        <w:t xml:space="preserve">22 </w:t>
      </w:r>
      <w:r>
        <w:t xml:space="preserve"> {{field-on:Bible}}</w:t>
      </w:r>
      <w:r>
        <w:t xml:space="preserve">And Absalom did not speak with Amnon from evil to good, because Absalom hated Amnon over the matter in which he humbled Tamar his sister.</w:t>
      </w:r>
      <w:r>
        <w:t xml:space="preserve">{{field-off:Bible}}</w:t>
      </w:r>
    </w:p>
    <w:p>
      <w:r>
        <w:rPr>
          <w:sz w:val="18"/>
          <w:color w:val="777777"/>
        </w:rPr>
        <w:t xml:space="preserve">[[@Bible:2 Samuel 13:23]] </w:t>
      </w:r>
      <w:r>
        <w:rPr>
          <w:b/>
        </w:rPr>
        <w:t xml:space="preserve">23 </w:t>
      </w:r>
      <w:r>
        <w:t xml:space="preserve"> {{field-on:Bible}}</w:t>
      </w:r>
      <w:r>
        <w:t xml:space="preserve">And it came to be at a two-year cycle of days, they were shearing for Absalom at Belasōr by Ephraim, and Absalom called all the sons of the king.</w:t>
      </w:r>
      <w:r>
        <w:rPr>
          <w:rStyle w:val="FootnoteReference"/>
        </w:rPr>
        <w:footnoteReference w:id="4198"/>
      </w:r>
      <w:r>
        <w:t xml:space="preserve">{{field-off:Bible}}</w:t>
      </w:r>
    </w:p>
    <w:p>
      <w:r>
        <w:rPr>
          <w:sz w:val="18"/>
          <w:color w:val="777777"/>
        </w:rPr>
        <w:t xml:space="preserve">[[@Bible:2 Samuel 13:24]] </w:t>
      </w:r>
      <w:r>
        <w:rPr>
          <w:b/>
        </w:rPr>
        <w:t xml:space="preserve">24 </w:t>
      </w:r>
      <w:r>
        <w:t xml:space="preserve"> {{field-on:Bible}}</w:t>
      </w:r>
      <w:r>
        <w:t xml:space="preserve">And Absalom came to the king and said, Behold now, they are shearing for your servant. Let the king and his servants now go with your servant.</w:t>
      </w:r>
      <w:r>
        <w:rPr>
          <w:rStyle w:val="FootnoteReference"/>
        </w:rPr>
        <w:footnoteReference w:id="4199"/>
      </w:r>
      <w:r>
        <w:t xml:space="preserve">{{field-off:Bible}}</w:t>
      </w:r>
    </w:p>
    <w:p>
      <w:r>
        <w:rPr>
          <w:sz w:val="18"/>
          <w:color w:val="777777"/>
        </w:rPr>
        <w:t xml:space="preserve">[[@Bible:2 Samuel 13:25]] </w:t>
      </w:r>
      <w:r>
        <w:rPr>
          <w:b/>
        </w:rPr>
        <w:t xml:space="preserve">25 </w:t>
      </w:r>
      <w:r>
        <w:t xml:space="preserve"> {{field-on:Bible}}</w:t>
      </w:r>
      <w:r>
        <w:t xml:space="preserve">And the king said to Absalom, No, my son, let us not all go, and we certainly will not weigh heavily upon you. And he pressed him, and he was not willing to go, and he blessed him.</w:t>
      </w:r>
      <w:r>
        <w:t xml:space="preserve">{{field-off:Bible}}</w:t>
      </w:r>
    </w:p>
    <w:p>
      <w:r>
        <w:rPr>
          <w:sz w:val="18"/>
          <w:color w:val="777777"/>
        </w:rPr>
        <w:t xml:space="preserve">[[@Bible:2 Samuel 13:26]] </w:t>
      </w:r>
      <w:r>
        <w:rPr>
          <w:b/>
        </w:rPr>
        <w:t xml:space="preserve">26 </w:t>
      </w:r>
      <w:r>
        <w:t xml:space="preserve"> {{field-on:Bible}}</w:t>
      </w:r>
      <w:r>
        <w:t xml:space="preserve">And Absalom said, And if not, let Amnon my brother now go with us. And the king said to him, Why should he go with you?</w:t>
      </w:r>
      <w:r>
        <w:t xml:space="preserve">{{field-off:Bible}}</w:t>
      </w:r>
    </w:p>
    <w:p>
      <w:r>
        <w:rPr>
          <w:sz w:val="18"/>
          <w:color w:val="777777"/>
        </w:rPr>
        <w:t xml:space="preserve">[[@Bible:2 Samuel 13:27]] </w:t>
      </w:r>
      <w:r>
        <w:rPr>
          <w:b/>
        </w:rPr>
        <w:t xml:space="preserve">27 </w:t>
      </w:r>
      <w:r>
        <w:t xml:space="preserve"> {{field-on:Bible}}</w:t>
      </w:r>
      <w:r>
        <w:t xml:space="preserve">And Absalom pressed him, and he sent with him Amnon and all the sons of the king, and Absalom made a feast like the feast of the king.</w:t>
      </w:r>
      <w:r>
        <w:rPr>
          <w:rStyle w:val="FootnoteReference"/>
        </w:rPr>
        <w:footnoteReference w:id="4200"/>
      </w:r>
      <w:r>
        <w:t xml:space="preserve">{{field-off:Bible}}</w:t>
      </w:r>
    </w:p>
    <w:p>
      <w:r>
        <w:rPr>
          <w:sz w:val="18"/>
          <w:color w:val="777777"/>
        </w:rPr>
        <w:t xml:space="preserve">[[@Bible:2 Samuel 13:28]] </w:t>
      </w:r>
      <w:r>
        <w:rPr>
          <w:b/>
        </w:rPr>
        <w:t xml:space="preserve">28 </w:t>
      </w:r>
      <w:r>
        <w:t xml:space="preserve"> {{field-on:Bible}}</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4201"/>
      </w:r>
      <w:r>
        <w:t xml:space="preserve">.</w:t>
      </w:r>
      <w:r>
        <w:rPr>
          <w:rStyle w:val="FootnoteReference"/>
        </w:rPr>
        <w:footnoteReference w:id="4202"/>
      </w:r>
      <w:r>
        <w:t xml:space="preserve">{{field-off:Bible}}</w:t>
      </w:r>
    </w:p>
    <w:p>
      <w:r>
        <w:rPr>
          <w:sz w:val="18"/>
          <w:color w:val="777777"/>
        </w:rPr>
        <w:t xml:space="preserve">[[@Bible:2 Samuel 13:29]] </w:t>
      </w:r>
      <w:r>
        <w:rPr>
          <w:b/>
        </w:rPr>
        <w:t xml:space="preserve">29 </w:t>
      </w:r>
      <w:r>
        <w:t xml:space="preserve"> {{field-on:Bible}}</w:t>
      </w:r>
      <w:r>
        <w:t xml:space="preserve">And the young men of Absalom did to Amnon just as Absalom commanded them, and all the sons of the king rose and mounted, each on his mule, and fled.</w:t>
      </w:r>
      <w:r>
        <w:t xml:space="preserve">{{field-off:Bible}}</w:t>
      </w:r>
    </w:p>
    <w:p>
      <w:r>
        <w:rPr>
          <w:sz w:val="18"/>
          <w:color w:val="777777"/>
        </w:rPr>
        <w:t xml:space="preserve">[[@Bible:2 Samuel 13:30]] </w:t>
      </w:r>
      <w:r>
        <w:rPr>
          <w:b/>
        </w:rPr>
        <w:t xml:space="preserve">30 </w:t>
      </w:r>
      <w:r>
        <w:t xml:space="preserve"> {{field-on:Bible}}</w:t>
      </w:r>
      <w:r>
        <w:t xml:space="preserve">And it came to be while they were on the road, the report came to David, saying, Absalom struck all the sons of the king, and not one was left from them.</w:t>
      </w:r>
      <w:r>
        <w:t xml:space="preserve">{{field-off:Bible}}</w:t>
      </w:r>
    </w:p>
    <w:p>
      <w:r>
        <w:rPr>
          <w:sz w:val="18"/>
          <w:color w:val="777777"/>
        </w:rPr>
        <w:t xml:space="preserve">[[@Bible:2 Samuel 13:31]] </w:t>
      </w:r>
      <w:r>
        <w:rPr>
          <w:b/>
        </w:rPr>
        <w:t xml:space="preserve">31 </w:t>
      </w:r>
      <w:r>
        <w:t xml:space="preserve"> {{field-on:Bible}}</w:t>
      </w:r>
      <w:r>
        <w:t xml:space="preserve">And the king rose and tore his garments and lay on the ground, and all his servants standing around him tore their garments.</w:t>
      </w:r>
      <w:r>
        <w:t xml:space="preserve">{{field-off:Bible}}</w:t>
      </w:r>
    </w:p>
    <w:p>
      <w:r>
        <w:rPr>
          <w:sz w:val="18"/>
          <w:color w:val="777777"/>
        </w:rPr>
        <w:t xml:space="preserve">[[@Bible:2 Samuel 13:32]] </w:t>
      </w:r>
      <w:r>
        <w:rPr>
          <w:b/>
        </w:rPr>
        <w:t xml:space="preserve">32 </w:t>
      </w:r>
      <w:r>
        <w:t xml:space="preserve"> {{field-on:Bible}}</w:t>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4203"/>
      </w:r>
      <w:r>
        <w:t xml:space="preserve">{{field-off:Bible}}</w:t>
      </w:r>
    </w:p>
    <w:p>
      <w:r>
        <w:rPr>
          <w:sz w:val="18"/>
          <w:color w:val="777777"/>
        </w:rPr>
        <w:t xml:space="preserve">[[@Bible:2 Samuel 13:33]] </w:t>
      </w:r>
      <w:r>
        <w:rPr>
          <w:b/>
        </w:rPr>
        <w:t xml:space="preserve">33 </w:t>
      </w:r>
      <w:r>
        <w:t xml:space="preserve"> {{field-on:Bible}}</w:t>
      </w:r>
      <w:r>
        <w:t xml:space="preserve">And now let not my lord the king set on his heart a word, saying, All the sons of the king have died, because only Amnon has died.</w:t>
      </w:r>
      <w:r>
        <w:t xml:space="preserve">{{field-off:Bible}}</w:t>
      </w:r>
    </w:p>
    <w:p>
      <w:r>
        <w:rPr>
          <w:sz w:val="18"/>
          <w:color w:val="777777"/>
        </w:rPr>
        <w:t xml:space="preserve">[[@Bible:2 Samuel 13:34]] </w:t>
      </w:r>
      <w:r>
        <w:rPr>
          <w:b/>
        </w:rPr>
        <w:t xml:space="preserve">34 </w:t>
      </w:r>
      <w:r>
        <w:t xml:space="preserve"> {{field-on:Bible}}</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4204"/>
      </w:r>
      <w:r>
        <w:t xml:space="preserve">{{field-off:Bible}}</w:t>
      </w:r>
    </w:p>
    <w:p>
      <w:r>
        <w:rPr>
          <w:sz w:val="18"/>
          <w:color w:val="777777"/>
        </w:rPr>
        <w:t xml:space="preserve">[[@Bible:2 Samuel 13:35]] </w:t>
      </w:r>
      <w:r>
        <w:rPr>
          <w:b/>
        </w:rPr>
        <w:t xml:space="preserve">35 </w:t>
      </w:r>
      <w:r>
        <w:t xml:space="preserve"> {{field-on:Bible}}</w:t>
      </w:r>
      <w:r>
        <w:t xml:space="preserve">And Iōnadab said to the king, Behold, the sons of the king are coming. According to the word of your servant, thus it came to be.</w:t>
      </w:r>
      <w:r>
        <w:t xml:space="preserve">{{field-off:Bible}}</w:t>
      </w:r>
    </w:p>
    <w:p>
      <w:r>
        <w:rPr>
          <w:sz w:val="18"/>
          <w:color w:val="777777"/>
        </w:rPr>
        <w:t xml:space="preserve">[[@Bible:2 Samuel 13:36]] </w:t>
      </w:r>
      <w:r>
        <w:rPr>
          <w:b/>
        </w:rPr>
        <w:t xml:space="preserve">36 </w:t>
      </w:r>
      <w:r>
        <w:t xml:space="preserve"> {{field-on:Bible}}</w:t>
      </w:r>
      <w:r>
        <w:t xml:space="preserve">And it came to be when he finished speaking, behold, the sons of the king came and lifted up their voice and wept, and also the king and all his servants wept with a very great weeping.</w:t>
      </w:r>
      <w:r>
        <w:t xml:space="preserve">{{field-off:Bible}}</w:t>
      </w:r>
    </w:p>
    <w:p>
      <w:r>
        <w:rPr>
          <w:sz w:val="18"/>
          <w:color w:val="777777"/>
        </w:rPr>
        <w:t xml:space="preserve">[[@Bible:2 Samuel 13:37]] </w:t>
      </w:r>
      <w:r>
        <w:rPr>
          <w:b/>
        </w:rPr>
        <w:t xml:space="preserve">37 </w:t>
      </w:r>
      <w:r>
        <w:t xml:space="preserve"> {{field-on:Bible}}</w:t>
      </w:r>
      <w:r>
        <w:t xml:space="preserve">And Absalom fled and went to Tholmai son of Emioud, king of Gedsour, to the land of Machad, and king David mourned for his son all the days.</w:t>
      </w:r>
      <w:r>
        <w:t xml:space="preserve">{{field-off:Bible}}</w:t>
      </w:r>
    </w:p>
    <w:p>
      <w:r>
        <w:rPr>
          <w:sz w:val="18"/>
          <w:color w:val="777777"/>
        </w:rPr>
        <w:t xml:space="preserve">[[@Bible:2 Samuel 13:38]] </w:t>
      </w:r>
      <w:r>
        <w:rPr>
          <w:b/>
        </w:rPr>
        <w:t xml:space="preserve">38 </w:t>
      </w:r>
      <w:r>
        <w:t xml:space="preserve"> {{field-on:Bible}}</w:t>
      </w:r>
      <w:r>
        <w:t xml:space="preserve">And Absalom fled and went to Gedsour and was there three years.</w:t>
      </w:r>
      <w:r>
        <w:t xml:space="preserve">{{field-off:Bible}}</w:t>
      </w:r>
    </w:p>
    <w:p>
      <w:r>
        <w:rPr>
          <w:sz w:val="18"/>
          <w:color w:val="777777"/>
        </w:rPr>
        <w:t xml:space="preserve">[[@Bible:2 Samuel 13:39]] </w:t>
      </w:r>
      <w:r>
        <w:rPr>
          <w:b/>
        </w:rPr>
        <w:t xml:space="preserve">39 </w:t>
      </w:r>
      <w:r>
        <w:t xml:space="preserve"> {{field-on:Bible}}</w:t>
      </w:r>
      <w:r>
        <w:t xml:space="preserve">And the spirit of the king ceased from going out after Absalom, because he was comforted over Amnon, because he died.</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Samuel 14:1]] </w:t>
      </w:r>
      <w:r>
        <w:rPr>
          <w:b/>
        </w:rPr>
        <w:t xml:space="preserve">1 </w:t>
      </w:r>
      <w:r>
        <w:t xml:space="preserve"> {{field-on:Bible}}</w:t>
      </w:r>
      <w:r>
        <w:t xml:space="preserve">And Joab son of Sarouia knew that the heart of the king was upon Absalom.</w:t>
      </w:r>
      <w:r>
        <w:t xml:space="preserve">{{field-off:Bible}}</w:t>
      </w:r>
    </w:p>
    <w:p>
      <w:r>
        <w:rPr>
          <w:sz w:val="18"/>
          <w:color w:val="777777"/>
        </w:rPr>
        <w:t xml:space="preserve">[[@Bible:2 Samuel 14:2]] </w:t>
      </w:r>
      <w:r>
        <w:rPr>
          <w:b/>
        </w:rPr>
        <w:t xml:space="preserve">2 </w:t>
      </w:r>
      <w:r>
        <w:t xml:space="preserve"> {{field-on:Bible}}</w:t>
      </w:r>
      <w:r>
        <w:t xml:space="preserve">And Joab sent to Thekōe and took from there a wise woman</w:t>
      </w:r>
      <w:r>
        <w:rPr>
          <w:rStyle w:val="FootnoteReference"/>
        </w:rPr>
        <w:footnoteReference w:id="4206"/>
      </w:r>
      <w:r>
        <w:t xml:space="preserve"> and said to her, Mourn now and put on mourning garments and do not anoint with oil, and you will be as a woman mourning over one dead for many days.</w:t>
      </w:r>
      <w:r>
        <w:t xml:space="preserve">{{field-off:Bible}}</w:t>
      </w:r>
    </w:p>
    <w:p>
      <w:r>
        <w:rPr>
          <w:sz w:val="18"/>
          <w:color w:val="777777"/>
        </w:rPr>
        <w:t xml:space="preserve">[[@Bible:2 Samuel 14:3]] </w:t>
      </w:r>
      <w:r>
        <w:rPr>
          <w:b/>
        </w:rPr>
        <w:t xml:space="preserve">3 </w:t>
      </w:r>
      <w:r>
        <w:t xml:space="preserve"> {{field-on:Bible}}</w:t>
      </w:r>
      <w:r>
        <w:t xml:space="preserve">And you will come to the king and speak to him according to this word. And Joab put the words in her mouth.</w:t>
      </w:r>
      <w:r>
        <w:t xml:space="preserve">{{field-off:Bible}}</w:t>
      </w:r>
    </w:p>
    <w:p>
      <w:r>
        <w:rPr>
          <w:sz w:val="18"/>
          <w:color w:val="777777"/>
        </w:rPr>
        <w:t xml:space="preserve">[[@Bible:2 Samuel 14:4]] </w:t>
      </w:r>
      <w:r>
        <w:rPr>
          <w:b/>
        </w:rPr>
        <w:t xml:space="preserve">4 </w:t>
      </w:r>
      <w:r>
        <w:t xml:space="preserve"> {{field-on:Bible}}</w:t>
      </w:r>
      <w:r>
        <w:t xml:space="preserve">And the Thekōite woman entered to the king and fell on her face to the ground and bowed down to him and said, Save, king, save.</w:t>
      </w:r>
      <w:r>
        <w:rPr>
          <w:rStyle w:val="FootnoteReference"/>
        </w:rPr>
        <w:footnoteReference w:id="4207"/>
      </w:r>
      <w:r>
        <w:rPr>
          <w:rStyle w:val="FootnoteReference"/>
        </w:rPr>
        <w:footnoteReference w:id="4208"/>
      </w:r>
      <w:r>
        <w:t xml:space="preserve">{{field-off:Bible}}</w:t>
      </w:r>
    </w:p>
    <w:p>
      <w:r>
        <w:rPr>
          <w:sz w:val="18"/>
          <w:color w:val="777777"/>
        </w:rPr>
        <w:t xml:space="preserve">[[@Bible:2 Samuel 14:5]] </w:t>
      </w:r>
      <w:r>
        <w:rPr>
          <w:b/>
        </w:rPr>
        <w:t xml:space="preserve">5 </w:t>
      </w:r>
      <w:r>
        <w:t xml:space="preserve"> {{field-on:Bible}}</w:t>
      </w:r>
      <w:r>
        <w:t xml:space="preserve">And the king said to her, What is with you? And she said, Truly I am a widow woman</w:t>
      </w:r>
      <w:r>
        <w:rPr>
          <w:rStyle w:val="FootnoteReference"/>
        </w:rPr>
        <w:footnoteReference w:id="4209"/>
      </w:r>
      <w:r>
        <w:t xml:space="preserve">, and my husband died.</w:t>
      </w:r>
      <w:r>
        <w:t xml:space="preserve">{{field-off:Bible}}</w:t>
      </w:r>
    </w:p>
    <w:p>
      <w:r>
        <w:rPr>
          <w:sz w:val="18"/>
          <w:color w:val="777777"/>
        </w:rPr>
        <w:t xml:space="preserve">[[@Bible:2 Samuel 14:6]] </w:t>
      </w:r>
      <w:r>
        <w:rPr>
          <w:b/>
        </w:rPr>
        <w:t xml:space="preserve">6 </w:t>
      </w:r>
      <w:r>
        <w:t xml:space="preserve"> {{field-on:Bible}}</w:t>
      </w:r>
      <w:r>
        <w:t xml:space="preserve">And indeed your servant had two sons, and both fought in the field, and there was no one separating between them, and the one struck his brother and killed him.</w:t>
      </w:r>
      <w:r>
        <w:rPr>
          <w:rStyle w:val="FootnoteReference"/>
        </w:rPr>
        <w:footnoteReference w:id="4210"/>
      </w:r>
      <w:r>
        <w:t xml:space="preserve">{{field-off:Bible}}</w:t>
      </w:r>
    </w:p>
    <w:p>
      <w:r>
        <w:rPr>
          <w:sz w:val="18"/>
          <w:color w:val="777777"/>
        </w:rPr>
        <w:t xml:space="preserve">[[@Bible:2 Samuel 14:7]] </w:t>
      </w:r>
      <w:r>
        <w:rPr>
          <w:b/>
        </w:rPr>
        <w:t xml:space="preserve">7 </w:t>
      </w:r>
      <w:r>
        <w:t xml:space="preserve"> {{field-on:Bible}}</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4211"/>
      </w:r>
      <w:r>
        <w:t xml:space="preserve">{{field-off:Bible}}</w:t>
      </w:r>
    </w:p>
    <w:p>
      <w:r>
        <w:rPr>
          <w:sz w:val="18"/>
          <w:color w:val="777777"/>
        </w:rPr>
        <w:t xml:space="preserve">[[@Bible:2 Samuel 14:8]] </w:t>
      </w:r>
      <w:r>
        <w:rPr>
          <w:b/>
        </w:rPr>
        <w:t xml:space="preserve">8 </w:t>
      </w:r>
      <w:r>
        <w:t xml:space="preserve"> {{field-on:Bible}}</w:t>
      </w:r>
      <w:r>
        <w:t xml:space="preserve">And the king said, Go to your house in health, and I myself will command concerning you.</w:t>
      </w:r>
      <w:r>
        <w:rPr>
          <w:rStyle w:val="FootnoteReference"/>
        </w:rPr>
        <w:footnoteReference w:id="4212"/>
      </w:r>
      <w:r>
        <w:t xml:space="preserve">{{field-off:Bible}}</w:t>
      </w:r>
    </w:p>
    <w:p>
      <w:r>
        <w:rPr>
          <w:sz w:val="18"/>
          <w:color w:val="777777"/>
        </w:rPr>
        <w:t xml:space="preserve">[[@Bible:2 Samuel 14:9]] </w:t>
      </w:r>
      <w:r>
        <w:rPr>
          <w:b/>
        </w:rPr>
        <w:t xml:space="preserve">9 </w:t>
      </w:r>
      <w:r>
        <w:t xml:space="preserve"> {{field-on:Bible}}</w:t>
      </w:r>
      <w:r>
        <w:t xml:space="preserve">And the Thekōite woman said to the king, Upon me, my lord king, be the lawlessness, and upon my father’s house, and the king and his throne are innocent.</w:t>
      </w:r>
      <w:r>
        <w:t xml:space="preserve">{{field-off:Bible}}</w:t>
      </w:r>
    </w:p>
    <w:p>
      <w:r>
        <w:rPr>
          <w:sz w:val="18"/>
          <w:color w:val="777777"/>
        </w:rPr>
        <w:t xml:space="preserve">[[@Bible:2 Samuel 14:10]] </w:t>
      </w:r>
      <w:r>
        <w:rPr>
          <w:b/>
        </w:rPr>
        <w:t xml:space="preserve">10 </w:t>
      </w:r>
      <w:r>
        <w:t xml:space="preserve"> {{field-on:Bible}}</w:t>
      </w:r>
      <w:r>
        <w:t xml:space="preserve">And the king said, Who is speaking to you? And you will bring him to me, and he will not add still to touch him.</w:t>
      </w:r>
      <w:r>
        <w:rPr>
          <w:rStyle w:val="FootnoteReference"/>
        </w:rPr>
        <w:footnoteReference w:id="4213"/>
      </w:r>
      <w:r>
        <w:t xml:space="preserve">{{field-off:Bible}}</w:t>
      </w:r>
    </w:p>
    <w:p>
      <w:r>
        <w:rPr>
          <w:sz w:val="18"/>
          <w:color w:val="777777"/>
        </w:rPr>
        <w:t xml:space="preserve">[[@Bible:2 Samuel 14:11]] </w:t>
      </w:r>
      <w:r>
        <w:rPr>
          <w:b/>
        </w:rPr>
        <w:t xml:space="preserve">11 </w:t>
      </w:r>
      <w:r>
        <w:t xml:space="preserve"> {{field-on:Bible}}</w:t>
      </w:r>
      <w:r>
        <w:t xml:space="preserve">And she said, Let the king now remember the Lord his God, that the avenger of blood not multiply</w:t>
      </w:r>
      <w:r>
        <w:rPr>
          <w:rStyle w:val="FootnoteReference"/>
        </w:rPr>
        <w:footnoteReference w:id="4214"/>
      </w:r>
      <w:r>
        <w:t xml:space="preserve"> to destroy, and they certainly will not remove my son. And he said, As the Lord lives, if a hair of your son falls to the ground.</w:t>
      </w:r>
      <w:r>
        <w:t xml:space="preserve">{{field-off:Bible}}</w:t>
      </w:r>
    </w:p>
    <w:p>
      <w:r>
        <w:rPr>
          <w:sz w:val="18"/>
          <w:color w:val="777777"/>
        </w:rPr>
        <w:t xml:space="preserve">[[@Bible:2 Samuel 14:12]] </w:t>
      </w:r>
      <w:r>
        <w:rPr>
          <w:b/>
        </w:rPr>
        <w:t xml:space="preserve">12 </w:t>
      </w:r>
      <w:r>
        <w:t xml:space="preserve"> {{field-on:Bible}}</w:t>
      </w:r>
      <w:r>
        <w:t xml:space="preserve">And the woman said, Let your servant now speak a word to my lord the king. And he said, Speak.</w:t>
      </w:r>
      <w:r>
        <w:t xml:space="preserve">{{field-off:Bible}}</w:t>
      </w:r>
    </w:p>
    <w:p>
      <w:r>
        <w:rPr>
          <w:sz w:val="18"/>
          <w:color w:val="777777"/>
        </w:rPr>
        <w:t xml:space="preserve">[[@Bible:2 Samuel 14:13]] </w:t>
      </w:r>
      <w:r>
        <w:rPr>
          <w:b/>
        </w:rPr>
        <w:t xml:space="preserve">13 </w:t>
      </w:r>
      <w:r>
        <w:t xml:space="preserve"> {{field-on:Bible}}</w:t>
      </w:r>
      <w:r>
        <w:t xml:space="preserve">And the woman said, Why have you reckoned such a thing against the people of God? Even from the mouth of the king this word is like an offense, in that the king does not bring back his banished one.</w:t>
      </w:r>
      <w:r>
        <w:t xml:space="preserve">{{field-off:Bible}}</w:t>
      </w:r>
    </w:p>
    <w:p>
      <w:r>
        <w:rPr>
          <w:sz w:val="18"/>
          <w:color w:val="777777"/>
        </w:rPr>
        <w:t xml:space="preserve">[[@Bible:2 Samuel 14:14]] </w:t>
      </w:r>
      <w:r>
        <w:rPr>
          <w:b/>
        </w:rPr>
        <w:t xml:space="preserve">14 </w:t>
      </w:r>
      <w:r>
        <w:t xml:space="preserve"> {{field-on:Bible}}</w:t>
      </w:r>
      <w:r>
        <w:t xml:space="preserve">Because in death we will die</w:t>
      </w:r>
      <w:r>
        <w:rPr>
          <w:rStyle w:val="FootnoteReference"/>
        </w:rPr>
        <w:footnoteReference w:id="4215"/>
      </w:r>
      <w:r>
        <w:t xml:space="preserve">, and like the water poured down upon the ground, which will not be gathered, and God will take a life, yet he devises ways for the banished one not to remain banished from him.</w:t>
      </w:r>
      <w:r>
        <w:t xml:space="preserve">{{field-off:Bible}}</w:t>
      </w:r>
    </w:p>
    <w:p>
      <w:r>
        <w:rPr>
          <w:sz w:val="18"/>
          <w:color w:val="777777"/>
        </w:rPr>
        <w:t xml:space="preserve">[[@Bible:2 Samuel 14:15]] </w:t>
      </w:r>
      <w:r>
        <w:rPr>
          <w:b/>
        </w:rPr>
        <w:t xml:space="preserve">15 </w:t>
      </w:r>
      <w:r>
        <w:t xml:space="preserve"> {{field-on:Bible}}</w:t>
      </w:r>
      <w:r>
        <w:t xml:space="preserve">And now that I came to speak this word to my lord the king is because the people will see me</w:t>
      </w:r>
      <w:r>
        <w:rPr>
          <w:rStyle w:val="FootnoteReference"/>
        </w:rPr>
        <w:footnoteReference w:id="4216"/>
      </w:r>
      <w:r>
        <w:t xml:space="preserve">, and your servant will say, Let me now speak to the king, if perhaps the king will do the word of his servant.</w:t>
      </w:r>
      <w:r>
        <w:t xml:space="preserve">{{field-off:Bible}}</w:t>
      </w:r>
    </w:p>
    <w:p>
      <w:r>
        <w:rPr>
          <w:sz w:val="18"/>
          <w:color w:val="777777"/>
        </w:rPr>
        <w:t xml:space="preserve">[[@Bible:2 Samuel 14:16]] </w:t>
      </w:r>
      <w:r>
        <w:rPr>
          <w:b/>
        </w:rPr>
        <w:t xml:space="preserve">16 </w:t>
      </w:r>
      <w:r>
        <w:t xml:space="preserve"> {{field-on:Bible}}</w:t>
      </w:r>
      <w:r>
        <w:t xml:space="preserve">Because the king will listen to rescue his servant from the hand of the man seeking to remove me and my son from the inheritance of God.</w:t>
      </w:r>
      <w:r>
        <w:t xml:space="preserve">{{field-off:Bible}}</w:t>
      </w:r>
    </w:p>
    <w:p>
      <w:r>
        <w:rPr>
          <w:sz w:val="18"/>
          <w:color w:val="777777"/>
        </w:rPr>
        <w:t xml:space="preserve">[[@Bible:2 Samuel 14:17]] </w:t>
      </w:r>
      <w:r>
        <w:rPr>
          <w:b/>
        </w:rPr>
        <w:t xml:space="preserve">17 </w:t>
      </w:r>
      <w:r>
        <w:t xml:space="preserve"> {{field-on:Bible}}</w:t>
      </w:r>
      <w:r>
        <w:t xml:space="preserve">And the woman said, Let the word of my lord the king now be as an offering</w:t>
      </w:r>
      <w:r>
        <w:rPr>
          <w:rStyle w:val="FootnoteReference"/>
        </w:rPr>
        <w:footnoteReference w:id="4217"/>
      </w:r>
      <w:r>
        <w:t xml:space="preserve">, because as an angel of God so is my lord the king, to hear the good and the evil, and the Lord your God will be with you.</w:t>
      </w:r>
      <w:r>
        <w:t xml:space="preserve">{{field-off:Bible}}</w:t>
      </w:r>
    </w:p>
    <w:p>
      <w:r>
        <w:rPr>
          <w:sz w:val="18"/>
          <w:color w:val="777777"/>
        </w:rPr>
        <w:t xml:space="preserve">[[@Bible:2 Samuel 14:18]] </w:t>
      </w:r>
      <w:r>
        <w:rPr>
          <w:b/>
        </w:rPr>
        <w:t xml:space="preserve">18 </w:t>
      </w:r>
      <w:r>
        <w:t xml:space="preserve"> {{field-on:Bible}}</w:t>
      </w:r>
      <w:r>
        <w:t xml:space="preserve">And the king answered and said to the woman, Do not hide from me now a word which I ask you. And the woman said, Let my lord the king speak.</w:t>
      </w:r>
      <w:r>
        <w:t xml:space="preserve">{{field-off:Bible}}</w:t>
      </w:r>
    </w:p>
    <w:p>
      <w:r>
        <w:rPr>
          <w:sz w:val="18"/>
          <w:color w:val="777777"/>
        </w:rPr>
        <w:t xml:space="preserve">[[@Bible:2 Samuel 14:19]] </w:t>
      </w:r>
      <w:r>
        <w:rPr>
          <w:b/>
        </w:rPr>
        <w:t xml:space="preserve">19 </w:t>
      </w:r>
      <w:r>
        <w:t xml:space="preserve"> {{field-on:Bible}}</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4218"/>
      </w:r>
      <w:r>
        <w:rPr>
          <w:rStyle w:val="FootnoteReference"/>
        </w:rPr>
        <w:footnoteReference w:id="4219"/>
      </w:r>
      <w:r>
        <w:t xml:space="preserve">{{field-off:Bible}}</w:t>
      </w:r>
    </w:p>
    <w:p>
      <w:r>
        <w:rPr>
          <w:sz w:val="18"/>
          <w:color w:val="777777"/>
        </w:rPr>
        <w:t xml:space="preserve">[[@Bible:2 Samuel 14:20]] </w:t>
      </w:r>
      <w:r>
        <w:rPr>
          <w:b/>
        </w:rPr>
        <w:t xml:space="preserve">20 </w:t>
      </w:r>
      <w:r>
        <w:t xml:space="preserve"> {{field-on:Bible}}</w:t>
      </w:r>
      <w:r>
        <w:t xml:space="preserve">For the sake of turning the face of this matter, your servant Joab did this thing, and my lord is wise like the wisdom of an angel of God, to know all the things on the earth.</w:t>
      </w:r>
      <w:r>
        <w:t xml:space="preserve">{{field-off:Bible}}</w:t>
      </w:r>
    </w:p>
    <w:p>
      <w:r>
        <w:rPr>
          <w:sz w:val="18"/>
          <w:color w:val="777777"/>
        </w:rPr>
        <w:t xml:space="preserve">[[@Bible:2 Samuel 14:21]] </w:t>
      </w:r>
      <w:r>
        <w:rPr>
          <w:b/>
        </w:rPr>
        <w:t xml:space="preserve">21 </w:t>
      </w:r>
      <w:r>
        <w:t xml:space="preserve"> {{field-on:Bible}}</w:t>
      </w:r>
      <w:r>
        <w:t xml:space="preserve">And the king said to Joab, Behold now, I have done for you according to this word of yours. Go, bring back the young man Absalom.</w:t>
      </w:r>
      <w:r>
        <w:t xml:space="preserve">{{field-off:Bible}}</w:t>
      </w:r>
    </w:p>
    <w:p>
      <w:r>
        <w:rPr>
          <w:sz w:val="18"/>
          <w:color w:val="777777"/>
        </w:rPr>
        <w:t xml:space="preserve">[[@Bible:2 Samuel 14:22]] </w:t>
      </w:r>
      <w:r>
        <w:rPr>
          <w:b/>
        </w:rPr>
        <w:t xml:space="preserve">22 </w:t>
      </w:r>
      <w:r>
        <w:t xml:space="preserve"> {{field-on:Bible}}</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4220"/>
      </w:r>
      <w:r>
        <w:t xml:space="preserve">{{field-off:Bible}}</w:t>
      </w:r>
    </w:p>
    <w:p>
      <w:r>
        <w:rPr>
          <w:sz w:val="18"/>
          <w:color w:val="777777"/>
        </w:rPr>
        <w:t xml:space="preserve">[[@Bible:2 Samuel 14:23]] </w:t>
      </w:r>
      <w:r>
        <w:rPr>
          <w:b/>
        </w:rPr>
        <w:t xml:space="preserve">23 </w:t>
      </w:r>
      <w:r>
        <w:t xml:space="preserve"> {{field-on:Bible}}</w:t>
      </w:r>
      <w:r>
        <w:t xml:space="preserve">And Joab rose and went to Gedsour and brought Absalom into </w:t>
      </w:r>
      <w:r>
        <w:t xml:space="preserve">[[Jerusalem &gt;&gt; BibleKnowledgebase:@Jerusalem]]</w:t>
      </w:r>
      <w:r>
        <w:t xml:space="preserve">.</w:t>
      </w:r>
      <w:r>
        <w:t xml:space="preserve">{{field-off:Bible}}</w:t>
      </w:r>
    </w:p>
    <w:p>
      <w:r>
        <w:rPr>
          <w:sz w:val="18"/>
          <w:color w:val="777777"/>
        </w:rPr>
        <w:t xml:space="preserve">[[@Bible:2 Samuel 14:24]] </w:t>
      </w:r>
      <w:r>
        <w:rPr>
          <w:b/>
        </w:rPr>
        <w:t xml:space="preserve">24 </w:t>
      </w:r>
      <w:r>
        <w:t xml:space="preserve"> {{field-on:Bible}}</w:t>
      </w:r>
      <w:r>
        <w:t xml:space="preserve">And the king said, Let him turn to his own house, and let him not see my face. And Absalom turned to his house, and he did not see the face of the king.</w:t>
      </w:r>
      <w:r>
        <w:t xml:space="preserve">{{field-off:Bible}}</w:t>
      </w:r>
    </w:p>
    <w:p>
      <w:r>
        <w:rPr>
          <w:sz w:val="18"/>
          <w:color w:val="777777"/>
        </w:rPr>
        <w:t xml:space="preserve">[[@Bible:2 Samuel 14:25]] </w:t>
      </w:r>
      <w:r>
        <w:rPr>
          <w:b/>
        </w:rPr>
        <w:t xml:space="preserve">25 </w:t>
      </w:r>
      <w:r>
        <w:t xml:space="preserve"> {{field-on:Bible}}</w:t>
      </w:r>
      <w:r>
        <w:t xml:space="preserve">And as for Absalom, there was no man in all Israel</w:t>
      </w:r>
      <w:r>
        <w:rPr>
          <w:rStyle w:val="FootnoteReference"/>
        </w:rPr>
        <w:footnoteReference w:id="4221"/>
      </w:r>
      <w:r>
        <w:t xml:space="preserve"> praised so greatly. From the sole of his foot to his crown there was no blemish in him.</w:t>
      </w:r>
      <w:r>
        <w:rPr>
          <w:rStyle w:val="FootnoteReference"/>
        </w:rPr>
        <w:footnoteReference w:id="4222"/>
      </w:r>
      <w:r>
        <w:t xml:space="preserve">{{field-off:Bible}}</w:t>
      </w:r>
    </w:p>
    <w:p>
      <w:r>
        <w:rPr>
          <w:sz w:val="18"/>
          <w:color w:val="777777"/>
        </w:rPr>
        <w:t xml:space="preserve">[[@Bible:2 Samuel 14:26]] </w:t>
      </w:r>
      <w:r>
        <w:rPr>
          <w:b/>
        </w:rPr>
        <w:t xml:space="preserve">26 </w:t>
      </w:r>
      <w:r>
        <w:t xml:space="preserve"> {{field-on:Bible}}</w:t>
      </w:r>
      <w:r>
        <w:t xml:space="preserve">And when he cut his head, and it came to be from beginning of days to days</w:t>
      </w:r>
      <w:r>
        <w:rPr>
          <w:rStyle w:val="FootnoteReference"/>
        </w:rPr>
        <w:footnoteReference w:id="4223"/>
      </w:r>
      <w:r>
        <w:t xml:space="preserve"> as he would cut it because it weighed heavily upon him, cutting it he weighed the hair of his head at two hundred shekels by the royal shekel.</w:t>
      </w:r>
      <w:r>
        <w:rPr>
          <w:rStyle w:val="FootnoteReference"/>
        </w:rPr>
        <w:footnoteReference w:id="4224"/>
      </w:r>
      <w:r>
        <w:t xml:space="preserve">{{field-off:Bible}}</w:t>
      </w:r>
    </w:p>
    <w:p>
      <w:r>
        <w:rPr>
          <w:sz w:val="18"/>
          <w:color w:val="777777"/>
        </w:rPr>
        <w:t xml:space="preserve">[[@Bible:2 Samuel 14:27]] </w:t>
      </w:r>
      <w:r>
        <w:rPr>
          <w:b/>
        </w:rPr>
        <w:t xml:space="preserve">27 </w:t>
      </w:r>
      <w:r>
        <w:t xml:space="preserve"> {{field-on:Bible}}</w:t>
      </w:r>
      <w:r>
        <w:t xml:space="preserve">And there were born to Absalom three sons and one daughter, and her name was Tamar. She was a very beautiful woman and became wife to Rehoboam son of Solomon</w:t>
      </w:r>
      <w:r>
        <w:rPr>
          <w:rStyle w:val="FootnoteReference"/>
        </w:rPr>
        <w:footnoteReference w:id="4225"/>
      </w:r>
      <w:r>
        <w:t xml:space="preserve"> and bore to him Abia.</w:t>
      </w:r>
      <w:r>
        <w:t xml:space="preserve">{{field-off:Bible}}</w:t>
      </w:r>
    </w:p>
    <w:p>
      <w:r>
        <w:rPr>
          <w:sz w:val="18"/>
          <w:color w:val="777777"/>
        </w:rPr>
        <w:t xml:space="preserve">[[@Bible:2 Samuel 14:28]] </w:t>
      </w:r>
      <w:r>
        <w:rPr>
          <w:b/>
        </w:rPr>
        <w:t xml:space="preserve">28 </w:t>
      </w:r>
      <w:r>
        <w:t xml:space="preserve"> {{field-on:Bible}}</w:t>
      </w:r>
      <w:r>
        <w:t xml:space="preserve">And Absalom sat in </w:t>
      </w:r>
      <w:r>
        <w:t xml:space="preserve">[[Jerusalem &gt;&gt; BibleKnowledgebase:@Jerusalem]]</w:t>
      </w:r>
      <w:r>
        <w:t xml:space="preserve"> two years of days, and he did not see the face of the king.</w:t>
      </w:r>
      <w:r>
        <w:rPr>
          <w:rStyle w:val="FootnoteReference"/>
        </w:rPr>
        <w:footnoteReference w:id="4226"/>
      </w:r>
      <w:r>
        <w:t xml:space="preserve">{{field-off:Bible}}</w:t>
      </w:r>
    </w:p>
    <w:p>
      <w:r>
        <w:rPr>
          <w:sz w:val="18"/>
          <w:color w:val="777777"/>
        </w:rPr>
        <w:t xml:space="preserve">[[@Bible:2 Samuel 14:29]] </w:t>
      </w:r>
      <w:r>
        <w:rPr>
          <w:b/>
        </w:rPr>
        <w:t xml:space="preserve">29 </w:t>
      </w:r>
      <w:r>
        <w:t xml:space="preserve"> {{field-on:Bible}}</w:t>
      </w:r>
      <w:r>
        <w:t xml:space="preserve">And Absalom sent to Joab to send him to the king, and he was not willing to come to him, and he sent a second time to him, and he was not willing to come.</w:t>
      </w:r>
      <w:r>
        <w:t xml:space="preserve">{{field-off:Bible}}</w:t>
      </w:r>
    </w:p>
    <w:p>
      <w:r>
        <w:rPr>
          <w:sz w:val="18"/>
          <w:color w:val="777777"/>
        </w:rPr>
        <w:t xml:space="preserve">[[@Bible:2 Samuel 14:30]] </w:t>
      </w:r>
      <w:r>
        <w:rPr>
          <w:b/>
        </w:rPr>
        <w:t xml:space="preserve">30 </w:t>
      </w:r>
      <w:r>
        <w:t xml:space="preserve"> {{field-on:Bible}}</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4227"/>
      </w:r>
      <w:r>
        <w:t xml:space="preserve">{{field-off:Bible}}</w:t>
      </w:r>
    </w:p>
    <w:p>
      <w:r>
        <w:rPr>
          <w:sz w:val="18"/>
          <w:color w:val="777777"/>
        </w:rPr>
        <w:t xml:space="preserve">[[@Bible:2 Samuel 14:31]] </w:t>
      </w:r>
      <w:r>
        <w:rPr>
          <w:b/>
        </w:rPr>
        <w:t xml:space="preserve">31 </w:t>
      </w:r>
      <w:r>
        <w:t xml:space="preserve"> {{field-on:Bible}}</w:t>
      </w:r>
      <w:r>
        <w:t xml:space="preserve">And Joab rose and came to Absalom at the house and said to him, Why did your servants burn my portion with fire?</w:t>
      </w:r>
      <w:r>
        <w:t xml:space="preserve">{{field-off:Bible}}</w:t>
      </w:r>
    </w:p>
    <w:p>
      <w:r>
        <w:rPr>
          <w:sz w:val="18"/>
          <w:color w:val="777777"/>
        </w:rPr>
        <w:t xml:space="preserve">[[@Bible:2 Samuel 14:32]] </w:t>
      </w:r>
      <w:r>
        <w:rPr>
          <w:b/>
        </w:rPr>
        <w:t xml:space="preserve">32 </w:t>
      </w:r>
      <w:r>
        <w:t xml:space="preserve"> {{field-on:Bible}}</w:t>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4228"/>
      </w:r>
      <w:r>
        <w:t xml:space="preserve">, and if there is wrongdoing in me, then put me to death.</w:t>
      </w:r>
      <w:r>
        <w:t xml:space="preserve">{{field-off:Bible}}</w:t>
      </w:r>
    </w:p>
    <w:p>
      <w:r>
        <w:rPr>
          <w:sz w:val="18"/>
          <w:color w:val="777777"/>
        </w:rPr>
        <w:t xml:space="preserve">[[@Bible:2 Samuel 14:33]] </w:t>
      </w:r>
      <w:r>
        <w:rPr>
          <w:b/>
        </w:rPr>
        <w:t xml:space="preserve">33 </w:t>
      </w:r>
      <w:r>
        <w:t xml:space="preserve"> {{field-on:Bible}}</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42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Samuel 15:1]] </w:t>
      </w:r>
      <w:r>
        <w:rPr>
          <w:b/>
        </w:rPr>
        <w:t xml:space="preserve">1 </w:t>
      </w:r>
      <w:r>
        <w:t xml:space="preserve"> {{field-on:Bible}}</w:t>
      </w:r>
      <w:r>
        <w:t xml:space="preserve">And it came to be after these things, Absalom made for himself chariots and horses and fifty men to run before him.</w:t>
      </w:r>
      <w:r>
        <w:rPr>
          <w:rStyle w:val="FootnoteReference"/>
        </w:rPr>
        <w:footnoteReference w:id="4230"/>
      </w:r>
      <w:r>
        <w:t xml:space="preserve">{{field-off:Bible}}</w:t>
      </w:r>
    </w:p>
    <w:p>
      <w:r>
        <w:rPr>
          <w:sz w:val="18"/>
          <w:color w:val="777777"/>
        </w:rPr>
        <w:t xml:space="preserve">[[@Bible:2 Samuel 15:2]] </w:t>
      </w:r>
      <w:r>
        <w:rPr>
          <w:b/>
        </w:rPr>
        <w:t xml:space="preserve">2 </w:t>
      </w:r>
      <w:r>
        <w:t xml:space="preserve"> {{field-on:Bible}}</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4231"/>
      </w:r>
      <w:r>
        <w:t xml:space="preserve">.</w:t>
      </w:r>
      <w:r>
        <w:rPr>
          <w:rStyle w:val="FootnoteReference"/>
        </w:rPr>
        <w:footnoteReference w:id="4232"/>
      </w:r>
      <w:r>
        <w:t xml:space="preserve">{{field-off:Bible}}</w:t>
      </w:r>
    </w:p>
    <w:p>
      <w:r>
        <w:rPr>
          <w:sz w:val="18"/>
          <w:color w:val="777777"/>
        </w:rPr>
        <w:t xml:space="preserve">[[@Bible:2 Samuel 15:3]] </w:t>
      </w:r>
      <w:r>
        <w:rPr>
          <w:b/>
        </w:rPr>
        <w:t xml:space="preserve">3 </w:t>
      </w:r>
      <w:r>
        <w:t xml:space="preserve"> {{field-on:Bible}}</w:t>
      </w:r>
      <w:r>
        <w:t xml:space="preserve">And Absalom said to him, Behold, your words are good and easy, but there is no one hearing you from the king.</w:t>
      </w:r>
      <w:r>
        <w:rPr>
          <w:rStyle w:val="FootnoteReference"/>
        </w:rPr>
        <w:footnoteReference w:id="4233"/>
      </w:r>
      <w:r>
        <w:t xml:space="preserve">{{field-off:Bible}}</w:t>
      </w:r>
    </w:p>
    <w:p>
      <w:r>
        <w:rPr>
          <w:sz w:val="18"/>
          <w:color w:val="777777"/>
        </w:rPr>
        <w:t xml:space="preserve">[[@Bible:2 Samuel 15:4]] </w:t>
      </w:r>
      <w:r>
        <w:rPr>
          <w:b/>
        </w:rPr>
        <w:t xml:space="preserve">4 </w:t>
      </w:r>
      <w:r>
        <w:t xml:space="preserve"> {{field-on:Bible}}</w:t>
      </w:r>
      <w:r>
        <w:t xml:space="preserve">And Absalom said, Who will appoint me judge in the land? And to me every man with dispute and judgment will come, and I will justify him.</w:t>
      </w:r>
      <w:r>
        <w:t xml:space="preserve">{{field-off:Bible}}</w:t>
      </w:r>
    </w:p>
    <w:p>
      <w:r>
        <w:rPr>
          <w:sz w:val="18"/>
          <w:color w:val="777777"/>
        </w:rPr>
        <w:t xml:space="preserve">[[@Bible:2 Samuel 15:5]] </w:t>
      </w:r>
      <w:r>
        <w:rPr>
          <w:b/>
        </w:rPr>
        <w:t xml:space="preserve">5 </w:t>
      </w:r>
      <w:r>
        <w:t xml:space="preserve"> {{field-on:Bible}}</w:t>
      </w:r>
      <w:r>
        <w:t xml:space="preserve">And it came to be, when a man came near to bow down to him, he stretched out his hand and took hold of him and kissed him.</w:t>
      </w:r>
      <w:r>
        <w:t xml:space="preserve">{{field-off:Bible}}</w:t>
      </w:r>
    </w:p>
    <w:p>
      <w:r>
        <w:rPr>
          <w:sz w:val="18"/>
          <w:color w:val="777777"/>
        </w:rPr>
        <w:t xml:space="preserve">[[@Bible:2 Samuel 15:6]] </w:t>
      </w:r>
      <w:r>
        <w:rPr>
          <w:b/>
        </w:rPr>
        <w:t xml:space="preserve">6 </w:t>
      </w:r>
      <w:r>
        <w:t xml:space="preserve"> {{field-on:Bible}}</w:t>
      </w:r>
      <w:r>
        <w:t xml:space="preserve">And Absalom did according to this word to all Israel who were coming for judgment to the king, and Absalom was stealing the heart of the men of Israel</w:t>
      </w:r>
      <w:r>
        <w:rPr>
          <w:rStyle w:val="FootnoteReference"/>
        </w:rPr>
        <w:footnoteReference w:id="4234"/>
      </w:r>
      <w:r>
        <w:t xml:space="preserve">.</w:t>
      </w:r>
      <w:r>
        <w:t xml:space="preserve">{{field-off:Bible}}</w:t>
      </w:r>
    </w:p>
    <w:p>
      <w:r>
        <w:rPr>
          <w:sz w:val="18"/>
          <w:color w:val="777777"/>
        </w:rPr>
        <w:t xml:space="preserve">[[@Bible:2 Samuel 15:7]] </w:t>
      </w:r>
      <w:r>
        <w:rPr>
          <w:b/>
        </w:rPr>
        <w:t xml:space="preserve">7 </w:t>
      </w:r>
      <w:r>
        <w:t xml:space="preserve"> {{field-on:Bible}}</w:t>
      </w:r>
      <w:r>
        <w:t xml:space="preserve">And it came to be at the end of forty years, Absalom said to his father, I will now go and pay my vows that I vowed to the Lord in Hebron.</w:t>
      </w:r>
      <w:r>
        <w:rPr>
          <w:rStyle w:val="FootnoteReference"/>
        </w:rPr>
        <w:footnoteReference w:id="4235"/>
      </w:r>
      <w:r>
        <w:rPr>
          <w:rStyle w:val="FootnoteReference"/>
        </w:rPr>
        <w:footnoteReference w:id="4236"/>
      </w:r>
      <w:r>
        <w:t xml:space="preserve">{{field-off:Bible}}</w:t>
      </w:r>
    </w:p>
    <w:p>
      <w:r>
        <w:rPr>
          <w:sz w:val="18"/>
          <w:color w:val="777777"/>
        </w:rPr>
        <w:t xml:space="preserve">[[@Bible:2 Samuel 15:8]] </w:t>
      </w:r>
      <w:r>
        <w:rPr>
          <w:b/>
        </w:rPr>
        <w:t xml:space="preserve">8 </w:t>
      </w:r>
      <w:r>
        <w:t xml:space="preserve"> {{field-on:Bible}}</w:t>
      </w:r>
      <w:r>
        <w:t xml:space="preserve">Because your servant vowed a vow while I was dwelling in Gedsour in Syria, saying, If in returning the Lord returns me to </w:t>
      </w:r>
      <w:r>
        <w:t xml:space="preserve">[[Jerusalem &gt;&gt; BibleKnowledgebase:@Jerusalem]]</w:t>
      </w:r>
      <w:r>
        <w:t xml:space="preserve">, I will serve the Lord.</w:t>
      </w:r>
      <w:r>
        <w:rPr>
          <w:rStyle w:val="FootnoteReference"/>
        </w:rPr>
        <w:footnoteReference w:id="4237"/>
      </w:r>
      <w:r>
        <w:t xml:space="preserve">{{field-off:Bible}}</w:t>
      </w:r>
    </w:p>
    <w:p>
      <w:r>
        <w:rPr>
          <w:sz w:val="18"/>
          <w:color w:val="777777"/>
        </w:rPr>
        <w:t xml:space="preserve">[[@Bible:2 Samuel 15:9]] </w:t>
      </w:r>
      <w:r>
        <w:rPr>
          <w:b/>
        </w:rPr>
        <w:t xml:space="preserve">9 </w:t>
      </w:r>
      <w:r>
        <w:t xml:space="preserve"> {{field-on:Bible}}</w:t>
      </w:r>
      <w:r>
        <w:t xml:space="preserve">And the king said to him, Go in peace. And rising, he went to Hebron.</w:t>
      </w:r>
      <w:r>
        <w:t xml:space="preserve">{{field-off:Bible}}</w:t>
      </w:r>
    </w:p>
    <w:p>
      <w:r>
        <w:rPr>
          <w:sz w:val="18"/>
          <w:color w:val="777777"/>
        </w:rPr>
        <w:t xml:space="preserve">[[@Bible:2 Samuel 15:10]] </w:t>
      </w:r>
      <w:r>
        <w:rPr>
          <w:b/>
        </w:rPr>
        <w:t xml:space="preserve">10 </w:t>
      </w:r>
      <w:r>
        <w:t xml:space="preserve"> {{field-on:Bible}}</w:t>
      </w:r>
      <w:r>
        <w:t xml:space="preserve">And Absalom sent spies into all the tribes of Israel, saying, When you hear the sound of the horn, then you will say, King Absalom has become king in Hebron.</w:t>
      </w:r>
      <w:r>
        <w:t xml:space="preserve">{{field-off:Bible}}</w:t>
      </w:r>
    </w:p>
    <w:p>
      <w:r>
        <w:rPr>
          <w:sz w:val="18"/>
          <w:color w:val="777777"/>
        </w:rPr>
        <w:t xml:space="preserve">[[@Bible:2 Samuel 15:11]] </w:t>
      </w:r>
      <w:r>
        <w:rPr>
          <w:b/>
        </w:rPr>
        <w:t xml:space="preserve">11 </w:t>
      </w:r>
      <w:r>
        <w:t xml:space="preserve"> {{field-on:Bible}}</w:t>
      </w:r>
      <w:r>
        <w:t xml:space="preserve">And with Absalom went two hundred men from </w:t>
      </w:r>
      <w:r>
        <w:t xml:space="preserve">[[Jerusalem &gt;&gt; BibleKnowledgebase:@Jerusalem]]</w:t>
      </w:r>
      <w:r>
        <w:t xml:space="preserve">, invited and going in their simplicity, and they knew no word.</w:t>
      </w:r>
      <w:r>
        <w:t xml:space="preserve">{{field-off:Bible}}</w:t>
      </w:r>
    </w:p>
    <w:p>
      <w:r>
        <w:rPr>
          <w:sz w:val="18"/>
          <w:color w:val="777777"/>
        </w:rPr>
        <w:t xml:space="preserve">[[@Bible:2 Samuel 15:12]] </w:t>
      </w:r>
      <w:r>
        <w:rPr>
          <w:b/>
        </w:rPr>
        <w:t xml:space="preserve">12 </w:t>
      </w:r>
      <w:r>
        <w:t xml:space="preserve"> {{field-on:Bible}}</w:t>
      </w:r>
      <w:r>
        <w:t xml:space="preserve">And Absalom sent and called Achitophel the Gelmōnaian</w:t>
      </w:r>
      <w:r>
        <w:rPr>
          <w:rStyle w:val="FootnoteReference"/>
        </w:rPr>
        <w:footnoteReference w:id="4238"/>
      </w:r>
      <w:r>
        <w:t xml:space="preserve">, counselor of David</w:t>
      </w:r>
      <w:r>
        <w:rPr>
          <w:rStyle w:val="FootnoteReference"/>
        </w:rPr>
        <w:footnoteReference w:id="4239"/>
      </w:r>
      <w:r>
        <w:t xml:space="preserve">, from his city, from Gōla, while he was sacrificing, and the conspiracy became strong, and the people going with Absalom were many.</w:t>
      </w:r>
      <w:r>
        <w:rPr>
          <w:rStyle w:val="FootnoteReference"/>
        </w:rPr>
        <w:footnoteReference w:id="4240"/>
      </w:r>
      <w:r>
        <w:t xml:space="preserve">{{field-off:Bible}}</w:t>
      </w:r>
    </w:p>
    <w:p>
      <w:r>
        <w:rPr>
          <w:sz w:val="18"/>
          <w:color w:val="777777"/>
        </w:rPr>
        <w:t xml:space="preserve">[[@Bible:2 Samuel 15:13]] </w:t>
      </w:r>
      <w:r>
        <w:rPr>
          <w:b/>
        </w:rPr>
        <w:t xml:space="preserve">13 </w:t>
      </w:r>
      <w:r>
        <w:t xml:space="preserve"> {{field-on:Bible}}</w:t>
      </w:r>
      <w:r>
        <w:t xml:space="preserve">And the one reporting came to David, saying, The heart of the men of Israel has come to be behind Absalom.</w:t>
      </w:r>
      <w:r>
        <w:t xml:space="preserve">{{field-off:Bible}}</w:t>
      </w:r>
    </w:p>
    <w:p>
      <w:r>
        <w:rPr>
          <w:sz w:val="18"/>
          <w:color w:val="777777"/>
        </w:rPr>
        <w:t xml:space="preserve">[[@Bible:2 Samuel 15:14]] </w:t>
      </w:r>
      <w:r>
        <w:rPr>
          <w:b/>
        </w:rPr>
        <w:t xml:space="preserve">14 </w:t>
      </w:r>
      <w:r>
        <w:t xml:space="preserve"> {{field-on:Bible}}</w:t>
      </w:r>
      <w:r>
        <w:t xml:space="preserve">And David said to all his servants with him in </w:t>
      </w:r>
      <w:r>
        <w:t xml:space="preserve">[[Jerusalem &gt;&gt; BibleKnowledgebase:@Jerusalem]]</w:t>
      </w:r>
      <w:r>
        <w:t xml:space="preserve">, Rise, and let us flee, because there is no salvation for us</w:t>
      </w:r>
      <w:r>
        <w:rPr>
          <w:rStyle w:val="FootnoteReference"/>
        </w:rPr>
        <w:footnoteReference w:id="4241"/>
      </w:r>
      <w:r>
        <w:t xml:space="preserve"> from before Absalom. Hurry to go, lest he hurry and overtake us and drive evil upon us and strike the city with the mouth of the sword.</w:t>
      </w:r>
      <w:r>
        <w:t xml:space="preserve">{{field-off:Bible}}</w:t>
      </w:r>
    </w:p>
    <w:p>
      <w:r>
        <w:rPr>
          <w:sz w:val="18"/>
          <w:color w:val="777777"/>
        </w:rPr>
        <w:t xml:space="preserve">[[@Bible:2 Samuel 15:15]] </w:t>
      </w:r>
      <w:r>
        <w:rPr>
          <w:b/>
        </w:rPr>
        <w:t xml:space="preserve">15 </w:t>
      </w:r>
      <w:r>
        <w:t xml:space="preserve"> {{field-on:Bible}}</w:t>
      </w:r>
      <w:r>
        <w:t xml:space="preserve">And the servants of the king said to the king, According to all things whatever my lord the king chooses, behold, your servants.</w:t>
      </w:r>
      <w:r>
        <w:t xml:space="preserve">{{field-off:Bible}}</w:t>
      </w:r>
    </w:p>
    <w:p>
      <w:r>
        <w:rPr>
          <w:sz w:val="18"/>
          <w:color w:val="777777"/>
        </w:rPr>
        <w:t xml:space="preserve">[[@Bible:2 Samuel 15:16]] </w:t>
      </w:r>
      <w:r>
        <w:rPr>
          <w:b/>
        </w:rPr>
        <w:t xml:space="preserve">16 </w:t>
      </w:r>
      <w:r>
        <w:t xml:space="preserve"> {{field-on:Bible}}</w:t>
      </w:r>
      <w:r>
        <w:t xml:space="preserve">And the king went out and all his house on their feet, and the king left ten women, his concubines, to guard the house.</w:t>
      </w:r>
      <w:r>
        <w:t xml:space="preserve">{{field-off:Bible}}</w:t>
      </w:r>
    </w:p>
    <w:p>
      <w:r>
        <w:rPr>
          <w:sz w:val="18"/>
          <w:color w:val="777777"/>
        </w:rPr>
        <w:t xml:space="preserve">[[@Bible:2 Samuel 15:17]] </w:t>
      </w:r>
      <w:r>
        <w:rPr>
          <w:b/>
        </w:rPr>
        <w:t xml:space="preserve">17 </w:t>
      </w:r>
      <w:r>
        <w:t xml:space="preserve"> {{field-on:Bible}}</w:t>
      </w:r>
      <w:r>
        <w:t xml:space="preserve">And the king went out and all his servants on foot, and they stood at the far house.</w:t>
      </w:r>
      <w:r>
        <w:t xml:space="preserve">{{field-off:Bible}}</w:t>
      </w:r>
    </w:p>
    <w:p>
      <w:r>
        <w:rPr>
          <w:sz w:val="18"/>
          <w:color w:val="777777"/>
        </w:rPr>
        <w:t xml:space="preserve">[[@Bible:2 Samuel 15:18]] </w:t>
      </w:r>
      <w:r>
        <w:rPr>
          <w:b/>
        </w:rPr>
        <w:t xml:space="preserve">18 </w:t>
      </w:r>
      <w:r>
        <w:t xml:space="preserve"> {{field-on:Bible}}</w:t>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4242"/>
      </w:r>
      <w:r>
        <w:rPr>
          <w:rStyle w:val="FootnoteReference"/>
        </w:rPr>
        <w:footnoteReference w:id="4243"/>
      </w:r>
      <w:r>
        <w:t xml:space="preserve">{{field-off:Bible}}</w:t>
      </w:r>
    </w:p>
    <w:p>
      <w:r>
        <w:rPr>
          <w:sz w:val="18"/>
          <w:color w:val="777777"/>
        </w:rPr>
        <w:t xml:space="preserve">[[@Bible:2 Samuel 15:19]] </w:t>
      </w:r>
      <w:r>
        <w:rPr>
          <w:b/>
        </w:rPr>
        <w:t xml:space="preserve">19 </w:t>
      </w:r>
      <w:r>
        <w:t xml:space="preserve"> {{field-on:Bible}}</w:t>
      </w:r>
      <w:r>
        <w:t xml:space="preserve">And the king said to Eththi the Geththaite, Why are you also going with us? Return and dwell with the king, because you are a foreigner and because you have migrated from your place.</w:t>
      </w:r>
      <w:r>
        <w:t xml:space="preserve">{{field-off:Bible}}</w:t>
      </w:r>
    </w:p>
    <w:p>
      <w:r>
        <w:rPr>
          <w:sz w:val="18"/>
          <w:color w:val="777777"/>
        </w:rPr>
        <w:t xml:space="preserve">[[@Bible:2 Samuel 15:20]] </w:t>
      </w:r>
      <w:r>
        <w:rPr>
          <w:b/>
        </w:rPr>
        <w:t xml:space="preserve">20 </w:t>
      </w:r>
      <w:r>
        <w:t xml:space="preserve"> {{field-on:Bible}}</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4244"/>
      </w:r>
      <w:r>
        <w:rPr>
          <w:rStyle w:val="FootnoteReference"/>
        </w:rPr>
        <w:footnoteReference w:id="4245"/>
      </w:r>
      <w:r>
        <w:t xml:space="preserve">{{field-off:Bible}}</w:t>
      </w:r>
    </w:p>
    <w:p>
      <w:r>
        <w:rPr>
          <w:sz w:val="18"/>
          <w:color w:val="777777"/>
        </w:rPr>
        <w:t xml:space="preserve">[[@Bible:2 Samuel 15:21]] </w:t>
      </w:r>
      <w:r>
        <w:rPr>
          <w:b/>
        </w:rPr>
        <w:t xml:space="preserve">21 </w:t>
      </w:r>
      <w:r>
        <w:t xml:space="preserve"> {{field-on:Bible}}</w:t>
      </w:r>
      <w:r>
        <w:t xml:space="preserve">And Eththi answered the king and said, As the Lord lives and as my lord the king lives, in the place where my lord is, whether for death or for life, there your servant will be.</w:t>
      </w:r>
      <w:r>
        <w:t xml:space="preserve">{{field-off:Bible}}</w:t>
      </w:r>
    </w:p>
    <w:p>
      <w:r>
        <w:rPr>
          <w:sz w:val="18"/>
          <w:color w:val="777777"/>
        </w:rPr>
        <w:t xml:space="preserve">[[@Bible:2 Samuel 15:22]] </w:t>
      </w:r>
      <w:r>
        <w:rPr>
          <w:b/>
        </w:rPr>
        <w:t xml:space="preserve">22 </w:t>
      </w:r>
      <w:r>
        <w:t xml:space="preserve"> {{field-on:Bible}}</w:t>
      </w:r>
      <w:r>
        <w:t xml:space="preserve">And the king said to Eththi, Come and pass over with me. And Eththi the Geththaite passed over, and all his servants and all the crowd with him.</w:t>
      </w:r>
      <w:r>
        <w:t xml:space="preserve">{{field-off:Bible}}</w:t>
      </w:r>
    </w:p>
    <w:p>
      <w:r>
        <w:rPr>
          <w:sz w:val="18"/>
          <w:color w:val="777777"/>
        </w:rPr>
        <w:t xml:space="preserve">[[@Bible:2 Samuel 15:23]] </w:t>
      </w:r>
      <w:r>
        <w:rPr>
          <w:b/>
        </w:rPr>
        <w:t xml:space="preserve">23 </w:t>
      </w:r>
      <w:r>
        <w:t xml:space="preserve"> {{field-on:Bible}}</w:t>
      </w:r>
      <w:r>
        <w:t xml:space="preserve">And all the land was weeping with a great voice, and all the people were passing in the wadi </w:t>
      </w:r>
      <w:r>
        <w:t xml:space="preserve">[[Kidron &gt;&gt; BibleKnowledgebase:@Kidron]]</w:t>
      </w:r>
      <w:r>
        <w:t xml:space="preserve">, and the king crossed the wadi </w:t>
      </w:r>
      <w:r>
        <w:t xml:space="preserve">[[Kidron &gt;&gt; BibleKnowledgebase:@Kidron]]</w:t>
      </w:r>
      <w:r>
        <w:t xml:space="preserve">, and all the people and the king were passing on toward the road of the wilderness.</w:t>
      </w:r>
      <w:r>
        <w:rPr>
          <w:rStyle w:val="FootnoteReference"/>
        </w:rPr>
        <w:footnoteReference w:id="4246"/>
      </w:r>
      <w:r>
        <w:rPr>
          <w:rStyle w:val="FootnoteReference"/>
        </w:rPr>
        <w:footnoteReference w:id="4247"/>
      </w:r>
      <w:r>
        <w:t xml:space="preserve">{{field-off:Bible}}</w:t>
      </w:r>
    </w:p>
    <w:p>
      <w:r>
        <w:rPr>
          <w:sz w:val="18"/>
          <w:color w:val="777777"/>
        </w:rPr>
        <w:t xml:space="preserve">[[@Bible:2 Samuel 15:24]] </w:t>
      </w:r>
      <w:r>
        <w:rPr>
          <w:b/>
        </w:rPr>
        <w:t xml:space="preserve">24 </w:t>
      </w:r>
      <w:r>
        <w:t xml:space="preserve"> {{field-on:Bible}}</w:t>
      </w:r>
      <w:r>
        <w:t xml:space="preserve">And behold, also Zadok and all the Levites with him carrying the ark of the covenant of the Lord</w:t>
      </w:r>
      <w:r>
        <w:rPr>
          <w:rStyle w:val="FootnoteReference"/>
        </w:rPr>
        <w:footnoteReference w:id="4248"/>
      </w:r>
      <w:r>
        <w:t xml:space="preserve"> from Baithar, and they set the ark of God down, and Abiathar went up until all the people ceased passing out of the city.</w:t>
      </w:r>
      <w:r>
        <w:t xml:space="preserve">{{field-off:Bible}}</w:t>
      </w:r>
    </w:p>
    <w:p>
      <w:r>
        <w:rPr>
          <w:sz w:val="18"/>
          <w:color w:val="777777"/>
        </w:rPr>
        <w:t xml:space="preserve">[[@Bible:2 Samuel 15:25]] </w:t>
      </w:r>
      <w:r>
        <w:rPr>
          <w:b/>
        </w:rPr>
        <w:t xml:space="preserve">25 </w:t>
      </w:r>
      <w:r>
        <w:t xml:space="preserve"> {{field-on:Bible}}</w:t>
      </w:r>
      <w:r>
        <w:t xml:space="preserve">And the king said to Zadok, Turn back the ark of God into the city. If I find favor in the eyes of the Lord, he will return me and show me it and its beauty.</w:t>
      </w:r>
      <w:r>
        <w:t xml:space="preserve">{{field-off:Bible}}</w:t>
      </w:r>
    </w:p>
    <w:p>
      <w:r>
        <w:rPr>
          <w:sz w:val="18"/>
          <w:color w:val="777777"/>
        </w:rPr>
        <w:t xml:space="preserve">[[@Bible:2 Samuel 15:26]] </w:t>
      </w:r>
      <w:r>
        <w:rPr>
          <w:b/>
        </w:rPr>
        <w:t xml:space="preserve">26 </w:t>
      </w:r>
      <w:r>
        <w:t xml:space="preserve"> {{field-on:Bible}}</w:t>
      </w:r>
      <w:r>
        <w:t xml:space="preserve">And if he says thus, I have not delighted in you, behold, here I am; let him do to me according to the good in his eyes.</w:t>
      </w:r>
      <w:r>
        <w:t xml:space="preserve">{{field-off:Bible}}</w:t>
      </w:r>
    </w:p>
    <w:p>
      <w:r>
        <w:rPr>
          <w:sz w:val="18"/>
          <w:color w:val="777777"/>
        </w:rPr>
        <w:t xml:space="preserve">[[@Bible:2 Samuel 15:27]] </w:t>
      </w:r>
      <w:r>
        <w:rPr>
          <w:b/>
        </w:rPr>
        <w:t xml:space="preserve">27 </w:t>
      </w:r>
      <w:r>
        <w:t xml:space="preserve"> {{field-on:Bible}}</w:t>
      </w:r>
      <w:r>
        <w:t xml:space="preserve">And the king said to Zadok the priest, See, you are returning into the city in peace, and Achimaas your son and Jonathan son of Abiathar, your two sons with you.</w:t>
      </w:r>
      <w:r>
        <w:rPr>
          <w:rStyle w:val="FootnoteReference"/>
        </w:rPr>
        <w:footnoteReference w:id="4249"/>
      </w:r>
      <w:r>
        <w:rPr>
          <w:rStyle w:val="FootnoteReference"/>
        </w:rPr>
        <w:footnoteReference w:id="4250"/>
      </w:r>
      <w:r>
        <w:t xml:space="preserve">{{field-off:Bible}}</w:t>
      </w:r>
    </w:p>
    <w:p>
      <w:r>
        <w:rPr>
          <w:sz w:val="18"/>
          <w:color w:val="777777"/>
        </w:rPr>
        <w:t xml:space="preserve">[[@Bible:2 Samuel 15:28]] </w:t>
      </w:r>
      <w:r>
        <w:rPr>
          <w:b/>
        </w:rPr>
        <w:t xml:space="preserve">28 </w:t>
      </w:r>
      <w:r>
        <w:t xml:space="preserve"> {{field-on:Bible}}</w:t>
      </w:r>
      <w:r>
        <w:t xml:space="preserve">See, I am encamping in the plains of the wilderness until a word comes from you to report to me.</w:t>
      </w:r>
      <w:r>
        <w:t xml:space="preserve">{{field-off:Bible}}</w:t>
      </w:r>
    </w:p>
    <w:p>
      <w:r>
        <w:rPr>
          <w:sz w:val="18"/>
          <w:color w:val="777777"/>
        </w:rPr>
        <w:t xml:space="preserve">[[@Bible:2 Samuel 15:29]] </w:t>
      </w:r>
      <w:r>
        <w:rPr>
          <w:b/>
        </w:rPr>
        <w:t xml:space="preserve">29 </w:t>
      </w:r>
      <w:r>
        <w:t xml:space="preserve"> {{field-on:Bible}}</w:t>
      </w:r>
      <w:r>
        <w:t xml:space="preserve">And Zadok and Abiathar turned the ark into </w:t>
      </w:r>
      <w:r>
        <w:t xml:space="preserve">[[Jerusalem &gt;&gt; BibleKnowledgebase:@Jerusalem]]</w:t>
      </w:r>
      <w:r>
        <w:t xml:space="preserve"> and sat there.</w:t>
      </w:r>
      <w:r>
        <w:t xml:space="preserve">{{field-off:Bible}}</w:t>
      </w:r>
    </w:p>
    <w:p>
      <w:r>
        <w:rPr>
          <w:sz w:val="18"/>
          <w:color w:val="777777"/>
        </w:rPr>
        <w:t xml:space="preserve">[[@Bible:2 Samuel 15:30]] </w:t>
      </w:r>
      <w:r>
        <w:rPr>
          <w:b/>
        </w:rPr>
        <w:t xml:space="preserve">30 </w:t>
      </w:r>
      <w:r>
        <w:t xml:space="preserve"> {{field-on:Bible}}</w:t>
      </w:r>
      <w:r>
        <w:t xml:space="preserve">And David was going up in the ascent of the olives, going up and weeping</w:t>
      </w:r>
      <w:r>
        <w:rPr>
          <w:rStyle w:val="FootnoteReference"/>
        </w:rPr>
        <w:footnoteReference w:id="4251"/>
      </w:r>
      <w:r>
        <w:t xml:space="preserve">, and his head covered, and he was going barefoot, and all the people with him covered each man his head, and they were going up, going up and weeping.</w:t>
      </w:r>
      <w:r>
        <w:t xml:space="preserve">{{field-off:Bible}}</w:t>
      </w:r>
    </w:p>
    <w:p>
      <w:r>
        <w:rPr>
          <w:sz w:val="18"/>
          <w:color w:val="777777"/>
        </w:rPr>
        <w:t xml:space="preserve">[[@Bible:2 Samuel 15:31]] </w:t>
      </w:r>
      <w:r>
        <w:rPr>
          <w:b/>
        </w:rPr>
        <w:t xml:space="preserve">31 </w:t>
      </w:r>
      <w:r>
        <w:t xml:space="preserve"> {{field-on:Bible}}</w:t>
      </w:r>
      <w:r>
        <w:t xml:space="preserve">And it was reported to David, saying, And Achitophel is among the conspirators with Absalom. And David said, Scatter now the counsel of Achitophel, Lord my God.</w:t>
      </w:r>
      <w:r>
        <w:t xml:space="preserve">{{field-off:Bible}}</w:t>
      </w:r>
    </w:p>
    <w:p>
      <w:r>
        <w:rPr>
          <w:sz w:val="18"/>
          <w:color w:val="777777"/>
        </w:rPr>
        <w:t xml:space="preserve">[[@Bible:2 Samuel 15:32]] </w:t>
      </w:r>
      <w:r>
        <w:rPr>
          <w:b/>
        </w:rPr>
        <w:t xml:space="preserve">32 </w:t>
      </w:r>
      <w:r>
        <w:t xml:space="preserve"> {{field-on:Bible}}</w:t>
      </w:r>
      <w:r>
        <w:t xml:space="preserve">And David was coming as far as the summit where he bowed there to God, and behold, to meet him was Chousi, chief companion of David, with his tunic torn and earth on his head.</w:t>
      </w:r>
      <w:r>
        <w:t xml:space="preserve">{{field-off:Bible}}</w:t>
      </w:r>
    </w:p>
    <w:p>
      <w:r>
        <w:rPr>
          <w:sz w:val="18"/>
          <w:color w:val="777777"/>
        </w:rPr>
        <w:t xml:space="preserve">[[@Bible:2 Samuel 15:33]] </w:t>
      </w:r>
      <w:r>
        <w:rPr>
          <w:b/>
        </w:rPr>
        <w:t xml:space="preserve">33 </w:t>
      </w:r>
      <w:r>
        <w:t xml:space="preserve"> {{field-on:Bible}}</w:t>
      </w:r>
      <w:r>
        <w:t xml:space="preserve">And David said to him, If you cross over with me, you will be a burden upon me.</w:t>
      </w:r>
      <w:r>
        <w:t xml:space="preserve">{{field-off:Bible}}</w:t>
      </w:r>
    </w:p>
    <w:p>
      <w:r>
        <w:rPr>
          <w:sz w:val="18"/>
          <w:color w:val="777777"/>
        </w:rPr>
        <w:t xml:space="preserve">[[@Bible:2 Samuel 15:34]] </w:t>
      </w:r>
      <w:r>
        <w:rPr>
          <w:b/>
        </w:rPr>
        <w:t xml:space="preserve">34 </w:t>
      </w:r>
      <w:r>
        <w:t xml:space="preserve"> {{field-on:Bible}}</w:t>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4252"/>
      </w:r>
      <w:r>
        <w:t xml:space="preserve"> of Achitophel.</w:t>
      </w:r>
      <w:r>
        <w:t xml:space="preserve">{{field-off:Bible}}</w:t>
      </w:r>
    </w:p>
    <w:p>
      <w:r>
        <w:rPr>
          <w:sz w:val="18"/>
          <w:color w:val="777777"/>
        </w:rPr>
        <w:t xml:space="preserve">[[@Bible:2 Samuel 15:35]] </w:t>
      </w:r>
      <w:r>
        <w:rPr>
          <w:b/>
        </w:rPr>
        <w:t xml:space="preserve">35 </w:t>
      </w:r>
      <w:r>
        <w:t xml:space="preserve"> {{field-on:Bible}}</w:t>
      </w:r>
      <w:r>
        <w:t xml:space="preserve">And behold, with you there are Zadok and Abiathar the priests, and every word whatever you hear from the house of the king, you will report to Zadok and Abiathar the priests.</w:t>
      </w:r>
      <w:r>
        <w:t xml:space="preserve">{{field-off:Bible}}</w:t>
      </w:r>
    </w:p>
    <w:p>
      <w:r>
        <w:rPr>
          <w:sz w:val="18"/>
          <w:color w:val="777777"/>
        </w:rPr>
        <w:t xml:space="preserve">[[@Bible:2 Samuel 15:36]] </w:t>
      </w:r>
      <w:r>
        <w:rPr>
          <w:b/>
        </w:rPr>
        <w:t xml:space="preserve">36 </w:t>
      </w:r>
      <w:r>
        <w:t xml:space="preserve"> {{field-on:Bible}}</w:t>
      </w:r>
      <w:r>
        <w:t xml:space="preserve">Behold, there with them are their two sons, Achimaas to Zadok and Jonathan to Abiathar, and you will send by their hand to me every word whatever you hear.</w:t>
      </w:r>
      <w:r>
        <w:t xml:space="preserve">{{field-off:Bible}}</w:t>
      </w:r>
    </w:p>
    <w:p>
      <w:r>
        <w:rPr>
          <w:sz w:val="18"/>
          <w:color w:val="777777"/>
        </w:rPr>
        <w:t xml:space="preserve">[[@Bible:2 Samuel 15:37]] </w:t>
      </w:r>
      <w:r>
        <w:rPr>
          <w:b/>
        </w:rPr>
        <w:t xml:space="preserve">37 </w:t>
      </w:r>
      <w:r>
        <w:t xml:space="preserve"> {{field-on:Bible}}</w:t>
      </w:r>
      <w:r>
        <w:t xml:space="preserve">And Chousi, companion of David, entered into the city, and Absalom was entering into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Samuel 16:1]] </w:t>
      </w:r>
      <w:r>
        <w:rPr>
          <w:b/>
        </w:rPr>
        <w:t xml:space="preserve">1 </w:t>
      </w:r>
      <w:r>
        <w:t xml:space="preserve"> {{field-on:Bible}}</w:t>
      </w:r>
      <w:r>
        <w:t xml:space="preserve">And David</w:t>
      </w:r>
      <w:r>
        <w:rPr>
          <w:rStyle w:val="FootnoteReference"/>
        </w:rPr>
        <w:footnoteReference w:id="4253"/>
      </w:r>
      <w:r>
        <w:t xml:space="preserve">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4254"/>
      </w:r>
      <w:r>
        <w:t xml:space="preserve">{{field-off:Bible}}</w:t>
      </w:r>
    </w:p>
    <w:p>
      <w:r>
        <w:rPr>
          <w:sz w:val="18"/>
          <w:color w:val="777777"/>
        </w:rPr>
        <w:t xml:space="preserve">[[@Bible:2 Samuel 16:2]] </w:t>
      </w:r>
      <w:r>
        <w:rPr>
          <w:b/>
        </w:rPr>
        <w:t xml:space="preserve">2 </w:t>
      </w:r>
      <w:r>
        <w:t xml:space="preserve"> {{field-on:Bible}}</w:t>
      </w:r>
      <w:r>
        <w:t xml:space="preserve">And the king said to Siba, What are these to you? And Siba said, The pack animals are for the house of the king to sit on</w:t>
      </w:r>
      <w:r>
        <w:rPr>
          <w:rStyle w:val="FootnoteReference"/>
        </w:rPr>
        <w:footnoteReference w:id="4255"/>
      </w:r>
      <w:r>
        <w:t xml:space="preserve">, and the loaves and the dates for food to the young men, and the wine for the ones faint in the wilderness to drink.</w:t>
      </w:r>
      <w:r>
        <w:t xml:space="preserve">{{field-off:Bible}}</w:t>
      </w:r>
    </w:p>
    <w:p>
      <w:r>
        <w:rPr>
          <w:sz w:val="18"/>
          <w:color w:val="777777"/>
        </w:rPr>
        <w:t xml:space="preserve">[[@Bible:2 Samuel 16:3]] </w:t>
      </w:r>
      <w:r>
        <w:rPr>
          <w:b/>
        </w:rPr>
        <w:t xml:space="preserve">3 </w:t>
      </w:r>
      <w:r>
        <w:t xml:space="preserve"> {{field-on:Bible}}</w:t>
      </w:r>
      <w:r>
        <w:t xml:space="preserve">And the king said, And where is the son of your lord? And Siba said to the king, Behold, he sits in </w:t>
      </w:r>
      <w:r>
        <w:t xml:space="preserve">[[Jerusalem &gt;&gt; BibleKnowledgebase:@Jerusalem]]</w:t>
      </w:r>
      <w:r>
        <w:t xml:space="preserve">, because he said, Today the house of Israel</w:t>
      </w:r>
      <w:r>
        <w:rPr>
          <w:rStyle w:val="FootnoteReference"/>
        </w:rPr>
        <w:footnoteReference w:id="4256"/>
      </w:r>
      <w:r>
        <w:t xml:space="preserve"> will return to me the kingdom of my father.</w:t>
      </w:r>
      <w:r>
        <w:t xml:space="preserve">{{field-off:Bible}}</w:t>
      </w:r>
    </w:p>
    <w:p>
      <w:r>
        <w:rPr>
          <w:sz w:val="18"/>
          <w:color w:val="777777"/>
        </w:rPr>
        <w:t xml:space="preserve">[[@Bible:2 Samuel 16:4]] </w:t>
      </w:r>
      <w:r>
        <w:rPr>
          <w:b/>
        </w:rPr>
        <w:t xml:space="preserve">4 </w:t>
      </w:r>
      <w:r>
        <w:t xml:space="preserve"> {{field-on:Bible}}</w:t>
      </w:r>
      <w:r>
        <w:t xml:space="preserve">And the king said to Siba, Behold, yours are all the things that belong to Mephibosthe. And Siba said, Bowing down, May I find favor in your eyes, my lord king.</w:t>
      </w:r>
      <w:r>
        <w:t xml:space="preserve">{{field-off:Bible}}</w:t>
      </w:r>
    </w:p>
    <w:p>
      <w:r>
        <w:rPr>
          <w:sz w:val="18"/>
          <w:color w:val="777777"/>
        </w:rPr>
        <w:t xml:space="preserve">[[@Bible:2 Samuel 16:5]] </w:t>
      </w:r>
      <w:r>
        <w:rPr>
          <w:b/>
        </w:rPr>
        <w:t xml:space="preserve">5 </w:t>
      </w:r>
      <w:r>
        <w:t xml:space="preserve"> {{field-on:Bible}}</w:t>
      </w:r>
      <w:r>
        <w:t xml:space="preserve">And king David came as far as Baourim, and behold, from there a man was coming out from the kin of the house of Saul</w:t>
      </w:r>
      <w:r>
        <w:rPr>
          <w:rStyle w:val="FootnoteReference"/>
        </w:rPr>
        <w:footnoteReference w:id="4257"/>
      </w:r>
      <w:r>
        <w:t xml:space="preserve">, and his name was Semei son of Gēra. He came out going and cursing,</w:t>
      </w:r>
      <w:r>
        <w:t xml:space="preserve">{{field-off:Bible}}</w:t>
      </w:r>
    </w:p>
    <w:p>
      <w:r>
        <w:rPr>
          <w:sz w:val="18"/>
          <w:color w:val="777777"/>
        </w:rPr>
        <w:t xml:space="preserve">[[@Bible:2 Samuel 16:6]] </w:t>
      </w:r>
      <w:r>
        <w:rPr>
          <w:b/>
        </w:rPr>
        <w:t xml:space="preserve">6 </w:t>
      </w:r>
      <w:r>
        <w:t xml:space="preserve"> {{field-on:Bible}}</w:t>
      </w:r>
      <w:r>
        <w:t xml:space="preserve">and throwing stones at David and all the servants of king David, and all the people were there and all the mighty ones at the right and at the left of the king.</w:t>
      </w:r>
      <w:r>
        <w:t xml:space="preserve">{{field-off:Bible}}</w:t>
      </w:r>
    </w:p>
    <w:p>
      <w:r>
        <w:rPr>
          <w:sz w:val="18"/>
          <w:color w:val="777777"/>
        </w:rPr>
        <w:t xml:space="preserve">[[@Bible:2 Samuel 16:7]] </w:t>
      </w:r>
      <w:r>
        <w:rPr>
          <w:b/>
        </w:rPr>
        <w:t xml:space="preserve">7 </w:t>
      </w:r>
      <w:r>
        <w:t xml:space="preserve"> {{field-on:Bible}}</w:t>
      </w:r>
      <w:r>
        <w:t xml:space="preserve">And thus Semei was saying while cursing him: Go out, go out, man of bloods and lawless man.</w:t>
      </w:r>
      <w:r>
        <w:t xml:space="preserve">{{field-off:Bible}}</w:t>
      </w:r>
    </w:p>
    <w:p>
      <w:r>
        <w:rPr>
          <w:sz w:val="18"/>
          <w:color w:val="777777"/>
        </w:rPr>
        <w:t xml:space="preserve">[[@Bible:2 Samuel 16:8]] </w:t>
      </w:r>
      <w:r>
        <w:rPr>
          <w:b/>
        </w:rPr>
        <w:t xml:space="preserve">8 </w:t>
      </w:r>
      <w:r>
        <w:t xml:space="preserve"> {{field-on:Bible}}</w:t>
      </w:r>
      <w:r>
        <w:t xml:space="preserve">The Lord has returned upon you all the bloods</w:t>
      </w:r>
      <w:r>
        <w:rPr>
          <w:rStyle w:val="FootnoteReference"/>
        </w:rPr>
        <w:footnoteReference w:id="4258"/>
      </w:r>
      <w:r>
        <w:t xml:space="preserve"> of the house of Saul, because you reigned instead of him, and the Lord has given the kingdom into the hand of Absalom your son, and behold, you are in your evil, because you are a man of bloods.</w:t>
      </w:r>
      <w:r>
        <w:t xml:space="preserve">{{field-off:Bible}}</w:t>
      </w:r>
    </w:p>
    <w:p>
      <w:r>
        <w:rPr>
          <w:sz w:val="18"/>
          <w:color w:val="777777"/>
        </w:rPr>
        <w:t xml:space="preserve">[[@Bible:2 Samuel 16:9]] </w:t>
      </w:r>
      <w:r>
        <w:rPr>
          <w:b/>
        </w:rPr>
        <w:t xml:space="preserve">9 </w:t>
      </w:r>
      <w:r>
        <w:t xml:space="preserve"> {{field-on:Bible}}</w:t>
      </w:r>
      <w:r>
        <w:t xml:space="preserve">And Abessa son of Sarouia said to the king, Why is this dead dog cursing my lord the king? I will pass over now and remove his head.</w:t>
      </w:r>
      <w:r>
        <w:t xml:space="preserve">{{field-off:Bible}}</w:t>
      </w:r>
    </w:p>
    <w:p>
      <w:r>
        <w:rPr>
          <w:sz w:val="18"/>
          <w:color w:val="777777"/>
        </w:rPr>
        <w:t xml:space="preserve">[[@Bible:2 Samuel 16:10]] </w:t>
      </w:r>
      <w:r>
        <w:rPr>
          <w:b/>
        </w:rPr>
        <w:t xml:space="preserve">10 </w:t>
      </w:r>
      <w:r>
        <w:t xml:space="preserve"> {{field-on:Bible}}</w:t>
      </w:r>
      <w:r>
        <w:t xml:space="preserve">And the king said, What is to me and to you, sons of Sarouia? Leave him and thus let him curse, because the Lord told him to curse David, and who will say, Why did you do thus?</w:t>
      </w:r>
      <w:r>
        <w:t xml:space="preserve">{{field-off:Bible}}</w:t>
      </w:r>
    </w:p>
    <w:p>
      <w:r>
        <w:rPr>
          <w:sz w:val="18"/>
          <w:color w:val="777777"/>
        </w:rPr>
        <w:t xml:space="preserve">[[@Bible:2 Samuel 16:11]] </w:t>
      </w:r>
      <w:r>
        <w:rPr>
          <w:b/>
        </w:rPr>
        <w:t xml:space="preserve">11 </w:t>
      </w:r>
      <w:r>
        <w:t xml:space="preserve"> {{field-on:Bible}}</w:t>
      </w:r>
      <w:r>
        <w:t xml:space="preserve">And David said to Abessa and to all his servants, Behold, my son who came out of my belly</w:t>
      </w:r>
      <w:r>
        <w:rPr>
          <w:rStyle w:val="FootnoteReference"/>
        </w:rPr>
        <w:footnoteReference w:id="4259"/>
      </w:r>
      <w:r>
        <w:t xml:space="preserve"> seeks my life, and how much more now this son of the Jeminaian. Leave him to curse, because the Lord told him.</w:t>
      </w:r>
      <w:r>
        <w:t xml:space="preserve">{{field-off:Bible}}</w:t>
      </w:r>
    </w:p>
    <w:p>
      <w:r>
        <w:rPr>
          <w:sz w:val="18"/>
          <w:color w:val="777777"/>
        </w:rPr>
        <w:t xml:space="preserve">[[@Bible:2 Samuel 16:12]] </w:t>
      </w:r>
      <w:r>
        <w:rPr>
          <w:b/>
        </w:rPr>
        <w:t xml:space="preserve">12 </w:t>
      </w:r>
      <w:r>
        <w:t xml:space="preserve"> {{field-on:Bible}}</w:t>
      </w:r>
      <w:r>
        <w:t xml:space="preserve">If perhaps the Lord will look upon my humiliation and return to me good instead of his curse on this day.</w:t>
      </w:r>
      <w:r>
        <w:rPr>
          <w:rStyle w:val="FootnoteReference"/>
        </w:rPr>
        <w:footnoteReference w:id="4260"/>
      </w:r>
      <w:r>
        <w:t xml:space="preserve">{{field-off:Bible}}</w:t>
      </w:r>
    </w:p>
    <w:p>
      <w:r>
        <w:rPr>
          <w:sz w:val="18"/>
          <w:color w:val="777777"/>
        </w:rPr>
        <w:t xml:space="preserve">[[@Bible:2 Samuel 16:13]] </w:t>
      </w:r>
      <w:r>
        <w:rPr>
          <w:b/>
        </w:rPr>
        <w:t xml:space="preserve">13 </w:t>
      </w:r>
      <w:r>
        <w:t xml:space="preserve"> {{field-on:Bible}}</w:t>
      </w:r>
      <w:r>
        <w:t xml:space="preserve">And David and his men were going on the road, and Semei was going on the side of the mountain next to him, going and cursing and throwing stones from his side and casting dust.</w:t>
      </w:r>
      <w:r>
        <w:rPr>
          <w:rStyle w:val="FootnoteReference"/>
        </w:rPr>
        <w:footnoteReference w:id="4261"/>
      </w:r>
      <w:r>
        <w:t xml:space="preserve">{{field-off:Bible}}</w:t>
      </w:r>
    </w:p>
    <w:p>
      <w:r>
        <w:rPr>
          <w:sz w:val="18"/>
          <w:color w:val="777777"/>
        </w:rPr>
        <w:t xml:space="preserve">[[@Bible:2 Samuel 16:14]] </w:t>
      </w:r>
      <w:r>
        <w:rPr>
          <w:b/>
        </w:rPr>
        <w:t xml:space="preserve">14 </w:t>
      </w:r>
      <w:r>
        <w:t xml:space="preserve"> {{field-on:Bible}}</w:t>
      </w:r>
      <w:r>
        <w:t xml:space="preserve">And the king came and all his people faint, and they refreshed themselves there.</w:t>
      </w:r>
      <w:r>
        <w:rPr>
          <w:rStyle w:val="FootnoteReference"/>
        </w:rPr>
        <w:footnoteReference w:id="4262"/>
      </w:r>
      <w:r>
        <w:t xml:space="preserve">{{field-off:Bible}}</w:t>
      </w:r>
    </w:p>
    <w:p>
      <w:r>
        <w:rPr>
          <w:sz w:val="18"/>
          <w:color w:val="777777"/>
        </w:rPr>
        <w:t xml:space="preserve">[[@Bible:2 Samuel 16:15]] </w:t>
      </w:r>
      <w:r>
        <w:rPr>
          <w:b/>
        </w:rPr>
        <w:t xml:space="preserve">15 </w:t>
      </w:r>
      <w:r>
        <w:t xml:space="preserve"> {{field-on:Bible}}</w:t>
      </w:r>
      <w:r>
        <w:t xml:space="preserve">And Absalom and every man of Israel entered into </w:t>
      </w:r>
      <w:r>
        <w:t xml:space="preserve">[[Jerusalem &gt;&gt; BibleKnowledgebase:@Jerusalem]]</w:t>
      </w:r>
      <w:r>
        <w:t xml:space="preserve">, and Achitophel with him.</w:t>
      </w:r>
      <w:r>
        <w:t xml:space="preserve">{{field-off:Bible}}</w:t>
      </w:r>
    </w:p>
    <w:p>
      <w:r>
        <w:rPr>
          <w:sz w:val="18"/>
          <w:color w:val="777777"/>
        </w:rPr>
        <w:t xml:space="preserve">[[@Bible:2 Samuel 16:16]] </w:t>
      </w:r>
      <w:r>
        <w:rPr>
          <w:b/>
        </w:rPr>
        <w:t xml:space="preserve">16 </w:t>
      </w:r>
      <w:r>
        <w:t xml:space="preserve"> {{field-on:Bible}}</w:t>
      </w:r>
      <w:r>
        <w:t xml:space="preserve">And it came to be, when Chousi, chief companion of David, came to Absalom, Chousi said to Absalom, Long live the king.</w:t>
      </w:r>
      <w:r>
        <w:t xml:space="preserve">{{field-off:Bible}}</w:t>
      </w:r>
    </w:p>
    <w:p>
      <w:r>
        <w:rPr>
          <w:sz w:val="18"/>
          <w:color w:val="777777"/>
        </w:rPr>
        <w:t xml:space="preserve">[[@Bible:2 Samuel 16:17]] </w:t>
      </w:r>
      <w:r>
        <w:rPr>
          <w:b/>
        </w:rPr>
        <w:t xml:space="preserve">17 </w:t>
      </w:r>
      <w:r>
        <w:t xml:space="preserve"> {{field-on:Bible}}</w:t>
      </w:r>
      <w:r>
        <w:t xml:space="preserve">And Absalom said to Chousi, Is this your mercy with your companion? Why did you not go with your companion?</w:t>
      </w:r>
      <w:r>
        <w:t xml:space="preserve">{{field-off:Bible}}</w:t>
      </w:r>
    </w:p>
    <w:p>
      <w:r>
        <w:rPr>
          <w:sz w:val="18"/>
          <w:color w:val="777777"/>
        </w:rPr>
        <w:t xml:space="preserve">[[@Bible:2 Samuel 16:18]] </w:t>
      </w:r>
      <w:r>
        <w:rPr>
          <w:b/>
        </w:rPr>
        <w:t xml:space="preserve">18 </w:t>
      </w:r>
      <w:r>
        <w:t xml:space="preserve"> {{field-on:Bible}}</w:t>
      </w:r>
      <w:r>
        <w:t xml:space="preserve">And Chousi said to Absalom, No, but behind whom the Lord chose and this people and every man of Israel, to him I will belong and with him I will sit.</w:t>
      </w:r>
      <w:r>
        <w:t xml:space="preserve">{{field-off:Bible}}</w:t>
      </w:r>
    </w:p>
    <w:p>
      <w:r>
        <w:rPr>
          <w:sz w:val="18"/>
          <w:color w:val="777777"/>
        </w:rPr>
        <w:t xml:space="preserve">[[@Bible:2 Samuel 16:19]] </w:t>
      </w:r>
      <w:r>
        <w:rPr>
          <w:b/>
        </w:rPr>
        <w:t xml:space="preserve">19 </w:t>
      </w:r>
      <w:r>
        <w:t xml:space="preserve"> {{field-on:Bible}}</w:t>
      </w:r>
      <w:r>
        <w:t xml:space="preserve">And the second thing: whom shall I serve? Shall it not be before his son? As I served before your father, so I will be before you.</w:t>
      </w:r>
      <w:r>
        <w:t xml:space="preserve">{{field-off:Bible}}</w:t>
      </w:r>
    </w:p>
    <w:p>
      <w:r>
        <w:rPr>
          <w:sz w:val="18"/>
          <w:color w:val="777777"/>
        </w:rPr>
        <w:t xml:space="preserve">[[@Bible:2 Samuel 16:20]] </w:t>
      </w:r>
      <w:r>
        <w:rPr>
          <w:b/>
        </w:rPr>
        <w:t xml:space="preserve">20 </w:t>
      </w:r>
      <w:r>
        <w:t xml:space="preserve"> {{field-on:Bible}}</w:t>
      </w:r>
      <w:r>
        <w:t xml:space="preserve">And Absalom said to Achitophel, Bring counsel for yourselves. What shall we do?</w:t>
      </w:r>
      <w:r>
        <w:t xml:space="preserve">{{field-off:Bible}}</w:t>
      </w:r>
    </w:p>
    <w:p>
      <w:r>
        <w:rPr>
          <w:sz w:val="18"/>
          <w:color w:val="777777"/>
        </w:rPr>
        <w:t xml:space="preserve">[[@Bible:2 Samuel 16:21]] </w:t>
      </w:r>
      <w:r>
        <w:rPr>
          <w:b/>
        </w:rPr>
        <w:t xml:space="preserve">21 </w:t>
      </w:r>
      <w:r>
        <w:t xml:space="preserve"> {{field-on:Bible}}</w:t>
      </w:r>
      <w:r>
        <w:t xml:space="preserve">And Achitophel said to Absalom, Go in to the concubines of your father whom he left to guard his house, and all Israel will hear that you have put your father to shame</w:t>
      </w:r>
      <w:r>
        <w:rPr>
          <w:rStyle w:val="FootnoteReference"/>
        </w:rPr>
        <w:footnoteReference w:id="4263"/>
      </w:r>
      <w:r>
        <w:t xml:space="preserve">, and the hands of all those with you will be strengthened.</w:t>
      </w:r>
      <w:r>
        <w:t xml:space="preserve">{{field-off:Bible}}</w:t>
      </w:r>
    </w:p>
    <w:p>
      <w:r>
        <w:rPr>
          <w:sz w:val="18"/>
          <w:color w:val="777777"/>
        </w:rPr>
        <w:t xml:space="preserve">[[@Bible:2 Samuel 16:22]] </w:t>
      </w:r>
      <w:r>
        <w:rPr>
          <w:b/>
        </w:rPr>
        <w:t xml:space="preserve">22 </w:t>
      </w:r>
      <w:r>
        <w:t xml:space="preserve"> {{field-on:Bible}}</w:t>
      </w:r>
      <w:r>
        <w:t xml:space="preserve">And they pitched the tent for Absalom on the roof, and Absalom went in to the concubines of his father before the eyes of all Israel.</w:t>
      </w:r>
      <w:r>
        <w:t xml:space="preserve">{{field-off:Bible}}</w:t>
      </w:r>
    </w:p>
    <w:p>
      <w:r>
        <w:rPr>
          <w:sz w:val="18"/>
          <w:color w:val="777777"/>
        </w:rPr>
        <w:t xml:space="preserve">[[@Bible:2 Samuel 16:23]] </w:t>
      </w:r>
      <w:r>
        <w:rPr>
          <w:b/>
        </w:rPr>
        <w:t xml:space="preserve">23 </w:t>
      </w:r>
      <w:r>
        <w:t xml:space="preserve"> {{field-on:Bible}}</w:t>
      </w:r>
      <w:r>
        <w:t xml:space="preserve">And the counsel of Achitophel that he counseled in the former days was as if one inquired in the word of God. Thus was all the counsel of Achitophel, both to David and to Absalom.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Samuel 17:1]] </w:t>
      </w:r>
      <w:r>
        <w:rPr>
          <w:b/>
        </w:rPr>
        <w:t xml:space="preserve">1 </w:t>
      </w:r>
      <w:r>
        <w:t xml:space="preserve"> {{field-on:Bible}}</w:t>
      </w:r>
      <w:r>
        <w:t xml:space="preserve">And Achitophel said to Absalom, Let me choose for myself twelve thousand men, and I will rise and pursue David</w:t>
      </w:r>
      <w:r>
        <w:rPr>
          <w:rStyle w:val="FootnoteReference"/>
        </w:rPr>
        <w:footnoteReference w:id="4264"/>
      </w:r>
      <w:r>
        <w:t xml:space="preserve"> by night.</w:t>
      </w:r>
      <w:r>
        <w:t xml:space="preserve">{{field-off:Bible}}</w:t>
      </w:r>
    </w:p>
    <w:p>
      <w:r>
        <w:rPr>
          <w:sz w:val="18"/>
          <w:color w:val="777777"/>
        </w:rPr>
        <w:t xml:space="preserve">[[@Bible:2 Samuel 17:2]] </w:t>
      </w:r>
      <w:r>
        <w:rPr>
          <w:b/>
        </w:rPr>
        <w:t xml:space="preserve">2 </w:t>
      </w:r>
      <w:r>
        <w:t xml:space="preserve"> {{field-on:Bible}}</w:t>
      </w:r>
      <w:r>
        <w:t xml:space="preserve">And I will come upon him while he is weary and slack of hands, and I will throw him into panic, and all the people with him will flee, and I will strike the king alone.</w:t>
      </w:r>
      <w:r>
        <w:t xml:space="preserve">{{field-off:Bible}}</w:t>
      </w:r>
    </w:p>
    <w:p>
      <w:r>
        <w:rPr>
          <w:sz w:val="18"/>
          <w:color w:val="777777"/>
        </w:rPr>
        <w:t xml:space="preserve">[[@Bible:2 Samuel 17:3]] </w:t>
      </w:r>
      <w:r>
        <w:rPr>
          <w:b/>
        </w:rPr>
        <w:t xml:space="preserve">3 </w:t>
      </w:r>
      <w:r>
        <w:t xml:space="preserve"> {{field-on:Bible}}</w:t>
      </w:r>
      <w:r>
        <w:t xml:space="preserve">And I will return all the people to you, just as a bride returns to her husband. It is only the life of one man you seek, and all the people will be at peace.</w:t>
      </w:r>
      <w:r>
        <w:rPr>
          <w:rStyle w:val="FootnoteReference"/>
        </w:rPr>
        <w:footnoteReference w:id="4265"/>
      </w:r>
      <w:r>
        <w:rPr>
          <w:rStyle w:val="FootnoteReference"/>
        </w:rPr>
        <w:footnoteReference w:id="4266"/>
      </w:r>
      <w:r>
        <w:t xml:space="preserve">{{field-off:Bible}}</w:t>
      </w:r>
    </w:p>
    <w:p>
      <w:r>
        <w:rPr>
          <w:sz w:val="18"/>
          <w:color w:val="777777"/>
        </w:rPr>
        <w:t xml:space="preserve">[[@Bible:2 Samuel 17:4]] </w:t>
      </w:r>
      <w:r>
        <w:rPr>
          <w:b/>
        </w:rPr>
        <w:t xml:space="preserve">4 </w:t>
      </w:r>
      <w:r>
        <w:t xml:space="preserve"> {{field-on:Bible}}</w:t>
      </w:r>
      <w:r>
        <w:t xml:space="preserve">And the word was right in the eyes of Absalom and in the eyes of all the elders of Israel</w:t>
      </w:r>
      <w:r>
        <w:rPr>
          <w:rStyle w:val="FootnoteReference"/>
        </w:rPr>
        <w:footnoteReference w:id="4267"/>
      </w:r>
      <w:r>
        <w:t xml:space="preserve">.</w:t>
      </w:r>
      <w:r>
        <w:t xml:space="preserve">{{field-off:Bible}}</w:t>
      </w:r>
    </w:p>
    <w:p>
      <w:r>
        <w:rPr>
          <w:sz w:val="18"/>
          <w:color w:val="777777"/>
        </w:rPr>
        <w:t xml:space="preserve">[[@Bible:2 Samuel 17:5]] </w:t>
      </w:r>
      <w:r>
        <w:rPr>
          <w:b/>
        </w:rPr>
        <w:t xml:space="preserve">5 </w:t>
      </w:r>
      <w:r>
        <w:t xml:space="preserve"> {{field-on:Bible}}</w:t>
      </w:r>
      <w:r>
        <w:t xml:space="preserve">And Absalom said, Call now also Chousi the Arachite, and let us hear what too is in his mouth.</w:t>
      </w:r>
      <w:r>
        <w:t xml:space="preserve">{{field-off:Bible}}</w:t>
      </w:r>
    </w:p>
    <w:p>
      <w:r>
        <w:rPr>
          <w:sz w:val="18"/>
          <w:color w:val="777777"/>
        </w:rPr>
        <w:t xml:space="preserve">[[@Bible:2 Samuel 17:6]] </w:t>
      </w:r>
      <w:r>
        <w:rPr>
          <w:b/>
        </w:rPr>
        <w:t xml:space="preserve">6 </w:t>
      </w:r>
      <w:r>
        <w:t xml:space="preserve"> {{field-on:Bible}}</w:t>
      </w:r>
      <w:r>
        <w:t xml:space="preserve">And Chousi came to Absalom, and Absalom said to him, saying, Achitophel has spoken according to this word. Shall we do according to his word? But if not, you speak.</w:t>
      </w:r>
      <w:r>
        <w:t xml:space="preserve">{{field-off:Bible}}</w:t>
      </w:r>
    </w:p>
    <w:p>
      <w:r>
        <w:rPr>
          <w:sz w:val="18"/>
          <w:color w:val="777777"/>
        </w:rPr>
        <w:t xml:space="preserve">[[@Bible:2 Samuel 17:7]] </w:t>
      </w:r>
      <w:r>
        <w:rPr>
          <w:b/>
        </w:rPr>
        <w:t xml:space="preserve">7 </w:t>
      </w:r>
      <w:r>
        <w:t xml:space="preserve"> {{field-on:Bible}}</w:t>
      </w:r>
      <w:r>
        <w:t xml:space="preserve">And Chousi said to Absalom, This time the counsel that Achitophel has counseled is not good.</w:t>
      </w:r>
      <w:r>
        <w:t xml:space="preserve">{{field-off:Bible}}</w:t>
      </w:r>
    </w:p>
    <w:p>
      <w:r>
        <w:rPr>
          <w:sz w:val="18"/>
          <w:color w:val="777777"/>
        </w:rPr>
        <w:t xml:space="preserve">[[@Bible:2 Samuel 17:8]] </w:t>
      </w:r>
      <w:r>
        <w:rPr>
          <w:b/>
        </w:rPr>
        <w:t xml:space="preserve">8 </w:t>
      </w:r>
      <w:r>
        <w:t xml:space="preserve"> {{field-on:Bible}}</w:t>
      </w:r>
      <w:r>
        <w:t xml:space="preserve">And Chousi said, You know your father and his men, that they are very mighty and bitter in soul, like a bear robbed of cubs in the field, and like a wild boar</w:t>
      </w:r>
      <w:r>
        <w:rPr>
          <w:rStyle w:val="FootnoteReference"/>
        </w:rPr>
        <w:footnoteReference w:id="4268"/>
      </w:r>
      <w:r>
        <w:t xml:space="preserve"> in the open country. And your father is a man of war and will not lodge with the people.</w:t>
      </w:r>
      <w:r>
        <w:rPr>
          <w:rStyle w:val="FootnoteReference"/>
        </w:rPr>
        <w:footnoteReference w:id="4269"/>
      </w:r>
      <w:r>
        <w:t xml:space="preserve">{{field-off:Bible}}</w:t>
      </w:r>
    </w:p>
    <w:p>
      <w:r>
        <w:rPr>
          <w:sz w:val="18"/>
          <w:color w:val="777777"/>
        </w:rPr>
        <w:t xml:space="preserve">[[@Bible:2 Samuel 17:9]] </w:t>
      </w:r>
      <w:r>
        <w:rPr>
          <w:b/>
        </w:rPr>
        <w:t xml:space="preserve">9 </w:t>
      </w:r>
      <w:r>
        <w:t xml:space="preserve"> {{field-on:Bible}}</w:t>
      </w:r>
      <w:r>
        <w:t xml:space="preserve">For behold, even now he is hidden in one of the hills or in one of the places</w:t>
      </w:r>
      <w:r>
        <w:rPr>
          <w:rStyle w:val="FootnoteReference"/>
        </w:rPr>
        <w:footnoteReference w:id="4270"/>
      </w:r>
      <w:r>
        <w:t xml:space="preserve">, and it will happen, when some fall among them at the first attack, that whoever hears will say, A slaughter has happened among the people following Absalom.</w:t>
      </w:r>
      <w:r>
        <w:t xml:space="preserve">{{field-off:Bible}}</w:t>
      </w:r>
    </w:p>
    <w:p>
      <w:r>
        <w:rPr>
          <w:sz w:val="18"/>
          <w:color w:val="777777"/>
        </w:rPr>
        <w:t xml:space="preserve">[[@Bible:2 Samuel 17:10]] </w:t>
      </w:r>
      <w:r>
        <w:rPr>
          <w:b/>
        </w:rPr>
        <w:t xml:space="preserve">10 </w:t>
      </w:r>
      <w:r>
        <w:t xml:space="preserve"> {{field-on:Bible}}</w:t>
      </w:r>
      <w:r>
        <w:t xml:space="preserve">Then even a son of strength, whose heart is like the heart of a lion, will utterly melt, because all Israel knows that your father is mighty and the men with him are sons of strength.</w:t>
      </w:r>
      <w:r>
        <w:rPr>
          <w:rStyle w:val="FootnoteReference"/>
        </w:rPr>
        <w:footnoteReference w:id="4271"/>
      </w:r>
      <w:r>
        <w:t xml:space="preserve">{{field-off:Bible}}</w:t>
      </w:r>
    </w:p>
    <w:p>
      <w:r>
        <w:rPr>
          <w:sz w:val="18"/>
          <w:color w:val="777777"/>
        </w:rPr>
        <w:t xml:space="preserve">[[@Bible:2 Samuel 17:11]] </w:t>
      </w:r>
      <w:r>
        <w:rPr>
          <w:b/>
        </w:rPr>
        <w:t xml:space="preserve">11 </w:t>
      </w:r>
      <w:r>
        <w:t xml:space="preserve"> {{field-on:Bible}}</w:t>
      </w:r>
      <w:r>
        <w:t xml:space="preserve">But this is the counsel I have counseled: let all Israel from Dan to Bersabee be gathered to you, like the sand by the sea in multitude, and let your own face go in their midst.</w:t>
      </w:r>
      <w:r>
        <w:rPr>
          <w:rStyle w:val="FootnoteReference"/>
        </w:rPr>
        <w:footnoteReference w:id="4272"/>
      </w:r>
      <w:r>
        <w:t xml:space="preserve">{{field-off:Bible}}</w:t>
      </w:r>
    </w:p>
    <w:p>
      <w:r>
        <w:rPr>
          <w:sz w:val="18"/>
          <w:color w:val="777777"/>
        </w:rPr>
        <w:t xml:space="preserve">[[@Bible:2 Samuel 17:12]] </w:t>
      </w:r>
      <w:r>
        <w:rPr>
          <w:b/>
        </w:rPr>
        <w:t xml:space="preserve">12 </w:t>
      </w:r>
      <w:r>
        <w:t xml:space="preserve"> {{field-on:Bible}}</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4273"/>
      </w:r>
      <w:r>
        <w:t xml:space="preserve">{{field-off:Bible}}</w:t>
      </w:r>
    </w:p>
    <w:p>
      <w:r>
        <w:rPr>
          <w:sz w:val="18"/>
          <w:color w:val="777777"/>
        </w:rPr>
        <w:t xml:space="preserve">[[@Bible:2 Samuel 17:13]] </w:t>
      </w:r>
      <w:r>
        <w:rPr>
          <w:b/>
        </w:rPr>
        <w:t xml:space="preserve">13 </w:t>
      </w:r>
      <w:r>
        <w:t xml:space="preserve"> {{field-on:Bible}}</w:t>
      </w:r>
      <w:r>
        <w:t xml:space="preserve">And if he withdraws into a city, all Israel will take ropes to that city, and we will drag it down into the torrent-bed until not even a stone is left there.</w:t>
      </w:r>
      <w:r>
        <w:t xml:space="preserve">{{field-off:Bible}}</w:t>
      </w:r>
    </w:p>
    <w:p>
      <w:r>
        <w:rPr>
          <w:sz w:val="18"/>
          <w:color w:val="777777"/>
        </w:rPr>
        <w:t xml:space="preserve">[[@Bible:2 Samuel 17:14]] </w:t>
      </w:r>
      <w:r>
        <w:rPr>
          <w:b/>
        </w:rPr>
        <w:t xml:space="preserve">14 </w:t>
      </w:r>
      <w:r>
        <w:t xml:space="preserve"> {{field-on:Bible}}</w:t>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4274"/>
      </w:r>
      <w:r>
        <w:t xml:space="preserve">{{field-off:Bible}}</w:t>
      </w:r>
    </w:p>
    <w:p>
      <w:r>
        <w:rPr>
          <w:sz w:val="18"/>
          <w:color w:val="777777"/>
        </w:rPr>
        <w:t xml:space="preserve">[[@Bible:2 Samuel 17:15]] </w:t>
      </w:r>
      <w:r>
        <w:rPr>
          <w:b/>
        </w:rPr>
        <w:t xml:space="preserve">15 </w:t>
      </w:r>
      <w:r>
        <w:t xml:space="preserve"> {{field-on:Bible}}</w:t>
      </w:r>
      <w:r>
        <w:t xml:space="preserve">And Chousi the Arachite said to Sadok and Abiathar the priests, Thus and thus Achitophel counseled Absalom and the elders of Israel, and thus and thus I counseled.</w:t>
      </w:r>
      <w:r>
        <w:t xml:space="preserve">{{field-off:Bible}}</w:t>
      </w:r>
    </w:p>
    <w:p>
      <w:r>
        <w:rPr>
          <w:sz w:val="18"/>
          <w:color w:val="777777"/>
        </w:rPr>
        <w:t xml:space="preserve">[[@Bible:2 Samuel 17:16]] </w:t>
      </w:r>
      <w:r>
        <w:rPr>
          <w:b/>
        </w:rPr>
        <w:t xml:space="preserve">16 </w:t>
      </w:r>
      <w:r>
        <w:t xml:space="preserve"> {{field-on:Bible}}</w:t>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4275"/>
      </w:r>
      <w:r>
        <w:t xml:space="preserve">{{field-off:Bible}}</w:t>
      </w:r>
    </w:p>
    <w:p>
      <w:r>
        <w:rPr>
          <w:sz w:val="18"/>
          <w:color w:val="777777"/>
        </w:rPr>
        <w:t xml:space="preserve">[[@Bible:2 Samuel 17:17]] </w:t>
      </w:r>
      <w:r>
        <w:rPr>
          <w:b/>
        </w:rPr>
        <w:t xml:space="preserve">17 </w:t>
      </w:r>
      <w:r>
        <w:t xml:space="preserve"> {{field-on:Bible}}</w:t>
      </w:r>
      <w:r>
        <w:t xml:space="preserve">And Ionathan and Achimaas had been standing at the spring Rhogel, and the maidservant went and reported to them, and they were going to report to King David, because they could not be seen entering the city.</w:t>
      </w:r>
      <w:r>
        <w:t xml:space="preserve">{{field-off:Bible}}</w:t>
      </w:r>
    </w:p>
    <w:p>
      <w:r>
        <w:rPr>
          <w:sz w:val="18"/>
          <w:color w:val="777777"/>
        </w:rPr>
        <w:t xml:space="preserve">[[@Bible:2 Samuel 17:18]] </w:t>
      </w:r>
      <w:r>
        <w:rPr>
          <w:b/>
        </w:rPr>
        <w:t xml:space="preserve">18 </w:t>
      </w:r>
      <w:r>
        <w:t xml:space="preserve"> {{field-on:Bible}}</w:t>
      </w:r>
      <w:r>
        <w:t xml:space="preserve">But a young man saw them and reported it to Absalom, and the two went quickly and entered the house of a man in Baourim, and he had a well in his court, and they went down there.</w:t>
      </w:r>
      <w:r>
        <w:t xml:space="preserve">{{field-off:Bible}}</w:t>
      </w:r>
    </w:p>
    <w:p>
      <w:r>
        <w:rPr>
          <w:sz w:val="18"/>
          <w:color w:val="777777"/>
        </w:rPr>
        <w:t xml:space="preserve">[[@Bible:2 Samuel 17:19]] </w:t>
      </w:r>
      <w:r>
        <w:rPr>
          <w:b/>
        </w:rPr>
        <w:t xml:space="preserve">19 </w:t>
      </w:r>
      <w:r>
        <w:t xml:space="preserve"> {{field-on:Bible}}</w:t>
      </w:r>
      <w:r>
        <w:t xml:space="preserve">And the woman took the covering and spread it over the face of the well, and she scattered crushed grain over it, and no matter was known.</w:t>
      </w:r>
      <w:r>
        <w:rPr>
          <w:rStyle w:val="FootnoteReference"/>
        </w:rPr>
        <w:footnoteReference w:id="4276"/>
      </w:r>
      <w:r>
        <w:t xml:space="preserve">{{field-off:Bible}}</w:t>
      </w:r>
    </w:p>
    <w:p>
      <w:r>
        <w:rPr>
          <w:sz w:val="18"/>
          <w:color w:val="777777"/>
        </w:rPr>
        <w:t xml:space="preserve">[[@Bible:2 Samuel 17:20]] </w:t>
      </w:r>
      <w:r>
        <w:rPr>
          <w:b/>
        </w:rPr>
        <w:t xml:space="preserve">20 </w:t>
      </w:r>
      <w:r>
        <w:t xml:space="preserve"> {{field-on:Bible}}</w:t>
      </w:r>
      <w:r>
        <w:t xml:space="preserve">And the servants of Absalom came to the woman at the house and said, Where are Achimaas and Ionathan? And the woman said to them, They passed a little beyond the water</w:t>
      </w:r>
      <w:r>
        <w:rPr>
          <w:rStyle w:val="FootnoteReference"/>
        </w:rPr>
        <w:footnoteReference w:id="4277"/>
      </w:r>
      <w:r>
        <w:t xml:space="preserve">. And they searched and did not find them and returned to </w:t>
      </w:r>
      <w:r>
        <w:t xml:space="preserve">[[Jerusalem &gt;&gt; BibleKnowledgebase:@Jerusalem]]</w:t>
      </w:r>
      <w:r>
        <w:t xml:space="preserve">.</w:t>
      </w:r>
      <w:r>
        <w:rPr>
          <w:rStyle w:val="FootnoteReference"/>
        </w:rPr>
        <w:footnoteReference w:id="4278"/>
      </w:r>
      <w:r>
        <w:rPr>
          <w:rStyle w:val="FootnoteReference"/>
        </w:rPr>
        <w:footnoteReference w:id="4279"/>
      </w:r>
      <w:r>
        <w:t xml:space="preserve">{{field-off:Bible}}</w:t>
      </w:r>
    </w:p>
    <w:p>
      <w:r>
        <w:rPr>
          <w:sz w:val="18"/>
          <w:color w:val="777777"/>
        </w:rPr>
        <w:t xml:space="preserve">[[@Bible:2 Samuel 17:21]] </w:t>
      </w:r>
      <w:r>
        <w:rPr>
          <w:b/>
        </w:rPr>
        <w:t xml:space="preserve">21 </w:t>
      </w:r>
      <w:r>
        <w:t xml:space="preserve"> {{field-on:Bible}}</w:t>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4280"/>
      </w:r>
      <w:r>
        <w:t xml:space="preserve">{{field-off:Bible}}</w:t>
      </w:r>
    </w:p>
    <w:p>
      <w:r>
        <w:rPr>
          <w:sz w:val="18"/>
          <w:color w:val="777777"/>
        </w:rPr>
        <w:t xml:space="preserve">[[@Bible:2 Samuel 17:22]] </w:t>
      </w:r>
      <w:r>
        <w:rPr>
          <w:b/>
        </w:rPr>
        <w:t xml:space="preserve">22 </w:t>
      </w:r>
      <w:r>
        <w:t xml:space="preserve"> {{field-on:Bible}}</w:t>
      </w:r>
      <w:r>
        <w:t xml:space="preserve">And David rose, and all the people with him, and they crossed the </w:t>
      </w:r>
      <w:r>
        <w:t xml:space="preserve">[[Jordan &gt;&gt; BibleKnowledgebase:@Jordan]]</w:t>
      </w:r>
      <w:r>
        <w:t xml:space="preserve"> until the morning light. Not one was missing who had not crossed the </w:t>
      </w:r>
      <w:r>
        <w:t xml:space="preserve">[[Jordan &gt;&gt; BibleKnowledgebase:@Jordan]]</w:t>
      </w:r>
      <w:r>
        <w:t xml:space="preserve">.</w:t>
      </w:r>
      <w:r>
        <w:t xml:space="preserve">{{field-off:Bible}}</w:t>
      </w:r>
    </w:p>
    <w:p>
      <w:r>
        <w:rPr>
          <w:sz w:val="18"/>
          <w:color w:val="777777"/>
        </w:rPr>
        <w:t xml:space="preserve">[[@Bible:2 Samuel 17:23]] </w:t>
      </w:r>
      <w:r>
        <w:rPr>
          <w:b/>
        </w:rPr>
        <w:t xml:space="preserve">23 </w:t>
      </w:r>
      <w:r>
        <w:t xml:space="preserve"> {{field-on:Bible}}</w:t>
      </w:r>
      <w:r>
        <w:t xml:space="preserve">And Achitophel saw that his counsel had not been done</w:t>
      </w:r>
      <w:r>
        <w:rPr>
          <w:rStyle w:val="FootnoteReference"/>
        </w:rPr>
        <w:footnoteReference w:id="4281"/>
      </w:r>
      <w:r>
        <w:t xml:space="preserve">, and he saddled his donkey and rose and went to his home, to his own city, and he gave orders to his house and hanged himself, and he died and was buried in the tomb of his father.</w:t>
      </w:r>
      <w:r>
        <w:rPr>
          <w:rStyle w:val="FootnoteReference"/>
        </w:rPr>
        <w:footnoteReference w:id="4282"/>
      </w:r>
      <w:r>
        <w:t xml:space="preserve">{{field-off:Bible}}</w:t>
      </w:r>
    </w:p>
    <w:p>
      <w:r>
        <w:rPr>
          <w:sz w:val="18"/>
          <w:color w:val="777777"/>
        </w:rPr>
        <w:t xml:space="preserve">[[@Bible:2 Samuel 17:24]] </w:t>
      </w:r>
      <w:r>
        <w:rPr>
          <w:b/>
        </w:rPr>
        <w:t xml:space="preserve">24 </w:t>
      </w:r>
      <w:r>
        <w:t xml:space="preserve"> {{field-on:Bible}}</w:t>
      </w:r>
      <w:r>
        <w:t xml:space="preserve">And David crossed over to Manaim, and Absalom crossed the </w:t>
      </w:r>
      <w:r>
        <w:t xml:space="preserve">[[Jordan &gt;&gt; BibleKnowledgebase:@Jordan]]</w:t>
      </w:r>
      <w:r>
        <w:t xml:space="preserve">, he and every man of Israel with him.</w:t>
      </w:r>
      <w:r>
        <w:t xml:space="preserve">{{field-off:Bible}}</w:t>
      </w:r>
    </w:p>
    <w:p>
      <w:r>
        <w:rPr>
          <w:sz w:val="18"/>
          <w:color w:val="777777"/>
        </w:rPr>
        <w:t xml:space="preserve">[[@Bible:2 Samuel 17:25]] </w:t>
      </w:r>
      <w:r>
        <w:rPr>
          <w:b/>
        </w:rPr>
        <w:t xml:space="preserve">25 </w:t>
      </w:r>
      <w:r>
        <w:t xml:space="preserve"> {{field-on:Bible}}</w:t>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4283"/>
      </w:r>
      <w:r>
        <w:rPr>
          <w:rStyle w:val="FootnoteReference"/>
        </w:rPr>
        <w:footnoteReference w:id="4284"/>
      </w:r>
      <w:r>
        <w:t xml:space="preserve">{{field-off:Bible}}</w:t>
      </w:r>
    </w:p>
    <w:p>
      <w:r>
        <w:rPr>
          <w:sz w:val="18"/>
          <w:color w:val="777777"/>
        </w:rPr>
        <w:t xml:space="preserve">[[@Bible:2 Samuel 17:26]] </w:t>
      </w:r>
      <w:r>
        <w:rPr>
          <w:b/>
        </w:rPr>
        <w:t xml:space="preserve">26 </w:t>
      </w:r>
      <w:r>
        <w:t xml:space="preserve"> {{field-on:Bible}}</w:t>
      </w:r>
      <w:r>
        <w:t xml:space="preserve">And Israel and Absalom camped in the land of Galaad.</w:t>
      </w:r>
      <w:r>
        <w:t xml:space="preserve">{{field-off:Bible}}</w:t>
      </w:r>
    </w:p>
    <w:p>
      <w:r>
        <w:rPr>
          <w:sz w:val="18"/>
          <w:color w:val="777777"/>
        </w:rPr>
        <w:t xml:space="preserve">[[@Bible:2 Samuel 17:27]] </w:t>
      </w:r>
      <w:r>
        <w:rPr>
          <w:b/>
        </w:rPr>
        <w:t xml:space="preserve">27 </w:t>
      </w:r>
      <w:r>
        <w:t xml:space="preserve"> {{field-on:Bible}}</w:t>
      </w:r>
      <w:r>
        <w:t xml:space="preserve">And it came to be when David came to Manaim, Ouesbi son of Naas from Rabbath of the sons of Ammon, and Machir son of Ammiel from Lodabar, and Berzelli the Galaadite from Rhogellim,</w:t>
      </w:r>
      <w:r>
        <w:t xml:space="preserve">{{field-off:Bible}}</w:t>
      </w:r>
    </w:p>
    <w:p>
      <w:r>
        <w:rPr>
          <w:sz w:val="18"/>
          <w:color w:val="777777"/>
        </w:rPr>
        <w:t xml:space="preserve">[[@Bible:2 Samuel 17:28]] </w:t>
      </w:r>
      <w:r>
        <w:rPr>
          <w:b/>
        </w:rPr>
        <w:t xml:space="preserve">28 </w:t>
      </w:r>
      <w:r>
        <w:t xml:space="preserve"> {{field-on:Bible}}</w:t>
      </w:r>
      <w:r>
        <w:t xml:space="preserve">brought ten beds and coverings and ten cauldrons and earthenware vessels and wheat and barley and flour and parched grain and beans and lentils,</w:t>
      </w:r>
      <w:r>
        <w:rPr>
          <w:rStyle w:val="FootnoteReference"/>
        </w:rPr>
        <w:footnoteReference w:id="4285"/>
      </w:r>
      <w:r>
        <w:t xml:space="preserve">{{field-off:Bible}}</w:t>
      </w:r>
    </w:p>
    <w:p>
      <w:r>
        <w:rPr>
          <w:sz w:val="18"/>
          <w:color w:val="777777"/>
        </w:rPr>
        <w:t xml:space="preserve">[[@Bible:2 Samuel 17:29]] </w:t>
      </w:r>
      <w:r>
        <w:rPr>
          <w:b/>
        </w:rPr>
        <w:t xml:space="preserve">29 </w:t>
      </w:r>
      <w:r>
        <w:t xml:space="preserve"> {{field-on:Bible}}</w:t>
      </w:r>
      <w:r>
        <w:t xml:space="preserve">and honey and butter and sheep and curds from cattle. And they brought them to David and to the people with him to eat, because they said, The people are hungry and faint and thirsty in the wilderness.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Samuel 18:1]] </w:t>
      </w:r>
      <w:r>
        <w:rPr>
          <w:b/>
        </w:rPr>
        <w:t xml:space="preserve">1 </w:t>
      </w:r>
      <w:r>
        <w:t xml:space="preserve"> {{field-on:Bible}}</w:t>
      </w:r>
      <w:r>
        <w:t xml:space="preserve">And David</w:t>
      </w:r>
      <w:r>
        <w:rPr>
          <w:rStyle w:val="FootnoteReference"/>
        </w:rPr>
        <w:footnoteReference w:id="4286"/>
      </w:r>
      <w:r>
        <w:t xml:space="preserve"> mustered the people with him and appointed over them commanders of thousands and commanders of hundreds.</w:t>
      </w:r>
      <w:r>
        <w:t xml:space="preserve">{{field-off:Bible}}</w:t>
      </w:r>
    </w:p>
    <w:p>
      <w:r>
        <w:rPr>
          <w:sz w:val="18"/>
          <w:color w:val="777777"/>
        </w:rPr>
        <w:t xml:space="preserve">[[@Bible:2 Samuel 18:2]] </w:t>
      </w:r>
      <w:r>
        <w:rPr>
          <w:b/>
        </w:rPr>
        <w:t xml:space="preserve">2 </w:t>
      </w:r>
      <w:r>
        <w:t xml:space="preserve"> {{field-on:Bible}}</w:t>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4287"/>
      </w:r>
      <w:r>
        <w:t xml:space="preserve"> with you.</w:t>
      </w:r>
      <w:r>
        <w:rPr>
          <w:rStyle w:val="FootnoteReference"/>
        </w:rPr>
        <w:footnoteReference w:id="4288"/>
      </w:r>
      <w:r>
        <w:rPr>
          <w:rStyle w:val="FootnoteReference"/>
        </w:rPr>
        <w:footnoteReference w:id="4289"/>
      </w:r>
      <w:r>
        <w:t xml:space="preserve">{{field-off:Bible}}</w:t>
      </w:r>
    </w:p>
    <w:p>
      <w:r>
        <w:rPr>
          <w:sz w:val="18"/>
          <w:color w:val="777777"/>
        </w:rPr>
        <w:t xml:space="preserve">[[@Bible:2 Samuel 18:3]] </w:t>
      </w:r>
      <w:r>
        <w:rPr>
          <w:b/>
        </w:rPr>
        <w:t xml:space="preserve">3 </w:t>
      </w:r>
      <w:r>
        <w:t xml:space="preserve"> {{field-on:Bible}}</w:t>
      </w:r>
      <w:r>
        <w:t xml:space="preserve">But they said, You must not go out, because if we flee they will not set their heart on us</w:t>
      </w:r>
      <w:r>
        <w:rPr>
          <w:rStyle w:val="FootnoteReference"/>
        </w:rPr>
        <w:footnoteReference w:id="4290"/>
      </w:r>
      <w:r>
        <w:t xml:space="preserve">, and if half of us die they will not set their heart on us, because you are like ten thousand of us. And now it is better that you be for us help from the city by helping.</w:t>
      </w:r>
      <w:r>
        <w:rPr>
          <w:rStyle w:val="FootnoteReference"/>
        </w:rPr>
        <w:footnoteReference w:id="4291"/>
      </w:r>
      <w:r>
        <w:rPr>
          <w:rStyle w:val="FootnoteReference"/>
        </w:rPr>
        <w:footnoteReference w:id="4292"/>
      </w:r>
      <w:r>
        <w:t xml:space="preserve">{{field-off:Bible}}</w:t>
      </w:r>
    </w:p>
    <w:p>
      <w:r>
        <w:rPr>
          <w:sz w:val="18"/>
          <w:color w:val="777777"/>
        </w:rPr>
        <w:t xml:space="preserve">[[@Bible:2 Samuel 18:4]] </w:t>
      </w:r>
      <w:r>
        <w:rPr>
          <w:b/>
        </w:rPr>
        <w:t xml:space="preserve">4 </w:t>
      </w:r>
      <w:r>
        <w:t xml:space="preserve"> {{field-on:Bible}}</w:t>
      </w:r>
      <w:r>
        <w:t xml:space="preserve">And the king said to them, Whatever is good in your eyes I will do. And the king stood by the side of the gate, and all the people went out by hundreds and by thousands.</w:t>
      </w:r>
      <w:r>
        <w:rPr>
          <w:rStyle w:val="FootnoteReference"/>
        </w:rPr>
        <w:footnoteReference w:id="4293"/>
      </w:r>
      <w:r>
        <w:t xml:space="preserve">{{field-off:Bible}}</w:t>
      </w:r>
    </w:p>
    <w:p>
      <w:r>
        <w:rPr>
          <w:sz w:val="18"/>
          <w:color w:val="777777"/>
        </w:rPr>
        <w:t xml:space="preserve">[[@Bible:2 Samuel 18:5]] </w:t>
      </w:r>
      <w:r>
        <w:rPr>
          <w:b/>
        </w:rPr>
        <w:t xml:space="preserve">5 </w:t>
      </w:r>
      <w:r>
        <w:t xml:space="preserve"> {{field-on:Bible}}</w:t>
      </w:r>
      <w:r>
        <w:t xml:space="preserve">And the king commanded Joab and Abessa and Eththi, saying, Spare for my sake</w:t>
      </w:r>
      <w:r>
        <w:rPr>
          <w:rStyle w:val="FootnoteReference"/>
        </w:rPr>
        <w:footnoteReference w:id="4294"/>
      </w:r>
      <w:r>
        <w:t xml:space="preserve"> the young man Absalom. And all the people heard when the king gave orders to all the commanders concerning Absalom.</w:t>
      </w:r>
      <w:r>
        <w:t xml:space="preserve">{{field-off:Bible}}</w:t>
      </w:r>
    </w:p>
    <w:p>
      <w:r>
        <w:rPr>
          <w:sz w:val="18"/>
          <w:color w:val="777777"/>
        </w:rPr>
        <w:t xml:space="preserve">[[@Bible:2 Samuel 18:6]] </w:t>
      </w:r>
      <w:r>
        <w:rPr>
          <w:b/>
        </w:rPr>
        <w:t xml:space="preserve">6 </w:t>
      </w:r>
      <w:r>
        <w:t xml:space="preserve"> {{field-on:Bible}}</w:t>
      </w:r>
      <w:r>
        <w:t xml:space="preserve">And all the people went out into the forest opposite Israel</w:t>
      </w:r>
      <w:r>
        <w:rPr>
          <w:rStyle w:val="FootnoteReference"/>
        </w:rPr>
        <w:footnoteReference w:id="4295"/>
      </w:r>
      <w:r>
        <w:t xml:space="preserve">, and the battle came to be in the forest of Ephraim.</w:t>
      </w:r>
      <w:r>
        <w:t xml:space="preserve">{{field-off:Bible}}</w:t>
      </w:r>
    </w:p>
    <w:p>
      <w:r>
        <w:rPr>
          <w:sz w:val="18"/>
          <w:color w:val="777777"/>
        </w:rPr>
        <w:t xml:space="preserve">[[@Bible:2 Samuel 18:7]] </w:t>
      </w:r>
      <w:r>
        <w:rPr>
          <w:b/>
        </w:rPr>
        <w:t xml:space="preserve">7 </w:t>
      </w:r>
      <w:r>
        <w:t xml:space="preserve"> {{field-on:Bible}}</w:t>
      </w:r>
      <w:r>
        <w:t xml:space="preserve">And the people of Israel stumbled there before the servants of David, and the great slaughter there on that day was twenty thousand men.</w:t>
      </w:r>
      <w:r>
        <w:t xml:space="preserve">{{field-off:Bible}}</w:t>
      </w:r>
    </w:p>
    <w:p>
      <w:r>
        <w:rPr>
          <w:sz w:val="18"/>
          <w:color w:val="777777"/>
        </w:rPr>
        <w:t xml:space="preserve">[[@Bible:2 Samuel 18:8]] </w:t>
      </w:r>
      <w:r>
        <w:rPr>
          <w:b/>
        </w:rPr>
        <w:t xml:space="preserve">8 </w:t>
      </w:r>
      <w:r>
        <w:t xml:space="preserve"> {{field-on:Bible}}</w:t>
      </w:r>
      <w:r>
        <w:t xml:space="preserve">And the battle there was spread over the face of all the land, and the forest multiplied to devour more of the people than the sword devoured of the people on that day.</w:t>
      </w:r>
      <w:r>
        <w:t xml:space="preserve">{{field-off:Bible}}</w:t>
      </w:r>
    </w:p>
    <w:p>
      <w:r>
        <w:rPr>
          <w:sz w:val="18"/>
          <w:color w:val="777777"/>
        </w:rPr>
        <w:t xml:space="preserve">[[@Bible:2 Samuel 18:9]] </w:t>
      </w:r>
      <w:r>
        <w:rPr>
          <w:b/>
        </w:rPr>
        <w:t xml:space="preserve">9 </w:t>
      </w:r>
      <w:r>
        <w:t xml:space="preserve"> {{field-on:Bible}}</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4296"/>
      </w:r>
      <w:r>
        <w:t xml:space="preserve">{{field-off:Bible}}</w:t>
      </w:r>
    </w:p>
    <w:p>
      <w:r>
        <w:rPr>
          <w:sz w:val="18"/>
          <w:color w:val="777777"/>
        </w:rPr>
        <w:t xml:space="preserve">[[@Bible:2 Samuel 18:10]] </w:t>
      </w:r>
      <w:r>
        <w:rPr>
          <w:b/>
        </w:rPr>
        <w:t xml:space="preserve">10 </w:t>
      </w:r>
      <w:r>
        <w:t xml:space="preserve"> {{field-on:Bible}}</w:t>
      </w:r>
      <w:r>
        <w:t xml:space="preserve">And one man saw and reported to Joab and said, Behold, I saw Absalom hanging in the oak.</w:t>
      </w:r>
      <w:r>
        <w:t xml:space="preserve">{{field-off:Bible}}</w:t>
      </w:r>
    </w:p>
    <w:p>
      <w:r>
        <w:rPr>
          <w:sz w:val="18"/>
          <w:color w:val="777777"/>
        </w:rPr>
        <w:t xml:space="preserve">[[@Bible:2 Samuel 18:11]] </w:t>
      </w:r>
      <w:r>
        <w:rPr>
          <w:b/>
        </w:rPr>
        <w:t xml:space="preserve">11 </w:t>
      </w:r>
      <w:r>
        <w:t xml:space="preserve"> {{field-on:Bible}}</w:t>
      </w:r>
      <w:r>
        <w:t xml:space="preserve">And Joab said to the man reporting to him, And behold, you saw him. Why then did you not strike him there to the ground? Then I would have given you ten silver pieces and one belt.</w:t>
      </w:r>
      <w:r>
        <w:t xml:space="preserve">{{field-off:Bible}}</w:t>
      </w:r>
    </w:p>
    <w:p>
      <w:r>
        <w:rPr>
          <w:sz w:val="18"/>
          <w:color w:val="777777"/>
        </w:rPr>
        <w:t xml:space="preserve">[[@Bible:2 Samuel 18:12]] </w:t>
      </w:r>
      <w:r>
        <w:rPr>
          <w:b/>
        </w:rPr>
        <w:t xml:space="preserve">12 </w:t>
      </w:r>
      <w:r>
        <w:t xml:space="preserve"> {{field-on:Bible}}</w:t>
      </w:r>
      <w:r>
        <w:t xml:space="preserve">But the man said to Joab, Even if a thousand silver shekels</w:t>
      </w:r>
      <w:r>
        <w:rPr>
          <w:rStyle w:val="FootnoteReference"/>
        </w:rPr>
        <w:footnoteReference w:id="4297"/>
      </w:r>
      <w:r>
        <w:t xml:space="preserve"> were weighed into my hands, I would never put my hand against the king's son. For in our hearing the king charged you and Abessa and Eththi, saying, Guard for my sake the young man Absalom.</w:t>
      </w:r>
      <w:r>
        <w:rPr>
          <w:rStyle w:val="FootnoteReference"/>
        </w:rPr>
        <w:footnoteReference w:id="4298"/>
      </w:r>
      <w:r>
        <w:rPr>
          <w:rStyle w:val="FootnoteReference"/>
        </w:rPr>
        <w:footnoteReference w:id="4299"/>
      </w:r>
      <w:r>
        <w:t xml:space="preserve">{{field-off:Bible}}</w:t>
      </w:r>
    </w:p>
    <w:p>
      <w:r>
        <w:rPr>
          <w:sz w:val="18"/>
          <w:color w:val="777777"/>
        </w:rPr>
        <w:t xml:space="preserve">[[@Bible:2 Samuel 18:13]] </w:t>
      </w:r>
      <w:r>
        <w:rPr>
          <w:b/>
        </w:rPr>
        <w:t xml:space="preserve">13 </w:t>
      </w:r>
      <w:r>
        <w:t xml:space="preserve"> {{field-on:Bible}}</w:t>
      </w:r>
      <w:r>
        <w:t xml:space="preserve">Otherwise, if I had done lawlessness against his life, no word would be hidden from the king, and you yourself would have stood opposite.</w:t>
      </w:r>
      <w:r>
        <w:t xml:space="preserve">{{field-off:Bible}}</w:t>
      </w:r>
    </w:p>
    <w:p>
      <w:r>
        <w:rPr>
          <w:sz w:val="18"/>
          <w:color w:val="777777"/>
        </w:rPr>
        <w:t xml:space="preserve">[[@Bible:2 Samuel 18:14]] </w:t>
      </w:r>
      <w:r>
        <w:rPr>
          <w:b/>
        </w:rPr>
        <w:t xml:space="preserve">14 </w:t>
      </w:r>
      <w:r>
        <w:t xml:space="preserve"> {{field-on:Bible}}</w:t>
      </w:r>
      <w:r>
        <w:t xml:space="preserve">And Joab said, I will not linger thus before you. And Joab took three darts in his hand and drove them into the heart of Absalom while he was still alive in the heart of the oak.</w:t>
      </w:r>
      <w:r>
        <w:t xml:space="preserve">{{field-off:Bible}}</w:t>
      </w:r>
    </w:p>
    <w:p>
      <w:r>
        <w:rPr>
          <w:sz w:val="18"/>
          <w:color w:val="777777"/>
        </w:rPr>
        <w:t xml:space="preserve">[[@Bible:2 Samuel 18:15]] </w:t>
      </w:r>
      <w:r>
        <w:rPr>
          <w:b/>
        </w:rPr>
        <w:t xml:space="preserve">15 </w:t>
      </w:r>
      <w:r>
        <w:t xml:space="preserve"> {{field-on:Bible}}</w:t>
      </w:r>
      <w:r>
        <w:t xml:space="preserve">And ten young men carrying the armor of Joab surrounded Absalom and struck him and put him to death.</w:t>
      </w:r>
      <w:r>
        <w:t xml:space="preserve">{{field-off:Bible}}</w:t>
      </w:r>
    </w:p>
    <w:p>
      <w:r>
        <w:rPr>
          <w:sz w:val="18"/>
          <w:color w:val="777777"/>
        </w:rPr>
        <w:t xml:space="preserve">[[@Bible:2 Samuel 18:16]] </w:t>
      </w:r>
      <w:r>
        <w:rPr>
          <w:b/>
        </w:rPr>
        <w:t xml:space="preserve">16 </w:t>
      </w:r>
      <w:r>
        <w:t xml:space="preserve"> {{field-on:Bible}}</w:t>
      </w:r>
      <w:r>
        <w:t xml:space="preserve">And Joab sounded with the trumpet, and the people turned back from pursuing after Israel, because Joab spared the people.</w:t>
      </w:r>
      <w:r>
        <w:t xml:space="preserve">{{field-off:Bible}}</w:t>
      </w:r>
    </w:p>
    <w:p>
      <w:r>
        <w:rPr>
          <w:sz w:val="18"/>
          <w:color w:val="777777"/>
        </w:rPr>
        <w:t xml:space="preserve">[[@Bible:2 Samuel 18:17]] </w:t>
      </w:r>
      <w:r>
        <w:rPr>
          <w:b/>
        </w:rPr>
        <w:t xml:space="preserve">17 </w:t>
      </w:r>
      <w:r>
        <w:t xml:space="preserve"> {{field-on:Bible}}</w:t>
      </w:r>
      <w:r>
        <w:t xml:space="preserve">And they took Absalom and cast him into a great pit in the forest and raised over him a very large heap of stones, and all Israel fled, a man to his tent.</w:t>
      </w:r>
      <w:r>
        <w:t xml:space="preserve">{{field-off:Bible}}</w:t>
      </w:r>
    </w:p>
    <w:p>
      <w:r>
        <w:rPr>
          <w:sz w:val="18"/>
          <w:color w:val="777777"/>
        </w:rPr>
        <w:t xml:space="preserve">[[@Bible:2 Samuel 18:18]] </w:t>
      </w:r>
      <w:r>
        <w:rPr>
          <w:b/>
        </w:rPr>
        <w:t xml:space="preserve">18 </w:t>
      </w:r>
      <w:r>
        <w:t xml:space="preserve"> {{field-on:Bible}}</w:t>
      </w:r>
      <w:r>
        <w:t xml:space="preserve">And Absalom had taken and set up for himself in his lifetime the pillar in the King's Valley, because he said, I have no son to keep my name in remembrance. And he called the pillar by his own name, and it is called Hand of Absalom to this day.</w:t>
      </w:r>
      <w:r>
        <w:rPr>
          <w:rStyle w:val="FootnoteReference"/>
        </w:rPr>
        <w:footnoteReference w:id="4300"/>
      </w:r>
      <w:r>
        <w:rPr>
          <w:rStyle w:val="FootnoteReference"/>
        </w:rPr>
        <w:footnoteReference w:id="4301"/>
      </w:r>
      <w:r>
        <w:rPr>
          <w:rStyle w:val="FootnoteReference"/>
        </w:rPr>
        <w:footnoteReference w:id="4302"/>
      </w:r>
      <w:r>
        <w:t xml:space="preserve">{{field-off:Bible}}</w:t>
      </w:r>
    </w:p>
    <w:p>
      <w:r>
        <w:rPr>
          <w:sz w:val="18"/>
          <w:color w:val="777777"/>
        </w:rPr>
        <w:t xml:space="preserve">[[@Bible:2 Samuel 18:19]] </w:t>
      </w:r>
      <w:r>
        <w:rPr>
          <w:b/>
        </w:rPr>
        <w:t xml:space="preserve">19 </w:t>
      </w:r>
      <w:r>
        <w:t xml:space="preserve"> {{field-on:Bible}}</w:t>
      </w:r>
      <w:r>
        <w:t xml:space="preserve">And Achimaas son of Sadok said, Let me run now and bring good news to the king, because the Lord has judged for him against the hand of his enemies.</w:t>
      </w:r>
      <w:r>
        <w:t xml:space="preserve">{{field-off:Bible}}</w:t>
      </w:r>
    </w:p>
    <w:p>
      <w:r>
        <w:rPr>
          <w:sz w:val="18"/>
          <w:color w:val="777777"/>
        </w:rPr>
        <w:t xml:space="preserve">[[@Bible:2 Samuel 18:20]] </w:t>
      </w:r>
      <w:r>
        <w:rPr>
          <w:b/>
        </w:rPr>
        <w:t xml:space="preserve">20 </w:t>
      </w:r>
      <w:r>
        <w:t xml:space="preserve"> {{field-on:Bible}}</w:t>
      </w:r>
      <w:r>
        <w:t xml:space="preserve">And Joab said to him, You are not a bearer of good news on this day</w:t>
      </w:r>
      <w:r>
        <w:rPr>
          <w:rStyle w:val="FootnoteReference"/>
        </w:rPr>
        <w:footnoteReference w:id="4303"/>
      </w:r>
      <w:r>
        <w:t xml:space="preserve">, but you may bring good news on another day. On this day you shall not bring good news, because the king's son is dead.</w:t>
      </w:r>
      <w:r>
        <w:t xml:space="preserve">{{field-off:Bible}}</w:t>
      </w:r>
    </w:p>
    <w:p>
      <w:r>
        <w:rPr>
          <w:sz w:val="18"/>
          <w:color w:val="777777"/>
        </w:rPr>
        <w:t xml:space="preserve">[[@Bible:2 Samuel 18:21]] </w:t>
      </w:r>
      <w:r>
        <w:rPr>
          <w:b/>
        </w:rPr>
        <w:t xml:space="preserve">21 </w:t>
      </w:r>
      <w:r>
        <w:t xml:space="preserve"> {{field-on:Bible}}</w:t>
      </w:r>
      <w:r>
        <w:t xml:space="preserve">And Joab said to Chousi, Go, report to the king what you have seen. And Chousi bowed to Joab and ran.</w:t>
      </w:r>
      <w:r>
        <w:t xml:space="preserve">{{field-off:Bible}}</w:t>
      </w:r>
    </w:p>
    <w:p>
      <w:r>
        <w:rPr>
          <w:sz w:val="18"/>
          <w:color w:val="777777"/>
        </w:rPr>
        <w:t xml:space="preserve">[[@Bible:2 Samuel 18:22]] </w:t>
      </w:r>
      <w:r>
        <w:rPr>
          <w:b/>
        </w:rPr>
        <w:t xml:space="preserve">22 </w:t>
      </w:r>
      <w:r>
        <w:t xml:space="preserve"> {{field-on:Bible}}</w:t>
      </w:r>
      <w:r>
        <w:t xml:space="preserve">And Achimaas son of Sadok again added and said to Joab, Whatever may happen, let me run too after Chousi. And Joab said, Why would you run, my son, since no payment of good news is for you?</w:t>
      </w:r>
      <w:r>
        <w:rPr>
          <w:rStyle w:val="FootnoteReference"/>
        </w:rPr>
        <w:footnoteReference w:id="4304"/>
      </w:r>
      <w:r>
        <w:t xml:space="preserve">{{field-off:Bible}}</w:t>
      </w:r>
    </w:p>
    <w:p>
      <w:r>
        <w:rPr>
          <w:sz w:val="18"/>
          <w:color w:val="777777"/>
        </w:rPr>
        <w:t xml:space="preserve">[[@Bible:2 Samuel 18:23]] </w:t>
      </w:r>
      <w:r>
        <w:rPr>
          <w:b/>
        </w:rPr>
        <w:t xml:space="preserve">23 </w:t>
      </w:r>
      <w:r>
        <w:t xml:space="preserve"> {{field-on:Bible}}</w:t>
      </w:r>
      <w:r>
        <w:t xml:space="preserve">And he said, Whatever may happen, I will run. And he said to him, Run. And Achimaas ran by the way of the plain and passed Chousi.</w:t>
      </w:r>
      <w:r>
        <w:rPr>
          <w:rStyle w:val="FootnoteReference"/>
        </w:rPr>
        <w:footnoteReference w:id="4305"/>
      </w:r>
      <w:r>
        <w:t xml:space="preserve">{{field-off:Bible}}</w:t>
      </w:r>
    </w:p>
    <w:p>
      <w:r>
        <w:rPr>
          <w:sz w:val="18"/>
          <w:color w:val="777777"/>
        </w:rPr>
        <w:t xml:space="preserve">[[@Bible:2 Samuel 18:24]] </w:t>
      </w:r>
      <w:r>
        <w:rPr>
          <w:b/>
        </w:rPr>
        <w:t xml:space="preserve">24 </w:t>
      </w:r>
      <w:r>
        <w:t xml:space="preserve"> {{field-on:Bible}}</w:t>
      </w:r>
      <w:r>
        <w:t xml:space="preserve">And David was sitting between the two gates. And the watchman went up to the roof of the gate by the wall and lifted his eyes and saw, and behold, one man was running alone.</w:t>
      </w:r>
      <w:r>
        <w:t xml:space="preserve">{{field-off:Bible}}</w:t>
      </w:r>
    </w:p>
    <w:p>
      <w:r>
        <w:rPr>
          <w:sz w:val="18"/>
          <w:color w:val="777777"/>
        </w:rPr>
        <w:t xml:space="preserve">[[@Bible:2 Samuel 18:25]] </w:t>
      </w:r>
      <w:r>
        <w:rPr>
          <w:b/>
        </w:rPr>
        <w:t xml:space="preserve">25 </w:t>
      </w:r>
      <w:r>
        <w:t xml:space="preserve"> {{field-on:Bible}}</w:t>
      </w:r>
      <w:r>
        <w:t xml:space="preserve">And the watchman called out and reported to the king. And the king said, If he is alone, good news is in his mouth. And he came, going and coming near.</w:t>
      </w:r>
      <w:r>
        <w:t xml:space="preserve">{{field-off:Bible}}</w:t>
      </w:r>
    </w:p>
    <w:p>
      <w:r>
        <w:rPr>
          <w:sz w:val="18"/>
          <w:color w:val="777777"/>
        </w:rPr>
        <w:t xml:space="preserve">[[@Bible:2 Samuel 18:26]] </w:t>
      </w:r>
      <w:r>
        <w:rPr>
          <w:b/>
        </w:rPr>
        <w:t xml:space="preserve">26 </w:t>
      </w:r>
      <w:r>
        <w:t xml:space="preserve"> {{field-on:Bible}}</w:t>
      </w:r>
      <w:r>
        <w:t xml:space="preserve">And the watchman saw another man running, and the watchman called out to the gatekeeper and said, Behold, another man runs alone. And the king said, This one too is bringing good news.</w:t>
      </w:r>
      <w:r>
        <w:t xml:space="preserve">{{field-off:Bible}}</w:t>
      </w:r>
    </w:p>
    <w:p>
      <w:r>
        <w:rPr>
          <w:sz w:val="18"/>
          <w:color w:val="777777"/>
        </w:rPr>
        <w:t xml:space="preserve">[[@Bible:2 Samuel 18:27]] </w:t>
      </w:r>
      <w:r>
        <w:rPr>
          <w:b/>
        </w:rPr>
        <w:t xml:space="preserve">27 </w:t>
      </w:r>
      <w:r>
        <w:t xml:space="preserve"> {{field-on:Bible}}</w:t>
      </w:r>
      <w:r>
        <w:t xml:space="preserve">And the watchman said, I see the running of the first like the running of Achimaas son of Sadok. And the king said, He is a good man and comes in good news.</w:t>
      </w:r>
      <w:r>
        <w:t xml:space="preserve">{{field-off:Bible}}</w:t>
      </w:r>
    </w:p>
    <w:p>
      <w:r>
        <w:rPr>
          <w:sz w:val="18"/>
          <w:color w:val="777777"/>
        </w:rPr>
        <w:t xml:space="preserve">[[@Bible:2 Samuel 18:28]] </w:t>
      </w:r>
      <w:r>
        <w:rPr>
          <w:b/>
        </w:rPr>
        <w:t xml:space="preserve">28 </w:t>
      </w:r>
      <w:r>
        <w:t xml:space="preserve"> {{field-on:Bible}}</w:t>
      </w:r>
      <w:r>
        <w:t xml:space="preserve">And Achimaas called out and said to the king, Peace. And he bowed before the king with his face to the ground and said, Blessed be the Lord your God, who shut up the men</w:t>
      </w:r>
      <w:r>
        <w:rPr>
          <w:rStyle w:val="FootnoteReference"/>
        </w:rPr>
        <w:footnoteReference w:id="4306"/>
      </w:r>
      <w:r>
        <w:t xml:space="preserve"> who lifted their hand against my lord the king.</w:t>
      </w:r>
      <w:r>
        <w:t xml:space="preserve">{{field-off:Bible}}</w:t>
      </w:r>
    </w:p>
    <w:p>
      <w:r>
        <w:rPr>
          <w:sz w:val="18"/>
          <w:color w:val="777777"/>
        </w:rPr>
        <w:t xml:space="preserve">[[@Bible:2 Samuel 18:29]] </w:t>
      </w:r>
      <w:r>
        <w:rPr>
          <w:b/>
        </w:rPr>
        <w:t xml:space="preserve">29 </w:t>
      </w:r>
      <w:r>
        <w:t xml:space="preserve"> {{field-on:Bible}}</w:t>
      </w:r>
      <w:r>
        <w:t xml:space="preserve">And the king said, Is it well with the young man Absalom? And Achimaas said, I saw the great crowd when Joab sent the servant of the king and your servant, and I did not know what was there.</w:t>
      </w:r>
      <w:r>
        <w:t xml:space="preserve">{{field-off:Bible}}</w:t>
      </w:r>
    </w:p>
    <w:p>
      <w:r>
        <w:rPr>
          <w:sz w:val="18"/>
          <w:color w:val="777777"/>
        </w:rPr>
        <w:t xml:space="preserve">[[@Bible:2 Samuel 18:30]] </w:t>
      </w:r>
      <w:r>
        <w:rPr>
          <w:b/>
        </w:rPr>
        <w:t xml:space="preserve">30 </w:t>
      </w:r>
      <w:r>
        <w:t xml:space="preserve"> {{field-on:Bible}}</w:t>
      </w:r>
      <w:r>
        <w:t xml:space="preserve">And the king said, Turn aside, stand here. And he turned aside and stood.</w:t>
      </w:r>
      <w:r>
        <w:t xml:space="preserve">{{field-off:Bible}}</w:t>
      </w:r>
    </w:p>
    <w:p>
      <w:r>
        <w:rPr>
          <w:sz w:val="18"/>
          <w:color w:val="777777"/>
        </w:rPr>
        <w:t xml:space="preserve">[[@Bible:2 Samuel 18:31]] </w:t>
      </w:r>
      <w:r>
        <w:rPr>
          <w:b/>
        </w:rPr>
        <w:t xml:space="preserve">31 </w:t>
      </w:r>
      <w:r>
        <w:t xml:space="preserve"> {{field-on:Bible}}</w:t>
      </w:r>
      <w:r>
        <w:t xml:space="preserve">And behold, Chousi arrived and said to the king, Let my lord the king receive good news, because the Lord has judged for you today against the hand of all those rising against you.</w:t>
      </w:r>
      <w:r>
        <w:t xml:space="preserve">{{field-off:Bible}}</w:t>
      </w:r>
    </w:p>
    <w:p>
      <w:r>
        <w:rPr>
          <w:sz w:val="18"/>
          <w:color w:val="777777"/>
        </w:rPr>
        <w:t xml:space="preserve">[[@Bible:2 Samuel 18:32]] </w:t>
      </w:r>
      <w:r>
        <w:rPr>
          <w:b/>
        </w:rPr>
        <w:t xml:space="preserve">32 </w:t>
      </w:r>
      <w:r>
        <w:t xml:space="preserve"> {{field-on:Bible}}</w:t>
      </w:r>
      <w:r>
        <w:t xml:space="preserve">And the king said to Chousi, Is it well with the young man Absalom? And Chousi said, May the enemies of my lord the king and all who have risen up against him for evil become like that young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Samuel 19:1]] </w:t>
      </w:r>
      <w:r>
        <w:rPr>
          <w:b/>
        </w:rPr>
        <w:t xml:space="preserve">1 </w:t>
      </w:r>
      <w:r>
        <w:t xml:space="preserve"> {{field-on:Bible}}</w:t>
      </w:r>
      <w:r>
        <w:t xml:space="preserve">And the king was troubled</w:t>
      </w:r>
      <w:r>
        <w:rPr>
          <w:rStyle w:val="FootnoteReference"/>
        </w:rPr>
        <w:footnoteReference w:id="4307"/>
      </w:r>
      <w:r>
        <w:t xml:space="preserve"> and went up to the upper room of the gate and wept, and thus he said as he went, My son Absalom, my son, my son Absalom. Who will give my death in place of you? I, in place of you, Absalom, my son, my son.</w:t>
      </w:r>
      <w:r>
        <w:rPr>
          <w:rStyle w:val="FootnoteReference"/>
        </w:rPr>
        <w:footnoteReference w:id="4308"/>
      </w:r>
      <w:r>
        <w:t xml:space="preserve">{{field-off:Bible}}</w:t>
      </w:r>
    </w:p>
    <w:p>
      <w:r>
        <w:rPr>
          <w:sz w:val="18"/>
          <w:color w:val="777777"/>
        </w:rPr>
        <w:t xml:space="preserve">[[@Bible:2 Samuel 19:2]] </w:t>
      </w:r>
      <w:r>
        <w:rPr>
          <w:b/>
        </w:rPr>
        <w:t xml:space="preserve">2 </w:t>
      </w:r>
      <w:r>
        <w:t xml:space="preserve"> {{field-on:Bible}}</w:t>
      </w:r>
      <w:r>
        <w:t xml:space="preserve">And it was reported to Joab, saying, Behold, the king is weeping and mourning over Absalom.</w:t>
      </w:r>
      <w:r>
        <w:t xml:space="preserve">{{field-off:Bible}}</w:t>
      </w:r>
    </w:p>
    <w:p>
      <w:r>
        <w:rPr>
          <w:sz w:val="18"/>
          <w:color w:val="777777"/>
        </w:rPr>
        <w:t xml:space="preserve">[[@Bible:2 Samuel 19:3]] </w:t>
      </w:r>
      <w:r>
        <w:rPr>
          <w:b/>
        </w:rPr>
        <w:t xml:space="preserve">3 </w:t>
      </w:r>
      <w:r>
        <w:t xml:space="preserve"> {{field-on:Bible}}</w:t>
      </w:r>
      <w:r>
        <w:t xml:space="preserve">And the victory on that day became mourning for all the people, because the people heard on that day, saying, The king grieves over his son.</w:t>
      </w:r>
      <w:r>
        <w:t xml:space="preserve">{{field-off:Bible}}</w:t>
      </w:r>
    </w:p>
    <w:p>
      <w:r>
        <w:rPr>
          <w:sz w:val="18"/>
          <w:color w:val="777777"/>
        </w:rPr>
        <w:t xml:space="preserve">[[@Bible:2 Samuel 19:4]] </w:t>
      </w:r>
      <w:r>
        <w:rPr>
          <w:b/>
        </w:rPr>
        <w:t xml:space="preserve">4 </w:t>
      </w:r>
      <w:r>
        <w:t xml:space="preserve"> {{field-on:Bible}}</w:t>
      </w:r>
      <w:r>
        <w:t xml:space="preserve">And the people were slipping into the city</w:t>
      </w:r>
      <w:r>
        <w:rPr>
          <w:rStyle w:val="FootnoteReference"/>
        </w:rPr>
        <w:footnoteReference w:id="4309"/>
      </w:r>
      <w:r>
        <w:t xml:space="preserve"> on that day, as the people slip in ashamed when they flee in battle.</w:t>
      </w:r>
      <w:r>
        <w:t xml:space="preserve">{{field-off:Bible}}</w:t>
      </w:r>
    </w:p>
    <w:p>
      <w:r>
        <w:rPr>
          <w:sz w:val="18"/>
          <w:color w:val="777777"/>
        </w:rPr>
        <w:t xml:space="preserve">[[@Bible:2 Samuel 19:5]] </w:t>
      </w:r>
      <w:r>
        <w:rPr>
          <w:b/>
        </w:rPr>
        <w:t xml:space="preserve">5 </w:t>
      </w:r>
      <w:r>
        <w:t xml:space="preserve"> {{field-on:Bible}}</w:t>
      </w:r>
      <w:r>
        <w:t xml:space="preserve">And the king hid his face</w:t>
      </w:r>
      <w:r>
        <w:rPr>
          <w:rStyle w:val="FootnoteReference"/>
        </w:rPr>
        <w:footnoteReference w:id="4310"/>
      </w:r>
      <w:r>
        <w:t xml:space="preserve">, and the king cried out with a loud voice, saying, My son Absalom, Absalom, my son, my son.</w:t>
      </w:r>
      <w:r>
        <w:t xml:space="preserve">{{field-off:Bible}}</w:t>
      </w:r>
    </w:p>
    <w:p>
      <w:r>
        <w:rPr>
          <w:sz w:val="18"/>
          <w:color w:val="777777"/>
        </w:rPr>
        <w:t xml:space="preserve">[[@Bible:2 Samuel 19:6]] </w:t>
      </w:r>
      <w:r>
        <w:rPr>
          <w:b/>
        </w:rPr>
        <w:t xml:space="preserve">6 </w:t>
      </w:r>
      <w:r>
        <w:t xml:space="preserve"> {{field-on:Bible}}</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4311"/>
      </w:r>
      <w:r>
        <w:t xml:space="preserve">{{field-off:Bible}}</w:t>
      </w:r>
    </w:p>
    <w:p>
      <w:r>
        <w:rPr>
          <w:sz w:val="18"/>
          <w:color w:val="777777"/>
        </w:rPr>
        <w:t xml:space="preserve">[[@Bible:2 Samuel 19:7]] </w:t>
      </w:r>
      <w:r>
        <w:rPr>
          <w:b/>
        </w:rPr>
        <w:t xml:space="preserve">7 </w:t>
      </w:r>
      <w:r>
        <w:t xml:space="preserve"> {{field-on:Bible}}</w:t>
      </w:r>
      <w:r>
        <w:t xml:space="preserve">by loving those who hate you</w:t>
      </w:r>
      <w:r>
        <w:rPr>
          <w:rStyle w:val="FootnoteReference"/>
        </w:rPr>
        <w:footnoteReference w:id="4312"/>
      </w:r>
      <w:r>
        <w:t xml:space="preserve"> and hating those who love you. For you declared today that your commanders and servants are nothing, because I know today that if Absalom were alive and all of us today dead, then it would have been right in your eyes.</w:t>
      </w:r>
      <w:r>
        <w:t xml:space="preserve">{{field-off:Bible}}</w:t>
      </w:r>
    </w:p>
    <w:p>
      <w:r>
        <w:rPr>
          <w:sz w:val="18"/>
          <w:color w:val="777777"/>
        </w:rPr>
        <w:t xml:space="preserve">[[@Bible:2 Samuel 19:8]] </w:t>
      </w:r>
      <w:r>
        <w:rPr>
          <w:b/>
        </w:rPr>
        <w:t xml:space="preserve">8 </w:t>
      </w:r>
      <w:r>
        <w:t xml:space="preserve"> {{field-on:Bible}}</w:t>
      </w:r>
      <w:r>
        <w:t xml:space="preserve">And now rise, go out, and speak to the heart of your servants, because by the Lord I have sworn that if you do not go out, not a man will lodge with you tonight</w:t>
      </w:r>
      <w:r>
        <w:rPr>
          <w:rStyle w:val="FootnoteReference"/>
        </w:rPr>
        <w:footnoteReference w:id="4313"/>
      </w:r>
      <w:r>
        <w:t xml:space="preserve">, and know for yourself that this will be worse for you than all the evil that has come upon you from your youth until now.</w:t>
      </w:r>
      <w:r>
        <w:t xml:space="preserve">{{field-off:Bible}}</w:t>
      </w:r>
    </w:p>
    <w:p>
      <w:r>
        <w:rPr>
          <w:sz w:val="18"/>
          <w:color w:val="777777"/>
        </w:rPr>
        <w:t xml:space="preserve">[[@Bible:2 Samuel 19:9]] </w:t>
      </w:r>
      <w:r>
        <w:rPr>
          <w:b/>
        </w:rPr>
        <w:t xml:space="preserve">9 </w:t>
      </w:r>
      <w:r>
        <w:t xml:space="preserve"> {{field-on:Bible}}</w:t>
      </w:r>
      <w:r>
        <w:t xml:space="preserve">And the king rose and sat in the gate, and all the people reported, saying, Behold, the king sits in the gate. And all the people came before the king. And Israel</w:t>
      </w:r>
      <w:r>
        <w:rPr>
          <w:rStyle w:val="FootnoteReference"/>
        </w:rPr>
        <w:footnoteReference w:id="4314"/>
      </w:r>
      <w:r>
        <w:t xml:space="preserve"> fled, a man to his tents.</w:t>
      </w:r>
      <w:r>
        <w:rPr>
          <w:rStyle w:val="FootnoteReference"/>
        </w:rPr>
        <w:footnoteReference w:id="4315"/>
      </w:r>
      <w:r>
        <w:rPr>
          <w:rStyle w:val="FootnoteReference"/>
        </w:rPr>
        <w:footnoteReference w:id="4316"/>
      </w:r>
      <w:r>
        <w:t xml:space="preserve">{{field-off:Bible}}</w:t>
      </w:r>
    </w:p>
    <w:p>
      <w:r>
        <w:rPr>
          <w:sz w:val="18"/>
          <w:color w:val="777777"/>
        </w:rPr>
        <w:t xml:space="preserve">[[@Bible:2 Samuel 19:10]] </w:t>
      </w:r>
      <w:r>
        <w:rPr>
          <w:b/>
        </w:rPr>
        <w:t xml:space="preserve">10 </w:t>
      </w:r>
      <w:r>
        <w:t xml:space="preserve"> {{field-on:Bible}}</w:t>
      </w:r>
      <w:r>
        <w:t xml:space="preserve">And all the people were disputing in all the tribes of Israel, saying, King David</w:t>
      </w:r>
      <w:r>
        <w:rPr>
          <w:rStyle w:val="FootnoteReference"/>
        </w:rPr>
        <w:footnoteReference w:id="4317"/>
      </w:r>
      <w:r>
        <w:t xml:space="preserve"> rescued us from all our enemies and himself delivered us from the hand of the foreigners, and now he has fled from the land and from his kingdom because of Absalom.</w:t>
      </w:r>
      <w:r>
        <w:rPr>
          <w:rStyle w:val="FootnoteReference"/>
        </w:rPr>
        <w:footnoteReference w:id="4318"/>
      </w:r>
      <w:r>
        <w:t xml:space="preserve">{{field-off:Bible}}</w:t>
      </w:r>
    </w:p>
    <w:p>
      <w:r>
        <w:rPr>
          <w:sz w:val="18"/>
          <w:color w:val="777777"/>
        </w:rPr>
        <w:t xml:space="preserve">[[@Bible:2 Samuel 19:11]] </w:t>
      </w:r>
      <w:r>
        <w:rPr>
          <w:b/>
        </w:rPr>
        <w:t xml:space="preserve">11 </w:t>
      </w:r>
      <w:r>
        <w:t xml:space="preserve"> {{field-on:Bible}}</w:t>
      </w:r>
      <w:r>
        <w:t xml:space="preserve">And Absalom, whom we anointed over us, has died in battle. So now why are you silent about bringing back the king? And the word of all Israel came to the king.</w:t>
      </w:r>
      <w:r>
        <w:rPr>
          <w:rStyle w:val="FootnoteReference"/>
        </w:rPr>
        <w:footnoteReference w:id="4319"/>
      </w:r>
      <w:r>
        <w:t xml:space="preserve">{{field-off:Bible}}</w:t>
      </w:r>
    </w:p>
    <w:p>
      <w:r>
        <w:rPr>
          <w:sz w:val="18"/>
          <w:color w:val="777777"/>
        </w:rPr>
        <w:t xml:space="preserve">[[@Bible:2 Samuel 19:12]] </w:t>
      </w:r>
      <w:r>
        <w:rPr>
          <w:b/>
        </w:rPr>
        <w:t xml:space="preserve">12 </w:t>
      </w:r>
      <w:r>
        <w:t xml:space="preserve"> {{field-on:Bible}}</w:t>
      </w:r>
      <w:r>
        <w:t xml:space="preserve">And King David sent to Sadok and to Abiathar the priests, saying, Speak to the elders of Judah</w:t>
      </w:r>
      <w:r>
        <w:rPr>
          <w:rStyle w:val="FootnoteReference"/>
        </w:rPr>
        <w:footnoteReference w:id="4320"/>
      </w:r>
      <w:r>
        <w:t xml:space="preserve">, saying, Why do you become the last to bring back the king to his house, since the word of all Israel has come to the king?</w:t>
      </w:r>
      <w:r>
        <w:t xml:space="preserve">{{field-off:Bible}}</w:t>
      </w:r>
    </w:p>
    <w:p>
      <w:r>
        <w:rPr>
          <w:sz w:val="18"/>
          <w:color w:val="777777"/>
        </w:rPr>
        <w:t xml:space="preserve">[[@Bible:2 Samuel 19:13]] </w:t>
      </w:r>
      <w:r>
        <w:rPr>
          <w:b/>
        </w:rPr>
        <w:t xml:space="preserve">13 </w:t>
      </w:r>
      <w:r>
        <w:t xml:space="preserve"> {{field-on:Bible}}</w:t>
      </w:r>
      <w:r>
        <w:t xml:space="preserve">You are my brothers; you are my bones and my flesh. Why then do you become the last to bring back the king to his house?</w:t>
      </w:r>
      <w:r>
        <w:t xml:space="preserve">{{field-off:Bible}}</w:t>
      </w:r>
    </w:p>
    <w:p>
      <w:r>
        <w:rPr>
          <w:sz w:val="18"/>
          <w:color w:val="777777"/>
        </w:rPr>
        <w:t xml:space="preserve">[[@Bible:2 Samuel 19:14]] </w:t>
      </w:r>
      <w:r>
        <w:rPr>
          <w:b/>
        </w:rPr>
        <w:t xml:space="preserve">14 </w:t>
      </w:r>
      <w:r>
        <w:t xml:space="preserve"> {{field-on:Bible}}</w:t>
      </w:r>
      <w:r>
        <w:t xml:space="preserve">And you shall say to Amessai, Are you not my bone and my flesh? Thus may God do to me, and thus may he add</w:t>
      </w:r>
      <w:r>
        <w:rPr>
          <w:rStyle w:val="FootnoteReference"/>
        </w:rPr>
        <w:footnoteReference w:id="4321"/>
      </w:r>
      <w:r>
        <w:t xml:space="preserve">, if you shall not be commander of the army before me all the days in place of Joab.</w:t>
      </w:r>
      <w:r>
        <w:t xml:space="preserve">{{field-off:Bible}}</w:t>
      </w:r>
    </w:p>
    <w:p>
      <w:r>
        <w:rPr>
          <w:sz w:val="18"/>
          <w:color w:val="777777"/>
        </w:rPr>
        <w:t xml:space="preserve">[[@Bible:2 Samuel 19:15]] </w:t>
      </w:r>
      <w:r>
        <w:rPr>
          <w:b/>
        </w:rPr>
        <w:t xml:space="preserve">15 </w:t>
      </w:r>
      <w:r>
        <w:t xml:space="preserve"> {{field-on:Bible}}</w:t>
      </w:r>
      <w:r>
        <w:t xml:space="preserve">And he inclined the heart of every man of Judah as one man, and they sent to the king, saying, Return, you and all your servants.</w:t>
      </w:r>
      <w:r>
        <w:rPr>
          <w:rStyle w:val="FootnoteReference"/>
        </w:rPr>
        <w:footnoteReference w:id="4322"/>
      </w:r>
      <w:r>
        <w:t xml:space="preserve">{{field-off:Bible}}</w:t>
      </w:r>
    </w:p>
    <w:p>
      <w:r>
        <w:rPr>
          <w:sz w:val="18"/>
          <w:color w:val="777777"/>
        </w:rPr>
        <w:t xml:space="preserve">[[@Bible:2 Samuel 19:16]] </w:t>
      </w:r>
      <w:r>
        <w:rPr>
          <w:b/>
        </w:rPr>
        <w:t xml:space="preserve">16 </w:t>
      </w:r>
      <w:r>
        <w:t xml:space="preserve"> {{field-on:Bible}}</w:t>
      </w:r>
      <w:r>
        <w:t xml:space="preserve">And the king returned and came as far as the </w:t>
      </w:r>
      <w:r>
        <w:t xml:space="preserve">[[Jordan &gt;&gt; BibleKnowledgebase:@Jordan]]</w:t>
      </w:r>
      <w:r>
        <w:t xml:space="preserve">, and the men of Judah came to Galgala to go and meet the king, to bring the king across the </w:t>
      </w:r>
      <w:r>
        <w:t xml:space="preserve">[[Jordan &gt;&gt; BibleKnowledgebase:@Jordan]]</w:t>
      </w:r>
      <w:r>
        <w:t xml:space="preserve">.</w:t>
      </w:r>
      <w:r>
        <w:t xml:space="preserve">{{field-off:Bible}}</w:t>
      </w:r>
    </w:p>
    <w:p>
      <w:r>
        <w:rPr>
          <w:sz w:val="18"/>
          <w:color w:val="777777"/>
        </w:rPr>
        <w:t xml:space="preserve">[[@Bible:2 Samuel 19:17]] </w:t>
      </w:r>
      <w:r>
        <w:rPr>
          <w:b/>
        </w:rPr>
        <w:t xml:space="preserve">17 </w:t>
      </w:r>
      <w:r>
        <w:t xml:space="preserve"> {{field-on:Bible}}</w:t>
      </w:r>
      <w:r>
        <w:t xml:space="preserve">And Semei son of Gera son of the Jeminaian from Baourim hurried and came down with the men of Judah to meet King David.</w:t>
      </w:r>
      <w:r>
        <w:rPr>
          <w:rStyle w:val="FootnoteReference"/>
        </w:rPr>
        <w:footnoteReference w:id="4323"/>
      </w:r>
      <w:r>
        <w:t xml:space="preserve">{{field-off:Bible}}</w:t>
      </w:r>
    </w:p>
    <w:p>
      <w:r>
        <w:rPr>
          <w:sz w:val="18"/>
          <w:color w:val="777777"/>
        </w:rPr>
        <w:t xml:space="preserve">[[@Bible:2 Samuel 19:18]] </w:t>
      </w:r>
      <w:r>
        <w:rPr>
          <w:b/>
        </w:rPr>
        <w:t xml:space="preserve">18 </w:t>
      </w:r>
      <w:r>
        <w:t xml:space="preserve"> {{field-on:Bible}}</w:t>
      </w:r>
      <w:r>
        <w:t xml:space="preserve">And with him were one thousand men from Benjamin</w:t>
      </w:r>
      <w:r>
        <w:rPr>
          <w:rStyle w:val="FootnoteReference"/>
        </w:rPr>
        <w:footnoteReference w:id="4324"/>
      </w:r>
      <w:r>
        <w:t xml:space="preserve"> and Siba the servant of the house of Saul</w:t>
      </w:r>
      <w:r>
        <w:rPr>
          <w:rStyle w:val="FootnoteReference"/>
        </w:rPr>
        <w:footnoteReference w:id="4325"/>
      </w:r>
      <w:r>
        <w:t xml:space="preserve">, and his fifteen sons with him and his twenty servants with him, and they made straight for the </w:t>
      </w:r>
      <w:r>
        <w:t xml:space="preserve">[[Jordan &gt;&gt; BibleKnowledgebase:@Jordan]]</w:t>
      </w:r>
      <w:r>
        <w:t xml:space="preserve"> before the king.</w:t>
      </w:r>
      <w:r>
        <w:rPr>
          <w:rStyle w:val="FootnoteReference"/>
        </w:rPr>
        <w:footnoteReference w:id="4326"/>
      </w:r>
      <w:r>
        <w:t xml:space="preserve">{{field-off:Bible}}</w:t>
      </w:r>
    </w:p>
    <w:p>
      <w:r>
        <w:rPr>
          <w:sz w:val="18"/>
          <w:color w:val="777777"/>
        </w:rPr>
        <w:t xml:space="preserve">[[@Bible:2 Samuel 19:19]] </w:t>
      </w:r>
      <w:r>
        <w:rPr>
          <w:b/>
        </w:rPr>
        <w:t xml:space="preserve">19 </w:t>
      </w:r>
      <w:r>
        <w:t xml:space="preserve"> {{field-on:Bible}}</w:t>
      </w:r>
      <w:r>
        <w:t xml:space="preserve">And they performed the service of bringing the king across</w:t>
      </w:r>
      <w:r>
        <w:rPr>
          <w:rStyle w:val="FootnoteReference"/>
        </w:rPr>
        <w:footnoteReference w:id="4327"/>
      </w:r>
      <w:r>
        <w:t xml:space="preserve">, and the crossing went over to carry the house of the king across and to do what was right in his eyes. And Semei son of Gera fell on his face before the king as he was crossing the </w:t>
      </w:r>
      <w:r>
        <w:t xml:space="preserve">[[Jordan &gt;&gt; BibleKnowledgebase:@Jordan]]</w:t>
      </w:r>
      <w:r>
        <w:t xml:space="preserve">.</w:t>
      </w:r>
      <w:r>
        <w:t xml:space="preserve">{{field-off:Bible}}</w:t>
      </w:r>
    </w:p>
    <w:p>
      <w:r>
        <w:rPr>
          <w:sz w:val="18"/>
          <w:color w:val="777777"/>
        </w:rPr>
        <w:t xml:space="preserve">[[@Bible:2 Samuel 19:20]] </w:t>
      </w:r>
      <w:r>
        <w:rPr>
          <w:b/>
        </w:rPr>
        <w:t xml:space="preserve">20 </w:t>
      </w:r>
      <w:r>
        <w:t xml:space="preserve"> {{field-on:Bible}}</w:t>
      </w:r>
      <w:r>
        <w:t xml:space="preserve">And he said to the king, Let not my lord reckon lawlessness against me</w:t>
      </w:r>
      <w:r>
        <w:rPr>
          <w:rStyle w:val="FootnoteReference"/>
        </w:rPr>
        <w:footnoteReference w:id="4328"/>
      </w:r>
      <w:r>
        <w:t xml:space="preserve">, and do not remember how your servant did wrong on the day when my lord the king went out from </w:t>
      </w:r>
      <w:r>
        <w:t xml:space="preserve">[[Jerusalem &gt;&gt; BibleKnowledgebase:@Jerusalem]]</w:t>
      </w:r>
      <w:r>
        <w:t xml:space="preserve">, so that the king should put it to heart.</w:t>
      </w:r>
      <w:r>
        <w:t xml:space="preserve">{{field-off:Bible}}</w:t>
      </w:r>
    </w:p>
    <w:p>
      <w:r>
        <w:rPr>
          <w:sz w:val="18"/>
          <w:color w:val="777777"/>
        </w:rPr>
        <w:t xml:space="preserve">[[@Bible:2 Samuel 19:21]] </w:t>
      </w:r>
      <w:r>
        <w:rPr>
          <w:b/>
        </w:rPr>
        <w:t xml:space="preserve">21 </w:t>
      </w:r>
      <w:r>
        <w:t xml:space="preserve"> {{field-on:Bible}}</w:t>
      </w:r>
      <w:r>
        <w:t xml:space="preserve">For your servant knows that I have sinned. And behold, I came today first of all the house of Ioseph to come down and meet my lord the king.</w:t>
      </w:r>
      <w:r>
        <w:t xml:space="preserve">{{field-off:Bible}}</w:t>
      </w:r>
    </w:p>
    <w:p>
      <w:r>
        <w:rPr>
          <w:sz w:val="18"/>
          <w:color w:val="777777"/>
        </w:rPr>
        <w:t xml:space="preserve">[[@Bible:2 Samuel 19:22]] </w:t>
      </w:r>
      <w:r>
        <w:rPr>
          <w:b/>
        </w:rPr>
        <w:t xml:space="preserve">22 </w:t>
      </w:r>
      <w:r>
        <w:t xml:space="preserve"> {{field-on:Bible}}</w:t>
      </w:r>
      <w:r>
        <w:t xml:space="preserve">And Abessa son of Sarouia answered and said, Shall not Semei be put to death for this, because he cursed the anointed of the Lord</w:t>
      </w:r>
      <w:r>
        <w:rPr>
          <w:rStyle w:val="FootnoteReference"/>
        </w:rPr>
        <w:footnoteReference w:id="4329"/>
      </w:r>
      <w:r>
        <w:t xml:space="preserve">?</w:t>
      </w:r>
      <w:r>
        <w:t xml:space="preserve">{{field-off:Bible}}</w:t>
      </w:r>
    </w:p>
    <w:p>
      <w:r>
        <w:rPr>
          <w:sz w:val="18"/>
          <w:color w:val="777777"/>
        </w:rPr>
        <w:t xml:space="preserve">[[@Bible:2 Samuel 19:23]] </w:t>
      </w:r>
      <w:r>
        <w:rPr>
          <w:b/>
        </w:rPr>
        <w:t xml:space="preserve">23 </w:t>
      </w:r>
      <w:r>
        <w:t xml:space="preserve"> {{field-on:Bible}}</w:t>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4330"/>
      </w:r>
      <w:r>
        <w:t xml:space="preserve">{{field-off:Bible}}</w:t>
      </w:r>
    </w:p>
    <w:p>
      <w:r>
        <w:rPr>
          <w:sz w:val="18"/>
          <w:color w:val="777777"/>
        </w:rPr>
        <w:t xml:space="preserve">[[@Bible:2 Samuel 19:24]] </w:t>
      </w:r>
      <w:r>
        <w:rPr>
          <w:b/>
        </w:rPr>
        <w:t xml:space="preserve">24 </w:t>
      </w:r>
      <w:r>
        <w:t xml:space="preserve"> {{field-on:Bible}}</w:t>
      </w:r>
      <w:r>
        <w:t xml:space="preserve">And the king said to Semei, You shall not die. And the king swore to him.</w:t>
      </w:r>
      <w:r>
        <w:rPr>
          <w:rStyle w:val="FootnoteReference"/>
        </w:rPr>
        <w:footnoteReference w:id="4331"/>
      </w:r>
      <w:r>
        <w:t xml:space="preserve">{{field-off:Bible}}</w:t>
      </w:r>
    </w:p>
    <w:p>
      <w:r>
        <w:rPr>
          <w:sz w:val="18"/>
          <w:color w:val="777777"/>
        </w:rPr>
        <w:t xml:space="preserve">[[@Bible:2 Samuel 19:25]] </w:t>
      </w:r>
      <w:r>
        <w:rPr>
          <w:b/>
        </w:rPr>
        <w:t xml:space="preserve">25 </w:t>
      </w:r>
      <w:r>
        <w:t xml:space="preserve"> {{field-on:Bible}}</w:t>
      </w:r>
      <w:r>
        <w:t xml:space="preserve">And Mephibosthe son of Ionathan son of Saul came down to meet the king, and he had not cared for his feet, nor trimmed his nails, nor tended his mustache, nor washed his garments from the day the king left until the day he came in peace.</w:t>
      </w:r>
      <w:r>
        <w:t xml:space="preserve">{{field-off:Bible}}</w:t>
      </w:r>
    </w:p>
    <w:p>
      <w:r>
        <w:rPr>
          <w:sz w:val="18"/>
          <w:color w:val="777777"/>
        </w:rPr>
        <w:t xml:space="preserve">[[@Bible:2 Samuel 19:26]] </w:t>
      </w:r>
      <w:r>
        <w:rPr>
          <w:b/>
        </w:rPr>
        <w:t xml:space="preserve">26 </w:t>
      </w:r>
      <w:r>
        <w:t xml:space="preserve"> {{field-on:Bible}}</w:t>
      </w:r>
      <w:r>
        <w:t xml:space="preserve">And it came to be when he entered </w:t>
      </w:r>
      <w:r>
        <w:t xml:space="preserve">[[Jerusalem &gt;&gt; BibleKnowledgebase:@Jerusalem]]</w:t>
      </w:r>
      <w:r>
        <w:t xml:space="preserve"> to meet the king, that the king said to him, Why did you not go with me, Mephibosthe?</w:t>
      </w:r>
      <w:r>
        <w:rPr>
          <w:rStyle w:val="FootnoteReference"/>
        </w:rPr>
        <w:footnoteReference w:id="4332"/>
      </w:r>
      <w:r>
        <w:t xml:space="preserve">{{field-off:Bible}}</w:t>
      </w:r>
    </w:p>
    <w:p>
      <w:r>
        <w:rPr>
          <w:sz w:val="18"/>
          <w:color w:val="777777"/>
        </w:rPr>
        <w:t xml:space="preserve">[[@Bible:2 Samuel 19:27]] </w:t>
      </w:r>
      <w:r>
        <w:rPr>
          <w:b/>
        </w:rPr>
        <w:t xml:space="preserve">27 </w:t>
      </w:r>
      <w:r>
        <w:t xml:space="preserve"> {{field-on:Bible}}</w:t>
      </w:r>
      <w:r>
        <w:t xml:space="preserve">And Mephibosthe said to him, My lord king, my servant deceived me. For your servant said to him, Saddle the donkey for me, and I will mount it and go with the king, because your servant is lame.</w:t>
      </w:r>
      <w:r>
        <w:t xml:space="preserve">{{field-off:Bible}}</w:t>
      </w:r>
    </w:p>
    <w:p>
      <w:r>
        <w:rPr>
          <w:sz w:val="18"/>
          <w:color w:val="777777"/>
        </w:rPr>
        <w:t xml:space="preserve">[[@Bible:2 Samuel 19:28]] </w:t>
      </w:r>
      <w:r>
        <w:rPr>
          <w:b/>
        </w:rPr>
        <w:t xml:space="preserve">28 </w:t>
      </w:r>
      <w:r>
        <w:t xml:space="preserve"> {{field-on:Bible}}</w:t>
      </w:r>
      <w:r>
        <w:t xml:space="preserve">And he schemed against your servant to my lord the king. But my lord the king is like an angel of God</w:t>
      </w:r>
      <w:r>
        <w:rPr>
          <w:rStyle w:val="FootnoteReference"/>
        </w:rPr>
        <w:footnoteReference w:id="4333"/>
      </w:r>
      <w:r>
        <w:t xml:space="preserve">. So do what is good in your eyes.</w:t>
      </w:r>
      <w:r>
        <w:t xml:space="preserve">{{field-off:Bible}}</w:t>
      </w:r>
    </w:p>
    <w:p>
      <w:r>
        <w:rPr>
          <w:sz w:val="18"/>
          <w:color w:val="777777"/>
        </w:rPr>
        <w:t xml:space="preserve">[[@Bible:2 Samuel 19:29]] </w:t>
      </w:r>
      <w:r>
        <w:rPr>
          <w:b/>
        </w:rPr>
        <w:t xml:space="preserve">29 </w:t>
      </w:r>
      <w:r>
        <w:t xml:space="preserve"> {{field-on:Bible}}</w:t>
      </w:r>
      <w:r>
        <w:t xml:space="preserve">For all the house of my father were nothing but men of death to my lord the king, yet you set your servant among those eating at your table. And what right have I still, even to cry out further to the king?</w:t>
      </w:r>
      <w:r>
        <w:t xml:space="preserve">{{field-off:Bible}}</w:t>
      </w:r>
    </w:p>
    <w:p>
      <w:r>
        <w:rPr>
          <w:sz w:val="18"/>
          <w:color w:val="777777"/>
        </w:rPr>
        <w:t xml:space="preserve">[[@Bible:2 Samuel 19:30]] </w:t>
      </w:r>
      <w:r>
        <w:rPr>
          <w:b/>
        </w:rPr>
        <w:t xml:space="preserve">30 </w:t>
      </w:r>
      <w:r>
        <w:t xml:space="preserve"> {{field-on:Bible}}</w:t>
      </w:r>
      <w:r>
        <w:t xml:space="preserve">And the king said to him, Why do you still speak your words? I have said, You and Siba shall divide the field</w:t>
      </w:r>
      <w:r>
        <w:rPr>
          <w:rStyle w:val="FootnoteReference"/>
        </w:rPr>
        <w:footnoteReference w:id="4334"/>
      </w:r>
      <w:r>
        <w:t xml:space="preserve">.</w:t>
      </w:r>
      <w:r>
        <w:rPr>
          <w:rStyle w:val="FootnoteReference"/>
        </w:rPr>
        <w:footnoteReference w:id="4335"/>
      </w:r>
      <w:r>
        <w:t xml:space="preserve">{{field-off:Bible}}</w:t>
      </w:r>
    </w:p>
    <w:p>
      <w:r>
        <w:rPr>
          <w:sz w:val="18"/>
          <w:color w:val="777777"/>
        </w:rPr>
        <w:t xml:space="preserve">[[@Bible:2 Samuel 19:31]] </w:t>
      </w:r>
      <w:r>
        <w:rPr>
          <w:b/>
        </w:rPr>
        <w:t xml:space="preserve">31 </w:t>
      </w:r>
      <w:r>
        <w:t xml:space="preserve"> {{field-on:Bible}}</w:t>
      </w:r>
      <w:r>
        <w:t xml:space="preserve">And Mephibosthe said to the king, Indeed, let him take all, after my lord the king has come in peace to his house.</w:t>
      </w:r>
      <w:r>
        <w:t xml:space="preserve">{{field-off:Bible}}</w:t>
      </w:r>
    </w:p>
    <w:p>
      <w:r>
        <w:rPr>
          <w:sz w:val="18"/>
          <w:color w:val="777777"/>
        </w:rPr>
        <w:t xml:space="preserve">[[@Bible:2 Samuel 19:32]] </w:t>
      </w:r>
      <w:r>
        <w:rPr>
          <w:b/>
        </w:rPr>
        <w:t xml:space="preserve">32 </w:t>
      </w:r>
      <w:r>
        <w:t xml:space="preserve"> {{field-on:Bible}}</w:t>
      </w:r>
      <w:r>
        <w:t xml:space="preserve">And Berzelli the Galaadite came down from Rhogellim and crossed with the king over the </w:t>
      </w:r>
      <w:r>
        <w:t xml:space="preserve">[[Jordan &gt;&gt; BibleKnowledgebase:@Jordan]]</w:t>
      </w:r>
      <w:r>
        <w:rPr>
          <w:rStyle w:val="FootnoteReference"/>
        </w:rPr>
        <w:footnoteReference w:id="4336"/>
      </w:r>
      <w:r>
        <w:t xml:space="preserve"> to escort him over the </w:t>
      </w:r>
      <w:r>
        <w:t xml:space="preserve">[[Jordan &gt;&gt; BibleKnowledgebase:@Jordan]]</w:t>
      </w:r>
      <w:r>
        <w:t xml:space="preserve">.</w:t>
      </w:r>
      <w:r>
        <w:t xml:space="preserve">{{field-off:Bible}}</w:t>
      </w:r>
    </w:p>
    <w:p>
      <w:r>
        <w:rPr>
          <w:sz w:val="18"/>
          <w:color w:val="777777"/>
        </w:rPr>
        <w:t xml:space="preserve">[[@Bible:2 Samuel 19:33]] </w:t>
      </w:r>
      <w:r>
        <w:rPr>
          <w:b/>
        </w:rPr>
        <w:t xml:space="preserve">33 </w:t>
      </w:r>
      <w:r>
        <w:t xml:space="preserve"> {{field-on:Bible}}</w:t>
      </w:r>
      <w:r>
        <w:t xml:space="preserve">And Berzelli was a very old man, a son of eighty years</w:t>
      </w:r>
      <w:r>
        <w:rPr>
          <w:rStyle w:val="FootnoteReference"/>
        </w:rPr>
        <w:footnoteReference w:id="4337"/>
      </w:r>
      <w:r>
        <w:t xml:space="preserve">, and he had sustained the king while he stayed in Manaim, because he was a very great man.</w:t>
      </w:r>
      <w:r>
        <w:rPr>
          <w:rStyle w:val="FootnoteReference"/>
        </w:rPr>
        <w:footnoteReference w:id="4338"/>
      </w:r>
      <w:r>
        <w:t xml:space="preserve">{{field-off:Bible}}</w:t>
      </w:r>
    </w:p>
    <w:p>
      <w:r>
        <w:rPr>
          <w:sz w:val="18"/>
          <w:color w:val="777777"/>
        </w:rPr>
        <w:t xml:space="preserve">[[@Bible:2 Samuel 19:34]] </w:t>
      </w:r>
      <w:r>
        <w:rPr>
          <w:b/>
        </w:rPr>
        <w:t xml:space="preserve">34 </w:t>
      </w:r>
      <w:r>
        <w:t xml:space="preserve"> {{field-on:Bible}}</w:t>
      </w:r>
      <w:r>
        <w:t xml:space="preserve">And the king said to Berzelli, You shall cross over with me, and I will sustain your old age with me in </w:t>
      </w:r>
      <w:r>
        <w:t xml:space="preserve">[[Jerusalem &gt;&gt; BibleKnowledgebase:@Jerusalem]]</w:t>
      </w:r>
      <w:r>
        <w:t xml:space="preserve">.</w:t>
      </w:r>
      <w:r>
        <w:t xml:space="preserve">{{field-off:Bible}}</w:t>
      </w:r>
    </w:p>
    <w:p>
      <w:r>
        <w:rPr>
          <w:sz w:val="18"/>
          <w:color w:val="777777"/>
        </w:rPr>
        <w:t xml:space="preserve">[[@Bible:2 Samuel 19:35]] </w:t>
      </w:r>
      <w:r>
        <w:rPr>
          <w:b/>
        </w:rPr>
        <w:t xml:space="preserve">35 </w:t>
      </w:r>
      <w:r>
        <w:t xml:space="preserve"> {{field-on:Bible}}</w:t>
      </w:r>
      <w:r>
        <w:t xml:space="preserve">And Berzelli said to the king, How many are the days of the years of my life, that I should go up with the king to </w:t>
      </w:r>
      <w:r>
        <w:t xml:space="preserve">[[Jerusalem &gt;&gt; BibleKnowledgebase:@Jerusalem]]</w:t>
      </w:r>
      <w:r>
        <w:t xml:space="preserve">?</w:t>
      </w:r>
      <w:r>
        <w:rPr>
          <w:rStyle w:val="FootnoteReference"/>
        </w:rPr>
        <w:footnoteReference w:id="4339"/>
      </w:r>
      <w:r>
        <w:t xml:space="preserve">{{field-off:Bible}}</w:t>
      </w:r>
    </w:p>
    <w:p>
      <w:r>
        <w:rPr>
          <w:sz w:val="18"/>
          <w:color w:val="777777"/>
        </w:rPr>
        <w:t xml:space="preserve">[[@Bible:2 Samuel 19:36]] </w:t>
      </w:r>
      <w:r>
        <w:rPr>
          <w:b/>
        </w:rPr>
        <w:t xml:space="preserve">36 </w:t>
      </w:r>
      <w:r>
        <w:t xml:space="preserve"> {{field-on:Bible}}</w:t>
      </w:r>
      <w:r>
        <w:t xml:space="preserve">I am eighty years old today</w:t>
      </w:r>
      <w:r>
        <w:rPr>
          <w:rStyle w:val="FootnoteReference"/>
        </w:rPr>
        <w:footnoteReference w:id="4340"/>
      </w:r>
      <w:r>
        <w:t xml:space="preserve">. Will I still know between good and evil? Will your servant still taste what I eat or what I drink? Will I still hear the voice of singers and singing women? Why then should your servant still be a burden to my lord the king?</w:t>
      </w:r>
      <w:r>
        <w:t xml:space="preserve">{{field-off:Bible}}</w:t>
      </w:r>
    </w:p>
    <w:p>
      <w:r>
        <w:rPr>
          <w:sz w:val="18"/>
          <w:color w:val="777777"/>
        </w:rPr>
        <w:t xml:space="preserve">[[@Bible:2 Samuel 19:37]] </w:t>
      </w:r>
      <w:r>
        <w:rPr>
          <w:b/>
        </w:rPr>
        <w:t xml:space="preserve">37 </w:t>
      </w:r>
      <w:r>
        <w:t xml:space="preserve"> {{field-on:Bible}}</w:t>
      </w:r>
      <w:r>
        <w:t xml:space="preserve">Your servant will just cross the </w:t>
      </w:r>
      <w:r>
        <w:t xml:space="preserve">[[Jordan &gt;&gt; BibleKnowledgebase:@Jordan]]</w:t>
      </w:r>
      <w:r>
        <w:t xml:space="preserve"> a little way</w:t>
      </w:r>
      <w:r>
        <w:rPr>
          <w:rStyle w:val="FootnoteReference"/>
        </w:rPr>
        <w:footnoteReference w:id="4341"/>
      </w:r>
      <w:r>
        <w:t xml:space="preserve"> with the king. Why should the king repay me with this repayment?</w:t>
      </w:r>
      <w:r>
        <w:rPr>
          <w:rStyle w:val="FootnoteReference"/>
        </w:rPr>
        <w:footnoteReference w:id="4342"/>
      </w:r>
      <w:r>
        <w:t xml:space="preserve">{{field-off:Bible}}</w:t>
      </w:r>
    </w:p>
    <w:p>
      <w:r>
        <w:rPr>
          <w:sz w:val="18"/>
          <w:color w:val="777777"/>
        </w:rPr>
        <w:t xml:space="preserve">[[@Bible:2 Samuel 19:38]] </w:t>
      </w:r>
      <w:r>
        <w:rPr>
          <w:b/>
        </w:rPr>
        <w:t xml:space="preserve">38 </w:t>
      </w:r>
      <w:r>
        <w:t xml:space="preserve"> {{field-on:Bible}}</w:t>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4343"/>
      </w:r>
      <w:r>
        <w:t xml:space="preserve">{{field-off:Bible}}</w:t>
      </w:r>
    </w:p>
    <w:p>
      <w:r>
        <w:rPr>
          <w:sz w:val="18"/>
          <w:color w:val="777777"/>
        </w:rPr>
        <w:t xml:space="preserve">[[@Bible:2 Samuel 19:39]] </w:t>
      </w:r>
      <w:r>
        <w:rPr>
          <w:b/>
        </w:rPr>
        <w:t xml:space="preserve">39 </w:t>
      </w:r>
      <w:r>
        <w:t xml:space="preserve"> {{field-on:Bible}}</w:t>
      </w:r>
      <w:r>
        <w:t xml:space="preserve">And the king said, Chamaam shall cross with me</w:t>
      </w:r>
      <w:r>
        <w:rPr>
          <w:rStyle w:val="FootnoteReference"/>
        </w:rPr>
        <w:footnoteReference w:id="4344"/>
      </w:r>
      <w:r>
        <w:t xml:space="preserve">, and I will do for him what is good in your eyes, and whatever you choose from me, I will do for you.</w:t>
      </w:r>
      <w:r>
        <w:t xml:space="preserve">{{field-off:Bible}}</w:t>
      </w:r>
    </w:p>
    <w:p>
      <w:r>
        <w:rPr>
          <w:sz w:val="18"/>
          <w:color w:val="777777"/>
        </w:rPr>
        <w:t xml:space="preserve">[[@Bible:2 Samuel 19:40]] </w:t>
      </w:r>
      <w:r>
        <w:rPr>
          <w:b/>
        </w:rPr>
        <w:t xml:space="preserve">40 </w:t>
      </w:r>
      <w:r>
        <w:t xml:space="preserve"> {{field-on:Bible}}</w:t>
      </w:r>
      <w:r>
        <w:t xml:space="preserve">And all the people crossed the </w:t>
      </w:r>
      <w:r>
        <w:t xml:space="preserve">[[Jordan &gt;&gt; BibleKnowledgebase:@Jordan]]</w:t>
      </w:r>
      <w:r>
        <w:t xml:space="preserve">, and the king crossed. And the king kissed Berzelli and blessed him, and he returned to his place.</w:t>
      </w:r>
      <w:r>
        <w:rPr>
          <w:rStyle w:val="FootnoteReference"/>
        </w:rPr>
        <w:footnoteReference w:id="4345"/>
      </w:r>
      <w:r>
        <w:t xml:space="preserve">{{field-off:Bible}}</w:t>
      </w:r>
    </w:p>
    <w:p>
      <w:r>
        <w:rPr>
          <w:sz w:val="18"/>
          <w:color w:val="777777"/>
        </w:rPr>
        <w:t xml:space="preserve">[[@Bible:2 Samuel 19:41]] </w:t>
      </w:r>
      <w:r>
        <w:rPr>
          <w:b/>
        </w:rPr>
        <w:t xml:space="preserve">41 </w:t>
      </w:r>
      <w:r>
        <w:t xml:space="preserve"> {{field-on:Bible}}</w:t>
      </w:r>
      <w:r>
        <w:t xml:space="preserve">And the king crossed into Galgala</w:t>
      </w:r>
      <w:r>
        <w:rPr>
          <w:rStyle w:val="FootnoteReference"/>
        </w:rPr>
        <w:footnoteReference w:id="4346"/>
      </w:r>
      <w:r>
        <w:t xml:space="preserve">, and Chamaam crossed with him, and all the people of Judah crossing with the king, and also half the people of Israel.</w:t>
      </w:r>
      <w:r>
        <w:t xml:space="preserve">{{field-off:Bible}}</w:t>
      </w:r>
    </w:p>
    <w:p>
      <w:r>
        <w:rPr>
          <w:sz w:val="18"/>
          <w:color w:val="777777"/>
        </w:rPr>
        <w:t xml:space="preserve">[[@Bible:2 Samuel 19:42]] </w:t>
      </w:r>
      <w:r>
        <w:rPr>
          <w:b/>
        </w:rPr>
        <w:t xml:space="preserve">42 </w:t>
      </w:r>
      <w:r>
        <w:t xml:space="preserve"> {{field-on:Bible}}</w:t>
      </w:r>
      <w:r>
        <w:t xml:space="preserve">And behold, every man of Israel came to the king and said to the king, Why did our brothers, the men of Judah, steal you away</w:t>
      </w:r>
      <w:r>
        <w:rPr>
          <w:rStyle w:val="FootnoteReference"/>
        </w:rPr>
        <w:footnoteReference w:id="4347"/>
      </w:r>
      <w:r>
        <w:t xml:space="preserve"> and bring the king and his house across the </w:t>
      </w:r>
      <w:r>
        <w:t xml:space="preserve">[[Jordan &gt;&gt; BibleKnowledgebase:@Jordan]]</w:t>
      </w:r>
      <w:r>
        <w:t xml:space="preserve">, and all David's men with him?</w:t>
      </w:r>
      <w:r>
        <w:rPr>
          <w:rStyle w:val="FootnoteReference"/>
        </w:rPr>
        <w:footnoteReference w:id="4348"/>
      </w:r>
      <w:r>
        <w:t xml:space="preserve">{{field-off:Bible}}</w:t>
      </w:r>
    </w:p>
    <w:p>
      <w:r>
        <w:rPr>
          <w:sz w:val="18"/>
          <w:color w:val="777777"/>
        </w:rPr>
        <w:t xml:space="preserve">[[@Bible:2 Samuel 19:43]] </w:t>
      </w:r>
      <w:r>
        <w:rPr>
          <w:b/>
        </w:rPr>
        <w:t xml:space="preserve">43 </w:t>
      </w:r>
      <w:r>
        <w:t xml:space="preserve"> {{field-on:Bible}}</w:t>
      </w:r>
      <w:r>
        <w:t xml:space="preserve">And every man of Judah answered the man of Israel, and they said, Because the king is near to me. And why have you been angered about this matter? Did we eat by eating</w:t>
      </w:r>
      <w:r>
        <w:rPr>
          <w:rStyle w:val="FootnoteReference"/>
        </w:rPr>
        <w:footnoteReference w:id="4349"/>
      </w:r>
      <w:r>
        <w:t xml:space="preserve"> from the king, or did he give us a gift, or did he lift something for us?</w:t>
      </w:r>
      <w:r>
        <w:t xml:space="preserve">{{field-off:Bible}}</w:t>
      </w:r>
    </w:p>
    <w:p>
      <w:r>
        <w:rPr>
          <w:sz w:val="18"/>
          <w:color w:val="777777"/>
        </w:rPr>
        <w:t xml:space="preserve">[[@Bible:2 Samuel 19:44]] </w:t>
      </w:r>
      <w:r>
        <w:rPr>
          <w:b/>
        </w:rPr>
        <w:t xml:space="preserve">44 </w:t>
      </w:r>
      <w:r>
        <w:t xml:space="preserve"> {{field-on:Bible}}</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r>
        <w:rPr>
          <w:rStyle w:val="FootnoteReference"/>
        </w:rPr>
        <w:footnoteReference w:id="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Samuel 20:1]] </w:t>
      </w:r>
      <w:r>
        <w:rPr>
          <w:b/>
        </w:rPr>
        <w:t xml:space="preserve">1 </w:t>
      </w:r>
      <w:r>
        <w:t xml:space="preserve"> {{field-on:Bible}}</w:t>
      </w:r>
      <w:r>
        <w:t xml:space="preserve">And there happened to be there a lawless man</w:t>
      </w:r>
      <w:r>
        <w:rPr>
          <w:rStyle w:val="FootnoteReference"/>
        </w:rPr>
        <w:footnoteReference w:id="4351"/>
      </w:r>
      <w:r>
        <w:t xml:space="preserve">, and his name was Sabee son of Bochori, a Jeminaian man. And he sounded the horn and said, We have no share in David</w:t>
      </w:r>
      <w:r>
        <w:rPr>
          <w:rStyle w:val="FootnoteReference"/>
        </w:rPr>
        <w:footnoteReference w:id="4352"/>
      </w:r>
      <w:r>
        <w:t xml:space="preserve">, nor inheritance for us in the son of Iessai. Each man to your tents, O Israel</w:t>
      </w:r>
      <w:r>
        <w:rPr>
          <w:rStyle w:val="FootnoteReference"/>
        </w:rPr>
        <w:footnoteReference w:id="4353"/>
      </w:r>
      <w:r>
        <w:t xml:space="preserve">.</w:t>
      </w:r>
      <w:r>
        <w:t xml:space="preserve">{{field-off:Bible}}</w:t>
      </w:r>
    </w:p>
    <w:p>
      <w:r>
        <w:rPr>
          <w:sz w:val="18"/>
          <w:color w:val="777777"/>
        </w:rPr>
        <w:t xml:space="preserve">[[@Bible:2 Samuel 20:2]] </w:t>
      </w:r>
      <w:r>
        <w:rPr>
          <w:b/>
        </w:rPr>
        <w:t xml:space="preserve">2 </w:t>
      </w:r>
      <w:r>
        <w:t xml:space="preserve"> {{field-on:Bible}}</w:t>
      </w:r>
      <w:r>
        <w:t xml:space="preserve">And every man of Israel went up from following David after Sabee son of Bochori, but the men of Judah</w:t>
      </w:r>
      <w:r>
        <w:rPr>
          <w:rStyle w:val="FootnoteReference"/>
        </w:rPr>
        <w:footnoteReference w:id="4354"/>
      </w:r>
      <w:r>
        <w:t xml:space="preserve"> clung to their king, from the </w:t>
      </w:r>
      <w:r>
        <w:t xml:space="preserve">[[Jordan &gt;&gt; BibleKnowledgebase:@Jordan]]</w:t>
      </w:r>
      <w:r>
        <w:t xml:space="preserve"> even to </w:t>
      </w:r>
      <w:r>
        <w:t xml:space="preserve">[[Jerusalem &gt;&gt; BibleKnowledgebase:@Jerusalem]]</w:t>
      </w:r>
      <w:r>
        <w:t xml:space="preserve">.</w:t>
      </w:r>
      <w:r>
        <w:t xml:space="preserve">{{field-off:Bible}}</w:t>
      </w:r>
    </w:p>
    <w:p>
      <w:r>
        <w:rPr>
          <w:sz w:val="18"/>
          <w:color w:val="777777"/>
        </w:rPr>
        <w:t xml:space="preserve">[[@Bible:2 Samuel 20:3]] </w:t>
      </w:r>
      <w:r>
        <w:rPr>
          <w:b/>
        </w:rPr>
        <w:t xml:space="preserve">3 </w:t>
      </w:r>
      <w:r>
        <w:t xml:space="preserve"> {{field-on:Bible}}</w:t>
      </w:r>
      <w:r>
        <w:t xml:space="preserve">And David entered his house at </w:t>
      </w:r>
      <w:r>
        <w:t xml:space="preserve">[[Jerusalem &gt;&gt; BibleKnowledgebase:@Jerusalem]]</w:t>
      </w:r>
      <w:r>
        <w:t xml:space="preserve">,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4355"/>
      </w:r>
      <w:r>
        <w:t xml:space="preserve">{{field-off:Bible}}</w:t>
      </w:r>
    </w:p>
    <w:p>
      <w:r>
        <w:rPr>
          <w:sz w:val="18"/>
          <w:color w:val="777777"/>
        </w:rPr>
        <w:t xml:space="preserve">[[@Bible:2 Samuel 20:4]] </w:t>
      </w:r>
      <w:r>
        <w:rPr>
          <w:b/>
        </w:rPr>
        <w:t xml:space="preserve">4 </w:t>
      </w:r>
      <w:r>
        <w:t xml:space="preserve"> {{field-on:Bible}}</w:t>
      </w:r>
      <w:r>
        <w:t xml:space="preserve">And the king said to Amessai, Summon for me the men of Judah within three days, and you yourself stand here.</w:t>
      </w:r>
      <w:r>
        <w:t xml:space="preserve">{{field-off:Bible}}</w:t>
      </w:r>
    </w:p>
    <w:p>
      <w:r>
        <w:rPr>
          <w:sz w:val="18"/>
          <w:color w:val="777777"/>
        </w:rPr>
        <w:t xml:space="preserve">[[@Bible:2 Samuel 20:5]] </w:t>
      </w:r>
      <w:r>
        <w:rPr>
          <w:b/>
        </w:rPr>
        <w:t xml:space="preserve">5 </w:t>
      </w:r>
      <w:r>
        <w:t xml:space="preserve"> {{field-on:Bible}}</w:t>
      </w:r>
      <w:r>
        <w:t xml:space="preserve">And Amessai went to summon Judah, but he delayed beyond the set time that David had appointed for him.</w:t>
      </w:r>
      <w:r>
        <w:t xml:space="preserve">{{field-off:Bible}}</w:t>
      </w:r>
    </w:p>
    <w:p>
      <w:r>
        <w:rPr>
          <w:sz w:val="18"/>
          <w:color w:val="777777"/>
        </w:rPr>
        <w:t xml:space="preserve">[[@Bible:2 Samuel 20:6]] </w:t>
      </w:r>
      <w:r>
        <w:rPr>
          <w:b/>
        </w:rPr>
        <w:t xml:space="preserve">6 </w:t>
      </w:r>
      <w:r>
        <w:t xml:space="preserve"> {{field-on:Bible}}</w:t>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[[@Bible:2 Samuel 20:7]] </w:t>
      </w:r>
      <w:r>
        <w:rPr>
          <w:b/>
        </w:rPr>
        <w:t xml:space="preserve">7 </w:t>
      </w:r>
      <w:r>
        <w:t xml:space="preserve"> {{field-on:Bible}}</w:t>
      </w:r>
      <w:r>
        <w:t xml:space="preserve">And after him went out the men of Joab and the Cherethite and the Phelethite and all the mighty men, and they went out from </w:t>
      </w:r>
      <w:r>
        <w:t xml:space="preserve">[[Jerusalem &gt;&gt; BibleKnowledgebase:@Jerusalem]]</w:t>
      </w:r>
      <w:r>
        <w:t xml:space="preserve"> to pursue after Sabee son of Bochori.</w:t>
      </w:r>
      <w:r>
        <w:t xml:space="preserve">{{field-off:Bible}}</w:t>
      </w:r>
    </w:p>
    <w:p>
      <w:r>
        <w:rPr>
          <w:sz w:val="18"/>
          <w:color w:val="777777"/>
        </w:rPr>
        <w:t xml:space="preserve">[[@Bible:2 Samuel 20:8]] </w:t>
      </w:r>
      <w:r>
        <w:rPr>
          <w:b/>
        </w:rPr>
        <w:t xml:space="preserve">8 </w:t>
      </w:r>
      <w:r>
        <w:t xml:space="preserve"> {{field-on:Bible}}</w:t>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4358"/>
      </w:r>
      <w:r>
        <w:t xml:space="preserve">.</w:t>
      </w:r>
      <w:r>
        <w:rPr>
          <w:rStyle w:val="FootnoteReference"/>
        </w:rPr>
        <w:footnoteReference w:id="4359"/>
      </w:r>
      <w:r>
        <w:t xml:space="preserve">{{field-off:Bible}}</w:t>
      </w:r>
    </w:p>
    <w:p>
      <w:r>
        <w:rPr>
          <w:sz w:val="18"/>
          <w:color w:val="777777"/>
        </w:rPr>
        <w:t xml:space="preserve">[[@Bible:2 Samuel 20:9]] </w:t>
      </w:r>
      <w:r>
        <w:rPr>
          <w:b/>
        </w:rPr>
        <w:t xml:space="preserve">9 </w:t>
      </w:r>
      <w:r>
        <w:t xml:space="preserve"> {{field-on:Bible}}</w:t>
      </w:r>
      <w:r>
        <w:t xml:space="preserve">And Joab said to Amessai, Are you well, my brother? And the right hand of Joab took hold of the beard of Amessai to kiss him.</w:t>
      </w:r>
      <w:r>
        <w:t xml:space="preserve">{{field-off:Bible}}</w:t>
      </w:r>
    </w:p>
    <w:p>
      <w:r>
        <w:rPr>
          <w:sz w:val="18"/>
          <w:color w:val="777777"/>
        </w:rPr>
        <w:t xml:space="preserve">[[@Bible:2 Samuel 20:10]] </w:t>
      </w:r>
      <w:r>
        <w:rPr>
          <w:b/>
        </w:rPr>
        <w:t xml:space="preserve">10 </w:t>
      </w:r>
      <w:r>
        <w:t xml:space="preserve"> {{field-on:Bible}}</w:t>
      </w:r>
      <w:r>
        <w:t xml:space="preserve">And Amessai did not guard against the sword in the hand of Joab, and Joab struck him with it in the belly</w:t>
      </w:r>
      <w:r>
        <w:rPr>
          <w:rStyle w:val="FootnoteReference"/>
        </w:rPr>
        <w:footnoteReference w:id="4360"/>
      </w:r>
      <w:r>
        <w:t xml:space="preserve">, and his entrails poured out on the ground, and he did not strike him a second time, and he died. And Joab and Abessa his brother pursued after Sabee son of Bochori.</w:t>
      </w:r>
      <w:r>
        <w:rPr>
          <w:rStyle w:val="FootnoteReference"/>
        </w:rPr>
        <w:footnoteReference w:id="4361"/>
      </w:r>
      <w:r>
        <w:t xml:space="preserve">{{field-off:Bible}}</w:t>
      </w:r>
    </w:p>
    <w:p>
      <w:r>
        <w:rPr>
          <w:sz w:val="18"/>
          <w:color w:val="777777"/>
        </w:rPr>
        <w:t xml:space="preserve">[[@Bible:2 Samuel 20:11]] </w:t>
      </w:r>
      <w:r>
        <w:rPr>
          <w:b/>
        </w:rPr>
        <w:t xml:space="preserve">11 </w:t>
      </w:r>
      <w:r>
        <w:t xml:space="preserve"> {{field-on:Bible}}</w:t>
      </w:r>
      <w:r>
        <w:t xml:space="preserve">And a man from the young men of Joab stood over him and said, Whoever delights in Joab and whoever belongs to David, after Joab.</w:t>
      </w:r>
      <w:r>
        <w:t xml:space="preserve">{{field-off:Bible}}</w:t>
      </w:r>
    </w:p>
    <w:p>
      <w:r>
        <w:rPr>
          <w:sz w:val="18"/>
          <w:color w:val="777777"/>
        </w:rPr>
        <w:t xml:space="preserve">[[@Bible:2 Samuel 20:12]] </w:t>
      </w:r>
      <w:r>
        <w:rPr>
          <w:b/>
        </w:rPr>
        <w:t xml:space="preserve">12 </w:t>
      </w:r>
      <w:r>
        <w:t xml:space="preserve"> {{field-on:Bible}}</w:t>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4362"/>
      </w:r>
      <w:r>
        <w:t xml:space="preserve">{{field-off:Bible}}</w:t>
      </w:r>
    </w:p>
    <w:p>
      <w:r>
        <w:rPr>
          <w:sz w:val="18"/>
          <w:color w:val="777777"/>
        </w:rPr>
        <w:t xml:space="preserve">[[@Bible:2 Samuel 20:13]] </w:t>
      </w:r>
      <w:r>
        <w:rPr>
          <w:b/>
        </w:rPr>
        <w:t xml:space="preserve">13 </w:t>
      </w:r>
      <w:r>
        <w:t xml:space="preserve"> {{field-on:Bible}}</w:t>
      </w:r>
      <w:r>
        <w:t xml:space="preserve">And when he was removed from the road, every man of Israel passed on after Joab, to pursue after Sabee son of Bochori.</w:t>
      </w:r>
      <w:r>
        <w:t xml:space="preserve">{{field-off:Bible}}</w:t>
      </w:r>
    </w:p>
    <w:p>
      <w:r>
        <w:rPr>
          <w:sz w:val="18"/>
          <w:color w:val="777777"/>
        </w:rPr>
        <w:t xml:space="preserve">[[@Bible:2 Samuel 20:14]] </w:t>
      </w:r>
      <w:r>
        <w:rPr>
          <w:b/>
        </w:rPr>
        <w:t xml:space="preserve">14 </w:t>
      </w:r>
      <w:r>
        <w:t xml:space="preserve"> {{field-on:Bible}}</w:t>
      </w:r>
      <w:r>
        <w:t xml:space="preserve">And he passed through all the tribes of Israel into Abel</w:t>
      </w:r>
      <w:r>
        <w:rPr>
          <w:rStyle w:val="FootnoteReference"/>
        </w:rPr>
        <w:footnoteReference w:id="4363"/>
      </w:r>
      <w:r>
        <w:t xml:space="preserve"> and into Baithmaacha, and all the men in Charri gathered and came after him.</w:t>
      </w:r>
      <w:r>
        <w:rPr>
          <w:rStyle w:val="FootnoteReference"/>
        </w:rPr>
        <w:footnoteReference w:id="4364"/>
      </w:r>
      <w:r>
        <w:t xml:space="preserve">{{field-off:Bible}}</w:t>
      </w:r>
    </w:p>
    <w:p>
      <w:r>
        <w:rPr>
          <w:sz w:val="18"/>
          <w:color w:val="777777"/>
        </w:rPr>
        <w:t xml:space="preserve">[[@Bible:2 Samuel 20:15]] </w:t>
      </w:r>
      <w:r>
        <w:rPr>
          <w:b/>
        </w:rPr>
        <w:t xml:space="preserve">15 </w:t>
      </w:r>
      <w:r>
        <w:t xml:space="preserve"> {{field-on:Bible}}</w:t>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4365"/>
      </w:r>
      <w:r>
        <w:t xml:space="preserve">{{field-off:Bible}}</w:t>
      </w:r>
    </w:p>
    <w:p>
      <w:r>
        <w:rPr>
          <w:sz w:val="18"/>
          <w:color w:val="777777"/>
        </w:rPr>
        <w:t xml:space="preserve">[[@Bible:2 Samuel 20:16]] </w:t>
      </w:r>
      <w:r>
        <w:rPr>
          <w:b/>
        </w:rPr>
        <w:t xml:space="preserve">16 </w:t>
      </w:r>
      <w:r>
        <w:t xml:space="preserve"> {{field-on:Bible}}</w:t>
      </w:r>
      <w:r>
        <w:t xml:space="preserve">And a wise woman cried out from the wall and said, Hear, hear. Tell Joab now, Come near here, and I will speak to him.</w:t>
      </w:r>
      <w:r>
        <w:t xml:space="preserve">{{field-off:Bible}}</w:t>
      </w:r>
    </w:p>
    <w:p>
      <w:r>
        <w:rPr>
          <w:sz w:val="18"/>
          <w:color w:val="777777"/>
        </w:rPr>
        <w:t xml:space="preserve">[[@Bible:2 Samuel 20:17]] </w:t>
      </w:r>
      <w:r>
        <w:rPr>
          <w:b/>
        </w:rPr>
        <w:t xml:space="preserve">17 </w:t>
      </w:r>
      <w:r>
        <w:t xml:space="preserve"> {{field-on:Bible}}</w:t>
      </w:r>
      <w:r>
        <w:t xml:space="preserve">And he came near to her, and the woman said, Are you Joab? And he said, I am. And she said to him, Hear the words of your servant. And Joab said, I am listening.</w:t>
      </w:r>
      <w:r>
        <w:t xml:space="preserve">{{field-off:Bible}}</w:t>
      </w:r>
    </w:p>
    <w:p>
      <w:r>
        <w:rPr>
          <w:sz w:val="18"/>
          <w:color w:val="777777"/>
        </w:rPr>
        <w:t xml:space="preserve">[[@Bible:2 Samuel 20:18]] </w:t>
      </w:r>
      <w:r>
        <w:rPr>
          <w:b/>
        </w:rPr>
        <w:t xml:space="preserve">18 </w:t>
      </w:r>
      <w:r>
        <w:t xml:space="preserve"> {{field-on:Bible}}</w:t>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4366"/>
      </w:r>
      <w:r>
        <w:t xml:space="preserve">{{field-off:Bible}}</w:t>
      </w:r>
    </w:p>
    <w:p>
      <w:r>
        <w:rPr>
          <w:sz w:val="18"/>
          <w:color w:val="777777"/>
        </w:rPr>
        <w:t xml:space="preserve">[[@Bible:2 Samuel 20:19]] </w:t>
      </w:r>
      <w:r>
        <w:rPr>
          <w:b/>
        </w:rPr>
        <w:t xml:space="preserve">19 </w:t>
      </w:r>
      <w:r>
        <w:t xml:space="preserve"> {{field-on:Bible}}</w:t>
      </w:r>
      <w:r>
        <w:t xml:space="preserve">I am one of the peaceful, of the strongholds of Israel, but you seek to put to death a city and a mother-city in Israel. Why are you drowning the inheritance of the Lord?</w:t>
      </w:r>
      <w:r>
        <w:t xml:space="preserve">{{field-off:Bible}}</w:t>
      </w:r>
    </w:p>
    <w:p>
      <w:r>
        <w:rPr>
          <w:sz w:val="18"/>
          <w:color w:val="777777"/>
        </w:rPr>
        <w:t xml:space="preserve">[[@Bible:2 Samuel 20:20]] </w:t>
      </w:r>
      <w:r>
        <w:rPr>
          <w:b/>
        </w:rPr>
        <w:t xml:space="preserve">20 </w:t>
      </w:r>
      <w:r>
        <w:t xml:space="preserve"> {{field-on:Bible}}</w:t>
      </w:r>
      <w:r>
        <w:t xml:space="preserve">And Joab answered and said, Far be it from me, far be it from me, if I should drown or if I should destroy.</w:t>
      </w:r>
      <w:r>
        <w:t xml:space="preserve">{{field-off:Bible}}</w:t>
      </w:r>
    </w:p>
    <w:p>
      <w:r>
        <w:rPr>
          <w:sz w:val="18"/>
          <w:color w:val="777777"/>
        </w:rPr>
        <w:t xml:space="preserve">[[@Bible:2 Samuel 20:21]] </w:t>
      </w:r>
      <w:r>
        <w:rPr>
          <w:b/>
        </w:rPr>
        <w:t xml:space="preserve">21 </w:t>
      </w:r>
      <w:r>
        <w:t xml:space="preserve"> {{field-on:Bible}}</w:t>
      </w:r>
      <w:r>
        <w:t xml:space="preserve">This is not the matter</w:t>
      </w:r>
      <w:r>
        <w:rPr>
          <w:rStyle w:val="FootnoteReference"/>
        </w:rPr>
        <w:footnoteReference w:id="436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r>
        <w:t xml:space="preserve">{{field-off:Bible}}</w:t>
      </w:r>
    </w:p>
    <w:p>
      <w:r>
        <w:rPr>
          <w:sz w:val="18"/>
          <w:color w:val="777777"/>
        </w:rPr>
        <w:t xml:space="preserve">[[@Bible:2 Samuel 20:22]] </w:t>
      </w:r>
      <w:r>
        <w:rPr>
          <w:b/>
        </w:rPr>
        <w:t xml:space="preserve">22 </w:t>
      </w:r>
      <w:r>
        <w:t xml:space="preserve"> {{field-on:Bible}}</w:t>
      </w:r>
      <w:r>
        <w:t xml:space="preserve">And the woman went to all the people and spoke to all the city in her wisdom, and they removed the head of Sabee son of Bochori and threw it to Joab. And he sounded the horn, and they were scattered from the city, each man to his tents. And Joab returned to </w:t>
      </w:r>
      <w:r>
        <w:t xml:space="preserve">[[Jerusalem &gt;&gt; BibleKnowledgebase:@Jerusalem]]</w:t>
      </w:r>
      <w:r>
        <w:t xml:space="preserve"> to the king.</w:t>
      </w:r>
      <w:r>
        <w:rPr>
          <w:rStyle w:val="FootnoteReference"/>
        </w:rPr>
        <w:footnoteReference w:id="4368"/>
      </w:r>
      <w:r>
        <w:rPr>
          <w:rStyle w:val="FootnoteReference"/>
        </w:rPr>
        <w:footnoteReference w:id="4369"/>
      </w:r>
      <w:r>
        <w:t xml:space="preserve">{{field-off:Bible}}</w:t>
      </w:r>
    </w:p>
    <w:p>
      <w:r>
        <w:rPr>
          <w:sz w:val="18"/>
          <w:color w:val="777777"/>
        </w:rPr>
        <w:t xml:space="preserve">[[@Bible:2 Samuel 20:23]] </w:t>
      </w:r>
      <w:r>
        <w:rPr>
          <w:b/>
        </w:rPr>
        <w:t xml:space="preserve">23 </w:t>
      </w:r>
      <w:r>
        <w:t xml:space="preserve"> {{field-on:Bible}}</w:t>
      </w:r>
      <w:r>
        <w:t xml:space="preserve">And Joab was over all the army of Israel, and Banaias son of Iodae was over the Cherethite and over the Phelethite.</w:t>
      </w:r>
      <w:r>
        <w:rPr>
          <w:rStyle w:val="FootnoteReference"/>
        </w:rPr>
        <w:footnoteReference w:id="4370"/>
      </w:r>
      <w:r>
        <w:t xml:space="preserve">{{field-off:Bible}}</w:t>
      </w:r>
    </w:p>
    <w:p>
      <w:r>
        <w:rPr>
          <w:sz w:val="18"/>
          <w:color w:val="777777"/>
        </w:rPr>
        <w:t xml:space="preserve">[[@Bible:2 Samuel 20:24]] </w:t>
      </w:r>
      <w:r>
        <w:rPr>
          <w:b/>
        </w:rPr>
        <w:t xml:space="preserve">24 </w:t>
      </w:r>
      <w:r>
        <w:t xml:space="preserve"> {{field-on:Bible}}</w:t>
      </w:r>
      <w:r>
        <w:t xml:space="preserve">And Adoniram was over the tribute, and Iosaphat son of Achilouth was recorder.</w:t>
      </w:r>
      <w:r>
        <w:rPr>
          <w:rStyle w:val="FootnoteReference"/>
        </w:rPr>
        <w:footnoteReference w:id="4371"/>
      </w:r>
      <w:r>
        <w:t xml:space="preserve">{{field-off:Bible}}</w:t>
      </w:r>
    </w:p>
    <w:p>
      <w:r>
        <w:rPr>
          <w:sz w:val="18"/>
          <w:color w:val="777777"/>
        </w:rPr>
        <w:t xml:space="preserve">[[@Bible:2 Samuel 20:25]] </w:t>
      </w:r>
      <w:r>
        <w:rPr>
          <w:b/>
        </w:rPr>
        <w:t xml:space="preserve">25 </w:t>
      </w:r>
      <w:r>
        <w:t xml:space="preserve"> {{field-on:Bible}}</w:t>
      </w:r>
      <w:r>
        <w:t xml:space="preserve">And Sousa was secretary, and Sadok and Abiathar were priests.</w:t>
      </w:r>
      <w:r>
        <w:t xml:space="preserve">{{field-off:Bible}}</w:t>
      </w:r>
    </w:p>
    <w:p>
      <w:r>
        <w:rPr>
          <w:sz w:val="18"/>
          <w:color w:val="777777"/>
        </w:rPr>
        <w:t xml:space="preserve">[[@Bible:2 Samuel 20:26]] </w:t>
      </w:r>
      <w:r>
        <w:rPr>
          <w:b/>
        </w:rPr>
        <w:t xml:space="preserve">26 </w:t>
      </w:r>
      <w:r>
        <w:t xml:space="preserve"> {{field-on:Bible}}</w:t>
      </w:r>
      <w:r>
        <w:t xml:space="preserve">And Ira the Iairite too was priest to David.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Samuel 21:1]] </w:t>
      </w:r>
      <w:r>
        <w:rPr>
          <w:b/>
        </w:rPr>
        <w:t xml:space="preserve">1 </w:t>
      </w:r>
      <w:r>
        <w:t xml:space="preserve"> {{field-on:Bible}}</w:t>
      </w:r>
      <w:r>
        <w:t xml:space="preserve">And there was famine in the days of David</w:t>
      </w:r>
      <w:r>
        <w:rPr>
          <w:rStyle w:val="FootnoteReference"/>
        </w:rPr>
        <w:footnoteReference w:id="4372"/>
      </w:r>
      <w:r>
        <w:t xml:space="preserve"> three years, year following year. And David sought the face of the Lord</w:t>
      </w:r>
      <w:r>
        <w:rPr>
          <w:rStyle w:val="FootnoteReference"/>
        </w:rPr>
        <w:footnoteReference w:id="4373"/>
      </w:r>
      <w:r>
        <w:t xml:space="preserve">, and the Lord said, There is guilt on Saul</w:t>
      </w:r>
      <w:r>
        <w:rPr>
          <w:rStyle w:val="FootnoteReference"/>
        </w:rPr>
        <w:footnoteReference w:id="4374"/>
      </w:r>
      <w:r>
        <w:t xml:space="preserve"> and on his house for blood, because he put the Gabaonites to death.</w:t>
      </w:r>
      <w:r>
        <w:rPr>
          <w:rStyle w:val="FootnoteReference"/>
        </w:rPr>
        <w:footnoteReference w:id="4375"/>
      </w:r>
      <w:r>
        <w:rPr>
          <w:rStyle w:val="FootnoteReference"/>
        </w:rPr>
        <w:footnoteReference w:id="4376"/>
      </w:r>
      <w:r>
        <w:t xml:space="preserve">{{field-off:Bible}}</w:t>
      </w:r>
    </w:p>
    <w:p>
      <w:r>
        <w:rPr>
          <w:sz w:val="18"/>
          <w:color w:val="777777"/>
        </w:rPr>
        <w:t xml:space="preserve">[[@Bible:2 Samuel 21:2]] </w:t>
      </w:r>
      <w:r>
        <w:rPr>
          <w:b/>
        </w:rPr>
        <w:t xml:space="preserve">2 </w:t>
      </w:r>
      <w:r>
        <w:t xml:space="preserve"> {{field-on:Bible}}</w:t>
      </w:r>
      <w:r>
        <w:t xml:space="preserve">And King David called the Gabaonites and said to them. Now the Gabaonites are not from the sons of Israel</w:t>
      </w:r>
      <w:r>
        <w:rPr>
          <w:rStyle w:val="FootnoteReference"/>
        </w:rPr>
        <w:footnoteReference w:id="4377"/>
      </w:r>
      <w:r>
        <w:t xml:space="preserve">, but from the remnant of the Amorrite, and the sons of Israel had sworn to them, yet Saul sought to strike them in his zeal for the sons of Israel and Judah</w:t>
      </w:r>
      <w:r>
        <w:rPr>
          <w:rStyle w:val="FootnoteReference"/>
        </w:rPr>
        <w:footnoteReference w:id="4378"/>
      </w:r>
      <w:r>
        <w:t xml:space="preserve">.</w:t>
      </w:r>
      <w:r>
        <w:rPr>
          <w:rStyle w:val="FootnoteReference"/>
        </w:rPr>
        <w:footnoteReference w:id="4379"/>
      </w:r>
      <w:r>
        <w:t xml:space="preserve">{{field-off:Bible}}</w:t>
      </w:r>
    </w:p>
    <w:p>
      <w:r>
        <w:rPr>
          <w:sz w:val="18"/>
          <w:color w:val="777777"/>
        </w:rPr>
        <w:t xml:space="preserve">[[@Bible:2 Samuel 21:3]] </w:t>
      </w:r>
      <w:r>
        <w:rPr>
          <w:b/>
        </w:rPr>
        <w:t xml:space="preserve">3 </w:t>
      </w:r>
      <w:r>
        <w:t xml:space="preserve"> {{field-on:Bible}}</w:t>
      </w:r>
      <w:r>
        <w:t xml:space="preserve">And David said to the Gabaonites, What shall I do for you, and by what shall I make atonement, so that you may bless the inheritance of the Lord?</w:t>
      </w:r>
      <w:r>
        <w:t xml:space="preserve">{{field-off:Bible}}</w:t>
      </w:r>
    </w:p>
    <w:p>
      <w:r>
        <w:rPr>
          <w:sz w:val="18"/>
          <w:color w:val="777777"/>
        </w:rPr>
        <w:t xml:space="preserve">[[@Bible:2 Samuel 21:4]] </w:t>
      </w:r>
      <w:r>
        <w:rPr>
          <w:b/>
        </w:rPr>
        <w:t xml:space="preserve">4 </w:t>
      </w:r>
      <w:r>
        <w:t xml:space="preserve"> {{field-on:Bible}}</w:t>
      </w:r>
      <w:r>
        <w:t xml:space="preserve">And the Gabaonites said to him, There is no silver or gold for us with Saul and with his house, and it is not for us to put a man to death in Israel. And he said, What you say, I will do for you.</w:t>
      </w:r>
      <w:r>
        <w:t xml:space="preserve">{{field-off:Bible}}</w:t>
      </w:r>
    </w:p>
    <w:p>
      <w:r>
        <w:rPr>
          <w:sz w:val="18"/>
          <w:color w:val="777777"/>
        </w:rPr>
        <w:t xml:space="preserve">[[@Bible:2 Samuel 21:5]] </w:t>
      </w:r>
      <w:r>
        <w:rPr>
          <w:b/>
        </w:rPr>
        <w:t xml:space="preserve">5 </w:t>
      </w:r>
      <w:r>
        <w:t xml:space="preserve"> {{field-on:Bible}}</w:t>
      </w:r>
      <w:r>
        <w:t xml:space="preserve">And they said to the king, The man brought us to an end and pursued us, he who schemed to wipe us out. Let us destroy him from having any standing in all the border of Israel.</w:t>
      </w:r>
      <w:r>
        <w:t xml:space="preserve">{{field-off:Bible}}</w:t>
      </w:r>
    </w:p>
    <w:p>
      <w:r>
        <w:rPr>
          <w:sz w:val="18"/>
          <w:color w:val="777777"/>
        </w:rPr>
        <w:t xml:space="preserve">[[@Bible:2 Samuel 21:6]] </w:t>
      </w:r>
      <w:r>
        <w:rPr>
          <w:b/>
        </w:rPr>
        <w:t xml:space="preserve">6 </w:t>
      </w:r>
      <w:r>
        <w:t xml:space="preserve"> {{field-on:Bible}}</w:t>
      </w:r>
      <w:r>
        <w:t xml:space="preserve">Let seven men be given to us from his sons, and we will expose them to the sun before the Lord in Gabaon of Saul, chosen of the Lord. And the king said, I will give them.</w:t>
      </w:r>
      <w:r>
        <w:rPr>
          <w:rStyle w:val="FootnoteReference"/>
        </w:rPr>
        <w:footnoteReference w:id="4380"/>
      </w:r>
      <w:r>
        <w:t xml:space="preserve">{{field-off:Bible}}</w:t>
      </w:r>
    </w:p>
    <w:p>
      <w:r>
        <w:rPr>
          <w:sz w:val="18"/>
          <w:color w:val="777777"/>
        </w:rPr>
        <w:t xml:space="preserve">[[@Bible:2 Samuel 21:7]] </w:t>
      </w:r>
      <w:r>
        <w:rPr>
          <w:b/>
        </w:rPr>
        <w:t xml:space="preserve">7 </w:t>
      </w:r>
      <w:r>
        <w:t xml:space="preserve"> {{field-on:Bible}}</w:t>
      </w:r>
      <w:r>
        <w:t xml:space="preserve">But the king spared Mephibosthe son of Ionathan son of Saul, because of the oath of the Lord that was between them, between David and between Ionathan son of Saul.</w:t>
      </w:r>
      <w:r>
        <w:t xml:space="preserve">{{field-off:Bible}}</w:t>
      </w:r>
    </w:p>
    <w:p>
      <w:r>
        <w:rPr>
          <w:sz w:val="18"/>
          <w:color w:val="777777"/>
        </w:rPr>
        <w:t xml:space="preserve">[[@Bible:2 Samuel 21:8]] </w:t>
      </w:r>
      <w:r>
        <w:rPr>
          <w:b/>
        </w:rPr>
        <w:t xml:space="preserve">8 </w:t>
      </w:r>
      <w:r>
        <w:t xml:space="preserve"> {{field-on:Bible}}</w:t>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4381"/>
      </w:r>
      <w:r>
        <w:t xml:space="preserve">{{field-off:Bible}}</w:t>
      </w:r>
    </w:p>
    <w:p>
      <w:r>
        <w:rPr>
          <w:sz w:val="18"/>
          <w:color w:val="777777"/>
        </w:rPr>
        <w:t xml:space="preserve">[[@Bible:2 Samuel 21:9]] </w:t>
      </w:r>
      <w:r>
        <w:rPr>
          <w:b/>
        </w:rPr>
        <w:t xml:space="preserve">9 </w:t>
      </w:r>
      <w:r>
        <w:t xml:space="preserve"> {{field-on:Bible}}</w:t>
      </w:r>
      <w:r>
        <w:t xml:space="preserve">And he gave them into the hand of the Gabaonites, and they exposed them to the sun</w:t>
      </w:r>
      <w:r>
        <w:rPr>
          <w:rStyle w:val="FootnoteReference"/>
        </w:rPr>
        <w:footnoteReference w:id="4382"/>
      </w:r>
      <w:r>
        <w:t xml:space="preserve"> on the mountain before the Lord. And the seven fell together, and they were put to death in the days of harvest, in the first days, at the beginning of barley harvest.</w:t>
      </w:r>
      <w:r>
        <w:t xml:space="preserve">{{field-off:Bible}}</w:t>
      </w:r>
    </w:p>
    <w:p>
      <w:r>
        <w:rPr>
          <w:sz w:val="18"/>
          <w:color w:val="777777"/>
        </w:rPr>
        <w:t xml:space="preserve">[[@Bible:2 Samuel 21:10]] </w:t>
      </w:r>
      <w:r>
        <w:rPr>
          <w:b/>
        </w:rPr>
        <w:t xml:space="preserve">10 </w:t>
      </w:r>
      <w:r>
        <w:t xml:space="preserve"> {{field-on:Bible}}</w:t>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t xml:space="preserve">{{field-off:Bible}}</w:t>
      </w:r>
    </w:p>
    <w:p>
      <w:r>
        <w:rPr>
          <w:sz w:val="18"/>
          <w:color w:val="777777"/>
        </w:rPr>
        <w:t xml:space="preserve">[[@Bible:2 Samuel 21:11]] </w:t>
      </w:r>
      <w:r>
        <w:rPr>
          <w:b/>
        </w:rPr>
        <w:t xml:space="preserve">11 </w:t>
      </w:r>
      <w:r>
        <w:t xml:space="preserve"> {{field-on:Bible}}</w:t>
      </w:r>
      <w:r>
        <w:t xml:space="preserve">And it was reported to David what Respha daughter of Aia, concubine of Saul, had done, and they were released, and Dan son of Ioa from the offspring of the giants took hold of them.</w:t>
      </w:r>
      <w:r>
        <w:rPr>
          <w:rStyle w:val="FootnoteReference"/>
        </w:rPr>
        <w:footnoteReference w:id="4383"/>
      </w:r>
      <w:r>
        <w:t xml:space="preserve">{{field-off:Bible}}</w:t>
      </w:r>
    </w:p>
    <w:p>
      <w:r>
        <w:rPr>
          <w:sz w:val="18"/>
          <w:color w:val="777777"/>
        </w:rPr>
        <w:t xml:space="preserve">[[@Bible:2 Samuel 21:12]] </w:t>
      </w:r>
      <w:r>
        <w:rPr>
          <w:b/>
        </w:rPr>
        <w:t xml:space="preserve">12 </w:t>
      </w:r>
      <w:r>
        <w:t xml:space="preserve"> {{field-on:Bible}}</w:t>
      </w:r>
      <w:r>
        <w:t xml:space="preserve">And David went and took the bones of Saul and the bones of Ionathan his son from the men, sons of Iabis Galaad, who stole them</w:t>
      </w:r>
      <w:r>
        <w:rPr>
          <w:rStyle w:val="FootnoteReference"/>
        </w:rPr>
        <w:footnoteReference w:id="4384"/>
      </w:r>
      <w:r>
        <w:t xml:space="preserve"> from the square of Baithsan, because the foreigners had set them there on the day the foreigners struck Saul on Gelboue.</w:t>
      </w:r>
      <w:r>
        <w:t xml:space="preserve">{{field-off:Bible}}</w:t>
      </w:r>
    </w:p>
    <w:p>
      <w:r>
        <w:rPr>
          <w:sz w:val="18"/>
          <w:color w:val="777777"/>
        </w:rPr>
        <w:t xml:space="preserve">[[@Bible:2 Samuel 21:13]] </w:t>
      </w:r>
      <w:r>
        <w:rPr>
          <w:b/>
        </w:rPr>
        <w:t xml:space="preserve">13 </w:t>
      </w:r>
      <w:r>
        <w:t xml:space="preserve"> {{field-on:Bible}}</w:t>
      </w:r>
      <w:r>
        <w:t xml:space="preserve">And he brought up from there the bones of Saul and the bones of Ionathan his son, and they gathered the bones of the ones exposed to the sun</w:t>
      </w:r>
      <w:r>
        <w:rPr>
          <w:rStyle w:val="FootnoteReference"/>
        </w:rPr>
        <w:footnoteReference w:id="4385"/>
      </w:r>
      <w:r>
        <w:t xml:space="preserve">.</w:t>
      </w:r>
      <w:r>
        <w:t xml:space="preserve">{{field-off:Bible}}</w:t>
      </w:r>
    </w:p>
    <w:p>
      <w:r>
        <w:rPr>
          <w:sz w:val="18"/>
          <w:color w:val="777777"/>
        </w:rPr>
        <w:t xml:space="preserve">[[@Bible:2 Samuel 21:14]] </w:t>
      </w:r>
      <w:r>
        <w:rPr>
          <w:b/>
        </w:rPr>
        <w:t xml:space="preserve">14 </w:t>
      </w:r>
      <w:r>
        <w:t xml:space="preserve"> {{field-on:Bible}}</w:t>
      </w:r>
      <w:r>
        <w:t xml:space="preserve">And they buried the bones of Saul and the bones of Ionathan his son and of the ones exposed to the sun</w:t>
      </w:r>
      <w:r>
        <w:rPr>
          <w:rStyle w:val="FootnoteReference"/>
        </w:rPr>
        <w:footnoteReference w:id="4386"/>
      </w:r>
      <w:r>
        <w:t xml:space="preserve"> in the land of Benjamin</w:t>
      </w:r>
      <w:r>
        <w:rPr>
          <w:rStyle w:val="FootnoteReference"/>
        </w:rPr>
        <w:footnoteReference w:id="4387"/>
      </w:r>
      <w:r>
        <w:t xml:space="preserve"> at the side, in the tomb of Kis his father, and they did all that the king commanded, and afterward God listened to the land.</w:t>
      </w:r>
      <w:r>
        <w:rPr>
          <w:rStyle w:val="FootnoteReference"/>
        </w:rPr>
        <w:footnoteReference w:id="4388"/>
      </w:r>
      <w:r>
        <w:t xml:space="preserve">{{field-off:Bible}}</w:t>
      </w:r>
    </w:p>
    <w:p>
      <w:r>
        <w:rPr>
          <w:sz w:val="18"/>
          <w:color w:val="777777"/>
        </w:rPr>
        <w:t xml:space="preserve">[[@Bible:2 Samuel 21:15]] </w:t>
      </w:r>
      <w:r>
        <w:rPr>
          <w:b/>
        </w:rPr>
        <w:t xml:space="preserve">15 </w:t>
      </w:r>
      <w:r>
        <w:t xml:space="preserve"> {{field-on:Bible}}</w:t>
      </w:r>
      <w:r>
        <w:t xml:space="preserve">And again there was war for the foreigners with Israel, and David went down, and his servants with him, and they fought with the foreigners, and David grew faint.</w:t>
      </w:r>
      <w:r>
        <w:t xml:space="preserve">{{field-off:Bible}}</w:t>
      </w:r>
    </w:p>
    <w:p>
      <w:r>
        <w:rPr>
          <w:sz w:val="18"/>
          <w:color w:val="777777"/>
        </w:rPr>
        <w:t xml:space="preserve">[[@Bible:2 Samuel 21:16]] </w:t>
      </w:r>
      <w:r>
        <w:rPr>
          <w:b/>
        </w:rPr>
        <w:t xml:space="preserve">16 </w:t>
      </w:r>
      <w:r>
        <w:t xml:space="preserve"> {{field-on:Bible}}</w:t>
      </w:r>
      <w:r>
        <w:t xml:space="preserve">And Iesbi, who was among the offspring of Rapha, and the weight of whose spear was three hundred shekels of bronze, and he was girded with a club, intended to strike David.</w:t>
      </w:r>
      <w:r>
        <w:t xml:space="preserve">{{field-off:Bible}}</w:t>
      </w:r>
    </w:p>
    <w:p>
      <w:r>
        <w:rPr>
          <w:sz w:val="18"/>
          <w:color w:val="777777"/>
        </w:rPr>
        <w:t xml:space="preserve">[[@Bible:2 Samuel 21:17]] </w:t>
      </w:r>
      <w:r>
        <w:rPr>
          <w:b/>
        </w:rPr>
        <w:t xml:space="preserve">17 </w:t>
      </w:r>
      <w:r>
        <w:t xml:space="preserve"> {{field-on:Bible}}</w:t>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4389"/>
      </w:r>
      <w:r>
        <w:t xml:space="preserve">.</w:t>
      </w:r>
      <w:r>
        <w:t xml:space="preserve">{{field-off:Bible}}</w:t>
      </w:r>
    </w:p>
    <w:p>
      <w:r>
        <w:rPr>
          <w:sz w:val="18"/>
          <w:color w:val="777777"/>
        </w:rPr>
        <w:t xml:space="preserve">[[@Bible:2 Samuel 21:18]] </w:t>
      </w:r>
      <w:r>
        <w:rPr>
          <w:b/>
        </w:rPr>
        <w:t xml:space="preserve">18 </w:t>
      </w:r>
      <w:r>
        <w:t xml:space="preserve"> {{field-on:Bible}}</w:t>
      </w:r>
      <w:r>
        <w:t xml:space="preserve">And after these things there was again war at Geth with the foreigners. Then Sebocha the Astathothite struck Sepph, one of the offspring of Rapha.</w:t>
      </w:r>
      <w:r>
        <w:t xml:space="preserve">{{field-off:Bible}}</w:t>
      </w:r>
    </w:p>
    <w:p>
      <w:r>
        <w:rPr>
          <w:sz w:val="18"/>
          <w:color w:val="777777"/>
        </w:rPr>
        <w:t xml:space="preserve">[[@Bible:2 Samuel 21:19]] </w:t>
      </w:r>
      <w:r>
        <w:rPr>
          <w:b/>
        </w:rPr>
        <w:t xml:space="preserve">19 </w:t>
      </w:r>
      <w:r>
        <w:t xml:space="preserve"> {{field-on:Bible}}</w:t>
      </w:r>
      <w:r>
        <w:t xml:space="preserve">And there was war at Gob with the foreigners, and Eleanan son of Ariorgim the Baithleemite struck Goliath the Gethite, and the shaft of his spear was like a weavers' beam.</w:t>
      </w:r>
      <w:r>
        <w:t xml:space="preserve">{{field-off:Bible}}</w:t>
      </w:r>
    </w:p>
    <w:p>
      <w:r>
        <w:rPr>
          <w:sz w:val="18"/>
          <w:color w:val="777777"/>
        </w:rPr>
        <w:t xml:space="preserve">[[@Bible:2 Samuel 21:20]] </w:t>
      </w:r>
      <w:r>
        <w:rPr>
          <w:b/>
        </w:rPr>
        <w:t xml:space="preserve">20 </w:t>
      </w:r>
      <w:r>
        <w:t xml:space="preserve"> {{field-on:Bible}}</w:t>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4390"/>
      </w:r>
      <w:r>
        <w:t xml:space="preserve">{{field-off:Bible}}</w:t>
      </w:r>
    </w:p>
    <w:p>
      <w:r>
        <w:rPr>
          <w:sz w:val="18"/>
          <w:color w:val="777777"/>
        </w:rPr>
        <w:t xml:space="preserve">[[@Bible:2 Samuel 21:21]] </w:t>
      </w:r>
      <w:r>
        <w:rPr>
          <w:b/>
        </w:rPr>
        <w:t xml:space="preserve">21 </w:t>
      </w:r>
      <w:r>
        <w:t xml:space="preserve"> {{field-on:Bible}}</w:t>
      </w:r>
      <w:r>
        <w:t xml:space="preserve">And he reproached Israel, and Ionathan son of Semei brother of David struck him.</w:t>
      </w:r>
      <w:r>
        <w:rPr>
          <w:rStyle w:val="FootnoteReference"/>
        </w:rPr>
        <w:footnoteReference w:id="4391"/>
      </w:r>
      <w:r>
        <w:t xml:space="preserve">{{field-off:Bible}}</w:t>
      </w:r>
    </w:p>
    <w:p>
      <w:r>
        <w:rPr>
          <w:sz w:val="18"/>
          <w:color w:val="777777"/>
        </w:rPr>
        <w:t xml:space="preserve">[[@Bible:2 Samuel 21:22]] </w:t>
      </w:r>
      <w:r>
        <w:rPr>
          <w:b/>
        </w:rPr>
        <w:t xml:space="preserve">22 </w:t>
      </w:r>
      <w:r>
        <w:t xml:space="preserve"> {{field-on:Bible}}</w:t>
      </w:r>
      <w:r>
        <w:t xml:space="preserve">These four were born as offspring of the giants in Geth, in the house of Rapha, and they fell by the hand of David and by the hand of his servants.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Samuel 22:1]] </w:t>
      </w:r>
      <w:r>
        <w:rPr>
          <w:b/>
        </w:rPr>
        <w:t xml:space="preserve">1 </w:t>
      </w:r>
      <w:r>
        <w:t xml:space="preserve"> {{field-on:Bible}}</w:t>
      </w:r>
      <w:r>
        <w:t xml:space="preserve">And David</w:t>
      </w:r>
      <w:r>
        <w:rPr>
          <w:rStyle w:val="FootnoteReference"/>
        </w:rPr>
        <w:footnoteReference w:id="4392"/>
      </w:r>
      <w:r>
        <w:t xml:space="preserve"> spoke to the Lord the words of this song in the day when the Lord delivered him from the hand of all his enemies and from the hand of Saul</w:t>
      </w:r>
      <w:r>
        <w:rPr>
          <w:rStyle w:val="FootnoteReference"/>
        </w:rPr>
        <w:footnoteReference w:id="4393"/>
      </w:r>
      <w:r>
        <w:t xml:space="preserve">.</w:t>
      </w:r>
      <w:r>
        <w:t xml:space="preserve">{{field-off:Bible}}</w:t>
      </w:r>
    </w:p>
    <w:p>
      <w:r>
        <w:rPr>
          <w:sz w:val="18"/>
          <w:color w:val="777777"/>
        </w:rPr>
        <w:t xml:space="preserve">[[@Bible:2 Samuel 22:2]] </w:t>
      </w:r>
      <w:r>
        <w:rPr>
          <w:b/>
        </w:rPr>
        <w:t xml:space="preserve">2 </w:t>
      </w:r>
      <w:r>
        <w:t xml:space="preserve"> {{field-on:Bible}}</w:t>
      </w:r>
      <w:r>
        <w:t xml:space="preserve">And he said, O Lord, my rock and my fortress and my rescuer for me</w:t>
      </w:r>
      <w:r>
        <w:rPr>
          <w:rStyle w:val="FootnoteReference"/>
        </w:rPr>
        <w:footnoteReference w:id="4394"/>
      </w:r>
      <w:r>
        <w:t xml:space="preserve">,</w:t>
      </w:r>
      <w:r>
        <w:t xml:space="preserve">{{field-off:Bible}}</w:t>
      </w:r>
    </w:p>
    <w:p>
      <w:r>
        <w:rPr>
          <w:sz w:val="18"/>
          <w:color w:val="777777"/>
        </w:rPr>
        <w:t xml:space="preserve">[[@Bible:2 Samuel 22:3]] </w:t>
      </w:r>
      <w:r>
        <w:rPr>
          <w:b/>
        </w:rPr>
        <w:t xml:space="preserve">3 </w:t>
      </w:r>
      <w:r>
        <w:t xml:space="preserve"> {{field-on:Bible}}</w:t>
      </w:r>
      <w:r>
        <w:t xml:space="preserve">my God will be my guard; I will trust in him, my shield and horn of my salvation, my supporter and my refuge of salvation; from injustice you will save me.</w:t>
      </w:r>
      <w:r>
        <w:rPr>
          <w:rStyle w:val="FootnoteReference"/>
        </w:rPr>
        <w:footnoteReference w:id="4395"/>
      </w:r>
      <w:r>
        <w:t xml:space="preserve">{{field-off:Bible}}</w:t>
      </w:r>
    </w:p>
    <w:p>
      <w:r>
        <w:rPr>
          <w:sz w:val="18"/>
          <w:color w:val="777777"/>
        </w:rPr>
        <w:t xml:space="preserve">[[@Bible:2 Samuel 22:4]] </w:t>
      </w:r>
      <w:r>
        <w:rPr>
          <w:b/>
        </w:rPr>
        <w:t xml:space="preserve">4 </w:t>
      </w:r>
      <w:r>
        <w:t xml:space="preserve"> {{field-on:Bible}}</w:t>
      </w:r>
      <w:r>
        <w:t xml:space="preserve">I will call upon the Lord, worthy of praise, and I will be saved from my enemies.</w:t>
      </w:r>
      <w:r>
        <w:t xml:space="preserve">{{field-off:Bible}}</w:t>
      </w:r>
    </w:p>
    <w:p>
      <w:r>
        <w:rPr>
          <w:sz w:val="18"/>
          <w:color w:val="777777"/>
        </w:rPr>
        <w:t xml:space="preserve">[[@Bible:2 Samuel 22:5]] </w:t>
      </w:r>
      <w:r>
        <w:rPr>
          <w:b/>
        </w:rPr>
        <w:t xml:space="preserve">5 </w:t>
      </w:r>
      <w:r>
        <w:t xml:space="preserve"> {{field-on:Bible}}</w:t>
      </w:r>
      <w:r>
        <w:t xml:space="preserve">For breakers of death surrounded me; torrents of lawlessness terrified me.</w:t>
      </w:r>
      <w:r>
        <w:t xml:space="preserve">{{field-off:Bible}}</w:t>
      </w:r>
    </w:p>
    <w:p>
      <w:r>
        <w:rPr>
          <w:sz w:val="18"/>
          <w:color w:val="777777"/>
        </w:rPr>
        <w:t xml:space="preserve">[[@Bible:2 Samuel 22:6]] </w:t>
      </w:r>
      <w:r>
        <w:rPr>
          <w:b/>
        </w:rPr>
        <w:t xml:space="preserve">6 </w:t>
      </w:r>
      <w:r>
        <w:t xml:space="preserve"> {{field-on:Bible}}</w:t>
      </w:r>
      <w:r>
        <w:t xml:space="preserve">Birth-pangs of death encircled me; hardnesses of death came before me.</w:t>
      </w:r>
      <w:r>
        <w:t xml:space="preserve">{{field-off:Bible}}</w:t>
      </w:r>
    </w:p>
    <w:p>
      <w:r>
        <w:rPr>
          <w:sz w:val="18"/>
          <w:color w:val="777777"/>
        </w:rPr>
        <w:t xml:space="preserve">[[@Bible:2 Samuel 22:7]] </w:t>
      </w:r>
      <w:r>
        <w:rPr>
          <w:b/>
        </w:rPr>
        <w:t xml:space="preserve">7 </w:t>
      </w:r>
      <w:r>
        <w:t xml:space="preserve"> {{field-on:Bible}}</w:t>
      </w:r>
      <w:r>
        <w:t xml:space="preserve">When I was afflicted, I will call on the Lord, and I will cry out to my God, and he will hear my voice from his temple, and my cry will be in his ears.</w:t>
      </w:r>
      <w:r>
        <w:t xml:space="preserve">{{field-off:Bible}}</w:t>
      </w:r>
    </w:p>
    <w:p>
      <w:r>
        <w:rPr>
          <w:sz w:val="18"/>
          <w:color w:val="777777"/>
        </w:rPr>
        <w:t xml:space="preserve">[[@Bible:2 Samuel 22:8]] </w:t>
      </w:r>
      <w:r>
        <w:rPr>
          <w:b/>
        </w:rPr>
        <w:t xml:space="preserve">8 </w:t>
      </w:r>
      <w:r>
        <w:t xml:space="preserve"> {{field-on:Bible}}</w:t>
      </w:r>
      <w:r>
        <w:t xml:space="preserve">And the earth was shaken and quaked, and the foundations of heaven were troubled and convulsed, because the Lord was angry with them.</w:t>
      </w:r>
      <w:r>
        <w:rPr>
          <w:rStyle w:val="FootnoteReference"/>
        </w:rPr>
        <w:footnoteReference w:id="4396"/>
      </w:r>
      <w:r>
        <w:t xml:space="preserve">{{field-off:Bible}}</w:t>
      </w:r>
    </w:p>
    <w:p>
      <w:r>
        <w:rPr>
          <w:sz w:val="18"/>
          <w:color w:val="777777"/>
        </w:rPr>
        <w:t xml:space="preserve">[[@Bible:2 Samuel 22:9]] </w:t>
      </w:r>
      <w:r>
        <w:rPr>
          <w:b/>
        </w:rPr>
        <w:t xml:space="preserve">9 </w:t>
      </w:r>
      <w:r>
        <w:t xml:space="preserve"> {{field-on:Bible}}</w:t>
      </w:r>
      <w:r>
        <w:t xml:space="preserve">Smoke went up in his anger, and fire from his mouth devours; coals were kindled from it.</w:t>
      </w:r>
      <w:r>
        <w:t xml:space="preserve">{{field-off:Bible}}</w:t>
      </w:r>
    </w:p>
    <w:p>
      <w:r>
        <w:rPr>
          <w:sz w:val="18"/>
          <w:color w:val="777777"/>
        </w:rPr>
        <w:t xml:space="preserve">[[@Bible:2 Samuel 22:10]] </w:t>
      </w:r>
      <w:r>
        <w:rPr>
          <w:b/>
        </w:rPr>
        <w:t xml:space="preserve">10 </w:t>
      </w:r>
      <w:r>
        <w:t xml:space="preserve"> {{field-on:Bible}}</w:t>
      </w:r>
      <w:r>
        <w:t xml:space="preserve">And he bent the heavens and came down, and gloom was under his feet.</w:t>
      </w:r>
      <w:r>
        <w:t xml:space="preserve">{{field-off:Bible}}</w:t>
      </w:r>
    </w:p>
    <w:p>
      <w:r>
        <w:rPr>
          <w:sz w:val="18"/>
          <w:color w:val="777777"/>
        </w:rPr>
        <w:t xml:space="preserve">[[@Bible:2 Samuel 22:11]] </w:t>
      </w:r>
      <w:r>
        <w:rPr>
          <w:b/>
        </w:rPr>
        <w:t xml:space="preserve">11 </w:t>
      </w:r>
      <w:r>
        <w:t xml:space="preserve"> {{field-on:Bible}}</w:t>
      </w:r>
      <w:r>
        <w:t xml:space="preserve">And he rode on cheroubin and flew, and he was seen on wings of wind.</w:t>
      </w:r>
      <w:r>
        <w:rPr>
          <w:rStyle w:val="FootnoteReference"/>
        </w:rPr>
        <w:footnoteReference w:id="4397"/>
      </w:r>
      <w:r>
        <w:t xml:space="preserve">{{field-off:Bible}}</w:t>
      </w:r>
    </w:p>
    <w:p>
      <w:r>
        <w:rPr>
          <w:sz w:val="18"/>
          <w:color w:val="777777"/>
        </w:rPr>
        <w:t xml:space="preserve">[[@Bible:2 Samuel 22:12]] </w:t>
      </w:r>
      <w:r>
        <w:rPr>
          <w:b/>
        </w:rPr>
        <w:t xml:space="preserve">12 </w:t>
      </w:r>
      <w:r>
        <w:t xml:space="preserve"> {{field-on:Bible}}</w:t>
      </w:r>
      <w:r>
        <w:t xml:space="preserve">And he made darkness his hiding place around him, his tent, dark water thickened in clouds of air.</w:t>
      </w:r>
      <w:r>
        <w:t xml:space="preserve">{{field-off:Bible}}</w:t>
      </w:r>
    </w:p>
    <w:p>
      <w:r>
        <w:rPr>
          <w:sz w:val="18"/>
          <w:color w:val="777777"/>
        </w:rPr>
        <w:t xml:space="preserve">[[@Bible:2 Samuel 22:13]] </w:t>
      </w:r>
      <w:r>
        <w:rPr>
          <w:b/>
        </w:rPr>
        <w:t xml:space="preserve">13 </w:t>
      </w:r>
      <w:r>
        <w:t xml:space="preserve"> {{field-on:Bible}}</w:t>
      </w:r>
      <w:r>
        <w:t xml:space="preserve">From the brightness before him coals of fire were kindled.</w:t>
      </w:r>
      <w:r>
        <w:t xml:space="preserve">{{field-off:Bible}}</w:t>
      </w:r>
    </w:p>
    <w:p>
      <w:r>
        <w:rPr>
          <w:sz w:val="18"/>
          <w:color w:val="777777"/>
        </w:rPr>
        <w:t xml:space="preserve">[[@Bible:2 Samuel 22:14]] </w:t>
      </w:r>
      <w:r>
        <w:rPr>
          <w:b/>
        </w:rPr>
        <w:t xml:space="preserve">14 </w:t>
      </w:r>
      <w:r>
        <w:t xml:space="preserve"> {{field-on:Bible}}</w:t>
      </w:r>
      <w:r>
        <w:t xml:space="preserve">The Lord thundered from heaven, and the Most High gave his voice.</w:t>
      </w:r>
      <w:r>
        <w:t xml:space="preserve">{{field-off:Bible}}</w:t>
      </w:r>
    </w:p>
    <w:p>
      <w:r>
        <w:rPr>
          <w:sz w:val="18"/>
          <w:color w:val="777777"/>
        </w:rPr>
        <w:t xml:space="preserve">[[@Bible:2 Samuel 22:15]] </w:t>
      </w:r>
      <w:r>
        <w:rPr>
          <w:b/>
        </w:rPr>
        <w:t xml:space="preserve">15 </w:t>
      </w:r>
      <w:r>
        <w:t xml:space="preserve"> {{field-on:Bible}}</w:t>
      </w:r>
      <w:r>
        <w:t xml:space="preserve">And he sent arrows and scattered them, lightning and threw them into panic.</w:t>
      </w:r>
      <w:r>
        <w:t xml:space="preserve">{{field-off:Bible}}</w:t>
      </w:r>
    </w:p>
    <w:p>
      <w:r>
        <w:rPr>
          <w:sz w:val="18"/>
          <w:color w:val="777777"/>
        </w:rPr>
        <w:t xml:space="preserve">[[@Bible:2 Samuel 22:16]] </w:t>
      </w:r>
      <w:r>
        <w:rPr>
          <w:b/>
        </w:rPr>
        <w:t xml:space="preserve">16 </w:t>
      </w:r>
      <w:r>
        <w:t xml:space="preserve"> {{field-on:Bible}}</w:t>
      </w:r>
      <w:r>
        <w:t xml:space="preserve">And the channels of the sea were seen, and the foundations of the world were uncovered at the rebuke of the Lord, from the breath of the spirit of his wrath.</w:t>
      </w:r>
      <w:r>
        <w:t xml:space="preserve">{{field-off:Bible}}</w:t>
      </w:r>
    </w:p>
    <w:p>
      <w:r>
        <w:rPr>
          <w:sz w:val="18"/>
          <w:color w:val="777777"/>
        </w:rPr>
        <w:t xml:space="preserve">[[@Bible:2 Samuel 22:17]] </w:t>
      </w:r>
      <w:r>
        <w:rPr>
          <w:b/>
        </w:rPr>
        <w:t xml:space="preserve">17 </w:t>
      </w:r>
      <w:r>
        <w:t xml:space="preserve"> {{field-on:Bible}}</w:t>
      </w:r>
      <w:r>
        <w:t xml:space="preserve">He sent from on high and took me; he drew me out of many waters.</w:t>
      </w:r>
      <w:r>
        <w:t xml:space="preserve">{{field-off:Bible}}</w:t>
      </w:r>
    </w:p>
    <w:p>
      <w:r>
        <w:rPr>
          <w:sz w:val="18"/>
          <w:color w:val="777777"/>
        </w:rPr>
        <w:t xml:space="preserve">[[@Bible:2 Samuel 22:18]] </w:t>
      </w:r>
      <w:r>
        <w:rPr>
          <w:b/>
        </w:rPr>
        <w:t xml:space="preserve">18 </w:t>
      </w:r>
      <w:r>
        <w:t xml:space="preserve"> {{field-on:Bible}}</w:t>
      </w:r>
      <w:r>
        <w:t xml:space="preserve">He rescued me from my strong enemies, from those hating me, because they were stronger than I.</w:t>
      </w:r>
      <w:r>
        <w:t xml:space="preserve">{{field-off:Bible}}</w:t>
      </w:r>
    </w:p>
    <w:p>
      <w:r>
        <w:rPr>
          <w:sz w:val="18"/>
          <w:color w:val="777777"/>
        </w:rPr>
        <w:t xml:space="preserve">[[@Bible:2 Samuel 22:19]] </w:t>
      </w:r>
      <w:r>
        <w:rPr>
          <w:b/>
        </w:rPr>
        <w:t xml:space="preserve">19 </w:t>
      </w:r>
      <w:r>
        <w:t xml:space="preserve"> {{field-on:Bible}}</w:t>
      </w:r>
      <w:r>
        <w:t xml:space="preserve">They came before me in the day of my affliction, and the Lord became my support.</w:t>
      </w:r>
      <w:r>
        <w:t xml:space="preserve">{{field-off:Bible}}</w:t>
      </w:r>
    </w:p>
    <w:p>
      <w:r>
        <w:rPr>
          <w:sz w:val="18"/>
          <w:color w:val="777777"/>
        </w:rPr>
        <w:t xml:space="preserve">[[@Bible:2 Samuel 22:20]] </w:t>
      </w:r>
      <w:r>
        <w:rPr>
          <w:b/>
        </w:rPr>
        <w:t xml:space="preserve">20 </w:t>
      </w:r>
      <w:r>
        <w:t xml:space="preserve"> {{field-on:Bible}}</w:t>
      </w:r>
      <w:r>
        <w:t xml:space="preserve">And he brought me out into breadth and delivered me, because he delighted in me.</w:t>
      </w:r>
      <w:r>
        <w:t xml:space="preserve">{{field-off:Bible}}</w:t>
      </w:r>
    </w:p>
    <w:p>
      <w:r>
        <w:rPr>
          <w:sz w:val="18"/>
          <w:color w:val="777777"/>
        </w:rPr>
        <w:t xml:space="preserve">[[@Bible:2 Samuel 22:21]] </w:t>
      </w:r>
      <w:r>
        <w:rPr>
          <w:b/>
        </w:rPr>
        <w:t xml:space="preserve">21 </w:t>
      </w:r>
      <w:r>
        <w:t xml:space="preserve"> {{field-on:Bible}}</w:t>
      </w:r>
      <w:r>
        <w:t xml:space="preserve">And the Lord repaid me according to my righteousness; according to the cleanness of my hands he repaid me.</w:t>
      </w:r>
      <w:r>
        <w:t xml:space="preserve">{{field-off:Bible}}</w:t>
      </w:r>
    </w:p>
    <w:p>
      <w:r>
        <w:rPr>
          <w:sz w:val="18"/>
          <w:color w:val="777777"/>
        </w:rPr>
        <w:t xml:space="preserve">[[@Bible:2 Samuel 22:22]] </w:t>
      </w:r>
      <w:r>
        <w:rPr>
          <w:b/>
        </w:rPr>
        <w:t xml:space="preserve">22 </w:t>
      </w:r>
      <w:r>
        <w:t xml:space="preserve"> {{field-on:Bible}}</w:t>
      </w:r>
      <w:r>
        <w:t xml:space="preserve">Because I kept the ways of the Lord and did not act impiously away from my God.</w:t>
      </w:r>
      <w:r>
        <w:t xml:space="preserve">{{field-off:Bible}}</w:t>
      </w:r>
    </w:p>
    <w:p>
      <w:r>
        <w:rPr>
          <w:sz w:val="18"/>
          <w:color w:val="777777"/>
        </w:rPr>
        <w:t xml:space="preserve">[[@Bible:2 Samuel 22:23]] </w:t>
      </w:r>
      <w:r>
        <w:rPr>
          <w:b/>
        </w:rPr>
        <w:t xml:space="preserve">23 </w:t>
      </w:r>
      <w:r>
        <w:t xml:space="preserve"> {{field-on:Bible}}</w:t>
      </w:r>
      <w:r>
        <w:t xml:space="preserve">Because all his judgments were before me, and his ordinances I did not turn away from.</w:t>
      </w:r>
      <w:r>
        <w:t xml:space="preserve">{{field-off:Bible}}</w:t>
      </w:r>
    </w:p>
    <w:p>
      <w:r>
        <w:rPr>
          <w:sz w:val="18"/>
          <w:color w:val="777777"/>
        </w:rPr>
        <w:t xml:space="preserve">[[@Bible:2 Samuel 22:24]] </w:t>
      </w:r>
      <w:r>
        <w:rPr>
          <w:b/>
        </w:rPr>
        <w:t xml:space="preserve">24 </w:t>
      </w:r>
      <w:r>
        <w:t xml:space="preserve"> {{field-on:Bible}}</w:t>
      </w:r>
      <w:r>
        <w:t xml:space="preserve">And I will be blameless with him, and I will keep myself from my lawlessness.</w:t>
      </w:r>
      <w:r>
        <w:rPr>
          <w:rStyle w:val="FootnoteReference"/>
        </w:rPr>
        <w:footnoteReference w:id="4398"/>
      </w:r>
      <w:r>
        <w:t xml:space="preserve">{{field-off:Bible}}</w:t>
      </w:r>
    </w:p>
    <w:p>
      <w:r>
        <w:rPr>
          <w:sz w:val="18"/>
          <w:color w:val="777777"/>
        </w:rPr>
        <w:t xml:space="preserve">[[@Bible:2 Samuel 22:25]] </w:t>
      </w:r>
      <w:r>
        <w:rPr>
          <w:b/>
        </w:rPr>
        <w:t xml:space="preserve">25 </w:t>
      </w:r>
      <w:r>
        <w:t xml:space="preserve"> {{field-on:Bible}}</w:t>
      </w:r>
      <w:r>
        <w:t xml:space="preserve">And the Lord will repay me according to my righteousness and according to the cleanness of my hands before his eyes.</w:t>
      </w:r>
      <w:r>
        <w:rPr>
          <w:rStyle w:val="FootnoteReference"/>
        </w:rPr>
        <w:footnoteReference w:id="4399"/>
      </w:r>
      <w:r>
        <w:t xml:space="preserve">{{field-off:Bible}}</w:t>
      </w:r>
    </w:p>
    <w:p>
      <w:r>
        <w:rPr>
          <w:sz w:val="18"/>
          <w:color w:val="777777"/>
        </w:rPr>
        <w:t xml:space="preserve">[[@Bible:2 Samuel 22:26]] </w:t>
      </w:r>
      <w:r>
        <w:rPr>
          <w:b/>
        </w:rPr>
        <w:t xml:space="preserve">26 </w:t>
      </w:r>
      <w:r>
        <w:t xml:space="preserve"> {{field-on:Bible}}</w:t>
      </w:r>
      <w:r>
        <w:t xml:space="preserve">With the holy one you will be holy, and with the perfect man you will be perfect.</w:t>
      </w:r>
      <w:r>
        <w:t xml:space="preserve">{{field-off:Bible}}</w:t>
      </w:r>
    </w:p>
    <w:p>
      <w:r>
        <w:rPr>
          <w:sz w:val="18"/>
          <w:color w:val="777777"/>
        </w:rPr>
        <w:t xml:space="preserve">[[@Bible:2 Samuel 22:27]] </w:t>
      </w:r>
      <w:r>
        <w:rPr>
          <w:b/>
        </w:rPr>
        <w:t xml:space="preserve">27 </w:t>
      </w:r>
      <w:r>
        <w:t xml:space="preserve"> {{field-on:Bible}}</w:t>
      </w:r>
      <w:r>
        <w:t xml:space="preserve">And with the chosen one you will be chosen, and with the crooked you will be twisted.</w:t>
      </w:r>
      <w:r>
        <w:rPr>
          <w:rStyle w:val="FootnoteReference"/>
        </w:rPr>
        <w:footnoteReference w:id="4400"/>
      </w:r>
      <w:r>
        <w:t xml:space="preserve">{{field-off:Bible}}</w:t>
      </w:r>
    </w:p>
    <w:p>
      <w:r>
        <w:rPr>
          <w:sz w:val="18"/>
          <w:color w:val="777777"/>
        </w:rPr>
        <w:t xml:space="preserve">[[@Bible:2 Samuel 22:28]] </w:t>
      </w:r>
      <w:r>
        <w:rPr>
          <w:b/>
        </w:rPr>
        <w:t xml:space="preserve">28 </w:t>
      </w:r>
      <w:r>
        <w:t xml:space="preserve"> {{field-on:Bible}}</w:t>
      </w:r>
      <w:r>
        <w:t xml:space="preserve">And you will save the poor people, and the eyes of the proud you will humble.</w:t>
      </w:r>
      <w:r>
        <w:rPr>
          <w:rStyle w:val="FootnoteReference"/>
        </w:rPr>
        <w:footnoteReference w:id="4401"/>
      </w:r>
      <w:r>
        <w:t xml:space="preserve">{{field-off:Bible}}</w:t>
      </w:r>
    </w:p>
    <w:p>
      <w:r>
        <w:rPr>
          <w:sz w:val="18"/>
          <w:color w:val="777777"/>
        </w:rPr>
        <w:t xml:space="preserve">[[@Bible:2 Samuel 22:29]] </w:t>
      </w:r>
      <w:r>
        <w:rPr>
          <w:b/>
        </w:rPr>
        <w:t xml:space="preserve">29 </w:t>
      </w:r>
      <w:r>
        <w:t xml:space="preserve"> {{field-on:Bible}}</w:t>
      </w:r>
      <w:r>
        <w:t xml:space="preserve">Because you are my lamp, O Lord, and the Lord will light up my darkness.</w:t>
      </w:r>
      <w:r>
        <w:rPr>
          <w:rStyle w:val="FootnoteReference"/>
        </w:rPr>
        <w:footnoteReference w:id="4402"/>
      </w:r>
      <w:r>
        <w:t xml:space="preserve">{{field-off:Bible}}</w:t>
      </w:r>
    </w:p>
    <w:p>
      <w:r>
        <w:rPr>
          <w:sz w:val="18"/>
          <w:color w:val="777777"/>
        </w:rPr>
        <w:t xml:space="preserve">[[@Bible:2 Samuel 22:30]] </w:t>
      </w:r>
      <w:r>
        <w:rPr>
          <w:b/>
        </w:rPr>
        <w:t xml:space="preserve">30 </w:t>
      </w:r>
      <w:r>
        <w:t xml:space="preserve"> {{field-on:Bible}}</w:t>
      </w:r>
      <w:r>
        <w:t xml:space="preserve">Because in you I will run as a raider, and in my God I will leap over a wall.</w:t>
      </w:r>
      <w:r>
        <w:rPr>
          <w:rStyle w:val="FootnoteReference"/>
        </w:rPr>
        <w:footnoteReference w:id="4403"/>
      </w:r>
      <w:r>
        <w:t xml:space="preserve">{{field-off:Bible}}</w:t>
      </w:r>
    </w:p>
    <w:p>
      <w:r>
        <w:rPr>
          <w:sz w:val="18"/>
          <w:color w:val="777777"/>
        </w:rPr>
        <w:t xml:space="preserve">[[@Bible:2 Samuel 22:31]] </w:t>
      </w:r>
      <w:r>
        <w:rPr>
          <w:b/>
        </w:rPr>
        <w:t xml:space="preserve">31 </w:t>
      </w:r>
      <w:r>
        <w:t xml:space="preserve"> {{field-on:Bible}}</w:t>
      </w:r>
      <w:r>
        <w:t xml:space="preserve">The Mighty One, blameless is his way; the word of the Lord is strongly refined by fire; he is a shield for all who trust in him.</w:t>
      </w:r>
      <w:r>
        <w:t xml:space="preserve">{{field-off:Bible}}</w:t>
      </w:r>
    </w:p>
    <w:p>
      <w:r>
        <w:rPr>
          <w:sz w:val="18"/>
          <w:color w:val="777777"/>
        </w:rPr>
        <w:t xml:space="preserve">[[@Bible:2 Samuel 22:32]] </w:t>
      </w:r>
      <w:r>
        <w:rPr>
          <w:b/>
        </w:rPr>
        <w:t xml:space="preserve">32 </w:t>
      </w:r>
      <w:r>
        <w:t xml:space="preserve"> {{field-on:Bible}}</w:t>
      </w:r>
      <w:r>
        <w:t xml:space="preserve">For who is mighty besides the Lord, and who will be a creator besides our God?</w:t>
      </w:r>
      <w:r>
        <w:t xml:space="preserve">{{field-off:Bible}}</w:t>
      </w:r>
    </w:p>
    <w:p>
      <w:r>
        <w:rPr>
          <w:sz w:val="18"/>
          <w:color w:val="777777"/>
        </w:rPr>
        <w:t xml:space="preserve">[[@Bible:2 Samuel 22:33]] </w:t>
      </w:r>
      <w:r>
        <w:rPr>
          <w:b/>
        </w:rPr>
        <w:t xml:space="preserve">33 </w:t>
      </w:r>
      <w:r>
        <w:t xml:space="preserve"> {{field-on:Bible}}</w:t>
      </w:r>
      <w:r>
        <w:t xml:space="preserve">The Mighty One who strengthens me with power and made my way blameless,</w:t>
      </w:r>
      <w:r>
        <w:rPr>
          <w:rStyle w:val="FootnoteReference"/>
        </w:rPr>
        <w:footnoteReference w:id="4404"/>
      </w:r>
      <w:r>
        <w:t xml:space="preserve">{{field-off:Bible}}</w:t>
      </w:r>
    </w:p>
    <w:p>
      <w:r>
        <w:rPr>
          <w:sz w:val="18"/>
          <w:color w:val="777777"/>
        </w:rPr>
        <w:t xml:space="preserve">[[@Bible:2 Samuel 22:34]] </w:t>
      </w:r>
      <w:r>
        <w:rPr>
          <w:b/>
        </w:rPr>
        <w:t xml:space="preserve">34 </w:t>
      </w:r>
      <w:r>
        <w:t xml:space="preserve"> {{field-on:Bible}}</w:t>
      </w:r>
      <w:r>
        <w:t xml:space="preserve">making my feet like deer's feet and setting me upon the heights,</w:t>
      </w:r>
      <w:r>
        <w:rPr>
          <w:rStyle w:val="FootnoteReference"/>
        </w:rPr>
        <w:footnoteReference w:id="4405"/>
      </w:r>
      <w:r>
        <w:rPr>
          <w:rStyle w:val="FootnoteReference"/>
        </w:rPr>
        <w:footnoteReference w:id="4406"/>
      </w:r>
      <w:r>
        <w:t xml:space="preserve">{{field-off:Bible}}</w:t>
      </w:r>
    </w:p>
    <w:p>
      <w:r>
        <w:rPr>
          <w:sz w:val="18"/>
          <w:color w:val="777777"/>
        </w:rPr>
        <w:t xml:space="preserve">[[@Bible:2 Samuel 22:35]] </w:t>
      </w:r>
      <w:r>
        <w:rPr>
          <w:b/>
        </w:rPr>
        <w:t xml:space="preserve">35 </w:t>
      </w:r>
      <w:r>
        <w:t xml:space="preserve"> {{field-on:Bible}}</w:t>
      </w:r>
      <w:r>
        <w:t xml:space="preserve">teaching my hands for war and bending a bronze bow with my arms.</w:t>
      </w:r>
      <w:r>
        <w:t xml:space="preserve">{{field-off:Bible}}</w:t>
      </w:r>
    </w:p>
    <w:p>
      <w:r>
        <w:rPr>
          <w:sz w:val="18"/>
          <w:color w:val="777777"/>
        </w:rPr>
        <w:t xml:space="preserve">[[@Bible:2 Samuel 22:36]] </w:t>
      </w:r>
      <w:r>
        <w:rPr>
          <w:b/>
        </w:rPr>
        <w:t xml:space="preserve">36 </w:t>
      </w:r>
      <w:r>
        <w:t xml:space="preserve"> {{field-on:Bible}}</w:t>
      </w:r>
      <w:r>
        <w:t xml:space="preserve">And you gave me the shield of my salvation, and your attentive hearing multiplied me.</w:t>
      </w:r>
      <w:r>
        <w:t xml:space="preserve">{{field-off:Bible}}</w:t>
      </w:r>
    </w:p>
    <w:p>
      <w:r>
        <w:rPr>
          <w:sz w:val="18"/>
          <w:color w:val="777777"/>
        </w:rPr>
        <w:t xml:space="preserve">[[@Bible:2 Samuel 22:37]] </w:t>
      </w:r>
      <w:r>
        <w:rPr>
          <w:b/>
        </w:rPr>
        <w:t xml:space="preserve">37 </w:t>
      </w:r>
      <w:r>
        <w:t xml:space="preserve"> {{field-on:Bible}}</w:t>
      </w:r>
      <w:r>
        <w:t xml:space="preserve">You widened my steps under me, and my ankles did not give way.</w:t>
      </w:r>
      <w:r>
        <w:t xml:space="preserve">{{field-off:Bible}}</w:t>
      </w:r>
    </w:p>
    <w:p>
      <w:r>
        <w:rPr>
          <w:sz w:val="18"/>
          <w:color w:val="777777"/>
        </w:rPr>
        <w:t xml:space="preserve">[[@Bible:2 Samuel 22:38]] </w:t>
      </w:r>
      <w:r>
        <w:rPr>
          <w:b/>
        </w:rPr>
        <w:t xml:space="preserve">38 </w:t>
      </w:r>
      <w:r>
        <w:t xml:space="preserve"> {{field-on:Bible}}</w:t>
      </w:r>
      <w:r>
        <w:t xml:space="preserve">I will pursue my enemies and destroy them, and I will not turn back</w:t>
      </w:r>
      <w:r>
        <w:rPr>
          <w:rStyle w:val="FootnoteReference"/>
        </w:rPr>
        <w:footnoteReference w:id="4407"/>
      </w:r>
      <w:r>
        <w:t xml:space="preserve"> until I finish them.</w:t>
      </w:r>
      <w:r>
        <w:t xml:space="preserve">{{field-off:Bible}}</w:t>
      </w:r>
    </w:p>
    <w:p>
      <w:r>
        <w:rPr>
          <w:sz w:val="18"/>
          <w:color w:val="777777"/>
        </w:rPr>
        <w:t xml:space="preserve">[[@Bible:2 Samuel 22:39]] </w:t>
      </w:r>
      <w:r>
        <w:rPr>
          <w:b/>
        </w:rPr>
        <w:t xml:space="preserve">39 </w:t>
      </w:r>
      <w:r>
        <w:t xml:space="preserve"> {{field-on:Bible}}</w:t>
      </w:r>
      <w:r>
        <w:t xml:space="preserve">And I will crush them, and they will not rise; they will fall under my feet.</w:t>
      </w:r>
      <w:r>
        <w:rPr>
          <w:rStyle w:val="FootnoteReference"/>
        </w:rPr>
        <w:footnoteReference w:id="4408"/>
      </w:r>
      <w:r>
        <w:t xml:space="preserve">{{field-off:Bible}}</w:t>
      </w:r>
    </w:p>
    <w:p>
      <w:r>
        <w:rPr>
          <w:sz w:val="18"/>
          <w:color w:val="777777"/>
        </w:rPr>
        <w:t xml:space="preserve">[[@Bible:2 Samuel 22:40]] </w:t>
      </w:r>
      <w:r>
        <w:rPr>
          <w:b/>
        </w:rPr>
        <w:t xml:space="preserve">40 </w:t>
      </w:r>
      <w:r>
        <w:t xml:space="preserve"> {{field-on:Bible}}</w:t>
      </w:r>
      <w:r>
        <w:t xml:space="preserve">And you will strengthen me with power for battle; you will bend under me those rising against me.</w:t>
      </w:r>
      <w:r>
        <w:t xml:space="preserve">{{field-off:Bible}}</w:t>
      </w:r>
    </w:p>
    <w:p>
      <w:r>
        <w:rPr>
          <w:sz w:val="18"/>
          <w:color w:val="777777"/>
        </w:rPr>
        <w:t xml:space="preserve">[[@Bible:2 Samuel 22:41]] </w:t>
      </w:r>
      <w:r>
        <w:rPr>
          <w:b/>
        </w:rPr>
        <w:t xml:space="preserve">41 </w:t>
      </w:r>
      <w:r>
        <w:t xml:space="preserve"> {{field-on:Bible}}</w:t>
      </w:r>
      <w:r>
        <w:t xml:space="preserve">And you gave me the back of my enemies, those hating me, and I destroyed them.</w:t>
      </w:r>
      <w:r>
        <w:rPr>
          <w:rStyle w:val="FootnoteReference"/>
        </w:rPr>
        <w:footnoteReference w:id="4409"/>
      </w:r>
      <w:r>
        <w:t xml:space="preserve">{{field-off:Bible}}</w:t>
      </w:r>
    </w:p>
    <w:p>
      <w:r>
        <w:rPr>
          <w:sz w:val="18"/>
          <w:color w:val="777777"/>
        </w:rPr>
        <w:t xml:space="preserve">[[@Bible:2 Samuel 22:42]] </w:t>
      </w:r>
      <w:r>
        <w:rPr>
          <w:b/>
        </w:rPr>
        <w:t xml:space="preserve">42 </w:t>
      </w:r>
      <w:r>
        <w:t xml:space="preserve"> {{field-on:Bible}}</w:t>
      </w:r>
      <w:r>
        <w:t xml:space="preserve">They will cry out, and there is no helper, to the Lord, and he did not answer them.</w:t>
      </w:r>
      <w:r>
        <w:rPr>
          <w:rStyle w:val="FootnoteReference"/>
        </w:rPr>
        <w:footnoteReference w:id="4410"/>
      </w:r>
      <w:r>
        <w:rPr>
          <w:rStyle w:val="FootnoteReference"/>
        </w:rPr>
        <w:footnoteReference w:id="4411"/>
      </w:r>
      <w:r>
        <w:t xml:space="preserve">{{field-off:Bible}}</w:t>
      </w:r>
    </w:p>
    <w:p>
      <w:r>
        <w:rPr>
          <w:sz w:val="18"/>
          <w:color w:val="777777"/>
        </w:rPr>
        <w:t xml:space="preserve">[[@Bible:2 Samuel 22:43]] </w:t>
      </w:r>
      <w:r>
        <w:rPr>
          <w:b/>
        </w:rPr>
        <w:t xml:space="preserve">43 </w:t>
      </w:r>
      <w:r>
        <w:t xml:space="preserve"> {{field-on:Bible}}</w:t>
      </w:r>
      <w:r>
        <w:t xml:space="preserve">And I beat them small as dust of the earth; like the mud of exits I crushed them thin.</w:t>
      </w:r>
      <w:r>
        <w:t xml:space="preserve">{{field-off:Bible}}</w:t>
      </w:r>
    </w:p>
    <w:p>
      <w:r>
        <w:rPr>
          <w:sz w:val="18"/>
          <w:color w:val="777777"/>
        </w:rPr>
        <w:t xml:space="preserve">[[@Bible:2 Samuel 22:44]] </w:t>
      </w:r>
      <w:r>
        <w:rPr>
          <w:b/>
        </w:rPr>
        <w:t xml:space="preserve">44 </w:t>
      </w:r>
      <w:r>
        <w:t xml:space="preserve"> {{field-on:Bible}}</w:t>
      </w:r>
      <w:r>
        <w:t xml:space="preserve">And you will rescue me from the strivings of peoples; you will keep me as head of nations. A people I had not known served me.</w:t>
      </w:r>
      <w:r>
        <w:rPr>
          <w:rStyle w:val="FootnoteReference"/>
        </w:rPr>
        <w:footnoteReference w:id="4412"/>
      </w:r>
      <w:r>
        <w:rPr>
          <w:rStyle w:val="FootnoteReference"/>
        </w:rPr>
        <w:footnoteReference w:id="4413"/>
      </w:r>
      <w:r>
        <w:t xml:space="preserve">{{field-off:Bible}}</w:t>
      </w:r>
    </w:p>
    <w:p>
      <w:r>
        <w:rPr>
          <w:sz w:val="18"/>
          <w:color w:val="777777"/>
        </w:rPr>
        <w:t xml:space="preserve">[[@Bible:2 Samuel 22:45]] </w:t>
      </w:r>
      <w:r>
        <w:rPr>
          <w:b/>
        </w:rPr>
        <w:t xml:space="preserve">45 </w:t>
      </w:r>
      <w:r>
        <w:t xml:space="preserve"> {{field-on:Bible}}</w:t>
      </w:r>
      <w:r>
        <w:t xml:space="preserve">Sons of foreigners lied to me; at hearing of the ear they listened to me.</w:t>
      </w:r>
      <w:r>
        <w:rPr>
          <w:rStyle w:val="FootnoteReference"/>
        </w:rPr>
        <w:footnoteReference w:id="4414"/>
      </w:r>
      <w:r>
        <w:t xml:space="preserve">{{field-off:Bible}}</w:t>
      </w:r>
    </w:p>
    <w:p>
      <w:r>
        <w:rPr>
          <w:sz w:val="18"/>
          <w:color w:val="777777"/>
        </w:rPr>
        <w:t xml:space="preserve">[[@Bible:2 Samuel 22:46]] </w:t>
      </w:r>
      <w:r>
        <w:rPr>
          <w:b/>
        </w:rPr>
        <w:t xml:space="preserve">46 </w:t>
      </w:r>
      <w:r>
        <w:t xml:space="preserve"> {{field-on:Bible}}</w:t>
      </w:r>
      <w:r>
        <w:t xml:space="preserve">Sons of foreigners will fall away and stagger out of their enclosures.</w:t>
      </w:r>
      <w:r>
        <w:rPr>
          <w:rStyle w:val="FootnoteReference"/>
        </w:rPr>
        <w:footnoteReference w:id="4415"/>
      </w:r>
      <w:r>
        <w:t xml:space="preserve">{{field-off:Bible}}</w:t>
      </w:r>
    </w:p>
    <w:p>
      <w:r>
        <w:rPr>
          <w:sz w:val="18"/>
          <w:color w:val="777777"/>
        </w:rPr>
        <w:t xml:space="preserve">[[@Bible:2 Samuel 22:47]] </w:t>
      </w:r>
      <w:r>
        <w:rPr>
          <w:b/>
        </w:rPr>
        <w:t xml:space="preserve">47 </w:t>
      </w:r>
      <w:r>
        <w:t xml:space="preserve"> {{field-on:Bible}}</w:t>
      </w:r>
      <w:r>
        <w:t xml:space="preserve">The Lord lives, and blessed is my guard, and the God, the guard of my salvation, will be exalted,</w:t>
      </w:r>
      <w:r>
        <w:rPr>
          <w:rStyle w:val="FootnoteReference"/>
        </w:rPr>
        <w:footnoteReference w:id="4416"/>
      </w:r>
      <w:r>
        <w:t xml:space="preserve">{{field-off:Bible}}</w:t>
      </w:r>
    </w:p>
    <w:p>
      <w:r>
        <w:rPr>
          <w:sz w:val="18"/>
          <w:color w:val="777777"/>
        </w:rPr>
        <w:t xml:space="preserve">[[@Bible:2 Samuel 22:48]] </w:t>
      </w:r>
      <w:r>
        <w:rPr>
          <w:b/>
        </w:rPr>
        <w:t xml:space="preserve">48 </w:t>
      </w:r>
      <w:r>
        <w:t xml:space="preserve"> {{field-on:Bible}}</w:t>
      </w:r>
      <w:r>
        <w:t xml:space="preserve">the mighty Lord who gives avenges to me, disciplining peoples under me,</w:t>
      </w:r>
      <w:r>
        <w:t xml:space="preserve">{{field-off:Bible}}</w:t>
      </w:r>
    </w:p>
    <w:p>
      <w:r>
        <w:rPr>
          <w:sz w:val="18"/>
          <w:color w:val="777777"/>
        </w:rPr>
        <w:t xml:space="preserve">[[@Bible:2 Samuel 22:49]] </w:t>
      </w:r>
      <w:r>
        <w:rPr>
          <w:b/>
        </w:rPr>
        <w:t xml:space="preserve">49 </w:t>
      </w:r>
      <w:r>
        <w:t xml:space="preserve"> {{field-on:Bible}}</w:t>
      </w:r>
      <w:r>
        <w:t xml:space="preserve">and bringing me out from my enemies. And you will lift me high above those rising against me; from a man of injustices you will rescue me.</w:t>
      </w:r>
      <w:r>
        <w:rPr>
          <w:rStyle w:val="FootnoteReference"/>
        </w:rPr>
        <w:footnoteReference w:id="4417"/>
      </w:r>
      <w:r>
        <w:t xml:space="preserve">{{field-off:Bible}}</w:t>
      </w:r>
    </w:p>
    <w:p>
      <w:r>
        <w:rPr>
          <w:sz w:val="18"/>
          <w:color w:val="777777"/>
        </w:rPr>
        <w:t xml:space="preserve">[[@Bible:2 Samuel 22:50]] </w:t>
      </w:r>
      <w:r>
        <w:rPr>
          <w:b/>
        </w:rPr>
        <w:t xml:space="preserve">50 </w:t>
      </w:r>
      <w:r>
        <w:t xml:space="preserve"> {{field-on:Bible}}</w:t>
      </w:r>
      <w:r>
        <w:t xml:space="preserve">Because of this I will confess you, Lord, among the nations, and to your name I will sing psalms,</w:t>
      </w:r>
      <w:r>
        <w:t xml:space="preserve">{{field-off:Bible}}</w:t>
      </w:r>
    </w:p>
    <w:p>
      <w:r>
        <w:rPr>
          <w:sz w:val="18"/>
          <w:color w:val="777777"/>
        </w:rPr>
        <w:t xml:space="preserve">[[@Bible:2 Samuel 22:51]] </w:t>
      </w:r>
      <w:r>
        <w:rPr>
          <w:b/>
        </w:rPr>
        <w:t xml:space="preserve">51 </w:t>
      </w:r>
      <w:r>
        <w:t xml:space="preserve"> {{field-on:Bible}}</w:t>
      </w:r>
      <w:r>
        <w:t xml:space="preserve">magnifying the salvations of his king and doing mercy for his anointed, for David and for his seed forever.</w:t>
      </w:r>
      <w:r>
        <w:rPr>
          <w:rStyle w:val="FootnoteReference"/>
        </w:rPr>
        <w:footnoteReference w:id="4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Samuel 23:1]] </w:t>
      </w:r>
      <w:r>
        <w:rPr>
          <w:b/>
        </w:rPr>
        <w:t xml:space="preserve">1 </w:t>
      </w:r>
      <w:r>
        <w:t xml:space="preserve"> {{field-on:Bible}}</w:t>
      </w:r>
      <w:r>
        <w:t xml:space="preserve">And these are the last words of David</w:t>
      </w:r>
      <w:r>
        <w:rPr>
          <w:rStyle w:val="FootnoteReference"/>
        </w:rPr>
        <w:footnoteReference w:id="4419"/>
      </w:r>
      <w:r>
        <w:t xml:space="preserve">: Faithful is David son of Iessai, and faithful the man whom the Lord raised up to be the anointed of the God of Iakob, and beautiful are the psalms of Israel</w:t>
      </w:r>
      <w:r>
        <w:rPr>
          <w:rStyle w:val="FootnoteReference"/>
        </w:rPr>
        <w:footnoteReference w:id="4420"/>
      </w:r>
      <w:r>
        <w:t xml:space="preserve">.</w:t>
      </w:r>
      <w:r>
        <w:rPr>
          <w:rStyle w:val="FootnoteReference"/>
        </w:rPr>
        <w:footnoteReference w:id="4421"/>
      </w:r>
      <w:r>
        <w:t xml:space="preserve">{{field-off:Bible}}</w:t>
      </w:r>
    </w:p>
    <w:p>
      <w:r>
        <w:rPr>
          <w:sz w:val="18"/>
          <w:color w:val="777777"/>
        </w:rPr>
        <w:t xml:space="preserve">[[@Bible:2 Samuel 23:2]] </w:t>
      </w:r>
      <w:r>
        <w:rPr>
          <w:b/>
        </w:rPr>
        <w:t xml:space="preserve">2 </w:t>
      </w:r>
      <w:r>
        <w:t xml:space="preserve"> {{field-on:Bible}}</w:t>
      </w:r>
      <w:r>
        <w:t xml:space="preserve">The Spirit of the Lord spoke in me, and his word was on my tongue.</w:t>
      </w:r>
      <w:r>
        <w:t xml:space="preserve">{{field-off:Bible}}</w:t>
      </w:r>
    </w:p>
    <w:p>
      <w:r>
        <w:rPr>
          <w:sz w:val="18"/>
          <w:color w:val="777777"/>
        </w:rPr>
        <w:t xml:space="preserve">[[@Bible:2 Samuel 23:3]] </w:t>
      </w:r>
      <w:r>
        <w:rPr>
          <w:b/>
        </w:rPr>
        <w:t xml:space="preserve">3 </w:t>
      </w:r>
      <w:r>
        <w:t xml:space="preserve"> {{field-on:Bible}}</w:t>
      </w:r>
      <w:r>
        <w:t xml:space="preserve">The God of Israel says; the guard of Israel spoke to me: I will speak a parable. In humanity, how will you make strong the fear of God?</w:t>
      </w:r>
      <w:r>
        <w:t xml:space="preserve">{{field-off:Bible}}</w:t>
      </w:r>
    </w:p>
    <w:p>
      <w:r>
        <w:rPr>
          <w:sz w:val="18"/>
          <w:color w:val="777777"/>
        </w:rPr>
        <w:t xml:space="preserve">[[@Bible:2 Samuel 23:4]] </w:t>
      </w:r>
      <w:r>
        <w:rPr>
          <w:b/>
        </w:rPr>
        <w:t xml:space="preserve">4 </w:t>
      </w:r>
      <w:r>
        <w:t xml:space="preserve"> {{field-on:Bible}}</w:t>
      </w:r>
      <w:r>
        <w:t xml:space="preserve">And in God: morning light, when the sun rises at morning, a morning not passed over from brightness, and as grass from the earth after rain.</w:t>
      </w:r>
      <w:r>
        <w:t xml:space="preserve">{{field-off:Bible}}</w:t>
      </w:r>
    </w:p>
    <w:p>
      <w:r>
        <w:rPr>
          <w:sz w:val="18"/>
          <w:color w:val="777777"/>
        </w:rPr>
        <w:t xml:space="preserve">[[@Bible:2 Samuel 23:5]] </w:t>
      </w:r>
      <w:r>
        <w:rPr>
          <w:b/>
        </w:rPr>
        <w:t xml:space="preserve">5 </w:t>
      </w:r>
      <w:r>
        <w:t xml:space="preserve"> {{field-on:Bible}}</w:t>
      </w:r>
      <w:r>
        <w:t xml:space="preserve">For not so is my house with the Mighty One? For he set for me an everlasting covenant, ready in every time, guarded, because all my salvation and every desire, shall not the lawless one sprout?</w:t>
      </w:r>
      <w:r>
        <w:t xml:space="preserve">{{field-off:Bible}}</w:t>
      </w:r>
    </w:p>
    <w:p>
      <w:r>
        <w:rPr>
          <w:sz w:val="18"/>
          <w:color w:val="777777"/>
        </w:rPr>
        <w:t xml:space="preserve">[[@Bible:2 Samuel 23:6]] </w:t>
      </w:r>
      <w:r>
        <w:rPr>
          <w:b/>
        </w:rPr>
        <w:t xml:space="preserve">6 </w:t>
      </w:r>
      <w:r>
        <w:t xml:space="preserve"> {{field-on:Bible}}</w:t>
      </w:r>
      <w:r>
        <w:t xml:space="preserve">But all the lawless are like a thorn thrown out, because they are not taken by hand.</w:t>
      </w:r>
      <w:r>
        <w:t xml:space="preserve">{{field-off:Bible}}</w:t>
      </w:r>
    </w:p>
    <w:p>
      <w:r>
        <w:rPr>
          <w:sz w:val="18"/>
          <w:color w:val="777777"/>
        </w:rPr>
        <w:t xml:space="preserve">[[@Bible:2 Samuel 23:7]] </w:t>
      </w:r>
      <w:r>
        <w:rPr>
          <w:b/>
        </w:rPr>
        <w:t xml:space="preserve">7 </w:t>
      </w:r>
      <w:r>
        <w:t xml:space="preserve"> {{field-on:Bible}}</w:t>
      </w:r>
      <w:r>
        <w:t xml:space="preserve">And the man who touches them will arm himself with full iron and the shaft of a spear, and they shall be utterly burned with fire in their shame</w:t>
      </w:r>
      <w:r>
        <w:rPr>
          <w:rStyle w:val="FootnoteReference"/>
        </w:rPr>
        <w:footnoteReference w:id="4422"/>
      </w:r>
      <w:r>
        <w:t xml:space="preserve">.</w:t>
      </w:r>
      <w:r>
        <w:t xml:space="preserve">{{field-off:Bible}}</w:t>
      </w:r>
    </w:p>
    <w:p>
      <w:r>
        <w:rPr>
          <w:sz w:val="18"/>
          <w:color w:val="777777"/>
        </w:rPr>
        <w:t xml:space="preserve">[[@Bible:2 Samuel 23:8]] </w:t>
      </w:r>
      <w:r>
        <w:rPr>
          <w:b/>
        </w:rPr>
        <w:t xml:space="preserve">8 </w:t>
      </w:r>
      <w:r>
        <w:t xml:space="preserve"> {{field-on:Bible}}</w:t>
      </w:r>
      <w:r>
        <w:t xml:space="preserve">These are the names of the mighty men of David: Iebosthe the Chananite, chief of the third. This is Adinon the Asonaean. He drew his sword over eight hundred wounded</w:t>
      </w:r>
      <w:r>
        <w:rPr>
          <w:rStyle w:val="FootnoteReference"/>
        </w:rPr>
        <w:footnoteReference w:id="4423"/>
      </w:r>
      <w:r>
        <w:t xml:space="preserve"> at one time.</w:t>
      </w:r>
      <w:r>
        <w:rPr>
          <w:rStyle w:val="FootnoteReference"/>
        </w:rPr>
        <w:footnoteReference w:id="4424"/>
      </w:r>
      <w:r>
        <w:t xml:space="preserve">{{field-off:Bible}}</w:t>
      </w:r>
    </w:p>
    <w:p>
      <w:r>
        <w:rPr>
          <w:sz w:val="18"/>
          <w:color w:val="777777"/>
        </w:rPr>
        <w:t xml:space="preserve">[[@Bible:2 Samuel 23:9]] </w:t>
      </w:r>
      <w:r>
        <w:rPr>
          <w:b/>
        </w:rPr>
        <w:t xml:space="preserve">9 </w:t>
      </w:r>
      <w:r>
        <w:t xml:space="preserve"> {{field-on:Bible}}</w:t>
      </w:r>
      <w:r>
        <w:t xml:space="preserve">And after him Eleazar son of his father's brother</w:t>
      </w:r>
      <w:r>
        <w:rPr>
          <w:rStyle w:val="FootnoteReference"/>
        </w:rPr>
        <w:footnoteReference w:id="4425"/>
      </w:r>
      <w:r>
        <w:t xml:space="preserve">, son of a Sousite, among the three mighty men. He was with David at Serran, and when he reproached him among the foreigners, they were gathered there for battle, and the men of Israel went up.</w:t>
      </w:r>
      <w:r>
        <w:rPr>
          <w:rStyle w:val="FootnoteReference"/>
        </w:rPr>
        <w:footnoteReference w:id="4426"/>
      </w:r>
      <w:r>
        <w:t xml:space="preserve">{{field-off:Bible}}</w:t>
      </w:r>
    </w:p>
    <w:p>
      <w:r>
        <w:rPr>
          <w:sz w:val="18"/>
          <w:color w:val="777777"/>
        </w:rPr>
        <w:t xml:space="preserve">[[@Bible:2 Samuel 23:10]] </w:t>
      </w:r>
      <w:r>
        <w:rPr>
          <w:b/>
        </w:rPr>
        <w:t xml:space="preserve">10 </w:t>
      </w:r>
      <w:r>
        <w:t xml:space="preserve"> {{field-on:Bible}}</w:t>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4427"/>
      </w:r>
      <w:r>
        <w:t xml:space="preserve">{{field-off:Bible}}</w:t>
      </w:r>
    </w:p>
    <w:p>
      <w:r>
        <w:rPr>
          <w:sz w:val="18"/>
          <w:color w:val="777777"/>
        </w:rPr>
        <w:t xml:space="preserve">[[@Bible:2 Samuel 23:11]] </w:t>
      </w:r>
      <w:r>
        <w:rPr>
          <w:b/>
        </w:rPr>
        <w:t xml:space="preserve">11 </w:t>
      </w:r>
      <w:r>
        <w:t xml:space="preserve"> {{field-on:Bible}}</w:t>
      </w:r>
      <w:r>
        <w:t xml:space="preserve">And after him Sammaia son of Asa the Aruchite. And the foreigners gathered into a troop, and there was a plot of the field full of lentils, and the people fled from before the foreigners.</w:t>
      </w:r>
      <w:r>
        <w:t xml:space="preserve">{{field-off:Bible}}</w:t>
      </w:r>
    </w:p>
    <w:p>
      <w:r>
        <w:rPr>
          <w:sz w:val="18"/>
          <w:color w:val="777777"/>
        </w:rPr>
        <w:t xml:space="preserve">[[@Bible:2 Samuel 23:12]] </w:t>
      </w:r>
      <w:r>
        <w:rPr>
          <w:b/>
        </w:rPr>
        <w:t xml:space="preserve">12 </w:t>
      </w:r>
      <w:r>
        <w:t xml:space="preserve"> {{field-on:Bible}}</w:t>
      </w:r>
      <w:r>
        <w:t xml:space="preserve">And he stood firm in the middle of the plot and rescued it and struck the foreigners, and the Lord worked a great deliverance.</w:t>
      </w:r>
      <w:r>
        <w:t xml:space="preserve">{{field-off:Bible}}</w:t>
      </w:r>
    </w:p>
    <w:p>
      <w:r>
        <w:rPr>
          <w:sz w:val="18"/>
          <w:color w:val="777777"/>
        </w:rPr>
        <w:t xml:space="preserve">[[@Bible:2 Samuel 23:13]] </w:t>
      </w:r>
      <w:r>
        <w:rPr>
          <w:b/>
        </w:rPr>
        <w:t xml:space="preserve">13 </w:t>
      </w:r>
      <w:r>
        <w:t xml:space="preserve"> {{field-on:Bible}}</w:t>
      </w:r>
      <w:r>
        <w:t xml:space="preserve">And three from the thirty went down and came at harvest to David at the cave of Odollam, and a troop of foreigners had camped in the valley of Rhaphaim.</w:t>
      </w:r>
      <w:r>
        <w:t xml:space="preserve">{{field-off:Bible}}</w:t>
      </w:r>
    </w:p>
    <w:p>
      <w:r>
        <w:rPr>
          <w:sz w:val="18"/>
          <w:color w:val="777777"/>
        </w:rPr>
        <w:t xml:space="preserve">[[@Bible:2 Samuel 23:14]] </w:t>
      </w:r>
      <w:r>
        <w:rPr>
          <w:b/>
        </w:rPr>
        <w:t xml:space="preserve">14 </w:t>
      </w:r>
      <w:r>
        <w:t xml:space="preserve"> {{field-on:Bible}}</w:t>
      </w:r>
      <w:r>
        <w:t xml:space="preserve">And David was then in the stronghold, and the garrison of the foreigners was then in Baithleem.</w:t>
      </w:r>
      <w:r>
        <w:t xml:space="preserve">{{field-off:Bible}}</w:t>
      </w:r>
    </w:p>
    <w:p>
      <w:r>
        <w:rPr>
          <w:sz w:val="18"/>
          <w:color w:val="777777"/>
        </w:rPr>
        <w:t xml:space="preserve">[[@Bible:2 Samuel 23:15]] </w:t>
      </w:r>
      <w:r>
        <w:rPr>
          <w:b/>
        </w:rPr>
        <w:t xml:space="preserve">15 </w:t>
      </w:r>
      <w:r>
        <w:t xml:space="preserve"> {{field-on:Bible}}</w:t>
      </w:r>
      <w:r>
        <w:t xml:space="preserve">And David desired and said, Who will give me water to drink from the well at Baithleem that is by the gate? And the station of the foreigners was then in Baithleem.</w:t>
      </w:r>
      <w:r>
        <w:t xml:space="preserve">{{field-off:Bible}}</w:t>
      </w:r>
    </w:p>
    <w:p>
      <w:r>
        <w:rPr>
          <w:sz w:val="18"/>
          <w:color w:val="777777"/>
        </w:rPr>
        <w:t xml:space="preserve">[[@Bible:2 Samuel 23:16]] </w:t>
      </w:r>
      <w:r>
        <w:rPr>
          <w:b/>
        </w:rPr>
        <w:t xml:space="preserve">16 </w:t>
      </w:r>
      <w:r>
        <w:t xml:space="preserve"> {{field-on:Bible}}</w:t>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4428"/>
      </w:r>
      <w:r>
        <w:t xml:space="preserve">{{field-off:Bible}}</w:t>
      </w:r>
    </w:p>
    <w:p>
      <w:r>
        <w:rPr>
          <w:sz w:val="18"/>
          <w:color w:val="777777"/>
        </w:rPr>
        <w:t xml:space="preserve">[[@Bible:2 Samuel 23:17]] </w:t>
      </w:r>
      <w:r>
        <w:rPr>
          <w:b/>
        </w:rPr>
        <w:t xml:space="preserve">17 </w:t>
      </w:r>
      <w:r>
        <w:t xml:space="preserve"> {{field-on:Bible}}</w:t>
      </w:r>
      <w:r>
        <w:t xml:space="preserve">And he said, Be it far from me, Lord, to do this. Shall I drink the blood of the men who went in their lives? And he would not drink it. These things the three mighty men did.</w:t>
      </w:r>
      <w:r>
        <w:rPr>
          <w:rStyle w:val="FootnoteReference"/>
        </w:rPr>
        <w:footnoteReference w:id="4429"/>
      </w:r>
      <w:r>
        <w:t xml:space="preserve">{{field-off:Bible}}</w:t>
      </w:r>
    </w:p>
    <w:p>
      <w:r>
        <w:rPr>
          <w:sz w:val="18"/>
          <w:color w:val="777777"/>
        </w:rPr>
        <w:t xml:space="preserve">[[@Bible:2 Samuel 23:18]] </w:t>
      </w:r>
      <w:r>
        <w:rPr>
          <w:b/>
        </w:rPr>
        <w:t xml:space="preserve">18 </w:t>
      </w:r>
      <w:r>
        <w:t xml:space="preserve"> {{field-on:Bible}}</w:t>
      </w:r>
      <w:r>
        <w:t xml:space="preserve">And Abessa brother of Joab son of Sarouia, he was chief among the three, and he lifted his spear against three hundred wounded, and he had a name among the three.</w:t>
      </w:r>
      <w:r>
        <w:rPr>
          <w:rStyle w:val="FootnoteReference"/>
        </w:rPr>
        <w:footnoteReference w:id="4430"/>
      </w:r>
      <w:r>
        <w:rPr>
          <w:rStyle w:val="FootnoteReference"/>
        </w:rPr>
        <w:footnoteReference w:id="4431"/>
      </w:r>
      <w:r>
        <w:t xml:space="preserve">{{field-off:Bible}}</w:t>
      </w:r>
    </w:p>
    <w:p>
      <w:r>
        <w:rPr>
          <w:sz w:val="18"/>
          <w:color w:val="777777"/>
        </w:rPr>
        <w:t xml:space="preserve">[[@Bible:2 Samuel 23:19]] </w:t>
      </w:r>
      <w:r>
        <w:rPr>
          <w:b/>
        </w:rPr>
        <w:t xml:space="preserve">19 </w:t>
      </w:r>
      <w:r>
        <w:t xml:space="preserve"> {{field-on:Bible}}</w:t>
      </w:r>
      <w:r>
        <w:t xml:space="preserve">From those three he was honored and became their commander, yet he did not come up to the three.</w:t>
      </w:r>
      <w:r>
        <w:rPr>
          <w:rStyle w:val="FootnoteReference"/>
        </w:rPr>
        <w:footnoteReference w:id="4432"/>
      </w:r>
      <w:r>
        <w:t xml:space="preserve">{{field-off:Bible}}</w:t>
      </w:r>
    </w:p>
    <w:p>
      <w:r>
        <w:rPr>
          <w:sz w:val="18"/>
          <w:color w:val="777777"/>
        </w:rPr>
        <w:t xml:space="preserve">[[@Bible:2 Samuel 23:20]] </w:t>
      </w:r>
      <w:r>
        <w:rPr>
          <w:b/>
        </w:rPr>
        <w:t xml:space="preserve">20 </w:t>
      </w:r>
      <w:r>
        <w:t xml:space="preserve"> {{field-on:Bible}}</w:t>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4433"/>
      </w:r>
      <w:r>
        <w:t xml:space="preserve">{{field-off:Bible}}</w:t>
      </w:r>
    </w:p>
    <w:p>
      <w:r>
        <w:rPr>
          <w:sz w:val="18"/>
          <w:color w:val="777777"/>
        </w:rPr>
        <w:t xml:space="preserve">[[@Bible:2 Samuel 23:21]] </w:t>
      </w:r>
      <w:r>
        <w:rPr>
          <w:b/>
        </w:rPr>
        <w:t xml:space="preserve">21 </w:t>
      </w:r>
      <w:r>
        <w:t xml:space="preserve"> {{field-on:Bible}}</w:t>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4434"/>
      </w:r>
      <w:r>
        <w:t xml:space="preserve">{{field-off:Bible}}</w:t>
      </w:r>
    </w:p>
    <w:p>
      <w:r>
        <w:rPr>
          <w:sz w:val="18"/>
          <w:color w:val="777777"/>
        </w:rPr>
        <w:t xml:space="preserve">[[@Bible:2 Samuel 23:22]] </w:t>
      </w:r>
      <w:r>
        <w:rPr>
          <w:b/>
        </w:rPr>
        <w:t xml:space="preserve">22 </w:t>
      </w:r>
      <w:r>
        <w:t xml:space="preserve"> {{field-on:Bible}}</w:t>
      </w:r>
      <w:r>
        <w:t xml:space="preserve">These things Banaias son of Iodae did, and he had a name among the three mighty men.</w:t>
      </w:r>
      <w:r>
        <w:t xml:space="preserve">{{field-off:Bible}}</w:t>
      </w:r>
    </w:p>
    <w:p>
      <w:r>
        <w:rPr>
          <w:sz w:val="18"/>
          <w:color w:val="777777"/>
        </w:rPr>
        <w:t xml:space="preserve">[[@Bible:2 Samuel 23:23]] </w:t>
      </w:r>
      <w:r>
        <w:rPr>
          <w:b/>
        </w:rPr>
        <w:t xml:space="preserve">23 </w:t>
      </w:r>
      <w:r>
        <w:t xml:space="preserve"> {{field-on:Bible}}</w:t>
      </w:r>
      <w:r>
        <w:t xml:space="preserve">He was honored among the three, but to the three he did not come, and David set him over his audience.</w:t>
      </w:r>
      <w:r>
        <w:rPr>
          <w:rStyle w:val="FootnoteReference"/>
        </w:rPr>
        <w:footnoteReference w:id="4435"/>
      </w:r>
      <w:r>
        <w:t xml:space="preserve">{{field-off:Bible}}</w:t>
      </w:r>
    </w:p>
    <w:p>
      <w:r>
        <w:rPr>
          <w:sz w:val="18"/>
          <w:color w:val="777777"/>
        </w:rPr>
        <w:t xml:space="preserve">[[@Bible:2 Samuel 23:24]] </w:t>
      </w:r>
      <w:r>
        <w:rPr>
          <w:b/>
        </w:rPr>
        <w:t xml:space="preserve">24 </w:t>
      </w:r>
      <w:r>
        <w:t xml:space="preserve"> {{field-on:Bible}}</w:t>
      </w:r>
      <w:r>
        <w:t xml:space="preserve">And these are the names of the mighty men of David the king: Asael brother of Joab was among the thirty, Eleanan son of Doudi his father's brother in Baithleem,</w:t>
      </w:r>
      <w:r>
        <w:t xml:space="preserve">{{field-off:Bible}}</w:t>
      </w:r>
    </w:p>
    <w:p>
      <w:r>
        <w:rPr>
          <w:sz w:val="18"/>
          <w:color w:val="777777"/>
        </w:rPr>
        <w:t xml:space="preserve">[[@Bible:2 Samuel 23:25]] </w:t>
      </w:r>
      <w:r>
        <w:rPr>
          <w:b/>
        </w:rPr>
        <w:t xml:space="preserve">25 </w:t>
      </w:r>
      <w:r>
        <w:t xml:space="preserve"> {{field-on:Bible}}</w:t>
      </w:r>
      <w:r>
        <w:t xml:space="preserve">Samma the Aroudite, Elika the Aroudite,</w:t>
      </w:r>
      <w:r>
        <w:rPr>
          <w:rStyle w:val="FootnoteReference"/>
        </w:rPr>
        <w:footnoteReference w:id="4436"/>
      </w:r>
      <w:r>
        <w:t xml:space="preserve"/>
      </w:r>
      <w:r>
        <w:t xml:space="preserve">{{field-off:Bible}}</w:t>
      </w:r>
    </w:p>
    <w:p>
      <w:r>
        <w:rPr>
          <w:sz w:val="18"/>
          <w:color w:val="777777"/>
        </w:rPr>
        <w:t xml:space="preserve">[[@Bible:2 Samuel 23:26]] </w:t>
      </w:r>
      <w:r>
        <w:rPr>
          <w:b/>
        </w:rPr>
        <w:t xml:space="preserve">26 </w:t>
      </w:r>
      <w:r>
        <w:t xml:space="preserve"> {{field-on:Bible}}</w:t>
      </w:r>
      <w:r>
        <w:t xml:space="preserve">Elles the Phelothite, Hira son of Ekkas the Thekoite,</w:t>
      </w:r>
      <w:r>
        <w:rPr>
          <w:rStyle w:val="FootnoteReference"/>
        </w:rPr>
        <w:footnoteReference w:id="4437"/>
      </w:r>
      <w:r>
        <w:t xml:space="preserve">{{field-off:Bible}}</w:t>
      </w:r>
    </w:p>
    <w:p>
      <w:r>
        <w:rPr>
          <w:sz w:val="18"/>
          <w:color w:val="777777"/>
        </w:rPr>
        <w:t xml:space="preserve">[[@Bible:2 Samuel 23:27]] </w:t>
      </w:r>
      <w:r>
        <w:rPr>
          <w:b/>
        </w:rPr>
        <w:t xml:space="preserve">27 </w:t>
      </w:r>
      <w:r>
        <w:t xml:space="preserve"> {{field-on:Bible}}</w:t>
      </w:r>
      <w:r>
        <w:t xml:space="preserve">Abiezer the Anathothite, from the sons of the Asothite,</w:t>
      </w:r>
      <w:r>
        <w:rPr>
          <w:rStyle w:val="FootnoteReference"/>
        </w:rPr>
        <w:footnoteReference w:id="4438"/>
      </w:r>
      <w:r>
        <w:t xml:space="preserve">{{field-off:Bible}}</w:t>
      </w:r>
    </w:p>
    <w:p>
      <w:r>
        <w:rPr>
          <w:sz w:val="18"/>
          <w:color w:val="777777"/>
        </w:rPr>
        <w:t xml:space="preserve">[[@Bible:2 Samuel 23:28]] </w:t>
      </w:r>
      <w:r>
        <w:rPr>
          <w:b/>
        </w:rPr>
        <w:t xml:space="preserve">28 </w:t>
      </w:r>
      <w:r>
        <w:t xml:space="preserve"> {{field-on:Bible}}</w:t>
      </w:r>
      <w:r>
        <w:t xml:space="preserve">Selmon the Aonite, Moore the Netophathite,</w:t>
      </w:r>
      <w:r>
        <w:t xml:space="preserve">{{field-off:Bible}}</w:t>
      </w:r>
    </w:p>
    <w:p>
      <w:r>
        <w:rPr>
          <w:sz w:val="18"/>
          <w:color w:val="777777"/>
        </w:rPr>
        <w:t xml:space="preserve">[[@Bible:2 Samuel 23:29]] </w:t>
      </w:r>
      <w:r>
        <w:rPr>
          <w:b/>
        </w:rPr>
        <w:t xml:space="preserve">29 </w:t>
      </w:r>
      <w:r>
        <w:t xml:space="preserve"> {{field-on:Bible}}</w:t>
      </w:r>
      <w:r>
        <w:t xml:space="preserve">Ela son of Baana the Netophathite, Eththi son of Riba from Gabaeth of Benjamin</w:t>
      </w:r>
      <w:r>
        <w:rPr>
          <w:rStyle w:val="FootnoteReference"/>
        </w:rPr>
        <w:footnoteReference w:id="4439"/>
      </w:r>
      <w:r>
        <w:t xml:space="preserve">,</w:t>
      </w:r>
      <w:r>
        <w:rPr>
          <w:rStyle w:val="FootnoteReference"/>
        </w:rPr>
        <w:footnoteReference w:id="4440"/>
      </w:r>
      <w:r>
        <w:t xml:space="preserve">{{field-off:Bible}}</w:t>
      </w:r>
    </w:p>
    <w:p>
      <w:r>
        <w:rPr>
          <w:sz w:val="18"/>
          <w:color w:val="777777"/>
        </w:rPr>
        <w:t xml:space="preserve">[[@Bible:2 Samuel 23:30]] </w:t>
      </w:r>
      <w:r>
        <w:rPr>
          <w:b/>
        </w:rPr>
        <w:t xml:space="preserve">30 </w:t>
      </w:r>
      <w:r>
        <w:t xml:space="preserve"> {{field-on:Bible}}</w:t>
      </w:r>
      <w:r>
        <w:t xml:space="preserve">Banaias the Pharathonite, Ouri from Nachaligaias,</w:t>
      </w:r>
      <w:r>
        <w:rPr>
          <w:rStyle w:val="FootnoteReference"/>
        </w:rPr>
        <w:footnoteReference w:id="4441"/>
      </w:r>
      <w:r>
        <w:t xml:space="preserve">{{field-off:Bible}}</w:t>
      </w:r>
    </w:p>
    <w:p>
      <w:r>
        <w:rPr>
          <w:sz w:val="18"/>
          <w:color w:val="777777"/>
        </w:rPr>
        <w:t xml:space="preserve">[[@Bible:2 Samuel 23:31]] </w:t>
      </w:r>
      <w:r>
        <w:rPr>
          <w:b/>
        </w:rPr>
        <w:t xml:space="preserve">31 </w:t>
      </w:r>
      <w:r>
        <w:t xml:space="preserve"> {{field-on:Bible}}</w:t>
      </w:r>
      <w:r>
        <w:t xml:space="preserve">Abiel son of the Arabothite, Azmoth the Barsamite,</w:t>
      </w:r>
      <w:r>
        <w:t xml:space="preserve">{{field-off:Bible}}</w:t>
      </w:r>
    </w:p>
    <w:p>
      <w:r>
        <w:rPr>
          <w:sz w:val="18"/>
          <w:color w:val="777777"/>
        </w:rPr>
        <w:t xml:space="preserve">[[@Bible:2 Samuel 23:32]] </w:t>
      </w:r>
      <w:r>
        <w:rPr>
          <w:b/>
        </w:rPr>
        <w:t xml:space="preserve">32 </w:t>
      </w:r>
      <w:r>
        <w:t xml:space="preserve"> {{field-on:Bible}}</w:t>
      </w:r>
      <w:r>
        <w:t xml:space="preserve">Eliasou the Salabonite, sons of Iasan, Ionathan,</w:t>
      </w:r>
      <w:r>
        <w:t xml:space="preserve">{{field-off:Bible}}</w:t>
      </w:r>
    </w:p>
    <w:p>
      <w:r>
        <w:rPr>
          <w:sz w:val="18"/>
          <w:color w:val="777777"/>
        </w:rPr>
        <w:t xml:space="preserve">[[@Bible:2 Samuel 23:33]] </w:t>
      </w:r>
      <w:r>
        <w:rPr>
          <w:b/>
        </w:rPr>
        <w:t xml:space="preserve">33 </w:t>
      </w:r>
      <w:r>
        <w:t xml:space="preserve"> {{field-on:Bible}}</w:t>
      </w:r>
      <w:r>
        <w:t xml:space="preserve">Samma the Arodite, Achian son of Sarad the Araourite,</w:t>
      </w:r>
      <w:r>
        <w:rPr>
          <w:rStyle w:val="FootnoteReference"/>
        </w:rPr>
        <w:footnoteReference w:id="4442"/>
      </w:r>
      <w:r>
        <w:t xml:space="preserve">{{field-off:Bible}}</w:t>
      </w:r>
    </w:p>
    <w:p>
      <w:r>
        <w:rPr>
          <w:sz w:val="18"/>
          <w:color w:val="777777"/>
        </w:rPr>
        <w:t xml:space="preserve">[[@Bible:2 Samuel 23:34]] </w:t>
      </w:r>
      <w:r>
        <w:rPr>
          <w:b/>
        </w:rPr>
        <w:t xml:space="preserve">34 </w:t>
      </w:r>
      <w:r>
        <w:t xml:space="preserve"> {{field-on:Bible}}</w:t>
      </w:r>
      <w:r>
        <w:t xml:space="preserve">Eliphaleth son of the Asbite, son of the Maachathite, Eliab son of Achitophel the Gelonite,</w:t>
      </w:r>
      <w:r>
        <w:t xml:space="preserve">{{field-off:Bible}}</w:t>
      </w:r>
    </w:p>
    <w:p>
      <w:r>
        <w:rPr>
          <w:sz w:val="18"/>
          <w:color w:val="777777"/>
        </w:rPr>
        <w:t xml:space="preserve">[[@Bible:2 Samuel 23:35]] </w:t>
      </w:r>
      <w:r>
        <w:rPr>
          <w:b/>
        </w:rPr>
        <w:t xml:space="preserve">35 </w:t>
      </w:r>
      <w:r>
        <w:t xml:space="preserve"> {{field-on:Bible}}</w:t>
      </w:r>
      <w:r>
        <w:t xml:space="preserve">Asarai the Karmelite, Pharai the Erchi,</w:t>
      </w:r>
      <w:r>
        <w:t xml:space="preserve">{{field-off:Bible}}</w:t>
      </w:r>
    </w:p>
    <w:p>
      <w:r>
        <w:rPr>
          <w:sz w:val="18"/>
          <w:color w:val="777777"/>
        </w:rPr>
        <w:t xml:space="preserve">[[@Bible:2 Samuel 23:36]] </w:t>
      </w:r>
      <w:r>
        <w:rPr>
          <w:b/>
        </w:rPr>
        <w:t xml:space="preserve">36 </w:t>
      </w:r>
      <w:r>
        <w:t xml:space="preserve"> {{field-on:Bible}}</w:t>
      </w:r>
      <w:r>
        <w:t xml:space="preserve">Igaal son of Nathan from Dynaimea, son of Gaddi,</w:t>
      </w:r>
      <w:r>
        <w:t xml:space="preserve">{{field-off:Bible}}</w:t>
      </w:r>
    </w:p>
    <w:p>
      <w:r>
        <w:rPr>
          <w:sz w:val="18"/>
          <w:color w:val="777777"/>
        </w:rPr>
        <w:t xml:space="preserve">[[@Bible:2 Samuel 23:37]] </w:t>
      </w:r>
      <w:r>
        <w:rPr>
          <w:b/>
        </w:rPr>
        <w:t xml:space="preserve">37 </w:t>
      </w:r>
      <w:r>
        <w:t xml:space="preserve"> {{field-on:Bible}}</w:t>
      </w:r>
      <w:r>
        <w:t xml:space="preserve">Elie the Ammanite, Gelorai the Berothaean, carrying the arms of Joab son of Sarouia,</w:t>
      </w:r>
      <w:r>
        <w:t xml:space="preserve">{{field-off:Bible}}</w:t>
      </w:r>
    </w:p>
    <w:p>
      <w:r>
        <w:rPr>
          <w:sz w:val="18"/>
          <w:color w:val="777777"/>
        </w:rPr>
        <w:t xml:space="preserve">[[@Bible:2 Samuel 23:38]] </w:t>
      </w:r>
      <w:r>
        <w:rPr>
          <w:b/>
        </w:rPr>
        <w:t xml:space="preserve">38 </w:t>
      </w:r>
      <w:r>
        <w:t xml:space="preserve"> {{field-on:Bible}}</w:t>
      </w:r>
      <w:r>
        <w:t xml:space="preserve">Hiras the Iethiraean, Gareb the Iethiraean,</w:t>
      </w:r>
      <w:r>
        <w:t xml:space="preserve">{{field-off:Bible}}</w:t>
      </w:r>
    </w:p>
    <w:p>
      <w:r>
        <w:rPr>
          <w:sz w:val="18"/>
          <w:color w:val="777777"/>
        </w:rPr>
        <w:t xml:space="preserve">[[@Bible:2 Samuel 23:39]] </w:t>
      </w:r>
      <w:r>
        <w:rPr>
          <w:b/>
        </w:rPr>
        <w:t xml:space="preserve">39 </w:t>
      </w:r>
      <w:r>
        <w:t xml:space="preserve"> {{field-on:Bible}}</w:t>
      </w:r>
      <w:r>
        <w:t xml:space="preserve">Ourias the Chettite, altogether thirty-seven.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Samuel 24:1]] </w:t>
      </w:r>
      <w:r>
        <w:rPr>
          <w:b/>
        </w:rPr>
        <w:t xml:space="preserve">1 </w:t>
      </w:r>
      <w:r>
        <w:t xml:space="preserve"> {{field-on:Bible}}</w:t>
      </w:r>
      <w:r>
        <w:t xml:space="preserve">And again the anger of the Lord burned in Israel</w:t>
      </w:r>
      <w:r>
        <w:rPr>
          <w:rStyle w:val="FootnoteReference"/>
        </w:rPr>
        <w:footnoteReference w:id="4443"/>
      </w:r>
      <w:r>
        <w:t xml:space="preserve">, and he shook David</w:t>
      </w:r>
      <w:r>
        <w:rPr>
          <w:rStyle w:val="FootnoteReference"/>
        </w:rPr>
        <w:footnoteReference w:id="4444"/>
      </w:r>
      <w:r>
        <w:t xml:space="preserve"> among them, saying, Go, number Israel and Judah</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[[@Bible:2 Samuel 24:2]] </w:t>
      </w:r>
      <w:r>
        <w:rPr>
          <w:b/>
        </w:rPr>
        <w:t xml:space="preserve">2 </w:t>
      </w:r>
      <w:r>
        <w:t xml:space="preserve"> {{field-on:Bible}}</w:t>
      </w:r>
      <w:r>
        <w:t xml:space="preserve">And the king said to Joab, commander of the strength with him</w:t>
      </w:r>
      <w:r>
        <w:rPr>
          <w:rStyle w:val="FootnoteReference"/>
        </w:rPr>
        <w:footnoteReference w:id="4447"/>
      </w:r>
      <w:r>
        <w:t xml:space="preserve">, Go now through all the tribes of Israel from Dan to Bersabee and count the people, and I will know the number of the people.</w:t>
      </w:r>
      <w:r>
        <w:rPr>
          <w:rStyle w:val="FootnoteReference"/>
        </w:rPr>
        <w:footnoteReference w:id="4448"/>
      </w:r>
      <w:r>
        <w:t xml:space="preserve">{{field-off:Bible}}</w:t>
      </w:r>
    </w:p>
    <w:p>
      <w:r>
        <w:rPr>
          <w:sz w:val="18"/>
          <w:color w:val="777777"/>
        </w:rPr>
        <w:t xml:space="preserve">[[@Bible:2 Samuel 24:3]] </w:t>
      </w:r>
      <w:r>
        <w:rPr>
          <w:b/>
        </w:rPr>
        <w:t xml:space="preserve">3 </w:t>
      </w:r>
      <w:r>
        <w:t xml:space="preserve"> {{field-on:Bible}}</w:t>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4449"/>
      </w:r>
      <w:r>
        <w:t xml:space="preserve">{{field-off:Bible}}</w:t>
      </w:r>
    </w:p>
    <w:p>
      <w:r>
        <w:rPr>
          <w:sz w:val="18"/>
          <w:color w:val="777777"/>
        </w:rPr>
        <w:t xml:space="preserve">[[@Bible:2 Samuel 24:4]] </w:t>
      </w:r>
      <w:r>
        <w:rPr>
          <w:b/>
        </w:rPr>
        <w:t xml:space="preserve">4 </w:t>
      </w:r>
      <w:r>
        <w:t xml:space="preserve"> {{field-on:Bible}}</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4450"/>
      </w:r>
      <w:r>
        <w:t xml:space="preserve">{{field-off:Bible}}</w:t>
      </w:r>
    </w:p>
    <w:p>
      <w:r>
        <w:rPr>
          <w:sz w:val="18"/>
          <w:color w:val="777777"/>
        </w:rPr>
        <w:t xml:space="preserve">[[@Bible:2 Samuel 24:5]] </w:t>
      </w:r>
      <w:r>
        <w:rPr>
          <w:b/>
        </w:rPr>
        <w:t xml:space="preserve">5 </w:t>
      </w:r>
      <w:r>
        <w:t xml:space="preserve"> {{field-on:Bible}}</w:t>
      </w:r>
      <w:r>
        <w:t xml:space="preserve">And they crossed the </w:t>
      </w:r>
      <w:r>
        <w:t xml:space="preserve">[[Jordan &gt;&gt; BibleKnowledgebase:@Jordan]]</w:t>
      </w:r>
      <w:r>
        <w:t xml:space="preserve"> and camped at Aroer, to the right of the city in the middle of the ravine, Gad and Eliezer.</w:t>
      </w:r>
      <w:r>
        <w:rPr>
          <w:rStyle w:val="FootnoteReference"/>
        </w:rPr>
        <w:footnoteReference w:id="4451"/>
      </w:r>
      <w:r>
        <w:t xml:space="preserve">{{field-off:Bible}}</w:t>
      </w:r>
    </w:p>
    <w:p>
      <w:r>
        <w:rPr>
          <w:sz w:val="18"/>
          <w:color w:val="777777"/>
        </w:rPr>
        <w:t xml:space="preserve">[[@Bible:2 Samuel 24:6]] </w:t>
      </w:r>
      <w:r>
        <w:rPr>
          <w:b/>
        </w:rPr>
        <w:t xml:space="preserve">6 </w:t>
      </w:r>
      <w:r>
        <w:t xml:space="preserve"> {{field-on:Bible}}</w:t>
      </w:r>
      <w:r>
        <w:t xml:space="preserve">And they came to Galaad and to the land of Thabason, which is Adasai, and they came to Danidan and Udan and went around to Sidon.</w:t>
      </w:r>
      <w:r>
        <w:rPr>
          <w:rStyle w:val="FootnoteReference"/>
        </w:rPr>
        <w:footnoteReference w:id="4452"/>
      </w:r>
      <w:r>
        <w:t xml:space="preserve">{{field-off:Bible}}</w:t>
      </w:r>
    </w:p>
    <w:p>
      <w:r>
        <w:rPr>
          <w:sz w:val="18"/>
          <w:color w:val="777777"/>
        </w:rPr>
        <w:t xml:space="preserve">[[@Bible:2 Samuel 24:7]] </w:t>
      </w:r>
      <w:r>
        <w:rPr>
          <w:b/>
        </w:rPr>
        <w:t xml:space="preserve">7 </w:t>
      </w:r>
      <w:r>
        <w:t xml:space="preserve"> {{field-on:Bible}}</w:t>
      </w:r>
      <w:r>
        <w:t xml:space="preserve">And they came to Mapsar of Tyre and all the cities of the Heuite and the Chananite, and they came south of Judah to Bersabee.</w:t>
      </w:r>
      <w:r>
        <w:t xml:space="preserve">{{field-off:Bible}}</w:t>
      </w:r>
    </w:p>
    <w:p>
      <w:r>
        <w:rPr>
          <w:sz w:val="18"/>
          <w:color w:val="777777"/>
        </w:rPr>
        <w:t xml:space="preserve">[[@Bible:2 Samuel 24:8]] </w:t>
      </w:r>
      <w:r>
        <w:rPr>
          <w:b/>
        </w:rPr>
        <w:t xml:space="preserve">8 </w:t>
      </w:r>
      <w:r>
        <w:t xml:space="preserve"> {{field-on:Bible}}</w:t>
      </w:r>
      <w:r>
        <w:t xml:space="preserve">And they went around in all the land and came at the end of nine months and twenty days to </w:t>
      </w:r>
      <w:r>
        <w:t xml:space="preserve">[[Jerusalem &gt;&gt; BibleKnowledgebase:@Jerusalem]]</w:t>
      </w:r>
      <w:r>
        <w:t xml:space="preserve">.</w:t>
      </w:r>
      <w:r>
        <w:t xml:space="preserve">{{field-off:Bible}}</w:t>
      </w:r>
    </w:p>
    <w:p>
      <w:r>
        <w:rPr>
          <w:sz w:val="18"/>
          <w:color w:val="777777"/>
        </w:rPr>
        <w:t xml:space="preserve">[[@Bible:2 Samuel 24:9]] </w:t>
      </w:r>
      <w:r>
        <w:rPr>
          <w:b/>
        </w:rPr>
        <w:t xml:space="preserve">9 </w:t>
      </w:r>
      <w:r>
        <w:t xml:space="preserve"> {{field-on:Bible}}</w:t>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4453"/>
      </w:r>
      <w:r>
        <w:t xml:space="preserve">{{field-off:Bible}}</w:t>
      </w:r>
    </w:p>
    <w:p>
      <w:r>
        <w:rPr>
          <w:sz w:val="18"/>
          <w:color w:val="777777"/>
        </w:rPr>
        <w:t xml:space="preserve">[[@Bible:2 Samuel 24:10]] </w:t>
      </w:r>
      <w:r>
        <w:rPr>
          <w:b/>
        </w:rPr>
        <w:t xml:space="preserve">10 </w:t>
      </w:r>
      <w:r>
        <w:t xml:space="preserve"> {{field-on:Bible}}</w:t>
      </w:r>
      <w:r>
        <w:t xml:space="preserve">And David's heart struck him after he had counted the people. And David said to the Lord, I have sinned greatly in what I have done. And now, Lord, please cause the lawlessness of your servant to pass over, because I have acted very foolishly.</w:t>
      </w:r>
      <w:r>
        <w:t xml:space="preserve">{{field-off:Bible}}</w:t>
      </w:r>
    </w:p>
    <w:p>
      <w:r>
        <w:rPr>
          <w:sz w:val="18"/>
          <w:color w:val="777777"/>
        </w:rPr>
        <w:t xml:space="preserve">[[@Bible:2 Samuel 24:11]] </w:t>
      </w:r>
      <w:r>
        <w:rPr>
          <w:b/>
        </w:rPr>
        <w:t xml:space="preserve">11 </w:t>
      </w:r>
      <w:r>
        <w:t xml:space="preserve"> {{field-on:Bible}}</w:t>
      </w:r>
      <w:r>
        <w:t xml:space="preserve">And David rose in the morning, and the word of the Lord came to Gad the prophet, the seer of David, saying,</w:t>
      </w:r>
      <w:r>
        <w:t xml:space="preserve">{{field-off:Bible}}</w:t>
      </w:r>
    </w:p>
    <w:p>
      <w:r>
        <w:rPr>
          <w:sz w:val="18"/>
          <w:color w:val="777777"/>
        </w:rPr>
        <w:t xml:space="preserve">[[@Bible:2 Samuel 24:12]] </w:t>
      </w:r>
      <w:r>
        <w:rPr>
          <w:b/>
        </w:rPr>
        <w:t xml:space="preserve">12 </w:t>
      </w:r>
      <w:r>
        <w:t xml:space="preserve"> {{field-on:Bible}}</w:t>
      </w:r>
      <w:r>
        <w:t xml:space="preserve">Go and speak to David, saying, Thus says the Lord: Three things I am lifting upon you, and choose for yourself one of them, and I will do it to you.</w:t>
      </w:r>
      <w:r>
        <w:rPr>
          <w:rStyle w:val="FootnoteReference"/>
        </w:rPr>
        <w:footnoteReference w:id="4454"/>
      </w:r>
      <w:r>
        <w:t xml:space="preserve">{{field-off:Bible}}</w:t>
      </w:r>
    </w:p>
    <w:p>
      <w:r>
        <w:rPr>
          <w:sz w:val="18"/>
          <w:color w:val="777777"/>
        </w:rPr>
        <w:t xml:space="preserve">[[@Bible:2 Samuel 24:13]] </w:t>
      </w:r>
      <w:r>
        <w:rPr>
          <w:b/>
        </w:rPr>
        <w:t xml:space="preserve">13 </w:t>
      </w:r>
      <w:r>
        <w:t xml:space="preserve"> {{field-on:Bible}}</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4455"/>
      </w:r>
      <w:r>
        <w:t xml:space="preserve"> to be in your land. Now then know and see what word I should answer the one who sent me.</w:t>
      </w:r>
      <w:r>
        <w:rPr>
          <w:rStyle w:val="FootnoteReference"/>
        </w:rPr>
        <w:footnoteReference w:id="4456"/>
      </w:r>
      <w:r>
        <w:t xml:space="preserve">{{field-off:Bible}}</w:t>
      </w:r>
    </w:p>
    <w:p>
      <w:r>
        <w:rPr>
          <w:sz w:val="18"/>
          <w:color w:val="777777"/>
        </w:rPr>
        <w:t xml:space="preserve">[[@Bible:2 Samuel 24:14]] </w:t>
      </w:r>
      <w:r>
        <w:rPr>
          <w:b/>
        </w:rPr>
        <w:t xml:space="preserve">14 </w:t>
      </w:r>
      <w:r>
        <w:t xml:space="preserve"> {{field-on:Bible}}</w:t>
      </w:r>
      <w:r>
        <w:t xml:space="preserve">And David said to Gad, Distress presses me greatly from every side. Let me now fall into the hand of the Lord, because his mercies are very many. But into the hands of man I will not fall. And David chose death for himself.</w:t>
      </w:r>
      <w:r>
        <w:rPr>
          <w:rStyle w:val="FootnoteReference"/>
        </w:rPr>
        <w:footnoteReference w:id="4457"/>
      </w:r>
      <w:r>
        <w:t xml:space="preserve">{{field-off:Bible}}</w:t>
      </w:r>
    </w:p>
    <w:p>
      <w:r>
        <w:rPr>
          <w:sz w:val="18"/>
          <w:color w:val="777777"/>
        </w:rPr>
        <w:t xml:space="preserve">[[@Bible:2 Samuel 24:15]] </w:t>
      </w:r>
      <w:r>
        <w:rPr>
          <w:b/>
        </w:rPr>
        <w:t xml:space="preserve">15 </w:t>
      </w:r>
      <w:r>
        <w:t xml:space="preserve"> {{field-on:Bible}}</w:t>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4458"/>
      </w:r>
      <w:r>
        <w:t xml:space="preserve">{{field-off:Bible}}</w:t>
      </w:r>
    </w:p>
    <w:p>
      <w:r>
        <w:rPr>
          <w:sz w:val="18"/>
          <w:color w:val="777777"/>
        </w:rPr>
        <w:t xml:space="preserve">[[@Bible:2 Samuel 24:16]] </w:t>
      </w:r>
      <w:r>
        <w:rPr>
          <w:b/>
        </w:rPr>
        <w:t xml:space="preserve">16 </w:t>
      </w:r>
      <w:r>
        <w:t xml:space="preserve"> {{field-on:Bible}}</w:t>
      </w:r>
      <w:r>
        <w:t xml:space="preserve">And the angel of God</w:t>
      </w:r>
      <w:r>
        <w:rPr>
          <w:rStyle w:val="FootnoteReference"/>
        </w:rPr>
        <w:footnoteReference w:id="4459"/>
      </w:r>
      <w:r>
        <w:t xml:space="preserve"> stretched out his hand toward </w:t>
      </w:r>
      <w:r>
        <w:t xml:space="preserve">[[Jerusalem &gt;&gt; BibleKnowledgebase:@Jerusalem]]</w:t>
      </w:r>
      <w:r>
        <w:t xml:space="preserve"> to destroy it, and the Lord relented concerning the evil and said to the angel destroying among the people, Enough now, let your hand go. And the angel of the Lord was by the threshing floor of Orna the Iebousaian.</w:t>
      </w:r>
      <w:r>
        <w:rPr>
          <w:rStyle w:val="FootnoteReference"/>
        </w:rPr>
        <w:footnoteReference w:id="4460"/>
      </w:r>
      <w:r>
        <w:t xml:space="preserve">{{field-off:Bible}}</w:t>
      </w:r>
    </w:p>
    <w:p>
      <w:r>
        <w:rPr>
          <w:sz w:val="18"/>
          <w:color w:val="777777"/>
        </w:rPr>
        <w:t xml:space="preserve">[[@Bible:2 Samuel 24:17]] </w:t>
      </w:r>
      <w:r>
        <w:rPr>
          <w:b/>
        </w:rPr>
        <w:t xml:space="preserve">17 </w:t>
      </w:r>
      <w:r>
        <w:t xml:space="preserve"> {{field-on:Bible}}</w:t>
      </w:r>
      <w:r>
        <w:t xml:space="preserve">And David said to the Lord when he saw the angel striking among the people, and he said, Behold, I am the one who did wrong, and I am the shepherd</w:t>
      </w:r>
      <w:r>
        <w:rPr>
          <w:rStyle w:val="FootnoteReference"/>
        </w:rPr>
        <w:footnoteReference w:id="4461"/>
      </w:r>
      <w:r>
        <w:t xml:space="preserve"> who did evil. But these sheep, what have they done? Let your hand now be against me and against my father's house.</w:t>
      </w:r>
      <w:r>
        <w:rPr>
          <w:rStyle w:val="FootnoteReference"/>
        </w:rPr>
        <w:footnoteReference w:id="4462"/>
      </w:r>
      <w:r>
        <w:rPr>
          <w:rStyle w:val="FootnoteReference"/>
        </w:rPr>
        <w:footnoteReference w:id="4463"/>
      </w:r>
      <w:r>
        <w:t xml:space="preserve">{{field-off:Bible}}</w:t>
      </w:r>
    </w:p>
    <w:p>
      <w:r>
        <w:rPr>
          <w:sz w:val="18"/>
          <w:color w:val="777777"/>
        </w:rPr>
        <w:t xml:space="preserve">[[@Bible:2 Samuel 24:18]] </w:t>
      </w:r>
      <w:r>
        <w:rPr>
          <w:b/>
        </w:rPr>
        <w:t xml:space="preserve">18 </w:t>
      </w:r>
      <w:r>
        <w:t xml:space="preserve"> {{field-on:Bible}}</w:t>
      </w:r>
      <w:r>
        <w:t xml:space="preserve">And Gad came to David on that day and said to him, Go up and set up an altar to the Lord on the threshing floor of Orna the Iebousaian.</w:t>
      </w:r>
      <w:r>
        <w:t xml:space="preserve">{{field-off:Bible}}</w:t>
      </w:r>
    </w:p>
    <w:p>
      <w:r>
        <w:rPr>
          <w:sz w:val="18"/>
          <w:color w:val="777777"/>
        </w:rPr>
        <w:t xml:space="preserve">[[@Bible:2 Samuel 24:19]] </w:t>
      </w:r>
      <w:r>
        <w:rPr>
          <w:b/>
        </w:rPr>
        <w:t xml:space="preserve">19 </w:t>
      </w:r>
      <w:r>
        <w:t xml:space="preserve"> {{field-on:Bible}}</w:t>
      </w:r>
      <w:r>
        <w:t xml:space="preserve">And David went up according to the word of Gad, just as the Lord commanded him.</w:t>
      </w:r>
      <w:r>
        <w:t xml:space="preserve">{{field-off:Bible}}</w:t>
      </w:r>
    </w:p>
    <w:p>
      <w:r>
        <w:rPr>
          <w:sz w:val="18"/>
          <w:color w:val="777777"/>
        </w:rPr>
        <w:t xml:space="preserve">[[@Bible:2 Samuel 24:20]] </w:t>
      </w:r>
      <w:r>
        <w:rPr>
          <w:b/>
        </w:rPr>
        <w:t xml:space="preserve">20 </w:t>
      </w:r>
      <w:r>
        <w:t xml:space="preserve"> {{field-on:Bible}}</w:t>
      </w:r>
      <w:r>
        <w:t xml:space="preserve">And Orna looked down and saw the king and his servants passing along above him, and Orna went out and bowed to the king with his face to the ground.</w:t>
      </w:r>
      <w:r>
        <w:rPr>
          <w:rStyle w:val="FootnoteReference"/>
        </w:rPr>
        <w:footnoteReference w:id="4464"/>
      </w:r>
      <w:r>
        <w:t xml:space="preserve">{{field-off:Bible}}</w:t>
      </w:r>
    </w:p>
    <w:p>
      <w:r>
        <w:rPr>
          <w:sz w:val="18"/>
          <w:color w:val="777777"/>
        </w:rPr>
        <w:t xml:space="preserve">[[@Bible:2 Samuel 24:21]] </w:t>
      </w:r>
      <w:r>
        <w:rPr>
          <w:b/>
        </w:rPr>
        <w:t xml:space="preserve">21 </w:t>
      </w:r>
      <w:r>
        <w:t xml:space="preserve"> {{field-on:Bible}}</w:t>
      </w:r>
      <w:r>
        <w:t xml:space="preserve">And Orna said, Why has my lord the king come to his servant? And David said, To buy the threshing floor from you, to build an altar to the Lord, and the plague will be restrained from upon the people.</w:t>
      </w:r>
      <w:r>
        <w:t xml:space="preserve">{{field-off:Bible}}</w:t>
      </w:r>
    </w:p>
    <w:p>
      <w:r>
        <w:rPr>
          <w:sz w:val="18"/>
          <w:color w:val="777777"/>
        </w:rPr>
        <w:t xml:space="preserve">[[@Bible:2 Samuel 24:22]] </w:t>
      </w:r>
      <w:r>
        <w:rPr>
          <w:b/>
        </w:rPr>
        <w:t xml:space="preserve">22 </w:t>
      </w:r>
      <w:r>
        <w:t xml:space="preserve"> {{field-on:Bible}}</w:t>
      </w:r>
      <w:r>
        <w:t xml:space="preserve">And Orna said to David, Let my lord the king take and offer to the Lord what is good in his eyes. Behold, the oxen are for whole burnt offerings, and the wheels</w:t>
      </w:r>
      <w:r>
        <w:rPr>
          <w:rStyle w:val="FootnoteReference"/>
        </w:rPr>
        <w:footnoteReference w:id="4465"/>
      </w:r>
      <w:r>
        <w:t xml:space="preserve"> and the implements of the oxen are for wood.</w:t>
      </w:r>
      <w:r>
        <w:t xml:space="preserve">{{field-off:Bible}}</w:t>
      </w:r>
    </w:p>
    <w:p>
      <w:r>
        <w:rPr>
          <w:sz w:val="18"/>
          <w:color w:val="777777"/>
        </w:rPr>
        <w:t xml:space="preserve">[[@Bible:2 Samuel 24:23]] </w:t>
      </w:r>
      <w:r>
        <w:rPr>
          <w:b/>
        </w:rPr>
        <w:t xml:space="preserve">23 </w:t>
      </w:r>
      <w:r>
        <w:t xml:space="preserve"> {{field-on:Bible}}</w:t>
      </w:r>
      <w:r>
        <w:t xml:space="preserve">Orna gave all these things to the king. And Orna said to the king, May the Lord your God bless you.</w:t>
      </w:r>
      <w:r>
        <w:rPr>
          <w:rStyle w:val="FootnoteReference"/>
        </w:rPr>
        <w:footnoteReference w:id="4466"/>
      </w:r>
      <w:r>
        <w:t xml:space="preserve">{{field-off:Bible}}</w:t>
      </w:r>
    </w:p>
    <w:p>
      <w:r>
        <w:rPr>
          <w:sz w:val="18"/>
          <w:color w:val="777777"/>
        </w:rPr>
        <w:t xml:space="preserve">[[@Bible:2 Samuel 24:24]] </w:t>
      </w:r>
      <w:r>
        <w:rPr>
          <w:b/>
        </w:rPr>
        <w:t xml:space="preserve">24 </w:t>
      </w:r>
      <w:r>
        <w:t xml:space="preserve"> {{field-on:Bible}}</w:t>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4467"/>
      </w:r>
      <w:r>
        <w:t xml:space="preserve">{{field-off:Bible}}</w:t>
      </w:r>
    </w:p>
    <w:p>
      <w:r>
        <w:rPr>
          <w:sz w:val="18"/>
          <w:color w:val="777777"/>
        </w:rPr>
        <w:t xml:space="preserve">[[@Bible:2 Samuel 24:25]] </w:t>
      </w:r>
      <w:r>
        <w:rPr>
          <w:b/>
        </w:rPr>
        <w:t xml:space="preserve">25 </w:t>
      </w:r>
      <w:r>
        <w:t xml:space="preserve"> {{field-on:Bible}}</w:t>
      </w:r>
      <w:r>
        <w:t xml:space="preserve">And David built there an altar to the Lord and offered whole burnt offerings and peace offerings, and afterward Solomon</w:t>
      </w:r>
      <w:r>
        <w:rPr>
          <w:rStyle w:val="FootnoteReference"/>
        </w:rPr>
        <w:footnoteReference w:id="4468"/>
      </w:r>
      <w:r>
        <w:t xml:space="preserve"> added to the altar, because it had been small at first. And the Lord listened to the land, and the plague was restrained from over Israel.</w:t>
      </w:r>
      <w:r>
        <w:rPr>
          <w:rStyle w:val="FootnoteReference"/>
        </w:rPr>
        <w:footnoteReference w:id="4469"/>
      </w:r>
      <w:r>
        <w:t xml:space="preserve">{{field-off:Bible}}</w:t>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 Subst. No large Qumran witness survives comparable to Samuel; major evidence comes from the medieval Hebrew tradition and ancient versions n/a | Heb. Leningrad Codex AD 1008 | Gk. Codex Vaticanus and Codex Alexandrinus preserve 1 Kings in Greek 4th-5th century AD</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rPr>
          <w:b/>
        </w:rPr>
        <w:t xml:space="preserve">Conservative Notes. </w:t>
      </w:r>
      <w:r>
        <w:t xml:space="preserve">This edition receives Kings as prophetic covenant history, historically true and theologically interpretive, not as late fictionalized court legend.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Kings 1:1]] </w:t>
      </w:r>
      <w:r>
        <w:rPr>
          <w:b/>
        </w:rPr>
        <w:t xml:space="preserve">1 </w:t>
      </w:r>
      <w:r>
        <w:t xml:space="preserve"> {{field-on:Bible}}</w:t>
      </w:r>
      <w:r>
        <w:t xml:space="preserve">And King David</w:t>
      </w:r>
      <w:r>
        <w:rPr>
          <w:rStyle w:val="FootnoteReference"/>
        </w:rPr>
        <w:footnoteReference w:id="4470"/>
      </w:r>
      <w:r>
        <w:t xml:space="preserve"> was old, advanced in days, and they covered him with garments, but he did not get warm.</w:t>
      </w:r>
      <w:r>
        <w:t xml:space="preserve">{{field-off:Bible}}</w:t>
      </w:r>
    </w:p>
    <w:p>
      <w:r>
        <w:rPr>
          <w:sz w:val="18"/>
          <w:color w:val="777777"/>
        </w:rPr>
        <w:t xml:space="preserve">[[@Bible:1 Kings 1:2]] </w:t>
      </w:r>
      <w:r>
        <w:rPr>
          <w:b/>
        </w:rPr>
        <w:t xml:space="preserve">2 </w:t>
      </w:r>
      <w:r>
        <w:t xml:space="preserve"> {{field-on:Bible}}</w:t>
      </w:r>
      <w:r>
        <w:t xml:space="preserve">And his servants said, Let them seek for my lord the king a virgin young woman, and she will stand before the king and be warming him</w:t>
      </w:r>
      <w:r>
        <w:rPr>
          <w:rStyle w:val="FootnoteReference"/>
        </w:rPr>
        <w:footnoteReference w:id="4471"/>
      </w:r>
      <w:r>
        <w:t xml:space="preserve"> and will lie with him, and my lord the king will get warm.</w:t>
      </w:r>
      <w:r>
        <w:t xml:space="preserve">{{field-off:Bible}}</w:t>
      </w:r>
    </w:p>
    <w:p>
      <w:r>
        <w:rPr>
          <w:sz w:val="18"/>
          <w:color w:val="777777"/>
        </w:rPr>
        <w:t xml:space="preserve">[[@Bible:1 Kings 1:3]] </w:t>
      </w:r>
      <w:r>
        <w:rPr>
          <w:b/>
        </w:rPr>
        <w:t xml:space="preserve">3 </w:t>
      </w:r>
      <w:r>
        <w:t xml:space="preserve"> {{field-on:Bible}}</w:t>
      </w:r>
      <w:r>
        <w:t xml:space="preserve">And they sought a beautiful young woman from all the border of Israel</w:t>
      </w:r>
      <w:r>
        <w:rPr>
          <w:rStyle w:val="FootnoteReference"/>
        </w:rPr>
        <w:footnoteReference w:id="4472"/>
      </w:r>
      <w:r>
        <w:t xml:space="preserve">, and they found Abisak the Somanite and brought her to the king.</w:t>
      </w:r>
      <w:r>
        <w:t xml:space="preserve">{{field-off:Bible}}</w:t>
      </w:r>
    </w:p>
    <w:p>
      <w:r>
        <w:rPr>
          <w:sz w:val="18"/>
          <w:color w:val="777777"/>
        </w:rPr>
        <w:t xml:space="preserve">[[@Bible:1 Kings 1:4]] </w:t>
      </w:r>
      <w:r>
        <w:rPr>
          <w:b/>
        </w:rPr>
        <w:t xml:space="preserve">4 </w:t>
      </w:r>
      <w:r>
        <w:t xml:space="preserve"> {{field-on:Bible}}</w:t>
      </w:r>
      <w:r>
        <w:t xml:space="preserve">And the young woman was very beautiful, and she was warming the king and ministering to him, but the king did not know her.</w:t>
      </w:r>
      <w:r>
        <w:t xml:space="preserve">{{field-off:Bible}}</w:t>
      </w:r>
    </w:p>
    <w:p>
      <w:r>
        <w:rPr>
          <w:sz w:val="18"/>
          <w:color w:val="777777"/>
        </w:rPr>
        <w:t xml:space="preserve">[[@Bible:1 Kings 1:5]] </w:t>
      </w:r>
      <w:r>
        <w:rPr>
          <w:b/>
        </w:rPr>
        <w:t xml:space="preserve">5 </w:t>
      </w:r>
      <w:r>
        <w:t xml:space="preserve"> {{field-on:Bible}}</w:t>
      </w:r>
      <w:r>
        <w:t xml:space="preserve">And Adonias son of Anggith exalted himself, saying, I will reign. And he made for himself chariots and horsemen and fifty men to run before him.</w:t>
      </w:r>
      <w:r>
        <w:rPr>
          <w:rStyle w:val="FootnoteReference"/>
        </w:rPr>
        <w:footnoteReference w:id="4473"/>
      </w:r>
      <w:r>
        <w:t xml:space="preserve">{{field-off:Bible}}</w:t>
      </w:r>
    </w:p>
    <w:p>
      <w:r>
        <w:rPr>
          <w:sz w:val="18"/>
          <w:color w:val="777777"/>
        </w:rPr>
        <w:t xml:space="preserve">[[@Bible:1 Kings 1:6]] </w:t>
      </w:r>
      <w:r>
        <w:rPr>
          <w:b/>
        </w:rPr>
        <w:t xml:space="preserve">6 </w:t>
      </w:r>
      <w:r>
        <w:t xml:space="preserve"> {{field-on:Bible}}</w:t>
      </w:r>
      <w:r>
        <w:t xml:space="preserve">And his father had never restrained him, saying, Why have you done thus? And he too was very handsome in appearance, and she had borne him after Absalom.</w:t>
      </w:r>
      <w:r>
        <w:t xml:space="preserve">{{field-off:Bible}}</w:t>
      </w:r>
    </w:p>
    <w:p>
      <w:r>
        <w:rPr>
          <w:sz w:val="18"/>
          <w:color w:val="777777"/>
        </w:rPr>
        <w:t xml:space="preserve">[[@Bible:1 Kings 1:7]] </w:t>
      </w:r>
      <w:r>
        <w:rPr>
          <w:b/>
        </w:rPr>
        <w:t xml:space="preserve">7 </w:t>
      </w:r>
      <w:r>
        <w:t xml:space="preserve"> {{field-on:Bible}}</w:t>
      </w:r>
      <w:r>
        <w:t xml:space="preserve">And his words were with Joab son of Sarouia and with Abiathar the priest, and they were helping after Adoniou.</w:t>
      </w:r>
      <w:r>
        <w:rPr>
          <w:rStyle w:val="FootnoteReference"/>
        </w:rPr>
        <w:footnoteReference w:id="4474"/>
      </w:r>
      <w:r>
        <w:t xml:space="preserve">{{field-off:Bible}}</w:t>
      </w:r>
    </w:p>
    <w:p>
      <w:r>
        <w:rPr>
          <w:sz w:val="18"/>
          <w:color w:val="777777"/>
        </w:rPr>
        <w:t xml:space="preserve">[[@Bible:1 Kings 1:8]] </w:t>
      </w:r>
      <w:r>
        <w:rPr>
          <w:b/>
        </w:rPr>
        <w:t xml:space="preserve">8 </w:t>
      </w:r>
      <w:r>
        <w:t xml:space="preserve"> {{field-on:Bible}}</w:t>
      </w:r>
      <w:r>
        <w:t xml:space="preserve">But Sadok the priest and Banaias son of Iodae and Nathan the prophet and Semei and Rhei and the mighty men of David were not after Adoniou.</w:t>
      </w:r>
      <w:r>
        <w:rPr>
          <w:rStyle w:val="FootnoteReference"/>
        </w:rPr>
        <w:footnoteReference w:id="4475"/>
      </w:r>
      <w:r>
        <w:t xml:space="preserve">{{field-off:Bible}}</w:t>
      </w:r>
    </w:p>
    <w:p>
      <w:r>
        <w:rPr>
          <w:sz w:val="18"/>
          <w:color w:val="777777"/>
        </w:rPr>
        <w:t xml:space="preserve">[[@Bible:1 Kings 1:9]] </w:t>
      </w:r>
      <w:r>
        <w:rPr>
          <w:b/>
        </w:rPr>
        <w:t xml:space="preserve">9 </w:t>
      </w:r>
      <w:r>
        <w:t xml:space="preserve"> {{field-on:Bible}}</w:t>
      </w:r>
      <w:r>
        <w:t xml:space="preserve">And Adonias sacrificed sheep and calves and lambs beside the stone of Zoeleth, which was near the spring Rhogel, and he called all his brothers and all the nobles of Judah</w:t>
      </w:r>
      <w:r>
        <w:rPr>
          <w:rStyle w:val="FootnoteReference"/>
        </w:rPr>
        <w:footnoteReference w:id="4476"/>
      </w:r>
      <w:r>
        <w:t xml:space="preserve">, the servants of the king.</w:t>
      </w:r>
      <w:r>
        <w:rPr>
          <w:rStyle w:val="FootnoteReference"/>
        </w:rPr>
        <w:footnoteReference w:id="4477"/>
      </w:r>
      <w:r>
        <w:rPr>
          <w:rStyle w:val="FootnoteReference"/>
        </w:rPr>
        <w:footnoteReference w:id="4478"/>
      </w:r>
      <w:r>
        <w:rPr>
          <w:rStyle w:val="FootnoteReference"/>
        </w:rPr>
        <w:footnoteReference w:id="4479"/>
      </w:r>
      <w:r>
        <w:t xml:space="preserve">{{field-off:Bible}}</w:t>
      </w:r>
    </w:p>
    <w:p>
      <w:r>
        <w:rPr>
          <w:sz w:val="18"/>
          <w:color w:val="777777"/>
        </w:rPr>
        <w:t xml:space="preserve">[[@Bible:1 Kings 1:10]] </w:t>
      </w:r>
      <w:r>
        <w:rPr>
          <w:b/>
        </w:rPr>
        <w:t xml:space="preserve">10 </w:t>
      </w:r>
      <w:r>
        <w:t xml:space="preserve"> {{field-on:Bible}}</w:t>
      </w:r>
      <w:r>
        <w:t xml:space="preserve">But Nathan the prophet and Banaian and the mighty men and Solomon</w:t>
      </w:r>
      <w:r>
        <w:rPr>
          <w:rStyle w:val="FootnoteReference"/>
        </w:rPr>
        <w:footnoteReference w:id="4480"/>
      </w:r>
      <w:r>
        <w:t xml:space="preserve"> his brother he did not call.</w:t>
      </w:r>
      <w:r>
        <w:t xml:space="preserve">{{field-off:Bible}}</w:t>
      </w:r>
    </w:p>
    <w:p>
      <w:r>
        <w:rPr>
          <w:sz w:val="18"/>
          <w:color w:val="777777"/>
        </w:rPr>
        <w:t xml:space="preserve">[[@Bible:1 Kings 1:11]] </w:t>
      </w:r>
      <w:r>
        <w:rPr>
          <w:b/>
        </w:rPr>
        <w:t xml:space="preserve">11 </w:t>
      </w:r>
      <w:r>
        <w:t xml:space="preserve"> {{field-on:Bible}}</w:t>
      </w:r>
      <w:r>
        <w:t xml:space="preserve">And Nathan said to Bersabee mother of Solomon, saying, Have you not heard that Adonias son of Anggith has become king, and our lord David did not know?</w:t>
      </w:r>
      <w:r>
        <w:rPr>
          <w:rStyle w:val="FootnoteReference"/>
        </w:rPr>
        <w:footnoteReference w:id="4481"/>
      </w:r>
      <w:r>
        <w:rPr>
          <w:rStyle w:val="FootnoteReference"/>
        </w:rPr>
        <w:footnoteReference w:id="4482"/>
      </w:r>
      <w:r>
        <w:t xml:space="preserve">{{field-off:Bible}}</w:t>
      </w:r>
    </w:p>
    <w:p>
      <w:r>
        <w:rPr>
          <w:sz w:val="18"/>
          <w:color w:val="777777"/>
        </w:rPr>
        <w:t xml:space="preserve">[[@Bible:1 Kings 1:12]] </w:t>
      </w:r>
      <w:r>
        <w:rPr>
          <w:b/>
        </w:rPr>
        <w:t xml:space="preserve">12 </w:t>
      </w:r>
      <w:r>
        <w:t xml:space="preserve"> {{field-on:Bible}}</w:t>
      </w:r>
      <w:r>
        <w:t xml:space="preserve">And now come, let me counsel you with counsel, and rescue your life and the life of your son Solomon.</w:t>
      </w:r>
      <w:r>
        <w:t xml:space="preserve">{{field-off:Bible}}</w:t>
      </w:r>
    </w:p>
    <w:p>
      <w:r>
        <w:rPr>
          <w:sz w:val="18"/>
          <w:color w:val="777777"/>
        </w:rPr>
        <w:t xml:space="preserve">[[@Bible:1 Kings 1:13]] </w:t>
      </w:r>
      <w:r>
        <w:rPr>
          <w:b/>
        </w:rPr>
        <w:t xml:space="preserve">13 </w:t>
      </w:r>
      <w:r>
        <w:t xml:space="preserve"> {{field-on:Bible}}</w:t>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4483"/>
      </w:r>
      <w:r>
        <w:t xml:space="preserve">{{field-off:Bible}}</w:t>
      </w:r>
    </w:p>
    <w:p>
      <w:r>
        <w:rPr>
          <w:sz w:val="18"/>
          <w:color w:val="777777"/>
        </w:rPr>
        <w:t xml:space="preserve">[[@Bible:1 Kings 1:14]] </w:t>
      </w:r>
      <w:r>
        <w:rPr>
          <w:b/>
        </w:rPr>
        <w:t xml:space="preserve">14 </w:t>
      </w:r>
      <w:r>
        <w:t xml:space="preserve"> {{field-on:Bible}}</w:t>
      </w:r>
      <w:r>
        <w:t xml:space="preserve">And behold, while you are still speaking there with the king, I will come in after you and fill out your words.</w:t>
      </w:r>
      <w:r>
        <w:rPr>
          <w:rStyle w:val="FootnoteReference"/>
        </w:rPr>
        <w:footnoteReference w:id="4484"/>
      </w:r>
      <w:r>
        <w:t xml:space="preserve">{{field-off:Bible}}</w:t>
      </w:r>
    </w:p>
    <w:p>
      <w:r>
        <w:rPr>
          <w:sz w:val="18"/>
          <w:color w:val="777777"/>
        </w:rPr>
        <w:t xml:space="preserve">[[@Bible:1 Kings 1:15]] </w:t>
      </w:r>
      <w:r>
        <w:rPr>
          <w:b/>
        </w:rPr>
        <w:t xml:space="preserve">15 </w:t>
      </w:r>
      <w:r>
        <w:t xml:space="preserve"> {{field-on:Bible}}</w:t>
      </w:r>
      <w:r>
        <w:t xml:space="preserve">And Bersabee entered to the king in the chamber. And the king was very old, and Abisak the Somanite was ministering to the king.</w:t>
      </w:r>
      <w:r>
        <w:t xml:space="preserve">{{field-off:Bible}}</w:t>
      </w:r>
    </w:p>
    <w:p>
      <w:r>
        <w:rPr>
          <w:sz w:val="18"/>
          <w:color w:val="777777"/>
        </w:rPr>
        <w:t xml:space="preserve">[[@Bible:1 Kings 1:16]] </w:t>
      </w:r>
      <w:r>
        <w:rPr>
          <w:b/>
        </w:rPr>
        <w:t xml:space="preserve">16 </w:t>
      </w:r>
      <w:r>
        <w:t xml:space="preserve"> {{field-on:Bible}}</w:t>
      </w:r>
      <w:r>
        <w:t xml:space="preserve">And Bersabee bowed and did obeisance to the king, and the king said, What is with you?</w:t>
      </w:r>
      <w:r>
        <w:t xml:space="preserve">{{field-off:Bible}}</w:t>
      </w:r>
    </w:p>
    <w:p>
      <w:r>
        <w:rPr>
          <w:sz w:val="18"/>
          <w:color w:val="777777"/>
        </w:rPr>
        <w:t xml:space="preserve">[[@Bible:1 Kings 1:17]] </w:t>
      </w:r>
      <w:r>
        <w:rPr>
          <w:b/>
        </w:rPr>
        <w:t xml:space="preserve">17 </w:t>
      </w:r>
      <w:r>
        <w:t xml:space="preserve"> {{field-on:Bible}}</w:t>
      </w:r>
      <w:r>
        <w:t xml:space="preserve">And she said, My lord king, you swore by the Lord your God to your servant, saying, Solomon your son will reign after me, and he will sit on my throne.</w:t>
      </w:r>
      <w:r>
        <w:t xml:space="preserve">{{field-off:Bible}}</w:t>
      </w:r>
    </w:p>
    <w:p>
      <w:r>
        <w:rPr>
          <w:sz w:val="18"/>
          <w:color w:val="777777"/>
        </w:rPr>
        <w:t xml:space="preserve">[[@Bible:1 Kings 1:18]] </w:t>
      </w:r>
      <w:r>
        <w:rPr>
          <w:b/>
        </w:rPr>
        <w:t xml:space="preserve">18 </w:t>
      </w:r>
      <w:r>
        <w:t xml:space="preserve"> {{field-on:Bible}}</w:t>
      </w:r>
      <w:r>
        <w:t xml:space="preserve">And now behold, Adonias has become king, and you, my lord king, did not know.</w:t>
      </w:r>
      <w:r>
        <w:rPr>
          <w:rStyle w:val="FootnoteReference"/>
        </w:rPr>
        <w:footnoteReference w:id="4485"/>
      </w:r>
      <w:r>
        <w:t xml:space="preserve">{{field-off:Bible}}</w:t>
      </w:r>
    </w:p>
    <w:p>
      <w:r>
        <w:rPr>
          <w:sz w:val="18"/>
          <w:color w:val="777777"/>
        </w:rPr>
        <w:t xml:space="preserve">[[@Bible:1 Kings 1:19]] </w:t>
      </w:r>
      <w:r>
        <w:rPr>
          <w:b/>
        </w:rPr>
        <w:t xml:space="preserve">19 </w:t>
      </w:r>
      <w:r>
        <w:t xml:space="preserve"> {{field-on:Bible}}</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4486"/>
      </w:r>
      <w:r>
        <w:t xml:space="preserve"/>
      </w:r>
      <w:r>
        <w:t xml:space="preserve">{{field-off:Bible}}</w:t>
      </w:r>
    </w:p>
    <w:p>
      <w:r>
        <w:rPr>
          <w:sz w:val="18"/>
          <w:color w:val="777777"/>
        </w:rPr>
        <w:t xml:space="preserve">[[@Bible:1 Kings 1:20]] </w:t>
      </w:r>
      <w:r>
        <w:rPr>
          <w:b/>
        </w:rPr>
        <w:t xml:space="preserve">20 </w:t>
      </w:r>
      <w:r>
        <w:t xml:space="preserve"> {{field-on:Bible}}</w:t>
      </w:r>
      <w:r>
        <w:t xml:space="preserve">And you, my lord king, the eyes of all Israel are on you, for you to report to them who will sit on the throne of my lord the king after him.</w:t>
      </w:r>
      <w:r>
        <w:t xml:space="preserve">{{field-off:Bible}}</w:t>
      </w:r>
    </w:p>
    <w:p>
      <w:r>
        <w:rPr>
          <w:sz w:val="18"/>
          <w:color w:val="777777"/>
        </w:rPr>
        <w:t xml:space="preserve">[[@Bible:1 Kings 1:21]] </w:t>
      </w:r>
      <w:r>
        <w:rPr>
          <w:b/>
        </w:rPr>
        <w:t xml:space="preserve">21 </w:t>
      </w:r>
      <w:r>
        <w:t xml:space="preserve"> {{field-on:Bible}}</w:t>
      </w:r>
      <w:r>
        <w:t xml:space="preserve">And it will be, when my lord the king sleeps with his fathers, that I and my son Solomon will be sinners.</w:t>
      </w:r>
      <w:r>
        <w:t xml:space="preserve">{{field-off:Bible}}</w:t>
      </w:r>
    </w:p>
    <w:p>
      <w:r>
        <w:rPr>
          <w:sz w:val="18"/>
          <w:color w:val="777777"/>
        </w:rPr>
        <w:t xml:space="preserve">[[@Bible:1 Kings 1:22]] </w:t>
      </w:r>
      <w:r>
        <w:rPr>
          <w:b/>
        </w:rPr>
        <w:t xml:space="preserve">22 </w:t>
      </w:r>
      <w:r>
        <w:t xml:space="preserve"> {{field-on:Bible}}</w:t>
      </w:r>
      <w:r>
        <w:t xml:space="preserve">And behold, while she was still speaking with the king, Nathan the prophet came.</w:t>
      </w:r>
      <w:r>
        <w:t xml:space="preserve">{{field-off:Bible}}</w:t>
      </w:r>
    </w:p>
    <w:p>
      <w:r>
        <w:rPr>
          <w:sz w:val="18"/>
          <w:color w:val="777777"/>
        </w:rPr>
        <w:t xml:space="preserve">[[@Bible:1 Kings 1:23]] </w:t>
      </w:r>
      <w:r>
        <w:rPr>
          <w:b/>
        </w:rPr>
        <w:t xml:space="preserve">23 </w:t>
      </w:r>
      <w:r>
        <w:t xml:space="preserve"> {{field-on:Bible}}</w:t>
      </w:r>
      <w:r>
        <w:t xml:space="preserve">And it was reported to the king, Behold, Nathan the prophet. And he entered before the king and bowed to the king with his face to the ground.</w:t>
      </w:r>
      <w:r>
        <w:t xml:space="preserve">{{field-off:Bible}}</w:t>
      </w:r>
    </w:p>
    <w:p>
      <w:r>
        <w:rPr>
          <w:sz w:val="18"/>
          <w:color w:val="777777"/>
        </w:rPr>
        <w:t xml:space="preserve">[[@Bible:1 Kings 1:24]] </w:t>
      </w:r>
      <w:r>
        <w:rPr>
          <w:b/>
        </w:rPr>
        <w:t xml:space="preserve">24 </w:t>
      </w:r>
      <w:r>
        <w:t xml:space="preserve"> {{field-on:Bible}}</w:t>
      </w:r>
      <w:r>
        <w:t xml:space="preserve">And Nathan said, My lord king, did you say, Adonias will reign after me, and he will sit on my throne?</w:t>
      </w:r>
      <w:r>
        <w:t xml:space="preserve">{{field-off:Bible}}</w:t>
      </w:r>
    </w:p>
    <w:p>
      <w:r>
        <w:rPr>
          <w:sz w:val="18"/>
          <w:color w:val="777777"/>
        </w:rPr>
        <w:t xml:space="preserve">[[@Bible:1 Kings 1:25]] </w:t>
      </w:r>
      <w:r>
        <w:rPr>
          <w:b/>
        </w:rPr>
        <w:t xml:space="preserve">25 </w:t>
      </w:r>
      <w:r>
        <w:t xml:space="preserve"> {{field-on:Bible}}</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4487"/>
      </w:r>
      <w:r>
        <w:t xml:space="preserve">.</w:t>
      </w:r>
      <w:r>
        <w:rPr>
          <w:rStyle w:val="FootnoteReference"/>
        </w:rPr>
        <w:footnoteReference w:id="4488"/>
      </w:r>
      <w:r>
        <w:t xml:space="preserve">{{field-off:Bible}}</w:t>
      </w:r>
    </w:p>
    <w:p>
      <w:r>
        <w:rPr>
          <w:sz w:val="18"/>
          <w:color w:val="777777"/>
        </w:rPr>
        <w:t xml:space="preserve">[[@Bible:1 Kings 1:26]] </w:t>
      </w:r>
      <w:r>
        <w:rPr>
          <w:b/>
        </w:rPr>
        <w:t xml:space="preserve">26 </w:t>
      </w:r>
      <w:r>
        <w:t xml:space="preserve"> {{field-on:Bible}}</w:t>
      </w:r>
      <w:r>
        <w:t xml:space="preserve">But me, your servant, and Sadok the priest and Banaias son of Iodae and Solomon your servant he did not call.</w:t>
      </w:r>
      <w:r>
        <w:t xml:space="preserve">{{field-off:Bible}}</w:t>
      </w:r>
    </w:p>
    <w:p>
      <w:r>
        <w:rPr>
          <w:sz w:val="18"/>
          <w:color w:val="777777"/>
        </w:rPr>
        <w:t xml:space="preserve">[[@Bible:1 Kings 1:27]] </w:t>
      </w:r>
      <w:r>
        <w:rPr>
          <w:b/>
        </w:rPr>
        <w:t xml:space="preserve">27 </w:t>
      </w:r>
      <w:r>
        <w:t xml:space="preserve"> {{field-on:Bible}}</w:t>
      </w:r>
      <w:r>
        <w:t xml:space="preserve">Has this thing happened by my lord the king, and have you not made known to your servant who will sit on the throne of my lord the king after him?</w:t>
      </w:r>
      <w:r>
        <w:rPr>
          <w:rStyle w:val="FootnoteReference"/>
        </w:rPr>
        <w:footnoteReference w:id="4489"/>
      </w:r>
      <w:r>
        <w:rPr>
          <w:rStyle w:val="FootnoteReference"/>
        </w:rPr>
        <w:footnoteReference w:id="4490"/>
      </w:r>
      <w:r>
        <w:t xml:space="preserve">{{field-off:Bible}}</w:t>
      </w:r>
    </w:p>
    <w:p>
      <w:r>
        <w:rPr>
          <w:sz w:val="18"/>
          <w:color w:val="777777"/>
        </w:rPr>
        <w:t xml:space="preserve">[[@Bible:1 Kings 1:28]] </w:t>
      </w:r>
      <w:r>
        <w:rPr>
          <w:b/>
        </w:rPr>
        <w:t xml:space="preserve">28 </w:t>
      </w:r>
      <w:r>
        <w:t xml:space="preserve"> {{field-on:Bible}}</w:t>
      </w:r>
      <w:r>
        <w:t xml:space="preserve">And David answered and said, Call Bersabee to me. And she entered before the king and stood before him.</w:t>
      </w:r>
      <w:r>
        <w:t xml:space="preserve">{{field-off:Bible}}</w:t>
      </w:r>
    </w:p>
    <w:p>
      <w:r>
        <w:rPr>
          <w:sz w:val="18"/>
          <w:color w:val="777777"/>
        </w:rPr>
        <w:t xml:space="preserve">[[@Bible:1 Kings 1:29]] </w:t>
      </w:r>
      <w:r>
        <w:rPr>
          <w:b/>
        </w:rPr>
        <w:t xml:space="preserve">29 </w:t>
      </w:r>
      <w:r>
        <w:t xml:space="preserve"> {{field-on:Bible}}</w:t>
      </w:r>
      <w:r>
        <w:t xml:space="preserve">And the king swore and said, As the Lord lives, who redeemed my life from every affliction,</w:t>
      </w:r>
      <w:r>
        <w:t xml:space="preserve">{{field-off:Bible}}</w:t>
      </w:r>
    </w:p>
    <w:p>
      <w:r>
        <w:rPr>
          <w:sz w:val="18"/>
          <w:color w:val="777777"/>
        </w:rPr>
        <w:t xml:space="preserve">[[@Bible:1 Kings 1:30]] </w:t>
      </w:r>
      <w:r>
        <w:rPr>
          <w:b/>
        </w:rPr>
        <w:t xml:space="preserve">30 </w:t>
      </w:r>
      <w:r>
        <w:t xml:space="preserve"> {{field-on:Bible}}</w:t>
      </w:r>
      <w:r>
        <w:t xml:space="preserve">that as I swore to you by the Lord God of Israel, saying, Solomon your son will reign after me, and he will sit on my throne instead of me, so I will do on this day.</w:t>
      </w:r>
      <w:r>
        <w:t xml:space="preserve">{{field-off:Bible}}</w:t>
      </w:r>
    </w:p>
    <w:p>
      <w:r>
        <w:rPr>
          <w:sz w:val="18"/>
          <w:color w:val="777777"/>
        </w:rPr>
        <w:t xml:space="preserve">[[@Bible:1 Kings 1:31]] </w:t>
      </w:r>
      <w:r>
        <w:rPr>
          <w:b/>
        </w:rPr>
        <w:t xml:space="preserve">31 </w:t>
      </w:r>
      <w:r>
        <w:t xml:space="preserve"> {{field-on:Bible}}</w:t>
      </w:r>
      <w:r>
        <w:t xml:space="preserve">And Bersabee bowed with her face to the ground and did obeisance to the king and said, May my lord King David live forever.</w:t>
      </w:r>
      <w:r>
        <w:t xml:space="preserve">{{field-off:Bible}}</w:t>
      </w:r>
    </w:p>
    <w:p>
      <w:r>
        <w:rPr>
          <w:sz w:val="18"/>
          <w:color w:val="777777"/>
        </w:rPr>
        <w:t xml:space="preserve">[[@Bible:1 Kings 1:32]] </w:t>
      </w:r>
      <w:r>
        <w:rPr>
          <w:b/>
        </w:rPr>
        <w:t xml:space="preserve">32 </w:t>
      </w:r>
      <w:r>
        <w:t xml:space="preserve"> {{field-on:Bible}}</w:t>
      </w:r>
      <w:r>
        <w:t xml:space="preserve">And King David said, Call Sadok the priest and Nathan the prophet and Banaias son of Iodae to me. And they entered before the king.</w:t>
      </w:r>
      <w:r>
        <w:t xml:space="preserve">{{field-off:Bible}}</w:t>
      </w:r>
    </w:p>
    <w:p>
      <w:r>
        <w:rPr>
          <w:sz w:val="18"/>
          <w:color w:val="777777"/>
        </w:rPr>
        <w:t xml:space="preserve">[[@Bible:1 Kings 1:33]] </w:t>
      </w:r>
      <w:r>
        <w:rPr>
          <w:b/>
        </w:rPr>
        <w:t xml:space="preserve">33 </w:t>
      </w:r>
      <w:r>
        <w:t xml:space="preserve"> {{field-on:Bible}}</w:t>
      </w:r>
      <w:r>
        <w:t xml:space="preserve">And the king said to them, Take the servants of your lord with you and mount my son Solomon on my mule and lead him down to Gion.</w:t>
      </w:r>
      <w:r>
        <w:t xml:space="preserve">{{field-off:Bible}}</w:t>
      </w:r>
    </w:p>
    <w:p>
      <w:r>
        <w:rPr>
          <w:sz w:val="18"/>
          <w:color w:val="777777"/>
        </w:rPr>
        <w:t xml:space="preserve">[[@Bible:1 Kings 1:34]] </w:t>
      </w:r>
      <w:r>
        <w:rPr>
          <w:b/>
        </w:rPr>
        <w:t xml:space="preserve">34 </w:t>
      </w:r>
      <w:r>
        <w:t xml:space="preserve"> {{field-on:Bible}}</w:t>
      </w:r>
      <w:r>
        <w:t xml:space="preserve">And let Sadok the priest and Nathan the prophet anoint him there as king over Israel, and sound the horn and say, Long live King Solomon.</w:t>
      </w:r>
      <w:r>
        <w:t xml:space="preserve">{{field-off:Bible}}</w:t>
      </w:r>
    </w:p>
    <w:p>
      <w:r>
        <w:rPr>
          <w:sz w:val="18"/>
          <w:color w:val="777777"/>
        </w:rPr>
        <w:t xml:space="preserve">[[@Bible:1 Kings 1:35]] </w:t>
      </w:r>
      <w:r>
        <w:rPr>
          <w:b/>
        </w:rPr>
        <w:t xml:space="preserve">35 </w:t>
      </w:r>
      <w:r>
        <w:t xml:space="preserve"> {{field-on:Bible}}</w:t>
      </w:r>
      <w:r>
        <w:t xml:space="preserve">And he will sit on my throne, and he will reign instead of me, and I have commanded him to be ruler over Israel and Judah.</w:t>
      </w:r>
      <w:r>
        <w:t xml:space="preserve">{{field-off:Bible}}</w:t>
      </w:r>
    </w:p>
    <w:p>
      <w:r>
        <w:rPr>
          <w:sz w:val="18"/>
          <w:color w:val="777777"/>
        </w:rPr>
        <w:t xml:space="preserve">[[@Bible:1 Kings 1:36]] </w:t>
      </w:r>
      <w:r>
        <w:rPr>
          <w:b/>
        </w:rPr>
        <w:t xml:space="preserve">36 </w:t>
      </w:r>
      <w:r>
        <w:t xml:space="preserve"> {{field-on:Bible}}</w:t>
      </w:r>
      <w:r>
        <w:t xml:space="preserve">And Banaias son of Iodae answered the king and said, May it be so. May the Lord God of my lord the king confirm it.</w:t>
      </w:r>
      <w:r>
        <w:t xml:space="preserve">{{field-off:Bible}}</w:t>
      </w:r>
    </w:p>
    <w:p>
      <w:r>
        <w:rPr>
          <w:sz w:val="18"/>
          <w:color w:val="777777"/>
        </w:rPr>
        <w:t xml:space="preserve">[[@Bible:1 Kings 1:37]] </w:t>
      </w:r>
      <w:r>
        <w:rPr>
          <w:b/>
        </w:rPr>
        <w:t xml:space="preserve">37 </w:t>
      </w:r>
      <w:r>
        <w:t xml:space="preserve"> {{field-on:Bible}}</w:t>
      </w:r>
      <w:r>
        <w:t xml:space="preserve">Just as the Lord was with my lord the king, so may he be with Solomon, and may he enlarge his throne beyond the throne of my lord King David.</w:t>
      </w:r>
      <w:r>
        <w:rPr>
          <w:rStyle w:val="FootnoteReference"/>
        </w:rPr>
        <w:footnoteReference w:id="4491"/>
      </w:r>
      <w:r>
        <w:t xml:space="preserve">{{field-off:Bible}}</w:t>
      </w:r>
    </w:p>
    <w:p>
      <w:r>
        <w:rPr>
          <w:sz w:val="18"/>
          <w:color w:val="777777"/>
        </w:rPr>
        <w:t xml:space="preserve">[[@Bible:1 Kings 1:38]] </w:t>
      </w:r>
      <w:r>
        <w:rPr>
          <w:b/>
        </w:rPr>
        <w:t xml:space="preserve">38 </w:t>
      </w:r>
      <w:r>
        <w:t xml:space="preserve"> {{field-on:Bible}}</w:t>
      </w:r>
      <w:r>
        <w:t xml:space="preserve">And Sadok the priest and Nathan the prophet and Banaias son of Iodae and the Cherethite and the Phelethite went down and set Solomon upon the mule of King David and led him to Gion.</w:t>
      </w:r>
      <w:r>
        <w:t xml:space="preserve">{{field-off:Bible}}</w:t>
      </w:r>
    </w:p>
    <w:p>
      <w:r>
        <w:rPr>
          <w:sz w:val="18"/>
          <w:color w:val="777777"/>
        </w:rPr>
        <w:t xml:space="preserve">[[@Bible:1 Kings 1:39]] </w:t>
      </w:r>
      <w:r>
        <w:rPr>
          <w:b/>
        </w:rPr>
        <w:t xml:space="preserve">39 </w:t>
      </w:r>
      <w:r>
        <w:t xml:space="preserve"> {{field-on:Bible}}</w:t>
      </w:r>
      <w:r>
        <w:t xml:space="preserve">And Sadok the priest took the horn of oil from the tent and anointed Solomon, and they sounded the horn, and all the people said, Long live King Solomon.</w:t>
      </w:r>
      <w:r>
        <w:t xml:space="preserve">{{field-off:Bible}}</w:t>
      </w:r>
    </w:p>
    <w:p>
      <w:r>
        <w:rPr>
          <w:sz w:val="18"/>
          <w:color w:val="777777"/>
        </w:rPr>
        <w:t xml:space="preserve">[[@Bible:1 Kings 1:40]] </w:t>
      </w:r>
      <w:r>
        <w:rPr>
          <w:b/>
        </w:rPr>
        <w:t xml:space="preserve">40 </w:t>
      </w:r>
      <w:r>
        <w:t xml:space="preserve"> {{field-on:Bible}}</w:t>
      </w:r>
      <w:r>
        <w:t xml:space="preserve">And all the people went up after him, and they were dancing in dances and rejoicing with great joy, and the earth split at their sound.</w:t>
      </w:r>
      <w:r>
        <w:rPr>
          <w:rStyle w:val="FootnoteReference"/>
        </w:rPr>
        <w:footnoteReference w:id="4492"/>
      </w:r>
      <w:r>
        <w:t xml:space="preserve">{{field-off:Bible}}</w:t>
      </w:r>
    </w:p>
    <w:p>
      <w:r>
        <w:rPr>
          <w:sz w:val="18"/>
          <w:color w:val="777777"/>
        </w:rPr>
        <w:t xml:space="preserve">[[@Bible:1 Kings 1:41]] </w:t>
      </w:r>
      <w:r>
        <w:rPr>
          <w:b/>
        </w:rPr>
        <w:t xml:space="preserve">41 </w:t>
      </w:r>
      <w:r>
        <w:t xml:space="preserve"> {{field-on:Bible}}</w:t>
      </w:r>
      <w:r>
        <w:t xml:space="preserve">And Adonias heard, and all his invited guests with him, and they themselves finished eating. And Joab heard the sound of the horn and said, What is the sound of the city in uproar?</w:t>
      </w:r>
      <w:r>
        <w:t xml:space="preserve">{{field-off:Bible}}</w:t>
      </w:r>
    </w:p>
    <w:p>
      <w:r>
        <w:rPr>
          <w:sz w:val="18"/>
          <w:color w:val="777777"/>
        </w:rPr>
        <w:t xml:space="preserve">[[@Bible:1 Kings 1:42]] </w:t>
      </w:r>
      <w:r>
        <w:rPr>
          <w:b/>
        </w:rPr>
        <w:t xml:space="preserve">42 </w:t>
      </w:r>
      <w:r>
        <w:t xml:space="preserve"> {{field-on:Bible}}</w:t>
      </w:r>
      <w:r>
        <w:t xml:space="preserve">While he was still speaking, behold, Ionathan son of Abiathar the priest came, and Adonias said, Come in, for you are a man of strength and bring good news.</w:t>
      </w:r>
      <w:r>
        <w:t xml:space="preserve">{{field-off:Bible}}</w:t>
      </w:r>
    </w:p>
    <w:p>
      <w:r>
        <w:rPr>
          <w:sz w:val="18"/>
          <w:color w:val="777777"/>
        </w:rPr>
        <w:t xml:space="preserve">[[@Bible:1 Kings 1:43]] </w:t>
      </w:r>
      <w:r>
        <w:rPr>
          <w:b/>
        </w:rPr>
        <w:t xml:space="preserve">43 </w:t>
      </w:r>
      <w:r>
        <w:t xml:space="preserve"> {{field-on:Bible}}</w:t>
      </w:r>
      <w:r>
        <w:t xml:space="preserve">And Ionathan answered and said, And truly, our lord King David has made Solomon king.</w:t>
      </w:r>
      <w:r>
        <w:t xml:space="preserve">{{field-off:Bible}}</w:t>
      </w:r>
    </w:p>
    <w:p>
      <w:r>
        <w:rPr>
          <w:sz w:val="18"/>
          <w:color w:val="777777"/>
        </w:rPr>
        <w:t xml:space="preserve">[[@Bible:1 Kings 1:44]] </w:t>
      </w:r>
      <w:r>
        <w:rPr>
          <w:b/>
        </w:rPr>
        <w:t xml:space="preserve">44 </w:t>
      </w:r>
      <w:r>
        <w:t xml:space="preserve"> {{field-on:Bible}}</w:t>
      </w:r>
      <w:r>
        <w:t xml:space="preserve">And the king sent with him Sadok the priest and Nathan the prophet and Banaias son of Iodae and the Cherethite and the Phelethite, and they set him upon the mule of the king.</w:t>
      </w:r>
      <w:r>
        <w:t xml:space="preserve">{{field-off:Bible}}</w:t>
      </w:r>
    </w:p>
    <w:p>
      <w:r>
        <w:rPr>
          <w:sz w:val="18"/>
          <w:color w:val="777777"/>
        </w:rPr>
        <w:t xml:space="preserve">[[@Bible:1 Kings 1:45]] </w:t>
      </w:r>
      <w:r>
        <w:rPr>
          <w:b/>
        </w:rPr>
        <w:t xml:space="preserve">45 </w:t>
      </w:r>
      <w:r>
        <w:t xml:space="preserve"> {{field-on:Bible}}</w:t>
      </w:r>
      <w:r>
        <w:t xml:space="preserve">And Sadok the priest and Nathan the prophet anointed him as king at Gion, and they came up from there rejoicing, and the city rang. This is the sound that you heard.</w:t>
      </w:r>
      <w:r>
        <w:t xml:space="preserve">{{field-off:Bible}}</w:t>
      </w:r>
    </w:p>
    <w:p>
      <w:r>
        <w:rPr>
          <w:sz w:val="18"/>
          <w:color w:val="777777"/>
        </w:rPr>
        <w:t xml:space="preserve">[[@Bible:1 Kings 1:46]] </w:t>
      </w:r>
      <w:r>
        <w:rPr>
          <w:b/>
        </w:rPr>
        <w:t xml:space="preserve">46 </w:t>
      </w:r>
      <w:r>
        <w:t xml:space="preserve"> {{field-on:Bible}}</w:t>
      </w:r>
      <w:r>
        <w:t xml:space="preserve">And Solomon has sat upon the throne of the kingdom.</w:t>
      </w:r>
      <w:r>
        <w:t xml:space="preserve">{{field-off:Bible}}</w:t>
      </w:r>
    </w:p>
    <w:p>
      <w:r>
        <w:rPr>
          <w:sz w:val="18"/>
          <w:color w:val="777777"/>
        </w:rPr>
        <w:t xml:space="preserve">[[@Bible:1 Kings 1:47]] </w:t>
      </w:r>
      <w:r>
        <w:rPr>
          <w:b/>
        </w:rPr>
        <w:t xml:space="preserve">47 </w:t>
      </w:r>
      <w:r>
        <w:t xml:space="preserve"> {{field-on:Bible}}</w:t>
      </w:r>
      <w:r>
        <w:t xml:space="preserve">And the servants of the king entered to bless our lord King David, saying, May God make the name of Solomon your son better than your name</w:t>
      </w:r>
      <w:r>
        <w:rPr>
          <w:rStyle w:val="FootnoteReference"/>
        </w:rPr>
        <w:footnoteReference w:id="4493"/>
      </w:r>
      <w:r>
        <w:t xml:space="preserve">, and may he enlarge his throne beyond your throne. And the king bowed on his bed.</w:t>
      </w:r>
      <w:r>
        <w:rPr>
          <w:rStyle w:val="FootnoteReference"/>
        </w:rPr>
        <w:footnoteReference w:id="4494"/>
      </w:r>
      <w:r>
        <w:t xml:space="preserve">{{field-off:Bible}}</w:t>
      </w:r>
    </w:p>
    <w:p>
      <w:r>
        <w:rPr>
          <w:sz w:val="18"/>
          <w:color w:val="777777"/>
        </w:rPr>
        <w:t xml:space="preserve">[[@Bible:1 Kings 1:48]] </w:t>
      </w:r>
      <w:r>
        <w:rPr>
          <w:b/>
        </w:rPr>
        <w:t xml:space="preserve">48 </w:t>
      </w:r>
      <w:r>
        <w:t xml:space="preserve"> {{field-on:Bible}}</w:t>
      </w:r>
      <w:r>
        <w:t xml:space="preserve">And thus too the king said, Blessed is the Lord God of Israel, who gave today one from my seed sitting on my throne, and my eyes are seeing it.</w:t>
      </w:r>
      <w:r>
        <w:rPr>
          <w:rStyle w:val="FootnoteReference"/>
        </w:rPr>
        <w:footnoteReference w:id="4495"/>
      </w:r>
      <w:r>
        <w:rPr>
          <w:rStyle w:val="FootnoteReference"/>
        </w:rPr>
        <w:footnoteReference w:id="4496"/>
      </w:r>
      <w:r>
        <w:t xml:space="preserve">{{field-off:Bible}}</w:t>
      </w:r>
    </w:p>
    <w:p>
      <w:r>
        <w:rPr>
          <w:sz w:val="18"/>
          <w:color w:val="777777"/>
        </w:rPr>
        <w:t xml:space="preserve">[[@Bible:1 Kings 1:49]] </w:t>
      </w:r>
      <w:r>
        <w:rPr>
          <w:b/>
        </w:rPr>
        <w:t xml:space="preserve">49 </w:t>
      </w:r>
      <w:r>
        <w:t xml:space="preserve"> {{field-on:Bible}}</w:t>
      </w:r>
      <w:r>
        <w:t xml:space="preserve">And all the invited guests of Adonias were terrified and rose up, and each man went on his way.</w:t>
      </w:r>
      <w:r>
        <w:t xml:space="preserve">{{field-off:Bible}}</w:t>
      </w:r>
    </w:p>
    <w:p>
      <w:r>
        <w:rPr>
          <w:sz w:val="18"/>
          <w:color w:val="777777"/>
        </w:rPr>
        <w:t xml:space="preserve">[[@Bible:1 Kings 1:50]] </w:t>
      </w:r>
      <w:r>
        <w:rPr>
          <w:b/>
        </w:rPr>
        <w:t xml:space="preserve">50 </w:t>
      </w:r>
      <w:r>
        <w:t xml:space="preserve"> {{field-on:Bible}}</w:t>
      </w:r>
      <w:r>
        <w:t xml:space="preserve">And Adonias feared before Solomon, and he rose and went away and took hold of the horns of the altar.</w:t>
      </w:r>
      <w:r>
        <w:t xml:space="preserve">{{field-off:Bible}}</w:t>
      </w:r>
    </w:p>
    <w:p>
      <w:r>
        <w:rPr>
          <w:sz w:val="18"/>
          <w:color w:val="777777"/>
        </w:rPr>
        <w:t xml:space="preserve">[[@Bible:1 Kings 1:51]] </w:t>
      </w:r>
      <w:r>
        <w:rPr>
          <w:b/>
        </w:rPr>
        <w:t xml:space="preserve">51 </w:t>
      </w:r>
      <w:r>
        <w:t xml:space="preserve"> {{field-on:Bible}}</w:t>
      </w:r>
      <w:r>
        <w:t xml:space="preserve">And it was reported to Solomon, saying, Behold, Adonias feared King Solomon and has taken hold of the horns of the altar, saying, Let King Solomon swear to me today that he will not put his servant to death by the sword.</w:t>
      </w:r>
      <w:r>
        <w:t xml:space="preserve">{{field-off:Bible}}</w:t>
      </w:r>
    </w:p>
    <w:p>
      <w:r>
        <w:rPr>
          <w:sz w:val="18"/>
          <w:color w:val="777777"/>
        </w:rPr>
        <w:t xml:space="preserve">[[@Bible:1 Kings 1:52]] </w:t>
      </w:r>
      <w:r>
        <w:rPr>
          <w:b/>
        </w:rPr>
        <w:t xml:space="preserve">52 </w:t>
      </w:r>
      <w:r>
        <w:t xml:space="preserve"> {{field-on:Bible}}</w:t>
      </w:r>
      <w:r>
        <w:t xml:space="preserve">And Solomon said, If he becomes a son of strength, not one hair of his will fall to the ground, but if evil is found in him, he will die.</w:t>
      </w:r>
      <w:r>
        <w:t xml:space="preserve">{{field-off:Bible}}</w:t>
      </w:r>
    </w:p>
    <w:p>
      <w:r>
        <w:rPr>
          <w:sz w:val="18"/>
          <w:color w:val="777777"/>
        </w:rPr>
        <w:t xml:space="preserve">[[@Bible:1 Kings 1:53]] </w:t>
      </w:r>
      <w:r>
        <w:rPr>
          <w:b/>
        </w:rPr>
        <w:t xml:space="preserve">53 </w:t>
      </w:r>
      <w:r>
        <w:t xml:space="preserve"> {{field-on:Bible}}</w:t>
      </w:r>
      <w:r>
        <w:t xml:space="preserve">And King Solomon sent and brought him down from the altar, and he entered and bowed to King Solomon, and Solomon said to him, Go to your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Kings 2:1]] </w:t>
      </w:r>
      <w:r>
        <w:rPr>
          <w:b/>
        </w:rPr>
        <w:t xml:space="preserve">1 </w:t>
      </w:r>
      <w:r>
        <w:t xml:space="preserve"> {{field-on:Bible}}</w:t>
      </w:r>
      <w:r>
        <w:t xml:space="preserve">And the days drew near for David</w:t>
      </w:r>
      <w:r>
        <w:rPr>
          <w:rStyle w:val="FootnoteReference"/>
        </w:rPr>
        <w:footnoteReference w:id="4497"/>
      </w:r>
      <w:r>
        <w:t xml:space="preserve"> to die, and he commanded Solomon</w:t>
      </w:r>
      <w:r>
        <w:rPr>
          <w:rStyle w:val="FootnoteReference"/>
        </w:rPr>
        <w:footnoteReference w:id="4498"/>
      </w:r>
      <w:r>
        <w:t xml:space="preserve"> his son, saying,</w:t>
      </w:r>
      <w:r>
        <w:rPr>
          <w:rStyle w:val="FootnoteReference"/>
        </w:rPr>
        <w:footnoteReference w:id="4499"/>
      </w:r>
      <w:r>
        <w:t xml:space="preserve">{{field-off:Bible}}</w:t>
      </w:r>
    </w:p>
    <w:p>
      <w:r>
        <w:rPr>
          <w:sz w:val="18"/>
          <w:color w:val="777777"/>
        </w:rPr>
        <w:t xml:space="preserve">[[@Bible:1 Kings 2:2]] </w:t>
      </w:r>
      <w:r>
        <w:rPr>
          <w:b/>
        </w:rPr>
        <w:t xml:space="preserve">2 </w:t>
      </w:r>
      <w:r>
        <w:t xml:space="preserve"> {{field-on:Bible}}</w:t>
      </w:r>
      <w:r>
        <w:t xml:space="preserve">I am going on the way of all the earth, and you must be strong and become a man.</w:t>
      </w:r>
      <w:r>
        <w:t xml:space="preserve">{{field-off:Bible}}</w:t>
      </w:r>
    </w:p>
    <w:p>
      <w:r>
        <w:rPr>
          <w:sz w:val="18"/>
          <w:color w:val="777777"/>
        </w:rPr>
        <w:t xml:space="preserve">[[@Bible:1 Kings 2:3]] </w:t>
      </w:r>
      <w:r>
        <w:rPr>
          <w:b/>
        </w:rPr>
        <w:t xml:space="preserve">3 </w:t>
      </w:r>
      <w:r>
        <w:t xml:space="preserve"> {{field-on:Bible}}</w:t>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t xml:space="preserve">{{field-off:Bible}}</w:t>
      </w:r>
    </w:p>
    <w:p>
      <w:r>
        <w:rPr>
          <w:sz w:val="18"/>
          <w:color w:val="777777"/>
        </w:rPr>
        <w:t xml:space="preserve">[[@Bible:1 Kings 2:4]] </w:t>
      </w:r>
      <w:r>
        <w:rPr>
          <w:b/>
        </w:rPr>
        <w:t xml:space="preserve">4 </w:t>
      </w:r>
      <w:r>
        <w:t xml:space="preserve"> {{field-on:Bible}}</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4500"/>
      </w:r>
      <w:r>
        <w:t xml:space="preserve"> from upon the throne of Israel</w:t>
      </w:r>
      <w:r>
        <w:rPr>
          <w:rStyle w:val="FootnoteReference"/>
        </w:rPr>
        <w:footnoteReference w:id="4501"/>
      </w:r>
      <w:r>
        <w:t xml:space="preserve">.</w:t>
      </w:r>
      <w:r>
        <w:rPr>
          <w:rStyle w:val="FootnoteReference"/>
        </w:rPr>
        <w:footnoteReference w:id="4502"/>
      </w:r>
      <w:r>
        <w:t xml:space="preserve">{{field-off:Bible}}</w:t>
      </w:r>
    </w:p>
    <w:p>
      <w:r>
        <w:rPr>
          <w:sz w:val="18"/>
          <w:color w:val="777777"/>
        </w:rPr>
        <w:t xml:space="preserve">[[@Bible:1 Kings 2:5]] </w:t>
      </w:r>
      <w:r>
        <w:rPr>
          <w:b/>
        </w:rPr>
        <w:t xml:space="preserve">5 </w:t>
      </w:r>
      <w:r>
        <w:t xml:space="preserve"> {{field-on:Bible}}</w:t>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4503"/>
      </w:r>
      <w:r>
        <w:t xml:space="preserve"> and put innocent blood on the belt on his waist and on the sandal on his foot.</w:t>
      </w:r>
      <w:r>
        <w:rPr>
          <w:rStyle w:val="FootnoteReference"/>
        </w:rPr>
        <w:footnoteReference w:id="4504"/>
      </w:r>
      <w:r>
        <w:t xml:space="preserve">{{field-off:Bible}}</w:t>
      </w:r>
    </w:p>
    <w:p>
      <w:r>
        <w:rPr>
          <w:sz w:val="18"/>
          <w:color w:val="777777"/>
        </w:rPr>
        <w:t xml:space="preserve">[[@Bible:1 Kings 2:6]] </w:t>
      </w:r>
      <w:r>
        <w:rPr>
          <w:b/>
        </w:rPr>
        <w:t xml:space="preserve">6 </w:t>
      </w:r>
      <w:r>
        <w:t xml:space="preserve"> {{field-on:Bible}}</w:t>
      </w:r>
      <w:r>
        <w:t xml:space="preserve">And you will do according to your wisdom, and you will not bring his gray hair down in peace to Hades.</w:t>
      </w:r>
      <w:r>
        <w:rPr>
          <w:rStyle w:val="FootnoteReference"/>
        </w:rPr>
        <w:footnoteReference w:id="4505"/>
      </w:r>
      <w:r>
        <w:t xml:space="preserve">{{field-off:Bible}}</w:t>
      </w:r>
    </w:p>
    <w:p>
      <w:r>
        <w:rPr>
          <w:sz w:val="18"/>
          <w:color w:val="777777"/>
        </w:rPr>
        <w:t xml:space="preserve">[[@Bible:1 Kings 2:7]] </w:t>
      </w:r>
      <w:r>
        <w:rPr>
          <w:b/>
        </w:rPr>
        <w:t xml:space="preserve">7 </w:t>
      </w:r>
      <w:r>
        <w:t xml:space="preserve"> {{field-on:Bible}}</w:t>
      </w:r>
      <w:r>
        <w:t xml:space="preserve">And to the sons of Berzelli the Galaadite you will do mercy, and they will be among those eating at your table, because thus they came near to me when I was fleeing from before Absalom your brother.</w:t>
      </w:r>
      <w:r>
        <w:t xml:space="preserve">{{field-off:Bible}}</w:t>
      </w:r>
    </w:p>
    <w:p>
      <w:r>
        <w:rPr>
          <w:sz w:val="18"/>
          <w:color w:val="777777"/>
        </w:rPr>
        <w:t xml:space="preserve">[[@Bible:1 Kings 2:8]] </w:t>
      </w:r>
      <w:r>
        <w:rPr>
          <w:b/>
        </w:rPr>
        <w:t xml:space="preserve">8 </w:t>
      </w:r>
      <w:r>
        <w:t xml:space="preserve"> {{field-on:Bible}}</w:t>
      </w:r>
      <w:r>
        <w:t xml:space="preserve">And behold, with you is Semei son of Gera son of the Jeminaian from Baourim, and he cursed me with a grievous curse on the day when I was going to the Camps</w:t>
      </w:r>
      <w:r>
        <w:rPr>
          <w:rStyle w:val="FootnoteReference"/>
        </w:rPr>
        <w:footnoteReference w:id="4506"/>
      </w:r>
      <w:r>
        <w:t xml:space="preserve">. And he came down to meet me at the </w:t>
      </w:r>
      <w:r>
        <w:t xml:space="preserve">[[Jordan &gt;&gt; BibleKnowledgebase:@Jordan]]</w:t>
      </w:r>
      <w:r>
        <w:t xml:space="preserve">, and I swore to him by the Lord, saying, I will not put you to death by the sword.</w:t>
      </w:r>
      <w:r>
        <w:rPr>
          <w:rStyle w:val="FootnoteReference"/>
        </w:rPr>
        <w:footnoteReference w:id="4507"/>
      </w:r>
      <w:r>
        <w:t xml:space="preserve">{{field-off:Bible}}</w:t>
      </w:r>
    </w:p>
    <w:p>
      <w:r>
        <w:rPr>
          <w:sz w:val="18"/>
          <w:color w:val="777777"/>
        </w:rPr>
        <w:t xml:space="preserve">[[@Bible:1 Kings 2:9]] </w:t>
      </w:r>
      <w:r>
        <w:rPr>
          <w:b/>
        </w:rPr>
        <w:t xml:space="preserve">9 </w:t>
      </w:r>
      <w:r>
        <w:t xml:space="preserve"> {{field-on:Bible}}</w:t>
      </w:r>
      <w:r>
        <w:t xml:space="preserve">And now do not hold him guiltless, because you are a wise man and will know what you will do to him, and you will bring his gray hair down in blood to Hades.</w:t>
      </w:r>
      <w:r>
        <w:t xml:space="preserve">{{field-off:Bible}}</w:t>
      </w:r>
    </w:p>
    <w:p>
      <w:r>
        <w:rPr>
          <w:sz w:val="18"/>
          <w:color w:val="777777"/>
        </w:rPr>
        <w:t xml:space="preserve">[[@Bible:1 Kings 2:10]] </w:t>
      </w:r>
      <w:r>
        <w:rPr>
          <w:b/>
        </w:rPr>
        <w:t xml:space="preserve">10 </w:t>
      </w:r>
      <w:r>
        <w:t xml:space="preserve"> {{field-on:Bible}}</w:t>
      </w:r>
      <w:r>
        <w:t xml:space="preserve">And David slept with his fathers and was buried in the City of David.</w:t>
      </w:r>
      <w:r>
        <w:t xml:space="preserve">{{field-off:Bible}}</w:t>
      </w:r>
    </w:p>
    <w:p>
      <w:r>
        <w:rPr>
          <w:sz w:val="18"/>
          <w:color w:val="777777"/>
        </w:rPr>
        <w:t xml:space="preserve">[[@Bible:1 Kings 2:11]] </w:t>
      </w:r>
      <w:r>
        <w:rPr>
          <w:b/>
        </w:rPr>
        <w:t xml:space="preserve">11 </w:t>
      </w:r>
      <w:r>
        <w:t xml:space="preserve"> {{field-on:Bible}}</w:t>
      </w:r>
      <w:r>
        <w:t xml:space="preserve">And the days that David reigned over Israel were forty years. In Chebron he reigned seven years, and in </w:t>
      </w:r>
      <w:r>
        <w:t xml:space="preserve">[[Jerusalem &gt;&gt; BibleKnowledgebase:@Jerusalem]]</w:t>
      </w:r>
      <w:r>
        <w:t xml:space="preserve"> thirty-three years.</w:t>
      </w:r>
      <w:r>
        <w:t xml:space="preserve">{{field-off:Bible}}</w:t>
      </w:r>
    </w:p>
    <w:p>
      <w:r>
        <w:rPr>
          <w:sz w:val="18"/>
          <w:color w:val="777777"/>
        </w:rPr>
        <w:t xml:space="preserve">[[@Bible:1 Kings 2:12]] </w:t>
      </w:r>
      <w:r>
        <w:rPr>
          <w:b/>
        </w:rPr>
        <w:t xml:space="preserve">12 </w:t>
      </w:r>
      <w:r>
        <w:t xml:space="preserve"> {{field-on:Bible}}</w:t>
      </w:r>
      <w:r>
        <w:t xml:space="preserve">And Solomon sat on the throne of David his father, a son of twelve years, and his kingdom was greatly prepared.</w:t>
      </w:r>
      <w:r>
        <w:rPr>
          <w:rStyle w:val="FootnoteReference"/>
        </w:rPr>
        <w:footnoteReference w:id="4508"/>
      </w:r>
      <w:r>
        <w:t xml:space="preserve">{{field-off:Bible}}</w:t>
      </w:r>
    </w:p>
    <w:p>
      <w:r>
        <w:rPr>
          <w:sz w:val="18"/>
          <w:color w:val="777777"/>
        </w:rPr>
        <w:t xml:space="preserve">[[@Bible:1 Kings 2:13]] </w:t>
      </w:r>
      <w:r>
        <w:rPr>
          <w:b/>
        </w:rPr>
        <w:t xml:space="preserve">13 </w:t>
      </w:r>
      <w:r>
        <w:t xml:space="preserve"> {{field-on:Bible}}</w:t>
      </w:r>
      <w:r>
        <w:t xml:space="preserve">And Adonias son of Anggith entered to Bersabee mother of Solomon and bowed to her. And she said, Is your coming peace? And he said, Peace.</w:t>
      </w:r>
      <w:r>
        <w:rPr>
          <w:rStyle w:val="FootnoteReference"/>
        </w:rPr>
        <w:footnoteReference w:id="4509"/>
      </w:r>
      <w:r>
        <w:t xml:space="preserve">{{field-off:Bible}}</w:t>
      </w:r>
    </w:p>
    <w:p>
      <w:r>
        <w:rPr>
          <w:sz w:val="18"/>
          <w:color w:val="777777"/>
        </w:rPr>
        <w:t xml:space="preserve">[[@Bible:1 Kings 2:14]] </w:t>
      </w:r>
      <w:r>
        <w:rPr>
          <w:b/>
        </w:rPr>
        <w:t xml:space="preserve">14 </w:t>
      </w:r>
      <w:r>
        <w:t xml:space="preserve"> {{field-on:Bible}}</w:t>
      </w:r>
      <w:r>
        <w:t xml:space="preserve">And he said, A word is mine to you. And she said to him, Speak.</w:t>
      </w:r>
      <w:r>
        <w:t xml:space="preserve">{{field-off:Bible}}</w:t>
      </w:r>
    </w:p>
    <w:p>
      <w:r>
        <w:rPr>
          <w:sz w:val="18"/>
          <w:color w:val="777777"/>
        </w:rPr>
        <w:t xml:space="preserve">[[@Bible:1 Kings 2:15]] </w:t>
      </w:r>
      <w:r>
        <w:rPr>
          <w:b/>
        </w:rPr>
        <w:t xml:space="preserve">15 </w:t>
      </w:r>
      <w:r>
        <w:t xml:space="preserve"> {{field-on:Bible}}</w:t>
      </w:r>
      <w:r>
        <w:t xml:space="preserve">And he said to her, You know that the kingdom was mine, and all Israel set its face on me for king, but the kingdom turned and became my brother's, because it came to him from the Lord.</w:t>
      </w:r>
      <w:r>
        <w:t xml:space="preserve">{{field-off:Bible}}</w:t>
      </w:r>
    </w:p>
    <w:p>
      <w:r>
        <w:rPr>
          <w:sz w:val="18"/>
          <w:color w:val="777777"/>
        </w:rPr>
        <w:t xml:space="preserve">[[@Bible:1 Kings 2:16]] </w:t>
      </w:r>
      <w:r>
        <w:rPr>
          <w:b/>
        </w:rPr>
        <w:t xml:space="preserve">16 </w:t>
      </w:r>
      <w:r>
        <w:t xml:space="preserve"> {{field-on:Bible}}</w:t>
      </w:r>
      <w:r>
        <w:t xml:space="preserve">And now I ask one request from you. Do not turn away your face. And Bersabee said to him, Speak.</w:t>
      </w:r>
      <w:r>
        <w:t xml:space="preserve">{{field-off:Bible}}</w:t>
      </w:r>
    </w:p>
    <w:p>
      <w:r>
        <w:rPr>
          <w:sz w:val="18"/>
          <w:color w:val="777777"/>
        </w:rPr>
        <w:t xml:space="preserve">[[@Bible:1 Kings 2:17]] </w:t>
      </w:r>
      <w:r>
        <w:rPr>
          <w:b/>
        </w:rPr>
        <w:t xml:space="preserve">17 </w:t>
      </w:r>
      <w:r>
        <w:t xml:space="preserve"> {{field-on:Bible}}</w:t>
      </w:r>
      <w:r>
        <w:t xml:space="preserve">And he said to her, Speak now to King Solomon, for he will not turn his face from you, and let him give me Abisak the Somanite as wife.</w:t>
      </w:r>
      <w:r>
        <w:t xml:space="preserve">{{field-off:Bible}}</w:t>
      </w:r>
    </w:p>
    <w:p>
      <w:r>
        <w:rPr>
          <w:sz w:val="18"/>
          <w:color w:val="777777"/>
        </w:rPr>
        <w:t xml:space="preserve">[[@Bible:1 Kings 2:18]] </w:t>
      </w:r>
      <w:r>
        <w:rPr>
          <w:b/>
        </w:rPr>
        <w:t xml:space="preserve">18 </w:t>
      </w:r>
      <w:r>
        <w:t xml:space="preserve"> {{field-on:Bible}}</w:t>
      </w:r>
      <w:r>
        <w:t xml:space="preserve">And Bersabee said, Good. I will speak to the king concerning you.</w:t>
      </w:r>
      <w:r>
        <w:t xml:space="preserve">{{field-off:Bible}}</w:t>
      </w:r>
    </w:p>
    <w:p>
      <w:r>
        <w:rPr>
          <w:sz w:val="18"/>
          <w:color w:val="777777"/>
        </w:rPr>
        <w:t xml:space="preserve">[[@Bible:1 Kings 2:19]] </w:t>
      </w:r>
      <w:r>
        <w:rPr>
          <w:b/>
        </w:rPr>
        <w:t xml:space="preserve">19 </w:t>
      </w:r>
      <w:r>
        <w:t xml:space="preserve"> {{field-on:Bible}}</w:t>
      </w:r>
      <w:r>
        <w:t xml:space="preserve">And Bersabee entered to King Solomon to speak to him concerning Adonias. And the king rose to meet her and kissed her</w:t>
      </w:r>
      <w:r>
        <w:rPr>
          <w:rStyle w:val="FootnoteReference"/>
        </w:rPr>
        <w:footnoteReference w:id="4510"/>
      </w:r>
      <w:r>
        <w:t xml:space="preserve"> and sat on his throne, and a throne was set for the mother of the king, and she sat at his right hand.</w:t>
      </w:r>
      <w:r>
        <w:t xml:space="preserve">{{field-off:Bible}}</w:t>
      </w:r>
    </w:p>
    <w:p>
      <w:r>
        <w:rPr>
          <w:sz w:val="18"/>
          <w:color w:val="777777"/>
        </w:rPr>
        <w:t xml:space="preserve">[[@Bible:1 Kings 2:20]] </w:t>
      </w:r>
      <w:r>
        <w:rPr>
          <w:b/>
        </w:rPr>
        <w:t xml:space="preserve">20 </w:t>
      </w:r>
      <w:r>
        <w:t xml:space="preserve"> {{field-on:Bible}}</w:t>
      </w:r>
      <w:r>
        <w:t xml:space="preserve">And she said to him, I ask one small request from you. Do not turn away your face. And the king said to her, Ask, my mother, for I will not turn you away.</w:t>
      </w:r>
      <w:r>
        <w:t xml:space="preserve">{{field-off:Bible}}</w:t>
      </w:r>
    </w:p>
    <w:p>
      <w:r>
        <w:rPr>
          <w:sz w:val="18"/>
          <w:color w:val="777777"/>
        </w:rPr>
        <w:t xml:space="preserve">[[@Bible:1 Kings 2:21]] </w:t>
      </w:r>
      <w:r>
        <w:rPr>
          <w:b/>
        </w:rPr>
        <w:t xml:space="preserve">21 </w:t>
      </w:r>
      <w:r>
        <w:t xml:space="preserve"> {{field-on:Bible}}</w:t>
      </w:r>
      <w:r>
        <w:t xml:space="preserve">And she said, Let Abisak the Somanite be given to Adonias your brother as wife.</w:t>
      </w:r>
      <w:r>
        <w:t xml:space="preserve">{{field-off:Bible}}</w:t>
      </w:r>
    </w:p>
    <w:p>
      <w:r>
        <w:rPr>
          <w:sz w:val="18"/>
          <w:color w:val="777777"/>
        </w:rPr>
        <w:t xml:space="preserve">[[@Bible:1 Kings 2:22]] </w:t>
      </w:r>
      <w:r>
        <w:rPr>
          <w:b/>
        </w:rPr>
        <w:t xml:space="preserve">22 </w:t>
      </w:r>
      <w:r>
        <w:t xml:space="preserve"> {{field-on:Bible}}</w:t>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4511"/>
      </w:r>
      <w:r>
        <w:t xml:space="preserve">{{field-off:Bible}}</w:t>
      </w:r>
    </w:p>
    <w:p>
      <w:r>
        <w:rPr>
          <w:sz w:val="18"/>
          <w:color w:val="777777"/>
        </w:rPr>
        <w:t xml:space="preserve">[[@Bible:1 Kings 2:23]] </w:t>
      </w:r>
      <w:r>
        <w:rPr>
          <w:b/>
        </w:rPr>
        <w:t xml:space="preserve">23 </w:t>
      </w:r>
      <w:r>
        <w:t xml:space="preserve"> {{field-on:Bible}}</w:t>
      </w:r>
      <w:r>
        <w:t xml:space="preserve">And King Solomon swore by the Lord, saying, Thus may God do to me, and thus may he add, because Adonias spoke this word against his own life.</w:t>
      </w:r>
      <w:r>
        <w:rPr>
          <w:rStyle w:val="FootnoteReference"/>
        </w:rPr>
        <w:footnoteReference w:id="4512"/>
      </w:r>
      <w:r>
        <w:t xml:space="preserve">{{field-off:Bible}}</w:t>
      </w:r>
    </w:p>
    <w:p>
      <w:r>
        <w:rPr>
          <w:sz w:val="18"/>
          <w:color w:val="777777"/>
        </w:rPr>
        <w:t xml:space="preserve">[[@Bible:1 Kings 2:24]] </w:t>
      </w:r>
      <w:r>
        <w:rPr>
          <w:b/>
        </w:rPr>
        <w:t xml:space="preserve">24 </w:t>
      </w:r>
      <w:r>
        <w:t xml:space="preserve"> {{field-on:Bible}}</w:t>
      </w:r>
      <w:r>
        <w:t xml:space="preserve">And now, as the Lord lives, who prepared me and set me on the throne of David my father and made me a house as the Lord spoke, today Adonias will be put to death.</w:t>
      </w:r>
      <w:r>
        <w:t xml:space="preserve">{{field-off:Bible}}</w:t>
      </w:r>
    </w:p>
    <w:p>
      <w:r>
        <w:rPr>
          <w:sz w:val="18"/>
          <w:color w:val="777777"/>
        </w:rPr>
        <w:t xml:space="preserve">[[@Bible:1 Kings 2:25]] </w:t>
      </w:r>
      <w:r>
        <w:rPr>
          <w:b/>
        </w:rPr>
        <w:t xml:space="preserve">25 </w:t>
      </w:r>
      <w:r>
        <w:t xml:space="preserve"> {{field-on:Bible}}</w:t>
      </w:r>
      <w:r>
        <w:t xml:space="preserve">And King Solomon sent by the hand of Banaiou son of Iodae, and he struck him and Adonias died on that day.</w:t>
      </w:r>
      <w:r>
        <w:t xml:space="preserve">{{field-off:Bible}}</w:t>
      </w:r>
    </w:p>
    <w:p>
      <w:r>
        <w:rPr>
          <w:sz w:val="18"/>
          <w:color w:val="777777"/>
        </w:rPr>
        <w:t xml:space="preserve">[[@Bible:1 Kings 2:26]] </w:t>
      </w:r>
      <w:r>
        <w:rPr>
          <w:b/>
        </w:rPr>
        <w:t xml:space="preserve">26 </w:t>
      </w:r>
      <w:r>
        <w:t xml:space="preserve"> {{field-on:Bible}}</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4513"/>
      </w:r>
      <w:r>
        <w:t xml:space="preserve">{{field-off:Bible}}</w:t>
      </w:r>
    </w:p>
    <w:p>
      <w:r>
        <w:rPr>
          <w:sz w:val="18"/>
          <w:color w:val="777777"/>
        </w:rPr>
        <w:t xml:space="preserve">[[@Bible:1 Kings 2:27]] </w:t>
      </w:r>
      <w:r>
        <w:rPr>
          <w:b/>
        </w:rPr>
        <w:t xml:space="preserve">27 </w:t>
      </w:r>
      <w:r>
        <w:t xml:space="preserve"> {{field-on:Bible}}</w:t>
      </w:r>
      <w:r>
        <w:t xml:space="preserve">And Solomon cast out Abiathar from being priest of the Lord, for the word of the Lord to be fulfilled, which he spoke against the house of Eli at Selom.</w:t>
      </w:r>
      <w:r>
        <w:rPr>
          <w:rStyle w:val="FootnoteReference"/>
        </w:rPr>
        <w:footnoteReference w:id="4514"/>
      </w:r>
      <w:r>
        <w:t xml:space="preserve">{{field-off:Bible}}</w:t>
      </w:r>
    </w:p>
    <w:p>
      <w:r>
        <w:rPr>
          <w:sz w:val="18"/>
          <w:color w:val="777777"/>
        </w:rPr>
        <w:t xml:space="preserve">[[@Bible:1 Kings 2:28]] </w:t>
      </w:r>
      <w:r>
        <w:rPr>
          <w:b/>
        </w:rPr>
        <w:t xml:space="preserve">28 </w:t>
      </w:r>
      <w:r>
        <w:t xml:space="preserve"> {{field-on:Bible}}</w:t>
      </w:r>
      <w:r>
        <w:t xml:space="preserve">And the report came to Joab son of Sarouia, because Joab had inclined after Adonias, but after Solomon he did not incline. And Joab fled to the tent of the Lord and took hold of the horns of the altar.</w:t>
      </w:r>
      <w:r>
        <w:t xml:space="preserve">{{field-off:Bible}}</w:t>
      </w:r>
    </w:p>
    <w:p>
      <w:r>
        <w:rPr>
          <w:sz w:val="18"/>
          <w:color w:val="777777"/>
        </w:rPr>
        <w:t xml:space="preserve">[[@Bible:1 Kings 2:29]] </w:t>
      </w:r>
      <w:r>
        <w:rPr>
          <w:b/>
        </w:rPr>
        <w:t xml:space="preserve">29 </w:t>
      </w:r>
      <w:r>
        <w:t xml:space="preserve"> {{field-on:Bible}}</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4515"/>
      </w:r>
      <w:r>
        <w:t xml:space="preserve">{{field-off:Bible}}</w:t>
      </w:r>
    </w:p>
    <w:p>
      <w:r>
        <w:rPr>
          <w:sz w:val="18"/>
          <w:color w:val="777777"/>
        </w:rPr>
        <w:t xml:space="preserve">[[@Bible:1 Kings 2:30]] </w:t>
      </w:r>
      <w:r>
        <w:rPr>
          <w:b/>
        </w:rPr>
        <w:t xml:space="preserve">30 </w:t>
      </w:r>
      <w:r>
        <w:t xml:space="preserve"> {{field-on:Bible}}</w:t>
      </w:r>
      <w:r>
        <w:t xml:space="preserve">And Banaiou son of Iodae came to Joab at the tent of the Lord and said to him, Thus says the king: Come out. And Joab said, I will not come out, because I will die here</w:t>
      </w:r>
      <w:r>
        <w:rPr>
          <w:rStyle w:val="FootnoteReference"/>
        </w:rPr>
        <w:footnoteReference w:id="4516"/>
      </w:r>
      <w:r>
        <w:t xml:space="preserve">. And Banaias son of Iodae turned back and said to the king, Thus Joab has spoken, and thus he answered me.</w:t>
      </w:r>
      <w:r>
        <w:rPr>
          <w:rStyle w:val="FootnoteReference"/>
        </w:rPr>
        <w:footnoteReference w:id="4517"/>
      </w:r>
      <w:r>
        <w:t xml:space="preserve">{{field-off:Bible}}</w:t>
      </w:r>
    </w:p>
    <w:p>
      <w:r>
        <w:rPr>
          <w:sz w:val="18"/>
          <w:color w:val="777777"/>
        </w:rPr>
        <w:t xml:space="preserve">[[@Bible:1 Kings 2:31]] </w:t>
      </w:r>
      <w:r>
        <w:rPr>
          <w:b/>
        </w:rPr>
        <w:t xml:space="preserve">31 </w:t>
      </w:r>
      <w:r>
        <w:t xml:space="preserve"> {{field-on:Bible}}</w:t>
      </w:r>
      <w:r>
        <w:t xml:space="preserve">And the king said to him, Go and do to him just as he said, and kill him and bury him, and you will remove today the blood that Joab poured out for nothing from me and from the house of my father.</w:t>
      </w:r>
      <w:r>
        <w:t xml:space="preserve">{{field-off:Bible}}</w:t>
      </w:r>
    </w:p>
    <w:p>
      <w:r>
        <w:rPr>
          <w:sz w:val="18"/>
          <w:color w:val="777777"/>
        </w:rPr>
        <w:t xml:space="preserve">[[@Bible:1 Kings 2:32]] </w:t>
      </w:r>
      <w:r>
        <w:rPr>
          <w:b/>
        </w:rPr>
        <w:t xml:space="preserve">32 </w:t>
      </w:r>
      <w:r>
        <w:t xml:space="preserve"> {{field-on:Bible}}</w:t>
      </w:r>
      <w:r>
        <w:t xml:space="preserve">And the Lord turned the blood of his injustice onto his head, because he met two men more righteous</w:t>
      </w:r>
      <w:r>
        <w:rPr>
          <w:rStyle w:val="FootnoteReference"/>
        </w:rPr>
        <w:footnoteReference w:id="4518"/>
      </w:r>
      <w:r>
        <w:t xml:space="preserve"> and better than he and killed them by the sword, and my father David did not know their blood: Abenner son of Ner, commander of Israel, and Amessa son of Iether, commander of Judah</w:t>
      </w:r>
      <w:r>
        <w:rPr>
          <w:rStyle w:val="FootnoteReference"/>
        </w:rPr>
        <w:footnoteReference w:id="4519"/>
      </w:r>
      <w:r>
        <w:t xml:space="preserve">.</w:t>
      </w:r>
      <w:r>
        <w:t xml:space="preserve">{{field-off:Bible}}</w:t>
      </w:r>
    </w:p>
    <w:p>
      <w:r>
        <w:rPr>
          <w:sz w:val="18"/>
          <w:color w:val="777777"/>
        </w:rPr>
        <w:t xml:space="preserve">[[@Bible:1 Kings 2:33]] </w:t>
      </w:r>
      <w:r>
        <w:rPr>
          <w:b/>
        </w:rPr>
        <w:t xml:space="preserve">33 </w:t>
      </w:r>
      <w:r>
        <w:t xml:space="preserve"> {{field-on:Bible}}</w:t>
      </w:r>
      <w:r>
        <w:t xml:space="preserve">And their blood returned</w:t>
      </w:r>
      <w:r>
        <w:rPr>
          <w:rStyle w:val="FootnoteReference"/>
        </w:rPr>
        <w:footnoteReference w:id="4520"/>
      </w:r>
      <w:r>
        <w:t xml:space="preserve"> upon his head and upon the head of his seed forever, but for David and for his seed and for his house and for his throne, may there be peace forever from the Lord.</w:t>
      </w:r>
      <w:r>
        <w:t xml:space="preserve">{{field-off:Bible}}</w:t>
      </w:r>
    </w:p>
    <w:p>
      <w:r>
        <w:rPr>
          <w:sz w:val="18"/>
          <w:color w:val="777777"/>
        </w:rPr>
        <w:t xml:space="preserve">[[@Bible:1 Kings 2:34]] </w:t>
      </w:r>
      <w:r>
        <w:rPr>
          <w:b/>
        </w:rPr>
        <w:t xml:space="preserve">34 </w:t>
      </w:r>
      <w:r>
        <w:t xml:space="preserve"> {{field-on:Bible}}</w:t>
      </w:r>
      <w:r>
        <w:t xml:space="preserve">And Banaiou son of Iodae met Joab and killed him and buried him at his house in the wilderness.</w:t>
      </w:r>
      <w:r>
        <w:t xml:space="preserve">{{field-off:Bible}}</w:t>
      </w:r>
    </w:p>
    <w:p>
      <w:r>
        <w:rPr>
          <w:sz w:val="18"/>
          <w:color w:val="777777"/>
        </w:rPr>
        <w:t xml:space="preserve">[[@Bible:1 Kings 2:35]] </w:t>
      </w:r>
      <w:r>
        <w:rPr>
          <w:b/>
        </w:rPr>
        <w:t xml:space="preserve">35 </w:t>
      </w:r>
      <w:r>
        <w:t xml:space="preserve"> {{field-on:Bible}}</w:t>
      </w:r>
      <w:r>
        <w:t xml:space="preserve">And the king gave Banaiou son of Iodae in his place over the generalship, and the kingdom was being set right</w:t>
      </w:r>
      <w:r>
        <w:rPr>
          <w:rStyle w:val="FootnoteReference"/>
        </w:rPr>
        <w:footnoteReference w:id="4521"/>
      </w:r>
      <w:r>
        <w:t xml:space="preserve"> in </w:t>
      </w:r>
      <w:r>
        <w:t xml:space="preserve">[[Jerusalem &gt;&gt; BibleKnowledgebase:@Jerusalem]]</w:t>
      </w:r>
      <w:r>
        <w:t xml:space="preserve">,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w:t>
      </w:r>
      <w:r>
        <w:t xml:space="preserve">[[Jerusalem &gt;&gt; BibleKnowledgebase:@Jerusalem]]</w:t>
      </w:r>
      <w:r>
        <w:t xml:space="preserve">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w:t>
      </w:r>
      <w:r>
        <w:t xml:space="preserve">[[Baalath &gt;&gt; BibleKnowledgebase:@Baalath]]</w:t>
      </w:r>
      <w:r>
        <w:t xml:space="preserve">. But after he built the house of the Lord and the wall of </w:t>
      </w:r>
      <w:r>
        <w:t xml:space="preserve">[[Jerusalem &gt;&gt; BibleKnowledgebase:@Jerusalem]]</w:t>
      </w:r>
      <w:r>
        <w:t xml:space="preserve">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w:t>
      </w:r>
      <w:r>
        <w:t xml:space="preserve">[[Jordan &gt;&gt; BibleKnowledgebase:@Jordan]]</w:t>
      </w:r>
      <w:r>
        <w:t xml:space="preserve">,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4522"/>
      </w:r>
      <w:r>
        <w:rPr>
          <w:rStyle w:val="FootnoteReference"/>
        </w:rPr>
        <w:footnoteReference w:id="4523"/>
      </w:r>
      <w:r>
        <w:t xml:space="preserve">{{field-off:Bible}}</w:t>
      </w:r>
    </w:p>
    <w:p>
      <w:r>
        <w:rPr>
          <w:sz w:val="18"/>
          <w:color w:val="777777"/>
        </w:rPr>
        <w:t xml:space="preserve">[[@Bible:1 Kings 2:36]] </w:t>
      </w:r>
      <w:r>
        <w:rPr>
          <w:b/>
        </w:rPr>
        <w:t xml:space="preserve">36 </w:t>
      </w:r>
      <w:r>
        <w:t xml:space="preserve"> {{field-on:Bible}}</w:t>
      </w:r>
      <w:r>
        <w:t xml:space="preserve">And the king called Semei and said to him, Build yourself a house in </w:t>
      </w:r>
      <w:r>
        <w:t xml:space="preserve">[[Jerusalem &gt;&gt; BibleKnowledgebase:@Jerusalem]]</w:t>
      </w:r>
      <w:r>
        <w:t xml:space="preserve"> and dwell there, and do not go out from there anywhere.</w:t>
      </w:r>
      <w:r>
        <w:t xml:space="preserve">{{field-off:Bible}}</w:t>
      </w:r>
    </w:p>
    <w:p>
      <w:r>
        <w:rPr>
          <w:sz w:val="18"/>
          <w:color w:val="777777"/>
        </w:rPr>
        <w:t xml:space="preserve">[[@Bible:1 Kings 2:37]] </w:t>
      </w:r>
      <w:r>
        <w:rPr>
          <w:b/>
        </w:rPr>
        <w:t xml:space="preserve">37 </w:t>
      </w:r>
      <w:r>
        <w:t xml:space="preserve"> {{field-on:Bible}}</w:t>
      </w:r>
      <w:r>
        <w:t xml:space="preserve">And it will be on the day of your going out and crossing the torrent </w:t>
      </w:r>
      <w:r>
        <w:t xml:space="preserve">[[Kedron &gt;&gt; BibleKnowledgebase:@Kedron]]</w:t>
      </w:r>
      <w:r>
        <w:t xml:space="preserve">, knowing you will know that you will die by death. Your blood will be on your head. And the king made him swear on that day.</w:t>
      </w:r>
      <w:r>
        <w:rPr>
          <w:rStyle w:val="FootnoteReference"/>
        </w:rPr>
        <w:footnoteReference w:id="4524"/>
      </w:r>
      <w:r>
        <w:rPr>
          <w:rStyle w:val="FootnoteReference"/>
        </w:rPr>
        <w:footnoteReference w:id="4525"/>
      </w:r>
      <w:r>
        <w:t xml:space="preserve">{{field-off:Bible}}</w:t>
      </w:r>
    </w:p>
    <w:p>
      <w:r>
        <w:rPr>
          <w:sz w:val="18"/>
          <w:color w:val="777777"/>
        </w:rPr>
        <w:t xml:space="preserve">[[@Bible:1 Kings 2:38]] </w:t>
      </w:r>
      <w:r>
        <w:rPr>
          <w:b/>
        </w:rPr>
        <w:t xml:space="preserve">38 </w:t>
      </w:r>
      <w:r>
        <w:t xml:space="preserve"> {{field-on:Bible}}</w:t>
      </w:r>
      <w:r>
        <w:t xml:space="preserve">And Semei said to the king, Good is the word that you spoke, my lord king. Thus your servant will do. And Semei sat in </w:t>
      </w:r>
      <w:r>
        <w:t xml:space="preserve">[[Jerusalem &gt;&gt; BibleKnowledgebase:@Jerusalem]]</w:t>
      </w:r>
      <w:r>
        <w:t xml:space="preserve"> three years.</w:t>
      </w:r>
      <w:r>
        <w:t xml:space="preserve">{{field-off:Bible}}</w:t>
      </w:r>
    </w:p>
    <w:p>
      <w:r>
        <w:rPr>
          <w:sz w:val="18"/>
          <w:color w:val="777777"/>
        </w:rPr>
        <w:t xml:space="preserve">[[@Bible:1 Kings 2:39]] </w:t>
      </w:r>
      <w:r>
        <w:rPr>
          <w:b/>
        </w:rPr>
        <w:t xml:space="preserve">39 </w:t>
      </w:r>
      <w:r>
        <w:t xml:space="preserve"> {{field-on:Bible}}</w:t>
      </w:r>
      <w:r>
        <w:t xml:space="preserve">And it came to be after three years that two slaves of Semei ran away to Anchous son of Maacha king of Geth, and it was reported to Semei, saying, Behold, your slaves are in Geth.</w:t>
      </w:r>
      <w:r>
        <w:t xml:space="preserve">{{field-off:Bible}}</w:t>
      </w:r>
    </w:p>
    <w:p>
      <w:r>
        <w:rPr>
          <w:sz w:val="18"/>
          <w:color w:val="777777"/>
        </w:rPr>
        <w:t xml:space="preserve">[[@Bible:1 Kings 2:40]] </w:t>
      </w:r>
      <w:r>
        <w:rPr>
          <w:b/>
        </w:rPr>
        <w:t xml:space="preserve">40 </w:t>
      </w:r>
      <w:r>
        <w:t xml:space="preserve"> {{field-on:Bible}}</w:t>
      </w:r>
      <w:r>
        <w:t xml:space="preserve">And Semei rose and saddled his donkey and went to Geth to Anchous to seek his slaves, and Semei went and brought his slaves from Geth.</w:t>
      </w:r>
      <w:r>
        <w:t xml:space="preserve">{{field-off:Bible}}</w:t>
      </w:r>
    </w:p>
    <w:p>
      <w:r>
        <w:rPr>
          <w:sz w:val="18"/>
          <w:color w:val="777777"/>
        </w:rPr>
        <w:t xml:space="preserve">[[@Bible:1 Kings 2:41]] </w:t>
      </w:r>
      <w:r>
        <w:rPr>
          <w:b/>
        </w:rPr>
        <w:t xml:space="preserve">41 </w:t>
      </w:r>
      <w:r>
        <w:t xml:space="preserve"> {{field-on:Bible}}</w:t>
      </w:r>
      <w:r>
        <w:t xml:space="preserve">And it was reported to Solomon, saying that Semei went from </w:t>
      </w:r>
      <w:r>
        <w:t xml:space="preserve">[[Jerusalem &gt;&gt; BibleKnowledgebase:@Jerusalem]]</w:t>
      </w:r>
      <w:r>
        <w:t xml:space="preserve"> to Geth and brought back his slaves.</w:t>
      </w:r>
      <w:r>
        <w:t xml:space="preserve">{{field-off:Bible}}</w:t>
      </w:r>
    </w:p>
    <w:p>
      <w:r>
        <w:rPr>
          <w:sz w:val="18"/>
          <w:color w:val="777777"/>
        </w:rPr>
        <w:t xml:space="preserve">[[@Bible:1 Kings 2:42]] </w:t>
      </w:r>
      <w:r>
        <w:rPr>
          <w:b/>
        </w:rPr>
        <w:t xml:space="preserve">42 </w:t>
      </w:r>
      <w:r>
        <w:t xml:space="preserve"> {{field-on:Bible}}</w:t>
      </w:r>
      <w:r>
        <w:t xml:space="preserve">And the king sent and called Semei and said to him, Did I not make you swear by the Lord and testify against you</w:t>
      </w:r>
      <w:r>
        <w:rPr>
          <w:rStyle w:val="FootnoteReference"/>
        </w:rPr>
        <w:footnoteReference w:id="4526"/>
      </w:r>
      <w:r>
        <w:t xml:space="preserve">, saying, On whatever day you go out from </w:t>
      </w:r>
      <w:r>
        <w:t xml:space="preserve">[[Jerusalem &gt;&gt; BibleKnowledgebase:@Jerusalem]]</w:t>
      </w:r>
      <w:r>
        <w:t xml:space="preserve"> and go to the right or to the left, knowing you will know that you will die by death?</w:t>
      </w:r>
      <w:r>
        <w:t xml:space="preserve">{{field-off:Bible}}</w:t>
      </w:r>
    </w:p>
    <w:p>
      <w:r>
        <w:rPr>
          <w:sz w:val="18"/>
          <w:color w:val="777777"/>
        </w:rPr>
        <w:t xml:space="preserve">[[@Bible:1 Kings 2:43]] </w:t>
      </w:r>
      <w:r>
        <w:rPr>
          <w:b/>
        </w:rPr>
        <w:t xml:space="preserve">43 </w:t>
      </w:r>
      <w:r>
        <w:t xml:space="preserve"> {{field-on:Bible}}</w:t>
      </w:r>
      <w:r>
        <w:t xml:space="preserve">And why did you not keep the oath of the Lord and the commandment that I commanded against you?</w:t>
      </w:r>
      <w:r>
        <w:rPr>
          <w:rStyle w:val="FootnoteReference"/>
        </w:rPr>
        <w:footnoteReference w:id="4527"/>
      </w:r>
      <w:r>
        <w:t xml:space="preserve">{{field-off:Bible}}</w:t>
      </w:r>
    </w:p>
    <w:p>
      <w:r>
        <w:rPr>
          <w:sz w:val="18"/>
          <w:color w:val="777777"/>
        </w:rPr>
        <w:t xml:space="preserve">[[@Bible:1 Kings 2:44]] </w:t>
      </w:r>
      <w:r>
        <w:rPr>
          <w:b/>
        </w:rPr>
        <w:t xml:space="preserve">44 </w:t>
      </w:r>
      <w:r>
        <w:t xml:space="preserve"> {{field-on:Bible}}</w:t>
      </w:r>
      <w:r>
        <w:t xml:space="preserve">And the king said to Semei, You know all your evil, which your heart knew, what you did to David my father, and the Lord has returned your evil upon your head.</w:t>
      </w:r>
      <w:r>
        <w:t xml:space="preserve">{{field-off:Bible}}</w:t>
      </w:r>
    </w:p>
    <w:p>
      <w:r>
        <w:rPr>
          <w:sz w:val="18"/>
          <w:color w:val="777777"/>
        </w:rPr>
        <w:t xml:space="preserve">[[@Bible:1 Kings 2:45]] </w:t>
      </w:r>
      <w:r>
        <w:rPr>
          <w:b/>
        </w:rPr>
        <w:t xml:space="preserve">45 </w:t>
      </w:r>
      <w:r>
        <w:t xml:space="preserve"> {{field-on:Bible}}</w:t>
      </w:r>
      <w:r>
        <w:t xml:space="preserve">And King Solomon is blessed, and the throne of David will be prepared before the Lord forever.</w:t>
      </w:r>
      <w:r>
        <w:t xml:space="preserve">{{field-off:Bible}}</w:t>
      </w:r>
    </w:p>
    <w:p>
      <w:r>
        <w:rPr>
          <w:sz w:val="18"/>
          <w:color w:val="777777"/>
        </w:rPr>
        <w:t xml:space="preserve">[[@Bible:1 Kings 2:46]] </w:t>
      </w:r>
      <w:r>
        <w:rPr>
          <w:b/>
        </w:rPr>
        <w:t xml:space="preserve">46 </w:t>
      </w:r>
      <w:r>
        <w:t xml:space="preserve"> {{field-on:Bible}}</w:t>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w:t>
      </w:r>
      <w:r>
        <w:t xml:space="preserve">[[Jerusalem &gt;&gt; BibleKnowledgebase:@Jerusalem]]</w:t>
      </w:r>
      <w:r>
        <w:t xml:space="preserve">.</w:t>
      </w:r>
      <w:r>
        <w:rPr>
          <w:rStyle w:val="FootnoteReference"/>
        </w:rPr>
        <w:footnoteReference w:id="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Kings 3:2]] </w:t>
      </w:r>
      <w:r>
        <w:rPr>
          <w:b/>
        </w:rPr>
        <w:t xml:space="preserve">2 </w:t>
      </w:r>
      <w:r>
        <w:t xml:space="preserve"> {{field-on:Bible}}</w:t>
      </w:r>
      <w:r>
        <w:t xml:space="preserve">Yet the people were burning incense on the high places, because a house was not yet built for the name of the Lord until now.</w:t>
      </w:r>
      <w:r>
        <w:t xml:space="preserve">{{field-off:Bible}}</w:t>
      </w:r>
    </w:p>
    <w:p>
      <w:r>
        <w:rPr>
          <w:sz w:val="18"/>
          <w:color w:val="777777"/>
        </w:rPr>
        <w:t xml:space="preserve">[[@Bible:1 Kings 3:3]] </w:t>
      </w:r>
      <w:r>
        <w:rPr>
          <w:b/>
        </w:rPr>
        <w:t xml:space="preserve">3 </w:t>
      </w:r>
      <w:r>
        <w:t xml:space="preserve"> {{field-on:Bible}}</w:t>
      </w:r>
      <w:r>
        <w:t xml:space="preserve">And Solomon</w:t>
      </w:r>
      <w:r>
        <w:rPr>
          <w:rStyle w:val="FootnoteReference"/>
        </w:rPr>
        <w:footnoteReference w:id="4529"/>
      </w:r>
      <w:r>
        <w:t xml:space="preserve"> loved the Lord, walking in the ordinances of David</w:t>
      </w:r>
      <w:r>
        <w:rPr>
          <w:rStyle w:val="FootnoteReference"/>
        </w:rPr>
        <w:footnoteReference w:id="4530"/>
      </w:r>
      <w:r>
        <w:t xml:space="preserve"> his father, except that on the high places he was sacrificing and burning incense.</w:t>
      </w:r>
      <w:r>
        <w:t xml:space="preserve">{{field-off:Bible}}</w:t>
      </w:r>
    </w:p>
    <w:p>
      <w:r>
        <w:rPr>
          <w:sz w:val="18"/>
          <w:color w:val="777777"/>
        </w:rPr>
        <w:t xml:space="preserve">[[@Bible:1 Kings 3:4]] </w:t>
      </w:r>
      <w:r>
        <w:rPr>
          <w:b/>
        </w:rPr>
        <w:t xml:space="preserve">4 </w:t>
      </w:r>
      <w:r>
        <w:t xml:space="preserve"> {{field-on:Bible}}</w:t>
      </w:r>
      <w:r>
        <w:t xml:space="preserve">And he rose and went to Gabaon to sacrifice there, because that was the highest and greatest high place. Solomon offered one thousand whole burnt offerings on the altar in Gabaon.</w:t>
      </w:r>
      <w:r>
        <w:t xml:space="preserve">{{field-off:Bible}}</w:t>
      </w:r>
    </w:p>
    <w:p>
      <w:r>
        <w:rPr>
          <w:sz w:val="18"/>
          <w:color w:val="777777"/>
        </w:rPr>
        <w:t xml:space="preserve">[[@Bible:1 Kings 3:5]] </w:t>
      </w:r>
      <w:r>
        <w:rPr>
          <w:b/>
        </w:rPr>
        <w:t xml:space="preserve">5 </w:t>
      </w:r>
      <w:r>
        <w:t xml:space="preserve"> {{field-on:Bible}}</w:t>
      </w:r>
      <w:r>
        <w:t xml:space="preserve">And the Lord appeared to Solomon in sleep by night, and the Lord said to Solomon, Ask what request for yourself.</w:t>
      </w:r>
      <w:r>
        <w:t xml:space="preserve">{{field-off:Bible}}</w:t>
      </w:r>
    </w:p>
    <w:p>
      <w:r>
        <w:rPr>
          <w:sz w:val="18"/>
          <w:color w:val="777777"/>
        </w:rPr>
        <w:t xml:space="preserve">[[@Bible:1 Kings 3:6]] </w:t>
      </w:r>
      <w:r>
        <w:rPr>
          <w:b/>
        </w:rPr>
        <w:t xml:space="preserve">6 </w:t>
      </w:r>
      <w:r>
        <w:t xml:space="preserve"> {{field-on:Bible}}</w:t>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4531"/>
      </w:r>
      <w:r>
        <w:rPr>
          <w:rStyle w:val="FootnoteReference"/>
        </w:rPr>
        <w:footnoteReference w:id="4532"/>
      </w:r>
      <w:r>
        <w:t xml:space="preserve">{{field-off:Bible}}</w:t>
      </w:r>
    </w:p>
    <w:p>
      <w:r>
        <w:rPr>
          <w:sz w:val="18"/>
          <w:color w:val="777777"/>
        </w:rPr>
        <w:t xml:space="preserve">[[@Bible:1 Kings 3:7]] </w:t>
      </w:r>
      <w:r>
        <w:rPr>
          <w:b/>
        </w:rPr>
        <w:t xml:space="preserve">7 </w:t>
      </w:r>
      <w:r>
        <w:t xml:space="preserve"> {{field-on:Bible}}</w:t>
      </w:r>
      <w:r>
        <w:t xml:space="preserve">And now, Lord my God, you gave your servant instead of David my father, and I am a small child and do not know my going out and my coming in.</w:t>
      </w:r>
      <w:r>
        <w:rPr>
          <w:rStyle w:val="FootnoteReference"/>
        </w:rPr>
        <w:footnoteReference w:id="4533"/>
      </w:r>
      <w:r>
        <w:t xml:space="preserve">{{field-off:Bible}}</w:t>
      </w:r>
    </w:p>
    <w:p>
      <w:r>
        <w:rPr>
          <w:sz w:val="18"/>
          <w:color w:val="777777"/>
        </w:rPr>
        <w:t xml:space="preserve">[[@Bible:1 Kings 3:8]] </w:t>
      </w:r>
      <w:r>
        <w:rPr>
          <w:b/>
        </w:rPr>
        <w:t xml:space="preserve">8 </w:t>
      </w:r>
      <w:r>
        <w:t xml:space="preserve"> {{field-on:Bible}}</w:t>
      </w:r>
      <w:r>
        <w:t xml:space="preserve">And your servant is in the midst of your people whom you chose, a numerous people who will not be numbered.</w:t>
      </w:r>
      <w:r>
        <w:rPr>
          <w:rStyle w:val="FootnoteReference"/>
        </w:rPr>
        <w:footnoteReference w:id="4534"/>
      </w:r>
      <w:r>
        <w:t xml:space="preserve">{{field-off:Bible}}</w:t>
      </w:r>
    </w:p>
    <w:p>
      <w:r>
        <w:rPr>
          <w:sz w:val="18"/>
          <w:color w:val="777777"/>
        </w:rPr>
        <w:t xml:space="preserve">[[@Bible:1 Kings 3:9]] </w:t>
      </w:r>
      <w:r>
        <w:rPr>
          <w:b/>
        </w:rPr>
        <w:t xml:space="preserve">9 </w:t>
      </w:r>
      <w:r>
        <w:t xml:space="preserve"> {{field-on:Bible}}</w:t>
      </w:r>
      <w:r>
        <w:t xml:space="preserve">And you will give your servant a heart that hears</w:t>
      </w:r>
      <w:r>
        <w:rPr>
          <w:rStyle w:val="FootnoteReference"/>
        </w:rPr>
        <w:footnoteReference w:id="4535"/>
      </w:r>
      <w:r>
        <w:t xml:space="preserve"> and discerns your people in righteousness, to understand between good and evil. For who will be able to judge this heavy people of yours?</w:t>
      </w:r>
      <w:r>
        <w:rPr>
          <w:rStyle w:val="FootnoteReference"/>
        </w:rPr>
        <w:footnoteReference w:id="4536"/>
      </w:r>
      <w:r>
        <w:t xml:space="preserve">{{field-off:Bible}}</w:t>
      </w:r>
    </w:p>
    <w:p>
      <w:r>
        <w:rPr>
          <w:sz w:val="18"/>
          <w:color w:val="777777"/>
        </w:rPr>
        <w:t xml:space="preserve">[[@Bible:1 Kings 3:10]] </w:t>
      </w:r>
      <w:r>
        <w:rPr>
          <w:b/>
        </w:rPr>
        <w:t xml:space="preserve">10 </w:t>
      </w:r>
      <w:r>
        <w:t xml:space="preserve"> {{field-on:Bible}}</w:t>
      </w:r>
      <w:r>
        <w:t xml:space="preserve">And it was pleasing before the Lord that Solomon asked this word.</w:t>
      </w:r>
      <w:r>
        <w:t xml:space="preserve">{{field-off:Bible}}</w:t>
      </w:r>
    </w:p>
    <w:p>
      <w:r>
        <w:rPr>
          <w:sz w:val="18"/>
          <w:color w:val="777777"/>
        </w:rPr>
        <w:t xml:space="preserve">[[@Bible:1 Kings 3:11]] </w:t>
      </w:r>
      <w:r>
        <w:rPr>
          <w:b/>
        </w:rPr>
        <w:t xml:space="preserve">11 </w:t>
      </w:r>
      <w:r>
        <w:t xml:space="preserve"> {{field-on:Bible}}</w:t>
      </w:r>
      <w:r>
        <w:t xml:space="preserve">And the Lord said to him, Because you asked from me this word and did not ask for yourself many days</w:t>
      </w:r>
      <w:r>
        <w:rPr>
          <w:rStyle w:val="FootnoteReference"/>
        </w:rPr>
        <w:footnoteReference w:id="4537"/>
      </w:r>
      <w:r>
        <w:t xml:space="preserve"> and did not ask riches and did not ask the lives of your enemies, but asked for yourself understanding to hear judgment,</w:t>
      </w:r>
      <w:r>
        <w:rPr>
          <w:rStyle w:val="FootnoteReference"/>
        </w:rPr>
        <w:footnoteReference w:id="4538"/>
      </w:r>
      <w:r>
        <w:t xml:space="preserve">{{field-off:Bible}}</w:t>
      </w:r>
    </w:p>
    <w:p>
      <w:r>
        <w:rPr>
          <w:sz w:val="18"/>
          <w:color w:val="777777"/>
        </w:rPr>
        <w:t xml:space="preserve">[[@Bible:1 Kings 3:12]] </w:t>
      </w:r>
      <w:r>
        <w:rPr>
          <w:b/>
        </w:rPr>
        <w:t xml:space="preserve">12 </w:t>
      </w:r>
      <w:r>
        <w:t xml:space="preserve"> {{field-on:Bible}}</w:t>
      </w:r>
      <w:r>
        <w:t xml:space="preserve">behold, I have done according to your word. Behold, I have given you a wise and understanding heart. One like you did not come to be before you, and after you none like you will arise.</w:t>
      </w:r>
      <w:r>
        <w:t xml:space="preserve">{{field-off:Bible}}</w:t>
      </w:r>
    </w:p>
    <w:p>
      <w:r>
        <w:rPr>
          <w:sz w:val="18"/>
          <w:color w:val="777777"/>
        </w:rPr>
        <w:t xml:space="preserve">[[@Bible:1 Kings 3:13]] </w:t>
      </w:r>
      <w:r>
        <w:rPr>
          <w:b/>
        </w:rPr>
        <w:t xml:space="preserve">13 </w:t>
      </w:r>
      <w:r>
        <w:t xml:space="preserve"> {{field-on:Bible}}</w:t>
      </w:r>
      <w:r>
        <w:t xml:space="preserve">And what you did not ask I have given you too, both riches and glory, so that no man like you has come to be among kings.</w:t>
      </w:r>
      <w:r>
        <w:t xml:space="preserve">{{field-off:Bible}}</w:t>
      </w:r>
    </w:p>
    <w:p>
      <w:r>
        <w:rPr>
          <w:sz w:val="18"/>
          <w:color w:val="777777"/>
        </w:rPr>
        <w:t xml:space="preserve">[[@Bible:1 Kings 3:14]] </w:t>
      </w:r>
      <w:r>
        <w:rPr>
          <w:b/>
        </w:rPr>
        <w:t xml:space="preserve">14 </w:t>
      </w:r>
      <w:r>
        <w:t xml:space="preserve"> {{field-on:Bible}}</w:t>
      </w:r>
      <w:r>
        <w:t xml:space="preserve">And if you walk in my way, keeping my commandments and my ordinances as David your father walked, I will multiply your days.</w:t>
      </w:r>
      <w:r>
        <w:t xml:space="preserve">{{field-off:Bible}}</w:t>
      </w:r>
    </w:p>
    <w:p>
      <w:r>
        <w:rPr>
          <w:sz w:val="18"/>
          <w:color w:val="777777"/>
        </w:rPr>
        <w:t xml:space="preserve">[[@Bible:1 Kings 3:15]] </w:t>
      </w:r>
      <w:r>
        <w:rPr>
          <w:b/>
        </w:rPr>
        <w:t xml:space="preserve">15 </w:t>
      </w:r>
      <w:r>
        <w:t xml:space="preserve"> {{field-on:Bible}}</w:t>
      </w:r>
      <w:r>
        <w:t xml:space="preserve">And Solomon awoke, and behold, it was a dream. And he rose and comes to </w:t>
      </w:r>
      <w:r>
        <w:t xml:space="preserve">[[Jerusalem &gt;&gt; BibleKnowledgebase:@Jerusalem]]</w:t>
      </w:r>
      <w:r>
        <w:t xml:space="preserve">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4539"/>
      </w:r>
      <w:r>
        <w:t xml:space="preserve">{{field-off:Bible}}</w:t>
      </w:r>
    </w:p>
    <w:p>
      <w:r>
        <w:rPr>
          <w:sz w:val="18"/>
          <w:color w:val="777777"/>
        </w:rPr>
        <w:t xml:space="preserve">[[@Bible:1 Kings 3:16]] </w:t>
      </w:r>
      <w:r>
        <w:rPr>
          <w:b/>
        </w:rPr>
        <w:t xml:space="preserve">16 </w:t>
      </w:r>
      <w:r>
        <w:t xml:space="preserve"> {{field-on:Bible}}</w:t>
      </w:r>
      <w:r>
        <w:t xml:space="preserve">Then two prostitute women appeared to the king and stood before him.</w:t>
      </w:r>
      <w:r>
        <w:t xml:space="preserve">{{field-off:Bible}}</w:t>
      </w:r>
    </w:p>
    <w:p>
      <w:r>
        <w:rPr>
          <w:sz w:val="18"/>
          <w:color w:val="777777"/>
        </w:rPr>
        <w:t xml:space="preserve">[[@Bible:1 Kings 3:17]] </w:t>
      </w:r>
      <w:r>
        <w:rPr>
          <w:b/>
        </w:rPr>
        <w:t xml:space="preserve">17 </w:t>
      </w:r>
      <w:r>
        <w:t xml:space="preserve"> {{field-on:Bible}}</w:t>
      </w:r>
      <w:r>
        <w:t xml:space="preserve">And the one woman said, In me, my lord, I and this woman live in one house, and we gave birth in the house.</w:t>
      </w:r>
      <w:r>
        <w:t xml:space="preserve">{{field-off:Bible}}</w:t>
      </w:r>
    </w:p>
    <w:p>
      <w:r>
        <w:rPr>
          <w:sz w:val="18"/>
          <w:color w:val="777777"/>
        </w:rPr>
        <w:t xml:space="preserve">[[@Bible:1 Kings 3:18]] </w:t>
      </w:r>
      <w:r>
        <w:rPr>
          <w:b/>
        </w:rPr>
        <w:t xml:space="preserve">18 </w:t>
      </w:r>
      <w:r>
        <w:t xml:space="preserve"> {{field-on:Bible}}</w:t>
      </w:r>
      <w:r>
        <w:t xml:space="preserve">And it came to be on the third day after I gave birth, that this woman also gave birth, and we were together, and there was no one with us except the two of us in the house.</w:t>
      </w:r>
      <w:r>
        <w:rPr>
          <w:rStyle w:val="FootnoteReference"/>
        </w:rPr>
        <w:footnoteReference w:id="4540"/>
      </w:r>
      <w:r>
        <w:t xml:space="preserve">{{field-off:Bible}}</w:t>
      </w:r>
    </w:p>
    <w:p>
      <w:r>
        <w:rPr>
          <w:sz w:val="18"/>
          <w:color w:val="777777"/>
        </w:rPr>
        <w:t xml:space="preserve">[[@Bible:1 Kings 3:19]] </w:t>
      </w:r>
      <w:r>
        <w:rPr>
          <w:b/>
        </w:rPr>
        <w:t xml:space="preserve">19 </w:t>
      </w:r>
      <w:r>
        <w:t xml:space="preserve"> {{field-on:Bible}}</w:t>
      </w:r>
      <w:r>
        <w:t xml:space="preserve">And the son of this woman died in the night, because she lay on him.</w:t>
      </w:r>
      <w:r>
        <w:rPr>
          <w:rStyle w:val="FootnoteReference"/>
        </w:rPr>
        <w:footnoteReference w:id="4541"/>
      </w:r>
      <w:r>
        <w:t xml:space="preserve">{{field-off:Bible}}</w:t>
      </w:r>
    </w:p>
    <w:p>
      <w:r>
        <w:rPr>
          <w:sz w:val="18"/>
          <w:color w:val="777777"/>
        </w:rPr>
        <w:t xml:space="preserve">[[@Bible:1 Kings 3:20]] </w:t>
      </w:r>
      <w:r>
        <w:rPr>
          <w:b/>
        </w:rPr>
        <w:t xml:space="preserve">20 </w:t>
      </w:r>
      <w:r>
        <w:t xml:space="preserve"> {{field-on:Bible}}</w:t>
      </w:r>
      <w:r>
        <w:t xml:space="preserve">And she rose in the middle of the night and took my son from my embrace while your servant was sleeping and laid him in her bosom, and her dead son she laid in my bosom.</w:t>
      </w:r>
      <w:r>
        <w:rPr>
          <w:rStyle w:val="FootnoteReference"/>
        </w:rPr>
        <w:footnoteReference w:id="4542"/>
      </w:r>
      <w:r>
        <w:rPr>
          <w:rStyle w:val="FootnoteReference"/>
        </w:rPr>
        <w:footnoteReference w:id="4543"/>
      </w:r>
      <w:r>
        <w:t xml:space="preserve">{{field-off:Bible}}</w:t>
      </w:r>
    </w:p>
    <w:p>
      <w:r>
        <w:rPr>
          <w:sz w:val="18"/>
          <w:color w:val="777777"/>
        </w:rPr>
        <w:t xml:space="preserve">[[@Bible:1 Kings 3:21]] </w:t>
      </w:r>
      <w:r>
        <w:rPr>
          <w:b/>
        </w:rPr>
        <w:t xml:space="preserve">21 </w:t>
      </w:r>
      <w:r>
        <w:t xml:space="preserve"> {{field-on:Bible}}</w:t>
      </w:r>
      <w:r>
        <w:t xml:space="preserve">And I rose in the morning to nurse my son, and he was dead. And behold, I considered him in the morning, and behold, he was not my son whom I bore.</w:t>
      </w:r>
      <w:r>
        <w:t xml:space="preserve">{{field-off:Bible}}</w:t>
      </w:r>
    </w:p>
    <w:p>
      <w:r>
        <w:rPr>
          <w:sz w:val="18"/>
          <w:color w:val="777777"/>
        </w:rPr>
        <w:t xml:space="preserve">[[@Bible:1 Kings 3:22]] </w:t>
      </w:r>
      <w:r>
        <w:rPr>
          <w:b/>
        </w:rPr>
        <w:t xml:space="preserve">22 </w:t>
      </w:r>
      <w:r>
        <w:t xml:space="preserve"> {{field-on:Bible}}</w:t>
      </w:r>
      <w:r>
        <w:t xml:space="preserve">And the other woman said, No, but my son is the living one, and your son is the dead one. And they were speaking before the king.</w:t>
      </w:r>
      <w:r>
        <w:t xml:space="preserve">{{field-off:Bible}}</w:t>
      </w:r>
    </w:p>
    <w:p>
      <w:r>
        <w:rPr>
          <w:sz w:val="18"/>
          <w:color w:val="777777"/>
        </w:rPr>
        <w:t xml:space="preserve">[[@Bible:1 Kings 3:23]] </w:t>
      </w:r>
      <w:r>
        <w:rPr>
          <w:b/>
        </w:rPr>
        <w:t xml:space="preserve">23 </w:t>
      </w:r>
      <w:r>
        <w:t xml:space="preserve"> {{field-on:Bible}}</w:t>
      </w:r>
      <w:r>
        <w:t xml:space="preserve">And the king said to them, You say, This is my living son, and this one's son is the dead one. And you say, No, but my son is the living one, and your son is the dead one.</w:t>
      </w:r>
      <w:r>
        <w:t xml:space="preserve">{{field-off:Bible}}</w:t>
      </w:r>
    </w:p>
    <w:p>
      <w:r>
        <w:rPr>
          <w:sz w:val="18"/>
          <w:color w:val="777777"/>
        </w:rPr>
        <w:t xml:space="preserve">[[@Bible:1 Kings 3:24]] </w:t>
      </w:r>
      <w:r>
        <w:rPr>
          <w:b/>
        </w:rPr>
        <w:t xml:space="preserve">24 </w:t>
      </w:r>
      <w:r>
        <w:t xml:space="preserve"> {{field-on:Bible}}</w:t>
      </w:r>
      <w:r>
        <w:t xml:space="preserve">And the king said, Bring me a sword. And they brought the sword before the king.</w:t>
      </w:r>
      <w:r>
        <w:t xml:space="preserve">{{field-off:Bible}}</w:t>
      </w:r>
    </w:p>
    <w:p>
      <w:r>
        <w:rPr>
          <w:sz w:val="18"/>
          <w:color w:val="777777"/>
        </w:rPr>
        <w:t xml:space="preserve">[[@Bible:1 Kings 3:25]] </w:t>
      </w:r>
      <w:r>
        <w:rPr>
          <w:b/>
        </w:rPr>
        <w:t xml:space="preserve">25 </w:t>
      </w:r>
      <w:r>
        <w:t xml:space="preserve"> {{field-on:Bible}}</w:t>
      </w:r>
      <w:r>
        <w:t xml:space="preserve">And the king said, Divide the living nursing child into two, and give half of him to this one and half of him to this one.</w:t>
      </w:r>
      <w:r>
        <w:t xml:space="preserve">{{field-off:Bible}}</w:t>
      </w:r>
    </w:p>
    <w:p>
      <w:r>
        <w:rPr>
          <w:sz w:val="18"/>
          <w:color w:val="777777"/>
        </w:rPr>
        <w:t xml:space="preserve">[[@Bible:1 Kings 3:26]] </w:t>
      </w:r>
      <w:r>
        <w:rPr>
          <w:b/>
        </w:rPr>
        <w:t xml:space="preserve">26 </w:t>
      </w:r>
      <w:r>
        <w:t xml:space="preserve"> {{field-on:Bible}}</w:t>
      </w:r>
      <w:r>
        <w:t xml:space="preserve">And the woman whose son was the living one answered and said to the king, because her womb was troubled</w:t>
      </w:r>
      <w:r>
        <w:rPr>
          <w:rStyle w:val="FootnoteReference"/>
        </w:rPr>
        <w:footnoteReference w:id="4544"/>
      </w:r>
      <w:r>
        <w:t xml:space="preserve"> over her son, In me, my lord, give her the child, and by death do not put him to death. But the other said, Let him be neither mine nor hers. Divide him.</w:t>
      </w:r>
      <w:r>
        <w:rPr>
          <w:rStyle w:val="FootnoteReference"/>
        </w:rPr>
        <w:footnoteReference w:id="4545"/>
      </w:r>
      <w:r>
        <w:t xml:space="preserve">{{field-off:Bible}}</w:t>
      </w:r>
    </w:p>
    <w:p>
      <w:r>
        <w:rPr>
          <w:sz w:val="18"/>
          <w:color w:val="777777"/>
        </w:rPr>
        <w:t xml:space="preserve">[[@Bible:1 Kings 3:27]] </w:t>
      </w:r>
      <w:r>
        <w:rPr>
          <w:b/>
        </w:rPr>
        <w:t xml:space="preserve">27 </w:t>
      </w:r>
      <w:r>
        <w:t xml:space="preserve"> {{field-on:Bible}}</w:t>
      </w:r>
      <w:r>
        <w:t xml:space="preserve">And the king answered and said, Give the child to the one who said, Give him to her, and by death do not put him to death. She is his mother.</w:t>
      </w:r>
      <w:r>
        <w:t xml:space="preserve">{{field-off:Bible}}</w:t>
      </w:r>
    </w:p>
    <w:p>
      <w:r>
        <w:rPr>
          <w:sz w:val="18"/>
          <w:color w:val="777777"/>
        </w:rPr>
        <w:t xml:space="preserve">[[@Bible:1 Kings 3:28]] </w:t>
      </w:r>
      <w:r>
        <w:rPr>
          <w:b/>
        </w:rPr>
        <w:t xml:space="preserve">28 </w:t>
      </w:r>
      <w:r>
        <w:t xml:space="preserve"> {{field-on:Bible}}</w:t>
      </w:r>
      <w:r>
        <w:t xml:space="preserve">And all Israel</w:t>
      </w:r>
      <w:r>
        <w:rPr>
          <w:rStyle w:val="FootnoteReference"/>
        </w:rPr>
        <w:footnoteReference w:id="4546"/>
      </w:r>
      <w:r>
        <w:t xml:space="preserve"> heard this judgment that the king judged, and they feared before the king, because they saw that understanding of God was in him for doing justice.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Kings 4:1]] </w:t>
      </w:r>
      <w:r>
        <w:rPr>
          <w:b/>
        </w:rPr>
        <w:t xml:space="preserve">1 </w:t>
      </w:r>
      <w:r>
        <w:t xml:space="preserve"> {{field-on:Bible}}</w:t>
      </w:r>
      <w:r>
        <w:t xml:space="preserve">And King Solomon</w:t>
      </w:r>
      <w:r>
        <w:rPr>
          <w:rStyle w:val="FootnoteReference"/>
        </w:rPr>
        <w:footnoteReference w:id="4547"/>
      </w:r>
      <w:r>
        <w:t xml:space="preserve"> was reigning over Israel</w:t>
      </w:r>
      <w:r>
        <w:rPr>
          <w:rStyle w:val="FootnoteReference"/>
        </w:rPr>
        <w:footnoteReference w:id="4548"/>
      </w:r>
      <w:r>
        <w:t xml:space="preserve">.</w:t>
      </w:r>
      <w:r>
        <w:t xml:space="preserve">{{field-off:Bible}}</w:t>
      </w:r>
    </w:p>
    <w:p>
      <w:r>
        <w:rPr>
          <w:sz w:val="18"/>
          <w:color w:val="777777"/>
        </w:rPr>
        <w:t xml:space="preserve">[[@Bible:1 Kings 4:2]] </w:t>
      </w:r>
      <w:r>
        <w:rPr>
          <w:b/>
        </w:rPr>
        <w:t xml:space="preserve">2 </w:t>
      </w:r>
      <w:r>
        <w:t xml:space="preserve"> {{field-on:Bible}}</w:t>
      </w:r>
      <w:r>
        <w:t xml:space="preserve">And these were his rulers: Azariou son of Sadok,</w:t>
      </w:r>
      <w:r>
        <w:t xml:space="preserve">{{field-off:Bible}}</w:t>
      </w:r>
    </w:p>
    <w:p>
      <w:r>
        <w:rPr>
          <w:sz w:val="18"/>
          <w:color w:val="777777"/>
        </w:rPr>
        <w:t xml:space="preserve">[[@Bible:1 Kings 4:3]] </w:t>
      </w:r>
      <w:r>
        <w:rPr>
          <w:b/>
        </w:rPr>
        <w:t xml:space="preserve">3 </w:t>
      </w:r>
      <w:r>
        <w:t xml:space="preserve"> {{field-on:Bible}}</w:t>
      </w:r>
      <w:r>
        <w:t xml:space="preserve">and Eliareph and Achia sons of Saba, secretaries, and Iosaphat son of Achilid, recorder,</w:t>
      </w:r>
      <w:r>
        <w:t xml:space="preserve">{{field-off:Bible}}</w:t>
      </w:r>
    </w:p>
    <w:p>
      <w:r>
        <w:rPr>
          <w:sz w:val="18"/>
          <w:color w:val="777777"/>
        </w:rPr>
        <w:t xml:space="preserve">[[@Bible:1 Kings 4:4]] </w:t>
      </w:r>
      <w:r>
        <w:rPr>
          <w:b/>
        </w:rPr>
        <w:t xml:space="preserve">4 </w:t>
      </w:r>
      <w:r>
        <w:t xml:space="preserve"> {{field-on:Bible}}</w:t>
      </w:r>
      <w:r>
        <w:t xml:space="preserve">and Sadouch and Abiathar, priests,</w:t>
      </w:r>
      <w:r>
        <w:t xml:space="preserve">{{field-off:Bible}}</w:t>
      </w:r>
    </w:p>
    <w:p>
      <w:r>
        <w:rPr>
          <w:sz w:val="18"/>
          <w:color w:val="777777"/>
        </w:rPr>
        <w:t xml:space="preserve">[[@Bible:1 Kings 4:5]] </w:t>
      </w:r>
      <w:r>
        <w:rPr>
          <w:b/>
        </w:rPr>
        <w:t xml:space="preserve">5 </w:t>
      </w:r>
      <w:r>
        <w:t xml:space="preserve"> {{field-on:Bible}}</w:t>
      </w:r>
      <w:r>
        <w:t xml:space="preserve">and Ornia son of Nathan over those appointed, and Zabouth son of Nathan, companion of the king,</w:t>
      </w:r>
      <w:r>
        <w:rPr>
          <w:rStyle w:val="FootnoteReference"/>
        </w:rPr>
        <w:footnoteReference w:id="4549"/>
      </w:r>
      <w:r>
        <w:rPr>
          <w:rStyle w:val="FootnoteReference"/>
        </w:rPr>
        <w:footnoteReference w:id="4550"/>
      </w:r>
      <w:r>
        <w:rPr>
          <w:rStyle w:val="FootnoteReference"/>
        </w:rPr>
        <w:footnoteReference w:id="4551"/>
      </w:r>
      <w:r>
        <w:t xml:space="preserve">{{field-off:Bible}}</w:t>
      </w:r>
    </w:p>
    <w:p>
      <w:r>
        <w:rPr>
          <w:sz w:val="18"/>
          <w:color w:val="777777"/>
        </w:rPr>
        <w:t xml:space="preserve">[[@Bible:1 Kings 4:6]] </w:t>
      </w:r>
      <w:r>
        <w:rPr>
          <w:b/>
        </w:rPr>
        <w:t xml:space="preserve">6 </w:t>
      </w:r>
      <w:r>
        <w:t xml:space="preserve"> {{field-on:Bible}}</w:t>
      </w:r>
      <w:r>
        <w:t xml:space="preserve">and Achiel household steward, and Eliab son of Saph over the family line, and Adoniram son of Ephra over the levies,</w:t>
      </w:r>
      <w:r>
        <w:t xml:space="preserve">{{field-off:Bible}}</w:t>
      </w:r>
    </w:p>
    <w:p>
      <w:r>
        <w:rPr>
          <w:sz w:val="18"/>
          <w:color w:val="777777"/>
        </w:rPr>
        <w:t xml:space="preserve">[[@Bible:1 Kings 4:7]] </w:t>
      </w:r>
      <w:r>
        <w:rPr>
          <w:b/>
        </w:rPr>
        <w:t xml:space="preserve">7 </w:t>
      </w:r>
      <w:r>
        <w:t xml:space="preserve"> {{field-on:Bible}}</w:t>
      </w:r>
      <w:r>
        <w:t xml:space="preserve">and Solomon had twelve appointed officers over all Israel to provide for the king and his house. One month in the year it fell on each to provide.</w:t>
      </w:r>
      <w:r>
        <w:t xml:space="preserve">{{field-off:Bible}}</w:t>
      </w:r>
    </w:p>
    <w:p>
      <w:r>
        <w:rPr>
          <w:sz w:val="18"/>
          <w:color w:val="777777"/>
        </w:rPr>
        <w:t xml:space="preserve">[[@Bible:1 Kings 4:8]] </w:t>
      </w:r>
      <w:r>
        <w:rPr>
          <w:b/>
        </w:rPr>
        <w:t xml:space="preserve">8 </w:t>
      </w:r>
      <w:r>
        <w:t xml:space="preserve"> {{field-on:Bible}}</w:t>
      </w:r>
      <w:r>
        <w:t xml:space="preserve">And these were their names: Benor in the hill country of Ephraim, one.</w:t>
      </w:r>
      <w:r>
        <w:t xml:space="preserve">{{field-off:Bible}}</w:t>
      </w:r>
    </w:p>
    <w:p>
      <w:r>
        <w:rPr>
          <w:sz w:val="18"/>
          <w:color w:val="777777"/>
        </w:rPr>
        <w:t xml:space="preserve">[[@Bible:1 Kings 4:9]] </w:t>
      </w:r>
      <w:r>
        <w:rPr>
          <w:b/>
        </w:rPr>
        <w:t xml:space="preserve">9 </w:t>
      </w:r>
      <w:r>
        <w:t xml:space="preserve"> {{field-on:Bible}}</w:t>
      </w:r>
      <w:r>
        <w:t xml:space="preserve">Son of Rechab in Machemas and Baithalamin and Baithsamys and Ailon as far as Baithanan, one.</w:t>
      </w:r>
      <w:r>
        <w:t xml:space="preserve">{{field-off:Bible}}</w:t>
      </w:r>
    </w:p>
    <w:p>
      <w:r>
        <w:rPr>
          <w:sz w:val="18"/>
          <w:color w:val="777777"/>
        </w:rPr>
        <w:t xml:space="preserve">[[@Bible:1 Kings 4:10]] </w:t>
      </w:r>
      <w:r>
        <w:rPr>
          <w:b/>
        </w:rPr>
        <w:t xml:space="preserve">10 </w:t>
      </w:r>
      <w:r>
        <w:t xml:space="preserve"> {{field-on:Bible}}</w:t>
      </w:r>
      <w:r>
        <w:t xml:space="preserve">Son of Esoth: Berbethnema, Lousamencha, and Resphara.</w:t>
      </w:r>
      <w:r>
        <w:t xml:space="preserve">{{field-off:Bible}}</w:t>
      </w:r>
    </w:p>
    <w:p>
      <w:r>
        <w:rPr>
          <w:sz w:val="18"/>
          <w:color w:val="777777"/>
        </w:rPr>
        <w:t xml:space="preserve">[[@Bible:1 Kings 4:11]] </w:t>
      </w:r>
      <w:r>
        <w:rPr>
          <w:b/>
        </w:rPr>
        <w:t xml:space="preserve">11 </w:t>
      </w:r>
      <w:r>
        <w:t xml:space="preserve"> {{field-on:Bible}}</w:t>
      </w:r>
      <w:r>
        <w:t xml:space="preserve">Chinanadab and Anaphathi. The man of Tablith, daughter of Solomon, was his wife, one.</w:t>
      </w:r>
      <w:r>
        <w:t xml:space="preserve">{{field-off:Bible}}</w:t>
      </w:r>
    </w:p>
    <w:p>
      <w:r>
        <w:rPr>
          <w:sz w:val="18"/>
          <w:color w:val="777777"/>
        </w:rPr>
        <w:t xml:space="preserve">[[@Bible:1 Kings 4:12]] </w:t>
      </w:r>
      <w:r>
        <w:rPr>
          <w:b/>
        </w:rPr>
        <w:t xml:space="preserve">12 </w:t>
      </w:r>
      <w:r>
        <w:t xml:space="preserve"> {{field-on:Bible}}</w:t>
      </w:r>
      <w:r>
        <w:t xml:space="preserve">Bakcha son of Achilid: Thaanach and Mekedo and all the house of San that was beside Sesathan below Esrae, from Baisaphoud to Ebelmaola to Maeber Loukam, one.</w:t>
      </w:r>
      <w:r>
        <w:t xml:space="preserve">{{field-off:Bible}}</w:t>
      </w:r>
    </w:p>
    <w:p>
      <w:r>
        <w:rPr>
          <w:sz w:val="18"/>
          <w:color w:val="777777"/>
        </w:rPr>
        <w:t xml:space="preserve">[[@Bible:1 Kings 4:13]] </w:t>
      </w:r>
      <w:r>
        <w:rPr>
          <w:b/>
        </w:rPr>
        <w:t xml:space="preserve">13 </w:t>
      </w:r>
      <w:r>
        <w:t xml:space="preserve"> {{field-on:Bible}}</w:t>
      </w:r>
      <w:r>
        <w:t xml:space="preserve">Son of Gaber in Ramath Galaad. To this one belonged the line-measure of Eregaba</w:t>
      </w:r>
      <w:r>
        <w:rPr>
          <w:rStyle w:val="FootnoteReference"/>
        </w:rPr>
        <w:footnoteReference w:id="4552"/>
      </w:r>
      <w:r>
        <w:t xml:space="preserve"> that is in Basan, sixty great walled cities and bronze bars.</w:t>
      </w:r>
      <w:r>
        <w:t xml:space="preserve">{{field-off:Bible}}</w:t>
      </w:r>
    </w:p>
    <w:p>
      <w:r>
        <w:rPr>
          <w:sz w:val="18"/>
          <w:color w:val="777777"/>
        </w:rPr>
        <w:t xml:space="preserve">[[@Bible:1 Kings 4:14]] </w:t>
      </w:r>
      <w:r>
        <w:rPr>
          <w:b/>
        </w:rPr>
        <w:t xml:space="preserve">14 </w:t>
      </w:r>
      <w:r>
        <w:t xml:space="preserve"> {{field-on:Bible}}</w:t>
      </w:r>
      <w:r>
        <w:t xml:space="preserve">Achinadab son of Achel in Maanaim, one.</w:t>
      </w:r>
      <w:r>
        <w:t xml:space="preserve">{{field-off:Bible}}</w:t>
      </w:r>
    </w:p>
    <w:p>
      <w:r>
        <w:rPr>
          <w:sz w:val="18"/>
          <w:color w:val="777777"/>
        </w:rPr>
        <w:t xml:space="preserve">[[@Bible:1 Kings 4:15]] </w:t>
      </w:r>
      <w:r>
        <w:rPr>
          <w:b/>
        </w:rPr>
        <w:t xml:space="preserve">15 </w:t>
      </w:r>
      <w:r>
        <w:t xml:space="preserve"> {{field-on:Bible}}</w:t>
      </w:r>
      <w:r>
        <w:t xml:space="preserve">Achimaas in Nephthali, and he took Basemmath daughter of Solomon as wife, one.</w:t>
      </w:r>
      <w:r>
        <w:t xml:space="preserve">{{field-off:Bible}}</w:t>
      </w:r>
    </w:p>
    <w:p>
      <w:r>
        <w:rPr>
          <w:sz w:val="18"/>
          <w:color w:val="777777"/>
        </w:rPr>
        <w:t xml:space="preserve">[[@Bible:1 Kings 4:16]] </w:t>
      </w:r>
      <w:r>
        <w:rPr>
          <w:b/>
        </w:rPr>
        <w:t xml:space="preserve">16 </w:t>
      </w:r>
      <w:r>
        <w:t xml:space="preserve"> {{field-on:Bible}}</w:t>
      </w:r>
      <w:r>
        <w:t xml:space="preserve">Baana son of Chousi in Maalath, one.</w:t>
      </w:r>
      <w:r>
        <w:t xml:space="preserve">{{field-off:Bible}}</w:t>
      </w:r>
    </w:p>
    <w:p>
      <w:r>
        <w:rPr>
          <w:sz w:val="18"/>
          <w:color w:val="777777"/>
        </w:rPr>
        <w:t xml:space="preserve">[[@Bible:1 Kings 4:17]] </w:t>
      </w:r>
      <w:r>
        <w:rPr>
          <w:b/>
        </w:rPr>
        <w:t xml:space="preserve">17 </w:t>
      </w:r>
      <w:r>
        <w:t xml:space="preserve"> {{field-on:Bible}}</w:t>
      </w:r>
      <w:r>
        <w:t xml:space="preserve">Samaa son of Hela in Benjamin</w:t>
      </w:r>
      <w:r>
        <w:rPr>
          <w:rStyle w:val="FootnoteReference"/>
        </w:rPr>
        <w:footnoteReference w:id="4553"/>
      </w:r>
      <w:r>
        <w:t xml:space="preserve">.</w:t>
      </w:r>
      <w:r>
        <w:t xml:space="preserve">{{field-off:Bible}}</w:t>
      </w:r>
    </w:p>
    <w:p>
      <w:r>
        <w:rPr>
          <w:sz w:val="18"/>
          <w:color w:val="777777"/>
        </w:rPr>
        <w:t xml:space="preserve">[[@Bible:1 Kings 4:18]] </w:t>
      </w:r>
      <w:r>
        <w:rPr>
          <w:b/>
        </w:rPr>
        <w:t xml:space="preserve">18 </w:t>
      </w:r>
      <w:r>
        <w:t xml:space="preserve"> {{field-on:Bible}}</w:t>
      </w:r>
      <w:r>
        <w:t xml:space="preserve">Gaber son of Adai in the land of Gad, land of Seon king of Esebon and Og king of Basan, and Nasiph one</w:t>
      </w:r>
      <w:r>
        <w:rPr>
          <w:rStyle w:val="FootnoteReference"/>
        </w:rPr>
        <w:footnoteReference w:id="4554"/>
      </w:r>
      <w:r>
        <w:t xml:space="preserve"> in the land of Judah</w:t>
      </w:r>
      <w:r>
        <w:rPr>
          <w:rStyle w:val="FootnoteReference"/>
        </w:rPr>
        <w:footnoteReference w:id="4555"/>
      </w:r>
      <w:r>
        <w:t xml:space="preserve">.</w:t>
      </w:r>
      <w:r>
        <w:t xml:space="preserve">{{field-off:Bible}}</w:t>
      </w:r>
    </w:p>
    <w:p>
      <w:r>
        <w:rPr>
          <w:sz w:val="18"/>
          <w:color w:val="777777"/>
        </w:rPr>
        <w:t xml:space="preserve">[[@Bible:1 Kings 4:19]] </w:t>
      </w:r>
      <w:r>
        <w:rPr>
          <w:b/>
        </w:rPr>
        <w:t xml:space="preserve">19 </w:t>
      </w:r>
      <w:r>
        <w:t xml:space="preserve"> {{field-on:Bible}}</w:t>
      </w:r>
      <w:r>
        <w:t xml:space="preserve">Iosaphat son of Phouasoud in Issachar</w:t>
      </w:r>
      <w:r>
        <w:rPr>
          <w:rStyle w:val="FootnoteReference"/>
        </w:rPr>
        <w:footnoteReference w:id="4556"/>
      </w:r>
      <w:r>
        <w:t xml:space="preserve">.</w:t>
      </w:r>
      <w:r>
        <w:rPr>
          <w:rStyle w:val="FootnoteReference"/>
        </w:rPr>
        <w:footnoteReference w:id="4557"/>
      </w:r>
      <w:r>
        <w:rPr>
          <w:rStyle w:val="FootnoteReference"/>
        </w:rPr>
        <w:footnoteReference w:id="45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Kings 5:1]] </w:t>
      </w:r>
      <w:r>
        <w:rPr>
          <w:b/>
        </w:rPr>
        <w:t xml:space="preserve">1 </w:t>
      </w:r>
      <w:r>
        <w:t xml:space="preserve"> {{field-on:Bible}}</w:t>
      </w:r>
      <w:r>
        <w:t xml:space="preserve">And the appointed officers were thus providing for King Solomon</w:t>
      </w:r>
      <w:r>
        <w:rPr>
          <w:rStyle w:val="FootnoteReference"/>
        </w:rPr>
        <w:footnoteReference w:id="4559"/>
      </w:r>
      <w:r>
        <w:t xml:space="preserve">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4560"/>
      </w:r>
      <w:r>
        <w:rPr>
          <w:rStyle w:val="FootnoteReference"/>
        </w:rPr>
        <w:footnoteReference w:id="4561"/>
      </w:r>
      <w:r>
        <w:t xml:space="preserve">{{field-off:Bible}}</w:t>
      </w:r>
    </w:p>
    <w:p>
      <w:r>
        <w:rPr>
          <w:sz w:val="18"/>
          <w:color w:val="777777"/>
        </w:rPr>
        <w:t xml:space="preserve">[[@Bible:1 Kings 5:2]] </w:t>
      </w:r>
      <w:r>
        <w:rPr>
          <w:b/>
        </w:rPr>
        <w:t xml:space="preserve">2 </w:t>
      </w:r>
      <w:r>
        <w:t xml:space="preserve"> {{field-on:Bible}}</w:t>
      </w:r>
      <w:r>
        <w:t xml:space="preserve">And these were the needs for Solomon in one day</w:t>
      </w:r>
      <w:r>
        <w:rPr>
          <w:rStyle w:val="FootnoteReference"/>
        </w:rPr>
        <w:footnoteReference w:id="4562"/>
      </w:r>
      <w:r>
        <w:t xml:space="preserve">: thirty cors of fine flour and sixty cors of beaten flour,</w:t>
      </w:r>
      <w:r>
        <w:t xml:space="preserve">{{field-off:Bible}}</w:t>
      </w:r>
    </w:p>
    <w:p>
      <w:r>
        <w:rPr>
          <w:sz w:val="18"/>
          <w:color w:val="777777"/>
        </w:rPr>
        <w:t xml:space="preserve">[[@Bible:1 Kings 5:3]] </w:t>
      </w:r>
      <w:r>
        <w:rPr>
          <w:b/>
        </w:rPr>
        <w:t xml:space="preserve">3 </w:t>
      </w:r>
      <w:r>
        <w:t xml:space="preserve"> {{field-on:Bible}}</w:t>
      </w:r>
      <w:r>
        <w:t xml:space="preserve">and ten choice calves and twenty pasture-fed cattle and one hundred sheep</w:t>
      </w:r>
      <w:r>
        <w:rPr>
          <w:rStyle w:val="FootnoteReference"/>
        </w:rPr>
        <w:footnoteReference w:id="4563"/>
      </w:r>
      <w:r>
        <w:t xml:space="preserve">, besides deer and gazelles and choice fatted birds.</w:t>
      </w:r>
      <w:r>
        <w:t xml:space="preserve">{{field-off:Bible}}</w:t>
      </w:r>
    </w:p>
    <w:p>
      <w:r>
        <w:rPr>
          <w:sz w:val="18"/>
          <w:color w:val="777777"/>
        </w:rPr>
        <w:t xml:space="preserve">[[@Bible:1 Kings 5:4]] </w:t>
      </w:r>
      <w:r>
        <w:rPr>
          <w:b/>
        </w:rPr>
        <w:t xml:space="preserve">4 </w:t>
      </w:r>
      <w:r>
        <w:t xml:space="preserve"> {{field-on:Bible}}</w:t>
      </w:r>
      <w:r>
        <w:t xml:space="preserve">For he was ruler beyond the river, and he had peace from all sides all around.</w:t>
      </w:r>
      <w:r>
        <w:t xml:space="preserve">{{field-off:Bible}}</w:t>
      </w:r>
    </w:p>
    <w:p>
      <w:r>
        <w:rPr>
          <w:sz w:val="18"/>
          <w:color w:val="777777"/>
        </w:rPr>
        <w:t xml:space="preserve">[[@Bible:1 Kings 5:9]] </w:t>
      </w:r>
      <w:r>
        <w:rPr>
          <w:b/>
        </w:rPr>
        <w:t xml:space="preserve">9 </w:t>
      </w:r>
      <w:r>
        <w:t xml:space="preserve"> {{field-on:Bible}}</w:t>
      </w:r>
      <w:r>
        <w:t xml:space="preserve">And the Lord gave understanding to Solomon</w:t>
      </w:r>
      <w:r>
        <w:rPr>
          <w:rStyle w:val="FootnoteReference"/>
        </w:rPr>
        <w:footnoteReference w:id="4564"/>
      </w:r>
      <w:r>
        <w:t xml:space="preserve"> and very great wisdom and breadth of heart like the sand that is beside the sea.</w:t>
      </w:r>
      <w:r>
        <w:t xml:space="preserve">{{field-off:Bible}}</w:t>
      </w:r>
    </w:p>
    <w:p>
      <w:r>
        <w:rPr>
          <w:sz w:val="18"/>
          <w:color w:val="777777"/>
        </w:rPr>
        <w:t xml:space="preserve">[[@Bible:1 Kings 5:10]] </w:t>
      </w:r>
      <w:r>
        <w:rPr>
          <w:b/>
        </w:rPr>
        <w:t xml:space="preserve">10 </w:t>
      </w:r>
      <w:r>
        <w:t xml:space="preserve"> {{field-on:Bible}}</w:t>
      </w:r>
      <w:r>
        <w:t xml:space="preserve">And Solomon was greatly multiplied in understanding beyond the understanding of all the ancient men and beyond all the wise of Egypt.</w:t>
      </w:r>
      <w:r>
        <w:rPr>
          <w:rStyle w:val="FootnoteReference"/>
        </w:rPr>
        <w:footnoteReference w:id="4565"/>
      </w:r>
      <w:r>
        <w:t xml:space="preserve">{{field-off:Bible}}</w:t>
      </w:r>
    </w:p>
    <w:p>
      <w:r>
        <w:rPr>
          <w:sz w:val="18"/>
          <w:color w:val="777777"/>
        </w:rPr>
        <w:t xml:space="preserve">[[@Bible:1 Kings 5:11]] </w:t>
      </w:r>
      <w:r>
        <w:rPr>
          <w:b/>
        </w:rPr>
        <w:t xml:space="preserve">11 </w:t>
      </w:r>
      <w:r>
        <w:t xml:space="preserve"> {{field-on:Bible}}</w:t>
      </w:r>
      <w:r>
        <w:t xml:space="preserve">And he became wiser than all the men, wiser than Gaithan the Ezrite and Haiman and Chalcala and Darda, sons of Mal.</w:t>
      </w:r>
      <w:r>
        <w:rPr>
          <w:rStyle w:val="FootnoteReference"/>
        </w:rPr>
        <w:footnoteReference w:id="4566"/>
      </w:r>
      <w:r>
        <w:rPr>
          <w:rStyle w:val="FootnoteReference"/>
        </w:rPr>
        <w:footnoteReference w:id="4567"/>
      </w:r>
      <w:r>
        <w:t xml:space="preserve">{{field-off:Bible}}</w:t>
      </w:r>
    </w:p>
    <w:p>
      <w:r>
        <w:rPr>
          <w:sz w:val="18"/>
          <w:color w:val="777777"/>
        </w:rPr>
        <w:t xml:space="preserve">[[@Bible:1 Kings 5:12]] </w:t>
      </w:r>
      <w:r>
        <w:rPr>
          <w:b/>
        </w:rPr>
        <w:t xml:space="preserve">12 </w:t>
      </w:r>
      <w:r>
        <w:t xml:space="preserve"> {{field-on:Bible}}</w:t>
      </w:r>
      <w:r>
        <w:t xml:space="preserve">And Solomon spoke three thousand parables, and his songs were five thousand</w:t>
      </w:r>
      <w:r>
        <w:rPr>
          <w:rStyle w:val="FootnoteReference"/>
        </w:rPr>
        <w:footnoteReference w:id="4568"/>
      </w:r>
      <w:r>
        <w:t xml:space="preserve">.</w:t>
      </w:r>
      <w:r>
        <w:t xml:space="preserve">{{field-off:Bible}}</w:t>
      </w:r>
    </w:p>
    <w:p>
      <w:r>
        <w:rPr>
          <w:sz w:val="18"/>
          <w:color w:val="777777"/>
        </w:rPr>
        <w:t xml:space="preserve">[[@Bible:1 Kings 5:13]] </w:t>
      </w:r>
      <w:r>
        <w:rPr>
          <w:b/>
        </w:rPr>
        <w:t xml:space="preserve">13 </w:t>
      </w:r>
      <w:r>
        <w:t xml:space="preserve"> {{field-on:Bible}}</w:t>
      </w:r>
      <w:r>
        <w:t xml:space="preserve">And he spoke concerning trees, from the cedar in Lebanon even to the hyssop that comes out through the wall, and he spoke concerning cattle and concerning birds and concerning creeping things and concerning fish.</w:t>
      </w:r>
      <w:r>
        <w:t xml:space="preserve">{{field-off:Bible}}</w:t>
      </w:r>
    </w:p>
    <w:p>
      <w:r>
        <w:rPr>
          <w:sz w:val="18"/>
          <w:color w:val="777777"/>
        </w:rPr>
        <w:t xml:space="preserve">[[@Bible:1 Kings 5:14]] </w:t>
      </w:r>
      <w:r>
        <w:rPr>
          <w:b/>
        </w:rPr>
        <w:t xml:space="preserve">14 </w:t>
      </w:r>
      <w:r>
        <w:t xml:space="preserve"> {{field-on:Bible}}</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w:t>
      </w:r>
      <w:r>
        <w:rPr>
          <w:rStyle w:val="FootnoteReference"/>
        </w:rPr>
        <w:footnoteReference w:id="4569"/>
      </w:r>
      <w:r>
        <w:t xml:space="preserve"> until he finished the house of the Lord and his own house and the wall of </w:t>
      </w:r>
      <w:r>
        <w:t xml:space="preserve">[[Jerusalem &gt;&gt; BibleKnowledgebase:@Jerusalem]]</w:t>
      </w:r>
      <w:r>
        <w:t xml:space="preserve">. Then Pharaoh king of Egypt went up and took Gazer beforehand and burned it, and the Chananite who lived in Mergab, and Pharaoh gave them as gifts to his daughter, wife of Solomon, and Solomon built Gazer.</w:t>
      </w:r>
      <w:r>
        <w:rPr>
          <w:rStyle w:val="FootnoteReference"/>
        </w:rPr>
        <w:footnoteReference w:id="4570"/>
      </w:r>
      <w:r>
        <w:t xml:space="preserve">{{field-off:Bible}}</w:t>
      </w:r>
    </w:p>
    <w:p>
      <w:r>
        <w:rPr>
          <w:sz w:val="18"/>
          <w:color w:val="777777"/>
        </w:rPr>
        <w:t xml:space="preserve">[[@Bible:1 Kings 5:15]] </w:t>
      </w:r>
      <w:r>
        <w:rPr>
          <w:b/>
        </w:rPr>
        <w:t xml:space="preserve">15 </w:t>
      </w:r>
      <w:r>
        <w:t xml:space="preserve"> {{field-on:Bible}}</w:t>
      </w:r>
      <w:r>
        <w:t xml:space="preserve">And Chiram king of Tyre sent his servants to anoint Solomon in place of David</w:t>
      </w:r>
      <w:r>
        <w:rPr>
          <w:rStyle w:val="FootnoteReference"/>
        </w:rPr>
        <w:footnoteReference w:id="4571"/>
      </w:r>
      <w:r>
        <w:t xml:space="preserve"> his father, because Chiram loved David all his days.</w:t>
      </w:r>
      <w:r>
        <w:t xml:space="preserve">{{field-off:Bible}}</w:t>
      </w:r>
    </w:p>
    <w:p>
      <w:r>
        <w:rPr>
          <w:sz w:val="18"/>
          <w:color w:val="777777"/>
        </w:rPr>
        <w:t xml:space="preserve">[[@Bible:1 Kings 5:16]] </w:t>
      </w:r>
      <w:r>
        <w:rPr>
          <w:b/>
        </w:rPr>
        <w:t xml:space="preserve">16 </w:t>
      </w:r>
      <w:r>
        <w:t xml:space="preserve"> {{field-on:Bible}}</w:t>
      </w:r>
      <w:r>
        <w:t xml:space="preserve">And Solomon sent to Chiram, saying,</w:t>
      </w:r>
      <w:r>
        <w:rPr>
          <w:rStyle w:val="FootnoteReference"/>
        </w:rPr>
        <w:footnoteReference w:id="4572"/>
      </w:r>
      <w:r>
        <w:t xml:space="preserve">{{field-off:Bible}}</w:t>
      </w:r>
    </w:p>
    <w:p>
      <w:r>
        <w:rPr>
          <w:sz w:val="18"/>
          <w:color w:val="777777"/>
        </w:rPr>
        <w:t xml:space="preserve">[[@Bible:1 Kings 5:17]] </w:t>
      </w:r>
      <w:r>
        <w:rPr>
          <w:b/>
        </w:rPr>
        <w:t xml:space="preserve">17 </w:t>
      </w:r>
      <w:r>
        <w:t xml:space="preserve"> {{field-on:Bible}}</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4573"/>
      </w:r>
      <w:r>
        <w:rPr>
          <w:rStyle w:val="FootnoteReference"/>
        </w:rPr>
        <w:footnoteReference w:id="4574"/>
      </w:r>
      <w:r>
        <w:rPr>
          <w:rStyle w:val="FootnoteReference"/>
        </w:rPr>
        <w:footnoteReference w:id="4575"/>
      </w:r>
      <w:r>
        <w:rPr>
          <w:rStyle w:val="FootnoteReference"/>
        </w:rPr>
        <w:footnoteReference w:id="4576"/>
      </w:r>
      <w:r>
        <w:t xml:space="preserve">{{field-off:Bible}}</w:t>
      </w:r>
    </w:p>
    <w:p>
      <w:r>
        <w:rPr>
          <w:sz w:val="18"/>
          <w:color w:val="777777"/>
        </w:rPr>
        <w:t xml:space="preserve">[[@Bible:1 Kings 5:18]] </w:t>
      </w:r>
      <w:r>
        <w:rPr>
          <w:b/>
        </w:rPr>
        <w:t xml:space="preserve">18 </w:t>
      </w:r>
      <w:r>
        <w:t xml:space="preserve"> {{field-on:Bible}}</w:t>
      </w:r>
      <w:r>
        <w:t xml:space="preserve">And now the Lord my God has given me rest all around. There is no adversary, and there is no evil encounter.</w:t>
      </w:r>
      <w:r>
        <w:rPr>
          <w:rStyle w:val="FootnoteReference"/>
        </w:rPr>
        <w:footnoteReference w:id="4577"/>
      </w:r>
      <w:r>
        <w:rPr>
          <w:rStyle w:val="FootnoteReference"/>
        </w:rPr>
        <w:footnoteReference w:id="4578"/>
      </w:r>
      <w:r>
        <w:t xml:space="preserve">{{field-off:Bible}}</w:t>
      </w:r>
    </w:p>
    <w:p>
      <w:r>
        <w:rPr>
          <w:sz w:val="18"/>
          <w:color w:val="777777"/>
        </w:rPr>
        <w:t xml:space="preserve">[[@Bible:1 Kings 5:19]] </w:t>
      </w:r>
      <w:r>
        <w:rPr>
          <w:b/>
        </w:rPr>
        <w:t xml:space="preserve">19 </w:t>
      </w:r>
      <w:r>
        <w:t xml:space="preserve"> {{field-on:Bible}}</w:t>
      </w:r>
      <w:r>
        <w:t xml:space="preserve">And behold, I say that I will build a house for the name of the Lord my God, just as the Lord God spoke to David my father, saying, Your son, whom I will give instead of you upon your throne, he will build the house for my name.</w:t>
      </w:r>
      <w:r>
        <w:t xml:space="preserve">{{field-off:Bible}}</w:t>
      </w:r>
    </w:p>
    <w:p>
      <w:r>
        <w:rPr>
          <w:sz w:val="18"/>
          <w:color w:val="777777"/>
        </w:rPr>
        <w:t xml:space="preserve">[[@Bible:1 Kings 5:20]] </w:t>
      </w:r>
      <w:r>
        <w:rPr>
          <w:b/>
        </w:rPr>
        <w:t xml:space="preserve">20 </w:t>
      </w:r>
      <w:r>
        <w:t xml:space="preserve"> {{field-on:Bible}}</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r>
        <w:t xml:space="preserve">{{field-off:Bible}}</w:t>
      </w:r>
    </w:p>
    <w:p>
      <w:r>
        <w:rPr>
          <w:sz w:val="18"/>
          <w:color w:val="777777"/>
        </w:rPr>
        <w:t xml:space="preserve">[[@Bible:1 Kings 5:21]] </w:t>
      </w:r>
      <w:r>
        <w:rPr>
          <w:b/>
        </w:rPr>
        <w:t xml:space="preserve">21 </w:t>
      </w:r>
      <w:r>
        <w:t xml:space="preserve"> {{field-on:Bible}}</w:t>
      </w:r>
      <w:r>
        <w:t xml:space="preserve">And it came to be when Chiram heard the words of Solomon, he rejoiced greatly and said, Blessed is God today, who gave to David a wise son over this many people.</w:t>
      </w:r>
      <w:r>
        <w:t xml:space="preserve">{{field-off:Bible}}</w:t>
      </w:r>
    </w:p>
    <w:p>
      <w:r>
        <w:rPr>
          <w:sz w:val="18"/>
          <w:color w:val="777777"/>
        </w:rPr>
        <w:t xml:space="preserve">[[@Bible:1 Kings 5:22]] </w:t>
      </w:r>
      <w:r>
        <w:rPr>
          <w:b/>
        </w:rPr>
        <w:t xml:space="preserve">22 </w:t>
      </w:r>
      <w:r>
        <w:t xml:space="preserve"> {{field-on:Bible}}</w:t>
      </w:r>
      <w:r>
        <w:t xml:space="preserve">And Chiram sent to Solomon, saying, I have heard concerning all that you sent to me. I will do all your desire concerning cedar wood and fir wood.</w:t>
      </w:r>
      <w:r>
        <w:t xml:space="preserve">{{field-off:Bible}}</w:t>
      </w:r>
    </w:p>
    <w:p>
      <w:r>
        <w:rPr>
          <w:sz w:val="18"/>
          <w:color w:val="777777"/>
        </w:rPr>
        <w:t xml:space="preserve">[[@Bible:1 Kings 5:23]] </w:t>
      </w:r>
      <w:r>
        <w:rPr>
          <w:b/>
        </w:rPr>
        <w:t xml:space="preserve">23 </w:t>
      </w:r>
      <w:r>
        <w:t xml:space="preserve"> {{field-on:Bible}}</w:t>
      </w:r>
      <w:r>
        <w:t xml:space="preserve">My servants will bring them down from Lebanon to the sea. I will place them in rafts to the place that you send to me, and I will shake them out there, and you will take them. And you will do my will by giving bread to my house.</w:t>
      </w:r>
      <w:r>
        <w:rPr>
          <w:rStyle w:val="FootnoteReference"/>
        </w:rPr>
        <w:footnoteReference w:id="4579"/>
      </w:r>
      <w:r>
        <w:t xml:space="preserve">{{field-off:Bible}}</w:t>
      </w:r>
    </w:p>
    <w:p>
      <w:r>
        <w:rPr>
          <w:sz w:val="18"/>
          <w:color w:val="777777"/>
        </w:rPr>
        <w:t xml:space="preserve">[[@Bible:1 Kings 5:24]] </w:t>
      </w:r>
      <w:r>
        <w:rPr>
          <w:b/>
        </w:rPr>
        <w:t xml:space="preserve">24 </w:t>
      </w:r>
      <w:r>
        <w:t xml:space="preserve"> {{field-on:Bible}}</w:t>
      </w:r>
      <w:r>
        <w:t xml:space="preserve">And Chiram was giving cedars to Solomon and all his desire.</w:t>
      </w:r>
      <w:r>
        <w:t xml:space="preserve">{{field-off:Bible}}</w:t>
      </w:r>
    </w:p>
    <w:p>
      <w:r>
        <w:rPr>
          <w:sz w:val="18"/>
          <w:color w:val="777777"/>
        </w:rPr>
        <w:t xml:space="preserve">[[@Bible:1 Kings 5:25]] </w:t>
      </w:r>
      <w:r>
        <w:rPr>
          <w:b/>
        </w:rPr>
        <w:t xml:space="preserve">25 </w:t>
      </w:r>
      <w:r>
        <w:t xml:space="preserve"> {{field-on:Bible}}</w:t>
      </w:r>
      <w:r>
        <w:t xml:space="preserve">And Solomon gave to Chiram twenty thousand cors of wheat and provision for his house and twenty thousand baths of beaten oil. According to this Solomon was giving to Chiram year by year.</w:t>
      </w:r>
      <w:r>
        <w:rPr>
          <w:rStyle w:val="FootnoteReference"/>
        </w:rPr>
        <w:footnoteReference w:id="4580"/>
      </w:r>
      <w:r>
        <w:t xml:space="preserve">{{field-off:Bible}}</w:t>
      </w:r>
    </w:p>
    <w:p>
      <w:r>
        <w:rPr>
          <w:sz w:val="18"/>
          <w:color w:val="777777"/>
        </w:rPr>
        <w:t xml:space="preserve">[[@Bible:1 Kings 5:26]] </w:t>
      </w:r>
      <w:r>
        <w:rPr>
          <w:b/>
        </w:rPr>
        <w:t xml:space="preserve">26 </w:t>
      </w:r>
      <w:r>
        <w:t xml:space="preserve"> {{field-on:Bible}}</w:t>
      </w:r>
      <w:r>
        <w:t xml:space="preserve">And the Lord gave wisdom to Solomon just as he spoke to him, and there was peace between Chiram and between Solomon, and they cut a covenant between themselves.</w:t>
      </w:r>
      <w:r>
        <w:rPr>
          <w:rStyle w:val="FootnoteReference"/>
        </w:rPr>
        <w:footnoteReference w:id="4581"/>
      </w:r>
      <w:r>
        <w:t xml:space="preserve">{{field-off:Bible}}</w:t>
      </w:r>
    </w:p>
    <w:p>
      <w:r>
        <w:rPr>
          <w:sz w:val="18"/>
          <w:color w:val="777777"/>
        </w:rPr>
        <w:t xml:space="preserve">[[@Bible:1 Kings 5:27]] </w:t>
      </w:r>
      <w:r>
        <w:rPr>
          <w:b/>
        </w:rPr>
        <w:t xml:space="preserve">27 </w:t>
      </w:r>
      <w:r>
        <w:t xml:space="preserve"> {{field-on:Bible}}</w:t>
      </w:r>
      <w:r>
        <w:t xml:space="preserve">And King Solomon raised a levy from all Israel</w:t>
      </w:r>
      <w:r>
        <w:rPr>
          <w:rStyle w:val="FootnoteReference"/>
        </w:rPr>
        <w:footnoteReference w:id="4582"/>
      </w:r>
      <w:r>
        <w:t xml:space="preserve">, and the levy was thirty thousand men.</w:t>
      </w:r>
      <w:r>
        <w:rPr>
          <w:rStyle w:val="FootnoteReference"/>
        </w:rPr>
        <w:footnoteReference w:id="4583"/>
      </w:r>
      <w:r>
        <w:t xml:space="preserve">{{field-off:Bible}}</w:t>
      </w:r>
    </w:p>
    <w:p>
      <w:r>
        <w:rPr>
          <w:sz w:val="18"/>
          <w:color w:val="777777"/>
        </w:rPr>
        <w:t xml:space="preserve">[[@Bible:1 Kings 5:28]] </w:t>
      </w:r>
      <w:r>
        <w:rPr>
          <w:b/>
        </w:rPr>
        <w:t xml:space="preserve">28 </w:t>
      </w:r>
      <w:r>
        <w:t xml:space="preserve"> {{field-on:Bible}}</w:t>
      </w:r>
      <w:r>
        <w:t xml:space="preserve">And he sent them to Lebanon, ten thousand in the month by turns. One month they were in Lebanon and two months in their houses, and Adoniram was over the levy.</w:t>
      </w:r>
      <w:r>
        <w:t xml:space="preserve">{{field-off:Bible}}</w:t>
      </w:r>
    </w:p>
    <w:p>
      <w:r>
        <w:rPr>
          <w:sz w:val="18"/>
          <w:color w:val="777777"/>
        </w:rPr>
        <w:t xml:space="preserve">[[@Bible:1 Kings 5:29]] </w:t>
      </w:r>
      <w:r>
        <w:rPr>
          <w:b/>
        </w:rPr>
        <w:t xml:space="preserve">29 </w:t>
      </w:r>
      <w:r>
        <w:t xml:space="preserve"> {{field-on:Bible}}</w:t>
      </w:r>
      <w:r>
        <w:t xml:space="preserve">And Solomon had seventy thousand carrying burdens and eighty thousand stonecutters in the mountain,</w:t>
      </w:r>
      <w:r>
        <w:t xml:space="preserve">{{field-off:Bible}}</w:t>
      </w:r>
    </w:p>
    <w:p>
      <w:r>
        <w:rPr>
          <w:sz w:val="18"/>
          <w:color w:val="777777"/>
        </w:rPr>
        <w:t xml:space="preserve">[[@Bible:1 Kings 5:30]] </w:t>
      </w:r>
      <w:r>
        <w:rPr>
          <w:b/>
        </w:rPr>
        <w:t xml:space="preserve">30 </w:t>
      </w:r>
      <w:r>
        <w:t xml:space="preserve"> {{field-on:Bible}}</w:t>
      </w:r>
      <w:r>
        <w:t xml:space="preserve">except for the chiefs appointed over the works of Solomon, three thousand six hundred overseers doing the works.</w:t>
      </w:r>
      <w:r>
        <w:rPr>
          <w:rStyle w:val="FootnoteReference"/>
        </w:rPr>
        <w:footnoteReference w:id="4584"/>
      </w:r>
      <w:r>
        <w:rPr>
          <w:rStyle w:val="FootnoteReference"/>
        </w:rPr>
        <w:footnoteReference w:id="4585"/>
      </w:r>
      <w:r>
        <w:t xml:space="preserve">{{field-off:Bible}}</w:t>
      </w:r>
    </w:p>
    <w:p>
      <w:r>
        <w:rPr>
          <w:sz w:val="18"/>
          <w:color w:val="777777"/>
        </w:rPr>
        <w:t xml:space="preserve">[[@Bible:1 Kings 5:32]] </w:t>
      </w:r>
      <w:r>
        <w:rPr>
          <w:b/>
        </w:rPr>
        <w:t xml:space="preserve">32 </w:t>
      </w:r>
      <w:r>
        <w:t xml:space="preserve"> {{field-on:Bible}}</w:t>
      </w:r>
      <w:r>
        <w:t xml:space="preserve">And they prepared the stones and the timbers for three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Kings 6:1]] </w:t>
      </w:r>
      <w:r>
        <w:rPr>
          <w:b/>
        </w:rPr>
        <w:t xml:space="preserve">1 </w:t>
      </w:r>
      <w:r>
        <w:t xml:space="preserve"> {{field-on:Bible}}</w:t>
      </w:r>
      <w:r>
        <w:t xml:space="preserve">And it came to be in the four hundred and fortieth year of the coming out of the sons of Israel</w:t>
      </w:r>
      <w:r>
        <w:rPr>
          <w:rStyle w:val="FootnoteReference"/>
        </w:rPr>
        <w:footnoteReference w:id="4586"/>
      </w:r>
      <w:r>
        <w:t xml:space="preserve"> from Egypt, in the fourth year, in the second month, of King Solomon</w:t>
      </w:r>
      <w:r>
        <w:rPr>
          <w:rStyle w:val="FootnoteReference"/>
        </w:rPr>
        <w:footnoteReference w:id="4587"/>
      </w:r>
      <w:r>
        <w:t xml:space="preserve">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4588"/>
      </w:r>
      <w:r>
        <w:rPr>
          <w:rStyle w:val="FootnoteReference"/>
        </w:rPr>
        <w:footnoteReference w:id="4589"/>
      </w:r>
      <w:r>
        <w:rPr>
          <w:rStyle w:val="FootnoteReference"/>
        </w:rPr>
        <w:footnoteReference w:id="4590"/>
      </w:r>
      <w:r>
        <w:t xml:space="preserve">{{field-off:Bible}}</w:t>
      </w:r>
    </w:p>
    <w:p>
      <w:r>
        <w:rPr>
          <w:sz w:val="18"/>
          <w:color w:val="777777"/>
        </w:rPr>
        <w:t xml:space="preserve">[[@Bible:1 Kings 6:2]] </w:t>
      </w:r>
      <w:r>
        <w:rPr>
          <w:b/>
        </w:rPr>
        <w:t xml:space="preserve">2 </w:t>
      </w:r>
      <w:r>
        <w:t xml:space="preserve"> {{field-on:Bible}}</w:t>
      </w:r>
      <w:r>
        <w:t xml:space="preserve">And the house that King Solomon built to the Lord: forty cubits was its length and twenty cubits in breadth and twenty-five cubits in height.</w:t>
      </w:r>
      <w:r>
        <w:rPr>
          <w:rStyle w:val="FootnoteReference"/>
        </w:rPr>
        <w:footnoteReference w:id="4591"/>
      </w:r>
      <w:r>
        <w:rPr>
          <w:rStyle w:val="FootnoteReference"/>
        </w:rPr>
        <w:footnoteReference w:id="4592"/>
      </w:r>
      <w:r>
        <w:rPr>
          <w:rStyle w:val="FootnoteReference"/>
        </w:rPr>
        <w:footnoteReference w:id="4593"/>
      </w:r>
      <w:r>
        <w:t xml:space="preserve">{{field-off:Bible}}</w:t>
      </w:r>
    </w:p>
    <w:p>
      <w:r>
        <w:rPr>
          <w:sz w:val="18"/>
          <w:color w:val="777777"/>
        </w:rPr>
        <w:t xml:space="preserve">[[@Bible:1 Kings 6:3]] </w:t>
      </w:r>
      <w:r>
        <w:rPr>
          <w:b/>
        </w:rPr>
        <w:t xml:space="preserve">3 </w:t>
      </w:r>
      <w:r>
        <w:t xml:space="preserve"> {{field-on:Bible}}</w:t>
      </w:r>
      <w:r>
        <w:t xml:space="preserve">And the porch before the nave was twenty cubits in length, according to the breadth of the house, and its breadth before the house was ten cubits. And he built the house and finished it.</w:t>
      </w:r>
      <w:r>
        <w:t xml:space="preserve">{{field-off:Bible}}</w:t>
      </w:r>
    </w:p>
    <w:p>
      <w:r>
        <w:rPr>
          <w:sz w:val="18"/>
          <w:color w:val="777777"/>
        </w:rPr>
        <w:t xml:space="preserve">[[@Bible:1 Kings 6:4]] </w:t>
      </w:r>
      <w:r>
        <w:rPr>
          <w:b/>
        </w:rPr>
        <w:t xml:space="preserve">4 </w:t>
      </w:r>
      <w:r>
        <w:t xml:space="preserve"> {{field-on:Bible}}</w:t>
      </w:r>
      <w:r>
        <w:t xml:space="preserve">And he made to the house windows looking out, concealed.</w:t>
      </w:r>
      <w:r>
        <w:t xml:space="preserve">{{field-off:Bible}}</w:t>
      </w:r>
    </w:p>
    <w:p>
      <w:r>
        <w:rPr>
          <w:sz w:val="18"/>
          <w:color w:val="777777"/>
        </w:rPr>
        <w:t xml:space="preserve">[[@Bible:1 Kings 6:5]] </w:t>
      </w:r>
      <w:r>
        <w:rPr>
          <w:b/>
        </w:rPr>
        <w:t xml:space="preserve">5 </w:t>
      </w:r>
      <w:r>
        <w:t xml:space="preserve"> {{field-on:Bible}}</w:t>
      </w:r>
      <w:r>
        <w:t xml:space="preserve">And he set beam-structures upon the wall of the house all around, for the nave and for the debir, and he made side chambers all around.</w:t>
      </w:r>
      <w:r>
        <w:rPr>
          <w:rStyle w:val="FootnoteReference"/>
        </w:rPr>
        <w:footnoteReference w:id="4594"/>
      </w:r>
      <w:r>
        <w:rPr>
          <w:rStyle w:val="FootnoteReference"/>
        </w:rPr>
        <w:footnoteReference w:id="4595"/>
      </w:r>
      <w:r>
        <w:t xml:space="preserve">{{field-off:Bible}}</w:t>
      </w:r>
    </w:p>
    <w:p>
      <w:r>
        <w:rPr>
          <w:sz w:val="18"/>
          <w:color w:val="777777"/>
        </w:rPr>
        <w:t xml:space="preserve">[[@Bible:1 Kings 6:6]] </w:t>
      </w:r>
      <w:r>
        <w:rPr>
          <w:b/>
        </w:rPr>
        <w:t xml:space="preserve">6 </w:t>
      </w:r>
      <w:r>
        <w:t xml:space="preserve"> {{field-on:Bible}}</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4596"/>
      </w:r>
      <w:r>
        <w:t xml:space="preserve">{{field-off:Bible}}</w:t>
      </w:r>
    </w:p>
    <w:p>
      <w:r>
        <w:rPr>
          <w:sz w:val="18"/>
          <w:color w:val="777777"/>
        </w:rPr>
        <w:t xml:space="preserve">[[@Bible:1 Kings 6:7]] </w:t>
      </w:r>
      <w:r>
        <w:rPr>
          <w:b/>
        </w:rPr>
        <w:t xml:space="preserve">7 </w:t>
      </w:r>
      <w:r>
        <w:t xml:space="preserve"> {{field-on:Bible}}</w:t>
      </w:r>
      <w:r>
        <w:t xml:space="preserve">And the house, while it was being built, was built with quarry-cut prepared stones, and hammer and axe and every iron tool was not heard</w:t>
      </w:r>
      <w:r>
        <w:rPr>
          <w:rStyle w:val="FootnoteReference"/>
        </w:rPr>
        <w:footnoteReference w:id="4597"/>
      </w:r>
      <w:r>
        <w:t xml:space="preserve"> in the house while it was being built.</w:t>
      </w:r>
      <w:r>
        <w:rPr>
          <w:rStyle w:val="FootnoteReference"/>
        </w:rPr>
        <w:footnoteReference w:id="4598"/>
      </w:r>
      <w:r>
        <w:t xml:space="preserve">{{field-off:Bible}}</w:t>
      </w:r>
    </w:p>
    <w:p>
      <w:r>
        <w:rPr>
          <w:sz w:val="18"/>
          <w:color w:val="777777"/>
        </w:rPr>
        <w:t xml:space="preserve">[[@Bible:1 Kings 6:8]] </w:t>
      </w:r>
      <w:r>
        <w:rPr>
          <w:b/>
        </w:rPr>
        <w:t xml:space="preserve">8 </w:t>
      </w:r>
      <w:r>
        <w:t xml:space="preserve"> {{field-on:Bible}}</w:t>
      </w:r>
      <w:r>
        <w:t xml:space="preserve">And the doorway of the lower side chamber was under the shoulder of the house on the right side, and a winding ascent led to the middle and from the middle to the third stories.</w:t>
      </w:r>
      <w:r>
        <w:rPr>
          <w:rStyle w:val="FootnoteReference"/>
        </w:rPr>
        <w:footnoteReference w:id="4599"/>
      </w:r>
      <w:r>
        <w:t xml:space="preserve">{{field-off:Bible}}</w:t>
      </w:r>
    </w:p>
    <w:p>
      <w:r>
        <w:rPr>
          <w:sz w:val="18"/>
          <w:color w:val="777777"/>
        </w:rPr>
        <w:t xml:space="preserve">[[@Bible:1 Kings 6:9]] </w:t>
      </w:r>
      <w:r>
        <w:rPr>
          <w:b/>
        </w:rPr>
        <w:t xml:space="preserve">9 </w:t>
      </w:r>
      <w:r>
        <w:t xml:space="preserve"> {{field-on:Bible}}</w:t>
      </w:r>
      <w:r>
        <w:t xml:space="preserve">And he built the house and finished it and paneled the house with cedars.</w:t>
      </w:r>
      <w:r>
        <w:t xml:space="preserve">{{field-off:Bible}}</w:t>
      </w:r>
    </w:p>
    <w:p>
      <w:r>
        <w:rPr>
          <w:sz w:val="18"/>
          <w:color w:val="777777"/>
        </w:rPr>
        <w:t xml:space="preserve">[[@Bible:1 Kings 6:10]] </w:t>
      </w:r>
      <w:r>
        <w:rPr>
          <w:b/>
        </w:rPr>
        <w:t xml:space="preserve">10 </w:t>
      </w:r>
      <w:r>
        <w:t xml:space="preserve"> {{field-on:Bible}}</w:t>
      </w:r>
      <w:r>
        <w:t xml:space="preserve">And he built the bonds across the whole house, five cubits its height, and he fastened the bond with cedar woods.</w:t>
      </w:r>
      <w:r>
        <w:t xml:space="preserve">{{field-off:Bible}}</w:t>
      </w:r>
    </w:p>
    <w:p>
      <w:r>
        <w:rPr>
          <w:sz w:val="18"/>
          <w:color w:val="777777"/>
        </w:rPr>
        <w:t xml:space="preserve">[[@Bible:1 Kings 6:15]] </w:t>
      </w:r>
      <w:r>
        <w:rPr>
          <w:b/>
        </w:rPr>
        <w:t xml:space="preserve">15 </w:t>
      </w:r>
      <w:r>
        <w:t xml:space="preserve"> {{field-on:Bible}}</w:t>
      </w:r>
      <w:r>
        <w:t xml:space="preserve">And he built the walls of the house with cedar woods, from the floor of the house to the rafters and to the walls, and he paneled them continuously with woods</w:t>
      </w:r>
      <w:r>
        <w:rPr>
          <w:rStyle w:val="FootnoteReference"/>
        </w:rPr>
        <w:footnoteReference w:id="4600"/>
      </w:r>
      <w:r>
        <w:t xml:space="preserve"> inside, and he encircled the inside of the house with pine boards.</w:t>
      </w:r>
      <w:r>
        <w:t xml:space="preserve">{{field-off:Bible}}</w:t>
      </w:r>
    </w:p>
    <w:p>
      <w:r>
        <w:rPr>
          <w:sz w:val="18"/>
          <w:color w:val="777777"/>
        </w:rPr>
        <w:t xml:space="preserve">[[@Bible:1 Kings 6:16]] </w:t>
      </w:r>
      <w:r>
        <w:rPr>
          <w:b/>
        </w:rPr>
        <w:t xml:space="preserve">16 </w:t>
      </w:r>
      <w:r>
        <w:t xml:space="preserve"> {{field-on:Bible}}</w:t>
      </w:r>
      <w:r>
        <w:t xml:space="preserve">And he built the twenty cubits from the end of the house, the one side from the floor to the rafters, and he made the debir from it as the holy of holies.</w:t>
      </w:r>
      <w:r>
        <w:rPr>
          <w:rStyle w:val="FootnoteReference"/>
        </w:rPr>
        <w:footnoteReference w:id="4601"/>
      </w:r>
      <w:r>
        <w:t xml:space="preserve">{{field-off:Bible}}</w:t>
      </w:r>
    </w:p>
    <w:p>
      <w:r>
        <w:rPr>
          <w:sz w:val="18"/>
          <w:color w:val="777777"/>
        </w:rPr>
        <w:t xml:space="preserve">[[@Bible:1 Kings 6:17]] </w:t>
      </w:r>
      <w:r>
        <w:rPr>
          <w:b/>
        </w:rPr>
        <w:t xml:space="preserve">17 </w:t>
      </w:r>
      <w:r>
        <w:t xml:space="preserve"> {{field-on:Bible}}</w:t>
      </w:r>
      <w:r>
        <w:t xml:space="preserve">And the nave in front was forty cubits.</w:t>
      </w:r>
      <w:r>
        <w:t xml:space="preserve">{{field-off:Bible}}</w:t>
      </w:r>
    </w:p>
    <w:p>
      <w:r>
        <w:rPr>
          <w:sz w:val="18"/>
          <w:color w:val="777777"/>
        </w:rPr>
        <w:t xml:space="preserve">[[@Bible:1 Kings 6:19]] </w:t>
      </w:r>
      <w:r>
        <w:rPr>
          <w:b/>
        </w:rPr>
        <w:t xml:space="preserve">19 </w:t>
      </w:r>
      <w:r>
        <w:t xml:space="preserve"> {{field-on:Bible}}</w:t>
      </w:r>
      <w:r>
        <w:t xml:space="preserve">The debir was in the middle of the house within, to place there the ark of the covenant of the Lord.</w:t>
      </w:r>
      <w:r>
        <w:rPr>
          <w:rStyle w:val="FootnoteReference"/>
        </w:rPr>
        <w:footnoteReference w:id="4602"/>
      </w:r>
      <w:r>
        <w:t xml:space="preserve">{{field-off:Bible}}</w:t>
      </w:r>
    </w:p>
    <w:p>
      <w:r>
        <w:rPr>
          <w:sz w:val="18"/>
          <w:color w:val="777777"/>
        </w:rPr>
        <w:t xml:space="preserve">[[@Bible:1 Kings 6:20]] </w:t>
      </w:r>
      <w:r>
        <w:rPr>
          <w:b/>
        </w:rPr>
        <w:t xml:space="preserve">20 </w:t>
      </w:r>
      <w:r>
        <w:t xml:space="preserve"> {{field-on:Bible}}</w:t>
      </w:r>
      <w:r>
        <w:t xml:space="preserve">Twenty cubits was its length and twenty cubits its breadth and twenty cubits its height, and he encircled it with shut-up gold and made an altar.</w:t>
      </w:r>
      <w:r>
        <w:rPr>
          <w:rStyle w:val="FootnoteReference"/>
        </w:rPr>
        <w:footnoteReference w:id="4603"/>
      </w:r>
      <w:r>
        <w:t xml:space="preserve">{{field-off:Bible}}</w:t>
      </w:r>
    </w:p>
    <w:p>
      <w:r>
        <w:rPr>
          <w:sz w:val="18"/>
          <w:color w:val="777777"/>
        </w:rPr>
        <w:t xml:space="preserve">[[@Bible:1 Kings 6:21]] </w:t>
      </w:r>
      <w:r>
        <w:rPr>
          <w:b/>
        </w:rPr>
        <w:t xml:space="preserve">21 </w:t>
      </w:r>
      <w:r>
        <w:t xml:space="preserve"> {{field-on:Bible}}</w:t>
      </w:r>
      <w:r>
        <w:t xml:space="preserve">It was before the face of the debir, and he encircled it with gold.</w:t>
      </w:r>
      <w:r>
        <w:t xml:space="preserve">{{field-off:Bible}}</w:t>
      </w:r>
    </w:p>
    <w:p>
      <w:r>
        <w:rPr>
          <w:sz w:val="18"/>
          <w:color w:val="777777"/>
        </w:rPr>
        <w:t xml:space="preserve">[[@Bible:1 Kings 6:22]] </w:t>
      </w:r>
      <w:r>
        <w:rPr>
          <w:b/>
        </w:rPr>
        <w:t xml:space="preserve">22 </w:t>
      </w:r>
      <w:r>
        <w:t xml:space="preserve"> {{field-on:Bible}}</w:t>
      </w:r>
      <w:r>
        <w:t xml:space="preserve">And the whole house he encircled with gold until the completion of the whole house.</w:t>
      </w:r>
      <w:r>
        <w:rPr>
          <w:rStyle w:val="FootnoteReference"/>
        </w:rPr>
        <w:footnoteReference w:id="4604"/>
      </w:r>
      <w:r>
        <w:t xml:space="preserve">{{field-off:Bible}}</w:t>
      </w:r>
    </w:p>
    <w:p>
      <w:r>
        <w:rPr>
          <w:sz w:val="18"/>
          <w:color w:val="777777"/>
        </w:rPr>
        <w:t xml:space="preserve">[[@Bible:1 Kings 6:23]] </w:t>
      </w:r>
      <w:r>
        <w:rPr>
          <w:b/>
        </w:rPr>
        <w:t xml:space="preserve">23 </w:t>
      </w:r>
      <w:r>
        <w:t xml:space="preserve"> {{field-on:Bible}}</w:t>
      </w:r>
      <w:r>
        <w:t xml:space="preserve">And he made in the debir two cheroubin, ten cubits in size, proportioned.</w:t>
      </w:r>
      <w:r>
        <w:t xml:space="preserve">{{field-off:Bible}}</w:t>
      </w:r>
    </w:p>
    <w:p>
      <w:r>
        <w:rPr>
          <w:sz w:val="18"/>
          <w:color w:val="777777"/>
        </w:rPr>
        <w:t xml:space="preserve">[[@Bible:1 Kings 6:24]] </w:t>
      </w:r>
      <w:r>
        <w:rPr>
          <w:b/>
        </w:rPr>
        <w:t xml:space="preserve">24 </w:t>
      </w:r>
      <w:r>
        <w:t xml:space="preserve"> {{field-on:Bible}}</w:t>
      </w:r>
      <w:r>
        <w:t xml:space="preserve">And five cubits was one wing of the one cheroub and five cubits its second wing, ten cubits from part of its wing to part of its wing.</w:t>
      </w:r>
      <w:r>
        <w:rPr>
          <w:rStyle w:val="FootnoteReference"/>
        </w:rPr>
        <w:footnoteReference w:id="4605"/>
      </w:r>
      <w:r>
        <w:t xml:space="preserve">{{field-off:Bible}}</w:t>
      </w:r>
    </w:p>
    <w:p>
      <w:r>
        <w:rPr>
          <w:sz w:val="18"/>
          <w:color w:val="777777"/>
        </w:rPr>
        <w:t xml:space="preserve">[[@Bible:1 Kings 6:25]] </w:t>
      </w:r>
      <w:r>
        <w:rPr>
          <w:b/>
        </w:rPr>
        <w:t xml:space="preserve">25 </w:t>
      </w:r>
      <w:r>
        <w:t xml:space="preserve"> {{field-on:Bible}}</w:t>
      </w:r>
      <w:r>
        <w:t xml:space="preserve">So too for the second cheroub, one measure, one completion for both.</w:t>
      </w:r>
      <w:r>
        <w:t xml:space="preserve">{{field-off:Bible}}</w:t>
      </w:r>
    </w:p>
    <w:p>
      <w:r>
        <w:rPr>
          <w:sz w:val="18"/>
          <w:color w:val="777777"/>
        </w:rPr>
        <w:t xml:space="preserve">[[@Bible:1 Kings 6:26]] </w:t>
      </w:r>
      <w:r>
        <w:rPr>
          <w:b/>
        </w:rPr>
        <w:t xml:space="preserve">26 </w:t>
      </w:r>
      <w:r>
        <w:t xml:space="preserve"> {{field-on:Bible}}</w:t>
      </w:r>
      <w:r>
        <w:t xml:space="preserve">And the height of the one cheroub was ten cubits, and so the second cheroub.</w:t>
      </w:r>
      <w:r>
        <w:t xml:space="preserve">{{field-off:Bible}}</w:t>
      </w:r>
    </w:p>
    <w:p>
      <w:r>
        <w:rPr>
          <w:sz w:val="18"/>
          <w:color w:val="777777"/>
        </w:rPr>
        <w:t xml:space="preserve">[[@Bible:1 Kings 6:27]] </w:t>
      </w:r>
      <w:r>
        <w:rPr>
          <w:b/>
        </w:rPr>
        <w:t xml:space="preserve">27 </w:t>
      </w:r>
      <w:r>
        <w:t xml:space="preserve"> {{field-on:Bible}}</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4606"/>
      </w:r>
      <w:r>
        <w:t xml:space="preserve">.</w:t>
      </w:r>
      <w:r>
        <w:t xml:space="preserve">{{field-off:Bible}}</w:t>
      </w:r>
    </w:p>
    <w:p>
      <w:r>
        <w:rPr>
          <w:sz w:val="18"/>
          <w:color w:val="777777"/>
        </w:rPr>
        <w:t xml:space="preserve">[[@Bible:1 Kings 6:28]] </w:t>
      </w:r>
      <w:r>
        <w:rPr>
          <w:b/>
        </w:rPr>
        <w:t xml:space="preserve">28 </w:t>
      </w:r>
      <w:r>
        <w:t xml:space="preserve"> {{field-on:Bible}}</w:t>
      </w:r>
      <w:r>
        <w:t xml:space="preserve">And he encircled the cheroubin with gold.</w:t>
      </w:r>
      <w:r>
        <w:t xml:space="preserve">{{field-off:Bible}}</w:t>
      </w:r>
    </w:p>
    <w:p>
      <w:r>
        <w:rPr>
          <w:sz w:val="18"/>
          <w:color w:val="777777"/>
        </w:rPr>
        <w:t xml:space="preserve">[[@Bible:1 Kings 6:29]] </w:t>
      </w:r>
      <w:r>
        <w:rPr>
          <w:b/>
        </w:rPr>
        <w:t xml:space="preserve">29 </w:t>
      </w:r>
      <w:r>
        <w:t xml:space="preserve"> {{field-on:Bible}}</w:t>
      </w:r>
      <w:r>
        <w:t xml:space="preserve">And all the walls of the house all around he engraved with a stylus, cheroubin and palms, the inner and the outer.</w:t>
      </w:r>
      <w:r>
        <w:t xml:space="preserve">{{field-off:Bible}}</w:t>
      </w:r>
    </w:p>
    <w:p>
      <w:r>
        <w:rPr>
          <w:sz w:val="18"/>
          <w:color w:val="777777"/>
        </w:rPr>
        <w:t xml:space="preserve">[[@Bible:1 Kings 6:30]] </w:t>
      </w:r>
      <w:r>
        <w:rPr>
          <w:b/>
        </w:rPr>
        <w:t xml:space="preserve">30 </w:t>
      </w:r>
      <w:r>
        <w:t xml:space="preserve"> {{field-on:Bible}}</w:t>
      </w:r>
      <w:r>
        <w:t xml:space="preserve">And the floor of the house he encircled with gold, of the innermost and of the outermost.</w:t>
      </w:r>
      <w:r>
        <w:t xml:space="preserve">{{field-off:Bible}}</w:t>
      </w:r>
    </w:p>
    <w:p>
      <w:r>
        <w:rPr>
          <w:sz w:val="18"/>
          <w:color w:val="777777"/>
        </w:rPr>
        <w:t xml:space="preserve">[[@Bible:1 Kings 6:31]] </w:t>
      </w:r>
      <w:r>
        <w:rPr>
          <w:b/>
        </w:rPr>
        <w:t xml:space="preserve">31 </w:t>
      </w:r>
      <w:r>
        <w:t xml:space="preserve"> {{field-on:Bible}}</w:t>
      </w:r>
      <w:r>
        <w:t xml:space="preserve">And for the doorway of the debir he made doors of juniper wood, and the doorposts were fivefold.</w:t>
      </w:r>
      <w:r>
        <w:t xml:space="preserve">{{field-off:Bible}}</w:t>
      </w:r>
    </w:p>
    <w:p>
      <w:r>
        <w:rPr>
          <w:sz w:val="18"/>
          <w:color w:val="777777"/>
        </w:rPr>
        <w:t xml:space="preserve">[[@Bible:1 Kings 6:32]] </w:t>
      </w:r>
      <w:r>
        <w:rPr>
          <w:b/>
        </w:rPr>
        <w:t xml:space="preserve">32 </w:t>
      </w:r>
      <w:r>
        <w:t xml:space="preserve"> {{field-on:Bible}}</w:t>
      </w:r>
      <w:r>
        <w:t xml:space="preserve">And two doors of pine wood, and carved upon them were engraved cheroubin and palms and spread petals, and he encircled them with gold, and the gold came down upon the cheroubin and upon the palms.</w:t>
      </w:r>
      <w:r>
        <w:t xml:space="preserve">{{field-off:Bible}}</w:t>
      </w:r>
    </w:p>
    <w:p>
      <w:r>
        <w:rPr>
          <w:sz w:val="18"/>
          <w:color w:val="777777"/>
        </w:rPr>
        <w:t xml:space="preserve">[[@Bible:1 Kings 6:33]] </w:t>
      </w:r>
      <w:r>
        <w:rPr>
          <w:b/>
        </w:rPr>
        <w:t xml:space="preserve">33 </w:t>
      </w:r>
      <w:r>
        <w:t xml:space="preserve"> {{field-on:Bible}}</w:t>
      </w:r>
      <w:r>
        <w:t xml:space="preserve">And thus he made for the gateway of the nave doorposts of juniper wood, four-sided porches.</w:t>
      </w:r>
      <w:r>
        <w:t xml:space="preserve">{{field-off:Bible}}</w:t>
      </w:r>
    </w:p>
    <w:p>
      <w:r>
        <w:rPr>
          <w:sz w:val="18"/>
          <w:color w:val="777777"/>
        </w:rPr>
        <w:t xml:space="preserve">[[@Bible:1 Kings 6:34]] </w:t>
      </w:r>
      <w:r>
        <w:rPr>
          <w:b/>
        </w:rPr>
        <w:t xml:space="preserve">34 </w:t>
      </w:r>
      <w:r>
        <w:t xml:space="preserve"> {{field-on:Bible}}</w:t>
      </w:r>
      <w:r>
        <w:t xml:space="preserve">And on both doors were pine woods, two folds on the one door and their turnings, and two folds on the second door turning.</w:t>
      </w:r>
      <w:r>
        <w:t xml:space="preserve">{{field-off:Bible}}</w:t>
      </w:r>
    </w:p>
    <w:p>
      <w:r>
        <w:rPr>
          <w:sz w:val="18"/>
          <w:color w:val="777777"/>
        </w:rPr>
        <w:t xml:space="preserve">[[@Bible:1 Kings 6:35]] </w:t>
      </w:r>
      <w:r>
        <w:rPr>
          <w:b/>
        </w:rPr>
        <w:t xml:space="preserve">35 </w:t>
      </w:r>
      <w:r>
        <w:t xml:space="preserve"> {{field-on:Bible}}</w:t>
      </w:r>
      <w:r>
        <w:t xml:space="preserve">Carved cheroubin and palms and spread petals, and covered with gold being brought down upon the impression.</w:t>
      </w:r>
      <w:r>
        <w:t xml:space="preserve">{{field-off:Bible}}</w:t>
      </w:r>
    </w:p>
    <w:p>
      <w:r>
        <w:rPr>
          <w:sz w:val="18"/>
          <w:color w:val="777777"/>
        </w:rPr>
        <w:t xml:space="preserve">[[@Bible:1 Kings 6:36]] </w:t>
      </w:r>
      <w:r>
        <w:rPr>
          <w:b/>
        </w:rPr>
        <w:t xml:space="preserve">36 </w:t>
      </w:r>
      <w:r>
        <w:t xml:space="preserve"> {{field-on:Bible}}</w:t>
      </w:r>
      <w:r>
        <w:t xml:space="preserve">And he built the innermost court, three rows of hewn stone and a row of worked cedar all around. And he built a curtain for the court of the porch of the house that was before the nave.</w:t>
      </w:r>
      <w:r>
        <w:rPr>
          <w:rStyle w:val="FootnoteReference"/>
        </w:rPr>
        <w:footnoteReference w:id="4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Kings 7:1]] </w:t>
      </w:r>
      <w:r>
        <w:rPr>
          <w:b/>
        </w:rPr>
        <w:t xml:space="preserve">1 </w:t>
      </w:r>
      <w:r>
        <w:t xml:space="preserve"> {{field-on:Bible}}</w:t>
      </w:r>
      <w:r>
        <w:t xml:space="preserve">And King Solomon</w:t>
      </w:r>
      <w:r>
        <w:rPr>
          <w:rStyle w:val="FootnoteReference"/>
        </w:rPr>
        <w:footnoteReference w:id="4608"/>
      </w:r>
      <w:r>
        <w:t xml:space="preserve"> sent and took Chiram from Tyre,</w:t>
      </w:r>
      <w:r>
        <w:rPr>
          <w:rStyle w:val="FootnoteReference"/>
        </w:rPr>
        <w:footnoteReference w:id="4609"/>
      </w:r>
      <w:r>
        <w:t xml:space="preserve">{{field-off:Bible}}</w:t>
      </w:r>
    </w:p>
    <w:p>
      <w:r>
        <w:rPr>
          <w:sz w:val="18"/>
          <w:color w:val="777777"/>
        </w:rPr>
        <w:t xml:space="preserve">[[@Bible:1 Kings 7:2]] </w:t>
      </w:r>
      <w:r>
        <w:rPr>
          <w:b/>
        </w:rPr>
        <w:t xml:space="preserve">2 </w:t>
      </w:r>
      <w:r>
        <w:t xml:space="preserve"> {{field-on:Bible}}</w:t>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4610"/>
      </w:r>
      <w:r>
        <w:rPr>
          <w:rStyle w:val="FootnoteReference"/>
        </w:rPr>
        <w:footnoteReference w:id="4611"/>
      </w:r>
      <w:r>
        <w:t xml:space="preserve">{{field-off:Bible}}</w:t>
      </w:r>
    </w:p>
    <w:p>
      <w:r>
        <w:rPr>
          <w:sz w:val="18"/>
          <w:color w:val="777777"/>
        </w:rPr>
        <w:t xml:space="preserve">[[@Bible:1 Kings 7:3]] </w:t>
      </w:r>
      <w:r>
        <w:rPr>
          <w:b/>
        </w:rPr>
        <w:t xml:space="preserve">3 </w:t>
      </w:r>
      <w:r>
        <w:t xml:space="preserve"> {{field-on:Bible}}</w:t>
      </w:r>
      <w:r>
        <w:t xml:space="preserve">And he cast the two pillars for the porch of the house. Eighteen cubits was the height of the pillar, and a circumference</w:t>
      </w:r>
      <w:r>
        <w:rPr>
          <w:rStyle w:val="FootnoteReference"/>
        </w:rPr>
        <w:footnoteReference w:id="4612"/>
      </w:r>
      <w:r>
        <w:t xml:space="preserve"> of fourteen cubits encircled it, and the thickness of the pillar was four fingers, hollow. And so was the second pillar.</w:t>
      </w:r>
      <w:r>
        <w:rPr>
          <w:rStyle w:val="FootnoteReference"/>
        </w:rPr>
        <w:footnoteReference w:id="4613"/>
      </w:r>
      <w:r>
        <w:t xml:space="preserve">{{field-off:Bible}}</w:t>
      </w:r>
    </w:p>
    <w:p>
      <w:r>
        <w:rPr>
          <w:sz w:val="18"/>
          <w:color w:val="777777"/>
        </w:rPr>
        <w:t xml:space="preserve">[[@Bible:1 Kings 7:4]] </w:t>
      </w:r>
      <w:r>
        <w:rPr>
          <w:b/>
        </w:rPr>
        <w:t xml:space="preserve">4 </w:t>
      </w:r>
      <w:r>
        <w:t xml:space="preserve"> {{field-on:Bible}}</w:t>
      </w:r>
      <w:r>
        <w:t xml:space="preserve">And he made two capitals</w:t>
      </w:r>
      <w:r>
        <w:rPr>
          <w:rStyle w:val="FootnoteReference"/>
        </w:rPr>
        <w:footnoteReference w:id="4614"/>
      </w:r>
      <w:r>
        <w:t xml:space="preserve">, cast in bronze, to put upon the heads of the pillars. Five cubits was the height of the one capital and five cubits the height of the second.</w:t>
      </w:r>
      <w:r>
        <w:rPr>
          <w:rStyle w:val="FootnoteReference"/>
        </w:rPr>
        <w:footnoteReference w:id="4615"/>
      </w:r>
      <w:r>
        <w:t xml:space="preserve">{{field-off:Bible}}</w:t>
      </w:r>
    </w:p>
    <w:p>
      <w:r>
        <w:rPr>
          <w:sz w:val="18"/>
          <w:color w:val="777777"/>
        </w:rPr>
        <w:t xml:space="preserve">[[@Bible:1 Kings 7:5]] </w:t>
      </w:r>
      <w:r>
        <w:rPr>
          <w:b/>
        </w:rPr>
        <w:t xml:space="preserve">5 </w:t>
      </w:r>
      <w:r>
        <w:t xml:space="preserve"> {{field-on:Bible}}</w:t>
      </w:r>
      <w:r>
        <w:t xml:space="preserve">And he made two networks to cover the capitals of the pillars, a network for the one capital and a network for the second capital.</w:t>
      </w:r>
      <w:r>
        <w:rPr>
          <w:rStyle w:val="FootnoteReference"/>
        </w:rPr>
        <w:footnoteReference w:id="4616"/>
      </w:r>
      <w:r>
        <w:rPr>
          <w:rStyle w:val="FootnoteReference"/>
        </w:rPr>
        <w:footnoteReference w:id="4617"/>
      </w:r>
      <w:r>
        <w:rPr>
          <w:rStyle w:val="FootnoteReference"/>
        </w:rPr>
        <w:footnoteReference w:id="4618"/>
      </w:r>
      <w:r>
        <w:t xml:space="preserve">{{field-off:Bible}}</w:t>
      </w:r>
    </w:p>
    <w:p>
      <w:r>
        <w:rPr>
          <w:sz w:val="18"/>
          <w:color w:val="777777"/>
        </w:rPr>
        <w:t xml:space="preserve">[[@Bible:1 Kings 7:6]] </w:t>
      </w:r>
      <w:r>
        <w:rPr>
          <w:b/>
        </w:rPr>
        <w:t xml:space="preserve">6 </w:t>
      </w:r>
      <w:r>
        <w:t xml:space="preserve"> {{field-on:Bible}}</w:t>
      </w:r>
      <w:r>
        <w:t xml:space="preserve">And hanging work, two rows of bronze pomegranates, netted hanging work, row upon row. And thus he made for the second capital.</w:t>
      </w:r>
      <w:r>
        <w:rPr>
          <w:rStyle w:val="FootnoteReference"/>
        </w:rPr>
        <w:footnoteReference w:id="4619"/>
      </w:r>
      <w:r>
        <w:rPr>
          <w:rStyle w:val="FootnoteReference"/>
        </w:rPr>
        <w:footnoteReference w:id="4620"/>
      </w:r>
      <w:r>
        <w:t xml:space="preserve">{{field-off:Bible}}</w:t>
      </w:r>
    </w:p>
    <w:p>
      <w:r>
        <w:rPr>
          <w:sz w:val="18"/>
          <w:color w:val="777777"/>
        </w:rPr>
        <w:t xml:space="preserve">[[@Bible:1 Kings 7:7]] </w:t>
      </w:r>
      <w:r>
        <w:rPr>
          <w:b/>
        </w:rPr>
        <w:t xml:space="preserve">7 </w:t>
      </w:r>
      <w:r>
        <w:t xml:space="preserve"> {{field-on:Bible}}</w:t>
      </w:r>
      <w:r>
        <w:t xml:space="preserve">And he set up the pillars of the porch of the temple, and he set up the one pillar and called its name Iachoum, and he set up the second pillar and called its name Baaz.</w:t>
      </w:r>
      <w:r>
        <w:rPr>
          <w:rStyle w:val="FootnoteReference"/>
        </w:rPr>
        <w:footnoteReference w:id="4621"/>
      </w:r>
      <w:r>
        <w:rPr>
          <w:rStyle w:val="FootnoteReference"/>
        </w:rPr>
        <w:footnoteReference w:id="4622"/>
      </w:r>
      <w:r>
        <w:t xml:space="preserve">{{field-off:Bible}}</w:t>
      </w:r>
    </w:p>
    <w:p>
      <w:r>
        <w:rPr>
          <w:sz w:val="18"/>
          <w:color w:val="777777"/>
        </w:rPr>
        <w:t xml:space="preserve">[[@Bible:1 Kings 7:8]] </w:t>
      </w:r>
      <w:r>
        <w:rPr>
          <w:b/>
        </w:rPr>
        <w:t xml:space="preserve">8 </w:t>
      </w:r>
      <w:r>
        <w:t xml:space="preserve"> {{field-on:Bible}}</w:t>
      </w:r>
      <w:r>
        <w:t xml:space="preserve">And on the heads of the pillars was lily-work by the porch, four cubits.</w:t>
      </w:r>
      <w:r>
        <w:rPr>
          <w:rStyle w:val="FootnoteReference"/>
        </w:rPr>
        <w:footnoteReference w:id="4623"/>
      </w:r>
      <w:r>
        <w:t xml:space="preserve">{{field-off:Bible}}</w:t>
      </w:r>
    </w:p>
    <w:p>
      <w:r>
        <w:rPr>
          <w:sz w:val="18"/>
          <w:color w:val="777777"/>
        </w:rPr>
        <w:t xml:space="preserve">[[@Bible:1 Kings 7:9]] </w:t>
      </w:r>
      <w:r>
        <w:rPr>
          <w:b/>
        </w:rPr>
        <w:t xml:space="preserve">9 </w:t>
      </w:r>
      <w:r>
        <w:t xml:space="preserve"> {{field-on:Bible}}</w:t>
      </w:r>
      <w:r>
        <w:t xml:space="preserve">And a beam-structure</w:t>
      </w:r>
      <w:r>
        <w:rPr>
          <w:rStyle w:val="FootnoteReference"/>
        </w:rPr>
        <w:footnoteReference w:id="4624"/>
      </w:r>
      <w:r>
        <w:t xml:space="preserve"> was on both pillars, and above the sides the capital, the beam-structure according to the thickness.</w:t>
      </w:r>
      <w:r>
        <w:t xml:space="preserve">{{field-off:Bible}}</w:t>
      </w:r>
    </w:p>
    <w:p>
      <w:r>
        <w:rPr>
          <w:sz w:val="18"/>
          <w:color w:val="777777"/>
        </w:rPr>
        <w:t xml:space="preserve">[[@Bible:1 Kings 7:10]] </w:t>
      </w:r>
      <w:r>
        <w:rPr>
          <w:b/>
        </w:rPr>
        <w:t xml:space="preserve">10 </w:t>
      </w:r>
      <w:r>
        <w:t xml:space="preserve"> {{field-on:Bible}}</w:t>
      </w:r>
      <w:r>
        <w:t xml:space="preserve">And he made the Sea, ten cubits from its rim to its rim, round all around, the same, and its height was five cubits, and thirty-three cubits in a gathering encircled it.</w:t>
      </w:r>
      <w:r>
        <w:rPr>
          <w:rStyle w:val="FootnoteReference"/>
        </w:rPr>
        <w:footnoteReference w:id="4625"/>
      </w:r>
      <w:r>
        <w:rPr>
          <w:rStyle w:val="FootnoteReference"/>
        </w:rPr>
        <w:footnoteReference w:id="4626"/>
      </w:r>
      <w:r>
        <w:t xml:space="preserve">{{field-off:Bible}}</w:t>
      </w:r>
    </w:p>
    <w:p>
      <w:r>
        <w:rPr>
          <w:sz w:val="18"/>
          <w:color w:val="777777"/>
        </w:rPr>
        <w:t xml:space="preserve">[[@Bible:1 Kings 7:11]] </w:t>
      </w:r>
      <w:r>
        <w:rPr>
          <w:b/>
        </w:rPr>
        <w:t xml:space="preserve">11 </w:t>
      </w:r>
      <w:r>
        <w:t xml:space="preserve"> {{field-on:Bible}}</w:t>
      </w:r>
      <w:r>
        <w:t xml:space="preserve">And supports beneath its rim all around were encircling it</w:t>
      </w:r>
      <w:r>
        <w:rPr>
          <w:rStyle w:val="FootnoteReference"/>
        </w:rPr>
        <w:footnoteReference w:id="4627"/>
      </w:r>
      <w:r>
        <w:t xml:space="preserve">, ten cubits all around, raising the Sea.</w:t>
      </w:r>
      <w:r>
        <w:t xml:space="preserve">{{field-off:Bible}}</w:t>
      </w:r>
    </w:p>
    <w:p>
      <w:r>
        <w:rPr>
          <w:sz w:val="18"/>
          <w:color w:val="777777"/>
        </w:rPr>
        <w:t xml:space="preserve">[[@Bible:1 Kings 7:12]] </w:t>
      </w:r>
      <w:r>
        <w:rPr>
          <w:b/>
        </w:rPr>
        <w:t xml:space="preserve">12 </w:t>
      </w:r>
      <w:r>
        <w:t xml:space="preserve"> {{field-on:Bible}}</w:t>
      </w:r>
      <w:r>
        <w:t xml:space="preserve">And its rim was like the work of a cup-rim, a lily-bud, and its thickness was a handbreadth.</w:t>
      </w:r>
      <w:r>
        <w:t xml:space="preserve">{{field-off:Bible}}</w:t>
      </w:r>
    </w:p>
    <w:p>
      <w:r>
        <w:rPr>
          <w:sz w:val="18"/>
          <w:color w:val="777777"/>
        </w:rPr>
        <w:t xml:space="preserve">[[@Bible:1 Kings 7:13]] </w:t>
      </w:r>
      <w:r>
        <w:rPr>
          <w:b/>
        </w:rPr>
        <w:t xml:space="preserve">13 </w:t>
      </w:r>
      <w:r>
        <w:t xml:space="preserve"> {{field-on:Bible}}</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4628"/>
      </w:r>
      <w:r>
        <w:rPr>
          <w:rStyle w:val="FootnoteReference"/>
        </w:rPr>
        <w:footnoteReference w:id="4629"/>
      </w:r>
      <w:r>
        <w:rPr>
          <w:rStyle w:val="FootnoteReference"/>
        </w:rPr>
        <w:footnoteReference w:id="4630"/>
      </w:r>
      <w:r>
        <w:t xml:space="preserve">{{field-off:Bible}}</w:t>
      </w:r>
    </w:p>
    <w:p>
      <w:r>
        <w:rPr>
          <w:sz w:val="18"/>
          <w:color w:val="777777"/>
        </w:rPr>
        <w:t xml:space="preserve">[[@Bible:1 Kings 7:14]] </w:t>
      </w:r>
      <w:r>
        <w:rPr>
          <w:b/>
        </w:rPr>
        <w:t xml:space="preserve">14 </w:t>
      </w:r>
      <w:r>
        <w:t xml:space="preserve"> {{field-on:Bible}}</w:t>
      </w:r>
      <w:r>
        <w:t xml:space="preserve">And he made ten bronze stands</w:t>
      </w:r>
      <w:r>
        <w:rPr>
          <w:rStyle w:val="FootnoteReference"/>
        </w:rPr>
        <w:footnoteReference w:id="4631"/>
      </w:r>
      <w:r>
        <w:t xml:space="preserve">. Five cubits was the length of one stand and four cubits its breadth and six cubits its height.</w:t>
      </w:r>
      <w:r>
        <w:t xml:space="preserve">{{field-off:Bible}}</w:t>
      </w:r>
    </w:p>
    <w:p>
      <w:r>
        <w:rPr>
          <w:sz w:val="18"/>
          <w:color w:val="777777"/>
        </w:rPr>
        <w:t xml:space="preserve">[[@Bible:1 Kings 7:15]] </w:t>
      </w:r>
      <w:r>
        <w:rPr>
          <w:b/>
        </w:rPr>
        <w:t xml:space="preserve">15 </w:t>
      </w:r>
      <w:r>
        <w:t xml:space="preserve"> {{field-on:Bible}}</w:t>
      </w:r>
      <w:r>
        <w:t xml:space="preserve">And this was the work of the stands: enclosed panels</w:t>
      </w:r>
      <w:r>
        <w:rPr>
          <w:rStyle w:val="FootnoteReference"/>
        </w:rPr>
        <w:footnoteReference w:id="4632"/>
      </w:r>
      <w:r>
        <w:t xml:space="preserve"> for them, and enclosure between the projections.</w:t>
      </w:r>
      <w:r>
        <w:rPr>
          <w:rStyle w:val="FootnoteReference"/>
        </w:rPr>
        <w:footnoteReference w:id="4633"/>
      </w:r>
      <w:r>
        <w:rPr>
          <w:rStyle w:val="FootnoteReference"/>
        </w:rPr>
        <w:footnoteReference w:id="4634"/>
      </w:r>
      <w:r>
        <w:t xml:space="preserve">{{field-off:Bible}}</w:t>
      </w:r>
    </w:p>
    <w:p>
      <w:r>
        <w:rPr>
          <w:sz w:val="18"/>
          <w:color w:val="777777"/>
        </w:rPr>
        <w:t xml:space="preserve">[[@Bible:1 Kings 7:16]] </w:t>
      </w:r>
      <w:r>
        <w:rPr>
          <w:b/>
        </w:rPr>
        <w:t xml:space="preserve">16 </w:t>
      </w:r>
      <w:r>
        <w:t xml:space="preserve"> {{field-on:Bible}}</w:t>
      </w:r>
      <w:r>
        <w:t xml:space="preserve">And on their enclosures between the projections were lions and oxen and cheroubin, and so too upon the projections, and above and below the lions and the oxen spaces with descending work.</w:t>
      </w:r>
      <w:r>
        <w:t xml:space="preserve">{{field-off:Bible}}</w:t>
      </w:r>
    </w:p>
    <w:p>
      <w:r>
        <w:rPr>
          <w:sz w:val="18"/>
          <w:color w:val="777777"/>
        </w:rPr>
        <w:t xml:space="preserve">[[@Bible:1 Kings 7:17]] </w:t>
      </w:r>
      <w:r>
        <w:rPr>
          <w:b/>
        </w:rPr>
        <w:t xml:space="preserve">17 </w:t>
      </w:r>
      <w:r>
        <w:t xml:space="preserve"> {{field-on:Bible}}</w:t>
      </w:r>
      <w:r>
        <w:t xml:space="preserve">And four bronze wheels belonged to each stand</w:t>
      </w:r>
      <w:r>
        <w:rPr>
          <w:rStyle w:val="FootnoteReference"/>
        </w:rPr>
        <w:footnoteReference w:id="4635"/>
      </w:r>
      <w:r>
        <w:t xml:space="preserve">, and their axle-pieces were bronze, and their four parts had shoulders under the basins.</w:t>
      </w:r>
      <w:r>
        <w:rPr>
          <w:rStyle w:val="FootnoteReference"/>
        </w:rPr>
        <w:footnoteReference w:id="4636"/>
      </w:r>
      <w:r>
        <w:rPr>
          <w:rStyle w:val="FootnoteReference"/>
        </w:rPr>
        <w:footnoteReference w:id="4637"/>
      </w:r>
      <w:r>
        <w:t xml:space="preserve">{{field-off:Bible}}</w:t>
      </w:r>
    </w:p>
    <w:p>
      <w:r>
        <w:rPr>
          <w:sz w:val="18"/>
          <w:color w:val="777777"/>
        </w:rPr>
        <w:t xml:space="preserve">[[@Bible:1 Kings 7:18]] </w:t>
      </w:r>
      <w:r>
        <w:rPr>
          <w:b/>
        </w:rPr>
        <w:t xml:space="preserve">18 </w:t>
      </w:r>
      <w:r>
        <w:t xml:space="preserve"> {{field-on:Bible}}</w:t>
      </w:r>
      <w:r>
        <w:t xml:space="preserve">And handles were in the wheels in the stand</w:t>
      </w:r>
      <w:r>
        <w:rPr>
          <w:rStyle w:val="FootnoteReference"/>
        </w:rPr>
        <w:footnoteReference w:id="4638"/>
      </w:r>
      <w:r>
        <w:t xml:space="preserve">, and the height of one wheel was a cubit and a half.</w:t>
      </w:r>
      <w:r>
        <w:rPr>
          <w:rStyle w:val="FootnoteReference"/>
        </w:rPr>
        <w:footnoteReference w:id="4639"/>
      </w:r>
      <w:r>
        <w:rPr>
          <w:rStyle w:val="FootnoteReference"/>
        </w:rPr>
        <w:footnoteReference w:id="4640"/>
      </w:r>
      <w:r>
        <w:rPr>
          <w:rStyle w:val="FootnoteReference"/>
        </w:rPr>
        <w:footnoteReference w:id="4641"/>
      </w:r>
      <w:r>
        <w:t xml:space="preserve">{{field-off:Bible}}</w:t>
      </w:r>
    </w:p>
    <w:p>
      <w:r>
        <w:rPr>
          <w:sz w:val="18"/>
          <w:color w:val="777777"/>
        </w:rPr>
        <w:t xml:space="preserve">[[@Bible:1 Kings 7:19]] </w:t>
      </w:r>
      <w:r>
        <w:rPr>
          <w:b/>
        </w:rPr>
        <w:t xml:space="preserve">19 </w:t>
      </w:r>
      <w:r>
        <w:t xml:space="preserve"> {{field-on:Bible}}</w:t>
      </w:r>
      <w:r>
        <w:t xml:space="preserve">And the work of the wheels was wheel-work of a chariot. Their handles and their backs and their workmanship, all were cast.</w:t>
      </w:r>
      <w:r>
        <w:rPr>
          <w:rStyle w:val="FootnoteReference"/>
        </w:rPr>
        <w:footnoteReference w:id="4642"/>
      </w:r>
      <w:r>
        <w:t xml:space="preserve">{{field-off:Bible}}</w:t>
      </w:r>
    </w:p>
    <w:p>
      <w:r>
        <w:rPr>
          <w:sz w:val="18"/>
          <w:color w:val="777777"/>
        </w:rPr>
        <w:t xml:space="preserve">[[@Bible:1 Kings 7:20]] </w:t>
      </w:r>
      <w:r>
        <w:rPr>
          <w:b/>
        </w:rPr>
        <w:t xml:space="preserve">20 </w:t>
      </w:r>
      <w:r>
        <w:t xml:space="preserve"> {{field-on:Bible}}</w:t>
      </w:r>
      <w:r>
        <w:t xml:space="preserve">The four shoulders</w:t>
      </w:r>
      <w:r>
        <w:rPr>
          <w:rStyle w:val="FootnoteReference"/>
        </w:rPr>
        <w:footnoteReference w:id="4643"/>
      </w:r>
      <w:r>
        <w:t xml:space="preserve"> were at the four corners of each stand, from the stand were its shoulders.</w:t>
      </w:r>
      <w:r>
        <w:t xml:space="preserve">{{field-off:Bible}}</w:t>
      </w:r>
    </w:p>
    <w:p>
      <w:r>
        <w:rPr>
          <w:sz w:val="18"/>
          <w:color w:val="777777"/>
        </w:rPr>
        <w:t xml:space="preserve">[[@Bible:1 Kings 7:21]] </w:t>
      </w:r>
      <w:r>
        <w:rPr>
          <w:b/>
        </w:rPr>
        <w:t xml:space="preserve">21 </w:t>
      </w:r>
      <w:r>
        <w:t xml:space="preserve"> {{field-on:Bible}}</w:t>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4644"/>
      </w:r>
      <w:r>
        <w:t xml:space="preserve">{{field-off:Bible}}</w:t>
      </w:r>
    </w:p>
    <w:p>
      <w:r>
        <w:rPr>
          <w:sz w:val="18"/>
          <w:color w:val="777777"/>
        </w:rPr>
        <w:t xml:space="preserve">[[@Bible:1 Kings 7:22]] </w:t>
      </w:r>
      <w:r>
        <w:rPr>
          <w:b/>
        </w:rPr>
        <w:t xml:space="preserve">22 </w:t>
      </w:r>
      <w:r>
        <w:t xml:space="preserve"> {{field-on:Bible}}</w:t>
      </w:r>
      <w:r>
        <w:t xml:space="preserve">And on its enclosures</w:t>
      </w:r>
      <w:r>
        <w:rPr>
          <w:rStyle w:val="FootnoteReference"/>
        </w:rPr>
        <w:footnoteReference w:id="4645"/>
      </w:r>
      <w:r>
        <w:t xml:space="preserve"> were cheroubin and lions and palms standing, each next to its facing one within, and the things all around.</w:t>
      </w:r>
      <w:r>
        <w:t xml:space="preserve">{{field-off:Bible}}</w:t>
      </w:r>
    </w:p>
    <w:p>
      <w:r>
        <w:rPr>
          <w:sz w:val="18"/>
          <w:color w:val="777777"/>
        </w:rPr>
        <w:t xml:space="preserve">[[@Bible:1 Kings 7:23]] </w:t>
      </w:r>
      <w:r>
        <w:rPr>
          <w:b/>
        </w:rPr>
        <w:t xml:space="preserve">23 </w:t>
      </w:r>
      <w:r>
        <w:t xml:space="preserve"> {{field-on:Bible}}</w:t>
      </w:r>
      <w:r>
        <w:t xml:space="preserve">Accordingly he made all ten stands, one arrangement and one measure for all.</w:t>
      </w:r>
      <w:r>
        <w:t xml:space="preserve">{{field-off:Bible}}</w:t>
      </w:r>
    </w:p>
    <w:p>
      <w:r>
        <w:rPr>
          <w:sz w:val="18"/>
          <w:color w:val="777777"/>
        </w:rPr>
        <w:t xml:space="preserve">[[@Bible:1 Kings 7:24]] </w:t>
      </w:r>
      <w:r>
        <w:rPr>
          <w:b/>
        </w:rPr>
        <w:t xml:space="preserve">24 </w:t>
      </w:r>
      <w:r>
        <w:t xml:space="preserve"> {{field-on:Bible}}</w:t>
      </w:r>
      <w:r>
        <w:t xml:space="preserve">And he made ten bronze wash-basins</w:t>
      </w:r>
      <w:r>
        <w:rPr>
          <w:rStyle w:val="FootnoteReference"/>
        </w:rPr>
        <w:footnoteReference w:id="4646"/>
      </w:r>
      <w:r>
        <w:t xml:space="preserve">, each wash-basin holding forty baths by measure, one wash-basin upon each of the ten stands.</w:t>
      </w:r>
      <w:r>
        <w:rPr>
          <w:rStyle w:val="FootnoteReference"/>
        </w:rPr>
        <w:footnoteReference w:id="4647"/>
      </w:r>
      <w:r>
        <w:t xml:space="preserve">{{field-off:Bible}}</w:t>
      </w:r>
    </w:p>
    <w:p>
      <w:r>
        <w:rPr>
          <w:sz w:val="18"/>
          <w:color w:val="777777"/>
        </w:rPr>
        <w:t xml:space="preserve">[[@Bible:1 Kings 7:25]] </w:t>
      </w:r>
      <w:r>
        <w:rPr>
          <w:b/>
        </w:rPr>
        <w:t xml:space="preserve">25 </w:t>
      </w:r>
      <w:r>
        <w:t xml:space="preserve"> {{field-on:Bible}}</w:t>
      </w:r>
      <w:r>
        <w:t xml:space="preserve">And he placed the ten stands</w:t>
      </w:r>
      <w:r>
        <w:rPr>
          <w:rStyle w:val="FootnoteReference"/>
        </w:rPr>
        <w:footnoteReference w:id="4648"/>
      </w:r>
      <w:r>
        <w:t xml:space="preserve">, five from the shoulder of the house on the right and five from the shoulder of the house on the left, and the Sea from the shoulder of the house on the right, eastward, toward the south side.</w:t>
      </w:r>
      <w:r>
        <w:rPr>
          <w:rStyle w:val="FootnoteReference"/>
        </w:rPr>
        <w:footnoteReference w:id="4649"/>
      </w:r>
      <w:r>
        <w:t xml:space="preserve">{{field-off:Bible}}</w:t>
      </w:r>
    </w:p>
    <w:p>
      <w:r>
        <w:rPr>
          <w:sz w:val="18"/>
          <w:color w:val="777777"/>
        </w:rPr>
        <w:t xml:space="preserve">[[@Bible:1 Kings 7:26]] </w:t>
      </w:r>
      <w:r>
        <w:rPr>
          <w:b/>
        </w:rPr>
        <w:t xml:space="preserve">26 </w:t>
      </w:r>
      <w:r>
        <w:t xml:space="preserve"> {{field-on:Bible}}</w:t>
      </w:r>
      <w:r>
        <w:t xml:space="preserve">And Chiram made the pots and the shovels and the bowls, and Chiram completed doing all the works that he did for King Solomon in the house of the Lord:</w:t>
      </w:r>
      <w:r>
        <w:t xml:space="preserve">{{field-off:Bible}}</w:t>
      </w:r>
    </w:p>
    <w:p>
      <w:r>
        <w:rPr>
          <w:sz w:val="18"/>
          <w:color w:val="777777"/>
        </w:rPr>
        <w:t xml:space="preserve">[[@Bible:1 Kings 7:27]] </w:t>
      </w:r>
      <w:r>
        <w:rPr>
          <w:b/>
        </w:rPr>
        <w:t xml:space="preserve">27 </w:t>
      </w:r>
      <w:r>
        <w:t xml:space="preserve"> {{field-on:Bible}}</w:t>
      </w:r>
      <w:r>
        <w:t xml:space="preserve">the two pillars and the twisted works</w:t>
      </w:r>
      <w:r>
        <w:rPr>
          <w:rStyle w:val="FootnoteReference"/>
        </w:rPr>
        <w:footnoteReference w:id="4650"/>
      </w:r>
      <w:r>
        <w:t xml:space="preserve"> upon the heads of the pillars, two, and the two networks for covering both twisted works of the carvings that were upon the pillars,</w:t>
      </w:r>
      <w:r>
        <w:rPr>
          <w:rStyle w:val="FootnoteReference"/>
        </w:rPr>
        <w:footnoteReference w:id="4651"/>
      </w:r>
      <w:r>
        <w:t xml:space="preserve">{{field-off:Bible}}</w:t>
      </w:r>
    </w:p>
    <w:p>
      <w:r>
        <w:rPr>
          <w:sz w:val="18"/>
          <w:color w:val="777777"/>
        </w:rPr>
        <w:t xml:space="preserve">[[@Bible:1 Kings 7:28]] </w:t>
      </w:r>
      <w:r>
        <w:rPr>
          <w:b/>
        </w:rPr>
        <w:t xml:space="preserve">28 </w:t>
      </w:r>
      <w:r>
        <w:t xml:space="preserve"> {{field-on:Bible}}</w:t>
      </w:r>
      <w:r>
        <w:t xml:space="preserve">the four hundred pomegranates for both networks</w:t>
      </w:r>
      <w:r>
        <w:rPr>
          <w:rStyle w:val="FootnoteReference"/>
        </w:rPr>
        <w:footnoteReference w:id="4652"/>
      </w:r>
      <w:r>
        <w:t xml:space="preserve">, two rows of pomegranates for the one network, to cover both twisted works upon both pillars,</w:t>
      </w:r>
      <w:r>
        <w:t xml:space="preserve">{{field-off:Bible}}</w:t>
      </w:r>
    </w:p>
    <w:p>
      <w:r>
        <w:rPr>
          <w:sz w:val="18"/>
          <w:color w:val="777777"/>
        </w:rPr>
        <w:t xml:space="preserve">[[@Bible:1 Kings 7:29]] </w:t>
      </w:r>
      <w:r>
        <w:rPr>
          <w:b/>
        </w:rPr>
        <w:t xml:space="preserve">29 </w:t>
      </w:r>
      <w:r>
        <w:t xml:space="preserve"> {{field-on:Bible}}</w:t>
      </w:r>
      <w:r>
        <w:t xml:space="preserve">and the ten stands and the ten wash-basins upon the stands,</w:t>
      </w:r>
      <w:r>
        <w:rPr>
          <w:rStyle w:val="FootnoteReference"/>
        </w:rPr>
        <w:footnoteReference w:id="4653"/>
      </w:r>
      <w:r>
        <w:t xml:space="preserve">{{field-off:Bible}}</w:t>
      </w:r>
    </w:p>
    <w:p>
      <w:r>
        <w:rPr>
          <w:sz w:val="18"/>
          <w:color w:val="777777"/>
        </w:rPr>
        <w:t xml:space="preserve">[[@Bible:1 Kings 7:30]] </w:t>
      </w:r>
      <w:r>
        <w:rPr>
          <w:b/>
        </w:rPr>
        <w:t xml:space="preserve">30 </w:t>
      </w:r>
      <w:r>
        <w:t xml:space="preserve"> {{field-on:Bible}}</w:t>
      </w:r>
      <w:r>
        <w:t xml:space="preserve">and the one Sea and the twelve oxen under the Sea,</w:t>
      </w:r>
      <w:r>
        <w:t xml:space="preserve">{{field-off:Bible}}</w:t>
      </w:r>
    </w:p>
    <w:p>
      <w:r>
        <w:rPr>
          <w:sz w:val="18"/>
          <w:color w:val="777777"/>
        </w:rPr>
        <w:t xml:space="preserve">[[@Bible:1 Kings 7:31]] </w:t>
      </w:r>
      <w:r>
        <w:rPr>
          <w:b/>
        </w:rPr>
        <w:t xml:space="preserve">31 </w:t>
      </w:r>
      <w:r>
        <w:t xml:space="preserve"> {{field-on:Bible}}</w:t>
      </w:r>
      <w:r>
        <w:t xml:space="preserve">and the pots and the shovels and the bowls and all the vessels that Chiram made for King Solomon for the house of the Lord, and the forty-eight pillars</w:t>
      </w:r>
      <w:r>
        <w:rPr>
          <w:rStyle w:val="FootnoteReference"/>
        </w:rPr>
        <w:footnoteReference w:id="4654"/>
      </w:r>
      <w:r>
        <w:t xml:space="preserve"> of the house of the king and of the house of the Lord, all the works of the king that Chiram made, all entirely of bronze.</w:t>
      </w:r>
      <w:r>
        <w:t xml:space="preserve">{{field-off:Bible}}</w:t>
      </w:r>
    </w:p>
    <w:p>
      <w:r>
        <w:rPr>
          <w:sz w:val="18"/>
          <w:color w:val="777777"/>
        </w:rPr>
        <w:t xml:space="preserve">[[@Bible:1 Kings 7:32]] </w:t>
      </w:r>
      <w:r>
        <w:rPr>
          <w:b/>
        </w:rPr>
        <w:t xml:space="preserve">32 </w:t>
      </w:r>
      <w:r>
        <w:t xml:space="preserve"> {{field-on:Bible}}</w:t>
      </w:r>
      <w:r>
        <w:t xml:space="preserve">There was no weight for the bronze from which he made all these works because of the very great abundance. There was no end to the weighing of the bronze.</w:t>
      </w:r>
      <w:r>
        <w:rPr>
          <w:rStyle w:val="FootnoteReference"/>
        </w:rPr>
        <w:footnoteReference w:id="4655"/>
      </w:r>
      <w:r>
        <w:rPr>
          <w:rStyle w:val="FootnoteReference"/>
        </w:rPr>
        <w:footnoteReference w:id="4656"/>
      </w:r>
      <w:r>
        <w:t xml:space="preserve">{{field-off:Bible}}</w:t>
      </w:r>
    </w:p>
    <w:p>
      <w:r>
        <w:rPr>
          <w:sz w:val="18"/>
          <w:color w:val="777777"/>
        </w:rPr>
        <w:t xml:space="preserve">[[@Bible:1 Kings 7:33]] </w:t>
      </w:r>
      <w:r>
        <w:rPr>
          <w:b/>
        </w:rPr>
        <w:t xml:space="preserve">33 </w:t>
      </w:r>
      <w:r>
        <w:t xml:space="preserve"> {{field-on:Bible}}</w:t>
      </w:r>
      <w:r>
        <w:t xml:space="preserve">In the plain of the </w:t>
      </w:r>
      <w:r>
        <w:t xml:space="preserve">[[Jordan &gt;&gt; BibleKnowledgebase:@Jordan]]</w:t>
      </w:r>
      <w:r>
        <w:t xml:space="preserve"> the king cast them, in the thickness of the earth, between Sokchoth and between Sira.</w:t>
      </w:r>
      <w:r>
        <w:rPr>
          <w:rStyle w:val="FootnoteReference"/>
        </w:rPr>
        <w:footnoteReference w:id="4657"/>
      </w:r>
      <w:r>
        <w:t xml:space="preserve">{{field-off:Bible}}</w:t>
      </w:r>
    </w:p>
    <w:p>
      <w:r>
        <w:rPr>
          <w:sz w:val="18"/>
          <w:color w:val="777777"/>
        </w:rPr>
        <w:t xml:space="preserve">[[@Bible:1 Kings 7:34]] </w:t>
      </w:r>
      <w:r>
        <w:rPr>
          <w:b/>
        </w:rPr>
        <w:t xml:space="preserve">34 </w:t>
      </w:r>
      <w:r>
        <w:t xml:space="preserve"> {{field-on:Bible}}</w:t>
      </w:r>
      <w:r>
        <w:t xml:space="preserve">And King Solomon gave the vessels that he made in the house of the Lord: the golden altar, and the golden table on which were the loaves of offering,</w:t>
      </w:r>
      <w:r>
        <w:t xml:space="preserve">{{field-off:Bible}}</w:t>
      </w:r>
    </w:p>
    <w:p>
      <w:r>
        <w:rPr>
          <w:sz w:val="18"/>
          <w:color w:val="777777"/>
        </w:rPr>
        <w:t xml:space="preserve">[[@Bible:1 Kings 7:35]] </w:t>
      </w:r>
      <w:r>
        <w:rPr>
          <w:b/>
        </w:rPr>
        <w:t xml:space="preserve">35 </w:t>
      </w:r>
      <w:r>
        <w:t xml:space="preserve"> {{field-on:Bible}}</w:t>
      </w:r>
      <w:r>
        <w:t xml:space="preserve">and the lampstands, five at the right and five at the left before the debir, of closed gold, and the lamps and the wicks and the libation-bowls of gold,</w:t>
      </w:r>
      <w:r>
        <w:rPr>
          <w:rStyle w:val="FootnoteReference"/>
        </w:rPr>
        <w:footnoteReference w:id="4658"/>
      </w:r>
      <w:r>
        <w:rPr>
          <w:rStyle w:val="FootnoteReference"/>
        </w:rPr>
        <w:footnoteReference w:id="4659"/>
      </w:r>
      <w:r>
        <w:t xml:space="preserve">{{field-off:Bible}}</w:t>
      </w:r>
    </w:p>
    <w:p>
      <w:r>
        <w:rPr>
          <w:sz w:val="18"/>
          <w:color w:val="777777"/>
        </w:rPr>
        <w:t xml:space="preserve">[[@Bible:1 Kings 7:36]] </w:t>
      </w:r>
      <w:r>
        <w:rPr>
          <w:b/>
        </w:rPr>
        <w:t xml:space="preserve">36 </w:t>
      </w:r>
      <w:r>
        <w:t xml:space="preserve"> {{field-on:Bible}}</w:t>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4660"/>
      </w:r>
      <w:r>
        <w:rPr>
          <w:rStyle w:val="FootnoteReference"/>
        </w:rPr>
        <w:footnoteReference w:id="4661"/>
      </w:r>
      <w:r>
        <w:t xml:space="preserve">{{field-off:Bible}}</w:t>
      </w:r>
    </w:p>
    <w:p>
      <w:r>
        <w:rPr>
          <w:sz w:val="18"/>
          <w:color w:val="777777"/>
        </w:rPr>
        <w:t xml:space="preserve">[[@Bible:1 Kings 7:37]] </w:t>
      </w:r>
      <w:r>
        <w:rPr>
          <w:b/>
        </w:rPr>
        <w:t xml:space="preserve">37 </w:t>
      </w:r>
      <w:r>
        <w:t xml:space="preserve"> {{field-on:Bible}}</w:t>
      </w:r>
      <w:r>
        <w:t xml:space="preserve">And all the work that Solomon made for the house of the Lord was completed</w:t>
      </w:r>
      <w:r>
        <w:rPr>
          <w:rStyle w:val="FootnoteReference"/>
        </w:rPr>
        <w:footnoteReference w:id="4662"/>
      </w:r>
      <w:r>
        <w:t xml:space="preserve">, and Solomon brought in the holy things of David</w:t>
      </w:r>
      <w:r>
        <w:rPr>
          <w:rStyle w:val="FootnoteReference"/>
        </w:rPr>
        <w:footnoteReference w:id="4663"/>
      </w:r>
      <w:r>
        <w:t xml:space="preserve"> his father and all the holy things of Solomon, the silver and the gold and the vessels, and he put them into the treasuries of the house of the Lord.</w:t>
      </w:r>
      <w:r>
        <w:rPr>
          <w:rStyle w:val="FootnoteReference"/>
        </w:rPr>
        <w:footnoteReference w:id="4664"/>
      </w:r>
      <w:r>
        <w:t xml:space="preserve">{{field-off:Bible}}</w:t>
      </w:r>
    </w:p>
    <w:p>
      <w:r>
        <w:rPr>
          <w:sz w:val="18"/>
          <w:color w:val="777777"/>
        </w:rPr>
        <w:t xml:space="preserve">[[@Bible:1 Kings 7:38]] </w:t>
      </w:r>
      <w:r>
        <w:rPr>
          <w:b/>
        </w:rPr>
        <w:t xml:space="preserve">38 </w:t>
      </w:r>
      <w:r>
        <w:t xml:space="preserve"> {{field-on:Bible}}</w:t>
      </w:r>
      <w:r>
        <w:t xml:space="preserve">And Solomon built his own house in thirteen years</w:t>
      </w:r>
      <w:r>
        <w:rPr>
          <w:rStyle w:val="FootnoteReference"/>
        </w:rPr>
        <w:footnoteReference w:id="4665"/>
      </w:r>
      <w:r>
        <w:t xml:space="preserve">.</w:t>
      </w:r>
      <w:r>
        <w:t xml:space="preserve">{{field-off:Bible}}</w:t>
      </w:r>
    </w:p>
    <w:p>
      <w:r>
        <w:rPr>
          <w:sz w:val="18"/>
          <w:color w:val="777777"/>
        </w:rPr>
        <w:t xml:space="preserve">[[@Bible:1 Kings 7:39]] </w:t>
      </w:r>
      <w:r>
        <w:rPr>
          <w:b/>
        </w:rPr>
        <w:t xml:space="preserve">39 </w:t>
      </w:r>
      <w:r>
        <w:t xml:space="preserve"> {{field-on:Bible}}</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4666"/>
      </w:r>
      <w:r>
        <w:rPr>
          <w:rStyle w:val="FootnoteReference"/>
        </w:rPr>
        <w:footnoteReference w:id="4667"/>
      </w:r>
      <w:r>
        <w:rPr>
          <w:rStyle w:val="FootnoteReference"/>
        </w:rPr>
        <w:footnoteReference w:id="4668"/>
      </w:r>
      <w:r>
        <w:rPr>
          <w:rStyle w:val="FootnoteReference"/>
        </w:rPr>
        <w:footnoteReference w:id="4669"/>
      </w:r>
      <w:r>
        <w:t xml:space="preserve">{{field-off:Bible}}</w:t>
      </w:r>
    </w:p>
    <w:p>
      <w:r>
        <w:rPr>
          <w:sz w:val="18"/>
          <w:color w:val="777777"/>
        </w:rPr>
        <w:t xml:space="preserve">[[@Bible:1 Kings 7:40]] </w:t>
      </w:r>
      <w:r>
        <w:rPr>
          <w:b/>
        </w:rPr>
        <w:t xml:space="preserve">40 </w:t>
      </w:r>
      <w:r>
        <w:t xml:space="preserve"> {{field-on:Bible}}</w:t>
      </w:r>
      <w:r>
        <w:t xml:space="preserve">And he roofed the house above upon the sides of the pillars, and the number of the pillars was forty-five, fifteen in a row.</w:t>
      </w:r>
      <w:r>
        <w:rPr>
          <w:rStyle w:val="FootnoteReference"/>
        </w:rPr>
        <w:footnoteReference w:id="4670"/>
      </w:r>
      <w:r>
        <w:rPr>
          <w:rStyle w:val="FootnoteReference"/>
        </w:rPr>
        <w:footnoteReference w:id="4671"/>
      </w:r>
      <w:r>
        <w:t xml:space="preserve">{{field-off:Bible}}</w:t>
      </w:r>
    </w:p>
    <w:p>
      <w:r>
        <w:rPr>
          <w:sz w:val="18"/>
          <w:color w:val="777777"/>
        </w:rPr>
        <w:t xml:space="preserve">[[@Bible:1 Kings 7:41]] </w:t>
      </w:r>
      <w:r>
        <w:rPr>
          <w:b/>
        </w:rPr>
        <w:t xml:space="preserve">41 </w:t>
      </w:r>
      <w:r>
        <w:t xml:space="preserve"> {{field-on:Bible}}</w:t>
      </w:r>
      <w:r>
        <w:t xml:space="preserve">And three beam-frames</w:t>
      </w:r>
      <w:r>
        <w:rPr>
          <w:rStyle w:val="FootnoteReference"/>
        </w:rPr>
        <w:footnoteReference w:id="4672"/>
      </w:r>
      <w:r>
        <w:t xml:space="preserve">, and opening facing opening, threefold.</w:t>
      </w:r>
      <w:r>
        <w:rPr>
          <w:rStyle w:val="FootnoteReference"/>
        </w:rPr>
        <w:footnoteReference w:id="4673"/>
      </w:r>
      <w:r>
        <w:t xml:space="preserve">{{field-off:Bible}}</w:t>
      </w:r>
    </w:p>
    <w:p>
      <w:r>
        <w:rPr>
          <w:sz w:val="18"/>
          <w:color w:val="777777"/>
        </w:rPr>
        <w:t xml:space="preserve">[[@Bible:1 Kings 7:42]] </w:t>
      </w:r>
      <w:r>
        <w:rPr>
          <w:b/>
        </w:rPr>
        <w:t xml:space="preserve">42 </w:t>
      </w:r>
      <w:r>
        <w:t xml:space="preserve"> {{field-on:Bible}}</w:t>
      </w:r>
      <w:r>
        <w:t xml:space="preserve">And all the doors and the openings were squared with beam-work, and from door to door, threefold.</w:t>
      </w:r>
      <w:r>
        <w:rPr>
          <w:rStyle w:val="FootnoteReference"/>
        </w:rPr>
        <w:footnoteReference w:id="4674"/>
      </w:r>
      <w:r>
        <w:t xml:space="preserve">{{field-off:Bible}}</w:t>
      </w:r>
    </w:p>
    <w:p>
      <w:r>
        <w:rPr>
          <w:sz w:val="18"/>
          <w:color w:val="777777"/>
        </w:rPr>
        <w:t xml:space="preserve">[[@Bible:1 Kings 7:43]] </w:t>
      </w:r>
      <w:r>
        <w:rPr>
          <w:b/>
        </w:rPr>
        <w:t xml:space="preserve">43 </w:t>
      </w:r>
      <w:r>
        <w:t xml:space="preserve"> {{field-on:Bible}}</w:t>
      </w:r>
      <w:r>
        <w:t xml:space="preserve">And the Porch of the Pillars was fifty cubits in length and thirty in breadth, fitted in balance, a porch before them, and pillars and a thickness before it for the porches.</w:t>
      </w:r>
      <w:r>
        <w:rPr>
          <w:rStyle w:val="FootnoteReference"/>
        </w:rPr>
        <w:footnoteReference w:id="4675"/>
      </w:r>
      <w:r>
        <w:rPr>
          <w:rStyle w:val="FootnoteReference"/>
        </w:rPr>
        <w:footnoteReference w:id="4676"/>
      </w:r>
      <w:r>
        <w:t xml:space="preserve">{{field-off:Bible}}</w:t>
      </w:r>
    </w:p>
    <w:p>
      <w:r>
        <w:rPr>
          <w:sz w:val="18"/>
          <w:color w:val="777777"/>
        </w:rPr>
        <w:t xml:space="preserve">[[@Bible:1 Kings 7:44]] </w:t>
      </w:r>
      <w:r>
        <w:rPr>
          <w:b/>
        </w:rPr>
        <w:t xml:space="preserve">44 </w:t>
      </w:r>
      <w:r>
        <w:t xml:space="preserve"> {{field-on:Bible}}</w:t>
      </w:r>
      <w:r>
        <w:t xml:space="preserve">And the Porch of the Throne, where he would judge there, the Porch of Judgment.</w:t>
      </w:r>
      <w:r>
        <w:rPr>
          <w:rStyle w:val="FootnoteReference"/>
        </w:rPr>
        <w:footnoteReference w:id="4677"/>
      </w:r>
      <w:r>
        <w:t xml:space="preserve">{{field-off:Bible}}</w:t>
      </w:r>
    </w:p>
    <w:p>
      <w:r>
        <w:rPr>
          <w:sz w:val="18"/>
          <w:color w:val="777777"/>
        </w:rPr>
        <w:t xml:space="preserve">[[@Bible:1 Kings 7:45]] </w:t>
      </w:r>
      <w:r>
        <w:rPr>
          <w:b/>
        </w:rPr>
        <w:t xml:space="preserve">45 </w:t>
      </w:r>
      <w:r>
        <w:t xml:space="preserve"> {{field-on:Bible}}</w:t>
      </w:r>
      <w:r>
        <w:t xml:space="preserve">And his house where he would sit there, one court winding around these, according to this work, and a house for the daughter of Pharaoh whom Solomon took, according to this porch.</w:t>
      </w:r>
      <w:r>
        <w:rPr>
          <w:rStyle w:val="FootnoteReference"/>
        </w:rPr>
        <w:footnoteReference w:id="4678"/>
      </w:r>
      <w:r>
        <w:t xml:space="preserve">{{field-off:Bible}}</w:t>
      </w:r>
    </w:p>
    <w:p>
      <w:r>
        <w:rPr>
          <w:sz w:val="18"/>
          <w:color w:val="777777"/>
        </w:rPr>
        <w:t xml:space="preserve">[[@Bible:1 Kings 7:46]] </w:t>
      </w:r>
      <w:r>
        <w:rPr>
          <w:b/>
        </w:rPr>
        <w:t xml:space="preserve">46 </w:t>
      </w:r>
      <w:r>
        <w:t xml:space="preserve"> {{field-on:Bible}}</w:t>
      </w:r>
      <w:r>
        <w:t xml:space="preserve">All these were of costly stones, dressed according to interval</w:t>
      </w:r>
      <w:r>
        <w:rPr>
          <w:rStyle w:val="FootnoteReference"/>
        </w:rPr>
        <w:footnoteReference w:id="4679"/>
      </w:r>
      <w:r>
        <w:t xml:space="preserve">, inside and from the foundation to the coping and outside to the great court,</w:t>
      </w:r>
      <w:r>
        <w:rPr>
          <w:rStyle w:val="FootnoteReference"/>
        </w:rPr>
        <w:footnoteReference w:id="4680"/>
      </w:r>
      <w:r>
        <w:t xml:space="preserve">{{field-off:Bible}}</w:t>
      </w:r>
    </w:p>
    <w:p>
      <w:r>
        <w:rPr>
          <w:sz w:val="18"/>
          <w:color w:val="777777"/>
        </w:rPr>
        <w:t xml:space="preserve">[[@Bible:1 Kings 7:47]] </w:t>
      </w:r>
      <w:r>
        <w:rPr>
          <w:b/>
        </w:rPr>
        <w:t xml:space="preserve">47 </w:t>
      </w:r>
      <w:r>
        <w:t xml:space="preserve"> {{field-on:Bible}}</w:t>
      </w:r>
      <w:r>
        <w:t xml:space="preserve">founded with costly stones, great stones, ten-cubit stones and eight-cubit stones,</w:t>
      </w:r>
      <w:r>
        <w:rPr>
          <w:rStyle w:val="FootnoteReference"/>
        </w:rPr>
        <w:footnoteReference w:id="4681"/>
      </w:r>
      <w:r>
        <w:t xml:space="preserve">{{field-off:Bible}}</w:t>
      </w:r>
    </w:p>
    <w:p>
      <w:r>
        <w:rPr>
          <w:sz w:val="18"/>
          <w:color w:val="777777"/>
        </w:rPr>
        <w:t xml:space="preserve">[[@Bible:1 Kings 7:48]] </w:t>
      </w:r>
      <w:r>
        <w:rPr>
          <w:b/>
        </w:rPr>
        <w:t xml:space="preserve">48 </w:t>
      </w:r>
      <w:r>
        <w:t xml:space="preserve"> {{field-on:Bible}}</w:t>
      </w:r>
      <w:r>
        <w:t xml:space="preserve">and above with costly stones according to the measure of hewn stones and cedars,</w:t>
      </w:r>
      <w:r>
        <w:t xml:space="preserve">{{field-off:Bible}}</w:t>
      </w:r>
    </w:p>
    <w:p>
      <w:r>
        <w:rPr>
          <w:sz w:val="18"/>
          <w:color w:val="777777"/>
        </w:rPr>
        <w:t xml:space="preserve">[[@Bible:1 Kings 7:49]] </w:t>
      </w:r>
      <w:r>
        <w:rPr>
          <w:b/>
        </w:rPr>
        <w:t xml:space="preserve">49 </w:t>
      </w:r>
      <w:r>
        <w:t xml:space="preserve"> {{field-on:Bible}}</w:t>
      </w:r>
      <w:r>
        <w:t xml:space="preserve">the great court all around, three rows of hewn stones and a row of dressed cedar</w:t>
      </w:r>
      <w:r>
        <w:rPr>
          <w:rStyle w:val="FootnoteReference"/>
        </w:rPr>
        <w:footnoteReference w:id="4682"/>
      </w:r>
      <w:r>
        <w:t xml:space="preserve">,</w:t>
      </w:r>
      <w:r>
        <w:t xml:space="preserve">{{field-off:Bible}}</w:t>
      </w:r>
    </w:p>
    <w:p>
      <w:r>
        <w:rPr>
          <w:sz w:val="18"/>
          <w:color w:val="777777"/>
        </w:rPr>
        <w:t xml:space="preserve">[[@Bible:1 Kings 7:50]] </w:t>
      </w:r>
      <w:r>
        <w:rPr>
          <w:b/>
        </w:rPr>
        <w:t xml:space="preserve">50 </w:t>
      </w:r>
      <w:r>
        <w:t xml:space="preserve"> {{field-on:Bible}}</w:t>
      </w:r>
      <w:r>
        <w:t xml:space="preserve">and Solomon completed his whole house</w:t>
      </w:r>
      <w:r>
        <w:rPr>
          <w:rStyle w:val="FootnoteReference"/>
        </w:rPr>
        <w:footnoteReference w:id="46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Kings 8:1]] </w:t>
      </w:r>
      <w:r>
        <w:rPr>
          <w:b/>
        </w:rPr>
        <w:t xml:space="preserve">1 </w:t>
      </w:r>
      <w:r>
        <w:t xml:space="preserve"> {{field-on:Bible}}</w:t>
      </w:r>
      <w:r>
        <w:t xml:space="preserve">And it came to be when Solomon</w:t>
      </w:r>
      <w:r>
        <w:rPr>
          <w:rStyle w:val="FootnoteReference"/>
        </w:rPr>
        <w:footnoteReference w:id="4684"/>
      </w:r>
      <w:r>
        <w:t xml:space="preserve"> finished building the house of the Lord and his own house, after twenty years</w:t>
      </w:r>
      <w:r>
        <w:rPr>
          <w:rStyle w:val="FootnoteReference"/>
        </w:rPr>
        <w:footnoteReference w:id="4685"/>
      </w:r>
      <w:r>
        <w:t xml:space="preserve">, then King Solomon assembled all the elders of Israel</w:t>
      </w:r>
      <w:r>
        <w:rPr>
          <w:rStyle w:val="FootnoteReference"/>
        </w:rPr>
        <w:footnoteReference w:id="4686"/>
      </w:r>
      <w:r>
        <w:t xml:space="preserve"> in Sion, to bring up the ark of the covenant of the Lord from the City of David</w:t>
      </w:r>
      <w:r>
        <w:rPr>
          <w:rStyle w:val="FootnoteReference"/>
        </w:rPr>
        <w:footnoteReference w:id="4687"/>
      </w:r>
      <w:r>
        <w:t xml:space="preserve">, this is Sion.</w:t>
      </w:r>
      <w:r>
        <w:t xml:space="preserve">{{field-off:Bible}}</w:t>
      </w:r>
    </w:p>
    <w:p>
      <w:r>
        <w:rPr>
          <w:sz w:val="18"/>
          <w:color w:val="777777"/>
        </w:rPr>
        <w:t xml:space="preserve">[[@Bible:1 Kings 8:2]] </w:t>
      </w:r>
      <w:r>
        <w:rPr>
          <w:b/>
        </w:rPr>
        <w:t xml:space="preserve">2 </w:t>
      </w:r>
      <w:r>
        <w:t xml:space="preserve"> {{field-on:Bible}}</w:t>
      </w:r>
      <w:r>
        <w:t xml:space="preserve">In the month Athanin.</w:t>
      </w:r>
      <w:r>
        <w:rPr>
          <w:rStyle w:val="FootnoteReference"/>
        </w:rPr>
        <w:footnoteReference w:id="4688"/>
      </w:r>
      <w:r>
        <w:t xml:space="preserve">{{field-off:Bible}}</w:t>
      </w:r>
    </w:p>
    <w:p>
      <w:r>
        <w:rPr>
          <w:sz w:val="18"/>
          <w:color w:val="777777"/>
        </w:rPr>
        <w:t xml:space="preserve">[[@Bible:1 Kings 8:3]] </w:t>
      </w:r>
      <w:r>
        <w:rPr>
          <w:b/>
        </w:rPr>
        <w:t xml:space="preserve">3 </w:t>
      </w:r>
      <w:r>
        <w:t xml:space="preserve"> {{field-on:Bible}}</w:t>
      </w:r>
      <w:r>
        <w:t xml:space="preserve">And the priests lifted the ark,</w:t>
      </w:r>
      <w:r>
        <w:t xml:space="preserve">{{field-off:Bible}}</w:t>
      </w:r>
    </w:p>
    <w:p>
      <w:r>
        <w:rPr>
          <w:sz w:val="18"/>
          <w:color w:val="777777"/>
        </w:rPr>
        <w:t xml:space="preserve">[[@Bible:1 Kings 8:4]] </w:t>
      </w:r>
      <w:r>
        <w:rPr>
          <w:b/>
        </w:rPr>
        <w:t xml:space="preserve">4 </w:t>
      </w:r>
      <w:r>
        <w:t xml:space="preserve"> {{field-on:Bible}}</w:t>
      </w:r>
      <w:r>
        <w:t xml:space="preserve">and the tent of witness and all the holy vessels that were in the tent of witness,</w:t>
      </w:r>
      <w:r>
        <w:t xml:space="preserve">{{field-off:Bible}}</w:t>
      </w:r>
    </w:p>
    <w:p>
      <w:r>
        <w:rPr>
          <w:sz w:val="18"/>
          <w:color w:val="777777"/>
        </w:rPr>
        <w:t xml:space="preserve">[[@Bible:1 Kings 8:5]] </w:t>
      </w:r>
      <w:r>
        <w:rPr>
          <w:b/>
        </w:rPr>
        <w:t xml:space="preserve">5 </w:t>
      </w:r>
      <w:r>
        <w:t xml:space="preserve"> {{field-on:Bible}}</w:t>
      </w:r>
      <w:r>
        <w:t xml:space="preserve">and the king and all Israel before the ark, sacrificing sheep and cattle beyond number.</w:t>
      </w:r>
      <w:r>
        <w:t xml:space="preserve">{{field-off:Bible}}</w:t>
      </w:r>
    </w:p>
    <w:p>
      <w:r>
        <w:rPr>
          <w:sz w:val="18"/>
          <w:color w:val="777777"/>
        </w:rPr>
        <w:t xml:space="preserve">[[@Bible:1 Kings 8:6]] </w:t>
      </w:r>
      <w:r>
        <w:rPr>
          <w:b/>
        </w:rPr>
        <w:t xml:space="preserve">6 </w:t>
      </w:r>
      <w:r>
        <w:t xml:space="preserve"> {{field-on:Bible}}</w:t>
      </w:r>
      <w:r>
        <w:t xml:space="preserve">And the priests bring the ark to its place, into the debir of the house, into the holy of holies, under the wings of the cheroubin,</w:t>
      </w:r>
      <w:r>
        <w:t xml:space="preserve">{{field-off:Bible}}</w:t>
      </w:r>
    </w:p>
    <w:p>
      <w:r>
        <w:rPr>
          <w:sz w:val="18"/>
          <w:color w:val="777777"/>
        </w:rPr>
        <w:t xml:space="preserve">[[@Bible:1 Kings 8:7]] </w:t>
      </w:r>
      <w:r>
        <w:rPr>
          <w:b/>
        </w:rPr>
        <w:t xml:space="preserve">7 </w:t>
      </w:r>
      <w:r>
        <w:t xml:space="preserve"> {{field-on:Bible}}</w:t>
      </w:r>
      <w:r>
        <w:t xml:space="preserve">because the cheroubin had their wings spread over the place of the ark, and the cheroubin were covering the ark and its holy things from above.</w:t>
      </w:r>
      <w:r>
        <w:rPr>
          <w:rStyle w:val="FootnoteReference"/>
        </w:rPr>
        <w:footnoteReference w:id="4689"/>
      </w:r>
      <w:r>
        <w:t xml:space="preserve">{{field-off:Bible}}</w:t>
      </w:r>
    </w:p>
    <w:p>
      <w:r>
        <w:rPr>
          <w:sz w:val="18"/>
          <w:color w:val="777777"/>
        </w:rPr>
        <w:t xml:space="preserve">[[@Bible:1 Kings 8:8]] </w:t>
      </w:r>
      <w:r>
        <w:rPr>
          <w:b/>
        </w:rPr>
        <w:t xml:space="preserve">8 </w:t>
      </w:r>
      <w:r>
        <w:t xml:space="preserve"> {{field-on:Bible}}</w:t>
      </w:r>
      <w:r>
        <w:t xml:space="preserve">And the holy poles projected, and the heads of the holy poles were seen from the holy place before the debir, but they were not visible outside.</w:t>
      </w:r>
      <w:r>
        <w:rPr>
          <w:rStyle w:val="FootnoteReference"/>
        </w:rPr>
        <w:footnoteReference w:id="4690"/>
      </w:r>
      <w:r>
        <w:t xml:space="preserve">{{field-off:Bible}}</w:t>
      </w:r>
    </w:p>
    <w:p>
      <w:r>
        <w:rPr>
          <w:sz w:val="18"/>
          <w:color w:val="777777"/>
        </w:rPr>
        <w:t xml:space="preserve">[[@Bible:1 Kings 8:9]] </w:t>
      </w:r>
      <w:r>
        <w:rPr>
          <w:b/>
        </w:rPr>
        <w:t xml:space="preserve">9 </w:t>
      </w:r>
      <w:r>
        <w:t xml:space="preserve"> {{field-on:Bible}}</w:t>
      </w:r>
      <w:r>
        <w:t xml:space="preserve">There was nothing in the ark except two stone tablets</w:t>
      </w:r>
      <w:r>
        <w:rPr>
          <w:rStyle w:val="FootnoteReference"/>
        </w:rPr>
        <w:footnoteReference w:id="4691"/>
      </w:r>
      <w:r>
        <w:t xml:space="preserve">, tablets of the covenant, which Moyses put there in Choreb, which the Lord covenanted with the sons of Israel when they came out from the land of Egypt.</w:t>
      </w:r>
      <w:r>
        <w:t xml:space="preserve">{{field-off:Bible}}</w:t>
      </w:r>
    </w:p>
    <w:p>
      <w:r>
        <w:rPr>
          <w:sz w:val="18"/>
          <w:color w:val="777777"/>
        </w:rPr>
        <w:t xml:space="preserve">[[@Bible:1 Kings 8:10]] </w:t>
      </w:r>
      <w:r>
        <w:rPr>
          <w:b/>
        </w:rPr>
        <w:t xml:space="preserve">10 </w:t>
      </w:r>
      <w:r>
        <w:t xml:space="preserve"> {{field-on:Bible}}</w:t>
      </w:r>
      <w:r>
        <w:t xml:space="preserve">And it came to be, as the priests came out from the holy place, that the cloud filled the house,</w:t>
      </w:r>
      <w:r>
        <w:t xml:space="preserve">{{field-off:Bible}}</w:t>
      </w:r>
    </w:p>
    <w:p>
      <w:r>
        <w:rPr>
          <w:sz w:val="18"/>
          <w:color w:val="777777"/>
        </w:rPr>
        <w:t xml:space="preserve">[[@Bible:1 Kings 8:11]] </w:t>
      </w:r>
      <w:r>
        <w:rPr>
          <w:b/>
        </w:rPr>
        <w:t xml:space="preserve">11 </w:t>
      </w:r>
      <w:r>
        <w:t xml:space="preserve"> {{field-on:Bible}}</w:t>
      </w:r>
      <w:r>
        <w:t xml:space="preserve">and the priests were not able to stand to minister because of the cloud, because the glory of the Lord filled the house.</w:t>
      </w:r>
      <w:r>
        <w:rPr>
          <w:rStyle w:val="FootnoteReference"/>
        </w:rPr>
        <w:footnoteReference w:id="4692"/>
      </w:r>
      <w:r>
        <w:t xml:space="preserve">{{field-off:Bible}}</w:t>
      </w:r>
    </w:p>
    <w:p>
      <w:r>
        <w:rPr>
          <w:sz w:val="18"/>
          <w:color w:val="777777"/>
        </w:rPr>
        <w:t xml:space="preserve">[[@Bible:1 Kings 8:14]] </w:t>
      </w:r>
      <w:r>
        <w:rPr>
          <w:b/>
        </w:rPr>
        <w:t xml:space="preserve">14 </w:t>
      </w:r>
      <w:r>
        <w:t xml:space="preserve"> {{field-on:Bible}}</w:t>
      </w:r>
      <w:r>
        <w:t xml:space="preserve">And the king turned his face and the king blessed all Israel, and all the assembly of Israel was standing.</w:t>
      </w:r>
      <w:r>
        <w:rPr>
          <w:rStyle w:val="FootnoteReference"/>
        </w:rPr>
        <w:footnoteReference w:id="4693"/>
      </w:r>
      <w:r>
        <w:t xml:space="preserve">{{field-off:Bible}}</w:t>
      </w:r>
    </w:p>
    <w:p>
      <w:r>
        <w:rPr>
          <w:sz w:val="18"/>
          <w:color w:val="777777"/>
        </w:rPr>
        <w:t xml:space="preserve">[[@Bible:1 Kings 8:15]] </w:t>
      </w:r>
      <w:r>
        <w:rPr>
          <w:b/>
        </w:rPr>
        <w:t xml:space="preserve">15 </w:t>
      </w:r>
      <w:r>
        <w:t xml:space="preserve"> {{field-on:Bible}}</w:t>
      </w:r>
      <w:r>
        <w:t xml:space="preserve">And he said, Blessed is the Lord God of Israel today, who spoke with his mouth concerning David my father and with his hands fulfilled it, saying,</w:t>
      </w:r>
      <w:r>
        <w:rPr>
          <w:rStyle w:val="FootnoteReference"/>
        </w:rPr>
        <w:footnoteReference w:id="4694"/>
      </w:r>
      <w:r>
        <w:t xml:space="preserve">{{field-off:Bible}}</w:t>
      </w:r>
    </w:p>
    <w:p>
      <w:r>
        <w:rPr>
          <w:sz w:val="18"/>
          <w:color w:val="777777"/>
        </w:rPr>
        <w:t xml:space="preserve">[[@Bible:1 Kings 8:16]] </w:t>
      </w:r>
      <w:r>
        <w:rPr>
          <w:b/>
        </w:rPr>
        <w:t xml:space="preserve">16 </w:t>
      </w:r>
      <w:r>
        <w:t xml:space="preserve"> {{field-on:Bible}}</w:t>
      </w:r>
      <w:r>
        <w:t xml:space="preserve">From the day I brought out my people Israel from Egypt, I did not choose a city in one scepter of Israel</w:t>
      </w:r>
      <w:r>
        <w:rPr>
          <w:rStyle w:val="FootnoteReference"/>
        </w:rPr>
        <w:footnoteReference w:id="4695"/>
      </w:r>
      <w:r>
        <w:t xml:space="preserve"> to build a house for my name to be there, but I chose </w:t>
      </w:r>
      <w:r>
        <w:t xml:space="preserve">[[Jerusalem &gt;&gt; BibleKnowledgebase:@Jerusalem]]</w:t>
      </w:r>
      <w:r>
        <w:t xml:space="preserve"> for my name to be there, and I chose David to be over my people Israel.</w:t>
      </w:r>
      <w:r>
        <w:rPr>
          <w:rStyle w:val="FootnoteReference"/>
        </w:rPr>
        <w:footnoteReference w:id="4696"/>
      </w:r>
      <w:r>
        <w:t xml:space="preserve">{{field-off:Bible}}</w:t>
      </w:r>
    </w:p>
    <w:p>
      <w:r>
        <w:rPr>
          <w:sz w:val="18"/>
          <w:color w:val="777777"/>
        </w:rPr>
        <w:t xml:space="preserve">[[@Bible:1 Kings 8:17]] </w:t>
      </w:r>
      <w:r>
        <w:rPr>
          <w:b/>
        </w:rPr>
        <w:t xml:space="preserve">17 </w:t>
      </w:r>
      <w:r>
        <w:t xml:space="preserve"> {{field-on:Bible}}</w:t>
      </w:r>
      <w:r>
        <w:t xml:space="preserve">And it came to be upon the heart of David my father to build a house for the name of the Lord God of Israel.</w:t>
      </w:r>
      <w:r>
        <w:rPr>
          <w:rStyle w:val="FootnoteReference"/>
        </w:rPr>
        <w:footnoteReference w:id="4697"/>
      </w:r>
      <w:r>
        <w:t xml:space="preserve">{{field-off:Bible}}</w:t>
      </w:r>
    </w:p>
    <w:p>
      <w:r>
        <w:rPr>
          <w:sz w:val="18"/>
          <w:color w:val="777777"/>
        </w:rPr>
        <w:t xml:space="preserve">[[@Bible:1 Kings 8:18]] </w:t>
      </w:r>
      <w:r>
        <w:rPr>
          <w:b/>
        </w:rPr>
        <w:t xml:space="preserve">18 </w:t>
      </w:r>
      <w:r>
        <w:t xml:space="preserve"> {{field-on:Bible}}</w:t>
      </w:r>
      <w:r>
        <w:t xml:space="preserve">And the Lord said to David my father, Because it came upon your heart to build a house for my name, you did well, because it came upon your heart.</w:t>
      </w:r>
      <w:r>
        <w:t xml:space="preserve">{{field-off:Bible}}</w:t>
      </w:r>
    </w:p>
    <w:p>
      <w:r>
        <w:rPr>
          <w:sz w:val="18"/>
          <w:color w:val="777777"/>
        </w:rPr>
        <w:t xml:space="preserve">[[@Bible:1 Kings 8:19]] </w:t>
      </w:r>
      <w:r>
        <w:rPr>
          <w:b/>
        </w:rPr>
        <w:t xml:space="preserve">19 </w:t>
      </w:r>
      <w:r>
        <w:t xml:space="preserve"> {{field-on:Bible}}</w:t>
      </w:r>
      <w:r>
        <w:t xml:space="preserve">Yet you shall not build the house, but only your son, the one coming out from your sides, he will build the house for my name.</w:t>
      </w:r>
      <w:r>
        <w:rPr>
          <w:rStyle w:val="FootnoteReference"/>
        </w:rPr>
        <w:footnoteReference w:id="4698"/>
      </w:r>
      <w:r>
        <w:t xml:space="preserve">{{field-off:Bible}}</w:t>
      </w:r>
    </w:p>
    <w:p>
      <w:r>
        <w:rPr>
          <w:sz w:val="18"/>
          <w:color w:val="777777"/>
        </w:rPr>
        <w:t xml:space="preserve">[[@Bible:1 Kings 8:20]] </w:t>
      </w:r>
      <w:r>
        <w:rPr>
          <w:b/>
        </w:rPr>
        <w:t xml:space="preserve">20 </w:t>
      </w:r>
      <w:r>
        <w:t xml:space="preserve"> {{field-on:Bible}}</w:t>
      </w:r>
      <w:r>
        <w:t xml:space="preserve">And the Lord raised up his word that he spoke, and I rose in place of David my father and sat upon the throne of Israel just as the Lord spoke, and I built the house for the name of the Lord God of Israel.</w:t>
      </w:r>
      <w:r>
        <w:t xml:space="preserve">{{field-off:Bible}}</w:t>
      </w:r>
    </w:p>
    <w:p>
      <w:r>
        <w:rPr>
          <w:sz w:val="18"/>
          <w:color w:val="777777"/>
        </w:rPr>
        <w:t xml:space="preserve">[[@Bible:1 Kings 8:21]] </w:t>
      </w:r>
      <w:r>
        <w:rPr>
          <w:b/>
        </w:rPr>
        <w:t xml:space="preserve">21 </w:t>
      </w:r>
      <w:r>
        <w:t xml:space="preserve"> {{field-on:Bible}}</w:t>
      </w:r>
      <w:r>
        <w:t xml:space="preserve">And I placed there a place for the ark, in which is there the covenant of the Lord, which the Lord covenanted with our fathers when he brought them out from the land of Egypt.</w:t>
      </w:r>
      <w:r>
        <w:t xml:space="preserve">{{field-off:Bible}}</w:t>
      </w:r>
    </w:p>
    <w:p>
      <w:r>
        <w:rPr>
          <w:sz w:val="18"/>
          <w:color w:val="777777"/>
        </w:rPr>
        <w:t xml:space="preserve">[[@Bible:1 Kings 8:22]] </w:t>
      </w:r>
      <w:r>
        <w:rPr>
          <w:b/>
        </w:rPr>
        <w:t xml:space="preserve">22 </w:t>
      </w:r>
      <w:r>
        <w:t xml:space="preserve"> {{field-on:Bible}}</w:t>
      </w:r>
      <w:r>
        <w:t xml:space="preserve">And Solomon stood before the altar of the Lord in the sight of all the assembly of Israel and spread out his hands toward heaven</w:t>
      </w:r>
      <w:r>
        <w:rPr>
          <w:rStyle w:val="FootnoteReference"/>
        </w:rPr>
        <w:footnoteReference w:id="4699"/>
      </w:r>
      <w:r>
        <w:t xml:space="preserve">,</w:t>
      </w:r>
      <w:r>
        <w:t xml:space="preserve">{{field-off:Bible}}</w:t>
      </w:r>
    </w:p>
    <w:p>
      <w:r>
        <w:rPr>
          <w:sz w:val="18"/>
          <w:color w:val="777777"/>
        </w:rPr>
        <w:t xml:space="preserve">[[@Bible:1 Kings 8:23]] </w:t>
      </w:r>
      <w:r>
        <w:rPr>
          <w:b/>
        </w:rPr>
        <w:t xml:space="preserve">23 </w:t>
      </w:r>
      <w:r>
        <w:t xml:space="preserve"> {{field-on:Bible}}</w:t>
      </w:r>
      <w:r>
        <w:t xml:space="preserve">and said, O Lord God of Israel, there is no God like you in heaven above and upon the earth below, keeping covenant and mercy for your servant who walks before you with all his heart,</w:t>
      </w:r>
      <w:r>
        <w:t xml:space="preserve">{{field-off:Bible}}</w:t>
      </w:r>
    </w:p>
    <w:p>
      <w:r>
        <w:rPr>
          <w:sz w:val="18"/>
          <w:color w:val="777777"/>
        </w:rPr>
        <w:t xml:space="preserve">[[@Bible:1 Kings 8:24]] </w:t>
      </w:r>
      <w:r>
        <w:rPr>
          <w:b/>
        </w:rPr>
        <w:t xml:space="preserve">24 </w:t>
      </w:r>
      <w:r>
        <w:t xml:space="preserve"> {{field-on:Bible}}</w:t>
      </w:r>
      <w:r>
        <w:t xml:space="preserve">the things which you kept for your servant David my father, and you spoke with your mouth and fulfilled with your hands, as on this day.</w:t>
      </w:r>
      <w:r>
        <w:t xml:space="preserve">{{field-off:Bible}}</w:t>
      </w:r>
    </w:p>
    <w:p>
      <w:r>
        <w:rPr>
          <w:sz w:val="18"/>
          <w:color w:val="777777"/>
        </w:rPr>
        <w:t xml:space="preserve">[[@Bible:1 Kings 8:25]] </w:t>
      </w:r>
      <w:r>
        <w:rPr>
          <w:b/>
        </w:rPr>
        <w:t xml:space="preserve">25 </w:t>
      </w:r>
      <w:r>
        <w:t xml:space="preserve"> {{field-on:Bible}}</w:t>
      </w:r>
      <w:r>
        <w:t xml:space="preserve">And now, Lord God of Israel, keep for your servant David my father the things you spoke to him, saying, A man for you will not be lifted away from before me</w:t>
      </w:r>
      <w:r>
        <w:rPr>
          <w:rStyle w:val="FootnoteReference"/>
        </w:rPr>
        <w:footnoteReference w:id="4700"/>
      </w:r>
      <w:r>
        <w:t xml:space="preserve">, sitting upon the throne of Israel, if only your children keep their ways to walk before me as you walked before me.</w:t>
      </w:r>
      <w:r>
        <w:t xml:space="preserve">{{field-off:Bible}}</w:t>
      </w:r>
    </w:p>
    <w:p>
      <w:r>
        <w:rPr>
          <w:sz w:val="18"/>
          <w:color w:val="777777"/>
        </w:rPr>
        <w:t xml:space="preserve">[[@Bible:1 Kings 8:26]] </w:t>
      </w:r>
      <w:r>
        <w:rPr>
          <w:b/>
        </w:rPr>
        <w:t xml:space="preserve">26 </w:t>
      </w:r>
      <w:r>
        <w:t xml:space="preserve"> {{field-on:Bible}}</w:t>
      </w:r>
      <w:r>
        <w:t xml:space="preserve">And now, Lord God of Israel, let your word be made firm for David my father.</w:t>
      </w:r>
      <w:r>
        <w:t xml:space="preserve">{{field-off:Bible}}</w:t>
      </w:r>
    </w:p>
    <w:p>
      <w:r>
        <w:rPr>
          <w:sz w:val="18"/>
          <w:color w:val="777777"/>
        </w:rPr>
        <w:t xml:space="preserve">[[@Bible:1 Kings 8:27]] </w:t>
      </w:r>
      <w:r>
        <w:rPr>
          <w:b/>
        </w:rPr>
        <w:t xml:space="preserve">27 </w:t>
      </w:r>
      <w:r>
        <w:t xml:space="preserve"> {{field-on:Bible}}</w:t>
      </w:r>
      <w:r>
        <w:t xml:space="preserve">For will God truly dwell with humans upon the earth? If heaven and heaven of heaven will not suffice for you, much less this house that I built for your name.</w:t>
      </w:r>
      <w:r>
        <w:rPr>
          <w:rStyle w:val="FootnoteReference"/>
        </w:rPr>
        <w:footnoteReference w:id="4701"/>
      </w:r>
      <w:r>
        <w:rPr>
          <w:rStyle w:val="FootnoteReference"/>
        </w:rPr>
        <w:footnoteReference w:id="4702"/>
      </w:r>
      <w:r>
        <w:t xml:space="preserve">{{field-off:Bible}}</w:t>
      </w:r>
    </w:p>
    <w:p>
      <w:r>
        <w:rPr>
          <w:sz w:val="18"/>
          <w:color w:val="777777"/>
        </w:rPr>
        <w:t xml:space="preserve">[[@Bible:1 Kings 8:28]] </w:t>
      </w:r>
      <w:r>
        <w:rPr>
          <w:b/>
        </w:rPr>
        <w:t xml:space="preserve">28 </w:t>
      </w:r>
      <w:r>
        <w:t xml:space="preserve"> {{field-on:Bible}}</w:t>
      </w:r>
      <w:r>
        <w:t xml:space="preserve">And yet look upon my petition, Lord God of Israel, to hear the delight with which your servant prays before you today,</w:t>
      </w:r>
      <w:r>
        <w:t xml:space="preserve">{{field-off:Bible}}</w:t>
      </w:r>
    </w:p>
    <w:p>
      <w:r>
        <w:rPr>
          <w:sz w:val="18"/>
          <w:color w:val="777777"/>
        </w:rPr>
        <w:t xml:space="preserve">[[@Bible:1 Kings 8:29]] </w:t>
      </w:r>
      <w:r>
        <w:rPr>
          <w:b/>
        </w:rPr>
        <w:t xml:space="preserve">29 </w:t>
      </w:r>
      <w:r>
        <w:t xml:space="preserve"> {{field-on:Bible}}</w:t>
      </w:r>
      <w:r>
        <w:t xml:space="preserve">for your eyes to be opened toward this house day and night, toward the place of which you said, My name will be there</w:t>
      </w:r>
      <w:r>
        <w:rPr>
          <w:rStyle w:val="FootnoteReference"/>
        </w:rPr>
        <w:footnoteReference w:id="4703"/>
      </w:r>
      <w:r>
        <w:t xml:space="preserve">, to hear the prayer that your servant prays toward this place day and night,</w:t>
      </w:r>
      <w:r>
        <w:rPr>
          <w:rStyle w:val="FootnoteReference"/>
        </w:rPr>
        <w:footnoteReference w:id="4704"/>
      </w:r>
      <w:r>
        <w:t xml:space="preserve">{{field-off:Bible}}</w:t>
      </w:r>
    </w:p>
    <w:p>
      <w:r>
        <w:rPr>
          <w:sz w:val="18"/>
          <w:color w:val="777777"/>
        </w:rPr>
        <w:t xml:space="preserve">[[@Bible:1 Kings 8:30]] </w:t>
      </w:r>
      <w:r>
        <w:rPr>
          <w:b/>
        </w:rPr>
        <w:t xml:space="preserve">30 </w:t>
      </w:r>
      <w:r>
        <w:t xml:space="preserve"> {{field-on:Bible}}</w:t>
      </w:r>
      <w:r>
        <w:t xml:space="preserve">and you will hear the petition of your servant and of your people Israel, whatever they pray toward this place. And you will hear in the place of your dwelling in heaven, and you will act and be gracious.</w:t>
      </w:r>
      <w:r>
        <w:t xml:space="preserve">{{field-off:Bible}}</w:t>
      </w:r>
    </w:p>
    <w:p>
      <w:r>
        <w:rPr>
          <w:sz w:val="18"/>
          <w:color w:val="777777"/>
        </w:rPr>
        <w:t xml:space="preserve">[[@Bible:1 Kings 8:31]] </w:t>
      </w:r>
      <w:r>
        <w:rPr>
          <w:b/>
        </w:rPr>
        <w:t xml:space="preserve">31 </w:t>
      </w:r>
      <w:r>
        <w:t xml:space="preserve"> {{field-on:Bible}}</w:t>
      </w:r>
      <w:r>
        <w:t xml:space="preserve">Whatever each person sins against his neighbor, and if he takes upon himself a curse to curse him, and comes and declares openly before your altar in this house,</w:t>
      </w:r>
      <w:r>
        <w:rPr>
          <w:rStyle w:val="FootnoteReference"/>
        </w:rPr>
        <w:footnoteReference w:id="4705"/>
      </w:r>
      <w:r>
        <w:t xml:space="preserve">{{field-off:Bible}}</w:t>
      </w:r>
    </w:p>
    <w:p>
      <w:r>
        <w:rPr>
          <w:sz w:val="18"/>
          <w:color w:val="777777"/>
        </w:rPr>
        <w:t xml:space="preserve">[[@Bible:1 Kings 8:32]] </w:t>
      </w:r>
      <w:r>
        <w:rPr>
          <w:b/>
        </w:rPr>
        <w:t xml:space="preserve">32 </w:t>
      </w:r>
      <w:r>
        <w:t xml:space="preserve"> {{field-on:Bible}}</w:t>
      </w:r>
      <w:r>
        <w:t xml:space="preserve">then you will hear from heaven and act and judge your people Israel, to condemn the lawless by giving his way upon his own head</w:t>
      </w:r>
      <w:r>
        <w:rPr>
          <w:rStyle w:val="FootnoteReference"/>
        </w:rPr>
        <w:footnoteReference w:id="4706"/>
      </w:r>
      <w:r>
        <w:t xml:space="preserve">, and to justify the righteous by giving to him according to his righteousness.</w:t>
      </w:r>
      <w:r>
        <w:rPr>
          <w:rStyle w:val="FootnoteReference"/>
        </w:rPr>
        <w:footnoteReference w:id="4707"/>
      </w:r>
      <w:r>
        <w:t xml:space="preserve">{{field-off:Bible}}</w:t>
      </w:r>
    </w:p>
    <w:p>
      <w:r>
        <w:rPr>
          <w:sz w:val="18"/>
          <w:color w:val="777777"/>
        </w:rPr>
        <w:t xml:space="preserve">[[@Bible:1 Kings 8:33]] </w:t>
      </w:r>
      <w:r>
        <w:rPr>
          <w:b/>
        </w:rPr>
        <w:t xml:space="preserve">33 </w:t>
      </w:r>
      <w:r>
        <w:t xml:space="preserve"> {{field-on:Bible}}</w:t>
      </w:r>
      <w:r>
        <w:t xml:space="preserve">When your people Israel stumble before enemies because they sinned against you, and they turn back and confess to your name and pray and entreat in this house,</w:t>
      </w:r>
      <w:r>
        <w:t xml:space="preserve">{{field-off:Bible}}</w:t>
      </w:r>
    </w:p>
    <w:p>
      <w:r>
        <w:rPr>
          <w:sz w:val="18"/>
          <w:color w:val="777777"/>
        </w:rPr>
        <w:t xml:space="preserve">[[@Bible:1 Kings 8:34]] </w:t>
      </w:r>
      <w:r>
        <w:rPr>
          <w:b/>
        </w:rPr>
        <w:t xml:space="preserve">34 </w:t>
      </w:r>
      <w:r>
        <w:t xml:space="preserve"> {{field-on:Bible}}</w:t>
      </w:r>
      <w:r>
        <w:t xml:space="preserve">then you will hear from heaven and be gracious to the sins of your people Israel and return them to the land that you gave to their fathers.</w:t>
      </w:r>
      <w:r>
        <w:t xml:space="preserve">{{field-off:Bible}}</w:t>
      </w:r>
    </w:p>
    <w:p>
      <w:r>
        <w:rPr>
          <w:sz w:val="18"/>
          <w:color w:val="777777"/>
        </w:rPr>
        <w:t xml:space="preserve">[[@Bible:1 Kings 8:35]] </w:t>
      </w:r>
      <w:r>
        <w:rPr>
          <w:b/>
        </w:rPr>
        <w:t xml:space="preserve">35 </w:t>
      </w:r>
      <w:r>
        <w:t xml:space="preserve"> {{field-on:Bible}}</w:t>
      </w:r>
      <w:r>
        <w:t xml:space="preserve">When heaven is shut and rain does not come because they sinned against you, and they pray toward this place and confess to your name</w:t>
      </w:r>
      <w:r>
        <w:rPr>
          <w:rStyle w:val="FootnoteReference"/>
        </w:rPr>
        <w:footnoteReference w:id="4708"/>
      </w:r>
      <w:r>
        <w:t xml:space="preserve"> and turn back from their sins when you humble them,</w:t>
      </w:r>
      <w:r>
        <w:t xml:space="preserve">{{field-off:Bible}}</w:t>
      </w:r>
    </w:p>
    <w:p>
      <w:r>
        <w:rPr>
          <w:sz w:val="18"/>
          <w:color w:val="777777"/>
        </w:rPr>
        <w:t xml:space="preserve">[[@Bible:1 Kings 8:36]] </w:t>
      </w:r>
      <w:r>
        <w:rPr>
          <w:b/>
        </w:rPr>
        <w:t xml:space="preserve">36 </w:t>
      </w:r>
      <w:r>
        <w:t xml:space="preserve"> {{field-on:Bible}}</w:t>
      </w:r>
      <w:r>
        <w:t xml:space="preserve">then you will hear from heaven and be gracious to the sins</w:t>
      </w:r>
      <w:r>
        <w:rPr>
          <w:rStyle w:val="FootnoteReference"/>
        </w:rPr>
        <w:footnoteReference w:id="4709"/>
      </w:r>
      <w:r>
        <w:t xml:space="preserve"> of your servant and of your people Israel, because you will show them the good way to walk in it, and you will give rain upon the land that you gave to your people for an inheritance.</w:t>
      </w:r>
      <w:r>
        <w:t xml:space="preserve">{{field-off:Bible}}</w:t>
      </w:r>
    </w:p>
    <w:p>
      <w:r>
        <w:rPr>
          <w:sz w:val="18"/>
          <w:color w:val="777777"/>
        </w:rPr>
        <w:t xml:space="preserve">[[@Bible:1 Kings 8:37]] </w:t>
      </w:r>
      <w:r>
        <w:rPr>
          <w:b/>
        </w:rPr>
        <w:t xml:space="preserve">37 </w:t>
      </w:r>
      <w:r>
        <w:t xml:space="preserve"> {{field-on:Bible}}</w:t>
      </w:r>
      <w:r>
        <w:t xml:space="preserve">If famine happens, if death happens, if blight happens, mildew, locust, rust, if his enemy afflicts him in one of his cities, every encounter, every pain,</w:t>
      </w:r>
      <w:r>
        <w:rPr>
          <w:rStyle w:val="FootnoteReference"/>
        </w:rPr>
        <w:footnoteReference w:id="4710"/>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[[@Bible:1 Kings 8:38]] </w:t>
      </w:r>
      <w:r>
        <w:rPr>
          <w:b/>
        </w:rPr>
        <w:t xml:space="preserve">38 </w:t>
      </w:r>
      <w:r>
        <w:t xml:space="preserve"> {{field-on:Bible}}</w:t>
      </w:r>
      <w:r>
        <w:t xml:space="preserve">every prayer, every petition, whatever happens to any person, as each knows the touch of his own heart</w:t>
      </w:r>
      <w:r>
        <w:rPr>
          <w:rStyle w:val="FootnoteReference"/>
        </w:rPr>
        <w:footnoteReference w:id="4714"/>
      </w:r>
      <w:r>
        <w:t xml:space="preserve"> and spreads out his hands toward this house,</w:t>
      </w:r>
      <w:r>
        <w:t xml:space="preserve">{{field-off:Bible}}</w:t>
      </w:r>
    </w:p>
    <w:p>
      <w:r>
        <w:rPr>
          <w:sz w:val="18"/>
          <w:color w:val="777777"/>
        </w:rPr>
        <w:t xml:space="preserve">[[@Bible:1 Kings 8:39]] </w:t>
      </w:r>
      <w:r>
        <w:rPr>
          <w:b/>
        </w:rPr>
        <w:t xml:space="preserve">39 </w:t>
      </w:r>
      <w:r>
        <w:t xml:space="preserve"> {{field-on:Bible}}</w:t>
      </w:r>
      <w:r>
        <w:t xml:space="preserve">then you will hear from heaven from your ready dwelling place and be gracious and act and give to each man according to his ways, as you know his heart, because you alone know the heart of all the sons of humans,</w:t>
      </w:r>
      <w:r>
        <w:t xml:space="preserve">{{field-off:Bible}}</w:t>
      </w:r>
    </w:p>
    <w:p>
      <w:r>
        <w:rPr>
          <w:sz w:val="18"/>
          <w:color w:val="777777"/>
        </w:rPr>
        <w:t xml:space="preserve">[[@Bible:1 Kings 8:40]] </w:t>
      </w:r>
      <w:r>
        <w:rPr>
          <w:b/>
        </w:rPr>
        <w:t xml:space="preserve">40 </w:t>
      </w:r>
      <w:r>
        <w:t xml:space="preserve"> {{field-on:Bible}}</w:t>
      </w:r>
      <w:r>
        <w:t xml:space="preserve">so that they may fear you all the days they live upon the land that you gave to our fathers.</w:t>
      </w:r>
      <w:r>
        <w:t xml:space="preserve">{{field-off:Bible}}</w:t>
      </w:r>
    </w:p>
    <w:p>
      <w:r>
        <w:rPr>
          <w:sz w:val="18"/>
          <w:color w:val="777777"/>
        </w:rPr>
        <w:t xml:space="preserve">[[@Bible:1 Kings 8:41]] </w:t>
      </w:r>
      <w:r>
        <w:rPr>
          <w:b/>
        </w:rPr>
        <w:t xml:space="preserve">41 </w:t>
      </w:r>
      <w:r>
        <w:t xml:space="preserve"> {{field-on:Bible}}</w:t>
      </w:r>
      <w:r>
        <w:t xml:space="preserve">And also for the foreigner who is not from this people of yours,</w:t>
      </w:r>
      <w:r>
        <w:t xml:space="preserve">{{field-off:Bible}}</w:t>
      </w:r>
    </w:p>
    <w:p>
      <w:r>
        <w:rPr>
          <w:sz w:val="18"/>
          <w:color w:val="777777"/>
        </w:rPr>
        <w:t xml:space="preserve">[[@Bible:1 Kings 8:42]] </w:t>
      </w:r>
      <w:r>
        <w:rPr>
          <w:b/>
        </w:rPr>
        <w:t xml:space="preserve">42 </w:t>
      </w:r>
      <w:r>
        <w:t xml:space="preserve"> {{field-on:Bible}}</w:t>
      </w:r>
      <w:r>
        <w:t xml:space="preserve">and they will come and pray toward this place,</w:t>
      </w:r>
      <w:r>
        <w:t xml:space="preserve">{{field-off:Bible}}</w:t>
      </w:r>
    </w:p>
    <w:p>
      <w:r>
        <w:rPr>
          <w:sz w:val="18"/>
          <w:color w:val="777777"/>
        </w:rPr>
        <w:t xml:space="preserve">[[@Bible:1 Kings 8:43]] </w:t>
      </w:r>
      <w:r>
        <w:rPr>
          <w:b/>
        </w:rPr>
        <w:t xml:space="preserve">43 </w:t>
      </w:r>
      <w:r>
        <w:t xml:space="preserve"> {{field-on:Bible}}</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4715"/>
      </w:r>
      <w:r>
        <w:t xml:space="preserve"> that I built.</w:t>
      </w:r>
      <w:r>
        <w:t xml:space="preserve">{{field-off:Bible}}</w:t>
      </w:r>
    </w:p>
    <w:p>
      <w:r>
        <w:rPr>
          <w:sz w:val="18"/>
          <w:color w:val="777777"/>
        </w:rPr>
        <w:t xml:space="preserve">[[@Bible:1 Kings 8:44]] </w:t>
      </w:r>
      <w:r>
        <w:rPr>
          <w:b/>
        </w:rPr>
        <w:t xml:space="preserve">44 </w:t>
      </w:r>
      <w:r>
        <w:t xml:space="preserve"> {{field-on:Bible}}</w:t>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4716"/>
      </w:r>
      <w:r>
        <w:rPr>
          <w:rStyle w:val="FootnoteReference"/>
        </w:rPr>
        <w:footnoteReference w:id="4717"/>
      </w:r>
      <w:r>
        <w:t xml:space="preserve">{{field-off:Bible}}</w:t>
      </w:r>
    </w:p>
    <w:p>
      <w:r>
        <w:rPr>
          <w:sz w:val="18"/>
          <w:color w:val="777777"/>
        </w:rPr>
        <w:t xml:space="preserve">[[@Bible:1 Kings 8:45]] </w:t>
      </w:r>
      <w:r>
        <w:rPr>
          <w:b/>
        </w:rPr>
        <w:t xml:space="preserve">45 </w:t>
      </w:r>
      <w:r>
        <w:t xml:space="preserve"> {{field-on:Bible}}</w:t>
      </w:r>
      <w:r>
        <w:t xml:space="preserve">then you will hear from heaven their petition and their prayer and do justice for them.</w:t>
      </w:r>
      <w:r>
        <w:t xml:space="preserve">{{field-off:Bible}}</w:t>
      </w:r>
    </w:p>
    <w:p>
      <w:r>
        <w:rPr>
          <w:sz w:val="18"/>
          <w:color w:val="777777"/>
        </w:rPr>
        <w:t xml:space="preserve">[[@Bible:1 Kings 8:46]] </w:t>
      </w:r>
      <w:r>
        <w:rPr>
          <w:b/>
        </w:rPr>
        <w:t xml:space="preserve">46 </w:t>
      </w:r>
      <w:r>
        <w:t xml:space="preserve"> {{field-on:Bible}}</w:t>
      </w:r>
      <w:r>
        <w:t xml:space="preserve">Because they will sin against you, for there is no human who will not sin, and you will bring against them and deliver them before enemies, and those who capture them will carry them captive to a far land or near,</w:t>
      </w:r>
      <w:r>
        <w:t xml:space="preserve">{{field-off:Bible}}</w:t>
      </w:r>
    </w:p>
    <w:p>
      <w:r>
        <w:rPr>
          <w:sz w:val="18"/>
          <w:color w:val="777777"/>
        </w:rPr>
        <w:t xml:space="preserve">[[@Bible:1 Kings 8:47]] </w:t>
      </w:r>
      <w:r>
        <w:rPr>
          <w:b/>
        </w:rPr>
        <w:t xml:space="preserve">47 </w:t>
      </w:r>
      <w:r>
        <w:t xml:space="preserve"> {{field-on:Bible}}</w:t>
      </w:r>
      <w:r>
        <w:t xml:space="preserve">and they will turn their hearts back</w:t>
      </w:r>
      <w:r>
        <w:rPr>
          <w:rStyle w:val="FootnoteReference"/>
        </w:rPr>
        <w:footnoteReference w:id="4718"/>
      </w:r>
      <w:r>
        <w:t xml:space="preserve"> in the land where they were carried there and turn and entreat you in the land of their migration, saying, We sinned, we acted lawlessly, we did wrong,</w:t>
      </w:r>
      <w:r>
        <w:t xml:space="preserve">{{field-off:Bible}}</w:t>
      </w:r>
    </w:p>
    <w:p>
      <w:r>
        <w:rPr>
          <w:sz w:val="18"/>
          <w:color w:val="777777"/>
        </w:rPr>
        <w:t xml:space="preserve">[[@Bible:1 Kings 8:48]] </w:t>
      </w:r>
      <w:r>
        <w:rPr>
          <w:b/>
        </w:rPr>
        <w:t xml:space="preserve">48 </w:t>
      </w:r>
      <w:r>
        <w:t xml:space="preserve"> {{field-on:Bible}}</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t xml:space="preserve">{{field-off:Bible}}</w:t>
      </w:r>
    </w:p>
    <w:p>
      <w:r>
        <w:rPr>
          <w:sz w:val="18"/>
          <w:color w:val="777777"/>
        </w:rPr>
        <w:t xml:space="preserve">[[@Bible:1 Kings 8:49]] </w:t>
      </w:r>
      <w:r>
        <w:rPr>
          <w:b/>
        </w:rPr>
        <w:t xml:space="preserve">49 </w:t>
      </w:r>
      <w:r>
        <w:t xml:space="preserve"> {{field-on:Bible}}</w:t>
      </w:r>
      <w:r>
        <w:t xml:space="preserve">then you will hear from heaven from your ready dwelling place</w:t>
      </w:r>
      <w:r>
        <w:t xml:space="preserve">{{field-off:Bible}}</w:t>
      </w:r>
    </w:p>
    <w:p>
      <w:r>
        <w:rPr>
          <w:sz w:val="18"/>
          <w:color w:val="777777"/>
        </w:rPr>
        <w:t xml:space="preserve">[[@Bible:1 Kings 8:50]] </w:t>
      </w:r>
      <w:r>
        <w:rPr>
          <w:b/>
        </w:rPr>
        <w:t xml:space="preserve">50 </w:t>
      </w:r>
      <w:r>
        <w:t xml:space="preserve"> {{field-on:Bible}}</w:t>
      </w:r>
      <w:r>
        <w:t xml:space="preserve">and be gracious to their wrongs by which they sinned against you and to all their rebellions with which they rebelled against you, and you will give them into compassions</w:t>
      </w:r>
      <w:r>
        <w:rPr>
          <w:rStyle w:val="FootnoteReference"/>
        </w:rPr>
        <w:footnoteReference w:id="4719"/>
      </w:r>
      <w:r>
        <w:t xml:space="preserve"> before those taking them captive, and they will pity them,</w:t>
      </w:r>
      <w:r>
        <w:rPr>
          <w:rStyle w:val="FootnoteReference"/>
        </w:rPr>
        <w:footnoteReference w:id="4720"/>
      </w:r>
      <w:r>
        <w:t xml:space="preserve">{{field-off:Bible}}</w:t>
      </w:r>
    </w:p>
    <w:p>
      <w:r>
        <w:rPr>
          <w:sz w:val="18"/>
          <w:color w:val="777777"/>
        </w:rPr>
        <w:t xml:space="preserve">[[@Bible:1 Kings 8:51]] </w:t>
      </w:r>
      <w:r>
        <w:rPr>
          <w:b/>
        </w:rPr>
        <w:t xml:space="preserve">51 </w:t>
      </w:r>
      <w:r>
        <w:t xml:space="preserve"> {{field-on:Bible}}</w:t>
      </w:r>
      <w:r>
        <w:t xml:space="preserve">because they are your people and your inheritance, whom you brought out from the land of Egypt, from the midst of the iron furnace.</w:t>
      </w:r>
      <w:r>
        <w:t xml:space="preserve">{{field-off:Bible}}</w:t>
      </w:r>
    </w:p>
    <w:p>
      <w:r>
        <w:rPr>
          <w:sz w:val="18"/>
          <w:color w:val="777777"/>
        </w:rPr>
        <w:t xml:space="preserve">[[@Bible:1 Kings 8:52]] </w:t>
      </w:r>
      <w:r>
        <w:rPr>
          <w:b/>
        </w:rPr>
        <w:t xml:space="preserve">52 </w:t>
      </w:r>
      <w:r>
        <w:t xml:space="preserve"> {{field-on:Bible}}</w:t>
      </w:r>
      <w:r>
        <w:t xml:space="preserve">And let your eyes and your ears be opened toward the petition of your servant and toward the petition of your people Israel, to hear them in all things whatsoever they call on you for,</w:t>
      </w:r>
      <w:r>
        <w:t xml:space="preserve">{{field-off:Bible}}</w:t>
      </w:r>
    </w:p>
    <w:p>
      <w:r>
        <w:rPr>
          <w:sz w:val="18"/>
          <w:color w:val="777777"/>
        </w:rPr>
        <w:t xml:space="preserve">[[@Bible:1 Kings 8:53]] </w:t>
      </w:r>
      <w:r>
        <w:rPr>
          <w:b/>
        </w:rPr>
        <w:t xml:space="preserve">53 </w:t>
      </w:r>
      <w:r>
        <w:t xml:space="preserve"> {{field-on:Bible}}</w:t>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4721"/>
      </w:r>
      <w:r>
        <w:rPr>
          <w:rStyle w:val="FootnoteReference"/>
        </w:rPr>
        <w:footnoteReference w:id="4722"/>
      </w:r>
      <w:r>
        <w:t xml:space="preserve">{{field-off:Bible}}</w:t>
      </w:r>
    </w:p>
    <w:p>
      <w:r>
        <w:rPr>
          <w:sz w:val="18"/>
          <w:color w:val="777777"/>
        </w:rPr>
        <w:t xml:space="preserve">[[@Bible:1 Kings 8:54]] </w:t>
      </w:r>
      <w:r>
        <w:rPr>
          <w:b/>
        </w:rPr>
        <w:t xml:space="preserve">54 </w:t>
      </w:r>
      <w:r>
        <w:t xml:space="preserve"> {{field-on:Bible}}</w:t>
      </w:r>
      <w:r>
        <w:t xml:space="preserve">And it came to be when Solomon finished praying to the Lord all this prayer and petition, he rose from before the altar of the Lord, kneeling upon his knees</w:t>
      </w:r>
      <w:r>
        <w:rPr>
          <w:rStyle w:val="FootnoteReference"/>
        </w:rPr>
        <w:footnoteReference w:id="4723"/>
      </w:r>
      <w:r>
        <w:t xml:space="preserve"> and his hands spread out toward heaven,</w:t>
      </w:r>
      <w:r>
        <w:t xml:space="preserve">{{field-off:Bible}}</w:t>
      </w:r>
    </w:p>
    <w:p>
      <w:r>
        <w:rPr>
          <w:sz w:val="18"/>
          <w:color w:val="777777"/>
        </w:rPr>
        <w:t xml:space="preserve">[[@Bible:1 Kings 8:55]] </w:t>
      </w:r>
      <w:r>
        <w:rPr>
          <w:b/>
        </w:rPr>
        <w:t xml:space="preserve">55 </w:t>
      </w:r>
      <w:r>
        <w:t xml:space="preserve"> {{field-on:Bible}}</w:t>
      </w:r>
      <w:r>
        <w:t xml:space="preserve">and stood and blessed all the assembly of Israel with a loud voice, saying,</w:t>
      </w:r>
      <w:r>
        <w:t xml:space="preserve">{{field-off:Bible}}</w:t>
      </w:r>
    </w:p>
    <w:p>
      <w:r>
        <w:rPr>
          <w:sz w:val="18"/>
          <w:color w:val="777777"/>
        </w:rPr>
        <w:t xml:space="preserve">[[@Bible:1 Kings 8:56]] </w:t>
      </w:r>
      <w:r>
        <w:rPr>
          <w:b/>
        </w:rPr>
        <w:t xml:space="preserve">56 </w:t>
      </w:r>
      <w:r>
        <w:t xml:space="preserve"> {{field-on:Bible}}</w:t>
      </w:r>
      <w:r>
        <w:t xml:space="preserve">Blessed is the Lord today, who gave rest to his people Israel according to all that he spoke. Not one word failed from all his good words that he spoke by the hand of Moyses his servant.</w:t>
      </w:r>
      <w:r>
        <w:t xml:space="preserve">{{field-off:Bible}}</w:t>
      </w:r>
    </w:p>
    <w:p>
      <w:r>
        <w:rPr>
          <w:sz w:val="18"/>
          <w:color w:val="777777"/>
        </w:rPr>
        <w:t xml:space="preserve">[[@Bible:1 Kings 8:57]] </w:t>
      </w:r>
      <w:r>
        <w:rPr>
          <w:b/>
        </w:rPr>
        <w:t xml:space="preserve">57 </w:t>
      </w:r>
      <w:r>
        <w:t xml:space="preserve"> {{field-on:Bible}}</w:t>
      </w:r>
      <w:r>
        <w:t xml:space="preserve">May the Lord our God be with us just as he was with our fathers. May he not leave us nor turn away from us,</w:t>
      </w:r>
      <w:r>
        <w:t xml:space="preserve">{{field-off:Bible}}</w:t>
      </w:r>
    </w:p>
    <w:p>
      <w:r>
        <w:rPr>
          <w:sz w:val="18"/>
          <w:color w:val="777777"/>
        </w:rPr>
        <w:t xml:space="preserve">[[@Bible:1 Kings 8:58]] </w:t>
      </w:r>
      <w:r>
        <w:rPr>
          <w:b/>
        </w:rPr>
        <w:t xml:space="preserve">58 </w:t>
      </w:r>
      <w:r>
        <w:t xml:space="preserve"> {{field-on:Bible}}</w:t>
      </w:r>
      <w:r>
        <w:t xml:space="preserve">to incline our hearts toward him, to walk in all his ways and keep all his commandments and his ordinances, which he commanded our fathers.</w:t>
      </w:r>
      <w:r>
        <w:t xml:space="preserve">{{field-off:Bible}}</w:t>
      </w:r>
    </w:p>
    <w:p>
      <w:r>
        <w:rPr>
          <w:sz w:val="18"/>
          <w:color w:val="777777"/>
        </w:rPr>
        <w:t xml:space="preserve">[[@Bible:1 Kings 8:59]] </w:t>
      </w:r>
      <w:r>
        <w:rPr>
          <w:b/>
        </w:rPr>
        <w:t xml:space="preserve">59 </w:t>
      </w:r>
      <w:r>
        <w:t xml:space="preserve"> {{field-on:Bible}}</w:t>
      </w:r>
      <w:r>
        <w:t xml:space="preserve">And let these words, which I have entreated before the Lord our God, be near to the Lord our God day and night, to do the justice of your servant</w:t>
      </w:r>
      <w:r>
        <w:rPr>
          <w:rStyle w:val="FootnoteReference"/>
        </w:rPr>
        <w:footnoteReference w:id="4724"/>
      </w:r>
      <w:r>
        <w:t xml:space="preserve"> and the justice of his people Israel, the matter of each day in its day,</w:t>
      </w:r>
      <w:r>
        <w:rPr>
          <w:rStyle w:val="FootnoteReference"/>
        </w:rPr>
        <w:footnoteReference w:id="4725"/>
      </w:r>
      <w:r>
        <w:rPr>
          <w:rStyle w:val="FootnoteReference"/>
        </w:rPr>
        <w:footnoteReference w:id="4726"/>
      </w:r>
      <w:r>
        <w:rPr>
          <w:rStyle w:val="FootnoteReference"/>
        </w:rPr>
        <w:footnoteReference w:id="4727"/>
      </w:r>
      <w:r>
        <w:t xml:space="preserve">{{field-off:Bible}}</w:t>
      </w:r>
    </w:p>
    <w:p>
      <w:r>
        <w:rPr>
          <w:sz w:val="18"/>
          <w:color w:val="777777"/>
        </w:rPr>
        <w:t xml:space="preserve">[[@Bible:1 Kings 8:60]] </w:t>
      </w:r>
      <w:r>
        <w:rPr>
          <w:b/>
        </w:rPr>
        <w:t xml:space="preserve">60 </w:t>
      </w:r>
      <w:r>
        <w:t xml:space="preserve"> {{field-on:Bible}}</w:t>
      </w:r>
      <w:r>
        <w:t xml:space="preserve">so that all the peoples of the earth may know that the Lord, he is God, and there is no other.</w:t>
      </w:r>
      <w:r>
        <w:t xml:space="preserve">{{field-off:Bible}}</w:t>
      </w:r>
    </w:p>
    <w:p>
      <w:r>
        <w:rPr>
          <w:sz w:val="18"/>
          <w:color w:val="777777"/>
        </w:rPr>
        <w:t xml:space="preserve">[[@Bible:1 Kings 8:61]] </w:t>
      </w:r>
      <w:r>
        <w:rPr>
          <w:b/>
        </w:rPr>
        <w:t xml:space="preserve">61 </w:t>
      </w:r>
      <w:r>
        <w:t xml:space="preserve"> {{field-on:Bible}}</w:t>
      </w:r>
      <w:r>
        <w:t xml:space="preserve">And let our hearts be perfect toward the Lord our God and holy in walking in his ordinances and keeping his commandments, as on this day.</w:t>
      </w:r>
      <w:r>
        <w:rPr>
          <w:rStyle w:val="FootnoteReference"/>
        </w:rPr>
        <w:footnoteReference w:id="4728"/>
      </w:r>
      <w:r>
        <w:t xml:space="preserve">{{field-off:Bible}}</w:t>
      </w:r>
    </w:p>
    <w:p>
      <w:r>
        <w:rPr>
          <w:sz w:val="18"/>
          <w:color w:val="777777"/>
        </w:rPr>
        <w:t xml:space="preserve">[[@Bible:1 Kings 8:62]] </w:t>
      </w:r>
      <w:r>
        <w:rPr>
          <w:b/>
        </w:rPr>
        <w:t xml:space="preserve">62 </w:t>
      </w:r>
      <w:r>
        <w:t xml:space="preserve"> {{field-on:Bible}}</w:t>
      </w:r>
      <w:r>
        <w:t xml:space="preserve">And the king and all the sons of Israel sacrificed a sacrifice before the Lord.</w:t>
      </w:r>
      <w:r>
        <w:t xml:space="preserve">{{field-off:Bible}}</w:t>
      </w:r>
    </w:p>
    <w:p>
      <w:r>
        <w:rPr>
          <w:sz w:val="18"/>
          <w:color w:val="777777"/>
        </w:rPr>
        <w:t xml:space="preserve">[[@Bible:1 Kings 8:63]] </w:t>
      </w:r>
      <w:r>
        <w:rPr>
          <w:b/>
        </w:rPr>
        <w:t xml:space="preserve">63 </w:t>
      </w:r>
      <w:r>
        <w:t xml:space="preserve"> {{field-on:Bible}}</w:t>
      </w:r>
      <w:r>
        <w:t xml:space="preserve">And King Solomon sacrificed the sacrifices of peace offerings</w:t>
      </w:r>
      <w:r>
        <w:rPr>
          <w:rStyle w:val="FootnoteReference"/>
        </w:rPr>
        <w:footnoteReference w:id="4729"/>
      </w:r>
      <w:r>
        <w:t xml:space="preserve"> that he sacrificed to the Lord, twenty-two thousand cattle and one hundred twenty thousand sheep. And the king and all the sons of Israel dedicated the house of the Lord.</w:t>
      </w:r>
      <w:r>
        <w:t xml:space="preserve">{{field-off:Bible}}</w:t>
      </w:r>
    </w:p>
    <w:p>
      <w:r>
        <w:rPr>
          <w:sz w:val="18"/>
          <w:color w:val="777777"/>
        </w:rPr>
        <w:t xml:space="preserve">[[@Bible:1 Kings 8:64]] </w:t>
      </w:r>
      <w:r>
        <w:rPr>
          <w:b/>
        </w:rPr>
        <w:t xml:space="preserve">64 </w:t>
      </w:r>
      <w:r>
        <w:t xml:space="preserve"> {{field-on:Bible}}</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4730"/>
      </w:r>
      <w:r>
        <w:rPr>
          <w:rStyle w:val="FootnoteReference"/>
        </w:rPr>
        <w:footnoteReference w:id="4731"/>
      </w:r>
      <w:r>
        <w:t xml:space="preserve">{{field-off:Bible}}</w:t>
      </w:r>
    </w:p>
    <w:p>
      <w:r>
        <w:rPr>
          <w:sz w:val="18"/>
          <w:color w:val="777777"/>
        </w:rPr>
        <w:t xml:space="preserve">[[@Bible:1 Kings 8:65]] </w:t>
      </w:r>
      <w:r>
        <w:rPr>
          <w:b/>
        </w:rPr>
        <w:t xml:space="preserve">65 </w:t>
      </w:r>
      <w:r>
        <w:t xml:space="preserve"> {{field-on:Bible}}</w:t>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4732"/>
      </w:r>
      <w:r>
        <w:rPr>
          <w:rStyle w:val="FootnoteReference"/>
        </w:rPr>
        <w:footnoteReference w:id="4733"/>
      </w:r>
      <w:r>
        <w:t xml:space="preserve">{{field-off:Bible}}</w:t>
      </w:r>
    </w:p>
    <w:p>
      <w:r>
        <w:rPr>
          <w:sz w:val="18"/>
          <w:color w:val="777777"/>
        </w:rPr>
        <w:t xml:space="preserve">[[@Bible:1 Kings 8:66]] </w:t>
      </w:r>
      <w:r>
        <w:rPr>
          <w:b/>
        </w:rPr>
        <w:t xml:space="preserve">66 </w:t>
      </w:r>
      <w:r>
        <w:t xml:space="preserve"> {{field-on:Bible}}</w:t>
      </w:r>
      <w:r>
        <w:t xml:space="preserve">And on the eighth day he sent away the people and blessed them, and they went each to his tents, rejoicing and good of heart</w:t>
      </w:r>
      <w:r>
        <w:rPr>
          <w:rStyle w:val="FootnoteReference"/>
        </w:rPr>
        <w:footnoteReference w:id="4734"/>
      </w:r>
      <w:r>
        <w:t xml:space="preserve"> over the good things that the Lord did for David his servant and for Israel his people.</w:t>
      </w:r>
      <w:r>
        <w:rPr>
          <w:rStyle w:val="FootnoteReference"/>
        </w:rPr>
        <w:footnoteReference w:id="4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Kings 9:1]] </w:t>
      </w:r>
      <w:r>
        <w:rPr>
          <w:b/>
        </w:rPr>
        <w:t xml:space="preserve">1 </w:t>
      </w:r>
      <w:r>
        <w:t xml:space="preserve"> {{field-on:Bible}}</w:t>
      </w:r>
      <w:r>
        <w:t xml:space="preserve">And it came to be, when Solomon</w:t>
      </w:r>
      <w:r>
        <w:rPr>
          <w:rStyle w:val="FootnoteReference"/>
        </w:rPr>
        <w:footnoteReference w:id="4736"/>
      </w:r>
      <w:r>
        <w:t xml:space="preserve"> finished building the house of the Lord and the house of the king and all the workmanship of Solomon, whatever he desired to do,</w:t>
      </w:r>
      <w:r>
        <w:t xml:space="preserve">{{field-off:Bible}}</w:t>
      </w:r>
    </w:p>
    <w:p>
      <w:r>
        <w:rPr>
          <w:sz w:val="18"/>
          <w:color w:val="777777"/>
        </w:rPr>
        <w:t xml:space="preserve">[[@Bible:1 Kings 9:2]] </w:t>
      </w:r>
      <w:r>
        <w:rPr>
          <w:b/>
        </w:rPr>
        <w:t xml:space="preserve">2 </w:t>
      </w:r>
      <w:r>
        <w:t xml:space="preserve"> {{field-on:Bible}}</w:t>
      </w:r>
      <w:r>
        <w:t xml:space="preserve">that the Lord appeared to Solomon a second time, just as he appeared at Gabaon.</w:t>
      </w:r>
      <w:r>
        <w:t xml:space="preserve">{{field-off:Bible}}</w:t>
      </w:r>
    </w:p>
    <w:p>
      <w:r>
        <w:rPr>
          <w:sz w:val="18"/>
          <w:color w:val="777777"/>
        </w:rPr>
        <w:t xml:space="preserve">[[@Bible:1 Kings 9:3]] </w:t>
      </w:r>
      <w:r>
        <w:rPr>
          <w:b/>
        </w:rPr>
        <w:t xml:space="preserve">3 </w:t>
      </w:r>
      <w:r>
        <w:t xml:space="preserve"> {{field-on:Bible}}</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4737"/>
      </w:r>
      <w:r>
        <w:t xml:space="preserve">.</w:t>
      </w:r>
      <w:r>
        <w:t xml:space="preserve">{{field-off:Bible}}</w:t>
      </w:r>
    </w:p>
    <w:p>
      <w:r>
        <w:rPr>
          <w:sz w:val="18"/>
          <w:color w:val="777777"/>
        </w:rPr>
        <w:t xml:space="preserve">[[@Bible:1 Kings 9:4]] </w:t>
      </w:r>
      <w:r>
        <w:rPr>
          <w:b/>
        </w:rPr>
        <w:t xml:space="preserve">4 </w:t>
      </w:r>
      <w:r>
        <w:t xml:space="preserve"> {{field-on:Bible}}</w:t>
      </w:r>
      <w:r>
        <w:t xml:space="preserve">And you, if you walk before me just as David</w:t>
      </w:r>
      <w:r>
        <w:rPr>
          <w:rStyle w:val="FootnoteReference"/>
        </w:rPr>
        <w:footnoteReference w:id="4738"/>
      </w:r>
      <w:r>
        <w:t xml:space="preserve"> your father walked, in holiness of heart and in uprightness, doing according to all that I commanded him, and if you keep my ordinances and my commandments,</w:t>
      </w:r>
      <w:r>
        <w:t xml:space="preserve">{{field-off:Bible}}</w:t>
      </w:r>
    </w:p>
    <w:p>
      <w:r>
        <w:rPr>
          <w:sz w:val="18"/>
          <w:color w:val="777777"/>
        </w:rPr>
        <w:t xml:space="preserve">[[@Bible:1 Kings 9:5]] </w:t>
      </w:r>
      <w:r>
        <w:rPr>
          <w:b/>
        </w:rPr>
        <w:t xml:space="preserve">5 </w:t>
      </w:r>
      <w:r>
        <w:t xml:space="preserve"> {{field-on:Bible}}</w:t>
      </w:r>
      <w:r>
        <w:t xml:space="preserve">then I will raise up the throne of your kingdom over Israel</w:t>
      </w:r>
      <w:r>
        <w:rPr>
          <w:rStyle w:val="FootnoteReference"/>
        </w:rPr>
        <w:footnoteReference w:id="4739"/>
      </w:r>
      <w:r>
        <w:t xml:space="preserve"> forever, just as I spoke to David your father, saying, A man leading in Israel will not be lifted away from you.</w:t>
      </w:r>
      <w:r>
        <w:rPr>
          <w:rStyle w:val="FootnoteReference"/>
        </w:rPr>
        <w:footnoteReference w:id="4740"/>
      </w:r>
      <w:r>
        <w:t xml:space="preserve">{{field-off:Bible}}</w:t>
      </w:r>
    </w:p>
    <w:p>
      <w:r>
        <w:rPr>
          <w:sz w:val="18"/>
          <w:color w:val="777777"/>
        </w:rPr>
        <w:t xml:space="preserve">[[@Bible:1 Kings 9:6]] </w:t>
      </w:r>
      <w:r>
        <w:rPr>
          <w:b/>
        </w:rPr>
        <w:t xml:space="preserve">6 </w:t>
      </w:r>
      <w:r>
        <w:t xml:space="preserve"> {{field-on:Bible}}</w:t>
      </w:r>
      <w:r>
        <w:t xml:space="preserve">But if by turning away you turn away</w:t>
      </w:r>
      <w:r>
        <w:rPr>
          <w:rStyle w:val="FootnoteReference"/>
        </w:rPr>
        <w:footnoteReference w:id="4741"/>
      </w:r>
      <w:r>
        <w:t xml:space="preserve">, you and your children, from me and do not keep my commandments and my ordinances that Moyses gave before you, and you go and serve other gods and bow to them,</w:t>
      </w:r>
      <w:r>
        <w:rPr>
          <w:rStyle w:val="FootnoteReference"/>
        </w:rPr>
        <w:footnoteReference w:id="4742"/>
      </w:r>
      <w:r>
        <w:t xml:space="preserve">{{field-off:Bible}}</w:t>
      </w:r>
    </w:p>
    <w:p>
      <w:r>
        <w:rPr>
          <w:sz w:val="18"/>
          <w:color w:val="777777"/>
        </w:rPr>
        <w:t xml:space="preserve">[[@Bible:1 Kings 9:7]] </w:t>
      </w:r>
      <w:r>
        <w:rPr>
          <w:b/>
        </w:rPr>
        <w:t xml:space="preserve">7 </w:t>
      </w:r>
      <w:r>
        <w:t xml:space="preserve"> {{field-on:Bible}}</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4743"/>
      </w:r>
      <w:r>
        <w:t xml:space="preserve">{{field-off:Bible}}</w:t>
      </w:r>
    </w:p>
    <w:p>
      <w:r>
        <w:rPr>
          <w:sz w:val="18"/>
          <w:color w:val="777777"/>
        </w:rPr>
        <w:t xml:space="preserve">[[@Bible:1 Kings 9:8]] </w:t>
      </w:r>
      <w:r>
        <w:rPr>
          <w:b/>
        </w:rPr>
        <w:t xml:space="preserve">8 </w:t>
      </w:r>
      <w:r>
        <w:t xml:space="preserve"> {{field-on:Bible}}</w:t>
      </w:r>
      <w:r>
        <w:t xml:space="preserve">And this house, exalted as it is, everyone passing through it will be astonished and will hiss, and they will say, For what cause did the Lord do thus to this land and to this house?</w:t>
      </w:r>
      <w:r>
        <w:rPr>
          <w:rStyle w:val="FootnoteReference"/>
        </w:rPr>
        <w:footnoteReference w:id="4744"/>
      </w:r>
      <w:r>
        <w:rPr>
          <w:rStyle w:val="FootnoteReference"/>
        </w:rPr>
        <w:footnoteReference w:id="4745"/>
      </w:r>
      <w:r>
        <w:t xml:space="preserve">{{field-off:Bible}}</w:t>
      </w:r>
    </w:p>
    <w:p>
      <w:r>
        <w:rPr>
          <w:sz w:val="18"/>
          <w:color w:val="777777"/>
        </w:rPr>
        <w:t xml:space="preserve">[[@Bible:1 Kings 9:9]] </w:t>
      </w:r>
      <w:r>
        <w:rPr>
          <w:b/>
        </w:rPr>
        <w:t xml:space="preserve">9 </w:t>
      </w:r>
      <w:r>
        <w:t xml:space="preserve"> {{field-on:Bible}}</w:t>
      </w:r>
      <w:r>
        <w:t xml:space="preserve">And they will say, Because they forsook the Lord their God who brought their fathers out of Egypt, from the house of slavery</w:t>
      </w:r>
      <w:r>
        <w:rPr>
          <w:rStyle w:val="FootnoteReference"/>
        </w:rPr>
        <w:footnoteReference w:id="4746"/>
      </w:r>
      <w:r>
        <w:t xml:space="preserve">, and they held fast to foreign gods and bowed to them and served them. Therefore the Lord brought upon them this evil. Then Solomon brought up the daughter of Pharaoh from the City of David to his house that he built for himself in those days.</w:t>
      </w:r>
      <w:r>
        <w:t xml:space="preserve">{{field-off:Bible}}</w:t>
      </w:r>
    </w:p>
    <w:p>
      <w:r>
        <w:rPr>
          <w:sz w:val="18"/>
          <w:color w:val="777777"/>
        </w:rPr>
        <w:t xml:space="preserve">[[@Bible:1 Kings 9:10]] </w:t>
      </w:r>
      <w:r>
        <w:rPr>
          <w:b/>
        </w:rPr>
        <w:t xml:space="preserve">10 </w:t>
      </w:r>
      <w:r>
        <w:t xml:space="preserve"> {{field-on:Bible}}</w:t>
      </w:r>
      <w:r>
        <w:t xml:space="preserve">Twenty years in which Solomon built the two houses, the house of the Lord and the house of the king,</w:t>
      </w:r>
      <w:r>
        <w:t xml:space="preserve">{{field-off:Bible}}</w:t>
      </w:r>
    </w:p>
    <w:p>
      <w:r>
        <w:rPr>
          <w:sz w:val="18"/>
          <w:color w:val="777777"/>
        </w:rPr>
        <w:t xml:space="preserve">[[@Bible:1 Kings 9:11]] </w:t>
      </w:r>
      <w:r>
        <w:rPr>
          <w:b/>
        </w:rPr>
        <w:t xml:space="preserve">11 </w:t>
      </w:r>
      <w:r>
        <w:t xml:space="preserve"> {{field-on:Bible}}</w:t>
      </w:r>
      <w:r>
        <w:t xml:space="preserve">Chiram king of Tyre had supported Solomon with cedar woods and pine woods and with gold and with all his desire. Then the king gave to Chiram twenty cities in the land of Galilaia.</w:t>
      </w:r>
      <w:r>
        <w:rPr>
          <w:rStyle w:val="FootnoteReference"/>
        </w:rPr>
        <w:footnoteReference w:id="4747"/>
      </w:r>
      <w:r>
        <w:t xml:space="preserve">{{field-off:Bible}}</w:t>
      </w:r>
    </w:p>
    <w:p>
      <w:r>
        <w:rPr>
          <w:sz w:val="18"/>
          <w:color w:val="777777"/>
        </w:rPr>
        <w:t xml:space="preserve">[[@Bible:1 Kings 9:12]] </w:t>
      </w:r>
      <w:r>
        <w:rPr>
          <w:b/>
        </w:rPr>
        <w:t xml:space="preserve">12 </w:t>
      </w:r>
      <w:r>
        <w:t xml:space="preserve"> {{field-on:Bible}}</w:t>
      </w:r>
      <w:r>
        <w:t xml:space="preserve">And Chiram went out from Tyre and went to Galilaia to see the cities that Solomon gave him, and they were not pleasing to him.</w:t>
      </w:r>
      <w:r>
        <w:t xml:space="preserve">{{field-off:Bible}}</w:t>
      </w:r>
    </w:p>
    <w:p>
      <w:r>
        <w:rPr>
          <w:sz w:val="18"/>
          <w:color w:val="777777"/>
        </w:rPr>
        <w:t xml:space="preserve">[[@Bible:1 Kings 9:13]] </w:t>
      </w:r>
      <w:r>
        <w:rPr>
          <w:b/>
        </w:rPr>
        <w:t xml:space="preserve">13 </w:t>
      </w:r>
      <w:r>
        <w:t xml:space="preserve"> {{field-on:Bible}}</w:t>
      </w:r>
      <w:r>
        <w:t xml:space="preserve">And he said, What are these cities that you gave me, brother? And he called them Border until this day.</w:t>
      </w:r>
      <w:r>
        <w:t xml:space="preserve">{{field-off:Bible}}</w:t>
      </w:r>
    </w:p>
    <w:p>
      <w:r>
        <w:rPr>
          <w:sz w:val="18"/>
          <w:color w:val="777777"/>
        </w:rPr>
        <w:t xml:space="preserve">[[@Bible:1 Kings 9:14]] </w:t>
      </w:r>
      <w:r>
        <w:rPr>
          <w:b/>
        </w:rPr>
        <w:t xml:space="preserve">14 </w:t>
      </w:r>
      <w:r>
        <w:t xml:space="preserve"> {{field-on:Bible}}</w:t>
      </w:r>
      <w:r>
        <w:t xml:space="preserve">And Chiram brought to Solomon one hundred and twenty talents of gold.</w:t>
      </w:r>
      <w:r>
        <w:rPr>
          <w:rStyle w:val="FootnoteReference"/>
        </w:rPr>
        <w:footnoteReference w:id="4748"/>
      </w:r>
      <w:r>
        <w:rPr>
          <w:rStyle w:val="FootnoteReference"/>
        </w:rPr>
        <w:footnoteReference w:id="4749"/>
      </w:r>
      <w:r>
        <w:t xml:space="preserve">{{field-off:Bible}}</w:t>
      </w:r>
    </w:p>
    <w:p>
      <w:r>
        <w:rPr>
          <w:sz w:val="18"/>
          <w:color w:val="777777"/>
        </w:rPr>
        <w:t xml:space="preserve">[[@Bible:1 Kings 9:26]] </w:t>
      </w:r>
      <w:r>
        <w:rPr>
          <w:b/>
        </w:rPr>
        <w:t xml:space="preserve">26 </w:t>
      </w:r>
      <w:r>
        <w:t xml:space="preserve"> {{field-on:Bible}}</w:t>
      </w:r>
      <w:r>
        <w:t xml:space="preserve">And the king Solomon made a ship at Gasiongaber, which is near Ailath on the shore of the last sea, in the land of Edom.</w:t>
      </w:r>
      <w:r>
        <w:rPr>
          <w:rStyle w:val="FootnoteReference"/>
        </w:rPr>
        <w:footnoteReference w:id="4750"/>
      </w:r>
      <w:r>
        <w:rPr>
          <w:rStyle w:val="FootnoteReference"/>
        </w:rPr>
        <w:footnoteReference w:id="4751"/>
      </w:r>
      <w:r>
        <w:t xml:space="preserve">{{field-off:Bible}}</w:t>
      </w:r>
    </w:p>
    <w:p>
      <w:r>
        <w:rPr>
          <w:sz w:val="18"/>
          <w:color w:val="777777"/>
        </w:rPr>
        <w:t xml:space="preserve">[[@Bible:1 Kings 9:27]] </w:t>
      </w:r>
      <w:r>
        <w:rPr>
          <w:b/>
        </w:rPr>
        <w:t xml:space="preserve">27 </w:t>
      </w:r>
      <w:r>
        <w:t xml:space="preserve"> {{field-on:Bible}}</w:t>
      </w:r>
      <w:r>
        <w:t xml:space="preserve">And Chiram sent in the ship his servants, seafaring men skilled to drive the sea</w:t>
      </w:r>
      <w:r>
        <w:rPr>
          <w:rStyle w:val="FootnoteReference"/>
        </w:rPr>
        <w:footnoteReference w:id="4752"/>
      </w:r>
      <w:r>
        <w:t xml:space="preserve">, with the servants of Solomon.</w:t>
      </w:r>
      <w:r>
        <w:t xml:space="preserve">{{field-off:Bible}}</w:t>
      </w:r>
    </w:p>
    <w:p>
      <w:r>
        <w:rPr>
          <w:sz w:val="18"/>
          <w:color w:val="777777"/>
        </w:rPr>
        <w:t xml:space="preserve">[[@Bible:1 Kings 9:28]] </w:t>
      </w:r>
      <w:r>
        <w:rPr>
          <w:b/>
        </w:rPr>
        <w:t xml:space="preserve">28 </w:t>
      </w:r>
      <w:r>
        <w:t xml:space="preserve"> {{field-on:Bible}}</w:t>
      </w:r>
      <w:r>
        <w:t xml:space="preserve">And they came to Sopheira and took from there one hundred and twenty talents of gold and brought them to King Solomon.</w:t>
      </w:r>
      <w:r>
        <w:rPr>
          <w:rStyle w:val="FootnoteReference"/>
        </w:rPr>
        <w:footnoteReference w:id="4753"/>
      </w:r>
      <w:r>
        <w:t xml:space="preserve"/>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Kings 10:1]] </w:t>
      </w:r>
      <w:r>
        <w:rPr>
          <w:b/>
        </w:rPr>
        <w:t xml:space="preserve">1 </w:t>
      </w:r>
      <w:r>
        <w:t xml:space="preserve"> {{field-on:Bible}}</w:t>
      </w:r>
      <w:r>
        <w:t xml:space="preserve">And the queen of Saba heard Solomon</w:t>
      </w:r>
      <w:r>
        <w:rPr>
          <w:rStyle w:val="FootnoteReference"/>
        </w:rPr>
        <w:footnoteReference w:id="4754"/>
      </w:r>
      <w:r>
        <w:t xml:space="preserve">'s name and the name of the Lord and came to test him with riddles.</w:t>
      </w:r>
      <w:r>
        <w:t xml:space="preserve">{{field-off:Bible}}</w:t>
      </w:r>
    </w:p>
    <w:p>
      <w:r>
        <w:rPr>
          <w:sz w:val="18"/>
          <w:color w:val="777777"/>
        </w:rPr>
        <w:t xml:space="preserve">[[@Bible:1 Kings 10:2]] </w:t>
      </w:r>
      <w:r>
        <w:rPr>
          <w:b/>
        </w:rPr>
        <w:t xml:space="preserve">2 </w:t>
      </w:r>
      <w:r>
        <w:t xml:space="preserve"> {{field-on:Bible}}</w:t>
      </w:r>
      <w:r>
        <w:t xml:space="preserve">And she came to </w:t>
      </w:r>
      <w:r>
        <w:t xml:space="preserve">[[Jerusalem &gt;&gt; BibleKnowledgebase:@Jerusalem]]</w:t>
      </w:r>
      <w:r>
        <w:t xml:space="preserve"> with a very heavy force</w:t>
      </w:r>
      <w:r>
        <w:rPr>
          <w:rStyle w:val="FootnoteReference"/>
        </w:rPr>
        <w:footnoteReference w:id="4755"/>
      </w:r>
      <w:r>
        <w:t xml:space="preserve"> and camels carrying spices and very much gold and costly stone, and she entered to Solomon and spoke to him all that was in her heart.</w:t>
      </w:r>
      <w:r>
        <w:rPr>
          <w:rStyle w:val="FootnoteReference"/>
        </w:rPr>
        <w:footnoteReference w:id="4756"/>
      </w:r>
      <w:r>
        <w:t xml:space="preserve">{{field-off:Bible}}</w:t>
      </w:r>
    </w:p>
    <w:p>
      <w:r>
        <w:rPr>
          <w:sz w:val="18"/>
          <w:color w:val="777777"/>
        </w:rPr>
        <w:t xml:space="preserve">[[@Bible:1 Kings 10:3]] </w:t>
      </w:r>
      <w:r>
        <w:rPr>
          <w:b/>
        </w:rPr>
        <w:t xml:space="preserve">3 </w:t>
      </w:r>
      <w:r>
        <w:t xml:space="preserve"> {{field-on:Bible}}</w:t>
      </w:r>
      <w:r>
        <w:t xml:space="preserve">And Solomon reported to her all her words. There was not a word hidden from the king that he did not report to her.</w:t>
      </w:r>
      <w:r>
        <w:rPr>
          <w:rStyle w:val="FootnoteReference"/>
        </w:rPr>
        <w:footnoteReference w:id="4757"/>
      </w:r>
      <w:r>
        <w:t xml:space="preserve">{{field-off:Bible}}</w:t>
      </w:r>
    </w:p>
    <w:p>
      <w:r>
        <w:rPr>
          <w:sz w:val="18"/>
          <w:color w:val="777777"/>
        </w:rPr>
        <w:t xml:space="preserve">[[@Bible:1 Kings 10:4]] </w:t>
      </w:r>
      <w:r>
        <w:rPr>
          <w:b/>
        </w:rPr>
        <w:t xml:space="preserve">4 </w:t>
      </w:r>
      <w:r>
        <w:t xml:space="preserve"> {{field-on:Bible}}</w:t>
      </w:r>
      <w:r>
        <w:t xml:space="preserve">And the queen of Saba saw all the understanding of Solomon and the house that he built,</w:t>
      </w:r>
      <w:r>
        <w:t xml:space="preserve">{{field-off:Bible}}</w:t>
      </w:r>
    </w:p>
    <w:p>
      <w:r>
        <w:rPr>
          <w:sz w:val="18"/>
          <w:color w:val="777777"/>
        </w:rPr>
        <w:t xml:space="preserve">[[@Bible:1 Kings 10:5]] </w:t>
      </w:r>
      <w:r>
        <w:rPr>
          <w:b/>
        </w:rPr>
        <w:t xml:space="preserve">5 </w:t>
      </w:r>
      <w:r>
        <w:t xml:space="preserve"> {{field-on:Bible}}</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4758"/>
      </w:r>
      <w:r>
        <w:t xml:space="preserve">.</w:t>
      </w:r>
      <w:r>
        <w:rPr>
          <w:rStyle w:val="FootnoteReference"/>
        </w:rPr>
        <w:footnoteReference w:id="4759"/>
      </w:r>
      <w:r>
        <w:t xml:space="preserve">{{field-off:Bible}}</w:t>
      </w:r>
    </w:p>
    <w:p>
      <w:r>
        <w:rPr>
          <w:sz w:val="18"/>
          <w:color w:val="777777"/>
        </w:rPr>
        <w:t xml:space="preserve">[[@Bible:1 Kings 10:6]] </w:t>
      </w:r>
      <w:r>
        <w:rPr>
          <w:b/>
        </w:rPr>
        <w:t xml:space="preserve">6 </w:t>
      </w:r>
      <w:r>
        <w:t xml:space="preserve"> {{field-on:Bible}}</w:t>
      </w:r>
      <w:r>
        <w:t xml:space="preserve">And she said to King Solomon, True is the word that I heard in my land concerning your words and concerning your understanding.</w:t>
      </w:r>
      <w:r>
        <w:rPr>
          <w:rStyle w:val="FootnoteReference"/>
        </w:rPr>
        <w:footnoteReference w:id="4760"/>
      </w:r>
      <w:r>
        <w:t xml:space="preserve">{{field-off:Bible}}</w:t>
      </w:r>
    </w:p>
    <w:p>
      <w:r>
        <w:rPr>
          <w:sz w:val="18"/>
          <w:color w:val="777777"/>
        </w:rPr>
        <w:t xml:space="preserve">[[@Bible:1 Kings 10:7]] </w:t>
      </w:r>
      <w:r>
        <w:rPr>
          <w:b/>
        </w:rPr>
        <w:t xml:space="preserve">7 </w:t>
      </w:r>
      <w:r>
        <w:t xml:space="preserve"> {{field-on:Bible}}</w:t>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4761"/>
      </w:r>
      <w:r>
        <w:t xml:space="preserve">{{field-off:Bible}}</w:t>
      </w:r>
    </w:p>
    <w:p>
      <w:r>
        <w:rPr>
          <w:sz w:val="18"/>
          <w:color w:val="777777"/>
        </w:rPr>
        <w:t xml:space="preserve">[[@Bible:1 Kings 10:8]] </w:t>
      </w:r>
      <w:r>
        <w:rPr>
          <w:b/>
        </w:rPr>
        <w:t xml:space="preserve">8 </w:t>
      </w:r>
      <w:r>
        <w:t xml:space="preserve"> {{field-on:Bible}}</w:t>
      </w:r>
      <w:r>
        <w:t xml:space="preserve">Blessed are your women. Blessed are these servants of yours who stand before you continually, hearing all your understanding.</w:t>
      </w:r>
      <w:r>
        <w:rPr>
          <w:rStyle w:val="FootnoteReference"/>
        </w:rPr>
        <w:footnoteReference w:id="4762"/>
      </w:r>
      <w:r>
        <w:t xml:space="preserve">{{field-off:Bible}}</w:t>
      </w:r>
    </w:p>
    <w:p>
      <w:r>
        <w:rPr>
          <w:sz w:val="18"/>
          <w:color w:val="777777"/>
        </w:rPr>
        <w:t xml:space="preserve">[[@Bible:1 Kings 10:9]] </w:t>
      </w:r>
      <w:r>
        <w:rPr>
          <w:b/>
        </w:rPr>
        <w:t xml:space="preserve">9 </w:t>
      </w:r>
      <w:r>
        <w:t xml:space="preserve"> {{field-on:Bible}}</w:t>
      </w:r>
      <w:r>
        <w:t xml:space="preserve">May the Lord your God be blessed, who delighted in you to give you upon the throne of Israel</w:t>
      </w:r>
      <w:r>
        <w:rPr>
          <w:rStyle w:val="FootnoteReference"/>
        </w:rPr>
        <w:footnoteReference w:id="4763"/>
      </w:r>
      <w:r>
        <w:t xml:space="preserve">, because the Lord loved Israel to establish it forever, and he set you as king over them to do judgment in righteousness and in their judgments.</w:t>
      </w:r>
      <w:r>
        <w:t xml:space="preserve">{{field-off:Bible}}</w:t>
      </w:r>
    </w:p>
    <w:p>
      <w:r>
        <w:rPr>
          <w:sz w:val="18"/>
          <w:color w:val="777777"/>
        </w:rPr>
        <w:t xml:space="preserve">[[@Bible:1 Kings 10:10]] </w:t>
      </w:r>
      <w:r>
        <w:rPr>
          <w:b/>
        </w:rPr>
        <w:t xml:space="preserve">10 </w:t>
      </w:r>
      <w:r>
        <w:t xml:space="preserve"> {{field-on:Bible}}</w:t>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4764"/>
      </w:r>
      <w:r>
        <w:rPr>
          <w:rStyle w:val="FootnoteReference"/>
        </w:rPr>
        <w:footnoteReference w:id="4765"/>
      </w:r>
      <w:r>
        <w:t xml:space="preserve">{{field-off:Bible}}</w:t>
      </w:r>
    </w:p>
    <w:p>
      <w:r>
        <w:rPr>
          <w:sz w:val="18"/>
          <w:color w:val="777777"/>
        </w:rPr>
        <w:t xml:space="preserve">[[@Bible:1 Kings 10:11]] </w:t>
      </w:r>
      <w:r>
        <w:rPr>
          <w:b/>
        </w:rPr>
        <w:t xml:space="preserve">11 </w:t>
      </w:r>
      <w:r>
        <w:t xml:space="preserve"> {{field-on:Bible}}</w:t>
      </w:r>
      <w:r>
        <w:t xml:space="preserve">And the ship of Chiram, carrying the gold from Souphir, brought very many worked timbers and costly stone.</w:t>
      </w:r>
      <w:r>
        <w:t xml:space="preserve">{{field-off:Bible}}</w:t>
      </w:r>
    </w:p>
    <w:p>
      <w:r>
        <w:rPr>
          <w:sz w:val="18"/>
          <w:color w:val="777777"/>
        </w:rPr>
        <w:t xml:space="preserve">[[@Bible:1 Kings 10:12]] </w:t>
      </w:r>
      <w:r>
        <w:rPr>
          <w:b/>
        </w:rPr>
        <w:t xml:space="preserve">12 </w:t>
      </w:r>
      <w:r>
        <w:t xml:space="preserve"> {{field-on:Bible}}</w:t>
      </w:r>
      <w:r>
        <w:t xml:space="preserve">And the king made the worked timbers into supports for the house of the Lord and for the house of the king and lyres and harps for the singers. Such worked timbers had not come upon the earth nor been seen anywhere until this day.</w:t>
      </w:r>
      <w:r>
        <w:t xml:space="preserve">{{field-off:Bible}}</w:t>
      </w:r>
    </w:p>
    <w:p>
      <w:r>
        <w:rPr>
          <w:sz w:val="18"/>
          <w:color w:val="777777"/>
        </w:rPr>
        <w:t xml:space="preserve">[[@Bible:1 Kings 10:13]] </w:t>
      </w:r>
      <w:r>
        <w:rPr>
          <w:b/>
        </w:rPr>
        <w:t xml:space="preserve">13 </w:t>
      </w:r>
      <w:r>
        <w:t xml:space="preserve"> {{field-on:Bible}}</w:t>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4766"/>
      </w:r>
      <w:r>
        <w:t xml:space="preserve">{{field-off:Bible}}</w:t>
      </w:r>
    </w:p>
    <w:p>
      <w:r>
        <w:rPr>
          <w:sz w:val="18"/>
          <w:color w:val="777777"/>
        </w:rPr>
        <w:t xml:space="preserve">[[@Bible:1 Kings 10:14]] </w:t>
      </w:r>
      <w:r>
        <w:rPr>
          <w:b/>
        </w:rPr>
        <w:t xml:space="preserve">14 </w:t>
      </w:r>
      <w:r>
        <w:t xml:space="preserve"> {{field-on:Bible}}</w:t>
      </w:r>
      <w:r>
        <w:t xml:space="preserve">And the weight of the gold coming to Solomon in one year was six hundred sixty-six talents of gold,</w:t>
      </w:r>
      <w:r>
        <w:rPr>
          <w:rStyle w:val="FootnoteReference"/>
        </w:rPr>
        <w:footnoteReference w:id="4767"/>
      </w:r>
      <w:r>
        <w:t xml:space="preserve"/>
      </w:r>
      <w:r>
        <w:t xml:space="preserve">{{field-off:Bible}}</w:t>
      </w:r>
    </w:p>
    <w:p>
      <w:r>
        <w:rPr>
          <w:sz w:val="18"/>
          <w:color w:val="777777"/>
        </w:rPr>
        <w:t xml:space="preserve">[[@Bible:1 Kings 10:15]] </w:t>
      </w:r>
      <w:r>
        <w:rPr>
          <w:b/>
        </w:rPr>
        <w:t xml:space="preserve">15 </w:t>
      </w:r>
      <w:r>
        <w:t xml:space="preserve"> {{field-on:Bible}}</w:t>
      </w:r>
      <w:r>
        <w:t xml:space="preserve">besides the levies of the subjects and the merchants and all the kings from beyond and the satraps of the land.</w:t>
      </w:r>
      <w:r>
        <w:t xml:space="preserve">{{field-off:Bible}}</w:t>
      </w:r>
    </w:p>
    <w:p>
      <w:r>
        <w:rPr>
          <w:sz w:val="18"/>
          <w:color w:val="777777"/>
        </w:rPr>
        <w:t xml:space="preserve">[[@Bible:1 Kings 10:16]] </w:t>
      </w:r>
      <w:r>
        <w:rPr>
          <w:b/>
        </w:rPr>
        <w:t xml:space="preserve">16 </w:t>
      </w:r>
      <w:r>
        <w:t xml:space="preserve"> {{field-on:Bible}}</w:t>
      </w:r>
      <w:r>
        <w:t xml:space="preserve">And Solomon made three hundred beaten-gold spears. Three hundred gold pieces were upon each spear.</w:t>
      </w:r>
      <w:r>
        <w:t xml:space="preserve">{{field-off:Bible}}</w:t>
      </w:r>
    </w:p>
    <w:p>
      <w:r>
        <w:rPr>
          <w:sz w:val="18"/>
          <w:color w:val="777777"/>
        </w:rPr>
        <w:t xml:space="preserve">[[@Bible:1 Kings 10:17]] </w:t>
      </w:r>
      <w:r>
        <w:rPr>
          <w:b/>
        </w:rPr>
        <w:t xml:space="preserve">17 </w:t>
      </w:r>
      <w:r>
        <w:t xml:space="preserve"> {{field-on:Bible}}</w:t>
      </w:r>
      <w:r>
        <w:t xml:space="preserve">And three hundred beaten-gold shields, three minas of gold were in each shield, and he put them in the House of the Forest of Lebanon.</w:t>
      </w:r>
      <w:r>
        <w:rPr>
          <w:rStyle w:val="FootnoteReference"/>
        </w:rPr>
        <w:footnoteReference w:id="4768"/>
      </w:r>
      <w:r>
        <w:t xml:space="preserve">{{field-off:Bible}}</w:t>
      </w:r>
    </w:p>
    <w:p>
      <w:r>
        <w:rPr>
          <w:sz w:val="18"/>
          <w:color w:val="777777"/>
        </w:rPr>
        <w:t xml:space="preserve">[[@Bible:1 Kings 10:18]] </w:t>
      </w:r>
      <w:r>
        <w:rPr>
          <w:b/>
        </w:rPr>
        <w:t xml:space="preserve">18 </w:t>
      </w:r>
      <w:r>
        <w:t xml:space="preserve"> {{field-on:Bible}}</w:t>
      </w:r>
      <w:r>
        <w:t xml:space="preserve">And the king made a great ivory throne and covered it around with refined gold.</w:t>
      </w:r>
      <w:r>
        <w:t xml:space="preserve">{{field-off:Bible}}</w:t>
      </w:r>
    </w:p>
    <w:p>
      <w:r>
        <w:rPr>
          <w:sz w:val="18"/>
          <w:color w:val="777777"/>
        </w:rPr>
        <w:t xml:space="preserve">[[@Bible:1 Kings 10:19]] </w:t>
      </w:r>
      <w:r>
        <w:rPr>
          <w:b/>
        </w:rPr>
        <w:t xml:space="preserve">19 </w:t>
      </w:r>
      <w:r>
        <w:t xml:space="preserve"> {{field-on:Bible}}</w:t>
      </w:r>
      <w:r>
        <w:t xml:space="preserve">Six steps belonged to the throne, and backs of calves belonged to the throne behind it, and hands on this side and on that side of the seat, and two lions standing beside the hands.</w:t>
      </w:r>
      <w:r>
        <w:t xml:space="preserve">{{field-off:Bible}}</w:t>
      </w:r>
    </w:p>
    <w:p>
      <w:r>
        <w:rPr>
          <w:sz w:val="18"/>
          <w:color w:val="777777"/>
        </w:rPr>
        <w:t xml:space="preserve">[[@Bible:1 Kings 10:20]] </w:t>
      </w:r>
      <w:r>
        <w:rPr>
          <w:b/>
        </w:rPr>
        <w:t xml:space="preserve">20 </w:t>
      </w:r>
      <w:r>
        <w:t xml:space="preserve"> {{field-on:Bible}}</w:t>
      </w:r>
      <w:r>
        <w:t xml:space="preserve">And twelve lions standing upon the six steps on this side and on that. Thus it was not made for any kingdom.</w:t>
      </w:r>
      <w:r>
        <w:t xml:space="preserve">{{field-off:Bible}}</w:t>
      </w:r>
    </w:p>
    <w:p>
      <w:r>
        <w:rPr>
          <w:sz w:val="18"/>
          <w:color w:val="777777"/>
        </w:rPr>
        <w:t xml:space="preserve">[[@Bible:1 Kings 10:21]] </w:t>
      </w:r>
      <w:r>
        <w:rPr>
          <w:b/>
        </w:rPr>
        <w:t xml:space="preserve">21 </w:t>
      </w:r>
      <w:r>
        <w:t xml:space="preserve"> {{field-on:Bible}}</w:t>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4769"/>
      </w:r>
      <w:r>
        <w:t xml:space="preserve">{{field-off:Bible}}</w:t>
      </w:r>
    </w:p>
    <w:p>
      <w:r>
        <w:rPr>
          <w:sz w:val="18"/>
          <w:color w:val="777777"/>
        </w:rPr>
        <w:t xml:space="preserve">[[@Bible:1 Kings 10:22]] </w:t>
      </w:r>
      <w:r>
        <w:rPr>
          <w:b/>
        </w:rPr>
        <w:t xml:space="preserve">22 </w:t>
      </w:r>
      <w:r>
        <w:t xml:space="preserve"> {{field-on:Bible}}</w:t>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w:t>
      </w:r>
      <w:r>
        <w:t xml:space="preserve">[[Jerusalem &gt;&gt; BibleKnowledgebase:@Jerusalem]]</w:t>
      </w:r>
      <w:r>
        <w:t xml:space="preserve"> and the citadel, to fence the enclosure of the City of David</w:t>
      </w:r>
      <w:r>
        <w:rPr>
          <w:rStyle w:val="FootnoteReference"/>
        </w:rPr>
        <w:footnoteReference w:id="4770"/>
      </w:r>
      <w:r>
        <w:t xml:space="preserve">, and Assour and Magdan and Gazer and upper Baithoron and Iethermath and all the chariot-cities and all the horse-cities and the enterprise of Solomon that he undertook to build in </w:t>
      </w:r>
      <w:r>
        <w:t xml:space="preserve">[[Jerusalem &gt;&gt; BibleKnowledgebase:@Jerusalem]]</w:t>
      </w:r>
      <w:r>
        <w:t xml:space="preserve">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r>
        <w:rPr>
          <w:rStyle w:val="FootnoteReference"/>
        </w:rPr>
        <w:footnoteReference w:id="4771"/>
      </w:r>
      <w:r>
        <w:t xml:space="preserve">{{field-off:Bible}}</w:t>
      </w:r>
    </w:p>
    <w:p>
      <w:r>
        <w:rPr>
          <w:sz w:val="18"/>
          <w:color w:val="777777"/>
        </w:rPr>
        <w:t xml:space="preserve">[[@Bible:1 Kings 10:23]] </w:t>
      </w:r>
      <w:r>
        <w:rPr>
          <w:b/>
        </w:rPr>
        <w:t xml:space="preserve">23 </w:t>
      </w:r>
      <w:r>
        <w:t xml:space="preserve"> {{field-on:Bible}}</w:t>
      </w:r>
      <w:r>
        <w:t xml:space="preserve">And Solomon was made greater than all the kings of the earth in wealth and understanding.</w:t>
      </w:r>
      <w:r>
        <w:t xml:space="preserve">{{field-off:Bible}}</w:t>
      </w:r>
    </w:p>
    <w:p>
      <w:r>
        <w:rPr>
          <w:sz w:val="18"/>
          <w:color w:val="777777"/>
        </w:rPr>
        <w:t xml:space="preserve">[[@Bible:1 Kings 10:24]] </w:t>
      </w:r>
      <w:r>
        <w:rPr>
          <w:b/>
        </w:rPr>
        <w:t xml:space="preserve">24 </w:t>
      </w:r>
      <w:r>
        <w:t xml:space="preserve"> {{field-on:Bible}}</w:t>
      </w:r>
      <w:r>
        <w:t xml:space="preserve">And all the kings of the earth were seeking the face of Solomon to hear his understanding that the Lord put in his heart.</w:t>
      </w:r>
      <w:r>
        <w:rPr>
          <w:rStyle w:val="FootnoteReference"/>
        </w:rPr>
        <w:footnoteReference w:id="4772"/>
      </w:r>
      <w:r>
        <w:t xml:space="preserve">{{field-off:Bible}}</w:t>
      </w:r>
    </w:p>
    <w:p>
      <w:r>
        <w:rPr>
          <w:sz w:val="18"/>
          <w:color w:val="777777"/>
        </w:rPr>
        <w:t xml:space="preserve">[[@Bible:1 Kings 10:25]] </w:t>
      </w:r>
      <w:r>
        <w:rPr>
          <w:b/>
        </w:rPr>
        <w:t xml:space="preserve">25 </w:t>
      </w:r>
      <w:r>
        <w:t xml:space="preserve"> {{field-on:Bible}}</w:t>
      </w:r>
      <w:r>
        <w:t xml:space="preserve">And they were bringing each his gifts: golden vessels and clothing and myrrh and spices and horses and mules, according to year by year.</w:t>
      </w:r>
      <w:r>
        <w:t xml:space="preserve">{{field-off:Bible}}</w:t>
      </w:r>
    </w:p>
    <w:p>
      <w:r>
        <w:rPr>
          <w:sz w:val="18"/>
          <w:color w:val="777777"/>
        </w:rPr>
        <w:t xml:space="preserve">[[@Bible:1 Kings 10:26]] </w:t>
      </w:r>
      <w:r>
        <w:rPr>
          <w:b/>
        </w:rPr>
        <w:t xml:space="preserve">26 </w:t>
      </w:r>
      <w:r>
        <w:t xml:space="preserve"> {{field-on:Bible}}</w:t>
      </w:r>
      <w:r>
        <w:t xml:space="preserve">And Solomon had four thousand brood mares for chariots</w:t>
      </w:r>
      <w:r>
        <w:rPr>
          <w:rStyle w:val="FootnoteReference"/>
        </w:rPr>
        <w:footnoteReference w:id="4773"/>
      </w:r>
      <w:r>
        <w:t xml:space="preserve"> and twelve thousand horsemen, and he placed them in the cities of the chariots and with the king in </w:t>
      </w:r>
      <w:r>
        <w:t xml:space="preserve">[[Jerusalem &gt;&gt; BibleKnowledgebase:@Jerusalem]]</w:t>
      </w:r>
      <w:r>
        <w:t xml:space="preserve">. And he was ruling all the kings from the river even to the land of the foreigners and to the borders of Egypt.</w:t>
      </w:r>
      <w:r>
        <w:t xml:space="preserve">{{field-off:Bible}}</w:t>
      </w:r>
    </w:p>
    <w:p>
      <w:r>
        <w:rPr>
          <w:sz w:val="18"/>
          <w:color w:val="777777"/>
        </w:rPr>
        <w:t xml:space="preserve">[[@Bible:1 Kings 10:27]] </w:t>
      </w:r>
      <w:r>
        <w:rPr>
          <w:b/>
        </w:rPr>
        <w:t xml:space="preserve">27 </w:t>
      </w:r>
      <w:r>
        <w:t xml:space="preserve"> {{field-on:Bible}}</w:t>
      </w:r>
      <w:r>
        <w:t xml:space="preserve">And the king made the gold and the silver in </w:t>
      </w:r>
      <w:r>
        <w:t xml:space="preserve">[[Jerusalem &gt;&gt; BibleKnowledgebase:@Jerusalem]]</w:t>
      </w:r>
      <w:r>
        <w:t xml:space="preserve"> like stones, and the cedars he made like the sycamores in the plain in multitude.</w:t>
      </w:r>
      <w:r>
        <w:rPr>
          <w:rStyle w:val="FootnoteReference"/>
        </w:rPr>
        <w:footnoteReference w:id="4774"/>
      </w:r>
      <w:r>
        <w:t xml:space="preserve">{{field-off:Bible}}</w:t>
      </w:r>
    </w:p>
    <w:p>
      <w:r>
        <w:rPr>
          <w:sz w:val="18"/>
          <w:color w:val="777777"/>
        </w:rPr>
        <w:t xml:space="preserve">[[@Bible:1 Kings 10:28]] </w:t>
      </w:r>
      <w:r>
        <w:rPr>
          <w:b/>
        </w:rPr>
        <w:t xml:space="preserve">28 </w:t>
      </w:r>
      <w:r>
        <w:t xml:space="preserve"> {{field-on:Bible}}</w:t>
      </w:r>
      <w:r>
        <w:t xml:space="preserve">And the export of the horses of Solomon was from Egypt and from Thekoue. The merchants of the king were receiving them from Thekoue by exchange.</w:t>
      </w:r>
      <w:r>
        <w:t xml:space="preserve">{{field-off:Bible}}</w:t>
      </w:r>
    </w:p>
    <w:p>
      <w:r>
        <w:rPr>
          <w:sz w:val="18"/>
          <w:color w:val="777777"/>
        </w:rPr>
        <w:t xml:space="preserve">[[@Bible:1 Kings 10:29]] </w:t>
      </w:r>
      <w:r>
        <w:rPr>
          <w:b/>
        </w:rPr>
        <w:t xml:space="preserve">29 </w:t>
      </w:r>
      <w:r>
        <w:t xml:space="preserve"> {{field-on:Bible}}</w:t>
      </w:r>
      <w:r>
        <w:t xml:space="preserve">And an export chariot would come up from Egypt for one hundred silver pieces</w:t>
      </w:r>
      <w:r>
        <w:rPr>
          <w:rStyle w:val="FootnoteReference"/>
        </w:rPr>
        <w:footnoteReference w:id="4775"/>
      </w:r>
      <w:r>
        <w:t xml:space="preserve"> and a horse for fifty silver pieces, and so they would go out by sea for all the kings of the Chettiin and the kings of Syria.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Kings 11:1]] </w:t>
      </w:r>
      <w:r>
        <w:rPr>
          <w:b/>
        </w:rPr>
        <w:t xml:space="preserve">1 </w:t>
      </w:r>
      <w:r>
        <w:t xml:space="preserve"> {{field-on:Bible}}</w:t>
      </w:r>
      <w:r>
        <w:t xml:space="preserve">And King Solomon</w:t>
      </w:r>
      <w:r>
        <w:rPr>
          <w:rStyle w:val="FootnoteReference"/>
        </w:rPr>
        <w:footnoteReference w:id="4776"/>
      </w:r>
      <w:r>
        <w:t xml:space="preserve"> was a lover of women, and he had seven hundred wives who were rulers and three hundred concubines, and he took foreign wives, and the daughter of Pharaoh, Moabites, Ammonites, Syrians, Idumeans, Chettites, and Amorrites,</w:t>
      </w:r>
      <w:r>
        <w:t xml:space="preserve">{{field-off:Bible}}</w:t>
      </w:r>
    </w:p>
    <w:p>
      <w:r>
        <w:rPr>
          <w:sz w:val="18"/>
          <w:color w:val="777777"/>
        </w:rPr>
        <w:t xml:space="preserve">[[@Bible:1 Kings 11:2]] </w:t>
      </w:r>
      <w:r>
        <w:rPr>
          <w:b/>
        </w:rPr>
        <w:t xml:space="preserve">2 </w:t>
      </w:r>
      <w:r>
        <w:t xml:space="preserve"> {{field-on:Bible}}</w:t>
      </w:r>
      <w:r>
        <w:t xml:space="preserve">from the nations of which the Lord said to the sons of Israel</w:t>
      </w:r>
      <w:r>
        <w:rPr>
          <w:rStyle w:val="FootnoteReference"/>
        </w:rPr>
        <w:footnoteReference w:id="4777"/>
      </w:r>
      <w:r>
        <w:t xml:space="preserve">, You shall not go in to them, and they shall not go in to you, lest they turn your hearts aside after their idols</w:t>
      </w:r>
      <w:r>
        <w:rPr>
          <w:rStyle w:val="FootnoteReference"/>
        </w:rPr>
        <w:footnoteReference w:id="4778"/>
      </w:r>
      <w:r>
        <w:t xml:space="preserve">. To these Solomon clung, to love.</w:t>
      </w:r>
      <w:r>
        <w:t xml:space="preserve">{{field-off:Bible}}</w:t>
      </w:r>
    </w:p>
    <w:p>
      <w:r>
        <w:rPr>
          <w:sz w:val="18"/>
          <w:color w:val="777777"/>
        </w:rPr>
        <w:t xml:space="preserve">[[@Bible:1 Kings 11:4]] </w:t>
      </w:r>
      <w:r>
        <w:rPr>
          <w:b/>
        </w:rPr>
        <w:t xml:space="preserve">4 </w:t>
      </w:r>
      <w:r>
        <w:t xml:space="preserve"> {{field-on:Bible}}</w:t>
      </w:r>
      <w:r>
        <w:t xml:space="preserve">And it came to be in the time of Solomon's old age, and his heart was not perfect with the Lord his God like the heart of David</w:t>
      </w:r>
      <w:r>
        <w:rPr>
          <w:rStyle w:val="FootnoteReference"/>
        </w:rPr>
        <w:footnoteReference w:id="4779"/>
      </w:r>
      <w:r>
        <w:t xml:space="preserve"> his father, and the foreign women turned aside his heart after their gods.</w:t>
      </w:r>
      <w:r>
        <w:t xml:space="preserve">{{field-off:Bible}}</w:t>
      </w:r>
    </w:p>
    <w:p>
      <w:r>
        <w:rPr>
          <w:sz w:val="18"/>
          <w:color w:val="777777"/>
        </w:rPr>
        <w:t xml:space="preserve">[[@Bible:1 Kings 11:5]] </w:t>
      </w:r>
      <w:r>
        <w:rPr>
          <w:b/>
        </w:rPr>
        <w:t xml:space="preserve">5 </w:t>
      </w:r>
      <w:r>
        <w:t xml:space="preserve"> {{field-on:Bible}}</w:t>
      </w:r>
      <w:r>
        <w:t xml:space="preserve">Then Solomon built a high place for Chamos, idol of Moab, and for their king, idol of the sons of Ammon,</w:t>
      </w:r>
      <w:r>
        <w:rPr>
          <w:rStyle w:val="FootnoteReference"/>
        </w:rPr>
        <w:footnoteReference w:id="4780"/>
      </w:r>
      <w:r>
        <w:t xml:space="preserve">{{field-off:Bible}}</w:t>
      </w:r>
    </w:p>
    <w:p>
      <w:r>
        <w:rPr>
          <w:sz w:val="18"/>
          <w:color w:val="777777"/>
        </w:rPr>
        <w:t xml:space="preserve">[[@Bible:1 Kings 11:6]] </w:t>
      </w:r>
      <w:r>
        <w:rPr>
          <w:b/>
        </w:rPr>
        <w:t xml:space="preserve">6 </w:t>
      </w:r>
      <w:r>
        <w:t xml:space="preserve"> {{field-on:Bible}}</w:t>
      </w:r>
      <w:r>
        <w:t xml:space="preserve">and for Astarte, abomination of the Sidonians.</w:t>
      </w:r>
      <w:r>
        <w:t xml:space="preserve">{{field-off:Bible}}</w:t>
      </w:r>
    </w:p>
    <w:p>
      <w:r>
        <w:rPr>
          <w:sz w:val="18"/>
          <w:color w:val="777777"/>
        </w:rPr>
        <w:t xml:space="preserve">[[@Bible:1 Kings 11:7]] </w:t>
      </w:r>
      <w:r>
        <w:rPr>
          <w:b/>
        </w:rPr>
        <w:t xml:space="preserve">7 </w:t>
      </w:r>
      <w:r>
        <w:t xml:space="preserve"> {{field-on:Bible}}</w:t>
      </w:r>
      <w:r>
        <w:t xml:space="preserve">And thus he did for all his foreign wives, burning incense and sacrificing</w:t>
      </w:r>
      <w:r>
        <w:rPr>
          <w:rStyle w:val="FootnoteReference"/>
        </w:rPr>
        <w:footnoteReference w:id="4781"/>
      </w:r>
      <w:r>
        <w:t xml:space="preserve"> to their idols.</w:t>
      </w:r>
      <w:r>
        <w:t xml:space="preserve">{{field-off:Bible}}</w:t>
      </w:r>
    </w:p>
    <w:p>
      <w:r>
        <w:rPr>
          <w:sz w:val="18"/>
          <w:color w:val="777777"/>
        </w:rPr>
        <w:t xml:space="preserve">[[@Bible:1 Kings 11:8]] </w:t>
      </w:r>
      <w:r>
        <w:rPr>
          <w:b/>
        </w:rPr>
        <w:t xml:space="preserve">8 </w:t>
      </w:r>
      <w:r>
        <w:t xml:space="preserve"> {{field-on:Bible}}</w:t>
      </w:r>
      <w:r>
        <w:t xml:space="preserve">And Solomon did evil before the Lord. He did not walk after the Lord as David his father did.</w:t>
      </w:r>
      <w:r>
        <w:t xml:space="preserve">{{field-off:Bible}}</w:t>
      </w:r>
    </w:p>
    <w:p>
      <w:r>
        <w:rPr>
          <w:sz w:val="18"/>
          <w:color w:val="777777"/>
        </w:rPr>
        <w:t xml:space="preserve">[[@Bible:1 Kings 11:9]] </w:t>
      </w:r>
      <w:r>
        <w:rPr>
          <w:b/>
        </w:rPr>
        <w:t xml:space="preserve">9 </w:t>
      </w:r>
      <w:r>
        <w:t xml:space="preserve"> {{field-on:Bible}}</w:t>
      </w:r>
      <w:r>
        <w:t xml:space="preserve">And the Lord was angered against Solomon because he turned his heart away from the Lord God of Israel, who appeared to him twice,</w:t>
      </w:r>
      <w:r>
        <w:t xml:space="preserve">{{field-off:Bible}}</w:t>
      </w:r>
    </w:p>
    <w:p>
      <w:r>
        <w:rPr>
          <w:sz w:val="18"/>
          <w:color w:val="777777"/>
        </w:rPr>
        <w:t xml:space="preserve">[[@Bible:1 Kings 11:10]] </w:t>
      </w:r>
      <w:r>
        <w:rPr>
          <w:b/>
        </w:rPr>
        <w:t xml:space="preserve">10 </w:t>
      </w:r>
      <w:r>
        <w:t xml:space="preserve"> {{field-on:Bible}}</w:t>
      </w:r>
      <w:r>
        <w:t xml:space="preserve">and who had commanded him concerning this matter, not at all to go after other gods, and to keep and do what the Lord God commanded him.</w:t>
      </w:r>
      <w:r>
        <w:t xml:space="preserve">{{field-off:Bible}}</w:t>
      </w:r>
    </w:p>
    <w:p>
      <w:r>
        <w:rPr>
          <w:sz w:val="18"/>
          <w:color w:val="777777"/>
        </w:rPr>
        <w:t xml:space="preserve">[[@Bible:1 Kings 11:11]] </w:t>
      </w:r>
      <w:r>
        <w:rPr>
          <w:b/>
        </w:rPr>
        <w:t xml:space="preserve">11 </w:t>
      </w:r>
      <w:r>
        <w:t xml:space="preserve"> {{field-on:Bible}}</w:t>
      </w:r>
      <w:r>
        <w:t xml:space="preserve">And the Lord said to Solomon, Because these things came to be with you and you did not keep my commandments and my ordinances that I commanded you, in tearing I will tear</w:t>
      </w:r>
      <w:r>
        <w:rPr>
          <w:rStyle w:val="FootnoteReference"/>
        </w:rPr>
        <w:footnoteReference w:id="4782"/>
      </w:r>
      <w:r>
        <w:t xml:space="preserve"> your kingdom out of your hand and give it to your servant.</w:t>
      </w:r>
      <w:r>
        <w:t xml:space="preserve">{{field-off:Bible}}</w:t>
      </w:r>
    </w:p>
    <w:p>
      <w:r>
        <w:rPr>
          <w:sz w:val="18"/>
          <w:color w:val="777777"/>
        </w:rPr>
        <w:t xml:space="preserve">[[@Bible:1 Kings 11:12]] </w:t>
      </w:r>
      <w:r>
        <w:rPr>
          <w:b/>
        </w:rPr>
        <w:t xml:space="preserve">12 </w:t>
      </w:r>
      <w:r>
        <w:t xml:space="preserve"> {{field-on:Bible}}</w:t>
      </w:r>
      <w:r>
        <w:t xml:space="preserve">Yet in your days I will not do it, for the sake of David your father. From the hand of your son I will take it.</w:t>
      </w:r>
      <w:r>
        <w:rPr>
          <w:rStyle w:val="FootnoteReference"/>
        </w:rPr>
        <w:footnoteReference w:id="4783"/>
      </w:r>
      <w:r>
        <w:t xml:space="preserve">{{field-off:Bible}}</w:t>
      </w:r>
    </w:p>
    <w:p>
      <w:r>
        <w:rPr>
          <w:sz w:val="18"/>
          <w:color w:val="777777"/>
        </w:rPr>
        <w:t xml:space="preserve">[[@Bible:1 Kings 11:13]] </w:t>
      </w:r>
      <w:r>
        <w:rPr>
          <w:b/>
        </w:rPr>
        <w:t xml:space="preserve">13 </w:t>
      </w:r>
      <w:r>
        <w:t xml:space="preserve"> {{field-on:Bible}}</w:t>
      </w:r>
      <w:r>
        <w:t xml:space="preserve">Yet I will not take the whole kingdom. I will give one scepter to your son for the sake of David my servant and for the sake of </w:t>
      </w:r>
      <w:r>
        <w:t xml:space="preserve">[[Jerusalem &gt;&gt; BibleKnowledgebase:@Jerusalem]]</w:t>
      </w:r>
      <w:r>
        <w:t xml:space="preserve">, the city that I chose.</w:t>
      </w:r>
      <w:r>
        <w:t xml:space="preserve">{{field-off:Bible}}</w:t>
      </w:r>
    </w:p>
    <w:p>
      <w:r>
        <w:rPr>
          <w:sz w:val="18"/>
          <w:color w:val="777777"/>
        </w:rPr>
        <w:t xml:space="preserve">[[@Bible:1 Kings 11:14]] </w:t>
      </w:r>
      <w:r>
        <w:rPr>
          <w:b/>
        </w:rPr>
        <w:t xml:space="preserve">14 </w:t>
      </w:r>
      <w:r>
        <w:t xml:space="preserve"> {{field-on:Bible}}</w:t>
      </w:r>
      <w:r>
        <w:t xml:space="preserve">And the Lord raised up an adversary against Solomon, Ader the Idumean, and Esrom son of Eliadae, who was in Raemmath, of Adrazar king of Souba his lord. And men were gathered to him, and he was chief of a band, and he took </w:t>
      </w:r>
      <w:r>
        <w:t xml:space="preserve">[[Damascus &gt;&gt; BibleKnowledgebase:@Damascus]]</w:t>
      </w:r>
      <w:r>
        <w:t xml:space="preserve"> beforehand, and they were an adversary to Israel all the days of Solomon. And Ader the Idumean was from the seed of the kingdom in Idumea.</w:t>
      </w:r>
      <w:r>
        <w:t xml:space="preserve">{{field-off:Bible}}</w:t>
      </w:r>
    </w:p>
    <w:p>
      <w:r>
        <w:rPr>
          <w:sz w:val="18"/>
          <w:color w:val="777777"/>
        </w:rPr>
        <w:t xml:space="preserve">[[@Bible:1 Kings 11:15]] </w:t>
      </w:r>
      <w:r>
        <w:rPr>
          <w:b/>
        </w:rPr>
        <w:t xml:space="preserve">15 </w:t>
      </w:r>
      <w:r>
        <w:t xml:space="preserve"> {{field-on:Bible}}</w:t>
      </w:r>
      <w:r>
        <w:t xml:space="preserve">And it happened when David was destroying Edom, when Joab commander of the army went to bury the wounded, they cut down every male in Idumea.</w:t>
      </w:r>
      <w:r>
        <w:t xml:space="preserve">{{field-off:Bible}}</w:t>
      </w:r>
    </w:p>
    <w:p>
      <w:r>
        <w:rPr>
          <w:sz w:val="18"/>
          <w:color w:val="777777"/>
        </w:rPr>
        <w:t xml:space="preserve">[[@Bible:1 Kings 11:16]] </w:t>
      </w:r>
      <w:r>
        <w:rPr>
          <w:b/>
        </w:rPr>
        <w:t xml:space="preserve">16 </w:t>
      </w:r>
      <w:r>
        <w:t xml:space="preserve"> {{field-on:Bible}}</w:t>
      </w:r>
      <w:r>
        <w:t xml:space="preserve">For six months Joab and all Israel sat there in Idumea until he destroyed every male from Idumea.</w:t>
      </w:r>
      <w:r>
        <w:t xml:space="preserve">{{field-off:Bible}}</w:t>
      </w:r>
    </w:p>
    <w:p>
      <w:r>
        <w:rPr>
          <w:sz w:val="18"/>
          <w:color w:val="777777"/>
        </w:rPr>
        <w:t xml:space="preserve">[[@Bible:1 Kings 11:17]] </w:t>
      </w:r>
      <w:r>
        <w:rPr>
          <w:b/>
        </w:rPr>
        <w:t xml:space="preserve">17 </w:t>
      </w:r>
      <w:r>
        <w:t xml:space="preserve"> {{field-on:Bible}}</w:t>
      </w:r>
      <w:r>
        <w:t xml:space="preserve">And Ader fled, he and all the Idumean men from the servants of his father with him, and they entered into Egypt, and Ader was a small boy.</w:t>
      </w:r>
      <w:r>
        <w:t xml:space="preserve">{{field-off:Bible}}</w:t>
      </w:r>
    </w:p>
    <w:p>
      <w:r>
        <w:rPr>
          <w:sz w:val="18"/>
          <w:color w:val="777777"/>
        </w:rPr>
        <w:t xml:space="preserve">[[@Bible:1 Kings 11:18]] </w:t>
      </w:r>
      <w:r>
        <w:rPr>
          <w:b/>
        </w:rPr>
        <w:t xml:space="preserve">18 </w:t>
      </w:r>
      <w:r>
        <w:t xml:space="preserve"> {{field-on:Bible}}</w:t>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4784"/>
      </w:r>
      <w:r>
        <w:t xml:space="preserve">.</w:t>
      </w:r>
      <w:r>
        <w:t xml:space="preserve">{{field-off:Bible}}</w:t>
      </w:r>
    </w:p>
    <w:p>
      <w:r>
        <w:rPr>
          <w:sz w:val="18"/>
          <w:color w:val="777777"/>
        </w:rPr>
        <w:t xml:space="preserve">[[@Bible:1 Kings 11:19]] </w:t>
      </w:r>
      <w:r>
        <w:rPr>
          <w:b/>
        </w:rPr>
        <w:t xml:space="preserve">19 </w:t>
      </w:r>
      <w:r>
        <w:t xml:space="preserve"> {{field-on:Bible}}</w:t>
      </w:r>
      <w:r>
        <w:t xml:space="preserve">And Ader found favor before Pharaoh greatly, and he gave him as wife the sister of his own wife, sister of Thekeminas the elder.</w:t>
      </w:r>
      <w:r>
        <w:t xml:space="preserve">{{field-off:Bible}}</w:t>
      </w:r>
    </w:p>
    <w:p>
      <w:r>
        <w:rPr>
          <w:sz w:val="18"/>
          <w:color w:val="777777"/>
        </w:rPr>
        <w:t xml:space="preserve">[[@Bible:1 Kings 11:20]] </w:t>
      </w:r>
      <w:r>
        <w:rPr>
          <w:b/>
        </w:rPr>
        <w:t xml:space="preserve">20 </w:t>
      </w:r>
      <w:r>
        <w:t xml:space="preserve"> {{field-on:Bible}}</w:t>
      </w:r>
      <w:r>
        <w:t xml:space="preserve">And the sister of Thekeminas bore to Ader Ganebath her son, and Thekemina brought him up in the midst of the sons of Pharaoh, and Ganebath was in the midst of the sons of Pharaoh.</w:t>
      </w:r>
      <w:r>
        <w:t xml:space="preserve">{{field-off:Bible}}</w:t>
      </w:r>
    </w:p>
    <w:p>
      <w:r>
        <w:rPr>
          <w:sz w:val="18"/>
          <w:color w:val="777777"/>
        </w:rPr>
        <w:t xml:space="preserve">[[@Bible:1 Kings 11:21]] </w:t>
      </w:r>
      <w:r>
        <w:rPr>
          <w:b/>
        </w:rPr>
        <w:t xml:space="preserve">21 </w:t>
      </w:r>
      <w:r>
        <w:t xml:space="preserve"> {{field-on:Bible}}</w:t>
      </w:r>
      <w:r>
        <w:t xml:space="preserve">And Ader heard in Egypt that David had slept with his fathers and that Joab the commander of the army had died, and Ader said to Pharaoh, Send me away, and I will return to my land.</w:t>
      </w:r>
      <w:r>
        <w:t xml:space="preserve">{{field-off:Bible}}</w:t>
      </w:r>
    </w:p>
    <w:p>
      <w:r>
        <w:rPr>
          <w:sz w:val="18"/>
          <w:color w:val="777777"/>
        </w:rPr>
        <w:t xml:space="preserve">[[@Bible:1 Kings 11:22]] </w:t>
      </w:r>
      <w:r>
        <w:rPr>
          <w:b/>
        </w:rPr>
        <w:t xml:space="preserve">22 </w:t>
      </w:r>
      <w:r>
        <w:t xml:space="preserve"> {{field-on:Bible}}</w:t>
      </w:r>
      <w:r>
        <w:t xml:space="preserve">And Pharaoh said to Ader, In what are you lacking with me? And behold, you seek to go away to your land. And Ader said to him, In sending away, send me away. And Ader returned to his land.</w:t>
      </w:r>
      <w:r>
        <w:rPr>
          <w:rStyle w:val="FootnoteReference"/>
        </w:rPr>
        <w:footnoteReference w:id="4785"/>
      </w:r>
      <w:r>
        <w:rPr>
          <w:rStyle w:val="FootnoteReference"/>
        </w:rPr>
        <w:footnoteReference w:id="4786"/>
      </w:r>
      <w:r>
        <w:t xml:space="preserve">{{field-off:Bible}}</w:t>
      </w:r>
    </w:p>
    <w:p>
      <w:r>
        <w:rPr>
          <w:sz w:val="18"/>
          <w:color w:val="777777"/>
        </w:rPr>
        <w:t xml:space="preserve">[[@Bible:1 Kings 11:25]] </w:t>
      </w:r>
      <w:r>
        <w:rPr>
          <w:b/>
        </w:rPr>
        <w:t xml:space="preserve">25 </w:t>
      </w:r>
      <w:r>
        <w:t xml:space="preserve"> {{field-on:Bible}}</w:t>
      </w:r>
      <w:r>
        <w:t xml:space="preserve">This was the evil that Ader did, and he was disgusted with Israel, and he reigned in the land of Edom.</w:t>
      </w:r>
      <w:r>
        <w:t xml:space="preserve">{{field-off:Bible}}</w:t>
      </w:r>
    </w:p>
    <w:p>
      <w:r>
        <w:rPr>
          <w:sz w:val="18"/>
          <w:color w:val="777777"/>
        </w:rPr>
        <w:t xml:space="preserve">[[@Bible:1 Kings 11:26]] </w:t>
      </w:r>
      <w:r>
        <w:rPr>
          <w:b/>
        </w:rPr>
        <w:t xml:space="preserve">26 </w:t>
      </w:r>
      <w:r>
        <w:t xml:space="preserve"> {{field-on:Bible}}</w:t>
      </w:r>
      <w:r>
        <w:t xml:space="preserve">And Jeroboam son of Nabat, the Ephrathite from Sarira, son of a widow woman, a servant of Solomon,</w:t>
      </w:r>
      <w:r>
        <w:t xml:space="preserve">{{field-off:Bible}}</w:t>
      </w:r>
    </w:p>
    <w:p>
      <w:r>
        <w:rPr>
          <w:sz w:val="18"/>
          <w:color w:val="777777"/>
        </w:rPr>
        <w:t xml:space="preserve">[[@Bible:1 Kings 11:27]] </w:t>
      </w:r>
      <w:r>
        <w:rPr>
          <w:b/>
        </w:rPr>
        <w:t xml:space="preserve">27 </w:t>
      </w:r>
      <w:r>
        <w:t xml:space="preserve"> {{field-on:Bible}}</w:t>
      </w:r>
      <w:r>
        <w:t xml:space="preserve">and this was the matter in which he lifted his hands against King Solomon: he built the citadel; he closed up the breach of the City of David his father.</w:t>
      </w:r>
      <w:r>
        <w:rPr>
          <w:rStyle w:val="FootnoteReference"/>
        </w:rPr>
        <w:footnoteReference w:id="4787"/>
      </w:r>
      <w:r>
        <w:t xml:space="preserve">{{field-off:Bible}}</w:t>
      </w:r>
    </w:p>
    <w:p>
      <w:r>
        <w:rPr>
          <w:sz w:val="18"/>
          <w:color w:val="777777"/>
        </w:rPr>
        <w:t xml:space="preserve">[[@Bible:1 Kings 11:28]] </w:t>
      </w:r>
      <w:r>
        <w:rPr>
          <w:b/>
        </w:rPr>
        <w:t xml:space="preserve">28 </w:t>
      </w:r>
      <w:r>
        <w:t xml:space="preserve"> {{field-on:Bible}}</w:t>
      </w:r>
      <w:r>
        <w:t xml:space="preserve">And the man Jeroboam was strong in power, and Solomon saw the young man that he was a man of works, and he appointed him over the burdens of the house of Ioseph.</w:t>
      </w:r>
      <w:r>
        <w:rPr>
          <w:rStyle w:val="FootnoteReference"/>
        </w:rPr>
        <w:footnoteReference w:id="4788"/>
      </w:r>
      <w:r>
        <w:t xml:space="preserve">{{field-off:Bible}}</w:t>
      </w:r>
    </w:p>
    <w:p>
      <w:r>
        <w:rPr>
          <w:sz w:val="18"/>
          <w:color w:val="777777"/>
        </w:rPr>
        <w:t xml:space="preserve">[[@Bible:1 Kings 11:29]] </w:t>
      </w:r>
      <w:r>
        <w:rPr>
          <w:b/>
        </w:rPr>
        <w:t xml:space="preserve">29 </w:t>
      </w:r>
      <w:r>
        <w:t xml:space="preserve"> {{field-on:Bible}}</w:t>
      </w:r>
      <w:r>
        <w:t xml:space="preserve">And it came to be at that time that Jeroboam went out from </w:t>
      </w:r>
      <w:r>
        <w:t xml:space="preserve">[[Jerusalem &gt;&gt; BibleKnowledgebase:@Jerusalem]]</w:t>
      </w:r>
      <w:r>
        <w:t xml:space="preserve">, and Achias the Selonite the prophet found him on the road, and he pulled him off the road. And Achias was clothed with a new garment, and both were in the open country.</w:t>
      </w:r>
      <w:r>
        <w:rPr>
          <w:rStyle w:val="FootnoteReference"/>
        </w:rPr>
        <w:footnoteReference w:id="4789"/>
      </w:r>
      <w:r>
        <w:rPr>
          <w:rStyle w:val="FootnoteReference"/>
        </w:rPr>
        <w:footnoteReference w:id="4790"/>
      </w:r>
      <w:r>
        <w:t xml:space="preserve">{{field-off:Bible}}</w:t>
      </w:r>
    </w:p>
    <w:p>
      <w:r>
        <w:rPr>
          <w:sz w:val="18"/>
          <w:color w:val="777777"/>
        </w:rPr>
        <w:t xml:space="preserve">[[@Bible:1 Kings 11:30]] </w:t>
      </w:r>
      <w:r>
        <w:rPr>
          <w:b/>
        </w:rPr>
        <w:t xml:space="preserve">30 </w:t>
      </w:r>
      <w:r>
        <w:t xml:space="preserve"> {{field-on:Bible}}</w:t>
      </w:r>
      <w:r>
        <w:t xml:space="preserve">And Achias took hold of his new garment that was upon him and tore it into twelve pieces.</w:t>
      </w:r>
      <w:r>
        <w:t xml:space="preserve">{{field-off:Bible}}</w:t>
      </w:r>
    </w:p>
    <w:p>
      <w:r>
        <w:rPr>
          <w:sz w:val="18"/>
          <w:color w:val="777777"/>
        </w:rPr>
        <w:t xml:space="preserve">[[@Bible:1 Kings 11:31]] </w:t>
      </w:r>
      <w:r>
        <w:rPr>
          <w:b/>
        </w:rPr>
        <w:t xml:space="preserve">31 </w:t>
      </w:r>
      <w:r>
        <w:t xml:space="preserve"> {{field-on:Bible}}</w:t>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4791"/>
      </w:r>
      <w:r>
        <w:t xml:space="preserve">{{field-off:Bible}}</w:t>
      </w:r>
    </w:p>
    <w:p>
      <w:r>
        <w:rPr>
          <w:sz w:val="18"/>
          <w:color w:val="777777"/>
        </w:rPr>
        <w:t xml:space="preserve">[[@Bible:1 Kings 11:32]] </w:t>
      </w:r>
      <w:r>
        <w:rPr>
          <w:b/>
        </w:rPr>
        <w:t xml:space="preserve">32 </w:t>
      </w:r>
      <w:r>
        <w:t xml:space="preserve"> {{field-on:Bible}}</w:t>
      </w:r>
      <w:r>
        <w:t xml:space="preserve">And two scepters will belong to him for the sake of my servant David and for the sake of </w:t>
      </w:r>
      <w:r>
        <w:t xml:space="preserve">[[Jerusalem &gt;&gt; BibleKnowledgebase:@Jerusalem]]</w:t>
      </w:r>
      <w:r>
        <w:t xml:space="preserve">, the city that I chose in it from all the tribes of Israel,</w:t>
      </w:r>
      <w:r>
        <w:t xml:space="preserve">{{field-off:Bible}}</w:t>
      </w:r>
    </w:p>
    <w:p>
      <w:r>
        <w:rPr>
          <w:sz w:val="18"/>
          <w:color w:val="777777"/>
        </w:rPr>
        <w:t xml:space="preserve">[[@Bible:1 Kings 11:33]] </w:t>
      </w:r>
      <w:r>
        <w:rPr>
          <w:b/>
        </w:rPr>
        <w:t xml:space="preserve">33 </w:t>
      </w:r>
      <w:r>
        <w:t xml:space="preserve"> {{field-on:Bible}}</w:t>
      </w:r>
      <w:r>
        <w:t xml:space="preserve">because he forsook me and did to Astarte, abomination of the Sidonians, and to Chamos and to the idols of Moab and to their king, provocation</w:t>
      </w:r>
      <w:r>
        <w:rPr>
          <w:rStyle w:val="FootnoteReference"/>
        </w:rPr>
        <w:footnoteReference w:id="4792"/>
      </w:r>
      <w:r>
        <w:t xml:space="preserve"> of the sons of Ammon, and he did not walk in my ways to do what is right before me, as David his father did.</w:t>
      </w:r>
      <w:r>
        <w:rPr>
          <w:rStyle w:val="FootnoteReference"/>
        </w:rPr>
        <w:footnoteReference w:id="4793"/>
      </w:r>
      <w:r>
        <w:rPr>
          <w:rStyle w:val="FootnoteReference"/>
        </w:rPr>
        <w:footnoteReference w:id="4794"/>
      </w:r>
      <w:r>
        <w:rPr>
          <w:rStyle w:val="FootnoteReference"/>
        </w:rPr>
        <w:footnoteReference w:id="4795"/>
      </w:r>
      <w:r>
        <w:t xml:space="preserve">{{field-off:Bible}}</w:t>
      </w:r>
    </w:p>
    <w:p>
      <w:r>
        <w:rPr>
          <w:sz w:val="18"/>
          <w:color w:val="777777"/>
        </w:rPr>
        <w:t xml:space="preserve">[[@Bible:1 Kings 11:34]] </w:t>
      </w:r>
      <w:r>
        <w:rPr>
          <w:b/>
        </w:rPr>
        <w:t xml:space="preserve">34 </w:t>
      </w:r>
      <w:r>
        <w:t xml:space="preserve"> {{field-on:Bible}}</w:t>
      </w:r>
      <w:r>
        <w:t xml:space="preserve">And I will not take the whole kingdom from his hand, because in resisting I will resist him all the days of his life for the sake of David my servant, whom I chose.</w:t>
      </w:r>
      <w:r>
        <w:t xml:space="preserve">{{field-off:Bible}}</w:t>
      </w:r>
    </w:p>
    <w:p>
      <w:r>
        <w:rPr>
          <w:sz w:val="18"/>
          <w:color w:val="777777"/>
        </w:rPr>
        <w:t xml:space="preserve">[[@Bible:1 Kings 11:35]] </w:t>
      </w:r>
      <w:r>
        <w:rPr>
          <w:b/>
        </w:rPr>
        <w:t xml:space="preserve">35 </w:t>
      </w:r>
      <w:r>
        <w:t xml:space="preserve"> {{field-on:Bible}}</w:t>
      </w:r>
      <w:r>
        <w:t xml:space="preserve">And I will take the kingdom from the hand of his son and give you the ten scepters.</w:t>
      </w:r>
      <w:r>
        <w:t xml:space="preserve">{{field-off:Bible}}</w:t>
      </w:r>
    </w:p>
    <w:p>
      <w:r>
        <w:rPr>
          <w:sz w:val="18"/>
          <w:color w:val="777777"/>
        </w:rPr>
        <w:t xml:space="preserve">[[@Bible:1 Kings 11:36]] </w:t>
      </w:r>
      <w:r>
        <w:rPr>
          <w:b/>
        </w:rPr>
        <w:t xml:space="preserve">36 </w:t>
      </w:r>
      <w:r>
        <w:t xml:space="preserve"> {{field-on:Bible}}</w:t>
      </w:r>
      <w:r>
        <w:t xml:space="preserve">And to his son I will give the two scepters, so that there may be a setting for my servant David all the days before me in </w:t>
      </w:r>
      <w:r>
        <w:t xml:space="preserve">[[Jerusalem &gt;&gt; BibleKnowledgebase:@Jerusalem]]</w:t>
      </w:r>
      <w:r>
        <w:t xml:space="preserve">, the city that I chose for myself to put my name there.</w:t>
      </w:r>
      <w:r>
        <w:t xml:space="preserve">{{field-off:Bible}}</w:t>
      </w:r>
    </w:p>
    <w:p>
      <w:r>
        <w:rPr>
          <w:sz w:val="18"/>
          <w:color w:val="777777"/>
        </w:rPr>
        <w:t xml:space="preserve">[[@Bible:1 Kings 11:37]] </w:t>
      </w:r>
      <w:r>
        <w:rPr>
          <w:b/>
        </w:rPr>
        <w:t xml:space="preserve">37 </w:t>
      </w:r>
      <w:r>
        <w:t xml:space="preserve"> {{field-on:Bible}}</w:t>
      </w:r>
      <w:r>
        <w:t xml:space="preserve">And I will take you, and you will reign over whatever your soul desires, and you will be king over Israel.</w:t>
      </w:r>
      <w:r>
        <w:rPr>
          <w:rStyle w:val="FootnoteReference"/>
        </w:rPr>
        <w:footnoteReference w:id="4796"/>
      </w:r>
      <w:r>
        <w:t xml:space="preserve">{{field-off:Bible}}</w:t>
      </w:r>
    </w:p>
    <w:p>
      <w:r>
        <w:rPr>
          <w:sz w:val="18"/>
          <w:color w:val="777777"/>
        </w:rPr>
        <w:t xml:space="preserve">[[@Bible:1 Kings 11:38]] </w:t>
      </w:r>
      <w:r>
        <w:rPr>
          <w:b/>
        </w:rPr>
        <w:t xml:space="preserve">38 </w:t>
      </w:r>
      <w:r>
        <w:t xml:space="preserve"> {{field-on:Bible}}</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4797"/>
      </w:r>
      <w:r>
        <w:t xml:space="preserve"> just as I built for David.</w:t>
      </w:r>
      <w:r>
        <w:t xml:space="preserve">{{field-off:Bible}}</w:t>
      </w:r>
    </w:p>
    <w:p>
      <w:r>
        <w:rPr>
          <w:sz w:val="18"/>
          <w:color w:val="777777"/>
        </w:rPr>
        <w:t xml:space="preserve">[[@Bible:1 Kings 11:40]] </w:t>
      </w:r>
      <w:r>
        <w:rPr>
          <w:b/>
        </w:rPr>
        <w:t xml:space="preserve">40 </w:t>
      </w:r>
      <w:r>
        <w:t xml:space="preserve"> {{field-on:Bible}}</w:t>
      </w:r>
      <w:r>
        <w:t xml:space="preserve">And Solomon sought to put Jeroboam to death, and he rose and fled into Egypt to Sousakim king of Egypt and was in Egypt until Solomon died.</w:t>
      </w:r>
      <w:r>
        <w:t xml:space="preserve">{{field-off:Bible}}</w:t>
      </w:r>
    </w:p>
    <w:p>
      <w:r>
        <w:rPr>
          <w:sz w:val="18"/>
          <w:color w:val="777777"/>
        </w:rPr>
        <w:t xml:space="preserve">[[@Bible:1 Kings 11:41]] </w:t>
      </w:r>
      <w:r>
        <w:rPr>
          <w:b/>
        </w:rPr>
        <w:t xml:space="preserve">41 </w:t>
      </w:r>
      <w:r>
        <w:t xml:space="preserve"> {{field-on:Bible}}</w:t>
      </w:r>
      <w:r>
        <w:t xml:space="preserve">And the rest of the matters of Solomon and all that he did and all his understanding, behold, are these not written in the Book of the Matters of Solomon?</w:t>
      </w:r>
      <w:r>
        <w:rPr>
          <w:rStyle w:val="FootnoteReference"/>
        </w:rPr>
        <w:footnoteReference w:id="4798"/>
      </w:r>
      <w:r>
        <w:rPr>
          <w:rStyle w:val="FootnoteReference"/>
        </w:rPr>
        <w:footnoteReference w:id="4799"/>
      </w:r>
      <w:r>
        <w:t xml:space="preserve">{{field-off:Bible}}</w:t>
      </w:r>
    </w:p>
    <w:p>
      <w:r>
        <w:rPr>
          <w:sz w:val="18"/>
          <w:color w:val="777777"/>
        </w:rPr>
        <w:t xml:space="preserve">[[@Bible:1 Kings 11:42]] </w:t>
      </w:r>
      <w:r>
        <w:rPr>
          <w:b/>
        </w:rPr>
        <w:t xml:space="preserve">42 </w:t>
      </w:r>
      <w:r>
        <w:t xml:space="preserve"> {{field-on:Bible}}</w:t>
      </w:r>
      <w:r>
        <w:t xml:space="preserve">And the days that Solomon reigned in </w:t>
      </w:r>
      <w:r>
        <w:t xml:space="preserve">[[Jerusalem &gt;&gt; BibleKnowledgebase:@Jerusalem]]</w:t>
      </w:r>
      <w:r>
        <w:t xml:space="preserve"> were forty years.</w:t>
      </w:r>
      <w:r>
        <w:t xml:space="preserve">{{field-off:Bible}}</w:t>
      </w:r>
    </w:p>
    <w:p>
      <w:r>
        <w:rPr>
          <w:sz w:val="18"/>
          <w:color w:val="777777"/>
        </w:rPr>
        <w:t xml:space="preserve">[[@Bible:1 Kings 11:43]] </w:t>
      </w:r>
      <w:r>
        <w:rPr>
          <w:b/>
        </w:rPr>
        <w:t xml:space="preserve">43 </w:t>
      </w:r>
      <w:r>
        <w:t xml:space="preserve"> {{field-on:Bible}}</w:t>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Kings 12:1]] </w:t>
      </w:r>
      <w:r>
        <w:rPr>
          <w:b/>
        </w:rPr>
        <w:t xml:space="preserve">1 </w:t>
      </w:r>
      <w:r>
        <w:t xml:space="preserve"> {{field-on:Bible}}</w:t>
      </w:r>
      <w:r>
        <w:t xml:space="preserve">And King Rehoboam went to Sikima, because all Israel</w:t>
      </w:r>
      <w:r>
        <w:rPr>
          <w:rStyle w:val="FootnoteReference"/>
        </w:rPr>
        <w:footnoteReference w:id="4800"/>
      </w:r>
      <w:r>
        <w:t xml:space="preserve"> was coming to Sikima to make him king.</w:t>
      </w:r>
      <w:r>
        <w:rPr>
          <w:rStyle w:val="FootnoteReference"/>
        </w:rPr>
        <w:footnoteReference w:id="4801"/>
      </w:r>
      <w:r>
        <w:t xml:space="preserve">{{field-off:Bible}}</w:t>
      </w:r>
    </w:p>
    <w:p>
      <w:r>
        <w:rPr>
          <w:sz w:val="18"/>
          <w:color w:val="777777"/>
        </w:rPr>
        <w:t xml:space="preserve">[[@Bible:1 Kings 12:3]] </w:t>
      </w:r>
      <w:r>
        <w:rPr>
          <w:b/>
        </w:rPr>
        <w:t xml:space="preserve">3 </w:t>
      </w:r>
      <w:r>
        <w:t xml:space="preserve"> {{field-on:Bible}}</w:t>
      </w:r>
      <w:r>
        <w:t xml:space="preserve">And the people spoke to King Rehoboam, saying,</w:t>
      </w:r>
      <w:r>
        <w:t xml:space="preserve">{{field-off:Bible}}</w:t>
      </w:r>
    </w:p>
    <w:p>
      <w:r>
        <w:rPr>
          <w:sz w:val="18"/>
          <w:color w:val="777777"/>
        </w:rPr>
        <w:t xml:space="preserve">[[@Bible:1 Kings 12:4]] </w:t>
      </w:r>
      <w:r>
        <w:rPr>
          <w:b/>
        </w:rPr>
        <w:t xml:space="preserve">4 </w:t>
      </w:r>
      <w:r>
        <w:t xml:space="preserve"> {{field-on:Bible}}</w:t>
      </w:r>
      <w:r>
        <w:t xml:space="preserve">Your father made our yoke heavy, and you now lighten from the hard service of your father and from his heavy yoke that he put upon us, and we will serve you.</w:t>
      </w:r>
      <w:r>
        <w:rPr>
          <w:rStyle w:val="FootnoteReference"/>
        </w:rPr>
        <w:footnoteReference w:id="4802"/>
      </w:r>
      <w:r>
        <w:t xml:space="preserve">{{field-off:Bible}}</w:t>
      </w:r>
    </w:p>
    <w:p>
      <w:r>
        <w:rPr>
          <w:sz w:val="18"/>
          <w:color w:val="777777"/>
        </w:rPr>
        <w:t xml:space="preserve">[[@Bible:1 Kings 12:5]] </w:t>
      </w:r>
      <w:r>
        <w:rPr>
          <w:b/>
        </w:rPr>
        <w:t xml:space="preserve">5 </w:t>
      </w:r>
      <w:r>
        <w:t xml:space="preserve"> {{field-on:Bible}}</w:t>
      </w:r>
      <w:r>
        <w:t xml:space="preserve">And he said to them, Go away until three days and return to me. And they went away.</w:t>
      </w:r>
      <w:r>
        <w:t xml:space="preserve">{{field-off:Bible}}</w:t>
      </w:r>
    </w:p>
    <w:p>
      <w:r>
        <w:rPr>
          <w:sz w:val="18"/>
          <w:color w:val="777777"/>
        </w:rPr>
        <w:t xml:space="preserve">[[@Bible:1 Kings 12:6]] </w:t>
      </w:r>
      <w:r>
        <w:rPr>
          <w:b/>
        </w:rPr>
        <w:t xml:space="preserve">6 </w:t>
      </w:r>
      <w:r>
        <w:t xml:space="preserve"> {{field-on:Bible}}</w:t>
      </w:r>
      <w:r>
        <w:t xml:space="preserve">And the king gave charge to the elders who had stood before Solomon</w:t>
      </w:r>
      <w:r>
        <w:rPr>
          <w:rStyle w:val="FootnoteReference"/>
        </w:rPr>
        <w:footnoteReference w:id="4803"/>
      </w:r>
      <w:r>
        <w:t xml:space="preserve"> his father while he still lived, saying, How do you counsel, and shall I answer this people a word?</w:t>
      </w:r>
      <w:r>
        <w:rPr>
          <w:rStyle w:val="FootnoteReference"/>
        </w:rPr>
        <w:footnoteReference w:id="4804"/>
      </w:r>
      <w:r>
        <w:t xml:space="preserve">{{field-off:Bible}}</w:t>
      </w:r>
    </w:p>
    <w:p>
      <w:r>
        <w:rPr>
          <w:sz w:val="18"/>
          <w:color w:val="777777"/>
        </w:rPr>
        <w:t xml:space="preserve">[[@Bible:1 Kings 12:7]] </w:t>
      </w:r>
      <w:r>
        <w:rPr>
          <w:b/>
        </w:rPr>
        <w:t xml:space="preserve">7 </w:t>
      </w:r>
      <w:r>
        <w:t xml:space="preserve"> {{field-on:Bible}}</w:t>
      </w:r>
      <w:r>
        <w:t xml:space="preserve">And they spoke to him, saying, If on this day you will be servant to this people and serve them and speak good words to them, they will be your servants all the days.</w:t>
      </w:r>
      <w:r>
        <w:t xml:space="preserve">{{field-off:Bible}}</w:t>
      </w:r>
    </w:p>
    <w:p>
      <w:r>
        <w:rPr>
          <w:sz w:val="18"/>
          <w:color w:val="777777"/>
        </w:rPr>
        <w:t xml:space="preserve">[[@Bible:1 Kings 12:8]] </w:t>
      </w:r>
      <w:r>
        <w:rPr>
          <w:b/>
        </w:rPr>
        <w:t xml:space="preserve">8 </w:t>
      </w:r>
      <w:r>
        <w:t xml:space="preserve"> {{field-on:Bible}}</w:t>
      </w:r>
      <w:r>
        <w:t xml:space="preserve">But he forsook the counsel of the elders, what they had counseled him, and took counsel with the young men reared with him who stood before his face.</w:t>
      </w:r>
      <w:r>
        <w:t xml:space="preserve">{{field-off:Bible}}</w:t>
      </w:r>
    </w:p>
    <w:p>
      <w:r>
        <w:rPr>
          <w:sz w:val="18"/>
          <w:color w:val="777777"/>
        </w:rPr>
        <w:t xml:space="preserve">[[@Bible:1 Kings 12:9]] </w:t>
      </w:r>
      <w:r>
        <w:rPr>
          <w:b/>
        </w:rPr>
        <w:t xml:space="preserve">9 </w:t>
      </w:r>
      <w:r>
        <w:t xml:space="preserve"> {{field-on:Bible}}</w:t>
      </w:r>
      <w:r>
        <w:t xml:space="preserve">And he said to them, What do you counsel, and what shall I answer this people, who spoke to me, saying, Lighten from the yoke that your father put upon us?</w:t>
      </w:r>
      <w:r>
        <w:t xml:space="preserve">{{field-off:Bible}}</w:t>
      </w:r>
    </w:p>
    <w:p>
      <w:r>
        <w:rPr>
          <w:sz w:val="18"/>
          <w:color w:val="777777"/>
        </w:rPr>
        <w:t xml:space="preserve">[[@Bible:1 Kings 12:10]] </w:t>
      </w:r>
      <w:r>
        <w:rPr>
          <w:b/>
        </w:rPr>
        <w:t xml:space="preserve">10 </w:t>
      </w:r>
      <w:r>
        <w:t xml:space="preserve"> {{field-on:Bible}}</w:t>
      </w:r>
      <w:r>
        <w:t xml:space="preserve">And the young men reared with him, those standing before his face</w:t>
      </w:r>
      <w:r>
        <w:rPr>
          <w:rStyle w:val="FootnoteReference"/>
        </w:rPr>
        <w:footnoteReference w:id="4805"/>
      </w:r>
      <w:r>
        <w:t xml:space="preserve">, spoke to him, saying, Thus you will speak to this people who said to you, Your father made our yoke heavy, and you now lighten from us. Thus you will speak to them: My littleness is thicker than my father's loins.</w:t>
      </w:r>
      <w:r>
        <w:rPr>
          <w:rStyle w:val="FootnoteReference"/>
        </w:rPr>
        <w:footnoteReference w:id="4806"/>
      </w:r>
      <w:r>
        <w:t xml:space="preserve">{{field-off:Bible}}</w:t>
      </w:r>
    </w:p>
    <w:p>
      <w:r>
        <w:rPr>
          <w:sz w:val="18"/>
          <w:color w:val="777777"/>
        </w:rPr>
        <w:t xml:space="preserve">[[@Bible:1 Kings 12:11]] </w:t>
      </w:r>
      <w:r>
        <w:rPr>
          <w:b/>
        </w:rPr>
        <w:t xml:space="preserve">11 </w:t>
      </w:r>
      <w:r>
        <w:t xml:space="preserve"> {{field-on:Bible}}</w:t>
      </w:r>
      <w:r>
        <w:t xml:space="preserve">And now my father laid a heavy yoke upon you, and I will add upon your yoke. My father disciplined you with whips, but I will discipline you with scorpions.</w:t>
      </w:r>
      <w:r>
        <w:rPr>
          <w:rStyle w:val="FootnoteReference"/>
        </w:rPr>
        <w:footnoteReference w:id="4807"/>
      </w:r>
      <w:r>
        <w:t xml:space="preserve">{{field-off:Bible}}</w:t>
      </w:r>
    </w:p>
    <w:p>
      <w:r>
        <w:rPr>
          <w:sz w:val="18"/>
          <w:color w:val="777777"/>
        </w:rPr>
        <w:t xml:space="preserve">[[@Bible:1 Kings 12:12]] </w:t>
      </w:r>
      <w:r>
        <w:rPr>
          <w:b/>
        </w:rPr>
        <w:t xml:space="preserve">12 </w:t>
      </w:r>
      <w:r>
        <w:t xml:space="preserve"> {{field-on:Bible}}</w:t>
      </w:r>
      <w:r>
        <w:t xml:space="preserve">And all Israel came to King Rehoboam on the third day, just as the king spoke to them, saying, Return to me on the third day.</w:t>
      </w:r>
      <w:r>
        <w:t xml:space="preserve">{{field-off:Bible}}</w:t>
      </w:r>
    </w:p>
    <w:p>
      <w:r>
        <w:rPr>
          <w:sz w:val="18"/>
          <w:color w:val="777777"/>
        </w:rPr>
        <w:t xml:space="preserve">[[@Bible:1 Kings 12:13]] </w:t>
      </w:r>
      <w:r>
        <w:rPr>
          <w:b/>
        </w:rPr>
        <w:t xml:space="preserve">13 </w:t>
      </w:r>
      <w:r>
        <w:t xml:space="preserve"> {{field-on:Bible}}</w:t>
      </w:r>
      <w:r>
        <w:t xml:space="preserve">And the king answered the people harshly, and Rehoboam forsook the counsel of the elders that they counseled him,</w:t>
      </w:r>
      <w:r>
        <w:t xml:space="preserve">{{field-off:Bible}}</w:t>
      </w:r>
    </w:p>
    <w:p>
      <w:r>
        <w:rPr>
          <w:sz w:val="18"/>
          <w:color w:val="777777"/>
        </w:rPr>
        <w:t xml:space="preserve">[[@Bible:1 Kings 12:14]] </w:t>
      </w:r>
      <w:r>
        <w:rPr>
          <w:b/>
        </w:rPr>
        <w:t xml:space="preserve">14 </w:t>
      </w:r>
      <w:r>
        <w:t xml:space="preserve"> {{field-on:Bible}}</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4808"/>
      </w:r>
      <w:r>
        <w:t xml:space="preserve">{{field-off:Bible}}</w:t>
      </w:r>
    </w:p>
    <w:p>
      <w:r>
        <w:rPr>
          <w:sz w:val="18"/>
          <w:color w:val="777777"/>
        </w:rPr>
        <w:t xml:space="preserve">[[@Bible:1 Kings 12:15]] </w:t>
      </w:r>
      <w:r>
        <w:rPr>
          <w:b/>
        </w:rPr>
        <w:t xml:space="preserve">15 </w:t>
      </w:r>
      <w:r>
        <w:t xml:space="preserve"> {{field-on:Bible}}</w:t>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4809"/>
      </w:r>
      <w:r>
        <w:t xml:space="preserve">{{field-off:Bible}}</w:t>
      </w:r>
    </w:p>
    <w:p>
      <w:r>
        <w:rPr>
          <w:sz w:val="18"/>
          <w:color w:val="777777"/>
        </w:rPr>
        <w:t xml:space="preserve">[[@Bible:1 Kings 12:16]] </w:t>
      </w:r>
      <w:r>
        <w:rPr>
          <w:b/>
        </w:rPr>
        <w:t xml:space="preserve">16 </w:t>
      </w:r>
      <w:r>
        <w:t xml:space="preserve"> {{field-on:Bible}}</w:t>
      </w:r>
      <w:r>
        <w:t xml:space="preserve">And all Israel saw that their king did not hear them, and the people answered the king, saying, What share is ours in David</w:t>
      </w:r>
      <w:r>
        <w:rPr>
          <w:rStyle w:val="FootnoteReference"/>
        </w:rPr>
        <w:footnoteReference w:id="4810"/>
      </w:r>
      <w:r>
        <w:t xml:space="preserve">, and there is no inheritance for us in the son of Iessai. Turn away, Israel, to your tents. Now shepherd your own house, David. And Israel went away to their tents.</w:t>
      </w:r>
      <w:r>
        <w:rPr>
          <w:rStyle w:val="FootnoteReference"/>
        </w:rPr>
        <w:footnoteReference w:id="4811"/>
      </w:r>
      <w:r>
        <w:t xml:space="preserve">{{field-off:Bible}}</w:t>
      </w:r>
    </w:p>
    <w:p>
      <w:r>
        <w:rPr>
          <w:sz w:val="18"/>
          <w:color w:val="777777"/>
        </w:rPr>
        <w:t xml:space="preserve">[[@Bible:1 Kings 12:18]] </w:t>
      </w:r>
      <w:r>
        <w:rPr>
          <w:b/>
        </w:rPr>
        <w:t xml:space="preserve">18 </w:t>
      </w:r>
      <w:r>
        <w:t xml:space="preserve"> {{field-on:Bible}}</w:t>
      </w:r>
      <w:r>
        <w:t xml:space="preserve">And the king sent Adoniram, the one over the levy, and all Israel stoned him with stones and he died. And King Rehoboam hurried to go up to flee to </w:t>
      </w:r>
      <w:r>
        <w:t xml:space="preserve">[[Jerusalem &gt;&gt; BibleKnowledgebase:@Jerusalem]]</w:t>
      </w:r>
      <w:r>
        <w:t xml:space="preserve">.</w:t>
      </w:r>
      <w:r>
        <w:rPr>
          <w:rStyle w:val="FootnoteReference"/>
        </w:rPr>
        <w:footnoteReference w:id="4812"/>
      </w:r>
      <w:r>
        <w:rPr>
          <w:rStyle w:val="FootnoteReference"/>
        </w:rPr>
        <w:footnoteReference w:id="4813"/>
      </w:r>
      <w:r>
        <w:t xml:space="preserve">{{field-off:Bible}}</w:t>
      </w:r>
    </w:p>
    <w:p>
      <w:r>
        <w:rPr>
          <w:sz w:val="18"/>
          <w:color w:val="777777"/>
        </w:rPr>
        <w:t xml:space="preserve">[[@Bible:1 Kings 12:19]] </w:t>
      </w:r>
      <w:r>
        <w:rPr>
          <w:b/>
        </w:rPr>
        <w:t xml:space="preserve">19 </w:t>
      </w:r>
      <w:r>
        <w:t xml:space="preserve"> {{field-on:Bible}}</w:t>
      </w:r>
      <w:r>
        <w:t xml:space="preserve">And Israel rebelled against the house of David until this day.</w:t>
      </w:r>
      <w:r>
        <w:rPr>
          <w:rStyle w:val="FootnoteReference"/>
        </w:rPr>
        <w:footnoteReference w:id="4814"/>
      </w:r>
      <w:r>
        <w:t xml:space="preserve">{{field-off:Bible}}</w:t>
      </w:r>
    </w:p>
    <w:p>
      <w:r>
        <w:rPr>
          <w:sz w:val="18"/>
          <w:color w:val="777777"/>
        </w:rPr>
        <w:t xml:space="preserve">[[@Bible:1 Kings 12:20]] </w:t>
      </w:r>
      <w:r>
        <w:rPr>
          <w:b/>
        </w:rPr>
        <w:t xml:space="preserve">20 </w:t>
      </w:r>
      <w:r>
        <w:t xml:space="preserve"> {{field-on:Bible}}</w:t>
      </w:r>
      <w:r>
        <w:t xml:space="preserve">And it came to be when all Israel heard that Jeroboam came back from Egypt, they sent and called him to the assembly and made him king over Israel, and there was none after the house of David except the scepter of Judah</w:t>
      </w:r>
      <w:r>
        <w:rPr>
          <w:rStyle w:val="FootnoteReference"/>
        </w:rPr>
        <w:footnoteReference w:id="4815"/>
      </w:r>
      <w:r>
        <w:t xml:space="preserve"> and Benjamin</w:t>
      </w:r>
      <w:r>
        <w:rPr>
          <w:rStyle w:val="FootnoteReference"/>
        </w:rPr>
        <w:footnoteReference w:id="4816"/>
      </w:r>
      <w:r>
        <w:t xml:space="preserve"> alone.</w:t>
      </w:r>
      <w:r>
        <w:rPr>
          <w:rStyle w:val="FootnoteReference"/>
        </w:rPr>
        <w:footnoteReference w:id="4817"/>
      </w:r>
      <w:r>
        <w:t xml:space="preserve">{{field-off:Bible}}</w:t>
      </w:r>
    </w:p>
    <w:p>
      <w:r>
        <w:rPr>
          <w:sz w:val="18"/>
          <w:color w:val="777777"/>
        </w:rPr>
        <w:t xml:space="preserve">[[@Bible:1 Kings 12:21]] </w:t>
      </w:r>
      <w:r>
        <w:rPr>
          <w:b/>
        </w:rPr>
        <w:t xml:space="preserve">21 </w:t>
      </w:r>
      <w:r>
        <w:t xml:space="preserve"> {{field-on:Bible}}</w:t>
      </w:r>
      <w:r>
        <w:t xml:space="preserve">And Rehoboam entered </w:t>
      </w:r>
      <w:r>
        <w:t xml:space="preserve">[[Jerusalem &gt;&gt; BibleKnowledgebase:@Jerusalem]]</w:t>
      </w:r>
      <w:r>
        <w:t xml:space="preserve"> and assembled the congregation of Judah and the scepter of Benjamin</w:t>
      </w:r>
      <w:r>
        <w:rPr>
          <w:rStyle w:val="FootnoteReference"/>
        </w:rPr>
        <w:footnoteReference w:id="4818"/>
      </w:r>
      <w:r>
        <w:t xml:space="preserve">, one hundred twenty thousand young men who make war, to fight against the house of Israel, to return the kingdom to Rehoboam son of Solomon.</w:t>
      </w:r>
      <w:r>
        <w:t xml:space="preserve">{{field-off:Bible}}</w:t>
      </w:r>
    </w:p>
    <w:p>
      <w:r>
        <w:rPr>
          <w:sz w:val="18"/>
          <w:color w:val="777777"/>
        </w:rPr>
        <w:t xml:space="preserve">[[@Bible:1 Kings 12:22]] </w:t>
      </w:r>
      <w:r>
        <w:rPr>
          <w:b/>
        </w:rPr>
        <w:t xml:space="preserve">22 </w:t>
      </w:r>
      <w:r>
        <w:t xml:space="preserve"> {{field-on:Bible}}</w:t>
      </w:r>
      <w:r>
        <w:t xml:space="preserve">And the word of the Lord came to Samaias the man of God, saying,</w:t>
      </w:r>
      <w:r>
        <w:t xml:space="preserve">{{field-off:Bible}}</w:t>
      </w:r>
    </w:p>
    <w:p>
      <w:r>
        <w:rPr>
          <w:sz w:val="18"/>
          <w:color w:val="777777"/>
        </w:rPr>
        <w:t xml:space="preserve">[[@Bible:1 Kings 12:23]] </w:t>
      </w:r>
      <w:r>
        <w:rPr>
          <w:b/>
        </w:rPr>
        <w:t xml:space="preserve">23 </w:t>
      </w:r>
      <w:r>
        <w:t xml:space="preserve"> {{field-on:Bible}}</w:t>
      </w:r>
      <w:r>
        <w:t xml:space="preserve">Speak to Rehoboam son of Solomon, king of Judah, and to all the house of Judah and Benjamin and to the remnant of the people, saying,</w:t>
      </w:r>
      <w:r>
        <w:t xml:space="preserve">{{field-off:Bible}}</w:t>
      </w:r>
    </w:p>
    <w:p>
      <w:r>
        <w:rPr>
          <w:sz w:val="18"/>
          <w:color w:val="777777"/>
        </w:rPr>
        <w:t xml:space="preserve">[[@Bible:1 Kings 12:24]] </w:t>
      </w:r>
      <w:r>
        <w:rPr>
          <w:b/>
        </w:rPr>
        <w:t xml:space="preserve">24 </w:t>
      </w:r>
      <w:r>
        <w:t xml:space="preserve"> {{field-on:Bible}}</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w:t>
      </w:r>
      <w:r>
        <w:t xml:space="preserve">[[Jerusalem &gt;&gt; BibleKnowledgebase:@Jerusalem]]</w:t>
      </w:r>
      <w:r>
        <w:t xml:space="preserve">, being sixteen years old when he began to reign, and he reigned twelve years in </w:t>
      </w:r>
      <w:r>
        <w:t xml:space="preserve">[[Jerusalem &gt;&gt; BibleKnowledgebase:@Jerusalem]]</w:t>
      </w:r>
      <w:r>
        <w:t xml:space="preserve">,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w:t>
      </w:r>
      <w:r>
        <w:t xml:space="preserve">[[Jerusalem &gt;&gt; BibleKnowledgebase:@Jerusalem]]</w:t>
      </w:r>
      <w:r>
        <w:t xml:space="preserve">,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4819"/>
      </w:r>
      <w:r>
        <w:t xml:space="preserve">{{field-off:Bible}}</w:t>
      </w:r>
    </w:p>
    <w:p>
      <w:r>
        <w:rPr>
          <w:sz w:val="18"/>
          <w:color w:val="777777"/>
        </w:rPr>
        <w:t xml:space="preserve">[[@Bible:1 Kings 12:25]] </w:t>
      </w:r>
      <w:r>
        <w:rPr>
          <w:b/>
        </w:rPr>
        <w:t xml:space="preserve">25 </w:t>
      </w:r>
      <w:r>
        <w:t xml:space="preserve"> {{field-on:Bible}}</w:t>
      </w:r>
      <w:r>
        <w:t xml:space="preserve">And Jeroboam built Sikima in the hill country of Ephraim and lived in it, and he went out from there and built Phanouel.</w:t>
      </w:r>
      <w:r>
        <w:t xml:space="preserve">{{field-off:Bible}}</w:t>
      </w:r>
    </w:p>
    <w:p>
      <w:r>
        <w:rPr>
          <w:sz w:val="18"/>
          <w:color w:val="777777"/>
        </w:rPr>
        <w:t xml:space="preserve">[[@Bible:1 Kings 12:26]] </w:t>
      </w:r>
      <w:r>
        <w:rPr>
          <w:b/>
        </w:rPr>
        <w:t xml:space="preserve">26 </w:t>
      </w:r>
      <w:r>
        <w:t xml:space="preserve"> {{field-on:Bible}}</w:t>
      </w:r>
      <w:r>
        <w:t xml:space="preserve">And Jeroboam said in his heart, Behold, now the kingdom will turn back to the house of David.</w:t>
      </w:r>
      <w:r>
        <w:t xml:space="preserve">{{field-off:Bible}}</w:t>
      </w:r>
    </w:p>
    <w:p>
      <w:r>
        <w:rPr>
          <w:sz w:val="18"/>
          <w:color w:val="777777"/>
        </w:rPr>
        <w:t xml:space="preserve">[[@Bible:1 Kings 12:27]] </w:t>
      </w:r>
      <w:r>
        <w:rPr>
          <w:b/>
        </w:rPr>
        <w:t xml:space="preserve">27 </w:t>
      </w:r>
      <w:r>
        <w:t xml:space="preserve"> {{field-on:Bible}}</w:t>
      </w:r>
      <w:r>
        <w:t xml:space="preserve">If this people goes up to offer sacrifices in the house of the Lord in </w:t>
      </w:r>
      <w:r>
        <w:t xml:space="preserve">[[Jerusalem &gt;&gt; BibleKnowledgebase:@Jerusalem]]</w:t>
      </w:r>
      <w:r>
        <w:t xml:space="preserve">, then the heart of the people will turn back to their lord, to Rehoboam king of Judah, and they will kill me.</w:t>
      </w:r>
      <w:r>
        <w:rPr>
          <w:rStyle w:val="FootnoteReference"/>
        </w:rPr>
        <w:footnoteReference w:id="4820"/>
      </w:r>
      <w:r>
        <w:t xml:space="preserve">{{field-off:Bible}}</w:t>
      </w:r>
    </w:p>
    <w:p>
      <w:r>
        <w:rPr>
          <w:sz w:val="18"/>
          <w:color w:val="777777"/>
        </w:rPr>
        <w:t xml:space="preserve">[[@Bible:1 Kings 12:28]] </w:t>
      </w:r>
      <w:r>
        <w:rPr>
          <w:b/>
        </w:rPr>
        <w:t xml:space="preserve">28 </w:t>
      </w:r>
      <w:r>
        <w:t xml:space="preserve"> {{field-on:Bible}}</w:t>
      </w:r>
      <w:r>
        <w:t xml:space="preserve">And the king took counsel and went and made two golden heifers and said to the people, Let it be enough for you to go up to </w:t>
      </w:r>
      <w:r>
        <w:t xml:space="preserve">[[Jerusalem &gt;&gt; BibleKnowledgebase:@Jerusalem]]</w:t>
      </w:r>
      <w:r>
        <w:t xml:space="preserve">. Behold your gods, Israel, that brought you up out of the land of Egypt.</w:t>
      </w:r>
      <w:r>
        <w:rPr>
          <w:rStyle w:val="FootnoteReference"/>
        </w:rPr>
        <w:footnoteReference w:id="4821"/>
      </w:r>
      <w:r>
        <w:rPr>
          <w:rStyle w:val="FootnoteReference"/>
        </w:rPr>
        <w:footnoteReference w:id="4822"/>
      </w:r>
      <w:r>
        <w:rPr>
          <w:rStyle w:val="FootnoteReference"/>
        </w:rPr>
        <w:footnoteReference w:id="4823"/>
      </w:r>
      <w:r>
        <w:t xml:space="preserve">{{field-off:Bible}}</w:t>
      </w:r>
    </w:p>
    <w:p>
      <w:r>
        <w:rPr>
          <w:sz w:val="18"/>
          <w:color w:val="777777"/>
        </w:rPr>
        <w:t xml:space="preserve">[[@Bible:1 Kings 12:29]] </w:t>
      </w:r>
      <w:r>
        <w:rPr>
          <w:b/>
        </w:rPr>
        <w:t xml:space="preserve">29 </w:t>
      </w:r>
      <w:r>
        <w:t xml:space="preserve"> {{field-on:Bible}}</w:t>
      </w:r>
      <w:r>
        <w:t xml:space="preserve">And he placed one in Bethel and one he gave in Dan.</w:t>
      </w:r>
      <w:r>
        <w:rPr>
          <w:rStyle w:val="FootnoteReference"/>
        </w:rPr>
        <w:footnoteReference w:id="4824"/>
      </w:r>
      <w:r>
        <w:t xml:space="preserve">{{field-off:Bible}}</w:t>
      </w:r>
    </w:p>
    <w:p>
      <w:r>
        <w:rPr>
          <w:sz w:val="18"/>
          <w:color w:val="777777"/>
        </w:rPr>
        <w:t xml:space="preserve">[[@Bible:1 Kings 12:30]] </w:t>
      </w:r>
      <w:r>
        <w:rPr>
          <w:b/>
        </w:rPr>
        <w:t xml:space="preserve">30 </w:t>
      </w:r>
      <w:r>
        <w:t xml:space="preserve"> {{field-on:Bible}}</w:t>
      </w:r>
      <w:r>
        <w:t xml:space="preserve">And this word became sin, and the people went before the one as far as Dan.</w:t>
      </w:r>
      <w:r>
        <w:rPr>
          <w:rStyle w:val="FootnoteReference"/>
        </w:rPr>
        <w:footnoteReference w:id="4825"/>
      </w:r>
      <w:r>
        <w:t xml:space="preserve">{{field-off:Bible}}</w:t>
      </w:r>
    </w:p>
    <w:p>
      <w:r>
        <w:rPr>
          <w:sz w:val="18"/>
          <w:color w:val="777777"/>
        </w:rPr>
        <w:t xml:space="preserve">[[@Bible:1 Kings 12:31]] </w:t>
      </w:r>
      <w:r>
        <w:rPr>
          <w:b/>
        </w:rPr>
        <w:t xml:space="preserve">31 </w:t>
      </w:r>
      <w:r>
        <w:t xml:space="preserve"> {{field-on:Bible}}</w:t>
      </w:r>
      <w:r>
        <w:t xml:space="preserve">And he made houses upon high places and made priests from a part of the people, who were not from the sons of Levi</w:t>
      </w:r>
      <w:r>
        <w:rPr>
          <w:rStyle w:val="FootnoteReference"/>
        </w:rPr>
        <w:footnoteReference w:id="4826"/>
      </w:r>
      <w:r>
        <w:t xml:space="preserve">.</w:t>
      </w:r>
      <w:r>
        <w:rPr>
          <w:rStyle w:val="FootnoteReference"/>
        </w:rPr>
        <w:footnoteReference w:id="4827"/>
      </w:r>
      <w:r>
        <w:t xml:space="preserve">{{field-off:Bible}}</w:t>
      </w:r>
    </w:p>
    <w:p>
      <w:r>
        <w:rPr>
          <w:sz w:val="18"/>
          <w:color w:val="777777"/>
        </w:rPr>
        <w:t xml:space="preserve">[[@Bible:1 Kings 12:32]] </w:t>
      </w:r>
      <w:r>
        <w:rPr>
          <w:b/>
        </w:rPr>
        <w:t xml:space="preserve">32 </w:t>
      </w:r>
      <w:r>
        <w:t xml:space="preserve"> {{field-on:Bible}}</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4828"/>
      </w:r>
      <w:r>
        <w:t xml:space="preserve">{{field-off:Bible}}</w:t>
      </w:r>
    </w:p>
    <w:p>
      <w:r>
        <w:rPr>
          <w:sz w:val="18"/>
          <w:color w:val="777777"/>
        </w:rPr>
        <w:t xml:space="preserve">[[@Bible:1 Kings 12:33]] </w:t>
      </w:r>
      <w:r>
        <w:rPr>
          <w:b/>
        </w:rPr>
        <w:t xml:space="preserve">33 </w:t>
      </w:r>
      <w:r>
        <w:t xml:space="preserve"> {{field-on:Bible}}</w:t>
      </w:r>
      <w:r>
        <w:t xml:space="preserve">And he went up upon the altar that he made on the fifteenth day in the eighth month, in the feast that he devised from his own heart</w:t>
      </w:r>
      <w:r>
        <w:rPr>
          <w:rStyle w:val="FootnoteReference"/>
        </w:rPr>
        <w:footnoteReference w:id="4829"/>
      </w:r>
      <w:r>
        <w:t xml:space="preserve">, and he made a feast for the sons of Israel and went up upon the altar to offer incense.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Kings 13:1]] </w:t>
      </w:r>
      <w:r>
        <w:rPr>
          <w:b/>
        </w:rPr>
        <w:t xml:space="preserve">1 </w:t>
      </w:r>
      <w:r>
        <w:t xml:space="preserve"> {{field-on:Bible}}</w:t>
      </w:r>
      <w:r>
        <w:t xml:space="preserve">And behold, a man of God came from Judah</w:t>
      </w:r>
      <w:r>
        <w:rPr>
          <w:rStyle w:val="FootnoteReference"/>
        </w:rPr>
        <w:footnoteReference w:id="4830"/>
      </w:r>
      <w:r>
        <w:t xml:space="preserve"> to Bethel by the word of the Lord, and Jeroboam had stood by the altar to sacrifice.</w:t>
      </w:r>
      <w:r>
        <w:t xml:space="preserve">{{field-off:Bible}}</w:t>
      </w:r>
    </w:p>
    <w:p>
      <w:r>
        <w:rPr>
          <w:sz w:val="18"/>
          <w:color w:val="777777"/>
        </w:rPr>
        <w:t xml:space="preserve">[[@Bible:1 Kings 13:2]] </w:t>
      </w:r>
      <w:r>
        <w:rPr>
          <w:b/>
        </w:rPr>
        <w:t xml:space="preserve">2 </w:t>
      </w:r>
      <w:r>
        <w:t xml:space="preserve"> {{field-on:Bible}}</w:t>
      </w:r>
      <w:r>
        <w:t xml:space="preserve">And he cried against the altar by the word of the Lord and said, Altar, altar, thus says the Lord: Behold, a son is being born to the house of David</w:t>
      </w:r>
      <w:r>
        <w:rPr>
          <w:rStyle w:val="FootnoteReference"/>
        </w:rPr>
        <w:footnoteReference w:id="4831"/>
      </w:r>
      <w:r>
        <w:t xml:space="preserve">, Iosias his name, and he will sacrifice upon you the priests of the high places who sacrifice upon you, and he will burn human bones upon you.</w:t>
      </w:r>
      <w:r>
        <w:rPr>
          <w:rStyle w:val="FootnoteReference"/>
        </w:rPr>
        <w:footnoteReference w:id="4832"/>
      </w:r>
      <w:r>
        <w:rPr>
          <w:rStyle w:val="FootnoteReference"/>
        </w:rPr>
        <w:footnoteReference w:id="4833"/>
      </w:r>
      <w:r>
        <w:t xml:space="preserve">{{field-off:Bible}}</w:t>
      </w:r>
    </w:p>
    <w:p>
      <w:r>
        <w:rPr>
          <w:sz w:val="18"/>
          <w:color w:val="777777"/>
        </w:rPr>
        <w:t xml:space="preserve">[[@Bible:1 Kings 13:3]] </w:t>
      </w:r>
      <w:r>
        <w:rPr>
          <w:b/>
        </w:rPr>
        <w:t xml:space="preserve">3 </w:t>
      </w:r>
      <w:r>
        <w:t xml:space="preserve"> {{field-on:Bible}}</w:t>
      </w:r>
      <w:r>
        <w:t xml:space="preserve">And on that day he gave a sign, saying, This is the word that the Lord spoke, saying, Behold, the altar is splitting apart, and the fat upon it will be poured out.</w:t>
      </w:r>
      <w:r>
        <w:t xml:space="preserve">{{field-off:Bible}}</w:t>
      </w:r>
    </w:p>
    <w:p>
      <w:r>
        <w:rPr>
          <w:sz w:val="18"/>
          <w:color w:val="777777"/>
        </w:rPr>
        <w:t xml:space="preserve">[[@Bible:1 Kings 13:4]] </w:t>
      </w:r>
      <w:r>
        <w:rPr>
          <w:b/>
        </w:rPr>
        <w:t xml:space="preserve">4 </w:t>
      </w:r>
      <w:r>
        <w:t xml:space="preserve"> {{field-on:Bible}}</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4834"/>
      </w:r>
      <w:r>
        <w:t xml:space="preserve">.</w:t>
      </w:r>
      <w:r>
        <w:t xml:space="preserve">{{field-off:Bible}}</w:t>
      </w:r>
    </w:p>
    <w:p>
      <w:r>
        <w:rPr>
          <w:sz w:val="18"/>
          <w:color w:val="777777"/>
        </w:rPr>
        <w:t xml:space="preserve">[[@Bible:1 Kings 13:5]] </w:t>
      </w:r>
      <w:r>
        <w:rPr>
          <w:b/>
        </w:rPr>
        <w:t xml:space="preserve">5 </w:t>
      </w:r>
      <w:r>
        <w:t xml:space="preserve"> {{field-on:Bible}}</w:t>
      </w:r>
      <w:r>
        <w:t xml:space="preserve">And the altar split apart, and the fat was poured out from the altar according to the sign that the man of God gave by the word of the Lord.</w:t>
      </w:r>
      <w:r>
        <w:t xml:space="preserve">{{field-off:Bible}}</w:t>
      </w:r>
    </w:p>
    <w:p>
      <w:r>
        <w:rPr>
          <w:sz w:val="18"/>
          <w:color w:val="777777"/>
        </w:rPr>
        <w:t xml:space="preserve">[[@Bible:1 Kings 13:6]] </w:t>
      </w:r>
      <w:r>
        <w:rPr>
          <w:b/>
        </w:rPr>
        <w:t xml:space="preserve">6 </w:t>
      </w:r>
      <w:r>
        <w:t xml:space="preserve"> {{field-on:Bible}}</w:t>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4835"/>
      </w:r>
      <w:r>
        <w:rPr>
          <w:rStyle w:val="FootnoteReference"/>
        </w:rPr>
        <w:footnoteReference w:id="4836"/>
      </w:r>
      <w:r>
        <w:t xml:space="preserve">{{field-off:Bible}}</w:t>
      </w:r>
    </w:p>
    <w:p>
      <w:r>
        <w:rPr>
          <w:sz w:val="18"/>
          <w:color w:val="777777"/>
        </w:rPr>
        <w:t xml:space="preserve">[[@Bible:1 Kings 13:7]] </w:t>
      </w:r>
      <w:r>
        <w:rPr>
          <w:b/>
        </w:rPr>
        <w:t xml:space="preserve">7 </w:t>
      </w:r>
      <w:r>
        <w:t xml:space="preserve"> {{field-on:Bible}}</w:t>
      </w:r>
      <w:r>
        <w:t xml:space="preserve">And the king spoke to the man of God, Come in with me into the house and breakfast, and I will give you a gift.</w:t>
      </w:r>
      <w:r>
        <w:t xml:space="preserve">{{field-off:Bible}}</w:t>
      </w:r>
    </w:p>
    <w:p>
      <w:r>
        <w:rPr>
          <w:sz w:val="18"/>
          <w:color w:val="777777"/>
        </w:rPr>
        <w:t xml:space="preserve">[[@Bible:1 Kings 13:8]] </w:t>
      </w:r>
      <w:r>
        <w:rPr>
          <w:b/>
        </w:rPr>
        <w:t xml:space="preserve">8 </w:t>
      </w:r>
      <w:r>
        <w:t xml:space="preserve"> {{field-on:Bible}}</w:t>
      </w:r>
      <w:r>
        <w:t xml:space="preserve">And the man of God said to the king, If you give me half your house, I will not go in with you, and I will certainly not eat bread nor certainly drink water in this place</w:t>
      </w:r>
      <w:r>
        <w:rPr>
          <w:rStyle w:val="FootnoteReference"/>
        </w:rPr>
        <w:footnoteReference w:id="4837"/>
      </w:r>
      <w:r>
        <w:t xml:space="preserve">.</w:t>
      </w:r>
      <w:r>
        <w:rPr>
          <w:rStyle w:val="FootnoteReference"/>
        </w:rPr>
        <w:footnoteReference w:id="4838"/>
      </w:r>
      <w:r>
        <w:t xml:space="preserve">{{field-off:Bible}}</w:t>
      </w:r>
    </w:p>
    <w:p>
      <w:r>
        <w:rPr>
          <w:sz w:val="18"/>
          <w:color w:val="777777"/>
        </w:rPr>
        <w:t xml:space="preserve">[[@Bible:1 Kings 13:9]] </w:t>
      </w:r>
      <w:r>
        <w:rPr>
          <w:b/>
        </w:rPr>
        <w:t xml:space="preserve">9 </w:t>
      </w:r>
      <w:r>
        <w:t xml:space="preserve"> {{field-on:Bible}}</w:t>
      </w:r>
      <w:r>
        <w:t xml:space="preserve">For thus the Lord commanded me by word, saying, Eat no bread and drink no water and do not return by the way in which you went.</w:t>
      </w:r>
      <w:r>
        <w:t xml:space="preserve">{{field-off:Bible}}</w:t>
      </w:r>
    </w:p>
    <w:p>
      <w:r>
        <w:rPr>
          <w:sz w:val="18"/>
          <w:color w:val="777777"/>
        </w:rPr>
        <w:t xml:space="preserve">[[@Bible:1 Kings 13:10]] </w:t>
      </w:r>
      <w:r>
        <w:rPr>
          <w:b/>
        </w:rPr>
        <w:t xml:space="preserve">10 </w:t>
      </w:r>
      <w:r>
        <w:t xml:space="preserve"> {{field-on:Bible}}</w:t>
      </w:r>
      <w:r>
        <w:t xml:space="preserve">And he went away by another road and did not return by the road on which he came into Bethel.</w:t>
      </w:r>
      <w:r>
        <w:t xml:space="preserve">{{field-off:Bible}}</w:t>
      </w:r>
    </w:p>
    <w:p>
      <w:r>
        <w:rPr>
          <w:sz w:val="18"/>
          <w:color w:val="777777"/>
        </w:rPr>
        <w:t xml:space="preserve">[[@Bible:1 Kings 13:11]] </w:t>
      </w:r>
      <w:r>
        <w:rPr>
          <w:b/>
        </w:rPr>
        <w:t xml:space="preserve">11 </w:t>
      </w:r>
      <w:r>
        <w:t xml:space="preserve"> {{field-on:Bible}}</w:t>
      </w:r>
      <w:r>
        <w:t xml:space="preserve">And one old prophet lived in Bethel, and his sons came and recounted</w:t>
      </w:r>
      <w:r>
        <w:rPr>
          <w:rStyle w:val="FootnoteReference"/>
        </w:rPr>
        <w:footnoteReference w:id="4839"/>
      </w:r>
      <w:r>
        <w:t xml:space="preserve"> to him all the deeds that the man of God did on that day in Bethel and the words that he spoke to the king, and they told them before their father.</w:t>
      </w:r>
      <w:r>
        <w:rPr>
          <w:rStyle w:val="FootnoteReference"/>
        </w:rPr>
        <w:footnoteReference w:id="4840"/>
      </w:r>
      <w:r>
        <w:rPr>
          <w:rStyle w:val="FootnoteReference"/>
        </w:rPr>
        <w:footnoteReference w:id="4841"/>
      </w:r>
      <w:r>
        <w:t xml:space="preserve">{{field-off:Bible}}</w:t>
      </w:r>
    </w:p>
    <w:p>
      <w:r>
        <w:rPr>
          <w:sz w:val="18"/>
          <w:color w:val="777777"/>
        </w:rPr>
        <w:t xml:space="preserve">[[@Bible:1 Kings 13:12]] </w:t>
      </w:r>
      <w:r>
        <w:rPr>
          <w:b/>
        </w:rPr>
        <w:t xml:space="preserve">12 </w:t>
      </w:r>
      <w:r>
        <w:t xml:space="preserve"> {{field-on:Bible}}</w:t>
      </w:r>
      <w:r>
        <w:t xml:space="preserve">And their father spoke to them, saying, Which road did he go? And his sons showed him the road by which the man of God who came from Judah went up.</w:t>
      </w:r>
      <w:r>
        <w:rPr>
          <w:rStyle w:val="FootnoteReference"/>
        </w:rPr>
        <w:footnoteReference w:id="4842"/>
      </w:r>
      <w:r>
        <w:t xml:space="preserve">{{field-off:Bible}}</w:t>
      </w:r>
    </w:p>
    <w:p>
      <w:r>
        <w:rPr>
          <w:sz w:val="18"/>
          <w:color w:val="777777"/>
        </w:rPr>
        <w:t xml:space="preserve">[[@Bible:1 Kings 13:13]] </w:t>
      </w:r>
      <w:r>
        <w:rPr>
          <w:b/>
        </w:rPr>
        <w:t xml:space="preserve">13 </w:t>
      </w:r>
      <w:r>
        <w:t xml:space="preserve"> {{field-on:Bible}}</w:t>
      </w:r>
      <w:r>
        <w:t xml:space="preserve">And he said to his sons, Saddle the donkey for me. And they saddled the donkey for him, and he mounted it.</w:t>
      </w:r>
      <w:r>
        <w:t xml:space="preserve">{{field-off:Bible}}</w:t>
      </w:r>
    </w:p>
    <w:p>
      <w:r>
        <w:rPr>
          <w:sz w:val="18"/>
          <w:color w:val="777777"/>
        </w:rPr>
        <w:t xml:space="preserve">[[@Bible:1 Kings 13:14]] </w:t>
      </w:r>
      <w:r>
        <w:rPr>
          <w:b/>
        </w:rPr>
        <w:t xml:space="preserve">14 </w:t>
      </w:r>
      <w:r>
        <w:t xml:space="preserve"> {{field-on:Bible}}</w:t>
      </w:r>
      <w:r>
        <w:t xml:space="preserve">And he went after the man of God and found him sitting under an oak, and said to him, Are you the man of God who came from Judah? And he said to him, I am.</w:t>
      </w:r>
      <w:r>
        <w:t xml:space="preserve">{{field-off:Bible}}</w:t>
      </w:r>
    </w:p>
    <w:p>
      <w:r>
        <w:rPr>
          <w:sz w:val="18"/>
          <w:color w:val="777777"/>
        </w:rPr>
        <w:t xml:space="preserve">[[@Bible:1 Kings 13:15]] </w:t>
      </w:r>
      <w:r>
        <w:rPr>
          <w:b/>
        </w:rPr>
        <w:t xml:space="preserve">15 </w:t>
      </w:r>
      <w:r>
        <w:t xml:space="preserve"> {{field-on:Bible}}</w:t>
      </w:r>
      <w:r>
        <w:t xml:space="preserve">And he said to him, Come with me and eat bread.</w:t>
      </w:r>
      <w:r>
        <w:t xml:space="preserve">{{field-off:Bible}}</w:t>
      </w:r>
    </w:p>
    <w:p>
      <w:r>
        <w:rPr>
          <w:sz w:val="18"/>
          <w:color w:val="777777"/>
        </w:rPr>
        <w:t xml:space="preserve">[[@Bible:1 Kings 13:16]] </w:t>
      </w:r>
      <w:r>
        <w:rPr>
          <w:b/>
        </w:rPr>
        <w:t xml:space="preserve">16 </w:t>
      </w:r>
      <w:r>
        <w:t xml:space="preserve"> {{field-on:Bible}}</w:t>
      </w:r>
      <w:r>
        <w:t xml:space="preserve">And he said, I am certainly not able to return with you, and I will certainly not eat bread nor drink water in this place.</w:t>
      </w:r>
      <w:r>
        <w:t xml:space="preserve">{{field-off:Bible}}</w:t>
      </w:r>
    </w:p>
    <w:p>
      <w:r>
        <w:rPr>
          <w:sz w:val="18"/>
          <w:color w:val="777777"/>
        </w:rPr>
        <w:t xml:space="preserve">[[@Bible:1 Kings 13:17]] </w:t>
      </w:r>
      <w:r>
        <w:rPr>
          <w:b/>
        </w:rPr>
        <w:t xml:space="preserve">17 </w:t>
      </w:r>
      <w:r>
        <w:t xml:space="preserve"> {{field-on:Bible}}</w:t>
      </w:r>
      <w:r>
        <w:t xml:space="preserve">For thus it has been commanded me by the word of the Lord, saying, Eat no bread there and drink no water there and do not return by the road in which you went.</w:t>
      </w:r>
      <w:r>
        <w:t xml:space="preserve">{{field-off:Bible}}</w:t>
      </w:r>
    </w:p>
    <w:p>
      <w:r>
        <w:rPr>
          <w:sz w:val="18"/>
          <w:color w:val="777777"/>
        </w:rPr>
        <w:t xml:space="preserve">[[@Bible:1 Kings 13:18]] </w:t>
      </w:r>
      <w:r>
        <w:rPr>
          <w:b/>
        </w:rPr>
        <w:t xml:space="preserve">18 </w:t>
      </w:r>
      <w:r>
        <w:t xml:space="preserve"> {{field-on:Bible}}</w:t>
      </w:r>
      <w:r>
        <w:t xml:space="preserve">And he said to him, I also am a prophet as you are, and an angel spoke to me by a word of the Lord, saying, Bring him back with yourself into your house, and let him eat bread and drink water. But he lied to him.</w:t>
      </w:r>
      <w:r>
        <w:t xml:space="preserve">{{field-off:Bible}}</w:t>
      </w:r>
    </w:p>
    <w:p>
      <w:r>
        <w:rPr>
          <w:sz w:val="18"/>
          <w:color w:val="777777"/>
        </w:rPr>
        <w:t xml:space="preserve">[[@Bible:1 Kings 13:19]] </w:t>
      </w:r>
      <w:r>
        <w:rPr>
          <w:b/>
        </w:rPr>
        <w:t xml:space="preserve">19 </w:t>
      </w:r>
      <w:r>
        <w:t xml:space="preserve"> {{field-on:Bible}}</w:t>
      </w:r>
      <w:r>
        <w:t xml:space="preserve">And he brought him back, and he ate bread and drank water in his house.</w:t>
      </w:r>
      <w:r>
        <w:t xml:space="preserve">{{field-off:Bible}}</w:t>
      </w:r>
    </w:p>
    <w:p>
      <w:r>
        <w:rPr>
          <w:sz w:val="18"/>
          <w:color w:val="777777"/>
        </w:rPr>
        <w:t xml:space="preserve">[[@Bible:1 Kings 13:20]] </w:t>
      </w:r>
      <w:r>
        <w:rPr>
          <w:b/>
        </w:rPr>
        <w:t xml:space="preserve">20 </w:t>
      </w:r>
      <w:r>
        <w:t xml:space="preserve"> {{field-on:Bible}}</w:t>
      </w:r>
      <w:r>
        <w:t xml:space="preserve">And it came to be while they were sitting at the table, the word of the Lord came to the prophet who had brought him back.</w:t>
      </w:r>
      <w:r>
        <w:t xml:space="preserve">{{field-off:Bible}}</w:t>
      </w:r>
    </w:p>
    <w:p>
      <w:r>
        <w:rPr>
          <w:sz w:val="18"/>
          <w:color w:val="777777"/>
        </w:rPr>
        <w:t xml:space="preserve">[[@Bible:1 Kings 13:21]] </w:t>
      </w:r>
      <w:r>
        <w:rPr>
          <w:b/>
        </w:rPr>
        <w:t xml:space="preserve">21 </w:t>
      </w:r>
      <w:r>
        <w:t xml:space="preserve"> {{field-on:Bible}}</w:t>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4843"/>
      </w:r>
      <w:r>
        <w:rPr>
          <w:rStyle w:val="FootnoteReference"/>
        </w:rPr>
        <w:footnoteReference w:id="4844"/>
      </w:r>
      <w:r>
        <w:t xml:space="preserve">{{field-off:Bible}}</w:t>
      </w:r>
    </w:p>
    <w:p>
      <w:r>
        <w:rPr>
          <w:sz w:val="18"/>
          <w:color w:val="777777"/>
        </w:rPr>
        <w:t xml:space="preserve">[[@Bible:1 Kings 13:22]] </w:t>
      </w:r>
      <w:r>
        <w:rPr>
          <w:b/>
        </w:rPr>
        <w:t xml:space="preserve">22 </w:t>
      </w:r>
      <w:r>
        <w:t xml:space="preserve"> {{field-on:Bible}}</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4845"/>
      </w:r>
      <w:r>
        <w:t xml:space="preserve">.</w:t>
      </w:r>
      <w:r>
        <w:t xml:space="preserve">{{field-off:Bible}}</w:t>
      </w:r>
    </w:p>
    <w:p>
      <w:r>
        <w:rPr>
          <w:sz w:val="18"/>
          <w:color w:val="777777"/>
        </w:rPr>
        <w:t xml:space="preserve">[[@Bible:1 Kings 13:23]] </w:t>
      </w:r>
      <w:r>
        <w:rPr>
          <w:b/>
        </w:rPr>
        <w:t xml:space="preserve">23 </w:t>
      </w:r>
      <w:r>
        <w:t xml:space="preserve"> {{field-on:Bible}}</w:t>
      </w:r>
      <w:r>
        <w:t xml:space="preserve">And it came to be after he ate bread and drank water, the donkey was saddled for him, and he went back.</w:t>
      </w:r>
      <w:r>
        <w:t xml:space="preserve">{{field-off:Bible}}</w:t>
      </w:r>
    </w:p>
    <w:p>
      <w:r>
        <w:rPr>
          <w:sz w:val="18"/>
          <w:color w:val="777777"/>
        </w:rPr>
        <w:t xml:space="preserve">[[@Bible:1 Kings 13:24]] </w:t>
      </w:r>
      <w:r>
        <w:rPr>
          <w:b/>
        </w:rPr>
        <w:t xml:space="preserve">24 </w:t>
      </w:r>
      <w:r>
        <w:t xml:space="preserve"> {{field-on:Bible}}</w:t>
      </w:r>
      <w:r>
        <w:t xml:space="preserve">And he went away, and a lion found him on the road and killed him, and his body was thrown on the road, and the donkey stood beside it, and the lion stood beside the body.</w:t>
      </w:r>
      <w:r>
        <w:t xml:space="preserve">{{field-off:Bible}}</w:t>
      </w:r>
    </w:p>
    <w:p>
      <w:r>
        <w:rPr>
          <w:sz w:val="18"/>
          <w:color w:val="777777"/>
        </w:rPr>
        <w:t xml:space="preserve">[[@Bible:1 Kings 13:25]] </w:t>
      </w:r>
      <w:r>
        <w:rPr>
          <w:b/>
        </w:rPr>
        <w:t xml:space="preserve">25 </w:t>
      </w:r>
      <w:r>
        <w:t xml:space="preserve"> {{field-on:Bible}}</w:t>
      </w:r>
      <w:r>
        <w:t xml:space="preserve">And behold, men passing by saw the corpse thrown on the road and the lion standing next to the corpse, and they came in and spoke in the city where the old prophet lived.</w:t>
      </w:r>
      <w:r>
        <w:t xml:space="preserve">{{field-off:Bible}}</w:t>
      </w:r>
    </w:p>
    <w:p>
      <w:r>
        <w:rPr>
          <w:sz w:val="18"/>
          <w:color w:val="777777"/>
        </w:rPr>
        <w:t xml:space="preserve">[[@Bible:1 Kings 13:26]] </w:t>
      </w:r>
      <w:r>
        <w:rPr>
          <w:b/>
        </w:rPr>
        <w:t xml:space="preserve">26 </w:t>
      </w:r>
      <w:r>
        <w:t xml:space="preserve"> {{field-on:Bible}}</w:t>
      </w:r>
      <w:r>
        <w:t xml:space="preserve">And the one who brought him back from the road heard and said, This is the man of God who defied</w:t>
      </w:r>
      <w:r>
        <w:rPr>
          <w:rStyle w:val="FootnoteReference"/>
        </w:rPr>
        <w:footnoteReference w:id="4846"/>
      </w:r>
      <w:r>
        <w:t xml:space="preserve"> the word of the Lord.</w:t>
      </w:r>
      <w:r>
        <w:rPr>
          <w:rStyle w:val="FootnoteReference"/>
        </w:rPr>
        <w:footnoteReference w:id="4847"/>
      </w:r>
      <w:r>
        <w:t xml:space="preserve">{{field-off:Bible}}</w:t>
      </w:r>
    </w:p>
    <w:p>
      <w:r>
        <w:rPr>
          <w:sz w:val="18"/>
          <w:color w:val="777777"/>
        </w:rPr>
        <w:t xml:space="preserve">[[@Bible:1 Kings 13:28]] </w:t>
      </w:r>
      <w:r>
        <w:rPr>
          <w:b/>
        </w:rPr>
        <w:t xml:space="preserve">28 </w:t>
      </w:r>
      <w:r>
        <w:t xml:space="preserve"> {{field-on:Bible}}</w:t>
      </w:r>
      <w:r>
        <w:t xml:space="preserve">And he went and found his body thrown on the road, and the donkey and the lion had stood beside the body. The lion had not eaten the body of the man of God and had not crushed the donkey.</w:t>
      </w:r>
      <w:r>
        <w:t xml:space="preserve">{{field-off:Bible}}</w:t>
      </w:r>
    </w:p>
    <w:p>
      <w:r>
        <w:rPr>
          <w:sz w:val="18"/>
          <w:color w:val="777777"/>
        </w:rPr>
        <w:t xml:space="preserve">[[@Bible:1 Kings 13:29]] </w:t>
      </w:r>
      <w:r>
        <w:rPr>
          <w:b/>
        </w:rPr>
        <w:t xml:space="preserve">29 </w:t>
      </w:r>
      <w:r>
        <w:t xml:space="preserve"> {{field-on:Bible}}</w:t>
      </w:r>
      <w:r>
        <w:t xml:space="preserve">And the prophet lifted the body of the man of God and put it upon the donkey and brought him back into the city, the prophet to bury him.</w:t>
      </w:r>
      <w:r>
        <w:rPr>
          <w:rStyle w:val="FootnoteReference"/>
        </w:rPr>
        <w:footnoteReference w:id="4848"/>
      </w:r>
      <w:r>
        <w:t xml:space="preserve">{{field-off:Bible}}</w:t>
      </w:r>
    </w:p>
    <w:p>
      <w:r>
        <w:rPr>
          <w:sz w:val="18"/>
          <w:color w:val="777777"/>
        </w:rPr>
        <w:t xml:space="preserve">[[@Bible:1 Kings 13:30]] </w:t>
      </w:r>
      <w:r>
        <w:rPr>
          <w:b/>
        </w:rPr>
        <w:t xml:space="preserve">30 </w:t>
      </w:r>
      <w:r>
        <w:t xml:space="preserve"> {{field-on:Bible}}</w:t>
      </w:r>
      <w:r>
        <w:t xml:space="preserve">And they laid him in his own tomb, and they mourned for him, Alas, brother.</w:t>
      </w:r>
      <w:r>
        <w:rPr>
          <w:rStyle w:val="FootnoteReference"/>
        </w:rPr>
        <w:footnoteReference w:id="4849"/>
      </w:r>
      <w:r>
        <w:t xml:space="preserve"/>
      </w:r>
      <w:r>
        <w:t xml:space="preserve">{{field-off:Bible}}</w:t>
      </w:r>
    </w:p>
    <w:p>
      <w:r>
        <w:rPr>
          <w:sz w:val="18"/>
          <w:color w:val="777777"/>
        </w:rPr>
        <w:t xml:space="preserve">[[@Bible:1 Kings 13:31]] </w:t>
      </w:r>
      <w:r>
        <w:rPr>
          <w:b/>
        </w:rPr>
        <w:t xml:space="preserve">31 </w:t>
      </w:r>
      <w:r>
        <w:t xml:space="preserve"> {{field-on:Bible}}</w:t>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4850"/>
      </w:r>
      <w:r>
        <w:t xml:space="preserve">{{field-off:Bible}}</w:t>
      </w:r>
    </w:p>
    <w:p>
      <w:r>
        <w:rPr>
          <w:sz w:val="18"/>
          <w:color w:val="777777"/>
        </w:rPr>
        <w:t xml:space="preserve">[[@Bible:1 Kings 13:32]] </w:t>
      </w:r>
      <w:r>
        <w:rPr>
          <w:b/>
        </w:rPr>
        <w:t xml:space="preserve">32 </w:t>
      </w:r>
      <w:r>
        <w:t xml:space="preserve"> {{field-on:Bible}}</w:t>
      </w:r>
      <w:r>
        <w:t xml:space="preserve">For the word that he spoke by the word of the Lord against the altar in Bethel and against the houses of the high places in Samaria will surely happen.</w:t>
      </w:r>
      <w:r>
        <w:t xml:space="preserve">{{field-off:Bible}}</w:t>
      </w:r>
    </w:p>
    <w:p>
      <w:r>
        <w:rPr>
          <w:sz w:val="18"/>
          <w:color w:val="777777"/>
        </w:rPr>
        <w:t xml:space="preserve">[[@Bible:1 Kings 13:33]] </w:t>
      </w:r>
      <w:r>
        <w:rPr>
          <w:b/>
        </w:rPr>
        <w:t xml:space="preserve">33 </w:t>
      </w:r>
      <w:r>
        <w:t xml:space="preserve"> {{field-on:Bible}}</w:t>
      </w:r>
      <w:r>
        <w:t xml:space="preserve">And after this word Jeroboam did not turn back from his evil, and he turned again and made priests of high places from every part of the people. Whoever wished, he filled his hand</w:t>
      </w:r>
      <w:r>
        <w:rPr>
          <w:rStyle w:val="FootnoteReference"/>
        </w:rPr>
        <w:footnoteReference w:id="4851"/>
      </w:r>
      <w:r>
        <w:t xml:space="preserve">, and he became priest for the high places.</w:t>
      </w:r>
      <w:r>
        <w:rPr>
          <w:rStyle w:val="FootnoteReference"/>
        </w:rPr>
        <w:footnoteReference w:id="4852"/>
      </w:r>
      <w:r>
        <w:t xml:space="preserve">{{field-off:Bible}}</w:t>
      </w:r>
    </w:p>
    <w:p>
      <w:r>
        <w:rPr>
          <w:sz w:val="18"/>
          <w:color w:val="777777"/>
        </w:rPr>
        <w:t xml:space="preserve">[[@Bible:1 Kings 13:34]] </w:t>
      </w:r>
      <w:r>
        <w:rPr>
          <w:b/>
        </w:rPr>
        <w:t xml:space="preserve">34 </w:t>
      </w:r>
      <w:r>
        <w:t xml:space="preserve"> {{field-on:Bible}}</w:t>
      </w:r>
      <w:r>
        <w:t xml:space="preserve">And this word became sin to the house of Jeroboam, and for ruin and for destruction from the face of the earth.</w:t>
      </w:r>
      <w:r>
        <w:rPr>
          <w:rStyle w:val="FootnoteReference"/>
        </w:rPr>
        <w:footnoteReference w:id="4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Kings 14:21]] </w:t>
      </w:r>
      <w:r>
        <w:rPr>
          <w:b/>
        </w:rPr>
        <w:t xml:space="preserve">21 </w:t>
      </w:r>
      <w:r>
        <w:t xml:space="preserve"> {{field-on:Bible}}</w:t>
      </w:r>
      <w:r>
        <w:t xml:space="preserve">And Rehoboam son of Solomon</w:t>
      </w:r>
      <w:r>
        <w:rPr>
          <w:rStyle w:val="FootnoteReference"/>
        </w:rPr>
        <w:footnoteReference w:id="4854"/>
      </w:r>
      <w:r>
        <w:t xml:space="preserve"> reigned over Judah</w:t>
      </w:r>
      <w:r>
        <w:rPr>
          <w:rStyle w:val="FootnoteReference"/>
        </w:rPr>
        <w:footnoteReference w:id="4855"/>
      </w:r>
      <w:r>
        <w:t xml:space="preserve">. Rehoboam was forty-one years old when he began to reign, and he reigned seventeen years in </w:t>
      </w:r>
      <w:r>
        <w:t xml:space="preserve">[[Jerusalem &gt;&gt; BibleKnowledgebase:@Jerusalem]]</w:t>
      </w:r>
      <w:r>
        <w:t xml:space="preserve">, the city that the Lord chose to put his name there</w:t>
      </w:r>
      <w:r>
        <w:rPr>
          <w:rStyle w:val="FootnoteReference"/>
        </w:rPr>
        <w:footnoteReference w:id="4856"/>
      </w:r>
      <w:r>
        <w:t xml:space="preserve"> from all the tribes of Israel</w:t>
      </w:r>
      <w:r>
        <w:rPr>
          <w:rStyle w:val="FootnoteReference"/>
        </w:rPr>
        <w:footnoteReference w:id="4857"/>
      </w:r>
      <w:r>
        <w:t xml:space="preserve">, and his mother's name was Naama the Ammanite.</w:t>
      </w:r>
      <w:r>
        <w:rPr>
          <w:rStyle w:val="FootnoteReference"/>
        </w:rPr>
        <w:footnoteReference w:id="4858"/>
      </w:r>
      <w:r>
        <w:rPr>
          <w:rStyle w:val="FootnoteReference"/>
        </w:rPr>
        <w:footnoteReference w:id="4859"/>
      </w:r>
      <w:r>
        <w:t xml:space="preserve">{{field-off:Bible}}</w:t>
      </w:r>
    </w:p>
    <w:p>
      <w:r>
        <w:rPr>
          <w:sz w:val="18"/>
          <w:color w:val="777777"/>
        </w:rPr>
        <w:t xml:space="preserve">[[@Bible:1 Kings 14:22]] </w:t>
      </w:r>
      <w:r>
        <w:rPr>
          <w:b/>
        </w:rPr>
        <w:t xml:space="preserve">22 </w:t>
      </w:r>
      <w:r>
        <w:t xml:space="preserve"> {{field-on:Bible}}</w:t>
      </w:r>
      <w:r>
        <w:t xml:space="preserve">And Rehoboam did evil before the Lord and provoked him to jealousy by all that his fathers did and by their sins that they sinned.</w:t>
      </w:r>
      <w:r>
        <w:t xml:space="preserve">{{field-off:Bible}}</w:t>
      </w:r>
    </w:p>
    <w:p>
      <w:r>
        <w:rPr>
          <w:sz w:val="18"/>
          <w:color w:val="777777"/>
        </w:rPr>
        <w:t xml:space="preserve">[[@Bible:1 Kings 14:23]] </w:t>
      </w:r>
      <w:r>
        <w:rPr>
          <w:b/>
        </w:rPr>
        <w:t xml:space="preserve">23 </w:t>
      </w:r>
      <w:r>
        <w:t xml:space="preserve"> {{field-on:Bible}}</w:t>
      </w:r>
      <w:r>
        <w:t xml:space="preserve">And they built for themselves high places and pillars and groves upon every high hill and under every shady tree.</w:t>
      </w:r>
      <w:r>
        <w:t xml:space="preserve">{{field-off:Bible}}</w:t>
      </w:r>
    </w:p>
    <w:p>
      <w:r>
        <w:rPr>
          <w:sz w:val="18"/>
          <w:color w:val="777777"/>
        </w:rPr>
        <w:t xml:space="preserve">[[@Bible:1 Kings 14:24]] </w:t>
      </w:r>
      <w:r>
        <w:rPr>
          <w:b/>
        </w:rPr>
        <w:t xml:space="preserve">24 </w:t>
      </w:r>
      <w:r>
        <w:t xml:space="preserve"> {{field-on:Bible}}</w:t>
      </w:r>
      <w:r>
        <w:t xml:space="preserve">And a conspiracy came to be in the land, and they acted according to all the abominations of the nations that the Lord drove out from before the sons of Israel.</w:t>
      </w:r>
      <w:r>
        <w:rPr>
          <w:rStyle w:val="FootnoteReference"/>
        </w:rPr>
        <w:footnoteReference w:id="4860"/>
      </w:r>
      <w:r>
        <w:rPr>
          <w:rStyle w:val="FootnoteReference"/>
        </w:rPr>
        <w:footnoteReference w:id="4861"/>
      </w:r>
      <w:r>
        <w:t xml:space="preserve">{{field-off:Bible}}</w:t>
      </w:r>
    </w:p>
    <w:p>
      <w:r>
        <w:rPr>
          <w:sz w:val="18"/>
          <w:color w:val="777777"/>
        </w:rPr>
        <w:t xml:space="preserve">[[@Bible:1 Kings 14:25]] </w:t>
      </w:r>
      <w:r>
        <w:rPr>
          <w:b/>
        </w:rPr>
        <w:t xml:space="preserve">25 </w:t>
      </w:r>
      <w:r>
        <w:t xml:space="preserve"> {{field-on:Bible}}</w:t>
      </w:r>
      <w:r>
        <w:t xml:space="preserve">And it came to be in the fifth year of king Rehoboam, Sousakim king of Egypt came up against </w:t>
      </w:r>
      <w:r>
        <w:t xml:space="preserve">[[Jerusalem &gt;&gt; BibleKnowledgebase:@Jerusalem]]</w:t>
      </w:r>
      <w:r>
        <w:t xml:space="preserve">.</w:t>
      </w:r>
      <w:r>
        <w:rPr>
          <w:rStyle w:val="FootnoteReference"/>
        </w:rPr>
        <w:footnoteReference w:id="4862"/>
      </w:r>
      <w:r>
        <w:t xml:space="preserve">{{field-off:Bible}}</w:t>
      </w:r>
    </w:p>
    <w:p>
      <w:r>
        <w:rPr>
          <w:sz w:val="18"/>
          <w:color w:val="777777"/>
        </w:rPr>
        <w:t xml:space="preserve">[[@Bible:1 Kings 14:26]] </w:t>
      </w:r>
      <w:r>
        <w:rPr>
          <w:b/>
        </w:rPr>
        <w:t xml:space="preserve">26 </w:t>
      </w:r>
      <w:r>
        <w:t xml:space="preserve"> {{field-on:Bible}}</w:t>
      </w:r>
      <w:r>
        <w:t xml:space="preserve">And he took all the treasures of the house of the Lord and the treasures of the king's house, and the golden spears that David</w:t>
      </w:r>
      <w:r>
        <w:rPr>
          <w:rStyle w:val="FootnoteReference"/>
        </w:rPr>
        <w:footnoteReference w:id="4863"/>
      </w:r>
      <w:r>
        <w:t xml:space="preserve"> took from the hand of the sons of Adraazar king of Souba and brought them into </w:t>
      </w:r>
      <w:r>
        <w:t xml:space="preserve">[[Jerusalem &gt;&gt; BibleKnowledgebase:@Jerusalem]]</w:t>
      </w:r>
      <w:r>
        <w:t xml:space="preserve">. He took everything, the golden arms.</w:t>
      </w:r>
      <w:r>
        <w:rPr>
          <w:rStyle w:val="FootnoteReference"/>
        </w:rPr>
        <w:footnoteReference w:id="4864"/>
      </w:r>
      <w:r>
        <w:rPr>
          <w:rStyle w:val="FootnoteReference"/>
        </w:rPr>
        <w:footnoteReference w:id="4865"/>
      </w:r>
      <w:r>
        <w:t xml:space="preserve">{{field-off:Bible}}</w:t>
      </w:r>
    </w:p>
    <w:p>
      <w:r>
        <w:rPr>
          <w:sz w:val="18"/>
          <w:color w:val="777777"/>
        </w:rPr>
        <w:t xml:space="preserve">[[@Bible:1 Kings 14:27]] </w:t>
      </w:r>
      <w:r>
        <w:rPr>
          <w:b/>
        </w:rPr>
        <w:t xml:space="preserve">27 </w:t>
      </w:r>
      <w:r>
        <w:t xml:space="preserve"> {{field-on:Bible}}</w:t>
      </w:r>
      <w:r>
        <w:t xml:space="preserve">And King Rehoboam made bronze arms in place of them, and the chiefs of the runners, those guarding the gate of the king's house, were set over them.</w:t>
      </w:r>
      <w:r>
        <w:rPr>
          <w:rStyle w:val="FootnoteReference"/>
        </w:rPr>
        <w:footnoteReference w:id="4866"/>
      </w:r>
      <w:r>
        <w:t xml:space="preserve">{{field-off:Bible}}</w:t>
      </w:r>
    </w:p>
    <w:p>
      <w:r>
        <w:rPr>
          <w:sz w:val="18"/>
          <w:color w:val="777777"/>
        </w:rPr>
        <w:t xml:space="preserve">[[@Bible:1 Kings 14:28]] </w:t>
      </w:r>
      <w:r>
        <w:rPr>
          <w:b/>
        </w:rPr>
        <w:t xml:space="preserve">28 </w:t>
      </w:r>
      <w:r>
        <w:t xml:space="preserve"> {{field-on:Bible}}</w:t>
      </w:r>
      <w:r>
        <w:t xml:space="preserve">And it came to be whenever the king entered into the house of the Lord, the runners carried them and returned them to the chamber of the runners.</w:t>
      </w:r>
      <w:r>
        <w:rPr>
          <w:rStyle w:val="FootnoteReference"/>
        </w:rPr>
        <w:footnoteReference w:id="4867"/>
      </w:r>
      <w:r>
        <w:t xml:space="preserve">{{field-off:Bible}}</w:t>
      </w:r>
    </w:p>
    <w:p>
      <w:r>
        <w:rPr>
          <w:sz w:val="18"/>
          <w:color w:val="777777"/>
        </w:rPr>
        <w:t xml:space="preserve">[[@Bible:1 Kings 14:29]] </w:t>
      </w:r>
      <w:r>
        <w:rPr>
          <w:b/>
        </w:rPr>
        <w:t xml:space="preserve">29 </w:t>
      </w:r>
      <w:r>
        <w:t xml:space="preserve"> {{field-on:Bible}}</w:t>
      </w:r>
      <w:r>
        <w:t xml:space="preserve">And the rest of the matters of Rehoboam and all that he did, behold, are these not written in the Book of the Matters of the Days of the kings of Judah?</w:t>
      </w:r>
      <w:r>
        <w:rPr>
          <w:rStyle w:val="FootnoteReference"/>
        </w:rPr>
        <w:footnoteReference w:id="4868"/>
      </w:r>
      <w:r>
        <w:rPr>
          <w:rStyle w:val="FootnoteReference"/>
        </w:rPr>
        <w:footnoteReference w:id="4869"/>
      </w:r>
      <w:r>
        <w:t xml:space="preserve">{{field-off:Bible}}</w:t>
      </w:r>
    </w:p>
    <w:p>
      <w:r>
        <w:rPr>
          <w:sz w:val="18"/>
          <w:color w:val="777777"/>
        </w:rPr>
        <w:t xml:space="preserve">[[@Bible:1 Kings 14:30]] </w:t>
      </w:r>
      <w:r>
        <w:rPr>
          <w:b/>
        </w:rPr>
        <w:t xml:space="preserve">30 </w:t>
      </w:r>
      <w:r>
        <w:t xml:space="preserve"> {{field-on:Bible}}</w:t>
      </w:r>
      <w:r>
        <w:t xml:space="preserve">And there was war between Rehoboam and Jeroboam all the days.</w:t>
      </w:r>
      <w:r>
        <w:t xml:space="preserve">{{field-off:Bible}}</w:t>
      </w:r>
    </w:p>
    <w:p>
      <w:r>
        <w:rPr>
          <w:sz w:val="18"/>
          <w:color w:val="777777"/>
        </w:rPr>
        <w:t xml:space="preserve">[[@Bible:1 Kings 14:31]] </w:t>
      </w:r>
      <w:r>
        <w:rPr>
          <w:b/>
        </w:rPr>
        <w:t xml:space="preserve">31 </w:t>
      </w:r>
      <w:r>
        <w:t xml:space="preserve"> {{field-on:Bible}}</w:t>
      </w:r>
      <w:r>
        <w:t xml:space="preserve">And Rehoboam slept with his fathers and was buried with his fathers in the City of David, and Abiou his son reigned in place of him.</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Kings 15:1]] </w:t>
      </w:r>
      <w:r>
        <w:rPr>
          <w:b/>
        </w:rPr>
        <w:t xml:space="preserve">1 </w:t>
      </w:r>
      <w:r>
        <w:t xml:space="preserve"> {{field-on:Bible}}</w:t>
      </w:r>
      <w:r>
        <w:t xml:space="preserve">And in the eighteenth year of king Jeroboam son of Nabat, Abiou son of Rehoboam reigned over Judah</w:t>
      </w:r>
      <w:r>
        <w:rPr>
          <w:rStyle w:val="FootnoteReference"/>
        </w:rPr>
        <w:footnoteReference w:id="4871"/>
      </w:r>
      <w:r>
        <w:t xml:space="preserve">.</w:t>
      </w:r>
      <w:r>
        <w:rPr>
          <w:rStyle w:val="FootnoteReference"/>
        </w:rPr>
        <w:footnoteReference w:id="4872"/>
      </w:r>
      <w:r>
        <w:t xml:space="preserve">{{field-off:Bible}}</w:t>
      </w:r>
    </w:p>
    <w:p>
      <w:r>
        <w:rPr>
          <w:sz w:val="18"/>
          <w:color w:val="777777"/>
        </w:rPr>
        <w:t xml:space="preserve">[[@Bible:1 Kings 15:2]] </w:t>
      </w:r>
      <w:r>
        <w:rPr>
          <w:b/>
        </w:rPr>
        <w:t xml:space="preserve">2 </w:t>
      </w:r>
      <w:r>
        <w:t xml:space="preserve"> {{field-on:Bible}}</w:t>
      </w:r>
      <w:r>
        <w:t xml:space="preserve">And he reigned six years, and his mother's name was Maacha daughter of Absalom.</w:t>
      </w:r>
      <w:r>
        <w:rPr>
          <w:rStyle w:val="FootnoteReference"/>
        </w:rPr>
        <w:footnoteReference w:id="4873"/>
      </w:r>
      <w:r>
        <w:rPr>
          <w:rStyle w:val="FootnoteReference"/>
        </w:rPr>
        <w:footnoteReference w:id="4874"/>
      </w:r>
      <w:r>
        <w:t xml:space="preserve">{{field-off:Bible}}</w:t>
      </w:r>
    </w:p>
    <w:p>
      <w:r>
        <w:rPr>
          <w:sz w:val="18"/>
          <w:color w:val="777777"/>
        </w:rPr>
        <w:t xml:space="preserve">[[@Bible:1 Kings 15:3]] </w:t>
      </w:r>
      <w:r>
        <w:rPr>
          <w:b/>
        </w:rPr>
        <w:t xml:space="preserve">3 </w:t>
      </w:r>
      <w:r>
        <w:t xml:space="preserve"> {{field-on:Bible}}</w:t>
      </w:r>
      <w:r>
        <w:t xml:space="preserve">And he walked in the sins of his father that he did before him, and his heart was not perfect with the Lord his God</w:t>
      </w:r>
      <w:r>
        <w:rPr>
          <w:rStyle w:val="FootnoteReference"/>
        </w:rPr>
        <w:footnoteReference w:id="4875"/>
      </w:r>
      <w:r>
        <w:t xml:space="preserve"> like the heart of David</w:t>
      </w:r>
      <w:r>
        <w:rPr>
          <w:rStyle w:val="FootnoteReference"/>
        </w:rPr>
        <w:footnoteReference w:id="4876"/>
      </w:r>
      <w:r>
        <w:t xml:space="preserve"> his father.</w:t>
      </w:r>
      <w:r>
        <w:t xml:space="preserve">{{field-off:Bible}}</w:t>
      </w:r>
    </w:p>
    <w:p>
      <w:r>
        <w:rPr>
          <w:sz w:val="18"/>
          <w:color w:val="777777"/>
        </w:rPr>
        <w:t xml:space="preserve">[[@Bible:1 Kings 15:4]] </w:t>
      </w:r>
      <w:r>
        <w:rPr>
          <w:b/>
        </w:rPr>
        <w:t xml:space="preserve">4 </w:t>
      </w:r>
      <w:r>
        <w:t xml:space="preserve"> {{field-on:Bible}}</w:t>
      </w:r>
      <w:r>
        <w:t xml:space="preserve">For on account of David the Lord gave him a remnant, to set up his children after him and to establish </w:t>
      </w:r>
      <w:r>
        <w:t xml:space="preserve">[[Jerusalem &gt;&gt; BibleKnowledgebase:@Jerusalem]]</w:t>
      </w:r>
      <w:r>
        <w:t xml:space="preserve">.</w:t>
      </w:r>
      <w:r>
        <w:t xml:space="preserve">{{field-off:Bible}}</w:t>
      </w:r>
    </w:p>
    <w:p>
      <w:r>
        <w:rPr>
          <w:sz w:val="18"/>
          <w:color w:val="777777"/>
        </w:rPr>
        <w:t xml:space="preserve">[[@Bible:1 Kings 15:5]] </w:t>
      </w:r>
      <w:r>
        <w:rPr>
          <w:b/>
        </w:rPr>
        <w:t xml:space="preserve">5 </w:t>
      </w:r>
      <w:r>
        <w:t xml:space="preserve"> {{field-on:Bible}}</w:t>
      </w:r>
      <w:r>
        <w:t xml:space="preserve">Because David did what was right before the Lord and did not turn aside from all that he commanded him all the days of his life.</w:t>
      </w:r>
      <w:r>
        <w:rPr>
          <w:rStyle w:val="FootnoteReference"/>
        </w:rPr>
        <w:footnoteReference w:id="4877"/>
      </w:r>
      <w:r>
        <w:t xml:space="preserve">{{field-off:Bible}}</w:t>
      </w:r>
    </w:p>
    <w:p>
      <w:r>
        <w:rPr>
          <w:sz w:val="18"/>
          <w:color w:val="777777"/>
        </w:rPr>
        <w:t xml:space="preserve">[[@Bible:1 Kings 15:7]] </w:t>
      </w:r>
      <w:r>
        <w:rPr>
          <w:b/>
        </w:rPr>
        <w:t xml:space="preserve">7 </w:t>
      </w:r>
      <w:r>
        <w:t xml:space="preserve"> {{field-on:Bible}}</w:t>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[[@Bible:1 Kings 15:8]] </w:t>
      </w:r>
      <w:r>
        <w:rPr>
          <w:b/>
        </w:rPr>
        <w:t xml:space="preserve">8 </w:t>
      </w:r>
      <w:r>
        <w:t xml:space="preserve"> {{field-on:Bible}}</w:t>
      </w:r>
      <w:r>
        <w:t xml:space="preserve">And Abiou slept with his fathers in the twenty-fourth year of Jeroboam and was buried with his fathers in the City of David, and Asa his son reigned in place of him.</w:t>
      </w:r>
      <w:r>
        <w:rPr>
          <w:rStyle w:val="FootnoteReference"/>
        </w:rPr>
        <w:footnoteReference w:id="4881"/>
      </w:r>
      <w:r>
        <w:t xml:space="preserve">{{field-off:Bible}}</w:t>
      </w:r>
    </w:p>
    <w:p>
      <w:r>
        <w:rPr>
          <w:sz w:val="18"/>
          <w:color w:val="777777"/>
        </w:rPr>
        <w:t xml:space="preserve">[[@Bible:1 Kings 15:9]] </w:t>
      </w:r>
      <w:r>
        <w:rPr>
          <w:b/>
        </w:rPr>
        <w:t xml:space="preserve">9 </w:t>
      </w:r>
      <w:r>
        <w:t xml:space="preserve"> {{field-on:Bible}}</w:t>
      </w:r>
      <w:r>
        <w:t xml:space="preserve">In the twenty-fourth year of Jeroboam king of Israel</w:t>
      </w:r>
      <w:r>
        <w:rPr>
          <w:rStyle w:val="FootnoteReference"/>
        </w:rPr>
        <w:footnoteReference w:id="4882"/>
      </w:r>
      <w:r>
        <w:t xml:space="preserve">, Asa reigned over Judah.</w:t>
      </w:r>
      <w:r>
        <w:rPr>
          <w:rStyle w:val="FootnoteReference"/>
        </w:rPr>
        <w:footnoteReference w:id="4883"/>
      </w:r>
      <w:r>
        <w:t xml:space="preserve">{{field-off:Bible}}</w:t>
      </w:r>
    </w:p>
    <w:p>
      <w:r>
        <w:rPr>
          <w:sz w:val="18"/>
          <w:color w:val="777777"/>
        </w:rPr>
        <w:t xml:space="preserve">[[@Bible:1 Kings 15:10]] </w:t>
      </w:r>
      <w:r>
        <w:rPr>
          <w:b/>
        </w:rPr>
        <w:t xml:space="preserve">10 </w:t>
      </w:r>
      <w:r>
        <w:t xml:space="preserve"> {{field-on:Bible}}</w:t>
      </w:r>
      <w:r>
        <w:t xml:space="preserve">And he reigned forty-one years in </w:t>
      </w:r>
      <w:r>
        <w:t xml:space="preserve">[[Jerusalem &gt;&gt; BibleKnowledgebase:@Jerusalem]]</w:t>
      </w:r>
      <w:r>
        <w:t xml:space="preserve">, and his mother's name was Ana daughter of Absalom.</w:t>
      </w:r>
      <w:r>
        <w:rPr>
          <w:rStyle w:val="FootnoteReference"/>
        </w:rPr>
        <w:footnoteReference w:id="4884"/>
      </w:r>
      <w:r>
        <w:t xml:space="preserve">{{field-off:Bible}}</w:t>
      </w:r>
    </w:p>
    <w:p>
      <w:r>
        <w:rPr>
          <w:sz w:val="18"/>
          <w:color w:val="777777"/>
        </w:rPr>
        <w:t xml:space="preserve">[[@Bible:1 Kings 15:11]] </w:t>
      </w:r>
      <w:r>
        <w:rPr>
          <w:b/>
        </w:rPr>
        <w:t xml:space="preserve">11 </w:t>
      </w:r>
      <w:r>
        <w:t xml:space="preserve"> {{field-on:Bible}}</w:t>
      </w:r>
      <w:r>
        <w:t xml:space="preserve">And Asa did what was right before the Lord, as David his father did.</w:t>
      </w:r>
      <w:r>
        <w:t xml:space="preserve">{{field-off:Bible}}</w:t>
      </w:r>
    </w:p>
    <w:p>
      <w:r>
        <w:rPr>
          <w:sz w:val="18"/>
          <w:color w:val="777777"/>
        </w:rPr>
        <w:t xml:space="preserve">[[@Bible:1 Kings 15:12]] </w:t>
      </w:r>
      <w:r>
        <w:rPr>
          <w:b/>
        </w:rPr>
        <w:t xml:space="preserve">12 </w:t>
      </w:r>
      <w:r>
        <w:t xml:space="preserve"> {{field-on:Bible}}</w:t>
      </w:r>
      <w:r>
        <w:t xml:space="preserve">And he removed the rites from the land and sent away all the practices that his fathers made.</w:t>
      </w:r>
      <w:r>
        <w:rPr>
          <w:rStyle w:val="FootnoteReference"/>
        </w:rPr>
        <w:footnoteReference w:id="4885"/>
      </w:r>
      <w:r>
        <w:rPr>
          <w:rStyle w:val="FootnoteReference"/>
        </w:rPr>
        <w:footnoteReference w:id="4886"/>
      </w:r>
      <w:r>
        <w:t xml:space="preserve">{{field-off:Bible}}</w:t>
      </w:r>
    </w:p>
    <w:p>
      <w:r>
        <w:rPr>
          <w:sz w:val="18"/>
          <w:color w:val="777777"/>
        </w:rPr>
        <w:t xml:space="preserve">[[@Bible:1 Kings 15:13]] </w:t>
      </w:r>
      <w:r>
        <w:rPr>
          <w:b/>
        </w:rPr>
        <w:t xml:space="preserve">13 </w:t>
      </w:r>
      <w:r>
        <w:t xml:space="preserve"> {{field-on:Bible}}</w:t>
      </w:r>
      <w:r>
        <w:t xml:space="preserve">And he removed Ana his mother from being leader, because she made an assembly in her grove, and Asa cut down her recesses and burned them with fire in the </w:t>
      </w:r>
      <w:r>
        <w:t xml:space="preserve">[[Kidron &gt;&gt; BibleKnowledgebase:@Kidron]]</w:t>
      </w:r>
      <w:r>
        <w:t xml:space="preserve"> wadi.</w:t>
      </w:r>
      <w:r>
        <w:rPr>
          <w:rStyle w:val="FootnoteReference"/>
        </w:rPr>
        <w:footnoteReference w:id="4887"/>
      </w:r>
      <w:r>
        <w:t xml:space="preserve">{{field-off:Bible}}</w:t>
      </w:r>
    </w:p>
    <w:p>
      <w:r>
        <w:rPr>
          <w:sz w:val="18"/>
          <w:color w:val="777777"/>
        </w:rPr>
        <w:t xml:space="preserve">[[@Bible:1 Kings 15:14]] </w:t>
      </w:r>
      <w:r>
        <w:rPr>
          <w:b/>
        </w:rPr>
        <w:t xml:space="preserve">14 </w:t>
      </w:r>
      <w:r>
        <w:t xml:space="preserve"> {{field-on:Bible}}</w:t>
      </w:r>
      <w:r>
        <w:t xml:space="preserve">But the high places he did not remove. Yet the heart of Asa was perfect with the Lord all his days.</w:t>
      </w:r>
      <w:r>
        <w:t xml:space="preserve">{{field-off:Bible}}</w:t>
      </w:r>
    </w:p>
    <w:p>
      <w:r>
        <w:rPr>
          <w:sz w:val="18"/>
          <w:color w:val="777777"/>
        </w:rPr>
        <w:t xml:space="preserve">[[@Bible:1 Kings 15:15]] </w:t>
      </w:r>
      <w:r>
        <w:rPr>
          <w:b/>
        </w:rPr>
        <w:t xml:space="preserve">15 </w:t>
      </w:r>
      <w:r>
        <w:t xml:space="preserve"> {{field-on:Bible}}</w:t>
      </w:r>
      <w:r>
        <w:t xml:space="preserve">And he brought the pillars of his father, and his own pillars he brought into the house of the Lord, silver and gold and vessels.</w:t>
      </w:r>
      <w:r>
        <w:t xml:space="preserve">{{field-off:Bible}}</w:t>
      </w:r>
    </w:p>
    <w:p>
      <w:r>
        <w:rPr>
          <w:sz w:val="18"/>
          <w:color w:val="777777"/>
        </w:rPr>
        <w:t xml:space="preserve">[[@Bible:1 Kings 15:16]] </w:t>
      </w:r>
      <w:r>
        <w:rPr>
          <w:b/>
        </w:rPr>
        <w:t xml:space="preserve">16 </w:t>
      </w:r>
      <w:r>
        <w:t xml:space="preserve"> {{field-on:Bible}}</w:t>
      </w:r>
      <w:r>
        <w:t xml:space="preserve">And there was war between Asa and Baasa king of Israel all the days.</w:t>
      </w:r>
      <w:r>
        <w:t xml:space="preserve">{{field-off:Bible}}</w:t>
      </w:r>
    </w:p>
    <w:p>
      <w:r>
        <w:rPr>
          <w:sz w:val="18"/>
          <w:color w:val="777777"/>
        </w:rPr>
        <w:t xml:space="preserve">[[@Bible:1 Kings 15:17]] </w:t>
      </w:r>
      <w:r>
        <w:rPr>
          <w:b/>
        </w:rPr>
        <w:t xml:space="preserve">17 </w:t>
      </w:r>
      <w:r>
        <w:t xml:space="preserve"> {{field-on:Bible}}</w:t>
      </w:r>
      <w:r>
        <w:t xml:space="preserve">And Baasa king of Israel came up against Judah and built Rama so that there might not be one going out or one coming in to Asa king of Judah.</w:t>
      </w:r>
      <w:r>
        <w:t xml:space="preserve">{{field-off:Bible}}</w:t>
      </w:r>
    </w:p>
    <w:p>
      <w:r>
        <w:rPr>
          <w:sz w:val="18"/>
          <w:color w:val="777777"/>
        </w:rPr>
        <w:t xml:space="preserve">[[@Bible:1 Kings 15:18]] </w:t>
      </w:r>
      <w:r>
        <w:rPr>
          <w:b/>
        </w:rPr>
        <w:t xml:space="preserve">18 </w:t>
      </w:r>
      <w:r>
        <w:t xml:space="preserve"> {{field-on:Bible}}</w:t>
      </w:r>
      <w:r>
        <w:t xml:space="preserve">And Asa took the silver and the gold found in the treasures of the king's house and gave them into the hands of his servants, and King Asa sent them to son of Ader son of Taberemman son of Azin, king of Syria, the one dwelling in </w:t>
      </w:r>
      <w:r>
        <w:t xml:space="preserve">[[Damascus &gt;&gt; BibleKnowledgebase:@Damascus]]</w:t>
      </w:r>
      <w:r>
        <w:t xml:space="preserve">, saying,</w:t>
      </w:r>
      <w:r>
        <w:t xml:space="preserve">{{field-off:Bible}}</w:t>
      </w:r>
    </w:p>
    <w:p>
      <w:r>
        <w:rPr>
          <w:sz w:val="18"/>
          <w:color w:val="777777"/>
        </w:rPr>
        <w:t xml:space="preserve">[[@Bible:1 Kings 15:19]] </w:t>
      </w:r>
      <w:r>
        <w:rPr>
          <w:b/>
        </w:rPr>
        <w:t xml:space="preserve">19 </w:t>
      </w:r>
      <w:r>
        <w:t xml:space="preserve"> {{field-on:Bible}}</w:t>
      </w:r>
      <w:r>
        <w:t xml:space="preserve">Make a covenant between me and you and between my father and your father. Behold, I have sent you gifts, silver and gold. Come, scatter your covenant</w:t>
      </w:r>
      <w:r>
        <w:rPr>
          <w:rStyle w:val="FootnoteReference"/>
        </w:rPr>
        <w:footnoteReference w:id="4888"/>
      </w:r>
      <w:r>
        <w:t xml:space="preserve"> with Baasa king of Israel, and he will go up from me.</w:t>
      </w:r>
      <w:r>
        <w:rPr>
          <w:rStyle w:val="FootnoteReference"/>
        </w:rPr>
        <w:footnoteReference w:id="4889"/>
      </w:r>
      <w:r>
        <w:t xml:space="preserve">{{field-off:Bible}}</w:t>
      </w:r>
    </w:p>
    <w:p>
      <w:r>
        <w:rPr>
          <w:sz w:val="18"/>
          <w:color w:val="777777"/>
        </w:rPr>
        <w:t xml:space="preserve">[[@Bible:1 Kings 15:20]] </w:t>
      </w:r>
      <w:r>
        <w:rPr>
          <w:b/>
        </w:rPr>
        <w:t xml:space="preserve">20 </w:t>
      </w:r>
      <w:r>
        <w:t xml:space="preserve"> {{field-on:Bible}}</w:t>
      </w:r>
      <w:r>
        <w:t xml:space="preserve">And son of Ader</w:t>
      </w:r>
      <w:r>
        <w:rPr>
          <w:rStyle w:val="FootnoteReference"/>
        </w:rPr>
        <w:footnoteReference w:id="4890"/>
      </w:r>
      <w:r>
        <w:t xml:space="preserve"> listened to King Asa and sent the commanders of his forces against the cities of Israel and struck Ain and Dan and Abelmaac and all Chezrath as far as all the land of Nephthali.</w:t>
      </w:r>
      <w:r>
        <w:t xml:space="preserve">{{field-off:Bible}}</w:t>
      </w:r>
    </w:p>
    <w:p>
      <w:r>
        <w:rPr>
          <w:sz w:val="18"/>
          <w:color w:val="777777"/>
        </w:rPr>
        <w:t xml:space="preserve">[[@Bible:1 Kings 15:21]] </w:t>
      </w:r>
      <w:r>
        <w:rPr>
          <w:b/>
        </w:rPr>
        <w:t xml:space="preserve">21 </w:t>
      </w:r>
      <w:r>
        <w:t xml:space="preserve"> {{field-on:Bible}}</w:t>
      </w:r>
      <w:r>
        <w:t xml:space="preserve">And it came to be when Baasa heard, he stopped building Rama and returned to Thersa.</w:t>
      </w:r>
      <w:r>
        <w:t xml:space="preserve">{{field-off:Bible}}</w:t>
      </w:r>
    </w:p>
    <w:p>
      <w:r>
        <w:rPr>
          <w:sz w:val="18"/>
          <w:color w:val="777777"/>
        </w:rPr>
        <w:t xml:space="preserve">[[@Bible:1 Kings 15:22]] </w:t>
      </w:r>
      <w:r>
        <w:rPr>
          <w:b/>
        </w:rPr>
        <w:t xml:space="preserve">22 </w:t>
      </w:r>
      <w:r>
        <w:t xml:space="preserve"> {{field-on:Bible}}</w:t>
      </w:r>
      <w:r>
        <w:t xml:space="preserve">And King Asa gave charge to all Judah without exception</w:t>
      </w:r>
      <w:r>
        <w:rPr>
          <w:rStyle w:val="FootnoteReference"/>
        </w:rPr>
        <w:footnoteReference w:id="4891"/>
      </w:r>
      <w:r>
        <w:t xml:space="preserve">, and they carried off the stones of Rama and its timbers that Baasa built, and King Asa built with them all the hill of Benjamin</w:t>
      </w:r>
      <w:r>
        <w:rPr>
          <w:rStyle w:val="FootnoteReference"/>
        </w:rPr>
        <w:footnoteReference w:id="4892"/>
      </w:r>
      <w:r>
        <w:t xml:space="preserve"> and the watchtower.</w:t>
      </w:r>
      <w:r>
        <w:rPr>
          <w:rStyle w:val="FootnoteReference"/>
        </w:rPr>
        <w:footnoteReference w:id="4893"/>
      </w:r>
      <w:r>
        <w:t xml:space="preserve">{{field-off:Bible}}</w:t>
      </w:r>
    </w:p>
    <w:p>
      <w:r>
        <w:rPr>
          <w:sz w:val="18"/>
          <w:color w:val="777777"/>
        </w:rPr>
        <w:t xml:space="preserve">[[@Bible:1 Kings 15:23]] </w:t>
      </w:r>
      <w:r>
        <w:rPr>
          <w:b/>
        </w:rPr>
        <w:t xml:space="preserve">23 </w:t>
      </w:r>
      <w:r>
        <w:t xml:space="preserve"> {{field-on:Bible}}</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4894"/>
      </w:r>
      <w:r>
        <w:t xml:space="preserve">.</w:t>
      </w:r>
      <w:r>
        <w:rPr>
          <w:rStyle w:val="FootnoteReference"/>
        </w:rPr>
        <w:footnoteReference w:id="4895"/>
      </w:r>
      <w:r>
        <w:rPr>
          <w:rStyle w:val="FootnoteReference"/>
        </w:rPr>
        <w:footnoteReference w:id="4896"/>
      </w:r>
      <w:r>
        <w:t xml:space="preserve">{{field-off:Bible}}</w:t>
      </w:r>
    </w:p>
    <w:p>
      <w:r>
        <w:rPr>
          <w:sz w:val="18"/>
          <w:color w:val="777777"/>
        </w:rPr>
        <w:t xml:space="preserve">[[@Bible:1 Kings 15:24]] </w:t>
      </w:r>
      <w:r>
        <w:rPr>
          <w:b/>
        </w:rPr>
        <w:t xml:space="preserve">24 </w:t>
      </w:r>
      <w:r>
        <w:t xml:space="preserve"> {{field-on:Bible}}</w:t>
      </w:r>
      <w:r>
        <w:t xml:space="preserve">And Asa slept and was buried with his fathers in the City of David, and Iosaphat his son reigned in place of him.</w:t>
      </w:r>
      <w:r>
        <w:rPr>
          <w:rStyle w:val="FootnoteReference"/>
        </w:rPr>
        <w:footnoteReference w:id="4897"/>
      </w:r>
      <w:r>
        <w:t xml:space="preserve">{{field-off:Bible}}</w:t>
      </w:r>
    </w:p>
    <w:p>
      <w:r>
        <w:rPr>
          <w:sz w:val="18"/>
          <w:color w:val="777777"/>
        </w:rPr>
        <w:t xml:space="preserve">[[@Bible:1 Kings 15:25]] </w:t>
      </w:r>
      <w:r>
        <w:rPr>
          <w:b/>
        </w:rPr>
        <w:t xml:space="preserve">25 </w:t>
      </w:r>
      <w:r>
        <w:t xml:space="preserve"> {{field-on:Bible}}</w:t>
      </w:r>
      <w:r>
        <w:t xml:space="preserve">And Nadab son of Jeroboam reigned over Israel in the second year of Asa king of Judah, and he reigned over Israel two years.</w:t>
      </w:r>
      <w:r>
        <w:t xml:space="preserve">{{field-off:Bible}}</w:t>
      </w:r>
    </w:p>
    <w:p>
      <w:r>
        <w:rPr>
          <w:sz w:val="18"/>
          <w:color w:val="777777"/>
        </w:rPr>
        <w:t xml:space="preserve">[[@Bible:1 Kings 15:26]] </w:t>
      </w:r>
      <w:r>
        <w:rPr>
          <w:b/>
        </w:rPr>
        <w:t xml:space="preserve">26 </w:t>
      </w:r>
      <w:r>
        <w:t xml:space="preserve"> {{field-on:Bible}}</w:t>
      </w:r>
      <w:r>
        <w:t xml:space="preserve">And he did evil before the Lord and walked in the way of his father and in his sins by which he made Israel sin.</w:t>
      </w:r>
      <w:r>
        <w:t xml:space="preserve">{{field-off:Bible}}</w:t>
      </w:r>
    </w:p>
    <w:p>
      <w:r>
        <w:rPr>
          <w:sz w:val="18"/>
          <w:color w:val="777777"/>
        </w:rPr>
        <w:t xml:space="preserve">[[@Bible:1 Kings 15:27]] </w:t>
      </w:r>
      <w:r>
        <w:rPr>
          <w:b/>
        </w:rPr>
        <w:t xml:space="preserve">27 </w:t>
      </w:r>
      <w:r>
        <w:t xml:space="preserve"> {{field-on:Bible}}</w:t>
      </w:r>
      <w:r>
        <w:t xml:space="preserve">And Baasa son of Achia of the house of Belaan conspired against him and struck him at Gabathon of the Philistines, while Nadab and all Israel were besieging Gabathon.</w:t>
      </w:r>
      <w:r>
        <w:t xml:space="preserve">{{field-off:Bible}}</w:t>
      </w:r>
    </w:p>
    <w:p>
      <w:r>
        <w:rPr>
          <w:sz w:val="18"/>
          <w:color w:val="777777"/>
        </w:rPr>
        <w:t xml:space="preserve">[[@Bible:1 Kings 15:28]] </w:t>
      </w:r>
      <w:r>
        <w:rPr>
          <w:b/>
        </w:rPr>
        <w:t xml:space="preserve">28 </w:t>
      </w:r>
      <w:r>
        <w:t xml:space="preserve"> {{field-on:Bible}}</w:t>
      </w:r>
      <w:r>
        <w:t xml:space="preserve">And Baasa killed him in the third year of Asa son of Abiou king of Judah and reigned in place of him.</w:t>
      </w:r>
      <w:r>
        <w:t xml:space="preserve">{{field-off:Bible}}</w:t>
      </w:r>
    </w:p>
    <w:p>
      <w:r>
        <w:rPr>
          <w:sz w:val="18"/>
          <w:color w:val="777777"/>
        </w:rPr>
        <w:t xml:space="preserve">[[@Bible:1 Kings 15:29]] </w:t>
      </w:r>
      <w:r>
        <w:rPr>
          <w:b/>
        </w:rPr>
        <w:t xml:space="preserve">29 </w:t>
      </w:r>
      <w:r>
        <w:t xml:space="preserve"> {{field-on:Bible}}</w:t>
      </w:r>
      <w:r>
        <w:t xml:space="preserve">And it came to be when he reigned, he struck the house of Jeroboam and left no breathing thing</w:t>
      </w:r>
      <w:r>
        <w:rPr>
          <w:rStyle w:val="FootnoteReference"/>
        </w:rPr>
        <w:footnoteReference w:id="4898"/>
      </w:r>
      <w:r>
        <w:t xml:space="preserve"> of Jeroboam until he destroyed him, according to the word of the Lord that he spoke by the hand of his servant Achia the Selonite,</w:t>
      </w:r>
      <w:r>
        <w:rPr>
          <w:rStyle w:val="FootnoteReference"/>
        </w:rPr>
        <w:footnoteReference w:id="4899"/>
      </w:r>
      <w:r>
        <w:t xml:space="preserve">{{field-off:Bible}}</w:t>
      </w:r>
    </w:p>
    <w:p>
      <w:r>
        <w:rPr>
          <w:sz w:val="18"/>
          <w:color w:val="777777"/>
        </w:rPr>
        <w:t xml:space="preserve">[[@Bible:1 Kings 15:30]] </w:t>
      </w:r>
      <w:r>
        <w:rPr>
          <w:b/>
        </w:rPr>
        <w:t xml:space="preserve">30 </w:t>
      </w:r>
      <w:r>
        <w:t xml:space="preserve"> {{field-on:Bible}}</w:t>
      </w:r>
      <w:r>
        <w:t xml:space="preserve">because of the sins of Jeroboam, as he made Israel sin, and by his provocation with which he provoked the Lord God of Israel.</w:t>
      </w:r>
      <w:r>
        <w:rPr>
          <w:rStyle w:val="FootnoteReference"/>
        </w:rPr>
        <w:footnoteReference w:id="4900"/>
      </w:r>
      <w:r>
        <w:t xml:space="preserve">{{field-off:Bible}}</w:t>
      </w:r>
    </w:p>
    <w:p>
      <w:r>
        <w:rPr>
          <w:sz w:val="18"/>
          <w:color w:val="777777"/>
        </w:rPr>
        <w:t xml:space="preserve">[[@Bible:1 Kings 15:31]] </w:t>
      </w:r>
      <w:r>
        <w:rPr>
          <w:b/>
        </w:rPr>
        <w:t xml:space="preserve">31 </w:t>
      </w:r>
      <w:r>
        <w:t xml:space="preserve"> {{field-on:Bible}}</w:t>
      </w:r>
      <w:r>
        <w:t xml:space="preserve">And the rest of the matters of Nadab and all that he did, behold, are these not written in the Book of the Matters of the Days of the kings of Israel?</w:t>
      </w:r>
      <w:r>
        <w:rPr>
          <w:rStyle w:val="FootnoteReference"/>
        </w:rPr>
        <w:footnoteReference w:id="4901"/>
      </w:r>
      <w:r>
        <w:rPr>
          <w:rStyle w:val="FootnoteReference"/>
        </w:rPr>
        <w:footnoteReference w:id="4902"/>
      </w:r>
      <w:r>
        <w:t xml:space="preserve">{{field-off:Bible}}</w:t>
      </w:r>
    </w:p>
    <w:p>
      <w:r>
        <w:rPr>
          <w:sz w:val="18"/>
          <w:color w:val="777777"/>
        </w:rPr>
        <w:t xml:space="preserve">[[@Bible:1 Kings 15:33]] </w:t>
      </w:r>
      <w:r>
        <w:rPr>
          <w:b/>
        </w:rPr>
        <w:t xml:space="preserve">33 </w:t>
      </w:r>
      <w:r>
        <w:t xml:space="preserve"> {{field-on:Bible}}</w:t>
      </w:r>
      <w:r>
        <w:t xml:space="preserve">And in the third year of Asa king of Judah, Baasa son of Achia reigned over Israel in Thersa twenty-four years.</w:t>
      </w:r>
      <w:r>
        <w:t xml:space="preserve">{{field-off:Bible}}</w:t>
      </w:r>
    </w:p>
    <w:p>
      <w:r>
        <w:rPr>
          <w:sz w:val="18"/>
          <w:color w:val="777777"/>
        </w:rPr>
        <w:t xml:space="preserve">[[@Bible:1 Kings 15:34]] </w:t>
      </w:r>
      <w:r>
        <w:rPr>
          <w:b/>
        </w:rPr>
        <w:t xml:space="preserve">34 </w:t>
      </w:r>
      <w:r>
        <w:t xml:space="preserve"> {{field-on:Bible}}</w:t>
      </w:r>
      <w:r>
        <w:t xml:space="preserve">And he did evil before the Lord and walked in the way of Jeroboam son of Nabat and in his sins by which he made Israel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Kings 16:1]] </w:t>
      </w:r>
      <w:r>
        <w:rPr>
          <w:b/>
        </w:rPr>
        <w:t xml:space="preserve">1 </w:t>
      </w:r>
      <w:r>
        <w:t xml:space="preserve"> {{field-on:Bible}}</w:t>
      </w:r>
      <w:r>
        <w:t xml:space="preserve">And the word of the Lord came by the hand of Ieou son of Anani against Baasa,</w:t>
      </w:r>
      <w:r>
        <w:t xml:space="preserve">{{field-off:Bible}}</w:t>
      </w:r>
    </w:p>
    <w:p>
      <w:r>
        <w:rPr>
          <w:sz w:val="18"/>
          <w:color w:val="777777"/>
        </w:rPr>
        <w:t xml:space="preserve">[[@Bible:1 Kings 16:2]] </w:t>
      </w:r>
      <w:r>
        <w:rPr>
          <w:b/>
        </w:rPr>
        <w:t xml:space="preserve">2 </w:t>
      </w:r>
      <w:r>
        <w:t xml:space="preserve"> {{field-on:Bible}}</w:t>
      </w:r>
      <w:r>
        <w:t xml:space="preserve">Because I lifted you up from the earth</w:t>
      </w:r>
      <w:r>
        <w:rPr>
          <w:rStyle w:val="FootnoteReference"/>
        </w:rPr>
        <w:footnoteReference w:id="4903"/>
      </w:r>
      <w:r>
        <w:t xml:space="preserve"> and gave you as leader over my people Israel</w:t>
      </w:r>
      <w:r>
        <w:rPr>
          <w:rStyle w:val="FootnoteReference"/>
        </w:rPr>
        <w:footnoteReference w:id="4904"/>
      </w:r>
      <w:r>
        <w:t xml:space="preserve">, and you walked in the way of Jeroboam and made my people Israel sin, to provoke me by their vanities,</w:t>
      </w:r>
      <w:r>
        <w:t xml:space="preserve">{{field-off:Bible}}</w:t>
      </w:r>
    </w:p>
    <w:p>
      <w:r>
        <w:rPr>
          <w:sz w:val="18"/>
          <w:color w:val="777777"/>
        </w:rPr>
        <w:t xml:space="preserve">[[@Bible:1 Kings 16:3]] </w:t>
      </w:r>
      <w:r>
        <w:rPr>
          <w:b/>
        </w:rPr>
        <w:t xml:space="preserve">3 </w:t>
      </w:r>
      <w:r>
        <w:t xml:space="preserve"> {{field-on:Bible}}</w:t>
      </w:r>
      <w:r>
        <w:t xml:space="preserve">behold, I am raising up after Baasa and after his house, and I will make your house like the house of Jeroboam son of Nabat.</w:t>
      </w:r>
      <w:r>
        <w:rPr>
          <w:rStyle w:val="FootnoteReference"/>
        </w:rPr>
        <w:footnoteReference w:id="4905"/>
      </w:r>
      <w:r>
        <w:t xml:space="preserve">{{field-off:Bible}}</w:t>
      </w:r>
    </w:p>
    <w:p>
      <w:r>
        <w:rPr>
          <w:sz w:val="18"/>
          <w:color w:val="777777"/>
        </w:rPr>
        <w:t xml:space="preserve">[[@Bible:1 Kings 16:4]] </w:t>
      </w:r>
      <w:r>
        <w:rPr>
          <w:b/>
        </w:rPr>
        <w:t xml:space="preserve">4 </w:t>
      </w:r>
      <w:r>
        <w:t xml:space="preserve"> {{field-on:Bible}}</w:t>
      </w:r>
      <w:r>
        <w:t xml:space="preserve">The dead one of Baasa in the city, dogs will eat him, and the dead one of his in the field, birds of the sky will eat him.</w:t>
      </w:r>
      <w:r>
        <w:rPr>
          <w:rStyle w:val="FootnoteReference"/>
        </w:rPr>
        <w:footnoteReference w:id="4906"/>
      </w:r>
      <w:r>
        <w:t xml:space="preserve">{{field-off:Bible}}</w:t>
      </w:r>
    </w:p>
    <w:p>
      <w:r>
        <w:rPr>
          <w:sz w:val="18"/>
          <w:color w:val="777777"/>
        </w:rPr>
        <w:t xml:space="preserve">[[@Bible:1 Kings 16:5]] </w:t>
      </w:r>
      <w:r>
        <w:rPr>
          <w:b/>
        </w:rPr>
        <w:t xml:space="preserve">5 </w:t>
      </w:r>
      <w:r>
        <w:t xml:space="preserve"> {{field-on:Bible}}</w:t>
      </w:r>
      <w:r>
        <w:t xml:space="preserve">And the rest of the matters of Baasa and all that he did and his acts of power, behold, are these not written in the Book of the Matters of the Days of the kings of Israel?</w:t>
      </w:r>
      <w:r>
        <w:t xml:space="preserve">{{field-off:Bible}}</w:t>
      </w:r>
    </w:p>
    <w:p>
      <w:r>
        <w:rPr>
          <w:sz w:val="18"/>
          <w:color w:val="777777"/>
        </w:rPr>
        <w:t xml:space="preserve">[[@Bible:1 Kings 16:6]] </w:t>
      </w:r>
      <w:r>
        <w:rPr>
          <w:b/>
        </w:rPr>
        <w:t xml:space="preserve">6 </w:t>
      </w:r>
      <w:r>
        <w:t xml:space="preserve"> {{field-on:Bible}}</w:t>
      </w:r>
      <w:r>
        <w:t xml:space="preserve">And Baasa slept with his fathers and was buried in Thersa, and Ela his son reigned in place of him in the twentieth year of king Asa.</w:t>
      </w:r>
      <w:r>
        <w:rPr>
          <w:rStyle w:val="FootnoteReference"/>
        </w:rPr>
        <w:footnoteReference w:id="4907"/>
      </w:r>
      <w:r>
        <w:t xml:space="preserve">{{field-off:Bible}}</w:t>
      </w:r>
    </w:p>
    <w:p>
      <w:r>
        <w:rPr>
          <w:sz w:val="18"/>
          <w:color w:val="777777"/>
        </w:rPr>
        <w:t xml:space="preserve">[[@Bible:1 Kings 16:7]] </w:t>
      </w:r>
      <w:r>
        <w:rPr>
          <w:b/>
        </w:rPr>
        <w:t xml:space="preserve">7 </w:t>
      </w:r>
      <w:r>
        <w:t xml:space="preserve"> {{field-on:Bible}}</w:t>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4908"/>
      </w:r>
      <w:r>
        <w:t xml:space="preserve">.</w:t>
      </w:r>
      <w:r>
        <w:rPr>
          <w:rStyle w:val="FootnoteReference"/>
        </w:rPr>
        <w:footnoteReference w:id="4909"/>
      </w:r>
      <w:r>
        <w:t xml:space="preserve">{{field-off:Bible}}</w:t>
      </w:r>
    </w:p>
    <w:p>
      <w:r>
        <w:rPr>
          <w:sz w:val="18"/>
          <w:color w:val="777777"/>
        </w:rPr>
        <w:t xml:space="preserve">[[@Bible:1 Kings 16:8]] </w:t>
      </w:r>
      <w:r>
        <w:rPr>
          <w:b/>
        </w:rPr>
        <w:t xml:space="preserve">8 </w:t>
      </w:r>
      <w:r>
        <w:t xml:space="preserve"> {{field-on:Bible}}</w:t>
      </w:r>
      <w:r>
        <w:t xml:space="preserve">And Ela son of Baasa reigned over Israel two years in Thersa.</w:t>
      </w:r>
      <w:r>
        <w:rPr>
          <w:rStyle w:val="FootnoteReference"/>
        </w:rPr>
        <w:footnoteReference w:id="4910"/>
      </w:r>
      <w:r>
        <w:t xml:space="preserve">{{field-off:Bible}}</w:t>
      </w:r>
    </w:p>
    <w:p>
      <w:r>
        <w:rPr>
          <w:sz w:val="18"/>
          <w:color w:val="777777"/>
        </w:rPr>
        <w:t xml:space="preserve">[[@Bible:1 Kings 16:9]] </w:t>
      </w:r>
      <w:r>
        <w:rPr>
          <w:b/>
        </w:rPr>
        <w:t xml:space="preserve">9 </w:t>
      </w:r>
      <w:r>
        <w:t xml:space="preserve"> {{field-on:Bible}}</w:t>
      </w:r>
      <w:r>
        <w:t xml:space="preserve">And Zambri, commander of half the cavalry, conspired against him, while he was in Thersa drinking himself drunk in the house of Osa the steward in Thersa.</w:t>
      </w:r>
      <w:r>
        <w:t xml:space="preserve">{{field-off:Bible}}</w:t>
      </w:r>
    </w:p>
    <w:p>
      <w:r>
        <w:rPr>
          <w:sz w:val="18"/>
          <w:color w:val="777777"/>
        </w:rPr>
        <w:t xml:space="preserve">[[@Bible:1 Kings 16:10]] </w:t>
      </w:r>
      <w:r>
        <w:rPr>
          <w:b/>
        </w:rPr>
        <w:t xml:space="preserve">10 </w:t>
      </w:r>
      <w:r>
        <w:t xml:space="preserve"> {{field-on:Bible}}</w:t>
      </w:r>
      <w:r>
        <w:t xml:space="preserve">And Zambri went in and struck him and killed him and reigned in place of him.</w:t>
      </w:r>
      <w:r>
        <w:rPr>
          <w:rStyle w:val="FootnoteReference"/>
        </w:rPr>
        <w:footnoteReference w:id="4911"/>
      </w:r>
      <w:r>
        <w:t xml:space="preserve">{{field-off:Bible}}</w:t>
      </w:r>
    </w:p>
    <w:p>
      <w:r>
        <w:rPr>
          <w:sz w:val="18"/>
          <w:color w:val="777777"/>
        </w:rPr>
        <w:t xml:space="preserve">[[@Bible:1 Kings 16:11]] </w:t>
      </w:r>
      <w:r>
        <w:rPr>
          <w:b/>
        </w:rPr>
        <w:t xml:space="preserve">11 </w:t>
      </w:r>
      <w:r>
        <w:t xml:space="preserve"> {{field-on:Bible}}</w:t>
      </w:r>
      <w:r>
        <w:t xml:space="preserve">And it came to be when he reigned, when he sat</w:t>
      </w:r>
      <w:r>
        <w:rPr>
          <w:rStyle w:val="FootnoteReference"/>
        </w:rPr>
        <w:footnoteReference w:id="4912"/>
      </w:r>
      <w:r>
        <w:t xml:space="preserve"> upon his throne, he struck the whole house of Baasa.</w:t>
      </w:r>
      <w:r>
        <w:t xml:space="preserve">{{field-off:Bible}}</w:t>
      </w:r>
    </w:p>
    <w:p>
      <w:r>
        <w:rPr>
          <w:sz w:val="18"/>
          <w:color w:val="777777"/>
        </w:rPr>
        <w:t xml:space="preserve">[[@Bible:1 Kings 16:12]] </w:t>
      </w:r>
      <w:r>
        <w:rPr>
          <w:b/>
        </w:rPr>
        <w:t xml:space="preserve">12 </w:t>
      </w:r>
      <w:r>
        <w:t xml:space="preserve"> {{field-on:Bible}}</w:t>
      </w:r>
      <w:r>
        <w:t xml:space="preserve">This happened according to the word that the Lord spoke against the house of Baasa through Ieou the prophet,</w:t>
      </w:r>
      <w:r>
        <w:t xml:space="preserve">{{field-off:Bible}}</w:t>
      </w:r>
    </w:p>
    <w:p>
      <w:r>
        <w:rPr>
          <w:sz w:val="18"/>
          <w:color w:val="777777"/>
        </w:rPr>
        <w:t xml:space="preserve">[[@Bible:1 Kings 16:13]] </w:t>
      </w:r>
      <w:r>
        <w:rPr>
          <w:b/>
        </w:rPr>
        <w:t xml:space="preserve">13 </w:t>
      </w:r>
      <w:r>
        <w:t xml:space="preserve"> {{field-on:Bible}}</w:t>
      </w:r>
      <w:r>
        <w:t xml:space="preserve">because of all the sins of Baasa and Ela his son, by which they made Israel sin, to provoke the Lord God of Israel by their vanities.</w:t>
      </w:r>
      <w:r>
        <w:t xml:space="preserve">{{field-off:Bible}}</w:t>
      </w:r>
    </w:p>
    <w:p>
      <w:r>
        <w:rPr>
          <w:sz w:val="18"/>
          <w:color w:val="777777"/>
        </w:rPr>
        <w:t xml:space="preserve">[[@Bible:1 Kings 16:14]] </w:t>
      </w:r>
      <w:r>
        <w:rPr>
          <w:b/>
        </w:rPr>
        <w:t xml:space="preserve">14 </w:t>
      </w:r>
      <w:r>
        <w:t xml:space="preserve"> {{field-on:Bible}}</w:t>
      </w:r>
      <w:r>
        <w:t xml:space="preserve">And the rest of the matters of Ela and all that he did, behold, are these not written in the Book of the Matters of the Days of the kings of Israel?</w:t>
      </w:r>
      <w:r>
        <w:rPr>
          <w:rStyle w:val="FootnoteReference"/>
        </w:rPr>
        <w:footnoteReference w:id="4913"/>
      </w:r>
      <w:r>
        <w:t xml:space="preserve">{{field-off:Bible}}</w:t>
      </w:r>
    </w:p>
    <w:p>
      <w:r>
        <w:rPr>
          <w:sz w:val="18"/>
          <w:color w:val="777777"/>
        </w:rPr>
        <w:t xml:space="preserve">[[@Bible:1 Kings 16:15]] </w:t>
      </w:r>
      <w:r>
        <w:rPr>
          <w:b/>
        </w:rPr>
        <w:t xml:space="preserve">15 </w:t>
      </w:r>
      <w:r>
        <w:t xml:space="preserve"> {{field-on:Bible}}</w:t>
      </w:r>
      <w:r>
        <w:t xml:space="preserve">And Zambri reigned seven days in Thersa, and the camp of Israel was at Gabathon of the Philistines.</w:t>
      </w:r>
      <w:r>
        <w:t xml:space="preserve">{{field-off:Bible}}</w:t>
      </w:r>
    </w:p>
    <w:p>
      <w:r>
        <w:rPr>
          <w:sz w:val="18"/>
          <w:color w:val="777777"/>
        </w:rPr>
        <w:t xml:space="preserve">[[@Bible:1 Kings 16:16]] </w:t>
      </w:r>
      <w:r>
        <w:rPr>
          <w:b/>
        </w:rPr>
        <w:t xml:space="preserve">16 </w:t>
      </w:r>
      <w:r>
        <w:t xml:space="preserve"> {{field-on:Bible}}</w:t>
      </w:r>
      <w:r>
        <w:t xml:space="preserve">And the people in the camp heard them saying, Zambri has conspired and has struck the king, and on that day in the camp they made Ambri, commander of the army, king over Israel.</w:t>
      </w:r>
      <w:r>
        <w:rPr>
          <w:rStyle w:val="FootnoteReference"/>
        </w:rPr>
        <w:footnoteReference w:id="4914"/>
      </w:r>
      <w:r>
        <w:rPr>
          <w:rStyle w:val="FootnoteReference"/>
        </w:rPr>
        <w:footnoteReference w:id="4915"/>
      </w:r>
      <w:r>
        <w:t xml:space="preserve">{{field-off:Bible}}</w:t>
      </w:r>
    </w:p>
    <w:p>
      <w:r>
        <w:rPr>
          <w:sz w:val="18"/>
          <w:color w:val="777777"/>
        </w:rPr>
        <w:t xml:space="preserve">[[@Bible:1 Kings 16:17]] </w:t>
      </w:r>
      <w:r>
        <w:rPr>
          <w:b/>
        </w:rPr>
        <w:t xml:space="preserve">17 </w:t>
      </w:r>
      <w:r>
        <w:t xml:space="preserve"> {{field-on:Bible}}</w:t>
      </w:r>
      <w:r>
        <w:t xml:space="preserve">And Ambri went up, and all Israel with him, from Gabathon and they besieged Thersa.</w:t>
      </w:r>
      <w:r>
        <w:t xml:space="preserve">{{field-off:Bible}}</w:t>
      </w:r>
    </w:p>
    <w:p>
      <w:r>
        <w:rPr>
          <w:sz w:val="18"/>
          <w:color w:val="777777"/>
        </w:rPr>
        <w:t xml:space="preserve">[[@Bible:1 Kings 16:18]] </w:t>
      </w:r>
      <w:r>
        <w:rPr>
          <w:b/>
        </w:rPr>
        <w:t xml:space="preserve">18 </w:t>
      </w:r>
      <w:r>
        <w:t xml:space="preserve"> {{field-on:Bible}}</w:t>
      </w:r>
      <w:r>
        <w:t xml:space="preserve">And it came to be when Zambri saw that his city had been seized, he entered into the citadel of the king's house and burned the king's house over himself with fire and died,</w:t>
      </w:r>
      <w:r>
        <w:rPr>
          <w:rStyle w:val="FootnoteReference"/>
        </w:rPr>
        <w:footnoteReference w:id="4916"/>
      </w:r>
      <w:r>
        <w:rPr>
          <w:rStyle w:val="FootnoteReference"/>
        </w:rPr>
        <w:footnoteReference w:id="4917"/>
      </w:r>
      <w:r>
        <w:t xml:space="preserve">{{field-off:Bible}}</w:t>
      </w:r>
    </w:p>
    <w:p>
      <w:r>
        <w:rPr>
          <w:sz w:val="18"/>
          <w:color w:val="777777"/>
        </w:rPr>
        <w:t xml:space="preserve">[[@Bible:1 Kings 16:19]] </w:t>
      </w:r>
      <w:r>
        <w:rPr>
          <w:b/>
        </w:rPr>
        <w:t xml:space="preserve">19 </w:t>
      </w:r>
      <w:r>
        <w:t xml:space="preserve"> {{field-on:Bible}}</w:t>
      </w:r>
      <w:r>
        <w:t xml:space="preserve">because of his sins that he did, by doing evil before the Lord, by walking in the way of Jeroboam son of Nabat and in his sins by which he made Israel sin.</w:t>
      </w:r>
      <w:r>
        <w:t xml:space="preserve">{{field-off:Bible}}</w:t>
      </w:r>
    </w:p>
    <w:p>
      <w:r>
        <w:rPr>
          <w:sz w:val="18"/>
          <w:color w:val="777777"/>
        </w:rPr>
        <w:t xml:space="preserve">[[@Bible:1 Kings 16:20]] </w:t>
      </w:r>
      <w:r>
        <w:rPr>
          <w:b/>
        </w:rPr>
        <w:t xml:space="preserve">20 </w:t>
      </w:r>
      <w:r>
        <w:t xml:space="preserve"> {{field-on:Bible}}</w:t>
      </w:r>
      <w:r>
        <w:t xml:space="preserve">And the rest of the matters of Zambri and his conspiracies that he conspired, behold, are these not written in the Book of the Matters of the Days of the kings of Israel?</w:t>
      </w:r>
      <w:r>
        <w:t xml:space="preserve">{{field-off:Bible}}</w:t>
      </w:r>
    </w:p>
    <w:p>
      <w:r>
        <w:rPr>
          <w:sz w:val="18"/>
          <w:color w:val="777777"/>
        </w:rPr>
        <w:t xml:space="preserve">[[@Bible:1 Kings 16:21]] </w:t>
      </w:r>
      <w:r>
        <w:rPr>
          <w:b/>
        </w:rPr>
        <w:t xml:space="preserve">21 </w:t>
      </w:r>
      <w:r>
        <w:t xml:space="preserve"> {{field-on:Bible}}</w:t>
      </w:r>
      <w:r>
        <w:t xml:space="preserve">Then the people of Israel were divided: half the people were behind Thamni son of Gonath to make him king, and half the people were behind Ambri.</w:t>
      </w:r>
      <w:r>
        <w:t xml:space="preserve">{{field-off:Bible}}</w:t>
      </w:r>
    </w:p>
    <w:p>
      <w:r>
        <w:rPr>
          <w:sz w:val="18"/>
          <w:color w:val="777777"/>
        </w:rPr>
        <w:t xml:space="preserve">[[@Bible:1 Kings 16:22]] </w:t>
      </w:r>
      <w:r>
        <w:rPr>
          <w:b/>
        </w:rPr>
        <w:t xml:space="preserve">22 </w:t>
      </w:r>
      <w:r>
        <w:t xml:space="preserve"> {{field-on:Bible}}</w:t>
      </w:r>
      <w:r>
        <w:t xml:space="preserve">The people who were behind Ambri prevailed over the people who were behind Thamni son of Gonath, and Thamni died, and Ioram his brother at that time, and Ambri reigned after Thamni.</w:t>
      </w:r>
      <w:r>
        <w:rPr>
          <w:rStyle w:val="FootnoteReference"/>
        </w:rPr>
        <w:footnoteReference w:id="4918"/>
      </w:r>
      <w:r>
        <w:t xml:space="preserve">{{field-off:Bible}}</w:t>
      </w:r>
    </w:p>
    <w:p>
      <w:r>
        <w:rPr>
          <w:sz w:val="18"/>
          <w:color w:val="777777"/>
        </w:rPr>
        <w:t xml:space="preserve">[[@Bible:1 Kings 16:23]] </w:t>
      </w:r>
      <w:r>
        <w:rPr>
          <w:b/>
        </w:rPr>
        <w:t xml:space="preserve">23 </w:t>
      </w:r>
      <w:r>
        <w:t xml:space="preserve"> {{field-on:Bible}}</w:t>
      </w:r>
      <w:r>
        <w:t xml:space="preserve">In the thirty-first year of king Asa, Ambri reigned over Israel twelve years; in Thersa he reigned six years.</w:t>
      </w:r>
      <w:r>
        <w:rPr>
          <w:rStyle w:val="FootnoteReference"/>
        </w:rPr>
        <w:footnoteReference w:id="4919"/>
      </w:r>
      <w:r>
        <w:t xml:space="preserve">{{field-off:Bible}}</w:t>
      </w:r>
    </w:p>
    <w:p>
      <w:r>
        <w:rPr>
          <w:sz w:val="18"/>
          <w:color w:val="777777"/>
        </w:rPr>
        <w:t xml:space="preserve">[[@Bible:1 Kings 16:24]] </w:t>
      </w:r>
      <w:r>
        <w:rPr>
          <w:b/>
        </w:rPr>
        <w:t xml:space="preserve">24 </w:t>
      </w:r>
      <w:r>
        <w:t xml:space="preserve"> {{field-on:Bible}}</w:t>
      </w:r>
      <w:r>
        <w:t xml:space="preserve">And Ambri bought the mountain of Semerōn from Semēr, lord of the mountain, for two talents of silver, and built the mountain and called the name of the mountain that he built by the name of Semēr, lord of the mountain, Saemērōn.</w:t>
      </w:r>
      <w:r>
        <w:t xml:space="preserve">{{field-off:Bible}}</w:t>
      </w:r>
    </w:p>
    <w:p>
      <w:r>
        <w:rPr>
          <w:sz w:val="18"/>
          <w:color w:val="777777"/>
        </w:rPr>
        <w:t xml:space="preserve">[[@Bible:1 Kings 16:25]] </w:t>
      </w:r>
      <w:r>
        <w:rPr>
          <w:b/>
        </w:rPr>
        <w:t xml:space="preserve">25 </w:t>
      </w:r>
      <w:r>
        <w:t xml:space="preserve"> {{field-on:Bible}}</w:t>
      </w:r>
      <w:r>
        <w:t xml:space="preserve">And Ambri did evil before the Lord and did worse than all those who came before him.</w:t>
      </w:r>
      <w:r>
        <w:t xml:space="preserve">{{field-off:Bible}}</w:t>
      </w:r>
    </w:p>
    <w:p>
      <w:r>
        <w:rPr>
          <w:sz w:val="18"/>
          <w:color w:val="777777"/>
        </w:rPr>
        <w:t xml:space="preserve">[[@Bible:1 Kings 16:26]] </w:t>
      </w:r>
      <w:r>
        <w:rPr>
          <w:b/>
        </w:rPr>
        <w:t xml:space="preserve">26 </w:t>
      </w:r>
      <w:r>
        <w:t xml:space="preserve"> {{field-on:Bible}}</w:t>
      </w:r>
      <w:r>
        <w:t xml:space="preserve">And he walked in every way of Jeroboam son of Nabat and in his sins by which he made Israel sin, to provoke the Lord God of Israel by their vanities.</w:t>
      </w:r>
      <w:r>
        <w:t xml:space="preserve">{{field-off:Bible}}</w:t>
      </w:r>
    </w:p>
    <w:p>
      <w:r>
        <w:rPr>
          <w:sz w:val="18"/>
          <w:color w:val="777777"/>
        </w:rPr>
        <w:t xml:space="preserve">[[@Bible:1 Kings 16:27]] </w:t>
      </w:r>
      <w:r>
        <w:rPr>
          <w:b/>
        </w:rPr>
        <w:t xml:space="preserve">27 </w:t>
      </w:r>
      <w:r>
        <w:t xml:space="preserve"> {{field-on:Bible}}</w:t>
      </w:r>
      <w:r>
        <w:t xml:space="preserve">And the rest of the matters of Ambri and all that he did and his dominion, behold, are these not written in the Book of the Matters of the Days of the kings of Israel?</w:t>
      </w:r>
      <w:r>
        <w:t xml:space="preserve">{{field-off:Bible}}</w:t>
      </w:r>
    </w:p>
    <w:p>
      <w:r>
        <w:rPr>
          <w:sz w:val="18"/>
          <w:color w:val="777777"/>
        </w:rPr>
        <w:t xml:space="preserve">[[@Bible:1 Kings 16:28]] </w:t>
      </w:r>
      <w:r>
        <w:rPr>
          <w:b/>
        </w:rPr>
        <w:t xml:space="preserve">28 </w:t>
      </w:r>
      <w:r>
        <w:t xml:space="preserve"> {{field-on:Bible}}</w:t>
      </w:r>
      <w:r>
        <w:t xml:space="preserve">And Ambri slept with his fathers and was buried in Samaria, and Ahab his son reigned in place of him. And in the eleventh year of Ambri, Iosaphat son of Asa reigned, thirty-five years old in his reign, and he reigned twenty-five years in </w:t>
      </w:r>
      <w:r>
        <w:t xml:space="preserve">[[Jerusalem &gt;&gt; BibleKnowledgebase:@Jerusalem]]</w:t>
      </w:r>
      <w:r>
        <w:t xml:space="preserve">,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w:t>
      </w:r>
      <w:r>
        <w:rPr>
          <w:rStyle w:val="FootnoteReference"/>
        </w:rPr>
        <w:footnoteReference w:id="4920"/>
      </w:r>
      <w:r>
        <w:t xml:space="preserve">?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w:t>
      </w:r>
      <w:r>
        <w:rPr>
          <w:rStyle w:val="FootnoteReference"/>
        </w:rPr>
        <w:footnoteReference w:id="4921"/>
      </w:r>
      <w:r>
        <w:t xml:space="preserve">, and Ioram his son reigned in place of him.</w:t>
      </w:r>
      <w:r>
        <w:rPr>
          <w:rStyle w:val="FootnoteReference"/>
        </w:rPr>
        <w:footnoteReference w:id="4922"/>
      </w:r>
      <w:r>
        <w:t xml:space="preserve">{{field-off:Bible}}</w:t>
      </w:r>
    </w:p>
    <w:p>
      <w:r>
        <w:rPr>
          <w:sz w:val="18"/>
          <w:color w:val="777777"/>
        </w:rPr>
        <w:t xml:space="preserve">[[@Bible:1 Kings 16:29]] </w:t>
      </w:r>
      <w:r>
        <w:rPr>
          <w:b/>
        </w:rPr>
        <w:t xml:space="preserve">29 </w:t>
      </w:r>
      <w:r>
        <w:t xml:space="preserve"> {{field-on:Bible}}</w:t>
      </w:r>
      <w:r>
        <w:t xml:space="preserve">In the second year of Iosaphat, Ahab son of Ambri reigned over Israel in Samaria twenty-two years.</w:t>
      </w:r>
      <w:r>
        <w:t xml:space="preserve">{{field-off:Bible}}</w:t>
      </w:r>
    </w:p>
    <w:p>
      <w:r>
        <w:rPr>
          <w:sz w:val="18"/>
          <w:color w:val="777777"/>
        </w:rPr>
        <w:t xml:space="preserve">[[@Bible:1 Kings 16:30]] </w:t>
      </w:r>
      <w:r>
        <w:rPr>
          <w:b/>
        </w:rPr>
        <w:t xml:space="preserve">30 </w:t>
      </w:r>
      <w:r>
        <w:t xml:space="preserve"> {{field-on:Bible}}</w:t>
      </w:r>
      <w:r>
        <w:t xml:space="preserve">And Ahab did evil before the Lord. He did worse than all those before him.</w:t>
      </w:r>
      <w:r>
        <w:t xml:space="preserve">{{field-off:Bible}}</w:t>
      </w:r>
    </w:p>
    <w:p>
      <w:r>
        <w:rPr>
          <w:sz w:val="18"/>
          <w:color w:val="777777"/>
        </w:rPr>
        <w:t xml:space="preserve">[[@Bible:1 Kings 16:31]] </w:t>
      </w:r>
      <w:r>
        <w:rPr>
          <w:b/>
        </w:rPr>
        <w:t xml:space="preserve">31 </w:t>
      </w:r>
      <w:r>
        <w:t xml:space="preserve"> {{field-on:Bible}}</w:t>
      </w:r>
      <w:r>
        <w:t xml:space="preserve">And it was not enough for him</w:t>
      </w:r>
      <w:r>
        <w:rPr>
          <w:rStyle w:val="FootnoteReference"/>
        </w:rPr>
        <w:footnoteReference w:id="4923"/>
      </w:r>
      <w:r>
        <w:t xml:space="preserve"> to walk in the sins of Jeroboam son of Nabat, and he took Iezabel daughter of Iethebaal king of the Sidonians for a wife and went and served Baal and bowed down to him.</w:t>
      </w:r>
      <w:r>
        <w:t xml:space="preserve">{{field-off:Bible}}</w:t>
      </w:r>
    </w:p>
    <w:p>
      <w:r>
        <w:rPr>
          <w:sz w:val="18"/>
          <w:color w:val="777777"/>
        </w:rPr>
        <w:t xml:space="preserve">[[@Bible:1 Kings 16:32]] </w:t>
      </w:r>
      <w:r>
        <w:rPr>
          <w:b/>
        </w:rPr>
        <w:t xml:space="preserve">32 </w:t>
      </w:r>
      <w:r>
        <w:t xml:space="preserve"> {{field-on:Bible}}</w:t>
      </w:r>
      <w:r>
        <w:t xml:space="preserve">And he set up an altar to Baal in the house of his abominations, which he built in Samaria.</w:t>
      </w:r>
      <w:r>
        <w:rPr>
          <w:rStyle w:val="FootnoteReference"/>
        </w:rPr>
        <w:footnoteReference w:id="4924"/>
      </w:r>
      <w:r>
        <w:t xml:space="preserve">{{field-off:Bible}}</w:t>
      </w:r>
    </w:p>
    <w:p>
      <w:r>
        <w:rPr>
          <w:sz w:val="18"/>
          <w:color w:val="777777"/>
        </w:rPr>
        <w:t xml:space="preserve">[[@Bible:1 Kings 16:33]] </w:t>
      </w:r>
      <w:r>
        <w:rPr>
          <w:b/>
        </w:rPr>
        <w:t xml:space="preserve">33 </w:t>
      </w:r>
      <w:r>
        <w:t xml:space="preserve"> {{field-on:Bible}}</w:t>
      </w:r>
      <w:r>
        <w:t xml:space="preserve">And Ahab made a grove, and Ahab added by making provocations, provoking his own soul toward destruction. He did evil beyond all the kings of Israel who came before him.</w:t>
      </w:r>
      <w:r>
        <w:t xml:space="preserve">{{field-off:Bible}}</w:t>
      </w:r>
    </w:p>
    <w:p>
      <w:r>
        <w:rPr>
          <w:sz w:val="18"/>
          <w:color w:val="777777"/>
        </w:rPr>
        <w:t xml:space="preserve">[[@Bible:1 Kings 16:34]] </w:t>
      </w:r>
      <w:r>
        <w:rPr>
          <w:b/>
        </w:rPr>
        <w:t xml:space="preserve">34 </w:t>
      </w:r>
      <w:r>
        <w:t xml:space="preserve"> {{field-on:Bible}}</w:t>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4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Kings 17:1]] </w:t>
      </w:r>
      <w:r>
        <w:rPr>
          <w:b/>
        </w:rPr>
        <w:t xml:space="preserve">1 </w:t>
      </w:r>
      <w:r>
        <w:t xml:space="preserve"> {{field-on:Bible}}</w:t>
      </w:r>
      <w:r>
        <w:t xml:space="preserve">And Elijah</w:t>
      </w:r>
      <w:r>
        <w:rPr>
          <w:rStyle w:val="FootnoteReference"/>
        </w:rPr>
        <w:footnoteReference w:id="4926"/>
      </w:r>
      <w:r>
        <w:t xml:space="preserve"> the prophet, the Thesbite from Thesbon of Galaad, said to Ahab, As the Lord God of hosts, God of Israel</w:t>
      </w:r>
      <w:r>
        <w:rPr>
          <w:rStyle w:val="FootnoteReference"/>
        </w:rPr>
        <w:footnoteReference w:id="4927"/>
      </w:r>
      <w:r>
        <w:t xml:space="preserve">, lives, before whom I stand, these years there shall be no dew and rain except by the word of my mouth.</w:t>
      </w:r>
      <w:r>
        <w:rPr>
          <w:rStyle w:val="FootnoteReference"/>
        </w:rPr>
        <w:footnoteReference w:id="4928"/>
      </w:r>
      <w:r>
        <w:rPr>
          <w:rStyle w:val="FootnoteReference"/>
        </w:rPr>
        <w:footnoteReference w:id="4929"/>
      </w:r>
      <w:r>
        <w:rPr>
          <w:rStyle w:val="FootnoteReference"/>
        </w:rPr>
        <w:footnoteReference w:id="4930"/>
      </w:r>
      <w:r>
        <w:t xml:space="preserve">{{field-off:Bible}}</w:t>
      </w:r>
    </w:p>
    <w:p>
      <w:r>
        <w:rPr>
          <w:sz w:val="18"/>
          <w:color w:val="777777"/>
        </w:rPr>
        <w:t xml:space="preserve">[[@Bible:1 Kings 17:2]] </w:t>
      </w:r>
      <w:r>
        <w:rPr>
          <w:b/>
        </w:rPr>
        <w:t xml:space="preserve">2 </w:t>
      </w:r>
      <w:r>
        <w:t xml:space="preserve"> {{field-on:Bible}}</w:t>
      </w:r>
      <w:r>
        <w:t xml:space="preserve">And word of the Lord came to Elijah,</w:t>
      </w:r>
      <w:r>
        <w:t xml:space="preserve">{{field-off:Bible}}</w:t>
      </w:r>
    </w:p>
    <w:p>
      <w:r>
        <w:rPr>
          <w:sz w:val="18"/>
          <w:color w:val="777777"/>
        </w:rPr>
        <w:t xml:space="preserve">[[@Bible:1 Kings 17:3]] </w:t>
      </w:r>
      <w:r>
        <w:rPr>
          <w:b/>
        </w:rPr>
        <w:t xml:space="preserve">3 </w:t>
      </w:r>
      <w:r>
        <w:t xml:space="preserve"> {{field-on:Bible}}</w:t>
      </w:r>
      <w:r>
        <w:t xml:space="preserve">Go from here eastward and hide yourself by the wadi Chorrath, the one before the </w:t>
      </w:r>
      <w:r>
        <w:t xml:space="preserve">[[Jordan &gt;&gt; BibleKnowledgebase:@Jordan]]</w:t>
      </w:r>
      <w:r>
        <w:t xml:space="preserve">.</w:t>
      </w:r>
      <w:r>
        <w:rPr>
          <w:rStyle w:val="FootnoteReference"/>
        </w:rPr>
        <w:footnoteReference w:id="4931"/>
      </w:r>
      <w:r>
        <w:t xml:space="preserve">{{field-off:Bible}}</w:t>
      </w:r>
    </w:p>
    <w:p>
      <w:r>
        <w:rPr>
          <w:sz w:val="18"/>
          <w:color w:val="777777"/>
        </w:rPr>
        <w:t xml:space="preserve">[[@Bible:1 Kings 17:4]] </w:t>
      </w:r>
      <w:r>
        <w:rPr>
          <w:b/>
        </w:rPr>
        <w:t xml:space="preserve">4 </w:t>
      </w:r>
      <w:r>
        <w:t xml:space="preserve"> {{field-on:Bible}}</w:t>
      </w:r>
      <w:r>
        <w:t xml:space="preserve">And it shall be, you will drink water from the wadi, and I have commanded the ravens to feed you there</w:t>
      </w:r>
      <w:r>
        <w:rPr>
          <w:rStyle w:val="FootnoteReference"/>
        </w:rPr>
        <w:footnoteReference w:id="4932"/>
      </w:r>
      <w:r>
        <w:t xml:space="preserve">.</w:t>
      </w:r>
      <w:r>
        <w:t xml:space="preserve">{{field-off:Bible}}</w:t>
      </w:r>
    </w:p>
    <w:p>
      <w:r>
        <w:rPr>
          <w:sz w:val="18"/>
          <w:color w:val="777777"/>
        </w:rPr>
        <w:t xml:space="preserve">[[@Bible:1 Kings 17:5]] </w:t>
      </w:r>
      <w:r>
        <w:rPr>
          <w:b/>
        </w:rPr>
        <w:t xml:space="preserve">5 </w:t>
      </w:r>
      <w:r>
        <w:t xml:space="preserve"> {{field-on:Bible}}</w:t>
      </w:r>
      <w:r>
        <w:t xml:space="preserve">And Elijah did according to the word of the Lord and sat by the wadi Chorrath before the </w:t>
      </w:r>
      <w:r>
        <w:t xml:space="preserve">[[Jordan &gt;&gt; BibleKnowledgebase:@Jordan]]</w:t>
      </w:r>
      <w:r>
        <w:t xml:space="preserve">.</w:t>
      </w:r>
      <w:r>
        <w:t xml:space="preserve">{{field-off:Bible}}</w:t>
      </w:r>
    </w:p>
    <w:p>
      <w:r>
        <w:rPr>
          <w:sz w:val="18"/>
          <w:color w:val="777777"/>
        </w:rPr>
        <w:t xml:space="preserve">[[@Bible:1 Kings 17:6]] </w:t>
      </w:r>
      <w:r>
        <w:rPr>
          <w:b/>
        </w:rPr>
        <w:t xml:space="preserve">6 </w:t>
      </w:r>
      <w:r>
        <w:t xml:space="preserve"> {{field-on:Bible}}</w:t>
      </w:r>
      <w:r>
        <w:t xml:space="preserve">And the ravens brought him breads in the morning and meat in the evening, and he drank water from the wadi.</w:t>
      </w:r>
      <w:r>
        <w:t xml:space="preserve">{{field-off:Bible}}</w:t>
      </w:r>
    </w:p>
    <w:p>
      <w:r>
        <w:rPr>
          <w:sz w:val="18"/>
          <w:color w:val="777777"/>
        </w:rPr>
        <w:t xml:space="preserve">[[@Bible:1 Kings 17:7]] </w:t>
      </w:r>
      <w:r>
        <w:rPr>
          <w:b/>
        </w:rPr>
        <w:t xml:space="preserve">7 </w:t>
      </w:r>
      <w:r>
        <w:t xml:space="preserve"> {{field-on:Bible}}</w:t>
      </w:r>
      <w:r>
        <w:t xml:space="preserve">And it came to be after days, the wadi dried up because no rain came upon the land.</w:t>
      </w:r>
      <w:r>
        <w:rPr>
          <w:rStyle w:val="FootnoteReference"/>
        </w:rPr>
        <w:footnoteReference w:id="4933"/>
      </w:r>
      <w:r>
        <w:t xml:space="preserve">{{field-off:Bible}}</w:t>
      </w:r>
    </w:p>
    <w:p>
      <w:r>
        <w:rPr>
          <w:sz w:val="18"/>
          <w:color w:val="777777"/>
        </w:rPr>
        <w:t xml:space="preserve">[[@Bible:1 Kings 17:8]] </w:t>
      </w:r>
      <w:r>
        <w:rPr>
          <w:b/>
        </w:rPr>
        <w:t xml:space="preserve">8 </w:t>
      </w:r>
      <w:r>
        <w:t xml:space="preserve"> {{field-on:Bible}}</w:t>
      </w:r>
      <w:r>
        <w:t xml:space="preserve">And word of the Lord came to Elijah,</w:t>
      </w:r>
      <w:r>
        <w:t xml:space="preserve">{{field-off:Bible}}</w:t>
      </w:r>
    </w:p>
    <w:p>
      <w:r>
        <w:rPr>
          <w:sz w:val="18"/>
          <w:color w:val="777777"/>
        </w:rPr>
        <w:t xml:space="preserve">[[@Bible:1 Kings 17:9]] </w:t>
      </w:r>
      <w:r>
        <w:rPr>
          <w:b/>
        </w:rPr>
        <w:t xml:space="preserve">9 </w:t>
      </w:r>
      <w:r>
        <w:t xml:space="preserve"> {{field-on:Bible}}</w:t>
      </w:r>
      <w:r>
        <w:t xml:space="preserve">Rise and go to Sarepta of Sidonia. Behold, I have commanded a widow woman there to feed you.</w:t>
      </w:r>
      <w:r>
        <w:t xml:space="preserve">{{field-off:Bible}}</w:t>
      </w:r>
    </w:p>
    <w:p>
      <w:r>
        <w:rPr>
          <w:sz w:val="18"/>
          <w:color w:val="777777"/>
        </w:rPr>
        <w:t xml:space="preserve">[[@Bible:1 Kings 17:10]] </w:t>
      </w:r>
      <w:r>
        <w:rPr>
          <w:b/>
        </w:rPr>
        <w:t xml:space="preserve">10 </w:t>
      </w:r>
      <w:r>
        <w:t xml:space="preserve"> {{field-on:Bible}}</w:t>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4934"/>
      </w:r>
      <w:r>
        <w:rPr>
          <w:rStyle w:val="FootnoteReference"/>
        </w:rPr>
        <w:footnoteReference w:id="4935"/>
      </w:r>
      <w:r>
        <w:t xml:space="preserve">{{field-off:Bible}}</w:t>
      </w:r>
    </w:p>
    <w:p>
      <w:r>
        <w:rPr>
          <w:sz w:val="18"/>
          <w:color w:val="777777"/>
        </w:rPr>
        <w:t xml:space="preserve">[[@Bible:1 Kings 17:11]] </w:t>
      </w:r>
      <w:r>
        <w:rPr>
          <w:b/>
        </w:rPr>
        <w:t xml:space="preserve">11 </w:t>
      </w:r>
      <w:r>
        <w:t xml:space="preserve"> {{field-on:Bible}}</w:t>
      </w:r>
      <w:r>
        <w:t xml:space="preserve">And as she went to fetch it, Elijah cried after her and said, Please take for me a morsel of bread in your hand.</w:t>
      </w:r>
      <w:r>
        <w:t xml:space="preserve">{{field-off:Bible}}</w:t>
      </w:r>
    </w:p>
    <w:p>
      <w:r>
        <w:rPr>
          <w:sz w:val="18"/>
          <w:color w:val="777777"/>
        </w:rPr>
        <w:t xml:space="preserve">[[@Bible:1 Kings 17:12]] </w:t>
      </w:r>
      <w:r>
        <w:rPr>
          <w:b/>
        </w:rPr>
        <w:t xml:space="preserve">12 </w:t>
      </w:r>
      <w:r>
        <w:t xml:space="preserve"> {{field-on:Bible}}</w:t>
      </w:r>
      <w:r>
        <w:t xml:space="preserve">And the woman said, As the Lord your God lives, I have no cake except as much as a handful of flour</w:t>
      </w:r>
      <w:r>
        <w:rPr>
          <w:rStyle w:val="FootnoteReference"/>
        </w:rPr>
        <w:footnoteReference w:id="4936"/>
      </w:r>
      <w:r>
        <w:t xml:space="preserve"> in the jar and a little oil in the jug, and behold, I am gathering two little sticks and will go in and make it for myself and my children, and we will eat and die.</w:t>
      </w:r>
      <w:r>
        <w:t xml:space="preserve">{{field-off:Bible}}</w:t>
      </w:r>
    </w:p>
    <w:p>
      <w:r>
        <w:rPr>
          <w:sz w:val="18"/>
          <w:color w:val="777777"/>
        </w:rPr>
        <w:t xml:space="preserve">[[@Bible:1 Kings 17:13]] </w:t>
      </w:r>
      <w:r>
        <w:rPr>
          <w:b/>
        </w:rPr>
        <w:t xml:space="preserve">13 </w:t>
      </w:r>
      <w:r>
        <w:t xml:space="preserve"> {{field-on:Bible}}</w:t>
      </w:r>
      <w:r>
        <w:t xml:space="preserve">And Elijah said to her, Take courage. Go in and do according to your word, but first make for me from there a little cake and bring it out to me, and for yourself and your children you will make it afterward.</w:t>
      </w:r>
      <w:r>
        <w:t xml:space="preserve">{{field-off:Bible}}</w:t>
      </w:r>
    </w:p>
    <w:p>
      <w:r>
        <w:rPr>
          <w:sz w:val="18"/>
          <w:color w:val="777777"/>
        </w:rPr>
        <w:t xml:space="preserve">[[@Bible:1 Kings 17:14]] </w:t>
      </w:r>
      <w:r>
        <w:rPr>
          <w:b/>
        </w:rPr>
        <w:t xml:space="preserve">14 </w:t>
      </w:r>
      <w:r>
        <w:t xml:space="preserve"> {{field-on:Bible}}</w:t>
      </w:r>
      <w:r>
        <w:t xml:space="preserve">For thus says the Lord: the jar of flour will not fail and the jug of oil will not lessen until the day the Lord gives rain upon the land.</w:t>
      </w:r>
      <w:r>
        <w:rPr>
          <w:rStyle w:val="FootnoteReference"/>
        </w:rPr>
        <w:footnoteReference w:id="4937"/>
      </w:r>
      <w:r>
        <w:t xml:space="preserve">{{field-off:Bible}}</w:t>
      </w:r>
    </w:p>
    <w:p>
      <w:r>
        <w:rPr>
          <w:sz w:val="18"/>
          <w:color w:val="777777"/>
        </w:rPr>
        <w:t xml:space="preserve">[[@Bible:1 Kings 17:15]] </w:t>
      </w:r>
      <w:r>
        <w:rPr>
          <w:b/>
        </w:rPr>
        <w:t xml:space="preserve">15 </w:t>
      </w:r>
      <w:r>
        <w:t xml:space="preserve"> {{field-on:Bible}}</w:t>
      </w:r>
      <w:r>
        <w:t xml:space="preserve">And the woman went and did, and she and he and her children were eating.</w:t>
      </w:r>
      <w:r>
        <w:t xml:space="preserve">{{field-off:Bible}}</w:t>
      </w:r>
    </w:p>
    <w:p>
      <w:r>
        <w:rPr>
          <w:sz w:val="18"/>
          <w:color w:val="777777"/>
        </w:rPr>
        <w:t xml:space="preserve">[[@Bible:1 Kings 17:16]] </w:t>
      </w:r>
      <w:r>
        <w:rPr>
          <w:b/>
        </w:rPr>
        <w:t xml:space="preserve">16 </w:t>
      </w:r>
      <w:r>
        <w:t xml:space="preserve"> {{field-on:Bible}}</w:t>
      </w:r>
      <w:r>
        <w:t xml:space="preserve">And the jar of flour did not fail, and the jug of oil did not lessen, according to the word of the Lord that he spoke by the hand of Elijah.</w:t>
      </w:r>
      <w:r>
        <w:t xml:space="preserve">{{field-off:Bible}}</w:t>
      </w:r>
    </w:p>
    <w:p>
      <w:r>
        <w:rPr>
          <w:sz w:val="18"/>
          <w:color w:val="777777"/>
        </w:rPr>
        <w:t xml:space="preserve">[[@Bible:1 Kings 17:17]] </w:t>
      </w:r>
      <w:r>
        <w:rPr>
          <w:b/>
        </w:rPr>
        <w:t xml:space="preserve">17 </w:t>
      </w:r>
      <w:r>
        <w:t xml:space="preserve"> {{field-on:Bible}}</w:t>
      </w:r>
      <w:r>
        <w:t xml:space="preserve">And it came to be after these things, the son of the woman, mistress of the house, became sick, and his sickness was very severe until no breath was left in him.</w:t>
      </w:r>
      <w:r>
        <w:t xml:space="preserve">{{field-off:Bible}}</w:t>
      </w:r>
    </w:p>
    <w:p>
      <w:r>
        <w:rPr>
          <w:sz w:val="18"/>
          <w:color w:val="777777"/>
        </w:rPr>
        <w:t xml:space="preserve">[[@Bible:1 Kings 17:18]] </w:t>
      </w:r>
      <w:r>
        <w:rPr>
          <w:b/>
        </w:rPr>
        <w:t xml:space="preserve">18 </w:t>
      </w:r>
      <w:r>
        <w:t xml:space="preserve"> {{field-on:Bible}}</w:t>
      </w:r>
      <w:r>
        <w:t xml:space="preserve">And she said to Elijah, What is to me and to you, man of God? You entered to me to bring my injustices to remembrance and to put my son to death.</w:t>
      </w:r>
      <w:r>
        <w:t xml:space="preserve">{{field-off:Bible}}</w:t>
      </w:r>
    </w:p>
    <w:p>
      <w:r>
        <w:rPr>
          <w:sz w:val="18"/>
          <w:color w:val="777777"/>
        </w:rPr>
        <w:t xml:space="preserve">[[@Bible:1 Kings 17:19]] </w:t>
      </w:r>
      <w:r>
        <w:rPr>
          <w:b/>
        </w:rPr>
        <w:t xml:space="preserve">19 </w:t>
      </w:r>
      <w:r>
        <w:t xml:space="preserve"> {{field-on:Bible}}</w:t>
      </w:r>
      <w:r>
        <w:t xml:space="preserve">And Elijah said to the woman, Give me your son. And he took him from her bosom and brought him up into the upper room where he himself sat there and laid him upon his bed.</w:t>
      </w:r>
      <w:r>
        <w:rPr>
          <w:rStyle w:val="FootnoteReference"/>
        </w:rPr>
        <w:footnoteReference w:id="4938"/>
      </w:r>
      <w:r>
        <w:t xml:space="preserve">{{field-off:Bible}}</w:t>
      </w:r>
    </w:p>
    <w:p>
      <w:r>
        <w:rPr>
          <w:sz w:val="18"/>
          <w:color w:val="777777"/>
        </w:rPr>
        <w:t xml:space="preserve">[[@Bible:1 Kings 17:20]] </w:t>
      </w:r>
      <w:r>
        <w:rPr>
          <w:b/>
        </w:rPr>
        <w:t xml:space="preserve">20 </w:t>
      </w:r>
      <w:r>
        <w:t xml:space="preserve"> {{field-on:Bible}}</w:t>
      </w:r>
      <w:r>
        <w:t xml:space="preserve">And Elijah cried out and said, Alas, Lord, witness of the widow with whom I dwell, with her you have done evil, by putting her son to death?</w:t>
      </w:r>
      <w:r>
        <w:t xml:space="preserve">{{field-off:Bible}}</w:t>
      </w:r>
    </w:p>
    <w:p>
      <w:r>
        <w:rPr>
          <w:sz w:val="18"/>
          <w:color w:val="777777"/>
        </w:rPr>
        <w:t xml:space="preserve">[[@Bible:1 Kings 17:21]] </w:t>
      </w:r>
      <w:r>
        <w:rPr>
          <w:b/>
        </w:rPr>
        <w:t xml:space="preserve">21 </w:t>
      </w:r>
      <w:r>
        <w:t xml:space="preserve"> {{field-on:Bible}}</w:t>
      </w:r>
      <w:r>
        <w:t xml:space="preserve">And he breathed on the child three times and called upon the Lord and said, Lord my God, let the soul of this child now return into him.</w:t>
      </w:r>
      <w:r>
        <w:t xml:space="preserve">{{field-off:Bible}}</w:t>
      </w:r>
    </w:p>
    <w:p>
      <w:r>
        <w:rPr>
          <w:sz w:val="18"/>
          <w:color w:val="777777"/>
        </w:rPr>
        <w:t xml:space="preserve">[[@Bible:1 Kings 17:22]] </w:t>
      </w:r>
      <w:r>
        <w:rPr>
          <w:b/>
        </w:rPr>
        <w:t xml:space="preserve">22 </w:t>
      </w:r>
      <w:r>
        <w:t xml:space="preserve"> {{field-on:Bible}}</w:t>
      </w:r>
      <w:r>
        <w:t xml:space="preserve">And it came to be so, and the child cried out.</w:t>
      </w:r>
      <w:r>
        <w:t xml:space="preserve">{{field-off:Bible}}</w:t>
      </w:r>
    </w:p>
    <w:p>
      <w:r>
        <w:rPr>
          <w:sz w:val="18"/>
          <w:color w:val="777777"/>
        </w:rPr>
        <w:t xml:space="preserve">[[@Bible:1 Kings 17:23]] </w:t>
      </w:r>
      <w:r>
        <w:rPr>
          <w:b/>
        </w:rPr>
        <w:t xml:space="preserve">23 </w:t>
      </w:r>
      <w:r>
        <w:t xml:space="preserve"> {{field-on:Bible}}</w:t>
      </w:r>
      <w:r>
        <w:t xml:space="preserve">And he brought him down from the upper room into the house and gave him to his mother, and Elijah said, Look, your son lives.</w:t>
      </w:r>
      <w:r>
        <w:t xml:space="preserve">{{field-off:Bible}}</w:t>
      </w:r>
    </w:p>
    <w:p>
      <w:r>
        <w:rPr>
          <w:sz w:val="18"/>
          <w:color w:val="777777"/>
        </w:rPr>
        <w:t xml:space="preserve">[[@Bible:1 Kings 17:24]] </w:t>
      </w:r>
      <w:r>
        <w:rPr>
          <w:b/>
        </w:rPr>
        <w:t xml:space="preserve">24 </w:t>
      </w:r>
      <w:r>
        <w:t xml:space="preserve"> {{field-on:Bible}}</w:t>
      </w:r>
      <w:r>
        <w:t xml:space="preserve">And the woman said to Elijah, Behold, I now know that you are a man of God and the word of the Lord in your mouth is true.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Kings 18:1]] </w:t>
      </w:r>
      <w:r>
        <w:rPr>
          <w:b/>
        </w:rPr>
        <w:t xml:space="preserve">1 </w:t>
      </w:r>
      <w:r>
        <w:t xml:space="preserve"> {{field-on:Bible}}</w:t>
      </w:r>
      <w:r>
        <w:t xml:space="preserve">And it came to be after many days, the word of the Lord came to Elijah</w:t>
      </w:r>
      <w:r>
        <w:rPr>
          <w:rStyle w:val="FootnoteReference"/>
        </w:rPr>
        <w:footnoteReference w:id="4939"/>
      </w:r>
      <w:r>
        <w:t xml:space="preserve"> in the third year, saying, Go and appear to Ahab, and I will give rain upon the face of the earth.</w:t>
      </w:r>
      <w:r>
        <w:t xml:space="preserve">{{field-off:Bible}}</w:t>
      </w:r>
    </w:p>
    <w:p>
      <w:r>
        <w:rPr>
          <w:sz w:val="18"/>
          <w:color w:val="777777"/>
        </w:rPr>
        <w:t xml:space="preserve">[[@Bible:1 Kings 18:2]] </w:t>
      </w:r>
      <w:r>
        <w:rPr>
          <w:b/>
        </w:rPr>
        <w:t xml:space="preserve">2 </w:t>
      </w:r>
      <w:r>
        <w:t xml:space="preserve"> {{field-on:Bible}}</w:t>
      </w:r>
      <w:r>
        <w:t xml:space="preserve">And Elijah went to appear to Ahab, and the famine was severe in Samaria.</w:t>
      </w:r>
      <w:r>
        <w:t xml:space="preserve">{{field-off:Bible}}</w:t>
      </w:r>
    </w:p>
    <w:p>
      <w:r>
        <w:rPr>
          <w:sz w:val="18"/>
          <w:color w:val="777777"/>
        </w:rPr>
        <w:t xml:space="preserve">[[@Bible:1 Kings 18:3]] </w:t>
      </w:r>
      <w:r>
        <w:rPr>
          <w:b/>
        </w:rPr>
        <w:t xml:space="preserve">3 </w:t>
      </w:r>
      <w:r>
        <w:t xml:space="preserve"> {{field-on:Bible}}</w:t>
      </w:r>
      <w:r>
        <w:t xml:space="preserve">And Ahab called Abdiou the steward, and Abdiou was fearing the Lord greatly.</w:t>
      </w:r>
      <w:r>
        <w:t xml:space="preserve">{{field-off:Bible}}</w:t>
      </w:r>
    </w:p>
    <w:p>
      <w:r>
        <w:rPr>
          <w:sz w:val="18"/>
          <w:color w:val="777777"/>
        </w:rPr>
        <w:t xml:space="preserve">[[@Bible:1 Kings 18:4]] </w:t>
      </w:r>
      <w:r>
        <w:rPr>
          <w:b/>
        </w:rPr>
        <w:t xml:space="preserve">4 </w:t>
      </w:r>
      <w:r>
        <w:t xml:space="preserve"> {{field-on:Bible}}</w:t>
      </w:r>
      <w:r>
        <w:t xml:space="preserve">And it came to be when Iezabel was striking the prophets of the Lord, Abdiou took one hundred prophet-men and hid them by fifty in a cave and fed them with bread and water.</w:t>
      </w:r>
      <w:r>
        <w:t xml:space="preserve">{{field-off:Bible}}</w:t>
      </w:r>
    </w:p>
    <w:p>
      <w:r>
        <w:rPr>
          <w:sz w:val="18"/>
          <w:color w:val="777777"/>
        </w:rPr>
        <w:t xml:space="preserve">[[@Bible:1 Kings 18:5]] </w:t>
      </w:r>
      <w:r>
        <w:rPr>
          <w:b/>
        </w:rPr>
        <w:t xml:space="preserve">5 </w:t>
      </w:r>
      <w:r>
        <w:t xml:space="preserve"> {{field-on:Bible}}</w:t>
      </w:r>
      <w:r>
        <w:t xml:space="preserve">And Ahab said to Abdiou, Come, let us pass through the land, to the springs of the waters and to the wadis, if somehow we may find grass and preserve horses and mules, and they will not be destroyed from among the livestock.</w:t>
      </w:r>
      <w:r>
        <w:t xml:space="preserve">{{field-off:Bible}}</w:t>
      </w:r>
    </w:p>
    <w:p>
      <w:r>
        <w:rPr>
          <w:sz w:val="18"/>
          <w:color w:val="777777"/>
        </w:rPr>
        <w:t xml:space="preserve">[[@Bible:1 Kings 18:6]] </w:t>
      </w:r>
      <w:r>
        <w:rPr>
          <w:b/>
        </w:rPr>
        <w:t xml:space="preserve">6 </w:t>
      </w:r>
      <w:r>
        <w:t xml:space="preserve"> {{field-on:Bible}}</w:t>
      </w:r>
      <w:r>
        <w:t xml:space="preserve">And they divided for themselves the road to pass through it. Ahab went one road alone, and Abdiou went another road alone.</w:t>
      </w:r>
      <w:r>
        <w:t xml:space="preserve">{{field-off:Bible}}</w:t>
      </w:r>
    </w:p>
    <w:p>
      <w:r>
        <w:rPr>
          <w:sz w:val="18"/>
          <w:color w:val="777777"/>
        </w:rPr>
        <w:t xml:space="preserve">[[@Bible:1 Kings 18:7]] </w:t>
      </w:r>
      <w:r>
        <w:rPr>
          <w:b/>
        </w:rPr>
        <w:t xml:space="preserve">7 </w:t>
      </w:r>
      <w:r>
        <w:t xml:space="preserve"> {{field-on:Bible}}</w:t>
      </w:r>
      <w:r>
        <w:t xml:space="preserve">And Abdiou was on the road alone, and Elijah came to meet him alone, and Abdiou hurried and fell upon his face and said, Are you really my lord Elijah?</w:t>
      </w:r>
      <w:r>
        <w:rPr>
          <w:rStyle w:val="FootnoteReference"/>
        </w:rPr>
        <w:footnoteReference w:id="4940"/>
      </w:r>
      <w:r>
        <w:t xml:space="preserve">{{field-off:Bible}}</w:t>
      </w:r>
    </w:p>
    <w:p>
      <w:r>
        <w:rPr>
          <w:sz w:val="18"/>
          <w:color w:val="777777"/>
        </w:rPr>
        <w:t xml:space="preserve">[[@Bible:1 Kings 18:8]] </w:t>
      </w:r>
      <w:r>
        <w:rPr>
          <w:b/>
        </w:rPr>
        <w:t xml:space="preserve">8 </w:t>
      </w:r>
      <w:r>
        <w:t xml:space="preserve"> {{field-on:Bible}}</w:t>
      </w:r>
      <w:r>
        <w:t xml:space="preserve">And Elijah said to him, I am</w:t>
      </w:r>
      <w:r>
        <w:rPr>
          <w:rStyle w:val="FootnoteReference"/>
        </w:rPr>
        <w:footnoteReference w:id="4941"/>
      </w:r>
      <w:r>
        <w:t xml:space="preserve">. Go, tell your lord, Behold, Elijah.</w:t>
      </w:r>
      <w:r>
        <w:t xml:space="preserve">{{field-off:Bible}}</w:t>
      </w:r>
    </w:p>
    <w:p>
      <w:r>
        <w:rPr>
          <w:sz w:val="18"/>
          <w:color w:val="777777"/>
        </w:rPr>
        <w:t xml:space="preserve">[[@Bible:1 Kings 18:9]] </w:t>
      </w:r>
      <w:r>
        <w:rPr>
          <w:b/>
        </w:rPr>
        <w:t xml:space="preserve">9 </w:t>
      </w:r>
      <w:r>
        <w:t xml:space="preserve"> {{field-on:Bible}}</w:t>
      </w:r>
      <w:r>
        <w:t xml:space="preserve">And Abdiou said, What have I sinned, that you are giving your servant into the hand of Ahab to kill me?</w:t>
      </w:r>
      <w:r>
        <w:t xml:space="preserve">{{field-off:Bible}}</w:t>
      </w:r>
    </w:p>
    <w:p>
      <w:r>
        <w:rPr>
          <w:sz w:val="18"/>
          <w:color w:val="777777"/>
        </w:rPr>
        <w:t xml:space="preserve">[[@Bible:1 Kings 18:10]] </w:t>
      </w:r>
      <w:r>
        <w:rPr>
          <w:b/>
        </w:rPr>
        <w:t xml:space="preserve">10 </w:t>
      </w:r>
      <w:r>
        <w:t xml:space="preserve"> {{field-on:Bible}}</w:t>
      </w:r>
      <w:r>
        <w:t xml:space="preserve">As the Lord your God lives, there is no nation or kingdom where my lord has not sent to seek you, and they said, He is not here, and he bound the kingdom and its regions by oath</w:t>
      </w:r>
      <w:r>
        <w:rPr>
          <w:rStyle w:val="FootnoteReference"/>
        </w:rPr>
        <w:footnoteReference w:id="4942"/>
      </w:r>
      <w:r>
        <w:t xml:space="preserve"> that it had not found you.</w:t>
      </w:r>
      <w:r>
        <w:t xml:space="preserve">{{field-off:Bible}}</w:t>
      </w:r>
    </w:p>
    <w:p>
      <w:r>
        <w:rPr>
          <w:sz w:val="18"/>
          <w:color w:val="777777"/>
        </w:rPr>
        <w:t xml:space="preserve">[[@Bible:1 Kings 18:11]] </w:t>
      </w:r>
      <w:r>
        <w:rPr>
          <w:b/>
        </w:rPr>
        <w:t xml:space="preserve">11 </w:t>
      </w:r>
      <w:r>
        <w:t xml:space="preserve"> {{field-on:Bible}}</w:t>
      </w:r>
      <w:r>
        <w:t xml:space="preserve">And now you say, Go, announce to your lord, Behold, Elijah.</w:t>
      </w:r>
      <w:r>
        <w:t xml:space="preserve">{{field-off:Bible}}</w:t>
      </w:r>
    </w:p>
    <w:p>
      <w:r>
        <w:rPr>
          <w:sz w:val="18"/>
          <w:color w:val="777777"/>
        </w:rPr>
        <w:t xml:space="preserve">[[@Bible:1 Kings 18:12]] </w:t>
      </w:r>
      <w:r>
        <w:rPr>
          <w:b/>
        </w:rPr>
        <w:t xml:space="preserve">12 </w:t>
      </w:r>
      <w:r>
        <w:t xml:space="preserve"> {{field-on:Bible}}</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4943"/>
      </w:r>
      <w:r>
        <w:t xml:space="preserve">{{field-off:Bible}}</w:t>
      </w:r>
    </w:p>
    <w:p>
      <w:r>
        <w:rPr>
          <w:sz w:val="18"/>
          <w:color w:val="777777"/>
        </w:rPr>
        <w:t xml:space="preserve">[[@Bible:1 Kings 18:13]] </w:t>
      </w:r>
      <w:r>
        <w:rPr>
          <w:b/>
        </w:rPr>
        <w:t xml:space="preserve">13 </w:t>
      </w:r>
      <w:r>
        <w:t xml:space="preserve"> {{field-on:Bible}}</w:t>
      </w:r>
      <w:r>
        <w:t xml:space="preserve">Was it not reported to you, my lord, what I did when Iezabel was killing the prophets of the Lord, that I hid one hundred men of the prophets of the Lord, fifty by fifty in a cave, and fed them with breads and water?</w:t>
      </w:r>
      <w:r>
        <w:t xml:space="preserve">{{field-off:Bible}}</w:t>
      </w:r>
    </w:p>
    <w:p>
      <w:r>
        <w:rPr>
          <w:sz w:val="18"/>
          <w:color w:val="777777"/>
        </w:rPr>
        <w:t xml:space="preserve">[[@Bible:1 Kings 18:14]] </w:t>
      </w:r>
      <w:r>
        <w:rPr>
          <w:b/>
        </w:rPr>
        <w:t xml:space="preserve">14 </w:t>
      </w:r>
      <w:r>
        <w:t xml:space="preserve"> {{field-on:Bible}}</w:t>
      </w:r>
      <w:r>
        <w:t xml:space="preserve">And now you say to me, Go, tell your lord, Behold, Elijah, and he will kill me</w:t>
      </w:r>
      <w:r>
        <w:rPr>
          <w:rStyle w:val="FootnoteReference"/>
        </w:rPr>
        <w:footnoteReference w:id="4944"/>
      </w:r>
      <w:r>
        <w:t xml:space="preserve">.</w:t>
      </w:r>
      <w:r>
        <w:t xml:space="preserve">{{field-off:Bible}}</w:t>
      </w:r>
    </w:p>
    <w:p>
      <w:r>
        <w:rPr>
          <w:sz w:val="18"/>
          <w:color w:val="777777"/>
        </w:rPr>
        <w:t xml:space="preserve">[[@Bible:1 Kings 18:15]] </w:t>
      </w:r>
      <w:r>
        <w:rPr>
          <w:b/>
        </w:rPr>
        <w:t xml:space="preserve">15 </w:t>
      </w:r>
      <w:r>
        <w:t xml:space="preserve"> {{field-on:Bible}}</w:t>
      </w:r>
      <w:r>
        <w:t xml:space="preserve">And Elijah said, As the Lord of hosts lives, before whom I stand, today I will appear to him.</w:t>
      </w:r>
      <w:r>
        <w:t xml:space="preserve">{{field-off:Bible}}</w:t>
      </w:r>
    </w:p>
    <w:p>
      <w:r>
        <w:rPr>
          <w:sz w:val="18"/>
          <w:color w:val="777777"/>
        </w:rPr>
        <w:t xml:space="preserve">[[@Bible:1 Kings 18:16]] </w:t>
      </w:r>
      <w:r>
        <w:rPr>
          <w:b/>
        </w:rPr>
        <w:t xml:space="preserve">16 </w:t>
      </w:r>
      <w:r>
        <w:t xml:space="preserve"> {{field-on:Bible}}</w:t>
      </w:r>
      <w:r>
        <w:t xml:space="preserve">And Abdiou went to meet Ahab and reported to him, and Ahab ran out and went to meet Elijah.</w:t>
      </w:r>
      <w:r>
        <w:rPr>
          <w:rStyle w:val="FootnoteReference"/>
        </w:rPr>
        <w:footnoteReference w:id="4945"/>
      </w:r>
      <w:r>
        <w:t xml:space="preserve">{{field-off:Bible}}</w:t>
      </w:r>
    </w:p>
    <w:p>
      <w:r>
        <w:rPr>
          <w:sz w:val="18"/>
          <w:color w:val="777777"/>
        </w:rPr>
        <w:t xml:space="preserve">[[@Bible:1 Kings 18:17]] </w:t>
      </w:r>
      <w:r>
        <w:rPr>
          <w:b/>
        </w:rPr>
        <w:t xml:space="preserve">17 </w:t>
      </w:r>
      <w:r>
        <w:t xml:space="preserve"> {{field-on:Bible}}</w:t>
      </w:r>
      <w:r>
        <w:t xml:space="preserve">And it came to be when Ahab saw Elijah, Ahab said to Elijah, Are you really the one disturbing Israel</w:t>
      </w:r>
      <w:r>
        <w:rPr>
          <w:rStyle w:val="FootnoteReference"/>
        </w:rPr>
        <w:footnoteReference w:id="4946"/>
      </w:r>
      <w:r>
        <w:t xml:space="preserve">?</w:t>
      </w:r>
      <w:r>
        <w:t xml:space="preserve">{{field-off:Bible}}</w:t>
      </w:r>
    </w:p>
    <w:p>
      <w:r>
        <w:rPr>
          <w:sz w:val="18"/>
          <w:color w:val="777777"/>
        </w:rPr>
        <w:t xml:space="preserve">[[@Bible:1 Kings 18:18]] </w:t>
      </w:r>
      <w:r>
        <w:rPr>
          <w:b/>
        </w:rPr>
        <w:t xml:space="preserve">18 </w:t>
      </w:r>
      <w:r>
        <w:t xml:space="preserve"> {{field-on:Bible}}</w:t>
      </w:r>
      <w:r>
        <w:t xml:space="preserve">And Elijah said, I am not disturbing Israel, but you and your father's house, in that you forsook the Lord your God and went after the Baalim.</w:t>
      </w:r>
      <w:r>
        <w:t xml:space="preserve">{{field-off:Bible}}</w:t>
      </w:r>
    </w:p>
    <w:p>
      <w:r>
        <w:rPr>
          <w:sz w:val="18"/>
          <w:color w:val="777777"/>
        </w:rPr>
        <w:t xml:space="preserve">[[@Bible:1 Kings 18:19]] </w:t>
      </w:r>
      <w:r>
        <w:rPr>
          <w:b/>
        </w:rPr>
        <w:t xml:space="preserve">19 </w:t>
      </w:r>
      <w:r>
        <w:t xml:space="preserve"> {{field-on:Bible}}</w:t>
      </w:r>
      <w:r>
        <w:t xml:space="preserve">And now send, gather to me all Israel at </w:t>
      </w:r>
      <w:r>
        <w:t xml:space="preserve">[[Mount Carmel &gt;&gt; BibleKnowledgebase:@MtCarmel]]</w:t>
      </w:r>
      <w:r>
        <w:t xml:space="preserve"> and the prophets of the Shame, four hundred fifty, and the prophets of the groves, four hundred, eating Iezabel's table.</w:t>
      </w:r>
      <w:r>
        <w:rPr>
          <w:rStyle w:val="FootnoteReference"/>
        </w:rPr>
        <w:footnoteReference w:id="4947"/>
      </w:r>
      <w:r>
        <w:t xml:space="preserve">{{field-off:Bible}}</w:t>
      </w:r>
    </w:p>
    <w:p>
      <w:r>
        <w:rPr>
          <w:sz w:val="18"/>
          <w:color w:val="777777"/>
        </w:rPr>
        <w:t xml:space="preserve">[[@Bible:1 Kings 18:20]] </w:t>
      </w:r>
      <w:r>
        <w:rPr>
          <w:b/>
        </w:rPr>
        <w:t xml:space="preserve">20 </w:t>
      </w:r>
      <w:r>
        <w:t xml:space="preserve"> {{field-on:Bible}}</w:t>
      </w:r>
      <w:r>
        <w:t xml:space="preserve">And Ahab sent to all Israel and gathered all the prophets at </w:t>
      </w:r>
      <w:r>
        <w:t xml:space="preserve">[[Mount Carmel &gt;&gt; BibleKnowledgebase:@MtCarmel]]</w:t>
      </w:r>
      <w:r>
        <w:t xml:space="preserve">.</w:t>
      </w:r>
      <w:r>
        <w:t xml:space="preserve">{{field-off:Bible}}</w:t>
      </w:r>
    </w:p>
    <w:p>
      <w:r>
        <w:rPr>
          <w:sz w:val="18"/>
          <w:color w:val="777777"/>
        </w:rPr>
        <w:t xml:space="preserve">[[@Bible:1 Kings 18:21]] </w:t>
      </w:r>
      <w:r>
        <w:rPr>
          <w:b/>
        </w:rPr>
        <w:t xml:space="preserve">21 </w:t>
      </w:r>
      <w:r>
        <w:t xml:space="preserve"> {{field-on:Bible}}</w:t>
      </w:r>
      <w:r>
        <w:t xml:space="preserve">And Elijah came near to all and said to them, How long will you limp on both knees? If the Lord is God, go after him; but if Baal is, go after him. And the people did not answer a word.</w:t>
      </w:r>
      <w:r>
        <w:rPr>
          <w:rStyle w:val="FootnoteReference"/>
        </w:rPr>
        <w:footnoteReference w:id="4948"/>
      </w:r>
      <w:r>
        <w:t xml:space="preserve">{{field-off:Bible}}</w:t>
      </w:r>
    </w:p>
    <w:p>
      <w:r>
        <w:rPr>
          <w:sz w:val="18"/>
          <w:color w:val="777777"/>
        </w:rPr>
        <w:t xml:space="preserve">[[@Bible:1 Kings 18:22]] </w:t>
      </w:r>
      <w:r>
        <w:rPr>
          <w:b/>
        </w:rPr>
        <w:t xml:space="preserve">22 </w:t>
      </w:r>
      <w:r>
        <w:t xml:space="preserve"> {{field-on:Bible}}</w:t>
      </w:r>
      <w:r>
        <w:t xml:space="preserve">And Elijah said to the people, I alone am left as prophet of the Lord, utterly alone, and the prophets of Baal are four hundred fifty men and the prophets of the grove four hundred.</w:t>
      </w:r>
      <w:r>
        <w:rPr>
          <w:rStyle w:val="FootnoteReference"/>
        </w:rPr>
        <w:footnoteReference w:id="4949"/>
      </w:r>
      <w:r>
        <w:t xml:space="preserve">{{field-off:Bible}}</w:t>
      </w:r>
    </w:p>
    <w:p>
      <w:r>
        <w:rPr>
          <w:sz w:val="18"/>
          <w:color w:val="777777"/>
        </w:rPr>
        <w:t xml:space="preserve">[[@Bible:1 Kings 18:23]] </w:t>
      </w:r>
      <w:r>
        <w:rPr>
          <w:b/>
        </w:rPr>
        <w:t xml:space="preserve">23 </w:t>
      </w:r>
      <w:r>
        <w:t xml:space="preserve"> {{field-on:Bible}}</w:t>
      </w:r>
      <w:r>
        <w:t xml:space="preserve">Let them give us two calves, and let them choose one for themselves and butcher it</w:t>
      </w:r>
      <w:r>
        <w:rPr>
          <w:rStyle w:val="FootnoteReference"/>
        </w:rPr>
        <w:footnoteReference w:id="4950"/>
      </w:r>
      <w:r>
        <w:t xml:space="preserve"> and place it upon the woods, and put no fire. And I will prepare the other bull, and I will certainly place no fire.</w:t>
      </w:r>
      <w:r>
        <w:t xml:space="preserve">{{field-off:Bible}}</w:t>
      </w:r>
    </w:p>
    <w:p>
      <w:r>
        <w:rPr>
          <w:sz w:val="18"/>
          <w:color w:val="777777"/>
        </w:rPr>
        <w:t xml:space="preserve">[[@Bible:1 Kings 18:24]] </w:t>
      </w:r>
      <w:r>
        <w:rPr>
          <w:b/>
        </w:rPr>
        <w:t xml:space="preserve">24 </w:t>
      </w:r>
      <w:r>
        <w:t xml:space="preserve"> {{field-on:Bible}}</w:t>
      </w:r>
      <w:r>
        <w:t xml:space="preserve">And call aloud on the name of your gods</w:t>
      </w:r>
      <w:r>
        <w:rPr>
          <w:rStyle w:val="FootnoteReference"/>
        </w:rPr>
        <w:footnoteReference w:id="4951"/>
      </w:r>
      <w:r>
        <w:t xml:space="preserve">, and I will call on the name of the Lord my God, and the god who answers by fire, he is God. And all the people answered and said, Good is the word that you spoke.</w:t>
      </w:r>
      <w:r>
        <w:t xml:space="preserve">{{field-off:Bible}}</w:t>
      </w:r>
    </w:p>
    <w:p>
      <w:r>
        <w:rPr>
          <w:sz w:val="18"/>
          <w:color w:val="777777"/>
        </w:rPr>
        <w:t xml:space="preserve">[[@Bible:1 Kings 18:25]] </w:t>
      </w:r>
      <w:r>
        <w:rPr>
          <w:b/>
        </w:rPr>
        <w:t xml:space="preserve">25 </w:t>
      </w:r>
      <w:r>
        <w:t xml:space="preserve"> {{field-on:Bible}}</w:t>
      </w:r>
      <w:r>
        <w:t xml:space="preserve">And Elijah said to the prophets of the Shame, Choose for yourselves the one calf and prepare it first, because you are many, and call on the name of your god, but put no fire.</w:t>
      </w:r>
      <w:r>
        <w:t xml:space="preserve">{{field-off:Bible}}</w:t>
      </w:r>
    </w:p>
    <w:p>
      <w:r>
        <w:rPr>
          <w:sz w:val="18"/>
          <w:color w:val="777777"/>
        </w:rPr>
        <w:t xml:space="preserve">[[@Bible:1 Kings 18:26]] </w:t>
      </w:r>
      <w:r>
        <w:rPr>
          <w:b/>
        </w:rPr>
        <w:t xml:space="preserve">26 </w:t>
      </w:r>
      <w:r>
        <w:t xml:space="preserve"> {{field-on:Bible}}</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4952"/>
      </w:r>
      <w:r>
        <w:t xml:space="preserve">, and they ran about on the altar that they made.</w:t>
      </w:r>
      <w:r>
        <w:rPr>
          <w:rStyle w:val="FootnoteReference"/>
        </w:rPr>
        <w:footnoteReference w:id="4953"/>
      </w:r>
      <w:r>
        <w:t xml:space="preserve">{{field-off:Bible}}</w:t>
      </w:r>
    </w:p>
    <w:p>
      <w:r>
        <w:rPr>
          <w:sz w:val="18"/>
          <w:color w:val="777777"/>
        </w:rPr>
        <w:t xml:space="preserve">[[@Bible:1 Kings 18:27]] </w:t>
      </w:r>
      <w:r>
        <w:rPr>
          <w:b/>
        </w:rPr>
        <w:t xml:space="preserve">27 </w:t>
      </w:r>
      <w:r>
        <w:t xml:space="preserve"> {{field-on:Bible}}</w:t>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4954"/>
      </w:r>
      <w:r>
        <w:rPr>
          <w:rStyle w:val="FootnoteReference"/>
        </w:rPr>
        <w:footnoteReference w:id="4955"/>
      </w:r>
      <w:r>
        <w:t xml:space="preserve">{{field-off:Bible}}</w:t>
      </w:r>
    </w:p>
    <w:p>
      <w:r>
        <w:rPr>
          <w:sz w:val="18"/>
          <w:color w:val="777777"/>
        </w:rPr>
        <w:t xml:space="preserve">[[@Bible:1 Kings 18:28]] </w:t>
      </w:r>
      <w:r>
        <w:rPr>
          <w:b/>
        </w:rPr>
        <w:t xml:space="preserve">28 </w:t>
      </w:r>
      <w:r>
        <w:t xml:space="preserve"> {{field-on:Bible}}</w:t>
      </w:r>
      <w:r>
        <w:t xml:space="preserve">And they called with a loud voice and cut themselves according to their custom with swords and lances until blood poured out upon them.</w:t>
      </w:r>
      <w:r>
        <w:rPr>
          <w:rStyle w:val="FootnoteReference"/>
        </w:rPr>
        <w:footnoteReference w:id="4956"/>
      </w:r>
      <w:r>
        <w:t xml:space="preserve">{{field-off:Bible}}</w:t>
      </w:r>
    </w:p>
    <w:p>
      <w:r>
        <w:rPr>
          <w:sz w:val="18"/>
          <w:color w:val="777777"/>
        </w:rPr>
        <w:t xml:space="preserve">[[@Bible:1 Kings 18:29]] </w:t>
      </w:r>
      <w:r>
        <w:rPr>
          <w:b/>
        </w:rPr>
        <w:t xml:space="preserve">29 </w:t>
      </w:r>
      <w:r>
        <w:t xml:space="preserve"> {{field-on:Bible}}</w:t>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4957"/>
      </w:r>
      <w:r>
        <w:t xml:space="preserve">{{field-off:Bible}}</w:t>
      </w:r>
    </w:p>
    <w:p>
      <w:r>
        <w:rPr>
          <w:sz w:val="18"/>
          <w:color w:val="777777"/>
        </w:rPr>
        <w:t xml:space="preserve">[[@Bible:1 Kings 18:30]] </w:t>
      </w:r>
      <w:r>
        <w:rPr>
          <w:b/>
        </w:rPr>
        <w:t xml:space="preserve">30 </w:t>
      </w:r>
      <w:r>
        <w:t xml:space="preserve"> {{field-on:Bible}}</w:t>
      </w:r>
      <w:r>
        <w:t xml:space="preserve">And Elijah said to the people, Come near to me. And all the people came near to him.</w:t>
      </w:r>
      <w:r>
        <w:t xml:space="preserve">{{field-off:Bible}}</w:t>
      </w:r>
    </w:p>
    <w:p>
      <w:r>
        <w:rPr>
          <w:sz w:val="18"/>
          <w:color w:val="777777"/>
        </w:rPr>
        <w:t xml:space="preserve">[[@Bible:1 Kings 18:31]] </w:t>
      </w:r>
      <w:r>
        <w:rPr>
          <w:b/>
        </w:rPr>
        <w:t xml:space="preserve">31 </w:t>
      </w:r>
      <w:r>
        <w:t xml:space="preserve"> {{field-on:Bible}}</w:t>
      </w:r>
      <w:r>
        <w:t xml:space="preserve">And Elijah took twelve stones according to the number of the tribes of Israel, as the Lord spoke to him, saying, Israel shall be your name.</w:t>
      </w:r>
      <w:r>
        <w:t xml:space="preserve">{{field-off:Bible}}</w:t>
      </w:r>
    </w:p>
    <w:p>
      <w:r>
        <w:rPr>
          <w:sz w:val="18"/>
          <w:color w:val="777777"/>
        </w:rPr>
        <w:t xml:space="preserve">[[@Bible:1 Kings 18:32]] </w:t>
      </w:r>
      <w:r>
        <w:rPr>
          <w:b/>
        </w:rPr>
        <w:t xml:space="preserve">32 </w:t>
      </w:r>
      <w:r>
        <w:t xml:space="preserve"> {{field-on:Bible}}</w:t>
      </w:r>
      <w:r>
        <w:t xml:space="preserve">And he built the stones in the name of the Lord and healed the torn-down altar and made a trench around the altar, able to hold two measures of seed.</w:t>
      </w:r>
      <w:r>
        <w:rPr>
          <w:rStyle w:val="FootnoteReference"/>
        </w:rPr>
        <w:footnoteReference w:id="4958"/>
      </w:r>
      <w:r>
        <w:rPr>
          <w:rStyle w:val="FootnoteReference"/>
        </w:rPr>
        <w:footnoteReference w:id="4959"/>
      </w:r>
      <w:r>
        <w:t xml:space="preserve">{{field-off:Bible}}</w:t>
      </w:r>
    </w:p>
    <w:p>
      <w:r>
        <w:rPr>
          <w:sz w:val="18"/>
          <w:color w:val="777777"/>
        </w:rPr>
        <w:t xml:space="preserve">[[@Bible:1 Kings 18:33]] </w:t>
      </w:r>
      <w:r>
        <w:rPr>
          <w:b/>
        </w:rPr>
        <w:t xml:space="preserve">33 </w:t>
      </w:r>
      <w:r>
        <w:t xml:space="preserve"> {{field-on:Bible}}</w:t>
      </w:r>
      <w:r>
        <w:t xml:space="preserve">And he stacked the split wood upon the altar that he made and cut up the whole burnt offering and placed it upon the wood and stacked it upon the altar.</w:t>
      </w:r>
      <w:r>
        <w:t xml:space="preserve">{{field-off:Bible}}</w:t>
      </w:r>
    </w:p>
    <w:p>
      <w:r>
        <w:rPr>
          <w:sz w:val="18"/>
          <w:color w:val="777777"/>
        </w:rPr>
        <w:t xml:space="preserve">[[@Bible:1 Kings 18:34]] </w:t>
      </w:r>
      <w:r>
        <w:rPr>
          <w:b/>
        </w:rPr>
        <w:t xml:space="preserve">34 </w:t>
      </w:r>
      <w:r>
        <w:t xml:space="preserve"> {{field-on:Bible}}</w:t>
      </w:r>
      <w:r>
        <w:t xml:space="preserve">And he said, Take for me four jars of water and pour it upon the whole burnt offering and upon the wood. And they did so. And he said, Do it a second time, and they did it a second time. And he said, Do it a third time, and they did it a third time.</w:t>
      </w:r>
      <w:r>
        <w:t xml:space="preserve">{{field-off:Bible}}</w:t>
      </w:r>
    </w:p>
    <w:p>
      <w:r>
        <w:rPr>
          <w:sz w:val="18"/>
          <w:color w:val="777777"/>
        </w:rPr>
        <w:t xml:space="preserve">[[@Bible:1 Kings 18:35]] </w:t>
      </w:r>
      <w:r>
        <w:rPr>
          <w:b/>
        </w:rPr>
        <w:t xml:space="preserve">35 </w:t>
      </w:r>
      <w:r>
        <w:t xml:space="preserve"> {{field-on:Bible}}</w:t>
      </w:r>
      <w:r>
        <w:t xml:space="preserve">And the water kept going around the altar, and they filled the trench with water.</w:t>
      </w:r>
      <w:r>
        <w:t xml:space="preserve">{{field-off:Bible}}</w:t>
      </w:r>
    </w:p>
    <w:p>
      <w:r>
        <w:rPr>
          <w:sz w:val="18"/>
          <w:color w:val="777777"/>
        </w:rPr>
        <w:t xml:space="preserve">[[@Bible:1 Kings 18:36]] </w:t>
      </w:r>
      <w:r>
        <w:rPr>
          <w:b/>
        </w:rPr>
        <w:t xml:space="preserve">36 </w:t>
      </w:r>
      <w:r>
        <w:t xml:space="preserve"> {{field-on:Bible}}</w:t>
      </w:r>
      <w:r>
        <w:t xml:space="preserve">And Elijah cried out to heaven and said, Lord God of Abraam and Isaak and Israel, answer me, Lord, answer me today by fire</w:t>
      </w:r>
      <w:r>
        <w:rPr>
          <w:rStyle w:val="FootnoteReference"/>
        </w:rPr>
        <w:footnoteReference w:id="4960"/>
      </w:r>
      <w:r>
        <w:t xml:space="preserve">, and let all this people know that you are Lord, God of Israel, and I am your servant, and because of you I have done these works.</w:t>
      </w:r>
      <w:r>
        <w:rPr>
          <w:rStyle w:val="FootnoteReference"/>
        </w:rPr>
        <w:footnoteReference w:id="4961"/>
      </w:r>
      <w:r>
        <w:t xml:space="preserve">{{field-off:Bible}}</w:t>
      </w:r>
    </w:p>
    <w:p>
      <w:r>
        <w:rPr>
          <w:sz w:val="18"/>
          <w:color w:val="777777"/>
        </w:rPr>
        <w:t xml:space="preserve">[[@Bible:1 Kings 18:37]] </w:t>
      </w:r>
      <w:r>
        <w:rPr>
          <w:b/>
        </w:rPr>
        <w:t xml:space="preserve">37 </w:t>
      </w:r>
      <w:r>
        <w:t xml:space="preserve"> {{field-on:Bible}}</w:t>
      </w:r>
      <w:r>
        <w:t xml:space="preserve">Answer me, Lord, answer me by fire, and let this people know that you are the Lord, God, and you have turned back the heart of this people.</w:t>
      </w:r>
      <w:r>
        <w:t xml:space="preserve">{{field-off:Bible}}</w:t>
      </w:r>
    </w:p>
    <w:p>
      <w:r>
        <w:rPr>
          <w:sz w:val="18"/>
          <w:color w:val="777777"/>
        </w:rPr>
        <w:t xml:space="preserve">[[@Bible:1 Kings 18:38]] </w:t>
      </w:r>
      <w:r>
        <w:rPr>
          <w:b/>
        </w:rPr>
        <w:t xml:space="preserve">38 </w:t>
      </w:r>
      <w:r>
        <w:t xml:space="preserve"> {{field-on:Bible}}</w:t>
      </w:r>
      <w:r>
        <w:t xml:space="preserve">And fire from the Lord fell from heaven and devoured the whole burnt offering and the split wood and the water in the trench, and the fire licked up the stones and the dust.</w:t>
      </w:r>
      <w:r>
        <w:t xml:space="preserve">{{field-off:Bible}}</w:t>
      </w:r>
    </w:p>
    <w:p>
      <w:r>
        <w:rPr>
          <w:sz w:val="18"/>
          <w:color w:val="777777"/>
        </w:rPr>
        <w:t xml:space="preserve">[[@Bible:1 Kings 18:39]] </w:t>
      </w:r>
      <w:r>
        <w:rPr>
          <w:b/>
        </w:rPr>
        <w:t xml:space="preserve">39 </w:t>
      </w:r>
      <w:r>
        <w:t xml:space="preserve"> {{field-on:Bible}}</w:t>
      </w:r>
      <w:r>
        <w:t xml:space="preserve">And all the people fell on their faces and said, Truly the Lord, he is God, he is God.</w:t>
      </w:r>
      <w:r>
        <w:t xml:space="preserve">{{field-off:Bible}}</w:t>
      </w:r>
    </w:p>
    <w:p>
      <w:r>
        <w:rPr>
          <w:sz w:val="18"/>
          <w:color w:val="777777"/>
        </w:rPr>
        <w:t xml:space="preserve">[[@Bible:1 Kings 18:40]] </w:t>
      </w:r>
      <w:r>
        <w:rPr>
          <w:b/>
        </w:rPr>
        <w:t xml:space="preserve">40 </w:t>
      </w:r>
      <w:r>
        <w:t xml:space="preserve"> {{field-on:Bible}}</w:t>
      </w:r>
      <w:r>
        <w:t xml:space="preserve">And Elijah said to the people, Seize the prophets of Baal. Let not one of them be saved. And they seized them, and Elijah brought them down to the wadi Kisōn and slaughtered them there.</w:t>
      </w:r>
      <w:r>
        <w:t xml:space="preserve">{{field-off:Bible}}</w:t>
      </w:r>
    </w:p>
    <w:p>
      <w:r>
        <w:rPr>
          <w:sz w:val="18"/>
          <w:color w:val="777777"/>
        </w:rPr>
        <w:t xml:space="preserve">[[@Bible:1 Kings 18:41]] </w:t>
      </w:r>
      <w:r>
        <w:rPr>
          <w:b/>
        </w:rPr>
        <w:t xml:space="preserve">41 </w:t>
      </w:r>
      <w:r>
        <w:t xml:space="preserve"> {{field-on:Bible}}</w:t>
      </w:r>
      <w:r>
        <w:t xml:space="preserve">And Elijah said to Ahab, Go up, eat and drink, because there is a sound of the feet of rain.</w:t>
      </w:r>
      <w:r>
        <w:rPr>
          <w:rStyle w:val="FootnoteReference"/>
        </w:rPr>
        <w:footnoteReference w:id="4962"/>
      </w:r>
      <w:r>
        <w:t xml:space="preserve">{{field-off:Bible}}</w:t>
      </w:r>
    </w:p>
    <w:p>
      <w:r>
        <w:rPr>
          <w:sz w:val="18"/>
          <w:color w:val="777777"/>
        </w:rPr>
        <w:t xml:space="preserve">[[@Bible:1 Kings 18:42]] </w:t>
      </w:r>
      <w:r>
        <w:rPr>
          <w:b/>
        </w:rPr>
        <w:t xml:space="preserve">42 </w:t>
      </w:r>
      <w:r>
        <w:t xml:space="preserve"> {{field-on:Bible}}</w:t>
      </w:r>
      <w:r>
        <w:t xml:space="preserve">And Ahab went up to eat and drink, and Elijah went up upon Carmel and bent to the ground and put his face between his knees.</w:t>
      </w:r>
      <w:r>
        <w:t xml:space="preserve">{{field-off:Bible}}</w:t>
      </w:r>
    </w:p>
    <w:p>
      <w:r>
        <w:rPr>
          <w:sz w:val="18"/>
          <w:color w:val="777777"/>
        </w:rPr>
        <w:t xml:space="preserve">[[@Bible:1 Kings 18:43]] </w:t>
      </w:r>
      <w:r>
        <w:rPr>
          <w:b/>
        </w:rPr>
        <w:t xml:space="preserve">43 </w:t>
      </w:r>
      <w:r>
        <w:t xml:space="preserve"> {{field-on:Bible}}</w:t>
      </w:r>
      <w:r>
        <w:t xml:space="preserve">And he said to his servant-boy, Go up and look in the direction of the sea. And the servant-boy looked and said, There is nothing. And Elijah said, Then return seven times, and the servant-boy returned seven times.</w:t>
      </w:r>
      <w:r>
        <w:t xml:space="preserve">{{field-off:Bible}}</w:t>
      </w:r>
    </w:p>
    <w:p>
      <w:r>
        <w:rPr>
          <w:sz w:val="18"/>
          <w:color w:val="777777"/>
        </w:rPr>
        <w:t xml:space="preserve">[[@Bible:1 Kings 18:44]] </w:t>
      </w:r>
      <w:r>
        <w:rPr>
          <w:b/>
        </w:rPr>
        <w:t xml:space="preserve">44 </w:t>
      </w:r>
      <w:r>
        <w:t xml:space="preserve"> {{field-on:Bible}}</w:t>
      </w:r>
      <w:r>
        <w:t xml:space="preserve">And it came to be at the seventh time, behold, a little cloud like a man's footprint</w:t>
      </w:r>
      <w:r>
        <w:rPr>
          <w:rStyle w:val="FootnoteReference"/>
        </w:rPr>
        <w:footnoteReference w:id="4963"/>
      </w:r>
      <w:r>
        <w:t xml:space="preserve"> bringing up water, and he said, Go up and tell Ahab, Harness your chariot and go down, lest the rain overtake you.</w:t>
      </w:r>
      <w:r>
        <w:rPr>
          <w:rStyle w:val="FootnoteReference"/>
        </w:rPr>
        <w:footnoteReference w:id="4964"/>
      </w:r>
      <w:r>
        <w:t xml:space="preserve">{{field-off:Bible}}</w:t>
      </w:r>
    </w:p>
    <w:p>
      <w:r>
        <w:rPr>
          <w:sz w:val="18"/>
          <w:color w:val="777777"/>
        </w:rPr>
        <w:t xml:space="preserve">[[@Bible:1 Kings 18:45]] </w:t>
      </w:r>
      <w:r>
        <w:rPr>
          <w:b/>
        </w:rPr>
        <w:t xml:space="preserve">45 </w:t>
      </w:r>
      <w:r>
        <w:t xml:space="preserve"> {{field-on:Bible}}</w:t>
      </w:r>
      <w:r>
        <w:t xml:space="preserve">And it came to be here and there, and the sky grew dark with clouds and wind, and a great rain came, and Ahab wept and went to Iezrael.</w:t>
      </w:r>
      <w:r>
        <w:t xml:space="preserve">{{field-off:Bible}}</w:t>
      </w:r>
    </w:p>
    <w:p>
      <w:r>
        <w:rPr>
          <w:sz w:val="18"/>
          <w:color w:val="777777"/>
        </w:rPr>
        <w:t xml:space="preserve">[[@Bible:1 Kings 18:46]] </w:t>
      </w:r>
      <w:r>
        <w:rPr>
          <w:b/>
        </w:rPr>
        <w:t xml:space="preserve">46 </w:t>
      </w:r>
      <w:r>
        <w:t xml:space="preserve"> {{field-on:Bible}}</w:t>
      </w:r>
      <w:r>
        <w:t xml:space="preserve">And the hand of the Lord was upon Elijah, and he girded up his waist and ran before Ahab as far as Iezrael.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Kings 19:1]] </w:t>
      </w:r>
      <w:r>
        <w:rPr>
          <w:b/>
        </w:rPr>
        <w:t xml:space="preserve">1 </w:t>
      </w:r>
      <w:r>
        <w:t xml:space="preserve"> {{field-on:Bible}}</w:t>
      </w:r>
      <w:r>
        <w:t xml:space="preserve">And Ahab reported to Iezabel his wife all that Elijah</w:t>
      </w:r>
      <w:r>
        <w:rPr>
          <w:rStyle w:val="FootnoteReference"/>
        </w:rPr>
        <w:footnoteReference w:id="4965"/>
      </w:r>
      <w:r>
        <w:t xml:space="preserve"> did and how he killed the prophets with the sword.</w:t>
      </w:r>
      <w:r>
        <w:t xml:space="preserve">{{field-off:Bible}}</w:t>
      </w:r>
    </w:p>
    <w:p>
      <w:r>
        <w:rPr>
          <w:sz w:val="18"/>
          <w:color w:val="777777"/>
        </w:rPr>
        <w:t xml:space="preserve">[[@Bible:1 Kings 19:2]] </w:t>
      </w:r>
      <w:r>
        <w:rPr>
          <w:b/>
        </w:rPr>
        <w:t xml:space="preserve">2 </w:t>
      </w:r>
      <w:r>
        <w:t xml:space="preserve"> {{field-on:Bible}}</w:t>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4966"/>
      </w:r>
      <w:r>
        <w:t xml:space="preserve">{{field-off:Bible}}</w:t>
      </w:r>
    </w:p>
    <w:p>
      <w:r>
        <w:rPr>
          <w:sz w:val="18"/>
          <w:color w:val="777777"/>
        </w:rPr>
        <w:t xml:space="preserve">[[@Bible:1 Kings 19:3]] </w:t>
      </w:r>
      <w:r>
        <w:rPr>
          <w:b/>
        </w:rPr>
        <w:t xml:space="preserve">3 </w:t>
      </w:r>
      <w:r>
        <w:t xml:space="preserve"> {{field-on:Bible}}</w:t>
      </w:r>
      <w:r>
        <w:t xml:space="preserve">And Elijah feared and rose and went for his own life, and he came to Beersheba of Judah</w:t>
      </w:r>
      <w:r>
        <w:rPr>
          <w:rStyle w:val="FootnoteReference"/>
        </w:rPr>
        <w:footnoteReference w:id="4967"/>
      </w:r>
      <w:r>
        <w:t xml:space="preserve"> and left his servant-boy there.</w:t>
      </w:r>
      <w:r>
        <w:rPr>
          <w:rStyle w:val="FootnoteReference"/>
        </w:rPr>
        <w:footnoteReference w:id="4968"/>
      </w:r>
      <w:r>
        <w:t xml:space="preserve">{{field-off:Bible}}</w:t>
      </w:r>
    </w:p>
    <w:p>
      <w:r>
        <w:rPr>
          <w:sz w:val="18"/>
          <w:color w:val="777777"/>
        </w:rPr>
        <w:t xml:space="preserve">[[@Bible:1 Kings 19:4]] </w:t>
      </w:r>
      <w:r>
        <w:rPr>
          <w:b/>
        </w:rPr>
        <w:t xml:space="preserve">4 </w:t>
      </w:r>
      <w:r>
        <w:t xml:space="preserve"> {{field-on:Bible}}</w:t>
      </w:r>
      <w:r>
        <w:t xml:space="preserve">And he himself went in the wilderness a day's road and came and sat under one broom plant, and he asked for his life to die</w:t>
      </w:r>
      <w:r>
        <w:rPr>
          <w:rStyle w:val="FootnoteReference"/>
        </w:rPr>
        <w:footnoteReference w:id="4969"/>
      </w:r>
      <w:r>
        <w:t xml:space="preserve"> and said, Let it be enough now. Take away my life from me, Lord, because I am no better than my fathers.</w:t>
      </w:r>
      <w:r>
        <w:t xml:space="preserve">{{field-off:Bible}}</w:t>
      </w:r>
    </w:p>
    <w:p>
      <w:r>
        <w:rPr>
          <w:sz w:val="18"/>
          <w:color w:val="777777"/>
        </w:rPr>
        <w:t xml:space="preserve">[[@Bible:1 Kings 19:5]] </w:t>
      </w:r>
      <w:r>
        <w:rPr>
          <w:b/>
        </w:rPr>
        <w:t xml:space="preserve">5 </w:t>
      </w:r>
      <w:r>
        <w:t xml:space="preserve"> {{field-on:Bible}}</w:t>
      </w:r>
      <w:r>
        <w:t xml:space="preserve">And he lay down and slept there under a plant, and behold, someone touched him and said to him, Rise and eat.</w:t>
      </w:r>
      <w:r>
        <w:t xml:space="preserve">{{field-off:Bible}}</w:t>
      </w:r>
    </w:p>
    <w:p>
      <w:r>
        <w:rPr>
          <w:sz w:val="18"/>
          <w:color w:val="777777"/>
        </w:rPr>
        <w:t xml:space="preserve">[[@Bible:1 Kings 19:6]] </w:t>
      </w:r>
      <w:r>
        <w:rPr>
          <w:b/>
        </w:rPr>
        <w:t xml:space="preserve">6 </w:t>
      </w:r>
      <w:r>
        <w:t xml:space="preserve"> {{field-on:Bible}}</w:t>
      </w:r>
      <w:r>
        <w:t xml:space="preserve">And Elijah looked, and behold, at his head was a barley cake and a jug of water. And he rose and ate and drank and turned back and slept.</w:t>
      </w:r>
      <w:r>
        <w:t xml:space="preserve">{{field-off:Bible}}</w:t>
      </w:r>
    </w:p>
    <w:p>
      <w:r>
        <w:rPr>
          <w:sz w:val="18"/>
          <w:color w:val="777777"/>
        </w:rPr>
        <w:t xml:space="preserve">[[@Bible:1 Kings 19:7]] </w:t>
      </w:r>
      <w:r>
        <w:rPr>
          <w:b/>
        </w:rPr>
        <w:t xml:space="preserve">7 </w:t>
      </w:r>
      <w:r>
        <w:t xml:space="preserve"> {{field-on:Bible}}</w:t>
      </w:r>
      <w:r>
        <w:t xml:space="preserve">And the angel of the Lord returned a second time and touched him and said to him, Rise, eat, because the road is too much for you.</w:t>
      </w:r>
      <w:r>
        <w:t xml:space="preserve">{{field-off:Bible}}</w:t>
      </w:r>
    </w:p>
    <w:p>
      <w:r>
        <w:rPr>
          <w:sz w:val="18"/>
          <w:color w:val="777777"/>
        </w:rPr>
        <w:t xml:space="preserve">[[@Bible:1 Kings 19:8]] </w:t>
      </w:r>
      <w:r>
        <w:rPr>
          <w:b/>
        </w:rPr>
        <w:t xml:space="preserve">8 </w:t>
      </w:r>
      <w:r>
        <w:t xml:space="preserve"> {{field-on:Bible}}</w:t>
      </w:r>
      <w:r>
        <w:t xml:space="preserve">And he rose and ate and drank and went in the strength of that food forty days and forty nights as far as Mount Chōrēb.</w:t>
      </w:r>
      <w:r>
        <w:t xml:space="preserve">{{field-off:Bible}}</w:t>
      </w:r>
    </w:p>
    <w:p>
      <w:r>
        <w:rPr>
          <w:sz w:val="18"/>
          <w:color w:val="777777"/>
        </w:rPr>
        <w:t xml:space="preserve">[[@Bible:1 Kings 19:9]] </w:t>
      </w:r>
      <w:r>
        <w:rPr>
          <w:b/>
        </w:rPr>
        <w:t xml:space="preserve">9 </w:t>
      </w:r>
      <w:r>
        <w:t xml:space="preserve"> {{field-on:Bible}}</w:t>
      </w:r>
      <w:r>
        <w:t xml:space="preserve">And he entered there into the cave and lodged there. And behold, word of the Lord came to him and said, What are you doing here, Elijah?</w:t>
      </w:r>
      <w:r>
        <w:t xml:space="preserve">{{field-off:Bible}}</w:t>
      </w:r>
    </w:p>
    <w:p>
      <w:r>
        <w:rPr>
          <w:sz w:val="18"/>
          <w:color w:val="777777"/>
        </w:rPr>
        <w:t xml:space="preserve">[[@Bible:1 Kings 19:10]] </w:t>
      </w:r>
      <w:r>
        <w:rPr>
          <w:b/>
        </w:rPr>
        <w:t xml:space="preserve">10 </w:t>
      </w:r>
      <w:r>
        <w:t xml:space="preserve"> {{field-on:Bible}}</w:t>
      </w:r>
      <w:r>
        <w:t xml:space="preserve">And Elijah said, In zeal I have been very zealous for the Lord Almighty, because the sons of Israel</w:t>
      </w:r>
      <w:r>
        <w:rPr>
          <w:rStyle w:val="FootnoteReference"/>
        </w:rPr>
        <w:footnoteReference w:id="4970"/>
      </w:r>
      <w:r>
        <w:t xml:space="preserve"> forsook you, they tore down your altars, and they killed your prophets with the sword, and I alone am left, utterly alone</w:t>
      </w:r>
      <w:r>
        <w:rPr>
          <w:rStyle w:val="FootnoteReference"/>
        </w:rPr>
        <w:footnoteReference w:id="4971"/>
      </w:r>
      <w:r>
        <w:t xml:space="preserve">, and they seek my life to take it.</w:t>
      </w:r>
      <w:r>
        <w:t xml:space="preserve">{{field-off:Bible}}</w:t>
      </w:r>
    </w:p>
    <w:p>
      <w:r>
        <w:rPr>
          <w:sz w:val="18"/>
          <w:color w:val="777777"/>
        </w:rPr>
        <w:t xml:space="preserve">[[@Bible:1 Kings 19:11]] </w:t>
      </w:r>
      <w:r>
        <w:rPr>
          <w:b/>
        </w:rPr>
        <w:t xml:space="preserve">11 </w:t>
      </w:r>
      <w:r>
        <w:t xml:space="preserve"> {{field-on:Bible}}</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t xml:space="preserve">{{field-off:Bible}}</w:t>
      </w:r>
    </w:p>
    <w:p>
      <w:r>
        <w:rPr>
          <w:sz w:val="18"/>
          <w:color w:val="777777"/>
        </w:rPr>
        <w:t xml:space="preserve">[[@Bible:1 Kings 19:12]] </w:t>
      </w:r>
      <w:r>
        <w:rPr>
          <w:b/>
        </w:rPr>
        <w:t xml:space="preserve">12 </w:t>
      </w:r>
      <w:r>
        <w:t xml:space="preserve"> {{field-on:Bible}}</w:t>
      </w:r>
      <w:r>
        <w:t xml:space="preserve">And after the earthquake, fire. The Lord was not in the fire. And after the fire, a voice of a thin breeze, and there the Lord.</w:t>
      </w:r>
      <w:r>
        <w:t xml:space="preserve">{{field-off:Bible}}</w:t>
      </w:r>
    </w:p>
    <w:p>
      <w:r>
        <w:rPr>
          <w:sz w:val="18"/>
          <w:color w:val="777777"/>
        </w:rPr>
        <w:t xml:space="preserve">[[@Bible:1 Kings 19:13]] </w:t>
      </w:r>
      <w:r>
        <w:rPr>
          <w:b/>
        </w:rPr>
        <w:t xml:space="preserve">13 </w:t>
      </w:r>
      <w:r>
        <w:t xml:space="preserve"> {{field-on:Bible}}</w:t>
      </w:r>
      <w:r>
        <w:t xml:space="preserve">And it came to be as Elijah heard, he covered his face with his sheepskin cloak and went out and stood under the cave. And behold, a voice came to him and said, What are you doing here, Elijah?</w:t>
      </w:r>
      <w:r>
        <w:t xml:space="preserve">{{field-off:Bible}}</w:t>
      </w:r>
    </w:p>
    <w:p>
      <w:r>
        <w:rPr>
          <w:sz w:val="18"/>
          <w:color w:val="777777"/>
        </w:rPr>
        <w:t xml:space="preserve">[[@Bible:1 Kings 19:14]] </w:t>
      </w:r>
      <w:r>
        <w:rPr>
          <w:b/>
        </w:rPr>
        <w:t xml:space="preserve">14 </w:t>
      </w:r>
      <w:r>
        <w:t xml:space="preserve"> {{field-on:Bible}}</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4972"/>
      </w:r>
      <w:r>
        <w:t xml:space="preserve">, and they seek my life to take it.</w:t>
      </w:r>
      <w:r>
        <w:t xml:space="preserve">{{field-off:Bible}}</w:t>
      </w:r>
    </w:p>
    <w:p>
      <w:r>
        <w:rPr>
          <w:sz w:val="18"/>
          <w:color w:val="777777"/>
        </w:rPr>
        <w:t xml:space="preserve">[[@Bible:1 Kings 19:15]] </w:t>
      </w:r>
      <w:r>
        <w:rPr>
          <w:b/>
        </w:rPr>
        <w:t xml:space="preserve">15 </w:t>
      </w:r>
      <w:r>
        <w:t xml:space="preserve"> {{field-on:Bible}}</w:t>
      </w:r>
      <w:r>
        <w:t xml:space="preserve">And the Lord said to him, Go, return on your way, and you will come to the wilderness road of </w:t>
      </w:r>
      <w:r>
        <w:t xml:space="preserve">[[Damascus &gt;&gt; BibleKnowledgebase:@Damascus]]</w:t>
      </w:r>
      <w:r>
        <w:t xml:space="preserve">, and you will anoint Azaēl king of Syria.</w:t>
      </w:r>
      <w:r>
        <w:t xml:space="preserve">{{field-off:Bible}}</w:t>
      </w:r>
    </w:p>
    <w:p>
      <w:r>
        <w:rPr>
          <w:sz w:val="18"/>
          <w:color w:val="777777"/>
        </w:rPr>
        <w:t xml:space="preserve">[[@Bible:1 Kings 19:16]] </w:t>
      </w:r>
      <w:r>
        <w:rPr>
          <w:b/>
        </w:rPr>
        <w:t xml:space="preserve">16 </w:t>
      </w:r>
      <w:r>
        <w:t xml:space="preserve"> {{field-on:Bible}}</w:t>
      </w:r>
      <w:r>
        <w:t xml:space="preserve">And Ieou son of Namessi you will anoint king over Israel, and Elisha</w:t>
      </w:r>
      <w:r>
        <w:rPr>
          <w:rStyle w:val="FootnoteReference"/>
        </w:rPr>
        <w:footnoteReference w:id="4973"/>
      </w:r>
      <w:r>
        <w:t xml:space="preserve"> son of Saphat from Abelmaoula you will anoint prophet in your place.</w:t>
      </w:r>
      <w:r>
        <w:t xml:space="preserve">{{field-off:Bible}}</w:t>
      </w:r>
    </w:p>
    <w:p>
      <w:r>
        <w:rPr>
          <w:sz w:val="18"/>
          <w:color w:val="777777"/>
        </w:rPr>
        <w:t xml:space="preserve">[[@Bible:1 Kings 19:17]] </w:t>
      </w:r>
      <w:r>
        <w:rPr>
          <w:b/>
        </w:rPr>
        <w:t xml:space="preserve">17 </w:t>
      </w:r>
      <w:r>
        <w:t xml:space="preserve"> {{field-on:Bible}}</w:t>
      </w:r>
      <w:r>
        <w:t xml:space="preserve">And it shall be, the one escaping from the sword of Azaēl, Ieou will put to death, and the one escaping from the sword of Ieou, Elisha will put to death.</w:t>
      </w:r>
      <w:r>
        <w:t xml:space="preserve">{{field-off:Bible}}</w:t>
      </w:r>
    </w:p>
    <w:p>
      <w:r>
        <w:rPr>
          <w:sz w:val="18"/>
          <w:color w:val="777777"/>
        </w:rPr>
        <w:t xml:space="preserve">[[@Bible:1 Kings 19:18]] </w:t>
      </w:r>
      <w:r>
        <w:rPr>
          <w:b/>
        </w:rPr>
        <w:t xml:space="preserve">18 </w:t>
      </w:r>
      <w:r>
        <w:t xml:space="preserve"> {{field-on:Bible}}</w:t>
      </w:r>
      <w:r>
        <w:t xml:space="preserve">And you will leave in Israel seven thousand men, every knee that did not bend knee to Baal and every mouth that did not bow to him.</w:t>
      </w:r>
      <w:r>
        <w:rPr>
          <w:rStyle w:val="FootnoteReference"/>
        </w:rPr>
        <w:footnoteReference w:id="4974"/>
      </w:r>
      <w:r>
        <w:t xml:space="preserve">{{field-off:Bible}}</w:t>
      </w:r>
    </w:p>
    <w:p>
      <w:r>
        <w:rPr>
          <w:sz w:val="18"/>
          <w:color w:val="777777"/>
        </w:rPr>
        <w:t xml:space="preserve">[[@Bible:1 Kings 19:19]] </w:t>
      </w:r>
      <w:r>
        <w:rPr>
          <w:b/>
        </w:rPr>
        <w:t xml:space="preserve">19 </w:t>
      </w:r>
      <w:r>
        <w:t xml:space="preserve"> {{field-on:Bible}}</w:t>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4975"/>
      </w:r>
      <w:r>
        <w:rPr>
          <w:rStyle w:val="FootnoteReference"/>
        </w:rPr>
        <w:footnoteReference w:id="4976"/>
      </w:r>
      <w:r>
        <w:t xml:space="preserve">{{field-off:Bible}}</w:t>
      </w:r>
    </w:p>
    <w:p>
      <w:r>
        <w:rPr>
          <w:sz w:val="18"/>
          <w:color w:val="777777"/>
        </w:rPr>
        <w:t xml:space="preserve">[[@Bible:1 Kings 19:20]] </w:t>
      </w:r>
      <w:r>
        <w:rPr>
          <w:b/>
        </w:rPr>
        <w:t xml:space="preserve">20 </w:t>
      </w:r>
      <w:r>
        <w:t xml:space="preserve"> {{field-on:Bible}}</w:t>
      </w:r>
      <w:r>
        <w:t xml:space="preserve">And Elisha left the oxen and ran after Elijah and said, Let me kiss my father, and I will follow after you. And Elijah said, Return, because what have I done to you?</w:t>
      </w:r>
      <w:r>
        <w:t xml:space="preserve">{{field-off:Bible}}</w:t>
      </w:r>
    </w:p>
    <w:p>
      <w:r>
        <w:rPr>
          <w:sz w:val="18"/>
          <w:color w:val="777777"/>
        </w:rPr>
        <w:t xml:space="preserve">[[@Bible:1 Kings 19:21]] </w:t>
      </w:r>
      <w:r>
        <w:rPr>
          <w:b/>
        </w:rPr>
        <w:t xml:space="preserve">21 </w:t>
      </w:r>
      <w:r>
        <w:t xml:space="preserve"> {{field-on:Bible}}</w:t>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4977"/>
      </w:r>
      <w:r>
        <w:rPr>
          <w:rStyle w:val="FootnoteReference"/>
        </w:rPr>
        <w:footnoteReference w:id="4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Kings 20:1]] </w:t>
      </w:r>
      <w:r>
        <w:rPr>
          <w:b/>
        </w:rPr>
        <w:t xml:space="preserve">1 </w:t>
      </w:r>
      <w:r>
        <w:t xml:space="preserve"> {{field-on:Bible}}</w:t>
      </w:r>
      <w:r>
        <w:t xml:space="preserve">And one vineyard belonged to Nabouthai the Jezreelite beside the threshing floor of Ahab king of Samaria.</w:t>
      </w:r>
      <w:r>
        <w:rPr>
          <w:rStyle w:val="FootnoteReference"/>
        </w:rPr>
        <w:footnoteReference w:id="4979"/>
      </w:r>
      <w:r>
        <w:t xml:space="preserve">{{field-off:Bible}}</w:t>
      </w:r>
    </w:p>
    <w:p>
      <w:r>
        <w:rPr>
          <w:sz w:val="18"/>
          <w:color w:val="777777"/>
        </w:rPr>
        <w:t xml:space="preserve">[[@Bible:1 Kings 20:2]] </w:t>
      </w:r>
      <w:r>
        <w:rPr>
          <w:b/>
        </w:rPr>
        <w:t xml:space="preserve">2 </w:t>
      </w:r>
      <w:r>
        <w:t xml:space="preserve"> {{field-on:Bible}}</w:t>
      </w:r>
      <w:r>
        <w:t xml:space="preserve">And Ahab spoke to Nabouthai, saying, Give me your vineyard, and it shall be for me as a garden of vegetables</w:t>
      </w:r>
      <w:r>
        <w:rPr>
          <w:rStyle w:val="FootnoteReference"/>
        </w:rPr>
        <w:footnoteReference w:id="4980"/>
      </w:r>
      <w:r>
        <w:t xml:space="preserve"> because it is near to my house, and I will give you another vineyard, better than it. But if it pleases before you, I will give you silver, the exchange-price of this vineyard, and it shall be for me as a garden of vegetables.</w:t>
      </w:r>
      <w:r>
        <w:rPr>
          <w:rStyle w:val="FootnoteReference"/>
        </w:rPr>
        <w:footnoteReference w:id="4981"/>
      </w:r>
      <w:r>
        <w:t xml:space="preserve">{{field-off:Bible}}</w:t>
      </w:r>
    </w:p>
    <w:p>
      <w:r>
        <w:rPr>
          <w:sz w:val="18"/>
          <w:color w:val="777777"/>
        </w:rPr>
        <w:t xml:space="preserve">[[@Bible:1 Kings 20:3]] </w:t>
      </w:r>
      <w:r>
        <w:rPr>
          <w:b/>
        </w:rPr>
        <w:t xml:space="preserve">3 </w:t>
      </w:r>
      <w:r>
        <w:t xml:space="preserve"> {{field-on:Bible}}</w:t>
      </w:r>
      <w:r>
        <w:t xml:space="preserve">And Nabouthai said to Ahab, May it not be for me from my God to give the inheritance of my fathers to you.</w:t>
      </w:r>
      <w:r>
        <w:rPr>
          <w:rStyle w:val="FootnoteReference"/>
        </w:rPr>
        <w:footnoteReference w:id="4982"/>
      </w:r>
      <w:r>
        <w:t xml:space="preserve">{{field-off:Bible}}</w:t>
      </w:r>
    </w:p>
    <w:p>
      <w:r>
        <w:rPr>
          <w:sz w:val="18"/>
          <w:color w:val="777777"/>
        </w:rPr>
        <w:t xml:space="preserve">[[@Bible:1 Kings 20:4]] </w:t>
      </w:r>
      <w:r>
        <w:rPr>
          <w:b/>
        </w:rPr>
        <w:t xml:space="preserve">4 </w:t>
      </w:r>
      <w:r>
        <w:t xml:space="preserve"> {{field-on:Bible}}</w:t>
      </w:r>
      <w:r>
        <w:t xml:space="preserve">And Ahab's spirit became troubled, and he lay upon his bed and covered his face and did not eat bread.</w:t>
      </w:r>
      <w:r>
        <w:t xml:space="preserve">{{field-off:Bible}}</w:t>
      </w:r>
    </w:p>
    <w:p>
      <w:r>
        <w:rPr>
          <w:sz w:val="18"/>
          <w:color w:val="777777"/>
        </w:rPr>
        <w:t xml:space="preserve">[[@Bible:1 Kings 20:5]] </w:t>
      </w:r>
      <w:r>
        <w:rPr>
          <w:b/>
        </w:rPr>
        <w:t xml:space="preserve">5 </w:t>
      </w:r>
      <w:r>
        <w:t xml:space="preserve"> {{field-on:Bible}}</w:t>
      </w:r>
      <w:r>
        <w:t xml:space="preserve">And Iezabel his wife came in to him and spoke to him, Why is your spirit troubled and you are not eating bread?</w:t>
      </w:r>
      <w:r>
        <w:t xml:space="preserve">{{field-off:Bible}}</w:t>
      </w:r>
    </w:p>
    <w:p>
      <w:r>
        <w:rPr>
          <w:sz w:val="18"/>
          <w:color w:val="777777"/>
        </w:rPr>
        <w:t xml:space="preserve">[[@Bible:1 Kings 20:6]] </w:t>
      </w:r>
      <w:r>
        <w:rPr>
          <w:b/>
        </w:rPr>
        <w:t xml:space="preserve">6 </w:t>
      </w:r>
      <w:r>
        <w:t xml:space="preserve"> {{field-on:Bible}}</w:t>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4983"/>
      </w:r>
      <w:r>
        <w:t xml:space="preserve">{{field-off:Bible}}</w:t>
      </w:r>
    </w:p>
    <w:p>
      <w:r>
        <w:rPr>
          <w:sz w:val="18"/>
          <w:color w:val="777777"/>
        </w:rPr>
        <w:t xml:space="preserve">[[@Bible:1 Kings 20:7]] </w:t>
      </w:r>
      <w:r>
        <w:rPr>
          <w:b/>
        </w:rPr>
        <w:t xml:space="preserve">7 </w:t>
      </w:r>
      <w:r>
        <w:t xml:space="preserve"> {{field-on:Bible}}</w:t>
      </w:r>
      <w:r>
        <w:t xml:space="preserve">And Iezabel his wife said to him, Do you now act as king over Israel</w:t>
      </w:r>
      <w:r>
        <w:rPr>
          <w:rStyle w:val="FootnoteReference"/>
        </w:rPr>
        <w:footnoteReference w:id="4984"/>
      </w:r>
      <w:r>
        <w:t xml:space="preserve">? Rise, eat bread, and become your own man</w:t>
      </w:r>
      <w:r>
        <w:rPr>
          <w:rStyle w:val="FootnoteReference"/>
        </w:rPr>
        <w:footnoteReference w:id="4985"/>
      </w:r>
      <w:r>
        <w:t xml:space="preserve">. I will give you the vineyard of Nabouthai the Jezreelite.</w:t>
      </w:r>
      <w:r>
        <w:rPr>
          <w:rStyle w:val="FootnoteReference"/>
        </w:rPr>
        <w:footnoteReference w:id="4986"/>
      </w:r>
      <w:r>
        <w:t xml:space="preserve">{{field-off:Bible}}</w:t>
      </w:r>
    </w:p>
    <w:p>
      <w:r>
        <w:rPr>
          <w:sz w:val="18"/>
          <w:color w:val="777777"/>
        </w:rPr>
        <w:t xml:space="preserve">[[@Bible:1 Kings 20:8]] </w:t>
      </w:r>
      <w:r>
        <w:rPr>
          <w:b/>
        </w:rPr>
        <w:t xml:space="preserve">8 </w:t>
      </w:r>
      <w:r>
        <w:t xml:space="preserve"> {{field-on:Bible}}</w:t>
      </w:r>
      <w:r>
        <w:t xml:space="preserve">And she wrote a letter in the name of Ahab and sealed it with his seal and sent the letter to the elders and the free men living with Nabouthai.</w:t>
      </w:r>
      <w:r>
        <w:rPr>
          <w:rStyle w:val="FootnoteReference"/>
        </w:rPr>
        <w:footnoteReference w:id="4987"/>
      </w:r>
      <w:r>
        <w:rPr>
          <w:rStyle w:val="FootnoteReference"/>
        </w:rPr>
        <w:footnoteReference w:id="4988"/>
      </w:r>
      <w:r>
        <w:t xml:space="preserve">{{field-off:Bible}}</w:t>
      </w:r>
    </w:p>
    <w:p>
      <w:r>
        <w:rPr>
          <w:sz w:val="18"/>
          <w:color w:val="777777"/>
        </w:rPr>
        <w:t xml:space="preserve">[[@Bible:1 Kings 20:9]] </w:t>
      </w:r>
      <w:r>
        <w:rPr>
          <w:b/>
        </w:rPr>
        <w:t xml:space="preserve">9 </w:t>
      </w:r>
      <w:r>
        <w:t xml:space="preserve"> {{field-on:Bible}}</w:t>
      </w:r>
      <w:r>
        <w:t xml:space="preserve">And it was written in the letters, saying, Proclaim a fast</w:t>
      </w:r>
      <w:r>
        <w:rPr>
          <w:rStyle w:val="FootnoteReference"/>
        </w:rPr>
        <w:footnoteReference w:id="4989"/>
      </w:r>
      <w:r>
        <w:t xml:space="preserve"> and seat Nabouthai at the head of the people.</w:t>
      </w:r>
      <w:r>
        <w:rPr>
          <w:rStyle w:val="FootnoteReference"/>
        </w:rPr>
        <w:footnoteReference w:id="4990"/>
      </w:r>
      <w:r>
        <w:t xml:space="preserve">{{field-off:Bible}}</w:t>
      </w:r>
    </w:p>
    <w:p>
      <w:r>
        <w:rPr>
          <w:sz w:val="18"/>
          <w:color w:val="777777"/>
        </w:rPr>
        <w:t xml:space="preserve">[[@Bible:1 Kings 20:10]] </w:t>
      </w:r>
      <w:r>
        <w:rPr>
          <w:b/>
        </w:rPr>
        <w:t xml:space="preserve">10 </w:t>
      </w:r>
      <w:r>
        <w:t xml:space="preserve"> {{field-on:Bible}}</w:t>
      </w:r>
      <w:r>
        <w:t xml:space="preserve">And seat two men, sons of lawlessness</w:t>
      </w:r>
      <w:r>
        <w:rPr>
          <w:rStyle w:val="FootnoteReference"/>
        </w:rPr>
        <w:footnoteReference w:id="4991"/>
      </w:r>
      <w:r>
        <w:t xml:space="preserve">, opposite him, and let them testify against him, saying, He blessed God and king. And let them bring him out and stone him, and let him die.</w:t>
      </w:r>
      <w:r>
        <w:rPr>
          <w:rStyle w:val="FootnoteReference"/>
        </w:rPr>
        <w:footnoteReference w:id="4992"/>
      </w:r>
      <w:r>
        <w:t xml:space="preserve">{{field-off:Bible}}</w:t>
      </w:r>
    </w:p>
    <w:p>
      <w:r>
        <w:rPr>
          <w:sz w:val="18"/>
          <w:color w:val="777777"/>
        </w:rPr>
        <w:t xml:space="preserve">[[@Bible:1 Kings 20:11]] </w:t>
      </w:r>
      <w:r>
        <w:rPr>
          <w:b/>
        </w:rPr>
        <w:t xml:space="preserve">11 </w:t>
      </w:r>
      <w:r>
        <w:t xml:space="preserve"> {{field-on:Bible}}</w:t>
      </w:r>
      <w:r>
        <w:t xml:space="preserve">And the men of his city, the elders and the free men dwelling in his city, did just as Iezabel sent to them, just as it was written in the letters that she sent to them.</w:t>
      </w:r>
      <w:r>
        <w:t xml:space="preserve">{{field-off:Bible}}</w:t>
      </w:r>
    </w:p>
    <w:p>
      <w:r>
        <w:rPr>
          <w:sz w:val="18"/>
          <w:color w:val="777777"/>
        </w:rPr>
        <w:t xml:space="preserve">[[@Bible:1 Kings 20:12]] </w:t>
      </w:r>
      <w:r>
        <w:rPr>
          <w:b/>
        </w:rPr>
        <w:t xml:space="preserve">12 </w:t>
      </w:r>
      <w:r>
        <w:t xml:space="preserve"> {{field-on:Bible}}</w:t>
      </w:r>
      <w:r>
        <w:t xml:space="preserve">They proclaimed a fast and seated Nabouthai at the head of the people</w:t>
      </w:r>
      <w:r>
        <w:rPr>
          <w:rStyle w:val="FootnoteReference"/>
        </w:rPr>
        <w:footnoteReference w:id="4993"/>
      </w:r>
      <w:r>
        <w:t xml:space="preserve">.</w:t>
      </w:r>
      <w:r>
        <w:rPr>
          <w:rStyle w:val="FootnoteReference"/>
        </w:rPr>
        <w:footnoteReference w:id="4994"/>
      </w:r>
      <w:r>
        <w:t xml:space="preserve">{{field-off:Bible}}</w:t>
      </w:r>
    </w:p>
    <w:p>
      <w:r>
        <w:rPr>
          <w:sz w:val="18"/>
          <w:color w:val="777777"/>
        </w:rPr>
        <w:t xml:space="preserve">[[@Bible:1 Kings 20:13]] </w:t>
      </w:r>
      <w:r>
        <w:rPr>
          <w:b/>
        </w:rPr>
        <w:t xml:space="preserve">13 </w:t>
      </w:r>
      <w:r>
        <w:t xml:space="preserve"> {{field-on:Bible}}</w:t>
      </w:r>
      <w:r>
        <w:t xml:space="preserve">And two men, sons of lawlessness</w:t>
      </w:r>
      <w:r>
        <w:rPr>
          <w:rStyle w:val="FootnoteReference"/>
        </w:rPr>
        <w:footnoteReference w:id="4995"/>
      </w:r>
      <w:r>
        <w:t xml:space="preserve">, came and sat opposite him and testified against him, saying, You blessed God and king. And they brought him out outside the city and stoned him with stones, and he died.</w:t>
      </w:r>
      <w:r>
        <w:t xml:space="preserve">{{field-off:Bible}}</w:t>
      </w:r>
    </w:p>
    <w:p>
      <w:r>
        <w:rPr>
          <w:sz w:val="18"/>
          <w:color w:val="777777"/>
        </w:rPr>
        <w:t xml:space="preserve">[[@Bible:1 Kings 20:14]] </w:t>
      </w:r>
      <w:r>
        <w:rPr>
          <w:b/>
        </w:rPr>
        <w:t xml:space="preserve">14 </w:t>
      </w:r>
      <w:r>
        <w:t xml:space="preserve"> {{field-on:Bible}}</w:t>
      </w:r>
      <w:r>
        <w:t xml:space="preserve">And they sent to Iezabel, saying, Nabouthai has been stoned and is dead</w:t>
      </w:r>
      <w:r>
        <w:rPr>
          <w:rStyle w:val="FootnoteReference"/>
        </w:rPr>
        <w:footnoteReference w:id="4996"/>
      </w:r>
      <w:r>
        <w:t xml:space="preserve">.</w:t>
      </w:r>
      <w:r>
        <w:t xml:space="preserve">{{field-off:Bible}}</w:t>
      </w:r>
    </w:p>
    <w:p>
      <w:r>
        <w:rPr>
          <w:sz w:val="18"/>
          <w:color w:val="777777"/>
        </w:rPr>
        <w:t xml:space="preserve">[[@Bible:1 Kings 20:15]] </w:t>
      </w:r>
      <w:r>
        <w:rPr>
          <w:b/>
        </w:rPr>
        <w:t xml:space="preserve">15 </w:t>
      </w:r>
      <w:r>
        <w:t xml:space="preserve"> {{field-on:Bible}}</w:t>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4997"/>
      </w:r>
      <w:r>
        <w:rPr>
          <w:rStyle w:val="FootnoteReference"/>
        </w:rPr>
        <w:footnoteReference w:id="4998"/>
      </w:r>
      <w:r>
        <w:rPr>
          <w:rStyle w:val="FootnoteReference"/>
        </w:rPr>
        <w:footnoteReference w:id="4999"/>
      </w:r>
      <w:r>
        <w:t xml:space="preserve">{{field-off:Bible}}</w:t>
      </w:r>
    </w:p>
    <w:p>
      <w:r>
        <w:rPr>
          <w:sz w:val="18"/>
          <w:color w:val="777777"/>
        </w:rPr>
        <w:t xml:space="preserve">[[@Bible:1 Kings 20:16]] </w:t>
      </w:r>
      <w:r>
        <w:rPr>
          <w:b/>
        </w:rPr>
        <w:t xml:space="preserve">16 </w:t>
      </w:r>
      <w:r>
        <w:t xml:space="preserve"> {{field-on:Bible}}</w:t>
      </w:r>
      <w:r>
        <w:t xml:space="preserve">And it came to be when Ahab heard that Nabouthai the Jezreelite was dead, he tore his garments and put on sackcloth, and after these things Ahab rose and went down into the vineyard of Nabouthai the Jezreelite to inherit it.</w:t>
      </w:r>
      <w:r>
        <w:rPr>
          <w:rStyle w:val="FootnoteReference"/>
        </w:rPr>
        <w:footnoteReference w:id="5000"/>
      </w:r>
      <w:r>
        <w:t xml:space="preserve">{{field-off:Bible}}</w:t>
      </w:r>
    </w:p>
    <w:p>
      <w:r>
        <w:rPr>
          <w:sz w:val="18"/>
          <w:color w:val="777777"/>
        </w:rPr>
        <w:t xml:space="preserve">[[@Bible:1 Kings 20:17]] </w:t>
      </w:r>
      <w:r>
        <w:rPr>
          <w:b/>
        </w:rPr>
        <w:t xml:space="preserve">17 </w:t>
      </w:r>
      <w:r>
        <w:t xml:space="preserve"> {{field-on:Bible}}</w:t>
      </w:r>
      <w:r>
        <w:t xml:space="preserve">And the Lord said to Elijah</w:t>
      </w:r>
      <w:r>
        <w:rPr>
          <w:rStyle w:val="FootnoteReference"/>
        </w:rPr>
        <w:footnoteReference w:id="5001"/>
      </w:r>
      <w:r>
        <w:t xml:space="preserve"> the Thesbite, saying,</w:t>
      </w:r>
      <w:r>
        <w:rPr>
          <w:rStyle w:val="FootnoteReference"/>
        </w:rPr>
        <w:footnoteReference w:id="5002"/>
      </w:r>
      <w:r>
        <w:t xml:space="preserve">{{field-off:Bible}}</w:t>
      </w:r>
    </w:p>
    <w:p>
      <w:r>
        <w:rPr>
          <w:sz w:val="18"/>
          <w:color w:val="777777"/>
        </w:rPr>
        <w:t xml:space="preserve">[[@Bible:1 Kings 20:18]] </w:t>
      </w:r>
      <w:r>
        <w:rPr>
          <w:b/>
        </w:rPr>
        <w:t xml:space="preserve">18 </w:t>
      </w:r>
      <w:r>
        <w:t xml:space="preserve"> {{field-on:Bible}}</w:t>
      </w:r>
      <w:r>
        <w:t xml:space="preserve">Rise and go down to meet Ahab king of Israel, the one in Samaria. Behold, he is in the vineyard of Nabouthai because he has gone down there to inherit it.</w:t>
      </w:r>
      <w:r>
        <w:rPr>
          <w:rStyle w:val="FootnoteReference"/>
        </w:rPr>
        <w:footnoteReference w:id="5003"/>
      </w:r>
      <w:r>
        <w:t xml:space="preserve">{{field-off:Bible}}</w:t>
      </w:r>
    </w:p>
    <w:p>
      <w:r>
        <w:rPr>
          <w:sz w:val="18"/>
          <w:color w:val="777777"/>
        </w:rPr>
        <w:t xml:space="preserve">[[@Bible:1 Kings 20:19]] </w:t>
      </w:r>
      <w:r>
        <w:rPr>
          <w:b/>
        </w:rPr>
        <w:t xml:space="preserve">19 </w:t>
      </w:r>
      <w:r>
        <w:t xml:space="preserve"> {{field-on:Bible}}</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5004"/>
      </w:r>
      <w:r>
        <w:rPr>
          <w:rStyle w:val="FootnoteReference"/>
        </w:rPr>
        <w:footnoteReference w:id="5005"/>
      </w:r>
      <w:r>
        <w:t xml:space="preserve">{{field-off:Bible}}</w:t>
      </w:r>
    </w:p>
    <w:p>
      <w:r>
        <w:rPr>
          <w:sz w:val="18"/>
          <w:color w:val="777777"/>
        </w:rPr>
        <w:t xml:space="preserve">[[@Bible:1 Kings 20:20]] </w:t>
      </w:r>
      <w:r>
        <w:rPr>
          <w:b/>
        </w:rPr>
        <w:t xml:space="preserve">20 </w:t>
      </w:r>
      <w:r>
        <w:t xml:space="preserve"> {{field-on:Bible}}</w:t>
      </w:r>
      <w:r>
        <w:t xml:space="preserve">And Ahab said to Elijah, Have you found me, my enemy? And he said, I have found you, because you have vainly sold yourself to do evil before the Lord, provoking him.</w:t>
      </w:r>
      <w:r>
        <w:rPr>
          <w:rStyle w:val="FootnoteReference"/>
        </w:rPr>
        <w:footnoteReference w:id="5006"/>
      </w:r>
      <w:r>
        <w:t xml:space="preserve">{{field-off:Bible}}</w:t>
      </w:r>
    </w:p>
    <w:p>
      <w:r>
        <w:rPr>
          <w:sz w:val="18"/>
          <w:color w:val="777777"/>
        </w:rPr>
        <w:t xml:space="preserve">[[@Bible:1 Kings 20:21]] </w:t>
      </w:r>
      <w:r>
        <w:rPr>
          <w:b/>
        </w:rPr>
        <w:t xml:space="preserve">21 </w:t>
      </w:r>
      <w:r>
        <w:t xml:space="preserve"> {{field-on:Bible}}</w:t>
      </w:r>
      <w:r>
        <w:t xml:space="preserve">Thus says the Lord: Behold, I am bringing evils upon you</w:t>
      </w:r>
      <w:r>
        <w:rPr>
          <w:rStyle w:val="FootnoteReference"/>
        </w:rPr>
        <w:footnoteReference w:id="5007"/>
      </w:r>
      <w:r>
        <w:t xml:space="preserve"> and will burn after you and destroy from Ahab one pissing against a wall, hemmed in and forsaken in Israel.</w:t>
      </w:r>
      <w:r>
        <w:rPr>
          <w:rStyle w:val="FootnoteReference"/>
        </w:rPr>
        <w:footnoteReference w:id="5008"/>
      </w:r>
      <w:r>
        <w:t xml:space="preserve">{{field-off:Bible}}</w:t>
      </w:r>
    </w:p>
    <w:p>
      <w:r>
        <w:rPr>
          <w:sz w:val="18"/>
          <w:color w:val="777777"/>
        </w:rPr>
        <w:t xml:space="preserve">[[@Bible:1 Kings 20:22]] </w:t>
      </w:r>
      <w:r>
        <w:rPr>
          <w:b/>
        </w:rPr>
        <w:t xml:space="preserve">22 </w:t>
      </w:r>
      <w:r>
        <w:t xml:space="preserve"> {{field-on:Bible}}</w:t>
      </w:r>
      <w:r>
        <w:t xml:space="preserve">And I will make your house like the house of Jeroboam son of Nabat and like the house of Baasa son of Achia, because of the provocations</w:t>
      </w:r>
      <w:r>
        <w:rPr>
          <w:rStyle w:val="FootnoteReference"/>
        </w:rPr>
        <w:footnoteReference w:id="5009"/>
      </w:r>
      <w:r>
        <w:t xml:space="preserve"> by which you provoked and made Israel sin.</w:t>
      </w:r>
      <w:r>
        <w:rPr>
          <w:rStyle w:val="FootnoteReference"/>
        </w:rPr>
        <w:footnoteReference w:id="5010"/>
      </w:r>
      <w:r>
        <w:t xml:space="preserve">{{field-off:Bible}}</w:t>
      </w:r>
    </w:p>
    <w:p>
      <w:r>
        <w:rPr>
          <w:sz w:val="18"/>
          <w:color w:val="777777"/>
        </w:rPr>
        <w:t xml:space="preserve">[[@Bible:1 Kings 20:23]] </w:t>
      </w:r>
      <w:r>
        <w:rPr>
          <w:b/>
        </w:rPr>
        <w:t xml:space="preserve">23 </w:t>
      </w:r>
      <w:r>
        <w:t xml:space="preserve"> {{field-on:Bible}}</w:t>
      </w:r>
      <w:r>
        <w:t xml:space="preserve">And concerning Iezabel the Lord spoke, saying, Dogs will eat her</w:t>
      </w:r>
      <w:r>
        <w:rPr>
          <w:rStyle w:val="FootnoteReference"/>
        </w:rPr>
        <w:footnoteReference w:id="5011"/>
      </w:r>
      <w:r>
        <w:t xml:space="preserve"> in the forewall of Iezrael.</w:t>
      </w:r>
      <w:r>
        <w:rPr>
          <w:rStyle w:val="FootnoteReference"/>
        </w:rPr>
        <w:footnoteReference w:id="5012"/>
      </w:r>
      <w:r>
        <w:rPr>
          <w:rStyle w:val="FootnoteReference"/>
        </w:rPr>
        <w:footnoteReference w:id="5013"/>
      </w:r>
      <w:r>
        <w:t xml:space="preserve">{{field-off:Bible}}</w:t>
      </w:r>
    </w:p>
    <w:p>
      <w:r>
        <w:rPr>
          <w:sz w:val="18"/>
          <w:color w:val="777777"/>
        </w:rPr>
        <w:t xml:space="preserve">[[@Bible:1 Kings 20:24]] </w:t>
      </w:r>
      <w:r>
        <w:rPr>
          <w:b/>
        </w:rPr>
        <w:t xml:space="preserve">24 </w:t>
      </w:r>
      <w:r>
        <w:t xml:space="preserve"> {{field-on:Bible}}</w:t>
      </w:r>
      <w:r>
        <w:t xml:space="preserve">The dead one of Ahab in the city, dogs will eat, and the dead one of his in the field, the birds of the sky will eat.</w:t>
      </w:r>
      <w:r>
        <w:t xml:space="preserve">{{field-off:Bible}}</w:t>
      </w:r>
    </w:p>
    <w:p>
      <w:r>
        <w:rPr>
          <w:sz w:val="18"/>
          <w:color w:val="777777"/>
        </w:rPr>
        <w:t xml:space="preserve">[[@Bible:1 Kings 20:25]] </w:t>
      </w:r>
      <w:r>
        <w:rPr>
          <w:b/>
        </w:rPr>
        <w:t xml:space="preserve">25 </w:t>
      </w:r>
      <w:r>
        <w:t xml:space="preserve"> {{field-on:Bible}}</w:t>
      </w:r>
      <w:r>
        <w:t xml:space="preserve">Yet vainly Ahab sold himself to do evil before the Lord, because Iezabel his wife turned him aside.</w:t>
      </w:r>
      <w:r>
        <w:rPr>
          <w:rStyle w:val="FootnoteReference"/>
        </w:rPr>
        <w:footnoteReference w:id="5014"/>
      </w:r>
      <w:r>
        <w:rPr>
          <w:rStyle w:val="FootnoteReference"/>
        </w:rPr>
        <w:footnoteReference w:id="5015"/>
      </w:r>
      <w:r>
        <w:t xml:space="preserve">{{field-off:Bible}}</w:t>
      </w:r>
    </w:p>
    <w:p>
      <w:r>
        <w:rPr>
          <w:sz w:val="18"/>
          <w:color w:val="777777"/>
        </w:rPr>
        <w:t xml:space="preserve">[[@Bible:1 Kings 20:26]] </w:t>
      </w:r>
      <w:r>
        <w:rPr>
          <w:b/>
        </w:rPr>
        <w:t xml:space="preserve">26 </w:t>
      </w:r>
      <w:r>
        <w:t xml:space="preserve"> {{field-on:Bible}}</w:t>
      </w:r>
      <w:r>
        <w:t xml:space="preserve">And he was greatly abominated by going after abominations, according to all that the Amorrite did, whom the Lord destroyed from before the sons of Israel.</w:t>
      </w:r>
      <w:r>
        <w:t xml:space="preserve">{{field-off:Bible}}</w:t>
      </w:r>
    </w:p>
    <w:p>
      <w:r>
        <w:rPr>
          <w:sz w:val="18"/>
          <w:color w:val="777777"/>
        </w:rPr>
        <w:t xml:space="preserve">[[@Bible:1 Kings 20:27]] </w:t>
      </w:r>
      <w:r>
        <w:rPr>
          <w:b/>
        </w:rPr>
        <w:t xml:space="preserve">27 </w:t>
      </w:r>
      <w:r>
        <w:t xml:space="preserve"> {{field-on:Bible}}</w:t>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5016"/>
      </w:r>
      <w:r>
        <w:t xml:space="preserve">{{field-off:Bible}}</w:t>
      </w:r>
    </w:p>
    <w:p>
      <w:r>
        <w:rPr>
          <w:sz w:val="18"/>
          <w:color w:val="777777"/>
        </w:rPr>
        <w:t xml:space="preserve">[[@Bible:1 Kings 20:28]] </w:t>
      </w:r>
      <w:r>
        <w:rPr>
          <w:b/>
        </w:rPr>
        <w:t xml:space="preserve">28 </w:t>
      </w:r>
      <w:r>
        <w:t xml:space="preserve"> {{field-on:Bible}}</w:t>
      </w:r>
      <w:r>
        <w:t xml:space="preserve">And word of the Lord came by the hand of his servant Elijah concerning Ahab, and the Lord said,</w:t>
      </w:r>
      <w:r>
        <w:rPr>
          <w:rStyle w:val="FootnoteReference"/>
        </w:rPr>
        <w:footnoteReference w:id="5017"/>
      </w:r>
      <w:r>
        <w:t xml:space="preserve">{{field-off:Bible}}</w:t>
      </w:r>
    </w:p>
    <w:p>
      <w:r>
        <w:rPr>
          <w:sz w:val="18"/>
          <w:color w:val="777777"/>
        </w:rPr>
        <w:t xml:space="preserve">[[@Bible:1 Kings 20:29]] </w:t>
      </w:r>
      <w:r>
        <w:rPr>
          <w:b/>
        </w:rPr>
        <w:t xml:space="preserve">29 </w:t>
      </w:r>
      <w:r>
        <w:t xml:space="preserve"> {{field-on:Bible}}</w:t>
      </w:r>
      <w:r>
        <w:t xml:space="preserve">Have you seen how Ahab was pierced to the heart from before me? I will not bring the evil in his days, but in the days of his son I will bring the evil.</w:t>
      </w:r>
      <w:r>
        <w:rPr>
          <w:rStyle w:val="FootnoteReference"/>
        </w:rPr>
        <w:footnoteReference w:id="5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Kings 21:1]] </w:t>
      </w:r>
      <w:r>
        <w:rPr>
          <w:b/>
        </w:rPr>
        <w:t xml:space="preserve">1 </w:t>
      </w:r>
      <w:r>
        <w:t xml:space="preserve"> {{field-on:Bible}}</w:t>
      </w:r>
      <w:r>
        <w:t xml:space="preserve">And son of Ader</w:t>
      </w:r>
      <w:r>
        <w:rPr>
          <w:rStyle w:val="FootnoteReference"/>
        </w:rPr>
        <w:footnoteReference w:id="5019"/>
      </w:r>
      <w:r>
        <w:t xml:space="preserve"> gathered all his force and went up and besieged Samaria, and thirty-two kings with him and all horse and chariot, and they went up and besieged Samaria and fought against it.</w:t>
      </w:r>
      <w:r>
        <w:rPr>
          <w:rStyle w:val="FootnoteReference"/>
        </w:rPr>
        <w:footnoteReference w:id="5020"/>
      </w:r>
      <w:r>
        <w:t xml:space="preserve">{{field-off:Bible}}</w:t>
      </w:r>
    </w:p>
    <w:p>
      <w:r>
        <w:rPr>
          <w:sz w:val="18"/>
          <w:color w:val="777777"/>
        </w:rPr>
        <w:t xml:space="preserve">[[@Bible:1 Kings 21:2]] </w:t>
      </w:r>
      <w:r>
        <w:rPr>
          <w:b/>
        </w:rPr>
        <w:t xml:space="preserve">2 </w:t>
      </w:r>
      <w:r>
        <w:t xml:space="preserve"> {{field-on:Bible}}</w:t>
      </w:r>
      <w:r>
        <w:t xml:space="preserve">And he sent to Ahab king of Israel</w:t>
      </w:r>
      <w:r>
        <w:rPr>
          <w:rStyle w:val="FootnoteReference"/>
        </w:rPr>
        <w:footnoteReference w:id="5021"/>
      </w:r>
      <w:r>
        <w:t xml:space="preserve"> into the city.</w:t>
      </w:r>
      <w:r>
        <w:rPr>
          <w:rStyle w:val="FootnoteReference"/>
        </w:rPr>
        <w:footnoteReference w:id="5022"/>
      </w:r>
      <w:r>
        <w:t xml:space="preserve">{{field-off:Bible}}</w:t>
      </w:r>
    </w:p>
    <w:p>
      <w:r>
        <w:rPr>
          <w:sz w:val="18"/>
          <w:color w:val="777777"/>
        </w:rPr>
        <w:t xml:space="preserve">[[@Bible:1 Kings 21:3]] </w:t>
      </w:r>
      <w:r>
        <w:rPr>
          <w:b/>
        </w:rPr>
        <w:t xml:space="preserve">3 </w:t>
      </w:r>
      <w:r>
        <w:t xml:space="preserve"> {{field-on:Bible}}</w:t>
      </w:r>
      <w:r>
        <w:t xml:space="preserve">And he said to him, Thus says son of Ader</w:t>
      </w:r>
      <w:r>
        <w:rPr>
          <w:rStyle w:val="FootnoteReference"/>
        </w:rPr>
        <w:footnoteReference w:id="5023"/>
      </w:r>
      <w:r>
        <w:t xml:space="preserve">: Your silver and your gold are mine, and your wives and your children are mine.</w:t>
      </w:r>
      <w:r>
        <w:t xml:space="preserve">{{field-off:Bible}}</w:t>
      </w:r>
    </w:p>
    <w:p>
      <w:r>
        <w:rPr>
          <w:sz w:val="18"/>
          <w:color w:val="777777"/>
        </w:rPr>
        <w:t xml:space="preserve">[[@Bible:1 Kings 21:4]] </w:t>
      </w:r>
      <w:r>
        <w:rPr>
          <w:b/>
        </w:rPr>
        <w:t xml:space="preserve">4 </w:t>
      </w:r>
      <w:r>
        <w:t xml:space="preserve"> {{field-on:Bible}}</w:t>
      </w:r>
      <w:r>
        <w:t xml:space="preserve">And the king of Israel answered and said, According as you spoke, my lord king</w:t>
      </w:r>
      <w:r>
        <w:rPr>
          <w:rStyle w:val="FootnoteReference"/>
        </w:rPr>
        <w:footnoteReference w:id="5024"/>
      </w:r>
      <w:r>
        <w:t xml:space="preserve">, I am yours and all that is mine.</w:t>
      </w:r>
      <w:r>
        <w:t xml:space="preserve">{{field-off:Bible}}</w:t>
      </w:r>
    </w:p>
    <w:p>
      <w:r>
        <w:rPr>
          <w:sz w:val="18"/>
          <w:color w:val="777777"/>
        </w:rPr>
        <w:t xml:space="preserve">[[@Bible:1 Kings 21:5]] </w:t>
      </w:r>
      <w:r>
        <w:rPr>
          <w:b/>
        </w:rPr>
        <w:t xml:space="preserve">5 </w:t>
      </w:r>
      <w:r>
        <w:t xml:space="preserve"> {{field-on:Bible}}</w:t>
      </w:r>
      <w:r>
        <w:t xml:space="preserve">And the messengers returned and said, Thus says son of Ader: I sent to you, saying, Your silver and your gold and your wives and your children you will give to me.</w:t>
      </w:r>
      <w:r>
        <w:t xml:space="preserve">{{field-off:Bible}}</w:t>
      </w:r>
    </w:p>
    <w:p>
      <w:r>
        <w:rPr>
          <w:sz w:val="18"/>
          <w:color w:val="777777"/>
        </w:rPr>
        <w:t xml:space="preserve">[[@Bible:1 Kings 21:6]] </w:t>
      </w:r>
      <w:r>
        <w:rPr>
          <w:b/>
        </w:rPr>
        <w:t xml:space="preserve">6 </w:t>
      </w:r>
      <w:r>
        <w:t xml:space="preserve"> {{field-on:Bible}}</w:t>
      </w:r>
      <w:r>
        <w:t xml:space="preserve">For by this time tomorrow I will send my servants to you, and they will search your house and the houses of your servants, and whatever is the desire of their eyes</w:t>
      </w:r>
      <w:r>
        <w:rPr>
          <w:rStyle w:val="FootnoteReference"/>
        </w:rPr>
        <w:footnoteReference w:id="5025"/>
      </w:r>
      <w:r>
        <w:t xml:space="preserve">, upon it they will lay their hands and take it.</w:t>
      </w:r>
      <w:r>
        <w:t xml:space="preserve">{{field-off:Bible}}</w:t>
      </w:r>
    </w:p>
    <w:p>
      <w:r>
        <w:rPr>
          <w:sz w:val="18"/>
          <w:color w:val="777777"/>
        </w:rPr>
        <w:t xml:space="preserve">[[@Bible:1 Kings 21:7]] </w:t>
      </w:r>
      <w:r>
        <w:rPr>
          <w:b/>
        </w:rPr>
        <w:t xml:space="preserve">7 </w:t>
      </w:r>
      <w:r>
        <w:t xml:space="preserve"> {{field-on:Bible}}</w:t>
      </w:r>
      <w:r>
        <w:t xml:space="preserve">And the king of Israel called all the elders and said, Know now and see that this one is seeking evil</w:t>
      </w:r>
      <w:r>
        <w:rPr>
          <w:rStyle w:val="FootnoteReference"/>
        </w:rPr>
        <w:footnoteReference w:id="5026"/>
      </w:r>
      <w:r>
        <w:t xml:space="preserve">, because he sent to me concerning my wives and my sons and my daughters. My silver and my gold I did not withhold from him.</w:t>
      </w:r>
      <w:r>
        <w:t xml:space="preserve">{{field-off:Bible}}</w:t>
      </w:r>
    </w:p>
    <w:p>
      <w:r>
        <w:rPr>
          <w:sz w:val="18"/>
          <w:color w:val="777777"/>
        </w:rPr>
        <w:t xml:space="preserve">[[@Bible:1 Kings 21:8]] </w:t>
      </w:r>
      <w:r>
        <w:rPr>
          <w:b/>
        </w:rPr>
        <w:t xml:space="preserve">8 </w:t>
      </w:r>
      <w:r>
        <w:t xml:space="preserve"> {{field-on:Bible}}</w:t>
      </w:r>
      <w:r>
        <w:t xml:space="preserve">And the elders and all the people said to him, Do not listen and do not be willing.</w:t>
      </w:r>
      <w:r>
        <w:t xml:space="preserve">{{field-off:Bible}}</w:t>
      </w:r>
    </w:p>
    <w:p>
      <w:r>
        <w:rPr>
          <w:sz w:val="18"/>
          <w:color w:val="777777"/>
        </w:rPr>
        <w:t xml:space="preserve">[[@Bible:1 Kings 21:9]] </w:t>
      </w:r>
      <w:r>
        <w:rPr>
          <w:b/>
        </w:rPr>
        <w:t xml:space="preserve">9 </w:t>
      </w:r>
      <w:r>
        <w:t xml:space="preserve"> {{field-on:Bible}}</w:t>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5027"/>
      </w:r>
      <w:r>
        <w:t xml:space="preserve">{{field-off:Bible}}</w:t>
      </w:r>
    </w:p>
    <w:p>
      <w:r>
        <w:rPr>
          <w:sz w:val="18"/>
          <w:color w:val="777777"/>
        </w:rPr>
        <w:t xml:space="preserve">[[@Bible:1 Kings 21:10]] </w:t>
      </w:r>
      <w:r>
        <w:rPr>
          <w:b/>
        </w:rPr>
        <w:t xml:space="preserve">10 </w:t>
      </w:r>
      <w:r>
        <w:t xml:space="preserve"> {{field-on:Bible}}</w:t>
      </w:r>
      <w:r>
        <w:t xml:space="preserve">And son of Ader sent back to him, saying, Thus may God do to me and thus add, if the dust of Samaria will be enough for foxes, for all my footmen.</w:t>
      </w:r>
      <w:r>
        <w:rPr>
          <w:rStyle w:val="FootnoteReference"/>
        </w:rPr>
        <w:footnoteReference w:id="5028"/>
      </w:r>
      <w:r>
        <w:t xml:space="preserve">{{field-off:Bible}}</w:t>
      </w:r>
    </w:p>
    <w:p>
      <w:r>
        <w:rPr>
          <w:sz w:val="18"/>
          <w:color w:val="777777"/>
        </w:rPr>
        <w:t xml:space="preserve">[[@Bible:1 Kings 21:11]] </w:t>
      </w:r>
      <w:r>
        <w:rPr>
          <w:b/>
        </w:rPr>
        <w:t xml:space="preserve">11 </w:t>
      </w:r>
      <w:r>
        <w:t xml:space="preserve"> {{field-on:Bible}}</w:t>
      </w:r>
      <w:r>
        <w:t xml:space="preserve">And the king of Israel answered and said, Let it be enough. Let not the bent one boast like the upright one.</w:t>
      </w:r>
      <w:r>
        <w:rPr>
          <w:rStyle w:val="FootnoteReference"/>
        </w:rPr>
        <w:footnoteReference w:id="5029"/>
      </w:r>
      <w:r>
        <w:t xml:space="preserve">{{field-off:Bible}}</w:t>
      </w:r>
    </w:p>
    <w:p>
      <w:r>
        <w:rPr>
          <w:sz w:val="18"/>
          <w:color w:val="777777"/>
        </w:rPr>
        <w:t xml:space="preserve">[[@Bible:1 Kings 21:12]] </w:t>
      </w:r>
      <w:r>
        <w:rPr>
          <w:b/>
        </w:rPr>
        <w:t xml:space="preserve">12 </w:t>
      </w:r>
      <w:r>
        <w:t xml:space="preserve"> {{field-on:Bible}}</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5030"/>
      </w:r>
      <w:r>
        <w:rPr>
          <w:rStyle w:val="FootnoteReference"/>
        </w:rPr>
        <w:footnoteReference w:id="5031"/>
      </w:r>
      <w:r>
        <w:t xml:space="preserve">{{field-off:Bible}}</w:t>
      </w:r>
    </w:p>
    <w:p>
      <w:r>
        <w:rPr>
          <w:sz w:val="18"/>
          <w:color w:val="777777"/>
        </w:rPr>
        <w:t xml:space="preserve">[[@Bible:1 Kings 21:13]] </w:t>
      </w:r>
      <w:r>
        <w:rPr>
          <w:b/>
        </w:rPr>
        <w:t xml:space="preserve">13 </w:t>
      </w:r>
      <w:r>
        <w:t xml:space="preserve"> {{field-on:Bible}}</w:t>
      </w:r>
      <w:r>
        <w:t xml:space="preserve">And behold, one prophet came near to the king of Israel and said, Thus says the Lord: Have you seen all this great crowd</w:t>
      </w:r>
      <w:r>
        <w:rPr>
          <w:rStyle w:val="FootnoteReference"/>
        </w:rPr>
        <w:footnoteReference w:id="5032"/>
      </w:r>
      <w:r>
        <w:t xml:space="preserve">? Behold, I am giving it today into your hands, and you will know that I am the Lord.</w:t>
      </w:r>
      <w:r>
        <w:t xml:space="preserve">{{field-off:Bible}}</w:t>
      </w:r>
    </w:p>
    <w:p>
      <w:r>
        <w:rPr>
          <w:sz w:val="18"/>
          <w:color w:val="777777"/>
        </w:rPr>
        <w:t xml:space="preserve">[[@Bible:1 Kings 21:14]] </w:t>
      </w:r>
      <w:r>
        <w:rPr>
          <w:b/>
        </w:rPr>
        <w:t xml:space="preserve">14 </w:t>
      </w:r>
      <w:r>
        <w:t xml:space="preserve"> {{field-on:Bible}}</w:t>
      </w:r>
      <w:r>
        <w:t xml:space="preserve">And Ahab said, By whom? And he said, Thus says the Lord: By the servant-boys of the rulers of the regions. And Ahab said, Who will join the battle? And he said, You.</w:t>
      </w:r>
      <w:r>
        <w:rPr>
          <w:rStyle w:val="FootnoteReference"/>
        </w:rPr>
        <w:footnoteReference w:id="5033"/>
      </w:r>
      <w:r>
        <w:rPr>
          <w:rStyle w:val="FootnoteReference"/>
        </w:rPr>
        <w:footnoteReference w:id="5034"/>
      </w:r>
      <w:r>
        <w:t xml:space="preserve">{{field-off:Bible}}</w:t>
      </w:r>
    </w:p>
    <w:p>
      <w:r>
        <w:rPr>
          <w:sz w:val="18"/>
          <w:color w:val="777777"/>
        </w:rPr>
        <w:t xml:space="preserve">[[@Bible:1 Kings 21:15]] </w:t>
      </w:r>
      <w:r>
        <w:rPr>
          <w:b/>
        </w:rPr>
        <w:t xml:space="preserve">15 </w:t>
      </w:r>
      <w:r>
        <w:t xml:space="preserve"> {{field-on:Bible}}</w:t>
      </w:r>
      <w:r>
        <w:t xml:space="preserve">And Ahab reviewed the servant-boys of the rulers of the regions, and they were two hundred thirty, and after these he reviewed the people, every son of strength</w:t>
      </w:r>
      <w:r>
        <w:rPr>
          <w:rStyle w:val="FootnoteReference"/>
        </w:rPr>
        <w:footnoteReference w:id="5035"/>
      </w:r>
      <w:r>
        <w:t xml:space="preserve">, sixty thousand.</w:t>
      </w:r>
      <w:r>
        <w:rPr>
          <w:rStyle w:val="FootnoteReference"/>
        </w:rPr>
        <w:footnoteReference w:id="5036"/>
      </w:r>
      <w:r>
        <w:rPr>
          <w:rStyle w:val="FootnoteReference"/>
        </w:rPr>
        <w:footnoteReference w:id="5037"/>
      </w:r>
      <w:r>
        <w:t xml:space="preserve">{{field-off:Bible}}</w:t>
      </w:r>
    </w:p>
    <w:p>
      <w:r>
        <w:rPr>
          <w:sz w:val="18"/>
          <w:color w:val="777777"/>
        </w:rPr>
        <w:t xml:space="preserve">[[@Bible:1 Kings 21:16]] </w:t>
      </w:r>
      <w:r>
        <w:rPr>
          <w:b/>
        </w:rPr>
        <w:t xml:space="preserve">16 </w:t>
      </w:r>
      <w:r>
        <w:t xml:space="preserve"> {{field-on:Bible}}</w:t>
      </w:r>
      <w:r>
        <w:t xml:space="preserve">And they went out at midday, and son of Ader was drinking himself drunk</w:t>
      </w:r>
      <w:r>
        <w:rPr>
          <w:rStyle w:val="FootnoteReference"/>
        </w:rPr>
        <w:footnoteReference w:id="5038"/>
      </w:r>
      <w:r>
        <w:t xml:space="preserve"> in Socchoth, he and the thirty-two kings, helpers with him.</w:t>
      </w:r>
      <w:r>
        <w:t xml:space="preserve">{{field-off:Bible}}</w:t>
      </w:r>
    </w:p>
    <w:p>
      <w:r>
        <w:rPr>
          <w:sz w:val="18"/>
          <w:color w:val="777777"/>
        </w:rPr>
        <w:t xml:space="preserve">[[@Bible:1 Kings 21:17]] </w:t>
      </w:r>
      <w:r>
        <w:rPr>
          <w:b/>
        </w:rPr>
        <w:t xml:space="preserve">17 </w:t>
      </w:r>
      <w:r>
        <w:t xml:space="preserve"> {{field-on:Bible}}</w:t>
      </w:r>
      <w:r>
        <w:t xml:space="preserve">And the servant-boys of the rulers of the regions went out first, and they sent and reported to the king of Syria, saying, Men have come out from Samaria.</w:t>
      </w:r>
      <w:r>
        <w:rPr>
          <w:rStyle w:val="FootnoteReference"/>
        </w:rPr>
        <w:footnoteReference w:id="5039"/>
      </w:r>
      <w:r>
        <w:t xml:space="preserve">{{field-off:Bible}}</w:t>
      </w:r>
    </w:p>
    <w:p>
      <w:r>
        <w:rPr>
          <w:sz w:val="18"/>
          <w:color w:val="777777"/>
        </w:rPr>
        <w:t xml:space="preserve">[[@Bible:1 Kings 21:18]] </w:t>
      </w:r>
      <w:r>
        <w:rPr>
          <w:b/>
        </w:rPr>
        <w:t xml:space="preserve">18 </w:t>
      </w:r>
      <w:r>
        <w:t xml:space="preserve"> {{field-on:Bible}}</w:t>
      </w:r>
      <w:r>
        <w:t xml:space="preserve">And he said to them, If these come out for peace, seize them alive, and if they come out for war, seize them alive.</w:t>
      </w:r>
      <w:r>
        <w:rPr>
          <w:rStyle w:val="FootnoteReference"/>
        </w:rPr>
        <w:footnoteReference w:id="5040"/>
      </w:r>
      <w:r>
        <w:t xml:space="preserve">{{field-off:Bible}}</w:t>
      </w:r>
    </w:p>
    <w:p>
      <w:r>
        <w:rPr>
          <w:sz w:val="18"/>
          <w:color w:val="777777"/>
        </w:rPr>
        <w:t xml:space="preserve">[[@Bible:1 Kings 21:19]] </w:t>
      </w:r>
      <w:r>
        <w:rPr>
          <w:b/>
        </w:rPr>
        <w:t xml:space="preserve">19 </w:t>
      </w:r>
      <w:r>
        <w:t xml:space="preserve"> {{field-on:Bible}}</w:t>
      </w:r>
      <w:r>
        <w:t xml:space="preserve">And these came out from the city, the servant-boys of the rulers of the regions</w:t>
      </w:r>
      <w:r>
        <w:rPr>
          <w:rStyle w:val="FootnoteReference"/>
        </w:rPr>
        <w:footnoteReference w:id="5041"/>
      </w:r>
      <w:r>
        <w:t xml:space="preserve">, and the force behind them.</w:t>
      </w:r>
      <w:r>
        <w:t xml:space="preserve">{{field-off:Bible}}</w:t>
      </w:r>
    </w:p>
    <w:p>
      <w:r>
        <w:rPr>
          <w:sz w:val="18"/>
          <w:color w:val="777777"/>
        </w:rPr>
        <w:t xml:space="preserve">[[@Bible:1 Kings 21:20]] </w:t>
      </w:r>
      <w:r>
        <w:rPr>
          <w:b/>
        </w:rPr>
        <w:t xml:space="preserve">20 </w:t>
      </w:r>
      <w:r>
        <w:t xml:space="preserve"> {{field-on:Bible}}</w:t>
      </w:r>
      <w:r>
        <w:t xml:space="preserve">Each struck the one by him</w:t>
      </w:r>
      <w:r>
        <w:rPr>
          <w:rStyle w:val="FootnoteReference"/>
        </w:rPr>
        <w:footnoteReference w:id="5042"/>
      </w:r>
      <w:r>
        <w:t xml:space="preserve">, and each struck again the one by him, and Syria fled, and Israel pursued them, and son of Ader king of Syria escaped on horse with horseman.</w:t>
      </w:r>
      <w:r>
        <w:t xml:space="preserve">{{field-off:Bible}}</w:t>
      </w:r>
    </w:p>
    <w:p>
      <w:r>
        <w:rPr>
          <w:sz w:val="18"/>
          <w:color w:val="777777"/>
        </w:rPr>
        <w:t xml:space="preserve">[[@Bible:1 Kings 21:21]] </w:t>
      </w:r>
      <w:r>
        <w:rPr>
          <w:b/>
        </w:rPr>
        <w:t xml:space="preserve">21 </w:t>
      </w:r>
      <w:r>
        <w:t xml:space="preserve"> {{field-on:Bible}}</w:t>
      </w:r>
      <w:r>
        <w:t xml:space="preserve">And the king of Israel went out and took all the horses and the chariots and struck a great blow in Syria.</w:t>
      </w:r>
      <w:r>
        <w:rPr>
          <w:rStyle w:val="FootnoteReference"/>
        </w:rPr>
        <w:footnoteReference w:id="5043"/>
      </w:r>
      <w:r>
        <w:t xml:space="preserve">{{field-off:Bible}}</w:t>
      </w:r>
    </w:p>
    <w:p>
      <w:r>
        <w:rPr>
          <w:sz w:val="18"/>
          <w:color w:val="777777"/>
        </w:rPr>
        <w:t xml:space="preserve">[[@Bible:1 Kings 21:22]] </w:t>
      </w:r>
      <w:r>
        <w:rPr>
          <w:b/>
        </w:rPr>
        <w:t xml:space="preserve">22 </w:t>
      </w:r>
      <w:r>
        <w:t xml:space="preserve"> {{field-on:Bible}}</w:t>
      </w:r>
      <w:r>
        <w:t xml:space="preserve">And the prophet came near to the king of Israel and said, Be strong, and know and see what you will do, because at the turn of the year son of Ader king of Syria</w:t>
      </w:r>
      <w:r>
        <w:rPr>
          <w:rStyle w:val="FootnoteReference"/>
        </w:rPr>
        <w:footnoteReference w:id="5044"/>
      </w:r>
      <w:r>
        <w:t xml:space="preserve"> comes up against you.</w:t>
      </w:r>
      <w:r>
        <w:t xml:space="preserve">{{field-off:Bible}}</w:t>
      </w:r>
    </w:p>
    <w:p>
      <w:r>
        <w:rPr>
          <w:sz w:val="18"/>
          <w:color w:val="777777"/>
        </w:rPr>
        <w:t xml:space="preserve">[[@Bible:1 Kings 21:23]] </w:t>
      </w:r>
      <w:r>
        <w:rPr>
          <w:b/>
        </w:rPr>
        <w:t xml:space="preserve">23 </w:t>
      </w:r>
      <w:r>
        <w:t xml:space="preserve"> {{field-on:Bible}}</w:t>
      </w:r>
      <w:r>
        <w:t xml:space="preserve">And the servants of the king of Syria said, The God of Israel is a god of mountains and not a god of valleys</w:t>
      </w:r>
      <w:r>
        <w:rPr>
          <w:rStyle w:val="FootnoteReference"/>
        </w:rPr>
        <w:footnoteReference w:id="5045"/>
      </w:r>
      <w:r>
        <w:t xml:space="preserve">, because of this he prevailed over us. But if we fight them on the plain, will we not prevail over them?</w:t>
      </w:r>
      <w:r>
        <w:rPr>
          <w:rStyle w:val="FootnoteReference"/>
        </w:rPr>
        <w:footnoteReference w:id="5046"/>
      </w:r>
      <w:r>
        <w:t xml:space="preserve">{{field-off:Bible}}</w:t>
      </w:r>
    </w:p>
    <w:p>
      <w:r>
        <w:rPr>
          <w:sz w:val="18"/>
          <w:color w:val="777777"/>
        </w:rPr>
        <w:t xml:space="preserve">[[@Bible:1 Kings 21:24]] </w:t>
      </w:r>
      <w:r>
        <w:rPr>
          <w:b/>
        </w:rPr>
        <w:t xml:space="preserve">24 </w:t>
      </w:r>
      <w:r>
        <w:t xml:space="preserve"> {{field-on:Bible}}</w:t>
      </w:r>
      <w:r>
        <w:t xml:space="preserve">And do this thing: remove the kings, each from his place, and put satraps in place of them.</w:t>
      </w:r>
      <w:r>
        <w:t xml:space="preserve">{{field-off:Bible}}</w:t>
      </w:r>
    </w:p>
    <w:p>
      <w:r>
        <w:rPr>
          <w:sz w:val="18"/>
          <w:color w:val="777777"/>
        </w:rPr>
        <w:t xml:space="preserve">[[@Bible:1 Kings 21:25]] </w:t>
      </w:r>
      <w:r>
        <w:rPr>
          <w:b/>
        </w:rPr>
        <w:t xml:space="preserve">25 </w:t>
      </w:r>
      <w:r>
        <w:t xml:space="preserve"> {{field-on:Bible}}</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5047"/>
      </w:r>
      <w:r>
        <w:rPr>
          <w:rStyle w:val="FootnoteReference"/>
        </w:rPr>
        <w:footnoteReference w:id="5048"/>
      </w:r>
      <w:r>
        <w:rPr>
          <w:rStyle w:val="FootnoteReference"/>
        </w:rPr>
        <w:footnoteReference w:id="5049"/>
      </w:r>
      <w:r>
        <w:t xml:space="preserve">{{field-off:Bible}}</w:t>
      </w:r>
    </w:p>
    <w:p>
      <w:r>
        <w:rPr>
          <w:sz w:val="18"/>
          <w:color w:val="777777"/>
        </w:rPr>
        <w:t xml:space="preserve">[[@Bible:1 Kings 21:26]] </w:t>
      </w:r>
      <w:r>
        <w:rPr>
          <w:b/>
        </w:rPr>
        <w:t xml:space="preserve">26 </w:t>
      </w:r>
      <w:r>
        <w:t xml:space="preserve"> {{field-on:Bible}}</w:t>
      </w:r>
      <w:r>
        <w:t xml:space="preserve">And it came to be at the turn of the year, son of Ader reviewed Syria and went up to Apheka to war against Israel.</w:t>
      </w:r>
      <w:r>
        <w:rPr>
          <w:rStyle w:val="FootnoteReference"/>
        </w:rPr>
        <w:footnoteReference w:id="5050"/>
      </w:r>
      <w:r>
        <w:t xml:space="preserve">{{field-off:Bible}}</w:t>
      </w:r>
    </w:p>
    <w:p>
      <w:r>
        <w:rPr>
          <w:sz w:val="18"/>
          <w:color w:val="777777"/>
        </w:rPr>
        <w:t xml:space="preserve">[[@Bible:1 Kings 21:27]] </w:t>
      </w:r>
      <w:r>
        <w:rPr>
          <w:b/>
        </w:rPr>
        <w:t xml:space="preserve">27 </w:t>
      </w:r>
      <w:r>
        <w:t xml:space="preserve"> {{field-on:Bible}}</w:t>
      </w:r>
      <w:r>
        <w:t xml:space="preserve">And the sons of Israel were reviewed and came to meet them, and Israel camped opposite them like two flocks of goats, and Syria filled the land.</w:t>
      </w:r>
      <w:r>
        <w:t xml:space="preserve">{{field-off:Bible}}</w:t>
      </w:r>
    </w:p>
    <w:p>
      <w:r>
        <w:rPr>
          <w:sz w:val="18"/>
          <w:color w:val="777777"/>
        </w:rPr>
        <w:t xml:space="preserve">[[@Bible:1 Kings 21:28]] </w:t>
      </w:r>
      <w:r>
        <w:rPr>
          <w:b/>
        </w:rPr>
        <w:t xml:space="preserve">28 </w:t>
      </w:r>
      <w:r>
        <w:t xml:space="preserve"> {{field-on:Bible}}</w:t>
      </w:r>
      <w:r>
        <w:t xml:space="preserve">And the man of God</w:t>
      </w:r>
      <w:r>
        <w:rPr>
          <w:rStyle w:val="FootnoteReference"/>
        </w:rPr>
        <w:footnoteReference w:id="5051"/>
      </w:r>
      <w:r>
        <w:t xml:space="preserve"> came near and said to the king of Israel, Thus says the Lord: Because Syria said, The Lord God of Israel is a god of mountains and not a god of valleys, I will give all this great force into your hand, and you will know that I am the Lord.</w:t>
      </w:r>
      <w:r>
        <w:t xml:space="preserve">{{field-off:Bible}}</w:t>
      </w:r>
    </w:p>
    <w:p>
      <w:r>
        <w:rPr>
          <w:sz w:val="18"/>
          <w:color w:val="777777"/>
        </w:rPr>
        <w:t xml:space="preserve">[[@Bible:1 Kings 21:29]] </w:t>
      </w:r>
      <w:r>
        <w:rPr>
          <w:b/>
        </w:rPr>
        <w:t xml:space="preserve">29 </w:t>
      </w:r>
      <w:r>
        <w:t xml:space="preserve"> {{field-on:Bible}}</w:t>
      </w:r>
      <w:r>
        <w:t xml:space="preserve">And they encamped opposite these seven days, and it came to be on the seventh day the battle drew near, and Israel struck Syria, one hundred thousand footmen in one day.</w:t>
      </w:r>
      <w:r>
        <w:rPr>
          <w:rStyle w:val="FootnoteReference"/>
        </w:rPr>
        <w:footnoteReference w:id="5052"/>
      </w:r>
      <w:r>
        <w:rPr>
          <w:rStyle w:val="FootnoteReference"/>
        </w:rPr>
        <w:footnoteReference w:id="5053"/>
      </w:r>
      <w:r>
        <w:t xml:space="preserve">{{field-off:Bible}}</w:t>
      </w:r>
    </w:p>
    <w:p>
      <w:r>
        <w:rPr>
          <w:sz w:val="18"/>
          <w:color w:val="777777"/>
        </w:rPr>
        <w:t xml:space="preserve">[[@Bible:1 Kings 21:30]] </w:t>
      </w:r>
      <w:r>
        <w:rPr>
          <w:b/>
        </w:rPr>
        <w:t xml:space="preserve">30 </w:t>
      </w:r>
      <w:r>
        <w:t xml:space="preserve"> {{field-on:Bible}}</w:t>
      </w:r>
      <w:r>
        <w:t xml:space="preserve">And the rest fled to Apheka into the city, and the wall fell upon twenty-seven thousand men of the rest. And son of Ader fled and entered into the bedchamber, into the inner room.</w:t>
      </w:r>
      <w:r>
        <w:rPr>
          <w:rStyle w:val="FootnoteReference"/>
        </w:rPr>
        <w:footnoteReference w:id="5054"/>
      </w:r>
      <w:r>
        <w:t xml:space="preserve">{{field-off:Bible}}</w:t>
      </w:r>
    </w:p>
    <w:p>
      <w:r>
        <w:rPr>
          <w:sz w:val="18"/>
          <w:color w:val="777777"/>
        </w:rPr>
        <w:t xml:space="preserve">[[@Bible:1 Kings 21:31]] </w:t>
      </w:r>
      <w:r>
        <w:rPr>
          <w:b/>
        </w:rPr>
        <w:t xml:space="preserve">31 </w:t>
      </w:r>
      <w:r>
        <w:t xml:space="preserve"> {{field-on:Bible}}</w:t>
      </w:r>
      <w:r>
        <w:t xml:space="preserve">And he said to his servants, I know that the kings of Israel are kings of mercy. Let us put sackcloth on our loins and ropes on our heads and go out to the king of Israel, if perhaps he will keep our lives alive.</w:t>
      </w:r>
      <w:r>
        <w:rPr>
          <w:rStyle w:val="FootnoteReference"/>
        </w:rPr>
        <w:footnoteReference w:id="5055"/>
      </w:r>
      <w:r>
        <w:t xml:space="preserve">{{field-off:Bible}}</w:t>
      </w:r>
    </w:p>
    <w:p>
      <w:r>
        <w:rPr>
          <w:sz w:val="18"/>
          <w:color w:val="777777"/>
        </w:rPr>
        <w:t xml:space="preserve">[[@Bible:1 Kings 21:32]] </w:t>
      </w:r>
      <w:r>
        <w:rPr>
          <w:b/>
        </w:rPr>
        <w:t xml:space="preserve">32 </w:t>
      </w:r>
      <w:r>
        <w:t xml:space="preserve"> {{field-on:Bible}}</w:t>
      </w:r>
      <w:r>
        <w:t xml:space="preserve">And they tied sackcloth on their loins and set ropes on their heads and said to the king of Israel, Your servant son of Ader says, Let my life now live. And he said, If he still lives, he is my brother.</w:t>
      </w:r>
      <w:r>
        <w:rPr>
          <w:rStyle w:val="FootnoteReference"/>
        </w:rPr>
        <w:footnoteReference w:id="5056"/>
      </w:r>
      <w:r>
        <w:t xml:space="preserve">{{field-off:Bible}}</w:t>
      </w:r>
    </w:p>
    <w:p>
      <w:r>
        <w:rPr>
          <w:sz w:val="18"/>
          <w:color w:val="777777"/>
        </w:rPr>
        <w:t xml:space="preserve">[[@Bible:1 Kings 21:33]] </w:t>
      </w:r>
      <w:r>
        <w:rPr>
          <w:b/>
        </w:rPr>
        <w:t xml:space="preserve">33 </w:t>
      </w:r>
      <w:r>
        <w:t xml:space="preserve"> {{field-on:Bible}}</w:t>
      </w:r>
      <w:r>
        <w:t xml:space="preserve">And the men took it as an omen and hurried and caught the word from his mouth and said, Your brother, son of Ader. And he said, Go in and fetch him. And son of Ader came out to him, and they brought him up to him on the chariot.</w:t>
      </w:r>
      <w:r>
        <w:rPr>
          <w:rStyle w:val="FootnoteReference"/>
        </w:rPr>
        <w:footnoteReference w:id="5057"/>
      </w:r>
      <w:r>
        <w:rPr>
          <w:rStyle w:val="FootnoteReference"/>
        </w:rPr>
        <w:footnoteReference w:id="5058"/>
      </w:r>
      <w:r>
        <w:t xml:space="preserve">{{field-off:Bible}}</w:t>
      </w:r>
    </w:p>
    <w:p>
      <w:r>
        <w:rPr>
          <w:sz w:val="18"/>
          <w:color w:val="777777"/>
        </w:rPr>
        <w:t xml:space="preserve">[[@Bible:1 Kings 21:34]] </w:t>
      </w:r>
      <w:r>
        <w:rPr>
          <w:b/>
        </w:rPr>
        <w:t xml:space="preserve">34 </w:t>
      </w:r>
      <w:r>
        <w:t xml:space="preserve"> {{field-on:Bible}}</w:t>
      </w:r>
      <w:r>
        <w:t xml:space="preserve">And he said to him, The cities that my father took from your father I will give back to you, and you will set streets for yourself in </w:t>
      </w:r>
      <w:r>
        <w:t xml:space="preserve">[[Damascus &gt;&gt; BibleKnowledgebase:@Damascus]]</w:t>
      </w:r>
      <w:r>
        <w:t xml:space="preserve">, just as my father set them in Samaria. And I, in covenant, will send you away. And he made a covenant with him and sent him away.</w:t>
      </w:r>
      <w:r>
        <w:t xml:space="preserve">{{field-off:Bible}}</w:t>
      </w:r>
    </w:p>
    <w:p>
      <w:r>
        <w:rPr>
          <w:sz w:val="18"/>
          <w:color w:val="777777"/>
        </w:rPr>
        <w:t xml:space="preserve">[[@Bible:1 Kings 21:35]] </w:t>
      </w:r>
      <w:r>
        <w:rPr>
          <w:b/>
        </w:rPr>
        <w:t xml:space="preserve">35 </w:t>
      </w:r>
      <w:r>
        <w:t xml:space="preserve"> {{field-on:Bible}}</w:t>
      </w:r>
      <w:r>
        <w:t xml:space="preserve">And one man from the sons of the prophets said to his neighbor by the word of the Lord, Strike me now. And the man was not willing to strike him.</w:t>
      </w:r>
      <w:r>
        <w:t xml:space="preserve">{{field-off:Bible}}</w:t>
      </w:r>
    </w:p>
    <w:p>
      <w:r>
        <w:rPr>
          <w:sz w:val="18"/>
          <w:color w:val="777777"/>
        </w:rPr>
        <w:t xml:space="preserve">[[@Bible:1 Kings 21:36]] </w:t>
      </w:r>
      <w:r>
        <w:rPr>
          <w:b/>
        </w:rPr>
        <w:t xml:space="preserve">36 </w:t>
      </w:r>
      <w:r>
        <w:t xml:space="preserve"> {{field-on:Bible}}</w:t>
      </w:r>
      <w:r>
        <w:t xml:space="preserve">And he said to him, Because you did not hear the voice of the Lord, behold, you are running away from me, and a lion will strike you. And he went away from him, and a lion found him and struck him.</w:t>
      </w:r>
      <w:r>
        <w:t xml:space="preserve">{{field-off:Bible}}</w:t>
      </w:r>
    </w:p>
    <w:p>
      <w:r>
        <w:rPr>
          <w:sz w:val="18"/>
          <w:color w:val="777777"/>
        </w:rPr>
        <w:t xml:space="preserve">[[@Bible:1 Kings 21:37]] </w:t>
      </w:r>
      <w:r>
        <w:rPr>
          <w:b/>
        </w:rPr>
        <w:t xml:space="preserve">37 </w:t>
      </w:r>
      <w:r>
        <w:t xml:space="preserve"> {{field-on:Bible}}</w:t>
      </w:r>
      <w:r>
        <w:t xml:space="preserve">And he found another man and said, Strike me now. And the man struck him, striking and shattering him.</w:t>
      </w:r>
      <w:r>
        <w:t xml:space="preserve">{{field-off:Bible}}</w:t>
      </w:r>
    </w:p>
    <w:p>
      <w:r>
        <w:rPr>
          <w:sz w:val="18"/>
          <w:color w:val="777777"/>
        </w:rPr>
        <w:t xml:space="preserve">[[@Bible:1 Kings 21:38]] </w:t>
      </w:r>
      <w:r>
        <w:rPr>
          <w:b/>
        </w:rPr>
        <w:t xml:space="preserve">38 </w:t>
      </w:r>
      <w:r>
        <w:t xml:space="preserve"> {{field-on:Bible}}</w:t>
      </w:r>
      <w:r>
        <w:t xml:space="preserve">And the prophet went and stood for the king of Israel by the road and bound his eyes with a band.</w:t>
      </w:r>
      <w:r>
        <w:t xml:space="preserve">{{field-off:Bible}}</w:t>
      </w:r>
    </w:p>
    <w:p>
      <w:r>
        <w:rPr>
          <w:sz w:val="18"/>
          <w:color w:val="777777"/>
        </w:rPr>
        <w:t xml:space="preserve">[[@Bible:1 Kings 21:39]] </w:t>
      </w:r>
      <w:r>
        <w:rPr>
          <w:b/>
        </w:rPr>
        <w:t xml:space="preserve">39 </w:t>
      </w:r>
      <w:r>
        <w:t xml:space="preserve"> {{field-on:Bible}}</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r>
        <w:rPr>
          <w:rStyle w:val="FootnoteReference"/>
        </w:rPr>
        <w:footnoteReference w:id="5059"/>
      </w:r>
      <w:r>
        <w:t xml:space="preserve">{{field-off:Bible}}</w:t>
      </w:r>
    </w:p>
    <w:p>
      <w:r>
        <w:rPr>
          <w:sz w:val="18"/>
          <w:color w:val="777777"/>
        </w:rPr>
        <w:t xml:space="preserve">[[@Bible:1 Kings 21:40]] </w:t>
      </w:r>
      <w:r>
        <w:rPr>
          <w:b/>
        </w:rPr>
        <w:t xml:space="preserve">40 </w:t>
      </w:r>
      <w:r>
        <w:t xml:space="preserve"> {{field-on:Bible}}</w:t>
      </w:r>
      <w:r>
        <w:t xml:space="preserve">And it came to be, your servant looked here and there, and he was not there. And the king of Israel said to him, Behold, you have also destroyed the snares set for me.</w:t>
      </w:r>
      <w:r>
        <w:rPr>
          <w:rStyle w:val="FootnoteReference"/>
        </w:rPr>
        <w:footnoteReference w:id="5060"/>
      </w:r>
      <w:r>
        <w:rPr>
          <w:rStyle w:val="FootnoteReference"/>
        </w:rPr>
        <w:footnoteReference w:id="5061"/>
      </w:r>
      <w:r>
        <w:t xml:space="preserve">{{field-off:Bible}}</w:t>
      </w:r>
    </w:p>
    <w:p>
      <w:r>
        <w:rPr>
          <w:sz w:val="18"/>
          <w:color w:val="777777"/>
        </w:rPr>
        <w:t xml:space="preserve">[[@Bible:1 Kings 21:41]] </w:t>
      </w:r>
      <w:r>
        <w:rPr>
          <w:b/>
        </w:rPr>
        <w:t xml:space="preserve">41 </w:t>
      </w:r>
      <w:r>
        <w:t xml:space="preserve"> {{field-on:Bible}}</w:t>
      </w:r>
      <w:r>
        <w:t xml:space="preserve">And he hurried and removed the band from his eyes, and the king of Israel recognized him, that he was one of the prophets.</w:t>
      </w:r>
      <w:r>
        <w:t xml:space="preserve">{{field-off:Bible}}</w:t>
      </w:r>
    </w:p>
    <w:p>
      <w:r>
        <w:rPr>
          <w:sz w:val="18"/>
          <w:color w:val="777777"/>
        </w:rPr>
        <w:t xml:space="preserve">[[@Bible:1 Kings 21:42]] </w:t>
      </w:r>
      <w:r>
        <w:rPr>
          <w:b/>
        </w:rPr>
        <w:t xml:space="preserve">42 </w:t>
      </w:r>
      <w:r>
        <w:t xml:space="preserve"> {{field-on:Bible}}</w:t>
      </w:r>
      <w:r>
        <w:t xml:space="preserve">And he said to him, Thus says the Lord: Because you brought out from your hand a man appointed to destruction, your life shall be for his life and your people for his people.</w:t>
      </w:r>
      <w:r>
        <w:t xml:space="preserve">{{field-off:Bible}}</w:t>
      </w:r>
    </w:p>
    <w:p>
      <w:r>
        <w:rPr>
          <w:sz w:val="18"/>
          <w:color w:val="777777"/>
        </w:rPr>
        <w:t xml:space="preserve">[[@Bible:1 Kings 21:43]] </w:t>
      </w:r>
      <w:r>
        <w:rPr>
          <w:b/>
        </w:rPr>
        <w:t xml:space="preserve">43 </w:t>
      </w:r>
      <w:r>
        <w:t xml:space="preserve"> {{field-on:Bible}}</w:t>
      </w:r>
      <w:r>
        <w:t xml:space="preserve">And the king of Israel went away confounded and discouraged and came into Samaria.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Kings 22:1]] </w:t>
      </w:r>
      <w:r>
        <w:rPr>
          <w:b/>
        </w:rPr>
        <w:t xml:space="preserve">1 </w:t>
      </w:r>
      <w:r>
        <w:t xml:space="preserve"> {{field-on:Bible}}</w:t>
      </w:r>
      <w:r>
        <w:t xml:space="preserve">And they sat three years, and there was no war between Syria and Israel</w:t>
      </w:r>
      <w:r>
        <w:rPr>
          <w:rStyle w:val="FootnoteReference"/>
        </w:rPr>
        <w:footnoteReference w:id="5062"/>
      </w:r>
      <w:r>
        <w:t xml:space="preserve">.</w:t>
      </w:r>
      <w:r>
        <w:t xml:space="preserve">{{field-off:Bible}}</w:t>
      </w:r>
    </w:p>
    <w:p>
      <w:r>
        <w:rPr>
          <w:sz w:val="18"/>
          <w:color w:val="777777"/>
        </w:rPr>
        <w:t xml:space="preserve">[[@Bible:1 Kings 22:2]] </w:t>
      </w:r>
      <w:r>
        <w:rPr>
          <w:b/>
        </w:rPr>
        <w:t xml:space="preserve">2 </w:t>
      </w:r>
      <w:r>
        <w:t xml:space="preserve"> {{field-on:Bible}}</w:t>
      </w:r>
      <w:r>
        <w:t xml:space="preserve">And it came to be in the third year, Iosaphat king of Judah</w:t>
      </w:r>
      <w:r>
        <w:rPr>
          <w:rStyle w:val="FootnoteReference"/>
        </w:rPr>
        <w:footnoteReference w:id="5063"/>
      </w:r>
      <w:r>
        <w:t xml:space="preserve"> went down to the king of Israel.</w:t>
      </w:r>
      <w:r>
        <w:t xml:space="preserve">{{field-off:Bible}}</w:t>
      </w:r>
    </w:p>
    <w:p>
      <w:r>
        <w:rPr>
          <w:sz w:val="18"/>
          <w:color w:val="777777"/>
        </w:rPr>
        <w:t xml:space="preserve">[[@Bible:1 Kings 22:3]] </w:t>
      </w:r>
      <w:r>
        <w:rPr>
          <w:b/>
        </w:rPr>
        <w:t xml:space="preserve">3 </w:t>
      </w:r>
      <w:r>
        <w:t xml:space="preserve"> {{field-on:Bible}}</w:t>
      </w:r>
      <w:r>
        <w:t xml:space="preserve">And the king of Israel said to his servants, Do you know that Remmath Galaad belongs to us, and we are silent to take it from the hand of the king of Syria?</w:t>
      </w:r>
      <w:r>
        <w:rPr>
          <w:rStyle w:val="FootnoteReference"/>
        </w:rPr>
        <w:footnoteReference w:id="5064"/>
      </w:r>
      <w:r>
        <w:t xml:space="preserve">{{field-off:Bible}}</w:t>
      </w:r>
    </w:p>
    <w:p>
      <w:r>
        <w:rPr>
          <w:sz w:val="18"/>
          <w:color w:val="777777"/>
        </w:rPr>
        <w:t xml:space="preserve">[[@Bible:1 Kings 22:4]] </w:t>
      </w:r>
      <w:r>
        <w:rPr>
          <w:b/>
        </w:rPr>
        <w:t xml:space="preserve">4 </w:t>
      </w:r>
      <w:r>
        <w:t xml:space="preserve"> {{field-on:Bible}}</w:t>
      </w:r>
      <w:r>
        <w:t xml:space="preserve">And the king of Israel said to Iosaphat, Will you come up with us to Remmath Galaad for war? And Iosaphat said, As I am, so are you; as my people, so your people; as my horses, so your horses.</w:t>
      </w:r>
      <w:r>
        <w:t xml:space="preserve">{{field-off:Bible}}</w:t>
      </w:r>
    </w:p>
    <w:p>
      <w:r>
        <w:rPr>
          <w:sz w:val="18"/>
          <w:color w:val="777777"/>
        </w:rPr>
        <w:t xml:space="preserve">[[@Bible:1 Kings 22:5]] </w:t>
      </w:r>
      <w:r>
        <w:rPr>
          <w:b/>
        </w:rPr>
        <w:t xml:space="preserve">5 </w:t>
      </w:r>
      <w:r>
        <w:t xml:space="preserve"> {{field-on:Bible}}</w:t>
      </w:r>
      <w:r>
        <w:t xml:space="preserve">And Iosaphat king of Judah said to the king of Israel, Ask the Lord today.</w:t>
      </w:r>
      <w:r>
        <w:t xml:space="preserve">{{field-off:Bible}}</w:t>
      </w:r>
    </w:p>
    <w:p>
      <w:r>
        <w:rPr>
          <w:sz w:val="18"/>
          <w:color w:val="777777"/>
        </w:rPr>
        <w:t xml:space="preserve">[[@Bible:1 Kings 22:6]] </w:t>
      </w:r>
      <w:r>
        <w:rPr>
          <w:b/>
        </w:rPr>
        <w:t xml:space="preserve">6 </w:t>
      </w:r>
      <w:r>
        <w:t xml:space="preserve"> {{field-on:Bible}}</w:t>
      </w:r>
      <w:r>
        <w:t xml:space="preserve">And the king of Israel gathered all the prophets, about four hundred men, and the king said to them, Shall I go to Remmath Galaad for war, or shall I hold back? And they said, Go up, and in giving, the Lord will give into the hands of the king.</w:t>
      </w:r>
      <w:r>
        <w:t xml:space="preserve">{{field-off:Bible}}</w:t>
      </w:r>
    </w:p>
    <w:p>
      <w:r>
        <w:rPr>
          <w:sz w:val="18"/>
          <w:color w:val="777777"/>
        </w:rPr>
        <w:t xml:space="preserve">[[@Bible:1 Kings 22:7]] </w:t>
      </w:r>
      <w:r>
        <w:rPr>
          <w:b/>
        </w:rPr>
        <w:t xml:space="preserve">7 </w:t>
      </w:r>
      <w:r>
        <w:t xml:space="preserve"> {{field-on:Bible}}</w:t>
      </w:r>
      <w:r>
        <w:t xml:space="preserve">And Iosaphat said to the king of Israel, Is there not here a prophet of the Lord, and shall we ask the Lord through him?</w:t>
      </w:r>
      <w:r>
        <w:rPr>
          <w:rStyle w:val="FootnoteReference"/>
        </w:rPr>
        <w:footnoteReference w:id="5065"/>
      </w:r>
      <w:r>
        <w:t xml:space="preserve">{{field-off:Bible}}</w:t>
      </w:r>
    </w:p>
    <w:p>
      <w:r>
        <w:rPr>
          <w:sz w:val="18"/>
          <w:color w:val="777777"/>
        </w:rPr>
        <w:t xml:space="preserve">[[@Bible:1 Kings 22:8]] </w:t>
      </w:r>
      <w:r>
        <w:rPr>
          <w:b/>
        </w:rPr>
        <w:t xml:space="preserve">8 </w:t>
      </w:r>
      <w:r>
        <w:t xml:space="preserve"> {{field-on:Bible}}</w:t>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5066"/>
      </w:r>
      <w:r>
        <w:rPr>
          <w:rStyle w:val="FootnoteReference"/>
        </w:rPr>
        <w:footnoteReference w:id="5067"/>
      </w:r>
      <w:r>
        <w:t xml:space="preserve">{{field-off:Bible}}</w:t>
      </w:r>
    </w:p>
    <w:p>
      <w:r>
        <w:rPr>
          <w:sz w:val="18"/>
          <w:color w:val="777777"/>
        </w:rPr>
        <w:t xml:space="preserve">[[@Bible:1 Kings 22:9]] </w:t>
      </w:r>
      <w:r>
        <w:rPr>
          <w:b/>
        </w:rPr>
        <w:t xml:space="preserve">9 </w:t>
      </w:r>
      <w:r>
        <w:t xml:space="preserve"> {{field-on:Bible}}</w:t>
      </w:r>
      <w:r>
        <w:t xml:space="preserve">And the king of Israel called one eunuch and said, Quickly, Michaias son of Iemla.</w:t>
      </w:r>
      <w:r>
        <w:t xml:space="preserve">{{field-off:Bible}}</w:t>
      </w:r>
    </w:p>
    <w:p>
      <w:r>
        <w:rPr>
          <w:sz w:val="18"/>
          <w:color w:val="777777"/>
        </w:rPr>
        <w:t xml:space="preserve">[[@Bible:1 Kings 22:10]] </w:t>
      </w:r>
      <w:r>
        <w:rPr>
          <w:b/>
        </w:rPr>
        <w:t xml:space="preserve">10 </w:t>
      </w:r>
      <w:r>
        <w:t xml:space="preserve"> {{field-on:Bible}}</w:t>
      </w:r>
      <w:r>
        <w:t xml:space="preserve">And the king of Israel and Iosaphat king of Judah were sitting, each upon his throne, armed</w:t>
      </w:r>
      <w:r>
        <w:rPr>
          <w:rStyle w:val="FootnoteReference"/>
        </w:rPr>
        <w:footnoteReference w:id="5068"/>
      </w:r>
      <w:r>
        <w:t xml:space="preserve">, in the gates of Samaria, and all the prophets were prophesying before them.</w:t>
      </w:r>
      <w:r>
        <w:rPr>
          <w:rStyle w:val="FootnoteReference"/>
        </w:rPr>
        <w:footnoteReference w:id="5069"/>
      </w:r>
      <w:r>
        <w:t xml:space="preserve">{{field-off:Bible}}</w:t>
      </w:r>
    </w:p>
    <w:p>
      <w:r>
        <w:rPr>
          <w:sz w:val="18"/>
          <w:color w:val="777777"/>
        </w:rPr>
        <w:t xml:space="preserve">[[@Bible:1 Kings 22:11]] </w:t>
      </w:r>
      <w:r>
        <w:rPr>
          <w:b/>
        </w:rPr>
        <w:t xml:space="preserve">11 </w:t>
      </w:r>
      <w:r>
        <w:t xml:space="preserve"> {{field-on:Bible}}</w:t>
      </w:r>
      <w:r>
        <w:t xml:space="preserve">And Sedekias son of Chanana made iron horns for himself and said, Thus says the Lord: With these you will gore Syria until it is finished.</w:t>
      </w:r>
      <w:r>
        <w:rPr>
          <w:rStyle w:val="FootnoteReference"/>
        </w:rPr>
        <w:footnoteReference w:id="5070"/>
      </w:r>
      <w:r>
        <w:t xml:space="preserve">{{field-off:Bible}}</w:t>
      </w:r>
    </w:p>
    <w:p>
      <w:r>
        <w:rPr>
          <w:sz w:val="18"/>
          <w:color w:val="777777"/>
        </w:rPr>
        <w:t xml:space="preserve">[[@Bible:1 Kings 22:12]] </w:t>
      </w:r>
      <w:r>
        <w:rPr>
          <w:b/>
        </w:rPr>
        <w:t xml:space="preserve">12 </w:t>
      </w:r>
      <w:r>
        <w:t xml:space="preserve"> {{field-on:Bible}}</w:t>
      </w:r>
      <w:r>
        <w:t xml:space="preserve">And all the prophets prophesied thus, saying, Go up to Remmath Galaad and prosper, and the Lord will give into your hands, and the king of Syria.</w:t>
      </w:r>
      <w:r>
        <w:t xml:space="preserve">{{field-off:Bible}}</w:t>
      </w:r>
    </w:p>
    <w:p>
      <w:r>
        <w:rPr>
          <w:sz w:val="18"/>
          <w:color w:val="777777"/>
        </w:rPr>
        <w:t xml:space="preserve">[[@Bible:1 Kings 22:13]] </w:t>
      </w:r>
      <w:r>
        <w:rPr>
          <w:b/>
        </w:rPr>
        <w:t xml:space="preserve">13 </w:t>
      </w:r>
      <w:r>
        <w:t xml:space="preserve"> {{field-on:Bible}}</w:t>
      </w:r>
      <w:r>
        <w:t xml:space="preserve">And the messenger who went to call Michaias spoke to him, saying, Behold now, all the prophets speak with one mouth</w:t>
      </w:r>
      <w:r>
        <w:rPr>
          <w:rStyle w:val="FootnoteReference"/>
        </w:rPr>
        <w:footnoteReference w:id="5071"/>
      </w:r>
      <w:r>
        <w:t xml:space="preserve"> good things concerning the king. Be now also in your words like the words of one of these and speak good things.</w:t>
      </w:r>
      <w:r>
        <w:rPr>
          <w:rStyle w:val="FootnoteReference"/>
        </w:rPr>
        <w:footnoteReference w:id="5072"/>
      </w:r>
      <w:r>
        <w:t xml:space="preserve">{{field-off:Bible}}</w:t>
      </w:r>
    </w:p>
    <w:p>
      <w:r>
        <w:rPr>
          <w:sz w:val="18"/>
          <w:color w:val="777777"/>
        </w:rPr>
        <w:t xml:space="preserve">[[@Bible:1 Kings 22:14]] </w:t>
      </w:r>
      <w:r>
        <w:rPr>
          <w:b/>
        </w:rPr>
        <w:t xml:space="preserve">14 </w:t>
      </w:r>
      <w:r>
        <w:t xml:space="preserve"> {{field-on:Bible}}</w:t>
      </w:r>
      <w:r>
        <w:t xml:space="preserve">And Michaias said, As the Lord lives, whatever the Lord says to me, these things I will speak.</w:t>
      </w:r>
      <w:r>
        <w:rPr>
          <w:rStyle w:val="FootnoteReference"/>
        </w:rPr>
        <w:footnoteReference w:id="5073"/>
      </w:r>
      <w:r>
        <w:t xml:space="preserve">{{field-off:Bible}}</w:t>
      </w:r>
    </w:p>
    <w:p>
      <w:r>
        <w:rPr>
          <w:sz w:val="18"/>
          <w:color w:val="777777"/>
        </w:rPr>
        <w:t xml:space="preserve">[[@Bible:1 Kings 22:15]] </w:t>
      </w:r>
      <w:r>
        <w:rPr>
          <w:b/>
        </w:rPr>
        <w:t xml:space="preserve">15 </w:t>
      </w:r>
      <w:r>
        <w:t xml:space="preserve"> {{field-on:Bible}}</w:t>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5074"/>
      </w:r>
      <w:r>
        <w:rPr>
          <w:rStyle w:val="FootnoteReference"/>
        </w:rPr>
        <w:footnoteReference w:id="5075"/>
      </w:r>
      <w:r>
        <w:t xml:space="preserve">{{field-off:Bible}}</w:t>
      </w:r>
    </w:p>
    <w:p>
      <w:r>
        <w:rPr>
          <w:sz w:val="18"/>
          <w:color w:val="777777"/>
        </w:rPr>
        <w:t xml:space="preserve">[[@Bible:1 Kings 22:16]] </w:t>
      </w:r>
      <w:r>
        <w:rPr>
          <w:b/>
        </w:rPr>
        <w:t xml:space="preserve">16 </w:t>
      </w:r>
      <w:r>
        <w:t xml:space="preserve"> {{field-on:Bible}}</w:t>
      </w:r>
      <w:r>
        <w:t xml:space="preserve">And the king said to him, How many times do I put you under oath, that you speak truth to me in the name of the Lord?</w:t>
      </w:r>
      <w:r>
        <w:t xml:space="preserve">{{field-off:Bible}}</w:t>
      </w:r>
    </w:p>
    <w:p>
      <w:r>
        <w:rPr>
          <w:sz w:val="18"/>
          <w:color w:val="777777"/>
        </w:rPr>
        <w:t xml:space="preserve">[[@Bible:1 Kings 22:17]] </w:t>
      </w:r>
      <w:r>
        <w:rPr>
          <w:b/>
        </w:rPr>
        <w:t xml:space="preserve">17 </w:t>
      </w:r>
      <w:r>
        <w:t xml:space="preserve"> {{field-on:Bible}}</w:t>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5076"/>
      </w:r>
      <w:r>
        <w:t xml:space="preserve">{{field-off:Bible}}</w:t>
      </w:r>
    </w:p>
    <w:p>
      <w:r>
        <w:rPr>
          <w:sz w:val="18"/>
          <w:color w:val="777777"/>
        </w:rPr>
        <w:t xml:space="preserve">[[@Bible:1 Kings 22:18]] </w:t>
      </w:r>
      <w:r>
        <w:rPr>
          <w:b/>
        </w:rPr>
        <w:t xml:space="preserve">18 </w:t>
      </w:r>
      <w:r>
        <w:t xml:space="preserve"> {{field-on:Bible}}</w:t>
      </w:r>
      <w:r>
        <w:t xml:space="preserve">And the king of Israel said to Iosaphat king of Judah, Did I not tell you that this one does not prophesy good things to me, only evils?</w:t>
      </w:r>
      <w:r>
        <w:t xml:space="preserve">{{field-off:Bible}}</w:t>
      </w:r>
    </w:p>
    <w:p>
      <w:r>
        <w:rPr>
          <w:sz w:val="18"/>
          <w:color w:val="777777"/>
        </w:rPr>
        <w:t xml:space="preserve">[[@Bible:1 Kings 22:19]] </w:t>
      </w:r>
      <w:r>
        <w:rPr>
          <w:b/>
        </w:rPr>
        <w:t xml:space="preserve">19 </w:t>
      </w:r>
      <w:r>
        <w:t xml:space="preserve"> {{field-on:Bible}}</w:t>
      </w:r>
      <w:r>
        <w:t xml:space="preserve">And Michaias said, Not so. Hear the word of the Lord. I saw the Lord God of Israel sitting upon his throne, and all the army of heaven stood around him, at his right hand and at his left.</w:t>
      </w:r>
      <w:r>
        <w:t xml:space="preserve">{{field-off:Bible}}</w:t>
      </w:r>
    </w:p>
    <w:p>
      <w:r>
        <w:rPr>
          <w:sz w:val="18"/>
          <w:color w:val="777777"/>
        </w:rPr>
        <w:t xml:space="preserve">[[@Bible:1 Kings 22:20]] </w:t>
      </w:r>
      <w:r>
        <w:rPr>
          <w:b/>
        </w:rPr>
        <w:t xml:space="preserve">20 </w:t>
      </w:r>
      <w:r>
        <w:t xml:space="preserve"> {{field-on:Bible}}</w:t>
      </w:r>
      <w:r>
        <w:t xml:space="preserve">And the Lord said, Who will deceive Ahab king of Israel, and he will go up and fall in Remmath Galaad? And one said this and another said this.</w:t>
      </w:r>
      <w:r>
        <w:rPr>
          <w:rStyle w:val="FootnoteReference"/>
        </w:rPr>
        <w:footnoteReference w:id="5077"/>
      </w:r>
      <w:r>
        <w:t xml:space="preserve">{{field-off:Bible}}</w:t>
      </w:r>
    </w:p>
    <w:p>
      <w:r>
        <w:rPr>
          <w:sz w:val="18"/>
          <w:color w:val="777777"/>
        </w:rPr>
        <w:t xml:space="preserve">[[@Bible:1 Kings 22:21]] </w:t>
      </w:r>
      <w:r>
        <w:rPr>
          <w:b/>
        </w:rPr>
        <w:t xml:space="preserve">21 </w:t>
      </w:r>
      <w:r>
        <w:t xml:space="preserve"> {{field-on:Bible}}</w:t>
      </w:r>
      <w:r>
        <w:t xml:space="preserve">And a spirit went out and stood before the Lord and said, I will deceive him. And the Lord said to him, By what?</w:t>
      </w:r>
      <w:r>
        <w:t xml:space="preserve">{{field-off:Bible}}</w:t>
      </w:r>
    </w:p>
    <w:p>
      <w:r>
        <w:rPr>
          <w:sz w:val="18"/>
          <w:color w:val="777777"/>
        </w:rPr>
        <w:t xml:space="preserve">[[@Bible:1 Kings 22:22]] </w:t>
      </w:r>
      <w:r>
        <w:rPr>
          <w:b/>
        </w:rPr>
        <w:t xml:space="preserve">22 </w:t>
      </w:r>
      <w:r>
        <w:t xml:space="preserve"> {{field-on:Bible}}</w:t>
      </w:r>
      <w:r>
        <w:t xml:space="preserve">And he said, I will go out and be a lying spirit in the mouth of all his prophets. And he said, You will deceive and indeed you will prevail. Go out and do so.</w:t>
      </w:r>
      <w:r>
        <w:t xml:space="preserve">{{field-off:Bible}}</w:t>
      </w:r>
    </w:p>
    <w:p>
      <w:r>
        <w:rPr>
          <w:sz w:val="18"/>
          <w:color w:val="777777"/>
        </w:rPr>
        <w:t xml:space="preserve">[[@Bible:1 Kings 22:23]] </w:t>
      </w:r>
      <w:r>
        <w:rPr>
          <w:b/>
        </w:rPr>
        <w:t xml:space="preserve">23 </w:t>
      </w:r>
      <w:r>
        <w:t xml:space="preserve"> {{field-on:Bible}}</w:t>
      </w:r>
      <w:r>
        <w:t xml:space="preserve">And now, behold, the Lord has given a lying spirit in the mouth of all these prophets of yours, and the Lord has spoken evils against you.</w:t>
      </w:r>
      <w:r>
        <w:t xml:space="preserve">{{field-off:Bible}}</w:t>
      </w:r>
    </w:p>
    <w:p>
      <w:r>
        <w:rPr>
          <w:sz w:val="18"/>
          <w:color w:val="777777"/>
        </w:rPr>
        <w:t xml:space="preserve">[[@Bible:1 Kings 22:24]] </w:t>
      </w:r>
      <w:r>
        <w:rPr>
          <w:b/>
        </w:rPr>
        <w:t xml:space="preserve">24 </w:t>
      </w:r>
      <w:r>
        <w:t xml:space="preserve"> {{field-on:Bible}}</w:t>
      </w:r>
      <w:r>
        <w:t xml:space="preserve">And Sedekiou son of Chanana came near and struck Michaias on the jaw and said, What spirit of the Lord was this that spoke in you?</w:t>
      </w:r>
      <w:r>
        <w:t xml:space="preserve">{{field-off:Bible}}</w:t>
      </w:r>
    </w:p>
    <w:p>
      <w:r>
        <w:rPr>
          <w:sz w:val="18"/>
          <w:color w:val="777777"/>
        </w:rPr>
        <w:t xml:space="preserve">[[@Bible:1 Kings 22:25]] </w:t>
      </w:r>
      <w:r>
        <w:rPr>
          <w:b/>
        </w:rPr>
        <w:t xml:space="preserve">25 </w:t>
      </w:r>
      <w:r>
        <w:t xml:space="preserve"> {{field-on:Bible}}</w:t>
      </w:r>
      <w:r>
        <w:t xml:space="preserve">And Michaias said, Behold, you will see on that day when you enter chamber within chamber to hide yourself.</w:t>
      </w:r>
      <w:r>
        <w:t xml:space="preserve">{{field-off:Bible}}</w:t>
      </w:r>
    </w:p>
    <w:p>
      <w:r>
        <w:rPr>
          <w:sz w:val="18"/>
          <w:color w:val="777777"/>
        </w:rPr>
        <w:t xml:space="preserve">[[@Bible:1 Kings 22:26]] </w:t>
      </w:r>
      <w:r>
        <w:rPr>
          <w:b/>
        </w:rPr>
        <w:t xml:space="preserve">26 </w:t>
      </w:r>
      <w:r>
        <w:t xml:space="preserve"> {{field-on:Bible}}</w:t>
      </w:r>
      <w:r>
        <w:t xml:space="preserve">And the king of Israel said, Take Michaias and return him to Emēr the ruler of the city and to Joash son of the king.</w:t>
      </w:r>
      <w:r>
        <w:rPr>
          <w:rStyle w:val="FootnoteReference"/>
        </w:rPr>
        <w:footnoteReference w:id="5078"/>
      </w:r>
      <w:r>
        <w:t xml:space="preserve">{{field-off:Bible}}</w:t>
      </w:r>
    </w:p>
    <w:p>
      <w:r>
        <w:rPr>
          <w:sz w:val="18"/>
          <w:color w:val="777777"/>
        </w:rPr>
        <w:t xml:space="preserve">[[@Bible:1 Kings 22:27]] </w:t>
      </w:r>
      <w:r>
        <w:rPr>
          <w:b/>
        </w:rPr>
        <w:t xml:space="preserve">27 </w:t>
      </w:r>
      <w:r>
        <w:t xml:space="preserve"> {{field-on:Bible}}</w:t>
      </w:r>
      <w:r>
        <w:t xml:space="preserve">Say to put this one in prison and to feed him bread of affliction and water of affliction until I return in peace.</w:t>
      </w:r>
      <w:r>
        <w:t xml:space="preserve">{{field-off:Bible}}</w:t>
      </w:r>
    </w:p>
    <w:p>
      <w:r>
        <w:rPr>
          <w:sz w:val="18"/>
          <w:color w:val="777777"/>
        </w:rPr>
        <w:t xml:space="preserve">[[@Bible:1 Kings 22:28]] </w:t>
      </w:r>
      <w:r>
        <w:rPr>
          <w:b/>
        </w:rPr>
        <w:t xml:space="preserve">28 </w:t>
      </w:r>
      <w:r>
        <w:t xml:space="preserve"> {{field-on:Bible}}</w:t>
      </w:r>
      <w:r>
        <w:t xml:space="preserve">And Michaias said, If returning you return in peace, the Lord has not spoken in me.</w:t>
      </w:r>
      <w:r>
        <w:t xml:space="preserve">{{field-off:Bible}}</w:t>
      </w:r>
    </w:p>
    <w:p>
      <w:r>
        <w:rPr>
          <w:sz w:val="18"/>
          <w:color w:val="777777"/>
        </w:rPr>
        <w:t xml:space="preserve">[[@Bible:1 Kings 22:29]] </w:t>
      </w:r>
      <w:r>
        <w:rPr>
          <w:b/>
        </w:rPr>
        <w:t xml:space="preserve">29 </w:t>
      </w:r>
      <w:r>
        <w:t xml:space="preserve"> {{field-on:Bible}}</w:t>
      </w:r>
      <w:r>
        <w:t xml:space="preserve">And the king of Israel and Iosaphat king of Judah went up with him to Remmath Galaad.</w:t>
      </w:r>
      <w:r>
        <w:t xml:space="preserve">{{field-off:Bible}}</w:t>
      </w:r>
    </w:p>
    <w:p>
      <w:r>
        <w:rPr>
          <w:sz w:val="18"/>
          <w:color w:val="777777"/>
        </w:rPr>
        <w:t xml:space="preserve">[[@Bible:1 Kings 22:30]] </w:t>
      </w:r>
      <w:r>
        <w:rPr>
          <w:b/>
        </w:rPr>
        <w:t xml:space="preserve">30 </w:t>
      </w:r>
      <w:r>
        <w:t xml:space="preserve"> {{field-on:Bible}}</w:t>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5079"/>
      </w:r>
      <w:r>
        <w:t xml:space="preserve">{{field-off:Bible}}</w:t>
      </w:r>
    </w:p>
    <w:p>
      <w:r>
        <w:rPr>
          <w:sz w:val="18"/>
          <w:color w:val="777777"/>
        </w:rPr>
        <w:t xml:space="preserve">[[@Bible:1 Kings 22:31]] </w:t>
      </w:r>
      <w:r>
        <w:rPr>
          <w:b/>
        </w:rPr>
        <w:t xml:space="preserve">31 </w:t>
      </w:r>
      <w:r>
        <w:t xml:space="preserve"> {{field-on:Bible}}</w:t>
      </w:r>
      <w:r>
        <w:t xml:space="preserve">And the king of Syria commanded the rulers of his chariots, thirty-two, saying, Fight neither small nor great, only the king of Israel, utterly alone.</w:t>
      </w:r>
      <w:r>
        <w:rPr>
          <w:rStyle w:val="FootnoteReference"/>
        </w:rPr>
        <w:footnoteReference w:id="5080"/>
      </w:r>
      <w:r>
        <w:t xml:space="preserve">{{field-off:Bible}}</w:t>
      </w:r>
    </w:p>
    <w:p>
      <w:r>
        <w:rPr>
          <w:sz w:val="18"/>
          <w:color w:val="777777"/>
        </w:rPr>
        <w:t xml:space="preserve">[[@Bible:1 Kings 22:32]] </w:t>
      </w:r>
      <w:r>
        <w:rPr>
          <w:b/>
        </w:rPr>
        <w:t xml:space="preserve">32 </w:t>
      </w:r>
      <w:r>
        <w:t xml:space="preserve"> {{field-on:Bible}}</w:t>
      </w:r>
      <w:r>
        <w:t xml:space="preserve">And it came to be when the rulers of the chariots saw Iosaphat king of Judah, they said, This one appears to be the king of Israel, and they surrounded him to fight, and Iosaphat cried out.</w:t>
      </w:r>
      <w:r>
        <w:t xml:space="preserve">{{field-off:Bible}}</w:t>
      </w:r>
    </w:p>
    <w:p>
      <w:r>
        <w:rPr>
          <w:sz w:val="18"/>
          <w:color w:val="777777"/>
        </w:rPr>
        <w:t xml:space="preserve">[[@Bible:1 Kings 22:33]] </w:t>
      </w:r>
      <w:r>
        <w:rPr>
          <w:b/>
        </w:rPr>
        <w:t xml:space="preserve">33 </w:t>
      </w:r>
      <w:r>
        <w:t xml:space="preserve"> {{field-on:Bible}}</w:t>
      </w:r>
      <w:r>
        <w:t xml:space="preserve">And it came to be when the rulers of the chariots saw that this one was not the king of Israel, they turned away from him.</w:t>
      </w:r>
      <w:r>
        <w:t xml:space="preserve">{{field-off:Bible}}</w:t>
      </w:r>
    </w:p>
    <w:p>
      <w:r>
        <w:rPr>
          <w:sz w:val="18"/>
          <w:color w:val="777777"/>
        </w:rPr>
        <w:t xml:space="preserve">[[@Bible:1 Kings 22:34]] </w:t>
      </w:r>
      <w:r>
        <w:rPr>
          <w:b/>
        </w:rPr>
        <w:t xml:space="preserve">34 </w:t>
      </w:r>
      <w:r>
        <w:t xml:space="preserve"> {{field-on:Bible}}</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5081"/>
      </w:r>
      <w:r>
        <w:t xml:space="preserve">{{field-off:Bible}}</w:t>
      </w:r>
    </w:p>
    <w:p>
      <w:r>
        <w:rPr>
          <w:sz w:val="18"/>
          <w:color w:val="777777"/>
        </w:rPr>
        <w:t xml:space="preserve">[[@Bible:1 Kings 22:35]] </w:t>
      </w:r>
      <w:r>
        <w:rPr>
          <w:b/>
        </w:rPr>
        <w:t xml:space="preserve">35 </w:t>
      </w:r>
      <w:r>
        <w:t xml:space="preserve"> {{field-on:Bible}}</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5082"/>
      </w:r>
      <w:r>
        <w:rPr>
          <w:rStyle w:val="FootnoteReference"/>
        </w:rPr>
        <w:footnoteReference w:id="5083"/>
      </w:r>
      <w:r>
        <w:t xml:space="preserve">{{field-off:Bible}}</w:t>
      </w:r>
    </w:p>
    <w:p>
      <w:r>
        <w:rPr>
          <w:sz w:val="18"/>
          <w:color w:val="777777"/>
        </w:rPr>
        <w:t xml:space="preserve">[[@Bible:1 Kings 22:36]] </w:t>
      </w:r>
      <w:r>
        <w:rPr>
          <w:b/>
        </w:rPr>
        <w:t xml:space="preserve">36 </w:t>
      </w:r>
      <w:r>
        <w:t xml:space="preserve"> {{field-on:Bible}}</w:t>
      </w:r>
      <w:r>
        <w:t xml:space="preserve">And the herald stood at sunset, saying, Each to his own city and to his own land.</w:t>
      </w:r>
      <w:r>
        <w:t xml:space="preserve">{{field-off:Bible}}</w:t>
      </w:r>
    </w:p>
    <w:p>
      <w:r>
        <w:rPr>
          <w:sz w:val="18"/>
          <w:color w:val="777777"/>
        </w:rPr>
        <w:t xml:space="preserve">[[@Bible:1 Kings 22:37]] </w:t>
      </w:r>
      <w:r>
        <w:rPr>
          <w:b/>
        </w:rPr>
        <w:t xml:space="preserve">37 </w:t>
      </w:r>
      <w:r>
        <w:t xml:space="preserve"> {{field-on:Bible}}</w:t>
      </w:r>
      <w:r>
        <w:t xml:space="preserve">Because the king is dead. And they came to Samaria and buried the king in Samaria.</w:t>
      </w:r>
      <w:r>
        <w:t xml:space="preserve">{{field-off:Bible}}</w:t>
      </w:r>
    </w:p>
    <w:p>
      <w:r>
        <w:rPr>
          <w:sz w:val="18"/>
          <w:color w:val="777777"/>
        </w:rPr>
        <w:t xml:space="preserve">[[@Bible:1 Kings 22:38]] </w:t>
      </w:r>
      <w:r>
        <w:rPr>
          <w:b/>
        </w:rPr>
        <w:t xml:space="preserve">38 </w:t>
      </w:r>
      <w:r>
        <w:t xml:space="preserve"> {{field-on:Bible}}</w:t>
      </w:r>
      <w:r>
        <w:t xml:space="preserve">And they washed the chariot at the spring of Samaria, and the sows and the dogs licked the blood, and the prostitutes bathed in the blood, according to the word of the Lord that he spoke.</w:t>
      </w:r>
      <w:r>
        <w:t xml:space="preserve">{{field-off:Bible}}</w:t>
      </w:r>
    </w:p>
    <w:p>
      <w:r>
        <w:rPr>
          <w:sz w:val="18"/>
          <w:color w:val="777777"/>
        </w:rPr>
        <w:t xml:space="preserve">[[@Bible:1 Kings 22:39]] </w:t>
      </w:r>
      <w:r>
        <w:rPr>
          <w:b/>
        </w:rPr>
        <w:t xml:space="preserve">39 </w:t>
      </w:r>
      <w:r>
        <w:t xml:space="preserve"> {{field-on:Bible}}</w:t>
      </w:r>
      <w:r>
        <w:t xml:space="preserve">And the rest of the matters of Ahab and all that he did and the ivory house that he built</w:t>
      </w:r>
      <w:r>
        <w:rPr>
          <w:rStyle w:val="FootnoteReference"/>
        </w:rPr>
        <w:footnoteReference w:id="5084"/>
      </w:r>
      <w:r>
        <w:t xml:space="preserve"> and all the cities that he made, behold, are these not written in the Book of the Matters of the Days of the kings of Israel?</w:t>
      </w:r>
      <w:r>
        <w:rPr>
          <w:rStyle w:val="FootnoteReference"/>
        </w:rPr>
        <w:footnoteReference w:id="5085"/>
      </w:r>
      <w:r>
        <w:t xml:space="preserve">{{field-off:Bible}}</w:t>
      </w:r>
    </w:p>
    <w:p>
      <w:r>
        <w:rPr>
          <w:sz w:val="18"/>
          <w:color w:val="777777"/>
        </w:rPr>
        <w:t xml:space="preserve">[[@Bible:1 Kings 22:40]] </w:t>
      </w:r>
      <w:r>
        <w:rPr>
          <w:b/>
        </w:rPr>
        <w:t xml:space="preserve">40 </w:t>
      </w:r>
      <w:r>
        <w:t xml:space="preserve"> {{field-on:Bible}}</w:t>
      </w:r>
      <w:r>
        <w:t xml:space="preserve">And Ahab slept with his fathers, and Ochozias his son reigned in place of him.</w:t>
      </w:r>
      <w:r>
        <w:t xml:space="preserve">{{field-off:Bible}}</w:t>
      </w:r>
    </w:p>
    <w:p>
      <w:r>
        <w:rPr>
          <w:sz w:val="18"/>
          <w:color w:val="777777"/>
        </w:rPr>
        <w:t xml:space="preserve">[[@Bible:1 Kings 22:41]] </w:t>
      </w:r>
      <w:r>
        <w:rPr>
          <w:b/>
        </w:rPr>
        <w:t xml:space="preserve">41 </w:t>
      </w:r>
      <w:r>
        <w:t xml:space="preserve"> {{field-on:Bible}}</w:t>
      </w:r>
      <w:r>
        <w:t xml:space="preserve">And Iosaphat son of Asa reigned over Judah. In the fourth year of Ahab king of Israel he reigned.</w:t>
      </w:r>
      <w:r>
        <w:rPr>
          <w:rStyle w:val="FootnoteReference"/>
        </w:rPr>
        <w:footnoteReference w:id="5086"/>
      </w:r>
      <w:r>
        <w:t xml:space="preserve">{{field-off:Bible}}</w:t>
      </w:r>
    </w:p>
    <w:p>
      <w:r>
        <w:rPr>
          <w:sz w:val="18"/>
          <w:color w:val="777777"/>
        </w:rPr>
        <w:t xml:space="preserve">[[@Bible:1 Kings 22:42]] </w:t>
      </w:r>
      <w:r>
        <w:rPr>
          <w:b/>
        </w:rPr>
        <w:t xml:space="preserve">42 </w:t>
      </w:r>
      <w:r>
        <w:t xml:space="preserve"> {{field-on:Bible}}</w:t>
      </w:r>
      <w:r>
        <w:t xml:space="preserve">Iosaphat was a son of thirty-five years when he began to reign, and he reigned twenty-five years in </w:t>
      </w:r>
      <w:r>
        <w:t xml:space="preserve">[[Jerusalem &gt;&gt; BibleKnowledgebase:@Jerusalem]]</w:t>
      </w:r>
      <w:r>
        <w:t xml:space="preserve">, and his mother's name was Azouba daughter of Selei.</w:t>
      </w:r>
      <w:r>
        <w:rPr>
          <w:rStyle w:val="FootnoteReference"/>
        </w:rPr>
        <w:footnoteReference w:id="5087"/>
      </w:r>
      <w:r>
        <w:t xml:space="preserve">{{field-off:Bible}}</w:t>
      </w:r>
    </w:p>
    <w:p>
      <w:r>
        <w:rPr>
          <w:sz w:val="18"/>
          <w:color w:val="777777"/>
        </w:rPr>
        <w:t xml:space="preserve">[[@Bible:1 Kings 22:43]] </w:t>
      </w:r>
      <w:r>
        <w:rPr>
          <w:b/>
        </w:rPr>
        <w:t xml:space="preserve">43 </w:t>
      </w:r>
      <w:r>
        <w:t xml:space="preserve"> {{field-on:Bible}}</w:t>
      </w:r>
      <w:r>
        <w:t xml:space="preserve">And he walked in every way of Asa his father, and he did not turn aside from it</w:t>
      </w:r>
      <w:r>
        <w:rPr>
          <w:rStyle w:val="FootnoteReference"/>
        </w:rPr>
        <w:footnoteReference w:id="5088"/>
      </w:r>
      <w:r>
        <w:t xml:space="preserve">, doing what was right in the eyes of the Lord.</w:t>
      </w:r>
      <w:r>
        <w:t xml:space="preserve">{{field-off:Bible}}</w:t>
      </w:r>
    </w:p>
    <w:p>
      <w:r>
        <w:rPr>
          <w:sz w:val="18"/>
          <w:color w:val="777777"/>
        </w:rPr>
        <w:t xml:space="preserve">[[@Bible:1 Kings 22:44]] </w:t>
      </w:r>
      <w:r>
        <w:rPr>
          <w:b/>
        </w:rPr>
        <w:t xml:space="preserve">44 </w:t>
      </w:r>
      <w:r>
        <w:t xml:space="preserve"> {{field-on:Bible}}</w:t>
      </w:r>
      <w:r>
        <w:t xml:space="preserve">Yet he did not remove the high places. The people were still sacrificing and burning incense on the high places.</w:t>
      </w:r>
      <w:r>
        <w:rPr>
          <w:rStyle w:val="FootnoteReference"/>
        </w:rPr>
        <w:footnoteReference w:id="5089"/>
      </w:r>
      <w:r>
        <w:t xml:space="preserve">{{field-off:Bible}}</w:t>
      </w:r>
    </w:p>
    <w:p>
      <w:r>
        <w:rPr>
          <w:sz w:val="18"/>
          <w:color w:val="777777"/>
        </w:rPr>
        <w:t xml:space="preserve">[[@Bible:1 Kings 22:45]] </w:t>
      </w:r>
      <w:r>
        <w:rPr>
          <w:b/>
        </w:rPr>
        <w:t xml:space="preserve">45 </w:t>
      </w:r>
      <w:r>
        <w:t xml:space="preserve"> {{field-on:Bible}}</w:t>
      </w:r>
      <w:r>
        <w:t xml:space="preserve">And Iosaphat made peace with the king of Israel.</w:t>
      </w:r>
      <w:r>
        <w:t xml:space="preserve">{{field-off:Bible}}</w:t>
      </w:r>
    </w:p>
    <w:p>
      <w:r>
        <w:rPr>
          <w:sz w:val="18"/>
          <w:color w:val="777777"/>
        </w:rPr>
        <w:t xml:space="preserve">[[@Bible:1 Kings 22:46]] </w:t>
      </w:r>
      <w:r>
        <w:rPr>
          <w:b/>
        </w:rPr>
        <w:t xml:space="preserve">46 </w:t>
      </w:r>
      <w:r>
        <w:t xml:space="preserve"> {{field-on:Bible}}</w:t>
      </w:r>
      <w:r>
        <w:t xml:space="preserve">And the rest of the matters of Iosaphat and his acts of power, what he did, behold, are these not written in the Book of the Matters of the Days of the kings of Judah?</w:t>
      </w:r>
      <w:r>
        <w:rPr>
          <w:rStyle w:val="FootnoteReference"/>
        </w:rPr>
        <w:footnoteReference w:id="5090"/>
      </w:r>
      <w:r>
        <w:t xml:space="preserve">{{field-off:Bible}}</w:t>
      </w:r>
    </w:p>
    <w:p>
      <w:r>
        <w:rPr>
          <w:sz w:val="18"/>
          <w:color w:val="777777"/>
        </w:rPr>
        <w:t xml:space="preserve">[[@Bible:1 Kings 22:51]] </w:t>
      </w:r>
      <w:r>
        <w:rPr>
          <w:b/>
        </w:rPr>
        <w:t xml:space="preserve">51 </w:t>
      </w:r>
      <w:r>
        <w:t xml:space="preserve"> {{field-on:Bible}}</w:t>
      </w:r>
      <w:r>
        <w:t xml:space="preserve">And Iosaphat slept with his fathers and was buried with his fathers in the City of David</w:t>
      </w:r>
      <w:r>
        <w:rPr>
          <w:rStyle w:val="FootnoteReference"/>
        </w:rPr>
        <w:footnoteReference w:id="5091"/>
      </w:r>
      <w:r>
        <w:t xml:space="preserve"> his father, and Jehoram his son reigned in place of him</w:t>
      </w:r>
      <w:r>
        <w:rPr>
          <w:rStyle w:val="FootnoteReference"/>
        </w:rPr>
        <w:footnoteReference w:id="5092"/>
      </w:r>
      <w:r>
        <w:t xml:space="preserve">.</w:t>
      </w:r>
      <w:r>
        <w:t xml:space="preserve">{{field-off:Bible}}</w:t>
      </w:r>
    </w:p>
    <w:p>
      <w:r>
        <w:rPr>
          <w:sz w:val="18"/>
          <w:color w:val="777777"/>
        </w:rPr>
        <w:t xml:space="preserve">[[@Bible:1 Kings 22:52]] </w:t>
      </w:r>
      <w:r>
        <w:rPr>
          <w:b/>
        </w:rPr>
        <w:t xml:space="preserve">52 </w:t>
      </w:r>
      <w:r>
        <w:t xml:space="preserve"> {{field-on:Bible}}</w:t>
      </w:r>
      <w:r>
        <w:t xml:space="preserve">And Ochozias son of Ahab reigned over Israel in Samaria in the seventeenth year of Iosaphat king of Judah, and he reigned over Israel two years.</w:t>
      </w:r>
      <w:r>
        <w:t xml:space="preserve">{{field-off:Bible}}</w:t>
      </w:r>
    </w:p>
    <w:p>
      <w:r>
        <w:rPr>
          <w:sz w:val="18"/>
          <w:color w:val="777777"/>
        </w:rPr>
        <w:t xml:space="preserve">[[@Bible:1 Kings 22:53]] </w:t>
      </w:r>
      <w:r>
        <w:rPr>
          <w:b/>
        </w:rPr>
        <w:t xml:space="preserve">53 </w:t>
      </w:r>
      <w:r>
        <w:t xml:space="preserve"> {{field-on:Bible}}</w:t>
      </w:r>
      <w:r>
        <w:t xml:space="preserve">And he did evil before the Lord and walked in the way of Ahab his father and in the way of Iezabel his mother and in the sins of the house of Jeroboam son of Nabat, who made Israel sin.</w:t>
      </w:r>
      <w:r>
        <w:t xml:space="preserve">{{field-off:Bible}}</w:t>
      </w:r>
    </w:p>
    <w:p>
      <w:r>
        <w:rPr>
          <w:sz w:val="18"/>
          <w:color w:val="777777"/>
        </w:rPr>
        <w:t xml:space="preserve">[[@Bible:1 Kings 22:54]] </w:t>
      </w:r>
      <w:r>
        <w:rPr>
          <w:b/>
        </w:rPr>
        <w:t xml:space="preserve">54 </w:t>
      </w:r>
      <w:r>
        <w:t xml:space="preserve"> {{field-on:Bible}}</w:t>
      </w:r>
      <w:r>
        <w:t xml:space="preserve">And he served the Baals and bowed down to them and provoked the Lord God of Israel according to all the things that came before him.</w:t>
      </w:r>
      <w:r>
        <w:t xml:space="preserve">{{field-off:Bible}}</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 Subst. As with 1 Kings, the main early full-book comparison is between the later Hebrew tradition and the ancient Greek witnesses n/a | Heb. Leningrad Codex AD 1008 | Gk. Codex Vaticanus and Codex Alexandrinus preserve 2 Kings in Greek 4th-5th century AD</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rPr>
          <w:b/>
        </w:rPr>
        <w:t xml:space="preserve">Conservative Notes. </w:t>
      </w:r>
      <w:r>
        <w:t xml:space="preserve">This edition receives 2 Kings as true prophetic interpretation of Israel's fall under God's covenant sanctions.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Kings 1:1]] </w:t>
      </w:r>
      <w:r>
        <w:rPr>
          <w:b/>
        </w:rPr>
        <w:t xml:space="preserve">1 </w:t>
      </w:r>
      <w:r>
        <w:t xml:space="preserve"> {{field-on:Bible}}</w:t>
      </w:r>
      <w:r>
        <w:t xml:space="preserve">And Moab rebelled against Israel</w:t>
      </w:r>
      <w:r>
        <w:rPr>
          <w:rStyle w:val="FootnoteReference"/>
        </w:rPr>
        <w:footnoteReference w:id="5093"/>
      </w:r>
      <w:r>
        <w:t xml:space="preserve"> after the death of Ahab.</w:t>
      </w:r>
      <w:r>
        <w:rPr>
          <w:rStyle w:val="FootnoteReference"/>
        </w:rPr>
        <w:footnoteReference w:id="5094"/>
      </w:r>
      <w:r>
        <w:t xml:space="preserve">{{field-off:Bible}}</w:t>
      </w:r>
    </w:p>
    <w:p>
      <w:r>
        <w:rPr>
          <w:sz w:val="18"/>
          <w:color w:val="777777"/>
        </w:rPr>
        <w:t xml:space="preserve">[[@Bible:2 Kings 1:2]] </w:t>
      </w:r>
      <w:r>
        <w:rPr>
          <w:b/>
        </w:rPr>
        <w:t xml:space="preserve">2 </w:t>
      </w:r>
      <w:r>
        <w:t xml:space="preserve"> {{field-on:Bible}}</w:t>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5095"/>
      </w:r>
      <w:r>
        <w:t xml:space="preserve">. And they went to inquire through him.</w:t>
      </w:r>
      <w:r>
        <w:t xml:space="preserve">{{field-off:Bible}}</w:t>
      </w:r>
    </w:p>
    <w:p>
      <w:r>
        <w:rPr>
          <w:sz w:val="18"/>
          <w:color w:val="777777"/>
        </w:rPr>
        <w:t xml:space="preserve">[[@Bible:2 Kings 1:3]] </w:t>
      </w:r>
      <w:r>
        <w:rPr>
          <w:b/>
        </w:rPr>
        <w:t xml:space="preserve">3 </w:t>
      </w:r>
      <w:r>
        <w:t xml:space="preserve"> {{field-on:Bible}}</w:t>
      </w:r>
      <w:r>
        <w:t xml:space="preserve">And angel of the Lord</w:t>
      </w:r>
      <w:r>
        <w:rPr>
          <w:rStyle w:val="FootnoteReference"/>
        </w:rPr>
        <w:footnoteReference w:id="5096"/>
      </w:r>
      <w:r>
        <w:t xml:space="preserve"> spoke to Elijah</w:t>
      </w:r>
      <w:r>
        <w:rPr>
          <w:rStyle w:val="FootnoteReference"/>
        </w:rPr>
        <w:footnoteReference w:id="5097"/>
      </w:r>
      <w:r>
        <w:t xml:space="preserve"> the Thesbite, saying, Rise, come to meet the messengers of Ochozias king of Samaria, and you will speak to them, Is it because there is no God in Israel that you are going to seek in Baal of flies, god of Akkarōn?</w:t>
      </w:r>
      <w:r>
        <w:t xml:space="preserve">{{field-off:Bible}}</w:t>
      </w:r>
    </w:p>
    <w:p>
      <w:r>
        <w:rPr>
          <w:sz w:val="18"/>
          <w:color w:val="777777"/>
        </w:rPr>
        <w:t xml:space="preserve">[[@Bible:2 Kings 1:4]] </w:t>
      </w:r>
      <w:r>
        <w:rPr>
          <w:b/>
        </w:rPr>
        <w:t xml:space="preserve">4 </w:t>
      </w:r>
      <w:r>
        <w:t xml:space="preserve"> {{field-on:Bible}}</w:t>
      </w:r>
      <w:r>
        <w:t xml:space="preserve">And not so, because thus says the Lord: The bed on which you went up there, you shall not come down from it, because by death you will die. And Elijah went and spoke to them.</w:t>
      </w:r>
      <w:r>
        <w:t xml:space="preserve">{{field-off:Bible}}</w:t>
      </w:r>
    </w:p>
    <w:p>
      <w:r>
        <w:rPr>
          <w:sz w:val="18"/>
          <w:color w:val="777777"/>
        </w:rPr>
        <w:t xml:space="preserve">[[@Bible:2 Kings 1:5]] </w:t>
      </w:r>
      <w:r>
        <w:rPr>
          <w:b/>
        </w:rPr>
        <w:t xml:space="preserve">5 </w:t>
      </w:r>
      <w:r>
        <w:t xml:space="preserve"> {{field-on:Bible}}</w:t>
      </w:r>
      <w:r>
        <w:t xml:space="preserve">And the messengers returned to him, and he said to them, Why is it that you returned?</w:t>
      </w:r>
      <w:r>
        <w:t xml:space="preserve">{{field-off:Bible}}</w:t>
      </w:r>
    </w:p>
    <w:p>
      <w:r>
        <w:rPr>
          <w:sz w:val="18"/>
          <w:color w:val="777777"/>
        </w:rPr>
        <w:t xml:space="preserve">[[@Bible:2 Kings 1:6]] </w:t>
      </w:r>
      <w:r>
        <w:rPr>
          <w:b/>
        </w:rPr>
        <w:t xml:space="preserve">6 </w:t>
      </w:r>
      <w:r>
        <w:t xml:space="preserve"> {{field-on:Bible}}</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5098"/>
      </w:r>
      <w:r>
        <w:t xml:space="preserve">, god of Akkarōn? And not so, the bed on which you went up there, you shall not come down from it, because by death you will die.</w:t>
      </w:r>
      <w:r>
        <w:t xml:space="preserve">{{field-off:Bible}}</w:t>
      </w:r>
    </w:p>
    <w:p>
      <w:r>
        <w:rPr>
          <w:sz w:val="18"/>
          <w:color w:val="777777"/>
        </w:rPr>
        <w:t xml:space="preserve">[[@Bible:2 Kings 1:7]] </w:t>
      </w:r>
      <w:r>
        <w:rPr>
          <w:b/>
        </w:rPr>
        <w:t xml:space="preserve">7 </w:t>
      </w:r>
      <w:r>
        <w:t xml:space="preserve"> {{field-on:Bible}}</w:t>
      </w:r>
      <w:r>
        <w:t xml:space="preserve">And he spoke to them, saying, What was the appearance of the man who came up to meet you and spoke to you these words?</w:t>
      </w:r>
      <w:r>
        <w:t xml:space="preserve">{{field-off:Bible}}</w:t>
      </w:r>
    </w:p>
    <w:p>
      <w:r>
        <w:rPr>
          <w:sz w:val="18"/>
          <w:color w:val="777777"/>
        </w:rPr>
        <w:t xml:space="preserve">[[@Bible:2 Kings 1:8]] </w:t>
      </w:r>
      <w:r>
        <w:rPr>
          <w:b/>
        </w:rPr>
        <w:t xml:space="preserve">8 </w:t>
      </w:r>
      <w:r>
        <w:t xml:space="preserve"> {{field-on:Bible}}</w:t>
      </w:r>
      <w:r>
        <w:t xml:space="preserve">And they said to him, A hairy man, with a leather belt girded around his waist.</w:t>
      </w:r>
      <w:r>
        <w:rPr>
          <w:rStyle w:val="FootnoteReference"/>
        </w:rPr>
        <w:footnoteReference w:id="5099"/>
      </w:r>
      <w:r>
        <w:t xml:space="preserve"> And he said, This is Elijah the Thesbite.</w:t>
      </w:r>
      <w:r>
        <w:t xml:space="preserve">{{field-off:Bible}}</w:t>
      </w:r>
    </w:p>
    <w:p>
      <w:r>
        <w:rPr>
          <w:sz w:val="18"/>
          <w:color w:val="777777"/>
        </w:rPr>
        <w:t xml:space="preserve">[[@Bible:2 Kings 1:9]] </w:t>
      </w:r>
      <w:r>
        <w:rPr>
          <w:b/>
        </w:rPr>
        <w:t xml:space="preserve">9 </w:t>
      </w:r>
      <w:r>
        <w:t xml:space="preserve"> {{field-on:Bible}}</w:t>
      </w:r>
      <w:r>
        <w:t xml:space="preserve">And he sent to him a captain of fifty and his fifty, and he went up and came to him. And behold, Elijah was sitting on the top of the mountain, and the captain of fifty spoke to him and said, Man of God, the king has called you. Come down.</w:t>
      </w:r>
      <w:r>
        <w:t xml:space="preserve">{{field-off:Bible}}</w:t>
      </w:r>
    </w:p>
    <w:p>
      <w:r>
        <w:rPr>
          <w:sz w:val="18"/>
          <w:color w:val="777777"/>
        </w:rPr>
        <w:t xml:space="preserve">[[@Bible:2 Kings 1:10]] </w:t>
      </w:r>
      <w:r>
        <w:rPr>
          <w:b/>
        </w:rPr>
        <w:t xml:space="preserve">10 </w:t>
      </w:r>
      <w:r>
        <w:t xml:space="preserve"> {{field-on:Bible}}</w:t>
      </w:r>
      <w:r>
        <w:t xml:space="preserve">And Elijah answered and said to the captain of fifty, If I am a man of God, fire will come down from heaven and eat you and your fifty. And fire came down from heaven and ate him and his fifty.</w:t>
      </w:r>
      <w:r>
        <w:t xml:space="preserve">{{field-off:Bible}}</w:t>
      </w:r>
    </w:p>
    <w:p>
      <w:r>
        <w:rPr>
          <w:sz w:val="18"/>
          <w:color w:val="777777"/>
        </w:rPr>
        <w:t xml:space="preserve">[[@Bible:2 Kings 1:11]] </w:t>
      </w:r>
      <w:r>
        <w:rPr>
          <w:b/>
        </w:rPr>
        <w:t xml:space="preserve">11 </w:t>
      </w:r>
      <w:r>
        <w:t xml:space="preserve"> {{field-on:Bible}}</w:t>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5100"/>
      </w:r>
      <w:r>
        <w:rPr>
          <w:rStyle w:val="FootnoteReference"/>
        </w:rPr>
        <w:footnoteReference w:id="5101"/>
      </w:r>
      <w:r>
        <w:t xml:space="preserve">{{field-off:Bible}}</w:t>
      </w:r>
    </w:p>
    <w:p>
      <w:r>
        <w:rPr>
          <w:sz w:val="18"/>
          <w:color w:val="777777"/>
        </w:rPr>
        <w:t xml:space="preserve">[[@Bible:2 Kings 1:12]] </w:t>
      </w:r>
      <w:r>
        <w:rPr>
          <w:b/>
        </w:rPr>
        <w:t xml:space="preserve">12 </w:t>
      </w:r>
      <w:r>
        <w:t xml:space="preserve"> {{field-on:Bible}}</w:t>
      </w:r>
      <w:r>
        <w:t xml:space="preserve">And Elijah answered and spoke to him and said, If I am a man of God, fire will come down from heaven and eat you and your fifty. And fire came down from heaven and ate him and his fifty.</w:t>
      </w:r>
      <w:r>
        <w:rPr>
          <w:rStyle w:val="FootnoteReference"/>
        </w:rPr>
        <w:footnoteReference w:id="5102"/>
      </w:r>
      <w:r>
        <w:t xml:space="preserve">{{field-off:Bible}}</w:t>
      </w:r>
    </w:p>
    <w:p>
      <w:r>
        <w:rPr>
          <w:sz w:val="18"/>
          <w:color w:val="777777"/>
        </w:rPr>
        <w:t xml:space="preserve">[[@Bible:2 Kings 1:13]] </w:t>
      </w:r>
      <w:r>
        <w:rPr>
          <w:b/>
        </w:rPr>
        <w:t xml:space="preserve">13 </w:t>
      </w:r>
      <w:r>
        <w:t xml:space="preserve"> {{field-on:Bible}}</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5103"/>
      </w:r>
      <w:r>
        <w:t xml:space="preserve">, and the life of these fifty servants of yours, in your eyes.</w:t>
      </w:r>
      <w:r>
        <w:rPr>
          <w:rStyle w:val="FootnoteReference"/>
        </w:rPr>
        <w:footnoteReference w:id="5104"/>
      </w:r>
      <w:r>
        <w:t xml:space="preserve">{{field-off:Bible}}</w:t>
      </w:r>
    </w:p>
    <w:p>
      <w:r>
        <w:rPr>
          <w:sz w:val="18"/>
          <w:color w:val="777777"/>
        </w:rPr>
        <w:t xml:space="preserve">[[@Bible:2 Kings 1:14]] </w:t>
      </w:r>
      <w:r>
        <w:rPr>
          <w:b/>
        </w:rPr>
        <w:t xml:space="preserve">14 </w:t>
      </w:r>
      <w:r>
        <w:t xml:space="preserve"> {{field-on:Bible}}</w:t>
      </w:r>
      <w:r>
        <w:t xml:space="preserve">Behold, fire came down from heaven and ate the first two captains of fifty and their fifties. And now let the life of your servants be precious in your eyes.</w:t>
      </w:r>
      <w:r>
        <w:t xml:space="preserve">{{field-off:Bible}}</w:t>
      </w:r>
    </w:p>
    <w:p>
      <w:r>
        <w:rPr>
          <w:sz w:val="18"/>
          <w:color w:val="777777"/>
        </w:rPr>
        <w:t xml:space="preserve">[[@Bible:2 Kings 1:15]] </w:t>
      </w:r>
      <w:r>
        <w:rPr>
          <w:b/>
        </w:rPr>
        <w:t xml:space="preserve">15 </w:t>
      </w:r>
      <w:r>
        <w:t xml:space="preserve"> {{field-on:Bible}}</w:t>
      </w:r>
      <w:r>
        <w:t xml:space="preserve">And angel of the Lord spoke to Elijah and said, Go down with him. Do not fear from before them. And Elijah rose and went down with him to the king.</w:t>
      </w:r>
      <w:r>
        <w:t xml:space="preserve">{{field-off:Bible}}</w:t>
      </w:r>
    </w:p>
    <w:p>
      <w:r>
        <w:rPr>
          <w:sz w:val="18"/>
          <w:color w:val="777777"/>
        </w:rPr>
        <w:t xml:space="preserve">[[@Bible:2 Kings 1:16]] </w:t>
      </w:r>
      <w:r>
        <w:rPr>
          <w:b/>
        </w:rPr>
        <w:t xml:space="preserve">16 </w:t>
      </w:r>
      <w:r>
        <w:t xml:space="preserve"> {{field-on:Bible}}</w:t>
      </w:r>
      <w:r>
        <w:t xml:space="preserve">And Elijah spoke to him and said, Thus says the Lord: Why is it that you sent messengers to seek in Baal of flies, god of Akkarōn? And not so</w:t>
      </w:r>
      <w:r>
        <w:rPr>
          <w:rStyle w:val="FootnoteReference"/>
        </w:rPr>
        <w:footnoteReference w:id="5105"/>
      </w:r>
      <w:r>
        <w:t xml:space="preserve">, the bed on which you went up there, you shall not come down from it, because by death you will die.</w:t>
      </w:r>
      <w:r>
        <w:t xml:space="preserve">{{field-off:Bible}}</w:t>
      </w:r>
    </w:p>
    <w:p>
      <w:r>
        <w:rPr>
          <w:sz w:val="18"/>
          <w:color w:val="777777"/>
        </w:rPr>
        <w:t xml:space="preserve">[[@Bible:2 Kings 1:17]] </w:t>
      </w:r>
      <w:r>
        <w:rPr>
          <w:b/>
        </w:rPr>
        <w:t xml:space="preserve">17 </w:t>
      </w:r>
      <w:r>
        <w:t xml:space="preserve"> {{field-on:Bible}}</w:t>
      </w:r>
      <w:r>
        <w:t xml:space="preserve">And he died according to the word of the Lord that Elijah spoke.</w:t>
      </w:r>
      <w:r>
        <w:rPr>
          <w:rStyle w:val="FootnoteReference"/>
        </w:rPr>
        <w:footnoteReference w:id="5106"/>
      </w:r>
      <w:r>
        <w:t xml:space="preserve">{{field-off:Bible}}</w:t>
      </w:r>
    </w:p>
    <w:p>
      <w:r>
        <w:rPr>
          <w:sz w:val="18"/>
          <w:color w:val="777777"/>
        </w:rPr>
        <w:t xml:space="preserve">[[@Bible:2 Kings 1:18]] </w:t>
      </w:r>
      <w:r>
        <w:rPr>
          <w:b/>
        </w:rPr>
        <w:t xml:space="preserve">18 </w:t>
      </w:r>
      <w:r>
        <w:t xml:space="preserve"> {{field-on:Bible}}</w:t>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w:t>
      </w:r>
      <w:r>
        <w:rPr>
          <w:rStyle w:val="FootnoteReference"/>
        </w:rPr>
        <w:footnoteReference w:id="5107"/>
      </w:r>
      <w:r>
        <w:t xml:space="preserve">.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5108"/>
      </w:r>
      <w:r>
        <w:rPr>
          <w:rStyle w:val="FootnoteReference"/>
        </w:rPr>
        <w:footnoteReference w:id="5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Kings 2:1]] </w:t>
      </w:r>
      <w:r>
        <w:rPr>
          <w:b/>
        </w:rPr>
        <w:t xml:space="preserve">1 </w:t>
      </w:r>
      <w:r>
        <w:t xml:space="preserve"> {{field-on:Bible}}</w:t>
      </w:r>
      <w:r>
        <w:t xml:space="preserve">And it came to be when the Lord was taking Elijah</w:t>
      </w:r>
      <w:r>
        <w:rPr>
          <w:rStyle w:val="FootnoteReference"/>
        </w:rPr>
        <w:footnoteReference w:id="5110"/>
      </w:r>
      <w:r>
        <w:t xml:space="preserve"> up in a storm as into heaven, Elijah and Elisha</w:t>
      </w:r>
      <w:r>
        <w:rPr>
          <w:rStyle w:val="FootnoteReference"/>
        </w:rPr>
        <w:footnoteReference w:id="5111"/>
      </w:r>
      <w:r>
        <w:t xml:space="preserve"> went from Galgala.</w:t>
      </w:r>
      <w:r>
        <w:t xml:space="preserve">{{field-off:Bible}}</w:t>
      </w:r>
    </w:p>
    <w:p>
      <w:r>
        <w:rPr>
          <w:sz w:val="18"/>
          <w:color w:val="777777"/>
        </w:rPr>
        <w:t xml:space="preserve">[[@Bible:2 Kings 2:2]] </w:t>
      </w:r>
      <w:r>
        <w:rPr>
          <w:b/>
        </w:rPr>
        <w:t xml:space="preserve">2 </w:t>
      </w:r>
      <w:r>
        <w:t xml:space="preserve"> {{field-on:Bible}}</w:t>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5112"/>
      </w:r>
      <w:r>
        <w:t xml:space="preserve">{{field-off:Bible}}</w:t>
      </w:r>
    </w:p>
    <w:p>
      <w:r>
        <w:rPr>
          <w:sz w:val="18"/>
          <w:color w:val="777777"/>
        </w:rPr>
        <w:t xml:space="preserve">[[@Bible:2 Kings 2:3]] </w:t>
      </w:r>
      <w:r>
        <w:rPr>
          <w:b/>
        </w:rPr>
        <w:t xml:space="preserve">3 </w:t>
      </w:r>
      <w:r>
        <w:t xml:space="preserve"> {{field-on:Bible}}</w:t>
      </w:r>
      <w:r>
        <w:t xml:space="preserve">And the sons of the prophets in Bethel came to Elisha and said to him, Do you know that today the Lord is taking your lord away from over your head</w:t>
      </w:r>
      <w:r>
        <w:rPr>
          <w:rStyle w:val="FootnoteReference"/>
        </w:rPr>
        <w:footnoteReference w:id="5113"/>
      </w:r>
      <w:r>
        <w:t xml:space="preserve">? And he said, I also know. Be silent.</w:t>
      </w:r>
      <w:r>
        <w:rPr>
          <w:rStyle w:val="FootnoteReference"/>
        </w:rPr>
        <w:footnoteReference w:id="5114"/>
      </w:r>
      <w:r>
        <w:rPr>
          <w:rStyle w:val="FootnoteReference"/>
        </w:rPr>
        <w:footnoteReference w:id="5115"/>
      </w:r>
      <w:r>
        <w:t xml:space="preserve">{{field-off:Bible}}</w:t>
      </w:r>
    </w:p>
    <w:p>
      <w:r>
        <w:rPr>
          <w:sz w:val="18"/>
          <w:color w:val="777777"/>
        </w:rPr>
        <w:t xml:space="preserve">[[@Bible:2 Kings 2:4]] </w:t>
      </w:r>
      <w:r>
        <w:rPr>
          <w:b/>
        </w:rPr>
        <w:t xml:space="preserve">4 </w:t>
      </w:r>
      <w:r>
        <w:t xml:space="preserve"> {{field-on:Bible}}</w:t>
      </w:r>
      <w:r>
        <w:t xml:space="preserve">And Elijah said to Elisha, Stay here now, because the Lord has sent me to Jericho. And Elisha said, As the Lord lives and as your soul lives, I will not leave you. And they came to Jericho.</w:t>
      </w:r>
      <w:r>
        <w:rPr>
          <w:rStyle w:val="FootnoteReference"/>
        </w:rPr>
        <w:footnoteReference w:id="5116"/>
      </w:r>
      <w:r>
        <w:t xml:space="preserve">{{field-off:Bible}}</w:t>
      </w:r>
    </w:p>
    <w:p>
      <w:r>
        <w:rPr>
          <w:sz w:val="18"/>
          <w:color w:val="777777"/>
        </w:rPr>
        <w:t xml:space="preserve">[[@Bible:2 Kings 2:5]] </w:t>
      </w:r>
      <w:r>
        <w:rPr>
          <w:b/>
        </w:rPr>
        <w:t xml:space="preserve">5 </w:t>
      </w:r>
      <w:r>
        <w:t xml:space="preserve"> {{field-on:Bible}}</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5117"/>
      </w:r>
      <w:r>
        <w:t xml:space="preserve">{{field-off:Bible}}</w:t>
      </w:r>
    </w:p>
    <w:p>
      <w:r>
        <w:rPr>
          <w:sz w:val="18"/>
          <w:color w:val="777777"/>
        </w:rPr>
        <w:t xml:space="preserve">[[@Bible:2 Kings 2:6]] </w:t>
      </w:r>
      <w:r>
        <w:rPr>
          <w:b/>
        </w:rPr>
        <w:t xml:space="preserve">6 </w:t>
      </w:r>
      <w:r>
        <w:t xml:space="preserve"> {{field-on:Bible}}</w:t>
      </w:r>
      <w:r>
        <w:t xml:space="preserve">And Elijah said to him, Stay here now, because the Lord has sent me as far as the </w:t>
      </w:r>
      <w:r>
        <w:t xml:space="preserve">[[Jordan &gt;&gt; BibleKnowledgebase:@Jordan]]</w:t>
      </w:r>
      <w:r>
        <w:t xml:space="preserve">. And Elisha said, As the Lord lives and as your soul lives, I will not leave you. And both went on.</w:t>
      </w:r>
      <w:r>
        <w:t xml:space="preserve">{{field-off:Bible}}</w:t>
      </w:r>
    </w:p>
    <w:p>
      <w:r>
        <w:rPr>
          <w:sz w:val="18"/>
          <w:color w:val="777777"/>
        </w:rPr>
        <w:t xml:space="preserve">[[@Bible:2 Kings 2:7]] </w:t>
      </w:r>
      <w:r>
        <w:rPr>
          <w:b/>
        </w:rPr>
        <w:t xml:space="preserve">7 </w:t>
      </w:r>
      <w:r>
        <w:t xml:space="preserve"> {{field-on:Bible}}</w:t>
      </w:r>
      <w:r>
        <w:t xml:space="preserve">And fifty men from the sons of the prophets stood opposite at a distance, and both stood by the </w:t>
      </w:r>
      <w:r>
        <w:t xml:space="preserve">[[Jordan &gt;&gt; BibleKnowledgebase:@Jordan]]</w:t>
      </w:r>
      <w:r>
        <w:t xml:space="preserve">.</w:t>
      </w:r>
      <w:r>
        <w:t xml:space="preserve">{{field-off:Bible}}</w:t>
      </w:r>
    </w:p>
    <w:p>
      <w:r>
        <w:rPr>
          <w:sz w:val="18"/>
          <w:color w:val="777777"/>
        </w:rPr>
        <w:t xml:space="preserve">[[@Bible:2 Kings 2:8]] </w:t>
      </w:r>
      <w:r>
        <w:rPr>
          <w:b/>
        </w:rPr>
        <w:t xml:space="preserve">8 </w:t>
      </w:r>
      <w:r>
        <w:t xml:space="preserve"> {{field-on:Bible}}</w:t>
      </w:r>
      <w:r>
        <w:t xml:space="preserve">And Elijah took his sheepskin cloak and rolled it up and struck the water, and the water divided here and there, and both crossed in dry land.</w:t>
      </w:r>
      <w:r>
        <w:rPr>
          <w:rStyle w:val="FootnoteReference"/>
        </w:rPr>
        <w:footnoteReference w:id="5118"/>
      </w:r>
      <w:r>
        <w:t xml:space="preserve">{{field-off:Bible}}</w:t>
      </w:r>
    </w:p>
    <w:p>
      <w:r>
        <w:rPr>
          <w:sz w:val="18"/>
          <w:color w:val="777777"/>
        </w:rPr>
        <w:t xml:space="preserve">[[@Bible:2 Kings 2:9]] </w:t>
      </w:r>
      <w:r>
        <w:rPr>
          <w:b/>
        </w:rPr>
        <w:t xml:space="preserve">9 </w:t>
      </w:r>
      <w:r>
        <w:t xml:space="preserve"> {{field-on:Bible}}</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5119"/>
      </w:r>
      <w:r>
        <w:rPr>
          <w:rStyle w:val="FootnoteReference"/>
        </w:rPr>
        <w:footnoteReference w:id="5120"/>
      </w:r>
      <w:r>
        <w:t xml:space="preserve">{{field-off:Bible}}</w:t>
      </w:r>
    </w:p>
    <w:p>
      <w:r>
        <w:rPr>
          <w:sz w:val="18"/>
          <w:color w:val="777777"/>
        </w:rPr>
        <w:t xml:space="preserve">[[@Bible:2 Kings 2:10]] </w:t>
      </w:r>
      <w:r>
        <w:rPr>
          <w:b/>
        </w:rPr>
        <w:t xml:space="preserve">10 </w:t>
      </w:r>
      <w:r>
        <w:t xml:space="preserve"> {{field-on:Bible}}</w:t>
      </w:r>
      <w:r>
        <w:t xml:space="preserve">And Elijah said, You made the asking hard</w:t>
      </w:r>
      <w:r>
        <w:rPr>
          <w:rStyle w:val="FootnoteReference"/>
        </w:rPr>
        <w:footnoteReference w:id="5121"/>
      </w:r>
      <w:r>
        <w:t xml:space="preserve">. If you see me being taken up from you, it shall be so for you; but if not, it shall certainly not happen.</w:t>
      </w:r>
      <w:r>
        <w:rPr>
          <w:rStyle w:val="FootnoteReference"/>
        </w:rPr>
        <w:footnoteReference w:id="5122"/>
      </w:r>
      <w:r>
        <w:t xml:space="preserve">{{field-off:Bible}}</w:t>
      </w:r>
    </w:p>
    <w:p>
      <w:r>
        <w:rPr>
          <w:sz w:val="18"/>
          <w:color w:val="777777"/>
        </w:rPr>
        <w:t xml:space="preserve">[[@Bible:2 Kings 2:11]] </w:t>
      </w:r>
      <w:r>
        <w:rPr>
          <w:b/>
        </w:rPr>
        <w:t xml:space="preserve">11 </w:t>
      </w:r>
      <w:r>
        <w:t xml:space="preserve"> {{field-on:Bible}}</w:t>
      </w:r>
      <w:r>
        <w:t xml:space="preserve">And it came to be as they were going on and talking, behold, a chariot of fire and horses of fire, and they separated between the two of them, and Elijah was taken up in a storm as into heaven.</w:t>
      </w:r>
      <w:r>
        <w:rPr>
          <w:rStyle w:val="FootnoteReference"/>
        </w:rPr>
        <w:footnoteReference w:id="5123"/>
      </w:r>
      <w:r>
        <w:t xml:space="preserve">{{field-off:Bible}}</w:t>
      </w:r>
    </w:p>
    <w:p>
      <w:r>
        <w:rPr>
          <w:sz w:val="18"/>
          <w:color w:val="777777"/>
        </w:rPr>
        <w:t xml:space="preserve">[[@Bible:2 Kings 2:12]] </w:t>
      </w:r>
      <w:r>
        <w:rPr>
          <w:b/>
        </w:rPr>
        <w:t xml:space="preserve">12 </w:t>
      </w:r>
      <w:r>
        <w:t xml:space="preserve"> {{field-on:Bible}}</w:t>
      </w:r>
      <w:r>
        <w:t xml:space="preserve">And Elisha was watching and crying out, Father, father, chariot of Israel</w:t>
      </w:r>
      <w:r>
        <w:rPr>
          <w:rStyle w:val="FootnoteReference"/>
        </w:rPr>
        <w:footnoteReference w:id="5124"/>
      </w:r>
      <w:r>
        <w:t xml:space="preserve"> and its horseman. And he did not see him anymore, and he seized his garments and tore them into two tearings.</w:t>
      </w:r>
      <w:r>
        <w:t xml:space="preserve">{{field-off:Bible}}</w:t>
      </w:r>
    </w:p>
    <w:p>
      <w:r>
        <w:rPr>
          <w:sz w:val="18"/>
          <w:color w:val="777777"/>
        </w:rPr>
        <w:t xml:space="preserve">[[@Bible:2 Kings 2:13]] </w:t>
      </w:r>
      <w:r>
        <w:rPr>
          <w:b/>
        </w:rPr>
        <w:t xml:space="preserve">13 </w:t>
      </w:r>
      <w:r>
        <w:t xml:space="preserve"> {{field-on:Bible}}</w:t>
      </w:r>
      <w:r>
        <w:t xml:space="preserve">And he lifted up Elijah's sheepskin cloak that fell from above upon Elisha, and Elisha returned and stood on the lip of the </w:t>
      </w:r>
      <w:r>
        <w:t xml:space="preserve">[[Jordan &gt;&gt; BibleKnowledgebase:@Jordan]]</w:t>
      </w:r>
      <w:r>
        <w:t xml:space="preserve">.</w:t>
      </w:r>
      <w:r>
        <w:t xml:space="preserve">{{field-off:Bible}}</w:t>
      </w:r>
    </w:p>
    <w:p>
      <w:r>
        <w:rPr>
          <w:sz w:val="18"/>
          <w:color w:val="777777"/>
        </w:rPr>
        <w:t xml:space="preserve">[[@Bible:2 Kings 2:14]] </w:t>
      </w:r>
      <w:r>
        <w:rPr>
          <w:b/>
        </w:rPr>
        <w:t xml:space="preserve">14 </w:t>
      </w:r>
      <w:r>
        <w:t xml:space="preserve"> {{field-on:Bible}}</w:t>
      </w:r>
      <w:r>
        <w:t xml:space="preserve">And he took Elijah's sheepskin cloak that fell from above him and struck the water, and it did not divide</w:t>
      </w:r>
      <w:r>
        <w:rPr>
          <w:rStyle w:val="FootnoteReference"/>
        </w:rPr>
        <w:footnoteReference w:id="5125"/>
      </w:r>
      <w:r>
        <w:t xml:space="preserve">, and he said, Where is the God of Elijah, indeed? And he struck the waters, and they split here and there, and Elisha crossed over.</w:t>
      </w:r>
      <w:r>
        <w:rPr>
          <w:rStyle w:val="FootnoteReference"/>
        </w:rPr>
        <w:footnoteReference w:id="5126"/>
      </w:r>
      <w:r>
        <w:t xml:space="preserve">{{field-off:Bible}}</w:t>
      </w:r>
    </w:p>
    <w:p>
      <w:r>
        <w:rPr>
          <w:sz w:val="18"/>
          <w:color w:val="777777"/>
        </w:rPr>
        <w:t xml:space="preserve">[[@Bible:2 Kings 2:15]] </w:t>
      </w:r>
      <w:r>
        <w:rPr>
          <w:b/>
        </w:rPr>
        <w:t xml:space="preserve">15 </w:t>
      </w:r>
      <w:r>
        <w:t xml:space="preserve"> {{field-on:Bible}}</w:t>
      </w:r>
      <w:r>
        <w:t xml:space="preserve">And the sons of the prophets in Jericho saw him from opposite them and said, The spirit of Elijah has come to rest upon Elisha. And they came to meet him and bowed to him to the ground.</w:t>
      </w:r>
      <w:r>
        <w:t xml:space="preserve">{{field-off:Bible}}</w:t>
      </w:r>
    </w:p>
    <w:p>
      <w:r>
        <w:rPr>
          <w:sz w:val="18"/>
          <w:color w:val="777777"/>
        </w:rPr>
        <w:t xml:space="preserve">[[@Bible:2 Kings 2:16]] </w:t>
      </w:r>
      <w:r>
        <w:rPr>
          <w:b/>
        </w:rPr>
        <w:t xml:space="preserve">16 </w:t>
      </w:r>
      <w:r>
        <w:t xml:space="preserve"> {{field-on:Bible}}</w:t>
      </w:r>
      <w:r>
        <w:t xml:space="preserve">And they said to him, Behold now, with your servants are fifty men, sons of strength. Let them go now and seek your lord, lest the Spirit of the Lord lifted him and cast him into the </w:t>
      </w:r>
      <w:r>
        <w:t xml:space="preserve">[[Jordan &gt;&gt; BibleKnowledgebase:@Jordan]]</w:t>
      </w:r>
      <w:r>
        <w:t xml:space="preserve"> or onto one of the mountains or onto one of the hills. And Elisha said, You shall not send.</w:t>
      </w:r>
      <w:r>
        <w:rPr>
          <w:rStyle w:val="FootnoteReference"/>
        </w:rPr>
        <w:footnoteReference w:id="5127"/>
      </w:r>
      <w:r>
        <w:rPr>
          <w:rStyle w:val="FootnoteReference"/>
        </w:rPr>
        <w:footnoteReference w:id="5128"/>
      </w:r>
      <w:r>
        <w:t xml:space="preserve">{{field-off:Bible}}</w:t>
      </w:r>
    </w:p>
    <w:p>
      <w:r>
        <w:rPr>
          <w:sz w:val="18"/>
          <w:color w:val="777777"/>
        </w:rPr>
        <w:t xml:space="preserve">[[@Bible:2 Kings 2:17]] </w:t>
      </w:r>
      <w:r>
        <w:rPr>
          <w:b/>
        </w:rPr>
        <w:t xml:space="preserve">17 </w:t>
      </w:r>
      <w:r>
        <w:t xml:space="preserve"> {{field-on:Bible}}</w:t>
      </w:r>
      <w:r>
        <w:t xml:space="preserve">And they pressed him until he was ashamed, and he said, Send them. And they sent fifty men, and they sought three days and did not find him.</w:t>
      </w:r>
      <w:r>
        <w:t xml:space="preserve">{{field-off:Bible}}</w:t>
      </w:r>
    </w:p>
    <w:p>
      <w:r>
        <w:rPr>
          <w:sz w:val="18"/>
          <w:color w:val="777777"/>
        </w:rPr>
        <w:t xml:space="preserve">[[@Bible:2 Kings 2:18]] </w:t>
      </w:r>
      <w:r>
        <w:rPr>
          <w:b/>
        </w:rPr>
        <w:t xml:space="preserve">18 </w:t>
      </w:r>
      <w:r>
        <w:t xml:space="preserve"> {{field-on:Bible}}</w:t>
      </w:r>
      <w:r>
        <w:t xml:space="preserve">And they returned to him, and he was sitting in Jericho, and Elisha said, Did I not tell you, Do not go?</w:t>
      </w:r>
      <w:r>
        <w:t xml:space="preserve">{{field-off:Bible}}</w:t>
      </w:r>
    </w:p>
    <w:p>
      <w:r>
        <w:rPr>
          <w:sz w:val="18"/>
          <w:color w:val="777777"/>
        </w:rPr>
        <w:t xml:space="preserve">[[@Bible:2 Kings 2:19]] </w:t>
      </w:r>
      <w:r>
        <w:rPr>
          <w:b/>
        </w:rPr>
        <w:t xml:space="preserve">19 </w:t>
      </w:r>
      <w:r>
        <w:t xml:space="preserve"> {{field-on:Bible}}</w:t>
      </w:r>
      <w:r>
        <w:t xml:space="preserve">And the men of the city said to Elisha, Behold, the dwelling of the city is good, as my lord sees, but the waters are bad and the land barren.</w:t>
      </w:r>
      <w:r>
        <w:t xml:space="preserve">{{field-off:Bible}}</w:t>
      </w:r>
    </w:p>
    <w:p>
      <w:r>
        <w:rPr>
          <w:sz w:val="18"/>
          <w:color w:val="777777"/>
        </w:rPr>
        <w:t xml:space="preserve">[[@Bible:2 Kings 2:20]] </w:t>
      </w:r>
      <w:r>
        <w:rPr>
          <w:b/>
        </w:rPr>
        <w:t xml:space="preserve">20 </w:t>
      </w:r>
      <w:r>
        <w:t xml:space="preserve"> {{field-on:Bible}}</w:t>
      </w:r>
      <w:r>
        <w:t xml:space="preserve">And Elisha said, Take for me a new little jar and put salt there. And they brought it to him.</w:t>
      </w:r>
      <w:r>
        <w:t xml:space="preserve">{{field-off:Bible}}</w:t>
      </w:r>
    </w:p>
    <w:p>
      <w:r>
        <w:rPr>
          <w:sz w:val="18"/>
          <w:color w:val="777777"/>
        </w:rPr>
        <w:t xml:space="preserve">[[@Bible:2 Kings 2:21]] </w:t>
      </w:r>
      <w:r>
        <w:rPr>
          <w:b/>
        </w:rPr>
        <w:t xml:space="preserve">21 </w:t>
      </w:r>
      <w:r>
        <w:t xml:space="preserve"> {{field-on:Bible}}</w:t>
      </w:r>
      <w:r>
        <w:t xml:space="preserve">And Elisha went out to the outflow of the waters and threw salt there and said, Thus says the Lord: I have healed these waters. There shall no longer be from there death and barrenness.</w:t>
      </w:r>
      <w:r>
        <w:t xml:space="preserve">{{field-off:Bible}}</w:t>
      </w:r>
    </w:p>
    <w:p>
      <w:r>
        <w:rPr>
          <w:sz w:val="18"/>
          <w:color w:val="777777"/>
        </w:rPr>
        <w:t xml:space="preserve">[[@Bible:2 Kings 2:22]] </w:t>
      </w:r>
      <w:r>
        <w:rPr>
          <w:b/>
        </w:rPr>
        <w:t xml:space="preserve">22 </w:t>
      </w:r>
      <w:r>
        <w:t xml:space="preserve"> {{field-on:Bible}}</w:t>
      </w:r>
      <w:r>
        <w:t xml:space="preserve">And the waters were healed until this day, according to the word Elisha spoke.</w:t>
      </w:r>
      <w:r>
        <w:t xml:space="preserve">{{field-off:Bible}}</w:t>
      </w:r>
    </w:p>
    <w:p>
      <w:r>
        <w:rPr>
          <w:sz w:val="18"/>
          <w:color w:val="777777"/>
        </w:rPr>
        <w:t xml:space="preserve">[[@Bible:2 Kings 2:23]] </w:t>
      </w:r>
      <w:r>
        <w:rPr>
          <w:b/>
        </w:rPr>
        <w:t xml:space="preserve">23 </w:t>
      </w:r>
      <w:r>
        <w:t xml:space="preserve"> {{field-on:Bible}}</w:t>
      </w:r>
      <w:r>
        <w:t xml:space="preserve">And he went up from there to Bethel, and as he was going up on the road, little boys came out from the city and mocked him and said to him, Go up, baldhead, go up.</w:t>
      </w:r>
      <w:r>
        <w:t xml:space="preserve">{{field-off:Bible}}</w:t>
      </w:r>
    </w:p>
    <w:p>
      <w:r>
        <w:rPr>
          <w:sz w:val="18"/>
          <w:color w:val="777777"/>
        </w:rPr>
        <w:t xml:space="preserve">[[@Bible:2 Kings 2:24]] </w:t>
      </w:r>
      <w:r>
        <w:rPr>
          <w:b/>
        </w:rPr>
        <w:t xml:space="preserve">24 </w:t>
      </w:r>
      <w:r>
        <w:t xml:space="preserve"> {{field-on:Bible}}</w:t>
      </w:r>
      <w:r>
        <w:t xml:space="preserve">And he turned after them and saw them and cursed them in the name of the Lord, and behold, two bears came out of the woodland and tore apart forty-two boys from among them.</w:t>
      </w:r>
      <w:r>
        <w:t xml:space="preserve">{{field-off:Bible}}</w:t>
      </w:r>
    </w:p>
    <w:p>
      <w:r>
        <w:rPr>
          <w:sz w:val="18"/>
          <w:color w:val="777777"/>
        </w:rPr>
        <w:t xml:space="preserve">[[@Bible:2 Kings 2:25]] </w:t>
      </w:r>
      <w:r>
        <w:rPr>
          <w:b/>
        </w:rPr>
        <w:t xml:space="preserve">25 </w:t>
      </w:r>
      <w:r>
        <w:t xml:space="preserve"> {{field-on:Bible}}</w:t>
      </w:r>
      <w:r>
        <w:t xml:space="preserve">And he went from there to </w:t>
      </w:r>
      <w:r>
        <w:t xml:space="preserve">[[Mount Carmel &gt;&gt; BibleKnowledgebase:@MtCarmel]]</w:t>
      </w:r>
      <w:r>
        <w:t xml:space="preserve">, and from there he returned to Samaria</w:t>
      </w:r>
      <w:r>
        <w:rPr>
          <w:rStyle w:val="FootnoteReference"/>
        </w:rPr>
        <w:footnoteReference w:id="512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Kings 3:1]] </w:t>
      </w:r>
      <w:r>
        <w:rPr>
          <w:b/>
        </w:rPr>
        <w:t xml:space="preserve">1 </w:t>
      </w:r>
      <w:r>
        <w:t xml:space="preserve"> {{field-on:Bible}}</w:t>
      </w:r>
      <w:r>
        <w:t xml:space="preserve">And Joram son of Ahab reigned in Israel</w:t>
      </w:r>
      <w:r>
        <w:rPr>
          <w:rStyle w:val="FootnoteReference"/>
        </w:rPr>
        <w:footnoteReference w:id="5130"/>
      </w:r>
      <w:r>
        <w:t xml:space="preserve"> in the eighteenth year of Iosaphat king of Judah</w:t>
      </w:r>
      <w:r>
        <w:rPr>
          <w:rStyle w:val="FootnoteReference"/>
        </w:rPr>
        <w:footnoteReference w:id="5131"/>
      </w:r>
      <w:r>
        <w:t xml:space="preserve">, and he reigned twelve years.</w:t>
      </w:r>
      <w:r>
        <w:rPr>
          <w:rStyle w:val="FootnoteReference"/>
        </w:rPr>
        <w:footnoteReference w:id="5132"/>
      </w:r>
      <w:r>
        <w:t xml:space="preserve">{{field-off:Bible}}</w:t>
      </w:r>
    </w:p>
    <w:p>
      <w:r>
        <w:rPr>
          <w:sz w:val="18"/>
          <w:color w:val="777777"/>
        </w:rPr>
        <w:t xml:space="preserve">[[@Bible:2 Kings 3:2]] </w:t>
      </w:r>
      <w:r>
        <w:rPr>
          <w:b/>
        </w:rPr>
        <w:t xml:space="preserve">2 </w:t>
      </w:r>
      <w:r>
        <w:t xml:space="preserve"> {{field-on:Bible}}</w:t>
      </w:r>
      <w:r>
        <w:t xml:space="preserve">And he did evil in the eyes of the Lord, yet not like his father and not like his mother, and he removed the pillars of Baal that his father made.</w:t>
      </w:r>
      <w:r>
        <w:t xml:space="preserve">{{field-off:Bible}}</w:t>
      </w:r>
    </w:p>
    <w:p>
      <w:r>
        <w:rPr>
          <w:sz w:val="18"/>
          <w:color w:val="777777"/>
        </w:rPr>
        <w:t xml:space="preserve">[[@Bible:2 Kings 3:3]] </w:t>
      </w:r>
      <w:r>
        <w:rPr>
          <w:b/>
        </w:rPr>
        <w:t xml:space="preserve">3 </w:t>
      </w:r>
      <w:r>
        <w:t xml:space="preserve"> {{field-on:Bible}}</w:t>
      </w:r>
      <w:r>
        <w:t xml:space="preserve">Yet he clung to the sin of Jeroboam son of Nabat, who made Israel sin. He did not depart from it.</w:t>
      </w:r>
      <w:r>
        <w:t xml:space="preserve">{{field-off:Bible}}</w:t>
      </w:r>
    </w:p>
    <w:p>
      <w:r>
        <w:rPr>
          <w:sz w:val="18"/>
          <w:color w:val="777777"/>
        </w:rPr>
        <w:t xml:space="preserve">[[@Bible:2 Kings 3:4]] </w:t>
      </w:r>
      <w:r>
        <w:rPr>
          <w:b/>
        </w:rPr>
        <w:t xml:space="preserve">4 </w:t>
      </w:r>
      <w:r>
        <w:t xml:space="preserve"> {{field-on:Bible}}</w:t>
      </w:r>
      <w:r>
        <w:t xml:space="preserve">And Mosa king of Moab was a sheep-breeder, and in the revolt he paid back to the king of Israel one hundred thousand lambs and one hundred thousand rams in wool.</w:t>
      </w:r>
      <w:r>
        <w:rPr>
          <w:rStyle w:val="FootnoteReference"/>
        </w:rPr>
        <w:footnoteReference w:id="5133"/>
      </w:r>
      <w:r>
        <w:t xml:space="preserve">{{field-off:Bible}}</w:t>
      </w:r>
    </w:p>
    <w:p>
      <w:r>
        <w:rPr>
          <w:sz w:val="18"/>
          <w:color w:val="777777"/>
        </w:rPr>
        <w:t xml:space="preserve">[[@Bible:2 Kings 3:5]] </w:t>
      </w:r>
      <w:r>
        <w:rPr>
          <w:b/>
        </w:rPr>
        <w:t xml:space="preserve">5 </w:t>
      </w:r>
      <w:r>
        <w:t xml:space="preserve"> {{field-on:Bible}}</w:t>
      </w:r>
      <w:r>
        <w:t xml:space="preserve">And it came to be after Ahab died, the king of Moab rebelled against the kingdom of Israel.</w:t>
      </w:r>
      <w:r>
        <w:rPr>
          <w:rStyle w:val="FootnoteReference"/>
        </w:rPr>
        <w:footnoteReference w:id="5134"/>
      </w:r>
      <w:r>
        <w:t xml:space="preserve">{{field-off:Bible}}</w:t>
      </w:r>
    </w:p>
    <w:p>
      <w:r>
        <w:rPr>
          <w:sz w:val="18"/>
          <w:color w:val="777777"/>
        </w:rPr>
        <w:t xml:space="preserve">[[@Bible:2 Kings 3:6]] </w:t>
      </w:r>
      <w:r>
        <w:rPr>
          <w:b/>
        </w:rPr>
        <w:t xml:space="preserve">6 </w:t>
      </w:r>
      <w:r>
        <w:t xml:space="preserve"> {{field-on:Bible}}</w:t>
      </w:r>
      <w:r>
        <w:t xml:space="preserve">And King Joram went out on that day from Samaria and reviewed Israel.</w:t>
      </w:r>
      <w:r>
        <w:t xml:space="preserve">{{field-off:Bible}}</w:t>
      </w:r>
    </w:p>
    <w:p>
      <w:r>
        <w:rPr>
          <w:sz w:val="18"/>
          <w:color w:val="777777"/>
        </w:rPr>
        <w:t xml:space="preserve">[[@Bible:2 Kings 3:7]] </w:t>
      </w:r>
      <w:r>
        <w:rPr>
          <w:b/>
        </w:rPr>
        <w:t xml:space="preserve">7 </w:t>
      </w:r>
      <w:r>
        <w:t xml:space="preserve"> {{field-on:Bible}}</w:t>
      </w:r>
      <w:r>
        <w:t xml:space="preserve">And he went and sent to Iosaphat king of Judah, saying, The king of Moab has rebelled against me. Will you go with me to Moab for war? And he said, I will go up. As I am, so you; as my people, so your people; as my horses, so your horses.</w:t>
      </w:r>
      <w:r>
        <w:t xml:space="preserve">{{field-off:Bible}}</w:t>
      </w:r>
    </w:p>
    <w:p>
      <w:r>
        <w:rPr>
          <w:sz w:val="18"/>
          <w:color w:val="777777"/>
        </w:rPr>
        <w:t xml:space="preserve">[[@Bible:2 Kings 3:8]] </w:t>
      </w:r>
      <w:r>
        <w:rPr>
          <w:b/>
        </w:rPr>
        <w:t xml:space="preserve">8 </w:t>
      </w:r>
      <w:r>
        <w:t xml:space="preserve"> {{field-on:Bible}}</w:t>
      </w:r>
      <w:r>
        <w:t xml:space="preserve">And he said, By what road shall I go up? And he said, By the wilderness road of Edom.</w:t>
      </w:r>
      <w:r>
        <w:t xml:space="preserve">{{field-off:Bible}}</w:t>
      </w:r>
    </w:p>
    <w:p>
      <w:r>
        <w:rPr>
          <w:sz w:val="18"/>
          <w:color w:val="777777"/>
        </w:rPr>
        <w:t xml:space="preserve">[[@Bible:2 Kings 3:9]] </w:t>
      </w:r>
      <w:r>
        <w:rPr>
          <w:b/>
        </w:rPr>
        <w:t xml:space="preserve">9 </w:t>
      </w:r>
      <w:r>
        <w:t xml:space="preserve"> {{field-on:Bible}}</w:t>
      </w:r>
      <w:r>
        <w:t xml:space="preserve">And the king of Israel and the king of Judah and the king of Edom went, and they went around by a seven-days road, and there was no water for the camp and for the cattle at their feet.</w:t>
      </w:r>
      <w:r>
        <w:rPr>
          <w:rStyle w:val="FootnoteReference"/>
        </w:rPr>
        <w:footnoteReference w:id="5135"/>
      </w:r>
      <w:r>
        <w:rPr>
          <w:rStyle w:val="FootnoteReference"/>
        </w:rPr>
        <w:footnoteReference w:id="5136"/>
      </w:r>
      <w:r>
        <w:t xml:space="preserve">{{field-off:Bible}}</w:t>
      </w:r>
    </w:p>
    <w:p>
      <w:r>
        <w:rPr>
          <w:sz w:val="18"/>
          <w:color w:val="777777"/>
        </w:rPr>
        <w:t xml:space="preserve">[[@Bible:2 Kings 3:10]] </w:t>
      </w:r>
      <w:r>
        <w:rPr>
          <w:b/>
        </w:rPr>
        <w:t xml:space="preserve">10 </w:t>
      </w:r>
      <w:r>
        <w:t xml:space="preserve"> {{field-on:Bible}}</w:t>
      </w:r>
      <w:r>
        <w:t xml:space="preserve">And the king of Israel said, Alas, because the Lord has called these three passing kings to give them into the hand of Moab.</w:t>
      </w:r>
      <w:r>
        <w:t xml:space="preserve">{{field-off:Bible}}</w:t>
      </w:r>
    </w:p>
    <w:p>
      <w:r>
        <w:rPr>
          <w:sz w:val="18"/>
          <w:color w:val="777777"/>
        </w:rPr>
        <w:t xml:space="preserve">[[@Bible:2 Kings 3:11]] </w:t>
      </w:r>
      <w:r>
        <w:rPr>
          <w:b/>
        </w:rPr>
        <w:t xml:space="preserve">11 </w:t>
      </w:r>
      <w:r>
        <w:t xml:space="preserve"> {{field-on:Bible}}</w:t>
      </w:r>
      <w:r>
        <w:t xml:space="preserve">And Iosaphat said, Is there not here a prophet of the Lord, and shall we seek the Lord from him? And one of the servants of the king of Israel answered and said, Elisha</w:t>
      </w:r>
      <w:r>
        <w:rPr>
          <w:rStyle w:val="FootnoteReference"/>
        </w:rPr>
        <w:footnoteReference w:id="5137"/>
      </w:r>
      <w:r>
        <w:t xml:space="preserve"> son of Saphat is here, who poured water on the hands of Elijah</w:t>
      </w:r>
      <w:r>
        <w:rPr>
          <w:rStyle w:val="FootnoteReference"/>
        </w:rPr>
        <w:footnoteReference w:id="5138"/>
      </w:r>
      <w:r>
        <w:t xml:space="preserve">.</w:t>
      </w:r>
      <w:r>
        <w:rPr>
          <w:rStyle w:val="FootnoteReference"/>
        </w:rPr>
        <w:footnoteReference w:id="5139"/>
      </w:r>
      <w:r>
        <w:rPr>
          <w:rStyle w:val="FootnoteReference"/>
        </w:rPr>
        <w:footnoteReference w:id="5140"/>
      </w:r>
      <w:r>
        <w:t xml:space="preserve">{{field-off:Bible}}</w:t>
      </w:r>
    </w:p>
    <w:p>
      <w:r>
        <w:rPr>
          <w:sz w:val="18"/>
          <w:color w:val="777777"/>
        </w:rPr>
        <w:t xml:space="preserve">[[@Bible:2 Kings 3:12]] </w:t>
      </w:r>
      <w:r>
        <w:rPr>
          <w:b/>
        </w:rPr>
        <w:t xml:space="preserve">12 </w:t>
      </w:r>
      <w:r>
        <w:t xml:space="preserve"> {{field-on:Bible}}</w:t>
      </w:r>
      <w:r>
        <w:t xml:space="preserve">And Iosaphat said, Word of the Lord is with him. And the king of Israel and Iosaphat king of Judah and the king of Edom went down to him.</w:t>
      </w:r>
      <w:r>
        <w:t xml:space="preserve">{{field-off:Bible}}</w:t>
      </w:r>
    </w:p>
    <w:p>
      <w:r>
        <w:rPr>
          <w:sz w:val="18"/>
          <w:color w:val="777777"/>
        </w:rPr>
        <w:t xml:space="preserve">[[@Bible:2 Kings 3:13]] </w:t>
      </w:r>
      <w:r>
        <w:rPr>
          <w:b/>
        </w:rPr>
        <w:t xml:space="preserve">13 </w:t>
      </w:r>
      <w:r>
        <w:t xml:space="preserve"> {{field-on:Bible}}</w:t>
      </w:r>
      <w:r>
        <w:t xml:space="preserve">And Elisha said to the king of Israel, What is to me and to you</w:t>
      </w:r>
      <w:r>
        <w:rPr>
          <w:rStyle w:val="FootnoteReference"/>
        </w:rPr>
        <w:footnoteReference w:id="5141"/>
      </w:r>
      <w:r>
        <w:t xml:space="preserve">? Go to the prophets of your father. And the king of Israel said to him, No, because the Lord has called these three kings to hand them over into the hands of Moab.</w:t>
      </w:r>
      <w:r>
        <w:rPr>
          <w:rStyle w:val="FootnoteReference"/>
        </w:rPr>
        <w:footnoteReference w:id="5142"/>
      </w:r>
      <w:r>
        <w:t xml:space="preserve">{{field-off:Bible}}</w:t>
      </w:r>
    </w:p>
    <w:p>
      <w:r>
        <w:rPr>
          <w:sz w:val="18"/>
          <w:color w:val="777777"/>
        </w:rPr>
        <w:t xml:space="preserve">[[@Bible:2 Kings 3:14]] </w:t>
      </w:r>
      <w:r>
        <w:rPr>
          <w:b/>
        </w:rPr>
        <w:t xml:space="preserve">14 </w:t>
      </w:r>
      <w:r>
        <w:t xml:space="preserve"> {{field-on:Bible}}</w:t>
      </w:r>
      <w:r>
        <w:t xml:space="preserve">And Elisha said, As the Lord of hosts lives, before whom I stand, unless I regarded the face of Iosaphat king of Judah, I would not look toward you or see you.</w:t>
      </w:r>
      <w:r>
        <w:rPr>
          <w:rStyle w:val="FootnoteReference"/>
        </w:rPr>
        <w:footnoteReference w:id="5143"/>
      </w:r>
      <w:r>
        <w:rPr>
          <w:rStyle w:val="FootnoteReference"/>
        </w:rPr>
        <w:footnoteReference w:id="5144"/>
      </w:r>
      <w:r>
        <w:t xml:space="preserve">{{field-off:Bible}}</w:t>
      </w:r>
    </w:p>
    <w:p>
      <w:r>
        <w:rPr>
          <w:sz w:val="18"/>
          <w:color w:val="777777"/>
        </w:rPr>
        <w:t xml:space="preserve">[[@Bible:2 Kings 3:15]] </w:t>
      </w:r>
      <w:r>
        <w:rPr>
          <w:b/>
        </w:rPr>
        <w:t xml:space="preserve">15 </w:t>
      </w:r>
      <w:r>
        <w:t xml:space="preserve"> {{field-on:Bible}}</w:t>
      </w:r>
      <w:r>
        <w:t xml:space="preserve">And now bring me a musician. And it came to be, as the musician played, the hand of the Lord came upon him.</w:t>
      </w:r>
      <w:r>
        <w:t xml:space="preserve">{{field-off:Bible}}</w:t>
      </w:r>
    </w:p>
    <w:p>
      <w:r>
        <w:rPr>
          <w:sz w:val="18"/>
          <w:color w:val="777777"/>
        </w:rPr>
        <w:t xml:space="preserve">[[@Bible:2 Kings 3:16]] </w:t>
      </w:r>
      <w:r>
        <w:rPr>
          <w:b/>
        </w:rPr>
        <w:t xml:space="preserve">16 </w:t>
      </w:r>
      <w:r>
        <w:t xml:space="preserve"> {{field-on:Bible}}</w:t>
      </w:r>
      <w:r>
        <w:t xml:space="preserve">And he said, Thus says the Lord: Make this wadi pits, pits.</w:t>
      </w:r>
      <w:r>
        <w:rPr>
          <w:rStyle w:val="FootnoteReference"/>
        </w:rPr>
        <w:footnoteReference w:id="5145"/>
      </w:r>
      <w:r>
        <w:t xml:space="preserve">{{field-off:Bible}}</w:t>
      </w:r>
    </w:p>
    <w:p>
      <w:r>
        <w:rPr>
          <w:sz w:val="18"/>
          <w:color w:val="777777"/>
        </w:rPr>
        <w:t xml:space="preserve">[[@Bible:2 Kings 3:17]] </w:t>
      </w:r>
      <w:r>
        <w:rPr>
          <w:b/>
        </w:rPr>
        <w:t xml:space="preserve">17 </w:t>
      </w:r>
      <w:r>
        <w:t xml:space="preserve"> {{field-on:Bible}}</w:t>
      </w:r>
      <w:r>
        <w:t xml:space="preserve">For thus says the Lord: You will not see wind and you will not see rain, and this wadi will be filled with water, and you will drink, you and your possessions and your cattle</w:t>
      </w:r>
      <w:r>
        <w:rPr>
          <w:rStyle w:val="FootnoteReference"/>
        </w:rPr>
        <w:footnoteReference w:id="5146"/>
      </w:r>
      <w:r>
        <w:t xml:space="preserve">.</w:t>
      </w:r>
      <w:r>
        <w:rPr>
          <w:rStyle w:val="FootnoteReference"/>
        </w:rPr>
        <w:footnoteReference w:id="5147"/>
      </w:r>
      <w:r>
        <w:t xml:space="preserve">{{field-off:Bible}}</w:t>
      </w:r>
    </w:p>
    <w:p>
      <w:r>
        <w:rPr>
          <w:sz w:val="18"/>
          <w:color w:val="777777"/>
        </w:rPr>
        <w:t xml:space="preserve">[[@Bible:2 Kings 3:18]] </w:t>
      </w:r>
      <w:r>
        <w:rPr>
          <w:b/>
        </w:rPr>
        <w:t xml:space="preserve">18 </w:t>
      </w:r>
      <w:r>
        <w:t xml:space="preserve"> {{field-on:Bible}}</w:t>
      </w:r>
      <w:r>
        <w:t xml:space="preserve">And this is light in the eyes of the Lord, and I will hand Moab over into your hand.</w:t>
      </w:r>
      <w:r>
        <w:rPr>
          <w:rStyle w:val="FootnoteReference"/>
        </w:rPr>
        <w:footnoteReference w:id="5148"/>
      </w:r>
      <w:r>
        <w:t xml:space="preserve">{{field-off:Bible}}</w:t>
      </w:r>
    </w:p>
    <w:p>
      <w:r>
        <w:rPr>
          <w:sz w:val="18"/>
          <w:color w:val="777777"/>
        </w:rPr>
        <w:t xml:space="preserve">[[@Bible:2 Kings 3:19]] </w:t>
      </w:r>
      <w:r>
        <w:rPr>
          <w:b/>
        </w:rPr>
        <w:t xml:space="preserve">19 </w:t>
      </w:r>
      <w:r>
        <w:t xml:space="preserve"> {{field-on:Bible}}</w:t>
      </w:r>
      <w:r>
        <w:t xml:space="preserve">And you will strike every fortified city, and you will bring down every good tree, and you will stop up all springs of water, and every good tract you will spoil with stones.</w:t>
      </w:r>
      <w:r>
        <w:rPr>
          <w:rStyle w:val="FootnoteReference"/>
        </w:rPr>
        <w:footnoteReference w:id="5149"/>
      </w:r>
      <w:r>
        <w:t xml:space="preserve">{{field-off:Bible}}</w:t>
      </w:r>
    </w:p>
    <w:p>
      <w:r>
        <w:rPr>
          <w:sz w:val="18"/>
          <w:color w:val="777777"/>
        </w:rPr>
        <w:t xml:space="preserve">[[@Bible:2 Kings 3:20]] </w:t>
      </w:r>
      <w:r>
        <w:rPr>
          <w:b/>
        </w:rPr>
        <w:t xml:space="preserve">20 </w:t>
      </w:r>
      <w:r>
        <w:t xml:space="preserve"> {{field-on:Bible}}</w:t>
      </w:r>
      <w:r>
        <w:t xml:space="preserve">And it came to be in the morning, as the sacrifice was going up, behold, waters were coming by the road of Edom, and the land was filled with water.</w:t>
      </w:r>
      <w:r>
        <w:rPr>
          <w:rStyle w:val="FootnoteReference"/>
        </w:rPr>
        <w:footnoteReference w:id="5150"/>
      </w:r>
      <w:r>
        <w:t xml:space="preserve">{{field-off:Bible}}</w:t>
      </w:r>
    </w:p>
    <w:p>
      <w:r>
        <w:rPr>
          <w:sz w:val="18"/>
          <w:color w:val="777777"/>
        </w:rPr>
        <w:t xml:space="preserve">[[@Bible:2 Kings 3:21]] </w:t>
      </w:r>
      <w:r>
        <w:rPr>
          <w:b/>
        </w:rPr>
        <w:t xml:space="preserve">21 </w:t>
      </w:r>
      <w:r>
        <w:t xml:space="preserve"> {{field-on:Bible}}</w:t>
      </w:r>
      <w:r>
        <w:t xml:space="preserve">And all Moab heard that the kings had gone up to fight them, and they cried out from everyone girding on a belt and upward, and they stood at the border.</w:t>
      </w:r>
      <w:r>
        <w:rPr>
          <w:rStyle w:val="FootnoteReference"/>
        </w:rPr>
        <w:footnoteReference w:id="5151"/>
      </w:r>
      <w:r>
        <w:rPr>
          <w:rStyle w:val="FootnoteReference"/>
        </w:rPr>
        <w:footnoteReference w:id="5152"/>
      </w:r>
      <w:r>
        <w:t xml:space="preserve">{{field-off:Bible}}</w:t>
      </w:r>
    </w:p>
    <w:p>
      <w:r>
        <w:rPr>
          <w:sz w:val="18"/>
          <w:color w:val="777777"/>
        </w:rPr>
        <w:t xml:space="preserve">[[@Bible:2 Kings 3:22]] </w:t>
      </w:r>
      <w:r>
        <w:rPr>
          <w:b/>
        </w:rPr>
        <w:t xml:space="preserve">22 </w:t>
      </w:r>
      <w:r>
        <w:t xml:space="preserve"> {{field-on:Bible}}</w:t>
      </w:r>
      <w:r>
        <w:t xml:space="preserve">And they rose early in the morning, and the sun rose upon the waters, and Moab saw opposite them the waters red like blood.</w:t>
      </w:r>
      <w:r>
        <w:t xml:space="preserve">{{field-off:Bible}}</w:t>
      </w:r>
    </w:p>
    <w:p>
      <w:r>
        <w:rPr>
          <w:sz w:val="18"/>
          <w:color w:val="777777"/>
        </w:rPr>
        <w:t xml:space="preserve">[[@Bible:2 Kings 3:23]] </w:t>
      </w:r>
      <w:r>
        <w:rPr>
          <w:b/>
        </w:rPr>
        <w:t xml:space="preserve">23 </w:t>
      </w:r>
      <w:r>
        <w:t xml:space="preserve"> {{field-on:Bible}}</w:t>
      </w:r>
      <w:r>
        <w:t xml:space="preserve">And they said, This is blood of the sword. The kings fought and struck each man his neighbor. And now, Moab, to the spoils!</w:t>
      </w:r>
      <w:r>
        <w:t xml:space="preserve">{{field-off:Bible}}</w:t>
      </w:r>
    </w:p>
    <w:p>
      <w:r>
        <w:rPr>
          <w:sz w:val="18"/>
          <w:color w:val="777777"/>
        </w:rPr>
        <w:t xml:space="preserve">[[@Bible:2 Kings 3:24]] </w:t>
      </w:r>
      <w:r>
        <w:rPr>
          <w:b/>
        </w:rPr>
        <w:t xml:space="preserve">24 </w:t>
      </w:r>
      <w:r>
        <w:t xml:space="preserve"> {{field-on:Bible}}</w:t>
      </w:r>
      <w:r>
        <w:t xml:space="preserve">And they entered into the camp of Israel, and Israel rose and struck Moab, and they fled from before them, and they entered, going in and striking Moab.</w:t>
      </w:r>
      <w:r>
        <w:rPr>
          <w:rStyle w:val="FootnoteReference"/>
        </w:rPr>
        <w:footnoteReference w:id="5153"/>
      </w:r>
      <w:r>
        <w:rPr>
          <w:rStyle w:val="FootnoteReference"/>
        </w:rPr>
        <w:footnoteReference w:id="5154"/>
      </w:r>
      <w:r>
        <w:t xml:space="preserve">{{field-off:Bible}}</w:t>
      </w:r>
    </w:p>
    <w:p>
      <w:r>
        <w:rPr>
          <w:sz w:val="18"/>
          <w:color w:val="777777"/>
        </w:rPr>
        <w:t xml:space="preserve">[[@Bible:2 Kings 3:25]] </w:t>
      </w:r>
      <w:r>
        <w:rPr>
          <w:b/>
        </w:rPr>
        <w:t xml:space="preserve">25 </w:t>
      </w:r>
      <w:r>
        <w:t xml:space="preserve"> {{field-on:Bible}}</w:t>
      </w:r>
      <w:r>
        <w:t xml:space="preserve">And they tore down the cities, and on every good tract each man threw his stone and filled it, and they stopped up every spring of water and brought down every good tree until they left only the wall-stones of </w:t>
      </w:r>
      <w:r>
        <w:t xml:space="preserve">[[Kir-hareseth &gt;&gt; BibleKnowledgebase:@Kir]]</w:t>
      </w:r>
      <w:r>
        <w:t xml:space="preserve"> torn down. And the slingers encircled it and struck it.</w:t>
      </w:r>
      <w:r>
        <w:rPr>
          <w:rStyle w:val="FootnoteReference"/>
        </w:rPr>
        <w:footnoteReference w:id="5155"/>
      </w:r>
      <w:r>
        <w:t xml:space="preserve">{{field-off:Bible}}</w:t>
      </w:r>
    </w:p>
    <w:p>
      <w:r>
        <w:rPr>
          <w:sz w:val="18"/>
          <w:color w:val="777777"/>
        </w:rPr>
        <w:t xml:space="preserve">[[@Bible:2 Kings 3:26]] </w:t>
      </w:r>
      <w:r>
        <w:rPr>
          <w:b/>
        </w:rPr>
        <w:t xml:space="preserve">26 </w:t>
      </w:r>
      <w:r>
        <w:t xml:space="preserve"> {{field-on:Bible}}</w:t>
      </w:r>
      <w:r>
        <w:t xml:space="preserve">And the king of Moab saw that the battle had grown too strong against him, and he took with himself seven hundred men drawing sword to break through to the king of Edom, and they were not able.</w:t>
      </w:r>
      <w:r>
        <w:t xml:space="preserve">{{field-off:Bible}}</w:t>
      </w:r>
    </w:p>
    <w:p>
      <w:r>
        <w:rPr>
          <w:sz w:val="18"/>
          <w:color w:val="777777"/>
        </w:rPr>
        <w:t xml:space="preserve">[[@Bible:2 Kings 3:27]] </w:t>
      </w:r>
      <w:r>
        <w:rPr>
          <w:b/>
        </w:rPr>
        <w:t xml:space="preserve">27 </w:t>
      </w:r>
      <w:r>
        <w:t xml:space="preserve"> {{field-on:Bible}}</w:t>
      </w:r>
      <w:r>
        <w:t xml:space="preserve">And he took his firstborn son, who would reign in place of him, and offered him as a whole burnt offering upon the wall, and great regret</w:t>
      </w:r>
      <w:r>
        <w:rPr>
          <w:rStyle w:val="FootnoteReference"/>
        </w:rPr>
        <w:footnoteReference w:id="5156"/>
      </w:r>
      <w:r>
        <w:t xml:space="preserve"> came upon Israel, and they withdrew from him and returned to the land.</w:t>
      </w:r>
      <w:r>
        <w:rPr>
          <w:rStyle w:val="FootnoteReference"/>
        </w:rPr>
        <w:footnoteReference w:id="5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Kings 4:1]] </w:t>
      </w:r>
      <w:r>
        <w:rPr>
          <w:b/>
        </w:rPr>
        <w:t xml:space="preserve">1 </w:t>
      </w:r>
      <w:r>
        <w:t xml:space="preserve"> {{field-on:Bible}}</w:t>
      </w:r>
      <w:r>
        <w:t xml:space="preserve">And one woman from the sons of the prophets cried to Elisha</w:t>
      </w:r>
      <w:r>
        <w:rPr>
          <w:rStyle w:val="FootnoteReference"/>
        </w:rPr>
        <w:footnoteReference w:id="5158"/>
      </w:r>
      <w:r>
        <w:t xml:space="preserve">, saying, Your servant, my husband, has died, and you knew that your servant was fearing the Lord, and the creditor has come to take my two sons for himself as slaves.</w:t>
      </w:r>
      <w:r>
        <w:t xml:space="preserve">{{field-off:Bible}}</w:t>
      </w:r>
    </w:p>
    <w:p>
      <w:r>
        <w:rPr>
          <w:sz w:val="18"/>
          <w:color w:val="777777"/>
        </w:rPr>
        <w:t xml:space="preserve">[[@Bible:2 Kings 4:2]] </w:t>
      </w:r>
      <w:r>
        <w:rPr>
          <w:b/>
        </w:rPr>
        <w:t xml:space="preserve">2 </w:t>
      </w:r>
      <w:r>
        <w:t xml:space="preserve"> {{field-on:Bible}}</w:t>
      </w:r>
      <w:r>
        <w:t xml:space="preserve">And Elisha said, What shall I do for you? Tell me what you have in the house. And she said, There is nothing for your servant in the house except oil for anointing.</w:t>
      </w:r>
      <w:r>
        <w:rPr>
          <w:rStyle w:val="FootnoteReference"/>
        </w:rPr>
        <w:footnoteReference w:id="5159"/>
      </w:r>
      <w:r>
        <w:t xml:space="preserve">{{field-off:Bible}}</w:t>
      </w:r>
    </w:p>
    <w:p>
      <w:r>
        <w:rPr>
          <w:sz w:val="18"/>
          <w:color w:val="777777"/>
        </w:rPr>
        <w:t xml:space="preserve">[[@Bible:2 Kings 4:3]] </w:t>
      </w:r>
      <w:r>
        <w:rPr>
          <w:b/>
        </w:rPr>
        <w:t xml:space="preserve">3 </w:t>
      </w:r>
      <w:r>
        <w:t xml:space="preserve"> {{field-on:Bible}}</w:t>
      </w:r>
      <w:r>
        <w:t xml:space="preserve">And he said to her, Go, ask for yourself vessels from outside, from all your neighbors, empty vessels. Do not make them few.</w:t>
      </w:r>
      <w:r>
        <w:t xml:space="preserve">{{field-off:Bible}}</w:t>
      </w:r>
    </w:p>
    <w:p>
      <w:r>
        <w:rPr>
          <w:sz w:val="18"/>
          <w:color w:val="777777"/>
        </w:rPr>
        <w:t xml:space="preserve">[[@Bible:2 Kings 4:4]] </w:t>
      </w:r>
      <w:r>
        <w:rPr>
          <w:b/>
        </w:rPr>
        <w:t xml:space="preserve">4 </w:t>
      </w:r>
      <w:r>
        <w:t xml:space="preserve"> {{field-on:Bible}}</w:t>
      </w:r>
      <w:r>
        <w:t xml:space="preserve">And you will go in and shut the door on yourself and on your sons, and you will pour into these vessels, and the filled one you will lift away.</w:t>
      </w:r>
      <w:r>
        <w:t xml:space="preserve">{{field-off:Bible}}</w:t>
      </w:r>
    </w:p>
    <w:p>
      <w:r>
        <w:rPr>
          <w:sz w:val="18"/>
          <w:color w:val="777777"/>
        </w:rPr>
        <w:t xml:space="preserve">[[@Bible:2 Kings 4:5]] </w:t>
      </w:r>
      <w:r>
        <w:rPr>
          <w:b/>
        </w:rPr>
        <w:t xml:space="preserve">5 </w:t>
      </w:r>
      <w:r>
        <w:t xml:space="preserve"> {{field-on:Bible}}</w:t>
      </w:r>
      <w:r>
        <w:t xml:space="preserve">And she went from him and did so, and she shut the door on herself and on her sons. They kept bringing the vessels near to her, and she kept pouring.</w:t>
      </w:r>
      <w:r>
        <w:t xml:space="preserve">{{field-off:Bible}}</w:t>
      </w:r>
    </w:p>
    <w:p>
      <w:r>
        <w:rPr>
          <w:sz w:val="18"/>
          <w:color w:val="777777"/>
        </w:rPr>
        <w:t xml:space="preserve">[[@Bible:2 Kings 4:6]] </w:t>
      </w:r>
      <w:r>
        <w:rPr>
          <w:b/>
        </w:rPr>
        <w:t xml:space="preserve">6 </w:t>
      </w:r>
      <w:r>
        <w:t xml:space="preserve"> {{field-on:Bible}}</w:t>
      </w:r>
      <w:r>
        <w:t xml:space="preserve">Until the vessels were filled, and she said to her sons, Bring another vessel near to me. And they said to her, There is no more vessel. And the oil stood still.</w:t>
      </w:r>
      <w:r>
        <w:t xml:space="preserve">{{field-off:Bible}}</w:t>
      </w:r>
    </w:p>
    <w:p>
      <w:r>
        <w:rPr>
          <w:sz w:val="18"/>
          <w:color w:val="777777"/>
        </w:rPr>
        <w:t xml:space="preserve">[[@Bible:2 Kings 4:7]] </w:t>
      </w:r>
      <w:r>
        <w:rPr>
          <w:b/>
        </w:rPr>
        <w:t xml:space="preserve">7 </w:t>
      </w:r>
      <w:r>
        <w:t xml:space="preserve"> {{field-on:Bible}}</w:t>
      </w:r>
      <w:r>
        <w:t xml:space="preserve">And she came and reported to the man of God, and Elisha said, Go and sell the oil and pay your interest, and you and your sons will live on the remaining oil.</w:t>
      </w:r>
      <w:r>
        <w:rPr>
          <w:rStyle w:val="FootnoteReference"/>
        </w:rPr>
        <w:footnoteReference w:id="5160"/>
      </w:r>
      <w:r>
        <w:t xml:space="preserve">{{field-off:Bible}}</w:t>
      </w:r>
    </w:p>
    <w:p>
      <w:r>
        <w:rPr>
          <w:sz w:val="18"/>
          <w:color w:val="777777"/>
        </w:rPr>
        <w:t xml:space="preserve">[[@Bible:2 Kings 4:8]] </w:t>
      </w:r>
      <w:r>
        <w:rPr>
          <w:b/>
        </w:rPr>
        <w:t xml:space="preserve">8 </w:t>
      </w:r>
      <w:r>
        <w:t xml:space="preserve"> {{field-on:Bible}}</w:t>
      </w:r>
      <w:r>
        <w:t xml:space="preserve">And it came to be one day Elisha passed through to Sōman, and there was a great woman there, and she constrained him to eat bread. And it came to be, as often as he went in, he turned aside there to eat.</w:t>
      </w:r>
      <w:r>
        <w:t xml:space="preserve">{{field-off:Bible}}</w:t>
      </w:r>
    </w:p>
    <w:p>
      <w:r>
        <w:rPr>
          <w:sz w:val="18"/>
          <w:color w:val="777777"/>
        </w:rPr>
        <w:t xml:space="preserve">[[@Bible:2 Kings 4:9]] </w:t>
      </w:r>
      <w:r>
        <w:rPr>
          <w:b/>
        </w:rPr>
        <w:t xml:space="preserve">9 </w:t>
      </w:r>
      <w:r>
        <w:t xml:space="preserve"> {{field-on:Bible}}</w:t>
      </w:r>
      <w:r>
        <w:t xml:space="preserve">And the woman said to her husband, Behold now, I know that this one who continually passes over us is a holy man of God.</w:t>
      </w:r>
      <w:r>
        <w:t xml:space="preserve">{{field-off:Bible}}</w:t>
      </w:r>
    </w:p>
    <w:p>
      <w:r>
        <w:rPr>
          <w:sz w:val="18"/>
          <w:color w:val="777777"/>
        </w:rPr>
        <w:t xml:space="preserve">[[@Bible:2 Kings 4:10]] </w:t>
      </w:r>
      <w:r>
        <w:rPr>
          <w:b/>
        </w:rPr>
        <w:t xml:space="preserve">10 </w:t>
      </w:r>
      <w:r>
        <w:t xml:space="preserve"> {{field-on:Bible}}</w:t>
      </w:r>
      <w:r>
        <w:t xml:space="preserve">Let us make for him a little upper-room place, and let us put there for him a bed and a table and a chair and a lampstand, and it shall be, when he comes in to us, he will turn in there.</w:t>
      </w:r>
      <w:r>
        <w:rPr>
          <w:rStyle w:val="FootnoteReference"/>
        </w:rPr>
        <w:footnoteReference w:id="5161"/>
      </w:r>
      <w:r>
        <w:t xml:space="preserve">{{field-off:Bible}}</w:t>
      </w:r>
    </w:p>
    <w:p>
      <w:r>
        <w:rPr>
          <w:sz w:val="18"/>
          <w:color w:val="777777"/>
        </w:rPr>
        <w:t xml:space="preserve">[[@Bible:2 Kings 4:11]] </w:t>
      </w:r>
      <w:r>
        <w:rPr>
          <w:b/>
        </w:rPr>
        <w:t xml:space="preserve">11 </w:t>
      </w:r>
      <w:r>
        <w:t xml:space="preserve"> {{field-on:Bible}}</w:t>
      </w:r>
      <w:r>
        <w:t xml:space="preserve">And it came to be one day, he went in there and turned in to the upper room and slept there.</w:t>
      </w:r>
      <w:r>
        <w:t xml:space="preserve">{{field-off:Bible}}</w:t>
      </w:r>
    </w:p>
    <w:p>
      <w:r>
        <w:rPr>
          <w:sz w:val="18"/>
          <w:color w:val="777777"/>
        </w:rPr>
        <w:t xml:space="preserve">[[@Bible:2 Kings 4:12]] </w:t>
      </w:r>
      <w:r>
        <w:rPr>
          <w:b/>
        </w:rPr>
        <w:t xml:space="preserve">12 </w:t>
      </w:r>
      <w:r>
        <w:t xml:space="preserve"> {{field-on:Bible}}</w:t>
      </w:r>
      <w:r>
        <w:t xml:space="preserve">And he said to Giezi his servant-boy, Call this Sōmanite for me. And he called her, and she stood before him.</w:t>
      </w:r>
      <w:r>
        <w:t xml:space="preserve">{{field-off:Bible}}</w:t>
      </w:r>
    </w:p>
    <w:p>
      <w:r>
        <w:rPr>
          <w:sz w:val="18"/>
          <w:color w:val="777777"/>
        </w:rPr>
        <w:t xml:space="preserve">[[@Bible:2 Kings 4:13]] </w:t>
      </w:r>
      <w:r>
        <w:rPr>
          <w:b/>
        </w:rPr>
        <w:t xml:space="preserve">13 </w:t>
      </w:r>
      <w:r>
        <w:t xml:space="preserve"> {{field-on:Bible}}</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5162"/>
      </w:r>
      <w:r>
        <w:rPr>
          <w:rStyle w:val="FootnoteReference"/>
        </w:rPr>
        <w:footnoteReference w:id="5163"/>
      </w:r>
      <w:r>
        <w:rPr>
          <w:rStyle w:val="FootnoteReference"/>
        </w:rPr>
        <w:footnoteReference w:id="5164"/>
      </w:r>
      <w:r>
        <w:t xml:space="preserve">{{field-off:Bible}}</w:t>
      </w:r>
    </w:p>
    <w:p>
      <w:r>
        <w:rPr>
          <w:sz w:val="18"/>
          <w:color w:val="777777"/>
        </w:rPr>
        <w:t xml:space="preserve">[[@Bible:2 Kings 4:14]] </w:t>
      </w:r>
      <w:r>
        <w:rPr>
          <w:b/>
        </w:rPr>
        <w:t xml:space="preserve">14 </w:t>
      </w:r>
      <w:r>
        <w:t xml:space="preserve"> {{field-on:Bible}}</w:t>
      </w:r>
      <w:r>
        <w:t xml:space="preserve">And he said, What needs to be done for her? And Giezi his servant-boy said, Truly she has no son, and her husband is old.</w:t>
      </w:r>
      <w:r>
        <w:t xml:space="preserve">{{field-off:Bible}}</w:t>
      </w:r>
    </w:p>
    <w:p>
      <w:r>
        <w:rPr>
          <w:sz w:val="18"/>
          <w:color w:val="777777"/>
        </w:rPr>
        <w:t xml:space="preserve">[[@Bible:2 Kings 4:15]] </w:t>
      </w:r>
      <w:r>
        <w:rPr>
          <w:b/>
        </w:rPr>
        <w:t xml:space="preserve">15 </w:t>
      </w:r>
      <w:r>
        <w:t xml:space="preserve"> {{field-on:Bible}}</w:t>
      </w:r>
      <w:r>
        <w:t xml:space="preserve">And he called her, and she stood by the door.</w:t>
      </w:r>
      <w:r>
        <w:t xml:space="preserve">{{field-off:Bible}}</w:t>
      </w:r>
    </w:p>
    <w:p>
      <w:r>
        <w:rPr>
          <w:sz w:val="18"/>
          <w:color w:val="777777"/>
        </w:rPr>
        <w:t xml:space="preserve">[[@Bible:2 Kings 4:16]] </w:t>
      </w:r>
      <w:r>
        <w:rPr>
          <w:b/>
        </w:rPr>
        <w:t xml:space="preserve">16 </w:t>
      </w:r>
      <w:r>
        <w:t xml:space="preserve"> {{field-on:Bible}}</w:t>
      </w:r>
      <w:r>
        <w:t xml:space="preserve">And Elisha said to her, At this time, as the living season returns, you will be embracing a son. And she said, No, my lord, do not lie to your servant.</w:t>
      </w:r>
      <w:r>
        <w:t xml:space="preserve">{{field-off:Bible}}</w:t>
      </w:r>
    </w:p>
    <w:p>
      <w:r>
        <w:rPr>
          <w:sz w:val="18"/>
          <w:color w:val="777777"/>
        </w:rPr>
        <w:t xml:space="preserve">[[@Bible:2 Kings 4:17]] </w:t>
      </w:r>
      <w:r>
        <w:rPr>
          <w:b/>
        </w:rPr>
        <w:t xml:space="preserve">17 </w:t>
      </w:r>
      <w:r>
        <w:t xml:space="preserve"> {{field-on:Bible}}</w:t>
      </w:r>
      <w:r>
        <w:t xml:space="preserve">And the woman conceived and bore a son at this time, as the living season returned, just as Elisha spoke to her.</w:t>
      </w:r>
      <w:r>
        <w:t xml:space="preserve">{{field-off:Bible}}</w:t>
      </w:r>
    </w:p>
    <w:p>
      <w:r>
        <w:rPr>
          <w:sz w:val="18"/>
          <w:color w:val="777777"/>
        </w:rPr>
        <w:t xml:space="preserve">[[@Bible:2 Kings 4:18]] </w:t>
      </w:r>
      <w:r>
        <w:rPr>
          <w:b/>
        </w:rPr>
        <w:t xml:space="preserve">18 </w:t>
      </w:r>
      <w:r>
        <w:t xml:space="preserve"> {{field-on:Bible}}</w:t>
      </w:r>
      <w:r>
        <w:t xml:space="preserve">And the boy grew strong, and it came to be when the boy went out to his father, to the reapers.</w:t>
      </w:r>
      <w:r>
        <w:t xml:space="preserve">{{field-off:Bible}}</w:t>
      </w:r>
    </w:p>
    <w:p>
      <w:r>
        <w:rPr>
          <w:sz w:val="18"/>
          <w:color w:val="777777"/>
        </w:rPr>
        <w:t xml:space="preserve">[[@Bible:2 Kings 4:19]] </w:t>
      </w:r>
      <w:r>
        <w:rPr>
          <w:b/>
        </w:rPr>
        <w:t xml:space="preserve">19 </w:t>
      </w:r>
      <w:r>
        <w:t xml:space="preserve"> {{field-on:Bible}}</w:t>
      </w:r>
      <w:r>
        <w:t xml:space="preserve">And he said to his father, My head, my head. And he said to the servant-boy, Carry him to his mother.</w:t>
      </w:r>
      <w:r>
        <w:t xml:space="preserve">{{field-off:Bible}}</w:t>
      </w:r>
    </w:p>
    <w:p>
      <w:r>
        <w:rPr>
          <w:sz w:val="18"/>
          <w:color w:val="777777"/>
        </w:rPr>
        <w:t xml:space="preserve">[[@Bible:2 Kings 4:20]] </w:t>
      </w:r>
      <w:r>
        <w:rPr>
          <w:b/>
        </w:rPr>
        <w:t xml:space="preserve">20 </w:t>
      </w:r>
      <w:r>
        <w:t xml:space="preserve"> {{field-on:Bible}}</w:t>
      </w:r>
      <w:r>
        <w:t xml:space="preserve">And he carried him to his mother, and he lay on her knees until midday and died.</w:t>
      </w:r>
      <w:r>
        <w:t xml:space="preserve">{{field-off:Bible}}</w:t>
      </w:r>
    </w:p>
    <w:p>
      <w:r>
        <w:rPr>
          <w:sz w:val="18"/>
          <w:color w:val="777777"/>
        </w:rPr>
        <w:t xml:space="preserve">[[@Bible:2 Kings 4:21]] </w:t>
      </w:r>
      <w:r>
        <w:rPr>
          <w:b/>
        </w:rPr>
        <w:t xml:space="preserve">21 </w:t>
      </w:r>
      <w:r>
        <w:t xml:space="preserve"> {{field-on:Bible}}</w:t>
      </w:r>
      <w:r>
        <w:t xml:space="preserve">And she brought him up and laid him on the bed of the man of God and shut the door upon him and went out.</w:t>
      </w:r>
      <w:r>
        <w:t xml:space="preserve">{{field-off:Bible}}</w:t>
      </w:r>
    </w:p>
    <w:p>
      <w:r>
        <w:rPr>
          <w:sz w:val="18"/>
          <w:color w:val="777777"/>
        </w:rPr>
        <w:t xml:space="preserve">[[@Bible:2 Kings 4:22]] </w:t>
      </w:r>
      <w:r>
        <w:rPr>
          <w:b/>
        </w:rPr>
        <w:t xml:space="preserve">22 </w:t>
      </w:r>
      <w:r>
        <w:t xml:space="preserve"> {{field-on:Bible}}</w:t>
      </w:r>
      <w:r>
        <w:t xml:space="preserve">And she called her husband and said, Send me now one of the servant-boys and one of the donkeys, and I will run as far as the man of God and return.</w:t>
      </w:r>
      <w:r>
        <w:rPr>
          <w:rStyle w:val="FootnoteReference"/>
        </w:rPr>
        <w:footnoteReference w:id="5165"/>
      </w:r>
      <w:r>
        <w:t xml:space="preserve">{{field-off:Bible}}</w:t>
      </w:r>
    </w:p>
    <w:p>
      <w:r>
        <w:rPr>
          <w:sz w:val="18"/>
          <w:color w:val="777777"/>
        </w:rPr>
        <w:t xml:space="preserve">[[@Bible:2 Kings 4:23]] </w:t>
      </w:r>
      <w:r>
        <w:rPr>
          <w:b/>
        </w:rPr>
        <w:t xml:space="preserve">23 </w:t>
      </w:r>
      <w:r>
        <w:t xml:space="preserve"> {{field-on:Bible}}</w:t>
      </w:r>
      <w:r>
        <w:t xml:space="preserve">And he said, Why are you going to him today? It is neither new moon nor Sabbath. And she said, Peace.</w:t>
      </w:r>
      <w:r>
        <w:rPr>
          <w:rStyle w:val="FootnoteReference"/>
        </w:rPr>
        <w:footnoteReference w:id="5166"/>
      </w:r>
      <w:r>
        <w:t xml:space="preserve">{{field-off:Bible}}</w:t>
      </w:r>
    </w:p>
    <w:p>
      <w:r>
        <w:rPr>
          <w:sz w:val="18"/>
          <w:color w:val="777777"/>
        </w:rPr>
        <w:t xml:space="preserve">[[@Bible:2 Kings 4:24]] </w:t>
      </w:r>
      <w:r>
        <w:rPr>
          <w:b/>
        </w:rPr>
        <w:t xml:space="preserve">24 </w:t>
      </w:r>
      <w:r>
        <w:t xml:space="preserve"> {{field-on:Bible}}</w:t>
      </w:r>
      <w:r>
        <w:t xml:space="preserve">And she saddled the donkey and said to her servant-boy, Lead on. Do not slow my riding unless I tell you.</w:t>
      </w:r>
      <w:r>
        <w:t xml:space="preserve">{{field-off:Bible}}</w:t>
      </w:r>
    </w:p>
    <w:p>
      <w:r>
        <w:rPr>
          <w:sz w:val="18"/>
          <w:color w:val="777777"/>
        </w:rPr>
        <w:t xml:space="preserve">[[@Bible:2 Kings 4:25]] </w:t>
      </w:r>
      <w:r>
        <w:rPr>
          <w:b/>
        </w:rPr>
        <w:t xml:space="preserve">25 </w:t>
      </w:r>
      <w:r>
        <w:t xml:space="preserve"> {{field-on:Bible}}</w:t>
      </w:r>
      <w:r>
        <w:t xml:space="preserve">So she went and came to the man of God at </w:t>
      </w:r>
      <w:r>
        <w:t xml:space="preserve">[[Mount Carmel &gt;&gt; BibleKnowledgebase:@MtCarmel]]</w:t>
      </w:r>
      <w:r>
        <w:t xml:space="preserve">. And it came to be when Elisha saw her coming, he said to Giezi his servant-boy, Behold now, that Sōmanite.</w:t>
      </w:r>
      <w:r>
        <w:rPr>
          <w:rStyle w:val="FootnoteReference"/>
        </w:rPr>
        <w:footnoteReference w:id="5167"/>
      </w:r>
      <w:r>
        <w:t xml:space="preserve">{{field-off:Bible}}</w:t>
      </w:r>
    </w:p>
    <w:p>
      <w:r>
        <w:rPr>
          <w:sz w:val="18"/>
          <w:color w:val="777777"/>
        </w:rPr>
        <w:t xml:space="preserve">[[@Bible:2 Kings 4:26]] </w:t>
      </w:r>
      <w:r>
        <w:rPr>
          <w:b/>
        </w:rPr>
        <w:t xml:space="preserve">26 </w:t>
      </w:r>
      <w:r>
        <w:t xml:space="preserve"> {{field-on:Bible}}</w:t>
      </w:r>
      <w:r>
        <w:t xml:space="preserve">Now run to meet her and say, Is there peace for you? Is there peace for your husband? Is there peace for the boy? And she said, Peace.</w:t>
      </w:r>
      <w:r>
        <w:rPr>
          <w:rStyle w:val="FootnoteReference"/>
        </w:rPr>
        <w:footnoteReference w:id="5168"/>
      </w:r>
      <w:r>
        <w:t xml:space="preserve">{{field-off:Bible}}</w:t>
      </w:r>
    </w:p>
    <w:p>
      <w:r>
        <w:rPr>
          <w:sz w:val="18"/>
          <w:color w:val="777777"/>
        </w:rPr>
        <w:t xml:space="preserve">[[@Bible:2 Kings 4:27]] </w:t>
      </w:r>
      <w:r>
        <w:rPr>
          <w:b/>
        </w:rPr>
        <w:t xml:space="preserve">27 </w:t>
      </w:r>
      <w:r>
        <w:t xml:space="preserve"> {{field-on:Bible}}</w:t>
      </w:r>
      <w:r>
        <w:t xml:space="preserve">And she came to Elisha at the mountain and seized his feet, and Giezi came near to push her away, and Elisha said, Leave her, because her soul is bitter within her, and the Lord hid it from me and did not tell me.</w:t>
      </w:r>
      <w:r>
        <w:t xml:space="preserve">{{field-off:Bible}}</w:t>
      </w:r>
    </w:p>
    <w:p>
      <w:r>
        <w:rPr>
          <w:sz w:val="18"/>
          <w:color w:val="777777"/>
        </w:rPr>
        <w:t xml:space="preserve">[[@Bible:2 Kings 4:28]] </w:t>
      </w:r>
      <w:r>
        <w:rPr>
          <w:b/>
        </w:rPr>
        <w:t xml:space="preserve">28 </w:t>
      </w:r>
      <w:r>
        <w:t xml:space="preserve"> {{field-on:Bible}}</w:t>
      </w:r>
      <w:r>
        <w:t xml:space="preserve">And she said, Did I ask for a son from my lord? Did I not say, Do not mislead me?</w:t>
      </w:r>
      <w:r>
        <w:rPr>
          <w:rStyle w:val="FootnoteReference"/>
        </w:rPr>
        <w:footnoteReference w:id="5169"/>
      </w:r>
      <w:r>
        <w:t xml:space="preserve">{{field-off:Bible}}</w:t>
      </w:r>
    </w:p>
    <w:p>
      <w:r>
        <w:rPr>
          <w:sz w:val="18"/>
          <w:color w:val="777777"/>
        </w:rPr>
        <w:t xml:space="preserve">[[@Bible:2 Kings 4:29]] </w:t>
      </w:r>
      <w:r>
        <w:rPr>
          <w:b/>
        </w:rPr>
        <w:t xml:space="preserve">29 </w:t>
      </w:r>
      <w:r>
        <w:t xml:space="preserve"> {{field-on:Bible}}</w:t>
      </w:r>
      <w:r>
        <w:t xml:space="preserve">And Elisha said to Giezi, Gird your waist and take my staff in your hand and go, because if you meet a man you shall not bless him</w:t>
      </w:r>
      <w:r>
        <w:rPr>
          <w:rStyle w:val="FootnoteReference"/>
        </w:rPr>
        <w:footnoteReference w:id="5170"/>
      </w:r>
      <w:r>
        <w:t xml:space="preserve">, and if a man blesses you, you shall not answer him, and you shall put my staff on the face of the boy.</w:t>
      </w:r>
      <w:r>
        <w:rPr>
          <w:rStyle w:val="FootnoteReference"/>
        </w:rPr>
        <w:footnoteReference w:id="5171"/>
      </w:r>
      <w:r>
        <w:t xml:space="preserve">{{field-off:Bible}}</w:t>
      </w:r>
    </w:p>
    <w:p>
      <w:r>
        <w:rPr>
          <w:sz w:val="18"/>
          <w:color w:val="777777"/>
        </w:rPr>
        <w:t xml:space="preserve">[[@Bible:2 Kings 4:30]] </w:t>
      </w:r>
      <w:r>
        <w:rPr>
          <w:b/>
        </w:rPr>
        <w:t xml:space="preserve">30 </w:t>
      </w:r>
      <w:r>
        <w:t xml:space="preserve"> {{field-on:Bible}}</w:t>
      </w:r>
      <w:r>
        <w:t xml:space="preserve">And the mother of the boy said, As the Lord lives and as your soul lives, I will not leave you. And Elisha rose and went after her.</w:t>
      </w:r>
      <w:r>
        <w:t xml:space="preserve">{{field-off:Bible}}</w:t>
      </w:r>
    </w:p>
    <w:p>
      <w:r>
        <w:rPr>
          <w:sz w:val="18"/>
          <w:color w:val="777777"/>
        </w:rPr>
        <w:t xml:space="preserve">[[@Bible:2 Kings 4:31]] </w:t>
      </w:r>
      <w:r>
        <w:rPr>
          <w:b/>
        </w:rPr>
        <w:t xml:space="preserve">31 </w:t>
      </w:r>
      <w:r>
        <w:t xml:space="preserve"> {{field-on:Bible}}</w:t>
      </w:r>
      <w:r>
        <w:t xml:space="preserve">And Giezi passed before her and placed the staff on the face of the boy, but there was no voice and there was no hearing, and he returned to meet him and reported to him, saying, The boy did not wake up.</w:t>
      </w:r>
      <w:r>
        <w:t xml:space="preserve">{{field-off:Bible}}</w:t>
      </w:r>
    </w:p>
    <w:p>
      <w:r>
        <w:rPr>
          <w:sz w:val="18"/>
          <w:color w:val="777777"/>
        </w:rPr>
        <w:t xml:space="preserve">[[@Bible:2 Kings 4:32]] </w:t>
      </w:r>
      <w:r>
        <w:rPr>
          <w:b/>
        </w:rPr>
        <w:t xml:space="preserve">32 </w:t>
      </w:r>
      <w:r>
        <w:t xml:space="preserve"> {{field-on:Bible}}</w:t>
      </w:r>
      <w:r>
        <w:t xml:space="preserve">And Elisha entered into the house, and behold, the boy was dead, laid on his bed.</w:t>
      </w:r>
      <w:r>
        <w:t xml:space="preserve">{{field-off:Bible}}</w:t>
      </w:r>
    </w:p>
    <w:p>
      <w:r>
        <w:rPr>
          <w:sz w:val="18"/>
          <w:color w:val="777777"/>
        </w:rPr>
        <w:t xml:space="preserve">[[@Bible:2 Kings 4:33]] </w:t>
      </w:r>
      <w:r>
        <w:rPr>
          <w:b/>
        </w:rPr>
        <w:t xml:space="preserve">33 </w:t>
      </w:r>
      <w:r>
        <w:t xml:space="preserve"> {{field-on:Bible}}</w:t>
      </w:r>
      <w:r>
        <w:t xml:space="preserve">And Elisha went into the house and shut the door upon the two of them and prayed to the Lord.</w:t>
      </w:r>
      <w:r>
        <w:t xml:space="preserve">{{field-off:Bible}}</w:t>
      </w:r>
    </w:p>
    <w:p>
      <w:r>
        <w:rPr>
          <w:sz w:val="18"/>
          <w:color w:val="777777"/>
        </w:rPr>
        <w:t xml:space="preserve">[[@Bible:2 Kings 4:34]] </w:t>
      </w:r>
      <w:r>
        <w:rPr>
          <w:b/>
        </w:rPr>
        <w:t xml:space="preserve">34 </w:t>
      </w:r>
      <w:r>
        <w:t xml:space="preserve"> {{field-on:Bible}}</w:t>
      </w:r>
      <w:r>
        <w:t xml:space="preserve">And he went up and lay upon the boy and put his mouth on his mouth and his eyes on his eyes and his hands on his hands and bent himself over him</w:t>
      </w:r>
      <w:r>
        <w:rPr>
          <w:rStyle w:val="FootnoteReference"/>
        </w:rPr>
        <w:footnoteReference w:id="5172"/>
      </w:r>
      <w:r>
        <w:t xml:space="preserve">, and the flesh of the boy grew warm.</w:t>
      </w:r>
      <w:r>
        <w:t xml:space="preserve">{{field-off:Bible}}</w:t>
      </w:r>
    </w:p>
    <w:p>
      <w:r>
        <w:rPr>
          <w:sz w:val="18"/>
          <w:color w:val="777777"/>
        </w:rPr>
        <w:t xml:space="preserve">[[@Bible:2 Kings 4:35]] </w:t>
      </w:r>
      <w:r>
        <w:rPr>
          <w:b/>
        </w:rPr>
        <w:t xml:space="preserve">35 </w:t>
      </w:r>
      <w:r>
        <w:t xml:space="preserve"> {{field-on:Bible}}</w:t>
      </w:r>
      <w:r>
        <w:t xml:space="preserve">And he turned and walked in the house here and there and went up and bent himself over the boy until seven times, and the boy opened his eyes.</w:t>
      </w:r>
      <w:r>
        <w:t xml:space="preserve">{{field-off:Bible}}</w:t>
      </w:r>
    </w:p>
    <w:p>
      <w:r>
        <w:rPr>
          <w:sz w:val="18"/>
          <w:color w:val="777777"/>
        </w:rPr>
        <w:t xml:space="preserve">[[@Bible:2 Kings 4:36]] </w:t>
      </w:r>
      <w:r>
        <w:rPr>
          <w:b/>
        </w:rPr>
        <w:t xml:space="preserve">36 </w:t>
      </w:r>
      <w:r>
        <w:t xml:space="preserve"> {{field-on:Bible}}</w:t>
      </w:r>
      <w:r>
        <w:t xml:space="preserve">And Elisha cried out to Giezi and said, Call this Sōmanite. And he called her, and she came in to him, and Elisha said, Take your son.</w:t>
      </w:r>
      <w:r>
        <w:t xml:space="preserve">{{field-off:Bible}}</w:t>
      </w:r>
    </w:p>
    <w:p>
      <w:r>
        <w:rPr>
          <w:sz w:val="18"/>
          <w:color w:val="777777"/>
        </w:rPr>
        <w:t xml:space="preserve">[[@Bible:2 Kings 4:37]] </w:t>
      </w:r>
      <w:r>
        <w:rPr>
          <w:b/>
        </w:rPr>
        <w:t xml:space="preserve">37 </w:t>
      </w:r>
      <w:r>
        <w:t xml:space="preserve"> {{field-on:Bible}}</w:t>
      </w:r>
      <w:r>
        <w:t xml:space="preserve">And the woman came in and fell at his feet and bowed to the ground, and she took her son and went out.</w:t>
      </w:r>
      <w:r>
        <w:t xml:space="preserve">{{field-off:Bible}}</w:t>
      </w:r>
    </w:p>
    <w:p>
      <w:r>
        <w:rPr>
          <w:sz w:val="18"/>
          <w:color w:val="777777"/>
        </w:rPr>
        <w:t xml:space="preserve">[[@Bible:2 Kings 4:38]] </w:t>
      </w:r>
      <w:r>
        <w:rPr>
          <w:b/>
        </w:rPr>
        <w:t xml:space="preserve">38 </w:t>
      </w:r>
      <w:r>
        <w:t xml:space="preserve"> {{field-on:Bible}}</w:t>
      </w:r>
      <w:r>
        <w:t xml:space="preserve">And Elisha returned to Galgala, and famine was in the land, and the sons of the prophets sat before him, and Elisha said to his servant-boy, Set on the great pot and boil stew</w:t>
      </w:r>
      <w:r>
        <w:rPr>
          <w:rStyle w:val="FootnoteReference"/>
        </w:rPr>
        <w:footnoteReference w:id="5173"/>
      </w:r>
      <w:r>
        <w:t xml:space="preserve"> for the sons of the prophets.</w:t>
      </w:r>
      <w:r>
        <w:t xml:space="preserve">{{field-off:Bible}}</w:t>
      </w:r>
    </w:p>
    <w:p>
      <w:r>
        <w:rPr>
          <w:sz w:val="18"/>
          <w:color w:val="777777"/>
        </w:rPr>
        <w:t xml:space="preserve">[[@Bible:2 Kings 4:39]] </w:t>
      </w:r>
      <w:r>
        <w:rPr>
          <w:b/>
        </w:rPr>
        <w:t xml:space="preserve">39 </w:t>
      </w:r>
      <w:r>
        <w:t xml:space="preserve"> {{field-on:Bible}}</w:t>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5174"/>
      </w:r>
      <w:r>
        <w:t xml:space="preserve">{{field-off:Bible}}</w:t>
      </w:r>
    </w:p>
    <w:p>
      <w:r>
        <w:rPr>
          <w:sz w:val="18"/>
          <w:color w:val="777777"/>
        </w:rPr>
        <w:t xml:space="preserve">[[@Bible:2 Kings 4:40]] </w:t>
      </w:r>
      <w:r>
        <w:rPr>
          <w:b/>
        </w:rPr>
        <w:t xml:space="preserve">40 </w:t>
      </w:r>
      <w:r>
        <w:t xml:space="preserve"> {{field-on:Bible}}</w:t>
      </w:r>
      <w:r>
        <w:t xml:space="preserve">And they poured it out for the men to eat, and it came to be while they were eating from the stew, behold, they cried out and said, Death in the pot, man of God, and they were not able to eat.</w:t>
      </w:r>
      <w:r>
        <w:t xml:space="preserve">{{field-off:Bible}}</w:t>
      </w:r>
    </w:p>
    <w:p>
      <w:r>
        <w:rPr>
          <w:sz w:val="18"/>
          <w:color w:val="777777"/>
        </w:rPr>
        <w:t xml:space="preserve">[[@Bible:2 Kings 4:41]] </w:t>
      </w:r>
      <w:r>
        <w:rPr>
          <w:b/>
        </w:rPr>
        <w:t xml:space="preserve">41 </w:t>
      </w:r>
      <w:r>
        <w:t xml:space="preserve"> {{field-on:Bible}}</w:t>
      </w:r>
      <w:r>
        <w:t xml:space="preserve">And he said, Take flour and throw it into the pot. And Elisha said to Giezi the servant-boy, Pour out to the people and let them eat. And there was no longer any evil thing in the pot.</w:t>
      </w:r>
      <w:r>
        <w:t xml:space="preserve">{{field-off:Bible}}</w:t>
      </w:r>
    </w:p>
    <w:p>
      <w:r>
        <w:rPr>
          <w:sz w:val="18"/>
          <w:color w:val="777777"/>
        </w:rPr>
        <w:t xml:space="preserve">[[@Bible:2 Kings 4:42]] </w:t>
      </w:r>
      <w:r>
        <w:rPr>
          <w:b/>
        </w:rPr>
        <w:t xml:space="preserve">42 </w:t>
      </w:r>
      <w:r>
        <w:t xml:space="preserve"> {{field-on:Bible}}</w:t>
      </w:r>
      <w:r>
        <w:t xml:space="preserve">And a man came from Baithsarisa and brought to the man of God firstfruits, twenty barley loaves and fresh ears in a sack, and he said, Give to the people and let them eat.</w:t>
      </w:r>
      <w:r>
        <w:t xml:space="preserve">{{field-off:Bible}}</w:t>
      </w:r>
    </w:p>
    <w:p>
      <w:r>
        <w:rPr>
          <w:sz w:val="18"/>
          <w:color w:val="777777"/>
        </w:rPr>
        <w:t xml:space="preserve">[[@Bible:2 Kings 4:43]] </w:t>
      </w:r>
      <w:r>
        <w:rPr>
          <w:b/>
        </w:rPr>
        <w:t xml:space="preserve">43 </w:t>
      </w:r>
      <w:r>
        <w:t xml:space="preserve"> {{field-on:Bible}}</w:t>
      </w:r>
      <w:r>
        <w:t xml:space="preserve">And his attendant said, What shall I give this before one hundred men? And he said, Give to the people and let them eat, because thus says the Lord: They will eat and leave some.</w:t>
      </w:r>
      <w:r>
        <w:t xml:space="preserve">{{field-off:Bible}}</w:t>
      </w:r>
    </w:p>
    <w:p>
      <w:r>
        <w:rPr>
          <w:sz w:val="18"/>
          <w:color w:val="777777"/>
        </w:rPr>
        <w:t xml:space="preserve">[[@Bible:2 Kings 4:44]] </w:t>
      </w:r>
      <w:r>
        <w:rPr>
          <w:b/>
        </w:rPr>
        <w:t xml:space="preserve">44 </w:t>
      </w:r>
      <w:r>
        <w:t xml:space="preserve"> {{field-on:Bible}}</w:t>
      </w:r>
      <w:r>
        <w:t xml:space="preserve">And they ate and left some, according to the word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Kings 5:1]] </w:t>
      </w:r>
      <w:r>
        <w:rPr>
          <w:b/>
        </w:rPr>
        <w:t xml:space="preserve">1 </w:t>
      </w:r>
      <w:r>
        <w:t xml:space="preserve"> {{field-on:Bible}}</w:t>
      </w:r>
      <w:r>
        <w:t xml:space="preserve">And Naiman, commander of the force of Syria, was a great man before his lord and honored in face, because through him the Lord gave salvation to Syria</w:t>
      </w:r>
      <w:r>
        <w:rPr>
          <w:rStyle w:val="FootnoteReference"/>
        </w:rPr>
        <w:footnoteReference w:id="5175"/>
      </w:r>
      <w:r>
        <w:t xml:space="preserve">; and the man was mighty in strength, afflicted with skin-disease.</w:t>
      </w:r>
      <w:r>
        <w:rPr>
          <w:rStyle w:val="FootnoteReference"/>
        </w:rPr>
        <w:footnoteReference w:id="5176"/>
      </w:r>
      <w:r>
        <w:t xml:space="preserve">{{field-off:Bible}}</w:t>
      </w:r>
    </w:p>
    <w:p>
      <w:r>
        <w:rPr>
          <w:sz w:val="18"/>
          <w:color w:val="777777"/>
        </w:rPr>
        <w:t xml:space="preserve">[[@Bible:2 Kings 5:2]] </w:t>
      </w:r>
      <w:r>
        <w:rPr>
          <w:b/>
        </w:rPr>
        <w:t xml:space="preserve">2 </w:t>
      </w:r>
      <w:r>
        <w:t xml:space="preserve"> {{field-on:Bible}}</w:t>
      </w:r>
      <w:r>
        <w:t xml:space="preserve">And Syria had gone out in raiding bands and taken captive from the land of Israel</w:t>
      </w:r>
      <w:r>
        <w:rPr>
          <w:rStyle w:val="FootnoteReference"/>
        </w:rPr>
        <w:footnoteReference w:id="5177"/>
      </w:r>
      <w:r>
        <w:t xml:space="preserve"> a small young girl, and she was before the wife of Naiman.</w:t>
      </w:r>
      <w:r>
        <w:rPr>
          <w:rStyle w:val="FootnoteReference"/>
        </w:rPr>
        <w:footnoteReference w:id="5178"/>
      </w:r>
      <w:r>
        <w:rPr>
          <w:rStyle w:val="FootnoteReference"/>
        </w:rPr>
        <w:footnoteReference w:id="5179"/>
      </w:r>
      <w:r>
        <w:t xml:space="preserve">{{field-off:Bible}}</w:t>
      </w:r>
    </w:p>
    <w:p>
      <w:r>
        <w:rPr>
          <w:sz w:val="18"/>
          <w:color w:val="777777"/>
        </w:rPr>
        <w:t xml:space="preserve">[[@Bible:2 Kings 5:3]] </w:t>
      </w:r>
      <w:r>
        <w:rPr>
          <w:b/>
        </w:rPr>
        <w:t xml:space="preserve">3 </w:t>
      </w:r>
      <w:r>
        <w:t xml:space="preserve"> {{field-on:Bible}}</w:t>
      </w:r>
      <w:r>
        <w:t xml:space="preserve">And she said to her mistress, If only my lord were before the prophet of God in Samaria. Then he would remove him from his skin-disease.</w:t>
      </w:r>
      <w:r>
        <w:rPr>
          <w:rStyle w:val="FootnoteReference"/>
        </w:rPr>
        <w:footnoteReference w:id="5180"/>
      </w:r>
      <w:r>
        <w:t xml:space="preserve">{{field-off:Bible}}</w:t>
      </w:r>
    </w:p>
    <w:p>
      <w:r>
        <w:rPr>
          <w:sz w:val="18"/>
          <w:color w:val="777777"/>
        </w:rPr>
        <w:t xml:space="preserve">[[@Bible:2 Kings 5:4]] </w:t>
      </w:r>
      <w:r>
        <w:rPr>
          <w:b/>
        </w:rPr>
        <w:t xml:space="preserve">4 </w:t>
      </w:r>
      <w:r>
        <w:t xml:space="preserve"> {{field-on:Bible}}</w:t>
      </w:r>
      <w:r>
        <w:t xml:space="preserve">And he went in and reported to his lord, saying, Thus and thus spoke the young girl from the land of Israel.</w:t>
      </w:r>
      <w:r>
        <w:t xml:space="preserve">{{field-off:Bible}}</w:t>
      </w:r>
    </w:p>
    <w:p>
      <w:r>
        <w:rPr>
          <w:sz w:val="18"/>
          <w:color w:val="777777"/>
        </w:rPr>
        <w:t xml:space="preserve">[[@Bible:2 Kings 5:5]] </w:t>
      </w:r>
      <w:r>
        <w:rPr>
          <w:b/>
        </w:rPr>
        <w:t xml:space="preserve">5 </w:t>
      </w:r>
      <w:r>
        <w:t xml:space="preserve"> {{field-on:Bible}}</w:t>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5181"/>
      </w:r>
      <w:r>
        <w:rPr>
          <w:rStyle w:val="FootnoteReference"/>
        </w:rPr>
        <w:footnoteReference w:id="5182"/>
      </w:r>
      <w:r>
        <w:t xml:space="preserve">{{field-off:Bible}}</w:t>
      </w:r>
    </w:p>
    <w:p>
      <w:r>
        <w:rPr>
          <w:sz w:val="18"/>
          <w:color w:val="777777"/>
        </w:rPr>
        <w:t xml:space="preserve">[[@Bible:2 Kings 5:6]] </w:t>
      </w:r>
      <w:r>
        <w:rPr>
          <w:b/>
        </w:rPr>
        <w:t xml:space="preserve">6 </w:t>
      </w:r>
      <w:r>
        <w:t xml:space="preserve"> {{field-on:Bible}}</w:t>
      </w:r>
      <w:r>
        <w:t xml:space="preserve">And he brought the letter to the king of Israel, saying, And now, when this letter comes to you, behold, I have sent to you Naiman my servant, and you shall remove him from his skin-disease.</w:t>
      </w:r>
      <w:r>
        <w:t xml:space="preserve">{{field-off:Bible}}</w:t>
      </w:r>
    </w:p>
    <w:p>
      <w:r>
        <w:rPr>
          <w:sz w:val="18"/>
          <w:color w:val="777777"/>
        </w:rPr>
        <w:t xml:space="preserve">[[@Bible:2 Kings 5:7]] </w:t>
      </w:r>
      <w:r>
        <w:rPr>
          <w:b/>
        </w:rPr>
        <w:t xml:space="preserve">7 </w:t>
      </w:r>
      <w:r>
        <w:t xml:space="preserve"> {{field-on:Bible}}</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5183"/>
      </w:r>
      <w:r>
        <w:t xml:space="preserve">? Only recognize now and see that he is seeking a pretext against me.</w:t>
      </w:r>
      <w:r>
        <w:t xml:space="preserve">{{field-off:Bible}}</w:t>
      </w:r>
    </w:p>
    <w:p>
      <w:r>
        <w:rPr>
          <w:sz w:val="18"/>
          <w:color w:val="777777"/>
        </w:rPr>
        <w:t xml:space="preserve">[[@Bible:2 Kings 5:8]] </w:t>
      </w:r>
      <w:r>
        <w:rPr>
          <w:b/>
        </w:rPr>
        <w:t xml:space="preserve">8 </w:t>
      </w:r>
      <w:r>
        <w:t xml:space="preserve"> {{field-on:Bible}}</w:t>
      </w:r>
      <w:r>
        <w:t xml:space="preserve">And it came to be, when Elisha</w:t>
      </w:r>
      <w:r>
        <w:rPr>
          <w:rStyle w:val="FootnoteReference"/>
        </w:rPr>
        <w:footnoteReference w:id="5184"/>
      </w:r>
      <w:r>
        <w:t xml:space="preserve"> heard that the king of Israel tore his garments, he sent to the king of Israel, saying, Why have you torn your garments? Let Naiman now come to me, and let him know</w:t>
      </w:r>
      <w:r>
        <w:rPr>
          <w:rStyle w:val="FootnoteReference"/>
        </w:rPr>
        <w:footnoteReference w:id="5185"/>
      </w:r>
      <w:r>
        <w:t xml:space="preserve"> that there is a prophet in Israel.</w:t>
      </w:r>
      <w:r>
        <w:t xml:space="preserve">{{field-off:Bible}}</w:t>
      </w:r>
    </w:p>
    <w:p>
      <w:r>
        <w:rPr>
          <w:sz w:val="18"/>
          <w:color w:val="777777"/>
        </w:rPr>
        <w:t xml:space="preserve">[[@Bible:2 Kings 5:9]] </w:t>
      </w:r>
      <w:r>
        <w:rPr>
          <w:b/>
        </w:rPr>
        <w:t xml:space="preserve">9 </w:t>
      </w:r>
      <w:r>
        <w:t xml:space="preserve"> {{field-on:Bible}}</w:t>
      </w:r>
      <w:r>
        <w:t xml:space="preserve">And Naiman came with horse and chariot and stood at the door of the house of Elisha.</w:t>
      </w:r>
      <w:r>
        <w:t xml:space="preserve">{{field-off:Bible}}</w:t>
      </w:r>
    </w:p>
    <w:p>
      <w:r>
        <w:rPr>
          <w:sz w:val="18"/>
          <w:color w:val="777777"/>
        </w:rPr>
        <w:t xml:space="preserve">[[@Bible:2 Kings 5:10]] </w:t>
      </w:r>
      <w:r>
        <w:rPr>
          <w:b/>
        </w:rPr>
        <w:t xml:space="preserve">10 </w:t>
      </w:r>
      <w:r>
        <w:t xml:space="preserve"> {{field-on:Bible}}</w:t>
      </w:r>
      <w:r>
        <w:t xml:space="preserve">And Elisha sent a messenger to him, saying, Go, wash seven times in the </w:t>
      </w:r>
      <w:r>
        <w:t xml:space="preserve">[[Jordan &gt;&gt; BibleKnowledgebase:@Jordan]]</w:t>
      </w:r>
      <w:r>
        <w:t xml:space="preserve">, and your flesh will return to you, and you will be cleansed.</w:t>
      </w:r>
      <w:r>
        <w:t xml:space="preserve">{{field-off:Bible}}</w:t>
      </w:r>
    </w:p>
    <w:p>
      <w:r>
        <w:rPr>
          <w:sz w:val="18"/>
          <w:color w:val="777777"/>
        </w:rPr>
        <w:t xml:space="preserve">[[@Bible:2 Kings 5:11]] </w:t>
      </w:r>
      <w:r>
        <w:rPr>
          <w:b/>
        </w:rPr>
        <w:t xml:space="preserve">11 </w:t>
      </w:r>
      <w:r>
        <w:t xml:space="preserve"> {{field-on:Bible}}</w:t>
      </w:r>
      <w:r>
        <w:t xml:space="preserve">And Naiman grew angry and went away and said, Behold, I said to myself that he would surely come out to me and stand and call on the name of his God and put his hand on the place and remove the skin-diseased part.</w:t>
      </w:r>
      <w:r>
        <w:t xml:space="preserve">{{field-off:Bible}}</w:t>
      </w:r>
    </w:p>
    <w:p>
      <w:r>
        <w:rPr>
          <w:sz w:val="18"/>
          <w:color w:val="777777"/>
        </w:rPr>
        <w:t xml:space="preserve">[[@Bible:2 Kings 5:12]] </w:t>
      </w:r>
      <w:r>
        <w:rPr>
          <w:b/>
        </w:rPr>
        <w:t xml:space="preserve">12 </w:t>
      </w:r>
      <w:r>
        <w:t xml:space="preserve"> {{field-on:Bible}}</w:t>
      </w:r>
      <w:r>
        <w:t xml:space="preserve">Are not </w:t>
      </w:r>
      <w:r>
        <w:t xml:space="preserve">[[Abana &gt;&gt; BibleKnowledgebase:@Abana]]</w:t>
      </w:r>
      <w:r>
        <w:t xml:space="preserve"> and Pharphar, rivers of </w:t>
      </w:r>
      <w:r>
        <w:t xml:space="preserve">[[Damascus &gt;&gt; BibleKnowledgebase:@Damascus]]</w:t>
      </w:r>
      <w:r>
        <w:t xml:space="preserve">, better than the </w:t>
      </w:r>
      <w:r>
        <w:t xml:space="preserve">[[Jordan &gt;&gt; BibleKnowledgebase:@Jordan]]</w:t>
      </w:r>
      <w:r>
        <w:t xml:space="preserve"> and all the waters of Israel? If I go and wash in them, will I not be cleansed? And he turned aside and went away in anger.</w:t>
      </w:r>
      <w:r>
        <w:rPr>
          <w:rStyle w:val="FootnoteReference"/>
        </w:rPr>
        <w:footnoteReference w:id="5186"/>
      </w:r>
      <w:r>
        <w:t xml:space="preserve">{{field-off:Bible}}</w:t>
      </w:r>
    </w:p>
    <w:p>
      <w:r>
        <w:rPr>
          <w:sz w:val="18"/>
          <w:color w:val="777777"/>
        </w:rPr>
        <w:t xml:space="preserve">[[@Bible:2 Kings 5:13]] </w:t>
      </w:r>
      <w:r>
        <w:rPr>
          <w:b/>
        </w:rPr>
        <w:t xml:space="preserve">13 </w:t>
      </w:r>
      <w:r>
        <w:t xml:space="preserve"> {{field-on:Bible}}</w:t>
      </w:r>
      <w:r>
        <w:t xml:space="preserve">And his servants came near and spoke to him, saying, Father, if the prophet had spoken a great word to you, would you not do it? How much more when he said to you, Wash and be cleansed.</w:t>
      </w:r>
      <w:r>
        <w:rPr>
          <w:rStyle w:val="FootnoteReference"/>
        </w:rPr>
        <w:footnoteReference w:id="5187"/>
      </w:r>
      <w:r>
        <w:t xml:space="preserve">{{field-off:Bible}}</w:t>
      </w:r>
    </w:p>
    <w:p>
      <w:r>
        <w:rPr>
          <w:sz w:val="18"/>
          <w:color w:val="777777"/>
        </w:rPr>
        <w:t xml:space="preserve">[[@Bible:2 Kings 5:14]] </w:t>
      </w:r>
      <w:r>
        <w:rPr>
          <w:b/>
        </w:rPr>
        <w:t xml:space="preserve">14 </w:t>
      </w:r>
      <w:r>
        <w:t xml:space="preserve"> {{field-on:Bible}}</w:t>
      </w:r>
      <w:r>
        <w:t xml:space="preserve">And Naiman went down and immersed himself in the </w:t>
      </w:r>
      <w:r>
        <w:t xml:space="preserve">[[Jordan &gt;&gt; BibleKnowledgebase:@Jordan]]</w:t>
      </w:r>
      <w:r>
        <w:t xml:space="preserve"> seven times according to the word of Elisha, and his flesh returned like the flesh of a small boy, and he was cleansed.</w:t>
      </w:r>
      <w:r>
        <w:t xml:space="preserve">{{field-off:Bible}}</w:t>
      </w:r>
    </w:p>
    <w:p>
      <w:r>
        <w:rPr>
          <w:sz w:val="18"/>
          <w:color w:val="777777"/>
        </w:rPr>
        <w:t xml:space="preserve">[[@Bible:2 Kings 5:15]] </w:t>
      </w:r>
      <w:r>
        <w:rPr>
          <w:b/>
        </w:rPr>
        <w:t xml:space="preserve">15 </w:t>
      </w:r>
      <w:r>
        <w:t xml:space="preserve"> {{field-on:Bible}}</w:t>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5188"/>
      </w:r>
      <w:r>
        <w:t xml:space="preserve">{{field-off:Bible}}</w:t>
      </w:r>
    </w:p>
    <w:p>
      <w:r>
        <w:rPr>
          <w:sz w:val="18"/>
          <w:color w:val="777777"/>
        </w:rPr>
        <w:t xml:space="preserve">[[@Bible:2 Kings 5:16]] </w:t>
      </w:r>
      <w:r>
        <w:rPr>
          <w:b/>
        </w:rPr>
        <w:t xml:space="preserve">16 </w:t>
      </w:r>
      <w:r>
        <w:t xml:space="preserve"> {{field-on:Bible}}</w:t>
      </w:r>
      <w:r>
        <w:t xml:space="preserve">And Elisha said, As the Lord lives, before whom I stand, I will not take it. And he pressed him to take it, but he refused.</w:t>
      </w:r>
      <w:r>
        <w:t xml:space="preserve">{{field-off:Bible}}</w:t>
      </w:r>
    </w:p>
    <w:p>
      <w:r>
        <w:rPr>
          <w:sz w:val="18"/>
          <w:color w:val="777777"/>
        </w:rPr>
        <w:t xml:space="preserve">[[@Bible:2 Kings 5:17]] </w:t>
      </w:r>
      <w:r>
        <w:rPr>
          <w:b/>
        </w:rPr>
        <w:t xml:space="preserve">17 </w:t>
      </w:r>
      <w:r>
        <w:t xml:space="preserve"> {{field-on:Bible}}</w:t>
      </w:r>
      <w:r>
        <w:t xml:space="preserve">And Naiman said, If not, then let there be given to your servant a load of red earth</w:t>
      </w:r>
      <w:r>
        <w:rPr>
          <w:rStyle w:val="FootnoteReference"/>
        </w:rPr>
        <w:footnoteReference w:id="5189"/>
      </w:r>
      <w:r>
        <w:t xml:space="preserve">, as much as a pair of mules can carry, for your servant will no longer make whole-burnt-offering or sacrifice to other gods, but only to the Lord.</w:t>
      </w:r>
      <w:r>
        <w:rPr>
          <w:rStyle w:val="FootnoteReference"/>
        </w:rPr>
        <w:footnoteReference w:id="5190"/>
      </w:r>
      <w:r>
        <w:t xml:space="preserve">{{field-off:Bible}}</w:t>
      </w:r>
    </w:p>
    <w:p>
      <w:r>
        <w:rPr>
          <w:sz w:val="18"/>
          <w:color w:val="777777"/>
        </w:rPr>
        <w:t xml:space="preserve">[[@Bible:2 Kings 5:18]] </w:t>
      </w:r>
      <w:r>
        <w:rPr>
          <w:b/>
        </w:rPr>
        <w:t xml:space="preserve">18 </w:t>
      </w:r>
      <w:r>
        <w:t xml:space="preserve"> {{field-on:Bible}}</w:t>
      </w:r>
      <w:r>
        <w:t xml:space="preserve">In this matter may the Lord be merciful to your servant: when my lord enters the house of Remman</w:t>
      </w:r>
      <w:r>
        <w:rPr>
          <w:rStyle w:val="FootnoteReference"/>
        </w:rPr>
        <w:footnoteReference w:id="5191"/>
      </w:r>
      <w:r>
        <w:t xml:space="preserve"> to bow there, and he leans on my hand, and I bow in the house of Remman, when I bow in the house of Remman, may the Lord be merciful to your servant in this matter.</w:t>
      </w:r>
      <w:r>
        <w:rPr>
          <w:rStyle w:val="FootnoteReference"/>
        </w:rPr>
        <w:footnoteReference w:id="5192"/>
      </w:r>
      <w:r>
        <w:t xml:space="preserve">{{field-off:Bible}}</w:t>
      </w:r>
    </w:p>
    <w:p>
      <w:r>
        <w:rPr>
          <w:sz w:val="18"/>
          <w:color w:val="777777"/>
        </w:rPr>
        <w:t xml:space="preserve">[[@Bible:2 Kings 5:19]] </w:t>
      </w:r>
      <w:r>
        <w:rPr>
          <w:b/>
        </w:rPr>
        <w:t xml:space="preserve">19 </w:t>
      </w:r>
      <w:r>
        <w:t xml:space="preserve"> {{field-on:Bible}}</w:t>
      </w:r>
      <w:r>
        <w:t xml:space="preserve">And Elisha said to Naiman, Go in peace. And he went away from him a short stretch of land.</w:t>
      </w:r>
      <w:r>
        <w:t xml:space="preserve">{{field-off:Bible}}</w:t>
      </w:r>
    </w:p>
    <w:p>
      <w:r>
        <w:rPr>
          <w:sz w:val="18"/>
          <w:color w:val="777777"/>
        </w:rPr>
        <w:t xml:space="preserve">[[@Bible:2 Kings 5:20]] </w:t>
      </w:r>
      <w:r>
        <w:rPr>
          <w:b/>
        </w:rPr>
        <w:t xml:space="preserve">20 </w:t>
      </w:r>
      <w:r>
        <w:t xml:space="preserve"> {{field-on:Bible}}</w:t>
      </w:r>
      <w:r>
        <w:t xml:space="preserve">And Giezi, the servant-boy of Elisha, said, Behold, my lord spared this Naiman the Syrian by not taking from his hand what he brought. As the Lord lives, unless I run after him</w:t>
      </w:r>
      <w:r>
        <w:rPr>
          <w:rStyle w:val="FootnoteReference"/>
        </w:rPr>
        <w:footnoteReference w:id="5193"/>
      </w:r>
      <w:r>
        <w:t xml:space="preserve"> and take something from him.</w:t>
      </w:r>
      <w:r>
        <w:t xml:space="preserve">{{field-off:Bible}}</w:t>
      </w:r>
    </w:p>
    <w:p>
      <w:r>
        <w:rPr>
          <w:sz w:val="18"/>
          <w:color w:val="777777"/>
        </w:rPr>
        <w:t xml:space="preserve">[[@Bible:2 Kings 5:21]] </w:t>
      </w:r>
      <w:r>
        <w:rPr>
          <w:b/>
        </w:rPr>
        <w:t xml:space="preserve">21 </w:t>
      </w:r>
      <w:r>
        <w:t xml:space="preserve"> {{field-on:Bible}}</w:t>
      </w:r>
      <w:r>
        <w:t xml:space="preserve">And Giezi pursued after Naiman, and Naiman saw him running after him and turned back from the chariot to meet him.</w:t>
      </w:r>
      <w:r>
        <w:rPr>
          <w:rStyle w:val="FootnoteReference"/>
        </w:rPr>
        <w:footnoteReference w:id="5194"/>
      </w:r>
      <w:r>
        <w:t xml:space="preserve">{{field-off:Bible}}</w:t>
      </w:r>
    </w:p>
    <w:p>
      <w:r>
        <w:rPr>
          <w:sz w:val="18"/>
          <w:color w:val="777777"/>
        </w:rPr>
        <w:t xml:space="preserve">[[@Bible:2 Kings 5:22]] </w:t>
      </w:r>
      <w:r>
        <w:rPr>
          <w:b/>
        </w:rPr>
        <w:t xml:space="preserve">22 </w:t>
      </w:r>
      <w:r>
        <w:t xml:space="preserve"> {{field-on:Bible}}</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5195"/>
      </w:r>
      <w:r>
        <w:t xml:space="preserve">.</w:t>
      </w:r>
      <w:r>
        <w:rPr>
          <w:rStyle w:val="FootnoteReference"/>
        </w:rPr>
        <w:footnoteReference w:id="5196"/>
      </w:r>
      <w:r>
        <w:t xml:space="preserve">{{field-off:Bible}}</w:t>
      </w:r>
    </w:p>
    <w:p>
      <w:r>
        <w:rPr>
          <w:sz w:val="18"/>
          <w:color w:val="777777"/>
        </w:rPr>
        <w:t xml:space="preserve">[[@Bible:2 Kings 5:23]] </w:t>
      </w:r>
      <w:r>
        <w:rPr>
          <w:b/>
        </w:rPr>
        <w:t xml:space="preserve">23 </w:t>
      </w:r>
      <w:r>
        <w:t xml:space="preserve"> {{field-on:Bible}}</w:t>
      </w:r>
      <w:r>
        <w:t xml:space="preserve">And Naiman said, Take two talents of silver. And he bound them in two bags</w:t>
      </w:r>
      <w:r>
        <w:rPr>
          <w:rStyle w:val="FootnoteReference"/>
        </w:rPr>
        <w:footnoteReference w:id="5197"/>
      </w:r>
      <w:r>
        <w:t xml:space="preserve">, with two changes of garments, and gave them to two of his servant-boys, and they carried them before him.</w:t>
      </w:r>
      <w:r>
        <w:rPr>
          <w:rStyle w:val="FootnoteReference"/>
        </w:rPr>
        <w:footnoteReference w:id="5198"/>
      </w:r>
      <w:r>
        <w:t xml:space="preserve">{{field-off:Bible}}</w:t>
      </w:r>
    </w:p>
    <w:p>
      <w:r>
        <w:rPr>
          <w:sz w:val="18"/>
          <w:color w:val="777777"/>
        </w:rPr>
        <w:t xml:space="preserve">[[@Bible:2 Kings 5:24]] </w:t>
      </w:r>
      <w:r>
        <w:rPr>
          <w:b/>
        </w:rPr>
        <w:t xml:space="preserve">24 </w:t>
      </w:r>
      <w:r>
        <w:t xml:space="preserve"> {{field-on:Bible}}</w:t>
      </w:r>
      <w:r>
        <w:t xml:space="preserve">And they came to the hidden place, and he took them from their hands and stored them in the house and sent the men away.</w:t>
      </w:r>
      <w:r>
        <w:rPr>
          <w:rStyle w:val="FootnoteReference"/>
        </w:rPr>
        <w:footnoteReference w:id="5199"/>
      </w:r>
      <w:r>
        <w:t xml:space="preserve">{{field-off:Bible}}</w:t>
      </w:r>
    </w:p>
    <w:p>
      <w:r>
        <w:rPr>
          <w:sz w:val="18"/>
          <w:color w:val="777777"/>
        </w:rPr>
        <w:t xml:space="preserve">[[@Bible:2 Kings 5:25]] </w:t>
      </w:r>
      <w:r>
        <w:rPr>
          <w:b/>
        </w:rPr>
        <w:t xml:space="preserve">25 </w:t>
      </w:r>
      <w:r>
        <w:t xml:space="preserve"> {{field-on:Bible}}</w:t>
      </w:r>
      <w:r>
        <w:t xml:space="preserve">And he himself went in and stood by his lord. And Elisha said to him, Where have you come from, Giezi? And Giezi said, Your servant did not go here or there.</w:t>
      </w:r>
      <w:r>
        <w:t xml:space="preserve">{{field-off:Bible}}</w:t>
      </w:r>
    </w:p>
    <w:p>
      <w:r>
        <w:rPr>
          <w:sz w:val="18"/>
          <w:color w:val="777777"/>
        </w:rPr>
        <w:t xml:space="preserve">[[@Bible:2 Kings 5:26]] </w:t>
      </w:r>
      <w:r>
        <w:rPr>
          <w:b/>
        </w:rPr>
        <w:t xml:space="preserve">26 </w:t>
      </w:r>
      <w:r>
        <w:t xml:space="preserve"> {{field-on:Bible}}</w:t>
      </w:r>
      <w:r>
        <w:t xml:space="preserve">And Elisha said to him, Did not my heart go with you</w:t>
      </w:r>
      <w:r>
        <w:rPr>
          <w:rStyle w:val="FootnoteReference"/>
        </w:rPr>
        <w:footnoteReference w:id="5200"/>
      </w:r>
      <w:r>
        <w:t xml:space="preserve"> when the man turned back from his chariot to meet you? Is now the time to take silver and to take garments and olive-groves and vineyards and sheep and cattle and male servants and female servants?</w:t>
      </w:r>
      <w:r>
        <w:rPr>
          <w:rStyle w:val="FootnoteReference"/>
        </w:rPr>
        <w:footnoteReference w:id="5201"/>
      </w:r>
      <w:r>
        <w:t xml:space="preserve">{{field-off:Bible}}</w:t>
      </w:r>
    </w:p>
    <w:p>
      <w:r>
        <w:rPr>
          <w:sz w:val="18"/>
          <w:color w:val="777777"/>
        </w:rPr>
        <w:t xml:space="preserve">[[@Bible:2 Kings 5:27]] </w:t>
      </w:r>
      <w:r>
        <w:rPr>
          <w:b/>
        </w:rPr>
        <w:t xml:space="preserve">27 </w:t>
      </w:r>
      <w:r>
        <w:t xml:space="preserve"> {{field-on:Bible}}</w:t>
      </w:r>
      <w:r>
        <w:t xml:space="preserve">And the skin-disease of Naiman will cling to you and to your seed forever. And he went out from before him afflicted with skin-disease like snow.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Kings 6:1]] </w:t>
      </w:r>
      <w:r>
        <w:rPr>
          <w:b/>
        </w:rPr>
        <w:t xml:space="preserve">1 </w:t>
      </w:r>
      <w:r>
        <w:t xml:space="preserve"> {{field-on:Bible}}</w:t>
      </w:r>
      <w:r>
        <w:t xml:space="preserve">And the sons of the prophets said to Elisha</w:t>
      </w:r>
      <w:r>
        <w:rPr>
          <w:rStyle w:val="FootnoteReference"/>
        </w:rPr>
        <w:footnoteReference w:id="5202"/>
      </w:r>
      <w:r>
        <w:t xml:space="preserve">, Behold now, the place where we dwell before you is too narrow for us.</w:t>
      </w:r>
      <w:r>
        <w:t xml:space="preserve">{{field-off:Bible}}</w:t>
      </w:r>
    </w:p>
    <w:p>
      <w:r>
        <w:rPr>
          <w:sz w:val="18"/>
          <w:color w:val="777777"/>
        </w:rPr>
        <w:t xml:space="preserve">[[@Bible:2 Kings 6:2]] </w:t>
      </w:r>
      <w:r>
        <w:rPr>
          <w:b/>
        </w:rPr>
        <w:t xml:space="preserve">2 </w:t>
      </w:r>
      <w:r>
        <w:t xml:space="preserve"> {{field-on:Bible}}</w:t>
      </w:r>
      <w:r>
        <w:t xml:space="preserve">Let us go now as far as the </w:t>
      </w:r>
      <w:r>
        <w:t xml:space="preserve">[[Jordan &gt;&gt; BibleKnowledgebase:@Jordan]]</w:t>
      </w:r>
      <w:r>
        <w:t xml:space="preserve">, and let each man take from there one beam, and let us make for ourselves there a place to dwell there. And he said, Go.</w:t>
      </w:r>
      <w:r>
        <w:rPr>
          <w:rStyle w:val="FootnoteReference"/>
        </w:rPr>
        <w:footnoteReference w:id="5203"/>
      </w:r>
      <w:r>
        <w:t xml:space="preserve">{{field-off:Bible}}</w:t>
      </w:r>
    </w:p>
    <w:p>
      <w:r>
        <w:rPr>
          <w:sz w:val="18"/>
          <w:color w:val="777777"/>
        </w:rPr>
        <w:t xml:space="preserve">[[@Bible:2 Kings 6:3]] </w:t>
      </w:r>
      <w:r>
        <w:rPr>
          <w:b/>
        </w:rPr>
        <w:t xml:space="preserve">3 </w:t>
      </w:r>
      <w:r>
        <w:t xml:space="preserve"> {{field-on:Bible}}</w:t>
      </w:r>
      <w:r>
        <w:t xml:space="preserve">And one said, Please come with your servants. And he said, I will go.</w:t>
      </w:r>
      <w:r>
        <w:t xml:space="preserve">{{field-off:Bible}}</w:t>
      </w:r>
    </w:p>
    <w:p>
      <w:r>
        <w:rPr>
          <w:sz w:val="18"/>
          <w:color w:val="777777"/>
        </w:rPr>
        <w:t xml:space="preserve">[[@Bible:2 Kings 6:4]] </w:t>
      </w:r>
      <w:r>
        <w:rPr>
          <w:b/>
        </w:rPr>
        <w:t xml:space="preserve">4 </w:t>
      </w:r>
      <w:r>
        <w:t xml:space="preserve"> {{field-on:Bible}}</w:t>
      </w:r>
      <w:r>
        <w:t xml:space="preserve">And he went with them. And they came to the </w:t>
      </w:r>
      <w:r>
        <w:t xml:space="preserve">[[Jordan &gt;&gt; BibleKnowledgebase:@Jordan]]</w:t>
      </w:r>
      <w:r>
        <w:t xml:space="preserve"> and were cutting the wood.</w:t>
      </w:r>
      <w:r>
        <w:rPr>
          <w:rStyle w:val="FootnoteReference"/>
        </w:rPr>
        <w:footnoteReference w:id="5204"/>
      </w:r>
      <w:r>
        <w:t xml:space="preserve">{{field-off:Bible}}</w:t>
      </w:r>
    </w:p>
    <w:p>
      <w:r>
        <w:rPr>
          <w:sz w:val="18"/>
          <w:color w:val="777777"/>
        </w:rPr>
        <w:t xml:space="preserve">[[@Bible:2 Kings 6:5]] </w:t>
      </w:r>
      <w:r>
        <w:rPr>
          <w:b/>
        </w:rPr>
        <w:t xml:space="preserve">5 </w:t>
      </w:r>
      <w:r>
        <w:t xml:space="preserve"> {{field-on:Bible}}</w:t>
      </w:r>
      <w:r>
        <w:t xml:space="preserve">And behold, one was felling the beam, and the iron fell into the water, and he cried out, Alas, master, and it was borrowed.</w:t>
      </w:r>
      <w:r>
        <w:rPr>
          <w:rStyle w:val="FootnoteReference"/>
        </w:rPr>
        <w:footnoteReference w:id="5205"/>
      </w:r>
      <w:r>
        <w:t xml:space="preserve">{{field-off:Bible}}</w:t>
      </w:r>
    </w:p>
    <w:p>
      <w:r>
        <w:rPr>
          <w:sz w:val="18"/>
          <w:color w:val="777777"/>
        </w:rPr>
        <w:t xml:space="preserve">[[@Bible:2 Kings 6:6]] </w:t>
      </w:r>
      <w:r>
        <w:rPr>
          <w:b/>
        </w:rPr>
        <w:t xml:space="preserve">6 </w:t>
      </w:r>
      <w:r>
        <w:t xml:space="preserve"> {{field-on:Bible}}</w:t>
      </w:r>
      <w:r>
        <w:t xml:space="preserve">And the man of God said, Where did it fall? And he showed him the place, and he cut off a stick and threw it there, and the iron floated.</w:t>
      </w:r>
      <w:r>
        <w:rPr>
          <w:rStyle w:val="FootnoteReference"/>
        </w:rPr>
        <w:footnoteReference w:id="5206"/>
      </w:r>
      <w:r>
        <w:t xml:space="preserve">{{field-off:Bible}}</w:t>
      </w:r>
    </w:p>
    <w:p>
      <w:r>
        <w:rPr>
          <w:sz w:val="18"/>
          <w:color w:val="777777"/>
        </w:rPr>
        <w:t xml:space="preserve">[[@Bible:2 Kings 6:7]] </w:t>
      </w:r>
      <w:r>
        <w:rPr>
          <w:b/>
        </w:rPr>
        <w:t xml:space="preserve">7 </w:t>
      </w:r>
      <w:r>
        <w:t xml:space="preserve"> {{field-on:Bible}}</w:t>
      </w:r>
      <w:r>
        <w:t xml:space="preserve">And he said, Lift it up for yourself. And he stretched out his hand and took it.</w:t>
      </w:r>
      <w:r>
        <w:t xml:space="preserve">{{field-off:Bible}}</w:t>
      </w:r>
    </w:p>
    <w:p>
      <w:r>
        <w:rPr>
          <w:sz w:val="18"/>
          <w:color w:val="777777"/>
        </w:rPr>
        <w:t xml:space="preserve">[[@Bible:2 Kings 6:8]] </w:t>
      </w:r>
      <w:r>
        <w:rPr>
          <w:b/>
        </w:rPr>
        <w:t xml:space="preserve">8 </w:t>
      </w:r>
      <w:r>
        <w:t xml:space="preserve"> {{field-on:Bible}}</w:t>
      </w:r>
      <w:r>
        <w:t xml:space="preserve">And the king of Syria was warring against Israel</w:t>
      </w:r>
      <w:r>
        <w:rPr>
          <w:rStyle w:val="FootnoteReference"/>
        </w:rPr>
        <w:footnoteReference w:id="5207"/>
      </w:r>
      <w:r>
        <w:t xml:space="preserve"> and consulted with his servants, saying, At such and such a place I will encamp.</w:t>
      </w:r>
      <w:r>
        <w:t xml:space="preserve">{{field-off:Bible}}</w:t>
      </w:r>
    </w:p>
    <w:p>
      <w:r>
        <w:rPr>
          <w:sz w:val="18"/>
          <w:color w:val="777777"/>
        </w:rPr>
        <w:t xml:space="preserve">[[@Bible:2 Kings 6:9]] </w:t>
      </w:r>
      <w:r>
        <w:rPr>
          <w:b/>
        </w:rPr>
        <w:t xml:space="preserve">9 </w:t>
      </w:r>
      <w:r>
        <w:t xml:space="preserve"> {{field-on:Bible}}</w:t>
      </w:r>
      <w:r>
        <w:t xml:space="preserve">And Elisha sent to the king of Israel, saying, Beware of passing by this place, because Syria is hidden there.</w:t>
      </w:r>
      <w:r>
        <w:rPr>
          <w:rStyle w:val="FootnoteReference"/>
        </w:rPr>
        <w:footnoteReference w:id="5208"/>
      </w:r>
      <w:r>
        <w:t xml:space="preserve">{{field-off:Bible}}</w:t>
      </w:r>
    </w:p>
    <w:p>
      <w:r>
        <w:rPr>
          <w:sz w:val="18"/>
          <w:color w:val="777777"/>
        </w:rPr>
        <w:t xml:space="preserve">[[@Bible:2 Kings 6:10]] </w:t>
      </w:r>
      <w:r>
        <w:rPr>
          <w:b/>
        </w:rPr>
        <w:t xml:space="preserve">10 </w:t>
      </w:r>
      <w:r>
        <w:t xml:space="preserve"> {{field-on:Bible}}</w:t>
      </w:r>
      <w:r>
        <w:t xml:space="preserve">And the king of Israel sent to the place of which Elisha spoke to him and was on guard there, not once nor twice.</w:t>
      </w:r>
      <w:r>
        <w:t xml:space="preserve">{{field-off:Bible}}</w:t>
      </w:r>
    </w:p>
    <w:p>
      <w:r>
        <w:rPr>
          <w:sz w:val="18"/>
          <w:color w:val="777777"/>
        </w:rPr>
        <w:t xml:space="preserve">[[@Bible:2 Kings 6:11]] </w:t>
      </w:r>
      <w:r>
        <w:rPr>
          <w:b/>
        </w:rPr>
        <w:t xml:space="preserve">11 </w:t>
      </w:r>
      <w:r>
        <w:t xml:space="preserve"> {{field-on:Bible}}</w:t>
      </w:r>
      <w:r>
        <w:t xml:space="preserve">And the soul of the king of Syria was thrown into confusion over this matter, and he called his servants and said to them, Will you not tell me who is betraying me to the king of Israel?</w:t>
      </w:r>
      <w:r>
        <w:t xml:space="preserve">{{field-off:Bible}}</w:t>
      </w:r>
    </w:p>
    <w:p>
      <w:r>
        <w:rPr>
          <w:sz w:val="18"/>
          <w:color w:val="777777"/>
        </w:rPr>
        <w:t xml:space="preserve">[[@Bible:2 Kings 6:12]] </w:t>
      </w:r>
      <w:r>
        <w:rPr>
          <w:b/>
        </w:rPr>
        <w:t xml:space="preserve">12 </w:t>
      </w:r>
      <w:r>
        <w:t xml:space="preserve"> {{field-on:Bible}}</w:t>
      </w:r>
      <w:r>
        <w:t xml:space="preserve">And one of his servants said, No, my lord king. Rather Elisha the prophet in Israel tells the king of Israel all the words that you speak in the chamber of your bed.</w:t>
      </w:r>
      <w:r>
        <w:rPr>
          <w:rStyle w:val="FootnoteReference"/>
        </w:rPr>
        <w:footnoteReference w:id="5209"/>
      </w:r>
      <w:r>
        <w:t xml:space="preserve">{{field-off:Bible}}</w:t>
      </w:r>
    </w:p>
    <w:p>
      <w:r>
        <w:rPr>
          <w:sz w:val="18"/>
          <w:color w:val="777777"/>
        </w:rPr>
        <w:t xml:space="preserve">[[@Bible:2 Kings 6:13]] </w:t>
      </w:r>
      <w:r>
        <w:rPr>
          <w:b/>
        </w:rPr>
        <w:t xml:space="preserve">13 </w:t>
      </w:r>
      <w:r>
        <w:t xml:space="preserve"> {{field-on:Bible}}</w:t>
      </w:r>
      <w:r>
        <w:t xml:space="preserve">And he said, Come, see where this man is, and I will send and take him. And they reported to him, saying, Behold, he is in Dothaim.</w:t>
      </w:r>
      <w:r>
        <w:t xml:space="preserve">{{field-off:Bible}}</w:t>
      </w:r>
    </w:p>
    <w:p>
      <w:r>
        <w:rPr>
          <w:sz w:val="18"/>
          <w:color w:val="777777"/>
        </w:rPr>
        <w:t xml:space="preserve">[[@Bible:2 Kings 6:14]] </w:t>
      </w:r>
      <w:r>
        <w:rPr>
          <w:b/>
        </w:rPr>
        <w:t xml:space="preserve">14 </w:t>
      </w:r>
      <w:r>
        <w:t xml:space="preserve"> {{field-on:Bible}}</w:t>
      </w:r>
      <w:r>
        <w:t xml:space="preserve">And he sent there horse and chariot and a heavy force, and they came by night and surrounded the city.</w:t>
      </w:r>
      <w:r>
        <w:t xml:space="preserve">{{field-off:Bible}}</w:t>
      </w:r>
    </w:p>
    <w:p>
      <w:r>
        <w:rPr>
          <w:sz w:val="18"/>
          <w:color w:val="777777"/>
        </w:rPr>
        <w:t xml:space="preserve">[[@Bible:2 Kings 6:15]] </w:t>
      </w:r>
      <w:r>
        <w:rPr>
          <w:b/>
        </w:rPr>
        <w:t xml:space="preserve">15 </w:t>
      </w:r>
      <w:r>
        <w:t xml:space="preserve"> {{field-on:Bible}}</w:t>
      </w:r>
      <w:r>
        <w:t xml:space="preserve">And the servant of Elisha rose early and went out, and behold, a force was surrounding the city, with horse and chariot. And the servant-boy said to him, Alas, master, what shall we do?</w:t>
      </w:r>
      <w:r>
        <w:rPr>
          <w:rStyle w:val="FootnoteReference"/>
        </w:rPr>
        <w:footnoteReference w:id="5210"/>
      </w:r>
      <w:r>
        <w:rPr>
          <w:rStyle w:val="FootnoteReference"/>
        </w:rPr>
        <w:footnoteReference w:id="5211"/>
      </w:r>
      <w:r>
        <w:t xml:space="preserve">{{field-off:Bible}}</w:t>
      </w:r>
    </w:p>
    <w:p>
      <w:r>
        <w:rPr>
          <w:sz w:val="18"/>
          <w:color w:val="777777"/>
        </w:rPr>
        <w:t xml:space="preserve">[[@Bible:2 Kings 6:16]] </w:t>
      </w:r>
      <w:r>
        <w:rPr>
          <w:b/>
        </w:rPr>
        <w:t xml:space="preserve">16 </w:t>
      </w:r>
      <w:r>
        <w:t xml:space="preserve"> {{field-on:Bible}}</w:t>
      </w:r>
      <w:r>
        <w:t xml:space="preserve">And Elisha said, Do not fear, because those with us are more than those with them.</w:t>
      </w:r>
      <w:r>
        <w:t xml:space="preserve">{{field-off:Bible}}</w:t>
      </w:r>
    </w:p>
    <w:p>
      <w:r>
        <w:rPr>
          <w:sz w:val="18"/>
          <w:color w:val="777777"/>
        </w:rPr>
        <w:t xml:space="preserve">[[@Bible:2 Kings 6:17]] </w:t>
      </w:r>
      <w:r>
        <w:rPr>
          <w:b/>
        </w:rPr>
        <w:t xml:space="preserve">17 </w:t>
      </w:r>
      <w:r>
        <w:t xml:space="preserve"> {{field-on:Bible}}</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5212"/>
      </w:r>
      <w:r>
        <w:t xml:space="preserve">{{field-off:Bible}}</w:t>
      </w:r>
    </w:p>
    <w:p>
      <w:r>
        <w:rPr>
          <w:sz w:val="18"/>
          <w:color w:val="777777"/>
        </w:rPr>
        <w:t xml:space="preserve">[[@Bible:2 Kings 6:18]] </w:t>
      </w:r>
      <w:r>
        <w:rPr>
          <w:b/>
        </w:rPr>
        <w:t xml:space="preserve">18 </w:t>
      </w:r>
      <w:r>
        <w:t xml:space="preserve"> {{field-on:Bible}}</w:t>
      </w:r>
      <w:r>
        <w:t xml:space="preserve">And they came down toward him, and Elisha prayed to the Lord and said, Strike this nation with blindness now. And he struck them with blindness according to the word of Elisha.</w:t>
      </w:r>
      <w:r>
        <w:rPr>
          <w:rStyle w:val="FootnoteReference"/>
        </w:rPr>
        <w:footnoteReference w:id="5213"/>
      </w:r>
      <w:r>
        <w:t xml:space="preserve">{{field-off:Bible}}</w:t>
      </w:r>
    </w:p>
    <w:p>
      <w:r>
        <w:rPr>
          <w:sz w:val="18"/>
          <w:color w:val="777777"/>
        </w:rPr>
        <w:t xml:space="preserve">[[@Bible:2 Kings 6:19]] </w:t>
      </w:r>
      <w:r>
        <w:rPr>
          <w:b/>
        </w:rPr>
        <w:t xml:space="preserve">19 </w:t>
      </w:r>
      <w:r>
        <w:t xml:space="preserve"> {{field-on:Bible}}</w:t>
      </w:r>
      <w:r>
        <w:t xml:space="preserve">And Elisha said to them, This is not the city, and this is not the way. Come after me, and I will lead you to the man whom you seek. And he led them into Samaria.</w:t>
      </w:r>
      <w:r>
        <w:t xml:space="preserve">{{field-off:Bible}}</w:t>
      </w:r>
    </w:p>
    <w:p>
      <w:r>
        <w:rPr>
          <w:sz w:val="18"/>
          <w:color w:val="777777"/>
        </w:rPr>
        <w:t xml:space="preserve">[[@Bible:2 Kings 6:20]] </w:t>
      </w:r>
      <w:r>
        <w:rPr>
          <w:b/>
        </w:rPr>
        <w:t xml:space="preserve">20 </w:t>
      </w:r>
      <w:r>
        <w:t xml:space="preserve"> {{field-on:Bible}}</w:t>
      </w:r>
      <w:r>
        <w:t xml:space="preserve">And it came to be, when they entered Samaria, Elisha said, Lord, open now their eyes and let them see</w:t>
      </w:r>
      <w:r>
        <w:rPr>
          <w:rStyle w:val="FootnoteReference"/>
        </w:rPr>
        <w:footnoteReference w:id="5214"/>
      </w:r>
      <w:r>
        <w:t xml:space="preserve">. And the Lord opened their eyes and they saw, and behold, they were in the midst of Samaria.</w:t>
      </w:r>
      <w:r>
        <w:t xml:space="preserve">{{field-off:Bible}}</w:t>
      </w:r>
    </w:p>
    <w:p>
      <w:r>
        <w:rPr>
          <w:sz w:val="18"/>
          <w:color w:val="777777"/>
        </w:rPr>
        <w:t xml:space="preserve">[[@Bible:2 Kings 6:21]] </w:t>
      </w:r>
      <w:r>
        <w:rPr>
          <w:b/>
        </w:rPr>
        <w:t xml:space="preserve">21 </w:t>
      </w:r>
      <w:r>
        <w:t xml:space="preserve"> {{field-on:Bible}}</w:t>
      </w:r>
      <w:r>
        <w:t xml:space="preserve">And the king of Israel said, when he saw them, Shall I strike them down, father? Shall I strike them down?</w:t>
      </w:r>
      <w:r>
        <w:t xml:space="preserve">{{field-off:Bible}}</w:t>
      </w:r>
    </w:p>
    <w:p>
      <w:r>
        <w:rPr>
          <w:sz w:val="18"/>
          <w:color w:val="777777"/>
        </w:rPr>
        <w:t xml:space="preserve">[[@Bible:2 Kings 6:22]] </w:t>
      </w:r>
      <w:r>
        <w:rPr>
          <w:b/>
        </w:rPr>
        <w:t xml:space="preserve">22 </w:t>
      </w:r>
      <w:r>
        <w:t xml:space="preserve"> {{field-on:Bible}}</w:t>
      </w:r>
      <w:r>
        <w:t xml:space="preserve">And he said, You shall not strike them down. Would you strike down those whom you have taken captive with your sword and with your bow? Set bread and water before them</w:t>
      </w:r>
      <w:r>
        <w:rPr>
          <w:rStyle w:val="FootnoteReference"/>
        </w:rPr>
        <w:footnoteReference w:id="5215"/>
      </w:r>
      <w:r>
        <w:t xml:space="preserve">, and let them eat and drink and go to their lord.</w:t>
      </w:r>
      <w:r>
        <w:rPr>
          <w:rStyle w:val="FootnoteReference"/>
        </w:rPr>
        <w:footnoteReference w:id="5216"/>
      </w:r>
      <w:r>
        <w:t xml:space="preserve">{{field-off:Bible}}</w:t>
      </w:r>
    </w:p>
    <w:p>
      <w:r>
        <w:rPr>
          <w:sz w:val="18"/>
          <w:color w:val="777777"/>
        </w:rPr>
        <w:t xml:space="preserve">[[@Bible:2 Kings 6:23]] </w:t>
      </w:r>
      <w:r>
        <w:rPr>
          <w:b/>
        </w:rPr>
        <w:t xml:space="preserve">23 </w:t>
      </w:r>
      <w:r>
        <w:t xml:space="preserve"> {{field-on:Bible}}</w:t>
      </w:r>
      <w:r>
        <w:t xml:space="preserve">And he set before them a great feast, and they ate and drank, and he sent them away, and they went to their lord. And raiding bands of Syria did not continue to come into the land of Israel.</w:t>
      </w:r>
      <w:r>
        <w:t xml:space="preserve">{{field-off:Bible}}</w:t>
      </w:r>
    </w:p>
    <w:p>
      <w:r>
        <w:rPr>
          <w:sz w:val="18"/>
          <w:color w:val="777777"/>
        </w:rPr>
        <w:t xml:space="preserve">[[@Bible:2 Kings 6:24]] </w:t>
      </w:r>
      <w:r>
        <w:rPr>
          <w:b/>
        </w:rPr>
        <w:t xml:space="preserve">24 </w:t>
      </w:r>
      <w:r>
        <w:t xml:space="preserve"> {{field-on:Bible}}</w:t>
      </w:r>
      <w:r>
        <w:t xml:space="preserve">And it came to be after this that Ben-hadad king of Syria gathered all his camp and went up and besieged Samaria.</w:t>
      </w:r>
      <w:r>
        <w:t xml:space="preserve">{{field-off:Bible}}</w:t>
      </w:r>
    </w:p>
    <w:p>
      <w:r>
        <w:rPr>
          <w:sz w:val="18"/>
          <w:color w:val="777777"/>
        </w:rPr>
        <w:t xml:space="preserve">[[@Bible:2 Kings 6:25]] </w:t>
      </w:r>
      <w:r>
        <w:rPr>
          <w:b/>
        </w:rPr>
        <w:t xml:space="preserve">25 </w:t>
      </w:r>
      <w:r>
        <w:t xml:space="preserve"> {{field-on:Bible}}</w:t>
      </w:r>
      <w:r>
        <w:t xml:space="preserve">And there was a great famine in Samaria, and behold, they besieged it until a donkey's head was fifty shekels</w:t>
      </w:r>
      <w:r>
        <w:rPr>
          <w:rStyle w:val="FootnoteReference"/>
        </w:rPr>
        <w:footnoteReference w:id="5217"/>
      </w:r>
      <w:r>
        <w:t xml:space="preserve"> of silver and a quarter of a kab of dove's dung was five shekels of silver.</w:t>
      </w:r>
      <w:r>
        <w:t xml:space="preserve">{{field-off:Bible}}</w:t>
      </w:r>
    </w:p>
    <w:p>
      <w:r>
        <w:rPr>
          <w:sz w:val="18"/>
          <w:color w:val="777777"/>
        </w:rPr>
        <w:t xml:space="preserve">[[@Bible:2 Kings 6:26]] </w:t>
      </w:r>
      <w:r>
        <w:rPr>
          <w:b/>
        </w:rPr>
        <w:t xml:space="preserve">26 </w:t>
      </w:r>
      <w:r>
        <w:t xml:space="preserve"> {{field-on:Bible}}</w:t>
      </w:r>
      <w:r>
        <w:t xml:space="preserve">And the king of Israel was passing over the wall, and a woman cried to him, saying, Save, my lord king.</w:t>
      </w:r>
      <w:r>
        <w:t xml:space="preserve">{{field-off:Bible}}</w:t>
      </w:r>
    </w:p>
    <w:p>
      <w:r>
        <w:rPr>
          <w:sz w:val="18"/>
          <w:color w:val="777777"/>
        </w:rPr>
        <w:t xml:space="preserve">[[@Bible:2 Kings 6:27]] </w:t>
      </w:r>
      <w:r>
        <w:rPr>
          <w:b/>
        </w:rPr>
        <w:t xml:space="preserve">27 </w:t>
      </w:r>
      <w:r>
        <w:t xml:space="preserve"> {{field-on:Bible}}</w:t>
      </w:r>
      <w:r>
        <w:t xml:space="preserve">And he said to her, If the Lord does not save you, from where shall I save you? From the threshing floor or from the winepress?</w:t>
      </w:r>
      <w:r>
        <w:t xml:space="preserve">{{field-off:Bible}}</w:t>
      </w:r>
    </w:p>
    <w:p>
      <w:r>
        <w:rPr>
          <w:sz w:val="18"/>
          <w:color w:val="777777"/>
        </w:rPr>
        <w:t xml:space="preserve">[[@Bible:2 Kings 6:28]] </w:t>
      </w:r>
      <w:r>
        <w:rPr>
          <w:b/>
        </w:rPr>
        <w:t xml:space="preserve">28 </w:t>
      </w:r>
      <w:r>
        <w:t xml:space="preserve"> {{field-on:Bible}}</w:t>
      </w:r>
      <w:r>
        <w:t xml:space="preserve">And the king said to her, What troubles you? And the woman said, This woman said to me, Give your son, and let us eat him today, and my son we will eat tomorrow.</w:t>
      </w:r>
      <w:r>
        <w:rPr>
          <w:rStyle w:val="FootnoteReference"/>
        </w:rPr>
        <w:footnoteReference w:id="5218"/>
      </w:r>
      <w:r>
        <w:t xml:space="preserve">{{field-off:Bible}}</w:t>
      </w:r>
    </w:p>
    <w:p>
      <w:r>
        <w:rPr>
          <w:sz w:val="18"/>
          <w:color w:val="777777"/>
        </w:rPr>
        <w:t xml:space="preserve">[[@Bible:2 Kings 6:29]] </w:t>
      </w:r>
      <w:r>
        <w:rPr>
          <w:b/>
        </w:rPr>
        <w:t xml:space="preserve">29 </w:t>
      </w:r>
      <w:r>
        <w:t xml:space="preserve"> {{field-on:Bible}}</w:t>
      </w:r>
      <w:r>
        <w:t xml:space="preserve">And we boiled my son and ate him, and I said to her on the second day, Give your son and let us eat him, and she hid her son.</w:t>
      </w:r>
      <w:r>
        <w:t xml:space="preserve">{{field-off:Bible}}</w:t>
      </w:r>
    </w:p>
    <w:p>
      <w:r>
        <w:rPr>
          <w:sz w:val="18"/>
          <w:color w:val="777777"/>
        </w:rPr>
        <w:t xml:space="preserve">[[@Bible:2 Kings 6:30]] </w:t>
      </w:r>
      <w:r>
        <w:rPr>
          <w:b/>
        </w:rPr>
        <w:t xml:space="preserve">30 </w:t>
      </w:r>
      <w:r>
        <w:t xml:space="preserve"> {{field-on:Bible}}</w:t>
      </w:r>
      <w:r>
        <w:t xml:space="preserve">And it came to be, when the king heard the words of the woman, he tore his garments. And he was passing over the wall, and the people saw the sackcloth on his flesh within.</w:t>
      </w:r>
      <w:r>
        <w:t xml:space="preserve">{{field-off:Bible}}</w:t>
      </w:r>
    </w:p>
    <w:p>
      <w:r>
        <w:rPr>
          <w:sz w:val="18"/>
          <w:color w:val="777777"/>
        </w:rPr>
        <w:t xml:space="preserve">[[@Bible:2 Kings 6:31]] </w:t>
      </w:r>
      <w:r>
        <w:rPr>
          <w:b/>
        </w:rPr>
        <w:t xml:space="preserve">31 </w:t>
      </w:r>
      <w:r>
        <w:t xml:space="preserve"> {{field-on:Bible}}</w:t>
      </w:r>
      <w:r>
        <w:t xml:space="preserve">And he said, Thus may God do to me and thus may he add, if the head of Elisha son of Shaphat remains on him today.</w:t>
      </w:r>
      <w:r>
        <w:rPr>
          <w:rStyle w:val="FootnoteReference"/>
        </w:rPr>
        <w:footnoteReference w:id="5219"/>
      </w:r>
      <w:r>
        <w:t xml:space="preserve">{{field-off:Bible}}</w:t>
      </w:r>
    </w:p>
    <w:p>
      <w:r>
        <w:rPr>
          <w:sz w:val="18"/>
          <w:color w:val="777777"/>
        </w:rPr>
        <w:t xml:space="preserve">[[@Bible:2 Kings 6:32]] </w:t>
      </w:r>
      <w:r>
        <w:rPr>
          <w:b/>
        </w:rPr>
        <w:t xml:space="preserve">32 </w:t>
      </w:r>
      <w:r>
        <w:t xml:space="preserve"> {{field-on:Bible}}</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5220"/>
      </w:r>
      <w:r>
        <w:t xml:space="preserve">{{field-off:Bible}}</w:t>
      </w:r>
    </w:p>
    <w:p>
      <w:r>
        <w:rPr>
          <w:sz w:val="18"/>
          <w:color w:val="777777"/>
        </w:rPr>
        <w:t xml:space="preserve">[[@Bible:2 Kings 6:33]] </w:t>
      </w:r>
      <w:r>
        <w:rPr>
          <w:b/>
        </w:rPr>
        <w:t xml:space="preserve">33 </w:t>
      </w:r>
      <w:r>
        <w:t xml:space="preserve"> {{field-on:Bible}}</w:t>
      </w:r>
      <w:r>
        <w:t xml:space="preserve">While he was still speaking with them, behold, the messenger came down to him and said, Behold, this evil is from the Lord. Why should I wait for the Lord any longer?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Kings 7:1]] </w:t>
      </w:r>
      <w:r>
        <w:rPr>
          <w:b/>
        </w:rPr>
        <w:t xml:space="preserve">1 </w:t>
      </w:r>
      <w:r>
        <w:t xml:space="preserve"> {{field-on:Bible}}</w:t>
      </w:r>
      <w:r>
        <w:t xml:space="preserve">And Elisha</w:t>
      </w:r>
      <w:r>
        <w:rPr>
          <w:rStyle w:val="FootnoteReference"/>
        </w:rPr>
        <w:footnoteReference w:id="5221"/>
      </w:r>
      <w:r>
        <w:t xml:space="preserve"> said, Hear the word of the Lord. Thus says the Lord: At this time tomorrow a measure of fine flour will be a shekel, and two measures of barley a shekel, at the gates of Samaria.</w:t>
      </w:r>
      <w:r>
        <w:rPr>
          <w:rStyle w:val="FootnoteReference"/>
        </w:rPr>
        <w:footnoteReference w:id="5222"/>
      </w:r>
      <w:r>
        <w:t xml:space="preserve">{{field-off:Bible}}</w:t>
      </w:r>
    </w:p>
    <w:p>
      <w:r>
        <w:rPr>
          <w:sz w:val="18"/>
          <w:color w:val="777777"/>
        </w:rPr>
        <w:t xml:space="preserve">[[@Bible:2 Kings 7:2]] </w:t>
      </w:r>
      <w:r>
        <w:rPr>
          <w:b/>
        </w:rPr>
        <w:t xml:space="preserve">2 </w:t>
      </w:r>
      <w:r>
        <w:t xml:space="preserve"> {{field-on:Bible}}</w:t>
      </w:r>
      <w:r>
        <w:t xml:space="preserve">And the officer on whose hand the king leaned answered Elisha and said, Behold, if the Lord makes floodgates in heaven</w:t>
      </w:r>
      <w:r>
        <w:rPr>
          <w:rStyle w:val="FootnoteReference"/>
        </w:rPr>
        <w:footnoteReference w:id="5223"/>
      </w:r>
      <w:r>
        <w:t xml:space="preserve">, can this thing be? And Elisha said, Behold, you will see with your eyes, but from there you will not eat.</w:t>
      </w:r>
      <w:r>
        <w:rPr>
          <w:rStyle w:val="FootnoteReference"/>
        </w:rPr>
        <w:footnoteReference w:id="5224"/>
      </w:r>
      <w:r>
        <w:t xml:space="preserve">{{field-off:Bible}}</w:t>
      </w:r>
    </w:p>
    <w:p>
      <w:r>
        <w:rPr>
          <w:sz w:val="18"/>
          <w:color w:val="777777"/>
        </w:rPr>
        <w:t xml:space="preserve">[[@Bible:2 Kings 7:3]] </w:t>
      </w:r>
      <w:r>
        <w:rPr>
          <w:b/>
        </w:rPr>
        <w:t xml:space="preserve">3 </w:t>
      </w:r>
      <w:r>
        <w:t xml:space="preserve"> {{field-on:Bible}}</w:t>
      </w:r>
      <w:r>
        <w:t xml:space="preserve">And four men afflicted with skin-disease were beside the gate of the city. And one man said to his neighbor, Why do we sit here until we die?</w:t>
      </w:r>
      <w:r>
        <w:t xml:space="preserve">{{field-off:Bible}}</w:t>
      </w:r>
    </w:p>
    <w:p>
      <w:r>
        <w:rPr>
          <w:sz w:val="18"/>
          <w:color w:val="777777"/>
        </w:rPr>
        <w:t xml:space="preserve">[[@Bible:2 Kings 7:4]] </w:t>
      </w:r>
      <w:r>
        <w:rPr>
          <w:b/>
        </w:rPr>
        <w:t xml:space="preserve">4 </w:t>
      </w:r>
      <w:r>
        <w:t xml:space="preserve"> {{field-on:Bible}}</w:t>
      </w:r>
      <w:r>
        <w:t xml:space="preserve">If we say, Let us enter the city, the famine is in the city, and we will die there. And if we sit here, we will die. And now come, let us fall into the camp of Syria. If they keep us alive</w:t>
      </w:r>
      <w:r>
        <w:rPr>
          <w:rStyle w:val="FootnoteReference"/>
        </w:rPr>
        <w:footnoteReference w:id="5225"/>
      </w:r>
      <w:r>
        <w:t xml:space="preserve">, we will live; and if they put us to death, we will die.</w:t>
      </w:r>
      <w:r>
        <w:t xml:space="preserve">{{field-off:Bible}}</w:t>
      </w:r>
    </w:p>
    <w:p>
      <w:r>
        <w:rPr>
          <w:sz w:val="18"/>
          <w:color w:val="777777"/>
        </w:rPr>
        <w:t xml:space="preserve">[[@Bible:2 Kings 7:5]] </w:t>
      </w:r>
      <w:r>
        <w:rPr>
          <w:b/>
        </w:rPr>
        <w:t xml:space="preserve">5 </w:t>
      </w:r>
      <w:r>
        <w:t xml:space="preserve"> {{field-on:Bible}}</w:t>
      </w:r>
      <w:r>
        <w:t xml:space="preserve">And they rose in the dark to enter the camp of Syria and came to the edge of the camp of Syria, and behold, no man was there.</w:t>
      </w:r>
      <w:r>
        <w:rPr>
          <w:rStyle w:val="FootnoteReference"/>
        </w:rPr>
        <w:footnoteReference w:id="5226"/>
      </w:r>
      <w:r>
        <w:rPr>
          <w:rStyle w:val="FootnoteReference"/>
        </w:rPr>
        <w:footnoteReference w:id="5227"/>
      </w:r>
      <w:r>
        <w:t xml:space="preserve">{{field-off:Bible}}</w:t>
      </w:r>
    </w:p>
    <w:p>
      <w:r>
        <w:rPr>
          <w:sz w:val="18"/>
          <w:color w:val="777777"/>
        </w:rPr>
        <w:t xml:space="preserve">[[@Bible:2 Kings 7:6]] </w:t>
      </w:r>
      <w:r>
        <w:rPr>
          <w:b/>
        </w:rPr>
        <w:t xml:space="preserve">6 </w:t>
      </w:r>
      <w:r>
        <w:t xml:space="preserve"> {{field-on:Bible}}</w:t>
      </w:r>
      <w:r>
        <w:t xml:space="preserve">For the Lord had made the camp of Syria hear a sound of chariot</w:t>
      </w:r>
      <w:r>
        <w:rPr>
          <w:rStyle w:val="FootnoteReference"/>
        </w:rPr>
        <w:footnoteReference w:id="5228"/>
      </w:r>
      <w:r>
        <w:t xml:space="preserve"> and a sound of horse and a sound of great force, and one man said to his brother, Behold now, the king of Israel</w:t>
      </w:r>
      <w:r>
        <w:rPr>
          <w:rStyle w:val="FootnoteReference"/>
        </w:rPr>
        <w:footnoteReference w:id="5229"/>
      </w:r>
      <w:r>
        <w:t xml:space="preserve"> has hired against us the kings of the Hittites and the kings of Egypt to come against us.</w:t>
      </w:r>
      <w:r>
        <w:rPr>
          <w:rStyle w:val="FootnoteReference"/>
        </w:rPr>
        <w:footnoteReference w:id="5230"/>
      </w:r>
      <w:r>
        <w:t xml:space="preserve">{{field-off:Bible}}</w:t>
      </w:r>
    </w:p>
    <w:p>
      <w:r>
        <w:rPr>
          <w:sz w:val="18"/>
          <w:color w:val="777777"/>
        </w:rPr>
        <w:t xml:space="preserve">[[@Bible:2 Kings 7:7]] </w:t>
      </w:r>
      <w:r>
        <w:rPr>
          <w:b/>
        </w:rPr>
        <w:t xml:space="preserve">7 </w:t>
      </w:r>
      <w:r>
        <w:t xml:space="preserve"> {{field-on:Bible}}</w:t>
      </w:r>
      <w:r>
        <w:t xml:space="preserve">And they rose and fled in the dark and abandoned their tents and their horses and their donkeys, the camp just as it was, and fled for their own life.</w:t>
      </w:r>
      <w:r>
        <w:rPr>
          <w:rStyle w:val="FootnoteReference"/>
        </w:rPr>
        <w:footnoteReference w:id="5231"/>
      </w:r>
      <w:r>
        <w:rPr>
          <w:rStyle w:val="FootnoteReference"/>
        </w:rPr>
        <w:footnoteReference w:id="5232"/>
      </w:r>
      <w:r>
        <w:t xml:space="preserve">{{field-off:Bible}}</w:t>
      </w:r>
    </w:p>
    <w:p>
      <w:r>
        <w:rPr>
          <w:sz w:val="18"/>
          <w:color w:val="777777"/>
        </w:rPr>
        <w:t xml:space="preserve">[[@Bible:2 Kings 7:8]] </w:t>
      </w:r>
      <w:r>
        <w:rPr>
          <w:b/>
        </w:rPr>
        <w:t xml:space="preserve">8 </w:t>
      </w:r>
      <w:r>
        <w:t xml:space="preserve"> {{field-on:Bible}}</w:t>
      </w:r>
      <w:r>
        <w:t xml:space="preserve">And these men afflicted with skin-disease</w:t>
      </w:r>
      <w:r>
        <w:rPr>
          <w:rStyle w:val="FootnoteReference"/>
        </w:rPr>
        <w:footnoteReference w:id="5233"/>
      </w:r>
      <w:r>
        <w:t xml:space="preserve"> came to the edge of the camp and entered one tent and ate and drank and took from there silver and gold and clothing and went and hid them. And they returned and entered another tent and took from there and went and hid them.</w:t>
      </w:r>
      <w:r>
        <w:t xml:space="preserve">{{field-off:Bible}}</w:t>
      </w:r>
    </w:p>
    <w:p>
      <w:r>
        <w:rPr>
          <w:sz w:val="18"/>
          <w:color w:val="777777"/>
        </w:rPr>
        <w:t xml:space="preserve">[[@Bible:2 Kings 7:9]] </w:t>
      </w:r>
      <w:r>
        <w:rPr>
          <w:b/>
        </w:rPr>
        <w:t xml:space="preserve">9 </w:t>
      </w:r>
      <w:r>
        <w:t xml:space="preserve"> {{field-on:Bible}}</w:t>
      </w:r>
      <w:r>
        <w:t xml:space="preserve">And one man said to his neighbor, We are not doing right. This day is a day of good news</w:t>
      </w:r>
      <w:r>
        <w:rPr>
          <w:rStyle w:val="FootnoteReference"/>
        </w:rPr>
        <w:footnoteReference w:id="5234"/>
      </w:r>
      <w:r>
        <w:t xml:space="preserve">, and we are keeping silent. If we wait until the morning light, lawlessness will find us. And now come, let us go in and report to the house of the king.</w:t>
      </w:r>
      <w:r>
        <w:t xml:space="preserve">{{field-off:Bible}}</w:t>
      </w:r>
    </w:p>
    <w:p>
      <w:r>
        <w:rPr>
          <w:sz w:val="18"/>
          <w:color w:val="777777"/>
        </w:rPr>
        <w:t xml:space="preserve">[[@Bible:2 Kings 7:10]] </w:t>
      </w:r>
      <w:r>
        <w:rPr>
          <w:b/>
        </w:rPr>
        <w:t xml:space="preserve">10 </w:t>
      </w:r>
      <w:r>
        <w:t xml:space="preserve"> {{field-on:Bible}}</w:t>
      </w:r>
      <w:r>
        <w:t xml:space="preserve">And they went in and cried out to the gate of the city and reported to them, saying, We entered the camp of Syria, and behold, no man was there and no human voice</w:t>
      </w:r>
      <w:r>
        <w:rPr>
          <w:rStyle w:val="FootnoteReference"/>
        </w:rPr>
        <w:footnoteReference w:id="5235"/>
      </w:r>
      <w:r>
        <w:t xml:space="preserve">, only horses tied and donkeys and the tents just as they were.</w:t>
      </w:r>
      <w:r>
        <w:rPr>
          <w:rStyle w:val="FootnoteReference"/>
        </w:rPr>
        <w:footnoteReference w:id="5236"/>
      </w:r>
      <w:r>
        <w:rPr>
          <w:rStyle w:val="FootnoteReference"/>
        </w:rPr>
        <w:footnoteReference w:id="5237"/>
      </w:r>
      <w:r>
        <w:rPr>
          <w:rStyle w:val="FootnoteReference"/>
        </w:rPr>
        <w:footnoteReference w:id="5238"/>
      </w:r>
      <w:r>
        <w:t xml:space="preserve">{{field-off:Bible}}</w:t>
      </w:r>
    </w:p>
    <w:p>
      <w:r>
        <w:rPr>
          <w:sz w:val="18"/>
          <w:color w:val="777777"/>
        </w:rPr>
        <w:t xml:space="preserve">[[@Bible:2 Kings 7:11]] </w:t>
      </w:r>
      <w:r>
        <w:rPr>
          <w:b/>
        </w:rPr>
        <w:t xml:space="preserve">11 </w:t>
      </w:r>
      <w:r>
        <w:t xml:space="preserve"> {{field-on:Bible}}</w:t>
      </w:r>
      <w:r>
        <w:t xml:space="preserve">And the gatekeepers cried out and reported it inside the house of the king.</w:t>
      </w:r>
      <w:r>
        <w:t xml:space="preserve">{{field-off:Bible}}</w:t>
      </w:r>
    </w:p>
    <w:p>
      <w:r>
        <w:rPr>
          <w:sz w:val="18"/>
          <w:color w:val="777777"/>
        </w:rPr>
        <w:t xml:space="preserve">[[@Bible:2 Kings 7:12]] </w:t>
      </w:r>
      <w:r>
        <w:rPr>
          <w:b/>
        </w:rPr>
        <w:t xml:space="preserve">12 </w:t>
      </w:r>
      <w:r>
        <w:t xml:space="preserve"> {{field-on:Bible}}</w:t>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5239"/>
      </w:r>
      <w:r>
        <w:rPr>
          <w:rStyle w:val="FootnoteReference"/>
        </w:rPr>
        <w:footnoteReference w:id="5240"/>
      </w:r>
      <w:r>
        <w:t xml:space="preserve">{{field-off:Bible}}</w:t>
      </w:r>
    </w:p>
    <w:p>
      <w:r>
        <w:rPr>
          <w:sz w:val="18"/>
          <w:color w:val="777777"/>
        </w:rPr>
        <w:t xml:space="preserve">[[@Bible:2 Kings 7:13]] </w:t>
      </w:r>
      <w:r>
        <w:rPr>
          <w:b/>
        </w:rPr>
        <w:t xml:space="preserve">13 </w:t>
      </w:r>
      <w:r>
        <w:t xml:space="preserve"> {{field-on:Bible}}</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5241"/>
      </w:r>
      <w:r>
        <w:t xml:space="preserve">{{field-off:Bible}}</w:t>
      </w:r>
    </w:p>
    <w:p>
      <w:r>
        <w:rPr>
          <w:sz w:val="18"/>
          <w:color w:val="777777"/>
        </w:rPr>
        <w:t xml:space="preserve">[[@Bible:2 Kings 7:14]] </w:t>
      </w:r>
      <w:r>
        <w:rPr>
          <w:b/>
        </w:rPr>
        <w:t xml:space="preserve">14 </w:t>
      </w:r>
      <w:r>
        <w:t xml:space="preserve"> {{field-on:Bible}}</w:t>
      </w:r>
      <w:r>
        <w:t xml:space="preserve">And they took two mounted horsemen, and the king of Israel sent them after the king of Syria, saying, Go and see.</w:t>
      </w:r>
      <w:r>
        <w:t xml:space="preserve">{{field-off:Bible}}</w:t>
      </w:r>
    </w:p>
    <w:p>
      <w:r>
        <w:rPr>
          <w:sz w:val="18"/>
          <w:color w:val="777777"/>
        </w:rPr>
        <w:t xml:space="preserve">[[@Bible:2 Kings 7:15]] </w:t>
      </w:r>
      <w:r>
        <w:rPr>
          <w:b/>
        </w:rPr>
        <w:t xml:space="preserve">15 </w:t>
      </w:r>
      <w:r>
        <w:t xml:space="preserve"> {{field-on:Bible}}</w:t>
      </w:r>
      <w:r>
        <w:t xml:space="preserve">And they went after them as far as the </w:t>
      </w:r>
      <w:r>
        <w:t xml:space="preserve">[[Jordan &gt;&gt; BibleKnowledgebase:@Jordan]]</w:t>
      </w:r>
      <w:r>
        <w:t xml:space="preserve">, and behold, all the road was full of garments and vessels which Syria threw away in their panic. And the messengers returned and reported to the king.</w:t>
      </w:r>
      <w:r>
        <w:t xml:space="preserve">{{field-off:Bible}}</w:t>
      </w:r>
    </w:p>
    <w:p>
      <w:r>
        <w:rPr>
          <w:sz w:val="18"/>
          <w:color w:val="777777"/>
        </w:rPr>
        <w:t xml:space="preserve">[[@Bible:2 Kings 7:16]] </w:t>
      </w:r>
      <w:r>
        <w:rPr>
          <w:b/>
        </w:rPr>
        <w:t xml:space="preserve">16 </w:t>
      </w:r>
      <w:r>
        <w:t xml:space="preserve"> {{field-on:Bible}}</w:t>
      </w:r>
      <w:r>
        <w:t xml:space="preserve">And the people went out and plundered the camp of Syria. And a measure of fine flour became a shekel, and two measures of barley a shekel, according to the word of the Lord.</w:t>
      </w:r>
      <w:r>
        <w:t xml:space="preserve">{{field-off:Bible}}</w:t>
      </w:r>
    </w:p>
    <w:p>
      <w:r>
        <w:rPr>
          <w:sz w:val="18"/>
          <w:color w:val="777777"/>
        </w:rPr>
        <w:t xml:space="preserve">[[@Bible:2 Kings 7:17]] </w:t>
      </w:r>
      <w:r>
        <w:rPr>
          <w:b/>
        </w:rPr>
        <w:t xml:space="preserve">17 </w:t>
      </w:r>
      <w:r>
        <w:t xml:space="preserve"> {{field-on:Bible}}</w:t>
      </w:r>
      <w:r>
        <w:t xml:space="preserve">And the king had appointed the officer on whose hand he leaned</w:t>
      </w:r>
      <w:r>
        <w:rPr>
          <w:rStyle w:val="FootnoteReference"/>
        </w:rPr>
        <w:footnoteReference w:id="5242"/>
      </w:r>
      <w:r>
        <w:t xml:space="preserve"> over the gate, and the people trampled him in the gate, and he died, just as the man of God spoke when the king came down to him.</w:t>
      </w:r>
      <w:r>
        <w:t xml:space="preserve">{{field-off:Bible}}</w:t>
      </w:r>
    </w:p>
    <w:p>
      <w:r>
        <w:rPr>
          <w:sz w:val="18"/>
          <w:color w:val="777777"/>
        </w:rPr>
        <w:t xml:space="preserve">[[@Bible:2 Kings 7:18]] </w:t>
      </w:r>
      <w:r>
        <w:rPr>
          <w:b/>
        </w:rPr>
        <w:t xml:space="preserve">18 </w:t>
      </w:r>
      <w:r>
        <w:t xml:space="preserve"> {{field-on:Bible}}</w:t>
      </w:r>
      <w:r>
        <w:t xml:space="preserve">And it came to be just as Elisha had spoken to the king, saying, Two measures of barley a shekel</w:t>
      </w:r>
      <w:r>
        <w:rPr>
          <w:rStyle w:val="FootnoteReference"/>
        </w:rPr>
        <w:footnoteReference w:id="5243"/>
      </w:r>
      <w:r>
        <w:t xml:space="preserve"> and a measure of fine flour a shekel will be at this time tomorrow in the gate of Samaria.</w:t>
      </w:r>
      <w:r>
        <w:rPr>
          <w:rStyle w:val="FootnoteReference"/>
        </w:rPr>
        <w:footnoteReference w:id="5244"/>
      </w:r>
      <w:r>
        <w:t xml:space="preserve">{{field-off:Bible}}</w:t>
      </w:r>
    </w:p>
    <w:p>
      <w:r>
        <w:rPr>
          <w:sz w:val="18"/>
          <w:color w:val="777777"/>
        </w:rPr>
        <w:t xml:space="preserve">[[@Bible:2 Kings 7:19]] </w:t>
      </w:r>
      <w:r>
        <w:rPr>
          <w:b/>
        </w:rPr>
        <w:t xml:space="preserve">19 </w:t>
      </w:r>
      <w:r>
        <w:t xml:space="preserve"> {{field-on:Bible}}</w:t>
      </w:r>
      <w:r>
        <w:t xml:space="preserve">And the officer answered Elisha and said, Behold, if the Lord makes floodgates in heaven, can this thing be? And Elisha said, Behold, you will see with your eyes, but from there you will not eat.</w:t>
      </w:r>
      <w:r>
        <w:t xml:space="preserve">{{field-off:Bible}}</w:t>
      </w:r>
    </w:p>
    <w:p>
      <w:r>
        <w:rPr>
          <w:sz w:val="18"/>
          <w:color w:val="777777"/>
        </w:rPr>
        <w:t xml:space="preserve">[[@Bible:2 Kings 7:20]] </w:t>
      </w:r>
      <w:r>
        <w:rPr>
          <w:b/>
        </w:rPr>
        <w:t xml:space="preserve">20 </w:t>
      </w:r>
      <w:r>
        <w:t xml:space="preserve"> {{field-on:Bible}}</w:t>
      </w:r>
      <w:r>
        <w:t xml:space="preserve">And so it happened to him, and the people trampled him in the gate, and he died.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Kings 8:1]] </w:t>
      </w:r>
      <w:r>
        <w:rPr>
          <w:b/>
        </w:rPr>
        <w:t xml:space="preserve">1 </w:t>
      </w:r>
      <w:r>
        <w:t xml:space="preserve"> {{field-on:Bible}}</w:t>
      </w:r>
      <w:r>
        <w:t xml:space="preserve">And Elisha</w:t>
      </w:r>
      <w:r>
        <w:rPr>
          <w:rStyle w:val="FootnoteReference"/>
        </w:rPr>
        <w:footnoteReference w:id="5245"/>
      </w:r>
      <w:r>
        <w:t xml:space="preserve">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5246"/>
      </w:r>
      <w:r>
        <w:t xml:space="preserve">{{field-off:Bible}}</w:t>
      </w:r>
    </w:p>
    <w:p>
      <w:r>
        <w:rPr>
          <w:sz w:val="18"/>
          <w:color w:val="777777"/>
        </w:rPr>
        <w:t xml:space="preserve">[[@Bible:2 Kings 8:2]] </w:t>
      </w:r>
      <w:r>
        <w:rPr>
          <w:b/>
        </w:rPr>
        <w:t xml:space="preserve">2 </w:t>
      </w:r>
      <w:r>
        <w:t xml:space="preserve"> {{field-on:Bible}}</w:t>
      </w:r>
      <w:r>
        <w:t xml:space="preserve">And the woman rose and did according to the word of Elisha, and she and her house went and sojourned in the land of the Philistines seven years.</w:t>
      </w:r>
      <w:r>
        <w:t xml:space="preserve">{{field-off:Bible}}</w:t>
      </w:r>
    </w:p>
    <w:p>
      <w:r>
        <w:rPr>
          <w:sz w:val="18"/>
          <w:color w:val="777777"/>
        </w:rPr>
        <w:t xml:space="preserve">[[@Bible:2 Kings 8:3]] </w:t>
      </w:r>
      <w:r>
        <w:rPr>
          <w:b/>
        </w:rPr>
        <w:t xml:space="preserve">3 </w:t>
      </w:r>
      <w:r>
        <w:t xml:space="preserve"> {{field-on:Bible}}</w:t>
      </w:r>
      <w:r>
        <w:t xml:space="preserve">And it came to be at the end of seven years that the woman returned from the land of the Philistines to the city, and she came to cry to the king concerning her house and concerning her fields.</w:t>
      </w:r>
      <w:r>
        <w:t xml:space="preserve">{{field-off:Bible}}</w:t>
      </w:r>
    </w:p>
    <w:p>
      <w:r>
        <w:rPr>
          <w:sz w:val="18"/>
          <w:color w:val="777777"/>
        </w:rPr>
        <w:t xml:space="preserve">[[@Bible:2 Kings 8:4]] </w:t>
      </w:r>
      <w:r>
        <w:rPr>
          <w:b/>
        </w:rPr>
        <w:t xml:space="preserve">4 </w:t>
      </w:r>
      <w:r>
        <w:t xml:space="preserve"> {{field-on:Bible}}</w:t>
      </w:r>
      <w:r>
        <w:t xml:space="preserve">And the king was speaking to Giezi the servant-boy of Elisha, the man of God, saying, Tell me now all the great things Elisha did.</w:t>
      </w:r>
      <w:r>
        <w:t xml:space="preserve">{{field-off:Bible}}</w:t>
      </w:r>
    </w:p>
    <w:p>
      <w:r>
        <w:rPr>
          <w:sz w:val="18"/>
          <w:color w:val="777777"/>
        </w:rPr>
        <w:t xml:space="preserve">[[@Bible:2 Kings 8:5]] </w:t>
      </w:r>
      <w:r>
        <w:rPr>
          <w:b/>
        </w:rPr>
        <w:t xml:space="preserve">5 </w:t>
      </w:r>
      <w:r>
        <w:t xml:space="preserve"> {{field-on:Bible}}</w:t>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5247"/>
      </w:r>
      <w:r>
        <w:t xml:space="preserve">{{field-off:Bible}}</w:t>
      </w:r>
    </w:p>
    <w:p>
      <w:r>
        <w:rPr>
          <w:sz w:val="18"/>
          <w:color w:val="777777"/>
        </w:rPr>
        <w:t xml:space="preserve">[[@Bible:2 Kings 8:6]] </w:t>
      </w:r>
      <w:r>
        <w:rPr>
          <w:b/>
        </w:rPr>
        <w:t xml:space="preserve">6 </w:t>
      </w:r>
      <w:r>
        <w:t xml:space="preserve"> {{field-on:Bible}}</w:t>
      </w:r>
      <w:r>
        <w:t xml:space="preserve">And the king asked the woman, and she recounted it to him</w:t>
      </w:r>
      <w:r>
        <w:rPr>
          <w:rStyle w:val="FootnoteReference"/>
        </w:rPr>
        <w:footnoteReference w:id="5248"/>
      </w:r>
      <w:r>
        <w:t xml:space="preserve">. And the king gave her one eunuch, saying, Restore all that was hers and all the produce of her field from the day she left the land until now.</w:t>
      </w:r>
      <w:r>
        <w:t xml:space="preserve">{{field-off:Bible}}</w:t>
      </w:r>
    </w:p>
    <w:p>
      <w:r>
        <w:rPr>
          <w:sz w:val="18"/>
          <w:color w:val="777777"/>
        </w:rPr>
        <w:t xml:space="preserve">[[@Bible:2 Kings 8:7]] </w:t>
      </w:r>
      <w:r>
        <w:rPr>
          <w:b/>
        </w:rPr>
        <w:t xml:space="preserve">7 </w:t>
      </w:r>
      <w:r>
        <w:t xml:space="preserve"> {{field-on:Bible}}</w:t>
      </w:r>
      <w:r>
        <w:t xml:space="preserve">And Elisha came to </w:t>
      </w:r>
      <w:r>
        <w:t xml:space="preserve">[[Damascus &gt;&gt; BibleKnowledgebase:@Damascus]]</w:t>
      </w:r>
      <w:r>
        <w:t xml:space="preserve">, and Ben-hadad king of Syria was sick. And they reported to him, saying, The man of God has come here</w:t>
      </w:r>
      <w:r>
        <w:rPr>
          <w:rStyle w:val="FootnoteReference"/>
        </w:rPr>
        <w:footnoteReference w:id="5249"/>
      </w:r>
      <w:r>
        <w:t xml:space="preserve">.</w:t>
      </w:r>
      <w:r>
        <w:t xml:space="preserve">{{field-off:Bible}}</w:t>
      </w:r>
    </w:p>
    <w:p>
      <w:r>
        <w:rPr>
          <w:sz w:val="18"/>
          <w:color w:val="777777"/>
        </w:rPr>
        <w:t xml:space="preserve">[[@Bible:2 Kings 8:8]] </w:t>
      </w:r>
      <w:r>
        <w:rPr>
          <w:b/>
        </w:rPr>
        <w:t xml:space="preserve">8 </w:t>
      </w:r>
      <w:r>
        <w:t xml:space="preserve"> {{field-on:Bible}}</w:t>
      </w:r>
      <w:r>
        <w:t xml:space="preserve">And the king said to Hazael, Take in your hand a gift, and go to meet the man of God, and inquire of the Lord through him, saying, Shall I live from this sickness of mine?</w:t>
      </w:r>
      <w:r>
        <w:rPr>
          <w:rStyle w:val="FootnoteReference"/>
        </w:rPr>
        <w:footnoteReference w:id="5250"/>
      </w:r>
      <w:r>
        <w:rPr>
          <w:rStyle w:val="FootnoteReference"/>
        </w:rPr>
        <w:footnoteReference w:id="5251"/>
      </w:r>
      <w:r>
        <w:t xml:space="preserve">{{field-off:Bible}}</w:t>
      </w:r>
    </w:p>
    <w:p>
      <w:r>
        <w:rPr>
          <w:sz w:val="18"/>
          <w:color w:val="777777"/>
        </w:rPr>
        <w:t xml:space="preserve">[[@Bible:2 Kings 8:9]] </w:t>
      </w:r>
      <w:r>
        <w:rPr>
          <w:b/>
        </w:rPr>
        <w:t xml:space="preserve">9 </w:t>
      </w:r>
      <w:r>
        <w:t xml:space="preserve"> {{field-on:Bible}}</w:t>
      </w:r>
      <w:r>
        <w:t xml:space="preserve">And Hazael went to meet him and took in his hand a gift, even every good thing of </w:t>
      </w:r>
      <w:r>
        <w:t xml:space="preserve">[[Damascus &gt;&gt; BibleKnowledgebase:@Damascus]]</w:t>
      </w:r>
      <w:r>
        <w:t xml:space="preserve">, a load of forty camels, and came and stood before him and said to Elisha, Your son Ben-hadad king of Syria has sent me to you, saying, Shall I live from this sickness?</w:t>
      </w:r>
      <w:r>
        <w:t xml:space="preserve">{{field-off:Bible}}</w:t>
      </w:r>
    </w:p>
    <w:p>
      <w:r>
        <w:rPr>
          <w:sz w:val="18"/>
          <w:color w:val="777777"/>
        </w:rPr>
        <w:t xml:space="preserve">[[@Bible:2 Kings 8:10]] </w:t>
      </w:r>
      <w:r>
        <w:rPr>
          <w:b/>
        </w:rPr>
        <w:t xml:space="preserve">10 </w:t>
      </w:r>
      <w:r>
        <w:t xml:space="preserve"> {{field-on:Bible}}</w:t>
      </w:r>
      <w:r>
        <w:t xml:space="preserve">And Elisha said, Go, say to him, You will surely live, yet the Lord has shown me that he will surely die.</w:t>
      </w:r>
      <w:r>
        <w:rPr>
          <w:rStyle w:val="FootnoteReference"/>
        </w:rPr>
        <w:footnoteReference w:id="5252"/>
      </w:r>
      <w:r>
        <w:t xml:space="preserve">{{field-off:Bible}}</w:t>
      </w:r>
    </w:p>
    <w:p>
      <w:r>
        <w:rPr>
          <w:sz w:val="18"/>
          <w:color w:val="777777"/>
        </w:rPr>
        <w:t xml:space="preserve">[[@Bible:2 Kings 8:11]] </w:t>
      </w:r>
      <w:r>
        <w:rPr>
          <w:b/>
        </w:rPr>
        <w:t xml:space="preserve">11 </w:t>
      </w:r>
      <w:r>
        <w:t xml:space="preserve"> {{field-on:Bible}}</w:t>
      </w:r>
      <w:r>
        <w:t xml:space="preserve">And he fixed his face and held it until shame, and the man of God wept.</w:t>
      </w:r>
      <w:r>
        <w:t xml:space="preserve">{{field-off:Bible}}</w:t>
      </w:r>
    </w:p>
    <w:p>
      <w:r>
        <w:rPr>
          <w:sz w:val="18"/>
          <w:color w:val="777777"/>
        </w:rPr>
        <w:t xml:space="preserve">[[@Bible:2 Kings 8:12]] </w:t>
      </w:r>
      <w:r>
        <w:rPr>
          <w:b/>
        </w:rPr>
        <w:t xml:space="preserve">12 </w:t>
      </w:r>
      <w:r>
        <w:t xml:space="preserve"> {{field-on:Bible}}</w:t>
      </w:r>
      <w:r>
        <w:t xml:space="preserve">And Hazael said, Why does my lord weep? And he said, Because I know what evils you will do to the sons of Israel</w:t>
      </w:r>
      <w:r>
        <w:rPr>
          <w:rStyle w:val="FootnoteReference"/>
        </w:rPr>
        <w:footnoteReference w:id="5253"/>
      </w:r>
      <w:r>
        <w:t xml:space="preserve">. You will send their strongholds into fire, and their chosen men you will kill with the sword, and their infants you will dash, and their pregnant women you will rip open</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[[@Bible:2 Kings 8:13]] </w:t>
      </w:r>
      <w:r>
        <w:rPr>
          <w:b/>
        </w:rPr>
        <w:t xml:space="preserve">13 </w:t>
      </w:r>
      <w:r>
        <w:t xml:space="preserve"> {{field-on:Bible}}</w:t>
      </w:r>
      <w:r>
        <w:t xml:space="preserve">And Hazael said, What is your servant, this dead dog, that he should do this great thing? And Elisha said, The Lord has shown me you as king over Syria.</w:t>
      </w:r>
      <w:r>
        <w:rPr>
          <w:rStyle w:val="FootnoteReference"/>
        </w:rPr>
        <w:footnoteReference w:id="5256"/>
      </w:r>
      <w:r>
        <w:t xml:space="preserve">{{field-off:Bible}}</w:t>
      </w:r>
    </w:p>
    <w:p>
      <w:r>
        <w:rPr>
          <w:sz w:val="18"/>
          <w:color w:val="777777"/>
        </w:rPr>
        <w:t xml:space="preserve">[[@Bible:2 Kings 8:14]] </w:t>
      </w:r>
      <w:r>
        <w:rPr>
          <w:b/>
        </w:rPr>
        <w:t xml:space="preserve">14 </w:t>
      </w:r>
      <w:r>
        <w:t xml:space="preserve"> {{field-on:Bible}}</w:t>
      </w:r>
      <w:r>
        <w:t xml:space="preserve">And he went from Elisha and entered to his lord, and he said to him, What did Elisha say to you? And he said, He said to me, You will surely live.</w:t>
      </w:r>
      <w:r>
        <w:t xml:space="preserve">{{field-off:Bible}}</w:t>
      </w:r>
    </w:p>
    <w:p>
      <w:r>
        <w:rPr>
          <w:sz w:val="18"/>
          <w:color w:val="777777"/>
        </w:rPr>
        <w:t xml:space="preserve">[[@Bible:2 Kings 8:15]] </w:t>
      </w:r>
      <w:r>
        <w:rPr>
          <w:b/>
        </w:rPr>
        <w:t xml:space="preserve">15 </w:t>
      </w:r>
      <w:r>
        <w:t xml:space="preserve"> {{field-on:Bible}}</w:t>
      </w:r>
      <w:r>
        <w:t xml:space="preserve">And it came to be on the next day that he took a coverlet and dipped it in water and spread it over his face, and he died. And Hazael reigned in his place.</w:t>
      </w:r>
      <w:r>
        <w:rPr>
          <w:rStyle w:val="FootnoteReference"/>
        </w:rPr>
        <w:footnoteReference w:id="5257"/>
      </w:r>
      <w:r>
        <w:t xml:space="preserve">{{field-off:Bible}}</w:t>
      </w:r>
    </w:p>
    <w:p>
      <w:r>
        <w:rPr>
          <w:sz w:val="18"/>
          <w:color w:val="777777"/>
        </w:rPr>
        <w:t xml:space="preserve">[[@Bible:2 Kings 8:16]] </w:t>
      </w:r>
      <w:r>
        <w:rPr>
          <w:b/>
        </w:rPr>
        <w:t xml:space="preserve">16 </w:t>
      </w:r>
      <w:r>
        <w:t xml:space="preserve"> {{field-on:Bible}}</w:t>
      </w:r>
      <w:r>
        <w:t xml:space="preserve">In the fifth year of Joram son of Ahab, king of Israel, Jehoram son of Josaphat became king, king of Judah</w:t>
      </w:r>
      <w:r>
        <w:rPr>
          <w:rStyle w:val="FootnoteReference"/>
        </w:rPr>
        <w:footnoteReference w:id="5258"/>
      </w:r>
      <w:r>
        <w:t xml:space="preserve">.</w:t>
      </w:r>
      <w:r>
        <w:rPr>
          <w:rStyle w:val="FootnoteReference"/>
        </w:rPr>
        <w:footnoteReference w:id="5259"/>
      </w:r>
      <w:r>
        <w:rPr>
          <w:rStyle w:val="FootnoteReference"/>
        </w:rPr>
        <w:footnoteReference w:id="5260"/>
      </w:r>
      <w:r>
        <w:rPr>
          <w:rStyle w:val="FootnoteReference"/>
        </w:rPr>
        <w:footnoteReference w:id="5261"/>
      </w:r>
      <w:r>
        <w:t xml:space="preserve">{{field-off:Bible}}</w:t>
      </w:r>
    </w:p>
    <w:p>
      <w:r>
        <w:rPr>
          <w:sz w:val="18"/>
          <w:color w:val="777777"/>
        </w:rPr>
        <w:t xml:space="preserve">[[@Bible:2 Kings 8:17]] </w:t>
      </w:r>
      <w:r>
        <w:rPr>
          <w:b/>
        </w:rPr>
        <w:t xml:space="preserve">17 </w:t>
      </w:r>
      <w:r>
        <w:t xml:space="preserve"> {{field-on:Bible}}</w:t>
      </w:r>
      <w:r>
        <w:t xml:space="preserve">He was thirty-two years old when he became king, and he reigned eight years in </w:t>
      </w:r>
      <w:r>
        <w:t xml:space="preserve">[[Jerusalem &gt;&gt; BibleKnowledgebase:@Jerusalem]]</w:t>
      </w:r>
      <w:r>
        <w:t xml:space="preserve">.</w:t>
      </w:r>
      <w:r>
        <w:rPr>
          <w:rStyle w:val="FootnoteReference"/>
        </w:rPr>
        <w:footnoteReference w:id="5262"/>
      </w:r>
      <w:r>
        <w:t xml:space="preserve">{{field-off:Bible}}</w:t>
      </w:r>
    </w:p>
    <w:p>
      <w:r>
        <w:rPr>
          <w:sz w:val="18"/>
          <w:color w:val="777777"/>
        </w:rPr>
        <w:t xml:space="preserve">[[@Bible:2 Kings 8:18]] </w:t>
      </w:r>
      <w:r>
        <w:rPr>
          <w:b/>
        </w:rPr>
        <w:t xml:space="preserve">18 </w:t>
      </w:r>
      <w:r>
        <w:t xml:space="preserve"> {{field-on:Bible}}</w:t>
      </w:r>
      <w:r>
        <w:t xml:space="preserve">And he walked in the way of the kings of Israel, as the house of Ahab had done, because the daughter of Ahab was his wife, and he did evil before the Lord.</w:t>
      </w:r>
      <w:r>
        <w:t xml:space="preserve">{{field-off:Bible}}</w:t>
      </w:r>
    </w:p>
    <w:p>
      <w:r>
        <w:rPr>
          <w:sz w:val="18"/>
          <w:color w:val="777777"/>
        </w:rPr>
        <w:t xml:space="preserve">[[@Bible:2 Kings 8:19]] </w:t>
      </w:r>
      <w:r>
        <w:rPr>
          <w:b/>
        </w:rPr>
        <w:t xml:space="preserve">19 </w:t>
      </w:r>
      <w:r>
        <w:t xml:space="preserve"> {{field-on:Bible}}</w:t>
      </w:r>
      <w:r>
        <w:t xml:space="preserve">Yet the Lord did not wish to destroy Judah because of David</w:t>
      </w:r>
      <w:r>
        <w:rPr>
          <w:rStyle w:val="FootnoteReference"/>
        </w:rPr>
        <w:footnoteReference w:id="5263"/>
      </w:r>
      <w:r>
        <w:t xml:space="preserve"> his servant, as he said to give him a lamp and to his sons all the days.</w:t>
      </w:r>
      <w:r>
        <w:t xml:space="preserve">{{field-off:Bible}}</w:t>
      </w:r>
    </w:p>
    <w:p>
      <w:r>
        <w:rPr>
          <w:sz w:val="18"/>
          <w:color w:val="777777"/>
        </w:rPr>
        <w:t xml:space="preserve">[[@Bible:2 Kings 8:20]] </w:t>
      </w:r>
      <w:r>
        <w:rPr>
          <w:b/>
        </w:rPr>
        <w:t xml:space="preserve">20 </w:t>
      </w:r>
      <w:r>
        <w:t xml:space="preserve"> {{field-on:Bible}}</w:t>
      </w:r>
      <w:r>
        <w:t xml:space="preserve">In his days Edom rebelled from under the hand of Judah and made a king reign over themselves.</w:t>
      </w:r>
      <w:r>
        <w:rPr>
          <w:rStyle w:val="FootnoteReference"/>
        </w:rPr>
        <w:footnoteReference w:id="5264"/>
      </w:r>
      <w:r>
        <w:t xml:space="preserve">{{field-off:Bible}}</w:t>
      </w:r>
    </w:p>
    <w:p>
      <w:r>
        <w:rPr>
          <w:sz w:val="18"/>
          <w:color w:val="777777"/>
        </w:rPr>
        <w:t xml:space="preserve">[[@Bible:2 Kings 8:21]] </w:t>
      </w:r>
      <w:r>
        <w:rPr>
          <w:b/>
        </w:rPr>
        <w:t xml:space="preserve">21 </w:t>
      </w:r>
      <w:r>
        <w:t xml:space="preserve"> {{field-on:Bible}}</w:t>
      </w:r>
      <w:r>
        <w:t xml:space="preserve">And Joram went over to Sior, and all the chariots with him. And it came to be, when he rose by night, he struck Edom that had encircled him</w:t>
      </w:r>
      <w:r>
        <w:rPr>
          <w:rStyle w:val="FootnoteReference"/>
        </w:rPr>
        <w:footnoteReference w:id="5265"/>
      </w:r>
      <w:r>
        <w:t xml:space="preserve"> and the commanders of the chariots, and the people fled to their tents.</w:t>
      </w:r>
      <w:r>
        <w:t xml:space="preserve">{{field-off:Bible}}</w:t>
      </w:r>
    </w:p>
    <w:p>
      <w:r>
        <w:rPr>
          <w:sz w:val="18"/>
          <w:color w:val="777777"/>
        </w:rPr>
        <w:t xml:space="preserve">[[@Bible:2 Kings 8:22]] </w:t>
      </w:r>
      <w:r>
        <w:rPr>
          <w:b/>
        </w:rPr>
        <w:t xml:space="preserve">22 </w:t>
      </w:r>
      <w:r>
        <w:t xml:space="preserve"> {{field-on:Bible}}</w:t>
      </w:r>
      <w:r>
        <w:t xml:space="preserve">And Edom rebelled from under the hand of Judah until this day. Then Lobena rebelled at that time.</w:t>
      </w:r>
      <w:r>
        <w:t xml:space="preserve">{{field-off:Bible}}</w:t>
      </w:r>
    </w:p>
    <w:p>
      <w:r>
        <w:rPr>
          <w:sz w:val="18"/>
          <w:color w:val="777777"/>
        </w:rPr>
        <w:t xml:space="preserve">[[@Bible:2 Kings 8:23]] </w:t>
      </w:r>
      <w:r>
        <w:rPr>
          <w:b/>
        </w:rPr>
        <w:t xml:space="preserve">23 </w:t>
      </w:r>
      <w:r>
        <w:t xml:space="preserve"> {{field-on:Bible}}</w:t>
      </w:r>
      <w:r>
        <w:t xml:space="preserve">And the rest of the words of Joram and all that he did, are they not written in the book of the words of the days for the kings of Judah?</w:t>
      </w:r>
      <w:r>
        <w:t xml:space="preserve">{{field-off:Bible}}</w:t>
      </w:r>
    </w:p>
    <w:p>
      <w:r>
        <w:rPr>
          <w:sz w:val="18"/>
          <w:color w:val="777777"/>
        </w:rPr>
        <w:t xml:space="preserve">[[@Bible:2 Kings 8:24]] </w:t>
      </w:r>
      <w:r>
        <w:rPr>
          <w:b/>
        </w:rPr>
        <w:t xml:space="preserve">24 </w:t>
      </w:r>
      <w:r>
        <w:t xml:space="preserve"> {{field-on:Bible}}</w:t>
      </w:r>
      <w:r>
        <w:t xml:space="preserve">And Joram slept with his fathers and was buried with his fathers in the city of David his father, and Ochozias his son reigned in his place.</w:t>
      </w:r>
      <w:r>
        <w:t xml:space="preserve">{{field-off:Bible}}</w:t>
      </w:r>
    </w:p>
    <w:p>
      <w:r>
        <w:rPr>
          <w:sz w:val="18"/>
          <w:color w:val="777777"/>
        </w:rPr>
        <w:t xml:space="preserve">[[@Bible:2 Kings 8:25]] </w:t>
      </w:r>
      <w:r>
        <w:rPr>
          <w:b/>
        </w:rPr>
        <w:t xml:space="preserve">25 </w:t>
      </w:r>
      <w:r>
        <w:t xml:space="preserve"> {{field-on:Bible}}</w:t>
      </w:r>
      <w:r>
        <w:t xml:space="preserve">In the twelfth year of Joram son of Ahab king of Israel, Ochozias son of Joram became king.</w:t>
      </w:r>
      <w:r>
        <w:rPr>
          <w:rStyle w:val="FootnoteReference"/>
        </w:rPr>
        <w:footnoteReference w:id="5266"/>
      </w:r>
      <w:r>
        <w:rPr>
          <w:rStyle w:val="FootnoteReference"/>
        </w:rPr>
        <w:footnoteReference w:id="5267"/>
      </w:r>
      <w:r>
        <w:t xml:space="preserve">{{field-off:Bible}}</w:t>
      </w:r>
    </w:p>
    <w:p>
      <w:r>
        <w:rPr>
          <w:sz w:val="18"/>
          <w:color w:val="777777"/>
        </w:rPr>
        <w:t xml:space="preserve">[[@Bible:2 Kings 8:26]] </w:t>
      </w:r>
      <w:r>
        <w:rPr>
          <w:b/>
        </w:rPr>
        <w:t xml:space="preserve">26 </w:t>
      </w:r>
      <w:r>
        <w:t xml:space="preserve"> {{field-on:Bible}}</w:t>
      </w:r>
      <w:r>
        <w:t xml:space="preserve">Ochozias was twenty-two years old when he became king, and he reigned one year in </w:t>
      </w:r>
      <w:r>
        <w:t xml:space="preserve">[[Jerusalem &gt;&gt; BibleKnowledgebase:@Jerusalem]]</w:t>
      </w:r>
      <w:r>
        <w:t xml:space="preserve">. And the name of his mother was Gotholia, daughter of Ambrie king of Israel.</w:t>
      </w:r>
      <w:r>
        <w:rPr>
          <w:rStyle w:val="FootnoteReference"/>
        </w:rPr>
        <w:footnoteReference w:id="5268"/>
      </w:r>
      <w:r>
        <w:t xml:space="preserve">{{field-off:Bible}}</w:t>
      </w:r>
    </w:p>
    <w:p>
      <w:r>
        <w:rPr>
          <w:sz w:val="18"/>
          <w:color w:val="777777"/>
        </w:rPr>
        <w:t xml:space="preserve">[[@Bible:2 Kings 8:27]] </w:t>
      </w:r>
      <w:r>
        <w:rPr>
          <w:b/>
        </w:rPr>
        <w:t xml:space="preserve">27 </w:t>
      </w:r>
      <w:r>
        <w:t xml:space="preserve"> {{field-on:Bible}}</w:t>
      </w:r>
      <w:r>
        <w:t xml:space="preserve">And he walked in the way of the house of Ahab and did evil before the Lord, like the house of Ahab.</w:t>
      </w:r>
      <w:r>
        <w:t xml:space="preserve">{{field-off:Bible}}</w:t>
      </w:r>
    </w:p>
    <w:p>
      <w:r>
        <w:rPr>
          <w:sz w:val="18"/>
          <w:color w:val="777777"/>
        </w:rPr>
        <w:t xml:space="preserve">[[@Bible:2 Kings 8:28]] </w:t>
      </w:r>
      <w:r>
        <w:rPr>
          <w:b/>
        </w:rPr>
        <w:t xml:space="preserve">28 </w:t>
      </w:r>
      <w:r>
        <w:t xml:space="preserve"> {{field-on:Bible}}</w:t>
      </w:r>
      <w:r>
        <w:t xml:space="preserve">And he went with Joram son of Ahab to war against Hazael king of Syria at Remmoth Galaad, and the Syrians struck Joram.</w:t>
      </w:r>
      <w:r>
        <w:rPr>
          <w:rStyle w:val="FootnoteReference"/>
        </w:rPr>
        <w:footnoteReference w:id="5269"/>
      </w:r>
      <w:r>
        <w:rPr>
          <w:rStyle w:val="FootnoteReference"/>
        </w:rPr>
        <w:footnoteReference w:id="5270"/>
      </w:r>
      <w:r>
        <w:t xml:space="preserve">{{field-off:Bible}}</w:t>
      </w:r>
    </w:p>
    <w:p>
      <w:r>
        <w:rPr>
          <w:sz w:val="18"/>
          <w:color w:val="777777"/>
        </w:rPr>
        <w:t xml:space="preserve">[[@Bible:2 Kings 8:29]] </w:t>
      </w:r>
      <w:r>
        <w:rPr>
          <w:b/>
        </w:rPr>
        <w:t xml:space="preserve">29 </w:t>
      </w:r>
      <w:r>
        <w:t xml:space="preserve"> {{field-on:Bible}}</w:t>
      </w:r>
      <w:r>
        <w:t xml:space="preserve">And king Joram returned to be healed in Jezrael from the wounds which they struck him</w:t>
      </w:r>
      <w:r>
        <w:rPr>
          <w:rStyle w:val="FootnoteReference"/>
        </w:rPr>
        <w:footnoteReference w:id="5271"/>
      </w:r>
      <w:r>
        <w:t xml:space="preserve"> at Remmoth when he fought against Hazael king of Syria. And Ochozias son of Joram went down to see Joram son of Ahab in Jezrael, because he was ill.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Kings 9:1]] </w:t>
      </w:r>
      <w:r>
        <w:rPr>
          <w:b/>
        </w:rPr>
        <w:t xml:space="preserve">1 </w:t>
      </w:r>
      <w:r>
        <w:t xml:space="preserve"> {{field-on:Bible}}</w:t>
      </w:r>
      <w:r>
        <w:t xml:space="preserve">And Elisha</w:t>
      </w:r>
      <w:r>
        <w:rPr>
          <w:rStyle w:val="FootnoteReference"/>
        </w:rPr>
        <w:footnoteReference w:id="5272"/>
      </w:r>
      <w:r>
        <w:t xml:space="preserve"> the prophet called one of the sons of the prophets and said to him, Gird your loins and take this flask of oil in your hand and go to Remmoth Galaad.</w:t>
      </w:r>
      <w:r>
        <w:t xml:space="preserve">{{field-off:Bible}}</w:t>
      </w:r>
    </w:p>
    <w:p>
      <w:r>
        <w:rPr>
          <w:sz w:val="18"/>
          <w:color w:val="777777"/>
        </w:rPr>
        <w:t xml:space="preserve">[[@Bible:2 Kings 9:2]] </w:t>
      </w:r>
      <w:r>
        <w:rPr>
          <w:b/>
        </w:rPr>
        <w:t xml:space="preserve">2 </w:t>
      </w:r>
      <w:r>
        <w:t xml:space="preserve"> {{field-on:Bible}}</w:t>
      </w:r>
      <w:r>
        <w:t xml:space="preserve">And you will enter there and see there Iou son of Iosaphat son of Namessi, and you will go in and raise him up from the midst of his brothers and bring him into an inner room within a room.</w:t>
      </w:r>
      <w:r>
        <w:t xml:space="preserve">{{field-off:Bible}}</w:t>
      </w:r>
    </w:p>
    <w:p>
      <w:r>
        <w:rPr>
          <w:sz w:val="18"/>
          <w:color w:val="777777"/>
        </w:rPr>
        <w:t xml:space="preserve">[[@Bible:2 Kings 9:3]] </w:t>
      </w:r>
      <w:r>
        <w:rPr>
          <w:b/>
        </w:rPr>
        <w:t xml:space="preserve">3 </w:t>
      </w:r>
      <w:r>
        <w:t xml:space="preserve"> {{field-on:Bible}}</w:t>
      </w:r>
      <w:r>
        <w:t xml:space="preserve">Then take the flask of oil and pour it on his head and say, Thus says the Lord, I have anointed you as king over Israel</w:t>
      </w:r>
      <w:r>
        <w:rPr>
          <w:rStyle w:val="FootnoteReference"/>
        </w:rPr>
        <w:footnoteReference w:id="5273"/>
      </w:r>
      <w:r>
        <w:t xml:space="preserve">. And you will open the door and flee and not stay.</w:t>
      </w:r>
      <w:r>
        <w:t xml:space="preserve">{{field-off:Bible}}</w:t>
      </w:r>
    </w:p>
    <w:p>
      <w:r>
        <w:rPr>
          <w:sz w:val="18"/>
          <w:color w:val="777777"/>
        </w:rPr>
        <w:t xml:space="preserve">[[@Bible:2 Kings 9:4]] </w:t>
      </w:r>
      <w:r>
        <w:rPr>
          <w:b/>
        </w:rPr>
        <w:t xml:space="preserve">4 </w:t>
      </w:r>
      <w:r>
        <w:t xml:space="preserve"> {{field-on:Bible}}</w:t>
      </w:r>
      <w:r>
        <w:t xml:space="preserve">And the servant-boy, the prophet, went to Remmoth Galaad.</w:t>
      </w:r>
      <w:r>
        <w:t xml:space="preserve">{{field-off:Bible}}</w:t>
      </w:r>
    </w:p>
    <w:p>
      <w:r>
        <w:rPr>
          <w:sz w:val="18"/>
          <w:color w:val="777777"/>
        </w:rPr>
        <w:t xml:space="preserve">[[@Bible:2 Kings 9:5]] </w:t>
      </w:r>
      <w:r>
        <w:rPr>
          <w:b/>
        </w:rPr>
        <w:t xml:space="preserve">5 </w:t>
      </w:r>
      <w:r>
        <w:t xml:space="preserve"> {{field-on:Bible}}</w:t>
      </w:r>
      <w:r>
        <w:t xml:space="preserve">And he entered, and behold, the commanders of the force were sitting, and he said, I have a word for you, commander. And Iou said, For which one among all of us? And he said, For you, commander.</w:t>
      </w:r>
      <w:r>
        <w:t xml:space="preserve">{{field-off:Bible}}</w:t>
      </w:r>
    </w:p>
    <w:p>
      <w:r>
        <w:rPr>
          <w:sz w:val="18"/>
          <w:color w:val="777777"/>
        </w:rPr>
        <w:t xml:space="preserve">[[@Bible:2 Kings 9:6]] </w:t>
      </w:r>
      <w:r>
        <w:rPr>
          <w:b/>
        </w:rPr>
        <w:t xml:space="preserve">6 </w:t>
      </w:r>
      <w:r>
        <w:t xml:space="preserve"> {{field-on:Bible}}</w:t>
      </w:r>
      <w:r>
        <w:t xml:space="preserve">And he rose and entered the house, and he poured the oil on his head and said to him, Thus says the Lord God of Israel, I have anointed you as king over the people of the Lord, over Israel.</w:t>
      </w:r>
      <w:r>
        <w:t xml:space="preserve">{{field-off:Bible}}</w:t>
      </w:r>
    </w:p>
    <w:p>
      <w:r>
        <w:rPr>
          <w:sz w:val="18"/>
          <w:color w:val="777777"/>
        </w:rPr>
        <w:t xml:space="preserve">[[@Bible:2 Kings 9:7]] </w:t>
      </w:r>
      <w:r>
        <w:rPr>
          <w:b/>
        </w:rPr>
        <w:t xml:space="preserve">7 </w:t>
      </w:r>
      <w:r>
        <w:t xml:space="preserve"> {{field-on:Bible}}</w:t>
      </w:r>
      <w:r>
        <w:t xml:space="preserve">And you shall destroy the house of Ahab your lord, and I will avenge the blood of my servants the prophets and the blood of all the servants of the Lord from the hand of Jezabel.</w:t>
      </w:r>
      <w:r>
        <w:rPr>
          <w:rStyle w:val="FootnoteReference"/>
        </w:rPr>
        <w:footnoteReference w:id="5274"/>
      </w:r>
      <w:r>
        <w:rPr>
          <w:rStyle w:val="FootnoteReference"/>
        </w:rPr>
        <w:footnoteReference w:id="5275"/>
      </w:r>
      <w:r>
        <w:t xml:space="preserve">{{field-off:Bible}}</w:t>
      </w:r>
    </w:p>
    <w:p>
      <w:r>
        <w:rPr>
          <w:sz w:val="18"/>
          <w:color w:val="777777"/>
        </w:rPr>
        <w:t xml:space="preserve">[[@Bible:2 Kings 9:8]] </w:t>
      </w:r>
      <w:r>
        <w:rPr>
          <w:b/>
        </w:rPr>
        <w:t xml:space="preserve">8 </w:t>
      </w:r>
      <w:r>
        <w:t xml:space="preserve"> {{field-on:Bible}}</w:t>
      </w:r>
      <w:r>
        <w:t xml:space="preserve">And I will cut off from the house of Ahab everyone who urinates against a wall, and one held fast and left behind in Israel.</w:t>
      </w:r>
      <w:r>
        <w:t xml:space="preserve">{{field-off:Bible}}</w:t>
      </w:r>
    </w:p>
    <w:p>
      <w:r>
        <w:rPr>
          <w:sz w:val="18"/>
          <w:color w:val="777777"/>
        </w:rPr>
        <w:t xml:space="preserve">[[@Bible:2 Kings 9:9]] </w:t>
      </w:r>
      <w:r>
        <w:rPr>
          <w:b/>
        </w:rPr>
        <w:t xml:space="preserve">9 </w:t>
      </w:r>
      <w:r>
        <w:t xml:space="preserve"> {{field-on:Bible}}</w:t>
      </w:r>
      <w:r>
        <w:t xml:space="preserve">And I will make the house of Ahab like the house of Jeroboam son of Nabat and like the house of Baasa son of Achia.</w:t>
      </w:r>
      <w:r>
        <w:rPr>
          <w:rStyle w:val="FootnoteReference"/>
        </w:rPr>
        <w:footnoteReference w:id="5276"/>
      </w:r>
      <w:r>
        <w:t xml:space="preserve">{{field-off:Bible}}</w:t>
      </w:r>
    </w:p>
    <w:p>
      <w:r>
        <w:rPr>
          <w:sz w:val="18"/>
          <w:color w:val="777777"/>
        </w:rPr>
        <w:t xml:space="preserve">[[@Bible:2 Kings 9:10]] </w:t>
      </w:r>
      <w:r>
        <w:rPr>
          <w:b/>
        </w:rPr>
        <w:t xml:space="preserve">10 </w:t>
      </w:r>
      <w:r>
        <w:t xml:space="preserve"> {{field-on:Bible}}</w:t>
      </w:r>
      <w:r>
        <w:t xml:space="preserve">And the dogs shall eat Jezabel in the portion of Jezrael, and there is none who buries. And he opened the door and fled.</w:t>
      </w:r>
      <w:r>
        <w:rPr>
          <w:rStyle w:val="FootnoteReference"/>
        </w:rPr>
        <w:footnoteReference w:id="5277"/>
      </w:r>
      <w:r>
        <w:t xml:space="preserve">{{field-off:Bible}}</w:t>
      </w:r>
    </w:p>
    <w:p>
      <w:r>
        <w:rPr>
          <w:sz w:val="18"/>
          <w:color w:val="777777"/>
        </w:rPr>
        <w:t xml:space="preserve">[[@Bible:2 Kings 9:11]] </w:t>
      </w:r>
      <w:r>
        <w:rPr>
          <w:b/>
        </w:rPr>
        <w:t xml:space="preserve">11 </w:t>
      </w:r>
      <w:r>
        <w:t xml:space="preserve"> {{field-on:Bible}}</w:t>
      </w:r>
      <w:r>
        <w:t xml:space="preserve">And Iou went out to the servants of his lord, and they said to him, Is all well? Why did this madman come to you? And he said to them, You know the man and his rambling.</w:t>
      </w:r>
      <w:r>
        <w:rPr>
          <w:rStyle w:val="FootnoteReference"/>
        </w:rPr>
        <w:footnoteReference w:id="5278"/>
      </w:r>
      <w:r>
        <w:t xml:space="preserve">{{field-off:Bible}}</w:t>
      </w:r>
    </w:p>
    <w:p>
      <w:r>
        <w:rPr>
          <w:sz w:val="18"/>
          <w:color w:val="777777"/>
        </w:rPr>
        <w:t xml:space="preserve">[[@Bible:2 Kings 9:12]] </w:t>
      </w:r>
      <w:r>
        <w:rPr>
          <w:b/>
        </w:rPr>
        <w:t xml:space="preserve">12 </w:t>
      </w:r>
      <w:r>
        <w:t xml:space="preserve"> {{field-on:Bible}}</w:t>
      </w:r>
      <w:r>
        <w:t xml:space="preserve">And they said, It is false. Tell us now. And he said to them, Thus and thus he spoke to me, saying, Thus says the Lord, I have anointed you as king over Israel.</w:t>
      </w:r>
      <w:r>
        <w:t xml:space="preserve">{{field-off:Bible}}</w:t>
      </w:r>
    </w:p>
    <w:p>
      <w:r>
        <w:rPr>
          <w:sz w:val="18"/>
          <w:color w:val="777777"/>
        </w:rPr>
        <w:t xml:space="preserve">[[@Bible:2 Kings 9:13]] </w:t>
      </w:r>
      <w:r>
        <w:rPr>
          <w:b/>
        </w:rPr>
        <w:t xml:space="preserve">13 </w:t>
      </w:r>
      <w:r>
        <w:t xml:space="preserve"> {{field-on:Bible}}</w:t>
      </w:r>
      <w:r>
        <w:t xml:space="preserve">And hearing, they hurried, and each took his garment and put it under him on the bare steps, and they blew on a horn and said, Iou reigns.</w:t>
      </w:r>
      <w:r>
        <w:rPr>
          <w:rStyle w:val="FootnoteReference"/>
        </w:rPr>
        <w:footnoteReference w:id="5279"/>
      </w:r>
      <w:r>
        <w:rPr>
          <w:rStyle w:val="FootnoteReference"/>
        </w:rPr>
        <w:footnoteReference w:id="5280"/>
      </w:r>
      <w:r>
        <w:t xml:space="preserve">{{field-off:Bible}}</w:t>
      </w:r>
    </w:p>
    <w:p>
      <w:r>
        <w:rPr>
          <w:sz w:val="18"/>
          <w:color w:val="777777"/>
        </w:rPr>
        <w:t xml:space="preserve">[[@Bible:2 Kings 9:14]] </w:t>
      </w:r>
      <w:r>
        <w:rPr>
          <w:b/>
        </w:rPr>
        <w:t xml:space="preserve">14 </w:t>
      </w:r>
      <w:r>
        <w:t xml:space="preserve"> {{field-on:Bible}}</w:t>
      </w:r>
      <w:r>
        <w:t xml:space="preserve">And Iou son of Iosaphat son of Namessi conspired against Ioram. And Ioram himself had been guarding Remmoth Galaad, he and all Israel, because of Hazael king of Syria.</w:t>
      </w:r>
      <w:r>
        <w:rPr>
          <w:rStyle w:val="FootnoteReference"/>
        </w:rPr>
        <w:footnoteReference w:id="5281"/>
      </w:r>
      <w:r>
        <w:t xml:space="preserve">{{field-off:Bible}}</w:t>
      </w:r>
    </w:p>
    <w:p>
      <w:r>
        <w:rPr>
          <w:sz w:val="18"/>
          <w:color w:val="777777"/>
        </w:rPr>
        <w:t xml:space="preserve">[[@Bible:2 Kings 9:15]] </w:t>
      </w:r>
      <w:r>
        <w:rPr>
          <w:b/>
        </w:rPr>
        <w:t xml:space="preserve">15 </w:t>
      </w:r>
      <w:r>
        <w:t xml:space="preserve"> {{field-on:Bible}}</w:t>
      </w:r>
      <w:r>
        <w:t xml:space="preserve">And Ioram the king returned to be healed in Jezrael from the wounds with which the Syrians struck him when he fought with Hazael king of Syria. And Iou said, If your soul is with me</w:t>
      </w:r>
      <w:r>
        <w:rPr>
          <w:rStyle w:val="FootnoteReference"/>
        </w:rPr>
        <w:footnoteReference w:id="5282"/>
      </w:r>
      <w:r>
        <w:t xml:space="preserve">, let none escape from the city to go and report in Jezrael.</w:t>
      </w:r>
      <w:r>
        <w:t xml:space="preserve">{{field-off:Bible}}</w:t>
      </w:r>
    </w:p>
    <w:p>
      <w:r>
        <w:rPr>
          <w:sz w:val="18"/>
          <w:color w:val="777777"/>
        </w:rPr>
        <w:t xml:space="preserve">[[@Bible:2 Kings 9:16]] </w:t>
      </w:r>
      <w:r>
        <w:rPr>
          <w:b/>
        </w:rPr>
        <w:t xml:space="preserve">16 </w:t>
      </w:r>
      <w:r>
        <w:t xml:space="preserve"> {{field-on:Bible}}</w:t>
      </w:r>
      <w:r>
        <w:t xml:space="preserve">And Iou mounted and went to Jezrael, because Ioram was being healed there, and Ochozias king of Judah</w:t>
      </w:r>
      <w:r>
        <w:rPr>
          <w:rStyle w:val="FootnoteReference"/>
        </w:rPr>
        <w:footnoteReference w:id="5283"/>
      </w:r>
      <w:r>
        <w:t xml:space="preserve"> had gone down to see Ioram.</w:t>
      </w:r>
      <w:r>
        <w:t xml:space="preserve">{{field-off:Bible}}</w:t>
      </w:r>
    </w:p>
    <w:p>
      <w:r>
        <w:rPr>
          <w:sz w:val="18"/>
          <w:color w:val="777777"/>
        </w:rPr>
        <w:t xml:space="preserve">[[@Bible:2 Kings 9:17]] </w:t>
      </w:r>
      <w:r>
        <w:rPr>
          <w:b/>
        </w:rPr>
        <w:t xml:space="preserve">17 </w:t>
      </w:r>
      <w:r>
        <w:t xml:space="preserve"> {{field-on:Bible}}</w:t>
      </w:r>
      <w:r>
        <w:t xml:space="preserve">And the watchman stood on the tower in Jezrael and saw the dust of Iou as he came and said, I see dust. And Ioram said, Take a rider and send him before them, and let him say, Is it peace?</w:t>
      </w:r>
      <w:r>
        <w:rPr>
          <w:rStyle w:val="FootnoteReference"/>
        </w:rPr>
        <w:footnoteReference w:id="5284"/>
      </w:r>
      <w:r>
        <w:t xml:space="preserve">{{field-off:Bible}}</w:t>
      </w:r>
    </w:p>
    <w:p>
      <w:r>
        <w:rPr>
          <w:sz w:val="18"/>
          <w:color w:val="777777"/>
        </w:rPr>
        <w:t xml:space="preserve">[[@Bible:2 Kings 9:18]] </w:t>
      </w:r>
      <w:r>
        <w:rPr>
          <w:b/>
        </w:rPr>
        <w:t xml:space="preserve">18 </w:t>
      </w:r>
      <w:r>
        <w:t xml:space="preserve"> {{field-on:Bible}}</w:t>
      </w:r>
      <w:r>
        <w:t xml:space="preserve">And a horseman went to meet them and said, Thus says the king, Is it peace? And Iou said, What is peace to you</w:t>
      </w:r>
      <w:r>
        <w:rPr>
          <w:rStyle w:val="FootnoteReference"/>
        </w:rPr>
        <w:footnoteReference w:id="5285"/>
      </w:r>
      <w:r>
        <w:t xml:space="preserve">? Turn behind me. And the watchman reported, saying, The messenger came to them and did not return.</w:t>
      </w:r>
      <w:r>
        <w:rPr>
          <w:rStyle w:val="FootnoteReference"/>
        </w:rPr>
        <w:footnoteReference w:id="5286"/>
      </w:r>
      <w:r>
        <w:t xml:space="preserve">{{field-off:Bible}}</w:t>
      </w:r>
    </w:p>
    <w:p>
      <w:r>
        <w:rPr>
          <w:sz w:val="18"/>
          <w:color w:val="777777"/>
        </w:rPr>
        <w:t xml:space="preserve">[[@Bible:2 Kings 9:19]] </w:t>
      </w:r>
      <w:r>
        <w:rPr>
          <w:b/>
        </w:rPr>
        <w:t xml:space="preserve">19 </w:t>
      </w:r>
      <w:r>
        <w:t xml:space="preserve"> {{field-on:Bible}}</w:t>
      </w:r>
      <w:r>
        <w:t xml:space="preserve">And he sent a second horseman, and he came to him and said, Thus says the king, Is it peace? And Iou said, What is peace to you? Turn behind me.</w:t>
      </w:r>
      <w:r>
        <w:t xml:space="preserve">{{field-off:Bible}}</w:t>
      </w:r>
    </w:p>
    <w:p>
      <w:r>
        <w:rPr>
          <w:sz w:val="18"/>
          <w:color w:val="777777"/>
        </w:rPr>
        <w:t xml:space="preserve">[[@Bible:2 Kings 9:20]] </w:t>
      </w:r>
      <w:r>
        <w:rPr>
          <w:b/>
        </w:rPr>
        <w:t xml:space="preserve">20 </w:t>
      </w:r>
      <w:r>
        <w:t xml:space="preserve"> {{field-on:Bible}}</w:t>
      </w:r>
      <w:r>
        <w:t xml:space="preserve">And the watchman reported, saying, He came to them and did not return, and the driving is like the driving of Iou son of Namessi, because he drives furiously.</w:t>
      </w:r>
      <w:r>
        <w:rPr>
          <w:rStyle w:val="FootnoteReference"/>
        </w:rPr>
        <w:footnoteReference w:id="5287"/>
      </w:r>
      <w:r>
        <w:t xml:space="preserve">{{field-off:Bible}}</w:t>
      </w:r>
    </w:p>
    <w:p>
      <w:r>
        <w:rPr>
          <w:sz w:val="18"/>
          <w:color w:val="777777"/>
        </w:rPr>
        <w:t xml:space="preserve">[[@Bible:2 Kings 9:21]] </w:t>
      </w:r>
      <w:r>
        <w:rPr>
          <w:b/>
        </w:rPr>
        <w:t xml:space="preserve">21 </w:t>
      </w:r>
      <w:r>
        <w:t xml:space="preserve"> {{field-on:Bible}}</w:t>
      </w:r>
      <w:r>
        <w:t xml:space="preserve">And Ioram said, Harness</w:t>
      </w:r>
      <w:r>
        <w:rPr>
          <w:rStyle w:val="FootnoteReference"/>
        </w:rPr>
        <w:footnoteReference w:id="5288"/>
      </w:r>
      <w:r>
        <w:t xml:space="preserve">. And they harnessed his chariot, and Ioram king of Israel and Ochozias king of Judah went out, each in his chariot, to meet Iou, and they found him in the portion of Nabouthai the Jezraelite.</w:t>
      </w:r>
      <w:r>
        <w:t xml:space="preserve">{{field-off:Bible}}</w:t>
      </w:r>
    </w:p>
    <w:p>
      <w:r>
        <w:rPr>
          <w:sz w:val="18"/>
          <w:color w:val="777777"/>
        </w:rPr>
        <w:t xml:space="preserve">[[@Bible:2 Kings 9:22]] </w:t>
      </w:r>
      <w:r>
        <w:rPr>
          <w:b/>
        </w:rPr>
        <w:t xml:space="preserve">22 </w:t>
      </w:r>
      <w:r>
        <w:t xml:space="preserve"> {{field-on:Bible}}</w:t>
      </w:r>
      <w:r>
        <w:t xml:space="preserve">And it came to be, when Ioram saw Iou, he said, Is it peace, Iou? And Iou said, What peace, while the whoredoms of Jezabel your mother and her many sorceries remain?</w:t>
      </w:r>
      <w:r>
        <w:t xml:space="preserve">{{field-off:Bible}}</w:t>
      </w:r>
    </w:p>
    <w:p>
      <w:r>
        <w:rPr>
          <w:sz w:val="18"/>
          <w:color w:val="777777"/>
        </w:rPr>
        <w:t xml:space="preserve">[[@Bible:2 Kings 9:23]] </w:t>
      </w:r>
      <w:r>
        <w:rPr>
          <w:b/>
        </w:rPr>
        <w:t xml:space="preserve">23 </w:t>
      </w:r>
      <w:r>
        <w:t xml:space="preserve"> {{field-on:Bible}}</w:t>
      </w:r>
      <w:r>
        <w:t xml:space="preserve">And Ioram turned his hands to flee and said to Ochozias, Treachery, Ochozias!</w:t>
      </w:r>
      <w:r>
        <w:t xml:space="preserve">{{field-off:Bible}}</w:t>
      </w:r>
    </w:p>
    <w:p>
      <w:r>
        <w:rPr>
          <w:sz w:val="18"/>
          <w:color w:val="777777"/>
        </w:rPr>
        <w:t xml:space="preserve">[[@Bible:2 Kings 9:24]] </w:t>
      </w:r>
      <w:r>
        <w:rPr>
          <w:b/>
        </w:rPr>
        <w:t xml:space="preserve">24 </w:t>
      </w:r>
      <w:r>
        <w:t xml:space="preserve"> {{field-on:Bible}}</w:t>
      </w:r>
      <w:r>
        <w:t xml:space="preserve">And Iou filled his hand with the bow and struck Ioram between his arms, and the arrow went out through his heart, and he bent upon his knees.</w:t>
      </w:r>
      <w:r>
        <w:rPr>
          <w:rStyle w:val="FootnoteReference"/>
        </w:rPr>
        <w:footnoteReference w:id="5289"/>
      </w:r>
      <w:r>
        <w:t xml:space="preserve">{{field-off:Bible}}</w:t>
      </w:r>
    </w:p>
    <w:p>
      <w:r>
        <w:rPr>
          <w:sz w:val="18"/>
          <w:color w:val="777777"/>
        </w:rPr>
        <w:t xml:space="preserve">[[@Bible:2 Kings 9:25]] </w:t>
      </w:r>
      <w:r>
        <w:rPr>
          <w:b/>
        </w:rPr>
        <w:t xml:space="preserve">25 </w:t>
      </w:r>
      <w:r>
        <w:t xml:space="preserve"> {{field-on:Bible}}</w:t>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5290"/>
      </w:r>
      <w:r>
        <w:t xml:space="preserve"> against him, saying,</w:t>
      </w:r>
      <w:r>
        <w:rPr>
          <w:rStyle w:val="FootnoteReference"/>
        </w:rPr>
        <w:footnoteReference w:id="5291"/>
      </w:r>
      <w:r>
        <w:rPr>
          <w:rStyle w:val="FootnoteReference"/>
        </w:rPr>
        <w:footnoteReference w:id="5292"/>
      </w:r>
      <w:r>
        <w:t xml:space="preserve">{{field-off:Bible}}</w:t>
      </w:r>
    </w:p>
    <w:p>
      <w:r>
        <w:rPr>
          <w:sz w:val="18"/>
          <w:color w:val="777777"/>
        </w:rPr>
        <w:t xml:space="preserve">[[@Bible:2 Kings 9:26]] </w:t>
      </w:r>
      <w:r>
        <w:rPr>
          <w:b/>
        </w:rPr>
        <w:t xml:space="preserve">26 </w:t>
      </w:r>
      <w:r>
        <w:t xml:space="preserve"> {{field-on:Bible}}</w:t>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5293"/>
      </w:r>
      <w:r>
        <w:t xml:space="preserve">{{field-off:Bible}}</w:t>
      </w:r>
    </w:p>
    <w:p>
      <w:r>
        <w:rPr>
          <w:sz w:val="18"/>
          <w:color w:val="777777"/>
        </w:rPr>
        <w:t xml:space="preserve">[[@Bible:2 Kings 9:27]] </w:t>
      </w:r>
      <w:r>
        <w:rPr>
          <w:b/>
        </w:rPr>
        <w:t xml:space="preserve">27 </w:t>
      </w:r>
      <w:r>
        <w:t xml:space="preserve"> {{field-on:Bible}}</w:t>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5294"/>
      </w:r>
      <w:r>
        <w:rPr>
          <w:rStyle w:val="FootnoteReference"/>
        </w:rPr>
        <w:footnoteReference w:id="5295"/>
      </w:r>
      <w:r>
        <w:rPr>
          <w:rStyle w:val="FootnoteReference"/>
        </w:rPr>
        <w:footnoteReference w:id="5296"/>
      </w:r>
      <w:r>
        <w:t xml:space="preserve">{{field-off:Bible}}</w:t>
      </w:r>
    </w:p>
    <w:p>
      <w:r>
        <w:rPr>
          <w:sz w:val="18"/>
          <w:color w:val="777777"/>
        </w:rPr>
        <w:t xml:space="preserve">[[@Bible:2 Kings 9:28]] </w:t>
      </w:r>
      <w:r>
        <w:rPr>
          <w:b/>
        </w:rPr>
        <w:t xml:space="preserve">28 </w:t>
      </w:r>
      <w:r>
        <w:t xml:space="preserve"> {{field-on:Bible}}</w:t>
      </w:r>
      <w:r>
        <w:t xml:space="preserve">And his servants set him on the chariot and brought him to </w:t>
      </w:r>
      <w:r>
        <w:t xml:space="preserve">[[Jerusalem &gt;&gt; BibleKnowledgebase:@Jerusalem]]</w:t>
      </w:r>
      <w:r>
        <w:t xml:space="preserve"> and buried him in his tomb in the city of David</w:t>
      </w:r>
      <w:r>
        <w:rPr>
          <w:rStyle w:val="FootnoteReference"/>
        </w:rPr>
        <w:footnoteReference w:id="5297"/>
      </w:r>
      <w:r>
        <w:t xml:space="preserve">.</w:t>
      </w:r>
      <w:r>
        <w:t xml:space="preserve">{{field-off:Bible}}</w:t>
      </w:r>
    </w:p>
    <w:p>
      <w:r>
        <w:rPr>
          <w:sz w:val="18"/>
          <w:color w:val="777777"/>
        </w:rPr>
        <w:t xml:space="preserve">[[@Bible:2 Kings 9:29]] </w:t>
      </w:r>
      <w:r>
        <w:rPr>
          <w:b/>
        </w:rPr>
        <w:t xml:space="preserve">29 </w:t>
      </w:r>
      <w:r>
        <w:t xml:space="preserve"> {{field-on:Bible}}</w:t>
      </w:r>
      <w:r>
        <w:t xml:space="preserve">And in the eleventh year of Ioram king of Israel, Ochozias reigned over Judah.</w:t>
      </w:r>
      <w:r>
        <w:t xml:space="preserve">{{field-off:Bible}}</w:t>
      </w:r>
    </w:p>
    <w:p>
      <w:r>
        <w:rPr>
          <w:sz w:val="18"/>
          <w:color w:val="777777"/>
        </w:rPr>
        <w:t xml:space="preserve">[[@Bible:2 Kings 9:30]] </w:t>
      </w:r>
      <w:r>
        <w:rPr>
          <w:b/>
        </w:rPr>
        <w:t xml:space="preserve">30 </w:t>
      </w:r>
      <w:r>
        <w:t xml:space="preserve"> {{field-on:Bible}}</w:t>
      </w:r>
      <w:r>
        <w:t xml:space="preserve">And Iou came to Jezrael, and Jezabel heard and painted her eyes and adorned her head and looked out through the window.</w:t>
      </w:r>
      <w:r>
        <w:t xml:space="preserve">{{field-off:Bible}}</w:t>
      </w:r>
    </w:p>
    <w:p>
      <w:r>
        <w:rPr>
          <w:sz w:val="18"/>
          <w:color w:val="777777"/>
        </w:rPr>
        <w:t xml:space="preserve">[[@Bible:2 Kings 9:31]] </w:t>
      </w:r>
      <w:r>
        <w:rPr>
          <w:b/>
        </w:rPr>
        <w:t xml:space="preserve">31 </w:t>
      </w:r>
      <w:r>
        <w:t xml:space="preserve"> {{field-on:Bible}}</w:t>
      </w:r>
      <w:r>
        <w:t xml:space="preserve">And as Iou was entering the city, she said, Is it peace, Zamri, murderer of his lord?</w:t>
      </w:r>
      <w:r>
        <w:t xml:space="preserve">{{field-off:Bible}}</w:t>
      </w:r>
    </w:p>
    <w:p>
      <w:r>
        <w:rPr>
          <w:sz w:val="18"/>
          <w:color w:val="777777"/>
        </w:rPr>
        <w:t xml:space="preserve">[[@Bible:2 Kings 9:32]] </w:t>
      </w:r>
      <w:r>
        <w:rPr>
          <w:b/>
        </w:rPr>
        <w:t xml:space="preserve">32 </w:t>
      </w:r>
      <w:r>
        <w:t xml:space="preserve"> {{field-on:Bible}}</w:t>
      </w:r>
      <w:r>
        <w:t xml:space="preserve">And he lifted his face to the window and saw her and said, Who are you? Come down with me. And two eunuchs looked down toward him.</w:t>
      </w:r>
      <w:r>
        <w:t xml:space="preserve">{{field-off:Bible}}</w:t>
      </w:r>
    </w:p>
    <w:p>
      <w:r>
        <w:rPr>
          <w:sz w:val="18"/>
          <w:color w:val="777777"/>
        </w:rPr>
        <w:t xml:space="preserve">[[@Bible:2 Kings 9:33]] </w:t>
      </w:r>
      <w:r>
        <w:rPr>
          <w:b/>
        </w:rPr>
        <w:t xml:space="preserve">33 </w:t>
      </w:r>
      <w:r>
        <w:t xml:space="preserve"> {{field-on:Bible}}</w:t>
      </w:r>
      <w:r>
        <w:t xml:space="preserve">And he said, Roll her down. And they rolled her down, and some of her blood was spattered on the wall and on the horses, and they trampled her.</w:t>
      </w:r>
      <w:r>
        <w:t xml:space="preserve">{{field-off:Bible}}</w:t>
      </w:r>
    </w:p>
    <w:p>
      <w:r>
        <w:rPr>
          <w:sz w:val="18"/>
          <w:color w:val="777777"/>
        </w:rPr>
        <w:t xml:space="preserve">[[@Bible:2 Kings 9:34]] </w:t>
      </w:r>
      <w:r>
        <w:rPr>
          <w:b/>
        </w:rPr>
        <w:t xml:space="preserve">34 </w:t>
      </w:r>
      <w:r>
        <w:t xml:space="preserve"> {{field-on:Bible}}</w:t>
      </w:r>
      <w:r>
        <w:t xml:space="preserve">And he entered and ate and drank and said, See now to this cursed woman</w:t>
      </w:r>
      <w:r>
        <w:rPr>
          <w:rStyle w:val="FootnoteReference"/>
        </w:rPr>
        <w:footnoteReference w:id="5298"/>
      </w:r>
      <w:r>
        <w:t xml:space="preserve"> and bury her, because she is a king's daughter.</w:t>
      </w:r>
      <w:r>
        <w:t xml:space="preserve">{{field-off:Bible}}</w:t>
      </w:r>
    </w:p>
    <w:p>
      <w:r>
        <w:rPr>
          <w:sz w:val="18"/>
          <w:color w:val="777777"/>
        </w:rPr>
        <w:t xml:space="preserve">[[@Bible:2 Kings 9:35]] </w:t>
      </w:r>
      <w:r>
        <w:rPr>
          <w:b/>
        </w:rPr>
        <w:t xml:space="preserve">35 </w:t>
      </w:r>
      <w:r>
        <w:t xml:space="preserve"> {{field-on:Bible}}</w:t>
      </w:r>
      <w:r>
        <w:t xml:space="preserve">And they went to bury her and found nothing of her except the skull and the feet and the palms of the hands.</w:t>
      </w:r>
      <w:r>
        <w:t xml:space="preserve">{{field-off:Bible}}</w:t>
      </w:r>
    </w:p>
    <w:p>
      <w:r>
        <w:rPr>
          <w:sz w:val="18"/>
          <w:color w:val="777777"/>
        </w:rPr>
        <w:t xml:space="preserve">[[@Bible:2 Kings 9:36]] </w:t>
      </w:r>
      <w:r>
        <w:rPr>
          <w:b/>
        </w:rPr>
        <w:t xml:space="preserve">36 </w:t>
      </w:r>
      <w:r>
        <w:t xml:space="preserve"> {{field-on:Bible}}</w:t>
      </w:r>
      <w:r>
        <w:t xml:space="preserve">And they returned and reported to him, and he said, This is the word of the Lord which he spoke by the hand of his servant Elijah</w:t>
      </w:r>
      <w:r>
        <w:rPr>
          <w:rStyle w:val="FootnoteReference"/>
        </w:rPr>
        <w:footnoteReference w:id="5299"/>
      </w:r>
      <w:r>
        <w:t xml:space="preserve"> the Thesbite, saying, In the portion of Jezrael the dogs will eat the flesh of Jezabel.</w:t>
      </w:r>
      <w:r>
        <w:t xml:space="preserve">{{field-off:Bible}}</w:t>
      </w:r>
    </w:p>
    <w:p>
      <w:r>
        <w:rPr>
          <w:sz w:val="18"/>
          <w:color w:val="777777"/>
        </w:rPr>
        <w:t xml:space="preserve">[[@Bible:2 Kings 9:37]] </w:t>
      </w:r>
      <w:r>
        <w:rPr>
          <w:b/>
        </w:rPr>
        <w:t xml:space="preserve">37 </w:t>
      </w:r>
      <w:r>
        <w:t xml:space="preserve"> {{field-on:Bible}}</w:t>
      </w:r>
      <w:r>
        <w:t xml:space="preserve">And corpse of Jezabel will be like dung on the face of the field in the portion of Jezrael, so that they cannot say, This is Jezabel.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Kings 10:1]] </w:t>
      </w:r>
      <w:r>
        <w:rPr>
          <w:b/>
        </w:rPr>
        <w:t xml:space="preserve">1 </w:t>
      </w:r>
      <w:r>
        <w:t xml:space="preserve"> {{field-on:Bible}}</w:t>
      </w:r>
      <w:r>
        <w:t xml:space="preserve">And Ahab had seventy sons in Samaria. And Iou wrote a letter and sent it into Samaria to the rulers of Samaria and to the elders and to the guardians of the sons of Ahab, saying,</w:t>
      </w:r>
      <w:r>
        <w:rPr>
          <w:rStyle w:val="FootnoteReference"/>
        </w:rPr>
        <w:footnoteReference w:id="5300"/>
      </w:r>
      <w:r>
        <w:rPr>
          <w:rStyle w:val="FootnoteReference"/>
        </w:rPr>
        <w:footnoteReference w:id="5301"/>
      </w:r>
      <w:r>
        <w:t xml:space="preserve">{{field-off:Bible}}</w:t>
      </w:r>
    </w:p>
    <w:p>
      <w:r>
        <w:rPr>
          <w:sz w:val="18"/>
          <w:color w:val="777777"/>
        </w:rPr>
        <w:t xml:space="preserve">[[@Bible:2 Kings 10:2]] </w:t>
      </w:r>
      <w:r>
        <w:rPr>
          <w:b/>
        </w:rPr>
        <w:t xml:space="preserve">2 </w:t>
      </w:r>
      <w:r>
        <w:t xml:space="preserve"> {{field-on:Bible}}</w:t>
      </w:r>
      <w:r>
        <w:t xml:space="preserve">And now when this letter comes to you, with you are the sons of your lord, and with you are the chariot and horses and fortified cities and weapons.</w:t>
      </w:r>
      <w:r>
        <w:rPr>
          <w:rStyle w:val="FootnoteReference"/>
        </w:rPr>
        <w:footnoteReference w:id="5302"/>
      </w:r>
      <w:r>
        <w:t xml:space="preserve">{{field-off:Bible}}</w:t>
      </w:r>
    </w:p>
    <w:p>
      <w:r>
        <w:rPr>
          <w:sz w:val="18"/>
          <w:color w:val="777777"/>
        </w:rPr>
        <w:t xml:space="preserve">[[@Bible:2 Kings 10:3]] </w:t>
      </w:r>
      <w:r>
        <w:rPr>
          <w:b/>
        </w:rPr>
        <w:t xml:space="preserve">3 </w:t>
      </w:r>
      <w:r>
        <w:t xml:space="preserve"> {{field-on:Bible}}</w:t>
      </w:r>
      <w:r>
        <w:t xml:space="preserve">And you will look for the good and upright among the sons of your lord and set him on the throne of his father, and fight for the house of your lord.</w:t>
      </w:r>
      <w:r>
        <w:rPr>
          <w:rStyle w:val="FootnoteReference"/>
        </w:rPr>
        <w:footnoteReference w:id="5303"/>
      </w:r>
      <w:r>
        <w:t xml:space="preserve">{{field-off:Bible}}</w:t>
      </w:r>
    </w:p>
    <w:p>
      <w:r>
        <w:rPr>
          <w:sz w:val="18"/>
          <w:color w:val="777777"/>
        </w:rPr>
        <w:t xml:space="preserve">[[@Bible:2 Kings 10:4]] </w:t>
      </w:r>
      <w:r>
        <w:rPr>
          <w:b/>
        </w:rPr>
        <w:t xml:space="preserve">4 </w:t>
      </w:r>
      <w:r>
        <w:t xml:space="preserve"> {{field-on:Bible}}</w:t>
      </w:r>
      <w:r>
        <w:t xml:space="preserve">And they feared greatly and said, Behold, the two kings did not stand before him, and how shall we stand?</w:t>
      </w:r>
      <w:r>
        <w:t xml:space="preserve">{{field-off:Bible}}</w:t>
      </w:r>
    </w:p>
    <w:p>
      <w:r>
        <w:rPr>
          <w:sz w:val="18"/>
          <w:color w:val="777777"/>
        </w:rPr>
        <w:t xml:space="preserve">[[@Bible:2 Kings 10:5]] </w:t>
      </w:r>
      <w:r>
        <w:rPr>
          <w:b/>
        </w:rPr>
        <w:t xml:space="preserve">5 </w:t>
      </w:r>
      <w:r>
        <w:t xml:space="preserve"> {{field-on:Bible}}</w:t>
      </w:r>
      <w:r>
        <w:t xml:space="preserve">And those over the house and those over the city and the elders and the guardians sent to Iou, saying, We are your servants, and whatever you say to us we will do. We will not make any man king. Do what is good in your eyes.</w:t>
      </w:r>
      <w:r>
        <w:t xml:space="preserve">{{field-off:Bible}}</w:t>
      </w:r>
    </w:p>
    <w:p>
      <w:r>
        <w:rPr>
          <w:sz w:val="18"/>
          <w:color w:val="777777"/>
        </w:rPr>
        <w:t xml:space="preserve">[[@Bible:2 Kings 10:6]] </w:t>
      </w:r>
      <w:r>
        <w:rPr>
          <w:b/>
        </w:rPr>
        <w:t xml:space="preserve">6 </w:t>
      </w:r>
      <w:r>
        <w:t xml:space="preserve"> {{field-on:Bible}}</w:t>
      </w:r>
      <w:r>
        <w:t xml:space="preserve">And he wrote to them a second letter</w:t>
      </w:r>
      <w:r>
        <w:rPr>
          <w:rStyle w:val="FootnoteReference"/>
        </w:rPr>
        <w:footnoteReference w:id="5304"/>
      </w:r>
      <w:r>
        <w:t xml:space="preserve">, saying, If you are for me and obey my voice, take the heads of the men, the sons of your lord, and bring them to me at this time tomorrow in Jezrael. And the sons of the king, seventy men, were with the great men of the city, those rearing them.</w:t>
      </w:r>
      <w:r>
        <w:t xml:space="preserve">{{field-off:Bible}}</w:t>
      </w:r>
    </w:p>
    <w:p>
      <w:r>
        <w:rPr>
          <w:sz w:val="18"/>
          <w:color w:val="777777"/>
        </w:rPr>
        <w:t xml:space="preserve">[[@Bible:2 Kings 10:7]] </w:t>
      </w:r>
      <w:r>
        <w:rPr>
          <w:b/>
        </w:rPr>
        <w:t xml:space="preserve">7 </w:t>
      </w:r>
      <w:r>
        <w:t xml:space="preserve"> {{field-on:Bible}}</w:t>
      </w:r>
      <w:r>
        <w:t xml:space="preserve">And it came to be, when the letter came to them, they took the sons of the king and slaughtered them, seventy men, and put their heads in baskets and sent them to him in Jezrael.</w:t>
      </w:r>
      <w:r>
        <w:t xml:space="preserve">{{field-off:Bible}}</w:t>
      </w:r>
    </w:p>
    <w:p>
      <w:r>
        <w:rPr>
          <w:sz w:val="18"/>
          <w:color w:val="777777"/>
        </w:rPr>
        <w:t xml:space="preserve">[[@Bible:2 Kings 10:8]] </w:t>
      </w:r>
      <w:r>
        <w:rPr>
          <w:b/>
        </w:rPr>
        <w:t xml:space="preserve">8 </w:t>
      </w:r>
      <w:r>
        <w:t xml:space="preserve"> {{field-on:Bible}}</w:t>
      </w:r>
      <w:r>
        <w:t xml:space="preserve">And the messenger came and reported, saying, They brought the heads of the sons of the king. And he said, Put them in two heaps by the doorway of the gate until morning.</w:t>
      </w:r>
      <w:r>
        <w:t xml:space="preserve">{{field-off:Bible}}</w:t>
      </w:r>
    </w:p>
    <w:p>
      <w:r>
        <w:rPr>
          <w:sz w:val="18"/>
          <w:color w:val="777777"/>
        </w:rPr>
        <w:t xml:space="preserve">[[@Bible:2 Kings 10:9]] </w:t>
      </w:r>
      <w:r>
        <w:rPr>
          <w:b/>
        </w:rPr>
        <w:t xml:space="preserve">9 </w:t>
      </w:r>
      <w:r>
        <w:t xml:space="preserve"> {{field-on:Bible}}</w:t>
      </w:r>
      <w:r>
        <w:t xml:space="preserve">And it came to be in the morning, he went out and stood in the gate of the city and said to all the people, You are righteous. Behold, I conspired against my lord and killed him, but who struck all these?</w:t>
      </w:r>
      <w:r>
        <w:t xml:space="preserve">{{field-off:Bible}}</w:t>
      </w:r>
    </w:p>
    <w:p>
      <w:r>
        <w:rPr>
          <w:sz w:val="18"/>
          <w:color w:val="777777"/>
        </w:rPr>
        <w:t xml:space="preserve">[[@Bible:2 Kings 10:10]] </w:t>
      </w:r>
      <w:r>
        <w:rPr>
          <w:b/>
        </w:rPr>
        <w:t xml:space="preserve">10 </w:t>
      </w:r>
      <w:r>
        <w:t xml:space="preserve"> {{field-on:Bible}}</w:t>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5305"/>
      </w:r>
      <w:r>
        <w:t xml:space="preserve">.</w:t>
      </w:r>
      <w:r>
        <w:t xml:space="preserve">{{field-off:Bible}}</w:t>
      </w:r>
    </w:p>
    <w:p>
      <w:r>
        <w:rPr>
          <w:sz w:val="18"/>
          <w:color w:val="777777"/>
        </w:rPr>
        <w:t xml:space="preserve">[[@Bible:2 Kings 10:11]] </w:t>
      </w:r>
      <w:r>
        <w:rPr>
          <w:b/>
        </w:rPr>
        <w:t xml:space="preserve">11 </w:t>
      </w:r>
      <w:r>
        <w:t xml:space="preserve"> {{field-on:Bible}}</w:t>
      </w:r>
      <w:r>
        <w:t xml:space="preserve">And Iou struck all those left of the house of Ahab in Jezrael and all his great men and his acquaintances and his priests until he left him no remnant.</w:t>
      </w:r>
      <w:r>
        <w:t xml:space="preserve">{{field-off:Bible}}</w:t>
      </w:r>
    </w:p>
    <w:p>
      <w:r>
        <w:rPr>
          <w:sz w:val="18"/>
          <w:color w:val="777777"/>
        </w:rPr>
        <w:t xml:space="preserve">[[@Bible:2 Kings 10:12]] </w:t>
      </w:r>
      <w:r>
        <w:rPr>
          <w:b/>
        </w:rPr>
        <w:t xml:space="preserve">12 </w:t>
      </w:r>
      <w:r>
        <w:t xml:space="preserve"> {{field-on:Bible}}</w:t>
      </w:r>
      <w:r>
        <w:t xml:space="preserve">And he rose and went to Samaria, he at Baithakad of the shepherds on the way.</w:t>
      </w:r>
      <w:r>
        <w:t xml:space="preserve">{{field-off:Bible}}</w:t>
      </w:r>
    </w:p>
    <w:p>
      <w:r>
        <w:rPr>
          <w:sz w:val="18"/>
          <w:color w:val="777777"/>
        </w:rPr>
        <w:t xml:space="preserve">[[@Bible:2 Kings 10:13]] </w:t>
      </w:r>
      <w:r>
        <w:rPr>
          <w:b/>
        </w:rPr>
        <w:t xml:space="preserve">13 </w:t>
      </w:r>
      <w:r>
        <w:t xml:space="preserve"> {{field-on:Bible}}</w:t>
      </w:r>
      <w:r>
        <w:t xml:space="preserve">And Iou found the brothers of Ochozias king of Judah</w:t>
      </w:r>
      <w:r>
        <w:rPr>
          <w:rStyle w:val="FootnoteReference"/>
        </w:rPr>
        <w:footnoteReference w:id="5306"/>
      </w:r>
      <w:r>
        <w:t xml:space="preserve"> and said, Who are you? And they said, We are brothers of Ochozias, and we came down to greet the sons of the king and the sons of the ruling lady</w:t>
      </w:r>
      <w:r>
        <w:rPr>
          <w:rStyle w:val="FootnoteReference"/>
        </w:rPr>
        <w:footnoteReference w:id="5307"/>
      </w:r>
      <w:r>
        <w:t xml:space="preserve">.</w:t>
      </w:r>
      <w:r>
        <w:t xml:space="preserve">{{field-off:Bible}}</w:t>
      </w:r>
    </w:p>
    <w:p>
      <w:r>
        <w:rPr>
          <w:sz w:val="18"/>
          <w:color w:val="777777"/>
        </w:rPr>
        <w:t xml:space="preserve">[[@Bible:2 Kings 10:14]] </w:t>
      </w:r>
      <w:r>
        <w:rPr>
          <w:b/>
        </w:rPr>
        <w:t xml:space="preserve">14 </w:t>
      </w:r>
      <w:r>
        <w:t xml:space="preserve"> {{field-on:Bible}}</w:t>
      </w:r>
      <w:r>
        <w:t xml:space="preserve">And he said, Seize them alive. And they seized them alive and slaughtered them at Baithakad, forty-two men. He left not a man from among them.</w:t>
      </w:r>
      <w:r>
        <w:t xml:space="preserve">{{field-off:Bible}}</w:t>
      </w:r>
    </w:p>
    <w:p>
      <w:r>
        <w:rPr>
          <w:sz w:val="18"/>
          <w:color w:val="777777"/>
        </w:rPr>
        <w:t xml:space="preserve">[[@Bible:2 Kings 10:15]] </w:t>
      </w:r>
      <w:r>
        <w:rPr>
          <w:b/>
        </w:rPr>
        <w:t xml:space="preserve">15 </w:t>
      </w:r>
      <w:r>
        <w:t xml:space="preserve"> {{field-on:Bible}}</w:t>
      </w:r>
      <w:r>
        <w:t xml:space="preserve">And he went from there and found Ionadab son of Rechab on the way to meet him and blessed him and said to him, Is your heart straight with my heart</w:t>
      </w:r>
      <w:r>
        <w:rPr>
          <w:rStyle w:val="FootnoteReference"/>
        </w:rPr>
        <w:footnoteReference w:id="5308"/>
      </w:r>
      <w:r>
        <w:t xml:space="preserve">, as my heart is with your heart? And Ionadab said, It is. And Iou said, If it is, give your hand. And he gave his hand, and he took him up to himself into the chariot.</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[[@Bible:2 Kings 10:16]] </w:t>
      </w:r>
      <w:r>
        <w:rPr>
          <w:b/>
        </w:rPr>
        <w:t xml:space="preserve">16 </w:t>
      </w:r>
      <w:r>
        <w:t xml:space="preserve"> {{field-on:Bible}}</w:t>
      </w:r>
      <w:r>
        <w:t xml:space="preserve">And he said to him, Come with me and see in my zeal for the Lord Sabaoth. And he seated him in his chariot.</w:t>
      </w:r>
      <w:r>
        <w:rPr>
          <w:rStyle w:val="FootnoteReference"/>
        </w:rPr>
        <w:footnoteReference w:id="5312"/>
      </w:r>
      <w:r>
        <w:t xml:space="preserve">{{field-off:Bible}}</w:t>
      </w:r>
    </w:p>
    <w:p>
      <w:r>
        <w:rPr>
          <w:sz w:val="18"/>
          <w:color w:val="777777"/>
        </w:rPr>
        <w:t xml:space="preserve">[[@Bible:2 Kings 10:17]] </w:t>
      </w:r>
      <w:r>
        <w:rPr>
          <w:b/>
        </w:rPr>
        <w:t xml:space="preserve">17 </w:t>
      </w:r>
      <w:r>
        <w:t xml:space="preserve"> {{field-on:Bible}}</w:t>
      </w:r>
      <w:r>
        <w:t xml:space="preserve">And he entered Samaria and struck all those left to Ahab in Samaria until destroying him, according to the word of the Lord which he spoke to Elijah.</w:t>
      </w:r>
      <w:r>
        <w:t xml:space="preserve">{{field-off:Bible}}</w:t>
      </w:r>
    </w:p>
    <w:p>
      <w:r>
        <w:rPr>
          <w:sz w:val="18"/>
          <w:color w:val="777777"/>
        </w:rPr>
        <w:t xml:space="preserve">[[@Bible:2 Kings 10:18]] </w:t>
      </w:r>
      <w:r>
        <w:rPr>
          <w:b/>
        </w:rPr>
        <w:t xml:space="preserve">18 </w:t>
      </w:r>
      <w:r>
        <w:t xml:space="preserve"> {{field-on:Bible}}</w:t>
      </w:r>
      <w:r>
        <w:t xml:space="preserve">And Iou gathered all the people and said to them, Ahab served Baal a little; Iou will serve him much.</w:t>
      </w:r>
      <w:r>
        <w:t xml:space="preserve">{{field-off:Bible}}</w:t>
      </w:r>
    </w:p>
    <w:p>
      <w:r>
        <w:rPr>
          <w:sz w:val="18"/>
          <w:color w:val="777777"/>
        </w:rPr>
        <w:t xml:space="preserve">[[@Bible:2 Kings 10:19]] </w:t>
      </w:r>
      <w:r>
        <w:rPr>
          <w:b/>
        </w:rPr>
        <w:t xml:space="preserve">19 </w:t>
      </w:r>
      <w:r>
        <w:t xml:space="preserve"> {{field-on:Bible}}</w:t>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5313"/>
      </w:r>
      <w:r>
        <w:t xml:space="preserve">{{field-off:Bible}}</w:t>
      </w:r>
    </w:p>
    <w:p>
      <w:r>
        <w:rPr>
          <w:sz w:val="18"/>
          <w:color w:val="777777"/>
        </w:rPr>
        <w:t xml:space="preserve">[[@Bible:2 Kings 10:20]] </w:t>
      </w:r>
      <w:r>
        <w:rPr>
          <w:b/>
        </w:rPr>
        <w:t xml:space="preserve">20 </w:t>
      </w:r>
      <w:r>
        <w:t xml:space="preserve"> {{field-on:Bible}}</w:t>
      </w:r>
      <w:r>
        <w:t xml:space="preserve">And Iou said, Sanctify a festival for Baal. And they proclaimed it.</w:t>
      </w:r>
      <w:r>
        <w:t xml:space="preserve">{{field-off:Bible}}</w:t>
      </w:r>
    </w:p>
    <w:p>
      <w:r>
        <w:rPr>
          <w:sz w:val="18"/>
          <w:color w:val="777777"/>
        </w:rPr>
        <w:t xml:space="preserve">[[@Bible:2 Kings 10:21]] </w:t>
      </w:r>
      <w:r>
        <w:rPr>
          <w:b/>
        </w:rPr>
        <w:t xml:space="preserve">21 </w:t>
      </w:r>
      <w:r>
        <w:t xml:space="preserve"> {{field-on:Bible}}</w:t>
      </w:r>
      <w:r>
        <w:t xml:space="preserve">And Iou sent through all Israel</w:t>
      </w:r>
      <w:r>
        <w:rPr>
          <w:rStyle w:val="FootnoteReference"/>
        </w:rPr>
        <w:footnoteReference w:id="5314"/>
      </w:r>
      <w:r>
        <w:t xml:space="preserve">, and all the servants of Baal and all his priests and all his prophets came. No one was left out who did not come. And they entered the house of Baal, and the house of Baal was filled from mouth to mouth</w:t>
      </w:r>
      <w:r>
        <w:rPr>
          <w:rStyle w:val="FootnoteReference"/>
        </w:rPr>
        <w:footnoteReference w:id="5315"/>
      </w:r>
      <w:r>
        <w:t xml:space="preserve">.</w:t>
      </w:r>
      <w:r>
        <w:rPr>
          <w:rStyle w:val="FootnoteReference"/>
        </w:rPr>
        <w:footnoteReference w:id="5316"/>
      </w:r>
      <w:r>
        <w:rPr>
          <w:rStyle w:val="FootnoteReference"/>
        </w:rPr>
        <w:footnoteReference w:id="5317"/>
      </w:r>
      <w:r>
        <w:t xml:space="preserve">{{field-off:Bible}}</w:t>
      </w:r>
    </w:p>
    <w:p>
      <w:r>
        <w:rPr>
          <w:sz w:val="18"/>
          <w:color w:val="777777"/>
        </w:rPr>
        <w:t xml:space="preserve">[[@Bible:2 Kings 10:22]] </w:t>
      </w:r>
      <w:r>
        <w:rPr>
          <w:b/>
        </w:rPr>
        <w:t xml:space="preserve">22 </w:t>
      </w:r>
      <w:r>
        <w:t xml:space="preserve"> {{field-on:Bible}}</w:t>
      </w:r>
      <w:r>
        <w:t xml:space="preserve">And Iou said to the one over the wardrobe, Bring out garments for all the servants of Baal. And the dresser brought out garments for them.</w:t>
      </w:r>
      <w:r>
        <w:rPr>
          <w:rStyle w:val="FootnoteReference"/>
        </w:rPr>
        <w:footnoteReference w:id="5318"/>
      </w:r>
      <w:r>
        <w:t xml:space="preserve">{{field-off:Bible}}</w:t>
      </w:r>
    </w:p>
    <w:p>
      <w:r>
        <w:rPr>
          <w:sz w:val="18"/>
          <w:color w:val="777777"/>
        </w:rPr>
        <w:t xml:space="preserve">[[@Bible:2 Kings 10:23]] </w:t>
      </w:r>
      <w:r>
        <w:rPr>
          <w:b/>
        </w:rPr>
        <w:t xml:space="preserve">23 </w:t>
      </w:r>
      <w:r>
        <w:t xml:space="preserve"> {{field-on:Bible}}</w:t>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5319"/>
      </w:r>
      <w:r>
        <w:t xml:space="preserve">.</w:t>
      </w:r>
      <w:r>
        <w:t xml:space="preserve">{{field-off:Bible}}</w:t>
      </w:r>
    </w:p>
    <w:p>
      <w:r>
        <w:rPr>
          <w:sz w:val="18"/>
          <w:color w:val="777777"/>
        </w:rPr>
        <w:t xml:space="preserve">[[@Bible:2 Kings 10:24]] </w:t>
      </w:r>
      <w:r>
        <w:rPr>
          <w:b/>
        </w:rPr>
        <w:t xml:space="preserve">24 </w:t>
      </w:r>
      <w:r>
        <w:t xml:space="preserve"> {{field-on:Bible}}</w:t>
      </w:r>
      <w:r>
        <w:t xml:space="preserve">And they went in to offer the sacrifices and whole-burnt-offerings. And Iou stationed for himself outside eighty men</w:t>
      </w:r>
      <w:r>
        <w:rPr>
          <w:rStyle w:val="FootnoteReference"/>
        </w:rPr>
        <w:footnoteReference w:id="5320"/>
      </w:r>
      <w:r>
        <w:t xml:space="preserve"> and said, The man who lets escape any from the men whom I bring into your hands, his life will be for that man's life.</w:t>
      </w:r>
      <w:r>
        <w:t xml:space="preserve">{{field-off:Bible}}</w:t>
      </w:r>
    </w:p>
    <w:p>
      <w:r>
        <w:rPr>
          <w:sz w:val="18"/>
          <w:color w:val="777777"/>
        </w:rPr>
        <w:t xml:space="preserve">[[@Bible:2 Kings 10:25]] </w:t>
      </w:r>
      <w:r>
        <w:rPr>
          <w:b/>
        </w:rPr>
        <w:t xml:space="preserve">25 </w:t>
      </w:r>
      <w:r>
        <w:t xml:space="preserve"> {{field-on:Bible}}</w:t>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5321"/>
      </w:r>
      <w:r>
        <w:t xml:space="preserve">{{field-off:Bible}}</w:t>
      </w:r>
    </w:p>
    <w:p>
      <w:r>
        <w:rPr>
          <w:sz w:val="18"/>
          <w:color w:val="777777"/>
        </w:rPr>
        <w:t xml:space="preserve">[[@Bible:2 Kings 10:26]] </w:t>
      </w:r>
      <w:r>
        <w:rPr>
          <w:b/>
        </w:rPr>
        <w:t xml:space="preserve">26 </w:t>
      </w:r>
      <w:r>
        <w:t xml:space="preserve"> {{field-on:Bible}}</w:t>
      </w:r>
      <w:r>
        <w:t xml:space="preserve">And they brought out the pillar of Baal and burned it.</w:t>
      </w:r>
      <w:r>
        <w:rPr>
          <w:rStyle w:val="FootnoteReference"/>
        </w:rPr>
        <w:footnoteReference w:id="5322"/>
      </w:r>
      <w:r>
        <w:t xml:space="preserve">{{field-off:Bible}}</w:t>
      </w:r>
    </w:p>
    <w:p>
      <w:r>
        <w:rPr>
          <w:sz w:val="18"/>
          <w:color w:val="777777"/>
        </w:rPr>
        <w:t xml:space="preserve">[[@Bible:2 Kings 10:27]] </w:t>
      </w:r>
      <w:r>
        <w:rPr>
          <w:b/>
        </w:rPr>
        <w:t xml:space="preserve">27 </w:t>
      </w:r>
      <w:r>
        <w:t xml:space="preserve"> {{field-on:Bible}}</w:t>
      </w:r>
      <w:r>
        <w:t xml:space="preserve">And they tore down the pillars of Baal and demolished the house of Baal and made it latrines to this day.</w:t>
      </w:r>
      <w:r>
        <w:rPr>
          <w:rStyle w:val="FootnoteReference"/>
        </w:rPr>
        <w:footnoteReference w:id="5323"/>
      </w:r>
      <w:r>
        <w:t xml:space="preserve">{{field-off:Bible}}</w:t>
      </w:r>
    </w:p>
    <w:p>
      <w:r>
        <w:rPr>
          <w:sz w:val="18"/>
          <w:color w:val="777777"/>
        </w:rPr>
        <w:t xml:space="preserve">[[@Bible:2 Kings 10:28]] </w:t>
      </w:r>
      <w:r>
        <w:rPr>
          <w:b/>
        </w:rPr>
        <w:t xml:space="preserve">28 </w:t>
      </w:r>
      <w:r>
        <w:t xml:space="preserve"> {{field-on:Bible}}</w:t>
      </w:r>
      <w:r>
        <w:t xml:space="preserve">And Iou destroyed Baal from Israel.</w:t>
      </w:r>
      <w:r>
        <w:t xml:space="preserve">{{field-off:Bible}}</w:t>
      </w:r>
    </w:p>
    <w:p>
      <w:r>
        <w:rPr>
          <w:sz w:val="18"/>
          <w:color w:val="777777"/>
        </w:rPr>
        <w:t xml:space="preserve">[[@Bible:2 Kings 10:29]] </w:t>
      </w:r>
      <w:r>
        <w:rPr>
          <w:b/>
        </w:rPr>
        <w:t xml:space="preserve">29 </w:t>
      </w:r>
      <w:r>
        <w:t xml:space="preserve"> {{field-on:Bible}}</w:t>
      </w:r>
      <w:r>
        <w:t xml:space="preserve">Only, from the sins of Jeroboam son of Nabat, who made Israel sin, Iou did not turn away from after them</w:t>
      </w:r>
      <w:r>
        <w:rPr>
          <w:rStyle w:val="FootnoteReference"/>
        </w:rPr>
        <w:footnoteReference w:id="5324"/>
      </w:r>
      <w:r>
        <w:t xml:space="preserve">, the golden calves in Bethel and in Dan.</w:t>
      </w:r>
      <w:r>
        <w:t xml:space="preserve">{{field-off:Bible}}</w:t>
      </w:r>
    </w:p>
    <w:p>
      <w:r>
        <w:rPr>
          <w:sz w:val="18"/>
          <w:color w:val="777777"/>
        </w:rPr>
        <w:t xml:space="preserve">[[@Bible:2 Kings 10:30]] </w:t>
      </w:r>
      <w:r>
        <w:rPr>
          <w:b/>
        </w:rPr>
        <w:t xml:space="preserve">30 </w:t>
      </w:r>
      <w:r>
        <w:t xml:space="preserve"> {{field-on:Bible}}</w:t>
      </w:r>
      <w:r>
        <w:t xml:space="preserve">And the Lord said to Iou, Because you did well in doing what was right in my eyes and did to the house of Ahab all that was in my heart, fourth sons will sit for you</w:t>
      </w:r>
      <w:r>
        <w:rPr>
          <w:rStyle w:val="FootnoteReference"/>
        </w:rPr>
        <w:footnoteReference w:id="5325"/>
      </w:r>
      <w:r>
        <w:t xml:space="preserve"> on the throne of Israel.</w:t>
      </w:r>
      <w:r>
        <w:t xml:space="preserve">{{field-off:Bible}}</w:t>
      </w:r>
    </w:p>
    <w:p>
      <w:r>
        <w:rPr>
          <w:sz w:val="18"/>
          <w:color w:val="777777"/>
        </w:rPr>
        <w:t xml:space="preserve">[[@Bible:2 Kings 10:31]] </w:t>
      </w:r>
      <w:r>
        <w:rPr>
          <w:b/>
        </w:rPr>
        <w:t xml:space="preserve">31 </w:t>
      </w:r>
      <w:r>
        <w:t xml:space="preserve"> {{field-on:Bible}}</w:t>
      </w:r>
      <w:r>
        <w:t xml:space="preserve">And Iou was not careful to walk in the law of the Lord God of Israel with all his heart. He did not turn from the sins of Jeroboam son of Nabat, who made Israel sin.</w:t>
      </w:r>
      <w:r>
        <w:t xml:space="preserve">{{field-off:Bible}}</w:t>
      </w:r>
    </w:p>
    <w:p>
      <w:r>
        <w:rPr>
          <w:sz w:val="18"/>
          <w:color w:val="777777"/>
        </w:rPr>
        <w:t xml:space="preserve">[[@Bible:2 Kings 10:32]] </w:t>
      </w:r>
      <w:r>
        <w:rPr>
          <w:b/>
        </w:rPr>
        <w:t xml:space="preserve">32 </w:t>
      </w:r>
      <w:r>
        <w:t xml:space="preserve"> {{field-on:Bible}}</w:t>
      </w:r>
      <w:r>
        <w:t xml:space="preserve">In those days the Lord began to cut away in Israel, and Hazael struck them in every border of Israel,</w:t>
      </w:r>
      <w:r>
        <w:rPr>
          <w:rStyle w:val="FootnoteReference"/>
        </w:rPr>
        <w:footnoteReference w:id="5326"/>
      </w:r>
      <w:r>
        <w:t xml:space="preserve">{{field-off:Bible}}</w:t>
      </w:r>
    </w:p>
    <w:p>
      <w:r>
        <w:rPr>
          <w:sz w:val="18"/>
          <w:color w:val="777777"/>
        </w:rPr>
        <w:t xml:space="preserve">[[@Bible:2 Kings 10:33]] </w:t>
      </w:r>
      <w:r>
        <w:rPr>
          <w:b/>
        </w:rPr>
        <w:t xml:space="preserve">33 </w:t>
      </w:r>
      <w:r>
        <w:t xml:space="preserve"> {{field-on:Bible}}</w:t>
      </w:r>
      <w:r>
        <w:t xml:space="preserve">from the </w:t>
      </w:r>
      <w:r>
        <w:t xml:space="preserve">[[Jordan &gt;&gt; BibleKnowledgebase:@Jordan]]</w:t>
      </w:r>
      <w:r>
        <w:t xml:space="preserve"> toward sunrise, all the land of Galaad, of Gad and of Rouben and of Manasse, from Aroēr, which is on the lip of the wadi Arnon, even Galaad and Basan.</w:t>
      </w:r>
      <w:r>
        <w:t xml:space="preserve">{{field-off:Bible}}</w:t>
      </w:r>
    </w:p>
    <w:p>
      <w:r>
        <w:rPr>
          <w:sz w:val="18"/>
          <w:color w:val="777777"/>
        </w:rPr>
        <w:t xml:space="preserve">[[@Bible:2 Kings 10:34]] </w:t>
      </w:r>
      <w:r>
        <w:rPr>
          <w:b/>
        </w:rPr>
        <w:t xml:space="preserve">34 </w:t>
      </w:r>
      <w:r>
        <w:t xml:space="preserve"> {{field-on:Bible}}</w:t>
      </w:r>
      <w:r>
        <w:t xml:space="preserve">And the rest of the words of Iou and all that he did and all his might, are these not written in the book of the words of the days for the kings of Israel?</w:t>
      </w:r>
      <w:r>
        <w:t xml:space="preserve">{{field-off:Bible}}</w:t>
      </w:r>
    </w:p>
    <w:p>
      <w:r>
        <w:rPr>
          <w:sz w:val="18"/>
          <w:color w:val="777777"/>
        </w:rPr>
        <w:t xml:space="preserve">[[@Bible:2 Kings 10:35]] </w:t>
      </w:r>
      <w:r>
        <w:rPr>
          <w:b/>
        </w:rPr>
        <w:t xml:space="preserve">35 </w:t>
      </w:r>
      <w:r>
        <w:t xml:space="preserve"> {{field-on:Bible}}</w:t>
      </w:r>
      <w:r>
        <w:t xml:space="preserve">And Iou slept with his fathers, and they buried him in Samaria, and Ioachas his son reigned in his place.</w:t>
      </w:r>
      <w:r>
        <w:t xml:space="preserve">{{field-off:Bible}}</w:t>
      </w:r>
    </w:p>
    <w:p>
      <w:r>
        <w:rPr>
          <w:sz w:val="18"/>
          <w:color w:val="777777"/>
        </w:rPr>
        <w:t xml:space="preserve">[[@Bible:2 Kings 10:36]] </w:t>
      </w:r>
      <w:r>
        <w:rPr>
          <w:b/>
        </w:rPr>
        <w:t xml:space="preserve">36 </w:t>
      </w:r>
      <w:r>
        <w:t xml:space="preserve"> {{field-on:Bible}}</w:t>
      </w:r>
      <w:r>
        <w:t xml:space="preserve">And the days which Iou reigned over Israel were twenty-eight years in Samaria.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Kings 11:1]] </w:t>
      </w:r>
      <w:r>
        <w:rPr>
          <w:b/>
        </w:rPr>
        <w:t xml:space="preserve">1 </w:t>
      </w:r>
      <w:r>
        <w:t xml:space="preserve"> {{field-on:Bible}}</w:t>
      </w:r>
      <w:r>
        <w:t xml:space="preserve">And Gotholia, the mother of Ochozias, saw that her sons were dead, and she destroyed all the royal seed.</w:t>
      </w:r>
      <w:r>
        <w:rPr>
          <w:rStyle w:val="FootnoteReference"/>
        </w:rPr>
        <w:footnoteReference w:id="5327"/>
      </w:r>
      <w:r>
        <w:t xml:space="preserve">{{field-off:Bible}}</w:t>
      </w:r>
    </w:p>
    <w:p>
      <w:r>
        <w:rPr>
          <w:sz w:val="18"/>
          <w:color w:val="777777"/>
        </w:rPr>
        <w:t xml:space="preserve">[[@Bible:2 Kings 11:2]] </w:t>
      </w:r>
      <w:r>
        <w:rPr>
          <w:b/>
        </w:rPr>
        <w:t xml:space="preserve">2 </w:t>
      </w:r>
      <w:r>
        <w:t xml:space="preserve"> {{field-on:Bible}}</w:t>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5328"/>
      </w:r>
      <w:r>
        <w:rPr>
          <w:rStyle w:val="FootnoteReference"/>
        </w:rPr>
        <w:footnoteReference w:id="5329"/>
      </w:r>
      <w:r>
        <w:t xml:space="preserve">{{field-off:Bible}}</w:t>
      </w:r>
    </w:p>
    <w:p>
      <w:r>
        <w:rPr>
          <w:sz w:val="18"/>
          <w:color w:val="777777"/>
        </w:rPr>
        <w:t xml:space="preserve">[[@Bible:2 Kings 11:3]] </w:t>
      </w:r>
      <w:r>
        <w:rPr>
          <w:b/>
        </w:rPr>
        <w:t xml:space="preserve">3 </w:t>
      </w:r>
      <w:r>
        <w:t xml:space="preserve"> {{field-on:Bible}}</w:t>
      </w:r>
      <w:r>
        <w:t xml:space="preserve">And he was with her hidden in the house of the Lord six years, while Gotholia was reigning over the land.</w:t>
      </w:r>
      <w:r>
        <w:t xml:space="preserve">{{field-off:Bible}}</w:t>
      </w:r>
    </w:p>
    <w:p>
      <w:r>
        <w:rPr>
          <w:sz w:val="18"/>
          <w:color w:val="777777"/>
        </w:rPr>
        <w:t xml:space="preserve">[[@Bible:2 Kings 11:4]] </w:t>
      </w:r>
      <w:r>
        <w:rPr>
          <w:b/>
        </w:rPr>
        <w:t xml:space="preserve">4 </w:t>
      </w:r>
      <w:r>
        <w:t xml:space="preserve"> {{field-on:Bible}}</w:t>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5330"/>
      </w:r>
      <w:r>
        <w:rPr>
          <w:rStyle w:val="FootnoteReference"/>
        </w:rPr>
        <w:footnoteReference w:id="5331"/>
      </w:r>
      <w:r>
        <w:rPr>
          <w:rStyle w:val="FootnoteReference"/>
        </w:rPr>
        <w:footnoteReference w:id="5332"/>
      </w:r>
      <w:r>
        <w:t xml:space="preserve">{{field-off:Bible}}</w:t>
      </w:r>
    </w:p>
    <w:p>
      <w:r>
        <w:rPr>
          <w:sz w:val="18"/>
          <w:color w:val="777777"/>
        </w:rPr>
        <w:t xml:space="preserve">[[@Bible:2 Kings 11:5]] </w:t>
      </w:r>
      <w:r>
        <w:rPr>
          <w:b/>
        </w:rPr>
        <w:t xml:space="preserve">5 </w:t>
      </w:r>
      <w:r>
        <w:t xml:space="preserve"> {{field-on:Bible}}</w:t>
      </w:r>
      <w:r>
        <w:t xml:space="preserve">And he commanded them, saying, This is the word that you shall do</w:t>
      </w:r>
      <w:r>
        <w:rPr>
          <w:rStyle w:val="FootnoteReference"/>
        </w:rPr>
        <w:footnoteReference w:id="5333"/>
      </w:r>
      <w:r>
        <w:t xml:space="preserve">: a third of you, those entering on the Sabbath, shall keep watch of the king's house at the gate.</w:t>
      </w:r>
      <w:r>
        <w:rPr>
          <w:rStyle w:val="FootnoteReference"/>
        </w:rPr>
        <w:footnoteReference w:id="5334"/>
      </w:r>
      <w:r>
        <w:t xml:space="preserve">{{field-off:Bible}}</w:t>
      </w:r>
    </w:p>
    <w:p>
      <w:r>
        <w:rPr>
          <w:sz w:val="18"/>
          <w:color w:val="777777"/>
        </w:rPr>
        <w:t xml:space="preserve">[[@Bible:2 Kings 11:6]] </w:t>
      </w:r>
      <w:r>
        <w:rPr>
          <w:b/>
        </w:rPr>
        <w:t xml:space="preserve">6 </w:t>
      </w:r>
      <w:r>
        <w:t xml:space="preserve"> {{field-on:Bible}}</w:t>
      </w:r>
      <w:r>
        <w:t xml:space="preserve">And a third at the gate of the roads and a third at the gate behind the runners, and you shall keep the watch of the house.</w:t>
      </w:r>
      <w:r>
        <w:t xml:space="preserve">{{field-off:Bible}}</w:t>
      </w:r>
    </w:p>
    <w:p>
      <w:r>
        <w:rPr>
          <w:sz w:val="18"/>
          <w:color w:val="777777"/>
        </w:rPr>
        <w:t xml:space="preserve">[[@Bible:2 Kings 11:7]] </w:t>
      </w:r>
      <w:r>
        <w:rPr>
          <w:b/>
        </w:rPr>
        <w:t xml:space="preserve">7 </w:t>
      </w:r>
      <w:r>
        <w:t xml:space="preserve"> {{field-on:Bible}}</w:t>
      </w:r>
      <w:r>
        <w:t xml:space="preserve">And two divisions among you</w:t>
      </w:r>
      <w:r>
        <w:rPr>
          <w:rStyle w:val="FootnoteReference"/>
        </w:rPr>
        <w:footnoteReference w:id="5335"/>
      </w:r>
      <w:r>
        <w:t xml:space="preserve">, all going out on the Sabbath, shall keep the watch of the house of the Lord for the king.</w:t>
      </w:r>
      <w:r>
        <w:t xml:space="preserve">{{field-off:Bible}}</w:t>
      </w:r>
    </w:p>
    <w:p>
      <w:r>
        <w:rPr>
          <w:sz w:val="18"/>
          <w:color w:val="777777"/>
        </w:rPr>
        <w:t xml:space="preserve">[[@Bible:2 Kings 11:8]] </w:t>
      </w:r>
      <w:r>
        <w:rPr>
          <w:b/>
        </w:rPr>
        <w:t xml:space="preserve">8 </w:t>
      </w:r>
      <w:r>
        <w:t xml:space="preserve"> {{field-on:Bible}}</w:t>
      </w:r>
      <w:r>
        <w:t xml:space="preserve">And surround the king all around, each man with his weapon in his hand, and the one entering within the ranks shall die. And be with the king in his going out and in his coming in.</w:t>
      </w:r>
      <w:r>
        <w:rPr>
          <w:rStyle w:val="FootnoteReference"/>
        </w:rPr>
        <w:footnoteReference w:id="5336"/>
      </w:r>
      <w:r>
        <w:t xml:space="preserve">{{field-off:Bible}}</w:t>
      </w:r>
    </w:p>
    <w:p>
      <w:r>
        <w:rPr>
          <w:sz w:val="18"/>
          <w:color w:val="777777"/>
        </w:rPr>
        <w:t xml:space="preserve">[[@Bible:2 Kings 11:9]] </w:t>
      </w:r>
      <w:r>
        <w:rPr>
          <w:b/>
        </w:rPr>
        <w:t xml:space="preserve">9 </w:t>
      </w:r>
      <w:r>
        <w:t xml:space="preserve"> {{field-on:Bible}}</w:t>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5337"/>
      </w:r>
      <w:r>
        <w:t xml:space="preserve">{{field-off:Bible}}</w:t>
      </w:r>
    </w:p>
    <w:p>
      <w:r>
        <w:rPr>
          <w:sz w:val="18"/>
          <w:color w:val="777777"/>
        </w:rPr>
        <w:t xml:space="preserve">[[@Bible:2 Kings 11:10]] </w:t>
      </w:r>
      <w:r>
        <w:rPr>
          <w:b/>
        </w:rPr>
        <w:t xml:space="preserve">10 </w:t>
      </w:r>
      <w:r>
        <w:t xml:space="preserve"> {{field-on:Bible}}</w:t>
      </w:r>
      <w:r>
        <w:t xml:space="preserve">And the priest gave to the centurions the king David</w:t>
      </w:r>
      <w:r>
        <w:rPr>
          <w:rStyle w:val="FootnoteReference"/>
        </w:rPr>
        <w:footnoteReference w:id="5338"/>
      </w:r>
      <w:r>
        <w:t xml:space="preserve">'s spears and shields, those in the house of the Lord.</w:t>
      </w:r>
      <w:r>
        <w:t xml:space="preserve">{{field-off:Bible}}</w:t>
      </w:r>
    </w:p>
    <w:p>
      <w:r>
        <w:rPr>
          <w:sz w:val="18"/>
          <w:color w:val="777777"/>
        </w:rPr>
        <w:t xml:space="preserve">[[@Bible:2 Kings 11:11]] </w:t>
      </w:r>
      <w:r>
        <w:rPr>
          <w:b/>
        </w:rPr>
        <w:t xml:space="preserve">11 </w:t>
      </w:r>
      <w:r>
        <w:t xml:space="preserve"> {{field-on:Bible}}</w:t>
      </w:r>
      <w:r>
        <w:t xml:space="preserve">And the runners stood, each man with his weapon in his hand, from the right side of the house to the left side of the house, by the altar and the house, around the king.</w:t>
      </w:r>
      <w:r>
        <w:rPr>
          <w:rStyle w:val="FootnoteReference"/>
        </w:rPr>
        <w:footnoteReference w:id="5339"/>
      </w:r>
      <w:r>
        <w:t xml:space="preserve">{{field-off:Bible}}</w:t>
      </w:r>
    </w:p>
    <w:p>
      <w:r>
        <w:rPr>
          <w:sz w:val="18"/>
          <w:color w:val="777777"/>
        </w:rPr>
        <w:t xml:space="preserve">[[@Bible:2 Kings 11:12]] </w:t>
      </w:r>
      <w:r>
        <w:rPr>
          <w:b/>
        </w:rPr>
        <w:t xml:space="preserve">12 </w:t>
      </w:r>
      <w:r>
        <w:t xml:space="preserve"> {{field-on:Bible}}</w:t>
      </w:r>
      <w:r>
        <w:t xml:space="preserve">And he brought out the king's son and put on him the crown and the testimony and made him king and anointed him, and they clapped with the hand and said, Let the king live.</w:t>
      </w:r>
      <w:r>
        <w:rPr>
          <w:rStyle w:val="FootnoteReference"/>
        </w:rPr>
        <w:footnoteReference w:id="5340"/>
      </w:r>
      <w:r>
        <w:rPr>
          <w:rStyle w:val="FootnoteReference"/>
        </w:rPr>
        <w:footnoteReference w:id="5341"/>
      </w:r>
      <w:r>
        <w:t xml:space="preserve">{{field-off:Bible}}</w:t>
      </w:r>
    </w:p>
    <w:p>
      <w:r>
        <w:rPr>
          <w:sz w:val="18"/>
          <w:color w:val="777777"/>
        </w:rPr>
        <w:t xml:space="preserve">[[@Bible:2 Kings 11:13]] </w:t>
      </w:r>
      <w:r>
        <w:rPr>
          <w:b/>
        </w:rPr>
        <w:t xml:space="preserve">13 </w:t>
      </w:r>
      <w:r>
        <w:t xml:space="preserve"> {{field-on:Bible}}</w:t>
      </w:r>
      <w:r>
        <w:t xml:space="preserve">And Gotholia heard the sound of the runners of the people and entered to the people in the house of the Lord.</w:t>
      </w:r>
      <w:r>
        <w:t xml:space="preserve">{{field-off:Bible}}</w:t>
      </w:r>
    </w:p>
    <w:p>
      <w:r>
        <w:rPr>
          <w:sz w:val="18"/>
          <w:color w:val="777777"/>
        </w:rPr>
        <w:t xml:space="preserve">[[@Bible:2 Kings 11:14]] </w:t>
      </w:r>
      <w:r>
        <w:rPr>
          <w:b/>
        </w:rPr>
        <w:t xml:space="preserve">14 </w:t>
      </w:r>
      <w:r>
        <w:t xml:space="preserve"> {{field-on:Bible}}</w:t>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5342"/>
      </w:r>
      <w:r>
        <w:t xml:space="preserve">{{field-off:Bible}}</w:t>
      </w:r>
    </w:p>
    <w:p>
      <w:r>
        <w:rPr>
          <w:sz w:val="18"/>
          <w:color w:val="777777"/>
        </w:rPr>
        <w:t xml:space="preserve">[[@Bible:2 Kings 11:15]] </w:t>
      </w:r>
      <w:r>
        <w:rPr>
          <w:b/>
        </w:rPr>
        <w:t xml:space="preserve">15 </w:t>
      </w:r>
      <w:r>
        <w:t xml:space="preserve"> {{field-on:Bible}}</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5343"/>
      </w:r>
      <w:r>
        <w:t xml:space="preserve">{{field-off:Bible}}</w:t>
      </w:r>
    </w:p>
    <w:p>
      <w:r>
        <w:rPr>
          <w:sz w:val="18"/>
          <w:color w:val="777777"/>
        </w:rPr>
        <w:t xml:space="preserve">[[@Bible:2 Kings 11:16]] </w:t>
      </w:r>
      <w:r>
        <w:rPr>
          <w:b/>
        </w:rPr>
        <w:t xml:space="preserve">16 </w:t>
      </w:r>
      <w:r>
        <w:t xml:space="preserve"> {{field-on:Bible}}</w:t>
      </w:r>
      <w:r>
        <w:t xml:space="preserve">And they laid hands on her, and she went by way of the horse entrance of the king's house, and she died there.</w:t>
      </w:r>
      <w:r>
        <w:t xml:space="preserve">{{field-off:Bible}}</w:t>
      </w:r>
    </w:p>
    <w:p>
      <w:r>
        <w:rPr>
          <w:sz w:val="18"/>
          <w:color w:val="777777"/>
        </w:rPr>
        <w:t xml:space="preserve">[[@Bible:2 Kings 11:17]] </w:t>
      </w:r>
      <w:r>
        <w:rPr>
          <w:b/>
        </w:rPr>
        <w:t xml:space="preserve">17 </w:t>
      </w:r>
      <w:r>
        <w:t xml:space="preserve"> {{field-on:Bible}}</w:t>
      </w:r>
      <w:r>
        <w:t xml:space="preserve">And Jehoiada made a covenant between the Lord and the king and the people, that they should be a people to the Lord, and between the king and the people.</w:t>
      </w:r>
      <w:r>
        <w:t xml:space="preserve">{{field-off:Bible}}</w:t>
      </w:r>
    </w:p>
    <w:p>
      <w:r>
        <w:rPr>
          <w:sz w:val="18"/>
          <w:color w:val="777777"/>
        </w:rPr>
        <w:t xml:space="preserve">[[@Bible:2 Kings 11:18]] </w:t>
      </w:r>
      <w:r>
        <w:rPr>
          <w:b/>
        </w:rPr>
        <w:t xml:space="preserve">18 </w:t>
      </w:r>
      <w:r>
        <w:t xml:space="preserve"> {{field-on:Bible}}</w:t>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5344"/>
      </w:r>
      <w:r>
        <w:rPr>
          <w:rStyle w:val="FootnoteReference"/>
        </w:rPr>
        <w:footnoteReference w:id="5345"/>
      </w:r>
      <w:r>
        <w:t xml:space="preserve">{{field-off:Bible}}</w:t>
      </w:r>
    </w:p>
    <w:p>
      <w:r>
        <w:rPr>
          <w:sz w:val="18"/>
          <w:color w:val="777777"/>
        </w:rPr>
        <w:t xml:space="preserve">[[@Bible:2 Kings 11:19]] </w:t>
      </w:r>
      <w:r>
        <w:rPr>
          <w:b/>
        </w:rPr>
        <w:t xml:space="preserve">19 </w:t>
      </w:r>
      <w:r>
        <w:t xml:space="preserve"> {{field-on:Bible}}</w:t>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5346"/>
      </w:r>
      <w:r>
        <w:rPr>
          <w:rStyle w:val="FootnoteReference"/>
        </w:rPr>
        <w:footnoteReference w:id="5347"/>
      </w:r>
      <w:r>
        <w:t xml:space="preserve">{{field-off:Bible}}</w:t>
      </w:r>
    </w:p>
    <w:p>
      <w:r>
        <w:rPr>
          <w:sz w:val="18"/>
          <w:color w:val="777777"/>
        </w:rPr>
        <w:t xml:space="preserve">[[@Bible:2 Kings 11:20]] </w:t>
      </w:r>
      <w:r>
        <w:rPr>
          <w:b/>
        </w:rPr>
        <w:t xml:space="preserve">20 </w:t>
      </w:r>
      <w:r>
        <w:t xml:space="preserve"> {{field-on:Bible}}</w:t>
      </w:r>
      <w:r>
        <w:t xml:space="preserve">And all the people of the land rejoiced, and the city was quiet, and they put Gotholia to death by the sword in the king's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Kings 12:1]] </w:t>
      </w:r>
      <w:r>
        <w:rPr>
          <w:b/>
        </w:rPr>
        <w:t xml:space="preserve">1 </w:t>
      </w:r>
      <w:r>
        <w:t xml:space="preserve"> {{field-on:Bible}}</w:t>
      </w:r>
      <w:r>
        <w:t xml:space="preserve">Ioas was seven years old when he became king</w:t>
      </w:r>
      <w:r>
        <w:rPr>
          <w:rStyle w:val="FootnoteReference"/>
        </w:rPr>
        <w:footnoteReference w:id="5348"/>
      </w:r>
      <w:r>
        <w:t xml:space="preserve">.</w:t>
      </w:r>
      <w:r>
        <w:rPr>
          <w:rStyle w:val="FootnoteReference"/>
        </w:rPr>
        <w:footnoteReference w:id="5349"/>
      </w:r>
      <w:r>
        <w:t xml:space="preserve">{{field-off:Bible}}</w:t>
      </w:r>
    </w:p>
    <w:p>
      <w:r>
        <w:rPr>
          <w:sz w:val="18"/>
          <w:color w:val="777777"/>
        </w:rPr>
        <w:t xml:space="preserve">[[@Bible:2 Kings 12:2]] </w:t>
      </w:r>
      <w:r>
        <w:rPr>
          <w:b/>
        </w:rPr>
        <w:t xml:space="preserve">2 </w:t>
      </w:r>
      <w:r>
        <w:t xml:space="preserve"> {{field-on:Bible}}</w:t>
      </w:r>
      <w:r>
        <w:t xml:space="preserve">In the seventh year of Iou, Ioas became king, and he reigned forty years in </w:t>
      </w:r>
      <w:r>
        <w:t xml:space="preserve">[[Jerusalem &gt;&gt; BibleKnowledgebase:@Jerusalem]]</w:t>
      </w:r>
      <w:r>
        <w:t xml:space="preserve">, and the name of his mother was Abia from Beersheba.</w:t>
      </w:r>
      <w:r>
        <w:rPr>
          <w:rStyle w:val="FootnoteReference"/>
        </w:rPr>
        <w:footnoteReference w:id="5350"/>
      </w:r>
      <w:r>
        <w:rPr>
          <w:rStyle w:val="FootnoteReference"/>
        </w:rPr>
        <w:footnoteReference w:id="5351"/>
      </w:r>
      <w:r>
        <w:t xml:space="preserve">{{field-off:Bible}}</w:t>
      </w:r>
    </w:p>
    <w:p>
      <w:r>
        <w:rPr>
          <w:sz w:val="18"/>
          <w:color w:val="777777"/>
        </w:rPr>
        <w:t xml:space="preserve">[[@Bible:2 Kings 12:3]] </w:t>
      </w:r>
      <w:r>
        <w:rPr>
          <w:b/>
        </w:rPr>
        <w:t xml:space="preserve">3 </w:t>
      </w:r>
      <w:r>
        <w:t xml:space="preserve"> {{field-on:Bible}}</w:t>
      </w:r>
      <w:r>
        <w:t xml:space="preserve">And Ioas did what was right before the Lord</w:t>
      </w:r>
      <w:r>
        <w:rPr>
          <w:rStyle w:val="FootnoteReference"/>
        </w:rPr>
        <w:footnoteReference w:id="5352"/>
      </w:r>
      <w:r>
        <w:t xml:space="preserve"> all the days in which Jehoiada the priest instructed him.</w:t>
      </w:r>
      <w:r>
        <w:t xml:space="preserve">{{field-off:Bible}}</w:t>
      </w:r>
    </w:p>
    <w:p>
      <w:r>
        <w:rPr>
          <w:sz w:val="18"/>
          <w:color w:val="777777"/>
        </w:rPr>
        <w:t xml:space="preserve">[[@Bible:2 Kings 12:4]] </w:t>
      </w:r>
      <w:r>
        <w:rPr>
          <w:b/>
        </w:rPr>
        <w:t xml:space="preserve">4 </w:t>
      </w:r>
      <w:r>
        <w:t xml:space="preserve"> {{field-on:Bible}}</w:t>
      </w:r>
      <w:r>
        <w:t xml:space="preserve">Only, the high places were not removed</w:t>
      </w:r>
      <w:r>
        <w:rPr>
          <w:rStyle w:val="FootnoteReference"/>
        </w:rPr>
        <w:footnoteReference w:id="5353"/>
      </w:r>
      <w:r>
        <w:t xml:space="preserve">, and there the people still sacrificed and burned incense at the high places.</w:t>
      </w:r>
      <w:r>
        <w:t xml:space="preserve">{{field-off:Bible}}</w:t>
      </w:r>
    </w:p>
    <w:p>
      <w:r>
        <w:rPr>
          <w:sz w:val="18"/>
          <w:color w:val="777777"/>
        </w:rPr>
        <w:t xml:space="preserve">[[@Bible:2 Kings 12:5]] </w:t>
      </w:r>
      <w:r>
        <w:rPr>
          <w:b/>
        </w:rPr>
        <w:t xml:space="preserve">5 </w:t>
      </w:r>
      <w:r>
        <w:t xml:space="preserve"> {{field-on:Bible}}</w:t>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5354"/>
      </w:r>
      <w:r>
        <w:rPr>
          <w:rStyle w:val="FootnoteReference"/>
        </w:rPr>
        <w:footnoteReference w:id="5355"/>
      </w:r>
      <w:r>
        <w:t xml:space="preserve">{{field-off:Bible}}</w:t>
      </w:r>
    </w:p>
    <w:p>
      <w:r>
        <w:rPr>
          <w:sz w:val="18"/>
          <w:color w:val="777777"/>
        </w:rPr>
        <w:t xml:space="preserve">[[@Bible:2 Kings 12:6]] </w:t>
      </w:r>
      <w:r>
        <w:rPr>
          <w:b/>
        </w:rPr>
        <w:t xml:space="preserve">6 </w:t>
      </w:r>
      <w:r>
        <w:t xml:space="preserve"> {{field-on:Bible}}</w:t>
      </w:r>
      <w:r>
        <w:t xml:space="preserve">let the priests take it for themselves, each from his collection, and they themselves shall repair the breach of the house wherever any breach is found there.</w:t>
      </w:r>
      <w:r>
        <w:t xml:space="preserve">{{field-off:Bible}}</w:t>
      </w:r>
    </w:p>
    <w:p>
      <w:r>
        <w:rPr>
          <w:sz w:val="18"/>
          <w:color w:val="777777"/>
        </w:rPr>
        <w:t xml:space="preserve">[[@Bible:2 Kings 12:7]] </w:t>
      </w:r>
      <w:r>
        <w:rPr>
          <w:b/>
        </w:rPr>
        <w:t xml:space="preserve">7 </w:t>
      </w:r>
      <w:r>
        <w:t xml:space="preserve"> {{field-on:Bible}}</w:t>
      </w:r>
      <w:r>
        <w:t xml:space="preserve">And it came to be in the twenty-third year of king Ioas, the priests had not repaired the breach</w:t>
      </w:r>
      <w:r>
        <w:rPr>
          <w:rStyle w:val="FootnoteReference"/>
        </w:rPr>
        <w:footnoteReference w:id="5356"/>
      </w:r>
      <w:r>
        <w:t xml:space="preserve"> of the house.</w:t>
      </w:r>
      <w:r>
        <w:t xml:space="preserve">{{field-off:Bible}}</w:t>
      </w:r>
    </w:p>
    <w:p>
      <w:r>
        <w:rPr>
          <w:sz w:val="18"/>
          <w:color w:val="777777"/>
        </w:rPr>
        <w:t xml:space="preserve">[[@Bible:2 Kings 12:8]] </w:t>
      </w:r>
      <w:r>
        <w:rPr>
          <w:b/>
        </w:rPr>
        <w:t xml:space="preserve">8 </w:t>
      </w:r>
      <w:r>
        <w:t xml:space="preserve"> {{field-on:Bible}}</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5357"/>
      </w:r>
      <w:r>
        <w:t xml:space="preserve">{{field-off:Bible}}</w:t>
      </w:r>
    </w:p>
    <w:p>
      <w:r>
        <w:rPr>
          <w:sz w:val="18"/>
          <w:color w:val="777777"/>
        </w:rPr>
        <w:t xml:space="preserve">[[@Bible:2 Kings 12:9]] </w:t>
      </w:r>
      <w:r>
        <w:rPr>
          <w:b/>
        </w:rPr>
        <w:t xml:space="preserve">9 </w:t>
      </w:r>
      <w:r>
        <w:t xml:space="preserve"> {{field-on:Bible}}</w:t>
      </w:r>
      <w:r>
        <w:t xml:space="preserve">And the priests agreed not to take silver from the people</w:t>
      </w:r>
      <w:r>
        <w:rPr>
          <w:rStyle w:val="FootnoteReference"/>
        </w:rPr>
        <w:footnoteReference w:id="5358"/>
      </w:r>
      <w:r>
        <w:t xml:space="preserve"> and not to repair the breach of the house.</w:t>
      </w:r>
      <w:r>
        <w:t xml:space="preserve">{{field-off:Bible}}</w:t>
      </w:r>
    </w:p>
    <w:p>
      <w:r>
        <w:rPr>
          <w:sz w:val="18"/>
          <w:color w:val="777777"/>
        </w:rPr>
        <w:t xml:space="preserve">[[@Bible:2 Kings 12:10]] </w:t>
      </w:r>
      <w:r>
        <w:rPr>
          <w:b/>
        </w:rPr>
        <w:t xml:space="preserve">10 </w:t>
      </w:r>
      <w:r>
        <w:t xml:space="preserve"> {{field-on:Bible}}</w:t>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5359"/>
      </w:r>
      <w:r>
        <w:t xml:space="preserve">{{field-off:Bible}}</w:t>
      </w:r>
    </w:p>
    <w:p>
      <w:r>
        <w:rPr>
          <w:sz w:val="18"/>
          <w:color w:val="777777"/>
        </w:rPr>
        <w:t xml:space="preserve">[[@Bible:2 Kings 12:11]] </w:t>
      </w:r>
      <w:r>
        <w:rPr>
          <w:b/>
        </w:rPr>
        <w:t xml:space="preserve">11 </w:t>
      </w:r>
      <w:r>
        <w:t xml:space="preserve"> {{field-on:Bible}}</w:t>
      </w:r>
      <w:r>
        <w:t xml:space="preserve">And it came to be, when they saw that there was much silver in the chest, the king's scribe and the high priest went up and tied and counted the silver</w:t>
      </w:r>
      <w:r>
        <w:rPr>
          <w:rStyle w:val="FootnoteReference"/>
        </w:rPr>
        <w:footnoteReference w:id="5360"/>
      </w:r>
      <w:r>
        <w:t xml:space="preserve"> found in the house of the Lord.</w:t>
      </w:r>
      <w:r>
        <w:t xml:space="preserve">{{field-off:Bible}}</w:t>
      </w:r>
    </w:p>
    <w:p>
      <w:r>
        <w:rPr>
          <w:sz w:val="18"/>
          <w:color w:val="777777"/>
        </w:rPr>
        <w:t xml:space="preserve">[[@Bible:2 Kings 12:12]] </w:t>
      </w:r>
      <w:r>
        <w:rPr>
          <w:b/>
        </w:rPr>
        <w:t xml:space="preserve">12 </w:t>
      </w:r>
      <w:r>
        <w:t xml:space="preserve"> {{field-on:Bible}}</w:t>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5361"/>
      </w:r>
      <w:r>
        <w:t xml:space="preserve">{{field-off:Bible}}</w:t>
      </w:r>
    </w:p>
    <w:p>
      <w:r>
        <w:rPr>
          <w:sz w:val="18"/>
          <w:color w:val="777777"/>
        </w:rPr>
        <w:t xml:space="preserve">[[@Bible:2 Kings 12:13]] </w:t>
      </w:r>
      <w:r>
        <w:rPr>
          <w:b/>
        </w:rPr>
        <w:t xml:space="preserve">13 </w:t>
      </w:r>
      <w:r>
        <w:t xml:space="preserve"> {{field-on:Bible}}</w:t>
      </w:r>
      <w:r>
        <w:t xml:space="preserve">and on the masons and on the stonecutters to buy timber and quarried stones to hold together the breach of the house of the Lord, for everything laid out on the house to strengthen it.</w:t>
      </w:r>
      <w:r>
        <w:rPr>
          <w:rStyle w:val="FootnoteReference"/>
        </w:rPr>
        <w:footnoteReference w:id="5362"/>
      </w:r>
      <w:r>
        <w:rPr>
          <w:rStyle w:val="FootnoteReference"/>
        </w:rPr>
        <w:footnoteReference w:id="5363"/>
      </w:r>
      <w:r>
        <w:t xml:space="preserve">{{field-off:Bible}}</w:t>
      </w:r>
    </w:p>
    <w:p>
      <w:r>
        <w:rPr>
          <w:sz w:val="18"/>
          <w:color w:val="777777"/>
        </w:rPr>
        <w:t xml:space="preserve">[[@Bible:2 Kings 12:14]] </w:t>
      </w:r>
      <w:r>
        <w:rPr>
          <w:b/>
        </w:rPr>
        <w:t xml:space="preserve">14 </w:t>
      </w:r>
      <w:r>
        <w:t xml:space="preserve"> {{field-on:Bible}}</w:t>
      </w:r>
      <w:r>
        <w:t xml:space="preserve">Only, there were not made</w:t>
      </w:r>
      <w:r>
        <w:rPr>
          <w:rStyle w:val="FootnoteReference"/>
        </w:rPr>
        <w:footnoteReference w:id="5364"/>
      </w:r>
      <w:r>
        <w:t xml:space="preserve"> for the house of the Lord silver bowls, snuffers, basins, trumpets, any vessel of gold or vessel of silver, from the silver brought into the house of the Lord,</w:t>
      </w:r>
      <w:r>
        <w:rPr>
          <w:rStyle w:val="FootnoteReference"/>
        </w:rPr>
        <w:footnoteReference w:id="5365"/>
      </w:r>
      <w:r>
        <w:rPr>
          <w:rStyle w:val="FootnoteReference"/>
        </w:rPr>
        <w:footnoteReference w:id="5366"/>
      </w:r>
      <w:r>
        <w:rPr>
          <w:rStyle w:val="FootnoteReference"/>
        </w:rPr>
        <w:footnoteReference w:id="5367"/>
      </w:r>
      <w:r>
        <w:t xml:space="preserve">{{field-off:Bible}}</w:t>
      </w:r>
    </w:p>
    <w:p>
      <w:r>
        <w:rPr>
          <w:sz w:val="18"/>
          <w:color w:val="777777"/>
        </w:rPr>
        <w:t xml:space="preserve">[[@Bible:2 Kings 12:15]] </w:t>
      </w:r>
      <w:r>
        <w:rPr>
          <w:b/>
        </w:rPr>
        <w:t xml:space="preserve">15 </w:t>
      </w:r>
      <w:r>
        <w:t xml:space="preserve"> {{field-on:Bible}}</w:t>
      </w:r>
      <w:r>
        <w:t xml:space="preserve">because they would give it to those doing the works, and they strengthened with it the house of the Lord.</w:t>
      </w:r>
      <w:r>
        <w:rPr>
          <w:rStyle w:val="FootnoteReference"/>
        </w:rPr>
        <w:footnoteReference w:id="5368"/>
      </w:r>
      <w:r>
        <w:t xml:space="preserve">{{field-off:Bible}}</w:t>
      </w:r>
    </w:p>
    <w:p>
      <w:r>
        <w:rPr>
          <w:sz w:val="18"/>
          <w:color w:val="777777"/>
        </w:rPr>
        <w:t xml:space="preserve">[[@Bible:2 Kings 12:16]] </w:t>
      </w:r>
      <w:r>
        <w:rPr>
          <w:b/>
        </w:rPr>
        <w:t xml:space="preserve">16 </w:t>
      </w:r>
      <w:r>
        <w:t xml:space="preserve"> {{field-on:Bible}}</w:t>
      </w:r>
      <w:r>
        <w:t xml:space="preserve">And they did not reckon with the men into whose hands they gave the silver to give to those doing the works, because they acted in faithfulness.</w:t>
      </w:r>
      <w:r>
        <w:rPr>
          <w:rStyle w:val="FootnoteReference"/>
        </w:rPr>
        <w:footnoteReference w:id="5369"/>
      </w:r>
      <w:r>
        <w:t xml:space="preserve">{{field-off:Bible}}</w:t>
      </w:r>
    </w:p>
    <w:p>
      <w:r>
        <w:rPr>
          <w:sz w:val="18"/>
          <w:color w:val="777777"/>
        </w:rPr>
        <w:t xml:space="preserve">[[@Bible:2 Kings 12:17]] </w:t>
      </w:r>
      <w:r>
        <w:rPr>
          <w:b/>
        </w:rPr>
        <w:t xml:space="preserve">17 </w:t>
      </w:r>
      <w:r>
        <w:t xml:space="preserve"> {{field-on:Bible}}</w:t>
      </w:r>
      <w:r>
        <w:t xml:space="preserve">Silver for sin and silver for trespass</w:t>
      </w:r>
      <w:r>
        <w:rPr>
          <w:rStyle w:val="FootnoteReference"/>
        </w:rPr>
        <w:footnoteReference w:id="5370"/>
      </w:r>
      <w:r>
        <w:t xml:space="preserve">, whatever was brought into the house of the Lord, became the priests'.</w:t>
      </w:r>
      <w:r>
        <w:t xml:space="preserve">{{field-off:Bible}}</w:t>
      </w:r>
    </w:p>
    <w:p>
      <w:r>
        <w:rPr>
          <w:sz w:val="18"/>
          <w:color w:val="777777"/>
        </w:rPr>
        <w:t xml:space="preserve">[[@Bible:2 Kings 12:18]] </w:t>
      </w:r>
      <w:r>
        <w:rPr>
          <w:b/>
        </w:rPr>
        <w:t xml:space="preserve">18 </w:t>
      </w:r>
      <w:r>
        <w:t xml:space="preserve"> {{field-on:Bible}}</w:t>
      </w:r>
      <w:r>
        <w:t xml:space="preserve">Then Hazael king of Syria went up and fought against Geth and took it, and Hazael set his face to go up</w:t>
      </w:r>
      <w:r>
        <w:rPr>
          <w:rStyle w:val="FootnoteReference"/>
        </w:rPr>
        <w:footnoteReference w:id="5371"/>
      </w:r>
      <w:r>
        <w:t xml:space="preserve"> against </w:t>
      </w:r>
      <w:r>
        <w:t xml:space="preserve">[[Jerusalem &gt;&gt; BibleKnowledgebase:@Jerusalem]]</w:t>
      </w:r>
      <w:r>
        <w:t xml:space="preserve">.</w:t>
      </w:r>
      <w:r>
        <w:t xml:space="preserve">{{field-off:Bible}}</w:t>
      </w:r>
    </w:p>
    <w:p>
      <w:r>
        <w:rPr>
          <w:sz w:val="18"/>
          <w:color w:val="777777"/>
        </w:rPr>
        <w:t xml:space="preserve">[[@Bible:2 Kings 12:19]] </w:t>
      </w:r>
      <w:r>
        <w:rPr>
          <w:b/>
        </w:rPr>
        <w:t xml:space="preserve">19 </w:t>
      </w:r>
      <w:r>
        <w:t xml:space="preserve"> {{field-on:Bible}}</w:t>
      </w:r>
      <w:r>
        <w:t xml:space="preserve">And Ioas king of Judah</w:t>
      </w:r>
      <w:r>
        <w:rPr>
          <w:rStyle w:val="FootnoteReference"/>
        </w:rPr>
        <w:footnoteReference w:id="5372"/>
      </w:r>
      <w:r>
        <w:t xml:space="preserve">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5373"/>
      </w:r>
      <w:r>
        <w:t xml:space="preserve"> king of Syria, and he went up away from </w:t>
      </w:r>
      <w:r>
        <w:t xml:space="preserve">[[Jerusalem &gt;&gt; BibleKnowledgebase:@Jerusalem]]</w:t>
      </w:r>
      <w:r>
        <w:t xml:space="preserve">.</w:t>
      </w:r>
      <w:r>
        <w:rPr>
          <w:rStyle w:val="FootnoteReference"/>
        </w:rPr>
        <w:footnoteReference w:id="5374"/>
      </w:r>
      <w:r>
        <w:t xml:space="preserve">{{field-off:Bible}}</w:t>
      </w:r>
    </w:p>
    <w:p>
      <w:r>
        <w:rPr>
          <w:sz w:val="18"/>
          <w:color w:val="777777"/>
        </w:rPr>
        <w:t xml:space="preserve">[[@Bible:2 Kings 12:20]] </w:t>
      </w:r>
      <w:r>
        <w:rPr>
          <w:b/>
        </w:rPr>
        <w:t xml:space="preserve">20 </w:t>
      </w:r>
      <w:r>
        <w:t xml:space="preserve"> {{field-on:Bible}}</w:t>
      </w:r>
      <w:r>
        <w:t xml:space="preserve">And the rest of the words of Ioas and all that he did, are these not written in the book of the words of the days for the kings of Judah?</w:t>
      </w:r>
      <w:r>
        <w:t xml:space="preserve">{{field-off:Bible}}</w:t>
      </w:r>
    </w:p>
    <w:p>
      <w:r>
        <w:rPr>
          <w:sz w:val="18"/>
          <w:color w:val="777777"/>
        </w:rPr>
        <w:t xml:space="preserve">[[@Bible:2 Kings 12:21]] </w:t>
      </w:r>
      <w:r>
        <w:rPr>
          <w:b/>
        </w:rPr>
        <w:t xml:space="preserve">21 </w:t>
      </w:r>
      <w:r>
        <w:t xml:space="preserve"> {{field-on:Bible}}</w:t>
      </w:r>
      <w:r>
        <w:t xml:space="preserve">And his servants rose and bound a conspiracy and struck Ioas at the house Mallo in Gaalla.</w:t>
      </w:r>
      <w:r>
        <w:rPr>
          <w:rStyle w:val="FootnoteReference"/>
        </w:rPr>
        <w:footnoteReference w:id="5375"/>
      </w:r>
      <w:r>
        <w:rPr>
          <w:rStyle w:val="FootnoteReference"/>
        </w:rPr>
        <w:footnoteReference w:id="5376"/>
      </w:r>
      <w:r>
        <w:rPr>
          <w:rStyle w:val="FootnoteReference"/>
        </w:rPr>
        <w:footnoteReference w:id="5377"/>
      </w:r>
      <w:r>
        <w:t xml:space="preserve">{{field-off:Bible}}</w:t>
      </w:r>
    </w:p>
    <w:p>
      <w:r>
        <w:rPr>
          <w:sz w:val="18"/>
          <w:color w:val="777777"/>
        </w:rPr>
        <w:t xml:space="preserve">[[@Bible:2 Kings 12:22]] </w:t>
      </w:r>
      <w:r>
        <w:rPr>
          <w:b/>
        </w:rPr>
        <w:t xml:space="preserve">22 </w:t>
      </w:r>
      <w:r>
        <w:t xml:space="preserve"> {{field-on:Bible}}</w:t>
      </w:r>
      <w:r>
        <w:t xml:space="preserve">And Iezichar son of Iemouath and Iezebouth his servant, son of Sōmēr, struck him, and he died. And they buried him with his fathers in the city of David</w:t>
      </w:r>
      <w:r>
        <w:rPr>
          <w:rStyle w:val="FootnoteReference"/>
        </w:rPr>
        <w:footnoteReference w:id="5378"/>
      </w:r>
      <w:r>
        <w:t xml:space="preserve">, and Amessias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Kings 13:1]] </w:t>
      </w:r>
      <w:r>
        <w:rPr>
          <w:b/>
        </w:rPr>
        <w:t xml:space="preserve">1 </w:t>
      </w:r>
      <w:r>
        <w:t xml:space="preserve"> {{field-on:Bible}}</w:t>
      </w:r>
      <w:r>
        <w:t xml:space="preserve">In the twenty-third year of Ioas son of Ochozias, king of Judah</w:t>
      </w:r>
      <w:r>
        <w:rPr>
          <w:rStyle w:val="FootnoteReference"/>
        </w:rPr>
        <w:footnoteReference w:id="5379"/>
      </w:r>
      <w:r>
        <w:t xml:space="preserve">, Ioachas son of Iou reigned in Samaria seventeen years.</w:t>
      </w:r>
      <w:r>
        <w:rPr>
          <w:rStyle w:val="FootnoteReference"/>
        </w:rPr>
        <w:footnoteReference w:id="5380"/>
      </w:r>
      <w:r>
        <w:t xml:space="preserve">{{field-off:Bible}}</w:t>
      </w:r>
    </w:p>
    <w:p>
      <w:r>
        <w:rPr>
          <w:sz w:val="18"/>
          <w:color w:val="777777"/>
        </w:rPr>
        <w:t xml:space="preserve">[[@Bible:2 Kings 13:2]] </w:t>
      </w:r>
      <w:r>
        <w:rPr>
          <w:b/>
        </w:rPr>
        <w:t xml:space="preserve">2 </w:t>
      </w:r>
      <w:r>
        <w:t xml:space="preserve"> {{field-on:Bible}}</w:t>
      </w:r>
      <w:r>
        <w:t xml:space="preserve">And he did evil in the eyes of the Lord and went after the sins of Jeroboam son of Nabat, who made Israel</w:t>
      </w:r>
      <w:r>
        <w:rPr>
          <w:rStyle w:val="FootnoteReference"/>
        </w:rPr>
        <w:footnoteReference w:id="5381"/>
      </w:r>
      <w:r>
        <w:t xml:space="preserve"> sin. He did not depart from them.</w:t>
      </w:r>
      <w:r>
        <w:rPr>
          <w:rStyle w:val="FootnoteReference"/>
        </w:rPr>
        <w:footnoteReference w:id="5382"/>
      </w:r>
      <w:r>
        <w:t xml:space="preserve">{{field-off:Bible}}</w:t>
      </w:r>
    </w:p>
    <w:p>
      <w:r>
        <w:rPr>
          <w:sz w:val="18"/>
          <w:color w:val="777777"/>
        </w:rPr>
        <w:t xml:space="preserve">[[@Bible:2 Kings 13:3]] </w:t>
      </w:r>
      <w:r>
        <w:rPr>
          <w:b/>
        </w:rPr>
        <w:t xml:space="preserve">3 </w:t>
      </w:r>
      <w:r>
        <w:t xml:space="preserve"> {{field-on:Bible}}</w:t>
      </w:r>
      <w:r>
        <w:t xml:space="preserve">And the Lord grew angry in wrath against Israel and gave them into the hand of Hazael king of Syria and into the hand of son of Ader son of Hazael all the days.</w:t>
      </w:r>
      <w:r>
        <w:t xml:space="preserve">{{field-off:Bible}}</w:t>
      </w:r>
    </w:p>
    <w:p>
      <w:r>
        <w:rPr>
          <w:sz w:val="18"/>
          <w:color w:val="777777"/>
        </w:rPr>
        <w:t xml:space="preserve">[[@Bible:2 Kings 13:4]] </w:t>
      </w:r>
      <w:r>
        <w:rPr>
          <w:b/>
        </w:rPr>
        <w:t xml:space="preserve">4 </w:t>
      </w:r>
      <w:r>
        <w:t xml:space="preserve"> {{field-on:Bible}}</w:t>
      </w:r>
      <w:r>
        <w:t xml:space="preserve">And Ioachas entreated the face of the Lord, and the Lord listened to him, because he saw the oppression of Israel, that the king of Syria oppressed them.</w:t>
      </w:r>
      <w:r>
        <w:t xml:space="preserve">{{field-off:Bible}}</w:t>
      </w:r>
    </w:p>
    <w:p>
      <w:r>
        <w:rPr>
          <w:sz w:val="18"/>
          <w:color w:val="777777"/>
        </w:rPr>
        <w:t xml:space="preserve">[[@Bible:2 Kings 13:5]] </w:t>
      </w:r>
      <w:r>
        <w:rPr>
          <w:b/>
        </w:rPr>
        <w:t xml:space="preserve">5 </w:t>
      </w:r>
      <w:r>
        <w:t xml:space="preserve"> {{field-on:Bible}}</w:t>
      </w:r>
      <w:r>
        <w:t xml:space="preserve">And the Lord gave salvation to Israel, and he went out from under the hand of Syria, and the sons of Israel sat in their tents as formerly.</w:t>
      </w:r>
      <w:r>
        <w:rPr>
          <w:rStyle w:val="FootnoteReference"/>
        </w:rPr>
        <w:footnoteReference w:id="5383"/>
      </w:r>
      <w:r>
        <w:t xml:space="preserve">{{field-off:Bible}}</w:t>
      </w:r>
    </w:p>
    <w:p>
      <w:r>
        <w:rPr>
          <w:sz w:val="18"/>
          <w:color w:val="777777"/>
        </w:rPr>
        <w:t xml:space="preserve">[[@Bible:2 Kings 13:6]] </w:t>
      </w:r>
      <w:r>
        <w:rPr>
          <w:b/>
        </w:rPr>
        <w:t xml:space="preserve">6 </w:t>
      </w:r>
      <w:r>
        <w:t xml:space="preserve"> {{field-on:Bible}}</w:t>
      </w:r>
      <w:r>
        <w:t xml:space="preserve">Only, they did not depart from the sins of the house of Jeroboam, who made Israel sin. In them they walked, and even the grove stood in Samaria.</w:t>
      </w:r>
      <w:r>
        <w:rPr>
          <w:rStyle w:val="FootnoteReference"/>
        </w:rPr>
        <w:footnoteReference w:id="5384"/>
      </w:r>
      <w:r>
        <w:rPr>
          <w:rStyle w:val="FootnoteReference"/>
        </w:rPr>
        <w:footnoteReference w:id="5385"/>
      </w:r>
      <w:r>
        <w:t xml:space="preserve">{{field-off:Bible}}</w:t>
      </w:r>
    </w:p>
    <w:p>
      <w:r>
        <w:rPr>
          <w:sz w:val="18"/>
          <w:color w:val="777777"/>
        </w:rPr>
        <w:t xml:space="preserve">[[@Bible:2 Kings 13:7]] </w:t>
      </w:r>
      <w:r>
        <w:rPr>
          <w:b/>
        </w:rPr>
        <w:t xml:space="preserve">7 </w:t>
      </w:r>
      <w:r>
        <w:t xml:space="preserve"> {{field-on:Bible}}</w:t>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5386"/>
      </w:r>
      <w:r>
        <w:t xml:space="preserve">{{field-off:Bible}}</w:t>
      </w:r>
    </w:p>
    <w:p>
      <w:r>
        <w:rPr>
          <w:sz w:val="18"/>
          <w:color w:val="777777"/>
        </w:rPr>
        <w:t xml:space="preserve">[[@Bible:2 Kings 13:8]] </w:t>
      </w:r>
      <w:r>
        <w:rPr>
          <w:b/>
        </w:rPr>
        <w:t xml:space="preserve">8 </w:t>
      </w:r>
      <w:r>
        <w:t xml:space="preserve"> {{field-on:Bible}}</w:t>
      </w:r>
      <w:r>
        <w:t xml:space="preserve">And the rest of the words of Ioachas and all that he did and his acts of power, are these not written in the book of the words of the days for the kings of Israel?</w:t>
      </w:r>
      <w:r>
        <w:t xml:space="preserve">{{field-off:Bible}}</w:t>
      </w:r>
    </w:p>
    <w:p>
      <w:r>
        <w:rPr>
          <w:sz w:val="18"/>
          <w:color w:val="777777"/>
        </w:rPr>
        <w:t xml:space="preserve">[[@Bible:2 Kings 13:9]] </w:t>
      </w:r>
      <w:r>
        <w:rPr>
          <w:b/>
        </w:rPr>
        <w:t xml:space="preserve">9 </w:t>
      </w:r>
      <w:r>
        <w:t xml:space="preserve"> {{field-on:Bible}}</w:t>
      </w:r>
      <w:r>
        <w:t xml:space="preserve">And Ioachas slept with his fathers, and they buried him with his fathers in Samaria, and Ioas his son reigned in his place.</w:t>
      </w:r>
      <w:r>
        <w:t xml:space="preserve">{{field-off:Bible}}</w:t>
      </w:r>
    </w:p>
    <w:p>
      <w:r>
        <w:rPr>
          <w:sz w:val="18"/>
          <w:color w:val="777777"/>
        </w:rPr>
        <w:t xml:space="preserve">[[@Bible:2 Kings 13:10]] </w:t>
      </w:r>
      <w:r>
        <w:rPr>
          <w:b/>
        </w:rPr>
        <w:t xml:space="preserve">10 </w:t>
      </w:r>
      <w:r>
        <w:t xml:space="preserve"> {{field-on:Bible}}</w:t>
      </w:r>
      <w:r>
        <w:t xml:space="preserve">In the thirty-seventh year of Ioas king of Judah, Ioas son of Ioachas reigned over Israel in Samaria sixteen years.</w:t>
      </w:r>
      <w:r>
        <w:rPr>
          <w:rStyle w:val="FootnoteReference"/>
        </w:rPr>
        <w:footnoteReference w:id="5387"/>
      </w:r>
      <w:r>
        <w:t xml:space="preserve">{{field-off:Bible}}</w:t>
      </w:r>
    </w:p>
    <w:p>
      <w:r>
        <w:rPr>
          <w:sz w:val="18"/>
          <w:color w:val="777777"/>
        </w:rPr>
        <w:t xml:space="preserve">[[@Bible:2 Kings 13:11]] </w:t>
      </w:r>
      <w:r>
        <w:rPr>
          <w:b/>
        </w:rPr>
        <w:t xml:space="preserve">11 </w:t>
      </w:r>
      <w:r>
        <w:t xml:space="preserve"> {{field-on:Bible}}</w:t>
      </w:r>
      <w:r>
        <w:t xml:space="preserve">And he did evil in the eyes of the Lord. He did not depart from all the sins of Jeroboam son of Nabat, who made Israel sin. In them he walked.</w:t>
      </w:r>
      <w:r>
        <w:t xml:space="preserve">{{field-off:Bible}}</w:t>
      </w:r>
    </w:p>
    <w:p>
      <w:r>
        <w:rPr>
          <w:sz w:val="18"/>
          <w:color w:val="777777"/>
        </w:rPr>
        <w:t xml:space="preserve">[[@Bible:2 Kings 13:12]] </w:t>
      </w:r>
      <w:r>
        <w:rPr>
          <w:b/>
        </w:rPr>
        <w:t xml:space="preserve">12 </w:t>
      </w:r>
      <w:r>
        <w:t xml:space="preserve"> {{field-on:Bible}}</w:t>
      </w:r>
      <w:r>
        <w:t xml:space="preserve">And the rest of the words of Ioas and all that he did and his acts of power</w:t>
      </w:r>
      <w:r>
        <w:rPr>
          <w:rStyle w:val="FootnoteReference"/>
        </w:rPr>
        <w:footnoteReference w:id="5388"/>
      </w:r>
      <w:r>
        <w:t xml:space="preserve"> with which he fought with Amessias king of Judah, are these not written in the book of the words of the days for the kings of Israel?</w:t>
      </w:r>
      <w:r>
        <w:t xml:space="preserve">{{field-off:Bible}}</w:t>
      </w:r>
    </w:p>
    <w:p>
      <w:r>
        <w:rPr>
          <w:sz w:val="18"/>
          <w:color w:val="777777"/>
        </w:rPr>
        <w:t xml:space="preserve">[[@Bible:2 Kings 13:13]] </w:t>
      </w:r>
      <w:r>
        <w:rPr>
          <w:b/>
        </w:rPr>
        <w:t xml:space="preserve">13 </w:t>
      </w:r>
      <w:r>
        <w:t xml:space="preserve"> {{field-on:Bible}}</w:t>
      </w:r>
      <w:r>
        <w:t xml:space="preserve">And Ioas slept with his fathers, and Jeroboam sat upon his throne in Samaria among the sons of Israel.</w:t>
      </w:r>
      <w:r>
        <w:t xml:space="preserve">{{field-off:Bible}}</w:t>
      </w:r>
    </w:p>
    <w:p>
      <w:r>
        <w:rPr>
          <w:sz w:val="18"/>
          <w:color w:val="777777"/>
        </w:rPr>
        <w:t xml:space="preserve">[[@Bible:2 Kings 13:14]] </w:t>
      </w:r>
      <w:r>
        <w:rPr>
          <w:b/>
        </w:rPr>
        <w:t xml:space="preserve">14 </w:t>
      </w:r>
      <w:r>
        <w:t xml:space="preserve"> {{field-on:Bible}}</w:t>
      </w:r>
      <w:r>
        <w:t xml:space="preserve">And Elisha</w:t>
      </w:r>
      <w:r>
        <w:rPr>
          <w:rStyle w:val="FootnoteReference"/>
        </w:rPr>
        <w:footnoteReference w:id="5389"/>
      </w:r>
      <w:r>
        <w:t xml:space="preserve"> became sick with the sickness by which he died</w:t>
      </w:r>
      <w:r>
        <w:rPr>
          <w:rStyle w:val="FootnoteReference"/>
        </w:rPr>
        <w:footnoteReference w:id="5390"/>
      </w:r>
      <w:r>
        <w:t xml:space="preserve">, and Ioas king of Israel came down to him and wept over his face and said, My father, my father, chariot of Israel and its horseman.</w:t>
      </w:r>
      <w:r>
        <w:t xml:space="preserve">{{field-off:Bible}}</w:t>
      </w:r>
    </w:p>
    <w:p>
      <w:r>
        <w:rPr>
          <w:sz w:val="18"/>
          <w:color w:val="777777"/>
        </w:rPr>
        <w:t xml:space="preserve">[[@Bible:2 Kings 13:15]] </w:t>
      </w:r>
      <w:r>
        <w:rPr>
          <w:b/>
        </w:rPr>
        <w:t xml:space="preserve">15 </w:t>
      </w:r>
      <w:r>
        <w:t xml:space="preserve"> {{field-on:Bible}}</w:t>
      </w:r>
      <w:r>
        <w:t xml:space="preserve">And Elisha said to him, Take a bow and arrows. And he took for himself a bow and arrows.</w:t>
      </w:r>
      <w:r>
        <w:rPr>
          <w:rStyle w:val="FootnoteReference"/>
        </w:rPr>
        <w:footnoteReference w:id="5391"/>
      </w:r>
      <w:r>
        <w:t xml:space="preserve">{{field-off:Bible}}</w:t>
      </w:r>
    </w:p>
    <w:p>
      <w:r>
        <w:rPr>
          <w:sz w:val="18"/>
          <w:color w:val="777777"/>
        </w:rPr>
        <w:t xml:space="preserve">[[@Bible:2 Kings 13:16]] </w:t>
      </w:r>
      <w:r>
        <w:rPr>
          <w:b/>
        </w:rPr>
        <w:t xml:space="preserve">16 </w:t>
      </w:r>
      <w:r>
        <w:t xml:space="preserve"> {{field-on:Bible}}</w:t>
      </w:r>
      <w:r>
        <w:t xml:space="preserve">And he said to the king, Lay your hand upon the bow. And Ioas laid his hand upon the bow, and Elisha placed his hands upon the hands of the king.</w:t>
      </w:r>
      <w:r>
        <w:t xml:space="preserve">{{field-off:Bible}}</w:t>
      </w:r>
    </w:p>
    <w:p>
      <w:r>
        <w:rPr>
          <w:sz w:val="18"/>
          <w:color w:val="777777"/>
        </w:rPr>
        <w:t xml:space="preserve">[[@Bible:2 Kings 13:17]] </w:t>
      </w:r>
      <w:r>
        <w:rPr>
          <w:b/>
        </w:rPr>
        <w:t xml:space="preserve">17 </w:t>
      </w:r>
      <w:r>
        <w:t xml:space="preserve"> {{field-on:Bible}}</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5392"/>
      </w:r>
      <w:r>
        <w:t xml:space="preserve">, and you will strike Syria at Aphek until completion.</w:t>
      </w:r>
      <w:r>
        <w:rPr>
          <w:rStyle w:val="FootnoteReference"/>
        </w:rPr>
        <w:footnoteReference w:id="5393"/>
      </w:r>
      <w:r>
        <w:t xml:space="preserve">{{field-off:Bible}}</w:t>
      </w:r>
    </w:p>
    <w:p>
      <w:r>
        <w:rPr>
          <w:sz w:val="18"/>
          <w:color w:val="777777"/>
        </w:rPr>
        <w:t xml:space="preserve">[[@Bible:2 Kings 13:18]] </w:t>
      </w:r>
      <w:r>
        <w:rPr>
          <w:b/>
        </w:rPr>
        <w:t xml:space="preserve">18 </w:t>
      </w:r>
      <w:r>
        <w:t xml:space="preserve"> {{field-on:Bible}}</w:t>
      </w:r>
      <w:r>
        <w:t xml:space="preserve">And Elisha said to him, Take the arrows. And he took them. And he said to the king of Israel, Strike into the ground. And the king struck three times and stopped.</w:t>
      </w:r>
      <w:r>
        <w:t xml:space="preserve">{{field-off:Bible}}</w:t>
      </w:r>
    </w:p>
    <w:p>
      <w:r>
        <w:rPr>
          <w:sz w:val="18"/>
          <w:color w:val="777777"/>
        </w:rPr>
        <w:t xml:space="preserve">[[@Bible:2 Kings 13:19]] </w:t>
      </w:r>
      <w:r>
        <w:rPr>
          <w:b/>
        </w:rPr>
        <w:t xml:space="preserve">19 </w:t>
      </w:r>
      <w:r>
        <w:t xml:space="preserve"> {{field-on:Bible}}</w:t>
      </w:r>
      <w:r>
        <w:t xml:space="preserve">And the man of God was grieved over him and said, If you had struck five or six times, then you would have struck Syria until completion. But now three times you will strike Syria.</w:t>
      </w:r>
      <w:r>
        <w:t xml:space="preserve">{{field-off:Bible}}</w:t>
      </w:r>
    </w:p>
    <w:p>
      <w:r>
        <w:rPr>
          <w:sz w:val="18"/>
          <w:color w:val="777777"/>
        </w:rPr>
        <w:t xml:space="preserve">[[@Bible:2 Kings 13:20]] </w:t>
      </w:r>
      <w:r>
        <w:rPr>
          <w:b/>
        </w:rPr>
        <w:t xml:space="preserve">20 </w:t>
      </w:r>
      <w:r>
        <w:t xml:space="preserve"> {{field-on:Bible}}</w:t>
      </w:r>
      <w:r>
        <w:t xml:space="preserve">And Elisha died, and they buried him. And raiding bands of Moab came into the land at the coming of the year.</w:t>
      </w:r>
      <w:r>
        <w:rPr>
          <w:rStyle w:val="FootnoteReference"/>
        </w:rPr>
        <w:footnoteReference w:id="5394"/>
      </w:r>
      <w:r>
        <w:t xml:space="preserve">{{field-off:Bible}}</w:t>
      </w:r>
    </w:p>
    <w:p>
      <w:r>
        <w:rPr>
          <w:sz w:val="18"/>
          <w:color w:val="777777"/>
        </w:rPr>
        <w:t xml:space="preserve">[[@Bible:2 Kings 13:21]] </w:t>
      </w:r>
      <w:r>
        <w:rPr>
          <w:b/>
        </w:rPr>
        <w:t xml:space="preserve">21 </w:t>
      </w:r>
      <w:r>
        <w:t xml:space="preserve"> {{field-on:Bible}}</w:t>
      </w:r>
      <w:r>
        <w:t xml:space="preserve">And it came to be, while they were burying a man, behold, they saw the raiding band, and they threw the man into the tomb of Elisha. And he went and touched the bones of Elisha and lived and stood on his feet.</w:t>
      </w:r>
      <w:r>
        <w:t xml:space="preserve">{{field-off:Bible}}</w:t>
      </w:r>
    </w:p>
    <w:p>
      <w:r>
        <w:rPr>
          <w:sz w:val="18"/>
          <w:color w:val="777777"/>
        </w:rPr>
        <w:t xml:space="preserve">[[@Bible:2 Kings 13:22]] </w:t>
      </w:r>
      <w:r>
        <w:rPr>
          <w:b/>
        </w:rPr>
        <w:t xml:space="preserve">22 </w:t>
      </w:r>
      <w:r>
        <w:t xml:space="preserve"> {{field-on:Bible}}</w:t>
      </w:r>
      <w:r>
        <w:t xml:space="preserve">And Hazael oppressed Israel all the days of Ioachas.</w:t>
      </w:r>
      <w:r>
        <w:t xml:space="preserve">{{field-off:Bible}}</w:t>
      </w:r>
    </w:p>
    <w:p>
      <w:r>
        <w:rPr>
          <w:sz w:val="18"/>
          <w:color w:val="777777"/>
        </w:rPr>
        <w:t xml:space="preserve">[[@Bible:2 Kings 13:23]] </w:t>
      </w:r>
      <w:r>
        <w:rPr>
          <w:b/>
        </w:rPr>
        <w:t xml:space="preserve">23 </w:t>
      </w:r>
      <w:r>
        <w:t xml:space="preserve"> {{field-on:Bible}}</w:t>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5395"/>
      </w:r>
      <w:r>
        <w:t xml:space="preserve"> until now.</w:t>
      </w:r>
      <w:r>
        <w:t xml:space="preserve">{{field-off:Bible}}</w:t>
      </w:r>
    </w:p>
    <w:p>
      <w:r>
        <w:rPr>
          <w:sz w:val="18"/>
          <w:color w:val="777777"/>
        </w:rPr>
        <w:t xml:space="preserve">[[@Bible:2 Kings 13:24]] </w:t>
      </w:r>
      <w:r>
        <w:rPr>
          <w:b/>
        </w:rPr>
        <w:t xml:space="preserve">24 </w:t>
      </w:r>
      <w:r>
        <w:t xml:space="preserve"> {{field-on:Bible}}</w:t>
      </w:r>
      <w:r>
        <w:t xml:space="preserve">And Hazael king of Syria died, and son of Ader his son reigned in his place.</w:t>
      </w:r>
      <w:r>
        <w:t xml:space="preserve">{{field-off:Bible}}</w:t>
      </w:r>
    </w:p>
    <w:p>
      <w:r>
        <w:rPr>
          <w:sz w:val="18"/>
          <w:color w:val="777777"/>
        </w:rPr>
        <w:t xml:space="preserve">[[@Bible:2 Kings 13:25]] </w:t>
      </w:r>
      <w:r>
        <w:rPr>
          <w:b/>
        </w:rPr>
        <w:t xml:space="preserve">25 </w:t>
      </w:r>
      <w:r>
        <w:t xml:space="preserve"> {{field-on:Bible}}</w:t>
      </w:r>
      <w:r>
        <w:t xml:space="preserve">And Ioas son of Ioachas returned and took the cities from the hand of son of Ader</w:t>
      </w:r>
      <w:r>
        <w:rPr>
          <w:rStyle w:val="FootnoteReference"/>
        </w:rPr>
        <w:footnoteReference w:id="5396"/>
      </w:r>
      <w:r>
        <w:t xml:space="preserve"> son of Hazael, which he took from the hand of Ioachas his father in war. Three times Ioas struck him and recovered the cities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Kings 14:1]] </w:t>
      </w:r>
      <w:r>
        <w:rPr>
          <w:b/>
        </w:rPr>
        <w:t xml:space="preserve">1 </w:t>
      </w:r>
      <w:r>
        <w:t xml:space="preserve"> {{field-on:Bible}}</w:t>
      </w:r>
      <w:r>
        <w:t xml:space="preserve">In the second year of Ioas son of Ioachas, king of Israel</w:t>
      </w:r>
      <w:r>
        <w:rPr>
          <w:rStyle w:val="FootnoteReference"/>
        </w:rPr>
        <w:footnoteReference w:id="5397"/>
      </w:r>
      <w:r>
        <w:t xml:space="preserve">, Amessias son of Ioas king of Judah</w:t>
      </w:r>
      <w:r>
        <w:rPr>
          <w:rStyle w:val="FootnoteReference"/>
        </w:rPr>
        <w:footnoteReference w:id="5398"/>
      </w:r>
      <w:r>
        <w:t xml:space="preserve"> reigned.</w:t>
      </w:r>
      <w:r>
        <w:t xml:space="preserve">{{field-off:Bible}}</w:t>
      </w:r>
    </w:p>
    <w:p>
      <w:r>
        <w:rPr>
          <w:sz w:val="18"/>
          <w:color w:val="777777"/>
        </w:rPr>
        <w:t xml:space="preserve">[[@Bible:2 Kings 14:2]] </w:t>
      </w:r>
      <w:r>
        <w:rPr>
          <w:b/>
        </w:rPr>
        <w:t xml:space="preserve">2 </w:t>
      </w:r>
      <w:r>
        <w:t xml:space="preserve"> {{field-on:Bible}}</w:t>
      </w:r>
      <w:r>
        <w:t xml:space="preserve">He was twenty-five years old when he became king, and he reigned twenty-nine years in </w:t>
      </w:r>
      <w:r>
        <w:t xml:space="preserve">[[Jerusalem &gt;&gt; BibleKnowledgebase:@Jerusalem]]</w:t>
      </w:r>
      <w:r>
        <w:t xml:space="preserve">, and the name of his mother was Ioadin from </w:t>
      </w:r>
      <w:r>
        <w:t xml:space="preserve">[[Jerusalem &gt;&gt; BibleKnowledgebase:@Jerusalem]]</w:t>
      </w:r>
      <w:r>
        <w:t xml:space="preserve">.</w:t>
      </w:r>
      <w:r>
        <w:rPr>
          <w:rStyle w:val="FootnoteReference"/>
        </w:rPr>
        <w:footnoteReference w:id="5399"/>
      </w:r>
      <w:r>
        <w:rPr>
          <w:rStyle w:val="FootnoteReference"/>
        </w:rPr>
        <w:footnoteReference w:id="5400"/>
      </w:r>
      <w:r>
        <w:t xml:space="preserve">{{field-off:Bible}}</w:t>
      </w:r>
    </w:p>
    <w:p>
      <w:r>
        <w:rPr>
          <w:sz w:val="18"/>
          <w:color w:val="777777"/>
        </w:rPr>
        <w:t xml:space="preserve">[[@Bible:2 Kings 14:3]] </w:t>
      </w:r>
      <w:r>
        <w:rPr>
          <w:b/>
        </w:rPr>
        <w:t xml:space="preserve">3 </w:t>
      </w:r>
      <w:r>
        <w:t xml:space="preserve"> {{field-on:Bible}}</w:t>
      </w:r>
      <w:r>
        <w:t xml:space="preserve">And he did what was right in the eyes of the Lord, but not like David</w:t>
      </w:r>
      <w:r>
        <w:rPr>
          <w:rStyle w:val="FootnoteReference"/>
        </w:rPr>
        <w:footnoteReference w:id="5401"/>
      </w:r>
      <w:r>
        <w:t xml:space="preserve"> his father. According to all that Ioas his father did, he did.</w:t>
      </w:r>
      <w:r>
        <w:t xml:space="preserve">{{field-off:Bible}}</w:t>
      </w:r>
    </w:p>
    <w:p>
      <w:r>
        <w:rPr>
          <w:sz w:val="18"/>
          <w:color w:val="777777"/>
        </w:rPr>
        <w:t xml:space="preserve">[[@Bible:2 Kings 14:4]] </w:t>
      </w:r>
      <w:r>
        <w:rPr>
          <w:b/>
        </w:rPr>
        <w:t xml:space="preserve">4 </w:t>
      </w:r>
      <w:r>
        <w:t xml:space="preserve"> {{field-on:Bible}}</w:t>
      </w:r>
      <w:r>
        <w:t xml:space="preserve">Only, the high places he did not remove. The people still sacrificed and burned incense at the high places.</w:t>
      </w:r>
      <w:r>
        <w:t xml:space="preserve">{{field-off:Bible}}</w:t>
      </w:r>
    </w:p>
    <w:p>
      <w:r>
        <w:rPr>
          <w:sz w:val="18"/>
          <w:color w:val="777777"/>
        </w:rPr>
        <w:t xml:space="preserve">[[@Bible:2 Kings 14:5]] </w:t>
      </w:r>
      <w:r>
        <w:rPr>
          <w:b/>
        </w:rPr>
        <w:t xml:space="preserve">5 </w:t>
      </w:r>
      <w:r>
        <w:t xml:space="preserve"> {{field-on:Bible}}</w:t>
      </w:r>
      <w:r>
        <w:t xml:space="preserve">And it came to be, when the kingdom grew strong in his hand, he struck his servants who struck his father.</w:t>
      </w:r>
      <w:r>
        <w:rPr>
          <w:rStyle w:val="FootnoteReference"/>
        </w:rPr>
        <w:footnoteReference w:id="5402"/>
      </w:r>
      <w:r>
        <w:rPr>
          <w:rStyle w:val="FootnoteReference"/>
        </w:rPr>
        <w:footnoteReference w:id="5403"/>
      </w:r>
      <w:r>
        <w:t xml:space="preserve">{{field-off:Bible}}</w:t>
      </w:r>
    </w:p>
    <w:p>
      <w:r>
        <w:rPr>
          <w:sz w:val="18"/>
          <w:color w:val="777777"/>
        </w:rPr>
        <w:t xml:space="preserve">[[@Bible:2 Kings 14:6]] </w:t>
      </w:r>
      <w:r>
        <w:rPr>
          <w:b/>
        </w:rPr>
        <w:t xml:space="preserve">6 </w:t>
      </w:r>
      <w:r>
        <w:t xml:space="preserve"> {{field-on:Bible}}</w:t>
      </w:r>
      <w:r>
        <w:t xml:space="preserve">But the sons of those who struck him he did not put to death, just as it is written in the book of the laws of Moses</w:t>
      </w:r>
      <w:r>
        <w:rPr>
          <w:rStyle w:val="FootnoteReference"/>
        </w:rPr>
        <w:footnoteReference w:id="5404"/>
      </w:r>
      <w:r>
        <w:t xml:space="preserve">, as the Lord commanded, saying, Fathers shall not die for sons, and sons shall not die for fathers, because each will die in his own sins.</w:t>
      </w:r>
      <w:r>
        <w:rPr>
          <w:rStyle w:val="FootnoteReference"/>
        </w:rPr>
        <w:footnoteReference w:id="5405"/>
      </w:r>
      <w:r>
        <w:rPr>
          <w:rStyle w:val="FootnoteReference"/>
        </w:rPr>
        <w:footnoteReference w:id="5406"/>
      </w:r>
      <w:r>
        <w:t xml:space="preserve">{{field-off:Bible}}</w:t>
      </w:r>
    </w:p>
    <w:p>
      <w:r>
        <w:rPr>
          <w:sz w:val="18"/>
          <w:color w:val="777777"/>
        </w:rPr>
        <w:t xml:space="preserve">[[@Bible:2 Kings 14:7]] </w:t>
      </w:r>
      <w:r>
        <w:rPr>
          <w:b/>
        </w:rPr>
        <w:t xml:space="preserve">7 </w:t>
      </w:r>
      <w:r>
        <w:t xml:space="preserve"> {{field-on:Bible}}</w:t>
      </w:r>
      <w:r>
        <w:t xml:space="preserve">He struck Edom in Gai-melē, ten thousand, and captured </w:t>
      </w:r>
      <w:r>
        <w:t xml:space="preserve">[[Petra &gt;&gt; BibleKnowledgebase:@Petra]]</w:t>
      </w:r>
      <w:r>
        <w:t xml:space="preserve"> in war and called its name Kathoēl to this day.</w:t>
      </w:r>
      <w:r>
        <w:rPr>
          <w:rStyle w:val="FootnoteReference"/>
        </w:rPr>
        <w:footnoteReference w:id="5407"/>
      </w:r>
      <w:r>
        <w:rPr>
          <w:rStyle w:val="FootnoteReference"/>
        </w:rPr>
        <w:footnoteReference w:id="5408"/>
      </w:r>
      <w:r>
        <w:t xml:space="preserve">{{field-off:Bible}}</w:t>
      </w:r>
    </w:p>
    <w:p>
      <w:r>
        <w:rPr>
          <w:sz w:val="18"/>
          <w:color w:val="777777"/>
        </w:rPr>
        <w:t xml:space="preserve">[[@Bible:2 Kings 14:8]] </w:t>
      </w:r>
      <w:r>
        <w:rPr>
          <w:b/>
        </w:rPr>
        <w:t xml:space="preserve">8 </w:t>
      </w:r>
      <w:r>
        <w:t xml:space="preserve"> {{field-on:Bible}}</w:t>
      </w:r>
      <w:r>
        <w:t xml:space="preserve">Then Amessias sent messengers to Ioas son of Ioachas son of Iou, king of Israel, saying, Come, let us look one another in the face.</w:t>
      </w:r>
      <w:r>
        <w:rPr>
          <w:rStyle w:val="FootnoteReference"/>
        </w:rPr>
        <w:footnoteReference w:id="5409"/>
      </w:r>
      <w:r>
        <w:t xml:space="preserve">{{field-off:Bible}}</w:t>
      </w:r>
    </w:p>
    <w:p>
      <w:r>
        <w:rPr>
          <w:sz w:val="18"/>
          <w:color w:val="777777"/>
        </w:rPr>
        <w:t xml:space="preserve">[[@Bible:2 Kings 14:9]] </w:t>
      </w:r>
      <w:r>
        <w:rPr>
          <w:b/>
        </w:rPr>
        <w:t xml:space="preserve">9 </w:t>
      </w:r>
      <w:r>
        <w:t xml:space="preserve"> {{field-on:Bible}}</w:t>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t xml:space="preserve">{{field-off:Bible}}</w:t>
      </w:r>
    </w:p>
    <w:p>
      <w:r>
        <w:rPr>
          <w:sz w:val="18"/>
          <w:color w:val="777777"/>
        </w:rPr>
        <w:t xml:space="preserve">[[@Bible:2 Kings 14:10]] </w:t>
      </w:r>
      <w:r>
        <w:rPr>
          <w:b/>
        </w:rPr>
        <w:t xml:space="preserve">10 </w:t>
      </w:r>
      <w:r>
        <w:t xml:space="preserve"> {{field-on:Bible}}</w:t>
      </w:r>
      <w:r>
        <w:t xml:space="preserve">Striking, you struck Edom, and your heart lifted you up. Be glorified by sitting in your house. Why do you provoke evil against yourself, so that you fall, you and Judah with you?</w:t>
      </w:r>
      <w:r>
        <w:rPr>
          <w:rStyle w:val="FootnoteReference"/>
        </w:rPr>
        <w:footnoteReference w:id="5410"/>
      </w:r>
      <w:r>
        <w:t xml:space="preserve">{{field-off:Bible}}</w:t>
      </w:r>
    </w:p>
    <w:p>
      <w:r>
        <w:rPr>
          <w:sz w:val="18"/>
          <w:color w:val="777777"/>
        </w:rPr>
        <w:t xml:space="preserve">[[@Bible:2 Kings 14:11]] </w:t>
      </w:r>
      <w:r>
        <w:rPr>
          <w:b/>
        </w:rPr>
        <w:t xml:space="preserve">11 </w:t>
      </w:r>
      <w:r>
        <w:t xml:space="preserve"> {{field-on:Bible}}</w:t>
      </w:r>
      <w:r>
        <w:t xml:space="preserve">And Amessias did not listen, and the king of Israel went up, and he and Amessias king of Judah looked one another in the face at Baithsamis of Judah.</w:t>
      </w:r>
      <w:r>
        <w:t xml:space="preserve">{{field-off:Bible}}</w:t>
      </w:r>
    </w:p>
    <w:p>
      <w:r>
        <w:rPr>
          <w:sz w:val="18"/>
          <w:color w:val="777777"/>
        </w:rPr>
        <w:t xml:space="preserve">[[@Bible:2 Kings 14:12]] </w:t>
      </w:r>
      <w:r>
        <w:rPr>
          <w:b/>
        </w:rPr>
        <w:t xml:space="preserve">12 </w:t>
      </w:r>
      <w:r>
        <w:t xml:space="preserve"> {{field-on:Bible}}</w:t>
      </w:r>
      <w:r>
        <w:t xml:space="preserve">And Judah stumbled before Israel, and each man fled to his tent.</w:t>
      </w:r>
      <w:r>
        <w:rPr>
          <w:rStyle w:val="FootnoteReference"/>
        </w:rPr>
        <w:footnoteReference w:id="5411"/>
      </w:r>
      <w:r>
        <w:t xml:space="preserve">{{field-off:Bible}}</w:t>
      </w:r>
    </w:p>
    <w:p>
      <w:r>
        <w:rPr>
          <w:sz w:val="18"/>
          <w:color w:val="777777"/>
        </w:rPr>
        <w:t xml:space="preserve">[[@Bible:2 Kings 14:13]] </w:t>
      </w:r>
      <w:r>
        <w:rPr>
          <w:b/>
        </w:rPr>
        <w:t xml:space="preserve">13 </w:t>
      </w:r>
      <w:r>
        <w:t xml:space="preserve"> {{field-on:Bible}}</w:t>
      </w:r>
      <w:r>
        <w:t xml:space="preserve">And Ioas son of Ioachas king of Israel captured Amessias son of Ioas son of Ochozias, king of Judah, at Baithsamis, and he came to </w:t>
      </w:r>
      <w:r>
        <w:t xml:space="preserve">[[Jerusalem &gt;&gt; BibleKnowledgebase:@Jerusalem]]</w:t>
      </w:r>
      <w:r>
        <w:t xml:space="preserve"> and tore down the wall of </w:t>
      </w:r>
      <w:r>
        <w:t xml:space="preserve">[[Jerusalem &gt;&gt; BibleKnowledgebase:@Jerusalem]]</w:t>
      </w:r>
      <w:r>
        <w:t xml:space="preserve"> from the gate of Ephraim to the Corner Gate, four hundred cubits.</w:t>
      </w:r>
      <w:r>
        <w:rPr>
          <w:rStyle w:val="FootnoteReference"/>
        </w:rPr>
        <w:footnoteReference w:id="5412"/>
      </w:r>
      <w:r>
        <w:t xml:space="preserve">{{field-off:Bible}}</w:t>
      </w:r>
    </w:p>
    <w:p>
      <w:r>
        <w:rPr>
          <w:sz w:val="18"/>
          <w:color w:val="777777"/>
        </w:rPr>
        <w:t xml:space="preserve">[[@Bible:2 Kings 14:14]] </w:t>
      </w:r>
      <w:r>
        <w:rPr>
          <w:b/>
        </w:rPr>
        <w:t xml:space="preserve">14 </w:t>
      </w:r>
      <w:r>
        <w:t xml:space="preserve"> {{field-on:Bible}}</w:t>
      </w:r>
      <w:r>
        <w:t xml:space="preserve">And he took the gold and the silver and all the vessels found in the house of the Lord and in the treasuries of the king's house and the hostages, and he returned to Samaria.</w:t>
      </w:r>
      <w:r>
        <w:rPr>
          <w:rStyle w:val="FootnoteReference"/>
        </w:rPr>
        <w:footnoteReference w:id="5413"/>
      </w:r>
      <w:r>
        <w:t xml:space="preserve">{{field-off:Bible}}</w:t>
      </w:r>
    </w:p>
    <w:p>
      <w:r>
        <w:rPr>
          <w:sz w:val="18"/>
          <w:color w:val="777777"/>
        </w:rPr>
        <w:t xml:space="preserve">[[@Bible:2 Kings 14:15]] </w:t>
      </w:r>
      <w:r>
        <w:rPr>
          <w:b/>
        </w:rPr>
        <w:t xml:space="preserve">15 </w:t>
      </w:r>
      <w:r>
        <w:t xml:space="preserve"> {{field-on:Bible}}</w:t>
      </w:r>
      <w:r>
        <w:t xml:space="preserve">And the rest of the words of Ioas, what he did in his might, how he fought with Amessias king of Judah, are these not written in the book of the words of the days for the kings of Israel?</w:t>
      </w:r>
      <w:r>
        <w:t xml:space="preserve">{{field-off:Bible}}</w:t>
      </w:r>
    </w:p>
    <w:p>
      <w:r>
        <w:rPr>
          <w:sz w:val="18"/>
          <w:color w:val="777777"/>
        </w:rPr>
        <w:t xml:space="preserve">[[@Bible:2 Kings 14:16]] </w:t>
      </w:r>
      <w:r>
        <w:rPr>
          <w:b/>
        </w:rPr>
        <w:t xml:space="preserve">16 </w:t>
      </w:r>
      <w:r>
        <w:t xml:space="preserve"> {{field-on:Bible}}</w:t>
      </w:r>
      <w:r>
        <w:t xml:space="preserve">And Ioas slept with his fathers and was buried in Samaria with the kings of Israel, and Jeroboam his son reigned in his place.</w:t>
      </w:r>
      <w:r>
        <w:t xml:space="preserve">{{field-off:Bible}}</w:t>
      </w:r>
    </w:p>
    <w:p>
      <w:r>
        <w:rPr>
          <w:sz w:val="18"/>
          <w:color w:val="777777"/>
        </w:rPr>
        <w:t xml:space="preserve">[[@Bible:2 Kings 14:17]] </w:t>
      </w:r>
      <w:r>
        <w:rPr>
          <w:b/>
        </w:rPr>
        <w:t xml:space="preserve">17 </w:t>
      </w:r>
      <w:r>
        <w:t xml:space="preserve"> {{field-on:Bible}}</w:t>
      </w:r>
      <w:r>
        <w:t xml:space="preserve">And Amessias son of Ioas king of Judah lived fifteen years after the death of Ioas son of Ioachas king of Israel.</w:t>
      </w:r>
      <w:r>
        <w:t xml:space="preserve">{{field-off:Bible}}</w:t>
      </w:r>
    </w:p>
    <w:p>
      <w:r>
        <w:rPr>
          <w:sz w:val="18"/>
          <w:color w:val="777777"/>
        </w:rPr>
        <w:t xml:space="preserve">[[@Bible:2 Kings 14:18]] </w:t>
      </w:r>
      <w:r>
        <w:rPr>
          <w:b/>
        </w:rPr>
        <w:t xml:space="preserve">18 </w:t>
      </w:r>
      <w:r>
        <w:t xml:space="preserve"> {{field-on:Bible}}</w:t>
      </w:r>
      <w:r>
        <w:t xml:space="preserve">And the rest of the words of Amessias and all that he did, are these not written in the book of the words of the days for the kings of Judah?</w:t>
      </w:r>
      <w:r>
        <w:t xml:space="preserve">{{field-off:Bible}}</w:t>
      </w:r>
    </w:p>
    <w:p>
      <w:r>
        <w:rPr>
          <w:sz w:val="18"/>
          <w:color w:val="777777"/>
        </w:rPr>
        <w:t xml:space="preserve">[[@Bible:2 Kings 14:19]] </w:t>
      </w:r>
      <w:r>
        <w:rPr>
          <w:b/>
        </w:rPr>
        <w:t xml:space="preserve">19 </w:t>
      </w:r>
      <w:r>
        <w:t xml:space="preserve"> {{field-on:Bible}}</w:t>
      </w:r>
      <w:r>
        <w:t xml:space="preserve">And they conspired a conspiracy against him in </w:t>
      </w:r>
      <w:r>
        <w:t xml:space="preserve">[[Jerusalem &gt;&gt; BibleKnowledgebase:@Jerusalem]]</w:t>
      </w:r>
      <w:r>
        <w:t xml:space="preserve">, and he fled to Lachis. And they sent after him to Lachis and killed him there.</w:t>
      </w:r>
      <w:r>
        <w:rPr>
          <w:rStyle w:val="FootnoteReference"/>
        </w:rPr>
        <w:footnoteReference w:id="5414"/>
      </w:r>
      <w:r>
        <w:t xml:space="preserve">{{field-off:Bible}}</w:t>
      </w:r>
    </w:p>
    <w:p>
      <w:r>
        <w:rPr>
          <w:sz w:val="18"/>
          <w:color w:val="777777"/>
        </w:rPr>
        <w:t xml:space="preserve">[[@Bible:2 Kings 14:20]] </w:t>
      </w:r>
      <w:r>
        <w:rPr>
          <w:b/>
        </w:rPr>
        <w:t xml:space="preserve">20 </w:t>
      </w:r>
      <w:r>
        <w:t xml:space="preserve"> {{field-on:Bible}}</w:t>
      </w:r>
      <w:r>
        <w:t xml:space="preserve">And they carried him on horses, and he was buried in </w:t>
      </w:r>
      <w:r>
        <w:t xml:space="preserve">[[Jerusalem &gt;&gt; BibleKnowledgebase:@Jerusalem]]</w:t>
      </w:r>
      <w:r>
        <w:t xml:space="preserve"> with his fathers in the city of David.</w:t>
      </w:r>
      <w:r>
        <w:rPr>
          <w:rStyle w:val="FootnoteReference"/>
        </w:rPr>
        <w:footnoteReference w:id="5415"/>
      </w:r>
      <w:r>
        <w:t xml:space="preserve">{{field-off:Bible}}</w:t>
      </w:r>
    </w:p>
    <w:p>
      <w:r>
        <w:rPr>
          <w:sz w:val="18"/>
          <w:color w:val="777777"/>
        </w:rPr>
        <w:t xml:space="preserve">[[@Bible:2 Kings 14:21]] </w:t>
      </w:r>
      <w:r>
        <w:rPr>
          <w:b/>
        </w:rPr>
        <w:t xml:space="preserve">21 </w:t>
      </w:r>
      <w:r>
        <w:t xml:space="preserve"> {{field-on:Bible}}</w:t>
      </w:r>
      <w:r>
        <w:t xml:space="preserve">And all the people of Judah took Azarias, and he was sixteen years old, and they made him king instead of his father Amessias.</w:t>
      </w:r>
      <w:r>
        <w:rPr>
          <w:rStyle w:val="FootnoteReference"/>
        </w:rPr>
        <w:footnoteReference w:id="5416"/>
      </w:r>
      <w:r>
        <w:t xml:space="preserve">{{field-off:Bible}}</w:t>
      </w:r>
    </w:p>
    <w:p>
      <w:r>
        <w:rPr>
          <w:sz w:val="18"/>
          <w:color w:val="777777"/>
        </w:rPr>
        <w:t xml:space="preserve">[[@Bible:2 Kings 14:22]] </w:t>
      </w:r>
      <w:r>
        <w:rPr>
          <w:b/>
        </w:rPr>
        <w:t xml:space="preserve">22 </w:t>
      </w:r>
      <w:r>
        <w:t xml:space="preserve"> {{field-on:Bible}}</w:t>
      </w:r>
      <w:r>
        <w:t xml:space="preserve">He built Ailoth and restored it to Judah after the king slept with his fathers.</w:t>
      </w:r>
      <w:r>
        <w:t xml:space="preserve">{{field-off:Bible}}</w:t>
      </w:r>
    </w:p>
    <w:p>
      <w:r>
        <w:rPr>
          <w:sz w:val="18"/>
          <w:color w:val="777777"/>
        </w:rPr>
        <w:t xml:space="preserve">[[@Bible:2 Kings 14:23]] </w:t>
      </w:r>
      <w:r>
        <w:rPr>
          <w:b/>
        </w:rPr>
        <w:t xml:space="preserve">23 </w:t>
      </w:r>
      <w:r>
        <w:t xml:space="preserve"> {{field-on:Bible}}</w:t>
      </w:r>
      <w:r>
        <w:t xml:space="preserve">In the fifteenth year of Amessias son of Ioas king of Judah, Jeroboam son of Ioas reigned over Israel in Samaria forty-one years.</w:t>
      </w:r>
      <w:r>
        <w:rPr>
          <w:rStyle w:val="FootnoteReference"/>
        </w:rPr>
        <w:footnoteReference w:id="5417"/>
      </w:r>
      <w:r>
        <w:t xml:space="preserve">{{field-off:Bible}}</w:t>
      </w:r>
    </w:p>
    <w:p>
      <w:r>
        <w:rPr>
          <w:sz w:val="18"/>
          <w:color w:val="777777"/>
        </w:rPr>
        <w:t xml:space="preserve">[[@Bible:2 Kings 14:24]] </w:t>
      </w:r>
      <w:r>
        <w:rPr>
          <w:b/>
        </w:rPr>
        <w:t xml:space="preserve">24 </w:t>
      </w:r>
      <w:r>
        <w:t xml:space="preserve"> {{field-on:Bible}}</w:t>
      </w:r>
      <w:r>
        <w:t xml:space="preserve">And he did evil before the Lord. He did not depart from all the sins of Jeroboam son of Nabat, who made Israel sin.</w:t>
      </w:r>
      <w:r>
        <w:t xml:space="preserve">{{field-off:Bible}}</w:t>
      </w:r>
    </w:p>
    <w:p>
      <w:r>
        <w:rPr>
          <w:sz w:val="18"/>
          <w:color w:val="777777"/>
        </w:rPr>
        <w:t xml:space="preserve">[[@Bible:2 Kings 14:25]] </w:t>
      </w:r>
      <w:r>
        <w:rPr>
          <w:b/>
        </w:rPr>
        <w:t xml:space="preserve">25 </w:t>
      </w:r>
      <w:r>
        <w:t xml:space="preserve"> {{field-on:Bible}}</w:t>
      </w:r>
      <w:r>
        <w:t xml:space="preserve">He restored the border of Israel from the entrance of Aimath to the sea of the </w:t>
      </w:r>
      <w:r>
        <w:t xml:space="preserve">[[Arabah &gt;&gt; BibleKnowledgebase:@Arabah]]</w:t>
      </w:r>
      <w:r>
        <w:t xml:space="preserve">, according to the word of the Lord God of Israel, which he spoke by the hand of his servant Iōnas son of Amathi, the prophet from Gethchober.</w:t>
      </w:r>
      <w:r>
        <w:rPr>
          <w:rStyle w:val="FootnoteReference"/>
        </w:rPr>
        <w:footnoteReference w:id="5418"/>
      </w:r>
      <w:r>
        <w:rPr>
          <w:rStyle w:val="FootnoteReference"/>
        </w:rPr>
        <w:footnoteReference w:id="5419"/>
      </w:r>
      <w:r>
        <w:t xml:space="preserve">{{field-off:Bible}}</w:t>
      </w:r>
    </w:p>
    <w:p>
      <w:r>
        <w:rPr>
          <w:sz w:val="18"/>
          <w:color w:val="777777"/>
        </w:rPr>
        <w:t xml:space="preserve">[[@Bible:2 Kings 14:26]] </w:t>
      </w:r>
      <w:r>
        <w:rPr>
          <w:b/>
        </w:rPr>
        <w:t xml:space="preserve">26 </w:t>
      </w:r>
      <w:r>
        <w:t xml:space="preserve"> {{field-on:Bible}}</w:t>
      </w:r>
      <w:r>
        <w:t xml:space="preserve">Because the Lord saw the affliction of Israel, that it was very bitter, and those held in and those diminished and those abandoned were few, and there was none helping Israel.</w:t>
      </w:r>
      <w:r>
        <w:rPr>
          <w:rStyle w:val="FootnoteReference"/>
        </w:rPr>
        <w:footnoteReference w:id="5420"/>
      </w:r>
      <w:r>
        <w:t xml:space="preserve">{{field-off:Bible}}</w:t>
      </w:r>
    </w:p>
    <w:p>
      <w:r>
        <w:rPr>
          <w:sz w:val="18"/>
          <w:color w:val="777777"/>
        </w:rPr>
        <w:t xml:space="preserve">[[@Bible:2 Kings 14:27]] </w:t>
      </w:r>
      <w:r>
        <w:rPr>
          <w:b/>
        </w:rPr>
        <w:t xml:space="preserve">27 </w:t>
      </w:r>
      <w:r>
        <w:t xml:space="preserve"> {{field-on:Bible}}</w:t>
      </w:r>
      <w:r>
        <w:t xml:space="preserve">And the Lord did not speak to blot out the seed of Israel from under heaven, and he saved them by the hand of Jeroboam son of Ioas.</w:t>
      </w:r>
      <w:r>
        <w:rPr>
          <w:rStyle w:val="FootnoteReference"/>
        </w:rPr>
        <w:footnoteReference w:id="5421"/>
      </w:r>
      <w:r>
        <w:t xml:space="preserve">{{field-off:Bible}}</w:t>
      </w:r>
    </w:p>
    <w:p>
      <w:r>
        <w:rPr>
          <w:sz w:val="18"/>
          <w:color w:val="777777"/>
        </w:rPr>
        <w:t xml:space="preserve">[[@Bible:2 Kings 14:28]] </w:t>
      </w:r>
      <w:r>
        <w:rPr>
          <w:b/>
        </w:rPr>
        <w:t xml:space="preserve">28 </w:t>
      </w:r>
      <w:r>
        <w:t xml:space="preserve"> {{field-on:Bible}}</w:t>
      </w:r>
      <w:r>
        <w:t xml:space="preserve">And the rest of the words of Jeroboam and all that he did and his acts of power, how he fought and how he restored </w:t>
      </w:r>
      <w:r>
        <w:t xml:space="preserve">[[Damascus &gt;&gt; BibleKnowledgebase:@Damascus]]</w:t>
      </w:r>
      <w:r>
        <w:t xml:space="preserve"> and Aimath to Judah in Israel, are these not written in the book of the words of the days for the kings of Israel?</w:t>
      </w:r>
      <w:r>
        <w:t xml:space="preserve">{{field-off:Bible}}</w:t>
      </w:r>
    </w:p>
    <w:p>
      <w:r>
        <w:rPr>
          <w:sz w:val="18"/>
          <w:color w:val="777777"/>
        </w:rPr>
        <w:t xml:space="preserve">[[@Bible:2 Kings 14:29]] </w:t>
      </w:r>
      <w:r>
        <w:rPr>
          <w:b/>
        </w:rPr>
        <w:t xml:space="preserve">29 </w:t>
      </w:r>
      <w:r>
        <w:t xml:space="preserve"> {{field-on:Bible}}</w:t>
      </w:r>
      <w:r>
        <w:t xml:space="preserve">And Jeroboam slept with his fathers, with the kings of Israel, and Azarias son of Amessias reigned in place of his father.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Kings 15:1]] </w:t>
      </w:r>
      <w:r>
        <w:rPr>
          <w:b/>
        </w:rPr>
        <w:t xml:space="preserve">1 </w:t>
      </w:r>
      <w:r>
        <w:t xml:space="preserve"> {{field-on:Bible}}</w:t>
      </w:r>
      <w:r>
        <w:t xml:space="preserve">In the twenty-seventh year of Jeroboam king of Israel</w:t>
      </w:r>
      <w:r>
        <w:rPr>
          <w:rStyle w:val="FootnoteReference"/>
        </w:rPr>
        <w:footnoteReference w:id="5422"/>
      </w:r>
      <w:r>
        <w:t xml:space="preserve">, Azarias son of Amessias king of Judah</w:t>
      </w:r>
      <w:r>
        <w:rPr>
          <w:rStyle w:val="FootnoteReference"/>
        </w:rPr>
        <w:footnoteReference w:id="5423"/>
      </w:r>
      <w:r>
        <w:t xml:space="preserve"> reigned.</w:t>
      </w:r>
      <w:r>
        <w:rPr>
          <w:rStyle w:val="FootnoteReference"/>
        </w:rPr>
        <w:footnoteReference w:id="5424"/>
      </w:r>
      <w:r>
        <w:t xml:space="preserve">{{field-off:Bible}}</w:t>
      </w:r>
    </w:p>
    <w:p>
      <w:r>
        <w:rPr>
          <w:sz w:val="18"/>
          <w:color w:val="777777"/>
        </w:rPr>
        <w:t xml:space="preserve">[[@Bible:2 Kings 15:2]] </w:t>
      </w:r>
      <w:r>
        <w:rPr>
          <w:b/>
        </w:rPr>
        <w:t xml:space="preserve">2 </w:t>
      </w:r>
      <w:r>
        <w:t xml:space="preserve"> {{field-on:Bible}}</w:t>
      </w:r>
      <w:r>
        <w:t xml:space="preserve">He was sixteen years old when he became king, and he reigned fifty-two years in </w:t>
      </w:r>
      <w:r>
        <w:t xml:space="preserve">[[Jerusalem &gt;&gt; BibleKnowledgebase:@Jerusalem]]</w:t>
      </w:r>
      <w:r>
        <w:t xml:space="preserve">, and the name of his mother was Chalia from </w:t>
      </w:r>
      <w:r>
        <w:t xml:space="preserve">[[Jerusalem &gt;&gt; BibleKnowledgebase:@Jerusalem]]</w:t>
      </w:r>
      <w:r>
        <w:t xml:space="preserve">.</w:t>
      </w:r>
      <w:r>
        <w:rPr>
          <w:rStyle w:val="FootnoteReference"/>
        </w:rPr>
        <w:footnoteReference w:id="5425"/>
      </w:r>
      <w:r>
        <w:t xml:space="preserve">{{field-off:Bible}}</w:t>
      </w:r>
    </w:p>
    <w:p>
      <w:r>
        <w:rPr>
          <w:sz w:val="18"/>
          <w:color w:val="777777"/>
        </w:rPr>
        <w:t xml:space="preserve">[[@Bible:2 Kings 15:3]] </w:t>
      </w:r>
      <w:r>
        <w:rPr>
          <w:b/>
        </w:rPr>
        <w:t xml:space="preserve">3 </w:t>
      </w:r>
      <w:r>
        <w:t xml:space="preserve"> {{field-on:Bible}}</w:t>
      </w:r>
      <w:r>
        <w:t xml:space="preserve">And he did what was right in the eyes of the Lord, according to all that Amessias his father did.</w:t>
      </w:r>
      <w:r>
        <w:t xml:space="preserve">{{field-off:Bible}}</w:t>
      </w:r>
    </w:p>
    <w:p>
      <w:r>
        <w:rPr>
          <w:sz w:val="18"/>
          <w:color w:val="777777"/>
        </w:rPr>
        <w:t xml:space="preserve">[[@Bible:2 Kings 15:4]] </w:t>
      </w:r>
      <w:r>
        <w:rPr>
          <w:b/>
        </w:rPr>
        <w:t xml:space="preserve">4 </w:t>
      </w:r>
      <w:r>
        <w:t xml:space="preserve"> {{field-on:Bible}}</w:t>
      </w:r>
      <w:r>
        <w:t xml:space="preserve">Only, the high places he did not remove. The people still sacrificed and burned incense at the high places.</w:t>
      </w:r>
      <w:r>
        <w:t xml:space="preserve">{{field-off:Bible}}</w:t>
      </w:r>
    </w:p>
    <w:p>
      <w:r>
        <w:rPr>
          <w:sz w:val="18"/>
          <w:color w:val="777777"/>
        </w:rPr>
        <w:t xml:space="preserve">[[@Bible:2 Kings 15:5]] </w:t>
      </w:r>
      <w:r>
        <w:rPr>
          <w:b/>
        </w:rPr>
        <w:t xml:space="preserve">5 </w:t>
      </w:r>
      <w:r>
        <w:t xml:space="preserve"> {{field-on:Bible}}</w:t>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5426"/>
      </w:r>
      <w:r>
        <w:rPr>
          <w:rStyle w:val="FootnoteReference"/>
        </w:rPr>
        <w:footnoteReference w:id="5427"/>
      </w:r>
      <w:r>
        <w:rPr>
          <w:rStyle w:val="FootnoteReference"/>
        </w:rPr>
        <w:footnoteReference w:id="5428"/>
      </w:r>
      <w:r>
        <w:t xml:space="preserve">{{field-off:Bible}}</w:t>
      </w:r>
    </w:p>
    <w:p>
      <w:r>
        <w:rPr>
          <w:sz w:val="18"/>
          <w:color w:val="777777"/>
        </w:rPr>
        <w:t xml:space="preserve">[[@Bible:2 Kings 15:6]] </w:t>
      </w:r>
      <w:r>
        <w:rPr>
          <w:b/>
        </w:rPr>
        <w:t xml:space="preserve">6 </w:t>
      </w:r>
      <w:r>
        <w:t xml:space="preserve"> {{field-on:Bible}}</w:t>
      </w:r>
      <w:r>
        <w:t xml:space="preserve">And the rest of the words of Azarias and all that he did, are these not written in the book of the words of the days for the kings of Judah?</w:t>
      </w:r>
      <w:r>
        <w:t xml:space="preserve">{{field-off:Bible}}</w:t>
      </w:r>
    </w:p>
    <w:p>
      <w:r>
        <w:rPr>
          <w:sz w:val="18"/>
          <w:color w:val="777777"/>
        </w:rPr>
        <w:t xml:space="preserve">[[@Bible:2 Kings 15:7]] </w:t>
      </w:r>
      <w:r>
        <w:rPr>
          <w:b/>
        </w:rPr>
        <w:t xml:space="preserve">7 </w:t>
      </w:r>
      <w:r>
        <w:t xml:space="preserve"> {{field-on:Bible}}</w:t>
      </w:r>
      <w:r>
        <w:t xml:space="preserve">And Azarias slept with his fathers, and they buried him with his fathers in the city of David</w:t>
      </w:r>
      <w:r>
        <w:rPr>
          <w:rStyle w:val="FootnoteReference"/>
        </w:rPr>
        <w:footnoteReference w:id="5429"/>
      </w:r>
      <w:r>
        <w:t xml:space="preserve">, and Jotham his son reigned in his place.</w:t>
      </w:r>
      <w:r>
        <w:t xml:space="preserve">{{field-off:Bible}}</w:t>
      </w:r>
    </w:p>
    <w:p>
      <w:r>
        <w:rPr>
          <w:sz w:val="18"/>
          <w:color w:val="777777"/>
        </w:rPr>
        <w:t xml:space="preserve">[[@Bible:2 Kings 15:8]] </w:t>
      </w:r>
      <w:r>
        <w:rPr>
          <w:b/>
        </w:rPr>
        <w:t xml:space="preserve">8 </w:t>
      </w:r>
      <w:r>
        <w:t xml:space="preserve"> {{field-on:Bible}}</w:t>
      </w:r>
      <w:r>
        <w:t xml:space="preserve">In the thirty-eighth year of Azarias king of Judah, Zacharias son of Jeroboam reigned over Israel in Samaria six months.</w:t>
      </w:r>
      <w:r>
        <w:rPr>
          <w:rStyle w:val="FootnoteReference"/>
        </w:rPr>
        <w:footnoteReference w:id="5430"/>
      </w:r>
      <w:r>
        <w:t xml:space="preserve">{{field-off:Bible}}</w:t>
      </w:r>
    </w:p>
    <w:p>
      <w:r>
        <w:rPr>
          <w:sz w:val="18"/>
          <w:color w:val="777777"/>
        </w:rPr>
        <w:t xml:space="preserve">[[@Bible:2 Kings 15:9]] </w:t>
      </w:r>
      <w:r>
        <w:rPr>
          <w:b/>
        </w:rPr>
        <w:t xml:space="preserve">9 </w:t>
      </w:r>
      <w:r>
        <w:t xml:space="preserve"> {{field-on:Bible}}</w:t>
      </w:r>
      <w:r>
        <w:t xml:space="preserve">And he did evil in the eyes of the Lord, as his fathers did. He did not depart from the sins of Jeroboam son of Nabat, who made Israel sin.</w:t>
      </w:r>
      <w:r>
        <w:t xml:space="preserve">{{field-off:Bible}}</w:t>
      </w:r>
    </w:p>
    <w:p>
      <w:r>
        <w:rPr>
          <w:sz w:val="18"/>
          <w:color w:val="777777"/>
        </w:rPr>
        <w:t xml:space="preserve">[[@Bible:2 Kings 15:10]] </w:t>
      </w:r>
      <w:r>
        <w:rPr>
          <w:b/>
        </w:rPr>
        <w:t xml:space="preserve">10 </w:t>
      </w:r>
      <w:r>
        <w:t xml:space="preserve"> {{field-on:Bible}}</w:t>
      </w:r>
      <w:r>
        <w:t xml:space="preserve">And Selloum son of Iabis conspired against him and struck him at Keblaam and killed him, and Selloum reigned in his place.</w:t>
      </w:r>
      <w:r>
        <w:rPr>
          <w:rStyle w:val="FootnoteReference"/>
        </w:rPr>
        <w:footnoteReference w:id="5431"/>
      </w:r>
      <w:r>
        <w:rPr>
          <w:rStyle w:val="FootnoteReference"/>
        </w:rPr>
        <w:footnoteReference w:id="5432"/>
      </w:r>
      <w:r>
        <w:t xml:space="preserve">{{field-off:Bible}}</w:t>
      </w:r>
    </w:p>
    <w:p>
      <w:r>
        <w:rPr>
          <w:sz w:val="18"/>
          <w:color w:val="777777"/>
        </w:rPr>
        <w:t xml:space="preserve">[[@Bible:2 Kings 15:11]] </w:t>
      </w:r>
      <w:r>
        <w:rPr>
          <w:b/>
        </w:rPr>
        <w:t xml:space="preserve">11 </w:t>
      </w:r>
      <w:r>
        <w:t xml:space="preserve"> {{field-on:Bible}}</w:t>
      </w:r>
      <w:r>
        <w:t xml:space="preserve">And the rest of the words of Zacharias, behold, they are written in the book of the words of the days for the kings of Israel.</w:t>
      </w:r>
      <w:r>
        <w:t xml:space="preserve">{{field-off:Bible}}</w:t>
      </w:r>
    </w:p>
    <w:p>
      <w:r>
        <w:rPr>
          <w:sz w:val="18"/>
          <w:color w:val="777777"/>
        </w:rPr>
        <w:t xml:space="preserve">[[@Bible:2 Kings 15:12]] </w:t>
      </w:r>
      <w:r>
        <w:rPr>
          <w:b/>
        </w:rPr>
        <w:t xml:space="preserve">12 </w:t>
      </w:r>
      <w:r>
        <w:t xml:space="preserve"> {{field-on:Bible}}</w:t>
      </w:r>
      <w:r>
        <w:t xml:space="preserve">This was the word of the Lord which he spoke to Iou, saying, Fourth sons will sit for you on the throne of Israel. And it came to be so.</w:t>
      </w:r>
      <w:r>
        <w:t xml:space="preserve">{{field-off:Bible}}</w:t>
      </w:r>
    </w:p>
    <w:p>
      <w:r>
        <w:rPr>
          <w:sz w:val="18"/>
          <w:color w:val="777777"/>
        </w:rPr>
        <w:t xml:space="preserve">[[@Bible:2 Kings 15:13]] </w:t>
      </w:r>
      <w:r>
        <w:rPr>
          <w:b/>
        </w:rPr>
        <w:t xml:space="preserve">13 </w:t>
      </w:r>
      <w:r>
        <w:t xml:space="preserve"> {{field-on:Bible}}</w:t>
      </w:r>
      <w:r>
        <w:t xml:space="preserve">And Selloum son of Iabis reigned, and in the thirty-ninth year of Azarias king of Judah, Selloum reigned in Samaria a month of days.</w:t>
      </w:r>
      <w:r>
        <w:rPr>
          <w:rStyle w:val="FootnoteReference"/>
        </w:rPr>
        <w:footnoteReference w:id="5433"/>
      </w:r>
      <w:r>
        <w:t xml:space="preserve">{{field-off:Bible}}</w:t>
      </w:r>
    </w:p>
    <w:p>
      <w:r>
        <w:rPr>
          <w:sz w:val="18"/>
          <w:color w:val="777777"/>
        </w:rPr>
        <w:t xml:space="preserve">[[@Bible:2 Kings 15:14]] </w:t>
      </w:r>
      <w:r>
        <w:rPr>
          <w:b/>
        </w:rPr>
        <w:t xml:space="preserve">14 </w:t>
      </w:r>
      <w:r>
        <w:t xml:space="preserve"> {{field-on:Bible}}</w:t>
      </w:r>
      <w:r>
        <w:t xml:space="preserve">And Menahem son of Gaddi went up from Tharsila and came to Samaria and struck Selloum son of Iabis in Samaria and killed him.</w:t>
      </w:r>
      <w:r>
        <w:t xml:space="preserve">{{field-off:Bible}}</w:t>
      </w:r>
    </w:p>
    <w:p>
      <w:r>
        <w:rPr>
          <w:sz w:val="18"/>
          <w:color w:val="777777"/>
        </w:rPr>
        <w:t xml:space="preserve">[[@Bible:2 Kings 15:15]] </w:t>
      </w:r>
      <w:r>
        <w:rPr>
          <w:b/>
        </w:rPr>
        <w:t xml:space="preserve">15 </w:t>
      </w:r>
      <w:r>
        <w:t xml:space="preserve"> {{field-on:Bible}}</w:t>
      </w:r>
      <w:r>
        <w:t xml:space="preserve">And the rest of the words of Selloum and his conspiracy which he conspired, behold, they are written in the book of the words of the days for the kings of Israel.</w:t>
      </w:r>
      <w:r>
        <w:t xml:space="preserve">{{field-off:Bible}}</w:t>
      </w:r>
    </w:p>
    <w:p>
      <w:r>
        <w:rPr>
          <w:sz w:val="18"/>
          <w:color w:val="777777"/>
        </w:rPr>
        <w:t xml:space="preserve">[[@Bible:2 Kings 15:16]] </w:t>
      </w:r>
      <w:r>
        <w:rPr>
          <w:b/>
        </w:rPr>
        <w:t xml:space="preserve">16 </w:t>
      </w:r>
      <w:r>
        <w:t xml:space="preserve"> {{field-on:Bible}}</w:t>
      </w:r>
      <w:r>
        <w:t xml:space="preserve">Then Menahem struck Thersa and all that was in it and its borders from Thersa, because they did not open to him, and he struck it, and the pregnant women he ripped open</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[[@Bible:2 Kings 15:17]] </w:t>
      </w:r>
      <w:r>
        <w:rPr>
          <w:b/>
        </w:rPr>
        <w:t xml:space="preserve">17 </w:t>
      </w:r>
      <w:r>
        <w:t xml:space="preserve"> {{field-on:Bible}}</w:t>
      </w:r>
      <w:r>
        <w:t xml:space="preserve">In the thirty-ninth year of Azarias king of Judah, Menahem son of Gaddi reigned over Israel ten years in Samaria.</w:t>
      </w:r>
      <w:r>
        <w:t xml:space="preserve">{{field-off:Bible}}</w:t>
      </w:r>
    </w:p>
    <w:p>
      <w:r>
        <w:rPr>
          <w:sz w:val="18"/>
          <w:color w:val="777777"/>
        </w:rPr>
        <w:t xml:space="preserve">[[@Bible:2 Kings 15:18]] </w:t>
      </w:r>
      <w:r>
        <w:rPr>
          <w:b/>
        </w:rPr>
        <w:t xml:space="preserve">18 </w:t>
      </w:r>
      <w:r>
        <w:t xml:space="preserve"> {{field-on:Bible}}</w:t>
      </w:r>
      <w:r>
        <w:t xml:space="preserve">And he did evil in the eyes of the Lord. He did not depart from all the sins of Jeroboam son of Nabat, who made Israel sin.</w:t>
      </w:r>
      <w:r>
        <w:t xml:space="preserve">{{field-off:Bible}}</w:t>
      </w:r>
    </w:p>
    <w:p>
      <w:r>
        <w:rPr>
          <w:sz w:val="18"/>
          <w:color w:val="777777"/>
        </w:rPr>
        <w:t xml:space="preserve">[[@Bible:2 Kings 15:19]] </w:t>
      </w:r>
      <w:r>
        <w:rPr>
          <w:b/>
        </w:rPr>
        <w:t xml:space="preserve">19 </w:t>
      </w:r>
      <w:r>
        <w:t xml:space="preserve"> {{field-on:Bible}}</w:t>
      </w:r>
      <w:r>
        <w:t xml:space="preserve">In his days Phoul king of the Assyrians came up against the land, and Menahem gave to Phoul a thousand talents of silver, that his hand might be with him.</w:t>
      </w:r>
      <w:r>
        <w:t xml:space="preserve">{{field-off:Bible}}</w:t>
      </w:r>
    </w:p>
    <w:p>
      <w:r>
        <w:rPr>
          <w:sz w:val="18"/>
          <w:color w:val="777777"/>
        </w:rPr>
        <w:t xml:space="preserve">[[@Bible:2 Kings 15:20]] </w:t>
      </w:r>
      <w:r>
        <w:rPr>
          <w:b/>
        </w:rPr>
        <w:t xml:space="preserve">20 </w:t>
      </w:r>
      <w:r>
        <w:t xml:space="preserve"> {{field-on:Bible}}</w:t>
      </w:r>
      <w:r>
        <w:t xml:space="preserve">And Menahem brought out the silver upon Israel, upon every mighty man of strength</w:t>
      </w:r>
      <w:r>
        <w:rPr>
          <w:rStyle w:val="FootnoteReference"/>
        </w:rPr>
        <w:footnoteReference w:id="5436"/>
      </w:r>
      <w:r>
        <w:t xml:space="preserve">, to give to the king of the Assyrians fifty shekels to one man. And the king of the Assyrians turned back and did not remain there in the land.</w:t>
      </w:r>
      <w:r>
        <w:t xml:space="preserve">{{field-off:Bible}}</w:t>
      </w:r>
    </w:p>
    <w:p>
      <w:r>
        <w:rPr>
          <w:sz w:val="18"/>
          <w:color w:val="777777"/>
        </w:rPr>
        <w:t xml:space="preserve">[[@Bible:2 Kings 15:21]] </w:t>
      </w:r>
      <w:r>
        <w:rPr>
          <w:b/>
        </w:rPr>
        <w:t xml:space="preserve">21 </w:t>
      </w:r>
      <w:r>
        <w:t xml:space="preserve"> {{field-on:Bible}}</w:t>
      </w:r>
      <w:r>
        <w:t xml:space="preserve">And the rest of the words of Menahem and all that he did, are these not written in the book of the words of the days for the kings of Israel?</w:t>
      </w:r>
      <w:r>
        <w:t xml:space="preserve">{{field-off:Bible}}</w:t>
      </w:r>
    </w:p>
    <w:p>
      <w:r>
        <w:rPr>
          <w:sz w:val="18"/>
          <w:color w:val="777777"/>
        </w:rPr>
        <w:t xml:space="preserve">[[@Bible:2 Kings 15:22]] </w:t>
      </w:r>
      <w:r>
        <w:rPr>
          <w:b/>
        </w:rPr>
        <w:t xml:space="preserve">22 </w:t>
      </w:r>
      <w:r>
        <w:t xml:space="preserve"> {{field-on:Bible}}</w:t>
      </w:r>
      <w:r>
        <w:t xml:space="preserve">And Menahem slept with his fathers, and Phakeias his son reigned in his place.</w:t>
      </w:r>
      <w:r>
        <w:t xml:space="preserve">{{field-off:Bible}}</w:t>
      </w:r>
    </w:p>
    <w:p>
      <w:r>
        <w:rPr>
          <w:sz w:val="18"/>
          <w:color w:val="777777"/>
        </w:rPr>
        <w:t xml:space="preserve">[[@Bible:2 Kings 15:23]] </w:t>
      </w:r>
      <w:r>
        <w:rPr>
          <w:b/>
        </w:rPr>
        <w:t xml:space="preserve">23 </w:t>
      </w:r>
      <w:r>
        <w:t xml:space="preserve"> {{field-on:Bible}}</w:t>
      </w:r>
      <w:r>
        <w:t xml:space="preserve">In the fiftieth year of Azarias king of Judah, Phakeias son of Menahem reigned over Israel in Samaria two years.</w:t>
      </w:r>
      <w:r>
        <w:rPr>
          <w:rStyle w:val="FootnoteReference"/>
        </w:rPr>
        <w:footnoteReference w:id="5437"/>
      </w:r>
      <w:r>
        <w:t xml:space="preserve">{{field-off:Bible}}</w:t>
      </w:r>
    </w:p>
    <w:p>
      <w:r>
        <w:rPr>
          <w:sz w:val="18"/>
          <w:color w:val="777777"/>
        </w:rPr>
        <w:t xml:space="preserve">[[@Bible:2 Kings 15:24]] </w:t>
      </w:r>
      <w:r>
        <w:rPr>
          <w:b/>
        </w:rPr>
        <w:t xml:space="preserve">24 </w:t>
      </w:r>
      <w:r>
        <w:t xml:space="preserve"> {{field-on:Bible}}</w:t>
      </w:r>
      <w:r>
        <w:t xml:space="preserve">And he did evil in the eyes of the Lord. He did not depart from the sins of Jeroboam son of Nabat, who made Israel sin.</w:t>
      </w:r>
      <w:r>
        <w:t xml:space="preserve">{{field-off:Bible}}</w:t>
      </w:r>
    </w:p>
    <w:p>
      <w:r>
        <w:rPr>
          <w:sz w:val="18"/>
          <w:color w:val="777777"/>
        </w:rPr>
        <w:t xml:space="preserve">[[@Bible:2 Kings 15:25]] </w:t>
      </w:r>
      <w:r>
        <w:rPr>
          <w:b/>
        </w:rPr>
        <w:t xml:space="preserve">25 </w:t>
      </w:r>
      <w:r>
        <w:t xml:space="preserve"> {{field-on:Bible}}</w:t>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5438"/>
      </w:r>
      <w:r>
        <w:t xml:space="preserve">, and he killed him and reigned in his place.</w:t>
      </w:r>
      <w:r>
        <w:t xml:space="preserve">{{field-off:Bible}}</w:t>
      </w:r>
    </w:p>
    <w:p>
      <w:r>
        <w:rPr>
          <w:sz w:val="18"/>
          <w:color w:val="777777"/>
        </w:rPr>
        <w:t xml:space="preserve">[[@Bible:2 Kings 15:26]] </w:t>
      </w:r>
      <w:r>
        <w:rPr>
          <w:b/>
        </w:rPr>
        <w:t xml:space="preserve">26 </w:t>
      </w:r>
      <w:r>
        <w:t xml:space="preserve"> {{field-on:Bible}}</w:t>
      </w:r>
      <w:r>
        <w:t xml:space="preserve">And the rest of the words of Phakeias and all that he did, behold, they are written in the book of the words of the days for the kings of Israel.</w:t>
      </w:r>
      <w:r>
        <w:t xml:space="preserve">{{field-off:Bible}}</w:t>
      </w:r>
    </w:p>
    <w:p>
      <w:r>
        <w:rPr>
          <w:sz w:val="18"/>
          <w:color w:val="777777"/>
        </w:rPr>
        <w:t xml:space="preserve">[[@Bible:2 Kings 15:27]] </w:t>
      </w:r>
      <w:r>
        <w:rPr>
          <w:b/>
        </w:rPr>
        <w:t xml:space="preserve">27 </w:t>
      </w:r>
      <w:r>
        <w:t xml:space="preserve"> {{field-on:Bible}}</w:t>
      </w:r>
      <w:r>
        <w:t xml:space="preserve">In the fifty-second year of Azarias king of Judah, Phakee son of Romeliou reigned over Israel in Samaria twenty years.</w:t>
      </w:r>
      <w:r>
        <w:rPr>
          <w:rStyle w:val="FootnoteReference"/>
        </w:rPr>
        <w:footnoteReference w:id="5439"/>
      </w:r>
      <w:r>
        <w:t xml:space="preserve">{{field-off:Bible}}</w:t>
      </w:r>
    </w:p>
    <w:p>
      <w:r>
        <w:rPr>
          <w:sz w:val="18"/>
          <w:color w:val="777777"/>
        </w:rPr>
        <w:t xml:space="preserve">[[@Bible:2 Kings 15:28]] </w:t>
      </w:r>
      <w:r>
        <w:rPr>
          <w:b/>
        </w:rPr>
        <w:t xml:space="preserve">28 </w:t>
      </w:r>
      <w:r>
        <w:t xml:space="preserve"> {{field-on:Bible}}</w:t>
      </w:r>
      <w:r>
        <w:t xml:space="preserve">And he did evil in the eyes of the Lord. He did not depart from all the sins of Jeroboam son of Nabat, who made Israel sin.</w:t>
      </w:r>
      <w:r>
        <w:t xml:space="preserve">{{field-off:Bible}}</w:t>
      </w:r>
    </w:p>
    <w:p>
      <w:r>
        <w:rPr>
          <w:sz w:val="18"/>
          <w:color w:val="777777"/>
        </w:rPr>
        <w:t xml:space="preserve">[[@Bible:2 Kings 15:29]] </w:t>
      </w:r>
      <w:r>
        <w:rPr>
          <w:b/>
        </w:rPr>
        <w:t xml:space="preserve">29 </w:t>
      </w:r>
      <w:r>
        <w:t xml:space="preserve"> {{field-on:Bible}}</w:t>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5440"/>
      </w:r>
      <w:r>
        <w:rPr>
          <w:rStyle w:val="FootnoteReference"/>
        </w:rPr>
        <w:footnoteReference w:id="5441"/>
      </w:r>
      <w:r>
        <w:t xml:space="preserve">{{field-off:Bible}}</w:t>
      </w:r>
    </w:p>
    <w:p>
      <w:r>
        <w:rPr>
          <w:sz w:val="18"/>
          <w:color w:val="777777"/>
        </w:rPr>
        <w:t xml:space="preserve">[[@Bible:2 Kings 15:30]] </w:t>
      </w:r>
      <w:r>
        <w:rPr>
          <w:b/>
        </w:rPr>
        <w:t xml:space="preserve">30 </w:t>
      </w:r>
      <w:r>
        <w:t xml:space="preserve"> {{field-on:Bible}}</w:t>
      </w:r>
      <w:r>
        <w:t xml:space="preserve">And Ōsēe son of Ela made a conspiracy against Phakee son of Romeliou and struck him and killed him and reigned in his place, in the twentieth year of Jotham son of Azarias.</w:t>
      </w:r>
      <w:r>
        <w:rPr>
          <w:rStyle w:val="FootnoteReference"/>
        </w:rPr>
        <w:footnoteReference w:id="5442"/>
      </w:r>
      <w:r>
        <w:t xml:space="preserve">{{field-off:Bible}}</w:t>
      </w:r>
    </w:p>
    <w:p>
      <w:r>
        <w:rPr>
          <w:sz w:val="18"/>
          <w:color w:val="777777"/>
        </w:rPr>
        <w:t xml:space="preserve">[[@Bible:2 Kings 15:31]] </w:t>
      </w:r>
      <w:r>
        <w:rPr>
          <w:b/>
        </w:rPr>
        <w:t xml:space="preserve">31 </w:t>
      </w:r>
      <w:r>
        <w:t xml:space="preserve"> {{field-on:Bible}}</w:t>
      </w:r>
      <w:r>
        <w:t xml:space="preserve">And the rest of the words of Phakee and all that he did, behold, they are written in the book of the words of the days for the kings of Israel.</w:t>
      </w:r>
      <w:r>
        <w:t xml:space="preserve">{{field-off:Bible}}</w:t>
      </w:r>
    </w:p>
    <w:p>
      <w:r>
        <w:rPr>
          <w:sz w:val="18"/>
          <w:color w:val="777777"/>
        </w:rPr>
        <w:t xml:space="preserve">[[@Bible:2 Kings 15:32]] </w:t>
      </w:r>
      <w:r>
        <w:rPr>
          <w:b/>
        </w:rPr>
        <w:t xml:space="preserve">32 </w:t>
      </w:r>
      <w:r>
        <w:t xml:space="preserve"> {{field-on:Bible}}</w:t>
      </w:r>
      <w:r>
        <w:t xml:space="preserve">In the second year of Phakee son of Romeliou king of Israel, Jotham son of Azarias king of Judah reigned.</w:t>
      </w:r>
      <w:r>
        <w:rPr>
          <w:rStyle w:val="FootnoteReference"/>
        </w:rPr>
        <w:footnoteReference w:id="5443"/>
      </w:r>
      <w:r>
        <w:t xml:space="preserve">{{field-off:Bible}}</w:t>
      </w:r>
    </w:p>
    <w:p>
      <w:r>
        <w:rPr>
          <w:sz w:val="18"/>
          <w:color w:val="777777"/>
        </w:rPr>
        <w:t xml:space="preserve">[[@Bible:2 Kings 15:33]] </w:t>
      </w:r>
      <w:r>
        <w:rPr>
          <w:b/>
        </w:rPr>
        <w:t xml:space="preserve">33 </w:t>
      </w:r>
      <w:r>
        <w:t xml:space="preserve"> {{field-on:Bible}}</w:t>
      </w:r>
      <w:r>
        <w:t xml:space="preserve">He was twenty-five years old when he became king, and he reigned sixteen years in </w:t>
      </w:r>
      <w:r>
        <w:t xml:space="preserve">[[Jerusalem &gt;&gt; BibleKnowledgebase:@Jerusalem]]</w:t>
      </w:r>
      <w:r>
        <w:t xml:space="preserve">, and the name of his mother was Ierousa daughter of Sadōk.</w:t>
      </w:r>
      <w:r>
        <w:rPr>
          <w:rStyle w:val="FootnoteReference"/>
        </w:rPr>
        <w:footnoteReference w:id="5444"/>
      </w:r>
      <w:r>
        <w:t xml:space="preserve">{{field-off:Bible}}</w:t>
      </w:r>
    </w:p>
    <w:p>
      <w:r>
        <w:rPr>
          <w:sz w:val="18"/>
          <w:color w:val="777777"/>
        </w:rPr>
        <w:t xml:space="preserve">[[@Bible:2 Kings 15:34]] </w:t>
      </w:r>
      <w:r>
        <w:rPr>
          <w:b/>
        </w:rPr>
        <w:t xml:space="preserve">34 </w:t>
      </w:r>
      <w:r>
        <w:t xml:space="preserve"> {{field-on:Bible}}</w:t>
      </w:r>
      <w:r>
        <w:t xml:space="preserve">And he did what was right in the eyes of the Lord. According to all that Uzziah his father did, he did.</w:t>
      </w:r>
      <w:r>
        <w:t xml:space="preserve">{{field-off:Bible}}</w:t>
      </w:r>
    </w:p>
    <w:p>
      <w:r>
        <w:rPr>
          <w:sz w:val="18"/>
          <w:color w:val="777777"/>
        </w:rPr>
        <w:t xml:space="preserve">[[@Bible:2 Kings 15:35]] </w:t>
      </w:r>
      <w:r>
        <w:rPr>
          <w:b/>
        </w:rPr>
        <w:t xml:space="preserve">35 </w:t>
      </w:r>
      <w:r>
        <w:t xml:space="preserve"> {{field-on:Bible}}</w:t>
      </w:r>
      <w:r>
        <w:t xml:space="preserve">Only, the high places he did not remove. The people still sacrificed and burned incense at the high places. He built the upper gate of the house of the Lord</w:t>
      </w:r>
      <w:r>
        <w:rPr>
          <w:rStyle w:val="FootnoteReference"/>
        </w:rPr>
        <w:footnoteReference w:id="5445"/>
      </w:r>
      <w:r>
        <w:t xml:space="preserve">.</w:t>
      </w:r>
      <w:r>
        <w:t xml:space="preserve">{{field-off:Bible}}</w:t>
      </w:r>
    </w:p>
    <w:p>
      <w:r>
        <w:rPr>
          <w:sz w:val="18"/>
          <w:color w:val="777777"/>
        </w:rPr>
        <w:t xml:space="preserve">[[@Bible:2 Kings 15:36]] </w:t>
      </w:r>
      <w:r>
        <w:rPr>
          <w:b/>
        </w:rPr>
        <w:t xml:space="preserve">36 </w:t>
      </w:r>
      <w:r>
        <w:t xml:space="preserve"> {{field-on:Bible}}</w:t>
      </w:r>
      <w:r>
        <w:t xml:space="preserve">And the rest of the words of Jotham and all that he did, are these not written in the book of the words of the days for the kings of Judah?</w:t>
      </w:r>
      <w:r>
        <w:t xml:space="preserve">{{field-off:Bible}}</w:t>
      </w:r>
    </w:p>
    <w:p>
      <w:r>
        <w:rPr>
          <w:sz w:val="18"/>
          <w:color w:val="777777"/>
        </w:rPr>
        <w:t xml:space="preserve">[[@Bible:2 Kings 15:37]] </w:t>
      </w:r>
      <w:r>
        <w:rPr>
          <w:b/>
        </w:rPr>
        <w:t xml:space="preserve">37 </w:t>
      </w:r>
      <w:r>
        <w:t xml:space="preserve"> {{field-on:Bible}}</w:t>
      </w:r>
      <w:r>
        <w:t xml:space="preserve">In those days the Lord began to send into Judah Raassōn king of Syria and Phakee son of Romeliou.</w:t>
      </w:r>
      <w:r>
        <w:rPr>
          <w:rStyle w:val="FootnoteReference"/>
        </w:rPr>
        <w:footnoteReference w:id="5446"/>
      </w:r>
      <w:r>
        <w:t xml:space="preserve">{{field-off:Bible}}</w:t>
      </w:r>
    </w:p>
    <w:p>
      <w:r>
        <w:rPr>
          <w:sz w:val="18"/>
          <w:color w:val="777777"/>
        </w:rPr>
        <w:t xml:space="preserve">[[@Bible:2 Kings 15:38]] </w:t>
      </w:r>
      <w:r>
        <w:rPr>
          <w:b/>
        </w:rPr>
        <w:t xml:space="preserve">38 </w:t>
      </w:r>
      <w:r>
        <w:t xml:space="preserve"> {{field-on:Bible}}</w:t>
      </w:r>
      <w:r>
        <w:t xml:space="preserve">And Jotham slept with his fathers and was buried with his fathers in the city of David his father, and Ahaz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Kings 16:1]] </w:t>
      </w:r>
      <w:r>
        <w:rPr>
          <w:b/>
        </w:rPr>
        <w:t xml:space="preserve">1 </w:t>
      </w:r>
      <w:r>
        <w:t xml:space="preserve"> {{field-on:Bible}}</w:t>
      </w:r>
      <w:r>
        <w:t xml:space="preserve">In the seventeenth year of Phakee son of Romeliou, Ahaz son of Jotham king of Judah</w:t>
      </w:r>
      <w:r>
        <w:rPr>
          <w:rStyle w:val="FootnoteReference"/>
        </w:rPr>
        <w:footnoteReference w:id="5447"/>
      </w:r>
      <w:r>
        <w:t xml:space="preserve"> reigned.</w:t>
      </w:r>
      <w:r>
        <w:t xml:space="preserve">{{field-off:Bible}}</w:t>
      </w:r>
    </w:p>
    <w:p>
      <w:r>
        <w:rPr>
          <w:sz w:val="18"/>
          <w:color w:val="777777"/>
        </w:rPr>
        <w:t xml:space="preserve">[[@Bible:2 Kings 16:2]] </w:t>
      </w:r>
      <w:r>
        <w:rPr>
          <w:b/>
        </w:rPr>
        <w:t xml:space="preserve">2 </w:t>
      </w:r>
      <w:r>
        <w:t xml:space="preserve"> {{field-on:Bible}}</w:t>
      </w:r>
      <w:r>
        <w:t xml:space="preserve">Ahaz was twenty years old when he became king, and he reigned sixteen years in </w:t>
      </w:r>
      <w:r>
        <w:t xml:space="preserve">[[Jerusalem &gt;&gt; BibleKnowledgebase:@Jerusalem]]</w:t>
      </w:r>
      <w:r>
        <w:t xml:space="preserve">, and he did not do what was right in the eyes of the Lord his God faithfully, as David</w:t>
      </w:r>
      <w:r>
        <w:rPr>
          <w:rStyle w:val="FootnoteReference"/>
        </w:rPr>
        <w:footnoteReference w:id="5448"/>
      </w:r>
      <w:r>
        <w:t xml:space="preserve"> his father.</w:t>
      </w:r>
      <w:r>
        <w:t xml:space="preserve">{{field-off:Bible}}</w:t>
      </w:r>
    </w:p>
    <w:p>
      <w:r>
        <w:rPr>
          <w:sz w:val="18"/>
          <w:color w:val="777777"/>
        </w:rPr>
        <w:t xml:space="preserve">[[@Bible:2 Kings 16:3]] </w:t>
      </w:r>
      <w:r>
        <w:rPr>
          <w:b/>
        </w:rPr>
        <w:t xml:space="preserve">3 </w:t>
      </w:r>
      <w:r>
        <w:t xml:space="preserve"> {{field-on:Bible}}</w:t>
      </w:r>
      <w:r>
        <w:t xml:space="preserve">And he walked in the way of Jeroboam son of Nabat king of Israel</w:t>
      </w:r>
      <w:r>
        <w:rPr>
          <w:rStyle w:val="FootnoteReference"/>
        </w:rPr>
        <w:footnoteReference w:id="5449"/>
      </w:r>
      <w:r>
        <w:t xml:space="preserve">, and even his son he caused to pass through fire, according to the abominations of the nations whom the Lord drove out from before the sons of Israel.</w:t>
      </w:r>
      <w:r>
        <w:t xml:space="preserve">{{field-off:Bible}}</w:t>
      </w:r>
    </w:p>
    <w:p>
      <w:r>
        <w:rPr>
          <w:sz w:val="18"/>
          <w:color w:val="777777"/>
        </w:rPr>
        <w:t xml:space="preserve">[[@Bible:2 Kings 16:4]] </w:t>
      </w:r>
      <w:r>
        <w:rPr>
          <w:b/>
        </w:rPr>
        <w:t xml:space="preserve">4 </w:t>
      </w:r>
      <w:r>
        <w:t xml:space="preserve"> {{field-on:Bible}}</w:t>
      </w:r>
      <w:r>
        <w:t xml:space="preserve">And he sacrificed and burned incense at the high places and on the hills and under every leafy tree.</w:t>
      </w:r>
      <w:r>
        <w:rPr>
          <w:rStyle w:val="FootnoteReference"/>
        </w:rPr>
        <w:footnoteReference w:id="5450"/>
      </w:r>
      <w:r>
        <w:t xml:space="preserve">{{field-off:Bible}}</w:t>
      </w:r>
    </w:p>
    <w:p>
      <w:r>
        <w:rPr>
          <w:sz w:val="18"/>
          <w:color w:val="777777"/>
        </w:rPr>
        <w:t xml:space="preserve">[[@Bible:2 Kings 16:5]] </w:t>
      </w:r>
      <w:r>
        <w:rPr>
          <w:b/>
        </w:rPr>
        <w:t xml:space="preserve">5 </w:t>
      </w:r>
      <w:r>
        <w:t xml:space="preserve"> {{field-on:Bible}}</w:t>
      </w:r>
      <w:r>
        <w:t xml:space="preserve">Then Raassōn king of Syria and Phakee son of Romeliou king of Israel went up against </w:t>
      </w:r>
      <w:r>
        <w:t xml:space="preserve">[[Jerusalem &gt;&gt; BibleKnowledgebase:@Jerusalem]]</w:t>
      </w:r>
      <w:r>
        <w:t xml:space="preserve"> for war and besieged Ahaz, and they could not fight against him.</w:t>
      </w:r>
      <w:r>
        <w:rPr>
          <w:rStyle w:val="FootnoteReference"/>
        </w:rPr>
        <w:footnoteReference w:id="5451"/>
      </w:r>
      <w:r>
        <w:t xml:space="preserve">{{field-off:Bible}}</w:t>
      </w:r>
    </w:p>
    <w:p>
      <w:r>
        <w:rPr>
          <w:sz w:val="18"/>
          <w:color w:val="777777"/>
        </w:rPr>
        <w:t xml:space="preserve">[[@Bible:2 Kings 16:6]] </w:t>
      </w:r>
      <w:r>
        <w:rPr>
          <w:b/>
        </w:rPr>
        <w:t xml:space="preserve">6 </w:t>
      </w:r>
      <w:r>
        <w:t xml:space="preserve"> {{field-on:Bible}}</w:t>
      </w:r>
      <w:r>
        <w:t xml:space="preserve">At that time Raassōn king of Syria restored Ailath to Syria and drove the Judeans from Ailath, and Idumeans came to Ailath and dwelt there until this day.</w:t>
      </w:r>
      <w:r>
        <w:rPr>
          <w:rStyle w:val="FootnoteReference"/>
        </w:rPr>
        <w:footnoteReference w:id="5452"/>
      </w:r>
      <w:r>
        <w:rPr>
          <w:rStyle w:val="FootnoteReference"/>
        </w:rPr>
        <w:footnoteReference w:id="5453"/>
      </w:r>
      <w:r>
        <w:t xml:space="preserve">{{field-off:Bible}}</w:t>
      </w:r>
    </w:p>
    <w:p>
      <w:r>
        <w:rPr>
          <w:sz w:val="18"/>
          <w:color w:val="777777"/>
        </w:rPr>
        <w:t xml:space="preserve">[[@Bible:2 Kings 16:7]] </w:t>
      </w:r>
      <w:r>
        <w:rPr>
          <w:b/>
        </w:rPr>
        <w:t xml:space="preserve">7 </w:t>
      </w:r>
      <w:r>
        <w:t xml:space="preserve"> {{field-on:Bible}}</w:t>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5454"/>
      </w:r>
      <w:r>
        <w:t xml:space="preserve">.</w:t>
      </w:r>
      <w:r>
        <w:t xml:space="preserve">{{field-off:Bible}}</w:t>
      </w:r>
    </w:p>
    <w:p>
      <w:r>
        <w:rPr>
          <w:sz w:val="18"/>
          <w:color w:val="777777"/>
        </w:rPr>
        <w:t xml:space="preserve">[[@Bible:2 Kings 16:8]] </w:t>
      </w:r>
      <w:r>
        <w:rPr>
          <w:b/>
        </w:rPr>
        <w:t xml:space="preserve">8 </w:t>
      </w:r>
      <w:r>
        <w:t xml:space="preserve"> {{field-on:Bible}}</w:t>
      </w:r>
      <w:r>
        <w:t xml:space="preserve">And Ahaz took the silver and the gold found in the treasuries of the house of the Lord and of the king's house and sent gifts to the king.</w:t>
      </w:r>
      <w:r>
        <w:t xml:space="preserve">{{field-off:Bible}}</w:t>
      </w:r>
    </w:p>
    <w:p>
      <w:r>
        <w:rPr>
          <w:sz w:val="18"/>
          <w:color w:val="777777"/>
        </w:rPr>
        <w:t xml:space="preserve">[[@Bible:2 Kings 16:9]] </w:t>
      </w:r>
      <w:r>
        <w:rPr>
          <w:b/>
        </w:rPr>
        <w:t xml:space="preserve">9 </w:t>
      </w:r>
      <w:r>
        <w:t xml:space="preserve"> {{field-on:Bible}}</w:t>
      </w:r>
      <w:r>
        <w:t xml:space="preserve">And the king of the Assyrians listened to him, and the king of the Assyrians went up to </w:t>
      </w:r>
      <w:r>
        <w:t xml:space="preserve">[[Damascus &gt;&gt; BibleKnowledgebase:@Damascus]]</w:t>
      </w:r>
      <w:r>
        <w:t xml:space="preserve"> and captured it and deported it, and Raassōn he killed.</w:t>
      </w:r>
      <w:r>
        <w:rPr>
          <w:rStyle w:val="FootnoteReference"/>
        </w:rPr>
        <w:footnoteReference w:id="5455"/>
      </w:r>
      <w:r>
        <w:t xml:space="preserve">{{field-off:Bible}}</w:t>
      </w:r>
    </w:p>
    <w:p>
      <w:r>
        <w:rPr>
          <w:sz w:val="18"/>
          <w:color w:val="777777"/>
        </w:rPr>
        <w:t xml:space="preserve">[[@Bible:2 Kings 16:10]] </w:t>
      </w:r>
      <w:r>
        <w:rPr>
          <w:b/>
        </w:rPr>
        <w:t xml:space="preserve">10 </w:t>
      </w:r>
      <w:r>
        <w:t xml:space="preserve"> {{field-on:Bible}}</w:t>
      </w:r>
      <w:r>
        <w:t xml:space="preserve">And king Ahaz went to meet Thaglathphellasar king of the Assyrians in </w:t>
      </w:r>
      <w:r>
        <w:t xml:space="preserve">[[Damascus &gt;&gt; BibleKnowledgebase:@Damascus]]</w:t>
      </w:r>
      <w:r>
        <w:t xml:space="preserve"> and saw the altar in </w:t>
      </w:r>
      <w:r>
        <w:t xml:space="preserve">[[Damascus &gt;&gt; BibleKnowledgebase:@Damascus]]</w:t>
      </w:r>
      <w:r>
        <w:t xml:space="preserve">, and king Ahaz sent to Ourias the priest the likeness of the altar and its pattern according to all its workmanship.</w:t>
      </w:r>
      <w:r>
        <w:rPr>
          <w:rStyle w:val="FootnoteReference"/>
        </w:rPr>
        <w:footnoteReference w:id="5456"/>
      </w:r>
      <w:r>
        <w:rPr>
          <w:rStyle w:val="FootnoteReference"/>
        </w:rPr>
        <w:footnoteReference w:id="5457"/>
      </w:r>
      <w:r>
        <w:t xml:space="preserve">{{field-off:Bible}}</w:t>
      </w:r>
    </w:p>
    <w:p>
      <w:r>
        <w:rPr>
          <w:sz w:val="18"/>
          <w:color w:val="777777"/>
        </w:rPr>
        <w:t xml:space="preserve">[[@Bible:2 Kings 16:11]] </w:t>
      </w:r>
      <w:r>
        <w:rPr>
          <w:b/>
        </w:rPr>
        <w:t xml:space="preserve">11 </w:t>
      </w:r>
      <w:r>
        <w:t xml:space="preserve"> {{field-on:Bible}}</w:t>
      </w:r>
      <w:r>
        <w:t xml:space="preserve">And Ourias the priest built the altar according to all that king Ahaz sent from </w:t>
      </w:r>
      <w:r>
        <w:t xml:space="preserve">[[Damascus &gt;&gt; BibleKnowledgebase:@Damascus]]</w:t>
      </w:r>
      <w:r>
        <w:t xml:space="preserve">.</w:t>
      </w:r>
      <w:r>
        <w:t xml:space="preserve">{{field-off:Bible}}</w:t>
      </w:r>
    </w:p>
    <w:p>
      <w:r>
        <w:rPr>
          <w:sz w:val="18"/>
          <w:color w:val="777777"/>
        </w:rPr>
        <w:t xml:space="preserve">[[@Bible:2 Kings 16:12]] </w:t>
      </w:r>
      <w:r>
        <w:rPr>
          <w:b/>
        </w:rPr>
        <w:t xml:space="preserve">12 </w:t>
      </w:r>
      <w:r>
        <w:t xml:space="preserve"> {{field-on:Bible}}</w:t>
      </w:r>
      <w:r>
        <w:t xml:space="preserve">And the king saw the altar and went up upon it.</w:t>
      </w:r>
      <w:r>
        <w:t xml:space="preserve">{{field-off:Bible}}</w:t>
      </w:r>
    </w:p>
    <w:p>
      <w:r>
        <w:rPr>
          <w:sz w:val="18"/>
          <w:color w:val="777777"/>
        </w:rPr>
        <w:t xml:space="preserve">[[@Bible:2 Kings 16:13]] </w:t>
      </w:r>
      <w:r>
        <w:rPr>
          <w:b/>
        </w:rPr>
        <w:t xml:space="preserve">13 </w:t>
      </w:r>
      <w:r>
        <w:t xml:space="preserve"> {{field-on:Bible}}</w:t>
      </w:r>
      <w:r>
        <w:t xml:space="preserve">And he burned his whole-burnt-offering and his sacrifice and his drink-offering and poured out the blood of his peace-offerings upon the altar.</w:t>
      </w:r>
      <w:r>
        <w:rPr>
          <w:rStyle w:val="FootnoteReference"/>
        </w:rPr>
        <w:footnoteReference w:id="5458"/>
      </w:r>
      <w:r>
        <w:t xml:space="preserve">{{field-off:Bible}}</w:t>
      </w:r>
    </w:p>
    <w:p>
      <w:r>
        <w:rPr>
          <w:sz w:val="18"/>
          <w:color w:val="777777"/>
        </w:rPr>
        <w:t xml:space="preserve">[[@Bible:2 Kings 16:14]] </w:t>
      </w:r>
      <w:r>
        <w:rPr>
          <w:b/>
        </w:rPr>
        <w:t xml:space="preserve">14 </w:t>
      </w:r>
      <w:r>
        <w:t xml:space="preserve"> {{field-on:Bible}}</w:t>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5459"/>
      </w:r>
      <w:r>
        <w:rPr>
          <w:rStyle w:val="FootnoteReference"/>
        </w:rPr>
        <w:footnoteReference w:id="5460"/>
      </w:r>
      <w:r>
        <w:t xml:space="preserve">{{field-off:Bible}}</w:t>
      </w:r>
    </w:p>
    <w:p>
      <w:r>
        <w:rPr>
          <w:sz w:val="18"/>
          <w:color w:val="777777"/>
        </w:rPr>
        <w:t xml:space="preserve">[[@Bible:2 Kings 16:15]] </w:t>
      </w:r>
      <w:r>
        <w:rPr>
          <w:b/>
        </w:rPr>
        <w:t xml:space="preserve">15 </w:t>
      </w:r>
      <w:r>
        <w:t xml:space="preserve"> {{field-on:Bible}}</w:t>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5461"/>
      </w:r>
      <w:r>
        <w:t xml:space="preserve">.</w:t>
      </w:r>
      <w:r>
        <w:rPr>
          <w:rStyle w:val="FootnoteReference"/>
        </w:rPr>
        <w:footnoteReference w:id="5462"/>
      </w:r>
      <w:r>
        <w:t xml:space="preserve">{{field-off:Bible}}</w:t>
      </w:r>
    </w:p>
    <w:p>
      <w:r>
        <w:rPr>
          <w:sz w:val="18"/>
          <w:color w:val="777777"/>
        </w:rPr>
        <w:t xml:space="preserve">[[@Bible:2 Kings 16:16]] </w:t>
      </w:r>
      <w:r>
        <w:rPr>
          <w:b/>
        </w:rPr>
        <w:t xml:space="preserve">16 </w:t>
      </w:r>
      <w:r>
        <w:t xml:space="preserve"> {{field-on:Bible}}</w:t>
      </w:r>
      <w:r>
        <w:t xml:space="preserve">And Ourias the priest did according to all that king Ahaz commanded him.</w:t>
      </w:r>
      <w:r>
        <w:t xml:space="preserve">{{field-off:Bible}}</w:t>
      </w:r>
    </w:p>
    <w:p>
      <w:r>
        <w:rPr>
          <w:sz w:val="18"/>
          <w:color w:val="777777"/>
        </w:rPr>
        <w:t xml:space="preserve">[[@Bible:2 Kings 16:17]] </w:t>
      </w:r>
      <w:r>
        <w:rPr>
          <w:b/>
        </w:rPr>
        <w:t xml:space="preserve">17 </w:t>
      </w:r>
      <w:r>
        <w:t xml:space="preserve"> {{field-on:Bible}}</w:t>
      </w:r>
      <w:r>
        <w:t xml:space="preserve">And king Ahaz cut down the frames of the bases and removed the laver from them, and he brought down the sea from the bronze oxen under it and set it on a stone base.</w:t>
      </w:r>
      <w:r>
        <w:rPr>
          <w:rStyle w:val="FootnoteReference"/>
        </w:rPr>
        <w:footnoteReference w:id="5463"/>
      </w:r>
      <w:r>
        <w:t xml:space="preserve">{{field-off:Bible}}</w:t>
      </w:r>
    </w:p>
    <w:p>
      <w:r>
        <w:rPr>
          <w:sz w:val="18"/>
          <w:color w:val="777777"/>
        </w:rPr>
        <w:t xml:space="preserve">[[@Bible:2 Kings 16:18]] </w:t>
      </w:r>
      <w:r>
        <w:rPr>
          <w:b/>
        </w:rPr>
        <w:t xml:space="preserve">18 </w:t>
      </w:r>
      <w:r>
        <w:t xml:space="preserve"> {{field-on:Bible}}</w:t>
      </w:r>
      <w:r>
        <w:t xml:space="preserve">And the foundation of the seat he built in the house of the Lord, and the outer entrance of the king he turned within the house of the Lord because of the king of the Assyrians.</w:t>
      </w:r>
      <w:r>
        <w:t xml:space="preserve">{{field-off:Bible}}</w:t>
      </w:r>
    </w:p>
    <w:p>
      <w:r>
        <w:rPr>
          <w:sz w:val="18"/>
          <w:color w:val="777777"/>
        </w:rPr>
        <w:t xml:space="preserve">[[@Bible:2 Kings 16:19]] </w:t>
      </w:r>
      <w:r>
        <w:rPr>
          <w:b/>
        </w:rPr>
        <w:t xml:space="preserve">19 </w:t>
      </w:r>
      <w:r>
        <w:t xml:space="preserve"> {{field-on:Bible}}</w:t>
      </w:r>
      <w:r>
        <w:t xml:space="preserve">And the rest of the words of Ahaz, what he did, are these not written in the book of the words of the days for the kings of Judah?</w:t>
      </w:r>
      <w:r>
        <w:t xml:space="preserve">{{field-off:Bible}}</w:t>
      </w:r>
    </w:p>
    <w:p>
      <w:r>
        <w:rPr>
          <w:sz w:val="18"/>
          <w:color w:val="777777"/>
        </w:rPr>
        <w:t xml:space="preserve">[[@Bible:2 Kings 16:20]] </w:t>
      </w:r>
      <w:r>
        <w:rPr>
          <w:b/>
        </w:rPr>
        <w:t xml:space="preserve">20 </w:t>
      </w:r>
      <w:r>
        <w:t xml:space="preserve"> {{field-on:Bible}}</w:t>
      </w:r>
      <w:r>
        <w:t xml:space="preserve">And Ahaz slept with his fathers and was buried in the city of David, and Hezekiah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Kings 17:1]] </w:t>
      </w:r>
      <w:r>
        <w:rPr>
          <w:b/>
        </w:rPr>
        <w:t xml:space="preserve">1 </w:t>
      </w:r>
      <w:r>
        <w:t xml:space="preserve"> {{field-on:Bible}}</w:t>
      </w:r>
      <w:r>
        <w:t xml:space="preserve">In the twelfth year of Ahaz king of Judah</w:t>
      </w:r>
      <w:r>
        <w:rPr>
          <w:rStyle w:val="FootnoteReference"/>
        </w:rPr>
        <w:footnoteReference w:id="5464"/>
      </w:r>
      <w:r>
        <w:t xml:space="preserve">, Ōsēe son of Ela reigned in Samaria over Israel</w:t>
      </w:r>
      <w:r>
        <w:rPr>
          <w:rStyle w:val="FootnoteReference"/>
        </w:rPr>
        <w:footnoteReference w:id="5465"/>
      </w:r>
      <w:r>
        <w:t xml:space="preserve"> nine years.</w:t>
      </w:r>
      <w:r>
        <w:rPr>
          <w:rStyle w:val="FootnoteReference"/>
        </w:rPr>
        <w:footnoteReference w:id="5466"/>
      </w:r>
      <w:r>
        <w:t xml:space="preserve">{{field-off:Bible}}</w:t>
      </w:r>
    </w:p>
    <w:p>
      <w:r>
        <w:rPr>
          <w:sz w:val="18"/>
          <w:color w:val="777777"/>
        </w:rPr>
        <w:t xml:space="preserve">[[@Bible:2 Kings 17:2]] </w:t>
      </w:r>
      <w:r>
        <w:rPr>
          <w:b/>
        </w:rPr>
        <w:t xml:space="preserve">2 </w:t>
      </w:r>
      <w:r>
        <w:t xml:space="preserve"> {{field-on:Bible}}</w:t>
      </w:r>
      <w:r>
        <w:t xml:space="preserve">And he did evil in the eyes of the Lord, yet not like the kings of Israel who were before him.</w:t>
      </w:r>
      <w:r>
        <w:t xml:space="preserve">{{field-off:Bible}}</w:t>
      </w:r>
    </w:p>
    <w:p>
      <w:r>
        <w:rPr>
          <w:sz w:val="18"/>
          <w:color w:val="777777"/>
        </w:rPr>
        <w:t xml:space="preserve">[[@Bible:2 Kings 17:3]] </w:t>
      </w:r>
      <w:r>
        <w:rPr>
          <w:b/>
        </w:rPr>
        <w:t xml:space="preserve">3 </w:t>
      </w:r>
      <w:r>
        <w:t xml:space="preserve"> {{field-on:Bible}}</w:t>
      </w:r>
      <w:r>
        <w:t xml:space="preserve">Against him came up Salamanassar king of the Assyrians, and Ōsēe became his servant and brought tribute back to him.</w:t>
      </w:r>
      <w:r>
        <w:t xml:space="preserve">{{field-off:Bible}}</w:t>
      </w:r>
    </w:p>
    <w:p>
      <w:r>
        <w:rPr>
          <w:sz w:val="18"/>
          <w:color w:val="777777"/>
        </w:rPr>
        <w:t xml:space="preserve">[[@Bible:2 Kings 17:4]] </w:t>
      </w:r>
      <w:r>
        <w:rPr>
          <w:b/>
        </w:rPr>
        <w:t xml:space="preserve">4 </w:t>
      </w:r>
      <w:r>
        <w:t xml:space="preserve"> {{field-on:Bible}}</w:t>
      </w:r>
      <w:r>
        <w:t xml:space="preserve">And the king of the Assyrians found wrongdoing</w:t>
      </w:r>
      <w:r>
        <w:rPr>
          <w:rStyle w:val="FootnoteReference"/>
        </w:rPr>
        <w:footnoteReference w:id="5467"/>
      </w:r>
      <w:r>
        <w:t xml:space="preserve"> in Ōsēe, because he sent messengers to Sēgōr king of Egypt and did not bring tribute to the king of the Assyrians in that year. And the king of the Assyrians besieged him and bound him in prison.</w:t>
      </w:r>
      <w:r>
        <w:t xml:space="preserve">{{field-off:Bible}}</w:t>
      </w:r>
    </w:p>
    <w:p>
      <w:r>
        <w:rPr>
          <w:sz w:val="18"/>
          <w:color w:val="777777"/>
        </w:rPr>
        <w:t xml:space="preserve">[[@Bible:2 Kings 17:5]] </w:t>
      </w:r>
      <w:r>
        <w:rPr>
          <w:b/>
        </w:rPr>
        <w:t xml:space="preserve">5 </w:t>
      </w:r>
      <w:r>
        <w:t xml:space="preserve"> {{field-on:Bible}}</w:t>
      </w:r>
      <w:r>
        <w:t xml:space="preserve">And the king of the Assyrians came up in all the land and came up to Samaria and besieged it three years.</w:t>
      </w:r>
      <w:r>
        <w:rPr>
          <w:rStyle w:val="FootnoteReference"/>
        </w:rPr>
        <w:footnoteReference w:id="5468"/>
      </w:r>
      <w:r>
        <w:t xml:space="preserve">{{field-off:Bible}}</w:t>
      </w:r>
    </w:p>
    <w:p>
      <w:r>
        <w:rPr>
          <w:sz w:val="18"/>
          <w:color w:val="777777"/>
        </w:rPr>
        <w:t xml:space="preserve">[[@Bible:2 Kings 17:6]] </w:t>
      </w:r>
      <w:r>
        <w:rPr>
          <w:b/>
        </w:rPr>
        <w:t xml:space="preserve">6 </w:t>
      </w:r>
      <w:r>
        <w:t xml:space="preserve"> {{field-on:Bible}}</w:t>
      </w:r>
      <w:r>
        <w:t xml:space="preserve">In the ninth year of Ōsēe, the king of the Assyrians captured Samaria and deported Israel to the Assyrians and settled them in Alae and in Abōr</w:t>
      </w:r>
      <w:r>
        <w:rPr>
          <w:rStyle w:val="FootnoteReference"/>
        </w:rPr>
        <w:footnoteReference w:id="5469"/>
      </w:r>
      <w:r>
        <w:t xml:space="preserve">, rivers of Gōzan, and mountains of the Medes.</w:t>
      </w:r>
      <w:r>
        <w:t xml:space="preserve">{{field-off:Bible}}</w:t>
      </w:r>
    </w:p>
    <w:p>
      <w:r>
        <w:rPr>
          <w:sz w:val="18"/>
          <w:color w:val="777777"/>
        </w:rPr>
        <w:t xml:space="preserve">[[@Bible:2 Kings 17:7]] </w:t>
      </w:r>
      <w:r>
        <w:rPr>
          <w:b/>
        </w:rPr>
        <w:t xml:space="preserve">7 </w:t>
      </w:r>
      <w:r>
        <w:t xml:space="preserve"> {{field-on:Bible}}</w:t>
      </w:r>
      <w:r>
        <w:t xml:space="preserve">And it came to be because the sons of Israel sinned against the Lord their God who brought them up from the land of Egypt from under the hand</w:t>
      </w:r>
      <w:r>
        <w:rPr>
          <w:rStyle w:val="FootnoteReference"/>
        </w:rPr>
        <w:footnoteReference w:id="5470"/>
      </w:r>
      <w:r>
        <w:t xml:space="preserve"> of Pharaoh king of Egypt, and they feared other gods.</w:t>
      </w:r>
      <w:r>
        <w:t xml:space="preserve">{{field-off:Bible}}</w:t>
      </w:r>
    </w:p>
    <w:p>
      <w:r>
        <w:rPr>
          <w:sz w:val="18"/>
          <w:color w:val="777777"/>
        </w:rPr>
        <w:t xml:space="preserve">[[@Bible:2 Kings 17:8]] </w:t>
      </w:r>
      <w:r>
        <w:rPr>
          <w:b/>
        </w:rPr>
        <w:t xml:space="preserve">8 </w:t>
      </w:r>
      <w:r>
        <w:t xml:space="preserve"> {{field-on:Bible}}</w:t>
      </w:r>
      <w:r>
        <w:t xml:space="preserve">And they walked in the statutes of the nations whom the Lord drove out from before the sons of Israel, and in those of the kings of Israel, as many as they made.</w:t>
      </w:r>
      <w:r>
        <w:rPr>
          <w:rStyle w:val="FootnoteReference"/>
        </w:rPr>
        <w:footnoteReference w:id="5471"/>
      </w:r>
      <w:r>
        <w:t xml:space="preserve">{{field-off:Bible}}</w:t>
      </w:r>
    </w:p>
    <w:p>
      <w:r>
        <w:rPr>
          <w:sz w:val="18"/>
          <w:color w:val="777777"/>
        </w:rPr>
        <w:t xml:space="preserve">[[@Bible:2 Kings 17:9]] </w:t>
      </w:r>
      <w:r>
        <w:rPr>
          <w:b/>
        </w:rPr>
        <w:t xml:space="preserve">9 </w:t>
      </w:r>
      <w:r>
        <w:t xml:space="preserve"> {{field-on:Bible}}</w:t>
      </w:r>
      <w:r>
        <w:t xml:space="preserve">And the sons of Israel secretly did matters not so against the Lord their God, and they built for themselves high places in all their cities, from tower of watchmen to fortified city.</w:t>
      </w:r>
      <w:r>
        <w:rPr>
          <w:rStyle w:val="FootnoteReference"/>
        </w:rPr>
        <w:footnoteReference w:id="5472"/>
      </w:r>
      <w:r>
        <w:t xml:space="preserve">{{field-off:Bible}}</w:t>
      </w:r>
    </w:p>
    <w:p>
      <w:r>
        <w:rPr>
          <w:sz w:val="18"/>
          <w:color w:val="777777"/>
        </w:rPr>
        <w:t xml:space="preserve">[[@Bible:2 Kings 17:10]] </w:t>
      </w:r>
      <w:r>
        <w:rPr>
          <w:b/>
        </w:rPr>
        <w:t xml:space="preserve">10 </w:t>
      </w:r>
      <w:r>
        <w:t xml:space="preserve"> {{field-on:Bible}}</w:t>
      </w:r>
      <w:r>
        <w:t xml:space="preserve">And they set up for themselves pillars and groves</w:t>
      </w:r>
      <w:r>
        <w:rPr>
          <w:rStyle w:val="FootnoteReference"/>
        </w:rPr>
        <w:footnoteReference w:id="5473"/>
      </w:r>
      <w:r>
        <w:t xml:space="preserve"> on every high hill and under every leafy tree.</w:t>
      </w:r>
      <w:r>
        <w:rPr>
          <w:rStyle w:val="FootnoteReference"/>
        </w:rPr>
        <w:footnoteReference w:id="5474"/>
      </w:r>
      <w:r>
        <w:t xml:space="preserve">{{field-off:Bible}}</w:t>
      </w:r>
    </w:p>
    <w:p>
      <w:r>
        <w:rPr>
          <w:sz w:val="18"/>
          <w:color w:val="777777"/>
        </w:rPr>
        <w:t xml:space="preserve">[[@Bible:2 Kings 17:11]] </w:t>
      </w:r>
      <w:r>
        <w:rPr>
          <w:b/>
        </w:rPr>
        <w:t xml:space="preserve">11 </w:t>
      </w:r>
      <w:r>
        <w:t xml:space="preserve"> {{field-on:Bible}}</w:t>
      </w:r>
      <w:r>
        <w:t xml:space="preserve">And there they burned incense on all the high places, as the nations whom the Lord deported from before them, and they made companions and engraved things to provoke the Lord.</w:t>
      </w:r>
      <w:r>
        <w:t xml:space="preserve">{{field-off:Bible}}</w:t>
      </w:r>
    </w:p>
    <w:p>
      <w:r>
        <w:rPr>
          <w:sz w:val="18"/>
          <w:color w:val="777777"/>
        </w:rPr>
        <w:t xml:space="preserve">[[@Bible:2 Kings 17:12]] </w:t>
      </w:r>
      <w:r>
        <w:rPr>
          <w:b/>
        </w:rPr>
        <w:t xml:space="preserve">12 </w:t>
      </w:r>
      <w:r>
        <w:t xml:space="preserve"> {{field-on:Bible}}</w:t>
      </w:r>
      <w:r>
        <w:t xml:space="preserve">And they served idols, of which the Lord said to them, You shall not do this thing to the Lord.</w:t>
      </w:r>
      <w:r>
        <w:t xml:space="preserve">{{field-off:Bible}}</w:t>
      </w:r>
    </w:p>
    <w:p>
      <w:r>
        <w:rPr>
          <w:sz w:val="18"/>
          <w:color w:val="777777"/>
        </w:rPr>
        <w:t xml:space="preserve">[[@Bible:2 Kings 17:13]] </w:t>
      </w:r>
      <w:r>
        <w:rPr>
          <w:b/>
        </w:rPr>
        <w:t xml:space="preserve">13 </w:t>
      </w:r>
      <w:r>
        <w:t xml:space="preserve"> {{field-on:Bible}}</w:t>
      </w:r>
      <w:r>
        <w:t xml:space="preserve">And the Lord testified in Israel and in Judah by the hand of all his prophets, every seer, saying, Turn from your evil ways and keep my commandments and my ordinances and all the law.</w:t>
      </w:r>
      <w:r>
        <w:rPr>
          <w:rStyle w:val="FootnoteReference"/>
        </w:rPr>
        <w:footnoteReference w:id="5475"/>
      </w:r>
      <w:r>
        <w:t xml:space="preserve">{{field-off:Bible}}</w:t>
      </w:r>
    </w:p>
    <w:p>
      <w:r>
        <w:rPr>
          <w:sz w:val="18"/>
          <w:color w:val="777777"/>
        </w:rPr>
        <w:t xml:space="preserve">[[@Bible:2 Kings 17:14]] </w:t>
      </w:r>
      <w:r>
        <w:rPr>
          <w:b/>
        </w:rPr>
        <w:t xml:space="preserve">14 </w:t>
      </w:r>
      <w:r>
        <w:t xml:space="preserve"> {{field-on:Bible}}</w:t>
      </w:r>
      <w:r>
        <w:t xml:space="preserve">And they did not listen and hardened their neck beyond the neck of their fathers.</w:t>
      </w:r>
      <w:r>
        <w:rPr>
          <w:rStyle w:val="FootnoteReference"/>
        </w:rPr>
        <w:footnoteReference w:id="5476"/>
      </w:r>
      <w:r>
        <w:t xml:space="preserve">{{field-off:Bible}}</w:t>
      </w:r>
    </w:p>
    <w:p>
      <w:r>
        <w:rPr>
          <w:sz w:val="18"/>
          <w:color w:val="777777"/>
        </w:rPr>
        <w:t xml:space="preserve">[[@Bible:2 Kings 17:15]] </w:t>
      </w:r>
      <w:r>
        <w:rPr>
          <w:b/>
        </w:rPr>
        <w:t xml:space="preserve">15 </w:t>
      </w:r>
      <w:r>
        <w:t xml:space="preserve"> {{field-on:Bible}}</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5477"/>
      </w:r>
      <w:r>
        <w:t xml:space="preserve">{{field-off:Bible}}</w:t>
      </w:r>
    </w:p>
    <w:p>
      <w:r>
        <w:rPr>
          <w:sz w:val="18"/>
          <w:color w:val="777777"/>
        </w:rPr>
        <w:t xml:space="preserve">[[@Bible:2 Kings 17:16]] </w:t>
      </w:r>
      <w:r>
        <w:rPr>
          <w:b/>
        </w:rPr>
        <w:t xml:space="preserve">16 </w:t>
      </w:r>
      <w:r>
        <w:t xml:space="preserve"> {{field-on:Bible}}</w:t>
      </w:r>
      <w:r>
        <w:t xml:space="preserve">They abandoned the commandments of the Lord their God and made for themselves cast images, two calves, and made groves and bowed down to all the force of heaven and served Baal.</w:t>
      </w:r>
      <w:r>
        <w:rPr>
          <w:rStyle w:val="FootnoteReference"/>
        </w:rPr>
        <w:footnoteReference w:id="5478"/>
      </w:r>
      <w:r>
        <w:t xml:space="preserve">{{field-off:Bible}}</w:t>
      </w:r>
    </w:p>
    <w:p>
      <w:r>
        <w:rPr>
          <w:sz w:val="18"/>
          <w:color w:val="777777"/>
        </w:rPr>
        <w:t xml:space="preserve">[[@Bible:2 Kings 17:17]] </w:t>
      </w:r>
      <w:r>
        <w:rPr>
          <w:b/>
        </w:rPr>
        <w:t xml:space="preserve">17 </w:t>
      </w:r>
      <w:r>
        <w:t xml:space="preserve"> {{field-on:Bible}}</w:t>
      </w:r>
      <w:r>
        <w:t xml:space="preserve">And they made their sons and their daughters pass through fire and practiced divinations and omens and sold themselves to do evil in the eyes of the Lord, to provoke him.</w:t>
      </w:r>
      <w:r>
        <w:rPr>
          <w:rStyle w:val="FootnoteReference"/>
        </w:rPr>
        <w:footnoteReference w:id="5479"/>
      </w:r>
      <w:r>
        <w:t xml:space="preserve">{{field-off:Bible}}</w:t>
      </w:r>
    </w:p>
    <w:p>
      <w:r>
        <w:rPr>
          <w:sz w:val="18"/>
          <w:color w:val="777777"/>
        </w:rPr>
        <w:t xml:space="preserve">[[@Bible:2 Kings 17:18]] </w:t>
      </w:r>
      <w:r>
        <w:rPr>
          <w:b/>
        </w:rPr>
        <w:t xml:space="preserve">18 </w:t>
      </w:r>
      <w:r>
        <w:t xml:space="preserve"> {{field-on:Bible}}</w:t>
      </w:r>
      <w:r>
        <w:t xml:space="preserve">And the Lord was very angry with Israel and removed them from before his face, and none was left except the tribe of Judah alone.</w:t>
      </w:r>
      <w:r>
        <w:t xml:space="preserve">{{field-off:Bible}}</w:t>
      </w:r>
    </w:p>
    <w:p>
      <w:r>
        <w:rPr>
          <w:sz w:val="18"/>
          <w:color w:val="777777"/>
        </w:rPr>
        <w:t xml:space="preserve">[[@Bible:2 Kings 17:19]] </w:t>
      </w:r>
      <w:r>
        <w:rPr>
          <w:b/>
        </w:rPr>
        <w:t xml:space="preserve">19 </w:t>
      </w:r>
      <w:r>
        <w:t xml:space="preserve"> {{field-on:Bible}}</w:t>
      </w:r>
      <w:r>
        <w:t xml:space="preserve">Yet Judah also did not keep the commandments</w:t>
      </w:r>
      <w:r>
        <w:rPr>
          <w:rStyle w:val="FootnoteReference"/>
        </w:rPr>
        <w:footnoteReference w:id="5480"/>
      </w:r>
      <w:r>
        <w:t xml:space="preserve"> of the Lord their God, and they walked in the statutes of Israel which they made.</w:t>
      </w:r>
      <w:r>
        <w:t xml:space="preserve">{{field-off:Bible}}</w:t>
      </w:r>
    </w:p>
    <w:p>
      <w:r>
        <w:rPr>
          <w:sz w:val="18"/>
          <w:color w:val="777777"/>
        </w:rPr>
        <w:t xml:space="preserve">[[@Bible:2 Kings 17:20]] </w:t>
      </w:r>
      <w:r>
        <w:rPr>
          <w:b/>
        </w:rPr>
        <w:t xml:space="preserve">20 </w:t>
      </w:r>
      <w:r>
        <w:t xml:space="preserve"> {{field-on:Bible}}</w:t>
      </w:r>
      <w:r>
        <w:t xml:space="preserve">And the Lord rejected all the seed of Israel and shook them and gave them into the hand of those plundering them until he cast them from before his face.</w:t>
      </w:r>
      <w:r>
        <w:rPr>
          <w:rStyle w:val="FootnoteReference"/>
        </w:rPr>
        <w:footnoteReference w:id="5481"/>
      </w:r>
      <w:r>
        <w:t xml:space="preserve">{{field-off:Bible}}</w:t>
      </w:r>
    </w:p>
    <w:p>
      <w:r>
        <w:rPr>
          <w:sz w:val="18"/>
          <w:color w:val="777777"/>
        </w:rPr>
        <w:t xml:space="preserve">[[@Bible:2 Kings 17:21]] </w:t>
      </w:r>
      <w:r>
        <w:rPr>
          <w:b/>
        </w:rPr>
        <w:t xml:space="preserve">21 </w:t>
      </w:r>
      <w:r>
        <w:t xml:space="preserve"> {{field-on:Bible}}</w:t>
      </w:r>
      <w:r>
        <w:t xml:space="preserve">Because he tore Israel away from the house of David</w:t>
      </w:r>
      <w:r>
        <w:rPr>
          <w:rStyle w:val="FootnoteReference"/>
        </w:rPr>
        <w:footnoteReference w:id="5482"/>
      </w:r>
      <w:r>
        <w:t xml:space="preserve">, and they made Jeroboam son of Nabat king, and Jeroboam thrust Israel away from following the Lord and made them sin a great sin.</w:t>
      </w:r>
      <w:r>
        <w:rPr>
          <w:rStyle w:val="FootnoteReference"/>
        </w:rPr>
        <w:footnoteReference w:id="5483"/>
      </w:r>
      <w:r>
        <w:t xml:space="preserve">{{field-off:Bible}}</w:t>
      </w:r>
    </w:p>
    <w:p>
      <w:r>
        <w:rPr>
          <w:sz w:val="18"/>
          <w:color w:val="777777"/>
        </w:rPr>
        <w:t xml:space="preserve">[[@Bible:2 Kings 17:22]] </w:t>
      </w:r>
      <w:r>
        <w:rPr>
          <w:b/>
        </w:rPr>
        <w:t xml:space="preserve">22 </w:t>
      </w:r>
      <w:r>
        <w:t xml:space="preserve"> {{field-on:Bible}}</w:t>
      </w:r>
      <w:r>
        <w:t xml:space="preserve">And the sons of Israel walked in every sin of Jeroboam which he did. They did not depart from it,</w:t>
      </w:r>
      <w:r>
        <w:t xml:space="preserve">{{field-off:Bible}}</w:t>
      </w:r>
    </w:p>
    <w:p>
      <w:r>
        <w:rPr>
          <w:sz w:val="18"/>
          <w:color w:val="777777"/>
        </w:rPr>
        <w:t xml:space="preserve">[[@Bible:2 Kings 17:23]] </w:t>
      </w:r>
      <w:r>
        <w:rPr>
          <w:b/>
        </w:rPr>
        <w:t xml:space="preserve">23 </w:t>
      </w:r>
      <w:r>
        <w:t xml:space="preserve"> {{field-on:Bible}}</w:t>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5484"/>
      </w:r>
      <w:r>
        <w:t xml:space="preserve">{{field-off:Bible}}</w:t>
      </w:r>
    </w:p>
    <w:p>
      <w:r>
        <w:rPr>
          <w:sz w:val="18"/>
          <w:color w:val="777777"/>
        </w:rPr>
        <w:t xml:space="preserve">[[@Bible:2 Kings 17:24]] </w:t>
      </w:r>
      <w:r>
        <w:rPr>
          <w:b/>
        </w:rPr>
        <w:t xml:space="preserve">24 </w:t>
      </w:r>
      <w:r>
        <w:t xml:space="preserve"> {{field-on:Bible}}</w:t>
      </w:r>
      <w:r>
        <w:t xml:space="preserve">And the king of the Assyrians brought from Babylon and from Choutha and from Aia and from Aimath and Seppharouain and settled them in the cities of Samaria instead of the sons of Israel. And they inherited Samaria and dwelt in its cities.</w:t>
      </w:r>
      <w:r>
        <w:t xml:space="preserve">{{field-off:Bible}}</w:t>
      </w:r>
    </w:p>
    <w:p>
      <w:r>
        <w:rPr>
          <w:sz w:val="18"/>
          <w:color w:val="777777"/>
        </w:rPr>
        <w:t xml:space="preserve">[[@Bible:2 Kings 17:25]] </w:t>
      </w:r>
      <w:r>
        <w:rPr>
          <w:b/>
        </w:rPr>
        <w:t xml:space="preserve">25 </w:t>
      </w:r>
      <w:r>
        <w:t xml:space="preserve"> {{field-on:Bible}}</w:t>
      </w:r>
      <w:r>
        <w:t xml:space="preserve">And it came to be at the beginning of their dwelling there, they did not fear the Lord, and the Lord sent lions among them, and they were killing among them.</w:t>
      </w:r>
      <w:r>
        <w:t xml:space="preserve">{{field-off:Bible}}</w:t>
      </w:r>
    </w:p>
    <w:p>
      <w:r>
        <w:rPr>
          <w:sz w:val="18"/>
          <w:color w:val="777777"/>
        </w:rPr>
        <w:t xml:space="preserve">[[@Bible:2 Kings 17:26]] </w:t>
      </w:r>
      <w:r>
        <w:rPr>
          <w:b/>
        </w:rPr>
        <w:t xml:space="preserve">26 </w:t>
      </w:r>
      <w:r>
        <w:t xml:space="preserve"> {{field-on:Bible}}</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5485"/>
      </w:r>
      <w:r>
        <w:rPr>
          <w:rStyle w:val="FootnoteReference"/>
        </w:rPr>
        <w:footnoteReference w:id="5486"/>
      </w:r>
      <w:r>
        <w:t xml:space="preserve">{{field-off:Bible}}</w:t>
      </w:r>
    </w:p>
    <w:p>
      <w:r>
        <w:rPr>
          <w:sz w:val="18"/>
          <w:color w:val="777777"/>
        </w:rPr>
        <w:t xml:space="preserve">[[@Bible:2 Kings 17:27]] </w:t>
      </w:r>
      <w:r>
        <w:rPr>
          <w:b/>
        </w:rPr>
        <w:t xml:space="preserve">27 </w:t>
      </w:r>
      <w:r>
        <w:t xml:space="preserve"> {{field-on:Bible}}</w:t>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5487"/>
      </w:r>
      <w:r>
        <w:t xml:space="preserve">{{field-off:Bible}}</w:t>
      </w:r>
    </w:p>
    <w:p>
      <w:r>
        <w:rPr>
          <w:sz w:val="18"/>
          <w:color w:val="777777"/>
        </w:rPr>
        <w:t xml:space="preserve">[[@Bible:2 Kings 17:28]] </w:t>
      </w:r>
      <w:r>
        <w:rPr>
          <w:b/>
        </w:rPr>
        <w:t xml:space="preserve">28 </w:t>
      </w:r>
      <w:r>
        <w:t xml:space="preserve"> {{field-on:Bible}}</w:t>
      </w:r>
      <w:r>
        <w:t xml:space="preserve">And they brought one of the priests whom they deported from Samaria, and he dwelt in Bethel and was enlightening them how they should fear the Lord.</w:t>
      </w:r>
      <w:r>
        <w:t xml:space="preserve">{{field-off:Bible}}</w:t>
      </w:r>
    </w:p>
    <w:p>
      <w:r>
        <w:rPr>
          <w:sz w:val="18"/>
          <w:color w:val="777777"/>
        </w:rPr>
        <w:t xml:space="preserve">[[@Bible:2 Kings 17:29]] </w:t>
      </w:r>
      <w:r>
        <w:rPr>
          <w:b/>
        </w:rPr>
        <w:t xml:space="preserve">29 </w:t>
      </w:r>
      <w:r>
        <w:t xml:space="preserve"> {{field-on:Bible}}</w:t>
      </w:r>
      <w:r>
        <w:t xml:space="preserve">And nation by nation was making its own gods and putting them in the houses of the high places which the Samaritans made, nation in the cities in which they were dwelling.</w:t>
      </w:r>
      <w:r>
        <w:t xml:space="preserve">{{field-off:Bible}}</w:t>
      </w:r>
    </w:p>
    <w:p>
      <w:r>
        <w:rPr>
          <w:sz w:val="18"/>
          <w:color w:val="777777"/>
        </w:rPr>
        <w:t xml:space="preserve">[[@Bible:2 Kings 17:30]] </w:t>
      </w:r>
      <w:r>
        <w:rPr>
          <w:b/>
        </w:rPr>
        <w:t xml:space="preserve">30 </w:t>
      </w:r>
      <w:r>
        <w:t xml:space="preserve"> {{field-on:Bible}}</w:t>
      </w:r>
      <w:r>
        <w:t xml:space="preserve">And the men of Babylon made Sokkōthbainith, and the men of Chouth made Nērigel, and the men of Aimath made Asimath,</w:t>
      </w:r>
      <w:r>
        <w:t xml:space="preserve">{{field-off:Bible}}</w:t>
      </w:r>
    </w:p>
    <w:p>
      <w:r>
        <w:rPr>
          <w:sz w:val="18"/>
          <w:color w:val="777777"/>
        </w:rPr>
        <w:t xml:space="preserve">[[@Bible:2 Kings 17:31]] </w:t>
      </w:r>
      <w:r>
        <w:rPr>
          <w:b/>
        </w:rPr>
        <w:t xml:space="preserve">31 </w:t>
      </w:r>
      <w:r>
        <w:t xml:space="preserve"> {{field-on:Bible}}</w:t>
      </w:r>
      <w:r>
        <w:t xml:space="preserve">and the Evaites made Eblazer and Tharthak</w:t>
      </w:r>
      <w:r>
        <w:rPr>
          <w:rStyle w:val="FootnoteReference"/>
        </w:rPr>
        <w:footnoteReference w:id="5488"/>
      </w:r>
      <w:r>
        <w:t xml:space="preserve">, and the Seppharouaites were burning their sons in fire to Adramelech and Anamelech, gods of Seppharouain.</w:t>
      </w:r>
      <w:r>
        <w:t xml:space="preserve">{{field-off:Bible}}</w:t>
      </w:r>
    </w:p>
    <w:p>
      <w:r>
        <w:rPr>
          <w:sz w:val="18"/>
          <w:color w:val="777777"/>
        </w:rPr>
        <w:t xml:space="preserve">[[@Bible:2 Kings 17:32]] </w:t>
      </w:r>
      <w:r>
        <w:rPr>
          <w:b/>
        </w:rPr>
        <w:t xml:space="preserve">32 </w:t>
      </w:r>
      <w:r>
        <w:t xml:space="preserve"> {{field-on:Bible}}</w:t>
      </w:r>
      <w:r>
        <w:t xml:space="preserve">And they were fearing the Lord and appointing for themselves priests of the high places from among themselves, and they were making for them in the houses of the high places.</w:t>
      </w:r>
      <w:r>
        <w:t xml:space="preserve">{{field-off:Bible}}</w:t>
      </w:r>
    </w:p>
    <w:p>
      <w:r>
        <w:rPr>
          <w:sz w:val="18"/>
          <w:color w:val="777777"/>
        </w:rPr>
        <w:t xml:space="preserve">[[@Bible:2 Kings 17:33]] </w:t>
      </w:r>
      <w:r>
        <w:rPr>
          <w:b/>
        </w:rPr>
        <w:t xml:space="preserve">33 </w:t>
      </w:r>
      <w:r>
        <w:t xml:space="preserve"> {{field-on:Bible}}</w:t>
      </w:r>
      <w:r>
        <w:t xml:space="preserve">They feared the Lord and served their gods according to the custom of the nations from which he deported them there.</w:t>
      </w:r>
      <w:r>
        <w:t xml:space="preserve">{{field-off:Bible}}</w:t>
      </w:r>
    </w:p>
    <w:p>
      <w:r>
        <w:rPr>
          <w:sz w:val="18"/>
          <w:color w:val="777777"/>
        </w:rPr>
        <w:t xml:space="preserve">[[@Bible:2 Kings 17:34]] </w:t>
      </w:r>
      <w:r>
        <w:rPr>
          <w:b/>
        </w:rPr>
        <w:t xml:space="preserve">34 </w:t>
      </w:r>
      <w:r>
        <w:t xml:space="preserve"> {{field-on:Bible}}</w:t>
      </w:r>
      <w:r>
        <w:t xml:space="preserve">To this day</w:t>
      </w:r>
      <w:r>
        <w:rPr>
          <w:rStyle w:val="FootnoteReference"/>
        </w:rPr>
        <w:footnoteReference w:id="5489"/>
      </w:r>
      <w:r>
        <w:t xml:space="preserve"> they act according to their judgment. They fear, and they act</w:t>
      </w:r>
      <w:r>
        <w:rPr>
          <w:rStyle w:val="FootnoteReference"/>
        </w:rPr>
        <w:footnoteReference w:id="5490"/>
      </w:r>
      <w:r>
        <w:t xml:space="preserve"> according to their statutes and according to their judgment and according to the law and according to the commandment that the Lord commanded the sons of Jacob</w:t>
      </w:r>
      <w:r>
        <w:rPr>
          <w:rStyle w:val="FootnoteReference"/>
        </w:rPr>
        <w:footnoteReference w:id="5491"/>
      </w:r>
      <w:r>
        <w:t xml:space="preserve">, whom he named Israel.</w:t>
      </w:r>
      <w:r>
        <w:t xml:space="preserve">{{field-off:Bible}}</w:t>
      </w:r>
    </w:p>
    <w:p>
      <w:r>
        <w:rPr>
          <w:sz w:val="18"/>
          <w:color w:val="777777"/>
        </w:rPr>
        <w:t xml:space="preserve">[[@Bible:2 Kings 17:35]] </w:t>
      </w:r>
      <w:r>
        <w:rPr>
          <w:b/>
        </w:rPr>
        <w:t xml:space="preserve">35 </w:t>
      </w:r>
      <w:r>
        <w:t xml:space="preserve"> {{field-on:Bible}}</w:t>
      </w:r>
      <w:r>
        <w:t xml:space="preserve">And the Lord made a covenant with them and commanded them, saying, You shall not fear other gods, and you shall not bow down to them, and you shall not serve them, and you shall not sacrifice to them,</w:t>
      </w:r>
      <w:r>
        <w:t xml:space="preserve">{{field-off:Bible}}</w:t>
      </w:r>
    </w:p>
    <w:p>
      <w:r>
        <w:rPr>
          <w:sz w:val="18"/>
          <w:color w:val="777777"/>
        </w:rPr>
        <w:t xml:space="preserve">[[@Bible:2 Kings 17:36]] </w:t>
      </w:r>
      <w:r>
        <w:rPr>
          <w:b/>
        </w:rPr>
        <w:t xml:space="preserve">36 </w:t>
      </w:r>
      <w:r>
        <w:t xml:space="preserve"> {{field-on:Bible}}</w:t>
      </w:r>
      <w:r>
        <w:t xml:space="preserve">but only the Lord who brought you up from the land of Egypt with great strength and with uplifted arm, him you shall fear and to him you shall bow and to him you shall sacrifice.</w:t>
      </w:r>
      <w:r>
        <w:t xml:space="preserve">{{field-off:Bible}}</w:t>
      </w:r>
    </w:p>
    <w:p>
      <w:r>
        <w:rPr>
          <w:sz w:val="18"/>
          <w:color w:val="777777"/>
        </w:rPr>
        <w:t xml:space="preserve">[[@Bible:2 Kings 17:37]] </w:t>
      </w:r>
      <w:r>
        <w:rPr>
          <w:b/>
        </w:rPr>
        <w:t xml:space="preserve">37 </w:t>
      </w:r>
      <w:r>
        <w:t xml:space="preserve"> {{field-on:Bible}}</w:t>
      </w:r>
      <w:r>
        <w:t xml:space="preserve">And the ordinances and the judgments and the law and the commandments which he wrote for you, you shall keep to do all the days, and you shall not fear other gods.</w:t>
      </w:r>
      <w:r>
        <w:t xml:space="preserve">{{field-off:Bible}}</w:t>
      </w:r>
    </w:p>
    <w:p>
      <w:r>
        <w:rPr>
          <w:sz w:val="18"/>
          <w:color w:val="777777"/>
        </w:rPr>
        <w:t xml:space="preserve">[[@Bible:2 Kings 17:38]] </w:t>
      </w:r>
      <w:r>
        <w:rPr>
          <w:b/>
        </w:rPr>
        <w:t xml:space="preserve">38 </w:t>
      </w:r>
      <w:r>
        <w:t xml:space="preserve"> {{field-on:Bible}}</w:t>
      </w:r>
      <w:r>
        <w:t xml:space="preserve">And the covenant which he made with you, you shall not forget, and you shall not fear other gods,</w:t>
      </w:r>
      <w:r>
        <w:t xml:space="preserve">{{field-off:Bible}}</w:t>
      </w:r>
    </w:p>
    <w:p>
      <w:r>
        <w:rPr>
          <w:sz w:val="18"/>
          <w:color w:val="777777"/>
        </w:rPr>
        <w:t xml:space="preserve">[[@Bible:2 Kings 17:39]] </w:t>
      </w:r>
      <w:r>
        <w:rPr>
          <w:b/>
        </w:rPr>
        <w:t xml:space="preserve">39 </w:t>
      </w:r>
      <w:r>
        <w:t xml:space="preserve"> {{field-on:Bible}}</w:t>
      </w:r>
      <w:r>
        <w:t xml:space="preserve">but the Lord your God you shall fear, and he will deliver you from all your enemies.</w:t>
      </w:r>
      <w:r>
        <w:t xml:space="preserve">{{field-off:Bible}}</w:t>
      </w:r>
    </w:p>
    <w:p>
      <w:r>
        <w:rPr>
          <w:sz w:val="18"/>
          <w:color w:val="777777"/>
        </w:rPr>
        <w:t xml:space="preserve">[[@Bible:2 Kings 17:40]] </w:t>
      </w:r>
      <w:r>
        <w:rPr>
          <w:b/>
        </w:rPr>
        <w:t xml:space="preserve">40 </w:t>
      </w:r>
      <w:r>
        <w:t xml:space="preserve"> {{field-on:Bible}}</w:t>
      </w:r>
      <w:r>
        <w:t xml:space="preserve">And you will not listen according to their judgment, which they do.</w:t>
      </w:r>
      <w:r>
        <w:t xml:space="preserve">{{field-off:Bible}}</w:t>
      </w:r>
    </w:p>
    <w:p>
      <w:r>
        <w:rPr>
          <w:sz w:val="18"/>
          <w:color w:val="777777"/>
        </w:rPr>
        <w:t xml:space="preserve">[[@Bible:2 Kings 17:41]] </w:t>
      </w:r>
      <w:r>
        <w:rPr>
          <w:b/>
        </w:rPr>
        <w:t xml:space="preserve">41 </w:t>
      </w:r>
      <w:r>
        <w:t xml:space="preserve"> {{field-on:Bible}}</w:t>
      </w:r>
      <w:r>
        <w:t xml:space="preserve">And these nations were fearing the Lord and were serving their carved images, and indeed their sons and the sons of their sons, just as their fathers did, they do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Kings 18:1]] </w:t>
      </w:r>
      <w:r>
        <w:rPr>
          <w:b/>
        </w:rPr>
        <w:t xml:space="preserve">1 </w:t>
      </w:r>
      <w:r>
        <w:t xml:space="preserve"> {{field-on:Bible}}</w:t>
      </w:r>
      <w:r>
        <w:t xml:space="preserve">And it came to be in the third year of Ōsēe son of Ela, king of Israel</w:t>
      </w:r>
      <w:r>
        <w:rPr>
          <w:rStyle w:val="FootnoteReference"/>
        </w:rPr>
        <w:footnoteReference w:id="5492"/>
      </w:r>
      <w:r>
        <w:t xml:space="preserve">, Hezekiah son of Ahaz king of Judah</w:t>
      </w:r>
      <w:r>
        <w:rPr>
          <w:rStyle w:val="FootnoteReference"/>
        </w:rPr>
        <w:footnoteReference w:id="5493"/>
      </w:r>
      <w:r>
        <w:t xml:space="preserve"> reigned.</w:t>
      </w:r>
      <w:r>
        <w:rPr>
          <w:rStyle w:val="FootnoteReference"/>
        </w:rPr>
        <w:footnoteReference w:id="5494"/>
      </w:r>
      <w:r>
        <w:t xml:space="preserve">{{field-off:Bible}}</w:t>
      </w:r>
    </w:p>
    <w:p>
      <w:r>
        <w:rPr>
          <w:sz w:val="18"/>
          <w:color w:val="777777"/>
        </w:rPr>
        <w:t xml:space="preserve">[[@Bible:2 Kings 18:2]] </w:t>
      </w:r>
      <w:r>
        <w:rPr>
          <w:b/>
        </w:rPr>
        <w:t xml:space="preserve">2 </w:t>
      </w:r>
      <w:r>
        <w:t xml:space="preserve"> {{field-on:Bible}}</w:t>
      </w:r>
      <w:r>
        <w:t xml:space="preserve">He was twenty-five years old when he became king, and he reigned twenty-nine years in </w:t>
      </w:r>
      <w:r>
        <w:t xml:space="preserve">[[Jerusalem &gt;&gt; BibleKnowledgebase:@Jerusalem]]</w:t>
      </w:r>
      <w:r>
        <w:t xml:space="preserve">, and the name of his mother was Abou daughter of Zachariou.</w:t>
      </w:r>
      <w:r>
        <w:rPr>
          <w:rStyle w:val="FootnoteReference"/>
        </w:rPr>
        <w:footnoteReference w:id="5495"/>
      </w:r>
      <w:r>
        <w:t xml:space="preserve">{{field-off:Bible}}</w:t>
      </w:r>
    </w:p>
    <w:p>
      <w:r>
        <w:rPr>
          <w:sz w:val="18"/>
          <w:color w:val="777777"/>
        </w:rPr>
        <w:t xml:space="preserve">[[@Bible:2 Kings 18:3]] </w:t>
      </w:r>
      <w:r>
        <w:rPr>
          <w:b/>
        </w:rPr>
        <w:t xml:space="preserve">3 </w:t>
      </w:r>
      <w:r>
        <w:t xml:space="preserve"> {{field-on:Bible}}</w:t>
      </w:r>
      <w:r>
        <w:t xml:space="preserve">And he did what was right in the eyes of the Lord, according to all that David</w:t>
      </w:r>
      <w:r>
        <w:rPr>
          <w:rStyle w:val="FootnoteReference"/>
        </w:rPr>
        <w:footnoteReference w:id="5496"/>
      </w:r>
      <w:r>
        <w:t xml:space="preserve"> his father did.</w:t>
      </w:r>
      <w:r>
        <w:t xml:space="preserve">{{field-off:Bible}}</w:t>
      </w:r>
    </w:p>
    <w:p>
      <w:r>
        <w:rPr>
          <w:sz w:val="18"/>
          <w:color w:val="777777"/>
        </w:rPr>
        <w:t xml:space="preserve">[[@Bible:2 Kings 18:4]] </w:t>
      </w:r>
      <w:r>
        <w:rPr>
          <w:b/>
        </w:rPr>
        <w:t xml:space="preserve">4 </w:t>
      </w:r>
      <w:r>
        <w:t xml:space="preserve"> {{field-on:Bible}}</w:t>
      </w:r>
      <w:r>
        <w:t xml:space="preserve">He removed the high places and crushed all the pillars and destroyed the groves and the bronze serpent which Moses</w:t>
      </w:r>
      <w:r>
        <w:rPr>
          <w:rStyle w:val="FootnoteReference"/>
        </w:rPr>
        <w:footnoteReference w:id="5497"/>
      </w:r>
      <w:r>
        <w:t xml:space="preserve"> made, because until those days the sons of Israel were burning incense to it, and he called it Neesthan.</w:t>
      </w:r>
      <w:r>
        <w:rPr>
          <w:rStyle w:val="FootnoteReference"/>
        </w:rPr>
        <w:footnoteReference w:id="5498"/>
      </w:r>
      <w:r>
        <w:rPr>
          <w:rStyle w:val="FootnoteReference"/>
        </w:rPr>
        <w:footnoteReference w:id="5499"/>
      </w:r>
      <w:r>
        <w:rPr>
          <w:rStyle w:val="FootnoteReference"/>
        </w:rPr>
        <w:footnoteReference w:id="5500"/>
      </w:r>
      <w:r>
        <w:t xml:space="preserve">{{field-off:Bible}}</w:t>
      </w:r>
    </w:p>
    <w:p>
      <w:r>
        <w:rPr>
          <w:sz w:val="18"/>
          <w:color w:val="777777"/>
        </w:rPr>
        <w:t xml:space="preserve">[[@Bible:2 Kings 18:5]] </w:t>
      </w:r>
      <w:r>
        <w:rPr>
          <w:b/>
        </w:rPr>
        <w:t xml:space="preserve">5 </w:t>
      </w:r>
      <w:r>
        <w:t xml:space="preserve"> {{field-on:Bible}}</w:t>
      </w:r>
      <w:r>
        <w:t xml:space="preserve">He hoped in the Lord God of Israel, and after him there was none like him among the kings of Judah and among those before him.</w:t>
      </w:r>
      <w:r>
        <w:rPr>
          <w:rStyle w:val="FootnoteReference"/>
        </w:rPr>
        <w:footnoteReference w:id="5501"/>
      </w:r>
      <w:r>
        <w:rPr>
          <w:rStyle w:val="FootnoteReference"/>
        </w:rPr>
        <w:footnoteReference w:id="5502"/>
      </w:r>
      <w:r>
        <w:t xml:space="preserve">{{field-off:Bible}}</w:t>
      </w:r>
    </w:p>
    <w:p>
      <w:r>
        <w:rPr>
          <w:sz w:val="18"/>
          <w:color w:val="777777"/>
        </w:rPr>
        <w:t xml:space="preserve">[[@Bible:2 Kings 18:6]] </w:t>
      </w:r>
      <w:r>
        <w:rPr>
          <w:b/>
        </w:rPr>
        <w:t xml:space="preserve">6 </w:t>
      </w:r>
      <w:r>
        <w:t xml:space="preserve"> {{field-on:Bible}}</w:t>
      </w:r>
      <w:r>
        <w:t xml:space="preserve">And he clung to the Lord and did not depart from behind him and kept his commandments which he commanded Moses.</w:t>
      </w:r>
      <w:r>
        <w:rPr>
          <w:rStyle w:val="FootnoteReference"/>
        </w:rPr>
        <w:footnoteReference w:id="5503"/>
      </w:r>
      <w:r>
        <w:t xml:space="preserve">{{field-off:Bible}}</w:t>
      </w:r>
    </w:p>
    <w:p>
      <w:r>
        <w:rPr>
          <w:sz w:val="18"/>
          <w:color w:val="777777"/>
        </w:rPr>
        <w:t xml:space="preserve">[[@Bible:2 Kings 18:7]] </w:t>
      </w:r>
      <w:r>
        <w:rPr>
          <w:b/>
        </w:rPr>
        <w:t xml:space="preserve">7 </w:t>
      </w:r>
      <w:r>
        <w:t xml:space="preserve"> {{field-on:Bible}}</w:t>
      </w:r>
      <w:r>
        <w:t xml:space="preserve">And the Lord was with him. In all that he did, he prospered. And he rebelled against the king of the Assyrians and did not serve him.</w:t>
      </w:r>
      <w:r>
        <w:t xml:space="preserve">{{field-off:Bible}}</w:t>
      </w:r>
    </w:p>
    <w:p>
      <w:r>
        <w:rPr>
          <w:sz w:val="18"/>
          <w:color w:val="777777"/>
        </w:rPr>
        <w:t xml:space="preserve">[[@Bible:2 Kings 18:8]] </w:t>
      </w:r>
      <w:r>
        <w:rPr>
          <w:b/>
        </w:rPr>
        <w:t xml:space="preserve">8 </w:t>
      </w:r>
      <w:r>
        <w:t xml:space="preserve"> {{field-on:Bible}}</w:t>
      </w:r>
      <w:r>
        <w:t xml:space="preserve">He struck the Philistines as far as Gaza and as far as its border, from tower of watchmen to fortified city.</w:t>
      </w:r>
      <w:r>
        <w:t xml:space="preserve">{{field-off:Bible}}</w:t>
      </w:r>
    </w:p>
    <w:p>
      <w:r>
        <w:rPr>
          <w:sz w:val="18"/>
          <w:color w:val="777777"/>
        </w:rPr>
        <w:t xml:space="preserve">[[@Bible:2 Kings 18:9]] </w:t>
      </w:r>
      <w:r>
        <w:rPr>
          <w:b/>
        </w:rPr>
        <w:t xml:space="preserve">9 </w:t>
      </w:r>
      <w:r>
        <w:t xml:space="preserve"> {{field-on:Bible}}</w:t>
      </w:r>
      <w:r>
        <w:t xml:space="preserve">And it came to be in the fourth year of king Hezekiah, which was the seventh year of Ōsēe son of Ela king of Israel, Salamanassar king of the Assyrians came up against Samaria and was besieging it.</w:t>
      </w:r>
      <w:r>
        <w:t xml:space="preserve">{{field-off:Bible}}</w:t>
      </w:r>
    </w:p>
    <w:p>
      <w:r>
        <w:rPr>
          <w:sz w:val="18"/>
          <w:color w:val="777777"/>
        </w:rPr>
        <w:t xml:space="preserve">[[@Bible:2 Kings 18:10]] </w:t>
      </w:r>
      <w:r>
        <w:rPr>
          <w:b/>
        </w:rPr>
        <w:t xml:space="preserve">10 </w:t>
      </w:r>
      <w:r>
        <w:t xml:space="preserve"> {{field-on:Bible}}</w:t>
      </w:r>
      <w:r>
        <w:t xml:space="preserve">And he captured it at the end of three years, in the sixth year of Hezekiah, which was the ninth year of Ōsēe king of Israel, and Samaria was captured.</w:t>
      </w:r>
      <w:r>
        <w:rPr>
          <w:rStyle w:val="FootnoteReference"/>
        </w:rPr>
        <w:footnoteReference w:id="5504"/>
      </w:r>
      <w:r>
        <w:t xml:space="preserve">{{field-off:Bible}}</w:t>
      </w:r>
    </w:p>
    <w:p>
      <w:r>
        <w:rPr>
          <w:sz w:val="18"/>
          <w:color w:val="777777"/>
        </w:rPr>
        <w:t xml:space="preserve">[[@Bible:2 Kings 18:11]] </w:t>
      </w:r>
      <w:r>
        <w:rPr>
          <w:b/>
        </w:rPr>
        <w:t xml:space="preserve">11 </w:t>
      </w:r>
      <w:r>
        <w:t xml:space="preserve"> {{field-on:Bible}}</w:t>
      </w:r>
      <w:r>
        <w:t xml:space="preserve">And the king of the Assyrians deported Samaria to the Assyrians and set them in Alae and in Abōr, river of Gōzan, and mountains of the Medes,</w:t>
      </w:r>
      <w:r>
        <w:rPr>
          <w:rStyle w:val="FootnoteReference"/>
        </w:rPr>
        <w:footnoteReference w:id="5505"/>
      </w:r>
      <w:r>
        <w:t xml:space="preserve">{{field-off:Bible}}</w:t>
      </w:r>
    </w:p>
    <w:p>
      <w:r>
        <w:rPr>
          <w:sz w:val="18"/>
          <w:color w:val="777777"/>
        </w:rPr>
        <w:t xml:space="preserve">[[@Bible:2 Kings 18:12]] </w:t>
      </w:r>
      <w:r>
        <w:rPr>
          <w:b/>
        </w:rPr>
        <w:t xml:space="preserve">12 </w:t>
      </w:r>
      <w:r>
        <w:t xml:space="preserve"> {{field-on:Bible}}</w:t>
      </w:r>
      <w:r>
        <w:t xml:space="preserve">because they did not listen to the voice of the Lord their God and transgressed his covenant, all that Moses the servant of the Lord commanded, and they did not listen and did not do</w:t>
      </w:r>
      <w:r>
        <w:rPr>
          <w:rStyle w:val="FootnoteReference"/>
        </w:rPr>
        <w:footnoteReference w:id="5506"/>
      </w:r>
      <w:r>
        <w:t xml:space="preserve"> it.</w:t>
      </w:r>
      <w:r>
        <w:t xml:space="preserve">{{field-off:Bible}}</w:t>
      </w:r>
    </w:p>
    <w:p>
      <w:r>
        <w:rPr>
          <w:sz w:val="18"/>
          <w:color w:val="777777"/>
        </w:rPr>
        <w:t xml:space="preserve">[[@Bible:2 Kings 18:13]] </w:t>
      </w:r>
      <w:r>
        <w:rPr>
          <w:b/>
        </w:rPr>
        <w:t xml:space="preserve">13 </w:t>
      </w:r>
      <w:r>
        <w:t xml:space="preserve"> {{field-on:Bible}}</w:t>
      </w:r>
      <w:r>
        <w:t xml:space="preserve">And in the fourteenth year of king Hezekiah, Sennacherib king of the Assyrians came up against the fortified cities of Judah and captured them.</w:t>
      </w:r>
      <w:r>
        <w:t xml:space="preserve">{{field-off:Bible}}</w:t>
      </w:r>
    </w:p>
    <w:p>
      <w:r>
        <w:rPr>
          <w:sz w:val="18"/>
          <w:color w:val="777777"/>
        </w:rPr>
        <w:t xml:space="preserve">[[@Bible:2 Kings 18:14]] </w:t>
      </w:r>
      <w:r>
        <w:rPr>
          <w:b/>
        </w:rPr>
        <w:t xml:space="preserve">14 </w:t>
      </w:r>
      <w:r>
        <w:t xml:space="preserve"> {{field-on:Bible}}</w:t>
      </w:r>
      <w:r>
        <w:t xml:space="preserve">And Hezekiah king of Judah sent messengers to the king of the Assyrians to Lachis, saying, I have sinned. Turn away from me. Whatever you impose on me I will bear</w:t>
      </w:r>
      <w:r>
        <w:rPr>
          <w:rStyle w:val="FootnoteReference"/>
        </w:rPr>
        <w:footnoteReference w:id="5507"/>
      </w:r>
      <w:r>
        <w:t xml:space="preserve">. And the king of the Assyrians imposed on Hezekiah king of Judah three hundred talents of silver and thirty talents of gold.</w:t>
      </w:r>
      <w:r>
        <w:t xml:space="preserve">{{field-off:Bible}}</w:t>
      </w:r>
    </w:p>
    <w:p>
      <w:r>
        <w:rPr>
          <w:sz w:val="18"/>
          <w:color w:val="777777"/>
        </w:rPr>
        <w:t xml:space="preserve">[[@Bible:2 Kings 18:15]] </w:t>
      </w:r>
      <w:r>
        <w:rPr>
          <w:b/>
        </w:rPr>
        <w:t xml:space="preserve">15 </w:t>
      </w:r>
      <w:r>
        <w:t xml:space="preserve"> {{field-on:Bible}}</w:t>
      </w:r>
      <w:r>
        <w:t xml:space="preserve">And Hezekiah gave all the silver found in the house of the Lord and in the treasuries of the king's house.</w:t>
      </w:r>
      <w:r>
        <w:t xml:space="preserve">{{field-off:Bible}}</w:t>
      </w:r>
    </w:p>
    <w:p>
      <w:r>
        <w:rPr>
          <w:sz w:val="18"/>
          <w:color w:val="777777"/>
        </w:rPr>
        <w:t xml:space="preserve">[[@Bible:2 Kings 18:16]] </w:t>
      </w:r>
      <w:r>
        <w:rPr>
          <w:b/>
        </w:rPr>
        <w:t xml:space="preserve">16 </w:t>
      </w:r>
      <w:r>
        <w:t xml:space="preserve"> {{field-on:Bible}}</w:t>
      </w:r>
      <w:r>
        <w:t xml:space="preserve">At that time Hezekiah cut off the doors of the temple of the Lord and the supports which Hezekiah king of Judah overlaid, and he gave them to the king of the Assyrians.</w:t>
      </w:r>
      <w:r>
        <w:rPr>
          <w:rStyle w:val="FootnoteReference"/>
        </w:rPr>
        <w:footnoteReference w:id="5508"/>
      </w:r>
      <w:r>
        <w:t xml:space="preserve">{{field-off:Bible}}</w:t>
      </w:r>
    </w:p>
    <w:p>
      <w:r>
        <w:rPr>
          <w:sz w:val="18"/>
          <w:color w:val="777777"/>
        </w:rPr>
        <w:t xml:space="preserve">[[@Bible:2 Kings 18:17]] </w:t>
      </w:r>
      <w:r>
        <w:rPr>
          <w:b/>
        </w:rPr>
        <w:t xml:space="preserve">17 </w:t>
      </w:r>
      <w:r>
        <w:t xml:space="preserve"> {{field-on:Bible}}</w:t>
      </w:r>
      <w:r>
        <w:t xml:space="preserve">And the king of the Assyrians sent Tharthan and Raphis and Rabshakeh from Lachis to king Hezekiah with a heavy force against </w:t>
      </w:r>
      <w:r>
        <w:t xml:space="preserve">[[Jerusalem &gt;&gt; BibleKnowledgebase:@Jerusalem]]</w:t>
      </w:r>
      <w:r>
        <w:t xml:space="preserve">, and they came up and came to </w:t>
      </w:r>
      <w:r>
        <w:t xml:space="preserve">[[Jerusalem &gt;&gt; BibleKnowledgebase:@Jerusalem]]</w:t>
      </w:r>
      <w:r>
        <w:t xml:space="preserve"> and stood by the conduit of the upper pool on the way of the fuller's field.</w:t>
      </w:r>
      <w:r>
        <w:rPr>
          <w:rStyle w:val="FootnoteReference"/>
        </w:rPr>
        <w:footnoteReference w:id="5509"/>
      </w:r>
      <w:r>
        <w:t xml:space="preserve">{{field-off:Bible}}</w:t>
      </w:r>
    </w:p>
    <w:p>
      <w:r>
        <w:rPr>
          <w:sz w:val="18"/>
          <w:color w:val="777777"/>
        </w:rPr>
        <w:t xml:space="preserve">[[@Bible:2 Kings 18:18]] </w:t>
      </w:r>
      <w:r>
        <w:rPr>
          <w:b/>
        </w:rPr>
        <w:t xml:space="preserve">18 </w:t>
      </w:r>
      <w:r>
        <w:t xml:space="preserve"> {{field-on:Bible}}</w:t>
      </w:r>
      <w:r>
        <w:t xml:space="preserve">And they called to Hezekiah, and Eliakim son of Chelkias the steward and Somnas the scribe and Joah son of Asaph the recorder came out to them.</w:t>
      </w:r>
      <w:r>
        <w:t xml:space="preserve">{{field-off:Bible}}</w:t>
      </w:r>
    </w:p>
    <w:p>
      <w:r>
        <w:rPr>
          <w:sz w:val="18"/>
          <w:color w:val="777777"/>
        </w:rPr>
        <w:t xml:space="preserve">[[@Bible:2 Kings 18:19]] </w:t>
      </w:r>
      <w:r>
        <w:rPr>
          <w:b/>
        </w:rPr>
        <w:t xml:space="preserve">19 </w:t>
      </w:r>
      <w:r>
        <w:t xml:space="preserve"> {{field-on:Bible}}</w:t>
      </w:r>
      <w:r>
        <w:t xml:space="preserve">And Rabshakeh said to them, Say now to Hezekiah, Thus says the great king, king of the Assyrians: What is this confidence in which you have trusted?</w:t>
      </w:r>
      <w:r>
        <w:t xml:space="preserve">{{field-off:Bible}}</w:t>
      </w:r>
    </w:p>
    <w:p>
      <w:r>
        <w:rPr>
          <w:sz w:val="18"/>
          <w:color w:val="777777"/>
        </w:rPr>
        <w:t xml:space="preserve">[[@Bible:2 Kings 18:20]] </w:t>
      </w:r>
      <w:r>
        <w:rPr>
          <w:b/>
        </w:rPr>
        <w:t xml:space="preserve">20 </w:t>
      </w:r>
      <w:r>
        <w:t xml:space="preserve"> {{field-on:Bible}}</w:t>
      </w:r>
      <w:r>
        <w:t xml:space="preserve">You said, Only words of lips are counsel and strength for war. Now then, in whom have you trusted that you rebelled against me?</w:t>
      </w:r>
      <w:r>
        <w:rPr>
          <w:rStyle w:val="FootnoteReference"/>
        </w:rPr>
        <w:footnoteReference w:id="5510"/>
      </w:r>
      <w:r>
        <w:rPr>
          <w:rStyle w:val="FootnoteReference"/>
        </w:rPr>
        <w:footnoteReference w:id="5511"/>
      </w:r>
      <w:r>
        <w:t xml:space="preserve">{{field-off:Bible}}</w:t>
      </w:r>
    </w:p>
    <w:p>
      <w:r>
        <w:rPr>
          <w:sz w:val="18"/>
          <w:color w:val="777777"/>
        </w:rPr>
        <w:t xml:space="preserve">[[@Bible:2 Kings 18:21]] </w:t>
      </w:r>
      <w:r>
        <w:rPr>
          <w:b/>
        </w:rPr>
        <w:t xml:space="preserve">21 </w:t>
      </w:r>
      <w:r>
        <w:t xml:space="preserve"> {{field-on:Bible}}</w:t>
      </w:r>
      <w:r>
        <w:t xml:space="preserve">Now behold, you have trusted for yourself on this broken reed staff</w:t>
      </w:r>
      <w:r>
        <w:rPr>
          <w:rStyle w:val="FootnoteReference"/>
        </w:rPr>
        <w:footnoteReference w:id="5512"/>
      </w:r>
      <w:r>
        <w:t xml:space="preserve">, on Egypt, on which if a man leans it will go into his hand and pierce it. So is Pharaoh king of Egypt to all who trust in him.</w:t>
      </w:r>
      <w:r>
        <w:t xml:space="preserve">{{field-off:Bible}}</w:t>
      </w:r>
    </w:p>
    <w:p>
      <w:r>
        <w:rPr>
          <w:sz w:val="18"/>
          <w:color w:val="777777"/>
        </w:rPr>
        <w:t xml:space="preserve">[[@Bible:2 Kings 18:22]] </w:t>
      </w:r>
      <w:r>
        <w:rPr>
          <w:b/>
        </w:rPr>
        <w:t xml:space="preserve">22 </w:t>
      </w:r>
      <w:r>
        <w:t xml:space="preserve"> {{field-on:Bible}}</w:t>
      </w:r>
      <w:r>
        <w:t xml:space="preserve">And if you say to me, We have trusted in the Lord our God, is not this the one whose high places and altars Hezekiah removed and said to Judah and to </w:t>
      </w:r>
      <w:r>
        <w:t xml:space="preserve">[[Jerusalem &gt;&gt; BibleKnowledgebase:@Jerusalem]]</w:t>
      </w:r>
      <w:r>
        <w:t xml:space="preserve">, Before this altar in </w:t>
      </w:r>
      <w:r>
        <w:t xml:space="preserve">[[Jerusalem &gt;&gt; BibleKnowledgebase:@Jerusalem]]</w:t>
      </w:r>
      <w:r>
        <w:t xml:space="preserve"> you shall bow?</w:t>
      </w:r>
      <w:r>
        <w:rPr>
          <w:rStyle w:val="FootnoteReference"/>
        </w:rPr>
        <w:footnoteReference w:id="5513"/>
      </w:r>
      <w:r>
        <w:t xml:space="preserve">{{field-off:Bible}}</w:t>
      </w:r>
    </w:p>
    <w:p>
      <w:r>
        <w:rPr>
          <w:sz w:val="18"/>
          <w:color w:val="777777"/>
        </w:rPr>
        <w:t xml:space="preserve">[[@Bible:2 Kings 18:23]] </w:t>
      </w:r>
      <w:r>
        <w:rPr>
          <w:b/>
        </w:rPr>
        <w:t xml:space="preserve">23 </w:t>
      </w:r>
      <w:r>
        <w:t xml:space="preserve"> {{field-on:Bible}}</w:t>
      </w:r>
      <w:r>
        <w:t xml:space="preserve">And now make a bargain now with my lord king of the Assyrians, and I will give you two thousand horses if you are able to give riders for them.</w:t>
      </w:r>
      <w:r>
        <w:rPr>
          <w:rStyle w:val="FootnoteReference"/>
        </w:rPr>
        <w:footnoteReference w:id="5514"/>
      </w:r>
      <w:r>
        <w:t xml:space="preserve">{{field-off:Bible}}</w:t>
      </w:r>
    </w:p>
    <w:p>
      <w:r>
        <w:rPr>
          <w:sz w:val="18"/>
          <w:color w:val="777777"/>
        </w:rPr>
        <w:t xml:space="preserve">[[@Bible:2 Kings 18:24]] </w:t>
      </w:r>
      <w:r>
        <w:rPr>
          <w:b/>
        </w:rPr>
        <w:t xml:space="preserve">24 </w:t>
      </w:r>
      <w:r>
        <w:t xml:space="preserve"> {{field-on:Bible}}</w:t>
      </w:r>
      <w:r>
        <w:t xml:space="preserve">And how will you turn away the face of one governor from the least of the servants of my lord? And you trusted for yourself in Egypt for chariots and horsemen.</w:t>
      </w:r>
      <w:r>
        <w:rPr>
          <w:rStyle w:val="FootnoteReference"/>
        </w:rPr>
        <w:footnoteReference w:id="5515"/>
      </w:r>
      <w:r>
        <w:t xml:space="preserve">{{field-off:Bible}}</w:t>
      </w:r>
    </w:p>
    <w:p>
      <w:r>
        <w:rPr>
          <w:sz w:val="18"/>
          <w:color w:val="777777"/>
        </w:rPr>
        <w:t xml:space="preserve">[[@Bible:2 Kings 18:25]] </w:t>
      </w:r>
      <w:r>
        <w:rPr>
          <w:b/>
        </w:rPr>
        <w:t xml:space="preserve">25 </w:t>
      </w:r>
      <w:r>
        <w:t xml:space="preserve"> {{field-on:Bible}}</w:t>
      </w:r>
      <w:r>
        <w:t xml:space="preserve">And now, was it without the Lord that we came up against this place to destroy it? The Lord said to me, Go up against this land and destroy it.</w:t>
      </w:r>
      <w:r>
        <w:t xml:space="preserve">{{field-off:Bible}}</w:t>
      </w:r>
    </w:p>
    <w:p>
      <w:r>
        <w:rPr>
          <w:sz w:val="18"/>
          <w:color w:val="777777"/>
        </w:rPr>
        <w:t xml:space="preserve">[[@Bible:2 Kings 18:26]] </w:t>
      </w:r>
      <w:r>
        <w:rPr>
          <w:b/>
        </w:rPr>
        <w:t xml:space="preserve">26 </w:t>
      </w:r>
      <w:r>
        <w:t xml:space="preserve"> {{field-on:Bible}}</w:t>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5516"/>
      </w:r>
      <w:r>
        <w:t xml:space="preserve">{{field-off:Bible}}</w:t>
      </w:r>
    </w:p>
    <w:p>
      <w:r>
        <w:rPr>
          <w:sz w:val="18"/>
          <w:color w:val="777777"/>
        </w:rPr>
        <w:t xml:space="preserve">[[@Bible:2 Kings 18:27]] </w:t>
      </w:r>
      <w:r>
        <w:rPr>
          <w:b/>
        </w:rPr>
        <w:t xml:space="preserve">27 </w:t>
      </w:r>
      <w:r>
        <w:t xml:space="preserve"> {{field-on:Bible}}</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5517"/>
      </w:r>
      <w:r>
        <w:t xml:space="preserve">{{field-off:Bible}}</w:t>
      </w:r>
    </w:p>
    <w:p>
      <w:r>
        <w:rPr>
          <w:sz w:val="18"/>
          <w:color w:val="777777"/>
        </w:rPr>
        <w:t xml:space="preserve">[[@Bible:2 Kings 18:28]] </w:t>
      </w:r>
      <w:r>
        <w:rPr>
          <w:b/>
        </w:rPr>
        <w:t xml:space="preserve">28 </w:t>
      </w:r>
      <w:r>
        <w:t xml:space="preserve"> {{field-on:Bible}}</w:t>
      </w:r>
      <w:r>
        <w:t xml:space="preserve">And Rabshakeh stood and cried with a great voice in Judean and spoke and said, Hear the words of the great king, king of the Assyrians.</w:t>
      </w:r>
      <w:r>
        <w:t xml:space="preserve">{{field-off:Bible}}</w:t>
      </w:r>
    </w:p>
    <w:p>
      <w:r>
        <w:rPr>
          <w:sz w:val="18"/>
          <w:color w:val="777777"/>
        </w:rPr>
        <w:t xml:space="preserve">[[@Bible:2 Kings 18:29]] </w:t>
      </w:r>
      <w:r>
        <w:rPr>
          <w:b/>
        </w:rPr>
        <w:t xml:space="preserve">29 </w:t>
      </w:r>
      <w:r>
        <w:t xml:space="preserve"> {{field-on:Bible}}</w:t>
      </w:r>
      <w:r>
        <w:t xml:space="preserve">Thus says the king: Let not Hezekiah lift you up with words, because he will not be able to deliver you from my hand.</w:t>
      </w:r>
      <w:r>
        <w:rPr>
          <w:rStyle w:val="FootnoteReference"/>
        </w:rPr>
        <w:footnoteReference w:id="5518"/>
      </w:r>
      <w:r>
        <w:t xml:space="preserve">{{field-off:Bible}}</w:t>
      </w:r>
    </w:p>
    <w:p>
      <w:r>
        <w:rPr>
          <w:sz w:val="18"/>
          <w:color w:val="777777"/>
        </w:rPr>
        <w:t xml:space="preserve">[[@Bible:2 Kings 18:30]] </w:t>
      </w:r>
      <w:r>
        <w:rPr>
          <w:b/>
        </w:rPr>
        <w:t xml:space="preserve">30 </w:t>
      </w:r>
      <w:r>
        <w:t xml:space="preserve"> {{field-on:Bible}}</w:t>
      </w:r>
      <w:r>
        <w:t xml:space="preserve">And let not Hezekiah make you hope in the Lord, saying, In delivering the Lord will deliver us. This city will not be given into the hand of the king of the Assyrians.</w:t>
      </w:r>
      <w:r>
        <w:rPr>
          <w:rStyle w:val="FootnoteReference"/>
        </w:rPr>
        <w:footnoteReference w:id="5519"/>
      </w:r>
      <w:r>
        <w:t xml:space="preserve">{{field-off:Bible}}</w:t>
      </w:r>
    </w:p>
    <w:p>
      <w:r>
        <w:rPr>
          <w:sz w:val="18"/>
          <w:color w:val="777777"/>
        </w:rPr>
        <w:t xml:space="preserve">[[@Bible:2 Kings 18:31]] </w:t>
      </w:r>
      <w:r>
        <w:rPr>
          <w:b/>
        </w:rPr>
        <w:t xml:space="preserve">31 </w:t>
      </w:r>
      <w:r>
        <w:t xml:space="preserve"> {{field-on:Bible}}</w:t>
      </w:r>
      <w:r>
        <w:t xml:space="preserve">Do not listen to Hezekiah, because thus says the king of the Assyrians: Make a blessing with me</w:t>
      </w:r>
      <w:r>
        <w:rPr>
          <w:rStyle w:val="FootnoteReference"/>
        </w:rPr>
        <w:footnoteReference w:id="5520"/>
      </w:r>
      <w:r>
        <w:t xml:space="preserve"> and come out to me, and each man will eat of his vine and each man will eat of his fig tree and each man will drink water from his cistern,</w:t>
      </w:r>
      <w:r>
        <w:rPr>
          <w:rStyle w:val="FootnoteReference"/>
        </w:rPr>
        <w:footnoteReference w:id="5521"/>
      </w:r>
      <w:r>
        <w:t xml:space="preserve">{{field-off:Bible}}</w:t>
      </w:r>
    </w:p>
    <w:p>
      <w:r>
        <w:rPr>
          <w:sz w:val="18"/>
          <w:color w:val="777777"/>
        </w:rPr>
        <w:t xml:space="preserve">[[@Bible:2 Kings 18:32]] </w:t>
      </w:r>
      <w:r>
        <w:rPr>
          <w:b/>
        </w:rPr>
        <w:t xml:space="preserve">32 </w:t>
      </w:r>
      <w:r>
        <w:t xml:space="preserve"> {{field-on:Bible}}</w:t>
      </w:r>
      <w:r>
        <w:t xml:space="preserve">until I come and take you to a land like your land, a land of grain and wine and bread</w:t>
      </w:r>
      <w:r>
        <w:rPr>
          <w:rStyle w:val="FootnoteReference"/>
        </w:rPr>
        <w:footnoteReference w:id="5522"/>
      </w:r>
      <w:r>
        <w:t xml:space="preserve"> and vineyards, a land of olive oil and honey, and you will live and not die. And do not listen to Hezekiah, because he deceives you, saying, The Lord will rescue us.</w:t>
      </w:r>
      <w:r>
        <w:t xml:space="preserve">{{field-off:Bible}}</w:t>
      </w:r>
    </w:p>
    <w:p>
      <w:r>
        <w:rPr>
          <w:sz w:val="18"/>
          <w:color w:val="777777"/>
        </w:rPr>
        <w:t xml:space="preserve">[[@Bible:2 Kings 18:33]] </w:t>
      </w:r>
      <w:r>
        <w:rPr>
          <w:b/>
        </w:rPr>
        <w:t xml:space="preserve">33 </w:t>
      </w:r>
      <w:r>
        <w:t xml:space="preserve"> {{field-on:Bible}}</w:t>
      </w:r>
      <w:r>
        <w:t xml:space="preserve">Have the gods of the nations, in delivering, delivered each his own land from the hand of the king of the Assyrians?</w:t>
      </w:r>
      <w:r>
        <w:t xml:space="preserve">{{field-off:Bible}}</w:t>
      </w:r>
    </w:p>
    <w:p>
      <w:r>
        <w:rPr>
          <w:sz w:val="18"/>
          <w:color w:val="777777"/>
        </w:rPr>
        <w:t xml:space="preserve">[[@Bible:2 Kings 18:34]] </w:t>
      </w:r>
      <w:r>
        <w:rPr>
          <w:b/>
        </w:rPr>
        <w:t xml:space="preserve">34 </w:t>
      </w:r>
      <w:r>
        <w:t xml:space="preserve"> {{field-on:Bible}}</w:t>
      </w:r>
      <w:r>
        <w:t xml:space="preserve">Where is the god of Aimath and Arphad? Where is the god of Seppharouain? And have they delivered Samaria from my hand?</w:t>
      </w:r>
      <w:r>
        <w:t xml:space="preserve">{{field-off:Bible}}</w:t>
      </w:r>
    </w:p>
    <w:p>
      <w:r>
        <w:rPr>
          <w:sz w:val="18"/>
          <w:color w:val="777777"/>
        </w:rPr>
        <w:t xml:space="preserve">[[@Bible:2 Kings 18:35]] </w:t>
      </w:r>
      <w:r>
        <w:rPr>
          <w:b/>
        </w:rPr>
        <w:t xml:space="preserve">35 </w:t>
      </w:r>
      <w:r>
        <w:t xml:space="preserve"> {{field-on:Bible}}</w:t>
      </w:r>
      <w:r>
        <w:t xml:space="preserve">Who among all the gods of the lands delivered their lands from my hand, that the Lord should deliver </w:t>
      </w:r>
      <w:r>
        <w:t xml:space="preserve">[[Jerusalem &gt;&gt; BibleKnowledgebase:@Jerusalem]]</w:t>
      </w:r>
      <w:r>
        <w:t xml:space="preserve"> from my hand?</w:t>
      </w:r>
      <w:r>
        <w:rPr>
          <w:rStyle w:val="FootnoteReference"/>
        </w:rPr>
        <w:footnoteReference w:id="5523"/>
      </w:r>
      <w:r>
        <w:t xml:space="preserve">{{field-off:Bible}}</w:t>
      </w:r>
    </w:p>
    <w:p>
      <w:r>
        <w:rPr>
          <w:sz w:val="18"/>
          <w:color w:val="777777"/>
        </w:rPr>
        <w:t xml:space="preserve">[[@Bible:2 Kings 18:36]] </w:t>
      </w:r>
      <w:r>
        <w:rPr>
          <w:b/>
        </w:rPr>
        <w:t xml:space="preserve">36 </w:t>
      </w:r>
      <w:r>
        <w:t xml:space="preserve"> {{field-on:Bible}}</w:t>
      </w:r>
      <w:r>
        <w:t xml:space="preserve">And they kept silent and did not answer him a word, because it was the king's command, saying, You shall not answer him.</w:t>
      </w:r>
      <w:r>
        <w:t xml:space="preserve">{{field-off:Bible}}</w:t>
      </w:r>
    </w:p>
    <w:p>
      <w:r>
        <w:rPr>
          <w:sz w:val="18"/>
          <w:color w:val="777777"/>
        </w:rPr>
        <w:t xml:space="preserve">[[@Bible:2 Kings 18:37]] </w:t>
      </w:r>
      <w:r>
        <w:rPr>
          <w:b/>
        </w:rPr>
        <w:t xml:space="preserve">37 </w:t>
      </w:r>
      <w:r>
        <w:t xml:space="preserve"> {{field-on:Bible}}</w:t>
      </w:r>
      <w:r>
        <w:t xml:space="preserve">And Eliakim son of Chelkias the steward and Somnas the scribe and Joah son of Asaph the recorder came to Hezekiah with torn garments and reported to him the words of Rabshakeh.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Kings 19:1]] </w:t>
      </w:r>
      <w:r>
        <w:rPr>
          <w:b/>
        </w:rPr>
        <w:t xml:space="preserve">1 </w:t>
      </w:r>
      <w:r>
        <w:t xml:space="preserve"> {{field-on:Bible}}</w:t>
      </w:r>
      <w:r>
        <w:t xml:space="preserve">And it came to be, when king Hezekiah heard, he tore his garments and wrapped himself in sackcloth and entered into the house of the Lord.</w:t>
      </w:r>
      <w:r>
        <w:t xml:space="preserve">{{field-off:Bible}}</w:t>
      </w:r>
    </w:p>
    <w:p>
      <w:r>
        <w:rPr>
          <w:sz w:val="18"/>
          <w:color w:val="777777"/>
        </w:rPr>
        <w:t xml:space="preserve">[[@Bible:2 Kings 19:2]] </w:t>
      </w:r>
      <w:r>
        <w:rPr>
          <w:b/>
        </w:rPr>
        <w:t xml:space="preserve">2 </w:t>
      </w:r>
      <w:r>
        <w:t xml:space="preserve"> {{field-on:Bible}}</w:t>
      </w:r>
      <w:r>
        <w:t xml:space="preserve">And he sent Eliakim the steward and Somnas the scribe and the elders of the priests clothed in sackcloth to Isaiah</w:t>
      </w:r>
      <w:r>
        <w:rPr>
          <w:rStyle w:val="FootnoteReference"/>
        </w:rPr>
        <w:footnoteReference w:id="5524"/>
      </w:r>
      <w:r>
        <w:t xml:space="preserve"> the prophet son of Amoz.</w:t>
      </w:r>
      <w:r>
        <w:rPr>
          <w:rStyle w:val="FootnoteReference"/>
        </w:rPr>
        <w:footnoteReference w:id="5525"/>
      </w:r>
      <w:r>
        <w:t xml:space="preserve">{{field-off:Bible}}</w:t>
      </w:r>
    </w:p>
    <w:p>
      <w:r>
        <w:rPr>
          <w:sz w:val="18"/>
          <w:color w:val="777777"/>
        </w:rPr>
        <w:t xml:space="preserve">[[@Bible:2 Kings 19:3]] </w:t>
      </w:r>
      <w:r>
        <w:rPr>
          <w:b/>
        </w:rPr>
        <w:t xml:space="preserve">3 </w:t>
      </w:r>
      <w:r>
        <w:t xml:space="preserve"> {{field-on:Bible}}</w:t>
      </w:r>
      <w:r>
        <w:t xml:space="preserve">And they said to him, Thus says Hezekiah: This day is a day of affliction and rebuke and provocation, because sons came as far as birth pains and there is no strength for the woman giving birth.</w:t>
      </w:r>
      <w:r>
        <w:t xml:space="preserve">{{field-off:Bible}}</w:t>
      </w:r>
    </w:p>
    <w:p>
      <w:r>
        <w:rPr>
          <w:sz w:val="18"/>
          <w:color w:val="777777"/>
        </w:rPr>
        <w:t xml:space="preserve">[[@Bible:2 Kings 19:4]] </w:t>
      </w:r>
      <w:r>
        <w:rPr>
          <w:b/>
        </w:rPr>
        <w:t xml:space="preserve">4 </w:t>
      </w:r>
      <w:r>
        <w:t xml:space="preserve"> {{field-on:Bible}}</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5526"/>
      </w:r>
      <w:r>
        <w:rPr>
          <w:rStyle w:val="FootnoteReference"/>
        </w:rPr>
        <w:footnoteReference w:id="5527"/>
      </w:r>
      <w:r>
        <w:t xml:space="preserve">{{field-off:Bible}}</w:t>
      </w:r>
    </w:p>
    <w:p>
      <w:r>
        <w:rPr>
          <w:sz w:val="18"/>
          <w:color w:val="777777"/>
        </w:rPr>
        <w:t xml:space="preserve">[[@Bible:2 Kings 19:5]] </w:t>
      </w:r>
      <w:r>
        <w:rPr>
          <w:b/>
        </w:rPr>
        <w:t xml:space="preserve">5 </w:t>
      </w:r>
      <w:r>
        <w:t xml:space="preserve"> {{field-on:Bible}}</w:t>
      </w:r>
      <w:r>
        <w:t xml:space="preserve">And the servants of king Hezekiah came to Isaiah.</w:t>
      </w:r>
      <w:r>
        <w:t xml:space="preserve">{{field-off:Bible}}</w:t>
      </w:r>
    </w:p>
    <w:p>
      <w:r>
        <w:rPr>
          <w:sz w:val="18"/>
          <w:color w:val="777777"/>
        </w:rPr>
        <w:t xml:space="preserve">[[@Bible:2 Kings 19:6]] </w:t>
      </w:r>
      <w:r>
        <w:rPr>
          <w:b/>
        </w:rPr>
        <w:t xml:space="preserve">6 </w:t>
      </w:r>
      <w:r>
        <w:t xml:space="preserve"> {{field-on:Bible}}</w:t>
      </w:r>
      <w:r>
        <w:t xml:space="preserve">And Isaiah said to them, Thus you shall say to your lord: Thus says the Lord, Do not fear from the words which you heard, with which the servant-boys of the king of the Assyrians blasphemed.</w:t>
      </w:r>
      <w:r>
        <w:t xml:space="preserve">{{field-off:Bible}}</w:t>
      </w:r>
    </w:p>
    <w:p>
      <w:r>
        <w:rPr>
          <w:sz w:val="18"/>
          <w:color w:val="777777"/>
        </w:rPr>
        <w:t xml:space="preserve">[[@Bible:2 Kings 19:7]] </w:t>
      </w:r>
      <w:r>
        <w:rPr>
          <w:b/>
        </w:rPr>
        <w:t xml:space="preserve">7 </w:t>
      </w:r>
      <w:r>
        <w:t xml:space="preserve"> {{field-on:Bible}}</w:t>
      </w:r>
      <w:r>
        <w:t xml:space="preserve">Behold, I am putting a spirit in him, and he will hear a report and return to his land, and I will bring him down by the sword in his land.</w:t>
      </w:r>
      <w:r>
        <w:rPr>
          <w:rStyle w:val="FootnoteReference"/>
        </w:rPr>
        <w:footnoteReference w:id="5528"/>
      </w:r>
      <w:r>
        <w:t xml:space="preserve">{{field-off:Bible}}</w:t>
      </w:r>
    </w:p>
    <w:p>
      <w:r>
        <w:rPr>
          <w:sz w:val="18"/>
          <w:color w:val="777777"/>
        </w:rPr>
        <w:t xml:space="preserve">[[@Bible:2 Kings 19:8]] </w:t>
      </w:r>
      <w:r>
        <w:rPr>
          <w:b/>
        </w:rPr>
        <w:t xml:space="preserve">8 </w:t>
      </w:r>
      <w:r>
        <w:t xml:space="preserve"> {{field-on:Bible}}</w:t>
      </w:r>
      <w:r>
        <w:t xml:space="preserve">And Rabshakeh returned and found the king of the Assyrians warring against Lobna, because he heard that he departed from Lachis.</w:t>
      </w:r>
      <w:r>
        <w:t xml:space="preserve">{{field-off:Bible}}</w:t>
      </w:r>
    </w:p>
    <w:p>
      <w:r>
        <w:rPr>
          <w:sz w:val="18"/>
          <w:color w:val="777777"/>
        </w:rPr>
        <w:t xml:space="preserve">[[@Bible:2 Kings 19:9]] </w:t>
      </w:r>
      <w:r>
        <w:rPr>
          <w:b/>
        </w:rPr>
        <w:t xml:space="preserve">9 </w:t>
      </w:r>
      <w:r>
        <w:t xml:space="preserve"> {{field-on:Bible}}</w:t>
      </w:r>
      <w:r>
        <w:t xml:space="preserve">And he heard concerning Tharaka king of the Ethiopians, saying, Behold, he came out to war with you. And he turned and sent messengers to Hezekiah, saying,</w:t>
      </w:r>
      <w:r>
        <w:t xml:space="preserve">{{field-off:Bible}}</w:t>
      </w:r>
    </w:p>
    <w:p>
      <w:r>
        <w:rPr>
          <w:sz w:val="18"/>
          <w:color w:val="777777"/>
        </w:rPr>
        <w:t xml:space="preserve">[[@Bible:2 Kings 19:10]] </w:t>
      </w:r>
      <w:r>
        <w:rPr>
          <w:b/>
        </w:rPr>
        <w:t xml:space="preserve">10 </w:t>
      </w:r>
      <w:r>
        <w:t xml:space="preserve"> {{field-on:Bible}}</w:t>
      </w:r>
      <w:r>
        <w:t xml:space="preserve">Let not your God on whom you trust lift you up, saying, </w:t>
      </w:r>
      <w:r>
        <w:t xml:space="preserve">[[Jerusalem &gt;&gt; BibleKnowledgebase:@Jerusalem]]</w:t>
      </w:r>
      <w:r>
        <w:t xml:space="preserve"> will not be given into the hands of the king of the Assyrians.</w:t>
      </w:r>
      <w:r>
        <w:t xml:space="preserve">{{field-off:Bible}}</w:t>
      </w:r>
    </w:p>
    <w:p>
      <w:r>
        <w:rPr>
          <w:sz w:val="18"/>
          <w:color w:val="777777"/>
        </w:rPr>
        <w:t xml:space="preserve">[[@Bible:2 Kings 19:11]] </w:t>
      </w:r>
      <w:r>
        <w:rPr>
          <w:b/>
        </w:rPr>
        <w:t xml:space="preserve">11 </w:t>
      </w:r>
      <w:r>
        <w:t xml:space="preserve"> {{field-on:Bible}}</w:t>
      </w:r>
      <w:r>
        <w:t xml:space="preserve">Behold, you heard all that the kings of the Assyrians did to all lands, to devote them. And will you be rescued?</w:t>
      </w:r>
      <w:r>
        <w:rPr>
          <w:rStyle w:val="FootnoteReference"/>
        </w:rPr>
        <w:footnoteReference w:id="5529"/>
      </w:r>
      <w:r>
        <w:t xml:space="preserve">{{field-off:Bible}}</w:t>
      </w:r>
    </w:p>
    <w:p>
      <w:r>
        <w:rPr>
          <w:sz w:val="18"/>
          <w:color w:val="777777"/>
        </w:rPr>
        <w:t xml:space="preserve">[[@Bible:2 Kings 19:12]] </w:t>
      </w:r>
      <w:r>
        <w:rPr>
          <w:b/>
        </w:rPr>
        <w:t xml:space="preserve">12 </w:t>
      </w:r>
      <w:r>
        <w:t xml:space="preserve"> {{field-on:Bible}}</w:t>
      </w:r>
      <w:r>
        <w:t xml:space="preserve">Did the gods of the nations rescue them, those whom my fathers destroyed, both Gōzan and Charran and Raphes and sons of Edem in Thaesthen?</w:t>
      </w:r>
      <w:r>
        <w:t xml:space="preserve">{{field-off:Bible}}</w:t>
      </w:r>
    </w:p>
    <w:p>
      <w:r>
        <w:rPr>
          <w:sz w:val="18"/>
          <w:color w:val="777777"/>
        </w:rPr>
        <w:t xml:space="preserve">[[@Bible:2 Kings 19:13]] </w:t>
      </w:r>
      <w:r>
        <w:rPr>
          <w:b/>
        </w:rPr>
        <w:t xml:space="preserve">13 </w:t>
      </w:r>
      <w:r>
        <w:t xml:space="preserve"> {{field-on:Bible}}</w:t>
      </w:r>
      <w:r>
        <w:t xml:space="preserve">Where is the king of Aimath and the king of Arphad, and where is Seppharouain, Ana, and Aua?</w:t>
      </w:r>
      <w:r>
        <w:t xml:space="preserve">{{field-off:Bible}}</w:t>
      </w:r>
    </w:p>
    <w:p>
      <w:r>
        <w:rPr>
          <w:sz w:val="18"/>
          <w:color w:val="777777"/>
        </w:rPr>
        <w:t xml:space="preserve">[[@Bible:2 Kings 19:14]] </w:t>
      </w:r>
      <w:r>
        <w:rPr>
          <w:b/>
        </w:rPr>
        <w:t xml:space="preserve">14 </w:t>
      </w:r>
      <w:r>
        <w:t xml:space="preserve"> {{field-on:Bible}}</w:t>
      </w:r>
      <w:r>
        <w:t xml:space="preserve">And Hezekiah took the letters from the hand of the messengers and read them, and he went up to the house of the Lord, and Hezekiah spread them out before the Lord.</w:t>
      </w:r>
      <w:r>
        <w:rPr>
          <w:rStyle w:val="FootnoteReference"/>
        </w:rPr>
        <w:footnoteReference w:id="5530"/>
      </w:r>
      <w:r>
        <w:rPr>
          <w:rStyle w:val="FootnoteReference"/>
        </w:rPr>
        <w:footnoteReference w:id="5531"/>
      </w:r>
      <w:r>
        <w:t xml:space="preserve">{{field-off:Bible}}</w:t>
      </w:r>
    </w:p>
    <w:p>
      <w:r>
        <w:rPr>
          <w:sz w:val="18"/>
          <w:color w:val="777777"/>
        </w:rPr>
        <w:t xml:space="preserve">[[@Bible:2 Kings 19:15]] </w:t>
      </w:r>
      <w:r>
        <w:rPr>
          <w:b/>
        </w:rPr>
        <w:t xml:space="preserve">15 </w:t>
      </w:r>
      <w:r>
        <w:t xml:space="preserve"> {{field-on:Bible}}</w:t>
      </w:r>
      <w:r>
        <w:t xml:space="preserve">And he said, Lord God of Israel</w:t>
      </w:r>
      <w:r>
        <w:rPr>
          <w:rStyle w:val="FootnoteReference"/>
        </w:rPr>
        <w:footnoteReference w:id="5532"/>
      </w:r>
      <w:r>
        <w:t xml:space="preserve">, the one sitting upon the cherubim, you are God alone in all the kingdoms of the earth. You made heaven and earth.</w:t>
      </w:r>
      <w:r>
        <w:t xml:space="preserve">{{field-off:Bible}}</w:t>
      </w:r>
    </w:p>
    <w:p>
      <w:r>
        <w:rPr>
          <w:sz w:val="18"/>
          <w:color w:val="777777"/>
        </w:rPr>
        <w:t xml:space="preserve">[[@Bible:2 Kings 19:16]] </w:t>
      </w:r>
      <w:r>
        <w:rPr>
          <w:b/>
        </w:rPr>
        <w:t xml:space="preserve">16 </w:t>
      </w:r>
      <w:r>
        <w:t xml:space="preserve"> {{field-on:Bible}}</w:t>
      </w:r>
      <w:r>
        <w:t xml:space="preserve">Incline, Lord, your ear and hear. Open, Lord, your eyes and see. And hear the words of Sennacherib which he sent to reproach the living God.</w:t>
      </w:r>
      <w:r>
        <w:t xml:space="preserve">{{field-off:Bible}}</w:t>
      </w:r>
    </w:p>
    <w:p>
      <w:r>
        <w:rPr>
          <w:sz w:val="18"/>
          <w:color w:val="777777"/>
        </w:rPr>
        <w:t xml:space="preserve">[[@Bible:2 Kings 19:17]] </w:t>
      </w:r>
      <w:r>
        <w:rPr>
          <w:b/>
        </w:rPr>
        <w:t xml:space="preserve">17 </w:t>
      </w:r>
      <w:r>
        <w:t xml:space="preserve"> {{field-on:Bible}}</w:t>
      </w:r>
      <w:r>
        <w:t xml:space="preserve">Because truly, Lord, the kings of the Assyrians laid waste the nations</w:t>
      </w:r>
      <w:r>
        <w:rPr>
          <w:rStyle w:val="FootnoteReference"/>
        </w:rPr>
        <w:footnoteReference w:id="5533"/>
      </w:r>
      <w:r>
        <w:t xml:space="preserve">{{field-off:Bible}}</w:t>
      </w:r>
    </w:p>
    <w:p>
      <w:r>
        <w:rPr>
          <w:sz w:val="18"/>
          <w:color w:val="777777"/>
        </w:rPr>
        <w:t xml:space="preserve">[[@Bible:2 Kings 19:18]] </w:t>
      </w:r>
      <w:r>
        <w:rPr>
          <w:b/>
        </w:rPr>
        <w:t xml:space="preserve">18 </w:t>
      </w:r>
      <w:r>
        <w:t xml:space="preserve"> {{field-on:Bible}}</w:t>
      </w:r>
      <w:r>
        <w:t xml:space="preserve">and gave their gods into the fire, because they are not gods but works of human hands, wood and stone, and they destroyed them.</w:t>
      </w:r>
      <w:r>
        <w:rPr>
          <w:rStyle w:val="FootnoteReference"/>
        </w:rPr>
        <w:footnoteReference w:id="5534"/>
      </w:r>
      <w:r>
        <w:t xml:space="preserve">{{field-off:Bible}}</w:t>
      </w:r>
    </w:p>
    <w:p>
      <w:r>
        <w:rPr>
          <w:sz w:val="18"/>
          <w:color w:val="777777"/>
        </w:rPr>
        <w:t xml:space="preserve">[[@Bible:2 Kings 19:19]] </w:t>
      </w:r>
      <w:r>
        <w:rPr>
          <w:b/>
        </w:rPr>
        <w:t xml:space="preserve">19 </w:t>
      </w:r>
      <w:r>
        <w:t xml:space="preserve"> {{field-on:Bible}}</w:t>
      </w:r>
      <w:r>
        <w:t xml:space="preserve">And now, Lord our God, save us from his hand, and all the kingdoms of the earth will know that you alone, Lord, are God.</w:t>
      </w:r>
      <w:r>
        <w:t xml:space="preserve">{{field-off:Bible}}</w:t>
      </w:r>
    </w:p>
    <w:p>
      <w:r>
        <w:rPr>
          <w:sz w:val="18"/>
          <w:color w:val="777777"/>
        </w:rPr>
        <w:t xml:space="preserve">[[@Bible:2 Kings 19:20]] </w:t>
      </w:r>
      <w:r>
        <w:rPr>
          <w:b/>
        </w:rPr>
        <w:t xml:space="preserve">20 </w:t>
      </w:r>
      <w:r>
        <w:t xml:space="preserve"> {{field-on:Bible}}</w:t>
      </w:r>
      <w:r>
        <w:t xml:space="preserve">And Isaiah son of Amoz sent to Hezekiah, saying, Thus says the Lord God of the forces, the God of Israel: I heard what you prayed to me concerning Sennacherib king of the Assyrians.</w:t>
      </w:r>
      <w:r>
        <w:rPr>
          <w:rStyle w:val="FootnoteReference"/>
        </w:rPr>
        <w:footnoteReference w:id="5535"/>
      </w:r>
      <w:r>
        <w:t xml:space="preserve">{{field-off:Bible}}</w:t>
      </w:r>
    </w:p>
    <w:p>
      <w:r>
        <w:rPr>
          <w:sz w:val="18"/>
          <w:color w:val="777777"/>
        </w:rPr>
        <w:t xml:space="preserve">[[@Bible:2 Kings 19:21]] </w:t>
      </w:r>
      <w:r>
        <w:rPr>
          <w:b/>
        </w:rPr>
        <w:t xml:space="preserve">21 </w:t>
      </w:r>
      <w:r>
        <w:t xml:space="preserve"> {{field-on:Bible}}</w:t>
      </w:r>
      <w:r>
        <w:t xml:space="preserve">This is the word which the Lord spoke against him: Virgin daughter of Zion despised you and mocked you. Daughter </w:t>
      </w:r>
      <w:r>
        <w:t xml:space="preserve">[[Jerusalem &gt;&gt; BibleKnowledgebase:@Jerusalem]]</w:t>
      </w:r>
      <w:r>
        <w:t xml:space="preserve"> shook her head over you.</w:t>
      </w:r>
      <w:r>
        <w:t xml:space="preserve">{{field-off:Bible}}</w:t>
      </w:r>
    </w:p>
    <w:p>
      <w:r>
        <w:rPr>
          <w:sz w:val="18"/>
          <w:color w:val="777777"/>
        </w:rPr>
        <w:t xml:space="preserve">[[@Bible:2 Kings 19:22]] </w:t>
      </w:r>
      <w:r>
        <w:rPr>
          <w:b/>
        </w:rPr>
        <w:t xml:space="preserve">22 </w:t>
      </w:r>
      <w:r>
        <w:t xml:space="preserve"> {{field-on:Bible}}</w:t>
      </w:r>
      <w:r>
        <w:t xml:space="preserve">Whom did you reproach and blaspheme? Against whom did you raise your voice and lift your eyes on high? Against the Holy One of Israel</w:t>
      </w:r>
      <w:r>
        <w:rPr>
          <w:rStyle w:val="FootnoteReference"/>
        </w:rPr>
        <w:footnoteReference w:id="5536"/>
      </w:r>
      <w:r>
        <w:t xml:space="preserve">.</w:t>
      </w:r>
      <w:r>
        <w:rPr>
          <w:rStyle w:val="FootnoteReference"/>
        </w:rPr>
        <w:footnoteReference w:id="5537"/>
      </w:r>
      <w:r>
        <w:t xml:space="preserve">{{field-off:Bible}}</w:t>
      </w:r>
    </w:p>
    <w:p>
      <w:r>
        <w:rPr>
          <w:sz w:val="18"/>
          <w:color w:val="777777"/>
        </w:rPr>
        <w:t xml:space="preserve">[[@Bible:2 Kings 19:23]] </w:t>
      </w:r>
      <w:r>
        <w:rPr>
          <w:b/>
        </w:rPr>
        <w:t xml:space="preserve">23 </w:t>
      </w:r>
      <w:r>
        <w:t xml:space="preserve"> {{field-on:Bible}}</w:t>
      </w:r>
      <w:r>
        <w:t xml:space="preserve">By the hand of your messengers</w:t>
      </w:r>
      <w:r>
        <w:rPr>
          <w:rStyle w:val="FootnoteReference"/>
        </w:rPr>
        <w:footnoteReference w:id="5538"/>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r>
        <w:rPr>
          <w:rStyle w:val="FootnoteReference"/>
        </w:rPr>
        <w:footnoteReference w:id="5539"/>
      </w:r>
      <w:r>
        <w:rPr>
          <w:rStyle w:val="FootnoteReference"/>
        </w:rPr>
        <w:footnoteReference w:id="5540"/>
      </w:r>
      <w:r>
        <w:t xml:space="preserve">{{field-off:Bible}}</w:t>
      </w:r>
    </w:p>
    <w:p>
      <w:r>
        <w:rPr>
          <w:sz w:val="18"/>
          <w:color w:val="777777"/>
        </w:rPr>
        <w:t xml:space="preserve">[[@Bible:2 Kings 19:24]] </w:t>
      </w:r>
      <w:r>
        <w:rPr>
          <w:b/>
        </w:rPr>
        <w:t xml:space="preserve">24 </w:t>
      </w:r>
      <w:r>
        <w:t xml:space="preserve"> {{field-on:Bible}}</w:t>
      </w:r>
      <w:r>
        <w:t xml:space="preserve">I cooled and drank foreign waters, and with the sole of my foot I laid waste all rivers of a besieged land.</w:t>
      </w:r>
      <w:r>
        <w:rPr>
          <w:rStyle w:val="FootnoteReference"/>
        </w:rPr>
        <w:footnoteReference w:id="5541"/>
      </w:r>
      <w:r>
        <w:t xml:space="preserve">{{field-off:Bible}}</w:t>
      </w:r>
    </w:p>
    <w:p>
      <w:r>
        <w:rPr>
          <w:sz w:val="18"/>
          <w:color w:val="777777"/>
        </w:rPr>
        <w:t xml:space="preserve">[[@Bible:2 Kings 19:25]] </w:t>
      </w:r>
      <w:r>
        <w:rPr>
          <w:b/>
        </w:rPr>
        <w:t xml:space="preserve">25 </w:t>
      </w:r>
      <w:r>
        <w:t xml:space="preserve"> {{field-on:Bible}}</w:t>
      </w:r>
      <w:r>
        <w:t xml:space="preserve">I formed it. Now I brought it, and it came to be for elevations of desolated settlements, fortified cities.</w:t>
      </w:r>
      <w:r>
        <w:rPr>
          <w:rStyle w:val="FootnoteReference"/>
        </w:rPr>
        <w:footnoteReference w:id="5542"/>
      </w:r>
      <w:r>
        <w:t xml:space="preserve">{{field-off:Bible}}</w:t>
      </w:r>
    </w:p>
    <w:p>
      <w:r>
        <w:rPr>
          <w:sz w:val="18"/>
          <w:color w:val="777777"/>
        </w:rPr>
        <w:t xml:space="preserve">[[@Bible:2 Kings 19:26]] </w:t>
      </w:r>
      <w:r>
        <w:rPr>
          <w:b/>
        </w:rPr>
        <w:t xml:space="preserve">26 </w:t>
      </w:r>
      <w:r>
        <w:t xml:space="preserve"> {{field-on:Bible}}</w:t>
      </w:r>
      <w:r>
        <w:t xml:space="preserve">And those dwelling in them were weak of hand. They were dismayed and put to shame. They became grass of field and green herb</w:t>
      </w:r>
      <w:r>
        <w:rPr>
          <w:rStyle w:val="FootnoteReference"/>
        </w:rPr>
        <w:footnoteReference w:id="5543"/>
      </w:r>
      <w:r>
        <w:t xml:space="preserve">, grass of rooftops and trampling before standing grain.</w:t>
      </w:r>
      <w:r>
        <w:rPr>
          <w:rStyle w:val="FootnoteReference"/>
        </w:rPr>
        <w:footnoteReference w:id="5544"/>
      </w:r>
      <w:r>
        <w:t xml:space="preserve">{{field-off:Bible}}</w:t>
      </w:r>
    </w:p>
    <w:p>
      <w:r>
        <w:rPr>
          <w:sz w:val="18"/>
          <w:color w:val="777777"/>
        </w:rPr>
        <w:t xml:space="preserve">[[@Bible:2 Kings 19:27]] </w:t>
      </w:r>
      <w:r>
        <w:rPr>
          <w:b/>
        </w:rPr>
        <w:t xml:space="preserve">27 </w:t>
      </w:r>
      <w:r>
        <w:t xml:space="preserve"> {{field-on:Bible}}</w:t>
      </w:r>
      <w:r>
        <w:t xml:space="preserve">And your sitting and your going out and your going in</w:t>
      </w:r>
      <w:r>
        <w:rPr>
          <w:rStyle w:val="FootnoteReference"/>
        </w:rPr>
        <w:footnoteReference w:id="5545"/>
      </w:r>
      <w:r>
        <w:t xml:space="preserve"> I knew, and your rage against me.</w:t>
      </w:r>
      <w:r>
        <w:rPr>
          <w:rStyle w:val="FootnoteReference"/>
        </w:rPr>
        <w:footnoteReference w:id="5546"/>
      </w:r>
      <w:r>
        <w:rPr>
          <w:rStyle w:val="FootnoteReference"/>
        </w:rPr>
        <w:footnoteReference w:id="5547"/>
      </w:r>
      <w:r>
        <w:t xml:space="preserve">{{field-off:Bible}}</w:t>
      </w:r>
    </w:p>
    <w:p>
      <w:r>
        <w:rPr>
          <w:sz w:val="18"/>
          <w:color w:val="777777"/>
        </w:rPr>
        <w:t xml:space="preserve">[[@Bible:2 Kings 19:28]] </w:t>
      </w:r>
      <w:r>
        <w:rPr>
          <w:b/>
        </w:rPr>
        <w:t xml:space="preserve">28 </w:t>
      </w:r>
      <w:r>
        <w:t xml:space="preserve"> {{field-on:Bible}}</w:t>
      </w:r>
      <w:r>
        <w:t xml:space="preserve">Because you raged against me and your insolence went up in my ears, I will put my hooks in your nostrils and my bridle in your lips</w:t>
      </w:r>
      <w:r>
        <w:rPr>
          <w:rStyle w:val="FootnoteReference"/>
        </w:rPr>
        <w:footnoteReference w:id="5548"/>
      </w:r>
      <w:r>
        <w:t xml:space="preserve">, and I will turn you back on the way by which you came.</w:t>
      </w:r>
      <w:r>
        <w:t xml:space="preserve">{{field-off:Bible}}</w:t>
      </w:r>
    </w:p>
    <w:p>
      <w:r>
        <w:rPr>
          <w:sz w:val="18"/>
          <w:color w:val="777777"/>
        </w:rPr>
        <w:t xml:space="preserve">[[@Bible:2 Kings 19:29]] </w:t>
      </w:r>
      <w:r>
        <w:rPr>
          <w:b/>
        </w:rPr>
        <w:t xml:space="preserve">29 </w:t>
      </w:r>
      <w:r>
        <w:t xml:space="preserve"> {{field-on:Bible}}</w:t>
      </w:r>
      <w:r>
        <w:t xml:space="preserve">And this to you is the sign: Eat this year what grows of itself, and in the second year the springing growth, and in the third sow and reap and plant vineyards and eat their fruit.</w:t>
      </w:r>
      <w:r>
        <w:rPr>
          <w:rStyle w:val="FootnoteReference"/>
        </w:rPr>
        <w:footnoteReference w:id="5549"/>
      </w:r>
      <w:r>
        <w:t xml:space="preserve">{{field-off:Bible}}</w:t>
      </w:r>
    </w:p>
    <w:p>
      <w:r>
        <w:rPr>
          <w:sz w:val="18"/>
          <w:color w:val="777777"/>
        </w:rPr>
        <w:t xml:space="preserve">[[@Bible:2 Kings 19:30]] </w:t>
      </w:r>
      <w:r>
        <w:rPr>
          <w:b/>
        </w:rPr>
        <w:t xml:space="preserve">30 </w:t>
      </w:r>
      <w:r>
        <w:t xml:space="preserve"> {{field-on:Bible}}</w:t>
      </w:r>
      <w:r>
        <w:t xml:space="preserve">And the remnant of the house of Judah</w:t>
      </w:r>
      <w:r>
        <w:rPr>
          <w:rStyle w:val="FootnoteReference"/>
        </w:rPr>
        <w:footnoteReference w:id="5550"/>
      </w:r>
      <w:r>
        <w:t xml:space="preserve"> that escaped and was left will again take root downward and make fruit upward</w:t>
      </w:r>
      <w:r>
        <w:rPr>
          <w:rStyle w:val="FootnoteReference"/>
        </w:rPr>
        <w:footnoteReference w:id="5551"/>
      </w:r>
      <w:r>
        <w:t xml:space="preserve">.</w:t>
      </w:r>
      <w:r>
        <w:rPr>
          <w:rStyle w:val="FootnoteReference"/>
        </w:rPr>
        <w:footnoteReference w:id="5552"/>
      </w:r>
      <w:r>
        <w:rPr>
          <w:rStyle w:val="FootnoteReference"/>
        </w:rPr>
        <w:footnoteReference w:id="5553"/>
      </w:r>
      <w:r>
        <w:t xml:space="preserve">{{field-off:Bible}}</w:t>
      </w:r>
    </w:p>
    <w:p>
      <w:r>
        <w:rPr>
          <w:sz w:val="18"/>
          <w:color w:val="777777"/>
        </w:rPr>
        <w:t xml:space="preserve">[[@Bible:2 Kings 19:31]] </w:t>
      </w:r>
      <w:r>
        <w:rPr>
          <w:b/>
        </w:rPr>
        <w:t xml:space="preserve">31 </w:t>
      </w:r>
      <w:r>
        <w:t xml:space="preserve"> {{field-on:Bible}}</w:t>
      </w:r>
      <w:r>
        <w:t xml:space="preserve">Because from </w:t>
      </w:r>
      <w:r>
        <w:t xml:space="preserve">[[Jerusalem &gt;&gt; BibleKnowledgebase:@Jerusalem]]</w:t>
      </w:r>
      <w:r>
        <w:t xml:space="preserve"> a remnant will go out, and one preserved from Mount Zion. The zeal of the Lord of forces will do this.</w:t>
      </w:r>
      <w:r>
        <w:rPr>
          <w:rStyle w:val="FootnoteReference"/>
        </w:rPr>
        <w:footnoteReference w:id="5554"/>
      </w:r>
      <w:r>
        <w:t xml:space="preserve">{{field-off:Bible}}</w:t>
      </w:r>
    </w:p>
    <w:p>
      <w:r>
        <w:rPr>
          <w:sz w:val="18"/>
          <w:color w:val="777777"/>
        </w:rPr>
        <w:t xml:space="preserve">[[@Bible:2 Kings 19:32]] </w:t>
      </w:r>
      <w:r>
        <w:rPr>
          <w:b/>
        </w:rPr>
        <w:t xml:space="preserve">32 </w:t>
      </w:r>
      <w:r>
        <w:t xml:space="preserve"> {{field-on:Bible}}</w:t>
      </w:r>
      <w:r>
        <w:t xml:space="preserve">Not so. Thus says the Lord to the king of the Assyrians: He will not enter into this city and will not shoot there an arrow and will not come before it with shield and will certainly not cast up against it a mound.</w:t>
      </w:r>
      <w:r>
        <w:t xml:space="preserve">{{field-off:Bible}}</w:t>
      </w:r>
    </w:p>
    <w:p>
      <w:r>
        <w:rPr>
          <w:sz w:val="18"/>
          <w:color w:val="777777"/>
        </w:rPr>
        <w:t xml:space="preserve">[[@Bible:2 Kings 19:33]] </w:t>
      </w:r>
      <w:r>
        <w:rPr>
          <w:b/>
        </w:rPr>
        <w:t xml:space="preserve">33 </w:t>
      </w:r>
      <w:r>
        <w:t xml:space="preserve"> {{field-on:Bible}}</w:t>
      </w:r>
      <w:r>
        <w:t xml:space="preserve">By the way that he came, by it he will return, and into this city he will not enter, says the Lord.</w:t>
      </w:r>
      <w:r>
        <w:t xml:space="preserve">{{field-off:Bible}}</w:t>
      </w:r>
    </w:p>
    <w:p>
      <w:r>
        <w:rPr>
          <w:sz w:val="18"/>
          <w:color w:val="777777"/>
        </w:rPr>
        <w:t xml:space="preserve">[[@Bible:2 Kings 19:34]] </w:t>
      </w:r>
      <w:r>
        <w:rPr>
          <w:b/>
        </w:rPr>
        <w:t xml:space="preserve">34 </w:t>
      </w:r>
      <w:r>
        <w:t xml:space="preserve"> {{field-on:Bible}}</w:t>
      </w:r>
      <w:r>
        <w:t xml:space="preserve">And I will shield this city for my own sake and for David</w:t>
      </w:r>
      <w:r>
        <w:rPr>
          <w:rStyle w:val="FootnoteReference"/>
        </w:rPr>
        <w:footnoteReference w:id="5555"/>
      </w:r>
      <w:r>
        <w:t xml:space="preserve"> my servant.</w:t>
      </w:r>
      <w:r>
        <w:t xml:space="preserve">{{field-off:Bible}}</w:t>
      </w:r>
    </w:p>
    <w:p>
      <w:r>
        <w:rPr>
          <w:sz w:val="18"/>
          <w:color w:val="777777"/>
        </w:rPr>
        <w:t xml:space="preserve">[[@Bible:2 Kings 19:35]] </w:t>
      </w:r>
      <w:r>
        <w:rPr>
          <w:b/>
        </w:rPr>
        <w:t xml:space="preserve">35 </w:t>
      </w:r>
      <w:r>
        <w:t xml:space="preserve"> {{field-on:Bible}}</w:t>
      </w:r>
      <w:r>
        <w:t xml:space="preserve">And it came to be by night, and an angel of the Lord went out and struck in the camp of the Assyrians one hundred eighty-five thousand. And they rose early in the morning, and behold, all were dead bodies.</w:t>
      </w:r>
      <w:r>
        <w:t xml:space="preserve">{{field-off:Bible}}</w:t>
      </w:r>
    </w:p>
    <w:p>
      <w:r>
        <w:rPr>
          <w:sz w:val="18"/>
          <w:color w:val="777777"/>
        </w:rPr>
        <w:t xml:space="preserve">[[@Bible:2 Kings 19:36]] </w:t>
      </w:r>
      <w:r>
        <w:rPr>
          <w:b/>
        </w:rPr>
        <w:t xml:space="preserve">36 </w:t>
      </w:r>
      <w:r>
        <w:t xml:space="preserve"> {{field-on:Bible}}</w:t>
      </w:r>
      <w:r>
        <w:t xml:space="preserve">And Sennacherib king of the Assyrians departed and went and returned and dwelt in Nineuē.</w:t>
      </w:r>
      <w:r>
        <w:t xml:space="preserve">{{field-off:Bible}}</w:t>
      </w:r>
    </w:p>
    <w:p>
      <w:r>
        <w:rPr>
          <w:sz w:val="18"/>
          <w:color w:val="777777"/>
        </w:rPr>
        <w:t xml:space="preserve">[[@Bible:2 Kings 19:37]] </w:t>
      </w:r>
      <w:r>
        <w:rPr>
          <w:b/>
        </w:rPr>
        <w:t xml:space="preserve">37 </w:t>
      </w:r>
      <w:r>
        <w:t xml:space="preserve"> {{field-on:Bible}}</w:t>
      </w:r>
      <w:r>
        <w:t xml:space="preserve">And it came to be, while he was bowing in the house</w:t>
      </w:r>
      <w:r>
        <w:rPr>
          <w:rStyle w:val="FootnoteReference"/>
        </w:rPr>
        <w:footnoteReference w:id="5556"/>
      </w:r>
      <w:r>
        <w:t xml:space="preserve"> of Neserach his god, Adramelech and Sarasar his sons struck him with the sword, and they escaped into the land of Ararat, and Asordan his son reigned in his place.</w:t>
      </w:r>
      <w:r>
        <w:rPr>
          <w:rStyle w:val="FootnoteReference"/>
        </w:rPr>
        <w:footnoteReference w:id="5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Kings 20:1]] </w:t>
      </w:r>
      <w:r>
        <w:rPr>
          <w:b/>
        </w:rPr>
        <w:t xml:space="preserve">1 </w:t>
      </w:r>
      <w:r>
        <w:t xml:space="preserve"> {{field-on:Bible}}</w:t>
      </w:r>
      <w:r>
        <w:t xml:space="preserve">In those days Hezekiah became sick unto death, and Isaiah</w:t>
      </w:r>
      <w:r>
        <w:rPr>
          <w:rStyle w:val="FootnoteReference"/>
        </w:rPr>
        <w:footnoteReference w:id="5558"/>
      </w:r>
      <w:r>
        <w:t xml:space="preserve"> son of Amoz the prophet entered to him and said to him, Thus says the Lord: Give command to your house, because you are dying and will not live.</w:t>
      </w:r>
      <w:r>
        <w:rPr>
          <w:rStyle w:val="FootnoteReference"/>
        </w:rPr>
        <w:footnoteReference w:id="5559"/>
      </w:r>
      <w:r>
        <w:t xml:space="preserve">{{field-off:Bible}}</w:t>
      </w:r>
    </w:p>
    <w:p>
      <w:r>
        <w:rPr>
          <w:sz w:val="18"/>
          <w:color w:val="777777"/>
        </w:rPr>
        <w:t xml:space="preserve">[[@Bible:2 Kings 20:2]] </w:t>
      </w:r>
      <w:r>
        <w:rPr>
          <w:b/>
        </w:rPr>
        <w:t xml:space="preserve">2 </w:t>
      </w:r>
      <w:r>
        <w:t xml:space="preserve"> {{field-on:Bible}}</w:t>
      </w:r>
      <w:r>
        <w:t xml:space="preserve">And Hezekiah turned his face to the wall and prayed to the Lord, saying,</w:t>
      </w:r>
      <w:r>
        <w:t xml:space="preserve">{{field-off:Bible}}</w:t>
      </w:r>
    </w:p>
    <w:p>
      <w:r>
        <w:rPr>
          <w:sz w:val="18"/>
          <w:color w:val="777777"/>
        </w:rPr>
        <w:t xml:space="preserve">[[@Bible:2 Kings 20:3]] </w:t>
      </w:r>
      <w:r>
        <w:rPr>
          <w:b/>
        </w:rPr>
        <w:t xml:space="preserve">3 </w:t>
      </w:r>
      <w:r>
        <w:t xml:space="preserve"> {{field-on:Bible}}</w:t>
      </w:r>
      <w:r>
        <w:t xml:space="preserve">O Lord, remember now how I walked before you in truth and with a full heart and did what was good in your eyes. And Hezekiah wept with great weeping.</w:t>
      </w:r>
      <w:r>
        <w:rPr>
          <w:rStyle w:val="FootnoteReference"/>
        </w:rPr>
        <w:footnoteReference w:id="5560"/>
      </w:r>
      <w:r>
        <w:t xml:space="preserve">{{field-off:Bible}}</w:t>
      </w:r>
    </w:p>
    <w:p>
      <w:r>
        <w:rPr>
          <w:sz w:val="18"/>
          <w:color w:val="777777"/>
        </w:rPr>
        <w:t xml:space="preserve">[[@Bible:2 Kings 20:4]] </w:t>
      </w:r>
      <w:r>
        <w:rPr>
          <w:b/>
        </w:rPr>
        <w:t xml:space="preserve">4 </w:t>
      </w:r>
      <w:r>
        <w:t xml:space="preserve"> {{field-on:Bible}}</w:t>
      </w:r>
      <w:r>
        <w:t xml:space="preserve">And Isaiah was in the middle court, and word of the Lord came to him, saying,</w:t>
      </w:r>
      <w:r>
        <w:t xml:space="preserve">{{field-off:Bible}}</w:t>
      </w:r>
    </w:p>
    <w:p>
      <w:r>
        <w:rPr>
          <w:sz w:val="18"/>
          <w:color w:val="777777"/>
        </w:rPr>
        <w:t xml:space="preserve">[[@Bible:2 Kings 20:5]] </w:t>
      </w:r>
      <w:r>
        <w:rPr>
          <w:b/>
        </w:rPr>
        <w:t xml:space="preserve">5 </w:t>
      </w:r>
      <w:r>
        <w:t xml:space="preserve"> {{field-on:Bible}}</w:t>
      </w:r>
      <w:r>
        <w:t xml:space="preserve">Turn back and say to Hezekiah the leader of my people</w:t>
      </w:r>
      <w:r>
        <w:rPr>
          <w:rStyle w:val="FootnoteReference"/>
        </w:rPr>
        <w:footnoteReference w:id="5561"/>
      </w:r>
      <w:r>
        <w:t xml:space="preserve">, Thus says the Lord God of David</w:t>
      </w:r>
      <w:r>
        <w:rPr>
          <w:rStyle w:val="FootnoteReference"/>
        </w:rPr>
        <w:footnoteReference w:id="5562"/>
      </w:r>
      <w:r>
        <w:t xml:space="preserve"> your father: I heard your prayer, I saw your tears. Behold, I will heal you. On the third day you will go up into the house of the Lord.</w:t>
      </w:r>
      <w:r>
        <w:t xml:space="preserve">{{field-off:Bible}}</w:t>
      </w:r>
    </w:p>
    <w:p>
      <w:r>
        <w:rPr>
          <w:sz w:val="18"/>
          <w:color w:val="777777"/>
        </w:rPr>
        <w:t xml:space="preserve">[[@Bible:2 Kings 20:6]] </w:t>
      </w:r>
      <w:r>
        <w:rPr>
          <w:b/>
        </w:rPr>
        <w:t xml:space="preserve">6 </w:t>
      </w:r>
      <w:r>
        <w:t xml:space="preserve"> {{field-on:Bible}}</w:t>
      </w:r>
      <w:r>
        <w:t xml:space="preserve">And I will add fifteen years to your days, and from the hand of the king of the Assyrians I will save you and this city, and I will shield this city for my own sake and for David my servant.</w:t>
      </w:r>
      <w:r>
        <w:t xml:space="preserve">{{field-off:Bible}}</w:t>
      </w:r>
    </w:p>
    <w:p>
      <w:r>
        <w:rPr>
          <w:sz w:val="18"/>
          <w:color w:val="777777"/>
        </w:rPr>
        <w:t xml:space="preserve">[[@Bible:2 Kings 20:7]] </w:t>
      </w:r>
      <w:r>
        <w:rPr>
          <w:b/>
        </w:rPr>
        <w:t xml:space="preserve">7 </w:t>
      </w:r>
      <w:r>
        <w:t xml:space="preserve"> {{field-on:Bible}}</w:t>
      </w:r>
      <w:r>
        <w:t xml:space="preserve">And he said, Let them take a cake of figs and let them put it upon the sore, and he will recover.</w:t>
      </w:r>
      <w:r>
        <w:t xml:space="preserve">{{field-off:Bible}}</w:t>
      </w:r>
    </w:p>
    <w:p>
      <w:r>
        <w:rPr>
          <w:sz w:val="18"/>
          <w:color w:val="777777"/>
        </w:rPr>
        <w:t xml:space="preserve">[[@Bible:2 Kings 20:8]] </w:t>
      </w:r>
      <w:r>
        <w:rPr>
          <w:b/>
        </w:rPr>
        <w:t xml:space="preserve">8 </w:t>
      </w:r>
      <w:r>
        <w:t xml:space="preserve"> {{field-on:Bible}}</w:t>
      </w:r>
      <w:r>
        <w:t xml:space="preserve">And Hezekiah said to Isaiah, What is the sign that the Lord will heal me and I will go up into the house of the Lord on the third day?</w:t>
      </w:r>
      <w:r>
        <w:t xml:space="preserve">{{field-off:Bible}}</w:t>
      </w:r>
    </w:p>
    <w:p>
      <w:r>
        <w:rPr>
          <w:sz w:val="18"/>
          <w:color w:val="777777"/>
        </w:rPr>
        <w:t xml:space="preserve">[[@Bible:2 Kings 20:9]] </w:t>
      </w:r>
      <w:r>
        <w:rPr>
          <w:b/>
        </w:rPr>
        <w:t xml:space="preserve">9 </w:t>
      </w:r>
      <w:r>
        <w:t xml:space="preserve"> {{field-on:Bible}}</w:t>
      </w:r>
      <w:r>
        <w:t xml:space="preserve">And Isaiah said, This is the sign from the Lord that the Lord will do the word which he spoke. Shall the shadow go forward ten steps</w:t>
      </w:r>
      <w:r>
        <w:rPr>
          <w:rStyle w:val="FootnoteReference"/>
        </w:rPr>
        <w:footnoteReference w:id="5563"/>
      </w:r>
      <w:r>
        <w:t xml:space="preserve">, or shall it turn back ten steps?</w:t>
      </w:r>
      <w:r>
        <w:t xml:space="preserve">{{field-off:Bible}}</w:t>
      </w:r>
    </w:p>
    <w:p>
      <w:r>
        <w:rPr>
          <w:sz w:val="18"/>
          <w:color w:val="777777"/>
        </w:rPr>
        <w:t xml:space="preserve">[[@Bible:2 Kings 20:10]] </w:t>
      </w:r>
      <w:r>
        <w:rPr>
          <w:b/>
        </w:rPr>
        <w:t xml:space="preserve">10 </w:t>
      </w:r>
      <w:r>
        <w:t xml:space="preserve"> {{field-on:Bible}}</w:t>
      </w:r>
      <w:r>
        <w:t xml:space="preserve">And Hezekiah said, It is a light thing for the shadow to slope ten steps. No, but let the shadow turn back ten steps.</w:t>
      </w:r>
      <w:r>
        <w:rPr>
          <w:rStyle w:val="FootnoteReference"/>
        </w:rPr>
        <w:footnoteReference w:id="5564"/>
      </w:r>
      <w:r>
        <w:t xml:space="preserve">{{field-off:Bible}}</w:t>
      </w:r>
    </w:p>
    <w:p>
      <w:r>
        <w:rPr>
          <w:sz w:val="18"/>
          <w:color w:val="777777"/>
        </w:rPr>
        <w:t xml:space="preserve">[[@Bible:2 Kings 20:11]] </w:t>
      </w:r>
      <w:r>
        <w:rPr>
          <w:b/>
        </w:rPr>
        <w:t xml:space="preserve">11 </w:t>
      </w:r>
      <w:r>
        <w:t xml:space="preserve"> {{field-on:Bible}}</w:t>
      </w:r>
      <w:r>
        <w:t xml:space="preserve">And Isaiah the prophet cried to the Lord, and the shadow turned back on the steps ten steps backward.</w:t>
      </w:r>
      <w:r>
        <w:t xml:space="preserve">{{field-off:Bible}}</w:t>
      </w:r>
    </w:p>
    <w:p>
      <w:r>
        <w:rPr>
          <w:sz w:val="18"/>
          <w:color w:val="777777"/>
        </w:rPr>
        <w:t xml:space="preserve">[[@Bible:2 Kings 20:12]] </w:t>
      </w:r>
      <w:r>
        <w:rPr>
          <w:b/>
        </w:rPr>
        <w:t xml:space="preserve">12 </w:t>
      </w:r>
      <w:r>
        <w:t xml:space="preserve"> {{field-on:Bible}}</w:t>
      </w:r>
      <w:r>
        <w:t xml:space="preserve">At that time Marōdachbaladan son of Baladan king of Babylon sent letters and a gift to Hezekiah, because he heard that Hezekiah was sick.</w:t>
      </w:r>
      <w:r>
        <w:rPr>
          <w:rStyle w:val="FootnoteReference"/>
        </w:rPr>
        <w:footnoteReference w:id="5565"/>
      </w:r>
      <w:r>
        <w:t xml:space="preserve">{{field-off:Bible}}</w:t>
      </w:r>
    </w:p>
    <w:p>
      <w:r>
        <w:rPr>
          <w:sz w:val="18"/>
          <w:color w:val="777777"/>
        </w:rPr>
        <w:t xml:space="preserve">[[@Bible:2 Kings 20:13]] </w:t>
      </w:r>
      <w:r>
        <w:rPr>
          <w:b/>
        </w:rPr>
        <w:t xml:space="preserve">13 </w:t>
      </w:r>
      <w:r>
        <w:t xml:space="preserve"> {{field-on:Bible}}</w:t>
      </w:r>
      <w:r>
        <w:t xml:space="preserve">And Hezekiah rejoiced over them and showed them his whole treasure-house</w:t>
      </w:r>
      <w:r>
        <w:rPr>
          <w:rStyle w:val="FootnoteReference"/>
        </w:rPr>
        <w:footnoteReference w:id="5566"/>
      </w:r>
      <w:r>
        <w:t xml:space="preserve">, the silver and the gold, the spices and the good oil and the house of the vessels and all that was found in his treasuries. There was not a thing which Hezekiah did not show them in his house and in all his dominion.</w:t>
      </w:r>
      <w:r>
        <w:rPr>
          <w:rStyle w:val="FootnoteReference"/>
        </w:rPr>
        <w:footnoteReference w:id="5567"/>
      </w:r>
      <w:r>
        <w:t xml:space="preserve">{{field-off:Bible}}</w:t>
      </w:r>
    </w:p>
    <w:p>
      <w:r>
        <w:rPr>
          <w:sz w:val="18"/>
          <w:color w:val="777777"/>
        </w:rPr>
        <w:t xml:space="preserve">[[@Bible:2 Kings 20:14]] </w:t>
      </w:r>
      <w:r>
        <w:rPr>
          <w:b/>
        </w:rPr>
        <w:t xml:space="preserve">14 </w:t>
      </w:r>
      <w:r>
        <w:t xml:space="preserve"> {{field-on:Bible}}</w:t>
      </w:r>
      <w:r>
        <w:t xml:space="preserve">And Isaiah the prophet entered to king Hezekiah and said to him, What did these men say, and from where did they come to you? And Hezekiah said, They came to me from a far land, from Babylon.</w:t>
      </w:r>
      <w:r>
        <w:t xml:space="preserve">{{field-off:Bible}}</w:t>
      </w:r>
    </w:p>
    <w:p>
      <w:r>
        <w:rPr>
          <w:sz w:val="18"/>
          <w:color w:val="777777"/>
        </w:rPr>
        <w:t xml:space="preserve">[[@Bible:2 Kings 20:15]] </w:t>
      </w:r>
      <w:r>
        <w:rPr>
          <w:b/>
        </w:rPr>
        <w:t xml:space="preserve">15 </w:t>
      </w:r>
      <w:r>
        <w:t xml:space="preserve"> {{field-on:Bible}}</w:t>
      </w:r>
      <w:r>
        <w:t xml:space="preserve">And he said, What did they see in your house? And he said, They saw all that is in my house. There was not a thing in my house or in my treasuries that I did not show them.</w:t>
      </w:r>
      <w:r>
        <w:t xml:space="preserve">{{field-off:Bible}}</w:t>
      </w:r>
    </w:p>
    <w:p>
      <w:r>
        <w:rPr>
          <w:sz w:val="18"/>
          <w:color w:val="777777"/>
        </w:rPr>
        <w:t xml:space="preserve">[[@Bible:2 Kings 20:16]] </w:t>
      </w:r>
      <w:r>
        <w:rPr>
          <w:b/>
        </w:rPr>
        <w:t xml:space="preserve">16 </w:t>
      </w:r>
      <w:r>
        <w:t xml:space="preserve"> {{field-on:Bible}}</w:t>
      </w:r>
      <w:r>
        <w:t xml:space="preserve">And Isaiah said to Hezekiah, Hear word of the Lord.</w:t>
      </w:r>
      <w:r>
        <w:t xml:space="preserve">{{field-off:Bible}}</w:t>
      </w:r>
    </w:p>
    <w:p>
      <w:r>
        <w:rPr>
          <w:sz w:val="18"/>
          <w:color w:val="777777"/>
        </w:rPr>
        <w:t xml:space="preserve">[[@Bible:2 Kings 20:17]] </w:t>
      </w:r>
      <w:r>
        <w:rPr>
          <w:b/>
        </w:rPr>
        <w:t xml:space="preserve">17 </w:t>
      </w:r>
      <w:r>
        <w:t xml:space="preserve"> {{field-on:Bible}}</w:t>
      </w:r>
      <w:r>
        <w:t xml:space="preserve">Behold, days are coming, and everything in your house and whatever your fathers stored up to this day will be taken to Babylon, and not a thing will be left, which the Lord said.</w:t>
      </w:r>
      <w:r>
        <w:rPr>
          <w:rStyle w:val="FootnoteReference"/>
        </w:rPr>
        <w:footnoteReference w:id="5568"/>
      </w:r>
      <w:r>
        <w:t xml:space="preserve">{{field-off:Bible}}</w:t>
      </w:r>
    </w:p>
    <w:p>
      <w:r>
        <w:rPr>
          <w:sz w:val="18"/>
          <w:color w:val="777777"/>
        </w:rPr>
        <w:t xml:space="preserve">[[@Bible:2 Kings 20:18]] </w:t>
      </w:r>
      <w:r>
        <w:rPr>
          <w:b/>
        </w:rPr>
        <w:t xml:space="preserve">18 </w:t>
      </w:r>
      <w:r>
        <w:t xml:space="preserve"> {{field-on:Bible}}</w:t>
      </w:r>
      <w:r>
        <w:t xml:space="preserve">And from your sons who will come out from you, whom you will beget, they will take, and they will be eunuchs in the house of the king of Babylon.</w:t>
      </w:r>
      <w:r>
        <w:t xml:space="preserve">{{field-off:Bible}}</w:t>
      </w:r>
    </w:p>
    <w:p>
      <w:r>
        <w:rPr>
          <w:sz w:val="18"/>
          <w:color w:val="777777"/>
        </w:rPr>
        <w:t xml:space="preserve">[[@Bible:2 Kings 20:19]] </w:t>
      </w:r>
      <w:r>
        <w:rPr>
          <w:b/>
        </w:rPr>
        <w:t xml:space="preserve">19 </w:t>
      </w:r>
      <w:r>
        <w:t xml:space="preserve"> {{field-on:Bible}}</w:t>
      </w:r>
      <w:r>
        <w:t xml:space="preserve">And Hezekiah said to Isaiah, Good is the word of the Lord which you spoke. Let there be peace in my days.</w:t>
      </w:r>
      <w:r>
        <w:t xml:space="preserve">{{field-off:Bible}}</w:t>
      </w:r>
    </w:p>
    <w:p>
      <w:r>
        <w:rPr>
          <w:sz w:val="18"/>
          <w:color w:val="777777"/>
        </w:rPr>
        <w:t xml:space="preserve">[[@Bible:2 Kings 20:20]] </w:t>
      </w:r>
      <w:r>
        <w:rPr>
          <w:b/>
        </w:rPr>
        <w:t xml:space="preserve">20 </w:t>
      </w:r>
      <w:r>
        <w:t xml:space="preserve"> {{field-on:Bible}}</w:t>
      </w:r>
      <w:r>
        <w:t xml:space="preserve">And the rest of the words of Hezekiah and all his might and what he did, the spring and the conduit</w:t>
      </w:r>
      <w:r>
        <w:rPr>
          <w:rStyle w:val="FootnoteReference"/>
        </w:rPr>
        <w:footnoteReference w:id="5569"/>
      </w:r>
      <w:r>
        <w:t xml:space="preserve">, and how he brought the water into the city, are these not written in the book of the words of the days for the kings of Judah</w:t>
      </w:r>
      <w:r>
        <w:rPr>
          <w:rStyle w:val="FootnoteReference"/>
        </w:rPr>
        <w:footnoteReference w:id="5570"/>
      </w:r>
      <w:r>
        <w:t xml:space="preserve">?</w:t>
      </w:r>
      <w:r>
        <w:t xml:space="preserve">{{field-off:Bible}}</w:t>
      </w:r>
    </w:p>
    <w:p>
      <w:r>
        <w:rPr>
          <w:sz w:val="18"/>
          <w:color w:val="777777"/>
        </w:rPr>
        <w:t xml:space="preserve">[[@Bible:2 Kings 20:21]] </w:t>
      </w:r>
      <w:r>
        <w:rPr>
          <w:b/>
        </w:rPr>
        <w:t xml:space="preserve">21 </w:t>
      </w:r>
      <w:r>
        <w:t xml:space="preserve"> {{field-on:Bible}}</w:t>
      </w:r>
      <w:r>
        <w:t xml:space="preserve">And Hezekiah slept with his fathers and was buried in the city of David, and Manasseh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Kings 21:1]] </w:t>
      </w:r>
      <w:r>
        <w:rPr>
          <w:b/>
        </w:rPr>
        <w:t xml:space="preserve">1 </w:t>
      </w:r>
      <w:r>
        <w:t xml:space="preserve"> {{field-on:Bible}}</w:t>
      </w:r>
      <w:r>
        <w:t xml:space="preserve">Manasseh was twelve years old when he became king, and he reigned fifty-five years in </w:t>
      </w:r>
      <w:r>
        <w:t xml:space="preserve">[[Jerusalem &gt;&gt; BibleKnowledgebase:@Jerusalem]]</w:t>
      </w:r>
      <w:r>
        <w:t xml:space="preserve">, and the name of his mother was Opsiaba.</w:t>
      </w:r>
      <w:r>
        <w:rPr>
          <w:rStyle w:val="FootnoteReference"/>
        </w:rPr>
        <w:footnoteReference w:id="5571"/>
      </w:r>
      <w:r>
        <w:t xml:space="preserve">{{field-off:Bible}}</w:t>
      </w:r>
    </w:p>
    <w:p>
      <w:r>
        <w:rPr>
          <w:sz w:val="18"/>
          <w:color w:val="777777"/>
        </w:rPr>
        <w:t xml:space="preserve">[[@Bible:2 Kings 21:2]] </w:t>
      </w:r>
      <w:r>
        <w:rPr>
          <w:b/>
        </w:rPr>
        <w:t xml:space="preserve">2 </w:t>
      </w:r>
      <w:r>
        <w:t xml:space="preserve"> {{field-on:Bible}}</w:t>
      </w:r>
      <w:r>
        <w:t xml:space="preserve">And he did evil in the eyes of the Lord according to the abominations of the nations whom the Lord drove out from before the sons of Israel</w:t>
      </w:r>
      <w:r>
        <w:rPr>
          <w:rStyle w:val="FootnoteReference"/>
        </w:rPr>
        <w:footnoteReference w:id="5572"/>
      </w:r>
      <w:r>
        <w:t xml:space="preserve">.</w:t>
      </w:r>
      <w:r>
        <w:t xml:space="preserve">{{field-off:Bible}}</w:t>
      </w:r>
    </w:p>
    <w:p>
      <w:r>
        <w:rPr>
          <w:sz w:val="18"/>
          <w:color w:val="777777"/>
        </w:rPr>
        <w:t xml:space="preserve">[[@Bible:2 Kings 21:3]] </w:t>
      </w:r>
      <w:r>
        <w:rPr>
          <w:b/>
        </w:rPr>
        <w:t xml:space="preserve">3 </w:t>
      </w:r>
      <w:r>
        <w:t xml:space="preserve"> {{field-on:Bible}}</w:t>
      </w:r>
      <w:r>
        <w:t xml:space="preserve">And he turned back and rebuilt</w:t>
      </w:r>
      <w:r>
        <w:rPr>
          <w:rStyle w:val="FootnoteReference"/>
        </w:rPr>
        <w:footnoteReference w:id="5573"/>
      </w:r>
      <w:r>
        <w:t xml:space="preserve"> the high places which Hezekiah his father tore down and raised up an altar to Baal and made groves, as Ahab king of Israel did, and bowed down to all the host of heaven and served them.</w:t>
      </w:r>
      <w:r>
        <w:rPr>
          <w:rStyle w:val="FootnoteReference"/>
        </w:rPr>
        <w:footnoteReference w:id="5574"/>
      </w:r>
      <w:r>
        <w:rPr>
          <w:rStyle w:val="FootnoteReference"/>
        </w:rPr>
        <w:footnoteReference w:id="5575"/>
      </w:r>
      <w:r>
        <w:t xml:space="preserve">{{field-off:Bible}}</w:t>
      </w:r>
    </w:p>
    <w:p>
      <w:r>
        <w:rPr>
          <w:sz w:val="18"/>
          <w:color w:val="777777"/>
        </w:rPr>
        <w:t xml:space="preserve">[[@Bible:2 Kings 21:4]] </w:t>
      </w:r>
      <w:r>
        <w:rPr>
          <w:b/>
        </w:rPr>
        <w:t xml:space="preserve">4 </w:t>
      </w:r>
      <w:r>
        <w:t xml:space="preserve"> {{field-on:Bible}}</w:t>
      </w:r>
      <w:r>
        <w:t xml:space="preserve">And he built altars in the house of the Lord, of which he said, In </w:t>
      </w:r>
      <w:r>
        <w:t xml:space="preserve">[[Jerusalem &gt;&gt; BibleKnowledgebase:@Jerusalem]]</w:t>
      </w:r>
      <w:r>
        <w:t xml:space="preserve"> I will put my name.</w:t>
      </w:r>
      <w:r>
        <w:t xml:space="preserve">{{field-off:Bible}}</w:t>
      </w:r>
    </w:p>
    <w:p>
      <w:r>
        <w:rPr>
          <w:sz w:val="18"/>
          <w:color w:val="777777"/>
        </w:rPr>
        <w:t xml:space="preserve">[[@Bible:2 Kings 21:5]] </w:t>
      </w:r>
      <w:r>
        <w:rPr>
          <w:b/>
        </w:rPr>
        <w:t xml:space="preserve">5 </w:t>
      </w:r>
      <w:r>
        <w:t xml:space="preserve"> {{field-on:Bible}}</w:t>
      </w:r>
      <w:r>
        <w:t xml:space="preserve">And he built altars to all the host of heaven in the two courts of the house of the Lord.</w:t>
      </w:r>
      <w:r>
        <w:t xml:space="preserve">{{field-off:Bible}}</w:t>
      </w:r>
    </w:p>
    <w:p>
      <w:r>
        <w:rPr>
          <w:sz w:val="18"/>
          <w:color w:val="777777"/>
        </w:rPr>
        <w:t xml:space="preserve">[[@Bible:2 Kings 21:6]] </w:t>
      </w:r>
      <w:r>
        <w:rPr>
          <w:b/>
        </w:rPr>
        <w:t xml:space="preserve">6 </w:t>
      </w:r>
      <w:r>
        <w:t xml:space="preserve"> {{field-on:Bible}}</w:t>
      </w:r>
      <w:r>
        <w:t xml:space="preserve">And he made his sons pass through fire and practiced divination and omens and made spirit-mediums and knowers</w:t>
      </w:r>
      <w:r>
        <w:rPr>
          <w:rStyle w:val="FootnoteReference"/>
        </w:rPr>
        <w:footnoteReference w:id="5576"/>
      </w:r>
      <w:r>
        <w:t xml:space="preserve">. He multiplied to do evil in the eyes of the Lord, to provoke him.</w:t>
      </w:r>
      <w:r>
        <w:rPr>
          <w:rStyle w:val="FootnoteReference"/>
        </w:rPr>
        <w:footnoteReference w:id="5577"/>
      </w:r>
      <w:r>
        <w:rPr>
          <w:rStyle w:val="FootnoteReference"/>
        </w:rPr>
        <w:footnoteReference w:id="5578"/>
      </w:r>
      <w:r>
        <w:t xml:space="preserve">{{field-off:Bible}}</w:t>
      </w:r>
    </w:p>
    <w:p>
      <w:r>
        <w:rPr>
          <w:sz w:val="18"/>
          <w:color w:val="777777"/>
        </w:rPr>
        <w:t xml:space="preserve">[[@Bible:2 Kings 21:7]] </w:t>
      </w:r>
      <w:r>
        <w:rPr>
          <w:b/>
        </w:rPr>
        <w:t xml:space="preserve">7 </w:t>
      </w:r>
      <w:r>
        <w:t xml:space="preserve"> {{field-on:Bible}}</w:t>
      </w:r>
      <w:r>
        <w:t xml:space="preserve">And he set the carved image of the grove</w:t>
      </w:r>
      <w:r>
        <w:rPr>
          <w:rStyle w:val="FootnoteReference"/>
        </w:rPr>
        <w:footnoteReference w:id="5579"/>
      </w:r>
      <w:r>
        <w:t xml:space="preserve"> in the house, of which the Lord said to David</w:t>
      </w:r>
      <w:r>
        <w:rPr>
          <w:rStyle w:val="FootnoteReference"/>
        </w:rPr>
        <w:footnoteReference w:id="5580"/>
      </w:r>
      <w:r>
        <w:t xml:space="preserve"> and to Solomon</w:t>
      </w:r>
      <w:r>
        <w:rPr>
          <w:rStyle w:val="FootnoteReference"/>
        </w:rPr>
        <w:footnoteReference w:id="5581"/>
      </w:r>
      <w:r>
        <w:t xml:space="preserve"> his son, In this house and in </w:t>
      </w:r>
      <w:r>
        <w:t xml:space="preserve">[[Jerusalem &gt;&gt; BibleKnowledgebase:@Jerusalem]]</w:t>
      </w:r>
      <w:r>
        <w:t xml:space="preserve">, which I chose from all the tribes of Israel, I will put my name there forever.</w:t>
      </w:r>
      <w:r>
        <w:t xml:space="preserve">{{field-off:Bible}}</w:t>
      </w:r>
    </w:p>
    <w:p>
      <w:r>
        <w:rPr>
          <w:sz w:val="18"/>
          <w:color w:val="777777"/>
        </w:rPr>
        <w:t xml:space="preserve">[[@Bible:2 Kings 21:8]] </w:t>
      </w:r>
      <w:r>
        <w:rPr>
          <w:b/>
        </w:rPr>
        <w:t xml:space="preserve">8 </w:t>
      </w:r>
      <w:r>
        <w:t xml:space="preserve"> {{field-on:Bible}}</w:t>
      </w:r>
      <w:r>
        <w:t xml:space="preserve">And I will not again add to shake the foot of Israel from the land which I gave to their fathers, if only they keep all that I commanded, according to all the commandment which my servant Moses</w:t>
      </w:r>
      <w:r>
        <w:rPr>
          <w:rStyle w:val="FootnoteReference"/>
        </w:rPr>
        <w:footnoteReference w:id="5582"/>
      </w:r>
      <w:r>
        <w:t xml:space="preserve"> commanded them.</w:t>
      </w:r>
      <w:r>
        <w:rPr>
          <w:rStyle w:val="FootnoteReference"/>
        </w:rPr>
        <w:footnoteReference w:id="5583"/>
      </w:r>
      <w:r>
        <w:t xml:space="preserve">{{field-off:Bible}}</w:t>
      </w:r>
    </w:p>
    <w:p>
      <w:r>
        <w:rPr>
          <w:sz w:val="18"/>
          <w:color w:val="777777"/>
        </w:rPr>
        <w:t xml:space="preserve">[[@Bible:2 Kings 21:9]] </w:t>
      </w:r>
      <w:r>
        <w:rPr>
          <w:b/>
        </w:rPr>
        <w:t xml:space="preserve">9 </w:t>
      </w:r>
      <w:r>
        <w:t xml:space="preserve"> {{field-on:Bible}}</w:t>
      </w:r>
      <w:r>
        <w:t xml:space="preserve">And they did not listen, and Manasseh led them astray to do evil in the eyes of the Lord beyond the nations which the Lord destroyed from before the sons of Israel.</w:t>
      </w:r>
      <w:r>
        <w:t xml:space="preserve">{{field-off:Bible}}</w:t>
      </w:r>
    </w:p>
    <w:p>
      <w:r>
        <w:rPr>
          <w:sz w:val="18"/>
          <w:color w:val="777777"/>
        </w:rPr>
        <w:t xml:space="preserve">[[@Bible:2 Kings 21:10]] </w:t>
      </w:r>
      <w:r>
        <w:rPr>
          <w:b/>
        </w:rPr>
        <w:t xml:space="preserve">10 </w:t>
      </w:r>
      <w:r>
        <w:t xml:space="preserve"> {{field-on:Bible}}</w:t>
      </w:r>
      <w:r>
        <w:t xml:space="preserve">And the Lord spoke by the hand of his servants the prophets, saying,</w:t>
      </w:r>
      <w:r>
        <w:t xml:space="preserve">{{field-off:Bible}}</w:t>
      </w:r>
    </w:p>
    <w:p>
      <w:r>
        <w:rPr>
          <w:sz w:val="18"/>
          <w:color w:val="777777"/>
        </w:rPr>
        <w:t xml:space="preserve">[[@Bible:2 Kings 21:11]] </w:t>
      </w:r>
      <w:r>
        <w:rPr>
          <w:b/>
        </w:rPr>
        <w:t xml:space="preserve">11 </w:t>
      </w:r>
      <w:r>
        <w:t xml:space="preserve"> {{field-on:Bible}}</w:t>
      </w:r>
      <w:r>
        <w:t xml:space="preserve">Because Manasseh king of Judah</w:t>
      </w:r>
      <w:r>
        <w:rPr>
          <w:rStyle w:val="FootnoteReference"/>
        </w:rPr>
        <w:footnoteReference w:id="5584"/>
      </w:r>
      <w:r>
        <w:t xml:space="preserve"> did these evil abominations, beyond all that the Amorrite who was before him did, and even caused Judah to sin with their idols,</w:t>
      </w:r>
      <w:r>
        <w:t xml:space="preserve">{{field-off:Bible}}</w:t>
      </w:r>
    </w:p>
    <w:p>
      <w:r>
        <w:rPr>
          <w:sz w:val="18"/>
          <w:color w:val="777777"/>
        </w:rPr>
        <w:t xml:space="preserve">[[@Bible:2 Kings 21:12]] </w:t>
      </w:r>
      <w:r>
        <w:rPr>
          <w:b/>
        </w:rPr>
        <w:t xml:space="preserve">12 </w:t>
      </w:r>
      <w:r>
        <w:t xml:space="preserve"> {{field-on:Bible}}</w:t>
      </w:r>
      <w:r>
        <w:t xml:space="preserve">not so. Thus says the Lord God of Israel: Behold, I am bringing evils on </w:t>
      </w:r>
      <w:r>
        <w:t xml:space="preserve">[[Jerusalem &gt;&gt; BibleKnowledgebase:@Jerusalem]]</w:t>
      </w:r>
      <w:r>
        <w:t xml:space="preserve"> and on Judah, so that whoever hears, both his ears will ring</w:t>
      </w:r>
      <w:r>
        <w:rPr>
          <w:rStyle w:val="FootnoteReference"/>
        </w:rPr>
        <w:footnoteReference w:id="5585"/>
      </w:r>
      <w:r>
        <w:t xml:space="preserve">.</w:t>
      </w:r>
      <w:r>
        <w:rPr>
          <w:rStyle w:val="FootnoteReference"/>
        </w:rPr>
        <w:footnoteReference w:id="5586"/>
      </w:r>
      <w:r>
        <w:t xml:space="preserve">{{field-off:Bible}}</w:t>
      </w:r>
    </w:p>
    <w:p>
      <w:r>
        <w:rPr>
          <w:sz w:val="18"/>
          <w:color w:val="777777"/>
        </w:rPr>
        <w:t xml:space="preserve">[[@Bible:2 Kings 21:13]] </w:t>
      </w:r>
      <w:r>
        <w:rPr>
          <w:b/>
        </w:rPr>
        <w:t xml:space="preserve">13 </w:t>
      </w:r>
      <w:r>
        <w:t xml:space="preserve"> {{field-on:Bible}}</w:t>
      </w:r>
      <w:r>
        <w:t xml:space="preserve">And I will stretch over </w:t>
      </w:r>
      <w:r>
        <w:t xml:space="preserve">[[Jerusalem &gt;&gt; BibleKnowledgebase:@Jerusalem]]</w:t>
      </w:r>
      <w:r>
        <w:t xml:space="preserve"> the measure of Samaria and the plummet of the house of Ahab, and I will wipe </w:t>
      </w:r>
      <w:r>
        <w:t xml:space="preserve">[[Jerusalem &gt;&gt; BibleKnowledgebase:@Jerusalem]]</w:t>
      </w:r>
      <w:r>
        <w:t xml:space="preserve"> as an alabaster vessel is wiped, being wiped and turned on its face.</w:t>
      </w:r>
      <w:r>
        <w:rPr>
          <w:rStyle w:val="FootnoteReference"/>
        </w:rPr>
        <w:footnoteReference w:id="5587"/>
      </w:r>
      <w:r>
        <w:t xml:space="preserve">{{field-off:Bible}}</w:t>
      </w:r>
    </w:p>
    <w:p>
      <w:r>
        <w:rPr>
          <w:sz w:val="18"/>
          <w:color w:val="777777"/>
        </w:rPr>
        <w:t xml:space="preserve">[[@Bible:2 Kings 21:14]] </w:t>
      </w:r>
      <w:r>
        <w:rPr>
          <w:b/>
        </w:rPr>
        <w:t xml:space="preserve">14 </w:t>
      </w:r>
      <w:r>
        <w:t xml:space="preserve"> {{field-on:Bible}}</w:t>
      </w:r>
      <w:r>
        <w:t xml:space="preserve">And I will push away the remnant of my inheritance and give them into the hands of their enemies, and they will become plunder and spoil to all their enemies,</w:t>
      </w:r>
      <w:r>
        <w:t xml:space="preserve">{{field-off:Bible}}</w:t>
      </w:r>
    </w:p>
    <w:p>
      <w:r>
        <w:rPr>
          <w:sz w:val="18"/>
          <w:color w:val="777777"/>
        </w:rPr>
        <w:t xml:space="preserve">[[@Bible:2 Kings 21:15]] </w:t>
      </w:r>
      <w:r>
        <w:rPr>
          <w:b/>
        </w:rPr>
        <w:t xml:space="preserve">15 </w:t>
      </w:r>
      <w:r>
        <w:t xml:space="preserve"> {{field-on:Bible}}</w:t>
      </w:r>
      <w:r>
        <w:t xml:space="preserve">because they did evil in my eyes and were provoking me from the day I brought out their fathers from Egypt until this day.</w:t>
      </w:r>
      <w:r>
        <w:t xml:space="preserve">{{field-off:Bible}}</w:t>
      </w:r>
    </w:p>
    <w:p>
      <w:r>
        <w:rPr>
          <w:sz w:val="18"/>
          <w:color w:val="777777"/>
        </w:rPr>
        <w:t xml:space="preserve">[[@Bible:2 Kings 21:16]] </w:t>
      </w:r>
      <w:r>
        <w:rPr>
          <w:b/>
        </w:rPr>
        <w:t xml:space="preserve">16 </w:t>
      </w:r>
      <w:r>
        <w:t xml:space="preserve"> {{field-on:Bible}}</w:t>
      </w:r>
      <w:r>
        <w:t xml:space="preserve">And Manasseh also poured out very much innocent blood until he filled </w:t>
      </w:r>
      <w:r>
        <w:t xml:space="preserve">[[Jerusalem &gt;&gt; BibleKnowledgebase:@Jerusalem]]</w:t>
      </w:r>
      <w:r>
        <w:t xml:space="preserve"> from mouth to mouth, besides his sins with which he made Judah sin by doing evil in the eyes of the Lord.</w:t>
      </w:r>
      <w:r>
        <w:rPr>
          <w:rStyle w:val="FootnoteReference"/>
        </w:rPr>
        <w:footnoteReference w:id="5588"/>
      </w:r>
      <w:r>
        <w:rPr>
          <w:rStyle w:val="FootnoteReference"/>
        </w:rPr>
        <w:footnoteReference w:id="5589"/>
      </w:r>
      <w:r>
        <w:t xml:space="preserve">{{field-off:Bible}}</w:t>
      </w:r>
    </w:p>
    <w:p>
      <w:r>
        <w:rPr>
          <w:sz w:val="18"/>
          <w:color w:val="777777"/>
        </w:rPr>
        <w:t xml:space="preserve">[[@Bible:2 Kings 21:17]] </w:t>
      </w:r>
      <w:r>
        <w:rPr>
          <w:b/>
        </w:rPr>
        <w:t xml:space="preserve">17 </w:t>
      </w:r>
      <w:r>
        <w:t xml:space="preserve"> {{field-on:Bible}}</w:t>
      </w:r>
      <w:r>
        <w:t xml:space="preserve">And the rest of the words of Manasseh and all that he did and the sin which he sinned, are these not written in the book of the words of the days for the kings of Judah?</w:t>
      </w:r>
      <w:r>
        <w:t xml:space="preserve">{{field-off:Bible}}</w:t>
      </w:r>
    </w:p>
    <w:p>
      <w:r>
        <w:rPr>
          <w:sz w:val="18"/>
          <w:color w:val="777777"/>
        </w:rPr>
        <w:t xml:space="preserve">[[@Bible:2 Kings 21:18]] </w:t>
      </w:r>
      <w:r>
        <w:rPr>
          <w:b/>
        </w:rPr>
        <w:t xml:space="preserve">18 </w:t>
      </w:r>
      <w:r>
        <w:t xml:space="preserve"> {{field-on:Bible}}</w:t>
      </w:r>
      <w:r>
        <w:t xml:space="preserve">And Manasseh slept with his fathers and was buried in the garden of his house, in the garden of Oza, and Amon his son reigned in his place.</w:t>
      </w:r>
      <w:r>
        <w:t xml:space="preserve">{{field-off:Bible}}</w:t>
      </w:r>
    </w:p>
    <w:p>
      <w:r>
        <w:rPr>
          <w:sz w:val="18"/>
          <w:color w:val="777777"/>
        </w:rPr>
        <w:t xml:space="preserve">[[@Bible:2 Kings 21:19]] </w:t>
      </w:r>
      <w:r>
        <w:rPr>
          <w:b/>
        </w:rPr>
        <w:t xml:space="preserve">19 </w:t>
      </w:r>
      <w:r>
        <w:t xml:space="preserve"> {{field-on:Bible}}</w:t>
      </w:r>
      <w:r>
        <w:t xml:space="preserve">Amon was twenty-two years old when he became king, and he reigned two years in </w:t>
      </w:r>
      <w:r>
        <w:t xml:space="preserve">[[Jerusalem &gt;&gt; BibleKnowledgebase:@Jerusalem]]</w:t>
      </w:r>
      <w:r>
        <w:t xml:space="preserve">, and the name of his mother was Mesollam daughter of Arōs from Ieteba.</w:t>
      </w:r>
      <w:r>
        <w:t xml:space="preserve">{{field-off:Bible}}</w:t>
      </w:r>
    </w:p>
    <w:p>
      <w:r>
        <w:rPr>
          <w:sz w:val="18"/>
          <w:color w:val="777777"/>
        </w:rPr>
        <w:t xml:space="preserve">[[@Bible:2 Kings 21:20]] </w:t>
      </w:r>
      <w:r>
        <w:rPr>
          <w:b/>
        </w:rPr>
        <w:t xml:space="preserve">20 </w:t>
      </w:r>
      <w:r>
        <w:t xml:space="preserve"> {{field-on:Bible}}</w:t>
      </w:r>
      <w:r>
        <w:t xml:space="preserve">And he did evil in the eyes of the Lord, as Manasseh his father did.</w:t>
      </w:r>
      <w:r>
        <w:t xml:space="preserve">{{field-off:Bible}}</w:t>
      </w:r>
    </w:p>
    <w:p>
      <w:r>
        <w:rPr>
          <w:sz w:val="18"/>
          <w:color w:val="777777"/>
        </w:rPr>
        <w:t xml:space="preserve">[[@Bible:2 Kings 21:21]] </w:t>
      </w:r>
      <w:r>
        <w:rPr>
          <w:b/>
        </w:rPr>
        <w:t xml:space="preserve">21 </w:t>
      </w:r>
      <w:r>
        <w:t xml:space="preserve"> {{field-on:Bible}}</w:t>
      </w:r>
      <w:r>
        <w:t xml:space="preserve">And he walked in every way in which his father walked and served the idols which his father served and bowed down to them.</w:t>
      </w:r>
      <w:r>
        <w:t xml:space="preserve">{{field-off:Bible}}</w:t>
      </w:r>
    </w:p>
    <w:p>
      <w:r>
        <w:rPr>
          <w:sz w:val="18"/>
          <w:color w:val="777777"/>
        </w:rPr>
        <w:t xml:space="preserve">[[@Bible:2 Kings 21:22]] </w:t>
      </w:r>
      <w:r>
        <w:rPr>
          <w:b/>
        </w:rPr>
        <w:t xml:space="preserve">22 </w:t>
      </w:r>
      <w:r>
        <w:t xml:space="preserve"> {{field-on:Bible}}</w:t>
      </w:r>
      <w:r>
        <w:t xml:space="preserve">And he abandoned the Lord God of his fathers and did not walk in the way of the Lord.</w:t>
      </w:r>
      <w:r>
        <w:t xml:space="preserve">{{field-off:Bible}}</w:t>
      </w:r>
    </w:p>
    <w:p>
      <w:r>
        <w:rPr>
          <w:sz w:val="18"/>
          <w:color w:val="777777"/>
        </w:rPr>
        <w:t xml:space="preserve">[[@Bible:2 Kings 21:23]] </w:t>
      </w:r>
      <w:r>
        <w:rPr>
          <w:b/>
        </w:rPr>
        <w:t xml:space="preserve">23 </w:t>
      </w:r>
      <w:r>
        <w:t xml:space="preserve"> {{field-on:Bible}}</w:t>
      </w:r>
      <w:r>
        <w:t xml:space="preserve">And the servants of Amon conspired against him and put the king to death in his house.</w:t>
      </w:r>
      <w:r>
        <w:t xml:space="preserve">{{field-off:Bible}}</w:t>
      </w:r>
    </w:p>
    <w:p>
      <w:r>
        <w:rPr>
          <w:sz w:val="18"/>
          <w:color w:val="777777"/>
        </w:rPr>
        <w:t xml:space="preserve">[[@Bible:2 Kings 21:24]] </w:t>
      </w:r>
      <w:r>
        <w:rPr>
          <w:b/>
        </w:rPr>
        <w:t xml:space="preserve">24 </w:t>
      </w:r>
      <w:r>
        <w:t xml:space="preserve"> {{field-on:Bible}}</w:t>
      </w:r>
      <w:r>
        <w:t xml:space="preserve">And all the people of the land struck down all those conspiring against king Amon, and the people of the land made Josiah his son king in his place.</w:t>
      </w:r>
      <w:r>
        <w:rPr>
          <w:rStyle w:val="FootnoteReference"/>
        </w:rPr>
        <w:footnoteReference w:id="5590"/>
      </w:r>
      <w:r>
        <w:t xml:space="preserve">{{field-off:Bible}}</w:t>
      </w:r>
    </w:p>
    <w:p>
      <w:r>
        <w:rPr>
          <w:sz w:val="18"/>
          <w:color w:val="777777"/>
        </w:rPr>
        <w:t xml:space="preserve">[[@Bible:2 Kings 21:25]] </w:t>
      </w:r>
      <w:r>
        <w:rPr>
          <w:b/>
        </w:rPr>
        <w:t xml:space="preserve">25 </w:t>
      </w:r>
      <w:r>
        <w:t xml:space="preserve"> {{field-on:Bible}}</w:t>
      </w:r>
      <w:r>
        <w:t xml:space="preserve">And the rest of the words of Amon, what he did, are these not written in the book of the words of the days for the kings of Judah?</w:t>
      </w:r>
      <w:r>
        <w:t xml:space="preserve">{{field-off:Bible}}</w:t>
      </w:r>
    </w:p>
    <w:p>
      <w:r>
        <w:rPr>
          <w:sz w:val="18"/>
          <w:color w:val="777777"/>
        </w:rPr>
        <w:t xml:space="preserve">[[@Bible:2 Kings 21:26]] </w:t>
      </w:r>
      <w:r>
        <w:rPr>
          <w:b/>
        </w:rPr>
        <w:t xml:space="preserve">26 </w:t>
      </w:r>
      <w:r>
        <w:t xml:space="preserve"> {{field-on:Bible}}</w:t>
      </w:r>
      <w:r>
        <w:t xml:space="preserve">And they buried him in his tomb in the garden of Oza, and Josiah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Kings 22:1]] </w:t>
      </w:r>
      <w:r>
        <w:rPr>
          <w:b/>
        </w:rPr>
        <w:t xml:space="preserve">1 </w:t>
      </w:r>
      <w:r>
        <w:t xml:space="preserve"> {{field-on:Bible}}</w:t>
      </w:r>
      <w:r>
        <w:t xml:space="preserve">Josiah was eight years old when he became king, and he reigned thirty-one years in </w:t>
      </w:r>
      <w:r>
        <w:t xml:space="preserve">[[Jerusalem &gt;&gt; BibleKnowledgebase:@Jerusalem]]</w:t>
      </w:r>
      <w:r>
        <w:t xml:space="preserve">, and the name of his mother was Iedida daughter of Edeia from Basourōth.</w:t>
      </w:r>
      <w:r>
        <w:rPr>
          <w:rStyle w:val="FootnoteReference"/>
        </w:rPr>
        <w:footnoteReference w:id="5591"/>
      </w:r>
      <w:r>
        <w:t xml:space="preserve">{{field-off:Bible}}</w:t>
      </w:r>
    </w:p>
    <w:p>
      <w:r>
        <w:rPr>
          <w:sz w:val="18"/>
          <w:color w:val="777777"/>
        </w:rPr>
        <w:t xml:space="preserve">[[@Bible:2 Kings 22:2]] </w:t>
      </w:r>
      <w:r>
        <w:rPr>
          <w:b/>
        </w:rPr>
        <w:t xml:space="preserve">2 </w:t>
      </w:r>
      <w:r>
        <w:t xml:space="preserve"> {{field-on:Bible}}</w:t>
      </w:r>
      <w:r>
        <w:t xml:space="preserve">And he did what was right in the eyes of the Lord and walked in every way of David</w:t>
      </w:r>
      <w:r>
        <w:rPr>
          <w:rStyle w:val="FootnoteReference"/>
        </w:rPr>
        <w:footnoteReference w:id="5592"/>
      </w:r>
      <w:r>
        <w:t xml:space="preserve"> his father. He did not turn aside to the right or to the left.</w:t>
      </w:r>
      <w:r>
        <w:t xml:space="preserve">{{field-off:Bible}}</w:t>
      </w:r>
    </w:p>
    <w:p>
      <w:r>
        <w:rPr>
          <w:sz w:val="18"/>
          <w:color w:val="777777"/>
        </w:rPr>
        <w:t xml:space="preserve">[[@Bible:2 Kings 22:3]] </w:t>
      </w:r>
      <w:r>
        <w:rPr>
          <w:b/>
        </w:rPr>
        <w:t xml:space="preserve">3 </w:t>
      </w:r>
      <w:r>
        <w:t xml:space="preserve"> {{field-on:Bible}}</w:t>
      </w:r>
      <w:r>
        <w:t xml:space="preserve">And it came to be in the eighteenth year of king Josiah, in the eighth month, the king sent Saphphan son of Eseliou son of Mesollam, the scribe of the house of the Lord, saying,</w:t>
      </w:r>
      <w:r>
        <w:t xml:space="preserve">{{field-off:Bible}}</w:t>
      </w:r>
    </w:p>
    <w:p>
      <w:r>
        <w:rPr>
          <w:sz w:val="18"/>
          <w:color w:val="777777"/>
        </w:rPr>
        <w:t xml:space="preserve">[[@Bible:2 Kings 22:4]] </w:t>
      </w:r>
      <w:r>
        <w:rPr>
          <w:b/>
        </w:rPr>
        <w:t xml:space="preserve">4 </w:t>
      </w:r>
      <w:r>
        <w:t xml:space="preserve"> {{field-on:Bible}}</w:t>
      </w:r>
      <w:r>
        <w:t xml:space="preserve">Go up to Chelkias the high priest and seal the silver brought into the house of the Lord, which the keepers of the threshold gathered from the people.</w:t>
      </w:r>
      <w:r>
        <w:rPr>
          <w:rStyle w:val="FootnoteReference"/>
        </w:rPr>
        <w:footnoteReference w:id="5593"/>
      </w:r>
      <w:r>
        <w:t xml:space="preserve">{{field-off:Bible}}</w:t>
      </w:r>
    </w:p>
    <w:p>
      <w:r>
        <w:rPr>
          <w:sz w:val="18"/>
          <w:color w:val="777777"/>
        </w:rPr>
        <w:t xml:space="preserve">[[@Bible:2 Kings 22:5]] </w:t>
      </w:r>
      <w:r>
        <w:rPr>
          <w:b/>
        </w:rPr>
        <w:t xml:space="preserve">5 </w:t>
      </w:r>
      <w:r>
        <w:t xml:space="preserve"> {{field-on:Bible}}</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5594"/>
      </w:r>
      <w:r>
        <w:t xml:space="preserve">,</w:t>
      </w:r>
      <w:r>
        <w:rPr>
          <w:rStyle w:val="FootnoteReference"/>
        </w:rPr>
        <w:footnoteReference w:id="5595"/>
      </w:r>
      <w:r>
        <w:rPr>
          <w:rStyle w:val="FootnoteReference"/>
        </w:rPr>
        <w:footnoteReference w:id="5596"/>
      </w:r>
      <w:r>
        <w:t xml:space="preserve">{{field-off:Bible}}</w:t>
      </w:r>
    </w:p>
    <w:p>
      <w:r>
        <w:rPr>
          <w:sz w:val="18"/>
          <w:color w:val="777777"/>
        </w:rPr>
        <w:t xml:space="preserve">[[@Bible:2 Kings 22:6]] </w:t>
      </w:r>
      <w:r>
        <w:rPr>
          <w:b/>
        </w:rPr>
        <w:t xml:space="preserve">6 </w:t>
      </w:r>
      <w:r>
        <w:t xml:space="preserve"> {{field-on:Bible}}</w:t>
      </w:r>
      <w:r>
        <w:t xml:space="preserve">to the carpenters and the builders and the masons, and to buy timber and quarried stones to strengthen the breach of the house.</w:t>
      </w:r>
      <w:r>
        <w:t xml:space="preserve">{{field-off:Bible}}</w:t>
      </w:r>
    </w:p>
    <w:p>
      <w:r>
        <w:rPr>
          <w:sz w:val="18"/>
          <w:color w:val="777777"/>
        </w:rPr>
        <w:t xml:space="preserve">[[@Bible:2 Kings 22:7]] </w:t>
      </w:r>
      <w:r>
        <w:rPr>
          <w:b/>
        </w:rPr>
        <w:t xml:space="preserve">7 </w:t>
      </w:r>
      <w:r>
        <w:t xml:space="preserve"> {{field-on:Bible}}</w:t>
      </w:r>
      <w:r>
        <w:t xml:space="preserve">Only, they did not reckon with them the silver being given to them, because they act in faithfulness.</w:t>
      </w:r>
      <w:r>
        <w:t xml:space="preserve">{{field-off:Bible}}</w:t>
      </w:r>
    </w:p>
    <w:p>
      <w:r>
        <w:rPr>
          <w:sz w:val="18"/>
          <w:color w:val="777777"/>
        </w:rPr>
        <w:t xml:space="preserve">[[@Bible:2 Kings 22:8]] </w:t>
      </w:r>
      <w:r>
        <w:rPr>
          <w:b/>
        </w:rPr>
        <w:t xml:space="preserve">8 </w:t>
      </w:r>
      <w:r>
        <w:t xml:space="preserve"> {{field-on:Bible}}</w:t>
      </w:r>
      <w:r>
        <w:t xml:space="preserve">And Chelkias the high priest said to Saphphan the scribe, I found a book of the law in the house of the Lord. And Chelkias gave the book to Saphphan, and he read it.</w:t>
      </w:r>
      <w:r>
        <w:t xml:space="preserve">{{field-off:Bible}}</w:t>
      </w:r>
    </w:p>
    <w:p>
      <w:r>
        <w:rPr>
          <w:sz w:val="18"/>
          <w:color w:val="777777"/>
        </w:rPr>
        <w:t xml:space="preserve">[[@Bible:2 Kings 22:9]] </w:t>
      </w:r>
      <w:r>
        <w:rPr>
          <w:b/>
        </w:rPr>
        <w:t xml:space="preserve">9 </w:t>
      </w:r>
      <w:r>
        <w:t xml:space="preserve"> {{field-on:Bible}}</w:t>
      </w:r>
      <w:r>
        <w:t xml:space="preserve">And Saphphan brought it to king Josiah and brought word back to the king and said, Your servants poured out the silver</w:t>
      </w:r>
      <w:r>
        <w:rPr>
          <w:rStyle w:val="FootnoteReference"/>
        </w:rPr>
        <w:footnoteReference w:id="5597"/>
      </w:r>
      <w:r>
        <w:t xml:space="preserve"> found in the house of the Lord and gave it into the hand of those doing the works, those appointed in the house of the Lord.</w:t>
      </w:r>
      <w:r>
        <w:rPr>
          <w:rStyle w:val="FootnoteReference"/>
        </w:rPr>
        <w:footnoteReference w:id="5598"/>
      </w:r>
      <w:r>
        <w:t xml:space="preserve">{{field-off:Bible}}</w:t>
      </w:r>
    </w:p>
    <w:p>
      <w:r>
        <w:rPr>
          <w:sz w:val="18"/>
          <w:color w:val="777777"/>
        </w:rPr>
        <w:t xml:space="preserve">[[@Bible:2 Kings 22:10]] </w:t>
      </w:r>
      <w:r>
        <w:rPr>
          <w:b/>
        </w:rPr>
        <w:t xml:space="preserve">10 </w:t>
      </w:r>
      <w:r>
        <w:t xml:space="preserve"> {{field-on:Bible}}</w:t>
      </w:r>
      <w:r>
        <w:t xml:space="preserve">And Saphphan the scribe said to the king, saying, Chelkias the priest gave me a book. And Saphphan read it before the king.</w:t>
      </w:r>
      <w:r>
        <w:t xml:space="preserve">{{field-off:Bible}}</w:t>
      </w:r>
    </w:p>
    <w:p>
      <w:r>
        <w:rPr>
          <w:sz w:val="18"/>
          <w:color w:val="777777"/>
        </w:rPr>
        <w:t xml:space="preserve">[[@Bible:2 Kings 22:11]] </w:t>
      </w:r>
      <w:r>
        <w:rPr>
          <w:b/>
        </w:rPr>
        <w:t xml:space="preserve">11 </w:t>
      </w:r>
      <w:r>
        <w:t xml:space="preserve"> {{field-on:Bible}}</w:t>
      </w:r>
      <w:r>
        <w:t xml:space="preserve">And it came to be, when the king heard the words of the book of the law, he tore his garments.</w:t>
      </w:r>
      <w:r>
        <w:t xml:space="preserve">{{field-off:Bible}}</w:t>
      </w:r>
    </w:p>
    <w:p>
      <w:r>
        <w:rPr>
          <w:sz w:val="18"/>
          <w:color w:val="777777"/>
        </w:rPr>
        <w:t xml:space="preserve">[[@Bible:2 Kings 22:12]] </w:t>
      </w:r>
      <w:r>
        <w:rPr>
          <w:b/>
        </w:rPr>
        <w:t xml:space="preserve">12 </w:t>
      </w:r>
      <w:r>
        <w:t xml:space="preserve"> {{field-on:Bible}}</w:t>
      </w:r>
      <w:r>
        <w:t xml:space="preserve">And the king commanded Chelkias the priest and Achikam son of Saphphan and Achobōr son of Micha and Saphphan the scribe and Asaia servant of the king, saying,</w:t>
      </w:r>
      <w:r>
        <w:t xml:space="preserve">{{field-off:Bible}}</w:t>
      </w:r>
    </w:p>
    <w:p>
      <w:r>
        <w:rPr>
          <w:sz w:val="18"/>
          <w:color w:val="777777"/>
        </w:rPr>
        <w:t xml:space="preserve">[[@Bible:2 Kings 22:13]] </w:t>
      </w:r>
      <w:r>
        <w:rPr>
          <w:b/>
        </w:rPr>
        <w:t xml:space="preserve">13 </w:t>
      </w:r>
      <w:r>
        <w:t xml:space="preserve"> {{field-on:Bible}}</w:t>
      </w:r>
      <w:r>
        <w:t xml:space="preserve">Go, seek the Lord concerning me and concerning all the people and concerning all Judah</w:t>
      </w:r>
      <w:r>
        <w:rPr>
          <w:rStyle w:val="FootnoteReference"/>
        </w:rPr>
        <w:footnoteReference w:id="5599"/>
      </w:r>
      <w:r>
        <w:t xml:space="preserve">, concerning the words of this book that was found, because great is the anger of the Lord, which burns in us</w:t>
      </w:r>
      <w:r>
        <w:rPr>
          <w:rStyle w:val="FootnoteReference"/>
        </w:rPr>
        <w:footnoteReference w:id="5600"/>
      </w:r>
      <w:r>
        <w:t xml:space="preserve">, because our fathers did not listen to all the words of this book to do according to all written for us.</w:t>
      </w:r>
      <w:r>
        <w:t xml:space="preserve">{{field-off:Bible}}</w:t>
      </w:r>
    </w:p>
    <w:p>
      <w:r>
        <w:rPr>
          <w:sz w:val="18"/>
          <w:color w:val="777777"/>
        </w:rPr>
        <w:t xml:space="preserve">[[@Bible:2 Kings 22:14]] </w:t>
      </w:r>
      <w:r>
        <w:rPr>
          <w:b/>
        </w:rPr>
        <w:t xml:space="preserve">14 </w:t>
      </w:r>
      <w:r>
        <w:t xml:space="preserve"> {{field-on:Bible}}</w:t>
      </w:r>
      <w:r>
        <w:t xml:space="preserve">And Chelkias the priest and Achikam and Achobōr and Saphphan and Asaia went to Oldan the prophetess, wife of Sellēm son of Thekoue son of Araas keeper of the wardrobe, and she dwelt in </w:t>
      </w:r>
      <w:r>
        <w:t xml:space="preserve">[[Jerusalem &gt;&gt; BibleKnowledgebase:@Jerusalem]]</w:t>
      </w:r>
      <w:r>
        <w:t xml:space="preserve"> in the Maseña</w:t>
      </w:r>
      <w:r>
        <w:rPr>
          <w:rStyle w:val="FootnoteReference"/>
        </w:rPr>
        <w:footnoteReference w:id="5601"/>
      </w:r>
      <w:r>
        <w:t xml:space="preserve">, and they spoke to her.</w:t>
      </w:r>
      <w:r>
        <w:rPr>
          <w:rStyle w:val="FootnoteReference"/>
        </w:rPr>
        <w:footnoteReference w:id="5602"/>
      </w:r>
      <w:r>
        <w:t xml:space="preserve">{{field-off:Bible}}</w:t>
      </w:r>
    </w:p>
    <w:p>
      <w:r>
        <w:rPr>
          <w:sz w:val="18"/>
          <w:color w:val="777777"/>
        </w:rPr>
        <w:t xml:space="preserve">[[@Bible:2 Kings 22:15]] </w:t>
      </w:r>
      <w:r>
        <w:rPr>
          <w:b/>
        </w:rPr>
        <w:t xml:space="preserve">15 </w:t>
      </w:r>
      <w:r>
        <w:t xml:space="preserve"> {{field-on:Bible}}</w:t>
      </w:r>
      <w:r>
        <w:t xml:space="preserve">And she said to them, Thus says the Lord God of Israel</w:t>
      </w:r>
      <w:r>
        <w:rPr>
          <w:rStyle w:val="FootnoteReference"/>
        </w:rPr>
        <w:footnoteReference w:id="5603"/>
      </w:r>
      <w:r>
        <w:t xml:space="preserve">: Say to the man who sent you to me,</w:t>
      </w:r>
      <w:r>
        <w:t xml:space="preserve">{{field-off:Bible}}</w:t>
      </w:r>
    </w:p>
    <w:p>
      <w:r>
        <w:rPr>
          <w:sz w:val="18"/>
          <w:color w:val="777777"/>
        </w:rPr>
        <w:t xml:space="preserve">[[@Bible:2 Kings 22:16]] </w:t>
      </w:r>
      <w:r>
        <w:rPr>
          <w:b/>
        </w:rPr>
        <w:t xml:space="preserve">16 </w:t>
      </w:r>
      <w:r>
        <w:t xml:space="preserve"> {{field-on:Bible}}</w:t>
      </w:r>
      <w:r>
        <w:t xml:space="preserve">Thus says the Lord: Behold, I am bringing evils upon this place and upon those dwelling in it, all the words of the book which the king of Judah read,</w:t>
      </w:r>
      <w:r>
        <w:t xml:space="preserve">{{field-off:Bible}}</w:t>
      </w:r>
    </w:p>
    <w:p>
      <w:r>
        <w:rPr>
          <w:sz w:val="18"/>
          <w:color w:val="777777"/>
        </w:rPr>
        <w:t xml:space="preserve">[[@Bible:2 Kings 22:17]] </w:t>
      </w:r>
      <w:r>
        <w:rPr>
          <w:b/>
        </w:rPr>
        <w:t xml:space="preserve">17 </w:t>
      </w:r>
      <w:r>
        <w:t xml:space="preserve"> {{field-on:Bible}}</w:t>
      </w:r>
      <w:r>
        <w:t xml:space="preserve">because they abandoned me and burned incense to other gods, so as to provoke me in all the works of their hands, and my wrath will burn in this place and will not be quenched.</w:t>
      </w:r>
      <w:r>
        <w:t xml:space="preserve">{{field-off:Bible}}</w:t>
      </w:r>
    </w:p>
    <w:p>
      <w:r>
        <w:rPr>
          <w:sz w:val="18"/>
          <w:color w:val="777777"/>
        </w:rPr>
        <w:t xml:space="preserve">[[@Bible:2 Kings 22:18]] </w:t>
      </w:r>
      <w:r>
        <w:rPr>
          <w:b/>
        </w:rPr>
        <w:t xml:space="preserve">18 </w:t>
      </w:r>
      <w:r>
        <w:t xml:space="preserve"> {{field-on:Bible}}</w:t>
      </w:r>
      <w:r>
        <w:t xml:space="preserve">And to the king of Judah who sent you to seek the Lord, thus you shall say to him: Thus says the Lord God of Israel concerning the words which you heard:</w:t>
      </w:r>
      <w:r>
        <w:t xml:space="preserve">{{field-off:Bible}}</w:t>
      </w:r>
    </w:p>
    <w:p>
      <w:r>
        <w:rPr>
          <w:sz w:val="18"/>
          <w:color w:val="777777"/>
        </w:rPr>
        <w:t xml:space="preserve">[[@Bible:2 Kings 22:19]] </w:t>
      </w:r>
      <w:r>
        <w:rPr>
          <w:b/>
        </w:rPr>
        <w:t xml:space="preserve">19 </w:t>
      </w:r>
      <w:r>
        <w:t xml:space="preserve"> {{field-on:Bible}}</w:t>
      </w:r>
      <w:r>
        <w:t xml:space="preserve">Because your heart was softened</w:t>
      </w:r>
      <w:r>
        <w:rPr>
          <w:rStyle w:val="FootnoteReference"/>
        </w:rPr>
        <w:footnoteReference w:id="5604"/>
      </w:r>
      <w:r>
        <w:t xml:space="preserve"> and you were ashamed from before the Lord when you heard what I spoke against this place and against those dwelling in it, that they should become a desolation and a curse, and you tore your garments and wept before me, I also heard, says the Lord.</w:t>
      </w:r>
      <w:r>
        <w:rPr>
          <w:rStyle w:val="FootnoteReference"/>
        </w:rPr>
        <w:footnoteReference w:id="5605"/>
      </w:r>
      <w:r>
        <w:t xml:space="preserve">{{field-off:Bible}}</w:t>
      </w:r>
    </w:p>
    <w:p>
      <w:r>
        <w:rPr>
          <w:sz w:val="18"/>
          <w:color w:val="777777"/>
        </w:rPr>
        <w:t xml:space="preserve">[[@Bible:2 Kings 22:20]] </w:t>
      </w:r>
      <w:r>
        <w:rPr>
          <w:b/>
        </w:rPr>
        <w:t xml:space="preserve">20 </w:t>
      </w:r>
      <w:r>
        <w:t xml:space="preserve"> {{field-on:Bible}}</w:t>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Kings 23:1]] </w:t>
      </w:r>
      <w:r>
        <w:rPr>
          <w:b/>
        </w:rPr>
        <w:t xml:space="preserve">1 </w:t>
      </w:r>
      <w:r>
        <w:t xml:space="preserve"> {{field-on:Bible}}</w:t>
      </w:r>
      <w:r>
        <w:t xml:space="preserve">And the king sent and gathered to himself all the elders of Judah and </w:t>
      </w:r>
      <w:r>
        <w:t xml:space="preserve">[[Jerusalem &gt;&gt; BibleKnowledgebase:@Jerusalem]]</w:t>
      </w:r>
      <w:r>
        <w:rPr>
          <w:rStyle w:val="FootnoteReference"/>
        </w:rPr>
        <w:footnoteReference w:id="5607"/>
      </w:r>
      <w:r>
        <w:t xml:space="preserve">.</w:t>
      </w:r>
      <w:r>
        <w:rPr>
          <w:rStyle w:val="FootnoteReference"/>
        </w:rPr>
        <w:footnoteReference w:id="5608"/>
      </w:r>
      <w:r>
        <w:rPr>
          <w:rStyle w:val="FootnoteReference"/>
        </w:rPr>
        <w:footnoteReference w:id="5609"/>
      </w:r>
      <w:r>
        <w:t xml:space="preserve">{{field-off:Bible}}</w:t>
      </w:r>
    </w:p>
    <w:p>
      <w:r>
        <w:rPr>
          <w:sz w:val="18"/>
          <w:color w:val="777777"/>
        </w:rPr>
        <w:t xml:space="preserve">[[@Bible:2 Kings 23:2]] </w:t>
      </w:r>
      <w:r>
        <w:rPr>
          <w:b/>
        </w:rPr>
        <w:t xml:space="preserve">2 </w:t>
      </w:r>
      <w:r>
        <w:t xml:space="preserve"> {{field-on:Bible}}</w:t>
      </w:r>
      <w:r>
        <w:t xml:space="preserve">And the king went up to the house of the Lord, and every man of Judah and all those dwelling in </w:t>
      </w:r>
      <w:r>
        <w:t xml:space="preserve">[[Jerusalem &gt;&gt; BibleKnowledgebase:@Jerusalem]]</w:t>
      </w:r>
      <w:r>
        <w:t xml:space="preserve"> with him, and the priests and the prophets and all the people from small to great</w:t>
      </w:r>
      <w:r>
        <w:rPr>
          <w:rStyle w:val="FootnoteReference"/>
        </w:rPr>
        <w:footnoteReference w:id="5610"/>
      </w:r>
      <w:r>
        <w:t xml:space="preserve">. And he read in their ears all the words of the book of the covenant found in the house of the Lord.</w:t>
      </w:r>
      <w:r>
        <w:t xml:space="preserve">{{field-off:Bible}}</w:t>
      </w:r>
    </w:p>
    <w:p>
      <w:r>
        <w:rPr>
          <w:sz w:val="18"/>
          <w:color w:val="777777"/>
        </w:rPr>
        <w:t xml:space="preserve">[[@Bible:2 Kings 23:3]] </w:t>
      </w:r>
      <w:r>
        <w:rPr>
          <w:b/>
        </w:rPr>
        <w:t xml:space="preserve">3 </w:t>
      </w:r>
      <w:r>
        <w:t xml:space="preserve"> {{field-on:Bible}}</w:t>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5611"/>
      </w:r>
      <w:r>
        <w:rPr>
          <w:rStyle w:val="FootnoteReference"/>
        </w:rPr>
        <w:footnoteReference w:id="5612"/>
      </w:r>
      <w:r>
        <w:t xml:space="preserve">{{field-off:Bible}}</w:t>
      </w:r>
    </w:p>
    <w:p>
      <w:r>
        <w:rPr>
          <w:sz w:val="18"/>
          <w:color w:val="777777"/>
        </w:rPr>
        <w:t xml:space="preserve">[[@Bible:2 Kings 23:4]] </w:t>
      </w:r>
      <w:r>
        <w:rPr>
          <w:b/>
        </w:rPr>
        <w:t xml:space="preserve">4 </w:t>
      </w:r>
      <w:r>
        <w:t xml:space="preserve"> {{field-on:Bible}}</w:t>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w:t>
      </w:r>
      <w:r>
        <w:t xml:space="preserve">[[Jerusalem &gt;&gt; BibleKnowledgebase:@Jerusalem]]</w:t>
      </w:r>
      <w:r>
        <w:t xml:space="preserve"> in the fields of </w:t>
      </w:r>
      <w:r>
        <w:t xml:space="preserve">[[Kidron &gt;&gt; BibleKnowledgebase:@Kidron]]</w:t>
      </w:r>
      <w:r>
        <w:t xml:space="preserve"> and carried their dust to Bethel.</w:t>
      </w:r>
      <w:r>
        <w:rPr>
          <w:rStyle w:val="FootnoteReference"/>
        </w:rPr>
        <w:footnoteReference w:id="5613"/>
      </w:r>
      <w:r>
        <w:rPr>
          <w:rStyle w:val="FootnoteReference"/>
        </w:rPr>
        <w:footnoteReference w:id="5614"/>
      </w:r>
      <w:r>
        <w:rPr>
          <w:rStyle w:val="FootnoteReference"/>
        </w:rPr>
        <w:footnoteReference w:id="5615"/>
      </w:r>
      <w:r>
        <w:t xml:space="preserve">{{field-off:Bible}}</w:t>
      </w:r>
    </w:p>
    <w:p>
      <w:r>
        <w:rPr>
          <w:sz w:val="18"/>
          <w:color w:val="777777"/>
        </w:rPr>
        <w:t xml:space="preserve">[[@Bible:2 Kings 23:5]] </w:t>
      </w:r>
      <w:r>
        <w:rPr>
          <w:b/>
        </w:rPr>
        <w:t xml:space="preserve">5 </w:t>
      </w:r>
      <w:r>
        <w:t xml:space="preserve"> {{field-on:Bible}}</w:t>
      </w:r>
      <w:r>
        <w:t xml:space="preserve">And he put an end to the idol-priests whom the kings of Judah appointed and who were burning incense in the high places and in the cities of Judah and around </w:t>
      </w:r>
      <w:r>
        <w:t xml:space="preserve">[[Jerusalem &gt;&gt; BibleKnowledgebase:@Jerusalem]]</w:t>
      </w:r>
      <w:r>
        <w:t xml:space="preserve">, and those burning incense to Baal and to the sun and to the moon and to the Mazouroth</w:t>
      </w:r>
      <w:r>
        <w:rPr>
          <w:rStyle w:val="FootnoteReference"/>
        </w:rPr>
        <w:footnoteReference w:id="5616"/>
      </w:r>
      <w:r>
        <w:t xml:space="preserve"> and to all the force of heaven.</w:t>
      </w:r>
      <w:r>
        <w:rPr>
          <w:rStyle w:val="FootnoteReference"/>
        </w:rPr>
        <w:footnoteReference w:id="5617"/>
      </w:r>
      <w:r>
        <w:rPr>
          <w:rStyle w:val="FootnoteReference"/>
        </w:rPr>
        <w:footnoteReference w:id="5618"/>
      </w:r>
      <w:r>
        <w:rPr>
          <w:rStyle w:val="FootnoteReference"/>
        </w:rPr>
        <w:footnoteReference w:id="5619"/>
      </w:r>
      <w:r>
        <w:t xml:space="preserve">{{field-off:Bible}}</w:t>
      </w:r>
    </w:p>
    <w:p>
      <w:r>
        <w:rPr>
          <w:sz w:val="18"/>
          <w:color w:val="777777"/>
        </w:rPr>
        <w:t xml:space="preserve">[[@Bible:2 Kings 23:6]] </w:t>
      </w:r>
      <w:r>
        <w:rPr>
          <w:b/>
        </w:rPr>
        <w:t xml:space="preserve">6 </w:t>
      </w:r>
      <w:r>
        <w:t xml:space="preserve"> {{field-on:Bible}}</w:t>
      </w:r>
      <w:r>
        <w:t xml:space="preserve">And he brought the grove out from the house of the Lord, outside </w:t>
      </w:r>
      <w:r>
        <w:t xml:space="preserve">[[Jerusalem &gt;&gt; BibleKnowledgebase:@Jerusalem]]</w:t>
      </w:r>
      <w:r>
        <w:t xml:space="preserve"> to the wadi </w:t>
      </w:r>
      <w:r>
        <w:t xml:space="preserve">[[Kidron &gt;&gt; BibleKnowledgebase:@Kidron]]</w:t>
      </w:r>
      <w:r>
        <w:t xml:space="preserve">, and burned it in the wadi </w:t>
      </w:r>
      <w:r>
        <w:t xml:space="preserve">[[Kidron &gt;&gt; BibleKnowledgebase:@Kidron]]</w:t>
      </w:r>
      <w:r>
        <w:t xml:space="preserve"> and beat it small to dust and threw its dust on the tombs of the sons of the people.</w:t>
      </w:r>
      <w:r>
        <w:rPr>
          <w:rStyle w:val="FootnoteReference"/>
        </w:rPr>
        <w:footnoteReference w:id="5620"/>
      </w:r>
      <w:r>
        <w:rPr>
          <w:rStyle w:val="FootnoteReference"/>
        </w:rPr>
        <w:footnoteReference w:id="5621"/>
      </w:r>
      <w:r>
        <w:t xml:space="preserve">{{field-off:Bible}}</w:t>
      </w:r>
    </w:p>
    <w:p>
      <w:r>
        <w:rPr>
          <w:sz w:val="18"/>
          <w:color w:val="777777"/>
        </w:rPr>
        <w:t xml:space="preserve">[[@Bible:2 Kings 23:7]] </w:t>
      </w:r>
      <w:r>
        <w:rPr>
          <w:b/>
        </w:rPr>
        <w:t xml:space="preserve">7 </w:t>
      </w:r>
      <w:r>
        <w:t xml:space="preserve"> {{field-on:Bible}}</w:t>
      </w:r>
      <w:r>
        <w:t xml:space="preserve">And he tore down the houses of the consecrated ones which were in the house of the Lord, where the women were weaving hangings for the grove.</w:t>
      </w:r>
      <w:r>
        <w:rPr>
          <w:rStyle w:val="FootnoteReference"/>
        </w:rPr>
        <w:footnoteReference w:id="5622"/>
      </w:r>
      <w:r>
        <w:t xml:space="preserve">{{field-off:Bible}}</w:t>
      </w:r>
    </w:p>
    <w:p>
      <w:r>
        <w:rPr>
          <w:sz w:val="18"/>
          <w:color w:val="777777"/>
        </w:rPr>
        <w:t xml:space="preserve">[[@Bible:2 Kings 23:8]] </w:t>
      </w:r>
      <w:r>
        <w:rPr>
          <w:b/>
        </w:rPr>
        <w:t xml:space="preserve">8 </w:t>
      </w:r>
      <w:r>
        <w:t xml:space="preserve"> {{field-on:Bible}}</w:t>
      </w:r>
      <w:r>
        <w:t xml:space="preserve">And he brought all the priests from the cities of Judah and defiled the high places where the priests burned incense, from Gabaa to Beersheba, and he tore down the house of the gates</w:t>
      </w:r>
      <w:r>
        <w:rPr>
          <w:rStyle w:val="FootnoteReference"/>
        </w:rPr>
        <w:footnoteReference w:id="5623"/>
      </w:r>
      <w:r>
        <w:t xml:space="preserve"> by the entrance of the gate of Iēsous governor of the city, those on the left at the gate of the city.</w:t>
      </w:r>
      <w:r>
        <w:t xml:space="preserve">{{field-off:Bible}}</w:t>
      </w:r>
    </w:p>
    <w:p>
      <w:r>
        <w:rPr>
          <w:sz w:val="18"/>
          <w:color w:val="777777"/>
        </w:rPr>
        <w:t xml:space="preserve">[[@Bible:2 Kings 23:9]] </w:t>
      </w:r>
      <w:r>
        <w:rPr>
          <w:b/>
        </w:rPr>
        <w:t xml:space="preserve">9 </w:t>
      </w:r>
      <w:r>
        <w:t xml:space="preserve"> {{field-on:Bible}}</w:t>
      </w:r>
      <w:r>
        <w:t xml:space="preserve">Only, the priests of the high places did not go up to the altar of the Lord in </w:t>
      </w:r>
      <w:r>
        <w:t xml:space="preserve">[[Jerusalem &gt;&gt; BibleKnowledgebase:@Jerusalem]]</w:t>
      </w:r>
      <w:r>
        <w:t xml:space="preserve">, except they ate unleavened bread in the midst of their brothers.</w:t>
      </w:r>
      <w:r>
        <w:t xml:space="preserve">{{field-off:Bible}}</w:t>
      </w:r>
    </w:p>
    <w:p>
      <w:r>
        <w:rPr>
          <w:sz w:val="18"/>
          <w:color w:val="777777"/>
        </w:rPr>
        <w:t xml:space="preserve">[[@Bible:2 Kings 23:10]] </w:t>
      </w:r>
      <w:r>
        <w:rPr>
          <w:b/>
        </w:rPr>
        <w:t xml:space="preserve">10 </w:t>
      </w:r>
      <w:r>
        <w:t xml:space="preserve"> {{field-on:Bible}}</w:t>
      </w:r>
      <w:r>
        <w:t xml:space="preserve">And he defiled Topheth in the valley of the son of Ennom, so as not to make a man bring his son or a man bring his daughter through fire to Moloch.</w:t>
      </w:r>
      <w:r>
        <w:rPr>
          <w:rStyle w:val="FootnoteReference"/>
        </w:rPr>
        <w:footnoteReference w:id="5624"/>
      </w:r>
      <w:r>
        <w:t xml:space="preserve">{{field-off:Bible}}</w:t>
      </w:r>
    </w:p>
    <w:p>
      <w:r>
        <w:rPr>
          <w:sz w:val="18"/>
          <w:color w:val="777777"/>
        </w:rPr>
        <w:t xml:space="preserve">[[@Bible:2 Kings 23:11]] </w:t>
      </w:r>
      <w:r>
        <w:rPr>
          <w:b/>
        </w:rPr>
        <w:t xml:space="preserve">11 </w:t>
      </w:r>
      <w:r>
        <w:t xml:space="preserve"> {{field-on:Bible}}</w:t>
      </w:r>
      <w:r>
        <w:t xml:space="preserve">And he put an end to the horses which the kings of Judah gave to the sun at the entrance of the house of the Lord, in the treasury of Nathan the king's eunuch in the suburbs</w:t>
      </w:r>
      <w:r>
        <w:rPr>
          <w:rStyle w:val="FootnoteReference"/>
        </w:rPr>
        <w:footnoteReference w:id="5625"/>
      </w:r>
      <w:r>
        <w:t xml:space="preserve">, and the chariot of the sun he burned with fire.</w:t>
      </w:r>
      <w:r>
        <w:rPr>
          <w:rStyle w:val="FootnoteReference"/>
        </w:rPr>
        <w:footnoteReference w:id="5626"/>
      </w:r>
      <w:r>
        <w:rPr>
          <w:rStyle w:val="FootnoteReference"/>
        </w:rPr>
        <w:footnoteReference w:id="5627"/>
      </w:r>
      <w:r>
        <w:rPr>
          <w:rStyle w:val="FootnoteReference"/>
        </w:rPr>
        <w:footnoteReference w:id="5628"/>
      </w:r>
      <w:r>
        <w:t xml:space="preserve">{{field-off:Bible}}</w:t>
      </w:r>
    </w:p>
    <w:p>
      <w:r>
        <w:rPr>
          <w:sz w:val="18"/>
          <w:color w:val="777777"/>
        </w:rPr>
        <w:t xml:space="preserve">[[@Bible:2 Kings 23:12]] </w:t>
      </w:r>
      <w:r>
        <w:rPr>
          <w:b/>
        </w:rPr>
        <w:t xml:space="preserve">12 </w:t>
      </w:r>
      <w:r>
        <w:t xml:space="preserve"> {{field-on:Bible}}</w:t>
      </w:r>
      <w:r>
        <w:t xml:space="preserve">And the altars on the roof of the upper room of Ahaz, which the kings of Judah made, and the altars which Manasseh made in the two courts of the house of the Lord, the king tore down and broke up there and threw their dust into the wadi </w:t>
      </w:r>
      <w:r>
        <w:t xml:space="preserve">[[Kidron &gt;&gt; BibleKnowledgebase:@Kidron]]</w:t>
      </w:r>
      <w:r>
        <w:t xml:space="preserve">.</w:t>
      </w:r>
      <w:r>
        <w:t xml:space="preserve">{{field-off:Bible}}</w:t>
      </w:r>
    </w:p>
    <w:p>
      <w:r>
        <w:rPr>
          <w:sz w:val="18"/>
          <w:color w:val="777777"/>
        </w:rPr>
        <w:t xml:space="preserve">[[@Bible:2 Kings 23:13]] </w:t>
      </w:r>
      <w:r>
        <w:rPr>
          <w:b/>
        </w:rPr>
        <w:t xml:space="preserve">13 </w:t>
      </w:r>
      <w:r>
        <w:t xml:space="preserve"> {{field-on:Bible}}</w:t>
      </w:r>
      <w:r>
        <w:t xml:space="preserve">And the house that was before </w:t>
      </w:r>
      <w:r>
        <w:t xml:space="preserve">[[Jerusalem &gt;&gt; BibleKnowledgebase:@Jerusalem]]</w:t>
      </w:r>
      <w:r>
        <w:t xml:space="preserve">, to the right of the mount of Mosoath, which Solomon</w:t>
      </w:r>
      <w:r>
        <w:rPr>
          <w:rStyle w:val="FootnoteReference"/>
        </w:rPr>
        <w:footnoteReference w:id="5629"/>
      </w:r>
      <w:r>
        <w:t xml:space="preserve"> king of Israel</w:t>
      </w:r>
      <w:r>
        <w:rPr>
          <w:rStyle w:val="FootnoteReference"/>
        </w:rPr>
        <w:footnoteReference w:id="5630"/>
      </w:r>
      <w:r>
        <w:t xml:space="preserve"> built to Astartē, abomination of the Sidonians, and to Chamōs, abomination of Moab, and to Molochol, abomination of the sons of Ammon, the king defiled.</w:t>
      </w:r>
      <w:r>
        <w:rPr>
          <w:rStyle w:val="FootnoteReference"/>
        </w:rPr>
        <w:footnoteReference w:id="5631"/>
      </w:r>
      <w:r>
        <w:t xml:space="preserve">{{field-off:Bible}}</w:t>
      </w:r>
    </w:p>
    <w:p>
      <w:r>
        <w:rPr>
          <w:sz w:val="18"/>
          <w:color w:val="777777"/>
        </w:rPr>
        <w:t xml:space="preserve">[[@Bible:2 Kings 23:14]] </w:t>
      </w:r>
      <w:r>
        <w:rPr>
          <w:b/>
        </w:rPr>
        <w:t xml:space="preserve">14 </w:t>
      </w:r>
      <w:r>
        <w:t xml:space="preserve"> {{field-on:Bible}}</w:t>
      </w:r>
      <w:r>
        <w:t xml:space="preserve">And he crushed the pillars and destroyed the groves and filled their places with human bones.</w:t>
      </w:r>
      <w:r>
        <w:t xml:space="preserve">{{field-off:Bible}}</w:t>
      </w:r>
    </w:p>
    <w:p>
      <w:r>
        <w:rPr>
          <w:sz w:val="18"/>
          <w:color w:val="777777"/>
        </w:rPr>
        <w:t xml:space="preserve">[[@Bible:2 Kings 23:15]] </w:t>
      </w:r>
      <w:r>
        <w:rPr>
          <w:b/>
        </w:rPr>
        <w:t xml:space="preserve">15 </w:t>
      </w:r>
      <w:r>
        <w:t xml:space="preserve"> {{field-on:Bible}}</w:t>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5632"/>
      </w:r>
      <w:r>
        <w:t xml:space="preserve">{{field-off:Bible}}</w:t>
      </w:r>
    </w:p>
    <w:p>
      <w:r>
        <w:rPr>
          <w:sz w:val="18"/>
          <w:color w:val="777777"/>
        </w:rPr>
        <w:t xml:space="preserve">[[@Bible:2 Kings 23:16]] </w:t>
      </w:r>
      <w:r>
        <w:rPr>
          <w:b/>
        </w:rPr>
        <w:t xml:space="preserve">16 </w:t>
      </w:r>
      <w:r>
        <w:t xml:space="preserve"> {{field-on:Bible}}</w:t>
      </w:r>
      <w:r>
        <w:t xml:space="preserve">And Josiah turned and saw the tombs there in the city</w:t>
      </w:r>
      <w:r>
        <w:rPr>
          <w:rStyle w:val="FootnoteReference"/>
        </w:rPr>
        <w:footnoteReference w:id="5633"/>
      </w:r>
      <w:r>
        <w:t xml:space="preserve">, and he sent and took the bones from the tombs and burned them upon the altar and defiled it, according to the word of the Lord which the man of God spoke.</w:t>
      </w:r>
      <w:r>
        <w:rPr>
          <w:rStyle w:val="FootnoteReference"/>
        </w:rPr>
        <w:footnoteReference w:id="5634"/>
      </w:r>
      <w:r>
        <w:t xml:space="preserve">{{field-off:Bible}}</w:t>
      </w:r>
    </w:p>
    <w:p>
      <w:r>
        <w:rPr>
          <w:sz w:val="18"/>
          <w:color w:val="777777"/>
        </w:rPr>
        <w:t xml:space="preserve">[[@Bible:2 Kings 23:17]] </w:t>
      </w:r>
      <w:r>
        <w:rPr>
          <w:b/>
        </w:rPr>
        <w:t xml:space="preserve">17 </w:t>
      </w:r>
      <w:r>
        <w:t xml:space="preserve"> {{field-on:Bible}}</w:t>
      </w:r>
      <w:r>
        <w:t xml:space="preserve">And he said, What is that marker</w:t>
      </w:r>
      <w:r>
        <w:rPr>
          <w:rStyle w:val="FootnoteReference"/>
        </w:rPr>
        <w:footnoteReference w:id="5635"/>
      </w:r>
      <w:r>
        <w:t xml:space="preserve"> which I see? And the men of the city said to him, It is the man of God who came out from Judah and called out these words which he called out against the altar of Bethel.</w:t>
      </w:r>
      <w:r>
        <w:t xml:space="preserve">{{field-off:Bible}}</w:t>
      </w:r>
    </w:p>
    <w:p>
      <w:r>
        <w:rPr>
          <w:sz w:val="18"/>
          <w:color w:val="777777"/>
        </w:rPr>
        <w:t xml:space="preserve">[[@Bible:2 Kings 23:18]] </w:t>
      </w:r>
      <w:r>
        <w:rPr>
          <w:b/>
        </w:rPr>
        <w:t xml:space="preserve">18 </w:t>
      </w:r>
      <w:r>
        <w:t xml:space="preserve"> {{field-on:Bible}}</w:t>
      </w:r>
      <w:r>
        <w:t xml:space="preserve">And he said, Leave him. Let no man move his bones</w:t>
      </w:r>
      <w:r>
        <w:rPr>
          <w:rStyle w:val="FootnoteReference"/>
        </w:rPr>
        <w:footnoteReference w:id="5636"/>
      </w:r>
      <w:r>
        <w:t xml:space="preserve">. And they preserved his bones with the bones of the prophet who came out from Samaria.</w:t>
      </w:r>
      <w:r>
        <w:rPr>
          <w:rStyle w:val="FootnoteReference"/>
        </w:rPr>
        <w:footnoteReference w:id="5637"/>
      </w:r>
      <w:r>
        <w:t xml:space="preserve">{{field-off:Bible}}</w:t>
      </w:r>
    </w:p>
    <w:p>
      <w:r>
        <w:rPr>
          <w:sz w:val="18"/>
          <w:color w:val="777777"/>
        </w:rPr>
        <w:t xml:space="preserve">[[@Bible:2 Kings 23:19]] </w:t>
      </w:r>
      <w:r>
        <w:rPr>
          <w:b/>
        </w:rPr>
        <w:t xml:space="preserve">19 </w:t>
      </w:r>
      <w:r>
        <w:t xml:space="preserve"> {{field-on:Bible}}</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5638"/>
      </w:r>
      <w:r>
        <w:rPr>
          <w:rStyle w:val="FootnoteReference"/>
        </w:rPr>
        <w:footnoteReference w:id="5639"/>
      </w:r>
      <w:r>
        <w:t xml:space="preserve">{{field-off:Bible}}</w:t>
      </w:r>
    </w:p>
    <w:p>
      <w:r>
        <w:rPr>
          <w:sz w:val="18"/>
          <w:color w:val="777777"/>
        </w:rPr>
        <w:t xml:space="preserve">[[@Bible:2 Kings 23:20]] </w:t>
      </w:r>
      <w:r>
        <w:rPr>
          <w:b/>
        </w:rPr>
        <w:t xml:space="preserve">20 </w:t>
      </w:r>
      <w:r>
        <w:t xml:space="preserve"> {{field-on:Bible}}</w:t>
      </w:r>
      <w:r>
        <w:t xml:space="preserve">And he sacrificed all the priests of the high places who were there upon the altars and burned the bones of humans upon them and returned to </w:t>
      </w:r>
      <w:r>
        <w:t xml:space="preserve">[[Jerusalem &gt;&gt; BibleKnowledgebase:@Jerusalem]]</w:t>
      </w:r>
      <w:r>
        <w:t xml:space="preserve">.</w:t>
      </w:r>
      <w:r>
        <w:t xml:space="preserve">{{field-off:Bible}}</w:t>
      </w:r>
    </w:p>
    <w:p>
      <w:r>
        <w:rPr>
          <w:sz w:val="18"/>
          <w:color w:val="777777"/>
        </w:rPr>
        <w:t xml:space="preserve">[[@Bible:2 Kings 23:21]] </w:t>
      </w:r>
      <w:r>
        <w:rPr>
          <w:b/>
        </w:rPr>
        <w:t xml:space="preserve">21 </w:t>
      </w:r>
      <w:r>
        <w:t xml:space="preserve"> {{field-on:Bible}}</w:t>
      </w:r>
      <w:r>
        <w:t xml:space="preserve">And the king commanded all the people, saying, Keep the Passover to the Lord our God, as it is written in this book of the covenant.</w:t>
      </w:r>
      <w:r>
        <w:t xml:space="preserve">{{field-off:Bible}}</w:t>
      </w:r>
    </w:p>
    <w:p>
      <w:r>
        <w:rPr>
          <w:sz w:val="18"/>
          <w:color w:val="777777"/>
        </w:rPr>
        <w:t xml:space="preserve">[[@Bible:2 Kings 23:22]] </w:t>
      </w:r>
      <w:r>
        <w:rPr>
          <w:b/>
        </w:rPr>
        <w:t xml:space="preserve">22 </w:t>
      </w:r>
      <w:r>
        <w:t xml:space="preserve"> {{field-on:Bible}}</w:t>
      </w:r>
      <w:r>
        <w:t xml:space="preserve">Because this Passover was not held from the days of the judges who judged Israel and all the days of the kings of Israel and the kings of Judah,</w:t>
      </w:r>
      <w:r>
        <w:t xml:space="preserve">{{field-off:Bible}}</w:t>
      </w:r>
    </w:p>
    <w:p>
      <w:r>
        <w:rPr>
          <w:sz w:val="18"/>
          <w:color w:val="777777"/>
        </w:rPr>
        <w:t xml:space="preserve">[[@Bible:2 Kings 23:23]] </w:t>
      </w:r>
      <w:r>
        <w:rPr>
          <w:b/>
        </w:rPr>
        <w:t xml:space="preserve">23 </w:t>
      </w:r>
      <w:r>
        <w:t xml:space="preserve"> {{field-on:Bible}}</w:t>
      </w:r>
      <w:r>
        <w:t xml:space="preserve">except in the eighteenth year of king Josiah this Passover was held to the Lord in </w:t>
      </w:r>
      <w:r>
        <w:t xml:space="preserve">[[Jerusalem &gt;&gt; BibleKnowledgebase:@Jerusalem]]</w:t>
      </w:r>
      <w:r>
        <w:t xml:space="preserve">.</w:t>
      </w:r>
      <w:r>
        <w:t xml:space="preserve">{{field-off:Bible}}</w:t>
      </w:r>
    </w:p>
    <w:p>
      <w:r>
        <w:rPr>
          <w:sz w:val="18"/>
          <w:color w:val="777777"/>
        </w:rPr>
        <w:t xml:space="preserve">[[@Bible:2 Kings 23:24]] </w:t>
      </w:r>
      <w:r>
        <w:rPr>
          <w:b/>
        </w:rPr>
        <w:t xml:space="preserve">24 </w:t>
      </w:r>
      <w:r>
        <w:t xml:space="preserve"> {{field-on:Bible}}</w:t>
      </w:r>
      <w:r>
        <w:t xml:space="preserve">And indeed the spirit-mediums and the knowers</w:t>
      </w:r>
      <w:r>
        <w:rPr>
          <w:rStyle w:val="FootnoteReference"/>
        </w:rPr>
        <w:footnoteReference w:id="5640"/>
      </w:r>
      <w:r>
        <w:t xml:space="preserve"> and the theraphin and the idols and all the abominations that had appeared in the land of Judah and in </w:t>
      </w:r>
      <w:r>
        <w:t xml:space="preserve">[[Jerusalem &gt;&gt; BibleKnowledgebase:@Jerusalem]]</w:t>
      </w:r>
      <w:r>
        <w:t xml:space="preserve"> king Josiah removed, to establish the words of the law written upon the book which Chelkias the priest found in the house of the Lord.</w:t>
      </w:r>
      <w:r>
        <w:rPr>
          <w:rStyle w:val="FootnoteReference"/>
        </w:rPr>
        <w:footnoteReference w:id="5641"/>
      </w:r>
      <w:r>
        <w:t xml:space="preserve">{{field-off:Bible}}</w:t>
      </w:r>
    </w:p>
    <w:p>
      <w:r>
        <w:rPr>
          <w:sz w:val="18"/>
          <w:color w:val="777777"/>
        </w:rPr>
        <w:t xml:space="preserve">[[@Bible:2 Kings 23:25]] </w:t>
      </w:r>
      <w:r>
        <w:rPr>
          <w:b/>
        </w:rPr>
        <w:t xml:space="preserve">25 </w:t>
      </w:r>
      <w:r>
        <w:t xml:space="preserve"> {{field-on:Bible}}</w:t>
      </w:r>
      <w:r>
        <w:t xml:space="preserve">Like him there was no king before him who turned to the Lord with all his heart and with all his soul and with all his strength</w:t>
      </w:r>
      <w:r>
        <w:rPr>
          <w:rStyle w:val="FootnoteReference"/>
        </w:rPr>
        <w:footnoteReference w:id="5642"/>
      </w:r>
      <w:r>
        <w:t xml:space="preserve"> according to all the law of Moses</w:t>
      </w:r>
      <w:r>
        <w:rPr>
          <w:rStyle w:val="FootnoteReference"/>
        </w:rPr>
        <w:footnoteReference w:id="5643"/>
      </w:r>
      <w:r>
        <w:t xml:space="preserve">, and after him none like him arose.</w:t>
      </w:r>
      <w:r>
        <w:t xml:space="preserve">{{field-off:Bible}}</w:t>
      </w:r>
    </w:p>
    <w:p>
      <w:r>
        <w:rPr>
          <w:sz w:val="18"/>
          <w:color w:val="777777"/>
        </w:rPr>
        <w:t xml:space="preserve">[[@Bible:2 Kings 23:26]] </w:t>
      </w:r>
      <w:r>
        <w:rPr>
          <w:b/>
        </w:rPr>
        <w:t xml:space="preserve">26 </w:t>
      </w:r>
      <w:r>
        <w:t xml:space="preserve"> {{field-on:Bible}}</w:t>
      </w:r>
      <w:r>
        <w:t xml:space="preserve">Only, the Lord did not turn away from the fury of his great anger, with which his anger burned in Judah, because of the provocations with which Manasseh provoked him.</w:t>
      </w:r>
      <w:r>
        <w:rPr>
          <w:rStyle w:val="FootnoteReference"/>
        </w:rPr>
        <w:footnoteReference w:id="5644"/>
      </w:r>
      <w:r>
        <w:t xml:space="preserve">{{field-off:Bible}}</w:t>
      </w:r>
    </w:p>
    <w:p>
      <w:r>
        <w:rPr>
          <w:sz w:val="18"/>
          <w:color w:val="777777"/>
        </w:rPr>
        <w:t xml:space="preserve">[[@Bible:2 Kings 23:27]] </w:t>
      </w:r>
      <w:r>
        <w:rPr>
          <w:b/>
        </w:rPr>
        <w:t xml:space="preserve">27 </w:t>
      </w:r>
      <w:r>
        <w:t xml:space="preserve"> {{field-on:Bible}}</w:t>
      </w:r>
      <w:r>
        <w:t xml:space="preserve">And the Lord said, Also Judah I will remove from before my face, as I removed Israel, and I will reject this city which I chose, </w:t>
      </w:r>
      <w:r>
        <w:t xml:space="preserve">[[Jerusalem &gt;&gt; BibleKnowledgebase:@Jerusalem]]</w:t>
      </w:r>
      <w:r>
        <w:t xml:space="preserve">, and the house of which I said, My name will be there.</w:t>
      </w:r>
      <w:r>
        <w:t xml:space="preserve">{{field-off:Bible}}</w:t>
      </w:r>
    </w:p>
    <w:p>
      <w:r>
        <w:rPr>
          <w:sz w:val="18"/>
          <w:color w:val="777777"/>
        </w:rPr>
        <w:t xml:space="preserve">[[@Bible:2 Kings 23:28]] </w:t>
      </w:r>
      <w:r>
        <w:rPr>
          <w:b/>
        </w:rPr>
        <w:t xml:space="preserve">28 </w:t>
      </w:r>
      <w:r>
        <w:t xml:space="preserve"> {{field-on:Bible}}</w:t>
      </w:r>
      <w:r>
        <w:t xml:space="preserve">And the rest of the words of Josiah and all that he did, are these not written in the book of the words of the days for the kings of Judah?</w:t>
      </w:r>
      <w:r>
        <w:t xml:space="preserve">{{field-off:Bible}}</w:t>
      </w:r>
    </w:p>
    <w:p>
      <w:r>
        <w:rPr>
          <w:sz w:val="18"/>
          <w:color w:val="777777"/>
        </w:rPr>
        <w:t xml:space="preserve">[[@Bible:2 Kings 23:29]] </w:t>
      </w:r>
      <w:r>
        <w:rPr>
          <w:b/>
        </w:rPr>
        <w:t xml:space="preserve">29 </w:t>
      </w:r>
      <w:r>
        <w:t xml:space="preserve"> {{field-on:Bible}}</w:t>
      </w:r>
      <w:r>
        <w:t xml:space="preserve">And in his days Pharaoh Nechao king of Egypt went up against the king of the Assyrians by the river </w:t>
      </w:r>
      <w:r>
        <w:t xml:space="preserve">[[Euphrates &gt;&gt; BibleKnowledgebase:@Euphrates]]</w:t>
      </w:r>
      <w:r>
        <w:t xml:space="preserve">, and Josiah went to meet him, and Nechao put him to death in Mageddō when he saw him.</w:t>
      </w:r>
      <w:r>
        <w:t xml:space="preserve">{{field-off:Bible}}</w:t>
      </w:r>
    </w:p>
    <w:p>
      <w:r>
        <w:rPr>
          <w:sz w:val="18"/>
          <w:color w:val="777777"/>
        </w:rPr>
        <w:t xml:space="preserve">[[@Bible:2 Kings 23:30]] </w:t>
      </w:r>
      <w:r>
        <w:rPr>
          <w:b/>
        </w:rPr>
        <w:t xml:space="preserve">30 </w:t>
      </w:r>
      <w:r>
        <w:t xml:space="preserve"> {{field-on:Bible}}</w:t>
      </w:r>
      <w:r>
        <w:t xml:space="preserve">And his servants set him on the chariot, dead from Mageddō, and brought him to </w:t>
      </w:r>
      <w:r>
        <w:t xml:space="preserve">[[Jerusalem &gt;&gt; BibleKnowledgebase:@Jerusalem]]</w:t>
      </w:r>
      <w:r>
        <w:t xml:space="preserve"> and buried him in his tomb in the city of David</w:t>
      </w:r>
      <w:r>
        <w:rPr>
          <w:rStyle w:val="FootnoteReference"/>
        </w:rPr>
        <w:footnoteReference w:id="5645"/>
      </w:r>
      <w:r>
        <w:t xml:space="preserve">. And the people of the land took Ioachas son of Josiah and anointed him and made him king in place of his father.</w:t>
      </w:r>
      <w:r>
        <w:t xml:space="preserve">{{field-off:Bible}}</w:t>
      </w:r>
    </w:p>
    <w:p>
      <w:r>
        <w:rPr>
          <w:sz w:val="18"/>
          <w:color w:val="777777"/>
        </w:rPr>
        <w:t xml:space="preserve">[[@Bible:2 Kings 23:31]] </w:t>
      </w:r>
      <w:r>
        <w:rPr>
          <w:b/>
        </w:rPr>
        <w:t xml:space="preserve">31 </w:t>
      </w:r>
      <w:r>
        <w:t xml:space="preserve"> {{field-on:Bible}}</w:t>
      </w:r>
      <w:r>
        <w:t xml:space="preserve">Ioachas was twenty-three years old when he became king, and he reigned three months in </w:t>
      </w:r>
      <w:r>
        <w:t xml:space="preserve">[[Jerusalem &gt;&gt; BibleKnowledgebase:@Jerusalem]]</w:t>
      </w:r>
      <w:r>
        <w:t xml:space="preserve">, and the name of his mother was Amital daughter of Ieremiou from Lemna.</w:t>
      </w:r>
      <w:r>
        <w:rPr>
          <w:rStyle w:val="FootnoteReference"/>
        </w:rPr>
        <w:footnoteReference w:id="5646"/>
      </w:r>
      <w:r>
        <w:t xml:space="preserve">{{field-off:Bible}}</w:t>
      </w:r>
    </w:p>
    <w:p>
      <w:r>
        <w:rPr>
          <w:sz w:val="18"/>
          <w:color w:val="777777"/>
        </w:rPr>
        <w:t xml:space="preserve">[[@Bible:2 Kings 23:32]] </w:t>
      </w:r>
      <w:r>
        <w:rPr>
          <w:b/>
        </w:rPr>
        <w:t xml:space="preserve">32 </w:t>
      </w:r>
      <w:r>
        <w:t xml:space="preserve"> {{field-on:Bible}}</w:t>
      </w:r>
      <w:r>
        <w:t xml:space="preserve">And he did evil in the eyes of the Lord according to all that his fathers did.</w:t>
      </w:r>
      <w:r>
        <w:t xml:space="preserve">{{field-off:Bible}}</w:t>
      </w:r>
    </w:p>
    <w:p>
      <w:r>
        <w:rPr>
          <w:sz w:val="18"/>
          <w:color w:val="777777"/>
        </w:rPr>
        <w:t xml:space="preserve">[[@Bible:2 Kings 23:33]] </w:t>
      </w:r>
      <w:r>
        <w:rPr>
          <w:b/>
        </w:rPr>
        <w:t xml:space="preserve">33 </w:t>
      </w:r>
      <w:r>
        <w:t xml:space="preserve"> {{field-on:Bible}}</w:t>
      </w:r>
      <w:r>
        <w:t xml:space="preserve">And Pharaoh Nechao removed him in Deblatha in the land of Emath so that he should not reign in </w:t>
      </w:r>
      <w:r>
        <w:t xml:space="preserve">[[Jerusalem &gt;&gt; BibleKnowledgebase:@Jerusalem]]</w:t>
      </w:r>
      <w:r>
        <w:t xml:space="preserve">, and he imposed a penalty on the land of a hundred talents of silver and a hundred talents of gold.</w:t>
      </w:r>
      <w:r>
        <w:rPr>
          <w:rStyle w:val="FootnoteReference"/>
        </w:rPr>
        <w:footnoteReference w:id="5647"/>
      </w:r>
      <w:r>
        <w:t xml:space="preserve">{{field-off:Bible}}</w:t>
      </w:r>
    </w:p>
    <w:p>
      <w:r>
        <w:rPr>
          <w:sz w:val="18"/>
          <w:color w:val="777777"/>
        </w:rPr>
        <w:t xml:space="preserve">[[@Bible:2 Kings 23:34]] </w:t>
      </w:r>
      <w:r>
        <w:rPr>
          <w:b/>
        </w:rPr>
        <w:t xml:space="preserve">34 </w:t>
      </w:r>
      <w:r>
        <w:t xml:space="preserve"> {{field-on:Bible}}</w:t>
      </w:r>
      <w:r>
        <w:t xml:space="preserve">And Pharaoh Nechao made Eliakim son of Josiah king of Judah king in place of Josiah his father, and he changed his name to Ioakim</w:t>
      </w:r>
      <w:r>
        <w:rPr>
          <w:rStyle w:val="FootnoteReference"/>
        </w:rPr>
        <w:footnoteReference w:id="5648"/>
      </w:r>
      <w:r>
        <w:t xml:space="preserve">, and he took Ioachas and brought him into Egypt, and he died there.</w:t>
      </w:r>
      <w:r>
        <w:t xml:space="preserve">{{field-off:Bible}}</w:t>
      </w:r>
    </w:p>
    <w:p>
      <w:r>
        <w:rPr>
          <w:sz w:val="18"/>
          <w:color w:val="777777"/>
        </w:rPr>
        <w:t xml:space="preserve">[[@Bible:2 Kings 23:35]] </w:t>
      </w:r>
      <w:r>
        <w:rPr>
          <w:b/>
        </w:rPr>
        <w:t xml:space="preserve">35 </w:t>
      </w:r>
      <w:r>
        <w:t xml:space="preserve"> {{field-on:Bible}}</w:t>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5649"/>
      </w:r>
      <w:r>
        <w:t xml:space="preserve">{{field-off:Bible}}</w:t>
      </w:r>
    </w:p>
    <w:p>
      <w:r>
        <w:rPr>
          <w:sz w:val="18"/>
          <w:color w:val="777777"/>
        </w:rPr>
        <w:t xml:space="preserve">[[@Bible:2 Kings 23:36]] </w:t>
      </w:r>
      <w:r>
        <w:rPr>
          <w:b/>
        </w:rPr>
        <w:t xml:space="preserve">36 </w:t>
      </w:r>
      <w:r>
        <w:t xml:space="preserve"> {{field-on:Bible}}</w:t>
      </w:r>
      <w:r>
        <w:t xml:space="preserve">Ioakim was twenty-five years old when he became king, and he reigned eleven years in </w:t>
      </w:r>
      <w:r>
        <w:t xml:space="preserve">[[Jerusalem &gt;&gt; BibleKnowledgebase:@Jerusalem]]</w:t>
      </w:r>
      <w:r>
        <w:t xml:space="preserve">, and the name of his mother was Ieldaph daughter of Phedeia from Rouma.</w:t>
      </w:r>
      <w:r>
        <w:rPr>
          <w:rStyle w:val="FootnoteReference"/>
        </w:rPr>
        <w:footnoteReference w:id="5650"/>
      </w:r>
      <w:r>
        <w:t xml:space="preserve">{{field-off:Bible}}</w:t>
      </w:r>
    </w:p>
    <w:p>
      <w:r>
        <w:rPr>
          <w:sz w:val="18"/>
          <w:color w:val="777777"/>
        </w:rPr>
        <w:t xml:space="preserve">[[@Bible:2 Kings 23:37]] </w:t>
      </w:r>
      <w:r>
        <w:rPr>
          <w:b/>
        </w:rPr>
        <w:t xml:space="preserve">37 </w:t>
      </w:r>
      <w:r>
        <w:t xml:space="preserve"> {{field-on:Bible}}</w:t>
      </w:r>
      <w:r>
        <w:t xml:space="preserve">And he did evil in the eyes of the Lord according to all that his fathers did.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Kings 24:1]] </w:t>
      </w:r>
      <w:r>
        <w:rPr>
          <w:b/>
        </w:rPr>
        <w:t xml:space="preserve">1 </w:t>
      </w:r>
      <w:r>
        <w:t xml:space="preserve"> {{field-on:Bible}}</w:t>
      </w:r>
      <w:r>
        <w:t xml:space="preserve">In his days Nebuchadnezzar king of Babylon came up, and Ioakim became his servant three years, and he turned and rebelled against him.</w:t>
      </w:r>
      <w:r>
        <w:t xml:space="preserve">{{field-off:Bible}}</w:t>
      </w:r>
    </w:p>
    <w:p>
      <w:r>
        <w:rPr>
          <w:sz w:val="18"/>
          <w:color w:val="777777"/>
        </w:rPr>
        <w:t xml:space="preserve">[[@Bible:2 Kings 24:2]] </w:t>
      </w:r>
      <w:r>
        <w:rPr>
          <w:b/>
        </w:rPr>
        <w:t xml:space="preserve">2 </w:t>
      </w:r>
      <w:r>
        <w:t xml:space="preserve"> {{field-on:Bible}}</w:t>
      </w:r>
      <w:r>
        <w:t xml:space="preserve">And the Lord sent against him raiding bands of the Chaldeans and raiding bands of Syria and raiding bands of Moab and raiding bands of the sons of Ammon, and he sent them into the land of Judah</w:t>
      </w:r>
      <w:r>
        <w:rPr>
          <w:rStyle w:val="FootnoteReference"/>
        </w:rPr>
        <w:footnoteReference w:id="5651"/>
      </w:r>
      <w:r>
        <w:t xml:space="preserve"> to strengthen against it, according to the word of the Lord which he spoke by the hand of his servants the prophets.</w:t>
      </w:r>
      <w:r>
        <w:t xml:space="preserve">{{field-off:Bible}}</w:t>
      </w:r>
    </w:p>
    <w:p>
      <w:r>
        <w:rPr>
          <w:sz w:val="18"/>
          <w:color w:val="777777"/>
        </w:rPr>
        <w:t xml:space="preserve">[[@Bible:2 Kings 24:3]] </w:t>
      </w:r>
      <w:r>
        <w:rPr>
          <w:b/>
        </w:rPr>
        <w:t xml:space="preserve">3 </w:t>
      </w:r>
      <w:r>
        <w:t xml:space="preserve"> {{field-on:Bible}}</w:t>
      </w:r>
      <w:r>
        <w:t xml:space="preserve">Only, it was upon the anger of the Lord in Judah to remove him from before his face, because of the sins of Manasseh according to all that he did,</w:t>
      </w:r>
      <w:r>
        <w:rPr>
          <w:rStyle w:val="FootnoteReference"/>
        </w:rPr>
        <w:footnoteReference w:id="5652"/>
      </w:r>
      <w:r>
        <w:rPr>
          <w:rStyle w:val="FootnoteReference"/>
        </w:rPr>
        <w:footnoteReference w:id="5653"/>
      </w:r>
      <w:r>
        <w:t xml:space="preserve">{{field-off:Bible}}</w:t>
      </w:r>
    </w:p>
    <w:p>
      <w:r>
        <w:rPr>
          <w:sz w:val="18"/>
          <w:color w:val="777777"/>
        </w:rPr>
        <w:t xml:space="preserve">[[@Bible:2 Kings 24:4]] </w:t>
      </w:r>
      <w:r>
        <w:rPr>
          <w:b/>
        </w:rPr>
        <w:t xml:space="preserve">4 </w:t>
      </w:r>
      <w:r>
        <w:t xml:space="preserve"> {{field-on:Bible}}</w:t>
      </w:r>
      <w:r>
        <w:t xml:space="preserve">and indeed he poured out innocent blood and filled </w:t>
      </w:r>
      <w:r>
        <w:t xml:space="preserve">[[Jerusalem &gt;&gt; BibleKnowledgebase:@Jerusalem]]</w:t>
      </w:r>
      <w:r>
        <w:t xml:space="preserve"> with innocent blood, and the Lord did not wish to be propitiated.</w:t>
      </w:r>
      <w:r>
        <w:rPr>
          <w:rStyle w:val="FootnoteReference"/>
        </w:rPr>
        <w:footnoteReference w:id="5654"/>
      </w:r>
      <w:r>
        <w:t xml:space="preserve">{{field-off:Bible}}</w:t>
      </w:r>
    </w:p>
    <w:p>
      <w:r>
        <w:rPr>
          <w:sz w:val="18"/>
          <w:color w:val="777777"/>
        </w:rPr>
        <w:t xml:space="preserve">[[@Bible:2 Kings 24:5]] </w:t>
      </w:r>
      <w:r>
        <w:rPr>
          <w:b/>
        </w:rPr>
        <w:t xml:space="preserve">5 </w:t>
      </w:r>
      <w:r>
        <w:t xml:space="preserve"> {{field-on:Bible}}</w:t>
      </w:r>
      <w:r>
        <w:t xml:space="preserve">And the rest of the words of Ioakim and all that he did, are these not written in the book of the words of the days for the kings of Judah?</w:t>
      </w:r>
      <w:r>
        <w:t xml:space="preserve">{{field-off:Bible}}</w:t>
      </w:r>
    </w:p>
    <w:p>
      <w:r>
        <w:rPr>
          <w:sz w:val="18"/>
          <w:color w:val="777777"/>
        </w:rPr>
        <w:t xml:space="preserve">[[@Bible:2 Kings 24:6]] </w:t>
      </w:r>
      <w:r>
        <w:rPr>
          <w:b/>
        </w:rPr>
        <w:t xml:space="preserve">6 </w:t>
      </w:r>
      <w:r>
        <w:t xml:space="preserve"> {{field-on:Bible}}</w:t>
      </w:r>
      <w:r>
        <w:t xml:space="preserve">And Ioakim slept with his fathers, and Ioakim his son reigned in his place.</w:t>
      </w:r>
      <w:r>
        <w:t xml:space="preserve">{{field-off:Bible}}</w:t>
      </w:r>
    </w:p>
    <w:p>
      <w:r>
        <w:rPr>
          <w:sz w:val="18"/>
          <w:color w:val="777777"/>
        </w:rPr>
        <w:t xml:space="preserve">[[@Bible:2 Kings 24:7]] </w:t>
      </w:r>
      <w:r>
        <w:rPr>
          <w:b/>
        </w:rPr>
        <w:t xml:space="preserve">7 </w:t>
      </w:r>
      <w:r>
        <w:t xml:space="preserve"> {{field-on:Bible}}</w:t>
      </w:r>
      <w:r>
        <w:t xml:space="preserve">And the king of Egypt no longer added to go out from his land</w:t>
      </w:r>
      <w:r>
        <w:rPr>
          <w:rStyle w:val="FootnoteReference"/>
        </w:rPr>
        <w:footnoteReference w:id="5655"/>
      </w:r>
      <w:r>
        <w:t xml:space="preserve">, because the king of Babylon took from the wadi of Egypt as far as the river </w:t>
      </w:r>
      <w:r>
        <w:t xml:space="preserve">[[Euphrates &gt;&gt; BibleKnowledgebase:@Euphrates]]</w:t>
      </w:r>
      <w:r>
        <w:t xml:space="preserve">, all that belonged to the king of Egypt.</w:t>
      </w:r>
      <w:r>
        <w:t xml:space="preserve">{{field-off:Bible}}</w:t>
      </w:r>
    </w:p>
    <w:p>
      <w:r>
        <w:rPr>
          <w:sz w:val="18"/>
          <w:color w:val="777777"/>
        </w:rPr>
        <w:t xml:space="preserve">[[@Bible:2 Kings 24:8]] </w:t>
      </w:r>
      <w:r>
        <w:rPr>
          <w:b/>
        </w:rPr>
        <w:t xml:space="preserve">8 </w:t>
      </w:r>
      <w:r>
        <w:t xml:space="preserve"> {{field-on:Bible}}</w:t>
      </w:r>
      <w:r>
        <w:t xml:space="preserve">Ioakim was eighteen years old when he became king, and he reigned three months in </w:t>
      </w:r>
      <w:r>
        <w:t xml:space="preserve">[[Jerusalem &gt;&gt; BibleKnowledgebase:@Jerusalem]]</w:t>
      </w:r>
      <w:r>
        <w:t xml:space="preserve">, and the name of his mother was Nestha daughter of Ellanathan from </w:t>
      </w:r>
      <w:r>
        <w:t xml:space="preserve">[[Jerusalem &gt;&gt; BibleKnowledgebase:@Jerusalem]]</w:t>
      </w:r>
      <w:r>
        <w:t xml:space="preserve">.</w:t>
      </w:r>
      <w:r>
        <w:rPr>
          <w:rStyle w:val="FootnoteReference"/>
        </w:rPr>
        <w:footnoteReference w:id="5656"/>
      </w:r>
      <w:r>
        <w:t xml:space="preserve">{{field-off:Bible}}</w:t>
      </w:r>
    </w:p>
    <w:p>
      <w:r>
        <w:rPr>
          <w:sz w:val="18"/>
          <w:color w:val="777777"/>
        </w:rPr>
        <w:t xml:space="preserve">[[@Bible:2 Kings 24:9]] </w:t>
      </w:r>
      <w:r>
        <w:rPr>
          <w:b/>
        </w:rPr>
        <w:t xml:space="preserve">9 </w:t>
      </w:r>
      <w:r>
        <w:t xml:space="preserve"> {{field-on:Bible}}</w:t>
      </w:r>
      <w:r>
        <w:t xml:space="preserve">And he did evil in the eyes of the Lord according to all that his father did.</w:t>
      </w:r>
      <w:r>
        <w:t xml:space="preserve">{{field-off:Bible}}</w:t>
      </w:r>
    </w:p>
    <w:p>
      <w:r>
        <w:rPr>
          <w:sz w:val="18"/>
          <w:color w:val="777777"/>
        </w:rPr>
        <w:t xml:space="preserve">[[@Bible:2 Kings 24:10]] </w:t>
      </w:r>
      <w:r>
        <w:rPr>
          <w:b/>
        </w:rPr>
        <w:t xml:space="preserve">10 </w:t>
      </w:r>
      <w:r>
        <w:t xml:space="preserve"> {{field-on:Bible}}</w:t>
      </w:r>
      <w:r>
        <w:t xml:space="preserve">At that time Nebuchadnezzar king of Babylon came up to </w:t>
      </w:r>
      <w:r>
        <w:t xml:space="preserve">[[Jerusalem &gt;&gt; BibleKnowledgebase:@Jerusalem]]</w:t>
      </w:r>
      <w:r>
        <w:t xml:space="preserve">, and the city came under siege.</w:t>
      </w:r>
      <w:r>
        <w:rPr>
          <w:rStyle w:val="FootnoteReference"/>
        </w:rPr>
        <w:footnoteReference w:id="5657"/>
      </w:r>
      <w:r>
        <w:t xml:space="preserve">{{field-off:Bible}}</w:t>
      </w:r>
    </w:p>
    <w:p>
      <w:r>
        <w:rPr>
          <w:sz w:val="18"/>
          <w:color w:val="777777"/>
        </w:rPr>
        <w:t xml:space="preserve">[[@Bible:2 Kings 24:11]] </w:t>
      </w:r>
      <w:r>
        <w:rPr>
          <w:b/>
        </w:rPr>
        <w:t xml:space="preserve">11 </w:t>
      </w:r>
      <w:r>
        <w:t xml:space="preserve"> {{field-on:Bible}}</w:t>
      </w:r>
      <w:r>
        <w:t xml:space="preserve">And Nebuchadnezzar king of Babylon entered into the city, and his servants were besieging it.</w:t>
      </w:r>
      <w:r>
        <w:t xml:space="preserve">{{field-off:Bible}}</w:t>
      </w:r>
    </w:p>
    <w:p>
      <w:r>
        <w:rPr>
          <w:sz w:val="18"/>
          <w:color w:val="777777"/>
        </w:rPr>
        <w:t xml:space="preserve">[[@Bible:2 Kings 24:12]] </w:t>
      </w:r>
      <w:r>
        <w:rPr>
          <w:b/>
        </w:rPr>
        <w:t xml:space="preserve">12 </w:t>
      </w:r>
      <w:r>
        <w:t xml:space="preserve"> {{field-on:Bible}}</w:t>
      </w:r>
      <w:r>
        <w:t xml:space="preserve">And Ioakim king of Judah went out to the king of Babylon, he and his servants and his mother and his rulers and his eunuchs, and the king of Babylon took him in the eighth year of his reign.</w:t>
      </w:r>
      <w:r>
        <w:t xml:space="preserve">{{field-off:Bible}}</w:t>
      </w:r>
    </w:p>
    <w:p>
      <w:r>
        <w:rPr>
          <w:sz w:val="18"/>
          <w:color w:val="777777"/>
        </w:rPr>
        <w:t xml:space="preserve">[[@Bible:2 Kings 24:13]] </w:t>
      </w:r>
      <w:r>
        <w:rPr>
          <w:b/>
        </w:rPr>
        <w:t xml:space="preserve">13 </w:t>
      </w:r>
      <w:r>
        <w:t xml:space="preserve"> {{field-on:Bible}}</w:t>
      </w:r>
      <w:r>
        <w:t xml:space="preserve">And he carried out from there all the treasures of the house of the Lord and the treasures of the king's house and cut in pieces all the golden vessels which Solomon</w:t>
      </w:r>
      <w:r>
        <w:rPr>
          <w:rStyle w:val="FootnoteReference"/>
        </w:rPr>
        <w:footnoteReference w:id="5658"/>
      </w:r>
      <w:r>
        <w:t xml:space="preserve"> king of Israel</w:t>
      </w:r>
      <w:r>
        <w:rPr>
          <w:rStyle w:val="FootnoteReference"/>
        </w:rPr>
        <w:footnoteReference w:id="5659"/>
      </w:r>
      <w:r>
        <w:t xml:space="preserve"> made in the temple of the Lord, according to the word of the Lord.</w:t>
      </w:r>
      <w:r>
        <w:rPr>
          <w:rStyle w:val="FootnoteReference"/>
        </w:rPr>
        <w:footnoteReference w:id="5660"/>
      </w:r>
      <w:r>
        <w:t xml:space="preserve">{{field-off:Bible}}</w:t>
      </w:r>
    </w:p>
    <w:p>
      <w:r>
        <w:rPr>
          <w:sz w:val="18"/>
          <w:color w:val="777777"/>
        </w:rPr>
        <w:t xml:space="preserve">[[@Bible:2 Kings 24:14]] </w:t>
      </w:r>
      <w:r>
        <w:rPr>
          <w:b/>
        </w:rPr>
        <w:t xml:space="preserve">14 </w:t>
      </w:r>
      <w:r>
        <w:t xml:space="preserve"> {{field-on:Bible}}</w:t>
      </w:r>
      <w:r>
        <w:t xml:space="preserve">And he deported </w:t>
      </w:r>
      <w:r>
        <w:t xml:space="preserve">[[Jerusalem &gt;&gt; BibleKnowledgebase:@Jerusalem]]</w:t>
      </w:r>
      <w:r>
        <w:t xml:space="preserve"> and all the rulers and the mighty in strength, ten thousand in captivity, and every craftsman and every smith</w:t>
      </w:r>
      <w:r>
        <w:rPr>
          <w:rStyle w:val="FootnoteReference"/>
        </w:rPr>
        <w:footnoteReference w:id="5661"/>
      </w:r>
      <w:r>
        <w:t xml:space="preserve">, and none was left except the poor of the land.</w:t>
      </w:r>
      <w:r>
        <w:rPr>
          <w:rStyle w:val="FootnoteReference"/>
        </w:rPr>
        <w:footnoteReference w:id="5662"/>
      </w:r>
      <w:r>
        <w:rPr>
          <w:rStyle w:val="FootnoteReference"/>
        </w:rPr>
        <w:footnoteReference w:id="5663"/>
      </w:r>
      <w:r>
        <w:t xml:space="preserve">{{field-off:Bible}}</w:t>
      </w:r>
    </w:p>
    <w:p>
      <w:r>
        <w:rPr>
          <w:sz w:val="18"/>
          <w:color w:val="777777"/>
        </w:rPr>
        <w:t xml:space="preserve">[[@Bible:2 Kings 24:15]] </w:t>
      </w:r>
      <w:r>
        <w:rPr>
          <w:b/>
        </w:rPr>
        <w:t xml:space="preserve">15 </w:t>
      </w:r>
      <w:r>
        <w:t xml:space="preserve"> {{field-on:Bible}}</w:t>
      </w:r>
      <w:r>
        <w:t xml:space="preserve">And he deported Ioakim to Babylon, and the king's mother and the king's wives and his eunuchs and the mighty of the land he led away in exile from </w:t>
      </w:r>
      <w:r>
        <w:t xml:space="preserve">[[Jerusalem &gt;&gt; BibleKnowledgebase:@Jerusalem]]</w:t>
      </w:r>
      <w:r>
        <w:t xml:space="preserve"> into Babylon.</w:t>
      </w:r>
      <w:r>
        <w:rPr>
          <w:rStyle w:val="FootnoteReference"/>
        </w:rPr>
        <w:footnoteReference w:id="5664"/>
      </w:r>
      <w:r>
        <w:t xml:space="preserve">{{field-off:Bible}}</w:t>
      </w:r>
    </w:p>
    <w:p>
      <w:r>
        <w:rPr>
          <w:sz w:val="18"/>
          <w:color w:val="777777"/>
        </w:rPr>
        <w:t xml:space="preserve">[[@Bible:2 Kings 24:16]] </w:t>
      </w:r>
      <w:r>
        <w:rPr>
          <w:b/>
        </w:rPr>
        <w:t xml:space="preserve">16 </w:t>
      </w:r>
      <w:r>
        <w:t xml:space="preserve"> {{field-on:Bible}}</w:t>
      </w:r>
      <w:r>
        <w:t xml:space="preserve">And all the men of force, seven thousand, and the craftsman and the smith, a thousand, all mighty ones making war, the king of Babylon brought them as exiles into Babylon.</w:t>
      </w:r>
      <w:r>
        <w:t xml:space="preserve">{{field-off:Bible}}</w:t>
      </w:r>
    </w:p>
    <w:p>
      <w:r>
        <w:rPr>
          <w:sz w:val="18"/>
          <w:color w:val="777777"/>
        </w:rPr>
        <w:t xml:space="preserve">[[@Bible:2 Kings 24:17]] </w:t>
      </w:r>
      <w:r>
        <w:rPr>
          <w:b/>
        </w:rPr>
        <w:t xml:space="preserve">17 </w:t>
      </w:r>
      <w:r>
        <w:t xml:space="preserve"> {{field-on:Bible}}</w:t>
      </w:r>
      <w:r>
        <w:t xml:space="preserve">And the king of Babylon made Maththania his kinsman king in his place and set his name Sedekia.</w:t>
      </w:r>
      <w:r>
        <w:rPr>
          <w:rStyle w:val="FootnoteReference"/>
        </w:rPr>
        <w:footnoteReference w:id="5665"/>
      </w:r>
      <w:r>
        <w:t xml:space="preserve">{{field-off:Bible}}</w:t>
      </w:r>
    </w:p>
    <w:p>
      <w:r>
        <w:rPr>
          <w:sz w:val="18"/>
          <w:color w:val="777777"/>
        </w:rPr>
        <w:t xml:space="preserve">[[@Bible:2 Kings 24:18]] </w:t>
      </w:r>
      <w:r>
        <w:rPr>
          <w:b/>
        </w:rPr>
        <w:t xml:space="preserve">18 </w:t>
      </w:r>
      <w:r>
        <w:t xml:space="preserve"> {{field-on:Bible}}</w:t>
      </w:r>
      <w:r>
        <w:t xml:space="preserve">Sedekias was twenty-one years old when he became king, and he reigned eleven years in </w:t>
      </w:r>
      <w:r>
        <w:t xml:space="preserve">[[Jerusalem &gt;&gt; BibleKnowledgebase:@Jerusalem]]</w:t>
      </w:r>
      <w:r>
        <w:t xml:space="preserve">, and the name of his mother was Amital daughter of Ieremiou.</w:t>
      </w:r>
      <w:r>
        <w:rPr>
          <w:rStyle w:val="FootnoteReference"/>
        </w:rPr>
        <w:footnoteReference w:id="5666"/>
      </w:r>
      <w:r>
        <w:t xml:space="preserve">{{field-off:Bible}}</w:t>
      </w:r>
    </w:p>
    <w:p>
      <w:r>
        <w:rPr>
          <w:sz w:val="18"/>
          <w:color w:val="777777"/>
        </w:rPr>
        <w:t xml:space="preserve">[[@Bible:2 Kings 24:19]] </w:t>
      </w:r>
      <w:r>
        <w:rPr>
          <w:b/>
        </w:rPr>
        <w:t xml:space="preserve">19 </w:t>
      </w:r>
      <w:r>
        <w:t xml:space="preserve"> {{field-on:Bible}}</w:t>
      </w:r>
      <w:r>
        <w:t xml:space="preserve">And he did evil before the Lord according to all that Ioakim did.</w:t>
      </w:r>
      <w:r>
        <w:t xml:space="preserve">{{field-off:Bible}}</w:t>
      </w:r>
    </w:p>
    <w:p>
      <w:r>
        <w:rPr>
          <w:sz w:val="18"/>
          <w:color w:val="777777"/>
        </w:rPr>
        <w:t xml:space="preserve">[[@Bible:2 Kings 24:20]] </w:t>
      </w:r>
      <w:r>
        <w:rPr>
          <w:b/>
        </w:rPr>
        <w:t xml:space="preserve">20 </w:t>
      </w:r>
      <w:r>
        <w:t xml:space="preserve"> {{field-on:Bible}}</w:t>
      </w:r>
      <w:r>
        <w:t xml:space="preserve">Because it was upon the anger of the Lord against </w:t>
      </w:r>
      <w:r>
        <w:t xml:space="preserve">[[Jerusalem &gt;&gt; BibleKnowledgebase:@Jerusalem]]</w:t>
      </w:r>
      <w:r>
        <w:t xml:space="preserve"> and Judah until he cast them from before his face. And Sedekias rebelled against the kingdom of Babylon.</w:t>
      </w:r>
      <w:r>
        <w:rPr>
          <w:rStyle w:val="FootnoteReference"/>
        </w:rPr>
        <w:footnoteReference w:id="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[[@Bible:2 Kings 25:1]] </w:t>
      </w:r>
      <w:r>
        <w:rPr>
          <w:b/>
        </w:rPr>
        <w:t xml:space="preserve">1 </w:t>
      </w:r>
      <w:r>
        <w:t xml:space="preserve"> {{field-on:Bible}}</w:t>
      </w:r>
      <w:r>
        <w:t xml:space="preserve">And it came to be in the ninth year of his reign, in the tenth month, Nebuchadnezzar king of Babylon came, and all his force, against </w:t>
      </w:r>
      <w:r>
        <w:t xml:space="preserve">[[Jerusalem &gt;&gt; BibleKnowledgebase:@Jerusalem]]</w:t>
      </w:r>
      <w:r>
        <w:t xml:space="preserve">, and they encamped against it and built a siege-wall</w:t>
      </w:r>
      <w:r>
        <w:rPr>
          <w:rStyle w:val="FootnoteReference"/>
        </w:rPr>
        <w:footnoteReference w:id="5668"/>
      </w:r>
      <w:r>
        <w:t xml:space="preserve"> around it.</w:t>
      </w:r>
      <w:r>
        <w:rPr>
          <w:rStyle w:val="FootnoteReference"/>
        </w:rPr>
        <w:footnoteReference w:id="5669"/>
      </w:r>
      <w:r>
        <w:t xml:space="preserve">{{field-off:Bible}}</w:t>
      </w:r>
    </w:p>
    <w:p>
      <w:r>
        <w:rPr>
          <w:sz w:val="18"/>
          <w:color w:val="777777"/>
        </w:rPr>
        <w:t xml:space="preserve">[[@Bible:2 Kings 25:2]] </w:t>
      </w:r>
      <w:r>
        <w:rPr>
          <w:b/>
        </w:rPr>
        <w:t xml:space="preserve">2 </w:t>
      </w:r>
      <w:r>
        <w:t xml:space="preserve"> {{field-on:Bible}}</w:t>
      </w:r>
      <w:r>
        <w:t xml:space="preserve">And the city came under siege</w:t>
      </w:r>
      <w:r>
        <w:rPr>
          <w:rStyle w:val="FootnoteReference"/>
        </w:rPr>
        <w:footnoteReference w:id="5670"/>
      </w:r>
      <w:r>
        <w:t xml:space="preserve"> until the eleventh year of king Sedekias.</w:t>
      </w:r>
      <w:r>
        <w:t xml:space="preserve">{{field-off:Bible}}</w:t>
      </w:r>
    </w:p>
    <w:p>
      <w:r>
        <w:rPr>
          <w:sz w:val="18"/>
          <w:color w:val="777777"/>
        </w:rPr>
        <w:t xml:space="preserve">[[@Bible:2 Kings 25:3]] </w:t>
      </w:r>
      <w:r>
        <w:rPr>
          <w:b/>
        </w:rPr>
        <w:t xml:space="preserve">3 </w:t>
      </w:r>
      <w:r>
        <w:t xml:space="preserve"> {{field-on:Bible}}</w:t>
      </w:r>
      <w:r>
        <w:t xml:space="preserve">On the ninth day of the month, famine became strong in the city, and there was no bread for the people of the land.</w:t>
      </w:r>
      <w:r>
        <w:rPr>
          <w:rStyle w:val="FootnoteReference"/>
        </w:rPr>
        <w:footnoteReference w:id="5671"/>
      </w:r>
      <w:r>
        <w:t xml:space="preserve">{{field-off:Bible}}</w:t>
      </w:r>
    </w:p>
    <w:p>
      <w:r>
        <w:rPr>
          <w:sz w:val="18"/>
          <w:color w:val="777777"/>
        </w:rPr>
        <w:t xml:space="preserve">[[@Bible:2 Kings 25:4]] </w:t>
      </w:r>
      <w:r>
        <w:rPr>
          <w:b/>
        </w:rPr>
        <w:t xml:space="preserve">4 </w:t>
      </w:r>
      <w:r>
        <w:t xml:space="preserve"> {{field-on:Bible}}</w:t>
      </w:r>
      <w:r>
        <w:t xml:space="preserve">And the city was breached, and all the men of war went out by night by way of the gate between the walls, which is by the king's garden, and the Chaldeans were around the city, and he went by way of the </w:t>
      </w:r>
      <w:r>
        <w:t xml:space="preserve">[[Arabah &gt;&gt; BibleKnowledgebase:@Arabah]]</w:t>
      </w:r>
      <w:r>
        <w:t xml:space="preserve">.</w:t>
      </w:r>
      <w:r>
        <w:rPr>
          <w:rStyle w:val="FootnoteReference"/>
        </w:rPr>
        <w:footnoteReference w:id="5672"/>
      </w:r>
      <w:r>
        <w:rPr>
          <w:rStyle w:val="FootnoteReference"/>
        </w:rPr>
        <w:footnoteReference w:id="5673"/>
      </w:r>
      <w:r>
        <w:t xml:space="preserve">{{field-off:Bible}}</w:t>
      </w:r>
    </w:p>
    <w:p>
      <w:r>
        <w:rPr>
          <w:sz w:val="18"/>
          <w:color w:val="777777"/>
        </w:rPr>
        <w:t xml:space="preserve">[[@Bible:2 Kings 25:5]] </w:t>
      </w:r>
      <w:r>
        <w:rPr>
          <w:b/>
        </w:rPr>
        <w:t xml:space="preserve">5 </w:t>
      </w:r>
      <w:r>
        <w:t xml:space="preserve"> {{field-on:Bible}}</w:t>
      </w:r>
      <w:r>
        <w:t xml:space="preserve">And the force of the Chaldeans pursued the king and overtook him in the plains of Jericho, and all his force was scattered from upon him.</w:t>
      </w:r>
      <w:r>
        <w:t xml:space="preserve">{{field-off:Bible}}</w:t>
      </w:r>
    </w:p>
    <w:p>
      <w:r>
        <w:rPr>
          <w:sz w:val="18"/>
          <w:color w:val="777777"/>
        </w:rPr>
        <w:t xml:space="preserve">[[@Bible:2 Kings 25:6]] </w:t>
      </w:r>
      <w:r>
        <w:rPr>
          <w:b/>
        </w:rPr>
        <w:t xml:space="preserve">6 </w:t>
      </w:r>
      <w:r>
        <w:t xml:space="preserve"> {{field-on:Bible}}</w:t>
      </w:r>
      <w:r>
        <w:t xml:space="preserve">And they captured the king and brought him to the king of Babylon at Deblatha, and he spoke judgment with him.</w:t>
      </w:r>
      <w:r>
        <w:t xml:space="preserve">{{field-off:Bible}}</w:t>
      </w:r>
    </w:p>
    <w:p>
      <w:r>
        <w:rPr>
          <w:sz w:val="18"/>
          <w:color w:val="777777"/>
        </w:rPr>
        <w:t xml:space="preserve">[[@Bible:2 Kings 25:7]] </w:t>
      </w:r>
      <w:r>
        <w:rPr>
          <w:b/>
        </w:rPr>
        <w:t xml:space="preserve">7 </w:t>
      </w:r>
      <w:r>
        <w:t xml:space="preserve"> {{field-on:Bible}}</w:t>
      </w:r>
      <w:r>
        <w:t xml:space="preserve">And he slaughtered the sons of Sedekias before his eyes, and the eyes of Sedekias he blinded, and he bound him in fetters and brought him into Babylon.</w:t>
      </w:r>
      <w:r>
        <w:t xml:space="preserve">{{field-off:Bible}}</w:t>
      </w:r>
    </w:p>
    <w:p>
      <w:r>
        <w:rPr>
          <w:sz w:val="18"/>
          <w:color w:val="777777"/>
        </w:rPr>
        <w:t xml:space="preserve">[[@Bible:2 Kings 25:8]] </w:t>
      </w:r>
      <w:r>
        <w:rPr>
          <w:b/>
        </w:rPr>
        <w:t xml:space="preserve">8 </w:t>
      </w:r>
      <w:r>
        <w:t xml:space="preserve"> {{field-on:Bible}}</w:t>
      </w:r>
      <w:r>
        <w:t xml:space="preserve">And in the fifth month, on the seventh day of the month, which was the nineteenth year of Nebuchadnezzar king of Babylon, Nabouzardan the chief guard, standing before the king of Babylon, came to </w:t>
      </w:r>
      <w:r>
        <w:t xml:space="preserve">[[Jerusalem &gt;&gt; BibleKnowledgebase:@Jerusalem]]</w:t>
      </w:r>
      <w:r>
        <w:t xml:space="preserve">.</w:t>
      </w:r>
      <w:r>
        <w:rPr>
          <w:rStyle w:val="FootnoteReference"/>
        </w:rPr>
        <w:footnoteReference w:id="5674"/>
      </w:r>
      <w:r>
        <w:t xml:space="preserve">{{field-off:Bible}}</w:t>
      </w:r>
    </w:p>
    <w:p>
      <w:r>
        <w:rPr>
          <w:sz w:val="18"/>
          <w:color w:val="777777"/>
        </w:rPr>
        <w:t xml:space="preserve">[[@Bible:2 Kings 25:9]] </w:t>
      </w:r>
      <w:r>
        <w:rPr>
          <w:b/>
        </w:rPr>
        <w:t xml:space="preserve">9 </w:t>
      </w:r>
      <w:r>
        <w:t xml:space="preserve"> {{field-on:Bible}}</w:t>
      </w:r>
      <w:r>
        <w:t xml:space="preserve">And he burned the house of the Lord and the king's house and all the houses of </w:t>
      </w:r>
      <w:r>
        <w:t xml:space="preserve">[[Jerusalem &gt;&gt; BibleKnowledgebase:@Jerusalem]]</w:t>
      </w:r>
      <w:r>
        <w:t xml:space="preserve">, and every great house he burned.</w:t>
      </w:r>
      <w:r>
        <w:t xml:space="preserve">{{field-off:Bible}}</w:t>
      </w:r>
    </w:p>
    <w:p>
      <w:r>
        <w:rPr>
          <w:sz w:val="18"/>
          <w:color w:val="777777"/>
        </w:rPr>
        <w:t xml:space="preserve">[[@Bible:2 Kings 25:10]] </w:t>
      </w:r>
      <w:r>
        <w:rPr>
          <w:b/>
        </w:rPr>
        <w:t xml:space="preserve">10 </w:t>
      </w:r>
      <w:r>
        <w:t xml:space="preserve"> {{field-on:Bible}}</w:t>
      </w:r>
      <w:r>
        <w:t xml:space="preserve">And the force of the Chaldeans that was with the chief guard tore down the walls of </w:t>
      </w:r>
      <w:r>
        <w:t xml:space="preserve">[[Jerusalem &gt;&gt; BibleKnowledgebase:@Jerusalem]]</w:t>
      </w:r>
      <w:r>
        <w:t xml:space="preserve"> all around.</w:t>
      </w:r>
      <w:r>
        <w:t xml:space="preserve">{{field-off:Bible}}</w:t>
      </w:r>
    </w:p>
    <w:p>
      <w:r>
        <w:rPr>
          <w:sz w:val="18"/>
          <w:color w:val="777777"/>
        </w:rPr>
        <w:t xml:space="preserve">[[@Bible:2 Kings 25:11]] </w:t>
      </w:r>
      <w:r>
        <w:rPr>
          <w:b/>
        </w:rPr>
        <w:t xml:space="preserve">11 </w:t>
      </w:r>
      <w:r>
        <w:t xml:space="preserve"> {{field-on:Bible}}</w:t>
      </w:r>
      <w:r>
        <w:t xml:space="preserve">And the rest of the people left in the city and those who had fallen away, who fell to the king of Babylon, and the rest of the support Nabouzardan the chief guard removed.</w:t>
      </w:r>
      <w:r>
        <w:rPr>
          <w:rStyle w:val="FootnoteReference"/>
        </w:rPr>
        <w:footnoteReference w:id="5675"/>
      </w:r>
      <w:r>
        <w:t xml:space="preserve">{{field-off:Bible}}</w:t>
      </w:r>
    </w:p>
    <w:p>
      <w:r>
        <w:rPr>
          <w:sz w:val="18"/>
          <w:color w:val="777777"/>
        </w:rPr>
        <w:t xml:space="preserve">[[@Bible:2 Kings 25:12]] </w:t>
      </w:r>
      <w:r>
        <w:rPr>
          <w:b/>
        </w:rPr>
        <w:t xml:space="preserve">12 </w:t>
      </w:r>
      <w:r>
        <w:t xml:space="preserve"> {{field-on:Bible}}</w:t>
      </w:r>
      <w:r>
        <w:t xml:space="preserve">And from the poor of the land the chief guard left some for vinedressers and field-workers.</w:t>
      </w:r>
      <w:r>
        <w:t xml:space="preserve">{{field-off:Bible}}</w:t>
      </w:r>
    </w:p>
    <w:p>
      <w:r>
        <w:rPr>
          <w:sz w:val="18"/>
          <w:color w:val="777777"/>
        </w:rPr>
        <w:t xml:space="preserve">[[@Bible:2 Kings 25:13]] </w:t>
      </w:r>
      <w:r>
        <w:rPr>
          <w:b/>
        </w:rPr>
        <w:t xml:space="preserve">13 </w:t>
      </w:r>
      <w:r>
        <w:t xml:space="preserve"> {{field-on:Bible}}</w:t>
      </w:r>
      <w:r>
        <w:t xml:space="preserve">And the bronze pillars in the house of the Lord and the bases and the bronze sea in the house of the Lord the Chaldeans broke up and carried their bronze into Babylon.</w:t>
      </w:r>
      <w:r>
        <w:rPr>
          <w:rStyle w:val="FootnoteReference"/>
        </w:rPr>
        <w:footnoteReference w:id="5676"/>
      </w:r>
      <w:r>
        <w:t xml:space="preserve">{{field-off:Bible}}</w:t>
      </w:r>
    </w:p>
    <w:p>
      <w:r>
        <w:rPr>
          <w:sz w:val="18"/>
          <w:color w:val="777777"/>
        </w:rPr>
        <w:t xml:space="preserve">[[@Bible:2 Kings 25:14]] </w:t>
      </w:r>
      <w:r>
        <w:rPr>
          <w:b/>
        </w:rPr>
        <w:t xml:space="preserve">14 </w:t>
      </w:r>
      <w:r>
        <w:t xml:space="preserve"> {{field-on:Bible}}</w:t>
      </w:r>
      <w:r>
        <w:t xml:space="preserve">And the pots and the shovels and the bowls and the censers and all the bronze vessels with which they ministered, he took.</w:t>
      </w:r>
      <w:r>
        <w:t xml:space="preserve">{{field-off:Bible}}</w:t>
      </w:r>
    </w:p>
    <w:p>
      <w:r>
        <w:rPr>
          <w:sz w:val="18"/>
          <w:color w:val="777777"/>
        </w:rPr>
        <w:t xml:space="preserve">[[@Bible:2 Kings 25:15]] </w:t>
      </w:r>
      <w:r>
        <w:rPr>
          <w:b/>
        </w:rPr>
        <w:t xml:space="preserve">15 </w:t>
      </w:r>
      <w:r>
        <w:t xml:space="preserve"> {{field-on:Bible}}</w:t>
      </w:r>
      <w:r>
        <w:t xml:space="preserve">And the firepans and the bowls, those of gold and those of silver, the chief guard took.</w:t>
      </w:r>
      <w:r>
        <w:t xml:space="preserve">{{field-off:Bible}}</w:t>
      </w:r>
    </w:p>
    <w:p>
      <w:r>
        <w:rPr>
          <w:sz w:val="18"/>
          <w:color w:val="777777"/>
        </w:rPr>
        <w:t xml:space="preserve">[[@Bible:2 Kings 25:16]] </w:t>
      </w:r>
      <w:r>
        <w:rPr>
          <w:b/>
        </w:rPr>
        <w:t xml:space="preserve">16 </w:t>
      </w:r>
      <w:r>
        <w:t xml:space="preserve"> {{field-on:Bible}}</w:t>
      </w:r>
      <w:r>
        <w:t xml:space="preserve">The two pillars, the one sea, and the bases which Solomon</w:t>
      </w:r>
      <w:r>
        <w:rPr>
          <w:rStyle w:val="FootnoteReference"/>
        </w:rPr>
        <w:footnoteReference w:id="5677"/>
      </w:r>
      <w:r>
        <w:t xml:space="preserve"> made for the house of the Lord, there was no weight to the bronze of all the vessels.</w:t>
      </w:r>
      <w:r>
        <w:t xml:space="preserve">{{field-off:Bible}}</w:t>
      </w:r>
    </w:p>
    <w:p>
      <w:r>
        <w:rPr>
          <w:sz w:val="18"/>
          <w:color w:val="777777"/>
        </w:rPr>
        <w:t xml:space="preserve">[[@Bible:2 Kings 25:17]] </w:t>
      </w:r>
      <w:r>
        <w:rPr>
          <w:b/>
        </w:rPr>
        <w:t xml:space="preserve">17 </w:t>
      </w:r>
      <w:r>
        <w:t xml:space="preserve"> {{field-on:Bible}}</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t xml:space="preserve">{{field-off:Bible}}</w:t>
      </w:r>
    </w:p>
    <w:p>
      <w:r>
        <w:rPr>
          <w:sz w:val="18"/>
          <w:color w:val="777777"/>
        </w:rPr>
        <w:t xml:space="preserve">[[@Bible:2 Kings 25:18]] </w:t>
      </w:r>
      <w:r>
        <w:rPr>
          <w:b/>
        </w:rPr>
        <w:t xml:space="preserve">18 </w:t>
      </w:r>
      <w:r>
        <w:t xml:space="preserve"> {{field-on:Bible}}</w:t>
      </w:r>
      <w:r>
        <w:t xml:space="preserve">And the chief guard took Saraian the first priest and Sophonian of the second order and the three keeping the threshold.</w:t>
      </w:r>
      <w:r>
        <w:rPr>
          <w:rStyle w:val="FootnoteReference"/>
        </w:rPr>
        <w:footnoteReference w:id="5678"/>
      </w:r>
      <w:r>
        <w:rPr>
          <w:rStyle w:val="FootnoteReference"/>
        </w:rPr>
        <w:footnoteReference w:id="5679"/>
      </w:r>
      <w:r>
        <w:t xml:space="preserve">{{field-off:Bible}}</w:t>
      </w:r>
    </w:p>
    <w:p>
      <w:r>
        <w:rPr>
          <w:sz w:val="18"/>
          <w:color w:val="777777"/>
        </w:rPr>
        <w:t xml:space="preserve">[[@Bible:2 Kings 25:19]] </w:t>
      </w:r>
      <w:r>
        <w:rPr>
          <w:b/>
        </w:rPr>
        <w:t xml:space="preserve">19 </w:t>
      </w:r>
      <w:r>
        <w:t xml:space="preserve"> {{field-on:Bible}}</w:t>
      </w:r>
      <w:r>
        <w:t xml:space="preserve">And from the city he took one eunuch who was overseer over the men of war and five men of those seeing the king's face</w:t>
      </w:r>
      <w:r>
        <w:rPr>
          <w:rStyle w:val="FootnoteReference"/>
        </w:rPr>
        <w:footnoteReference w:id="5680"/>
      </w:r>
      <w:r>
        <w:t xml:space="preserve"> who were found in the city and the scribe of the ruler of the force, the one mustering the people of the land, and sixty men of the people of the land found in the city.</w:t>
      </w:r>
      <w:r>
        <w:t xml:space="preserve">{{field-off:Bible}}</w:t>
      </w:r>
    </w:p>
    <w:p>
      <w:r>
        <w:rPr>
          <w:sz w:val="18"/>
          <w:color w:val="777777"/>
        </w:rPr>
        <w:t xml:space="preserve">[[@Bible:2 Kings 25:20]] </w:t>
      </w:r>
      <w:r>
        <w:rPr>
          <w:b/>
        </w:rPr>
        <w:t xml:space="preserve">20 </w:t>
      </w:r>
      <w:r>
        <w:t xml:space="preserve"> {{field-on:Bible}}</w:t>
      </w:r>
      <w:r>
        <w:t xml:space="preserve">And Nabouzardan the chief guard took them and brought them to the king of Babylon at Deblatha.</w:t>
      </w:r>
      <w:r>
        <w:t xml:space="preserve">{{field-off:Bible}}</w:t>
      </w:r>
    </w:p>
    <w:p>
      <w:r>
        <w:rPr>
          <w:sz w:val="18"/>
          <w:color w:val="777777"/>
        </w:rPr>
        <w:t xml:space="preserve">[[@Bible:2 Kings 25:21]] </w:t>
      </w:r>
      <w:r>
        <w:rPr>
          <w:b/>
        </w:rPr>
        <w:t xml:space="preserve">21 </w:t>
      </w:r>
      <w:r>
        <w:t xml:space="preserve"> {{field-on:Bible}}</w:t>
      </w:r>
      <w:r>
        <w:t xml:space="preserve">And the king of Babylon struck them and put them to death in Deblatha in the land of Aimath, and Judah</w:t>
      </w:r>
      <w:r>
        <w:rPr>
          <w:rStyle w:val="FootnoteReference"/>
        </w:rPr>
        <w:footnoteReference w:id="5681"/>
      </w:r>
      <w:r>
        <w:t xml:space="preserve"> was deported from its land.</w:t>
      </w:r>
      <w:r>
        <w:t xml:space="preserve">{{field-off:Bible}}</w:t>
      </w:r>
    </w:p>
    <w:p>
      <w:r>
        <w:rPr>
          <w:sz w:val="18"/>
          <w:color w:val="777777"/>
        </w:rPr>
        <w:t xml:space="preserve">[[@Bible:2 Kings 25:22]] </w:t>
      </w:r>
      <w:r>
        <w:rPr>
          <w:b/>
        </w:rPr>
        <w:t xml:space="preserve">22 </w:t>
      </w:r>
      <w:r>
        <w:t xml:space="preserve"> {{field-on:Bible}}</w:t>
      </w:r>
      <w:r>
        <w:t xml:space="preserve">And the people left in the land of Judah, whom Nebuchadnezzar king of Babylon left, over them he appointed Godolias son of Achikam son of Saphphan.</w:t>
      </w:r>
      <w:r>
        <w:t xml:space="preserve">{{field-off:Bible}}</w:t>
      </w:r>
    </w:p>
    <w:p>
      <w:r>
        <w:rPr>
          <w:sz w:val="18"/>
          <w:color w:val="777777"/>
        </w:rPr>
        <w:t xml:space="preserve">[[@Bible:2 Kings 25:23]] </w:t>
      </w:r>
      <w:r>
        <w:rPr>
          <w:b/>
        </w:rPr>
        <w:t xml:space="preserve">23 </w:t>
      </w:r>
      <w:r>
        <w:t xml:space="preserve"> {{field-on:Bible}}</w:t>
      </w:r>
      <w:r>
        <w:t xml:space="preserve">And all the commanders of the force, they and their men, heard that the king of Babylon appointed Godolias, and they came to Godolias at Mizpah, even Ishmael</w:t>
      </w:r>
      <w:r>
        <w:rPr>
          <w:rStyle w:val="FootnoteReference"/>
        </w:rPr>
        <w:footnoteReference w:id="5682"/>
      </w:r>
      <w:r>
        <w:t xml:space="preserve"> son of Nathaniou and Johanan son of Karēe and Saraias son of Thanemeth the Netophathite and Iezonias son of the Maachathite, they and their men.</w:t>
      </w:r>
      <w:r>
        <w:rPr>
          <w:rStyle w:val="FootnoteReference"/>
        </w:rPr>
        <w:footnoteReference w:id="5683"/>
      </w:r>
      <w:r>
        <w:t xml:space="preserve">{{field-off:Bible}}</w:t>
      </w:r>
    </w:p>
    <w:p>
      <w:r>
        <w:rPr>
          <w:sz w:val="18"/>
          <w:color w:val="777777"/>
        </w:rPr>
        <w:t xml:space="preserve">[[@Bible:2 Kings 25:24]] </w:t>
      </w:r>
      <w:r>
        <w:rPr>
          <w:b/>
        </w:rPr>
        <w:t xml:space="preserve">24 </w:t>
      </w:r>
      <w:r>
        <w:t xml:space="preserve"> {{field-on:Bible}}</w:t>
      </w:r>
      <w:r>
        <w:t xml:space="preserve">And Godolias swore to them and to their men and said to them, Do not fear the servants of the Chaldeans. Dwell in the land and serve the king of Babylon, and it will be well for you.</w:t>
      </w:r>
      <w:r>
        <w:rPr>
          <w:rStyle w:val="FootnoteReference"/>
        </w:rPr>
        <w:footnoteReference w:id="5684"/>
      </w:r>
      <w:r>
        <w:t xml:space="preserve">{{field-off:Bible}}</w:t>
      </w:r>
    </w:p>
    <w:p>
      <w:r>
        <w:rPr>
          <w:sz w:val="18"/>
          <w:color w:val="777777"/>
        </w:rPr>
        <w:t xml:space="preserve">[[@Bible:2 Kings 25:25]] </w:t>
      </w:r>
      <w:r>
        <w:rPr>
          <w:b/>
        </w:rPr>
        <w:t xml:space="preserve">25 </w:t>
      </w:r>
      <w:r>
        <w:t xml:space="preserve"> {{field-on:Bible}}</w:t>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5685"/>
      </w:r>
      <w:r>
        <w:rPr>
          <w:rStyle w:val="FootnoteReference"/>
        </w:rPr>
        <w:footnoteReference w:id="5686"/>
      </w:r>
      <w:r>
        <w:t xml:space="preserve">{{field-off:Bible}}</w:t>
      </w:r>
    </w:p>
    <w:p>
      <w:r>
        <w:rPr>
          <w:sz w:val="18"/>
          <w:color w:val="777777"/>
        </w:rPr>
        <w:t xml:space="preserve">[[@Bible:2 Kings 25:26]] </w:t>
      </w:r>
      <w:r>
        <w:rPr>
          <w:b/>
        </w:rPr>
        <w:t xml:space="preserve">26 </w:t>
      </w:r>
      <w:r>
        <w:t xml:space="preserve"> {{field-on:Bible}}</w:t>
      </w:r>
      <w:r>
        <w:t xml:space="preserve">And all the people rose, from small to great, and the commanders of the forces, and they entered into Egypt, because they feared from before the Chaldeans.</w:t>
      </w:r>
      <w:r>
        <w:t xml:space="preserve">{{field-off:Bible}}</w:t>
      </w:r>
    </w:p>
    <w:p>
      <w:r>
        <w:rPr>
          <w:sz w:val="18"/>
          <w:color w:val="777777"/>
        </w:rPr>
        <w:t xml:space="preserve">[[@Bible:2 Kings 25:27]] </w:t>
      </w:r>
      <w:r>
        <w:rPr>
          <w:b/>
        </w:rPr>
        <w:t xml:space="preserve">27 </w:t>
      </w:r>
      <w:r>
        <w:t xml:space="preserve"> {{field-on:Bible}}</w:t>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5687"/>
      </w:r>
      <w:r>
        <w:t xml:space="preserve"> of Ioakim king of Judah from prison.</w:t>
      </w:r>
      <w:r>
        <w:t xml:space="preserve">{{field-off:Bible}}</w:t>
      </w:r>
    </w:p>
    <w:p>
      <w:r>
        <w:rPr>
          <w:sz w:val="18"/>
          <w:color w:val="777777"/>
        </w:rPr>
        <w:t xml:space="preserve">[[@Bible:2 Kings 25:28]] </w:t>
      </w:r>
      <w:r>
        <w:rPr>
          <w:b/>
        </w:rPr>
        <w:t xml:space="preserve">28 </w:t>
      </w:r>
      <w:r>
        <w:t xml:space="preserve"> {{field-on:Bible}}</w:t>
      </w:r>
      <w:r>
        <w:t xml:space="preserve">And he spoke good things with him and gave his throne above the thrones of the kings who were with him in Babylon.</w:t>
      </w:r>
      <w:r>
        <w:rPr>
          <w:rStyle w:val="FootnoteReference"/>
        </w:rPr>
        <w:footnoteReference w:id="5688"/>
      </w:r>
      <w:r>
        <w:t xml:space="preserve">{{field-off:Bible}}</w:t>
      </w:r>
    </w:p>
    <w:p>
      <w:r>
        <w:rPr>
          <w:sz w:val="18"/>
          <w:color w:val="777777"/>
        </w:rPr>
        <w:t xml:space="preserve">[[@Bible:2 Kings 25:29]] </w:t>
      </w:r>
      <w:r>
        <w:rPr>
          <w:b/>
        </w:rPr>
        <w:t xml:space="preserve">29 </w:t>
      </w:r>
      <w:r>
        <w:t xml:space="preserve"> {{field-on:Bible}}</w:t>
      </w:r>
      <w:r>
        <w:t xml:space="preserve">And he changed the garments of his prison, and he ate bread continually before him all the days of his life.</w:t>
      </w:r>
      <w:r>
        <w:t xml:space="preserve">{{field-off:Bible}}</w:t>
      </w:r>
    </w:p>
    <w:p>
      <w:r>
        <w:rPr>
          <w:sz w:val="18"/>
          <w:color w:val="777777"/>
        </w:rPr>
        <w:t xml:space="preserve">[[@Bible:2 Kings 25:30]] </w:t>
      </w:r>
      <w:r>
        <w:rPr>
          <w:b/>
        </w:rPr>
        <w:t xml:space="preserve">30 </w:t>
      </w:r>
      <w:r>
        <w:t xml:space="preserve"> {{field-on:Bible}}</w:t>
      </w:r>
      <w:r>
        <w:t xml:space="preserve">And his allowance, a continual allowance</w:t>
      </w:r>
      <w:r>
        <w:rPr>
          <w:rStyle w:val="FootnoteReference"/>
        </w:rPr>
        <w:footnoteReference w:id="5689"/>
      </w:r>
      <w:r>
        <w:t xml:space="preserve">, was given to him from the king's house, a matter of a day in its day, all the days of his life.</w:t>
      </w:r>
      <w:r>
        <w:rPr>
          <w:rStyle w:val="FootnoteReference"/>
        </w:rPr>
        <w:footnoteReference w:id="5690"/>
      </w:r>
      <w:r>
        <w:t xml:space="preserve">{{field-off:Bible}}</w:t>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 Subst. No extensive early Qumran witness comparable to Samuel; the chronicler's text is chiefly known from later Hebrew manuscripts and Greek tradition n/a | Heb. Leningrad Codex AD 1008 | Gk. Codex Alexandrinus preserves Chronicles in Greek; Vaticanus is defective in parts of the historical books 5th century AD</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rPr>
          <w:b/>
        </w:rPr>
        <w:t xml:space="preserve">Conservative Notes. </w:t>
      </w:r>
      <w:r>
        <w:t xml:space="preserve">This edition receives Chronicles as inspired post-exilic sacred history, not revisionist fiction, and sees its selectivity as theological focus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Chronicles 1:1]] </w:t>
      </w:r>
      <w:r>
        <w:rPr>
          <w:b/>
        </w:rPr>
        <w:t xml:space="preserve">1 </w:t>
      </w:r>
      <w:r>
        <w:t xml:space="preserve"> {{field-on:Bible}}</w:t>
      </w:r>
      <w:r>
        <w:t xml:space="preserve">Adam</w:t>
      </w:r>
      <w:r>
        <w:rPr>
          <w:rStyle w:val="FootnoteReference"/>
        </w:rPr>
        <w:footnoteReference w:id="5691"/>
      </w:r>
      <w:r>
        <w:t xml:space="preserve">, Seth</w:t>
      </w:r>
      <w:r>
        <w:rPr>
          <w:rStyle w:val="FootnoteReference"/>
        </w:rPr>
        <w:footnoteReference w:id="5692"/>
      </w:r>
      <w:r>
        <w:t xml:space="preserve">, Enos,</w:t>
      </w:r>
      <w:r>
        <w:t xml:space="preserve">{{field-off:Bible}}</w:t>
      </w:r>
    </w:p>
    <w:p>
      <w:r>
        <w:rPr>
          <w:sz w:val="18"/>
          <w:color w:val="777777"/>
        </w:rPr>
        <w:t xml:space="preserve">[[@Bible:1 Chronicles 1:2]] </w:t>
      </w:r>
      <w:r>
        <w:rPr>
          <w:b/>
        </w:rPr>
        <w:t xml:space="preserve">2 </w:t>
      </w:r>
      <w:r>
        <w:t xml:space="preserve"> {{field-on:Bible}}</w:t>
      </w:r>
      <w:r>
        <w:t xml:space="preserve">Kainan, Maleleel, Iared,</w:t>
      </w:r>
      <w:r>
        <w:t xml:space="preserve">{{field-off:Bible}}</w:t>
      </w:r>
    </w:p>
    <w:p>
      <w:r>
        <w:rPr>
          <w:sz w:val="18"/>
          <w:color w:val="777777"/>
        </w:rPr>
        <w:t xml:space="preserve">[[@Bible:1 Chronicles 1:3]] </w:t>
      </w:r>
      <w:r>
        <w:rPr>
          <w:b/>
        </w:rPr>
        <w:t xml:space="preserve">3 </w:t>
      </w:r>
      <w:r>
        <w:t xml:space="preserve"> {{field-on:Bible}}</w:t>
      </w:r>
      <w:r>
        <w:t xml:space="preserve">Enoch</w:t>
      </w:r>
      <w:r>
        <w:rPr>
          <w:rStyle w:val="FootnoteReference"/>
        </w:rPr>
        <w:footnoteReference w:id="5693"/>
      </w:r>
      <w:r>
        <w:t xml:space="preserve">, Mathousala, Lamech</w:t>
      </w:r>
      <w:r>
        <w:rPr>
          <w:rStyle w:val="FootnoteReference"/>
        </w:rPr>
        <w:footnoteReference w:id="5694"/>
      </w:r>
      <w:r>
        <w:t xml:space="preserve">,</w:t>
      </w:r>
      <w:r>
        <w:t xml:space="preserve">{{field-off:Bible}}</w:t>
      </w:r>
    </w:p>
    <w:p>
      <w:r>
        <w:rPr>
          <w:sz w:val="18"/>
          <w:color w:val="777777"/>
        </w:rPr>
        <w:t xml:space="preserve">[[@Bible:1 Chronicles 1:4]] </w:t>
      </w:r>
      <w:r>
        <w:rPr>
          <w:b/>
        </w:rPr>
        <w:t xml:space="preserve">4 </w:t>
      </w:r>
      <w:r>
        <w:t xml:space="preserve"> {{field-on:Bible}}</w:t>
      </w:r>
      <w:r>
        <w:t xml:space="preserve">Noe. Sons of Noe: Sem, Cham, Iapheth.</w:t>
      </w:r>
      <w:r>
        <w:rPr>
          <w:rStyle w:val="FootnoteReference"/>
        </w:rPr>
        <w:footnoteReference w:id="5695"/>
      </w:r>
      <w:r>
        <w:t xml:space="preserve">{{field-off:Bible}}</w:t>
      </w:r>
    </w:p>
    <w:p>
      <w:r>
        <w:rPr>
          <w:sz w:val="18"/>
          <w:color w:val="777777"/>
        </w:rPr>
        <w:t xml:space="preserve">[[@Bible:1 Chronicles 1:5]] </w:t>
      </w:r>
      <w:r>
        <w:rPr>
          <w:b/>
        </w:rPr>
        <w:t xml:space="preserve">5 </w:t>
      </w:r>
      <w:r>
        <w:t xml:space="preserve"> {{field-on:Bible}}</w:t>
      </w:r>
      <w:r>
        <w:t xml:space="preserve">Sons of Iapheth: Gamer, Magog, Madai, Iouan, Elisa, Thobel, Mosoch, and Thiras.</w:t>
      </w:r>
      <w:r>
        <w:t xml:space="preserve">{{field-off:Bible}}</w:t>
      </w:r>
    </w:p>
    <w:p>
      <w:r>
        <w:rPr>
          <w:sz w:val="18"/>
          <w:color w:val="777777"/>
        </w:rPr>
        <w:t xml:space="preserve">[[@Bible:1 Chronicles 1:6]] </w:t>
      </w:r>
      <w:r>
        <w:rPr>
          <w:b/>
        </w:rPr>
        <w:t xml:space="preserve">6 </w:t>
      </w:r>
      <w:r>
        <w:t xml:space="preserve"> {{field-on:Bible}}</w:t>
      </w:r>
      <w:r>
        <w:t xml:space="preserve">Sons of Gamer: Aschanaz, Riphath, and Thorgama.</w:t>
      </w:r>
      <w:r>
        <w:rPr>
          <w:rStyle w:val="FootnoteReference"/>
        </w:rPr>
        <w:footnoteReference w:id="5696"/>
      </w:r>
      <w:r>
        <w:t xml:space="preserve">{{field-off:Bible}}</w:t>
      </w:r>
    </w:p>
    <w:p>
      <w:r>
        <w:rPr>
          <w:sz w:val="18"/>
          <w:color w:val="777777"/>
        </w:rPr>
        <w:t xml:space="preserve">[[@Bible:1 Chronicles 1:7]] </w:t>
      </w:r>
      <w:r>
        <w:rPr>
          <w:b/>
        </w:rPr>
        <w:t xml:space="preserve">7 </w:t>
      </w:r>
      <w:r>
        <w:t xml:space="preserve"> {{field-on:Bible}}</w:t>
      </w:r>
      <w:r>
        <w:t xml:space="preserve">Sons of Iouan: Elisa, Tharsis, Kitioi, and Rhodioi.</w:t>
      </w:r>
      <w:r>
        <w:rPr>
          <w:rStyle w:val="FootnoteReference"/>
        </w:rPr>
        <w:footnoteReference w:id="5697"/>
      </w:r>
      <w:r>
        <w:t xml:space="preserve">{{field-off:Bible}}</w:t>
      </w:r>
    </w:p>
    <w:p>
      <w:r>
        <w:rPr>
          <w:sz w:val="18"/>
          <w:color w:val="777777"/>
        </w:rPr>
        <w:t xml:space="preserve">[[@Bible:1 Chronicles 1:8]] </w:t>
      </w:r>
      <w:r>
        <w:rPr>
          <w:b/>
        </w:rPr>
        <w:t xml:space="preserve">8 </w:t>
      </w:r>
      <w:r>
        <w:t xml:space="preserve"> {{field-on:Bible}}</w:t>
      </w:r>
      <w:r>
        <w:t xml:space="preserve">Sons of Cham: Chous, Mestraim, Phoud, and Chanaan.</w:t>
      </w:r>
      <w:r>
        <w:t xml:space="preserve">{{field-off:Bible}}</w:t>
      </w:r>
    </w:p>
    <w:p>
      <w:r>
        <w:rPr>
          <w:sz w:val="18"/>
          <w:color w:val="777777"/>
        </w:rPr>
        <w:t xml:space="preserve">[[@Bible:1 Chronicles 1:9]] </w:t>
      </w:r>
      <w:r>
        <w:rPr>
          <w:b/>
        </w:rPr>
        <w:t xml:space="preserve">9 </w:t>
      </w:r>
      <w:r>
        <w:t xml:space="preserve"> {{field-on:Bible}}</w:t>
      </w:r>
      <w:r>
        <w:t xml:space="preserve">Sons of Chous: Saba, Euilat, Sabatha, Regma, and Sebekatha. Sons of Regma: Saba and Oudadan.</w:t>
      </w:r>
      <w:r>
        <w:t xml:space="preserve">{{field-off:Bible}}</w:t>
      </w:r>
    </w:p>
    <w:p>
      <w:r>
        <w:rPr>
          <w:sz w:val="18"/>
          <w:color w:val="777777"/>
        </w:rPr>
        <w:t xml:space="preserve">[[@Bible:1 Chronicles 1:10]] </w:t>
      </w:r>
      <w:r>
        <w:rPr>
          <w:b/>
        </w:rPr>
        <w:t xml:space="preserve">10 </w:t>
      </w:r>
      <w:r>
        <w:t xml:space="preserve"> {{field-on:Bible}}</w:t>
      </w:r>
      <w:r>
        <w:t xml:space="preserve">And Chous begot Nebrod. This one began to be a giant hunter upon the earth.</w:t>
      </w:r>
      <w:r>
        <w:t xml:space="preserve">{{field-off:Bible}}</w:t>
      </w:r>
    </w:p>
    <w:p>
      <w:r>
        <w:rPr>
          <w:sz w:val="18"/>
          <w:color w:val="777777"/>
        </w:rPr>
        <w:t xml:space="preserve">[[@Bible:1 Chronicles 1:17]] </w:t>
      </w:r>
      <w:r>
        <w:rPr>
          <w:b/>
        </w:rPr>
        <w:t xml:space="preserve">17 </w:t>
      </w:r>
      <w:r>
        <w:t xml:space="preserve"> {{field-on:Bible}}</w:t>
      </w:r>
      <w:r>
        <w:t xml:space="preserve">Sons of Sem: Ailam and Assour and Arphaxad.</w:t>
      </w:r>
      <w:r>
        <w:rPr>
          <w:rStyle w:val="FootnoteReference"/>
        </w:rPr>
        <w:footnoteReference w:id="5698"/>
      </w:r>
      <w:r>
        <w:rPr>
          <w:rStyle w:val="FootnoteReference"/>
        </w:rPr>
        <w:footnoteReference w:id="5699"/>
      </w:r>
      <w:r>
        <w:t xml:space="preserve">{{field-off:Bible}}</w:t>
      </w:r>
    </w:p>
    <w:p>
      <w:r>
        <w:rPr>
          <w:sz w:val="18"/>
          <w:color w:val="777777"/>
        </w:rPr>
        <w:t xml:space="preserve">[[@Bible:1 Chronicles 1:24]] </w:t>
      </w:r>
      <w:r>
        <w:rPr>
          <w:b/>
        </w:rPr>
        <w:t xml:space="preserve">24 </w:t>
      </w:r>
      <w:r>
        <w:t xml:space="preserve"> {{field-on:Bible}}</w:t>
      </w:r>
      <w:r>
        <w:t xml:space="preserve">Sala.</w:t>
      </w:r>
      <w:r>
        <w:rPr>
          <w:rStyle w:val="FootnoteReference"/>
        </w:rPr>
        <w:footnoteReference w:id="5700"/>
      </w:r>
      <w:r>
        <w:t xml:space="preserve">{{field-off:Bible}}</w:t>
      </w:r>
    </w:p>
    <w:p>
      <w:r>
        <w:rPr>
          <w:sz w:val="18"/>
          <w:color w:val="777777"/>
        </w:rPr>
        <w:t xml:space="preserve">[[@Bible:1 Chronicles 1:25]] </w:t>
      </w:r>
      <w:r>
        <w:rPr>
          <w:b/>
        </w:rPr>
        <w:t xml:space="preserve">25 </w:t>
      </w:r>
      <w:r>
        <w:t xml:space="preserve"> {{field-on:Bible}}</w:t>
      </w:r>
      <w:r>
        <w:t xml:space="preserve">Eber, Phalek, Ragau,</w:t>
      </w:r>
      <w:r>
        <w:t xml:space="preserve">{{field-off:Bible}}</w:t>
      </w:r>
    </w:p>
    <w:p>
      <w:r>
        <w:rPr>
          <w:sz w:val="18"/>
          <w:color w:val="777777"/>
        </w:rPr>
        <w:t xml:space="preserve">[[@Bible:1 Chronicles 1:26]] </w:t>
      </w:r>
      <w:r>
        <w:rPr>
          <w:b/>
        </w:rPr>
        <w:t xml:space="preserve">26 </w:t>
      </w:r>
      <w:r>
        <w:t xml:space="preserve"> {{field-on:Bible}}</w:t>
      </w:r>
      <w:r>
        <w:t xml:space="preserve">Serouch, Nachor, Thara,</w:t>
      </w:r>
      <w:r>
        <w:t xml:space="preserve">{{field-off:Bible}}</w:t>
      </w:r>
    </w:p>
    <w:p>
      <w:r>
        <w:rPr>
          <w:sz w:val="18"/>
          <w:color w:val="777777"/>
        </w:rPr>
        <w:t xml:space="preserve">[[@Bible:1 Chronicles 1:27]] </w:t>
      </w:r>
      <w:r>
        <w:rPr>
          <w:b/>
        </w:rPr>
        <w:t xml:space="preserve">27 </w:t>
      </w:r>
      <w:r>
        <w:t xml:space="preserve"> {{field-on:Bible}}</w:t>
      </w:r>
      <w:r>
        <w:t xml:space="preserve">Abraam.</w:t>
      </w:r>
      <w:r>
        <w:t xml:space="preserve">{{field-off:Bible}}</w:t>
      </w:r>
    </w:p>
    <w:p>
      <w:r>
        <w:rPr>
          <w:sz w:val="18"/>
          <w:color w:val="777777"/>
        </w:rPr>
        <w:t xml:space="preserve">[[@Bible:1 Chronicles 1:28]] </w:t>
      </w:r>
      <w:r>
        <w:rPr>
          <w:b/>
        </w:rPr>
        <w:t xml:space="preserve">28 </w:t>
      </w:r>
      <w:r>
        <w:t xml:space="preserve"> {{field-on:Bible}}</w:t>
      </w:r>
      <w:r>
        <w:t xml:space="preserve">And sons of Abraam: Isaak and Ismael.</w:t>
      </w:r>
      <w:r>
        <w:t xml:space="preserve">{{field-off:Bible}}</w:t>
      </w:r>
    </w:p>
    <w:p>
      <w:r>
        <w:rPr>
          <w:sz w:val="18"/>
          <w:color w:val="777777"/>
        </w:rPr>
        <w:t xml:space="preserve">[[@Bible:1 Chronicles 1:29]] </w:t>
      </w:r>
      <w:r>
        <w:rPr>
          <w:b/>
        </w:rPr>
        <w:t xml:space="preserve">29 </w:t>
      </w:r>
      <w:r>
        <w:t xml:space="preserve"> {{field-on:Bible}}</w:t>
      </w:r>
      <w:r>
        <w:t xml:space="preserve">And these are their generations: Nabaioth the firstborn of Ismael, and Kedar, Nabdeel, Mabsan,</w:t>
      </w:r>
      <w:r>
        <w:t xml:space="preserve">{{field-off:Bible}}</w:t>
      </w:r>
    </w:p>
    <w:p>
      <w:r>
        <w:rPr>
          <w:sz w:val="18"/>
          <w:color w:val="777777"/>
        </w:rPr>
        <w:t xml:space="preserve">[[@Bible:1 Chronicles 1:30]] </w:t>
      </w:r>
      <w:r>
        <w:rPr>
          <w:b/>
        </w:rPr>
        <w:t xml:space="preserve">30 </w:t>
      </w:r>
      <w:r>
        <w:t xml:space="preserve"> {{field-on:Bible}}</w:t>
      </w:r>
      <w:r>
        <w:t xml:space="preserve">Masma, Idouma, Masse, Choddad, Thaiman,</w:t>
      </w:r>
      <w:r>
        <w:t xml:space="preserve">{{field-off:Bible}}</w:t>
      </w:r>
    </w:p>
    <w:p>
      <w:r>
        <w:rPr>
          <w:sz w:val="18"/>
          <w:color w:val="777777"/>
        </w:rPr>
        <w:t xml:space="preserve">[[@Bible:1 Chronicles 1:31]] </w:t>
      </w:r>
      <w:r>
        <w:rPr>
          <w:b/>
        </w:rPr>
        <w:t xml:space="preserve">31 </w:t>
      </w:r>
      <w:r>
        <w:t xml:space="preserve"> {{field-on:Bible}}</w:t>
      </w:r>
      <w:r>
        <w:t xml:space="preserve">Iettour, Naphes, and Kedma. These are sons of Ismael.</w:t>
      </w:r>
      <w:r>
        <w:t xml:space="preserve">{{field-off:Bible}}</w:t>
      </w:r>
    </w:p>
    <w:p>
      <w:r>
        <w:rPr>
          <w:sz w:val="18"/>
          <w:color w:val="777777"/>
        </w:rPr>
        <w:t xml:space="preserve">[[@Bible:1 Chronicles 1:32]] </w:t>
      </w:r>
      <w:r>
        <w:rPr>
          <w:b/>
        </w:rPr>
        <w:t xml:space="preserve">32 </w:t>
      </w:r>
      <w:r>
        <w:t xml:space="preserve"> {{field-on:Bible}}</w:t>
      </w:r>
      <w:r>
        <w:t xml:space="preserve">And sons of Chettoura, concubine of Abraam, and she bore to him Zembran, Iexan, Madan, Madiam, Sobak, Soe. And sons of Iexan: Saba and Daidan.</w:t>
      </w:r>
      <w:r>
        <w:t xml:space="preserve">{{field-off:Bible}}</w:t>
      </w:r>
    </w:p>
    <w:p>
      <w:r>
        <w:rPr>
          <w:sz w:val="18"/>
          <w:color w:val="777777"/>
        </w:rPr>
        <w:t xml:space="preserve">[[@Bible:1 Chronicles 1:33]] </w:t>
      </w:r>
      <w:r>
        <w:rPr>
          <w:b/>
        </w:rPr>
        <w:t xml:space="preserve">33 </w:t>
      </w:r>
      <w:r>
        <w:t xml:space="preserve"> {{field-on:Bible}}</w:t>
      </w:r>
      <w:r>
        <w:t xml:space="preserve">And sons of Madiam: Gaipha, Opher, Enoch, Abida, and Eldaa. All these were sons of Chettoura.</w:t>
      </w:r>
      <w:r>
        <w:t xml:space="preserve">{{field-off:Bible}}</w:t>
      </w:r>
    </w:p>
    <w:p>
      <w:r>
        <w:rPr>
          <w:sz w:val="18"/>
          <w:color w:val="777777"/>
        </w:rPr>
        <w:t xml:space="preserve">[[@Bible:1 Chronicles 1:34]] </w:t>
      </w:r>
      <w:r>
        <w:rPr>
          <w:b/>
        </w:rPr>
        <w:t xml:space="preserve">34 </w:t>
      </w:r>
      <w:r>
        <w:t xml:space="preserve"> {{field-on:Bible}}</w:t>
      </w:r>
      <w:r>
        <w:t xml:space="preserve">And Abraam begot Isaak. Sons of Isaak</w:t>
      </w:r>
      <w:r>
        <w:rPr>
          <w:rStyle w:val="FootnoteReference"/>
        </w:rPr>
        <w:footnoteReference w:id="5701"/>
      </w:r>
      <w:r>
        <w:t xml:space="preserve">: Esau</w:t>
      </w:r>
      <w:r>
        <w:rPr>
          <w:rStyle w:val="FootnoteReference"/>
        </w:rPr>
        <w:footnoteReference w:id="5702"/>
      </w:r>
      <w:r>
        <w:t xml:space="preserve"> and Iakob.</w:t>
      </w:r>
      <w:r>
        <w:t xml:space="preserve">{{field-off:Bible}}</w:t>
      </w:r>
    </w:p>
    <w:p>
      <w:r>
        <w:rPr>
          <w:sz w:val="18"/>
          <w:color w:val="777777"/>
        </w:rPr>
        <w:t xml:space="preserve">[[@Bible:1 Chronicles 1:35]] </w:t>
      </w:r>
      <w:r>
        <w:rPr>
          <w:b/>
        </w:rPr>
        <w:t xml:space="preserve">35 </w:t>
      </w:r>
      <w:r>
        <w:t xml:space="preserve"> {{field-on:Bible}}</w:t>
      </w:r>
      <w:r>
        <w:t xml:space="preserve">Sons of Esau: Eliphas, Ragouel, Ieoul, Ieglom, and Kore.</w:t>
      </w:r>
      <w:r>
        <w:t xml:space="preserve">{{field-off:Bible}}</w:t>
      </w:r>
    </w:p>
    <w:p>
      <w:r>
        <w:rPr>
          <w:sz w:val="18"/>
          <w:color w:val="777777"/>
        </w:rPr>
        <w:t xml:space="preserve">[[@Bible:1 Chronicles 1:36]] </w:t>
      </w:r>
      <w:r>
        <w:rPr>
          <w:b/>
        </w:rPr>
        <w:t xml:space="preserve">36 </w:t>
      </w:r>
      <w:r>
        <w:t xml:space="preserve"> {{field-on:Bible}}</w:t>
      </w:r>
      <w:r>
        <w:t xml:space="preserve">Sons of Eliphas: Thaiman, Omar, Sophar, Gootham, Kenez, and from Thamna, Amalek.</w:t>
      </w:r>
      <w:r>
        <w:rPr>
          <w:rStyle w:val="FootnoteReference"/>
        </w:rPr>
        <w:footnoteReference w:id="5703"/>
      </w:r>
      <w:r>
        <w:t xml:space="preserve">{{field-off:Bible}}</w:t>
      </w:r>
    </w:p>
    <w:p>
      <w:r>
        <w:rPr>
          <w:sz w:val="18"/>
          <w:color w:val="777777"/>
        </w:rPr>
        <w:t xml:space="preserve">[[@Bible:1 Chronicles 1:37]] </w:t>
      </w:r>
      <w:r>
        <w:rPr>
          <w:b/>
        </w:rPr>
        <w:t xml:space="preserve">37 </w:t>
      </w:r>
      <w:r>
        <w:t xml:space="preserve"> {{field-on:Bible}}</w:t>
      </w:r>
      <w:r>
        <w:t xml:space="preserve">And sons of Ragouel: Nacheth, Zare, Some, and Moze.</w:t>
      </w:r>
      <w:r>
        <w:t xml:space="preserve">{{field-off:Bible}}</w:t>
      </w:r>
    </w:p>
    <w:p>
      <w:r>
        <w:rPr>
          <w:sz w:val="18"/>
          <w:color w:val="777777"/>
        </w:rPr>
        <w:t xml:space="preserve">[[@Bible:1 Chronicles 1:38]] </w:t>
      </w:r>
      <w:r>
        <w:rPr>
          <w:b/>
        </w:rPr>
        <w:t xml:space="preserve">38 </w:t>
      </w:r>
      <w:r>
        <w:t xml:space="preserve"> {{field-on:Bible}}</w:t>
      </w:r>
      <w:r>
        <w:t xml:space="preserve">Sons of Seir: Lotan, Sobal, Sebegon, Ana, Deson, Osar, and Daison.</w:t>
      </w:r>
      <w:r>
        <w:t xml:space="preserve">{{field-off:Bible}}</w:t>
      </w:r>
    </w:p>
    <w:p>
      <w:r>
        <w:rPr>
          <w:sz w:val="18"/>
          <w:color w:val="777777"/>
        </w:rPr>
        <w:t xml:space="preserve">[[@Bible:1 Chronicles 1:39]] </w:t>
      </w:r>
      <w:r>
        <w:rPr>
          <w:b/>
        </w:rPr>
        <w:t xml:space="preserve">39 </w:t>
      </w:r>
      <w:r>
        <w:t xml:space="preserve"> {{field-on:Bible}}</w:t>
      </w:r>
      <w:r>
        <w:t xml:space="preserve">And sons of Lotan: Chorri and Aiman, and Ailath and Namna.</w:t>
      </w:r>
      <w:r>
        <w:t xml:space="preserve">{{field-off:Bible}}</w:t>
      </w:r>
    </w:p>
    <w:p>
      <w:r>
        <w:rPr>
          <w:sz w:val="18"/>
          <w:color w:val="777777"/>
        </w:rPr>
        <w:t xml:space="preserve">[[@Bible:1 Chronicles 1:40]] </w:t>
      </w:r>
      <w:r>
        <w:rPr>
          <w:b/>
        </w:rPr>
        <w:t xml:space="preserve">40 </w:t>
      </w:r>
      <w:r>
        <w:t xml:space="preserve"> {{field-on:Bible}}</w:t>
      </w:r>
      <w:r>
        <w:t xml:space="preserve">Sons of Sobal: Golam, Manachath, Gaibel, Sob, and Onam. And sons of Sebegon: Aia and Ana.</w:t>
      </w:r>
      <w:r>
        <w:rPr>
          <w:rStyle w:val="FootnoteReference"/>
        </w:rPr>
        <w:footnoteReference w:id="5704"/>
      </w:r>
      <w:r>
        <w:t xml:space="preserve">{{field-off:Bible}}</w:t>
      </w:r>
    </w:p>
    <w:p>
      <w:r>
        <w:rPr>
          <w:sz w:val="18"/>
          <w:color w:val="777777"/>
        </w:rPr>
        <w:t xml:space="preserve">[[@Bible:1 Chronicles 1:41]] </w:t>
      </w:r>
      <w:r>
        <w:rPr>
          <w:b/>
        </w:rPr>
        <w:t xml:space="preserve">41 </w:t>
      </w:r>
      <w:r>
        <w:t xml:space="preserve"> {{field-on:Bible}}</w:t>
      </w:r>
      <w:r>
        <w:t xml:space="preserve">Sons of Ana: Daison. Sons of Daison: Emeron, Eseban, Iethran, and Charran.</w:t>
      </w:r>
      <w:r>
        <w:rPr>
          <w:rStyle w:val="FootnoteReference"/>
        </w:rPr>
        <w:footnoteReference w:id="5705"/>
      </w:r>
      <w:r>
        <w:t xml:space="preserve">{{field-off:Bible}}</w:t>
      </w:r>
    </w:p>
    <w:p>
      <w:r>
        <w:rPr>
          <w:sz w:val="18"/>
          <w:color w:val="777777"/>
        </w:rPr>
        <w:t xml:space="preserve">[[@Bible:1 Chronicles 1:42]] </w:t>
      </w:r>
      <w:r>
        <w:rPr>
          <w:b/>
        </w:rPr>
        <w:t xml:space="preserve">42 </w:t>
      </w:r>
      <w:r>
        <w:t xml:space="preserve"> {{field-on:Bible}}</w:t>
      </w:r>
      <w:r>
        <w:t xml:space="preserve">And sons of Osar: Balaan, Zoukan, and Iokan. Sons of Daison also: Os and Arran.</w:t>
      </w:r>
      <w:r>
        <w:rPr>
          <w:rStyle w:val="FootnoteReference"/>
        </w:rPr>
        <w:footnoteReference w:id="5706"/>
      </w:r>
      <w:r>
        <w:t xml:space="preserve">{{field-off:Bible}}</w:t>
      </w:r>
    </w:p>
    <w:p>
      <w:r>
        <w:rPr>
          <w:sz w:val="18"/>
          <w:color w:val="777777"/>
        </w:rPr>
        <w:t xml:space="preserve">[[@Bible:1 Chronicles 1:43]] </w:t>
      </w:r>
      <w:r>
        <w:rPr>
          <w:b/>
        </w:rPr>
        <w:t xml:space="preserve">43 </w:t>
      </w:r>
      <w:r>
        <w:t xml:space="preserve"> {{field-on:Bible}}</w:t>
      </w:r>
      <w:r>
        <w:t xml:space="preserve">And these were their kings: Balak son of Beor, and name of his city was Dennaba.</w:t>
      </w:r>
      <w:r>
        <w:t xml:space="preserve">{{field-off:Bible}}</w:t>
      </w:r>
    </w:p>
    <w:p>
      <w:r>
        <w:rPr>
          <w:sz w:val="18"/>
          <w:color w:val="777777"/>
        </w:rPr>
        <w:t xml:space="preserve">[[@Bible:1 Chronicles 1:44]] </w:t>
      </w:r>
      <w:r>
        <w:rPr>
          <w:b/>
        </w:rPr>
        <w:t xml:space="preserve">44 </w:t>
      </w:r>
      <w:r>
        <w:t xml:space="preserve"> {{field-on:Bible}}</w:t>
      </w:r>
      <w:r>
        <w:t xml:space="preserve">And Balak died, and Iobab son of Zara from Bosorra reigned in his place.</w:t>
      </w:r>
      <w:r>
        <w:t xml:space="preserve">{{field-off:Bible}}</w:t>
      </w:r>
    </w:p>
    <w:p>
      <w:r>
        <w:rPr>
          <w:sz w:val="18"/>
          <w:color w:val="777777"/>
        </w:rPr>
        <w:t xml:space="preserve">[[@Bible:1 Chronicles 1:45]] </w:t>
      </w:r>
      <w:r>
        <w:rPr>
          <w:b/>
        </w:rPr>
        <w:t xml:space="preserve">45 </w:t>
      </w:r>
      <w:r>
        <w:t xml:space="preserve"> {{field-on:Bible}}</w:t>
      </w:r>
      <w:r>
        <w:t xml:space="preserve">And Iobab died, and Asom from the land of the Thaimanites reigned in his place.</w:t>
      </w:r>
      <w:r>
        <w:t xml:space="preserve">{{field-off:Bible}}</w:t>
      </w:r>
    </w:p>
    <w:p>
      <w:r>
        <w:rPr>
          <w:sz w:val="18"/>
          <w:color w:val="777777"/>
        </w:rPr>
        <w:t xml:space="preserve">[[@Bible:1 Chronicles 1:46]] </w:t>
      </w:r>
      <w:r>
        <w:rPr>
          <w:b/>
        </w:rPr>
        <w:t xml:space="preserve">46 </w:t>
      </w:r>
      <w:r>
        <w:t xml:space="preserve"> {{field-on:Bible}}</w:t>
      </w:r>
      <w:r>
        <w:t xml:space="preserve">And Asom died, and Adad son of Barad, who struck Madiam in the plain of Moab, reigned in his place, and name of his city was Geththaim.</w:t>
      </w:r>
      <w:r>
        <w:t xml:space="preserve">{{field-off:Bible}}</w:t>
      </w:r>
    </w:p>
    <w:p>
      <w:r>
        <w:rPr>
          <w:sz w:val="18"/>
          <w:color w:val="777777"/>
        </w:rPr>
        <w:t xml:space="preserve">[[@Bible:1 Chronicles 1:47]] </w:t>
      </w:r>
      <w:r>
        <w:rPr>
          <w:b/>
        </w:rPr>
        <w:t xml:space="preserve">47 </w:t>
      </w:r>
      <w:r>
        <w:t xml:space="preserve"> {{field-on:Bible}}</w:t>
      </w:r>
      <w:r>
        <w:t xml:space="preserve">And Adad died, and Samaa from Masekka reigned in his place.</w:t>
      </w:r>
      <w:r>
        <w:t xml:space="preserve">{{field-off:Bible}}</w:t>
      </w:r>
    </w:p>
    <w:p>
      <w:r>
        <w:rPr>
          <w:sz w:val="18"/>
          <w:color w:val="777777"/>
        </w:rPr>
        <w:t xml:space="preserve">[[@Bible:1 Chronicles 1:48]] </w:t>
      </w:r>
      <w:r>
        <w:rPr>
          <w:b/>
        </w:rPr>
        <w:t xml:space="preserve">48 </w:t>
      </w:r>
      <w:r>
        <w:t xml:space="preserve"> {{field-on:Bible}}</w:t>
      </w:r>
      <w:r>
        <w:t xml:space="preserve">And Samaa died, and Saul</w:t>
      </w:r>
      <w:r>
        <w:rPr>
          <w:rStyle w:val="FootnoteReference"/>
        </w:rPr>
        <w:footnoteReference w:id="5707"/>
      </w:r>
      <w:r>
        <w:t xml:space="preserve"> from Rooboth by the river reigned in his place.</w:t>
      </w:r>
      <w:r>
        <w:t xml:space="preserve">{{field-off:Bible}}</w:t>
      </w:r>
    </w:p>
    <w:p>
      <w:r>
        <w:rPr>
          <w:sz w:val="18"/>
          <w:color w:val="777777"/>
        </w:rPr>
        <w:t xml:space="preserve">[[@Bible:1 Chronicles 1:49]] </w:t>
      </w:r>
      <w:r>
        <w:rPr>
          <w:b/>
        </w:rPr>
        <w:t xml:space="preserve">49 </w:t>
      </w:r>
      <w:r>
        <w:t xml:space="preserve"> {{field-on:Bible}}</w:t>
      </w:r>
      <w:r>
        <w:t xml:space="preserve">And Saul died, and Balaennon son of Achobor reigned in his place.</w:t>
      </w:r>
      <w:r>
        <w:t xml:space="preserve">{{field-off:Bible}}</w:t>
      </w:r>
    </w:p>
    <w:p>
      <w:r>
        <w:rPr>
          <w:sz w:val="18"/>
          <w:color w:val="777777"/>
        </w:rPr>
        <w:t xml:space="preserve">[[@Bible:1 Chronicles 1:50]] </w:t>
      </w:r>
      <w:r>
        <w:rPr>
          <w:b/>
        </w:rPr>
        <w:t xml:space="preserve">50 </w:t>
      </w:r>
      <w:r>
        <w:t xml:space="preserve"> {{field-on:Bible}}</w:t>
      </w:r>
      <w:r>
        <w:t xml:space="preserve">And Balaennon son of Achobor died, and Adad son of Barad reigned in his place, and name of his city was Phogor.</w:t>
      </w:r>
      <w:r>
        <w:rPr>
          <w:rStyle w:val="FootnoteReference"/>
        </w:rPr>
        <w:footnoteReference w:id="5708"/>
      </w:r>
      <w:r>
        <w:t xml:space="preserve">{{field-off:Bible}}</w:t>
      </w:r>
    </w:p>
    <w:p>
      <w:r>
        <w:rPr>
          <w:sz w:val="18"/>
          <w:color w:val="777777"/>
        </w:rPr>
        <w:t xml:space="preserve">[[@Bible:1 Chronicles 1:51]] </w:t>
      </w:r>
      <w:r>
        <w:rPr>
          <w:b/>
        </w:rPr>
        <w:t xml:space="preserve">51 </w:t>
      </w:r>
      <w:r>
        <w:t xml:space="preserve"> {{field-on:Bible}}</w:t>
      </w:r>
      <w:r>
        <w:t xml:space="preserve">And Adad died, and the chiefs of Edom were: chief Thamana, chief Gola, chief Ietheth,</w:t>
      </w:r>
      <w:r>
        <w:t xml:space="preserve">{{field-off:Bible}}</w:t>
      </w:r>
    </w:p>
    <w:p>
      <w:r>
        <w:rPr>
          <w:sz w:val="18"/>
          <w:color w:val="777777"/>
        </w:rPr>
        <w:t xml:space="preserve">[[@Bible:1 Chronicles 1:52]] </w:t>
      </w:r>
      <w:r>
        <w:rPr>
          <w:b/>
        </w:rPr>
        <w:t xml:space="preserve">52 </w:t>
      </w:r>
      <w:r>
        <w:t xml:space="preserve"> {{field-on:Bible}}</w:t>
      </w:r>
      <w:r>
        <w:t xml:space="preserve">chief Elibamas, chief Elas, chief Phinons,</w:t>
      </w:r>
      <w:r>
        <w:t xml:space="preserve">{{field-off:Bible}}</w:t>
      </w:r>
    </w:p>
    <w:p>
      <w:r>
        <w:rPr>
          <w:sz w:val="18"/>
          <w:color w:val="777777"/>
        </w:rPr>
        <w:t xml:space="preserve">[[@Bible:1 Chronicles 1:53]] </w:t>
      </w:r>
      <w:r>
        <w:rPr>
          <w:b/>
        </w:rPr>
        <w:t xml:space="preserve">53 </w:t>
      </w:r>
      <w:r>
        <w:t xml:space="preserve"> {{field-on:Bible}}</w:t>
      </w:r>
      <w:r>
        <w:t xml:space="preserve">chief Kenez, chief Thaiman, chief Mabsar,</w:t>
      </w:r>
      <w:r>
        <w:t xml:space="preserve">{{field-off:Bible}}</w:t>
      </w:r>
    </w:p>
    <w:p>
      <w:r>
        <w:rPr>
          <w:sz w:val="18"/>
          <w:color w:val="777777"/>
        </w:rPr>
        <w:t xml:space="preserve">[[@Bible:1 Chronicles 1:54]] </w:t>
      </w:r>
      <w:r>
        <w:rPr>
          <w:b/>
        </w:rPr>
        <w:t xml:space="preserve">54 </w:t>
      </w:r>
      <w:r>
        <w:t xml:space="preserve"> {{field-on:Bible}}</w:t>
      </w:r>
      <w:r>
        <w:t xml:space="preserve">chief Megediel, chief Iram. These were chiefs of Edom.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Chronicles 2:1]] </w:t>
      </w:r>
      <w:r>
        <w:rPr>
          <w:b/>
        </w:rPr>
        <w:t xml:space="preserve">1 </w:t>
      </w:r>
      <w:r>
        <w:t xml:space="preserve"> {{field-on:Bible}}</w:t>
      </w:r>
      <w:r>
        <w:t xml:space="preserve">These are names of the sons of Israel</w:t>
      </w:r>
      <w:r>
        <w:rPr>
          <w:rStyle w:val="FootnoteReference"/>
        </w:rPr>
        <w:footnoteReference w:id="5709"/>
      </w:r>
      <w:r>
        <w:t xml:space="preserve">: Rouben, Symeon, Leui, Judah</w:t>
      </w:r>
      <w:r>
        <w:rPr>
          <w:rStyle w:val="FootnoteReference"/>
        </w:rPr>
        <w:footnoteReference w:id="5710"/>
      </w:r>
      <w:r>
        <w:t xml:space="preserve">, Issachar, Zaboulon,</w:t>
      </w:r>
      <w:r>
        <w:rPr>
          <w:rStyle w:val="FootnoteReference"/>
        </w:rPr>
        <w:footnoteReference w:id="5711"/>
      </w:r>
      <w:r>
        <w:t xml:space="preserve">{{field-off:Bible}}</w:t>
      </w:r>
    </w:p>
    <w:p>
      <w:r>
        <w:rPr>
          <w:sz w:val="18"/>
          <w:color w:val="777777"/>
        </w:rPr>
        <w:t xml:space="preserve">[[@Bible:1 Chronicles 2:2]] </w:t>
      </w:r>
      <w:r>
        <w:rPr>
          <w:b/>
        </w:rPr>
        <w:t xml:space="preserve">2 </w:t>
      </w:r>
      <w:r>
        <w:t xml:space="preserve"> {{field-on:Bible}}</w:t>
      </w:r>
      <w:r>
        <w:t xml:space="preserve">Dan, Ioseph, Beniamin, Nephthali, Gad, Aser.</w:t>
      </w:r>
      <w:r>
        <w:rPr>
          <w:rStyle w:val="FootnoteReference"/>
        </w:rPr>
        <w:footnoteReference w:id="5712"/>
      </w:r>
      <w:r>
        <w:t xml:space="preserve"/>
      </w:r>
      <w:r>
        <w:t xml:space="preserve">{{field-off:Bible}}</w:t>
      </w:r>
    </w:p>
    <w:p>
      <w:r>
        <w:rPr>
          <w:sz w:val="18"/>
          <w:color w:val="777777"/>
        </w:rPr>
        <w:t xml:space="preserve">[[@Bible:1 Chronicles 2:3]] </w:t>
      </w:r>
      <w:r>
        <w:rPr>
          <w:b/>
        </w:rPr>
        <w:t xml:space="preserve">3 </w:t>
      </w:r>
      <w:r>
        <w:t xml:space="preserve"> {{field-on:Bible}}</w:t>
      </w:r>
      <w:r>
        <w:t xml:space="preserve">Sons of Judah: Er, Aunan, Selom. These three were born to him from the daughter of Saua the Chananite. And Er, firstborn of Judah, was evil before the Lord, and he put him to death.</w:t>
      </w:r>
      <w:r>
        <w:t xml:space="preserve">{{field-off:Bible}}</w:t>
      </w:r>
    </w:p>
    <w:p>
      <w:r>
        <w:rPr>
          <w:sz w:val="18"/>
          <w:color w:val="777777"/>
        </w:rPr>
        <w:t xml:space="preserve">[[@Bible:1 Chronicles 2:4]] </w:t>
      </w:r>
      <w:r>
        <w:rPr>
          <w:b/>
        </w:rPr>
        <w:t xml:space="preserve">4 </w:t>
      </w:r>
      <w:r>
        <w:t xml:space="preserve"> {{field-on:Bible}}</w:t>
      </w:r>
      <w:r>
        <w:t xml:space="preserve">And Thamar his bride bore to him Phares and Zara. All sons of Judah were five.</w:t>
      </w:r>
      <w:r>
        <w:t xml:space="preserve">{{field-off:Bible}}</w:t>
      </w:r>
    </w:p>
    <w:p>
      <w:r>
        <w:rPr>
          <w:sz w:val="18"/>
          <w:color w:val="777777"/>
        </w:rPr>
        <w:t xml:space="preserve">[[@Bible:1 Chronicles 2:5]] </w:t>
      </w:r>
      <w:r>
        <w:rPr>
          <w:b/>
        </w:rPr>
        <w:t xml:space="preserve">5 </w:t>
      </w:r>
      <w:r>
        <w:t xml:space="preserve"> {{field-on:Bible}}</w:t>
      </w:r>
      <w:r>
        <w:t xml:space="preserve">Sons of Phares: Arson and Iemouel.</w:t>
      </w:r>
      <w:r>
        <w:t xml:space="preserve">{{field-off:Bible}}</w:t>
      </w:r>
    </w:p>
    <w:p>
      <w:r>
        <w:rPr>
          <w:sz w:val="18"/>
          <w:color w:val="777777"/>
        </w:rPr>
        <w:t xml:space="preserve">[[@Bible:1 Chronicles 2:6]] </w:t>
      </w:r>
      <w:r>
        <w:rPr>
          <w:b/>
        </w:rPr>
        <w:t xml:space="preserve">6 </w:t>
      </w:r>
      <w:r>
        <w:t xml:space="preserve"> {{field-on:Bible}}</w:t>
      </w:r>
      <w:r>
        <w:t xml:space="preserve">And sons of Zara: Zambri, Aithan, Aiman, Chalchal, and Dara, all five.</w:t>
      </w:r>
      <w:r>
        <w:rPr>
          <w:rStyle w:val="FootnoteReference"/>
        </w:rPr>
        <w:footnoteReference w:id="5713"/>
      </w:r>
      <w:r>
        <w:t xml:space="preserve">{{field-off:Bible}}</w:t>
      </w:r>
    </w:p>
    <w:p>
      <w:r>
        <w:rPr>
          <w:sz w:val="18"/>
          <w:color w:val="777777"/>
        </w:rPr>
        <w:t xml:space="preserve">[[@Bible:1 Chronicles 2:7]] </w:t>
      </w:r>
      <w:r>
        <w:rPr>
          <w:b/>
        </w:rPr>
        <w:t xml:space="preserve">7 </w:t>
      </w:r>
      <w:r>
        <w:t xml:space="preserve"> {{field-on:Bible}}</w:t>
      </w:r>
      <w:r>
        <w:t xml:space="preserve">And sons of Charmi: Achar, the troubler of Israel, who transgressed in the devoted thing.</w:t>
      </w:r>
      <w:r>
        <w:t xml:space="preserve">{{field-off:Bible}}</w:t>
      </w:r>
    </w:p>
    <w:p>
      <w:r>
        <w:rPr>
          <w:sz w:val="18"/>
          <w:color w:val="777777"/>
        </w:rPr>
        <w:t xml:space="preserve">[[@Bible:1 Chronicles 2:8]] </w:t>
      </w:r>
      <w:r>
        <w:rPr>
          <w:b/>
        </w:rPr>
        <w:t xml:space="preserve">8 </w:t>
      </w:r>
      <w:r>
        <w:t xml:space="preserve"> {{field-on:Bible}}</w:t>
      </w:r>
      <w:r>
        <w:t xml:space="preserve">And sons of Aithan: Azarias.</w:t>
      </w:r>
      <w:r>
        <w:t xml:space="preserve">{{field-off:Bible}}</w:t>
      </w:r>
    </w:p>
    <w:p>
      <w:r>
        <w:rPr>
          <w:sz w:val="18"/>
          <w:color w:val="777777"/>
        </w:rPr>
        <w:t xml:space="preserve">[[@Bible:1 Chronicles 2:9]] </w:t>
      </w:r>
      <w:r>
        <w:rPr>
          <w:b/>
        </w:rPr>
        <w:t xml:space="preserve">9 </w:t>
      </w:r>
      <w:r>
        <w:t xml:space="preserve"> {{field-on:Bible}}</w:t>
      </w:r>
      <w:r>
        <w:t xml:space="preserve">And sons of Eseron, who were born to him: Ierameel, Ram, Chaleb, and Aram.</w:t>
      </w:r>
      <w:r>
        <w:t xml:space="preserve">{{field-off:Bible}}</w:t>
      </w:r>
    </w:p>
    <w:p>
      <w:r>
        <w:rPr>
          <w:sz w:val="18"/>
          <w:color w:val="777777"/>
        </w:rPr>
        <w:t xml:space="preserve">[[@Bible:1 Chronicles 2:10]] </w:t>
      </w:r>
      <w:r>
        <w:rPr>
          <w:b/>
        </w:rPr>
        <w:t xml:space="preserve">10 </w:t>
      </w:r>
      <w:r>
        <w:t xml:space="preserve"> {{field-on:Bible}}</w:t>
      </w:r>
      <w:r>
        <w:t xml:space="preserve">And Aram begot Aminadab, and Aminadab begot Naasson, ruler of the house of Judah.</w:t>
      </w:r>
      <w:r>
        <w:t xml:space="preserve">{{field-off:Bible}}</w:t>
      </w:r>
    </w:p>
    <w:p>
      <w:r>
        <w:rPr>
          <w:sz w:val="18"/>
          <w:color w:val="777777"/>
        </w:rPr>
        <w:t xml:space="preserve">[[@Bible:1 Chronicles 2:11]] </w:t>
      </w:r>
      <w:r>
        <w:rPr>
          <w:b/>
        </w:rPr>
        <w:t xml:space="preserve">11 </w:t>
      </w:r>
      <w:r>
        <w:t xml:space="preserve"> {{field-on:Bible}}</w:t>
      </w:r>
      <w:r>
        <w:t xml:space="preserve">And Naasson begot Salmon, and Salmon begot Booz.</w:t>
      </w:r>
      <w:r>
        <w:rPr>
          <w:rStyle w:val="FootnoteReference"/>
        </w:rPr>
        <w:footnoteReference w:id="5714"/>
      </w:r>
      <w:r>
        <w:t xml:space="preserve">{{field-off:Bible}}</w:t>
      </w:r>
    </w:p>
    <w:p>
      <w:r>
        <w:rPr>
          <w:sz w:val="18"/>
          <w:color w:val="777777"/>
        </w:rPr>
        <w:t xml:space="preserve">[[@Bible:1 Chronicles 2:12]] </w:t>
      </w:r>
      <w:r>
        <w:rPr>
          <w:b/>
        </w:rPr>
        <w:t xml:space="preserve">12 </w:t>
      </w:r>
      <w:r>
        <w:t xml:space="preserve"> {{field-on:Bible}}</w:t>
      </w:r>
      <w:r>
        <w:t xml:space="preserve">And Booz begot Obed, and Obed begot Iessai.</w:t>
      </w:r>
      <w:r>
        <w:t xml:space="preserve">{{field-off:Bible}}</w:t>
      </w:r>
    </w:p>
    <w:p>
      <w:r>
        <w:rPr>
          <w:sz w:val="18"/>
          <w:color w:val="777777"/>
        </w:rPr>
        <w:t xml:space="preserve">[[@Bible:1 Chronicles 2:13]] </w:t>
      </w:r>
      <w:r>
        <w:rPr>
          <w:b/>
        </w:rPr>
        <w:t xml:space="preserve">13 </w:t>
      </w:r>
      <w:r>
        <w:t xml:space="preserve"> {{field-on:Bible}}</w:t>
      </w:r>
      <w:r>
        <w:t xml:space="preserve">And Iessai begot his firstborn Eliab, Aminadab the second, Samaa the third,</w:t>
      </w:r>
      <w:r>
        <w:t xml:space="preserve">{{field-off:Bible}}</w:t>
      </w:r>
    </w:p>
    <w:p>
      <w:r>
        <w:rPr>
          <w:sz w:val="18"/>
          <w:color w:val="777777"/>
        </w:rPr>
        <w:t xml:space="preserve">[[@Bible:1 Chronicles 2:14]] </w:t>
      </w:r>
      <w:r>
        <w:rPr>
          <w:b/>
        </w:rPr>
        <w:t xml:space="preserve">14 </w:t>
      </w:r>
      <w:r>
        <w:t xml:space="preserve"> {{field-on:Bible}}</w:t>
      </w:r>
      <w:r>
        <w:t xml:space="preserve">Nathanael the fourth, Raddai the fifth,</w:t>
      </w:r>
      <w:r>
        <w:t xml:space="preserve">{{field-off:Bible}}</w:t>
      </w:r>
    </w:p>
    <w:p>
      <w:r>
        <w:rPr>
          <w:sz w:val="18"/>
          <w:color w:val="777777"/>
        </w:rPr>
        <w:t xml:space="preserve">[[@Bible:1 Chronicles 2:15]] </w:t>
      </w:r>
      <w:r>
        <w:rPr>
          <w:b/>
        </w:rPr>
        <w:t xml:space="preserve">15 </w:t>
      </w:r>
      <w:r>
        <w:t xml:space="preserve"> {{field-on:Bible}}</w:t>
      </w:r>
      <w:r>
        <w:t xml:space="preserve">Asom the sixth, David</w:t>
      </w:r>
      <w:r>
        <w:rPr>
          <w:rStyle w:val="FootnoteReference"/>
        </w:rPr>
        <w:footnoteReference w:id="5715"/>
      </w:r>
      <w:r>
        <w:t xml:space="preserve"> the seventh.</w:t>
      </w:r>
      <w:r>
        <w:t xml:space="preserve">{{field-off:Bible}}</w:t>
      </w:r>
    </w:p>
    <w:p>
      <w:r>
        <w:rPr>
          <w:sz w:val="18"/>
          <w:color w:val="777777"/>
        </w:rPr>
        <w:t xml:space="preserve">[[@Bible:1 Chronicles 2:16]] </w:t>
      </w:r>
      <w:r>
        <w:rPr>
          <w:b/>
        </w:rPr>
        <w:t xml:space="preserve">16 </w:t>
      </w:r>
      <w:r>
        <w:t xml:space="preserve"> {{field-on:Bible}}</w:t>
      </w:r>
      <w:r>
        <w:t xml:space="preserve">And their sisters were Sarouia and Abigail. And sons of Sarouia: Abessa, Joab, and Asael, three.</w:t>
      </w:r>
      <w:r>
        <w:t xml:space="preserve">{{field-off:Bible}}</w:t>
      </w:r>
    </w:p>
    <w:p>
      <w:r>
        <w:rPr>
          <w:sz w:val="18"/>
          <w:color w:val="777777"/>
        </w:rPr>
        <w:t xml:space="preserve">[[@Bible:1 Chronicles 2:17]] </w:t>
      </w:r>
      <w:r>
        <w:rPr>
          <w:b/>
        </w:rPr>
        <w:t xml:space="preserve">17 </w:t>
      </w:r>
      <w:r>
        <w:t xml:space="preserve"> {{field-on:Bible}}</w:t>
      </w:r>
      <w:r>
        <w:t xml:space="preserve">And Abigail begot Amessa, and father of Amessa was Iothor the Ismaelite.</w:t>
      </w:r>
      <w:r>
        <w:t xml:space="preserve">{{field-off:Bible}}</w:t>
      </w:r>
    </w:p>
    <w:p>
      <w:r>
        <w:rPr>
          <w:sz w:val="18"/>
          <w:color w:val="777777"/>
        </w:rPr>
        <w:t xml:space="preserve">[[@Bible:1 Chronicles 2:18]] </w:t>
      </w:r>
      <w:r>
        <w:rPr>
          <w:b/>
        </w:rPr>
        <w:t xml:space="preserve">18 </w:t>
      </w:r>
      <w:r>
        <w:t xml:space="preserve"> {{field-on:Bible}}</w:t>
      </w:r>
      <w:r>
        <w:t xml:space="preserve">And Chaleb son of Eseron begot with Gazouba his wife and Ierioth. And these were her sons: Ioasar, Sobab, and Orna.</w:t>
      </w:r>
      <w:r>
        <w:t xml:space="preserve">{{field-off:Bible}}</w:t>
      </w:r>
    </w:p>
    <w:p>
      <w:r>
        <w:rPr>
          <w:sz w:val="18"/>
          <w:color w:val="777777"/>
        </w:rPr>
        <w:t xml:space="preserve">[[@Bible:1 Chronicles 2:19]] </w:t>
      </w:r>
      <w:r>
        <w:rPr>
          <w:b/>
        </w:rPr>
        <w:t xml:space="preserve">19 </w:t>
      </w:r>
      <w:r>
        <w:t xml:space="preserve"> {{field-on:Bible}}</w:t>
      </w:r>
      <w:r>
        <w:t xml:space="preserve">And Gazouba died, and Chaleb took to himself Ephrath, and she bore to him Or.</w:t>
      </w:r>
      <w:r>
        <w:t xml:space="preserve">{{field-off:Bible}}</w:t>
      </w:r>
    </w:p>
    <w:p>
      <w:r>
        <w:rPr>
          <w:sz w:val="18"/>
          <w:color w:val="777777"/>
        </w:rPr>
        <w:t xml:space="preserve">[[@Bible:1 Chronicles 2:20]] </w:t>
      </w:r>
      <w:r>
        <w:rPr>
          <w:b/>
        </w:rPr>
        <w:t xml:space="preserve">20 </w:t>
      </w:r>
      <w:r>
        <w:t xml:space="preserve"> {{field-on:Bible}}</w:t>
      </w:r>
      <w:r>
        <w:t xml:space="preserve">And Or begot Ouri, and Ouri begot Beseleel.</w:t>
      </w:r>
      <w:r>
        <w:t xml:space="preserve">{{field-off:Bible}}</w:t>
      </w:r>
    </w:p>
    <w:p>
      <w:r>
        <w:rPr>
          <w:sz w:val="18"/>
          <w:color w:val="777777"/>
        </w:rPr>
        <w:t xml:space="preserve">[[@Bible:1 Chronicles 2:21]] </w:t>
      </w:r>
      <w:r>
        <w:rPr>
          <w:b/>
        </w:rPr>
        <w:t xml:space="preserve">21 </w:t>
      </w:r>
      <w:r>
        <w:t xml:space="preserve"> {{field-on:Bible}}</w:t>
      </w:r>
      <w:r>
        <w:t xml:space="preserve">And after this Eseron went in to the daughter of Machir father of Galaad, and he took her, and he was sixty years old, and she bore to him Segoub.</w:t>
      </w:r>
      <w:r>
        <w:t xml:space="preserve">{{field-off:Bible}}</w:t>
      </w:r>
    </w:p>
    <w:p>
      <w:r>
        <w:rPr>
          <w:sz w:val="18"/>
          <w:color w:val="777777"/>
        </w:rPr>
        <w:t xml:space="preserve">[[@Bible:1 Chronicles 2:22]] </w:t>
      </w:r>
      <w:r>
        <w:rPr>
          <w:b/>
        </w:rPr>
        <w:t xml:space="preserve">22 </w:t>
      </w:r>
      <w:r>
        <w:t xml:space="preserve"> {{field-on:Bible}}</w:t>
      </w:r>
      <w:r>
        <w:t xml:space="preserve">And Segoub begot Iair, and he had twenty-three cities in Galaad.</w:t>
      </w:r>
      <w:r>
        <w:t xml:space="preserve">{{field-off:Bible}}</w:t>
      </w:r>
    </w:p>
    <w:p>
      <w:r>
        <w:rPr>
          <w:sz w:val="18"/>
          <w:color w:val="777777"/>
        </w:rPr>
        <w:t xml:space="preserve">[[@Bible:1 Chronicles 2:23]] </w:t>
      </w:r>
      <w:r>
        <w:rPr>
          <w:b/>
        </w:rPr>
        <w:t xml:space="preserve">23 </w:t>
      </w:r>
      <w:r>
        <w:t xml:space="preserve"> {{field-on:Bible}}</w:t>
      </w:r>
      <w:r>
        <w:t xml:space="preserve">And Gedsour and Aram took the villages of Iair from them, even Kanath and its villages, sixty cities. All these were sons of Machir father of Galaad.</w:t>
      </w:r>
      <w:r>
        <w:t xml:space="preserve">{{field-off:Bible}}</w:t>
      </w:r>
    </w:p>
    <w:p>
      <w:r>
        <w:rPr>
          <w:sz w:val="18"/>
          <w:color w:val="777777"/>
        </w:rPr>
        <w:t xml:space="preserve">[[@Bible:1 Chronicles 2:24]] </w:t>
      </w:r>
      <w:r>
        <w:rPr>
          <w:b/>
        </w:rPr>
        <w:t xml:space="preserve">24 </w:t>
      </w:r>
      <w:r>
        <w:t xml:space="preserve"> {{field-on:Bible}}</w:t>
      </w:r>
      <w:r>
        <w:t xml:space="preserve">And after Eseron died, Chaleb came to Ephratha, and Abia wife of Eseron bore to him Aschod father of Thekoe.</w:t>
      </w:r>
      <w:r>
        <w:rPr>
          <w:rStyle w:val="FootnoteReference"/>
        </w:rPr>
        <w:footnoteReference w:id="5716"/>
      </w:r>
      <w:r>
        <w:t xml:space="preserve">{{field-off:Bible}}</w:t>
      </w:r>
    </w:p>
    <w:p>
      <w:r>
        <w:rPr>
          <w:sz w:val="18"/>
          <w:color w:val="777777"/>
        </w:rPr>
        <w:t xml:space="preserve">[[@Bible:1 Chronicles 2:25]] </w:t>
      </w:r>
      <w:r>
        <w:rPr>
          <w:b/>
        </w:rPr>
        <w:t xml:space="preserve">25 </w:t>
      </w:r>
      <w:r>
        <w:t xml:space="preserve"> {{field-on:Bible}}</w:t>
      </w:r>
      <w:r>
        <w:t xml:space="preserve">And sons of Ieremeel firstborn of Eseron were Ram the firstborn, and Baana, and Aran, and Asom his brother.</w:t>
      </w:r>
      <w:r>
        <w:t xml:space="preserve">{{field-off:Bible}}</w:t>
      </w:r>
    </w:p>
    <w:p>
      <w:r>
        <w:rPr>
          <w:sz w:val="18"/>
          <w:color w:val="777777"/>
        </w:rPr>
        <w:t xml:space="preserve">[[@Bible:1 Chronicles 2:26]] </w:t>
      </w:r>
      <w:r>
        <w:rPr>
          <w:b/>
        </w:rPr>
        <w:t xml:space="preserve">26 </w:t>
      </w:r>
      <w:r>
        <w:t xml:space="preserve"> {{field-on:Bible}}</w:t>
      </w:r>
      <w:r>
        <w:t xml:space="preserve">And Ieremeel had another wife, and her name was Atara. She is mother of Ozom.</w:t>
      </w:r>
      <w:r>
        <w:t xml:space="preserve">{{field-off:Bible}}</w:t>
      </w:r>
    </w:p>
    <w:p>
      <w:r>
        <w:rPr>
          <w:sz w:val="18"/>
          <w:color w:val="777777"/>
        </w:rPr>
        <w:t xml:space="preserve">[[@Bible:1 Chronicles 2:27]] </w:t>
      </w:r>
      <w:r>
        <w:rPr>
          <w:b/>
        </w:rPr>
        <w:t xml:space="preserve">27 </w:t>
      </w:r>
      <w:r>
        <w:t xml:space="preserve"> {{field-on:Bible}}</w:t>
      </w:r>
      <w:r>
        <w:t xml:space="preserve">And sons of Ram firstborn of Ieremeel were Maas, Iamin, and Akor.</w:t>
      </w:r>
      <w:r>
        <w:t xml:space="preserve">{{field-off:Bible}}</w:t>
      </w:r>
    </w:p>
    <w:p>
      <w:r>
        <w:rPr>
          <w:sz w:val="18"/>
          <w:color w:val="777777"/>
        </w:rPr>
        <w:t xml:space="preserve">[[@Bible:1 Chronicles 2:28]] </w:t>
      </w:r>
      <w:r>
        <w:rPr>
          <w:b/>
        </w:rPr>
        <w:t xml:space="preserve">28 </w:t>
      </w:r>
      <w:r>
        <w:t xml:space="preserve"> {{field-on:Bible}}</w:t>
      </w:r>
      <w:r>
        <w:t xml:space="preserve">And sons of Ozom were Samai and Iadae. And sons of Samai: Nadab and Abisour.</w:t>
      </w:r>
      <w:r>
        <w:t xml:space="preserve">{{field-off:Bible}}</w:t>
      </w:r>
    </w:p>
    <w:p>
      <w:r>
        <w:rPr>
          <w:sz w:val="18"/>
          <w:color w:val="777777"/>
        </w:rPr>
        <w:t xml:space="preserve">[[@Bible:1 Chronicles 2:29]] </w:t>
      </w:r>
      <w:r>
        <w:rPr>
          <w:b/>
        </w:rPr>
        <w:t xml:space="preserve">29 </w:t>
      </w:r>
      <w:r>
        <w:t xml:space="preserve"> {{field-on:Bible}}</w:t>
      </w:r>
      <w:r>
        <w:t xml:space="preserve">And name of wife of Abisour was Abichail, and she bore to him Achabar and Molid.</w:t>
      </w:r>
      <w:r>
        <w:t xml:space="preserve">{{field-off:Bible}}</w:t>
      </w:r>
    </w:p>
    <w:p>
      <w:r>
        <w:rPr>
          <w:sz w:val="18"/>
          <w:color w:val="777777"/>
        </w:rPr>
        <w:t xml:space="preserve">[[@Bible:1 Chronicles 2:30]] </w:t>
      </w:r>
      <w:r>
        <w:rPr>
          <w:b/>
        </w:rPr>
        <w:t xml:space="preserve">30 </w:t>
      </w:r>
      <w:r>
        <w:t xml:space="preserve"> {{field-on:Bible}}</w:t>
      </w:r>
      <w:r>
        <w:t xml:space="preserve">Sons of Nadab: Saled and Apphaim. And Saled died having no children.</w:t>
      </w:r>
      <w:r>
        <w:t xml:space="preserve">{{field-off:Bible}}</w:t>
      </w:r>
    </w:p>
    <w:p>
      <w:r>
        <w:rPr>
          <w:sz w:val="18"/>
          <w:color w:val="777777"/>
        </w:rPr>
        <w:t xml:space="preserve">[[@Bible:1 Chronicles 2:31]] </w:t>
      </w:r>
      <w:r>
        <w:rPr>
          <w:b/>
        </w:rPr>
        <w:t xml:space="preserve">31 </w:t>
      </w:r>
      <w:r>
        <w:t xml:space="preserve"> {{field-on:Bible}}</w:t>
      </w:r>
      <w:r>
        <w:t xml:space="preserve">And sons of Apphaim: Isemiel. And sons of Isemiel: Sosan. And sons of Sosan: Achlai.</w:t>
      </w:r>
      <w:r>
        <w:t xml:space="preserve">{{field-off:Bible}}</w:t>
      </w:r>
    </w:p>
    <w:p>
      <w:r>
        <w:rPr>
          <w:sz w:val="18"/>
          <w:color w:val="777777"/>
        </w:rPr>
        <w:t xml:space="preserve">[[@Bible:1 Chronicles 2:32]] </w:t>
      </w:r>
      <w:r>
        <w:rPr>
          <w:b/>
        </w:rPr>
        <w:t xml:space="preserve">32 </w:t>
      </w:r>
      <w:r>
        <w:t xml:space="preserve"> {{field-on:Bible}}</w:t>
      </w:r>
      <w:r>
        <w:t xml:space="preserve">And sons of Iadae: Achisamai, Iether, and Ionathan. And Iether died having no children.</w:t>
      </w:r>
      <w:r>
        <w:t xml:space="preserve">{{field-off:Bible}}</w:t>
      </w:r>
    </w:p>
    <w:p>
      <w:r>
        <w:rPr>
          <w:sz w:val="18"/>
          <w:color w:val="777777"/>
        </w:rPr>
        <w:t xml:space="preserve">[[@Bible:1 Chronicles 2:33]] </w:t>
      </w:r>
      <w:r>
        <w:rPr>
          <w:b/>
        </w:rPr>
        <w:t xml:space="preserve">33 </w:t>
      </w:r>
      <w:r>
        <w:t xml:space="preserve"> {{field-on:Bible}}</w:t>
      </w:r>
      <w:r>
        <w:t xml:space="preserve">And sons of Ionathan: Phaleth and Ozaza. These were sons of Ieremeel.</w:t>
      </w:r>
      <w:r>
        <w:t xml:space="preserve">{{field-off:Bible}}</w:t>
      </w:r>
    </w:p>
    <w:p>
      <w:r>
        <w:rPr>
          <w:sz w:val="18"/>
          <w:color w:val="777777"/>
        </w:rPr>
        <w:t xml:space="preserve">[[@Bible:1 Chronicles 2:34]] </w:t>
      </w:r>
      <w:r>
        <w:rPr>
          <w:b/>
        </w:rPr>
        <w:t xml:space="preserve">34 </w:t>
      </w:r>
      <w:r>
        <w:t xml:space="preserve"> {{field-on:Bible}}</w:t>
      </w:r>
      <w:r>
        <w:t xml:space="preserve">And Sosan had no sons, only daughters. And Sosan had an Egyptian servant, and his name was Iochel.</w:t>
      </w:r>
      <w:r>
        <w:t xml:space="preserve">{{field-off:Bible}}</w:t>
      </w:r>
    </w:p>
    <w:p>
      <w:r>
        <w:rPr>
          <w:sz w:val="18"/>
          <w:color w:val="777777"/>
        </w:rPr>
        <w:t xml:space="preserve">[[@Bible:1 Chronicles 2:35]] </w:t>
      </w:r>
      <w:r>
        <w:rPr>
          <w:b/>
        </w:rPr>
        <w:t xml:space="preserve">35 </w:t>
      </w:r>
      <w:r>
        <w:t xml:space="preserve"> {{field-on:Bible}}</w:t>
      </w:r>
      <w:r>
        <w:t xml:space="preserve">And Sosan gave his daughter to Iochel his servant for a wife, and she bore to him Eththi.</w:t>
      </w:r>
      <w:r>
        <w:t xml:space="preserve">{{field-off:Bible}}</w:t>
      </w:r>
    </w:p>
    <w:p>
      <w:r>
        <w:rPr>
          <w:sz w:val="18"/>
          <w:color w:val="777777"/>
        </w:rPr>
        <w:t xml:space="preserve">[[@Bible:1 Chronicles 2:36]] </w:t>
      </w:r>
      <w:r>
        <w:rPr>
          <w:b/>
        </w:rPr>
        <w:t xml:space="preserve">36 </w:t>
      </w:r>
      <w:r>
        <w:t xml:space="preserve"> {{field-on:Bible}}</w:t>
      </w:r>
      <w:r>
        <w:t xml:space="preserve">And Eththi begot Nathan, and Nathan begot Zabed.</w:t>
      </w:r>
      <w:r>
        <w:t xml:space="preserve">{{field-off:Bible}}</w:t>
      </w:r>
    </w:p>
    <w:p>
      <w:r>
        <w:rPr>
          <w:sz w:val="18"/>
          <w:color w:val="777777"/>
        </w:rPr>
        <w:t xml:space="preserve">[[@Bible:1 Chronicles 2:37]] </w:t>
      </w:r>
      <w:r>
        <w:rPr>
          <w:b/>
        </w:rPr>
        <w:t xml:space="preserve">37 </w:t>
      </w:r>
      <w:r>
        <w:t xml:space="preserve"> {{field-on:Bible}}</w:t>
      </w:r>
      <w:r>
        <w:t xml:space="preserve">And Zabed begot Aphalel, and Aphalel begot Obed.</w:t>
      </w:r>
      <w:r>
        <w:t xml:space="preserve">{{field-off:Bible}}</w:t>
      </w:r>
    </w:p>
    <w:p>
      <w:r>
        <w:rPr>
          <w:sz w:val="18"/>
          <w:color w:val="777777"/>
        </w:rPr>
        <w:t xml:space="preserve">[[@Bible:1 Chronicles 2:38]] </w:t>
      </w:r>
      <w:r>
        <w:rPr>
          <w:b/>
        </w:rPr>
        <w:t xml:space="preserve">38 </w:t>
      </w:r>
      <w:r>
        <w:t xml:space="preserve"> {{field-on:Bible}}</w:t>
      </w:r>
      <w:r>
        <w:t xml:space="preserve">And Obed begot Ieou, and Ieou begot Azarian.</w:t>
      </w:r>
      <w:r>
        <w:t xml:space="preserve">{{field-off:Bible}}</w:t>
      </w:r>
    </w:p>
    <w:p>
      <w:r>
        <w:rPr>
          <w:sz w:val="18"/>
          <w:color w:val="777777"/>
        </w:rPr>
        <w:t xml:space="preserve">[[@Bible:1 Chronicles 2:39]] </w:t>
      </w:r>
      <w:r>
        <w:rPr>
          <w:b/>
        </w:rPr>
        <w:t xml:space="preserve">39 </w:t>
      </w:r>
      <w:r>
        <w:t xml:space="preserve"> {{field-on:Bible}}</w:t>
      </w:r>
      <w:r>
        <w:t xml:space="preserve">And Azarias begot Chelles, and Chelles begot Eleasa.</w:t>
      </w:r>
      <w:r>
        <w:t xml:space="preserve">{{field-off:Bible}}</w:t>
      </w:r>
    </w:p>
    <w:p>
      <w:r>
        <w:rPr>
          <w:sz w:val="18"/>
          <w:color w:val="777777"/>
        </w:rPr>
        <w:t xml:space="preserve">[[@Bible:1 Chronicles 2:40]] </w:t>
      </w:r>
      <w:r>
        <w:rPr>
          <w:b/>
        </w:rPr>
        <w:t xml:space="preserve">40 </w:t>
      </w:r>
      <w:r>
        <w:t xml:space="preserve"> {{field-on:Bible}}</w:t>
      </w:r>
      <w:r>
        <w:t xml:space="preserve">And Eleasa begot Sosomei, and Sosomei begot Saloum.</w:t>
      </w:r>
      <w:r>
        <w:t xml:space="preserve">{{field-off:Bible}}</w:t>
      </w:r>
    </w:p>
    <w:p>
      <w:r>
        <w:rPr>
          <w:sz w:val="18"/>
          <w:color w:val="777777"/>
        </w:rPr>
        <w:t xml:space="preserve">[[@Bible:1 Chronicles 2:41]] </w:t>
      </w:r>
      <w:r>
        <w:rPr>
          <w:b/>
        </w:rPr>
        <w:t xml:space="preserve">41 </w:t>
      </w:r>
      <w:r>
        <w:t xml:space="preserve"> {{field-on:Bible}}</w:t>
      </w:r>
      <w:r>
        <w:t xml:space="preserve">And Saloum begot Iechemian, and Iechemias begot Elisama.</w:t>
      </w:r>
      <w:r>
        <w:t xml:space="preserve">{{field-off:Bible}}</w:t>
      </w:r>
    </w:p>
    <w:p>
      <w:r>
        <w:rPr>
          <w:sz w:val="18"/>
          <w:color w:val="777777"/>
        </w:rPr>
        <w:t xml:space="preserve">[[@Bible:1 Chronicles 2:42]] </w:t>
      </w:r>
      <w:r>
        <w:rPr>
          <w:b/>
        </w:rPr>
        <w:t xml:space="preserve">42 </w:t>
      </w:r>
      <w:r>
        <w:t xml:space="preserve"> {{field-on:Bible}}</w:t>
      </w:r>
      <w:r>
        <w:t xml:space="preserve">And sons of Chaleb brother of Ieremeel: Marisa his firstborn. This one was father of Ziph, and sons of Marisa father of Chebron.</w:t>
      </w:r>
      <w:r>
        <w:rPr>
          <w:rStyle w:val="FootnoteReference"/>
        </w:rPr>
        <w:footnoteReference w:id="5717"/>
      </w:r>
      <w:r>
        <w:t xml:space="preserve">{{field-off:Bible}}</w:t>
      </w:r>
    </w:p>
    <w:p>
      <w:r>
        <w:rPr>
          <w:sz w:val="18"/>
          <w:color w:val="777777"/>
        </w:rPr>
        <w:t xml:space="preserve">[[@Bible:1 Chronicles 2:43]] </w:t>
      </w:r>
      <w:r>
        <w:rPr>
          <w:b/>
        </w:rPr>
        <w:t xml:space="preserve">43 </w:t>
      </w:r>
      <w:r>
        <w:t xml:space="preserve"> {{field-on:Bible}}</w:t>
      </w:r>
      <w:r>
        <w:t xml:space="preserve">And sons of Chebron: Kore, Thappous, Rekom, and Semaa.</w:t>
      </w:r>
      <w:r>
        <w:t xml:space="preserve">{{field-off:Bible}}</w:t>
      </w:r>
    </w:p>
    <w:p>
      <w:r>
        <w:rPr>
          <w:sz w:val="18"/>
          <w:color w:val="777777"/>
        </w:rPr>
        <w:t xml:space="preserve">[[@Bible:1 Chronicles 2:44]] </w:t>
      </w:r>
      <w:r>
        <w:rPr>
          <w:b/>
        </w:rPr>
        <w:t xml:space="preserve">44 </w:t>
      </w:r>
      <w:r>
        <w:t xml:space="preserve"> {{field-on:Bible}}</w:t>
      </w:r>
      <w:r>
        <w:t xml:space="preserve">And Semaa begot Raem father of Ierkaan, and Ierkaan begot Samai.</w:t>
      </w:r>
      <w:r>
        <w:t xml:space="preserve">{{field-off:Bible}}</w:t>
      </w:r>
    </w:p>
    <w:p>
      <w:r>
        <w:rPr>
          <w:sz w:val="18"/>
          <w:color w:val="777777"/>
        </w:rPr>
        <w:t xml:space="preserve">[[@Bible:1 Chronicles 2:45]] </w:t>
      </w:r>
      <w:r>
        <w:rPr>
          <w:b/>
        </w:rPr>
        <w:t xml:space="preserve">45 </w:t>
      </w:r>
      <w:r>
        <w:t xml:space="preserve"> {{field-on:Bible}}</w:t>
      </w:r>
      <w:r>
        <w:t xml:space="preserve">And his son was Maon, and Maon was father of Baithsour.</w:t>
      </w:r>
      <w:r>
        <w:t xml:space="preserve">{{field-off:Bible}}</w:t>
      </w:r>
    </w:p>
    <w:p>
      <w:r>
        <w:rPr>
          <w:sz w:val="18"/>
          <w:color w:val="777777"/>
        </w:rPr>
        <w:t xml:space="preserve">[[@Bible:1 Chronicles 2:46]] </w:t>
      </w:r>
      <w:r>
        <w:rPr>
          <w:b/>
        </w:rPr>
        <w:t xml:space="preserve">46 </w:t>
      </w:r>
      <w:r>
        <w:t xml:space="preserve"> {{field-on:Bible}}</w:t>
      </w:r>
      <w:r>
        <w:t xml:space="preserve">And Gaipha, concubine of Chaleb, bore Arran and Mosa and Gezoue, and Arran begot Gezoue.</w:t>
      </w:r>
      <w:r>
        <w:t xml:space="preserve">{{field-off:Bible}}</w:t>
      </w:r>
    </w:p>
    <w:p>
      <w:r>
        <w:rPr>
          <w:sz w:val="18"/>
          <w:color w:val="777777"/>
        </w:rPr>
        <w:t xml:space="preserve">[[@Bible:1 Chronicles 2:47]] </w:t>
      </w:r>
      <w:r>
        <w:rPr>
          <w:b/>
        </w:rPr>
        <w:t xml:space="preserve">47 </w:t>
      </w:r>
      <w:r>
        <w:t xml:space="preserve"> {{field-on:Bible}}</w:t>
      </w:r>
      <w:r>
        <w:t xml:space="preserve">And sons of Iadai: Ragem, Ioatham, Gerson, Phalet, Gaipha, and Sagaph.</w:t>
      </w:r>
      <w:r>
        <w:t xml:space="preserve">{{field-off:Bible}}</w:t>
      </w:r>
    </w:p>
    <w:p>
      <w:r>
        <w:rPr>
          <w:sz w:val="18"/>
          <w:color w:val="777777"/>
        </w:rPr>
        <w:t xml:space="preserve">[[@Bible:1 Chronicles 2:48]] </w:t>
      </w:r>
      <w:r>
        <w:rPr>
          <w:b/>
        </w:rPr>
        <w:t xml:space="preserve">48 </w:t>
      </w:r>
      <w:r>
        <w:t xml:space="preserve"> {{field-on:Bible}}</w:t>
      </w:r>
      <w:r>
        <w:t xml:space="preserve">And concubine of Chaleb, Mocha, bore Saber and Tharchna.</w:t>
      </w:r>
      <w:r>
        <w:t xml:space="preserve">{{field-off:Bible}}</w:t>
      </w:r>
    </w:p>
    <w:p>
      <w:r>
        <w:rPr>
          <w:sz w:val="18"/>
          <w:color w:val="777777"/>
        </w:rPr>
        <w:t xml:space="preserve">[[@Bible:1 Chronicles 2:49]] </w:t>
      </w:r>
      <w:r>
        <w:rPr>
          <w:b/>
        </w:rPr>
        <w:t xml:space="preserve">49 </w:t>
      </w:r>
      <w:r>
        <w:t xml:space="preserve"> {{field-on:Bible}}</w:t>
      </w:r>
      <w:r>
        <w:t xml:space="preserve">And Sagaph begot father of Marmena and Saou father of Machabena and father of Gaibaa. And daughter of Chaleb was Ascha.</w:t>
      </w:r>
      <w:r>
        <w:t xml:space="preserve">{{field-off:Bible}}</w:t>
      </w:r>
    </w:p>
    <w:p>
      <w:r>
        <w:rPr>
          <w:sz w:val="18"/>
          <w:color w:val="777777"/>
        </w:rPr>
        <w:t xml:space="preserve">[[@Bible:1 Chronicles 2:50]] </w:t>
      </w:r>
      <w:r>
        <w:rPr>
          <w:b/>
        </w:rPr>
        <w:t xml:space="preserve">50 </w:t>
      </w:r>
      <w:r>
        <w:t xml:space="preserve"> {{field-on:Bible}}</w:t>
      </w:r>
      <w:r>
        <w:t xml:space="preserve">These were sons of Chaleb, sons of Or firstborn of Ephratha: Sobal father of Kariathiarim,</w:t>
      </w:r>
      <w:r>
        <w:rPr>
          <w:rStyle w:val="FootnoteReference"/>
        </w:rPr>
        <w:footnoteReference w:id="5718"/>
      </w:r>
      <w:r>
        <w:t xml:space="preserve">{{field-off:Bible}}</w:t>
      </w:r>
    </w:p>
    <w:p>
      <w:r>
        <w:rPr>
          <w:sz w:val="18"/>
          <w:color w:val="777777"/>
        </w:rPr>
        <w:t xml:space="preserve">[[@Bible:1 Chronicles 2:51]] </w:t>
      </w:r>
      <w:r>
        <w:rPr>
          <w:b/>
        </w:rPr>
        <w:t xml:space="preserve">51 </w:t>
      </w:r>
      <w:r>
        <w:t xml:space="preserve"> {{field-on:Bible}}</w:t>
      </w:r>
      <w:r>
        <w:t xml:space="preserve">Solomon</w:t>
      </w:r>
      <w:r>
        <w:rPr>
          <w:rStyle w:val="FootnoteReference"/>
        </w:rPr>
        <w:footnoteReference w:id="5719"/>
      </w:r>
      <w:r>
        <w:t xml:space="preserve"> father of Baithlaem, Arim father of Baithgedor.</w:t>
      </w:r>
      <w:r>
        <w:t xml:space="preserve">{{field-off:Bible}}</w:t>
      </w:r>
    </w:p>
    <w:p>
      <w:r>
        <w:rPr>
          <w:sz w:val="18"/>
          <w:color w:val="777777"/>
        </w:rPr>
        <w:t xml:space="preserve">[[@Bible:1 Chronicles 2:52]] </w:t>
      </w:r>
      <w:r>
        <w:rPr>
          <w:b/>
        </w:rPr>
        <w:t xml:space="preserve">52 </w:t>
      </w:r>
      <w:r>
        <w:t xml:space="preserve"> {{field-on:Bible}}</w:t>
      </w:r>
      <w:r>
        <w:t xml:space="preserve">And sons of Sobal father of Kariathiarim were Araa, Esi, and Ammanith.</w:t>
      </w:r>
      <w:r>
        <w:t xml:space="preserve">{{field-off:Bible}}</w:t>
      </w:r>
    </w:p>
    <w:p>
      <w:r>
        <w:rPr>
          <w:sz w:val="18"/>
          <w:color w:val="777777"/>
        </w:rPr>
        <w:t xml:space="preserve">[[@Bible:1 Chronicles 2:53]] </w:t>
      </w:r>
      <w:r>
        <w:rPr>
          <w:b/>
        </w:rPr>
        <w:t xml:space="preserve">53 </w:t>
      </w:r>
      <w:r>
        <w:t xml:space="preserve"> {{field-on:Bible}}</w:t>
      </w:r>
      <w:r>
        <w:t xml:space="preserve">Emospheos, city of Iair, Aithalim, Miphithim, and Esamathim and Amasaraim. From these came out the Sarathaians and the Esthaolaians.</w:t>
      </w:r>
      <w:r>
        <w:t xml:space="preserve">{{field-off:Bible}}</w:t>
      </w:r>
    </w:p>
    <w:p>
      <w:r>
        <w:rPr>
          <w:sz w:val="18"/>
          <w:color w:val="777777"/>
        </w:rPr>
        <w:t xml:space="preserve">[[@Bible:1 Chronicles 2:54]] </w:t>
      </w:r>
      <w:r>
        <w:rPr>
          <w:b/>
        </w:rPr>
        <w:t xml:space="preserve">54 </w:t>
      </w:r>
      <w:r>
        <w:t xml:space="preserve"> {{field-on:Bible}}</w:t>
      </w:r>
      <w:r>
        <w:t xml:space="preserve">Sons of Solomon: Baithlaem, Netophathi, Ataroth, house of Joab, and half of the Manathi, Esarei.</w:t>
      </w:r>
      <w:r>
        <w:t xml:space="preserve">{{field-off:Bible}}</w:t>
      </w:r>
    </w:p>
    <w:p>
      <w:r>
        <w:rPr>
          <w:sz w:val="18"/>
          <w:color w:val="777777"/>
        </w:rPr>
        <w:t xml:space="preserve">[[@Bible:1 Chronicles 2:55]] </w:t>
      </w:r>
      <w:r>
        <w:rPr>
          <w:b/>
        </w:rPr>
        <w:t xml:space="preserve">55 </w:t>
      </w:r>
      <w:r>
        <w:t xml:space="preserve"> {{field-on:Bible}}</w:t>
      </w:r>
      <w:r>
        <w:t xml:space="preserve">Families of scribes dwelling in Iabes: Thargathiim, Samathiim, Sookathiim. These are the Kinaioi who came from Mesema, father of the house of Rechab.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Chronicles 3:1]] </w:t>
      </w:r>
      <w:r>
        <w:rPr>
          <w:b/>
        </w:rPr>
        <w:t xml:space="preserve">1 </w:t>
      </w:r>
      <w:r>
        <w:t xml:space="preserve"> {{field-on:Bible}}</w:t>
      </w:r>
      <w:r>
        <w:t xml:space="preserve">And these were sons of David</w:t>
      </w:r>
      <w:r>
        <w:rPr>
          <w:rStyle w:val="FootnoteReference"/>
        </w:rPr>
        <w:footnoteReference w:id="5720"/>
      </w:r>
      <w:r>
        <w:t xml:space="preserve"> born to him in Chebron: the firstborn Amnon by Achinaam the Jezraelite, the second Daniel</w:t>
      </w:r>
      <w:r>
        <w:rPr>
          <w:rStyle w:val="FootnoteReference"/>
        </w:rPr>
        <w:footnoteReference w:id="5721"/>
      </w:r>
      <w:r>
        <w:t xml:space="preserve"> by Abigail the Carmelite,</w:t>
      </w:r>
      <w:r>
        <w:t xml:space="preserve">{{field-off:Bible}}</w:t>
      </w:r>
    </w:p>
    <w:p>
      <w:r>
        <w:rPr>
          <w:sz w:val="18"/>
          <w:color w:val="777777"/>
        </w:rPr>
        <w:t xml:space="preserve">[[@Bible:1 Chronicles 3:2]] </w:t>
      </w:r>
      <w:r>
        <w:rPr>
          <w:b/>
        </w:rPr>
        <w:t xml:space="preserve">2 </w:t>
      </w:r>
      <w:r>
        <w:t xml:space="preserve"> {{field-on:Bible}}</w:t>
      </w:r>
      <w:r>
        <w:t xml:space="preserve">the third Absalom son of Moocha daughter of Tholmai king of Gedsour, the fourth Adonia son of Aggith,</w:t>
      </w:r>
      <w:r>
        <w:t xml:space="preserve">{{field-off:Bible}}</w:t>
      </w:r>
    </w:p>
    <w:p>
      <w:r>
        <w:rPr>
          <w:sz w:val="18"/>
          <w:color w:val="777777"/>
        </w:rPr>
        <w:t xml:space="preserve">[[@Bible:1 Chronicles 3:3]] </w:t>
      </w:r>
      <w:r>
        <w:rPr>
          <w:b/>
        </w:rPr>
        <w:t xml:space="preserve">3 </w:t>
      </w:r>
      <w:r>
        <w:t xml:space="preserve"> {{field-on:Bible}}</w:t>
      </w:r>
      <w:r>
        <w:t xml:space="preserve">the fifth Saphatia by Abital, the sixth Iethraam by Agla his wife.</w:t>
      </w:r>
      <w:r>
        <w:t xml:space="preserve">{{field-off:Bible}}</w:t>
      </w:r>
    </w:p>
    <w:p>
      <w:r>
        <w:rPr>
          <w:sz w:val="18"/>
          <w:color w:val="777777"/>
        </w:rPr>
        <w:t xml:space="preserve">[[@Bible:1 Chronicles 3:4]] </w:t>
      </w:r>
      <w:r>
        <w:rPr>
          <w:b/>
        </w:rPr>
        <w:t xml:space="preserve">4 </w:t>
      </w:r>
      <w:r>
        <w:t xml:space="preserve"> {{field-on:Bible}}</w:t>
      </w:r>
      <w:r>
        <w:t xml:space="preserve">Six were born to him in Chebron, and he reigned there seven years and six months, and thirty-three years he reigned in </w:t>
      </w:r>
      <w:r>
        <w:t xml:space="preserve">[[Jerusalem &gt;&gt; BibleKnowledgebase:@Jerusalem]]</w:t>
      </w:r>
      <w:r>
        <w:t xml:space="preserve">.</w:t>
      </w:r>
      <w:r>
        <w:t xml:space="preserve">{{field-off:Bible}}</w:t>
      </w:r>
    </w:p>
    <w:p>
      <w:r>
        <w:rPr>
          <w:sz w:val="18"/>
          <w:color w:val="777777"/>
        </w:rPr>
        <w:t xml:space="preserve">[[@Bible:1 Chronicles 3:5]] </w:t>
      </w:r>
      <w:r>
        <w:rPr>
          <w:b/>
        </w:rPr>
        <w:t xml:space="preserve">5 </w:t>
      </w:r>
      <w:r>
        <w:t xml:space="preserve"> {{field-on:Bible}}</w:t>
      </w:r>
      <w:r>
        <w:t xml:space="preserve">And these were born to him in </w:t>
      </w:r>
      <w:r>
        <w:t xml:space="preserve">[[Jerusalem &gt;&gt; BibleKnowledgebase:@Jerusalem]]</w:t>
      </w:r>
      <w:r>
        <w:t xml:space="preserve">: Samaa, Sobab, Nathan, and Solomon</w:t>
      </w:r>
      <w:r>
        <w:rPr>
          <w:rStyle w:val="FootnoteReference"/>
        </w:rPr>
        <w:footnoteReference w:id="5722"/>
      </w:r>
      <w:r>
        <w:t xml:space="preserve">, four, by Bersabee daughter of Amiel,</w:t>
      </w:r>
      <w:r>
        <w:rPr>
          <w:rStyle w:val="FootnoteReference"/>
        </w:rPr>
        <w:footnoteReference w:id="5723"/>
      </w:r>
      <w:r>
        <w:t xml:space="preserve">{{field-off:Bible}}</w:t>
      </w:r>
    </w:p>
    <w:p>
      <w:r>
        <w:rPr>
          <w:sz w:val="18"/>
          <w:color w:val="777777"/>
        </w:rPr>
        <w:t xml:space="preserve">[[@Bible:1 Chronicles 3:6]] </w:t>
      </w:r>
      <w:r>
        <w:rPr>
          <w:b/>
        </w:rPr>
        <w:t xml:space="preserve">6 </w:t>
      </w:r>
      <w:r>
        <w:t xml:space="preserve"> {{field-on:Bible}}</w:t>
      </w:r>
      <w:r>
        <w:t xml:space="preserve">and Ibaar and Elisama and Eliphaleit,</w:t>
      </w:r>
      <w:r>
        <w:rPr>
          <w:rStyle w:val="FootnoteReference"/>
        </w:rPr>
        <w:footnoteReference w:id="5724"/>
      </w:r>
      <w:r>
        <w:t xml:space="preserve">{{field-off:Bible}}</w:t>
      </w:r>
    </w:p>
    <w:p>
      <w:r>
        <w:rPr>
          <w:sz w:val="18"/>
          <w:color w:val="777777"/>
        </w:rPr>
        <w:t xml:space="preserve">[[@Bible:1 Chronicles 3:7]] </w:t>
      </w:r>
      <w:r>
        <w:rPr>
          <w:b/>
        </w:rPr>
        <w:t xml:space="preserve">7 </w:t>
      </w:r>
      <w:r>
        <w:t xml:space="preserve"> {{field-on:Bible}}</w:t>
      </w:r>
      <w:r>
        <w:t xml:space="preserve">and Nage and Naphag and Ianoue,</w:t>
      </w:r>
      <w:r>
        <w:t xml:space="preserve">{{field-off:Bible}}</w:t>
      </w:r>
    </w:p>
    <w:p>
      <w:r>
        <w:rPr>
          <w:sz w:val="18"/>
          <w:color w:val="777777"/>
        </w:rPr>
        <w:t xml:space="preserve">[[@Bible:1 Chronicles 3:8]] </w:t>
      </w:r>
      <w:r>
        <w:rPr>
          <w:b/>
        </w:rPr>
        <w:t xml:space="preserve">8 </w:t>
      </w:r>
      <w:r>
        <w:t xml:space="preserve"> {{field-on:Bible}}</w:t>
      </w:r>
      <w:r>
        <w:t xml:space="preserve">and Elisama and Eliada and Eliphaleit, nine.</w:t>
      </w:r>
      <w:r>
        <w:t xml:space="preserve">{{field-off:Bible}}</w:t>
      </w:r>
    </w:p>
    <w:p>
      <w:r>
        <w:rPr>
          <w:sz w:val="18"/>
          <w:color w:val="777777"/>
        </w:rPr>
        <w:t xml:space="preserve">[[@Bible:1 Chronicles 3:9]] </w:t>
      </w:r>
      <w:r>
        <w:rPr>
          <w:b/>
        </w:rPr>
        <w:t xml:space="preserve">9 </w:t>
      </w:r>
      <w:r>
        <w:t xml:space="preserve"> {{field-on:Bible}}</w:t>
      </w:r>
      <w:r>
        <w:t xml:space="preserve">All were sons of David, besides sons of the concubines, and Themar their sister.</w:t>
      </w:r>
      <w:r>
        <w:t xml:space="preserve">{{field-off:Bible}}</w:t>
      </w:r>
    </w:p>
    <w:p>
      <w:r>
        <w:rPr>
          <w:sz w:val="18"/>
          <w:color w:val="777777"/>
        </w:rPr>
        <w:t xml:space="preserve">[[@Bible:1 Chronicles 3:10]] </w:t>
      </w:r>
      <w:r>
        <w:rPr>
          <w:b/>
        </w:rPr>
        <w:t xml:space="preserve">10 </w:t>
      </w:r>
      <w:r>
        <w:t xml:space="preserve"> {{field-on:Bible}}</w:t>
      </w:r>
      <w:r>
        <w:t xml:space="preserve">Sons of Solomon: Rehoboam, Abia his son, Asa his son, Iosaphat his son,</w:t>
      </w:r>
      <w:r>
        <w:t xml:space="preserve">{{field-off:Bible}}</w:t>
      </w:r>
    </w:p>
    <w:p>
      <w:r>
        <w:rPr>
          <w:sz w:val="18"/>
          <w:color w:val="777777"/>
        </w:rPr>
        <w:t xml:space="preserve">[[@Bible:1 Chronicles 3:11]] </w:t>
      </w:r>
      <w:r>
        <w:rPr>
          <w:b/>
        </w:rPr>
        <w:t xml:space="preserve">11 </w:t>
      </w:r>
      <w:r>
        <w:t xml:space="preserve"> {{field-on:Bible}}</w:t>
      </w:r>
      <w:r>
        <w:t xml:space="preserve">Ioram his son, Ochozia his son, Ioas his son,</w:t>
      </w:r>
      <w:r>
        <w:t xml:space="preserve">{{field-off:Bible}}</w:t>
      </w:r>
    </w:p>
    <w:p>
      <w:r>
        <w:rPr>
          <w:sz w:val="18"/>
          <w:color w:val="777777"/>
        </w:rPr>
        <w:t xml:space="preserve">[[@Bible:1 Chronicles 3:12]] </w:t>
      </w:r>
      <w:r>
        <w:rPr>
          <w:b/>
        </w:rPr>
        <w:t xml:space="preserve">12 </w:t>
      </w:r>
      <w:r>
        <w:t xml:space="preserve"> {{field-on:Bible}}</w:t>
      </w:r>
      <w:r>
        <w:t xml:space="preserve">Amaziah his son, Azaria his son, Ioathan his son,</w:t>
      </w:r>
      <w:r>
        <w:t xml:space="preserve">{{field-off:Bible}}</w:t>
      </w:r>
    </w:p>
    <w:p>
      <w:r>
        <w:rPr>
          <w:sz w:val="18"/>
          <w:color w:val="777777"/>
        </w:rPr>
        <w:t xml:space="preserve">[[@Bible:1 Chronicles 3:13]] </w:t>
      </w:r>
      <w:r>
        <w:rPr>
          <w:b/>
        </w:rPr>
        <w:t xml:space="preserve">13 </w:t>
      </w:r>
      <w:r>
        <w:t xml:space="preserve"> {{field-on:Bible}}</w:t>
      </w:r>
      <w:r>
        <w:t xml:space="preserve">Ahaz his son, Hezekiah his son, Manasses his son,</w:t>
      </w:r>
      <w:r>
        <w:t xml:space="preserve">{{field-off:Bible}}</w:t>
      </w:r>
    </w:p>
    <w:p>
      <w:r>
        <w:rPr>
          <w:sz w:val="18"/>
          <w:color w:val="777777"/>
        </w:rPr>
        <w:t xml:space="preserve">[[@Bible:1 Chronicles 3:14]] </w:t>
      </w:r>
      <w:r>
        <w:rPr>
          <w:b/>
        </w:rPr>
        <w:t xml:space="preserve">14 </w:t>
      </w:r>
      <w:r>
        <w:t xml:space="preserve"> {{field-on:Bible}}</w:t>
      </w:r>
      <w:r>
        <w:t xml:space="preserve">Amon his son, Iosias his son.</w:t>
      </w:r>
      <w:r>
        <w:rPr>
          <w:rStyle w:val="FootnoteReference"/>
        </w:rPr>
        <w:footnoteReference w:id="5725"/>
      </w:r>
      <w:r>
        <w:t xml:space="preserve"/>
      </w:r>
      <w:r>
        <w:t xml:space="preserve">{{field-off:Bible}}</w:t>
      </w:r>
    </w:p>
    <w:p>
      <w:r>
        <w:rPr>
          <w:sz w:val="18"/>
          <w:color w:val="777777"/>
        </w:rPr>
        <w:t xml:space="preserve">[[@Bible:1 Chronicles 3:15]] </w:t>
      </w:r>
      <w:r>
        <w:rPr>
          <w:b/>
        </w:rPr>
        <w:t xml:space="preserve">15 </w:t>
      </w:r>
      <w:r>
        <w:t xml:space="preserve"> {{field-on:Bible}}</w:t>
      </w:r>
      <w:r>
        <w:t xml:space="preserve">And sons of Iosias: firstborn Ioanan, second Ioakim, third Sedekia, fourth Saloum.</w:t>
      </w:r>
      <w:r>
        <w:t xml:space="preserve">{{field-off:Bible}}</w:t>
      </w:r>
    </w:p>
    <w:p>
      <w:r>
        <w:rPr>
          <w:sz w:val="18"/>
          <w:color w:val="777777"/>
        </w:rPr>
        <w:t xml:space="preserve">[[@Bible:1 Chronicles 3:16]] </w:t>
      </w:r>
      <w:r>
        <w:rPr>
          <w:b/>
        </w:rPr>
        <w:t xml:space="preserve">16 </w:t>
      </w:r>
      <w:r>
        <w:t xml:space="preserve"> {{field-on:Bible}}</w:t>
      </w:r>
      <w:r>
        <w:t xml:space="preserve">And sons of Ioakim: Iechonias his son, Sedekias his son.</w:t>
      </w:r>
      <w:r>
        <w:t xml:space="preserve">{{field-off:Bible}}</w:t>
      </w:r>
    </w:p>
    <w:p>
      <w:r>
        <w:rPr>
          <w:sz w:val="18"/>
          <w:color w:val="777777"/>
        </w:rPr>
        <w:t xml:space="preserve">[[@Bible:1 Chronicles 3:17]] </w:t>
      </w:r>
      <w:r>
        <w:rPr>
          <w:b/>
        </w:rPr>
        <w:t xml:space="preserve">17 </w:t>
      </w:r>
      <w:r>
        <w:t xml:space="preserve"> {{field-on:Bible}}</w:t>
      </w:r>
      <w:r>
        <w:t xml:space="preserve">And sons of Iechonia-asir: Salathiel his son,</w:t>
      </w:r>
      <w:r>
        <w:t xml:space="preserve">{{field-off:Bible}}</w:t>
      </w:r>
    </w:p>
    <w:p>
      <w:r>
        <w:rPr>
          <w:sz w:val="18"/>
          <w:color w:val="777777"/>
        </w:rPr>
        <w:t xml:space="preserve">[[@Bible:1 Chronicles 3:18]] </w:t>
      </w:r>
      <w:r>
        <w:rPr>
          <w:b/>
        </w:rPr>
        <w:t xml:space="preserve">18 </w:t>
      </w:r>
      <w:r>
        <w:t xml:space="preserve"> {{field-on:Bible}}</w:t>
      </w:r>
      <w:r>
        <w:t xml:space="preserve">Melchiram and Phadaias and Sanesar and Iekemia and Osamo and Denethi.</w:t>
      </w:r>
      <w:r>
        <w:t xml:space="preserve">{{field-off:Bible}}</w:t>
      </w:r>
    </w:p>
    <w:p>
      <w:r>
        <w:rPr>
          <w:sz w:val="18"/>
          <w:color w:val="777777"/>
        </w:rPr>
        <w:t xml:space="preserve">[[@Bible:1 Chronicles 3:19]] </w:t>
      </w:r>
      <w:r>
        <w:rPr>
          <w:b/>
        </w:rPr>
        <w:t xml:space="preserve">19 </w:t>
      </w:r>
      <w:r>
        <w:t xml:space="preserve"> {{field-on:Bible}}</w:t>
      </w:r>
      <w:r>
        <w:t xml:space="preserve">And sons of Salathiel: Zorobabel and Semei. And sons of Zorobabel: Mosollamos and Anania, and Salomith their sister,</w:t>
      </w:r>
      <w:r>
        <w:t xml:space="preserve">{{field-off:Bible}}</w:t>
      </w:r>
    </w:p>
    <w:p>
      <w:r>
        <w:rPr>
          <w:sz w:val="18"/>
          <w:color w:val="777777"/>
        </w:rPr>
        <w:t xml:space="preserve">[[@Bible:1 Chronicles 3:20]] </w:t>
      </w:r>
      <w:r>
        <w:rPr>
          <w:b/>
        </w:rPr>
        <w:t xml:space="preserve">20 </w:t>
      </w:r>
      <w:r>
        <w:t xml:space="preserve"> {{field-on:Bible}}</w:t>
      </w:r>
      <w:r>
        <w:t xml:space="preserve">and Asoube and Ool and Barachia and Asadia and Asobaesd, five.</w:t>
      </w:r>
      <w:r>
        <w:t xml:space="preserve">{{field-off:Bible}}</w:t>
      </w:r>
    </w:p>
    <w:p>
      <w:r>
        <w:rPr>
          <w:sz w:val="18"/>
          <w:color w:val="777777"/>
        </w:rPr>
        <w:t xml:space="preserve">[[@Bible:1 Chronicles 3:21]] </w:t>
      </w:r>
      <w:r>
        <w:rPr>
          <w:b/>
        </w:rPr>
        <w:t xml:space="preserve">21 </w:t>
      </w:r>
      <w:r>
        <w:t xml:space="preserve"> {{field-on:Bible}}</w:t>
      </w:r>
      <w:r>
        <w:t xml:space="preserve">And sons of Anania: Phalletia and Isaia his son</w:t>
      </w:r>
      <w:r>
        <w:rPr>
          <w:rStyle w:val="FootnoteReference"/>
        </w:rPr>
        <w:footnoteReference w:id="5726"/>
      </w:r>
      <w:r>
        <w:t xml:space="preserve">, Raphaia his son, Orna his son, Abdia his son, Sechenia his son.</w:t>
      </w:r>
      <w:r>
        <w:rPr>
          <w:rStyle w:val="FootnoteReference"/>
        </w:rPr>
        <w:footnoteReference w:id="5727"/>
      </w:r>
      <w:r>
        <w:rPr>
          <w:rStyle w:val="FootnoteReference"/>
        </w:rPr>
        <w:footnoteReference w:id="5728"/>
      </w:r>
      <w:r>
        <w:rPr>
          <w:rStyle w:val="FootnoteReference"/>
        </w:rPr>
        <w:footnoteReference w:id="5729"/>
      </w:r>
      <w:r>
        <w:rPr>
          <w:rStyle w:val="FootnoteReference"/>
        </w:rPr>
        <w:footnoteReference w:id="5730"/>
      </w:r>
      <w:r>
        <w:t xml:space="preserve">{{field-off:Bible}}</w:t>
      </w:r>
    </w:p>
    <w:p>
      <w:r>
        <w:rPr>
          <w:sz w:val="18"/>
          <w:color w:val="777777"/>
        </w:rPr>
        <w:t xml:space="preserve">[[@Bible:1 Chronicles 3:22]] </w:t>
      </w:r>
      <w:r>
        <w:rPr>
          <w:b/>
        </w:rPr>
        <w:t xml:space="preserve">22 </w:t>
      </w:r>
      <w:r>
        <w:t xml:space="preserve"> {{field-on:Bible}}</w:t>
      </w:r>
      <w:r>
        <w:t xml:space="preserve">And son of Sechenia: Samaia. And sons of Samaia: Chattous and Joel and </w:t>
      </w:r>
      <w:r>
        <w:t xml:space="preserve">[[Mari &gt;&gt; BibleKnowledgebase:@Mari]]</w:t>
      </w:r>
      <w:r>
        <w:t xml:space="preserve"> and Noadia and Saphath, six.</w:t>
      </w:r>
      <w:r>
        <w:rPr>
          <w:rStyle w:val="FootnoteReference"/>
        </w:rPr>
        <w:footnoteReference w:id="5731"/>
      </w:r>
      <w:r>
        <w:t xml:space="preserve">{{field-off:Bible}}</w:t>
      </w:r>
    </w:p>
    <w:p>
      <w:r>
        <w:rPr>
          <w:sz w:val="18"/>
          <w:color w:val="777777"/>
        </w:rPr>
        <w:t xml:space="preserve">[[@Bible:1 Chronicles 3:23]] </w:t>
      </w:r>
      <w:r>
        <w:rPr>
          <w:b/>
        </w:rPr>
        <w:t xml:space="preserve">23 </w:t>
      </w:r>
      <w:r>
        <w:t xml:space="preserve"> {{field-on:Bible}}</w:t>
      </w:r>
      <w:r>
        <w:t xml:space="preserve">And sons of Noadia: Elithenan and Ezekia and Ezrikam, three.</w:t>
      </w:r>
      <w:r>
        <w:t xml:space="preserve">{{field-off:Bible}}</w:t>
      </w:r>
    </w:p>
    <w:p>
      <w:r>
        <w:rPr>
          <w:sz w:val="18"/>
          <w:color w:val="777777"/>
        </w:rPr>
        <w:t xml:space="preserve">[[@Bible:1 Chronicles 3:24]] </w:t>
      </w:r>
      <w:r>
        <w:rPr>
          <w:b/>
        </w:rPr>
        <w:t xml:space="preserve">24 </w:t>
      </w:r>
      <w:r>
        <w:t xml:space="preserve"> {{field-on:Bible}}</w:t>
      </w:r>
      <w:r>
        <w:t xml:space="preserve">And sons of Elithenan: Odouia and Eliasib and Phalaia and Akoun and Ioanan and Dalaia and Anani, seven.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Chronicles 4:1]] </w:t>
      </w:r>
      <w:r>
        <w:rPr>
          <w:b/>
        </w:rPr>
        <w:t xml:space="preserve">1 </w:t>
      </w:r>
      <w:r>
        <w:t xml:space="preserve"> {{field-on:Bible}}</w:t>
      </w:r>
      <w:r>
        <w:t xml:space="preserve">And sons of Judah</w:t>
      </w:r>
      <w:r>
        <w:rPr>
          <w:rStyle w:val="FootnoteReference"/>
        </w:rPr>
        <w:footnoteReference w:id="5732"/>
      </w:r>
      <w:r>
        <w:t xml:space="preserve">: Phares, Arson, Charmi, Or, and Soubal.</w:t>
      </w:r>
      <w:r>
        <w:t xml:space="preserve">{{field-off:Bible}}</w:t>
      </w:r>
    </w:p>
    <w:p>
      <w:r>
        <w:rPr>
          <w:sz w:val="18"/>
          <w:color w:val="777777"/>
        </w:rPr>
        <w:t xml:space="preserve">[[@Bible:1 Chronicles 4:2]] </w:t>
      </w:r>
      <w:r>
        <w:rPr>
          <w:b/>
        </w:rPr>
        <w:t xml:space="preserve">2 </w:t>
      </w:r>
      <w:r>
        <w:t xml:space="preserve"> {{field-on:Bible}}</w:t>
      </w:r>
      <w:r>
        <w:t xml:space="preserve">And Raia his son, and Soubal begot Ieth, and Ieth begot Achimi and Laad. These are generations of the Sarathi.</w:t>
      </w:r>
      <w:r>
        <w:t xml:space="preserve">{{field-off:Bible}}</w:t>
      </w:r>
    </w:p>
    <w:p>
      <w:r>
        <w:rPr>
          <w:sz w:val="18"/>
          <w:color w:val="777777"/>
        </w:rPr>
        <w:t xml:space="preserve">[[@Bible:1 Chronicles 4:3]] </w:t>
      </w:r>
      <w:r>
        <w:rPr>
          <w:b/>
        </w:rPr>
        <w:t xml:space="preserve">3 </w:t>
      </w:r>
      <w:r>
        <w:t xml:space="preserve"> {{field-on:Bible}}</w:t>
      </w:r>
      <w:r>
        <w:t xml:space="preserve">And these are sons of Aitam: Iezrael and Ragma and Iabas, and name of their sister was Eselebbon.</w:t>
      </w:r>
      <w:r>
        <w:rPr>
          <w:rStyle w:val="FootnoteReference"/>
        </w:rPr>
        <w:footnoteReference w:id="5733"/>
      </w:r>
      <w:r>
        <w:t xml:space="preserve">{{field-off:Bible}}</w:t>
      </w:r>
    </w:p>
    <w:p>
      <w:r>
        <w:rPr>
          <w:sz w:val="18"/>
          <w:color w:val="777777"/>
        </w:rPr>
        <w:t xml:space="preserve">[[@Bible:1 Chronicles 4:4]] </w:t>
      </w:r>
      <w:r>
        <w:rPr>
          <w:b/>
        </w:rPr>
        <w:t xml:space="preserve">4 </w:t>
      </w:r>
      <w:r>
        <w:t xml:space="preserve"> {{field-on:Bible}}</w:t>
      </w:r>
      <w:r>
        <w:t xml:space="preserve">And Phanouel father of Gedor, and Aser father of Osan. These are sons of Or, the firstborn of Ephratha, father of Baithlaem.</w:t>
      </w:r>
      <w:r>
        <w:t xml:space="preserve">{{field-off:Bible}}</w:t>
      </w:r>
    </w:p>
    <w:p>
      <w:r>
        <w:rPr>
          <w:sz w:val="18"/>
          <w:color w:val="777777"/>
        </w:rPr>
        <w:t xml:space="preserve">[[@Bible:1 Chronicles 4:5]] </w:t>
      </w:r>
      <w:r>
        <w:rPr>
          <w:b/>
        </w:rPr>
        <w:t xml:space="preserve">5 </w:t>
      </w:r>
      <w:r>
        <w:t xml:space="preserve"> {{field-on:Bible}}</w:t>
      </w:r>
      <w:r>
        <w:t xml:space="preserve">And to Saour father of Thekoe were two wives, Aoda and Thoada.</w:t>
      </w:r>
      <w:r>
        <w:t xml:space="preserve">{{field-off:Bible}}</w:t>
      </w:r>
    </w:p>
    <w:p>
      <w:r>
        <w:rPr>
          <w:sz w:val="18"/>
          <w:color w:val="777777"/>
        </w:rPr>
        <w:t xml:space="preserve">[[@Bible:1 Chronicles 4:6]] </w:t>
      </w:r>
      <w:r>
        <w:rPr>
          <w:b/>
        </w:rPr>
        <w:t xml:space="preserve">6 </w:t>
      </w:r>
      <w:r>
        <w:t xml:space="preserve"> {{field-on:Bible}}</w:t>
      </w:r>
      <w:r>
        <w:t xml:space="preserve">And Aoda bore to him Ochazam and Ephaad and Thaiman and Astharan. All these were sons of Aoda.</w:t>
      </w:r>
      <w:r>
        <w:t xml:space="preserve">{{field-off:Bible}}</w:t>
      </w:r>
    </w:p>
    <w:p>
      <w:r>
        <w:rPr>
          <w:sz w:val="18"/>
          <w:color w:val="777777"/>
        </w:rPr>
        <w:t xml:space="preserve">[[@Bible:1 Chronicles 4:7]] </w:t>
      </w:r>
      <w:r>
        <w:rPr>
          <w:b/>
        </w:rPr>
        <w:t xml:space="preserve">7 </w:t>
      </w:r>
      <w:r>
        <w:t xml:space="preserve"> {{field-on:Bible}}</w:t>
      </w:r>
      <w:r>
        <w:t xml:space="preserve">And sons of Thoada: Sareth and Saar and Ethnan.</w:t>
      </w:r>
      <w:r>
        <w:rPr>
          <w:rStyle w:val="FootnoteReference"/>
        </w:rPr>
        <w:footnoteReference w:id="5734"/>
      </w:r>
      <w:r>
        <w:t xml:space="preserve">{{field-off:Bible}}</w:t>
      </w:r>
    </w:p>
    <w:p>
      <w:r>
        <w:rPr>
          <w:sz w:val="18"/>
          <w:color w:val="777777"/>
        </w:rPr>
        <w:t xml:space="preserve">[[@Bible:1 Chronicles 4:8]] </w:t>
      </w:r>
      <w:r>
        <w:rPr>
          <w:b/>
        </w:rPr>
        <w:t xml:space="preserve">8 </w:t>
      </w:r>
      <w:r>
        <w:t xml:space="preserve"> {{field-on:Bible}}</w:t>
      </w:r>
      <w:r>
        <w:t xml:space="preserve">And Koes begot Enob and Sabeba and generations of brother of Rechab son of Iarim.</w:t>
      </w:r>
      <w:r>
        <w:t xml:space="preserve">{{field-off:Bible}}</w:t>
      </w:r>
    </w:p>
    <w:p>
      <w:r>
        <w:rPr>
          <w:sz w:val="18"/>
          <w:color w:val="777777"/>
        </w:rPr>
        <w:t xml:space="preserve">[[@Bible:1 Chronicles 4:9]] </w:t>
      </w:r>
      <w:r>
        <w:rPr>
          <w:b/>
        </w:rPr>
        <w:t xml:space="preserve">9 </w:t>
      </w:r>
      <w:r>
        <w:t xml:space="preserve"> {{field-on:Bible}}</w:t>
      </w:r>
      <w:r>
        <w:t xml:space="preserve">And Igabes was more honored than his brothers, and his mother called his name Igabes, saying, I bore as with pain.</w:t>
      </w:r>
      <w:r>
        <w:t xml:space="preserve">{{field-off:Bible}}</w:t>
      </w:r>
    </w:p>
    <w:p>
      <w:r>
        <w:rPr>
          <w:sz w:val="18"/>
          <w:color w:val="777777"/>
        </w:rPr>
        <w:t xml:space="preserve">[[@Bible:1 Chronicles 4:10]] </w:t>
      </w:r>
      <w:r>
        <w:rPr>
          <w:b/>
        </w:rPr>
        <w:t xml:space="preserve">10 </w:t>
      </w:r>
      <w:r>
        <w:t xml:space="preserve"> {{field-on:Bible}}</w:t>
      </w:r>
      <w:r>
        <w:t xml:space="preserve">And Igabes called on the God of Israel</w:t>
      </w:r>
      <w:r>
        <w:rPr>
          <w:rStyle w:val="FootnoteReference"/>
        </w:rPr>
        <w:footnoteReference w:id="5735"/>
      </w:r>
      <w:r>
        <w:t xml:space="preserve">, saying, If in blessing you bless me and multiply my borders, and your hand be with me, and you make knowledge</w:t>
      </w:r>
      <w:r>
        <w:rPr>
          <w:rStyle w:val="FootnoteReference"/>
        </w:rPr>
        <w:footnoteReference w:id="5736"/>
      </w:r>
      <w:r>
        <w:t xml:space="preserve"> so as not to humble me. And God brought upon him all that he asked.</w:t>
      </w:r>
      <w:r>
        <w:t xml:space="preserve">{{field-off:Bible}}</w:t>
      </w:r>
    </w:p>
    <w:p>
      <w:r>
        <w:rPr>
          <w:sz w:val="18"/>
          <w:color w:val="777777"/>
        </w:rPr>
        <w:t xml:space="preserve">[[@Bible:1 Chronicles 4:11]] </w:t>
      </w:r>
      <w:r>
        <w:rPr>
          <w:b/>
        </w:rPr>
        <w:t xml:space="preserve">11 </w:t>
      </w:r>
      <w:r>
        <w:t xml:space="preserve"> {{field-on:Bible}}</w:t>
      </w:r>
      <w:r>
        <w:t xml:space="preserve">And Chaleb father of Ascha begot Machir. This one was father of Assathon.</w:t>
      </w:r>
      <w:r>
        <w:rPr>
          <w:rStyle w:val="FootnoteReference"/>
        </w:rPr>
        <w:footnoteReference w:id="5737"/>
      </w:r>
      <w:r>
        <w:t xml:space="preserve">{{field-off:Bible}}</w:t>
      </w:r>
    </w:p>
    <w:p>
      <w:r>
        <w:rPr>
          <w:sz w:val="18"/>
          <w:color w:val="777777"/>
        </w:rPr>
        <w:t xml:space="preserve">[[@Bible:1 Chronicles 4:12]] </w:t>
      </w:r>
      <w:r>
        <w:rPr>
          <w:b/>
        </w:rPr>
        <w:t xml:space="preserve">12 </w:t>
      </w:r>
      <w:r>
        <w:t xml:space="preserve"> {{field-on:Bible}}</w:t>
      </w:r>
      <w:r>
        <w:t xml:space="preserve">And Assathon begot Bathrephan and Phessee and Thana father of city Naas, brother of Eselon the Kenezite. These are men of Repha.</w:t>
      </w:r>
      <w:r>
        <w:t xml:space="preserve">{{field-off:Bible}}</w:t>
      </w:r>
    </w:p>
    <w:p>
      <w:r>
        <w:rPr>
          <w:sz w:val="18"/>
          <w:color w:val="777777"/>
        </w:rPr>
        <w:t xml:space="preserve">[[@Bible:1 Chronicles 4:13]] </w:t>
      </w:r>
      <w:r>
        <w:rPr>
          <w:b/>
        </w:rPr>
        <w:t xml:space="preserve">13 </w:t>
      </w:r>
      <w:r>
        <w:t xml:space="preserve"> {{field-on:Bible}}</w:t>
      </w:r>
      <w:r>
        <w:t xml:space="preserve">And sons of Kenez: Gothoniel and Saraia. And sons of Gothoniel: Athath.</w:t>
      </w:r>
      <w:r>
        <w:rPr>
          <w:rStyle w:val="FootnoteReference"/>
        </w:rPr>
        <w:footnoteReference w:id="5738"/>
      </w:r>
      <w:r>
        <w:t xml:space="preserve">{{field-off:Bible}}</w:t>
      </w:r>
    </w:p>
    <w:p>
      <w:r>
        <w:rPr>
          <w:sz w:val="18"/>
          <w:color w:val="777777"/>
        </w:rPr>
        <w:t xml:space="preserve">[[@Bible:1 Chronicles 4:14]] </w:t>
      </w:r>
      <w:r>
        <w:rPr>
          <w:b/>
        </w:rPr>
        <w:t xml:space="preserve">14 </w:t>
      </w:r>
      <w:r>
        <w:t xml:space="preserve"> {{field-on:Bible}}</w:t>
      </w:r>
      <w:r>
        <w:t xml:space="preserve">And Manathi begot Gophera, and Saraia begot Joab father of Ageaddair, because they were craftsmen.</w:t>
      </w:r>
      <w:r>
        <w:t xml:space="preserve">{{field-off:Bible}}</w:t>
      </w:r>
    </w:p>
    <w:p>
      <w:r>
        <w:rPr>
          <w:sz w:val="18"/>
          <w:color w:val="777777"/>
        </w:rPr>
        <w:t xml:space="preserve">[[@Bible:1 Chronicles 4:15]] </w:t>
      </w:r>
      <w:r>
        <w:rPr>
          <w:b/>
        </w:rPr>
        <w:t xml:space="preserve">15 </w:t>
      </w:r>
      <w:r>
        <w:t xml:space="preserve"> {{field-on:Bible}}</w:t>
      </w:r>
      <w:r>
        <w:t xml:space="preserve">And sons of Chaleb son of Iephonne: Era, Ala, and Noom. And sons of Ala: Kenez.</w:t>
      </w:r>
      <w:r>
        <w:t xml:space="preserve">{{field-off:Bible}}</w:t>
      </w:r>
    </w:p>
    <w:p>
      <w:r>
        <w:rPr>
          <w:sz w:val="18"/>
          <w:color w:val="777777"/>
        </w:rPr>
        <w:t xml:space="preserve">[[@Bible:1 Chronicles 4:16]] </w:t>
      </w:r>
      <w:r>
        <w:rPr>
          <w:b/>
        </w:rPr>
        <w:t xml:space="preserve">16 </w:t>
      </w:r>
      <w:r>
        <w:t xml:space="preserve"> {{field-on:Bible}}</w:t>
      </w:r>
      <w:r>
        <w:t xml:space="preserve">And his son: Geseel, Aemiachi, Zapha, Zaira, and Eserael.</w:t>
      </w:r>
      <w:r>
        <w:t xml:space="preserve">{{field-off:Bible}}</w:t>
      </w:r>
    </w:p>
    <w:p>
      <w:r>
        <w:rPr>
          <w:sz w:val="18"/>
          <w:color w:val="777777"/>
        </w:rPr>
        <w:t xml:space="preserve">[[@Bible:1 Chronicles 4:17]] </w:t>
      </w:r>
      <w:r>
        <w:rPr>
          <w:b/>
        </w:rPr>
        <w:t xml:space="preserve">17 </w:t>
      </w:r>
      <w:r>
        <w:t xml:space="preserve"> {{field-on:Bible}}</w:t>
      </w:r>
      <w:r>
        <w:t xml:space="preserve">And sons of Esri: Iether, Morad, Apher, and Ialon. And Iether begot Maron and Semai and Mareth father of Esthemon.</w:t>
      </w:r>
      <w:r>
        <w:t xml:space="preserve">{{field-off:Bible}}</w:t>
      </w:r>
    </w:p>
    <w:p>
      <w:r>
        <w:rPr>
          <w:sz w:val="18"/>
          <w:color w:val="777777"/>
        </w:rPr>
        <w:t xml:space="preserve">[[@Bible:1 Chronicles 4:18]] </w:t>
      </w:r>
      <w:r>
        <w:rPr>
          <w:b/>
        </w:rPr>
        <w:t xml:space="preserve">18 </w:t>
      </w:r>
      <w:r>
        <w:t xml:space="preserve"> {{field-on:Bible}}</w:t>
      </w:r>
      <w:r>
        <w:t xml:space="preserve">And his wife, Adia, bore Iared father of Gedor and Aber father of Sochon and Iekthiel father of Zanou. And these are sons of Geli daughter of Pharaoh, whom Morad took.</w:t>
      </w:r>
      <w:r>
        <w:t xml:space="preserve">{{field-off:Bible}}</w:t>
      </w:r>
    </w:p>
    <w:p>
      <w:r>
        <w:rPr>
          <w:sz w:val="18"/>
          <w:color w:val="777777"/>
        </w:rPr>
        <w:t xml:space="preserve">[[@Bible:1 Chronicles 4:19]] </w:t>
      </w:r>
      <w:r>
        <w:rPr>
          <w:b/>
        </w:rPr>
        <w:t xml:space="preserve">19 </w:t>
      </w:r>
      <w:r>
        <w:t xml:space="preserve"> {{field-on:Bible}}</w:t>
      </w:r>
      <w:r>
        <w:t xml:space="preserve">And sons of wife of Idouia, sister of Nachem: Dalia father of Keila and Semeion father of Ioman. And sons of Naem father of Keila: Agarmi and Esthemoe Machathi.</w:t>
      </w:r>
      <w:r>
        <w:t xml:space="preserve">{{field-off:Bible}}</w:t>
      </w:r>
    </w:p>
    <w:p>
      <w:r>
        <w:rPr>
          <w:sz w:val="18"/>
          <w:color w:val="777777"/>
        </w:rPr>
        <w:t xml:space="preserve">[[@Bible:1 Chronicles 4:20]] </w:t>
      </w:r>
      <w:r>
        <w:rPr>
          <w:b/>
        </w:rPr>
        <w:t xml:space="preserve">20 </w:t>
      </w:r>
      <w:r>
        <w:t xml:space="preserve"> {{field-on:Bible}}</w:t>
      </w:r>
      <w:r>
        <w:t xml:space="preserve">And sons of Semeion: Amnon and Rana son of Anan and Thilon. And sons of Isei: Zoath and sons of Zoath.</w:t>
      </w:r>
      <w:r>
        <w:t xml:space="preserve">{{field-off:Bible}}</w:t>
      </w:r>
    </w:p>
    <w:p>
      <w:r>
        <w:rPr>
          <w:sz w:val="18"/>
          <w:color w:val="777777"/>
        </w:rPr>
        <w:t xml:space="preserve">[[@Bible:1 Chronicles 4:21]] </w:t>
      </w:r>
      <w:r>
        <w:rPr>
          <w:b/>
        </w:rPr>
        <w:t xml:space="preserve">21 </w:t>
      </w:r>
      <w:r>
        <w:t xml:space="preserve"> {{field-on:Bible}}</w:t>
      </w:r>
      <w:r>
        <w:t xml:space="preserve">Sons of Selom son of Judah: Er father of Lecha and Laada father of Maresa and generations of houses of workers of fine linen for the house of Esoba.</w:t>
      </w:r>
      <w:r>
        <w:t xml:space="preserve">{{field-off:Bible}}</w:t>
      </w:r>
    </w:p>
    <w:p>
      <w:r>
        <w:rPr>
          <w:sz w:val="18"/>
          <w:color w:val="777777"/>
        </w:rPr>
        <w:t xml:space="preserve">[[@Bible:1 Chronicles 4:22]] </w:t>
      </w:r>
      <w:r>
        <w:rPr>
          <w:b/>
        </w:rPr>
        <w:t xml:space="preserve">22 </w:t>
      </w:r>
      <w:r>
        <w:t xml:space="preserve"> {{field-on:Bible}}</w:t>
      </w:r>
      <w:r>
        <w:t xml:space="preserve">And Ioakim and men of Chozeba and Ioas and Saraph, who dwelt in Moab and brought them back to Abedeirin Athoukiin.</w:t>
      </w:r>
      <w:r>
        <w:rPr>
          <w:rStyle w:val="FootnoteReference"/>
        </w:rPr>
        <w:footnoteReference w:id="5739"/>
      </w:r>
      <w:r>
        <w:t xml:space="preserve">{{field-off:Bible}}</w:t>
      </w:r>
    </w:p>
    <w:p>
      <w:r>
        <w:rPr>
          <w:sz w:val="18"/>
          <w:color w:val="777777"/>
        </w:rPr>
        <w:t xml:space="preserve">[[@Bible:1 Chronicles 4:23]] </w:t>
      </w:r>
      <w:r>
        <w:rPr>
          <w:b/>
        </w:rPr>
        <w:t xml:space="preserve">23 </w:t>
      </w:r>
      <w:r>
        <w:t xml:space="preserve"> {{field-on:Bible}}</w:t>
      </w:r>
      <w:r>
        <w:t xml:space="preserve">These were potters, those dwelling in Nataim and Gadira. With the king in his kingdom they strengthened and dwelt there.</w:t>
      </w:r>
      <w:r>
        <w:t xml:space="preserve">{{field-off:Bible}}</w:t>
      </w:r>
    </w:p>
    <w:p>
      <w:r>
        <w:rPr>
          <w:sz w:val="18"/>
          <w:color w:val="777777"/>
        </w:rPr>
        <w:t xml:space="preserve">[[@Bible:1 Chronicles 4:24]] </w:t>
      </w:r>
      <w:r>
        <w:rPr>
          <w:b/>
        </w:rPr>
        <w:t xml:space="preserve">24 </w:t>
      </w:r>
      <w:r>
        <w:t xml:space="preserve"> {{field-on:Bible}}</w:t>
      </w:r>
      <w:r>
        <w:t xml:space="preserve">Sons of Symeon: Namouel and Iamin, Iarib, Zara, Saul</w:t>
      </w:r>
      <w:r>
        <w:rPr>
          <w:rStyle w:val="FootnoteReference"/>
        </w:rPr>
        <w:footnoteReference w:id="5740"/>
      </w:r>
      <w:r>
        <w:t xml:space="preserve">,</w:t>
      </w:r>
      <w:r>
        <w:t xml:space="preserve">{{field-off:Bible}}</w:t>
      </w:r>
    </w:p>
    <w:p>
      <w:r>
        <w:rPr>
          <w:sz w:val="18"/>
          <w:color w:val="777777"/>
        </w:rPr>
        <w:t xml:space="preserve">[[@Bible:1 Chronicles 4:25]] </w:t>
      </w:r>
      <w:r>
        <w:rPr>
          <w:b/>
        </w:rPr>
        <w:t xml:space="preserve">25 </w:t>
      </w:r>
      <w:r>
        <w:t xml:space="preserve"> {{field-on:Bible}}</w:t>
      </w:r>
      <w:r>
        <w:t xml:space="preserve">Salem his son, Mabasam his son, Masma his son,</w:t>
      </w:r>
      <w:r>
        <w:t xml:space="preserve">{{field-off:Bible}}</w:t>
      </w:r>
    </w:p>
    <w:p>
      <w:r>
        <w:rPr>
          <w:sz w:val="18"/>
          <w:color w:val="777777"/>
        </w:rPr>
        <w:t xml:space="preserve">[[@Bible:1 Chronicles 4:26]] </w:t>
      </w:r>
      <w:r>
        <w:rPr>
          <w:b/>
        </w:rPr>
        <w:t xml:space="preserve">26 </w:t>
      </w:r>
      <w:r>
        <w:t xml:space="preserve"> {{field-on:Bible}}</w:t>
      </w:r>
      <w:r>
        <w:t xml:space="preserve">Amouel his son, Saboud his son, Zakchour his son, Semei his son.</w:t>
      </w:r>
      <w:r>
        <w:t xml:space="preserve">{{field-off:Bible}}</w:t>
      </w:r>
    </w:p>
    <w:p>
      <w:r>
        <w:rPr>
          <w:sz w:val="18"/>
          <w:color w:val="777777"/>
        </w:rPr>
        <w:t xml:space="preserve">[[@Bible:1 Chronicles 4:27]] </w:t>
      </w:r>
      <w:r>
        <w:rPr>
          <w:b/>
        </w:rPr>
        <w:t xml:space="preserve">27 </w:t>
      </w:r>
      <w:r>
        <w:t xml:space="preserve"> {{field-on:Bible}}</w:t>
      </w:r>
      <w:r>
        <w:t xml:space="preserve">And to Semei were sixteen sons and three daughters, and to their brothers there were not many sons, and all their families did not multiply like sons of Judah.</w:t>
      </w:r>
      <w:r>
        <w:t xml:space="preserve">{{field-off:Bible}}</w:t>
      </w:r>
    </w:p>
    <w:p>
      <w:r>
        <w:rPr>
          <w:sz w:val="18"/>
          <w:color w:val="777777"/>
        </w:rPr>
        <w:t xml:space="preserve">[[@Bible:1 Chronicles 4:28]] </w:t>
      </w:r>
      <w:r>
        <w:rPr>
          <w:b/>
        </w:rPr>
        <w:t xml:space="preserve">28 </w:t>
      </w:r>
      <w:r>
        <w:t xml:space="preserve"> {{field-on:Bible}}</w:t>
      </w:r>
      <w:r>
        <w:t xml:space="preserve">And they dwelt in Bersabee and Samaa and Molada and Esersoual</w:t>
      </w:r>
      <w:r>
        <w:t xml:space="preserve">{{field-off:Bible}}</w:t>
      </w:r>
    </w:p>
    <w:p>
      <w:r>
        <w:rPr>
          <w:sz w:val="18"/>
          <w:color w:val="777777"/>
        </w:rPr>
        <w:t xml:space="preserve">[[@Bible:1 Chronicles 4:29]] </w:t>
      </w:r>
      <w:r>
        <w:rPr>
          <w:b/>
        </w:rPr>
        <w:t xml:space="preserve">29 </w:t>
      </w:r>
      <w:r>
        <w:t xml:space="preserve"> {{field-on:Bible}}</w:t>
      </w:r>
      <w:r>
        <w:t xml:space="preserve">and in Balaa and Boasom and Thoulad</w:t>
      </w:r>
      <w:r>
        <w:t xml:space="preserve">{{field-off:Bible}}</w:t>
      </w:r>
    </w:p>
    <w:p>
      <w:r>
        <w:rPr>
          <w:sz w:val="18"/>
          <w:color w:val="777777"/>
        </w:rPr>
        <w:t xml:space="preserve">[[@Bible:1 Chronicles 4:30]] </w:t>
      </w:r>
      <w:r>
        <w:rPr>
          <w:b/>
        </w:rPr>
        <w:t xml:space="preserve">30 </w:t>
      </w:r>
      <w:r>
        <w:t xml:space="preserve"> {{field-on:Bible}}</w:t>
      </w:r>
      <w:r>
        <w:t xml:space="preserve">and Bathouel and Erma and Seklag</w:t>
      </w:r>
      <w:r>
        <w:t xml:space="preserve">{{field-off:Bible}}</w:t>
      </w:r>
    </w:p>
    <w:p>
      <w:r>
        <w:rPr>
          <w:sz w:val="18"/>
          <w:color w:val="777777"/>
        </w:rPr>
        <w:t xml:space="preserve">[[@Bible:1 Chronicles 4:31]] </w:t>
      </w:r>
      <w:r>
        <w:rPr>
          <w:b/>
        </w:rPr>
        <w:t xml:space="preserve">31 </w:t>
      </w:r>
      <w:r>
        <w:t xml:space="preserve"> {{field-on:Bible}}</w:t>
      </w:r>
      <w:r>
        <w:t xml:space="preserve">and Baithmarchaboth and Hemi-soseim and house of Baroumseorim. These were their cities until king David</w:t>
      </w:r>
      <w:r>
        <w:rPr>
          <w:rStyle w:val="FootnoteReference"/>
        </w:rPr>
        <w:footnoteReference w:id="5741"/>
      </w:r>
      <w:r>
        <w:t xml:space="preserve">.</w:t>
      </w:r>
      <w:r>
        <w:t xml:space="preserve">{{field-off:Bible}}</w:t>
      </w:r>
    </w:p>
    <w:p>
      <w:r>
        <w:rPr>
          <w:sz w:val="18"/>
          <w:color w:val="777777"/>
        </w:rPr>
        <w:t xml:space="preserve">[[@Bible:1 Chronicles 4:32]] </w:t>
      </w:r>
      <w:r>
        <w:rPr>
          <w:b/>
        </w:rPr>
        <w:t xml:space="preserve">32 </w:t>
      </w:r>
      <w:r>
        <w:t xml:space="preserve"> {{field-on:Bible}}</w:t>
      </w:r>
      <w:r>
        <w:t xml:space="preserve">And their villages were Aitam and Enremmon and Thokkan and Aisan, five cities,</w:t>
      </w:r>
      <w:r>
        <w:t xml:space="preserve">{{field-off:Bible}}</w:t>
      </w:r>
    </w:p>
    <w:p>
      <w:r>
        <w:rPr>
          <w:sz w:val="18"/>
          <w:color w:val="777777"/>
        </w:rPr>
        <w:t xml:space="preserve">[[@Bible:1 Chronicles 4:33]] </w:t>
      </w:r>
      <w:r>
        <w:rPr>
          <w:b/>
        </w:rPr>
        <w:t xml:space="preserve">33 </w:t>
      </w:r>
      <w:r>
        <w:t xml:space="preserve"> {{field-on:Bible}}</w:t>
      </w:r>
      <w:r>
        <w:t xml:space="preserve">and all their villages around these cities as far as Baal. This was their possession and their encampment.</w:t>
      </w:r>
      <w:r>
        <w:rPr>
          <w:rStyle w:val="FootnoteReference"/>
        </w:rPr>
        <w:footnoteReference w:id="5742"/>
      </w:r>
      <w:r>
        <w:t xml:space="preserve">{{field-off:Bible}}</w:t>
      </w:r>
    </w:p>
    <w:p>
      <w:r>
        <w:rPr>
          <w:sz w:val="18"/>
          <w:color w:val="777777"/>
        </w:rPr>
        <w:t xml:space="preserve">[[@Bible:1 Chronicles 4:34]] </w:t>
      </w:r>
      <w:r>
        <w:rPr>
          <w:b/>
        </w:rPr>
        <w:t xml:space="preserve">34 </w:t>
      </w:r>
      <w:r>
        <w:t xml:space="preserve"> {{field-on:Bible}}</w:t>
      </w:r>
      <w:r>
        <w:t xml:space="preserve">And Mosobab and Iemoloch and Iosia son of Amasia</w:t>
      </w:r>
      <w:r>
        <w:t xml:space="preserve">{{field-off:Bible}}</w:t>
      </w:r>
    </w:p>
    <w:p>
      <w:r>
        <w:rPr>
          <w:sz w:val="18"/>
          <w:color w:val="777777"/>
        </w:rPr>
        <w:t xml:space="preserve">[[@Bible:1 Chronicles 4:35]] </w:t>
      </w:r>
      <w:r>
        <w:rPr>
          <w:b/>
        </w:rPr>
        <w:t xml:space="preserve">35 </w:t>
      </w:r>
      <w:r>
        <w:t xml:space="preserve"> {{field-on:Bible}}</w:t>
      </w:r>
      <w:r>
        <w:t xml:space="preserve">and Joel, and this one was son of Isabia son of Saraia son of Asiel,</w:t>
      </w:r>
      <w:r>
        <w:t xml:space="preserve">{{field-off:Bible}}</w:t>
      </w:r>
    </w:p>
    <w:p>
      <w:r>
        <w:rPr>
          <w:sz w:val="18"/>
          <w:color w:val="777777"/>
        </w:rPr>
        <w:t xml:space="preserve">[[@Bible:1 Chronicles 4:36]] </w:t>
      </w:r>
      <w:r>
        <w:rPr>
          <w:b/>
        </w:rPr>
        <w:t xml:space="preserve">36 </w:t>
      </w:r>
      <w:r>
        <w:t xml:space="preserve"> {{field-on:Bible}}</w:t>
      </w:r>
      <w:r>
        <w:t xml:space="preserve">and Elioenai and Iakaba and Iasouia and Asaia and Ediel and Ismael and Banaia</w:t>
      </w:r>
      <w:r>
        <w:t xml:space="preserve">{{field-off:Bible}}</w:t>
      </w:r>
    </w:p>
    <w:p>
      <w:r>
        <w:rPr>
          <w:sz w:val="18"/>
          <w:color w:val="777777"/>
        </w:rPr>
        <w:t xml:space="preserve">[[@Bible:1 Chronicles 4:37]] </w:t>
      </w:r>
      <w:r>
        <w:rPr>
          <w:b/>
        </w:rPr>
        <w:t xml:space="preserve">37 </w:t>
      </w:r>
      <w:r>
        <w:t xml:space="preserve"> {{field-on:Bible}}</w:t>
      </w:r>
      <w:r>
        <w:t xml:space="preserve">and Zouza son of Sephei son of Allon son of Iedia son of Samari son of Samaiou.</w:t>
      </w:r>
      <w:r>
        <w:rPr>
          <w:rStyle w:val="FootnoteReference"/>
        </w:rPr>
        <w:footnoteReference w:id="5743"/>
      </w:r>
      <w:r>
        <w:t xml:space="preserve"/>
      </w:r>
      <w:r>
        <w:t xml:space="preserve">{{field-off:Bible}}</w:t>
      </w:r>
    </w:p>
    <w:p>
      <w:r>
        <w:rPr>
          <w:sz w:val="18"/>
          <w:color w:val="777777"/>
        </w:rPr>
        <w:t xml:space="preserve">[[@Bible:1 Chronicles 4:38]] </w:t>
      </w:r>
      <w:r>
        <w:rPr>
          <w:b/>
        </w:rPr>
        <w:t xml:space="preserve">38 </w:t>
      </w:r>
      <w:r>
        <w:t xml:space="preserve"> {{field-on:Bible}}</w:t>
      </w:r>
      <w:r>
        <w:t xml:space="preserve">These who came by names were rulers in their generations, and in houses of their fathers they were multiplied into a multitude.</w:t>
      </w:r>
      <w:r>
        <w:t xml:space="preserve">{{field-off:Bible}}</w:t>
      </w:r>
    </w:p>
    <w:p>
      <w:r>
        <w:rPr>
          <w:sz w:val="18"/>
          <w:color w:val="777777"/>
        </w:rPr>
        <w:t xml:space="preserve">[[@Bible:1 Chronicles 4:39]] </w:t>
      </w:r>
      <w:r>
        <w:rPr>
          <w:b/>
        </w:rPr>
        <w:t xml:space="preserve">39 </w:t>
      </w:r>
      <w:r>
        <w:t xml:space="preserve"> {{field-on:Bible}}</w:t>
      </w:r>
      <w:r>
        <w:t xml:space="preserve">And they went until coming to Gerara, to the east of the valley, to seek pasture for their cattle.</w:t>
      </w:r>
      <w:r>
        <w:t xml:space="preserve">{{field-off:Bible}}</w:t>
      </w:r>
    </w:p>
    <w:p>
      <w:r>
        <w:rPr>
          <w:sz w:val="18"/>
          <w:color w:val="777777"/>
        </w:rPr>
        <w:t xml:space="preserve">[[@Bible:1 Chronicles 4:40]] </w:t>
      </w:r>
      <w:r>
        <w:rPr>
          <w:b/>
        </w:rPr>
        <w:t xml:space="preserve">40 </w:t>
      </w:r>
      <w:r>
        <w:t xml:space="preserve"> {{field-on:Bible}}</w:t>
      </w:r>
      <w:r>
        <w:t xml:space="preserve">And they found rich and good pasture, and the land before them was wide, and peace and quiet, because from sons of Cham those dwelling there had been before.</w:t>
      </w:r>
      <w:r>
        <w:t xml:space="preserve">{{field-off:Bible}}</w:t>
      </w:r>
    </w:p>
    <w:p>
      <w:r>
        <w:rPr>
          <w:sz w:val="18"/>
          <w:color w:val="777777"/>
        </w:rPr>
        <w:t xml:space="preserve">[[@Bible:1 Chronicles 4:41]] </w:t>
      </w:r>
      <w:r>
        <w:rPr>
          <w:b/>
        </w:rPr>
        <w:t xml:space="preserve">41 </w:t>
      </w:r>
      <w:r>
        <w:t xml:space="preserve"> {{field-on:Bible}}</w:t>
      </w:r>
      <w:r>
        <w:t xml:space="preserve">And these who were written by name came in days of Hezekiah king of Judah and struck their houses and the Minaeans</w:t>
      </w:r>
      <w:r>
        <w:rPr>
          <w:rStyle w:val="FootnoteReference"/>
        </w:rPr>
        <w:footnoteReference w:id="5744"/>
      </w:r>
      <w:r>
        <w:t xml:space="preserve"> whom they found there and devoted them until this day and dwelt in their place, because there was pasture there for their cattle.</w:t>
      </w:r>
      <w:r>
        <w:t xml:space="preserve">{{field-off:Bible}}</w:t>
      </w:r>
    </w:p>
    <w:p>
      <w:r>
        <w:rPr>
          <w:sz w:val="18"/>
          <w:color w:val="777777"/>
        </w:rPr>
        <w:t xml:space="preserve">[[@Bible:1 Chronicles 4:42]] </w:t>
      </w:r>
      <w:r>
        <w:rPr>
          <w:b/>
        </w:rPr>
        <w:t xml:space="preserve">42 </w:t>
      </w:r>
      <w:r>
        <w:t xml:space="preserve"> {{field-on:Bible}}</w:t>
      </w:r>
      <w:r>
        <w:t xml:space="preserve">And from them, from the sons of Symeon, five hundred men went to Mount Seir, and Phalettia and Noadia and Raphaia and Oziel, sons of Iesi, were their leaders.</w:t>
      </w:r>
      <w:r>
        <w:t xml:space="preserve">{{field-off:Bible}}</w:t>
      </w:r>
    </w:p>
    <w:p>
      <w:r>
        <w:rPr>
          <w:sz w:val="18"/>
          <w:color w:val="777777"/>
        </w:rPr>
        <w:t xml:space="preserve">[[@Bible:1 Chronicles 4:43]] </w:t>
      </w:r>
      <w:r>
        <w:rPr>
          <w:b/>
        </w:rPr>
        <w:t xml:space="preserve">43 </w:t>
      </w:r>
      <w:r>
        <w:t xml:space="preserve"> {{field-on:Bible}}</w:t>
      </w:r>
      <w:r>
        <w:t xml:space="preserve">And they struck the remaining survivors of Amalek and dwelt there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Chronicles 5:1]] </w:t>
      </w:r>
      <w:r>
        <w:rPr>
          <w:b/>
        </w:rPr>
        <w:t xml:space="preserve">1 </w:t>
      </w:r>
      <w:r>
        <w:t xml:space="preserve"> {{field-on:Bible}}</w:t>
      </w:r>
      <w:r>
        <w:t xml:space="preserve">And sons of Rouben, firstborn of Israel</w:t>
      </w:r>
      <w:r>
        <w:rPr>
          <w:rStyle w:val="FootnoteReference"/>
        </w:rPr>
        <w:footnoteReference w:id="5745"/>
      </w:r>
      <w:r>
        <w:t xml:space="preserve">, because he was the firstborn, but when he went up upon the bed of his father, his blessing was given</w:t>
      </w:r>
      <w:r>
        <w:rPr>
          <w:rStyle w:val="FootnoteReference"/>
        </w:rPr>
        <w:footnoteReference w:id="5746"/>
      </w:r>
      <w:r>
        <w:t xml:space="preserve"> to his son Ioseph son of Israel, and he was not enrolled for firstborn rights,</w:t>
      </w:r>
      <w:r>
        <w:t xml:space="preserve">{{field-off:Bible}}</w:t>
      </w:r>
    </w:p>
    <w:p>
      <w:r>
        <w:rPr>
          <w:sz w:val="18"/>
          <w:color w:val="777777"/>
        </w:rPr>
        <w:t xml:space="preserve">[[@Bible:1 Chronicles 5:2]] </w:t>
      </w:r>
      <w:r>
        <w:rPr>
          <w:b/>
        </w:rPr>
        <w:t xml:space="preserve">2 </w:t>
      </w:r>
      <w:r>
        <w:t xml:space="preserve"> {{field-on:Bible}}</w:t>
      </w:r>
      <w:r>
        <w:t xml:space="preserve">because Judah</w:t>
      </w:r>
      <w:r>
        <w:rPr>
          <w:rStyle w:val="FootnoteReference"/>
        </w:rPr>
        <w:footnoteReference w:id="5747"/>
      </w:r>
      <w:r>
        <w:t xml:space="preserve"> was strong in power among his brothers, and from him came a ruler, but the blessing was Ioseph's.</w:t>
      </w:r>
      <w:r>
        <w:t xml:space="preserve">{{field-off:Bible}}</w:t>
      </w:r>
    </w:p>
    <w:p>
      <w:r>
        <w:rPr>
          <w:sz w:val="18"/>
          <w:color w:val="777777"/>
        </w:rPr>
        <w:t xml:space="preserve">[[@Bible:1 Chronicles 5:3]] </w:t>
      </w:r>
      <w:r>
        <w:rPr>
          <w:b/>
        </w:rPr>
        <w:t xml:space="preserve">3 </w:t>
      </w:r>
      <w:r>
        <w:t xml:space="preserve"> {{field-on:Bible}}</w:t>
      </w:r>
      <w:r>
        <w:t xml:space="preserve">Sons of Rouben firstborn of Israel: Enoch</w:t>
      </w:r>
      <w:r>
        <w:rPr>
          <w:rStyle w:val="FootnoteReference"/>
        </w:rPr>
        <w:footnoteReference w:id="5748"/>
      </w:r>
      <w:r>
        <w:t xml:space="preserve">, Phallous, Arson, and Charmi.</w:t>
      </w:r>
      <w:r>
        <w:t xml:space="preserve">{{field-off:Bible}}</w:t>
      </w:r>
    </w:p>
    <w:p>
      <w:r>
        <w:rPr>
          <w:sz w:val="18"/>
          <w:color w:val="777777"/>
        </w:rPr>
        <w:t xml:space="preserve">[[@Bible:1 Chronicles 5:4]] </w:t>
      </w:r>
      <w:r>
        <w:rPr>
          <w:b/>
        </w:rPr>
        <w:t xml:space="preserve">4 </w:t>
      </w:r>
      <w:r>
        <w:t xml:space="preserve"> {{field-on:Bible}}</w:t>
      </w:r>
      <w:r>
        <w:t xml:space="preserve">Sons of Joel: Semei, and Banaia his son, and sons of Goug son of Semei,</w:t>
      </w:r>
      <w:r>
        <w:t xml:space="preserve">{{field-off:Bible}}</w:t>
      </w:r>
    </w:p>
    <w:p>
      <w:r>
        <w:rPr>
          <w:sz w:val="18"/>
          <w:color w:val="777777"/>
        </w:rPr>
        <w:t xml:space="preserve">[[@Bible:1 Chronicles 5:5]] </w:t>
      </w:r>
      <w:r>
        <w:rPr>
          <w:b/>
        </w:rPr>
        <w:t xml:space="preserve">5 </w:t>
      </w:r>
      <w:r>
        <w:t xml:space="preserve"> {{field-on:Bible}}</w:t>
      </w:r>
      <w:r>
        <w:t xml:space="preserve">his son Micha, his son Recha, his son Baal,</w:t>
      </w:r>
      <w:r>
        <w:t xml:space="preserve">{{field-off:Bible}}</w:t>
      </w:r>
    </w:p>
    <w:p>
      <w:r>
        <w:rPr>
          <w:sz w:val="18"/>
          <w:color w:val="777777"/>
        </w:rPr>
        <w:t xml:space="preserve">[[@Bible:1 Chronicles 5:6]] </w:t>
      </w:r>
      <w:r>
        <w:rPr>
          <w:b/>
        </w:rPr>
        <w:t xml:space="preserve">6 </w:t>
      </w:r>
      <w:r>
        <w:t xml:space="preserve"> {{field-on:Bible}}</w:t>
      </w:r>
      <w:r>
        <w:t xml:space="preserve">his son Beeera, whom Thaglathphalnasar king of Assour deported. He was ruler of the Roubenites.</w:t>
      </w:r>
      <w:r>
        <w:t xml:space="preserve">{{field-off:Bible}}</w:t>
      </w:r>
    </w:p>
    <w:p>
      <w:r>
        <w:rPr>
          <w:sz w:val="18"/>
          <w:color w:val="777777"/>
        </w:rPr>
        <w:t xml:space="preserve">[[@Bible:1 Chronicles 5:7]] </w:t>
      </w:r>
      <w:r>
        <w:rPr>
          <w:b/>
        </w:rPr>
        <w:t xml:space="preserve">7 </w:t>
      </w:r>
      <w:r>
        <w:t xml:space="preserve"> {{field-on:Bible}}</w:t>
      </w:r>
      <w:r>
        <w:t xml:space="preserve">And his brothers by his family in their encampments by their generations: the chief Joel and Zacharia,</w:t>
      </w:r>
      <w:r>
        <w:t xml:space="preserve">{{field-off:Bible}}</w:t>
      </w:r>
    </w:p>
    <w:p>
      <w:r>
        <w:rPr>
          <w:sz w:val="18"/>
          <w:color w:val="777777"/>
        </w:rPr>
        <w:t xml:space="preserve">[[@Bible:1 Chronicles 5:8]] </w:t>
      </w:r>
      <w:r>
        <w:rPr>
          <w:b/>
        </w:rPr>
        <w:t xml:space="preserve">8 </w:t>
      </w:r>
      <w:r>
        <w:t xml:space="preserve"> {{field-on:Bible}}</w:t>
      </w:r>
      <w:r>
        <w:t xml:space="preserve">and Balek son of Ozouz son of Sama son of Joel. He dwelt in Aroer and upon Nabaub and Beelmaon,</w:t>
      </w:r>
      <w:r>
        <w:t xml:space="preserve">{{field-off:Bible}}</w:t>
      </w:r>
    </w:p>
    <w:p>
      <w:r>
        <w:rPr>
          <w:sz w:val="18"/>
          <w:color w:val="777777"/>
        </w:rPr>
        <w:t xml:space="preserve">[[@Bible:1 Chronicles 5:9]] </w:t>
      </w:r>
      <w:r>
        <w:rPr>
          <w:b/>
        </w:rPr>
        <w:t xml:space="preserve">9 </w:t>
      </w:r>
      <w:r>
        <w:t xml:space="preserve"> {{field-on:Bible}}</w:t>
      </w:r>
      <w:r>
        <w:t xml:space="preserve">and toward the east he dwelt as far as entering of the wilderness from the river </w:t>
      </w:r>
      <w:r>
        <w:t xml:space="preserve">[[Euphrates &gt;&gt; BibleKnowledgebase:@Euphrates]]</w:t>
      </w:r>
      <w:r>
        <w:t xml:space="preserve">, because their cattle were many in the land of Galaad.</w:t>
      </w:r>
      <w:r>
        <w:t xml:space="preserve">{{field-off:Bible}}</w:t>
      </w:r>
    </w:p>
    <w:p>
      <w:r>
        <w:rPr>
          <w:sz w:val="18"/>
          <w:color w:val="777777"/>
        </w:rPr>
        <w:t xml:space="preserve">[[@Bible:1 Chronicles 5:10]] </w:t>
      </w:r>
      <w:r>
        <w:rPr>
          <w:b/>
        </w:rPr>
        <w:t xml:space="preserve">10 </w:t>
      </w:r>
      <w:r>
        <w:t xml:space="preserve"> {{field-on:Bible}}</w:t>
      </w:r>
      <w:r>
        <w:t xml:space="preserve">And in the days of Saul</w:t>
      </w:r>
      <w:r>
        <w:rPr>
          <w:rStyle w:val="FootnoteReference"/>
        </w:rPr>
        <w:footnoteReference w:id="5749"/>
      </w:r>
      <w:r>
        <w:t xml:space="preserve"> they made war against the sojourners, and they fell into their hands, dwelling in tents as far as all the east of Galaad.</w:t>
      </w:r>
      <w:r>
        <w:t xml:space="preserve">{{field-off:Bible}}</w:t>
      </w:r>
    </w:p>
    <w:p>
      <w:r>
        <w:rPr>
          <w:sz w:val="18"/>
          <w:color w:val="777777"/>
        </w:rPr>
        <w:t xml:space="preserve">[[@Bible:1 Chronicles 5:11]] </w:t>
      </w:r>
      <w:r>
        <w:rPr>
          <w:b/>
        </w:rPr>
        <w:t xml:space="preserve">11 </w:t>
      </w:r>
      <w:r>
        <w:t xml:space="preserve"> {{field-on:Bible}}</w:t>
      </w:r>
      <w:r>
        <w:t xml:space="preserve">Sons of Gad opposite them dwelt in Basan as far as Selcha.</w:t>
      </w:r>
      <w:r>
        <w:t xml:space="preserve">{{field-off:Bible}}</w:t>
      </w:r>
    </w:p>
    <w:p>
      <w:r>
        <w:rPr>
          <w:sz w:val="18"/>
          <w:color w:val="777777"/>
        </w:rPr>
        <w:t xml:space="preserve">[[@Bible:1 Chronicles 5:12]] </w:t>
      </w:r>
      <w:r>
        <w:rPr>
          <w:b/>
        </w:rPr>
        <w:t xml:space="preserve">12 </w:t>
      </w:r>
      <w:r>
        <w:t xml:space="preserve"> {{field-on:Bible}}</w:t>
      </w:r>
      <w:r>
        <w:t xml:space="preserve">Joel the firstborn, and Sapham the second, and Iani the scribe, in Basan.</w:t>
      </w:r>
      <w:r>
        <w:t xml:space="preserve">{{field-off:Bible}}</w:t>
      </w:r>
    </w:p>
    <w:p>
      <w:r>
        <w:rPr>
          <w:sz w:val="18"/>
          <w:color w:val="777777"/>
        </w:rPr>
        <w:t xml:space="preserve">[[@Bible:1 Chronicles 5:13]] </w:t>
      </w:r>
      <w:r>
        <w:rPr>
          <w:b/>
        </w:rPr>
        <w:t xml:space="preserve">13 </w:t>
      </w:r>
      <w:r>
        <w:t xml:space="preserve"> {{field-on:Bible}}</w:t>
      </w:r>
      <w:r>
        <w:t xml:space="preserve">And their brothers according to houses of their fathers: Michael, Mosollam, Sebee, Ioree, Iachan, Zoue, and Obed, seven.</w:t>
      </w:r>
      <w:r>
        <w:t xml:space="preserve">{{field-off:Bible}}</w:t>
      </w:r>
    </w:p>
    <w:p>
      <w:r>
        <w:rPr>
          <w:sz w:val="18"/>
          <w:color w:val="777777"/>
        </w:rPr>
        <w:t xml:space="preserve">[[@Bible:1 Chronicles 5:14]] </w:t>
      </w:r>
      <w:r>
        <w:rPr>
          <w:b/>
        </w:rPr>
        <w:t xml:space="preserve">14 </w:t>
      </w:r>
      <w:r>
        <w:t xml:space="preserve"> {{field-on:Bible}}</w:t>
      </w:r>
      <w:r>
        <w:t xml:space="preserve">These were sons of Abichail son of Ouri son of Idai son of Galaad son of Michael son of Isai son of Iouri son of Zaboucham,</w:t>
      </w:r>
      <w:r>
        <w:t xml:space="preserve">{{field-off:Bible}}</w:t>
      </w:r>
    </w:p>
    <w:p>
      <w:r>
        <w:rPr>
          <w:sz w:val="18"/>
          <w:color w:val="777777"/>
        </w:rPr>
        <w:t xml:space="preserve">[[@Bible:1 Chronicles 5:15]] </w:t>
      </w:r>
      <w:r>
        <w:rPr>
          <w:b/>
        </w:rPr>
        <w:t xml:space="preserve">15 </w:t>
      </w:r>
      <w:r>
        <w:t xml:space="preserve"> {{field-on:Bible}}</w:t>
      </w:r>
      <w:r>
        <w:t xml:space="preserve">son of Abdiēl son of Gouni, chief of house of fathers</w:t>
      </w:r>
      <w:r>
        <w:rPr>
          <w:rStyle w:val="FootnoteReference"/>
        </w:rPr>
        <w:footnoteReference w:id="5750"/>
      </w:r>
      <w:r>
        <w:t xml:space="preserve">.</w:t>
      </w:r>
      <w:r>
        <w:t xml:space="preserve">{{field-off:Bible}}</w:t>
      </w:r>
    </w:p>
    <w:p>
      <w:r>
        <w:rPr>
          <w:sz w:val="18"/>
          <w:color w:val="777777"/>
        </w:rPr>
        <w:t xml:space="preserve">[[@Bible:1 Chronicles 5:16]] </w:t>
      </w:r>
      <w:r>
        <w:rPr>
          <w:b/>
        </w:rPr>
        <w:t xml:space="preserve">16 </w:t>
      </w:r>
      <w:r>
        <w:t xml:space="preserve"> {{field-on:Bible}}</w:t>
      </w:r>
      <w:r>
        <w:t xml:space="preserve">They dwelt in Galaad in Basan and in its towns and all the surrounding regions of Saron, to their extremity.</w:t>
      </w:r>
      <w:r>
        <w:t xml:space="preserve">{{field-off:Bible}}</w:t>
      </w:r>
    </w:p>
    <w:p>
      <w:r>
        <w:rPr>
          <w:sz w:val="18"/>
          <w:color w:val="777777"/>
        </w:rPr>
        <w:t xml:space="preserve">[[@Bible:1 Chronicles 5:17]] </w:t>
      </w:r>
      <w:r>
        <w:rPr>
          <w:b/>
        </w:rPr>
        <w:t xml:space="preserve">17 </w:t>
      </w:r>
      <w:r>
        <w:t xml:space="preserve"> {{field-on:Bible}}</w:t>
      </w:r>
      <w:r>
        <w:t xml:space="preserve">The enrollment of all of them was in the days of Jotham king of Judah and in the days of Jeroboam king of Israel.</w:t>
      </w:r>
      <w:r>
        <w:t xml:space="preserve">{{field-off:Bible}}</w:t>
      </w:r>
    </w:p>
    <w:p>
      <w:r>
        <w:rPr>
          <w:sz w:val="18"/>
          <w:color w:val="777777"/>
        </w:rPr>
        <w:t xml:space="preserve">[[@Bible:1 Chronicles 5:18]] </w:t>
      </w:r>
      <w:r>
        <w:rPr>
          <w:b/>
        </w:rPr>
        <w:t xml:space="preserve">18 </w:t>
      </w:r>
      <w:r>
        <w:t xml:space="preserve"> {{field-on:Bible}}</w:t>
      </w:r>
      <w:r>
        <w:t xml:space="preserve">Sons of Rouben and Gad and half tribe of Manassē, from sons of power</w:t>
      </w:r>
      <w:r>
        <w:rPr>
          <w:rStyle w:val="FootnoteReference"/>
        </w:rPr>
        <w:footnoteReference w:id="5751"/>
      </w:r>
      <w:r>
        <w:t xml:space="preserve">, men bearing shields and sword and drawing bow and taught in war, forty-four thousand seven hundred sixty, going out to war.</w:t>
      </w:r>
      <w:r>
        <w:t xml:space="preserve">{{field-off:Bible}}</w:t>
      </w:r>
    </w:p>
    <w:p>
      <w:r>
        <w:rPr>
          <w:sz w:val="18"/>
          <w:color w:val="777777"/>
        </w:rPr>
        <w:t xml:space="preserve">[[@Bible:1 Chronicles 5:19]] </w:t>
      </w:r>
      <w:r>
        <w:rPr>
          <w:b/>
        </w:rPr>
        <w:t xml:space="preserve">19 </w:t>
      </w:r>
      <w:r>
        <w:t xml:space="preserve"> {{field-on:Bible}}</w:t>
      </w:r>
      <w:r>
        <w:t xml:space="preserve">And they made war with the Hagarenes and Itoureans and Naphisaians and Nadabaians.</w:t>
      </w:r>
      <w:r>
        <w:t xml:space="preserve">{{field-off:Bible}}</w:t>
      </w:r>
    </w:p>
    <w:p>
      <w:r>
        <w:rPr>
          <w:sz w:val="18"/>
          <w:color w:val="777777"/>
        </w:rPr>
        <w:t xml:space="preserve">[[@Bible:1 Chronicles 5:20]] </w:t>
      </w:r>
      <w:r>
        <w:rPr>
          <w:b/>
        </w:rPr>
        <w:t xml:space="preserve">20 </w:t>
      </w:r>
      <w:r>
        <w:t xml:space="preserve"> {{field-on:Bible}}</w:t>
      </w:r>
      <w:r>
        <w:t xml:space="preserve">And they prevailed over them, and the Hagaraians and all their tents were given into their hands, because they cried to God in the war, and he heard them, because they hoped in him</w:t>
      </w:r>
      <w:r>
        <w:rPr>
          <w:rStyle w:val="FootnoteReference"/>
        </w:rPr>
        <w:footnoteReference w:id="5752"/>
      </w:r>
      <w:r>
        <w:t xml:space="preserve">.</w:t>
      </w:r>
      <w:r>
        <w:t xml:space="preserve">{{field-off:Bible}}</w:t>
      </w:r>
    </w:p>
    <w:p>
      <w:r>
        <w:rPr>
          <w:sz w:val="18"/>
          <w:color w:val="777777"/>
        </w:rPr>
        <w:t xml:space="preserve">[[@Bible:1 Chronicles 5:21]] </w:t>
      </w:r>
      <w:r>
        <w:rPr>
          <w:b/>
        </w:rPr>
        <w:t xml:space="preserve">21 </w:t>
      </w:r>
      <w:r>
        <w:t xml:space="preserve"> {{field-on:Bible}}</w:t>
      </w:r>
      <w:r>
        <w:t xml:space="preserve">And they took captive their goods: five thousand camels, two hundred fifty thousand sheep, two thousand donkeys, and one hundred thousand human lives.</w:t>
      </w:r>
      <w:r>
        <w:t xml:space="preserve">{{field-off:Bible}}</w:t>
      </w:r>
    </w:p>
    <w:p>
      <w:r>
        <w:rPr>
          <w:sz w:val="18"/>
          <w:color w:val="777777"/>
        </w:rPr>
        <w:t xml:space="preserve">[[@Bible:1 Chronicles 5:22]] </w:t>
      </w:r>
      <w:r>
        <w:rPr>
          <w:b/>
        </w:rPr>
        <w:t xml:space="preserve">22 </w:t>
      </w:r>
      <w:r>
        <w:t xml:space="preserve"> {{field-on:Bible}}</w:t>
      </w:r>
      <w:r>
        <w:t xml:space="preserve">Because many wounded fell, because the war was from God. And they dwelt in their place until the exile.</w:t>
      </w:r>
      <w:r>
        <w:t xml:space="preserve">{{field-off:Bible}}</w:t>
      </w:r>
    </w:p>
    <w:p>
      <w:r>
        <w:rPr>
          <w:sz w:val="18"/>
          <w:color w:val="777777"/>
        </w:rPr>
        <w:t xml:space="preserve">[[@Bible:1 Chronicles 5:23]] </w:t>
      </w:r>
      <w:r>
        <w:rPr>
          <w:b/>
        </w:rPr>
        <w:t xml:space="preserve">23 </w:t>
      </w:r>
      <w:r>
        <w:t xml:space="preserve"> {{field-on:Bible}}</w:t>
      </w:r>
      <w:r>
        <w:t xml:space="preserve">And the half tribe of Manassē dwelt in the land from Basan to Baalermon and Sanir and Mount Aermon and in Lebanon. They multiplied.</w:t>
      </w:r>
      <w:r>
        <w:t xml:space="preserve">{{field-off:Bible}}</w:t>
      </w:r>
    </w:p>
    <w:p>
      <w:r>
        <w:rPr>
          <w:sz w:val="18"/>
          <w:color w:val="777777"/>
        </w:rPr>
        <w:t xml:space="preserve">[[@Bible:1 Chronicles 5:24]] </w:t>
      </w:r>
      <w:r>
        <w:rPr>
          <w:b/>
        </w:rPr>
        <w:t xml:space="preserve">24 </w:t>
      </w:r>
      <w:r>
        <w:t xml:space="preserve"> {{field-on:Bible}}</w:t>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5753"/>
      </w:r>
      <w:r>
        <w:rPr>
          <w:rStyle w:val="FootnoteReference"/>
        </w:rPr>
        <w:footnoteReference w:id="5754"/>
      </w:r>
      <w:r>
        <w:t xml:space="preserve">{{field-off:Bible}}</w:t>
      </w:r>
    </w:p>
    <w:p>
      <w:r>
        <w:rPr>
          <w:sz w:val="18"/>
          <w:color w:val="777777"/>
        </w:rPr>
        <w:t xml:space="preserve">[[@Bible:1 Chronicles 5:25]] </w:t>
      </w:r>
      <w:r>
        <w:rPr>
          <w:b/>
        </w:rPr>
        <w:t xml:space="preserve">25 </w:t>
      </w:r>
      <w:r>
        <w:t xml:space="preserve"> {{field-on:Bible}}</w:t>
      </w:r>
      <w:r>
        <w:t xml:space="preserve">And they transgressed against the God of their fathers and whored after gods</w:t>
      </w:r>
      <w:r>
        <w:rPr>
          <w:rStyle w:val="FootnoteReference"/>
        </w:rPr>
        <w:footnoteReference w:id="5755"/>
      </w:r>
      <w:r>
        <w:t xml:space="preserve"> of the peoples of the land, whom God drove out from before them.</w:t>
      </w:r>
      <w:r>
        <w:t xml:space="preserve">{{field-off:Bible}}</w:t>
      </w:r>
    </w:p>
    <w:p>
      <w:r>
        <w:rPr>
          <w:sz w:val="18"/>
          <w:color w:val="777777"/>
        </w:rPr>
        <w:t xml:space="preserve">[[@Bible:1 Chronicles 5:26]] </w:t>
      </w:r>
      <w:r>
        <w:rPr>
          <w:b/>
        </w:rPr>
        <w:t xml:space="preserve">26 </w:t>
      </w:r>
      <w:r>
        <w:t xml:space="preserve"> {{field-on:Bible}}</w:t>
      </w:r>
      <w:r>
        <w:t xml:space="preserve">And the God of Israel stirred up the spirit of Phaloch king of Assour and the spirit of Thaglathphalnasar king of Assour, and he deported</w:t>
      </w:r>
      <w:r>
        <w:rPr>
          <w:rStyle w:val="FootnoteReference"/>
        </w:rPr>
        <w:footnoteReference w:id="5756"/>
      </w:r>
      <w:r>
        <w:t xml:space="preserve"> Rouben and the Gaddi and the half tribe of Manassē, and brought them to Chalach and Chabor and </w:t>
      </w:r>
      <w:r>
        <w:t xml:space="preserve">[[Hara &gt;&gt; BibleKnowledgebase:@Hara]]</w:t>
      </w:r>
      <w:r>
        <w:t xml:space="preserve"> and to river </w:t>
      </w:r>
      <w:r>
        <w:t xml:space="preserve">[[Gozan &gt;&gt; BibleKnowledgebase:@Gozan]]</w:t>
      </w:r>
      <w:r>
        <w:t xml:space="preserve">, until this day.</w:t>
      </w:r>
      <w:r>
        <w:t xml:space="preserve">{{field-off:Bible}}</w:t>
      </w:r>
    </w:p>
    <w:p>
      <w:r>
        <w:rPr>
          <w:sz w:val="18"/>
          <w:color w:val="777777"/>
        </w:rPr>
        <w:t xml:space="preserve">[[@Bible:1 Chronicles 5:27]] </w:t>
      </w:r>
      <w:r>
        <w:rPr>
          <w:b/>
        </w:rPr>
        <w:t xml:space="preserve">27 </w:t>
      </w:r>
      <w:r>
        <w:t xml:space="preserve"> {{field-on:Bible}}</w:t>
      </w:r>
      <w:r>
        <w:t xml:space="preserve">Sons of Levi</w:t>
      </w:r>
      <w:r>
        <w:rPr>
          <w:rStyle w:val="FootnoteReference"/>
        </w:rPr>
        <w:footnoteReference w:id="5757"/>
      </w:r>
      <w:r>
        <w:t xml:space="preserve">: Gedson, Kaath, and Merari.</w:t>
      </w:r>
      <w:r>
        <w:t xml:space="preserve">{{field-off:Bible}}</w:t>
      </w:r>
    </w:p>
    <w:p>
      <w:r>
        <w:rPr>
          <w:sz w:val="18"/>
          <w:color w:val="777777"/>
        </w:rPr>
        <w:t xml:space="preserve">[[@Bible:1 Chronicles 5:28]] </w:t>
      </w:r>
      <w:r>
        <w:rPr>
          <w:b/>
        </w:rPr>
        <w:t xml:space="preserve">28 </w:t>
      </w:r>
      <w:r>
        <w:t xml:space="preserve"> {{field-on:Bible}}</w:t>
      </w:r>
      <w:r>
        <w:t xml:space="preserve">And sons of Kaath: Ambram, Issaar, Chebron, and Uzziel.</w:t>
      </w:r>
      <w:r>
        <w:t xml:space="preserve">{{field-off:Bible}}</w:t>
      </w:r>
    </w:p>
    <w:p>
      <w:r>
        <w:rPr>
          <w:sz w:val="18"/>
          <w:color w:val="777777"/>
        </w:rPr>
        <w:t xml:space="preserve">[[@Bible:1 Chronicles 5:29]] </w:t>
      </w:r>
      <w:r>
        <w:rPr>
          <w:b/>
        </w:rPr>
        <w:t xml:space="preserve">29 </w:t>
      </w:r>
      <w:r>
        <w:t xml:space="preserve"> {{field-on:Bible}}</w:t>
      </w:r>
      <w:r>
        <w:t xml:space="preserve">And sons of Ambram: Aaron</w:t>
      </w:r>
      <w:r>
        <w:rPr>
          <w:rStyle w:val="FootnoteReference"/>
        </w:rPr>
        <w:footnoteReference w:id="5758"/>
      </w:r>
      <w:r>
        <w:t xml:space="preserve">, Moses</w:t>
      </w:r>
      <w:r>
        <w:rPr>
          <w:rStyle w:val="FootnoteReference"/>
        </w:rPr>
        <w:footnoteReference w:id="5759"/>
      </w:r>
      <w:r>
        <w:t xml:space="preserve">, and Mariam. And sons of Aaron: Nadab and Abioud, Eleazar and Ithamar.</w:t>
      </w:r>
      <w:r>
        <w:t xml:space="preserve">{{field-off:Bible}}</w:t>
      </w:r>
    </w:p>
    <w:p>
      <w:r>
        <w:rPr>
          <w:sz w:val="18"/>
          <w:color w:val="777777"/>
        </w:rPr>
        <w:t xml:space="preserve">[[@Bible:1 Chronicles 5:30]] </w:t>
      </w:r>
      <w:r>
        <w:rPr>
          <w:b/>
        </w:rPr>
        <w:t xml:space="preserve">30 </w:t>
      </w:r>
      <w:r>
        <w:t xml:space="preserve"> {{field-on:Bible}}</w:t>
      </w:r>
      <w:r>
        <w:t xml:space="preserve">Eleazar begot Phinees, Phinees begot Abisou,</w:t>
      </w:r>
      <w:r>
        <w:t xml:space="preserve">{{field-off:Bible}}</w:t>
      </w:r>
    </w:p>
    <w:p>
      <w:r>
        <w:rPr>
          <w:sz w:val="18"/>
          <w:color w:val="777777"/>
        </w:rPr>
        <w:t xml:space="preserve">[[@Bible:1 Chronicles 5:31]] </w:t>
      </w:r>
      <w:r>
        <w:rPr>
          <w:b/>
        </w:rPr>
        <w:t xml:space="preserve">31 </w:t>
      </w:r>
      <w:r>
        <w:t xml:space="preserve"> {{field-on:Bible}}</w:t>
      </w:r>
      <w:r>
        <w:t xml:space="preserve">Abisou begot Bokkai, Bokkai begot Ozi,</w:t>
      </w:r>
      <w:r>
        <w:t xml:space="preserve">{{field-off:Bible}}</w:t>
      </w:r>
    </w:p>
    <w:p>
      <w:r>
        <w:rPr>
          <w:sz w:val="18"/>
          <w:color w:val="777777"/>
        </w:rPr>
        <w:t xml:space="preserve">[[@Bible:1 Chronicles 5:32]] </w:t>
      </w:r>
      <w:r>
        <w:rPr>
          <w:b/>
        </w:rPr>
        <w:t xml:space="preserve">32 </w:t>
      </w:r>
      <w:r>
        <w:t xml:space="preserve"> {{field-on:Bible}}</w:t>
      </w:r>
      <w:r>
        <w:t xml:space="preserve">Ozi begot Zaraia, Zaraia begot Mariel,</w:t>
      </w:r>
      <w:r>
        <w:t xml:space="preserve">{{field-off:Bible}}</w:t>
      </w:r>
    </w:p>
    <w:p>
      <w:r>
        <w:rPr>
          <w:sz w:val="18"/>
          <w:color w:val="777777"/>
        </w:rPr>
        <w:t xml:space="preserve">[[@Bible:1 Chronicles 5:33]] </w:t>
      </w:r>
      <w:r>
        <w:rPr>
          <w:b/>
        </w:rPr>
        <w:t xml:space="preserve">33 </w:t>
      </w:r>
      <w:r>
        <w:t xml:space="preserve"> {{field-on:Bible}}</w:t>
      </w:r>
      <w:r>
        <w:t xml:space="preserve">and Mariel begot Amaria, and Amaria begot Achitob,</w:t>
      </w:r>
      <w:r>
        <w:t xml:space="preserve">{{field-off:Bible}}</w:t>
      </w:r>
    </w:p>
    <w:p>
      <w:r>
        <w:rPr>
          <w:sz w:val="18"/>
          <w:color w:val="777777"/>
        </w:rPr>
        <w:t xml:space="preserve">[[@Bible:1 Chronicles 5:34]] </w:t>
      </w:r>
      <w:r>
        <w:rPr>
          <w:b/>
        </w:rPr>
        <w:t xml:space="preserve">34 </w:t>
      </w:r>
      <w:r>
        <w:t xml:space="preserve"> {{field-on:Bible}}</w:t>
      </w:r>
      <w:r>
        <w:t xml:space="preserve">and Achitob begot Sadok, and Sadok begot Achimaas,</w:t>
      </w:r>
      <w:r>
        <w:t xml:space="preserve">{{field-off:Bible}}</w:t>
      </w:r>
    </w:p>
    <w:p>
      <w:r>
        <w:rPr>
          <w:sz w:val="18"/>
          <w:color w:val="777777"/>
        </w:rPr>
        <w:t xml:space="preserve">[[@Bible:1 Chronicles 5:35]] </w:t>
      </w:r>
      <w:r>
        <w:rPr>
          <w:b/>
        </w:rPr>
        <w:t xml:space="preserve">35 </w:t>
      </w:r>
      <w:r>
        <w:t xml:space="preserve"> {{field-on:Bible}}</w:t>
      </w:r>
      <w:r>
        <w:t xml:space="preserve">and Achimaas begot Azaria, and Azarias begot Ioanan,</w:t>
      </w:r>
      <w:r>
        <w:t xml:space="preserve">{{field-off:Bible}}</w:t>
      </w:r>
    </w:p>
    <w:p>
      <w:r>
        <w:rPr>
          <w:sz w:val="18"/>
          <w:color w:val="777777"/>
        </w:rPr>
        <w:t xml:space="preserve">[[@Bible:1 Chronicles 5:36]] </w:t>
      </w:r>
      <w:r>
        <w:rPr>
          <w:b/>
        </w:rPr>
        <w:t xml:space="preserve">36 </w:t>
      </w:r>
      <w:r>
        <w:t xml:space="preserve"> {{field-on:Bible}}</w:t>
      </w:r>
      <w:r>
        <w:t xml:space="preserve">and Ioanas begot Azarian. This one served as priest in the house which Solomon</w:t>
      </w:r>
      <w:r>
        <w:rPr>
          <w:rStyle w:val="FootnoteReference"/>
        </w:rPr>
        <w:footnoteReference w:id="5760"/>
      </w:r>
      <w:r>
        <w:t xml:space="preserve"> built in </w:t>
      </w:r>
      <w:r>
        <w:t xml:space="preserve">[[Jerusalem &gt;&gt; BibleKnowledgebase:@Jerusalem]]</w:t>
      </w:r>
      <w:r>
        <w:t xml:space="preserve">.</w:t>
      </w:r>
      <w:r>
        <w:t xml:space="preserve">{{field-off:Bible}}</w:t>
      </w:r>
    </w:p>
    <w:p>
      <w:r>
        <w:rPr>
          <w:sz w:val="18"/>
          <w:color w:val="777777"/>
        </w:rPr>
        <w:t xml:space="preserve">[[@Bible:1 Chronicles 5:37]] </w:t>
      </w:r>
      <w:r>
        <w:rPr>
          <w:b/>
        </w:rPr>
        <w:t xml:space="preserve">37 </w:t>
      </w:r>
      <w:r>
        <w:t xml:space="preserve"> {{field-on:Bible}}</w:t>
      </w:r>
      <w:r>
        <w:t xml:space="preserve">And Azaria begot Amaria, and Amaria begot Achitob,</w:t>
      </w:r>
      <w:r>
        <w:t xml:space="preserve">{{field-off:Bible}}</w:t>
      </w:r>
    </w:p>
    <w:p>
      <w:r>
        <w:rPr>
          <w:sz w:val="18"/>
          <w:color w:val="777777"/>
        </w:rPr>
        <w:t xml:space="preserve">[[@Bible:1 Chronicles 5:38]] </w:t>
      </w:r>
      <w:r>
        <w:rPr>
          <w:b/>
        </w:rPr>
        <w:t xml:space="preserve">38 </w:t>
      </w:r>
      <w:r>
        <w:t xml:space="preserve"> {{field-on:Bible}}</w:t>
      </w:r>
      <w:r>
        <w:t xml:space="preserve">and Achitob begot Sadok, and Sadok begot Salom,</w:t>
      </w:r>
      <w:r>
        <w:t xml:space="preserve">{{field-off:Bible}}</w:t>
      </w:r>
    </w:p>
    <w:p>
      <w:r>
        <w:rPr>
          <w:sz w:val="18"/>
          <w:color w:val="777777"/>
        </w:rPr>
        <w:t xml:space="preserve">[[@Bible:1 Chronicles 5:39]] </w:t>
      </w:r>
      <w:r>
        <w:rPr>
          <w:b/>
        </w:rPr>
        <w:t xml:space="preserve">39 </w:t>
      </w:r>
      <w:r>
        <w:t xml:space="preserve"> {{field-on:Bible}}</w:t>
      </w:r>
      <w:r>
        <w:t xml:space="preserve">and Salom begot Chelkian, and Chelkias begot Azaria,</w:t>
      </w:r>
      <w:r>
        <w:t xml:space="preserve">{{field-off:Bible}}</w:t>
      </w:r>
    </w:p>
    <w:p>
      <w:r>
        <w:rPr>
          <w:sz w:val="18"/>
          <w:color w:val="777777"/>
        </w:rPr>
        <w:t xml:space="preserve">[[@Bible:1 Chronicles 5:40]] </w:t>
      </w:r>
      <w:r>
        <w:rPr>
          <w:b/>
        </w:rPr>
        <w:t xml:space="preserve">40 </w:t>
      </w:r>
      <w:r>
        <w:t xml:space="preserve"> {{field-on:Bible}}</w:t>
      </w:r>
      <w:r>
        <w:t xml:space="preserve">and Azarias begot Saraia, and Saraias begot Iōsadak.</w:t>
      </w:r>
      <w:r>
        <w:t xml:space="preserve">{{field-off:Bible}}</w:t>
      </w:r>
    </w:p>
    <w:p>
      <w:r>
        <w:rPr>
          <w:sz w:val="18"/>
          <w:color w:val="777777"/>
        </w:rPr>
        <w:t xml:space="preserve">[[@Bible:1 Chronicles 5:41]] </w:t>
      </w:r>
      <w:r>
        <w:rPr>
          <w:b/>
        </w:rPr>
        <w:t xml:space="preserve">41 </w:t>
      </w:r>
      <w:r>
        <w:t xml:space="preserve"> {{field-on:Bible}}</w:t>
      </w:r>
      <w:r>
        <w:t xml:space="preserve">And Iōsadak went away in the exile with Judah and </w:t>
      </w:r>
      <w:r>
        <w:t xml:space="preserve">[[Jerusalem &gt;&gt; BibleKnowledgebase:@Jerusalem]]</w:t>
      </w:r>
      <w:r>
        <w:t xml:space="preserve"> by the hand of Nebuchadnezzar.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Chronicles 6:1]] </w:t>
      </w:r>
      <w:r>
        <w:rPr>
          <w:b/>
        </w:rPr>
        <w:t xml:space="preserve">1 </w:t>
      </w:r>
      <w:r>
        <w:t xml:space="preserve"> {{field-on:Bible}}</w:t>
      </w:r>
      <w:r>
        <w:t xml:space="preserve">Sons of Levi</w:t>
      </w:r>
      <w:r>
        <w:rPr>
          <w:rStyle w:val="FootnoteReference"/>
        </w:rPr>
        <w:footnoteReference w:id="5761"/>
      </w:r>
      <w:r>
        <w:t xml:space="preserve">: Gedson, Kaath, and Merari.</w:t>
      </w:r>
      <w:r>
        <w:t xml:space="preserve">{{field-off:Bible}}</w:t>
      </w:r>
    </w:p>
    <w:p>
      <w:r>
        <w:rPr>
          <w:sz w:val="18"/>
          <w:color w:val="777777"/>
        </w:rPr>
        <w:t xml:space="preserve">[[@Bible:1 Chronicles 6:2]] </w:t>
      </w:r>
      <w:r>
        <w:rPr>
          <w:b/>
        </w:rPr>
        <w:t xml:space="preserve">2 </w:t>
      </w:r>
      <w:r>
        <w:t xml:space="preserve"> {{field-on:Bible}}</w:t>
      </w:r>
      <w:r>
        <w:t xml:space="preserve">And these are names of the sons of Gedson: Lobeni and Semei.</w:t>
      </w:r>
      <w:r>
        <w:t xml:space="preserve">{{field-off:Bible}}</w:t>
      </w:r>
    </w:p>
    <w:p>
      <w:r>
        <w:rPr>
          <w:sz w:val="18"/>
          <w:color w:val="777777"/>
        </w:rPr>
        <w:t xml:space="preserve">[[@Bible:1 Chronicles 6:3]] </w:t>
      </w:r>
      <w:r>
        <w:rPr>
          <w:b/>
        </w:rPr>
        <w:t xml:space="preserve">3 </w:t>
      </w:r>
      <w:r>
        <w:t xml:space="preserve"> {{field-on:Bible}}</w:t>
      </w:r>
      <w:r>
        <w:t xml:space="preserve">Sons of Kaath: Ambram, Issaar, Chebron, and Uzziel.</w:t>
      </w:r>
      <w:r>
        <w:rPr>
          <w:rStyle w:val="FootnoteReference"/>
        </w:rPr>
        <w:footnoteReference w:id="5762"/>
      </w:r>
      <w:r>
        <w:t xml:space="preserve">{{field-off:Bible}}</w:t>
      </w:r>
    </w:p>
    <w:p>
      <w:r>
        <w:rPr>
          <w:sz w:val="18"/>
          <w:color w:val="777777"/>
        </w:rPr>
        <w:t xml:space="preserve">[[@Bible:1 Chronicles 6:4]] </w:t>
      </w:r>
      <w:r>
        <w:rPr>
          <w:b/>
        </w:rPr>
        <w:t xml:space="preserve">4 </w:t>
      </w:r>
      <w:r>
        <w:t xml:space="preserve"> {{field-on:Bible}}</w:t>
      </w:r>
      <w:r>
        <w:t xml:space="preserve">Sons of Merari</w:t>
      </w:r>
      <w:r>
        <w:rPr>
          <w:rStyle w:val="FootnoteReference"/>
        </w:rPr>
        <w:footnoteReference w:id="5763"/>
      </w:r>
      <w:r>
        <w:t xml:space="preserve">: Mooli and Omousi. And these are families of Levi according to their families.</w:t>
      </w:r>
      <w:r>
        <w:rPr>
          <w:rStyle w:val="FootnoteReference"/>
        </w:rPr>
        <w:footnoteReference w:id="5764"/>
      </w:r>
      <w:r>
        <w:t xml:space="preserve">{{field-off:Bible}}</w:t>
      </w:r>
    </w:p>
    <w:p>
      <w:r>
        <w:rPr>
          <w:sz w:val="18"/>
          <w:color w:val="777777"/>
        </w:rPr>
        <w:t xml:space="preserve">[[@Bible:1 Chronicles 6:5]] </w:t>
      </w:r>
      <w:r>
        <w:rPr>
          <w:b/>
        </w:rPr>
        <w:t xml:space="preserve">5 </w:t>
      </w:r>
      <w:r>
        <w:t xml:space="preserve"> {{field-on:Bible}}</w:t>
      </w:r>
      <w:r>
        <w:t xml:space="preserve">To Gedson: Lobeni his son, Ieeeth his son, Zemma his son</w:t>
      </w:r>
      <w:r>
        <w:rPr>
          <w:rStyle w:val="FootnoteReference"/>
        </w:rPr>
        <w:footnoteReference w:id="5765"/>
      </w:r>
      <w:r>
        <w:t xml:space="preserve">,</w:t>
      </w:r>
      <w:r>
        <w:t xml:space="preserve">{{field-off:Bible}}</w:t>
      </w:r>
    </w:p>
    <w:p>
      <w:r>
        <w:rPr>
          <w:sz w:val="18"/>
          <w:color w:val="777777"/>
        </w:rPr>
        <w:t xml:space="preserve">[[@Bible:1 Chronicles 6:6]] </w:t>
      </w:r>
      <w:r>
        <w:rPr>
          <w:b/>
        </w:rPr>
        <w:t xml:space="preserve">6 </w:t>
      </w:r>
      <w:r>
        <w:t xml:space="preserve"> {{field-on:Bible}}</w:t>
      </w:r>
      <w:r>
        <w:t xml:space="preserve">Ioach his son, Addi his son, Zara his son, Iethri his son.</w:t>
      </w:r>
      <w:r>
        <w:rPr>
          <w:rStyle w:val="FootnoteReference"/>
        </w:rPr>
        <w:footnoteReference w:id="5766"/>
      </w:r>
      <w:r>
        <w:t xml:space="preserve">{{field-off:Bible}}</w:t>
      </w:r>
    </w:p>
    <w:p>
      <w:r>
        <w:rPr>
          <w:sz w:val="18"/>
          <w:color w:val="777777"/>
        </w:rPr>
        <w:t xml:space="preserve">[[@Bible:1 Chronicles 6:7]] </w:t>
      </w:r>
      <w:r>
        <w:rPr>
          <w:b/>
        </w:rPr>
        <w:t xml:space="preserve">7 </w:t>
      </w:r>
      <w:r>
        <w:t xml:space="preserve"> {{field-on:Bible}}</w:t>
      </w:r>
      <w:r>
        <w:t xml:space="preserve">Sons of Kaath</w:t>
      </w:r>
      <w:r>
        <w:rPr>
          <w:rStyle w:val="FootnoteReference"/>
        </w:rPr>
        <w:footnoteReference w:id="5767"/>
      </w:r>
      <w:r>
        <w:t xml:space="preserve">: Aminadab his son, Kore his son, Asir his son,</w:t>
      </w:r>
      <w:r>
        <w:t xml:space="preserve">{{field-off:Bible}}</w:t>
      </w:r>
    </w:p>
    <w:p>
      <w:r>
        <w:rPr>
          <w:sz w:val="18"/>
          <w:color w:val="777777"/>
        </w:rPr>
        <w:t xml:space="preserve">[[@Bible:1 Chronicles 6:8]] </w:t>
      </w:r>
      <w:r>
        <w:rPr>
          <w:b/>
        </w:rPr>
        <w:t xml:space="preserve">8 </w:t>
      </w:r>
      <w:r>
        <w:t xml:space="preserve"> {{field-on:Bible}}</w:t>
      </w:r>
      <w:r>
        <w:t xml:space="preserve">Elkana his son, and Abiasaph his son, Asir his son,</w:t>
      </w:r>
      <w:r>
        <w:t xml:space="preserve">{{field-off:Bible}}</w:t>
      </w:r>
    </w:p>
    <w:p>
      <w:r>
        <w:rPr>
          <w:sz w:val="18"/>
          <w:color w:val="777777"/>
        </w:rPr>
        <w:t xml:space="preserve">[[@Bible:1 Chronicles 6:9]] </w:t>
      </w:r>
      <w:r>
        <w:rPr>
          <w:b/>
        </w:rPr>
        <w:t xml:space="preserve">9 </w:t>
      </w:r>
      <w:r>
        <w:t xml:space="preserve"> {{field-on:Bible}}</w:t>
      </w:r>
      <w:r>
        <w:t xml:space="preserve">Thaath his son, Ouriel his son, Ozia his son, Saul</w:t>
      </w:r>
      <w:r>
        <w:rPr>
          <w:rStyle w:val="FootnoteReference"/>
        </w:rPr>
        <w:footnoteReference w:id="5768"/>
      </w:r>
      <w:r>
        <w:t xml:space="preserve"> his son.</w:t>
      </w:r>
      <w:r>
        <w:rPr>
          <w:rStyle w:val="FootnoteReference"/>
        </w:rPr>
        <w:footnoteReference w:id="5769"/>
      </w:r>
      <w:r>
        <w:t xml:space="preserve">{{field-off:Bible}}</w:t>
      </w:r>
    </w:p>
    <w:p>
      <w:r>
        <w:rPr>
          <w:sz w:val="18"/>
          <w:color w:val="777777"/>
        </w:rPr>
        <w:t xml:space="preserve">[[@Bible:1 Chronicles 6:10]] </w:t>
      </w:r>
      <w:r>
        <w:rPr>
          <w:b/>
        </w:rPr>
        <w:t xml:space="preserve">10 </w:t>
      </w:r>
      <w:r>
        <w:t xml:space="preserve"> {{field-on:Bible}}</w:t>
      </w:r>
      <w:r>
        <w:t xml:space="preserve">And sons of Elkana</w:t>
      </w:r>
      <w:r>
        <w:rPr>
          <w:rStyle w:val="FootnoteReference"/>
        </w:rPr>
        <w:footnoteReference w:id="5770"/>
      </w:r>
      <w:r>
        <w:t xml:space="preserve">: Amasi and Achimoth.</w:t>
      </w:r>
      <w:r>
        <w:t xml:space="preserve">{{field-off:Bible}}</w:t>
      </w:r>
    </w:p>
    <w:p>
      <w:r>
        <w:rPr>
          <w:sz w:val="18"/>
          <w:color w:val="777777"/>
        </w:rPr>
        <w:t xml:space="preserve">[[@Bible:1 Chronicles 6:11]] </w:t>
      </w:r>
      <w:r>
        <w:rPr>
          <w:b/>
        </w:rPr>
        <w:t xml:space="preserve">11 </w:t>
      </w:r>
      <w:r>
        <w:t xml:space="preserve"> {{field-on:Bible}}</w:t>
      </w:r>
      <w:r>
        <w:t xml:space="preserve">Elkana his son, Souphi his son, and Naath his son,</w:t>
      </w:r>
      <w:r>
        <w:t xml:space="preserve">{{field-off:Bible}}</w:t>
      </w:r>
    </w:p>
    <w:p>
      <w:r>
        <w:rPr>
          <w:sz w:val="18"/>
          <w:color w:val="777777"/>
        </w:rPr>
        <w:t xml:space="preserve">[[@Bible:1 Chronicles 6:12]] </w:t>
      </w:r>
      <w:r>
        <w:rPr>
          <w:b/>
        </w:rPr>
        <w:t xml:space="preserve">12 </w:t>
      </w:r>
      <w:r>
        <w:t xml:space="preserve"> {{field-on:Bible}}</w:t>
      </w:r>
      <w:r>
        <w:t xml:space="preserve">Eliab his son, Idaer his son, Elkana his son.</w:t>
      </w:r>
      <w:r>
        <w:rPr>
          <w:rStyle w:val="FootnoteReference"/>
        </w:rPr>
        <w:footnoteReference w:id="5771"/>
      </w:r>
      <w:r>
        <w:t xml:space="preserve">{{field-off:Bible}}</w:t>
      </w:r>
    </w:p>
    <w:p>
      <w:r>
        <w:rPr>
          <w:sz w:val="18"/>
          <w:color w:val="777777"/>
        </w:rPr>
        <w:t xml:space="preserve">[[@Bible:1 Chronicles 6:13]] </w:t>
      </w:r>
      <w:r>
        <w:rPr>
          <w:b/>
        </w:rPr>
        <w:t xml:space="preserve">13 </w:t>
      </w:r>
      <w:r>
        <w:t xml:space="preserve"> {{field-on:Bible}}</w:t>
      </w:r>
      <w:r>
        <w:t xml:space="preserve">Sons of Samuel: the firstborn Sani and Abia</w:t>
      </w:r>
      <w:r>
        <w:rPr>
          <w:rStyle w:val="FootnoteReference"/>
        </w:rPr>
        <w:footnoteReference w:id="5772"/>
      </w:r>
      <w:r>
        <w:t xml:space="preserve">.</w:t>
      </w:r>
      <w:r>
        <w:rPr>
          <w:rStyle w:val="FootnoteReference"/>
        </w:rPr>
        <w:footnoteReference w:id="5773"/>
      </w:r>
      <w:r>
        <w:t xml:space="preserve">{{field-off:Bible}}</w:t>
      </w:r>
    </w:p>
    <w:p>
      <w:r>
        <w:rPr>
          <w:sz w:val="18"/>
          <w:color w:val="777777"/>
        </w:rPr>
        <w:t xml:space="preserve">[[@Bible:1 Chronicles 6:14]] </w:t>
      </w:r>
      <w:r>
        <w:rPr>
          <w:b/>
        </w:rPr>
        <w:t xml:space="preserve">14 </w:t>
      </w:r>
      <w:r>
        <w:t xml:space="preserve"> {{field-on:Bible}}</w:t>
      </w:r>
      <w:r>
        <w:t xml:space="preserve">Sons of Merari: Mooli, Lobeni his son, Semei his son, Oza his son,</w:t>
      </w:r>
      <w:r>
        <w:t xml:space="preserve">{{field-off:Bible}}</w:t>
      </w:r>
    </w:p>
    <w:p>
      <w:r>
        <w:rPr>
          <w:sz w:val="18"/>
          <w:color w:val="777777"/>
        </w:rPr>
        <w:t xml:space="preserve">[[@Bible:1 Chronicles 6:15]] </w:t>
      </w:r>
      <w:r>
        <w:rPr>
          <w:b/>
        </w:rPr>
        <w:t xml:space="preserve">15 </w:t>
      </w:r>
      <w:r>
        <w:t xml:space="preserve"> {{field-on:Bible}}</w:t>
      </w:r>
      <w:r>
        <w:t xml:space="preserve">Somea his son, Aggia his son, Asaia his son.</w:t>
      </w:r>
      <w:r>
        <w:rPr>
          <w:rStyle w:val="FootnoteReference"/>
        </w:rPr>
        <w:footnoteReference w:id="5774"/>
      </w:r>
      <w:r>
        <w:t xml:space="preserve">{{field-off:Bible}}</w:t>
      </w:r>
    </w:p>
    <w:p>
      <w:r>
        <w:rPr>
          <w:sz w:val="18"/>
          <w:color w:val="777777"/>
        </w:rPr>
        <w:t xml:space="preserve">[[@Bible:1 Chronicles 6:16]] </w:t>
      </w:r>
      <w:r>
        <w:rPr>
          <w:b/>
        </w:rPr>
        <w:t xml:space="preserve">16 </w:t>
      </w:r>
      <w:r>
        <w:t xml:space="preserve"> {{field-on:Bible}}</w:t>
      </w:r>
      <w:r>
        <w:t xml:space="preserve">And these are whom David</w:t>
      </w:r>
      <w:r>
        <w:rPr>
          <w:rStyle w:val="FootnoteReference"/>
        </w:rPr>
        <w:footnoteReference w:id="5775"/>
      </w:r>
      <w:r>
        <w:t xml:space="preserve"> appointed by hands of singers in the house of the Lord, when the ark came to rest.</w:t>
      </w:r>
      <w:r>
        <w:t xml:space="preserve">{{field-off:Bible}}</w:t>
      </w:r>
    </w:p>
    <w:p>
      <w:r>
        <w:rPr>
          <w:sz w:val="18"/>
          <w:color w:val="777777"/>
        </w:rPr>
        <w:t xml:space="preserve">[[@Bible:1 Chronicles 6:17]] </w:t>
      </w:r>
      <w:r>
        <w:rPr>
          <w:b/>
        </w:rPr>
        <w:t xml:space="preserve">17 </w:t>
      </w:r>
      <w:r>
        <w:t xml:space="preserve"> {{field-on:Bible}}</w:t>
      </w:r>
      <w:r>
        <w:t xml:space="preserve">And they were ministering before the tent of the house of testimony with instruments until Solomon</w:t>
      </w:r>
      <w:r>
        <w:rPr>
          <w:rStyle w:val="FootnoteReference"/>
        </w:rPr>
        <w:footnoteReference w:id="5776"/>
      </w:r>
      <w:r>
        <w:t xml:space="preserve"> built the house of the Lord in </w:t>
      </w:r>
      <w:r>
        <w:t xml:space="preserve">[[Jerusalem &gt;&gt; BibleKnowledgebase:@Jerusalem]]</w:t>
      </w:r>
      <w:r>
        <w:t xml:space="preserve">, and they stood according to their judgment over their services.</w:t>
      </w:r>
      <w:r>
        <w:t xml:space="preserve">{{field-off:Bible}}</w:t>
      </w:r>
    </w:p>
    <w:p>
      <w:r>
        <w:rPr>
          <w:sz w:val="18"/>
          <w:color w:val="777777"/>
        </w:rPr>
        <w:t xml:space="preserve">[[@Bible:1 Chronicles 6:18]] </w:t>
      </w:r>
      <w:r>
        <w:rPr>
          <w:b/>
        </w:rPr>
        <w:t xml:space="preserve">18 </w:t>
      </w:r>
      <w:r>
        <w:t xml:space="preserve"> {{field-on:Bible}}</w:t>
      </w:r>
      <w:r>
        <w:t xml:space="preserve">And these are those standing, and their sons. From sons of Kaath: Aiman the singer, son of Joel son of Samuel,</w:t>
      </w:r>
      <w:r>
        <w:t xml:space="preserve">{{field-off:Bible}}</w:t>
      </w:r>
    </w:p>
    <w:p>
      <w:r>
        <w:rPr>
          <w:sz w:val="18"/>
          <w:color w:val="777777"/>
        </w:rPr>
        <w:t xml:space="preserve">[[@Bible:1 Chronicles 6:19]] </w:t>
      </w:r>
      <w:r>
        <w:rPr>
          <w:b/>
        </w:rPr>
        <w:t xml:space="preserve">19 </w:t>
      </w:r>
      <w:r>
        <w:t xml:space="preserve"> {{field-on:Bible}}</w:t>
      </w:r>
      <w:r>
        <w:t xml:space="preserve">son of Elkana son of Edad son of Eliel son of Thie,</w:t>
      </w:r>
      <w:r>
        <w:rPr>
          <w:rStyle w:val="FootnoteReference"/>
        </w:rPr>
        <w:footnoteReference w:id="5777"/>
      </w:r>
      <w:r>
        <w:t xml:space="preserve">{{field-off:Bible}}</w:t>
      </w:r>
    </w:p>
    <w:p>
      <w:r>
        <w:rPr>
          <w:sz w:val="18"/>
          <w:color w:val="777777"/>
        </w:rPr>
        <w:t xml:space="preserve">[[@Bible:1 Chronicles 6:20]] </w:t>
      </w:r>
      <w:r>
        <w:rPr>
          <w:b/>
        </w:rPr>
        <w:t xml:space="preserve">20 </w:t>
      </w:r>
      <w:r>
        <w:t xml:space="preserve"> {{field-on:Bible}}</w:t>
      </w:r>
      <w:r>
        <w:t xml:space="preserve">son of Souph son of Elkana son of Meth son of Amasiou,</w:t>
      </w:r>
      <w:r>
        <w:t xml:space="preserve">{{field-off:Bible}}</w:t>
      </w:r>
    </w:p>
    <w:p>
      <w:r>
        <w:rPr>
          <w:sz w:val="18"/>
          <w:color w:val="777777"/>
        </w:rPr>
        <w:t xml:space="preserve">[[@Bible:1 Chronicles 6:21]] </w:t>
      </w:r>
      <w:r>
        <w:rPr>
          <w:b/>
        </w:rPr>
        <w:t xml:space="preserve">21 </w:t>
      </w:r>
      <w:r>
        <w:t xml:space="preserve"> {{field-on:Bible}}</w:t>
      </w:r>
      <w:r>
        <w:t xml:space="preserve">son of Elkana son of Joel son of Azaria son of Saphania,</w:t>
      </w:r>
      <w:r>
        <w:t xml:space="preserve">{{field-off:Bible}}</w:t>
      </w:r>
    </w:p>
    <w:p>
      <w:r>
        <w:rPr>
          <w:sz w:val="18"/>
          <w:color w:val="777777"/>
        </w:rPr>
        <w:t xml:space="preserve">[[@Bible:1 Chronicles 6:22]] </w:t>
      </w:r>
      <w:r>
        <w:rPr>
          <w:b/>
        </w:rPr>
        <w:t xml:space="preserve">22 </w:t>
      </w:r>
      <w:r>
        <w:t xml:space="preserve"> {{field-on:Bible}}</w:t>
      </w:r>
      <w:r>
        <w:t xml:space="preserve">son of Thaath</w:t>
      </w:r>
      <w:r>
        <w:rPr>
          <w:rStyle w:val="FootnoteReference"/>
        </w:rPr>
        <w:footnoteReference w:id="5778"/>
      </w:r>
      <w:r>
        <w:t xml:space="preserve"> son of Asir son of Abiasaph son of Kore,</w:t>
      </w:r>
      <w:r>
        <w:t xml:space="preserve">{{field-off:Bible}}</w:t>
      </w:r>
    </w:p>
    <w:p>
      <w:r>
        <w:rPr>
          <w:sz w:val="18"/>
          <w:color w:val="777777"/>
        </w:rPr>
        <w:t xml:space="preserve">[[@Bible:1 Chronicles 6:23]] </w:t>
      </w:r>
      <w:r>
        <w:rPr>
          <w:b/>
        </w:rPr>
        <w:t xml:space="preserve">23 </w:t>
      </w:r>
      <w:r>
        <w:t xml:space="preserve"> {{field-on:Bible}}</w:t>
      </w:r>
      <w:r>
        <w:t xml:space="preserve">son of Issaar son of Kaath son of Levi son of Israel</w:t>
      </w:r>
      <w:r>
        <w:rPr>
          <w:rStyle w:val="FootnoteReference"/>
        </w:rPr>
        <w:footnoteReference w:id="5779"/>
      </w:r>
      <w:r>
        <w:t xml:space="preserve">.</w:t>
      </w:r>
      <w:r>
        <w:t xml:space="preserve">{{field-off:Bible}}</w:t>
      </w:r>
    </w:p>
    <w:p>
      <w:r>
        <w:rPr>
          <w:sz w:val="18"/>
          <w:color w:val="777777"/>
        </w:rPr>
        <w:t xml:space="preserve">[[@Bible:1 Chronicles 6:24]] </w:t>
      </w:r>
      <w:r>
        <w:rPr>
          <w:b/>
        </w:rPr>
        <w:t xml:space="preserve">24 </w:t>
      </w:r>
      <w:r>
        <w:t xml:space="preserve"> {{field-on:Bible}}</w:t>
      </w:r>
      <w:r>
        <w:t xml:space="preserve">And his brother Asaph stood at his right hand: Asaph son of Barachia son of Samaa,</w:t>
      </w:r>
      <w:r>
        <w:t xml:space="preserve">{{field-off:Bible}}</w:t>
      </w:r>
    </w:p>
    <w:p>
      <w:r>
        <w:rPr>
          <w:sz w:val="18"/>
          <w:color w:val="777777"/>
        </w:rPr>
        <w:t xml:space="preserve">[[@Bible:1 Chronicles 6:25]] </w:t>
      </w:r>
      <w:r>
        <w:rPr>
          <w:b/>
        </w:rPr>
        <w:t xml:space="preserve">25 </w:t>
      </w:r>
      <w:r>
        <w:t xml:space="preserve"> {{field-on:Bible}}</w:t>
      </w:r>
      <w:r>
        <w:t xml:space="preserve">son of Michael son of Maasia son of Melchia,</w:t>
      </w:r>
      <w:r>
        <w:t xml:space="preserve">{{field-off:Bible}}</w:t>
      </w:r>
    </w:p>
    <w:p>
      <w:r>
        <w:rPr>
          <w:sz w:val="18"/>
          <w:color w:val="777777"/>
        </w:rPr>
        <w:t xml:space="preserve">[[@Bible:1 Chronicles 6:26]] </w:t>
      </w:r>
      <w:r>
        <w:rPr>
          <w:b/>
        </w:rPr>
        <w:t xml:space="preserve">26 </w:t>
      </w:r>
      <w:r>
        <w:t xml:space="preserve"> {{field-on:Bible}}</w:t>
      </w:r>
      <w:r>
        <w:t xml:space="preserve">son of Athani son of Zarai son of Adia,</w:t>
      </w:r>
      <w:r>
        <w:rPr>
          <w:rStyle w:val="FootnoteReference"/>
        </w:rPr>
        <w:footnoteReference w:id="5780"/>
      </w:r>
      <w:r>
        <w:t xml:space="preserve">{{field-off:Bible}}</w:t>
      </w:r>
    </w:p>
    <w:p>
      <w:r>
        <w:rPr>
          <w:sz w:val="18"/>
          <w:color w:val="777777"/>
        </w:rPr>
        <w:t xml:space="preserve">[[@Bible:1 Chronicles 6:27]] </w:t>
      </w:r>
      <w:r>
        <w:rPr>
          <w:b/>
        </w:rPr>
        <w:t xml:space="preserve">27 </w:t>
      </w:r>
      <w:r>
        <w:t xml:space="preserve"> {{field-on:Bible}}</w:t>
      </w:r>
      <w:r>
        <w:t xml:space="preserve">son of Aithan son of Zamma son of Semei,</w:t>
      </w:r>
      <w:r>
        <w:rPr>
          <w:rStyle w:val="FootnoteReference"/>
        </w:rPr>
        <w:footnoteReference w:id="5781"/>
      </w:r>
      <w:r>
        <w:t xml:space="preserve">{{field-off:Bible}}</w:t>
      </w:r>
    </w:p>
    <w:p>
      <w:r>
        <w:rPr>
          <w:sz w:val="18"/>
          <w:color w:val="777777"/>
        </w:rPr>
        <w:t xml:space="preserve">[[@Bible:1 Chronicles 6:28]] </w:t>
      </w:r>
      <w:r>
        <w:rPr>
          <w:b/>
        </w:rPr>
        <w:t xml:space="preserve">28 </w:t>
      </w:r>
      <w:r>
        <w:t xml:space="preserve"> {{field-on:Bible}}</w:t>
      </w:r>
      <w:r>
        <w:t xml:space="preserve">son of Echa son of Gedson son of Levi.</w:t>
      </w:r>
      <w:r>
        <w:rPr>
          <w:rStyle w:val="FootnoteReference"/>
        </w:rPr>
        <w:footnoteReference w:id="5782"/>
      </w:r>
      <w:r>
        <w:t xml:space="preserve">{{field-off:Bible}}</w:t>
      </w:r>
    </w:p>
    <w:p>
      <w:r>
        <w:rPr>
          <w:sz w:val="18"/>
          <w:color w:val="777777"/>
        </w:rPr>
        <w:t xml:space="preserve">[[@Bible:1 Chronicles 6:29]] </w:t>
      </w:r>
      <w:r>
        <w:rPr>
          <w:b/>
        </w:rPr>
        <w:t xml:space="preserve">29 </w:t>
      </w:r>
      <w:r>
        <w:t xml:space="preserve"> {{field-on:Bible}}</w:t>
      </w:r>
      <w:r>
        <w:t xml:space="preserve">And sons of Merari their brother at the left hand: Aithan son of Kisai son of Abdi son of Maloch,</w:t>
      </w:r>
      <w:r>
        <w:t xml:space="preserve">{{field-off:Bible}}</w:t>
      </w:r>
    </w:p>
    <w:p>
      <w:r>
        <w:rPr>
          <w:sz w:val="18"/>
          <w:color w:val="777777"/>
        </w:rPr>
        <w:t xml:space="preserve">[[@Bible:1 Chronicles 6:30]] </w:t>
      </w:r>
      <w:r>
        <w:rPr>
          <w:b/>
        </w:rPr>
        <w:t xml:space="preserve">30 </w:t>
      </w:r>
      <w:r>
        <w:t xml:space="preserve"> {{field-on:Bible}}</w:t>
      </w:r>
      <w:r>
        <w:t xml:space="preserve">son of Asebi son of Amessia son of Chelkiou,</w:t>
      </w:r>
      <w:r>
        <w:t xml:space="preserve">{{field-off:Bible}}</w:t>
      </w:r>
    </w:p>
    <w:p>
      <w:r>
        <w:rPr>
          <w:sz w:val="18"/>
          <w:color w:val="777777"/>
        </w:rPr>
        <w:t xml:space="preserve">[[@Bible:1 Chronicles 6:31]] </w:t>
      </w:r>
      <w:r>
        <w:rPr>
          <w:b/>
        </w:rPr>
        <w:t xml:space="preserve">31 </w:t>
      </w:r>
      <w:r>
        <w:t xml:space="preserve"> {{field-on:Bible}}</w:t>
      </w:r>
      <w:r>
        <w:t xml:space="preserve">son of Amasai son of Bani son of Semmer</w:t>
      </w:r>
      <w:r>
        <w:rPr>
          <w:rStyle w:val="FootnoteReference"/>
        </w:rPr>
        <w:footnoteReference w:id="5783"/>
      </w:r>
      <w:r>
        <w:t xml:space="preserve">,</w:t>
      </w:r>
      <w:r>
        <w:t xml:space="preserve">{{field-off:Bible}}</w:t>
      </w:r>
    </w:p>
    <w:p>
      <w:r>
        <w:rPr>
          <w:sz w:val="18"/>
          <w:color w:val="777777"/>
        </w:rPr>
        <w:t xml:space="preserve">[[@Bible:1 Chronicles 6:32]] </w:t>
      </w:r>
      <w:r>
        <w:rPr>
          <w:b/>
        </w:rPr>
        <w:t xml:space="preserve">32 </w:t>
      </w:r>
      <w:r>
        <w:t xml:space="preserve"> {{field-on:Bible}}</w:t>
      </w:r>
      <w:r>
        <w:t xml:space="preserve">son of Mooli son of Mousi</w:t>
      </w:r>
      <w:r>
        <w:rPr>
          <w:rStyle w:val="FootnoteReference"/>
        </w:rPr>
        <w:footnoteReference w:id="5784"/>
      </w:r>
      <w:r>
        <w:t xml:space="preserve"> son of Merari son of Levi.</w:t>
      </w:r>
      <w:r>
        <w:t xml:space="preserve">{{field-off:Bible}}</w:t>
      </w:r>
    </w:p>
    <w:p>
      <w:r>
        <w:rPr>
          <w:sz w:val="18"/>
          <w:color w:val="777777"/>
        </w:rPr>
        <w:t xml:space="preserve">[[@Bible:1 Chronicles 6:33]] </w:t>
      </w:r>
      <w:r>
        <w:rPr>
          <w:b/>
        </w:rPr>
        <w:t xml:space="preserve">33 </w:t>
      </w:r>
      <w:r>
        <w:t xml:space="preserve"> {{field-on:Bible}}</w:t>
      </w:r>
      <w:r>
        <w:t xml:space="preserve">And their brothers according to houses of their fathers, the Levites, were given for every work of service of the tent of the house of God.</w:t>
      </w:r>
      <w:r>
        <w:t xml:space="preserve">{{field-off:Bible}}</w:t>
      </w:r>
    </w:p>
    <w:p>
      <w:r>
        <w:rPr>
          <w:sz w:val="18"/>
          <w:color w:val="777777"/>
        </w:rPr>
        <w:t xml:space="preserve">[[@Bible:1 Chronicles 6:34]] </w:t>
      </w:r>
      <w:r>
        <w:rPr>
          <w:b/>
        </w:rPr>
        <w:t xml:space="preserve">34 </w:t>
      </w:r>
      <w:r>
        <w:t xml:space="preserve"> {{field-on:Bible}}</w:t>
      </w:r>
      <w:r>
        <w:t xml:space="preserve">And Aaron</w:t>
      </w:r>
      <w:r>
        <w:rPr>
          <w:rStyle w:val="FootnoteReference"/>
        </w:rPr>
        <w:footnoteReference w:id="5785"/>
      </w:r>
      <w:r>
        <w:t xml:space="preserve"> and his sons were burning incense upon the altar of the whole-burnt-offerings and upon the altar of incense for every work of the holy of holies and to make atonement for Israel</w:t>
      </w:r>
      <w:r>
        <w:rPr>
          <w:rStyle w:val="FootnoteReference"/>
        </w:rPr>
        <w:footnoteReference w:id="5786"/>
      </w:r>
      <w:r>
        <w:t xml:space="preserve">, according to all that Moses</w:t>
      </w:r>
      <w:r>
        <w:rPr>
          <w:rStyle w:val="FootnoteReference"/>
        </w:rPr>
        <w:footnoteReference w:id="5787"/>
      </w:r>
      <w:r>
        <w:t xml:space="preserve"> child of God commanded.</w:t>
      </w:r>
      <w:r>
        <w:t xml:space="preserve">{{field-off:Bible}}</w:t>
      </w:r>
    </w:p>
    <w:p>
      <w:r>
        <w:rPr>
          <w:sz w:val="18"/>
          <w:color w:val="777777"/>
        </w:rPr>
        <w:t xml:space="preserve">[[@Bible:1 Chronicles 6:35]] </w:t>
      </w:r>
      <w:r>
        <w:rPr>
          <w:b/>
        </w:rPr>
        <w:t xml:space="preserve">35 </w:t>
      </w:r>
      <w:r>
        <w:t xml:space="preserve"> {{field-on:Bible}}</w:t>
      </w:r>
      <w:r>
        <w:t xml:space="preserve">And these are sons of Aaron: Eleazar his son, Phinees his son, Abisou</w:t>
      </w:r>
      <w:r>
        <w:rPr>
          <w:rStyle w:val="FootnoteReference"/>
        </w:rPr>
        <w:footnoteReference w:id="5788"/>
      </w:r>
      <w:r>
        <w:t xml:space="preserve"> his son,</w:t>
      </w:r>
      <w:r>
        <w:t xml:space="preserve">{{field-off:Bible}}</w:t>
      </w:r>
    </w:p>
    <w:p>
      <w:r>
        <w:rPr>
          <w:sz w:val="18"/>
          <w:color w:val="777777"/>
        </w:rPr>
        <w:t xml:space="preserve">[[@Bible:1 Chronicles 6:36]] </w:t>
      </w:r>
      <w:r>
        <w:rPr>
          <w:b/>
        </w:rPr>
        <w:t xml:space="preserve">36 </w:t>
      </w:r>
      <w:r>
        <w:t xml:space="preserve"> {{field-on:Bible}}</w:t>
      </w:r>
      <w:r>
        <w:t xml:space="preserve">Bokkai his son, Ozi his son, Zaraia his son,</w:t>
      </w:r>
      <w:r>
        <w:t xml:space="preserve">{{field-off:Bible}}</w:t>
      </w:r>
    </w:p>
    <w:p>
      <w:r>
        <w:rPr>
          <w:sz w:val="18"/>
          <w:color w:val="777777"/>
        </w:rPr>
        <w:t xml:space="preserve">[[@Bible:1 Chronicles 6:37]] </w:t>
      </w:r>
      <w:r>
        <w:rPr>
          <w:b/>
        </w:rPr>
        <w:t xml:space="preserve">37 </w:t>
      </w:r>
      <w:r>
        <w:t xml:space="preserve"> {{field-on:Bible}}</w:t>
      </w:r>
      <w:r>
        <w:t xml:space="preserve">Mariel his son, Amaria his son, Achitob his son,</w:t>
      </w:r>
      <w:r>
        <w:t xml:space="preserve">{{field-off:Bible}}</w:t>
      </w:r>
    </w:p>
    <w:p>
      <w:r>
        <w:rPr>
          <w:sz w:val="18"/>
          <w:color w:val="777777"/>
        </w:rPr>
        <w:t xml:space="preserve">[[@Bible:1 Chronicles 6:38]] </w:t>
      </w:r>
      <w:r>
        <w:rPr>
          <w:b/>
        </w:rPr>
        <w:t xml:space="preserve">38 </w:t>
      </w:r>
      <w:r>
        <w:t xml:space="preserve"> {{field-on:Bible}}</w:t>
      </w:r>
      <w:r>
        <w:t xml:space="preserve">Sadok his son</w:t>
      </w:r>
      <w:r>
        <w:rPr>
          <w:rStyle w:val="FootnoteReference"/>
        </w:rPr>
        <w:footnoteReference w:id="5789"/>
      </w:r>
      <w:r>
        <w:t xml:space="preserve">, Achimaas his son.</w:t>
      </w:r>
      <w:r>
        <w:t xml:space="preserve">{{field-off:Bible}}</w:t>
      </w:r>
    </w:p>
    <w:p>
      <w:r>
        <w:rPr>
          <w:sz w:val="18"/>
          <w:color w:val="777777"/>
        </w:rPr>
        <w:t xml:space="preserve">[[@Bible:1 Chronicles 6:39]] </w:t>
      </w:r>
      <w:r>
        <w:rPr>
          <w:b/>
        </w:rPr>
        <w:t xml:space="preserve">39 </w:t>
      </w:r>
      <w:r>
        <w:t xml:space="preserve"> {{field-on:Bible}}</w:t>
      </w:r>
      <w:r>
        <w:t xml:space="preserve">And these are their dwellings in their villages, in their borders, for the sons of Aaron, the family of the Kaathite, because to them came the lot.</w:t>
      </w:r>
      <w:r>
        <w:t xml:space="preserve">{{field-off:Bible}}</w:t>
      </w:r>
    </w:p>
    <w:p>
      <w:r>
        <w:rPr>
          <w:sz w:val="18"/>
          <w:color w:val="777777"/>
        </w:rPr>
        <w:t xml:space="preserve">[[@Bible:1 Chronicles 6:40]] </w:t>
      </w:r>
      <w:r>
        <w:rPr>
          <w:b/>
        </w:rPr>
        <w:t xml:space="preserve">40 </w:t>
      </w:r>
      <w:r>
        <w:t xml:space="preserve"> {{field-on:Bible}}</w:t>
      </w:r>
      <w:r>
        <w:t xml:space="preserve">And they gave them Chebron in the land of Judah</w:t>
      </w:r>
      <w:r>
        <w:rPr>
          <w:rStyle w:val="FootnoteReference"/>
        </w:rPr>
        <w:footnoteReference w:id="5790"/>
      </w:r>
      <w:r>
        <w:t xml:space="preserve"> and its surrounding pasturelands.</w:t>
      </w:r>
      <w:r>
        <w:rPr>
          <w:rStyle w:val="FootnoteReference"/>
        </w:rPr>
        <w:footnoteReference w:id="5791"/>
      </w:r>
      <w:r>
        <w:t xml:space="preserve">{{field-off:Bible}}</w:t>
      </w:r>
    </w:p>
    <w:p>
      <w:r>
        <w:rPr>
          <w:sz w:val="18"/>
          <w:color w:val="777777"/>
        </w:rPr>
        <w:t xml:space="preserve">[[@Bible:1 Chronicles 6:41]] </w:t>
      </w:r>
      <w:r>
        <w:rPr>
          <w:b/>
        </w:rPr>
        <w:t xml:space="preserve">41 </w:t>
      </w:r>
      <w:r>
        <w:t xml:space="preserve"> {{field-on:Bible}}</w:t>
      </w:r>
      <w:r>
        <w:t xml:space="preserve">And the fields of the city and its villages they gave to Chaleb son of Iephonne.</w:t>
      </w:r>
      <w:r>
        <w:rPr>
          <w:rStyle w:val="FootnoteReference"/>
        </w:rPr>
        <w:footnoteReference w:id="5792"/>
      </w:r>
      <w:r>
        <w:t xml:space="preserve">{{field-off:Bible}}</w:t>
      </w:r>
    </w:p>
    <w:p>
      <w:r>
        <w:rPr>
          <w:sz w:val="18"/>
          <w:color w:val="777777"/>
        </w:rPr>
        <w:t xml:space="preserve">[[@Bible:1 Chronicles 6:42]] </w:t>
      </w:r>
      <w:r>
        <w:rPr>
          <w:b/>
        </w:rPr>
        <w:t xml:space="preserve">42 </w:t>
      </w:r>
      <w:r>
        <w:t xml:space="preserve"> {{field-on:Bible}}</w:t>
      </w:r>
      <w:r>
        <w:t xml:space="preserve">And to the sons of Aaron they gave the cities of refuge</w:t>
      </w:r>
      <w:r>
        <w:rPr>
          <w:rStyle w:val="FootnoteReference"/>
        </w:rPr>
        <w:footnoteReference w:id="5793"/>
      </w:r>
      <w:r>
        <w:t xml:space="preserve">, Chebron and Lobna and its surrounding lands, and Selna and its surrounding lands, and Esthamo and its surrounding lands,</w:t>
      </w:r>
      <w:r>
        <w:t xml:space="preserve">{{field-off:Bible}}</w:t>
      </w:r>
    </w:p>
    <w:p>
      <w:r>
        <w:rPr>
          <w:sz w:val="18"/>
          <w:color w:val="777777"/>
        </w:rPr>
        <w:t xml:space="preserve">[[@Bible:1 Chronicles 6:43]] </w:t>
      </w:r>
      <w:r>
        <w:rPr>
          <w:b/>
        </w:rPr>
        <w:t xml:space="preserve">43 </w:t>
      </w:r>
      <w:r>
        <w:t xml:space="preserve"> {{field-on:Bible}}</w:t>
      </w:r>
      <w:r>
        <w:t xml:space="preserve">and Ieththar and its surrounding lands</w:t>
      </w:r>
      <w:r>
        <w:rPr>
          <w:rStyle w:val="FootnoteReference"/>
        </w:rPr>
        <w:footnoteReference w:id="5794"/>
      </w:r>
      <w:r>
        <w:t xml:space="preserve">, and Dabir and its surrounding lands,</w:t>
      </w:r>
      <w:r>
        <w:t xml:space="preserve">{{field-off:Bible}}</w:t>
      </w:r>
    </w:p>
    <w:p>
      <w:r>
        <w:rPr>
          <w:sz w:val="18"/>
          <w:color w:val="777777"/>
        </w:rPr>
        <w:t xml:space="preserve">[[@Bible:1 Chronicles 6:44]] </w:t>
      </w:r>
      <w:r>
        <w:rPr>
          <w:b/>
        </w:rPr>
        <w:t xml:space="preserve">44 </w:t>
      </w:r>
      <w:r>
        <w:t xml:space="preserve"> {{field-on:Bible}}</w:t>
      </w:r>
      <w:r>
        <w:t xml:space="preserve">and Asan and its surrounding lands, and Attan and its surrounding lands, and Basamys</w:t>
      </w:r>
      <w:r>
        <w:rPr>
          <w:rStyle w:val="FootnoteReference"/>
        </w:rPr>
        <w:footnoteReference w:id="5795"/>
      </w:r>
      <w:r>
        <w:t xml:space="preserve"> and its surrounding lands,</w:t>
      </w:r>
      <w:r>
        <w:t xml:space="preserve">{{field-off:Bible}}</w:t>
      </w:r>
    </w:p>
    <w:p>
      <w:r>
        <w:rPr>
          <w:sz w:val="18"/>
          <w:color w:val="777777"/>
        </w:rPr>
        <w:t xml:space="preserve">[[@Bible:1 Chronicles 6:45]] </w:t>
      </w:r>
      <w:r>
        <w:rPr>
          <w:b/>
        </w:rPr>
        <w:t xml:space="preserve">45 </w:t>
      </w:r>
      <w:r>
        <w:t xml:space="preserve"> {{field-on:Bible}}</w:t>
      </w:r>
      <w:r>
        <w:t xml:space="preserve">and from tribe of Beniamin, Gabee and its surrounding lands, and Galemeth and its surrounding lands, and Angoch</w:t>
      </w:r>
      <w:r>
        <w:rPr>
          <w:rStyle w:val="FootnoteReference"/>
        </w:rPr>
        <w:footnoteReference w:id="5796"/>
      </w:r>
      <w:r>
        <w:t xml:space="preserve"> and its surrounding lands. All their cities were thirteen cities according to their families.</w:t>
      </w:r>
      <w:r>
        <w:t xml:space="preserve">{{field-off:Bible}}</w:t>
      </w:r>
    </w:p>
    <w:p>
      <w:r>
        <w:rPr>
          <w:sz w:val="18"/>
          <w:color w:val="777777"/>
        </w:rPr>
        <w:t xml:space="preserve">[[@Bible:1 Chronicles 6:46]] </w:t>
      </w:r>
      <w:r>
        <w:rPr>
          <w:b/>
        </w:rPr>
        <w:t xml:space="preserve">46 </w:t>
      </w:r>
      <w:r>
        <w:t xml:space="preserve"> {{field-on:Bible}}</w:t>
      </w:r>
      <w:r>
        <w:t xml:space="preserve">And to the sons of Kaath, the rest, from the families, from the tribe, from half tribe of Manasse, by lot, ten cities.</w:t>
      </w:r>
      <w:r>
        <w:t xml:space="preserve">{{field-off:Bible}}</w:t>
      </w:r>
    </w:p>
    <w:p>
      <w:r>
        <w:rPr>
          <w:sz w:val="18"/>
          <w:color w:val="777777"/>
        </w:rPr>
        <w:t xml:space="preserve">[[@Bible:1 Chronicles 6:47]] </w:t>
      </w:r>
      <w:r>
        <w:rPr>
          <w:b/>
        </w:rPr>
        <w:t xml:space="preserve">47 </w:t>
      </w:r>
      <w:r>
        <w:t xml:space="preserve"> {{field-on:Bible}}</w:t>
      </w:r>
      <w:r>
        <w:t xml:space="preserve">And to the sons of Gedson</w:t>
      </w:r>
      <w:r>
        <w:rPr>
          <w:rStyle w:val="FootnoteReference"/>
        </w:rPr>
        <w:footnoteReference w:id="5797"/>
      </w:r>
      <w:r>
        <w:t xml:space="preserve"> according to their families, from tribe of Issachar, from tribe of Aser, from tribe of Nephthali, from tribe of Manasse in Basan, thirteen cities.</w:t>
      </w:r>
      <w:r>
        <w:t xml:space="preserve">{{field-off:Bible}}</w:t>
      </w:r>
    </w:p>
    <w:p>
      <w:r>
        <w:rPr>
          <w:sz w:val="18"/>
          <w:color w:val="777777"/>
        </w:rPr>
        <w:t xml:space="preserve">[[@Bible:1 Chronicles 6:48]] </w:t>
      </w:r>
      <w:r>
        <w:rPr>
          <w:b/>
        </w:rPr>
        <w:t xml:space="preserve">48 </w:t>
      </w:r>
      <w:r>
        <w:t xml:space="preserve"> {{field-on:Bible}}</w:t>
      </w:r>
      <w:r>
        <w:t xml:space="preserve">And to the sons of Merari according to their families, from tribe of Rouben, from tribe of Gad, from tribe of Zabulon, by lot, twelve cities.</w:t>
      </w:r>
      <w:r>
        <w:rPr>
          <w:rStyle w:val="FootnoteReference"/>
        </w:rPr>
        <w:footnoteReference w:id="5798"/>
      </w:r>
      <w:r>
        <w:rPr>
          <w:rStyle w:val="FootnoteReference"/>
        </w:rPr>
        <w:footnoteReference w:id="5799"/>
      </w:r>
      <w:r>
        <w:t xml:space="preserve">{{field-off:Bible}}</w:t>
      </w:r>
    </w:p>
    <w:p>
      <w:r>
        <w:rPr>
          <w:sz w:val="18"/>
          <w:color w:val="777777"/>
        </w:rPr>
        <w:t xml:space="preserve">[[@Bible:1 Chronicles 6:49]] </w:t>
      </w:r>
      <w:r>
        <w:rPr>
          <w:b/>
        </w:rPr>
        <w:t xml:space="preserve">49 </w:t>
      </w:r>
      <w:r>
        <w:t xml:space="preserve"> {{field-on:Bible}}</w:t>
      </w:r>
      <w:r>
        <w:t xml:space="preserve">And the sons of Israel gave to the Levites the cities and their surrounding lands</w:t>
      </w:r>
      <w:r>
        <w:rPr>
          <w:rStyle w:val="FootnoteReference"/>
        </w:rPr>
        <w:footnoteReference w:id="5800"/>
      </w:r>
      <w:r>
        <w:t xml:space="preserve">.</w:t>
      </w:r>
      <w:r>
        <w:t xml:space="preserve">{{field-off:Bible}}</w:t>
      </w:r>
    </w:p>
    <w:p>
      <w:r>
        <w:rPr>
          <w:sz w:val="18"/>
          <w:color w:val="777777"/>
        </w:rPr>
        <w:t xml:space="preserve">[[@Bible:1 Chronicles 6:50]] </w:t>
      </w:r>
      <w:r>
        <w:rPr>
          <w:b/>
        </w:rPr>
        <w:t xml:space="preserve">50 </w:t>
      </w:r>
      <w:r>
        <w:t xml:space="preserve"> {{field-on:Bible}}</w:t>
      </w:r>
      <w:r>
        <w:t xml:space="preserve">And they gave by lot from tribe of sons of Judah and from tribe of sons of Symeon these cities which he called by name.</w:t>
      </w:r>
      <w:r>
        <w:t xml:space="preserve">{{field-off:Bible}}</w:t>
      </w:r>
    </w:p>
    <w:p>
      <w:r>
        <w:rPr>
          <w:sz w:val="18"/>
          <w:color w:val="777777"/>
        </w:rPr>
        <w:t xml:space="preserve">[[@Bible:1 Chronicles 6:51]] </w:t>
      </w:r>
      <w:r>
        <w:rPr>
          <w:b/>
        </w:rPr>
        <w:t xml:space="preserve">51 </w:t>
      </w:r>
      <w:r>
        <w:t xml:space="preserve"> {{field-on:Bible}}</w:t>
      </w:r>
      <w:r>
        <w:t xml:space="preserve">And from the families of sons of Kaath were their border cities from tribe of Ephraim.</w:t>
      </w:r>
      <w:r>
        <w:t xml:space="preserve">{{field-off:Bible}}</w:t>
      </w:r>
    </w:p>
    <w:p>
      <w:r>
        <w:rPr>
          <w:sz w:val="18"/>
          <w:color w:val="777777"/>
        </w:rPr>
        <w:t xml:space="preserve">[[@Bible:1 Chronicles 6:52]] </w:t>
      </w:r>
      <w:r>
        <w:rPr>
          <w:b/>
        </w:rPr>
        <w:t xml:space="preserve">52 </w:t>
      </w:r>
      <w:r>
        <w:t xml:space="preserve"> {{field-on:Bible}}</w:t>
      </w:r>
      <w:r>
        <w:t xml:space="preserve">And they gave to him the cities of refuge</w:t>
      </w:r>
      <w:r>
        <w:rPr>
          <w:rStyle w:val="FootnoteReference"/>
        </w:rPr>
        <w:footnoteReference w:id="5801"/>
      </w:r>
      <w:r>
        <w:t xml:space="preserve">, Sychem and its surrounding lands in hill Ephraim, and Gazer and its surrounding lands,</w:t>
      </w:r>
      <w:r>
        <w:t xml:space="preserve">{{field-off:Bible}}</w:t>
      </w:r>
    </w:p>
    <w:p>
      <w:r>
        <w:rPr>
          <w:sz w:val="18"/>
          <w:color w:val="777777"/>
        </w:rPr>
        <w:t xml:space="preserve">[[@Bible:1 Chronicles 6:53]] </w:t>
      </w:r>
      <w:r>
        <w:rPr>
          <w:b/>
        </w:rPr>
        <w:t xml:space="preserve">53 </w:t>
      </w:r>
      <w:r>
        <w:t xml:space="preserve"> {{field-on:Bible}}</w:t>
      </w:r>
      <w:r>
        <w:t xml:space="preserve">and Iekmaam and its surrounding lands, and Baithoron and its surrounding lands,</w:t>
      </w:r>
      <w:r>
        <w:t xml:space="preserve">{{field-off:Bible}}</w:t>
      </w:r>
    </w:p>
    <w:p>
      <w:r>
        <w:rPr>
          <w:sz w:val="18"/>
          <w:color w:val="777777"/>
        </w:rPr>
        <w:t xml:space="preserve">[[@Bible:1 Chronicles 6:54]] </w:t>
      </w:r>
      <w:r>
        <w:rPr>
          <w:b/>
        </w:rPr>
        <w:t xml:space="preserve">54 </w:t>
      </w:r>
      <w:r>
        <w:t xml:space="preserve"> {{field-on:Bible}}</w:t>
      </w:r>
      <w:r>
        <w:t xml:space="preserve">and </w:t>
      </w:r>
      <w:r>
        <w:t xml:space="preserve">[[Eglaim &gt;&gt; BibleKnowledgebase:@Eglaim]]</w:t>
      </w:r>
      <w:r>
        <w:rPr>
          <w:rStyle w:val="FootnoteReference"/>
        </w:rPr>
        <w:footnoteReference w:id="5802"/>
      </w:r>
      <w:r>
        <w:t xml:space="preserve"> and its surrounding lands, and Gethremmon and its surrounding lands,</w:t>
      </w:r>
      <w:r>
        <w:t xml:space="preserve">{{field-off:Bible}}</w:t>
      </w:r>
    </w:p>
    <w:p>
      <w:r>
        <w:rPr>
          <w:sz w:val="18"/>
          <w:color w:val="777777"/>
        </w:rPr>
        <w:t xml:space="preserve">[[@Bible:1 Chronicles 6:55]] </w:t>
      </w:r>
      <w:r>
        <w:rPr>
          <w:b/>
        </w:rPr>
        <w:t xml:space="preserve">55 </w:t>
      </w:r>
      <w:r>
        <w:t xml:space="preserve"> {{field-on:Bible}}</w:t>
      </w:r>
      <w:r>
        <w:t xml:space="preserve">and from the half tribe of Manasse, Anar and its surrounding lands, and Ieblaam and its surrounding lands, according to family, to the rest of the sons of Kaath.</w:t>
      </w:r>
      <w:r>
        <w:rPr>
          <w:rStyle w:val="FootnoteReference"/>
        </w:rPr>
        <w:footnoteReference w:id="5803"/>
      </w:r>
      <w:r>
        <w:t xml:space="preserve">{{field-off:Bible}}</w:t>
      </w:r>
    </w:p>
    <w:p>
      <w:r>
        <w:rPr>
          <w:sz w:val="18"/>
          <w:color w:val="777777"/>
        </w:rPr>
        <w:t xml:space="preserve">[[@Bible:1 Chronicles 6:56]] </w:t>
      </w:r>
      <w:r>
        <w:rPr>
          <w:b/>
        </w:rPr>
        <w:t xml:space="preserve">56 </w:t>
      </w:r>
      <w:r>
        <w:t xml:space="preserve"> {{field-on:Bible}}</w:t>
      </w:r>
      <w:r>
        <w:t xml:space="preserve">To the sons of Gedson, from families of the half tribe of Manasse, </w:t>
      </w:r>
      <w:r>
        <w:t xml:space="preserve">[[Golan &gt;&gt; BibleKnowledgebase:@Golan]]</w:t>
      </w:r>
      <w:r>
        <w:t xml:space="preserve"> from Basan and its surrounding lands, and Aseroth and its surrounding lands.</w:t>
      </w:r>
      <w:r>
        <w:rPr>
          <w:rStyle w:val="FootnoteReference"/>
        </w:rPr>
        <w:footnoteReference w:id="5804"/>
      </w:r>
      <w:r>
        <w:t xml:space="preserve">{{field-off:Bible}}</w:t>
      </w:r>
    </w:p>
    <w:p>
      <w:r>
        <w:rPr>
          <w:sz w:val="18"/>
          <w:color w:val="777777"/>
        </w:rPr>
        <w:t xml:space="preserve">[[@Bible:1 Chronicles 6:57]] </w:t>
      </w:r>
      <w:r>
        <w:rPr>
          <w:b/>
        </w:rPr>
        <w:t xml:space="preserve">57 </w:t>
      </w:r>
      <w:r>
        <w:t xml:space="preserve"> {{field-on:Bible}}</w:t>
      </w:r>
      <w:r>
        <w:t xml:space="preserve">And from tribe of Issachar, Kedes and its surrounding lands, and Deberi and its surrounding lands,</w:t>
      </w:r>
      <w:r>
        <w:t xml:space="preserve">{{field-off:Bible}}</w:t>
      </w:r>
    </w:p>
    <w:p>
      <w:r>
        <w:rPr>
          <w:sz w:val="18"/>
          <w:color w:val="777777"/>
        </w:rPr>
        <w:t xml:space="preserve">[[@Bible:1 Chronicles 6:58]] </w:t>
      </w:r>
      <w:r>
        <w:rPr>
          <w:b/>
        </w:rPr>
        <w:t xml:space="preserve">58 </w:t>
      </w:r>
      <w:r>
        <w:t xml:space="preserve"> {{field-on:Bible}}</w:t>
      </w:r>
      <w:r>
        <w:t xml:space="preserve">and Dabor and its surrounding lands, and Anam and its surrounding lands,</w:t>
      </w:r>
      <w:r>
        <w:rPr>
          <w:rStyle w:val="FootnoteReference"/>
        </w:rPr>
        <w:footnoteReference w:id="5805"/>
      </w:r>
      <w:r>
        <w:t xml:space="preserve">{{field-off:Bible}}</w:t>
      </w:r>
    </w:p>
    <w:p>
      <w:r>
        <w:rPr>
          <w:sz w:val="18"/>
          <w:color w:val="777777"/>
        </w:rPr>
        <w:t xml:space="preserve">[[@Bible:1 Chronicles 6:59]] </w:t>
      </w:r>
      <w:r>
        <w:rPr>
          <w:b/>
        </w:rPr>
        <w:t xml:space="preserve">59 </w:t>
      </w:r>
      <w:r>
        <w:t xml:space="preserve"> {{field-on:Bible}}</w:t>
      </w:r>
      <w:r>
        <w:t xml:space="preserve">and from tribe of Aser, Masal and its surrounding lands, and Abaran and its surrounding lands,</w:t>
      </w:r>
      <w:r>
        <w:rPr>
          <w:rStyle w:val="FootnoteReference"/>
        </w:rPr>
        <w:footnoteReference w:id="5806"/>
      </w:r>
      <w:r>
        <w:t xml:space="preserve">{{field-off:Bible}}</w:t>
      </w:r>
    </w:p>
    <w:p>
      <w:r>
        <w:rPr>
          <w:sz w:val="18"/>
          <w:color w:val="777777"/>
        </w:rPr>
        <w:t xml:space="preserve">[[@Bible:1 Chronicles 6:60]] </w:t>
      </w:r>
      <w:r>
        <w:rPr>
          <w:b/>
        </w:rPr>
        <w:t xml:space="preserve">60 </w:t>
      </w:r>
      <w:r>
        <w:t xml:space="preserve"> {{field-on:Bible}}</w:t>
      </w:r>
      <w:r>
        <w:t xml:space="preserve">and Ikak and its surrounding lands, and Roob and its surrounding lands.</w:t>
      </w:r>
      <w:r>
        <w:rPr>
          <w:rStyle w:val="FootnoteReference"/>
        </w:rPr>
        <w:footnoteReference w:id="5807"/>
      </w:r>
      <w:r>
        <w:t xml:space="preserve">{{field-off:Bible}}</w:t>
      </w:r>
    </w:p>
    <w:p>
      <w:r>
        <w:rPr>
          <w:sz w:val="18"/>
          <w:color w:val="777777"/>
        </w:rPr>
        <w:t xml:space="preserve">[[@Bible:1 Chronicles 6:61]] </w:t>
      </w:r>
      <w:r>
        <w:rPr>
          <w:b/>
        </w:rPr>
        <w:t xml:space="preserve">61 </w:t>
      </w:r>
      <w:r>
        <w:t xml:space="preserve"> {{field-on:Bible}}</w:t>
      </w:r>
      <w:r>
        <w:t xml:space="preserve">And from tribe of Nephthali, Kedes in Galilaia and its surrounding lands, and Chamoth and its surrounding lands, and Kariathaim and its surrounding lands.</w:t>
      </w:r>
      <w:r>
        <w:rPr>
          <w:rStyle w:val="FootnoteReference"/>
        </w:rPr>
        <w:footnoteReference w:id="5808"/>
      </w:r>
      <w:r>
        <w:t xml:space="preserve">{{field-off:Bible}}</w:t>
      </w:r>
    </w:p>
    <w:p>
      <w:r>
        <w:rPr>
          <w:sz w:val="18"/>
          <w:color w:val="777777"/>
        </w:rPr>
        <w:t xml:space="preserve">[[@Bible:1 Chronicles 6:62]] </w:t>
      </w:r>
      <w:r>
        <w:rPr>
          <w:b/>
        </w:rPr>
        <w:t xml:space="preserve">62 </w:t>
      </w:r>
      <w:r>
        <w:t xml:space="preserve"> {{field-on:Bible}}</w:t>
      </w:r>
      <w:r>
        <w:t xml:space="preserve">To the sons of Merari, the rest, from tribe of Zabulon, Remmon and its surrounding lands, and Thachchia and its surrounding lands.</w:t>
      </w:r>
      <w:r>
        <w:rPr>
          <w:rStyle w:val="FootnoteReference"/>
        </w:rPr>
        <w:footnoteReference w:id="5809"/>
      </w:r>
      <w:r>
        <w:rPr>
          <w:rStyle w:val="FootnoteReference"/>
        </w:rPr>
        <w:footnoteReference w:id="5810"/>
      </w:r>
      <w:r>
        <w:t xml:space="preserve">{{field-off:Bible}}</w:t>
      </w:r>
    </w:p>
    <w:p>
      <w:r>
        <w:rPr>
          <w:sz w:val="18"/>
          <w:color w:val="777777"/>
        </w:rPr>
        <w:t xml:space="preserve">[[@Bible:1 Chronicles 6:63]] </w:t>
      </w:r>
      <w:r>
        <w:rPr>
          <w:b/>
        </w:rPr>
        <w:t xml:space="preserve">63 </w:t>
      </w:r>
      <w:r>
        <w:t xml:space="preserve"> {{field-on:Bible}}</w:t>
      </w:r>
      <w:r>
        <w:t xml:space="preserve">And from beyond </w:t>
      </w:r>
      <w:r>
        <w:t xml:space="preserve">[[Jordan &gt;&gt; BibleKnowledgebase:@Jordan]]</w:t>
      </w:r>
      <w:r>
        <w:t xml:space="preserve"> of Jericho, west of </w:t>
      </w:r>
      <w:r>
        <w:t xml:space="preserve">[[Jordan &gt;&gt; BibleKnowledgebase:@Jordan]]</w:t>
      </w:r>
      <w:r>
        <w:t xml:space="preserve">, from tribe of Rouben, </w:t>
      </w:r>
      <w:r>
        <w:t xml:space="preserve">[[Bosor &gt;&gt; BibleKnowledgebase:@Bosor]]</w:t>
      </w:r>
      <w:r>
        <w:t xml:space="preserve"> in the wilderness and its surrounding lands, and Iasa and its surrounding lands,</w:t>
      </w:r>
      <w:r>
        <w:t xml:space="preserve">{{field-off:Bible}}</w:t>
      </w:r>
    </w:p>
    <w:p>
      <w:r>
        <w:rPr>
          <w:sz w:val="18"/>
          <w:color w:val="777777"/>
        </w:rPr>
        <w:t xml:space="preserve">[[@Bible:1 Chronicles 6:64]] </w:t>
      </w:r>
      <w:r>
        <w:rPr>
          <w:b/>
        </w:rPr>
        <w:t xml:space="preserve">64 </w:t>
      </w:r>
      <w:r>
        <w:t xml:space="preserve"> {{field-on:Bible}}</w:t>
      </w:r>
      <w:r>
        <w:t xml:space="preserve">and Kademoth and its surrounding lands</w:t>
      </w:r>
      <w:r>
        <w:rPr>
          <w:rStyle w:val="FootnoteReference"/>
        </w:rPr>
        <w:footnoteReference w:id="5811"/>
      </w:r>
      <w:r>
        <w:t xml:space="preserve">, and Mophaath and its surrounding lands,</w:t>
      </w:r>
      <w:r>
        <w:t xml:space="preserve">{{field-off:Bible}}</w:t>
      </w:r>
    </w:p>
    <w:p>
      <w:r>
        <w:rPr>
          <w:sz w:val="18"/>
          <w:color w:val="777777"/>
        </w:rPr>
        <w:t xml:space="preserve">[[@Bible:1 Chronicles 6:65]] </w:t>
      </w:r>
      <w:r>
        <w:rPr>
          <w:b/>
        </w:rPr>
        <w:t xml:space="preserve">65 </w:t>
      </w:r>
      <w:r>
        <w:t xml:space="preserve"> {{field-on:Bible}}</w:t>
      </w:r>
      <w:r>
        <w:t xml:space="preserve">and from tribe of Gad, Ramoth Galaad and its surrounding lands</w:t>
      </w:r>
      <w:r>
        <w:rPr>
          <w:rStyle w:val="FootnoteReference"/>
        </w:rPr>
        <w:footnoteReference w:id="5812"/>
      </w:r>
      <w:r>
        <w:t xml:space="preserve">, and Maanaim and its surrounding lands,</w:t>
      </w:r>
      <w:r>
        <w:t xml:space="preserve">{{field-off:Bible}}</w:t>
      </w:r>
    </w:p>
    <w:p>
      <w:r>
        <w:rPr>
          <w:sz w:val="18"/>
          <w:color w:val="777777"/>
        </w:rPr>
        <w:t xml:space="preserve">[[@Bible:1 Chronicles 6:66]] </w:t>
      </w:r>
      <w:r>
        <w:rPr>
          <w:b/>
        </w:rPr>
        <w:t xml:space="preserve">66 </w:t>
      </w:r>
      <w:r>
        <w:t xml:space="preserve"> {{field-on:Bible}}</w:t>
      </w:r>
      <w:r>
        <w:t xml:space="preserve">and Esebon and its surrounding lands, and Iazer and its surrounding lands.</w:t>
      </w:r>
      <w:r>
        <w:rPr>
          <w:rStyle w:val="FootnoteReference"/>
        </w:rPr>
        <w:footnoteReference w:id="5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Chronicles 7:1]] </w:t>
      </w:r>
      <w:r>
        <w:rPr>
          <w:b/>
        </w:rPr>
        <w:t xml:space="preserve">1 </w:t>
      </w:r>
      <w:r>
        <w:t xml:space="preserve"> {{field-on:Bible}}</w:t>
      </w:r>
      <w:r>
        <w:t xml:space="preserve">And to the sons of Issachar: Thola and Phoua and Iasoub and Semeron, four.</w:t>
      </w:r>
      <w:r>
        <w:rPr>
          <w:rStyle w:val="FootnoteReference"/>
        </w:rPr>
        <w:footnoteReference w:id="5814"/>
      </w:r>
      <w:r>
        <w:t xml:space="preserve">{{field-off:Bible}}</w:t>
      </w:r>
    </w:p>
    <w:p>
      <w:r>
        <w:rPr>
          <w:sz w:val="18"/>
          <w:color w:val="777777"/>
        </w:rPr>
        <w:t xml:space="preserve">[[@Bible:1 Chronicles 7:2]] </w:t>
      </w:r>
      <w:r>
        <w:rPr>
          <w:b/>
        </w:rPr>
        <w:t xml:space="preserve">2 </w:t>
      </w:r>
      <w:r>
        <w:t xml:space="preserve"> {{field-on:Bible}}</w:t>
      </w:r>
      <w:r>
        <w:t xml:space="preserve">And sons of Thola: Ozi and Raphaia and Ieriēl and Iemou and Iebasam and Samuel</w:t>
      </w:r>
      <w:r>
        <w:rPr>
          <w:rStyle w:val="FootnoteReference"/>
        </w:rPr>
        <w:footnoteReference w:id="5815"/>
      </w:r>
      <w:r>
        <w:t xml:space="preserve">, chiefs of houses of their fathers, to Thola, mighty men of power</w:t>
      </w:r>
      <w:r>
        <w:rPr>
          <w:rStyle w:val="FootnoteReference"/>
        </w:rPr>
        <w:footnoteReference w:id="5816"/>
      </w:r>
      <w:r>
        <w:t xml:space="preserve"> according to their generations. Their number in the days of David</w:t>
      </w:r>
      <w:r>
        <w:rPr>
          <w:rStyle w:val="FootnoteReference"/>
        </w:rPr>
        <w:footnoteReference w:id="5817"/>
      </w:r>
      <w:r>
        <w:t xml:space="preserve"> was twenty-two thousand six hundred.</w:t>
      </w:r>
      <w:r>
        <w:t xml:space="preserve">{{field-off:Bible}}</w:t>
      </w:r>
    </w:p>
    <w:p>
      <w:r>
        <w:rPr>
          <w:sz w:val="18"/>
          <w:color w:val="777777"/>
        </w:rPr>
        <w:t xml:space="preserve">[[@Bible:1 Chronicles 7:3]] </w:t>
      </w:r>
      <w:r>
        <w:rPr>
          <w:b/>
        </w:rPr>
        <w:t xml:space="preserve">3 </w:t>
      </w:r>
      <w:r>
        <w:t xml:space="preserve"> {{field-on:Bible}}</w:t>
      </w:r>
      <w:r>
        <w:t xml:space="preserve">And sons of Ozi: Iezria. And sons of Iezria: Michael and Obdia and Joel and Iesia, five, all chiefs.</w:t>
      </w:r>
      <w:r>
        <w:t xml:space="preserve">{{field-off:Bible}}</w:t>
      </w:r>
    </w:p>
    <w:p>
      <w:r>
        <w:rPr>
          <w:sz w:val="18"/>
          <w:color w:val="777777"/>
        </w:rPr>
        <w:t xml:space="preserve">[[@Bible:1 Chronicles 7:4]] </w:t>
      </w:r>
      <w:r>
        <w:rPr>
          <w:b/>
        </w:rPr>
        <w:t xml:space="preserve">4 </w:t>
      </w:r>
      <w:r>
        <w:t xml:space="preserve"> {{field-on:Bible}}</w:t>
      </w:r>
      <w:r>
        <w:t xml:space="preserve">And with them by their generations, by houses of their fathers, mighty men to draw up for war, thirty-six thousand, because they multiplied wives and sons.</w:t>
      </w:r>
      <w:r>
        <w:t xml:space="preserve">{{field-off:Bible}}</w:t>
      </w:r>
    </w:p>
    <w:p>
      <w:r>
        <w:rPr>
          <w:sz w:val="18"/>
          <w:color w:val="777777"/>
        </w:rPr>
        <w:t xml:space="preserve">[[@Bible:1 Chronicles 7:5]] </w:t>
      </w:r>
      <w:r>
        <w:rPr>
          <w:b/>
        </w:rPr>
        <w:t xml:space="preserve">5 </w:t>
      </w:r>
      <w:r>
        <w:t xml:space="preserve"> {{field-on:Bible}}</w:t>
      </w:r>
      <w:r>
        <w:t xml:space="preserve">And their brothers in all families of Issachar, mighty in power, were eighty-seven thousand, the full number of them.</w:t>
      </w:r>
      <w:r>
        <w:t xml:space="preserve">{{field-off:Bible}}</w:t>
      </w:r>
    </w:p>
    <w:p>
      <w:r>
        <w:rPr>
          <w:sz w:val="18"/>
          <w:color w:val="777777"/>
        </w:rPr>
        <w:t xml:space="preserve">[[@Bible:1 Chronicles 7:6]] </w:t>
      </w:r>
      <w:r>
        <w:rPr>
          <w:b/>
        </w:rPr>
        <w:t xml:space="preserve">6 </w:t>
      </w:r>
      <w:r>
        <w:t xml:space="preserve"> {{field-on:Bible}}</w:t>
      </w:r>
      <w:r>
        <w:t xml:space="preserve">Beniamin: Bale and Bachir and Iadiēl, three.</w:t>
      </w:r>
      <w:r>
        <w:t xml:space="preserve">{{field-off:Bible}}</w:t>
      </w:r>
    </w:p>
    <w:p>
      <w:r>
        <w:rPr>
          <w:sz w:val="18"/>
          <w:color w:val="777777"/>
        </w:rPr>
        <w:t xml:space="preserve">[[@Bible:1 Chronicles 7:7]] </w:t>
      </w:r>
      <w:r>
        <w:rPr>
          <w:b/>
        </w:rPr>
        <w:t xml:space="preserve">7 </w:t>
      </w:r>
      <w:r>
        <w:t xml:space="preserve"> {{field-on:Bible}}</w:t>
      </w:r>
      <w:r>
        <w:t xml:space="preserve">And sons of Bale: Asebon and Ozi and Uzziel and Ierimoth and Ouri, five, chiefs of houses of fathers, mighty men of power</w:t>
      </w:r>
      <w:r>
        <w:rPr>
          <w:rStyle w:val="FootnoteReference"/>
        </w:rPr>
        <w:footnoteReference w:id="5818"/>
      </w:r>
      <w:r>
        <w:t xml:space="preserve">, and their number was twenty-two thousand thirty-four.</w:t>
      </w:r>
      <w:r>
        <w:t xml:space="preserve">{{field-off:Bible}}</w:t>
      </w:r>
    </w:p>
    <w:p>
      <w:r>
        <w:rPr>
          <w:sz w:val="18"/>
          <w:color w:val="777777"/>
        </w:rPr>
        <w:t xml:space="preserve">[[@Bible:1 Chronicles 7:8]] </w:t>
      </w:r>
      <w:r>
        <w:rPr>
          <w:b/>
        </w:rPr>
        <w:t xml:space="preserve">8 </w:t>
      </w:r>
      <w:r>
        <w:t xml:space="preserve"> {{field-on:Bible}}</w:t>
      </w:r>
      <w:r>
        <w:t xml:space="preserve">And sons of Bachir: Zamarias and Ioas and Eliezer and Elithenan and Amaria and Ierimoth and Abiou and Anathoth and Gemeeth. All these were sons of Bachir.</w:t>
      </w:r>
      <w:r>
        <w:t xml:space="preserve">{{field-off:Bible}}</w:t>
      </w:r>
    </w:p>
    <w:p>
      <w:r>
        <w:rPr>
          <w:sz w:val="18"/>
          <w:color w:val="777777"/>
        </w:rPr>
        <w:t xml:space="preserve">[[@Bible:1 Chronicles 7:9]] </w:t>
      </w:r>
      <w:r>
        <w:rPr>
          <w:b/>
        </w:rPr>
        <w:t xml:space="preserve">9 </w:t>
      </w:r>
      <w:r>
        <w:t xml:space="preserve"> {{field-on:Bible}}</w:t>
      </w:r>
      <w:r>
        <w:t xml:space="preserve">And their number by their generations, chiefs of houses of their fathers, mighty men of power, was twenty thousand two hundred.</w:t>
      </w:r>
      <w:r>
        <w:t xml:space="preserve">{{field-off:Bible}}</w:t>
      </w:r>
    </w:p>
    <w:p>
      <w:r>
        <w:rPr>
          <w:sz w:val="18"/>
          <w:color w:val="777777"/>
        </w:rPr>
        <w:t xml:space="preserve">[[@Bible:1 Chronicles 7:10]] </w:t>
      </w:r>
      <w:r>
        <w:rPr>
          <w:b/>
        </w:rPr>
        <w:t xml:space="preserve">10 </w:t>
      </w:r>
      <w:r>
        <w:t xml:space="preserve"> {{field-on:Bible}}</w:t>
      </w:r>
      <w:r>
        <w:t xml:space="preserve">And sons of Iadiēl: Balaan. And sons of Balaan: Iaous and Beniamin and Aoth and Chanana and Zaithan and Ramessai and Achisaar.</w:t>
      </w:r>
      <w:r>
        <w:t xml:space="preserve">{{field-off:Bible}}</w:t>
      </w:r>
    </w:p>
    <w:p>
      <w:r>
        <w:rPr>
          <w:sz w:val="18"/>
          <w:color w:val="777777"/>
        </w:rPr>
        <w:t xml:space="preserve">[[@Bible:1 Chronicles 7:11]] </w:t>
      </w:r>
      <w:r>
        <w:rPr>
          <w:b/>
        </w:rPr>
        <w:t xml:space="preserve">11 </w:t>
      </w:r>
      <w:r>
        <w:t xml:space="preserve"> {{field-on:Bible}}</w:t>
      </w:r>
      <w:r>
        <w:t xml:space="preserve">All these sons of Iadiēl, chiefs of fathers, mighty in power, were seventeen thousand two hundred, going out in force to make war.</w:t>
      </w:r>
      <w:r>
        <w:t xml:space="preserve">{{field-off:Bible}}</w:t>
      </w:r>
    </w:p>
    <w:p>
      <w:r>
        <w:rPr>
          <w:sz w:val="18"/>
          <w:color w:val="777777"/>
        </w:rPr>
        <w:t xml:space="preserve">[[@Bible:1 Chronicles 7:12]] </w:t>
      </w:r>
      <w:r>
        <w:rPr>
          <w:b/>
        </w:rPr>
        <w:t xml:space="preserve">12 </w:t>
      </w:r>
      <w:r>
        <w:t xml:space="preserve"> {{field-on:Bible}}</w:t>
      </w:r>
      <w:r>
        <w:t xml:space="preserve">And Sapphin and Apphin and sons of Raōm: his son Aēr.</w:t>
      </w:r>
      <w:r>
        <w:t xml:space="preserve">{{field-off:Bible}}</w:t>
      </w:r>
    </w:p>
    <w:p>
      <w:r>
        <w:rPr>
          <w:sz w:val="18"/>
          <w:color w:val="777777"/>
        </w:rPr>
        <w:t xml:space="preserve">[[@Bible:1 Chronicles 7:13]] </w:t>
      </w:r>
      <w:r>
        <w:rPr>
          <w:b/>
        </w:rPr>
        <w:t xml:space="preserve">13 </w:t>
      </w:r>
      <w:r>
        <w:t xml:space="preserve"> {{field-on:Bible}}</w:t>
      </w:r>
      <w:r>
        <w:t xml:space="preserve">Sons of Nephthali: Iasiēl and Gōni and Issiēr and Salom, sons of Balaa.</w:t>
      </w:r>
      <w:r>
        <w:rPr>
          <w:rStyle w:val="FootnoteReference"/>
        </w:rPr>
        <w:footnoteReference w:id="5819"/>
      </w:r>
      <w:r>
        <w:t xml:space="preserve">{{field-off:Bible}}</w:t>
      </w:r>
    </w:p>
    <w:p>
      <w:r>
        <w:rPr>
          <w:sz w:val="18"/>
          <w:color w:val="777777"/>
        </w:rPr>
        <w:t xml:space="preserve">[[@Bible:1 Chronicles 7:14]] </w:t>
      </w:r>
      <w:r>
        <w:rPr>
          <w:b/>
        </w:rPr>
        <w:t xml:space="preserve">14 </w:t>
      </w:r>
      <w:r>
        <w:t xml:space="preserve"> {{field-on:Bible}}</w:t>
      </w:r>
      <w:r>
        <w:t xml:space="preserve">Sons of Manassē: Aseriēl, whom his Syrian concubine bore. She bore Machir father of Galaad.</w:t>
      </w:r>
      <w:r>
        <w:t xml:space="preserve">{{field-off:Bible}}</w:t>
      </w:r>
    </w:p>
    <w:p>
      <w:r>
        <w:rPr>
          <w:sz w:val="18"/>
          <w:color w:val="777777"/>
        </w:rPr>
        <w:t xml:space="preserve">[[@Bible:1 Chronicles 7:15]] </w:t>
      </w:r>
      <w:r>
        <w:rPr>
          <w:b/>
        </w:rPr>
        <w:t xml:space="preserve">15 </w:t>
      </w:r>
      <w:r>
        <w:t xml:space="preserve"> {{field-on:Bible}}</w:t>
      </w:r>
      <w:r>
        <w:t xml:space="preserve">And Machir took a wife for Amphin and Maphin, and name of his sister was Moocha, and name of the second was Salpaad, and daughters were born to Salpaad.</w:t>
      </w:r>
      <w:r>
        <w:t xml:space="preserve">{{field-off:Bible}}</w:t>
      </w:r>
    </w:p>
    <w:p>
      <w:r>
        <w:rPr>
          <w:sz w:val="18"/>
          <w:color w:val="777777"/>
        </w:rPr>
        <w:t xml:space="preserve">[[@Bible:1 Chronicles 7:16]] </w:t>
      </w:r>
      <w:r>
        <w:rPr>
          <w:b/>
        </w:rPr>
        <w:t xml:space="preserve">16 </w:t>
      </w:r>
      <w:r>
        <w:t xml:space="preserve"> {{field-on:Bible}}</w:t>
      </w:r>
      <w:r>
        <w:t xml:space="preserve">And Moocha wife of Machir bore a son and called his name Phares, and name of his brother was Soros. His son was Oulam.</w:t>
      </w:r>
      <w:r>
        <w:t xml:space="preserve">{{field-off:Bible}}</w:t>
      </w:r>
    </w:p>
    <w:p>
      <w:r>
        <w:rPr>
          <w:sz w:val="18"/>
          <w:color w:val="777777"/>
        </w:rPr>
        <w:t xml:space="preserve">[[@Bible:1 Chronicles 7:17]] </w:t>
      </w:r>
      <w:r>
        <w:rPr>
          <w:b/>
        </w:rPr>
        <w:t xml:space="preserve">17 </w:t>
      </w:r>
      <w:r>
        <w:t xml:space="preserve"> {{field-on:Bible}}</w:t>
      </w:r>
      <w:r>
        <w:t xml:space="preserve">And sons of Oulam: Badan. These were sons of Galaad son of Machir son of Manassē.</w:t>
      </w:r>
      <w:r>
        <w:t xml:space="preserve">{{field-off:Bible}}</w:t>
      </w:r>
    </w:p>
    <w:p>
      <w:r>
        <w:rPr>
          <w:sz w:val="18"/>
          <w:color w:val="777777"/>
        </w:rPr>
        <w:t xml:space="preserve">[[@Bible:1 Chronicles 7:18]] </w:t>
      </w:r>
      <w:r>
        <w:rPr>
          <w:b/>
        </w:rPr>
        <w:t xml:space="preserve">18 </w:t>
      </w:r>
      <w:r>
        <w:t xml:space="preserve"> {{field-on:Bible}}</w:t>
      </w:r>
      <w:r>
        <w:t xml:space="preserve">And his sister Malecheth bore Isadek and Abiezer and Maela.</w:t>
      </w:r>
      <w:r>
        <w:t xml:space="preserve">{{field-off:Bible}}</w:t>
      </w:r>
    </w:p>
    <w:p>
      <w:r>
        <w:rPr>
          <w:sz w:val="18"/>
          <w:color w:val="777777"/>
        </w:rPr>
        <w:t xml:space="preserve">[[@Bible:1 Chronicles 7:19]] </w:t>
      </w:r>
      <w:r>
        <w:rPr>
          <w:b/>
        </w:rPr>
        <w:t xml:space="preserve">19 </w:t>
      </w:r>
      <w:r>
        <w:t xml:space="preserve"> {{field-on:Bible}}</w:t>
      </w:r>
      <w:r>
        <w:t xml:space="preserve">And sons of Semira were Iaaim and Sychem and Lakei and Aniam.</w:t>
      </w:r>
      <w:r>
        <w:t xml:space="preserve">{{field-off:Bible}}</w:t>
      </w:r>
    </w:p>
    <w:p>
      <w:r>
        <w:rPr>
          <w:sz w:val="18"/>
          <w:color w:val="777777"/>
        </w:rPr>
        <w:t xml:space="preserve">[[@Bible:1 Chronicles 7:20]] </w:t>
      </w:r>
      <w:r>
        <w:rPr>
          <w:b/>
        </w:rPr>
        <w:t xml:space="preserve">20 </w:t>
      </w:r>
      <w:r>
        <w:t xml:space="preserve"> {{field-on:Bible}}</w:t>
      </w:r>
      <w:r>
        <w:t xml:space="preserve">And sons of Ephraim: Sothala and Barad his son, and Thaath his son, Eleada his son, Nomee his son,</w:t>
      </w:r>
      <w:r>
        <w:t xml:space="preserve">{{field-off:Bible}}</w:t>
      </w:r>
    </w:p>
    <w:p>
      <w:r>
        <w:rPr>
          <w:sz w:val="18"/>
          <w:color w:val="777777"/>
        </w:rPr>
        <w:t xml:space="preserve">[[@Bible:1 Chronicles 7:21]] </w:t>
      </w:r>
      <w:r>
        <w:rPr>
          <w:b/>
        </w:rPr>
        <w:t xml:space="preserve">21 </w:t>
      </w:r>
      <w:r>
        <w:t xml:space="preserve"> {{field-on:Bible}}</w:t>
      </w:r>
      <w:r>
        <w:t xml:space="preserve">Zabed his son, Sothele his son, and Ezer and Elead. And men of Geth, those born in the land, killed them, because they went down to take their cattle.</w:t>
      </w:r>
      <w:r>
        <w:t xml:space="preserve">{{field-off:Bible}}</w:t>
      </w:r>
    </w:p>
    <w:p>
      <w:r>
        <w:rPr>
          <w:sz w:val="18"/>
          <w:color w:val="777777"/>
        </w:rPr>
        <w:t xml:space="preserve">[[@Bible:1 Chronicles 7:22]] </w:t>
      </w:r>
      <w:r>
        <w:rPr>
          <w:b/>
        </w:rPr>
        <w:t xml:space="preserve">22 </w:t>
      </w:r>
      <w:r>
        <w:t xml:space="preserve"> {{field-on:Bible}}</w:t>
      </w:r>
      <w:r>
        <w:t xml:space="preserve">And Ephraim their father mourned many days</w:t>
      </w:r>
      <w:r>
        <w:rPr>
          <w:rStyle w:val="FootnoteReference"/>
        </w:rPr>
        <w:footnoteReference w:id="5820"/>
      </w:r>
      <w:r>
        <w:t xml:space="preserve">, and his brothers came to comfort him.</w:t>
      </w:r>
      <w:r>
        <w:t xml:space="preserve">{{field-off:Bible}}</w:t>
      </w:r>
    </w:p>
    <w:p>
      <w:r>
        <w:rPr>
          <w:sz w:val="18"/>
          <w:color w:val="777777"/>
        </w:rPr>
        <w:t xml:space="preserve">[[@Bible:1 Chronicles 7:23]] </w:t>
      </w:r>
      <w:r>
        <w:rPr>
          <w:b/>
        </w:rPr>
        <w:t xml:space="preserve">23 </w:t>
      </w:r>
      <w:r>
        <w:t xml:space="preserve"> {{field-on:Bible}}</w:t>
      </w:r>
      <w:r>
        <w:t xml:space="preserve">And he went in to his wife, and she conceived and bore a son, and he called his name Baraga, because he came in evils to my house.</w:t>
      </w:r>
      <w:r>
        <w:t xml:space="preserve">{{field-off:Bible}}</w:t>
      </w:r>
    </w:p>
    <w:p>
      <w:r>
        <w:rPr>
          <w:sz w:val="18"/>
          <w:color w:val="777777"/>
        </w:rPr>
        <w:t xml:space="preserve">[[@Bible:1 Chronicles 7:24]] </w:t>
      </w:r>
      <w:r>
        <w:rPr>
          <w:b/>
        </w:rPr>
        <w:t xml:space="preserve">24 </w:t>
      </w:r>
      <w:r>
        <w:t xml:space="preserve"> {{field-on:Bible}}</w:t>
      </w:r>
      <w:r>
        <w:t xml:space="preserve">And his daughter Seera built lower Baithoron and upper Baithoron and Ozan-seera.</w:t>
      </w:r>
      <w:r>
        <w:t xml:space="preserve">{{field-off:Bible}}</w:t>
      </w:r>
    </w:p>
    <w:p>
      <w:r>
        <w:rPr>
          <w:sz w:val="18"/>
          <w:color w:val="777777"/>
        </w:rPr>
        <w:t xml:space="preserve">[[@Bible:1 Chronicles 7:25]] </w:t>
      </w:r>
      <w:r>
        <w:rPr>
          <w:b/>
        </w:rPr>
        <w:t xml:space="preserve">25 </w:t>
      </w:r>
      <w:r>
        <w:t xml:space="preserve"> {{field-on:Bible}}</w:t>
      </w:r>
      <w:r>
        <w:t xml:space="preserve">And Raphe his son, Raseph, and Thale his son, Thaen his son,</w:t>
      </w:r>
      <w:r>
        <w:rPr>
          <w:rStyle w:val="FootnoteReference"/>
        </w:rPr>
        <w:footnoteReference w:id="5821"/>
      </w:r>
      <w:r>
        <w:t xml:space="preserve">{{field-off:Bible}}</w:t>
      </w:r>
    </w:p>
    <w:p>
      <w:r>
        <w:rPr>
          <w:sz w:val="18"/>
          <w:color w:val="777777"/>
        </w:rPr>
        <w:t xml:space="preserve">[[@Bible:1 Chronicles 7:26]] </w:t>
      </w:r>
      <w:r>
        <w:rPr>
          <w:b/>
        </w:rPr>
        <w:t xml:space="preserve">26 </w:t>
      </w:r>
      <w:r>
        <w:t xml:space="preserve"> {{field-on:Bible}}</w:t>
      </w:r>
      <w:r>
        <w:t xml:space="preserve">Laadan his son, Amioud his son, Elisama his son,</w:t>
      </w:r>
      <w:r>
        <w:rPr>
          <w:rStyle w:val="FootnoteReference"/>
        </w:rPr>
        <w:footnoteReference w:id="5822"/>
      </w:r>
      <w:r>
        <w:t xml:space="preserve">{{field-off:Bible}}</w:t>
      </w:r>
    </w:p>
    <w:p>
      <w:r>
        <w:rPr>
          <w:sz w:val="18"/>
          <w:color w:val="777777"/>
        </w:rPr>
        <w:t xml:space="preserve">[[@Bible:1 Chronicles 7:27]] </w:t>
      </w:r>
      <w:r>
        <w:rPr>
          <w:b/>
        </w:rPr>
        <w:t xml:space="preserve">27 </w:t>
      </w:r>
      <w:r>
        <w:t xml:space="preserve"> {{field-on:Bible}}</w:t>
      </w:r>
      <w:r>
        <w:t xml:space="preserve">Noum his son, Iēsoue his son.</w:t>
      </w:r>
      <w:r>
        <w:t xml:space="preserve">{{field-off:Bible}}</w:t>
      </w:r>
    </w:p>
    <w:p>
      <w:r>
        <w:rPr>
          <w:sz w:val="18"/>
          <w:color w:val="777777"/>
        </w:rPr>
        <w:t xml:space="preserve">[[@Bible:1 Chronicles 7:28]] </w:t>
      </w:r>
      <w:r>
        <w:rPr>
          <w:b/>
        </w:rPr>
        <w:t xml:space="preserve">28 </w:t>
      </w:r>
      <w:r>
        <w:t xml:space="preserve"> {{field-on:Bible}}</w:t>
      </w:r>
      <w:r>
        <w:t xml:space="preserve">And their possession and their dwelling were Bethel and its villages, eastward Naaran, westward Gazer and its villages, and Sychem and its villages as far as Gaian</w:t>
      </w:r>
      <w:r>
        <w:rPr>
          <w:rStyle w:val="FootnoteReference"/>
        </w:rPr>
        <w:footnoteReference w:id="5823"/>
      </w:r>
      <w:r>
        <w:t xml:space="preserve"> and its villages.</w:t>
      </w:r>
      <w:r>
        <w:t xml:space="preserve">{{field-off:Bible}}</w:t>
      </w:r>
    </w:p>
    <w:p>
      <w:r>
        <w:rPr>
          <w:sz w:val="18"/>
          <w:color w:val="777777"/>
        </w:rPr>
        <w:t xml:space="preserve">[[@Bible:1 Chronicles 7:29]] </w:t>
      </w:r>
      <w:r>
        <w:rPr>
          <w:b/>
        </w:rPr>
        <w:t xml:space="preserve">29 </w:t>
      </w:r>
      <w:r>
        <w:t xml:space="preserve"> {{field-on:Bible}}</w:t>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5824"/>
      </w:r>
      <w:r>
        <w:t xml:space="preserve">.</w:t>
      </w:r>
      <w:r>
        <w:t xml:space="preserve">{{field-off:Bible}}</w:t>
      </w:r>
    </w:p>
    <w:p>
      <w:r>
        <w:rPr>
          <w:sz w:val="18"/>
          <w:color w:val="777777"/>
        </w:rPr>
        <w:t xml:space="preserve">[[@Bible:1 Chronicles 7:30]] </w:t>
      </w:r>
      <w:r>
        <w:rPr>
          <w:b/>
        </w:rPr>
        <w:t xml:space="preserve">30 </w:t>
      </w:r>
      <w:r>
        <w:t xml:space="preserve"> {{field-on:Bible}}</w:t>
      </w:r>
      <w:r>
        <w:t xml:space="preserve">Sons of Aser: Iemna and Isoua and Isoui and Beriga and Sore their sister.</w:t>
      </w:r>
      <w:r>
        <w:t xml:space="preserve">{{field-off:Bible}}</w:t>
      </w:r>
    </w:p>
    <w:p>
      <w:r>
        <w:rPr>
          <w:sz w:val="18"/>
          <w:color w:val="777777"/>
        </w:rPr>
        <w:t xml:space="preserve">[[@Bible:1 Chronicles 7:31]] </w:t>
      </w:r>
      <w:r>
        <w:rPr>
          <w:b/>
        </w:rPr>
        <w:t xml:space="preserve">31 </w:t>
      </w:r>
      <w:r>
        <w:t xml:space="preserve"> {{field-on:Bible}}</w:t>
      </w:r>
      <w:r>
        <w:t xml:space="preserve">And sons of Beriga: Chaber and Melchiēl, this one father of Berzaith.</w:t>
      </w:r>
      <w:r>
        <w:t xml:space="preserve">{{field-off:Bible}}</w:t>
      </w:r>
    </w:p>
    <w:p>
      <w:r>
        <w:rPr>
          <w:sz w:val="18"/>
          <w:color w:val="777777"/>
        </w:rPr>
        <w:t xml:space="preserve">[[@Bible:1 Chronicles 7:32]] </w:t>
      </w:r>
      <w:r>
        <w:rPr>
          <w:b/>
        </w:rPr>
        <w:t xml:space="preserve">32 </w:t>
      </w:r>
      <w:r>
        <w:t xml:space="preserve"> {{field-on:Bible}}</w:t>
      </w:r>
      <w:r>
        <w:t xml:space="preserve">And Chaber begot Iaphalet and Samer and Chotham and Sola their sister.</w:t>
      </w:r>
      <w:r>
        <w:t xml:space="preserve">{{field-off:Bible}}</w:t>
      </w:r>
    </w:p>
    <w:p>
      <w:r>
        <w:rPr>
          <w:sz w:val="18"/>
          <w:color w:val="777777"/>
        </w:rPr>
        <w:t xml:space="preserve">[[@Bible:1 Chronicles 7:33]] </w:t>
      </w:r>
      <w:r>
        <w:rPr>
          <w:b/>
        </w:rPr>
        <w:t xml:space="preserve">33 </w:t>
      </w:r>
      <w:r>
        <w:t xml:space="preserve"> {{field-on:Bible}}</w:t>
      </w:r>
      <w:r>
        <w:t xml:space="preserve">And sons of Iaphalet: Phesechi, Bamaēl</w:t>
      </w:r>
      <w:r>
        <w:rPr>
          <w:rStyle w:val="FootnoteReference"/>
        </w:rPr>
        <w:footnoteReference w:id="5825"/>
      </w:r>
      <w:r>
        <w:t xml:space="preserve">, and Asith. These were sons of Iaphalet.</w:t>
      </w:r>
      <w:r>
        <w:t xml:space="preserve">{{field-off:Bible}}</w:t>
      </w:r>
    </w:p>
    <w:p>
      <w:r>
        <w:rPr>
          <w:sz w:val="18"/>
          <w:color w:val="777777"/>
        </w:rPr>
        <w:t xml:space="preserve">[[@Bible:1 Chronicles 7:34]] </w:t>
      </w:r>
      <w:r>
        <w:rPr>
          <w:b/>
        </w:rPr>
        <w:t xml:space="preserve">34 </w:t>
      </w:r>
      <w:r>
        <w:t xml:space="preserve"> {{field-on:Bible}}</w:t>
      </w:r>
      <w:r>
        <w:t xml:space="preserve">And sons of Semmēr: Achiouraoga and Oba and Aram.</w:t>
      </w:r>
      <w:r>
        <w:t xml:space="preserve">{{field-off:Bible}}</w:t>
      </w:r>
    </w:p>
    <w:p>
      <w:r>
        <w:rPr>
          <w:sz w:val="18"/>
          <w:color w:val="777777"/>
        </w:rPr>
        <w:t xml:space="preserve">[[@Bible:1 Chronicles 7:35]] </w:t>
      </w:r>
      <w:r>
        <w:rPr>
          <w:b/>
        </w:rPr>
        <w:t xml:space="preserve">35 </w:t>
      </w:r>
      <w:r>
        <w:t xml:space="preserve"> {{field-on:Bible}}</w:t>
      </w:r>
      <w:r>
        <w:t xml:space="preserve">And sons of Baniēlam his brother: Sopha and Imana and Selles and Amal.</w:t>
      </w:r>
      <w:r>
        <w:t xml:space="preserve">{{field-off:Bible}}</w:t>
      </w:r>
    </w:p>
    <w:p>
      <w:r>
        <w:rPr>
          <w:sz w:val="18"/>
          <w:color w:val="777777"/>
        </w:rPr>
        <w:t xml:space="preserve">[[@Bible:1 Chronicles 7:36]] </w:t>
      </w:r>
      <w:r>
        <w:rPr>
          <w:b/>
        </w:rPr>
        <w:t xml:space="preserve">36 </w:t>
      </w:r>
      <w:r>
        <w:t xml:space="preserve"> {{field-on:Bible}}</w:t>
      </w:r>
      <w:r>
        <w:t xml:space="preserve">Sons of Sopha: Chouchi, Arnaphar, Soual, Bari, and Imarē,</w:t>
      </w:r>
      <w:r>
        <w:t xml:space="preserve">{{field-off:Bible}}</w:t>
      </w:r>
    </w:p>
    <w:p>
      <w:r>
        <w:rPr>
          <w:sz w:val="18"/>
          <w:color w:val="777777"/>
        </w:rPr>
        <w:t xml:space="preserve">[[@Bible:1 Chronicles 7:37]] </w:t>
      </w:r>
      <w:r>
        <w:rPr>
          <w:b/>
        </w:rPr>
        <w:t xml:space="preserve">37 </w:t>
      </w:r>
      <w:r>
        <w:t xml:space="preserve"> {{field-on:Bible}}</w:t>
      </w:r>
      <w:r>
        <w:t xml:space="preserve">Sobal and Od and Semma and Salisa and Iethran and Beēra.</w:t>
      </w:r>
      <w:r>
        <w:t xml:space="preserve">{{field-off:Bible}}</w:t>
      </w:r>
    </w:p>
    <w:p>
      <w:r>
        <w:rPr>
          <w:sz w:val="18"/>
          <w:color w:val="777777"/>
        </w:rPr>
        <w:t xml:space="preserve">[[@Bible:1 Chronicles 7:38]] </w:t>
      </w:r>
      <w:r>
        <w:rPr>
          <w:b/>
        </w:rPr>
        <w:t xml:space="preserve">38 </w:t>
      </w:r>
      <w:r>
        <w:t xml:space="preserve"> {{field-on:Bible}}</w:t>
      </w:r>
      <w:r>
        <w:t xml:space="preserve">And sons of Iether: Iphina and Phaspha and Ara.</w:t>
      </w:r>
      <w:r>
        <w:t xml:space="preserve">{{field-off:Bible}}</w:t>
      </w:r>
    </w:p>
    <w:p>
      <w:r>
        <w:rPr>
          <w:sz w:val="18"/>
          <w:color w:val="777777"/>
        </w:rPr>
        <w:t xml:space="preserve">[[@Bible:1 Chronicles 7:39]] </w:t>
      </w:r>
      <w:r>
        <w:rPr>
          <w:b/>
        </w:rPr>
        <w:t xml:space="preserve">39 </w:t>
      </w:r>
      <w:r>
        <w:t xml:space="preserve"> {{field-on:Bible}}</w:t>
      </w:r>
      <w:r>
        <w:t xml:space="preserve">And sons of Oula: Orech, Aniēl, and Rasia.</w:t>
      </w:r>
      <w:r>
        <w:t xml:space="preserve">{{field-off:Bible}}</w:t>
      </w:r>
    </w:p>
    <w:p>
      <w:r>
        <w:rPr>
          <w:sz w:val="18"/>
          <w:color w:val="777777"/>
        </w:rPr>
        <w:t xml:space="preserve">[[@Bible:1 Chronicles 7:40]] </w:t>
      </w:r>
      <w:r>
        <w:rPr>
          <w:b/>
        </w:rPr>
        <w:t xml:space="preserve">40 </w:t>
      </w:r>
      <w:r>
        <w:t xml:space="preserve"> {{field-on:Bible}}</w:t>
      </w:r>
      <w:r>
        <w:t xml:space="preserve">All these were sons of Aser, all chiefs of fathers, chosen mighty men of power, leading chiefs. Their number for drawing up battle was twenty-six thousand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Chronicles 8:1]] </w:t>
      </w:r>
      <w:r>
        <w:rPr>
          <w:b/>
        </w:rPr>
        <w:t xml:space="preserve">1 </w:t>
      </w:r>
      <w:r>
        <w:t xml:space="preserve"> {{field-on:Bible}}</w:t>
      </w:r>
      <w:r>
        <w:t xml:space="preserve">And Beniamin begot Bale his firstborn, Asbel the second, Aara the third,</w:t>
      </w:r>
      <w:r>
        <w:t xml:space="preserve">{{field-off:Bible}}</w:t>
      </w:r>
    </w:p>
    <w:p>
      <w:r>
        <w:rPr>
          <w:sz w:val="18"/>
          <w:color w:val="777777"/>
        </w:rPr>
        <w:t xml:space="preserve">[[@Bible:1 Chronicles 8:2]] </w:t>
      </w:r>
      <w:r>
        <w:rPr>
          <w:b/>
        </w:rPr>
        <w:t xml:space="preserve">2 </w:t>
      </w:r>
      <w:r>
        <w:t xml:space="preserve"> {{field-on:Bible}}</w:t>
      </w:r>
      <w:r>
        <w:t xml:space="preserve">Noa the fourth, and Raphe the fifth.</w:t>
      </w:r>
      <w:r>
        <w:rPr>
          <w:rStyle w:val="FootnoteReference"/>
        </w:rPr>
        <w:footnoteReference w:id="5826"/>
      </w:r>
      <w:r>
        <w:t xml:space="preserve"/>
      </w:r>
      <w:r>
        <w:t xml:space="preserve">{{field-off:Bible}}</w:t>
      </w:r>
    </w:p>
    <w:p>
      <w:r>
        <w:rPr>
          <w:sz w:val="18"/>
          <w:color w:val="777777"/>
        </w:rPr>
        <w:t xml:space="preserve">[[@Bible:1 Chronicles 8:3]] </w:t>
      </w:r>
      <w:r>
        <w:rPr>
          <w:b/>
        </w:rPr>
        <w:t xml:space="preserve">3 </w:t>
      </w:r>
      <w:r>
        <w:t xml:space="preserve"> {{field-on:Bible}}</w:t>
      </w:r>
      <w:r>
        <w:t xml:space="preserve">And there were sons to Bale: Ader and Gera and Abioud,</w:t>
      </w:r>
      <w:r>
        <w:t xml:space="preserve">{{field-off:Bible}}</w:t>
      </w:r>
    </w:p>
    <w:p>
      <w:r>
        <w:rPr>
          <w:sz w:val="18"/>
          <w:color w:val="777777"/>
        </w:rPr>
        <w:t xml:space="preserve">[[@Bible:1 Chronicles 8:4]] </w:t>
      </w:r>
      <w:r>
        <w:rPr>
          <w:b/>
        </w:rPr>
        <w:t xml:space="preserve">4 </w:t>
      </w:r>
      <w:r>
        <w:t xml:space="preserve"> {{field-on:Bible}}</w:t>
      </w:r>
      <w:r>
        <w:t xml:space="preserve">and Abisoue and Nooma and Achia,</w:t>
      </w:r>
      <w:r>
        <w:t xml:space="preserve">{{field-off:Bible}}</w:t>
      </w:r>
    </w:p>
    <w:p>
      <w:r>
        <w:rPr>
          <w:sz w:val="18"/>
          <w:color w:val="777777"/>
        </w:rPr>
        <w:t xml:space="preserve">[[@Bible:1 Chronicles 8:5]] </w:t>
      </w:r>
      <w:r>
        <w:rPr>
          <w:b/>
        </w:rPr>
        <w:t xml:space="preserve">5 </w:t>
      </w:r>
      <w:r>
        <w:t xml:space="preserve"> {{field-on:Bible}}</w:t>
      </w:r>
      <w:r>
        <w:t xml:space="preserve">and Gera and Sōpharphak and Oim.</w:t>
      </w:r>
      <w:r>
        <w:t xml:space="preserve">{{field-off:Bible}}</w:t>
      </w:r>
    </w:p>
    <w:p>
      <w:r>
        <w:rPr>
          <w:sz w:val="18"/>
          <w:color w:val="777777"/>
        </w:rPr>
        <w:t xml:space="preserve">[[@Bible:1 Chronicles 8:6]] </w:t>
      </w:r>
      <w:r>
        <w:rPr>
          <w:b/>
        </w:rPr>
        <w:t xml:space="preserve">6 </w:t>
      </w:r>
      <w:r>
        <w:t xml:space="preserve"> {{field-on:Bible}}</w:t>
      </w:r>
      <w:r>
        <w:t xml:space="preserve">These are sons of Aod. These are chiefs of fathers for those dwelling in Gabee, and they deported them to Manachathi,</w:t>
      </w:r>
      <w:r>
        <w:t xml:space="preserve">{{field-off:Bible}}</w:t>
      </w:r>
    </w:p>
    <w:p>
      <w:r>
        <w:rPr>
          <w:sz w:val="18"/>
          <w:color w:val="777777"/>
        </w:rPr>
        <w:t xml:space="preserve">[[@Bible:1 Chronicles 8:7]] </w:t>
      </w:r>
      <w:r>
        <w:rPr>
          <w:b/>
        </w:rPr>
        <w:t xml:space="preserve">7 </w:t>
      </w:r>
      <w:r>
        <w:t xml:space="preserve"> {{field-on:Bible}}</w:t>
      </w:r>
      <w:r>
        <w:t xml:space="preserve">and Nooma and Achia and Gera. This one begot Naana and Achichod.</w:t>
      </w:r>
      <w:r>
        <w:t xml:space="preserve">{{field-off:Bible}}</w:t>
      </w:r>
    </w:p>
    <w:p>
      <w:r>
        <w:rPr>
          <w:sz w:val="18"/>
          <w:color w:val="777777"/>
        </w:rPr>
        <w:t xml:space="preserve">[[@Bible:1 Chronicles 8:8]] </w:t>
      </w:r>
      <w:r>
        <w:rPr>
          <w:b/>
        </w:rPr>
        <w:t xml:space="preserve">8 </w:t>
      </w:r>
      <w:r>
        <w:t xml:space="preserve"> {{field-on:Bible}}</w:t>
      </w:r>
      <w:r>
        <w:t xml:space="preserve">And Saarim begot in the plain of Moab after sending away Ousim and Baada his wives.</w:t>
      </w:r>
      <w:r>
        <w:t xml:space="preserve">{{field-off:Bible}}</w:t>
      </w:r>
    </w:p>
    <w:p>
      <w:r>
        <w:rPr>
          <w:sz w:val="18"/>
          <w:color w:val="777777"/>
        </w:rPr>
        <w:t xml:space="preserve">[[@Bible:1 Chronicles 8:9]] </w:t>
      </w:r>
      <w:r>
        <w:rPr>
          <w:b/>
        </w:rPr>
        <w:t xml:space="preserve">9 </w:t>
      </w:r>
      <w:r>
        <w:t xml:space="preserve"> {{field-on:Bible}}</w:t>
      </w:r>
      <w:r>
        <w:t xml:space="preserve">And by Ada his wife he begot Iobab and Sebia and Misa and Melcham,</w:t>
      </w:r>
      <w:r>
        <w:t xml:space="preserve">{{field-off:Bible}}</w:t>
      </w:r>
    </w:p>
    <w:p>
      <w:r>
        <w:rPr>
          <w:sz w:val="18"/>
          <w:color w:val="777777"/>
        </w:rPr>
        <w:t xml:space="preserve">[[@Bible:1 Chronicles 8:10]] </w:t>
      </w:r>
      <w:r>
        <w:rPr>
          <w:b/>
        </w:rPr>
        <w:t xml:space="preserve">10 </w:t>
      </w:r>
      <w:r>
        <w:t xml:space="preserve"> {{field-on:Bible}}</w:t>
      </w:r>
      <w:r>
        <w:t xml:space="preserve">and Iaos and Sabia and Marma. These were chiefs of fathers.</w:t>
      </w:r>
      <w:r>
        <w:t xml:space="preserve">{{field-off:Bible}}</w:t>
      </w:r>
    </w:p>
    <w:p>
      <w:r>
        <w:rPr>
          <w:sz w:val="18"/>
          <w:color w:val="777777"/>
        </w:rPr>
        <w:t xml:space="preserve">[[@Bible:1 Chronicles 8:11]] </w:t>
      </w:r>
      <w:r>
        <w:rPr>
          <w:b/>
        </w:rPr>
        <w:t xml:space="preserve">11 </w:t>
      </w:r>
      <w:r>
        <w:t xml:space="preserve"> {{field-on:Bible}}</w:t>
      </w:r>
      <w:r>
        <w:t xml:space="preserve">And from Ousim he begot Abitob and Alphaal.</w:t>
      </w:r>
      <w:r>
        <w:t xml:space="preserve">{{field-off:Bible}}</w:t>
      </w:r>
    </w:p>
    <w:p>
      <w:r>
        <w:rPr>
          <w:sz w:val="18"/>
          <w:color w:val="777777"/>
        </w:rPr>
        <w:t xml:space="preserve">[[@Bible:1 Chronicles 8:12]] </w:t>
      </w:r>
      <w:r>
        <w:rPr>
          <w:b/>
        </w:rPr>
        <w:t xml:space="preserve">12 </w:t>
      </w:r>
      <w:r>
        <w:t xml:space="preserve"> {{field-on:Bible}}</w:t>
      </w:r>
      <w:r>
        <w:t xml:space="preserve">And sons of Alphaal: Obed, Messaam, Semmer. This one built Ono and Lod and its villages.</w:t>
      </w:r>
      <w:r>
        <w:t xml:space="preserve">{{field-off:Bible}}</w:t>
      </w:r>
    </w:p>
    <w:p>
      <w:r>
        <w:rPr>
          <w:sz w:val="18"/>
          <w:color w:val="777777"/>
        </w:rPr>
        <w:t xml:space="preserve">[[@Bible:1 Chronicles 8:13]] </w:t>
      </w:r>
      <w:r>
        <w:rPr>
          <w:b/>
        </w:rPr>
        <w:t xml:space="preserve">13 </w:t>
      </w:r>
      <w:r>
        <w:t xml:space="preserve"> {{field-on:Bible}}</w:t>
      </w:r>
      <w:r>
        <w:t xml:space="preserve">And Beriga and Sama, these were chiefs of fathers for those dwelling in Ailam, and these drove out those dwelling in Geth.</w:t>
      </w:r>
      <w:r>
        <w:t xml:space="preserve">{{field-off:Bible}}</w:t>
      </w:r>
    </w:p>
    <w:p>
      <w:r>
        <w:rPr>
          <w:sz w:val="18"/>
          <w:color w:val="777777"/>
        </w:rPr>
        <w:t xml:space="preserve">[[@Bible:1 Chronicles 8:14]] </w:t>
      </w:r>
      <w:r>
        <w:rPr>
          <w:b/>
        </w:rPr>
        <w:t xml:space="preserve">14 </w:t>
      </w:r>
      <w:r>
        <w:t xml:space="preserve"> {{field-on:Bible}}</w:t>
      </w:r>
      <w:r>
        <w:t xml:space="preserve">And his brother Sosek and Iarimoth,</w:t>
      </w:r>
      <w:r>
        <w:rPr>
          <w:rStyle w:val="FootnoteReference"/>
        </w:rPr>
        <w:footnoteReference w:id="5827"/>
      </w:r>
      <w:r>
        <w:t xml:space="preserve">{{field-off:Bible}}</w:t>
      </w:r>
    </w:p>
    <w:p>
      <w:r>
        <w:rPr>
          <w:sz w:val="18"/>
          <w:color w:val="777777"/>
        </w:rPr>
        <w:t xml:space="preserve">[[@Bible:1 Chronicles 8:15]] </w:t>
      </w:r>
      <w:r>
        <w:rPr>
          <w:b/>
        </w:rPr>
        <w:t xml:space="preserve">15 </w:t>
      </w:r>
      <w:r>
        <w:t xml:space="preserve"> {{field-on:Bible}}</w:t>
      </w:r>
      <w:r>
        <w:t xml:space="preserve">and Zabadia and Orer and Oded,</w:t>
      </w:r>
      <w:r>
        <w:t xml:space="preserve">{{field-off:Bible}}</w:t>
      </w:r>
    </w:p>
    <w:p>
      <w:r>
        <w:rPr>
          <w:sz w:val="18"/>
          <w:color w:val="777777"/>
        </w:rPr>
        <w:t xml:space="preserve">[[@Bible:1 Chronicles 8:16]] </w:t>
      </w:r>
      <w:r>
        <w:rPr>
          <w:b/>
        </w:rPr>
        <w:t xml:space="preserve">16 </w:t>
      </w:r>
      <w:r>
        <w:t xml:space="preserve"> {{field-on:Bible}}</w:t>
      </w:r>
      <w:r>
        <w:t xml:space="preserve">and Michael and Iespha and Iocha, sons of Bariga,</w:t>
      </w:r>
      <w:r>
        <w:t xml:space="preserve">{{field-off:Bible}}</w:t>
      </w:r>
    </w:p>
    <w:p>
      <w:r>
        <w:rPr>
          <w:sz w:val="18"/>
          <w:color w:val="777777"/>
        </w:rPr>
        <w:t xml:space="preserve">[[@Bible:1 Chronicles 8:17]] </w:t>
      </w:r>
      <w:r>
        <w:rPr>
          <w:b/>
        </w:rPr>
        <w:t xml:space="preserve">17 </w:t>
      </w:r>
      <w:r>
        <w:t xml:space="preserve"> {{field-on:Bible}}</w:t>
      </w:r>
      <w:r>
        <w:t xml:space="preserve">and Zabadia and Mosollam and Azaki and Abar,</w:t>
      </w:r>
      <w:r>
        <w:t xml:space="preserve">{{field-off:Bible}}</w:t>
      </w:r>
    </w:p>
    <w:p>
      <w:r>
        <w:rPr>
          <w:sz w:val="18"/>
          <w:color w:val="777777"/>
        </w:rPr>
        <w:t xml:space="preserve">[[@Bible:1 Chronicles 8:18]] </w:t>
      </w:r>
      <w:r>
        <w:rPr>
          <w:b/>
        </w:rPr>
        <w:t xml:space="preserve">18 </w:t>
      </w:r>
      <w:r>
        <w:t xml:space="preserve"> {{field-on:Bible}}</w:t>
      </w:r>
      <w:r>
        <w:t xml:space="preserve">and Isamari and Iezlia and Iobab, sons of Elphaal,</w:t>
      </w:r>
      <w:r>
        <w:t xml:space="preserve">{{field-off:Bible}}</w:t>
      </w:r>
    </w:p>
    <w:p>
      <w:r>
        <w:rPr>
          <w:sz w:val="18"/>
          <w:color w:val="777777"/>
        </w:rPr>
        <w:t xml:space="preserve">[[@Bible:1 Chronicles 8:19]] </w:t>
      </w:r>
      <w:r>
        <w:rPr>
          <w:b/>
        </w:rPr>
        <w:t xml:space="preserve">19 </w:t>
      </w:r>
      <w:r>
        <w:t xml:space="preserve"> {{field-on:Bible}}</w:t>
      </w:r>
      <w:r>
        <w:t xml:space="preserve">and Iakim and Zechri and Zabdi,</w:t>
      </w:r>
      <w:r>
        <w:t xml:space="preserve">{{field-off:Bible}}</w:t>
      </w:r>
    </w:p>
    <w:p>
      <w:r>
        <w:rPr>
          <w:sz w:val="18"/>
          <w:color w:val="777777"/>
        </w:rPr>
        <w:t xml:space="preserve">[[@Bible:1 Chronicles 8:20]] </w:t>
      </w:r>
      <w:r>
        <w:rPr>
          <w:b/>
        </w:rPr>
        <w:t xml:space="preserve">20 </w:t>
      </w:r>
      <w:r>
        <w:t xml:space="preserve"> {{field-on:Bible}}</w:t>
      </w:r>
      <w:r>
        <w:t xml:space="preserve">and Elioēnai and Salthi and Eliēli,</w:t>
      </w:r>
      <w:r>
        <w:t xml:space="preserve">{{field-off:Bible}}</w:t>
      </w:r>
    </w:p>
    <w:p>
      <w:r>
        <w:rPr>
          <w:sz w:val="18"/>
          <w:color w:val="777777"/>
        </w:rPr>
        <w:t xml:space="preserve">[[@Bible:1 Chronicles 8:21]] </w:t>
      </w:r>
      <w:r>
        <w:rPr>
          <w:b/>
        </w:rPr>
        <w:t xml:space="preserve">21 </w:t>
      </w:r>
      <w:r>
        <w:t xml:space="preserve"> {{field-on:Bible}}</w:t>
      </w:r>
      <w:r>
        <w:t xml:space="preserve">and Adaia and Baraia and Samarath, sons of Samai,</w:t>
      </w:r>
      <w:r>
        <w:t xml:space="preserve">{{field-off:Bible}}</w:t>
      </w:r>
    </w:p>
    <w:p>
      <w:r>
        <w:rPr>
          <w:sz w:val="18"/>
          <w:color w:val="777777"/>
        </w:rPr>
        <w:t xml:space="preserve">[[@Bible:1 Chronicles 8:22]] </w:t>
      </w:r>
      <w:r>
        <w:rPr>
          <w:b/>
        </w:rPr>
        <w:t xml:space="preserve">22 </w:t>
      </w:r>
      <w:r>
        <w:t xml:space="preserve"> {{field-on:Bible}}</w:t>
      </w:r>
      <w:r>
        <w:t xml:space="preserve">and Isphan and Obed and Eleēl,</w:t>
      </w:r>
      <w:r>
        <w:t xml:space="preserve">{{field-off:Bible}}</w:t>
      </w:r>
    </w:p>
    <w:p>
      <w:r>
        <w:rPr>
          <w:sz w:val="18"/>
          <w:color w:val="777777"/>
        </w:rPr>
        <w:t xml:space="preserve">[[@Bible:1 Chronicles 8:23]] </w:t>
      </w:r>
      <w:r>
        <w:rPr>
          <w:b/>
        </w:rPr>
        <w:t xml:space="preserve">23 </w:t>
      </w:r>
      <w:r>
        <w:t xml:space="preserve"> {{field-on:Bible}}</w:t>
      </w:r>
      <w:r>
        <w:t xml:space="preserve">and Abadōn and Zechri and Anan,</w:t>
      </w:r>
      <w:r>
        <w:t xml:space="preserve">{{field-off:Bible}}</w:t>
      </w:r>
    </w:p>
    <w:p>
      <w:r>
        <w:rPr>
          <w:sz w:val="18"/>
          <w:color w:val="777777"/>
        </w:rPr>
        <w:t xml:space="preserve">[[@Bible:1 Chronicles 8:24]] </w:t>
      </w:r>
      <w:r>
        <w:rPr>
          <w:b/>
        </w:rPr>
        <w:t xml:space="preserve">24 </w:t>
      </w:r>
      <w:r>
        <w:t xml:space="preserve"> {{field-on:Bible}}</w:t>
      </w:r>
      <w:r>
        <w:t xml:space="preserve">and Anania and Ambri and Ailam and Anathōthia,</w:t>
      </w:r>
      <w:r>
        <w:t xml:space="preserve">{{field-off:Bible}}</w:t>
      </w:r>
    </w:p>
    <w:p>
      <w:r>
        <w:rPr>
          <w:sz w:val="18"/>
          <w:color w:val="777777"/>
        </w:rPr>
        <w:t xml:space="preserve">[[@Bible:1 Chronicles 8:25]] </w:t>
      </w:r>
      <w:r>
        <w:rPr>
          <w:b/>
        </w:rPr>
        <w:t xml:space="preserve">25 </w:t>
      </w:r>
      <w:r>
        <w:t xml:space="preserve"> {{field-on:Bible}}</w:t>
      </w:r>
      <w:r>
        <w:t xml:space="preserve">and Athin and Iepheria and Pheliēl, sons of Sosek,</w:t>
      </w:r>
      <w:r>
        <w:t xml:space="preserve">{{field-off:Bible}}</w:t>
      </w:r>
    </w:p>
    <w:p>
      <w:r>
        <w:rPr>
          <w:sz w:val="18"/>
          <w:color w:val="777777"/>
        </w:rPr>
        <w:t xml:space="preserve">[[@Bible:1 Chronicles 8:26]] </w:t>
      </w:r>
      <w:r>
        <w:rPr>
          <w:b/>
        </w:rPr>
        <w:t xml:space="preserve">26 </w:t>
      </w:r>
      <w:r>
        <w:t xml:space="preserve"> {{field-on:Bible}}</w:t>
      </w:r>
      <w:r>
        <w:t xml:space="preserve">and Samsaria and Saaria and Ogotholia,</w:t>
      </w:r>
      <w:r>
        <w:t xml:space="preserve">{{field-off:Bible}}</w:t>
      </w:r>
    </w:p>
    <w:p>
      <w:r>
        <w:rPr>
          <w:sz w:val="18"/>
          <w:color w:val="777777"/>
        </w:rPr>
        <w:t xml:space="preserve">[[@Bible:1 Chronicles 8:27]] </w:t>
      </w:r>
      <w:r>
        <w:rPr>
          <w:b/>
        </w:rPr>
        <w:t xml:space="preserve">27 </w:t>
      </w:r>
      <w:r>
        <w:t xml:space="preserve"> {{field-on:Bible}}</w:t>
      </w:r>
      <w:r>
        <w:t xml:space="preserve">and Iaarasia and Elia and Zechri, sons of Ieraam.</w:t>
      </w:r>
      <w:r>
        <w:t xml:space="preserve">{{field-off:Bible}}</w:t>
      </w:r>
    </w:p>
    <w:p>
      <w:r>
        <w:rPr>
          <w:sz w:val="18"/>
          <w:color w:val="777777"/>
        </w:rPr>
        <w:t xml:space="preserve">[[@Bible:1 Chronicles 8:28]] </w:t>
      </w:r>
      <w:r>
        <w:rPr>
          <w:b/>
        </w:rPr>
        <w:t xml:space="preserve">28 </w:t>
      </w:r>
      <w:r>
        <w:t xml:space="preserve"> {{field-on:Bible}}</w:t>
      </w:r>
      <w:r>
        <w:t xml:space="preserve">These were chiefs of fathers according to their generations, chiefs. These dwelt in </w:t>
      </w:r>
      <w:r>
        <w:t xml:space="preserve">[[Jerusalem &gt;&gt; BibleKnowledgebase:@Jerusalem]]</w:t>
      </w:r>
      <w:r>
        <w:t xml:space="preserve">.</w:t>
      </w:r>
      <w:r>
        <w:t xml:space="preserve">{{field-off:Bible}}</w:t>
      </w:r>
    </w:p>
    <w:p>
      <w:r>
        <w:rPr>
          <w:sz w:val="18"/>
          <w:color w:val="777777"/>
        </w:rPr>
        <w:t xml:space="preserve">[[@Bible:1 Chronicles 8:29]] </w:t>
      </w:r>
      <w:r>
        <w:rPr>
          <w:b/>
        </w:rPr>
        <w:t xml:space="preserve">29 </w:t>
      </w:r>
      <w:r>
        <w:t xml:space="preserve"> {{field-on:Bible}}</w:t>
      </w:r>
      <w:r>
        <w:t xml:space="preserve">And in Gabaon dwelt father of Gabaon, and name of his wife was Maacha.</w:t>
      </w:r>
      <w:r>
        <w:rPr>
          <w:rStyle w:val="FootnoteReference"/>
        </w:rPr>
        <w:footnoteReference w:id="5828"/>
      </w:r>
      <w:r>
        <w:t xml:space="preserve">{{field-off:Bible}}</w:t>
      </w:r>
    </w:p>
    <w:p>
      <w:r>
        <w:rPr>
          <w:sz w:val="18"/>
          <w:color w:val="777777"/>
        </w:rPr>
        <w:t xml:space="preserve">[[@Bible:1 Chronicles 8:30]] </w:t>
      </w:r>
      <w:r>
        <w:rPr>
          <w:b/>
        </w:rPr>
        <w:t xml:space="preserve">30 </w:t>
      </w:r>
      <w:r>
        <w:t xml:space="preserve"> {{field-on:Bible}}</w:t>
      </w:r>
      <w:r>
        <w:t xml:space="preserve">And her firstborn son was Abadōn, and Sour and Kis and Baal and Ner and Nadab,</w:t>
      </w:r>
      <w:r>
        <w:rPr>
          <w:rStyle w:val="FootnoteReference"/>
        </w:rPr>
        <w:footnoteReference w:id="5829"/>
      </w:r>
      <w:r>
        <w:t xml:space="preserve">{{field-off:Bible}}</w:t>
      </w:r>
    </w:p>
    <w:p>
      <w:r>
        <w:rPr>
          <w:sz w:val="18"/>
          <w:color w:val="777777"/>
        </w:rPr>
        <w:t xml:space="preserve">[[@Bible:1 Chronicles 8:31]] </w:t>
      </w:r>
      <w:r>
        <w:rPr>
          <w:b/>
        </w:rPr>
        <w:t xml:space="preserve">31 </w:t>
      </w:r>
      <w:r>
        <w:t xml:space="preserve"> {{field-on:Bible}}</w:t>
      </w:r>
      <w:r>
        <w:t xml:space="preserve">and Gedour and his brother and Zachour and Makalōth.</w:t>
      </w:r>
      <w:r>
        <w:t xml:space="preserve">{{field-off:Bible}}</w:t>
      </w:r>
    </w:p>
    <w:p>
      <w:r>
        <w:rPr>
          <w:sz w:val="18"/>
          <w:color w:val="777777"/>
        </w:rPr>
        <w:t xml:space="preserve">[[@Bible:1 Chronicles 8:32]] </w:t>
      </w:r>
      <w:r>
        <w:rPr>
          <w:b/>
        </w:rPr>
        <w:t xml:space="preserve">32 </w:t>
      </w:r>
      <w:r>
        <w:t xml:space="preserve"> {{field-on:Bible}}</w:t>
      </w:r>
      <w:r>
        <w:t xml:space="preserve">And Makalōth begot Semaa, and these also dwelt opposite their brothers in </w:t>
      </w:r>
      <w:r>
        <w:t xml:space="preserve">[[Jerusalem &gt;&gt; BibleKnowledgebase:@Jerusalem]]</w:t>
      </w:r>
      <w:r>
        <w:t xml:space="preserve"> with their brothers.</w:t>
      </w:r>
      <w:r>
        <w:t xml:space="preserve">{{field-off:Bible}}</w:t>
      </w:r>
    </w:p>
    <w:p>
      <w:r>
        <w:rPr>
          <w:sz w:val="18"/>
          <w:color w:val="777777"/>
        </w:rPr>
        <w:t xml:space="preserve">[[@Bible:1 Chronicles 8:33]] </w:t>
      </w:r>
      <w:r>
        <w:rPr>
          <w:b/>
        </w:rPr>
        <w:t xml:space="preserve">33 </w:t>
      </w:r>
      <w:r>
        <w:t xml:space="preserve"> {{field-on:Bible}}</w:t>
      </w:r>
      <w:r>
        <w:t xml:space="preserve">And Ner begot Kis, and Kis begot Saul</w:t>
      </w:r>
      <w:r>
        <w:rPr>
          <w:rStyle w:val="FootnoteReference"/>
        </w:rPr>
        <w:footnoteReference w:id="5830"/>
      </w:r>
      <w:r>
        <w:t xml:space="preserve">, and Saul begot Ionathan and Melchisoue and Aminadab and Asabal.</w:t>
      </w:r>
      <w:r>
        <w:t xml:space="preserve">{{field-off:Bible}}</w:t>
      </w:r>
    </w:p>
    <w:p>
      <w:r>
        <w:rPr>
          <w:sz w:val="18"/>
          <w:color w:val="777777"/>
        </w:rPr>
        <w:t xml:space="preserve">[[@Bible:1 Chronicles 8:34]] </w:t>
      </w:r>
      <w:r>
        <w:rPr>
          <w:b/>
        </w:rPr>
        <w:t xml:space="preserve">34 </w:t>
      </w:r>
      <w:r>
        <w:t xml:space="preserve"> {{field-on:Bible}}</w:t>
      </w:r>
      <w:r>
        <w:t xml:space="preserve">And sons of Ionathan: Meribaal. And Meribaal begot Michia.</w:t>
      </w:r>
      <w:r>
        <w:t xml:space="preserve">{{field-off:Bible}}</w:t>
      </w:r>
    </w:p>
    <w:p>
      <w:r>
        <w:rPr>
          <w:sz w:val="18"/>
          <w:color w:val="777777"/>
        </w:rPr>
        <w:t xml:space="preserve">[[@Bible:1 Chronicles 8:35]] </w:t>
      </w:r>
      <w:r>
        <w:rPr>
          <w:b/>
        </w:rPr>
        <w:t xml:space="preserve">35 </w:t>
      </w:r>
      <w:r>
        <w:t xml:space="preserve"> {{field-on:Bible}}</w:t>
      </w:r>
      <w:r>
        <w:t xml:space="preserve">And sons of Michia: Phithon and Melchiēl and Theree and Ahaz.</w:t>
      </w:r>
      <w:r>
        <w:t xml:space="preserve">{{field-off:Bible}}</w:t>
      </w:r>
    </w:p>
    <w:p>
      <w:r>
        <w:rPr>
          <w:sz w:val="18"/>
          <w:color w:val="777777"/>
        </w:rPr>
        <w:t xml:space="preserve">[[@Bible:1 Chronicles 8:36]] </w:t>
      </w:r>
      <w:r>
        <w:rPr>
          <w:b/>
        </w:rPr>
        <w:t xml:space="preserve">36 </w:t>
      </w:r>
      <w:r>
        <w:t xml:space="preserve"> {{field-on:Bible}}</w:t>
      </w:r>
      <w:r>
        <w:t xml:space="preserve">And Ahaz begot Iōiada, and Iōiada begot Galemath and Asmoth and Zambri, and Zambri begot Maisa.</w:t>
      </w:r>
      <w:r>
        <w:t xml:space="preserve">{{field-off:Bible}}</w:t>
      </w:r>
    </w:p>
    <w:p>
      <w:r>
        <w:rPr>
          <w:sz w:val="18"/>
          <w:color w:val="777777"/>
        </w:rPr>
        <w:t xml:space="preserve">[[@Bible:1 Chronicles 8:37]] </w:t>
      </w:r>
      <w:r>
        <w:rPr>
          <w:b/>
        </w:rPr>
        <w:t xml:space="preserve">37 </w:t>
      </w:r>
      <w:r>
        <w:t xml:space="preserve"> {{field-on:Bible}}</w:t>
      </w:r>
      <w:r>
        <w:t xml:space="preserve">And Maisa begot Baana, Raphaia his son, </w:t>
      </w:r>
      <w:r>
        <w:t xml:space="preserve">[[Elasa &gt;&gt; BibleKnowledgebase:@Elasa]]</w:t>
      </w:r>
      <w:r>
        <w:t xml:space="preserve"> his son, Esel his son.</w:t>
      </w:r>
      <w:r>
        <w:t xml:space="preserve">{{field-off:Bible}}</w:t>
      </w:r>
    </w:p>
    <w:p>
      <w:r>
        <w:rPr>
          <w:sz w:val="18"/>
          <w:color w:val="777777"/>
        </w:rPr>
        <w:t xml:space="preserve">[[@Bible:1 Chronicles 8:38]] </w:t>
      </w:r>
      <w:r>
        <w:rPr>
          <w:b/>
        </w:rPr>
        <w:t xml:space="preserve">38 </w:t>
      </w:r>
      <w:r>
        <w:t xml:space="preserve"> {{field-on:Bible}}</w:t>
      </w:r>
      <w:r>
        <w:t xml:space="preserve">And Esel had six sons, and these are their names: Ezrikam his firstborn, and Ishmael</w:t>
      </w:r>
      <w:r>
        <w:rPr>
          <w:rStyle w:val="FootnoteReference"/>
        </w:rPr>
        <w:footnoteReference w:id="5831"/>
      </w:r>
      <w:r>
        <w:t xml:space="preserve"> and Saraias and Abdia and Anan. All these were sons of Esel.</w:t>
      </w:r>
      <w:r>
        <w:t xml:space="preserve">{{field-off:Bible}}</w:t>
      </w:r>
    </w:p>
    <w:p>
      <w:r>
        <w:rPr>
          <w:sz w:val="18"/>
          <w:color w:val="777777"/>
        </w:rPr>
        <w:t xml:space="preserve">[[@Bible:1 Chronicles 8:39]] </w:t>
      </w:r>
      <w:r>
        <w:rPr>
          <w:b/>
        </w:rPr>
        <w:t xml:space="preserve">39 </w:t>
      </w:r>
      <w:r>
        <w:t xml:space="preserve"> {{field-on:Bible}}</w:t>
      </w:r>
      <w:r>
        <w:t xml:space="preserve">And sons of Asel his brother: Ailam his firstborn, Iais the second, Eliphaleit the third.</w:t>
      </w:r>
      <w:r>
        <w:t xml:space="preserve">{{field-off:Bible}}</w:t>
      </w:r>
    </w:p>
    <w:p>
      <w:r>
        <w:rPr>
          <w:sz w:val="18"/>
          <w:color w:val="777777"/>
        </w:rPr>
        <w:t xml:space="preserve">[[@Bible:1 Chronicles 8:40]] </w:t>
      </w:r>
      <w:r>
        <w:rPr>
          <w:b/>
        </w:rPr>
        <w:t xml:space="preserve">40 </w:t>
      </w:r>
      <w:r>
        <w:t xml:space="preserve"> {{field-on:Bible}}</w:t>
      </w:r>
      <w:r>
        <w:t xml:space="preserve">And sons of Ailam were mighty men of power, drawing bow, multiplying sons and sons of sons, a hundred fifty. All these were from sons of Beniamin.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Chronicles 9:1]] </w:t>
      </w:r>
      <w:r>
        <w:rPr>
          <w:b/>
        </w:rPr>
        <w:t xml:space="preserve">1 </w:t>
      </w:r>
      <w:r>
        <w:t xml:space="preserve"> {{field-on:Bible}}</w:t>
      </w:r>
      <w:r>
        <w:t xml:space="preserve">And all Israel</w:t>
      </w:r>
      <w:r>
        <w:rPr>
          <w:rStyle w:val="FootnoteReference"/>
        </w:rPr>
        <w:footnoteReference w:id="5832"/>
      </w:r>
      <w:r>
        <w:t xml:space="preserve">, their enrollment, and these are recorded in the book of the kings of Israel and Judah</w:t>
      </w:r>
      <w:r>
        <w:rPr>
          <w:rStyle w:val="FootnoteReference"/>
        </w:rPr>
        <w:footnoteReference w:id="5833"/>
      </w:r>
      <w:r>
        <w:t xml:space="preserve">, with those deported to Babylon in their lawlessness.</w:t>
      </w:r>
      <w:r>
        <w:t xml:space="preserve">{{field-off:Bible}}</w:t>
      </w:r>
    </w:p>
    <w:p>
      <w:r>
        <w:rPr>
          <w:sz w:val="18"/>
          <w:color w:val="777777"/>
        </w:rPr>
        <w:t xml:space="preserve">[[@Bible:1 Chronicles 9:2]] </w:t>
      </w:r>
      <w:r>
        <w:rPr>
          <w:b/>
        </w:rPr>
        <w:t xml:space="preserve">2 </w:t>
      </w:r>
      <w:r>
        <w:t xml:space="preserve"> {{field-on:Bible}}</w:t>
      </w:r>
      <w:r>
        <w:t xml:space="preserve">And those dwelling first in their possessions in the cities of Israel were the priests, the Levites, and the given ones.</w:t>
      </w:r>
      <w:r>
        <w:t xml:space="preserve">{{field-off:Bible}}</w:t>
      </w:r>
    </w:p>
    <w:p>
      <w:r>
        <w:rPr>
          <w:sz w:val="18"/>
          <w:color w:val="777777"/>
        </w:rPr>
        <w:t xml:space="preserve">[[@Bible:1 Chronicles 9:3]] </w:t>
      </w:r>
      <w:r>
        <w:rPr>
          <w:b/>
        </w:rPr>
        <w:t xml:space="preserve">3 </w:t>
      </w:r>
      <w:r>
        <w:t xml:space="preserve"> {{field-on:Bible}}</w:t>
      </w:r>
      <w:r>
        <w:t xml:space="preserve">And in </w:t>
      </w:r>
      <w:r>
        <w:t xml:space="preserve">[[Jerusalem &gt;&gt; BibleKnowledgebase:@Jerusalem]]</w:t>
      </w:r>
      <w:r>
        <w:t xml:space="preserve"> dwelt from sons of Judah and from sons of Beniamin and from sons of Ephraim and Manassē,</w:t>
      </w:r>
      <w:r>
        <w:t xml:space="preserve">{{field-off:Bible}}</w:t>
      </w:r>
    </w:p>
    <w:p>
      <w:r>
        <w:rPr>
          <w:sz w:val="18"/>
          <w:color w:val="777777"/>
        </w:rPr>
        <w:t xml:space="preserve">[[@Bible:1 Chronicles 9:4]] </w:t>
      </w:r>
      <w:r>
        <w:rPr>
          <w:b/>
        </w:rPr>
        <w:t xml:space="preserve">4 </w:t>
      </w:r>
      <w:r>
        <w:t xml:space="preserve"> {{field-on:Bible}}</w:t>
      </w:r>
      <w:r>
        <w:t xml:space="preserve">Gouthi son of Ammioud son of Amri, of the sons of Phares son of Judah.</w:t>
      </w:r>
      <w:r>
        <w:t xml:space="preserve">{{field-off:Bible}}</w:t>
      </w:r>
    </w:p>
    <w:p>
      <w:r>
        <w:rPr>
          <w:sz w:val="18"/>
          <w:color w:val="777777"/>
        </w:rPr>
        <w:t xml:space="preserve">[[@Bible:1 Chronicles 9:5]] </w:t>
      </w:r>
      <w:r>
        <w:rPr>
          <w:b/>
        </w:rPr>
        <w:t xml:space="preserve">5 </w:t>
      </w:r>
      <w:r>
        <w:t xml:space="preserve"> {{field-on:Bible}}</w:t>
      </w:r>
      <w:r>
        <w:t xml:space="preserve">And from the Seloni: Asaia his firstborn and his sons.</w:t>
      </w:r>
      <w:r>
        <w:t xml:space="preserve">{{field-off:Bible}}</w:t>
      </w:r>
    </w:p>
    <w:p>
      <w:r>
        <w:rPr>
          <w:sz w:val="18"/>
          <w:color w:val="777777"/>
        </w:rPr>
        <w:t xml:space="preserve">[[@Bible:1 Chronicles 9:6]] </w:t>
      </w:r>
      <w:r>
        <w:rPr>
          <w:b/>
        </w:rPr>
        <w:t xml:space="preserve">6 </w:t>
      </w:r>
      <w:r>
        <w:t xml:space="preserve"> {{field-on:Bible}}</w:t>
      </w:r>
      <w:r>
        <w:t xml:space="preserve">From the sons of Zara: Jeuel and their brothers, six hundred ninety.</w:t>
      </w:r>
      <w:r>
        <w:t xml:space="preserve">{{field-off:Bible}}</w:t>
      </w:r>
    </w:p>
    <w:p>
      <w:r>
        <w:rPr>
          <w:sz w:val="18"/>
          <w:color w:val="777777"/>
        </w:rPr>
        <w:t xml:space="preserve">[[@Bible:1 Chronicles 9:7]] </w:t>
      </w:r>
      <w:r>
        <w:rPr>
          <w:b/>
        </w:rPr>
        <w:t xml:space="preserve">7 </w:t>
      </w:r>
      <w:r>
        <w:t xml:space="preserve"> {{field-on:Bible}}</w:t>
      </w:r>
      <w:r>
        <w:t xml:space="preserve">And from the sons of Beniamin: Salō son of Mosollam son of Odouia son of Sanaa,</w:t>
      </w:r>
      <w:r>
        <w:t xml:space="preserve">{{field-off:Bible}}</w:t>
      </w:r>
    </w:p>
    <w:p>
      <w:r>
        <w:rPr>
          <w:sz w:val="18"/>
          <w:color w:val="777777"/>
        </w:rPr>
        <w:t xml:space="preserve">[[@Bible:1 Chronicles 9:8]] </w:t>
      </w:r>
      <w:r>
        <w:rPr>
          <w:b/>
        </w:rPr>
        <w:t xml:space="preserve">8 </w:t>
      </w:r>
      <w:r>
        <w:t xml:space="preserve"> {{field-on:Bible}}</w:t>
      </w:r>
      <w:r>
        <w:t xml:space="preserve">and Ibanaa son of Iraam</w:t>
      </w:r>
      <w:r>
        <w:rPr>
          <w:rStyle w:val="FootnoteReference"/>
        </w:rPr>
        <w:footnoteReference w:id="5834"/>
      </w:r>
      <w:r>
        <w:t xml:space="preserve">, and these sons of Ozi son of Machir, and Massalēm son of Saphatia son of Ragouēl son of Banaia,</w:t>
      </w:r>
      <w:r>
        <w:t xml:space="preserve">{{field-off:Bible}}</w:t>
      </w:r>
    </w:p>
    <w:p>
      <w:r>
        <w:rPr>
          <w:sz w:val="18"/>
          <w:color w:val="777777"/>
        </w:rPr>
        <w:t xml:space="preserve">[[@Bible:1 Chronicles 9:9]] </w:t>
      </w:r>
      <w:r>
        <w:rPr>
          <w:b/>
        </w:rPr>
        <w:t xml:space="preserve">9 </w:t>
      </w:r>
      <w:r>
        <w:t xml:space="preserve"> {{field-on:Bible}}</w:t>
      </w:r>
      <w:r>
        <w:t xml:space="preserve">and their brothers by their generations, nine hundred fifty-six. All the men were chiefs of fathers by houses of their fathers.</w:t>
      </w:r>
      <w:r>
        <w:t xml:space="preserve">{{field-off:Bible}}</w:t>
      </w:r>
    </w:p>
    <w:p>
      <w:r>
        <w:rPr>
          <w:sz w:val="18"/>
          <w:color w:val="777777"/>
        </w:rPr>
        <w:t xml:space="preserve">[[@Bible:1 Chronicles 9:10]] </w:t>
      </w:r>
      <w:r>
        <w:rPr>
          <w:b/>
        </w:rPr>
        <w:t xml:space="preserve">10 </w:t>
      </w:r>
      <w:r>
        <w:t xml:space="preserve"> {{field-on:Bible}}</w:t>
      </w:r>
      <w:r>
        <w:t xml:space="preserve">And from the priests: Jedaiah and Iōarim and Iachin,</w:t>
      </w:r>
      <w:r>
        <w:t xml:space="preserve">{{field-off:Bible}}</w:t>
      </w:r>
    </w:p>
    <w:p>
      <w:r>
        <w:rPr>
          <w:sz w:val="18"/>
          <w:color w:val="777777"/>
        </w:rPr>
        <w:t xml:space="preserve">[[@Bible:1 Chronicles 9:11]] </w:t>
      </w:r>
      <w:r>
        <w:rPr>
          <w:b/>
        </w:rPr>
        <w:t xml:space="preserve">11 </w:t>
      </w:r>
      <w:r>
        <w:t xml:space="preserve"> {{field-on:Bible}}</w:t>
      </w:r>
      <w:r>
        <w:t xml:space="preserve">and Azaria son of Chelkias son of Mosollam son of Sadok son of Maraioth son of Achitob, ruler of house of God,</w:t>
      </w:r>
      <w:r>
        <w:t xml:space="preserve">{{field-off:Bible}}</w:t>
      </w:r>
    </w:p>
    <w:p>
      <w:r>
        <w:rPr>
          <w:sz w:val="18"/>
          <w:color w:val="777777"/>
        </w:rPr>
        <w:t xml:space="preserve">[[@Bible:1 Chronicles 9:12]] </w:t>
      </w:r>
      <w:r>
        <w:rPr>
          <w:b/>
        </w:rPr>
        <w:t xml:space="preserve">12 </w:t>
      </w:r>
      <w:r>
        <w:t xml:space="preserve"> {{field-on:Bible}}</w:t>
      </w:r>
      <w:r>
        <w:t xml:space="preserve">and Adaia son of Iraam son of Paskor son of Malchia, and Maasia son of Adiēl son of Iediou son of Mosollam son of Maselmoth son of Emmēr,</w:t>
      </w:r>
      <w:r>
        <w:t xml:space="preserve">{{field-off:Bible}}</w:t>
      </w:r>
    </w:p>
    <w:p>
      <w:r>
        <w:rPr>
          <w:sz w:val="18"/>
          <w:color w:val="777777"/>
        </w:rPr>
        <w:t xml:space="preserve">[[@Bible:1 Chronicles 9:13]] </w:t>
      </w:r>
      <w:r>
        <w:rPr>
          <w:b/>
        </w:rPr>
        <w:t xml:space="preserve">13 </w:t>
      </w:r>
      <w:r>
        <w:t xml:space="preserve"> {{field-on:Bible}}</w:t>
      </w:r>
      <w:r>
        <w:t xml:space="preserve">and their brothers, chiefs of houses of fathers, one thousand seven hundred sixty, mighty in strength for work of service of house of God.</w:t>
      </w:r>
      <w:r>
        <w:t xml:space="preserve">{{field-off:Bible}}</w:t>
      </w:r>
    </w:p>
    <w:p>
      <w:r>
        <w:rPr>
          <w:sz w:val="18"/>
          <w:color w:val="777777"/>
        </w:rPr>
        <w:t xml:space="preserve">[[@Bible:1 Chronicles 9:14]] </w:t>
      </w:r>
      <w:r>
        <w:rPr>
          <w:b/>
        </w:rPr>
        <w:t xml:space="preserve">14 </w:t>
      </w:r>
      <w:r>
        <w:t xml:space="preserve"> {{field-on:Bible}}</w:t>
      </w:r>
      <w:r>
        <w:t xml:space="preserve">And from the Levites: Samaias son of Asob son of Esrikam son of Asabia, from the sons of Merari,</w:t>
      </w:r>
      <w:r>
        <w:t xml:space="preserve">{{field-off:Bible}}</w:t>
      </w:r>
    </w:p>
    <w:p>
      <w:r>
        <w:rPr>
          <w:sz w:val="18"/>
          <w:color w:val="777777"/>
        </w:rPr>
        <w:t xml:space="preserve">[[@Bible:1 Chronicles 9:15]] </w:t>
      </w:r>
      <w:r>
        <w:rPr>
          <w:b/>
        </w:rPr>
        <w:t xml:space="preserve">15 </w:t>
      </w:r>
      <w:r>
        <w:t xml:space="preserve"> {{field-on:Bible}}</w:t>
      </w:r>
      <w:r>
        <w:t xml:space="preserve">and Bakbakar and Ares and Galal and Manthanias son of Micha son of Zechri son of Asaph,</w:t>
      </w:r>
      <w:r>
        <w:t xml:space="preserve">{{field-off:Bible}}</w:t>
      </w:r>
    </w:p>
    <w:p>
      <w:r>
        <w:rPr>
          <w:sz w:val="18"/>
          <w:color w:val="777777"/>
        </w:rPr>
        <w:t xml:space="preserve">[[@Bible:1 Chronicles 9:16]] </w:t>
      </w:r>
      <w:r>
        <w:rPr>
          <w:b/>
        </w:rPr>
        <w:t xml:space="preserve">16 </w:t>
      </w:r>
      <w:r>
        <w:t xml:space="preserve"> {{field-on:Bible}}</w:t>
      </w:r>
      <w:r>
        <w:t xml:space="preserve">and Abdia son of Samia son of Galal son of Idithon, and Barachia son of Ossa son of Elkana, the one dwelling in the villages of the Netophathi.</w:t>
      </w:r>
      <w:r>
        <w:t xml:space="preserve">{{field-off:Bible}}</w:t>
      </w:r>
    </w:p>
    <w:p>
      <w:r>
        <w:rPr>
          <w:sz w:val="18"/>
          <w:color w:val="777777"/>
        </w:rPr>
        <w:t xml:space="preserve">[[@Bible:1 Chronicles 9:17]] </w:t>
      </w:r>
      <w:r>
        <w:rPr>
          <w:b/>
        </w:rPr>
        <w:t xml:space="preserve">17 </w:t>
      </w:r>
      <w:r>
        <w:t xml:space="preserve"> {{field-on:Bible}}</w:t>
      </w:r>
      <w:r>
        <w:t xml:space="preserve">The gatekeepers: Salom and Akoub and Talman and Aiman and their brothers. Salom the chief.</w:t>
      </w:r>
      <w:r>
        <w:t xml:space="preserve">{{field-off:Bible}}</w:t>
      </w:r>
    </w:p>
    <w:p>
      <w:r>
        <w:rPr>
          <w:sz w:val="18"/>
          <w:color w:val="777777"/>
        </w:rPr>
        <w:t xml:space="preserve">[[@Bible:1 Chronicles 9:18]] </w:t>
      </w:r>
      <w:r>
        <w:rPr>
          <w:b/>
        </w:rPr>
        <w:t xml:space="preserve">18 </w:t>
      </w:r>
      <w:r>
        <w:t xml:space="preserve"> {{field-on:Bible}}</w:t>
      </w:r>
      <w:r>
        <w:t xml:space="preserve">And until this day at the king's gate eastward, these were the gates of the encampments of the sons of Levi</w:t>
      </w:r>
      <w:r>
        <w:rPr>
          <w:rStyle w:val="FootnoteReference"/>
        </w:rPr>
        <w:footnoteReference w:id="5835"/>
      </w:r>
      <w:r>
        <w:t xml:space="preserve">.</w:t>
      </w:r>
      <w:r>
        <w:t xml:space="preserve">{{field-off:Bible}}</w:t>
      </w:r>
    </w:p>
    <w:p>
      <w:r>
        <w:rPr>
          <w:sz w:val="18"/>
          <w:color w:val="777777"/>
        </w:rPr>
        <w:t xml:space="preserve">[[@Bible:1 Chronicles 9:19]] </w:t>
      </w:r>
      <w:r>
        <w:rPr>
          <w:b/>
        </w:rPr>
        <w:t xml:space="preserve">19 </w:t>
      </w:r>
      <w:r>
        <w:t xml:space="preserve"> {{field-on:Bible}}</w:t>
      </w:r>
      <w:r>
        <w:t xml:space="preserve">And Salom son of Kore son of Abiasaph son of Kore, and his brothers to house of his father, the Korites, were over works of the service, guarding the guards of the tent, and their fathers were over the encampment of the Lord, guarding the entrance.</w:t>
      </w:r>
      <w:r>
        <w:t xml:space="preserve">{{field-off:Bible}}</w:t>
      </w:r>
    </w:p>
    <w:p>
      <w:r>
        <w:rPr>
          <w:sz w:val="18"/>
          <w:color w:val="777777"/>
        </w:rPr>
        <w:t xml:space="preserve">[[@Bible:1 Chronicles 9:20]] </w:t>
      </w:r>
      <w:r>
        <w:rPr>
          <w:b/>
        </w:rPr>
        <w:t xml:space="preserve">20 </w:t>
      </w:r>
      <w:r>
        <w:t xml:space="preserve"> {{field-on:Bible}}</w:t>
      </w:r>
      <w:r>
        <w:t xml:space="preserve">And Phinees son of Eleazar was ruler over them before, and these were with him.</w:t>
      </w:r>
      <w:r>
        <w:t xml:space="preserve">{{field-off:Bible}}</w:t>
      </w:r>
    </w:p>
    <w:p>
      <w:r>
        <w:rPr>
          <w:sz w:val="18"/>
          <w:color w:val="777777"/>
        </w:rPr>
        <w:t xml:space="preserve">[[@Bible:1 Chronicles 9:21]] </w:t>
      </w:r>
      <w:r>
        <w:rPr>
          <w:b/>
        </w:rPr>
        <w:t xml:space="preserve">21 </w:t>
      </w:r>
      <w:r>
        <w:t xml:space="preserve"> {{field-on:Bible}}</w:t>
      </w:r>
      <w:r>
        <w:t xml:space="preserve">Zacharias son of Masalami was gatekeeper of the door of the tent of testimony.</w:t>
      </w:r>
      <w:r>
        <w:t xml:space="preserve">{{field-off:Bible}}</w:t>
      </w:r>
    </w:p>
    <w:p>
      <w:r>
        <w:rPr>
          <w:sz w:val="18"/>
          <w:color w:val="777777"/>
        </w:rPr>
        <w:t xml:space="preserve">[[@Bible:1 Chronicles 9:22]] </w:t>
      </w:r>
      <w:r>
        <w:rPr>
          <w:b/>
        </w:rPr>
        <w:t xml:space="preserve">22 </w:t>
      </w:r>
      <w:r>
        <w:t xml:space="preserve"> {{field-on:Bible}}</w:t>
      </w:r>
      <w:r>
        <w:t xml:space="preserve">All the chosen ones at the gates in the gates were two hundred twelve. These in their courts: their enrollment. David</w:t>
      </w:r>
      <w:r>
        <w:rPr>
          <w:rStyle w:val="FootnoteReference"/>
        </w:rPr>
        <w:footnoteReference w:id="5836"/>
      </w:r>
      <w:r>
        <w:t xml:space="preserve"> and Samuel</w:t>
      </w:r>
      <w:r>
        <w:rPr>
          <w:rStyle w:val="FootnoteReference"/>
        </w:rPr>
        <w:footnoteReference w:id="5837"/>
      </w:r>
      <w:r>
        <w:t xml:space="preserve"> the seer established them in their faithfulness.</w:t>
      </w:r>
      <w:r>
        <w:t xml:space="preserve">{{field-off:Bible}}</w:t>
      </w:r>
    </w:p>
    <w:p>
      <w:r>
        <w:rPr>
          <w:sz w:val="18"/>
          <w:color w:val="777777"/>
        </w:rPr>
        <w:t xml:space="preserve">[[@Bible:1 Chronicles 9:23]] </w:t>
      </w:r>
      <w:r>
        <w:rPr>
          <w:b/>
        </w:rPr>
        <w:t xml:space="preserve">23 </w:t>
      </w:r>
      <w:r>
        <w:t xml:space="preserve"> {{field-on:Bible}}</w:t>
      </w:r>
      <w:r>
        <w:t xml:space="preserve">And these and their sons were over the gates in the house of the Lord, in the house of the tent, to guard.</w:t>
      </w:r>
      <w:r>
        <w:t xml:space="preserve">{{field-off:Bible}}</w:t>
      </w:r>
    </w:p>
    <w:p>
      <w:r>
        <w:rPr>
          <w:sz w:val="18"/>
          <w:color w:val="777777"/>
        </w:rPr>
        <w:t xml:space="preserve">[[@Bible:1 Chronicles 9:24]] </w:t>
      </w:r>
      <w:r>
        <w:rPr>
          <w:b/>
        </w:rPr>
        <w:t xml:space="preserve">24 </w:t>
      </w:r>
      <w:r>
        <w:t xml:space="preserve"> {{field-on:Bible}}</w:t>
      </w:r>
      <w:r>
        <w:t xml:space="preserve">To the four winds were the gates: east, west, north, south.</w:t>
      </w:r>
      <w:r>
        <w:t xml:space="preserve">{{field-off:Bible}}</w:t>
      </w:r>
    </w:p>
    <w:p>
      <w:r>
        <w:rPr>
          <w:sz w:val="18"/>
          <w:color w:val="777777"/>
        </w:rPr>
        <w:t xml:space="preserve">[[@Bible:1 Chronicles 9:25]] </w:t>
      </w:r>
      <w:r>
        <w:rPr>
          <w:b/>
        </w:rPr>
        <w:t xml:space="preserve">25 </w:t>
      </w:r>
      <w:r>
        <w:t xml:space="preserve"> {{field-on:Bible}}</w:t>
      </w:r>
      <w:r>
        <w:t xml:space="preserve">And their brothers in their courts were to enter every seven days from time to time with them.</w:t>
      </w:r>
      <w:r>
        <w:t xml:space="preserve">{{field-off:Bible}}</w:t>
      </w:r>
    </w:p>
    <w:p>
      <w:r>
        <w:rPr>
          <w:sz w:val="18"/>
          <w:color w:val="777777"/>
        </w:rPr>
        <w:t xml:space="preserve">[[@Bible:1 Chronicles 9:26]] </w:t>
      </w:r>
      <w:r>
        <w:rPr>
          <w:b/>
        </w:rPr>
        <w:t xml:space="preserve">26 </w:t>
      </w:r>
      <w:r>
        <w:t xml:space="preserve"> {{field-on:Bible}}</w:t>
      </w:r>
      <w:r>
        <w:t xml:space="preserve">Because in faithfulness there were four mighty gatekeepers. The Levites were over the storerooms and over the treasuries of the house of God.</w:t>
      </w:r>
      <w:r>
        <w:t xml:space="preserve">{{field-off:Bible}}</w:t>
      </w:r>
    </w:p>
    <w:p>
      <w:r>
        <w:rPr>
          <w:sz w:val="18"/>
          <w:color w:val="777777"/>
        </w:rPr>
        <w:t xml:space="preserve">[[@Bible:1 Chronicles 9:27]] </w:t>
      </w:r>
      <w:r>
        <w:rPr>
          <w:b/>
        </w:rPr>
        <w:t xml:space="preserve">27 </w:t>
      </w:r>
      <w:r>
        <w:t xml:space="preserve"> {{field-on:Bible}}</w:t>
      </w:r>
      <w:r>
        <w:t xml:space="preserve">And around the house of God they encamped, because the guard was upon them, and they were over the keys, to open the doors of the sanctuary morning by morning.</w:t>
      </w:r>
      <w:r>
        <w:t xml:space="preserve">{{field-off:Bible}}</w:t>
      </w:r>
    </w:p>
    <w:p>
      <w:r>
        <w:rPr>
          <w:sz w:val="18"/>
          <w:color w:val="777777"/>
        </w:rPr>
        <w:t xml:space="preserve">[[@Bible:1 Chronicles 9:28]] </w:t>
      </w:r>
      <w:r>
        <w:rPr>
          <w:b/>
        </w:rPr>
        <w:t xml:space="preserve">28 </w:t>
      </w:r>
      <w:r>
        <w:t xml:space="preserve"> {{field-on:Bible}}</w:t>
      </w:r>
      <w:r>
        <w:t xml:space="preserve">And from them some were over the vessels of the service, because by number they bring them in and by number they bring them out.</w:t>
      </w:r>
      <w:r>
        <w:t xml:space="preserve">{{field-off:Bible}}</w:t>
      </w:r>
    </w:p>
    <w:p>
      <w:r>
        <w:rPr>
          <w:sz w:val="18"/>
          <w:color w:val="777777"/>
        </w:rPr>
        <w:t xml:space="preserve">[[@Bible:1 Chronicles 9:29]] </w:t>
      </w:r>
      <w:r>
        <w:rPr>
          <w:b/>
        </w:rPr>
        <w:t xml:space="preserve">29 </w:t>
      </w:r>
      <w:r>
        <w:t xml:space="preserve"> {{field-on:Bible}}</w:t>
      </w:r>
      <w:r>
        <w:t xml:space="preserve">And from them some were appointed over the vessels and over all the holy vessels and over the fine flour and the wine and the oil and the frankincense and the spices.</w:t>
      </w:r>
      <w:r>
        <w:t xml:space="preserve">{{field-off:Bible}}</w:t>
      </w:r>
    </w:p>
    <w:p>
      <w:r>
        <w:rPr>
          <w:sz w:val="18"/>
          <w:color w:val="777777"/>
        </w:rPr>
        <w:t xml:space="preserve">[[@Bible:1 Chronicles 9:30]] </w:t>
      </w:r>
      <w:r>
        <w:rPr>
          <w:b/>
        </w:rPr>
        <w:t xml:space="preserve">30 </w:t>
      </w:r>
      <w:r>
        <w:t xml:space="preserve"> {{field-on:Bible}}</w:t>
      </w:r>
      <w:r>
        <w:t xml:space="preserve">And from the sons of the priests were mixers of the ointment and of the spices.</w:t>
      </w:r>
      <w:r>
        <w:t xml:space="preserve">{{field-off:Bible}}</w:t>
      </w:r>
    </w:p>
    <w:p>
      <w:r>
        <w:rPr>
          <w:sz w:val="18"/>
          <w:color w:val="777777"/>
        </w:rPr>
        <w:t xml:space="preserve">[[@Bible:1 Chronicles 9:31]] </w:t>
      </w:r>
      <w:r>
        <w:rPr>
          <w:b/>
        </w:rPr>
        <w:t xml:space="preserve">31 </w:t>
      </w:r>
      <w:r>
        <w:t xml:space="preserve"> {{field-on:Bible}}</w:t>
      </w:r>
      <w:r>
        <w:t xml:space="preserve">And Matthathias from the Levites, this one firstborn to Salom the Korite, in faithfulness over the works of the pan of the great priest.</w:t>
      </w:r>
      <w:r>
        <w:t xml:space="preserve">{{field-off:Bible}}</w:t>
      </w:r>
    </w:p>
    <w:p>
      <w:r>
        <w:rPr>
          <w:sz w:val="18"/>
          <w:color w:val="777777"/>
        </w:rPr>
        <w:t xml:space="preserve">[[@Bible:1 Chronicles 9:32]] </w:t>
      </w:r>
      <w:r>
        <w:rPr>
          <w:b/>
        </w:rPr>
        <w:t xml:space="preserve">32 </w:t>
      </w:r>
      <w:r>
        <w:t xml:space="preserve"> {{field-on:Bible}}</w:t>
      </w:r>
      <w:r>
        <w:t xml:space="preserve">And Banaias the Kaathite, from their brothers, was over the bread of presentation, to prepare it Sabbath by Sabbath.</w:t>
      </w:r>
      <w:r>
        <w:t xml:space="preserve">{{field-off:Bible}}</w:t>
      </w:r>
    </w:p>
    <w:p>
      <w:r>
        <w:rPr>
          <w:sz w:val="18"/>
          <w:color w:val="777777"/>
        </w:rPr>
        <w:t xml:space="preserve">[[@Bible:1 Chronicles 9:33]] </w:t>
      </w:r>
      <w:r>
        <w:rPr>
          <w:b/>
        </w:rPr>
        <w:t xml:space="preserve">33 </w:t>
      </w:r>
      <w:r>
        <w:t xml:space="preserve"> {{field-on:Bible}}</w:t>
      </w:r>
      <w:r>
        <w:t xml:space="preserve">And these were singers, chiefs of fathers of the Levites, appointed by courses, because day and night the works were upon them.</w:t>
      </w:r>
      <w:r>
        <w:t xml:space="preserve">{{field-off:Bible}}</w:t>
      </w:r>
    </w:p>
    <w:p>
      <w:r>
        <w:rPr>
          <w:sz w:val="18"/>
          <w:color w:val="777777"/>
        </w:rPr>
        <w:t xml:space="preserve">[[@Bible:1 Chronicles 9:34]] </w:t>
      </w:r>
      <w:r>
        <w:rPr>
          <w:b/>
        </w:rPr>
        <w:t xml:space="preserve">34 </w:t>
      </w:r>
      <w:r>
        <w:t xml:space="preserve"> {{field-on:Bible}}</w:t>
      </w:r>
      <w:r>
        <w:t xml:space="preserve">These were chiefs of fathers of the Levites according to their generations, chiefs. These dwelt in </w:t>
      </w:r>
      <w:r>
        <w:t xml:space="preserve">[[Jerusalem &gt;&gt; BibleKnowledgebase:@Jerusalem]]</w:t>
      </w:r>
      <w:r>
        <w:t xml:space="preserve">.</w:t>
      </w:r>
      <w:r>
        <w:t xml:space="preserve">{{field-off:Bible}}</w:t>
      </w:r>
    </w:p>
    <w:p>
      <w:r>
        <w:rPr>
          <w:sz w:val="18"/>
          <w:color w:val="777777"/>
        </w:rPr>
        <w:t xml:space="preserve">[[@Bible:1 Chronicles 9:35]] </w:t>
      </w:r>
      <w:r>
        <w:rPr>
          <w:b/>
        </w:rPr>
        <w:t xml:space="preserve">35 </w:t>
      </w:r>
      <w:r>
        <w:t xml:space="preserve"> {{field-on:Bible}}</w:t>
      </w:r>
      <w:r>
        <w:t xml:space="preserve">And in Gabaon dwelt father of Gabaon, Iiiēl, and name of his wife was Moocha.</w:t>
      </w:r>
      <w:r>
        <w:t xml:space="preserve">{{field-off:Bible}}</w:t>
      </w:r>
    </w:p>
    <w:p>
      <w:r>
        <w:rPr>
          <w:sz w:val="18"/>
          <w:color w:val="777777"/>
        </w:rPr>
        <w:t xml:space="preserve">[[@Bible:1 Chronicles 9:36]] </w:t>
      </w:r>
      <w:r>
        <w:rPr>
          <w:b/>
        </w:rPr>
        <w:t xml:space="preserve">36 </w:t>
      </w:r>
      <w:r>
        <w:t xml:space="preserve"> {{field-on:Bible}}</w:t>
      </w:r>
      <w:r>
        <w:t xml:space="preserve">And her firstborn son was Abadōn, and Sir and Kis and Baal and Ner and Nadab,</w:t>
      </w:r>
      <w:r>
        <w:t xml:space="preserve">{{field-off:Bible}}</w:t>
      </w:r>
    </w:p>
    <w:p>
      <w:r>
        <w:rPr>
          <w:sz w:val="18"/>
          <w:color w:val="777777"/>
        </w:rPr>
        <w:t xml:space="preserve">[[@Bible:1 Chronicles 9:37]] </w:t>
      </w:r>
      <w:r>
        <w:rPr>
          <w:b/>
        </w:rPr>
        <w:t xml:space="preserve">37 </w:t>
      </w:r>
      <w:r>
        <w:t xml:space="preserve"> {{field-on:Bible}}</w:t>
      </w:r>
      <w:r>
        <w:t xml:space="preserve">and Gedour and his brother and Zacharia and Makelloth.</w:t>
      </w:r>
      <w:r>
        <w:t xml:space="preserve">{{field-off:Bible}}</w:t>
      </w:r>
    </w:p>
    <w:p>
      <w:r>
        <w:rPr>
          <w:sz w:val="18"/>
          <w:color w:val="777777"/>
        </w:rPr>
        <w:t xml:space="preserve">[[@Bible:1 Chronicles 9:38]] </w:t>
      </w:r>
      <w:r>
        <w:rPr>
          <w:b/>
        </w:rPr>
        <w:t xml:space="preserve">38 </w:t>
      </w:r>
      <w:r>
        <w:t xml:space="preserve"> {{field-on:Bible}}</w:t>
      </w:r>
      <w:r>
        <w:t xml:space="preserve">And Makelloth begot Samaa. And these also dwelt in </w:t>
      </w:r>
      <w:r>
        <w:t xml:space="preserve">[[Jerusalem &gt;&gt; BibleKnowledgebase:@Jerusalem]]</w:t>
      </w:r>
      <w:r>
        <w:t xml:space="preserve"> in midst of their brothers with their brothers.</w:t>
      </w:r>
      <w:r>
        <w:t xml:space="preserve">{{field-off:Bible}}</w:t>
      </w:r>
    </w:p>
    <w:p>
      <w:r>
        <w:rPr>
          <w:sz w:val="18"/>
          <w:color w:val="777777"/>
        </w:rPr>
        <w:t xml:space="preserve">[[@Bible:1 Chronicles 9:39]] </w:t>
      </w:r>
      <w:r>
        <w:rPr>
          <w:b/>
        </w:rPr>
        <w:t xml:space="preserve">39 </w:t>
      </w:r>
      <w:r>
        <w:t xml:space="preserve"> {{field-on:Bible}}</w:t>
      </w:r>
      <w:r>
        <w:t xml:space="preserve">And Ner begot Kis, and Kis begot Saul</w:t>
      </w:r>
      <w:r>
        <w:rPr>
          <w:rStyle w:val="FootnoteReference"/>
        </w:rPr>
        <w:footnoteReference w:id="5838"/>
      </w:r>
      <w:r>
        <w:t xml:space="preserve">, and Saul begot Ionathan and Melchisoue and Aminadab and Isbaal.</w:t>
      </w:r>
      <w:r>
        <w:t xml:space="preserve">{{field-off:Bible}}</w:t>
      </w:r>
    </w:p>
    <w:p>
      <w:r>
        <w:rPr>
          <w:sz w:val="18"/>
          <w:color w:val="777777"/>
        </w:rPr>
        <w:t xml:space="preserve">[[@Bible:1 Chronicles 9:40]] </w:t>
      </w:r>
      <w:r>
        <w:rPr>
          <w:b/>
        </w:rPr>
        <w:t xml:space="preserve">40 </w:t>
      </w:r>
      <w:r>
        <w:t xml:space="preserve"> {{field-on:Bible}}</w:t>
      </w:r>
      <w:r>
        <w:t xml:space="preserve">And son of Ionathan was Maribaal, and Maribaal begot Micha.</w:t>
      </w:r>
      <w:r>
        <w:t xml:space="preserve">{{field-off:Bible}}</w:t>
      </w:r>
    </w:p>
    <w:p>
      <w:r>
        <w:rPr>
          <w:sz w:val="18"/>
          <w:color w:val="777777"/>
        </w:rPr>
        <w:t xml:space="preserve">[[@Bible:1 Chronicles 9:41]] </w:t>
      </w:r>
      <w:r>
        <w:rPr>
          <w:b/>
        </w:rPr>
        <w:t xml:space="preserve">41 </w:t>
      </w:r>
      <w:r>
        <w:t xml:space="preserve"> {{field-on:Bible}}</w:t>
      </w:r>
      <w:r>
        <w:t xml:space="preserve">And sons of Micha: Phaithon and Malach and Tharach.</w:t>
      </w:r>
      <w:r>
        <w:rPr>
          <w:rStyle w:val="FootnoteReference"/>
        </w:rPr>
        <w:footnoteReference w:id="5839"/>
      </w:r>
      <w:r>
        <w:t xml:space="preserve">{{field-off:Bible}}</w:t>
      </w:r>
    </w:p>
    <w:p>
      <w:r>
        <w:rPr>
          <w:sz w:val="18"/>
          <w:color w:val="777777"/>
        </w:rPr>
        <w:t xml:space="preserve">[[@Bible:1 Chronicles 9:42]] </w:t>
      </w:r>
      <w:r>
        <w:rPr>
          <w:b/>
        </w:rPr>
        <w:t xml:space="preserve">42 </w:t>
      </w:r>
      <w:r>
        <w:t xml:space="preserve"> {{field-on:Bible}}</w:t>
      </w:r>
      <w:r>
        <w:t xml:space="preserve">And Ahaz begot Iada, and Iada begot Galemeth and Gazmoth and Zambri, and Zambri begot Masa.</w:t>
      </w:r>
      <w:r>
        <w:rPr>
          <w:rStyle w:val="FootnoteReference"/>
        </w:rPr>
        <w:footnoteReference w:id="5840"/>
      </w:r>
      <w:r>
        <w:t xml:space="preserve">{{field-off:Bible}}</w:t>
      </w:r>
    </w:p>
    <w:p>
      <w:r>
        <w:rPr>
          <w:sz w:val="18"/>
          <w:color w:val="777777"/>
        </w:rPr>
        <w:t xml:space="preserve">[[@Bible:1 Chronicles 9:43]] </w:t>
      </w:r>
      <w:r>
        <w:rPr>
          <w:b/>
        </w:rPr>
        <w:t xml:space="preserve">43 </w:t>
      </w:r>
      <w:r>
        <w:t xml:space="preserve"> {{field-on:Bible}}</w:t>
      </w:r>
      <w:r>
        <w:t xml:space="preserve">And Masa begot Baana, Raphaia his son, Eleasa his son, Esel his son.</w:t>
      </w:r>
      <w:r>
        <w:t xml:space="preserve">{{field-off:Bible}}</w:t>
      </w:r>
    </w:p>
    <w:p>
      <w:r>
        <w:rPr>
          <w:sz w:val="18"/>
          <w:color w:val="777777"/>
        </w:rPr>
        <w:t xml:space="preserve">[[@Bible:1 Chronicles 9:44]] </w:t>
      </w:r>
      <w:r>
        <w:rPr>
          <w:b/>
        </w:rPr>
        <w:t xml:space="preserve">44 </w:t>
      </w:r>
      <w:r>
        <w:t xml:space="preserve"> {{field-on:Bible}}</w:t>
      </w:r>
      <w:r>
        <w:t xml:space="preserve">And Esel had six sons, and these were their names: Esdrikam his firstborn, Ishmael</w:t>
      </w:r>
      <w:r>
        <w:rPr>
          <w:rStyle w:val="FootnoteReference"/>
        </w:rPr>
        <w:footnoteReference w:id="5841"/>
      </w:r>
      <w:r>
        <w:t xml:space="preserve"> and Saria and Abdia and Anan. These were sons of Esel.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Chronicles 10:1]] </w:t>
      </w:r>
      <w:r>
        <w:rPr>
          <w:b/>
        </w:rPr>
        <w:t xml:space="preserve">1 </w:t>
      </w:r>
      <w:r>
        <w:t xml:space="preserve"> {{field-on:Bible}}</w:t>
      </w:r>
      <w:r>
        <w:t xml:space="preserve">And Philistines fought against Israel</w:t>
      </w:r>
      <w:r>
        <w:rPr>
          <w:rStyle w:val="FootnoteReference"/>
        </w:rPr>
        <w:footnoteReference w:id="5842"/>
      </w:r>
      <w:r>
        <w:t xml:space="preserve">, and Israel fled from before Philistines, and wounded men fell on Mount Gelboue.</w:t>
      </w:r>
      <w:r>
        <w:t xml:space="preserve">{{field-off:Bible}}</w:t>
      </w:r>
    </w:p>
    <w:p>
      <w:r>
        <w:rPr>
          <w:sz w:val="18"/>
          <w:color w:val="777777"/>
        </w:rPr>
        <w:t xml:space="preserve">[[@Bible:1 Chronicles 10:2]] </w:t>
      </w:r>
      <w:r>
        <w:rPr>
          <w:b/>
        </w:rPr>
        <w:t xml:space="preserve">2 </w:t>
      </w:r>
      <w:r>
        <w:t xml:space="preserve"> {{field-on:Bible}}</w:t>
      </w:r>
      <w:r>
        <w:t xml:space="preserve">And Philistines pursued after Saul</w:t>
      </w:r>
      <w:r>
        <w:rPr>
          <w:rStyle w:val="FootnoteReference"/>
        </w:rPr>
        <w:footnoteReference w:id="5843"/>
      </w:r>
      <w:r>
        <w:t xml:space="preserve"> and after his sons, and Philistines struck Ionathan and Aminadab and Melchisoue, sons of Saul.</w:t>
      </w:r>
      <w:r>
        <w:t xml:space="preserve">{{field-off:Bible}}</w:t>
      </w:r>
    </w:p>
    <w:p>
      <w:r>
        <w:rPr>
          <w:sz w:val="18"/>
          <w:color w:val="777777"/>
        </w:rPr>
        <w:t xml:space="preserve">[[@Bible:1 Chronicles 10:3]] </w:t>
      </w:r>
      <w:r>
        <w:rPr>
          <w:b/>
        </w:rPr>
        <w:t xml:space="preserve">3 </w:t>
      </w:r>
      <w:r>
        <w:t xml:space="preserve"> {{field-on:Bible}}</w:t>
      </w:r>
      <w:r>
        <w:t xml:space="preserve">And battle grew heavy against Saul, and archers found him with bows, and he was pained from arrows.</w:t>
      </w:r>
      <w:r>
        <w:t xml:space="preserve">{{field-off:Bible}}</w:t>
      </w:r>
    </w:p>
    <w:p>
      <w:r>
        <w:rPr>
          <w:sz w:val="18"/>
          <w:color w:val="777777"/>
        </w:rPr>
        <w:t xml:space="preserve">[[@Bible:1 Chronicles 10:4]] </w:t>
      </w:r>
      <w:r>
        <w:rPr>
          <w:b/>
        </w:rPr>
        <w:t xml:space="preserve">4 </w:t>
      </w:r>
      <w:r>
        <w:t xml:space="preserve"> {{field-on:Bible}}</w:t>
      </w:r>
      <w:r>
        <w:t xml:space="preserve">And Saul said to one carrying his weapons, Draw your sword and pierce me with it, lest these uncircumcised come and mock me</w:t>
      </w:r>
      <w:r>
        <w:rPr>
          <w:rStyle w:val="FootnoteReference"/>
        </w:rPr>
        <w:footnoteReference w:id="5844"/>
      </w:r>
      <w:r>
        <w:t xml:space="preserve">. But one carrying his weapons would not, because he feared greatly. And Saul took sword and fell upon it.</w:t>
      </w:r>
      <w:r>
        <w:t xml:space="preserve">{{field-off:Bible}}</w:t>
      </w:r>
    </w:p>
    <w:p>
      <w:r>
        <w:rPr>
          <w:sz w:val="18"/>
          <w:color w:val="777777"/>
        </w:rPr>
        <w:t xml:space="preserve">[[@Bible:1 Chronicles 10:5]] </w:t>
      </w:r>
      <w:r>
        <w:rPr>
          <w:b/>
        </w:rPr>
        <w:t xml:space="preserve">5 </w:t>
      </w:r>
      <w:r>
        <w:t xml:space="preserve"> {{field-on:Bible}}</w:t>
      </w:r>
      <w:r>
        <w:t xml:space="preserve">And one carrying his weapons saw that Saul had died, and he too fell upon his sword and died.</w:t>
      </w:r>
      <w:r>
        <w:t xml:space="preserve">{{field-off:Bible}}</w:t>
      </w:r>
    </w:p>
    <w:p>
      <w:r>
        <w:rPr>
          <w:sz w:val="18"/>
          <w:color w:val="777777"/>
        </w:rPr>
        <w:t xml:space="preserve">[[@Bible:1 Chronicles 10:6]] </w:t>
      </w:r>
      <w:r>
        <w:rPr>
          <w:b/>
        </w:rPr>
        <w:t xml:space="preserve">6 </w:t>
      </w:r>
      <w:r>
        <w:t xml:space="preserve"> {{field-on:Bible}}</w:t>
      </w:r>
      <w:r>
        <w:t xml:space="preserve">And Saul died, and his three sons died on that day, and all his house died together.</w:t>
      </w:r>
      <w:r>
        <w:t xml:space="preserve">{{field-off:Bible}}</w:t>
      </w:r>
    </w:p>
    <w:p>
      <w:r>
        <w:rPr>
          <w:sz w:val="18"/>
          <w:color w:val="777777"/>
        </w:rPr>
        <w:t xml:space="preserve">[[@Bible:1 Chronicles 10:7]] </w:t>
      </w:r>
      <w:r>
        <w:rPr>
          <w:b/>
        </w:rPr>
        <w:t xml:space="preserve">7 </w:t>
      </w:r>
      <w:r>
        <w:t xml:space="preserve"> {{field-on:Bible}}</w:t>
      </w:r>
      <w:r>
        <w:t xml:space="preserve">And every man of Israel in valley saw that Israel fled and that Saul and his sons had died, and they left their cities and fled, and Philistines came and lived in them.</w:t>
      </w:r>
      <w:r>
        <w:t xml:space="preserve">{{field-off:Bible}}</w:t>
      </w:r>
    </w:p>
    <w:p>
      <w:r>
        <w:rPr>
          <w:sz w:val="18"/>
          <w:color w:val="777777"/>
        </w:rPr>
        <w:t xml:space="preserve">[[@Bible:1 Chronicles 10:8]] </w:t>
      </w:r>
      <w:r>
        <w:rPr>
          <w:b/>
        </w:rPr>
        <w:t xml:space="preserve">8 </w:t>
      </w:r>
      <w:r>
        <w:t xml:space="preserve"> {{field-on:Bible}}</w:t>
      </w:r>
      <w:r>
        <w:t xml:space="preserve">And it came to pass on next day, and Philistines came to strip slain men, and they found Saul and his sons fallen on Mount Gelboue.</w:t>
      </w:r>
      <w:r>
        <w:t xml:space="preserve">{{field-off:Bible}}</w:t>
      </w:r>
    </w:p>
    <w:p>
      <w:r>
        <w:rPr>
          <w:sz w:val="18"/>
          <w:color w:val="777777"/>
        </w:rPr>
        <w:t xml:space="preserve">[[@Bible:1 Chronicles 10:9]] </w:t>
      </w:r>
      <w:r>
        <w:rPr>
          <w:b/>
        </w:rPr>
        <w:t xml:space="preserve">9 </w:t>
      </w:r>
      <w:r>
        <w:t xml:space="preserve"> {{field-on:Bible}}</w:t>
      </w:r>
      <w:r>
        <w:t xml:space="preserve">And they stripped him and took his head and his weapons, and sent into land of Philistines all around to proclaim good news to their idols and to people.</w:t>
      </w:r>
      <w:r>
        <w:t xml:space="preserve">{{field-off:Bible}}</w:t>
      </w:r>
    </w:p>
    <w:p>
      <w:r>
        <w:rPr>
          <w:sz w:val="18"/>
          <w:color w:val="777777"/>
        </w:rPr>
        <w:t xml:space="preserve">[[@Bible:1 Chronicles 10:10]] </w:t>
      </w:r>
      <w:r>
        <w:rPr>
          <w:b/>
        </w:rPr>
        <w:t xml:space="preserve">10 </w:t>
      </w:r>
      <w:r>
        <w:t xml:space="preserve"> {{field-on:Bible}}</w:t>
      </w:r>
      <w:r>
        <w:t xml:space="preserve">And they put his weapons in house of their god, and they put his head in house of Dagon.</w:t>
      </w:r>
      <w:r>
        <w:t xml:space="preserve">{{field-off:Bible}}</w:t>
      </w:r>
    </w:p>
    <w:p>
      <w:r>
        <w:rPr>
          <w:sz w:val="18"/>
          <w:color w:val="777777"/>
        </w:rPr>
        <w:t xml:space="preserve">[[@Bible:1 Chronicles 10:11]] </w:t>
      </w:r>
      <w:r>
        <w:rPr>
          <w:b/>
        </w:rPr>
        <w:t xml:space="preserve">11 </w:t>
      </w:r>
      <w:r>
        <w:t xml:space="preserve"> {{field-on:Bible}}</w:t>
      </w:r>
      <w:r>
        <w:t xml:space="preserve">And all dwelling in Galaad heard all that Philistines had done to Saul and to Israel.</w:t>
      </w:r>
      <w:r>
        <w:t xml:space="preserve">{{field-off:Bible}}</w:t>
      </w:r>
    </w:p>
    <w:p>
      <w:r>
        <w:rPr>
          <w:sz w:val="18"/>
          <w:color w:val="777777"/>
        </w:rPr>
        <w:t xml:space="preserve">[[@Bible:1 Chronicles 10:12]] </w:t>
      </w:r>
      <w:r>
        <w:rPr>
          <w:b/>
        </w:rPr>
        <w:t xml:space="preserve">12 </w:t>
      </w:r>
      <w:r>
        <w:t xml:space="preserve"> {{field-on:Bible}}</w:t>
      </w:r>
      <w:r>
        <w:t xml:space="preserve">And every mighty man from Galaad rose and took body of Saul and bodies of his sons and brought them to Iabis, and they buried their bones under oak in Iabis and fasted seven days.</w:t>
      </w:r>
      <w:r>
        <w:t xml:space="preserve">{{field-off:Bible}}</w:t>
      </w:r>
    </w:p>
    <w:p>
      <w:r>
        <w:rPr>
          <w:sz w:val="18"/>
          <w:color w:val="777777"/>
        </w:rPr>
        <w:t xml:space="preserve">[[@Bible:1 Chronicles 10:13]] </w:t>
      </w:r>
      <w:r>
        <w:rPr>
          <w:b/>
        </w:rPr>
        <w:t xml:space="preserve">13 </w:t>
      </w:r>
      <w:r>
        <w:t xml:space="preserve"> {{field-on:Bible}}</w:t>
      </w:r>
      <w:r>
        <w:t xml:space="preserve">And Saul died in his lawless deeds which he committed lawlessly against Lord, against word of Lord, because he did not keep it, because Saul inquired through ventriloquist</w:t>
      </w:r>
      <w:r>
        <w:rPr>
          <w:rStyle w:val="FootnoteReference"/>
        </w:rPr>
        <w:footnoteReference w:id="5845"/>
      </w:r>
      <w:r>
        <w:t xml:space="preserve"> to seek, and Samuel</w:t>
      </w:r>
      <w:r>
        <w:rPr>
          <w:rStyle w:val="FootnoteReference"/>
        </w:rPr>
        <w:footnoteReference w:id="5846"/>
      </w:r>
      <w:r>
        <w:t xml:space="preserve"> prophet answered him.</w:t>
      </w:r>
      <w:r>
        <w:t xml:space="preserve">{{field-off:Bible}}</w:t>
      </w:r>
    </w:p>
    <w:p>
      <w:r>
        <w:rPr>
          <w:sz w:val="18"/>
          <w:color w:val="777777"/>
        </w:rPr>
        <w:t xml:space="preserve">[[@Bible:1 Chronicles 10:14]] </w:t>
      </w:r>
      <w:r>
        <w:rPr>
          <w:b/>
        </w:rPr>
        <w:t xml:space="preserve">14 </w:t>
      </w:r>
      <w:r>
        <w:t xml:space="preserve"> {{field-on:Bible}}</w:t>
      </w:r>
      <w:r>
        <w:t xml:space="preserve">And he did not seek Lord, and he put him to death and turned kingdom to David</w:t>
      </w:r>
      <w:r>
        <w:rPr>
          <w:rStyle w:val="FootnoteReference"/>
        </w:rPr>
        <w:footnoteReference w:id="5847"/>
      </w:r>
      <w:r>
        <w:t xml:space="preserve"> son of Iessai.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Chronicles 11:1]] </w:t>
      </w:r>
      <w:r>
        <w:rPr>
          <w:b/>
        </w:rPr>
        <w:t xml:space="preserve">1 </w:t>
      </w:r>
      <w:r>
        <w:t xml:space="preserve"> {{field-on:Bible}}</w:t>
      </w:r>
      <w:r>
        <w:t xml:space="preserve">And all Israel</w:t>
      </w:r>
      <w:r>
        <w:rPr>
          <w:rStyle w:val="FootnoteReference"/>
        </w:rPr>
        <w:footnoteReference w:id="5848"/>
      </w:r>
      <w:r>
        <w:t xml:space="preserve"> came to David</w:t>
      </w:r>
      <w:r>
        <w:rPr>
          <w:rStyle w:val="FootnoteReference"/>
        </w:rPr>
        <w:footnoteReference w:id="5849"/>
      </w:r>
      <w:r>
        <w:t xml:space="preserve"> in Chebron, saying, Behold, we are your bones and your flesh.</w:t>
      </w:r>
      <w:r>
        <w:t xml:space="preserve">{{field-off:Bible}}</w:t>
      </w:r>
    </w:p>
    <w:p>
      <w:r>
        <w:rPr>
          <w:sz w:val="18"/>
          <w:color w:val="777777"/>
        </w:rPr>
        <w:t xml:space="preserve">[[@Bible:1 Chronicles 11:2]] </w:t>
      </w:r>
      <w:r>
        <w:rPr>
          <w:b/>
        </w:rPr>
        <w:t xml:space="preserve">2 </w:t>
      </w:r>
      <w:r>
        <w:t xml:space="preserve"> {{field-on:Bible}}</w:t>
      </w:r>
      <w:r>
        <w:t xml:space="preserve">Even yesterday and third day, when Saul</w:t>
      </w:r>
      <w:r>
        <w:rPr>
          <w:rStyle w:val="FootnoteReference"/>
        </w:rPr>
        <w:footnoteReference w:id="5850"/>
      </w:r>
      <w:r>
        <w:t xml:space="preserve"> was king, you were one bringing Israel out and bringing it in, and Lord your God said to you, You shall shepherd</w:t>
      </w:r>
      <w:r>
        <w:rPr>
          <w:rStyle w:val="FootnoteReference"/>
        </w:rPr>
        <w:footnoteReference w:id="5851"/>
      </w:r>
      <w:r>
        <w:t xml:space="preserve"> my people Israel, and you shall be ruler over Israel.</w:t>
      </w:r>
      <w:r>
        <w:t xml:space="preserve">{{field-off:Bible}}</w:t>
      </w:r>
    </w:p>
    <w:p>
      <w:r>
        <w:rPr>
          <w:sz w:val="18"/>
          <w:color w:val="777777"/>
        </w:rPr>
        <w:t xml:space="preserve">[[@Bible:1 Chronicles 11:3]] </w:t>
      </w:r>
      <w:r>
        <w:rPr>
          <w:b/>
        </w:rPr>
        <w:t xml:space="preserve">3 </w:t>
      </w:r>
      <w:r>
        <w:t xml:space="preserve"> {{field-on:Bible}}</w:t>
      </w:r>
      <w:r>
        <w:t xml:space="preserve">And all elders of Israel came to king in Chebron, and king David made covenant with them in Chebron before Lord</w:t>
      </w:r>
      <w:r>
        <w:rPr>
          <w:rStyle w:val="FootnoteReference"/>
        </w:rPr>
        <w:footnoteReference w:id="5852"/>
      </w:r>
      <w:r>
        <w:t xml:space="preserve">, and they anointed David king over Israel according to word of Lord by hand of Samuel</w:t>
      </w:r>
      <w:r>
        <w:rPr>
          <w:rStyle w:val="FootnoteReference"/>
        </w:rPr>
        <w:footnoteReference w:id="5853"/>
      </w:r>
      <w:r>
        <w:t xml:space="preserve">.</w:t>
      </w:r>
      <w:r>
        <w:t xml:space="preserve">{{field-off:Bible}}</w:t>
      </w:r>
    </w:p>
    <w:p>
      <w:r>
        <w:rPr>
          <w:sz w:val="18"/>
          <w:color w:val="777777"/>
        </w:rPr>
        <w:t xml:space="preserve">[[@Bible:1 Chronicles 11:4]] </w:t>
      </w:r>
      <w:r>
        <w:rPr>
          <w:b/>
        </w:rPr>
        <w:t xml:space="preserve">4 </w:t>
      </w:r>
      <w:r>
        <w:t xml:space="preserve"> {{field-on:Bible}}</w:t>
      </w:r>
      <w:r>
        <w:t xml:space="preserve">And king and men of Israel went to </w:t>
      </w:r>
      <w:r>
        <w:t xml:space="preserve">[[Jerusalem &gt;&gt; BibleKnowledgebase:@Jerusalem]]</w:t>
      </w:r>
      <w:r>
        <w:t xml:space="preserve">, this is Iebous, and there were Iebousites dwelling in land.</w:t>
      </w:r>
      <w:r>
        <w:t xml:space="preserve">{{field-off:Bible}}</w:t>
      </w:r>
    </w:p>
    <w:p>
      <w:r>
        <w:rPr>
          <w:sz w:val="18"/>
          <w:color w:val="777777"/>
        </w:rPr>
        <w:t xml:space="preserve">[[@Bible:1 Chronicles 11:5]] </w:t>
      </w:r>
      <w:r>
        <w:rPr>
          <w:b/>
        </w:rPr>
        <w:t xml:space="preserve">5 </w:t>
      </w:r>
      <w:r>
        <w:t xml:space="preserve"> {{field-on:Bible}}</w:t>
      </w:r>
      <w:r>
        <w:t xml:space="preserve">And those dwelling in Iebous said to David, You shall not enter here. But he captured stronghold of Sion; this is City of David.</w:t>
      </w:r>
      <w:r>
        <w:t xml:space="preserve">{{field-off:Bible}}</w:t>
      </w:r>
    </w:p>
    <w:p>
      <w:r>
        <w:rPr>
          <w:sz w:val="18"/>
          <w:color w:val="777777"/>
        </w:rPr>
        <w:t xml:space="preserve">[[@Bible:1 Chronicles 11:6]] </w:t>
      </w:r>
      <w:r>
        <w:rPr>
          <w:b/>
        </w:rPr>
        <w:t xml:space="preserve">6 </w:t>
      </w:r>
      <w:r>
        <w:t xml:space="preserve"> {{field-on:Bible}}</w:t>
      </w:r>
      <w:r>
        <w:t xml:space="preserve">And David said, Whoever strikes Iebousite first shall become ruler and commander. And Joab son of Sarouia went up first and became ruler.</w:t>
      </w:r>
      <w:r>
        <w:t xml:space="preserve">{{field-off:Bible}}</w:t>
      </w:r>
    </w:p>
    <w:p>
      <w:r>
        <w:rPr>
          <w:sz w:val="18"/>
          <w:color w:val="777777"/>
        </w:rPr>
        <w:t xml:space="preserve">[[@Bible:1 Chronicles 11:7]] </w:t>
      </w:r>
      <w:r>
        <w:rPr>
          <w:b/>
        </w:rPr>
        <w:t xml:space="preserve">7 </w:t>
      </w:r>
      <w:r>
        <w:t xml:space="preserve"> {{field-on:Bible}}</w:t>
      </w:r>
      <w:r>
        <w:t xml:space="preserve">And David settled in stronghold; therefore he called it City of David.</w:t>
      </w:r>
      <w:r>
        <w:t xml:space="preserve">{{field-off:Bible}}</w:t>
      </w:r>
    </w:p>
    <w:p>
      <w:r>
        <w:rPr>
          <w:sz w:val="18"/>
          <w:color w:val="777777"/>
        </w:rPr>
        <w:t xml:space="preserve">[[@Bible:1 Chronicles 11:8]] </w:t>
      </w:r>
      <w:r>
        <w:rPr>
          <w:b/>
        </w:rPr>
        <w:t xml:space="preserve">8 </w:t>
      </w:r>
      <w:r>
        <w:t xml:space="preserve"> {{field-on:Bible}}</w:t>
      </w:r>
      <w:r>
        <w:t xml:space="preserve">And he built city all around and fought and took city.</w:t>
      </w:r>
      <w:r>
        <w:t xml:space="preserve">{{field-off:Bible}}</w:t>
      </w:r>
    </w:p>
    <w:p>
      <w:r>
        <w:rPr>
          <w:sz w:val="18"/>
          <w:color w:val="777777"/>
        </w:rPr>
        <w:t xml:space="preserve">[[@Bible:1 Chronicles 11:9]] </w:t>
      </w:r>
      <w:r>
        <w:rPr>
          <w:b/>
        </w:rPr>
        <w:t xml:space="preserve">9 </w:t>
      </w:r>
      <w:r>
        <w:t xml:space="preserve"> {{field-on:Bible}}</w:t>
      </w:r>
      <w:r>
        <w:t xml:space="preserve">And David kept going, going and growing great, and Lord Almighty was with him.</w:t>
      </w:r>
      <w:r>
        <w:t xml:space="preserve">{{field-off:Bible}}</w:t>
      </w:r>
    </w:p>
    <w:p>
      <w:r>
        <w:rPr>
          <w:sz w:val="18"/>
          <w:color w:val="777777"/>
        </w:rPr>
        <w:t xml:space="preserve">[[@Bible:1 Chronicles 11:10]] </w:t>
      </w:r>
      <w:r>
        <w:rPr>
          <w:b/>
        </w:rPr>
        <w:t xml:space="preserve">10 </w:t>
      </w:r>
      <w:r>
        <w:t xml:space="preserve"> {{field-on:Bible}}</w:t>
      </w:r>
      <w:r>
        <w:t xml:space="preserve">And these were chiefs of mighty men who belonged to David, those prevailing with him in his kingdom with all Israel to make him king according to word of Lord over Israel.</w:t>
      </w:r>
      <w:r>
        <w:t xml:space="preserve">{{field-off:Bible}}</w:t>
      </w:r>
    </w:p>
    <w:p>
      <w:r>
        <w:rPr>
          <w:sz w:val="18"/>
          <w:color w:val="777777"/>
        </w:rPr>
        <w:t xml:space="preserve">[[@Bible:1 Chronicles 11:11]] </w:t>
      </w:r>
      <w:r>
        <w:rPr>
          <w:b/>
        </w:rPr>
        <w:t xml:space="preserve">11 </w:t>
      </w:r>
      <w:r>
        <w:t xml:space="preserve"> {{field-on:Bible}}</w:t>
      </w:r>
      <w:r>
        <w:t xml:space="preserve">And this was number of mighty men of David: Iesebaal son of Achamani, first of thirty; he drew his sword once against three hundred wounded men at one time.</w:t>
      </w:r>
      <w:r>
        <w:rPr>
          <w:rStyle w:val="FootnoteReference"/>
        </w:rPr>
        <w:footnoteReference w:id="5854"/>
      </w:r>
      <w:r>
        <w:t xml:space="preserve">{{field-off:Bible}}</w:t>
      </w:r>
    </w:p>
    <w:p>
      <w:r>
        <w:rPr>
          <w:sz w:val="18"/>
          <w:color w:val="777777"/>
        </w:rPr>
        <w:t xml:space="preserve">[[@Bible:1 Chronicles 11:12]] </w:t>
      </w:r>
      <w:r>
        <w:rPr>
          <w:b/>
        </w:rPr>
        <w:t xml:space="preserve">12 </w:t>
      </w:r>
      <w:r>
        <w:t xml:space="preserve"> {{field-on:Bible}}</w:t>
      </w:r>
      <w:r>
        <w:t xml:space="preserve">And after him Eleazar son of Dodai the Ahohite; he was among three mighty men.</w:t>
      </w:r>
      <w:r>
        <w:t xml:space="preserve">{{field-off:Bible}}</w:t>
      </w:r>
    </w:p>
    <w:p>
      <w:r>
        <w:rPr>
          <w:sz w:val="18"/>
          <w:color w:val="777777"/>
        </w:rPr>
        <w:t xml:space="preserve">[[@Bible:1 Chronicles 11:13]] </w:t>
      </w:r>
      <w:r>
        <w:rPr>
          <w:b/>
        </w:rPr>
        <w:t xml:space="preserve">13 </w:t>
      </w:r>
      <w:r>
        <w:t xml:space="preserve"> {{field-on:Bible}}</w:t>
      </w:r>
      <w:r>
        <w:t xml:space="preserve">He was with David in Phasodomin, and Philistines gathered there for battle, and there was a portion of field full of barley, and people fled from before Philistines.</w:t>
      </w:r>
      <w:r>
        <w:t xml:space="preserve">{{field-off:Bible}}</w:t>
      </w:r>
    </w:p>
    <w:p>
      <w:r>
        <w:rPr>
          <w:sz w:val="18"/>
          <w:color w:val="777777"/>
        </w:rPr>
        <w:t xml:space="preserve">[[@Bible:1 Chronicles 11:14]] </w:t>
      </w:r>
      <w:r>
        <w:rPr>
          <w:b/>
        </w:rPr>
        <w:t xml:space="preserve">14 </w:t>
      </w:r>
      <w:r>
        <w:t xml:space="preserve"> {{field-on:Bible}}</w:t>
      </w:r>
      <w:r>
        <w:t xml:space="preserve">And he stood in middle of portion and saved it and struck Philistines, and Lord made great deliverance.</w:t>
      </w:r>
      <w:r>
        <w:t xml:space="preserve">{{field-off:Bible}}</w:t>
      </w:r>
    </w:p>
    <w:p>
      <w:r>
        <w:rPr>
          <w:sz w:val="18"/>
          <w:color w:val="777777"/>
        </w:rPr>
        <w:t xml:space="preserve">[[@Bible:1 Chronicles 11:15]] </w:t>
      </w:r>
      <w:r>
        <w:rPr>
          <w:b/>
        </w:rPr>
        <w:t xml:space="preserve">15 </w:t>
      </w:r>
      <w:r>
        <w:t xml:space="preserve"> {{field-on:Bible}}</w:t>
      </w:r>
      <w:r>
        <w:t xml:space="preserve">And three from thirty chiefs went down to rock, to David, into cave of Odollam, and camp of Philistines had camped in valley of giants.</w:t>
      </w:r>
      <w:r>
        <w:t xml:space="preserve">{{field-off:Bible}}</w:t>
      </w:r>
    </w:p>
    <w:p>
      <w:r>
        <w:rPr>
          <w:sz w:val="18"/>
          <w:color w:val="777777"/>
        </w:rPr>
        <w:t xml:space="preserve">[[@Bible:1 Chronicles 11:16]] </w:t>
      </w:r>
      <w:r>
        <w:rPr>
          <w:b/>
        </w:rPr>
        <w:t xml:space="preserve">16 </w:t>
      </w:r>
      <w:r>
        <w:t xml:space="preserve"> {{field-on:Bible}}</w:t>
      </w:r>
      <w:r>
        <w:t xml:space="preserve">And David was then in stronghold, and garrison of Philistines was then in Bethlehem.</w:t>
      </w:r>
      <w:r>
        <w:t xml:space="preserve">{{field-off:Bible}}</w:t>
      </w:r>
    </w:p>
    <w:p>
      <w:r>
        <w:rPr>
          <w:sz w:val="18"/>
          <w:color w:val="777777"/>
        </w:rPr>
        <w:t xml:space="preserve">[[@Bible:1 Chronicles 11:17]] </w:t>
      </w:r>
      <w:r>
        <w:rPr>
          <w:b/>
        </w:rPr>
        <w:t xml:space="preserve">17 </w:t>
      </w:r>
      <w:r>
        <w:t xml:space="preserve"> {{field-on:Bible}}</w:t>
      </w:r>
      <w:r>
        <w:t xml:space="preserve">And David desired and said, Who will give me water to drink from cistern of Bethlehem, one by gate?</w:t>
      </w:r>
      <w:r>
        <w:t xml:space="preserve">{{field-off:Bible}}</w:t>
      </w:r>
    </w:p>
    <w:p>
      <w:r>
        <w:rPr>
          <w:sz w:val="18"/>
          <w:color w:val="777777"/>
        </w:rPr>
        <w:t xml:space="preserve">[[@Bible:1 Chronicles 11:18]] </w:t>
      </w:r>
      <w:r>
        <w:rPr>
          <w:b/>
        </w:rPr>
        <w:t xml:space="preserve">18 </w:t>
      </w:r>
      <w:r>
        <w:t xml:space="preserve"> {{field-on:Bible}}</w:t>
      </w:r>
      <w:r>
        <w:t xml:space="preserve">And three broke through camp of Philistines and drew water from cistern in Bethlehem</w:t>
      </w:r>
      <w:r>
        <w:rPr>
          <w:rStyle w:val="FootnoteReference"/>
        </w:rPr>
        <w:footnoteReference w:id="5855"/>
      </w:r>
      <w:r>
        <w:t xml:space="preserve">, which was by gate, and took it and came to David. But David would not drink it, and he poured it out to Lord.</w:t>
      </w:r>
      <w:r>
        <w:t xml:space="preserve">{{field-off:Bible}}</w:t>
      </w:r>
    </w:p>
    <w:p>
      <w:r>
        <w:rPr>
          <w:sz w:val="18"/>
          <w:color w:val="777777"/>
        </w:rPr>
        <w:t xml:space="preserve">[[@Bible:1 Chronicles 11:19]] </w:t>
      </w:r>
      <w:r>
        <w:rPr>
          <w:b/>
        </w:rPr>
        <w:t xml:space="preserve">19 </w:t>
      </w:r>
      <w:r>
        <w:t xml:space="preserve"> {{field-on:Bible}}</w:t>
      </w:r>
      <w:r>
        <w:t xml:space="preserve">And he said, God be merciful to me from doing this thing. Shall I drink blood of these men with their lives? For with their lives they brought it. And he would not drink it. These things three mighty men did.</w:t>
      </w:r>
      <w:r>
        <w:t xml:space="preserve">{{field-off:Bible}}</w:t>
      </w:r>
    </w:p>
    <w:p>
      <w:r>
        <w:rPr>
          <w:sz w:val="18"/>
          <w:color w:val="777777"/>
        </w:rPr>
        <w:t xml:space="preserve">[[@Bible:1 Chronicles 11:20]] </w:t>
      </w:r>
      <w:r>
        <w:rPr>
          <w:b/>
        </w:rPr>
        <w:t xml:space="preserve">20 </w:t>
      </w:r>
      <w:r>
        <w:t xml:space="preserve"> {{field-on:Bible}}</w:t>
      </w:r>
      <w:r>
        <w:t xml:space="preserve">And Abessa brother of Joab, he was chief of three. He drew his sword against three hundred wounded men at one time, and he was named among three.</w:t>
      </w:r>
      <w:r>
        <w:rPr>
          <w:rStyle w:val="FootnoteReference"/>
        </w:rPr>
        <w:footnoteReference w:id="5856"/>
      </w:r>
      <w:r>
        <w:t xml:space="preserve">{{field-off:Bible}}</w:t>
      </w:r>
    </w:p>
    <w:p>
      <w:r>
        <w:rPr>
          <w:sz w:val="18"/>
          <w:color w:val="777777"/>
        </w:rPr>
        <w:t xml:space="preserve">[[@Bible:1 Chronicles 11:21]] </w:t>
      </w:r>
      <w:r>
        <w:rPr>
          <w:b/>
        </w:rPr>
        <w:t xml:space="preserve">21 </w:t>
      </w:r>
      <w:r>
        <w:t xml:space="preserve"> {{field-on:Bible}}</w:t>
      </w:r>
      <w:r>
        <w:t xml:space="preserve">Of three he was more glorious than two, and he was their ruler, but he did not attain to three.</w:t>
      </w:r>
      <w:r>
        <w:rPr>
          <w:rStyle w:val="FootnoteReference"/>
        </w:rPr>
        <w:footnoteReference w:id="5857"/>
      </w:r>
      <w:r>
        <w:t xml:space="preserve">{{field-off:Bible}}</w:t>
      </w:r>
    </w:p>
    <w:p>
      <w:r>
        <w:rPr>
          <w:sz w:val="18"/>
          <w:color w:val="777777"/>
        </w:rPr>
        <w:t xml:space="preserve">[[@Bible:1 Chronicles 11:22]] </w:t>
      </w:r>
      <w:r>
        <w:rPr>
          <w:b/>
        </w:rPr>
        <w:t xml:space="preserve">22 </w:t>
      </w:r>
      <w:r>
        <w:t xml:space="preserve"> {{field-on:Bible}}</w:t>
      </w:r>
      <w:r>
        <w:t xml:space="preserve">And Banaias son of Iodae, son of mighty man, his deeds were many, above Kabasael. He struck two sons of Ariel of Moab, and he went down and struck lion in pit on snowy day.</w:t>
      </w:r>
      <w:r>
        <w:rPr>
          <w:rStyle w:val="FootnoteReference"/>
        </w:rPr>
        <w:footnoteReference w:id="5858"/>
      </w:r>
      <w:r>
        <w:t xml:space="preserve">{{field-off:Bible}}</w:t>
      </w:r>
    </w:p>
    <w:p>
      <w:r>
        <w:rPr>
          <w:sz w:val="18"/>
          <w:color w:val="777777"/>
        </w:rPr>
        <w:t xml:space="preserve">[[@Bible:1 Chronicles 11:23]] </w:t>
      </w:r>
      <w:r>
        <w:rPr>
          <w:b/>
        </w:rPr>
        <w:t xml:space="preserve">23 </w:t>
      </w:r>
      <w:r>
        <w:t xml:space="preserve"> {{field-on:Bible}}</w:t>
      </w:r>
      <w:r>
        <w:t xml:space="preserve">And he struck Egyptian man, visible man</w:t>
      </w:r>
      <w:r>
        <w:rPr>
          <w:rStyle w:val="FootnoteReference"/>
        </w:rPr>
        <w:footnoteReference w:id="5859"/>
      </w:r>
      <w:r>
        <w:t xml:space="preserve">, five cubits tall, and in hand of Egyptian was spear like beam of weavers, and Banaias went down against him with staff and took spear from hand of Egyptian and killed him with his own spear.</w:t>
      </w:r>
      <w:r>
        <w:t xml:space="preserve">{{field-off:Bible}}</w:t>
      </w:r>
    </w:p>
    <w:p>
      <w:r>
        <w:rPr>
          <w:sz w:val="18"/>
          <w:color w:val="777777"/>
        </w:rPr>
        <w:t xml:space="preserve">[[@Bible:1 Chronicles 11:24]] </w:t>
      </w:r>
      <w:r>
        <w:rPr>
          <w:b/>
        </w:rPr>
        <w:t xml:space="preserve">24 </w:t>
      </w:r>
      <w:r>
        <w:t xml:space="preserve"> {{field-on:Bible}}</w:t>
      </w:r>
      <w:r>
        <w:t xml:space="preserve">These things Banaias son of Iodae did, and to him was name among three mighty men.</w:t>
      </w:r>
      <w:r>
        <w:t xml:space="preserve">{{field-off:Bible}}</w:t>
      </w:r>
    </w:p>
    <w:p>
      <w:r>
        <w:rPr>
          <w:sz w:val="18"/>
          <w:color w:val="777777"/>
        </w:rPr>
        <w:t xml:space="preserve">[[@Bible:1 Chronicles 11:25]] </w:t>
      </w:r>
      <w:r>
        <w:rPr>
          <w:b/>
        </w:rPr>
        <w:t xml:space="preserve">25 </w:t>
      </w:r>
      <w:r>
        <w:t xml:space="preserve"> {{field-on:Bible}}</w:t>
      </w:r>
      <w:r>
        <w:t xml:space="preserve">He was glorious above thirty, but he did not attain to three, and David set him over his family.</w:t>
      </w:r>
      <w:r>
        <w:t xml:space="preserve">{{field-off:Bible}}</w:t>
      </w:r>
    </w:p>
    <w:p>
      <w:r>
        <w:rPr>
          <w:sz w:val="18"/>
          <w:color w:val="777777"/>
        </w:rPr>
        <w:t xml:space="preserve">[[@Bible:1 Chronicles 11:26]] </w:t>
      </w:r>
      <w:r>
        <w:rPr>
          <w:b/>
        </w:rPr>
        <w:t xml:space="preserve">26 </w:t>
      </w:r>
      <w:r>
        <w:t xml:space="preserve"> {{field-on:Bible}}</w:t>
      </w:r>
      <w:r>
        <w:t xml:space="preserve">And mighty men of forces: Asael brother of Joab, Eleanan son of Dodo from Baithlaem,</w:t>
      </w:r>
      <w:r>
        <w:t xml:space="preserve">{{field-off:Bible}}</w:t>
      </w:r>
    </w:p>
    <w:p>
      <w:r>
        <w:rPr>
          <w:sz w:val="18"/>
          <w:color w:val="777777"/>
        </w:rPr>
        <w:t xml:space="preserve">[[@Bible:1 Chronicles 11:27]] </w:t>
      </w:r>
      <w:r>
        <w:rPr>
          <w:b/>
        </w:rPr>
        <w:t xml:space="preserve">27 </w:t>
      </w:r>
      <w:r>
        <w:t xml:space="preserve"> {{field-on:Bible}}</w:t>
      </w:r>
      <w:r>
        <w:t xml:space="preserve">Sammoth the Adi, Chelles the Pheloni,</w:t>
      </w:r>
      <w:r>
        <w:t xml:space="preserve">{{field-off:Bible}}</w:t>
      </w:r>
    </w:p>
    <w:p>
      <w:r>
        <w:rPr>
          <w:sz w:val="18"/>
          <w:color w:val="777777"/>
        </w:rPr>
        <w:t xml:space="preserve">[[@Bible:1 Chronicles 11:28]] </w:t>
      </w:r>
      <w:r>
        <w:rPr>
          <w:b/>
        </w:rPr>
        <w:t xml:space="preserve">28 </w:t>
      </w:r>
      <w:r>
        <w:t xml:space="preserve"> {{field-on:Bible}}</w:t>
      </w:r>
      <w:r>
        <w:t xml:space="preserve">Orai son of Ekkes the Thekoite, Abiezer the Anathothite,</w:t>
      </w:r>
      <w:r>
        <w:t xml:space="preserve">{{field-off:Bible}}</w:t>
      </w:r>
    </w:p>
    <w:p>
      <w:r>
        <w:rPr>
          <w:sz w:val="18"/>
          <w:color w:val="777777"/>
        </w:rPr>
        <w:t xml:space="preserve">[[@Bible:1 Chronicles 11:29]] </w:t>
      </w:r>
      <w:r>
        <w:rPr>
          <w:b/>
        </w:rPr>
        <w:t xml:space="preserve">29 </w:t>
      </w:r>
      <w:r>
        <w:t xml:space="preserve"> {{field-on:Bible}}</w:t>
      </w:r>
      <w:r>
        <w:t xml:space="preserve">Sobochai the Asothite, Eli the Ahohite,</w:t>
      </w:r>
      <w:r>
        <w:t xml:space="preserve">{{field-off:Bible}}</w:t>
      </w:r>
    </w:p>
    <w:p>
      <w:r>
        <w:rPr>
          <w:sz w:val="18"/>
          <w:color w:val="777777"/>
        </w:rPr>
        <w:t xml:space="preserve">[[@Bible:1 Chronicles 11:30]] </w:t>
      </w:r>
      <w:r>
        <w:rPr>
          <w:b/>
        </w:rPr>
        <w:t xml:space="preserve">30 </w:t>
      </w:r>
      <w:r>
        <w:t xml:space="preserve"> {{field-on:Bible}}</w:t>
      </w:r>
      <w:r>
        <w:t xml:space="preserve">Moorai the Netophathite, Cholod son of Nooza the Netophathite,</w:t>
      </w:r>
      <w:r>
        <w:t xml:space="preserve">{{field-off:Bible}}</w:t>
      </w:r>
    </w:p>
    <w:p>
      <w:r>
        <w:rPr>
          <w:sz w:val="18"/>
          <w:color w:val="777777"/>
        </w:rPr>
        <w:t xml:space="preserve">[[@Bible:1 Chronicles 11:31]] </w:t>
      </w:r>
      <w:r>
        <w:rPr>
          <w:b/>
        </w:rPr>
        <w:t xml:space="preserve">31 </w:t>
      </w:r>
      <w:r>
        <w:t xml:space="preserve"> {{field-on:Bible}}</w:t>
      </w:r>
      <w:r>
        <w:t xml:space="preserve">Aithi son of Ribai from hill of Beniamin, Banaias the Pharathonite,</w:t>
      </w:r>
      <w:r>
        <w:t xml:space="preserve">{{field-off:Bible}}</w:t>
      </w:r>
    </w:p>
    <w:p>
      <w:r>
        <w:rPr>
          <w:sz w:val="18"/>
          <w:color w:val="777777"/>
        </w:rPr>
        <w:t xml:space="preserve">[[@Bible:1 Chronicles 11:32]] </w:t>
      </w:r>
      <w:r>
        <w:rPr>
          <w:b/>
        </w:rPr>
        <w:t xml:space="preserve">32 </w:t>
      </w:r>
      <w:r>
        <w:t xml:space="preserve"> {{field-on:Bible}}</w:t>
      </w:r>
      <w:r>
        <w:t xml:space="preserve">Ouri from Nachaligaas, Abiel the Garabeththite,</w:t>
      </w:r>
      <w:r>
        <w:t xml:space="preserve">{{field-off:Bible}}</w:t>
      </w:r>
    </w:p>
    <w:p>
      <w:r>
        <w:rPr>
          <w:sz w:val="18"/>
          <w:color w:val="777777"/>
        </w:rPr>
        <w:t xml:space="preserve">[[@Bible:1 Chronicles 11:33]] </w:t>
      </w:r>
      <w:r>
        <w:rPr>
          <w:b/>
        </w:rPr>
        <w:t xml:space="preserve">33 </w:t>
      </w:r>
      <w:r>
        <w:t xml:space="preserve"> {{field-on:Bible}}</w:t>
      </w:r>
      <w:r>
        <w:t xml:space="preserve">Azmoth the Beermi, Eliaba the Salabonite,</w:t>
      </w:r>
      <w:r>
        <w:t xml:space="preserve">{{field-off:Bible}}</w:t>
      </w:r>
    </w:p>
    <w:p>
      <w:r>
        <w:rPr>
          <w:sz w:val="18"/>
          <w:color w:val="777777"/>
        </w:rPr>
        <w:t xml:space="preserve">[[@Bible:1 Chronicles 11:34]] </w:t>
      </w:r>
      <w:r>
        <w:rPr>
          <w:b/>
        </w:rPr>
        <w:t xml:space="preserve">34 </w:t>
      </w:r>
      <w:r>
        <w:t xml:space="preserve"> {{field-on:Bible}}</w:t>
      </w:r>
      <w:r>
        <w:t xml:space="preserve">Bennaias, Hosom the Gennounite, Ionathan son of Sola the Hararite,</w:t>
      </w:r>
      <w:r>
        <w:rPr>
          <w:rStyle w:val="FootnoteReference"/>
        </w:rPr>
        <w:footnoteReference w:id="5860"/>
      </w:r>
      <w:r>
        <w:t xml:space="preserve">{{field-off:Bible}}</w:t>
      </w:r>
    </w:p>
    <w:p>
      <w:r>
        <w:rPr>
          <w:sz w:val="18"/>
          <w:color w:val="777777"/>
        </w:rPr>
        <w:t xml:space="preserve">[[@Bible:1 Chronicles 11:35]] </w:t>
      </w:r>
      <w:r>
        <w:rPr>
          <w:b/>
        </w:rPr>
        <w:t xml:space="preserve">35 </w:t>
      </w:r>
      <w:r>
        <w:t xml:space="preserve"> {{field-on:Bible}}</w:t>
      </w:r>
      <w:r>
        <w:t xml:space="preserve">Achim son of Sachar the Hararite, Elphal son of Our,</w:t>
      </w:r>
      <w:r>
        <w:t xml:space="preserve">{{field-off:Bible}}</w:t>
      </w:r>
    </w:p>
    <w:p>
      <w:r>
        <w:rPr>
          <w:sz w:val="18"/>
          <w:color w:val="777777"/>
        </w:rPr>
        <w:t xml:space="preserve">[[@Bible:1 Chronicles 11:36]] </w:t>
      </w:r>
      <w:r>
        <w:rPr>
          <w:b/>
        </w:rPr>
        <w:t xml:space="preserve">36 </w:t>
      </w:r>
      <w:r>
        <w:t xml:space="preserve"> {{field-on:Bible}}</w:t>
      </w:r>
      <w:r>
        <w:t xml:space="preserve">Ophar the Mechorathite, Achia the Phelonite,</w:t>
      </w:r>
      <w:r>
        <w:t xml:space="preserve">{{field-off:Bible}}</w:t>
      </w:r>
    </w:p>
    <w:p>
      <w:r>
        <w:rPr>
          <w:sz w:val="18"/>
          <w:color w:val="777777"/>
        </w:rPr>
        <w:t xml:space="preserve">[[@Bible:1 Chronicles 11:37]] </w:t>
      </w:r>
      <w:r>
        <w:rPr>
          <w:b/>
        </w:rPr>
        <w:t xml:space="preserve">37 </w:t>
      </w:r>
      <w:r>
        <w:t xml:space="preserve"> {{field-on:Bible}}</w:t>
      </w:r>
      <w:r>
        <w:t xml:space="preserve">Heserai the Charmalite, Naarai son of Azobai,</w:t>
      </w:r>
      <w:r>
        <w:t xml:space="preserve">{{field-off:Bible}}</w:t>
      </w:r>
    </w:p>
    <w:p>
      <w:r>
        <w:rPr>
          <w:sz w:val="18"/>
          <w:color w:val="777777"/>
        </w:rPr>
        <w:t xml:space="preserve">[[@Bible:1 Chronicles 11:38]] </w:t>
      </w:r>
      <w:r>
        <w:rPr>
          <w:b/>
        </w:rPr>
        <w:t xml:space="preserve">38 </w:t>
      </w:r>
      <w:r>
        <w:t xml:space="preserve"> {{field-on:Bible}}</w:t>
      </w:r>
      <w:r>
        <w:t xml:space="preserve">Joel brother of Nathan, Mebaar son of Agari,</w:t>
      </w:r>
      <w:r>
        <w:t xml:space="preserve">{{field-off:Bible}}</w:t>
      </w:r>
    </w:p>
    <w:p>
      <w:r>
        <w:rPr>
          <w:sz w:val="18"/>
          <w:color w:val="777777"/>
        </w:rPr>
        <w:t xml:space="preserve">[[@Bible:1 Chronicles 11:39]] </w:t>
      </w:r>
      <w:r>
        <w:rPr>
          <w:b/>
        </w:rPr>
        <w:t xml:space="preserve">39 </w:t>
      </w:r>
      <w:r>
        <w:t xml:space="preserve"> {{field-on:Bible}}</w:t>
      </w:r>
      <w:r>
        <w:t xml:space="preserve">Selek the Ammonite, Nachor the Berthite, carrier of weapons of Joab son of Sarouia,</w:t>
      </w:r>
      <w:r>
        <w:t xml:space="preserve">{{field-off:Bible}}</w:t>
      </w:r>
    </w:p>
    <w:p>
      <w:r>
        <w:rPr>
          <w:sz w:val="18"/>
          <w:color w:val="777777"/>
        </w:rPr>
        <w:t xml:space="preserve">[[@Bible:1 Chronicles 11:40]] </w:t>
      </w:r>
      <w:r>
        <w:rPr>
          <w:b/>
        </w:rPr>
        <w:t xml:space="preserve">40 </w:t>
      </w:r>
      <w:r>
        <w:t xml:space="preserve"> {{field-on:Bible}}</w:t>
      </w:r>
      <w:r>
        <w:t xml:space="preserve">Ira the Iethrite, Gareb the Iethrite,</w:t>
      </w:r>
      <w:r>
        <w:t xml:space="preserve">{{field-off:Bible}}</w:t>
      </w:r>
    </w:p>
    <w:p>
      <w:r>
        <w:rPr>
          <w:sz w:val="18"/>
          <w:color w:val="777777"/>
        </w:rPr>
        <w:t xml:space="preserve">[[@Bible:1 Chronicles 11:41]] </w:t>
      </w:r>
      <w:r>
        <w:rPr>
          <w:b/>
        </w:rPr>
        <w:t xml:space="preserve">41 </w:t>
      </w:r>
      <w:r>
        <w:t xml:space="preserve"> {{field-on:Bible}}</w:t>
      </w:r>
      <w:r>
        <w:t xml:space="preserve">Ourias the Chettite, Zabet son of Achlia,</w:t>
      </w:r>
      <w:r>
        <w:t xml:space="preserve">{{field-off:Bible}}</w:t>
      </w:r>
    </w:p>
    <w:p>
      <w:r>
        <w:rPr>
          <w:sz w:val="18"/>
          <w:color w:val="777777"/>
        </w:rPr>
        <w:t xml:space="preserve">[[@Bible:1 Chronicles 11:42]] </w:t>
      </w:r>
      <w:r>
        <w:rPr>
          <w:b/>
        </w:rPr>
        <w:t xml:space="preserve">42 </w:t>
      </w:r>
      <w:r>
        <w:t xml:space="preserve"> {{field-on:Bible}}</w:t>
      </w:r>
      <w:r>
        <w:t xml:space="preserve">Adina son of Saiza the Reubenite, ruler, and with him thirty,</w:t>
      </w:r>
      <w:r>
        <w:t xml:space="preserve">{{field-off:Bible}}</w:t>
      </w:r>
    </w:p>
    <w:p>
      <w:r>
        <w:rPr>
          <w:sz w:val="18"/>
          <w:color w:val="777777"/>
        </w:rPr>
        <w:t xml:space="preserve">[[@Bible:1 Chronicles 11:43]] </w:t>
      </w:r>
      <w:r>
        <w:rPr>
          <w:b/>
        </w:rPr>
        <w:t xml:space="preserve">43 </w:t>
      </w:r>
      <w:r>
        <w:t xml:space="preserve"> {{field-on:Bible}}</w:t>
      </w:r>
      <w:r>
        <w:t xml:space="preserve">Anan son of Moocha, and Iosaphat the Baithanite,</w:t>
      </w:r>
      <w:r>
        <w:t xml:space="preserve">{{field-off:Bible}}</w:t>
      </w:r>
    </w:p>
    <w:p>
      <w:r>
        <w:rPr>
          <w:sz w:val="18"/>
          <w:color w:val="777777"/>
        </w:rPr>
        <w:t xml:space="preserve">[[@Bible:1 Chronicles 11:44]] </w:t>
      </w:r>
      <w:r>
        <w:rPr>
          <w:b/>
        </w:rPr>
        <w:t xml:space="preserve">44 </w:t>
      </w:r>
      <w:r>
        <w:t xml:space="preserve"> {{field-on:Bible}}</w:t>
      </w:r>
      <w:r>
        <w:t xml:space="preserve">Ozia the Astarothite, Samma and Jehiel sons of Chothan the Hararite,</w:t>
      </w:r>
      <w:r>
        <w:t xml:space="preserve">{{field-off:Bible}}</w:t>
      </w:r>
    </w:p>
    <w:p>
      <w:r>
        <w:rPr>
          <w:sz w:val="18"/>
          <w:color w:val="777777"/>
        </w:rPr>
        <w:t xml:space="preserve">[[@Bible:1 Chronicles 11:45]] </w:t>
      </w:r>
      <w:r>
        <w:rPr>
          <w:b/>
        </w:rPr>
        <w:t xml:space="preserve">45 </w:t>
      </w:r>
      <w:r>
        <w:t xml:space="preserve"> {{field-on:Bible}}</w:t>
      </w:r>
      <w:r>
        <w:t xml:space="preserve">Iediēl son of Sameri and Ioazae his brother the Ieasite,</w:t>
      </w:r>
      <w:r>
        <w:t xml:space="preserve">{{field-off:Bible}}</w:t>
      </w:r>
    </w:p>
    <w:p>
      <w:r>
        <w:rPr>
          <w:sz w:val="18"/>
          <w:color w:val="777777"/>
        </w:rPr>
        <w:t xml:space="preserve">[[@Bible:1 Chronicles 11:46]] </w:t>
      </w:r>
      <w:r>
        <w:rPr>
          <w:b/>
        </w:rPr>
        <w:t xml:space="preserve">46 </w:t>
      </w:r>
      <w:r>
        <w:t xml:space="preserve"> {{field-on:Bible}}</w:t>
      </w:r>
      <w:r>
        <w:t xml:space="preserve">Eliel the Mii, and Iaribi, and Iosia son of Elnaam, and Iethemas the Moabite,</w:t>
      </w:r>
      <w:r>
        <w:t xml:space="preserve">{{field-off:Bible}}</w:t>
      </w:r>
    </w:p>
    <w:p>
      <w:r>
        <w:rPr>
          <w:sz w:val="18"/>
          <w:color w:val="777777"/>
        </w:rPr>
        <w:t xml:space="preserve">[[@Bible:1 Chronicles 11:47]] </w:t>
      </w:r>
      <w:r>
        <w:rPr>
          <w:b/>
        </w:rPr>
        <w:t xml:space="preserve">47 </w:t>
      </w:r>
      <w:r>
        <w:t xml:space="preserve"> {{field-on:Bible}}</w:t>
      </w:r>
      <w:r>
        <w:t xml:space="preserve">Aliēl and Obed and Iesiēl the Misabian.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Chronicles 12:1]] </w:t>
      </w:r>
      <w:r>
        <w:rPr>
          <w:b/>
        </w:rPr>
        <w:t xml:space="preserve">1 </w:t>
      </w:r>
      <w:r>
        <w:t xml:space="preserve"> {{field-on:Bible}}</w:t>
      </w:r>
      <w:r>
        <w:t xml:space="preserve">And these were those who came to David</w:t>
      </w:r>
      <w:r>
        <w:rPr>
          <w:rStyle w:val="FootnoteReference"/>
        </w:rPr>
        <w:footnoteReference w:id="5861"/>
      </w:r>
      <w:r>
        <w:t xml:space="preserve"> in Sekelag, while he was still shut in away from before Saul</w:t>
      </w:r>
      <w:r>
        <w:rPr>
          <w:rStyle w:val="FootnoteReference"/>
        </w:rPr>
        <w:footnoteReference w:id="5862"/>
      </w:r>
      <w:r>
        <w:t xml:space="preserve"> son of Kis, and these were among mighty men helping in war,</w:t>
      </w:r>
      <w:r>
        <w:t xml:space="preserve">{{field-off:Bible}}</w:t>
      </w:r>
    </w:p>
    <w:p>
      <w:r>
        <w:rPr>
          <w:sz w:val="18"/>
          <w:color w:val="777777"/>
        </w:rPr>
        <w:t xml:space="preserve">[[@Bible:1 Chronicles 12:2]] </w:t>
      </w:r>
      <w:r>
        <w:rPr>
          <w:b/>
        </w:rPr>
        <w:t xml:space="preserve">2 </w:t>
      </w:r>
      <w:r>
        <w:t xml:space="preserve"> {{field-on:Bible}}</w:t>
      </w:r>
      <w:r>
        <w:t xml:space="preserve">with bow in right hand and in left hand, slingers with stones and arrows, from brothers of Saul, from Beniamin.</w:t>
      </w:r>
      <w:r>
        <w:t xml:space="preserve">{{field-off:Bible}}</w:t>
      </w:r>
    </w:p>
    <w:p>
      <w:r>
        <w:rPr>
          <w:sz w:val="18"/>
          <w:color w:val="777777"/>
        </w:rPr>
        <w:t xml:space="preserve">[[@Bible:1 Chronicles 12:3]] </w:t>
      </w:r>
      <w:r>
        <w:rPr>
          <w:b/>
        </w:rPr>
        <w:t xml:space="preserve">3 </w:t>
      </w:r>
      <w:r>
        <w:t xml:space="preserve"> {{field-on:Bible}}</w:t>
      </w:r>
      <w:r>
        <w:t xml:space="preserve">Chief was Achiezer and Ioas son of Asma the Gebothite, and Joel and Iophalet sons of Asmoth, and Berchia, and Iēoul the Anathothite,</w:t>
      </w:r>
      <w:r>
        <w:t xml:space="preserve">{{field-off:Bible}}</w:t>
      </w:r>
    </w:p>
    <w:p>
      <w:r>
        <w:rPr>
          <w:sz w:val="18"/>
          <w:color w:val="777777"/>
        </w:rPr>
        <w:t xml:space="preserve">[[@Bible:1 Chronicles 12:4]] </w:t>
      </w:r>
      <w:r>
        <w:rPr>
          <w:b/>
        </w:rPr>
        <w:t xml:space="preserve">4 </w:t>
      </w:r>
      <w:r>
        <w:t xml:space="preserve"> {{field-on:Bible}}</w:t>
      </w:r>
      <w:r>
        <w:t xml:space="preserve">and Samaias the Gabaonite, mighty among thirty and over thirty,</w:t>
      </w:r>
      <w:r>
        <w:t xml:space="preserve">{{field-off:Bible}}</w:t>
      </w:r>
    </w:p>
    <w:p>
      <w:r>
        <w:rPr>
          <w:sz w:val="18"/>
          <w:color w:val="777777"/>
        </w:rPr>
        <w:t xml:space="preserve">[[@Bible:1 Chronicles 12:5]] </w:t>
      </w:r>
      <w:r>
        <w:rPr>
          <w:b/>
        </w:rPr>
        <w:t xml:space="preserve">5 </w:t>
      </w:r>
      <w:r>
        <w:t xml:space="preserve"> {{field-on:Bible}}</w:t>
      </w:r>
      <w:r>
        <w:t xml:space="preserve">Ieremias and Ieziēl and Ioanan and Iozabad the Gadarathite,</w:t>
      </w:r>
      <w:r>
        <w:t xml:space="preserve">{{field-off:Bible}}</w:t>
      </w:r>
    </w:p>
    <w:p>
      <w:r>
        <w:rPr>
          <w:sz w:val="18"/>
          <w:color w:val="777777"/>
        </w:rPr>
        <w:t xml:space="preserve">[[@Bible:1 Chronicles 12:6]] </w:t>
      </w:r>
      <w:r>
        <w:rPr>
          <w:b/>
        </w:rPr>
        <w:t xml:space="preserve">6 </w:t>
      </w:r>
      <w:r>
        <w:t xml:space="preserve"> {{field-on:Bible}}</w:t>
      </w:r>
      <w:r>
        <w:t xml:space="preserve">Eliazai and Iarimouth and Baalia and Samaria and Saphatia the Chariphite,</w:t>
      </w:r>
      <w:r>
        <w:t xml:space="preserve">{{field-off:Bible}}</w:t>
      </w:r>
    </w:p>
    <w:p>
      <w:r>
        <w:rPr>
          <w:sz w:val="18"/>
          <w:color w:val="777777"/>
        </w:rPr>
        <w:t xml:space="preserve">[[@Bible:1 Chronicles 12:7]] </w:t>
      </w:r>
      <w:r>
        <w:rPr>
          <w:b/>
        </w:rPr>
        <w:t xml:space="preserve">7 </w:t>
      </w:r>
      <w:r>
        <w:t xml:space="preserve"> {{field-on:Bible}}</w:t>
      </w:r>
      <w:r>
        <w:t xml:space="preserve">Elkana and Iēsouni and Ozriēl and Iōazar and Iesboam the Korites</w:t>
      </w:r>
      <w:r>
        <w:rPr>
          <w:rStyle w:val="FootnoteReference"/>
        </w:rPr>
        <w:footnoteReference w:id="5863"/>
      </w:r>
      <w:r>
        <w:t xml:space="preserve">,</w:t>
      </w:r>
      <w:r>
        <w:t xml:space="preserve">{{field-off:Bible}}</w:t>
      </w:r>
    </w:p>
    <w:p>
      <w:r>
        <w:rPr>
          <w:sz w:val="18"/>
          <w:color w:val="777777"/>
        </w:rPr>
        <w:t xml:space="preserve">[[@Bible:1 Chronicles 12:8]] </w:t>
      </w:r>
      <w:r>
        <w:rPr>
          <w:b/>
        </w:rPr>
        <w:t xml:space="preserve">8 </w:t>
      </w:r>
      <w:r>
        <w:t xml:space="preserve"> {{field-on:Bible}}</w:t>
      </w:r>
      <w:r>
        <w:t xml:space="preserve">and Elia and Zabadia sons of Ieraam, sons of Gedor</w:t>
      </w:r>
      <w:r>
        <w:rPr>
          <w:rStyle w:val="FootnoteReference"/>
        </w:rPr>
        <w:footnoteReference w:id="5864"/>
      </w:r>
      <w:r>
        <w:t xml:space="preserve">.</w:t>
      </w:r>
      <w:r>
        <w:t xml:space="preserve">{{field-off:Bible}}</w:t>
      </w:r>
    </w:p>
    <w:p>
      <w:r>
        <w:rPr>
          <w:sz w:val="18"/>
          <w:color w:val="777777"/>
        </w:rPr>
        <w:t xml:space="preserve">[[@Bible:1 Chronicles 12:9]] </w:t>
      </w:r>
      <w:r>
        <w:rPr>
          <w:b/>
        </w:rPr>
        <w:t xml:space="preserve">9 </w:t>
      </w:r>
      <w:r>
        <w:t xml:space="preserve"> {{field-on:Bible}}</w:t>
      </w:r>
      <w:r>
        <w:t xml:space="preserve">And from Gadites</w:t>
      </w:r>
      <w:r>
        <w:rPr>
          <w:rStyle w:val="FootnoteReference"/>
        </w:rPr>
        <w:footnoteReference w:id="5865"/>
      </w:r>
      <w:r>
        <w:t xml:space="preserve"> men separated themselves to David from wilderness, mighty men, men of battle line for war, carrying shields and spears, and their faces were lion faces, and they were swift as gazelles on mountains.</w:t>
      </w:r>
      <w:r>
        <w:t xml:space="preserve">{{field-off:Bible}}</w:t>
      </w:r>
    </w:p>
    <w:p>
      <w:r>
        <w:rPr>
          <w:sz w:val="18"/>
          <w:color w:val="777777"/>
        </w:rPr>
        <w:t xml:space="preserve">[[@Bible:1 Chronicles 12:10]] </w:t>
      </w:r>
      <w:r>
        <w:rPr>
          <w:b/>
        </w:rPr>
        <w:t xml:space="preserve">10 </w:t>
      </w:r>
      <w:r>
        <w:t xml:space="preserve"> {{field-on:Bible}}</w:t>
      </w:r>
      <w:r>
        <w:t xml:space="preserve">Azer chief, Abdias second, Eliab third</w:t>
      </w:r>
      <w:r>
        <w:rPr>
          <w:rStyle w:val="FootnoteReference"/>
        </w:rPr>
        <w:footnoteReference w:id="5866"/>
      </w:r>
      <w:r>
        <w:t xml:space="preserve">,</w:t>
      </w:r>
      <w:r>
        <w:t xml:space="preserve">{{field-off:Bible}}</w:t>
      </w:r>
    </w:p>
    <w:p>
      <w:r>
        <w:rPr>
          <w:sz w:val="18"/>
          <w:color w:val="777777"/>
        </w:rPr>
        <w:t xml:space="preserve">[[@Bible:1 Chronicles 12:11]] </w:t>
      </w:r>
      <w:r>
        <w:rPr>
          <w:b/>
        </w:rPr>
        <w:t xml:space="preserve">11 </w:t>
      </w:r>
      <w:r>
        <w:t xml:space="preserve"> {{field-on:Bible}}</w:t>
      </w:r>
      <w:r>
        <w:t xml:space="preserve">Masemannē fourth, Ieremia fifth,</w:t>
      </w:r>
      <w:r>
        <w:t xml:space="preserve">{{field-off:Bible}}</w:t>
      </w:r>
    </w:p>
    <w:p>
      <w:r>
        <w:rPr>
          <w:sz w:val="18"/>
          <w:color w:val="777777"/>
        </w:rPr>
        <w:t xml:space="preserve">[[@Bible:1 Chronicles 12:12]] </w:t>
      </w:r>
      <w:r>
        <w:rPr>
          <w:b/>
        </w:rPr>
        <w:t xml:space="preserve">12 </w:t>
      </w:r>
      <w:r>
        <w:t xml:space="preserve"> {{field-on:Bible}}</w:t>
      </w:r>
      <w:r>
        <w:t xml:space="preserve">Eththi sixth, Eliab seventh,</w:t>
      </w:r>
      <w:r>
        <w:t xml:space="preserve">{{field-off:Bible}}</w:t>
      </w:r>
    </w:p>
    <w:p>
      <w:r>
        <w:rPr>
          <w:sz w:val="18"/>
          <w:color w:val="777777"/>
        </w:rPr>
        <w:t xml:space="preserve">[[@Bible:1 Chronicles 12:13]] </w:t>
      </w:r>
      <w:r>
        <w:rPr>
          <w:b/>
        </w:rPr>
        <w:t xml:space="preserve">13 </w:t>
      </w:r>
      <w:r>
        <w:t xml:space="preserve"> {{field-on:Bible}}</w:t>
      </w:r>
      <w:r>
        <w:t xml:space="preserve">Ioanan eighth, Eliazer ninth,</w:t>
      </w:r>
      <w:r>
        <w:t xml:space="preserve">{{field-off:Bible}}</w:t>
      </w:r>
    </w:p>
    <w:p>
      <w:r>
        <w:rPr>
          <w:sz w:val="18"/>
          <w:color w:val="777777"/>
        </w:rPr>
        <w:t xml:space="preserve">[[@Bible:1 Chronicles 12:14]] </w:t>
      </w:r>
      <w:r>
        <w:rPr>
          <w:b/>
        </w:rPr>
        <w:t xml:space="preserve">14 </w:t>
      </w:r>
      <w:r>
        <w:t xml:space="preserve"> {{field-on:Bible}}</w:t>
      </w:r>
      <w:r>
        <w:t xml:space="preserve">Ieremia tenth, Machabannai eleventh.</w:t>
      </w:r>
      <w:r>
        <w:rPr>
          <w:rStyle w:val="FootnoteReference"/>
        </w:rPr>
        <w:footnoteReference w:id="5867"/>
      </w:r>
      <w:r>
        <w:t xml:space="preserve">{{field-off:Bible}}</w:t>
      </w:r>
    </w:p>
    <w:p>
      <w:r>
        <w:rPr>
          <w:sz w:val="18"/>
          <w:color w:val="777777"/>
        </w:rPr>
        <w:t xml:space="preserve">[[@Bible:1 Chronicles 12:15]] </w:t>
      </w:r>
      <w:r>
        <w:rPr>
          <w:b/>
        </w:rPr>
        <w:t xml:space="preserve">15 </w:t>
      </w:r>
      <w:r>
        <w:t xml:space="preserve"> {{field-on:Bible}}</w:t>
      </w:r>
      <w:r>
        <w:t xml:space="preserve">These from sons of Gad were chiefs of army; least one was over hundred, and greatest over thousand.</w:t>
      </w:r>
      <w:r>
        <w:rPr>
          <w:rStyle w:val="FootnoteReference"/>
        </w:rPr>
        <w:footnoteReference w:id="5868"/>
      </w:r>
      <w:r>
        <w:t xml:space="preserve">{{field-off:Bible}}</w:t>
      </w:r>
    </w:p>
    <w:p>
      <w:r>
        <w:rPr>
          <w:sz w:val="18"/>
          <w:color w:val="777777"/>
        </w:rPr>
        <w:t xml:space="preserve">[[@Bible:1 Chronicles 12:16]] </w:t>
      </w:r>
      <w:r>
        <w:rPr>
          <w:b/>
        </w:rPr>
        <w:t xml:space="preserve">16 </w:t>
      </w:r>
      <w:r>
        <w:t xml:space="preserve"> {{field-on:Bible}}</w:t>
      </w:r>
      <w:r>
        <w:t xml:space="preserve">These crossed </w:t>
      </w:r>
      <w:r>
        <w:t xml:space="preserve">[[Jordan &gt;&gt; BibleKnowledgebase:@Jordan]]</w:t>
      </w:r>
      <w:r>
        <w:t xml:space="preserve"> in first month</w:t>
      </w:r>
      <w:r>
        <w:rPr>
          <w:rStyle w:val="FootnoteReference"/>
        </w:rPr>
        <w:footnoteReference w:id="5869"/>
      </w:r>
      <w:r>
        <w:t xml:space="preserve">, when it was filled over all its banks, and they drove out all dwelling in valleys from east to west.</w:t>
      </w:r>
      <w:r>
        <w:t xml:space="preserve">{{field-off:Bible}}</w:t>
      </w:r>
    </w:p>
    <w:p>
      <w:r>
        <w:rPr>
          <w:sz w:val="18"/>
          <w:color w:val="777777"/>
        </w:rPr>
        <w:t xml:space="preserve">[[@Bible:1 Chronicles 12:17]] </w:t>
      </w:r>
      <w:r>
        <w:rPr>
          <w:b/>
        </w:rPr>
        <w:t xml:space="preserve">17 </w:t>
      </w:r>
      <w:r>
        <w:t xml:space="preserve"> {{field-on:Bible}}</w:t>
      </w:r>
      <w:r>
        <w:t xml:space="preserve">And some from sons of Beniamin and Judah</w:t>
      </w:r>
      <w:r>
        <w:rPr>
          <w:rStyle w:val="FootnoteReference"/>
        </w:rPr>
        <w:footnoteReference w:id="5870"/>
      </w:r>
      <w:r>
        <w:t xml:space="preserve"> came for help</w:t>
      </w:r>
      <w:r>
        <w:rPr>
          <w:rStyle w:val="FootnoteReference"/>
        </w:rPr>
        <w:footnoteReference w:id="5871"/>
      </w:r>
      <w:r>
        <w:t xml:space="preserve"> to David.</w:t>
      </w:r>
      <w:r>
        <w:t xml:space="preserve">{{field-off:Bible}}</w:t>
      </w:r>
    </w:p>
    <w:p>
      <w:r>
        <w:rPr>
          <w:sz w:val="18"/>
          <w:color w:val="777777"/>
        </w:rPr>
        <w:t xml:space="preserve">[[@Bible:1 Chronicles 12:18]] </w:t>
      </w:r>
      <w:r>
        <w:rPr>
          <w:b/>
        </w:rPr>
        <w:t xml:space="preserve">18 </w:t>
      </w:r>
      <w:r>
        <w:t xml:space="preserve"> {{field-on:Bible}}</w:t>
      </w:r>
      <w:r>
        <w:t xml:space="preserve">And David went out to meet them and said to them, If you have come to me in peace, let my heart be united with you</w:t>
      </w:r>
      <w:r>
        <w:rPr>
          <w:rStyle w:val="FootnoteReference"/>
        </w:rPr>
        <w:footnoteReference w:id="5872"/>
      </w:r>
      <w:r>
        <w:t xml:space="preserve">; but if to betray me to my enemies, though no truth of hand is against me, may God of our fathers see and rebuke.</w:t>
      </w:r>
      <w:r>
        <w:t xml:space="preserve">{{field-off:Bible}}</w:t>
      </w:r>
    </w:p>
    <w:p>
      <w:r>
        <w:rPr>
          <w:sz w:val="18"/>
          <w:color w:val="777777"/>
        </w:rPr>
        <w:t xml:space="preserve">[[@Bible:1 Chronicles 12:19]] </w:t>
      </w:r>
      <w:r>
        <w:rPr>
          <w:b/>
        </w:rPr>
        <w:t xml:space="preserve">19 </w:t>
      </w:r>
      <w:r>
        <w:t xml:space="preserve"> {{field-on:Bible}}</w:t>
      </w:r>
      <w:r>
        <w:t xml:space="preserve">And spirit clothed Amasai</w:t>
      </w:r>
      <w:r>
        <w:rPr>
          <w:rStyle w:val="FootnoteReference"/>
        </w:rPr>
        <w:footnoteReference w:id="5873"/>
      </w:r>
      <w:r>
        <w:t xml:space="preserve">, chief of thirty, and he said, Go, and your people, David son of Iessai. Peace, peace to you, and peace to your helpers, because your God has helped you. And David received them and set them as chiefs of forces.</w:t>
      </w:r>
      <w:r>
        <w:t xml:space="preserve">{{field-off:Bible}}</w:t>
      </w:r>
    </w:p>
    <w:p>
      <w:r>
        <w:rPr>
          <w:sz w:val="18"/>
          <w:color w:val="777777"/>
        </w:rPr>
        <w:t xml:space="preserve">[[@Bible:1 Chronicles 12:20]] </w:t>
      </w:r>
      <w:r>
        <w:rPr>
          <w:b/>
        </w:rPr>
        <w:t xml:space="preserve">20 </w:t>
      </w:r>
      <w:r>
        <w:t xml:space="preserve"> {{field-on:Bible}}</w:t>
      </w:r>
      <w:r>
        <w:t xml:space="preserve">And from Manasse some joined David when Philistines came against Saul for battle, and he did not help them</w:t>
      </w:r>
      <w:r>
        <w:rPr>
          <w:rStyle w:val="FootnoteReference"/>
        </w:rPr>
        <w:footnoteReference w:id="5874"/>
      </w:r>
      <w:r>
        <w:t xml:space="preserve">, because by counsel commanders of Philistines sent him away, saying, At cost of heads of those men he will return to his lord Saul.</w:t>
      </w:r>
      <w:r>
        <w:t xml:space="preserve">{{field-off:Bible}}</w:t>
      </w:r>
    </w:p>
    <w:p>
      <w:r>
        <w:rPr>
          <w:sz w:val="18"/>
          <w:color w:val="777777"/>
        </w:rPr>
        <w:t xml:space="preserve">[[@Bible:1 Chronicles 12:21]] </w:t>
      </w:r>
      <w:r>
        <w:rPr>
          <w:b/>
        </w:rPr>
        <w:t xml:space="preserve">21 </w:t>
      </w:r>
      <w:r>
        <w:t xml:space="preserve"> {{field-on:Bible}}</w:t>
      </w:r>
      <w:r>
        <w:t xml:space="preserve">When he went to Sekelag, there joined him from Manasse: Edna and Iozabath and Iodiēl and Michael and Iosabeth and Elimouth and Selathi, heads of thousands of Manasse.</w:t>
      </w:r>
      <w:r>
        <w:rPr>
          <w:rStyle w:val="FootnoteReference"/>
        </w:rPr>
        <w:footnoteReference w:id="5875"/>
      </w:r>
      <w:r>
        <w:t xml:space="preserve">{{field-off:Bible}}</w:t>
      </w:r>
    </w:p>
    <w:p>
      <w:r>
        <w:rPr>
          <w:sz w:val="18"/>
          <w:color w:val="777777"/>
        </w:rPr>
        <w:t xml:space="preserve">[[@Bible:1 Chronicles 12:22]] </w:t>
      </w:r>
      <w:r>
        <w:rPr>
          <w:b/>
        </w:rPr>
        <w:t xml:space="preserve">22 </w:t>
      </w:r>
      <w:r>
        <w:t xml:space="preserve"> {{field-on:Bible}}</w:t>
      </w:r>
      <w:r>
        <w:t xml:space="preserve">And they fought alongside David against raiding band, because all were mighty of strength, and they became leaders in army, in force.</w:t>
      </w:r>
      <w:r>
        <w:rPr>
          <w:rStyle w:val="FootnoteReference"/>
        </w:rPr>
        <w:footnoteReference w:id="5876"/>
      </w:r>
      <w:r>
        <w:t xml:space="preserve">{{field-off:Bible}}</w:t>
      </w:r>
    </w:p>
    <w:p>
      <w:r>
        <w:rPr>
          <w:sz w:val="18"/>
          <w:color w:val="777777"/>
        </w:rPr>
        <w:t xml:space="preserve">[[@Bible:1 Chronicles 12:23]] </w:t>
      </w:r>
      <w:r>
        <w:rPr>
          <w:b/>
        </w:rPr>
        <w:t xml:space="preserve">23 </w:t>
      </w:r>
      <w:r>
        <w:t xml:space="preserve"> {{field-on:Bible}}</w:t>
      </w:r>
      <w:r>
        <w:t xml:space="preserve">Because day by day they kept coming to David, into great force, like force of God</w:t>
      </w:r>
      <w:r>
        <w:rPr>
          <w:rStyle w:val="FootnoteReference"/>
        </w:rPr>
        <w:footnoteReference w:id="5877"/>
      </w:r>
      <w:r>
        <w:t xml:space="preserve">.</w:t>
      </w:r>
      <w:r>
        <w:t xml:space="preserve">{{field-off:Bible}}</w:t>
      </w:r>
    </w:p>
    <w:p>
      <w:r>
        <w:rPr>
          <w:sz w:val="18"/>
          <w:color w:val="777777"/>
        </w:rPr>
        <w:t xml:space="preserve">[[@Bible:1 Chronicles 12:24]] </w:t>
      </w:r>
      <w:r>
        <w:rPr>
          <w:b/>
        </w:rPr>
        <w:t xml:space="preserve">24 </w:t>
      </w:r>
      <w:r>
        <w:t xml:space="preserve"> {{field-on:Bible}}</w:t>
      </w:r>
      <w:r>
        <w:t xml:space="preserve">And these were names of chiefs of army</w:t>
      </w:r>
      <w:r>
        <w:rPr>
          <w:rStyle w:val="FootnoteReference"/>
        </w:rPr>
        <w:footnoteReference w:id="5878"/>
      </w:r>
      <w:r>
        <w:t xml:space="preserve"> who came to David in Chebron to turn kingdom of Saul to him according to word of Lord.</w:t>
      </w:r>
      <w:r>
        <w:t xml:space="preserve">{{field-off:Bible}}</w:t>
      </w:r>
    </w:p>
    <w:p>
      <w:r>
        <w:rPr>
          <w:sz w:val="18"/>
          <w:color w:val="777777"/>
        </w:rPr>
        <w:t xml:space="preserve">[[@Bible:1 Chronicles 12:25]] </w:t>
      </w:r>
      <w:r>
        <w:rPr>
          <w:b/>
        </w:rPr>
        <w:t xml:space="preserve">25 </w:t>
      </w:r>
      <w:r>
        <w:t xml:space="preserve"> {{field-on:Bible}}</w:t>
      </w:r>
      <w:r>
        <w:t xml:space="preserve">Sons of Judah, shield-bearers and spear-bearers, six thousand eight hundred, mighty for battle line.</w:t>
      </w:r>
      <w:r>
        <w:t xml:space="preserve">{{field-off:Bible}}</w:t>
      </w:r>
    </w:p>
    <w:p>
      <w:r>
        <w:rPr>
          <w:sz w:val="18"/>
          <w:color w:val="777777"/>
        </w:rPr>
        <w:t xml:space="preserve">[[@Bible:1 Chronicles 12:26]] </w:t>
      </w:r>
      <w:r>
        <w:rPr>
          <w:b/>
        </w:rPr>
        <w:t xml:space="preserve">26 </w:t>
      </w:r>
      <w:r>
        <w:t xml:space="preserve"> {{field-on:Bible}}</w:t>
      </w:r>
      <w:r>
        <w:t xml:space="preserve">From sons of Symeon, mighty in strength for battle line, seven thousand one hundred.</w:t>
      </w:r>
      <w:r>
        <w:t xml:space="preserve">{{field-off:Bible}}</w:t>
      </w:r>
    </w:p>
    <w:p>
      <w:r>
        <w:rPr>
          <w:sz w:val="18"/>
          <w:color w:val="777777"/>
        </w:rPr>
        <w:t xml:space="preserve">[[@Bible:1 Chronicles 12:27]] </w:t>
      </w:r>
      <w:r>
        <w:rPr>
          <w:b/>
        </w:rPr>
        <w:t xml:space="preserve">27 </w:t>
      </w:r>
      <w:r>
        <w:t xml:space="preserve"> {{field-on:Bible}}</w:t>
      </w:r>
      <w:r>
        <w:t xml:space="preserve">From sons of Leui, four thousand six hundred.</w:t>
      </w:r>
      <w:r>
        <w:t xml:space="preserve">{{field-off:Bible}}</w:t>
      </w:r>
    </w:p>
    <w:p>
      <w:r>
        <w:rPr>
          <w:sz w:val="18"/>
          <w:color w:val="777777"/>
        </w:rPr>
        <w:t xml:space="preserve">[[@Bible:1 Chronicles 12:28]] </w:t>
      </w:r>
      <w:r>
        <w:rPr>
          <w:b/>
        </w:rPr>
        <w:t xml:space="preserve">28 </w:t>
      </w:r>
      <w:r>
        <w:t xml:space="preserve"> {{field-on:Bible}}</w:t>
      </w:r>
      <w:r>
        <w:t xml:space="preserve">And Iōadae leader for Aaron</w:t>
      </w:r>
      <w:r>
        <w:rPr>
          <w:rStyle w:val="FootnoteReference"/>
        </w:rPr>
        <w:footnoteReference w:id="5879"/>
      </w:r>
      <w:r>
        <w:t xml:space="preserve">, and with him three thousand seven hundred.</w:t>
      </w:r>
      <w:r>
        <w:t xml:space="preserve">{{field-off:Bible}}</w:t>
      </w:r>
    </w:p>
    <w:p>
      <w:r>
        <w:rPr>
          <w:sz w:val="18"/>
          <w:color w:val="777777"/>
        </w:rPr>
        <w:t xml:space="preserve">[[@Bible:1 Chronicles 12:29]] </w:t>
      </w:r>
      <w:r>
        <w:rPr>
          <w:b/>
        </w:rPr>
        <w:t xml:space="preserve">29 </w:t>
      </w:r>
      <w:r>
        <w:t xml:space="preserve"> {{field-on:Bible}}</w:t>
      </w:r>
      <w:r>
        <w:t xml:space="preserve">And Sadok, young man mighty in strength, and from his father’s house, twenty-two chiefs.</w:t>
      </w:r>
      <w:r>
        <w:t xml:space="preserve">{{field-off:Bible}}</w:t>
      </w:r>
    </w:p>
    <w:p>
      <w:r>
        <w:rPr>
          <w:sz w:val="18"/>
          <w:color w:val="777777"/>
        </w:rPr>
        <w:t xml:space="preserve">[[@Bible:1 Chronicles 12:30]] </w:t>
      </w:r>
      <w:r>
        <w:rPr>
          <w:b/>
        </w:rPr>
        <w:t xml:space="preserve">30 </w:t>
      </w:r>
      <w:r>
        <w:t xml:space="preserve"> {{field-on:Bible}}</w:t>
      </w:r>
      <w:r>
        <w:t xml:space="preserve">And from sons of Beniamin, brothers of Saul, three thousand, and still most of them were keeping watch of house of Saul.</w:t>
      </w:r>
      <w:r>
        <w:t xml:space="preserve">{{field-off:Bible}}</w:t>
      </w:r>
    </w:p>
    <w:p>
      <w:r>
        <w:rPr>
          <w:sz w:val="18"/>
          <w:color w:val="777777"/>
        </w:rPr>
        <w:t xml:space="preserve">[[@Bible:1 Chronicles 12:31]] </w:t>
      </w:r>
      <w:r>
        <w:rPr>
          <w:b/>
        </w:rPr>
        <w:t xml:space="preserve">31 </w:t>
      </w:r>
      <w:r>
        <w:t xml:space="preserve"> {{field-on:Bible}}</w:t>
      </w:r>
      <w:r>
        <w:t xml:space="preserve">And from sons of Ephraim, twenty thousand eight hundred, mighty in strength, men of name by houses of their fathers.</w:t>
      </w:r>
      <w:r>
        <w:t xml:space="preserve">{{field-off:Bible}}</w:t>
      </w:r>
    </w:p>
    <w:p>
      <w:r>
        <w:rPr>
          <w:sz w:val="18"/>
          <w:color w:val="777777"/>
        </w:rPr>
        <w:t xml:space="preserve">[[@Bible:1 Chronicles 12:32]] </w:t>
      </w:r>
      <w:r>
        <w:rPr>
          <w:b/>
        </w:rPr>
        <w:t xml:space="preserve">32 </w:t>
      </w:r>
      <w:r>
        <w:t xml:space="preserve"> {{field-on:Bible}}</w:t>
      </w:r>
      <w:r>
        <w:t xml:space="preserve">And from half tribe of Manasse</w:t>
      </w:r>
      <w:r>
        <w:rPr>
          <w:rStyle w:val="FootnoteReference"/>
        </w:rPr>
        <w:footnoteReference w:id="5880"/>
      </w:r>
      <w:r>
        <w:t xml:space="preserve">, eighteen thousand who were named by name to come make David king.</w:t>
      </w:r>
      <w:r>
        <w:t xml:space="preserve">{{field-off:Bible}}</w:t>
      </w:r>
    </w:p>
    <w:p>
      <w:r>
        <w:rPr>
          <w:sz w:val="18"/>
          <w:color w:val="777777"/>
        </w:rPr>
        <w:t xml:space="preserve">[[@Bible:1 Chronicles 12:33]] </w:t>
      </w:r>
      <w:r>
        <w:rPr>
          <w:b/>
        </w:rPr>
        <w:t xml:space="preserve">33 </w:t>
      </w:r>
      <w:r>
        <w:t xml:space="preserve"> {{field-on:Bible}}</w:t>
      </w:r>
      <w:r>
        <w:t xml:space="preserve">And from sons of Issachar, knowing understanding for times, knowing what Israel</w:t>
      </w:r>
      <w:r>
        <w:rPr>
          <w:rStyle w:val="FootnoteReference"/>
        </w:rPr>
        <w:footnoteReference w:id="5881"/>
      </w:r>
      <w:r>
        <w:t xml:space="preserve"> should do, their chiefs were two hundred, and all their brothers with them.</w:t>
      </w:r>
      <w:r>
        <w:rPr>
          <w:rStyle w:val="FootnoteReference"/>
        </w:rPr>
        <w:footnoteReference w:id="5882"/>
      </w:r>
      <w:r>
        <w:rPr>
          <w:rStyle w:val="FootnoteReference"/>
        </w:rPr>
        <w:footnoteReference w:id="5883"/>
      </w:r>
      <w:r>
        <w:t xml:space="preserve">{{field-off:Bible}}</w:t>
      </w:r>
    </w:p>
    <w:p>
      <w:r>
        <w:rPr>
          <w:sz w:val="18"/>
          <w:color w:val="777777"/>
        </w:rPr>
        <w:t xml:space="preserve">[[@Bible:1 Chronicles 12:34]] </w:t>
      </w:r>
      <w:r>
        <w:rPr>
          <w:b/>
        </w:rPr>
        <w:t xml:space="preserve">34 </w:t>
      </w:r>
      <w:r>
        <w:t xml:space="preserve"> {{field-on:Bible}}</w:t>
      </w:r>
      <w:r>
        <w:t xml:space="preserve">And from Zabulon, going out for battle line with every weapon of war, fifty thousand to help David, not double-hearted.</w:t>
      </w:r>
      <w:r>
        <w:t xml:space="preserve">{{field-off:Bible}}</w:t>
      </w:r>
    </w:p>
    <w:p>
      <w:r>
        <w:rPr>
          <w:sz w:val="18"/>
          <w:color w:val="777777"/>
        </w:rPr>
        <w:t xml:space="preserve">[[@Bible:1 Chronicles 12:35]] </w:t>
      </w:r>
      <w:r>
        <w:rPr>
          <w:b/>
        </w:rPr>
        <w:t xml:space="preserve">35 </w:t>
      </w:r>
      <w:r>
        <w:t xml:space="preserve"> {{field-on:Bible}}</w:t>
      </w:r>
      <w:r>
        <w:t xml:space="preserve">And from Nephthali, one thousand chiefs, and with them with shields and spears, thirty-seven thousand.</w:t>
      </w:r>
      <w:r>
        <w:t xml:space="preserve">{{field-off:Bible}}</w:t>
      </w:r>
    </w:p>
    <w:p>
      <w:r>
        <w:rPr>
          <w:sz w:val="18"/>
          <w:color w:val="777777"/>
        </w:rPr>
        <w:t xml:space="preserve">[[@Bible:1 Chronicles 12:36]] </w:t>
      </w:r>
      <w:r>
        <w:rPr>
          <w:b/>
        </w:rPr>
        <w:t xml:space="preserve">36 </w:t>
      </w:r>
      <w:r>
        <w:t xml:space="preserve"> {{field-on:Bible}}</w:t>
      </w:r>
      <w:r>
        <w:t xml:space="preserve">And from Danites, drawing up for battle, twenty-eight thousand eight hundred.</w:t>
      </w:r>
      <w:r>
        <w:t xml:space="preserve">{{field-off:Bible}}</w:t>
      </w:r>
    </w:p>
    <w:p>
      <w:r>
        <w:rPr>
          <w:sz w:val="18"/>
          <w:color w:val="777777"/>
        </w:rPr>
        <w:t xml:space="preserve">[[@Bible:1 Chronicles 12:37]] </w:t>
      </w:r>
      <w:r>
        <w:rPr>
          <w:b/>
        </w:rPr>
        <w:t xml:space="preserve">37 </w:t>
      </w:r>
      <w:r>
        <w:t xml:space="preserve"> {{field-on:Bible}}</w:t>
      </w:r>
      <w:r>
        <w:t xml:space="preserve">And from Aser, going out to help in war, forty thousand.</w:t>
      </w:r>
      <w:r>
        <w:t xml:space="preserve">{{field-off:Bible}}</w:t>
      </w:r>
    </w:p>
    <w:p>
      <w:r>
        <w:rPr>
          <w:sz w:val="18"/>
          <w:color w:val="777777"/>
        </w:rPr>
        <w:t xml:space="preserve">[[@Bible:1 Chronicles 12:38]] </w:t>
      </w:r>
      <w:r>
        <w:rPr>
          <w:b/>
        </w:rPr>
        <w:t xml:space="preserve">38 </w:t>
      </w:r>
      <w:r>
        <w:t xml:space="preserve"> {{field-on:Bible}}</w:t>
      </w:r>
      <w:r>
        <w:t xml:space="preserve">And from beyond </w:t>
      </w:r>
      <w:r>
        <w:t xml:space="preserve">[[Jordan &gt;&gt; BibleKnowledgebase:@Jordan]]</w:t>
      </w:r>
      <w:r>
        <w:t xml:space="preserve">, from Reuben</w:t>
      </w:r>
      <w:r>
        <w:rPr>
          <w:rStyle w:val="FootnoteReference"/>
        </w:rPr>
        <w:footnoteReference w:id="5884"/>
      </w:r>
      <w:r>
        <w:t xml:space="preserve"> and Gad and from half tribe of Manasse, with every weapon of war</w:t>
      </w:r>
      <w:r>
        <w:rPr>
          <w:rStyle w:val="FootnoteReference"/>
        </w:rPr>
        <w:footnoteReference w:id="5885"/>
      </w:r>
      <w:r>
        <w:t xml:space="preserve">, one hundred twenty thousand.</w:t>
      </w:r>
      <w:r>
        <w:t xml:space="preserve">{{field-off:Bible}}</w:t>
      </w:r>
    </w:p>
    <w:p>
      <w:r>
        <w:rPr>
          <w:sz w:val="18"/>
          <w:color w:val="777777"/>
        </w:rPr>
        <w:t xml:space="preserve">[[@Bible:1 Chronicles 12:39]] </w:t>
      </w:r>
      <w:r>
        <w:rPr>
          <w:b/>
        </w:rPr>
        <w:t xml:space="preserve">39 </w:t>
      </w:r>
      <w:r>
        <w:t xml:space="preserve"> {{field-on:Bible}}</w:t>
      </w:r>
      <w:r>
        <w:t xml:space="preserve">All these were men of war, drawing up battle line with peaceful soul, and they came to Chebron to make David king over all Israel, and remnant of Israel were one soul to make David king.</w:t>
      </w:r>
      <w:r>
        <w:t xml:space="preserve">{{field-off:Bible}}</w:t>
      </w:r>
    </w:p>
    <w:p>
      <w:r>
        <w:rPr>
          <w:sz w:val="18"/>
          <w:color w:val="777777"/>
        </w:rPr>
        <w:t xml:space="preserve">[[@Bible:1 Chronicles 12:40]] </w:t>
      </w:r>
      <w:r>
        <w:rPr>
          <w:b/>
        </w:rPr>
        <w:t xml:space="preserve">40 </w:t>
      </w:r>
      <w:r>
        <w:t xml:space="preserve"> {{field-on:Bible}}</w:t>
      </w:r>
      <w:r>
        <w:t xml:space="preserve">And they were there three days, eating and drinking, because their brothers had prepared for them.</w:t>
      </w:r>
      <w:r>
        <w:rPr>
          <w:rStyle w:val="FootnoteReference"/>
        </w:rPr>
        <w:footnoteReference w:id="5886"/>
      </w:r>
      <w:r>
        <w:t xml:space="preserve">{{field-off:Bible}}</w:t>
      </w:r>
    </w:p>
    <w:p>
      <w:r>
        <w:rPr>
          <w:sz w:val="18"/>
          <w:color w:val="777777"/>
        </w:rPr>
        <w:t xml:space="preserve">[[@Bible:1 Chronicles 12:41]] </w:t>
      </w:r>
      <w:r>
        <w:rPr>
          <w:b/>
        </w:rPr>
        <w:t xml:space="preserve">41 </w:t>
      </w:r>
      <w:r>
        <w:t xml:space="preserve"> {{field-on:Bible}}</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Chronicles 13:1]] </w:t>
      </w:r>
      <w:r>
        <w:rPr>
          <w:b/>
        </w:rPr>
        <w:t xml:space="preserve">1 </w:t>
      </w:r>
      <w:r>
        <w:t xml:space="preserve"> {{field-on:Bible}}</w:t>
      </w:r>
      <w:r>
        <w:t xml:space="preserve">And David</w:t>
      </w:r>
      <w:r>
        <w:rPr>
          <w:rStyle w:val="FootnoteReference"/>
        </w:rPr>
        <w:footnoteReference w:id="5887"/>
      </w:r>
      <w:r>
        <w:t xml:space="preserve"> took counsel with commanders of thousands and of hundreds, with every leader.</w:t>
      </w:r>
      <w:r>
        <w:t xml:space="preserve">{{field-off:Bible}}</w:t>
      </w:r>
    </w:p>
    <w:p>
      <w:r>
        <w:rPr>
          <w:sz w:val="18"/>
          <w:color w:val="777777"/>
        </w:rPr>
        <w:t xml:space="preserve">[[@Bible:1 Chronicles 13:2]] </w:t>
      </w:r>
      <w:r>
        <w:rPr>
          <w:b/>
        </w:rPr>
        <w:t xml:space="preserve">2 </w:t>
      </w:r>
      <w:r>
        <w:t xml:space="preserve"> {{field-on:Bible}}</w:t>
      </w:r>
      <w:r>
        <w:t xml:space="preserve">And David said to all assembly of Israel</w:t>
      </w:r>
      <w:r>
        <w:rPr>
          <w:rStyle w:val="FootnoteReference"/>
        </w:rPr>
        <w:footnoteReference w:id="5888"/>
      </w:r>
      <w:r>
        <w:t xml:space="preserve">, If this seems good to you, and if it has been prospered from Lord our God</w:t>
      </w:r>
      <w:r>
        <w:rPr>
          <w:rStyle w:val="FootnoteReference"/>
        </w:rPr>
        <w:footnoteReference w:id="5889"/>
      </w:r>
      <w:r>
        <w:t xml:space="preserve">, let us send to our brothers left behind in all land of Israel, and with them to priests and Levites in cities of their possession, and let them gather to us.</w:t>
      </w:r>
      <w:r>
        <w:t xml:space="preserve">{{field-off:Bible}}</w:t>
      </w:r>
    </w:p>
    <w:p>
      <w:r>
        <w:rPr>
          <w:sz w:val="18"/>
          <w:color w:val="777777"/>
        </w:rPr>
        <w:t xml:space="preserve">[[@Bible:1 Chronicles 13:3]] </w:t>
      </w:r>
      <w:r>
        <w:rPr>
          <w:b/>
        </w:rPr>
        <w:t xml:space="preserve">3 </w:t>
      </w:r>
      <w:r>
        <w:t xml:space="preserve"> {{field-on:Bible}}</w:t>
      </w:r>
      <w:r>
        <w:t xml:space="preserve">And let us bring ark of our God to us, because from days of Saul</w:t>
      </w:r>
      <w:r>
        <w:rPr>
          <w:rStyle w:val="FootnoteReference"/>
        </w:rPr>
        <w:footnoteReference w:id="5890"/>
      </w:r>
      <w:r>
        <w:t xml:space="preserve"> they did not seek it.</w:t>
      </w:r>
      <w:r>
        <w:t xml:space="preserve">{{field-off:Bible}}</w:t>
      </w:r>
    </w:p>
    <w:p>
      <w:r>
        <w:rPr>
          <w:sz w:val="18"/>
          <w:color w:val="777777"/>
        </w:rPr>
        <w:t xml:space="preserve">[[@Bible:1 Chronicles 13:4]] </w:t>
      </w:r>
      <w:r>
        <w:rPr>
          <w:b/>
        </w:rPr>
        <w:t xml:space="preserve">4 </w:t>
      </w:r>
      <w:r>
        <w:t xml:space="preserve"> {{field-on:Bible}}</w:t>
      </w:r>
      <w:r>
        <w:t xml:space="preserve">And all assembly said to do so, because word was upright in eyes of all people.</w:t>
      </w:r>
      <w:r>
        <w:t xml:space="preserve">{{field-off:Bible}}</w:t>
      </w:r>
    </w:p>
    <w:p>
      <w:r>
        <w:rPr>
          <w:sz w:val="18"/>
          <w:color w:val="777777"/>
        </w:rPr>
        <w:t xml:space="preserve">[[@Bible:1 Chronicles 13:5]] </w:t>
      </w:r>
      <w:r>
        <w:rPr>
          <w:b/>
        </w:rPr>
        <w:t xml:space="preserve">5 </w:t>
      </w:r>
      <w:r>
        <w:t xml:space="preserve"> {{field-on:Bible}}</w:t>
      </w:r>
      <w:r>
        <w:t xml:space="preserve">And David assembled all Israel from borders of Egypt and as far as entrance of Hamath, to bring ark of God from city of Iarim.</w:t>
      </w:r>
      <w:r>
        <w:t xml:space="preserve">{{field-off:Bible}}</w:t>
      </w:r>
    </w:p>
    <w:p>
      <w:r>
        <w:rPr>
          <w:sz w:val="18"/>
          <w:color w:val="777777"/>
        </w:rPr>
        <w:t xml:space="preserve">[[@Bible:1 Chronicles 13:6]] </w:t>
      </w:r>
      <w:r>
        <w:rPr>
          <w:b/>
        </w:rPr>
        <w:t xml:space="preserve">6 </w:t>
      </w:r>
      <w:r>
        <w:t xml:space="preserve"> {{field-on:Bible}}</w:t>
      </w:r>
      <w:r>
        <w:t xml:space="preserve">And David brought it up, and all Israel went up to City of David, which belonged to Judah</w:t>
      </w:r>
      <w:r>
        <w:rPr>
          <w:rStyle w:val="FootnoteReference"/>
        </w:rPr>
        <w:footnoteReference w:id="5891"/>
      </w:r>
      <w:r>
        <w:t xml:space="preserve">, to bring up from there ark of God, Lord seated upon cheroubim, where his name was called upon it.</w:t>
      </w:r>
      <w:r>
        <w:t xml:space="preserve">{{field-off:Bible}}</w:t>
      </w:r>
    </w:p>
    <w:p>
      <w:r>
        <w:rPr>
          <w:sz w:val="18"/>
          <w:color w:val="777777"/>
        </w:rPr>
        <w:t xml:space="preserve">[[@Bible:1 Chronicles 13:7]] </w:t>
      </w:r>
      <w:r>
        <w:rPr>
          <w:b/>
        </w:rPr>
        <w:t xml:space="preserve">7 </w:t>
      </w:r>
      <w:r>
        <w:t xml:space="preserve"> {{field-on:Bible}}</w:t>
      </w:r>
      <w:r>
        <w:t xml:space="preserve">And they placed ark of God on new wagon from house of Aminadab, and Oza and his brothers were leading wagon.</w:t>
      </w:r>
      <w:r>
        <w:t xml:space="preserve">{{field-off:Bible}}</w:t>
      </w:r>
    </w:p>
    <w:p>
      <w:r>
        <w:rPr>
          <w:sz w:val="18"/>
          <w:color w:val="777777"/>
        </w:rPr>
        <w:t xml:space="preserve">[[@Bible:1 Chronicles 13:8]] </w:t>
      </w:r>
      <w:r>
        <w:rPr>
          <w:b/>
        </w:rPr>
        <w:t xml:space="preserve">8 </w:t>
      </w:r>
      <w:r>
        <w:t xml:space="preserve"> {{field-on:Bible}}</w:t>
      </w:r>
      <w:r>
        <w:t xml:space="preserve">And David and all Israel were playing before God with all strength, and with songs and lyres and harps and tambourines and cymbals and trumpets.</w:t>
      </w:r>
      <w:r>
        <w:t xml:space="preserve">{{field-off:Bible}}</w:t>
      </w:r>
    </w:p>
    <w:p>
      <w:r>
        <w:rPr>
          <w:sz w:val="18"/>
          <w:color w:val="777777"/>
        </w:rPr>
        <w:t xml:space="preserve">[[@Bible:1 Chronicles 13:9]] </w:t>
      </w:r>
      <w:r>
        <w:rPr>
          <w:b/>
        </w:rPr>
        <w:t xml:space="preserve">9 </w:t>
      </w:r>
      <w:r>
        <w:t xml:space="preserve"> {{field-on:Bible}}</w:t>
      </w:r>
      <w:r>
        <w:t xml:space="preserve">And they came as far as threshing floor, and Oza stretched out his hand to grasp ark, because calf turned it aside.</w:t>
      </w:r>
      <w:r>
        <w:t xml:space="preserve">{{field-off:Bible}}</w:t>
      </w:r>
    </w:p>
    <w:p>
      <w:r>
        <w:rPr>
          <w:sz w:val="18"/>
          <w:color w:val="777777"/>
        </w:rPr>
        <w:t xml:space="preserve">[[@Bible:1 Chronicles 13:10]] </w:t>
      </w:r>
      <w:r>
        <w:rPr>
          <w:b/>
        </w:rPr>
        <w:t xml:space="preserve">10 </w:t>
      </w:r>
      <w:r>
        <w:t xml:space="preserve"> {{field-on:Bible}}</w:t>
      </w:r>
      <w:r>
        <w:t xml:space="preserve">And Lord’s anger grew hot against Oza, and he struck him there because he stretched out his hand upon ark, and he died there before God.</w:t>
      </w:r>
      <w:r>
        <w:t xml:space="preserve">{{field-off:Bible}}</w:t>
      </w:r>
    </w:p>
    <w:p>
      <w:r>
        <w:rPr>
          <w:sz w:val="18"/>
          <w:color w:val="777777"/>
        </w:rPr>
        <w:t xml:space="preserve">[[@Bible:1 Chronicles 13:11]] </w:t>
      </w:r>
      <w:r>
        <w:rPr>
          <w:b/>
        </w:rPr>
        <w:t xml:space="preserve">11 </w:t>
      </w:r>
      <w:r>
        <w:t xml:space="preserve"> {{field-on:Bible}}</w:t>
      </w:r>
      <w:r>
        <w:t xml:space="preserve">And David was troubled because Lord had broken out with breach against Oza, and he called that place Breach-of-Oza until this day.</w:t>
      </w:r>
      <w:r>
        <w:t xml:space="preserve">{{field-off:Bible}}</w:t>
      </w:r>
    </w:p>
    <w:p>
      <w:r>
        <w:rPr>
          <w:sz w:val="18"/>
          <w:color w:val="777777"/>
        </w:rPr>
        <w:t xml:space="preserve">[[@Bible:1 Chronicles 13:12]] </w:t>
      </w:r>
      <w:r>
        <w:rPr>
          <w:b/>
        </w:rPr>
        <w:t xml:space="preserve">12 </w:t>
      </w:r>
      <w:r>
        <w:t xml:space="preserve"> {{field-on:Bible}}</w:t>
      </w:r>
      <w:r>
        <w:t xml:space="preserve">And David feared God on that day, saying, How shall I bring ark of God to myself?</w:t>
      </w:r>
      <w:r>
        <w:t xml:space="preserve">{{field-off:Bible}}</w:t>
      </w:r>
    </w:p>
    <w:p>
      <w:r>
        <w:rPr>
          <w:sz w:val="18"/>
          <w:color w:val="777777"/>
        </w:rPr>
        <w:t xml:space="preserve">[[@Bible:1 Chronicles 13:13]] </w:t>
      </w:r>
      <w:r>
        <w:rPr>
          <w:b/>
        </w:rPr>
        <w:t xml:space="preserve">13 </w:t>
      </w:r>
      <w:r>
        <w:t xml:space="preserve"> {{field-on:Bible}}</w:t>
      </w:r>
      <w:r>
        <w:t xml:space="preserve">And David did not bring back ark to himself into City of David, but turned it aside into house of Abeddara the Geththite.</w:t>
      </w:r>
      <w:r>
        <w:t xml:space="preserve">{{field-off:Bible}}</w:t>
      </w:r>
    </w:p>
    <w:p>
      <w:r>
        <w:rPr>
          <w:sz w:val="18"/>
          <w:color w:val="777777"/>
        </w:rPr>
        <w:t xml:space="preserve">[[@Bible:1 Chronicles 13:14]] </w:t>
      </w:r>
      <w:r>
        <w:rPr>
          <w:b/>
        </w:rPr>
        <w:t xml:space="preserve">14 </w:t>
      </w:r>
      <w:r>
        <w:t xml:space="preserve"> {{field-on:Bible}}</w:t>
      </w:r>
      <w:r>
        <w:t xml:space="preserve">And ark of God stayed in house of Abeddara three months, and God blessed Abeddaram and all his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Chronicles 14:1]] </w:t>
      </w:r>
      <w:r>
        <w:rPr>
          <w:b/>
        </w:rPr>
        <w:t xml:space="preserve">1 </w:t>
      </w:r>
      <w:r>
        <w:t xml:space="preserve"> {{field-on:Bible}}</w:t>
      </w:r>
      <w:r>
        <w:t xml:space="preserve">And Chiram king of Tyre sent messengers to David</w:t>
      </w:r>
      <w:r>
        <w:rPr>
          <w:rStyle w:val="FootnoteReference"/>
        </w:rPr>
        <w:footnoteReference w:id="5892"/>
      </w:r>
      <w:r>
        <w:t xml:space="preserve">, and cedar woods and builders of walls and carpenters of wood to build him house.</w:t>
      </w:r>
      <w:r>
        <w:t xml:space="preserve">{{field-off:Bible}}</w:t>
      </w:r>
    </w:p>
    <w:p>
      <w:r>
        <w:rPr>
          <w:sz w:val="18"/>
          <w:color w:val="777777"/>
        </w:rPr>
        <w:t xml:space="preserve">[[@Bible:1 Chronicles 14:2]] </w:t>
      </w:r>
      <w:r>
        <w:rPr>
          <w:b/>
        </w:rPr>
        <w:t xml:space="preserve">2 </w:t>
      </w:r>
      <w:r>
        <w:t xml:space="preserve"> {{field-on:Bible}}</w:t>
      </w:r>
      <w:r>
        <w:t xml:space="preserve">And David knew that Lord had established him over Israel</w:t>
      </w:r>
      <w:r>
        <w:rPr>
          <w:rStyle w:val="FootnoteReference"/>
        </w:rPr>
        <w:footnoteReference w:id="5893"/>
      </w:r>
      <w:r>
        <w:t xml:space="preserve">, because his kingdom was exalted on high for sake of his people Israel.</w:t>
      </w:r>
      <w:r>
        <w:t xml:space="preserve">{{field-off:Bible}}</w:t>
      </w:r>
    </w:p>
    <w:p>
      <w:r>
        <w:rPr>
          <w:sz w:val="18"/>
          <w:color w:val="777777"/>
        </w:rPr>
        <w:t xml:space="preserve">[[@Bible:1 Chronicles 14:3]] </w:t>
      </w:r>
      <w:r>
        <w:rPr>
          <w:b/>
        </w:rPr>
        <w:t xml:space="preserve">3 </w:t>
      </w:r>
      <w:r>
        <w:t xml:space="preserve"> {{field-on:Bible}}</w:t>
      </w:r>
      <w:r>
        <w:t xml:space="preserve">And David took yet more wives in </w:t>
      </w:r>
      <w:r>
        <w:t xml:space="preserve">[[Jerusalem &gt;&gt; BibleKnowledgebase:@Jerusalem]]</w:t>
      </w:r>
      <w:r>
        <w:t xml:space="preserve">, and more sons and daughters were born to David.</w:t>
      </w:r>
      <w:r>
        <w:t xml:space="preserve">{{field-off:Bible}}</w:t>
      </w:r>
    </w:p>
    <w:p>
      <w:r>
        <w:rPr>
          <w:sz w:val="18"/>
          <w:color w:val="777777"/>
        </w:rPr>
        <w:t xml:space="preserve">[[@Bible:1 Chronicles 14:4]] </w:t>
      </w:r>
      <w:r>
        <w:rPr>
          <w:b/>
        </w:rPr>
        <w:t xml:space="preserve">4 </w:t>
      </w:r>
      <w:r>
        <w:t xml:space="preserve"> {{field-on:Bible}}</w:t>
      </w:r>
      <w:r>
        <w:t xml:space="preserve">And these were names of children born to him in </w:t>
      </w:r>
      <w:r>
        <w:t xml:space="preserve">[[Jerusalem &gt;&gt; BibleKnowledgebase:@Jerusalem]]</w:t>
      </w:r>
      <w:r>
        <w:t xml:space="preserve">: Samaa, Isobaam, Nathan, Solomon</w:t>
      </w:r>
      <w:r>
        <w:rPr>
          <w:rStyle w:val="FootnoteReference"/>
        </w:rPr>
        <w:footnoteReference w:id="5894"/>
      </w:r>
      <w:r>
        <w:t xml:space="preserve">,</w:t>
      </w:r>
      <w:r>
        <w:t xml:space="preserve">{{field-off:Bible}}</w:t>
      </w:r>
    </w:p>
    <w:p>
      <w:r>
        <w:rPr>
          <w:sz w:val="18"/>
          <w:color w:val="777777"/>
        </w:rPr>
        <w:t xml:space="preserve">[[@Bible:1 Chronicles 14:5]] </w:t>
      </w:r>
      <w:r>
        <w:rPr>
          <w:b/>
        </w:rPr>
        <w:t xml:space="preserve">5 </w:t>
      </w:r>
      <w:r>
        <w:t xml:space="preserve"> {{field-on:Bible}}</w:t>
      </w:r>
      <w:r>
        <w:t xml:space="preserve">and Ibaar and Elisae and Eliphalet,</w:t>
      </w:r>
      <w:r>
        <w:t xml:space="preserve">{{field-off:Bible}}</w:t>
      </w:r>
    </w:p>
    <w:p>
      <w:r>
        <w:rPr>
          <w:sz w:val="18"/>
          <w:color w:val="777777"/>
        </w:rPr>
        <w:t xml:space="preserve">[[@Bible:1 Chronicles 14:6]] </w:t>
      </w:r>
      <w:r>
        <w:rPr>
          <w:b/>
        </w:rPr>
        <w:t xml:space="preserve">6 </w:t>
      </w:r>
      <w:r>
        <w:t xml:space="preserve"> {{field-on:Bible}}</w:t>
      </w:r>
      <w:r>
        <w:t xml:space="preserve">and Nage and Naphag and Ianouou,</w:t>
      </w:r>
      <w:r>
        <w:t xml:space="preserve">{{field-off:Bible}}</w:t>
      </w:r>
    </w:p>
    <w:p>
      <w:r>
        <w:rPr>
          <w:sz w:val="18"/>
          <w:color w:val="777777"/>
        </w:rPr>
        <w:t xml:space="preserve">[[@Bible:1 Chronicles 14:7]] </w:t>
      </w:r>
      <w:r>
        <w:rPr>
          <w:b/>
        </w:rPr>
        <w:t xml:space="preserve">7 </w:t>
      </w:r>
      <w:r>
        <w:t xml:space="preserve"> {{field-on:Bible}}</w:t>
      </w:r>
      <w:r>
        <w:t xml:space="preserve">and Elisamae and Balegdae and Eliphalet.</w:t>
      </w:r>
      <w:r>
        <w:t xml:space="preserve">{{field-off:Bible}}</w:t>
      </w:r>
    </w:p>
    <w:p>
      <w:r>
        <w:rPr>
          <w:sz w:val="18"/>
          <w:color w:val="777777"/>
        </w:rPr>
        <w:t xml:space="preserve">[[@Bible:1 Chronicles 14:8]] </w:t>
      </w:r>
      <w:r>
        <w:rPr>
          <w:b/>
        </w:rPr>
        <w:t xml:space="preserve">8 </w:t>
      </w:r>
      <w:r>
        <w:t xml:space="preserve"> {{field-on:Bible}}</w:t>
      </w:r>
      <w:r>
        <w:t xml:space="preserve">And Philistines heard that David had been anointed king over all Israel, and all Philistines went up to seek David, and David heard and went out to meet them.</w:t>
      </w:r>
      <w:r>
        <w:t xml:space="preserve">{{field-off:Bible}}</w:t>
      </w:r>
    </w:p>
    <w:p>
      <w:r>
        <w:rPr>
          <w:sz w:val="18"/>
          <w:color w:val="777777"/>
        </w:rPr>
        <w:t xml:space="preserve">[[@Bible:1 Chronicles 14:9]] </w:t>
      </w:r>
      <w:r>
        <w:rPr>
          <w:b/>
        </w:rPr>
        <w:t xml:space="preserve">9 </w:t>
      </w:r>
      <w:r>
        <w:t xml:space="preserve"> {{field-on:Bible}}</w:t>
      </w:r>
      <w:r>
        <w:t xml:space="preserve">And Philistines came and fell upon valley of giants.</w:t>
      </w:r>
      <w:r>
        <w:t xml:space="preserve">{{field-off:Bible}}</w:t>
      </w:r>
    </w:p>
    <w:p>
      <w:r>
        <w:rPr>
          <w:sz w:val="18"/>
          <w:color w:val="777777"/>
        </w:rPr>
        <w:t xml:space="preserve">[[@Bible:1 Chronicles 14:10]] </w:t>
      </w:r>
      <w:r>
        <w:rPr>
          <w:b/>
        </w:rPr>
        <w:t xml:space="preserve">10 </w:t>
      </w:r>
      <w:r>
        <w:t xml:space="preserve"> {{field-on:Bible}}</w:t>
      </w:r>
      <w:r>
        <w:t xml:space="preserve">And David inquired through God, saying, Shall I go up against Philistines, and will you give them into my hands? And Lord said to him, Go up, and I will give them into your hands.</w:t>
      </w:r>
      <w:r>
        <w:t xml:space="preserve">{{field-off:Bible}}</w:t>
      </w:r>
    </w:p>
    <w:p>
      <w:r>
        <w:rPr>
          <w:sz w:val="18"/>
          <w:color w:val="777777"/>
        </w:rPr>
        <w:t xml:space="preserve">[[@Bible:1 Chronicles 14:11]] </w:t>
      </w:r>
      <w:r>
        <w:rPr>
          <w:b/>
        </w:rPr>
        <w:t xml:space="preserve">11 </w:t>
      </w:r>
      <w:r>
        <w:t xml:space="preserve"> {{field-on:Bible}}</w:t>
      </w:r>
      <w:r>
        <w:t xml:space="preserve">And he went up to Baalpharasin, and David struck them there. And David said, God broke through my enemies by my hand like breaking of waters</w:t>
      </w:r>
      <w:r>
        <w:rPr>
          <w:rStyle w:val="FootnoteReference"/>
        </w:rPr>
        <w:footnoteReference w:id="5895"/>
      </w:r>
      <w:r>
        <w:t xml:space="preserve">. Therefore name of that place was called Breach-of-Pharasin.</w:t>
      </w:r>
      <w:r>
        <w:t xml:space="preserve">{{field-off:Bible}}</w:t>
      </w:r>
    </w:p>
    <w:p>
      <w:r>
        <w:rPr>
          <w:sz w:val="18"/>
          <w:color w:val="777777"/>
        </w:rPr>
        <w:t xml:space="preserve">[[@Bible:1 Chronicles 14:12]] </w:t>
      </w:r>
      <w:r>
        <w:rPr>
          <w:b/>
        </w:rPr>
        <w:t xml:space="preserve">12 </w:t>
      </w:r>
      <w:r>
        <w:t xml:space="preserve"> {{field-on:Bible}}</w:t>
      </w:r>
      <w:r>
        <w:t xml:space="preserve">And they left their gods there, and David said to burn them with fire.</w:t>
      </w:r>
      <w:r>
        <w:t xml:space="preserve">{{field-off:Bible}}</w:t>
      </w:r>
    </w:p>
    <w:p>
      <w:r>
        <w:rPr>
          <w:sz w:val="18"/>
          <w:color w:val="777777"/>
        </w:rPr>
        <w:t xml:space="preserve">[[@Bible:1 Chronicles 14:13]] </w:t>
      </w:r>
      <w:r>
        <w:rPr>
          <w:b/>
        </w:rPr>
        <w:t xml:space="preserve">13 </w:t>
      </w:r>
      <w:r>
        <w:t xml:space="preserve"> {{field-on:Bible}}</w:t>
      </w:r>
      <w:r>
        <w:t xml:space="preserve">And Philistines added yet again and again fell upon valley of giants.</w:t>
      </w:r>
      <w:r>
        <w:t xml:space="preserve">{{field-off:Bible}}</w:t>
      </w:r>
    </w:p>
    <w:p>
      <w:r>
        <w:rPr>
          <w:sz w:val="18"/>
          <w:color w:val="777777"/>
        </w:rPr>
        <w:t xml:space="preserve">[[@Bible:1 Chronicles 14:14]] </w:t>
      </w:r>
      <w:r>
        <w:rPr>
          <w:b/>
        </w:rPr>
        <w:t xml:space="preserve">14 </w:t>
      </w:r>
      <w:r>
        <w:t xml:space="preserve"> {{field-on:Bible}}</w:t>
      </w:r>
      <w:r>
        <w:t xml:space="preserve">And David again inquired of God, and God said to him, You shall not go after them; turn away from them and come upon them near pear trees.</w:t>
      </w:r>
      <w:r>
        <w:t xml:space="preserve">{{field-off:Bible}}</w:t>
      </w:r>
    </w:p>
    <w:p>
      <w:r>
        <w:rPr>
          <w:sz w:val="18"/>
          <w:color w:val="777777"/>
        </w:rPr>
        <w:t xml:space="preserve">[[@Bible:1 Chronicles 14:15]] </w:t>
      </w:r>
      <w:r>
        <w:rPr>
          <w:b/>
        </w:rPr>
        <w:t xml:space="preserve">15 </w:t>
      </w:r>
      <w:r>
        <w:t xml:space="preserve"> {{field-on:Bible}}</w:t>
      </w:r>
      <w:r>
        <w:t xml:space="preserve">And when you hear sound of shaking in tops of pear trees, then you shall go out into battle, because God has gone out before you to strike camp of Philistines.</w:t>
      </w:r>
      <w:r>
        <w:t xml:space="preserve">{{field-off:Bible}}</w:t>
      </w:r>
    </w:p>
    <w:p>
      <w:r>
        <w:rPr>
          <w:sz w:val="18"/>
          <w:color w:val="777777"/>
        </w:rPr>
        <w:t xml:space="preserve">[[@Bible:1 Chronicles 14:16]] </w:t>
      </w:r>
      <w:r>
        <w:rPr>
          <w:b/>
        </w:rPr>
        <w:t xml:space="preserve">16 </w:t>
      </w:r>
      <w:r>
        <w:t xml:space="preserve"> {{field-on:Bible}}</w:t>
      </w:r>
      <w:r>
        <w:t xml:space="preserve">And he did as God commanded him, and he struck camp of Philistines from Gabaon as far as Gazara.</w:t>
      </w:r>
      <w:r>
        <w:t xml:space="preserve">{{field-off:Bible}}</w:t>
      </w:r>
    </w:p>
    <w:p>
      <w:r>
        <w:rPr>
          <w:sz w:val="18"/>
          <w:color w:val="777777"/>
        </w:rPr>
        <w:t xml:space="preserve">[[@Bible:1 Chronicles 14:17]] </w:t>
      </w:r>
      <w:r>
        <w:rPr>
          <w:b/>
        </w:rPr>
        <w:t xml:space="preserve">17 </w:t>
      </w:r>
      <w:r>
        <w:t xml:space="preserve"> {{field-on:Bible}}</w:t>
      </w:r>
      <w:r>
        <w:t xml:space="preserve">And name of David became in all land, and Lord put his fear upon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Chronicles 15:1]] </w:t>
      </w:r>
      <w:r>
        <w:rPr>
          <w:b/>
        </w:rPr>
        <w:t xml:space="preserve">1 </w:t>
      </w:r>
      <w:r>
        <w:t xml:space="preserve"> {{field-on:Bible}}</w:t>
      </w:r>
      <w:r>
        <w:t xml:space="preserve">And he made houses for himself in City of David</w:t>
      </w:r>
      <w:r>
        <w:rPr>
          <w:rStyle w:val="FootnoteReference"/>
        </w:rPr>
        <w:footnoteReference w:id="5896"/>
      </w:r>
      <w:r>
        <w:t xml:space="preserve">, and he prepared place for ark of God and made tent for it.</w:t>
      </w:r>
      <w:r>
        <w:t xml:space="preserve">{{field-off:Bible}}</w:t>
      </w:r>
    </w:p>
    <w:p>
      <w:r>
        <w:rPr>
          <w:sz w:val="18"/>
          <w:color w:val="777777"/>
        </w:rPr>
        <w:t xml:space="preserve">[[@Bible:1 Chronicles 15:2]] </w:t>
      </w:r>
      <w:r>
        <w:rPr>
          <w:b/>
        </w:rPr>
        <w:t xml:space="preserve">2 </w:t>
      </w:r>
      <w:r>
        <w:t xml:space="preserve"> {{field-on:Bible}}</w:t>
      </w:r>
      <w:r>
        <w:t xml:space="preserve">Then David said, It is not for any to carry ark of God except Levites, because Lord chose them to carry ark of Lord and to minister to him forever.</w:t>
      </w:r>
      <w:r>
        <w:t xml:space="preserve">{{field-off:Bible}}</w:t>
      </w:r>
    </w:p>
    <w:p>
      <w:r>
        <w:rPr>
          <w:sz w:val="18"/>
          <w:color w:val="777777"/>
        </w:rPr>
        <w:t xml:space="preserve">[[@Bible:1 Chronicles 15:3]] </w:t>
      </w:r>
      <w:r>
        <w:rPr>
          <w:b/>
        </w:rPr>
        <w:t xml:space="preserve">3 </w:t>
      </w:r>
      <w:r>
        <w:t xml:space="preserve"> {{field-on:Bible}}</w:t>
      </w:r>
      <w:r>
        <w:t xml:space="preserve">And David assembled all Israel</w:t>
      </w:r>
      <w:r>
        <w:rPr>
          <w:rStyle w:val="FootnoteReference"/>
        </w:rPr>
        <w:footnoteReference w:id="5897"/>
      </w:r>
      <w:r>
        <w:t xml:space="preserve"> in </w:t>
      </w:r>
      <w:r>
        <w:t xml:space="preserve">[[Jerusalem &gt;&gt; BibleKnowledgebase:@Jerusalem]]</w:t>
      </w:r>
      <w:r>
        <w:t xml:space="preserve"> to bring up ark of Lord to place which he prepared for it.</w:t>
      </w:r>
      <w:r>
        <w:t xml:space="preserve">{{field-off:Bible}}</w:t>
      </w:r>
    </w:p>
    <w:p>
      <w:r>
        <w:rPr>
          <w:sz w:val="18"/>
          <w:color w:val="777777"/>
        </w:rPr>
        <w:t xml:space="preserve">[[@Bible:1 Chronicles 15:4]] </w:t>
      </w:r>
      <w:r>
        <w:rPr>
          <w:b/>
        </w:rPr>
        <w:t xml:space="preserve">4 </w:t>
      </w:r>
      <w:r>
        <w:t xml:space="preserve"> {{field-on:Bible}}</w:t>
      </w:r>
      <w:r>
        <w:t xml:space="preserve">And David gathered sons of Aaron</w:t>
      </w:r>
      <w:r>
        <w:rPr>
          <w:rStyle w:val="FootnoteReference"/>
        </w:rPr>
        <w:footnoteReference w:id="5898"/>
      </w:r>
      <w:r>
        <w:t xml:space="preserve"> and Levites:</w:t>
      </w:r>
      <w:r>
        <w:t xml:space="preserve">{{field-off:Bible}}</w:t>
      </w:r>
    </w:p>
    <w:p>
      <w:r>
        <w:rPr>
          <w:sz w:val="18"/>
          <w:color w:val="777777"/>
        </w:rPr>
        <w:t xml:space="preserve">[[@Bible:1 Chronicles 15:5]] </w:t>
      </w:r>
      <w:r>
        <w:rPr>
          <w:b/>
        </w:rPr>
        <w:t xml:space="preserve">5 </w:t>
      </w:r>
      <w:r>
        <w:t xml:space="preserve"> {{field-on:Bible}}</w:t>
      </w:r>
      <w:r>
        <w:t xml:space="preserve">from sons of Kaath, Ouriēl chief, and his brothers, one hundred twenty;</w:t>
      </w:r>
      <w:r>
        <w:t xml:space="preserve">{{field-off:Bible}}</w:t>
      </w:r>
    </w:p>
    <w:p>
      <w:r>
        <w:rPr>
          <w:sz w:val="18"/>
          <w:color w:val="777777"/>
        </w:rPr>
        <w:t xml:space="preserve">[[@Bible:1 Chronicles 15:6]] </w:t>
      </w:r>
      <w:r>
        <w:rPr>
          <w:b/>
        </w:rPr>
        <w:t xml:space="preserve">6 </w:t>
      </w:r>
      <w:r>
        <w:t xml:space="preserve"> {{field-on:Bible}}</w:t>
      </w:r>
      <w:r>
        <w:t xml:space="preserve">from sons of Merari, Asaia chief, and his brothers, two hundred fifty;</w:t>
      </w:r>
      <w:r>
        <w:t xml:space="preserve">{{field-off:Bible}}</w:t>
      </w:r>
    </w:p>
    <w:p>
      <w:r>
        <w:rPr>
          <w:sz w:val="18"/>
          <w:color w:val="777777"/>
        </w:rPr>
        <w:t xml:space="preserve">[[@Bible:1 Chronicles 15:7]] </w:t>
      </w:r>
      <w:r>
        <w:rPr>
          <w:b/>
        </w:rPr>
        <w:t xml:space="preserve">7 </w:t>
      </w:r>
      <w:r>
        <w:t xml:space="preserve"> {{field-on:Bible}}</w:t>
      </w:r>
      <w:r>
        <w:t xml:space="preserve">from sons of Gērsam, Joel chief, and his brothers, one hundred fifty;</w:t>
      </w:r>
      <w:r>
        <w:t xml:space="preserve">{{field-off:Bible}}</w:t>
      </w:r>
    </w:p>
    <w:p>
      <w:r>
        <w:rPr>
          <w:sz w:val="18"/>
          <w:color w:val="777777"/>
        </w:rPr>
        <w:t xml:space="preserve">[[@Bible:1 Chronicles 15:8]] </w:t>
      </w:r>
      <w:r>
        <w:rPr>
          <w:b/>
        </w:rPr>
        <w:t xml:space="preserve">8 </w:t>
      </w:r>
      <w:r>
        <w:t xml:space="preserve"> {{field-on:Bible}}</w:t>
      </w:r>
      <w:r>
        <w:t xml:space="preserve">from sons of Elisaphan, Samaias chief, and his brothers, two hundred;</w:t>
      </w:r>
      <w:r>
        <w:t xml:space="preserve">{{field-off:Bible}}</w:t>
      </w:r>
    </w:p>
    <w:p>
      <w:r>
        <w:rPr>
          <w:sz w:val="18"/>
          <w:color w:val="777777"/>
        </w:rPr>
        <w:t xml:space="preserve">[[@Bible:1 Chronicles 15:9]] </w:t>
      </w:r>
      <w:r>
        <w:rPr>
          <w:b/>
        </w:rPr>
        <w:t xml:space="preserve">9 </w:t>
      </w:r>
      <w:r>
        <w:t xml:space="preserve"> {{field-on:Bible}}</w:t>
      </w:r>
      <w:r>
        <w:t xml:space="preserve">from sons of Chebron, Eliel chief, and his brothers, eighty;</w:t>
      </w:r>
      <w:r>
        <w:t xml:space="preserve">{{field-off:Bible}}</w:t>
      </w:r>
    </w:p>
    <w:p>
      <w:r>
        <w:rPr>
          <w:sz w:val="18"/>
          <w:color w:val="777777"/>
        </w:rPr>
        <w:t xml:space="preserve">[[@Bible:1 Chronicles 15:10]] </w:t>
      </w:r>
      <w:r>
        <w:rPr>
          <w:b/>
        </w:rPr>
        <w:t xml:space="preserve">10 </w:t>
      </w:r>
      <w:r>
        <w:t xml:space="preserve"> {{field-on:Bible}}</w:t>
      </w:r>
      <w:r>
        <w:t xml:space="preserve">from sons of Uzziel, Aminadab chief, and his brothers, one hundred twelve.</w:t>
      </w:r>
      <w:r>
        <w:t xml:space="preserve">{{field-off:Bible}}</w:t>
      </w:r>
    </w:p>
    <w:p>
      <w:r>
        <w:rPr>
          <w:sz w:val="18"/>
          <w:color w:val="777777"/>
        </w:rPr>
        <w:t xml:space="preserve">[[@Bible:1 Chronicles 15:11]] </w:t>
      </w:r>
      <w:r>
        <w:rPr>
          <w:b/>
        </w:rPr>
        <w:t xml:space="preserve">11 </w:t>
      </w:r>
      <w:r>
        <w:t xml:space="preserve"> {{field-on:Bible}}</w:t>
      </w:r>
      <w:r>
        <w:t xml:space="preserve">And David called Sadok and Abiathar the priests, and Levites Ouriēl, Asaia, Joel, Samaian, Eliel, Aminadab,</w:t>
      </w:r>
      <w:r>
        <w:t xml:space="preserve">{{field-off:Bible}}</w:t>
      </w:r>
    </w:p>
    <w:p>
      <w:r>
        <w:rPr>
          <w:sz w:val="18"/>
          <w:color w:val="777777"/>
        </w:rPr>
        <w:t xml:space="preserve">[[@Bible:1 Chronicles 15:12]] </w:t>
      </w:r>
      <w:r>
        <w:rPr>
          <w:b/>
        </w:rPr>
        <w:t xml:space="preserve">12 </w:t>
      </w:r>
      <w:r>
        <w:t xml:space="preserve"> {{field-on:Bible}}</w:t>
      </w:r>
      <w:r>
        <w:t xml:space="preserve">and he said to them, You are chiefs of fathers of Levites. Sanctify yourselves, you and your brothers, and bring up ark of God of Israel, which I prepared for it.</w:t>
      </w:r>
      <w:r>
        <w:t xml:space="preserve">{{field-off:Bible}}</w:t>
      </w:r>
    </w:p>
    <w:p>
      <w:r>
        <w:rPr>
          <w:sz w:val="18"/>
          <w:color w:val="777777"/>
        </w:rPr>
        <w:t xml:space="preserve">[[@Bible:1 Chronicles 15:13]] </w:t>
      </w:r>
      <w:r>
        <w:rPr>
          <w:b/>
        </w:rPr>
        <w:t xml:space="preserve">13 </w:t>
      </w:r>
      <w:r>
        <w:t xml:space="preserve"> {{field-on:Bible}}</w:t>
      </w:r>
      <w:r>
        <w:t xml:space="preserve">Because when you were not there at first, our God made breach among us, because we did not seek him according to ordinance.</w:t>
      </w:r>
      <w:r>
        <w:t xml:space="preserve">{{field-off:Bible}}</w:t>
      </w:r>
    </w:p>
    <w:p>
      <w:r>
        <w:rPr>
          <w:sz w:val="18"/>
          <w:color w:val="777777"/>
        </w:rPr>
        <w:t xml:space="preserve">[[@Bible:1 Chronicles 15:14]] </w:t>
      </w:r>
      <w:r>
        <w:rPr>
          <w:b/>
        </w:rPr>
        <w:t xml:space="preserve">14 </w:t>
      </w:r>
      <w:r>
        <w:t xml:space="preserve"> {{field-on:Bible}}</w:t>
      </w:r>
      <w:r>
        <w:t xml:space="preserve">And priests and Levites sanctified themselves to bring up ark of God of Israel.</w:t>
      </w:r>
      <w:r>
        <w:t xml:space="preserve">{{field-off:Bible}}</w:t>
      </w:r>
    </w:p>
    <w:p>
      <w:r>
        <w:rPr>
          <w:sz w:val="18"/>
          <w:color w:val="777777"/>
        </w:rPr>
        <w:t xml:space="preserve">[[@Bible:1 Chronicles 15:15]] </w:t>
      </w:r>
      <w:r>
        <w:rPr>
          <w:b/>
        </w:rPr>
        <w:t xml:space="preserve">15 </w:t>
      </w:r>
      <w:r>
        <w:t xml:space="preserve"> {{field-on:Bible}}</w:t>
      </w:r>
      <w:r>
        <w:t xml:space="preserve">And sons of Levites took ark of God as Moyses commanded by word of God, according to writing, with carrying-poles upon them.</w:t>
      </w:r>
      <w:r>
        <w:t xml:space="preserve">{{field-off:Bible}}</w:t>
      </w:r>
    </w:p>
    <w:p>
      <w:r>
        <w:rPr>
          <w:sz w:val="18"/>
          <w:color w:val="777777"/>
        </w:rPr>
        <w:t xml:space="preserve">[[@Bible:1 Chronicles 15:16]] </w:t>
      </w:r>
      <w:r>
        <w:rPr>
          <w:b/>
        </w:rPr>
        <w:t xml:space="preserve">16 </w:t>
      </w:r>
      <w:r>
        <w:t xml:space="preserve"> {{field-on:Bible}}</w:t>
      </w:r>
      <w:r>
        <w:t xml:space="preserve">And David said to chiefs of Levites, Station their brothers, singers with instruments of songs, lyres and harps and cymbals, to raise sound with voice of gladness.</w:t>
      </w:r>
      <w:r>
        <w:t xml:space="preserve">{{field-off:Bible}}</w:t>
      </w:r>
    </w:p>
    <w:p>
      <w:r>
        <w:rPr>
          <w:sz w:val="18"/>
          <w:color w:val="777777"/>
        </w:rPr>
        <w:t xml:space="preserve">[[@Bible:1 Chronicles 15:17]] </w:t>
      </w:r>
      <w:r>
        <w:rPr>
          <w:b/>
        </w:rPr>
        <w:t xml:space="preserve">17 </w:t>
      </w:r>
      <w:r>
        <w:t xml:space="preserve"> {{field-on:Bible}}</w:t>
      </w:r>
      <w:r>
        <w:t xml:space="preserve">And Levites stationed Haiman son of Joel, and from his brothers Asaph son of Barachia, and from sons of Merari, their brothers, Aithan son of Kisaiou,</w:t>
      </w:r>
      <w:r>
        <w:t xml:space="preserve">{{field-off:Bible}}</w:t>
      </w:r>
    </w:p>
    <w:p>
      <w:r>
        <w:rPr>
          <w:sz w:val="18"/>
          <w:color w:val="777777"/>
        </w:rPr>
        <w:t xml:space="preserve">[[@Bible:1 Chronicles 15:18]] </w:t>
      </w:r>
      <w:r>
        <w:rPr>
          <w:b/>
        </w:rPr>
        <w:t xml:space="preserve">18 </w:t>
      </w:r>
      <w:r>
        <w:t xml:space="preserve"> {{field-on:Bible}}</w:t>
      </w:r>
      <w:r>
        <w:t xml:space="preserve">and with them their brothers of second rank</w:t>
      </w:r>
      <w:r>
        <w:rPr>
          <w:rStyle w:val="FootnoteReference"/>
        </w:rPr>
        <w:footnoteReference w:id="5899"/>
      </w:r>
      <w:r>
        <w:t xml:space="preserve">: Zacharias and Uzziel and Semiramoth and Jehiel and Ouni and Eliab and Banaia and Maasaia and Mattathia and Eliphalia and Makenia and Abdedom and Jeiel and Uzziah, gatekeepers.</w:t>
      </w:r>
      <w:r>
        <w:rPr>
          <w:rStyle w:val="FootnoteReference"/>
        </w:rPr>
        <w:footnoteReference w:id="5900"/>
      </w:r>
      <w:r>
        <w:t xml:space="preserve">{{field-off:Bible}}</w:t>
      </w:r>
    </w:p>
    <w:p>
      <w:r>
        <w:rPr>
          <w:sz w:val="18"/>
          <w:color w:val="777777"/>
        </w:rPr>
        <w:t xml:space="preserve">[[@Bible:1 Chronicles 15:19]] </w:t>
      </w:r>
      <w:r>
        <w:rPr>
          <w:b/>
        </w:rPr>
        <w:t xml:space="preserve">19 </w:t>
      </w:r>
      <w:r>
        <w:t xml:space="preserve"> {{field-on:Bible}}</w:t>
      </w:r>
      <w:r>
        <w:t xml:space="preserve">And singers Haiman, Asaph, and Aithan had bronze cymbals to make sound heard.</w:t>
      </w:r>
      <w:r>
        <w:t xml:space="preserve">{{field-off:Bible}}</w:t>
      </w:r>
    </w:p>
    <w:p>
      <w:r>
        <w:rPr>
          <w:sz w:val="18"/>
          <w:color w:val="777777"/>
        </w:rPr>
        <w:t xml:space="preserve">[[@Bible:1 Chronicles 15:20]] </w:t>
      </w:r>
      <w:r>
        <w:rPr>
          <w:b/>
        </w:rPr>
        <w:t xml:space="preserve">20 </w:t>
      </w:r>
      <w:r>
        <w:t xml:space="preserve"> {{field-on:Bible}}</w:t>
      </w:r>
      <w:r>
        <w:t xml:space="preserve">Zacharias and Uzziel, Semiramoth, Jehiel, Ouni, Eliab, Masaias, Banaias, with harps on alamoth.</w:t>
      </w:r>
      <w:r>
        <w:t xml:space="preserve">{{field-off:Bible}}</w:t>
      </w:r>
    </w:p>
    <w:p>
      <w:r>
        <w:rPr>
          <w:sz w:val="18"/>
          <w:color w:val="777777"/>
        </w:rPr>
        <w:t xml:space="preserve">[[@Bible:1 Chronicles 15:21]] </w:t>
      </w:r>
      <w:r>
        <w:rPr>
          <w:b/>
        </w:rPr>
        <w:t xml:space="preserve">21 </w:t>
      </w:r>
      <w:r>
        <w:t xml:space="preserve"> {{field-on:Bible}}</w:t>
      </w:r>
      <w:r>
        <w:t xml:space="preserve">And Mattathias and Eliphalias and Makenias and Abdedom and Jeiel and Uzziah with lyres on the eighth, to lead strongly.</w:t>
      </w:r>
      <w:r>
        <w:t xml:space="preserve">{{field-off:Bible}}</w:t>
      </w:r>
    </w:p>
    <w:p>
      <w:r>
        <w:rPr>
          <w:sz w:val="18"/>
          <w:color w:val="777777"/>
        </w:rPr>
        <w:t xml:space="preserve">[[@Bible:1 Chronicles 15:22]] </w:t>
      </w:r>
      <w:r>
        <w:rPr>
          <w:b/>
        </w:rPr>
        <w:t xml:space="preserve">22 </w:t>
      </w:r>
      <w:r>
        <w:t xml:space="preserve"> {{field-on:Bible}}</w:t>
      </w:r>
      <w:r>
        <w:t xml:space="preserve">And Chonenia, chief of Levites, was chief over songs, because he was understanding.</w:t>
      </w:r>
      <w:r>
        <w:t xml:space="preserve">{{field-off:Bible}}</w:t>
      </w:r>
    </w:p>
    <w:p>
      <w:r>
        <w:rPr>
          <w:sz w:val="18"/>
          <w:color w:val="777777"/>
        </w:rPr>
        <w:t xml:space="preserve">[[@Bible:1 Chronicles 15:23]] </w:t>
      </w:r>
      <w:r>
        <w:rPr>
          <w:b/>
        </w:rPr>
        <w:t xml:space="preserve">23 </w:t>
      </w:r>
      <w:r>
        <w:t xml:space="preserve"> {{field-on:Bible}}</w:t>
      </w:r>
      <w:r>
        <w:t xml:space="preserve">And Barachia and Ēlkana were gatekeepers of ark.</w:t>
      </w:r>
      <w:r>
        <w:t xml:space="preserve">{{field-off:Bible}}</w:t>
      </w:r>
    </w:p>
    <w:p>
      <w:r>
        <w:rPr>
          <w:sz w:val="18"/>
          <w:color w:val="777777"/>
        </w:rPr>
        <w:t xml:space="preserve">[[@Bible:1 Chronicles 15:24]] </w:t>
      </w:r>
      <w:r>
        <w:rPr>
          <w:b/>
        </w:rPr>
        <w:t xml:space="preserve">24 </w:t>
      </w:r>
      <w:r>
        <w:t xml:space="preserve"> {{field-on:Bible}}</w:t>
      </w:r>
      <w:r>
        <w:t xml:space="preserve">And Sobnia and Iosaphat and Nathanael and Amasai and Zacharia and Banai and Eliezer, the priests, were blowing trumpets before ark of God, and Abdedom and Iia were gatekeepers of ark of God.</w:t>
      </w:r>
      <w:r>
        <w:t xml:space="preserve">{{field-off:Bible}}</w:t>
      </w:r>
    </w:p>
    <w:p>
      <w:r>
        <w:rPr>
          <w:sz w:val="18"/>
          <w:color w:val="777777"/>
        </w:rPr>
        <w:t xml:space="preserve">[[@Bible:1 Chronicles 15:25]] </w:t>
      </w:r>
      <w:r>
        <w:rPr>
          <w:b/>
        </w:rPr>
        <w:t xml:space="preserve">25 </w:t>
      </w:r>
      <w:r>
        <w:t xml:space="preserve"> {{field-on:Bible}}</w:t>
      </w:r>
      <w:r>
        <w:t xml:space="preserve">And David and elders of Israel and commanders of thousands were going to bring up ark of covenant of Lord from house of Abdedom with gladness.</w:t>
      </w:r>
      <w:r>
        <w:t xml:space="preserve">{{field-off:Bible}}</w:t>
      </w:r>
    </w:p>
    <w:p>
      <w:r>
        <w:rPr>
          <w:sz w:val="18"/>
          <w:color w:val="777777"/>
        </w:rPr>
        <w:t xml:space="preserve">[[@Bible:1 Chronicles 15:26]] </w:t>
      </w:r>
      <w:r>
        <w:rPr>
          <w:b/>
        </w:rPr>
        <w:t xml:space="preserve">26 </w:t>
      </w:r>
      <w:r>
        <w:t xml:space="preserve"> {{field-on:Bible}}</w:t>
      </w:r>
      <w:r>
        <w:t xml:space="preserve">And it came to pass, when God strengthened Levites carrying ark of covenant of Lord, they sacrificed seven calves and seven rams.</w:t>
      </w:r>
      <w:r>
        <w:t xml:space="preserve">{{field-off:Bible}}</w:t>
      </w:r>
    </w:p>
    <w:p>
      <w:r>
        <w:rPr>
          <w:sz w:val="18"/>
          <w:color w:val="777777"/>
        </w:rPr>
        <w:t xml:space="preserve">[[@Bible:1 Chronicles 15:27]] </w:t>
      </w:r>
      <w:r>
        <w:rPr>
          <w:b/>
        </w:rPr>
        <w:t xml:space="preserve">27 </w:t>
      </w:r>
      <w:r>
        <w:t xml:space="preserve"> {{field-on:Bible}}</w:t>
      </w:r>
      <w:r>
        <w:t xml:space="preserve">And David was girded with linen robe, and all Levites carrying ark of covenant of Lord, and singers, and Chonenia chief of songs of singers; and upon David was linen robe.</w:t>
      </w:r>
      <w:r>
        <w:t xml:space="preserve">{{field-off:Bible}}</w:t>
      </w:r>
    </w:p>
    <w:p>
      <w:r>
        <w:rPr>
          <w:sz w:val="18"/>
          <w:color w:val="777777"/>
        </w:rPr>
        <w:t xml:space="preserve">[[@Bible:1 Chronicles 15:28]] </w:t>
      </w:r>
      <w:r>
        <w:rPr>
          <w:b/>
        </w:rPr>
        <w:t xml:space="preserve">28 </w:t>
      </w:r>
      <w:r>
        <w:t xml:space="preserve"> {{field-on:Bible}}</w:t>
      </w:r>
      <w:r>
        <w:t xml:space="preserve">And all Israel were bringing up ark of covenant of Lord with signal and sound of shophar and with trumpets and with cymbals, sounding aloud with harps and lyres.</w:t>
      </w:r>
      <w:r>
        <w:t xml:space="preserve">{{field-off:Bible}}</w:t>
      </w:r>
    </w:p>
    <w:p>
      <w:r>
        <w:rPr>
          <w:sz w:val="18"/>
          <w:color w:val="777777"/>
        </w:rPr>
        <w:t xml:space="preserve">[[@Bible:1 Chronicles 15:29]] </w:t>
      </w:r>
      <w:r>
        <w:rPr>
          <w:b/>
        </w:rPr>
        <w:t xml:space="preserve">29 </w:t>
      </w:r>
      <w:r>
        <w:t xml:space="preserve"> {{field-on:Bible}}</w:t>
      </w:r>
      <w:r>
        <w:t xml:space="preserve">And it came to pass, ark of covenant of Lord came as far as City of David, and Melchol daughter of Saul</w:t>
      </w:r>
      <w:r>
        <w:rPr>
          <w:rStyle w:val="FootnoteReference"/>
        </w:rPr>
        <w:footnoteReference w:id="5901"/>
      </w:r>
      <w:r>
        <w:t xml:space="preserve"> looked through window and saw king David dancing and playing, and she despised him in her soul</w:t>
      </w:r>
      <w:r>
        <w:rPr>
          <w:rStyle w:val="FootnoteReference"/>
        </w:rPr>
        <w:footnoteReference w:id="59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Chronicles 16:1]] </w:t>
      </w:r>
      <w:r>
        <w:rPr>
          <w:b/>
        </w:rPr>
        <w:t xml:space="preserve">1 </w:t>
      </w:r>
      <w:r>
        <w:t xml:space="preserve"> {{field-on:Bible}}</w:t>
      </w:r>
      <w:r>
        <w:t xml:space="preserve">And they brought in ark of God and set it in middle of tent which David</w:t>
      </w:r>
      <w:r>
        <w:rPr>
          <w:rStyle w:val="FootnoteReference"/>
        </w:rPr>
        <w:footnoteReference w:id="5903"/>
      </w:r>
      <w:r>
        <w:t xml:space="preserve"> pitched for it, and they offered whole burnt offerings and offerings of salvation before God.</w:t>
      </w:r>
      <w:r>
        <w:t xml:space="preserve">{{field-off:Bible}}</w:t>
      </w:r>
    </w:p>
    <w:p>
      <w:r>
        <w:rPr>
          <w:sz w:val="18"/>
          <w:color w:val="777777"/>
        </w:rPr>
        <w:t xml:space="preserve">[[@Bible:1 Chronicles 16:2]] </w:t>
      </w:r>
      <w:r>
        <w:rPr>
          <w:b/>
        </w:rPr>
        <w:t xml:space="preserve">2 </w:t>
      </w:r>
      <w:r>
        <w:t xml:space="preserve"> {{field-on:Bible}}</w:t>
      </w:r>
      <w:r>
        <w:t xml:space="preserve">And David finished offering whole burnt offerings and offerings of salvation and blessed people in name of Lord.</w:t>
      </w:r>
      <w:r>
        <w:t xml:space="preserve">{{field-off:Bible}}</w:t>
      </w:r>
    </w:p>
    <w:p>
      <w:r>
        <w:rPr>
          <w:sz w:val="18"/>
          <w:color w:val="777777"/>
        </w:rPr>
        <w:t xml:space="preserve">[[@Bible:1 Chronicles 16:3]] </w:t>
      </w:r>
      <w:r>
        <w:rPr>
          <w:b/>
        </w:rPr>
        <w:t xml:space="preserve">3 </w:t>
      </w:r>
      <w:r>
        <w:t xml:space="preserve"> {{field-on:Bible}}</w:t>
      </w:r>
      <w:r>
        <w:t xml:space="preserve">And he distributed to every man of Israel</w:t>
      </w:r>
      <w:r>
        <w:rPr>
          <w:rStyle w:val="FootnoteReference"/>
        </w:rPr>
        <w:footnoteReference w:id="5904"/>
      </w:r>
      <w:r>
        <w:t xml:space="preserve">, from man to woman, to each man one loaf of bread, one bakery-cake, and one raisin-cake.</w:t>
      </w:r>
      <w:r>
        <w:t xml:space="preserve">{{field-off:Bible}}</w:t>
      </w:r>
    </w:p>
    <w:p>
      <w:r>
        <w:rPr>
          <w:sz w:val="18"/>
          <w:color w:val="777777"/>
        </w:rPr>
        <w:t xml:space="preserve">[[@Bible:1 Chronicles 16:4]] </w:t>
      </w:r>
      <w:r>
        <w:rPr>
          <w:b/>
        </w:rPr>
        <w:t xml:space="preserve">4 </w:t>
      </w:r>
      <w:r>
        <w:t xml:space="preserve"> {{field-on:Bible}}</w:t>
      </w:r>
      <w:r>
        <w:t xml:space="preserve">And he appointed before ark of covenant of Lord from Levites, ministers proclaiming aloud and giving thanks and praising Lord God of Israel:</w:t>
      </w:r>
      <w:r>
        <w:t xml:space="preserve">{{field-off:Bible}}</w:t>
      </w:r>
    </w:p>
    <w:p>
      <w:r>
        <w:rPr>
          <w:sz w:val="18"/>
          <w:color w:val="777777"/>
        </w:rPr>
        <w:t xml:space="preserve">[[@Bible:1 Chronicles 16:5]] </w:t>
      </w:r>
      <w:r>
        <w:rPr>
          <w:b/>
        </w:rPr>
        <w:t xml:space="preserve">5 </w:t>
      </w:r>
      <w:r>
        <w:t xml:space="preserve"> {{field-on:Bible}}</w:t>
      </w:r>
      <w:r>
        <w:t xml:space="preserve">Asaph leader, and second to him</w:t>
      </w:r>
      <w:r>
        <w:rPr>
          <w:rStyle w:val="FootnoteReference"/>
        </w:rPr>
        <w:footnoteReference w:id="5905"/>
      </w:r>
      <w:r>
        <w:t xml:space="preserve"> Zacharias, Jeiel, Semiramoth, Jehiel, Mattathias, Eliab, and Banaias and Abdedom and Jeiel with instruments, harps and lyres, and Asaph sounding aloud with cymbals,</w:t>
      </w:r>
      <w:r>
        <w:t xml:space="preserve">{{field-off:Bible}}</w:t>
      </w:r>
    </w:p>
    <w:p>
      <w:r>
        <w:rPr>
          <w:sz w:val="18"/>
          <w:color w:val="777777"/>
        </w:rPr>
        <w:t xml:space="preserve">[[@Bible:1 Chronicles 16:6]] </w:t>
      </w:r>
      <w:r>
        <w:rPr>
          <w:b/>
        </w:rPr>
        <w:t xml:space="preserve">6 </w:t>
      </w:r>
      <w:r>
        <w:t xml:space="preserve"> {{field-on:Bible}}</w:t>
      </w:r>
      <w:r>
        <w:t xml:space="preserve">and Banaias and Uzziel the priests with trumpets continually before ark of covenant of God</w:t>
      </w:r>
      <w:r>
        <w:rPr>
          <w:rStyle w:val="FootnoteReference"/>
        </w:rPr>
        <w:footnoteReference w:id="5906"/>
      </w:r>
      <w:r>
        <w:t xml:space="preserve">.</w:t>
      </w:r>
      <w:r>
        <w:t xml:space="preserve">{{field-off:Bible}}</w:t>
      </w:r>
    </w:p>
    <w:p>
      <w:r>
        <w:rPr>
          <w:sz w:val="18"/>
          <w:color w:val="777777"/>
        </w:rPr>
        <w:t xml:space="preserve">[[@Bible:1 Chronicles 16:7]] </w:t>
      </w:r>
      <w:r>
        <w:rPr>
          <w:b/>
        </w:rPr>
        <w:t xml:space="preserve">7 </w:t>
      </w:r>
      <w:r>
        <w:t xml:space="preserve"> {{field-on:Bible}}</w:t>
      </w:r>
      <w:r>
        <w:t xml:space="preserve">On that day then David first appointed by hand of Asaph and his brothers to praise Lord.</w:t>
      </w:r>
      <w:r>
        <w:t xml:space="preserve">{{field-off:Bible}}</w:t>
      </w:r>
    </w:p>
    <w:p>
      <w:r>
        <w:rPr>
          <w:sz w:val="18"/>
          <w:color w:val="777777"/>
        </w:rPr>
        <w:t xml:space="preserve">[[@Bible:1 Chronicles 16:8]] </w:t>
      </w:r>
      <w:r>
        <w:rPr>
          <w:b/>
        </w:rPr>
        <w:t xml:space="preserve">8 </w:t>
      </w:r>
      <w:r>
        <w:t xml:space="preserve"> {{field-on:Bible}}</w:t>
      </w:r>
      <w:r>
        <w:t xml:space="preserve">Give thanks to Lord; call upon him in his name; make known among peoples his practices.</w:t>
      </w:r>
      <w:r>
        <w:t xml:space="preserve">{{field-off:Bible}}</w:t>
      </w:r>
    </w:p>
    <w:p>
      <w:r>
        <w:rPr>
          <w:sz w:val="18"/>
          <w:color w:val="777777"/>
        </w:rPr>
        <w:t xml:space="preserve">[[@Bible:1 Chronicles 16:9]] </w:t>
      </w:r>
      <w:r>
        <w:rPr>
          <w:b/>
        </w:rPr>
        <w:t xml:space="preserve">9 </w:t>
      </w:r>
      <w:r>
        <w:t xml:space="preserve"> {{field-on:Bible}}</w:t>
      </w:r>
      <w:r>
        <w:t xml:space="preserve">Sing to him and hymn to him; tell all his wonders, those things Lord did.</w:t>
      </w:r>
      <w:r>
        <w:t xml:space="preserve">{{field-off:Bible}}</w:t>
      </w:r>
    </w:p>
    <w:p>
      <w:r>
        <w:rPr>
          <w:sz w:val="18"/>
          <w:color w:val="777777"/>
        </w:rPr>
        <w:t xml:space="preserve">[[@Bible:1 Chronicles 16:10]] </w:t>
      </w:r>
      <w:r>
        <w:rPr>
          <w:b/>
        </w:rPr>
        <w:t xml:space="preserve">10 </w:t>
      </w:r>
      <w:r>
        <w:t xml:space="preserve"> {{field-on:Bible}}</w:t>
      </w:r>
      <w:r>
        <w:t xml:space="preserve">Praise in his holy name; heart seeking his good pleasure shall rejoice.</w:t>
      </w:r>
      <w:r>
        <w:t xml:space="preserve">{{field-off:Bible}}</w:t>
      </w:r>
    </w:p>
    <w:p>
      <w:r>
        <w:rPr>
          <w:sz w:val="18"/>
          <w:color w:val="777777"/>
        </w:rPr>
        <w:t xml:space="preserve">[[@Bible:1 Chronicles 16:11]] </w:t>
      </w:r>
      <w:r>
        <w:rPr>
          <w:b/>
        </w:rPr>
        <w:t xml:space="preserve">11 </w:t>
      </w:r>
      <w:r>
        <w:t xml:space="preserve"> {{field-on:Bible}}</w:t>
      </w:r>
      <w:r>
        <w:t xml:space="preserve">Seek Lord and grow strong; seek his face continually.</w:t>
      </w:r>
      <w:r>
        <w:t xml:space="preserve">{{field-off:Bible}}</w:t>
      </w:r>
    </w:p>
    <w:p>
      <w:r>
        <w:rPr>
          <w:sz w:val="18"/>
          <w:color w:val="777777"/>
        </w:rPr>
        <w:t xml:space="preserve">[[@Bible:1 Chronicles 16:12]] </w:t>
      </w:r>
      <w:r>
        <w:rPr>
          <w:b/>
        </w:rPr>
        <w:t xml:space="preserve">12 </w:t>
      </w:r>
      <w:r>
        <w:t xml:space="preserve"> {{field-on:Bible}}</w:t>
      </w:r>
      <w:r>
        <w:t xml:space="preserve">Remember his wonders which he did, his marvels and judgments of his mouth,</w:t>
      </w:r>
      <w:r>
        <w:t xml:space="preserve">{{field-off:Bible}}</w:t>
      </w:r>
    </w:p>
    <w:p>
      <w:r>
        <w:rPr>
          <w:sz w:val="18"/>
          <w:color w:val="777777"/>
        </w:rPr>
        <w:t xml:space="preserve">[[@Bible:1 Chronicles 16:13]] </w:t>
      </w:r>
      <w:r>
        <w:rPr>
          <w:b/>
        </w:rPr>
        <w:t xml:space="preserve">13 </w:t>
      </w:r>
      <w:r>
        <w:t xml:space="preserve"> {{field-on:Bible}}</w:t>
      </w:r>
      <w:r>
        <w:t xml:space="preserve">seed of Israel, his servants, sons of Iakob, his chosen ones.</w:t>
      </w:r>
      <w:r>
        <w:t xml:space="preserve">{{field-off:Bible}}</w:t>
      </w:r>
    </w:p>
    <w:p>
      <w:r>
        <w:rPr>
          <w:sz w:val="18"/>
          <w:color w:val="777777"/>
        </w:rPr>
        <w:t xml:space="preserve">[[@Bible:1 Chronicles 16:14]] </w:t>
      </w:r>
      <w:r>
        <w:rPr>
          <w:b/>
        </w:rPr>
        <w:t xml:space="preserve">14 </w:t>
      </w:r>
      <w:r>
        <w:t xml:space="preserve"> {{field-on:Bible}}</w:t>
      </w:r>
      <w:r>
        <w:t xml:space="preserve">He is Lord our God; in all earth are his judgments.</w:t>
      </w:r>
      <w:r>
        <w:t xml:space="preserve">{{field-off:Bible}}</w:t>
      </w:r>
    </w:p>
    <w:p>
      <w:r>
        <w:rPr>
          <w:sz w:val="18"/>
          <w:color w:val="777777"/>
        </w:rPr>
        <w:t xml:space="preserve">[[@Bible:1 Chronicles 16:15]] </w:t>
      </w:r>
      <w:r>
        <w:rPr>
          <w:b/>
        </w:rPr>
        <w:t xml:space="preserve">15 </w:t>
      </w:r>
      <w:r>
        <w:t xml:space="preserve"> {{field-on:Bible}}</w:t>
      </w:r>
      <w:r>
        <w:t xml:space="preserve">Remembering forever his covenant, his word which he commanded for thousand generations,</w:t>
      </w:r>
      <w:r>
        <w:rPr>
          <w:rStyle w:val="FootnoteReference"/>
        </w:rPr>
        <w:footnoteReference w:id="5907"/>
      </w:r>
      <w:r>
        <w:t xml:space="preserve">{{field-off:Bible}}</w:t>
      </w:r>
    </w:p>
    <w:p>
      <w:r>
        <w:rPr>
          <w:sz w:val="18"/>
          <w:color w:val="777777"/>
        </w:rPr>
        <w:t xml:space="preserve">[[@Bible:1 Chronicles 16:16]] </w:t>
      </w:r>
      <w:r>
        <w:rPr>
          <w:b/>
        </w:rPr>
        <w:t xml:space="preserve">16 </w:t>
      </w:r>
      <w:r>
        <w:t xml:space="preserve"> {{field-on:Bible}}</w:t>
      </w:r>
      <w:r>
        <w:t xml:space="preserve">which he covenanted with Abraam, and his oath to Isaak,</w:t>
      </w:r>
      <w:r>
        <w:t xml:space="preserve">{{field-off:Bible}}</w:t>
      </w:r>
    </w:p>
    <w:p>
      <w:r>
        <w:rPr>
          <w:sz w:val="18"/>
          <w:color w:val="777777"/>
        </w:rPr>
        <w:t xml:space="preserve">[[@Bible:1 Chronicles 16:17]] </w:t>
      </w:r>
      <w:r>
        <w:rPr>
          <w:b/>
        </w:rPr>
        <w:t xml:space="preserve">17 </w:t>
      </w:r>
      <w:r>
        <w:t xml:space="preserve"> {{field-on:Bible}}</w:t>
      </w:r>
      <w:r>
        <w:t xml:space="preserve">and he set it for Iakob as ordinance, for Israel as everlasting covenant,</w:t>
      </w:r>
      <w:r>
        <w:t xml:space="preserve">{{field-off:Bible}}</w:t>
      </w:r>
    </w:p>
    <w:p>
      <w:r>
        <w:rPr>
          <w:sz w:val="18"/>
          <w:color w:val="777777"/>
        </w:rPr>
        <w:t xml:space="preserve">[[@Bible:1 Chronicles 16:18]] </w:t>
      </w:r>
      <w:r>
        <w:rPr>
          <w:b/>
        </w:rPr>
        <w:t xml:space="preserve">18 </w:t>
      </w:r>
      <w:r>
        <w:t xml:space="preserve"> {{field-on:Bible}}</w:t>
      </w:r>
      <w:r>
        <w:t xml:space="preserve">saying, To you I will give land of Chanaan, measuring-line of your inheritance.</w:t>
      </w:r>
      <w:r>
        <w:t xml:space="preserve">{{field-off:Bible}}</w:t>
      </w:r>
    </w:p>
    <w:p>
      <w:r>
        <w:rPr>
          <w:sz w:val="18"/>
          <w:color w:val="777777"/>
        </w:rPr>
        <w:t xml:space="preserve">[[@Bible:1 Chronicles 16:19]] </w:t>
      </w:r>
      <w:r>
        <w:rPr>
          <w:b/>
        </w:rPr>
        <w:t xml:space="preserve">19 </w:t>
      </w:r>
      <w:r>
        <w:t xml:space="preserve"> {{field-on:Bible}}</w:t>
      </w:r>
      <w:r>
        <w:t xml:space="preserve">When they were few in number, as they were diminished and sojourned in it,</w:t>
      </w:r>
      <w:r>
        <w:rPr>
          <w:rStyle w:val="FootnoteReference"/>
        </w:rPr>
        <w:footnoteReference w:id="5908"/>
      </w:r>
      <w:r>
        <w:t xml:space="preserve">{{field-off:Bible}}</w:t>
      </w:r>
    </w:p>
    <w:p>
      <w:r>
        <w:rPr>
          <w:sz w:val="18"/>
          <w:color w:val="777777"/>
        </w:rPr>
        <w:t xml:space="preserve">[[@Bible:1 Chronicles 16:20]] </w:t>
      </w:r>
      <w:r>
        <w:rPr>
          <w:b/>
        </w:rPr>
        <w:t xml:space="preserve">20 </w:t>
      </w:r>
      <w:r>
        <w:t xml:space="preserve"> {{field-on:Bible}}</w:t>
      </w:r>
      <w:r>
        <w:t xml:space="preserve">and they went from nation to nation and from kingdom to another people,</w:t>
      </w:r>
      <w:r>
        <w:t xml:space="preserve">{{field-off:Bible}}</w:t>
      </w:r>
    </w:p>
    <w:p>
      <w:r>
        <w:rPr>
          <w:sz w:val="18"/>
          <w:color w:val="777777"/>
        </w:rPr>
        <w:t xml:space="preserve">[[@Bible:1 Chronicles 16:21]] </w:t>
      </w:r>
      <w:r>
        <w:rPr>
          <w:b/>
        </w:rPr>
        <w:t xml:space="preserve">21 </w:t>
      </w:r>
      <w:r>
        <w:t xml:space="preserve"> {{field-on:Bible}}</w:t>
      </w:r>
      <w:r>
        <w:t xml:space="preserve">he did not let man oppress them, and he rebuked kings concerning them:</w:t>
      </w:r>
      <w:r>
        <w:t xml:space="preserve">{{field-off:Bible}}</w:t>
      </w:r>
    </w:p>
    <w:p>
      <w:r>
        <w:rPr>
          <w:sz w:val="18"/>
          <w:color w:val="777777"/>
        </w:rPr>
        <w:t xml:space="preserve">[[@Bible:1 Chronicles 16:22]] </w:t>
      </w:r>
      <w:r>
        <w:rPr>
          <w:b/>
        </w:rPr>
        <w:t xml:space="preserve">22 </w:t>
      </w:r>
      <w:r>
        <w:t xml:space="preserve"> {{field-on:Bible}}</w:t>
      </w:r>
      <w:r>
        <w:t xml:space="preserve">Do not touch my anointed ones, and do not do evil among my prophets.</w:t>
      </w:r>
      <w:r>
        <w:t xml:space="preserve">{{field-off:Bible}}</w:t>
      </w:r>
    </w:p>
    <w:p>
      <w:r>
        <w:rPr>
          <w:sz w:val="18"/>
          <w:color w:val="777777"/>
        </w:rPr>
        <w:t xml:space="preserve">[[@Bible:1 Chronicles 16:23]] </w:t>
      </w:r>
      <w:r>
        <w:rPr>
          <w:b/>
        </w:rPr>
        <w:t xml:space="preserve">23 </w:t>
      </w:r>
      <w:r>
        <w:t xml:space="preserve"> {{field-on:Bible}}</w:t>
      </w:r>
      <w:r>
        <w:t xml:space="preserve">Sing to Lord, all earth; announce his salvation from day to day.</w:t>
      </w:r>
      <w:r>
        <w:t xml:space="preserve">{{field-off:Bible}}</w:t>
      </w:r>
    </w:p>
    <w:p>
      <w:r>
        <w:rPr>
          <w:sz w:val="18"/>
          <w:color w:val="777777"/>
        </w:rPr>
        <w:t xml:space="preserve">[[@Bible:1 Chronicles 16:25]] </w:t>
      </w:r>
      <w:r>
        <w:rPr>
          <w:b/>
        </w:rPr>
        <w:t xml:space="preserve">25 </w:t>
      </w:r>
      <w:r>
        <w:t xml:space="preserve"> {{field-on:Bible}}</w:t>
      </w:r>
      <w:r>
        <w:t xml:space="preserve">For Lord is great and greatly praised; he is fearful above all gods.</w:t>
      </w:r>
      <w:r>
        <w:t xml:space="preserve">{{field-off:Bible}}</w:t>
      </w:r>
    </w:p>
    <w:p>
      <w:r>
        <w:rPr>
          <w:sz w:val="18"/>
          <w:color w:val="777777"/>
        </w:rPr>
        <w:t xml:space="preserve">[[@Bible:1 Chronicles 16:26]] </w:t>
      </w:r>
      <w:r>
        <w:rPr>
          <w:b/>
        </w:rPr>
        <w:t xml:space="preserve">26 </w:t>
      </w:r>
      <w:r>
        <w:t xml:space="preserve"> {{field-on:Bible}}</w:t>
      </w:r>
      <w:r>
        <w:t xml:space="preserve">For all gods of nations are idols, but our God made heaven.</w:t>
      </w:r>
      <w:r>
        <w:t xml:space="preserve">{{field-off:Bible}}</w:t>
      </w:r>
    </w:p>
    <w:p>
      <w:r>
        <w:rPr>
          <w:sz w:val="18"/>
          <w:color w:val="777777"/>
        </w:rPr>
        <w:t xml:space="preserve">[[@Bible:1 Chronicles 16:27]] </w:t>
      </w:r>
      <w:r>
        <w:rPr>
          <w:b/>
        </w:rPr>
        <w:t xml:space="preserve">27 </w:t>
      </w:r>
      <w:r>
        <w:t xml:space="preserve"> {{field-on:Bible}}</w:t>
      </w:r>
      <w:r>
        <w:t xml:space="preserve">Glory and praise</w:t>
      </w:r>
      <w:r>
        <w:rPr>
          <w:rStyle w:val="FootnoteReference"/>
        </w:rPr>
        <w:footnoteReference w:id="5909"/>
      </w:r>
      <w:r>
        <w:t xml:space="preserve"> are before him; strength and boasting are in his place.</w:t>
      </w:r>
      <w:r>
        <w:t xml:space="preserve">{{field-off:Bible}}</w:t>
      </w:r>
    </w:p>
    <w:p>
      <w:r>
        <w:rPr>
          <w:sz w:val="18"/>
          <w:color w:val="777777"/>
        </w:rPr>
        <w:t xml:space="preserve">[[@Bible:1 Chronicles 16:28]] </w:t>
      </w:r>
      <w:r>
        <w:rPr>
          <w:b/>
        </w:rPr>
        <w:t xml:space="preserve">28 </w:t>
      </w:r>
      <w:r>
        <w:t xml:space="preserve"> {{field-on:Bible}}</w:t>
      </w:r>
      <w:r>
        <w:t xml:space="preserve">Give to Lord, families of nations; give to Lord glory and strength.</w:t>
      </w:r>
      <w:r>
        <w:t xml:space="preserve">{{field-off:Bible}}</w:t>
      </w:r>
    </w:p>
    <w:p>
      <w:r>
        <w:rPr>
          <w:sz w:val="18"/>
          <w:color w:val="777777"/>
        </w:rPr>
        <w:t xml:space="preserve">[[@Bible:1 Chronicles 16:29]] </w:t>
      </w:r>
      <w:r>
        <w:rPr>
          <w:b/>
        </w:rPr>
        <w:t xml:space="preserve">29 </w:t>
      </w:r>
      <w:r>
        <w:t xml:space="preserve"> {{field-on:Bible}}</w:t>
      </w:r>
      <w:r>
        <w:t xml:space="preserve">Give to Lord glory of his name; take gifts and bring them before him, and worship Lord in his holy courts.</w:t>
      </w:r>
      <w:r>
        <w:t xml:space="preserve">{{field-off:Bible}}</w:t>
      </w:r>
    </w:p>
    <w:p>
      <w:r>
        <w:rPr>
          <w:sz w:val="18"/>
          <w:color w:val="777777"/>
        </w:rPr>
        <w:t xml:space="preserve">[[@Bible:1 Chronicles 16:30]] </w:t>
      </w:r>
      <w:r>
        <w:rPr>
          <w:b/>
        </w:rPr>
        <w:t xml:space="preserve">30 </w:t>
      </w:r>
      <w:r>
        <w:t xml:space="preserve"> {{field-on:Bible}}</w:t>
      </w:r>
      <w:r>
        <w:t xml:space="preserve">Let all earth fear from before him; let earth be set right and not be shaken.</w:t>
      </w:r>
      <w:r>
        <w:t xml:space="preserve">{{field-off:Bible}}</w:t>
      </w:r>
    </w:p>
    <w:p>
      <w:r>
        <w:rPr>
          <w:sz w:val="18"/>
          <w:color w:val="777777"/>
        </w:rPr>
        <w:t xml:space="preserve">[[@Bible:1 Chronicles 16:31]] </w:t>
      </w:r>
      <w:r>
        <w:rPr>
          <w:b/>
        </w:rPr>
        <w:t xml:space="preserve">31 </w:t>
      </w:r>
      <w:r>
        <w:t xml:space="preserve"> {{field-on:Bible}}</w:t>
      </w:r>
      <w:r>
        <w:t xml:space="preserve">Let heaven rejoice and earth exult, and let them say among nations, Lord reigns.</w:t>
      </w:r>
      <w:r>
        <w:t xml:space="preserve">{{field-off:Bible}}</w:t>
      </w:r>
    </w:p>
    <w:p>
      <w:r>
        <w:rPr>
          <w:sz w:val="18"/>
          <w:color w:val="777777"/>
        </w:rPr>
        <w:t xml:space="preserve">[[@Bible:1 Chronicles 16:32]] </w:t>
      </w:r>
      <w:r>
        <w:rPr>
          <w:b/>
        </w:rPr>
        <w:t xml:space="preserve">32 </w:t>
      </w:r>
      <w:r>
        <w:t xml:space="preserve"> {{field-on:Bible}}</w:t>
      </w:r>
      <w:r>
        <w:t xml:space="preserve">Sea shall thunder with its fullness, and tree of field and all things in it.</w:t>
      </w:r>
      <w:r>
        <w:t xml:space="preserve">{{field-off:Bible}}</w:t>
      </w:r>
    </w:p>
    <w:p>
      <w:r>
        <w:rPr>
          <w:sz w:val="18"/>
          <w:color w:val="777777"/>
        </w:rPr>
        <w:t xml:space="preserve">[[@Bible:1 Chronicles 16:33]] </w:t>
      </w:r>
      <w:r>
        <w:rPr>
          <w:b/>
        </w:rPr>
        <w:t xml:space="preserve">33 </w:t>
      </w:r>
      <w:r>
        <w:t xml:space="preserve"> {{field-on:Bible}}</w:t>
      </w:r>
      <w:r>
        <w:t xml:space="preserve">Then trees of forest shall rejoice from before Lord, because he came to judge earth.</w:t>
      </w:r>
      <w:r>
        <w:t xml:space="preserve">{{field-off:Bible}}</w:t>
      </w:r>
    </w:p>
    <w:p>
      <w:r>
        <w:rPr>
          <w:sz w:val="18"/>
          <w:color w:val="777777"/>
        </w:rPr>
        <w:t xml:space="preserve">[[@Bible:1 Chronicles 16:34]] </w:t>
      </w:r>
      <w:r>
        <w:rPr>
          <w:b/>
        </w:rPr>
        <w:t xml:space="preserve">34 </w:t>
      </w:r>
      <w:r>
        <w:t xml:space="preserve"> {{field-on:Bible}}</w:t>
      </w:r>
      <w:r>
        <w:t xml:space="preserve">Give thanks to Lord, because he is good, because his mercy is forever.</w:t>
      </w:r>
      <w:r>
        <w:t xml:space="preserve">{{field-off:Bible}}</w:t>
      </w:r>
    </w:p>
    <w:p>
      <w:r>
        <w:rPr>
          <w:sz w:val="18"/>
          <w:color w:val="777777"/>
        </w:rPr>
        <w:t xml:space="preserve">[[@Bible:1 Chronicles 16:35]] </w:t>
      </w:r>
      <w:r>
        <w:rPr>
          <w:b/>
        </w:rPr>
        <w:t xml:space="preserve">35 </w:t>
      </w:r>
      <w:r>
        <w:t xml:space="preserve"> {{field-on:Bible}}</w:t>
      </w:r>
      <w:r>
        <w:t xml:space="preserve">And say, Save us, God of our salvation</w:t>
      </w:r>
      <w:r>
        <w:rPr>
          <w:rStyle w:val="FootnoteReference"/>
        </w:rPr>
        <w:footnoteReference w:id="5910"/>
      </w:r>
      <w:r>
        <w:t xml:space="preserve">, and deliver us from nations, to praise your holy name and to boast in your praises.</w:t>
      </w:r>
      <w:r>
        <w:t xml:space="preserve">{{field-off:Bible}}</w:t>
      </w:r>
    </w:p>
    <w:p>
      <w:r>
        <w:rPr>
          <w:sz w:val="18"/>
          <w:color w:val="777777"/>
        </w:rPr>
        <w:t xml:space="preserve">[[@Bible:1 Chronicles 16:36]] </w:t>
      </w:r>
      <w:r>
        <w:rPr>
          <w:b/>
        </w:rPr>
        <w:t xml:space="preserve">36 </w:t>
      </w:r>
      <w:r>
        <w:t xml:space="preserve"> {{field-on:Bible}}</w:t>
      </w:r>
      <w:r>
        <w:t xml:space="preserve">Blessed Lord God of Israel from age and unto age.</w:t>
      </w:r>
      <w:r>
        <w:rPr>
          <w:rStyle w:val="FootnoteReference"/>
        </w:rPr>
        <w:footnoteReference w:id="5911"/>
      </w:r>
      <w:r>
        <w:t xml:space="preserve"> And all people shall say, Amen, and they praised Lord.</w:t>
      </w:r>
      <w:r>
        <w:t xml:space="preserve">{{field-off:Bible}}</w:t>
      </w:r>
    </w:p>
    <w:p>
      <w:r>
        <w:rPr>
          <w:sz w:val="18"/>
          <w:color w:val="777777"/>
        </w:rPr>
        <w:t xml:space="preserve">[[@Bible:1 Chronicles 16:37]] </w:t>
      </w:r>
      <w:r>
        <w:rPr>
          <w:b/>
        </w:rPr>
        <w:t xml:space="preserve">37 </w:t>
      </w:r>
      <w:r>
        <w:t xml:space="preserve"> {{field-on:Bible}}</w:t>
      </w:r>
      <w:r>
        <w:t xml:space="preserve">And they left there before ark of covenant of Lord Asaph and his brothers to minister before ark continually, each day’s matter for its day</w:t>
      </w:r>
      <w:r>
        <w:rPr>
          <w:rStyle w:val="FootnoteReference"/>
        </w:rPr>
        <w:footnoteReference w:id="5912"/>
      </w:r>
      <w:r>
        <w:t xml:space="preserve">,</w:t>
      </w:r>
      <w:r>
        <w:t xml:space="preserve">{{field-off:Bible}}</w:t>
      </w:r>
    </w:p>
    <w:p>
      <w:r>
        <w:rPr>
          <w:sz w:val="18"/>
          <w:color w:val="777777"/>
        </w:rPr>
        <w:t xml:space="preserve">[[@Bible:1 Chronicles 16:38]] </w:t>
      </w:r>
      <w:r>
        <w:rPr>
          <w:b/>
        </w:rPr>
        <w:t xml:space="preserve">38 </w:t>
      </w:r>
      <w:r>
        <w:t xml:space="preserve"> {{field-on:Bible}}</w:t>
      </w:r>
      <w:r>
        <w:t xml:space="preserve">and Abdedom and his brothers, sixty-eight, and Abdedom son of Idithon and Ossa as gatekeepers,</w:t>
      </w:r>
      <w:r>
        <w:rPr>
          <w:rStyle w:val="FootnoteReference"/>
        </w:rPr>
        <w:footnoteReference w:id="5913"/>
      </w:r>
      <w:r>
        <w:t xml:space="preserve">{{field-off:Bible}}</w:t>
      </w:r>
    </w:p>
    <w:p>
      <w:r>
        <w:rPr>
          <w:sz w:val="18"/>
          <w:color w:val="777777"/>
        </w:rPr>
        <w:t xml:space="preserve">[[@Bible:1 Chronicles 16:39]] </w:t>
      </w:r>
      <w:r>
        <w:rPr>
          <w:b/>
        </w:rPr>
        <w:t xml:space="preserve">39 </w:t>
      </w:r>
      <w:r>
        <w:t xml:space="preserve"> {{field-on:Bible}}</w:t>
      </w:r>
      <w:r>
        <w:t xml:space="preserve">and Sadok the priest and his brothers the priests before tent of Lord at high place in Gabaon,</w:t>
      </w:r>
      <w:r>
        <w:t xml:space="preserve">{{field-off:Bible}}</w:t>
      </w:r>
    </w:p>
    <w:p>
      <w:r>
        <w:rPr>
          <w:sz w:val="18"/>
          <w:color w:val="777777"/>
        </w:rPr>
        <w:t xml:space="preserve">[[@Bible:1 Chronicles 16:40]] </w:t>
      </w:r>
      <w:r>
        <w:rPr>
          <w:b/>
        </w:rPr>
        <w:t xml:space="preserve">40 </w:t>
      </w:r>
      <w:r>
        <w:t xml:space="preserve"> {{field-on:Bible}}</w:t>
      </w:r>
      <w:r>
        <w:t xml:space="preserve">to offer whole burnt offerings to the Lord on the altar of whole burnt offerings continually, morning and evening, and according to all things written in the law of the Lord</w:t>
      </w:r>
      <w:r>
        <w:rPr>
          <w:rStyle w:val="FootnoteReference"/>
        </w:rPr>
        <w:footnoteReference w:id="5914"/>
      </w:r>
      <w:r>
        <w:t xml:space="preserve">, whatever he commanded for the sons of Israel by the hand of Moyses servant of God,</w:t>
      </w:r>
      <w:r>
        <w:t xml:space="preserve">{{field-off:Bible}}</w:t>
      </w:r>
    </w:p>
    <w:p>
      <w:r>
        <w:rPr>
          <w:sz w:val="18"/>
          <w:color w:val="777777"/>
        </w:rPr>
        <w:t xml:space="preserve">[[@Bible:1 Chronicles 16:41]] </w:t>
      </w:r>
      <w:r>
        <w:rPr>
          <w:b/>
        </w:rPr>
        <w:t xml:space="preserve">41 </w:t>
      </w:r>
      <w:r>
        <w:t xml:space="preserve"> {{field-on:Bible}}</w:t>
      </w:r>
      <w:r>
        <w:t xml:space="preserve">and with him Haiman and Idithon and rest of chosen ones named by name to praise Lord, because his mercy is forever,</w:t>
      </w:r>
      <w:r>
        <w:t xml:space="preserve">{{field-off:Bible}}</w:t>
      </w:r>
    </w:p>
    <w:p>
      <w:r>
        <w:rPr>
          <w:sz w:val="18"/>
          <w:color w:val="777777"/>
        </w:rPr>
        <w:t xml:space="preserve">[[@Bible:1 Chronicles 16:42]] </w:t>
      </w:r>
      <w:r>
        <w:rPr>
          <w:b/>
        </w:rPr>
        <w:t xml:space="preserve">42 </w:t>
      </w:r>
      <w:r>
        <w:t xml:space="preserve"> {{field-on:Bible}}</w:t>
      </w:r>
      <w:r>
        <w:t xml:space="preserve">and with them trumpets and cymbals for sounding aloud, and instruments of songs of God; sons of Idithon were at gate.</w:t>
      </w:r>
      <w:r>
        <w:t xml:space="preserve">{{field-off:Bible}}</w:t>
      </w:r>
    </w:p>
    <w:p>
      <w:r>
        <w:rPr>
          <w:sz w:val="18"/>
          <w:color w:val="777777"/>
        </w:rPr>
        <w:t xml:space="preserve">[[@Bible:1 Chronicles 16:43]] </w:t>
      </w:r>
      <w:r>
        <w:rPr>
          <w:b/>
        </w:rPr>
        <w:t xml:space="preserve">43 </w:t>
      </w:r>
      <w:r>
        <w:t xml:space="preserve"> {{field-on:Bible}}</w:t>
      </w:r>
      <w:r>
        <w:t xml:space="preserve">And all people went each to his house, and David returned to bless his house.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[[@Bible:1 Chronicles 17:1]] </w:t>
      </w:r>
      <w:r>
        <w:rPr>
          <w:b/>
        </w:rPr>
        <w:t xml:space="preserve">1 </w:t>
      </w:r>
      <w:r>
        <w:t xml:space="preserve"> {{field-on:Bible}}</w:t>
      </w:r>
      <w:r>
        <w:t xml:space="preserve">And it came to pass, as David</w:t>
      </w:r>
      <w:r>
        <w:rPr>
          <w:rStyle w:val="FootnoteReference"/>
        </w:rPr>
        <w:footnoteReference w:id="5915"/>
      </w:r>
      <w:r>
        <w:t xml:space="preserve"> settled in his house, David said to Nathan prophet, Behold, I dwell in cedar house, but ark of covenant of Lord is under curtains.</w:t>
      </w:r>
      <w:r>
        <w:t xml:space="preserve">{{field-off:Bible}}</w:t>
      </w:r>
    </w:p>
    <w:p>
      <w:r>
        <w:rPr>
          <w:sz w:val="18"/>
          <w:color w:val="777777"/>
        </w:rPr>
        <w:t xml:space="preserve">[[@Bible:1 Chronicles 17:2]] </w:t>
      </w:r>
      <w:r>
        <w:rPr>
          <w:b/>
        </w:rPr>
        <w:t xml:space="preserve">2 </w:t>
      </w:r>
      <w:r>
        <w:t xml:space="preserve"> {{field-on:Bible}}</w:t>
      </w:r>
      <w:r>
        <w:t xml:space="preserve">And Nathan said to David, Do all that is in your soul, because God is with you.</w:t>
      </w:r>
      <w:r>
        <w:t xml:space="preserve">{{field-off:Bible}}</w:t>
      </w:r>
    </w:p>
    <w:p>
      <w:r>
        <w:rPr>
          <w:sz w:val="18"/>
          <w:color w:val="777777"/>
        </w:rPr>
        <w:t xml:space="preserve">[[@Bible:1 Chronicles 17:3]] </w:t>
      </w:r>
      <w:r>
        <w:rPr>
          <w:b/>
        </w:rPr>
        <w:t xml:space="preserve">3 </w:t>
      </w:r>
      <w:r>
        <w:t xml:space="preserve"> {{field-on:Bible}}</w:t>
      </w:r>
      <w:r>
        <w:t xml:space="preserve">And it came to pass in that night, word of Lord came to Nathan, saying,</w:t>
      </w:r>
      <w:r>
        <w:t xml:space="preserve">{{field-off:Bible}}</w:t>
      </w:r>
    </w:p>
    <w:p>
      <w:r>
        <w:rPr>
          <w:sz w:val="18"/>
          <w:color w:val="777777"/>
        </w:rPr>
        <w:t xml:space="preserve">[[@Bible:1 Chronicles 17:4]] </w:t>
      </w:r>
      <w:r>
        <w:rPr>
          <w:b/>
        </w:rPr>
        <w:t xml:space="preserve">4 </w:t>
      </w:r>
      <w:r>
        <w:t xml:space="preserve"> {{field-on:Bible}}</w:t>
      </w:r>
      <w:r>
        <w:t xml:space="preserve">Go and speak to David my servant, Thus says Lord, You shall not build me house for me to dwell in it.</w:t>
      </w:r>
      <w:r>
        <w:t xml:space="preserve">{{field-off:Bible}}</w:t>
      </w:r>
    </w:p>
    <w:p>
      <w:r>
        <w:rPr>
          <w:sz w:val="18"/>
          <w:color w:val="777777"/>
        </w:rPr>
        <w:t xml:space="preserve">[[@Bible:1 Chronicles 17:5]] </w:t>
      </w:r>
      <w:r>
        <w:rPr>
          <w:b/>
        </w:rPr>
        <w:t xml:space="preserve">5 </w:t>
      </w:r>
      <w:r>
        <w:t xml:space="preserve"> {{field-on:Bible}}</w:t>
      </w:r>
      <w:r>
        <w:t xml:space="preserve">Because I have not dwelt in house from day when I brought up Israel</w:t>
      </w:r>
      <w:r>
        <w:rPr>
          <w:rStyle w:val="FootnoteReference"/>
        </w:rPr>
        <w:footnoteReference w:id="5916"/>
      </w:r>
      <w:r>
        <w:t xml:space="preserve"> until this day, but I have been in tent and in dwelling-place.</w:t>
      </w:r>
      <w:r>
        <w:t xml:space="preserve">{{field-off:Bible}}</w:t>
      </w:r>
    </w:p>
    <w:p>
      <w:r>
        <w:rPr>
          <w:sz w:val="18"/>
          <w:color w:val="777777"/>
        </w:rPr>
        <w:t xml:space="preserve">[[@Bible:1 Chronicles 17:6]] </w:t>
      </w:r>
      <w:r>
        <w:rPr>
          <w:b/>
        </w:rPr>
        <w:t xml:space="preserve">6 </w:t>
      </w:r>
      <w:r>
        <w:t xml:space="preserve"> {{field-on:Bible}}</w:t>
      </w:r>
      <w:r>
        <w:t xml:space="preserve">In all places where I went through among all Israel, did I ever speak to one tribe of Israel, to shepherd my people, saying, Why have you not built me cedar house?</w:t>
      </w:r>
      <w:r>
        <w:t xml:space="preserve">{{field-off:Bible}}</w:t>
      </w:r>
    </w:p>
    <w:p>
      <w:r>
        <w:rPr>
          <w:sz w:val="18"/>
          <w:color w:val="777777"/>
        </w:rPr>
        <w:t xml:space="preserve">[[@Bible:1 Chronicles 17:7]] </w:t>
      </w:r>
      <w:r>
        <w:rPr>
          <w:b/>
        </w:rPr>
        <w:t xml:space="preserve">7 </w:t>
      </w:r>
      <w:r>
        <w:t xml:space="preserve"> {{field-on:Bible}}</w:t>
      </w:r>
      <w:r>
        <w:t xml:space="preserve">And now thus you shall say to my servant David, Thus says Lord Almighty, I took you from fold, from behind sheep, to be ruler over my people Israel.</w:t>
      </w:r>
      <w:r>
        <w:t xml:space="preserve">{{field-off:Bible}}</w:t>
      </w:r>
    </w:p>
    <w:p>
      <w:r>
        <w:rPr>
          <w:sz w:val="18"/>
          <w:color w:val="777777"/>
        </w:rPr>
        <w:t xml:space="preserve">[[@Bible:1 Chronicles 17:8]] </w:t>
      </w:r>
      <w:r>
        <w:rPr>
          <w:b/>
        </w:rPr>
        <w:t xml:space="preserve">8 </w:t>
      </w:r>
      <w:r>
        <w:t xml:space="preserve"> {{field-on:Bible}}</w:t>
      </w:r>
      <w:r>
        <w:t xml:space="preserve">And I was with you in all places where you went, and I destroyed all your enemies from before you, and I made for you name like name of great ones on earth.</w:t>
      </w:r>
      <w:r>
        <w:t xml:space="preserve">{{field-off:Bible}}</w:t>
      </w:r>
    </w:p>
    <w:p>
      <w:r>
        <w:rPr>
          <w:sz w:val="18"/>
          <w:color w:val="777777"/>
        </w:rPr>
        <w:t xml:space="preserve">[[@Bible:1 Chronicles 17:9]] </w:t>
      </w:r>
      <w:r>
        <w:rPr>
          <w:b/>
        </w:rPr>
        <w:t xml:space="preserve">9 </w:t>
      </w:r>
      <w:r>
        <w:t xml:space="preserve"> {{field-on:Bible}}</w:t>
      </w:r>
      <w:r>
        <w:t xml:space="preserve">And I will appoint place for my people Israel and plant him, and he shall dwell by himself and not be anxious anymore</w:t>
      </w:r>
      <w:r>
        <w:rPr>
          <w:rStyle w:val="FootnoteReference"/>
        </w:rPr>
        <w:footnoteReference w:id="5917"/>
      </w:r>
      <w:r>
        <w:t xml:space="preserve">, and unrighteousness shall not again afflict him as from beginning,</w:t>
      </w:r>
      <w:r>
        <w:t xml:space="preserve">{{field-off:Bible}}</w:t>
      </w:r>
    </w:p>
    <w:p>
      <w:r>
        <w:rPr>
          <w:sz w:val="18"/>
          <w:color w:val="777777"/>
        </w:rPr>
        <w:t xml:space="preserve">[[@Bible:1 Chronicles 17:10]] </w:t>
      </w:r>
      <w:r>
        <w:rPr>
          <w:b/>
        </w:rPr>
        <w:t xml:space="preserve">10 </w:t>
      </w:r>
      <w:r>
        <w:t xml:space="preserve"> {{field-on:Bible}}</w:t>
      </w:r>
      <w:r>
        <w:t xml:space="preserve">and from days when I appointed judges over my people Israel. And I humbled all your enemies, and I will increase you, and Lord will build house for you.</w:t>
      </w:r>
      <w:r>
        <w:t xml:space="preserve">{{field-off:Bible}}</w:t>
      </w:r>
    </w:p>
    <w:p>
      <w:r>
        <w:rPr>
          <w:sz w:val="18"/>
          <w:color w:val="777777"/>
        </w:rPr>
        <w:t xml:space="preserve">[[@Bible:1 Chronicles 17:11]] </w:t>
      </w:r>
      <w:r>
        <w:rPr>
          <w:b/>
        </w:rPr>
        <w:t xml:space="preserve">11 </w:t>
      </w:r>
      <w:r>
        <w:t xml:space="preserve"> {{field-on:Bible}}</w:t>
      </w:r>
      <w:r>
        <w:t xml:space="preserve">And it shall be, when your days are fulfilled and you sleep with your fathers, I will raise up your seed after you, who shall be from your belly, and I will prepare his kingdom.</w:t>
      </w:r>
      <w:r>
        <w:t xml:space="preserve">{{field-off:Bible}}</w:t>
      </w:r>
    </w:p>
    <w:p>
      <w:r>
        <w:rPr>
          <w:sz w:val="18"/>
          <w:color w:val="777777"/>
        </w:rPr>
        <w:t xml:space="preserve">[[@Bible:1 Chronicles 17:12]] </w:t>
      </w:r>
      <w:r>
        <w:rPr>
          <w:b/>
        </w:rPr>
        <w:t xml:space="preserve">12 </w:t>
      </w:r>
      <w:r>
        <w:t xml:space="preserve"> {{field-on:Bible}}</w:t>
      </w:r>
      <w:r>
        <w:t xml:space="preserve">He shall build me house, and I will set upright his throne forever.</w:t>
      </w:r>
      <w:r>
        <w:t xml:space="preserve">{{field-off:Bible}}</w:t>
      </w:r>
    </w:p>
    <w:p>
      <w:r>
        <w:rPr>
          <w:sz w:val="18"/>
          <w:color w:val="777777"/>
        </w:rPr>
        <w:t xml:space="preserve">[[@Bible:1 Chronicles 17:13]] </w:t>
      </w:r>
      <w:r>
        <w:rPr>
          <w:b/>
        </w:rPr>
        <w:t xml:space="preserve">13 </w:t>
      </w:r>
      <w:r>
        <w:t xml:space="preserve"> {{field-on:Bible}}</w:t>
      </w:r>
      <w:r>
        <w:t xml:space="preserve">I will be to him for father, and he shall be to me for son, and I will not remove my mercy from him, as I removed it from those before you.</w:t>
      </w:r>
      <w:r>
        <w:t xml:space="preserve">{{field-off:Bible}}</w:t>
      </w:r>
    </w:p>
    <w:p>
      <w:r>
        <w:rPr>
          <w:sz w:val="18"/>
          <w:color w:val="777777"/>
        </w:rPr>
        <w:t xml:space="preserve">[[@Bible:1 Chronicles 17:14]] </w:t>
      </w:r>
      <w:r>
        <w:rPr>
          <w:b/>
        </w:rPr>
        <w:t xml:space="preserve">14 </w:t>
      </w:r>
      <w:r>
        <w:t xml:space="preserve"> {{field-on:Bible}}</w:t>
      </w:r>
      <w:r>
        <w:t xml:space="preserve">And I will make him faithful in my house and in his kingdom forever, and his throne shall stand upright forever.</w:t>
      </w:r>
      <w:r>
        <w:t xml:space="preserve">{{field-off:Bible}}</w:t>
      </w:r>
    </w:p>
    <w:p>
      <w:r>
        <w:rPr>
          <w:sz w:val="18"/>
          <w:color w:val="777777"/>
        </w:rPr>
        <w:t xml:space="preserve">[[@Bible:1 Chronicles 17:15]] </w:t>
      </w:r>
      <w:r>
        <w:rPr>
          <w:b/>
        </w:rPr>
        <w:t xml:space="preserve">15 </w:t>
      </w:r>
      <w:r>
        <w:t xml:space="preserve"> {{field-on:Bible}}</w:t>
      </w:r>
      <w:r>
        <w:t xml:space="preserve">According to all these words and according to all this vision, so Nathan spoke to David.</w:t>
      </w:r>
      <w:r>
        <w:t xml:space="preserve">{{field-off:Bible}}</w:t>
      </w:r>
    </w:p>
    <w:p>
      <w:r>
        <w:rPr>
          <w:sz w:val="18"/>
          <w:color w:val="777777"/>
        </w:rPr>
        <w:t xml:space="preserve">[[@Bible:1 Chronicles 17:16]] </w:t>
      </w:r>
      <w:r>
        <w:rPr>
          <w:b/>
        </w:rPr>
        <w:t xml:space="preserve">16 </w:t>
      </w:r>
      <w:r>
        <w:t xml:space="preserve"> {{field-on:Bible}}</w:t>
      </w:r>
      <w:r>
        <w:t xml:space="preserve">And king David came and sat before Lord and said, Who am I, Lord God, and what is my house, that you loved me unto forever?</w:t>
      </w:r>
      <w:r>
        <w:t xml:space="preserve">{{field-off:Bible}}</w:t>
      </w:r>
    </w:p>
    <w:p>
      <w:r>
        <w:rPr>
          <w:sz w:val="18"/>
          <w:color w:val="777777"/>
        </w:rPr>
        <w:t xml:space="preserve">[[@Bible:1 Chronicles 17:17]] </w:t>
      </w:r>
      <w:r>
        <w:rPr>
          <w:b/>
        </w:rPr>
        <w:t xml:space="preserve">17 </w:t>
      </w:r>
      <w:r>
        <w:t xml:space="preserve"> {{field-on:Bible}}</w:t>
      </w:r>
      <w:r>
        <w:t xml:space="preserve">And these things were made small before you, O God, and you spoke concerning house of your servant for long distance, and you looked upon me as vision of man</w:t>
      </w:r>
      <w:r>
        <w:rPr>
          <w:rStyle w:val="FootnoteReference"/>
        </w:rPr>
        <w:footnoteReference w:id="5918"/>
      </w:r>
      <w:r>
        <w:t xml:space="preserve">, and you exalted me, Lord God.</w:t>
      </w:r>
      <w:r>
        <w:t xml:space="preserve">{{field-off:Bible}}</w:t>
      </w:r>
    </w:p>
    <w:p>
      <w:r>
        <w:rPr>
          <w:sz w:val="18"/>
          <w:color w:val="777777"/>
        </w:rPr>
        <w:t xml:space="preserve">[[@Bible:1 Chronicles 17:18]] </w:t>
      </w:r>
      <w:r>
        <w:rPr>
          <w:b/>
        </w:rPr>
        <w:t xml:space="preserve">18 </w:t>
      </w:r>
      <w:r>
        <w:t xml:space="preserve"> {{field-on:Bible}}</w:t>
      </w:r>
      <w:r>
        <w:t xml:space="preserve">What more shall David add to you to glorify? And you know your servant.</w:t>
      </w:r>
      <w:r>
        <w:t xml:space="preserve">{{field-off:Bible}}</w:t>
      </w:r>
    </w:p>
    <w:p>
      <w:r>
        <w:rPr>
          <w:sz w:val="18"/>
          <w:color w:val="777777"/>
        </w:rPr>
        <w:t xml:space="preserve">[[@Bible:1 Chronicles 17:19]] </w:t>
      </w:r>
      <w:r>
        <w:rPr>
          <w:b/>
        </w:rPr>
        <w:t xml:space="preserve">19 </w:t>
      </w:r>
      <w:r>
        <w:t xml:space="preserve"> {{field-on:Bible}}</w:t>
      </w:r>
      <w:r>
        <w:t xml:space="preserve">And according to your heart you did all this greatness.</w:t>
      </w:r>
      <w:r>
        <w:t xml:space="preserve">{{field-off:Bible}}</w:t>
      </w:r>
    </w:p>
    <w:p>
      <w:r>
        <w:rPr>
          <w:sz w:val="18"/>
          <w:color w:val="777777"/>
        </w:rPr>
        <w:t xml:space="preserve">[[@Bible:1 Chronicles 17:20]] </w:t>
      </w:r>
      <w:r>
        <w:rPr>
          <w:b/>
        </w:rPr>
        <w:t xml:space="preserve">20 </w:t>
      </w:r>
      <w:r>
        <w:t xml:space="preserve"> {{field-on:Bible}}</w:t>
      </w:r>
      <w:r>
        <w:t xml:space="preserve">Lord, there is none like you, and there is none besides you, according to all things we heard with our ears.</w:t>
      </w:r>
      <w:r>
        <w:t xml:space="preserve">{{field-off:Bible}}</w:t>
      </w:r>
    </w:p>
    <w:p>
      <w:r>
        <w:rPr>
          <w:sz w:val="18"/>
          <w:color w:val="777777"/>
        </w:rPr>
        <w:t xml:space="preserve">[[@Bible:1 Chronicles 17:21]] </w:t>
      </w:r>
      <w:r>
        <w:rPr>
          <w:b/>
        </w:rPr>
        <w:t xml:space="preserve">21 </w:t>
      </w:r>
      <w:r>
        <w:t xml:space="preserve"> {{field-on:Bible}}</w:t>
      </w:r>
      <w:r>
        <w:t xml:space="preserve">And there is no nation on earth like your people Israel, whom God led to redeem for himself as people, to make for himself great and manifest name</w:t>
      </w:r>
      <w:r>
        <w:rPr>
          <w:rStyle w:val="FootnoteReference"/>
        </w:rPr>
        <w:footnoteReference w:id="5919"/>
      </w:r>
      <w:r>
        <w:t xml:space="preserve">, to drive out nations from before your people, whom you redeemed from Egypt.</w:t>
      </w:r>
      <w:r>
        <w:t xml:space="preserve">{{field-off:Bible}}</w:t>
      </w:r>
    </w:p>
    <w:p>
      <w:r>
        <w:rPr>
          <w:sz w:val="18"/>
          <w:color w:val="777777"/>
        </w:rPr>
        <w:t xml:space="preserve">[[@Bible:1 Chronicles 17:22]] </w:t>
      </w:r>
      <w:r>
        <w:rPr>
          <w:b/>
        </w:rPr>
        <w:t xml:space="preserve">22 </w:t>
      </w:r>
      <w:r>
        <w:t xml:space="preserve"> {{field-on:Bible}}</w:t>
      </w:r>
      <w:r>
        <w:t xml:space="preserve">And you gave your people Israel to yourself as people forever, and you, Lord, became God to them.</w:t>
      </w:r>
      <w:r>
        <w:t xml:space="preserve">{{field-off:Bible}}</w:t>
      </w:r>
    </w:p>
    <w:p>
      <w:r>
        <w:rPr>
          <w:sz w:val="18"/>
          <w:color w:val="777777"/>
        </w:rPr>
        <w:t xml:space="preserve">[[@Bible:1 Chronicles 17:23]] </w:t>
      </w:r>
      <w:r>
        <w:rPr>
          <w:b/>
        </w:rPr>
        <w:t xml:space="preserve">23 </w:t>
      </w:r>
      <w:r>
        <w:t xml:space="preserve"> {{field-on:Bible}}</w:t>
      </w:r>
      <w:r>
        <w:t xml:space="preserve">And now, Lord, let your word which you spoke concerning your servant and concerning his house be made faithful forever.</w:t>
      </w:r>
      <w:r>
        <w:t xml:space="preserve">{{field-off:Bible}}</w:t>
      </w:r>
    </w:p>
    <w:p>
      <w:r>
        <w:rPr>
          <w:sz w:val="18"/>
          <w:color w:val="777777"/>
        </w:rPr>
        <w:t xml:space="preserve">[[@Bible:1 Chronicles 17:24]] </w:t>
      </w:r>
      <w:r>
        <w:rPr>
          <w:b/>
        </w:rPr>
        <w:t xml:space="preserve">24 </w:t>
      </w:r>
      <w:r>
        <w:t xml:space="preserve"> {{field-on:Bible}}</w:t>
      </w:r>
      <w:r>
        <w:t xml:space="preserve">Let them say</w:t>
      </w:r>
      <w:r>
        <w:rPr>
          <w:rStyle w:val="FootnoteReference"/>
        </w:rPr>
        <w:footnoteReference w:id="5920"/>
      </w:r>
      <w:r>
        <w:t xml:space="preserve">, Lord, Lord Almighty, God of Israel, and let house of David your servant be established before you.</w:t>
      </w:r>
      <w:r>
        <w:t xml:space="preserve">{{field-off:Bible}}</w:t>
      </w:r>
    </w:p>
    <w:p>
      <w:r>
        <w:rPr>
          <w:sz w:val="18"/>
          <w:color w:val="777777"/>
        </w:rPr>
        <w:t xml:space="preserve">[[@Bible:1 Chronicles 17:25]] </w:t>
      </w:r>
      <w:r>
        <w:rPr>
          <w:b/>
        </w:rPr>
        <w:t xml:space="preserve">25 </w:t>
      </w:r>
      <w:r>
        <w:t xml:space="preserve"> {{field-on:Bible}}</w:t>
      </w:r>
      <w:r>
        <w:t xml:space="preserve">Because you, Lord, opened ear of your servant to build him house. Therefore your servant found courage to pray before you.</w:t>
      </w:r>
      <w:r>
        <w:t xml:space="preserve">{{field-off:Bible}}</w:t>
      </w:r>
    </w:p>
    <w:p>
      <w:r>
        <w:rPr>
          <w:sz w:val="18"/>
          <w:color w:val="777777"/>
        </w:rPr>
        <w:t xml:space="preserve">[[@Bible:1 Chronicles 17:26]] </w:t>
      </w:r>
      <w:r>
        <w:rPr>
          <w:b/>
        </w:rPr>
        <w:t xml:space="preserve">26 </w:t>
      </w:r>
      <w:r>
        <w:t xml:space="preserve"> {{field-on:Bible}}</w:t>
      </w:r>
      <w:r>
        <w:t xml:space="preserve">And now, Lord, you are that God, and you spoke these good things concerning your servant.</w:t>
      </w:r>
      <w:r>
        <w:t xml:space="preserve">{{field-off:Bible}}</w:t>
      </w:r>
    </w:p>
    <w:p>
      <w:r>
        <w:rPr>
          <w:sz w:val="18"/>
          <w:color w:val="777777"/>
        </w:rPr>
        <w:t xml:space="preserve">[[@Bible:1 Chronicles 17:27]] </w:t>
      </w:r>
      <w:r>
        <w:rPr>
          <w:b/>
        </w:rPr>
        <w:t xml:space="preserve">27 </w:t>
      </w:r>
      <w:r>
        <w:t xml:space="preserve"> {{field-on:Bible}}</w:t>
      </w:r>
      <w:r>
        <w:t xml:space="preserve">And now you began to bless house of your servant, that it may be forever before you, because you, Lord, blessed; bless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[[@Bible:1 Chronicles 18:1]] </w:t>
      </w:r>
      <w:r>
        <w:rPr>
          <w:b/>
        </w:rPr>
        <w:t xml:space="preserve">1 </w:t>
      </w:r>
      <w:r>
        <w:t xml:space="preserve"> {{field-on:Bible}}</w:t>
      </w:r>
      <w:r>
        <w:t xml:space="preserve">And it came to pass after these things, David</w:t>
      </w:r>
      <w:r>
        <w:rPr>
          <w:rStyle w:val="FootnoteReference"/>
        </w:rPr>
        <w:footnoteReference w:id="5921"/>
      </w:r>
      <w:r>
        <w:t xml:space="preserve"> struck Philistines and routed them, and he took Geth and its villages from hand of Philistines.</w:t>
      </w:r>
      <w:r>
        <w:t xml:space="preserve">{{field-off:Bible}}</w:t>
      </w:r>
    </w:p>
    <w:p>
      <w:r>
        <w:rPr>
          <w:sz w:val="18"/>
          <w:color w:val="777777"/>
        </w:rPr>
        <w:t xml:space="preserve">[[@Bible:1 Chronicles 18:2]] </w:t>
      </w:r>
      <w:r>
        <w:rPr>
          <w:b/>
        </w:rPr>
        <w:t xml:space="preserve">2 </w:t>
      </w:r>
      <w:r>
        <w:t xml:space="preserve"> {{field-on:Bible}}</w:t>
      </w:r>
      <w:r>
        <w:t xml:space="preserve">And he struck Moab, and Moab became servants to David, bringing gifts.</w:t>
      </w:r>
      <w:r>
        <w:t xml:space="preserve">{{field-off:Bible}}</w:t>
      </w:r>
    </w:p>
    <w:p>
      <w:r>
        <w:rPr>
          <w:sz w:val="18"/>
          <w:color w:val="777777"/>
        </w:rPr>
        <w:t xml:space="preserve">[[@Bible:1 Chronicles 18:3]] </w:t>
      </w:r>
      <w:r>
        <w:rPr>
          <w:b/>
        </w:rPr>
        <w:t xml:space="preserve">3 </w:t>
      </w:r>
      <w:r>
        <w:t xml:space="preserve"> {{field-on:Bible}}</w:t>
      </w:r>
      <w:r>
        <w:t xml:space="preserve">And David struck Adraazar king of Souba Hamath, as he was going to set his hand upon river </w:t>
      </w:r>
      <w:r>
        <w:t xml:space="preserve">[[Euphrates &gt;&gt; BibleKnowledgebase:@Euphrates]]</w:t>
      </w:r>
      <w:r>
        <w:t xml:space="preserve">.</w:t>
      </w:r>
      <w:r>
        <w:t xml:space="preserve">{{field-off:Bible}}</w:t>
      </w:r>
    </w:p>
    <w:p>
      <w:r>
        <w:rPr>
          <w:sz w:val="18"/>
          <w:color w:val="777777"/>
        </w:rPr>
        <w:t xml:space="preserve">[[@Bible:1 Chronicles 18:4]] </w:t>
      </w:r>
      <w:r>
        <w:rPr>
          <w:b/>
        </w:rPr>
        <w:t xml:space="preserve">4 </w:t>
      </w:r>
      <w:r>
        <w:t xml:space="preserve"> {{field-on:Bible}}</w:t>
      </w:r>
      <w:r>
        <w:t xml:space="preserve">And David captured from them one thousand chariots and seven thousand horsemen and twenty thousand footmen, and David hamstrung all chariots, but left of them one hundred chariots.</w:t>
      </w:r>
      <w:r>
        <w:t xml:space="preserve">{{field-off:Bible}}</w:t>
      </w:r>
    </w:p>
    <w:p>
      <w:r>
        <w:rPr>
          <w:sz w:val="18"/>
          <w:color w:val="777777"/>
        </w:rPr>
        <w:t xml:space="preserve">[[@Bible:1 Chronicles 18:5]] </w:t>
      </w:r>
      <w:r>
        <w:rPr>
          <w:b/>
        </w:rPr>
        <w:t xml:space="preserve">5 </w:t>
      </w:r>
      <w:r>
        <w:t xml:space="preserve"> {{field-on:Bible}}</w:t>
      </w:r>
      <w:r>
        <w:t xml:space="preserve">And Syrian from </w:t>
      </w:r>
      <w:r>
        <w:t xml:space="preserve">[[Damascus &gt;&gt; BibleKnowledgebase:@Damascus]]</w:t>
      </w:r>
      <w:r>
        <w:t xml:space="preserve"> came to help Adraazar king of Souba, and David struck among Syrians twenty-two thousand men.</w:t>
      </w:r>
      <w:r>
        <w:t xml:space="preserve">{{field-off:Bible}}</w:t>
      </w:r>
    </w:p>
    <w:p>
      <w:r>
        <w:rPr>
          <w:sz w:val="18"/>
          <w:color w:val="777777"/>
        </w:rPr>
        <w:t xml:space="preserve">[[@Bible:1 Chronicles 18:6]] </w:t>
      </w:r>
      <w:r>
        <w:rPr>
          <w:b/>
        </w:rPr>
        <w:t xml:space="preserve">6 </w:t>
      </w:r>
      <w:r>
        <w:t xml:space="preserve"> {{field-on:Bible}}</w:t>
      </w:r>
      <w:r>
        <w:t xml:space="preserve">And David put garrison in Syria by </w:t>
      </w:r>
      <w:r>
        <w:t xml:space="preserve">[[Damascus &gt;&gt; BibleKnowledgebase:@Damascus]]</w:t>
      </w:r>
      <w:r>
        <w:t xml:space="preserve">, and they became servants to David, bringing gifts, and Lord kept saving David in all places he went.</w:t>
      </w:r>
      <w:r>
        <w:rPr>
          <w:rStyle w:val="FootnoteReference"/>
        </w:rPr>
        <w:footnoteReference w:id="5922"/>
      </w:r>
      <w:r>
        <w:t xml:space="preserve">{{field-off:Bible}}</w:t>
      </w:r>
    </w:p>
    <w:p>
      <w:r>
        <w:rPr>
          <w:sz w:val="18"/>
          <w:color w:val="777777"/>
        </w:rPr>
        <w:t xml:space="preserve">[[@Bible:1 Chronicles 18:7]] </w:t>
      </w:r>
      <w:r>
        <w:rPr>
          <w:b/>
        </w:rPr>
        <w:t xml:space="preserve">7 </w:t>
      </w:r>
      <w:r>
        <w:t xml:space="preserve"> {{field-on:Bible}}</w:t>
      </w:r>
      <w:r>
        <w:t xml:space="preserve">And David took golden armlets which were on servants of Adraazar and brought them to </w:t>
      </w:r>
      <w:r>
        <w:t xml:space="preserve">[[Jerusalem &gt;&gt; BibleKnowledgebase:@Jerusalem]]</w:t>
      </w:r>
      <w:r>
        <w:t xml:space="preserve">.</w:t>
      </w:r>
      <w:r>
        <w:t xml:space="preserve">{{field-off:Bible}}</w:t>
      </w:r>
    </w:p>
    <w:p>
      <w:r>
        <w:rPr>
          <w:sz w:val="18"/>
          <w:color w:val="777777"/>
        </w:rPr>
        <w:t xml:space="preserve">[[@Bible:1 Chronicles 18:8]] </w:t>
      </w:r>
      <w:r>
        <w:rPr>
          <w:b/>
        </w:rPr>
        <w:t xml:space="preserve">8 </w:t>
      </w:r>
      <w:r>
        <w:t xml:space="preserve"> {{field-on:Bible}}</w:t>
      </w:r>
      <w:r>
        <w:t xml:space="preserve">And from Metabēchas and from chosen cities of Adraazar, David took very much bronze. From it Solomon</w:t>
      </w:r>
      <w:r>
        <w:rPr>
          <w:rStyle w:val="FootnoteReference"/>
        </w:rPr>
        <w:footnoteReference w:id="5923"/>
      </w:r>
      <w:r>
        <w:t xml:space="preserve"> made bronze sea and pillars and bronze vessels.</w:t>
      </w:r>
      <w:r>
        <w:t xml:space="preserve">{{field-off:Bible}}</w:t>
      </w:r>
    </w:p>
    <w:p>
      <w:r>
        <w:rPr>
          <w:sz w:val="18"/>
          <w:color w:val="777777"/>
        </w:rPr>
        <w:t xml:space="preserve">[[@Bible:1 Chronicles 18:9]] </w:t>
      </w:r>
      <w:r>
        <w:rPr>
          <w:b/>
        </w:rPr>
        <w:t xml:space="preserve">9 </w:t>
      </w:r>
      <w:r>
        <w:t xml:space="preserve"> {{field-on:Bible}}</w:t>
      </w:r>
      <w:r>
        <w:t xml:space="preserve">And Thōa king of Hamath heard that David struck all force of Adraazar king of Souba.</w:t>
      </w:r>
      <w:r>
        <w:t xml:space="preserve">{{field-off:Bible}}</w:t>
      </w:r>
    </w:p>
    <w:p>
      <w:r>
        <w:rPr>
          <w:sz w:val="18"/>
          <w:color w:val="777777"/>
        </w:rPr>
        <w:t xml:space="preserve">[[@Bible:1 Chronicles 18:10]] </w:t>
      </w:r>
      <w:r>
        <w:rPr>
          <w:b/>
        </w:rPr>
        <w:t xml:space="preserve">10 </w:t>
      </w:r>
      <w:r>
        <w:t xml:space="preserve"> {{field-on:Bible}}</w:t>
      </w:r>
      <w:r>
        <w:t xml:space="preserve">And he sent Idouram his son to king David to ask about peace</w:t>
      </w:r>
      <w:r>
        <w:rPr>
          <w:rStyle w:val="FootnoteReference"/>
        </w:rPr>
        <w:footnoteReference w:id="5924"/>
      </w:r>
      <w:r>
        <w:t xml:space="preserve"> and to bless him because he fought Adraazar and struck him, because Adraazar was man of war against Thōa, with every silver and gold vessel.</w:t>
      </w:r>
      <w:r>
        <w:t xml:space="preserve">{{field-off:Bible}}</w:t>
      </w:r>
    </w:p>
    <w:p>
      <w:r>
        <w:rPr>
          <w:sz w:val="18"/>
          <w:color w:val="777777"/>
        </w:rPr>
        <w:t xml:space="preserve">[[@Bible:1 Chronicles 18:11]] </w:t>
      </w:r>
      <w:r>
        <w:rPr>
          <w:b/>
        </w:rPr>
        <w:t xml:space="preserve">11 </w:t>
      </w:r>
      <w:r>
        <w:t xml:space="preserve"> {{field-on:Bible}}</w:t>
      </w:r>
      <w:r>
        <w:t xml:space="preserve">These also king David consecrated to Lord</w:t>
      </w:r>
      <w:r>
        <w:rPr>
          <w:rStyle w:val="FootnoteReference"/>
        </w:rPr>
        <w:footnoteReference w:id="5925"/>
      </w:r>
      <w:r>
        <w:t xml:space="preserve">, with silver and gold which he took from all nations, from Idoumaia and Moab and sons of Ammon and Philistines and Amalek.</w:t>
      </w:r>
      <w:r>
        <w:t xml:space="preserve">{{field-off:Bible}}</w:t>
      </w:r>
    </w:p>
    <w:p>
      <w:r>
        <w:rPr>
          <w:sz w:val="18"/>
          <w:color w:val="777777"/>
        </w:rPr>
        <w:t xml:space="preserve">[[@Bible:1 Chronicles 18:12]] </w:t>
      </w:r>
      <w:r>
        <w:rPr>
          <w:b/>
        </w:rPr>
        <w:t xml:space="preserve">12 </w:t>
      </w:r>
      <w:r>
        <w:t xml:space="preserve"> {{field-on:Bible}}</w:t>
      </w:r>
      <w:r>
        <w:t xml:space="preserve">And Abessa son of Sarouia struck Idoumaia in valley of salt pits, eighteen thousand.</w:t>
      </w:r>
      <w:r>
        <w:t xml:space="preserve">{{field-off:Bible}}</w:t>
      </w:r>
    </w:p>
    <w:p>
      <w:r>
        <w:rPr>
          <w:sz w:val="18"/>
          <w:color w:val="777777"/>
        </w:rPr>
        <w:t xml:space="preserve">[[@Bible:1 Chronicles 18:13]] </w:t>
      </w:r>
      <w:r>
        <w:rPr>
          <w:b/>
        </w:rPr>
        <w:t xml:space="preserve">13 </w:t>
      </w:r>
      <w:r>
        <w:t xml:space="preserve"> {{field-on:Bible}}</w:t>
      </w:r>
      <w:r>
        <w:t xml:space="preserve">And he put garrisons in valley, and all Idoumaians became servants of David, and Lord kept saving David in all places he went.</w:t>
      </w:r>
      <w:r>
        <w:t xml:space="preserve">{{field-off:Bible}}</w:t>
      </w:r>
    </w:p>
    <w:p>
      <w:r>
        <w:rPr>
          <w:sz w:val="18"/>
          <w:color w:val="777777"/>
        </w:rPr>
        <w:t xml:space="preserve">[[@Bible:1 Chronicles 18:14]] </w:t>
      </w:r>
      <w:r>
        <w:rPr>
          <w:b/>
        </w:rPr>
        <w:t xml:space="preserve">14 </w:t>
      </w:r>
      <w:r>
        <w:t xml:space="preserve"> {{field-on:Bible}}</w:t>
      </w:r>
      <w:r>
        <w:t xml:space="preserve">And David reigned over all Israel</w:t>
      </w:r>
      <w:r>
        <w:rPr>
          <w:rStyle w:val="FootnoteReference"/>
        </w:rPr>
        <w:footnoteReference w:id="5926"/>
      </w:r>
      <w:r>
        <w:t xml:space="preserve">, and he was doing judgment and righteousness for all his people.</w:t>
      </w:r>
      <w:r>
        <w:t xml:space="preserve">{{field-off:Bible}}</w:t>
      </w:r>
    </w:p>
    <w:p>
      <w:r>
        <w:rPr>
          <w:sz w:val="18"/>
          <w:color w:val="777777"/>
        </w:rPr>
        <w:t xml:space="preserve">[[@Bible:1 Chronicles 18:15]] </w:t>
      </w:r>
      <w:r>
        <w:rPr>
          <w:b/>
        </w:rPr>
        <w:t xml:space="preserve">15 </w:t>
      </w:r>
      <w:r>
        <w:t xml:space="preserve"> {{field-on:Bible}}</w:t>
      </w:r>
      <w:r>
        <w:t xml:space="preserve">And Joab son of Sarouia was over army, and Iosaphat son of Achiloud was recorder,</w:t>
      </w:r>
      <w:r>
        <w:t xml:space="preserve">{{field-off:Bible}}</w:t>
      </w:r>
    </w:p>
    <w:p>
      <w:r>
        <w:rPr>
          <w:sz w:val="18"/>
          <w:color w:val="777777"/>
        </w:rPr>
        <w:t xml:space="preserve">[[@Bible:1 Chronicles 18:16]] </w:t>
      </w:r>
      <w:r>
        <w:rPr>
          <w:b/>
        </w:rPr>
        <w:t xml:space="preserve">16 </w:t>
      </w:r>
      <w:r>
        <w:t xml:space="preserve"> {{field-on:Bible}}</w:t>
      </w:r>
      <w:r>
        <w:t xml:space="preserve">and Sadok son of Achitob and Achimelech son of Abiathar were priests, and Sousa was scribe,</w:t>
      </w:r>
      <w:r>
        <w:rPr>
          <w:rStyle w:val="FootnoteReference"/>
        </w:rPr>
        <w:footnoteReference w:id="5927"/>
      </w:r>
      <w:r>
        <w:t xml:space="preserve">{{field-off:Bible}}</w:t>
      </w:r>
    </w:p>
    <w:p>
      <w:r>
        <w:rPr>
          <w:sz w:val="18"/>
          <w:color w:val="777777"/>
        </w:rPr>
        <w:t xml:space="preserve">[[@Bible:1 Chronicles 18:17]] </w:t>
      </w:r>
      <w:r>
        <w:rPr>
          <w:b/>
        </w:rPr>
        <w:t xml:space="preserve">17 </w:t>
      </w:r>
      <w:r>
        <w:t xml:space="preserve"> {{field-on:Bible}}</w:t>
      </w:r>
      <w:r>
        <w:t xml:space="preserve">and Banaias son of Iodae was over Chereththite and Pheleththite, and sons of David were first successors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[[@Bible:1 Chronicles 19:1]] </w:t>
      </w:r>
      <w:r>
        <w:rPr>
          <w:b/>
        </w:rPr>
        <w:t xml:space="preserve">1 </w:t>
      </w:r>
      <w:r>
        <w:t xml:space="preserve"> {{field-on:Bible}}</w:t>
      </w:r>
      <w:r>
        <w:t xml:space="preserve">And it came to pass after these things, Naas king of sons of Ammon died, and Anan his son reigned in his place.</w:t>
      </w:r>
      <w:r>
        <w:t xml:space="preserve">{{field-off:Bible}}</w:t>
      </w:r>
    </w:p>
    <w:p>
      <w:r>
        <w:rPr>
          <w:sz w:val="18"/>
          <w:color w:val="777777"/>
        </w:rPr>
        <w:t xml:space="preserve">[[@Bible:1 Chronicles 19:2]] </w:t>
      </w:r>
      <w:r>
        <w:rPr>
          <w:b/>
        </w:rPr>
        <w:t xml:space="preserve">2 </w:t>
      </w:r>
      <w:r>
        <w:t xml:space="preserve"> {{field-on:Bible}}</w:t>
      </w:r>
      <w:r>
        <w:t xml:space="preserve">And David</w:t>
      </w:r>
      <w:r>
        <w:rPr>
          <w:rStyle w:val="FootnoteReference"/>
        </w:rPr>
        <w:footnoteReference w:id="5928"/>
      </w:r>
      <w:r>
        <w:t xml:space="preserve"> said, I will do mercy with Anan son of Naas, as his father did mercy with me. And David sent messengers to comfort him concerning his father. And servants of David came into land of sons of Ammon to comfort him.</w:t>
      </w:r>
      <w:r>
        <w:t xml:space="preserve">{{field-off:Bible}}</w:t>
      </w:r>
    </w:p>
    <w:p>
      <w:r>
        <w:rPr>
          <w:sz w:val="18"/>
          <w:color w:val="777777"/>
        </w:rPr>
        <w:t xml:space="preserve">[[@Bible:1 Chronicles 19:3]] </w:t>
      </w:r>
      <w:r>
        <w:rPr>
          <w:b/>
        </w:rPr>
        <w:t xml:space="preserve">3 </w:t>
      </w:r>
      <w:r>
        <w:t xml:space="preserve"> {{field-on:Bible}}</w:t>
      </w:r>
      <w:r>
        <w:t xml:space="preserve">And rulers of Ammon said to Anan, Does David honor your father before you</w:t>
      </w:r>
      <w:r>
        <w:rPr>
          <w:rStyle w:val="FootnoteReference"/>
        </w:rPr>
        <w:footnoteReference w:id="5929"/>
      </w:r>
      <w:r>
        <w:t xml:space="preserve"> because he sent comforters to you? Did not his servants come to you to search city and spy out land?</w:t>
      </w:r>
      <w:r>
        <w:t xml:space="preserve">{{field-off:Bible}}</w:t>
      </w:r>
    </w:p>
    <w:p>
      <w:r>
        <w:rPr>
          <w:sz w:val="18"/>
          <w:color w:val="777777"/>
        </w:rPr>
        <w:t xml:space="preserve">[[@Bible:1 Chronicles 19:4]] </w:t>
      </w:r>
      <w:r>
        <w:rPr>
          <w:b/>
        </w:rPr>
        <w:t xml:space="preserve">4 </w:t>
      </w:r>
      <w:r>
        <w:t xml:space="preserve"> {{field-on:Bible}}</w:t>
      </w:r>
      <w:r>
        <w:t xml:space="preserve">And Anan took servants of David and shaved them and cut away half their cloaks as far as garment and sent them away.</w:t>
      </w:r>
      <w:r>
        <w:t xml:space="preserve">{{field-off:Bible}}</w:t>
      </w:r>
    </w:p>
    <w:p>
      <w:r>
        <w:rPr>
          <w:sz w:val="18"/>
          <w:color w:val="777777"/>
        </w:rPr>
        <w:t xml:space="preserve">[[@Bible:1 Chronicles 19:5]] </w:t>
      </w:r>
      <w:r>
        <w:rPr>
          <w:b/>
        </w:rPr>
        <w:t xml:space="preserve">5 </w:t>
      </w:r>
      <w:r>
        <w:t xml:space="preserve"> {{field-on:Bible}}</w:t>
      </w:r>
      <w:r>
        <w:t xml:space="preserve">And men came to report to David concerning men, and he sent to meet them, because men had been greatly dishonored. And king said, Sit in Jericho until your beards grow, and then return.</w:t>
      </w:r>
      <w:r>
        <w:t xml:space="preserve">{{field-off:Bible}}</w:t>
      </w:r>
    </w:p>
    <w:p>
      <w:r>
        <w:rPr>
          <w:sz w:val="18"/>
          <w:color w:val="777777"/>
        </w:rPr>
        <w:t xml:space="preserve">[[@Bible:1 Chronicles 19:6]] </w:t>
      </w:r>
      <w:r>
        <w:rPr>
          <w:b/>
        </w:rPr>
        <w:t xml:space="preserve">6 </w:t>
      </w:r>
      <w:r>
        <w:t xml:space="preserve"> {{field-on:Bible}}</w:t>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5930"/>
      </w:r>
      <w:r>
        <w:t xml:space="preserve">{{field-off:Bible}}</w:t>
      </w:r>
    </w:p>
    <w:p>
      <w:r>
        <w:rPr>
          <w:sz w:val="18"/>
          <w:color w:val="777777"/>
        </w:rPr>
        <w:t xml:space="preserve">[[@Bible:1 Chronicles 19:7]] </w:t>
      </w:r>
      <w:r>
        <w:rPr>
          <w:b/>
        </w:rPr>
        <w:t xml:space="preserve">7 </w:t>
      </w:r>
      <w:r>
        <w:t xml:space="preserve"> {{field-on:Bible}}</w:t>
      </w:r>
      <w:r>
        <w:t xml:space="preserve">And they hired for themselves</w:t>
      </w:r>
      <w:r>
        <w:rPr>
          <w:rStyle w:val="FootnoteReference"/>
        </w:rPr>
        <w:footnoteReference w:id="5931"/>
      </w:r>
      <w:r>
        <w:t xml:space="preserve"> thirty-two thousand chariots and king of Moocha and his people, and they came and camped opposite Maidaba. And sons of Ammon gathered from their cities and came to battle.</w:t>
      </w:r>
      <w:r>
        <w:t xml:space="preserve">{{field-off:Bible}}</w:t>
      </w:r>
    </w:p>
    <w:p>
      <w:r>
        <w:rPr>
          <w:sz w:val="18"/>
          <w:color w:val="777777"/>
        </w:rPr>
        <w:t xml:space="preserve">[[@Bible:1 Chronicles 19:8]] </w:t>
      </w:r>
      <w:r>
        <w:rPr>
          <w:b/>
        </w:rPr>
        <w:t xml:space="preserve">8 </w:t>
      </w:r>
      <w:r>
        <w:t xml:space="preserve"> {{field-on:Bible}}</w:t>
      </w:r>
      <w:r>
        <w:t xml:space="preserve">And David heard and sent Joab and all army of mighty men.</w:t>
      </w:r>
      <w:r>
        <w:t xml:space="preserve">{{field-off:Bible}}</w:t>
      </w:r>
    </w:p>
    <w:p>
      <w:r>
        <w:rPr>
          <w:sz w:val="18"/>
          <w:color w:val="777777"/>
        </w:rPr>
        <w:t xml:space="preserve">[[@Bible:1 Chronicles 19:9]] </w:t>
      </w:r>
      <w:r>
        <w:rPr>
          <w:b/>
        </w:rPr>
        <w:t xml:space="preserve">9 </w:t>
      </w:r>
      <w:r>
        <w:t xml:space="preserve"> {{field-on:Bible}}</w:t>
      </w:r>
      <w:r>
        <w:t xml:space="preserve">And sons of Ammon came out and drew up for battle by gate of city, and kings who came camped by themselves in plain.</w:t>
      </w:r>
      <w:r>
        <w:t xml:space="preserve">{{field-off:Bible}}</w:t>
      </w:r>
    </w:p>
    <w:p>
      <w:r>
        <w:rPr>
          <w:sz w:val="18"/>
          <w:color w:val="777777"/>
        </w:rPr>
        <w:t xml:space="preserve">[[@Bible:1 Chronicles 19:10]] </w:t>
      </w:r>
      <w:r>
        <w:rPr>
          <w:b/>
        </w:rPr>
        <w:t xml:space="preserve">10 </w:t>
      </w:r>
      <w:r>
        <w:t xml:space="preserve"> {{field-on:Bible}}</w:t>
      </w:r>
      <w:r>
        <w:t xml:space="preserve">And Joab saw that front of battle had come against him before and behind, and he chose from every young man of Israel</w:t>
      </w:r>
      <w:r>
        <w:rPr>
          <w:rStyle w:val="FootnoteReference"/>
        </w:rPr>
        <w:footnoteReference w:id="5932"/>
      </w:r>
      <w:r>
        <w:t xml:space="preserve">, and they drew up against Syrians.</w:t>
      </w:r>
      <w:r>
        <w:t xml:space="preserve">{{field-off:Bible}}</w:t>
      </w:r>
    </w:p>
    <w:p>
      <w:r>
        <w:rPr>
          <w:sz w:val="18"/>
          <w:color w:val="777777"/>
        </w:rPr>
        <w:t xml:space="preserve">[[@Bible:1 Chronicles 19:11]] </w:t>
      </w:r>
      <w:r>
        <w:rPr>
          <w:b/>
        </w:rPr>
        <w:t xml:space="preserve">11 </w:t>
      </w:r>
      <w:r>
        <w:t xml:space="preserve"> {{field-on:Bible}}</w:t>
      </w:r>
      <w:r>
        <w:t xml:space="preserve">And rest of people he gave into hand of Abessa his brother, and they drew up opposite sons of Ammon.</w:t>
      </w:r>
      <w:r>
        <w:t xml:space="preserve">{{field-off:Bible}}</w:t>
      </w:r>
    </w:p>
    <w:p>
      <w:r>
        <w:rPr>
          <w:sz w:val="18"/>
          <w:color w:val="777777"/>
        </w:rPr>
        <w:t xml:space="preserve">[[@Bible:1 Chronicles 19:12]] </w:t>
      </w:r>
      <w:r>
        <w:rPr>
          <w:b/>
        </w:rPr>
        <w:t xml:space="preserve">12 </w:t>
      </w:r>
      <w:r>
        <w:t xml:space="preserve"> {{field-on:Bible}}</w:t>
      </w:r>
      <w:r>
        <w:t xml:space="preserve">And he said, If Syrians prevail over me, you shall be for salvation to me, and if sons of Ammon prevail over you, I will save you.</w:t>
      </w:r>
      <w:r>
        <w:t xml:space="preserve">{{field-off:Bible}}</w:t>
      </w:r>
    </w:p>
    <w:p>
      <w:r>
        <w:rPr>
          <w:sz w:val="18"/>
          <w:color w:val="777777"/>
        </w:rPr>
        <w:t xml:space="preserve">[[@Bible:1 Chronicles 19:13]] </w:t>
      </w:r>
      <w:r>
        <w:rPr>
          <w:b/>
        </w:rPr>
        <w:t xml:space="preserve">13 </w:t>
      </w:r>
      <w:r>
        <w:t xml:space="preserve"> {{field-on:Bible}}</w:t>
      </w:r>
      <w:r>
        <w:t xml:space="preserve">Act like man, and let us strengthen ourselves for our people and for cities of our God, and Lord will do what is good in his eyes.</w:t>
      </w:r>
      <w:r>
        <w:t xml:space="preserve">{{field-off:Bible}}</w:t>
      </w:r>
    </w:p>
    <w:p>
      <w:r>
        <w:rPr>
          <w:sz w:val="18"/>
          <w:color w:val="777777"/>
        </w:rPr>
        <w:t xml:space="preserve">[[@Bible:1 Chronicles 19:14]] </w:t>
      </w:r>
      <w:r>
        <w:rPr>
          <w:b/>
        </w:rPr>
        <w:t xml:space="preserve">14 </w:t>
      </w:r>
      <w:r>
        <w:t xml:space="preserve"> {{field-on:Bible}}</w:t>
      </w:r>
      <w:r>
        <w:t xml:space="preserve">And Joab drew up, and people with him, opposite Syrians for battle, and they fled from him.</w:t>
      </w:r>
      <w:r>
        <w:t xml:space="preserve">{{field-off:Bible}}</w:t>
      </w:r>
    </w:p>
    <w:p>
      <w:r>
        <w:rPr>
          <w:sz w:val="18"/>
          <w:color w:val="777777"/>
        </w:rPr>
        <w:t xml:space="preserve">[[@Bible:1 Chronicles 19:15]] </w:t>
      </w:r>
      <w:r>
        <w:rPr>
          <w:b/>
        </w:rPr>
        <w:t xml:space="preserve">15 </w:t>
      </w:r>
      <w:r>
        <w:t xml:space="preserve"> {{field-on:Bible}}</w:t>
      </w:r>
      <w:r>
        <w:t xml:space="preserve">And sons of Ammon saw that Syrians fled, and they too fled from before Joab and from before Abessa his brother and came into city. And Joab came to </w:t>
      </w:r>
      <w:r>
        <w:t xml:space="preserve">[[Jerusalem &gt;&gt; BibleKnowledgebase:@Jerusalem]]</w:t>
      </w:r>
      <w:r>
        <w:t xml:space="preserve">.</w:t>
      </w:r>
      <w:r>
        <w:t xml:space="preserve">{{field-off:Bible}}</w:t>
      </w:r>
    </w:p>
    <w:p>
      <w:r>
        <w:rPr>
          <w:sz w:val="18"/>
          <w:color w:val="777777"/>
        </w:rPr>
        <w:t xml:space="preserve">[[@Bible:1 Chronicles 19:16]] </w:t>
      </w:r>
      <w:r>
        <w:rPr>
          <w:b/>
        </w:rPr>
        <w:t xml:space="preserve">16 </w:t>
      </w:r>
      <w:r>
        <w:t xml:space="preserve"> {{field-on:Bible}}</w:t>
      </w:r>
      <w:r>
        <w:t xml:space="preserve">And Syria saw that Israel routed him</w:t>
      </w:r>
      <w:r>
        <w:rPr>
          <w:rStyle w:val="FootnoteReference"/>
        </w:rPr>
        <w:footnoteReference w:id="5933"/>
      </w:r>
      <w:r>
        <w:t xml:space="preserve">, and they sent messengers and brought out Syrians from beyond river, with Sophach commander of force of Adraazar before them.</w:t>
      </w:r>
      <w:r>
        <w:t xml:space="preserve">{{field-off:Bible}}</w:t>
      </w:r>
    </w:p>
    <w:p>
      <w:r>
        <w:rPr>
          <w:sz w:val="18"/>
          <w:color w:val="777777"/>
        </w:rPr>
        <w:t xml:space="preserve">[[@Bible:1 Chronicles 19:17]] </w:t>
      </w:r>
      <w:r>
        <w:rPr>
          <w:b/>
        </w:rPr>
        <w:t xml:space="preserve">17 </w:t>
      </w:r>
      <w:r>
        <w:t xml:space="preserve"> {{field-on:Bible}}</w:t>
      </w:r>
      <w:r>
        <w:t xml:space="preserve">And it was reported to David, and he gathered all Israel and crossed </w:t>
      </w:r>
      <w:r>
        <w:t xml:space="preserve">[[Jordan &gt;&gt; BibleKnowledgebase:@Jordan]]</w:t>
      </w:r>
      <w:r>
        <w:t xml:space="preserve"> and came against them and drew up against them. And Syria drew up opposite David</w:t>
      </w:r>
      <w:r>
        <w:rPr>
          <w:rStyle w:val="FootnoteReference"/>
        </w:rPr>
        <w:footnoteReference w:id="5934"/>
      </w:r>
      <w:r>
        <w:t xml:space="preserve"> and fought him.</w:t>
      </w:r>
      <w:r>
        <w:t xml:space="preserve">{{field-off:Bible}}</w:t>
      </w:r>
    </w:p>
    <w:p>
      <w:r>
        <w:rPr>
          <w:sz w:val="18"/>
          <w:color w:val="777777"/>
        </w:rPr>
        <w:t xml:space="preserve">[[@Bible:1 Chronicles 19:18]] </w:t>
      </w:r>
      <w:r>
        <w:rPr>
          <w:b/>
        </w:rPr>
        <w:t xml:space="preserve">18 </w:t>
      </w:r>
      <w:r>
        <w:t xml:space="preserve"> {{field-on:Bible}}</w:t>
      </w:r>
      <w:r>
        <w:t xml:space="preserve">And Syria fled from before David, and David killed from Syria seven thousand chariots and forty thousand footmen, and he killed Sophach commander of force.</w:t>
      </w:r>
      <w:r>
        <w:t xml:space="preserve">{{field-off:Bible}}</w:t>
      </w:r>
    </w:p>
    <w:p>
      <w:r>
        <w:rPr>
          <w:sz w:val="18"/>
          <w:color w:val="777777"/>
        </w:rPr>
        <w:t xml:space="preserve">[[@Bible:1 Chronicles 19:19]] </w:t>
      </w:r>
      <w:r>
        <w:rPr>
          <w:b/>
        </w:rPr>
        <w:t xml:space="preserve">19 </w:t>
      </w:r>
      <w:r>
        <w:t xml:space="preserve"> {{field-on:Bible}}</w:t>
      </w:r>
      <w:r>
        <w:t xml:space="preserve">And servants of Adraazar saw that they had fallen before Israel, and they made covenant with David and served him. And Syria did not want to help sons of Ammon anymore.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[[@Bible:1 Chronicles 20:1]] </w:t>
      </w:r>
      <w:r>
        <w:rPr>
          <w:b/>
        </w:rPr>
        <w:t xml:space="preserve">1 </w:t>
      </w:r>
      <w:r>
        <w:t xml:space="preserve"> {{field-on:Bible}}</w:t>
      </w:r>
      <w:r>
        <w:t xml:space="preserve">And it came to pass in following year, at time when kings go out, Joab led all force of army and ruined land of sons of Ammon</w:t>
      </w:r>
      <w:r>
        <w:rPr>
          <w:rStyle w:val="FootnoteReference"/>
        </w:rPr>
        <w:footnoteReference w:id="5935"/>
      </w:r>
      <w:r>
        <w:t xml:space="preserve"> and came and besieged Rabbah, while David</w:t>
      </w:r>
      <w:r>
        <w:rPr>
          <w:rStyle w:val="FootnoteReference"/>
        </w:rPr>
        <w:footnoteReference w:id="5936"/>
      </w:r>
      <w:r>
        <w:t xml:space="preserve"> stayed in </w:t>
      </w:r>
      <w:r>
        <w:t xml:space="preserve">[[Jerusalem &gt;&gt; BibleKnowledgebase:@Jerusalem]]</w:t>
      </w:r>
      <w:r>
        <w:t xml:space="preserve">. And Joab struck Rabbah and tore it down.</w:t>
      </w:r>
      <w:r>
        <w:t xml:space="preserve">{{field-off:Bible}}</w:t>
      </w:r>
    </w:p>
    <w:p>
      <w:r>
        <w:rPr>
          <w:sz w:val="18"/>
          <w:color w:val="777777"/>
        </w:rPr>
        <w:t xml:space="preserve">[[@Bible:1 Chronicles 20:2]] </w:t>
      </w:r>
      <w:r>
        <w:rPr>
          <w:b/>
        </w:rPr>
        <w:t xml:space="preserve">2 </w:t>
      </w:r>
      <w:r>
        <w:t xml:space="preserve"> {{field-on:Bible}}</w:t>
      </w:r>
      <w:r>
        <w:t xml:space="preserve">And David took crown of Molchol their king from his head, and its weight was found to be a talent of gold, and in it was precious stone</w:t>
      </w:r>
      <w:r>
        <w:rPr>
          <w:rStyle w:val="FootnoteReference"/>
        </w:rPr>
        <w:footnoteReference w:id="5937"/>
      </w:r>
      <w:r>
        <w:t xml:space="preserve">, and it was upon head of David. And he brought out spoils of city very many.</w:t>
      </w:r>
      <w:r>
        <w:rPr>
          <w:rStyle w:val="FootnoteReference"/>
        </w:rPr>
        <w:footnoteReference w:id="5938"/>
      </w:r>
      <w:r>
        <w:t xml:space="preserve">{{field-off:Bible}}</w:t>
      </w:r>
    </w:p>
    <w:p>
      <w:r>
        <w:rPr>
          <w:sz w:val="18"/>
          <w:color w:val="777777"/>
        </w:rPr>
        <w:t xml:space="preserve">[[@Bible:1 Chronicles 20:3]] </w:t>
      </w:r>
      <w:r>
        <w:rPr>
          <w:b/>
        </w:rPr>
        <w:t xml:space="preserve">3 </w:t>
      </w:r>
      <w:r>
        <w:t xml:space="preserve"> {{field-on:Bible}}</w:t>
      </w:r>
      <w:r>
        <w:t xml:space="preserve">And people in it he brought out and cut with saws and with iron picks</w:t>
      </w:r>
      <w:r>
        <w:rPr>
          <w:rStyle w:val="FootnoteReference"/>
        </w:rPr>
        <w:footnoteReference w:id="5939"/>
      </w:r>
      <w:r>
        <w:t xml:space="preserve">, and thus David did to all sons of Ammon. And David and all his people returned to </w:t>
      </w:r>
      <w:r>
        <w:t xml:space="preserve">[[Jerusalem &gt;&gt; BibleKnowledgebase:@Jerusalem]]</w:t>
      </w:r>
      <w:r>
        <w:t xml:space="preserve">.</w:t>
      </w:r>
      <w:r>
        <w:t xml:space="preserve">{{field-off:Bible}}</w:t>
      </w:r>
    </w:p>
    <w:p>
      <w:r>
        <w:rPr>
          <w:sz w:val="18"/>
          <w:color w:val="777777"/>
        </w:rPr>
        <w:t xml:space="preserve">[[@Bible:1 Chronicles 20:4]] </w:t>
      </w:r>
      <w:r>
        <w:rPr>
          <w:b/>
        </w:rPr>
        <w:t xml:space="preserve">4 </w:t>
      </w:r>
      <w:r>
        <w:t xml:space="preserve"> {{field-on:Bible}}</w:t>
      </w:r>
      <w:r>
        <w:t xml:space="preserve">And it came to pass after these things, there was still war in Gazer with Philistines. Then Sobochai the Ousathite struck Saphou from sons of giants, and he humbled him.</w:t>
      </w:r>
      <w:r>
        <w:t xml:space="preserve">{{field-off:Bible}}</w:t>
      </w:r>
    </w:p>
    <w:p>
      <w:r>
        <w:rPr>
          <w:sz w:val="18"/>
          <w:color w:val="777777"/>
        </w:rPr>
        <w:t xml:space="preserve">[[@Bible:1 Chronicles 20:5]] </w:t>
      </w:r>
      <w:r>
        <w:rPr>
          <w:b/>
        </w:rPr>
        <w:t xml:space="preserve">5 </w:t>
      </w:r>
      <w:r>
        <w:t xml:space="preserve"> {{field-on:Bible}}</w:t>
      </w:r>
      <w:r>
        <w:t xml:space="preserve">And there was yet war with Philistines, and Ellanan son of Iair struck Leemi brother of Goliath the Geththite, and wood of his spear was like beam of weavers.</w:t>
      </w:r>
      <w:r>
        <w:t xml:space="preserve">{{field-off:Bible}}</w:t>
      </w:r>
    </w:p>
    <w:p>
      <w:r>
        <w:rPr>
          <w:sz w:val="18"/>
          <w:color w:val="777777"/>
        </w:rPr>
        <w:t xml:space="preserve">[[@Bible:1 Chronicles 20:6]] </w:t>
      </w:r>
      <w:r>
        <w:rPr>
          <w:b/>
        </w:rPr>
        <w:t xml:space="preserve">6 </w:t>
      </w:r>
      <w:r>
        <w:t xml:space="preserve"> {{field-on:Bible}}</w:t>
      </w:r>
      <w:r>
        <w:t xml:space="preserve">And there was still war in Geth, and there was oversized man, and his fingers were six and six, twenty-four, and he was descendant of giants.</w:t>
      </w:r>
      <w:r>
        <w:t xml:space="preserve">{{field-off:Bible}}</w:t>
      </w:r>
    </w:p>
    <w:p>
      <w:r>
        <w:rPr>
          <w:sz w:val="18"/>
          <w:color w:val="777777"/>
        </w:rPr>
        <w:t xml:space="preserve">[[@Bible:1 Chronicles 20:7]] </w:t>
      </w:r>
      <w:r>
        <w:rPr>
          <w:b/>
        </w:rPr>
        <w:t xml:space="preserve">7 </w:t>
      </w:r>
      <w:r>
        <w:t xml:space="preserve"> {{field-on:Bible}}</w:t>
      </w:r>
      <w:r>
        <w:t xml:space="preserve">And he reproached Israel</w:t>
      </w:r>
      <w:r>
        <w:rPr>
          <w:rStyle w:val="FootnoteReference"/>
        </w:rPr>
        <w:footnoteReference w:id="5940"/>
      </w:r>
      <w:r>
        <w:t xml:space="preserve">, and Ionathan son of Samaa brother of David struck him.</w:t>
      </w:r>
      <w:r>
        <w:t xml:space="preserve">{{field-off:Bible}}</w:t>
      </w:r>
    </w:p>
    <w:p>
      <w:r>
        <w:rPr>
          <w:sz w:val="18"/>
          <w:color w:val="777777"/>
        </w:rPr>
        <w:t xml:space="preserve">[[@Bible:1 Chronicles 20:8]] </w:t>
      </w:r>
      <w:r>
        <w:rPr>
          <w:b/>
        </w:rPr>
        <w:t xml:space="preserve">8 </w:t>
      </w:r>
      <w:r>
        <w:t xml:space="preserve"> {{field-on:Bible}}</w:t>
      </w:r>
      <w:r>
        <w:t xml:space="preserve">These were born to Rapha in Geth; all were four giants, and they fell by hand of David and by hand of his servants.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[[@Bible:1 Chronicles 21:1]] </w:t>
      </w:r>
      <w:r>
        <w:rPr>
          <w:b/>
        </w:rPr>
        <w:t xml:space="preserve">1 </w:t>
      </w:r>
      <w:r>
        <w:t xml:space="preserve"> {{field-on:Bible}}</w:t>
      </w:r>
      <w:r>
        <w:t xml:space="preserve">And slanderer stood up against Israel</w:t>
      </w:r>
      <w:r>
        <w:rPr>
          <w:rStyle w:val="FootnoteReference"/>
        </w:rPr>
        <w:footnoteReference w:id="5941"/>
      </w:r>
      <w:r>
        <w:t xml:space="preserve"> and stirred David</w:t>
      </w:r>
      <w:r>
        <w:rPr>
          <w:rStyle w:val="FootnoteReference"/>
        </w:rPr>
        <w:footnoteReference w:id="5942"/>
      </w:r>
      <w:r>
        <w:t xml:space="preserve"> to number Israel.</w:t>
      </w:r>
      <w:r>
        <w:t xml:space="preserve">{{field-off:Bible}}</w:t>
      </w:r>
    </w:p>
    <w:p>
      <w:r>
        <w:rPr>
          <w:sz w:val="18"/>
          <w:color w:val="777777"/>
        </w:rPr>
        <w:t xml:space="preserve">[[@Bible:1 Chronicles 21:2]] </w:t>
      </w:r>
      <w:r>
        <w:rPr>
          <w:b/>
        </w:rPr>
        <w:t xml:space="preserve">2 </w:t>
      </w:r>
      <w:r>
        <w:t xml:space="preserve"> {{field-on:Bible}}</w:t>
      </w:r>
      <w:r>
        <w:t xml:space="preserve">And king David said to Joab and to chiefs of force, Go, number Israel from Bersabee to Dan, and bring to me, and I shall know their number.</w:t>
      </w:r>
      <w:r>
        <w:t xml:space="preserve">{{field-off:Bible}}</w:t>
      </w:r>
    </w:p>
    <w:p>
      <w:r>
        <w:rPr>
          <w:sz w:val="18"/>
          <w:color w:val="777777"/>
        </w:rPr>
        <w:t xml:space="preserve">[[@Bible:1 Chronicles 21:3]] </w:t>
      </w:r>
      <w:r>
        <w:rPr>
          <w:b/>
        </w:rPr>
        <w:t xml:space="preserve">3 </w:t>
      </w:r>
      <w:r>
        <w:t xml:space="preserve"> {{field-on:Bible}}</w:t>
      </w:r>
      <w:r>
        <w:t xml:space="preserve">And Joab said, May Lord add to his people a hundredfold as they are</w:t>
      </w:r>
      <w:r>
        <w:rPr>
          <w:rStyle w:val="FootnoteReference"/>
        </w:rPr>
        <w:footnoteReference w:id="5943"/>
      </w:r>
      <w:r>
        <w:t xml:space="preserve">, and are not eyes of my lord the king seeing that all are servants to my lord? Why does my lord seek this, so that it should not become sin for Israel?</w:t>
      </w:r>
      <w:r>
        <w:t xml:space="preserve">{{field-off:Bible}}</w:t>
      </w:r>
    </w:p>
    <w:p>
      <w:r>
        <w:rPr>
          <w:sz w:val="18"/>
          <w:color w:val="777777"/>
        </w:rPr>
        <w:t xml:space="preserve">[[@Bible:1 Chronicles 21:4]] </w:t>
      </w:r>
      <w:r>
        <w:rPr>
          <w:b/>
        </w:rPr>
        <w:t xml:space="preserve">4 </w:t>
      </w:r>
      <w:r>
        <w:t xml:space="preserve"> {{field-on:Bible}}</w:t>
      </w:r>
      <w:r>
        <w:t xml:space="preserve">But word of king prevailed over Joab. And Joab went out and passed through all border of Israel and came to </w:t>
      </w:r>
      <w:r>
        <w:t xml:space="preserve">[[Jerusalem &gt;&gt; BibleKnowledgebase:@Jerusalem]]</w:t>
      </w:r>
      <w:r>
        <w:t xml:space="preserve">.</w:t>
      </w:r>
      <w:r>
        <w:t xml:space="preserve">{{field-off:Bible}}</w:t>
      </w:r>
    </w:p>
    <w:p>
      <w:r>
        <w:rPr>
          <w:sz w:val="18"/>
          <w:color w:val="777777"/>
        </w:rPr>
        <w:t xml:space="preserve">[[@Bible:1 Chronicles 21:5]] </w:t>
      </w:r>
      <w:r>
        <w:rPr>
          <w:b/>
        </w:rPr>
        <w:t xml:space="preserve">5 </w:t>
      </w:r>
      <w:r>
        <w:t xml:space="preserve"> {{field-on:Bible}}</w:t>
      </w:r>
      <w:r>
        <w:t xml:space="preserve">And Joab gave number of mustering of people to David, and all Israel was one million one hundred thousand men drawing sword, and Judah</w:t>
      </w:r>
      <w:r>
        <w:rPr>
          <w:rStyle w:val="FootnoteReference"/>
        </w:rPr>
        <w:footnoteReference w:id="5944"/>
      </w:r>
      <w:r>
        <w:t xml:space="preserve"> was four hundred eighty thousand</w:t>
      </w:r>
      <w:r>
        <w:rPr>
          <w:rStyle w:val="FootnoteReference"/>
        </w:rPr>
        <w:footnoteReference w:id="5945"/>
      </w:r>
      <w:r>
        <w:t xml:space="preserve"> men drawing sword.</w:t>
      </w:r>
      <w:r>
        <w:t xml:space="preserve">{{field-off:Bible}}</w:t>
      </w:r>
    </w:p>
    <w:p>
      <w:r>
        <w:rPr>
          <w:sz w:val="18"/>
          <w:color w:val="777777"/>
        </w:rPr>
        <w:t xml:space="preserve">[[@Bible:1 Chronicles 21:6]] </w:t>
      </w:r>
      <w:r>
        <w:rPr>
          <w:b/>
        </w:rPr>
        <w:t xml:space="preserve">6 </w:t>
      </w:r>
      <w:r>
        <w:t xml:space="preserve"> {{field-on:Bible}}</w:t>
      </w:r>
      <w:r>
        <w:t xml:space="preserve">But Levi</w:t>
      </w:r>
      <w:r>
        <w:rPr>
          <w:rStyle w:val="FootnoteReference"/>
        </w:rPr>
        <w:footnoteReference w:id="5946"/>
      </w:r>
      <w:r>
        <w:t xml:space="preserve"> and Beniamin he did not count among them, because word of king overpowered Joab.</w:t>
      </w:r>
      <w:r>
        <w:t xml:space="preserve">{{field-off:Bible}}</w:t>
      </w:r>
    </w:p>
    <w:p>
      <w:r>
        <w:rPr>
          <w:sz w:val="18"/>
          <w:color w:val="777777"/>
        </w:rPr>
        <w:t xml:space="preserve">[[@Bible:1 Chronicles 21:7]] </w:t>
      </w:r>
      <w:r>
        <w:rPr>
          <w:b/>
        </w:rPr>
        <w:t xml:space="preserve">7 </w:t>
      </w:r>
      <w:r>
        <w:t xml:space="preserve"> {{field-on:Bible}}</w:t>
      </w:r>
      <w:r>
        <w:t xml:space="preserve">And thing appeared evil before God concerning this matter, and he struck Israel.</w:t>
      </w:r>
      <w:r>
        <w:t xml:space="preserve">{{field-off:Bible}}</w:t>
      </w:r>
    </w:p>
    <w:p>
      <w:r>
        <w:rPr>
          <w:sz w:val="18"/>
          <w:color w:val="777777"/>
        </w:rPr>
        <w:t xml:space="preserve">[[@Bible:1 Chronicles 21:8]] </w:t>
      </w:r>
      <w:r>
        <w:rPr>
          <w:b/>
        </w:rPr>
        <w:t xml:space="preserve">8 </w:t>
      </w:r>
      <w:r>
        <w:t xml:space="preserve"> {{field-on:Bible}}</w:t>
      </w:r>
      <w:r>
        <w:t xml:space="preserve">And David said to God, I sinned greatly because I did this thing, and now please take away evil of your servant</w:t>
      </w:r>
      <w:r>
        <w:rPr>
          <w:rStyle w:val="FootnoteReference"/>
        </w:rPr>
        <w:footnoteReference w:id="5947"/>
      </w:r>
      <w:r>
        <w:t xml:space="preserve">, because I acted very foolishly.</w:t>
      </w:r>
      <w:r>
        <w:t xml:space="preserve">{{field-off:Bible}}</w:t>
      </w:r>
    </w:p>
    <w:p>
      <w:r>
        <w:rPr>
          <w:sz w:val="18"/>
          <w:color w:val="777777"/>
        </w:rPr>
        <w:t xml:space="preserve">[[@Bible:1 Chronicles 21:9]] </w:t>
      </w:r>
      <w:r>
        <w:rPr>
          <w:b/>
        </w:rPr>
        <w:t xml:space="preserve">9 </w:t>
      </w:r>
      <w:r>
        <w:t xml:space="preserve"> {{field-on:Bible}}</w:t>
      </w:r>
      <w:r>
        <w:t xml:space="preserve">And Lord spoke to Gad, seer of David, saying,</w:t>
      </w:r>
      <w:r>
        <w:t xml:space="preserve">{{field-off:Bible}}</w:t>
      </w:r>
    </w:p>
    <w:p>
      <w:r>
        <w:rPr>
          <w:sz w:val="18"/>
          <w:color w:val="777777"/>
        </w:rPr>
        <w:t xml:space="preserve">[[@Bible:1 Chronicles 21:10]] </w:t>
      </w:r>
      <w:r>
        <w:rPr>
          <w:b/>
        </w:rPr>
        <w:t xml:space="preserve">10 </w:t>
      </w:r>
      <w:r>
        <w:t xml:space="preserve"> {{field-on:Bible}}</w:t>
      </w:r>
      <w:r>
        <w:t xml:space="preserve">Go and speak to David, saying, Thus says Lord, I lift three things upon you; choose one of them for yourself, and I will do it to you.</w:t>
      </w:r>
      <w:r>
        <w:t xml:space="preserve">{{field-off:Bible}}</w:t>
      </w:r>
    </w:p>
    <w:p>
      <w:r>
        <w:rPr>
          <w:sz w:val="18"/>
          <w:color w:val="777777"/>
        </w:rPr>
        <w:t xml:space="preserve">[[@Bible:1 Chronicles 21:11]] </w:t>
      </w:r>
      <w:r>
        <w:rPr>
          <w:b/>
        </w:rPr>
        <w:t xml:space="preserve">11 </w:t>
      </w:r>
      <w:r>
        <w:t xml:space="preserve"> {{field-on:Bible}}</w:t>
      </w:r>
      <w:r>
        <w:t xml:space="preserve">And Gad came to David and said to him, Thus says Lord, Choose for yourself:</w:t>
      </w:r>
      <w:r>
        <w:t xml:space="preserve">{{field-off:Bible}}</w:t>
      </w:r>
    </w:p>
    <w:p>
      <w:r>
        <w:rPr>
          <w:sz w:val="18"/>
          <w:color w:val="777777"/>
        </w:rPr>
        <w:t xml:space="preserve">[[@Bible:1 Chronicles 21:12]] </w:t>
      </w:r>
      <w:r>
        <w:rPr>
          <w:b/>
        </w:rPr>
        <w:t xml:space="preserve">12 </w:t>
      </w:r>
      <w:r>
        <w:t xml:space="preserve"> {{field-on:Bible}}</w:t>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5948"/>
      </w:r>
      <w:r>
        <w:t xml:space="preserve">{{field-off:Bible}}</w:t>
      </w:r>
    </w:p>
    <w:p>
      <w:r>
        <w:rPr>
          <w:sz w:val="18"/>
          <w:color w:val="777777"/>
        </w:rPr>
        <w:t xml:space="preserve">[[@Bible:1 Chronicles 21:13]] </w:t>
      </w:r>
      <w:r>
        <w:rPr>
          <w:b/>
        </w:rPr>
        <w:t xml:space="preserve">13 </w:t>
      </w:r>
      <w:r>
        <w:t xml:space="preserve"> {{field-on:Bible}}</w:t>
      </w:r>
      <w:r>
        <w:t xml:space="preserve">And David said to Gad, All three press me very hard. Let me now fall into hands of Lord, because his mercies are very many; but into hands of men I shall not fall.</w:t>
      </w:r>
      <w:r>
        <w:t xml:space="preserve">{{field-off:Bible}}</w:t>
      </w:r>
    </w:p>
    <w:p>
      <w:r>
        <w:rPr>
          <w:sz w:val="18"/>
          <w:color w:val="777777"/>
        </w:rPr>
        <w:t xml:space="preserve">[[@Bible:1 Chronicles 21:14]] </w:t>
      </w:r>
      <w:r>
        <w:rPr>
          <w:b/>
        </w:rPr>
        <w:t xml:space="preserve">14 </w:t>
      </w:r>
      <w:r>
        <w:t xml:space="preserve"> {{field-on:Bible}}</w:t>
      </w:r>
      <w:r>
        <w:t xml:space="preserve">And Lord gave death in Israel, and seventy thousand men fell from Israel.</w:t>
      </w:r>
      <w:r>
        <w:t xml:space="preserve">{{field-off:Bible}}</w:t>
      </w:r>
    </w:p>
    <w:p>
      <w:r>
        <w:rPr>
          <w:sz w:val="18"/>
          <w:color w:val="777777"/>
        </w:rPr>
        <w:t xml:space="preserve">[[@Bible:1 Chronicles 21:15]] </w:t>
      </w:r>
      <w:r>
        <w:rPr>
          <w:b/>
        </w:rPr>
        <w:t xml:space="preserve">15 </w:t>
      </w:r>
      <w:r>
        <w:t xml:space="preserve"> {{field-on:Bible}}</w:t>
      </w:r>
      <w:r>
        <w:t xml:space="preserve">And God sent angel into </w:t>
      </w:r>
      <w:r>
        <w:t xml:space="preserve">[[Jerusalem &gt;&gt; BibleKnowledgebase:@Jerusalem]]</w:t>
      </w:r>
      <w:r>
        <w:t xml:space="preserve"> to destroy it, and as he destroyed, Lord saw and relented over evil</w:t>
      </w:r>
      <w:r>
        <w:rPr>
          <w:rStyle w:val="FootnoteReference"/>
        </w:rPr>
        <w:footnoteReference w:id="5949"/>
      </w:r>
      <w:r>
        <w:t xml:space="preserve"> and said to angel destroying, It is enough for you; let go your hand. And angel of Lord was standing at threshing floor of Orna the Iebousite.</w:t>
      </w:r>
      <w:r>
        <w:t xml:space="preserve">{{field-off:Bible}}</w:t>
      </w:r>
    </w:p>
    <w:p>
      <w:r>
        <w:rPr>
          <w:sz w:val="18"/>
          <w:color w:val="777777"/>
        </w:rPr>
        <w:t xml:space="preserve">[[@Bible:1 Chronicles 21:16]] </w:t>
      </w:r>
      <w:r>
        <w:rPr>
          <w:b/>
        </w:rPr>
        <w:t xml:space="preserve">16 </w:t>
      </w:r>
      <w:r>
        <w:t xml:space="preserve"> {{field-on:Bible}}</w:t>
      </w:r>
      <w:r>
        <w:t xml:space="preserve">And David lifted his eyes and saw angel of Lord standing between earth and between heaven, with his sword drawn in his hand, stretched out over </w:t>
      </w:r>
      <w:r>
        <w:t xml:space="preserve">[[Jerusalem &gt;&gt; BibleKnowledgebase:@Jerusalem]]</w:t>
      </w:r>
      <w:r>
        <w:t xml:space="preserve">. And David and elders clothed in sackcloth fell on their faces.</w:t>
      </w:r>
      <w:r>
        <w:rPr>
          <w:rStyle w:val="FootnoteReference"/>
        </w:rPr>
        <w:footnoteReference w:id="5950"/>
      </w:r>
      <w:r>
        <w:t xml:space="preserve">{{field-off:Bible}}</w:t>
      </w:r>
    </w:p>
    <w:p>
      <w:r>
        <w:rPr>
          <w:sz w:val="18"/>
          <w:color w:val="777777"/>
        </w:rPr>
        <w:t xml:space="preserve">[[@Bible:1 Chronicles 21:17]] </w:t>
      </w:r>
      <w:r>
        <w:rPr>
          <w:b/>
        </w:rPr>
        <w:t xml:space="preserve">17 </w:t>
      </w:r>
      <w:r>
        <w:t xml:space="preserve"> {{field-on:Bible}}</w:t>
      </w:r>
      <w:r>
        <w:t xml:space="preserve">And David said to God, Was it not I who said to number among people? And I am one who sinned; I acted evilly with evil</w:t>
      </w:r>
      <w:r>
        <w:rPr>
          <w:rStyle w:val="FootnoteReference"/>
        </w:rPr>
        <w:footnoteReference w:id="5951"/>
      </w:r>
      <w:r>
        <w:t xml:space="preserve">. But these sheep, what did they do? Lord God, let your hand be on me and on house of my father, and not on your people for destruction, Lord.</w:t>
      </w:r>
      <w:r>
        <w:t xml:space="preserve">{{field-off:Bible}}</w:t>
      </w:r>
    </w:p>
    <w:p>
      <w:r>
        <w:rPr>
          <w:sz w:val="18"/>
          <w:color w:val="777777"/>
        </w:rPr>
        <w:t xml:space="preserve">[[@Bible:1 Chronicles 21:18]] </w:t>
      </w:r>
      <w:r>
        <w:rPr>
          <w:b/>
        </w:rPr>
        <w:t xml:space="preserve">18 </w:t>
      </w:r>
      <w:r>
        <w:t xml:space="preserve"> {{field-on:Bible}}</w:t>
      </w:r>
      <w:r>
        <w:t xml:space="preserve">And angel of Lord said to Gad to tell David to go up and set altar to Lord at threshing floor of Orna the Iebousite.</w:t>
      </w:r>
      <w:r>
        <w:t xml:space="preserve">{{field-off:Bible}}</w:t>
      </w:r>
    </w:p>
    <w:p>
      <w:r>
        <w:rPr>
          <w:sz w:val="18"/>
          <w:color w:val="777777"/>
        </w:rPr>
        <w:t xml:space="preserve">[[@Bible:1 Chronicles 21:19]] </w:t>
      </w:r>
      <w:r>
        <w:rPr>
          <w:b/>
        </w:rPr>
        <w:t xml:space="preserve">19 </w:t>
      </w:r>
      <w:r>
        <w:t xml:space="preserve"> {{field-on:Bible}}</w:t>
      </w:r>
      <w:r>
        <w:t xml:space="preserve">And David went up according to word of Gad, which he spoke in name of Lord.</w:t>
      </w:r>
      <w:r>
        <w:t xml:space="preserve">{{field-off:Bible}}</w:t>
      </w:r>
    </w:p>
    <w:p>
      <w:r>
        <w:rPr>
          <w:sz w:val="18"/>
          <w:color w:val="777777"/>
        </w:rPr>
        <w:t xml:space="preserve">[[@Bible:1 Chronicles 21:20]] </w:t>
      </w:r>
      <w:r>
        <w:rPr>
          <w:b/>
        </w:rPr>
        <w:t xml:space="preserve">20 </w:t>
      </w:r>
      <w:r>
        <w:t xml:space="preserve"> {{field-on:Bible}}</w:t>
      </w:r>
      <w:r>
        <w:t xml:space="preserve">And Orna turned and saw king, and his four sons with him were hiding themselves</w:t>
      </w:r>
      <w:r>
        <w:rPr>
          <w:rStyle w:val="FootnoteReference"/>
        </w:rPr>
        <w:footnoteReference w:id="5952"/>
      </w:r>
      <w:r>
        <w:t xml:space="preserve">, and Orna was threshing wheat.</w:t>
      </w:r>
      <w:r>
        <w:t xml:space="preserve">{{field-off:Bible}}</w:t>
      </w:r>
    </w:p>
    <w:p>
      <w:r>
        <w:rPr>
          <w:sz w:val="18"/>
          <w:color w:val="777777"/>
        </w:rPr>
        <w:t xml:space="preserve">[[@Bible:1 Chronicles 21:21]] </w:t>
      </w:r>
      <w:r>
        <w:rPr>
          <w:b/>
        </w:rPr>
        <w:t xml:space="preserve">21 </w:t>
      </w:r>
      <w:r>
        <w:t xml:space="preserve"> {{field-on:Bible}}</w:t>
      </w:r>
      <w:r>
        <w:t xml:space="preserve">And David came to Orna, and Orna came out from threshing floor and bowed to David with face to ground.</w:t>
      </w:r>
      <w:r>
        <w:t xml:space="preserve">{{field-off:Bible}}</w:t>
      </w:r>
    </w:p>
    <w:p>
      <w:r>
        <w:rPr>
          <w:sz w:val="18"/>
          <w:color w:val="777777"/>
        </w:rPr>
        <w:t xml:space="preserve">[[@Bible:1 Chronicles 21:22]] </w:t>
      </w:r>
      <w:r>
        <w:rPr>
          <w:b/>
        </w:rPr>
        <w:t xml:space="preserve">22 </w:t>
      </w:r>
      <w:r>
        <w:t xml:space="preserve"> {{field-on:Bible}}</w:t>
      </w:r>
      <w:r>
        <w:t xml:space="preserve">And David said to Orna, Give me place of your threshing floor, and I will build on it altar to Lord. For silver at full worth</w:t>
      </w:r>
      <w:r>
        <w:rPr>
          <w:rStyle w:val="FootnoteReference"/>
        </w:rPr>
        <w:footnoteReference w:id="5953"/>
      </w:r>
      <w:r>
        <w:t xml:space="preserve"> give it to me, and plague will stop from people.</w:t>
      </w:r>
      <w:r>
        <w:t xml:space="preserve">{{field-off:Bible}}</w:t>
      </w:r>
    </w:p>
    <w:p>
      <w:r>
        <w:rPr>
          <w:sz w:val="18"/>
          <w:color w:val="777777"/>
        </w:rPr>
        <w:t xml:space="preserve">[[@Bible:1 Chronicles 21:23]] </w:t>
      </w:r>
      <w:r>
        <w:rPr>
          <w:b/>
        </w:rPr>
        <w:t xml:space="preserve">23 </w:t>
      </w:r>
      <w:r>
        <w:t xml:space="preserve"> {{field-on:Bible}}</w:t>
      </w:r>
      <w:r>
        <w:t xml:space="preserve">And Orna said to David, Take for yourself</w:t>
      </w:r>
      <w:r>
        <w:rPr>
          <w:rStyle w:val="FootnoteReference"/>
        </w:rPr>
        <w:footnoteReference w:id="5954"/>
      </w:r>
      <w:r>
        <w:t xml:space="preserve">, and let my lord the king do good in his sight. Behold, I have given calves for whole burnt offering, and plow and wagons for wood, and wheat for sacrifice; I have given all.</w:t>
      </w:r>
      <w:r>
        <w:t xml:space="preserve">{{field-off:Bible}}</w:t>
      </w:r>
    </w:p>
    <w:p>
      <w:r>
        <w:rPr>
          <w:sz w:val="18"/>
          <w:color w:val="777777"/>
        </w:rPr>
        <w:t xml:space="preserve">[[@Bible:1 Chronicles 21:24]] </w:t>
      </w:r>
      <w:r>
        <w:rPr>
          <w:b/>
        </w:rPr>
        <w:t xml:space="preserve">24 </w:t>
      </w:r>
      <w:r>
        <w:t xml:space="preserve"> {{field-on:Bible}}</w:t>
      </w:r>
      <w:r>
        <w:t xml:space="preserve">And king David said to Orna, No, because by buying I will buy for full worth in silver, because I shall not take what is yours for Lord, to offer free whole burnt offering to Lord.</w:t>
      </w:r>
      <w:r>
        <w:t xml:space="preserve">{{field-off:Bible}}</w:t>
      </w:r>
    </w:p>
    <w:p>
      <w:r>
        <w:rPr>
          <w:sz w:val="18"/>
          <w:color w:val="777777"/>
        </w:rPr>
        <w:t xml:space="preserve">[[@Bible:1 Chronicles 21:25]] </w:t>
      </w:r>
      <w:r>
        <w:rPr>
          <w:b/>
        </w:rPr>
        <w:t xml:space="preserve">25 </w:t>
      </w:r>
      <w:r>
        <w:t xml:space="preserve"> {{field-on:Bible}}</w:t>
      </w:r>
      <w:r>
        <w:t xml:space="preserve">And David gave to Orna in his place six hundred shekels of weight in gold.</w:t>
      </w:r>
      <w:r>
        <w:t xml:space="preserve">{{field-off:Bible}}</w:t>
      </w:r>
    </w:p>
    <w:p>
      <w:r>
        <w:rPr>
          <w:sz w:val="18"/>
          <w:color w:val="777777"/>
        </w:rPr>
        <w:t xml:space="preserve">[[@Bible:1 Chronicles 21:26]] </w:t>
      </w:r>
      <w:r>
        <w:rPr>
          <w:b/>
        </w:rPr>
        <w:t xml:space="preserve">26 </w:t>
      </w:r>
      <w:r>
        <w:t xml:space="preserve"> {{field-on:Bible}}</w:t>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5955"/>
      </w:r>
      <w:r>
        <w:t xml:space="preserve">.</w:t>
      </w:r>
      <w:r>
        <w:t xml:space="preserve">{{field-off:Bible}}</w:t>
      </w:r>
    </w:p>
    <w:p>
      <w:r>
        <w:rPr>
          <w:sz w:val="18"/>
          <w:color w:val="777777"/>
        </w:rPr>
        <w:t xml:space="preserve">[[@Bible:1 Chronicles 21:27]] </w:t>
      </w:r>
      <w:r>
        <w:rPr>
          <w:b/>
        </w:rPr>
        <w:t xml:space="preserve">27 </w:t>
      </w:r>
      <w:r>
        <w:t xml:space="preserve"> {{field-on:Bible}}</w:t>
      </w:r>
      <w:r>
        <w:t xml:space="preserve">And Lord spoke to angel, and he put sword into sheath.</w:t>
      </w:r>
      <w:r>
        <w:t xml:space="preserve">{{field-off:Bible}}</w:t>
      </w:r>
    </w:p>
    <w:p>
      <w:r>
        <w:rPr>
          <w:sz w:val="18"/>
          <w:color w:val="777777"/>
        </w:rPr>
        <w:t xml:space="preserve">[[@Bible:1 Chronicles 21:28]] </w:t>
      </w:r>
      <w:r>
        <w:rPr>
          <w:b/>
        </w:rPr>
        <w:t xml:space="preserve">28 </w:t>
      </w:r>
      <w:r>
        <w:t xml:space="preserve"> {{field-on:Bible}}</w:t>
      </w:r>
      <w:r>
        <w:t xml:space="preserve">At that time, when David saw that Lord answered him at threshing floor of Orna the Iebousite, he sacrificed there.</w:t>
      </w:r>
      <w:r>
        <w:t xml:space="preserve">{{field-off:Bible}}</w:t>
      </w:r>
    </w:p>
    <w:p>
      <w:r>
        <w:rPr>
          <w:sz w:val="18"/>
          <w:color w:val="777777"/>
        </w:rPr>
        <w:t xml:space="preserve">[[@Bible:1 Chronicles 21:29]] </w:t>
      </w:r>
      <w:r>
        <w:rPr>
          <w:b/>
        </w:rPr>
        <w:t xml:space="preserve">29 </w:t>
      </w:r>
      <w:r>
        <w:t xml:space="preserve"> {{field-on:Bible}}</w:t>
      </w:r>
      <w:r>
        <w:t xml:space="preserve">And tent of Lord which Moyses made in wilderness, and altar of whole burnt offerings, were at that time at high place in Gabaon.</w:t>
      </w:r>
      <w:r>
        <w:t xml:space="preserve">{{field-off:Bible}}</w:t>
      </w:r>
    </w:p>
    <w:p>
      <w:r>
        <w:rPr>
          <w:sz w:val="18"/>
          <w:color w:val="777777"/>
        </w:rPr>
        <w:t xml:space="preserve">[[@Bible:1 Chronicles 21:30]] </w:t>
      </w:r>
      <w:r>
        <w:rPr>
          <w:b/>
        </w:rPr>
        <w:t xml:space="preserve">30 </w:t>
      </w:r>
      <w:r>
        <w:t xml:space="preserve"> {{field-on:Bible}}</w:t>
      </w:r>
      <w:r>
        <w:t xml:space="preserve">And David was not able to go before it to seek God, because he hurried in fear from before sword of angel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[[@Bible:1 Chronicles 22:1]] </w:t>
      </w:r>
      <w:r>
        <w:rPr>
          <w:b/>
        </w:rPr>
        <w:t xml:space="preserve">1 </w:t>
      </w:r>
      <w:r>
        <w:t xml:space="preserve"> {{field-on:Bible}}</w:t>
      </w:r>
      <w:r>
        <w:t xml:space="preserve">And David</w:t>
      </w:r>
      <w:r>
        <w:rPr>
          <w:rStyle w:val="FootnoteReference"/>
        </w:rPr>
        <w:footnoteReference w:id="5956"/>
      </w:r>
      <w:r>
        <w:t xml:space="preserve"> said, This is house of Lord God, and this is altar for whole burnt offering for Israel</w:t>
      </w:r>
      <w:r>
        <w:rPr>
          <w:rStyle w:val="FootnoteReference"/>
        </w:rPr>
        <w:footnoteReference w:id="5957"/>
      </w:r>
      <w:r>
        <w:t xml:space="preserve">.</w:t>
      </w:r>
      <w:r>
        <w:t xml:space="preserve">{{field-off:Bible}}</w:t>
      </w:r>
    </w:p>
    <w:p>
      <w:r>
        <w:rPr>
          <w:sz w:val="18"/>
          <w:color w:val="777777"/>
        </w:rPr>
        <w:t xml:space="preserve">[[@Bible:1 Chronicles 22:2]] </w:t>
      </w:r>
      <w:r>
        <w:rPr>
          <w:b/>
        </w:rPr>
        <w:t xml:space="preserve">2 </w:t>
      </w:r>
      <w:r>
        <w:t xml:space="preserve"> {{field-on:Bible}}</w:t>
      </w:r>
      <w:r>
        <w:t xml:space="preserve">And David told them to gather all sojourners in land of Israel, and he appointed stonecutters to cut dressed stones to build house for God.</w:t>
      </w:r>
      <w:r>
        <w:t xml:space="preserve">{{field-off:Bible}}</w:t>
      </w:r>
    </w:p>
    <w:p>
      <w:r>
        <w:rPr>
          <w:sz w:val="18"/>
          <w:color w:val="777777"/>
        </w:rPr>
        <w:t xml:space="preserve">[[@Bible:1 Chronicles 22:3]] </w:t>
      </w:r>
      <w:r>
        <w:rPr>
          <w:b/>
        </w:rPr>
        <w:t xml:space="preserve">3 </w:t>
      </w:r>
      <w:r>
        <w:t xml:space="preserve"> {{field-on:Bible}}</w:t>
      </w:r>
      <w:r>
        <w:t xml:space="preserve">And David prepared much iron for nails of doors and gates and hinges, and bronze in abundance without weight,</w:t>
      </w:r>
      <w:r>
        <w:t xml:space="preserve">{{field-off:Bible}}</w:t>
      </w:r>
    </w:p>
    <w:p>
      <w:r>
        <w:rPr>
          <w:sz w:val="18"/>
          <w:color w:val="777777"/>
        </w:rPr>
        <w:t xml:space="preserve">[[@Bible:1 Chronicles 22:4]] </w:t>
      </w:r>
      <w:r>
        <w:rPr>
          <w:b/>
        </w:rPr>
        <w:t xml:space="preserve">4 </w:t>
      </w:r>
      <w:r>
        <w:t xml:space="preserve"> {{field-on:Bible}}</w:t>
      </w:r>
      <w:r>
        <w:t xml:space="preserve">and cedar woods without number, because Sidonians and Tyrians brought cedar woods in abundance to David.</w:t>
      </w:r>
      <w:r>
        <w:t xml:space="preserve">{{field-off:Bible}}</w:t>
      </w:r>
    </w:p>
    <w:p>
      <w:r>
        <w:rPr>
          <w:sz w:val="18"/>
          <w:color w:val="777777"/>
        </w:rPr>
        <w:t xml:space="preserve">[[@Bible:1 Chronicles 22:5]] </w:t>
      </w:r>
      <w:r>
        <w:rPr>
          <w:b/>
        </w:rPr>
        <w:t xml:space="preserve">5 </w:t>
      </w:r>
      <w:r>
        <w:t xml:space="preserve"> {{field-on:Bible}}</w:t>
      </w:r>
      <w:r>
        <w:t xml:space="preserve">And David said, Solomon</w:t>
      </w:r>
      <w:r>
        <w:rPr>
          <w:rStyle w:val="FootnoteReference"/>
        </w:rPr>
        <w:footnoteReference w:id="5958"/>
      </w:r>
      <w:r>
        <w:t xml:space="preserve"> my son is tender youth</w:t>
      </w:r>
      <w:r>
        <w:rPr>
          <w:rStyle w:val="FootnoteReference"/>
        </w:rPr>
        <w:footnoteReference w:id="5959"/>
      </w:r>
      <w:r>
        <w:t xml:space="preserve">, and house to build for Lord must be for greatness beyond, for name and for glory in all earth; I will prepare for him. And David prepared in abundance before his death.</w:t>
      </w:r>
      <w:r>
        <w:t xml:space="preserve">{{field-off:Bible}}</w:t>
      </w:r>
    </w:p>
    <w:p>
      <w:r>
        <w:rPr>
          <w:sz w:val="18"/>
          <w:color w:val="777777"/>
        </w:rPr>
        <w:t xml:space="preserve">[[@Bible:1 Chronicles 22:6]] </w:t>
      </w:r>
      <w:r>
        <w:rPr>
          <w:b/>
        </w:rPr>
        <w:t xml:space="preserve">6 </w:t>
      </w:r>
      <w:r>
        <w:t xml:space="preserve"> {{field-on:Bible}}</w:t>
      </w:r>
      <w:r>
        <w:t xml:space="preserve">And he called Solomon his son and charged him to build house to Lord God of Israel.</w:t>
      </w:r>
      <w:r>
        <w:t xml:space="preserve">{{field-off:Bible}}</w:t>
      </w:r>
    </w:p>
    <w:p>
      <w:r>
        <w:rPr>
          <w:sz w:val="18"/>
          <w:color w:val="777777"/>
        </w:rPr>
        <w:t xml:space="preserve">[[@Bible:1 Chronicles 22:7]] </w:t>
      </w:r>
      <w:r>
        <w:rPr>
          <w:b/>
        </w:rPr>
        <w:t xml:space="preserve">7 </w:t>
      </w:r>
      <w:r>
        <w:t xml:space="preserve"> {{field-on:Bible}}</w:t>
      </w:r>
      <w:r>
        <w:t xml:space="preserve">And David said, Solomon, my child, it was upon my heart to build a house for name of Lord God,</w:t>
      </w:r>
      <w:r>
        <w:t xml:space="preserve">{{field-off:Bible}}</w:t>
      </w:r>
    </w:p>
    <w:p>
      <w:r>
        <w:rPr>
          <w:sz w:val="18"/>
          <w:color w:val="777777"/>
        </w:rPr>
        <w:t xml:space="preserve">[[@Bible:1 Chronicles 22:8]] </w:t>
      </w:r>
      <w:r>
        <w:rPr>
          <w:b/>
        </w:rPr>
        <w:t xml:space="preserve">8 </w:t>
      </w:r>
      <w:r>
        <w:t xml:space="preserve"> {{field-on:Bible}}</w:t>
      </w:r>
      <w:r>
        <w:t xml:space="preserve">but word of Lord came upon me, saying, You poured out blood in abundance</w:t>
      </w:r>
      <w:r>
        <w:rPr>
          <w:rStyle w:val="FootnoteReference"/>
        </w:rPr>
        <w:footnoteReference w:id="5960"/>
      </w:r>
      <w:r>
        <w:t xml:space="preserve"> and made great wars; you shall not build house to my name, because you poured out much blood on earth before me.</w:t>
      </w:r>
      <w:r>
        <w:t xml:space="preserve">{{field-off:Bible}}</w:t>
      </w:r>
    </w:p>
    <w:p>
      <w:r>
        <w:rPr>
          <w:sz w:val="18"/>
          <w:color w:val="777777"/>
        </w:rPr>
        <w:t xml:space="preserve">[[@Bible:1 Chronicles 22:9]] </w:t>
      </w:r>
      <w:r>
        <w:rPr>
          <w:b/>
        </w:rPr>
        <w:t xml:space="preserve">9 </w:t>
      </w:r>
      <w:r>
        <w:t xml:space="preserve"> {{field-on:Bible}}</w:t>
      </w:r>
      <w:r>
        <w:t xml:space="preserve">Behold, son is born to you. He shall be man of rest, and I will give him rest from all enemies around, because Solomon shall be his name, and peace and quietness I will give upon Israel in his days.</w:t>
      </w:r>
      <w:r>
        <w:t xml:space="preserve">{{field-off:Bible}}</w:t>
      </w:r>
    </w:p>
    <w:p>
      <w:r>
        <w:rPr>
          <w:sz w:val="18"/>
          <w:color w:val="777777"/>
        </w:rPr>
        <w:t xml:space="preserve">[[@Bible:1 Chronicles 22:10]] </w:t>
      </w:r>
      <w:r>
        <w:rPr>
          <w:b/>
        </w:rPr>
        <w:t xml:space="preserve">10 </w:t>
      </w:r>
      <w:r>
        <w:t xml:space="preserve"> {{field-on:Bible}}</w:t>
      </w:r>
      <w:r>
        <w:t xml:space="preserve">He shall build house to my name, and he shall be to me for son, and I to him for father, and I will set upright throne of his kingdom in Israel forever.</w:t>
      </w:r>
      <w:r>
        <w:rPr>
          <w:rStyle w:val="FootnoteReference"/>
        </w:rPr>
        <w:footnoteReference w:id="5961"/>
      </w:r>
      <w:r>
        <w:t xml:space="preserve">{{field-off:Bible}}</w:t>
      </w:r>
    </w:p>
    <w:p>
      <w:r>
        <w:rPr>
          <w:sz w:val="18"/>
          <w:color w:val="777777"/>
        </w:rPr>
        <w:t xml:space="preserve">[[@Bible:1 Chronicles 22:11]] </w:t>
      </w:r>
      <w:r>
        <w:rPr>
          <w:b/>
        </w:rPr>
        <w:t xml:space="preserve">11 </w:t>
      </w:r>
      <w:r>
        <w:t xml:space="preserve"> {{field-on:Bible}}</w:t>
      </w:r>
      <w:r>
        <w:t xml:space="preserve">And now, my son, Lord shall be with you and prosper you, and you shall build house to Lord your God as he spoke concerning you.</w:t>
      </w:r>
      <w:r>
        <w:t xml:space="preserve">{{field-off:Bible}}</w:t>
      </w:r>
    </w:p>
    <w:p>
      <w:r>
        <w:rPr>
          <w:sz w:val="18"/>
          <w:color w:val="777777"/>
        </w:rPr>
        <w:t xml:space="preserve">[[@Bible:1 Chronicles 22:12]] </w:t>
      </w:r>
      <w:r>
        <w:rPr>
          <w:b/>
        </w:rPr>
        <w:t xml:space="preserve">12 </w:t>
      </w:r>
      <w:r>
        <w:t xml:space="preserve"> {{field-on:Bible}}</w:t>
      </w:r>
      <w:r>
        <w:t xml:space="preserve">Only may Lord give you wisdom and understanding, and strengthen you over Israel, to keep and to do law of Lord your God.</w:t>
      </w:r>
      <w:r>
        <w:t xml:space="preserve">{{field-off:Bible}}</w:t>
      </w:r>
    </w:p>
    <w:p>
      <w:r>
        <w:rPr>
          <w:sz w:val="18"/>
          <w:color w:val="777777"/>
        </w:rPr>
        <w:t xml:space="preserve">[[@Bible:1 Chronicles 22:13]] </w:t>
      </w:r>
      <w:r>
        <w:rPr>
          <w:b/>
        </w:rPr>
        <w:t xml:space="preserve">13 </w:t>
      </w:r>
      <w:r>
        <w:t xml:space="preserve"> {{field-on:Bible}}</w:t>
      </w:r>
      <w:r>
        <w:t xml:space="preserve">Then you shall prosper if you keep doing ordinances and judgments which Lord commanded Moyses for Israel. Act like man and be strong; do not fear and do not be dismayed.</w:t>
      </w:r>
      <w:r>
        <w:t xml:space="preserve">{{field-off:Bible}}</w:t>
      </w:r>
    </w:p>
    <w:p>
      <w:r>
        <w:rPr>
          <w:sz w:val="18"/>
          <w:color w:val="777777"/>
        </w:rPr>
        <w:t xml:space="preserve">[[@Bible:1 Chronicles 22:14]] </w:t>
      </w:r>
      <w:r>
        <w:rPr>
          <w:b/>
        </w:rPr>
        <w:t xml:space="preserve">14 </w:t>
      </w:r>
      <w:r>
        <w:t xml:space="preserve"> {{field-on:Bible}}</w:t>
      </w:r>
      <w:r>
        <w:t xml:space="preserve">And behold, in my poverty</w:t>
      </w:r>
      <w:r>
        <w:rPr>
          <w:rStyle w:val="FootnoteReference"/>
        </w:rPr>
        <w:footnoteReference w:id="5962"/>
      </w:r>
      <w:r>
        <w:t xml:space="preserve"> I prepared for house of Lord one hundred thousand talents of gold and one thousand thousand talents of silver, and bronze and iron without weight, because it is in abundance, and wood and stones I prepared, and to these add more.</w:t>
      </w:r>
      <w:r>
        <w:t xml:space="preserve">{{field-off:Bible}}</w:t>
      </w:r>
    </w:p>
    <w:p>
      <w:r>
        <w:rPr>
          <w:sz w:val="18"/>
          <w:color w:val="777777"/>
        </w:rPr>
        <w:t xml:space="preserve">[[@Bible:1 Chronicles 22:15]] </w:t>
      </w:r>
      <w:r>
        <w:rPr>
          <w:b/>
        </w:rPr>
        <w:t xml:space="preserve">15 </w:t>
      </w:r>
      <w:r>
        <w:t xml:space="preserve"> {{field-on:Bible}}</w:t>
      </w:r>
      <w:r>
        <w:t xml:space="preserve">And with you are workers in abundance, craftsmen and builders of stone and carpenters of wood and every wise man in every work,</w:t>
      </w:r>
      <w:r>
        <w:t xml:space="preserve">{{field-off:Bible}}</w:t>
      </w:r>
    </w:p>
    <w:p>
      <w:r>
        <w:rPr>
          <w:sz w:val="18"/>
          <w:color w:val="777777"/>
        </w:rPr>
        <w:t xml:space="preserve">[[@Bible:1 Chronicles 22:16]] </w:t>
      </w:r>
      <w:r>
        <w:rPr>
          <w:b/>
        </w:rPr>
        <w:t xml:space="preserve">16 </w:t>
      </w:r>
      <w:r>
        <w:t xml:space="preserve"> {{field-on:Bible}}</w:t>
      </w:r>
      <w:r>
        <w:t xml:space="preserve">in gold, in silver, in bronze, and in iron there is no number. Rise and do, and Lord be with you.</w:t>
      </w:r>
      <w:r>
        <w:t xml:space="preserve">{{field-off:Bible}}</w:t>
      </w:r>
    </w:p>
    <w:p>
      <w:r>
        <w:rPr>
          <w:sz w:val="18"/>
          <w:color w:val="777777"/>
        </w:rPr>
        <w:t xml:space="preserve">[[@Bible:1 Chronicles 22:17]] </w:t>
      </w:r>
      <w:r>
        <w:rPr>
          <w:b/>
        </w:rPr>
        <w:t xml:space="preserve">17 </w:t>
      </w:r>
      <w:r>
        <w:t xml:space="preserve"> {{field-on:Bible}}</w:t>
      </w:r>
      <w:r>
        <w:t xml:space="preserve">And David commanded all rulers of Israel to help Solomon his son:</w:t>
      </w:r>
      <w:r>
        <w:t xml:space="preserve">{{field-off:Bible}}</w:t>
      </w:r>
    </w:p>
    <w:p>
      <w:r>
        <w:rPr>
          <w:sz w:val="18"/>
          <w:color w:val="777777"/>
        </w:rPr>
        <w:t xml:space="preserve">[[@Bible:1 Chronicles 22:18]] </w:t>
      </w:r>
      <w:r>
        <w:rPr>
          <w:b/>
        </w:rPr>
        <w:t xml:space="preserve">18 </w:t>
      </w:r>
      <w:r>
        <w:t xml:space="preserve"> {{field-on:Bible}}</w:t>
      </w:r>
      <w:r>
        <w:t xml:space="preserve">Is not Lord with you and has he not given you rest all around? Because he gave inhabitants of land into hands, and land is subdued before Lord and before his people.</w:t>
      </w:r>
      <w:r>
        <w:t xml:space="preserve">{{field-off:Bible}}</w:t>
      </w:r>
    </w:p>
    <w:p>
      <w:r>
        <w:rPr>
          <w:sz w:val="18"/>
          <w:color w:val="777777"/>
        </w:rPr>
        <w:t xml:space="preserve">[[@Bible:1 Chronicles 22:19]] </w:t>
      </w:r>
      <w:r>
        <w:rPr>
          <w:b/>
        </w:rPr>
        <w:t xml:space="preserve">19 </w:t>
      </w:r>
      <w:r>
        <w:t xml:space="preserve"> {{field-on:Bible}}</w:t>
      </w:r>
      <w:r>
        <w:t xml:space="preserve">Now set your hearts and your souls</w:t>
      </w:r>
      <w:r>
        <w:rPr>
          <w:rStyle w:val="FootnoteReference"/>
        </w:rPr>
        <w:footnoteReference w:id="5963"/>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5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[[@Bible:1 Chronicles 23:1]] </w:t>
      </w:r>
      <w:r>
        <w:rPr>
          <w:b/>
        </w:rPr>
        <w:t xml:space="preserve">1 </w:t>
      </w:r>
      <w:r>
        <w:t xml:space="preserve"> {{field-on:Bible}}</w:t>
      </w:r>
      <w:r>
        <w:t xml:space="preserve">And David</w:t>
      </w:r>
      <w:r>
        <w:rPr>
          <w:rStyle w:val="FootnoteReference"/>
        </w:rPr>
        <w:footnoteReference w:id="5965"/>
      </w:r>
      <w:r>
        <w:t xml:space="preserve"> was old and full of days, and he made Solomon</w:t>
      </w:r>
      <w:r>
        <w:rPr>
          <w:rStyle w:val="FootnoteReference"/>
        </w:rPr>
        <w:footnoteReference w:id="5966"/>
      </w:r>
      <w:r>
        <w:t xml:space="preserve"> his son king in his place over Israel</w:t>
      </w:r>
      <w:r>
        <w:rPr>
          <w:rStyle w:val="FootnoteReference"/>
        </w:rPr>
        <w:footnoteReference w:id="5967"/>
      </w:r>
      <w:r>
        <w:t xml:space="preserve">.</w:t>
      </w:r>
      <w:r>
        <w:t xml:space="preserve">{{field-off:Bible}}</w:t>
      </w:r>
    </w:p>
    <w:p>
      <w:r>
        <w:rPr>
          <w:sz w:val="18"/>
          <w:color w:val="777777"/>
        </w:rPr>
        <w:t xml:space="preserve">[[@Bible:1 Chronicles 23:2]] </w:t>
      </w:r>
      <w:r>
        <w:rPr>
          <w:b/>
        </w:rPr>
        <w:t xml:space="preserve">2 </w:t>
      </w:r>
      <w:r>
        <w:t xml:space="preserve"> {{field-on:Bible}}</w:t>
      </w:r>
      <w:r>
        <w:t xml:space="preserve">And he gathered all rulers of Israel and priests and Levites.</w:t>
      </w:r>
      <w:r>
        <w:t xml:space="preserve">{{field-off:Bible}}</w:t>
      </w:r>
    </w:p>
    <w:p>
      <w:r>
        <w:rPr>
          <w:sz w:val="18"/>
          <w:color w:val="777777"/>
        </w:rPr>
        <w:t xml:space="preserve">[[@Bible:1 Chronicles 23:3]] </w:t>
      </w:r>
      <w:r>
        <w:rPr>
          <w:b/>
        </w:rPr>
        <w:t xml:space="preserve">3 </w:t>
      </w:r>
      <w:r>
        <w:t xml:space="preserve"> {{field-on:Bible}}</w:t>
      </w:r>
      <w:r>
        <w:t xml:space="preserve">And Levites were numbered from thirty years old and upward, and their number by heads, men, was thirty-eight thousand.</w:t>
      </w:r>
      <w:r>
        <w:t xml:space="preserve">{{field-off:Bible}}</w:t>
      </w:r>
    </w:p>
    <w:p>
      <w:r>
        <w:rPr>
          <w:sz w:val="18"/>
          <w:color w:val="777777"/>
        </w:rPr>
        <w:t xml:space="preserve">[[@Bible:1 Chronicles 23:4]] </w:t>
      </w:r>
      <w:r>
        <w:rPr>
          <w:b/>
        </w:rPr>
        <w:t xml:space="preserve">4 </w:t>
      </w:r>
      <w:r>
        <w:t xml:space="preserve"> {{field-on:Bible}}</w:t>
      </w:r>
      <w:r>
        <w:t xml:space="preserve">From these, overseers over works of house of Lord were twenty-four thousand, and scribes and judges six thousand,</w:t>
      </w:r>
      <w:r>
        <w:t xml:space="preserve">{{field-off:Bible}}</w:t>
      </w:r>
    </w:p>
    <w:p>
      <w:r>
        <w:rPr>
          <w:sz w:val="18"/>
          <w:color w:val="777777"/>
        </w:rPr>
        <w:t xml:space="preserve">[[@Bible:1 Chronicles 23:5]] </w:t>
      </w:r>
      <w:r>
        <w:rPr>
          <w:b/>
        </w:rPr>
        <w:t xml:space="preserve">5 </w:t>
      </w:r>
      <w:r>
        <w:t xml:space="preserve"> {{field-on:Bible}}</w:t>
      </w:r>
      <w:r>
        <w:t xml:space="preserve">and four thousand gatekeepers, and four thousand praising Lord with instruments which he made for praising Lord.</w:t>
      </w:r>
      <w:r>
        <w:t xml:space="preserve">{{field-off:Bible}}</w:t>
      </w:r>
    </w:p>
    <w:p>
      <w:r>
        <w:rPr>
          <w:sz w:val="18"/>
          <w:color w:val="777777"/>
        </w:rPr>
        <w:t xml:space="preserve">[[@Bible:1 Chronicles 23:6]] </w:t>
      </w:r>
      <w:r>
        <w:rPr>
          <w:b/>
        </w:rPr>
        <w:t xml:space="preserve">6 </w:t>
      </w:r>
      <w:r>
        <w:t xml:space="preserve"> {{field-on:Bible}}</w:t>
      </w:r>
      <w:r>
        <w:t xml:space="preserve">And David divided them into courses for sons of Levi</w:t>
      </w:r>
      <w:r>
        <w:rPr>
          <w:rStyle w:val="FootnoteReference"/>
        </w:rPr>
        <w:footnoteReference w:id="5968"/>
      </w:r>
      <w:r>
        <w:t xml:space="preserve">: to Gedsōn, Kaath, Merari.</w:t>
      </w:r>
      <w:r>
        <w:t xml:space="preserve">{{field-off:Bible}}</w:t>
      </w:r>
    </w:p>
    <w:p>
      <w:r>
        <w:rPr>
          <w:sz w:val="18"/>
          <w:color w:val="777777"/>
        </w:rPr>
        <w:t xml:space="preserve">[[@Bible:1 Chronicles 23:7]] </w:t>
      </w:r>
      <w:r>
        <w:rPr>
          <w:b/>
        </w:rPr>
        <w:t xml:space="preserve">7 </w:t>
      </w:r>
      <w:r>
        <w:t xml:space="preserve"> {{field-on:Bible}}</w:t>
      </w:r>
      <w:r>
        <w:t xml:space="preserve">And to Parosōm, to Edan and to Semei.</w:t>
      </w:r>
      <w:r>
        <w:t xml:space="preserve">{{field-off:Bible}}</w:t>
      </w:r>
    </w:p>
    <w:p>
      <w:r>
        <w:rPr>
          <w:sz w:val="18"/>
          <w:color w:val="777777"/>
        </w:rPr>
        <w:t xml:space="preserve">[[@Bible:1 Chronicles 23:8]] </w:t>
      </w:r>
      <w:r>
        <w:rPr>
          <w:b/>
        </w:rPr>
        <w:t xml:space="preserve">8 </w:t>
      </w:r>
      <w:r>
        <w:t xml:space="preserve"> {{field-on:Bible}}</w:t>
      </w:r>
      <w:r>
        <w:t xml:space="preserve">Sons of Edan: chief Jehiel, and Zethom, and Joel, three.</w:t>
      </w:r>
      <w:r>
        <w:t xml:space="preserve">{{field-off:Bible}}</w:t>
      </w:r>
    </w:p>
    <w:p>
      <w:r>
        <w:rPr>
          <w:sz w:val="18"/>
          <w:color w:val="777777"/>
        </w:rPr>
        <w:t xml:space="preserve">[[@Bible:1 Chronicles 23:9]] </w:t>
      </w:r>
      <w:r>
        <w:rPr>
          <w:b/>
        </w:rPr>
        <w:t xml:space="preserve">9 </w:t>
      </w:r>
      <w:r>
        <w:t xml:space="preserve"> {{field-on:Bible}}</w:t>
      </w:r>
      <w:r>
        <w:t xml:space="preserve">Sons of Semei: Salōmith and Jeiel and Aidan, three. These were chiefs of fathers for Edan.</w:t>
      </w:r>
      <w:r>
        <w:t xml:space="preserve">{{field-off:Bible}}</w:t>
      </w:r>
    </w:p>
    <w:p>
      <w:r>
        <w:rPr>
          <w:sz w:val="18"/>
          <w:color w:val="777777"/>
        </w:rPr>
        <w:t xml:space="preserve">[[@Bible:1 Chronicles 23:10]] </w:t>
      </w:r>
      <w:r>
        <w:rPr>
          <w:b/>
        </w:rPr>
        <w:t xml:space="preserve">10 </w:t>
      </w:r>
      <w:r>
        <w:t xml:space="preserve"> {{field-on:Bible}}</w:t>
      </w:r>
      <w:r>
        <w:t xml:space="preserve">And to sons of Semei: Ieth and Ziza and Ioas and Beria; these were four sons of Semei.</w:t>
      </w:r>
      <w:r>
        <w:rPr>
          <w:rStyle w:val="FootnoteReference"/>
        </w:rPr>
        <w:footnoteReference w:id="5969"/>
      </w:r>
      <w:r>
        <w:t xml:space="preserve">{{field-off:Bible}}</w:t>
      </w:r>
    </w:p>
    <w:p>
      <w:r>
        <w:rPr>
          <w:sz w:val="18"/>
          <w:color w:val="777777"/>
        </w:rPr>
        <w:t xml:space="preserve">[[@Bible:1 Chronicles 23:11]] </w:t>
      </w:r>
      <w:r>
        <w:rPr>
          <w:b/>
        </w:rPr>
        <w:t xml:space="preserve">11 </w:t>
      </w:r>
      <w:r>
        <w:t xml:space="preserve"> {{field-on:Bible}}</w:t>
      </w:r>
      <w:r>
        <w:t xml:space="preserve">And Ieth was chief and Ziza second; Ioas and Beria did not multiply sons, and they became one father-house in one reckoning.</w:t>
      </w:r>
      <w:r>
        <w:t xml:space="preserve">{{field-off:Bible}}</w:t>
      </w:r>
    </w:p>
    <w:p>
      <w:r>
        <w:rPr>
          <w:sz w:val="18"/>
          <w:color w:val="777777"/>
        </w:rPr>
        <w:t xml:space="preserve">[[@Bible:1 Chronicles 23:12]] </w:t>
      </w:r>
      <w:r>
        <w:rPr>
          <w:b/>
        </w:rPr>
        <w:t xml:space="preserve">12 </w:t>
      </w:r>
      <w:r>
        <w:t xml:space="preserve"> {{field-on:Bible}}</w:t>
      </w:r>
      <w:r>
        <w:t xml:space="preserve">Sons of Kaath: Ambram, Issaar, Hebron, Uzziel, four.</w:t>
      </w:r>
      <w:r>
        <w:t xml:space="preserve">{{field-off:Bible}}</w:t>
      </w:r>
    </w:p>
    <w:p>
      <w:r>
        <w:rPr>
          <w:sz w:val="18"/>
          <w:color w:val="777777"/>
        </w:rPr>
        <w:t xml:space="preserve">[[@Bible:1 Chronicles 23:13]] </w:t>
      </w:r>
      <w:r>
        <w:rPr>
          <w:b/>
        </w:rPr>
        <w:t xml:space="preserve">13 </w:t>
      </w:r>
      <w:r>
        <w:t xml:space="preserve"> {{field-on:Bible}}</w:t>
      </w:r>
      <w:r>
        <w:t xml:space="preserve">Sons of Ambram: Aaron</w:t>
      </w:r>
      <w:r>
        <w:rPr>
          <w:rStyle w:val="FootnoteReference"/>
        </w:rPr>
        <w:footnoteReference w:id="5970"/>
      </w:r>
      <w:r>
        <w:t xml:space="preserve"> and Moyses. And Aaron was set apart to be sanctified as holy of holies</w:t>
      </w:r>
      <w:r>
        <w:rPr>
          <w:rStyle w:val="FootnoteReference"/>
        </w:rPr>
        <w:footnoteReference w:id="5971"/>
      </w:r>
      <w:r>
        <w:t xml:space="preserve">, he and his sons forever, to burn incense before Lord, to minister, and to bless upon his name forever.</w:t>
      </w:r>
      <w:r>
        <w:t xml:space="preserve">{{field-off:Bible}}</w:t>
      </w:r>
    </w:p>
    <w:p>
      <w:r>
        <w:rPr>
          <w:sz w:val="18"/>
          <w:color w:val="777777"/>
        </w:rPr>
        <w:t xml:space="preserve">[[@Bible:1 Chronicles 23:14]] </w:t>
      </w:r>
      <w:r>
        <w:rPr>
          <w:b/>
        </w:rPr>
        <w:t xml:space="preserve">14 </w:t>
      </w:r>
      <w:r>
        <w:t xml:space="preserve"> {{field-on:Bible}}</w:t>
      </w:r>
      <w:r>
        <w:t xml:space="preserve">And Moyses, man of God, his sons were called into tribe of Levi.</w:t>
      </w:r>
      <w:r>
        <w:t xml:space="preserve">{{field-off:Bible}}</w:t>
      </w:r>
    </w:p>
    <w:p>
      <w:r>
        <w:rPr>
          <w:sz w:val="18"/>
          <w:color w:val="777777"/>
        </w:rPr>
        <w:t xml:space="preserve">[[@Bible:1 Chronicles 23:15]] </w:t>
      </w:r>
      <w:r>
        <w:rPr>
          <w:b/>
        </w:rPr>
        <w:t xml:space="preserve">15 </w:t>
      </w:r>
      <w:r>
        <w:t xml:space="preserve"> {{field-on:Bible}}</w:t>
      </w:r>
      <w:r>
        <w:t xml:space="preserve">Sons of Moyses: Gērsam and Eliezer.</w:t>
      </w:r>
      <w:r>
        <w:t xml:space="preserve">{{field-off:Bible}}</w:t>
      </w:r>
    </w:p>
    <w:p>
      <w:r>
        <w:rPr>
          <w:sz w:val="18"/>
          <w:color w:val="777777"/>
        </w:rPr>
        <w:t xml:space="preserve">[[@Bible:1 Chronicles 23:16]] </w:t>
      </w:r>
      <w:r>
        <w:rPr>
          <w:b/>
        </w:rPr>
        <w:t xml:space="preserve">16 </w:t>
      </w:r>
      <w:r>
        <w:t xml:space="preserve"> {{field-on:Bible}}</w:t>
      </w:r>
      <w:r>
        <w:t xml:space="preserve">Sons of Gērsam: Soubaēl chief.</w:t>
      </w:r>
      <w:r>
        <w:t xml:space="preserve">{{field-off:Bible}}</w:t>
      </w:r>
    </w:p>
    <w:p>
      <w:r>
        <w:rPr>
          <w:sz w:val="18"/>
          <w:color w:val="777777"/>
        </w:rPr>
        <w:t xml:space="preserve">[[@Bible:1 Chronicles 23:17]] </w:t>
      </w:r>
      <w:r>
        <w:rPr>
          <w:b/>
        </w:rPr>
        <w:t xml:space="preserve">17 </w:t>
      </w:r>
      <w:r>
        <w:t xml:space="preserve"> {{field-on:Bible}}</w:t>
      </w:r>
      <w:r>
        <w:t xml:space="preserve">And sons of Eliezer: Raabia chief. And Eliezer had no other sons, but sons of Raabia increased greatly.</w:t>
      </w:r>
      <w:r>
        <w:t xml:space="preserve">{{field-off:Bible}}</w:t>
      </w:r>
    </w:p>
    <w:p>
      <w:r>
        <w:rPr>
          <w:sz w:val="18"/>
          <w:color w:val="777777"/>
        </w:rPr>
        <w:t xml:space="preserve">[[@Bible:1 Chronicles 23:18]] </w:t>
      </w:r>
      <w:r>
        <w:rPr>
          <w:b/>
        </w:rPr>
        <w:t xml:space="preserve">18 </w:t>
      </w:r>
      <w:r>
        <w:t xml:space="preserve"> {{field-on:Bible}}</w:t>
      </w:r>
      <w:r>
        <w:t xml:space="preserve">Sons of Issaar: Salōmōth chief.</w:t>
      </w:r>
      <w:r>
        <w:t xml:space="preserve">{{field-off:Bible}}</w:t>
      </w:r>
    </w:p>
    <w:p>
      <w:r>
        <w:rPr>
          <w:sz w:val="18"/>
          <w:color w:val="777777"/>
        </w:rPr>
        <w:t xml:space="preserve">[[@Bible:1 Chronicles 23:19]] </w:t>
      </w:r>
      <w:r>
        <w:rPr>
          <w:b/>
        </w:rPr>
        <w:t xml:space="preserve">19 </w:t>
      </w:r>
      <w:r>
        <w:t xml:space="preserve"> {{field-on:Bible}}</w:t>
      </w:r>
      <w:r>
        <w:t xml:space="preserve">Sons of Hebron: Idoud chief, Amadia second, Uzziel third, Ikemias fourth.</w:t>
      </w:r>
      <w:r>
        <w:t xml:space="preserve">{{field-off:Bible}}</w:t>
      </w:r>
    </w:p>
    <w:p>
      <w:r>
        <w:rPr>
          <w:sz w:val="18"/>
          <w:color w:val="777777"/>
        </w:rPr>
        <w:t xml:space="preserve">[[@Bible:1 Chronicles 23:20]] </w:t>
      </w:r>
      <w:r>
        <w:rPr>
          <w:b/>
        </w:rPr>
        <w:t xml:space="preserve">20 </w:t>
      </w:r>
      <w:r>
        <w:t xml:space="preserve"> {{field-on:Bible}}</w:t>
      </w:r>
      <w:r>
        <w:t xml:space="preserve">Sons of Uzziel: Michas chief, and Isia second.</w:t>
      </w:r>
      <w:r>
        <w:t xml:space="preserve">{{field-off:Bible}}</w:t>
      </w:r>
    </w:p>
    <w:p>
      <w:r>
        <w:rPr>
          <w:sz w:val="18"/>
          <w:color w:val="777777"/>
        </w:rPr>
        <w:t xml:space="preserve">[[@Bible:1 Chronicles 23:21]] </w:t>
      </w:r>
      <w:r>
        <w:rPr>
          <w:b/>
        </w:rPr>
        <w:t xml:space="preserve">21 </w:t>
      </w:r>
      <w:r>
        <w:t xml:space="preserve"> {{field-on:Bible}}</w:t>
      </w:r>
      <w:r>
        <w:t xml:space="preserve">Sons of Merari: Mooli and Mousi. Sons of Mooli: Eleazar and Kis.</w:t>
      </w:r>
      <w:r>
        <w:t xml:space="preserve">{{field-off:Bible}}</w:t>
      </w:r>
    </w:p>
    <w:p>
      <w:r>
        <w:rPr>
          <w:sz w:val="18"/>
          <w:color w:val="777777"/>
        </w:rPr>
        <w:t xml:space="preserve">[[@Bible:1 Chronicles 23:22]] </w:t>
      </w:r>
      <w:r>
        <w:rPr>
          <w:b/>
        </w:rPr>
        <w:t xml:space="preserve">22 </w:t>
      </w:r>
      <w:r>
        <w:t xml:space="preserve"> {{field-on:Bible}}</w:t>
      </w:r>
      <w:r>
        <w:t xml:space="preserve">And Eleazar died, and he had no sons but daughters, and sons of Kis their brothers took them.</w:t>
      </w:r>
      <w:r>
        <w:t xml:space="preserve">{{field-off:Bible}}</w:t>
      </w:r>
    </w:p>
    <w:p>
      <w:r>
        <w:rPr>
          <w:sz w:val="18"/>
          <w:color w:val="777777"/>
        </w:rPr>
        <w:t xml:space="preserve">[[@Bible:1 Chronicles 23:23]] </w:t>
      </w:r>
      <w:r>
        <w:rPr>
          <w:b/>
        </w:rPr>
        <w:t xml:space="preserve">23 </w:t>
      </w:r>
      <w:r>
        <w:t xml:space="preserve"> {{field-on:Bible}}</w:t>
      </w:r>
      <w:r>
        <w:t xml:space="preserve">Sons of Mousi: Mooli and Eder and Iarimōth, three.</w:t>
      </w:r>
      <w:r>
        <w:t xml:space="preserve">{{field-off:Bible}}</w:t>
      </w:r>
    </w:p>
    <w:p>
      <w:r>
        <w:rPr>
          <w:sz w:val="18"/>
          <w:color w:val="777777"/>
        </w:rPr>
        <w:t xml:space="preserve">[[@Bible:1 Chronicles 23:24]] </w:t>
      </w:r>
      <w:r>
        <w:rPr>
          <w:b/>
        </w:rPr>
        <w:t xml:space="preserve">24 </w:t>
      </w:r>
      <w:r>
        <w:t xml:space="preserve"> {{field-on:Bible}}</w:t>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5972"/>
      </w:r>
      <w:r>
        <w:t xml:space="preserve">.</w:t>
      </w:r>
      <w:r>
        <w:t xml:space="preserve">{{field-off:Bible}}</w:t>
      </w:r>
    </w:p>
    <w:p>
      <w:r>
        <w:rPr>
          <w:sz w:val="18"/>
          <w:color w:val="777777"/>
        </w:rPr>
        <w:t xml:space="preserve">[[@Bible:1 Chronicles 23:25]] </w:t>
      </w:r>
      <w:r>
        <w:rPr>
          <w:b/>
        </w:rPr>
        <w:t xml:space="preserve">25 </w:t>
      </w:r>
      <w:r>
        <w:t xml:space="preserve"> {{field-on:Bible}}</w:t>
      </w:r>
      <w:r>
        <w:t xml:space="preserve">Because David said, Lord God of Israel gave rest to his people, and he dwelt in </w:t>
      </w:r>
      <w:r>
        <w:t xml:space="preserve">[[Jerusalem &gt;&gt; BibleKnowledgebase:@Jerusalem]]</w:t>
      </w:r>
      <w:r>
        <w:t xml:space="preserve"> forever.</w:t>
      </w:r>
      <w:r>
        <w:t xml:space="preserve">{{field-off:Bible}}</w:t>
      </w:r>
    </w:p>
    <w:p>
      <w:r>
        <w:rPr>
          <w:sz w:val="18"/>
          <w:color w:val="777777"/>
        </w:rPr>
        <w:t xml:space="preserve">[[@Bible:1 Chronicles 23:26]] </w:t>
      </w:r>
      <w:r>
        <w:rPr>
          <w:b/>
        </w:rPr>
        <w:t xml:space="preserve">26 </w:t>
      </w:r>
      <w:r>
        <w:t xml:space="preserve"> {{field-on:Bible}}</w:t>
      </w:r>
      <w:r>
        <w:t xml:space="preserve">And Levites were no longer carrying tent and all its vessels for its service.</w:t>
      </w:r>
      <w:r>
        <w:t xml:space="preserve">{{field-off:Bible}}</w:t>
      </w:r>
    </w:p>
    <w:p>
      <w:r>
        <w:rPr>
          <w:sz w:val="18"/>
          <w:color w:val="777777"/>
        </w:rPr>
        <w:t xml:space="preserve">[[@Bible:1 Chronicles 23:27]] </w:t>
      </w:r>
      <w:r>
        <w:rPr>
          <w:b/>
        </w:rPr>
        <w:t xml:space="preserve">27 </w:t>
      </w:r>
      <w:r>
        <w:t xml:space="preserve"> {{field-on:Bible}}</w:t>
      </w:r>
      <w:r>
        <w:t xml:space="preserve">For in last words of David is number of sons of Levi from twenty years old and upward.</w:t>
      </w:r>
      <w:r>
        <w:t xml:space="preserve">{{field-off:Bible}}</w:t>
      </w:r>
    </w:p>
    <w:p>
      <w:r>
        <w:rPr>
          <w:sz w:val="18"/>
          <w:color w:val="777777"/>
        </w:rPr>
        <w:t xml:space="preserve">[[@Bible:1 Chronicles 23:28]] </w:t>
      </w:r>
      <w:r>
        <w:rPr>
          <w:b/>
        </w:rPr>
        <w:t xml:space="preserve">28 </w:t>
      </w:r>
      <w:r>
        <w:t xml:space="preserve"> {{field-on:Bible}}</w:t>
      </w:r>
      <w:r>
        <w:t xml:space="preserve">Because he set them by hand of Aaron</w:t>
      </w:r>
      <w:r>
        <w:rPr>
          <w:rStyle w:val="FootnoteReference"/>
        </w:rPr>
        <w:footnoteReference w:id="5973"/>
      </w:r>
      <w:r>
        <w:t xml:space="preserve"> to minister in house of Lord, over courts and over storerooms and over cleansing of all holy things and over works of service of house of God,</w:t>
      </w:r>
      <w:r>
        <w:t xml:space="preserve">{{field-off:Bible}}</w:t>
      </w:r>
    </w:p>
    <w:p>
      <w:r>
        <w:rPr>
          <w:sz w:val="18"/>
          <w:color w:val="777777"/>
        </w:rPr>
        <w:t xml:space="preserve">[[@Bible:1 Chronicles 23:29]] </w:t>
      </w:r>
      <w:r>
        <w:rPr>
          <w:b/>
        </w:rPr>
        <w:t xml:space="preserve">29 </w:t>
      </w:r>
      <w:r>
        <w:t xml:space="preserve"> {{field-on:Bible}}</w:t>
      </w:r>
      <w:r>
        <w:t xml:space="preserve">for bread of presentation and for fine flour of offering and for unleavened wafers and for griddle and for mixed dough and for every measure,</w:t>
      </w:r>
      <w:r>
        <w:t xml:space="preserve">{{field-off:Bible}}</w:t>
      </w:r>
    </w:p>
    <w:p>
      <w:r>
        <w:rPr>
          <w:sz w:val="18"/>
          <w:color w:val="777777"/>
        </w:rPr>
        <w:t xml:space="preserve">[[@Bible:1 Chronicles 23:30]] </w:t>
      </w:r>
      <w:r>
        <w:rPr>
          <w:b/>
        </w:rPr>
        <w:t xml:space="preserve">30 </w:t>
      </w:r>
      <w:r>
        <w:t xml:space="preserve"> {{field-on:Bible}}</w:t>
      </w:r>
      <w:r>
        <w:t xml:space="preserve">and to stand morning by morning to praise and give thanks to Lord, and likewise at evening,</w:t>
      </w:r>
      <w:r>
        <w:t xml:space="preserve">{{field-off:Bible}}</w:t>
      </w:r>
    </w:p>
    <w:p>
      <w:r>
        <w:rPr>
          <w:sz w:val="18"/>
          <w:color w:val="777777"/>
        </w:rPr>
        <w:t xml:space="preserve">[[@Bible:1 Chronicles 23:31]] </w:t>
      </w:r>
      <w:r>
        <w:rPr>
          <w:b/>
        </w:rPr>
        <w:t xml:space="preserve">31 </w:t>
      </w:r>
      <w:r>
        <w:t xml:space="preserve"> {{field-on:Bible}}</w:t>
      </w:r>
      <w:r>
        <w:t xml:space="preserve">and over all whole burnt offerings offered to Lord on Sabbaths and on new moons and on feasts, by number according to ordinance upon them continually before Lord</w:t>
      </w:r>
      <w:r>
        <w:rPr>
          <w:rStyle w:val="FootnoteReference"/>
        </w:rPr>
        <w:footnoteReference w:id="5974"/>
      </w:r>
      <w:r>
        <w:t xml:space="preserve">,</w:t>
      </w:r>
      <w:r>
        <w:t xml:space="preserve">{{field-off:Bible}}</w:t>
      </w:r>
    </w:p>
    <w:p>
      <w:r>
        <w:rPr>
          <w:sz w:val="18"/>
          <w:color w:val="777777"/>
        </w:rPr>
        <w:t xml:space="preserve">[[@Bible:1 Chronicles 23:32]] </w:t>
      </w:r>
      <w:r>
        <w:rPr>
          <w:b/>
        </w:rPr>
        <w:t xml:space="preserve">32 </w:t>
      </w:r>
      <w:r>
        <w:t xml:space="preserve"> {{field-on:Bible}}</w:t>
      </w:r>
      <w:r>
        <w:t xml:space="preserve">and they shall keep charges of tent of testimony and charges of sons of Aaron their brothers, to minister in house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[[@Bible:1 Chronicles 24:1]] </w:t>
      </w:r>
      <w:r>
        <w:rPr>
          <w:b/>
        </w:rPr>
        <w:t xml:space="preserve">1 </w:t>
      </w:r>
      <w:r>
        <w:t xml:space="preserve"> {{field-on:Bible}}</w:t>
      </w:r>
      <w:r>
        <w:t xml:space="preserve">And for sons of Aaron</w:t>
      </w:r>
      <w:r>
        <w:rPr>
          <w:rStyle w:val="FootnoteReference"/>
        </w:rPr>
        <w:footnoteReference w:id="5975"/>
      </w:r>
      <w:r>
        <w:t xml:space="preserve">, divisions: sons of Aaron were Nadab and Abioud, Eleazar and Ithamar.</w:t>
      </w:r>
      <w:r>
        <w:t xml:space="preserve">{{field-off:Bible}}</w:t>
      </w:r>
    </w:p>
    <w:p>
      <w:r>
        <w:rPr>
          <w:sz w:val="18"/>
          <w:color w:val="777777"/>
        </w:rPr>
        <w:t xml:space="preserve">[[@Bible:1 Chronicles 24:2]] </w:t>
      </w:r>
      <w:r>
        <w:rPr>
          <w:b/>
        </w:rPr>
        <w:t xml:space="preserve">2 </w:t>
      </w:r>
      <w:r>
        <w:t xml:space="preserve"> {{field-on:Bible}}</w:t>
      </w:r>
      <w:r>
        <w:t xml:space="preserve">And Nadab and Abioud died before their father, and they had no sons, and Eleazar and Ithamar, sons of Aaron, served as priests.</w:t>
      </w:r>
      <w:r>
        <w:t xml:space="preserve">{{field-off:Bible}}</w:t>
      </w:r>
    </w:p>
    <w:p>
      <w:r>
        <w:rPr>
          <w:sz w:val="18"/>
          <w:color w:val="777777"/>
        </w:rPr>
        <w:t xml:space="preserve">[[@Bible:1 Chronicles 24:3]] </w:t>
      </w:r>
      <w:r>
        <w:rPr>
          <w:b/>
        </w:rPr>
        <w:t xml:space="preserve">3 </w:t>
      </w:r>
      <w:r>
        <w:t xml:space="preserve"> {{field-on:Bible}}</w:t>
      </w:r>
      <w:r>
        <w:t xml:space="preserve">And David</w:t>
      </w:r>
      <w:r>
        <w:rPr>
          <w:rStyle w:val="FootnoteReference"/>
        </w:rPr>
        <w:footnoteReference w:id="5976"/>
      </w:r>
      <w:r>
        <w:t xml:space="preserve"> divided them, and Sadok from sons of Eleazar and Achimelech from sons of Ithamar, according to their mustering for their service by houses of their fathers.</w:t>
      </w:r>
      <w:r>
        <w:t xml:space="preserve">{{field-off:Bible}}</w:t>
      </w:r>
    </w:p>
    <w:p>
      <w:r>
        <w:rPr>
          <w:sz w:val="18"/>
          <w:color w:val="777777"/>
        </w:rPr>
        <w:t xml:space="preserve">[[@Bible:1 Chronicles 24:4]] </w:t>
      </w:r>
      <w:r>
        <w:rPr>
          <w:b/>
        </w:rPr>
        <w:t xml:space="preserve">4 </w:t>
      </w:r>
      <w:r>
        <w:t xml:space="preserve"> {{field-on:Bible}}</w:t>
      </w:r>
      <w:r>
        <w:t xml:space="preserve">And more sons of Eleazar were found as chiefs of mighty men than sons of Ithamar</w:t>
      </w:r>
      <w:r>
        <w:rPr>
          <w:rStyle w:val="FootnoteReference"/>
        </w:rPr>
        <w:footnoteReference w:id="5977"/>
      </w:r>
      <w:r>
        <w:t xml:space="preserve">, and he divided them: for sons of Eleazar, sixteen chiefs by father-houses, and for sons of Ithamar, eight by father-houses.</w:t>
      </w:r>
      <w:r>
        <w:t xml:space="preserve">{{field-off:Bible}}</w:t>
      </w:r>
    </w:p>
    <w:p>
      <w:r>
        <w:rPr>
          <w:sz w:val="18"/>
          <w:color w:val="777777"/>
        </w:rPr>
        <w:t xml:space="preserve">[[@Bible:1 Chronicles 24:5]] </w:t>
      </w:r>
      <w:r>
        <w:rPr>
          <w:b/>
        </w:rPr>
        <w:t xml:space="preserve">5 </w:t>
      </w:r>
      <w:r>
        <w:t xml:space="preserve"> {{field-on:Bible}}</w:t>
      </w:r>
      <w:r>
        <w:t xml:space="preserve">And he divided them by lots, these with those, because they were chiefs of holy things and chiefs of God among sons of Eleazar and among sons of Ithamar.</w:t>
      </w:r>
      <w:r>
        <w:t xml:space="preserve">{{field-off:Bible}}</w:t>
      </w:r>
    </w:p>
    <w:p>
      <w:r>
        <w:rPr>
          <w:sz w:val="18"/>
          <w:color w:val="777777"/>
        </w:rPr>
        <w:t xml:space="preserve">[[@Bible:1 Chronicles 24:6]] </w:t>
      </w:r>
      <w:r>
        <w:rPr>
          <w:b/>
        </w:rPr>
        <w:t xml:space="preserve">6 </w:t>
      </w:r>
      <w:r>
        <w:t xml:space="preserve"> {{field-on:Bible}}</w:t>
      </w:r>
      <w:r>
        <w:t xml:space="preserve">And Samaias son of Nathanael, scribe from Levi</w:t>
      </w:r>
      <w:r>
        <w:rPr>
          <w:rStyle w:val="FootnoteReference"/>
        </w:rPr>
        <w:footnoteReference w:id="5978"/>
      </w:r>
      <w:r>
        <w:t xml:space="preserve">, wrote them before king and rulers and Sadok priest and Achimelech son of Abiathar and chiefs of father-houses of priests and Levites, one father-house taken for Eleazar and one taken for Ithamar.</w:t>
      </w:r>
      <w:r>
        <w:rPr>
          <w:rStyle w:val="FootnoteReference"/>
        </w:rPr>
        <w:footnoteReference w:id="5979"/>
      </w:r>
      <w:r>
        <w:t xml:space="preserve">{{field-off:Bible}}</w:t>
      </w:r>
    </w:p>
    <w:p>
      <w:r>
        <w:rPr>
          <w:sz w:val="18"/>
          <w:color w:val="777777"/>
        </w:rPr>
        <w:t xml:space="preserve">[[@Bible:1 Chronicles 24:7]] </w:t>
      </w:r>
      <w:r>
        <w:rPr>
          <w:b/>
        </w:rPr>
        <w:t xml:space="preserve">7 </w:t>
      </w:r>
      <w:r>
        <w:t xml:space="preserve"> {{field-on:Bible}}</w:t>
      </w:r>
      <w:r>
        <w:t xml:space="preserve">And first lot came out to Iarib, to Ideia second,</w:t>
      </w:r>
      <w:r>
        <w:t xml:space="preserve">{{field-off:Bible}}</w:t>
      </w:r>
    </w:p>
    <w:p>
      <w:r>
        <w:rPr>
          <w:sz w:val="18"/>
          <w:color w:val="777777"/>
        </w:rPr>
        <w:t xml:space="preserve">[[@Bible:1 Chronicles 24:8]] </w:t>
      </w:r>
      <w:r>
        <w:rPr>
          <w:b/>
        </w:rPr>
        <w:t xml:space="preserve">8 </w:t>
      </w:r>
      <w:r>
        <w:t xml:space="preserve"> {{field-on:Bible}}</w:t>
      </w:r>
      <w:r>
        <w:t xml:space="preserve">to Charēm third, to Seōrim fourth,</w:t>
      </w:r>
      <w:r>
        <w:t xml:space="preserve">{{field-off:Bible}}</w:t>
      </w:r>
    </w:p>
    <w:p>
      <w:r>
        <w:rPr>
          <w:sz w:val="18"/>
          <w:color w:val="777777"/>
        </w:rPr>
        <w:t xml:space="preserve">[[@Bible:1 Chronicles 24:9]] </w:t>
      </w:r>
      <w:r>
        <w:rPr>
          <w:b/>
        </w:rPr>
        <w:t xml:space="preserve">9 </w:t>
      </w:r>
      <w:r>
        <w:t xml:space="preserve"> {{field-on:Bible}}</w:t>
      </w:r>
      <w:r>
        <w:t xml:space="preserve">to Melchia fifth, to Miamin sixth,</w:t>
      </w:r>
      <w:r>
        <w:t xml:space="preserve">{{field-off:Bible}}</w:t>
      </w:r>
    </w:p>
    <w:p>
      <w:r>
        <w:rPr>
          <w:sz w:val="18"/>
          <w:color w:val="777777"/>
        </w:rPr>
        <w:t xml:space="preserve">[[@Bible:1 Chronicles 24:10]] </w:t>
      </w:r>
      <w:r>
        <w:rPr>
          <w:b/>
        </w:rPr>
        <w:t xml:space="preserve">10 </w:t>
      </w:r>
      <w:r>
        <w:t xml:space="preserve"> {{field-on:Bible}}</w:t>
      </w:r>
      <w:r>
        <w:t xml:space="preserve">to Kōs seventh, to Abia eighth,</w:t>
      </w:r>
      <w:r>
        <w:t xml:space="preserve">{{field-off:Bible}}</w:t>
      </w:r>
    </w:p>
    <w:p>
      <w:r>
        <w:rPr>
          <w:sz w:val="18"/>
          <w:color w:val="777777"/>
        </w:rPr>
        <w:t xml:space="preserve">[[@Bible:1 Chronicles 24:11]] </w:t>
      </w:r>
      <w:r>
        <w:rPr>
          <w:b/>
        </w:rPr>
        <w:t xml:space="preserve">11 </w:t>
      </w:r>
      <w:r>
        <w:t xml:space="preserve"> {{field-on:Bible}}</w:t>
      </w:r>
      <w:r>
        <w:t xml:space="preserve">to Iēsou ninth, to Sechenia tenth,</w:t>
      </w:r>
      <w:r>
        <w:t xml:space="preserve">{{field-off:Bible}}</w:t>
      </w:r>
    </w:p>
    <w:p>
      <w:r>
        <w:rPr>
          <w:sz w:val="18"/>
          <w:color w:val="777777"/>
        </w:rPr>
        <w:t xml:space="preserve">[[@Bible:1 Chronicles 24:12]] </w:t>
      </w:r>
      <w:r>
        <w:rPr>
          <w:b/>
        </w:rPr>
        <w:t xml:space="preserve">12 </w:t>
      </w:r>
      <w:r>
        <w:t xml:space="preserve"> {{field-on:Bible}}</w:t>
      </w:r>
      <w:r>
        <w:t xml:space="preserve">to Eliasib eleventh, to Iakim twelfth,</w:t>
      </w:r>
      <w:r>
        <w:t xml:space="preserve">{{field-off:Bible}}</w:t>
      </w:r>
    </w:p>
    <w:p>
      <w:r>
        <w:rPr>
          <w:sz w:val="18"/>
          <w:color w:val="777777"/>
        </w:rPr>
        <w:t xml:space="preserve">[[@Bible:1 Chronicles 24:13]] </w:t>
      </w:r>
      <w:r>
        <w:rPr>
          <w:b/>
        </w:rPr>
        <w:t xml:space="preserve">13 </w:t>
      </w:r>
      <w:r>
        <w:t xml:space="preserve"> {{field-on:Bible}}</w:t>
      </w:r>
      <w:r>
        <w:t xml:space="preserve">to Ochchoppha thirteenth, to Isbaal fourteenth,</w:t>
      </w:r>
      <w:r>
        <w:t xml:space="preserve">{{field-off:Bible}}</w:t>
      </w:r>
    </w:p>
    <w:p>
      <w:r>
        <w:rPr>
          <w:sz w:val="18"/>
          <w:color w:val="777777"/>
        </w:rPr>
        <w:t xml:space="preserve">[[@Bible:1 Chronicles 24:14]] </w:t>
      </w:r>
      <w:r>
        <w:rPr>
          <w:b/>
        </w:rPr>
        <w:t xml:space="preserve">14 </w:t>
      </w:r>
      <w:r>
        <w:t xml:space="preserve"> {{field-on:Bible}}</w:t>
      </w:r>
      <w:r>
        <w:t xml:space="preserve">to Belga fifteenth, to Emmēr sixteenth,</w:t>
      </w:r>
      <w:r>
        <w:t xml:space="preserve">{{field-off:Bible}}</w:t>
      </w:r>
    </w:p>
    <w:p>
      <w:r>
        <w:rPr>
          <w:sz w:val="18"/>
          <w:color w:val="777777"/>
        </w:rPr>
        <w:t xml:space="preserve">[[@Bible:1 Chronicles 24:15]] </w:t>
      </w:r>
      <w:r>
        <w:rPr>
          <w:b/>
        </w:rPr>
        <w:t xml:space="preserve">15 </w:t>
      </w:r>
      <w:r>
        <w:t xml:space="preserve"> {{field-on:Bible}}</w:t>
      </w:r>
      <w:r>
        <w:t xml:space="preserve">to Chēzir seventeenth, to Aphesse eighteenth,</w:t>
      </w:r>
      <w:r>
        <w:t xml:space="preserve">{{field-off:Bible}}</w:t>
      </w:r>
    </w:p>
    <w:p>
      <w:r>
        <w:rPr>
          <w:sz w:val="18"/>
          <w:color w:val="777777"/>
        </w:rPr>
        <w:t xml:space="preserve">[[@Bible:1 Chronicles 24:16]] </w:t>
      </w:r>
      <w:r>
        <w:rPr>
          <w:b/>
        </w:rPr>
        <w:t xml:space="preserve">16 </w:t>
      </w:r>
      <w:r>
        <w:t xml:space="preserve"> {{field-on:Bible}}</w:t>
      </w:r>
      <w:r>
        <w:t xml:space="preserve">to Phetaia nineteenth, to Ezekēl twentieth,</w:t>
      </w:r>
      <w:r>
        <w:t xml:space="preserve">{{field-off:Bible}}</w:t>
      </w:r>
    </w:p>
    <w:p>
      <w:r>
        <w:rPr>
          <w:sz w:val="18"/>
          <w:color w:val="777777"/>
        </w:rPr>
        <w:t xml:space="preserve">[[@Bible:1 Chronicles 24:17]] </w:t>
      </w:r>
      <w:r>
        <w:rPr>
          <w:b/>
        </w:rPr>
        <w:t xml:space="preserve">17 </w:t>
      </w:r>
      <w:r>
        <w:t xml:space="preserve"> {{field-on:Bible}}</w:t>
      </w:r>
      <w:r>
        <w:t xml:space="preserve">to Iachin twenty-first, to Gamoul twenty-second,</w:t>
      </w:r>
      <w:r>
        <w:t xml:space="preserve">{{field-off:Bible}}</w:t>
      </w:r>
    </w:p>
    <w:p>
      <w:r>
        <w:rPr>
          <w:sz w:val="18"/>
          <w:color w:val="777777"/>
        </w:rPr>
        <w:t xml:space="preserve">[[@Bible:1 Chronicles 24:18]] </w:t>
      </w:r>
      <w:r>
        <w:rPr>
          <w:b/>
        </w:rPr>
        <w:t xml:space="preserve">18 </w:t>
      </w:r>
      <w:r>
        <w:t xml:space="preserve"> {{field-on:Bible}}</w:t>
      </w:r>
      <w:r>
        <w:t xml:space="preserve">to Dalaia twenty-third, to Maasai twenty-fourth.</w:t>
      </w:r>
      <w:r>
        <w:t xml:space="preserve">{{field-off:Bible}}</w:t>
      </w:r>
    </w:p>
    <w:p>
      <w:r>
        <w:rPr>
          <w:sz w:val="18"/>
          <w:color w:val="777777"/>
        </w:rPr>
        <w:t xml:space="preserve">[[@Bible:1 Chronicles 24:19]] </w:t>
      </w:r>
      <w:r>
        <w:rPr>
          <w:b/>
        </w:rPr>
        <w:t xml:space="preserve">19 </w:t>
      </w:r>
      <w:r>
        <w:t xml:space="preserve"> {{field-on:Bible}}</w:t>
      </w:r>
      <w:r>
        <w:t xml:space="preserve">This was their mustering for their service to enter house of Lord according to their ordinance by hand of Aaron their father, as Lord God of Israel</w:t>
      </w:r>
      <w:r>
        <w:rPr>
          <w:rStyle w:val="FootnoteReference"/>
        </w:rPr>
        <w:footnoteReference w:id="5980"/>
      </w:r>
      <w:r>
        <w:t xml:space="preserve"> commanded him.</w:t>
      </w:r>
      <w:r>
        <w:t xml:space="preserve">{{field-off:Bible}}</w:t>
      </w:r>
    </w:p>
    <w:p>
      <w:r>
        <w:rPr>
          <w:sz w:val="18"/>
          <w:color w:val="777777"/>
        </w:rPr>
        <w:t xml:space="preserve">[[@Bible:1 Chronicles 24:20]] </w:t>
      </w:r>
      <w:r>
        <w:rPr>
          <w:b/>
        </w:rPr>
        <w:t xml:space="preserve">20 </w:t>
      </w:r>
      <w:r>
        <w:t xml:space="preserve"> {{field-on:Bible}}</w:t>
      </w:r>
      <w:r>
        <w:t xml:space="preserve">And for remaining sons of Levi: for sons of Ambram, Soubaēl; for sons of Soubaēl, Iadia.</w:t>
      </w:r>
      <w:r>
        <w:t xml:space="preserve">{{field-off:Bible}}</w:t>
      </w:r>
    </w:p>
    <w:p>
      <w:r>
        <w:rPr>
          <w:sz w:val="18"/>
          <w:color w:val="777777"/>
        </w:rPr>
        <w:t xml:space="preserve">[[@Bible:1 Chronicles 24:21]] </w:t>
      </w:r>
      <w:r>
        <w:rPr>
          <w:b/>
        </w:rPr>
        <w:t xml:space="preserve">21 </w:t>
      </w:r>
      <w:r>
        <w:t xml:space="preserve"> {{field-on:Bible}}</w:t>
      </w:r>
      <w:r>
        <w:t xml:space="preserve">For Raabia, chief was Iesias.</w:t>
      </w:r>
      <w:r>
        <w:t xml:space="preserve">{{field-off:Bible}}</w:t>
      </w:r>
    </w:p>
    <w:p>
      <w:r>
        <w:rPr>
          <w:sz w:val="18"/>
          <w:color w:val="777777"/>
        </w:rPr>
        <w:t xml:space="preserve">[[@Bible:1 Chronicles 24:22]] </w:t>
      </w:r>
      <w:r>
        <w:rPr>
          <w:b/>
        </w:rPr>
        <w:t xml:space="preserve">22 </w:t>
      </w:r>
      <w:r>
        <w:t xml:space="preserve"> {{field-on:Bible}}</w:t>
      </w:r>
      <w:r>
        <w:t xml:space="preserve">And for Issari, Salōmōth; for sons of Salōmōth, Iath.</w:t>
      </w:r>
      <w:r>
        <w:t xml:space="preserve">{{field-off:Bible}}</w:t>
      </w:r>
    </w:p>
    <w:p>
      <w:r>
        <w:rPr>
          <w:sz w:val="18"/>
          <w:color w:val="777777"/>
        </w:rPr>
        <w:t xml:space="preserve">[[@Bible:1 Chronicles 24:23]] </w:t>
      </w:r>
      <w:r>
        <w:rPr>
          <w:b/>
        </w:rPr>
        <w:t xml:space="preserve">23 </w:t>
      </w:r>
      <w:r>
        <w:t xml:space="preserve"> {{field-on:Bible}}</w:t>
      </w:r>
      <w:r>
        <w:t xml:space="preserve">Sons of Iediou: Amadia second, Iaziēl third, Iokom fourth.</w:t>
      </w:r>
      <w:r>
        <w:rPr>
          <w:rStyle w:val="FootnoteReference"/>
        </w:rPr>
        <w:footnoteReference w:id="5981"/>
      </w:r>
      <w:r>
        <w:t xml:space="preserve">{{field-off:Bible}}</w:t>
      </w:r>
    </w:p>
    <w:p>
      <w:r>
        <w:rPr>
          <w:sz w:val="18"/>
          <w:color w:val="777777"/>
        </w:rPr>
        <w:t xml:space="preserve">[[@Bible:1 Chronicles 24:24]] </w:t>
      </w:r>
      <w:r>
        <w:rPr>
          <w:b/>
        </w:rPr>
        <w:t xml:space="preserve">24 </w:t>
      </w:r>
      <w:r>
        <w:t xml:space="preserve"> {{field-on:Bible}}</w:t>
      </w:r>
      <w:r>
        <w:t xml:space="preserve">Sons of Uzziel: Micha; sons of Micha: Samēr.</w:t>
      </w:r>
      <w:r>
        <w:t xml:space="preserve">{{field-off:Bible}}</w:t>
      </w:r>
    </w:p>
    <w:p>
      <w:r>
        <w:rPr>
          <w:sz w:val="18"/>
          <w:color w:val="777777"/>
        </w:rPr>
        <w:t xml:space="preserve">[[@Bible:1 Chronicles 24:25]] </w:t>
      </w:r>
      <w:r>
        <w:rPr>
          <w:b/>
        </w:rPr>
        <w:t xml:space="preserve">25 </w:t>
      </w:r>
      <w:r>
        <w:t xml:space="preserve"> {{field-on:Bible}}</w:t>
      </w:r>
      <w:r>
        <w:t xml:space="preserve">Brother of Micha: Isia; sons of Isia: Zacharia.</w:t>
      </w:r>
      <w:r>
        <w:t xml:space="preserve">{{field-off:Bible}}</w:t>
      </w:r>
    </w:p>
    <w:p>
      <w:r>
        <w:rPr>
          <w:sz w:val="18"/>
          <w:color w:val="777777"/>
        </w:rPr>
        <w:t xml:space="preserve">[[@Bible:1 Chronicles 24:26]] </w:t>
      </w:r>
      <w:r>
        <w:rPr>
          <w:b/>
        </w:rPr>
        <w:t xml:space="preserve">26 </w:t>
      </w:r>
      <w:r>
        <w:t xml:space="preserve"> {{field-on:Bible}}</w:t>
      </w:r>
      <w:r>
        <w:t xml:space="preserve">Sons of Merari: Mooli and Mousi; sons of Ozia: sons of Bonni.</w:t>
      </w:r>
      <w:r>
        <w:t xml:space="preserve">{{field-off:Bible}}</w:t>
      </w:r>
    </w:p>
    <w:p>
      <w:r>
        <w:rPr>
          <w:sz w:val="18"/>
          <w:color w:val="777777"/>
        </w:rPr>
        <w:t xml:space="preserve">[[@Bible:1 Chronicles 24:27]] </w:t>
      </w:r>
      <w:r>
        <w:rPr>
          <w:b/>
        </w:rPr>
        <w:t xml:space="preserve">27 </w:t>
      </w:r>
      <w:r>
        <w:t xml:space="preserve"> {{field-on:Bible}}</w:t>
      </w:r>
      <w:r>
        <w:t xml:space="preserve">Sons of Merari for Ozia: his sons Isoam and Zakkhour and Abdi.</w:t>
      </w:r>
      <w:r>
        <w:t xml:space="preserve">{{field-off:Bible}}</w:t>
      </w:r>
    </w:p>
    <w:p>
      <w:r>
        <w:rPr>
          <w:sz w:val="18"/>
          <w:color w:val="777777"/>
        </w:rPr>
        <w:t xml:space="preserve">[[@Bible:1 Chronicles 24:28]] </w:t>
      </w:r>
      <w:r>
        <w:rPr>
          <w:b/>
        </w:rPr>
        <w:t xml:space="preserve">28 </w:t>
      </w:r>
      <w:r>
        <w:t xml:space="preserve"> {{field-on:Bible}}</w:t>
      </w:r>
      <w:r>
        <w:t xml:space="preserve">For Mooli: Eleazar and Ithamar; and Eleazar died and had no sons.</w:t>
      </w:r>
      <w:r>
        <w:t xml:space="preserve">{{field-off:Bible}}</w:t>
      </w:r>
    </w:p>
    <w:p>
      <w:r>
        <w:rPr>
          <w:sz w:val="18"/>
          <w:color w:val="777777"/>
        </w:rPr>
        <w:t xml:space="preserve">[[@Bible:1 Chronicles 24:29]] </w:t>
      </w:r>
      <w:r>
        <w:rPr>
          <w:b/>
        </w:rPr>
        <w:t xml:space="preserve">29 </w:t>
      </w:r>
      <w:r>
        <w:t xml:space="preserve"> {{field-on:Bible}}</w:t>
      </w:r>
      <w:r>
        <w:t xml:space="preserve">For Kis: sons of Kis, Iramaēl.</w:t>
      </w:r>
      <w:r>
        <w:t xml:space="preserve">{{field-off:Bible}}</w:t>
      </w:r>
    </w:p>
    <w:p>
      <w:r>
        <w:rPr>
          <w:sz w:val="18"/>
          <w:color w:val="777777"/>
        </w:rPr>
        <w:t xml:space="preserve">[[@Bible:1 Chronicles 24:30]] </w:t>
      </w:r>
      <w:r>
        <w:rPr>
          <w:b/>
        </w:rPr>
        <w:t xml:space="preserve">30 </w:t>
      </w:r>
      <w:r>
        <w:t xml:space="preserve"> {{field-on:Bible}}</w:t>
      </w:r>
      <w:r>
        <w:t xml:space="preserve">And sons of Mousi: Mooli and Eder and Iarimōth. These were sons of Levites by houses of their fathers.</w:t>
      </w:r>
      <w:r>
        <w:t xml:space="preserve">{{field-off:Bible}}</w:t>
      </w:r>
    </w:p>
    <w:p>
      <w:r>
        <w:rPr>
          <w:sz w:val="18"/>
          <w:color w:val="777777"/>
        </w:rPr>
        <w:t xml:space="preserve">[[@Bible:1 Chronicles 24:31]] </w:t>
      </w:r>
      <w:r>
        <w:rPr>
          <w:b/>
        </w:rPr>
        <w:t xml:space="preserve">31 </w:t>
      </w:r>
      <w:r>
        <w:t xml:space="preserve"> {{field-on:Bible}}</w:t>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59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[[@Bible:1 Chronicles 25:1]] </w:t>
      </w:r>
      <w:r>
        <w:rPr>
          <w:b/>
        </w:rPr>
        <w:t xml:space="preserve">1 </w:t>
      </w:r>
      <w:r>
        <w:t xml:space="preserve"> {{field-on:Bible}}</w:t>
      </w:r>
      <w:r>
        <w:t xml:space="preserve">And king David</w:t>
      </w:r>
      <w:r>
        <w:rPr>
          <w:rStyle w:val="FootnoteReference"/>
        </w:rPr>
        <w:footnoteReference w:id="5983"/>
      </w:r>
      <w:r>
        <w:t xml:space="preserve"> and rulers of force appointed for works sons of Asaph and Haiman and Idithon, those prophesying with lyres and harps and cymbals</w:t>
      </w:r>
      <w:r>
        <w:rPr>
          <w:rStyle w:val="FootnoteReference"/>
        </w:rPr>
        <w:footnoteReference w:id="5984"/>
      </w:r>
      <w:r>
        <w:t xml:space="preserve">, and their number by head was according to their works.</w:t>
      </w:r>
      <w:r>
        <w:t xml:space="preserve">{{field-off:Bible}}</w:t>
      </w:r>
    </w:p>
    <w:p>
      <w:r>
        <w:rPr>
          <w:sz w:val="18"/>
          <w:color w:val="777777"/>
        </w:rPr>
        <w:t xml:space="preserve">[[@Bible:1 Chronicles 25:2]] </w:t>
      </w:r>
      <w:r>
        <w:rPr>
          <w:b/>
        </w:rPr>
        <w:t xml:space="preserve">2 </w:t>
      </w:r>
      <w:r>
        <w:t xml:space="preserve"> {{field-on:Bible}}</w:t>
      </w:r>
      <w:r>
        <w:t xml:space="preserve">Sons of Asaph: Zakkhour and Joseph</w:t>
      </w:r>
      <w:r>
        <w:rPr>
          <w:rStyle w:val="FootnoteReference"/>
        </w:rPr>
        <w:footnoteReference w:id="5985"/>
      </w:r>
      <w:r>
        <w:t xml:space="preserve"> and Nathanias and Eraēl, sons of Asaph, under Asaph the prophet, under king.</w:t>
      </w:r>
      <w:r>
        <w:t xml:space="preserve">{{field-off:Bible}}</w:t>
      </w:r>
    </w:p>
    <w:p>
      <w:r>
        <w:rPr>
          <w:sz w:val="18"/>
          <w:color w:val="777777"/>
        </w:rPr>
        <w:t xml:space="preserve">[[@Bible:1 Chronicles 25:3]] </w:t>
      </w:r>
      <w:r>
        <w:rPr>
          <w:b/>
        </w:rPr>
        <w:t xml:space="preserve">3 </w:t>
      </w:r>
      <w:r>
        <w:t xml:space="preserve"> {{field-on:Bible}}</w:t>
      </w:r>
      <w:r>
        <w:t xml:space="preserve">For Idithon: sons of Idithon, Godolias and Souri and Isaia and Semei and Asabias and Mattathias, six, after their father Idithon, with lyre, sounding thanksgiving and praise to Lord.</w:t>
      </w:r>
      <w:r>
        <w:rPr>
          <w:rStyle w:val="FootnoteReference"/>
        </w:rPr>
        <w:footnoteReference w:id="5986"/>
      </w:r>
      <w:r>
        <w:t xml:space="preserve">{{field-off:Bible}}</w:t>
      </w:r>
    </w:p>
    <w:p>
      <w:r>
        <w:rPr>
          <w:sz w:val="18"/>
          <w:color w:val="777777"/>
        </w:rPr>
        <w:t xml:space="preserve">[[@Bible:1 Chronicles 25:4]] </w:t>
      </w:r>
      <w:r>
        <w:rPr>
          <w:b/>
        </w:rPr>
        <w:t xml:space="preserve">4 </w:t>
      </w:r>
      <w:r>
        <w:t xml:space="preserve"> {{field-on:Bible}}</w:t>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5987"/>
      </w:r>
      <w:r>
        <w:t xml:space="preserve">{{field-off:Bible}}</w:t>
      </w:r>
    </w:p>
    <w:p>
      <w:r>
        <w:rPr>
          <w:sz w:val="18"/>
          <w:color w:val="777777"/>
        </w:rPr>
        <w:t xml:space="preserve">[[@Bible:1 Chronicles 25:5]] </w:t>
      </w:r>
      <w:r>
        <w:rPr>
          <w:b/>
        </w:rPr>
        <w:t xml:space="preserve">5 </w:t>
      </w:r>
      <w:r>
        <w:t xml:space="preserve"> {{field-on:Bible}}</w:t>
      </w:r>
      <w:r>
        <w:t xml:space="preserve">All these were sons of Haiman, one sounding to king in words of God, to raise horn, and God gave to Haiman fourteen sons and three daughters.</w:t>
      </w:r>
      <w:r>
        <w:t xml:space="preserve">{{field-off:Bible}}</w:t>
      </w:r>
    </w:p>
    <w:p>
      <w:r>
        <w:rPr>
          <w:sz w:val="18"/>
          <w:color w:val="777777"/>
        </w:rPr>
        <w:t xml:space="preserve">[[@Bible:1 Chronicles 25:6]] </w:t>
      </w:r>
      <w:r>
        <w:rPr>
          <w:b/>
        </w:rPr>
        <w:t xml:space="preserve">6 </w:t>
      </w:r>
      <w:r>
        <w:t xml:space="preserve"> {{field-on:Bible}}</w:t>
      </w:r>
      <w:r>
        <w:t xml:space="preserve">All these, with their father, were singing hymns</w:t>
      </w:r>
      <w:r>
        <w:rPr>
          <w:rStyle w:val="FootnoteReference"/>
        </w:rPr>
        <w:footnoteReference w:id="5988"/>
      </w:r>
      <w:r>
        <w:t xml:space="preserve"> in house of Lord with cymbals and harps and lyres, under king, and Asaph and Idithon and Haiman.</w:t>
      </w:r>
      <w:r>
        <w:t xml:space="preserve">{{field-off:Bible}}</w:t>
      </w:r>
    </w:p>
    <w:p>
      <w:r>
        <w:rPr>
          <w:sz w:val="18"/>
          <w:color w:val="777777"/>
        </w:rPr>
        <w:t xml:space="preserve">[[@Bible:1 Chronicles 25:7]] </w:t>
      </w:r>
      <w:r>
        <w:rPr>
          <w:b/>
        </w:rPr>
        <w:t xml:space="preserve">7 </w:t>
      </w:r>
      <w:r>
        <w:t xml:space="preserve"> {{field-on:Bible}}</w:t>
      </w:r>
      <w:r>
        <w:t xml:space="preserve">And their number with their brothers, taught to sing to Lord, every one understanding, was two hundred eighty-eight.</w:t>
      </w:r>
      <w:r>
        <w:t xml:space="preserve">{{field-off:Bible}}</w:t>
      </w:r>
    </w:p>
    <w:p>
      <w:r>
        <w:rPr>
          <w:sz w:val="18"/>
          <w:color w:val="777777"/>
        </w:rPr>
        <w:t xml:space="preserve">[[@Bible:1 Chronicles 25:8]] </w:t>
      </w:r>
      <w:r>
        <w:rPr>
          <w:b/>
        </w:rPr>
        <w:t xml:space="preserve">8 </w:t>
      </w:r>
      <w:r>
        <w:t xml:space="preserve"> {{field-on:Bible}}</w:t>
      </w:r>
      <w:r>
        <w:t xml:space="preserve">And they also cast lots for courses, small like great, perfect like learners.</w:t>
      </w:r>
      <w:r>
        <w:t xml:space="preserve">{{field-off:Bible}}</w:t>
      </w:r>
    </w:p>
    <w:p>
      <w:r>
        <w:rPr>
          <w:sz w:val="18"/>
          <w:color w:val="777777"/>
        </w:rPr>
        <w:t xml:space="preserve">[[@Bible:1 Chronicles 25:9]] </w:t>
      </w:r>
      <w:r>
        <w:rPr>
          <w:b/>
        </w:rPr>
        <w:t xml:space="preserve">9 </w:t>
      </w:r>
      <w:r>
        <w:t xml:space="preserve"> {{field-on:Bible}}</w:t>
      </w:r>
      <w:r>
        <w:t xml:space="preserve">And first lot came out for sons of him and brothers of Asaph, to Joseph; Godolias second, he and his brothers and sons, twelve.</w:t>
      </w:r>
      <w:r>
        <w:rPr>
          <w:rStyle w:val="FootnoteReference"/>
        </w:rPr>
        <w:footnoteReference w:id="5989"/>
      </w:r>
      <w:r>
        <w:t xml:space="preserve">{{field-off:Bible}}</w:t>
      </w:r>
    </w:p>
    <w:p>
      <w:r>
        <w:rPr>
          <w:sz w:val="18"/>
          <w:color w:val="777777"/>
        </w:rPr>
        <w:t xml:space="preserve">[[@Bible:1 Chronicles 25:10]] </w:t>
      </w:r>
      <w:r>
        <w:rPr>
          <w:b/>
        </w:rPr>
        <w:t xml:space="preserve">10 </w:t>
      </w:r>
      <w:r>
        <w:t xml:space="preserve"> {{field-on:Bible}}</w:t>
      </w:r>
      <w:r>
        <w:t xml:space="preserve">Third, Zakkhour, his sons and his brothers, twelve.</w:t>
      </w:r>
      <w:r>
        <w:t xml:space="preserve">{{field-off:Bible}}</w:t>
      </w:r>
    </w:p>
    <w:p>
      <w:r>
        <w:rPr>
          <w:sz w:val="18"/>
          <w:color w:val="777777"/>
        </w:rPr>
        <w:t xml:space="preserve">[[@Bible:1 Chronicles 25:11]] </w:t>
      </w:r>
      <w:r>
        <w:rPr>
          <w:b/>
        </w:rPr>
        <w:t xml:space="preserve">11 </w:t>
      </w:r>
      <w:r>
        <w:t xml:space="preserve"> {{field-on:Bible}}</w:t>
      </w:r>
      <w:r>
        <w:t xml:space="preserve">Fourth, Iesdri, his sons and his brothers, twelve.</w:t>
      </w:r>
      <w:r>
        <w:t xml:space="preserve">{{field-off:Bible}}</w:t>
      </w:r>
    </w:p>
    <w:p>
      <w:r>
        <w:rPr>
          <w:sz w:val="18"/>
          <w:color w:val="777777"/>
        </w:rPr>
        <w:t xml:space="preserve">[[@Bible:1 Chronicles 25:12]] </w:t>
      </w:r>
      <w:r>
        <w:rPr>
          <w:b/>
        </w:rPr>
        <w:t xml:space="preserve">12 </w:t>
      </w:r>
      <w:r>
        <w:t xml:space="preserve"> {{field-on:Bible}}</w:t>
      </w:r>
      <w:r>
        <w:t xml:space="preserve">Fifth, Nathanias, his sons and his brothers, twelve.</w:t>
      </w:r>
      <w:r>
        <w:t xml:space="preserve">{{field-off:Bible}}</w:t>
      </w:r>
    </w:p>
    <w:p>
      <w:r>
        <w:rPr>
          <w:sz w:val="18"/>
          <w:color w:val="777777"/>
        </w:rPr>
        <w:t xml:space="preserve">[[@Bible:1 Chronicles 25:13]] </w:t>
      </w:r>
      <w:r>
        <w:rPr>
          <w:b/>
        </w:rPr>
        <w:t xml:space="preserve">13 </w:t>
      </w:r>
      <w:r>
        <w:t xml:space="preserve"> {{field-on:Bible}}</w:t>
      </w:r>
      <w:r>
        <w:t xml:space="preserve">Sixth, Boukias, his sons and his brothers, twelve.</w:t>
      </w:r>
      <w:r>
        <w:t xml:space="preserve">{{field-off:Bible}}</w:t>
      </w:r>
    </w:p>
    <w:p>
      <w:r>
        <w:rPr>
          <w:sz w:val="18"/>
          <w:color w:val="777777"/>
        </w:rPr>
        <w:t xml:space="preserve">[[@Bible:1 Chronicles 25:14]] </w:t>
      </w:r>
      <w:r>
        <w:rPr>
          <w:b/>
        </w:rPr>
        <w:t xml:space="preserve">14 </w:t>
      </w:r>
      <w:r>
        <w:t xml:space="preserve"> {{field-on:Bible}}</w:t>
      </w:r>
      <w:r>
        <w:t xml:space="preserve">Seventh, Iseriēl, his sons and his brothers, twelve.</w:t>
      </w:r>
      <w:r>
        <w:t xml:space="preserve">{{field-off:Bible}}</w:t>
      </w:r>
    </w:p>
    <w:p>
      <w:r>
        <w:rPr>
          <w:sz w:val="18"/>
          <w:color w:val="777777"/>
        </w:rPr>
        <w:t xml:space="preserve">[[@Bible:1 Chronicles 25:15]] </w:t>
      </w:r>
      <w:r>
        <w:rPr>
          <w:b/>
        </w:rPr>
        <w:t xml:space="preserve">15 </w:t>
      </w:r>
      <w:r>
        <w:t xml:space="preserve"> {{field-on:Bible}}</w:t>
      </w:r>
      <w:r>
        <w:t xml:space="preserve">Eighth, Iōsia, his sons and his brothers, twelve.</w:t>
      </w:r>
      <w:r>
        <w:t xml:space="preserve">{{field-off:Bible}}</w:t>
      </w:r>
    </w:p>
    <w:p>
      <w:r>
        <w:rPr>
          <w:sz w:val="18"/>
          <w:color w:val="777777"/>
        </w:rPr>
        <w:t xml:space="preserve">[[@Bible:1 Chronicles 25:16]] </w:t>
      </w:r>
      <w:r>
        <w:rPr>
          <w:b/>
        </w:rPr>
        <w:t xml:space="preserve">16 </w:t>
      </w:r>
      <w:r>
        <w:t xml:space="preserve"> {{field-on:Bible}}</w:t>
      </w:r>
      <w:r>
        <w:t xml:space="preserve">Ninth, Manthanias, his sons and his brothers, twelve.</w:t>
      </w:r>
      <w:r>
        <w:t xml:space="preserve">{{field-off:Bible}}</w:t>
      </w:r>
    </w:p>
    <w:p>
      <w:r>
        <w:rPr>
          <w:sz w:val="18"/>
          <w:color w:val="777777"/>
        </w:rPr>
        <w:t xml:space="preserve">[[@Bible:1 Chronicles 25:17]] </w:t>
      </w:r>
      <w:r>
        <w:rPr>
          <w:b/>
        </w:rPr>
        <w:t xml:space="preserve">17 </w:t>
      </w:r>
      <w:r>
        <w:t xml:space="preserve"> {{field-on:Bible}}</w:t>
      </w:r>
      <w:r>
        <w:t xml:space="preserve">Tenth, Semei, his sons and his brothers, twelve.</w:t>
      </w:r>
      <w:r>
        <w:t xml:space="preserve">{{field-off:Bible}}</w:t>
      </w:r>
    </w:p>
    <w:p>
      <w:r>
        <w:rPr>
          <w:sz w:val="18"/>
          <w:color w:val="777777"/>
        </w:rPr>
        <w:t xml:space="preserve">[[@Bible:1 Chronicles 25:18]] </w:t>
      </w:r>
      <w:r>
        <w:rPr>
          <w:b/>
        </w:rPr>
        <w:t xml:space="preserve">18 </w:t>
      </w:r>
      <w:r>
        <w:t xml:space="preserve"> {{field-on:Bible}}</w:t>
      </w:r>
      <w:r>
        <w:t xml:space="preserve">Eleventh, Azaria, his sons and his brothers, twelve.</w:t>
      </w:r>
      <w:r>
        <w:t xml:space="preserve">{{field-off:Bible}}</w:t>
      </w:r>
    </w:p>
    <w:p>
      <w:r>
        <w:rPr>
          <w:sz w:val="18"/>
          <w:color w:val="777777"/>
        </w:rPr>
        <w:t xml:space="preserve">[[@Bible:1 Chronicles 25:19]] </w:t>
      </w:r>
      <w:r>
        <w:rPr>
          <w:b/>
        </w:rPr>
        <w:t xml:space="preserve">19 </w:t>
      </w:r>
      <w:r>
        <w:t xml:space="preserve"> {{field-on:Bible}}</w:t>
      </w:r>
      <w:r>
        <w:t xml:space="preserve">Twelfth, Asabia, his sons and his brothers, twelve.</w:t>
      </w:r>
      <w:r>
        <w:t xml:space="preserve">{{field-off:Bible}}</w:t>
      </w:r>
    </w:p>
    <w:p>
      <w:r>
        <w:rPr>
          <w:sz w:val="18"/>
          <w:color w:val="777777"/>
        </w:rPr>
        <w:t xml:space="preserve">[[@Bible:1 Chronicles 25:20]] </w:t>
      </w:r>
      <w:r>
        <w:rPr>
          <w:b/>
        </w:rPr>
        <w:t xml:space="preserve">20 </w:t>
      </w:r>
      <w:r>
        <w:t xml:space="preserve"> {{field-on:Bible}}</w:t>
      </w:r>
      <w:r>
        <w:t xml:space="preserve">Thirteenth, Soubaēl, his sons and his brothers, twelve.</w:t>
      </w:r>
      <w:r>
        <w:t xml:space="preserve">{{field-off:Bible}}</w:t>
      </w:r>
    </w:p>
    <w:p>
      <w:r>
        <w:rPr>
          <w:sz w:val="18"/>
          <w:color w:val="777777"/>
        </w:rPr>
        <w:t xml:space="preserve">[[@Bible:1 Chronicles 25:21]] </w:t>
      </w:r>
      <w:r>
        <w:rPr>
          <w:b/>
        </w:rPr>
        <w:t xml:space="preserve">21 </w:t>
      </w:r>
      <w:r>
        <w:t xml:space="preserve"> {{field-on:Bible}}</w:t>
      </w:r>
      <w:r>
        <w:t xml:space="preserve">Fourteenth, Mattathias, his sons and his brothers, twelve.</w:t>
      </w:r>
      <w:r>
        <w:t xml:space="preserve">{{field-off:Bible}}</w:t>
      </w:r>
    </w:p>
    <w:p>
      <w:r>
        <w:rPr>
          <w:sz w:val="18"/>
          <w:color w:val="777777"/>
        </w:rPr>
        <w:t xml:space="preserve">[[@Bible:1 Chronicles 25:22]] </w:t>
      </w:r>
      <w:r>
        <w:rPr>
          <w:b/>
        </w:rPr>
        <w:t xml:space="preserve">22 </w:t>
      </w:r>
      <w:r>
        <w:t xml:space="preserve"> {{field-on:Bible}}</w:t>
      </w:r>
      <w:r>
        <w:t xml:space="preserve">Fifteenth, Ierimōth, his sons and his brothers, twelve.</w:t>
      </w:r>
      <w:r>
        <w:t xml:space="preserve">{{field-off:Bible}}</w:t>
      </w:r>
    </w:p>
    <w:p>
      <w:r>
        <w:rPr>
          <w:sz w:val="18"/>
          <w:color w:val="777777"/>
        </w:rPr>
        <w:t xml:space="preserve">[[@Bible:1 Chronicles 25:23]] </w:t>
      </w:r>
      <w:r>
        <w:rPr>
          <w:b/>
        </w:rPr>
        <w:t xml:space="preserve">23 </w:t>
      </w:r>
      <w:r>
        <w:t xml:space="preserve"> {{field-on:Bible}}</w:t>
      </w:r>
      <w:r>
        <w:t xml:space="preserve">Sixteenth, Ananias, his sons and his brothers, twelve.</w:t>
      </w:r>
      <w:r>
        <w:t xml:space="preserve">{{field-off:Bible}}</w:t>
      </w:r>
    </w:p>
    <w:p>
      <w:r>
        <w:rPr>
          <w:sz w:val="18"/>
          <w:color w:val="777777"/>
        </w:rPr>
        <w:t xml:space="preserve">[[@Bible:1 Chronicles 25:24]] </w:t>
      </w:r>
      <w:r>
        <w:rPr>
          <w:b/>
        </w:rPr>
        <w:t xml:space="preserve">24 </w:t>
      </w:r>
      <w:r>
        <w:t xml:space="preserve"> {{field-on:Bible}}</w:t>
      </w:r>
      <w:r>
        <w:t xml:space="preserve">Seventeenth, Iesbakasa, his sons and his brothers, twelve.</w:t>
      </w:r>
      <w:r>
        <w:t xml:space="preserve">{{field-off:Bible}}</w:t>
      </w:r>
    </w:p>
    <w:p>
      <w:r>
        <w:rPr>
          <w:sz w:val="18"/>
          <w:color w:val="777777"/>
        </w:rPr>
        <w:t xml:space="preserve">[[@Bible:1 Chronicles 25:25]] </w:t>
      </w:r>
      <w:r>
        <w:rPr>
          <w:b/>
        </w:rPr>
        <w:t xml:space="preserve">25 </w:t>
      </w:r>
      <w:r>
        <w:t xml:space="preserve"> {{field-on:Bible}}</w:t>
      </w:r>
      <w:r>
        <w:t xml:space="preserve">Eighteenth, Anani, his sons and his brothers, twelve.</w:t>
      </w:r>
      <w:r>
        <w:t xml:space="preserve">{{field-off:Bible}}</w:t>
      </w:r>
    </w:p>
    <w:p>
      <w:r>
        <w:rPr>
          <w:sz w:val="18"/>
          <w:color w:val="777777"/>
        </w:rPr>
        <w:t xml:space="preserve">[[@Bible:1 Chronicles 25:26]] </w:t>
      </w:r>
      <w:r>
        <w:rPr>
          <w:b/>
        </w:rPr>
        <w:t xml:space="preserve">26 </w:t>
      </w:r>
      <w:r>
        <w:t xml:space="preserve"> {{field-on:Bible}}</w:t>
      </w:r>
      <w:r>
        <w:t xml:space="preserve">Nineteenth, Mellēthi, his sons and his brothers, twelve.</w:t>
      </w:r>
      <w:r>
        <w:t xml:space="preserve">{{field-off:Bible}}</w:t>
      </w:r>
    </w:p>
    <w:p>
      <w:r>
        <w:rPr>
          <w:sz w:val="18"/>
          <w:color w:val="777777"/>
        </w:rPr>
        <w:t xml:space="preserve">[[@Bible:1 Chronicles 25:27]] </w:t>
      </w:r>
      <w:r>
        <w:rPr>
          <w:b/>
        </w:rPr>
        <w:t xml:space="preserve">27 </w:t>
      </w:r>
      <w:r>
        <w:t xml:space="preserve"> {{field-on:Bible}}</w:t>
      </w:r>
      <w:r>
        <w:t xml:space="preserve">Twentieth, Eliatha, his sons and his brothers, twelve.</w:t>
      </w:r>
      <w:r>
        <w:t xml:space="preserve">{{field-off:Bible}}</w:t>
      </w:r>
    </w:p>
    <w:p>
      <w:r>
        <w:rPr>
          <w:sz w:val="18"/>
          <w:color w:val="777777"/>
        </w:rPr>
        <w:t xml:space="preserve">[[@Bible:1 Chronicles 25:28]] </w:t>
      </w:r>
      <w:r>
        <w:rPr>
          <w:b/>
        </w:rPr>
        <w:t xml:space="preserve">28 </w:t>
      </w:r>
      <w:r>
        <w:t xml:space="preserve"> {{field-on:Bible}}</w:t>
      </w:r>
      <w:r>
        <w:t xml:space="preserve">Twenty-first, Ēthir, his sons and his brothers, twelve.</w:t>
      </w:r>
      <w:r>
        <w:t xml:space="preserve">{{field-off:Bible}}</w:t>
      </w:r>
    </w:p>
    <w:p>
      <w:r>
        <w:rPr>
          <w:sz w:val="18"/>
          <w:color w:val="777777"/>
        </w:rPr>
        <w:t xml:space="preserve">[[@Bible:1 Chronicles 25:29]] </w:t>
      </w:r>
      <w:r>
        <w:rPr>
          <w:b/>
        </w:rPr>
        <w:t xml:space="preserve">29 </w:t>
      </w:r>
      <w:r>
        <w:t xml:space="preserve"> {{field-on:Bible}}</w:t>
      </w:r>
      <w:r>
        <w:t xml:space="preserve">Twenty-second, Godollathi, his sons and his brothers, twelve.</w:t>
      </w:r>
      <w:r>
        <w:t xml:space="preserve">{{field-off:Bible}}</w:t>
      </w:r>
    </w:p>
    <w:p>
      <w:r>
        <w:rPr>
          <w:sz w:val="18"/>
          <w:color w:val="777777"/>
        </w:rPr>
        <w:t xml:space="preserve">[[@Bible:1 Chronicles 25:30]] </w:t>
      </w:r>
      <w:r>
        <w:rPr>
          <w:b/>
        </w:rPr>
        <w:t xml:space="preserve">30 </w:t>
      </w:r>
      <w:r>
        <w:t xml:space="preserve"> {{field-on:Bible}}</w:t>
      </w:r>
      <w:r>
        <w:t xml:space="preserve">Twenty-third, Meazōth, his sons and his brothers, twelve.</w:t>
      </w:r>
      <w:r>
        <w:t xml:space="preserve">{{field-off:Bible}}</w:t>
      </w:r>
    </w:p>
    <w:p>
      <w:r>
        <w:rPr>
          <w:sz w:val="18"/>
          <w:color w:val="777777"/>
        </w:rPr>
        <w:t xml:space="preserve">[[@Bible:1 Chronicles 25:31]] </w:t>
      </w:r>
      <w:r>
        <w:rPr>
          <w:b/>
        </w:rPr>
        <w:t xml:space="preserve">31 </w:t>
      </w:r>
      <w:r>
        <w:t xml:space="preserve"> {{field-on:Bible}}</w:t>
      </w:r>
      <w:r>
        <w:t xml:space="preserve">Twenty-fourth, Rōmemthi-ōd, his sons and his brothers,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[[@Bible:1 Chronicles 26:1]] </w:t>
      </w:r>
      <w:r>
        <w:rPr>
          <w:b/>
        </w:rPr>
        <w:t xml:space="preserve">1 </w:t>
      </w:r>
      <w:r>
        <w:t xml:space="preserve"> {{field-on:Bible}}</w:t>
      </w:r>
      <w:r>
        <w:t xml:space="preserve">For divisions of gates: for sons of Korēim, Mosollamia son of Korē from sons of Abiasaph.</w:t>
      </w:r>
      <w:r>
        <w:rPr>
          <w:rStyle w:val="FootnoteReference"/>
        </w:rPr>
        <w:footnoteReference w:id="5990"/>
      </w:r>
      <w:r>
        <w:t xml:space="preserve">{{field-off:Bible}}</w:t>
      </w:r>
    </w:p>
    <w:p>
      <w:r>
        <w:rPr>
          <w:sz w:val="18"/>
          <w:color w:val="777777"/>
        </w:rPr>
        <w:t xml:space="preserve">[[@Bible:1 Chronicles 26:2]] </w:t>
      </w:r>
      <w:r>
        <w:rPr>
          <w:b/>
        </w:rPr>
        <w:t xml:space="preserve">2 </w:t>
      </w:r>
      <w:r>
        <w:t xml:space="preserve"> {{field-on:Bible}}</w:t>
      </w:r>
      <w:r>
        <w:t xml:space="preserve">And to Mosollamia, sons: Zacharias firstborn, Idiēl second, Zabadias third, Iethnouēl fourth,</w:t>
      </w:r>
      <w:r>
        <w:t xml:space="preserve">{{field-off:Bible}}</w:t>
      </w:r>
    </w:p>
    <w:p>
      <w:r>
        <w:rPr>
          <w:sz w:val="18"/>
          <w:color w:val="777777"/>
        </w:rPr>
        <w:t xml:space="preserve">[[@Bible:1 Chronicles 26:3]] </w:t>
      </w:r>
      <w:r>
        <w:rPr>
          <w:b/>
        </w:rPr>
        <w:t xml:space="preserve">3 </w:t>
      </w:r>
      <w:r>
        <w:t xml:space="preserve"> {{field-on:Bible}}</w:t>
      </w:r>
      <w:r>
        <w:t xml:space="preserve">Ōlam fifth, Jehohanan sixth, Eliōēnai seventh.</w:t>
      </w:r>
      <w:r>
        <w:rPr>
          <w:rStyle w:val="FootnoteReference"/>
        </w:rPr>
        <w:footnoteReference w:id="5991"/>
      </w:r>
      <w:r>
        <w:t xml:space="preserve">{{field-off:Bible}}</w:t>
      </w:r>
    </w:p>
    <w:p>
      <w:r>
        <w:rPr>
          <w:sz w:val="18"/>
          <w:color w:val="777777"/>
        </w:rPr>
        <w:t xml:space="preserve">[[@Bible:1 Chronicles 26:4]] </w:t>
      </w:r>
      <w:r>
        <w:rPr>
          <w:b/>
        </w:rPr>
        <w:t xml:space="preserve">4 </w:t>
      </w:r>
      <w:r>
        <w:t xml:space="preserve"> {{field-on:Bible}}</w:t>
      </w:r>
      <w:r>
        <w:t xml:space="preserve">And to Abdedom, sons: Samaias firstborn, Iōzabad second, Iōaa third, Sōchar fourth, Nathanael fifth,</w:t>
      </w:r>
      <w:r>
        <w:t xml:space="preserve">{{field-off:Bible}}</w:t>
      </w:r>
    </w:p>
    <w:p>
      <w:r>
        <w:rPr>
          <w:sz w:val="18"/>
          <w:color w:val="777777"/>
        </w:rPr>
        <w:t xml:space="preserve">[[@Bible:1 Chronicles 26:5]] </w:t>
      </w:r>
      <w:r>
        <w:rPr>
          <w:b/>
        </w:rPr>
        <w:t xml:space="preserve">5 </w:t>
      </w:r>
      <w:r>
        <w:t xml:space="preserve"> {{field-on:Bible}}</w:t>
      </w:r>
      <w:r>
        <w:t xml:space="preserve">Amiēl sixth, Issachar seventh, Phollathi eighth, because God blessed him.</w:t>
      </w:r>
      <w:r>
        <w:t xml:space="preserve">{{field-off:Bible}}</w:t>
      </w:r>
    </w:p>
    <w:p>
      <w:r>
        <w:rPr>
          <w:sz w:val="18"/>
          <w:color w:val="777777"/>
        </w:rPr>
        <w:t xml:space="preserve">[[@Bible:1 Chronicles 26:6]] </w:t>
      </w:r>
      <w:r>
        <w:rPr>
          <w:b/>
        </w:rPr>
        <w:t xml:space="preserve">6 </w:t>
      </w:r>
      <w:r>
        <w:t xml:space="preserve"> {{field-on:Bible}}</w:t>
      </w:r>
      <w:r>
        <w:t xml:space="preserve">And to Samaia his son were born sons, rulers of his firstborn house, because they were mighty men.</w:t>
      </w:r>
      <w:r>
        <w:t xml:space="preserve">{{field-off:Bible}}</w:t>
      </w:r>
    </w:p>
    <w:p>
      <w:r>
        <w:rPr>
          <w:sz w:val="18"/>
          <w:color w:val="777777"/>
        </w:rPr>
        <w:t xml:space="preserve">[[@Bible:1 Chronicles 26:7]] </w:t>
      </w:r>
      <w:r>
        <w:rPr>
          <w:b/>
        </w:rPr>
        <w:t xml:space="preserve">7 </w:t>
      </w:r>
      <w:r>
        <w:t xml:space="preserve"> {{field-on:Bible}}</w:t>
      </w:r>
      <w:r>
        <w:t xml:space="preserve">Sons of Samaia: Gothni and Raphaēl and Ōbēd and Elzabad and his strong brothers, Eliou and Sabchia and Isbakōm.</w:t>
      </w:r>
      <w:r>
        <w:t xml:space="preserve">{{field-off:Bible}}</w:t>
      </w:r>
    </w:p>
    <w:p>
      <w:r>
        <w:rPr>
          <w:sz w:val="18"/>
          <w:color w:val="777777"/>
        </w:rPr>
        <w:t xml:space="preserve">[[@Bible:1 Chronicles 26:8]] </w:t>
      </w:r>
      <w:r>
        <w:rPr>
          <w:b/>
        </w:rPr>
        <w:t xml:space="preserve">8 </w:t>
      </w:r>
      <w:r>
        <w:t xml:space="preserve"> {{field-on:Bible}}</w:t>
      </w:r>
      <w:r>
        <w:t xml:space="preserve">All these were from sons of Abdedom, they and their brothers and their sons, working strongly in service, all sixty-two for Abdedom.</w:t>
      </w:r>
      <w:r>
        <w:t xml:space="preserve">{{field-off:Bible}}</w:t>
      </w:r>
    </w:p>
    <w:p>
      <w:r>
        <w:rPr>
          <w:sz w:val="18"/>
          <w:color w:val="777777"/>
        </w:rPr>
        <w:t xml:space="preserve">[[@Bible:1 Chronicles 26:9]] </w:t>
      </w:r>
      <w:r>
        <w:rPr>
          <w:b/>
        </w:rPr>
        <w:t xml:space="preserve">9 </w:t>
      </w:r>
      <w:r>
        <w:t xml:space="preserve"> {{field-on:Bible}}</w:t>
      </w:r>
      <w:r>
        <w:t xml:space="preserve">And to Mosollamia, sons and brothers, eighteen mighty men.</w:t>
      </w:r>
      <w:r>
        <w:t xml:space="preserve">{{field-off:Bible}}</w:t>
      </w:r>
    </w:p>
    <w:p>
      <w:r>
        <w:rPr>
          <w:sz w:val="18"/>
          <w:color w:val="777777"/>
        </w:rPr>
        <w:t xml:space="preserve">[[@Bible:1 Chronicles 26:10]] </w:t>
      </w:r>
      <w:r>
        <w:rPr>
          <w:b/>
        </w:rPr>
        <w:t xml:space="preserve">10 </w:t>
      </w:r>
      <w:r>
        <w:t xml:space="preserve"> {{field-on:Bible}}</w:t>
      </w:r>
      <w:r>
        <w:t xml:space="preserve">And to Ōsa from sons of Merari, sons keeping the rule, because he was not firstborn, yet his father made him chief.</w:t>
      </w:r>
      <w:r>
        <w:t xml:space="preserve">{{field-off:Bible}}</w:t>
      </w:r>
    </w:p>
    <w:p>
      <w:r>
        <w:rPr>
          <w:sz w:val="18"/>
          <w:color w:val="777777"/>
        </w:rPr>
        <w:t xml:space="preserve">[[@Bible:1 Chronicles 26:11]] </w:t>
      </w:r>
      <w:r>
        <w:rPr>
          <w:b/>
        </w:rPr>
        <w:t xml:space="preserve">11 </w:t>
      </w:r>
      <w:r>
        <w:t xml:space="preserve"> {{field-on:Bible}}</w:t>
      </w:r>
      <w:r>
        <w:t xml:space="preserve">Tablai second, Zacharia third, fourth; all these were sons and brothers for Ōsa, thirteen.</w:t>
      </w:r>
      <w:r>
        <w:t xml:space="preserve">{{field-off:Bible}}</w:t>
      </w:r>
    </w:p>
    <w:p>
      <w:r>
        <w:rPr>
          <w:sz w:val="18"/>
          <w:color w:val="777777"/>
        </w:rPr>
        <w:t xml:space="preserve">[[@Bible:1 Chronicles 26:12]] </w:t>
      </w:r>
      <w:r>
        <w:rPr>
          <w:b/>
        </w:rPr>
        <w:t xml:space="preserve">12 </w:t>
      </w:r>
      <w:r>
        <w:t xml:space="preserve"> {{field-on:Bible}}</w:t>
      </w:r>
      <w:r>
        <w:t xml:space="preserve">To these divisions of gates, to chiefs of mighty men, were courses like their brothers, to minister in house of Lord.</w:t>
      </w:r>
      <w:r>
        <w:t xml:space="preserve">{{field-off:Bible}}</w:t>
      </w:r>
    </w:p>
    <w:p>
      <w:r>
        <w:rPr>
          <w:sz w:val="18"/>
          <w:color w:val="777777"/>
        </w:rPr>
        <w:t xml:space="preserve">[[@Bible:1 Chronicles 26:13]] </w:t>
      </w:r>
      <w:r>
        <w:rPr>
          <w:b/>
        </w:rPr>
        <w:t xml:space="preserve">13 </w:t>
      </w:r>
      <w:r>
        <w:t xml:space="preserve"> {{field-on:Bible}}</w:t>
      </w:r>
      <w:r>
        <w:t xml:space="preserve">And they cast lots, small like great, by houses of their fathers, for gate and gate.</w:t>
      </w:r>
      <w:r>
        <w:t xml:space="preserve">{{field-off:Bible}}</w:t>
      </w:r>
    </w:p>
    <w:p>
      <w:r>
        <w:rPr>
          <w:sz w:val="18"/>
          <w:color w:val="777777"/>
        </w:rPr>
        <w:t xml:space="preserve">[[@Bible:1 Chronicles 26:14]] </w:t>
      </w:r>
      <w:r>
        <w:rPr>
          <w:b/>
        </w:rPr>
        <w:t xml:space="preserve">14 </w:t>
      </w:r>
      <w:r>
        <w:t xml:space="preserve"> {{field-on:Bible}}</w:t>
      </w:r>
      <w:r>
        <w:t xml:space="preserve">And lot toward east fell to Salamia, and to Zacharia son of Joas, to Melchia, they cast lots, and his lot came out north.</w:t>
      </w:r>
      <w:r>
        <w:t xml:space="preserve">{{field-off:Bible}}</w:t>
      </w:r>
    </w:p>
    <w:p>
      <w:r>
        <w:rPr>
          <w:sz w:val="18"/>
          <w:color w:val="777777"/>
        </w:rPr>
        <w:t xml:space="preserve">[[@Bible:1 Chronicles 26:15]] </w:t>
      </w:r>
      <w:r>
        <w:rPr>
          <w:b/>
        </w:rPr>
        <w:t xml:space="preserve">15 </w:t>
      </w:r>
      <w:r>
        <w:t xml:space="preserve"> {{field-on:Bible}}</w:t>
      </w:r>
      <w:r>
        <w:t xml:space="preserve">To Abdedom, south, opposite house of Esephin.</w:t>
      </w:r>
      <w:r>
        <w:t xml:space="preserve">{{field-off:Bible}}</w:t>
      </w:r>
    </w:p>
    <w:p>
      <w:r>
        <w:rPr>
          <w:sz w:val="18"/>
          <w:color w:val="777777"/>
        </w:rPr>
        <w:t xml:space="preserve">[[@Bible:1 Chronicles 26:16]] </w:t>
      </w:r>
      <w:r>
        <w:rPr>
          <w:b/>
        </w:rPr>
        <w:t xml:space="preserve">16 </w:t>
      </w:r>
      <w:r>
        <w:t xml:space="preserve"> {{field-on:Bible}}</w:t>
      </w:r>
      <w:r>
        <w:t xml:space="preserve">For second, to Ōsa toward west, by gate of storeroom of ascent, guard opposite guard.</w:t>
      </w:r>
      <w:r>
        <w:t xml:space="preserve">{{field-off:Bible}}</w:t>
      </w:r>
    </w:p>
    <w:p>
      <w:r>
        <w:rPr>
          <w:sz w:val="18"/>
          <w:color w:val="777777"/>
        </w:rPr>
        <w:t xml:space="preserve">[[@Bible:1 Chronicles 26:17]] </w:t>
      </w:r>
      <w:r>
        <w:rPr>
          <w:b/>
        </w:rPr>
        <w:t xml:space="preserve">17 </w:t>
      </w:r>
      <w:r>
        <w:t xml:space="preserve"> {{field-on:Bible}}</w:t>
      </w:r>
      <w:r>
        <w:t xml:space="preserve">Toward east six for day, north for day four, south for day four, and for Esephin</w:t>
      </w:r>
      <w:r>
        <w:rPr>
          <w:rStyle w:val="FootnoteReference"/>
        </w:rPr>
        <w:footnoteReference w:id="5992"/>
      </w:r>
      <w:r>
        <w:t xml:space="preserve"> two.</w:t>
      </w:r>
      <w:r>
        <w:rPr>
          <w:rStyle w:val="FootnoteReference"/>
        </w:rPr>
        <w:footnoteReference w:id="5993"/>
      </w:r>
      <w:r>
        <w:t xml:space="preserve">{{field-off:Bible}}</w:t>
      </w:r>
    </w:p>
    <w:p>
      <w:r>
        <w:rPr>
          <w:sz w:val="18"/>
          <w:color w:val="777777"/>
        </w:rPr>
        <w:t xml:space="preserve">[[@Bible:1 Chronicles 26:18]] </w:t>
      </w:r>
      <w:r>
        <w:rPr>
          <w:b/>
        </w:rPr>
        <w:t xml:space="preserve">18 </w:t>
      </w:r>
      <w:r>
        <w:t xml:space="preserve"> {{field-on:Bible}}</w:t>
      </w:r>
      <w:r>
        <w:t xml:space="preserve">At the annexes toward west, four, and at roadway two annexes.</w:t>
      </w:r>
      <w:r>
        <w:t xml:space="preserve">{{field-off:Bible}}</w:t>
      </w:r>
    </w:p>
    <w:p>
      <w:r>
        <w:rPr>
          <w:sz w:val="18"/>
          <w:color w:val="777777"/>
        </w:rPr>
        <w:t xml:space="preserve">[[@Bible:1 Chronicles 26:19]] </w:t>
      </w:r>
      <w:r>
        <w:rPr>
          <w:b/>
        </w:rPr>
        <w:t xml:space="preserve">19 </w:t>
      </w:r>
      <w:r>
        <w:t xml:space="preserve"> {{field-on:Bible}}</w:t>
      </w:r>
      <w:r>
        <w:t xml:space="preserve">These were divisions of gatekeepers for sons of Korē and for sons of Merari.</w:t>
      </w:r>
      <w:r>
        <w:t xml:space="preserve">{{field-off:Bible}}</w:t>
      </w:r>
    </w:p>
    <w:p>
      <w:r>
        <w:rPr>
          <w:sz w:val="18"/>
          <w:color w:val="777777"/>
        </w:rPr>
        <w:t xml:space="preserve">[[@Bible:1 Chronicles 26:20]] </w:t>
      </w:r>
      <w:r>
        <w:rPr>
          <w:b/>
        </w:rPr>
        <w:t xml:space="preserve">20 </w:t>
      </w:r>
      <w:r>
        <w:t xml:space="preserve"> {{field-on:Bible}}</w:t>
      </w:r>
      <w:r>
        <w:t xml:space="preserve">And Levites their brothers were over treasuries of house of Lord and over treasuries of dedicated things.</w:t>
      </w:r>
      <w:r>
        <w:rPr>
          <w:rStyle w:val="FootnoteReference"/>
        </w:rPr>
        <w:footnoteReference w:id="5994"/>
      </w:r>
      <w:r>
        <w:t xml:space="preserve">{{field-off:Bible}}</w:t>
      </w:r>
    </w:p>
    <w:p>
      <w:r>
        <w:rPr>
          <w:sz w:val="18"/>
          <w:color w:val="777777"/>
        </w:rPr>
        <w:t xml:space="preserve">[[@Bible:1 Chronicles 26:21]] </w:t>
      </w:r>
      <w:r>
        <w:rPr>
          <w:b/>
        </w:rPr>
        <w:t xml:space="preserve">21 </w:t>
      </w:r>
      <w:r>
        <w:t xml:space="preserve"> {{field-on:Bible}}</w:t>
      </w:r>
      <w:r>
        <w:t xml:space="preserve">Sons of Ladan, sons of Gērsōni for Ladan, chiefs of fathers for Ladan the Gērsōnite: Jehieli.</w:t>
      </w:r>
      <w:r>
        <w:t xml:space="preserve">{{field-off:Bible}}</w:t>
      </w:r>
    </w:p>
    <w:p>
      <w:r>
        <w:rPr>
          <w:sz w:val="18"/>
          <w:color w:val="777777"/>
        </w:rPr>
        <w:t xml:space="preserve">[[@Bible:1 Chronicles 26:22]] </w:t>
      </w:r>
      <w:r>
        <w:rPr>
          <w:b/>
        </w:rPr>
        <w:t xml:space="preserve">22 </w:t>
      </w:r>
      <w:r>
        <w:t xml:space="preserve"> {{field-on:Bible}}</w:t>
      </w:r>
      <w:r>
        <w:t xml:space="preserve">And sons of Jehieli, Zethom and Joel his brother, were over treasuries of house of Lord.</w:t>
      </w:r>
      <w:r>
        <w:t xml:space="preserve">{{field-off:Bible}}</w:t>
      </w:r>
    </w:p>
    <w:p>
      <w:r>
        <w:rPr>
          <w:sz w:val="18"/>
          <w:color w:val="777777"/>
        </w:rPr>
        <w:t xml:space="preserve">[[@Bible:1 Chronicles 26:23]] </w:t>
      </w:r>
      <w:r>
        <w:rPr>
          <w:b/>
        </w:rPr>
        <w:t xml:space="preserve">23 </w:t>
      </w:r>
      <w:r>
        <w:t xml:space="preserve"> {{field-on:Bible}}</w:t>
      </w:r>
      <w:r>
        <w:t xml:space="preserve">For Ambram and Issaar, Hebron and Uzziel.</w:t>
      </w:r>
      <w:r>
        <w:t xml:space="preserve">{{field-off:Bible}}</w:t>
      </w:r>
    </w:p>
    <w:p>
      <w:r>
        <w:rPr>
          <w:sz w:val="18"/>
          <w:color w:val="777777"/>
        </w:rPr>
        <w:t xml:space="preserve">[[@Bible:1 Chronicles 26:24]] </w:t>
      </w:r>
      <w:r>
        <w:rPr>
          <w:b/>
        </w:rPr>
        <w:t xml:space="preserve">24 </w:t>
      </w:r>
      <w:r>
        <w:t xml:space="preserve"> {{field-on:Bible}}</w:t>
      </w:r>
      <w:r>
        <w:t xml:space="preserve">And Soubaēl, from Gērsam son of Moyses, was chief over treasuries.</w:t>
      </w:r>
      <w:r>
        <w:t xml:space="preserve">{{field-off:Bible}}</w:t>
      </w:r>
    </w:p>
    <w:p>
      <w:r>
        <w:rPr>
          <w:sz w:val="18"/>
          <w:color w:val="777777"/>
        </w:rPr>
        <w:t xml:space="preserve">[[@Bible:1 Chronicles 26:25]] </w:t>
      </w:r>
      <w:r>
        <w:rPr>
          <w:b/>
        </w:rPr>
        <w:t xml:space="preserve">25 </w:t>
      </w:r>
      <w:r>
        <w:t xml:space="preserve"> {{field-on:Bible}}</w:t>
      </w:r>
      <w:r>
        <w:t xml:space="preserve">And for his brother Eliezer: Raabias his son, and Iōsaias and Joram and Zechri and Salōmōth.</w:t>
      </w:r>
      <w:r>
        <w:t xml:space="preserve">{{field-off:Bible}}</w:t>
      </w:r>
    </w:p>
    <w:p>
      <w:r>
        <w:rPr>
          <w:sz w:val="18"/>
          <w:color w:val="777777"/>
        </w:rPr>
        <w:t xml:space="preserve">[[@Bible:1 Chronicles 26:26]] </w:t>
      </w:r>
      <w:r>
        <w:rPr>
          <w:b/>
        </w:rPr>
        <w:t xml:space="preserve">26 </w:t>
      </w:r>
      <w:r>
        <w:t xml:space="preserve"> {{field-on:Bible}}</w:t>
      </w:r>
      <w:r>
        <w:t xml:space="preserve">This Salōmōth and his brothers were over all treasuries of holy things</w:t>
      </w:r>
      <w:r>
        <w:rPr>
          <w:rStyle w:val="FootnoteReference"/>
        </w:rPr>
        <w:footnoteReference w:id="5995"/>
      </w:r>
      <w:r>
        <w:t xml:space="preserve"> which king David</w:t>
      </w:r>
      <w:r>
        <w:rPr>
          <w:rStyle w:val="FootnoteReference"/>
        </w:rPr>
        <w:footnoteReference w:id="5996"/>
      </w:r>
      <w:r>
        <w:t xml:space="preserve"> and chiefs of father-houses and commanders of thousands and hundreds and chiefs of force dedicated,</w:t>
      </w:r>
      <w:r>
        <w:t xml:space="preserve">{{field-off:Bible}}</w:t>
      </w:r>
    </w:p>
    <w:p>
      <w:r>
        <w:rPr>
          <w:sz w:val="18"/>
          <w:color w:val="777777"/>
        </w:rPr>
        <w:t xml:space="preserve">[[@Bible:1 Chronicles 26:27]] </w:t>
      </w:r>
      <w:r>
        <w:rPr>
          <w:b/>
        </w:rPr>
        <w:t xml:space="preserve">27 </w:t>
      </w:r>
      <w:r>
        <w:t xml:space="preserve"> {{field-on:Bible}}</w:t>
      </w:r>
      <w:r>
        <w:t xml:space="preserve">which he took from wars and from spoils, and from them he dedicated, to avoid delaying building of house of God.</w:t>
      </w:r>
      <w:r>
        <w:t xml:space="preserve">{{field-off:Bible}}</w:t>
      </w:r>
    </w:p>
    <w:p>
      <w:r>
        <w:rPr>
          <w:sz w:val="18"/>
          <w:color w:val="777777"/>
        </w:rPr>
        <w:t xml:space="preserve">[[@Bible:1 Chronicles 26:28]] </w:t>
      </w:r>
      <w:r>
        <w:rPr>
          <w:b/>
        </w:rPr>
        <w:t xml:space="preserve">28 </w:t>
      </w:r>
      <w:r>
        <w:t xml:space="preserve"> {{field-on:Bible}}</w:t>
      </w:r>
      <w:r>
        <w:t xml:space="preserve">And over all holy things which Samuel</w:t>
      </w:r>
      <w:r>
        <w:rPr>
          <w:rStyle w:val="FootnoteReference"/>
        </w:rPr>
        <w:footnoteReference w:id="5997"/>
      </w:r>
      <w:r>
        <w:t xml:space="preserve"> prophet and Saul</w:t>
      </w:r>
      <w:r>
        <w:rPr>
          <w:rStyle w:val="FootnoteReference"/>
        </w:rPr>
        <w:footnoteReference w:id="5998"/>
      </w:r>
      <w:r>
        <w:t xml:space="preserve"> son of Kis and Abner son of Ner and Joab son of Sarouia dedicated, all dedicated things by hand of Salōmōth and his brothers.</w:t>
      </w:r>
      <w:r>
        <w:rPr>
          <w:rStyle w:val="FootnoteReference"/>
        </w:rPr>
        <w:footnoteReference w:id="5999"/>
      </w:r>
      <w:r>
        <w:rPr>
          <w:rStyle w:val="FootnoteReference"/>
        </w:rPr>
        <w:footnoteReference w:id="6000"/>
      </w:r>
      <w:r>
        <w:t xml:space="preserve">{{field-off:Bible}}</w:t>
      </w:r>
    </w:p>
    <w:p>
      <w:r>
        <w:rPr>
          <w:sz w:val="18"/>
          <w:color w:val="777777"/>
        </w:rPr>
        <w:t xml:space="preserve">[[@Bible:1 Chronicles 26:29]] </w:t>
      </w:r>
      <w:r>
        <w:rPr>
          <w:b/>
        </w:rPr>
        <w:t xml:space="preserve">29 </w:t>
      </w:r>
      <w:r>
        <w:t xml:space="preserve"> {{field-on:Bible}}</w:t>
      </w:r>
      <w:r>
        <w:t xml:space="preserve">For Issari, Chōnenia and his sons were for outside work over Israel</w:t>
      </w:r>
      <w:r>
        <w:rPr>
          <w:rStyle w:val="FootnoteReference"/>
        </w:rPr>
        <w:footnoteReference w:id="6001"/>
      </w:r>
      <w:r>
        <w:t xml:space="preserve">, for scribal work and for judging.</w:t>
      </w:r>
      <w:r>
        <w:t xml:space="preserve">{{field-off:Bible}}</w:t>
      </w:r>
    </w:p>
    <w:p>
      <w:r>
        <w:rPr>
          <w:sz w:val="18"/>
          <w:color w:val="777777"/>
        </w:rPr>
        <w:t xml:space="preserve">[[@Bible:1 Chronicles 26:30]] </w:t>
      </w:r>
      <w:r>
        <w:rPr>
          <w:b/>
        </w:rPr>
        <w:t xml:space="preserve">30 </w:t>
      </w:r>
      <w:r>
        <w:t xml:space="preserve"> {{field-on:Bible}}</w:t>
      </w:r>
      <w:r>
        <w:t xml:space="preserve">For Chebrōnite, Asabias and his brothers, sons of strength</w:t>
      </w:r>
      <w:r>
        <w:rPr>
          <w:rStyle w:val="FootnoteReference"/>
        </w:rPr>
        <w:footnoteReference w:id="6002"/>
      </w:r>
      <w:r>
        <w:t xml:space="preserve">, one thousand seven hundred, over oversight of Israel beyond </w:t>
      </w:r>
      <w:r>
        <w:t xml:space="preserve">[[Jordan &gt;&gt; BibleKnowledgebase:@Jordan]]</w:t>
      </w:r>
      <w:r>
        <w:t xml:space="preserve"> westward, for every service of Lord and work of king.</w:t>
      </w:r>
      <w:r>
        <w:t xml:space="preserve">{{field-off:Bible}}</w:t>
      </w:r>
    </w:p>
    <w:p>
      <w:r>
        <w:rPr>
          <w:sz w:val="18"/>
          <w:color w:val="777777"/>
        </w:rPr>
        <w:t xml:space="preserve">[[@Bible:1 Chronicles 26:31]] </w:t>
      </w:r>
      <w:r>
        <w:rPr>
          <w:b/>
        </w:rPr>
        <w:t xml:space="preserve">31 </w:t>
      </w:r>
      <w:r>
        <w:t xml:space="preserve"> {{field-on:Bible}}</w:t>
      </w:r>
      <w:r>
        <w:t xml:space="preserve">For Chebrōnite, Ioudias was chief of Chebrōnite by their generations, by fathers. In fortieth year of his reign they were sought out</w:t>
      </w:r>
      <w:r>
        <w:rPr>
          <w:rStyle w:val="FootnoteReference"/>
        </w:rPr>
        <w:footnoteReference w:id="6003"/>
      </w:r>
      <w:r>
        <w:t xml:space="preserve">, and mighty man was found among them in Iazēr of Galaaditis.</w:t>
      </w:r>
      <w:r>
        <w:t xml:space="preserve">{{field-off:Bible}}</w:t>
      </w:r>
    </w:p>
    <w:p>
      <w:r>
        <w:rPr>
          <w:sz w:val="18"/>
          <w:color w:val="777777"/>
        </w:rPr>
        <w:t xml:space="preserve">[[@Bible:1 Chronicles 26:32]] </w:t>
      </w:r>
      <w:r>
        <w:rPr>
          <w:b/>
        </w:rPr>
        <w:t xml:space="preserve">32 </w:t>
      </w:r>
      <w:r>
        <w:t xml:space="preserve"> {{field-on:Bible}}</w:t>
      </w:r>
      <w:r>
        <w:t xml:space="preserve">And his brothers, sons of strength</w:t>
      </w:r>
      <w:r>
        <w:rPr>
          <w:rStyle w:val="FootnoteReference"/>
        </w:rPr>
        <w:footnoteReference w:id="6004"/>
      </w:r>
      <w:r>
        <w:t xml:space="preserve">, were two thousand seven hundred chiefs of fathers, and king David appointed them over Reubenite and Gaddite and half tribe of Manasse for every ordinance of Lord and matter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[[@Bible:1 Chronicles 27:1]] </w:t>
      </w:r>
      <w:r>
        <w:rPr>
          <w:b/>
        </w:rPr>
        <w:t xml:space="preserve">1 </w:t>
      </w:r>
      <w:r>
        <w:t xml:space="preserve"> {{field-on:Bible}}</w:t>
      </w:r>
      <w:r>
        <w:t xml:space="preserve">And sons of Israel</w:t>
      </w:r>
      <w:r>
        <w:rPr>
          <w:rStyle w:val="FootnoteReference"/>
        </w:rPr>
        <w:footnoteReference w:id="6005"/>
      </w:r>
      <w:r>
        <w:t xml:space="preserve"> according to their number, chiefs of fathers and commanders of thousands and of hundreds and scribes, those ministering to people and for every matter of king</w:t>
      </w:r>
      <w:r>
        <w:rPr>
          <w:rStyle w:val="FootnoteReference"/>
        </w:rPr>
        <w:footnoteReference w:id="6006"/>
      </w:r>
      <w:r>
        <w:t xml:space="preserve"> according to divisions, for every matter of what came in and went out month by month through all months of year, each division twenty-four thousand.</w:t>
      </w:r>
      <w:r>
        <w:t xml:space="preserve">{{field-off:Bible}}</w:t>
      </w:r>
    </w:p>
    <w:p>
      <w:r>
        <w:rPr>
          <w:sz w:val="18"/>
          <w:color w:val="777777"/>
        </w:rPr>
        <w:t xml:space="preserve">[[@Bible:1 Chronicles 27:2]] </w:t>
      </w:r>
      <w:r>
        <w:rPr>
          <w:b/>
        </w:rPr>
        <w:t xml:space="preserve">2 </w:t>
      </w:r>
      <w:r>
        <w:t xml:space="preserve"> {{field-on:Bible}}</w:t>
      </w:r>
      <w:r>
        <w:t xml:space="preserve">And over first division for first month was Iesboam son of Zabdiēl, and over his division twenty-four thousand.</w:t>
      </w:r>
      <w:r>
        <w:t xml:space="preserve">{{field-off:Bible}}</w:t>
      </w:r>
    </w:p>
    <w:p>
      <w:r>
        <w:rPr>
          <w:sz w:val="18"/>
          <w:color w:val="777777"/>
        </w:rPr>
        <w:t xml:space="preserve">[[@Bible:1 Chronicles 27:3]] </w:t>
      </w:r>
      <w:r>
        <w:rPr>
          <w:b/>
        </w:rPr>
        <w:t xml:space="preserve">3 </w:t>
      </w:r>
      <w:r>
        <w:t xml:space="preserve"> {{field-on:Bible}}</w:t>
      </w:r>
      <w:r>
        <w:t xml:space="preserve">From sons of Phares, chief of all commanders of force for first month.</w:t>
      </w:r>
      <w:r>
        <w:t xml:space="preserve">{{field-off:Bible}}</w:t>
      </w:r>
    </w:p>
    <w:p>
      <w:r>
        <w:rPr>
          <w:sz w:val="18"/>
          <w:color w:val="777777"/>
        </w:rPr>
        <w:t xml:space="preserve">[[@Bible:1 Chronicles 27:4]] </w:t>
      </w:r>
      <w:r>
        <w:rPr>
          <w:b/>
        </w:rPr>
        <w:t xml:space="preserve">4 </w:t>
      </w:r>
      <w:r>
        <w:t xml:space="preserve"> {{field-on:Bible}}</w:t>
      </w:r>
      <w:r>
        <w:t xml:space="preserve">And over division of second month was Dōdia the Echōchi, and over his division twenty-four thousand, commanders of force.</w:t>
      </w:r>
      <w:r>
        <w:rPr>
          <w:rStyle w:val="FootnoteReference"/>
        </w:rPr>
        <w:footnoteReference w:id="6007"/>
      </w:r>
      <w:r>
        <w:t xml:space="preserve">{{field-off:Bible}}</w:t>
      </w:r>
    </w:p>
    <w:p>
      <w:r>
        <w:rPr>
          <w:sz w:val="18"/>
          <w:color w:val="777777"/>
        </w:rPr>
        <w:t xml:space="preserve">[[@Bible:1 Chronicles 27:5]] </w:t>
      </w:r>
      <w:r>
        <w:rPr>
          <w:b/>
        </w:rPr>
        <w:t xml:space="preserve">5 </w:t>
      </w:r>
      <w:r>
        <w:t xml:space="preserve"> {{field-on:Bible}}</w:t>
      </w:r>
      <w:r>
        <w:t xml:space="preserve">Third for third month was Banaias son of Jehoiada the priest, chief, and over his division twenty-four thousand.</w:t>
      </w:r>
      <w:r>
        <w:t xml:space="preserve">{{field-off:Bible}}</w:t>
      </w:r>
    </w:p>
    <w:p>
      <w:r>
        <w:rPr>
          <w:sz w:val="18"/>
          <w:color w:val="777777"/>
        </w:rPr>
        <w:t xml:space="preserve">[[@Bible:1 Chronicles 27:6]] </w:t>
      </w:r>
      <w:r>
        <w:rPr>
          <w:b/>
        </w:rPr>
        <w:t xml:space="preserve">6 </w:t>
      </w:r>
      <w:r>
        <w:t xml:space="preserve"> {{field-on:Bible}}</w:t>
      </w:r>
      <w:r>
        <w:t xml:space="preserve">This Banaias was mightier than thirty and over thirty, and over his division was Amizabad his son.</w:t>
      </w:r>
      <w:r>
        <w:rPr>
          <w:rStyle w:val="FootnoteReference"/>
        </w:rPr>
        <w:footnoteReference w:id="6008"/>
      </w:r>
      <w:r>
        <w:t xml:space="preserve">{{field-off:Bible}}</w:t>
      </w:r>
    </w:p>
    <w:p>
      <w:r>
        <w:rPr>
          <w:sz w:val="18"/>
          <w:color w:val="777777"/>
        </w:rPr>
        <w:t xml:space="preserve">[[@Bible:1 Chronicles 27:7]] </w:t>
      </w:r>
      <w:r>
        <w:rPr>
          <w:b/>
        </w:rPr>
        <w:t xml:space="preserve">7 </w:t>
      </w:r>
      <w:r>
        <w:t xml:space="preserve"> {{field-on:Bible}}</w:t>
      </w:r>
      <w:r>
        <w:t xml:space="preserve">Fourth for fourth month was Asahel brother of Joab and Zabadias his son and brothers, and over his division twenty-four thousand.</w:t>
      </w:r>
      <w:r>
        <w:t xml:space="preserve">{{field-off:Bible}}</w:t>
      </w:r>
    </w:p>
    <w:p>
      <w:r>
        <w:rPr>
          <w:sz w:val="18"/>
          <w:color w:val="777777"/>
        </w:rPr>
        <w:t xml:space="preserve">[[@Bible:1 Chronicles 27:8]] </w:t>
      </w:r>
      <w:r>
        <w:rPr>
          <w:b/>
        </w:rPr>
        <w:t xml:space="preserve">8 </w:t>
      </w:r>
      <w:r>
        <w:t xml:space="preserve"> {{field-on:Bible}}</w:t>
      </w:r>
      <w:r>
        <w:t xml:space="preserve">Fifth for fifth month, leader Samaōth the Iesrae, and over his division twenty-four thousand.</w:t>
      </w:r>
      <w:r>
        <w:t xml:space="preserve">{{field-off:Bible}}</w:t>
      </w:r>
    </w:p>
    <w:p>
      <w:r>
        <w:rPr>
          <w:sz w:val="18"/>
          <w:color w:val="777777"/>
        </w:rPr>
        <w:t xml:space="preserve">[[@Bible:1 Chronicles 27:9]] </w:t>
      </w:r>
      <w:r>
        <w:rPr>
          <w:b/>
        </w:rPr>
        <w:t xml:space="preserve">9 </w:t>
      </w:r>
      <w:r>
        <w:t xml:space="preserve"> {{field-on:Bible}}</w:t>
      </w:r>
      <w:r>
        <w:t xml:space="preserve">Sixth for sixth month, Odouias son of Ekkēs the Thekoite, and over his division twenty-four thousand.</w:t>
      </w:r>
      <w:r>
        <w:t xml:space="preserve">{{field-off:Bible}}</w:t>
      </w:r>
    </w:p>
    <w:p>
      <w:r>
        <w:rPr>
          <w:sz w:val="18"/>
          <w:color w:val="777777"/>
        </w:rPr>
        <w:t xml:space="preserve">[[@Bible:1 Chronicles 27:10]] </w:t>
      </w:r>
      <w:r>
        <w:rPr>
          <w:b/>
        </w:rPr>
        <w:t xml:space="preserve">10 </w:t>
      </w:r>
      <w:r>
        <w:t xml:space="preserve"> {{field-on:Bible}}</w:t>
      </w:r>
      <w:r>
        <w:t xml:space="preserve">Seventh for seventh month, Chellēs from Phallous, from sons of Ephraim, and over his division twenty-four thousand.</w:t>
      </w:r>
      <w:r>
        <w:t xml:space="preserve">{{field-off:Bible}}</w:t>
      </w:r>
    </w:p>
    <w:p>
      <w:r>
        <w:rPr>
          <w:sz w:val="18"/>
          <w:color w:val="777777"/>
        </w:rPr>
        <w:t xml:space="preserve">[[@Bible:1 Chronicles 27:11]] </w:t>
      </w:r>
      <w:r>
        <w:rPr>
          <w:b/>
        </w:rPr>
        <w:t xml:space="preserve">11 </w:t>
      </w:r>
      <w:r>
        <w:t xml:space="preserve"> {{field-on:Bible}}</w:t>
      </w:r>
      <w:r>
        <w:t xml:space="preserve">Eighth for eighth month, Sobochai the Isathi for Zarai, and over his division twenty-four thousand.</w:t>
      </w:r>
      <w:r>
        <w:t xml:space="preserve">{{field-off:Bible}}</w:t>
      </w:r>
    </w:p>
    <w:p>
      <w:r>
        <w:rPr>
          <w:sz w:val="18"/>
          <w:color w:val="777777"/>
        </w:rPr>
        <w:t xml:space="preserve">[[@Bible:1 Chronicles 27:12]] </w:t>
      </w:r>
      <w:r>
        <w:rPr>
          <w:b/>
        </w:rPr>
        <w:t xml:space="preserve">12 </w:t>
      </w:r>
      <w:r>
        <w:t xml:space="preserve"> {{field-on:Bible}}</w:t>
      </w:r>
      <w:r>
        <w:t xml:space="preserve">Ninth for ninth month, Abiezer from Anathōth, from land of Beniamin, and over his division twenty-four thousand.</w:t>
      </w:r>
      <w:r>
        <w:t xml:space="preserve">{{field-off:Bible}}</w:t>
      </w:r>
    </w:p>
    <w:p>
      <w:r>
        <w:rPr>
          <w:sz w:val="18"/>
          <w:color w:val="777777"/>
        </w:rPr>
        <w:t xml:space="preserve">[[@Bible:1 Chronicles 27:13]] </w:t>
      </w:r>
      <w:r>
        <w:rPr>
          <w:b/>
        </w:rPr>
        <w:t xml:space="preserve">13 </w:t>
      </w:r>
      <w:r>
        <w:t xml:space="preserve"> {{field-on:Bible}}</w:t>
      </w:r>
      <w:r>
        <w:t xml:space="preserve">Tenth for tenth month, Mēēra from Netoupha for Zarai, and over his division twenty-four thousand.</w:t>
      </w:r>
      <w:r>
        <w:t xml:space="preserve">{{field-off:Bible}}</w:t>
      </w:r>
    </w:p>
    <w:p>
      <w:r>
        <w:rPr>
          <w:sz w:val="18"/>
          <w:color w:val="777777"/>
        </w:rPr>
        <w:t xml:space="preserve">[[@Bible:1 Chronicles 27:14]] </w:t>
      </w:r>
      <w:r>
        <w:rPr>
          <w:b/>
        </w:rPr>
        <w:t xml:space="preserve">14 </w:t>
      </w:r>
      <w:r>
        <w:t xml:space="preserve"> {{field-on:Bible}}</w:t>
      </w:r>
      <w:r>
        <w:t xml:space="preserve">Eleventh for eleventh month, Banaias from Pharathōn, of sons of Ephraim, and over his division twenty-four thousand.</w:t>
      </w:r>
      <w:r>
        <w:t xml:space="preserve">{{field-off:Bible}}</w:t>
      </w:r>
    </w:p>
    <w:p>
      <w:r>
        <w:rPr>
          <w:sz w:val="18"/>
          <w:color w:val="777777"/>
        </w:rPr>
        <w:t xml:space="preserve">[[@Bible:1 Chronicles 27:15]] </w:t>
      </w:r>
      <w:r>
        <w:rPr>
          <w:b/>
        </w:rPr>
        <w:t xml:space="preserve">15 </w:t>
      </w:r>
      <w:r>
        <w:t xml:space="preserve"> {{field-on:Bible}}</w:t>
      </w:r>
      <w:r>
        <w:t xml:space="preserve">Twelfth for twelfth month, Choldai the Netouphathi for Gothoniēl, and over his division twenty-four thousand.</w:t>
      </w:r>
      <w:r>
        <w:t xml:space="preserve">{{field-off:Bible}}</w:t>
      </w:r>
    </w:p>
    <w:p>
      <w:r>
        <w:rPr>
          <w:sz w:val="18"/>
          <w:color w:val="777777"/>
        </w:rPr>
        <w:t xml:space="preserve">[[@Bible:1 Chronicles 27:16]] </w:t>
      </w:r>
      <w:r>
        <w:rPr>
          <w:b/>
        </w:rPr>
        <w:t xml:space="preserve">16 </w:t>
      </w:r>
      <w:r>
        <w:t xml:space="preserve"> {{field-on:Bible}}</w:t>
      </w:r>
      <w:r>
        <w:t xml:space="preserve">And over tribes of Israel: for Reuben</w:t>
      </w:r>
      <w:r>
        <w:rPr>
          <w:rStyle w:val="FootnoteReference"/>
        </w:rPr>
        <w:footnoteReference w:id="6009"/>
      </w:r>
      <w:r>
        <w:t xml:space="preserve">, leader Eliezer son of Zechri; for Symeon, Saphatias son of Maacha;</w:t>
      </w:r>
      <w:r>
        <w:t xml:space="preserve">{{field-off:Bible}}</w:t>
      </w:r>
    </w:p>
    <w:p>
      <w:r>
        <w:rPr>
          <w:sz w:val="18"/>
          <w:color w:val="777777"/>
        </w:rPr>
        <w:t xml:space="preserve">[[@Bible:1 Chronicles 27:17]] </w:t>
      </w:r>
      <w:r>
        <w:rPr>
          <w:b/>
        </w:rPr>
        <w:t xml:space="preserve">17 </w:t>
      </w:r>
      <w:r>
        <w:t xml:space="preserve"> {{field-on:Bible}}</w:t>
      </w:r>
      <w:r>
        <w:t xml:space="preserve">for Levi</w:t>
      </w:r>
      <w:r>
        <w:rPr>
          <w:rStyle w:val="FootnoteReference"/>
        </w:rPr>
        <w:footnoteReference w:id="6010"/>
      </w:r>
      <w:r>
        <w:t xml:space="preserve">, Asabias son of Kamouēl; for Aaron</w:t>
      </w:r>
      <w:r>
        <w:rPr>
          <w:rStyle w:val="FootnoteReference"/>
        </w:rPr>
        <w:footnoteReference w:id="6011"/>
      </w:r>
      <w:r>
        <w:t xml:space="preserve">, Sadok;</w:t>
      </w:r>
      <w:r>
        <w:t xml:space="preserve">{{field-off:Bible}}</w:t>
      </w:r>
    </w:p>
    <w:p>
      <w:r>
        <w:rPr>
          <w:sz w:val="18"/>
          <w:color w:val="777777"/>
        </w:rPr>
        <w:t xml:space="preserve">[[@Bible:1 Chronicles 27:18]] </w:t>
      </w:r>
      <w:r>
        <w:rPr>
          <w:b/>
        </w:rPr>
        <w:t xml:space="preserve">18 </w:t>
      </w:r>
      <w:r>
        <w:t xml:space="preserve"> {{field-on:Bible}}</w:t>
      </w:r>
      <w:r>
        <w:t xml:space="preserve">for Judah</w:t>
      </w:r>
      <w:r>
        <w:rPr>
          <w:rStyle w:val="FootnoteReference"/>
        </w:rPr>
        <w:footnoteReference w:id="6012"/>
      </w:r>
      <w:r>
        <w:t xml:space="preserve">, Eliab from brothers of David</w:t>
      </w:r>
      <w:r>
        <w:rPr>
          <w:rStyle w:val="FootnoteReference"/>
        </w:rPr>
        <w:footnoteReference w:id="6013"/>
      </w:r>
      <w:r>
        <w:t xml:space="preserve">; for Issachar, Ambri son of Michael;</w:t>
      </w:r>
      <w:r>
        <w:t xml:space="preserve">{{field-off:Bible}}</w:t>
      </w:r>
    </w:p>
    <w:p>
      <w:r>
        <w:rPr>
          <w:sz w:val="18"/>
          <w:color w:val="777777"/>
        </w:rPr>
        <w:t xml:space="preserve">[[@Bible:1 Chronicles 27:19]] </w:t>
      </w:r>
      <w:r>
        <w:rPr>
          <w:b/>
        </w:rPr>
        <w:t xml:space="preserve">19 </w:t>
      </w:r>
      <w:r>
        <w:t xml:space="preserve"> {{field-on:Bible}}</w:t>
      </w:r>
      <w:r>
        <w:t xml:space="preserve">for Zabulon, Samaias son of Abdiou; for Nephthali, Ierimōth son of Esriēl;</w:t>
      </w:r>
      <w:r>
        <w:t xml:space="preserve">{{field-off:Bible}}</w:t>
      </w:r>
    </w:p>
    <w:p>
      <w:r>
        <w:rPr>
          <w:sz w:val="18"/>
          <w:color w:val="777777"/>
        </w:rPr>
        <w:t xml:space="preserve">[[@Bible:1 Chronicles 27:20]] </w:t>
      </w:r>
      <w:r>
        <w:rPr>
          <w:b/>
        </w:rPr>
        <w:t xml:space="preserve">20 </w:t>
      </w:r>
      <w:r>
        <w:t xml:space="preserve"> {{field-on:Bible}}</w:t>
      </w:r>
      <w:r>
        <w:t xml:space="preserve">for Ephraim, Ōsē son of Oziou; for half tribe of Manasse, Joel son of Phadaia;</w:t>
      </w:r>
      <w:r>
        <w:t xml:space="preserve">{{field-off:Bible}}</w:t>
      </w:r>
    </w:p>
    <w:p>
      <w:r>
        <w:rPr>
          <w:sz w:val="18"/>
          <w:color w:val="777777"/>
        </w:rPr>
        <w:t xml:space="preserve">[[@Bible:1 Chronicles 27:21]] </w:t>
      </w:r>
      <w:r>
        <w:rPr>
          <w:b/>
        </w:rPr>
        <w:t xml:space="preserve">21 </w:t>
      </w:r>
      <w:r>
        <w:t xml:space="preserve"> {{field-on:Bible}}</w:t>
      </w:r>
      <w:r>
        <w:t xml:space="preserve">for half tribe of Manasse in Galaad, Iaddai son of Zabdiou; for sons of Beniamin, Asiēl son of Abner;</w:t>
      </w:r>
      <w:r>
        <w:t xml:space="preserve">{{field-off:Bible}}</w:t>
      </w:r>
    </w:p>
    <w:p>
      <w:r>
        <w:rPr>
          <w:sz w:val="18"/>
          <w:color w:val="777777"/>
        </w:rPr>
        <w:t xml:space="preserve">[[@Bible:1 Chronicles 27:22]] </w:t>
      </w:r>
      <w:r>
        <w:rPr>
          <w:b/>
        </w:rPr>
        <w:t xml:space="preserve">22 </w:t>
      </w:r>
      <w:r>
        <w:t xml:space="preserve"> {{field-on:Bible}}</w:t>
      </w:r>
      <w:r>
        <w:t xml:space="preserve">for Dan, Azaraiēl son of Jeroham. These were patriarchs of tribes of Israel.</w:t>
      </w:r>
      <w:r>
        <w:t xml:space="preserve">{{field-off:Bible}}</w:t>
      </w:r>
    </w:p>
    <w:p>
      <w:r>
        <w:rPr>
          <w:sz w:val="18"/>
          <w:color w:val="777777"/>
        </w:rPr>
        <w:t xml:space="preserve">[[@Bible:1 Chronicles 27:23]] </w:t>
      </w:r>
      <w:r>
        <w:rPr>
          <w:b/>
        </w:rPr>
        <w:t xml:space="preserve">23 </w:t>
      </w:r>
      <w:r>
        <w:t xml:space="preserve"> {{field-on:Bible}}</w:t>
      </w:r>
      <w:r>
        <w:t xml:space="preserve">And David did not take their number from twenty years and under, because Lord said to multiply Israel like stars of heaven.</w:t>
      </w:r>
      <w:r>
        <w:t xml:space="preserve">{{field-off:Bible}}</w:t>
      </w:r>
    </w:p>
    <w:p>
      <w:r>
        <w:rPr>
          <w:sz w:val="18"/>
          <w:color w:val="777777"/>
        </w:rPr>
        <w:t xml:space="preserve">[[@Bible:1 Chronicles 27:24]] </w:t>
      </w:r>
      <w:r>
        <w:rPr>
          <w:b/>
        </w:rPr>
        <w:t xml:space="preserve">24 </w:t>
      </w:r>
      <w:r>
        <w:t xml:space="preserve"> {{field-on:Bible}}</w:t>
      </w:r>
      <w:r>
        <w:t xml:space="preserve">And Joab son of Sarouia began numbering among people and did not finish</w:t>
      </w:r>
      <w:r>
        <w:rPr>
          <w:rStyle w:val="FootnoteReference"/>
        </w:rPr>
        <w:footnoteReference w:id="6014"/>
      </w:r>
      <w:r>
        <w:t xml:space="preserve">, and because of these things wrath came upon Israel, and number was not entered in book of matters of days of king David.</w:t>
      </w:r>
      <w:r>
        <w:t xml:space="preserve">{{field-off:Bible}}</w:t>
      </w:r>
    </w:p>
    <w:p>
      <w:r>
        <w:rPr>
          <w:sz w:val="18"/>
          <w:color w:val="777777"/>
        </w:rPr>
        <w:t xml:space="preserve">[[@Bible:1 Chronicles 27:25]] </w:t>
      </w:r>
      <w:r>
        <w:rPr>
          <w:b/>
        </w:rPr>
        <w:t xml:space="preserve">25 </w:t>
      </w:r>
      <w:r>
        <w:t xml:space="preserve"> {{field-on:Bible}}</w:t>
      </w:r>
      <w:r>
        <w:t xml:space="preserve">And over king’s treasuries was Asmōth son of Ōdiēl, and over treasuries in field and in villages and in settlements and in towers was Ionathan son of Oziou.</w:t>
      </w:r>
      <w:r>
        <w:t xml:space="preserve">{{field-off:Bible}}</w:t>
      </w:r>
    </w:p>
    <w:p>
      <w:r>
        <w:rPr>
          <w:sz w:val="18"/>
          <w:color w:val="777777"/>
        </w:rPr>
        <w:t xml:space="preserve">[[@Bible:1 Chronicles 27:26]] </w:t>
      </w:r>
      <w:r>
        <w:rPr>
          <w:b/>
        </w:rPr>
        <w:t xml:space="preserve">26 </w:t>
      </w:r>
      <w:r>
        <w:t xml:space="preserve"> {{field-on:Bible}}</w:t>
      </w:r>
      <w:r>
        <w:t xml:space="preserve">And over those farming ground, those working soil, was Esdri son of Choloub.</w:t>
      </w:r>
      <w:r>
        <w:t xml:space="preserve">{{field-off:Bible}}</w:t>
      </w:r>
    </w:p>
    <w:p>
      <w:r>
        <w:rPr>
          <w:sz w:val="18"/>
          <w:color w:val="777777"/>
        </w:rPr>
        <w:t xml:space="preserve">[[@Bible:1 Chronicles 27:27]] </w:t>
      </w:r>
      <w:r>
        <w:rPr>
          <w:b/>
        </w:rPr>
        <w:t xml:space="preserve">27 </w:t>
      </w:r>
      <w:r>
        <w:t xml:space="preserve"> {{field-on:Bible}}</w:t>
      </w:r>
      <w:r>
        <w:t xml:space="preserve">And over vineyards was Semei from Rama, and over treasuries in vineyards of wine was Zachri son of Sephni.</w:t>
      </w:r>
      <w:r>
        <w:t xml:space="preserve">{{field-off:Bible}}</w:t>
      </w:r>
    </w:p>
    <w:p>
      <w:r>
        <w:rPr>
          <w:sz w:val="18"/>
          <w:color w:val="777777"/>
        </w:rPr>
        <w:t xml:space="preserve">[[@Bible:1 Chronicles 27:28]] </w:t>
      </w:r>
      <w:r>
        <w:rPr>
          <w:b/>
        </w:rPr>
        <w:t xml:space="preserve">28 </w:t>
      </w:r>
      <w:r>
        <w:t xml:space="preserve"> {{field-on:Bible}}</w:t>
      </w:r>
      <w:r>
        <w:t xml:space="preserve">And over olive groves and sycamines in lowland was Balanas the Gedōrite, and over treasuries of oil was Joash.</w:t>
      </w:r>
      <w:r>
        <w:t xml:space="preserve">{{field-off:Bible}}</w:t>
      </w:r>
    </w:p>
    <w:p>
      <w:r>
        <w:rPr>
          <w:sz w:val="18"/>
          <w:color w:val="777777"/>
        </w:rPr>
        <w:t xml:space="preserve">[[@Bible:1 Chronicles 27:29]] </w:t>
      </w:r>
      <w:r>
        <w:rPr>
          <w:b/>
        </w:rPr>
        <w:t xml:space="preserve">29 </w:t>
      </w:r>
      <w:r>
        <w:t xml:space="preserve"> {{field-on:Bible}}</w:t>
      </w:r>
      <w:r>
        <w:t xml:space="preserve">And over cattle feeding in Asidōn was Satrais the Sarōnite, and over cattle in farmyards was Sōphat son of Adli.</w:t>
      </w:r>
      <w:r>
        <w:t xml:space="preserve">{{field-off:Bible}}</w:t>
      </w:r>
    </w:p>
    <w:p>
      <w:r>
        <w:rPr>
          <w:sz w:val="18"/>
          <w:color w:val="777777"/>
        </w:rPr>
        <w:t xml:space="preserve">[[@Bible:1 Chronicles 27:30]] </w:t>
      </w:r>
      <w:r>
        <w:rPr>
          <w:b/>
        </w:rPr>
        <w:t xml:space="preserve">30 </w:t>
      </w:r>
      <w:r>
        <w:t xml:space="preserve"> {{field-on:Bible}}</w:t>
      </w:r>
      <w:r>
        <w:t xml:space="preserve">And over camels was Ōbil the Ismaēlite, and over donkeys was Iadias from Merathōn.</w:t>
      </w:r>
      <w:r>
        <w:t xml:space="preserve">{{field-off:Bible}}</w:t>
      </w:r>
    </w:p>
    <w:p>
      <w:r>
        <w:rPr>
          <w:sz w:val="18"/>
          <w:color w:val="777777"/>
        </w:rPr>
        <w:t xml:space="preserve">[[@Bible:1 Chronicles 27:31]] </w:t>
      </w:r>
      <w:r>
        <w:rPr>
          <w:b/>
        </w:rPr>
        <w:t xml:space="preserve">31 </w:t>
      </w:r>
      <w:r>
        <w:t xml:space="preserve"> {{field-on:Bible}}</w:t>
      </w:r>
      <w:r>
        <w:t xml:space="preserve">And over sheep was Iaziz the Hagarite. All these were stewards of possessions of king David.</w:t>
      </w:r>
      <w:r>
        <w:t xml:space="preserve">{{field-off:Bible}}</w:t>
      </w:r>
    </w:p>
    <w:p>
      <w:r>
        <w:rPr>
          <w:sz w:val="18"/>
          <w:color w:val="777777"/>
        </w:rPr>
        <w:t xml:space="preserve">[[@Bible:1 Chronicles 27:32]] </w:t>
      </w:r>
      <w:r>
        <w:rPr>
          <w:b/>
        </w:rPr>
        <w:t xml:space="preserve">32 </w:t>
      </w:r>
      <w:r>
        <w:t xml:space="preserve"> {{field-on:Bible}}</w:t>
      </w:r>
      <w:r>
        <w:t xml:space="preserve">And Ionathan, David’s uncle, was counselor, understanding man and scribe, and Jehiel son of Achamani was with sons of king.</w:t>
      </w:r>
      <w:r>
        <w:t xml:space="preserve">{{field-off:Bible}}</w:t>
      </w:r>
    </w:p>
    <w:p>
      <w:r>
        <w:rPr>
          <w:sz w:val="18"/>
          <w:color w:val="777777"/>
        </w:rPr>
        <w:t xml:space="preserve">[[@Bible:1 Chronicles 27:33]] </w:t>
      </w:r>
      <w:r>
        <w:rPr>
          <w:b/>
        </w:rPr>
        <w:t xml:space="preserve">33 </w:t>
      </w:r>
      <w:r>
        <w:t xml:space="preserve"> {{field-on:Bible}}</w:t>
      </w:r>
      <w:r>
        <w:t xml:space="preserve">And Achitophel was counselor of king, and Chousi was first friend of king.</w:t>
      </w:r>
      <w:r>
        <w:t xml:space="preserve">{{field-off:Bible}}</w:t>
      </w:r>
    </w:p>
    <w:p>
      <w:r>
        <w:rPr>
          <w:sz w:val="18"/>
          <w:color w:val="777777"/>
        </w:rPr>
        <w:t xml:space="preserve">[[@Bible:1 Chronicles 27:34]] </w:t>
      </w:r>
      <w:r>
        <w:rPr>
          <w:b/>
        </w:rPr>
        <w:t xml:space="preserve">34 </w:t>
      </w:r>
      <w:r>
        <w:t xml:space="preserve"> {{field-on:Bible}}</w:t>
      </w:r>
      <w:r>
        <w:t xml:space="preserve">And after him: Achitophel, then Jehoiada son of Banaiou and Abiathar, and Joab commander-in-chief of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[[@Bible:1 Chronicles 28:1]] </w:t>
      </w:r>
      <w:r>
        <w:rPr>
          <w:b/>
        </w:rPr>
        <w:t xml:space="preserve">1 </w:t>
      </w:r>
      <w:r>
        <w:t xml:space="preserve"> {{field-on:Bible}}</w:t>
      </w:r>
      <w:r>
        <w:t xml:space="preserve">And David</w:t>
      </w:r>
      <w:r>
        <w:rPr>
          <w:rStyle w:val="FootnoteReference"/>
        </w:rPr>
        <w:footnoteReference w:id="6015"/>
      </w:r>
      <w:r>
        <w:t xml:space="preserve"> assembled all rulers of Israel</w:t>
      </w:r>
      <w:r>
        <w:rPr>
          <w:rStyle w:val="FootnoteReference"/>
        </w:rPr>
        <w:footnoteReference w:id="6016"/>
      </w:r>
      <w:r>
        <w:t xml:space="preserve">, rulers of judges and rulers of courses around body of king</w:t>
      </w:r>
      <w:r>
        <w:rPr>
          <w:rStyle w:val="FootnoteReference"/>
        </w:rPr>
        <w:footnoteReference w:id="6017"/>
      </w:r>
      <w:r>
        <w:t xml:space="preserve"> and rulers of thousands and of hundreds and treasurers and those over his possessions and mighty lords and fighters of army, in </w:t>
      </w:r>
      <w:r>
        <w:t xml:space="preserve">[[Jerusalem &gt;&gt; BibleKnowledgebase:@Jerusalem]]</w:t>
      </w:r>
      <w:r>
        <w:t xml:space="preserve">.</w:t>
      </w:r>
      <w:r>
        <w:t xml:space="preserve">{{field-off:Bible}}</w:t>
      </w:r>
    </w:p>
    <w:p>
      <w:r>
        <w:rPr>
          <w:sz w:val="18"/>
          <w:color w:val="777777"/>
        </w:rPr>
        <w:t xml:space="preserve">[[@Bible:1 Chronicles 28:2]] </w:t>
      </w:r>
      <w:r>
        <w:rPr>
          <w:b/>
        </w:rPr>
        <w:t xml:space="preserve">2 </w:t>
      </w:r>
      <w:r>
        <w:t xml:space="preserve"> {{field-on:Bible}}</w:t>
      </w:r>
      <w:r>
        <w:t xml:space="preserve">And David stood in midst of assembly and said, Hear me, my brothers and my people. It came upon my heart to build house of rest for ark of covenant of Lord and footstool of our Lord</w:t>
      </w:r>
      <w:r>
        <w:rPr>
          <w:rStyle w:val="FootnoteReference"/>
        </w:rPr>
        <w:footnoteReference w:id="6018"/>
      </w:r>
      <w:r>
        <w:t xml:space="preserve">, and I prepared fitting things for dwelling.</w:t>
      </w:r>
      <w:r>
        <w:t xml:space="preserve">{{field-off:Bible}}</w:t>
      </w:r>
    </w:p>
    <w:p>
      <w:r>
        <w:rPr>
          <w:sz w:val="18"/>
          <w:color w:val="777777"/>
        </w:rPr>
        <w:t xml:space="preserve">[[@Bible:1 Chronicles 28:3]] </w:t>
      </w:r>
      <w:r>
        <w:rPr>
          <w:b/>
        </w:rPr>
        <w:t xml:space="preserve">3 </w:t>
      </w:r>
      <w:r>
        <w:t xml:space="preserve"> {{field-on:Bible}}</w:t>
      </w:r>
      <w:r>
        <w:t xml:space="preserve">But God said, You shall not build me a house to have my name called upon it, because you are man of war and have poured out blood.</w:t>
      </w:r>
      <w:r>
        <w:t xml:space="preserve">{{field-off:Bible}}</w:t>
      </w:r>
    </w:p>
    <w:p>
      <w:r>
        <w:rPr>
          <w:sz w:val="18"/>
          <w:color w:val="777777"/>
        </w:rPr>
        <w:t xml:space="preserve">[[@Bible:1 Chronicles 28:4]] </w:t>
      </w:r>
      <w:r>
        <w:rPr>
          <w:b/>
        </w:rPr>
        <w:t xml:space="preserve">4 </w:t>
      </w:r>
      <w:r>
        <w:t xml:space="preserve"> {{field-on:Bible}}</w:t>
      </w:r>
      <w:r>
        <w:t xml:space="preserve">And Lord God of Israel chose me from all house of my father to be king over Israel forever, and in Judah</w:t>
      </w:r>
      <w:r>
        <w:rPr>
          <w:rStyle w:val="FootnoteReference"/>
        </w:rPr>
        <w:footnoteReference w:id="6019"/>
      </w:r>
      <w:r>
        <w:t xml:space="preserve"> he chose kingdom, and from house of Judah house of my father, and among sons of my father he desired in me to make me king over all Israel.</w:t>
      </w:r>
      <w:r>
        <w:t xml:space="preserve">{{field-off:Bible}}</w:t>
      </w:r>
    </w:p>
    <w:p>
      <w:r>
        <w:rPr>
          <w:sz w:val="18"/>
          <w:color w:val="777777"/>
        </w:rPr>
        <w:t xml:space="preserve">[[@Bible:1 Chronicles 28:5]] </w:t>
      </w:r>
      <w:r>
        <w:rPr>
          <w:b/>
        </w:rPr>
        <w:t xml:space="preserve">5 </w:t>
      </w:r>
      <w:r>
        <w:t xml:space="preserve"> {{field-on:Bible}}</w:t>
      </w:r>
      <w:r>
        <w:t xml:space="preserve">And from all my sons, because Lord gave me many sons, he chose in Solomon</w:t>
      </w:r>
      <w:r>
        <w:rPr>
          <w:rStyle w:val="FootnoteReference"/>
        </w:rPr>
        <w:footnoteReference w:id="6020"/>
      </w:r>
      <w:r>
        <w:t xml:space="preserve"> my son to seat him upon throne of kingdom of Lord over Israel.</w:t>
      </w:r>
      <w:r>
        <w:t xml:space="preserve">{{field-off:Bible}}</w:t>
      </w:r>
    </w:p>
    <w:p>
      <w:r>
        <w:rPr>
          <w:sz w:val="18"/>
          <w:color w:val="777777"/>
        </w:rPr>
        <w:t xml:space="preserve">[[@Bible:1 Chronicles 28:6]] </w:t>
      </w:r>
      <w:r>
        <w:rPr>
          <w:b/>
        </w:rPr>
        <w:t xml:space="preserve">6 </w:t>
      </w:r>
      <w:r>
        <w:t xml:space="preserve"> {{field-on:Bible}}</w:t>
      </w:r>
      <w:r>
        <w:t xml:space="preserve">And God said to me, Solomon your son shall build my house and my court, because I chose him to be son to me, and I will be father to him.</w:t>
      </w:r>
      <w:r>
        <w:t xml:space="preserve">{{field-off:Bible}}</w:t>
      </w:r>
    </w:p>
    <w:p>
      <w:r>
        <w:rPr>
          <w:sz w:val="18"/>
          <w:color w:val="777777"/>
        </w:rPr>
        <w:t xml:space="preserve">[[@Bible:1 Chronicles 28:7]] </w:t>
      </w:r>
      <w:r>
        <w:rPr>
          <w:b/>
        </w:rPr>
        <w:t xml:space="preserve">7 </w:t>
      </w:r>
      <w:r>
        <w:t xml:space="preserve"> {{field-on:Bible}}</w:t>
      </w:r>
      <w:r>
        <w:t xml:space="preserve">And I will set his kingdom right forever, if he is strong to keep my commandments and my judgments, as this day.</w:t>
      </w:r>
      <w:r>
        <w:t xml:space="preserve">{{field-off:Bible}}</w:t>
      </w:r>
    </w:p>
    <w:p>
      <w:r>
        <w:rPr>
          <w:sz w:val="18"/>
          <w:color w:val="777777"/>
        </w:rPr>
        <w:t xml:space="preserve">[[@Bible:1 Chronicles 28:8]] </w:t>
      </w:r>
      <w:r>
        <w:rPr>
          <w:b/>
        </w:rPr>
        <w:t xml:space="preserve">8 </w:t>
      </w:r>
      <w:r>
        <w:t xml:space="preserve"> {{field-on:Bible}}</w:t>
      </w:r>
      <w:r>
        <w:t xml:space="preserve">And now, before all assembly of Lord and in ears of our God, keep and seek all commandments of Lord our God, so that you may inherit</w:t>
      </w:r>
      <w:r>
        <w:rPr>
          <w:rStyle w:val="FootnoteReference"/>
        </w:rPr>
        <w:footnoteReference w:id="6021"/>
      </w:r>
      <w:r>
        <w:t xml:space="preserve"> good land and leave inheritance to your sons after you forever.</w:t>
      </w:r>
      <w:r>
        <w:t xml:space="preserve">{{field-off:Bible}}</w:t>
      </w:r>
    </w:p>
    <w:p>
      <w:r>
        <w:rPr>
          <w:sz w:val="18"/>
          <w:color w:val="777777"/>
        </w:rPr>
        <w:t xml:space="preserve">[[@Bible:1 Chronicles 28:9]] </w:t>
      </w:r>
      <w:r>
        <w:rPr>
          <w:b/>
        </w:rPr>
        <w:t xml:space="preserve">9 </w:t>
      </w:r>
      <w:r>
        <w:t xml:space="preserve"> {{field-on:Bible}}</w:t>
      </w:r>
      <w:r>
        <w:t xml:space="preserve">And now, Solomon my son, know God of your fathers and serve him with complete heart and willing soul</w:t>
      </w:r>
      <w:r>
        <w:rPr>
          <w:rStyle w:val="FootnoteReference"/>
        </w:rPr>
        <w:footnoteReference w:id="6022"/>
      </w:r>
      <w:r>
        <w:t xml:space="preserve">, because Lord examines all hearts and knows every thought. If you seek him, he will be found by you; and if you forsake him, he will forsake you to end.</w:t>
      </w:r>
      <w:r>
        <w:t xml:space="preserve">{{field-off:Bible}}</w:t>
      </w:r>
    </w:p>
    <w:p>
      <w:r>
        <w:rPr>
          <w:sz w:val="18"/>
          <w:color w:val="777777"/>
        </w:rPr>
        <w:t xml:space="preserve">[[@Bible:1 Chronicles 28:10]] </w:t>
      </w:r>
      <w:r>
        <w:rPr>
          <w:b/>
        </w:rPr>
        <w:t xml:space="preserve">10 </w:t>
      </w:r>
      <w:r>
        <w:t xml:space="preserve"> {{field-on:Bible}}</w:t>
      </w:r>
      <w:r>
        <w:t xml:space="preserve">See now, because Lord chose you to build him house for sanctuary. Be strong and do.</w:t>
      </w:r>
      <w:r>
        <w:t xml:space="preserve">{{field-off:Bible}}</w:t>
      </w:r>
    </w:p>
    <w:p>
      <w:r>
        <w:rPr>
          <w:sz w:val="18"/>
          <w:color w:val="777777"/>
        </w:rPr>
        <w:t xml:space="preserve">[[@Bible:1 Chronicles 28:11]] </w:t>
      </w:r>
      <w:r>
        <w:rPr>
          <w:b/>
        </w:rPr>
        <w:t xml:space="preserve">11 </w:t>
      </w:r>
      <w:r>
        <w:t xml:space="preserve"> {{field-on:Bible}}</w:t>
      </w:r>
      <w:r>
        <w:t xml:space="preserve">And David gave to Solomon his son pattern of temple and of its houses and its treasuries and upper rooms and inner storehouses and house of propitiation</w:t>
      </w:r>
      <w:r>
        <w:rPr>
          <w:rStyle w:val="FootnoteReference"/>
        </w:rPr>
        <w:footnoteReference w:id="6023"/>
      </w:r>
      <w:r>
        <w:t xml:space="preserve">,</w:t>
      </w:r>
      <w:r>
        <w:t xml:space="preserve">{{field-off:Bible}}</w:t>
      </w:r>
    </w:p>
    <w:p>
      <w:r>
        <w:rPr>
          <w:sz w:val="18"/>
          <w:color w:val="777777"/>
        </w:rPr>
        <w:t xml:space="preserve">[[@Bible:1 Chronicles 28:12]] </w:t>
      </w:r>
      <w:r>
        <w:rPr>
          <w:b/>
        </w:rPr>
        <w:t xml:space="preserve">12 </w:t>
      </w:r>
      <w:r>
        <w:t xml:space="preserve"> {{field-on:Bible}}</w:t>
      </w:r>
      <w:r>
        <w:t xml:space="preserve">and pattern which he had in his spirit of courts of house of Lord and all storerooms around, for treasuries of house of Lord and treasuries of holy things,</w:t>
      </w:r>
      <w:r>
        <w:rPr>
          <w:rStyle w:val="FootnoteReference"/>
        </w:rPr>
        <w:footnoteReference w:id="6024"/>
      </w:r>
      <w:r>
        <w:t xml:space="preserve">{{field-off:Bible}}</w:t>
      </w:r>
    </w:p>
    <w:p>
      <w:r>
        <w:rPr>
          <w:sz w:val="18"/>
          <w:color w:val="777777"/>
        </w:rPr>
        <w:t xml:space="preserve">[[@Bible:1 Chronicles 28:13]] </w:t>
      </w:r>
      <w:r>
        <w:rPr>
          <w:b/>
        </w:rPr>
        <w:t xml:space="preserve">13 </w:t>
      </w:r>
      <w:r>
        <w:t xml:space="preserve"> {{field-on:Bible}}</w:t>
      </w:r>
      <w:r>
        <w:t xml:space="preserve">and of chambers of courses of priests and Levites, for every work of service of house of Lord and of storehouses of vessels of service of worship of house of Lord,</w:t>
      </w:r>
      <w:r>
        <w:t xml:space="preserve">{{field-off:Bible}}</w:t>
      </w:r>
    </w:p>
    <w:p>
      <w:r>
        <w:rPr>
          <w:sz w:val="18"/>
          <w:color w:val="777777"/>
        </w:rPr>
        <w:t xml:space="preserve">[[@Bible:1 Chronicles 28:14]] </w:t>
      </w:r>
      <w:r>
        <w:rPr>
          <w:b/>
        </w:rPr>
        <w:t xml:space="preserve">14 </w:t>
      </w:r>
      <w:r>
        <w:t xml:space="preserve"> {{field-on:Bible}}</w:t>
      </w:r>
      <w:r>
        <w:t xml:space="preserve">and weight of their weighing</w:t>
      </w:r>
      <w:r>
        <w:rPr>
          <w:rStyle w:val="FootnoteReference"/>
        </w:rPr>
        <w:footnoteReference w:id="6025"/>
      </w:r>
      <w:r>
        <w:t xml:space="preserve">, both of gold and silver things,</w:t>
      </w:r>
      <w:r>
        <w:t xml:space="preserve">{{field-off:Bible}}</w:t>
      </w:r>
    </w:p>
    <w:p>
      <w:r>
        <w:rPr>
          <w:sz w:val="18"/>
          <w:color w:val="777777"/>
        </w:rPr>
        <w:t xml:space="preserve">[[@Bible:1 Chronicles 28:15]] </w:t>
      </w:r>
      <w:r>
        <w:rPr>
          <w:b/>
        </w:rPr>
        <w:t xml:space="preserve">15 </w:t>
      </w:r>
      <w:r>
        <w:t xml:space="preserve"> {{field-on:Bible}}</w:t>
      </w:r>
      <w:r>
        <w:t xml:space="preserve">weight of lampstands</w:t>
      </w:r>
      <w:r>
        <w:rPr>
          <w:rStyle w:val="FootnoteReference"/>
        </w:rPr>
        <w:footnoteReference w:id="6026"/>
      </w:r>
      <w:r>
        <w:t xml:space="preserve"> and of lamps he gave him,</w:t>
      </w:r>
      <w:r>
        <w:t xml:space="preserve">{{field-off:Bible}}</w:t>
      </w:r>
    </w:p>
    <w:p>
      <w:r>
        <w:rPr>
          <w:sz w:val="18"/>
          <w:color w:val="777777"/>
        </w:rPr>
        <w:t xml:space="preserve">[[@Bible:1 Chronicles 28:16]] </w:t>
      </w:r>
      <w:r>
        <w:rPr>
          <w:b/>
        </w:rPr>
        <w:t xml:space="preserve">16 </w:t>
      </w:r>
      <w:r>
        <w:t xml:space="preserve"> {{field-on:Bible}}</w:t>
      </w:r>
      <w:r>
        <w:t xml:space="preserve">he likewise gave him weight of tables of presentation, each golden table, and likewise silver ones,</w:t>
      </w:r>
      <w:r>
        <w:t xml:space="preserve">{{field-off:Bible}}</w:t>
      </w:r>
    </w:p>
    <w:p>
      <w:r>
        <w:rPr>
          <w:sz w:val="18"/>
          <w:color w:val="777777"/>
        </w:rPr>
        <w:t xml:space="preserve">[[@Bible:1 Chronicles 28:17]] </w:t>
      </w:r>
      <w:r>
        <w:rPr>
          <w:b/>
        </w:rPr>
        <w:t xml:space="preserve">17 </w:t>
      </w:r>
      <w:r>
        <w:t xml:space="preserve"> {{field-on:Bible}}</w:t>
      </w:r>
      <w:r>
        <w:t xml:space="preserve">and for flesh-hooks and bowls and golden cups, and weight of gold and of silver for each kefphoure according to weight,</w:t>
      </w:r>
      <w:r>
        <w:t xml:space="preserve">{{field-off:Bible}}</w:t>
      </w:r>
    </w:p>
    <w:p>
      <w:r>
        <w:rPr>
          <w:sz w:val="18"/>
          <w:color w:val="777777"/>
        </w:rPr>
        <w:t xml:space="preserve">[[@Bible:1 Chronicles 28:18]] </w:t>
      </w:r>
      <w:r>
        <w:rPr>
          <w:b/>
        </w:rPr>
        <w:t xml:space="preserve">18 </w:t>
      </w:r>
      <w:r>
        <w:t xml:space="preserve"> {{field-on:Bible}}</w:t>
      </w:r>
      <w:r>
        <w:t xml:space="preserve">and for altar of incense, weight from refined gold he showed him, and pattern of chariot of cheroubim spreading wings and overshadowing ark of covenant of Lord.</w:t>
      </w:r>
      <w:r>
        <w:t xml:space="preserve">{{field-off:Bible}}</w:t>
      </w:r>
    </w:p>
    <w:p>
      <w:r>
        <w:rPr>
          <w:sz w:val="18"/>
          <w:color w:val="777777"/>
        </w:rPr>
        <w:t xml:space="preserve">[[@Bible:1 Chronicles 28:19]] </w:t>
      </w:r>
      <w:r>
        <w:rPr>
          <w:b/>
        </w:rPr>
        <w:t xml:space="preserve">19 </w:t>
      </w:r>
      <w:r>
        <w:t xml:space="preserve"> {{field-on:Bible}}</w:t>
      </w:r>
      <w:r>
        <w:t xml:space="preserve">All in writing of hand of Lord, David gave to Solomon according to understanding given to him for working of pattern.</w:t>
      </w:r>
      <w:r>
        <w:t xml:space="preserve">{{field-off:Bible}}</w:t>
      </w:r>
    </w:p>
    <w:p>
      <w:r>
        <w:rPr>
          <w:sz w:val="18"/>
          <w:color w:val="777777"/>
        </w:rPr>
        <w:t xml:space="preserve">[[@Bible:1 Chronicles 28:20]] </w:t>
      </w:r>
      <w:r>
        <w:rPr>
          <w:b/>
        </w:rPr>
        <w:t xml:space="preserve">20 </w:t>
      </w:r>
      <w:r>
        <w:t xml:space="preserve"> {{field-on:Bible}}</w:t>
      </w:r>
      <w:r>
        <w:t xml:space="preserve">And David said to Solomon his son, Be strong and act like man and do</w:t>
      </w:r>
      <w:r>
        <w:rPr>
          <w:rStyle w:val="FootnoteReference"/>
        </w:rPr>
        <w:footnoteReference w:id="6027"/>
      </w:r>
      <w:r>
        <w:t xml:space="preserve">. Do not fear and do not be dismayed, because Lord my God is with you. He will not let go of you and will not forsake you until you finish every work of service of house of Lord.</w:t>
      </w:r>
      <w:r>
        <w:t xml:space="preserve">{{field-off:Bible}}</w:t>
      </w:r>
    </w:p>
    <w:p>
      <w:r>
        <w:rPr>
          <w:sz w:val="18"/>
          <w:color w:val="777777"/>
        </w:rPr>
        <w:t xml:space="preserve">[[@Bible:1 Chronicles 28:21]] </w:t>
      </w:r>
      <w:r>
        <w:rPr>
          <w:b/>
        </w:rPr>
        <w:t xml:space="preserve">21 </w:t>
      </w:r>
      <w:r>
        <w:t xml:space="preserve"> {{field-on:Bible}}</w:t>
      </w:r>
      <w:r>
        <w:t xml:space="preserve">And behold, courses of priests and Levites for every service of house of God are with you, and with you in every work are all willing men in wisdom</w:t>
      </w:r>
      <w:r>
        <w:rPr>
          <w:rStyle w:val="FootnoteReference"/>
        </w:rPr>
        <w:footnoteReference w:id="6028"/>
      </w:r>
      <w:r>
        <w:t xml:space="preserve"> for every craft, and rulers and all people for all your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[[@Bible:1 Chronicles 29:1]] </w:t>
      </w:r>
      <w:r>
        <w:rPr>
          <w:b/>
        </w:rPr>
        <w:t xml:space="preserve">1 </w:t>
      </w:r>
      <w:r>
        <w:t xml:space="preserve"> {{field-on:Bible}}</w:t>
      </w:r>
      <w:r>
        <w:t xml:space="preserve">And king David</w:t>
      </w:r>
      <w:r>
        <w:rPr>
          <w:rStyle w:val="FootnoteReference"/>
        </w:rPr>
        <w:footnoteReference w:id="6029"/>
      </w:r>
      <w:r>
        <w:t xml:space="preserve"> said to all assembly, Solomon</w:t>
      </w:r>
      <w:r>
        <w:rPr>
          <w:rStyle w:val="FootnoteReference"/>
        </w:rPr>
        <w:footnoteReference w:id="6030"/>
      </w:r>
      <w:r>
        <w:t xml:space="preserve"> my son, in whom alone Lord chose, is young and tender, and work is great, because building not for man but for Lord God.</w:t>
      </w:r>
      <w:r>
        <w:t xml:space="preserve">{{field-off:Bible}}</w:t>
      </w:r>
    </w:p>
    <w:p>
      <w:r>
        <w:rPr>
          <w:sz w:val="18"/>
          <w:color w:val="777777"/>
        </w:rPr>
        <w:t xml:space="preserve">[[@Bible:1 Chronicles 29:2]] </w:t>
      </w:r>
      <w:r>
        <w:rPr>
          <w:b/>
        </w:rPr>
        <w:t xml:space="preserve">2 </w:t>
      </w:r>
      <w:r>
        <w:t xml:space="preserve"> {{field-on:Bible}}</w:t>
      </w:r>
      <w:r>
        <w:t xml:space="preserve">With all my strength I prepared for house of my God</w:t>
      </w:r>
      <w:r>
        <w:rPr>
          <w:rStyle w:val="FootnoteReference"/>
        </w:rPr>
        <w:footnoteReference w:id="6031"/>
      </w:r>
      <w:r>
        <w:t xml:space="preserve"> gold, silver, bronze, iron, wood, shoham stones and filling stones and precious stones and varied stones and every precious stone and much Parian stone.</w:t>
      </w:r>
      <w:r>
        <w:t xml:space="preserve">{{field-off:Bible}}</w:t>
      </w:r>
    </w:p>
    <w:p>
      <w:r>
        <w:rPr>
          <w:sz w:val="18"/>
          <w:color w:val="777777"/>
        </w:rPr>
        <w:t xml:space="preserve">[[@Bible:1 Chronicles 29:3]] </w:t>
      </w:r>
      <w:r>
        <w:rPr>
          <w:b/>
        </w:rPr>
        <w:t xml:space="preserve">3 </w:t>
      </w:r>
      <w:r>
        <w:t xml:space="preserve"> {{field-on:Bible}}</w:t>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6032"/>
      </w:r>
      <w:r>
        <w:t xml:space="preserve">,</w:t>
      </w:r>
      <w:r>
        <w:t xml:space="preserve">{{field-off:Bible}}</w:t>
      </w:r>
    </w:p>
    <w:p>
      <w:r>
        <w:rPr>
          <w:sz w:val="18"/>
          <w:color w:val="777777"/>
        </w:rPr>
        <w:t xml:space="preserve">[[@Bible:1 Chronicles 29:4]] </w:t>
      </w:r>
      <w:r>
        <w:rPr>
          <w:b/>
        </w:rPr>
        <w:t xml:space="preserve">4 </w:t>
      </w:r>
      <w:r>
        <w:t xml:space="preserve"> {{field-on:Bible}}</w:t>
      </w:r>
      <w:r>
        <w:t xml:space="preserve">three thousand talents of gold from Souphir and seven thousand talents of refined silver to overlay walls of sanctuary with them,</w:t>
      </w:r>
      <w:r>
        <w:t xml:space="preserve">{{field-off:Bible}}</w:t>
      </w:r>
    </w:p>
    <w:p>
      <w:r>
        <w:rPr>
          <w:sz w:val="18"/>
          <w:color w:val="777777"/>
        </w:rPr>
        <w:t xml:space="preserve">[[@Bible:1 Chronicles 29:5]] </w:t>
      </w:r>
      <w:r>
        <w:rPr>
          <w:b/>
        </w:rPr>
        <w:t xml:space="preserve">5 </w:t>
      </w:r>
      <w:r>
        <w:t xml:space="preserve"> {{field-on:Bible}}</w:t>
      </w:r>
      <w:r>
        <w:t xml:space="preserve">by hand of craftsmen. And who is willing to fill his hands</w:t>
      </w:r>
      <w:r>
        <w:rPr>
          <w:rStyle w:val="FootnoteReference"/>
        </w:rPr>
        <w:footnoteReference w:id="6033"/>
      </w:r>
      <w:r>
        <w:t xml:space="preserve"> for Lord today?</w:t>
      </w:r>
      <w:r>
        <w:t xml:space="preserve">{{field-off:Bible}}</w:t>
      </w:r>
    </w:p>
    <w:p>
      <w:r>
        <w:rPr>
          <w:sz w:val="18"/>
          <w:color w:val="777777"/>
        </w:rPr>
        <w:t xml:space="preserve">[[@Bible:1 Chronicles 29:6]] </w:t>
      </w:r>
      <w:r>
        <w:rPr>
          <w:b/>
        </w:rPr>
        <w:t xml:space="preserve">6 </w:t>
      </w:r>
      <w:r>
        <w:t xml:space="preserve"> {{field-on:Bible}}</w:t>
      </w:r>
      <w:r>
        <w:t xml:space="preserve">And chiefs of fathers and rulers of sons of Israel</w:t>
      </w:r>
      <w:r>
        <w:rPr>
          <w:rStyle w:val="FootnoteReference"/>
        </w:rPr>
        <w:footnoteReference w:id="6034"/>
      </w:r>
      <w:r>
        <w:t xml:space="preserve"> and commanders of thousands and of hundreds and leaders of works and stewards of king were made willing.</w:t>
      </w:r>
      <w:r>
        <w:t xml:space="preserve">{{field-off:Bible}}</w:t>
      </w:r>
    </w:p>
    <w:p>
      <w:r>
        <w:rPr>
          <w:sz w:val="18"/>
          <w:color w:val="777777"/>
        </w:rPr>
        <w:t xml:space="preserve">[[@Bible:1 Chronicles 29:7]] </w:t>
      </w:r>
      <w:r>
        <w:rPr>
          <w:b/>
        </w:rPr>
        <w:t xml:space="preserve">7 </w:t>
      </w:r>
      <w:r>
        <w:t xml:space="preserve"> {{field-on:Bible}}</w:t>
      </w:r>
      <w:r>
        <w:t xml:space="preserve">And they gave for works of house of Lord five thousand talents of gold and ten thousand gold pieces</w:t>
      </w:r>
      <w:r>
        <w:rPr>
          <w:rStyle w:val="FootnoteReference"/>
        </w:rPr>
        <w:footnoteReference w:id="6035"/>
      </w:r>
      <w:r>
        <w:t xml:space="preserve">, and ten thousand talents of silver, and eighteen thousand talents of bronze, and one hundred thousand talents of iron.</w:t>
      </w:r>
      <w:r>
        <w:t xml:space="preserve">{{field-off:Bible}}</w:t>
      </w:r>
    </w:p>
    <w:p>
      <w:r>
        <w:rPr>
          <w:sz w:val="18"/>
          <w:color w:val="777777"/>
        </w:rPr>
        <w:t xml:space="preserve">[[@Bible:1 Chronicles 29:8]] </w:t>
      </w:r>
      <w:r>
        <w:rPr>
          <w:b/>
        </w:rPr>
        <w:t xml:space="preserve">8 </w:t>
      </w:r>
      <w:r>
        <w:t xml:space="preserve"> {{field-on:Bible}}</w:t>
      </w:r>
      <w:r>
        <w:t xml:space="preserve">And those with whom stone was found gave it to treasuries of house of Lord by hand of Jehiel the Gērsōnite.</w:t>
      </w:r>
      <w:r>
        <w:t xml:space="preserve">{{field-off:Bible}}</w:t>
      </w:r>
    </w:p>
    <w:p>
      <w:r>
        <w:rPr>
          <w:sz w:val="18"/>
          <w:color w:val="777777"/>
        </w:rPr>
        <w:t xml:space="preserve">[[@Bible:1 Chronicles 29:9]] </w:t>
      </w:r>
      <w:r>
        <w:rPr>
          <w:b/>
        </w:rPr>
        <w:t xml:space="preserve">9 </w:t>
      </w:r>
      <w:r>
        <w:t xml:space="preserve"> {{field-on:Bible}}</w:t>
      </w:r>
      <w:r>
        <w:t xml:space="preserve">And people rejoiced over their willingness, because with full heart they were made willing to Lord</w:t>
      </w:r>
      <w:r>
        <w:rPr>
          <w:rStyle w:val="FootnoteReference"/>
        </w:rPr>
        <w:footnoteReference w:id="6036"/>
      </w:r>
      <w:r>
        <w:t xml:space="preserve">, and king David rejoiced greatly.</w:t>
      </w:r>
      <w:r>
        <w:t xml:space="preserve">{{field-off:Bible}}</w:t>
      </w:r>
    </w:p>
    <w:p>
      <w:r>
        <w:rPr>
          <w:sz w:val="18"/>
          <w:color w:val="777777"/>
        </w:rPr>
        <w:t xml:space="preserve">[[@Bible:1 Chronicles 29:10]] </w:t>
      </w:r>
      <w:r>
        <w:rPr>
          <w:b/>
        </w:rPr>
        <w:t xml:space="preserve">10 </w:t>
      </w:r>
      <w:r>
        <w:t xml:space="preserve"> {{field-on:Bible}}</w:t>
      </w:r>
      <w:r>
        <w:t xml:space="preserve">And king David blessed Lord before assembly, saying, Blessed are you, Lord God of Israel our father</w:t>
      </w:r>
      <w:r>
        <w:rPr>
          <w:rStyle w:val="FootnoteReference"/>
        </w:rPr>
        <w:footnoteReference w:id="6037"/>
      </w:r>
      <w:r>
        <w:t xml:space="preserve">, from age and unto age.</w:t>
      </w:r>
      <w:r>
        <w:t xml:space="preserve">{{field-off:Bible}}</w:t>
      </w:r>
    </w:p>
    <w:p>
      <w:r>
        <w:rPr>
          <w:sz w:val="18"/>
          <w:color w:val="777777"/>
        </w:rPr>
        <w:t xml:space="preserve">[[@Bible:1 Chronicles 29:11]] </w:t>
      </w:r>
      <w:r>
        <w:rPr>
          <w:b/>
        </w:rPr>
        <w:t xml:space="preserve">11 </w:t>
      </w:r>
      <w:r>
        <w:t xml:space="preserve"> {{field-on:Bible}}</w:t>
      </w:r>
      <w:r>
        <w:t xml:space="preserve">Yours, Lord, are greatness and power and boasting and victory</w:t>
      </w:r>
      <w:r>
        <w:rPr>
          <w:rStyle w:val="FootnoteReference"/>
        </w:rPr>
        <w:footnoteReference w:id="6038"/>
      </w:r>
      <w:r>
        <w:t xml:space="preserve"> and strength, because you rule all things in heaven and on earth; before your face every king and nation is troubled.</w:t>
      </w:r>
      <w:r>
        <w:t xml:space="preserve">{{field-off:Bible}}</w:t>
      </w:r>
    </w:p>
    <w:p>
      <w:r>
        <w:rPr>
          <w:sz w:val="18"/>
          <w:color w:val="777777"/>
        </w:rPr>
        <w:t xml:space="preserve">[[@Bible:1 Chronicles 29:12]] </w:t>
      </w:r>
      <w:r>
        <w:rPr>
          <w:b/>
        </w:rPr>
        <w:t xml:space="preserve">12 </w:t>
      </w:r>
      <w:r>
        <w:t xml:space="preserve"> {{field-on:Bible}}</w:t>
      </w:r>
      <w:r>
        <w:t xml:space="preserve">From you are riches and glory; you rule all things, Lord, ruler of every beginning, and in your hand are strength and lordship, and in your hand, Almighty One, to magnify and strengthen all things.</w:t>
      </w:r>
      <w:r>
        <w:t xml:space="preserve">{{field-off:Bible}}</w:t>
      </w:r>
    </w:p>
    <w:p>
      <w:r>
        <w:rPr>
          <w:sz w:val="18"/>
          <w:color w:val="777777"/>
        </w:rPr>
        <w:t xml:space="preserve">[[@Bible:1 Chronicles 29:13]] </w:t>
      </w:r>
      <w:r>
        <w:rPr>
          <w:b/>
        </w:rPr>
        <w:t xml:space="preserve">13 </w:t>
      </w:r>
      <w:r>
        <w:t xml:space="preserve"> {{field-on:Bible}}</w:t>
      </w:r>
      <w:r>
        <w:t xml:space="preserve">And now, Lord, we give thanks to you and praise name of your boasting.</w:t>
      </w:r>
      <w:r>
        <w:t xml:space="preserve">{{field-off:Bible}}</w:t>
      </w:r>
    </w:p>
    <w:p>
      <w:r>
        <w:rPr>
          <w:sz w:val="18"/>
          <w:color w:val="777777"/>
        </w:rPr>
        <w:t xml:space="preserve">[[@Bible:1 Chronicles 29:14]] </w:t>
      </w:r>
      <w:r>
        <w:rPr>
          <w:b/>
        </w:rPr>
        <w:t xml:space="preserve">14 </w:t>
      </w:r>
      <w:r>
        <w:t xml:space="preserve"> {{field-on:Bible}}</w:t>
      </w:r>
      <w:r>
        <w:t xml:space="preserve">And who am I, and who are my people, that we grew strong to be willing to you in this way? Because all things are yours, and from your things we gave to you.</w:t>
      </w:r>
      <w:r>
        <w:t xml:space="preserve">{{field-off:Bible}}</w:t>
      </w:r>
    </w:p>
    <w:p>
      <w:r>
        <w:rPr>
          <w:sz w:val="18"/>
          <w:color w:val="777777"/>
        </w:rPr>
        <w:t xml:space="preserve">[[@Bible:1 Chronicles 29:15]] </w:t>
      </w:r>
      <w:r>
        <w:rPr>
          <w:b/>
        </w:rPr>
        <w:t xml:space="preserve">15 </w:t>
      </w:r>
      <w:r>
        <w:t xml:space="preserve"> {{field-on:Bible}}</w:t>
      </w:r>
      <w:r>
        <w:t xml:space="preserve">Because we are sojourners before you and temporary residents, as all our fathers were. Our days on earth are like shadow, and there is no staying.</w:t>
      </w:r>
      <w:r>
        <w:t xml:space="preserve">{{field-off:Bible}}</w:t>
      </w:r>
    </w:p>
    <w:p>
      <w:r>
        <w:rPr>
          <w:sz w:val="18"/>
          <w:color w:val="777777"/>
        </w:rPr>
        <w:t xml:space="preserve">[[@Bible:1 Chronicles 29:16]] </w:t>
      </w:r>
      <w:r>
        <w:rPr>
          <w:b/>
        </w:rPr>
        <w:t xml:space="preserve">16 </w:t>
      </w:r>
      <w:r>
        <w:t xml:space="preserve"> {{field-on:Bible}}</w:t>
      </w:r>
      <w:r>
        <w:t xml:space="preserve">Lord our God, all this abundance which I prepared to build house for your holy name is from your hand, and all things are yours.</w:t>
      </w:r>
      <w:r>
        <w:t xml:space="preserve">{{field-off:Bible}}</w:t>
      </w:r>
    </w:p>
    <w:p>
      <w:r>
        <w:rPr>
          <w:sz w:val="18"/>
          <w:color w:val="777777"/>
        </w:rPr>
        <w:t xml:space="preserve">[[@Bible:1 Chronicles 29:17]] </w:t>
      </w:r>
      <w:r>
        <w:rPr>
          <w:b/>
        </w:rPr>
        <w:t xml:space="preserve">17 </w:t>
      </w:r>
      <w:r>
        <w:t xml:space="preserve"> {{field-on:Bible}}</w:t>
      </w:r>
      <w:r>
        <w:t xml:space="preserve">And I knew, Lord, that you examine hearts and love righteousness. In simplicity of heart</w:t>
      </w:r>
      <w:r>
        <w:rPr>
          <w:rStyle w:val="FootnoteReference"/>
        </w:rPr>
        <w:footnoteReference w:id="6039"/>
      </w:r>
      <w:r>
        <w:t xml:space="preserve"> I was willing for all these things, and now I saw your people found here willingly giving to you with gladness.</w:t>
      </w:r>
      <w:r>
        <w:t xml:space="preserve">{{field-off:Bible}}</w:t>
      </w:r>
    </w:p>
    <w:p>
      <w:r>
        <w:rPr>
          <w:sz w:val="18"/>
          <w:color w:val="777777"/>
        </w:rPr>
        <w:t xml:space="preserve">[[@Bible:1 Chronicles 29:18]] </w:t>
      </w:r>
      <w:r>
        <w:rPr>
          <w:b/>
        </w:rPr>
        <w:t xml:space="preserve">18 </w:t>
      </w:r>
      <w:r>
        <w:t xml:space="preserve"> {{field-on:Bible}}</w:t>
      </w:r>
      <w:r>
        <w:t xml:space="preserve">Lord God of Abraam and Isaak and Israel our fathers, keep these things in thought of heart of your people forever, and direct their hearts toward you.</w:t>
      </w:r>
      <w:r>
        <w:t xml:space="preserve">{{field-off:Bible}}</w:t>
      </w:r>
    </w:p>
    <w:p>
      <w:r>
        <w:rPr>
          <w:sz w:val="18"/>
          <w:color w:val="777777"/>
        </w:rPr>
        <w:t xml:space="preserve">[[@Bible:1 Chronicles 29:19]] </w:t>
      </w:r>
      <w:r>
        <w:rPr>
          <w:b/>
        </w:rPr>
        <w:t xml:space="preserve">19 </w:t>
      </w:r>
      <w:r>
        <w:t xml:space="preserve"> {{field-on:Bible}}</w:t>
      </w:r>
      <w:r>
        <w:t xml:space="preserve">And to Solomon my son give good heart to do your commandments and your testimonies and your ordinances, and to bring building of your house to completion.</w:t>
      </w:r>
      <w:r>
        <w:t xml:space="preserve">{{field-off:Bible}}</w:t>
      </w:r>
    </w:p>
    <w:p>
      <w:r>
        <w:rPr>
          <w:sz w:val="18"/>
          <w:color w:val="777777"/>
        </w:rPr>
        <w:t xml:space="preserve">[[@Bible:1 Chronicles 29:20]] </w:t>
      </w:r>
      <w:r>
        <w:rPr>
          <w:b/>
        </w:rPr>
        <w:t xml:space="preserve">20 </w:t>
      </w:r>
      <w:r>
        <w:t xml:space="preserve"> {{field-on:Bible}}</w:t>
      </w:r>
      <w:r>
        <w:t xml:space="preserve">And David said to all assembly, Bless Lord your God. And all assembly blessed Lord God of their fathers, and bowing knees they worshiped Lord and king.</w:t>
      </w:r>
      <w:r>
        <w:t xml:space="preserve">{{field-off:Bible}}</w:t>
      </w:r>
    </w:p>
    <w:p>
      <w:r>
        <w:rPr>
          <w:sz w:val="18"/>
          <w:color w:val="777777"/>
        </w:rPr>
        <w:t xml:space="preserve">[[@Bible:1 Chronicles 29:21]] </w:t>
      </w:r>
      <w:r>
        <w:rPr>
          <w:b/>
        </w:rPr>
        <w:t xml:space="preserve">21 </w:t>
      </w:r>
      <w:r>
        <w:t xml:space="preserve"> {{field-on:Bible}}</w:t>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6040"/>
      </w:r>
      <w:r>
        <w:t xml:space="preserve">.</w:t>
      </w:r>
      <w:r>
        <w:t xml:space="preserve">{{field-off:Bible}}</w:t>
      </w:r>
    </w:p>
    <w:p>
      <w:r>
        <w:rPr>
          <w:sz w:val="18"/>
          <w:color w:val="777777"/>
        </w:rPr>
        <w:t xml:space="preserve">[[@Bible:1 Chronicles 29:22]] </w:t>
      </w:r>
      <w:r>
        <w:rPr>
          <w:b/>
        </w:rPr>
        <w:t xml:space="preserve">22 </w:t>
      </w:r>
      <w:r>
        <w:t xml:space="preserve"> {{field-on:Bible}}</w:t>
      </w:r>
      <w:r>
        <w:t xml:space="preserve">And they ate and drank before Lord on that day with joy, and they made Solomon son of David king a second time, and anointed him to Lord as king and Sadok to priesthood</w:t>
      </w:r>
      <w:r>
        <w:rPr>
          <w:rStyle w:val="FootnoteReference"/>
        </w:rPr>
        <w:footnoteReference w:id="6041"/>
      </w:r>
      <w:r>
        <w:t xml:space="preserve">.</w:t>
      </w:r>
      <w:r>
        <w:rPr>
          <w:rStyle w:val="FootnoteReference"/>
        </w:rPr>
        <w:footnoteReference w:id="6042"/>
      </w:r>
      <w:r>
        <w:t xml:space="preserve">{{field-off:Bible}}</w:t>
      </w:r>
    </w:p>
    <w:p>
      <w:r>
        <w:rPr>
          <w:sz w:val="18"/>
          <w:color w:val="777777"/>
        </w:rPr>
        <w:t xml:space="preserve">[[@Bible:1 Chronicles 29:23]] </w:t>
      </w:r>
      <w:r>
        <w:rPr>
          <w:b/>
        </w:rPr>
        <w:t xml:space="preserve">23 </w:t>
      </w:r>
      <w:r>
        <w:t xml:space="preserve"> {{field-on:Bible}}</w:t>
      </w:r>
      <w:r>
        <w:t xml:space="preserve">And Solomon sat on throne of David his father and prospered, and all Israel listened to him.</w:t>
      </w:r>
      <w:r>
        <w:t xml:space="preserve">{{field-off:Bible}}</w:t>
      </w:r>
    </w:p>
    <w:p>
      <w:r>
        <w:rPr>
          <w:sz w:val="18"/>
          <w:color w:val="777777"/>
        </w:rPr>
        <w:t xml:space="preserve">[[@Bible:1 Chronicles 29:24]] </w:t>
      </w:r>
      <w:r>
        <w:rPr>
          <w:b/>
        </w:rPr>
        <w:t xml:space="preserve">24 </w:t>
      </w:r>
      <w:r>
        <w:t xml:space="preserve"> {{field-on:Bible}}</w:t>
      </w:r>
      <w:r>
        <w:t xml:space="preserve">Rulers and mighty lords and all sons of king David his father submitted to him.</w:t>
      </w:r>
      <w:r>
        <w:t xml:space="preserve">{{field-off:Bible}}</w:t>
      </w:r>
    </w:p>
    <w:p>
      <w:r>
        <w:rPr>
          <w:sz w:val="18"/>
          <w:color w:val="777777"/>
        </w:rPr>
        <w:t xml:space="preserve">[[@Bible:1 Chronicles 29:25]] </w:t>
      </w:r>
      <w:r>
        <w:rPr>
          <w:b/>
        </w:rPr>
        <w:t xml:space="preserve">25 </w:t>
      </w:r>
      <w:r>
        <w:t xml:space="preserve"> {{field-on:Bible}}</w:t>
      </w:r>
      <w:r>
        <w:t xml:space="preserve">And Lord magnified Solomon exceedingly before all Israel and gave him royal glory such as did not happen on any king before him.</w:t>
      </w:r>
      <w:r>
        <w:t xml:space="preserve">{{field-off:Bible}}</w:t>
      </w:r>
    </w:p>
    <w:p>
      <w:r>
        <w:rPr>
          <w:sz w:val="18"/>
          <w:color w:val="777777"/>
        </w:rPr>
        <w:t xml:space="preserve">[[@Bible:1 Chronicles 29:26]] </w:t>
      </w:r>
      <w:r>
        <w:rPr>
          <w:b/>
        </w:rPr>
        <w:t xml:space="preserve">26 </w:t>
      </w:r>
      <w:r>
        <w:t xml:space="preserve"> {{field-on:Bible}}</w:t>
      </w:r>
      <w:r>
        <w:t xml:space="preserve">And David son of Iessai reigned over Israel.</w:t>
      </w:r>
      <w:r>
        <w:t xml:space="preserve">{{field-off:Bible}}</w:t>
      </w:r>
    </w:p>
    <w:p>
      <w:r>
        <w:rPr>
          <w:sz w:val="18"/>
          <w:color w:val="777777"/>
        </w:rPr>
        <w:t xml:space="preserve">[[@Bible:1 Chronicles 29:27]] </w:t>
      </w:r>
      <w:r>
        <w:rPr>
          <w:b/>
        </w:rPr>
        <w:t xml:space="preserve">27 </w:t>
      </w:r>
      <w:r>
        <w:t xml:space="preserve"> {{field-on:Bible}}</w:t>
      </w:r>
      <w:r>
        <w:t xml:space="preserve">Forty years: in Chebron seven years and in </w:t>
      </w:r>
      <w:r>
        <w:t xml:space="preserve">[[Jerusalem &gt;&gt; BibleKnowledgebase:@Jerusalem]]</w:t>
      </w:r>
      <w:r>
        <w:t xml:space="preserve"> thirty-three years.</w:t>
      </w:r>
      <w:r>
        <w:t xml:space="preserve">{{field-off:Bible}}</w:t>
      </w:r>
    </w:p>
    <w:p>
      <w:r>
        <w:rPr>
          <w:sz w:val="18"/>
          <w:color w:val="777777"/>
        </w:rPr>
        <w:t xml:space="preserve">[[@Bible:1 Chronicles 29:28]] </w:t>
      </w:r>
      <w:r>
        <w:rPr>
          <w:b/>
        </w:rPr>
        <w:t xml:space="preserve">28 </w:t>
      </w:r>
      <w:r>
        <w:t xml:space="preserve"> {{field-on:Bible}}</w:t>
      </w:r>
      <w:r>
        <w:t xml:space="preserve">And he died in good old age, full of days, riches, and glory, and Solomon his son reigned in his place.</w:t>
      </w:r>
      <w:r>
        <w:t xml:space="preserve">{{field-off:Bible}}</w:t>
      </w:r>
    </w:p>
    <w:p>
      <w:r>
        <w:rPr>
          <w:sz w:val="18"/>
          <w:color w:val="777777"/>
        </w:rPr>
        <w:t xml:space="preserve">[[@Bible:1 Chronicles 29:29]] </w:t>
      </w:r>
      <w:r>
        <w:rPr>
          <w:b/>
        </w:rPr>
        <w:t xml:space="preserve">29 </w:t>
      </w:r>
      <w:r>
        <w:t xml:space="preserve"> {{field-on:Bible}}</w:t>
      </w:r>
      <w:r>
        <w:t xml:space="preserve">And rest of matters of king David, first and last, are written in words of Samuel</w:t>
      </w:r>
      <w:r>
        <w:rPr>
          <w:rStyle w:val="FootnoteReference"/>
        </w:rPr>
        <w:footnoteReference w:id="6043"/>
      </w:r>
      <w:r>
        <w:t xml:space="preserve"> seer and in words of Nathan prophet and in words of Gad seer,</w:t>
      </w:r>
      <w:r>
        <w:t xml:space="preserve">{{field-off:Bible}}</w:t>
      </w:r>
    </w:p>
    <w:p>
      <w:r>
        <w:rPr>
          <w:sz w:val="18"/>
          <w:color w:val="777777"/>
        </w:rPr>
        <w:t xml:space="preserve">[[@Bible:1 Chronicles 29:30]] </w:t>
      </w:r>
      <w:r>
        <w:rPr>
          <w:b/>
        </w:rPr>
        <w:t xml:space="preserve">30 </w:t>
      </w:r>
      <w:r>
        <w:t xml:space="preserve"> {{field-on:Bible}}</w:t>
      </w:r>
      <w:r>
        <w:t xml:space="preserve">concerning all his kingdom and his mighty rule and times which came upon him and upon Israel and upon all kingdoms of earth.</w:t>
      </w:r>
      <w:r>
        <w:t xml:space="preserve">{{field-off:Bible}}</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 Subst. Early Hebrew evidence is limited; the principal full witnesses are medieval Hebrew plus ancient Greek tradition n/a | Heb. Leningrad Codex AD 1008 | Gk. Codex Alexandrinus preserves 2 Chronicles in Greek 5th century AD</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rPr>
          <w:b/>
        </w:rPr>
        <w:t xml:space="preserve">Conservative Notes. </w:t>
      </w:r>
      <w:r>
        <w:t xml:space="preserve">This edition receives 2 Chronicles as inspired historical theology for the restored community, culminating in the opening note of return.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Chronicles 1:1]] </w:t>
      </w:r>
      <w:r>
        <w:rPr>
          <w:b/>
        </w:rPr>
        <w:t xml:space="preserve">1 </w:t>
      </w:r>
      <w:r>
        <w:t xml:space="preserve"> {{field-on:Bible}}</w:t>
      </w:r>
      <w:r>
        <w:t xml:space="preserve">And Solomon</w:t>
      </w:r>
      <w:r>
        <w:rPr>
          <w:rStyle w:val="FootnoteReference"/>
        </w:rPr>
        <w:footnoteReference w:id="6044"/>
      </w:r>
      <w:r>
        <w:t xml:space="preserve"> son of David</w:t>
      </w:r>
      <w:r>
        <w:rPr>
          <w:rStyle w:val="FootnoteReference"/>
        </w:rPr>
        <w:footnoteReference w:id="6045"/>
      </w:r>
      <w:r>
        <w:t xml:space="preserve"> was strengthened over his kingdom, and Lord his God was with him and magnified him on high.</w:t>
      </w:r>
      <w:r>
        <w:t xml:space="preserve">{{field-off:Bible}}</w:t>
      </w:r>
    </w:p>
    <w:p>
      <w:r>
        <w:rPr>
          <w:sz w:val="18"/>
          <w:color w:val="777777"/>
        </w:rPr>
        <w:t xml:space="preserve">[[@Bible:2 Chronicles 1:2]] </w:t>
      </w:r>
      <w:r>
        <w:rPr>
          <w:b/>
        </w:rPr>
        <w:t xml:space="preserve">2 </w:t>
      </w:r>
      <w:r>
        <w:t xml:space="preserve"> {{field-on:Bible}}</w:t>
      </w:r>
      <w:r>
        <w:t xml:space="preserve">And Solomon spoke to all Israel</w:t>
      </w:r>
      <w:r>
        <w:rPr>
          <w:rStyle w:val="FootnoteReference"/>
        </w:rPr>
        <w:footnoteReference w:id="6046"/>
      </w:r>
      <w:r>
        <w:t xml:space="preserve">, to commanders of thousands and of hundreds and to judges and to all rulers before Israel, to chiefs of fathers.</w:t>
      </w:r>
      <w:r>
        <w:t xml:space="preserve">{{field-off:Bible}}</w:t>
      </w:r>
    </w:p>
    <w:p>
      <w:r>
        <w:rPr>
          <w:sz w:val="18"/>
          <w:color w:val="777777"/>
        </w:rPr>
        <w:t xml:space="preserve">[[@Bible:2 Chronicles 1:3]] </w:t>
      </w:r>
      <w:r>
        <w:rPr>
          <w:b/>
        </w:rPr>
        <w:t xml:space="preserve">3 </w:t>
      </w:r>
      <w:r>
        <w:t xml:space="preserve"> {{field-on:Bible}}</w:t>
      </w:r>
      <w:r>
        <w:t xml:space="preserve">And Solomon and all assembly with him went to high place in Gabaon, because there was tent of testimony of God</w:t>
      </w:r>
      <w:r>
        <w:rPr>
          <w:rStyle w:val="FootnoteReference"/>
        </w:rPr>
        <w:footnoteReference w:id="6047"/>
      </w:r>
      <w:r>
        <w:t xml:space="preserve"> which Moyses servant of Lord made in wilderness.</w:t>
      </w:r>
      <w:r>
        <w:t xml:space="preserve">{{field-off:Bible}}</w:t>
      </w:r>
    </w:p>
    <w:p>
      <w:r>
        <w:rPr>
          <w:sz w:val="18"/>
          <w:color w:val="777777"/>
        </w:rPr>
        <w:t xml:space="preserve">[[@Bible:2 Chronicles 1:4]] </w:t>
      </w:r>
      <w:r>
        <w:rPr>
          <w:b/>
        </w:rPr>
        <w:t xml:space="preserve">4 </w:t>
      </w:r>
      <w:r>
        <w:t xml:space="preserve"> {{field-on:Bible}}</w:t>
      </w:r>
      <w:r>
        <w:t xml:space="preserve">But David brought up ark of God from city Kariathiarim, because he prepared tent for it in </w:t>
      </w:r>
      <w:r>
        <w:t xml:space="preserve">[[Jerusalem &gt;&gt; BibleKnowledgebase:@Jerusalem]]</w:t>
      </w:r>
      <w:r>
        <w:t xml:space="preserve">.</w:t>
      </w:r>
      <w:r>
        <w:t xml:space="preserve">{{field-off:Bible}}</w:t>
      </w:r>
    </w:p>
    <w:p>
      <w:r>
        <w:rPr>
          <w:sz w:val="18"/>
          <w:color w:val="777777"/>
        </w:rPr>
        <w:t xml:space="preserve">[[@Bible:2 Chronicles 1:5]] </w:t>
      </w:r>
      <w:r>
        <w:rPr>
          <w:b/>
        </w:rPr>
        <w:t xml:space="preserve">5 </w:t>
      </w:r>
      <w:r>
        <w:t xml:space="preserve"> {{field-on:Bible}}</w:t>
      </w:r>
      <w:r>
        <w:t xml:space="preserve">And bronze altar which Beseleēl son of Ourios son of Ōr made was there before tent of Lord, and Solomon and assembly sought it.</w:t>
      </w:r>
      <w:r>
        <w:rPr>
          <w:rStyle w:val="FootnoteReference"/>
        </w:rPr>
        <w:footnoteReference w:id="6048"/>
      </w:r>
      <w:r>
        <w:t xml:space="preserve">{{field-off:Bible}}</w:t>
      </w:r>
    </w:p>
    <w:p>
      <w:r>
        <w:rPr>
          <w:sz w:val="18"/>
          <w:color w:val="777777"/>
        </w:rPr>
        <w:t xml:space="preserve">[[@Bible:2 Chronicles 1:6]] </w:t>
      </w:r>
      <w:r>
        <w:rPr>
          <w:b/>
        </w:rPr>
        <w:t xml:space="preserve">6 </w:t>
      </w:r>
      <w:r>
        <w:t xml:space="preserve"> {{field-on:Bible}}</w:t>
      </w:r>
      <w:r>
        <w:t xml:space="preserve">And there Solomon brought up upon bronze altar before Lord, the one in tent, and brought up upon it one thousand whole burnt offerings.</w:t>
      </w:r>
      <w:r>
        <w:t xml:space="preserve">{{field-off:Bible}}</w:t>
      </w:r>
    </w:p>
    <w:p>
      <w:r>
        <w:rPr>
          <w:sz w:val="18"/>
          <w:color w:val="777777"/>
        </w:rPr>
        <w:t xml:space="preserve">[[@Bible:2 Chronicles 1:7]] </w:t>
      </w:r>
      <w:r>
        <w:rPr>
          <w:b/>
        </w:rPr>
        <w:t xml:space="preserve">7 </w:t>
      </w:r>
      <w:r>
        <w:t xml:space="preserve"> {{field-on:Bible}}</w:t>
      </w:r>
      <w:r>
        <w:t xml:space="preserve">In that night God appeared to Solomon and said to him, Ask what I should give you.</w:t>
      </w:r>
      <w:r>
        <w:t xml:space="preserve">{{field-off:Bible}}</w:t>
      </w:r>
    </w:p>
    <w:p>
      <w:r>
        <w:rPr>
          <w:sz w:val="18"/>
          <w:color w:val="777777"/>
        </w:rPr>
        <w:t xml:space="preserve">[[@Bible:2 Chronicles 1:8]] </w:t>
      </w:r>
      <w:r>
        <w:rPr>
          <w:b/>
        </w:rPr>
        <w:t xml:space="preserve">8 </w:t>
      </w:r>
      <w:r>
        <w:t xml:space="preserve"> {{field-on:Bible}}</w:t>
      </w:r>
      <w:r>
        <w:t xml:space="preserve">And Solomon said to God, You did great mercy with David my father and made me king in his place.</w:t>
      </w:r>
      <w:r>
        <w:t xml:space="preserve">{{field-off:Bible}}</w:t>
      </w:r>
    </w:p>
    <w:p>
      <w:r>
        <w:rPr>
          <w:sz w:val="18"/>
          <w:color w:val="777777"/>
        </w:rPr>
        <w:t xml:space="preserve">[[@Bible:2 Chronicles 1:9]] </w:t>
      </w:r>
      <w:r>
        <w:rPr>
          <w:b/>
        </w:rPr>
        <w:t xml:space="preserve">9 </w:t>
      </w:r>
      <w:r>
        <w:t xml:space="preserve"> {{field-on:Bible}}</w:t>
      </w:r>
      <w:r>
        <w:t xml:space="preserve">And now, Lord God, let your name be made faithful upon David my father, because you made me king over numerous people like dust of earth.</w:t>
      </w:r>
      <w:r>
        <w:t xml:space="preserve">{{field-off:Bible}}</w:t>
      </w:r>
    </w:p>
    <w:p>
      <w:r>
        <w:rPr>
          <w:sz w:val="18"/>
          <w:color w:val="777777"/>
        </w:rPr>
        <w:t xml:space="preserve">[[@Bible:2 Chronicles 1:10]] </w:t>
      </w:r>
      <w:r>
        <w:rPr>
          <w:b/>
        </w:rPr>
        <w:t xml:space="preserve">10 </w:t>
      </w:r>
      <w:r>
        <w:t xml:space="preserve"> {{field-on:Bible}}</w:t>
      </w:r>
      <w:r>
        <w:t xml:space="preserve">Now give me wisdom and understanding, and I shall go out before this people and come in, because who can judge this great people of yours?</w:t>
      </w:r>
      <w:r>
        <w:t xml:space="preserve">{{field-off:Bible}}</w:t>
      </w:r>
    </w:p>
    <w:p>
      <w:r>
        <w:rPr>
          <w:sz w:val="18"/>
          <w:color w:val="777777"/>
        </w:rPr>
        <w:t xml:space="preserve">[[@Bible:2 Chronicles 1:11]] </w:t>
      </w:r>
      <w:r>
        <w:rPr>
          <w:b/>
        </w:rPr>
        <w:t xml:space="preserve">11 </w:t>
      </w:r>
      <w:r>
        <w:t xml:space="preserve"> {{field-on:Bible}}</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6049"/>
      </w:r>
      <w:r>
        <w:t xml:space="preserve">{{field-off:Bible}}</w:t>
      </w:r>
    </w:p>
    <w:p>
      <w:r>
        <w:rPr>
          <w:sz w:val="18"/>
          <w:color w:val="777777"/>
        </w:rPr>
        <w:t xml:space="preserve">[[@Bible:2 Chronicles 1:12]] </w:t>
      </w:r>
      <w:r>
        <w:rPr>
          <w:b/>
        </w:rPr>
        <w:t xml:space="preserve">12 </w:t>
      </w:r>
      <w:r>
        <w:t xml:space="preserve"> {{field-on:Bible}}</w:t>
      </w:r>
      <w:r>
        <w:t xml:space="preserve">wisdom and understanding I give to you, and wealth and riches and glory I will give to you such as none among kings before you had, and after you there shall not be thus.</w:t>
      </w:r>
      <w:r>
        <w:t xml:space="preserve">{{field-off:Bible}}</w:t>
      </w:r>
    </w:p>
    <w:p>
      <w:r>
        <w:rPr>
          <w:sz w:val="18"/>
          <w:color w:val="777777"/>
        </w:rPr>
        <w:t xml:space="preserve">[[@Bible:2 Chronicles 1:13]] </w:t>
      </w:r>
      <w:r>
        <w:rPr>
          <w:b/>
        </w:rPr>
        <w:t xml:space="preserve">13 </w:t>
      </w:r>
      <w:r>
        <w:t xml:space="preserve"> {{field-on:Bible}}</w:t>
      </w:r>
      <w:r>
        <w:t xml:space="preserve">And Solomon came from high place in Gabaon to </w:t>
      </w:r>
      <w:r>
        <w:t xml:space="preserve">[[Jerusalem &gt;&gt; BibleKnowledgebase:@Jerusalem]]</w:t>
      </w:r>
      <w:r>
        <w:t xml:space="preserve">, from before tent of testimony, and reigned over Israel.</w:t>
      </w:r>
      <w:r>
        <w:rPr>
          <w:rStyle w:val="FootnoteReference"/>
        </w:rPr>
        <w:footnoteReference w:id="6050"/>
      </w:r>
      <w:r>
        <w:t xml:space="preserve">{{field-off:Bible}}</w:t>
      </w:r>
    </w:p>
    <w:p>
      <w:r>
        <w:rPr>
          <w:sz w:val="18"/>
          <w:color w:val="777777"/>
        </w:rPr>
        <w:t xml:space="preserve">[[@Bible:2 Chronicles 1:14]] </w:t>
      </w:r>
      <w:r>
        <w:rPr>
          <w:b/>
        </w:rPr>
        <w:t xml:space="preserve">14 </w:t>
      </w:r>
      <w:r>
        <w:t xml:space="preserve"> {{field-on:Bible}}</w:t>
      </w:r>
      <w:r>
        <w:t xml:space="preserve">And Solomon gathered chariots and horsemen, and he had one thousand four hundred chariots and twelve thousand horsemen, and he placed them in cities of chariots, and people were with king in </w:t>
      </w:r>
      <w:r>
        <w:t xml:space="preserve">[[Jerusalem &gt;&gt; BibleKnowledgebase:@Jerusalem]]</w:t>
      </w:r>
      <w:r>
        <w:t xml:space="preserve">.</w:t>
      </w:r>
      <w:r>
        <w:t xml:space="preserve">{{field-off:Bible}}</w:t>
      </w:r>
    </w:p>
    <w:p>
      <w:r>
        <w:rPr>
          <w:sz w:val="18"/>
          <w:color w:val="777777"/>
        </w:rPr>
        <w:t xml:space="preserve">[[@Bible:2 Chronicles 1:15]] </w:t>
      </w:r>
      <w:r>
        <w:rPr>
          <w:b/>
        </w:rPr>
        <w:t xml:space="preserve">15 </w:t>
      </w:r>
      <w:r>
        <w:t xml:space="preserve"> {{field-on:Bible}}</w:t>
      </w:r>
      <w:r>
        <w:t xml:space="preserve">And king made gold and silver in </w:t>
      </w:r>
      <w:r>
        <w:t xml:space="preserve">[[Jerusalem &gt;&gt; BibleKnowledgebase:@Jerusalem]]</w:t>
      </w:r>
      <w:r>
        <w:t xml:space="preserve"> like stones, and cedars in Judah</w:t>
      </w:r>
      <w:r>
        <w:rPr>
          <w:rStyle w:val="FootnoteReference"/>
        </w:rPr>
        <w:footnoteReference w:id="6051"/>
      </w:r>
      <w:r>
        <w:t xml:space="preserve"> like sycamines in lowland in abundance.</w:t>
      </w:r>
      <w:r>
        <w:t xml:space="preserve">{{field-off:Bible}}</w:t>
      </w:r>
    </w:p>
    <w:p>
      <w:r>
        <w:rPr>
          <w:sz w:val="18"/>
          <w:color w:val="777777"/>
        </w:rPr>
        <w:t xml:space="preserve">[[@Bible:2 Chronicles 1:16]] </w:t>
      </w:r>
      <w:r>
        <w:rPr>
          <w:b/>
        </w:rPr>
        <w:t xml:space="preserve">16 </w:t>
      </w:r>
      <w:r>
        <w:t xml:space="preserve"> {{field-on:Bible}}</w:t>
      </w:r>
      <w:r>
        <w:t xml:space="preserve">And export of horses for Solomon was from Egypt, and merchants of king were trading and buying at price.</w:t>
      </w:r>
      <w:r>
        <w:t xml:space="preserve">{{field-off:Bible}}</w:t>
      </w:r>
    </w:p>
    <w:p>
      <w:r>
        <w:rPr>
          <w:sz w:val="18"/>
          <w:color w:val="777777"/>
        </w:rPr>
        <w:t xml:space="preserve">[[@Bible:2 Chronicles 1:17]] </w:t>
      </w:r>
      <w:r>
        <w:rPr>
          <w:b/>
        </w:rPr>
        <w:t xml:space="preserve">17 </w:t>
      </w:r>
      <w:r>
        <w:t xml:space="preserve"> {{field-on:Bible}}</w:t>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6052"/>
      </w:r>
      <w:r>
        <w:t xml:space="preserve">.</w:t>
      </w:r>
      <w:r>
        <w:t xml:space="preserve">{{field-off:Bible}}</w:t>
      </w:r>
    </w:p>
    <w:p>
      <w:r>
        <w:rPr>
          <w:sz w:val="18"/>
          <w:color w:val="777777"/>
        </w:rPr>
        <w:t xml:space="preserve">[[@Bible:2 Chronicles 1:18]] </w:t>
      </w:r>
      <w:r>
        <w:rPr>
          <w:b/>
        </w:rPr>
        <w:t xml:space="preserve">18 </w:t>
      </w:r>
      <w:r>
        <w:t xml:space="preserve"> {{field-on:Bible}}</w:t>
      </w:r>
      <w:r>
        <w:t xml:space="preserve">And Solomon spoke of building house to name of Lord and house for his kingdom.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Chronicles 2:1]] </w:t>
      </w:r>
      <w:r>
        <w:rPr>
          <w:b/>
        </w:rPr>
        <w:t xml:space="preserve">1 </w:t>
      </w:r>
      <w:r>
        <w:t xml:space="preserve"> {{field-on:Bible}}</w:t>
      </w:r>
      <w:r>
        <w:t xml:space="preserve">And Solomon</w:t>
      </w:r>
      <w:r>
        <w:rPr>
          <w:rStyle w:val="FootnoteReference"/>
        </w:rPr>
        <w:footnoteReference w:id="6053"/>
      </w:r>
      <w:r>
        <w:t xml:space="preserve"> gathered seventy thousand men and eighty thousand stonecutters in mountain and three thousand six hundred overseers over them.</w:t>
      </w:r>
      <w:r>
        <w:t xml:space="preserve">{{field-off:Bible}}</w:t>
      </w:r>
    </w:p>
    <w:p>
      <w:r>
        <w:rPr>
          <w:sz w:val="18"/>
          <w:color w:val="777777"/>
        </w:rPr>
        <w:t xml:space="preserve">[[@Bible:2 Chronicles 2:2]] </w:t>
      </w:r>
      <w:r>
        <w:rPr>
          <w:b/>
        </w:rPr>
        <w:t xml:space="preserve">2 </w:t>
      </w:r>
      <w:r>
        <w:t xml:space="preserve"> {{field-on:Bible}}</w:t>
      </w:r>
      <w:r>
        <w:t xml:space="preserve">And Solomon sent to Chiram king of Tyre, saying, As you did with David</w:t>
      </w:r>
      <w:r>
        <w:rPr>
          <w:rStyle w:val="FootnoteReference"/>
        </w:rPr>
        <w:footnoteReference w:id="6054"/>
      </w:r>
      <w:r>
        <w:t xml:space="preserve"> my father and sent him cedars to build house for himself to dwell in it,</w:t>
      </w:r>
      <w:r>
        <w:t xml:space="preserve">{{field-off:Bible}}</w:t>
      </w:r>
    </w:p>
    <w:p>
      <w:r>
        <w:rPr>
          <w:sz w:val="18"/>
          <w:color w:val="777777"/>
        </w:rPr>
        <w:t xml:space="preserve">[[@Bible:2 Chronicles 2:3]] </w:t>
      </w:r>
      <w:r>
        <w:rPr>
          <w:b/>
        </w:rPr>
        <w:t xml:space="preserve">3 </w:t>
      </w:r>
      <w:r>
        <w:t xml:space="preserve"> {{field-on:Bible}}</w:t>
      </w:r>
      <w:r>
        <w:t xml:space="preserve">behold, I his son am building house to name of Lord my God, to sanctify it to him, to burn incense of spices before him and perpetual presentation</w:t>
      </w:r>
      <w:r>
        <w:rPr>
          <w:rStyle w:val="FootnoteReference"/>
        </w:rPr>
        <w:footnoteReference w:id="6055"/>
      </w:r>
      <w:r>
        <w:t xml:space="preserve"> and to offer whole burnt offerings continually morning and evening and on Sabbaths and on new moons and on feasts of Lord our God. This is forever upon Israel</w:t>
      </w:r>
      <w:r>
        <w:rPr>
          <w:rStyle w:val="FootnoteReference"/>
        </w:rPr>
        <w:footnoteReference w:id="6056"/>
      </w:r>
      <w:r>
        <w:t xml:space="preserve">.</w:t>
      </w:r>
      <w:r>
        <w:rPr>
          <w:rStyle w:val="FootnoteReference"/>
        </w:rPr>
        <w:footnoteReference w:id="6057"/>
      </w:r>
      <w:r>
        <w:t xml:space="preserve">{{field-off:Bible}}</w:t>
      </w:r>
    </w:p>
    <w:p>
      <w:r>
        <w:rPr>
          <w:sz w:val="18"/>
          <w:color w:val="777777"/>
        </w:rPr>
        <w:t xml:space="preserve">[[@Bible:2 Chronicles 2:4]] </w:t>
      </w:r>
      <w:r>
        <w:rPr>
          <w:b/>
        </w:rPr>
        <w:t xml:space="preserve">4 </w:t>
      </w:r>
      <w:r>
        <w:t xml:space="preserve"> {{field-on:Bible}}</w:t>
      </w:r>
      <w:r>
        <w:t xml:space="preserve">And house which I am building is great</w:t>
      </w:r>
      <w:r>
        <w:rPr>
          <w:rStyle w:val="FootnoteReference"/>
        </w:rPr>
        <w:footnoteReference w:id="6058"/>
      </w:r>
      <w:r>
        <w:t xml:space="preserve">, because our God is great above all gods.</w:t>
      </w:r>
      <w:r>
        <w:t xml:space="preserve">{{field-off:Bible}}</w:t>
      </w:r>
    </w:p>
    <w:p>
      <w:r>
        <w:rPr>
          <w:sz w:val="18"/>
          <w:color w:val="777777"/>
        </w:rPr>
        <w:t xml:space="preserve">[[@Bible:2 Chronicles 2:5]] </w:t>
      </w:r>
      <w:r>
        <w:rPr>
          <w:b/>
        </w:rPr>
        <w:t xml:space="preserve">5 </w:t>
      </w:r>
      <w:r>
        <w:t xml:space="preserve"> {{field-on:Bible}}</w:t>
      </w:r>
      <w:r>
        <w:t xml:space="preserve">And who will have strength to build him house</w:t>
      </w:r>
      <w:r>
        <w:rPr>
          <w:rStyle w:val="FootnoteReference"/>
        </w:rPr>
        <w:footnoteReference w:id="6059"/>
      </w:r>
      <w:r>
        <w:t xml:space="preserve">? Because heaven and heaven of heavens do not bear his glory. And who am I building him house, except to burn incense before him?</w:t>
      </w:r>
      <w:r>
        <w:t xml:space="preserve">{{field-off:Bible}}</w:t>
      </w:r>
    </w:p>
    <w:p>
      <w:r>
        <w:rPr>
          <w:sz w:val="18"/>
          <w:color w:val="777777"/>
        </w:rPr>
        <w:t xml:space="preserve">[[@Bible:2 Chronicles 2:6]] </w:t>
      </w:r>
      <w:r>
        <w:rPr>
          <w:b/>
        </w:rPr>
        <w:t xml:space="preserve">6 </w:t>
      </w:r>
      <w:r>
        <w:t xml:space="preserve"> {{field-on:Bible}}</w:t>
      </w:r>
      <w:r>
        <w:t xml:space="preserve">And now send me wise man, one knowing how to work in gold and silver and bronze and iron and purple and scarlet and blue, and knowing how to carve carving</w:t>
      </w:r>
      <w:r>
        <w:rPr>
          <w:rStyle w:val="FootnoteReference"/>
        </w:rPr>
        <w:footnoteReference w:id="6060"/>
      </w:r>
      <w:r>
        <w:t xml:space="preserve">, together with wise men with me in Judah</w:t>
      </w:r>
      <w:r>
        <w:rPr>
          <w:rStyle w:val="FootnoteReference"/>
        </w:rPr>
        <w:footnoteReference w:id="6061"/>
      </w:r>
      <w:r>
        <w:t xml:space="preserve"> and in </w:t>
      </w:r>
      <w:r>
        <w:t xml:space="preserve">[[Jerusalem &gt;&gt; BibleKnowledgebase:@Jerusalem]]</w:t>
      </w:r>
      <w:r>
        <w:t xml:space="preserve">, whom David my father prepared.</w:t>
      </w:r>
      <w:r>
        <w:t xml:space="preserve">{{field-off:Bible}}</w:t>
      </w:r>
    </w:p>
    <w:p>
      <w:r>
        <w:rPr>
          <w:sz w:val="18"/>
          <w:color w:val="777777"/>
        </w:rPr>
        <w:t xml:space="preserve">[[@Bible:2 Chronicles 2:7]] </w:t>
      </w:r>
      <w:r>
        <w:rPr>
          <w:b/>
        </w:rPr>
        <w:t xml:space="preserve">7 </w:t>
      </w:r>
      <w:r>
        <w:t xml:space="preserve"> {{field-on:Bible}}</w:t>
      </w:r>
      <w:r>
        <w:t xml:space="preserve">And send me cedar woods and juniper woods and pine woods</w:t>
      </w:r>
      <w:r>
        <w:rPr>
          <w:rStyle w:val="FootnoteReference"/>
        </w:rPr>
        <w:footnoteReference w:id="6062"/>
      </w:r>
      <w:r>
        <w:t xml:space="preserve"> from Lebanon, because I know your servants know how to cut woods from Lebanon, and behold, your servants are with my servants,</w:t>
      </w:r>
      <w:r>
        <w:t xml:space="preserve">{{field-off:Bible}}</w:t>
      </w:r>
    </w:p>
    <w:p>
      <w:r>
        <w:rPr>
          <w:sz w:val="18"/>
          <w:color w:val="777777"/>
        </w:rPr>
        <w:t xml:space="preserve">[[@Bible:2 Chronicles 2:8]] </w:t>
      </w:r>
      <w:r>
        <w:rPr>
          <w:b/>
        </w:rPr>
        <w:t xml:space="preserve">8 </w:t>
      </w:r>
      <w:r>
        <w:t xml:space="preserve"> {{field-on:Bible}}</w:t>
      </w:r>
      <w:r>
        <w:t xml:space="preserve">to prepare woods for me</w:t>
      </w:r>
      <w:r>
        <w:rPr>
          <w:rStyle w:val="FootnoteReference"/>
        </w:rPr>
        <w:footnoteReference w:id="6063"/>
      </w:r>
      <w:r>
        <w:t xml:space="preserve"> in abundance, because house which I am building is great and glorious.</w:t>
      </w:r>
      <w:r>
        <w:t xml:space="preserve">{{field-off:Bible}}</w:t>
      </w:r>
    </w:p>
    <w:p>
      <w:r>
        <w:rPr>
          <w:sz w:val="18"/>
          <w:color w:val="777777"/>
        </w:rPr>
        <w:t xml:space="preserve">[[@Bible:2 Chronicles 2:9]] </w:t>
      </w:r>
      <w:r>
        <w:rPr>
          <w:b/>
        </w:rPr>
        <w:t xml:space="preserve">9 </w:t>
      </w:r>
      <w:r>
        <w:t xml:space="preserve"> {{field-on:Bible}}</w:t>
      </w:r>
      <w:r>
        <w:t xml:space="preserve">And behold, for workers, those cutting woods for food, I gave grain to your servants, twenty thousand kors</w:t>
      </w:r>
      <w:r>
        <w:rPr>
          <w:rStyle w:val="FootnoteReference"/>
        </w:rPr>
        <w:footnoteReference w:id="6064"/>
      </w:r>
      <w:r>
        <w:t xml:space="preserve">, and barley, twenty thousand kors, and wine, twenty thousand measures, and oil, twenty thousand measures.</w:t>
      </w:r>
      <w:r>
        <w:t xml:space="preserve">{{field-off:Bible}}</w:t>
      </w:r>
    </w:p>
    <w:p>
      <w:r>
        <w:rPr>
          <w:sz w:val="18"/>
          <w:color w:val="777777"/>
        </w:rPr>
        <w:t xml:space="preserve">[[@Bible:2 Chronicles 2:10]] </w:t>
      </w:r>
      <w:r>
        <w:rPr>
          <w:b/>
        </w:rPr>
        <w:t xml:space="preserve">10 </w:t>
      </w:r>
      <w:r>
        <w:t xml:space="preserve"> {{field-on:Bible}}</w:t>
      </w:r>
      <w:r>
        <w:t xml:space="preserve">And Chiram king of Tyre answered in writing and sent to Solomon, Because Lord loved his people</w:t>
      </w:r>
      <w:r>
        <w:rPr>
          <w:rStyle w:val="FootnoteReference"/>
        </w:rPr>
        <w:footnoteReference w:id="6065"/>
      </w:r>
      <w:r>
        <w:t xml:space="preserve">, he gave you king over them.</w:t>
      </w:r>
      <w:r>
        <w:t xml:space="preserve">{{field-off:Bible}}</w:t>
      </w:r>
    </w:p>
    <w:p>
      <w:r>
        <w:rPr>
          <w:sz w:val="18"/>
          <w:color w:val="777777"/>
        </w:rPr>
        <w:t xml:space="preserve">[[@Bible:2 Chronicles 2:11]] </w:t>
      </w:r>
      <w:r>
        <w:rPr>
          <w:b/>
        </w:rPr>
        <w:t xml:space="preserve">11 </w:t>
      </w:r>
      <w:r>
        <w:t xml:space="preserve"> {{field-on:Bible}}</w:t>
      </w:r>
      <w:r>
        <w:t xml:space="preserve">And Chiram said, Blessed Lord God of Israel who made heaven and earth</w:t>
      </w:r>
      <w:r>
        <w:rPr>
          <w:rStyle w:val="FootnoteReference"/>
        </w:rPr>
        <w:footnoteReference w:id="6066"/>
      </w:r>
      <w:r>
        <w:t xml:space="preserve">, who gave to king David wise son, knowing understanding and knowledge, who will build house to Lord and house for his kingdom.</w:t>
      </w:r>
      <w:r>
        <w:t xml:space="preserve">{{field-off:Bible}}</w:t>
      </w:r>
    </w:p>
    <w:p>
      <w:r>
        <w:rPr>
          <w:sz w:val="18"/>
          <w:color w:val="777777"/>
        </w:rPr>
        <w:t xml:space="preserve">[[@Bible:2 Chronicles 2:12]] </w:t>
      </w:r>
      <w:r>
        <w:rPr>
          <w:b/>
        </w:rPr>
        <w:t xml:space="preserve">12 </w:t>
      </w:r>
      <w:r>
        <w:t xml:space="preserve"> {{field-on:Bible}}</w:t>
      </w:r>
      <w:r>
        <w:t xml:space="preserve">And now I have sent to you wise man, knowing understanding, Chiram my father</w:t>
      </w:r>
      <w:r>
        <w:rPr>
          <w:rStyle w:val="FootnoteReference"/>
        </w:rPr>
        <w:footnoteReference w:id="6067"/>
      </w:r>
      <w:r>
        <w:t xml:space="preserve">,</w:t>
      </w:r>
      <w:r>
        <w:t xml:space="preserve">{{field-off:Bible}}</w:t>
      </w:r>
    </w:p>
    <w:p>
      <w:r>
        <w:rPr>
          <w:sz w:val="18"/>
          <w:color w:val="777777"/>
        </w:rPr>
        <w:t xml:space="preserve">[[@Bible:2 Chronicles 2:13]] </w:t>
      </w:r>
      <w:r>
        <w:rPr>
          <w:b/>
        </w:rPr>
        <w:t xml:space="preserve">13 </w:t>
      </w:r>
      <w:r>
        <w:t xml:space="preserve"> {{field-on:Bible}}</w:t>
      </w:r>
      <w:r>
        <w:t xml:space="preserve">whose mother was from daughters of Dan and whose father was Tyrian man</w:t>
      </w:r>
      <w:r>
        <w:rPr>
          <w:rStyle w:val="FootnoteReference"/>
        </w:rPr>
        <w:footnoteReference w:id="6068"/>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r>
        <w:t xml:space="preserve">{{field-off:Bible}}</w:t>
      </w:r>
    </w:p>
    <w:p>
      <w:r>
        <w:rPr>
          <w:sz w:val="18"/>
          <w:color w:val="777777"/>
        </w:rPr>
        <w:t xml:space="preserve">[[@Bible:2 Chronicles 2:14]] </w:t>
      </w:r>
      <w:r>
        <w:rPr>
          <w:b/>
        </w:rPr>
        <w:t xml:space="preserve">14 </w:t>
      </w:r>
      <w:r>
        <w:t xml:space="preserve"> {{field-on:Bible}}</w:t>
      </w:r>
      <w:r>
        <w:t xml:space="preserve">And now let my lord send to his servants grain and barley</w:t>
      </w:r>
      <w:r>
        <w:rPr>
          <w:rStyle w:val="FootnoteReference"/>
        </w:rPr>
        <w:footnoteReference w:id="6069"/>
      </w:r>
      <w:r>
        <w:t xml:space="preserve"> and oil and wine which my lord spoke of.</w:t>
      </w:r>
      <w:r>
        <w:t xml:space="preserve">{{field-off:Bible}}</w:t>
      </w:r>
    </w:p>
    <w:p>
      <w:r>
        <w:rPr>
          <w:sz w:val="18"/>
          <w:color w:val="777777"/>
        </w:rPr>
        <w:t xml:space="preserve">[[@Bible:2 Chronicles 2:15]] </w:t>
      </w:r>
      <w:r>
        <w:rPr>
          <w:b/>
        </w:rPr>
        <w:t xml:space="preserve">15 </w:t>
      </w:r>
      <w:r>
        <w:t xml:space="preserve"> {{field-on:Bible}}</w:t>
      </w:r>
      <w:r>
        <w:t xml:space="preserve">And we shall cut woods from Lebanon according to all your need, and we shall bring them on rafts by sea to Ioppē</w:t>
      </w:r>
      <w:r>
        <w:rPr>
          <w:rStyle w:val="FootnoteReference"/>
        </w:rPr>
        <w:footnoteReference w:id="6070"/>
      </w:r>
      <w:r>
        <w:t xml:space="preserve">, and you shall bring them up to </w:t>
      </w:r>
      <w:r>
        <w:t xml:space="preserve">[[Jerusalem &gt;&gt; BibleKnowledgebase:@Jerusalem]]</w:t>
      </w:r>
      <w:r>
        <w:t xml:space="preserve">.</w:t>
      </w:r>
      <w:r>
        <w:t xml:space="preserve">{{field-off:Bible}}</w:t>
      </w:r>
    </w:p>
    <w:p>
      <w:r>
        <w:rPr>
          <w:sz w:val="18"/>
          <w:color w:val="777777"/>
        </w:rPr>
        <w:t xml:space="preserve">[[@Bible:2 Chronicles 2:16]] </w:t>
      </w:r>
      <w:r>
        <w:rPr>
          <w:b/>
        </w:rPr>
        <w:t xml:space="preserve">16 </w:t>
      </w:r>
      <w:r>
        <w:t xml:space="preserve"> {{field-on:Bible}}</w:t>
      </w:r>
      <w:r>
        <w:t xml:space="preserve">And Solomon gathered all sojourning men in land of Israel, after number by which David his father numbered them, and they were found to be one hundred fifty-three thousand six hundred.</w:t>
      </w:r>
      <w:r>
        <w:t xml:space="preserve">{{field-off:Bible}}</w:t>
      </w:r>
    </w:p>
    <w:p>
      <w:r>
        <w:rPr>
          <w:sz w:val="18"/>
          <w:color w:val="777777"/>
        </w:rPr>
        <w:t xml:space="preserve">[[@Bible:2 Chronicles 2:17]] </w:t>
      </w:r>
      <w:r>
        <w:rPr>
          <w:b/>
        </w:rPr>
        <w:t xml:space="preserve">17 </w:t>
      </w:r>
      <w:r>
        <w:t xml:space="preserve"> {{field-on:Bible}}</w:t>
      </w:r>
      <w:r>
        <w:t xml:space="preserve">And he made from them seventy thousand carriers of burdens</w:t>
      </w:r>
      <w:r>
        <w:rPr>
          <w:rStyle w:val="FootnoteReference"/>
        </w:rPr>
        <w:footnoteReference w:id="6071"/>
      </w:r>
      <w:r>
        <w:t xml:space="preserve"> and eighty thousand stonecutters and three thousand six hundred overseers over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Chronicles 3:1]] </w:t>
      </w:r>
      <w:r>
        <w:rPr>
          <w:b/>
        </w:rPr>
        <w:t xml:space="preserve">1 </w:t>
      </w:r>
      <w:r>
        <w:t xml:space="preserve"> {{field-on:Bible}}</w:t>
      </w:r>
      <w:r>
        <w:t xml:space="preserve">And Solomon</w:t>
      </w:r>
      <w:r>
        <w:rPr>
          <w:rStyle w:val="FootnoteReference"/>
        </w:rPr>
        <w:footnoteReference w:id="6072"/>
      </w:r>
      <w:r>
        <w:t xml:space="preserve"> began building house of Lord in </w:t>
      </w:r>
      <w:r>
        <w:t xml:space="preserve">[[Jerusalem &gt;&gt; BibleKnowledgebase:@Jerusalem]]</w:t>
      </w:r>
      <w:r>
        <w:t xml:space="preserve"> on mountain of Amoria</w:t>
      </w:r>
      <w:r>
        <w:rPr>
          <w:rStyle w:val="FootnoteReference"/>
        </w:rPr>
        <w:footnoteReference w:id="6073"/>
      </w:r>
      <w:r>
        <w:t xml:space="preserve">, where Lord appeared to David</w:t>
      </w:r>
      <w:r>
        <w:rPr>
          <w:rStyle w:val="FootnoteReference"/>
        </w:rPr>
        <w:footnoteReference w:id="6074"/>
      </w:r>
      <w:r>
        <w:t xml:space="preserve"> his father, in place which David prepared at threshing floor of Orna the Iebousite.</w:t>
      </w:r>
      <w:r>
        <w:rPr>
          <w:rStyle w:val="FootnoteReference"/>
        </w:rPr>
        <w:footnoteReference w:id="6075"/>
      </w:r>
      <w:r>
        <w:t xml:space="preserve">{{field-off:Bible}}</w:t>
      </w:r>
    </w:p>
    <w:p>
      <w:r>
        <w:rPr>
          <w:sz w:val="18"/>
          <w:color w:val="777777"/>
        </w:rPr>
        <w:t xml:space="preserve">[[@Bible:2 Chronicles 3:2]] </w:t>
      </w:r>
      <w:r>
        <w:rPr>
          <w:b/>
        </w:rPr>
        <w:t xml:space="preserve">2 </w:t>
      </w:r>
      <w:r>
        <w:t xml:space="preserve"> {{field-on:Bible}}</w:t>
      </w:r>
      <w:r>
        <w:t xml:space="preserve">And he began building in second month, in fourth year of his reign.</w:t>
      </w:r>
      <w:r>
        <w:t xml:space="preserve">{{field-off:Bible}}</w:t>
      </w:r>
    </w:p>
    <w:p>
      <w:r>
        <w:rPr>
          <w:sz w:val="18"/>
          <w:color w:val="777777"/>
        </w:rPr>
        <w:t xml:space="preserve">[[@Bible:2 Chronicles 3:3]] </w:t>
      </w:r>
      <w:r>
        <w:rPr>
          <w:b/>
        </w:rPr>
        <w:t xml:space="preserve">3 </w:t>
      </w:r>
      <w:r>
        <w:t xml:space="preserve"> {{field-on:Bible}}</w:t>
      </w:r>
      <w:r>
        <w:t xml:space="preserve">And these are foundations which Solomon laid for building house of God: length by first measure, sixty cubits, and width twenty cubits.</w:t>
      </w:r>
      <w:r>
        <w:rPr>
          <w:rStyle w:val="FootnoteReference"/>
        </w:rPr>
        <w:footnoteReference w:id="6076"/>
      </w:r>
      <w:r>
        <w:t xml:space="preserve">{{field-off:Bible}}</w:t>
      </w:r>
    </w:p>
    <w:p>
      <w:r>
        <w:rPr>
          <w:sz w:val="18"/>
          <w:color w:val="777777"/>
        </w:rPr>
        <w:t xml:space="preserve">[[@Bible:2 Chronicles 3:4]] </w:t>
      </w:r>
      <w:r>
        <w:rPr>
          <w:b/>
        </w:rPr>
        <w:t xml:space="preserve">4 </w:t>
      </w:r>
      <w:r>
        <w:t xml:space="preserve"> {{field-on:Bible}}</w:t>
      </w:r>
      <w:r>
        <w:t xml:space="preserve">And vestibule</w:t>
      </w:r>
      <w:r>
        <w:rPr>
          <w:rStyle w:val="FootnoteReference"/>
        </w:rPr>
        <w:footnoteReference w:id="6077"/>
      </w:r>
      <w:r>
        <w:t xml:space="preserve"> before house, length according to breadth of house, twenty cubits, and height one hundred twenty cubits, and he overlaid it inside with pure gold.</w:t>
      </w:r>
      <w:r>
        <w:rPr>
          <w:rStyle w:val="FootnoteReference"/>
        </w:rPr>
        <w:footnoteReference w:id="6078"/>
      </w:r>
      <w:r>
        <w:t xml:space="preserve">{{field-off:Bible}}</w:t>
      </w:r>
    </w:p>
    <w:p>
      <w:r>
        <w:rPr>
          <w:sz w:val="18"/>
          <w:color w:val="777777"/>
        </w:rPr>
        <w:t xml:space="preserve">[[@Bible:2 Chronicles 3:5]] </w:t>
      </w:r>
      <w:r>
        <w:rPr>
          <w:b/>
        </w:rPr>
        <w:t xml:space="preserve">5 </w:t>
      </w:r>
      <w:r>
        <w:t xml:space="preserve"> {{field-on:Bible}}</w:t>
      </w:r>
      <w:r>
        <w:t xml:space="preserve">And great house he paneled with cedar woods and overlaid it with pure gold and carved upon it palms and chains.</w:t>
      </w:r>
      <w:r>
        <w:t xml:space="preserve">{{field-off:Bible}}</w:t>
      </w:r>
    </w:p>
    <w:p>
      <w:r>
        <w:rPr>
          <w:sz w:val="18"/>
          <w:color w:val="777777"/>
        </w:rPr>
        <w:t xml:space="preserve">[[@Bible:2 Chronicles 3:6]] </w:t>
      </w:r>
      <w:r>
        <w:rPr>
          <w:b/>
        </w:rPr>
        <w:t xml:space="preserve">6 </w:t>
      </w:r>
      <w:r>
        <w:t xml:space="preserve"> {{field-on:Bible}}</w:t>
      </w:r>
      <w:r>
        <w:t xml:space="preserve">And he adorned house with precious stones for glory, and with gold, gold from Pharouaim.</w:t>
      </w:r>
      <w:r>
        <w:t xml:space="preserve">{{field-off:Bible}}</w:t>
      </w:r>
    </w:p>
    <w:p>
      <w:r>
        <w:rPr>
          <w:sz w:val="18"/>
          <w:color w:val="777777"/>
        </w:rPr>
        <w:t xml:space="preserve">[[@Bible:2 Chronicles 3:7]] </w:t>
      </w:r>
      <w:r>
        <w:rPr>
          <w:b/>
        </w:rPr>
        <w:t xml:space="preserve">7 </w:t>
      </w:r>
      <w:r>
        <w:t xml:space="preserve"> {{field-on:Bible}}</w:t>
      </w:r>
      <w:r>
        <w:t xml:space="preserve">And he gilded house and walls and doorposts and ceilings and doors with gold, and carved cheroubim on walls.</w:t>
      </w:r>
      <w:r>
        <w:t xml:space="preserve">{{field-off:Bible}}</w:t>
      </w:r>
    </w:p>
    <w:p>
      <w:r>
        <w:rPr>
          <w:sz w:val="18"/>
          <w:color w:val="777777"/>
        </w:rPr>
        <w:t xml:space="preserve">[[@Bible:2 Chronicles 3:8]] </w:t>
      </w:r>
      <w:r>
        <w:rPr>
          <w:b/>
        </w:rPr>
        <w:t xml:space="preserve">8 </w:t>
      </w:r>
      <w:r>
        <w:t xml:space="preserve"> {{field-on:Bible}}</w:t>
      </w:r>
      <w:r>
        <w:t xml:space="preserve">And he made house of holy of holies, its length according to breadth, twenty cubits, and its width twenty cubits, and he overlaid it with pure gold, for cheroubim, six hundred talents.</w:t>
      </w:r>
      <w:r>
        <w:t xml:space="preserve">{{field-off:Bible}}</w:t>
      </w:r>
    </w:p>
    <w:p>
      <w:r>
        <w:rPr>
          <w:sz w:val="18"/>
          <w:color w:val="777777"/>
        </w:rPr>
        <w:t xml:space="preserve">[[@Bible:2 Chronicles 3:9]] </w:t>
      </w:r>
      <w:r>
        <w:rPr>
          <w:b/>
        </w:rPr>
        <w:t xml:space="preserve">9 </w:t>
      </w:r>
      <w:r>
        <w:t xml:space="preserve"> {{field-on:Bible}}</w:t>
      </w:r>
      <w:r>
        <w:t xml:space="preserve">And weight of nails, weight of one, fifty shekels of gold, and upper rooms he gilded with gold.</w:t>
      </w:r>
      <w:r>
        <w:t xml:space="preserve">{{field-off:Bible}}</w:t>
      </w:r>
    </w:p>
    <w:p>
      <w:r>
        <w:rPr>
          <w:sz w:val="18"/>
          <w:color w:val="777777"/>
        </w:rPr>
        <w:t xml:space="preserve">[[@Bible:2 Chronicles 3:10]] </w:t>
      </w:r>
      <w:r>
        <w:rPr>
          <w:b/>
        </w:rPr>
        <w:t xml:space="preserve">10 </w:t>
      </w:r>
      <w:r>
        <w:t xml:space="preserve"> {{field-on:Bible}}</w:t>
      </w:r>
      <w:r>
        <w:t xml:space="preserve">And he made in house of holy of holies two cheroubim, work from woods, and gilded them with gold.</w:t>
      </w:r>
      <w:r>
        <w:t xml:space="preserve">{{field-off:Bible}}</w:t>
      </w:r>
    </w:p>
    <w:p>
      <w:r>
        <w:rPr>
          <w:sz w:val="18"/>
          <w:color w:val="777777"/>
        </w:rPr>
        <w:t xml:space="preserve">[[@Bible:2 Chronicles 3:11]] </w:t>
      </w:r>
      <w:r>
        <w:rPr>
          <w:b/>
        </w:rPr>
        <w:t xml:space="preserve">11 </w:t>
      </w:r>
      <w:r>
        <w:t xml:space="preserve"> {{field-on:Bible}}</w:t>
      </w:r>
      <w:r>
        <w:t xml:space="preserve">And wings of cheroubim were twenty cubits in length; one wing five cubits touching wall of house, and other wing five cubits touching wing of other cheroub.</w:t>
      </w:r>
      <w:r>
        <w:t xml:space="preserve">{{field-off:Bible}}</w:t>
      </w:r>
    </w:p>
    <w:p>
      <w:r>
        <w:rPr>
          <w:sz w:val="18"/>
          <w:color w:val="777777"/>
        </w:rPr>
        <w:t xml:space="preserve">[[@Bible:2 Chronicles 3:12]] </w:t>
      </w:r>
      <w:r>
        <w:rPr>
          <w:b/>
        </w:rPr>
        <w:t xml:space="preserve">12 </w:t>
      </w:r>
      <w:r>
        <w:t xml:space="preserve"> {{field-on:Bible}}</w:t>
      </w:r>
      <w:r>
        <w:t xml:space="preserve">And wing of one cheroub was five cubits touching wall of house, and other wing five cubits touching wing of other cheroub.</w:t>
      </w:r>
      <w:r>
        <w:t xml:space="preserve">{{field-off:Bible}}</w:t>
      </w:r>
    </w:p>
    <w:p>
      <w:r>
        <w:rPr>
          <w:sz w:val="18"/>
          <w:color w:val="777777"/>
        </w:rPr>
        <w:t xml:space="preserve">[[@Bible:2 Chronicles 3:13]] </w:t>
      </w:r>
      <w:r>
        <w:rPr>
          <w:b/>
        </w:rPr>
        <w:t xml:space="preserve">13 </w:t>
      </w:r>
      <w:r>
        <w:t xml:space="preserve"> {{field-on:Bible}}</w:t>
      </w:r>
      <w:r>
        <w:t xml:space="preserve">And wings of cheroubim spread out were twenty cubits, and they stood on their feet, and their faces were toward house.</w:t>
      </w:r>
      <w:r>
        <w:t xml:space="preserve">{{field-off:Bible}}</w:t>
      </w:r>
    </w:p>
    <w:p>
      <w:r>
        <w:rPr>
          <w:sz w:val="18"/>
          <w:color w:val="777777"/>
        </w:rPr>
        <w:t xml:space="preserve">[[@Bible:2 Chronicles 3:14]] </w:t>
      </w:r>
      <w:r>
        <w:rPr>
          <w:b/>
        </w:rPr>
        <w:t xml:space="preserve">14 </w:t>
      </w:r>
      <w:r>
        <w:t xml:space="preserve"> {{field-on:Bible}}</w:t>
      </w:r>
      <w:r>
        <w:t xml:space="preserve">And he made veil of blue and purple and scarlet and fine linen, and wove cheroubim in it.</w:t>
      </w:r>
      <w:r>
        <w:t xml:space="preserve">{{field-off:Bible}}</w:t>
      </w:r>
    </w:p>
    <w:p>
      <w:r>
        <w:rPr>
          <w:sz w:val="18"/>
          <w:color w:val="777777"/>
        </w:rPr>
        <w:t xml:space="preserve">[[@Bible:2 Chronicles 3:15]] </w:t>
      </w:r>
      <w:r>
        <w:rPr>
          <w:b/>
        </w:rPr>
        <w:t xml:space="preserve">15 </w:t>
      </w:r>
      <w:r>
        <w:t xml:space="preserve"> {{field-on:Bible}}</w:t>
      </w:r>
      <w:r>
        <w:t xml:space="preserve">And he made before house two pillars, thirty-five cubits high, and their capitals five cubits.</w:t>
      </w:r>
      <w:r>
        <w:rPr>
          <w:rStyle w:val="FootnoteReference"/>
        </w:rPr>
        <w:footnoteReference w:id="6079"/>
      </w:r>
      <w:r>
        <w:t xml:space="preserve">{{field-off:Bible}}</w:t>
      </w:r>
    </w:p>
    <w:p>
      <w:r>
        <w:rPr>
          <w:sz w:val="18"/>
          <w:color w:val="777777"/>
        </w:rPr>
        <w:t xml:space="preserve">[[@Bible:2 Chronicles 3:16]] </w:t>
      </w:r>
      <w:r>
        <w:rPr>
          <w:b/>
        </w:rPr>
        <w:t xml:space="preserve">16 </w:t>
      </w:r>
      <w:r>
        <w:t xml:space="preserve"> {{field-on:Bible}}</w:t>
      </w:r>
      <w:r>
        <w:t xml:space="preserve">And he made chains in debir and put them on heads of pillars, and he made one hundred pomegranates and put them on chains.</w:t>
      </w:r>
      <w:r>
        <w:t xml:space="preserve">{{field-off:Bible}}</w:t>
      </w:r>
    </w:p>
    <w:p>
      <w:r>
        <w:rPr>
          <w:sz w:val="18"/>
          <w:color w:val="777777"/>
        </w:rPr>
        <w:t xml:space="preserve">[[@Bible:2 Chronicles 3:17]] </w:t>
      </w:r>
      <w:r>
        <w:rPr>
          <w:b/>
        </w:rPr>
        <w:t xml:space="preserve">17 </w:t>
      </w:r>
      <w:r>
        <w:t xml:space="preserve"> {{field-on:Bible}}</w:t>
      </w:r>
      <w:r>
        <w:t xml:space="preserve">And he set pillars before temple, one at right and one at left, and he called name of right one Uprightness and name of left one Strength.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Chronicles 4:1]] </w:t>
      </w:r>
      <w:r>
        <w:rPr>
          <w:b/>
        </w:rPr>
        <w:t xml:space="preserve">1 </w:t>
      </w:r>
      <w:r>
        <w:t xml:space="preserve"> {{field-on:Bible}}</w:t>
      </w:r>
      <w:r>
        <w:t xml:space="preserve">And he made bronze altar, twenty cubits long and twenty cubits broad and ten cubits high.</w:t>
      </w:r>
      <w:r>
        <w:t xml:space="preserve">{{field-off:Bible}}</w:t>
      </w:r>
    </w:p>
    <w:p>
      <w:r>
        <w:rPr>
          <w:sz w:val="18"/>
          <w:color w:val="777777"/>
        </w:rPr>
        <w:t xml:space="preserve">[[@Bible:2 Chronicles 4:2]] </w:t>
      </w:r>
      <w:r>
        <w:rPr>
          <w:b/>
        </w:rPr>
        <w:t xml:space="preserve">2 </w:t>
      </w:r>
      <w:r>
        <w:t xml:space="preserve"> {{field-on:Bible}}</w:t>
      </w:r>
      <w:r>
        <w:t xml:space="preserve">And he made cast sea, ten cubits across, round all around, and its height five cubits, and its circuit thirty cubits.</w:t>
      </w:r>
      <w:r>
        <w:t xml:space="preserve">{{field-off:Bible}}</w:t>
      </w:r>
    </w:p>
    <w:p>
      <w:r>
        <w:rPr>
          <w:sz w:val="18"/>
          <w:color w:val="777777"/>
        </w:rPr>
        <w:t xml:space="preserve">[[@Bible:2 Chronicles 4:3]] </w:t>
      </w:r>
      <w:r>
        <w:rPr>
          <w:b/>
        </w:rPr>
        <w:t xml:space="preserve">3 </w:t>
      </w:r>
      <w:r>
        <w:t xml:space="preserve"> {{field-on:Bible}}</w:t>
      </w:r>
      <w:r>
        <w:t xml:space="preserve">And likeness of calves under it around encircled it, ten cubits surrounding laver all around, two kinds having cast calves in their casting.</w:t>
      </w:r>
      <w:r>
        <w:rPr>
          <w:rStyle w:val="FootnoteReference"/>
        </w:rPr>
        <w:footnoteReference w:id="6080"/>
      </w:r>
      <w:r>
        <w:t xml:space="preserve">{{field-off:Bible}}</w:t>
      </w:r>
    </w:p>
    <w:p>
      <w:r>
        <w:rPr>
          <w:sz w:val="18"/>
          <w:color w:val="777777"/>
        </w:rPr>
        <w:t xml:space="preserve">[[@Bible:2 Chronicles 4:4]] </w:t>
      </w:r>
      <w:r>
        <w:rPr>
          <w:b/>
        </w:rPr>
        <w:t xml:space="preserve">4 </w:t>
      </w:r>
      <w:r>
        <w:t xml:space="preserve"> {{field-on:Bible}}</w:t>
      </w:r>
      <w:r>
        <w:t xml:space="preserve">Which they made: twelve calves, three facing north and three facing west and three facing south and three facing east, and sea was above them, and their hind parts were inward</w:t>
      </w:r>
      <w:r>
        <w:rPr>
          <w:rStyle w:val="FootnoteReference"/>
        </w:rPr>
        <w:footnoteReference w:id="6081"/>
      </w:r>
      <w:r>
        <w:t xml:space="preserve">.</w:t>
      </w:r>
      <w:r>
        <w:t xml:space="preserve">{{field-off:Bible}}</w:t>
      </w:r>
    </w:p>
    <w:p>
      <w:r>
        <w:rPr>
          <w:sz w:val="18"/>
          <w:color w:val="777777"/>
        </w:rPr>
        <w:t xml:space="preserve">[[@Bible:2 Chronicles 4:5]] </w:t>
      </w:r>
      <w:r>
        <w:rPr>
          <w:b/>
        </w:rPr>
        <w:t xml:space="preserve">5 </w:t>
      </w:r>
      <w:r>
        <w:t xml:space="preserve"> {{field-on:Bible}}</w:t>
      </w:r>
      <w:r>
        <w:t xml:space="preserve">And its thickness was a handbreadth, and its rim like rim of cup, carved lily blossoms, holding three thousand measures, and it was finished.</w:t>
      </w:r>
      <w:r>
        <w:t xml:space="preserve">{{field-off:Bible}}</w:t>
      </w:r>
    </w:p>
    <w:p>
      <w:r>
        <w:rPr>
          <w:sz w:val="18"/>
          <w:color w:val="777777"/>
        </w:rPr>
        <w:t xml:space="preserve">[[@Bible:2 Chronicles 4:6]] </w:t>
      </w:r>
      <w:r>
        <w:rPr>
          <w:b/>
        </w:rPr>
        <w:t xml:space="preserve">6 </w:t>
      </w:r>
      <w:r>
        <w:t xml:space="preserve"> {{field-on:Bible}}</w:t>
      </w:r>
      <w:r>
        <w:t xml:space="preserve">And he made ten lavers and set five on right and five on left, to wash in them works of whole burnt offerings and rinse in them, and sea was for priests to wash in it.</w:t>
      </w:r>
      <w:r>
        <w:t xml:space="preserve">{{field-off:Bible}}</w:t>
      </w:r>
    </w:p>
    <w:p>
      <w:r>
        <w:rPr>
          <w:sz w:val="18"/>
          <w:color w:val="777777"/>
        </w:rPr>
        <w:t xml:space="preserve">[[@Bible:2 Chronicles 4:7]] </w:t>
      </w:r>
      <w:r>
        <w:rPr>
          <w:b/>
        </w:rPr>
        <w:t xml:space="preserve">7 </w:t>
      </w:r>
      <w:r>
        <w:t xml:space="preserve"> {{field-on:Bible}}</w:t>
      </w:r>
      <w:r>
        <w:t xml:space="preserve">And he made ten gold lampstands according to their ordinance and set them in temple, five on right and five on left.</w:t>
      </w:r>
      <w:r>
        <w:t xml:space="preserve">{{field-off:Bible}}</w:t>
      </w:r>
    </w:p>
    <w:p>
      <w:r>
        <w:rPr>
          <w:sz w:val="18"/>
          <w:color w:val="777777"/>
        </w:rPr>
        <w:t xml:space="preserve">[[@Bible:2 Chronicles 4:8]] </w:t>
      </w:r>
      <w:r>
        <w:rPr>
          <w:b/>
        </w:rPr>
        <w:t xml:space="preserve">8 </w:t>
      </w:r>
      <w:r>
        <w:t xml:space="preserve"> {{field-on:Bible}}</w:t>
      </w:r>
      <w:r>
        <w:t xml:space="preserve">And he made ten tables and set them in temple, five on right and five on left, and he made one hundred golden bowls.</w:t>
      </w:r>
      <w:r>
        <w:t xml:space="preserve">{{field-off:Bible}}</w:t>
      </w:r>
    </w:p>
    <w:p>
      <w:r>
        <w:rPr>
          <w:sz w:val="18"/>
          <w:color w:val="777777"/>
        </w:rPr>
        <w:t xml:space="preserve">[[@Bible:2 Chronicles 4:9]] </w:t>
      </w:r>
      <w:r>
        <w:rPr>
          <w:b/>
        </w:rPr>
        <w:t xml:space="preserve">9 </w:t>
      </w:r>
      <w:r>
        <w:t xml:space="preserve"> {{field-on:Bible}}</w:t>
      </w:r>
      <w:r>
        <w:t xml:space="preserve">And he made court of priests and great court and doors for court, and their door-panels plated with bronze.</w:t>
      </w:r>
      <w:r>
        <w:t xml:space="preserve">{{field-off:Bible}}</w:t>
      </w:r>
    </w:p>
    <w:p>
      <w:r>
        <w:rPr>
          <w:sz w:val="18"/>
          <w:color w:val="777777"/>
        </w:rPr>
        <w:t xml:space="preserve">[[@Bible:2 Chronicles 4:10]] </w:t>
      </w:r>
      <w:r>
        <w:rPr>
          <w:b/>
        </w:rPr>
        <w:t xml:space="preserve">10 </w:t>
      </w:r>
      <w:r>
        <w:t xml:space="preserve"> {{field-on:Bible}}</w:t>
      </w:r>
      <w:r>
        <w:t xml:space="preserve">And he set sea from corner of house on right, toward east, opposite.</w:t>
      </w:r>
      <w:r>
        <w:t xml:space="preserve">{{field-off:Bible}}</w:t>
      </w:r>
    </w:p>
    <w:p>
      <w:r>
        <w:rPr>
          <w:sz w:val="18"/>
          <w:color w:val="777777"/>
        </w:rPr>
        <w:t xml:space="preserve">[[@Bible:2 Chronicles 4:11]] </w:t>
      </w:r>
      <w:r>
        <w:rPr>
          <w:b/>
        </w:rPr>
        <w:t xml:space="preserve">11 </w:t>
      </w:r>
      <w:r>
        <w:t xml:space="preserve"> {{field-on:Bible}}</w:t>
      </w:r>
      <w:r>
        <w:t xml:space="preserve">And Chiram made flesh-hooks and firepans and grate of altar and all its vessels, and Chiram finished making all work which Solomon</w:t>
      </w:r>
      <w:r>
        <w:rPr>
          <w:rStyle w:val="FootnoteReference"/>
        </w:rPr>
        <w:footnoteReference w:id="6082"/>
      </w:r>
      <w:r>
        <w:t xml:space="preserve"> the king made in house of God:</w:t>
      </w:r>
      <w:r>
        <w:t xml:space="preserve">{{field-off:Bible}}</w:t>
      </w:r>
    </w:p>
    <w:p>
      <w:r>
        <w:rPr>
          <w:sz w:val="18"/>
          <w:color w:val="777777"/>
        </w:rPr>
        <w:t xml:space="preserve">[[@Bible:2 Chronicles 4:12]] </w:t>
      </w:r>
      <w:r>
        <w:rPr>
          <w:b/>
        </w:rPr>
        <w:t xml:space="preserve">12 </w:t>
      </w:r>
      <w:r>
        <w:t xml:space="preserve"> {{field-on:Bible}}</w:t>
      </w:r>
      <w:r>
        <w:t xml:space="preserve">two pillars, and upon them bowl-capitals on heads of pillars, two, and two nets to cover two bowl-capitals which were on heads of pillars,</w:t>
      </w:r>
      <w:r>
        <w:t xml:space="preserve">{{field-off:Bible}}</w:t>
      </w:r>
    </w:p>
    <w:p>
      <w:r>
        <w:rPr>
          <w:sz w:val="18"/>
          <w:color w:val="777777"/>
        </w:rPr>
        <w:t xml:space="preserve">[[@Bible:2 Chronicles 4:13]] </w:t>
      </w:r>
      <w:r>
        <w:rPr>
          <w:b/>
        </w:rPr>
        <w:t xml:space="preserve">13 </w:t>
      </w:r>
      <w:r>
        <w:t xml:space="preserve"> {{field-on:Bible}}</w:t>
      </w:r>
      <w:r>
        <w:t xml:space="preserve">and four hundred golden pomegranates for two nets, two sets of pomegranates on one net to cover two bowl-capitals which were above pillars,</w:t>
      </w:r>
      <w:r>
        <w:t xml:space="preserve">{{field-off:Bible}}</w:t>
      </w:r>
    </w:p>
    <w:p>
      <w:r>
        <w:rPr>
          <w:sz w:val="18"/>
          <w:color w:val="777777"/>
        </w:rPr>
        <w:t xml:space="preserve">[[@Bible:2 Chronicles 4:14]] </w:t>
      </w:r>
      <w:r>
        <w:rPr>
          <w:b/>
        </w:rPr>
        <w:t xml:space="preserve">14 </w:t>
      </w:r>
      <w:r>
        <w:t xml:space="preserve"> {{field-on:Bible}}</w:t>
      </w:r>
      <w:r>
        <w:t xml:space="preserve">and he made ten stands and made lavers upon stands,</w:t>
      </w:r>
      <w:r>
        <w:t xml:space="preserve">{{field-off:Bible}}</w:t>
      </w:r>
    </w:p>
    <w:p>
      <w:r>
        <w:rPr>
          <w:sz w:val="18"/>
          <w:color w:val="777777"/>
        </w:rPr>
        <w:t xml:space="preserve">[[@Bible:2 Chronicles 4:15]] </w:t>
      </w:r>
      <w:r>
        <w:rPr>
          <w:b/>
        </w:rPr>
        <w:t xml:space="preserve">15 </w:t>
      </w:r>
      <w:r>
        <w:t xml:space="preserve"> {{field-on:Bible}}</w:t>
      </w:r>
      <w:r>
        <w:t xml:space="preserve">and one sea and twelve calves under it,</w:t>
      </w:r>
      <w:r>
        <w:t xml:space="preserve">{{field-off:Bible}}</w:t>
      </w:r>
    </w:p>
    <w:p>
      <w:r>
        <w:rPr>
          <w:sz w:val="18"/>
          <w:color w:val="777777"/>
        </w:rPr>
        <w:t xml:space="preserve">[[@Bible:2 Chronicles 4:16]] </w:t>
      </w:r>
      <w:r>
        <w:rPr>
          <w:b/>
        </w:rPr>
        <w:t xml:space="preserve">16 </w:t>
      </w:r>
      <w:r>
        <w:t xml:space="preserve"> {{field-on:Bible}}</w:t>
      </w:r>
      <w:r>
        <w:t xml:space="preserve">and footstools and forks and cauldrons and flesh-hooks and all their vessels, which Chiram made and brought to king Solomon for house of Lord, of pure bronze.</w:t>
      </w:r>
      <w:r>
        <w:t xml:space="preserve">{{field-off:Bible}}</w:t>
      </w:r>
    </w:p>
    <w:p>
      <w:r>
        <w:rPr>
          <w:sz w:val="18"/>
          <w:color w:val="777777"/>
        </w:rPr>
        <w:t xml:space="preserve">[[@Bible:2 Chronicles 4:17]] </w:t>
      </w:r>
      <w:r>
        <w:rPr>
          <w:b/>
        </w:rPr>
        <w:t xml:space="preserve">17 </w:t>
      </w:r>
      <w:r>
        <w:t xml:space="preserve"> {{field-on:Bible}}</w:t>
      </w:r>
      <w:r>
        <w:t xml:space="preserve">In region of </w:t>
      </w:r>
      <w:r>
        <w:t xml:space="preserve">[[Jordan &gt;&gt; BibleKnowledgebase:@Jordan]]</w:t>
      </w:r>
      <w:r>
        <w:t xml:space="preserve"> king cast them in thickness of earth, in house of Succoth and between Sirdatha.</w:t>
      </w:r>
      <w:r>
        <w:t xml:space="preserve">{{field-off:Bible}}</w:t>
      </w:r>
    </w:p>
    <w:p>
      <w:r>
        <w:rPr>
          <w:sz w:val="18"/>
          <w:color w:val="777777"/>
        </w:rPr>
        <w:t xml:space="preserve">[[@Bible:2 Chronicles 4:18]] </w:t>
      </w:r>
      <w:r>
        <w:rPr>
          <w:b/>
        </w:rPr>
        <w:t xml:space="preserve">18 </w:t>
      </w:r>
      <w:r>
        <w:t xml:space="preserve"> {{field-on:Bible}}</w:t>
      </w:r>
      <w:r>
        <w:t xml:space="preserve">And Solomon made all these vessels in very great abundance, because weight of bronze did not fail.</w:t>
      </w:r>
      <w:r>
        <w:t xml:space="preserve">{{field-off:Bible}}</w:t>
      </w:r>
    </w:p>
    <w:p>
      <w:r>
        <w:rPr>
          <w:sz w:val="18"/>
          <w:color w:val="777777"/>
        </w:rPr>
        <w:t xml:space="preserve">[[@Bible:2 Chronicles 4:19]] </w:t>
      </w:r>
      <w:r>
        <w:rPr>
          <w:b/>
        </w:rPr>
        <w:t xml:space="preserve">19 </w:t>
      </w:r>
      <w:r>
        <w:t xml:space="preserve"> {{field-on:Bible}}</w:t>
      </w:r>
      <w:r>
        <w:t xml:space="preserve">And Solomon made all vessels of house of Lord, and golden altar and tables, and on them breads of presentation,</w:t>
      </w:r>
      <w:r>
        <w:t xml:space="preserve">{{field-off:Bible}}</w:t>
      </w:r>
    </w:p>
    <w:p>
      <w:r>
        <w:rPr>
          <w:sz w:val="18"/>
          <w:color w:val="777777"/>
        </w:rPr>
        <w:t xml:space="preserve">[[@Bible:2 Chronicles 4:20]] </w:t>
      </w:r>
      <w:r>
        <w:rPr>
          <w:b/>
        </w:rPr>
        <w:t xml:space="preserve">20 </w:t>
      </w:r>
      <w:r>
        <w:t xml:space="preserve"> {{field-on:Bible}}</w:t>
      </w:r>
      <w:r>
        <w:t xml:space="preserve">and lampstands and lamps for light according to ordinance and before debir, of pure gold,</w:t>
      </w:r>
      <w:r>
        <w:t xml:space="preserve">{{field-off:Bible}}</w:t>
      </w:r>
    </w:p>
    <w:p>
      <w:r>
        <w:rPr>
          <w:sz w:val="18"/>
          <w:color w:val="777777"/>
        </w:rPr>
        <w:t xml:space="preserve">[[@Bible:2 Chronicles 4:21]] </w:t>
      </w:r>
      <w:r>
        <w:rPr>
          <w:b/>
        </w:rPr>
        <w:t xml:space="preserve">21 </w:t>
      </w:r>
      <w:r>
        <w:t xml:space="preserve"> {{field-on:Bible}}</w:t>
      </w:r>
      <w:r>
        <w:t xml:space="preserve">and their tongs and their lamps and bowls and censers and firepans of pure gold,</w:t>
      </w:r>
      <w:r>
        <w:t xml:space="preserve">{{field-off:Bible}}</w:t>
      </w:r>
    </w:p>
    <w:p>
      <w:r>
        <w:rPr>
          <w:sz w:val="18"/>
          <w:color w:val="777777"/>
        </w:rPr>
        <w:t xml:space="preserve">[[@Bible:2 Chronicles 4:22]] </w:t>
      </w:r>
      <w:r>
        <w:rPr>
          <w:b/>
        </w:rPr>
        <w:t xml:space="preserve">22 </w:t>
      </w:r>
      <w:r>
        <w:t xml:space="preserve"> {{field-on:Bible}}</w:t>
      </w:r>
      <w:r>
        <w:t xml:space="preserve">and inner door of house into holy of holies, and doors of house of temple</w:t>
      </w:r>
      <w:r>
        <w:rPr>
          <w:rStyle w:val="FootnoteReference"/>
        </w:rPr>
        <w:footnoteReference w:id="6083"/>
      </w:r>
      <w:r>
        <w:t xml:space="preserve">, golden.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Chronicles 5:1]] </w:t>
      </w:r>
      <w:r>
        <w:rPr>
          <w:b/>
        </w:rPr>
        <w:t xml:space="preserve">1 </w:t>
      </w:r>
      <w:r>
        <w:t xml:space="preserve"> {{field-on:Bible}}</w:t>
      </w:r>
      <w:r>
        <w:t xml:space="preserve">And all work which Solomon</w:t>
      </w:r>
      <w:r>
        <w:rPr>
          <w:rStyle w:val="FootnoteReference"/>
        </w:rPr>
        <w:footnoteReference w:id="6084"/>
      </w:r>
      <w:r>
        <w:t xml:space="preserve"> made in house of Lord was finished, and Solomon brought in holy things of David</w:t>
      </w:r>
      <w:r>
        <w:rPr>
          <w:rStyle w:val="FootnoteReference"/>
        </w:rPr>
        <w:footnoteReference w:id="6085"/>
      </w:r>
      <w:r>
        <w:t xml:space="preserve"> his father, silver and gold and vessels, and gave them into treasure of house of Lord.</w:t>
      </w:r>
      <w:r>
        <w:rPr>
          <w:rStyle w:val="FootnoteReference"/>
        </w:rPr>
        <w:footnoteReference w:id="6086"/>
      </w:r>
      <w:r>
        <w:t xml:space="preserve">{{field-off:Bible}}</w:t>
      </w:r>
    </w:p>
    <w:p>
      <w:r>
        <w:rPr>
          <w:sz w:val="18"/>
          <w:color w:val="777777"/>
        </w:rPr>
        <w:t xml:space="preserve">[[@Bible:2 Chronicles 5:2]] </w:t>
      </w:r>
      <w:r>
        <w:rPr>
          <w:b/>
        </w:rPr>
        <w:t xml:space="preserve">2 </w:t>
      </w:r>
      <w:r>
        <w:t xml:space="preserve"> {{field-on:Bible}}</w:t>
      </w:r>
      <w:r>
        <w:t xml:space="preserve">Then Solomon assembled elders of Israel</w:t>
      </w:r>
      <w:r>
        <w:rPr>
          <w:rStyle w:val="FootnoteReference"/>
        </w:rPr>
        <w:footnoteReference w:id="6087"/>
      </w:r>
      <w:r>
        <w:t xml:space="preserve"> and all rulers of tribes, leaders of fathers of sons of Israel, in </w:t>
      </w:r>
      <w:r>
        <w:t xml:space="preserve">[[Jerusalem &gt;&gt; BibleKnowledgebase:@Jerusalem]]</w:t>
      </w:r>
      <w:r>
        <w:t xml:space="preserve">, to bring up ark of covenant of Lord from City of David, this is Sion.</w:t>
      </w:r>
      <w:r>
        <w:t xml:space="preserve">{{field-off:Bible}}</w:t>
      </w:r>
    </w:p>
    <w:p>
      <w:r>
        <w:rPr>
          <w:sz w:val="18"/>
          <w:color w:val="777777"/>
        </w:rPr>
        <w:t xml:space="preserve">[[@Bible:2 Chronicles 5:3]] </w:t>
      </w:r>
      <w:r>
        <w:rPr>
          <w:b/>
        </w:rPr>
        <w:t xml:space="preserve">3 </w:t>
      </w:r>
      <w:r>
        <w:t xml:space="preserve"> {{field-on:Bible}}</w:t>
      </w:r>
      <w:r>
        <w:t xml:space="preserve">And every man of Israel was assembled to king at feast, this seventh month.</w:t>
      </w:r>
      <w:r>
        <w:t xml:space="preserve">{{field-off:Bible}}</w:t>
      </w:r>
    </w:p>
    <w:p>
      <w:r>
        <w:rPr>
          <w:sz w:val="18"/>
          <w:color w:val="777777"/>
        </w:rPr>
        <w:t xml:space="preserve">[[@Bible:2 Chronicles 5:4]] </w:t>
      </w:r>
      <w:r>
        <w:rPr>
          <w:b/>
        </w:rPr>
        <w:t xml:space="preserve">4 </w:t>
      </w:r>
      <w:r>
        <w:t xml:space="preserve"> {{field-on:Bible}}</w:t>
      </w:r>
      <w:r>
        <w:t xml:space="preserve">And all elders of Israel came, and all Levites took ark.</w:t>
      </w:r>
      <w:r>
        <w:t xml:space="preserve">{{field-off:Bible}}</w:t>
      </w:r>
    </w:p>
    <w:p>
      <w:r>
        <w:rPr>
          <w:sz w:val="18"/>
          <w:color w:val="777777"/>
        </w:rPr>
        <w:t xml:space="preserve">[[@Bible:2 Chronicles 5:5]] </w:t>
      </w:r>
      <w:r>
        <w:rPr>
          <w:b/>
        </w:rPr>
        <w:t xml:space="preserve">5 </w:t>
      </w:r>
      <w:r>
        <w:t xml:space="preserve"> {{field-on:Bible}}</w:t>
      </w:r>
      <w:r>
        <w:t xml:space="preserve">And they brought up ark and tent of testimony and all holy vessels in tent; priests and Levites brought them up.</w:t>
      </w:r>
      <w:r>
        <w:t xml:space="preserve">{{field-off:Bible}}</w:t>
      </w:r>
    </w:p>
    <w:p>
      <w:r>
        <w:rPr>
          <w:sz w:val="18"/>
          <w:color w:val="777777"/>
        </w:rPr>
        <w:t xml:space="preserve">[[@Bible:2 Chronicles 5:6]] </w:t>
      </w:r>
      <w:r>
        <w:rPr>
          <w:b/>
        </w:rPr>
        <w:t xml:space="preserve">6 </w:t>
      </w:r>
      <w:r>
        <w:t xml:space="preserve"> {{field-on:Bible}}</w:t>
      </w:r>
      <w:r>
        <w:t xml:space="preserve">And king Solomon and all congregation of Israel, those fearing and gathered with him before ark, were sacrificing calves and sheep which cannot be numbered and cannot be reckoned from multitude.</w:t>
      </w:r>
      <w:r>
        <w:t xml:space="preserve">{{field-off:Bible}}</w:t>
      </w:r>
    </w:p>
    <w:p>
      <w:r>
        <w:rPr>
          <w:sz w:val="18"/>
          <w:color w:val="777777"/>
        </w:rPr>
        <w:t xml:space="preserve">[[@Bible:2 Chronicles 5:7]] </w:t>
      </w:r>
      <w:r>
        <w:rPr>
          <w:b/>
        </w:rPr>
        <w:t xml:space="preserve">7 </w:t>
      </w:r>
      <w:r>
        <w:t xml:space="preserve"> {{field-on:Bible}}</w:t>
      </w:r>
      <w:r>
        <w:t xml:space="preserve">And priests brought in ark of covenant of Lord to its place, into debir of house, into holy of holies, under wings of cheroubim.</w:t>
      </w:r>
      <w:r>
        <w:t xml:space="preserve">{{field-off:Bible}}</w:t>
      </w:r>
    </w:p>
    <w:p>
      <w:r>
        <w:rPr>
          <w:sz w:val="18"/>
          <w:color w:val="777777"/>
        </w:rPr>
        <w:t xml:space="preserve">[[@Bible:2 Chronicles 5:8]] </w:t>
      </w:r>
      <w:r>
        <w:rPr>
          <w:b/>
        </w:rPr>
        <w:t xml:space="preserve">8 </w:t>
      </w:r>
      <w:r>
        <w:t xml:space="preserve"> {{field-on:Bible}}</w:t>
      </w:r>
      <w:r>
        <w:t xml:space="preserve">And cheroubim were spreading out their wings over place of ark, and cheroubim were covering ark and its carrying-poles above.</w:t>
      </w:r>
      <w:r>
        <w:t xml:space="preserve">{{field-off:Bible}}</w:t>
      </w:r>
    </w:p>
    <w:p>
      <w:r>
        <w:rPr>
          <w:sz w:val="18"/>
          <w:color w:val="777777"/>
        </w:rPr>
        <w:t xml:space="preserve">[[@Bible:2 Chronicles 5:9]] </w:t>
      </w:r>
      <w:r>
        <w:rPr>
          <w:b/>
        </w:rPr>
        <w:t xml:space="preserve">9 </w:t>
      </w:r>
      <w:r>
        <w:t xml:space="preserve"> {{field-on:Bible}}</w:t>
      </w:r>
      <w:r>
        <w:t xml:space="preserve">And carrying-poles projected, and heads of poles were seen from holy place before debir, but were not seen outside, and they were there until this day.</w:t>
      </w:r>
      <w:r>
        <w:rPr>
          <w:rStyle w:val="FootnoteReference"/>
        </w:rPr>
        <w:footnoteReference w:id="6088"/>
      </w:r>
      <w:r>
        <w:t xml:space="preserve">{{field-off:Bible}}</w:t>
      </w:r>
    </w:p>
    <w:p>
      <w:r>
        <w:rPr>
          <w:sz w:val="18"/>
          <w:color w:val="777777"/>
        </w:rPr>
        <w:t xml:space="preserve">[[@Bible:2 Chronicles 5:10]] </w:t>
      </w:r>
      <w:r>
        <w:rPr>
          <w:b/>
        </w:rPr>
        <w:t xml:space="preserve">10 </w:t>
      </w:r>
      <w:r>
        <w:t xml:space="preserve"> {{field-on:Bible}}</w:t>
      </w:r>
      <w:r>
        <w:t xml:space="preserve">There was nothing in ark except two tablets which Moyses put in Chōrēb, when Lord made covenant with sons of Israel as they came out from land of Egypt.</w:t>
      </w:r>
      <w:r>
        <w:t xml:space="preserve">{{field-off:Bible}}</w:t>
      </w:r>
    </w:p>
    <w:p>
      <w:r>
        <w:rPr>
          <w:sz w:val="18"/>
          <w:color w:val="777777"/>
        </w:rPr>
        <w:t xml:space="preserve">[[@Bible:2 Chronicles 5:11]] </w:t>
      </w:r>
      <w:r>
        <w:rPr>
          <w:b/>
        </w:rPr>
        <w:t xml:space="preserve">11 </w:t>
      </w:r>
      <w:r>
        <w:t xml:space="preserve"> {{field-on:Bible}}</w:t>
      </w:r>
      <w:r>
        <w:t xml:space="preserve">And it came to pass when priests came out from holy place, because all priests found there had sanctified themselves; they were not arranged by courses.</w:t>
      </w:r>
      <w:r>
        <w:t xml:space="preserve">{{field-off:Bible}}</w:t>
      </w:r>
    </w:p>
    <w:p>
      <w:r>
        <w:rPr>
          <w:sz w:val="18"/>
          <w:color w:val="777777"/>
        </w:rPr>
        <w:t xml:space="preserve">[[@Bible:2 Chronicles 5:12]] </w:t>
      </w:r>
      <w:r>
        <w:rPr>
          <w:b/>
        </w:rPr>
        <w:t xml:space="preserve">12 </w:t>
      </w:r>
      <w:r>
        <w:t xml:space="preserve"> {{field-on:Bible}}</w:t>
      </w:r>
      <w:r>
        <w:t xml:space="preserve">And Levites, singers, all sons of Asaph, Haiman, Idithoun, and their sons and their brothers, clothed in linen robes</w:t>
      </w:r>
      <w:r>
        <w:rPr>
          <w:rStyle w:val="FootnoteReference"/>
        </w:rPr>
        <w:footnoteReference w:id="6089"/>
      </w:r>
      <w:r>
        <w:t xml:space="preserve"> with cymbals and harps and lyres, were standing opposite altar, and with them one hundred twenty priests blowing trumpets.</w:t>
      </w:r>
      <w:r>
        <w:t xml:space="preserve">{{field-off:Bible}}</w:t>
      </w:r>
    </w:p>
    <w:p>
      <w:r>
        <w:rPr>
          <w:sz w:val="18"/>
          <w:color w:val="777777"/>
        </w:rPr>
        <w:t xml:space="preserve">[[@Bible:2 Chronicles 5:13]] </w:t>
      </w:r>
      <w:r>
        <w:rPr>
          <w:b/>
        </w:rPr>
        <w:t xml:space="preserve">13 </w:t>
      </w:r>
      <w:r>
        <w:t xml:space="preserve"> {{field-on:Bible}}</w:t>
      </w:r>
      <w:r>
        <w:t xml:space="preserve">And one sound</w:t>
      </w:r>
      <w:r>
        <w:rPr>
          <w:rStyle w:val="FootnoteReference"/>
        </w:rPr>
        <w:footnoteReference w:id="6090"/>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r>
        <w:t xml:space="preserve">{{field-off:Bible}}</w:t>
      </w:r>
    </w:p>
    <w:p>
      <w:r>
        <w:rPr>
          <w:sz w:val="18"/>
          <w:color w:val="777777"/>
        </w:rPr>
        <w:t xml:space="preserve">[[@Bible:2 Chronicles 5:14]] </w:t>
      </w:r>
      <w:r>
        <w:rPr>
          <w:b/>
        </w:rPr>
        <w:t xml:space="preserve">14 </w:t>
      </w:r>
      <w:r>
        <w:t xml:space="preserve"> {{field-on:Bible}}</w:t>
      </w:r>
      <w:r>
        <w:t xml:space="preserve">And priests were not able to stand to minister from presence of cloud, because glory of Lord filled house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Chronicles 6:1]] </w:t>
      </w:r>
      <w:r>
        <w:rPr>
          <w:b/>
        </w:rPr>
        <w:t xml:space="preserve">1 </w:t>
      </w:r>
      <w:r>
        <w:t xml:space="preserve"> {{field-on:Bible}}</w:t>
      </w:r>
      <w:r>
        <w:t xml:space="preserve">Then Solomon</w:t>
      </w:r>
      <w:r>
        <w:rPr>
          <w:rStyle w:val="FootnoteReference"/>
        </w:rPr>
        <w:footnoteReference w:id="6091"/>
      </w:r>
      <w:r>
        <w:t xml:space="preserve"> said, Lord said he would dwell in thick darkness.</w:t>
      </w:r>
      <w:r>
        <w:t xml:space="preserve">{{field-off:Bible}}</w:t>
      </w:r>
    </w:p>
    <w:p>
      <w:r>
        <w:rPr>
          <w:sz w:val="18"/>
          <w:color w:val="777777"/>
        </w:rPr>
        <w:t xml:space="preserve">[[@Bible:2 Chronicles 6:2]] </w:t>
      </w:r>
      <w:r>
        <w:rPr>
          <w:b/>
        </w:rPr>
        <w:t xml:space="preserve">2 </w:t>
      </w:r>
      <w:r>
        <w:t xml:space="preserve"> {{field-on:Bible}}</w:t>
      </w:r>
      <w:r>
        <w:t xml:space="preserve">And I built holy house to your name for you, ready for dwelling forever.</w:t>
      </w:r>
      <w:r>
        <w:t xml:space="preserve">{{field-off:Bible}}</w:t>
      </w:r>
    </w:p>
    <w:p>
      <w:r>
        <w:rPr>
          <w:sz w:val="18"/>
          <w:color w:val="777777"/>
        </w:rPr>
        <w:t xml:space="preserve">[[@Bible:2 Chronicles 6:3]] </w:t>
      </w:r>
      <w:r>
        <w:rPr>
          <w:b/>
        </w:rPr>
        <w:t xml:space="preserve">3 </w:t>
      </w:r>
      <w:r>
        <w:t xml:space="preserve"> {{field-on:Bible}}</w:t>
      </w:r>
      <w:r>
        <w:t xml:space="preserve">And king turned his face and blessed all assembly of Israel</w:t>
      </w:r>
      <w:r>
        <w:rPr>
          <w:rStyle w:val="FootnoteReference"/>
        </w:rPr>
        <w:footnoteReference w:id="6092"/>
      </w:r>
      <w:r>
        <w:t xml:space="preserve">, and all assembly of Israel stood there.</w:t>
      </w:r>
      <w:r>
        <w:t xml:space="preserve">{{field-off:Bible}}</w:t>
      </w:r>
    </w:p>
    <w:p>
      <w:r>
        <w:rPr>
          <w:sz w:val="18"/>
          <w:color w:val="777777"/>
        </w:rPr>
        <w:t xml:space="preserve">[[@Bible:2 Chronicles 6:4]] </w:t>
      </w:r>
      <w:r>
        <w:rPr>
          <w:b/>
        </w:rPr>
        <w:t xml:space="preserve">4 </w:t>
      </w:r>
      <w:r>
        <w:t xml:space="preserve"> {{field-on:Bible}}</w:t>
      </w:r>
      <w:r>
        <w:t xml:space="preserve">And he said, Blessed Lord God of Israel, who spoke with his mouth to David</w:t>
      </w:r>
      <w:r>
        <w:rPr>
          <w:rStyle w:val="FootnoteReference"/>
        </w:rPr>
        <w:footnoteReference w:id="6093"/>
      </w:r>
      <w:r>
        <w:t xml:space="preserve"> my father and with his hands fulfilled it, saying,</w:t>
      </w:r>
      <w:r>
        <w:t xml:space="preserve">{{field-off:Bible}}</w:t>
      </w:r>
    </w:p>
    <w:p>
      <w:r>
        <w:rPr>
          <w:sz w:val="18"/>
          <w:color w:val="777777"/>
        </w:rPr>
        <w:t xml:space="preserve">[[@Bible:2 Chronicles 6:5]] </w:t>
      </w:r>
      <w:r>
        <w:rPr>
          <w:b/>
        </w:rPr>
        <w:t xml:space="preserve">5 </w:t>
      </w:r>
      <w:r>
        <w:t xml:space="preserve"> {{field-on:Bible}}</w:t>
      </w:r>
      <w:r>
        <w:t xml:space="preserve">From day when I brought my people out of land of Egypt, I did not choose city from all tribes of Israel to build house for my name to be there</w:t>
      </w:r>
      <w:r>
        <w:rPr>
          <w:rStyle w:val="FootnoteReference"/>
        </w:rPr>
        <w:footnoteReference w:id="6094"/>
      </w:r>
      <w:r>
        <w:t xml:space="preserve">, and I did not choose man to be ruler over my people Israel,</w:t>
      </w:r>
      <w:r>
        <w:t xml:space="preserve">{{field-off:Bible}}</w:t>
      </w:r>
    </w:p>
    <w:p>
      <w:r>
        <w:rPr>
          <w:sz w:val="18"/>
          <w:color w:val="777777"/>
        </w:rPr>
        <w:t xml:space="preserve">[[@Bible:2 Chronicles 6:6]] </w:t>
      </w:r>
      <w:r>
        <w:rPr>
          <w:b/>
        </w:rPr>
        <w:t xml:space="preserve">6 </w:t>
      </w:r>
      <w:r>
        <w:t xml:space="preserve"> {{field-on:Bible}}</w:t>
      </w:r>
      <w:r>
        <w:t xml:space="preserve">but I chose </w:t>
      </w:r>
      <w:r>
        <w:t xml:space="preserve">[[Jerusalem &gt;&gt; BibleKnowledgebase:@Jerusalem]]</w:t>
      </w:r>
      <w:r>
        <w:t xml:space="preserve"> for my name to be there, and I chose David to be over my people Israel.</w:t>
      </w:r>
      <w:r>
        <w:t xml:space="preserve">{{field-off:Bible}}</w:t>
      </w:r>
    </w:p>
    <w:p>
      <w:r>
        <w:rPr>
          <w:sz w:val="18"/>
          <w:color w:val="777777"/>
        </w:rPr>
        <w:t xml:space="preserve">[[@Bible:2 Chronicles 6:7]] </w:t>
      </w:r>
      <w:r>
        <w:rPr>
          <w:b/>
        </w:rPr>
        <w:t xml:space="preserve">7 </w:t>
      </w:r>
      <w:r>
        <w:t xml:space="preserve"> {{field-on:Bible}}</w:t>
      </w:r>
      <w:r>
        <w:t xml:space="preserve">And it came upon heart of David my father to build house to name of Lord God of Israel.</w:t>
      </w:r>
      <w:r>
        <w:t xml:space="preserve">{{field-off:Bible}}</w:t>
      </w:r>
    </w:p>
    <w:p>
      <w:r>
        <w:rPr>
          <w:sz w:val="18"/>
          <w:color w:val="777777"/>
        </w:rPr>
        <w:t xml:space="preserve">[[@Bible:2 Chronicles 6:8]] </w:t>
      </w:r>
      <w:r>
        <w:rPr>
          <w:b/>
        </w:rPr>
        <w:t xml:space="preserve">8 </w:t>
      </w:r>
      <w:r>
        <w:t xml:space="preserve"> {{field-on:Bible}}</w:t>
      </w:r>
      <w:r>
        <w:t xml:space="preserve">And Lord said to David my father, Because it came upon your heart to build house to my name, you did well that it came upon your heart.</w:t>
      </w:r>
      <w:r>
        <w:t xml:space="preserve">{{field-off:Bible}}</w:t>
      </w:r>
    </w:p>
    <w:p>
      <w:r>
        <w:rPr>
          <w:sz w:val="18"/>
          <w:color w:val="777777"/>
        </w:rPr>
        <w:t xml:space="preserve">[[@Bible:2 Chronicles 6:9]] </w:t>
      </w:r>
      <w:r>
        <w:rPr>
          <w:b/>
        </w:rPr>
        <w:t xml:space="preserve">9 </w:t>
      </w:r>
      <w:r>
        <w:t xml:space="preserve"> {{field-on:Bible}}</w:t>
      </w:r>
      <w:r>
        <w:t xml:space="preserve">Nevertheless, you shall not build house, but your son who shall come out from your loins, he shall build house to my name.</w:t>
      </w:r>
      <w:r>
        <w:t xml:space="preserve">{{field-off:Bible}}</w:t>
      </w:r>
    </w:p>
    <w:p>
      <w:r>
        <w:rPr>
          <w:sz w:val="18"/>
          <w:color w:val="777777"/>
        </w:rPr>
        <w:t xml:space="preserve">[[@Bible:2 Chronicles 6:10]] </w:t>
      </w:r>
      <w:r>
        <w:rPr>
          <w:b/>
        </w:rPr>
        <w:t xml:space="preserve">10 </w:t>
      </w:r>
      <w:r>
        <w:t xml:space="preserve"> {{field-on:Bible}}</w:t>
      </w:r>
      <w:r>
        <w:t xml:space="preserve">And Lord raised up his word which he spoke, and I came to be in place of David my father and sat upon throne of Israel, as Lord spoke, and I built house to name of Lord God of Israel.</w:t>
      </w:r>
      <w:r>
        <w:rPr>
          <w:rStyle w:val="FootnoteReference"/>
        </w:rPr>
        <w:footnoteReference w:id="6095"/>
      </w:r>
      <w:r>
        <w:t xml:space="preserve">{{field-off:Bible}}</w:t>
      </w:r>
    </w:p>
    <w:p>
      <w:r>
        <w:rPr>
          <w:sz w:val="18"/>
          <w:color w:val="777777"/>
        </w:rPr>
        <w:t xml:space="preserve">[[@Bible:2 Chronicles 6:11]] </w:t>
      </w:r>
      <w:r>
        <w:rPr>
          <w:b/>
        </w:rPr>
        <w:t xml:space="preserve">11 </w:t>
      </w:r>
      <w:r>
        <w:t xml:space="preserve"> {{field-on:Bible}}</w:t>
      </w:r>
      <w:r>
        <w:t xml:space="preserve">And there I put ark, in which is covenant of Lord which he made with Israel.</w:t>
      </w:r>
      <w:r>
        <w:t xml:space="preserve">{{field-off:Bible}}</w:t>
      </w:r>
    </w:p>
    <w:p>
      <w:r>
        <w:rPr>
          <w:sz w:val="18"/>
          <w:color w:val="777777"/>
        </w:rPr>
        <w:t xml:space="preserve">[[@Bible:2 Chronicles 6:12]] </w:t>
      </w:r>
      <w:r>
        <w:rPr>
          <w:b/>
        </w:rPr>
        <w:t xml:space="preserve">12 </w:t>
      </w:r>
      <w:r>
        <w:t xml:space="preserve"> {{field-on:Bible}}</w:t>
      </w:r>
      <w:r>
        <w:t xml:space="preserve">And he stood before altar of Lord in presence of all assembly of Israel and spread out his hands.</w:t>
      </w:r>
      <w:r>
        <w:t xml:space="preserve">{{field-off:Bible}}</w:t>
      </w:r>
    </w:p>
    <w:p>
      <w:r>
        <w:rPr>
          <w:sz w:val="18"/>
          <w:color w:val="777777"/>
        </w:rPr>
        <w:t xml:space="preserve">[[@Bible:2 Chronicles 6:13]] </w:t>
      </w:r>
      <w:r>
        <w:rPr>
          <w:b/>
        </w:rPr>
        <w:t xml:space="preserve">13 </w:t>
      </w:r>
      <w:r>
        <w:t xml:space="preserve"> {{field-on:Bible}}</w:t>
      </w:r>
      <w:r>
        <w:t xml:space="preserve">For Solomon made bronze platform</w:t>
      </w:r>
      <w:r>
        <w:rPr>
          <w:rStyle w:val="FootnoteReference"/>
        </w:rPr>
        <w:footnoteReference w:id="6096"/>
      </w:r>
      <w:r>
        <w:t xml:space="preserve"> and set it in midst of court of sanctuary, its length five cubits and breadth five cubits and height three cubits, and he stood upon it and fell on his knees before all assembly of Israel and spread out his hands toward heaven.</w:t>
      </w:r>
      <w:r>
        <w:t xml:space="preserve">{{field-off:Bible}}</w:t>
      </w:r>
    </w:p>
    <w:p>
      <w:r>
        <w:rPr>
          <w:sz w:val="18"/>
          <w:color w:val="777777"/>
        </w:rPr>
        <w:t xml:space="preserve">[[@Bible:2 Chronicles 6:14]] </w:t>
      </w:r>
      <w:r>
        <w:rPr>
          <w:b/>
        </w:rPr>
        <w:t xml:space="preserve">14 </w:t>
      </w:r>
      <w:r>
        <w:t xml:space="preserve"> {{field-on:Bible}}</w:t>
      </w:r>
      <w:r>
        <w:t xml:space="preserve">And he said, Lord God of Israel, there is no God like you in heaven and on earth, keeping covenant and mercy</w:t>
      </w:r>
      <w:r>
        <w:rPr>
          <w:rStyle w:val="FootnoteReference"/>
        </w:rPr>
        <w:footnoteReference w:id="6097"/>
      </w:r>
      <w:r>
        <w:t xml:space="preserve"> for your servants walking before you with whole heart,</w:t>
      </w:r>
      <w:r>
        <w:t xml:space="preserve">{{field-off:Bible}}</w:t>
      </w:r>
    </w:p>
    <w:p>
      <w:r>
        <w:rPr>
          <w:sz w:val="18"/>
          <w:color w:val="777777"/>
        </w:rPr>
        <w:t xml:space="preserve">[[@Bible:2 Chronicles 6:15]] </w:t>
      </w:r>
      <w:r>
        <w:rPr>
          <w:b/>
        </w:rPr>
        <w:t xml:space="preserve">15 </w:t>
      </w:r>
      <w:r>
        <w:t xml:space="preserve"> {{field-on:Bible}}</w:t>
      </w:r>
      <w:r>
        <w:t xml:space="preserve">what you kept for your servant David my father, what you spoke to him saying, and you spoke with your mouth and fulfilled with your hands, as this day.</w:t>
      </w:r>
      <w:r>
        <w:t xml:space="preserve">{{field-off:Bible}}</w:t>
      </w:r>
    </w:p>
    <w:p>
      <w:r>
        <w:rPr>
          <w:sz w:val="18"/>
          <w:color w:val="777777"/>
        </w:rPr>
        <w:t xml:space="preserve">[[@Bible:2 Chronicles 6:16]] </w:t>
      </w:r>
      <w:r>
        <w:rPr>
          <w:b/>
        </w:rPr>
        <w:t xml:space="preserve">16 </w:t>
      </w:r>
      <w:r>
        <w:t xml:space="preserve"> {{field-on:Bible}}</w:t>
      </w:r>
      <w:r>
        <w:t xml:space="preserve">And now, Lord God of Israel, keep for your servant David my father what you spoke to him, saying, Man shall not fail for you from before me</w:t>
      </w:r>
      <w:r>
        <w:rPr>
          <w:rStyle w:val="FootnoteReference"/>
        </w:rPr>
        <w:footnoteReference w:id="6098"/>
      </w:r>
      <w:r>
        <w:t xml:space="preserve"> sitting on throne of Israel, if only your sons keep their way to walk in my law as you walked before me.</w:t>
      </w:r>
      <w:r>
        <w:t xml:space="preserve">{{field-off:Bible}}</w:t>
      </w:r>
    </w:p>
    <w:p>
      <w:r>
        <w:rPr>
          <w:sz w:val="18"/>
          <w:color w:val="777777"/>
        </w:rPr>
        <w:t xml:space="preserve">[[@Bible:2 Chronicles 6:17]] </w:t>
      </w:r>
      <w:r>
        <w:rPr>
          <w:b/>
        </w:rPr>
        <w:t xml:space="preserve">17 </w:t>
      </w:r>
      <w:r>
        <w:t xml:space="preserve"> {{field-on:Bible}}</w:t>
      </w:r>
      <w:r>
        <w:t xml:space="preserve">And now, Lord God of Israel, let your word be made faithful, which you spoke to your servant David.</w:t>
      </w:r>
      <w:r>
        <w:t xml:space="preserve">{{field-off:Bible}}</w:t>
      </w:r>
    </w:p>
    <w:p>
      <w:r>
        <w:rPr>
          <w:sz w:val="18"/>
          <w:color w:val="777777"/>
        </w:rPr>
        <w:t xml:space="preserve">[[@Bible:2 Chronicles 6:18]] </w:t>
      </w:r>
      <w:r>
        <w:rPr>
          <w:b/>
        </w:rPr>
        <w:t xml:space="preserve">18 </w:t>
      </w:r>
      <w:r>
        <w:t xml:space="preserve"> {{field-on:Bible}}</w:t>
      </w:r>
      <w:r>
        <w:t xml:space="preserve">For will God truly dwell with men upon earth? If heaven and heaven of heaven are not sufficient for you, then what is this house which I built?</w:t>
      </w:r>
      <w:r>
        <w:t xml:space="preserve">{{field-off:Bible}}</w:t>
      </w:r>
    </w:p>
    <w:p>
      <w:r>
        <w:rPr>
          <w:sz w:val="18"/>
          <w:color w:val="777777"/>
        </w:rPr>
        <w:t xml:space="preserve">[[@Bible:2 Chronicles 6:19]] </w:t>
      </w:r>
      <w:r>
        <w:rPr>
          <w:b/>
        </w:rPr>
        <w:t xml:space="preserve">19 </w:t>
      </w:r>
      <w:r>
        <w:t xml:space="preserve"> {{field-on:Bible}}</w:t>
      </w:r>
      <w:r>
        <w:t xml:space="preserve">And you shall look upon prayer of your servant and upon my petition, Lord God, to hear petition and prayer which your servant prays before you today,</w:t>
      </w:r>
      <w:r>
        <w:t xml:space="preserve">{{field-off:Bible}}</w:t>
      </w:r>
    </w:p>
    <w:p>
      <w:r>
        <w:rPr>
          <w:sz w:val="18"/>
          <w:color w:val="777777"/>
        </w:rPr>
        <w:t xml:space="preserve">[[@Bible:2 Chronicles 6:20]] </w:t>
      </w:r>
      <w:r>
        <w:rPr>
          <w:b/>
        </w:rPr>
        <w:t xml:space="preserve">20 </w:t>
      </w:r>
      <w:r>
        <w:t xml:space="preserve"> {{field-on:Bible}}</w:t>
      </w:r>
      <w:r>
        <w:t xml:space="preserve">that your eyes may be open upon this house day and night, upon this place where you said your name would be called there</w:t>
      </w:r>
      <w:r>
        <w:rPr>
          <w:rStyle w:val="FootnoteReference"/>
        </w:rPr>
        <w:footnoteReference w:id="6099"/>
      </w:r>
      <w:r>
        <w:t xml:space="preserve">, to hear prayer which your servant prays toward this place.</w:t>
      </w:r>
      <w:r>
        <w:t xml:space="preserve">{{field-off:Bible}}</w:t>
      </w:r>
    </w:p>
    <w:p>
      <w:r>
        <w:rPr>
          <w:sz w:val="18"/>
          <w:color w:val="777777"/>
        </w:rPr>
        <w:t xml:space="preserve">[[@Bible:2 Chronicles 6:21]] </w:t>
      </w:r>
      <w:r>
        <w:rPr>
          <w:b/>
        </w:rPr>
        <w:t xml:space="preserve">21 </w:t>
      </w:r>
      <w:r>
        <w:t xml:space="preserve"> {{field-on:Bible}}</w:t>
      </w:r>
      <w:r>
        <w:t xml:space="preserve">And you shall hear petition of your servant and your people Israel, whatever they pray toward this place, and you shall hear from place of your dwelling, from heaven, and you shall hear and be merciful.</w:t>
      </w:r>
      <w:r>
        <w:t xml:space="preserve">{{field-off:Bible}}</w:t>
      </w:r>
    </w:p>
    <w:p>
      <w:r>
        <w:rPr>
          <w:sz w:val="18"/>
          <w:color w:val="777777"/>
        </w:rPr>
        <w:t xml:space="preserve">[[@Bible:2 Chronicles 6:22]] </w:t>
      </w:r>
      <w:r>
        <w:rPr>
          <w:b/>
        </w:rPr>
        <w:t xml:space="preserve">22 </w:t>
      </w:r>
      <w:r>
        <w:t xml:space="preserve"> {{field-on:Bible}}</w:t>
      </w:r>
      <w:r>
        <w:t xml:space="preserve">If man sins against his neighbor and takes oath upon him to swear him, and comes and swears before altar in this house,</w:t>
      </w:r>
      <w:r>
        <w:t xml:space="preserve">{{field-off:Bible}}</w:t>
      </w:r>
    </w:p>
    <w:p>
      <w:r>
        <w:rPr>
          <w:sz w:val="18"/>
          <w:color w:val="777777"/>
        </w:rPr>
        <w:t xml:space="preserve">[[@Bible:2 Chronicles 6:23]] </w:t>
      </w:r>
      <w:r>
        <w:rPr>
          <w:b/>
        </w:rPr>
        <w:t xml:space="preserve">23 </w:t>
      </w:r>
      <w:r>
        <w:t xml:space="preserve"> {{field-on:Bible}}</w:t>
      </w:r>
      <w:r>
        <w:t xml:space="preserve">then you shall hear from heaven and do and judge your servants, repaying lawless one, to return his ways upon his head</w:t>
      </w:r>
      <w:r>
        <w:rPr>
          <w:rStyle w:val="FootnoteReference"/>
        </w:rPr>
        <w:footnoteReference w:id="6100"/>
      </w:r>
      <w:r>
        <w:t xml:space="preserve">, and justifying righteous one, to give to him according to his righteousness.</w:t>
      </w:r>
      <w:r>
        <w:t xml:space="preserve">{{field-off:Bible}}</w:t>
      </w:r>
    </w:p>
    <w:p>
      <w:r>
        <w:rPr>
          <w:sz w:val="18"/>
          <w:color w:val="777777"/>
        </w:rPr>
        <w:t xml:space="preserve">[[@Bible:2 Chronicles 6:24]] </w:t>
      </w:r>
      <w:r>
        <w:rPr>
          <w:b/>
        </w:rPr>
        <w:t xml:space="preserve">24 </w:t>
      </w:r>
      <w:r>
        <w:t xml:space="preserve"> {{field-on:Bible}}</w:t>
      </w:r>
      <w:r>
        <w:t xml:space="preserve">And if your people Israel are crushed before enemy when they sin against you, and they turn and give thanks to your name and pray and entreat before you in this house,</w:t>
      </w:r>
      <w:r>
        <w:t xml:space="preserve">{{field-off:Bible}}</w:t>
      </w:r>
    </w:p>
    <w:p>
      <w:r>
        <w:rPr>
          <w:sz w:val="18"/>
          <w:color w:val="777777"/>
        </w:rPr>
        <w:t xml:space="preserve">[[@Bible:2 Chronicles 6:25]] </w:t>
      </w:r>
      <w:r>
        <w:rPr>
          <w:b/>
        </w:rPr>
        <w:t xml:space="preserve">25 </w:t>
      </w:r>
      <w:r>
        <w:t xml:space="preserve"> {{field-on:Bible}}</w:t>
      </w:r>
      <w:r>
        <w:t xml:space="preserve">then you shall hear from heaven and be merciful to sins of your people Israel and return them to land which you gave to them and to their fathers.</w:t>
      </w:r>
      <w:r>
        <w:t xml:space="preserve">{{field-off:Bible}}</w:t>
      </w:r>
    </w:p>
    <w:p>
      <w:r>
        <w:rPr>
          <w:sz w:val="18"/>
          <w:color w:val="777777"/>
        </w:rPr>
        <w:t xml:space="preserve">[[@Bible:2 Chronicles 6:26]] </w:t>
      </w:r>
      <w:r>
        <w:rPr>
          <w:b/>
        </w:rPr>
        <w:t xml:space="preserve">26 </w:t>
      </w:r>
      <w:r>
        <w:t xml:space="preserve"> {{field-on:Bible}}</w:t>
      </w:r>
      <w:r>
        <w:t xml:space="preserve">When heaven is shut and rain does not come because they sin against you, and they pray toward this place and praise your name</w:t>
      </w:r>
      <w:r>
        <w:rPr>
          <w:rStyle w:val="FootnoteReference"/>
        </w:rPr>
        <w:footnoteReference w:id="6101"/>
      </w:r>
      <w:r>
        <w:t xml:space="preserve"> and turn from their sins because you humbled them,</w:t>
      </w:r>
      <w:r>
        <w:rPr>
          <w:rStyle w:val="FootnoteReference"/>
        </w:rPr>
        <w:footnoteReference w:id="6102"/>
      </w:r>
      <w:r>
        <w:t xml:space="preserve">{{field-off:Bible}}</w:t>
      </w:r>
    </w:p>
    <w:p>
      <w:r>
        <w:rPr>
          <w:sz w:val="18"/>
          <w:color w:val="777777"/>
        </w:rPr>
        <w:t xml:space="preserve">[[@Bible:2 Chronicles 6:27]] </w:t>
      </w:r>
      <w:r>
        <w:rPr>
          <w:b/>
        </w:rPr>
        <w:t xml:space="preserve">27 </w:t>
      </w:r>
      <w:r>
        <w:t xml:space="preserve"> {{field-on:Bible}}</w:t>
      </w:r>
      <w:r>
        <w:t xml:space="preserve">then you shall hear from heaven and be merciful to sins</w:t>
      </w:r>
      <w:r>
        <w:rPr>
          <w:rStyle w:val="FootnoteReference"/>
        </w:rPr>
        <w:footnoteReference w:id="6103"/>
      </w:r>
      <w:r>
        <w:t xml:space="preserve"> of your servants and your people Israel, because you will show them good way in which they shall walk, and you will give rain upon your land which you gave to your people for inheritance.</w:t>
      </w:r>
      <w:r>
        <w:t xml:space="preserve">{{field-off:Bible}}</w:t>
      </w:r>
    </w:p>
    <w:p>
      <w:r>
        <w:rPr>
          <w:sz w:val="18"/>
          <w:color w:val="777777"/>
        </w:rPr>
        <w:t xml:space="preserve">[[@Bible:2 Chronicles 6:28]] </w:t>
      </w:r>
      <w:r>
        <w:rPr>
          <w:b/>
        </w:rPr>
        <w:t xml:space="preserve">28 </w:t>
      </w:r>
      <w:r>
        <w:t xml:space="preserve"> {{field-on:Bible}}</w:t>
      </w:r>
      <w:r>
        <w:t xml:space="preserve">If famine comes on land, if death comes, if blight and jaundice</w:t>
      </w:r>
      <w:r>
        <w:rPr>
          <w:rStyle w:val="FootnoteReference"/>
        </w:rPr>
        <w:footnoteReference w:id="6104"/>
      </w:r>
      <w:r>
        <w:t xml:space="preserve"> come, locust and caterpillar, if enemy afflicts them before their cities, according to every plague and every pain,</w:t>
      </w:r>
      <w:r>
        <w:t xml:space="preserve">{{field-off:Bible}}</w:t>
      </w:r>
    </w:p>
    <w:p>
      <w:r>
        <w:rPr>
          <w:sz w:val="18"/>
          <w:color w:val="777777"/>
        </w:rPr>
        <w:t xml:space="preserve">[[@Bible:2 Chronicles 6:29]] </w:t>
      </w:r>
      <w:r>
        <w:rPr>
          <w:b/>
        </w:rPr>
        <w:t xml:space="preserve">29 </w:t>
      </w:r>
      <w:r>
        <w:t xml:space="preserve"> {{field-on:Bible}}</w:t>
      </w:r>
      <w:r>
        <w:t xml:space="preserve">then every prayer and every petition which happens to every man and to all your people Israel, if a man knows his own touch and his own weakness</w:t>
      </w:r>
      <w:r>
        <w:rPr>
          <w:rStyle w:val="FootnoteReference"/>
        </w:rPr>
        <w:footnoteReference w:id="6105"/>
      </w:r>
      <w:r>
        <w:t xml:space="preserve"> and spreads out his hands toward this house,</w:t>
      </w:r>
      <w:r>
        <w:t xml:space="preserve">{{field-off:Bible}}</w:t>
      </w:r>
    </w:p>
    <w:p>
      <w:r>
        <w:rPr>
          <w:sz w:val="18"/>
          <w:color w:val="777777"/>
        </w:rPr>
        <w:t xml:space="preserve">[[@Bible:2 Chronicles 6:30]] </w:t>
      </w:r>
      <w:r>
        <w:rPr>
          <w:b/>
        </w:rPr>
        <w:t xml:space="preserve">30 </w:t>
      </w:r>
      <w:r>
        <w:t xml:space="preserve"> {{field-on:Bible}}</w:t>
      </w:r>
      <w:r>
        <w:t xml:space="preserve">then you shall hear from heaven, from your ready dwelling, and be gracious and give to each man according to his ways, as you know his heart, because you alone know heart of sons of men,</w:t>
      </w:r>
      <w:r>
        <w:t xml:space="preserve">{{field-off:Bible}}</w:t>
      </w:r>
    </w:p>
    <w:p>
      <w:r>
        <w:rPr>
          <w:sz w:val="18"/>
          <w:color w:val="777777"/>
        </w:rPr>
        <w:t xml:space="preserve">[[@Bible:2 Chronicles 6:31]] </w:t>
      </w:r>
      <w:r>
        <w:rPr>
          <w:b/>
        </w:rPr>
        <w:t xml:space="preserve">31 </w:t>
      </w:r>
      <w:r>
        <w:t xml:space="preserve"> {{field-on:Bible}}</w:t>
      </w:r>
      <w:r>
        <w:t xml:space="preserve">so that they may fear your ways all days which they live upon face of land which you gave to our fathers.</w:t>
      </w:r>
      <w:r>
        <w:t xml:space="preserve">{{field-off:Bible}}</w:t>
      </w:r>
    </w:p>
    <w:p>
      <w:r>
        <w:rPr>
          <w:sz w:val="18"/>
          <w:color w:val="777777"/>
        </w:rPr>
        <w:t xml:space="preserve">[[@Bible:2 Chronicles 6:32]] </w:t>
      </w:r>
      <w:r>
        <w:rPr>
          <w:b/>
        </w:rPr>
        <w:t xml:space="preserve">32 </w:t>
      </w:r>
      <w:r>
        <w:t xml:space="preserve"> {{field-on:Bible}}</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6106"/>
      </w:r>
      <w:r>
        <w:t xml:space="preserve">,</w:t>
      </w:r>
      <w:r>
        <w:t xml:space="preserve">{{field-off:Bible}}</w:t>
      </w:r>
    </w:p>
    <w:p>
      <w:r>
        <w:rPr>
          <w:sz w:val="18"/>
          <w:color w:val="777777"/>
        </w:rPr>
        <w:t xml:space="preserve">[[@Bible:2 Chronicles 6:33]] </w:t>
      </w:r>
      <w:r>
        <w:rPr>
          <w:b/>
        </w:rPr>
        <w:t xml:space="preserve">33 </w:t>
      </w:r>
      <w:r>
        <w:t xml:space="preserve"> {{field-on:Bible}}</w:t>
      </w:r>
      <w:r>
        <w:t xml:space="preserve">then you shall hear from heaven, from your ready dwelling</w:t>
      </w:r>
      <w:r>
        <w:rPr>
          <w:rStyle w:val="FootnoteReference"/>
        </w:rPr>
        <w:footnoteReference w:id="6107"/>
      </w:r>
      <w:r>
        <w:t xml:space="preserve">, and do according to all things whatever foreigner calls upon you for, so that all peoples of earth may know your name and fear you as your people Israel and know that your name is called upon this house which I built.</w:t>
      </w:r>
      <w:r>
        <w:t xml:space="preserve">{{field-off:Bible}}</w:t>
      </w:r>
    </w:p>
    <w:p>
      <w:r>
        <w:rPr>
          <w:sz w:val="18"/>
          <w:color w:val="777777"/>
        </w:rPr>
        <w:t xml:space="preserve">[[@Bible:2 Chronicles 6:34]] </w:t>
      </w:r>
      <w:r>
        <w:rPr>
          <w:b/>
        </w:rPr>
        <w:t xml:space="preserve">34 </w:t>
      </w:r>
      <w:r>
        <w:t xml:space="preserve"> {{field-on:Bible}}</w:t>
      </w:r>
      <w:r>
        <w:t xml:space="preserve">If your people go out to battle against their enemies on way where you send them, and they pray to you by way of this city</w:t>
      </w:r>
      <w:r>
        <w:rPr>
          <w:rStyle w:val="FootnoteReference"/>
        </w:rPr>
        <w:footnoteReference w:id="6108"/>
      </w:r>
      <w:r>
        <w:t xml:space="preserve"> which you chose and house which I built to your name,</w:t>
      </w:r>
      <w:r>
        <w:t xml:space="preserve">{{field-off:Bible}}</w:t>
      </w:r>
    </w:p>
    <w:p>
      <w:r>
        <w:rPr>
          <w:sz w:val="18"/>
          <w:color w:val="777777"/>
        </w:rPr>
        <w:t xml:space="preserve">[[@Bible:2 Chronicles 6:35]] </w:t>
      </w:r>
      <w:r>
        <w:rPr>
          <w:b/>
        </w:rPr>
        <w:t xml:space="preserve">35 </w:t>
      </w:r>
      <w:r>
        <w:t xml:space="preserve"> {{field-on:Bible}}</w:t>
      </w:r>
      <w:r>
        <w:t xml:space="preserve">then hear from heaven their petition and their prayer and do their justice.</w:t>
      </w:r>
      <w:r>
        <w:t xml:space="preserve">{{field-off:Bible}}</w:t>
      </w:r>
    </w:p>
    <w:p>
      <w:r>
        <w:rPr>
          <w:sz w:val="18"/>
          <w:color w:val="777777"/>
        </w:rPr>
        <w:t xml:space="preserve">[[@Bible:2 Chronicles 6:36]] </w:t>
      </w:r>
      <w:r>
        <w:rPr>
          <w:b/>
        </w:rPr>
        <w:t xml:space="preserve">36 </w:t>
      </w:r>
      <w:r>
        <w:t xml:space="preserve"> {{field-on:Bible}}</w:t>
      </w:r>
      <w:r>
        <w:t xml:space="preserve">Because they will sin against you, for there will not be man who will not sin, and you will strike them and hand them over before enemies, and those taking them captive shall take them captive to land of enemies, far or near,</w:t>
      </w:r>
      <w:r>
        <w:t xml:space="preserve">{{field-off:Bible}}</w:t>
      </w:r>
    </w:p>
    <w:p>
      <w:r>
        <w:rPr>
          <w:sz w:val="18"/>
          <w:color w:val="777777"/>
        </w:rPr>
        <w:t xml:space="preserve">[[@Bible:2 Chronicles 6:37]] </w:t>
      </w:r>
      <w:r>
        <w:rPr>
          <w:b/>
        </w:rPr>
        <w:t xml:space="preserve">37 </w:t>
      </w:r>
      <w:r>
        <w:t xml:space="preserve"> {{field-on:Bible}}</w:t>
      </w:r>
      <w:r>
        <w:t xml:space="preserve">and they will turn heart</w:t>
      </w:r>
      <w:r>
        <w:rPr>
          <w:rStyle w:val="FootnoteReference"/>
        </w:rPr>
        <w:footnoteReference w:id="6109"/>
      </w:r>
      <w:r>
        <w:t xml:space="preserve"> in their land where they were taken, and indeed turn and entreat you in their captivity, saying, We sinned, we acted unjustly, we acted lawlessly,</w:t>
      </w:r>
      <w:r>
        <w:t xml:space="preserve">{{field-off:Bible}}</w:t>
      </w:r>
    </w:p>
    <w:p>
      <w:r>
        <w:rPr>
          <w:sz w:val="18"/>
          <w:color w:val="777777"/>
        </w:rPr>
        <w:t xml:space="preserve">[[@Bible:2 Chronicles 6:38]] </w:t>
      </w:r>
      <w:r>
        <w:rPr>
          <w:b/>
        </w:rPr>
        <w:t xml:space="preserve">38 </w:t>
      </w:r>
      <w:r>
        <w:t xml:space="preserve"> {{field-on:Bible}}</w:t>
      </w:r>
      <w:r>
        <w:t xml:space="preserve">and turn toward you</w:t>
      </w:r>
      <w:r>
        <w:rPr>
          <w:rStyle w:val="FootnoteReference"/>
        </w:rPr>
        <w:footnoteReference w:id="6110"/>
      </w:r>
      <w:r>
        <w:t xml:space="preserve"> with all heart and all soul in land of those who took them captive, and pray by way of their land which you gave to their fathers and city which you chose and house which I built to your name,</w:t>
      </w:r>
      <w:r>
        <w:t xml:space="preserve">{{field-off:Bible}}</w:t>
      </w:r>
    </w:p>
    <w:p>
      <w:r>
        <w:rPr>
          <w:sz w:val="18"/>
          <w:color w:val="777777"/>
        </w:rPr>
        <w:t xml:space="preserve">[[@Bible:2 Chronicles 6:39]] </w:t>
      </w:r>
      <w:r>
        <w:rPr>
          <w:b/>
        </w:rPr>
        <w:t xml:space="preserve">39 </w:t>
      </w:r>
      <w:r>
        <w:t xml:space="preserve"> {{field-on:Bible}}</w:t>
      </w:r>
      <w:r>
        <w:t xml:space="preserve">then hear from heaven, from your ready dwelling, their prayer and their petition and do judgments and be merciful to your people who sinned against you.</w:t>
      </w:r>
      <w:r>
        <w:t xml:space="preserve">{{field-off:Bible}}</w:t>
      </w:r>
    </w:p>
    <w:p>
      <w:r>
        <w:rPr>
          <w:sz w:val="18"/>
          <w:color w:val="777777"/>
        </w:rPr>
        <w:t xml:space="preserve">[[@Bible:2 Chronicles 6:40]] </w:t>
      </w:r>
      <w:r>
        <w:rPr>
          <w:b/>
        </w:rPr>
        <w:t xml:space="preserve">40 </w:t>
      </w:r>
      <w:r>
        <w:t xml:space="preserve"> {{field-on:Bible}}</w:t>
      </w:r>
      <w:r>
        <w:t xml:space="preserve">Now, Lord, let your eyes be open and your ears attentive to petition of this place.</w:t>
      </w:r>
      <w:r>
        <w:t xml:space="preserve">{{field-off:Bible}}</w:t>
      </w:r>
    </w:p>
    <w:p>
      <w:r>
        <w:rPr>
          <w:sz w:val="18"/>
          <w:color w:val="777777"/>
        </w:rPr>
        <w:t xml:space="preserve">[[@Bible:2 Chronicles 6:41]] </w:t>
      </w:r>
      <w:r>
        <w:rPr>
          <w:b/>
        </w:rPr>
        <w:t xml:space="preserve">41 </w:t>
      </w:r>
      <w:r>
        <w:t xml:space="preserve"> {{field-on:Bible}}</w:t>
      </w:r>
      <w:r>
        <w:t xml:space="preserve">And now rise up, Lord God, into your resting place, you and ark of your strength</w:t>
      </w:r>
      <w:r>
        <w:rPr>
          <w:rStyle w:val="FootnoteReference"/>
        </w:rPr>
        <w:footnoteReference w:id="6111"/>
      </w:r>
      <w:r>
        <w:t xml:space="preserve">. Let your priests, Lord God, put on salvation, and let your sons rejoice in good things.</w:t>
      </w:r>
      <w:r>
        <w:t xml:space="preserve">{{field-off:Bible}}</w:t>
      </w:r>
    </w:p>
    <w:p>
      <w:r>
        <w:rPr>
          <w:sz w:val="18"/>
          <w:color w:val="777777"/>
        </w:rPr>
        <w:t xml:space="preserve">[[@Bible:2 Chronicles 6:42]] </w:t>
      </w:r>
      <w:r>
        <w:rPr>
          <w:b/>
        </w:rPr>
        <w:t xml:space="preserve">42 </w:t>
      </w:r>
      <w:r>
        <w:t xml:space="preserve"> {{field-on:Bible}}</w:t>
      </w:r>
      <w:r>
        <w:t xml:space="preserve">Lord God, do not turn away face of your anointed one; remember mercies of David your servant.</w:t>
      </w:r>
      <w:r>
        <w:rPr>
          <w:rStyle w:val="FootnoteReference"/>
        </w:rPr>
        <w:footnoteReference w:id="6112"/>
      </w:r>
      <w:r>
        <w:rPr>
          <w:rStyle w:val="FootnoteReference"/>
        </w:rPr>
        <w:footnoteReference w:id="6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Chronicles 7:1]] </w:t>
      </w:r>
      <w:r>
        <w:rPr>
          <w:b/>
        </w:rPr>
        <w:t xml:space="preserve">1 </w:t>
      </w:r>
      <w:r>
        <w:t xml:space="preserve"> {{field-on:Bible}}</w:t>
      </w:r>
      <w:r>
        <w:t xml:space="preserve">And when Solomon</w:t>
      </w:r>
      <w:r>
        <w:rPr>
          <w:rStyle w:val="FootnoteReference"/>
        </w:rPr>
        <w:footnoteReference w:id="6114"/>
      </w:r>
      <w:r>
        <w:t xml:space="preserve"> finished praying, fire came down from heaven and consumed whole burnt offerings and sacrifices, and glory of Lord filled house.</w:t>
      </w:r>
      <w:r>
        <w:t xml:space="preserve">{{field-off:Bible}}</w:t>
      </w:r>
    </w:p>
    <w:p>
      <w:r>
        <w:rPr>
          <w:sz w:val="18"/>
          <w:color w:val="777777"/>
        </w:rPr>
        <w:t xml:space="preserve">[[@Bible:2 Chronicles 7:2]] </w:t>
      </w:r>
      <w:r>
        <w:rPr>
          <w:b/>
        </w:rPr>
        <w:t xml:space="preserve">2 </w:t>
      </w:r>
      <w:r>
        <w:t xml:space="preserve"> {{field-on:Bible}}</w:t>
      </w:r>
      <w:r>
        <w:t xml:space="preserve">And priests were not able to enter house of Lord at that time, because glory of Lord filled house.</w:t>
      </w:r>
      <w:r>
        <w:t xml:space="preserve">{{field-off:Bible}}</w:t>
      </w:r>
    </w:p>
    <w:p>
      <w:r>
        <w:rPr>
          <w:sz w:val="18"/>
          <w:color w:val="777777"/>
        </w:rPr>
        <w:t xml:space="preserve">[[@Bible:2 Chronicles 7:3]] </w:t>
      </w:r>
      <w:r>
        <w:rPr>
          <w:b/>
        </w:rPr>
        <w:t xml:space="preserve">3 </w:t>
      </w:r>
      <w:r>
        <w:t xml:space="preserve"> {{field-on:Bible}}</w:t>
      </w:r>
      <w:r>
        <w:t xml:space="preserve">And all sons of Israel</w:t>
      </w:r>
      <w:r>
        <w:rPr>
          <w:rStyle w:val="FootnoteReference"/>
        </w:rPr>
        <w:footnoteReference w:id="6115"/>
      </w:r>
      <w:r>
        <w:t xml:space="preserve"> saw fire coming down</w:t>
      </w:r>
      <w:r>
        <w:rPr>
          <w:rStyle w:val="FootnoteReference"/>
        </w:rPr>
        <w:footnoteReference w:id="6116"/>
      </w:r>
      <w:r>
        <w:t xml:space="preserve"> and glory of Lord upon house, and they fell upon face to ground on pavement and worshiped and praised Lord, because he is good, because his mercy is forever.</w:t>
      </w:r>
      <w:r>
        <w:t xml:space="preserve">{{field-off:Bible}}</w:t>
      </w:r>
    </w:p>
    <w:p>
      <w:r>
        <w:rPr>
          <w:sz w:val="18"/>
          <w:color w:val="777777"/>
        </w:rPr>
        <w:t xml:space="preserve">[[@Bible:2 Chronicles 7:4]] </w:t>
      </w:r>
      <w:r>
        <w:rPr>
          <w:b/>
        </w:rPr>
        <w:t xml:space="preserve">4 </w:t>
      </w:r>
      <w:r>
        <w:t xml:space="preserve"> {{field-on:Bible}}</w:t>
      </w:r>
      <w:r>
        <w:t xml:space="preserve">And king and all people were sacrificing sacrifices before Lord.</w:t>
      </w:r>
      <w:r>
        <w:t xml:space="preserve">{{field-off:Bible}}</w:t>
      </w:r>
    </w:p>
    <w:p>
      <w:r>
        <w:rPr>
          <w:sz w:val="18"/>
          <w:color w:val="777777"/>
        </w:rPr>
        <w:t xml:space="preserve">[[@Bible:2 Chronicles 7:5]] </w:t>
      </w:r>
      <w:r>
        <w:rPr>
          <w:b/>
        </w:rPr>
        <w:t xml:space="preserve">5 </w:t>
      </w:r>
      <w:r>
        <w:t xml:space="preserve"> {{field-on:Bible}}</w:t>
      </w:r>
      <w:r>
        <w:t xml:space="preserve">And Solomon sacrificed sacrifice of twenty-two thousand calves and one hundred twenty thousand cattle, and king and all people dedicated house of God.</w:t>
      </w:r>
      <w:r>
        <w:t xml:space="preserve">{{field-off:Bible}}</w:t>
      </w:r>
    </w:p>
    <w:p>
      <w:r>
        <w:rPr>
          <w:sz w:val="18"/>
          <w:color w:val="777777"/>
        </w:rPr>
        <w:t xml:space="preserve">[[@Bible:2 Chronicles 7:6]] </w:t>
      </w:r>
      <w:r>
        <w:rPr>
          <w:b/>
        </w:rPr>
        <w:t xml:space="preserve">6 </w:t>
      </w:r>
      <w:r>
        <w:t xml:space="preserve"> {{field-on:Bible}}</w:t>
      </w:r>
      <w:r>
        <w:t xml:space="preserve">And priests stood at their charges, and Levites with instruments of songs of Lord, of David</w:t>
      </w:r>
      <w:r>
        <w:rPr>
          <w:rStyle w:val="FootnoteReference"/>
        </w:rPr>
        <w:footnoteReference w:id="6117"/>
      </w:r>
      <w:r>
        <w:t xml:space="preserve"> king, for giving thanks before Lord, because his mercy is forever</w:t>
      </w:r>
      <w:r>
        <w:rPr>
          <w:rStyle w:val="FootnoteReference"/>
        </w:rPr>
        <w:footnoteReference w:id="6118"/>
      </w:r>
      <w:r>
        <w:t xml:space="preserve">, with hymns of David by their hand, and priests were blowing trumpets before them, and all Israel stood.</w:t>
      </w:r>
      <w:r>
        <w:t xml:space="preserve">{{field-off:Bible}}</w:t>
      </w:r>
    </w:p>
    <w:p>
      <w:r>
        <w:rPr>
          <w:sz w:val="18"/>
          <w:color w:val="777777"/>
        </w:rPr>
        <w:t xml:space="preserve">[[@Bible:2 Chronicles 7:7]] </w:t>
      </w:r>
      <w:r>
        <w:rPr>
          <w:b/>
        </w:rPr>
        <w:t xml:space="preserve">7 </w:t>
      </w:r>
      <w:r>
        <w:t xml:space="preserve"> {{field-on:Bible}}</w:t>
      </w:r>
      <w:r>
        <w:t xml:space="preserve">And Solomon sanctified middle of court</w:t>
      </w:r>
      <w:r>
        <w:rPr>
          <w:rStyle w:val="FootnoteReference"/>
        </w:rPr>
        <w:footnoteReference w:id="6119"/>
      </w:r>
      <w:r>
        <w:t xml:space="preserve"> in house of Lord, because there he made whole burnt offerings and fat of offerings of salvation, because bronze altar which Solomon made was not able to receive whole burnt offerings and grain offerings and fats.</w:t>
      </w:r>
      <w:r>
        <w:t xml:space="preserve">{{field-off:Bible}}</w:t>
      </w:r>
    </w:p>
    <w:p>
      <w:r>
        <w:rPr>
          <w:sz w:val="18"/>
          <w:color w:val="777777"/>
        </w:rPr>
        <w:t xml:space="preserve">[[@Bible:2 Chronicles 7:8]] </w:t>
      </w:r>
      <w:r>
        <w:rPr>
          <w:b/>
        </w:rPr>
        <w:t xml:space="preserve">8 </w:t>
      </w:r>
      <w:r>
        <w:t xml:space="preserve"> {{field-on:Bible}}</w:t>
      </w:r>
      <w:r>
        <w:t xml:space="preserve">And Solomon made feast at that time seven days, and all Israel with him, very great assembly, from entrance of Hamath and as far as river of Egypt.</w:t>
      </w:r>
      <w:r>
        <w:t xml:space="preserve">{{field-off:Bible}}</w:t>
      </w:r>
    </w:p>
    <w:p>
      <w:r>
        <w:rPr>
          <w:sz w:val="18"/>
          <w:color w:val="777777"/>
        </w:rPr>
        <w:t xml:space="preserve">[[@Bible:2 Chronicles 7:9]] </w:t>
      </w:r>
      <w:r>
        <w:rPr>
          <w:b/>
        </w:rPr>
        <w:t xml:space="preserve">9 </w:t>
      </w:r>
      <w:r>
        <w:t xml:space="preserve"> {{field-on:Bible}}</w:t>
      </w:r>
      <w:r>
        <w:t xml:space="preserve">And on eighth day he made dismissal, because dedication of altar he made seven days, feast.</w:t>
      </w:r>
      <w:r>
        <w:t xml:space="preserve">{{field-off:Bible}}</w:t>
      </w:r>
    </w:p>
    <w:p>
      <w:r>
        <w:rPr>
          <w:sz w:val="18"/>
          <w:color w:val="777777"/>
        </w:rPr>
        <w:t xml:space="preserve">[[@Bible:2 Chronicles 7:10]] </w:t>
      </w:r>
      <w:r>
        <w:rPr>
          <w:b/>
        </w:rPr>
        <w:t xml:space="preserve">10 </w:t>
      </w:r>
      <w:r>
        <w:t xml:space="preserve"> {{field-on:Bible}}</w:t>
      </w:r>
      <w:r>
        <w:t xml:space="preserve">And on twenty-third of seventh month he sent people to their tents rejoicing and with good heart over good things which Lord did to David and to Solomon and to Israel his people.</w:t>
      </w:r>
      <w:r>
        <w:t xml:space="preserve">{{field-off:Bible}}</w:t>
      </w:r>
    </w:p>
    <w:p>
      <w:r>
        <w:rPr>
          <w:sz w:val="18"/>
          <w:color w:val="777777"/>
        </w:rPr>
        <w:t xml:space="preserve">[[@Bible:2 Chronicles 7:11]] </w:t>
      </w:r>
      <w:r>
        <w:rPr>
          <w:b/>
        </w:rPr>
        <w:t xml:space="preserve">11 </w:t>
      </w:r>
      <w:r>
        <w:t xml:space="preserve"> {{field-on:Bible}}</w:t>
      </w:r>
      <w:r>
        <w:t xml:space="preserve">And Solomon finished house of Lord and house of king, and all things which Solomon desired in his soul to do in house of Lord and in his house prospered.</w:t>
      </w:r>
      <w:r>
        <w:t xml:space="preserve">{{field-off:Bible}}</w:t>
      </w:r>
    </w:p>
    <w:p>
      <w:r>
        <w:rPr>
          <w:sz w:val="18"/>
          <w:color w:val="777777"/>
        </w:rPr>
        <w:t xml:space="preserve">[[@Bible:2 Chronicles 7:12]] </w:t>
      </w:r>
      <w:r>
        <w:rPr>
          <w:b/>
        </w:rPr>
        <w:t xml:space="preserve">12 </w:t>
      </w:r>
      <w:r>
        <w:t xml:space="preserve"> {{field-on:Bible}}</w:t>
      </w:r>
      <w:r>
        <w:t xml:space="preserve">And God appeared to Solomon by night and said to him, I heard your prayer and chose in this place for myself as house of sacrifice.</w:t>
      </w:r>
      <w:r>
        <w:t xml:space="preserve">{{field-off:Bible}}</w:t>
      </w:r>
    </w:p>
    <w:p>
      <w:r>
        <w:rPr>
          <w:sz w:val="18"/>
          <w:color w:val="777777"/>
        </w:rPr>
        <w:t xml:space="preserve">[[@Bible:2 Chronicles 7:13]] </w:t>
      </w:r>
      <w:r>
        <w:rPr>
          <w:b/>
        </w:rPr>
        <w:t xml:space="preserve">13 </w:t>
      </w:r>
      <w:r>
        <w:t xml:space="preserve"> {{field-on:Bible}}</w:t>
      </w:r>
      <w:r>
        <w:t xml:space="preserve">If I shut heaven and rain does not come, and if I command locust to eat tree, and if I send death among my people,</w:t>
      </w:r>
      <w:r>
        <w:t xml:space="preserve">{{field-off:Bible}}</w:t>
      </w:r>
    </w:p>
    <w:p>
      <w:r>
        <w:rPr>
          <w:sz w:val="18"/>
          <w:color w:val="777777"/>
        </w:rPr>
        <w:t xml:space="preserve">[[@Bible:2 Chronicles 7:14]] </w:t>
      </w:r>
      <w:r>
        <w:rPr>
          <w:b/>
        </w:rPr>
        <w:t xml:space="preserve">14 </w:t>
      </w:r>
      <w:r>
        <w:t xml:space="preserve"> {{field-on:Bible}}</w:t>
      </w:r>
      <w:r>
        <w:t xml:space="preserve">and my people upon whom my name has been called</w:t>
      </w:r>
      <w:r>
        <w:rPr>
          <w:rStyle w:val="FootnoteReference"/>
        </w:rPr>
        <w:footnoteReference w:id="6120"/>
      </w:r>
      <w:r>
        <w:t xml:space="preserve"> are put to shame</w:t>
      </w:r>
      <w:r>
        <w:rPr>
          <w:rStyle w:val="FootnoteReference"/>
        </w:rPr>
        <w:footnoteReference w:id="6121"/>
      </w:r>
      <w:r>
        <w:t xml:space="preserve">, and they pray and seek my face and turn from their evil ways, then I will hear from heaven and be merciful to their sins and heal their land.</w:t>
      </w:r>
      <w:r>
        <w:t xml:space="preserve">{{field-off:Bible}}</w:t>
      </w:r>
    </w:p>
    <w:p>
      <w:r>
        <w:rPr>
          <w:sz w:val="18"/>
          <w:color w:val="777777"/>
        </w:rPr>
        <w:t xml:space="preserve">[[@Bible:2 Chronicles 7:15]] </w:t>
      </w:r>
      <w:r>
        <w:rPr>
          <w:b/>
        </w:rPr>
        <w:t xml:space="preserve">15 </w:t>
      </w:r>
      <w:r>
        <w:t xml:space="preserve"> {{field-on:Bible}}</w:t>
      </w:r>
      <w:r>
        <w:t xml:space="preserve">Now my eyes shall be open and my ears attentive to prayer of this place.</w:t>
      </w:r>
      <w:r>
        <w:t xml:space="preserve">{{field-off:Bible}}</w:t>
      </w:r>
    </w:p>
    <w:p>
      <w:r>
        <w:rPr>
          <w:sz w:val="18"/>
          <w:color w:val="777777"/>
        </w:rPr>
        <w:t xml:space="preserve">[[@Bible:2 Chronicles 7:16]] </w:t>
      </w:r>
      <w:r>
        <w:rPr>
          <w:b/>
        </w:rPr>
        <w:t xml:space="preserve">16 </w:t>
      </w:r>
      <w:r>
        <w:t xml:space="preserve"> {{field-on:Bible}}</w:t>
      </w:r>
      <w:r>
        <w:t xml:space="preserve">And now I have chosen and sanctified this house for my name to be there forever, and my eyes and my heart shall be there all days.</w:t>
      </w:r>
      <w:r>
        <w:t xml:space="preserve">{{field-off:Bible}}</w:t>
      </w:r>
    </w:p>
    <w:p>
      <w:r>
        <w:rPr>
          <w:sz w:val="18"/>
          <w:color w:val="777777"/>
        </w:rPr>
        <w:t xml:space="preserve">[[@Bible:2 Chronicles 7:17]] </w:t>
      </w:r>
      <w:r>
        <w:rPr>
          <w:b/>
        </w:rPr>
        <w:t xml:space="preserve">17 </w:t>
      </w:r>
      <w:r>
        <w:t xml:space="preserve"> {{field-on:Bible}}</w:t>
      </w:r>
      <w:r>
        <w:t xml:space="preserve">And you, if you walk before me as David your father and do according to all things I commanded you and keep my ordinances and my judgments,</w:t>
      </w:r>
      <w:r>
        <w:t xml:space="preserve">{{field-off:Bible}}</w:t>
      </w:r>
    </w:p>
    <w:p>
      <w:r>
        <w:rPr>
          <w:sz w:val="18"/>
          <w:color w:val="777777"/>
        </w:rPr>
        <w:t xml:space="preserve">[[@Bible:2 Chronicles 7:18]] </w:t>
      </w:r>
      <w:r>
        <w:rPr>
          <w:b/>
        </w:rPr>
        <w:t xml:space="preserve">18 </w:t>
      </w:r>
      <w:r>
        <w:t xml:space="preserve"> {{field-on:Bible}}</w:t>
      </w:r>
      <w:r>
        <w:t xml:space="preserve">then I will set up throne of your kingdom as I covenanted with David your father, saying, Man leading in Israel shall not be removed from you.</w:t>
      </w:r>
      <w:r>
        <w:t xml:space="preserve">{{field-off:Bible}}</w:t>
      </w:r>
    </w:p>
    <w:p>
      <w:r>
        <w:rPr>
          <w:sz w:val="18"/>
          <w:color w:val="777777"/>
        </w:rPr>
        <w:t xml:space="preserve">[[@Bible:2 Chronicles 7:19]] </w:t>
      </w:r>
      <w:r>
        <w:rPr>
          <w:b/>
        </w:rPr>
        <w:t xml:space="preserve">19 </w:t>
      </w:r>
      <w:r>
        <w:t xml:space="preserve"> {{field-on:Bible}}</w:t>
      </w:r>
      <w:r>
        <w:t xml:space="preserve">And if you turn away and forsake my ordinances and my commandments which I gave before you and go and serve other gods and worship them,</w:t>
      </w:r>
      <w:r>
        <w:t xml:space="preserve">{{field-off:Bible}}</w:t>
      </w:r>
    </w:p>
    <w:p>
      <w:r>
        <w:rPr>
          <w:sz w:val="18"/>
          <w:color w:val="777777"/>
        </w:rPr>
        <w:t xml:space="preserve">[[@Bible:2 Chronicles 7:20]] </w:t>
      </w:r>
      <w:r>
        <w:rPr>
          <w:b/>
        </w:rPr>
        <w:t xml:space="preserve">20 </w:t>
      </w:r>
      <w:r>
        <w:t xml:space="preserve"> {{field-on:Bible}}</w:t>
      </w:r>
      <w:r>
        <w:t xml:space="preserve">then I will lift you out of land which I gave them, and this house which I sanctified to my name I will cast away from my face and give it for parable and tale</w:t>
      </w:r>
      <w:r>
        <w:rPr>
          <w:rStyle w:val="FootnoteReference"/>
        </w:rPr>
        <w:footnoteReference w:id="6122"/>
      </w:r>
      <w:r>
        <w:t xml:space="preserve"> among all nations.</w:t>
      </w:r>
      <w:r>
        <w:t xml:space="preserve">{{field-off:Bible}}</w:t>
      </w:r>
    </w:p>
    <w:p>
      <w:r>
        <w:rPr>
          <w:sz w:val="18"/>
          <w:color w:val="777777"/>
        </w:rPr>
        <w:t xml:space="preserve">[[@Bible:2 Chronicles 7:21]] </w:t>
      </w:r>
      <w:r>
        <w:rPr>
          <w:b/>
        </w:rPr>
        <w:t xml:space="preserve">21 </w:t>
      </w:r>
      <w:r>
        <w:t xml:space="preserve"> {{field-on:Bible}}</w:t>
      </w:r>
      <w:r>
        <w:t xml:space="preserve">And this exalted house, everyone passing by it will be astonished and say, For what reason did Lord do thus to this land and to this house?</w:t>
      </w:r>
      <w:r>
        <w:t xml:space="preserve">{{field-off:Bible}}</w:t>
      </w:r>
    </w:p>
    <w:p>
      <w:r>
        <w:rPr>
          <w:sz w:val="18"/>
          <w:color w:val="777777"/>
        </w:rPr>
        <w:t xml:space="preserve">[[@Bible:2 Chronicles 7:22]] </w:t>
      </w:r>
      <w:r>
        <w:rPr>
          <w:b/>
        </w:rPr>
        <w:t xml:space="preserve">22 </w:t>
      </w:r>
      <w:r>
        <w:t xml:space="preserve"> {{field-on:Bible}}</w:t>
      </w:r>
      <w:r>
        <w:t xml:space="preserve">And they shall say, Because they forsook Lord God of their fathers, who brought them out from land of Egypt, and laid hold of other gods</w:t>
      </w:r>
      <w:r>
        <w:rPr>
          <w:rStyle w:val="FootnoteReference"/>
        </w:rPr>
        <w:footnoteReference w:id="6123"/>
      </w:r>
      <w:r>
        <w:t xml:space="preserve"> and worshiped them and served them, therefore he brought upon them all this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Chronicles 8:1]] </w:t>
      </w:r>
      <w:r>
        <w:rPr>
          <w:b/>
        </w:rPr>
        <w:t xml:space="preserve">1 </w:t>
      </w:r>
      <w:r>
        <w:t xml:space="preserve"> {{field-on:Bible}}</w:t>
      </w:r>
      <w:r>
        <w:t xml:space="preserve">And it came to pass after twenty years in which Solomon</w:t>
      </w:r>
      <w:r>
        <w:rPr>
          <w:rStyle w:val="FootnoteReference"/>
        </w:rPr>
        <w:footnoteReference w:id="6124"/>
      </w:r>
      <w:r>
        <w:t xml:space="preserve"> built house of Lord and his own house,</w:t>
      </w:r>
      <w:r>
        <w:t xml:space="preserve">{{field-off:Bible}}</w:t>
      </w:r>
    </w:p>
    <w:p>
      <w:r>
        <w:rPr>
          <w:sz w:val="18"/>
          <w:color w:val="777777"/>
        </w:rPr>
        <w:t xml:space="preserve">[[@Bible:2 Chronicles 8:2]] </w:t>
      </w:r>
      <w:r>
        <w:rPr>
          <w:b/>
        </w:rPr>
        <w:t xml:space="preserve">2 </w:t>
      </w:r>
      <w:r>
        <w:t xml:space="preserve"> {{field-on:Bible}}</w:t>
      </w:r>
      <w:r>
        <w:t xml:space="preserve">and cities which Chiram gave to Solomon, Solomon built them and settled sons of Israel</w:t>
      </w:r>
      <w:r>
        <w:rPr>
          <w:rStyle w:val="FootnoteReference"/>
        </w:rPr>
        <w:footnoteReference w:id="6125"/>
      </w:r>
      <w:r>
        <w:t xml:space="preserve"> there.</w:t>
      </w:r>
      <w:r>
        <w:t xml:space="preserve">{{field-off:Bible}}</w:t>
      </w:r>
    </w:p>
    <w:p>
      <w:r>
        <w:rPr>
          <w:sz w:val="18"/>
          <w:color w:val="777777"/>
        </w:rPr>
        <w:t xml:space="preserve">[[@Bible:2 Chronicles 8:3]] </w:t>
      </w:r>
      <w:r>
        <w:rPr>
          <w:b/>
        </w:rPr>
        <w:t xml:space="preserve">3 </w:t>
      </w:r>
      <w:r>
        <w:t xml:space="preserve"> {{field-on:Bible}}</w:t>
      </w:r>
      <w:r>
        <w:t xml:space="preserve">And Solomon came to Aimath Sōba and prevailed over it.</w:t>
      </w:r>
      <w:r>
        <w:t xml:space="preserve">{{field-off:Bible}}</w:t>
      </w:r>
    </w:p>
    <w:p>
      <w:r>
        <w:rPr>
          <w:sz w:val="18"/>
          <w:color w:val="777777"/>
        </w:rPr>
        <w:t xml:space="preserve">[[@Bible:2 Chronicles 8:4]] </w:t>
      </w:r>
      <w:r>
        <w:rPr>
          <w:b/>
        </w:rPr>
        <w:t xml:space="preserve">4 </w:t>
      </w:r>
      <w:r>
        <w:t xml:space="preserve"> {{field-on:Bible}}</w:t>
      </w:r>
      <w:r>
        <w:t xml:space="preserve">And he built Thedmor in wilderness and all strong cities which he built in Hamath.</w:t>
      </w:r>
      <w:r>
        <w:t xml:space="preserve">{{field-off:Bible}}</w:t>
      </w:r>
    </w:p>
    <w:p>
      <w:r>
        <w:rPr>
          <w:sz w:val="18"/>
          <w:color w:val="777777"/>
        </w:rPr>
        <w:t xml:space="preserve">[[@Bible:2 Chronicles 8:5]] </w:t>
      </w:r>
      <w:r>
        <w:rPr>
          <w:b/>
        </w:rPr>
        <w:t xml:space="preserve">5 </w:t>
      </w:r>
      <w:r>
        <w:t xml:space="preserve"> {{field-on:Bible}}</w:t>
      </w:r>
      <w:r>
        <w:t xml:space="preserve">And he built Baithōrōn the upper and Baithōrōn the lower, fortified cities, walls, gates, and bars,</w:t>
      </w:r>
      <w:r>
        <w:t xml:space="preserve">{{field-off:Bible}}</w:t>
      </w:r>
    </w:p>
    <w:p>
      <w:r>
        <w:rPr>
          <w:sz w:val="18"/>
          <w:color w:val="777777"/>
        </w:rPr>
        <w:t xml:space="preserve">[[@Bible:2 Chronicles 8:6]] </w:t>
      </w:r>
      <w:r>
        <w:rPr>
          <w:b/>
        </w:rPr>
        <w:t xml:space="preserve">6 </w:t>
      </w:r>
      <w:r>
        <w:t xml:space="preserve"> {{field-on:Bible}}</w:t>
      </w:r>
      <w:r>
        <w:t xml:space="preserve">and </w:t>
      </w:r>
      <w:r>
        <w:t xml:space="preserve">[[Baalath &gt;&gt; BibleKnowledgebase:@Baalath]]</w:t>
      </w:r>
      <w:r>
        <w:t xml:space="preserve"> and all strong cities which belonged to Solomon and all cities of chariots and cities of horsemen and whatever Solomon desired according to desire</w:t>
      </w:r>
      <w:r>
        <w:rPr>
          <w:rStyle w:val="FootnoteReference"/>
        </w:rPr>
        <w:footnoteReference w:id="6126"/>
      </w:r>
      <w:r>
        <w:t xml:space="preserve"> to build in </w:t>
      </w:r>
      <w:r>
        <w:t xml:space="preserve">[[Jerusalem &gt;&gt; BibleKnowledgebase:@Jerusalem]]</w:t>
      </w:r>
      <w:r>
        <w:t xml:space="preserve"> and in Lebanon and in all his kingdom.</w:t>
      </w:r>
      <w:r>
        <w:t xml:space="preserve">{{field-off:Bible}}</w:t>
      </w:r>
    </w:p>
    <w:p>
      <w:r>
        <w:rPr>
          <w:sz w:val="18"/>
          <w:color w:val="777777"/>
        </w:rPr>
        <w:t xml:space="preserve">[[@Bible:2 Chronicles 8:7]] </w:t>
      </w:r>
      <w:r>
        <w:rPr>
          <w:b/>
        </w:rPr>
        <w:t xml:space="preserve">7 </w:t>
      </w:r>
      <w:r>
        <w:t xml:space="preserve"> {{field-on:Bible}}</w:t>
      </w:r>
      <w:r>
        <w:t xml:space="preserve">All people left over from Chettite and Amorite and Pherezite and Heuite and Iebousite, who were not from Israel,</w:t>
      </w:r>
      <w:r>
        <w:t xml:space="preserve">{{field-off:Bible}}</w:t>
      </w:r>
    </w:p>
    <w:p>
      <w:r>
        <w:rPr>
          <w:sz w:val="18"/>
          <w:color w:val="777777"/>
        </w:rPr>
        <w:t xml:space="preserve">[[@Bible:2 Chronicles 8:8]] </w:t>
      </w:r>
      <w:r>
        <w:rPr>
          <w:b/>
        </w:rPr>
        <w:t xml:space="preserve">8 </w:t>
      </w:r>
      <w:r>
        <w:t xml:space="preserve"> {{field-on:Bible}}</w:t>
      </w:r>
      <w:r>
        <w:t xml:space="preserve">from their sons left after them in land whom sons of Israel did not destroy, Solomon brought them up as tribute until this day.</w:t>
      </w:r>
      <w:r>
        <w:t xml:space="preserve">{{field-off:Bible}}</w:t>
      </w:r>
    </w:p>
    <w:p>
      <w:r>
        <w:rPr>
          <w:sz w:val="18"/>
          <w:color w:val="777777"/>
        </w:rPr>
        <w:t xml:space="preserve">[[@Bible:2 Chronicles 8:9]] </w:t>
      </w:r>
      <w:r>
        <w:rPr>
          <w:b/>
        </w:rPr>
        <w:t xml:space="preserve">9 </w:t>
      </w:r>
      <w:r>
        <w:t xml:space="preserve"> {{field-on:Bible}}</w:t>
      </w:r>
      <w:r>
        <w:t xml:space="preserve">But from sons of Israel Solomon did not make servants for his kingdom, because they were men of war and rulers and mighty men and rulers of chariots and horsemen.</w:t>
      </w:r>
      <w:r>
        <w:t xml:space="preserve">{{field-off:Bible}}</w:t>
      </w:r>
    </w:p>
    <w:p>
      <w:r>
        <w:rPr>
          <w:sz w:val="18"/>
          <w:color w:val="777777"/>
        </w:rPr>
        <w:t xml:space="preserve">[[@Bible:2 Chronicles 8:10]] </w:t>
      </w:r>
      <w:r>
        <w:rPr>
          <w:b/>
        </w:rPr>
        <w:t xml:space="preserve">10 </w:t>
      </w:r>
      <w:r>
        <w:t xml:space="preserve"> {{field-on:Bible}}</w:t>
      </w:r>
      <w:r>
        <w:t xml:space="preserve">And these were chiefs of officers of king Solomon, two hundred fifty overseeing work among people.</w:t>
      </w:r>
      <w:r>
        <w:t xml:space="preserve">{{field-off:Bible}}</w:t>
      </w:r>
    </w:p>
    <w:p>
      <w:r>
        <w:rPr>
          <w:sz w:val="18"/>
          <w:color w:val="777777"/>
        </w:rPr>
        <w:t xml:space="preserve">[[@Bible:2 Chronicles 8:11]] </w:t>
      </w:r>
      <w:r>
        <w:rPr>
          <w:b/>
        </w:rPr>
        <w:t xml:space="preserve">11 </w:t>
      </w:r>
      <w:r>
        <w:t xml:space="preserve"> {{field-on:Bible}}</w:t>
      </w:r>
      <w:r>
        <w:t xml:space="preserve">And Solomon brought daughter of Pharaoh up from City of David</w:t>
      </w:r>
      <w:r>
        <w:rPr>
          <w:rStyle w:val="FootnoteReference"/>
        </w:rPr>
        <w:footnoteReference w:id="6127"/>
      </w:r>
      <w:r>
        <w:t xml:space="preserve"> into house which he built for her, because he said, My wife shall not dwell in City of David king of Israel, because holy is place where ark of Lord entered.</w:t>
      </w:r>
      <w:r>
        <w:t xml:space="preserve">{{field-off:Bible}}</w:t>
      </w:r>
    </w:p>
    <w:p>
      <w:r>
        <w:rPr>
          <w:sz w:val="18"/>
          <w:color w:val="777777"/>
        </w:rPr>
        <w:t xml:space="preserve">[[@Bible:2 Chronicles 8:12]] </w:t>
      </w:r>
      <w:r>
        <w:rPr>
          <w:b/>
        </w:rPr>
        <w:t xml:space="preserve">12 </w:t>
      </w:r>
      <w:r>
        <w:t xml:space="preserve"> {{field-on:Bible}}</w:t>
      </w:r>
      <w:r>
        <w:t xml:space="preserve">Then Solomon brought up whole burnt offerings to Lord on altar which he built opposite temple.</w:t>
      </w:r>
      <w:r>
        <w:t xml:space="preserve">{{field-off:Bible}}</w:t>
      </w:r>
    </w:p>
    <w:p>
      <w:r>
        <w:rPr>
          <w:sz w:val="18"/>
          <w:color w:val="777777"/>
        </w:rPr>
        <w:t xml:space="preserve">[[@Bible:2 Chronicles 8:13]] </w:t>
      </w:r>
      <w:r>
        <w:rPr>
          <w:b/>
        </w:rPr>
        <w:t xml:space="preserve">13 </w:t>
      </w:r>
      <w:r>
        <w:t xml:space="preserve"> {{field-on:Bible}}</w:t>
      </w:r>
      <w:r>
        <w:t xml:space="preserve">And according to matter of each day</w:t>
      </w:r>
      <w:r>
        <w:rPr>
          <w:rStyle w:val="FootnoteReference"/>
        </w:rPr>
        <w:footnoteReference w:id="6128"/>
      </w:r>
      <w:r>
        <w:t xml:space="preserve">, for offering according to commandments of Moyses, on Sabbaths and on new moons and on feasts three times of year, in feast of unleavened bread and in feast of weeks and in feast of tents.</w:t>
      </w:r>
      <w:r>
        <w:t xml:space="preserve">{{field-off:Bible}}</w:t>
      </w:r>
    </w:p>
    <w:p>
      <w:r>
        <w:rPr>
          <w:sz w:val="18"/>
          <w:color w:val="777777"/>
        </w:rPr>
        <w:t xml:space="preserve">[[@Bible:2 Chronicles 8:14]] </w:t>
      </w:r>
      <w:r>
        <w:rPr>
          <w:b/>
        </w:rPr>
        <w:t xml:space="preserve">14 </w:t>
      </w:r>
      <w:r>
        <w:t xml:space="preserve"> {{field-on:Bible}}</w:t>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6129"/>
      </w:r>
      <w:r>
        <w:t xml:space="preserve">, and gatekeepers in their divisions for gate and gate, because thus were commandments of David man of God.</w:t>
      </w:r>
      <w:r>
        <w:t xml:space="preserve">{{field-off:Bible}}</w:t>
      </w:r>
    </w:p>
    <w:p>
      <w:r>
        <w:rPr>
          <w:sz w:val="18"/>
          <w:color w:val="777777"/>
        </w:rPr>
        <w:t xml:space="preserve">[[@Bible:2 Chronicles 8:15]] </w:t>
      </w:r>
      <w:r>
        <w:rPr>
          <w:b/>
        </w:rPr>
        <w:t xml:space="preserve">15 </w:t>
      </w:r>
      <w:r>
        <w:t xml:space="preserve"> {{field-on:Bible}}</w:t>
      </w:r>
      <w:r>
        <w:t xml:space="preserve">They did not pass by commands of king concerning priests and Levites in every matter and concerning treasuries.</w:t>
      </w:r>
      <w:r>
        <w:t xml:space="preserve">{{field-off:Bible}}</w:t>
      </w:r>
    </w:p>
    <w:p>
      <w:r>
        <w:rPr>
          <w:sz w:val="18"/>
          <w:color w:val="777777"/>
        </w:rPr>
        <w:t xml:space="preserve">[[@Bible:2 Chronicles 8:16]] </w:t>
      </w:r>
      <w:r>
        <w:rPr>
          <w:b/>
        </w:rPr>
        <w:t xml:space="preserve">16 </w:t>
      </w:r>
      <w:r>
        <w:t xml:space="preserve"> {{field-on:Bible}}</w:t>
      </w:r>
      <w:r>
        <w:t xml:space="preserve">And all work was prepared from day house was founded until Solomon finished house of Lord.</w:t>
      </w:r>
      <w:r>
        <w:rPr>
          <w:rStyle w:val="FootnoteReference"/>
        </w:rPr>
        <w:footnoteReference w:id="6130"/>
      </w:r>
      <w:r>
        <w:t xml:space="preserve">{{field-off:Bible}}</w:t>
      </w:r>
    </w:p>
    <w:p>
      <w:r>
        <w:rPr>
          <w:sz w:val="18"/>
          <w:color w:val="777777"/>
        </w:rPr>
        <w:t xml:space="preserve">[[@Bible:2 Chronicles 8:17]] </w:t>
      </w:r>
      <w:r>
        <w:rPr>
          <w:b/>
        </w:rPr>
        <w:t xml:space="preserve">17 </w:t>
      </w:r>
      <w:r>
        <w:t xml:space="preserve"> {{field-on:Bible}}</w:t>
      </w:r>
      <w:r>
        <w:t xml:space="preserve">Then Solomon went to Gasiōngaber and to Ailath by sea in land of Idoumaia.</w:t>
      </w:r>
      <w:r>
        <w:t xml:space="preserve">{{field-off:Bible}}</w:t>
      </w:r>
    </w:p>
    <w:p>
      <w:r>
        <w:rPr>
          <w:sz w:val="18"/>
          <w:color w:val="777777"/>
        </w:rPr>
        <w:t xml:space="preserve">[[@Bible:2 Chronicles 8:18]] </w:t>
      </w:r>
      <w:r>
        <w:rPr>
          <w:b/>
        </w:rPr>
        <w:t xml:space="preserve">18 </w:t>
      </w:r>
      <w:r>
        <w:t xml:space="preserve"> {{field-on:Bible}}</w:t>
      </w:r>
      <w:r>
        <w:t xml:space="preserve">And Chiram sent by hands of his servants ships and servants knowing sea, and they went with servants of Solomon to Sōphira and took from there four hundred fifty talents of gold and came to king Solomon.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Chronicles 9:1]] </w:t>
      </w:r>
      <w:r>
        <w:rPr>
          <w:b/>
        </w:rPr>
        <w:t xml:space="preserve">1 </w:t>
      </w:r>
      <w:r>
        <w:t xml:space="preserve"> {{field-on:Bible}}</w:t>
      </w:r>
      <w:r>
        <w:t xml:space="preserve">And queen of Saba heard name of Solomon</w:t>
      </w:r>
      <w:r>
        <w:rPr>
          <w:rStyle w:val="FootnoteReference"/>
        </w:rPr>
        <w:footnoteReference w:id="6131"/>
      </w:r>
      <w:r>
        <w:t xml:space="preserve"> and came to test Solomon with riddles in </w:t>
      </w:r>
      <w:r>
        <w:t xml:space="preserve">[[Jerusalem &gt;&gt; BibleKnowledgebase:@Jerusalem]]</w:t>
      </w:r>
      <w:r>
        <w:t xml:space="preserve">, with very weighty force</w:t>
      </w:r>
      <w:r>
        <w:rPr>
          <w:rStyle w:val="FootnoteReference"/>
        </w:rPr>
        <w:footnoteReference w:id="6132"/>
      </w:r>
      <w:r>
        <w:t xml:space="preserve">, and camels carrying spices and gold in abundance and precious stone, and she came to Solomon and spoke with him all things in her soul.</w:t>
      </w:r>
      <w:r>
        <w:t xml:space="preserve">{{field-off:Bible}}</w:t>
      </w:r>
    </w:p>
    <w:p>
      <w:r>
        <w:rPr>
          <w:sz w:val="18"/>
          <w:color w:val="777777"/>
        </w:rPr>
        <w:t xml:space="preserve">[[@Bible:2 Chronicles 9:2]] </w:t>
      </w:r>
      <w:r>
        <w:rPr>
          <w:b/>
        </w:rPr>
        <w:t xml:space="preserve">2 </w:t>
      </w:r>
      <w:r>
        <w:t xml:space="preserve"> {{field-on:Bible}}</w:t>
      </w:r>
      <w:r>
        <w:t xml:space="preserve">And Solomon declared to her all her matters, and no matter passed from Solomon which he did not declare to her.</w:t>
      </w:r>
      <w:r>
        <w:t xml:space="preserve">{{field-off:Bible}}</w:t>
      </w:r>
    </w:p>
    <w:p>
      <w:r>
        <w:rPr>
          <w:sz w:val="18"/>
          <w:color w:val="777777"/>
        </w:rPr>
        <w:t xml:space="preserve">[[@Bible:2 Chronicles 9:3]] </w:t>
      </w:r>
      <w:r>
        <w:rPr>
          <w:b/>
        </w:rPr>
        <w:t xml:space="preserve">3 </w:t>
      </w:r>
      <w:r>
        <w:t xml:space="preserve"> {{field-on:Bible}}</w:t>
      </w:r>
      <w:r>
        <w:t xml:space="preserve">And queen of Saba saw wisdom of Solomon and house which he built,</w:t>
      </w:r>
      <w:r>
        <w:t xml:space="preserve">{{field-off:Bible}}</w:t>
      </w:r>
    </w:p>
    <w:p>
      <w:r>
        <w:rPr>
          <w:sz w:val="18"/>
          <w:color w:val="777777"/>
        </w:rPr>
        <w:t xml:space="preserve">[[@Bible:2 Chronicles 9:4]] </w:t>
      </w:r>
      <w:r>
        <w:rPr>
          <w:b/>
        </w:rPr>
        <w:t xml:space="preserve">4 </w:t>
      </w:r>
      <w:r>
        <w:t xml:space="preserve"> {{field-on:Bible}}</w:t>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6133"/>
      </w:r>
      <w:r>
        <w:t xml:space="preserve">{{field-off:Bible}}</w:t>
      </w:r>
    </w:p>
    <w:p>
      <w:r>
        <w:rPr>
          <w:sz w:val="18"/>
          <w:color w:val="777777"/>
        </w:rPr>
        <w:t xml:space="preserve">[[@Bible:2 Chronicles 9:5]] </w:t>
      </w:r>
      <w:r>
        <w:rPr>
          <w:b/>
        </w:rPr>
        <w:t xml:space="preserve">5 </w:t>
      </w:r>
      <w:r>
        <w:t xml:space="preserve"> {{field-on:Bible}}</w:t>
      </w:r>
      <w:r>
        <w:t xml:space="preserve">And she said to king, True was word which I heard in my land concerning your matters and concerning your wisdom.</w:t>
      </w:r>
      <w:r>
        <w:t xml:space="preserve">{{field-off:Bible}}</w:t>
      </w:r>
    </w:p>
    <w:p>
      <w:r>
        <w:rPr>
          <w:sz w:val="18"/>
          <w:color w:val="777777"/>
        </w:rPr>
        <w:t xml:space="preserve">[[@Bible:2 Chronicles 9:6]] </w:t>
      </w:r>
      <w:r>
        <w:rPr>
          <w:b/>
        </w:rPr>
        <w:t xml:space="preserve">6 </w:t>
      </w:r>
      <w:r>
        <w:t xml:space="preserve"> {{field-on:Bible}}</w:t>
      </w:r>
      <w:r>
        <w:t xml:space="preserve">And I did not believe words until I came and my eyes saw, and behold, half multitude of your wisdom was not reported to me. You added beyond report which I heard.</w:t>
      </w:r>
      <w:r>
        <w:t xml:space="preserve">{{field-off:Bible}}</w:t>
      </w:r>
    </w:p>
    <w:p>
      <w:r>
        <w:rPr>
          <w:sz w:val="18"/>
          <w:color w:val="777777"/>
        </w:rPr>
        <w:t xml:space="preserve">[[@Bible:2 Chronicles 9:7]] </w:t>
      </w:r>
      <w:r>
        <w:rPr>
          <w:b/>
        </w:rPr>
        <w:t xml:space="preserve">7 </w:t>
      </w:r>
      <w:r>
        <w:t xml:space="preserve"> {{field-on:Bible}}</w:t>
      </w:r>
      <w:r>
        <w:t xml:space="preserve">Blessed your men; blessed these servants of yours standing before you continually and hearing your wisdom.</w:t>
      </w:r>
      <w:r>
        <w:t xml:space="preserve">{{field-off:Bible}}</w:t>
      </w:r>
    </w:p>
    <w:p>
      <w:r>
        <w:rPr>
          <w:sz w:val="18"/>
          <w:color w:val="777777"/>
        </w:rPr>
        <w:t xml:space="preserve">[[@Bible:2 Chronicles 9:8]] </w:t>
      </w:r>
      <w:r>
        <w:rPr>
          <w:b/>
        </w:rPr>
        <w:t xml:space="preserve">8 </w:t>
      </w:r>
      <w:r>
        <w:t xml:space="preserve"> {{field-on:Bible}}</w:t>
      </w:r>
      <w:r>
        <w:t xml:space="preserve">Blessed be the Lord your God, who delighted in you to set you on his throne as king for the Lord your God</w:t>
      </w:r>
      <w:r>
        <w:rPr>
          <w:rStyle w:val="FootnoteReference"/>
        </w:rPr>
        <w:footnoteReference w:id="6134"/>
      </w:r>
      <w:r>
        <w:t xml:space="preserve">. Because the Lord your God loved Israel</w:t>
      </w:r>
      <w:r>
        <w:rPr>
          <w:rStyle w:val="FootnoteReference"/>
        </w:rPr>
        <w:footnoteReference w:id="6135"/>
      </w:r>
      <w:r>
        <w:t xml:space="preserve"> to establish him forever, he gave you over them as king to do judgment and righteousness</w:t>
      </w:r>
      <w:r>
        <w:rPr>
          <w:rStyle w:val="FootnoteReference"/>
        </w:rPr>
        <w:footnoteReference w:id="6136"/>
      </w:r>
      <w:r>
        <w:t xml:space="preserve">.</w:t>
      </w:r>
      <w:r>
        <w:t xml:space="preserve">{{field-off:Bible}}</w:t>
      </w:r>
    </w:p>
    <w:p>
      <w:r>
        <w:rPr>
          <w:sz w:val="18"/>
          <w:color w:val="777777"/>
        </w:rPr>
        <w:t xml:space="preserve">[[@Bible:2 Chronicles 9:9]] </w:t>
      </w:r>
      <w:r>
        <w:rPr>
          <w:b/>
        </w:rPr>
        <w:t xml:space="preserve">9 </w:t>
      </w:r>
      <w:r>
        <w:t xml:space="preserve"> {{field-on:Bible}}</w:t>
      </w:r>
      <w:r>
        <w:t xml:space="preserve">And she gave to king one hundred twenty talents of gold and spices in very great abundance and precious stone</w:t>
      </w:r>
      <w:r>
        <w:rPr>
          <w:rStyle w:val="FootnoteReference"/>
        </w:rPr>
        <w:footnoteReference w:id="6137"/>
      </w:r>
      <w:r>
        <w:t xml:space="preserve">, and there were no spices like those which queen of Saba gave to king Solomon.</w:t>
      </w:r>
      <w:r>
        <w:t xml:space="preserve">{{field-off:Bible}}</w:t>
      </w:r>
    </w:p>
    <w:p>
      <w:r>
        <w:rPr>
          <w:sz w:val="18"/>
          <w:color w:val="777777"/>
        </w:rPr>
        <w:t xml:space="preserve">[[@Bible:2 Chronicles 9:10]] </w:t>
      </w:r>
      <w:r>
        <w:rPr>
          <w:b/>
        </w:rPr>
        <w:t xml:space="preserve">10 </w:t>
      </w:r>
      <w:r>
        <w:t xml:space="preserve"> {{field-on:Bible}}</w:t>
      </w:r>
      <w:r>
        <w:t xml:space="preserve">And servants of Solomon and servants of Chiram were bringing gold to Solomon from Souphir and pine woods</w:t>
      </w:r>
      <w:r>
        <w:rPr>
          <w:rStyle w:val="FootnoteReference"/>
        </w:rPr>
        <w:footnoteReference w:id="6138"/>
      </w:r>
      <w:r>
        <w:t xml:space="preserve"> and precious stone.</w:t>
      </w:r>
      <w:r>
        <w:t xml:space="preserve">{{field-off:Bible}}</w:t>
      </w:r>
    </w:p>
    <w:p>
      <w:r>
        <w:rPr>
          <w:sz w:val="18"/>
          <w:color w:val="777777"/>
        </w:rPr>
        <w:t xml:space="preserve">[[@Bible:2 Chronicles 9:11]] </w:t>
      </w:r>
      <w:r>
        <w:rPr>
          <w:b/>
        </w:rPr>
        <w:t xml:space="preserve">11 </w:t>
      </w:r>
      <w:r>
        <w:t xml:space="preserve"> {{field-on:Bible}}</w:t>
      </w:r>
      <w:r>
        <w:t xml:space="preserve">And king made from pine woods stairways for house of Lord and for house of king and lyres and harps for singers, and such things were not seen before in land of Judah</w:t>
      </w:r>
      <w:r>
        <w:rPr>
          <w:rStyle w:val="FootnoteReference"/>
        </w:rPr>
        <w:footnoteReference w:id="6139"/>
      </w:r>
      <w:r>
        <w:t xml:space="preserve">.</w:t>
      </w:r>
      <w:r>
        <w:t xml:space="preserve">{{field-off:Bible}}</w:t>
      </w:r>
    </w:p>
    <w:p>
      <w:r>
        <w:rPr>
          <w:sz w:val="18"/>
          <w:color w:val="777777"/>
        </w:rPr>
        <w:t xml:space="preserve">[[@Bible:2 Chronicles 9:12]] </w:t>
      </w:r>
      <w:r>
        <w:rPr>
          <w:b/>
        </w:rPr>
        <w:t xml:space="preserve">12 </w:t>
      </w:r>
      <w:r>
        <w:t xml:space="preserve"> {{field-on:Bible}}</w:t>
      </w:r>
      <w:r>
        <w:t xml:space="preserve">And king Solomon gave to queen of Saba all her desires which she asked, besides all which she brought to king Solomon, and she returned to her land.</w:t>
      </w:r>
      <w:r>
        <w:t xml:space="preserve">{{field-off:Bible}}</w:t>
      </w:r>
    </w:p>
    <w:p>
      <w:r>
        <w:rPr>
          <w:sz w:val="18"/>
          <w:color w:val="777777"/>
        </w:rPr>
        <w:t xml:space="preserve">[[@Bible:2 Chronicles 9:13]] </w:t>
      </w:r>
      <w:r>
        <w:rPr>
          <w:b/>
        </w:rPr>
        <w:t xml:space="preserve">13 </w:t>
      </w:r>
      <w:r>
        <w:t xml:space="preserve"> {{field-on:Bible}}</w:t>
      </w:r>
      <w:r>
        <w:t xml:space="preserve">And weight of gold brought to Solomon in one year was six hundred sixty-six talents of gold,</w:t>
      </w:r>
      <w:r>
        <w:rPr>
          <w:rStyle w:val="FootnoteReference"/>
        </w:rPr>
        <w:footnoteReference w:id="6140"/>
      </w:r>
      <w:r>
        <w:t xml:space="preserve">{{field-off:Bible}}</w:t>
      </w:r>
    </w:p>
    <w:p>
      <w:r>
        <w:rPr>
          <w:sz w:val="18"/>
          <w:color w:val="777777"/>
        </w:rPr>
        <w:t xml:space="preserve">[[@Bible:2 Chronicles 9:14]] </w:t>
      </w:r>
      <w:r>
        <w:rPr>
          <w:b/>
        </w:rPr>
        <w:t xml:space="preserve">14 </w:t>
      </w:r>
      <w:r>
        <w:t xml:space="preserve"> {{field-on:Bible}}</w:t>
      </w:r>
      <w:r>
        <w:t xml:space="preserve">besides what subject men and traders brought, and all kings of Arabia and satraps of land brought gold and silver to king Solomon.</w:t>
      </w:r>
      <w:r>
        <w:t xml:space="preserve">{{field-off:Bible}}</w:t>
      </w:r>
    </w:p>
    <w:p>
      <w:r>
        <w:rPr>
          <w:sz w:val="18"/>
          <w:color w:val="777777"/>
        </w:rPr>
        <w:t xml:space="preserve">[[@Bible:2 Chronicles 9:15]] </w:t>
      </w:r>
      <w:r>
        <w:rPr>
          <w:b/>
        </w:rPr>
        <w:t xml:space="preserve">15 </w:t>
      </w:r>
      <w:r>
        <w:t xml:space="preserve"> {{field-on:Bible}}</w:t>
      </w:r>
      <w:r>
        <w:t xml:space="preserve">And king Solomon made two hundred beaten-gold shields; six hundred pure golds went upon one shield.</w:t>
      </w:r>
      <w:r>
        <w:t xml:space="preserve">{{field-off:Bible}}</w:t>
      </w:r>
    </w:p>
    <w:p>
      <w:r>
        <w:rPr>
          <w:sz w:val="18"/>
          <w:color w:val="777777"/>
        </w:rPr>
        <w:t xml:space="preserve">[[@Bible:2 Chronicles 9:16]] </w:t>
      </w:r>
      <w:r>
        <w:rPr>
          <w:b/>
        </w:rPr>
        <w:t xml:space="preserve">16 </w:t>
      </w:r>
      <w:r>
        <w:t xml:space="preserve"> {{field-on:Bible}}</w:t>
      </w:r>
      <w:r>
        <w:t xml:space="preserve">And three hundred beaten-gold bucklers; three hundred golds went up on each buckler, and king put them in house of forest of Lebanon.</w:t>
      </w:r>
      <w:r>
        <w:t xml:space="preserve">{{field-off:Bible}}</w:t>
      </w:r>
    </w:p>
    <w:p>
      <w:r>
        <w:rPr>
          <w:sz w:val="18"/>
          <w:color w:val="777777"/>
        </w:rPr>
        <w:t xml:space="preserve">[[@Bible:2 Chronicles 9:17]] </w:t>
      </w:r>
      <w:r>
        <w:rPr>
          <w:b/>
        </w:rPr>
        <w:t xml:space="preserve">17 </w:t>
      </w:r>
      <w:r>
        <w:t xml:space="preserve"> {{field-on:Bible}}</w:t>
      </w:r>
      <w:r>
        <w:t xml:space="preserve">And king made great ivory throne and overlaid it with refined gold.</w:t>
      </w:r>
      <w:r>
        <w:t xml:space="preserve">{{field-off:Bible}}</w:t>
      </w:r>
    </w:p>
    <w:p>
      <w:r>
        <w:rPr>
          <w:sz w:val="18"/>
          <w:color w:val="777777"/>
        </w:rPr>
        <w:t xml:space="preserve">[[@Bible:2 Chronicles 9:18]] </w:t>
      </w:r>
      <w:r>
        <w:rPr>
          <w:b/>
        </w:rPr>
        <w:t xml:space="preserve">18 </w:t>
      </w:r>
      <w:r>
        <w:t xml:space="preserve"> {{field-on:Bible}}</w:t>
      </w:r>
      <w:r>
        <w:t xml:space="preserve">And six steps to throne, fastened with gold, and armrests on this side and on that side on seat of throne, and two lions standing beside armrests.</w:t>
      </w:r>
      <w:r>
        <w:t xml:space="preserve">{{field-off:Bible}}</w:t>
      </w:r>
    </w:p>
    <w:p>
      <w:r>
        <w:rPr>
          <w:sz w:val="18"/>
          <w:color w:val="777777"/>
        </w:rPr>
        <w:t xml:space="preserve">[[@Bible:2 Chronicles 9:19]] </w:t>
      </w:r>
      <w:r>
        <w:rPr>
          <w:b/>
        </w:rPr>
        <w:t xml:space="preserve">19 </w:t>
      </w:r>
      <w:r>
        <w:t xml:space="preserve"> {{field-on:Bible}}</w:t>
      </w:r>
      <w:r>
        <w:t xml:space="preserve">And twelve lions standing there on six steps, on this side and that side. Thus it had not been done in any kingdom.</w:t>
      </w:r>
      <w:r>
        <w:t xml:space="preserve">{{field-off:Bible}}</w:t>
      </w:r>
    </w:p>
    <w:p>
      <w:r>
        <w:rPr>
          <w:sz w:val="18"/>
          <w:color w:val="777777"/>
        </w:rPr>
        <w:t xml:space="preserve">[[@Bible:2 Chronicles 9:20]] </w:t>
      </w:r>
      <w:r>
        <w:rPr>
          <w:b/>
        </w:rPr>
        <w:t xml:space="preserve">20 </w:t>
      </w:r>
      <w:r>
        <w:t xml:space="preserve"> {{field-on:Bible}}</w:t>
      </w:r>
      <w:r>
        <w:t xml:space="preserve">And all vessels of king Solomon were of gold, and all vessels of house of forest of Lebanon covered with gold; silver was not reckoned in days of Solomon as anything.</w:t>
      </w:r>
      <w:r>
        <w:t xml:space="preserve">{{field-off:Bible}}</w:t>
      </w:r>
    </w:p>
    <w:p>
      <w:r>
        <w:rPr>
          <w:sz w:val="18"/>
          <w:color w:val="777777"/>
        </w:rPr>
        <w:t xml:space="preserve">[[@Bible:2 Chronicles 9:21]] </w:t>
      </w:r>
      <w:r>
        <w:rPr>
          <w:b/>
        </w:rPr>
        <w:t xml:space="preserve">21 </w:t>
      </w:r>
      <w:r>
        <w:t xml:space="preserve"> {{field-on:Bible}}</w:t>
      </w:r>
      <w:r>
        <w:t xml:space="preserve">Because ships went for king to Tharsis with servants of Chiram; once every three years ships came from Tharsis to king full of gold and silver and ivory and monkeys.</w:t>
      </w:r>
      <w:r>
        <w:t xml:space="preserve">{{field-off:Bible}}</w:t>
      </w:r>
    </w:p>
    <w:p>
      <w:r>
        <w:rPr>
          <w:sz w:val="18"/>
          <w:color w:val="777777"/>
        </w:rPr>
        <w:t xml:space="preserve">[[@Bible:2 Chronicles 9:22]] </w:t>
      </w:r>
      <w:r>
        <w:rPr>
          <w:b/>
        </w:rPr>
        <w:t xml:space="preserve">22 </w:t>
      </w:r>
      <w:r>
        <w:t xml:space="preserve"> {{field-on:Bible}}</w:t>
      </w:r>
      <w:r>
        <w:t xml:space="preserve">And Solomon was magnified above all kings in wealth and wisdom.</w:t>
      </w:r>
      <w:r>
        <w:t xml:space="preserve">{{field-off:Bible}}</w:t>
      </w:r>
    </w:p>
    <w:p>
      <w:r>
        <w:rPr>
          <w:sz w:val="18"/>
          <w:color w:val="777777"/>
        </w:rPr>
        <w:t xml:space="preserve">[[@Bible:2 Chronicles 9:23]] </w:t>
      </w:r>
      <w:r>
        <w:rPr>
          <w:b/>
        </w:rPr>
        <w:t xml:space="preserve">23 </w:t>
      </w:r>
      <w:r>
        <w:t xml:space="preserve"> {{field-on:Bible}}</w:t>
      </w:r>
      <w:r>
        <w:t xml:space="preserve">And all kings of earth were seeking face of Solomon to hear his wisdom which God gave in his heart.</w:t>
      </w:r>
      <w:r>
        <w:t xml:space="preserve">{{field-off:Bible}}</w:t>
      </w:r>
    </w:p>
    <w:p>
      <w:r>
        <w:rPr>
          <w:sz w:val="18"/>
          <w:color w:val="777777"/>
        </w:rPr>
        <w:t xml:space="preserve">[[@Bible:2 Chronicles 9:24]] </w:t>
      </w:r>
      <w:r>
        <w:rPr>
          <w:b/>
        </w:rPr>
        <w:t xml:space="preserve">24 </w:t>
      </w:r>
      <w:r>
        <w:t xml:space="preserve"> {{field-on:Bible}}</w:t>
      </w:r>
      <w:r>
        <w:t xml:space="preserve">And they were bringing each his gifts, silver vessels and gold vessels and clothing, myrrh and spices, horses and mules, year by year.</w:t>
      </w:r>
      <w:r>
        <w:t xml:space="preserve">{{field-off:Bible}}</w:t>
      </w:r>
    </w:p>
    <w:p>
      <w:r>
        <w:rPr>
          <w:sz w:val="18"/>
          <w:color w:val="777777"/>
        </w:rPr>
        <w:t xml:space="preserve">[[@Bible:2 Chronicles 9:25]] </w:t>
      </w:r>
      <w:r>
        <w:rPr>
          <w:b/>
        </w:rPr>
        <w:t xml:space="preserve">25 </w:t>
      </w:r>
      <w:r>
        <w:t xml:space="preserve"> {{field-on:Bible}}</w:t>
      </w:r>
      <w:r>
        <w:t xml:space="preserve">And Solomon had four thousand mares for chariots and twelve thousand horsemen, and he put them in cities of chariots and with king in </w:t>
      </w:r>
      <w:r>
        <w:t xml:space="preserve">[[Jerusalem &gt;&gt; BibleKnowledgebase:@Jerusalem]]</w:t>
      </w:r>
      <w:r>
        <w:t xml:space="preserve">.</w:t>
      </w:r>
      <w:r>
        <w:t xml:space="preserve">{{field-off:Bible}}</w:t>
      </w:r>
    </w:p>
    <w:p>
      <w:r>
        <w:rPr>
          <w:sz w:val="18"/>
          <w:color w:val="777777"/>
        </w:rPr>
        <w:t xml:space="preserve">[[@Bible:2 Chronicles 9:26]] </w:t>
      </w:r>
      <w:r>
        <w:rPr>
          <w:b/>
        </w:rPr>
        <w:t xml:space="preserve">26 </w:t>
      </w:r>
      <w:r>
        <w:t xml:space="preserve"> {{field-on:Bible}}</w:t>
      </w:r>
      <w:r>
        <w:t xml:space="preserve">And he was ruling all kings from river and as far as land of Philistines and as far as border of Egypt.</w:t>
      </w:r>
      <w:r>
        <w:t xml:space="preserve">{{field-off:Bible}}</w:t>
      </w:r>
    </w:p>
    <w:p>
      <w:r>
        <w:rPr>
          <w:sz w:val="18"/>
          <w:color w:val="777777"/>
        </w:rPr>
        <w:t xml:space="preserve">[[@Bible:2 Chronicles 9:27]] </w:t>
      </w:r>
      <w:r>
        <w:rPr>
          <w:b/>
        </w:rPr>
        <w:t xml:space="preserve">27 </w:t>
      </w:r>
      <w:r>
        <w:t xml:space="preserve"> {{field-on:Bible}}</w:t>
      </w:r>
      <w:r>
        <w:t xml:space="preserve">And king made gold and silver in </w:t>
      </w:r>
      <w:r>
        <w:t xml:space="preserve">[[Jerusalem &gt;&gt; BibleKnowledgebase:@Jerusalem]]</w:t>
      </w:r>
      <w:r>
        <w:t xml:space="preserve"> like stones, and cedars like sycamines in lowland in abundance.</w:t>
      </w:r>
      <w:r>
        <w:t xml:space="preserve">{{field-off:Bible}}</w:t>
      </w:r>
    </w:p>
    <w:p>
      <w:r>
        <w:rPr>
          <w:sz w:val="18"/>
          <w:color w:val="777777"/>
        </w:rPr>
        <w:t xml:space="preserve">[[@Bible:2 Chronicles 9:28]] </w:t>
      </w:r>
      <w:r>
        <w:rPr>
          <w:b/>
        </w:rPr>
        <w:t xml:space="preserve">28 </w:t>
      </w:r>
      <w:r>
        <w:t xml:space="preserve"> {{field-on:Bible}}</w:t>
      </w:r>
      <w:r>
        <w:t xml:space="preserve">And export of horses from Egypt was for Solomon, and from all land.</w:t>
      </w:r>
      <w:r>
        <w:t xml:space="preserve">{{field-off:Bible}}</w:t>
      </w:r>
    </w:p>
    <w:p>
      <w:r>
        <w:rPr>
          <w:sz w:val="18"/>
          <w:color w:val="777777"/>
        </w:rPr>
        <w:t xml:space="preserve">[[@Bible:2 Chronicles 9:29]] </w:t>
      </w:r>
      <w:r>
        <w:rPr>
          <w:b/>
        </w:rPr>
        <w:t xml:space="preserve">29 </w:t>
      </w:r>
      <w:r>
        <w:t xml:space="preserve"> {{field-on:Bible}}</w:t>
      </w:r>
      <w:r>
        <w:t xml:space="preserve">And rest of matters of Solomon, first and last, behold, written in words of Nathan prophet and in words of Achia the Sēlōnite and in visions of Iōēl the seer</w:t>
      </w:r>
      <w:r>
        <w:rPr>
          <w:rStyle w:val="FootnoteReference"/>
        </w:rPr>
        <w:footnoteReference w:id="6141"/>
      </w:r>
      <w:r>
        <w:t xml:space="preserve"> concerning Jeroboam son of Nabat.</w:t>
      </w:r>
      <w:r>
        <w:t xml:space="preserve">{{field-off:Bible}}</w:t>
      </w:r>
    </w:p>
    <w:p>
      <w:r>
        <w:rPr>
          <w:sz w:val="18"/>
          <w:color w:val="777777"/>
        </w:rPr>
        <w:t xml:space="preserve">[[@Bible:2 Chronicles 9:30]] </w:t>
      </w:r>
      <w:r>
        <w:rPr>
          <w:b/>
        </w:rPr>
        <w:t xml:space="preserve">30 </w:t>
      </w:r>
      <w:r>
        <w:t xml:space="preserve"> {{field-on:Bible}}</w:t>
      </w:r>
      <w:r>
        <w:t xml:space="preserve">And king Solomon reigned over all Israel forty years.</w:t>
      </w:r>
      <w:r>
        <w:t xml:space="preserve">{{field-off:Bible}}</w:t>
      </w:r>
    </w:p>
    <w:p>
      <w:r>
        <w:rPr>
          <w:sz w:val="18"/>
          <w:color w:val="777777"/>
        </w:rPr>
        <w:t xml:space="preserve">[[@Bible:2 Chronicles 9:31]] </w:t>
      </w:r>
      <w:r>
        <w:rPr>
          <w:b/>
        </w:rPr>
        <w:t xml:space="preserve">31 </w:t>
      </w:r>
      <w:r>
        <w:t xml:space="preserve"> {{field-on:Bible}}</w:t>
      </w:r>
      <w:r>
        <w:t xml:space="preserve">And Solomon slept, and they buried him in city of David</w:t>
      </w:r>
      <w:r>
        <w:rPr>
          <w:rStyle w:val="FootnoteReference"/>
        </w:rPr>
        <w:footnoteReference w:id="6142"/>
      </w:r>
      <w:r>
        <w:t xml:space="preserve"> his father, and Rehoboam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Chronicles 10:1]] </w:t>
      </w:r>
      <w:r>
        <w:rPr>
          <w:b/>
        </w:rPr>
        <w:t xml:space="preserve">1 </w:t>
      </w:r>
      <w:r>
        <w:t xml:space="preserve"> {{field-on:Bible}}</w:t>
      </w:r>
      <w:r>
        <w:t xml:space="preserve">And Rehoboam came to Sychem, because all Israel</w:t>
      </w:r>
      <w:r>
        <w:rPr>
          <w:rStyle w:val="FootnoteReference"/>
        </w:rPr>
        <w:footnoteReference w:id="6143"/>
      </w:r>
      <w:r>
        <w:t xml:space="preserve"> came to Sychem to make him king.</w:t>
      </w:r>
      <w:r>
        <w:t xml:space="preserve">{{field-off:Bible}}</w:t>
      </w:r>
    </w:p>
    <w:p>
      <w:r>
        <w:rPr>
          <w:sz w:val="18"/>
          <w:color w:val="777777"/>
        </w:rPr>
        <w:t xml:space="preserve">[[@Bible:2 Chronicles 10:2]] </w:t>
      </w:r>
      <w:r>
        <w:rPr>
          <w:b/>
        </w:rPr>
        <w:t xml:space="preserve">2 </w:t>
      </w:r>
      <w:r>
        <w:t xml:space="preserve"> {{field-on:Bible}}</w:t>
      </w:r>
      <w:r>
        <w:t xml:space="preserve">And it came to pass when Jeroboam son of Nabat heard, while he himself was in Egypt, since he fled from before king Solomon</w:t>
      </w:r>
      <w:r>
        <w:rPr>
          <w:rStyle w:val="FootnoteReference"/>
        </w:rPr>
        <w:footnoteReference w:id="6144"/>
      </w:r>
      <w:r>
        <w:t xml:space="preserve">, and Jeroboam dwelt in Egypt, and Jeroboam returned from Egypt,</w:t>
      </w:r>
      <w:r>
        <w:t xml:space="preserve">{{field-off:Bible}}</w:t>
      </w:r>
    </w:p>
    <w:p>
      <w:r>
        <w:rPr>
          <w:sz w:val="18"/>
          <w:color w:val="777777"/>
        </w:rPr>
        <w:t xml:space="preserve">[[@Bible:2 Chronicles 10:3]] </w:t>
      </w:r>
      <w:r>
        <w:rPr>
          <w:b/>
        </w:rPr>
        <w:t xml:space="preserve">3 </w:t>
      </w:r>
      <w:r>
        <w:t xml:space="preserve"> {{field-on:Bible}}</w:t>
      </w:r>
      <w:r>
        <w:t xml:space="preserve">and they sent and called him, and Jeroboam and all assembly of Israel came to Rehoboam, saying,</w:t>
      </w:r>
      <w:r>
        <w:t xml:space="preserve">{{field-off:Bible}}</w:t>
      </w:r>
    </w:p>
    <w:p>
      <w:r>
        <w:rPr>
          <w:sz w:val="18"/>
          <w:color w:val="777777"/>
        </w:rPr>
        <w:t xml:space="preserve">[[@Bible:2 Chronicles 10:4]] </w:t>
      </w:r>
      <w:r>
        <w:rPr>
          <w:b/>
        </w:rPr>
        <w:t xml:space="preserve">4 </w:t>
      </w:r>
      <w:r>
        <w:t xml:space="preserve"> {{field-on:Bible}}</w:t>
      </w:r>
      <w:r>
        <w:t xml:space="preserve">Your father made our yoke hard, and now lighten from hard service of your father and from his heavy yoke which he put upon us, and we will serve you.</w:t>
      </w:r>
      <w:r>
        <w:t xml:space="preserve">{{field-off:Bible}}</w:t>
      </w:r>
    </w:p>
    <w:p>
      <w:r>
        <w:rPr>
          <w:sz w:val="18"/>
          <w:color w:val="777777"/>
        </w:rPr>
        <w:t xml:space="preserve">[[@Bible:2 Chronicles 10:5]] </w:t>
      </w:r>
      <w:r>
        <w:rPr>
          <w:b/>
        </w:rPr>
        <w:t xml:space="preserve">5 </w:t>
      </w:r>
      <w:r>
        <w:t xml:space="preserve"> {{field-on:Bible}}</w:t>
      </w:r>
      <w:r>
        <w:t xml:space="preserve">And he said to them, Go for three days and come again to me. And people departed.</w:t>
      </w:r>
      <w:r>
        <w:t xml:space="preserve">{{field-off:Bible}}</w:t>
      </w:r>
    </w:p>
    <w:p>
      <w:r>
        <w:rPr>
          <w:sz w:val="18"/>
          <w:color w:val="777777"/>
        </w:rPr>
        <w:t xml:space="preserve">[[@Bible:2 Chronicles 10:6]] </w:t>
      </w:r>
      <w:r>
        <w:rPr>
          <w:b/>
        </w:rPr>
        <w:t xml:space="preserve">6 </w:t>
      </w:r>
      <w:r>
        <w:t xml:space="preserve"> {{field-on:Bible}}</w:t>
      </w:r>
      <w:r>
        <w:t xml:space="preserve">And king Rehoboam gathered elders who stood before Solomon his father while he lived, saying, How do you counsel to answer word to this people?</w:t>
      </w:r>
      <w:r>
        <w:t xml:space="preserve">{{field-off:Bible}}</w:t>
      </w:r>
    </w:p>
    <w:p>
      <w:r>
        <w:rPr>
          <w:sz w:val="18"/>
          <w:color w:val="777777"/>
        </w:rPr>
        <w:t xml:space="preserve">[[@Bible:2 Chronicles 10:7]] </w:t>
      </w:r>
      <w:r>
        <w:rPr>
          <w:b/>
        </w:rPr>
        <w:t xml:space="preserve">7 </w:t>
      </w:r>
      <w:r>
        <w:t xml:space="preserve"> {{field-on:Bible}}</w:t>
      </w:r>
      <w:r>
        <w:t xml:space="preserve">And they spoke to him, saying, If today you become for good to this people</w:t>
      </w:r>
      <w:r>
        <w:rPr>
          <w:rStyle w:val="FootnoteReference"/>
        </w:rPr>
        <w:footnoteReference w:id="6145"/>
      </w:r>
      <w:r>
        <w:t xml:space="preserve"> and are pleased and speak good words to them, then they will be your servants all days.</w:t>
      </w:r>
      <w:r>
        <w:t xml:space="preserve">{{field-off:Bible}}</w:t>
      </w:r>
    </w:p>
    <w:p>
      <w:r>
        <w:rPr>
          <w:sz w:val="18"/>
          <w:color w:val="777777"/>
        </w:rPr>
        <w:t xml:space="preserve">[[@Bible:2 Chronicles 10:8]] </w:t>
      </w:r>
      <w:r>
        <w:rPr>
          <w:b/>
        </w:rPr>
        <w:t xml:space="preserve">8 </w:t>
      </w:r>
      <w:r>
        <w:t xml:space="preserve"> {{field-on:Bible}}</w:t>
      </w:r>
      <w:r>
        <w:t xml:space="preserve">But he left counsel of elders who counseled him and took counsel with young men brought up with him, who stood before him.</w:t>
      </w:r>
      <w:r>
        <w:t xml:space="preserve">{{field-off:Bible}}</w:t>
      </w:r>
    </w:p>
    <w:p>
      <w:r>
        <w:rPr>
          <w:sz w:val="18"/>
          <w:color w:val="777777"/>
        </w:rPr>
        <w:t xml:space="preserve">[[@Bible:2 Chronicles 10:9]] </w:t>
      </w:r>
      <w:r>
        <w:rPr>
          <w:b/>
        </w:rPr>
        <w:t xml:space="preserve">9 </w:t>
      </w:r>
      <w:r>
        <w:t xml:space="preserve"> {{field-on:Bible}}</w:t>
      </w:r>
      <w:r>
        <w:t xml:space="preserve">And he said to them, What do you counsel, and what word shall I answer this people who spoke to me saying, Lighten from yoke which your father put upon us?</w:t>
      </w:r>
      <w:r>
        <w:t xml:space="preserve">{{field-off:Bible}}</w:t>
      </w:r>
    </w:p>
    <w:p>
      <w:r>
        <w:rPr>
          <w:sz w:val="18"/>
          <w:color w:val="777777"/>
        </w:rPr>
        <w:t xml:space="preserve">[[@Bible:2 Chronicles 10:10]] </w:t>
      </w:r>
      <w:r>
        <w:rPr>
          <w:b/>
        </w:rPr>
        <w:t xml:space="preserve">10 </w:t>
      </w:r>
      <w:r>
        <w:t xml:space="preserve"> {{field-on:Bible}}</w:t>
      </w:r>
      <w:r>
        <w:t xml:space="preserve">And young men brought up with him spoke to him thus: Thus you shall speak to people who spoke to you saying, Your father made our yoke heavy, and you, lighten from us. Thus you shall say: My little finger is thicker than loins of my father.</w:t>
      </w:r>
      <w:r>
        <w:t xml:space="preserve">{{field-off:Bible}}</w:t>
      </w:r>
    </w:p>
    <w:p>
      <w:r>
        <w:rPr>
          <w:sz w:val="18"/>
          <w:color w:val="777777"/>
        </w:rPr>
        <w:t xml:space="preserve">[[@Bible:2 Chronicles 10:11]] </w:t>
      </w:r>
      <w:r>
        <w:rPr>
          <w:b/>
        </w:rPr>
        <w:t xml:space="preserve">11 </w:t>
      </w:r>
      <w:r>
        <w:t xml:space="preserve"> {{field-on:Bible}}</w:t>
      </w:r>
      <w:r>
        <w:t xml:space="preserve">And now, my father disciplined you with heavy yoke, and I will add upon your yoke. My father disciplined you with whips, but I will discipline you with scorpions.</w:t>
      </w:r>
      <w:r>
        <w:t xml:space="preserve">{{field-off:Bible}}</w:t>
      </w:r>
    </w:p>
    <w:p>
      <w:r>
        <w:rPr>
          <w:sz w:val="18"/>
          <w:color w:val="777777"/>
        </w:rPr>
        <w:t xml:space="preserve">[[@Bible:2 Chronicles 10:12]] </w:t>
      </w:r>
      <w:r>
        <w:rPr>
          <w:b/>
        </w:rPr>
        <w:t xml:space="preserve">12 </w:t>
      </w:r>
      <w:r>
        <w:t xml:space="preserve"> {{field-on:Bible}}</w:t>
      </w:r>
      <w:r>
        <w:t xml:space="preserve">And Jeroboam and all people came to Rehoboam on third day, as king spoke saying, Return to me on third day.</w:t>
      </w:r>
      <w:r>
        <w:t xml:space="preserve">{{field-off:Bible}}</w:t>
      </w:r>
    </w:p>
    <w:p>
      <w:r>
        <w:rPr>
          <w:sz w:val="18"/>
          <w:color w:val="777777"/>
        </w:rPr>
        <w:t xml:space="preserve">[[@Bible:2 Chronicles 10:13]] </w:t>
      </w:r>
      <w:r>
        <w:rPr>
          <w:b/>
        </w:rPr>
        <w:t xml:space="preserve">13 </w:t>
      </w:r>
      <w:r>
        <w:t xml:space="preserve"> {{field-on:Bible}}</w:t>
      </w:r>
      <w:r>
        <w:t xml:space="preserve">And king answered harshly, and king Rehoboam left counsel of elders.</w:t>
      </w:r>
      <w:r>
        <w:t xml:space="preserve">{{field-off:Bible}}</w:t>
      </w:r>
    </w:p>
    <w:p>
      <w:r>
        <w:rPr>
          <w:sz w:val="18"/>
          <w:color w:val="777777"/>
        </w:rPr>
        <w:t xml:space="preserve">[[@Bible:2 Chronicles 10:14]] </w:t>
      </w:r>
      <w:r>
        <w:rPr>
          <w:b/>
        </w:rPr>
        <w:t xml:space="preserve">14 </w:t>
      </w:r>
      <w:r>
        <w:t xml:space="preserve"> {{field-on:Bible}}</w:t>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6146"/>
      </w:r>
      <w:r>
        <w:t xml:space="preserve">{{field-off:Bible}}</w:t>
      </w:r>
    </w:p>
    <w:p>
      <w:r>
        <w:rPr>
          <w:sz w:val="18"/>
          <w:color w:val="777777"/>
        </w:rPr>
        <w:t xml:space="preserve">[[@Bible:2 Chronicles 10:15]] </w:t>
      </w:r>
      <w:r>
        <w:rPr>
          <w:b/>
        </w:rPr>
        <w:t xml:space="preserve">15 </w:t>
      </w:r>
      <w:r>
        <w:t xml:space="preserve"> {{field-on:Bible}}</w:t>
      </w:r>
      <w:r>
        <w:t xml:space="preserve">And king did not listen to people, because turn came from God, so that Lord might raise up his word which he spoke by hand of Achia the Sēlōnite concerning Jeroboam son of Nabat.</w:t>
      </w:r>
      <w:r>
        <w:t xml:space="preserve">{{field-off:Bible}}</w:t>
      </w:r>
    </w:p>
    <w:p>
      <w:r>
        <w:rPr>
          <w:sz w:val="18"/>
          <w:color w:val="777777"/>
        </w:rPr>
        <w:t xml:space="preserve">[[@Bible:2 Chronicles 10:16]] </w:t>
      </w:r>
      <w:r>
        <w:rPr>
          <w:b/>
        </w:rPr>
        <w:t xml:space="preserve">16 </w:t>
      </w:r>
      <w:r>
        <w:t xml:space="preserve"> {{field-on:Bible}}</w:t>
      </w:r>
      <w:r>
        <w:t xml:space="preserve">And all Israel saw that king did not listen to them, and people answered king saying, What share do we have in David</w:t>
      </w:r>
      <w:r>
        <w:rPr>
          <w:rStyle w:val="FootnoteReference"/>
        </w:rPr>
        <w:footnoteReference w:id="6147"/>
      </w:r>
      <w:r>
        <w:t xml:space="preserve"> and inheritance in son of Iessai? To your tents, Israel. Now see your house, David. And all Israel went to his tents.</w:t>
      </w:r>
      <w:r>
        <w:rPr>
          <w:rStyle w:val="FootnoteReference"/>
        </w:rPr>
        <w:footnoteReference w:id="6148"/>
      </w:r>
      <w:r>
        <w:rPr>
          <w:rStyle w:val="FootnoteReference"/>
        </w:rPr>
        <w:footnoteReference w:id="6149"/>
      </w:r>
      <w:r>
        <w:t xml:space="preserve">{{field-off:Bible}}</w:t>
      </w:r>
    </w:p>
    <w:p>
      <w:r>
        <w:rPr>
          <w:sz w:val="18"/>
          <w:color w:val="777777"/>
        </w:rPr>
        <w:t xml:space="preserve">[[@Bible:2 Chronicles 10:17]] </w:t>
      </w:r>
      <w:r>
        <w:rPr>
          <w:b/>
        </w:rPr>
        <w:t xml:space="preserve">17 </w:t>
      </w:r>
      <w:r>
        <w:t xml:space="preserve"> {{field-on:Bible}}</w:t>
      </w:r>
      <w:r>
        <w:t xml:space="preserve">But over men of Israel dwelling in cities of Judah</w:t>
      </w:r>
      <w:r>
        <w:rPr>
          <w:rStyle w:val="FootnoteReference"/>
        </w:rPr>
        <w:footnoteReference w:id="6150"/>
      </w:r>
      <w:r>
        <w:t xml:space="preserve">, Rehoboam reigned over them.</w:t>
      </w:r>
      <w:r>
        <w:t xml:space="preserve">{{field-off:Bible}}</w:t>
      </w:r>
    </w:p>
    <w:p>
      <w:r>
        <w:rPr>
          <w:sz w:val="18"/>
          <w:color w:val="777777"/>
        </w:rPr>
        <w:t xml:space="preserve">[[@Bible:2 Chronicles 10:18]] </w:t>
      </w:r>
      <w:r>
        <w:rPr>
          <w:b/>
        </w:rPr>
        <w:t xml:space="preserve">18 </w:t>
      </w:r>
      <w:r>
        <w:t xml:space="preserve"> {{field-on:Bible}}</w:t>
      </w:r>
      <w:r>
        <w:t xml:space="preserve">And king Rehoboam sent Adōniram over tribute, and sons of Israel stoned him with stones, and he died. And king Rehoboam hurried to go up into chariot to flee to </w:t>
      </w:r>
      <w:r>
        <w:t xml:space="preserve">[[Jerusalem &gt;&gt; BibleKnowledgebase:@Jerusalem]]</w:t>
      </w:r>
      <w:r>
        <w:t xml:space="preserve">.</w:t>
      </w:r>
      <w:r>
        <w:t xml:space="preserve">{{field-off:Bible}}</w:t>
      </w:r>
    </w:p>
    <w:p>
      <w:r>
        <w:rPr>
          <w:sz w:val="18"/>
          <w:color w:val="777777"/>
        </w:rPr>
        <w:t xml:space="preserve">[[@Bible:2 Chronicles 10:19]] </w:t>
      </w:r>
      <w:r>
        <w:rPr>
          <w:b/>
        </w:rPr>
        <w:t xml:space="preserve">19 </w:t>
      </w:r>
      <w:r>
        <w:t xml:space="preserve"> {{field-on:Bible}}</w:t>
      </w:r>
      <w:r>
        <w:t xml:space="preserve">And Israel broke covenant with house of David until this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Chronicles 11:1]] </w:t>
      </w:r>
      <w:r>
        <w:rPr>
          <w:b/>
        </w:rPr>
        <w:t xml:space="preserve">1 </w:t>
      </w:r>
      <w:r>
        <w:t xml:space="preserve"> {{field-on:Bible}}</w:t>
      </w:r>
      <w:r>
        <w:t xml:space="preserve">And Rehoboam came to </w:t>
      </w:r>
      <w:r>
        <w:t xml:space="preserve">[[Jerusalem &gt;&gt; BibleKnowledgebase:@Jerusalem]]</w:t>
      </w:r>
      <w:r>
        <w:t xml:space="preserve"> and assembled Judah</w:t>
      </w:r>
      <w:r>
        <w:rPr>
          <w:rStyle w:val="FootnoteReference"/>
        </w:rPr>
        <w:footnoteReference w:id="6151"/>
      </w:r>
      <w:r>
        <w:t xml:space="preserve"> and Beniamin, one hundred eighty thousand young men making war</w:t>
      </w:r>
      <w:r>
        <w:rPr>
          <w:rStyle w:val="FootnoteReference"/>
        </w:rPr>
        <w:footnoteReference w:id="6152"/>
      </w:r>
      <w:r>
        <w:t xml:space="preserve">, and he fought against Israel</w:t>
      </w:r>
      <w:r>
        <w:rPr>
          <w:rStyle w:val="FootnoteReference"/>
        </w:rPr>
        <w:footnoteReference w:id="6153"/>
      </w:r>
      <w:r>
        <w:t xml:space="preserve"> to return kingdom to Rehoboam.</w:t>
      </w:r>
      <w:r>
        <w:t xml:space="preserve">{{field-off:Bible}}</w:t>
      </w:r>
    </w:p>
    <w:p>
      <w:r>
        <w:rPr>
          <w:sz w:val="18"/>
          <w:color w:val="777777"/>
        </w:rPr>
        <w:t xml:space="preserve">[[@Bible:2 Chronicles 11:2]] </w:t>
      </w:r>
      <w:r>
        <w:rPr>
          <w:b/>
        </w:rPr>
        <w:t xml:space="preserve">2 </w:t>
      </w:r>
      <w:r>
        <w:t xml:space="preserve"> {{field-on:Bible}}</w:t>
      </w:r>
      <w:r>
        <w:t xml:space="preserve">And word of Lord came to Samaias man of God, saying,</w:t>
      </w:r>
      <w:r>
        <w:t xml:space="preserve">{{field-off:Bible}}</w:t>
      </w:r>
    </w:p>
    <w:p>
      <w:r>
        <w:rPr>
          <w:sz w:val="18"/>
          <w:color w:val="777777"/>
        </w:rPr>
        <w:t xml:space="preserve">[[@Bible:2 Chronicles 11:3]] </w:t>
      </w:r>
      <w:r>
        <w:rPr>
          <w:b/>
        </w:rPr>
        <w:t xml:space="preserve">3 </w:t>
      </w:r>
      <w:r>
        <w:t xml:space="preserve"> {{field-on:Bible}}</w:t>
      </w:r>
      <w:r>
        <w:t xml:space="preserve">Speak to Rehoboam son of Solomon</w:t>
      </w:r>
      <w:r>
        <w:rPr>
          <w:rStyle w:val="FootnoteReference"/>
        </w:rPr>
        <w:footnoteReference w:id="6154"/>
      </w:r>
      <w:r>
        <w:t xml:space="preserve"> and to all Judah and Beniamin, saying,</w:t>
      </w:r>
      <w:r>
        <w:t xml:space="preserve">{{field-off:Bible}}</w:t>
      </w:r>
    </w:p>
    <w:p>
      <w:r>
        <w:rPr>
          <w:sz w:val="18"/>
          <w:color w:val="777777"/>
        </w:rPr>
        <w:t xml:space="preserve">[[@Bible:2 Chronicles 11:4]] </w:t>
      </w:r>
      <w:r>
        <w:rPr>
          <w:b/>
        </w:rPr>
        <w:t xml:space="preserve">4 </w:t>
      </w:r>
      <w:r>
        <w:t xml:space="preserve"> {{field-on:Bible}}</w:t>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6155"/>
      </w:r>
      <w:r>
        <w:t xml:space="preserve">{{field-off:Bible}}</w:t>
      </w:r>
    </w:p>
    <w:p>
      <w:r>
        <w:rPr>
          <w:sz w:val="18"/>
          <w:color w:val="777777"/>
        </w:rPr>
        <w:t xml:space="preserve">[[@Bible:2 Chronicles 11:5]] </w:t>
      </w:r>
      <w:r>
        <w:rPr>
          <w:b/>
        </w:rPr>
        <w:t xml:space="preserve">5 </w:t>
      </w:r>
      <w:r>
        <w:t xml:space="preserve"> {{field-on:Bible}}</w:t>
      </w:r>
      <w:r>
        <w:t xml:space="preserve">And Rehoboam dwelt in </w:t>
      </w:r>
      <w:r>
        <w:t xml:space="preserve">[[Jerusalem &gt;&gt; BibleKnowledgebase:@Jerusalem]]</w:t>
      </w:r>
      <w:r>
        <w:t xml:space="preserve"> and built fortified cities in Judah.</w:t>
      </w:r>
      <w:r>
        <w:t xml:space="preserve">{{field-off:Bible}}</w:t>
      </w:r>
    </w:p>
    <w:p>
      <w:r>
        <w:rPr>
          <w:sz w:val="18"/>
          <w:color w:val="777777"/>
        </w:rPr>
        <w:t xml:space="preserve">[[@Bible:2 Chronicles 11:6]] </w:t>
      </w:r>
      <w:r>
        <w:rPr>
          <w:b/>
        </w:rPr>
        <w:t xml:space="preserve">6 </w:t>
      </w:r>
      <w:r>
        <w:t xml:space="preserve"> {{field-on:Bible}}</w:t>
      </w:r>
      <w:r>
        <w:t xml:space="preserve">And he built Baithleem and Aitam and Thekōe,</w:t>
      </w:r>
      <w:r>
        <w:t xml:space="preserve">{{field-off:Bible}}</w:t>
      </w:r>
    </w:p>
    <w:p>
      <w:r>
        <w:rPr>
          <w:sz w:val="18"/>
          <w:color w:val="777777"/>
        </w:rPr>
        <w:t xml:space="preserve">[[@Bible:2 Chronicles 11:7]] </w:t>
      </w:r>
      <w:r>
        <w:rPr>
          <w:b/>
        </w:rPr>
        <w:t xml:space="preserve">7 </w:t>
      </w:r>
      <w:r>
        <w:t xml:space="preserve"> {{field-on:Bible}}</w:t>
      </w:r>
      <w:r>
        <w:t xml:space="preserve">and Baithsoura and Socoh and Odollam,</w:t>
      </w:r>
      <w:r>
        <w:t xml:space="preserve">{{field-off:Bible}}</w:t>
      </w:r>
    </w:p>
    <w:p>
      <w:r>
        <w:rPr>
          <w:sz w:val="18"/>
          <w:color w:val="777777"/>
        </w:rPr>
        <w:t xml:space="preserve">[[@Bible:2 Chronicles 11:8]] </w:t>
      </w:r>
      <w:r>
        <w:rPr>
          <w:b/>
        </w:rPr>
        <w:t xml:space="preserve">8 </w:t>
      </w:r>
      <w:r>
        <w:t xml:space="preserve"> {{field-on:Bible}}</w:t>
      </w:r>
      <w:r>
        <w:t xml:space="preserve">and Geth and Marisan and Ziph,</w:t>
      </w:r>
      <w:r>
        <w:t xml:space="preserve">{{field-off:Bible}}</w:t>
      </w:r>
    </w:p>
    <w:p>
      <w:r>
        <w:rPr>
          <w:sz w:val="18"/>
          <w:color w:val="777777"/>
        </w:rPr>
        <w:t xml:space="preserve">[[@Bible:2 Chronicles 11:9]] </w:t>
      </w:r>
      <w:r>
        <w:rPr>
          <w:b/>
        </w:rPr>
        <w:t xml:space="preserve">9 </w:t>
      </w:r>
      <w:r>
        <w:t xml:space="preserve"> {{field-on:Bible}}</w:t>
      </w:r>
      <w:r>
        <w:t xml:space="preserve">and Adōraim and Lachis and Azēka,</w:t>
      </w:r>
      <w:r>
        <w:t xml:space="preserve">{{field-off:Bible}}</w:t>
      </w:r>
    </w:p>
    <w:p>
      <w:r>
        <w:rPr>
          <w:sz w:val="18"/>
          <w:color w:val="777777"/>
        </w:rPr>
        <w:t xml:space="preserve">[[@Bible:2 Chronicles 11:10]] </w:t>
      </w:r>
      <w:r>
        <w:rPr>
          <w:b/>
        </w:rPr>
        <w:t xml:space="preserve">10 </w:t>
      </w:r>
      <w:r>
        <w:t xml:space="preserve"> {{field-on:Bible}}</w:t>
      </w:r>
      <w:r>
        <w:t xml:space="preserve">and Saraa and Aialōn and Hebron, which are of Judah and Beniamin, fortified cities.</w:t>
      </w:r>
      <w:r>
        <w:t xml:space="preserve">{{field-off:Bible}}</w:t>
      </w:r>
    </w:p>
    <w:p>
      <w:r>
        <w:rPr>
          <w:sz w:val="18"/>
          <w:color w:val="777777"/>
        </w:rPr>
        <w:t xml:space="preserve">[[@Bible:2 Chronicles 11:11]] </w:t>
      </w:r>
      <w:r>
        <w:rPr>
          <w:b/>
        </w:rPr>
        <w:t xml:space="preserve">11 </w:t>
      </w:r>
      <w:r>
        <w:t xml:space="preserve"> {{field-on:Bible}}</w:t>
      </w:r>
      <w:r>
        <w:t xml:space="preserve">And he fortified them with walls and gave leaders in them and stores of foods, oil, and wine,</w:t>
      </w:r>
      <w:r>
        <w:t xml:space="preserve">{{field-off:Bible}}</w:t>
      </w:r>
    </w:p>
    <w:p>
      <w:r>
        <w:rPr>
          <w:sz w:val="18"/>
          <w:color w:val="777777"/>
        </w:rPr>
        <w:t xml:space="preserve">[[@Bible:2 Chronicles 11:12]] </w:t>
      </w:r>
      <w:r>
        <w:rPr>
          <w:b/>
        </w:rPr>
        <w:t xml:space="preserve">12 </w:t>
      </w:r>
      <w:r>
        <w:t xml:space="preserve"> {{field-on:Bible}}</w:t>
      </w:r>
      <w:r>
        <w:t xml:space="preserve">city by city, shields and spears, and strengthened them very greatly, and Judah and Beniamin were his.</w:t>
      </w:r>
      <w:r>
        <w:t xml:space="preserve">{{field-off:Bible}}</w:t>
      </w:r>
    </w:p>
    <w:p>
      <w:r>
        <w:rPr>
          <w:sz w:val="18"/>
          <w:color w:val="777777"/>
        </w:rPr>
        <w:t xml:space="preserve">[[@Bible:2 Chronicles 11:13]] </w:t>
      </w:r>
      <w:r>
        <w:rPr>
          <w:b/>
        </w:rPr>
        <w:t xml:space="preserve">13 </w:t>
      </w:r>
      <w:r>
        <w:t xml:space="preserve"> {{field-on:Bible}}</w:t>
      </w:r>
      <w:r>
        <w:t xml:space="preserve">And priests and Levites who were in all Israel gathered to him from all borders,</w:t>
      </w:r>
      <w:r>
        <w:t xml:space="preserve">{{field-off:Bible}}</w:t>
      </w:r>
    </w:p>
    <w:p>
      <w:r>
        <w:rPr>
          <w:sz w:val="18"/>
          <w:color w:val="777777"/>
        </w:rPr>
        <w:t xml:space="preserve">[[@Bible:2 Chronicles 11:14]] </w:t>
      </w:r>
      <w:r>
        <w:rPr>
          <w:b/>
        </w:rPr>
        <w:t xml:space="preserve">14 </w:t>
      </w:r>
      <w:r>
        <w:t xml:space="preserve"> {{field-on:Bible}}</w:t>
      </w:r>
      <w:r>
        <w:t xml:space="preserve">because Levites left tents of their possession and went to Judah, to </w:t>
      </w:r>
      <w:r>
        <w:t xml:space="preserve">[[Jerusalem &gt;&gt; BibleKnowledgebase:@Jerusalem]]</w:t>
      </w:r>
      <w:r>
        <w:t xml:space="preserve">, because Jeroboam and his sons cast them out from ministering to Lord.</w:t>
      </w:r>
      <w:r>
        <w:t xml:space="preserve">{{field-off:Bible}}</w:t>
      </w:r>
    </w:p>
    <w:p>
      <w:r>
        <w:rPr>
          <w:sz w:val="18"/>
          <w:color w:val="777777"/>
        </w:rPr>
        <w:t xml:space="preserve">[[@Bible:2 Chronicles 11:15]] </w:t>
      </w:r>
      <w:r>
        <w:rPr>
          <w:b/>
        </w:rPr>
        <w:t xml:space="preserve">15 </w:t>
      </w:r>
      <w:r>
        <w:t xml:space="preserve"> {{field-on:Bible}}</w:t>
      </w:r>
      <w:r>
        <w:t xml:space="preserve">And he appointed for himself priests of high places and for idols and vanities and calves which Jeroboam made.</w:t>
      </w:r>
      <w:r>
        <w:t xml:space="preserve">{{field-off:Bible}}</w:t>
      </w:r>
    </w:p>
    <w:p>
      <w:r>
        <w:rPr>
          <w:sz w:val="18"/>
          <w:color w:val="777777"/>
        </w:rPr>
        <w:t xml:space="preserve">[[@Bible:2 Chronicles 11:16]] </w:t>
      </w:r>
      <w:r>
        <w:rPr>
          <w:b/>
        </w:rPr>
        <w:t xml:space="preserve">16 </w:t>
      </w:r>
      <w:r>
        <w:t xml:space="preserve"> {{field-on:Bible}}</w:t>
      </w:r>
      <w:r>
        <w:t xml:space="preserve">And he cast out from tribes of Israel those who gave their hearts to seek Lord God of Israel, and they came to </w:t>
      </w:r>
      <w:r>
        <w:t xml:space="preserve">[[Jerusalem &gt;&gt; BibleKnowledgebase:@Jerusalem]]</w:t>
      </w:r>
      <w:r>
        <w:t xml:space="preserve"> to sacrifice to Lord God of their fathers.</w:t>
      </w:r>
      <w:r>
        <w:t xml:space="preserve">{{field-off:Bible}}</w:t>
      </w:r>
    </w:p>
    <w:p>
      <w:r>
        <w:rPr>
          <w:sz w:val="18"/>
          <w:color w:val="777777"/>
        </w:rPr>
        <w:t xml:space="preserve">[[@Bible:2 Chronicles 11:17]] </w:t>
      </w:r>
      <w:r>
        <w:rPr>
          <w:b/>
        </w:rPr>
        <w:t xml:space="preserve">17 </w:t>
      </w:r>
      <w:r>
        <w:t xml:space="preserve"> {{field-on:Bible}}</w:t>
      </w:r>
      <w:r>
        <w:t xml:space="preserve">And they strengthened kingdom of Judah and strengthened Rehoboam son of Solomon for three years, because he walked in ways of David</w:t>
      </w:r>
      <w:r>
        <w:rPr>
          <w:rStyle w:val="FootnoteReference"/>
        </w:rPr>
        <w:footnoteReference w:id="6156"/>
      </w:r>
      <w:r>
        <w:t xml:space="preserve"> and Solomon three years.</w:t>
      </w:r>
      <w:r>
        <w:t xml:space="preserve">{{field-off:Bible}}</w:t>
      </w:r>
    </w:p>
    <w:p>
      <w:r>
        <w:rPr>
          <w:sz w:val="18"/>
          <w:color w:val="777777"/>
        </w:rPr>
        <w:t xml:space="preserve">[[@Bible:2 Chronicles 11:18]] </w:t>
      </w:r>
      <w:r>
        <w:rPr>
          <w:b/>
        </w:rPr>
        <w:t xml:space="preserve">18 </w:t>
      </w:r>
      <w:r>
        <w:t xml:space="preserve"> {{field-on:Bible}}</w:t>
      </w:r>
      <w:r>
        <w:t xml:space="preserve">And Rehoboam took for himself Mōllath daughter of Ierimouth son of David, Abia daughter of Eliab son of Iessai.</w:t>
      </w:r>
      <w:r>
        <w:t xml:space="preserve">{{field-off:Bible}}</w:t>
      </w:r>
    </w:p>
    <w:p>
      <w:r>
        <w:rPr>
          <w:sz w:val="18"/>
          <w:color w:val="777777"/>
        </w:rPr>
        <w:t xml:space="preserve">[[@Bible:2 Chronicles 11:19]] </w:t>
      </w:r>
      <w:r>
        <w:rPr>
          <w:b/>
        </w:rPr>
        <w:t xml:space="preserve">19 </w:t>
      </w:r>
      <w:r>
        <w:t xml:space="preserve"> {{field-on:Bible}}</w:t>
      </w:r>
      <w:r>
        <w:t xml:space="preserve">And she bore him sons, Iaous and Samarian and Roōllam.</w:t>
      </w:r>
      <w:r>
        <w:t xml:space="preserve">{{field-off:Bible}}</w:t>
      </w:r>
    </w:p>
    <w:p>
      <w:r>
        <w:rPr>
          <w:sz w:val="18"/>
          <w:color w:val="777777"/>
        </w:rPr>
        <w:t xml:space="preserve">[[@Bible:2 Chronicles 11:20]] </w:t>
      </w:r>
      <w:r>
        <w:rPr>
          <w:b/>
        </w:rPr>
        <w:t xml:space="preserve">20 </w:t>
      </w:r>
      <w:r>
        <w:t xml:space="preserve"> {{field-on:Bible}}</w:t>
      </w:r>
      <w:r>
        <w:t xml:space="preserve">And after these things he took for himself Maacha daughter of Absalom, and she bore him Abia and Ieththi and Ziza and Emmōth.</w:t>
      </w:r>
      <w:r>
        <w:t xml:space="preserve">{{field-off:Bible}}</w:t>
      </w:r>
    </w:p>
    <w:p>
      <w:r>
        <w:rPr>
          <w:sz w:val="18"/>
          <w:color w:val="777777"/>
        </w:rPr>
        <w:t xml:space="preserve">[[@Bible:2 Chronicles 11:21]] </w:t>
      </w:r>
      <w:r>
        <w:rPr>
          <w:b/>
        </w:rPr>
        <w:t xml:space="preserve">21 </w:t>
      </w:r>
      <w:r>
        <w:t xml:space="preserve"> {{field-on:Bible}}</w:t>
      </w:r>
      <w:r>
        <w:t xml:space="preserve">And Rehoboam loved Maacha daughter of Absalom above all his wives and concubines, because he had eighteen wives and thirty concubines, and he fathered twenty-eight sons and sixty daughters.</w:t>
      </w:r>
      <w:r>
        <w:t xml:space="preserve">{{field-off:Bible}}</w:t>
      </w:r>
    </w:p>
    <w:p>
      <w:r>
        <w:rPr>
          <w:sz w:val="18"/>
          <w:color w:val="777777"/>
        </w:rPr>
        <w:t xml:space="preserve">[[@Bible:2 Chronicles 11:22]] </w:t>
      </w:r>
      <w:r>
        <w:rPr>
          <w:b/>
        </w:rPr>
        <w:t xml:space="preserve">22 </w:t>
      </w:r>
      <w:r>
        <w:t xml:space="preserve"> {{field-on:Bible}}</w:t>
      </w:r>
      <w:r>
        <w:t xml:space="preserve">And Rehoboam appointed Abia son of Maacha as ruler, as leader among his brothers, because he intended to make him king.</w:t>
      </w:r>
      <w:r>
        <w:t xml:space="preserve">{{field-off:Bible}}</w:t>
      </w:r>
    </w:p>
    <w:p>
      <w:r>
        <w:rPr>
          <w:sz w:val="18"/>
          <w:color w:val="777777"/>
        </w:rPr>
        <w:t xml:space="preserve">[[@Bible:2 Chronicles 11:23]] </w:t>
      </w:r>
      <w:r>
        <w:rPr>
          <w:b/>
        </w:rPr>
        <w:t xml:space="preserve">23 </w:t>
      </w:r>
      <w:r>
        <w:t xml:space="preserve"> {{field-on:Bible}}</w:t>
      </w:r>
      <w:r>
        <w:t xml:space="preserve">And he increased above all his sons in all borders of Judah and Beniamin and in fortified cities, and he gave them food in great abundance and sought multitude of wives.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Chronicles 12:1]] </w:t>
      </w:r>
      <w:r>
        <w:rPr>
          <w:b/>
        </w:rPr>
        <w:t xml:space="preserve">1 </w:t>
      </w:r>
      <w:r>
        <w:t xml:space="preserve"> {{field-on:Bible}}</w:t>
      </w:r>
      <w:r>
        <w:t xml:space="preserve">And it came to pass, when kingdom of Rehoboam was prepared and as he grew strong, he forsook commandments of Lord, and all Israel</w:t>
      </w:r>
      <w:r>
        <w:rPr>
          <w:rStyle w:val="FootnoteReference"/>
        </w:rPr>
        <w:footnoteReference w:id="6157"/>
      </w:r>
      <w:r>
        <w:t xml:space="preserve"> with him.</w:t>
      </w:r>
      <w:r>
        <w:t xml:space="preserve">{{field-off:Bible}}</w:t>
      </w:r>
    </w:p>
    <w:p>
      <w:r>
        <w:rPr>
          <w:sz w:val="18"/>
          <w:color w:val="777777"/>
        </w:rPr>
        <w:t xml:space="preserve">[[@Bible:2 Chronicles 12:2]] </w:t>
      </w:r>
      <w:r>
        <w:rPr>
          <w:b/>
        </w:rPr>
        <w:t xml:space="preserve">2 </w:t>
      </w:r>
      <w:r>
        <w:t xml:space="preserve"> {{field-on:Bible}}</w:t>
      </w:r>
      <w:r>
        <w:t xml:space="preserve">And it came to pass in fifth year of reign of Rehoboam, Sousakim king of Egypt came up against </w:t>
      </w:r>
      <w:r>
        <w:t xml:space="preserve">[[Jerusalem &gt;&gt; BibleKnowledgebase:@Jerusalem]]</w:t>
      </w:r>
      <w:r>
        <w:t xml:space="preserve">, because they sinned against Lord,</w:t>
      </w:r>
      <w:r>
        <w:t xml:space="preserve">{{field-off:Bible}}</w:t>
      </w:r>
    </w:p>
    <w:p>
      <w:r>
        <w:rPr>
          <w:sz w:val="18"/>
          <w:color w:val="777777"/>
        </w:rPr>
        <w:t xml:space="preserve">[[@Bible:2 Chronicles 12:3]] </w:t>
      </w:r>
      <w:r>
        <w:rPr>
          <w:b/>
        </w:rPr>
        <w:t xml:space="preserve">3 </w:t>
      </w:r>
      <w:r>
        <w:t xml:space="preserve"> {{field-on:Bible}}</w:t>
      </w:r>
      <w:r>
        <w:t xml:space="preserve">with one thousand two hundred chariots and sixty thousand horsemen, and there was no number for multitude coming with him from Egypt: Libyans, Trogodytes, and Aithiopians.</w:t>
      </w:r>
      <w:r>
        <w:t xml:space="preserve">{{field-off:Bible}}</w:t>
      </w:r>
    </w:p>
    <w:p>
      <w:r>
        <w:rPr>
          <w:sz w:val="18"/>
          <w:color w:val="777777"/>
        </w:rPr>
        <w:t xml:space="preserve">[[@Bible:2 Chronicles 12:4]] </w:t>
      </w:r>
      <w:r>
        <w:rPr>
          <w:b/>
        </w:rPr>
        <w:t xml:space="preserve">4 </w:t>
      </w:r>
      <w:r>
        <w:t xml:space="preserve"> {{field-on:Bible}}</w:t>
      </w:r>
      <w:r>
        <w:t xml:space="preserve">And they seized fortified cities that were in Judah</w:t>
      </w:r>
      <w:r>
        <w:rPr>
          <w:rStyle w:val="FootnoteReference"/>
        </w:rPr>
        <w:footnoteReference w:id="6158"/>
      </w:r>
      <w:r>
        <w:t xml:space="preserve"> and came to </w:t>
      </w:r>
      <w:r>
        <w:t xml:space="preserve">[[Jerusalem &gt;&gt; BibleKnowledgebase:@Jerusalem]]</w:t>
      </w:r>
      <w:r>
        <w:t xml:space="preserve">.</w:t>
      </w:r>
      <w:r>
        <w:t xml:space="preserve">{{field-off:Bible}}</w:t>
      </w:r>
    </w:p>
    <w:p>
      <w:r>
        <w:rPr>
          <w:sz w:val="18"/>
          <w:color w:val="777777"/>
        </w:rPr>
        <w:t xml:space="preserve">[[@Bible:2 Chronicles 12:5]] </w:t>
      </w:r>
      <w:r>
        <w:rPr>
          <w:b/>
        </w:rPr>
        <w:t xml:space="preserve">5 </w:t>
      </w:r>
      <w:r>
        <w:t xml:space="preserve"> {{field-on:Bible}}</w:t>
      </w:r>
      <w:r>
        <w:t xml:space="preserve">And Samaias the prophet came to Rehoboam and rulers of Judah, those gathered into </w:t>
      </w:r>
      <w:r>
        <w:t xml:space="preserve">[[Jerusalem &gt;&gt; BibleKnowledgebase:@Jerusalem]]</w:t>
      </w:r>
      <w:r>
        <w:t xml:space="preserve"> because of Sousakim, and said to them, Thus says Lord: You forsake me, and I also will forsake you</w:t>
      </w:r>
      <w:r>
        <w:rPr>
          <w:rStyle w:val="FootnoteReference"/>
        </w:rPr>
        <w:footnoteReference w:id="6159"/>
      </w:r>
      <w:r>
        <w:t xml:space="preserve"> into hand of Sousakim.</w:t>
      </w:r>
      <w:r>
        <w:t xml:space="preserve">{{field-off:Bible}}</w:t>
      </w:r>
    </w:p>
    <w:p>
      <w:r>
        <w:rPr>
          <w:sz w:val="18"/>
          <w:color w:val="777777"/>
        </w:rPr>
        <w:t xml:space="preserve">[[@Bible:2 Chronicles 12:6]] </w:t>
      </w:r>
      <w:r>
        <w:rPr>
          <w:b/>
        </w:rPr>
        <w:t xml:space="preserve">6 </w:t>
      </w:r>
      <w:r>
        <w:t xml:space="preserve"> {{field-on:Bible}}</w:t>
      </w:r>
      <w:r>
        <w:t xml:space="preserve">And rulers of Israel and king were put to shame and said, Lord is righteous.</w:t>
      </w:r>
      <w:r>
        <w:t xml:space="preserve">{{field-off:Bible}}</w:t>
      </w:r>
    </w:p>
    <w:p>
      <w:r>
        <w:rPr>
          <w:sz w:val="18"/>
          <w:color w:val="777777"/>
        </w:rPr>
        <w:t xml:space="preserve">[[@Bible:2 Chronicles 12:7]] </w:t>
      </w:r>
      <w:r>
        <w:rPr>
          <w:b/>
        </w:rPr>
        <w:t xml:space="preserve">7 </w:t>
      </w:r>
      <w:r>
        <w:t xml:space="preserve"> {{field-on:Bible}}</w:t>
      </w:r>
      <w:r>
        <w:t xml:space="preserve">And when Lord saw that they were put to shame, word of Lord came to Samaias saying, They were put to shame; I will not destroy them, and I will give them a little salvation</w:t>
      </w:r>
      <w:r>
        <w:rPr>
          <w:rStyle w:val="FootnoteReference"/>
        </w:rPr>
        <w:footnoteReference w:id="6160"/>
      </w:r>
      <w:r>
        <w:t xml:space="preserve">, and my wrath shall not drip upon </w:t>
      </w:r>
      <w:r>
        <w:t xml:space="preserve">[[Jerusalem &gt;&gt; BibleKnowledgebase:@Jerusalem]]</w:t>
      </w:r>
      <w:r>
        <w:t xml:space="preserve">.</w:t>
      </w:r>
      <w:r>
        <w:t xml:space="preserve">{{field-off:Bible}}</w:t>
      </w:r>
    </w:p>
    <w:p>
      <w:r>
        <w:rPr>
          <w:sz w:val="18"/>
          <w:color w:val="777777"/>
        </w:rPr>
        <w:t xml:space="preserve">[[@Bible:2 Chronicles 12:8]] </w:t>
      </w:r>
      <w:r>
        <w:rPr>
          <w:b/>
        </w:rPr>
        <w:t xml:space="preserve">8 </w:t>
      </w:r>
      <w:r>
        <w:t xml:space="preserve"> {{field-on:Bible}}</w:t>
      </w:r>
      <w:r>
        <w:t xml:space="preserve">For they shall be servants, and they shall know my service and service of kingdom of earth.</w:t>
      </w:r>
      <w:r>
        <w:t xml:space="preserve">{{field-off:Bible}}</w:t>
      </w:r>
    </w:p>
    <w:p>
      <w:r>
        <w:rPr>
          <w:sz w:val="18"/>
          <w:color w:val="777777"/>
        </w:rPr>
        <w:t xml:space="preserve">[[@Bible:2 Chronicles 12:9]] </w:t>
      </w:r>
      <w:r>
        <w:rPr>
          <w:b/>
        </w:rPr>
        <w:t xml:space="preserve">9 </w:t>
      </w:r>
      <w:r>
        <w:t xml:space="preserve"> {{field-on:Bible}}</w:t>
      </w:r>
      <w:r>
        <w:t xml:space="preserve">And Sousakim king of Egypt came up and took treasures in house of Lord and treasures in house of king. He took all</w:t>
      </w:r>
      <w:r>
        <w:rPr>
          <w:rStyle w:val="FootnoteReference"/>
        </w:rPr>
        <w:footnoteReference w:id="6161"/>
      </w:r>
      <w:r>
        <w:t xml:space="preserve">, and he took golden shields which Solomon</w:t>
      </w:r>
      <w:r>
        <w:rPr>
          <w:rStyle w:val="FootnoteReference"/>
        </w:rPr>
        <w:footnoteReference w:id="6162"/>
      </w:r>
      <w:r>
        <w:t xml:space="preserve"> made.</w:t>
      </w:r>
      <w:r>
        <w:t xml:space="preserve">{{field-off:Bible}}</w:t>
      </w:r>
    </w:p>
    <w:p>
      <w:r>
        <w:rPr>
          <w:sz w:val="18"/>
          <w:color w:val="777777"/>
        </w:rPr>
        <w:t xml:space="preserve">[[@Bible:2 Chronicles 12:10]] </w:t>
      </w:r>
      <w:r>
        <w:rPr>
          <w:b/>
        </w:rPr>
        <w:t xml:space="preserve">10 </w:t>
      </w:r>
      <w:r>
        <w:t xml:space="preserve"> {{field-on:Bible}}</w:t>
      </w:r>
      <w:r>
        <w:t xml:space="preserve">And Rehoboam made bronze shields instead of them and set over them Sousakim chiefs of runners guarding gate of king.</w:t>
      </w:r>
      <w:r>
        <w:t xml:space="preserve">{{field-off:Bible}}</w:t>
      </w:r>
    </w:p>
    <w:p>
      <w:r>
        <w:rPr>
          <w:sz w:val="18"/>
          <w:color w:val="777777"/>
        </w:rPr>
        <w:t xml:space="preserve">[[@Bible:2 Chronicles 12:11]] </w:t>
      </w:r>
      <w:r>
        <w:rPr>
          <w:b/>
        </w:rPr>
        <w:t xml:space="preserve">11 </w:t>
      </w:r>
      <w:r>
        <w:t xml:space="preserve"> {{field-on:Bible}}</w:t>
      </w:r>
      <w:r>
        <w:t xml:space="preserve">And whenever king entered house of Lord, guards and runners entered and then returned to chamber of runners.</w:t>
      </w:r>
      <w:r>
        <w:t xml:space="preserve">{{field-off:Bible}}</w:t>
      </w:r>
    </w:p>
    <w:p>
      <w:r>
        <w:rPr>
          <w:sz w:val="18"/>
          <w:color w:val="777777"/>
        </w:rPr>
        <w:t xml:space="preserve">[[@Bible:2 Chronicles 12:12]] </w:t>
      </w:r>
      <w:r>
        <w:rPr>
          <w:b/>
        </w:rPr>
        <w:t xml:space="preserve">12 </w:t>
      </w:r>
      <w:r>
        <w:t xml:space="preserve"> {{field-on:Bible}}</w:t>
      </w:r>
      <w:r>
        <w:t xml:space="preserve">And when he was put to shame, wrath of Lord turned away from him and not for destruction to end, and indeed in Judah there were good matters.</w:t>
      </w:r>
      <w:r>
        <w:t xml:space="preserve">{{field-off:Bible}}</w:t>
      </w:r>
    </w:p>
    <w:p>
      <w:r>
        <w:rPr>
          <w:sz w:val="18"/>
          <w:color w:val="777777"/>
        </w:rPr>
        <w:t xml:space="preserve">[[@Bible:2 Chronicles 12:13]] </w:t>
      </w:r>
      <w:r>
        <w:rPr>
          <w:b/>
        </w:rPr>
        <w:t xml:space="preserve">13 </w:t>
      </w:r>
      <w:r>
        <w:t xml:space="preserve"> {{field-on:Bible}}</w:t>
      </w:r>
      <w:r>
        <w:t xml:space="preserve">And Rehoboam was strengthened in </w:t>
      </w:r>
      <w:r>
        <w:t xml:space="preserve">[[Jerusalem &gt;&gt; BibleKnowledgebase:@Jerusalem]]</w:t>
      </w:r>
      <w:r>
        <w:t xml:space="preserve"> and reigned. Rehoboam was forty-one years old when he began to reign, and he reigned seventeen years in </w:t>
      </w:r>
      <w:r>
        <w:t xml:space="preserve">[[Jerusalem &gt;&gt; BibleKnowledgebase:@Jerusalem]]</w:t>
      </w:r>
      <w:r>
        <w:t xml:space="preserve">, in the city which the Lord chose from all the tribes of the sons of Israel to have his name called there</w:t>
      </w:r>
      <w:r>
        <w:rPr>
          <w:rStyle w:val="FootnoteReference"/>
        </w:rPr>
        <w:footnoteReference w:id="6163"/>
      </w:r>
      <w:r>
        <w:t xml:space="preserve">, and his mother's name was Naamah the Ammonite.</w:t>
      </w:r>
      <w:r>
        <w:rPr>
          <w:rStyle w:val="FootnoteReference"/>
        </w:rPr>
        <w:footnoteReference w:id="6164"/>
      </w:r>
      <w:r>
        <w:t xml:space="preserve">{{field-off:Bible}}</w:t>
      </w:r>
    </w:p>
    <w:p>
      <w:r>
        <w:rPr>
          <w:sz w:val="18"/>
          <w:color w:val="777777"/>
        </w:rPr>
        <w:t xml:space="preserve">[[@Bible:2 Chronicles 12:14]] </w:t>
      </w:r>
      <w:r>
        <w:rPr>
          <w:b/>
        </w:rPr>
        <w:t xml:space="preserve">14 </w:t>
      </w:r>
      <w:r>
        <w:t xml:space="preserve"> {{field-on:Bible}}</w:t>
      </w:r>
      <w:r>
        <w:t xml:space="preserve">And he did evil, because he did not direct his heart to seek Lord.</w:t>
      </w:r>
      <w:r>
        <w:t xml:space="preserve">{{field-off:Bible}}</w:t>
      </w:r>
    </w:p>
    <w:p>
      <w:r>
        <w:rPr>
          <w:sz w:val="18"/>
          <w:color w:val="777777"/>
        </w:rPr>
        <w:t xml:space="preserve">[[@Bible:2 Chronicles 12:15]] </w:t>
      </w:r>
      <w:r>
        <w:rPr>
          <w:b/>
        </w:rPr>
        <w:t xml:space="preserve">15 </w:t>
      </w:r>
      <w:r>
        <w:t xml:space="preserve"> {{field-on:Bible}}</w:t>
      </w:r>
      <w:r>
        <w:t xml:space="preserve">And matters of Rehoboam, first and last, behold, are they not written in words of Samaias the prophet and Addō the seer and his acts? And Rehoboam fought Jeroboam all his days.</w:t>
      </w:r>
      <w:r>
        <w:rPr>
          <w:rStyle w:val="FootnoteReference"/>
        </w:rPr>
        <w:footnoteReference w:id="6165"/>
      </w:r>
      <w:r>
        <w:t xml:space="preserve">{{field-off:Bible}}</w:t>
      </w:r>
    </w:p>
    <w:p>
      <w:r>
        <w:rPr>
          <w:sz w:val="18"/>
          <w:color w:val="777777"/>
        </w:rPr>
        <w:t xml:space="preserve">[[@Bible:2 Chronicles 12:16]] </w:t>
      </w:r>
      <w:r>
        <w:rPr>
          <w:b/>
        </w:rPr>
        <w:t xml:space="preserve">16 </w:t>
      </w:r>
      <w:r>
        <w:t xml:space="preserve"> {{field-on:Bible}}</w:t>
      </w:r>
      <w:r>
        <w:t xml:space="preserve">And Rehoboam died and was buried with his fathers and was buried in City of David</w:t>
      </w:r>
      <w:r>
        <w:rPr>
          <w:rStyle w:val="FootnoteReference"/>
        </w:rPr>
        <w:footnoteReference w:id="6166"/>
      </w:r>
      <w:r>
        <w:t xml:space="preserve">, and Abia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Chronicles 13:1]] </w:t>
      </w:r>
      <w:r>
        <w:rPr>
          <w:b/>
        </w:rPr>
        <w:t xml:space="preserve">1 </w:t>
      </w:r>
      <w:r>
        <w:t xml:space="preserve"> {{field-on:Bible}}</w:t>
      </w:r>
      <w:r>
        <w:t xml:space="preserve">In eighteenth year of reign of Jeroboam, Abia reigned over Judah</w:t>
      </w:r>
      <w:r>
        <w:rPr>
          <w:rStyle w:val="FootnoteReference"/>
        </w:rPr>
        <w:footnoteReference w:id="6167"/>
      </w:r>
      <w:r>
        <w:t xml:space="preserve">.</w:t>
      </w:r>
      <w:r>
        <w:t xml:space="preserve">{{field-off:Bible}}</w:t>
      </w:r>
    </w:p>
    <w:p>
      <w:r>
        <w:rPr>
          <w:sz w:val="18"/>
          <w:color w:val="777777"/>
        </w:rPr>
        <w:t xml:space="preserve">[[@Bible:2 Chronicles 13:2]] </w:t>
      </w:r>
      <w:r>
        <w:rPr>
          <w:b/>
        </w:rPr>
        <w:t xml:space="preserve">2 </w:t>
      </w:r>
      <w:r>
        <w:t xml:space="preserve"> {{field-on:Bible}}</w:t>
      </w:r>
      <w:r>
        <w:t xml:space="preserve">He reigned three years in </w:t>
      </w:r>
      <w:r>
        <w:t xml:space="preserve">[[Jerusalem &gt;&gt; BibleKnowledgebase:@Jerusalem]]</w:t>
      </w:r>
      <w:r>
        <w:t xml:space="preserve">, and name of his mother was Maacha daughter of Ouriēl from Gabaon. And there was war between Abia and Jeroboam.</w:t>
      </w:r>
      <w:r>
        <w:rPr>
          <w:rStyle w:val="FootnoteReference"/>
        </w:rPr>
        <w:footnoteReference w:id="6168"/>
      </w:r>
      <w:r>
        <w:t xml:space="preserve">{{field-off:Bible}}</w:t>
      </w:r>
    </w:p>
    <w:p>
      <w:r>
        <w:rPr>
          <w:sz w:val="18"/>
          <w:color w:val="777777"/>
        </w:rPr>
        <w:t xml:space="preserve">[[@Bible:2 Chronicles 13:3]] </w:t>
      </w:r>
      <w:r>
        <w:rPr>
          <w:b/>
        </w:rPr>
        <w:t xml:space="preserve">3 </w:t>
      </w:r>
      <w:r>
        <w:t xml:space="preserve"> {{field-on:Bible}}</w:t>
      </w:r>
      <w:r>
        <w:t xml:space="preserve">And Abia drew up battle with force of mighty warriors</w:t>
      </w:r>
      <w:r>
        <w:rPr>
          <w:rStyle w:val="FootnoteReference"/>
        </w:rPr>
        <w:footnoteReference w:id="6169"/>
      </w:r>
      <w:r>
        <w:t xml:space="preserve">, four hundred thousand mighty men, and Jeroboam drew up battle against him with eight hundred thousand mighty warriors.</w:t>
      </w:r>
      <w:r>
        <w:t xml:space="preserve">{{field-off:Bible}}</w:t>
      </w:r>
    </w:p>
    <w:p>
      <w:r>
        <w:rPr>
          <w:sz w:val="18"/>
          <w:color w:val="777777"/>
        </w:rPr>
        <w:t xml:space="preserve">[[@Bible:2 Chronicles 13:4]] </w:t>
      </w:r>
      <w:r>
        <w:rPr>
          <w:b/>
        </w:rPr>
        <w:t xml:space="preserve">4 </w:t>
      </w:r>
      <w:r>
        <w:t xml:space="preserve"> {{field-on:Bible}}</w:t>
      </w:r>
      <w:r>
        <w:t xml:space="preserve">And Abia stood up from mount Somorōn, which is in mountain of Ephraim, and said, Hear, Jeroboam and all Israel</w:t>
      </w:r>
      <w:r>
        <w:rPr>
          <w:rStyle w:val="FootnoteReference"/>
        </w:rPr>
        <w:footnoteReference w:id="6170"/>
      </w:r>
      <w:r>
        <w:t xml:space="preserve">.</w:t>
      </w:r>
      <w:r>
        <w:t xml:space="preserve">{{field-off:Bible}}</w:t>
      </w:r>
    </w:p>
    <w:p>
      <w:r>
        <w:rPr>
          <w:sz w:val="18"/>
          <w:color w:val="777777"/>
        </w:rPr>
        <w:t xml:space="preserve">[[@Bible:2 Chronicles 13:5]] </w:t>
      </w:r>
      <w:r>
        <w:rPr>
          <w:b/>
        </w:rPr>
        <w:t xml:space="preserve">5 </w:t>
      </w:r>
      <w:r>
        <w:t xml:space="preserve"> {{field-on:Bible}}</w:t>
      </w:r>
      <w:r>
        <w:t xml:space="preserve">Is it not for you to know that Lord God of Israel gave kingdom over Israel forever to David</w:t>
      </w:r>
      <w:r>
        <w:rPr>
          <w:rStyle w:val="FootnoteReference"/>
        </w:rPr>
        <w:footnoteReference w:id="6171"/>
      </w:r>
      <w:r>
        <w:t xml:space="preserve"> and to his sons, covenant of salt?</w:t>
      </w:r>
      <w:r>
        <w:t xml:space="preserve">{{field-off:Bible}}</w:t>
      </w:r>
    </w:p>
    <w:p>
      <w:r>
        <w:rPr>
          <w:sz w:val="18"/>
          <w:color w:val="777777"/>
        </w:rPr>
        <w:t xml:space="preserve">[[@Bible:2 Chronicles 13:6]] </w:t>
      </w:r>
      <w:r>
        <w:rPr>
          <w:b/>
        </w:rPr>
        <w:t xml:space="preserve">6 </w:t>
      </w:r>
      <w:r>
        <w:t xml:space="preserve"> {{field-on:Bible}}</w:t>
      </w:r>
      <w:r>
        <w:t xml:space="preserve">And Jeroboam son of Nabat, servant of Solomon</w:t>
      </w:r>
      <w:r>
        <w:rPr>
          <w:rStyle w:val="FootnoteReference"/>
        </w:rPr>
        <w:footnoteReference w:id="6172"/>
      </w:r>
      <w:r>
        <w:t xml:space="preserve"> son of David, rose up and rebelled from his lord.</w:t>
      </w:r>
      <w:r>
        <w:t xml:space="preserve">{{field-off:Bible}}</w:t>
      </w:r>
    </w:p>
    <w:p>
      <w:r>
        <w:rPr>
          <w:sz w:val="18"/>
          <w:color w:val="777777"/>
        </w:rPr>
        <w:t xml:space="preserve">[[@Bible:2 Chronicles 13:7]] </w:t>
      </w:r>
      <w:r>
        <w:rPr>
          <w:b/>
        </w:rPr>
        <w:t xml:space="preserve">7 </w:t>
      </w:r>
      <w:r>
        <w:t xml:space="preserve"> {{field-on:Bible}}</w:t>
      </w:r>
      <w:r>
        <w:t xml:space="preserve">And pestilent men</w:t>
      </w:r>
      <w:r>
        <w:rPr>
          <w:rStyle w:val="FootnoteReference"/>
        </w:rPr>
        <w:footnoteReference w:id="6173"/>
      </w:r>
      <w:r>
        <w:t xml:space="preserve">, lawless sons, gathered to him and stood against Rehoboam son of Solomon, and Rehoboam was younger and timid in heart and did not stand against him.</w:t>
      </w:r>
      <w:r>
        <w:t xml:space="preserve">{{field-off:Bible}}</w:t>
      </w:r>
    </w:p>
    <w:p>
      <w:r>
        <w:rPr>
          <w:sz w:val="18"/>
          <w:color w:val="777777"/>
        </w:rPr>
        <w:t xml:space="preserve">[[@Bible:2 Chronicles 13:8]] </w:t>
      </w:r>
      <w:r>
        <w:rPr>
          <w:b/>
        </w:rPr>
        <w:t xml:space="preserve">8 </w:t>
      </w:r>
      <w:r>
        <w:t xml:space="preserve"> {{field-on:Bible}}</w:t>
      </w:r>
      <w:r>
        <w:t xml:space="preserve">And now you say you will stand against kingdom of Lord</w:t>
      </w:r>
      <w:r>
        <w:rPr>
          <w:rStyle w:val="FootnoteReference"/>
        </w:rPr>
        <w:footnoteReference w:id="6174"/>
      </w:r>
      <w:r>
        <w:t xml:space="preserve"> by hand of sons of David, and you are many people, and with you are golden calves which Jeroboam made for you as gods.</w:t>
      </w:r>
      <w:r>
        <w:t xml:space="preserve">{{field-off:Bible}}</w:t>
      </w:r>
    </w:p>
    <w:p>
      <w:r>
        <w:rPr>
          <w:sz w:val="18"/>
          <w:color w:val="777777"/>
        </w:rPr>
        <w:t xml:space="preserve">[[@Bible:2 Chronicles 13:9]] </w:t>
      </w:r>
      <w:r>
        <w:rPr>
          <w:b/>
        </w:rPr>
        <w:t xml:space="preserve">9 </w:t>
      </w:r>
      <w:r>
        <w:t xml:space="preserve"> {{field-on:Bible}}</w:t>
      </w:r>
      <w:r>
        <w:t xml:space="preserve">Did you not cast out priests of Lord, sons of Aaron</w:t>
      </w:r>
      <w:r>
        <w:rPr>
          <w:rStyle w:val="FootnoteReference"/>
        </w:rPr>
        <w:footnoteReference w:id="6175"/>
      </w:r>
      <w:r>
        <w:t xml:space="preserve">, and Levites, and make for yourselves priests from people of land? Everyone coming to fill hands</w:t>
      </w:r>
      <w:r>
        <w:rPr>
          <w:rStyle w:val="FootnoteReference"/>
        </w:rPr>
        <w:footnoteReference w:id="6176"/>
      </w:r>
      <w:r>
        <w:t xml:space="preserve"> with young bull from cattle and seven rams became priest to what was not god.</w:t>
      </w:r>
      <w:r>
        <w:t xml:space="preserve">{{field-off:Bible}}</w:t>
      </w:r>
    </w:p>
    <w:p>
      <w:r>
        <w:rPr>
          <w:sz w:val="18"/>
          <w:color w:val="777777"/>
        </w:rPr>
        <w:t xml:space="preserve">[[@Bible:2 Chronicles 13:10]] </w:t>
      </w:r>
      <w:r>
        <w:rPr>
          <w:b/>
        </w:rPr>
        <w:t xml:space="preserve">10 </w:t>
      </w:r>
      <w:r>
        <w:t xml:space="preserve"> {{field-on:Bible}}</w:t>
      </w:r>
      <w:r>
        <w:t xml:space="preserve">But we have not forsaken Lord our God, and his priests minister to Lord, sons of Aaron, and Levites in their courses.</w:t>
      </w:r>
      <w:r>
        <w:t xml:space="preserve">{{field-off:Bible}}</w:t>
      </w:r>
    </w:p>
    <w:p>
      <w:r>
        <w:rPr>
          <w:sz w:val="18"/>
          <w:color w:val="777777"/>
        </w:rPr>
        <w:t xml:space="preserve">[[@Bible:2 Chronicles 13:11]] </w:t>
      </w:r>
      <w:r>
        <w:rPr>
          <w:b/>
        </w:rPr>
        <w:t xml:space="preserve">11 </w:t>
      </w:r>
      <w:r>
        <w:t xml:space="preserve"> {{field-on:Bible}}</w:t>
      </w:r>
      <w:r>
        <w:t xml:space="preserve">They burn to Lord whole burnt offerings morning and evening and incense of compounded spices</w:t>
      </w:r>
      <w:r>
        <w:rPr>
          <w:rStyle w:val="FootnoteReference"/>
        </w:rPr>
        <w:footnoteReference w:id="6177"/>
      </w:r>
      <w:r>
        <w:t xml:space="preserve"> and presentations of bread upon pure table, and golden lampstand and its lamps for burning to light at evening, because we keep charges of Lord God of our fathers, but you forsake him.</w:t>
      </w:r>
      <w:r>
        <w:t xml:space="preserve">{{field-off:Bible}}</w:t>
      </w:r>
    </w:p>
    <w:p>
      <w:r>
        <w:rPr>
          <w:sz w:val="18"/>
          <w:color w:val="777777"/>
        </w:rPr>
        <w:t xml:space="preserve">[[@Bible:2 Chronicles 13:12]] </w:t>
      </w:r>
      <w:r>
        <w:rPr>
          <w:b/>
        </w:rPr>
        <w:t xml:space="preserve">12 </w:t>
      </w:r>
      <w:r>
        <w:t xml:space="preserve"> {{field-on:Bible}}</w:t>
      </w:r>
      <w:r>
        <w:t xml:space="preserve">And behold, with us at beginning is Lord</w:t>
      </w:r>
      <w:r>
        <w:rPr>
          <w:rStyle w:val="FootnoteReference"/>
        </w:rPr>
        <w:footnoteReference w:id="6178"/>
      </w:r>
      <w:r>
        <w:t xml:space="preserve">, and his priests and trumpets of signal to sound against you. Sons of Israel, do not fight against Lord God of our fathers, because it will not prosper for you.</w:t>
      </w:r>
      <w:r>
        <w:t xml:space="preserve">{{field-off:Bible}}</w:t>
      </w:r>
    </w:p>
    <w:p>
      <w:r>
        <w:rPr>
          <w:sz w:val="18"/>
          <w:color w:val="777777"/>
        </w:rPr>
        <w:t xml:space="preserve">[[@Bible:2 Chronicles 13:13]] </w:t>
      </w:r>
      <w:r>
        <w:rPr>
          <w:b/>
        </w:rPr>
        <w:t xml:space="preserve">13 </w:t>
      </w:r>
      <w:r>
        <w:t xml:space="preserve"> {{field-on:Bible}}</w:t>
      </w:r>
      <w:r>
        <w:t xml:space="preserve">And Jeroboam turned ambush to come upon them from behind, and battle was before Judah and ambush behind them.</w:t>
      </w:r>
      <w:r>
        <w:t xml:space="preserve">{{field-off:Bible}}</w:t>
      </w:r>
    </w:p>
    <w:p>
      <w:r>
        <w:rPr>
          <w:sz w:val="18"/>
          <w:color w:val="777777"/>
        </w:rPr>
        <w:t xml:space="preserve">[[@Bible:2 Chronicles 13:14]] </w:t>
      </w:r>
      <w:r>
        <w:rPr>
          <w:b/>
        </w:rPr>
        <w:t xml:space="preserve">14 </w:t>
      </w:r>
      <w:r>
        <w:t xml:space="preserve"> {{field-on:Bible}}</w:t>
      </w:r>
      <w:r>
        <w:t xml:space="preserve">And Judah turned and behold, battle was before and behind them, and they cried out to Lord, and priests sounded trumpets.</w:t>
      </w:r>
      <w:r>
        <w:t xml:space="preserve">{{field-off:Bible}}</w:t>
      </w:r>
    </w:p>
    <w:p>
      <w:r>
        <w:rPr>
          <w:sz w:val="18"/>
          <w:color w:val="777777"/>
        </w:rPr>
        <w:t xml:space="preserve">[[@Bible:2 Chronicles 13:15]] </w:t>
      </w:r>
      <w:r>
        <w:rPr>
          <w:b/>
        </w:rPr>
        <w:t xml:space="preserve">15 </w:t>
      </w:r>
      <w:r>
        <w:t xml:space="preserve"> {{field-on:Bible}}</w:t>
      </w:r>
      <w:r>
        <w:t xml:space="preserve">And men of Judah shouted, and it came to pass when men of Judah shouted, Lord struck Jeroboam and Israel before Abia and Judah.</w:t>
      </w:r>
      <w:r>
        <w:t xml:space="preserve">{{field-off:Bible}}</w:t>
      </w:r>
    </w:p>
    <w:p>
      <w:r>
        <w:rPr>
          <w:sz w:val="18"/>
          <w:color w:val="777777"/>
        </w:rPr>
        <w:t xml:space="preserve">[[@Bible:2 Chronicles 13:16]] </w:t>
      </w:r>
      <w:r>
        <w:rPr>
          <w:b/>
        </w:rPr>
        <w:t xml:space="preserve">16 </w:t>
      </w:r>
      <w:r>
        <w:t xml:space="preserve"> {{field-on:Bible}}</w:t>
      </w:r>
      <w:r>
        <w:t xml:space="preserve">And sons of Israel fled from before Judah, and Lord gave them into their hands.</w:t>
      </w:r>
      <w:r>
        <w:t xml:space="preserve">{{field-off:Bible}}</w:t>
      </w:r>
    </w:p>
    <w:p>
      <w:r>
        <w:rPr>
          <w:sz w:val="18"/>
          <w:color w:val="777777"/>
        </w:rPr>
        <w:t xml:space="preserve">[[@Bible:2 Chronicles 13:17]] </w:t>
      </w:r>
      <w:r>
        <w:rPr>
          <w:b/>
        </w:rPr>
        <w:t xml:space="preserve">17 </w:t>
      </w:r>
      <w:r>
        <w:t xml:space="preserve"> {{field-on:Bible}}</w:t>
      </w:r>
      <w:r>
        <w:t xml:space="preserve">And Abia and his people struck among them great blow, and five hundred thousand mighty men fell wounded from Israel.</w:t>
      </w:r>
      <w:r>
        <w:t xml:space="preserve">{{field-off:Bible}}</w:t>
      </w:r>
    </w:p>
    <w:p>
      <w:r>
        <w:rPr>
          <w:sz w:val="18"/>
          <w:color w:val="777777"/>
        </w:rPr>
        <w:t xml:space="preserve">[[@Bible:2 Chronicles 13:18]] </w:t>
      </w:r>
      <w:r>
        <w:rPr>
          <w:b/>
        </w:rPr>
        <w:t xml:space="preserve">18 </w:t>
      </w:r>
      <w:r>
        <w:t xml:space="preserve"> {{field-on:Bible}}</w:t>
      </w:r>
      <w:r>
        <w:t xml:space="preserve">And sons of Israel were humbled in that day, and sons of Judah prevailed, because they hoped in Lord God of their fathers.</w:t>
      </w:r>
      <w:r>
        <w:t xml:space="preserve">{{field-off:Bible}}</w:t>
      </w:r>
    </w:p>
    <w:p>
      <w:r>
        <w:rPr>
          <w:sz w:val="18"/>
          <w:color w:val="777777"/>
        </w:rPr>
        <w:t xml:space="preserve">[[@Bible:2 Chronicles 13:19]] </w:t>
      </w:r>
      <w:r>
        <w:rPr>
          <w:b/>
        </w:rPr>
        <w:t xml:space="preserve">19 </w:t>
      </w:r>
      <w:r>
        <w:t xml:space="preserve"> {{field-on:Bible}}</w:t>
      </w:r>
      <w:r>
        <w:t xml:space="preserve">And Abia pursued after Jeroboam and seized from him cities: Bethel and its villages, and Isana and its villages, and Ephrōn and its villages.</w:t>
      </w:r>
      <w:r>
        <w:t xml:space="preserve">{{field-off:Bible}}</w:t>
      </w:r>
    </w:p>
    <w:p>
      <w:r>
        <w:rPr>
          <w:sz w:val="18"/>
          <w:color w:val="777777"/>
        </w:rPr>
        <w:t xml:space="preserve">[[@Bible:2 Chronicles 13:20]] </w:t>
      </w:r>
      <w:r>
        <w:rPr>
          <w:b/>
        </w:rPr>
        <w:t xml:space="preserve">20 </w:t>
      </w:r>
      <w:r>
        <w:t xml:space="preserve"> {{field-on:Bible}}</w:t>
      </w:r>
      <w:r>
        <w:t xml:space="preserve">And Jeroboam had no more strength all days of Abia, and Lord struck him and he died.</w:t>
      </w:r>
      <w:r>
        <w:t xml:space="preserve">{{field-off:Bible}}</w:t>
      </w:r>
    </w:p>
    <w:p>
      <w:r>
        <w:rPr>
          <w:sz w:val="18"/>
          <w:color w:val="777777"/>
        </w:rPr>
        <w:t xml:space="preserve">[[@Bible:2 Chronicles 13:21]] </w:t>
      </w:r>
      <w:r>
        <w:rPr>
          <w:b/>
        </w:rPr>
        <w:t xml:space="preserve">21 </w:t>
      </w:r>
      <w:r>
        <w:t xml:space="preserve"> {{field-on:Bible}}</w:t>
      </w:r>
      <w:r>
        <w:t xml:space="preserve">And Abia grew strong and took for himself fourteen wives and fathered twenty-two sons and sixteen daughters.</w:t>
      </w:r>
      <w:r>
        <w:t xml:space="preserve">{{field-off:Bible}}</w:t>
      </w:r>
    </w:p>
    <w:p>
      <w:r>
        <w:rPr>
          <w:sz w:val="18"/>
          <w:color w:val="777777"/>
        </w:rPr>
        <w:t xml:space="preserve">[[@Bible:2 Chronicles 13:22]] </w:t>
      </w:r>
      <w:r>
        <w:rPr>
          <w:b/>
        </w:rPr>
        <w:t xml:space="preserve">22 </w:t>
      </w:r>
      <w:r>
        <w:t xml:space="preserve"> {{field-on:Bible}}</w:t>
      </w:r>
      <w:r>
        <w:t xml:space="preserve">And rest of matters of Abia and his deeds and his words are written in book of prophet Addō.</w:t>
      </w:r>
      <w:r>
        <w:t xml:space="preserve">{{field-off:Bible}}</w:t>
      </w:r>
    </w:p>
    <w:p>
      <w:r>
        <w:rPr>
          <w:sz w:val="18"/>
          <w:color w:val="777777"/>
        </w:rPr>
        <w:t xml:space="preserve">[[@Bible:2 Chronicles 13:23]] </w:t>
      </w:r>
      <w:r>
        <w:rPr>
          <w:b/>
        </w:rPr>
        <w:t xml:space="preserve">23 </w:t>
      </w:r>
      <w:r>
        <w:t xml:space="preserve"> {{field-on:Bible}}</w:t>
      </w:r>
      <w:r>
        <w:t xml:space="preserve">And Abia died with his fathers, and they buried him in City of David, and Asa his son reigned in his place. In days of Asa, land of Judah was quiet ten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Chronicles 14:1]] </w:t>
      </w:r>
      <w:r>
        <w:rPr>
          <w:b/>
        </w:rPr>
        <w:t xml:space="preserve">1 </w:t>
      </w:r>
      <w:r>
        <w:t xml:space="preserve"> {{field-on:Bible}}</w:t>
      </w:r>
      <w:r>
        <w:t xml:space="preserve">And he did good and upright</w:t>
      </w:r>
      <w:r>
        <w:rPr>
          <w:rStyle w:val="FootnoteReference"/>
        </w:rPr>
        <w:footnoteReference w:id="6179"/>
      </w:r>
      <w:r>
        <w:t xml:space="preserve"> in sight of Lord his God.</w:t>
      </w:r>
      <w:r>
        <w:t xml:space="preserve">{{field-off:Bible}}</w:t>
      </w:r>
    </w:p>
    <w:p>
      <w:r>
        <w:rPr>
          <w:sz w:val="18"/>
          <w:color w:val="777777"/>
        </w:rPr>
        <w:t xml:space="preserve">[[@Bible:2 Chronicles 14:2]] </w:t>
      </w:r>
      <w:r>
        <w:rPr>
          <w:b/>
        </w:rPr>
        <w:t xml:space="preserve">2 </w:t>
      </w:r>
      <w:r>
        <w:t xml:space="preserve"> {{field-on:Bible}}</w:t>
      </w:r>
      <w:r>
        <w:t xml:space="preserve">And he removed altars of foreigners</w:t>
      </w:r>
      <w:r>
        <w:rPr>
          <w:rStyle w:val="FootnoteReference"/>
        </w:rPr>
        <w:footnoteReference w:id="6180"/>
      </w:r>
      <w:r>
        <w:t xml:space="preserve"> and high places and broke pillars and cut down groves.</w:t>
      </w:r>
      <w:r>
        <w:t xml:space="preserve">{{field-off:Bible}}</w:t>
      </w:r>
    </w:p>
    <w:p>
      <w:r>
        <w:rPr>
          <w:sz w:val="18"/>
          <w:color w:val="777777"/>
        </w:rPr>
        <w:t xml:space="preserve">[[@Bible:2 Chronicles 14:3]] </w:t>
      </w:r>
      <w:r>
        <w:rPr>
          <w:b/>
        </w:rPr>
        <w:t xml:space="preserve">3 </w:t>
      </w:r>
      <w:r>
        <w:t xml:space="preserve"> {{field-on:Bible}}</w:t>
      </w:r>
      <w:r>
        <w:t xml:space="preserve">And he told Judah</w:t>
      </w:r>
      <w:r>
        <w:rPr>
          <w:rStyle w:val="FootnoteReference"/>
        </w:rPr>
        <w:footnoteReference w:id="6181"/>
      </w:r>
      <w:r>
        <w:t xml:space="preserve"> to seek Lord God of their fathers and to do law and commandments.</w:t>
      </w:r>
      <w:r>
        <w:t xml:space="preserve">{{field-off:Bible}}</w:t>
      </w:r>
    </w:p>
    <w:p>
      <w:r>
        <w:rPr>
          <w:sz w:val="18"/>
          <w:color w:val="777777"/>
        </w:rPr>
        <w:t xml:space="preserve">[[@Bible:2 Chronicles 14:4]] </w:t>
      </w:r>
      <w:r>
        <w:rPr>
          <w:b/>
        </w:rPr>
        <w:t xml:space="preserve">4 </w:t>
      </w:r>
      <w:r>
        <w:t xml:space="preserve"> {{field-on:Bible}}</w:t>
      </w:r>
      <w:r>
        <w:t xml:space="preserve">And he removed from all cities of Judah altars and idols, and land was at peace.</w:t>
      </w:r>
      <w:r>
        <w:t xml:space="preserve">{{field-off:Bible}}</w:t>
      </w:r>
    </w:p>
    <w:p>
      <w:r>
        <w:rPr>
          <w:sz w:val="18"/>
          <w:color w:val="777777"/>
        </w:rPr>
        <w:t xml:space="preserve">[[@Bible:2 Chronicles 14:5]] </w:t>
      </w:r>
      <w:r>
        <w:rPr>
          <w:b/>
        </w:rPr>
        <w:t xml:space="preserve">5 </w:t>
      </w:r>
      <w:r>
        <w:t xml:space="preserve"> {{field-on:Bible}}</w:t>
      </w:r>
      <w:r>
        <w:t xml:space="preserve">He built fortified cities in land of Judah, because land was at peace, and there was no war with him in these years, because Lord gave him rest.</w:t>
      </w:r>
      <w:r>
        <w:t xml:space="preserve">{{field-off:Bible}}</w:t>
      </w:r>
    </w:p>
    <w:p>
      <w:r>
        <w:rPr>
          <w:sz w:val="18"/>
          <w:color w:val="777777"/>
        </w:rPr>
        <w:t xml:space="preserve">[[@Bible:2 Chronicles 14:6]] </w:t>
      </w:r>
      <w:r>
        <w:rPr>
          <w:b/>
        </w:rPr>
        <w:t xml:space="preserve">6 </w:t>
      </w:r>
      <w:r>
        <w:t xml:space="preserve"> {{field-on:Bible}}</w:t>
      </w:r>
      <w:r>
        <w:t xml:space="preserve">And he said to Judah, Let us build these cities and make walls and towers and gates and bars, while we master land, because as we sought Lord our God, he sought us and gave us rest all around, and he prospered us.</w:t>
      </w:r>
      <w:r>
        <w:t xml:space="preserve">{{field-off:Bible}}</w:t>
      </w:r>
    </w:p>
    <w:p>
      <w:r>
        <w:rPr>
          <w:sz w:val="18"/>
          <w:color w:val="777777"/>
        </w:rPr>
        <w:t xml:space="preserve">[[@Bible:2 Chronicles 14:7]] </w:t>
      </w:r>
      <w:r>
        <w:rPr>
          <w:b/>
        </w:rPr>
        <w:t xml:space="preserve">7 </w:t>
      </w:r>
      <w:r>
        <w:t xml:space="preserve"> {{field-on:Bible}}</w:t>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6182"/>
      </w:r>
      <w:r>
        <w:t xml:space="preserve">{{field-off:Bible}}</w:t>
      </w:r>
    </w:p>
    <w:p>
      <w:r>
        <w:rPr>
          <w:sz w:val="18"/>
          <w:color w:val="777777"/>
        </w:rPr>
        <w:t xml:space="preserve">[[@Bible:2 Chronicles 14:8]] </w:t>
      </w:r>
      <w:r>
        <w:rPr>
          <w:b/>
        </w:rPr>
        <w:t xml:space="preserve">8 </w:t>
      </w:r>
      <w:r>
        <w:t xml:space="preserve"> {{field-on:Bible}}</w:t>
      </w:r>
      <w:r>
        <w:t xml:space="preserve">And Zara the Aithiopian came out against them with force of one million</w:t>
      </w:r>
      <w:r>
        <w:rPr>
          <w:rStyle w:val="FootnoteReference"/>
        </w:rPr>
        <w:footnoteReference w:id="6183"/>
      </w:r>
      <w:r>
        <w:t xml:space="preserve"> and three hundred chariots and came as far as Marisa.</w:t>
      </w:r>
      <w:r>
        <w:t xml:space="preserve">{{field-off:Bible}}</w:t>
      </w:r>
    </w:p>
    <w:p>
      <w:r>
        <w:rPr>
          <w:sz w:val="18"/>
          <w:color w:val="777777"/>
        </w:rPr>
        <w:t xml:space="preserve">[[@Bible:2 Chronicles 14:9]] </w:t>
      </w:r>
      <w:r>
        <w:rPr>
          <w:b/>
        </w:rPr>
        <w:t xml:space="preserve">9 </w:t>
      </w:r>
      <w:r>
        <w:t xml:space="preserve"> {{field-on:Bible}}</w:t>
      </w:r>
      <w:r>
        <w:t xml:space="preserve">And Asa went out to meet him and drew up battle in ravine north of Marisa</w:t>
      </w:r>
      <w:r>
        <w:rPr>
          <w:rStyle w:val="FootnoteReference"/>
        </w:rPr>
        <w:footnoteReference w:id="6184"/>
      </w:r>
      <w:r>
        <w:t xml:space="preserve">.</w:t>
      </w:r>
      <w:r>
        <w:t xml:space="preserve">{{field-off:Bible}}</w:t>
      </w:r>
    </w:p>
    <w:p>
      <w:r>
        <w:rPr>
          <w:sz w:val="18"/>
          <w:color w:val="777777"/>
        </w:rPr>
        <w:t xml:space="preserve">[[@Bible:2 Chronicles 14:10]] </w:t>
      </w:r>
      <w:r>
        <w:rPr>
          <w:b/>
        </w:rPr>
        <w:t xml:space="preserve">10 </w:t>
      </w:r>
      <w:r>
        <w:t xml:space="preserve"> {{field-on:Bible}}</w:t>
      </w:r>
      <w:r>
        <w:t xml:space="preserve">And Asa cried to Lord his God and said, Lord, with you it is not impossible to save</w:t>
      </w:r>
      <w:r>
        <w:rPr>
          <w:rStyle w:val="FootnoteReference"/>
        </w:rPr>
        <w:footnoteReference w:id="6185"/>
      </w:r>
      <w:r>
        <w:t xml:space="preserve"> with many and with few. Strengthen us, Lord our God, because in you we trust, and in your name we came against this great multitude. Lord our God, let not man prevail against you.</w:t>
      </w:r>
      <w:r>
        <w:t xml:space="preserve">{{field-off:Bible}}</w:t>
      </w:r>
    </w:p>
    <w:p>
      <w:r>
        <w:rPr>
          <w:sz w:val="18"/>
          <w:color w:val="777777"/>
        </w:rPr>
        <w:t xml:space="preserve">[[@Bible:2 Chronicles 14:11]] </w:t>
      </w:r>
      <w:r>
        <w:rPr>
          <w:b/>
        </w:rPr>
        <w:t xml:space="preserve">11 </w:t>
      </w:r>
      <w:r>
        <w:t xml:space="preserve"> {{field-on:Bible}}</w:t>
      </w:r>
      <w:r>
        <w:t xml:space="preserve">And Lord struck Aithiopians</w:t>
      </w:r>
      <w:r>
        <w:rPr>
          <w:rStyle w:val="FootnoteReference"/>
        </w:rPr>
        <w:footnoteReference w:id="6186"/>
      </w:r>
      <w:r>
        <w:t xml:space="preserve"> before Judah, and Aithiopians fled.</w:t>
      </w:r>
      <w:r>
        <w:t xml:space="preserve">{{field-off:Bible}}</w:t>
      </w:r>
    </w:p>
    <w:p>
      <w:r>
        <w:rPr>
          <w:sz w:val="18"/>
          <w:color w:val="777777"/>
        </w:rPr>
        <w:t xml:space="preserve">[[@Bible:2 Chronicles 14:12]] </w:t>
      </w:r>
      <w:r>
        <w:rPr>
          <w:b/>
        </w:rPr>
        <w:t xml:space="preserve">12 </w:t>
      </w:r>
      <w:r>
        <w:t xml:space="preserve"> {{field-on:Bible}}</w:t>
      </w:r>
      <w:r>
        <w:t xml:space="preserve">And Asa and his people pursued them as far as Gedōr, and Aithiopians fell so that there was no preservation in them, because they were crushed before Lord and before his force, and they plundered many spoils.</w:t>
      </w:r>
      <w:r>
        <w:t xml:space="preserve">{{field-off:Bible}}</w:t>
      </w:r>
    </w:p>
    <w:p>
      <w:r>
        <w:rPr>
          <w:sz w:val="18"/>
          <w:color w:val="777777"/>
        </w:rPr>
        <w:t xml:space="preserve">[[@Bible:2 Chronicles 14:13]] </w:t>
      </w:r>
      <w:r>
        <w:rPr>
          <w:b/>
        </w:rPr>
        <w:t xml:space="preserve">13 </w:t>
      </w:r>
      <w:r>
        <w:t xml:space="preserve"> {{field-on:Bible}}</w:t>
      </w:r>
      <w:r>
        <w:t xml:space="preserve">And they cut off their villages around Gedōr, because terror of Lord</w:t>
      </w:r>
      <w:r>
        <w:rPr>
          <w:rStyle w:val="FootnoteReference"/>
        </w:rPr>
        <w:footnoteReference w:id="6187"/>
      </w:r>
      <w:r>
        <w:t xml:space="preserve"> came upon them, and they plundered all their cities, because there became much spoil for them.</w:t>
      </w:r>
      <w:r>
        <w:t xml:space="preserve">{{field-off:Bible}}</w:t>
      </w:r>
    </w:p>
    <w:p>
      <w:r>
        <w:rPr>
          <w:sz w:val="18"/>
          <w:color w:val="777777"/>
        </w:rPr>
        <w:t xml:space="preserve">[[@Bible:2 Chronicles 14:14]] </w:t>
      </w:r>
      <w:r>
        <w:rPr>
          <w:b/>
        </w:rPr>
        <w:t xml:space="preserve">14 </w:t>
      </w:r>
      <w:r>
        <w:t xml:space="preserve"> {{field-on:Bible}}</w:t>
      </w:r>
      <w:r>
        <w:t xml:space="preserve">And indeed they cut off tents of livestock of Amazons and took many sheep and camels and returned 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Chronicles 15:1]] </w:t>
      </w:r>
      <w:r>
        <w:rPr>
          <w:b/>
        </w:rPr>
        <w:t xml:space="preserve">1 </w:t>
      </w:r>
      <w:r>
        <w:t xml:space="preserve"> {{field-on:Bible}}</w:t>
      </w:r>
      <w:r>
        <w:t xml:space="preserve">And Azarias son of Ōdēd, spirit of Lord came upon him.</w:t>
      </w:r>
      <w:r>
        <w:t xml:space="preserve">{{field-off:Bible}}</w:t>
      </w:r>
    </w:p>
    <w:p>
      <w:r>
        <w:rPr>
          <w:sz w:val="18"/>
          <w:color w:val="777777"/>
        </w:rPr>
        <w:t xml:space="preserve">[[@Bible:2 Chronicles 15:2]] </w:t>
      </w:r>
      <w:r>
        <w:rPr>
          <w:b/>
        </w:rPr>
        <w:t xml:space="preserve">2 </w:t>
      </w:r>
      <w:r>
        <w:t xml:space="preserve"> {{field-on:Bible}}</w:t>
      </w:r>
      <w:r>
        <w:t xml:space="preserve">And he went out to meet Asa and all Judah</w:t>
      </w:r>
      <w:r>
        <w:rPr>
          <w:rStyle w:val="FootnoteReference"/>
        </w:rPr>
        <w:footnoteReference w:id="6188"/>
      </w:r>
      <w:r>
        <w:t xml:space="preserve"> and Beniamin and said, Hear me, Asa and all Judah and Beniamin: Lord is with you while you are with him, and if you seek him, he will be found by you, and if you forsake him, he will forsake you.</w:t>
      </w:r>
      <w:r>
        <w:t xml:space="preserve">{{field-off:Bible}}</w:t>
      </w:r>
    </w:p>
    <w:p>
      <w:r>
        <w:rPr>
          <w:sz w:val="18"/>
          <w:color w:val="777777"/>
        </w:rPr>
        <w:t xml:space="preserve">[[@Bible:2 Chronicles 15:3]] </w:t>
      </w:r>
      <w:r>
        <w:rPr>
          <w:b/>
        </w:rPr>
        <w:t xml:space="preserve">3 </w:t>
      </w:r>
      <w:r>
        <w:t xml:space="preserve"> {{field-on:Bible}}</w:t>
      </w:r>
      <w:r>
        <w:t xml:space="preserve">And many days Israel</w:t>
      </w:r>
      <w:r>
        <w:rPr>
          <w:rStyle w:val="FootnoteReference"/>
        </w:rPr>
        <w:footnoteReference w:id="6189"/>
      </w:r>
      <w:r>
        <w:t xml:space="preserve"> was without true God and without priest showing way and without law.</w:t>
      </w:r>
      <w:r>
        <w:t xml:space="preserve">{{field-off:Bible}}</w:t>
      </w:r>
    </w:p>
    <w:p>
      <w:r>
        <w:rPr>
          <w:sz w:val="18"/>
          <w:color w:val="777777"/>
        </w:rPr>
        <w:t xml:space="preserve">[[@Bible:2 Chronicles 15:4]] </w:t>
      </w:r>
      <w:r>
        <w:rPr>
          <w:b/>
        </w:rPr>
        <w:t xml:space="preserve">4 </w:t>
      </w:r>
      <w:r>
        <w:t xml:space="preserve"> {{field-on:Bible}}</w:t>
      </w:r>
      <w:r>
        <w:t xml:space="preserve">And he will return upon Lord God of Israel, and he will be found by them.</w:t>
      </w:r>
      <w:r>
        <w:t xml:space="preserve">{{field-off:Bible}}</w:t>
      </w:r>
    </w:p>
    <w:p>
      <w:r>
        <w:rPr>
          <w:sz w:val="18"/>
          <w:color w:val="777777"/>
        </w:rPr>
        <w:t xml:space="preserve">[[@Bible:2 Chronicles 15:5]] </w:t>
      </w:r>
      <w:r>
        <w:rPr>
          <w:b/>
        </w:rPr>
        <w:t xml:space="preserve">5 </w:t>
      </w:r>
      <w:r>
        <w:t xml:space="preserve"> {{field-on:Bible}}</w:t>
      </w:r>
      <w:r>
        <w:t xml:space="preserve">And in that time there is no peace to one going out and to one coming in, because terror of Lord is upon all dwelling in lands.</w:t>
      </w:r>
      <w:r>
        <w:t xml:space="preserve">{{field-off:Bible}}</w:t>
      </w:r>
    </w:p>
    <w:p>
      <w:r>
        <w:rPr>
          <w:sz w:val="18"/>
          <w:color w:val="777777"/>
        </w:rPr>
        <w:t xml:space="preserve">[[@Bible:2 Chronicles 15:6]] </w:t>
      </w:r>
      <w:r>
        <w:rPr>
          <w:b/>
        </w:rPr>
        <w:t xml:space="preserve">6 </w:t>
      </w:r>
      <w:r>
        <w:t xml:space="preserve"> {{field-on:Bible}}</w:t>
      </w:r>
      <w:r>
        <w:t xml:space="preserve">And nation will fight against nation and city against city, because God troubled them with every affliction.</w:t>
      </w:r>
      <w:r>
        <w:t xml:space="preserve">{{field-off:Bible}}</w:t>
      </w:r>
    </w:p>
    <w:p>
      <w:r>
        <w:rPr>
          <w:sz w:val="18"/>
          <w:color w:val="777777"/>
        </w:rPr>
        <w:t xml:space="preserve">[[@Bible:2 Chronicles 15:7]] </w:t>
      </w:r>
      <w:r>
        <w:rPr>
          <w:b/>
        </w:rPr>
        <w:t xml:space="preserve">7 </w:t>
      </w:r>
      <w:r>
        <w:t xml:space="preserve"> {{field-on:Bible}}</w:t>
      </w:r>
      <w:r>
        <w:t xml:space="preserve">And you, be strong, and do not let your hands be weakened, because there is reward for your work.</w:t>
      </w:r>
      <w:r>
        <w:t xml:space="preserve">{{field-off:Bible}}</w:t>
      </w:r>
    </w:p>
    <w:p>
      <w:r>
        <w:rPr>
          <w:sz w:val="18"/>
          <w:color w:val="777777"/>
        </w:rPr>
        <w:t xml:space="preserve">[[@Bible:2 Chronicles 15:8]] </w:t>
      </w:r>
      <w:r>
        <w:rPr>
          <w:b/>
        </w:rPr>
        <w:t xml:space="preserve">8 </w:t>
      </w:r>
      <w:r>
        <w:t xml:space="preserve"> {{field-on:Bible}}</w:t>
      </w:r>
      <w:r>
        <w:t xml:space="preserve">And when he heard these words and prophecy of Adad</w:t>
      </w:r>
      <w:r>
        <w:rPr>
          <w:rStyle w:val="FootnoteReference"/>
        </w:rPr>
        <w:footnoteReference w:id="6190"/>
      </w:r>
      <w:r>
        <w:t xml:space="preserve"> the prophet, he was strengthened and cast out abominations from all land of Judah and Beniamin and from cities which he seized in mountain of Ephraim and renewed altar of Lord which was before temple of Lord.</w:t>
      </w:r>
      <w:r>
        <w:rPr>
          <w:rStyle w:val="FootnoteReference"/>
        </w:rPr>
        <w:footnoteReference w:id="6191"/>
      </w:r>
      <w:r>
        <w:t xml:space="preserve">{{field-off:Bible}}</w:t>
      </w:r>
    </w:p>
    <w:p>
      <w:r>
        <w:rPr>
          <w:sz w:val="18"/>
          <w:color w:val="777777"/>
        </w:rPr>
        <w:t xml:space="preserve">[[@Bible:2 Chronicles 15:9]] </w:t>
      </w:r>
      <w:r>
        <w:rPr>
          <w:b/>
        </w:rPr>
        <w:t xml:space="preserve">9 </w:t>
      </w:r>
      <w:r>
        <w:t xml:space="preserve"> {{field-on:Bible}}</w:t>
      </w:r>
      <w:r>
        <w:t xml:space="preserve">And he assembled Judah and Beniamin and sojourners dwelling with him from Ephraim and from Manasse and from Symeon, because many from Israel joined themselves to him</w:t>
      </w:r>
      <w:r>
        <w:rPr>
          <w:rStyle w:val="FootnoteReference"/>
        </w:rPr>
        <w:footnoteReference w:id="6192"/>
      </w:r>
      <w:r>
        <w:t xml:space="preserve"> when they saw that Lord his God was with him.</w:t>
      </w:r>
      <w:r>
        <w:t xml:space="preserve">{{field-off:Bible}}</w:t>
      </w:r>
    </w:p>
    <w:p>
      <w:r>
        <w:rPr>
          <w:sz w:val="18"/>
          <w:color w:val="777777"/>
        </w:rPr>
        <w:t xml:space="preserve">[[@Bible:2 Chronicles 15:10]] </w:t>
      </w:r>
      <w:r>
        <w:rPr>
          <w:b/>
        </w:rPr>
        <w:t xml:space="preserve">10 </w:t>
      </w:r>
      <w:r>
        <w:t xml:space="preserve"> {{field-on:Bible}}</w:t>
      </w:r>
      <w:r>
        <w:t xml:space="preserve">And they were gathered into </w:t>
      </w:r>
      <w:r>
        <w:t xml:space="preserve">[[Jerusalem &gt;&gt; BibleKnowledgebase:@Jerusalem]]</w:t>
      </w:r>
      <w:r>
        <w:t xml:space="preserve"> in third month, in fifteenth year of kingdom of Asa.</w:t>
      </w:r>
      <w:r>
        <w:t xml:space="preserve">{{field-off:Bible}}</w:t>
      </w:r>
    </w:p>
    <w:p>
      <w:r>
        <w:rPr>
          <w:sz w:val="18"/>
          <w:color w:val="777777"/>
        </w:rPr>
        <w:t xml:space="preserve">[[@Bible:2 Chronicles 15:11]] </w:t>
      </w:r>
      <w:r>
        <w:rPr>
          <w:b/>
        </w:rPr>
        <w:t xml:space="preserve">11 </w:t>
      </w:r>
      <w:r>
        <w:t xml:space="preserve"> {{field-on:Bible}}</w:t>
      </w:r>
      <w:r>
        <w:t xml:space="preserve">And they sacrificed to Lord in that day from spoils they brought, seven hundred calves and seven thousand sheep.</w:t>
      </w:r>
      <w:r>
        <w:t xml:space="preserve">{{field-off:Bible}}</w:t>
      </w:r>
    </w:p>
    <w:p>
      <w:r>
        <w:rPr>
          <w:sz w:val="18"/>
          <w:color w:val="777777"/>
        </w:rPr>
        <w:t xml:space="preserve">[[@Bible:2 Chronicles 15:12]] </w:t>
      </w:r>
      <w:r>
        <w:rPr>
          <w:b/>
        </w:rPr>
        <w:t xml:space="preserve">12 </w:t>
      </w:r>
      <w:r>
        <w:t xml:space="preserve"> {{field-on:Bible}}</w:t>
      </w:r>
      <w:r>
        <w:t xml:space="preserve">And he entered into covenant to seek Lord God of their fathers with all heart and with all soul.</w:t>
      </w:r>
      <w:r>
        <w:t xml:space="preserve">{{field-off:Bible}}</w:t>
      </w:r>
    </w:p>
    <w:p>
      <w:r>
        <w:rPr>
          <w:sz w:val="18"/>
          <w:color w:val="777777"/>
        </w:rPr>
        <w:t xml:space="preserve">[[@Bible:2 Chronicles 15:13]] </w:t>
      </w:r>
      <w:r>
        <w:rPr>
          <w:b/>
        </w:rPr>
        <w:t xml:space="preserve">13 </w:t>
      </w:r>
      <w:r>
        <w:t xml:space="preserve"> {{field-on:Bible}}</w:t>
      </w:r>
      <w:r>
        <w:t xml:space="preserve">And everyone who would not seek Lord God of Israel shall die, from younger to elder, from man to woman.</w:t>
      </w:r>
      <w:r>
        <w:t xml:space="preserve">{{field-off:Bible}}</w:t>
      </w:r>
    </w:p>
    <w:p>
      <w:r>
        <w:rPr>
          <w:sz w:val="18"/>
          <w:color w:val="777777"/>
        </w:rPr>
        <w:t xml:space="preserve">[[@Bible:2 Chronicles 15:14]] </w:t>
      </w:r>
      <w:r>
        <w:rPr>
          <w:b/>
        </w:rPr>
        <w:t xml:space="preserve">14 </w:t>
      </w:r>
      <w:r>
        <w:t xml:space="preserve"> {{field-on:Bible}}</w:t>
      </w:r>
      <w:r>
        <w:t xml:space="preserve">And they swore in Lord with loud voice and with trumpets and with horns.</w:t>
      </w:r>
      <w:r>
        <w:t xml:space="preserve">{{field-off:Bible}}</w:t>
      </w:r>
    </w:p>
    <w:p>
      <w:r>
        <w:rPr>
          <w:sz w:val="18"/>
          <w:color w:val="777777"/>
        </w:rPr>
        <w:t xml:space="preserve">[[@Bible:2 Chronicles 15:15]] </w:t>
      </w:r>
      <w:r>
        <w:rPr>
          <w:b/>
        </w:rPr>
        <w:t xml:space="preserve">15 </w:t>
      </w:r>
      <w:r>
        <w:t xml:space="preserve"> {{field-on:Bible}}</w:t>
      </w:r>
      <w:r>
        <w:t xml:space="preserve">And all Judah rejoiced over oath, because with all soul they swore and with all desire sought him, and he was found by them, and Lord gave them rest all around.</w:t>
      </w:r>
      <w:r>
        <w:t xml:space="preserve">{{field-off:Bible}}</w:t>
      </w:r>
    </w:p>
    <w:p>
      <w:r>
        <w:rPr>
          <w:sz w:val="18"/>
          <w:color w:val="777777"/>
        </w:rPr>
        <w:t xml:space="preserve">[[@Bible:2 Chronicles 15:16]] </w:t>
      </w:r>
      <w:r>
        <w:rPr>
          <w:b/>
        </w:rPr>
        <w:t xml:space="preserve">16 </w:t>
      </w:r>
      <w:r>
        <w:t xml:space="preserve"> {{field-on:Bible}}</w:t>
      </w:r>
      <w:r>
        <w:t xml:space="preserve">And he removed Maacha his mother from not being one serving Astarte</w:t>
      </w:r>
      <w:r>
        <w:rPr>
          <w:rStyle w:val="FootnoteReference"/>
        </w:rPr>
        <w:footnoteReference w:id="6193"/>
      </w:r>
      <w:r>
        <w:t xml:space="preserve">, and he cut down idol and burned it in torrent of </w:t>
      </w:r>
      <w:r>
        <w:t xml:space="preserve">[[Kidron &gt;&gt; BibleKnowledgebase:@Kidron]]</w:t>
      </w:r>
      <w:r>
        <w:t xml:space="preserve">.</w:t>
      </w:r>
      <w:r>
        <w:t xml:space="preserve">{{field-off:Bible}}</w:t>
      </w:r>
    </w:p>
    <w:p>
      <w:r>
        <w:rPr>
          <w:sz w:val="18"/>
          <w:color w:val="777777"/>
        </w:rPr>
        <w:t xml:space="preserve">[[@Bible:2 Chronicles 15:17]] </w:t>
      </w:r>
      <w:r>
        <w:rPr>
          <w:b/>
        </w:rPr>
        <w:t xml:space="preserve">17 </w:t>
      </w:r>
      <w:r>
        <w:t xml:space="preserve"> {{field-on:Bible}}</w:t>
      </w:r>
      <w:r>
        <w:t xml:space="preserve">But high places were not removed; there was still in Israel. Yet heart of Asa became full all his days.</w:t>
      </w:r>
      <w:r>
        <w:t xml:space="preserve">{{field-off:Bible}}</w:t>
      </w:r>
    </w:p>
    <w:p>
      <w:r>
        <w:rPr>
          <w:sz w:val="18"/>
          <w:color w:val="777777"/>
        </w:rPr>
        <w:t xml:space="preserve">[[@Bible:2 Chronicles 15:18]] </w:t>
      </w:r>
      <w:r>
        <w:rPr>
          <w:b/>
        </w:rPr>
        <w:t xml:space="preserve">18 </w:t>
      </w:r>
      <w:r>
        <w:t xml:space="preserve"> {{field-on:Bible}}</w:t>
      </w:r>
      <w:r>
        <w:t xml:space="preserve">And he brought in holy things of David</w:t>
      </w:r>
      <w:r>
        <w:rPr>
          <w:rStyle w:val="FootnoteReference"/>
        </w:rPr>
        <w:footnoteReference w:id="6194"/>
      </w:r>
      <w:r>
        <w:t xml:space="preserve"> his father and holy things of house of Lord God, silver and gold and vessels.</w:t>
      </w:r>
      <w:r>
        <w:t xml:space="preserve">{{field-off:Bible}}</w:t>
      </w:r>
    </w:p>
    <w:p>
      <w:r>
        <w:rPr>
          <w:sz w:val="18"/>
          <w:color w:val="777777"/>
        </w:rPr>
        <w:t xml:space="preserve">[[@Bible:2 Chronicles 15:19]] </w:t>
      </w:r>
      <w:r>
        <w:rPr>
          <w:b/>
        </w:rPr>
        <w:t xml:space="preserve">19 </w:t>
      </w:r>
      <w:r>
        <w:t xml:space="preserve"> {{field-on:Bible}}</w:t>
      </w:r>
      <w:r>
        <w:t xml:space="preserve">And there was no war with him until thirty-fifth year of kingdom of Asa.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[[@Bible:2 Chronicles 16:1]] </w:t>
      </w:r>
      <w:r>
        <w:rPr>
          <w:b/>
        </w:rPr>
        <w:t xml:space="preserve">1 </w:t>
      </w:r>
      <w:r>
        <w:t xml:space="preserve"> {{field-on:Bible}}</w:t>
      </w:r>
      <w:r>
        <w:t xml:space="preserve">And in thirty-eighth year of kingdom of Asa, Baasa king of Israel</w:t>
      </w:r>
      <w:r>
        <w:rPr>
          <w:rStyle w:val="FootnoteReference"/>
        </w:rPr>
        <w:footnoteReference w:id="6195"/>
      </w:r>
      <w:r>
        <w:t xml:space="preserve"> came up against Judah</w:t>
      </w:r>
      <w:r>
        <w:rPr>
          <w:rStyle w:val="FootnoteReference"/>
        </w:rPr>
        <w:footnoteReference w:id="6196"/>
      </w:r>
      <w:r>
        <w:t xml:space="preserve"> and built Rama so as not to give exit and entry to Asa king of Judah.</w:t>
      </w:r>
      <w:r>
        <w:t xml:space="preserve">{{field-off:Bible}}</w:t>
      </w:r>
    </w:p>
    <w:p>
      <w:r>
        <w:rPr>
          <w:sz w:val="18"/>
          <w:color w:val="777777"/>
        </w:rPr>
        <w:t xml:space="preserve">[[@Bible:2 Chronicles 16:2]] </w:t>
      </w:r>
      <w:r>
        <w:rPr>
          <w:b/>
        </w:rPr>
        <w:t xml:space="preserve">2 </w:t>
      </w:r>
      <w:r>
        <w:t xml:space="preserve"> {{field-on:Bible}}</w:t>
      </w:r>
      <w:r>
        <w:t xml:space="preserve">And Asa took gold and silver from treasures of house of Lord and house of king and sent to son of Ader king of Syria dwelling in </w:t>
      </w:r>
      <w:r>
        <w:t xml:space="preserve">[[Damascus &gt;&gt; BibleKnowledgebase:@Damascus]]</w:t>
      </w:r>
      <w:r>
        <w:t xml:space="preserve">, saying,</w:t>
      </w:r>
      <w:r>
        <w:t xml:space="preserve">{{field-off:Bible}}</w:t>
      </w:r>
    </w:p>
    <w:p>
      <w:r>
        <w:rPr>
          <w:sz w:val="18"/>
          <w:color w:val="777777"/>
        </w:rPr>
        <w:t xml:space="preserve">[[@Bible:2 Chronicles 16:3]] </w:t>
      </w:r>
      <w:r>
        <w:rPr>
          <w:b/>
        </w:rPr>
        <w:t xml:space="preserve">3 </w:t>
      </w:r>
      <w:r>
        <w:t xml:space="preserve"> {{field-on:Bible}}</w:t>
      </w:r>
      <w:r>
        <w:t xml:space="preserve">Make covenant between me and you and between my father and your father. Behold, I sent you gold and silver. Come, scatter away from me Baasa king of Israel, and let him depart from me.</w:t>
      </w:r>
      <w:r>
        <w:t xml:space="preserve">{{field-off:Bible}}</w:t>
      </w:r>
    </w:p>
    <w:p>
      <w:r>
        <w:rPr>
          <w:sz w:val="18"/>
          <w:color w:val="777777"/>
        </w:rPr>
        <w:t xml:space="preserve">[[@Bible:2 Chronicles 16:4]] </w:t>
      </w:r>
      <w:r>
        <w:rPr>
          <w:b/>
        </w:rPr>
        <w:t xml:space="preserve">4 </w:t>
      </w:r>
      <w:r>
        <w:t xml:space="preserve"> {{field-on:Bible}}</w:t>
      </w:r>
      <w:r>
        <w:t xml:space="preserve">And son of Ader listened to king Asa and sent chiefs of his force against cities of Israel, and he struck Iōn and Dan and Abelmain and all surrounding places of Nephthali.</w:t>
      </w:r>
      <w:r>
        <w:t xml:space="preserve">{{field-off:Bible}}</w:t>
      </w:r>
    </w:p>
    <w:p>
      <w:r>
        <w:rPr>
          <w:sz w:val="18"/>
          <w:color w:val="777777"/>
        </w:rPr>
        <w:t xml:space="preserve">[[@Bible:2 Chronicles 16:5]] </w:t>
      </w:r>
      <w:r>
        <w:rPr>
          <w:b/>
        </w:rPr>
        <w:t xml:space="preserve">5 </w:t>
      </w:r>
      <w:r>
        <w:t xml:space="preserve"> {{field-on:Bible}}</w:t>
      </w:r>
      <w:r>
        <w:t xml:space="preserve">And it came to pass when Baasa heard, he left off building Rama and stopped his work.</w:t>
      </w:r>
      <w:r>
        <w:t xml:space="preserve">{{field-off:Bible}}</w:t>
      </w:r>
    </w:p>
    <w:p>
      <w:r>
        <w:rPr>
          <w:sz w:val="18"/>
          <w:color w:val="777777"/>
        </w:rPr>
        <w:t xml:space="preserve">[[@Bible:2 Chronicles 16:6]] </w:t>
      </w:r>
      <w:r>
        <w:rPr>
          <w:b/>
        </w:rPr>
        <w:t xml:space="preserve">6 </w:t>
      </w:r>
      <w:r>
        <w:t xml:space="preserve"> {{field-on:Bible}}</w:t>
      </w:r>
      <w:r>
        <w:t xml:space="preserve">And Asa the king took all Judah and took stones of Rama and its timbers, with which Baasa had built, and built with them Gabae and Maspha.</w:t>
      </w:r>
      <w:r>
        <w:t xml:space="preserve">{{field-off:Bible}}</w:t>
      </w:r>
    </w:p>
    <w:p>
      <w:r>
        <w:rPr>
          <w:sz w:val="18"/>
          <w:color w:val="777777"/>
        </w:rPr>
        <w:t xml:space="preserve">[[@Bible:2 Chronicles 16:7]] </w:t>
      </w:r>
      <w:r>
        <w:rPr>
          <w:b/>
        </w:rPr>
        <w:t xml:space="preserve">7 </w:t>
      </w:r>
      <w:r>
        <w:t xml:space="preserve"> {{field-on:Bible}}</w:t>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6197"/>
      </w:r>
      <w:r>
        <w:t xml:space="preserve"> from your hand.</w:t>
      </w:r>
      <w:r>
        <w:t xml:space="preserve">{{field-off:Bible}}</w:t>
      </w:r>
    </w:p>
    <w:p>
      <w:r>
        <w:rPr>
          <w:sz w:val="18"/>
          <w:color w:val="777777"/>
        </w:rPr>
        <w:t xml:space="preserve">[[@Bible:2 Chronicles 16:8]] </w:t>
      </w:r>
      <w:r>
        <w:rPr>
          <w:b/>
        </w:rPr>
        <w:t xml:space="preserve">8 </w:t>
      </w:r>
      <w:r>
        <w:t xml:space="preserve"> {{field-on:Bible}}</w:t>
      </w:r>
      <w:r>
        <w:t xml:space="preserve">Were not Aithiopians and Libyans for very great force, for courage, horsemen in great multitude? Yet when you trusted in Lord, he gave them into your hands.</w:t>
      </w:r>
      <w:r>
        <w:t xml:space="preserve">{{field-off:Bible}}</w:t>
      </w:r>
    </w:p>
    <w:p>
      <w:r>
        <w:rPr>
          <w:sz w:val="18"/>
          <w:color w:val="777777"/>
        </w:rPr>
        <w:t xml:space="preserve">[[@Bible:2 Chronicles 16:9]] </w:t>
      </w:r>
      <w:r>
        <w:rPr>
          <w:b/>
        </w:rPr>
        <w:t xml:space="preserve">9 </w:t>
      </w:r>
      <w:r>
        <w:t xml:space="preserve"> {{field-on:Bible}}</w:t>
      </w:r>
      <w:r>
        <w:t xml:space="preserve">Because eyes of Lord look through all earth to strengthen every heart full toward him</w:t>
      </w:r>
      <w:r>
        <w:rPr>
          <w:rStyle w:val="FootnoteReference"/>
        </w:rPr>
        <w:footnoteReference w:id="6198"/>
      </w:r>
      <w:r>
        <w:t xml:space="preserve">. You acted foolishly in this; from now on wars shall be with you.</w:t>
      </w:r>
      <w:r>
        <w:t xml:space="preserve">{{field-off:Bible}}</w:t>
      </w:r>
    </w:p>
    <w:p>
      <w:r>
        <w:rPr>
          <w:sz w:val="18"/>
          <w:color w:val="777777"/>
        </w:rPr>
        <w:t xml:space="preserve">[[@Bible:2 Chronicles 16:10]] </w:t>
      </w:r>
      <w:r>
        <w:rPr>
          <w:b/>
        </w:rPr>
        <w:t xml:space="preserve">10 </w:t>
      </w:r>
      <w:r>
        <w:t xml:space="preserve"> {{field-on:Bible}}</w:t>
      </w:r>
      <w:r>
        <w:t xml:space="preserve">And Asa was angry with prophet and put him in prison, because he was enraged over this, and Asa brought harm among people at that time.</w:t>
      </w:r>
      <w:r>
        <w:t xml:space="preserve">{{field-off:Bible}}</w:t>
      </w:r>
    </w:p>
    <w:p>
      <w:r>
        <w:rPr>
          <w:sz w:val="18"/>
          <w:color w:val="777777"/>
        </w:rPr>
        <w:t xml:space="preserve">[[@Bible:2 Chronicles 16:11]] </w:t>
      </w:r>
      <w:r>
        <w:rPr>
          <w:b/>
        </w:rPr>
        <w:t xml:space="preserve">11 </w:t>
      </w:r>
      <w:r>
        <w:t xml:space="preserve"> {{field-on:Bible}}</w:t>
      </w:r>
      <w:r>
        <w:t xml:space="preserve">And behold, matters of Asa, first and last, are written in book of kings of Judah and Israel.</w:t>
      </w:r>
      <w:r>
        <w:t xml:space="preserve">{{field-off:Bible}}</w:t>
      </w:r>
    </w:p>
    <w:p>
      <w:r>
        <w:rPr>
          <w:sz w:val="18"/>
          <w:color w:val="777777"/>
        </w:rPr>
        <w:t xml:space="preserve">[[@Bible:2 Chronicles 16:12]] </w:t>
      </w:r>
      <w:r>
        <w:rPr>
          <w:b/>
        </w:rPr>
        <w:t xml:space="preserve">12 </w:t>
      </w:r>
      <w:r>
        <w:t xml:space="preserve"> {{field-on:Bible}}</w:t>
      </w:r>
      <w:r>
        <w:t xml:space="preserve">And Asa became diseased in his feet in thirty-ninth year of his kingdom, until he was very diseased, and in his disease he did not seek Lord but physicians.</w:t>
      </w:r>
      <w:r>
        <w:t xml:space="preserve">{{field-off:Bible}}</w:t>
      </w:r>
    </w:p>
    <w:p>
      <w:r>
        <w:rPr>
          <w:sz w:val="18"/>
          <w:color w:val="777777"/>
        </w:rPr>
        <w:t xml:space="preserve">[[@Bible:2 Chronicles 16:13]] </w:t>
      </w:r>
      <w:r>
        <w:rPr>
          <w:b/>
        </w:rPr>
        <w:t xml:space="preserve">13 </w:t>
      </w:r>
      <w:r>
        <w:t xml:space="preserve"> {{field-on:Bible}}</w:t>
      </w:r>
      <w:r>
        <w:t xml:space="preserve">And Asa slept with his fathers and died in thirty-ninth year of his kingdom.</w:t>
      </w:r>
      <w:r>
        <w:t xml:space="preserve">{{field-off:Bible}}</w:t>
      </w:r>
    </w:p>
    <w:p>
      <w:r>
        <w:rPr>
          <w:sz w:val="18"/>
          <w:color w:val="777777"/>
        </w:rPr>
        <w:t xml:space="preserve">[[@Bible:2 Chronicles 16:14]] </w:t>
      </w:r>
      <w:r>
        <w:rPr>
          <w:b/>
        </w:rPr>
        <w:t xml:space="preserve">14 </w:t>
      </w:r>
      <w:r>
        <w:t xml:space="preserve"> {{field-on:Bible}}</w:t>
      </w:r>
      <w:r>
        <w:t xml:space="preserve">And they buried him in tomb which he dug for himself in City of David</w:t>
      </w:r>
      <w:r>
        <w:rPr>
          <w:rStyle w:val="FootnoteReference"/>
        </w:rPr>
        <w:footnoteReference w:id="6199"/>
      </w:r>
      <w:r>
        <w:t xml:space="preserve"> and laid him on bier, and they filled it with spices and kinds of perfumed ointments</w:t>
      </w:r>
      <w:r>
        <w:rPr>
          <w:rStyle w:val="FootnoteReference"/>
        </w:rPr>
        <w:footnoteReference w:id="6200"/>
      </w:r>
      <w:r>
        <w:t xml:space="preserve">, and they made for him very great funeral.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[[@Bible:2 Chronicles 17:1]] </w:t>
      </w:r>
      <w:r>
        <w:rPr>
          <w:b/>
        </w:rPr>
        <w:t xml:space="preserve">1 </w:t>
      </w:r>
      <w:r>
        <w:t xml:space="preserve"> {{field-on:Bible}}</w:t>
      </w:r>
      <w:r>
        <w:t xml:space="preserve">And Jehoshaphat his son reigned in his place, and Jehoshaphat prevailed over Israel</w:t>
      </w:r>
      <w:r>
        <w:rPr>
          <w:rStyle w:val="FootnoteReference"/>
        </w:rPr>
        <w:footnoteReference w:id="6201"/>
      </w:r>
      <w:r>
        <w:t xml:space="preserve">.</w:t>
      </w:r>
      <w:r>
        <w:t xml:space="preserve">{{field-off:Bible}}</w:t>
      </w:r>
    </w:p>
    <w:p>
      <w:r>
        <w:rPr>
          <w:sz w:val="18"/>
          <w:color w:val="777777"/>
        </w:rPr>
        <w:t xml:space="preserve">[[@Bible:2 Chronicles 17:2]] </w:t>
      </w:r>
      <w:r>
        <w:rPr>
          <w:b/>
        </w:rPr>
        <w:t xml:space="preserve">2 </w:t>
      </w:r>
      <w:r>
        <w:t xml:space="preserve"> {{field-on:Bible}}</w:t>
      </w:r>
      <w:r>
        <w:t xml:space="preserve">And he put force in all fortified cities of Judah</w:t>
      </w:r>
      <w:r>
        <w:rPr>
          <w:rStyle w:val="FootnoteReference"/>
        </w:rPr>
        <w:footnoteReference w:id="6202"/>
      </w:r>
      <w:r>
        <w:t xml:space="preserve"> and set rulers in all cities of Judah and in cities of Ephraim which Asa his father seized.</w:t>
      </w:r>
      <w:r>
        <w:t xml:space="preserve">{{field-off:Bible}}</w:t>
      </w:r>
    </w:p>
    <w:p>
      <w:r>
        <w:rPr>
          <w:sz w:val="18"/>
          <w:color w:val="777777"/>
        </w:rPr>
        <w:t xml:space="preserve">[[@Bible:2 Chronicles 17:3]] </w:t>
      </w:r>
      <w:r>
        <w:rPr>
          <w:b/>
        </w:rPr>
        <w:t xml:space="preserve">3 </w:t>
      </w:r>
      <w:r>
        <w:t xml:space="preserve"> {{field-on:Bible}}</w:t>
      </w:r>
      <w:r>
        <w:t xml:space="preserve">And Lord was with Jehoshaphat, because he walked in first ways of his father and did not seek idols,</w:t>
      </w:r>
      <w:r>
        <w:rPr>
          <w:rStyle w:val="FootnoteReference"/>
        </w:rPr>
        <w:footnoteReference w:id="6203"/>
      </w:r>
      <w:r>
        <w:t xml:space="preserve">{{field-off:Bible}}</w:t>
      </w:r>
    </w:p>
    <w:p>
      <w:r>
        <w:rPr>
          <w:sz w:val="18"/>
          <w:color w:val="777777"/>
        </w:rPr>
        <w:t xml:space="preserve">[[@Bible:2 Chronicles 17:4]] </w:t>
      </w:r>
      <w:r>
        <w:rPr>
          <w:b/>
        </w:rPr>
        <w:t xml:space="preserve">4 </w:t>
      </w:r>
      <w:r>
        <w:t xml:space="preserve"> {{field-on:Bible}}</w:t>
      </w:r>
      <w:r>
        <w:t xml:space="preserve">but sought Lord God of his father and walked in commandments of his father and not according to works of Israel.</w:t>
      </w:r>
      <w:r>
        <w:t xml:space="preserve">{{field-off:Bible}}</w:t>
      </w:r>
    </w:p>
    <w:p>
      <w:r>
        <w:rPr>
          <w:sz w:val="18"/>
          <w:color w:val="777777"/>
        </w:rPr>
        <w:t xml:space="preserve">[[@Bible:2 Chronicles 17:5]] </w:t>
      </w:r>
      <w:r>
        <w:rPr>
          <w:b/>
        </w:rPr>
        <w:t xml:space="preserve">5 </w:t>
      </w:r>
      <w:r>
        <w:t xml:space="preserve"> {{field-on:Bible}}</w:t>
      </w:r>
      <w:r>
        <w:t xml:space="preserve">And Lord directed kingdom in his hand, and all Judah gave gifts to Jehoshaphat, and he had much wealth and glory.</w:t>
      </w:r>
      <w:r>
        <w:t xml:space="preserve">{{field-off:Bible}}</w:t>
      </w:r>
    </w:p>
    <w:p>
      <w:r>
        <w:rPr>
          <w:sz w:val="18"/>
          <w:color w:val="777777"/>
        </w:rPr>
        <w:t xml:space="preserve">[[@Bible:2 Chronicles 17:6]] </w:t>
      </w:r>
      <w:r>
        <w:rPr>
          <w:b/>
        </w:rPr>
        <w:t xml:space="preserve">6 </w:t>
      </w:r>
      <w:r>
        <w:t xml:space="preserve"> {{field-on:Bible}}</w:t>
      </w:r>
      <w:r>
        <w:t xml:space="preserve">And his heart was lifted high in way of Lord, and he further removed high places and groves from land of Judah.</w:t>
      </w:r>
      <w:r>
        <w:t xml:space="preserve">{{field-off:Bible}}</w:t>
      </w:r>
    </w:p>
    <w:p>
      <w:r>
        <w:rPr>
          <w:sz w:val="18"/>
          <w:color w:val="777777"/>
        </w:rPr>
        <w:t xml:space="preserve">[[@Bible:2 Chronicles 17:7]] </w:t>
      </w:r>
      <w:r>
        <w:rPr>
          <w:b/>
        </w:rPr>
        <w:t xml:space="preserve">7 </w:t>
      </w:r>
      <w:r>
        <w:t xml:space="preserve"> {{field-on:Bible}}</w:t>
      </w:r>
      <w:r>
        <w:t xml:space="preserve">And in third year of his kingdom he sent his rulers and sons of mighty men, Abdian and Zacharian and Nathanael and Michaian, to teach in cities of Judah,</w:t>
      </w:r>
      <w:r>
        <w:t xml:space="preserve">{{field-off:Bible}}</w:t>
      </w:r>
    </w:p>
    <w:p>
      <w:r>
        <w:rPr>
          <w:sz w:val="18"/>
          <w:color w:val="777777"/>
        </w:rPr>
        <w:t xml:space="preserve">[[@Bible:2 Chronicles 17:8]] </w:t>
      </w:r>
      <w:r>
        <w:rPr>
          <w:b/>
        </w:rPr>
        <w:t xml:space="preserve">8 </w:t>
      </w:r>
      <w:r>
        <w:t xml:space="preserve"> {{field-on:Bible}}</w:t>
      </w:r>
      <w:r>
        <w:t xml:space="preserve">and with them Levites Samouias and Nathanias and Zabdias and Asiēl and Semiramōth and Ionathan and Adōnias and Tōbias, the Levites, and with them Elisama and Jehoram, the priests.</w:t>
      </w:r>
      <w:r>
        <w:t xml:space="preserve">{{field-off:Bible}}</w:t>
      </w:r>
    </w:p>
    <w:p>
      <w:r>
        <w:rPr>
          <w:sz w:val="18"/>
          <w:color w:val="777777"/>
        </w:rPr>
        <w:t xml:space="preserve">[[@Bible:2 Chronicles 17:9]] </w:t>
      </w:r>
      <w:r>
        <w:rPr>
          <w:b/>
        </w:rPr>
        <w:t xml:space="preserve">9 </w:t>
      </w:r>
      <w:r>
        <w:t xml:space="preserve"> {{field-on:Bible}}</w:t>
      </w:r>
      <w:r>
        <w:t xml:space="preserve">And they were teaching in Judah, and with them was book of law of Lord, and they went through cities of Judah and taught people.</w:t>
      </w:r>
      <w:r>
        <w:t xml:space="preserve">{{field-off:Bible}}</w:t>
      </w:r>
    </w:p>
    <w:p>
      <w:r>
        <w:rPr>
          <w:sz w:val="18"/>
          <w:color w:val="777777"/>
        </w:rPr>
        <w:t xml:space="preserve">[[@Bible:2 Chronicles 17:10]] </w:t>
      </w:r>
      <w:r>
        <w:rPr>
          <w:b/>
        </w:rPr>
        <w:t xml:space="preserve">10 </w:t>
      </w:r>
      <w:r>
        <w:t xml:space="preserve"> {{field-on:Bible}}</w:t>
      </w:r>
      <w:r>
        <w:t xml:space="preserve">And terror of Lord came upon all kingdoms of earth around Judah, and they did not war against Jehoshaphat.</w:t>
      </w:r>
      <w:r>
        <w:t xml:space="preserve">{{field-off:Bible}}</w:t>
      </w:r>
    </w:p>
    <w:p>
      <w:r>
        <w:rPr>
          <w:sz w:val="18"/>
          <w:color w:val="777777"/>
        </w:rPr>
        <w:t xml:space="preserve">[[@Bible:2 Chronicles 17:11]] </w:t>
      </w:r>
      <w:r>
        <w:rPr>
          <w:b/>
        </w:rPr>
        <w:t xml:space="preserve">11 </w:t>
      </w:r>
      <w:r>
        <w:t xml:space="preserve"> {{field-on:Bible}}</w:t>
      </w:r>
      <w:r>
        <w:t xml:space="preserve">And from Philistines they were bringing to Jehoshaphat gifts and silver and tribute, and Arabs brought him seven thousand seven hundred rams of sheep.</w:t>
      </w:r>
      <w:r>
        <w:t xml:space="preserve">{{field-off:Bible}}</w:t>
      </w:r>
    </w:p>
    <w:p>
      <w:r>
        <w:rPr>
          <w:sz w:val="18"/>
          <w:color w:val="777777"/>
        </w:rPr>
        <w:t xml:space="preserve">[[@Bible:2 Chronicles 17:12]] </w:t>
      </w:r>
      <w:r>
        <w:rPr>
          <w:b/>
        </w:rPr>
        <w:t xml:space="preserve">12 </w:t>
      </w:r>
      <w:r>
        <w:t xml:space="preserve"> {{field-on:Bible}}</w:t>
      </w:r>
      <w:r>
        <w:t xml:space="preserve">And Jehoshaphat was becoming greater and greater on high, and he built dwellings in Judah and fortified cities.</w:t>
      </w:r>
      <w:r>
        <w:t xml:space="preserve">{{field-off:Bible}}</w:t>
      </w:r>
    </w:p>
    <w:p>
      <w:r>
        <w:rPr>
          <w:sz w:val="18"/>
          <w:color w:val="777777"/>
        </w:rPr>
        <w:t xml:space="preserve">[[@Bible:2 Chronicles 17:13]] </w:t>
      </w:r>
      <w:r>
        <w:rPr>
          <w:b/>
        </w:rPr>
        <w:t xml:space="preserve">13 </w:t>
      </w:r>
      <w:r>
        <w:t xml:space="preserve"> {{field-on:Bible}}</w:t>
      </w:r>
      <w:r>
        <w:t xml:space="preserve">And many works came to him in Judah, and mighty men of war were strong in </w:t>
      </w:r>
      <w:r>
        <w:t xml:space="preserve">[[Jerusalem &gt;&gt; BibleKnowledgebase:@Jerusalem]]</w:t>
      </w:r>
      <w:r>
        <w:t xml:space="preserve">.</w:t>
      </w:r>
      <w:r>
        <w:t xml:space="preserve">{{field-off:Bible}}</w:t>
      </w:r>
    </w:p>
    <w:p>
      <w:r>
        <w:rPr>
          <w:sz w:val="18"/>
          <w:color w:val="777777"/>
        </w:rPr>
        <w:t xml:space="preserve">[[@Bible:2 Chronicles 17:14]] </w:t>
      </w:r>
      <w:r>
        <w:rPr>
          <w:b/>
        </w:rPr>
        <w:t xml:space="preserve">14 </w:t>
      </w:r>
      <w:r>
        <w:t xml:space="preserve"> {{field-on:Bible}}</w:t>
      </w:r>
      <w:r>
        <w:t xml:space="preserve">And this was their number according to houses of their fathers: for Judah, commanders of thousands: Ednas the chief, and with him three hundred thousand mighty men of force;</w:t>
      </w:r>
      <w:r>
        <w:t xml:space="preserve">{{field-off:Bible}}</w:t>
      </w:r>
    </w:p>
    <w:p>
      <w:r>
        <w:rPr>
          <w:sz w:val="18"/>
          <w:color w:val="777777"/>
        </w:rPr>
        <w:t xml:space="preserve">[[@Bible:2 Chronicles 17:15]] </w:t>
      </w:r>
      <w:r>
        <w:rPr>
          <w:b/>
        </w:rPr>
        <w:t xml:space="preserve">15 </w:t>
      </w:r>
      <w:r>
        <w:t xml:space="preserve"> {{field-on:Bible}}</w:t>
      </w:r>
      <w:r>
        <w:t xml:space="preserve">and with him Jehohanan the leader, and with him two hundred eighty thousand;</w:t>
      </w:r>
      <w:r>
        <w:t xml:space="preserve">{{field-off:Bible}}</w:t>
      </w:r>
    </w:p>
    <w:p>
      <w:r>
        <w:rPr>
          <w:sz w:val="18"/>
          <w:color w:val="777777"/>
        </w:rPr>
        <w:t xml:space="preserve">[[@Bible:2 Chronicles 17:16]] </w:t>
      </w:r>
      <w:r>
        <w:rPr>
          <w:b/>
        </w:rPr>
        <w:t xml:space="preserve">16 </w:t>
      </w:r>
      <w:r>
        <w:t xml:space="preserve"> {{field-on:Bible}}</w:t>
      </w:r>
      <w:r>
        <w:t xml:space="preserve">and with him Amaziah son of Zachri, one willingly given to Lord, and with him two hundred thousand mighty men of force;</w:t>
      </w:r>
      <w:r>
        <w:t xml:space="preserve">{{field-off:Bible}}</w:t>
      </w:r>
    </w:p>
    <w:p>
      <w:r>
        <w:rPr>
          <w:sz w:val="18"/>
          <w:color w:val="777777"/>
        </w:rPr>
        <w:t xml:space="preserve">[[@Bible:2 Chronicles 17:17]] </w:t>
      </w:r>
      <w:r>
        <w:rPr>
          <w:b/>
        </w:rPr>
        <w:t xml:space="preserve">17 </w:t>
      </w:r>
      <w:r>
        <w:t xml:space="preserve"> {{field-on:Bible}}</w:t>
      </w:r>
      <w:r>
        <w:t xml:space="preserve">and from Beniamin, mighty man of force Eliada, and with him archers and peltasts, two hundred thousand;</w:t>
      </w:r>
      <w:r>
        <w:t xml:space="preserve">{{field-off:Bible}}</w:t>
      </w:r>
    </w:p>
    <w:p>
      <w:r>
        <w:rPr>
          <w:sz w:val="18"/>
          <w:color w:val="777777"/>
        </w:rPr>
        <w:t xml:space="preserve">[[@Bible:2 Chronicles 17:18]] </w:t>
      </w:r>
      <w:r>
        <w:rPr>
          <w:b/>
        </w:rPr>
        <w:t xml:space="preserve">18 </w:t>
      </w:r>
      <w:r>
        <w:t xml:space="preserve"> {{field-on:Bible}}</w:t>
      </w:r>
      <w:r>
        <w:t xml:space="preserve">and with him Iōzabad, and with him one hundred eighty thousand mighty for war.</w:t>
      </w:r>
      <w:r>
        <w:t xml:space="preserve">{{field-off:Bible}}</w:t>
      </w:r>
    </w:p>
    <w:p>
      <w:r>
        <w:rPr>
          <w:sz w:val="18"/>
          <w:color w:val="777777"/>
        </w:rPr>
        <w:t xml:space="preserve">[[@Bible:2 Chronicles 17:19]] </w:t>
      </w:r>
      <w:r>
        <w:rPr>
          <w:b/>
        </w:rPr>
        <w:t xml:space="preserve">19 </w:t>
      </w:r>
      <w:r>
        <w:t xml:space="preserve"> {{field-on:Bible}}</w:t>
      </w:r>
      <w:r>
        <w:t xml:space="preserve">These were those ministering to king, besides those whom king placed in fortified cities in all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[[@Bible:2 Chronicles 18:1]] </w:t>
      </w:r>
      <w:r>
        <w:rPr>
          <w:b/>
        </w:rPr>
        <w:t xml:space="preserve">1 </w:t>
      </w:r>
      <w:r>
        <w:t xml:space="preserve"> {{field-on:Bible}}</w:t>
      </w:r>
      <w:r>
        <w:t xml:space="preserve">And Jehoshaphat had still much wealth and glory, and he joined by marriage with house of Ahab.</w:t>
      </w:r>
      <w:r>
        <w:t xml:space="preserve">{{field-off:Bible}}</w:t>
      </w:r>
    </w:p>
    <w:p>
      <w:r>
        <w:rPr>
          <w:sz w:val="18"/>
          <w:color w:val="777777"/>
        </w:rPr>
        <w:t xml:space="preserve">[[@Bible:2 Chronicles 18:2]] </w:t>
      </w:r>
      <w:r>
        <w:rPr>
          <w:b/>
        </w:rPr>
        <w:t xml:space="preserve">2 </w:t>
      </w:r>
      <w:r>
        <w:t xml:space="preserve"> {{field-on:Bible}}</w:t>
      </w:r>
      <w:r>
        <w:t xml:space="preserve">And after end of years he went down to Ahab in Samareia, and Ahab sacrificed to him many sheep and calves and to people with him, and deceived him to go up with him to Ramoth of Galaaditis.</w:t>
      </w:r>
      <w:r>
        <w:t xml:space="preserve">{{field-off:Bible}}</w:t>
      </w:r>
    </w:p>
    <w:p>
      <w:r>
        <w:rPr>
          <w:sz w:val="18"/>
          <w:color w:val="777777"/>
        </w:rPr>
        <w:t xml:space="preserve">[[@Bible:2 Chronicles 18:3]] </w:t>
      </w:r>
      <w:r>
        <w:rPr>
          <w:b/>
        </w:rPr>
        <w:t xml:space="preserve">3 </w:t>
      </w:r>
      <w:r>
        <w:t xml:space="preserve"> {{field-on:Bible}}</w:t>
      </w:r>
      <w:r>
        <w:t xml:space="preserve">And Ahab king of Israel</w:t>
      </w:r>
      <w:r>
        <w:rPr>
          <w:rStyle w:val="FootnoteReference"/>
        </w:rPr>
        <w:footnoteReference w:id="6204"/>
      </w:r>
      <w:r>
        <w:t xml:space="preserve"> said to Jehoshaphat king of Judah</w:t>
      </w:r>
      <w:r>
        <w:rPr>
          <w:rStyle w:val="FootnoteReference"/>
        </w:rPr>
        <w:footnoteReference w:id="6205"/>
      </w:r>
      <w:r>
        <w:t xml:space="preserve">, Will you go with me to Ramoth of Galaaditis? And he said to him, As I am, so are you; as your people, so my people, with you in battle</w:t>
      </w:r>
      <w:r>
        <w:rPr>
          <w:rStyle w:val="FootnoteReference"/>
        </w:rPr>
        <w:footnoteReference w:id="6206"/>
      </w:r>
      <w:r>
        <w:t xml:space="preserve">.</w:t>
      </w:r>
      <w:r>
        <w:t xml:space="preserve">{{field-off:Bible}}</w:t>
      </w:r>
    </w:p>
    <w:p>
      <w:r>
        <w:rPr>
          <w:sz w:val="18"/>
          <w:color w:val="777777"/>
        </w:rPr>
        <w:t xml:space="preserve">[[@Bible:2 Chronicles 18:4]] </w:t>
      </w:r>
      <w:r>
        <w:rPr>
          <w:b/>
        </w:rPr>
        <w:t xml:space="preserve">4 </w:t>
      </w:r>
      <w:r>
        <w:t xml:space="preserve"> {{field-on:Bible}}</w:t>
      </w:r>
      <w:r>
        <w:t xml:space="preserve">And Jehoshaphat said to king of Israel, Seek now today Lord.</w:t>
      </w:r>
      <w:r>
        <w:t xml:space="preserve">{{field-off:Bible}}</w:t>
      </w:r>
    </w:p>
    <w:p>
      <w:r>
        <w:rPr>
          <w:sz w:val="18"/>
          <w:color w:val="777777"/>
        </w:rPr>
        <w:t xml:space="preserve">[[@Bible:2 Chronicles 18:5]] </w:t>
      </w:r>
      <w:r>
        <w:rPr>
          <w:b/>
        </w:rPr>
        <w:t xml:space="preserve">5 </w:t>
      </w:r>
      <w:r>
        <w:t xml:space="preserve"> {{field-on:Bible}}</w:t>
      </w:r>
      <w:r>
        <w:t xml:space="preserve">And king of Israel gathered prophets, four hundred men, and said to them, Shall I go to Ramoth Galaad for battle, or shall I hold back? And they said, Go up, and God will give into hands of king.</w:t>
      </w:r>
      <w:r>
        <w:t xml:space="preserve">{{field-off:Bible}}</w:t>
      </w:r>
    </w:p>
    <w:p>
      <w:r>
        <w:rPr>
          <w:sz w:val="18"/>
          <w:color w:val="777777"/>
        </w:rPr>
        <w:t xml:space="preserve">[[@Bible:2 Chronicles 18:6]] </w:t>
      </w:r>
      <w:r>
        <w:rPr>
          <w:b/>
        </w:rPr>
        <w:t xml:space="preserve">6 </w:t>
      </w:r>
      <w:r>
        <w:t xml:space="preserve"> {{field-on:Bible}}</w:t>
      </w:r>
      <w:r>
        <w:t xml:space="preserve">And Jehoshaphat said, Is there not here still prophet of Lord, and shall we seek through him?</w:t>
      </w:r>
      <w:r>
        <w:t xml:space="preserve">{{field-off:Bible}}</w:t>
      </w:r>
    </w:p>
    <w:p>
      <w:r>
        <w:rPr>
          <w:sz w:val="18"/>
          <w:color w:val="777777"/>
        </w:rPr>
        <w:t xml:space="preserve">[[@Bible:2 Chronicles 18:7]] </w:t>
      </w:r>
      <w:r>
        <w:rPr>
          <w:b/>
        </w:rPr>
        <w:t xml:space="preserve">7 </w:t>
      </w:r>
      <w:r>
        <w:t xml:space="preserve"> {{field-on:Bible}}</w:t>
      </w:r>
      <w:r>
        <w:t xml:space="preserve">And king of Israel said to Jehoshaphat, There is still one man through whom to seek Lord, and I hated him, because he is not prophesying good concerning me, but all his days evil</w:t>
      </w:r>
      <w:r>
        <w:rPr>
          <w:rStyle w:val="FootnoteReference"/>
        </w:rPr>
        <w:footnoteReference w:id="6207"/>
      </w:r>
      <w:r>
        <w:t xml:space="preserve">. This is Michaias son of Iemla. And Jehoshaphat said, Let not king speak thus.</w:t>
      </w:r>
      <w:r>
        <w:t xml:space="preserve">{{field-off:Bible}}</w:t>
      </w:r>
    </w:p>
    <w:p>
      <w:r>
        <w:rPr>
          <w:sz w:val="18"/>
          <w:color w:val="777777"/>
        </w:rPr>
        <w:t xml:space="preserve">[[@Bible:2 Chronicles 18:8]] </w:t>
      </w:r>
      <w:r>
        <w:rPr>
          <w:b/>
        </w:rPr>
        <w:t xml:space="preserve">8 </w:t>
      </w:r>
      <w:r>
        <w:t xml:space="preserve"> {{field-on:Bible}}</w:t>
      </w:r>
      <w:r>
        <w:t xml:space="preserve">And king of Israel called one eunuch and said, Quickly, Michaias son of Iemla.</w:t>
      </w:r>
      <w:r>
        <w:t xml:space="preserve">{{field-off:Bible}}</w:t>
      </w:r>
    </w:p>
    <w:p>
      <w:r>
        <w:rPr>
          <w:sz w:val="18"/>
          <w:color w:val="777777"/>
        </w:rPr>
        <w:t xml:space="preserve">[[@Bible:2 Chronicles 18:9]] </w:t>
      </w:r>
      <w:r>
        <w:rPr>
          <w:b/>
        </w:rPr>
        <w:t xml:space="preserve">9 </w:t>
      </w:r>
      <w:r>
        <w:t xml:space="preserve"> {{field-on:Bible}}</w:t>
      </w:r>
      <w:r>
        <w:t xml:space="preserve">And king of Israel and Jehoshaphat king of Judah were sitting each on his throne, clothed in robes, sitting in broad place</w:t>
      </w:r>
      <w:r>
        <w:rPr>
          <w:rStyle w:val="FootnoteReference"/>
        </w:rPr>
        <w:footnoteReference w:id="6208"/>
      </w:r>
      <w:r>
        <w:t xml:space="preserve"> of gate of Samareia, and all prophets were prophesying before them.</w:t>
      </w:r>
      <w:r>
        <w:t xml:space="preserve">{{field-off:Bible}}</w:t>
      </w:r>
    </w:p>
    <w:p>
      <w:r>
        <w:rPr>
          <w:sz w:val="18"/>
          <w:color w:val="777777"/>
        </w:rPr>
        <w:t xml:space="preserve">[[@Bible:2 Chronicles 18:10]] </w:t>
      </w:r>
      <w:r>
        <w:rPr>
          <w:b/>
        </w:rPr>
        <w:t xml:space="preserve">10 </w:t>
      </w:r>
      <w:r>
        <w:t xml:space="preserve"> {{field-on:Bible}}</w:t>
      </w:r>
      <w:r>
        <w:t xml:space="preserve">And Sedekias son of Chanaana made for himself iron horns and said, Thus says Lord: With these you shall gore Syria until it is finished.</w:t>
      </w:r>
      <w:r>
        <w:t xml:space="preserve">{{field-off:Bible}}</w:t>
      </w:r>
    </w:p>
    <w:p>
      <w:r>
        <w:rPr>
          <w:sz w:val="18"/>
          <w:color w:val="777777"/>
        </w:rPr>
        <w:t xml:space="preserve">[[@Bible:2 Chronicles 18:11]] </w:t>
      </w:r>
      <w:r>
        <w:rPr>
          <w:b/>
        </w:rPr>
        <w:t xml:space="preserve">11 </w:t>
      </w:r>
      <w:r>
        <w:t xml:space="preserve"> {{field-on:Bible}}</w:t>
      </w:r>
      <w:r>
        <w:t xml:space="preserve">And all prophets were prophesying thus, saying, Go up to Ramoth Galaad and prosper, and Lord will give into hands of king.</w:t>
      </w:r>
      <w:r>
        <w:t xml:space="preserve">{{field-off:Bible}}</w:t>
      </w:r>
    </w:p>
    <w:p>
      <w:r>
        <w:rPr>
          <w:sz w:val="18"/>
          <w:color w:val="777777"/>
        </w:rPr>
        <w:t xml:space="preserve">[[@Bible:2 Chronicles 18:12]] </w:t>
      </w:r>
      <w:r>
        <w:rPr>
          <w:b/>
        </w:rPr>
        <w:t xml:space="preserve">12 </w:t>
      </w:r>
      <w:r>
        <w:t xml:space="preserve"> {{field-on:Bible}}</w:t>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6209"/>
      </w:r>
      <w:r>
        <w:t xml:space="preserve">{{field-off:Bible}}</w:t>
      </w:r>
    </w:p>
    <w:p>
      <w:r>
        <w:rPr>
          <w:sz w:val="18"/>
          <w:color w:val="777777"/>
        </w:rPr>
        <w:t xml:space="preserve">[[@Bible:2 Chronicles 18:13]] </w:t>
      </w:r>
      <w:r>
        <w:rPr>
          <w:b/>
        </w:rPr>
        <w:t xml:space="preserve">13 </w:t>
      </w:r>
      <w:r>
        <w:t xml:space="preserve"> {{field-on:Bible}}</w:t>
      </w:r>
      <w:r>
        <w:t xml:space="preserve">And Michaias said, Lord lives, whatever God says to me, this I will speak.</w:t>
      </w:r>
      <w:r>
        <w:rPr>
          <w:rStyle w:val="FootnoteReference"/>
        </w:rPr>
        <w:footnoteReference w:id="6210"/>
      </w:r>
      <w:r>
        <w:t xml:space="preserve">{{field-off:Bible}}</w:t>
      </w:r>
    </w:p>
    <w:p>
      <w:r>
        <w:rPr>
          <w:sz w:val="18"/>
          <w:color w:val="777777"/>
        </w:rPr>
        <w:t xml:space="preserve">[[@Bible:2 Chronicles 18:14]] </w:t>
      </w:r>
      <w:r>
        <w:rPr>
          <w:b/>
        </w:rPr>
        <w:t xml:space="preserve">14 </w:t>
      </w:r>
      <w:r>
        <w:t xml:space="preserve"> {{field-on:Bible}}</w:t>
      </w:r>
      <w:r>
        <w:t xml:space="preserve">And he came to king, and king said to him, Michaias, shall I go to Ramoth Galaad for battle, or shall I hold back</w:t>
      </w:r>
      <w:r>
        <w:rPr>
          <w:rStyle w:val="FootnoteReference"/>
        </w:rPr>
        <w:footnoteReference w:id="6211"/>
      </w:r>
      <w:r>
        <w:t xml:space="preserve">? And he said, Go up, and you will prosper, and they shall be given into your hands.</w:t>
      </w:r>
      <w:r>
        <w:rPr>
          <w:rStyle w:val="FootnoteReference"/>
        </w:rPr>
        <w:footnoteReference w:id="6212"/>
      </w:r>
      <w:r>
        <w:t xml:space="preserve">{{field-off:Bible}}</w:t>
      </w:r>
    </w:p>
    <w:p>
      <w:r>
        <w:rPr>
          <w:sz w:val="18"/>
          <w:color w:val="777777"/>
        </w:rPr>
        <w:t xml:space="preserve">[[@Bible:2 Chronicles 18:15]] </w:t>
      </w:r>
      <w:r>
        <w:rPr>
          <w:b/>
        </w:rPr>
        <w:t xml:space="preserve">15 </w:t>
      </w:r>
      <w:r>
        <w:t xml:space="preserve"> {{field-on:Bible}}</w:t>
      </w:r>
      <w:r>
        <w:t xml:space="preserve">And king said to him, How many times shall I make you swear that you speak to me nothing except truth in name of Lord?</w:t>
      </w:r>
      <w:r>
        <w:t xml:space="preserve">{{field-off:Bible}}</w:t>
      </w:r>
    </w:p>
    <w:p>
      <w:r>
        <w:rPr>
          <w:sz w:val="18"/>
          <w:color w:val="777777"/>
        </w:rPr>
        <w:t xml:space="preserve">[[@Bible:2 Chronicles 18:16]] </w:t>
      </w:r>
      <w:r>
        <w:rPr>
          <w:b/>
        </w:rPr>
        <w:t xml:space="preserve">16 </w:t>
      </w:r>
      <w:r>
        <w:t xml:space="preserve"> {{field-on:Bible}}</w:t>
      </w:r>
      <w:r>
        <w:t xml:space="preserve">And he said, I saw Israel scattered on mountains like sheep which have no shepherd, and Lord said, These have no ruler; let each return to his house in peace.</w:t>
      </w:r>
      <w:r>
        <w:t xml:space="preserve">{{field-off:Bible}}</w:t>
      </w:r>
    </w:p>
    <w:p>
      <w:r>
        <w:rPr>
          <w:sz w:val="18"/>
          <w:color w:val="777777"/>
        </w:rPr>
        <w:t xml:space="preserve">[[@Bible:2 Chronicles 18:17]] </w:t>
      </w:r>
      <w:r>
        <w:rPr>
          <w:b/>
        </w:rPr>
        <w:t xml:space="preserve">17 </w:t>
      </w:r>
      <w:r>
        <w:t xml:space="preserve"> {{field-on:Bible}}</w:t>
      </w:r>
      <w:r>
        <w:t xml:space="preserve">And king of Israel said to Jehoshaphat, Did I not say to you that he would not prophesy good concerning me, but evil?</w:t>
      </w:r>
      <w:r>
        <w:t xml:space="preserve">{{field-off:Bible}}</w:t>
      </w:r>
    </w:p>
    <w:p>
      <w:r>
        <w:rPr>
          <w:sz w:val="18"/>
          <w:color w:val="777777"/>
        </w:rPr>
        <w:t xml:space="preserve">[[@Bible:2 Chronicles 18:18]] </w:t>
      </w:r>
      <w:r>
        <w:rPr>
          <w:b/>
        </w:rPr>
        <w:t xml:space="preserve">18 </w:t>
      </w:r>
      <w:r>
        <w:t xml:space="preserve"> {{field-on:Bible}}</w:t>
      </w:r>
      <w:r>
        <w:t xml:space="preserve">And he said, Not so. Hear word of Lord: I saw Lord sitting on his throne, and all force of heaven stood at his right and at his left.</w:t>
      </w:r>
      <w:r>
        <w:t xml:space="preserve">{{field-off:Bible}}</w:t>
      </w:r>
    </w:p>
    <w:p>
      <w:r>
        <w:rPr>
          <w:sz w:val="18"/>
          <w:color w:val="777777"/>
        </w:rPr>
        <w:t xml:space="preserve">[[@Bible:2 Chronicles 18:19]] </w:t>
      </w:r>
      <w:r>
        <w:rPr>
          <w:b/>
        </w:rPr>
        <w:t xml:space="preserve">19 </w:t>
      </w:r>
      <w:r>
        <w:t xml:space="preserve"> {{field-on:Bible}}</w:t>
      </w:r>
      <w:r>
        <w:t xml:space="preserve">And Lord said, Who will deceive Ahab king of Israel, and he will go up and fall in Ramoth Galaad? And one said thus and another said thus.</w:t>
      </w:r>
      <w:r>
        <w:t xml:space="preserve">{{field-off:Bible}}</w:t>
      </w:r>
    </w:p>
    <w:p>
      <w:r>
        <w:rPr>
          <w:sz w:val="18"/>
          <w:color w:val="777777"/>
        </w:rPr>
        <w:t xml:space="preserve">[[@Bible:2 Chronicles 18:20]] </w:t>
      </w:r>
      <w:r>
        <w:rPr>
          <w:b/>
        </w:rPr>
        <w:t xml:space="preserve">20 </w:t>
      </w:r>
      <w:r>
        <w:t xml:space="preserve"> {{field-on:Bible}}</w:t>
      </w:r>
      <w:r>
        <w:t xml:space="preserve">And spirit came out and stood before Lord and said, I will deceive him. And Lord said, In what way?</w:t>
      </w:r>
      <w:r>
        <w:t xml:space="preserve">{{field-off:Bible}}</w:t>
      </w:r>
    </w:p>
    <w:p>
      <w:r>
        <w:rPr>
          <w:sz w:val="18"/>
          <w:color w:val="777777"/>
        </w:rPr>
        <w:t xml:space="preserve">[[@Bible:2 Chronicles 18:21]] </w:t>
      </w:r>
      <w:r>
        <w:rPr>
          <w:b/>
        </w:rPr>
        <w:t xml:space="preserve">21 </w:t>
      </w:r>
      <w:r>
        <w:t xml:space="preserve"> {{field-on:Bible}}</w:t>
      </w:r>
      <w:r>
        <w:t xml:space="preserve">And he said, I will go out and be lying spirit in mouth of all his prophets. And he said, You shall deceive and you shall be able; go out and do so.</w:t>
      </w:r>
      <w:r>
        <w:t xml:space="preserve">{{field-off:Bible}}</w:t>
      </w:r>
    </w:p>
    <w:p>
      <w:r>
        <w:rPr>
          <w:sz w:val="18"/>
          <w:color w:val="777777"/>
        </w:rPr>
        <w:t xml:space="preserve">[[@Bible:2 Chronicles 18:22]] </w:t>
      </w:r>
      <w:r>
        <w:rPr>
          <w:b/>
        </w:rPr>
        <w:t xml:space="preserve">22 </w:t>
      </w:r>
      <w:r>
        <w:t xml:space="preserve"> {{field-on:Bible}}</w:t>
      </w:r>
      <w:r>
        <w:t xml:space="preserve">And now, behold, Lord has put lying spirit in mouth of all these prophets of yours, and Lord spoke evil against you.</w:t>
      </w:r>
      <w:r>
        <w:t xml:space="preserve">{{field-off:Bible}}</w:t>
      </w:r>
    </w:p>
    <w:p>
      <w:r>
        <w:rPr>
          <w:sz w:val="18"/>
          <w:color w:val="777777"/>
        </w:rPr>
        <w:t xml:space="preserve">[[@Bible:2 Chronicles 18:23]] </w:t>
      </w:r>
      <w:r>
        <w:rPr>
          <w:b/>
        </w:rPr>
        <w:t xml:space="preserve">23 </w:t>
      </w:r>
      <w:r>
        <w:t xml:space="preserve"> {{field-on:Bible}}</w:t>
      </w:r>
      <w:r>
        <w:t xml:space="preserve">And Sedekias son of Chanaana came near and struck Michaias on jaw and said to him, By what way did spirit of Lord pass from me to speak to you?</w:t>
      </w:r>
      <w:r>
        <w:t xml:space="preserve">{{field-off:Bible}}</w:t>
      </w:r>
    </w:p>
    <w:p>
      <w:r>
        <w:rPr>
          <w:sz w:val="18"/>
          <w:color w:val="777777"/>
        </w:rPr>
        <w:t xml:space="preserve">[[@Bible:2 Chronicles 18:24]] </w:t>
      </w:r>
      <w:r>
        <w:rPr>
          <w:b/>
        </w:rPr>
        <w:t xml:space="preserve">24 </w:t>
      </w:r>
      <w:r>
        <w:t xml:space="preserve"> {{field-on:Bible}}</w:t>
      </w:r>
      <w:r>
        <w:t xml:space="preserve">And Michaias said, Behold, you will see in that day when you enter chamber from chamber to hide yourself.</w:t>
      </w:r>
      <w:r>
        <w:t xml:space="preserve">{{field-off:Bible}}</w:t>
      </w:r>
    </w:p>
    <w:p>
      <w:r>
        <w:rPr>
          <w:sz w:val="18"/>
          <w:color w:val="777777"/>
        </w:rPr>
        <w:t xml:space="preserve">[[@Bible:2 Chronicles 18:25]] </w:t>
      </w:r>
      <w:r>
        <w:rPr>
          <w:b/>
        </w:rPr>
        <w:t xml:space="preserve">25 </w:t>
      </w:r>
      <w:r>
        <w:t xml:space="preserve"> {{field-on:Bible}}</w:t>
      </w:r>
      <w:r>
        <w:t xml:space="preserve">And king of Israel said, Take Michaias and return him to Emēr ruler of city and to Joash ruler, son of king,</w:t>
      </w:r>
      <w:r>
        <w:t xml:space="preserve">{{field-off:Bible}}</w:t>
      </w:r>
    </w:p>
    <w:p>
      <w:r>
        <w:rPr>
          <w:sz w:val="18"/>
          <w:color w:val="777777"/>
        </w:rPr>
        <w:t xml:space="preserve">[[@Bible:2 Chronicles 18:26]] </w:t>
      </w:r>
      <w:r>
        <w:rPr>
          <w:b/>
        </w:rPr>
        <w:t xml:space="preserve">26 </w:t>
      </w:r>
      <w:r>
        <w:t xml:space="preserve"> {{field-on:Bible}}</w:t>
      </w:r>
      <w:r>
        <w:t xml:space="preserve">and say, Thus says king: Put this one into house of prison, and let him eat bread of affliction and water of affliction until I return in peace.</w:t>
      </w:r>
      <w:r>
        <w:t xml:space="preserve">{{field-off:Bible}}</w:t>
      </w:r>
    </w:p>
    <w:p>
      <w:r>
        <w:rPr>
          <w:sz w:val="18"/>
          <w:color w:val="777777"/>
        </w:rPr>
        <w:t xml:space="preserve">[[@Bible:2 Chronicles 18:27]] </w:t>
      </w:r>
      <w:r>
        <w:rPr>
          <w:b/>
        </w:rPr>
        <w:t xml:space="preserve">27 </w:t>
      </w:r>
      <w:r>
        <w:t xml:space="preserve"> {{field-on:Bible}}</w:t>
      </w:r>
      <w:r>
        <w:t xml:space="preserve">And Michaias said, If you indeed return in peace, Lord did not speak in me. Hear, all peoples.</w:t>
      </w:r>
      <w:r>
        <w:t xml:space="preserve">{{field-off:Bible}}</w:t>
      </w:r>
    </w:p>
    <w:p>
      <w:r>
        <w:rPr>
          <w:sz w:val="18"/>
          <w:color w:val="777777"/>
        </w:rPr>
        <w:t xml:space="preserve">[[@Bible:2 Chronicles 18:28]] </w:t>
      </w:r>
      <w:r>
        <w:rPr>
          <w:b/>
        </w:rPr>
        <w:t xml:space="preserve">28 </w:t>
      </w:r>
      <w:r>
        <w:t xml:space="preserve"> {{field-on:Bible}}</w:t>
      </w:r>
      <w:r>
        <w:t xml:space="preserve">And king of Israel and Jehoshaphat king of Judah went up to Ramoth Galaad.</w:t>
      </w:r>
      <w:r>
        <w:t xml:space="preserve">{{field-off:Bible}}</w:t>
      </w:r>
    </w:p>
    <w:p>
      <w:r>
        <w:rPr>
          <w:sz w:val="18"/>
          <w:color w:val="777777"/>
        </w:rPr>
        <w:t xml:space="preserve">[[@Bible:2 Chronicles 18:29]] </w:t>
      </w:r>
      <w:r>
        <w:rPr>
          <w:b/>
        </w:rPr>
        <w:t xml:space="preserve">29 </w:t>
      </w:r>
      <w:r>
        <w:t xml:space="preserve"> {{field-on:Bible}}</w:t>
      </w:r>
      <w:r>
        <w:t xml:space="preserve">And king of Israel said to Jehoshaphat, I will disguise myself and enter into battle, and you put on my clothing. And king of Israel disguised himself and entered into battle.</w:t>
      </w:r>
      <w:r>
        <w:t xml:space="preserve">{{field-off:Bible}}</w:t>
      </w:r>
    </w:p>
    <w:p>
      <w:r>
        <w:rPr>
          <w:sz w:val="18"/>
          <w:color w:val="777777"/>
        </w:rPr>
        <w:t xml:space="preserve">[[@Bible:2 Chronicles 18:30]] </w:t>
      </w:r>
      <w:r>
        <w:rPr>
          <w:b/>
        </w:rPr>
        <w:t xml:space="preserve">30 </w:t>
      </w:r>
      <w:r>
        <w:t xml:space="preserve"> {{field-on:Bible}}</w:t>
      </w:r>
      <w:r>
        <w:t xml:space="preserve">And king of Syria commanded chiefs of chariots with him, saying, Do not fight small and great</w:t>
      </w:r>
      <w:r>
        <w:rPr>
          <w:rStyle w:val="FootnoteReference"/>
        </w:rPr>
        <w:footnoteReference w:id="6213"/>
      </w:r>
      <w:r>
        <w:t xml:space="preserve">, except king of Israel only.</w:t>
      </w:r>
      <w:r>
        <w:t xml:space="preserve">{{field-off:Bible}}</w:t>
      </w:r>
    </w:p>
    <w:p>
      <w:r>
        <w:rPr>
          <w:sz w:val="18"/>
          <w:color w:val="777777"/>
        </w:rPr>
        <w:t xml:space="preserve">[[@Bible:2 Chronicles 18:31]] </w:t>
      </w:r>
      <w:r>
        <w:rPr>
          <w:b/>
        </w:rPr>
        <w:t xml:space="preserve">31 </w:t>
      </w:r>
      <w:r>
        <w:t xml:space="preserve"> {{field-on:Bible}}</w:t>
      </w:r>
      <w:r>
        <w:t xml:space="preserve">And it came to pass when chiefs of chariots saw Jehoshaphat, they said, It is king of Israel. And they surrounded him to fight, and Jehoshaphat cried out, and Lord saved him, and God turned them away from him.</w:t>
      </w:r>
      <w:r>
        <w:t xml:space="preserve">{{field-off:Bible}}</w:t>
      </w:r>
    </w:p>
    <w:p>
      <w:r>
        <w:rPr>
          <w:sz w:val="18"/>
          <w:color w:val="777777"/>
        </w:rPr>
        <w:t xml:space="preserve">[[@Bible:2 Chronicles 18:32]] </w:t>
      </w:r>
      <w:r>
        <w:rPr>
          <w:b/>
        </w:rPr>
        <w:t xml:space="preserve">32 </w:t>
      </w:r>
      <w:r>
        <w:t xml:space="preserve"> {{field-on:Bible}}</w:t>
      </w:r>
      <w:r>
        <w:t xml:space="preserve">And it came to pass when chiefs of chariots saw that he was not king of Israel, they turned away from him.</w:t>
      </w:r>
      <w:r>
        <w:t xml:space="preserve">{{field-off:Bible}}</w:t>
      </w:r>
    </w:p>
    <w:p>
      <w:r>
        <w:rPr>
          <w:sz w:val="18"/>
          <w:color w:val="777777"/>
        </w:rPr>
        <w:t xml:space="preserve">[[@Bible:2 Chronicles 18:33]] </w:t>
      </w:r>
      <w:r>
        <w:rPr>
          <w:b/>
        </w:rPr>
        <w:t xml:space="preserve">33 </w:t>
      </w:r>
      <w:r>
        <w:t xml:space="preserve"> {{field-on:Bible}}</w:t>
      </w:r>
      <w:r>
        <w:t xml:space="preserve">And a man bent bow by good aim and struck king of Israel between lung and between chest, and he said to driver, Turn your hand and bring me out of battle, because I am in pain.</w:t>
      </w:r>
      <w:r>
        <w:rPr>
          <w:rStyle w:val="FootnoteReference"/>
        </w:rPr>
        <w:footnoteReference w:id="6214"/>
      </w:r>
      <w:r>
        <w:t xml:space="preserve">{{field-off:Bible}}</w:t>
      </w:r>
    </w:p>
    <w:p>
      <w:r>
        <w:rPr>
          <w:sz w:val="18"/>
          <w:color w:val="777777"/>
        </w:rPr>
        <w:t xml:space="preserve">[[@Bible:2 Chronicles 18:34]] </w:t>
      </w:r>
      <w:r>
        <w:rPr>
          <w:b/>
        </w:rPr>
        <w:t xml:space="preserve">34 </w:t>
      </w:r>
      <w:r>
        <w:t xml:space="preserve"> {{field-on:Bible}}</w:t>
      </w:r>
      <w:r>
        <w:t xml:space="preserve">And battle turned in that day, and king of Israel was standing on chariot until evening against Syria, and he died at setting of sun.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[[@Bible:2 Chronicles 19:1]] </w:t>
      </w:r>
      <w:r>
        <w:rPr>
          <w:b/>
        </w:rPr>
        <w:t xml:space="preserve">1 </w:t>
      </w:r>
      <w:r>
        <w:t xml:space="preserve"> {{field-on:Bible}}</w:t>
      </w:r>
      <w:r>
        <w:t xml:space="preserve">And Jehoshaphat king of Judah</w:t>
      </w:r>
      <w:r>
        <w:rPr>
          <w:rStyle w:val="FootnoteReference"/>
        </w:rPr>
        <w:footnoteReference w:id="6215"/>
      </w:r>
      <w:r>
        <w:t xml:space="preserve"> returned to his house in peace, to </w:t>
      </w:r>
      <w:r>
        <w:t xml:space="preserve">[[Jerusalem &gt;&gt; BibleKnowledgebase:@Jerusalem]]</w:t>
      </w:r>
      <w:r>
        <w:t xml:space="preserve">.</w:t>
      </w:r>
      <w:r>
        <w:t xml:space="preserve">{{field-off:Bible}}</w:t>
      </w:r>
    </w:p>
    <w:p>
      <w:r>
        <w:rPr>
          <w:sz w:val="18"/>
          <w:color w:val="777777"/>
        </w:rPr>
        <w:t xml:space="preserve">[[@Bible:2 Chronicles 19:2]] </w:t>
      </w:r>
      <w:r>
        <w:rPr>
          <w:b/>
        </w:rPr>
        <w:t xml:space="preserve">2 </w:t>
      </w:r>
      <w:r>
        <w:t xml:space="preserve"> {{field-on:Bible}}</w:t>
      </w:r>
      <w:r>
        <w:t xml:space="preserve">And Iou son of Anani the prophet went out to meet him and said to him, King Jehoshaphat, do you help sinner, or make friendship with one hated by Lord? Because of this wrath came upon you from Lord.</w:t>
      </w:r>
      <w:r>
        <w:t xml:space="preserve">{{field-off:Bible}}</w:t>
      </w:r>
    </w:p>
    <w:p>
      <w:r>
        <w:rPr>
          <w:sz w:val="18"/>
          <w:color w:val="777777"/>
        </w:rPr>
        <w:t xml:space="preserve">[[@Bible:2 Chronicles 19:3]] </w:t>
      </w:r>
      <w:r>
        <w:rPr>
          <w:b/>
        </w:rPr>
        <w:t xml:space="preserve">3 </w:t>
      </w:r>
      <w:r>
        <w:t xml:space="preserve"> {{field-on:Bible}}</w:t>
      </w:r>
      <w:r>
        <w:t xml:space="preserve">Yet good matters were found in you, because you removed groves from land of Judah and directed your heart to seek Lord.</w:t>
      </w:r>
      <w:r>
        <w:t xml:space="preserve">{{field-off:Bible}}</w:t>
      </w:r>
    </w:p>
    <w:p>
      <w:r>
        <w:rPr>
          <w:sz w:val="18"/>
          <w:color w:val="777777"/>
        </w:rPr>
        <w:t xml:space="preserve">[[@Bible:2 Chronicles 19:4]] </w:t>
      </w:r>
      <w:r>
        <w:rPr>
          <w:b/>
        </w:rPr>
        <w:t xml:space="preserve">4 </w:t>
      </w:r>
      <w:r>
        <w:t xml:space="preserve"> {{field-on:Bible}}</w:t>
      </w:r>
      <w:r>
        <w:t xml:space="preserve">And Jehoshaphat dwelt in </w:t>
      </w:r>
      <w:r>
        <w:t xml:space="preserve">[[Jerusalem &gt;&gt; BibleKnowledgebase:@Jerusalem]]</w:t>
      </w:r>
      <w:r>
        <w:t xml:space="preserve"> and again went out to people from Bersabee to mountain of Ephraim and turned them back to Lord God of their fathers.</w:t>
      </w:r>
      <w:r>
        <w:t xml:space="preserve">{{field-off:Bible}}</w:t>
      </w:r>
    </w:p>
    <w:p>
      <w:r>
        <w:rPr>
          <w:sz w:val="18"/>
          <w:color w:val="777777"/>
        </w:rPr>
        <w:t xml:space="preserve">[[@Bible:2 Chronicles 19:5]] </w:t>
      </w:r>
      <w:r>
        <w:rPr>
          <w:b/>
        </w:rPr>
        <w:t xml:space="preserve">5 </w:t>
      </w:r>
      <w:r>
        <w:t xml:space="preserve"> {{field-on:Bible}}</w:t>
      </w:r>
      <w:r>
        <w:t xml:space="preserve">And he appointed judges in all fortified cities of Judah, city by city.</w:t>
      </w:r>
      <w:r>
        <w:t xml:space="preserve">{{field-off:Bible}}</w:t>
      </w:r>
    </w:p>
    <w:p>
      <w:r>
        <w:rPr>
          <w:sz w:val="18"/>
          <w:color w:val="777777"/>
        </w:rPr>
        <w:t xml:space="preserve">[[@Bible:2 Chronicles 19:6]] </w:t>
      </w:r>
      <w:r>
        <w:rPr>
          <w:b/>
        </w:rPr>
        <w:t xml:space="preserve">6 </w:t>
      </w:r>
      <w:r>
        <w:t xml:space="preserve"> {{field-on:Bible}}</w:t>
      </w:r>
      <w:r>
        <w:t xml:space="preserve">And he said to judges, See what you do, because you do not judge for man, but for Lord, and matters of judgment are with you.</w:t>
      </w:r>
      <w:r>
        <w:t xml:space="preserve">{{field-off:Bible}}</w:t>
      </w:r>
    </w:p>
    <w:p>
      <w:r>
        <w:rPr>
          <w:sz w:val="18"/>
          <w:color w:val="777777"/>
        </w:rPr>
        <w:t xml:space="preserve">[[@Bible:2 Chronicles 19:7]] </w:t>
      </w:r>
      <w:r>
        <w:rPr>
          <w:b/>
        </w:rPr>
        <w:t xml:space="preserve">7 </w:t>
      </w:r>
      <w:r>
        <w:t xml:space="preserve"> {{field-on:Bible}}</w:t>
      </w:r>
      <w:r>
        <w:t xml:space="preserve">And now let fear of Lord be upon you, and keep and do, because with Lord our God there is no injustice, nor regard of face, nor taking of gifts.</w:t>
      </w:r>
      <w:r>
        <w:t xml:space="preserve">{{field-off:Bible}}</w:t>
      </w:r>
    </w:p>
    <w:p>
      <w:r>
        <w:rPr>
          <w:sz w:val="18"/>
          <w:color w:val="777777"/>
        </w:rPr>
        <w:t xml:space="preserve">[[@Bible:2 Chronicles 19:8]] </w:t>
      </w:r>
      <w:r>
        <w:rPr>
          <w:b/>
        </w:rPr>
        <w:t xml:space="preserve">8 </w:t>
      </w:r>
      <w:r>
        <w:t xml:space="preserve"> {{field-on:Bible}}</w:t>
      </w:r>
      <w:r>
        <w:t xml:space="preserve">And also in </w:t>
      </w:r>
      <w:r>
        <w:t xml:space="preserve">[[Jerusalem &gt;&gt; BibleKnowledgebase:@Jerusalem]]</w:t>
      </w:r>
      <w:r>
        <w:t xml:space="preserve"> Jehoshaphat appointed from priests and Levites and patriarchs of Israel</w:t>
      </w:r>
      <w:r>
        <w:rPr>
          <w:rStyle w:val="FootnoteReference"/>
        </w:rPr>
        <w:footnoteReference w:id="6216"/>
      </w:r>
      <w:r>
        <w:t xml:space="preserve"> for judgment of Lord</w:t>
      </w:r>
      <w:r>
        <w:rPr>
          <w:rStyle w:val="FootnoteReference"/>
        </w:rPr>
        <w:footnoteReference w:id="6217"/>
      </w:r>
      <w:r>
        <w:t xml:space="preserve"> and to judge those dwelling in </w:t>
      </w:r>
      <w:r>
        <w:t xml:space="preserve">[[Jerusalem &gt;&gt; BibleKnowledgebase:@Jerusalem]]</w:t>
      </w:r>
      <w:r>
        <w:t xml:space="preserve">.</w:t>
      </w:r>
      <w:r>
        <w:rPr>
          <w:rStyle w:val="FootnoteReference"/>
        </w:rPr>
        <w:footnoteReference w:id="6218"/>
      </w:r>
      <w:r>
        <w:t xml:space="preserve">{{field-off:Bible}}</w:t>
      </w:r>
    </w:p>
    <w:p>
      <w:r>
        <w:rPr>
          <w:sz w:val="18"/>
          <w:color w:val="777777"/>
        </w:rPr>
        <w:t xml:space="preserve">[[@Bible:2 Chronicles 19:9]] </w:t>
      </w:r>
      <w:r>
        <w:rPr>
          <w:b/>
        </w:rPr>
        <w:t xml:space="preserve">9 </w:t>
      </w:r>
      <w:r>
        <w:t xml:space="preserve"> {{field-on:Bible}}</w:t>
      </w:r>
      <w:r>
        <w:t xml:space="preserve">And he commanded them, saying, Thus you shall do in fear of Lord, in truth and with full heart.</w:t>
      </w:r>
      <w:r>
        <w:t xml:space="preserve">{{field-off:Bible}}</w:t>
      </w:r>
    </w:p>
    <w:p>
      <w:r>
        <w:rPr>
          <w:sz w:val="18"/>
          <w:color w:val="777777"/>
        </w:rPr>
        <w:t xml:space="preserve">[[@Bible:2 Chronicles 19:10]] </w:t>
      </w:r>
      <w:r>
        <w:rPr>
          <w:b/>
        </w:rPr>
        <w:t xml:space="preserve">10 </w:t>
      </w:r>
      <w:r>
        <w:t xml:space="preserve"> {{field-on:Bible}}</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6219"/>
      </w:r>
      <w:r>
        <w:t xml:space="preserve">, and they shall not sin against Lord, and wrath shall not be on you and on your brothers. Thus you shall do and you shall not sin.</w:t>
      </w:r>
      <w:r>
        <w:t xml:space="preserve">{{field-off:Bible}}</w:t>
      </w:r>
    </w:p>
    <w:p>
      <w:r>
        <w:rPr>
          <w:sz w:val="18"/>
          <w:color w:val="777777"/>
        </w:rPr>
        <w:t xml:space="preserve">[[@Bible:2 Chronicles 19:11]] </w:t>
      </w:r>
      <w:r>
        <w:rPr>
          <w:b/>
        </w:rPr>
        <w:t xml:space="preserve">11 </w:t>
      </w:r>
      <w:r>
        <w:t xml:space="preserve"> {{field-on:Bible}}</w:t>
      </w:r>
      <w:r>
        <w:t xml:space="preserve">And behold, Amarias the priest is leader over you for every matter of Lord, and Zabdias son of Ishmael</w:t>
      </w:r>
      <w:r>
        <w:rPr>
          <w:rStyle w:val="FootnoteReference"/>
        </w:rPr>
        <w:footnoteReference w:id="6220"/>
      </w:r>
      <w:r>
        <w:t xml:space="preserve"> is leader for house of Judah for every matter of king, and scribes and Levites are before you. Be strong and do, and Lord shall be with good man</w:t>
      </w:r>
      <w:r>
        <w:rPr>
          <w:rStyle w:val="FootnoteReference"/>
        </w:rPr>
        <w:footnoteReference w:id="6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[[@Bible:2 Chronicles 20:1]] </w:t>
      </w:r>
      <w:r>
        <w:rPr>
          <w:b/>
        </w:rPr>
        <w:t xml:space="preserve">1 </w:t>
      </w:r>
      <w:r>
        <w:t xml:space="preserve"> {{field-on:Bible}}</w:t>
      </w:r>
      <w:r>
        <w:t xml:space="preserve">And after these things sons of Moab and sons of Ammon and with them from Minaeans came against Jehoshaphat for battle.</w:t>
      </w:r>
      <w:r>
        <w:rPr>
          <w:rStyle w:val="FootnoteReference"/>
        </w:rPr>
        <w:footnoteReference w:id="6222"/>
      </w:r>
      <w:r>
        <w:t xml:space="preserve">{{field-off:Bible}}</w:t>
      </w:r>
    </w:p>
    <w:p>
      <w:r>
        <w:rPr>
          <w:sz w:val="18"/>
          <w:color w:val="777777"/>
        </w:rPr>
        <w:t xml:space="preserve">[[@Bible:2 Chronicles 20:2]] </w:t>
      </w:r>
      <w:r>
        <w:rPr>
          <w:b/>
        </w:rPr>
        <w:t xml:space="preserve">2 </w:t>
      </w:r>
      <w:r>
        <w:t xml:space="preserve"> {{field-on:Bible}}</w:t>
      </w:r>
      <w:r>
        <w:t xml:space="preserve">And they came and reported to Jehoshaphat, saying, Great multitude has come against you from beyond sea, from Syria, and behold, they are in Asasanthamar, this is Engaddi.</w:t>
      </w:r>
      <w:r>
        <w:rPr>
          <w:rStyle w:val="FootnoteReference"/>
        </w:rPr>
        <w:footnoteReference w:id="6223"/>
      </w:r>
      <w:r>
        <w:t xml:space="preserve">{{field-off:Bible}}</w:t>
      </w:r>
    </w:p>
    <w:p>
      <w:r>
        <w:rPr>
          <w:sz w:val="18"/>
          <w:color w:val="777777"/>
        </w:rPr>
        <w:t xml:space="preserve">[[@Bible:2 Chronicles 20:3]] </w:t>
      </w:r>
      <w:r>
        <w:rPr>
          <w:b/>
        </w:rPr>
        <w:t xml:space="preserve">3 </w:t>
      </w:r>
      <w:r>
        <w:t xml:space="preserve"> {{field-on:Bible}}</w:t>
      </w:r>
      <w:r>
        <w:t xml:space="preserve">And he feared, and Jehoshaphat set his face to seek Lord and proclaimed fast in all Judah</w:t>
      </w:r>
      <w:r>
        <w:rPr>
          <w:rStyle w:val="FootnoteReference"/>
        </w:rPr>
        <w:footnoteReference w:id="6224"/>
      </w:r>
      <w:r>
        <w:t xml:space="preserve">.</w:t>
      </w:r>
      <w:r>
        <w:t xml:space="preserve">{{field-off:Bible}}</w:t>
      </w:r>
    </w:p>
    <w:p>
      <w:r>
        <w:rPr>
          <w:sz w:val="18"/>
          <w:color w:val="777777"/>
        </w:rPr>
        <w:t xml:space="preserve">[[@Bible:2 Chronicles 20:4]] </w:t>
      </w:r>
      <w:r>
        <w:rPr>
          <w:b/>
        </w:rPr>
        <w:t xml:space="preserve">4 </w:t>
      </w:r>
      <w:r>
        <w:t xml:space="preserve"> {{field-on:Bible}}</w:t>
      </w:r>
      <w:r>
        <w:t xml:space="preserve">And Judah gathered to seek Lord, and from all cities of Judah they came to seek Lord.</w:t>
      </w:r>
      <w:r>
        <w:t xml:space="preserve">{{field-off:Bible}}</w:t>
      </w:r>
    </w:p>
    <w:p>
      <w:r>
        <w:rPr>
          <w:sz w:val="18"/>
          <w:color w:val="777777"/>
        </w:rPr>
        <w:t xml:space="preserve">[[@Bible:2 Chronicles 20:5]] </w:t>
      </w:r>
      <w:r>
        <w:rPr>
          <w:b/>
        </w:rPr>
        <w:t xml:space="preserve">5 </w:t>
      </w:r>
      <w:r>
        <w:t xml:space="preserve"> {{field-on:Bible}}</w:t>
      </w:r>
      <w:r>
        <w:t xml:space="preserve">And Jehoshaphat stood in assembly of Judah in </w:t>
      </w:r>
      <w:r>
        <w:t xml:space="preserve">[[Jerusalem &gt;&gt; BibleKnowledgebase:@Jerusalem]]</w:t>
      </w:r>
      <w:r>
        <w:t xml:space="preserve">, in house of Lord, before new court,</w:t>
      </w:r>
      <w:r>
        <w:t xml:space="preserve">{{field-off:Bible}}</w:t>
      </w:r>
    </w:p>
    <w:p>
      <w:r>
        <w:rPr>
          <w:sz w:val="18"/>
          <w:color w:val="777777"/>
        </w:rPr>
        <w:t xml:space="preserve">[[@Bible:2 Chronicles 20:6]] </w:t>
      </w:r>
      <w:r>
        <w:rPr>
          <w:b/>
        </w:rPr>
        <w:t xml:space="preserve">6 </w:t>
      </w:r>
      <w:r>
        <w:t xml:space="preserve"> {{field-on:Bible}}</w:t>
      </w:r>
      <w:r>
        <w:t xml:space="preserve">and said, Lord God of our fathers, are you not God in heaven, and do you not rule over all kingdoms of nations? And in your hand are strength and power, and none can stand against you.</w:t>
      </w:r>
      <w:r>
        <w:t xml:space="preserve">{{field-off:Bible}}</w:t>
      </w:r>
    </w:p>
    <w:p>
      <w:r>
        <w:rPr>
          <w:sz w:val="18"/>
          <w:color w:val="777777"/>
        </w:rPr>
        <w:t xml:space="preserve">[[@Bible:2 Chronicles 20:7]] </w:t>
      </w:r>
      <w:r>
        <w:rPr>
          <w:b/>
        </w:rPr>
        <w:t xml:space="preserve">7 </w:t>
      </w:r>
      <w:r>
        <w:t xml:space="preserve"> {{field-on:Bible}}</w:t>
      </w:r>
      <w:r>
        <w:t xml:space="preserve">Are you not Lord who destroyed inhabitants of this land from before your people Israel</w:t>
      </w:r>
      <w:r>
        <w:rPr>
          <w:rStyle w:val="FootnoteReference"/>
        </w:rPr>
        <w:footnoteReference w:id="6225"/>
      </w:r>
      <w:r>
        <w:t xml:space="preserve"> and gave it to seed of Abraam your beloved</w:t>
      </w:r>
      <w:r>
        <w:rPr>
          <w:rStyle w:val="FootnoteReference"/>
        </w:rPr>
        <w:footnoteReference w:id="6226"/>
      </w:r>
      <w:r>
        <w:t xml:space="preserve"> forever?</w:t>
      </w:r>
      <w:r>
        <w:t xml:space="preserve">{{field-off:Bible}}</w:t>
      </w:r>
    </w:p>
    <w:p>
      <w:r>
        <w:rPr>
          <w:sz w:val="18"/>
          <w:color w:val="777777"/>
        </w:rPr>
        <w:t xml:space="preserve">[[@Bible:2 Chronicles 20:8]] </w:t>
      </w:r>
      <w:r>
        <w:rPr>
          <w:b/>
        </w:rPr>
        <w:t xml:space="preserve">8 </w:t>
      </w:r>
      <w:r>
        <w:t xml:space="preserve"> {{field-on:Bible}}</w:t>
      </w:r>
      <w:r>
        <w:t xml:space="preserve">And they dwelt in it and built in it sanctuary to your name, saying,</w:t>
      </w:r>
      <w:r>
        <w:t xml:space="preserve">{{field-off:Bible}}</w:t>
      </w:r>
    </w:p>
    <w:p>
      <w:r>
        <w:rPr>
          <w:sz w:val="18"/>
          <w:color w:val="777777"/>
        </w:rPr>
        <w:t xml:space="preserve">[[@Bible:2 Chronicles 20:9]] </w:t>
      </w:r>
      <w:r>
        <w:rPr>
          <w:b/>
        </w:rPr>
        <w:t xml:space="preserve">9 </w:t>
      </w:r>
      <w:r>
        <w:t xml:space="preserve"> {{field-on:Bible}}</w:t>
      </w:r>
      <w:r>
        <w:t xml:space="preserve">If evils come upon us, sword, judgment, death</w:t>
      </w:r>
      <w:r>
        <w:rPr>
          <w:rStyle w:val="FootnoteReference"/>
        </w:rPr>
        <w:footnoteReference w:id="6227"/>
      </w:r>
      <w:r>
        <w:t xml:space="preserve">, famine, we shall stand before this house and before you, because your name is upon this house, and we shall cry to you from affliction, and you will hear and save.</w:t>
      </w:r>
      <w:r>
        <w:t xml:space="preserve">{{field-off:Bible}}</w:t>
      </w:r>
    </w:p>
    <w:p>
      <w:r>
        <w:rPr>
          <w:sz w:val="18"/>
          <w:color w:val="777777"/>
        </w:rPr>
        <w:t xml:space="preserve">[[@Bible:2 Chronicles 20:10]] </w:t>
      </w:r>
      <w:r>
        <w:rPr>
          <w:b/>
        </w:rPr>
        <w:t xml:space="preserve">10 </w:t>
      </w:r>
      <w:r>
        <w:t xml:space="preserve"> {{field-on:Bible}}</w:t>
      </w:r>
      <w:r>
        <w:t xml:space="preserve">And now, behold, sons of Ammon and Moab and mount Seir, through whom you did not allow Israel to pass</w:t>
      </w:r>
      <w:r>
        <w:rPr>
          <w:rStyle w:val="FootnoteReference"/>
        </w:rPr>
        <w:footnoteReference w:id="6228"/>
      </w:r>
      <w:r>
        <w:t xml:space="preserve"> when they came out from land of Egypt, because they turned away from them and did not destroy them,</w:t>
      </w:r>
      <w:r>
        <w:t xml:space="preserve">{{field-off:Bible}}</w:t>
      </w:r>
    </w:p>
    <w:p>
      <w:r>
        <w:rPr>
          <w:sz w:val="18"/>
          <w:color w:val="777777"/>
        </w:rPr>
        <w:t xml:space="preserve">[[@Bible:2 Chronicles 20:11]] </w:t>
      </w:r>
      <w:r>
        <w:rPr>
          <w:b/>
        </w:rPr>
        <w:t xml:space="preserve">11 </w:t>
      </w:r>
      <w:r>
        <w:t xml:space="preserve"> {{field-on:Bible}}</w:t>
      </w:r>
      <w:r>
        <w:t xml:space="preserve">and now, behold, they attempt against us, to come cast us out from our inheritance which you gave us.</w:t>
      </w:r>
      <w:r>
        <w:t xml:space="preserve">{{field-off:Bible}}</w:t>
      </w:r>
    </w:p>
    <w:p>
      <w:r>
        <w:rPr>
          <w:sz w:val="18"/>
          <w:color w:val="777777"/>
        </w:rPr>
        <w:t xml:space="preserve">[[@Bible:2 Chronicles 20:12]] </w:t>
      </w:r>
      <w:r>
        <w:rPr>
          <w:b/>
        </w:rPr>
        <w:t xml:space="preserve">12 </w:t>
      </w:r>
      <w:r>
        <w:t xml:space="preserve"> {{field-on:Bible}}</w:t>
      </w:r>
      <w:r>
        <w:t xml:space="preserve">Lord our God, will you not judge among them? Because there is no strength in us to stand against this great multitude that came upon us, and we do not know what we should do, but our eyes are upon you.</w:t>
      </w:r>
      <w:r>
        <w:t xml:space="preserve">{{field-off:Bible}}</w:t>
      </w:r>
    </w:p>
    <w:p>
      <w:r>
        <w:rPr>
          <w:sz w:val="18"/>
          <w:color w:val="777777"/>
        </w:rPr>
        <w:t xml:space="preserve">[[@Bible:2 Chronicles 20:13]] </w:t>
      </w:r>
      <w:r>
        <w:rPr>
          <w:b/>
        </w:rPr>
        <w:t xml:space="preserve">13 </w:t>
      </w:r>
      <w:r>
        <w:t xml:space="preserve"> {{field-on:Bible}}</w:t>
      </w:r>
      <w:r>
        <w:t xml:space="preserve">And all Judah stood before Lord, and their little children and wives.</w:t>
      </w:r>
      <w:r>
        <w:t xml:space="preserve">{{field-off:Bible}}</w:t>
      </w:r>
    </w:p>
    <w:p>
      <w:r>
        <w:rPr>
          <w:sz w:val="18"/>
          <w:color w:val="777777"/>
        </w:rPr>
        <w:t xml:space="preserve">[[@Bible:2 Chronicles 20:14]] </w:t>
      </w:r>
      <w:r>
        <w:rPr>
          <w:b/>
        </w:rPr>
        <w:t xml:space="preserve">14 </w:t>
      </w:r>
      <w:r>
        <w:t xml:space="preserve"> {{field-on:Bible}}</w:t>
      </w:r>
      <w:r>
        <w:t xml:space="preserve">And upon Uzziel son of Zachariou, from sons of Banaiou, from sons of Elēēl, from Mathaniou the Levite, from sons of Asaph, spirit of Lord came in assembly,</w:t>
      </w:r>
      <w:r>
        <w:t xml:space="preserve">{{field-off:Bible}}</w:t>
      </w:r>
    </w:p>
    <w:p>
      <w:r>
        <w:rPr>
          <w:sz w:val="18"/>
          <w:color w:val="777777"/>
        </w:rPr>
        <w:t xml:space="preserve">[[@Bible:2 Chronicles 20:15]] </w:t>
      </w:r>
      <w:r>
        <w:rPr>
          <w:b/>
        </w:rPr>
        <w:t xml:space="preserve">15 </w:t>
      </w:r>
      <w:r>
        <w:t xml:space="preserve"> {{field-on:Bible}}</w:t>
      </w:r>
      <w:r>
        <w:t xml:space="preserve">and he said, Hear, all Judah and inhabitants of </w:t>
      </w:r>
      <w:r>
        <w:t xml:space="preserve">[[Jerusalem &gt;&gt; BibleKnowledgebase:@Jerusalem]]</w:t>
      </w:r>
      <w:r>
        <w:t xml:space="preserve"> and king Jehoshaphat. Thus says Lord to you: Do not fear and do not be dismayed before this great multitude, because battle is not yours but God’s.</w:t>
      </w:r>
      <w:r>
        <w:t xml:space="preserve">{{field-off:Bible}}</w:t>
      </w:r>
    </w:p>
    <w:p>
      <w:r>
        <w:rPr>
          <w:sz w:val="18"/>
          <w:color w:val="777777"/>
        </w:rPr>
        <w:t xml:space="preserve">[[@Bible:2 Chronicles 20:16]] </w:t>
      </w:r>
      <w:r>
        <w:rPr>
          <w:b/>
        </w:rPr>
        <w:t xml:space="preserve">16 </w:t>
      </w:r>
      <w:r>
        <w:t xml:space="preserve"> {{field-on:Bible}}</w:t>
      </w:r>
      <w:r>
        <w:t xml:space="preserve">Tomorrow go down against them. Behold, they are going up by ascent of Asas, and you will find them at end of river of wilderness Ieriiēl.</w:t>
      </w:r>
      <w:r>
        <w:t xml:space="preserve">{{field-off:Bible}}</w:t>
      </w:r>
    </w:p>
    <w:p>
      <w:r>
        <w:rPr>
          <w:sz w:val="18"/>
          <w:color w:val="777777"/>
        </w:rPr>
        <w:t xml:space="preserve">[[@Bible:2 Chronicles 20:17]] </w:t>
      </w:r>
      <w:r>
        <w:rPr>
          <w:b/>
        </w:rPr>
        <w:t xml:space="preserve">17 </w:t>
      </w:r>
      <w:r>
        <w:t xml:space="preserve"> {{field-on:Bible}}</w:t>
      </w:r>
      <w:r>
        <w:t xml:space="preserve">It is not for you to fight in this. Stand and see salvation of Lord</w:t>
      </w:r>
      <w:r>
        <w:rPr>
          <w:rStyle w:val="FootnoteReference"/>
        </w:rPr>
        <w:footnoteReference w:id="6229"/>
      </w:r>
      <w:r>
        <w:t xml:space="preserve"> with you, Judah and </w:t>
      </w:r>
      <w:r>
        <w:t xml:space="preserve">[[Jerusalem &gt;&gt; BibleKnowledgebase:@Jerusalem]]</w:t>
      </w:r>
      <w:r>
        <w:t xml:space="preserve">. Do not fear and do not be dismayed. Tomorrow go out to meet them, and Lord is with you.</w:t>
      </w:r>
      <w:r>
        <w:t xml:space="preserve">{{field-off:Bible}}</w:t>
      </w:r>
    </w:p>
    <w:p>
      <w:r>
        <w:rPr>
          <w:sz w:val="18"/>
          <w:color w:val="777777"/>
        </w:rPr>
        <w:t xml:space="preserve">[[@Bible:2 Chronicles 20:18]] </w:t>
      </w:r>
      <w:r>
        <w:rPr>
          <w:b/>
        </w:rPr>
        <w:t xml:space="preserve">18 </w:t>
      </w:r>
      <w:r>
        <w:t xml:space="preserve"> {{field-on:Bible}}</w:t>
      </w:r>
      <w:r>
        <w:t xml:space="preserve">And Jehoshaphat bowed with face to ground, and all Judah and inhabitants of </w:t>
      </w:r>
      <w:r>
        <w:t xml:space="preserve">[[Jerusalem &gt;&gt; BibleKnowledgebase:@Jerusalem]]</w:t>
      </w:r>
      <w:r>
        <w:t xml:space="preserve"> fell before Lord to worship Lord.</w:t>
      </w:r>
      <w:r>
        <w:t xml:space="preserve">{{field-off:Bible}}</w:t>
      </w:r>
    </w:p>
    <w:p>
      <w:r>
        <w:rPr>
          <w:sz w:val="18"/>
          <w:color w:val="777777"/>
        </w:rPr>
        <w:t xml:space="preserve">[[@Bible:2 Chronicles 20:19]] </w:t>
      </w:r>
      <w:r>
        <w:rPr>
          <w:b/>
        </w:rPr>
        <w:t xml:space="preserve">19 </w:t>
      </w:r>
      <w:r>
        <w:t xml:space="preserve"> {{field-on:Bible}}</w:t>
      </w:r>
      <w:r>
        <w:t xml:space="preserve">And Levites from sons of Kaath and from sons of Korē rose to praise Lord God of Israel with very great loud voice.</w:t>
      </w:r>
      <w:r>
        <w:t xml:space="preserve">{{field-off:Bible}}</w:t>
      </w:r>
    </w:p>
    <w:p>
      <w:r>
        <w:rPr>
          <w:sz w:val="18"/>
          <w:color w:val="777777"/>
        </w:rPr>
        <w:t xml:space="preserve">[[@Bible:2 Chronicles 20:20]] </w:t>
      </w:r>
      <w:r>
        <w:rPr>
          <w:b/>
        </w:rPr>
        <w:t xml:space="preserve">20 </w:t>
      </w:r>
      <w:r>
        <w:t xml:space="preserve"> {{field-on:Bible}}</w:t>
      </w:r>
      <w:r>
        <w:t xml:space="preserve">And they rose early in morning and went out into wilderness of Thekōe, and as they went out, Jehoshaphat stood and cried, saying, Hear me, Judah and inhabitants of </w:t>
      </w:r>
      <w:r>
        <w:t xml:space="preserve">[[Jerusalem &gt;&gt; BibleKnowledgebase:@Jerusalem]]</w:t>
      </w:r>
      <w:r>
        <w:t xml:space="preserve">. Trust in Lord your God and you shall be trusted</w:t>
      </w:r>
      <w:r>
        <w:rPr>
          <w:rStyle w:val="FootnoteReference"/>
        </w:rPr>
        <w:footnoteReference w:id="6230"/>
      </w:r>
      <w:r>
        <w:t xml:space="preserve">; trust in his prophet and you shall prosper.</w:t>
      </w:r>
      <w:r>
        <w:t xml:space="preserve">{{field-off:Bible}}</w:t>
      </w:r>
    </w:p>
    <w:p>
      <w:r>
        <w:rPr>
          <w:sz w:val="18"/>
          <w:color w:val="777777"/>
        </w:rPr>
        <w:t xml:space="preserve">[[@Bible:2 Chronicles 20:21]] </w:t>
      </w:r>
      <w:r>
        <w:rPr>
          <w:b/>
        </w:rPr>
        <w:t xml:space="preserve">21 </w:t>
      </w:r>
      <w:r>
        <w:t xml:space="preserve"> {{field-on:Bible}}</w:t>
      </w:r>
      <w:r>
        <w:t xml:space="preserve">And he took counsel with people and set singers and praisers to give thanks and praise holy things</w:t>
      </w:r>
      <w:r>
        <w:rPr>
          <w:rStyle w:val="FootnoteReference"/>
        </w:rPr>
        <w:footnoteReference w:id="6231"/>
      </w:r>
      <w:r>
        <w:t xml:space="preserve"> as they went out before force, and they said, Give thanks to Lord, because his mercy is forever.</w:t>
      </w:r>
      <w:r>
        <w:t xml:space="preserve">{{field-off:Bible}}</w:t>
      </w:r>
    </w:p>
    <w:p>
      <w:r>
        <w:rPr>
          <w:sz w:val="18"/>
          <w:color w:val="777777"/>
        </w:rPr>
        <w:t xml:space="preserve">[[@Bible:2 Chronicles 20:22]] </w:t>
      </w:r>
      <w:r>
        <w:rPr>
          <w:b/>
        </w:rPr>
        <w:t xml:space="preserve">22 </w:t>
      </w:r>
      <w:r>
        <w:t xml:space="preserve"> {{field-on:Bible}}</w:t>
      </w:r>
      <w:r>
        <w:t xml:space="preserve">And when he began praise of thanksgiving, Lord made sons of Ammon fight against Moab and mount Seir, those coming out against Judah, and they were routed.</w:t>
      </w:r>
      <w:r>
        <w:t xml:space="preserve">{{field-off:Bible}}</w:t>
      </w:r>
    </w:p>
    <w:p>
      <w:r>
        <w:rPr>
          <w:sz w:val="18"/>
          <w:color w:val="777777"/>
        </w:rPr>
        <w:t xml:space="preserve">[[@Bible:2 Chronicles 20:23]] </w:t>
      </w:r>
      <w:r>
        <w:rPr>
          <w:b/>
        </w:rPr>
        <w:t xml:space="preserve">23 </w:t>
      </w:r>
      <w:r>
        <w:t xml:space="preserve"> {{field-on:Bible}}</w:t>
      </w:r>
      <w:r>
        <w:t xml:space="preserve">And sons of Ammon and Moab rose against inhabitants of mount Seir to destroy and wipe out, and when they finished inhabitants of Seir, they rose against one another for destruction.</w:t>
      </w:r>
      <w:r>
        <w:rPr>
          <w:rStyle w:val="FootnoteReference"/>
        </w:rPr>
        <w:footnoteReference w:id="6232"/>
      </w:r>
      <w:r>
        <w:t xml:space="preserve">{{field-off:Bible}}</w:t>
      </w:r>
    </w:p>
    <w:p>
      <w:r>
        <w:rPr>
          <w:sz w:val="18"/>
          <w:color w:val="777777"/>
        </w:rPr>
        <w:t xml:space="preserve">[[@Bible:2 Chronicles 20:24]] </w:t>
      </w:r>
      <w:r>
        <w:rPr>
          <w:b/>
        </w:rPr>
        <w:t xml:space="preserve">24 </w:t>
      </w:r>
      <w:r>
        <w:t xml:space="preserve"> {{field-on:Bible}}</w:t>
      </w:r>
      <w:r>
        <w:t xml:space="preserve">And Judah came to watchtower of wilderness and looked, and saw multitude, and behold, all were dead, fallen on ground; there was none being saved.</w:t>
      </w:r>
      <w:r>
        <w:t xml:space="preserve">{{field-off:Bible}}</w:t>
      </w:r>
    </w:p>
    <w:p>
      <w:r>
        <w:rPr>
          <w:sz w:val="18"/>
          <w:color w:val="777777"/>
        </w:rPr>
        <w:t xml:space="preserve">[[@Bible:2 Chronicles 20:25]] </w:t>
      </w:r>
      <w:r>
        <w:rPr>
          <w:b/>
        </w:rPr>
        <w:t xml:space="preserve">25 </w:t>
      </w:r>
      <w:r>
        <w:t xml:space="preserve"> {{field-on:Bible}}</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6233"/>
      </w:r>
      <w:r>
        <w:rPr>
          <w:rStyle w:val="FootnoteReference"/>
        </w:rPr>
        <w:footnoteReference w:id="6234"/>
      </w:r>
      <w:r>
        <w:t xml:space="preserve">{{field-off:Bible}}</w:t>
      </w:r>
    </w:p>
    <w:p>
      <w:r>
        <w:rPr>
          <w:sz w:val="18"/>
          <w:color w:val="777777"/>
        </w:rPr>
        <w:t xml:space="preserve">[[@Bible:2 Chronicles 20:26]] </w:t>
      </w:r>
      <w:r>
        <w:rPr>
          <w:b/>
        </w:rPr>
        <w:t xml:space="preserve">26 </w:t>
      </w:r>
      <w:r>
        <w:t xml:space="preserve"> {{field-on:Bible}}</w:t>
      </w:r>
      <w:r>
        <w:t xml:space="preserve">And on fourth day they were gathered to valley of blessing, because there they blessed Lord. Therefore name of that place was called Valley of Blessing until this day.</w:t>
      </w:r>
      <w:r>
        <w:t xml:space="preserve">{{field-off:Bible}}</w:t>
      </w:r>
    </w:p>
    <w:p>
      <w:r>
        <w:rPr>
          <w:sz w:val="18"/>
          <w:color w:val="777777"/>
        </w:rPr>
        <w:t xml:space="preserve">[[@Bible:2 Chronicles 20:27]] </w:t>
      </w:r>
      <w:r>
        <w:rPr>
          <w:b/>
        </w:rPr>
        <w:t xml:space="preserve">27 </w:t>
      </w:r>
      <w:r>
        <w:t xml:space="preserve"> {{field-on:Bible}}</w:t>
      </w:r>
      <w:r>
        <w:t xml:space="preserve">And every man of Judah returned to </w:t>
      </w:r>
      <w:r>
        <w:t xml:space="preserve">[[Jerusalem &gt;&gt; BibleKnowledgebase:@Jerusalem]]</w:t>
      </w:r>
      <w:r>
        <w:t xml:space="preserve">, and Jehoshaphat leading them, with great gladness, because Lord gladdened them from their enemies.</w:t>
      </w:r>
      <w:r>
        <w:t xml:space="preserve">{{field-off:Bible}}</w:t>
      </w:r>
    </w:p>
    <w:p>
      <w:r>
        <w:rPr>
          <w:sz w:val="18"/>
          <w:color w:val="777777"/>
        </w:rPr>
        <w:t xml:space="preserve">[[@Bible:2 Chronicles 20:28]] </w:t>
      </w:r>
      <w:r>
        <w:rPr>
          <w:b/>
        </w:rPr>
        <w:t xml:space="preserve">28 </w:t>
      </w:r>
      <w:r>
        <w:t xml:space="preserve"> {{field-on:Bible}}</w:t>
      </w:r>
      <w:r>
        <w:t xml:space="preserve">And they entered into </w:t>
      </w:r>
      <w:r>
        <w:t xml:space="preserve">[[Jerusalem &gt;&gt; BibleKnowledgebase:@Jerusalem]]</w:t>
      </w:r>
      <w:r>
        <w:t xml:space="preserve"> with harps and lyres and trumpets to house of Lord.</w:t>
      </w:r>
      <w:r>
        <w:t xml:space="preserve">{{field-off:Bible}}</w:t>
      </w:r>
    </w:p>
    <w:p>
      <w:r>
        <w:rPr>
          <w:sz w:val="18"/>
          <w:color w:val="777777"/>
        </w:rPr>
        <w:t xml:space="preserve">[[@Bible:2 Chronicles 20:29]] </w:t>
      </w:r>
      <w:r>
        <w:rPr>
          <w:b/>
        </w:rPr>
        <w:t xml:space="preserve">29 </w:t>
      </w:r>
      <w:r>
        <w:t xml:space="preserve"> {{field-on:Bible}}</w:t>
      </w:r>
      <w:r>
        <w:t xml:space="preserve">And terror of Lord came upon all kingdoms of earth when they heard that Lord fought against adversaries of Israel.</w:t>
      </w:r>
      <w:r>
        <w:t xml:space="preserve">{{field-off:Bible}}</w:t>
      </w:r>
    </w:p>
    <w:p>
      <w:r>
        <w:rPr>
          <w:sz w:val="18"/>
          <w:color w:val="777777"/>
        </w:rPr>
        <w:t xml:space="preserve">[[@Bible:2 Chronicles 20:30]] </w:t>
      </w:r>
      <w:r>
        <w:rPr>
          <w:b/>
        </w:rPr>
        <w:t xml:space="preserve">30 </w:t>
      </w:r>
      <w:r>
        <w:t xml:space="preserve"> {{field-on:Bible}}</w:t>
      </w:r>
      <w:r>
        <w:t xml:space="preserve">And kingdom of Jehoshaphat was at peace, and his God gave him rest all around.</w:t>
      </w:r>
      <w:r>
        <w:t xml:space="preserve">{{field-off:Bible}}</w:t>
      </w:r>
    </w:p>
    <w:p>
      <w:r>
        <w:rPr>
          <w:sz w:val="18"/>
          <w:color w:val="777777"/>
        </w:rPr>
        <w:t xml:space="preserve">[[@Bible:2 Chronicles 20:31]] </w:t>
      </w:r>
      <w:r>
        <w:rPr>
          <w:b/>
        </w:rPr>
        <w:t xml:space="preserve">31 </w:t>
      </w:r>
      <w:r>
        <w:t xml:space="preserve"> {{field-on:Bible}}</w:t>
      </w:r>
      <w:r>
        <w:t xml:space="preserve">And Jehoshaphat reigned over Judah, being thirty-five years old when he reigned, and he reigned twenty-five years in </w:t>
      </w:r>
      <w:r>
        <w:t xml:space="preserve">[[Jerusalem &gt;&gt; BibleKnowledgebase:@Jerusalem]]</w:t>
      </w:r>
      <w:r>
        <w:t xml:space="preserve">, and his mother’s name was Azouba daughter of Sali.</w:t>
      </w:r>
      <w:r>
        <w:t xml:space="preserve">{{field-off:Bible}}</w:t>
      </w:r>
    </w:p>
    <w:p>
      <w:r>
        <w:rPr>
          <w:sz w:val="18"/>
          <w:color w:val="777777"/>
        </w:rPr>
        <w:t xml:space="preserve">[[@Bible:2 Chronicles 20:32]] </w:t>
      </w:r>
      <w:r>
        <w:rPr>
          <w:b/>
        </w:rPr>
        <w:t xml:space="preserve">32 </w:t>
      </w:r>
      <w:r>
        <w:t xml:space="preserve"> {{field-on:Bible}}</w:t>
      </w:r>
      <w:r>
        <w:t xml:space="preserve">And he walked in ways of Asa his father and did not turn aside from doing upright in sight of Lord.</w:t>
      </w:r>
      <w:r>
        <w:t xml:space="preserve">{{field-off:Bible}}</w:t>
      </w:r>
    </w:p>
    <w:p>
      <w:r>
        <w:rPr>
          <w:sz w:val="18"/>
          <w:color w:val="777777"/>
        </w:rPr>
        <w:t xml:space="preserve">[[@Bible:2 Chronicles 20:33]] </w:t>
      </w:r>
      <w:r>
        <w:rPr>
          <w:b/>
        </w:rPr>
        <w:t xml:space="preserve">33 </w:t>
      </w:r>
      <w:r>
        <w:t xml:space="preserve"> {{field-on:Bible}}</w:t>
      </w:r>
      <w:r>
        <w:t xml:space="preserve">But high places still existed, and people still did not direct heart toward Lord God of their fathers.</w:t>
      </w:r>
      <w:r>
        <w:t xml:space="preserve">{{field-off:Bible}}</w:t>
      </w:r>
    </w:p>
    <w:p>
      <w:r>
        <w:rPr>
          <w:sz w:val="18"/>
          <w:color w:val="777777"/>
        </w:rPr>
        <w:t xml:space="preserve">[[@Bible:2 Chronicles 20:34]] </w:t>
      </w:r>
      <w:r>
        <w:rPr>
          <w:b/>
        </w:rPr>
        <w:t xml:space="preserve">34 </w:t>
      </w:r>
      <w:r>
        <w:t xml:space="preserve"> {{field-on:Bible}}</w:t>
      </w:r>
      <w:r>
        <w:t xml:space="preserve">And rest of matters of Jehoshaphat, first and last, behold, written in words of Iou son of Anani, who wrote book of kings of Israel.</w:t>
      </w:r>
      <w:r>
        <w:t xml:space="preserve">{{field-off:Bible}}</w:t>
      </w:r>
    </w:p>
    <w:p>
      <w:r>
        <w:rPr>
          <w:sz w:val="18"/>
          <w:color w:val="777777"/>
        </w:rPr>
        <w:t xml:space="preserve">[[@Bible:2 Chronicles 20:35]] </w:t>
      </w:r>
      <w:r>
        <w:rPr>
          <w:b/>
        </w:rPr>
        <w:t xml:space="preserve">35 </w:t>
      </w:r>
      <w:r>
        <w:t xml:space="preserve"> {{field-on:Bible}}</w:t>
      </w:r>
      <w:r>
        <w:t xml:space="preserve">And after these things Jehoshaphat king of Judah joined himself with Ochozias</w:t>
      </w:r>
      <w:r>
        <w:rPr>
          <w:rStyle w:val="FootnoteReference"/>
        </w:rPr>
        <w:footnoteReference w:id="6235"/>
      </w:r>
      <w:r>
        <w:t xml:space="preserve"> king of Israel, and he acted lawlessly.</w:t>
      </w:r>
      <w:r>
        <w:t xml:space="preserve">{{field-off:Bible}}</w:t>
      </w:r>
    </w:p>
    <w:p>
      <w:r>
        <w:rPr>
          <w:sz w:val="18"/>
          <w:color w:val="777777"/>
        </w:rPr>
        <w:t xml:space="preserve">[[@Bible:2 Chronicles 20:36]] </w:t>
      </w:r>
      <w:r>
        <w:rPr>
          <w:b/>
        </w:rPr>
        <w:t xml:space="preserve">36 </w:t>
      </w:r>
      <w:r>
        <w:t xml:space="preserve"> {{field-on:Bible}}</w:t>
      </w:r>
      <w:r>
        <w:t xml:space="preserve">In making and going with him to make ships to go to Tharsis, he made ships in Gasiōngaber.</w:t>
      </w:r>
      <w:r>
        <w:t xml:space="preserve">{{field-off:Bible}}</w:t>
      </w:r>
    </w:p>
    <w:p>
      <w:r>
        <w:rPr>
          <w:sz w:val="18"/>
          <w:color w:val="777777"/>
        </w:rPr>
        <w:t xml:space="preserve">[[@Bible:2 Chronicles 20:37]] </w:t>
      </w:r>
      <w:r>
        <w:rPr>
          <w:b/>
        </w:rPr>
        <w:t xml:space="preserve">37 </w:t>
      </w:r>
      <w:r>
        <w:t xml:space="preserve"> {{field-on:Bible}}</w:t>
      </w:r>
      <w:r>
        <w:t xml:space="preserve">And Eliezer son of Dōdia from Marisa prophesied against Jehoshaphat, saying, Because you made friendship with Ochozias, Lord broke your work, and your ships were wrecked and were not able to go to Tharsis.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[[@Bible:2 Chronicles 21:1]] </w:t>
      </w:r>
      <w:r>
        <w:rPr>
          <w:b/>
        </w:rPr>
        <w:t xml:space="preserve">1 </w:t>
      </w:r>
      <w:r>
        <w:t xml:space="preserve"> {{field-on:Bible}}</w:t>
      </w:r>
      <w:r>
        <w:t xml:space="preserve">And Jehoshaphat slept with his fathers and was buried beside his fathers in City of David</w:t>
      </w:r>
      <w:r>
        <w:rPr>
          <w:rStyle w:val="FootnoteReference"/>
        </w:rPr>
        <w:footnoteReference w:id="6236"/>
      </w:r>
      <w:r>
        <w:t xml:space="preserve">, and Jehoram his son reigned in his place.</w:t>
      </w:r>
      <w:r>
        <w:t xml:space="preserve">{{field-off:Bible}}</w:t>
      </w:r>
    </w:p>
    <w:p>
      <w:r>
        <w:rPr>
          <w:sz w:val="18"/>
          <w:color w:val="777777"/>
        </w:rPr>
        <w:t xml:space="preserve">[[@Bible:2 Chronicles 21:2]] </w:t>
      </w:r>
      <w:r>
        <w:rPr>
          <w:b/>
        </w:rPr>
        <w:t xml:space="preserve">2 </w:t>
      </w:r>
      <w:r>
        <w:t xml:space="preserve"> {{field-on:Bible}}</w:t>
      </w:r>
      <w:r>
        <w:t xml:space="preserve">And he had brothers, sons of Jehoshaphat: Azarias and Jehiel and Zacharias and Azarias and Michael and Saphatias; all these were sons of Jehoshaphat king of Judah</w:t>
      </w:r>
      <w:r>
        <w:rPr>
          <w:rStyle w:val="FootnoteReference"/>
        </w:rPr>
        <w:footnoteReference w:id="6237"/>
      </w:r>
      <w:r>
        <w:t xml:space="preserve">.</w:t>
      </w:r>
      <w:r>
        <w:rPr>
          <w:rStyle w:val="FootnoteReference"/>
        </w:rPr>
        <w:footnoteReference w:id="6238"/>
      </w:r>
      <w:r>
        <w:t xml:space="preserve">{{field-off:Bible}}</w:t>
      </w:r>
    </w:p>
    <w:p>
      <w:r>
        <w:rPr>
          <w:sz w:val="18"/>
          <w:color w:val="777777"/>
        </w:rPr>
        <w:t xml:space="preserve">[[@Bible:2 Chronicles 21:3]] </w:t>
      </w:r>
      <w:r>
        <w:rPr>
          <w:b/>
        </w:rPr>
        <w:t xml:space="preserve">3 </w:t>
      </w:r>
      <w:r>
        <w:t xml:space="preserve"> {{field-on:Bible}}</w:t>
      </w:r>
      <w:r>
        <w:t xml:space="preserve">And their father gave them many gifts, silver and gold and weapons, with fortified cities in Judah, but kingdom he gave to Jehoram, because he was firstborn.</w:t>
      </w:r>
      <w:r>
        <w:t xml:space="preserve">{{field-off:Bible}}</w:t>
      </w:r>
    </w:p>
    <w:p>
      <w:r>
        <w:rPr>
          <w:sz w:val="18"/>
          <w:color w:val="777777"/>
        </w:rPr>
        <w:t xml:space="preserve">[[@Bible:2 Chronicles 21:4]] </w:t>
      </w:r>
      <w:r>
        <w:rPr>
          <w:b/>
        </w:rPr>
        <w:t xml:space="preserve">4 </w:t>
      </w:r>
      <w:r>
        <w:t xml:space="preserve"> {{field-on:Bible}}</w:t>
      </w:r>
      <w:r>
        <w:t xml:space="preserve">And Jehoram rose over his kingdom and grew strong and killed all his brothers with sword, and also from rulers of Israel</w:t>
      </w:r>
      <w:r>
        <w:rPr>
          <w:rStyle w:val="FootnoteReference"/>
        </w:rPr>
        <w:footnoteReference w:id="6239"/>
      </w:r>
      <w:r>
        <w:t xml:space="preserve">.</w:t>
      </w:r>
      <w:r>
        <w:t xml:space="preserve">{{field-off:Bible}}</w:t>
      </w:r>
    </w:p>
    <w:p>
      <w:r>
        <w:rPr>
          <w:sz w:val="18"/>
          <w:color w:val="777777"/>
        </w:rPr>
        <w:t xml:space="preserve">[[@Bible:2 Chronicles 21:5]] </w:t>
      </w:r>
      <w:r>
        <w:rPr>
          <w:b/>
        </w:rPr>
        <w:t xml:space="preserve">5 </w:t>
      </w:r>
      <w:r>
        <w:t xml:space="preserve"> {{field-on:Bible}}</w:t>
      </w:r>
      <w:r>
        <w:t xml:space="preserve">Jehoram was thirty-two years old when he became king, and eight years he reigned in </w:t>
      </w:r>
      <w:r>
        <w:t xml:space="preserve">[[Jerusalem &gt;&gt; BibleKnowledgebase:@Jerusalem]]</w:t>
      </w:r>
      <w:r>
        <w:t xml:space="preserve">.</w:t>
      </w:r>
      <w:r>
        <w:t xml:space="preserve">{{field-off:Bible}}</w:t>
      </w:r>
    </w:p>
    <w:p>
      <w:r>
        <w:rPr>
          <w:sz w:val="18"/>
          <w:color w:val="777777"/>
        </w:rPr>
        <w:t xml:space="preserve">[[@Bible:2 Chronicles 21:6]] </w:t>
      </w:r>
      <w:r>
        <w:rPr>
          <w:b/>
        </w:rPr>
        <w:t xml:space="preserve">6 </w:t>
      </w:r>
      <w:r>
        <w:t xml:space="preserve"> {{field-on:Bible}}</w:t>
      </w:r>
      <w:r>
        <w:t xml:space="preserve">And he walked in way of kings of Israel, as house of Ahab did, because daughter of Ahab was his wife, and he did evil before Lord.</w:t>
      </w:r>
      <w:r>
        <w:t xml:space="preserve">{{field-off:Bible}}</w:t>
      </w:r>
    </w:p>
    <w:p>
      <w:r>
        <w:rPr>
          <w:sz w:val="18"/>
          <w:color w:val="777777"/>
        </w:rPr>
        <w:t xml:space="preserve">[[@Bible:2 Chronicles 21:7]] </w:t>
      </w:r>
      <w:r>
        <w:rPr>
          <w:b/>
        </w:rPr>
        <w:t xml:space="preserve">7 </w:t>
      </w:r>
      <w:r>
        <w:t xml:space="preserve"> {{field-on:Bible}}</w:t>
      </w:r>
      <w:r>
        <w:t xml:space="preserve">And Lord did not want to destroy house of David because of covenant which he made with David and as he said to give to him lamp and to his sons all days.</w:t>
      </w:r>
      <w:r>
        <w:t xml:space="preserve">{{field-off:Bible}}</w:t>
      </w:r>
    </w:p>
    <w:p>
      <w:r>
        <w:rPr>
          <w:sz w:val="18"/>
          <w:color w:val="777777"/>
        </w:rPr>
        <w:t xml:space="preserve">[[@Bible:2 Chronicles 21:8]] </w:t>
      </w:r>
      <w:r>
        <w:rPr>
          <w:b/>
        </w:rPr>
        <w:t xml:space="preserve">8 </w:t>
      </w:r>
      <w:r>
        <w:t xml:space="preserve"> {{field-on:Bible}}</w:t>
      </w:r>
      <w:r>
        <w:t xml:space="preserve">In those days Edom rebelled from Judah and made king over themselves.</w:t>
      </w:r>
      <w:r>
        <w:t xml:space="preserve">{{field-off:Bible}}</w:t>
      </w:r>
    </w:p>
    <w:p>
      <w:r>
        <w:rPr>
          <w:sz w:val="18"/>
          <w:color w:val="777777"/>
        </w:rPr>
        <w:t xml:space="preserve">[[@Bible:2 Chronicles 21:9]] </w:t>
      </w:r>
      <w:r>
        <w:rPr>
          <w:b/>
        </w:rPr>
        <w:t xml:space="preserve">9 </w:t>
      </w:r>
      <w:r>
        <w:t xml:space="preserve"> {{field-on:Bible}}</w:t>
      </w:r>
      <w:r>
        <w:t xml:space="preserve">And Jehoram went with rulers and all cavalry with him, and it came to pass, he rose by night and struck Edom encircling him and commanders of chariots, and people fled to their tents.</w:t>
      </w:r>
      <w:r>
        <w:t xml:space="preserve">{{field-off:Bible}}</w:t>
      </w:r>
    </w:p>
    <w:p>
      <w:r>
        <w:rPr>
          <w:sz w:val="18"/>
          <w:color w:val="777777"/>
        </w:rPr>
        <w:t xml:space="preserve">[[@Bible:2 Chronicles 21:10]] </w:t>
      </w:r>
      <w:r>
        <w:rPr>
          <w:b/>
        </w:rPr>
        <w:t xml:space="preserve">10 </w:t>
      </w:r>
      <w:r>
        <w:t xml:space="preserve"> {{field-on:Bible}}</w:t>
      </w:r>
      <w:r>
        <w:t xml:space="preserve">And Edom rebelled from Judah until this day. Then Lobna rebelled at that time from his hand, because he forsook Lord God of his fathers.</w:t>
      </w:r>
      <w:r>
        <w:t xml:space="preserve">{{field-off:Bible}}</w:t>
      </w:r>
    </w:p>
    <w:p>
      <w:r>
        <w:rPr>
          <w:sz w:val="18"/>
          <w:color w:val="777777"/>
        </w:rPr>
        <w:t xml:space="preserve">[[@Bible:2 Chronicles 21:11]] </w:t>
      </w:r>
      <w:r>
        <w:rPr>
          <w:b/>
        </w:rPr>
        <w:t xml:space="preserve">11 </w:t>
      </w:r>
      <w:r>
        <w:t xml:space="preserve"> {{field-on:Bible}}</w:t>
      </w:r>
      <w:r>
        <w:t xml:space="preserve">And he too made high places in cities of Judah and prostituted inhabitants of </w:t>
      </w:r>
      <w:r>
        <w:t xml:space="preserve">[[Jerusalem &gt;&gt; BibleKnowledgebase:@Jerusalem]]</w:t>
      </w:r>
      <w:r>
        <w:t xml:space="preserve"> and led Judah astray.</w:t>
      </w:r>
      <w:r>
        <w:t xml:space="preserve">{{field-off:Bible}}</w:t>
      </w:r>
    </w:p>
    <w:p>
      <w:r>
        <w:rPr>
          <w:sz w:val="18"/>
          <w:color w:val="777777"/>
        </w:rPr>
        <w:t xml:space="preserve">[[@Bible:2 Chronicles 21:12]] </w:t>
      </w:r>
      <w:r>
        <w:rPr>
          <w:b/>
        </w:rPr>
        <w:t xml:space="preserve">12 </w:t>
      </w:r>
      <w:r>
        <w:t xml:space="preserve"> {{field-on:Bible}}</w:t>
      </w:r>
      <w:r>
        <w:t xml:space="preserve">And writing came to him from Ēlias the prophet, saying, Thus says Lord God of David your father: Because you did not walk in way of Jehoshaphat your father and in ways of Asa king of Judah,</w:t>
      </w:r>
      <w:r>
        <w:t xml:space="preserve">{{field-off:Bible}}</w:t>
      </w:r>
    </w:p>
    <w:p>
      <w:r>
        <w:rPr>
          <w:sz w:val="18"/>
          <w:color w:val="777777"/>
        </w:rPr>
        <w:t xml:space="preserve">[[@Bible:2 Chronicles 21:13]] </w:t>
      </w:r>
      <w:r>
        <w:rPr>
          <w:b/>
        </w:rPr>
        <w:t xml:space="preserve">13 </w:t>
      </w:r>
      <w:r>
        <w:t xml:space="preserve"> {{field-on:Bible}}</w:t>
      </w:r>
      <w:r>
        <w:t xml:space="preserve">but walked in ways of kings of Israel and prostituted Judah and inhabitants of </w:t>
      </w:r>
      <w:r>
        <w:t xml:space="preserve">[[Jerusalem &gt;&gt; BibleKnowledgebase:@Jerusalem]]</w:t>
      </w:r>
      <w:r>
        <w:t xml:space="preserve"> as house of Ahab prostituted, and you killed your brothers, sons of your father, those better than you,</w:t>
      </w:r>
      <w:r>
        <w:rPr>
          <w:rStyle w:val="FootnoteReference"/>
        </w:rPr>
        <w:footnoteReference w:id="6240"/>
      </w:r>
      <w:r>
        <w:t xml:space="preserve">{{field-off:Bible}}</w:t>
      </w:r>
    </w:p>
    <w:p>
      <w:r>
        <w:rPr>
          <w:sz w:val="18"/>
          <w:color w:val="777777"/>
        </w:rPr>
        <w:t xml:space="preserve">[[@Bible:2 Chronicles 21:14]] </w:t>
      </w:r>
      <w:r>
        <w:rPr>
          <w:b/>
        </w:rPr>
        <w:t xml:space="preserve">14 </w:t>
      </w:r>
      <w:r>
        <w:t xml:space="preserve"> {{field-on:Bible}}</w:t>
      </w:r>
      <w:r>
        <w:t xml:space="preserve">behold, Lord will strike you with great plague among your people and among your sons and among your wives and among all your baggage.</w:t>
      </w:r>
      <w:r>
        <w:t xml:space="preserve">{{field-off:Bible}}</w:t>
      </w:r>
    </w:p>
    <w:p>
      <w:r>
        <w:rPr>
          <w:sz w:val="18"/>
          <w:color w:val="777777"/>
        </w:rPr>
        <w:t xml:space="preserve">[[@Bible:2 Chronicles 21:15]] </w:t>
      </w:r>
      <w:r>
        <w:rPr>
          <w:b/>
        </w:rPr>
        <w:t xml:space="preserve">15 </w:t>
      </w:r>
      <w:r>
        <w:t xml:space="preserve"> {{field-on:Bible}}</w:t>
      </w:r>
      <w:r>
        <w:t xml:space="preserve">And you with evil weakness, in disease of belly, until your belly comes out with sickness from day to day.</w:t>
      </w:r>
      <w:r>
        <w:t xml:space="preserve">{{field-off:Bible}}</w:t>
      </w:r>
    </w:p>
    <w:p>
      <w:r>
        <w:rPr>
          <w:sz w:val="18"/>
          <w:color w:val="777777"/>
        </w:rPr>
        <w:t xml:space="preserve">[[@Bible:2 Chronicles 21:16]] </w:t>
      </w:r>
      <w:r>
        <w:rPr>
          <w:b/>
        </w:rPr>
        <w:t xml:space="preserve">16 </w:t>
      </w:r>
      <w:r>
        <w:t xml:space="preserve"> {{field-on:Bible}}</w:t>
      </w:r>
      <w:r>
        <w:t xml:space="preserve">And Lord stirred up against Jehoram Philistines and Arabs and neighbors of Aithiopians.</w:t>
      </w:r>
      <w:r>
        <w:t xml:space="preserve">{{field-off:Bible}}</w:t>
      </w:r>
    </w:p>
    <w:p>
      <w:r>
        <w:rPr>
          <w:sz w:val="18"/>
          <w:color w:val="777777"/>
        </w:rPr>
        <w:t xml:space="preserve">[[@Bible:2 Chronicles 21:17]] </w:t>
      </w:r>
      <w:r>
        <w:rPr>
          <w:b/>
        </w:rPr>
        <w:t xml:space="preserve">17 </w:t>
      </w:r>
      <w:r>
        <w:t xml:space="preserve"> {{field-on:Bible}}</w:t>
      </w:r>
      <w:r>
        <w:t xml:space="preserve">And they went up against Judah and overpowered</w:t>
      </w:r>
      <w:r>
        <w:rPr>
          <w:rStyle w:val="FootnoteReference"/>
        </w:rPr>
        <w:footnoteReference w:id="6241"/>
      </w:r>
      <w:r>
        <w:t xml:space="preserve"> and carried away all baggage they found in house of king and his sons and his daughters, and no son was left to him except Ochozias, youngest of his sons.</w:t>
      </w:r>
      <w:r>
        <w:rPr>
          <w:rStyle w:val="FootnoteReference"/>
        </w:rPr>
        <w:footnoteReference w:id="6242"/>
      </w:r>
      <w:r>
        <w:t xml:space="preserve">{{field-off:Bible}}</w:t>
      </w:r>
    </w:p>
    <w:p>
      <w:r>
        <w:rPr>
          <w:sz w:val="18"/>
          <w:color w:val="777777"/>
        </w:rPr>
        <w:t xml:space="preserve">[[@Bible:2 Chronicles 21:18]] </w:t>
      </w:r>
      <w:r>
        <w:rPr>
          <w:b/>
        </w:rPr>
        <w:t xml:space="preserve">18 </w:t>
      </w:r>
      <w:r>
        <w:t xml:space="preserve"> {{field-on:Bible}}</w:t>
      </w:r>
      <w:r>
        <w:t xml:space="preserve">And after all these things Lord struck him in belly with weakness that had no healing.</w:t>
      </w:r>
      <w:r>
        <w:t xml:space="preserve">{{field-off:Bible}}</w:t>
      </w:r>
    </w:p>
    <w:p>
      <w:r>
        <w:rPr>
          <w:sz w:val="18"/>
          <w:color w:val="777777"/>
        </w:rPr>
        <w:t xml:space="preserve">[[@Bible:2 Chronicles 21:19]] </w:t>
      </w:r>
      <w:r>
        <w:rPr>
          <w:b/>
        </w:rPr>
        <w:t xml:space="preserve">19 </w:t>
      </w:r>
      <w:r>
        <w:t xml:space="preserve"> {{field-on:Bible}}</w:t>
      </w:r>
      <w:r>
        <w:t xml:space="preserve">And it came to pass from days to days</w:t>
      </w:r>
      <w:r>
        <w:rPr>
          <w:rStyle w:val="FootnoteReference"/>
        </w:rPr>
        <w:footnoteReference w:id="6243"/>
      </w:r>
      <w:r>
        <w:t xml:space="preserve">, and as time of days came, two days, his belly came out with disease, and he died in evil weakness, and his people did not make funeral for him like funeral of his fathers.</w:t>
      </w:r>
      <w:r>
        <w:t xml:space="preserve">{{field-off:Bible}}</w:t>
      </w:r>
    </w:p>
    <w:p>
      <w:r>
        <w:rPr>
          <w:sz w:val="18"/>
          <w:color w:val="777777"/>
        </w:rPr>
        <w:t xml:space="preserve">[[@Bible:2 Chronicles 21:20]] </w:t>
      </w:r>
      <w:r>
        <w:rPr>
          <w:b/>
        </w:rPr>
        <w:t xml:space="preserve">20 </w:t>
      </w:r>
      <w:r>
        <w:t xml:space="preserve"> {{field-on:Bible}}</w:t>
      </w:r>
      <w:r>
        <w:t xml:space="preserve">He was thirty-two years old when he reigned, and eight years he reigned in </w:t>
      </w:r>
      <w:r>
        <w:t xml:space="preserve">[[Jerusalem &gt;&gt; BibleKnowledgebase:@Jerusalem]]</w:t>
      </w:r>
      <w:r>
        <w:t xml:space="preserve">, and he went away without praise</w:t>
      </w:r>
      <w:r>
        <w:rPr>
          <w:rStyle w:val="FootnoteReference"/>
        </w:rPr>
        <w:footnoteReference w:id="6244"/>
      </w:r>
      <w:r>
        <w:t xml:space="preserve"> and was buried in City of David, but not in tombs of kings.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[[@Bible:2 Chronicles 22:1]] </w:t>
      </w:r>
      <w:r>
        <w:rPr>
          <w:b/>
        </w:rPr>
        <w:t xml:space="preserve">1 </w:t>
      </w:r>
      <w:r>
        <w:t xml:space="preserve"> {{field-on:Bible}}</w:t>
      </w:r>
      <w:r>
        <w:t xml:space="preserve">And inhabitants of </w:t>
      </w:r>
      <w:r>
        <w:t xml:space="preserve">[[Jerusalem &gt;&gt; BibleKnowledgebase:@Jerusalem]]</w:t>
      </w:r>
      <w:r>
        <w:t xml:space="preserve"> made Ochozias his son, youngest, king in his place, because raiding band that came upon them, Arabs and Alimazones</w:t>
      </w:r>
      <w:r>
        <w:rPr>
          <w:rStyle w:val="FootnoteReference"/>
        </w:rPr>
        <w:footnoteReference w:id="6245"/>
      </w:r>
      <w:r>
        <w:t xml:space="preserve">, killed all elders. And Ochozias son of Jehoram king of Judah</w:t>
      </w:r>
      <w:r>
        <w:rPr>
          <w:rStyle w:val="FootnoteReference"/>
        </w:rPr>
        <w:footnoteReference w:id="6246"/>
      </w:r>
      <w:r>
        <w:t xml:space="preserve"> reigned.</w:t>
      </w:r>
      <w:r>
        <w:t xml:space="preserve">{{field-off:Bible}}</w:t>
      </w:r>
    </w:p>
    <w:p>
      <w:r>
        <w:rPr>
          <w:sz w:val="18"/>
          <w:color w:val="777777"/>
        </w:rPr>
        <w:t xml:space="preserve">[[@Bible:2 Chronicles 22:2]] </w:t>
      </w:r>
      <w:r>
        <w:rPr>
          <w:b/>
        </w:rPr>
        <w:t xml:space="preserve">2 </w:t>
      </w:r>
      <w:r>
        <w:t xml:space="preserve"> {{field-on:Bible}}</w:t>
      </w:r>
      <w:r>
        <w:t xml:space="preserve">Ochozias was twenty years old when he reigned, and one year he reigned in </w:t>
      </w:r>
      <w:r>
        <w:t xml:space="preserve">[[Jerusalem &gt;&gt; BibleKnowledgebase:@Jerusalem]]</w:t>
      </w:r>
      <w:r>
        <w:t xml:space="preserve">, and his mother’s name was Gotholia daughter of Ambri.</w:t>
      </w:r>
      <w:r>
        <w:rPr>
          <w:rStyle w:val="FootnoteReference"/>
        </w:rPr>
        <w:footnoteReference w:id="6247"/>
      </w:r>
      <w:r>
        <w:rPr>
          <w:rStyle w:val="FootnoteReference"/>
        </w:rPr>
        <w:footnoteReference w:id="6248"/>
      </w:r>
      <w:r>
        <w:t xml:space="preserve">{{field-off:Bible}}</w:t>
      </w:r>
    </w:p>
    <w:p>
      <w:r>
        <w:rPr>
          <w:sz w:val="18"/>
          <w:color w:val="777777"/>
        </w:rPr>
        <w:t xml:space="preserve">[[@Bible:2 Chronicles 22:3]] </w:t>
      </w:r>
      <w:r>
        <w:rPr>
          <w:b/>
        </w:rPr>
        <w:t xml:space="preserve">3 </w:t>
      </w:r>
      <w:r>
        <w:t xml:space="preserve"> {{field-on:Bible}}</w:t>
      </w:r>
      <w:r>
        <w:t xml:space="preserve">And he walked in way of house of Ahab, because his mother was counselor to him in sinning.</w:t>
      </w:r>
      <w:r>
        <w:t xml:space="preserve">{{field-off:Bible}}</w:t>
      </w:r>
    </w:p>
    <w:p>
      <w:r>
        <w:rPr>
          <w:sz w:val="18"/>
          <w:color w:val="777777"/>
        </w:rPr>
        <w:t xml:space="preserve">[[@Bible:2 Chronicles 22:4]] </w:t>
      </w:r>
      <w:r>
        <w:rPr>
          <w:b/>
        </w:rPr>
        <w:t xml:space="preserve">4 </w:t>
      </w:r>
      <w:r>
        <w:t xml:space="preserve"> {{field-on:Bible}}</w:t>
      </w:r>
      <w:r>
        <w:t xml:space="preserve">And he did evil before Lord like house of Ahab, because they were counselors to him after death of his father, to destroy him.</w:t>
      </w:r>
      <w:r>
        <w:t xml:space="preserve">{{field-off:Bible}}</w:t>
      </w:r>
    </w:p>
    <w:p>
      <w:r>
        <w:rPr>
          <w:sz w:val="18"/>
          <w:color w:val="777777"/>
        </w:rPr>
        <w:t xml:space="preserve">[[@Bible:2 Chronicles 22:5]] </w:t>
      </w:r>
      <w:r>
        <w:rPr>
          <w:b/>
        </w:rPr>
        <w:t xml:space="preserve">5 </w:t>
      </w:r>
      <w:r>
        <w:t xml:space="preserve"> {{field-on:Bible}}</w:t>
      </w:r>
      <w:r>
        <w:t xml:space="preserve">And in their counsels he walked and went with Joram son of Ahab to war against Azaēl king of Syria at Rama Galaad, and archers struck Joram.</w:t>
      </w:r>
      <w:r>
        <w:t xml:space="preserve">{{field-off:Bible}}</w:t>
      </w:r>
    </w:p>
    <w:p>
      <w:r>
        <w:rPr>
          <w:sz w:val="18"/>
          <w:color w:val="777777"/>
        </w:rPr>
        <w:t xml:space="preserve">[[@Bible:2 Chronicles 22:6]] </w:t>
      </w:r>
      <w:r>
        <w:rPr>
          <w:b/>
        </w:rPr>
        <w:t xml:space="preserve">6 </w:t>
      </w:r>
      <w:r>
        <w:t xml:space="preserve"> {{field-on:Bible}}</w:t>
      </w:r>
      <w:r>
        <w:t xml:space="preserve">And Joram returned to be healed</w:t>
      </w:r>
      <w:r>
        <w:rPr>
          <w:rStyle w:val="FootnoteReference"/>
        </w:rPr>
        <w:footnoteReference w:id="6249"/>
      </w:r>
      <w:r>
        <w:t xml:space="preserve"> in Iezrael from wounds which Syrians gave him in Rama when he fought Azaēl king of Syria, and Ochozias son of Jehoram king of Judah came down to visit Joram son of Ahab in Iezrael, because he was sick.</w:t>
      </w:r>
      <w:r>
        <w:rPr>
          <w:rStyle w:val="FootnoteReference"/>
        </w:rPr>
        <w:footnoteReference w:id="6250"/>
      </w:r>
      <w:r>
        <w:t xml:space="preserve">{{field-off:Bible}}</w:t>
      </w:r>
    </w:p>
    <w:p>
      <w:r>
        <w:rPr>
          <w:sz w:val="18"/>
          <w:color w:val="777777"/>
        </w:rPr>
        <w:t xml:space="preserve">[[@Bible:2 Chronicles 22:7]] </w:t>
      </w:r>
      <w:r>
        <w:rPr>
          <w:b/>
        </w:rPr>
        <w:t xml:space="preserve">7 </w:t>
      </w:r>
      <w:r>
        <w:t xml:space="preserve"> {{field-on:Bible}}</w:t>
      </w:r>
      <w:r>
        <w:t xml:space="preserve">And from God came destruction of Ochozias by coming to Joram. And when he came, Joram went out with him toward Iou son of Namessi, anointed of Lord, against house of Ahab.</w:t>
      </w:r>
      <w:r>
        <w:t xml:space="preserve">{{field-off:Bible}}</w:t>
      </w:r>
    </w:p>
    <w:p>
      <w:r>
        <w:rPr>
          <w:sz w:val="18"/>
          <w:color w:val="777777"/>
        </w:rPr>
        <w:t xml:space="preserve">[[@Bible:2 Chronicles 22:8]] </w:t>
      </w:r>
      <w:r>
        <w:rPr>
          <w:b/>
        </w:rPr>
        <w:t xml:space="preserve">8 </w:t>
      </w:r>
      <w:r>
        <w:t xml:space="preserve"> {{field-on:Bible}}</w:t>
      </w:r>
      <w:r>
        <w:t xml:space="preserve">And it came to pass when Iou avenged house of Ahab and found rulers of Judah and brothers of Ochozias ministering to Ochozias, he killed them.</w:t>
      </w:r>
      <w:r>
        <w:t xml:space="preserve">{{field-off:Bible}}</w:t>
      </w:r>
    </w:p>
    <w:p>
      <w:r>
        <w:rPr>
          <w:sz w:val="18"/>
          <w:color w:val="777777"/>
        </w:rPr>
        <w:t xml:space="preserve">[[@Bible:2 Chronicles 22:9]] </w:t>
      </w:r>
      <w:r>
        <w:rPr>
          <w:b/>
        </w:rPr>
        <w:t xml:space="preserve">9 </w:t>
      </w:r>
      <w:r>
        <w:t xml:space="preserve"> {{field-on:Bible}}</w:t>
      </w:r>
      <w:r>
        <w:t xml:space="preserve">And he told them to seek Ochozias, and they seized him while he was being healed in Samareia</w:t>
      </w:r>
      <w:r>
        <w:rPr>
          <w:rStyle w:val="FootnoteReference"/>
        </w:rPr>
        <w:footnoteReference w:id="6251"/>
      </w:r>
      <w:r>
        <w:t xml:space="preserve"> and brought him to Iou, and he killed him and buried him, because they said, He is son of Jehoshaphat who sought Lord with whole heart. And there was none in house of Ochozias strong enough for kingdom.</w:t>
      </w:r>
      <w:r>
        <w:t xml:space="preserve">{{field-off:Bible}}</w:t>
      </w:r>
    </w:p>
    <w:p>
      <w:r>
        <w:rPr>
          <w:sz w:val="18"/>
          <w:color w:val="777777"/>
        </w:rPr>
        <w:t xml:space="preserve">[[@Bible:2 Chronicles 22:10]] </w:t>
      </w:r>
      <w:r>
        <w:rPr>
          <w:b/>
        </w:rPr>
        <w:t xml:space="preserve">10 </w:t>
      </w:r>
      <w:r>
        <w:t xml:space="preserve"> {{field-on:Bible}}</w:t>
      </w:r>
      <w:r>
        <w:t xml:space="preserve">And Gotholia mother of Ochozias saw that her son was dead, and she rose and destroyed all royal seed in house of Judah.</w:t>
      </w:r>
      <w:r>
        <w:t xml:space="preserve">{{field-off:Bible}}</w:t>
      </w:r>
    </w:p>
    <w:p>
      <w:r>
        <w:rPr>
          <w:sz w:val="18"/>
          <w:color w:val="777777"/>
        </w:rPr>
        <w:t xml:space="preserve">[[@Bible:2 Chronicles 22:11]] </w:t>
      </w:r>
      <w:r>
        <w:rPr>
          <w:b/>
        </w:rPr>
        <w:t xml:space="preserve">11 </w:t>
      </w:r>
      <w:r>
        <w:t xml:space="preserve"> {{field-on:Bible}}</w:t>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6252"/>
      </w:r>
      <w:r>
        <w:t xml:space="preserve">{{field-off:Bible}}</w:t>
      </w:r>
    </w:p>
    <w:p>
      <w:r>
        <w:rPr>
          <w:sz w:val="18"/>
          <w:color w:val="777777"/>
        </w:rPr>
        <w:t xml:space="preserve">[[@Bible:2 Chronicles 22:12]] </w:t>
      </w:r>
      <w:r>
        <w:rPr>
          <w:b/>
        </w:rPr>
        <w:t xml:space="preserve">12 </w:t>
      </w:r>
      <w:r>
        <w:t xml:space="preserve"> {{field-on:Bible}}</w:t>
      </w:r>
      <w:r>
        <w:t xml:space="preserve">And he was with her in house of God, hidden six years, and Gotholia reigned over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[[@Bible:2 Chronicles 23:1]] </w:t>
      </w:r>
      <w:r>
        <w:rPr>
          <w:b/>
        </w:rPr>
        <w:t xml:space="preserve">1 </w:t>
      </w:r>
      <w:r>
        <w:t xml:space="preserve"> {{field-on:Bible}}</w:t>
      </w:r>
      <w:r>
        <w:t xml:space="preserve">And in seventh year Jehoiada strengthened himself and took the centurions, Azarian son of Jeroham and Ishmael</w:t>
      </w:r>
      <w:r>
        <w:rPr>
          <w:rStyle w:val="FootnoteReference"/>
        </w:rPr>
        <w:footnoteReference w:id="6253"/>
      </w:r>
      <w:r>
        <w:t xml:space="preserve"> son of Jehohanan and Azarian son of Ōbēd and Maasaias son of Adaia and Elisaphan son of Zacharia, with him into house.</w:t>
      </w:r>
      <w:r>
        <w:t xml:space="preserve">{{field-off:Bible}}</w:t>
      </w:r>
    </w:p>
    <w:p>
      <w:r>
        <w:rPr>
          <w:sz w:val="18"/>
          <w:color w:val="777777"/>
        </w:rPr>
        <w:t xml:space="preserve">[[@Bible:2 Chronicles 23:2]] </w:t>
      </w:r>
      <w:r>
        <w:rPr>
          <w:b/>
        </w:rPr>
        <w:t xml:space="preserve">2 </w:t>
      </w:r>
      <w:r>
        <w:t xml:space="preserve"> {{field-on:Bible}}</w:t>
      </w:r>
      <w:r>
        <w:t xml:space="preserve">And they went around Judah</w:t>
      </w:r>
      <w:r>
        <w:rPr>
          <w:rStyle w:val="FootnoteReference"/>
        </w:rPr>
        <w:footnoteReference w:id="6254"/>
      </w:r>
      <w:r>
        <w:t xml:space="preserve"> and gathered Levites from all cities of Judah and chiefs of fathers of Israel</w:t>
      </w:r>
      <w:r>
        <w:rPr>
          <w:rStyle w:val="FootnoteReference"/>
        </w:rPr>
        <w:footnoteReference w:id="6255"/>
      </w:r>
      <w:r>
        <w:t xml:space="preserve"> and came to </w:t>
      </w:r>
      <w:r>
        <w:t xml:space="preserve">[[Jerusalem &gt;&gt; BibleKnowledgebase:@Jerusalem]]</w:t>
      </w:r>
      <w:r>
        <w:t xml:space="preserve">.</w:t>
      </w:r>
      <w:r>
        <w:t xml:space="preserve">{{field-off:Bible}}</w:t>
      </w:r>
    </w:p>
    <w:p>
      <w:r>
        <w:rPr>
          <w:sz w:val="18"/>
          <w:color w:val="777777"/>
        </w:rPr>
        <w:t xml:space="preserve">[[@Bible:2 Chronicles 23:3]] </w:t>
      </w:r>
      <w:r>
        <w:rPr>
          <w:b/>
        </w:rPr>
        <w:t xml:space="preserve">3 </w:t>
      </w:r>
      <w:r>
        <w:t xml:space="preserve"> {{field-on:Bible}}</w:t>
      </w:r>
      <w:r>
        <w:t xml:space="preserve">And all assembly of Judah made covenant in house of God</w:t>
      </w:r>
      <w:r>
        <w:rPr>
          <w:rStyle w:val="FootnoteReference"/>
        </w:rPr>
        <w:footnoteReference w:id="6256"/>
      </w:r>
      <w:r>
        <w:t xml:space="preserve"> with king, and he showed them son of king and said to them, Behold, son of king, let him reign, as Lord spoke concerning house of David</w:t>
      </w:r>
      <w:r>
        <w:rPr>
          <w:rStyle w:val="FootnoteReference"/>
        </w:rPr>
        <w:footnoteReference w:id="6257"/>
      </w:r>
      <w:r>
        <w:t xml:space="preserve">.</w:t>
      </w:r>
      <w:r>
        <w:t xml:space="preserve">{{field-off:Bible}}</w:t>
      </w:r>
    </w:p>
    <w:p>
      <w:r>
        <w:rPr>
          <w:sz w:val="18"/>
          <w:color w:val="777777"/>
        </w:rPr>
        <w:t xml:space="preserve">[[@Bible:2 Chronicles 23:4]] </w:t>
      </w:r>
      <w:r>
        <w:rPr>
          <w:b/>
        </w:rPr>
        <w:t xml:space="preserve">4 </w:t>
      </w:r>
      <w:r>
        <w:t xml:space="preserve"> {{field-on:Bible}}</w:t>
      </w:r>
      <w:r>
        <w:t xml:space="preserve">Now this is thing which you shall do: one-third of you entering on Sabbath, of priests and Levites, shall be at gates of entries,</w:t>
      </w:r>
      <w:r>
        <w:t xml:space="preserve">{{field-off:Bible}}</w:t>
      </w:r>
    </w:p>
    <w:p>
      <w:r>
        <w:rPr>
          <w:sz w:val="18"/>
          <w:color w:val="777777"/>
        </w:rPr>
        <w:t xml:space="preserve">[[@Bible:2 Chronicles 23:5]] </w:t>
      </w:r>
      <w:r>
        <w:rPr>
          <w:b/>
        </w:rPr>
        <w:t xml:space="preserve">5 </w:t>
      </w:r>
      <w:r>
        <w:t xml:space="preserve"> {{field-on:Bible}}</w:t>
      </w:r>
      <w:r>
        <w:t xml:space="preserve">and one-third in house of king, and one-third at middle gate, and all people in courts of house of Lord.</w:t>
      </w:r>
      <w:r>
        <w:t xml:space="preserve">{{field-off:Bible}}</w:t>
      </w:r>
    </w:p>
    <w:p>
      <w:r>
        <w:rPr>
          <w:sz w:val="18"/>
          <w:color w:val="777777"/>
        </w:rPr>
        <w:t xml:space="preserve">[[@Bible:2 Chronicles 23:6]] </w:t>
      </w:r>
      <w:r>
        <w:rPr>
          <w:b/>
        </w:rPr>
        <w:t xml:space="preserve">6 </w:t>
      </w:r>
      <w:r>
        <w:t xml:space="preserve"> {{field-on:Bible}}</w:t>
      </w:r>
      <w:r>
        <w:t xml:space="preserve">And no one shall enter house of Lord except priests and Levites and ministers of Levites. They shall enter because they are holy, and all people shall keep charges of Lord.</w:t>
      </w:r>
      <w:r>
        <w:t xml:space="preserve">{{field-off:Bible}}</w:t>
      </w:r>
    </w:p>
    <w:p>
      <w:r>
        <w:rPr>
          <w:sz w:val="18"/>
          <w:color w:val="777777"/>
        </w:rPr>
        <w:t xml:space="preserve">[[@Bible:2 Chronicles 23:7]] </w:t>
      </w:r>
      <w:r>
        <w:rPr>
          <w:b/>
        </w:rPr>
        <w:t xml:space="preserve">7 </w:t>
      </w:r>
      <w:r>
        <w:t xml:space="preserve"> {{field-on:Bible}}</w:t>
      </w:r>
      <w:r>
        <w:t xml:space="preserve">And Levites shall surround king all around</w:t>
      </w:r>
      <w:r>
        <w:rPr>
          <w:rStyle w:val="FootnoteReference"/>
        </w:rPr>
        <w:footnoteReference w:id="6258"/>
      </w:r>
      <w:r>
        <w:t xml:space="preserve">, each man with weapon in his hand, and one entering house shall die, and they shall be with king when he enters and goes out.</w:t>
      </w:r>
      <w:r>
        <w:t xml:space="preserve">{{field-off:Bible}}</w:t>
      </w:r>
    </w:p>
    <w:p>
      <w:r>
        <w:rPr>
          <w:sz w:val="18"/>
          <w:color w:val="777777"/>
        </w:rPr>
        <w:t xml:space="preserve">[[@Bible:2 Chronicles 23:8]] </w:t>
      </w:r>
      <w:r>
        <w:rPr>
          <w:b/>
        </w:rPr>
        <w:t xml:space="preserve">8 </w:t>
      </w:r>
      <w:r>
        <w:t xml:space="preserve"> {{field-on:Bible}}</w:t>
      </w:r>
      <w:r>
        <w:t xml:space="preserve">And Levites and all Judah did according to all things which Jehoiada the priest commanded, and each took his men from beginning of Sabbath to end of Sabbath</w:t>
      </w:r>
      <w:r>
        <w:rPr>
          <w:rStyle w:val="FootnoteReference"/>
        </w:rPr>
        <w:footnoteReference w:id="6259"/>
      </w:r>
      <w:r>
        <w:t xml:space="preserve">, because Jehoiada did not dismiss courses.</w:t>
      </w:r>
      <w:r>
        <w:t xml:space="preserve">{{field-off:Bible}}</w:t>
      </w:r>
    </w:p>
    <w:p>
      <w:r>
        <w:rPr>
          <w:sz w:val="18"/>
          <w:color w:val="777777"/>
        </w:rPr>
        <w:t xml:space="preserve">[[@Bible:2 Chronicles 23:9]] </w:t>
      </w:r>
      <w:r>
        <w:rPr>
          <w:b/>
        </w:rPr>
        <w:t xml:space="preserve">9 </w:t>
      </w:r>
      <w:r>
        <w:t xml:space="preserve"> {{field-on:Bible}}</w:t>
      </w:r>
      <w:r>
        <w:t xml:space="preserve">And he gave swords and shields and weapons which belonged to king David in house of God.</w:t>
      </w:r>
      <w:r>
        <w:t xml:space="preserve">{{field-off:Bible}}</w:t>
      </w:r>
    </w:p>
    <w:p>
      <w:r>
        <w:rPr>
          <w:sz w:val="18"/>
          <w:color w:val="777777"/>
        </w:rPr>
        <w:t xml:space="preserve">[[@Bible:2 Chronicles 23:10]] </w:t>
      </w:r>
      <w:r>
        <w:rPr>
          <w:b/>
        </w:rPr>
        <w:t xml:space="preserve">10 </w:t>
      </w:r>
      <w:r>
        <w:t xml:space="preserve"> {{field-on:Bible}}</w:t>
      </w:r>
      <w:r>
        <w:t xml:space="preserve">And he set all people, each with his weapons, from shoulder of house on right to shoulder on left, by altar and by house, around king.</w:t>
      </w:r>
      <w:r>
        <w:t xml:space="preserve">{{field-off:Bible}}</w:t>
      </w:r>
    </w:p>
    <w:p>
      <w:r>
        <w:rPr>
          <w:sz w:val="18"/>
          <w:color w:val="777777"/>
        </w:rPr>
        <w:t xml:space="preserve">[[@Bible:2 Chronicles 23:11]] </w:t>
      </w:r>
      <w:r>
        <w:rPr>
          <w:b/>
        </w:rPr>
        <w:t xml:space="preserve">11 </w:t>
      </w:r>
      <w:r>
        <w:t xml:space="preserve"> {{field-on:Bible}}</w:t>
      </w:r>
      <w:r>
        <w:t xml:space="preserve">And they brought out son of king and put kingdom and testimonies upon him, and they made him king and anointed him, Jehoiada and his sons, and said, Let king live.</w:t>
      </w:r>
      <w:r>
        <w:t xml:space="preserve">{{field-off:Bible}}</w:t>
      </w:r>
    </w:p>
    <w:p>
      <w:r>
        <w:rPr>
          <w:sz w:val="18"/>
          <w:color w:val="777777"/>
        </w:rPr>
        <w:t xml:space="preserve">[[@Bible:2 Chronicles 23:12]] </w:t>
      </w:r>
      <w:r>
        <w:rPr>
          <w:b/>
        </w:rPr>
        <w:t xml:space="preserve">12 </w:t>
      </w:r>
      <w:r>
        <w:t xml:space="preserve"> {{field-on:Bible}}</w:t>
      </w:r>
      <w:r>
        <w:t xml:space="preserve">And Gotholia heard sound of people running and giving thanks and praising king and entered to king in house of Lord.</w:t>
      </w:r>
      <w:r>
        <w:t xml:space="preserve">{{field-off:Bible}}</w:t>
      </w:r>
    </w:p>
    <w:p>
      <w:r>
        <w:rPr>
          <w:sz w:val="18"/>
          <w:color w:val="777777"/>
        </w:rPr>
        <w:t xml:space="preserve">[[@Bible:2 Chronicles 23:13]] </w:t>
      </w:r>
      <w:r>
        <w:rPr>
          <w:b/>
        </w:rPr>
        <w:t xml:space="preserve">13 </w:t>
      </w:r>
      <w:r>
        <w:t xml:space="preserve"> {{field-on:Bible}}</w:t>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6260"/>
      </w:r>
      <w:r>
        <w:t xml:space="preserve">. And Gotholia tore her robe and cried, Conspiracy, conspire!</w:t>
      </w:r>
      <w:r>
        <w:t xml:space="preserve">{{field-off:Bible}}</w:t>
      </w:r>
    </w:p>
    <w:p>
      <w:r>
        <w:rPr>
          <w:sz w:val="18"/>
          <w:color w:val="777777"/>
        </w:rPr>
        <w:t xml:space="preserve">[[@Bible:2 Chronicles 23:14]] </w:t>
      </w:r>
      <w:r>
        <w:rPr>
          <w:b/>
        </w:rPr>
        <w:t xml:space="preserve">14 </w:t>
      </w:r>
      <w:r>
        <w:t xml:space="preserve"> {{field-on:Bible}}</w:t>
      </w:r>
      <w:r>
        <w:t xml:space="preserve">And Jehoiada the priest went out and commanded centurions and leaders of force and said to them, Throw her out beyond house</w:t>
      </w:r>
      <w:r>
        <w:rPr>
          <w:rStyle w:val="FootnoteReference"/>
        </w:rPr>
        <w:footnoteReference w:id="6261"/>
      </w:r>
      <w:r>
        <w:t xml:space="preserve">, and whoever enters after her, let him die by sword, because priest said, Let her not die in house of Lord.</w:t>
      </w:r>
      <w:r>
        <w:t xml:space="preserve">{{field-off:Bible}}</w:t>
      </w:r>
    </w:p>
    <w:p>
      <w:r>
        <w:rPr>
          <w:sz w:val="18"/>
          <w:color w:val="777777"/>
        </w:rPr>
        <w:t xml:space="preserve">[[@Bible:2 Chronicles 23:15]] </w:t>
      </w:r>
      <w:r>
        <w:rPr>
          <w:b/>
        </w:rPr>
        <w:t xml:space="preserve">15 </w:t>
      </w:r>
      <w:r>
        <w:t xml:space="preserve"> {{field-on:Bible}}</w:t>
      </w:r>
      <w:r>
        <w:t xml:space="preserve">And they gave her free passage, and she went through horse gate of house of king, and they killed her there.</w:t>
      </w:r>
      <w:r>
        <w:t xml:space="preserve">{{field-off:Bible}}</w:t>
      </w:r>
    </w:p>
    <w:p>
      <w:r>
        <w:rPr>
          <w:sz w:val="18"/>
          <w:color w:val="777777"/>
        </w:rPr>
        <w:t xml:space="preserve">[[@Bible:2 Chronicles 23:16]] </w:t>
      </w:r>
      <w:r>
        <w:rPr>
          <w:b/>
        </w:rPr>
        <w:t xml:space="preserve">16 </w:t>
      </w:r>
      <w:r>
        <w:t xml:space="preserve"> {{field-on:Bible}}</w:t>
      </w:r>
      <w:r>
        <w:t xml:space="preserve">And Jehoiada made covenant between himself and people and king, that they should be people to Lord.</w:t>
      </w:r>
      <w:r>
        <w:t xml:space="preserve">{{field-off:Bible}}</w:t>
      </w:r>
    </w:p>
    <w:p>
      <w:r>
        <w:rPr>
          <w:sz w:val="18"/>
          <w:color w:val="777777"/>
        </w:rPr>
        <w:t xml:space="preserve">[[@Bible:2 Chronicles 23:17]] </w:t>
      </w:r>
      <w:r>
        <w:rPr>
          <w:b/>
        </w:rPr>
        <w:t xml:space="preserve">17 </w:t>
      </w:r>
      <w:r>
        <w:t xml:space="preserve"> {{field-on:Bible}}</w:t>
      </w:r>
      <w:r>
        <w:t xml:space="preserve">And all people of land entered house of Baal and pulled it down, and his altars and idols they crushed small, and Matthan priest of Baal they killed before his altars.</w:t>
      </w:r>
      <w:r>
        <w:t xml:space="preserve">{{field-off:Bible}}</w:t>
      </w:r>
    </w:p>
    <w:p>
      <w:r>
        <w:rPr>
          <w:sz w:val="18"/>
          <w:color w:val="777777"/>
        </w:rPr>
        <w:t xml:space="preserve">[[@Bible:2 Chronicles 23:18]] </w:t>
      </w:r>
      <w:r>
        <w:rPr>
          <w:b/>
        </w:rPr>
        <w:t xml:space="preserve">18 </w:t>
      </w:r>
      <w:r>
        <w:t xml:space="preserve"> {{field-on:Bible}}</w:t>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6262"/>
      </w:r>
      <w:r>
        <w:t xml:space="preserve">{{field-off:Bible}}</w:t>
      </w:r>
    </w:p>
    <w:p>
      <w:r>
        <w:rPr>
          <w:sz w:val="18"/>
          <w:color w:val="777777"/>
        </w:rPr>
        <w:t xml:space="preserve">[[@Bible:2 Chronicles 23:19]] </w:t>
      </w:r>
      <w:r>
        <w:rPr>
          <w:b/>
        </w:rPr>
        <w:t xml:space="preserve">19 </w:t>
      </w:r>
      <w:r>
        <w:t xml:space="preserve"> {{field-on:Bible}}</w:t>
      </w:r>
      <w:r>
        <w:t xml:space="preserve">And they stationed gatekeepers at gates of house of Lord, and no unclean person in any matter shall enter.</w:t>
      </w:r>
      <w:r>
        <w:t xml:space="preserve">{{field-off:Bible}}</w:t>
      </w:r>
    </w:p>
    <w:p>
      <w:r>
        <w:rPr>
          <w:sz w:val="18"/>
          <w:color w:val="777777"/>
        </w:rPr>
        <w:t xml:space="preserve">[[@Bible:2 Chronicles 23:20]] </w:t>
      </w:r>
      <w:r>
        <w:rPr>
          <w:b/>
        </w:rPr>
        <w:t xml:space="preserve">20 </w:t>
      </w:r>
      <w:r>
        <w:t xml:space="preserve"> {{field-on:Bible}}</w:t>
      </w:r>
      <w:r>
        <w:t xml:space="preserve">And he took patriarchs and mighty men and rulers of people and all people of land, and brought up king to house of Lord, and entered by inner gate</w:t>
      </w:r>
      <w:r>
        <w:rPr>
          <w:rStyle w:val="FootnoteReference"/>
        </w:rPr>
        <w:footnoteReference w:id="6263"/>
      </w:r>
      <w:r>
        <w:t xml:space="preserve"> into house of king and seated king upon throne of kingdom.</w:t>
      </w:r>
      <w:r>
        <w:t xml:space="preserve">{{field-off:Bible}}</w:t>
      </w:r>
    </w:p>
    <w:p>
      <w:r>
        <w:rPr>
          <w:sz w:val="18"/>
          <w:color w:val="777777"/>
        </w:rPr>
        <w:t xml:space="preserve">[[@Bible:2 Chronicles 23:21]] </w:t>
      </w:r>
      <w:r>
        <w:rPr>
          <w:b/>
        </w:rPr>
        <w:t xml:space="preserve">21 </w:t>
      </w:r>
      <w:r>
        <w:t xml:space="preserve"> {{field-on:Bible}}</w:t>
      </w:r>
      <w:r>
        <w:t xml:space="preserve">And all people of land rejoiced, and city was quiet, and they killed Gotholia with sword.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[[@Bible:2 Chronicles 24:1]] </w:t>
      </w:r>
      <w:r>
        <w:rPr>
          <w:b/>
        </w:rPr>
        <w:t xml:space="preserve">1 </w:t>
      </w:r>
      <w:r>
        <w:t xml:space="preserve"> {{field-on:Bible}}</w:t>
      </w:r>
      <w:r>
        <w:t xml:space="preserve">Joash was seven years old when he reigned, and forty years he reigned in </w:t>
      </w:r>
      <w:r>
        <w:t xml:space="preserve">[[Jerusalem &gt;&gt; BibleKnowledgebase:@Jerusalem]]</w:t>
      </w:r>
      <w:r>
        <w:t xml:space="preserve">, and name of his mother was Sabia from Bersabee.</w:t>
      </w:r>
      <w:r>
        <w:t xml:space="preserve">{{field-off:Bible}}</w:t>
      </w:r>
    </w:p>
    <w:p>
      <w:r>
        <w:rPr>
          <w:sz w:val="18"/>
          <w:color w:val="777777"/>
        </w:rPr>
        <w:t xml:space="preserve">[[@Bible:2 Chronicles 24:2]] </w:t>
      </w:r>
      <w:r>
        <w:rPr>
          <w:b/>
        </w:rPr>
        <w:t xml:space="preserve">2 </w:t>
      </w:r>
      <w:r>
        <w:t xml:space="preserve"> {{field-on:Bible}}</w:t>
      </w:r>
      <w:r>
        <w:t xml:space="preserve">And Joash did upright in sight of Lord all days of Jehoiada the priest.</w:t>
      </w:r>
      <w:r>
        <w:t xml:space="preserve">{{field-off:Bible}}</w:t>
      </w:r>
    </w:p>
    <w:p>
      <w:r>
        <w:rPr>
          <w:sz w:val="18"/>
          <w:color w:val="777777"/>
        </w:rPr>
        <w:t xml:space="preserve">[[@Bible:2 Chronicles 24:3]] </w:t>
      </w:r>
      <w:r>
        <w:rPr>
          <w:b/>
        </w:rPr>
        <w:t xml:space="preserve">3 </w:t>
      </w:r>
      <w:r>
        <w:t xml:space="preserve"> {{field-on:Bible}}</w:t>
      </w:r>
      <w:r>
        <w:t xml:space="preserve">And Jehoiada took for him two wives, and he fathered sons and daughters.</w:t>
      </w:r>
      <w:r>
        <w:t xml:space="preserve">{{field-off:Bible}}</w:t>
      </w:r>
    </w:p>
    <w:p>
      <w:r>
        <w:rPr>
          <w:sz w:val="18"/>
          <w:color w:val="777777"/>
        </w:rPr>
        <w:t xml:space="preserve">[[@Bible:2 Chronicles 24:4]] </w:t>
      </w:r>
      <w:r>
        <w:rPr>
          <w:b/>
        </w:rPr>
        <w:t xml:space="preserve">4 </w:t>
      </w:r>
      <w:r>
        <w:t xml:space="preserve"> {{field-on:Bible}}</w:t>
      </w:r>
      <w:r>
        <w:t xml:space="preserve">And after these things it came upon heart of Joash to repair house of Lord.</w:t>
      </w:r>
      <w:r>
        <w:t xml:space="preserve">{{field-off:Bible}}</w:t>
      </w:r>
    </w:p>
    <w:p>
      <w:r>
        <w:rPr>
          <w:sz w:val="18"/>
          <w:color w:val="777777"/>
        </w:rPr>
        <w:t xml:space="preserve">[[@Bible:2 Chronicles 24:5]] </w:t>
      </w:r>
      <w:r>
        <w:rPr>
          <w:b/>
        </w:rPr>
        <w:t xml:space="preserve">5 </w:t>
      </w:r>
      <w:r>
        <w:t xml:space="preserve"> {{field-on:Bible}}</w:t>
      </w:r>
      <w:r>
        <w:t xml:space="preserve">And he gathered priests and Levites and said to them, Go out into cities of Judah</w:t>
      </w:r>
      <w:r>
        <w:rPr>
          <w:rStyle w:val="FootnoteReference"/>
        </w:rPr>
        <w:footnoteReference w:id="6264"/>
      </w:r>
      <w:r>
        <w:t xml:space="preserve"> and gather from all Israel</w:t>
      </w:r>
      <w:r>
        <w:rPr>
          <w:rStyle w:val="FootnoteReference"/>
        </w:rPr>
        <w:footnoteReference w:id="6265"/>
      </w:r>
      <w:r>
        <w:t xml:space="preserve"> silver to strengthen house of Lord year by year, and hurry to speak. And Levites did not hurry.</w:t>
      </w:r>
      <w:r>
        <w:t xml:space="preserve">{{field-off:Bible}}</w:t>
      </w:r>
    </w:p>
    <w:p>
      <w:r>
        <w:rPr>
          <w:sz w:val="18"/>
          <w:color w:val="777777"/>
        </w:rPr>
        <w:t xml:space="preserve">[[@Bible:2 Chronicles 24:6]] </w:t>
      </w:r>
      <w:r>
        <w:rPr>
          <w:b/>
        </w:rPr>
        <w:t xml:space="preserve">6 </w:t>
      </w:r>
      <w:r>
        <w:t xml:space="preserve"> {{field-on:Bible}}</w:t>
      </w:r>
      <w:r>
        <w:t xml:space="preserve">And king Joash called Jehoiada the chief and said to him, Why did you not see about Levites to bring from Judah and </w:t>
      </w:r>
      <w:r>
        <w:t xml:space="preserve">[[Jerusalem &gt;&gt; BibleKnowledgebase:@Jerusalem]]</w:t>
      </w:r>
      <w:r>
        <w:t xml:space="preserve"> what was ordained by Moyses man of God when he assembled Israel for tent of testimony?</w:t>
      </w:r>
      <w:r>
        <w:rPr>
          <w:rStyle w:val="FootnoteReference"/>
        </w:rPr>
        <w:footnoteReference w:id="6266"/>
      </w:r>
      <w:r>
        <w:t xml:space="preserve">{{field-off:Bible}}</w:t>
      </w:r>
    </w:p>
    <w:p>
      <w:r>
        <w:rPr>
          <w:sz w:val="18"/>
          <w:color w:val="777777"/>
        </w:rPr>
        <w:t xml:space="preserve">[[@Bible:2 Chronicles 24:7]] </w:t>
      </w:r>
      <w:r>
        <w:rPr>
          <w:b/>
        </w:rPr>
        <w:t xml:space="preserve">7 </w:t>
      </w:r>
      <w:r>
        <w:t xml:space="preserve"> {{field-on:Bible}}</w:t>
      </w:r>
      <w:r>
        <w:t xml:space="preserve">Because Gotholia was lawless, and her sons pulled down house of God, and indeed holy things of house of Lord they made for Baals.</w:t>
      </w:r>
      <w:r>
        <w:t xml:space="preserve">{{field-off:Bible}}</w:t>
      </w:r>
    </w:p>
    <w:p>
      <w:r>
        <w:rPr>
          <w:sz w:val="18"/>
          <w:color w:val="777777"/>
        </w:rPr>
        <w:t xml:space="preserve">[[@Bible:2 Chronicles 24:8]] </w:t>
      </w:r>
      <w:r>
        <w:rPr>
          <w:b/>
        </w:rPr>
        <w:t xml:space="preserve">8 </w:t>
      </w:r>
      <w:r>
        <w:t xml:space="preserve"> {{field-on:Bible}}</w:t>
      </w:r>
      <w:r>
        <w:t xml:space="preserve">And king said, Let a chest be made and placed at gate of house of Lord outside.</w:t>
      </w:r>
      <w:r>
        <w:t xml:space="preserve">{{field-off:Bible}}</w:t>
      </w:r>
    </w:p>
    <w:p>
      <w:r>
        <w:rPr>
          <w:sz w:val="18"/>
          <w:color w:val="777777"/>
        </w:rPr>
        <w:t xml:space="preserve">[[@Bible:2 Chronicles 24:9]] </w:t>
      </w:r>
      <w:r>
        <w:rPr>
          <w:b/>
        </w:rPr>
        <w:t xml:space="preserve">9 </w:t>
      </w:r>
      <w:r>
        <w:t xml:space="preserve"> {{field-on:Bible}}</w:t>
      </w:r>
      <w:r>
        <w:t xml:space="preserve">And let them proclaim in Judah and in </w:t>
      </w:r>
      <w:r>
        <w:t xml:space="preserve">[[Jerusalem &gt;&gt; BibleKnowledgebase:@Jerusalem]]</w:t>
      </w:r>
      <w:r>
        <w:t xml:space="preserve"> to bring to Lord as Moyses servant of God spoke upon Israel in wilderness.</w:t>
      </w:r>
      <w:r>
        <w:t xml:space="preserve">{{field-off:Bible}}</w:t>
      </w:r>
    </w:p>
    <w:p>
      <w:r>
        <w:rPr>
          <w:sz w:val="18"/>
          <w:color w:val="777777"/>
        </w:rPr>
        <w:t xml:space="preserve">[[@Bible:2 Chronicles 24:10]] </w:t>
      </w:r>
      <w:r>
        <w:rPr>
          <w:b/>
        </w:rPr>
        <w:t xml:space="preserve">10 </w:t>
      </w:r>
      <w:r>
        <w:t xml:space="preserve"> {{field-on:Bible}}</w:t>
      </w:r>
      <w:r>
        <w:t xml:space="preserve">And all rulers and all people gave and brought and put into chest until it was full.</w:t>
      </w:r>
      <w:r>
        <w:t xml:space="preserve">{{field-off:Bible}}</w:t>
      </w:r>
    </w:p>
    <w:p>
      <w:r>
        <w:rPr>
          <w:sz w:val="18"/>
          <w:color w:val="777777"/>
        </w:rPr>
        <w:t xml:space="preserve">[[@Bible:2 Chronicles 24:11]] </w:t>
      </w:r>
      <w:r>
        <w:rPr>
          <w:b/>
        </w:rPr>
        <w:t xml:space="preserve">11 </w:t>
      </w:r>
      <w:r>
        <w:t xml:space="preserve"> {{field-on:Bible}}</w:t>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6267"/>
      </w:r>
      <w:r>
        <w:t xml:space="preserve">{{field-off:Bible}}</w:t>
      </w:r>
    </w:p>
    <w:p>
      <w:r>
        <w:rPr>
          <w:sz w:val="18"/>
          <w:color w:val="777777"/>
        </w:rPr>
        <w:t xml:space="preserve">[[@Bible:2 Chronicles 24:12]] </w:t>
      </w:r>
      <w:r>
        <w:rPr>
          <w:b/>
        </w:rPr>
        <w:t xml:space="preserve">12 </w:t>
      </w:r>
      <w:r>
        <w:t xml:space="preserve"> {{field-on:Bible}}</w:t>
      </w:r>
      <w:r>
        <w:t xml:space="preserve">And king and Jehoiada the priest gave it to those doing works for work of house of Lord, and they hired stonecutters</w:t>
      </w:r>
      <w:r>
        <w:rPr>
          <w:rStyle w:val="FootnoteReference"/>
        </w:rPr>
        <w:footnoteReference w:id="6268"/>
      </w:r>
      <w:r>
        <w:t xml:space="preserve"> and carpenters to repair house of Lord, and workers in iron and bronze to repair house of Lord.</w:t>
      </w:r>
      <w:r>
        <w:t xml:space="preserve">{{field-off:Bible}}</w:t>
      </w:r>
    </w:p>
    <w:p>
      <w:r>
        <w:rPr>
          <w:sz w:val="18"/>
          <w:color w:val="777777"/>
        </w:rPr>
        <w:t xml:space="preserve">[[@Bible:2 Chronicles 24:13]] </w:t>
      </w:r>
      <w:r>
        <w:rPr>
          <w:b/>
        </w:rPr>
        <w:t xml:space="preserve">13 </w:t>
      </w:r>
      <w:r>
        <w:t xml:space="preserve"> {{field-on:Bible}}</w:t>
      </w:r>
      <w:r>
        <w:t xml:space="preserve">And workers did work, and length of works went up in their hands, and they restored house of Lord to its standing and strengthened it.</w:t>
      </w:r>
      <w:r>
        <w:t xml:space="preserve">{{field-off:Bible}}</w:t>
      </w:r>
    </w:p>
    <w:p>
      <w:r>
        <w:rPr>
          <w:sz w:val="18"/>
          <w:color w:val="777777"/>
        </w:rPr>
        <w:t xml:space="preserve">[[@Bible:2 Chronicles 24:14]] </w:t>
      </w:r>
      <w:r>
        <w:rPr>
          <w:b/>
        </w:rPr>
        <w:t xml:space="preserve">14 </w:t>
      </w:r>
      <w:r>
        <w:t xml:space="preserve"> {{field-on:Bible}}</w:t>
      </w:r>
      <w:r>
        <w:t xml:space="preserve">And when they finished</w:t>
      </w:r>
      <w:r>
        <w:rPr>
          <w:rStyle w:val="FootnoteReference"/>
        </w:rPr>
        <w:footnoteReference w:id="6269"/>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r>
        <w:t xml:space="preserve">{{field-off:Bible}}</w:t>
      </w:r>
    </w:p>
    <w:p>
      <w:r>
        <w:rPr>
          <w:sz w:val="18"/>
          <w:color w:val="777777"/>
        </w:rPr>
        <w:t xml:space="preserve">[[@Bible:2 Chronicles 24:15]] </w:t>
      </w:r>
      <w:r>
        <w:rPr>
          <w:b/>
        </w:rPr>
        <w:t xml:space="preserve">15 </w:t>
      </w:r>
      <w:r>
        <w:t xml:space="preserve"> {{field-on:Bible}}</w:t>
      </w:r>
      <w:r>
        <w:t xml:space="preserve">And Jehoiada grew old, full of days, and died, being one hundred thirty years old at his death.</w:t>
      </w:r>
      <w:r>
        <w:t xml:space="preserve">{{field-off:Bible}}</w:t>
      </w:r>
    </w:p>
    <w:p>
      <w:r>
        <w:rPr>
          <w:sz w:val="18"/>
          <w:color w:val="777777"/>
        </w:rPr>
        <w:t xml:space="preserve">[[@Bible:2 Chronicles 24:16]] </w:t>
      </w:r>
      <w:r>
        <w:rPr>
          <w:b/>
        </w:rPr>
        <w:t xml:space="preserve">16 </w:t>
      </w:r>
      <w:r>
        <w:t xml:space="preserve"> {{field-on:Bible}}</w:t>
      </w:r>
      <w:r>
        <w:t xml:space="preserve">And they buried him in City of David</w:t>
      </w:r>
      <w:r>
        <w:rPr>
          <w:rStyle w:val="FootnoteReference"/>
        </w:rPr>
        <w:footnoteReference w:id="6270"/>
      </w:r>
      <w:r>
        <w:t xml:space="preserve"> with kings, because he did goodness with Israel and with God and his house.</w:t>
      </w:r>
      <w:r>
        <w:t xml:space="preserve">{{field-off:Bible}}</w:t>
      </w:r>
    </w:p>
    <w:p>
      <w:r>
        <w:rPr>
          <w:sz w:val="18"/>
          <w:color w:val="777777"/>
        </w:rPr>
        <w:t xml:space="preserve">[[@Bible:2 Chronicles 24:17]] </w:t>
      </w:r>
      <w:r>
        <w:rPr>
          <w:b/>
        </w:rPr>
        <w:t xml:space="preserve">17 </w:t>
      </w:r>
      <w:r>
        <w:t xml:space="preserve"> {{field-on:Bible}}</w:t>
      </w:r>
      <w:r>
        <w:t xml:space="preserve">And after death of Jehoiada, rulers of Judah came and bowed to king; then king listened to them.</w:t>
      </w:r>
      <w:r>
        <w:t xml:space="preserve">{{field-off:Bible}}</w:t>
      </w:r>
    </w:p>
    <w:p>
      <w:r>
        <w:rPr>
          <w:sz w:val="18"/>
          <w:color w:val="777777"/>
        </w:rPr>
        <w:t xml:space="preserve">[[@Bible:2 Chronicles 24:18]] </w:t>
      </w:r>
      <w:r>
        <w:rPr>
          <w:b/>
        </w:rPr>
        <w:t xml:space="preserve">18 </w:t>
      </w:r>
      <w:r>
        <w:t xml:space="preserve"> {{field-on:Bible}}</w:t>
      </w:r>
      <w:r>
        <w:t xml:space="preserve">And they forsook Lord God of their fathers and served Astartes and idols, and wrath came upon Judah and </w:t>
      </w:r>
      <w:r>
        <w:t xml:space="preserve">[[Jerusalem &gt;&gt; BibleKnowledgebase:@Jerusalem]]</w:t>
      </w:r>
      <w:r>
        <w:t xml:space="preserve"> in this day.</w:t>
      </w:r>
      <w:r>
        <w:t xml:space="preserve">{{field-off:Bible}}</w:t>
      </w:r>
    </w:p>
    <w:p>
      <w:r>
        <w:rPr>
          <w:sz w:val="18"/>
          <w:color w:val="777777"/>
        </w:rPr>
        <w:t xml:space="preserve">[[@Bible:2 Chronicles 24:19]] </w:t>
      </w:r>
      <w:r>
        <w:rPr>
          <w:b/>
        </w:rPr>
        <w:t xml:space="preserve">19 </w:t>
      </w:r>
      <w:r>
        <w:t xml:space="preserve"> {{field-on:Bible}}</w:t>
      </w:r>
      <w:r>
        <w:t xml:space="preserve">And he sent prophets to them to return to Lord, and they did not listen, and they testified to them and they did not listen.</w:t>
      </w:r>
      <w:r>
        <w:t xml:space="preserve">{{field-off:Bible}}</w:t>
      </w:r>
    </w:p>
    <w:p>
      <w:r>
        <w:rPr>
          <w:sz w:val="18"/>
          <w:color w:val="777777"/>
        </w:rPr>
        <w:t xml:space="preserve">[[@Bible:2 Chronicles 24:20]] </w:t>
      </w:r>
      <w:r>
        <w:rPr>
          <w:b/>
        </w:rPr>
        <w:t xml:space="preserve">20 </w:t>
      </w:r>
      <w:r>
        <w:t xml:space="preserve"> {{field-on:Bible}}</w:t>
      </w:r>
      <w:r>
        <w:t xml:space="preserve">And spirit of God clothed Azarian son of Jehoiada the priest, and he stood above people and said, Thus says Lord: Why do you transgress commandments of Lord and not prosper? Because you forsake Lord, he will forsake you.</w:t>
      </w:r>
      <w:r>
        <w:t xml:space="preserve">{{field-off:Bible}}</w:t>
      </w:r>
    </w:p>
    <w:p>
      <w:r>
        <w:rPr>
          <w:sz w:val="18"/>
          <w:color w:val="777777"/>
        </w:rPr>
        <w:t xml:space="preserve">[[@Bible:2 Chronicles 24:21]] </w:t>
      </w:r>
      <w:r>
        <w:rPr>
          <w:b/>
        </w:rPr>
        <w:t xml:space="preserve">21 </w:t>
      </w:r>
      <w:r>
        <w:t xml:space="preserve"> {{field-on:Bible}}</w:t>
      </w:r>
      <w:r>
        <w:t xml:space="preserve">And they conspired against him and stoned him by command of king Joash in court of house of Lord.</w:t>
      </w:r>
      <w:r>
        <w:t xml:space="preserve">{{field-off:Bible}}</w:t>
      </w:r>
    </w:p>
    <w:p>
      <w:r>
        <w:rPr>
          <w:sz w:val="18"/>
          <w:color w:val="777777"/>
        </w:rPr>
        <w:t xml:space="preserve">[[@Bible:2 Chronicles 24:22]] </w:t>
      </w:r>
      <w:r>
        <w:rPr>
          <w:b/>
        </w:rPr>
        <w:t xml:space="preserve">22 </w:t>
      </w:r>
      <w:r>
        <w:t xml:space="preserve"> {{field-on:Bible}}</w:t>
      </w:r>
      <w:r>
        <w:t xml:space="preserve">And Joash did not remember mercy which Jehoiada his father did with him and killed his son. And as he was dying, he said, Let Lord see and judge.</w:t>
      </w:r>
      <w:r>
        <w:t xml:space="preserve">{{field-off:Bible}}</w:t>
      </w:r>
    </w:p>
    <w:p>
      <w:r>
        <w:rPr>
          <w:sz w:val="18"/>
          <w:color w:val="777777"/>
        </w:rPr>
        <w:t xml:space="preserve">[[@Bible:2 Chronicles 24:23]] </w:t>
      </w:r>
      <w:r>
        <w:rPr>
          <w:b/>
        </w:rPr>
        <w:t xml:space="preserve">23 </w:t>
      </w:r>
      <w:r>
        <w:t xml:space="preserve"> {{field-on:Bible}}</w:t>
      </w:r>
      <w:r>
        <w:t xml:space="preserve">And it came to pass after completion of year, force of Syria came up against him and came upon Judah and </w:t>
      </w:r>
      <w:r>
        <w:t xml:space="preserve">[[Jerusalem &gt;&gt; BibleKnowledgebase:@Jerusalem]]</w:t>
      </w:r>
      <w:r>
        <w:t xml:space="preserve"> and destroyed all rulers of people among people, and all their spoils they sent to king of </w:t>
      </w:r>
      <w:r>
        <w:t xml:space="preserve">[[Damascus &gt;&gt; BibleKnowledgebase:@Damascus]]</w:t>
      </w:r>
      <w:r>
        <w:t xml:space="preserve">.</w:t>
      </w:r>
      <w:r>
        <w:t xml:space="preserve">{{field-off:Bible}}</w:t>
      </w:r>
    </w:p>
    <w:p>
      <w:r>
        <w:rPr>
          <w:sz w:val="18"/>
          <w:color w:val="777777"/>
        </w:rPr>
        <w:t xml:space="preserve">[[@Bible:2 Chronicles 24:24]] </w:t>
      </w:r>
      <w:r>
        <w:rPr>
          <w:b/>
        </w:rPr>
        <w:t xml:space="preserve">24 </w:t>
      </w:r>
      <w:r>
        <w:t xml:space="preserve"> {{field-on:Bible}}</w:t>
      </w:r>
      <w:r>
        <w:t xml:space="preserve">Because with few men force of Syria came, and God gave into their hands very great force, because they forsook Lord God of their fathers, and against Joash he made judgments</w:t>
      </w:r>
      <w:r>
        <w:rPr>
          <w:rStyle w:val="FootnoteReference"/>
        </w:rPr>
        <w:footnoteReference w:id="6271"/>
      </w:r>
      <w:r>
        <w:t xml:space="preserve">.</w:t>
      </w:r>
      <w:r>
        <w:t xml:space="preserve">{{field-off:Bible}}</w:t>
      </w:r>
    </w:p>
    <w:p>
      <w:r>
        <w:rPr>
          <w:sz w:val="18"/>
          <w:color w:val="777777"/>
        </w:rPr>
        <w:t xml:space="preserve">[[@Bible:2 Chronicles 24:25]] </w:t>
      </w:r>
      <w:r>
        <w:rPr>
          <w:b/>
        </w:rPr>
        <w:t xml:space="preserve">25 </w:t>
      </w:r>
      <w:r>
        <w:t xml:space="preserve"> {{field-on:Bible}}</w:t>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6272"/>
      </w:r>
      <w:r>
        <w:rPr>
          <w:rStyle w:val="FootnoteReference"/>
        </w:rPr>
        <w:footnoteReference w:id="6273"/>
      </w:r>
      <w:r>
        <w:t xml:space="preserve">{{field-off:Bible}}</w:t>
      </w:r>
    </w:p>
    <w:p>
      <w:r>
        <w:rPr>
          <w:sz w:val="18"/>
          <w:color w:val="777777"/>
        </w:rPr>
        <w:t xml:space="preserve">[[@Bible:2 Chronicles 24:26]] </w:t>
      </w:r>
      <w:r>
        <w:rPr>
          <w:b/>
        </w:rPr>
        <w:t xml:space="preserve">26 </w:t>
      </w:r>
      <w:r>
        <w:t xml:space="preserve"> {{field-on:Bible}}</w:t>
      </w:r>
      <w:r>
        <w:t xml:space="preserve">And those conspiring against him were Zabed son of Samath the Ammonite and Iōzabed son of Sōmarōth the Moabite.</w:t>
      </w:r>
      <w:r>
        <w:t xml:space="preserve">{{field-off:Bible}}</w:t>
      </w:r>
    </w:p>
    <w:p>
      <w:r>
        <w:rPr>
          <w:sz w:val="18"/>
          <w:color w:val="777777"/>
        </w:rPr>
        <w:t xml:space="preserve">[[@Bible:2 Chronicles 24:27]] </w:t>
      </w:r>
      <w:r>
        <w:rPr>
          <w:b/>
        </w:rPr>
        <w:t xml:space="preserve">27 </w:t>
      </w:r>
      <w:r>
        <w:t xml:space="preserve"> {{field-on:Bible}}</w:t>
      </w:r>
      <w:r>
        <w:t xml:space="preserve">And all his sons and the five things brought upon him and the rest, behold, written on commentary of kings, and Amaziah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[[@Bible:2 Chronicles 25:1]] </w:t>
      </w:r>
      <w:r>
        <w:rPr>
          <w:b/>
        </w:rPr>
        <w:t xml:space="preserve">1 </w:t>
      </w:r>
      <w:r>
        <w:t xml:space="preserve"> {{field-on:Bible}}</w:t>
      </w:r>
      <w:r>
        <w:t xml:space="preserve">Amaziah was twenty-five years old when he reigned, and twenty-nine years he reigned in </w:t>
      </w:r>
      <w:r>
        <w:t xml:space="preserve">[[Jerusalem &gt;&gt; BibleKnowledgebase:@Jerusalem]]</w:t>
      </w:r>
      <w:r>
        <w:t xml:space="preserve">, and name of his mother was Iōaden from </w:t>
      </w:r>
      <w:r>
        <w:t xml:space="preserve">[[Jerusalem &gt;&gt; BibleKnowledgebase:@Jerusalem]]</w:t>
      </w:r>
      <w:r>
        <w:t xml:space="preserve">.</w:t>
      </w:r>
      <w:r>
        <w:t xml:space="preserve">{{field-off:Bible}}</w:t>
      </w:r>
    </w:p>
    <w:p>
      <w:r>
        <w:rPr>
          <w:sz w:val="18"/>
          <w:color w:val="777777"/>
        </w:rPr>
        <w:t xml:space="preserve">[[@Bible:2 Chronicles 25:2]] </w:t>
      </w:r>
      <w:r>
        <w:rPr>
          <w:b/>
        </w:rPr>
        <w:t xml:space="preserve">2 </w:t>
      </w:r>
      <w:r>
        <w:t xml:space="preserve"> {{field-on:Bible}}</w:t>
      </w:r>
      <w:r>
        <w:t xml:space="preserve">And he did upright in sight of Lord, but not with full heart.</w:t>
      </w:r>
      <w:r>
        <w:t xml:space="preserve">{{field-off:Bible}}</w:t>
      </w:r>
    </w:p>
    <w:p>
      <w:r>
        <w:rPr>
          <w:sz w:val="18"/>
          <w:color w:val="777777"/>
        </w:rPr>
        <w:t xml:space="preserve">[[@Bible:2 Chronicles 25:3]] </w:t>
      </w:r>
      <w:r>
        <w:rPr>
          <w:b/>
        </w:rPr>
        <w:t xml:space="preserve">3 </w:t>
      </w:r>
      <w:r>
        <w:t xml:space="preserve"> {{field-on:Bible}}</w:t>
      </w:r>
      <w:r>
        <w:t xml:space="preserve">And it came to pass when kingdom was established in his hand, he killed his servants who killed king his father.</w:t>
      </w:r>
      <w:r>
        <w:t xml:space="preserve">{{field-off:Bible}}</w:t>
      </w:r>
    </w:p>
    <w:p>
      <w:r>
        <w:rPr>
          <w:sz w:val="18"/>
          <w:color w:val="777777"/>
        </w:rPr>
        <w:t xml:space="preserve">[[@Bible:2 Chronicles 25:4]] </w:t>
      </w:r>
      <w:r>
        <w:rPr>
          <w:b/>
        </w:rPr>
        <w:t xml:space="preserve">4 </w:t>
      </w:r>
      <w:r>
        <w:t xml:space="preserve"> {{field-on:Bible}}</w:t>
      </w:r>
      <w:r>
        <w:t xml:space="preserve">But their sons he did not kill, according to covenant of law of Lord</w:t>
      </w:r>
      <w:r>
        <w:rPr>
          <w:rStyle w:val="FootnoteReference"/>
        </w:rPr>
        <w:footnoteReference w:id="6274"/>
      </w:r>
      <w:r>
        <w:t xml:space="preserve">, as written, as Lord commanded, saying, Fathers shall not die for children, and sons shall not die for fathers, but each shall die for his own sin.</w:t>
      </w:r>
      <w:r>
        <w:t xml:space="preserve">{{field-off:Bible}}</w:t>
      </w:r>
    </w:p>
    <w:p>
      <w:r>
        <w:rPr>
          <w:sz w:val="18"/>
          <w:color w:val="777777"/>
        </w:rPr>
        <w:t xml:space="preserve">[[@Bible:2 Chronicles 25:5]] </w:t>
      </w:r>
      <w:r>
        <w:rPr>
          <w:b/>
        </w:rPr>
        <w:t xml:space="preserve">5 </w:t>
      </w:r>
      <w:r>
        <w:t xml:space="preserve"> {{field-on:Bible}}</w:t>
      </w:r>
      <w:r>
        <w:t xml:space="preserve">And Amaziah gathered house of Judah</w:t>
      </w:r>
      <w:r>
        <w:rPr>
          <w:rStyle w:val="FootnoteReference"/>
        </w:rPr>
        <w:footnoteReference w:id="6275"/>
      </w:r>
      <w:r>
        <w:t xml:space="preserve"> and set them by houses of their fathers over thousands and hundreds</w:t>
      </w:r>
      <w:r>
        <w:rPr>
          <w:rStyle w:val="FootnoteReference"/>
        </w:rPr>
        <w:footnoteReference w:id="6276"/>
      </w:r>
      <w:r>
        <w:t xml:space="preserve"> in all Judah and </w:t>
      </w:r>
      <w:r>
        <w:t xml:space="preserve">[[Jerusalem &gt;&gt; BibleKnowledgebase:@Jerusalem]]</w:t>
      </w:r>
      <w:r>
        <w:t xml:space="preserve">, and counted them from twenty years old and upward and found them three hundred thousand able to go out to battle, holding spear and shield.</w:t>
      </w:r>
      <w:r>
        <w:t xml:space="preserve">{{field-off:Bible}}</w:t>
      </w:r>
    </w:p>
    <w:p>
      <w:r>
        <w:rPr>
          <w:sz w:val="18"/>
          <w:color w:val="777777"/>
        </w:rPr>
        <w:t xml:space="preserve">[[@Bible:2 Chronicles 25:6]] </w:t>
      </w:r>
      <w:r>
        <w:rPr>
          <w:b/>
        </w:rPr>
        <w:t xml:space="preserve">6 </w:t>
      </w:r>
      <w:r>
        <w:t xml:space="preserve"> {{field-on:Bible}}</w:t>
      </w:r>
      <w:r>
        <w:t xml:space="preserve">And he hired from Israel</w:t>
      </w:r>
      <w:r>
        <w:rPr>
          <w:rStyle w:val="FootnoteReference"/>
        </w:rPr>
        <w:footnoteReference w:id="6277"/>
      </w:r>
      <w:r>
        <w:t xml:space="preserve"> one hundred thousand mighty men of strength for one hundred talents of silver.</w:t>
      </w:r>
      <w:r>
        <w:t xml:space="preserve">{{field-off:Bible}}</w:t>
      </w:r>
    </w:p>
    <w:p>
      <w:r>
        <w:rPr>
          <w:sz w:val="18"/>
          <w:color w:val="777777"/>
        </w:rPr>
        <w:t xml:space="preserve">[[@Bible:2 Chronicles 25:7]] </w:t>
      </w:r>
      <w:r>
        <w:rPr>
          <w:b/>
        </w:rPr>
        <w:t xml:space="preserve">7 </w:t>
      </w:r>
      <w:r>
        <w:t xml:space="preserve"> {{field-on:Bible}}</w:t>
      </w:r>
      <w:r>
        <w:t xml:space="preserve">And man of God came to him, saying, King, force of Israel shall not go with you, because Lord is not with Israel, with all sons of Ephraim.</w:t>
      </w:r>
      <w:r>
        <w:t xml:space="preserve">{{field-off:Bible}}</w:t>
      </w:r>
    </w:p>
    <w:p>
      <w:r>
        <w:rPr>
          <w:sz w:val="18"/>
          <w:color w:val="777777"/>
        </w:rPr>
        <w:t xml:space="preserve">[[@Bible:2 Chronicles 25:8]] </w:t>
      </w:r>
      <w:r>
        <w:rPr>
          <w:b/>
        </w:rPr>
        <w:t xml:space="preserve">8 </w:t>
      </w:r>
      <w:r>
        <w:t xml:space="preserve"> {{field-on:Bible}}</w:t>
      </w:r>
      <w:r>
        <w:t xml:space="preserve">Because if you suppose to prevail by these, Lord will rout you before enemies, because with Lord there is power both to strengthen and to route.</w:t>
      </w:r>
      <w:r>
        <w:t xml:space="preserve">{{field-off:Bible}}</w:t>
      </w:r>
    </w:p>
    <w:p>
      <w:r>
        <w:rPr>
          <w:sz w:val="18"/>
          <w:color w:val="777777"/>
        </w:rPr>
        <w:t xml:space="preserve">[[@Bible:2 Chronicles 25:9]] </w:t>
      </w:r>
      <w:r>
        <w:rPr>
          <w:b/>
        </w:rPr>
        <w:t xml:space="preserve">9 </w:t>
      </w:r>
      <w:r>
        <w:t xml:space="preserve"> {{field-on:Bible}}</w:t>
      </w:r>
      <w:r>
        <w:t xml:space="preserve">And Amaziah said to man of God, And what shall I do with hundred talents which I gave to force of Israel? And man of God said, Lord is able to give you many more than these.</w:t>
      </w:r>
      <w:r>
        <w:t xml:space="preserve">{{field-off:Bible}}</w:t>
      </w:r>
    </w:p>
    <w:p>
      <w:r>
        <w:rPr>
          <w:sz w:val="18"/>
          <w:color w:val="777777"/>
        </w:rPr>
        <w:t xml:space="preserve">[[@Bible:2 Chronicles 25:10]] </w:t>
      </w:r>
      <w:r>
        <w:rPr>
          <w:b/>
        </w:rPr>
        <w:t xml:space="preserve">10 </w:t>
      </w:r>
      <w:r>
        <w:t xml:space="preserve"> {{field-on:Bible}}</w:t>
      </w:r>
      <w:r>
        <w:t xml:space="preserve">And Amaziah separated force that came to him from Ephraim to go to their place, and they were very angry against Judah and returned to their place in heat of anger.</w:t>
      </w:r>
      <w:r>
        <w:t xml:space="preserve">{{field-off:Bible}}</w:t>
      </w:r>
    </w:p>
    <w:p>
      <w:r>
        <w:rPr>
          <w:sz w:val="18"/>
          <w:color w:val="777777"/>
        </w:rPr>
        <w:t xml:space="preserve">[[@Bible:2 Chronicles 25:11]] </w:t>
      </w:r>
      <w:r>
        <w:rPr>
          <w:b/>
        </w:rPr>
        <w:t xml:space="preserve">11 </w:t>
      </w:r>
      <w:r>
        <w:t xml:space="preserve"> {{field-on:Bible}}</w:t>
      </w:r>
      <w:r>
        <w:t xml:space="preserve">And Amaziah strengthened himself and took his people and went to valley of salt pits and struck there ten thousand sons of Seir.</w:t>
      </w:r>
      <w:r>
        <w:t xml:space="preserve">{{field-off:Bible}}</w:t>
      </w:r>
    </w:p>
    <w:p>
      <w:r>
        <w:rPr>
          <w:sz w:val="18"/>
          <w:color w:val="777777"/>
        </w:rPr>
        <w:t xml:space="preserve">[[@Bible:2 Chronicles 25:12]] </w:t>
      </w:r>
      <w:r>
        <w:rPr>
          <w:b/>
        </w:rPr>
        <w:t xml:space="preserve">12 </w:t>
      </w:r>
      <w:r>
        <w:t xml:space="preserve"> {{field-on:Bible}}</w:t>
      </w:r>
      <w:r>
        <w:t xml:space="preserve">And ten thousand sons of Judah took captive alive and brought them to top of cliff and threw them down from top of cliff, and all were broken apart</w:t>
      </w:r>
      <w:r>
        <w:rPr>
          <w:rStyle w:val="FootnoteReference"/>
        </w:rPr>
        <w:footnoteReference w:id="6278"/>
      </w:r>
      <w:r>
        <w:t xml:space="preserve">.</w:t>
      </w:r>
      <w:r>
        <w:t xml:space="preserve">{{field-off:Bible}}</w:t>
      </w:r>
    </w:p>
    <w:p>
      <w:r>
        <w:rPr>
          <w:sz w:val="18"/>
          <w:color w:val="777777"/>
        </w:rPr>
        <w:t xml:space="preserve">[[@Bible:2 Chronicles 25:13]] </w:t>
      </w:r>
      <w:r>
        <w:rPr>
          <w:b/>
        </w:rPr>
        <w:t xml:space="preserve">13 </w:t>
      </w:r>
      <w:r>
        <w:t xml:space="preserve"> {{field-on:Bible}}</w:t>
      </w:r>
      <w:r>
        <w:t xml:space="preserve">And sons of force</w:t>
      </w:r>
      <w:r>
        <w:rPr>
          <w:rStyle w:val="FootnoteReference"/>
        </w:rPr>
        <w:footnoteReference w:id="6279"/>
      </w:r>
      <w:r>
        <w:t xml:space="preserve"> whom Amaziah sent back from not going with him to war attacked cities of Judah from Samareia to Baithōrōn and struck among them three thousand and plundered much spoil.</w:t>
      </w:r>
      <w:r>
        <w:t xml:space="preserve">{{field-off:Bible}}</w:t>
      </w:r>
    </w:p>
    <w:p>
      <w:r>
        <w:rPr>
          <w:sz w:val="18"/>
          <w:color w:val="777777"/>
        </w:rPr>
        <w:t xml:space="preserve">[[@Bible:2 Chronicles 25:14]] </w:t>
      </w:r>
      <w:r>
        <w:rPr>
          <w:b/>
        </w:rPr>
        <w:t xml:space="preserve">14 </w:t>
      </w:r>
      <w:r>
        <w:t xml:space="preserve"> {{field-on:Bible}}</w:t>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6280"/>
      </w:r>
      <w:r>
        <w:t xml:space="preserve">.</w:t>
      </w:r>
      <w:r>
        <w:t xml:space="preserve">{{field-off:Bible}}</w:t>
      </w:r>
    </w:p>
    <w:p>
      <w:r>
        <w:rPr>
          <w:sz w:val="18"/>
          <w:color w:val="777777"/>
        </w:rPr>
        <w:t xml:space="preserve">[[@Bible:2 Chronicles 25:15]] </w:t>
      </w:r>
      <w:r>
        <w:rPr>
          <w:b/>
        </w:rPr>
        <w:t xml:space="preserve">15 </w:t>
      </w:r>
      <w:r>
        <w:t xml:space="preserve"> {{field-on:Bible}}</w:t>
      </w:r>
      <w:r>
        <w:t xml:space="preserve">And anger of Lord came upon Amaziah and he sent prophets</w:t>
      </w:r>
      <w:r>
        <w:rPr>
          <w:rStyle w:val="FootnoteReference"/>
        </w:rPr>
        <w:footnoteReference w:id="6281"/>
      </w:r>
      <w:r>
        <w:t xml:space="preserve"> to him and said to him, Why did you seek gods of people who did not rescue their own people from your hand?</w:t>
      </w:r>
      <w:r>
        <w:t xml:space="preserve">{{field-off:Bible}}</w:t>
      </w:r>
    </w:p>
    <w:p>
      <w:r>
        <w:rPr>
          <w:sz w:val="18"/>
          <w:color w:val="777777"/>
        </w:rPr>
        <w:t xml:space="preserve">[[@Bible:2 Chronicles 25:16]] </w:t>
      </w:r>
      <w:r>
        <w:rPr>
          <w:b/>
        </w:rPr>
        <w:t xml:space="preserve">16 </w:t>
      </w:r>
      <w:r>
        <w:t xml:space="preserve"> {{field-on:Bible}}</w:t>
      </w:r>
      <w:r>
        <w:t xml:space="preserve">And it came to pass as he spoke to him, he said to him, Have I made you counselor of king</w:t>
      </w:r>
      <w:r>
        <w:rPr>
          <w:rStyle w:val="FootnoteReference"/>
        </w:rPr>
        <w:footnoteReference w:id="6282"/>
      </w:r>
      <w:r>
        <w:t xml:space="preserve">? Take heed lest you be whipped. And prophet was silent and said, I know that this was intended against you to destroy you, because you did this and did not listen to my counsel.</w:t>
      </w:r>
      <w:r>
        <w:t xml:space="preserve">{{field-off:Bible}}</w:t>
      </w:r>
    </w:p>
    <w:p>
      <w:r>
        <w:rPr>
          <w:sz w:val="18"/>
          <w:color w:val="777777"/>
        </w:rPr>
        <w:t xml:space="preserve">[[@Bible:2 Chronicles 25:17]] </w:t>
      </w:r>
      <w:r>
        <w:rPr>
          <w:b/>
        </w:rPr>
        <w:t xml:space="preserve">17 </w:t>
      </w:r>
      <w:r>
        <w:t xml:space="preserve"> {{field-on:Bible}}</w:t>
      </w:r>
      <w:r>
        <w:t xml:space="preserve">And Amaziah took counsel and sent to Joash son of Iōachaz son of Iou king of Israel, saying, Come, let us look one another in face.</w:t>
      </w:r>
      <w:r>
        <w:t xml:space="preserve">{{field-off:Bible}}</w:t>
      </w:r>
    </w:p>
    <w:p>
      <w:r>
        <w:rPr>
          <w:sz w:val="18"/>
          <w:color w:val="777777"/>
        </w:rPr>
        <w:t xml:space="preserve">[[@Bible:2 Chronicles 25:18]] </w:t>
      </w:r>
      <w:r>
        <w:rPr>
          <w:b/>
        </w:rPr>
        <w:t xml:space="preserve">18 </w:t>
      </w:r>
      <w:r>
        <w:t xml:space="preserve"> {{field-on:Bible}}</w:t>
      </w:r>
      <w:r>
        <w:t xml:space="preserve">And Joash king of Israel sent to Amaziah king of Judah, saying, Thornbush</w:t>
      </w:r>
      <w:r>
        <w:rPr>
          <w:rStyle w:val="FootnoteReference"/>
        </w:rPr>
        <w:footnoteReference w:id="6283"/>
      </w:r>
      <w:r>
        <w:t xml:space="preserve"> in Lebanon sent to cedar in Lebanon, saying, Give your daughter to my son for wife. And behold, beasts of field in Lebanon came and trampled thornbush.</w:t>
      </w:r>
      <w:r>
        <w:t xml:space="preserve">{{field-off:Bible}}</w:t>
      </w:r>
    </w:p>
    <w:p>
      <w:r>
        <w:rPr>
          <w:sz w:val="18"/>
          <w:color w:val="777777"/>
        </w:rPr>
        <w:t xml:space="preserve">[[@Bible:2 Chronicles 25:19]] </w:t>
      </w:r>
      <w:r>
        <w:rPr>
          <w:b/>
        </w:rPr>
        <w:t xml:space="preserve">19 </w:t>
      </w:r>
      <w:r>
        <w:t xml:space="preserve"> {{field-on:Bible}}</w:t>
      </w:r>
      <w:r>
        <w:t xml:space="preserve">You said, Behold, you struck Idoumaia, and your heavy heart lifts you up. Now sit in your house. Why provoke evil and fall, you and Judah with you?</w:t>
      </w:r>
      <w:r>
        <w:t xml:space="preserve">{{field-off:Bible}}</w:t>
      </w:r>
    </w:p>
    <w:p>
      <w:r>
        <w:rPr>
          <w:sz w:val="18"/>
          <w:color w:val="777777"/>
        </w:rPr>
        <w:t xml:space="preserve">[[@Bible:2 Chronicles 25:20]] </w:t>
      </w:r>
      <w:r>
        <w:rPr>
          <w:b/>
        </w:rPr>
        <w:t xml:space="preserve">20 </w:t>
      </w:r>
      <w:r>
        <w:t xml:space="preserve"> {{field-on:Bible}}</w:t>
      </w:r>
      <w:r>
        <w:t xml:space="preserve">And Amaziah did not listen, because it came from Lord to hand him over, because he sought gods of Idoumaians.</w:t>
      </w:r>
      <w:r>
        <w:t xml:space="preserve">{{field-off:Bible}}</w:t>
      </w:r>
    </w:p>
    <w:p>
      <w:r>
        <w:rPr>
          <w:sz w:val="18"/>
          <w:color w:val="777777"/>
        </w:rPr>
        <w:t xml:space="preserve">[[@Bible:2 Chronicles 25:21]] </w:t>
      </w:r>
      <w:r>
        <w:rPr>
          <w:b/>
        </w:rPr>
        <w:t xml:space="preserve">21 </w:t>
      </w:r>
      <w:r>
        <w:t xml:space="preserve"> {{field-on:Bible}}</w:t>
      </w:r>
      <w:r>
        <w:t xml:space="preserve">And Joash king of Israel went up, and they looked one another in face, he and Amaziah king of Judah, at Baithsamys, which belongs to Judah.</w:t>
      </w:r>
      <w:r>
        <w:t xml:space="preserve">{{field-off:Bible}}</w:t>
      </w:r>
    </w:p>
    <w:p>
      <w:r>
        <w:rPr>
          <w:sz w:val="18"/>
          <w:color w:val="777777"/>
        </w:rPr>
        <w:t xml:space="preserve">[[@Bible:2 Chronicles 25:22]] </w:t>
      </w:r>
      <w:r>
        <w:rPr>
          <w:b/>
        </w:rPr>
        <w:t xml:space="preserve">22 </w:t>
      </w:r>
      <w:r>
        <w:t xml:space="preserve"> {{field-on:Bible}}</w:t>
      </w:r>
      <w:r>
        <w:t xml:space="preserve">And Judah was routed before Israel, and each fled to his tent.</w:t>
      </w:r>
      <w:r>
        <w:t xml:space="preserve">{{field-off:Bible}}</w:t>
      </w:r>
    </w:p>
    <w:p>
      <w:r>
        <w:rPr>
          <w:sz w:val="18"/>
          <w:color w:val="777777"/>
        </w:rPr>
        <w:t xml:space="preserve">[[@Bible:2 Chronicles 25:23]] </w:t>
      </w:r>
      <w:r>
        <w:rPr>
          <w:b/>
        </w:rPr>
        <w:t xml:space="preserve">23 </w:t>
      </w:r>
      <w:r>
        <w:t xml:space="preserve"> {{field-on:Bible}}</w:t>
      </w:r>
      <w:r>
        <w:t xml:space="preserve">And Joash king of Israel seized Amaziah king of Judah, son of Joash, at Baithsamys and brought him to </w:t>
      </w:r>
      <w:r>
        <w:t xml:space="preserve">[[Jerusalem &gt;&gt; BibleKnowledgebase:@Jerusalem]]</w:t>
      </w:r>
      <w:r>
        <w:t xml:space="preserve"> and pulled down from wall of </w:t>
      </w:r>
      <w:r>
        <w:t xml:space="preserve">[[Jerusalem &gt;&gt; BibleKnowledgebase:@Jerusalem]]</w:t>
      </w:r>
      <w:r>
        <w:t xml:space="preserve">, from gate of Ephraim to corner gate, four hundred cubits.</w:t>
      </w:r>
      <w:r>
        <w:rPr>
          <w:rStyle w:val="FootnoteReference"/>
        </w:rPr>
        <w:footnoteReference w:id="6284"/>
      </w:r>
      <w:r>
        <w:t xml:space="preserve">{{field-off:Bible}}</w:t>
      </w:r>
    </w:p>
    <w:p>
      <w:r>
        <w:rPr>
          <w:sz w:val="18"/>
          <w:color w:val="777777"/>
        </w:rPr>
        <w:t xml:space="preserve">[[@Bible:2 Chronicles 25:24]] </w:t>
      </w:r>
      <w:r>
        <w:rPr>
          <w:b/>
        </w:rPr>
        <w:t xml:space="preserve">24 </w:t>
      </w:r>
      <w:r>
        <w:t xml:space="preserve"> {{field-on:Bible}}</w:t>
      </w:r>
      <w:r>
        <w:t xml:space="preserve">And all gold and silver and all vessels found in house of Lord and with Abdedom and treasures of house of king and sons of mixtures, and he returned to Samareia.</w:t>
      </w:r>
      <w:r>
        <w:t xml:space="preserve">{{field-off:Bible}}</w:t>
      </w:r>
    </w:p>
    <w:p>
      <w:r>
        <w:rPr>
          <w:sz w:val="18"/>
          <w:color w:val="777777"/>
        </w:rPr>
        <w:t xml:space="preserve">[[@Bible:2 Chronicles 25:25]] </w:t>
      </w:r>
      <w:r>
        <w:rPr>
          <w:b/>
        </w:rPr>
        <w:t xml:space="preserve">25 </w:t>
      </w:r>
      <w:r>
        <w:t xml:space="preserve"> {{field-on:Bible}}</w:t>
      </w:r>
      <w:r>
        <w:t xml:space="preserve">And Amaziah son of Joash king of Judah lived after death of Joash son of Iōachaz king of Israel fifteen years.</w:t>
      </w:r>
      <w:r>
        <w:t xml:space="preserve">{{field-off:Bible}}</w:t>
      </w:r>
    </w:p>
    <w:p>
      <w:r>
        <w:rPr>
          <w:sz w:val="18"/>
          <w:color w:val="777777"/>
        </w:rPr>
        <w:t xml:space="preserve">[[@Bible:2 Chronicles 25:26]] </w:t>
      </w:r>
      <w:r>
        <w:rPr>
          <w:b/>
        </w:rPr>
        <w:t xml:space="preserve">26 </w:t>
      </w:r>
      <w:r>
        <w:t xml:space="preserve"> {{field-on:Bible}}</w:t>
      </w:r>
      <w:r>
        <w:t xml:space="preserve">And rest of matters of Amasiou, first and last, behold, written upon book of kings of Judah and Israel.</w:t>
      </w:r>
      <w:r>
        <w:t xml:space="preserve">{{field-off:Bible}}</w:t>
      </w:r>
    </w:p>
    <w:p>
      <w:r>
        <w:rPr>
          <w:sz w:val="18"/>
          <w:color w:val="777777"/>
        </w:rPr>
        <w:t xml:space="preserve">[[@Bible:2 Chronicles 25:27]] </w:t>
      </w:r>
      <w:r>
        <w:rPr>
          <w:b/>
        </w:rPr>
        <w:t xml:space="preserve">27 </w:t>
      </w:r>
      <w:r>
        <w:t xml:space="preserve"> {{field-on:Bible}}</w:t>
      </w:r>
      <w:r>
        <w:t xml:space="preserve">And at time when Amaziah rebelled from Lord they conspired against him, and he fled from </w:t>
      </w:r>
      <w:r>
        <w:t xml:space="preserve">[[Jerusalem &gt;&gt; BibleKnowledgebase:@Jerusalem]]</w:t>
      </w:r>
      <w:r>
        <w:t xml:space="preserve"> to Lachis, and they sent after him to Lachis and killed him there.</w:t>
      </w:r>
      <w:r>
        <w:t xml:space="preserve">{{field-off:Bible}}</w:t>
      </w:r>
    </w:p>
    <w:p>
      <w:r>
        <w:rPr>
          <w:sz w:val="18"/>
          <w:color w:val="777777"/>
        </w:rPr>
        <w:t xml:space="preserve">[[@Bible:2 Chronicles 25:28]] </w:t>
      </w:r>
      <w:r>
        <w:rPr>
          <w:b/>
        </w:rPr>
        <w:t xml:space="preserve">28 </w:t>
      </w:r>
      <w:r>
        <w:t xml:space="preserve"> {{field-on:Bible}}</w:t>
      </w:r>
      <w:r>
        <w:t xml:space="preserve">And they carried him upon horses and buried him with his fathers in City of David</w:t>
      </w:r>
      <w:r>
        <w:rPr>
          <w:rStyle w:val="FootnoteReference"/>
        </w:rPr>
        <w:footnoteReference w:id="6285"/>
      </w:r>
      <w:r>
        <w:t xml:space="preserve">.</w:t>
      </w:r>
      <w:r>
        <w:rPr>
          <w:rStyle w:val="FootnoteReference"/>
        </w:rPr>
        <w:footnoteReference w:id="62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[[@Bible:2 Chronicles 26:1]] </w:t>
      </w:r>
      <w:r>
        <w:rPr>
          <w:b/>
        </w:rPr>
        <w:t xml:space="preserve">1 </w:t>
      </w:r>
      <w:r>
        <w:t xml:space="preserve"> {{field-on:Bible}}</w:t>
      </w:r>
      <w:r>
        <w:t xml:space="preserve">And all people of land took Ozia, and he was sixteen years old, and they made him king in place of his father Amasiou.</w:t>
      </w:r>
      <w:r>
        <w:t xml:space="preserve">{{field-off:Bible}}</w:t>
      </w:r>
    </w:p>
    <w:p>
      <w:r>
        <w:rPr>
          <w:sz w:val="18"/>
          <w:color w:val="777777"/>
        </w:rPr>
        <w:t xml:space="preserve">[[@Bible:2 Chronicles 26:2]] </w:t>
      </w:r>
      <w:r>
        <w:rPr>
          <w:b/>
        </w:rPr>
        <w:t xml:space="preserve">2 </w:t>
      </w:r>
      <w:r>
        <w:t xml:space="preserve"> {{field-on:Bible}}</w:t>
      </w:r>
      <w:r>
        <w:t xml:space="preserve">He built Ailath; he restored it to Judah</w:t>
      </w:r>
      <w:r>
        <w:rPr>
          <w:rStyle w:val="FootnoteReference"/>
        </w:rPr>
        <w:footnoteReference w:id="6287"/>
      </w:r>
      <w:r>
        <w:t xml:space="preserve"> after king slept with his fathers.</w:t>
      </w:r>
      <w:r>
        <w:rPr>
          <w:rStyle w:val="FootnoteReference"/>
        </w:rPr>
        <w:footnoteReference w:id="6288"/>
      </w:r>
      <w:r>
        <w:t xml:space="preserve">{{field-off:Bible}}</w:t>
      </w:r>
    </w:p>
    <w:p>
      <w:r>
        <w:rPr>
          <w:sz w:val="18"/>
          <w:color w:val="777777"/>
        </w:rPr>
        <w:t xml:space="preserve">[[@Bible:2 Chronicles 26:3]] </w:t>
      </w:r>
      <w:r>
        <w:rPr>
          <w:b/>
        </w:rPr>
        <w:t xml:space="preserve">3 </w:t>
      </w:r>
      <w:r>
        <w:t xml:space="preserve"> {{field-on:Bible}}</w:t>
      </w:r>
      <w:r>
        <w:t xml:space="preserve">Uzziah was sixteen years old when he reigned, and fifty-two years he reigned in </w:t>
      </w:r>
      <w:r>
        <w:t xml:space="preserve">[[Jerusalem &gt;&gt; BibleKnowledgebase:@Jerusalem]]</w:t>
      </w:r>
      <w:r>
        <w:t xml:space="preserve">, and name of his mother was Chalia from </w:t>
      </w:r>
      <w:r>
        <w:t xml:space="preserve">[[Jerusalem &gt;&gt; BibleKnowledgebase:@Jerusalem]]</w:t>
      </w:r>
      <w:r>
        <w:t xml:space="preserve">.</w:t>
      </w:r>
      <w:r>
        <w:t xml:space="preserve">{{field-off:Bible}}</w:t>
      </w:r>
    </w:p>
    <w:p>
      <w:r>
        <w:rPr>
          <w:sz w:val="18"/>
          <w:color w:val="777777"/>
        </w:rPr>
        <w:t xml:space="preserve">[[@Bible:2 Chronicles 26:4]] </w:t>
      </w:r>
      <w:r>
        <w:rPr>
          <w:b/>
        </w:rPr>
        <w:t xml:space="preserve">4 </w:t>
      </w:r>
      <w:r>
        <w:t xml:space="preserve"> {{field-on:Bible}}</w:t>
      </w:r>
      <w:r>
        <w:t xml:space="preserve">And he did upright in sight of Lord according to all things Amaziah his father did.</w:t>
      </w:r>
      <w:r>
        <w:t xml:space="preserve">{{field-off:Bible}}</w:t>
      </w:r>
    </w:p>
    <w:p>
      <w:r>
        <w:rPr>
          <w:sz w:val="18"/>
          <w:color w:val="777777"/>
        </w:rPr>
        <w:t xml:space="preserve">[[@Bible:2 Chronicles 26:5]] </w:t>
      </w:r>
      <w:r>
        <w:rPr>
          <w:b/>
        </w:rPr>
        <w:t xml:space="preserve">5 </w:t>
      </w:r>
      <w:r>
        <w:t xml:space="preserve"> {{field-on:Bible}}</w:t>
      </w:r>
      <w:r>
        <w:t xml:space="preserve">And he was seeking Lord in days of Zachariou, one understanding in fear of Lord, and in his days he sought Lord and Lord prospered him.</w:t>
      </w:r>
      <w:r>
        <w:rPr>
          <w:rStyle w:val="FootnoteReference"/>
        </w:rPr>
        <w:footnoteReference w:id="6289"/>
      </w:r>
      <w:r>
        <w:t xml:space="preserve">{{field-off:Bible}}</w:t>
      </w:r>
    </w:p>
    <w:p>
      <w:r>
        <w:rPr>
          <w:sz w:val="18"/>
          <w:color w:val="777777"/>
        </w:rPr>
        <w:t xml:space="preserve">[[@Bible:2 Chronicles 26:6]] </w:t>
      </w:r>
      <w:r>
        <w:rPr>
          <w:b/>
        </w:rPr>
        <w:t xml:space="preserve">6 </w:t>
      </w:r>
      <w:r>
        <w:t xml:space="preserve"> {{field-on:Bible}}</w:t>
      </w:r>
      <w:r>
        <w:t xml:space="preserve">And he went out and fought against Philistines and pulled down walls of Geth and walls of Iabnē and walls of Azōtos and built cities of Azōtos and among Philistines.</w:t>
      </w:r>
      <w:r>
        <w:t xml:space="preserve">{{field-off:Bible}}</w:t>
      </w:r>
    </w:p>
    <w:p>
      <w:r>
        <w:rPr>
          <w:sz w:val="18"/>
          <w:color w:val="777777"/>
        </w:rPr>
        <w:t xml:space="preserve">[[@Bible:2 Chronicles 26:7]] </w:t>
      </w:r>
      <w:r>
        <w:rPr>
          <w:b/>
        </w:rPr>
        <w:t xml:space="preserve">7 </w:t>
      </w:r>
      <w:r>
        <w:t xml:space="preserve"> {{field-on:Bible}}</w:t>
      </w:r>
      <w:r>
        <w:t xml:space="preserve">And Lord strengthened him against Philistines and against Arabs dwelling upon rock and against Minaeans.</w:t>
      </w:r>
      <w:r>
        <w:t xml:space="preserve">{{field-off:Bible}}</w:t>
      </w:r>
    </w:p>
    <w:p>
      <w:r>
        <w:rPr>
          <w:sz w:val="18"/>
          <w:color w:val="777777"/>
        </w:rPr>
        <w:t xml:space="preserve">[[@Bible:2 Chronicles 26:8]] </w:t>
      </w:r>
      <w:r>
        <w:rPr>
          <w:b/>
        </w:rPr>
        <w:t xml:space="preserve">8 </w:t>
      </w:r>
      <w:r>
        <w:t xml:space="preserve"> {{field-on:Bible}}</w:t>
      </w:r>
      <w:r>
        <w:t xml:space="preserve">And Minaeans gave gifts to Ozia, and his name was until entrance of Egypt, because he grew strong exceedingly.</w:t>
      </w:r>
      <w:r>
        <w:rPr>
          <w:rStyle w:val="FootnoteReference"/>
        </w:rPr>
        <w:footnoteReference w:id="6290"/>
      </w:r>
      <w:r>
        <w:t xml:space="preserve">{{field-off:Bible}}</w:t>
      </w:r>
    </w:p>
    <w:p>
      <w:r>
        <w:rPr>
          <w:sz w:val="18"/>
          <w:color w:val="777777"/>
        </w:rPr>
        <w:t xml:space="preserve">[[@Bible:2 Chronicles 26:9]] </w:t>
      </w:r>
      <w:r>
        <w:rPr>
          <w:b/>
        </w:rPr>
        <w:t xml:space="preserve">9 </w:t>
      </w:r>
      <w:r>
        <w:t xml:space="preserve"> {{field-on:Bible}}</w:t>
      </w:r>
      <w:r>
        <w:t xml:space="preserve">And Uzziah built towers in </w:t>
      </w:r>
      <w:r>
        <w:t xml:space="preserve">[[Jerusalem &gt;&gt; BibleKnowledgebase:@Jerusalem]]</w:t>
      </w:r>
      <w:r>
        <w:t xml:space="preserve">, at corner gate and at valley gate and at corners, and strengthened them.</w:t>
      </w:r>
      <w:r>
        <w:t xml:space="preserve">{{field-off:Bible}}</w:t>
      </w:r>
    </w:p>
    <w:p>
      <w:r>
        <w:rPr>
          <w:sz w:val="18"/>
          <w:color w:val="777777"/>
        </w:rPr>
        <w:t xml:space="preserve">[[@Bible:2 Chronicles 26:10]] </w:t>
      </w:r>
      <w:r>
        <w:rPr>
          <w:b/>
        </w:rPr>
        <w:t xml:space="preserve">10 </w:t>
      </w:r>
      <w:r>
        <w:t xml:space="preserve"> {{field-on:Bible}}</w:t>
      </w:r>
      <w:r>
        <w:t xml:space="preserve">And he built towers in wilderness and cut many pits, because much cattle belonged to him in lowland and in plain, and vine-workers in hill-country and in Carmel, because he loved farming</w:t>
      </w:r>
      <w:r>
        <w:rPr>
          <w:rStyle w:val="FootnoteReference"/>
        </w:rPr>
        <w:footnoteReference w:id="6291"/>
      </w:r>
      <w:r>
        <w:t xml:space="preserve">.</w:t>
      </w:r>
      <w:r>
        <w:t xml:space="preserve">{{field-off:Bible}}</w:t>
      </w:r>
    </w:p>
    <w:p>
      <w:r>
        <w:rPr>
          <w:sz w:val="18"/>
          <w:color w:val="777777"/>
        </w:rPr>
        <w:t xml:space="preserve">[[@Bible:2 Chronicles 26:11]] </w:t>
      </w:r>
      <w:r>
        <w:rPr>
          <w:b/>
        </w:rPr>
        <w:t xml:space="preserve">11 </w:t>
      </w:r>
      <w:r>
        <w:t xml:space="preserve"> {{field-on:Bible}}</w:t>
      </w:r>
      <w:r>
        <w:t xml:space="preserve">And Uzziah had forces making war and going out for battle in number, and their number by hand of Jeiel the scribe and Maasaiou the judge, by hand of Ananiou, successor of king</w:t>
      </w:r>
      <w:r>
        <w:rPr>
          <w:rStyle w:val="FootnoteReference"/>
        </w:rPr>
        <w:footnoteReference w:id="6292"/>
      </w:r>
      <w:r>
        <w:t xml:space="preserve">.</w:t>
      </w:r>
      <w:r>
        <w:t xml:space="preserve">{{field-off:Bible}}</w:t>
      </w:r>
    </w:p>
    <w:p>
      <w:r>
        <w:rPr>
          <w:sz w:val="18"/>
          <w:color w:val="777777"/>
        </w:rPr>
        <w:t xml:space="preserve">[[@Bible:2 Chronicles 26:12]] </w:t>
      </w:r>
      <w:r>
        <w:rPr>
          <w:b/>
        </w:rPr>
        <w:t xml:space="preserve">12 </w:t>
      </w:r>
      <w:r>
        <w:t xml:space="preserve"> {{field-on:Bible}}</w:t>
      </w:r>
      <w:r>
        <w:t xml:space="preserve">Whole number of patriarchs of mighty men for war was two thousand six hundred.</w:t>
      </w:r>
      <w:r>
        <w:t xml:space="preserve">{{field-off:Bible}}</w:t>
      </w:r>
    </w:p>
    <w:p>
      <w:r>
        <w:rPr>
          <w:sz w:val="18"/>
          <w:color w:val="777777"/>
        </w:rPr>
        <w:t xml:space="preserve">[[@Bible:2 Chronicles 26:13]] </w:t>
      </w:r>
      <w:r>
        <w:rPr>
          <w:b/>
        </w:rPr>
        <w:t xml:space="preserve">13 </w:t>
      </w:r>
      <w:r>
        <w:t xml:space="preserve"> {{field-on:Bible}}</w:t>
      </w:r>
      <w:r>
        <w:t xml:space="preserve">And with them military force was three hundred seven thousand five hundred, those doing war with strength of power to help king against adversaries.</w:t>
      </w:r>
      <w:r>
        <w:t xml:space="preserve">{{field-off:Bible}}</w:t>
      </w:r>
    </w:p>
    <w:p>
      <w:r>
        <w:rPr>
          <w:sz w:val="18"/>
          <w:color w:val="777777"/>
        </w:rPr>
        <w:t xml:space="preserve">[[@Bible:2 Chronicles 26:14]] </w:t>
      </w:r>
      <w:r>
        <w:rPr>
          <w:b/>
        </w:rPr>
        <w:t xml:space="preserve">14 </w:t>
      </w:r>
      <w:r>
        <w:t xml:space="preserve"> {{field-on:Bible}}</w:t>
      </w:r>
      <w:r>
        <w:t xml:space="preserve">And Uzziah prepared for them, for all force, shields and spears and helmets and breastplates and bows and sling-stones.</w:t>
      </w:r>
      <w:r>
        <w:t xml:space="preserve">{{field-off:Bible}}</w:t>
      </w:r>
    </w:p>
    <w:p>
      <w:r>
        <w:rPr>
          <w:sz w:val="18"/>
          <w:color w:val="777777"/>
        </w:rPr>
        <w:t xml:space="preserve">[[@Bible:2 Chronicles 26:15]] </w:t>
      </w:r>
      <w:r>
        <w:rPr>
          <w:b/>
        </w:rPr>
        <w:t xml:space="preserve">15 </w:t>
      </w:r>
      <w:r>
        <w:t xml:space="preserve"> {{field-on:Bible}}</w:t>
      </w:r>
      <w:r>
        <w:t xml:space="preserve">And he made in </w:t>
      </w:r>
      <w:r>
        <w:t xml:space="preserve">[[Jerusalem &gt;&gt; BibleKnowledgebase:@Jerusalem]]</w:t>
      </w:r>
      <w:r>
        <w:t xml:space="preserve"> machines, invented by designer, to be on towers and corners, to cast arrows and large stones, and sound of their making was heard far away, because he was marvelously helped until he became strong.</w:t>
      </w:r>
      <w:r>
        <w:rPr>
          <w:rStyle w:val="FootnoteReference"/>
        </w:rPr>
        <w:footnoteReference w:id="6293"/>
      </w:r>
      <w:r>
        <w:t xml:space="preserve">{{field-off:Bible}}</w:t>
      </w:r>
    </w:p>
    <w:p>
      <w:r>
        <w:rPr>
          <w:sz w:val="18"/>
          <w:color w:val="777777"/>
        </w:rPr>
        <w:t xml:space="preserve">[[@Bible:2 Chronicles 26:16]] </w:t>
      </w:r>
      <w:r>
        <w:rPr>
          <w:b/>
        </w:rPr>
        <w:t xml:space="preserve">16 </w:t>
      </w:r>
      <w:r>
        <w:t xml:space="preserve"> {{field-on:Bible}}</w:t>
      </w:r>
      <w:r>
        <w:t xml:space="preserve">And when he became strong, his heart was lifted up to ruin, and he acted unjustly against Lord his God and entered into temple of Lord to burn incense on altar of incense.</w:t>
      </w:r>
      <w:r>
        <w:t xml:space="preserve">{{field-off:Bible}}</w:t>
      </w:r>
    </w:p>
    <w:p>
      <w:r>
        <w:rPr>
          <w:sz w:val="18"/>
          <w:color w:val="777777"/>
        </w:rPr>
        <w:t xml:space="preserve">[[@Bible:2 Chronicles 26:17]] </w:t>
      </w:r>
      <w:r>
        <w:rPr>
          <w:b/>
        </w:rPr>
        <w:t xml:space="preserve">17 </w:t>
      </w:r>
      <w:r>
        <w:t xml:space="preserve"> {{field-on:Bible}}</w:t>
      </w:r>
      <w:r>
        <w:t xml:space="preserve">And Azarias the priest entered after him and with him eighty priests of Lord, mighty sons.</w:t>
      </w:r>
      <w:r>
        <w:t xml:space="preserve">{{field-off:Bible}}</w:t>
      </w:r>
    </w:p>
    <w:p>
      <w:r>
        <w:rPr>
          <w:sz w:val="18"/>
          <w:color w:val="777777"/>
        </w:rPr>
        <w:t xml:space="preserve">[[@Bible:2 Chronicles 26:18]] </w:t>
      </w:r>
      <w:r>
        <w:rPr>
          <w:b/>
        </w:rPr>
        <w:t xml:space="preserve">18 </w:t>
      </w:r>
      <w:r>
        <w:t xml:space="preserve"> {{field-on:Bible}}</w:t>
      </w:r>
      <w:r>
        <w:t xml:space="preserve">And they stood against Ozia the king and said to him, Not for you, Ozia, to burn incense to Lord, but for priests, sons of Aaron</w:t>
      </w:r>
      <w:r>
        <w:rPr>
          <w:rStyle w:val="FootnoteReference"/>
        </w:rPr>
        <w:footnoteReference w:id="6294"/>
      </w:r>
      <w:r>
        <w:t xml:space="preserve">, those sanctified to burn incense. Go out from sanctuary, because you rebelled from Lord, and this shall not be for glory to you from Lord God.</w:t>
      </w:r>
      <w:r>
        <w:rPr>
          <w:rStyle w:val="FootnoteReference"/>
        </w:rPr>
        <w:footnoteReference w:id="6295"/>
      </w:r>
      <w:r>
        <w:t xml:space="preserve">{{field-off:Bible}}</w:t>
      </w:r>
    </w:p>
    <w:p>
      <w:r>
        <w:rPr>
          <w:sz w:val="18"/>
          <w:color w:val="777777"/>
        </w:rPr>
        <w:t xml:space="preserve">[[@Bible:2 Chronicles 26:19]] </w:t>
      </w:r>
      <w:r>
        <w:rPr>
          <w:b/>
        </w:rPr>
        <w:t xml:space="preserve">19 </w:t>
      </w:r>
      <w:r>
        <w:t xml:space="preserve"> {{field-on:Bible}}</w:t>
      </w:r>
      <w:r>
        <w:t xml:space="preserve">And Uzziah was angry, and in his hand was censer to burn incense in temple, and when he was angry with priests, leprosy rose in his forehead before priests</w:t>
      </w:r>
      <w:r>
        <w:rPr>
          <w:rStyle w:val="FootnoteReference"/>
        </w:rPr>
        <w:footnoteReference w:id="6296"/>
      </w:r>
      <w:r>
        <w:t xml:space="preserve"> in house of Lord above altar of incense.</w:t>
      </w:r>
      <w:r>
        <w:t xml:space="preserve">{{field-off:Bible}}</w:t>
      </w:r>
    </w:p>
    <w:p>
      <w:r>
        <w:rPr>
          <w:sz w:val="18"/>
          <w:color w:val="777777"/>
        </w:rPr>
        <w:t xml:space="preserve">[[@Bible:2 Chronicles 26:20]] </w:t>
      </w:r>
      <w:r>
        <w:rPr>
          <w:b/>
        </w:rPr>
        <w:t xml:space="preserve">20 </w:t>
      </w:r>
      <w:r>
        <w:t xml:space="preserve"> {{field-on:Bible}}</w:t>
      </w:r>
      <w:r>
        <w:t xml:space="preserve">And chief priest and priests turned to him, and behold, he was leprous in forehead, and they hurried him out from there, and indeed he himself hurried to go out because Lord rebuked him.</w:t>
      </w:r>
      <w:r>
        <w:t xml:space="preserve">{{field-off:Bible}}</w:t>
      </w:r>
    </w:p>
    <w:p>
      <w:r>
        <w:rPr>
          <w:sz w:val="18"/>
          <w:color w:val="777777"/>
        </w:rPr>
        <w:t xml:space="preserve">[[@Bible:2 Chronicles 26:21]] </w:t>
      </w:r>
      <w:r>
        <w:rPr>
          <w:b/>
        </w:rPr>
        <w:t xml:space="preserve">21 </w:t>
      </w:r>
      <w:r>
        <w:t xml:space="preserve"> {{field-on:Bible}}</w:t>
      </w:r>
      <w:r>
        <w:t xml:space="preserve">And Uzziah the king was leprous until day of his death, and as leper he sat in house Aphphousōth, because he was cut off from house of Lord, and Jotham his son was over kingdom, judging people of land.</w:t>
      </w:r>
      <w:r>
        <w:t xml:space="preserve">{{field-off:Bible}}</w:t>
      </w:r>
    </w:p>
    <w:p>
      <w:r>
        <w:rPr>
          <w:sz w:val="18"/>
          <w:color w:val="777777"/>
        </w:rPr>
        <w:t xml:space="preserve">[[@Bible:2 Chronicles 26:22]] </w:t>
      </w:r>
      <w:r>
        <w:rPr>
          <w:b/>
        </w:rPr>
        <w:t xml:space="preserve">22 </w:t>
      </w:r>
      <w:r>
        <w:t xml:space="preserve"> {{field-on:Bible}}</w:t>
      </w:r>
      <w:r>
        <w:t xml:space="preserve">And rest of matters of Oziou, first and last, were written by Iēssiou the prophet.</w:t>
      </w:r>
      <w:r>
        <w:t xml:space="preserve">{{field-off:Bible}}</w:t>
      </w:r>
    </w:p>
    <w:p>
      <w:r>
        <w:rPr>
          <w:sz w:val="18"/>
          <w:color w:val="777777"/>
        </w:rPr>
        <w:t xml:space="preserve">[[@Bible:2 Chronicles 26:23]] </w:t>
      </w:r>
      <w:r>
        <w:rPr>
          <w:b/>
        </w:rPr>
        <w:t xml:space="preserve">23 </w:t>
      </w:r>
      <w:r>
        <w:t xml:space="preserve"> {{field-on:Bible}}</w:t>
      </w:r>
      <w:r>
        <w:t xml:space="preserve">And Uzziah slept with his fathers, and they buried him with his fathers in field of burial of kings, because they said he is leprous, and Jotham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[[@Bible:2 Chronicles 27:1]] </w:t>
      </w:r>
      <w:r>
        <w:rPr>
          <w:b/>
        </w:rPr>
        <w:t xml:space="preserve">1 </w:t>
      </w:r>
      <w:r>
        <w:t xml:space="preserve"> {{field-on:Bible}}</w:t>
      </w:r>
      <w:r>
        <w:t xml:space="preserve">Jotham was twenty-five years old when he reigned, and sixteen years he reigned in </w:t>
      </w:r>
      <w:r>
        <w:t xml:space="preserve">[[Jerusalem &gt;&gt; BibleKnowledgebase:@Jerusalem]]</w:t>
      </w:r>
      <w:r>
        <w:t xml:space="preserve">, and name of his mother was Ierousa daughter of Sadok.</w:t>
      </w:r>
      <w:r>
        <w:t xml:space="preserve">{{field-off:Bible}}</w:t>
      </w:r>
    </w:p>
    <w:p>
      <w:r>
        <w:rPr>
          <w:sz w:val="18"/>
          <w:color w:val="777777"/>
        </w:rPr>
        <w:t xml:space="preserve">[[@Bible:2 Chronicles 27:2]] </w:t>
      </w:r>
      <w:r>
        <w:rPr>
          <w:b/>
        </w:rPr>
        <w:t xml:space="preserve">2 </w:t>
      </w:r>
      <w:r>
        <w:t xml:space="preserve"> {{field-on:Bible}}</w:t>
      </w:r>
      <w:r>
        <w:t xml:space="preserve">And he did upright in sight of Lord according to all things which Oziou his father did, but he did not enter into temple of Lord, and still people were being corrupted.</w:t>
      </w:r>
      <w:r>
        <w:t xml:space="preserve">{{field-off:Bible}}</w:t>
      </w:r>
    </w:p>
    <w:p>
      <w:r>
        <w:rPr>
          <w:sz w:val="18"/>
          <w:color w:val="777777"/>
        </w:rPr>
        <w:t xml:space="preserve">[[@Bible:2 Chronicles 27:3]] </w:t>
      </w:r>
      <w:r>
        <w:rPr>
          <w:b/>
        </w:rPr>
        <w:t xml:space="preserve">3 </w:t>
      </w:r>
      <w:r>
        <w:t xml:space="preserve"> {{field-on:Bible}}</w:t>
      </w:r>
      <w:r>
        <w:t xml:space="preserve">He built high gate of house of Lord</w:t>
      </w:r>
      <w:r>
        <w:rPr>
          <w:rStyle w:val="FootnoteReference"/>
        </w:rPr>
        <w:footnoteReference w:id="6297"/>
      </w:r>
      <w:r>
        <w:t xml:space="preserve">, and in wall of Ophal he built much.</w:t>
      </w:r>
      <w:r>
        <w:t xml:space="preserve">{{field-off:Bible}}</w:t>
      </w:r>
    </w:p>
    <w:p>
      <w:r>
        <w:rPr>
          <w:sz w:val="18"/>
          <w:color w:val="777777"/>
        </w:rPr>
        <w:t xml:space="preserve">[[@Bible:2 Chronicles 27:4]] </w:t>
      </w:r>
      <w:r>
        <w:rPr>
          <w:b/>
        </w:rPr>
        <w:t xml:space="preserve">4 </w:t>
      </w:r>
      <w:r>
        <w:t xml:space="preserve"> {{field-on:Bible}}</w:t>
      </w:r>
      <w:r>
        <w:t xml:space="preserve">And he built cities in mountain of Judah</w:t>
      </w:r>
      <w:r>
        <w:rPr>
          <w:rStyle w:val="FootnoteReference"/>
        </w:rPr>
        <w:footnoteReference w:id="6298"/>
      </w:r>
      <w:r>
        <w:t xml:space="preserve">, and in forests dwellings and towers</w:t>
      </w:r>
      <w:r>
        <w:rPr>
          <w:rStyle w:val="FootnoteReference"/>
        </w:rPr>
        <w:footnoteReference w:id="6299"/>
      </w:r>
      <w:r>
        <w:t xml:space="preserve">.</w:t>
      </w:r>
      <w:r>
        <w:t xml:space="preserve">{{field-off:Bible}}</w:t>
      </w:r>
    </w:p>
    <w:p>
      <w:r>
        <w:rPr>
          <w:sz w:val="18"/>
          <w:color w:val="777777"/>
        </w:rPr>
        <w:t xml:space="preserve">[[@Bible:2 Chronicles 27:5]] </w:t>
      </w:r>
      <w:r>
        <w:rPr>
          <w:b/>
        </w:rPr>
        <w:t xml:space="preserve">5 </w:t>
      </w:r>
      <w:r>
        <w:t xml:space="preserve"> {{field-on:Bible}}</w:t>
      </w:r>
      <w:r>
        <w:t xml:space="preserve">He fought against king of sons of Ammon and prevailed over him, and sons of Ammon gave him year by year</w:t>
      </w:r>
      <w:r>
        <w:rPr>
          <w:rStyle w:val="FootnoteReference"/>
        </w:rPr>
        <w:footnoteReference w:id="6300"/>
      </w:r>
      <w:r>
        <w:t xml:space="preserve"> one hundred talents of silver and ten thousand kors of wheat and ten thousand of barley. These king of Ammon brought him in first year and second and third.</w:t>
      </w:r>
      <w:r>
        <w:t xml:space="preserve">{{field-off:Bible}}</w:t>
      </w:r>
    </w:p>
    <w:p>
      <w:r>
        <w:rPr>
          <w:sz w:val="18"/>
          <w:color w:val="777777"/>
        </w:rPr>
        <w:t xml:space="preserve">[[@Bible:2 Chronicles 27:6]] </w:t>
      </w:r>
      <w:r>
        <w:rPr>
          <w:b/>
        </w:rPr>
        <w:t xml:space="preserve">6 </w:t>
      </w:r>
      <w:r>
        <w:t xml:space="preserve"> {{field-on:Bible}}</w:t>
      </w:r>
      <w:r>
        <w:t xml:space="preserve">And Jotham grew strong, because he prepared his ways before Lord his God.</w:t>
      </w:r>
      <w:r>
        <w:t xml:space="preserve">{{field-off:Bible}}</w:t>
      </w:r>
    </w:p>
    <w:p>
      <w:r>
        <w:rPr>
          <w:sz w:val="18"/>
          <w:color w:val="777777"/>
        </w:rPr>
        <w:t xml:space="preserve">[[@Bible:2 Chronicles 27:7]] </w:t>
      </w:r>
      <w:r>
        <w:rPr>
          <w:b/>
        </w:rPr>
        <w:t xml:space="preserve">7 </w:t>
      </w:r>
      <w:r>
        <w:t xml:space="preserve"> {{field-on:Bible}}</w:t>
      </w:r>
      <w:r>
        <w:t xml:space="preserve">And rest of matters of Jotham and war and deeds of him, behold, written in book of kings of Judah and Israel</w:t>
      </w:r>
      <w:r>
        <w:rPr>
          <w:rStyle w:val="FootnoteReference"/>
        </w:rPr>
        <w:footnoteReference w:id="6301"/>
      </w:r>
      <w:r>
        <w:t xml:space="preserve">.</w:t>
      </w:r>
      <w:r>
        <w:t xml:space="preserve">{{field-off:Bible}}</w:t>
      </w:r>
    </w:p>
    <w:p>
      <w:r>
        <w:rPr>
          <w:sz w:val="18"/>
          <w:color w:val="777777"/>
        </w:rPr>
        <w:t xml:space="preserve">[[@Bible:2 Chronicles 27:9]] </w:t>
      </w:r>
      <w:r>
        <w:rPr>
          <w:b/>
        </w:rPr>
        <w:t xml:space="preserve">9 </w:t>
      </w:r>
      <w:r>
        <w:t xml:space="preserve"> {{field-on:Bible}}</w:t>
      </w:r>
      <w:r>
        <w:t xml:space="preserve">And Jotham slept with his fathers and was buried in City of David</w:t>
      </w:r>
      <w:r>
        <w:rPr>
          <w:rStyle w:val="FootnoteReference"/>
        </w:rPr>
        <w:footnoteReference w:id="6302"/>
      </w:r>
      <w:r>
        <w:t xml:space="preserve">, and Ahaz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[[@Bible:2 Chronicles 28:1]] </w:t>
      </w:r>
      <w:r>
        <w:rPr>
          <w:b/>
        </w:rPr>
        <w:t xml:space="preserve">1 </w:t>
      </w:r>
      <w:r>
        <w:t xml:space="preserve"> {{field-on:Bible}}</w:t>
      </w:r>
      <w:r>
        <w:t xml:space="preserve">Ahaz was twenty years old when he reigned, and sixteen years he reigned in </w:t>
      </w:r>
      <w:r>
        <w:t xml:space="preserve">[[Jerusalem &gt;&gt; BibleKnowledgebase:@Jerusalem]]</w:t>
      </w:r>
      <w:r>
        <w:t xml:space="preserve">, and he did not do upright in sight of Lord like David</w:t>
      </w:r>
      <w:r>
        <w:rPr>
          <w:rStyle w:val="FootnoteReference"/>
        </w:rPr>
        <w:footnoteReference w:id="6303"/>
      </w:r>
      <w:r>
        <w:t xml:space="preserve"> his father.</w:t>
      </w:r>
      <w:r>
        <w:t xml:space="preserve">{{field-off:Bible}}</w:t>
      </w:r>
    </w:p>
    <w:p>
      <w:r>
        <w:rPr>
          <w:sz w:val="18"/>
          <w:color w:val="777777"/>
        </w:rPr>
        <w:t xml:space="preserve">[[@Bible:2 Chronicles 28:2]] </w:t>
      </w:r>
      <w:r>
        <w:rPr>
          <w:b/>
        </w:rPr>
        <w:t xml:space="preserve">2 </w:t>
      </w:r>
      <w:r>
        <w:t xml:space="preserve"> {{field-on:Bible}}</w:t>
      </w:r>
      <w:r>
        <w:t xml:space="preserve">And he walked according to ways of kings of Israel</w:t>
      </w:r>
      <w:r>
        <w:rPr>
          <w:rStyle w:val="FootnoteReference"/>
        </w:rPr>
        <w:footnoteReference w:id="6304"/>
      </w:r>
      <w:r>
        <w:t xml:space="preserve">, and indeed he made carved things for their idols.</w:t>
      </w:r>
      <w:r>
        <w:t xml:space="preserve">{{field-off:Bible}}</w:t>
      </w:r>
    </w:p>
    <w:p>
      <w:r>
        <w:rPr>
          <w:sz w:val="18"/>
          <w:color w:val="777777"/>
        </w:rPr>
        <w:t xml:space="preserve">[[@Bible:2 Chronicles 28:3]] </w:t>
      </w:r>
      <w:r>
        <w:rPr>
          <w:b/>
        </w:rPr>
        <w:t xml:space="preserve">3 </w:t>
      </w:r>
      <w:r>
        <w:t xml:space="preserve"> {{field-on:Bible}}</w:t>
      </w:r>
      <w:r>
        <w:t xml:space="preserve">And he sacrificed in Gaibennom and brought his children through fire according to abominations of nations which Lord destroyed from before sons of Israel.</w:t>
      </w:r>
      <w:r>
        <w:t xml:space="preserve">{{field-off:Bible}}</w:t>
      </w:r>
    </w:p>
    <w:p>
      <w:r>
        <w:rPr>
          <w:sz w:val="18"/>
          <w:color w:val="777777"/>
        </w:rPr>
        <w:t xml:space="preserve">[[@Bible:2 Chronicles 28:4]] </w:t>
      </w:r>
      <w:r>
        <w:rPr>
          <w:b/>
        </w:rPr>
        <w:t xml:space="preserve">4 </w:t>
      </w:r>
      <w:r>
        <w:t xml:space="preserve"> {{field-on:Bible}}</w:t>
      </w:r>
      <w:r>
        <w:t xml:space="preserve">And he burned incense on high places and on roofs and under every grove tree.</w:t>
      </w:r>
      <w:r>
        <w:t xml:space="preserve">{{field-off:Bible}}</w:t>
      </w:r>
    </w:p>
    <w:p>
      <w:r>
        <w:rPr>
          <w:sz w:val="18"/>
          <w:color w:val="777777"/>
        </w:rPr>
        <w:t xml:space="preserve">[[@Bible:2 Chronicles 28:5]] </w:t>
      </w:r>
      <w:r>
        <w:rPr>
          <w:b/>
        </w:rPr>
        <w:t xml:space="preserve">5 </w:t>
      </w:r>
      <w:r>
        <w:t xml:space="preserve"> {{field-on:Bible}}</w:t>
      </w:r>
      <w:r>
        <w:t xml:space="preserve">And Lord his God gave him into hand of king of Syria, and he struck him and took from them many captives and brought them to </w:t>
      </w:r>
      <w:r>
        <w:t xml:space="preserve">[[Damascus &gt;&gt; BibleKnowledgebase:@Damascus]]</w:t>
      </w:r>
      <w:r>
        <w:t xml:space="preserve">. And indeed into hands of king of Israel he gave him, and he struck him with great blow</w:t>
      </w:r>
      <w:r>
        <w:rPr>
          <w:rStyle w:val="FootnoteReference"/>
        </w:rPr>
        <w:footnoteReference w:id="6305"/>
      </w:r>
      <w:r>
        <w:t xml:space="preserve">.</w:t>
      </w:r>
      <w:r>
        <w:t xml:space="preserve">{{field-off:Bible}}</w:t>
      </w:r>
    </w:p>
    <w:p>
      <w:r>
        <w:rPr>
          <w:sz w:val="18"/>
          <w:color w:val="777777"/>
        </w:rPr>
        <w:t xml:space="preserve">[[@Bible:2 Chronicles 28:6]] </w:t>
      </w:r>
      <w:r>
        <w:rPr>
          <w:b/>
        </w:rPr>
        <w:t xml:space="preserve">6 </w:t>
      </w:r>
      <w:r>
        <w:t xml:space="preserve"> {{field-on:Bible}}</w:t>
      </w:r>
      <w:r>
        <w:t xml:space="preserve">And Phakee son of Romelia king of Israel killed in Judah</w:t>
      </w:r>
      <w:r>
        <w:rPr>
          <w:rStyle w:val="FootnoteReference"/>
        </w:rPr>
        <w:footnoteReference w:id="6306"/>
      </w:r>
      <w:r>
        <w:t xml:space="preserve"> in one day one hundred twenty thousand mighty men of strength, because they forsook Lord God of their fathers.</w:t>
      </w:r>
      <w:r>
        <w:t xml:space="preserve">{{field-off:Bible}}</w:t>
      </w:r>
    </w:p>
    <w:p>
      <w:r>
        <w:rPr>
          <w:sz w:val="18"/>
          <w:color w:val="777777"/>
        </w:rPr>
        <w:t xml:space="preserve">[[@Bible:2 Chronicles 28:7]] </w:t>
      </w:r>
      <w:r>
        <w:rPr>
          <w:b/>
        </w:rPr>
        <w:t xml:space="preserve">7 </w:t>
      </w:r>
      <w:r>
        <w:t xml:space="preserve"> {{field-on:Bible}}</w:t>
      </w:r>
      <w:r>
        <w:t xml:space="preserve">And Ezechri, mighty man of Ephraim, killed Maasaias son of king and Esdrikam ruler of his house and Elkana successor of king.</w:t>
      </w:r>
      <w:r>
        <w:t xml:space="preserve">{{field-off:Bible}}</w:t>
      </w:r>
    </w:p>
    <w:p>
      <w:r>
        <w:rPr>
          <w:sz w:val="18"/>
          <w:color w:val="777777"/>
        </w:rPr>
        <w:t xml:space="preserve">[[@Bible:2 Chronicles 28:8]] </w:t>
      </w:r>
      <w:r>
        <w:rPr>
          <w:b/>
        </w:rPr>
        <w:t xml:space="preserve">8 </w:t>
      </w:r>
      <w:r>
        <w:t xml:space="preserve"> {{field-on:Bible}}</w:t>
      </w:r>
      <w:r>
        <w:t xml:space="preserve">And sons of Israel took captive from their brothers three hundred thousand, women, sons, and daughters, and they plundered much spoil from them and brought spoil to Samareia.</w:t>
      </w:r>
      <w:r>
        <w:t xml:space="preserve">{{field-off:Bible}}</w:t>
      </w:r>
    </w:p>
    <w:p>
      <w:r>
        <w:rPr>
          <w:sz w:val="18"/>
          <w:color w:val="777777"/>
        </w:rPr>
        <w:t xml:space="preserve">[[@Bible:2 Chronicles 28:9]] </w:t>
      </w:r>
      <w:r>
        <w:rPr>
          <w:b/>
        </w:rPr>
        <w:t xml:space="preserve">9 </w:t>
      </w:r>
      <w:r>
        <w:t xml:space="preserve"> {{field-on:Bible}}</w:t>
      </w:r>
      <w:r>
        <w:t xml:space="preserve">And there was prophet of Lord there, Odēd his name, and he went out to meet force coming to Samareia</w:t>
      </w:r>
      <w:r>
        <w:rPr>
          <w:rStyle w:val="FootnoteReference"/>
        </w:rPr>
        <w:footnoteReference w:id="6307"/>
      </w:r>
      <w:r>
        <w:t xml:space="preserve"> and said to them, Behold, wrath of Lord God of your fathers came upon Judah and he gave them into your hands, and you killed among them in wrath reaching to heavens.</w:t>
      </w:r>
      <w:r>
        <w:t xml:space="preserve">{{field-off:Bible}}</w:t>
      </w:r>
    </w:p>
    <w:p>
      <w:r>
        <w:rPr>
          <w:sz w:val="18"/>
          <w:color w:val="777777"/>
        </w:rPr>
        <w:t xml:space="preserve">[[@Bible:2 Chronicles 28:10]] </w:t>
      </w:r>
      <w:r>
        <w:rPr>
          <w:b/>
        </w:rPr>
        <w:t xml:space="preserve">10 </w:t>
      </w:r>
      <w:r>
        <w:t xml:space="preserve"> {{field-on:Bible}}</w:t>
      </w:r>
      <w:r>
        <w:t xml:space="preserve">And now sons of Judah and </w:t>
      </w:r>
      <w:r>
        <w:t xml:space="preserve">[[Jerusalem &gt;&gt; BibleKnowledgebase:@Jerusalem]]</w:t>
      </w:r>
      <w:r>
        <w:t xml:space="preserve"> you say to acquire as male and female servants. Behold, am I not with you to testify to Lord your God?</w:t>
      </w:r>
      <w:r>
        <w:t xml:space="preserve">{{field-off:Bible}}</w:t>
      </w:r>
    </w:p>
    <w:p>
      <w:r>
        <w:rPr>
          <w:sz w:val="18"/>
          <w:color w:val="777777"/>
        </w:rPr>
        <w:t xml:space="preserve">[[@Bible:2 Chronicles 28:11]] </w:t>
      </w:r>
      <w:r>
        <w:rPr>
          <w:b/>
        </w:rPr>
        <w:t xml:space="preserve">11 </w:t>
      </w:r>
      <w:r>
        <w:t xml:space="preserve"> {{field-on:Bible}}</w:t>
      </w:r>
      <w:r>
        <w:t xml:space="preserve">And now hear me and return captivity which you took captive from your brothers, because wrath of heat of Lord is upon you.</w:t>
      </w:r>
      <w:r>
        <w:t xml:space="preserve">{{field-off:Bible}}</w:t>
      </w:r>
    </w:p>
    <w:p>
      <w:r>
        <w:rPr>
          <w:sz w:val="18"/>
          <w:color w:val="777777"/>
        </w:rPr>
        <w:t xml:space="preserve">[[@Bible:2 Chronicles 28:12]] </w:t>
      </w:r>
      <w:r>
        <w:rPr>
          <w:b/>
        </w:rPr>
        <w:t xml:space="preserve">12 </w:t>
      </w:r>
      <w:r>
        <w:t xml:space="preserve"> {{field-on:Bible}}</w:t>
      </w:r>
      <w:r>
        <w:t xml:space="preserve">And rulers from sons of Ephraim</w:t>
      </w:r>
      <w:r>
        <w:rPr>
          <w:rStyle w:val="FootnoteReference"/>
        </w:rPr>
        <w:footnoteReference w:id="6308"/>
      </w:r>
      <w:r>
        <w:t xml:space="preserve"> rose up: Oudia son of Iōanou and Barachias son of Mosolamōth and Ezechias son of Sellēm and Amaziah son of Chodli, against those coming from war.</w:t>
      </w:r>
      <w:r>
        <w:t xml:space="preserve">{{field-off:Bible}}</w:t>
      </w:r>
    </w:p>
    <w:p>
      <w:r>
        <w:rPr>
          <w:sz w:val="18"/>
          <w:color w:val="777777"/>
        </w:rPr>
        <w:t xml:space="preserve">[[@Bible:2 Chronicles 28:13]] </w:t>
      </w:r>
      <w:r>
        <w:rPr>
          <w:b/>
        </w:rPr>
        <w:t xml:space="preserve">13 </w:t>
      </w:r>
      <w:r>
        <w:t xml:space="preserve"> {{field-on:Bible}}</w:t>
      </w:r>
      <w:r>
        <w:t xml:space="preserve">And they said to them, You shall not bring captivity here to us, because you say to add upon our sins</w:t>
      </w:r>
      <w:r>
        <w:rPr>
          <w:rStyle w:val="FootnoteReference"/>
        </w:rPr>
        <w:footnoteReference w:id="6309"/>
      </w:r>
      <w:r>
        <w:t xml:space="preserve"> and upon our ignorance in sinning to Lord, because our sin is great, and heat of wrath of Lord is upon Israel.</w:t>
      </w:r>
      <w:r>
        <w:t xml:space="preserve">{{field-off:Bible}}</w:t>
      </w:r>
    </w:p>
    <w:p>
      <w:r>
        <w:rPr>
          <w:sz w:val="18"/>
          <w:color w:val="777777"/>
        </w:rPr>
        <w:t xml:space="preserve">[[@Bible:2 Chronicles 28:14]] </w:t>
      </w:r>
      <w:r>
        <w:rPr>
          <w:b/>
        </w:rPr>
        <w:t xml:space="preserve">14 </w:t>
      </w:r>
      <w:r>
        <w:t xml:space="preserve"> {{field-on:Bible}}</w:t>
      </w:r>
      <w:r>
        <w:t xml:space="preserve">And warriors left captivity and spoils before rulers and all assembly.</w:t>
      </w:r>
      <w:r>
        <w:t xml:space="preserve">{{field-off:Bible}}</w:t>
      </w:r>
    </w:p>
    <w:p>
      <w:r>
        <w:rPr>
          <w:sz w:val="18"/>
          <w:color w:val="777777"/>
        </w:rPr>
        <w:t xml:space="preserve">[[@Bible:2 Chronicles 28:15]] </w:t>
      </w:r>
      <w:r>
        <w:rPr>
          <w:b/>
        </w:rPr>
        <w:t xml:space="preserve">15 </w:t>
      </w:r>
      <w:r>
        <w:t xml:space="preserve"> {{field-on:Bible}}</w:t>
      </w:r>
      <w:r>
        <w:t xml:space="preserve">And men called by name rose and took hold of captivity, and all naked they clothed</w:t>
      </w:r>
      <w:r>
        <w:rPr>
          <w:rStyle w:val="FootnoteReference"/>
        </w:rPr>
        <w:footnoteReference w:id="6310"/>
      </w:r>
      <w:r>
        <w:t xml:space="preserve"> from spoils and dressed them and shod them and gave them to eat and to be anointed, and took hold of every weak one on beasts of burden and set them in Jericho, city of palms, by their brothers, and returned to Samareia.</w:t>
      </w:r>
      <w:r>
        <w:t xml:space="preserve">{{field-off:Bible}}</w:t>
      </w:r>
    </w:p>
    <w:p>
      <w:r>
        <w:rPr>
          <w:sz w:val="18"/>
          <w:color w:val="777777"/>
        </w:rPr>
        <w:t xml:space="preserve">[[@Bible:2 Chronicles 28:16]] </w:t>
      </w:r>
      <w:r>
        <w:rPr>
          <w:b/>
        </w:rPr>
        <w:t xml:space="preserve">16 </w:t>
      </w:r>
      <w:r>
        <w:t xml:space="preserve"> {{field-on:Bible}}</w:t>
      </w:r>
      <w:r>
        <w:t xml:space="preserve">At that time Ahaz sent to king of Assour to help him.</w:t>
      </w:r>
      <w:r>
        <w:rPr>
          <w:rStyle w:val="FootnoteReference"/>
        </w:rPr>
        <w:footnoteReference w:id="6311"/>
      </w:r>
      <w:r>
        <w:t xml:space="preserve">{{field-off:Bible}}</w:t>
      </w:r>
    </w:p>
    <w:p>
      <w:r>
        <w:rPr>
          <w:sz w:val="18"/>
          <w:color w:val="777777"/>
        </w:rPr>
        <w:t xml:space="preserve">[[@Bible:2 Chronicles 28:17]] </w:t>
      </w:r>
      <w:r>
        <w:rPr>
          <w:b/>
        </w:rPr>
        <w:t xml:space="preserve">17 </w:t>
      </w:r>
      <w:r>
        <w:t xml:space="preserve"> {{field-on:Bible}}</w:t>
      </w:r>
      <w:r>
        <w:t xml:space="preserve">And also because Idoumaians attacked and struck in Judah and took captivity.</w:t>
      </w:r>
      <w:r>
        <w:t xml:space="preserve">{{field-off:Bible}}</w:t>
      </w:r>
    </w:p>
    <w:p>
      <w:r>
        <w:rPr>
          <w:sz w:val="18"/>
          <w:color w:val="777777"/>
        </w:rPr>
        <w:t xml:space="preserve">[[@Bible:2 Chronicles 28:18]] </w:t>
      </w:r>
      <w:r>
        <w:rPr>
          <w:b/>
        </w:rPr>
        <w:t xml:space="preserve">18 </w:t>
      </w:r>
      <w:r>
        <w:t xml:space="preserve"> {{field-on:Bible}}</w:t>
      </w:r>
      <w:r>
        <w:t xml:space="preserve">And Philistines attacked cities of plain</w:t>
      </w:r>
      <w:r>
        <w:rPr>
          <w:rStyle w:val="FootnoteReference"/>
        </w:rPr>
        <w:footnoteReference w:id="6312"/>
      </w:r>
      <w:r>
        <w:t xml:space="preserve"> and of south of Judah and took Baithsamys and Ailōn and Gadērōth and Sokchō and its villages and Thamna and its villages and Gamzō and its villages, and they dwelt there.</w:t>
      </w:r>
      <w:r>
        <w:t xml:space="preserve">{{field-off:Bible}}</w:t>
      </w:r>
    </w:p>
    <w:p>
      <w:r>
        <w:rPr>
          <w:sz w:val="18"/>
          <w:color w:val="777777"/>
        </w:rPr>
        <w:t xml:space="preserve">[[@Bible:2 Chronicles 28:19]] </w:t>
      </w:r>
      <w:r>
        <w:rPr>
          <w:b/>
        </w:rPr>
        <w:t xml:space="preserve">19 </w:t>
      </w:r>
      <w:r>
        <w:t xml:space="preserve"> {{field-on:Bible}}</w:t>
      </w:r>
      <w:r>
        <w:t xml:space="preserve">Because Lord humbled Judah through Ahaz king of Judah, because he rebelled in rebellion from Lord.</w:t>
      </w:r>
      <w:r>
        <w:rPr>
          <w:rStyle w:val="FootnoteReference"/>
        </w:rPr>
        <w:footnoteReference w:id="6313"/>
      </w:r>
      <w:r>
        <w:t xml:space="preserve">{{field-off:Bible}}</w:t>
      </w:r>
    </w:p>
    <w:p>
      <w:r>
        <w:rPr>
          <w:sz w:val="18"/>
          <w:color w:val="777777"/>
        </w:rPr>
        <w:t xml:space="preserve">[[@Bible:2 Chronicles 28:20]] </w:t>
      </w:r>
      <w:r>
        <w:rPr>
          <w:b/>
        </w:rPr>
        <w:t xml:space="preserve">20 </w:t>
      </w:r>
      <w:r>
        <w:t xml:space="preserve"> {{field-on:Bible}}</w:t>
      </w:r>
      <w:r>
        <w:t xml:space="preserve">And Thaglathfellasar king of Assour came upon him and struck him.</w:t>
      </w:r>
      <w:r>
        <w:rPr>
          <w:rStyle w:val="FootnoteReference"/>
        </w:rPr>
        <w:footnoteReference w:id="6314"/>
      </w:r>
      <w:r>
        <w:t xml:space="preserve">{{field-off:Bible}}</w:t>
      </w:r>
    </w:p>
    <w:p>
      <w:r>
        <w:rPr>
          <w:sz w:val="18"/>
          <w:color w:val="777777"/>
        </w:rPr>
        <w:t xml:space="preserve">[[@Bible:2 Chronicles 28:21]] </w:t>
      </w:r>
      <w:r>
        <w:rPr>
          <w:b/>
        </w:rPr>
        <w:t xml:space="preserve">21 </w:t>
      </w:r>
      <w:r>
        <w:t xml:space="preserve"> {{field-on:Bible}}</w:t>
      </w:r>
      <w:r>
        <w:t xml:space="preserve">And Ahaz took what was in house of Lord and in house of king and of rulers and gave to king of Assour, and it was not for help to him.</w:t>
      </w:r>
      <w:r>
        <w:t xml:space="preserve">{{field-off:Bible}}</w:t>
      </w:r>
    </w:p>
    <w:p>
      <w:r>
        <w:rPr>
          <w:sz w:val="18"/>
          <w:color w:val="777777"/>
        </w:rPr>
        <w:t xml:space="preserve">[[@Bible:2 Chronicles 28:22]] </w:t>
      </w:r>
      <w:r>
        <w:rPr>
          <w:b/>
        </w:rPr>
        <w:t xml:space="preserve">22 </w:t>
      </w:r>
      <w:r>
        <w:t xml:space="preserve"> {{field-on:Bible}}</w:t>
      </w:r>
      <w:r>
        <w:t xml:space="preserve">But when he was afflicted he added to rebel further from Lord, and king said,</w:t>
      </w:r>
      <w:r>
        <w:t xml:space="preserve">{{field-off:Bible}}</w:t>
      </w:r>
    </w:p>
    <w:p>
      <w:r>
        <w:rPr>
          <w:sz w:val="18"/>
          <w:color w:val="777777"/>
        </w:rPr>
        <w:t xml:space="preserve">[[@Bible:2 Chronicles 28:23]] </w:t>
      </w:r>
      <w:r>
        <w:rPr>
          <w:b/>
        </w:rPr>
        <w:t xml:space="preserve">23 </w:t>
      </w:r>
      <w:r>
        <w:t xml:space="preserve"> {{field-on:Bible}}</w:t>
      </w:r>
      <w:r>
        <w:t xml:space="preserve">I will seek gods of </w:t>
      </w:r>
      <w:r>
        <w:t xml:space="preserve">[[Damascus &gt;&gt; BibleKnowledgebase:@Damascus]]</w:t>
      </w:r>
      <w:r>
        <w:t xml:space="preserve"> who strike me. And he said, Because gods of king of Syria strengthened them, therefore I will sacrifice to them and they will help me. But they became to him as stumbling-block</w:t>
      </w:r>
      <w:r>
        <w:rPr>
          <w:rStyle w:val="FootnoteReference"/>
        </w:rPr>
        <w:footnoteReference w:id="6315"/>
      </w:r>
      <w:r>
        <w:t xml:space="preserve"> and to all Israel.</w:t>
      </w:r>
      <w:r>
        <w:t xml:space="preserve">{{field-off:Bible}}</w:t>
      </w:r>
    </w:p>
    <w:p>
      <w:r>
        <w:rPr>
          <w:sz w:val="18"/>
          <w:color w:val="777777"/>
        </w:rPr>
        <w:t xml:space="preserve">[[@Bible:2 Chronicles 28:24]] </w:t>
      </w:r>
      <w:r>
        <w:rPr>
          <w:b/>
        </w:rPr>
        <w:t xml:space="preserve">24 </w:t>
      </w:r>
      <w:r>
        <w:t xml:space="preserve"> {{field-on:Bible}}</w:t>
      </w:r>
      <w:r>
        <w:t xml:space="preserve">And Ahaz removed vessels of house of Lord and cut them up</w:t>
      </w:r>
      <w:r>
        <w:rPr>
          <w:rStyle w:val="FootnoteReference"/>
        </w:rPr>
        <w:footnoteReference w:id="6316"/>
      </w:r>
      <w:r>
        <w:t xml:space="preserve"> and shut doors of house of Lord and made for himself altars in every corner in </w:t>
      </w:r>
      <w:r>
        <w:t xml:space="preserve">[[Jerusalem &gt;&gt; BibleKnowledgebase:@Jerusalem]]</w:t>
      </w:r>
      <w:r>
        <w:t xml:space="preserve">.</w:t>
      </w:r>
      <w:r>
        <w:t xml:space="preserve">{{field-off:Bible}}</w:t>
      </w:r>
    </w:p>
    <w:p>
      <w:r>
        <w:rPr>
          <w:sz w:val="18"/>
          <w:color w:val="777777"/>
        </w:rPr>
        <w:t xml:space="preserve">[[@Bible:2 Chronicles 28:25]] </w:t>
      </w:r>
      <w:r>
        <w:rPr>
          <w:b/>
        </w:rPr>
        <w:t xml:space="preserve">25 </w:t>
      </w:r>
      <w:r>
        <w:t xml:space="preserve"> {{field-on:Bible}}</w:t>
      </w:r>
      <w:r>
        <w:t xml:space="preserve">And in every city of Judah he made high places to burn incense to foreign gods, and they provoked Lord God of their fathers.</w:t>
      </w:r>
      <w:r>
        <w:t xml:space="preserve">{{field-off:Bible}}</w:t>
      </w:r>
    </w:p>
    <w:p>
      <w:r>
        <w:rPr>
          <w:sz w:val="18"/>
          <w:color w:val="777777"/>
        </w:rPr>
        <w:t xml:space="preserve">[[@Bible:2 Chronicles 28:26]] </w:t>
      </w:r>
      <w:r>
        <w:rPr>
          <w:b/>
        </w:rPr>
        <w:t xml:space="preserve">26 </w:t>
      </w:r>
      <w:r>
        <w:t xml:space="preserve"> {{field-on:Bible}}</w:t>
      </w:r>
      <w:r>
        <w:t xml:space="preserve">And rest of his matters and his deeds, first and last, behold, written upon book of kings of Judah and Israel.</w:t>
      </w:r>
      <w:r>
        <w:t xml:space="preserve">{{field-off:Bible}}</w:t>
      </w:r>
    </w:p>
    <w:p>
      <w:r>
        <w:rPr>
          <w:sz w:val="18"/>
          <w:color w:val="777777"/>
        </w:rPr>
        <w:t xml:space="preserve">[[@Bible:2 Chronicles 28:27]] </w:t>
      </w:r>
      <w:r>
        <w:rPr>
          <w:b/>
        </w:rPr>
        <w:t xml:space="preserve">27 </w:t>
      </w:r>
      <w:r>
        <w:t xml:space="preserve"> {{field-on:Bible}}</w:t>
      </w:r>
      <w:r>
        <w:t xml:space="preserve">And Ahaz slept with his fathers and was buried in City of David, because they did not bring him into tombs of kings of Israel, and Hezekiah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[[@Bible:2 Chronicles 29:1]] </w:t>
      </w:r>
      <w:r>
        <w:rPr>
          <w:b/>
        </w:rPr>
        <w:t xml:space="preserve">1 </w:t>
      </w:r>
      <w:r>
        <w:t xml:space="preserve"> {{field-on:Bible}}</w:t>
      </w:r>
      <w:r>
        <w:t xml:space="preserve">And Hezekiah reigned, being twenty-five years old, and twenty-nine years he reigned in </w:t>
      </w:r>
      <w:r>
        <w:t xml:space="preserve">[[Jerusalem &gt;&gt; BibleKnowledgebase:@Jerusalem]]</w:t>
      </w:r>
      <w:r>
        <w:t xml:space="preserve">, and name of his mother was Abba daughter of Zacharia.</w:t>
      </w:r>
      <w:r>
        <w:t xml:space="preserve">{{field-off:Bible}}</w:t>
      </w:r>
    </w:p>
    <w:p>
      <w:r>
        <w:rPr>
          <w:sz w:val="18"/>
          <w:color w:val="777777"/>
        </w:rPr>
        <w:t xml:space="preserve">[[@Bible:2 Chronicles 29:2]] </w:t>
      </w:r>
      <w:r>
        <w:rPr>
          <w:b/>
        </w:rPr>
        <w:t xml:space="preserve">2 </w:t>
      </w:r>
      <w:r>
        <w:t xml:space="preserve"> {{field-on:Bible}}</w:t>
      </w:r>
      <w:r>
        <w:t xml:space="preserve">And he did upright in sight of Lord according to all things David</w:t>
      </w:r>
      <w:r>
        <w:rPr>
          <w:rStyle w:val="FootnoteReference"/>
        </w:rPr>
        <w:footnoteReference w:id="6317"/>
      </w:r>
      <w:r>
        <w:t xml:space="preserve"> his father did.</w:t>
      </w:r>
      <w:r>
        <w:t xml:space="preserve">{{field-off:Bible}}</w:t>
      </w:r>
    </w:p>
    <w:p>
      <w:r>
        <w:rPr>
          <w:sz w:val="18"/>
          <w:color w:val="777777"/>
        </w:rPr>
        <w:t xml:space="preserve">[[@Bible:2 Chronicles 29:3]] </w:t>
      </w:r>
      <w:r>
        <w:rPr>
          <w:b/>
        </w:rPr>
        <w:t xml:space="preserve">3 </w:t>
      </w:r>
      <w:r>
        <w:t xml:space="preserve"> {{field-on:Bible}}</w:t>
      </w:r>
      <w:r>
        <w:t xml:space="preserve">And it came to pass when he stood over his kingdom, in first month, he opened doors of house of Lord and repaired them.</w:t>
      </w:r>
      <w:r>
        <w:t xml:space="preserve">{{field-off:Bible}}</w:t>
      </w:r>
    </w:p>
    <w:p>
      <w:r>
        <w:rPr>
          <w:sz w:val="18"/>
          <w:color w:val="777777"/>
        </w:rPr>
        <w:t xml:space="preserve">[[@Bible:2 Chronicles 29:4]] </w:t>
      </w:r>
      <w:r>
        <w:rPr>
          <w:b/>
        </w:rPr>
        <w:t xml:space="preserve">4 </w:t>
      </w:r>
      <w:r>
        <w:t xml:space="preserve"> {{field-on:Bible}}</w:t>
      </w:r>
      <w:r>
        <w:t xml:space="preserve">And he brought in priests and Levites and stationed them in east court.</w:t>
      </w:r>
      <w:r>
        <w:t xml:space="preserve">{{field-off:Bible}}</w:t>
      </w:r>
    </w:p>
    <w:p>
      <w:r>
        <w:rPr>
          <w:sz w:val="18"/>
          <w:color w:val="777777"/>
        </w:rPr>
        <w:t xml:space="preserve">[[@Bible:2 Chronicles 29:5]] </w:t>
      </w:r>
      <w:r>
        <w:rPr>
          <w:b/>
        </w:rPr>
        <w:t xml:space="preserve">5 </w:t>
      </w:r>
      <w:r>
        <w:t xml:space="preserve"> {{field-on:Bible}}</w:t>
      </w:r>
      <w:r>
        <w:t xml:space="preserve">And he said to them, Hear, Levites. Now sanctify yourselves and sanctify house of Lord God of your fathers and throw out uncleanness from holy place.</w:t>
      </w:r>
      <w:r>
        <w:t xml:space="preserve">{{field-off:Bible}}</w:t>
      </w:r>
    </w:p>
    <w:p>
      <w:r>
        <w:rPr>
          <w:sz w:val="18"/>
          <w:color w:val="777777"/>
        </w:rPr>
        <w:t xml:space="preserve">[[@Bible:2 Chronicles 29:6]] </w:t>
      </w:r>
      <w:r>
        <w:rPr>
          <w:b/>
        </w:rPr>
        <w:t xml:space="preserve">6 </w:t>
      </w:r>
      <w:r>
        <w:t xml:space="preserve"> {{field-on:Bible}}</w:t>
      </w:r>
      <w:r>
        <w:t xml:space="preserve">Because our fathers rebelled and did evil before Lord and forsook him and turned face away from tent of Lord and gave neck</w:t>
      </w:r>
      <w:r>
        <w:rPr>
          <w:rStyle w:val="FootnoteReference"/>
        </w:rPr>
        <w:footnoteReference w:id="6318"/>
      </w:r>
      <w:r>
        <w:t xml:space="preserve">.</w:t>
      </w:r>
      <w:r>
        <w:t xml:space="preserve">{{field-off:Bible}}</w:t>
      </w:r>
    </w:p>
    <w:p>
      <w:r>
        <w:rPr>
          <w:sz w:val="18"/>
          <w:color w:val="777777"/>
        </w:rPr>
        <w:t xml:space="preserve">[[@Bible:2 Chronicles 29:7]] </w:t>
      </w:r>
      <w:r>
        <w:rPr>
          <w:b/>
        </w:rPr>
        <w:t xml:space="preserve">7 </w:t>
      </w:r>
      <w:r>
        <w:t xml:space="preserve"> {{field-on:Bible}}</w:t>
      </w:r>
      <w:r>
        <w:t xml:space="preserve">And they shut doors of temple and quenched lamps and did not burn incense and did not offer whole burnt offerings in holy place to God of Israel</w:t>
      </w:r>
      <w:r>
        <w:rPr>
          <w:rStyle w:val="FootnoteReference"/>
        </w:rPr>
        <w:footnoteReference w:id="6319"/>
      </w:r>
      <w:r>
        <w:t xml:space="preserve">.</w:t>
      </w:r>
      <w:r>
        <w:t xml:space="preserve">{{field-off:Bible}}</w:t>
      </w:r>
    </w:p>
    <w:p>
      <w:r>
        <w:rPr>
          <w:sz w:val="18"/>
          <w:color w:val="777777"/>
        </w:rPr>
        <w:t xml:space="preserve">[[@Bible:2 Chronicles 29:8]] </w:t>
      </w:r>
      <w:r>
        <w:rPr>
          <w:b/>
        </w:rPr>
        <w:t xml:space="preserve">8 </w:t>
      </w:r>
      <w:r>
        <w:t xml:space="preserve"> {{field-on:Bible}}</w:t>
      </w:r>
      <w:r>
        <w:t xml:space="preserve">And wrath of Lord was against Judah</w:t>
      </w:r>
      <w:r>
        <w:rPr>
          <w:rStyle w:val="FootnoteReference"/>
        </w:rPr>
        <w:footnoteReference w:id="6320"/>
      </w:r>
      <w:r>
        <w:t xml:space="preserve"> and </w:t>
      </w:r>
      <w:r>
        <w:t xml:space="preserve">[[Jerusalem &gt;&gt; BibleKnowledgebase:@Jerusalem]]</w:t>
      </w:r>
      <w:r>
        <w:t xml:space="preserve">, and he gave them to terror and to desolation and to hissing, as you see with your eyes.</w:t>
      </w:r>
      <w:r>
        <w:t xml:space="preserve">{{field-off:Bible}}</w:t>
      </w:r>
    </w:p>
    <w:p>
      <w:r>
        <w:rPr>
          <w:sz w:val="18"/>
          <w:color w:val="777777"/>
        </w:rPr>
        <w:t xml:space="preserve">[[@Bible:2 Chronicles 29:9]] </w:t>
      </w:r>
      <w:r>
        <w:rPr>
          <w:b/>
        </w:rPr>
        <w:t xml:space="preserve">9 </w:t>
      </w:r>
      <w:r>
        <w:t xml:space="preserve"> {{field-on:Bible}}</w:t>
      </w:r>
      <w:r>
        <w:t xml:space="preserve">And behold, your fathers have fallen by sword and your sons and daughters and wives are in captivity in land not theirs, which even now is so.</w:t>
      </w:r>
      <w:r>
        <w:t xml:space="preserve">{{field-off:Bible}}</w:t>
      </w:r>
    </w:p>
    <w:p>
      <w:r>
        <w:rPr>
          <w:sz w:val="18"/>
          <w:color w:val="777777"/>
        </w:rPr>
        <w:t xml:space="preserve">[[@Bible:2 Chronicles 29:10]] </w:t>
      </w:r>
      <w:r>
        <w:rPr>
          <w:b/>
        </w:rPr>
        <w:t xml:space="preserve">10 </w:t>
      </w:r>
      <w:r>
        <w:t xml:space="preserve"> {{field-on:Bible}}</w:t>
      </w:r>
      <w:r>
        <w:t xml:space="preserve">Upon these things now it is in my heart to make covenant of Lord God of Israel, and he will turn away heat of his wrath from us.</w:t>
      </w:r>
      <w:r>
        <w:t xml:space="preserve">{{field-off:Bible}}</w:t>
      </w:r>
    </w:p>
    <w:p>
      <w:r>
        <w:rPr>
          <w:sz w:val="18"/>
          <w:color w:val="777777"/>
        </w:rPr>
        <w:t xml:space="preserve">[[@Bible:2 Chronicles 29:11]] </w:t>
      </w:r>
      <w:r>
        <w:rPr>
          <w:b/>
        </w:rPr>
        <w:t xml:space="preserve">11 </w:t>
      </w:r>
      <w:r>
        <w:t xml:space="preserve"> {{field-on:Bible}}</w:t>
      </w:r>
      <w:r>
        <w:t xml:space="preserve">And now do not fail, because Lord chose in you to stand before him to minister and to be ministers and burners of incense.</w:t>
      </w:r>
      <w:r>
        <w:t xml:space="preserve">{{field-off:Bible}}</w:t>
      </w:r>
    </w:p>
    <w:p>
      <w:r>
        <w:rPr>
          <w:sz w:val="18"/>
          <w:color w:val="777777"/>
        </w:rPr>
        <w:t xml:space="preserve">[[@Bible:2 Chronicles 29:12]] </w:t>
      </w:r>
      <w:r>
        <w:rPr>
          <w:b/>
        </w:rPr>
        <w:t xml:space="preserve">12 </w:t>
      </w:r>
      <w:r>
        <w:t xml:space="preserve"> {{field-on:Bible}}</w:t>
      </w:r>
      <w:r>
        <w:t xml:space="preserve">And Levites rose: Maath son of Amasi and Joel son of Azariou from sons of Kaath, and from sons of Merari, Kis son of Abdi and Azarias son of Iallēl, and from sons of Gedsōni, Iōa son of Zemmath and Iōdan son of Iōacha,</w:t>
      </w:r>
      <w:r>
        <w:t xml:space="preserve">{{field-off:Bible}}</w:t>
      </w:r>
    </w:p>
    <w:p>
      <w:r>
        <w:rPr>
          <w:sz w:val="18"/>
          <w:color w:val="777777"/>
        </w:rPr>
        <w:t xml:space="preserve">[[@Bible:2 Chronicles 29:13]] </w:t>
      </w:r>
      <w:r>
        <w:rPr>
          <w:b/>
        </w:rPr>
        <w:t xml:space="preserve">13 </w:t>
      </w:r>
      <w:r>
        <w:t xml:space="preserve"> {{field-on:Bible}}</w:t>
      </w:r>
      <w:r>
        <w:t xml:space="preserve">and from sons of Elisaphan, Sambri and Jeiel, and from sons of Asaph, Zacharias and Maththanias,</w:t>
      </w:r>
      <w:r>
        <w:t xml:space="preserve">{{field-off:Bible}}</w:t>
      </w:r>
    </w:p>
    <w:p>
      <w:r>
        <w:rPr>
          <w:sz w:val="18"/>
          <w:color w:val="777777"/>
        </w:rPr>
        <w:t xml:space="preserve">[[@Bible:2 Chronicles 29:14]] </w:t>
      </w:r>
      <w:r>
        <w:rPr>
          <w:b/>
        </w:rPr>
        <w:t xml:space="preserve">14 </w:t>
      </w:r>
      <w:r>
        <w:t xml:space="preserve"> {{field-on:Bible}}</w:t>
      </w:r>
      <w:r>
        <w:t xml:space="preserve">and from sons of Haiman, Jehiel and Semei, and from sons of Idithōn, Samaias and Uzziel.</w:t>
      </w:r>
      <w:r>
        <w:t xml:space="preserve">{{field-off:Bible}}</w:t>
      </w:r>
    </w:p>
    <w:p>
      <w:r>
        <w:rPr>
          <w:sz w:val="18"/>
          <w:color w:val="777777"/>
        </w:rPr>
        <w:t xml:space="preserve">[[@Bible:2 Chronicles 29:15]] </w:t>
      </w:r>
      <w:r>
        <w:rPr>
          <w:b/>
        </w:rPr>
        <w:t xml:space="preserve">15 </w:t>
      </w:r>
      <w:r>
        <w:t xml:space="preserve"> {{field-on:Bible}}</w:t>
      </w:r>
      <w:r>
        <w:t xml:space="preserve">And they gathered their brothers and sanctified themselves according to command of king by ordinance of Lord to cleanse house of Lord.</w:t>
      </w:r>
      <w:r>
        <w:t xml:space="preserve">{{field-off:Bible}}</w:t>
      </w:r>
    </w:p>
    <w:p>
      <w:r>
        <w:rPr>
          <w:sz w:val="18"/>
          <w:color w:val="777777"/>
        </w:rPr>
        <w:t xml:space="preserve">[[@Bible:2 Chronicles 29:16]] </w:t>
      </w:r>
      <w:r>
        <w:rPr>
          <w:b/>
        </w:rPr>
        <w:t xml:space="preserve">16 </w:t>
      </w:r>
      <w:r>
        <w:t xml:space="preserve"> {{field-on:Bible}}</w:t>
      </w:r>
      <w:r>
        <w:t xml:space="preserve">And priests entered inside house of Lord to sanctify it and threw out every uncleanness found in house of Lord into court of house of Lord, and Levites received it to throw outside into torrent of </w:t>
      </w:r>
      <w:r>
        <w:t xml:space="preserve">[[Kidron &gt;&gt; BibleKnowledgebase:@Kidron]]</w:t>
      </w:r>
      <w:r>
        <w:t xml:space="preserve">.</w:t>
      </w:r>
      <w:r>
        <w:rPr>
          <w:rStyle w:val="FootnoteReference"/>
        </w:rPr>
        <w:footnoteReference w:id="6321"/>
      </w:r>
      <w:r>
        <w:t xml:space="preserve">{{field-off:Bible}}</w:t>
      </w:r>
    </w:p>
    <w:p>
      <w:r>
        <w:rPr>
          <w:sz w:val="18"/>
          <w:color w:val="777777"/>
        </w:rPr>
        <w:t xml:space="preserve">[[@Bible:2 Chronicles 29:17]] </w:t>
      </w:r>
      <w:r>
        <w:rPr>
          <w:b/>
        </w:rPr>
        <w:t xml:space="preserve">17 </w:t>
      </w:r>
      <w:r>
        <w:t xml:space="preserve"> {{field-on:Bible}}</w:t>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6322"/>
      </w:r>
      <w:r>
        <w:t xml:space="preserve">{{field-off:Bible}}</w:t>
      </w:r>
    </w:p>
    <w:p>
      <w:r>
        <w:rPr>
          <w:sz w:val="18"/>
          <w:color w:val="777777"/>
        </w:rPr>
        <w:t xml:space="preserve">[[@Bible:2 Chronicles 29:18]] </w:t>
      </w:r>
      <w:r>
        <w:rPr>
          <w:b/>
        </w:rPr>
        <w:t xml:space="preserve">18 </w:t>
      </w:r>
      <w:r>
        <w:t xml:space="preserve"> {{field-on:Bible}}</w:t>
      </w:r>
      <w:r>
        <w:t xml:space="preserve">And they went inside to Hezekiah the king and said, We sanctified all things in house of Lord, altar of whole burnt offering and its vessels and table of presentation and its vessels.</w:t>
      </w:r>
      <w:r>
        <w:t xml:space="preserve">{{field-off:Bible}}</w:t>
      </w:r>
    </w:p>
    <w:p>
      <w:r>
        <w:rPr>
          <w:sz w:val="18"/>
          <w:color w:val="777777"/>
        </w:rPr>
        <w:t xml:space="preserve">[[@Bible:2 Chronicles 29:19]] </w:t>
      </w:r>
      <w:r>
        <w:rPr>
          <w:b/>
        </w:rPr>
        <w:t xml:space="preserve">19 </w:t>
      </w:r>
      <w:r>
        <w:t xml:space="preserve"> {{field-on:Bible}}</w:t>
      </w:r>
      <w:r>
        <w:t xml:space="preserve">And all vessels which king Ahaz defiled in his kingdom in his rebellion we prepared and sanctified. Behold, they are before altar of Lord.</w:t>
      </w:r>
      <w:r>
        <w:t xml:space="preserve">{{field-off:Bible}}</w:t>
      </w:r>
    </w:p>
    <w:p>
      <w:r>
        <w:rPr>
          <w:sz w:val="18"/>
          <w:color w:val="777777"/>
        </w:rPr>
        <w:t xml:space="preserve">[[@Bible:2 Chronicles 29:20]] </w:t>
      </w:r>
      <w:r>
        <w:rPr>
          <w:b/>
        </w:rPr>
        <w:t xml:space="preserve">20 </w:t>
      </w:r>
      <w:r>
        <w:t xml:space="preserve"> {{field-on:Bible}}</w:t>
      </w:r>
      <w:r>
        <w:t xml:space="preserve">And Hezekiah the king rose early and gathered rulers of city</w:t>
      </w:r>
      <w:r>
        <w:rPr>
          <w:rStyle w:val="FootnoteReference"/>
        </w:rPr>
        <w:footnoteReference w:id="6323"/>
      </w:r>
      <w:r>
        <w:t xml:space="preserve"> and went up to house of Lord.</w:t>
      </w:r>
      <w:r>
        <w:t xml:space="preserve">{{field-off:Bible}}</w:t>
      </w:r>
    </w:p>
    <w:p>
      <w:r>
        <w:rPr>
          <w:sz w:val="18"/>
          <w:color w:val="777777"/>
        </w:rPr>
        <w:t xml:space="preserve">[[@Bible:2 Chronicles 29:21]] </w:t>
      </w:r>
      <w:r>
        <w:rPr>
          <w:b/>
        </w:rPr>
        <w:t xml:space="preserve">21 </w:t>
      </w:r>
      <w:r>
        <w:t xml:space="preserve"> {{field-on:Bible}}</w:t>
      </w:r>
      <w:r>
        <w:t xml:space="preserve">And they brought seven calves, seven rams, seven lambs, seven male goats of goats for sin, for kingdom and for holy things and for Israel, and he told sons of Aaron</w:t>
      </w:r>
      <w:r>
        <w:rPr>
          <w:rStyle w:val="FootnoteReference"/>
        </w:rPr>
        <w:footnoteReference w:id="6324"/>
      </w:r>
      <w:r>
        <w:t xml:space="preserve"> the priests to go up upon altar of Lord.</w:t>
      </w:r>
      <w:r>
        <w:rPr>
          <w:rStyle w:val="FootnoteReference"/>
        </w:rPr>
        <w:footnoteReference w:id="6325"/>
      </w:r>
      <w:r>
        <w:t xml:space="preserve">{{field-off:Bible}}</w:t>
      </w:r>
    </w:p>
    <w:p>
      <w:r>
        <w:rPr>
          <w:sz w:val="18"/>
          <w:color w:val="777777"/>
        </w:rPr>
        <w:t xml:space="preserve">[[@Bible:2 Chronicles 29:22]] </w:t>
      </w:r>
      <w:r>
        <w:rPr>
          <w:b/>
        </w:rPr>
        <w:t xml:space="preserve">22 </w:t>
      </w:r>
      <w:r>
        <w:t xml:space="preserve"> {{field-on:Bible}}</w:t>
      </w:r>
      <w:r>
        <w:t xml:space="preserve">And they slaughtered calves, and priests received blood and poured it upon altar, and they slaughtered rams and poured blood upon altar</w:t>
      </w:r>
      <w:r>
        <w:rPr>
          <w:rStyle w:val="FootnoteReference"/>
        </w:rPr>
        <w:footnoteReference w:id="6326"/>
      </w:r>
      <w:r>
        <w:t xml:space="preserve">, and they slaughtered lambs and poured blood to altar.</w:t>
      </w:r>
      <w:r>
        <w:t xml:space="preserve">{{field-off:Bible}}</w:t>
      </w:r>
    </w:p>
    <w:p>
      <w:r>
        <w:rPr>
          <w:sz w:val="18"/>
          <w:color w:val="777777"/>
        </w:rPr>
        <w:t xml:space="preserve">[[@Bible:2 Chronicles 29:23]] </w:t>
      </w:r>
      <w:r>
        <w:rPr>
          <w:b/>
        </w:rPr>
        <w:t xml:space="preserve">23 </w:t>
      </w:r>
      <w:r>
        <w:t xml:space="preserve"> {{field-on:Bible}}</w:t>
      </w:r>
      <w:r>
        <w:t xml:space="preserve">And they brought male goats for sin before king and assembly, and they put hands upon them.</w:t>
      </w:r>
      <w:r>
        <w:t xml:space="preserve">{{field-off:Bible}}</w:t>
      </w:r>
    </w:p>
    <w:p>
      <w:r>
        <w:rPr>
          <w:sz w:val="18"/>
          <w:color w:val="777777"/>
        </w:rPr>
        <w:t xml:space="preserve">[[@Bible:2 Chronicles 29:24]] </w:t>
      </w:r>
      <w:r>
        <w:rPr>
          <w:b/>
        </w:rPr>
        <w:t xml:space="preserve">24 </w:t>
      </w:r>
      <w:r>
        <w:t xml:space="preserve"> {{field-on:Bible}}</w:t>
      </w:r>
      <w:r>
        <w:t xml:space="preserve">And priests slaughtered them and made atonement with their blood toward altar</w:t>
      </w:r>
      <w:r>
        <w:rPr>
          <w:rStyle w:val="FootnoteReference"/>
        </w:rPr>
        <w:footnoteReference w:id="6327"/>
      </w:r>
      <w:r>
        <w:t xml:space="preserve"> and made atonement for all Israel, because king said whole burnt offering and sin offerings were for all Israel.</w:t>
      </w:r>
      <w:r>
        <w:t xml:space="preserve">{{field-off:Bible}}</w:t>
      </w:r>
    </w:p>
    <w:p>
      <w:r>
        <w:rPr>
          <w:sz w:val="18"/>
          <w:color w:val="777777"/>
        </w:rPr>
        <w:t xml:space="preserve">[[@Bible:2 Chronicles 29:25]] </w:t>
      </w:r>
      <w:r>
        <w:rPr>
          <w:b/>
        </w:rPr>
        <w:t xml:space="preserve">25 </w:t>
      </w:r>
      <w:r>
        <w:t xml:space="preserve"> {{field-on:Bible}}</w:t>
      </w:r>
      <w:r>
        <w:t xml:space="preserve">And he stationed Levites in house of Lord with cymbals and harps and lyres according to command of David king and Gad the seer for king and Nathan the prophet, because ordinance was from Lord by hand of prophets.</w:t>
      </w:r>
      <w:r>
        <w:t xml:space="preserve">{{field-off:Bible}}</w:t>
      </w:r>
    </w:p>
    <w:p>
      <w:r>
        <w:rPr>
          <w:sz w:val="18"/>
          <w:color w:val="777777"/>
        </w:rPr>
        <w:t xml:space="preserve">[[@Bible:2 Chronicles 29:26]] </w:t>
      </w:r>
      <w:r>
        <w:rPr>
          <w:b/>
        </w:rPr>
        <w:t xml:space="preserve">26 </w:t>
      </w:r>
      <w:r>
        <w:t xml:space="preserve"> {{field-on:Bible}}</w:t>
      </w:r>
      <w:r>
        <w:t xml:space="preserve">And Levites stood with instruments of David, and priests with trumpets.</w:t>
      </w:r>
      <w:r>
        <w:t xml:space="preserve">{{field-off:Bible}}</w:t>
      </w:r>
    </w:p>
    <w:p>
      <w:r>
        <w:rPr>
          <w:sz w:val="18"/>
          <w:color w:val="777777"/>
        </w:rPr>
        <w:t xml:space="preserve">[[@Bible:2 Chronicles 29:27]] </w:t>
      </w:r>
      <w:r>
        <w:rPr>
          <w:b/>
        </w:rPr>
        <w:t xml:space="preserve">27 </w:t>
      </w:r>
      <w:r>
        <w:t xml:space="preserve"> {{field-on:Bible}}</w:t>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6328"/>
      </w:r>
      <w:r>
        <w:t xml:space="preserve">{{field-off:Bible}}</w:t>
      </w:r>
    </w:p>
    <w:p>
      <w:r>
        <w:rPr>
          <w:sz w:val="18"/>
          <w:color w:val="777777"/>
        </w:rPr>
        <w:t xml:space="preserve">[[@Bible:2 Chronicles 29:28]] </w:t>
      </w:r>
      <w:r>
        <w:rPr>
          <w:b/>
        </w:rPr>
        <w:t xml:space="preserve">28 </w:t>
      </w:r>
      <w:r>
        <w:t xml:space="preserve"> {{field-on:Bible}}</w:t>
      </w:r>
      <w:r>
        <w:t xml:space="preserve">And all assembly worshiped, and singers were singing and trumpets sounding, until whole burnt offering was finished.</w:t>
      </w:r>
      <w:r>
        <w:t xml:space="preserve">{{field-off:Bible}}</w:t>
      </w:r>
    </w:p>
    <w:p>
      <w:r>
        <w:rPr>
          <w:sz w:val="18"/>
          <w:color w:val="777777"/>
        </w:rPr>
        <w:t xml:space="preserve">[[@Bible:2 Chronicles 29:29]] </w:t>
      </w:r>
      <w:r>
        <w:rPr>
          <w:b/>
        </w:rPr>
        <w:t xml:space="preserve">29 </w:t>
      </w:r>
      <w:r>
        <w:t xml:space="preserve"> {{field-on:Bible}}</w:t>
      </w:r>
      <w:r>
        <w:t xml:space="preserve">And as they finished offering, king bent knee and all those found with him and worshiped.</w:t>
      </w:r>
      <w:r>
        <w:t xml:space="preserve">{{field-off:Bible}}</w:t>
      </w:r>
    </w:p>
    <w:p>
      <w:r>
        <w:rPr>
          <w:sz w:val="18"/>
          <w:color w:val="777777"/>
        </w:rPr>
        <w:t xml:space="preserve">[[@Bible:2 Chronicles 29:30]] </w:t>
      </w:r>
      <w:r>
        <w:rPr>
          <w:b/>
        </w:rPr>
        <w:t xml:space="preserve">30 </w:t>
      </w:r>
      <w:r>
        <w:t xml:space="preserve"> {{field-on:Bible}}</w:t>
      </w:r>
      <w:r>
        <w:t xml:space="preserve">And Hezekiah the king and rulers told Levites to hymn Lord</w:t>
      </w:r>
      <w:r>
        <w:rPr>
          <w:rStyle w:val="FootnoteReference"/>
        </w:rPr>
        <w:footnoteReference w:id="6329"/>
      </w:r>
      <w:r>
        <w:t xml:space="preserve"> in words of David and Asaph the prophet, and they hymned with gladness and fell and worshiped.</w:t>
      </w:r>
      <w:r>
        <w:t xml:space="preserve">{{field-off:Bible}}</w:t>
      </w:r>
    </w:p>
    <w:p>
      <w:r>
        <w:rPr>
          <w:sz w:val="18"/>
          <w:color w:val="777777"/>
        </w:rPr>
        <w:t xml:space="preserve">[[@Bible:2 Chronicles 29:31]] </w:t>
      </w:r>
      <w:r>
        <w:rPr>
          <w:b/>
        </w:rPr>
        <w:t xml:space="preserve">31 </w:t>
      </w:r>
      <w:r>
        <w:t xml:space="preserve"> {{field-on:Bible}}</w:t>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t xml:space="preserve">{{field-off:Bible}}</w:t>
      </w:r>
    </w:p>
    <w:p>
      <w:r>
        <w:rPr>
          <w:sz w:val="18"/>
          <w:color w:val="777777"/>
        </w:rPr>
        <w:t xml:space="preserve">[[@Bible:2 Chronicles 29:32]] </w:t>
      </w:r>
      <w:r>
        <w:rPr>
          <w:b/>
        </w:rPr>
        <w:t xml:space="preserve">32 </w:t>
      </w:r>
      <w:r>
        <w:t xml:space="preserve"> {{field-on:Bible}}</w:t>
      </w:r>
      <w:r>
        <w:t xml:space="preserve">And number of whole burnt offerings which assembly brought was seventy calves, one hundred rams, two hundred lambs. All these for whole burnt offering to Lord.</w:t>
      </w:r>
      <w:r>
        <w:t xml:space="preserve">{{field-off:Bible}}</w:t>
      </w:r>
    </w:p>
    <w:p>
      <w:r>
        <w:rPr>
          <w:sz w:val="18"/>
          <w:color w:val="777777"/>
        </w:rPr>
        <w:t xml:space="preserve">[[@Bible:2 Chronicles 29:33]] </w:t>
      </w:r>
      <w:r>
        <w:rPr>
          <w:b/>
        </w:rPr>
        <w:t xml:space="preserve">33 </w:t>
      </w:r>
      <w:r>
        <w:t xml:space="preserve"> {{field-on:Bible}}</w:t>
      </w:r>
      <w:r>
        <w:t xml:space="preserve">And holy things were six hundred calves and three thousand sheep</w:t>
      </w:r>
      <w:r>
        <w:rPr>
          <w:rStyle w:val="FootnoteReference"/>
        </w:rPr>
        <w:footnoteReference w:id="6330"/>
      </w:r>
      <w:r>
        <w:t xml:space="preserve">.</w:t>
      </w:r>
      <w:r>
        <w:t xml:space="preserve">{{field-off:Bible}}</w:t>
      </w:r>
    </w:p>
    <w:p>
      <w:r>
        <w:rPr>
          <w:sz w:val="18"/>
          <w:color w:val="777777"/>
        </w:rPr>
        <w:t xml:space="preserve">[[@Bible:2 Chronicles 29:34]] </w:t>
      </w:r>
      <w:r>
        <w:rPr>
          <w:b/>
        </w:rPr>
        <w:t xml:space="preserve">34 </w:t>
      </w:r>
      <w:r>
        <w:t xml:space="preserve"> {{field-on:Bible}}</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6331"/>
      </w:r>
      <w:r>
        <w:t xml:space="preserve"> than priests.</w:t>
      </w:r>
      <w:r>
        <w:t xml:space="preserve">{{field-off:Bible}}</w:t>
      </w:r>
    </w:p>
    <w:p>
      <w:r>
        <w:rPr>
          <w:sz w:val="18"/>
          <w:color w:val="777777"/>
        </w:rPr>
        <w:t xml:space="preserve">[[@Bible:2 Chronicles 29:35]] </w:t>
      </w:r>
      <w:r>
        <w:rPr>
          <w:b/>
        </w:rPr>
        <w:t xml:space="preserve">35 </w:t>
      </w:r>
      <w:r>
        <w:t xml:space="preserve"> {{field-on:Bible}}</w:t>
      </w:r>
      <w:r>
        <w:t xml:space="preserve">And whole burnt offering was much, with fats of completion of the offering of salvation and libations of whole burnt offering, and work in house of Lord was set right.</w:t>
      </w:r>
      <w:r>
        <w:t xml:space="preserve">{{field-off:Bible}}</w:t>
      </w:r>
    </w:p>
    <w:p>
      <w:r>
        <w:rPr>
          <w:sz w:val="18"/>
          <w:color w:val="777777"/>
        </w:rPr>
        <w:t xml:space="preserve">[[@Bible:2 Chronicles 29:36]] </w:t>
      </w:r>
      <w:r>
        <w:rPr>
          <w:b/>
        </w:rPr>
        <w:t xml:space="preserve">36 </w:t>
      </w:r>
      <w:r>
        <w:t xml:space="preserve"> {{field-on:Bible}}</w:t>
      </w:r>
      <w:r>
        <w:t xml:space="preserve">And Hezekiah and all people rejoiced because God prepared for people, because word came suddenly.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[[@Bible:2 Chronicles 30:1]] </w:t>
      </w:r>
      <w:r>
        <w:rPr>
          <w:b/>
        </w:rPr>
        <w:t xml:space="preserve">1 </w:t>
      </w:r>
      <w:r>
        <w:t xml:space="preserve"> {{field-on:Bible}}</w:t>
      </w:r>
      <w:r>
        <w:t xml:space="preserve">And Hezekiah sent over all Israel</w:t>
      </w:r>
      <w:r>
        <w:rPr>
          <w:rStyle w:val="FootnoteReference"/>
        </w:rPr>
        <w:footnoteReference w:id="6332"/>
      </w:r>
      <w:r>
        <w:t xml:space="preserve"> and Judah</w:t>
      </w:r>
      <w:r>
        <w:rPr>
          <w:rStyle w:val="FootnoteReference"/>
        </w:rPr>
        <w:footnoteReference w:id="6333"/>
      </w:r>
      <w:r>
        <w:t xml:space="preserve"> and wrote letters to Ephraim and Manasse to come to house of Lord in </w:t>
      </w:r>
      <w:r>
        <w:t xml:space="preserve">[[Jerusalem &gt;&gt; BibleKnowledgebase:@Jerusalem]]</w:t>
      </w:r>
      <w:r>
        <w:t xml:space="preserve"> to do passover to Lord God of Israel.</w:t>
      </w:r>
      <w:r>
        <w:t xml:space="preserve">{{field-off:Bible}}</w:t>
      </w:r>
    </w:p>
    <w:p>
      <w:r>
        <w:rPr>
          <w:sz w:val="18"/>
          <w:color w:val="777777"/>
        </w:rPr>
        <w:t xml:space="preserve">[[@Bible:2 Chronicles 30:2]] </w:t>
      </w:r>
      <w:r>
        <w:rPr>
          <w:b/>
        </w:rPr>
        <w:t xml:space="preserve">2 </w:t>
      </w:r>
      <w:r>
        <w:t xml:space="preserve"> {{field-on:Bible}}</w:t>
      </w:r>
      <w:r>
        <w:t xml:space="preserve">And king and rulers and all assembly in </w:t>
      </w:r>
      <w:r>
        <w:t xml:space="preserve">[[Jerusalem &gt;&gt; BibleKnowledgebase:@Jerusalem]]</w:t>
      </w:r>
      <w:r>
        <w:t xml:space="preserve"> took counsel to do passover in second month.</w:t>
      </w:r>
      <w:r>
        <w:t xml:space="preserve">{{field-off:Bible}}</w:t>
      </w:r>
    </w:p>
    <w:p>
      <w:r>
        <w:rPr>
          <w:sz w:val="18"/>
          <w:color w:val="777777"/>
        </w:rPr>
        <w:t xml:space="preserve">[[@Bible:2 Chronicles 30:3]] </w:t>
      </w:r>
      <w:r>
        <w:rPr>
          <w:b/>
        </w:rPr>
        <w:t xml:space="preserve">3 </w:t>
      </w:r>
      <w:r>
        <w:t xml:space="preserve"> {{field-on:Bible}}</w:t>
      </w:r>
      <w:r>
        <w:t xml:space="preserve">For they were not able to do it at that time, because priests had not sanctified themselves enough and people had not been gathered into </w:t>
      </w:r>
      <w:r>
        <w:t xml:space="preserve">[[Jerusalem &gt;&gt; BibleKnowledgebase:@Jerusalem]]</w:t>
      </w:r>
      <w:r>
        <w:t xml:space="preserve">.</w:t>
      </w:r>
      <w:r>
        <w:t xml:space="preserve">{{field-off:Bible}}</w:t>
      </w:r>
    </w:p>
    <w:p>
      <w:r>
        <w:rPr>
          <w:sz w:val="18"/>
          <w:color w:val="777777"/>
        </w:rPr>
        <w:t xml:space="preserve">[[@Bible:2 Chronicles 30:4]] </w:t>
      </w:r>
      <w:r>
        <w:rPr>
          <w:b/>
        </w:rPr>
        <w:t xml:space="preserve">4 </w:t>
      </w:r>
      <w:r>
        <w:t xml:space="preserve"> {{field-on:Bible}}</w:t>
      </w:r>
      <w:r>
        <w:t xml:space="preserve">And word pleased king and assembly.</w:t>
      </w:r>
      <w:r>
        <w:t xml:space="preserve">{{field-off:Bible}}</w:t>
      </w:r>
    </w:p>
    <w:p>
      <w:r>
        <w:rPr>
          <w:sz w:val="18"/>
          <w:color w:val="777777"/>
        </w:rPr>
        <w:t xml:space="preserve">[[@Bible:2 Chronicles 30:5]] </w:t>
      </w:r>
      <w:r>
        <w:rPr>
          <w:b/>
        </w:rPr>
        <w:t xml:space="preserve">5 </w:t>
      </w:r>
      <w:r>
        <w:t xml:space="preserve"> {{field-on:Bible}}</w:t>
      </w:r>
      <w:r>
        <w:t xml:space="preserve">And they established word to make proclamation pass through all Israel from Bersabee to Dan, that they should come do passover to Lord God of Israel in </w:t>
      </w:r>
      <w:r>
        <w:t xml:space="preserve">[[Jerusalem &gt;&gt; BibleKnowledgebase:@Jerusalem]]</w:t>
      </w:r>
      <w:r>
        <w:t xml:space="preserve">, because multitude did not do it according to writing</w:t>
      </w:r>
      <w:r>
        <w:rPr>
          <w:rStyle w:val="FootnoteReference"/>
        </w:rPr>
        <w:footnoteReference w:id="6334"/>
      </w:r>
      <w:r>
        <w:t xml:space="preserve">.</w:t>
      </w:r>
      <w:r>
        <w:t xml:space="preserve">{{field-off:Bible}}</w:t>
      </w:r>
    </w:p>
    <w:p>
      <w:r>
        <w:rPr>
          <w:sz w:val="18"/>
          <w:color w:val="777777"/>
        </w:rPr>
        <w:t xml:space="preserve">[[@Bible:2 Chronicles 30:6]] </w:t>
      </w:r>
      <w:r>
        <w:rPr>
          <w:b/>
        </w:rPr>
        <w:t xml:space="preserve">6 </w:t>
      </w:r>
      <w:r>
        <w:t xml:space="preserve"> {{field-on:Bible}}</w:t>
      </w:r>
      <w:r>
        <w:t xml:space="preserve">And runners went with letters</w:t>
      </w:r>
      <w:r>
        <w:rPr>
          <w:rStyle w:val="FootnoteReference"/>
        </w:rPr>
        <w:footnoteReference w:id="6335"/>
      </w:r>
      <w:r>
        <w:t xml:space="preserve"> from king and rulers through all Israel and Judah according to command of king, saying, Sons of Israel, return to God of Abraam and Isaak and Israel, and he will return remnant, those left from hand of king of Assour.</w:t>
      </w:r>
      <w:r>
        <w:t xml:space="preserve">{{field-off:Bible}}</w:t>
      </w:r>
    </w:p>
    <w:p>
      <w:r>
        <w:rPr>
          <w:sz w:val="18"/>
          <w:color w:val="777777"/>
        </w:rPr>
        <w:t xml:space="preserve">[[@Bible:2 Chronicles 30:7]] </w:t>
      </w:r>
      <w:r>
        <w:rPr>
          <w:b/>
        </w:rPr>
        <w:t xml:space="preserve">7 </w:t>
      </w:r>
      <w:r>
        <w:t xml:space="preserve"> {{field-on:Bible}}</w:t>
      </w:r>
      <w:r>
        <w:t xml:space="preserve">And do not become like your fathers and your brothers who rebelled from Lord God of their fathers, and he gave them to desolation, as you see.</w:t>
      </w:r>
      <w:r>
        <w:t xml:space="preserve">{{field-off:Bible}}</w:t>
      </w:r>
    </w:p>
    <w:p>
      <w:r>
        <w:rPr>
          <w:sz w:val="18"/>
          <w:color w:val="777777"/>
        </w:rPr>
        <w:t xml:space="preserve">[[@Bible:2 Chronicles 30:8]] </w:t>
      </w:r>
      <w:r>
        <w:rPr>
          <w:b/>
        </w:rPr>
        <w:t xml:space="preserve">8 </w:t>
      </w:r>
      <w:r>
        <w:t xml:space="preserve"> {{field-on:Bible}}</w:t>
      </w:r>
      <w:r>
        <w:t xml:space="preserve">And now do not harden your necks; give glory to Lord God</w:t>
      </w:r>
      <w:r>
        <w:rPr>
          <w:rStyle w:val="FootnoteReference"/>
        </w:rPr>
        <w:footnoteReference w:id="6336"/>
      </w:r>
      <w:r>
        <w:t xml:space="preserve">, and enter into his sanctuary which he sanctified forever, and serve Lord your God, and he will turn away fury of wrath from you.</w:t>
      </w:r>
      <w:r>
        <w:t xml:space="preserve">{{field-off:Bible}}</w:t>
      </w:r>
    </w:p>
    <w:p>
      <w:r>
        <w:rPr>
          <w:sz w:val="18"/>
          <w:color w:val="777777"/>
        </w:rPr>
        <w:t xml:space="preserve">[[@Bible:2 Chronicles 30:9]] </w:t>
      </w:r>
      <w:r>
        <w:rPr>
          <w:b/>
        </w:rPr>
        <w:t xml:space="preserve">9 </w:t>
      </w:r>
      <w:r>
        <w:t xml:space="preserve"> {{field-on:Bible}}</w:t>
      </w:r>
      <w:r>
        <w:t xml:space="preserve">Because when you return to Lord, your brothers and your children shall be in mercies before all who took them captive</w:t>
      </w:r>
      <w:r>
        <w:rPr>
          <w:rStyle w:val="FootnoteReference"/>
        </w:rPr>
        <w:footnoteReference w:id="6337"/>
      </w:r>
      <w:r>
        <w:t xml:space="preserve"> and he will return to this land, because Lord our God is merciful and compassionate and will not turn away his face from us if we return to him.</w:t>
      </w:r>
      <w:r>
        <w:t xml:space="preserve">{{field-off:Bible}}</w:t>
      </w:r>
    </w:p>
    <w:p>
      <w:r>
        <w:rPr>
          <w:sz w:val="18"/>
          <w:color w:val="777777"/>
        </w:rPr>
        <w:t xml:space="preserve">[[@Bible:2 Chronicles 30:10]] </w:t>
      </w:r>
      <w:r>
        <w:rPr>
          <w:b/>
        </w:rPr>
        <w:t xml:space="preserve">10 </w:t>
      </w:r>
      <w:r>
        <w:t xml:space="preserve"> {{field-on:Bible}}</w:t>
      </w:r>
      <w:r>
        <w:t xml:space="preserve">And runners were passing through city from city in hill-country of Ephraim and Manasse and as far as Zabulon, and they became as laughingstock and mockery to them.</w:t>
      </w:r>
      <w:r>
        <w:t xml:space="preserve">{{field-off:Bible}}</w:t>
      </w:r>
    </w:p>
    <w:p>
      <w:r>
        <w:rPr>
          <w:sz w:val="18"/>
          <w:color w:val="777777"/>
        </w:rPr>
        <w:t xml:space="preserve">[[@Bible:2 Chronicles 30:11]] </w:t>
      </w:r>
      <w:r>
        <w:rPr>
          <w:b/>
        </w:rPr>
        <w:t xml:space="preserve">11 </w:t>
      </w:r>
      <w:r>
        <w:t xml:space="preserve"> {{field-on:Bible}}</w:t>
      </w:r>
      <w:r>
        <w:t xml:space="preserve">But men from Aser and from Manasse and from Zabulon were put to shame and came to </w:t>
      </w:r>
      <w:r>
        <w:t xml:space="preserve">[[Jerusalem &gt;&gt; BibleKnowledgebase:@Jerusalem]]</w:t>
      </w:r>
      <w:r>
        <w:t xml:space="preserve">.</w:t>
      </w:r>
      <w:r>
        <w:t xml:space="preserve">{{field-off:Bible}}</w:t>
      </w:r>
    </w:p>
    <w:p>
      <w:r>
        <w:rPr>
          <w:sz w:val="18"/>
          <w:color w:val="777777"/>
        </w:rPr>
        <w:t xml:space="preserve">[[@Bible:2 Chronicles 30:12]] </w:t>
      </w:r>
      <w:r>
        <w:rPr>
          <w:b/>
        </w:rPr>
        <w:t xml:space="preserve">12 </w:t>
      </w:r>
      <w:r>
        <w:t xml:space="preserve"> {{field-on:Bible}}</w:t>
      </w:r>
      <w:r>
        <w:t xml:space="preserve">And in Judah hand of Lord came to give them one heart, to come do according to command of king and rulers in word of Lord.</w:t>
      </w:r>
      <w:r>
        <w:t xml:space="preserve">{{field-off:Bible}}</w:t>
      </w:r>
    </w:p>
    <w:p>
      <w:r>
        <w:rPr>
          <w:sz w:val="18"/>
          <w:color w:val="777777"/>
        </w:rPr>
        <w:t xml:space="preserve">[[@Bible:2 Chronicles 30:13]] </w:t>
      </w:r>
      <w:r>
        <w:rPr>
          <w:b/>
        </w:rPr>
        <w:t xml:space="preserve">13 </w:t>
      </w:r>
      <w:r>
        <w:t xml:space="preserve"> {{field-on:Bible}}</w:t>
      </w:r>
      <w:r>
        <w:t xml:space="preserve">And much people gathered into </w:t>
      </w:r>
      <w:r>
        <w:t xml:space="preserve">[[Jerusalem &gt;&gt; BibleKnowledgebase:@Jerusalem]]</w:t>
      </w:r>
      <w:r>
        <w:t xml:space="preserve"> to do feast of unleavened bread in second month, very great assembly.</w:t>
      </w:r>
      <w:r>
        <w:t xml:space="preserve">{{field-off:Bible}}</w:t>
      </w:r>
    </w:p>
    <w:p>
      <w:r>
        <w:rPr>
          <w:sz w:val="18"/>
          <w:color w:val="777777"/>
        </w:rPr>
        <w:t xml:space="preserve">[[@Bible:2 Chronicles 30:14]] </w:t>
      </w:r>
      <w:r>
        <w:rPr>
          <w:b/>
        </w:rPr>
        <w:t xml:space="preserve">14 </w:t>
      </w:r>
      <w:r>
        <w:t xml:space="preserve"> {{field-on:Bible}}</w:t>
      </w:r>
      <w:r>
        <w:t xml:space="preserve">And they rose and took down altars in </w:t>
      </w:r>
      <w:r>
        <w:t xml:space="preserve">[[Jerusalem &gt;&gt; BibleKnowledgebase:@Jerusalem]]</w:t>
      </w:r>
      <w:r>
        <w:t xml:space="preserve">, and all things in which they burned incense to false gods they pulled down and threw into torrent of </w:t>
      </w:r>
      <w:r>
        <w:t xml:space="preserve">[[Kidron &gt;&gt; BibleKnowledgebase:@Kidron]]</w:t>
      </w:r>
      <w:r>
        <w:t xml:space="preserve">.</w:t>
      </w:r>
      <w:r>
        <w:t xml:space="preserve">{{field-off:Bible}}</w:t>
      </w:r>
    </w:p>
    <w:p>
      <w:r>
        <w:rPr>
          <w:sz w:val="18"/>
          <w:color w:val="777777"/>
        </w:rPr>
        <w:t xml:space="preserve">[[@Bible:2 Chronicles 30:15]] </w:t>
      </w:r>
      <w:r>
        <w:rPr>
          <w:b/>
        </w:rPr>
        <w:t xml:space="preserve">15 </w:t>
      </w:r>
      <w:r>
        <w:t xml:space="preserve"> {{field-on:Bible}}</w:t>
      </w:r>
      <w:r>
        <w:t xml:space="preserve">And they sacrificed passover on fourteenth of second month, and priests and Levites were put to shame</w:t>
      </w:r>
      <w:r>
        <w:rPr>
          <w:rStyle w:val="FootnoteReference"/>
        </w:rPr>
        <w:footnoteReference w:id="6338"/>
      </w:r>
      <w:r>
        <w:t xml:space="preserve"> and sanctified themselves and brought whole burnt offerings into house of Lord.</w:t>
      </w:r>
      <w:r>
        <w:t xml:space="preserve">{{field-off:Bible}}</w:t>
      </w:r>
    </w:p>
    <w:p>
      <w:r>
        <w:rPr>
          <w:sz w:val="18"/>
          <w:color w:val="777777"/>
        </w:rPr>
        <w:t xml:space="preserve">[[@Bible:2 Chronicles 30:16]] </w:t>
      </w:r>
      <w:r>
        <w:rPr>
          <w:b/>
        </w:rPr>
        <w:t xml:space="preserve">16 </w:t>
      </w:r>
      <w:r>
        <w:t xml:space="preserve"> {{field-on:Bible}}</w:t>
      </w:r>
      <w:r>
        <w:t xml:space="preserve">And they stood at their station according to their ordinance, according to command of Moyses man of God, and priests received blood from hand of Levites.</w:t>
      </w:r>
      <w:r>
        <w:t xml:space="preserve">{{field-off:Bible}}</w:t>
      </w:r>
    </w:p>
    <w:p>
      <w:r>
        <w:rPr>
          <w:sz w:val="18"/>
          <w:color w:val="777777"/>
        </w:rPr>
        <w:t xml:space="preserve">[[@Bible:2 Chronicles 30:17]] </w:t>
      </w:r>
      <w:r>
        <w:rPr>
          <w:b/>
        </w:rPr>
        <w:t xml:space="preserve">17 </w:t>
      </w:r>
      <w:r>
        <w:t xml:space="preserve"> {{field-on:Bible}}</w:t>
      </w:r>
      <w:r>
        <w:t xml:space="preserve">Because many of assembly had not sanctified themselves, and Levites were to sacrifice passover for everyone not able to sanctify to Lord.</w:t>
      </w:r>
      <w:r>
        <w:t xml:space="preserve">{{field-off:Bible}}</w:t>
      </w:r>
    </w:p>
    <w:p>
      <w:r>
        <w:rPr>
          <w:sz w:val="18"/>
          <w:color w:val="777777"/>
        </w:rPr>
        <w:t xml:space="preserve">[[@Bible:2 Chronicles 30:18]] </w:t>
      </w:r>
      <w:r>
        <w:rPr>
          <w:b/>
        </w:rPr>
        <w:t xml:space="preserve">18 </w:t>
      </w:r>
      <w:r>
        <w:t xml:space="preserve"> {{field-on:Bible}}</w:t>
      </w:r>
      <w:r>
        <w:t xml:space="preserve">Because most of people from Ephraim and Manasse and Issachar and Zabulon had not sanctified themselves, but they ate passover contrary to writing</w:t>
      </w:r>
      <w:r>
        <w:rPr>
          <w:rStyle w:val="FootnoteReference"/>
        </w:rPr>
        <w:footnoteReference w:id="6339"/>
      </w:r>
      <w:r>
        <w:t xml:space="preserve">, and Hezekiah prayed for them, saying, Lord the good one make atonement concerning</w:t>
      </w:r>
      <w:r>
        <w:t xml:space="preserve">{{field-off:Bible}}</w:t>
      </w:r>
    </w:p>
    <w:p>
      <w:r>
        <w:rPr>
          <w:sz w:val="18"/>
          <w:color w:val="777777"/>
        </w:rPr>
        <w:t xml:space="preserve">[[@Bible:2 Chronicles 30:19]] </w:t>
      </w:r>
      <w:r>
        <w:rPr>
          <w:b/>
        </w:rPr>
        <w:t xml:space="preserve">19 </w:t>
      </w:r>
      <w:r>
        <w:t xml:space="preserve"> {{field-on:Bible}}</w:t>
      </w:r>
      <w:r>
        <w:t xml:space="preserve">every heart directing itself to seek Lord God of their fathers and not according to purity of holy things.</w:t>
      </w:r>
      <w:r>
        <w:t xml:space="preserve">{{field-off:Bible}}</w:t>
      </w:r>
    </w:p>
    <w:p>
      <w:r>
        <w:rPr>
          <w:sz w:val="18"/>
          <w:color w:val="777777"/>
        </w:rPr>
        <w:t xml:space="preserve">[[@Bible:2 Chronicles 30:20]] </w:t>
      </w:r>
      <w:r>
        <w:rPr>
          <w:b/>
        </w:rPr>
        <w:t xml:space="preserve">20 </w:t>
      </w:r>
      <w:r>
        <w:t xml:space="preserve"> {{field-on:Bible}}</w:t>
      </w:r>
      <w:r>
        <w:t xml:space="preserve">And Lord listened to Hezekiah and healed people.</w:t>
      </w:r>
      <w:r>
        <w:t xml:space="preserve">{{field-off:Bible}}</w:t>
      </w:r>
    </w:p>
    <w:p>
      <w:r>
        <w:rPr>
          <w:sz w:val="18"/>
          <w:color w:val="777777"/>
        </w:rPr>
        <w:t xml:space="preserve">[[@Bible:2 Chronicles 30:21]] </w:t>
      </w:r>
      <w:r>
        <w:rPr>
          <w:b/>
        </w:rPr>
        <w:t xml:space="preserve">21 </w:t>
      </w:r>
      <w:r>
        <w:t xml:space="preserve"> {{field-on:Bible}}</w:t>
      </w:r>
      <w:r>
        <w:t xml:space="preserve">And sons of Israel found in </w:t>
      </w:r>
      <w:r>
        <w:t xml:space="preserve">[[Jerusalem &gt;&gt; BibleKnowledgebase:@Jerusalem]]</w:t>
      </w:r>
      <w:r>
        <w:t xml:space="preserve"> kept feast of unleavened bread seven days with great gladness, and priests and Levites hymning to Lord day by day</w:t>
      </w:r>
      <w:r>
        <w:rPr>
          <w:rStyle w:val="FootnoteReference"/>
        </w:rPr>
        <w:footnoteReference w:id="6340"/>
      </w:r>
      <w:r>
        <w:t xml:space="preserve"> with instruments to Lord.</w:t>
      </w:r>
      <w:r>
        <w:t xml:space="preserve">{{field-off:Bible}}</w:t>
      </w:r>
    </w:p>
    <w:p>
      <w:r>
        <w:rPr>
          <w:sz w:val="18"/>
          <w:color w:val="777777"/>
        </w:rPr>
        <w:t xml:space="preserve">[[@Bible:2 Chronicles 30:22]] </w:t>
      </w:r>
      <w:r>
        <w:rPr>
          <w:b/>
        </w:rPr>
        <w:t xml:space="preserve">22 </w:t>
      </w:r>
      <w:r>
        <w:t xml:space="preserve"> {{field-on:Bible}}</w:t>
      </w:r>
      <w:r>
        <w:t xml:space="preserve">And Hezekiah spoke to every heart</w:t>
      </w:r>
      <w:r>
        <w:rPr>
          <w:rStyle w:val="FootnoteReference"/>
        </w:rPr>
        <w:footnoteReference w:id="6341"/>
      </w:r>
      <w:r>
        <w:t xml:space="preserve"> of Levites, those understanding good understanding for Lord, and they completed feast of unleavened bread seven days, sacrificing sacrifices of salvation and giving thanks to Lord God of their fathers.</w:t>
      </w:r>
      <w:r>
        <w:t xml:space="preserve">{{field-off:Bible}}</w:t>
      </w:r>
    </w:p>
    <w:p>
      <w:r>
        <w:rPr>
          <w:sz w:val="18"/>
          <w:color w:val="777777"/>
        </w:rPr>
        <w:t xml:space="preserve">[[@Bible:2 Chronicles 30:23]] </w:t>
      </w:r>
      <w:r>
        <w:rPr>
          <w:b/>
        </w:rPr>
        <w:t xml:space="preserve">23 </w:t>
      </w:r>
      <w:r>
        <w:t xml:space="preserve"> {{field-on:Bible}}</w:t>
      </w:r>
      <w:r>
        <w:t xml:space="preserve">And assembly took counsel together to do another seven days, and they did seven days with gladness.</w:t>
      </w:r>
      <w:r>
        <w:t xml:space="preserve">{{field-off:Bible}}</w:t>
      </w:r>
    </w:p>
    <w:p>
      <w:r>
        <w:rPr>
          <w:sz w:val="18"/>
          <w:color w:val="777777"/>
        </w:rPr>
        <w:t xml:space="preserve">[[@Bible:2 Chronicles 30:24]] </w:t>
      </w:r>
      <w:r>
        <w:rPr>
          <w:b/>
        </w:rPr>
        <w:t xml:space="preserve">24 </w:t>
      </w:r>
      <w:r>
        <w:t xml:space="preserve"> {{field-on:Bible}}</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6342"/>
      </w:r>
      <w:r>
        <w:t xml:space="preserve">.</w:t>
      </w:r>
      <w:r>
        <w:t xml:space="preserve">{{field-off:Bible}}</w:t>
      </w:r>
    </w:p>
    <w:p>
      <w:r>
        <w:rPr>
          <w:sz w:val="18"/>
          <w:color w:val="777777"/>
        </w:rPr>
        <w:t xml:space="preserve">[[@Bible:2 Chronicles 30:25]] </w:t>
      </w:r>
      <w:r>
        <w:rPr>
          <w:b/>
        </w:rPr>
        <w:t xml:space="preserve">25 </w:t>
      </w:r>
      <w:r>
        <w:t xml:space="preserve"> {{field-on:Bible}}</w:t>
      </w:r>
      <w:r>
        <w:t xml:space="preserve">And all assembly rejoiced, priests and Levites and all assembly from Judah and those found from Israel</w:t>
      </w:r>
      <w:r>
        <w:rPr>
          <w:rStyle w:val="FootnoteReference"/>
        </w:rPr>
        <w:footnoteReference w:id="6343"/>
      </w:r>
      <w:r>
        <w:t xml:space="preserve"> and sojourners who came from land of Israel and those dwelling in Judah.</w:t>
      </w:r>
      <w:r>
        <w:t xml:space="preserve">{{field-off:Bible}}</w:t>
      </w:r>
    </w:p>
    <w:p>
      <w:r>
        <w:rPr>
          <w:sz w:val="18"/>
          <w:color w:val="777777"/>
        </w:rPr>
        <w:t xml:space="preserve">[[@Bible:2 Chronicles 30:26]] </w:t>
      </w:r>
      <w:r>
        <w:rPr>
          <w:b/>
        </w:rPr>
        <w:t xml:space="preserve">26 </w:t>
      </w:r>
      <w:r>
        <w:t xml:space="preserve"> {{field-on:Bible}}</w:t>
      </w:r>
      <w:r>
        <w:t xml:space="preserve">And there was great gladness in </w:t>
      </w:r>
      <w:r>
        <w:t xml:space="preserve">[[Jerusalem &gt;&gt; BibleKnowledgebase:@Jerusalem]]</w:t>
      </w:r>
      <w:r>
        <w:t xml:space="preserve">; from days of Solomon</w:t>
      </w:r>
      <w:r>
        <w:rPr>
          <w:rStyle w:val="FootnoteReference"/>
        </w:rPr>
        <w:footnoteReference w:id="6344"/>
      </w:r>
      <w:r>
        <w:t xml:space="preserve"> son of David</w:t>
      </w:r>
      <w:r>
        <w:rPr>
          <w:rStyle w:val="FootnoteReference"/>
        </w:rPr>
        <w:footnoteReference w:id="6345"/>
      </w:r>
      <w:r>
        <w:t xml:space="preserve"> king of Israel there had not been such feast in </w:t>
      </w:r>
      <w:r>
        <w:t xml:space="preserve">[[Jerusalem &gt;&gt; BibleKnowledgebase:@Jerusalem]]</w:t>
      </w:r>
      <w:r>
        <w:t xml:space="preserve">.</w:t>
      </w:r>
      <w:r>
        <w:t xml:space="preserve">{{field-off:Bible}}</w:t>
      </w:r>
    </w:p>
    <w:p>
      <w:r>
        <w:rPr>
          <w:sz w:val="18"/>
          <w:color w:val="777777"/>
        </w:rPr>
        <w:t xml:space="preserve">[[@Bible:2 Chronicles 30:27]] </w:t>
      </w:r>
      <w:r>
        <w:rPr>
          <w:b/>
        </w:rPr>
        <w:t xml:space="preserve">27 </w:t>
      </w:r>
      <w:r>
        <w:t xml:space="preserve"> {{field-on:Bible}}</w:t>
      </w:r>
      <w:r>
        <w:t xml:space="preserve">And priests the Levites rose and blessed people, and their voice was heard and their prayer came to his holy dwelling, to heaven.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[[@Bible:2 Chronicles 31:1]] </w:t>
      </w:r>
      <w:r>
        <w:rPr>
          <w:b/>
        </w:rPr>
        <w:t xml:space="preserve">1 </w:t>
      </w:r>
      <w:r>
        <w:t xml:space="preserve"> {{field-on:Bible}}</w:t>
      </w:r>
      <w:r>
        <w:t xml:space="preserve">And when all these things were finished, all Israel</w:t>
      </w:r>
      <w:r>
        <w:rPr>
          <w:rStyle w:val="FootnoteReference"/>
        </w:rPr>
        <w:footnoteReference w:id="6346"/>
      </w:r>
      <w:r>
        <w:t xml:space="preserve"> found in cities of Judah</w:t>
      </w:r>
      <w:r>
        <w:rPr>
          <w:rStyle w:val="FootnoteReference"/>
        </w:rPr>
        <w:footnoteReference w:id="6347"/>
      </w:r>
      <w:r>
        <w:t xml:space="preserve"> went out and broke pillars and cut down groves</w:t>
      </w:r>
      <w:r>
        <w:rPr>
          <w:rStyle w:val="FootnoteReference"/>
        </w:rPr>
        <w:footnoteReference w:id="6348"/>
      </w:r>
      <w:r>
        <w:t xml:space="preserve"> and pulled down high places and altars from all Judah and Beniamin and from Ephraim and from Manasse until end, and all Israel returned each to his inheritance and to their cities.</w:t>
      </w:r>
      <w:r>
        <w:t xml:space="preserve">{{field-off:Bible}}</w:t>
      </w:r>
    </w:p>
    <w:p>
      <w:r>
        <w:rPr>
          <w:sz w:val="18"/>
          <w:color w:val="777777"/>
        </w:rPr>
        <w:t xml:space="preserve">[[@Bible:2 Chronicles 31:2]] </w:t>
      </w:r>
      <w:r>
        <w:rPr>
          <w:b/>
        </w:rPr>
        <w:t xml:space="preserve">2 </w:t>
      </w:r>
      <w:r>
        <w:t xml:space="preserve"> {{field-on:Bible}}</w:t>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t xml:space="preserve">{{field-off:Bible}}</w:t>
      </w:r>
    </w:p>
    <w:p>
      <w:r>
        <w:rPr>
          <w:sz w:val="18"/>
          <w:color w:val="777777"/>
        </w:rPr>
        <w:t xml:space="preserve">[[@Bible:2 Chronicles 31:3]] </w:t>
      </w:r>
      <w:r>
        <w:rPr>
          <w:b/>
        </w:rPr>
        <w:t xml:space="preserve">3 </w:t>
      </w:r>
      <w:r>
        <w:t xml:space="preserve"> {{field-on:Bible}}</w:t>
      </w:r>
      <w:r>
        <w:t xml:space="preserve">And portion of king from his possessions</w:t>
      </w:r>
      <w:r>
        <w:rPr>
          <w:rStyle w:val="FootnoteReference"/>
        </w:rPr>
        <w:footnoteReference w:id="6349"/>
      </w:r>
      <w:r>
        <w:t xml:space="preserve"> was for whole burnt offerings, morning and evening, and whole burnt offerings for Sabbaths and new moons and feasts written in law of Lord.</w:t>
      </w:r>
      <w:r>
        <w:t xml:space="preserve">{{field-off:Bible}}</w:t>
      </w:r>
    </w:p>
    <w:p>
      <w:r>
        <w:rPr>
          <w:sz w:val="18"/>
          <w:color w:val="777777"/>
        </w:rPr>
        <w:t xml:space="preserve">[[@Bible:2 Chronicles 31:4]] </w:t>
      </w:r>
      <w:r>
        <w:rPr>
          <w:b/>
        </w:rPr>
        <w:t xml:space="preserve">4 </w:t>
      </w:r>
      <w:r>
        <w:t xml:space="preserve"> {{field-on:Bible}}</w:t>
      </w:r>
      <w:r>
        <w:t xml:space="preserve">And he told people dwelling in </w:t>
      </w:r>
      <w:r>
        <w:t xml:space="preserve">[[Jerusalem &gt;&gt; BibleKnowledgebase:@Jerusalem]]</w:t>
      </w:r>
      <w:r>
        <w:t xml:space="preserve"> to give portion of priests and Levites so that they might grow strong in service of house of Lord.</w:t>
      </w:r>
      <w:r>
        <w:t xml:space="preserve">{{field-off:Bible}}</w:t>
      </w:r>
    </w:p>
    <w:p>
      <w:r>
        <w:rPr>
          <w:sz w:val="18"/>
          <w:color w:val="777777"/>
        </w:rPr>
        <w:t xml:space="preserve">[[@Bible:2 Chronicles 31:5]] </w:t>
      </w:r>
      <w:r>
        <w:rPr>
          <w:b/>
        </w:rPr>
        <w:t xml:space="preserve">5 </w:t>
      </w:r>
      <w:r>
        <w:t xml:space="preserve"> {{field-on:Bible}}</w:t>
      </w:r>
      <w:r>
        <w:t xml:space="preserve">And as word was commanded, sons of Israel increased firstfruits</w:t>
      </w:r>
      <w:r>
        <w:rPr>
          <w:rStyle w:val="FootnoteReference"/>
        </w:rPr>
        <w:footnoteReference w:id="6350"/>
      </w:r>
      <w:r>
        <w:t xml:space="preserve"> of grain and wine and oil and honey and every produce of field, and tithes of all things they brought in abundance.</w:t>
      </w:r>
      <w:r>
        <w:t xml:space="preserve">{{field-off:Bible}}</w:t>
      </w:r>
    </w:p>
    <w:p>
      <w:r>
        <w:rPr>
          <w:sz w:val="18"/>
          <w:color w:val="777777"/>
        </w:rPr>
        <w:t xml:space="preserve">[[@Bible:2 Chronicles 31:6]] </w:t>
      </w:r>
      <w:r>
        <w:rPr>
          <w:b/>
        </w:rPr>
        <w:t xml:space="preserve">6 </w:t>
      </w:r>
      <w:r>
        <w:t xml:space="preserve"> {{field-on:Bible}}</w:t>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6351"/>
      </w:r>
      <w:r>
        <w:t xml:space="preserve">.</w:t>
      </w:r>
      <w:r>
        <w:t xml:space="preserve">{{field-off:Bible}}</w:t>
      </w:r>
    </w:p>
    <w:p>
      <w:r>
        <w:rPr>
          <w:sz w:val="18"/>
          <w:color w:val="777777"/>
        </w:rPr>
        <w:t xml:space="preserve">[[@Bible:2 Chronicles 31:7]] </w:t>
      </w:r>
      <w:r>
        <w:rPr>
          <w:b/>
        </w:rPr>
        <w:t xml:space="preserve">7 </w:t>
      </w:r>
      <w:r>
        <w:t xml:space="preserve"> {{field-on:Bible}}</w:t>
      </w:r>
      <w:r>
        <w:t xml:space="preserve">In third month they began to lay foundation of heaps, and in seventh month they finished.</w:t>
      </w:r>
      <w:r>
        <w:t xml:space="preserve">{{field-off:Bible}}</w:t>
      </w:r>
    </w:p>
    <w:p>
      <w:r>
        <w:rPr>
          <w:sz w:val="18"/>
          <w:color w:val="777777"/>
        </w:rPr>
        <w:t xml:space="preserve">[[@Bible:2 Chronicles 31:8]] </w:t>
      </w:r>
      <w:r>
        <w:rPr>
          <w:b/>
        </w:rPr>
        <w:t xml:space="preserve">8 </w:t>
      </w:r>
      <w:r>
        <w:t xml:space="preserve"> {{field-on:Bible}}</w:t>
      </w:r>
      <w:r>
        <w:t xml:space="preserve">And Hezekiah and rulers came and saw heaps and blessed Lord and his people Israel.</w:t>
      </w:r>
      <w:r>
        <w:t xml:space="preserve">{{field-off:Bible}}</w:t>
      </w:r>
    </w:p>
    <w:p>
      <w:r>
        <w:rPr>
          <w:sz w:val="18"/>
          <w:color w:val="777777"/>
        </w:rPr>
        <w:t xml:space="preserve">[[@Bible:2 Chronicles 31:9]] </w:t>
      </w:r>
      <w:r>
        <w:rPr>
          <w:b/>
        </w:rPr>
        <w:t xml:space="preserve">9 </w:t>
      </w:r>
      <w:r>
        <w:t xml:space="preserve"> {{field-on:Bible}}</w:t>
      </w:r>
      <w:r>
        <w:t xml:space="preserve">And Hezekiah inquired of priests and Levites concerning heaps.</w:t>
      </w:r>
      <w:r>
        <w:t xml:space="preserve">{{field-off:Bible}}</w:t>
      </w:r>
    </w:p>
    <w:p>
      <w:r>
        <w:rPr>
          <w:sz w:val="18"/>
          <w:color w:val="777777"/>
        </w:rPr>
        <w:t xml:space="preserve">[[@Bible:2 Chronicles 31:10]] </w:t>
      </w:r>
      <w:r>
        <w:rPr>
          <w:b/>
        </w:rPr>
        <w:t xml:space="preserve">10 </w:t>
      </w:r>
      <w:r>
        <w:t xml:space="preserve"> {{field-on:Bible}}</w:t>
      </w:r>
      <w:r>
        <w:t xml:space="preserve">And Azarias the chief priest for house of Sadok said to him, From when firstfruits began to be brought into house of Lord, we ate and drank and left over</w:t>
      </w:r>
      <w:r>
        <w:rPr>
          <w:rStyle w:val="FootnoteReference"/>
        </w:rPr>
        <w:footnoteReference w:id="6352"/>
      </w:r>
      <w:r>
        <w:t xml:space="preserve">, because Lord blessed his people, and we still left over this great abundance.</w:t>
      </w:r>
      <w:r>
        <w:t xml:space="preserve">{{field-off:Bible}}</w:t>
      </w:r>
    </w:p>
    <w:p>
      <w:r>
        <w:rPr>
          <w:sz w:val="18"/>
          <w:color w:val="777777"/>
        </w:rPr>
        <w:t xml:space="preserve">[[@Bible:2 Chronicles 31:11]] </w:t>
      </w:r>
      <w:r>
        <w:rPr>
          <w:b/>
        </w:rPr>
        <w:t xml:space="preserve">11 </w:t>
      </w:r>
      <w:r>
        <w:t xml:space="preserve"> {{field-on:Bible}}</w:t>
      </w:r>
      <w:r>
        <w:t xml:space="preserve">And Hezekiah said to prepare storerooms in house of Lord, and they prepared them.</w:t>
      </w:r>
      <w:r>
        <w:t xml:space="preserve">{{field-off:Bible}}</w:t>
      </w:r>
    </w:p>
    <w:p>
      <w:r>
        <w:rPr>
          <w:sz w:val="18"/>
          <w:color w:val="777777"/>
        </w:rPr>
        <w:t xml:space="preserve">[[@Bible:2 Chronicles 31:12]] </w:t>
      </w:r>
      <w:r>
        <w:rPr>
          <w:b/>
        </w:rPr>
        <w:t xml:space="preserve">12 </w:t>
      </w:r>
      <w:r>
        <w:t xml:space="preserve"> {{field-on:Bible}}</w:t>
      </w:r>
      <w:r>
        <w:t xml:space="preserve">And they brought there firstfruits and tithes in faithfulness, and over them overseer was Chōnenias the Levite and Semei his brother second.</w:t>
      </w:r>
      <w:r>
        <w:t xml:space="preserve">{{field-off:Bible}}</w:t>
      </w:r>
    </w:p>
    <w:p>
      <w:r>
        <w:rPr>
          <w:sz w:val="18"/>
          <w:color w:val="777777"/>
        </w:rPr>
        <w:t xml:space="preserve">[[@Bible:2 Chronicles 31:13]] </w:t>
      </w:r>
      <w:r>
        <w:rPr>
          <w:b/>
        </w:rPr>
        <w:t xml:space="preserve">13 </w:t>
      </w:r>
      <w:r>
        <w:t xml:space="preserve"> {{field-on:Bible}}</w:t>
      </w:r>
      <w:r>
        <w:t xml:space="preserve">And Jehiel and Ozazias and Naeth and Asahel and Ierimōth and Iōzabath and Eliel and Samachia and Maath and Banaias and his sons were set under Chōneniou and Semei</w:t>
      </w:r>
      <w:r>
        <w:rPr>
          <w:rStyle w:val="FootnoteReference"/>
        </w:rPr>
        <w:footnoteReference w:id="6353"/>
      </w:r>
      <w:r>
        <w:t xml:space="preserve"> his brother, as king Hezekiah and Azarias leader of house of Lord commanded.</w:t>
      </w:r>
      <w:r>
        <w:t xml:space="preserve">{{field-off:Bible}}</w:t>
      </w:r>
    </w:p>
    <w:p>
      <w:r>
        <w:rPr>
          <w:sz w:val="18"/>
          <w:color w:val="777777"/>
        </w:rPr>
        <w:t xml:space="preserve">[[@Bible:2 Chronicles 31:14]] </w:t>
      </w:r>
      <w:r>
        <w:rPr>
          <w:b/>
        </w:rPr>
        <w:t xml:space="preserve">14 </w:t>
      </w:r>
      <w:r>
        <w:t xml:space="preserve"> {{field-on:Bible}}</w:t>
      </w:r>
      <w:r>
        <w:t xml:space="preserve">And Korē son of Iemna the Levite, gatekeeper eastward, was over freewill gifts to give firstfruits to Lord and holy of holies.</w:t>
      </w:r>
      <w:r>
        <w:t xml:space="preserve">{{field-off:Bible}}</w:t>
      </w:r>
    </w:p>
    <w:p>
      <w:r>
        <w:rPr>
          <w:sz w:val="18"/>
          <w:color w:val="777777"/>
        </w:rPr>
        <w:t xml:space="preserve">[[@Bible:2 Chronicles 31:15]] </w:t>
      </w:r>
      <w:r>
        <w:rPr>
          <w:b/>
        </w:rPr>
        <w:t xml:space="preserve">15 </w:t>
      </w:r>
      <w:r>
        <w:t xml:space="preserve"> {{field-on:Bible}}</w:t>
      </w:r>
      <w:r>
        <w:t xml:space="preserve">By hand of Odom and Beniamin and Iēsous and Semei and Amarias and Sechonias, by hand of priests in faithfulness</w:t>
      </w:r>
      <w:r>
        <w:rPr>
          <w:rStyle w:val="FootnoteReference"/>
        </w:rPr>
        <w:footnoteReference w:id="6354"/>
      </w:r>
      <w:r>
        <w:t xml:space="preserve">, to give to their brothers according to courses, to great and small.</w:t>
      </w:r>
      <w:r>
        <w:t xml:space="preserve">{{field-off:Bible}}</w:t>
      </w:r>
    </w:p>
    <w:p>
      <w:r>
        <w:rPr>
          <w:sz w:val="18"/>
          <w:color w:val="777777"/>
        </w:rPr>
        <w:t xml:space="preserve">[[@Bible:2 Chronicles 31:16]] </w:t>
      </w:r>
      <w:r>
        <w:rPr>
          <w:b/>
        </w:rPr>
        <w:t xml:space="preserve">16 </w:t>
      </w:r>
      <w:r>
        <w:t xml:space="preserve"> {{field-on:Bible}}</w:t>
      </w:r>
      <w:r>
        <w:t xml:space="preserve">Besides genealogy of males from three years and upward, to everyone entering house of Lord for matter of days day by day, for service in courses of their ordinance.</w:t>
      </w:r>
      <w:r>
        <w:t xml:space="preserve">{{field-off:Bible}}</w:t>
      </w:r>
    </w:p>
    <w:p>
      <w:r>
        <w:rPr>
          <w:sz w:val="18"/>
          <w:color w:val="777777"/>
        </w:rPr>
        <w:t xml:space="preserve">[[@Bible:2 Chronicles 31:17]] </w:t>
      </w:r>
      <w:r>
        <w:rPr>
          <w:b/>
        </w:rPr>
        <w:t xml:space="preserve">17 </w:t>
      </w:r>
      <w:r>
        <w:t xml:space="preserve"> {{field-on:Bible}}</w:t>
      </w:r>
      <w:r>
        <w:t xml:space="preserve">This is reckoning of priests by houses of fathers, and Levites in their courses from twenty years and upward in their arrangement.</w:t>
      </w:r>
      <w:r>
        <w:t xml:space="preserve">{{field-off:Bible}}</w:t>
      </w:r>
    </w:p>
    <w:p>
      <w:r>
        <w:rPr>
          <w:sz w:val="18"/>
          <w:color w:val="777777"/>
        </w:rPr>
        <w:t xml:space="preserve">[[@Bible:2 Chronicles 31:18]] </w:t>
      </w:r>
      <w:r>
        <w:rPr>
          <w:b/>
        </w:rPr>
        <w:t xml:space="preserve">18 </w:t>
      </w:r>
      <w:r>
        <w:t xml:space="preserve"> {{field-on:Bible}}</w:t>
      </w:r>
      <w:r>
        <w:t xml:space="preserve">In genealogies among all their offspring, their sons and daughters, for all multitude, because in faithfulness they sanctified holy thing.</w:t>
      </w:r>
      <w:r>
        <w:t xml:space="preserve">{{field-off:Bible}}</w:t>
      </w:r>
    </w:p>
    <w:p>
      <w:r>
        <w:rPr>
          <w:sz w:val="18"/>
          <w:color w:val="777777"/>
        </w:rPr>
        <w:t xml:space="preserve">[[@Bible:2 Chronicles 31:19]] </w:t>
      </w:r>
      <w:r>
        <w:rPr>
          <w:b/>
        </w:rPr>
        <w:t xml:space="preserve">19 </w:t>
      </w:r>
      <w:r>
        <w:t xml:space="preserve"> {{field-on:Bible}}</w:t>
      </w:r>
      <w:r>
        <w:t xml:space="preserve">For sons of Aaron</w:t>
      </w:r>
      <w:r>
        <w:rPr>
          <w:rStyle w:val="FootnoteReference"/>
        </w:rPr>
        <w:footnoteReference w:id="6355"/>
      </w:r>
      <w:r>
        <w:t xml:space="preserve">, those serving as priests, and those from their cities in every city and city</w:t>
      </w:r>
      <w:r>
        <w:rPr>
          <w:rStyle w:val="FootnoteReference"/>
        </w:rPr>
        <w:footnoteReference w:id="6356"/>
      </w:r>
      <w:r>
        <w:t xml:space="preserve">, men named by name to give portion to every male among priests and to every one counted among Levites.</w:t>
      </w:r>
      <w:r>
        <w:t xml:space="preserve">{{field-off:Bible}}</w:t>
      </w:r>
    </w:p>
    <w:p>
      <w:r>
        <w:rPr>
          <w:sz w:val="18"/>
          <w:color w:val="777777"/>
        </w:rPr>
        <w:t xml:space="preserve">[[@Bible:2 Chronicles 31:20]] </w:t>
      </w:r>
      <w:r>
        <w:rPr>
          <w:b/>
        </w:rPr>
        <w:t xml:space="preserve">20 </w:t>
      </w:r>
      <w:r>
        <w:t xml:space="preserve"> {{field-on:Bible}}</w:t>
      </w:r>
      <w:r>
        <w:t xml:space="preserve">And Hezekiah did thus in all Judah and did good and upright before Lord his God.</w:t>
      </w:r>
      <w:r>
        <w:t xml:space="preserve">{{field-off:Bible}}</w:t>
      </w:r>
    </w:p>
    <w:p>
      <w:r>
        <w:rPr>
          <w:sz w:val="18"/>
          <w:color w:val="777777"/>
        </w:rPr>
        <w:t xml:space="preserve">[[@Bible:2 Chronicles 31:21]] </w:t>
      </w:r>
      <w:r>
        <w:rPr>
          <w:b/>
        </w:rPr>
        <w:t xml:space="preserve">21 </w:t>
      </w:r>
      <w:r>
        <w:t xml:space="preserve"> {{field-on:Bible}}</w:t>
      </w:r>
      <w:r>
        <w:t xml:space="preserve">And in every work which he began in service in house of Lord and in law and in ordinances, he sought his God with all his soul and did it, and he prospered.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[[@Bible:2 Chronicles 32:1]] </w:t>
      </w:r>
      <w:r>
        <w:rPr>
          <w:b/>
        </w:rPr>
        <w:t xml:space="preserve">1 </w:t>
      </w:r>
      <w:r>
        <w:t xml:space="preserve"> {{field-on:Bible}}</w:t>
      </w:r>
      <w:r>
        <w:t xml:space="preserve">And after these words and this faithfulness, Sennacherib king of Assyrians came, and he came against Judah</w:t>
      </w:r>
      <w:r>
        <w:rPr>
          <w:rStyle w:val="FootnoteReference"/>
        </w:rPr>
        <w:footnoteReference w:id="6357"/>
      </w:r>
      <w:r>
        <w:t xml:space="preserve"> and encamped against fortified cities and said to seize them.</w:t>
      </w:r>
      <w:r>
        <w:t xml:space="preserve">{{field-off:Bible}}</w:t>
      </w:r>
    </w:p>
    <w:p>
      <w:r>
        <w:rPr>
          <w:sz w:val="18"/>
          <w:color w:val="777777"/>
        </w:rPr>
        <w:t xml:space="preserve">[[@Bible:2 Chronicles 32:2]] </w:t>
      </w:r>
      <w:r>
        <w:rPr>
          <w:b/>
        </w:rPr>
        <w:t xml:space="preserve">2 </w:t>
      </w:r>
      <w:r>
        <w:t xml:space="preserve"> {{field-on:Bible}}</w:t>
      </w:r>
      <w:r>
        <w:t xml:space="preserve">And Hezekiah saw that Sennacherib had come and that his face was set to fight against </w:t>
      </w:r>
      <w:r>
        <w:t xml:space="preserve">[[Jerusalem &gt;&gt; BibleKnowledgebase:@Jerusalem]]</w:t>
      </w:r>
      <w:r>
        <w:t xml:space="preserve">.</w:t>
      </w:r>
      <w:r>
        <w:t xml:space="preserve">{{field-off:Bible}}</w:t>
      </w:r>
    </w:p>
    <w:p>
      <w:r>
        <w:rPr>
          <w:sz w:val="18"/>
          <w:color w:val="777777"/>
        </w:rPr>
        <w:t xml:space="preserve">[[@Bible:2 Chronicles 32:3]] </w:t>
      </w:r>
      <w:r>
        <w:rPr>
          <w:b/>
        </w:rPr>
        <w:t xml:space="preserve">3 </w:t>
      </w:r>
      <w:r>
        <w:t xml:space="preserve"> {{field-on:Bible}}</w:t>
      </w:r>
      <w:r>
        <w:t xml:space="preserve">And he took counsel with his elders and his mighty men to stop up waters of springs which were outside city, and they strengthened him.</w:t>
      </w:r>
      <w:r>
        <w:t xml:space="preserve">{{field-off:Bible}}</w:t>
      </w:r>
    </w:p>
    <w:p>
      <w:r>
        <w:rPr>
          <w:sz w:val="18"/>
          <w:color w:val="777777"/>
        </w:rPr>
        <w:t xml:space="preserve">[[@Bible:2 Chronicles 32:4]] </w:t>
      </w:r>
      <w:r>
        <w:rPr>
          <w:b/>
        </w:rPr>
        <w:t xml:space="preserve">4 </w:t>
      </w:r>
      <w:r>
        <w:t xml:space="preserve"> {{field-on:Bible}}</w:t>
      </w:r>
      <w:r>
        <w:t xml:space="preserve">And he gathered much people and stopped up waters of springs and river dividing through city, saying, Lest king of Assour come and find much water and prevail.</w:t>
      </w:r>
      <w:r>
        <w:rPr>
          <w:rStyle w:val="FootnoteReference"/>
        </w:rPr>
        <w:footnoteReference w:id="6358"/>
      </w:r>
      <w:r>
        <w:t xml:space="preserve">{{field-off:Bible}}</w:t>
      </w:r>
    </w:p>
    <w:p>
      <w:r>
        <w:rPr>
          <w:sz w:val="18"/>
          <w:color w:val="777777"/>
        </w:rPr>
        <w:t xml:space="preserve">[[@Bible:2 Chronicles 32:5]] </w:t>
      </w:r>
      <w:r>
        <w:rPr>
          <w:b/>
        </w:rPr>
        <w:t xml:space="preserve">5 </w:t>
      </w:r>
      <w:r>
        <w:t xml:space="preserve"> {{field-on:Bible}}</w:t>
      </w:r>
      <w:r>
        <w:t xml:space="preserve">And Hezekiah grew strong and built all wall that had been pulled down</w:t>
      </w:r>
      <w:r>
        <w:rPr>
          <w:rStyle w:val="FootnoteReference"/>
        </w:rPr>
        <w:footnoteReference w:id="6359"/>
      </w:r>
      <w:r>
        <w:t xml:space="preserve">, and towers, and another outer wall, and strengthened supporting-wall of City of David</w:t>
      </w:r>
      <w:r>
        <w:rPr>
          <w:rStyle w:val="FootnoteReference"/>
        </w:rPr>
        <w:footnoteReference w:id="6360"/>
      </w:r>
      <w:r>
        <w:t xml:space="preserve">, and prepared many weapons.</w:t>
      </w:r>
      <w:r>
        <w:t xml:space="preserve">{{field-off:Bible}}</w:t>
      </w:r>
    </w:p>
    <w:p>
      <w:r>
        <w:rPr>
          <w:sz w:val="18"/>
          <w:color w:val="777777"/>
        </w:rPr>
        <w:t xml:space="preserve">[[@Bible:2 Chronicles 32:6]] </w:t>
      </w:r>
      <w:r>
        <w:rPr>
          <w:b/>
        </w:rPr>
        <w:t xml:space="preserve">6 </w:t>
      </w:r>
      <w:r>
        <w:t xml:space="preserve"> {{field-on:Bible}}</w:t>
      </w:r>
      <w:r>
        <w:t xml:space="preserve">And he set war-captains over people, and they were gathered to him in broad place of gate of valley, and he spoke to their heart, saying,</w:t>
      </w:r>
      <w:r>
        <w:t xml:space="preserve">{{field-off:Bible}}</w:t>
      </w:r>
    </w:p>
    <w:p>
      <w:r>
        <w:rPr>
          <w:sz w:val="18"/>
          <w:color w:val="777777"/>
        </w:rPr>
        <w:t xml:space="preserve">[[@Bible:2 Chronicles 32:7]] </w:t>
      </w:r>
      <w:r>
        <w:rPr>
          <w:b/>
        </w:rPr>
        <w:t xml:space="preserve">7 </w:t>
      </w:r>
      <w:r>
        <w:t xml:space="preserve"> {{field-on:Bible}}</w:t>
      </w:r>
      <w:r>
        <w:t xml:space="preserve">Be strong and act like men. Do not fear from face of king of Assour and from face of all nation with him, because more are with us than with him.</w:t>
      </w:r>
      <w:r>
        <w:t xml:space="preserve">{{field-off:Bible}}</w:t>
      </w:r>
    </w:p>
    <w:p>
      <w:r>
        <w:rPr>
          <w:sz w:val="18"/>
          <w:color w:val="777777"/>
        </w:rPr>
        <w:t xml:space="preserve">[[@Bible:2 Chronicles 32:8]] </w:t>
      </w:r>
      <w:r>
        <w:rPr>
          <w:b/>
        </w:rPr>
        <w:t xml:space="preserve">8 </w:t>
      </w:r>
      <w:r>
        <w:t xml:space="preserve"> {{field-on:Bible}}</w:t>
      </w:r>
      <w:r>
        <w:t xml:space="preserve">With him fleshly arms, but with us Lord our God, to save and to fight our battle. And people grew bold upon words of Hezekiah king of Judah.</w:t>
      </w:r>
      <w:r>
        <w:t xml:space="preserve">{{field-off:Bible}}</w:t>
      </w:r>
    </w:p>
    <w:p>
      <w:r>
        <w:rPr>
          <w:sz w:val="18"/>
          <w:color w:val="777777"/>
        </w:rPr>
        <w:t xml:space="preserve">[[@Bible:2 Chronicles 32:9]] </w:t>
      </w:r>
      <w:r>
        <w:rPr>
          <w:b/>
        </w:rPr>
        <w:t xml:space="preserve">9 </w:t>
      </w:r>
      <w:r>
        <w:t xml:space="preserve"> {{field-on:Bible}}</w:t>
      </w:r>
      <w:r>
        <w:t xml:space="preserve">And after these things Sennacherib king of Assyrians sent his servants to </w:t>
      </w:r>
      <w:r>
        <w:t xml:space="preserve">[[Jerusalem &gt;&gt; BibleKnowledgebase:@Jerusalem]]</w:t>
      </w:r>
      <w:r>
        <w:t xml:space="preserve">, while he himself was at Lachis and all force with him</w:t>
      </w:r>
      <w:r>
        <w:rPr>
          <w:rStyle w:val="FootnoteReference"/>
        </w:rPr>
        <w:footnoteReference w:id="6361"/>
      </w:r>
      <w:r>
        <w:t xml:space="preserve">, and he sent to Hezekiah king of Judah and to all Judah in </w:t>
      </w:r>
      <w:r>
        <w:t xml:space="preserve">[[Jerusalem &gt;&gt; BibleKnowledgebase:@Jerusalem]]</w:t>
      </w:r>
      <w:r>
        <w:t xml:space="preserve">, saying,</w:t>
      </w:r>
      <w:r>
        <w:t xml:space="preserve">{{field-off:Bible}}</w:t>
      </w:r>
    </w:p>
    <w:p>
      <w:r>
        <w:rPr>
          <w:sz w:val="18"/>
          <w:color w:val="777777"/>
        </w:rPr>
        <w:t xml:space="preserve">[[@Bible:2 Chronicles 32:10]] </w:t>
      </w:r>
      <w:r>
        <w:rPr>
          <w:b/>
        </w:rPr>
        <w:t xml:space="preserve">10 </w:t>
      </w:r>
      <w:r>
        <w:t xml:space="preserve"> {{field-on:Bible}}</w:t>
      </w:r>
      <w:r>
        <w:t xml:space="preserve">Thus says Sennacherib king of Assyrians: Upon what do you trust and remain in siege in </w:t>
      </w:r>
      <w:r>
        <w:t xml:space="preserve">[[Jerusalem &gt;&gt; BibleKnowledgebase:@Jerusalem]]</w:t>
      </w:r>
      <w:r>
        <w:t xml:space="preserve">?</w:t>
      </w:r>
      <w:r>
        <w:t xml:space="preserve">{{field-off:Bible}}</w:t>
      </w:r>
    </w:p>
    <w:p>
      <w:r>
        <w:rPr>
          <w:sz w:val="18"/>
          <w:color w:val="777777"/>
        </w:rPr>
        <w:t xml:space="preserve">[[@Bible:2 Chronicles 32:11]] </w:t>
      </w:r>
      <w:r>
        <w:rPr>
          <w:b/>
        </w:rPr>
        <w:t xml:space="preserve">11 </w:t>
      </w:r>
      <w:r>
        <w:t xml:space="preserve"> {{field-on:Bible}}</w:t>
      </w:r>
      <w:r>
        <w:t xml:space="preserve">Does not Hezekiah deceive you, to give you over to death and to famine and to thirst, saying, Lord our God will save us from hand of king of Assour?</w:t>
      </w:r>
      <w:r>
        <w:t xml:space="preserve">{{field-off:Bible}}</w:t>
      </w:r>
    </w:p>
    <w:p>
      <w:r>
        <w:rPr>
          <w:sz w:val="18"/>
          <w:color w:val="777777"/>
        </w:rPr>
        <w:t xml:space="preserve">[[@Bible:2 Chronicles 32:12]] </w:t>
      </w:r>
      <w:r>
        <w:rPr>
          <w:b/>
        </w:rPr>
        <w:t xml:space="preserve">12 </w:t>
      </w:r>
      <w:r>
        <w:t xml:space="preserve"> {{field-on:Bible}}</w:t>
      </w:r>
      <w:r>
        <w:t xml:space="preserve">Is not this Hezekiah himself the one who removed his altars and his high places and said to Judah and to those dwelling in </w:t>
      </w:r>
      <w:r>
        <w:t xml:space="preserve">[[Jerusalem &gt;&gt; BibleKnowledgebase:@Jerusalem]]</w:t>
      </w:r>
      <w:r>
        <w:t xml:space="preserve">, saying, Before this altar you shall bow down, and upon it you shall burn incense?</w:t>
      </w:r>
      <w:r>
        <w:t xml:space="preserve">{{field-off:Bible}}</w:t>
      </w:r>
    </w:p>
    <w:p>
      <w:r>
        <w:rPr>
          <w:sz w:val="18"/>
          <w:color w:val="777777"/>
        </w:rPr>
        <w:t xml:space="preserve">[[@Bible:2 Chronicles 32:13]] </w:t>
      </w:r>
      <w:r>
        <w:rPr>
          <w:b/>
        </w:rPr>
        <w:t xml:space="preserve">13 </w:t>
      </w:r>
      <w:r>
        <w:t xml:space="preserve"> {{field-on:Bible}}</w:t>
      </w:r>
      <w:r>
        <w:t xml:space="preserve">Will you not know what I and my fathers did to all peoples of lands? Were gods of nations of all earth at all able to save their people from my hand?</w:t>
      </w:r>
      <w:r>
        <w:t xml:space="preserve">{{field-off:Bible}}</w:t>
      </w:r>
    </w:p>
    <w:p>
      <w:r>
        <w:rPr>
          <w:sz w:val="18"/>
          <w:color w:val="777777"/>
        </w:rPr>
        <w:t xml:space="preserve">[[@Bible:2 Chronicles 32:14]] </w:t>
      </w:r>
      <w:r>
        <w:rPr>
          <w:b/>
        </w:rPr>
        <w:t xml:space="preserve">14 </w:t>
      </w:r>
      <w:r>
        <w:t xml:space="preserve"> {{field-on:Bible}}</w:t>
      </w:r>
      <w:r>
        <w:t xml:space="preserve">Who among all gods of these nations whom my fathers destroyed was unable to save their people from my hand, that your God will be able to save you from my hand?</w:t>
      </w:r>
      <w:r>
        <w:t xml:space="preserve">{{field-off:Bible}}</w:t>
      </w:r>
    </w:p>
    <w:p>
      <w:r>
        <w:rPr>
          <w:sz w:val="18"/>
          <w:color w:val="777777"/>
        </w:rPr>
        <w:t xml:space="preserve">[[@Bible:2 Chronicles 32:15]] </w:t>
      </w:r>
      <w:r>
        <w:rPr>
          <w:b/>
        </w:rPr>
        <w:t xml:space="preserve">15 </w:t>
      </w:r>
      <w:r>
        <w:t xml:space="preserve"> {{field-on:Bible}}</w:t>
      </w:r>
      <w:r>
        <w:t xml:space="preserve">Now let not Hezekiah deceive you, and let him not make you trust according to these things, and do not believe him</w:t>
      </w:r>
      <w:r>
        <w:rPr>
          <w:rStyle w:val="FootnoteReference"/>
        </w:rPr>
        <w:footnoteReference w:id="6362"/>
      </w:r>
      <w:r>
        <w:t xml:space="preserve">, because no god of any nation and kingdom was able to save his people from my hand and from hand of my fathers. So your God will certainly not save you from my hand.</w:t>
      </w:r>
      <w:r>
        <w:t xml:space="preserve">{{field-off:Bible}}</w:t>
      </w:r>
    </w:p>
    <w:p>
      <w:r>
        <w:rPr>
          <w:sz w:val="18"/>
          <w:color w:val="777777"/>
        </w:rPr>
        <w:t xml:space="preserve">[[@Bible:2 Chronicles 32:16]] </w:t>
      </w:r>
      <w:r>
        <w:rPr>
          <w:b/>
        </w:rPr>
        <w:t xml:space="preserve">16 </w:t>
      </w:r>
      <w:r>
        <w:t xml:space="preserve"> {{field-on:Bible}}</w:t>
      </w:r>
      <w:r>
        <w:t xml:space="preserve">And still his servants spoke against Lord God and against Hezekiah his servant.</w:t>
      </w:r>
      <w:r>
        <w:t xml:space="preserve">{{field-off:Bible}}</w:t>
      </w:r>
    </w:p>
    <w:p>
      <w:r>
        <w:rPr>
          <w:sz w:val="18"/>
          <w:color w:val="777777"/>
        </w:rPr>
        <w:t xml:space="preserve">[[@Bible:2 Chronicles 32:17]] </w:t>
      </w:r>
      <w:r>
        <w:rPr>
          <w:b/>
        </w:rPr>
        <w:t xml:space="preserve">17 </w:t>
      </w:r>
      <w:r>
        <w:t xml:space="preserve"> {{field-on:Bible}}</w:t>
      </w:r>
      <w:r>
        <w:t xml:space="preserve">And he wrote letter to reproach Lord God of Israel</w:t>
      </w:r>
      <w:r>
        <w:rPr>
          <w:rStyle w:val="FootnoteReference"/>
        </w:rPr>
        <w:footnoteReference w:id="6363"/>
      </w:r>
      <w:r>
        <w:t xml:space="preserve"> and spoke concerning him, saying, As gods of nations of earth did not deliver their peoples from my hand, so God of Hezekiah will certainly not deliver</w:t>
      </w:r>
      <w:r>
        <w:rPr>
          <w:rStyle w:val="FootnoteReference"/>
        </w:rPr>
        <w:footnoteReference w:id="6364"/>
      </w:r>
      <w:r>
        <w:t xml:space="preserve"> his people from my hand.</w:t>
      </w:r>
      <w:r>
        <w:t xml:space="preserve">{{field-off:Bible}}</w:t>
      </w:r>
    </w:p>
    <w:p>
      <w:r>
        <w:rPr>
          <w:sz w:val="18"/>
          <w:color w:val="777777"/>
        </w:rPr>
        <w:t xml:space="preserve">[[@Bible:2 Chronicles 32:18]] </w:t>
      </w:r>
      <w:r>
        <w:rPr>
          <w:b/>
        </w:rPr>
        <w:t xml:space="preserve">18 </w:t>
      </w:r>
      <w:r>
        <w:t xml:space="preserve"> {{field-on:Bible}}</w:t>
      </w:r>
      <w:r>
        <w:t xml:space="preserve">And he cried with loud voice in Ioudaisti over people of </w:t>
      </w:r>
      <w:r>
        <w:t xml:space="preserve">[[Jerusalem &gt;&gt; BibleKnowledgebase:@Jerusalem]]</w:t>
      </w:r>
      <w:r>
        <w:t xml:space="preserve"> on wall, to frighten them and throw them down, so that they might seize city.</w:t>
      </w:r>
      <w:r>
        <w:t xml:space="preserve">{{field-off:Bible}}</w:t>
      </w:r>
    </w:p>
    <w:p>
      <w:r>
        <w:rPr>
          <w:sz w:val="18"/>
          <w:color w:val="777777"/>
        </w:rPr>
        <w:t xml:space="preserve">[[@Bible:2 Chronicles 32:19]] </w:t>
      </w:r>
      <w:r>
        <w:rPr>
          <w:b/>
        </w:rPr>
        <w:t xml:space="preserve">19 </w:t>
      </w:r>
      <w:r>
        <w:t xml:space="preserve"> {{field-on:Bible}}</w:t>
      </w:r>
      <w:r>
        <w:t xml:space="preserve">And he spoke against God of </w:t>
      </w:r>
      <w:r>
        <w:t xml:space="preserve">[[Jerusalem &gt;&gt; BibleKnowledgebase:@Jerusalem]]</w:t>
      </w:r>
      <w:r>
        <w:t xml:space="preserve"> as also against gods of peoples of earth, works of hands of men.</w:t>
      </w:r>
      <w:r>
        <w:t xml:space="preserve">{{field-off:Bible}}</w:t>
      </w:r>
    </w:p>
    <w:p>
      <w:r>
        <w:rPr>
          <w:sz w:val="18"/>
          <w:color w:val="777777"/>
        </w:rPr>
        <w:t xml:space="preserve">[[@Bible:2 Chronicles 32:20]] </w:t>
      </w:r>
      <w:r>
        <w:rPr>
          <w:b/>
        </w:rPr>
        <w:t xml:space="preserve">20 </w:t>
      </w:r>
      <w:r>
        <w:t xml:space="preserve"> {{field-on:Bible}}</w:t>
      </w:r>
      <w:r>
        <w:t xml:space="preserve">And Hezekiah king and Isaiah</w:t>
      </w:r>
      <w:r>
        <w:rPr>
          <w:rStyle w:val="FootnoteReference"/>
        </w:rPr>
        <w:footnoteReference w:id="6365"/>
      </w:r>
      <w:r>
        <w:t xml:space="preserve"> son of Amoz prophet prayed about these things and cried out to heaven.</w:t>
      </w:r>
      <w:r>
        <w:t xml:space="preserve">{{field-off:Bible}}</w:t>
      </w:r>
    </w:p>
    <w:p>
      <w:r>
        <w:rPr>
          <w:sz w:val="18"/>
          <w:color w:val="777777"/>
        </w:rPr>
        <w:t xml:space="preserve">[[@Bible:2 Chronicles 32:21]] </w:t>
      </w:r>
      <w:r>
        <w:rPr>
          <w:b/>
        </w:rPr>
        <w:t xml:space="preserve">21 </w:t>
      </w:r>
      <w:r>
        <w:t xml:space="preserve"> {{field-on:Bible}}</w:t>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6366"/>
      </w:r>
      <w:r>
        <w:t xml:space="preserve"> struck him down there with sword.</w:t>
      </w:r>
      <w:r>
        <w:t xml:space="preserve">{{field-off:Bible}}</w:t>
      </w:r>
    </w:p>
    <w:p>
      <w:r>
        <w:rPr>
          <w:sz w:val="18"/>
          <w:color w:val="777777"/>
        </w:rPr>
        <w:t xml:space="preserve">[[@Bible:2 Chronicles 32:22]] </w:t>
      </w:r>
      <w:r>
        <w:rPr>
          <w:b/>
        </w:rPr>
        <w:t xml:space="preserve">22 </w:t>
      </w:r>
      <w:r>
        <w:t xml:space="preserve"> {{field-on:Bible}}</w:t>
      </w:r>
      <w:r>
        <w:t xml:space="preserve">And Lord saved Hezekiah and those dwelling in </w:t>
      </w:r>
      <w:r>
        <w:t xml:space="preserve">[[Jerusalem &gt;&gt; BibleKnowledgebase:@Jerusalem]]</w:t>
      </w:r>
      <w:r>
        <w:t xml:space="preserve"> from hand of Sennacherib king of Assour and from hand of all, and gave them rest round about.</w:t>
      </w:r>
      <w:r>
        <w:rPr>
          <w:rStyle w:val="FootnoteReference"/>
        </w:rPr>
        <w:footnoteReference w:id="6367"/>
      </w:r>
      <w:r>
        <w:t xml:space="preserve">{{field-off:Bible}}</w:t>
      </w:r>
    </w:p>
    <w:p>
      <w:r>
        <w:rPr>
          <w:sz w:val="18"/>
          <w:color w:val="777777"/>
        </w:rPr>
        <w:t xml:space="preserve">[[@Bible:2 Chronicles 32:23]] </w:t>
      </w:r>
      <w:r>
        <w:rPr>
          <w:b/>
        </w:rPr>
        <w:t xml:space="preserve">23 </w:t>
      </w:r>
      <w:r>
        <w:t xml:space="preserve"> {{field-on:Bible}}</w:t>
      </w:r>
      <w:r>
        <w:t xml:space="preserve">And many brought gifts to Lord in </w:t>
      </w:r>
      <w:r>
        <w:t xml:space="preserve">[[Jerusalem &gt;&gt; BibleKnowledgebase:@Jerusalem]]</w:t>
      </w:r>
      <w:r>
        <w:t xml:space="preserve">, and offerings to Hezekiah king of Judah, and he was lifted up in eyes of all nations after these things.</w:t>
      </w:r>
      <w:r>
        <w:t xml:space="preserve">{{field-off:Bible}}</w:t>
      </w:r>
    </w:p>
    <w:p>
      <w:r>
        <w:rPr>
          <w:sz w:val="18"/>
          <w:color w:val="777777"/>
        </w:rPr>
        <w:t xml:space="preserve">[[@Bible:2 Chronicles 32:24]] </w:t>
      </w:r>
      <w:r>
        <w:rPr>
          <w:b/>
        </w:rPr>
        <w:t xml:space="preserve">24 </w:t>
      </w:r>
      <w:r>
        <w:t xml:space="preserve"> {{field-on:Bible}}</w:t>
      </w:r>
      <w:r>
        <w:t xml:space="preserve">In those days Hezekiah became sick to point of death, and he prayed to Lord, and he heard him and gave him sign.</w:t>
      </w:r>
      <w:r>
        <w:t xml:space="preserve">{{field-off:Bible}}</w:t>
      </w:r>
    </w:p>
    <w:p>
      <w:r>
        <w:rPr>
          <w:sz w:val="18"/>
          <w:color w:val="777777"/>
        </w:rPr>
        <w:t xml:space="preserve">[[@Bible:2 Chronicles 32:25]] </w:t>
      </w:r>
      <w:r>
        <w:rPr>
          <w:b/>
        </w:rPr>
        <w:t xml:space="preserve">25 </w:t>
      </w:r>
      <w:r>
        <w:t xml:space="preserve"> {{field-on:Bible}}</w:t>
      </w:r>
      <w:r>
        <w:t xml:space="preserve">And Hezekiah did not repay according to recompense given him, but his heart was lifted up, and wrath came upon him and upon Judah and </w:t>
      </w:r>
      <w:r>
        <w:t xml:space="preserve">[[Jerusalem &gt;&gt; BibleKnowledgebase:@Jerusalem]]</w:t>
      </w:r>
      <w:r>
        <w:t xml:space="preserve">.</w:t>
      </w:r>
      <w:r>
        <w:t xml:space="preserve">{{field-off:Bible}}</w:t>
      </w:r>
    </w:p>
    <w:p>
      <w:r>
        <w:rPr>
          <w:sz w:val="18"/>
          <w:color w:val="777777"/>
        </w:rPr>
        <w:t xml:space="preserve">[[@Bible:2 Chronicles 32:26]] </w:t>
      </w:r>
      <w:r>
        <w:rPr>
          <w:b/>
        </w:rPr>
        <w:t xml:space="preserve">26 </w:t>
      </w:r>
      <w:r>
        <w:t xml:space="preserve"> {{field-on:Bible}}</w:t>
      </w:r>
      <w:r>
        <w:t xml:space="preserve">And Hezekiah was humbled from height of his heart, he and those dwelling in </w:t>
      </w:r>
      <w:r>
        <w:t xml:space="preserve">[[Jerusalem &gt;&gt; BibleKnowledgebase:@Jerusalem]]</w:t>
      </w:r>
      <w:r>
        <w:t xml:space="preserve">, and wrath of Lord did not come upon them in days of Hezekiah.</w:t>
      </w:r>
      <w:r>
        <w:t xml:space="preserve">{{field-off:Bible}}</w:t>
      </w:r>
    </w:p>
    <w:p>
      <w:r>
        <w:rPr>
          <w:sz w:val="18"/>
          <w:color w:val="777777"/>
        </w:rPr>
        <w:t xml:space="preserve">[[@Bible:2 Chronicles 32:27]] </w:t>
      </w:r>
      <w:r>
        <w:rPr>
          <w:b/>
        </w:rPr>
        <w:t xml:space="preserve">27 </w:t>
      </w:r>
      <w:r>
        <w:t xml:space="preserve"> {{field-on:Bible}}</w:t>
      </w:r>
      <w:r>
        <w:t xml:space="preserve">And there came to Hezekiah very much wealth and glory, and he made for himself treasuries of silver and gold and precious stone and for spices and armories and for desirable vessels,</w:t>
      </w:r>
      <w:r>
        <w:t xml:space="preserve">{{field-off:Bible}}</w:t>
      </w:r>
    </w:p>
    <w:p>
      <w:r>
        <w:rPr>
          <w:sz w:val="18"/>
          <w:color w:val="777777"/>
        </w:rPr>
        <w:t xml:space="preserve">[[@Bible:2 Chronicles 32:28]] </w:t>
      </w:r>
      <w:r>
        <w:rPr>
          <w:b/>
        </w:rPr>
        <w:t xml:space="preserve">28 </w:t>
      </w:r>
      <w:r>
        <w:t xml:space="preserve"> {{field-on:Bible}}</w:t>
      </w:r>
      <w:r>
        <w:t xml:space="preserve">and store-cities for produce of grain and oil and wine, and stalls for every beast and folds for flocks.</w:t>
      </w:r>
      <w:r>
        <w:t xml:space="preserve">{{field-off:Bible}}</w:t>
      </w:r>
    </w:p>
    <w:p>
      <w:r>
        <w:rPr>
          <w:sz w:val="18"/>
          <w:color w:val="777777"/>
        </w:rPr>
        <w:t xml:space="preserve">[[@Bible:2 Chronicles 32:29]] </w:t>
      </w:r>
      <w:r>
        <w:rPr>
          <w:b/>
        </w:rPr>
        <w:t xml:space="preserve">29 </w:t>
      </w:r>
      <w:r>
        <w:t xml:space="preserve"> {{field-on:Bible}}</w:t>
      </w:r>
      <w:r>
        <w:t xml:space="preserve">And he built cities for himself, and possession of sheep and cattle in abundance, because Lord gave him very much possession.</w:t>
      </w:r>
      <w:r>
        <w:t xml:space="preserve">{{field-off:Bible}}</w:t>
      </w:r>
    </w:p>
    <w:p>
      <w:r>
        <w:rPr>
          <w:sz w:val="18"/>
          <w:color w:val="777777"/>
        </w:rPr>
        <w:t xml:space="preserve">[[@Bible:2 Chronicles 32:30]] </w:t>
      </w:r>
      <w:r>
        <w:rPr>
          <w:b/>
        </w:rPr>
        <w:t xml:space="preserve">30 </w:t>
      </w:r>
      <w:r>
        <w:t xml:space="preserve"> {{field-on:Bible}}</w:t>
      </w:r>
      <w:r>
        <w:t xml:space="preserve">This Hezekiah stopped up upper outlet of water of Giōn and directed them down toward south of City of David, and Hezekiah prospered in all his works.</w:t>
      </w:r>
      <w:r>
        <w:t xml:space="preserve">{{field-off:Bible}}</w:t>
      </w:r>
    </w:p>
    <w:p>
      <w:r>
        <w:rPr>
          <w:sz w:val="18"/>
          <w:color w:val="777777"/>
        </w:rPr>
        <w:t xml:space="preserve">[[@Bible:2 Chronicles 32:31]] </w:t>
      </w:r>
      <w:r>
        <w:rPr>
          <w:b/>
        </w:rPr>
        <w:t xml:space="preserve">31 </w:t>
      </w:r>
      <w:r>
        <w:t xml:space="preserve"> {{field-on:Bible}}</w:t>
      </w:r>
      <w:r>
        <w:t xml:space="preserve">And so, with ambassadors of rulers from Babylōnos who had been sent to him to inquire from him about wonder that happened upon earth, Lord left him to test him</w:t>
      </w:r>
      <w:r>
        <w:rPr>
          <w:rStyle w:val="FootnoteReference"/>
        </w:rPr>
        <w:footnoteReference w:id="6368"/>
      </w:r>
      <w:r>
        <w:t xml:space="preserve">, to know things in his heart.</w:t>
      </w:r>
      <w:r>
        <w:t xml:space="preserve">{{field-off:Bible}}</w:t>
      </w:r>
    </w:p>
    <w:p>
      <w:r>
        <w:rPr>
          <w:sz w:val="18"/>
          <w:color w:val="777777"/>
        </w:rPr>
        <w:t xml:space="preserve">[[@Bible:2 Chronicles 32:32]] </w:t>
      </w:r>
      <w:r>
        <w:rPr>
          <w:b/>
        </w:rPr>
        <w:t xml:space="preserve">32 </w:t>
      </w:r>
      <w:r>
        <w:t xml:space="preserve"> {{field-on:Bible}}</w:t>
      </w:r>
      <w:r>
        <w:t xml:space="preserve">And rest of words of Hezekiah and his mercy, behold, written in prophecy of Isaiah son of Amoz the prophet and in book of kings of Judah and Israel.</w:t>
      </w:r>
      <w:r>
        <w:t xml:space="preserve">{{field-off:Bible}}</w:t>
      </w:r>
    </w:p>
    <w:p>
      <w:r>
        <w:rPr>
          <w:sz w:val="18"/>
          <w:color w:val="777777"/>
        </w:rPr>
        <w:t xml:space="preserve">[[@Bible:2 Chronicles 32:33]] </w:t>
      </w:r>
      <w:r>
        <w:rPr>
          <w:b/>
        </w:rPr>
        <w:t xml:space="preserve">33 </w:t>
      </w:r>
      <w:r>
        <w:t xml:space="preserve"> {{field-on:Bible}}</w:t>
      </w:r>
      <w:r>
        <w:t xml:space="preserve">And Hezekiah slept with his fathers, and they buried him in ascent of tombs of sons of David, and all Judah and those dwelling in </w:t>
      </w:r>
      <w:r>
        <w:t xml:space="preserve">[[Jerusalem &gt;&gt; BibleKnowledgebase:@Jerusalem]]</w:t>
      </w:r>
      <w:r>
        <w:t xml:space="preserve"> gave him glory and honor in his death, and Manasseh his son reigned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[[@Bible:2 Chronicles 33:1]] </w:t>
      </w:r>
      <w:r>
        <w:rPr>
          <w:b/>
        </w:rPr>
        <w:t xml:space="preserve">1 </w:t>
      </w:r>
      <w:r>
        <w:t xml:space="preserve"> {{field-on:Bible}}</w:t>
      </w:r>
      <w:r>
        <w:t xml:space="preserve">Manasseh was twelve years old when he reigned, and fifty-five years he reigned in </w:t>
      </w:r>
      <w:r>
        <w:t xml:space="preserve">[[Jerusalem &gt;&gt; BibleKnowledgebase:@Jerusalem]]</w:t>
      </w:r>
      <w:r>
        <w:t xml:space="preserve">.</w:t>
      </w:r>
      <w:r>
        <w:t xml:space="preserve">{{field-off:Bible}}</w:t>
      </w:r>
    </w:p>
    <w:p>
      <w:r>
        <w:rPr>
          <w:sz w:val="18"/>
          <w:color w:val="777777"/>
        </w:rPr>
        <w:t xml:space="preserve">[[@Bible:2 Chronicles 33:2]] </w:t>
      </w:r>
      <w:r>
        <w:rPr>
          <w:b/>
        </w:rPr>
        <w:t xml:space="preserve">2 </w:t>
      </w:r>
      <w:r>
        <w:t xml:space="preserve"> {{field-on:Bible}}</w:t>
      </w:r>
      <w:r>
        <w:t xml:space="preserve">And he did evil before Lord, from all abominations of nations whom Lord destroyed from before sons of Israel</w:t>
      </w:r>
      <w:r>
        <w:rPr>
          <w:rStyle w:val="FootnoteReference"/>
        </w:rPr>
        <w:footnoteReference w:id="6369"/>
      </w:r>
      <w:r>
        <w:t xml:space="preserve">.</w:t>
      </w:r>
      <w:r>
        <w:t xml:space="preserve">{{field-off:Bible}}</w:t>
      </w:r>
    </w:p>
    <w:p>
      <w:r>
        <w:rPr>
          <w:sz w:val="18"/>
          <w:color w:val="777777"/>
        </w:rPr>
        <w:t xml:space="preserve">[[@Bible:2 Chronicles 33:3]] </w:t>
      </w:r>
      <w:r>
        <w:rPr>
          <w:b/>
        </w:rPr>
        <w:t xml:space="preserve">3 </w:t>
      </w:r>
      <w:r>
        <w:t xml:space="preserve"> {{field-on:Bible}}</w:t>
      </w:r>
      <w:r>
        <w:t xml:space="preserve">And he turned again and rebuilt high places which Hezekiah his father pulled down, and set up pillars to Baalim and made groves and bowed down to all army of heaven and served them.</w:t>
      </w:r>
      <w:r>
        <w:t xml:space="preserve">{{field-off:Bible}}</w:t>
      </w:r>
    </w:p>
    <w:p>
      <w:r>
        <w:rPr>
          <w:sz w:val="18"/>
          <w:color w:val="777777"/>
        </w:rPr>
        <w:t xml:space="preserve">[[@Bible:2 Chronicles 33:4]] </w:t>
      </w:r>
      <w:r>
        <w:rPr>
          <w:b/>
        </w:rPr>
        <w:t xml:space="preserve">4 </w:t>
      </w:r>
      <w:r>
        <w:t xml:space="preserve"> {{field-on:Bible}}</w:t>
      </w:r>
      <w:r>
        <w:t xml:space="preserve">And he built altars in house of Lord, of which Lord said, In </w:t>
      </w:r>
      <w:r>
        <w:t xml:space="preserve">[[Jerusalem &gt;&gt; BibleKnowledgebase:@Jerusalem]]</w:t>
      </w:r>
      <w:r>
        <w:t xml:space="preserve"> my name will be forever.</w:t>
      </w:r>
      <w:r>
        <w:t xml:space="preserve">{{field-off:Bible}}</w:t>
      </w:r>
    </w:p>
    <w:p>
      <w:r>
        <w:rPr>
          <w:sz w:val="18"/>
          <w:color w:val="777777"/>
        </w:rPr>
        <w:t xml:space="preserve">[[@Bible:2 Chronicles 33:5]] </w:t>
      </w:r>
      <w:r>
        <w:rPr>
          <w:b/>
        </w:rPr>
        <w:t xml:space="preserve">5 </w:t>
      </w:r>
      <w:r>
        <w:t xml:space="preserve"> {{field-on:Bible}}</w:t>
      </w:r>
      <w:r>
        <w:t xml:space="preserve">And he built altars to all army of heaven in two courts of house of Lord.</w:t>
      </w:r>
      <w:r>
        <w:t xml:space="preserve">{{field-off:Bible}}</w:t>
      </w:r>
    </w:p>
    <w:p>
      <w:r>
        <w:rPr>
          <w:sz w:val="18"/>
          <w:color w:val="777777"/>
        </w:rPr>
        <w:t xml:space="preserve">[[@Bible:2 Chronicles 33:6]] </w:t>
      </w:r>
      <w:r>
        <w:rPr>
          <w:b/>
        </w:rPr>
        <w:t xml:space="preserve">6 </w:t>
      </w:r>
      <w:r>
        <w:t xml:space="preserve"> {{field-on:Bible}}</w:t>
      </w:r>
      <w:r>
        <w:t xml:space="preserve">And he himself brought his children through fire in Gai-Banai-Ennom, and practiced divination and omens and sorcery, and made ventriloquists</w:t>
      </w:r>
      <w:r>
        <w:rPr>
          <w:rStyle w:val="FootnoteReference"/>
        </w:rPr>
        <w:footnoteReference w:id="6370"/>
      </w:r>
      <w:r>
        <w:t xml:space="preserve"> and enchanters. He multiplied doing evil before Lord, to provoke him.</w:t>
      </w:r>
      <w:r>
        <w:t xml:space="preserve">{{field-off:Bible}}</w:t>
      </w:r>
    </w:p>
    <w:p>
      <w:r>
        <w:rPr>
          <w:sz w:val="18"/>
          <w:color w:val="777777"/>
        </w:rPr>
        <w:t xml:space="preserve">[[@Bible:2 Chronicles 33:7]] </w:t>
      </w:r>
      <w:r>
        <w:rPr>
          <w:b/>
        </w:rPr>
        <w:t xml:space="preserve">7 </w:t>
      </w:r>
      <w:r>
        <w:t xml:space="preserve"> {{field-on:Bible}}</w:t>
      </w:r>
      <w:r>
        <w:t xml:space="preserve">And he set carved and molten image</w:t>
      </w:r>
      <w:r>
        <w:rPr>
          <w:rStyle w:val="FootnoteReference"/>
        </w:rPr>
        <w:footnoteReference w:id="6371"/>
      </w:r>
      <w:r>
        <w:t xml:space="preserve"> which he made in house of God, of which God said to David</w:t>
      </w:r>
      <w:r>
        <w:rPr>
          <w:rStyle w:val="FootnoteReference"/>
        </w:rPr>
        <w:footnoteReference w:id="6372"/>
      </w:r>
      <w:r>
        <w:t xml:space="preserve"> and to Solomon</w:t>
      </w:r>
      <w:r>
        <w:rPr>
          <w:rStyle w:val="FootnoteReference"/>
        </w:rPr>
        <w:footnoteReference w:id="6373"/>
      </w:r>
      <w:r>
        <w:t xml:space="preserve"> his son, In this house and </w:t>
      </w:r>
      <w:r>
        <w:t xml:space="preserve">[[Jerusalem &gt;&gt; BibleKnowledgebase:@Jerusalem]]</w:t>
      </w:r>
      <w:r>
        <w:t xml:space="preserve">, which I chose from all tribes of Israel, I will put my name forever.</w:t>
      </w:r>
      <w:r>
        <w:t xml:space="preserve">{{field-off:Bible}}</w:t>
      </w:r>
    </w:p>
    <w:p>
      <w:r>
        <w:rPr>
          <w:sz w:val="18"/>
          <w:color w:val="777777"/>
        </w:rPr>
        <w:t xml:space="preserve">[[@Bible:2 Chronicles 33:8]] </w:t>
      </w:r>
      <w:r>
        <w:rPr>
          <w:b/>
        </w:rPr>
        <w:t xml:space="preserve">8 </w:t>
      </w:r>
      <w:r>
        <w:t xml:space="preserve"> {{field-on:Bible}}</w:t>
      </w:r>
      <w:r>
        <w:t xml:space="preserve">And I will not again add to move foot of Israel</w:t>
      </w:r>
      <w:r>
        <w:rPr>
          <w:rStyle w:val="FootnoteReference"/>
        </w:rPr>
        <w:footnoteReference w:id="6374"/>
      </w:r>
      <w:r>
        <w:t xml:space="preserve"> from land which I gave to their fathers, only if they keep to do all things which I commanded them, according to all law and ordinances and judgments by hand of Moses</w:t>
      </w:r>
      <w:r>
        <w:rPr>
          <w:rStyle w:val="FootnoteReference"/>
        </w:rPr>
        <w:footnoteReference w:id="6375"/>
      </w:r>
      <w:r>
        <w:t xml:space="preserve">.</w:t>
      </w:r>
      <w:r>
        <w:t xml:space="preserve">{{field-off:Bible}}</w:t>
      </w:r>
    </w:p>
    <w:p>
      <w:r>
        <w:rPr>
          <w:sz w:val="18"/>
          <w:color w:val="777777"/>
        </w:rPr>
        <w:t xml:space="preserve">[[@Bible:2 Chronicles 33:9]] </w:t>
      </w:r>
      <w:r>
        <w:rPr>
          <w:b/>
        </w:rPr>
        <w:t xml:space="preserve">9 </w:t>
      </w:r>
      <w:r>
        <w:t xml:space="preserve"> {{field-on:Bible}}</w:t>
      </w:r>
      <w:r>
        <w:t xml:space="preserve">And Manasseh led Judah</w:t>
      </w:r>
      <w:r>
        <w:rPr>
          <w:rStyle w:val="FootnoteReference"/>
        </w:rPr>
        <w:footnoteReference w:id="6376"/>
      </w:r>
      <w:r>
        <w:t xml:space="preserve"> and those dwelling in </w:t>
      </w:r>
      <w:r>
        <w:t xml:space="preserve">[[Jerusalem &gt;&gt; BibleKnowledgebase:@Jerusalem]]</w:t>
      </w:r>
      <w:r>
        <w:t xml:space="preserve"> astray, to do evil beyond all nations which Lord removed from before sons of Israel.</w:t>
      </w:r>
      <w:r>
        <w:t xml:space="preserve">{{field-off:Bible}}</w:t>
      </w:r>
    </w:p>
    <w:p>
      <w:r>
        <w:rPr>
          <w:sz w:val="18"/>
          <w:color w:val="777777"/>
        </w:rPr>
        <w:t xml:space="preserve">[[@Bible:2 Chronicles 33:10]] </w:t>
      </w:r>
      <w:r>
        <w:rPr>
          <w:b/>
        </w:rPr>
        <w:t xml:space="preserve">10 </w:t>
      </w:r>
      <w:r>
        <w:t xml:space="preserve"> {{field-on:Bible}}</w:t>
      </w:r>
      <w:r>
        <w:t xml:space="preserve">And Lord spoke against Manasseh and against his people, and they did not listen.</w:t>
      </w:r>
      <w:r>
        <w:t xml:space="preserve">{{field-off:Bible}}</w:t>
      </w:r>
    </w:p>
    <w:p>
      <w:r>
        <w:rPr>
          <w:sz w:val="18"/>
          <w:color w:val="777777"/>
        </w:rPr>
        <w:t xml:space="preserve">[[@Bible:2 Chronicles 33:11]] </w:t>
      </w:r>
      <w:r>
        <w:rPr>
          <w:b/>
        </w:rPr>
        <w:t xml:space="preserve">11 </w:t>
      </w:r>
      <w:r>
        <w:t xml:space="preserve"> {{field-on:Bible}}</w:t>
      </w:r>
      <w:r>
        <w:t xml:space="preserve">And Lord brought upon them commanders of force of king of Assour, and they seized Manasseh in bonds and bound him in fetters and brought him to Babylon.</w:t>
      </w:r>
      <w:r>
        <w:t xml:space="preserve">{{field-off:Bible}}</w:t>
      </w:r>
    </w:p>
    <w:p>
      <w:r>
        <w:rPr>
          <w:sz w:val="18"/>
          <w:color w:val="777777"/>
        </w:rPr>
        <w:t xml:space="preserve">[[@Bible:2 Chronicles 33:12]] </w:t>
      </w:r>
      <w:r>
        <w:rPr>
          <w:b/>
        </w:rPr>
        <w:t xml:space="preserve">12 </w:t>
      </w:r>
      <w:r>
        <w:t xml:space="preserve"> {{field-on:Bible}}</w:t>
      </w:r>
      <w:r>
        <w:t xml:space="preserve">And when he was afflicted, he sought face of Lord his God and humbled himself greatly</w:t>
      </w:r>
      <w:r>
        <w:rPr>
          <w:rStyle w:val="FootnoteReference"/>
        </w:rPr>
        <w:footnoteReference w:id="6377"/>
      </w:r>
      <w:r>
        <w:t xml:space="preserve"> before God of his fathers.</w:t>
      </w:r>
      <w:r>
        <w:t xml:space="preserve">{{field-off:Bible}}</w:t>
      </w:r>
    </w:p>
    <w:p>
      <w:r>
        <w:rPr>
          <w:sz w:val="18"/>
          <w:color w:val="777777"/>
        </w:rPr>
        <w:t xml:space="preserve">[[@Bible:2 Chronicles 33:13]] </w:t>
      </w:r>
      <w:r>
        <w:rPr>
          <w:b/>
        </w:rPr>
        <w:t xml:space="preserve">13 </w:t>
      </w:r>
      <w:r>
        <w:t xml:space="preserve"> {{field-on:Bible}}</w:t>
      </w:r>
      <w:r>
        <w:t xml:space="preserve">And he prayed to him, and he heard him and heard his cry and restored him to </w:t>
      </w:r>
      <w:r>
        <w:t xml:space="preserve">[[Jerusalem &gt;&gt; BibleKnowledgebase:@Jerusalem]]</w:t>
      </w:r>
      <w:r>
        <w:t xml:space="preserve">, to his kingdom. And Manasseh knew that Lord, he is God.</w:t>
      </w:r>
      <w:r>
        <w:t xml:space="preserve">{{field-off:Bible}}</w:t>
      </w:r>
    </w:p>
    <w:p>
      <w:r>
        <w:rPr>
          <w:sz w:val="18"/>
          <w:color w:val="777777"/>
        </w:rPr>
        <w:t xml:space="preserve">[[@Bible:2 Chronicles 33:14]] </w:t>
      </w:r>
      <w:r>
        <w:rPr>
          <w:b/>
        </w:rPr>
        <w:t xml:space="preserve">14 </w:t>
      </w:r>
      <w:r>
        <w:t xml:space="preserve"> {{field-on:Bible}}</w:t>
      </w:r>
      <w:r>
        <w:t xml:space="preserve">And after these things he built wall outside City of David from west toward Giōn in ravine</w:t>
      </w:r>
      <w:r>
        <w:rPr>
          <w:rStyle w:val="FootnoteReference"/>
        </w:rPr>
        <w:footnoteReference w:id="6378"/>
      </w:r>
      <w:r>
        <w:t xml:space="preserve"> and at those going out of gate round about and to Ophal, and he raised it very high, and set commanders of force in all fortified cities in Judah.</w:t>
      </w:r>
      <w:r>
        <w:t xml:space="preserve">{{field-off:Bible}}</w:t>
      </w:r>
    </w:p>
    <w:p>
      <w:r>
        <w:rPr>
          <w:sz w:val="18"/>
          <w:color w:val="777777"/>
        </w:rPr>
        <w:t xml:space="preserve">[[@Bible:2 Chronicles 33:15]] </w:t>
      </w:r>
      <w:r>
        <w:rPr>
          <w:b/>
        </w:rPr>
        <w:t xml:space="preserve">15 </w:t>
      </w:r>
      <w:r>
        <w:t xml:space="preserve"> {{field-on:Bible}}</w:t>
      </w:r>
      <w:r>
        <w:t xml:space="preserve">And he removed foreign gods and carved thing from house of Lord, and all altars which he built on mountain of house of Lord and in </w:t>
      </w:r>
      <w:r>
        <w:t xml:space="preserve">[[Jerusalem &gt;&gt; BibleKnowledgebase:@Jerusalem]]</w:t>
      </w:r>
      <w:r>
        <w:t xml:space="preserve">, and he threw them outside city.</w:t>
      </w:r>
      <w:r>
        <w:t xml:space="preserve">{{field-off:Bible}}</w:t>
      </w:r>
    </w:p>
    <w:p>
      <w:r>
        <w:rPr>
          <w:sz w:val="18"/>
          <w:color w:val="777777"/>
        </w:rPr>
        <w:t xml:space="preserve">[[@Bible:2 Chronicles 33:16]] </w:t>
      </w:r>
      <w:r>
        <w:rPr>
          <w:b/>
        </w:rPr>
        <w:t xml:space="preserve">16 </w:t>
      </w:r>
      <w:r>
        <w:t xml:space="preserve"> {{field-on:Bible}}</w:t>
      </w:r>
      <w:r>
        <w:t xml:space="preserve">And he restored the altar of the Lord and sacrificed upon it a sacrifice of salvation and of praise</w:t>
      </w:r>
      <w:r>
        <w:rPr>
          <w:rStyle w:val="FootnoteReference"/>
        </w:rPr>
        <w:footnoteReference w:id="6379"/>
      </w:r>
      <w:r>
        <w:t xml:space="preserve">, and told Judah to serve the Lord God of Israel.</w:t>
      </w:r>
      <w:r>
        <w:rPr>
          <w:rStyle w:val="FootnoteReference"/>
        </w:rPr>
        <w:footnoteReference w:id="6380"/>
      </w:r>
      <w:r>
        <w:t xml:space="preserve">{{field-off:Bible}}</w:t>
      </w:r>
    </w:p>
    <w:p>
      <w:r>
        <w:rPr>
          <w:sz w:val="18"/>
          <w:color w:val="777777"/>
        </w:rPr>
        <w:t xml:space="preserve">[[@Bible:2 Chronicles 33:17]] </w:t>
      </w:r>
      <w:r>
        <w:rPr>
          <w:b/>
        </w:rPr>
        <w:t xml:space="preserve">17 </w:t>
      </w:r>
      <w:r>
        <w:t xml:space="preserve"> {{field-on:Bible}}</w:t>
      </w:r>
      <w:r>
        <w:t xml:space="preserve">Except that people still sacrificed on high places, only to Lord their God.</w:t>
      </w:r>
      <w:r>
        <w:t xml:space="preserve">{{field-off:Bible}}</w:t>
      </w:r>
    </w:p>
    <w:p>
      <w:r>
        <w:rPr>
          <w:sz w:val="18"/>
          <w:color w:val="777777"/>
        </w:rPr>
        <w:t xml:space="preserve">[[@Bible:2 Chronicles 33:18]] </w:t>
      </w:r>
      <w:r>
        <w:rPr>
          <w:b/>
        </w:rPr>
        <w:t xml:space="preserve">18 </w:t>
      </w:r>
      <w:r>
        <w:t xml:space="preserve"> {{field-on:Bible}}</w:t>
      </w:r>
      <w:r>
        <w:t xml:space="preserve">And rest of words of Manasseh and his prayer to God and words of seers speaking to him in name of Lord God of Israel, behold, upon records.</w:t>
      </w:r>
      <w:r>
        <w:rPr>
          <w:rStyle w:val="FootnoteReference"/>
        </w:rPr>
        <w:footnoteReference w:id="6381"/>
      </w:r>
      <w:r>
        <w:t xml:space="preserve">{{field-off:Bible}}</w:t>
      </w:r>
    </w:p>
    <w:p>
      <w:r>
        <w:rPr>
          <w:sz w:val="18"/>
          <w:color w:val="777777"/>
        </w:rPr>
        <w:t xml:space="preserve">[[@Bible:2 Chronicles 33:19]] </w:t>
      </w:r>
      <w:r>
        <w:rPr>
          <w:b/>
        </w:rPr>
        <w:t xml:space="preserve">19 </w:t>
      </w:r>
      <w:r>
        <w:t xml:space="preserve"> {{field-on:Bible}}</w:t>
      </w:r>
      <w:r>
        <w:t xml:space="preserve">And his prayer and how he was heard</w:t>
      </w:r>
      <w:r>
        <w:rPr>
          <w:rStyle w:val="FootnoteReference"/>
        </w:rPr>
        <w:footnoteReference w:id="6382"/>
      </w:r>
      <w:r>
        <w:t xml:space="preserve">, and all his sins and his rebellions and places on which he built high places and set up groves and carved things before he turned back, behold, written upon words of seers.</w:t>
      </w:r>
      <w:r>
        <w:rPr>
          <w:rStyle w:val="FootnoteReference"/>
        </w:rPr>
        <w:footnoteReference w:id="6383"/>
      </w:r>
      <w:r>
        <w:t xml:space="preserve">{{field-off:Bible}}</w:t>
      </w:r>
    </w:p>
    <w:p>
      <w:r>
        <w:rPr>
          <w:sz w:val="18"/>
          <w:color w:val="777777"/>
        </w:rPr>
        <w:t xml:space="preserve">[[@Bible:2 Chronicles 33:20]] </w:t>
      </w:r>
      <w:r>
        <w:rPr>
          <w:b/>
        </w:rPr>
        <w:t xml:space="preserve">20 </w:t>
      </w:r>
      <w:r>
        <w:t xml:space="preserve"> {{field-on:Bible}}</w:t>
      </w:r>
      <w:r>
        <w:t xml:space="preserve">And Manasseh slept with his fathers, and they buried him in garden of his house, and Amon his son reigned in his place.</w:t>
      </w:r>
      <w:r>
        <w:t xml:space="preserve">{{field-off:Bible}}</w:t>
      </w:r>
    </w:p>
    <w:p>
      <w:r>
        <w:rPr>
          <w:sz w:val="18"/>
          <w:color w:val="777777"/>
        </w:rPr>
        <w:t xml:space="preserve">[[@Bible:2 Chronicles 33:21]] </w:t>
      </w:r>
      <w:r>
        <w:rPr>
          <w:b/>
        </w:rPr>
        <w:t xml:space="preserve">21 </w:t>
      </w:r>
      <w:r>
        <w:t xml:space="preserve"> {{field-on:Bible}}</w:t>
      </w:r>
      <w:r>
        <w:t xml:space="preserve">Amon was twenty-two years old when he reigned, and two years he reigned in </w:t>
      </w:r>
      <w:r>
        <w:t xml:space="preserve">[[Jerusalem &gt;&gt; BibleKnowledgebase:@Jerusalem]]</w:t>
      </w:r>
      <w:r>
        <w:t xml:space="preserve">.</w:t>
      </w:r>
      <w:r>
        <w:t xml:space="preserve">{{field-off:Bible}}</w:t>
      </w:r>
    </w:p>
    <w:p>
      <w:r>
        <w:rPr>
          <w:sz w:val="18"/>
          <w:color w:val="777777"/>
        </w:rPr>
        <w:t xml:space="preserve">[[@Bible:2 Chronicles 33:22]] </w:t>
      </w:r>
      <w:r>
        <w:rPr>
          <w:b/>
        </w:rPr>
        <w:t xml:space="preserve">22 </w:t>
      </w:r>
      <w:r>
        <w:t xml:space="preserve"> {{field-on:Bible}}</w:t>
      </w:r>
      <w:r>
        <w:t xml:space="preserve">And he did evil before Lord as Manasseh his father did, and to all idols which Manasseh his father made Amon sacrificed and served them.</w:t>
      </w:r>
      <w:r>
        <w:t xml:space="preserve">{{field-off:Bible}}</w:t>
      </w:r>
    </w:p>
    <w:p>
      <w:r>
        <w:rPr>
          <w:sz w:val="18"/>
          <w:color w:val="777777"/>
        </w:rPr>
        <w:t xml:space="preserve">[[@Bible:2 Chronicles 33:23]] </w:t>
      </w:r>
      <w:r>
        <w:rPr>
          <w:b/>
        </w:rPr>
        <w:t xml:space="preserve">23 </w:t>
      </w:r>
      <w:r>
        <w:t xml:space="preserve"> {{field-on:Bible}}</w:t>
      </w:r>
      <w:r>
        <w:t xml:space="preserve">And he did not humble himself before Lord as Manasseh his father humbled himself, because this Amon multiplied trespass.</w:t>
      </w:r>
      <w:r>
        <w:t xml:space="preserve">{{field-off:Bible}}</w:t>
      </w:r>
    </w:p>
    <w:p>
      <w:r>
        <w:rPr>
          <w:sz w:val="18"/>
          <w:color w:val="777777"/>
        </w:rPr>
        <w:t xml:space="preserve">[[@Bible:2 Chronicles 33:24]] </w:t>
      </w:r>
      <w:r>
        <w:rPr>
          <w:b/>
        </w:rPr>
        <w:t xml:space="preserve">24 </w:t>
      </w:r>
      <w:r>
        <w:t xml:space="preserve"> {{field-on:Bible}}</w:t>
      </w:r>
      <w:r>
        <w:t xml:space="preserve">And his servants attacked him and struck him in his house.</w:t>
      </w:r>
      <w:r>
        <w:t xml:space="preserve">{{field-off:Bible}}</w:t>
      </w:r>
    </w:p>
    <w:p>
      <w:r>
        <w:rPr>
          <w:sz w:val="18"/>
          <w:color w:val="777777"/>
        </w:rPr>
        <w:t xml:space="preserve">[[@Bible:2 Chronicles 33:25]] </w:t>
      </w:r>
      <w:r>
        <w:rPr>
          <w:b/>
        </w:rPr>
        <w:t xml:space="preserve">25 </w:t>
      </w:r>
      <w:r>
        <w:t xml:space="preserve"> {{field-on:Bible}}</w:t>
      </w:r>
      <w:r>
        <w:t xml:space="preserve">And people of land struck those attacking king Amon, and people of land made Josiah his son king in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[[@Bible:2 Chronicles 34:1]] </w:t>
      </w:r>
      <w:r>
        <w:rPr>
          <w:b/>
        </w:rPr>
        <w:t xml:space="preserve">1 </w:t>
      </w:r>
      <w:r>
        <w:t xml:space="preserve"> {{field-on:Bible}}</w:t>
      </w:r>
      <w:r>
        <w:t xml:space="preserve">Josiah was eight years old when he reigned, and thirty-one years he reigned in </w:t>
      </w:r>
      <w:r>
        <w:t xml:space="preserve">[[Jerusalem &gt;&gt; BibleKnowledgebase:@Jerusalem]]</w:t>
      </w:r>
      <w:r>
        <w:t xml:space="preserve">.</w:t>
      </w:r>
      <w:r>
        <w:t xml:space="preserve">{{field-off:Bible}}</w:t>
      </w:r>
    </w:p>
    <w:p>
      <w:r>
        <w:rPr>
          <w:sz w:val="18"/>
          <w:color w:val="777777"/>
        </w:rPr>
        <w:t xml:space="preserve">[[@Bible:2 Chronicles 34:2]] </w:t>
      </w:r>
      <w:r>
        <w:rPr>
          <w:b/>
        </w:rPr>
        <w:t xml:space="preserve">2 </w:t>
      </w:r>
      <w:r>
        <w:t xml:space="preserve"> {{field-on:Bible}}</w:t>
      </w:r>
      <w:r>
        <w:t xml:space="preserve">And he did upright before Lord and walked in ways of David</w:t>
      </w:r>
      <w:r>
        <w:rPr>
          <w:rStyle w:val="FootnoteReference"/>
        </w:rPr>
        <w:footnoteReference w:id="6384"/>
      </w:r>
      <w:r>
        <w:t xml:space="preserve"> his father and did not turn aside right or left.</w:t>
      </w:r>
      <w:r>
        <w:t xml:space="preserve">{{field-off:Bible}}</w:t>
      </w:r>
    </w:p>
    <w:p>
      <w:r>
        <w:rPr>
          <w:sz w:val="18"/>
          <w:color w:val="777777"/>
        </w:rPr>
        <w:t xml:space="preserve">[[@Bible:2 Chronicles 34:3]] </w:t>
      </w:r>
      <w:r>
        <w:rPr>
          <w:b/>
        </w:rPr>
        <w:t xml:space="preserve">3 </w:t>
      </w:r>
      <w:r>
        <w:t xml:space="preserve"> {{field-on:Bible}}</w:t>
      </w:r>
      <w:r>
        <w:t xml:space="preserve">And in eighth year of his kingdom, while he was still a young boy, he began to seek Lord God of David his father. And in twelfth year of his kingdom he began to cleanse Judah</w:t>
      </w:r>
      <w:r>
        <w:rPr>
          <w:rStyle w:val="FootnoteReference"/>
        </w:rPr>
        <w:footnoteReference w:id="6385"/>
      </w:r>
      <w:r>
        <w:t xml:space="preserve"> and </w:t>
      </w:r>
      <w:r>
        <w:t xml:space="preserve">[[Jerusalem &gt;&gt; BibleKnowledgebase:@Jerusalem]]</w:t>
      </w:r>
      <w:r>
        <w:t xml:space="preserve"> from high places and groves and molten things.</w:t>
      </w:r>
      <w:r>
        <w:rPr>
          <w:rStyle w:val="FootnoteReference"/>
        </w:rPr>
        <w:footnoteReference w:id="6386"/>
      </w:r>
      <w:r>
        <w:t xml:space="preserve">{{field-off:Bible}}</w:t>
      </w:r>
    </w:p>
    <w:p>
      <w:r>
        <w:rPr>
          <w:sz w:val="18"/>
          <w:color w:val="777777"/>
        </w:rPr>
        <w:t xml:space="preserve">[[@Bible:2 Chronicles 34:4]] </w:t>
      </w:r>
      <w:r>
        <w:rPr>
          <w:b/>
        </w:rPr>
        <w:t xml:space="preserve">4 </w:t>
      </w:r>
      <w:r>
        <w:t xml:space="preserve"> {{field-on:Bible}}</w:t>
      </w:r>
      <w:r>
        <w:t xml:space="preserve">And they pulled down before his face altars of Baalim, and high places above them, and he cut down groves, and carved and molten things he crushed and ground small</w:t>
      </w:r>
      <w:r>
        <w:rPr>
          <w:rStyle w:val="FootnoteReference"/>
        </w:rPr>
        <w:footnoteReference w:id="6387"/>
      </w:r>
      <w:r>
        <w:t xml:space="preserve"> and threw on tombs of those sacrificing to them.</w:t>
      </w:r>
      <w:r>
        <w:t xml:space="preserve">{{field-off:Bible}}</w:t>
      </w:r>
    </w:p>
    <w:p>
      <w:r>
        <w:rPr>
          <w:sz w:val="18"/>
          <w:color w:val="777777"/>
        </w:rPr>
        <w:t xml:space="preserve">[[@Bible:2 Chronicles 34:5]] </w:t>
      </w:r>
      <w:r>
        <w:rPr>
          <w:b/>
        </w:rPr>
        <w:t xml:space="preserve">5 </w:t>
      </w:r>
      <w:r>
        <w:t xml:space="preserve"> {{field-on:Bible}}</w:t>
      </w:r>
      <w:r>
        <w:t xml:space="preserve">And bones of priests he burned upon altars, and he cleansed Judah and </w:t>
      </w:r>
      <w:r>
        <w:t xml:space="preserve">[[Jerusalem &gt;&gt; BibleKnowledgebase:@Jerusalem]]</w:t>
      </w:r>
      <w:r>
        <w:t xml:space="preserve">.</w:t>
      </w:r>
      <w:r>
        <w:t xml:space="preserve">{{field-off:Bible}}</w:t>
      </w:r>
    </w:p>
    <w:p>
      <w:r>
        <w:rPr>
          <w:sz w:val="18"/>
          <w:color w:val="777777"/>
        </w:rPr>
        <w:t xml:space="preserve">[[@Bible:2 Chronicles 34:6]] </w:t>
      </w:r>
      <w:r>
        <w:rPr>
          <w:b/>
        </w:rPr>
        <w:t xml:space="preserve">6 </w:t>
      </w:r>
      <w:r>
        <w:t xml:space="preserve"> {{field-on:Bible}}</w:t>
      </w:r>
      <w:r>
        <w:t xml:space="preserve">And in cities of Ephraim and Manassē and Symeōn and Nephthali and in their places round about.</w:t>
      </w:r>
      <w:r>
        <w:t xml:space="preserve">{{field-off:Bible}}</w:t>
      </w:r>
    </w:p>
    <w:p>
      <w:r>
        <w:rPr>
          <w:sz w:val="18"/>
          <w:color w:val="777777"/>
        </w:rPr>
        <w:t xml:space="preserve">[[@Bible:2 Chronicles 34:7]] </w:t>
      </w:r>
      <w:r>
        <w:rPr>
          <w:b/>
        </w:rPr>
        <w:t xml:space="preserve">7 </w:t>
      </w:r>
      <w:r>
        <w:t xml:space="preserve"> {{field-on:Bible}}</w:t>
      </w:r>
      <w:r>
        <w:t xml:space="preserve">And he pulled down groves and altars, and idols he cut small, and all high places he cut down from all land of Israel</w:t>
      </w:r>
      <w:r>
        <w:rPr>
          <w:rStyle w:val="FootnoteReference"/>
        </w:rPr>
        <w:footnoteReference w:id="6388"/>
      </w:r>
      <w:r>
        <w:t xml:space="preserve">, and he returned to </w:t>
      </w:r>
      <w:r>
        <w:t xml:space="preserve">[[Jerusalem &gt;&gt; BibleKnowledgebase:@Jerusalem]]</w:t>
      </w:r>
      <w:r>
        <w:t xml:space="preserve">.</w:t>
      </w:r>
      <w:r>
        <w:t xml:space="preserve">{{field-off:Bible}}</w:t>
      </w:r>
    </w:p>
    <w:p>
      <w:r>
        <w:rPr>
          <w:sz w:val="18"/>
          <w:color w:val="777777"/>
        </w:rPr>
        <w:t xml:space="preserve">[[@Bible:2 Chronicles 34:8]] </w:t>
      </w:r>
      <w:r>
        <w:rPr>
          <w:b/>
        </w:rPr>
        <w:t xml:space="preserve">8 </w:t>
      </w:r>
      <w:r>
        <w:t xml:space="preserve"> {{field-on:Bible}}</w:t>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6389"/>
      </w:r>
      <w:r>
        <w:t xml:space="preserve"> of Lord his God.</w:t>
      </w:r>
      <w:r>
        <w:t xml:space="preserve">{{field-off:Bible}}</w:t>
      </w:r>
    </w:p>
    <w:p>
      <w:r>
        <w:rPr>
          <w:sz w:val="18"/>
          <w:color w:val="777777"/>
        </w:rPr>
        <w:t xml:space="preserve">[[@Bible:2 Chronicles 34:9]] </w:t>
      </w:r>
      <w:r>
        <w:rPr>
          <w:b/>
        </w:rPr>
        <w:t xml:space="preserve">9 </w:t>
      </w:r>
      <w:r>
        <w:t xml:space="preserve"> {{field-on:Bible}}</w:t>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6390"/>
      </w:r>
      <w:r>
        <w:t xml:space="preserve"> and sons of Judah and Beniamin and those dwelling in </w:t>
      </w:r>
      <w:r>
        <w:t xml:space="preserve">[[Jerusalem &gt;&gt; BibleKnowledgebase:@Jerusalem]]</w:t>
      </w:r>
      <w:r>
        <w:t xml:space="preserve">.</w:t>
      </w:r>
      <w:r>
        <w:t xml:space="preserve">{{field-off:Bible}}</w:t>
      </w:r>
    </w:p>
    <w:p>
      <w:r>
        <w:rPr>
          <w:sz w:val="18"/>
          <w:color w:val="777777"/>
        </w:rPr>
        <w:t xml:space="preserve">[[@Bible:2 Chronicles 34:10]] </w:t>
      </w:r>
      <w:r>
        <w:rPr>
          <w:b/>
        </w:rPr>
        <w:t xml:space="preserve">10 </w:t>
      </w:r>
      <w:r>
        <w:t xml:space="preserve"> {{field-on:Bible}}</w:t>
      </w:r>
      <w:r>
        <w:t xml:space="preserve">And they gave it into hand of workers, those appointed in house of Lord, and they gave it to those doing works, who were working in house of Lord, to repair and strengthen house.</w:t>
      </w:r>
      <w:r>
        <w:t xml:space="preserve">{{field-off:Bible}}</w:t>
      </w:r>
    </w:p>
    <w:p>
      <w:r>
        <w:rPr>
          <w:sz w:val="18"/>
          <w:color w:val="777777"/>
        </w:rPr>
        <w:t xml:space="preserve">[[@Bible:2 Chronicles 34:11]] </w:t>
      </w:r>
      <w:r>
        <w:rPr>
          <w:b/>
        </w:rPr>
        <w:t xml:space="preserve">11 </w:t>
      </w:r>
      <w:r>
        <w:t xml:space="preserve"> {{field-on:Bible}}</w:t>
      </w:r>
      <w:r>
        <w:t xml:space="preserve">And they gave to carpenters and builders to buy squared stones and timber for beams, to roof houses which kings of Judah destroyed.</w:t>
      </w:r>
      <w:r>
        <w:t xml:space="preserve">{{field-off:Bible}}</w:t>
      </w:r>
    </w:p>
    <w:p>
      <w:r>
        <w:rPr>
          <w:sz w:val="18"/>
          <w:color w:val="777777"/>
        </w:rPr>
        <w:t xml:space="preserve">[[@Bible:2 Chronicles 34:12]] </w:t>
      </w:r>
      <w:r>
        <w:rPr>
          <w:b/>
        </w:rPr>
        <w:t xml:space="preserve">12 </w:t>
      </w:r>
      <w:r>
        <w:t xml:space="preserve"> {{field-on:Bible}}</w:t>
      </w:r>
      <w:r>
        <w:t xml:space="preserve">And men were faithfully upon works</w:t>
      </w:r>
      <w:r>
        <w:rPr>
          <w:rStyle w:val="FootnoteReference"/>
        </w:rPr>
        <w:footnoteReference w:id="6391"/>
      </w:r>
      <w:r>
        <w:t xml:space="preserve">, and overseers over them were Ieth and Abdias the Levites from sons of Merari, and Zacharias and Mosollam from sons of Kaath, to oversee. And every Levite skilled in instruments of songs,</w:t>
      </w:r>
      <w:r>
        <w:t xml:space="preserve">{{field-off:Bible}}</w:t>
      </w:r>
    </w:p>
    <w:p>
      <w:r>
        <w:rPr>
          <w:sz w:val="18"/>
          <w:color w:val="777777"/>
        </w:rPr>
        <w:t xml:space="preserve">[[@Bible:2 Chronicles 34:13]] </w:t>
      </w:r>
      <w:r>
        <w:rPr>
          <w:b/>
        </w:rPr>
        <w:t xml:space="preserve">13 </w:t>
      </w:r>
      <w:r>
        <w:t xml:space="preserve"> {{field-on:Bible}}</w:t>
      </w:r>
      <w:r>
        <w:t xml:space="preserve">and over burden bearers and over all those doing works, work by work. And from Levites were scribes and judges and gatekeepers.</w:t>
      </w:r>
      <w:r>
        <w:t xml:space="preserve">{{field-off:Bible}}</w:t>
      </w:r>
    </w:p>
    <w:p>
      <w:r>
        <w:rPr>
          <w:sz w:val="18"/>
          <w:color w:val="777777"/>
        </w:rPr>
        <w:t xml:space="preserve">[[@Bible:2 Chronicles 34:14]] </w:t>
      </w:r>
      <w:r>
        <w:rPr>
          <w:b/>
        </w:rPr>
        <w:t xml:space="preserve">14 </w:t>
      </w:r>
      <w:r>
        <w:t xml:space="preserve"> {{field-on:Bible}}</w:t>
      </w:r>
      <w:r>
        <w:t xml:space="preserve">And when they were bringing out money brought into house of Lord, Chelkias the priest found book of law of Lord by hand of Moses</w:t>
      </w:r>
      <w:r>
        <w:rPr>
          <w:rStyle w:val="FootnoteReference"/>
        </w:rPr>
        <w:footnoteReference w:id="6392"/>
      </w:r>
      <w:r>
        <w:t xml:space="preserve">.</w:t>
      </w:r>
      <w:r>
        <w:t xml:space="preserve">{{field-off:Bible}}</w:t>
      </w:r>
    </w:p>
    <w:p>
      <w:r>
        <w:rPr>
          <w:sz w:val="18"/>
          <w:color w:val="777777"/>
        </w:rPr>
        <w:t xml:space="preserve">[[@Bible:2 Chronicles 34:15]] </w:t>
      </w:r>
      <w:r>
        <w:rPr>
          <w:b/>
        </w:rPr>
        <w:t xml:space="preserve">15 </w:t>
      </w:r>
      <w:r>
        <w:t xml:space="preserve"> {{field-on:Bible}}</w:t>
      </w:r>
      <w:r>
        <w:t xml:space="preserve">And Chelkias answered and said to Saphan the scribe, I found book of law in house of Lord. And Chelkias gave book to Saphan.</w:t>
      </w:r>
      <w:r>
        <w:t xml:space="preserve">{{field-off:Bible}}</w:t>
      </w:r>
    </w:p>
    <w:p>
      <w:r>
        <w:rPr>
          <w:sz w:val="18"/>
          <w:color w:val="777777"/>
        </w:rPr>
        <w:t xml:space="preserve">[[@Bible:2 Chronicles 34:16]] </w:t>
      </w:r>
      <w:r>
        <w:rPr>
          <w:b/>
        </w:rPr>
        <w:t xml:space="preserve">16 </w:t>
      </w:r>
      <w:r>
        <w:t xml:space="preserve"> {{field-on:Bible}}</w:t>
      </w:r>
      <w:r>
        <w:t xml:space="preserve">And Saphan brought book to king and further brought word back to king: All money placed in hand of your servants doing work,</w:t>
      </w:r>
      <w:r>
        <w:t xml:space="preserve">{{field-off:Bible}}</w:t>
      </w:r>
    </w:p>
    <w:p>
      <w:r>
        <w:rPr>
          <w:sz w:val="18"/>
          <w:color w:val="777777"/>
        </w:rPr>
        <w:t xml:space="preserve">[[@Bible:2 Chronicles 34:17]] </w:t>
      </w:r>
      <w:r>
        <w:rPr>
          <w:b/>
        </w:rPr>
        <w:t xml:space="preserve">17 </w:t>
      </w:r>
      <w:r>
        <w:t xml:space="preserve"> {{field-on:Bible}}</w:t>
      </w:r>
      <w:r>
        <w:t xml:space="preserve">they melted down money found in house of Lord and gave it into hand of overseers and into hand of those doing work.</w:t>
      </w:r>
      <w:r>
        <w:t xml:space="preserve">{{field-off:Bible}}</w:t>
      </w:r>
    </w:p>
    <w:p>
      <w:r>
        <w:rPr>
          <w:sz w:val="18"/>
          <w:color w:val="777777"/>
        </w:rPr>
        <w:t xml:space="preserve">[[@Bible:2 Chronicles 34:18]] </w:t>
      </w:r>
      <w:r>
        <w:rPr>
          <w:b/>
        </w:rPr>
        <w:t xml:space="preserve">18 </w:t>
      </w:r>
      <w:r>
        <w:t xml:space="preserve"> {{field-on:Bible}}</w:t>
      </w:r>
      <w:r>
        <w:t xml:space="preserve">And Saphan the scribe reported to king, saying, Chelkias the priest gave me book. And Saphan read it before king.</w:t>
      </w:r>
      <w:r>
        <w:t xml:space="preserve">{{field-off:Bible}}</w:t>
      </w:r>
    </w:p>
    <w:p>
      <w:r>
        <w:rPr>
          <w:sz w:val="18"/>
          <w:color w:val="777777"/>
        </w:rPr>
        <w:t xml:space="preserve">[[@Bible:2 Chronicles 34:19]] </w:t>
      </w:r>
      <w:r>
        <w:rPr>
          <w:b/>
        </w:rPr>
        <w:t xml:space="preserve">19 </w:t>
      </w:r>
      <w:r>
        <w:t xml:space="preserve"> {{field-on:Bible}}</w:t>
      </w:r>
      <w:r>
        <w:t xml:space="preserve">And it happened, when king heard words of law, he tore his garments.</w:t>
      </w:r>
      <w:r>
        <w:t xml:space="preserve">{{field-off:Bible}}</w:t>
      </w:r>
    </w:p>
    <w:p>
      <w:r>
        <w:rPr>
          <w:sz w:val="18"/>
          <w:color w:val="777777"/>
        </w:rPr>
        <w:t xml:space="preserve">[[@Bible:2 Chronicles 34:20]] </w:t>
      </w:r>
      <w:r>
        <w:rPr>
          <w:b/>
        </w:rPr>
        <w:t xml:space="preserve">20 </w:t>
      </w:r>
      <w:r>
        <w:t xml:space="preserve"> {{field-on:Bible}}</w:t>
      </w:r>
      <w:r>
        <w:t xml:space="preserve">And king commanded Chelkias and Achikam son of Saphan and Abdōn son of Michaia and Saphan the scribe and Asaia servant of king, saying,</w:t>
      </w:r>
      <w:r>
        <w:t xml:space="preserve">{{field-off:Bible}}</w:t>
      </w:r>
    </w:p>
    <w:p>
      <w:r>
        <w:rPr>
          <w:sz w:val="18"/>
          <w:color w:val="777777"/>
        </w:rPr>
        <w:t xml:space="preserve">[[@Bible:2 Chronicles 34:21]] </w:t>
      </w:r>
      <w:r>
        <w:rPr>
          <w:b/>
        </w:rPr>
        <w:t xml:space="preserve">21 </w:t>
      </w:r>
      <w:r>
        <w:t xml:space="preserve"> {{field-on:Bible}}</w:t>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6393"/>
      </w:r>
      <w:r>
        <w:t xml:space="preserve">{{field-off:Bible}}</w:t>
      </w:r>
    </w:p>
    <w:p>
      <w:r>
        <w:rPr>
          <w:sz w:val="18"/>
          <w:color w:val="777777"/>
        </w:rPr>
        <w:t xml:space="preserve">[[@Bible:2 Chronicles 34:22]] </w:t>
      </w:r>
      <w:r>
        <w:rPr>
          <w:b/>
        </w:rPr>
        <w:t xml:space="preserve">22 </w:t>
      </w:r>
      <w:r>
        <w:t xml:space="preserve"> {{field-on:Bible}}</w:t>
      </w:r>
      <w:r>
        <w:t xml:space="preserve">And Chelkias and those whom king told went to Olda the prophetess, wife of Sellēm son of Thakouath son of Chelles, keeper of robes, and she dwelt in </w:t>
      </w:r>
      <w:r>
        <w:t xml:space="preserve">[[Jerusalem &gt;&gt; BibleKnowledgebase:@Jerusalem]]</w:t>
      </w:r>
      <w:r>
        <w:t xml:space="preserve"> in Masena, and they spoke to her according to these things.</w:t>
      </w:r>
      <w:r>
        <w:rPr>
          <w:rStyle w:val="FootnoteReference"/>
        </w:rPr>
        <w:footnoteReference w:id="6394"/>
      </w:r>
      <w:r>
        <w:rPr>
          <w:rStyle w:val="FootnoteReference"/>
        </w:rPr>
        <w:footnoteReference w:id="6395"/>
      </w:r>
      <w:r>
        <w:t xml:space="preserve">{{field-off:Bible}}</w:t>
      </w:r>
    </w:p>
    <w:p>
      <w:r>
        <w:rPr>
          <w:sz w:val="18"/>
          <w:color w:val="777777"/>
        </w:rPr>
        <w:t xml:space="preserve">[[@Bible:2 Chronicles 34:23]] </w:t>
      </w:r>
      <w:r>
        <w:rPr>
          <w:b/>
        </w:rPr>
        <w:t xml:space="preserve">23 </w:t>
      </w:r>
      <w:r>
        <w:t xml:space="preserve"> {{field-on:Bible}}</w:t>
      </w:r>
      <w:r>
        <w:t xml:space="preserve">And she said to them, Thus said Lord God of Israel: Say to man who sent you to me,</w:t>
      </w:r>
      <w:r>
        <w:t xml:space="preserve">{{field-off:Bible}}</w:t>
      </w:r>
    </w:p>
    <w:p>
      <w:r>
        <w:rPr>
          <w:sz w:val="18"/>
          <w:color w:val="777777"/>
        </w:rPr>
        <w:t xml:space="preserve">[[@Bible:2 Chronicles 34:24]] </w:t>
      </w:r>
      <w:r>
        <w:rPr>
          <w:b/>
        </w:rPr>
        <w:t xml:space="preserve">24 </w:t>
      </w:r>
      <w:r>
        <w:t xml:space="preserve"> {{field-on:Bible}}</w:t>
      </w:r>
      <w:r>
        <w:t xml:space="preserve">Thus says Lord: Behold, I bring evils upon this place, all words written in book read before king of Judah,</w:t>
      </w:r>
      <w:r>
        <w:t xml:space="preserve">{{field-off:Bible}}</w:t>
      </w:r>
    </w:p>
    <w:p>
      <w:r>
        <w:rPr>
          <w:sz w:val="18"/>
          <w:color w:val="777777"/>
        </w:rPr>
        <w:t xml:space="preserve">[[@Bible:2 Chronicles 34:25]] </w:t>
      </w:r>
      <w:r>
        <w:rPr>
          <w:b/>
        </w:rPr>
        <w:t xml:space="preserve">25 </w:t>
      </w:r>
      <w:r>
        <w:t xml:space="preserve"> {{field-on:Bible}}</w:t>
      </w:r>
      <w:r>
        <w:t xml:space="preserve">because they forsook me and burned incense to foreign gods, so that they might provoke me</w:t>
      </w:r>
      <w:r>
        <w:rPr>
          <w:rStyle w:val="FootnoteReference"/>
        </w:rPr>
        <w:footnoteReference w:id="6396"/>
      </w:r>
      <w:r>
        <w:t xml:space="preserve"> in all works of their hands. And my wrath has been kindled in this place and will not be quenched.</w:t>
      </w:r>
      <w:r>
        <w:t xml:space="preserve">{{field-off:Bible}}</w:t>
      </w:r>
    </w:p>
    <w:p>
      <w:r>
        <w:rPr>
          <w:sz w:val="18"/>
          <w:color w:val="777777"/>
        </w:rPr>
        <w:t xml:space="preserve">[[@Bible:2 Chronicles 34:26]] </w:t>
      </w:r>
      <w:r>
        <w:rPr>
          <w:b/>
        </w:rPr>
        <w:t xml:space="preserve">26 </w:t>
      </w:r>
      <w:r>
        <w:t xml:space="preserve"> {{field-on:Bible}}</w:t>
      </w:r>
      <w:r>
        <w:t xml:space="preserve">And to king of Judah who sent you to seek Lord, thus you shall say to him: Thus says Lord God of Israel, concerning words which you heard,</w:t>
      </w:r>
      <w:r>
        <w:t xml:space="preserve">{{field-off:Bible}}</w:t>
      </w:r>
    </w:p>
    <w:p>
      <w:r>
        <w:rPr>
          <w:sz w:val="18"/>
          <w:color w:val="777777"/>
        </w:rPr>
        <w:t xml:space="preserve">[[@Bible:2 Chronicles 34:27]] </w:t>
      </w:r>
      <w:r>
        <w:rPr>
          <w:b/>
        </w:rPr>
        <w:t xml:space="preserve">27 </w:t>
      </w:r>
      <w:r>
        <w:t xml:space="preserve"> {{field-on:Bible}}</w:t>
      </w:r>
      <w:r>
        <w:t xml:space="preserve">because your heart was turned</w:t>
      </w:r>
      <w:r>
        <w:rPr>
          <w:rStyle w:val="FootnoteReference"/>
        </w:rPr>
        <w:footnoteReference w:id="6397"/>
      </w:r>
      <w:r>
        <w:t xml:space="preserve">, and you humbled yourself before me when you heard my words against this place and against those dwelling in it, and you humbled yourself before me and tore your garments and wept before me, I also heard, says Lord.</w:t>
      </w:r>
      <w:r>
        <w:t xml:space="preserve">{{field-off:Bible}}</w:t>
      </w:r>
    </w:p>
    <w:p>
      <w:r>
        <w:rPr>
          <w:sz w:val="18"/>
          <w:color w:val="777777"/>
        </w:rPr>
        <w:t xml:space="preserve">[[@Bible:2 Chronicles 34:28]] </w:t>
      </w:r>
      <w:r>
        <w:rPr>
          <w:b/>
        </w:rPr>
        <w:t xml:space="preserve">28 </w:t>
      </w:r>
      <w:r>
        <w:t xml:space="preserve"> {{field-on:Bible}}</w:t>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6398"/>
      </w:r>
      <w:r>
        <w:t xml:space="preserve">{{field-off:Bible}}</w:t>
      </w:r>
    </w:p>
    <w:p>
      <w:r>
        <w:rPr>
          <w:sz w:val="18"/>
          <w:color w:val="777777"/>
        </w:rPr>
        <w:t xml:space="preserve">[[@Bible:2 Chronicles 34:29]] </w:t>
      </w:r>
      <w:r>
        <w:rPr>
          <w:b/>
        </w:rPr>
        <w:t xml:space="preserve">29 </w:t>
      </w:r>
      <w:r>
        <w:t xml:space="preserve"> {{field-on:Bible}}</w:t>
      </w:r>
      <w:r>
        <w:t xml:space="preserve">And king sent and gathered elders of Judah and </w:t>
      </w:r>
      <w:r>
        <w:t xml:space="preserve">[[Jerusalem &gt;&gt; BibleKnowledgebase:@Jerusalem]]</w:t>
      </w:r>
      <w:r>
        <w:t xml:space="preserve">.</w:t>
      </w:r>
      <w:r>
        <w:t xml:space="preserve">{{field-off:Bible}}</w:t>
      </w:r>
    </w:p>
    <w:p>
      <w:r>
        <w:rPr>
          <w:sz w:val="18"/>
          <w:color w:val="777777"/>
        </w:rPr>
        <w:t xml:space="preserve">[[@Bible:2 Chronicles 34:30]] </w:t>
      </w:r>
      <w:r>
        <w:rPr>
          <w:b/>
        </w:rPr>
        <w:t xml:space="preserve">30 </w:t>
      </w:r>
      <w:r>
        <w:t xml:space="preserve"> {{field-on:Bible}}</w:t>
      </w:r>
      <w:r>
        <w:t xml:space="preserve">And king went up to house of Lord, and all Judah and those dwelling in </w:t>
      </w:r>
      <w:r>
        <w:t xml:space="preserve">[[Jerusalem &gt;&gt; BibleKnowledgebase:@Jerusalem]]</w:t>
      </w:r>
      <w:r>
        <w:t xml:space="preserve"> and priests and Levites and all people, from great to small, and he read in their ears</w:t>
      </w:r>
      <w:r>
        <w:rPr>
          <w:rStyle w:val="FootnoteReference"/>
        </w:rPr>
        <w:footnoteReference w:id="6399"/>
      </w:r>
      <w:r>
        <w:t xml:space="preserve"> all words of book of covenant found in house of Lord.</w:t>
      </w:r>
      <w:r>
        <w:t xml:space="preserve">{{field-off:Bible}}</w:t>
      </w:r>
    </w:p>
    <w:p>
      <w:r>
        <w:rPr>
          <w:sz w:val="18"/>
          <w:color w:val="777777"/>
        </w:rPr>
        <w:t xml:space="preserve">[[@Bible:2 Chronicles 34:31]] </w:t>
      </w:r>
      <w:r>
        <w:rPr>
          <w:b/>
        </w:rPr>
        <w:t xml:space="preserve">31 </w:t>
      </w:r>
      <w:r>
        <w:t xml:space="preserve"> {{field-on:Bible}}</w:t>
      </w:r>
      <w:r>
        <w:t xml:space="preserve">And king stood upon pillar and made covenant before Lord</w:t>
      </w:r>
      <w:r>
        <w:rPr>
          <w:rStyle w:val="FootnoteReference"/>
        </w:rPr>
        <w:footnoteReference w:id="6400"/>
      </w:r>
      <w:r>
        <w:t xml:space="preserve">, to walk before Lord, to keep his commandments and his testimonies and his ordinances with all heart and with all soul, words of covenant written upon this book.</w:t>
      </w:r>
      <w:r>
        <w:t xml:space="preserve">{{field-off:Bible}}</w:t>
      </w:r>
    </w:p>
    <w:p>
      <w:r>
        <w:rPr>
          <w:sz w:val="18"/>
          <w:color w:val="777777"/>
        </w:rPr>
        <w:t xml:space="preserve">[[@Bible:2 Chronicles 34:32]] </w:t>
      </w:r>
      <w:r>
        <w:rPr>
          <w:b/>
        </w:rPr>
        <w:t xml:space="preserve">32 </w:t>
      </w:r>
      <w:r>
        <w:t xml:space="preserve"> {{field-on:Bible}}</w:t>
      </w:r>
      <w:r>
        <w:t xml:space="preserve">And he made all found in </w:t>
      </w:r>
      <w:r>
        <w:t xml:space="preserve">[[Jerusalem &gt;&gt; BibleKnowledgebase:@Jerusalem]]</w:t>
      </w:r>
      <w:r>
        <w:t xml:space="preserve"> and Beniamin stand to it, and those dwelling in </w:t>
      </w:r>
      <w:r>
        <w:t xml:space="preserve">[[Jerusalem &gt;&gt; BibleKnowledgebase:@Jerusalem]]</w:t>
      </w:r>
      <w:r>
        <w:t xml:space="preserve"> made covenant in house of Lord God of their fathers.</w:t>
      </w:r>
      <w:r>
        <w:t xml:space="preserve">{{field-off:Bible}}</w:t>
      </w:r>
    </w:p>
    <w:p>
      <w:r>
        <w:rPr>
          <w:sz w:val="18"/>
          <w:color w:val="777777"/>
        </w:rPr>
        <w:t xml:space="preserve">[[@Bible:2 Chronicles 34:33]] </w:t>
      </w:r>
      <w:r>
        <w:rPr>
          <w:b/>
        </w:rPr>
        <w:t xml:space="preserve">33 </w:t>
      </w:r>
      <w:r>
        <w:t xml:space="preserve"> {{field-on:Bible}}</w:t>
      </w:r>
      <w:r>
        <w:t xml:space="preserve">And Josiah removed all abominations from all land that belonged to sons of Israel and made all found in </w:t>
      </w:r>
      <w:r>
        <w:t xml:space="preserve">[[Jerusalem &gt;&gt; BibleKnowledgebase:@Jerusalem]]</w:t>
      </w:r>
      <w:r>
        <w:t xml:space="preserve"> and in Israel serve Lord their God. All his days they did not turn away from behind Lord God of their fathers.</w:t>
      </w:r>
      <w:r>
        <w:rPr>
          <w:rStyle w:val="FootnoteReference"/>
        </w:rPr>
        <w:footnoteReference w:id="6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[[@Bible:2 Chronicles 35:1]] </w:t>
      </w:r>
      <w:r>
        <w:rPr>
          <w:b/>
        </w:rPr>
        <w:t xml:space="preserve">1 </w:t>
      </w:r>
      <w:r>
        <w:t xml:space="preserve"> {{field-on:Bible}}</w:t>
      </w:r>
      <w:r>
        <w:t xml:space="preserve">And Josiah kept Passover to Lord his God, and they sacrificed Passover on fourteenth of first month.</w:t>
      </w:r>
      <w:r>
        <w:t xml:space="preserve">{{field-off:Bible}}</w:t>
      </w:r>
    </w:p>
    <w:p>
      <w:r>
        <w:rPr>
          <w:sz w:val="18"/>
          <w:color w:val="777777"/>
        </w:rPr>
        <w:t xml:space="preserve">[[@Bible:2 Chronicles 35:2]] </w:t>
      </w:r>
      <w:r>
        <w:rPr>
          <w:b/>
        </w:rPr>
        <w:t xml:space="preserve">2 </w:t>
      </w:r>
      <w:r>
        <w:t xml:space="preserve"> {{field-on:Bible}}</w:t>
      </w:r>
      <w:r>
        <w:t xml:space="preserve">And he set priests in their charges and strengthened them for works of house of Lord.</w:t>
      </w:r>
      <w:r>
        <w:t xml:space="preserve">{{field-off:Bible}}</w:t>
      </w:r>
    </w:p>
    <w:p>
      <w:r>
        <w:rPr>
          <w:sz w:val="18"/>
          <w:color w:val="777777"/>
        </w:rPr>
        <w:t xml:space="preserve">[[@Bible:2 Chronicles 35:3]] </w:t>
      </w:r>
      <w:r>
        <w:rPr>
          <w:b/>
        </w:rPr>
        <w:t xml:space="preserve">3 </w:t>
      </w:r>
      <w:r>
        <w:t xml:space="preserve"> {{field-on:Bible}}</w:t>
      </w:r>
      <w:r>
        <w:t xml:space="preserve">And he said to Levites, mighty in all Israel</w:t>
      </w:r>
      <w:r>
        <w:rPr>
          <w:rStyle w:val="FootnoteReference"/>
        </w:rPr>
        <w:footnoteReference w:id="6402"/>
      </w:r>
      <w:r>
        <w:t xml:space="preserve">, when they had sanctified themselves to Lord and placed holy ark in house which Solomon</w:t>
      </w:r>
      <w:r>
        <w:rPr>
          <w:rStyle w:val="FootnoteReference"/>
        </w:rPr>
        <w:footnoteReference w:id="6403"/>
      </w:r>
      <w:r>
        <w:t xml:space="preserve"> son of David</w:t>
      </w:r>
      <w:r>
        <w:rPr>
          <w:rStyle w:val="FootnoteReference"/>
        </w:rPr>
        <w:footnoteReference w:id="6404"/>
      </w:r>
      <w:r>
        <w:t xml:space="preserve"> king of Israel built, King said, It is not for you to carry anything on shoulders</w:t>
      </w:r>
      <w:r>
        <w:rPr>
          <w:rStyle w:val="FootnoteReference"/>
        </w:rPr>
        <w:footnoteReference w:id="6405"/>
      </w:r>
      <w:r>
        <w:t xml:space="preserve">. Now then minister to Lord your God and to his people Israel.</w:t>
      </w:r>
      <w:r>
        <w:rPr>
          <w:rStyle w:val="FootnoteReference"/>
        </w:rPr>
        <w:footnoteReference w:id="6406"/>
      </w:r>
      <w:r>
        <w:rPr>
          <w:rStyle w:val="FootnoteReference"/>
        </w:rPr>
        <w:footnoteReference w:id="6407"/>
      </w:r>
      <w:r>
        <w:rPr>
          <w:rStyle w:val="FootnoteReference"/>
        </w:rPr>
        <w:footnoteReference w:id="6408"/>
      </w:r>
      <w:r>
        <w:rPr>
          <w:rStyle w:val="FootnoteReference"/>
        </w:rPr>
        <w:footnoteReference w:id="6409"/>
      </w:r>
      <w:r>
        <w:t xml:space="preserve">{{field-off:Bible}}</w:t>
      </w:r>
    </w:p>
    <w:p>
      <w:r>
        <w:rPr>
          <w:sz w:val="18"/>
          <w:color w:val="777777"/>
        </w:rPr>
        <w:t xml:space="preserve">[[@Bible:2 Chronicles 35:4]] </w:t>
      </w:r>
      <w:r>
        <w:rPr>
          <w:b/>
        </w:rPr>
        <w:t xml:space="preserve">4 </w:t>
      </w:r>
      <w:r>
        <w:t xml:space="preserve"> {{field-on:Bible}}</w:t>
      </w:r>
      <w:r>
        <w:t xml:space="preserve">And prepare yourselves by houses of your fathers and by your courses, according to writing of David king of Israel and by hand of Solomon his son.</w:t>
      </w:r>
      <w:r>
        <w:t xml:space="preserve">{{field-off:Bible}}</w:t>
      </w:r>
    </w:p>
    <w:p>
      <w:r>
        <w:rPr>
          <w:sz w:val="18"/>
          <w:color w:val="777777"/>
        </w:rPr>
        <w:t xml:space="preserve">[[@Bible:2 Chronicles 35:5]] </w:t>
      </w:r>
      <w:r>
        <w:rPr>
          <w:b/>
        </w:rPr>
        <w:t xml:space="preserve">5 </w:t>
      </w:r>
      <w:r>
        <w:t xml:space="preserve"> {{field-on:Bible}}</w:t>
      </w:r>
      <w:r>
        <w:t xml:space="preserve">And stand in house according to divisions of houses of your fathers, for your brothers, sons of people, and share of father-house for Levites.</w:t>
      </w:r>
      <w:r>
        <w:t xml:space="preserve">{{field-off:Bible}}</w:t>
      </w:r>
    </w:p>
    <w:p>
      <w:r>
        <w:rPr>
          <w:sz w:val="18"/>
          <w:color w:val="777777"/>
        </w:rPr>
        <w:t xml:space="preserve">[[@Bible:2 Chronicles 35:6]] </w:t>
      </w:r>
      <w:r>
        <w:rPr>
          <w:b/>
        </w:rPr>
        <w:t xml:space="preserve">6 </w:t>
      </w:r>
      <w:r>
        <w:t xml:space="preserve"> {{field-on:Bible}}</w:t>
      </w:r>
      <w:r>
        <w:t xml:space="preserve">And sacrifice Passover and prepare holy things for your brothers, to do according to word of Lord by hand of Moses</w:t>
      </w:r>
      <w:r>
        <w:rPr>
          <w:rStyle w:val="FootnoteReference"/>
        </w:rPr>
        <w:footnoteReference w:id="6410"/>
      </w:r>
      <w:r>
        <w:t xml:space="preserve">.</w:t>
      </w:r>
      <w:r>
        <w:t xml:space="preserve">{{field-off:Bible}}</w:t>
      </w:r>
    </w:p>
    <w:p>
      <w:r>
        <w:rPr>
          <w:sz w:val="18"/>
          <w:color w:val="777777"/>
        </w:rPr>
        <w:t xml:space="preserve">[[@Bible:2 Chronicles 35:7]] </w:t>
      </w:r>
      <w:r>
        <w:rPr>
          <w:b/>
        </w:rPr>
        <w:t xml:space="preserve">7 </w:t>
      </w:r>
      <w:r>
        <w:t xml:space="preserve"> {{field-on:Bible}}</w:t>
      </w:r>
      <w:r>
        <w:t xml:space="preserve">And Josiah contributed to sons of people sheep and lambs and kids of goats, all for Passover, to all found, to number of thirty thousand, and three thousand calves; these were from king's possessions.</w:t>
      </w:r>
      <w:r>
        <w:t xml:space="preserve">{{field-off:Bible}}</w:t>
      </w:r>
    </w:p>
    <w:p>
      <w:r>
        <w:rPr>
          <w:sz w:val="18"/>
          <w:color w:val="777777"/>
        </w:rPr>
        <w:t xml:space="preserve">[[@Bible:2 Chronicles 35:8]] </w:t>
      </w:r>
      <w:r>
        <w:rPr>
          <w:b/>
        </w:rPr>
        <w:t xml:space="preserve">8 </w:t>
      </w:r>
      <w:r>
        <w:t xml:space="preserve"> {{field-on:Bible}}</w:t>
      </w:r>
      <w:r>
        <w:t xml:space="preserve">And his rulers contributed to people and to priests and Levites</w:t>
      </w:r>
      <w:r>
        <w:rPr>
          <w:rStyle w:val="FootnoteReference"/>
        </w:rPr>
        <w:footnoteReference w:id="6411"/>
      </w:r>
      <w:r>
        <w:t xml:space="preserve">. Chelkias and Zacharias and Jehiel, rulers of house of God, gave to priests for Passover sheep and lambs and kids, two thousand six hundred, and calves three hundred.</w:t>
      </w:r>
      <w:r>
        <w:t xml:space="preserve">{{field-off:Bible}}</w:t>
      </w:r>
    </w:p>
    <w:p>
      <w:r>
        <w:rPr>
          <w:sz w:val="18"/>
          <w:color w:val="777777"/>
        </w:rPr>
        <w:t xml:space="preserve">[[@Bible:2 Chronicles 35:9]] </w:t>
      </w:r>
      <w:r>
        <w:rPr>
          <w:b/>
        </w:rPr>
        <w:t xml:space="preserve">9 </w:t>
      </w:r>
      <w:r>
        <w:t xml:space="preserve"> {{field-on:Bible}}</w:t>
      </w:r>
      <w:r>
        <w:t xml:space="preserve">And Chōnenias and Banaias and Samaias and Nathanael his brother and Asabias and Jeiel and Iōzabad, rulers of Levites, contributed to Levites for Passover</w:t>
      </w:r>
      <w:r>
        <w:rPr>
          <w:rStyle w:val="FootnoteReference"/>
        </w:rPr>
        <w:footnoteReference w:id="6412"/>
      </w:r>
      <w:r>
        <w:t xml:space="preserve"> five thousand sheep and five hundred calves.</w:t>
      </w:r>
      <w:r>
        <w:t xml:space="preserve">{{field-off:Bible}}</w:t>
      </w:r>
    </w:p>
    <w:p>
      <w:r>
        <w:rPr>
          <w:sz w:val="18"/>
          <w:color w:val="777777"/>
        </w:rPr>
        <w:t xml:space="preserve">[[@Bible:2 Chronicles 35:10]] </w:t>
      </w:r>
      <w:r>
        <w:rPr>
          <w:b/>
        </w:rPr>
        <w:t xml:space="preserve">10 </w:t>
      </w:r>
      <w:r>
        <w:t xml:space="preserve"> {{field-on:Bible}}</w:t>
      </w:r>
      <w:r>
        <w:t xml:space="preserve">And service was set right, and priests stood in their station and Levites in their divisions according to command of king.</w:t>
      </w:r>
      <w:r>
        <w:t xml:space="preserve">{{field-off:Bible}}</w:t>
      </w:r>
    </w:p>
    <w:p>
      <w:r>
        <w:rPr>
          <w:sz w:val="18"/>
          <w:color w:val="777777"/>
        </w:rPr>
        <w:t xml:space="preserve">[[@Bible:2 Chronicles 35:11]] </w:t>
      </w:r>
      <w:r>
        <w:rPr>
          <w:b/>
        </w:rPr>
        <w:t xml:space="preserve">11 </w:t>
      </w:r>
      <w:r>
        <w:t xml:space="preserve"> {{field-on:Bible}}</w:t>
      </w:r>
      <w:r>
        <w:t xml:space="preserve">And they sacrificed Passover, and priests poured out blood from their hand, and Levites flayed them.</w:t>
      </w:r>
      <w:r>
        <w:rPr>
          <w:rStyle w:val="FootnoteReference"/>
        </w:rPr>
        <w:footnoteReference w:id="6413"/>
      </w:r>
      <w:r>
        <w:t xml:space="preserve">{{field-off:Bible}}</w:t>
      </w:r>
    </w:p>
    <w:p>
      <w:r>
        <w:rPr>
          <w:sz w:val="18"/>
          <w:color w:val="777777"/>
        </w:rPr>
        <w:t xml:space="preserve">[[@Bible:2 Chronicles 35:12]] </w:t>
      </w:r>
      <w:r>
        <w:rPr>
          <w:b/>
        </w:rPr>
        <w:t xml:space="preserve">12 </w:t>
      </w:r>
      <w:r>
        <w:t xml:space="preserve"> {{field-on:Bible}}</w:t>
      </w:r>
      <w:r>
        <w:t xml:space="preserve">And they prepared whole burnt offering to give to them according to division by houses of fathers for sons of people, to bring to Lord, as written in book of Moses, and thus till morning.</w:t>
      </w:r>
      <w:r>
        <w:t xml:space="preserve">{{field-off:Bible}}</w:t>
      </w:r>
    </w:p>
    <w:p>
      <w:r>
        <w:rPr>
          <w:sz w:val="18"/>
          <w:color w:val="777777"/>
        </w:rPr>
        <w:t xml:space="preserve">[[@Bible:2 Chronicles 35:13]] </w:t>
      </w:r>
      <w:r>
        <w:rPr>
          <w:b/>
        </w:rPr>
        <w:t xml:space="preserve">13 </w:t>
      </w:r>
      <w:r>
        <w:t xml:space="preserve"> {{field-on:Bible}}</w:t>
      </w:r>
      <w:r>
        <w:t xml:space="preserve">And they roasted Passover in fire according to ordinance, and holy things they boiled in bronze pots and cauldrons, and it went well, and they ran to all sons of people.</w:t>
      </w:r>
      <w:r>
        <w:t xml:space="preserve">{{field-off:Bible}}</w:t>
      </w:r>
    </w:p>
    <w:p>
      <w:r>
        <w:rPr>
          <w:sz w:val="18"/>
          <w:color w:val="777777"/>
        </w:rPr>
        <w:t xml:space="preserve">[[@Bible:2 Chronicles 35:14]] </w:t>
      </w:r>
      <w:r>
        <w:rPr>
          <w:b/>
        </w:rPr>
        <w:t xml:space="preserve">14 </w:t>
      </w:r>
      <w:r>
        <w:t xml:space="preserve"> {{field-on:Bible}}</w:t>
      </w:r>
      <w:r>
        <w:t xml:space="preserve">And after preparing for themselves and for priests, because priests were in offering fats and whole burnt offerings</w:t>
      </w:r>
      <w:r>
        <w:rPr>
          <w:rStyle w:val="FootnoteReference"/>
        </w:rPr>
        <w:footnoteReference w:id="6414"/>
      </w:r>
      <w:r>
        <w:t xml:space="preserve"> until night, Levites prepared for themselves and for their brothers, sons of Aaron</w:t>
      </w:r>
      <w:r>
        <w:rPr>
          <w:rStyle w:val="FootnoteReference"/>
        </w:rPr>
        <w:footnoteReference w:id="6415"/>
      </w:r>
      <w:r>
        <w:t xml:space="preserve">.</w:t>
      </w:r>
      <w:r>
        <w:t xml:space="preserve">{{field-off:Bible}}</w:t>
      </w:r>
    </w:p>
    <w:p>
      <w:r>
        <w:rPr>
          <w:sz w:val="18"/>
          <w:color w:val="777777"/>
        </w:rPr>
        <w:t xml:space="preserve">[[@Bible:2 Chronicles 35:15]] </w:t>
      </w:r>
      <w:r>
        <w:rPr>
          <w:b/>
        </w:rPr>
        <w:t xml:space="preserve">15 </w:t>
      </w:r>
      <w:r>
        <w:t xml:space="preserve"> {{field-on:Bible}}</w:t>
      </w:r>
      <w:r>
        <w:t xml:space="preserve">And singers sons of Asaph were at their station according to commands of David and Asaph and Haiman and Idithōn prophets of king, and rulers and gatekeepers at gate and gate</w:t>
      </w:r>
      <w:r>
        <w:rPr>
          <w:rStyle w:val="FootnoteReference"/>
        </w:rPr>
        <w:footnoteReference w:id="6416"/>
      </w:r>
      <w:r>
        <w:t xml:space="preserve">. There was no need for them to move from service of holy things, because their brothers the Levites prepared for them.</w:t>
      </w:r>
      <w:r>
        <w:t xml:space="preserve">{{field-off:Bible}}</w:t>
      </w:r>
    </w:p>
    <w:p>
      <w:r>
        <w:rPr>
          <w:sz w:val="18"/>
          <w:color w:val="777777"/>
        </w:rPr>
        <w:t xml:space="preserve">[[@Bible:2 Chronicles 35:16]] </w:t>
      </w:r>
      <w:r>
        <w:rPr>
          <w:b/>
        </w:rPr>
        <w:t xml:space="preserve">16 </w:t>
      </w:r>
      <w:r>
        <w:t xml:space="preserve"> {{field-on:Bible}}</w:t>
      </w:r>
      <w:r>
        <w:t xml:space="preserve">And all service of Lord was set right and prepared on that day</w:t>
      </w:r>
      <w:r>
        <w:rPr>
          <w:rStyle w:val="FootnoteReference"/>
        </w:rPr>
        <w:footnoteReference w:id="6417"/>
      </w:r>
      <w:r>
        <w:t xml:space="preserve">, to keep Passover and to offer whole burnt offerings upon altar of Lord according to command of king Josiah.</w:t>
      </w:r>
      <w:r>
        <w:t xml:space="preserve">{{field-off:Bible}}</w:t>
      </w:r>
    </w:p>
    <w:p>
      <w:r>
        <w:rPr>
          <w:sz w:val="18"/>
          <w:color w:val="777777"/>
        </w:rPr>
        <w:t xml:space="preserve">[[@Bible:2 Chronicles 35:17]] </w:t>
      </w:r>
      <w:r>
        <w:rPr>
          <w:b/>
        </w:rPr>
        <w:t xml:space="preserve">17 </w:t>
      </w:r>
      <w:r>
        <w:t xml:space="preserve"> {{field-on:Bible}}</w:t>
      </w:r>
      <w:r>
        <w:t xml:space="preserve">And sons of Israel found there kept Passover at that time and feast of unleavened bread seven days.</w:t>
      </w:r>
      <w:r>
        <w:t xml:space="preserve">{{field-off:Bible}}</w:t>
      </w:r>
    </w:p>
    <w:p>
      <w:r>
        <w:rPr>
          <w:sz w:val="18"/>
          <w:color w:val="777777"/>
        </w:rPr>
        <w:t xml:space="preserve">[[@Bible:2 Chronicles 35:18]] </w:t>
      </w:r>
      <w:r>
        <w:rPr>
          <w:b/>
        </w:rPr>
        <w:t xml:space="preserve">18 </w:t>
      </w:r>
      <w:r>
        <w:t xml:space="preserve"> {{field-on:Bible}}</w:t>
      </w:r>
      <w:r>
        <w:t xml:space="preserve">And no Passover like it</w:t>
      </w:r>
      <w:r>
        <w:rPr>
          <w:rStyle w:val="FootnoteReference"/>
        </w:rPr>
        <w:footnoteReference w:id="6418"/>
      </w:r>
      <w:r>
        <w:t xml:space="preserve"> came to be in Israel from days of Samuel</w:t>
      </w:r>
      <w:r>
        <w:rPr>
          <w:rStyle w:val="FootnoteReference"/>
        </w:rPr>
        <w:footnoteReference w:id="6419"/>
      </w:r>
      <w:r>
        <w:t xml:space="preserve"> the prophet, and all kings of Israel did not keep such Passover as Josiah kept, and priests and Levites and all Judah</w:t>
      </w:r>
      <w:r>
        <w:rPr>
          <w:rStyle w:val="FootnoteReference"/>
        </w:rPr>
        <w:footnoteReference w:id="6420"/>
      </w:r>
      <w:r>
        <w:t xml:space="preserve"> and Israel found there and those dwelling in </w:t>
      </w:r>
      <w:r>
        <w:t xml:space="preserve">[[Jerusalem &gt;&gt; BibleKnowledgebase:@Jerusalem]]</w:t>
      </w:r>
      <w:r>
        <w:t xml:space="preserve">, to Lord.</w:t>
      </w:r>
      <w:r>
        <w:t xml:space="preserve">{{field-off:Bible}}</w:t>
      </w:r>
    </w:p>
    <w:p>
      <w:r>
        <w:rPr>
          <w:sz w:val="18"/>
          <w:color w:val="777777"/>
        </w:rPr>
        <w:t xml:space="preserve">[[@Bible:2 Chronicles 35:19]] </w:t>
      </w:r>
      <w:r>
        <w:rPr>
          <w:b/>
        </w:rPr>
        <w:t xml:space="preserve">19 </w:t>
      </w:r>
      <w:r>
        <w:t xml:space="preserve"> {{field-on:Bible}}</w:t>
      </w:r>
      <w:r>
        <w:t xml:space="preserve">In eighteenth year of reign of Josiah this Passover was kept.</w:t>
      </w:r>
      <w:r>
        <w:rPr>
          <w:rStyle w:val="FootnoteReference"/>
        </w:rPr>
        <w:footnoteReference w:id="6421"/>
      </w:r>
      <w:r>
        <w:t xml:space="preserve">{{field-off:Bible}}</w:t>
      </w:r>
    </w:p>
    <w:p>
      <w:r>
        <w:rPr>
          <w:sz w:val="18"/>
          <w:color w:val="777777"/>
        </w:rPr>
        <w:t xml:space="preserve">[[@Bible:2 Chronicles 35:20]] </w:t>
      </w:r>
      <w:r>
        <w:rPr>
          <w:b/>
        </w:rPr>
        <w:t xml:space="preserve">20 </w:t>
      </w:r>
      <w:r>
        <w:t xml:space="preserve"> {{field-on:Bible}}</w:t>
      </w:r>
      <w:r>
        <w:t xml:space="preserve">And Pharaoh Nechao king of Egypt went up against king of Assyrians at river Euphratēs, and king Josiah went to meet him.</w:t>
      </w:r>
      <w:r>
        <w:t xml:space="preserve">{{field-off:Bible}}</w:t>
      </w:r>
    </w:p>
    <w:p>
      <w:r>
        <w:rPr>
          <w:sz w:val="18"/>
          <w:color w:val="777777"/>
        </w:rPr>
        <w:t xml:space="preserve">[[@Bible:2 Chronicles 35:21]] </w:t>
      </w:r>
      <w:r>
        <w:rPr>
          <w:b/>
        </w:rPr>
        <w:t xml:space="preserve">21 </w:t>
      </w:r>
      <w:r>
        <w:t xml:space="preserve"> {{field-on:Bible}}</w:t>
      </w:r>
      <w:r>
        <w:t xml:space="preserve">And he sent messengers to him, saying, What to me and to you, king of Judah? I do not come against you today to make war, and God said to hurry me</w:t>
      </w:r>
      <w:r>
        <w:rPr>
          <w:rStyle w:val="FootnoteReference"/>
        </w:rPr>
        <w:footnoteReference w:id="6422"/>
      </w:r>
      <w:r>
        <w:t xml:space="preserve">. Pay attention to God with me, lest he destroy you.</w:t>
      </w:r>
      <w:r>
        <w:t xml:space="preserve">{{field-off:Bible}}</w:t>
      </w:r>
    </w:p>
    <w:p>
      <w:r>
        <w:rPr>
          <w:sz w:val="18"/>
          <w:color w:val="777777"/>
        </w:rPr>
        <w:t xml:space="preserve">[[@Bible:2 Chronicles 35:22]] </w:t>
      </w:r>
      <w:r>
        <w:rPr>
          <w:b/>
        </w:rPr>
        <w:t xml:space="preserve">22 </w:t>
      </w:r>
      <w:r>
        <w:t xml:space="preserve"> {{field-on:Bible}}</w:t>
      </w:r>
      <w:r>
        <w:t xml:space="preserve">And Josiah did not turn his face away from him, but strengthened himself</w:t>
      </w:r>
      <w:r>
        <w:rPr>
          <w:rStyle w:val="FootnoteReference"/>
        </w:rPr>
        <w:footnoteReference w:id="6423"/>
      </w:r>
      <w:r>
        <w:t xml:space="preserve"> to fight him, and did not listen to words of Nechao from mouth of God, and came to fight in plain of Mageddō.</w:t>
      </w:r>
      <w:r>
        <w:rPr>
          <w:rStyle w:val="FootnoteReference"/>
        </w:rPr>
        <w:footnoteReference w:id="6424"/>
      </w:r>
      <w:r>
        <w:t xml:space="preserve">{{field-off:Bible}}</w:t>
      </w:r>
    </w:p>
    <w:p>
      <w:r>
        <w:rPr>
          <w:sz w:val="18"/>
          <w:color w:val="777777"/>
        </w:rPr>
        <w:t xml:space="preserve">[[@Bible:2 Chronicles 35:23]] </w:t>
      </w:r>
      <w:r>
        <w:rPr>
          <w:b/>
        </w:rPr>
        <w:t xml:space="preserve">23 </w:t>
      </w:r>
      <w:r>
        <w:t xml:space="preserve"> {{field-on:Bible}}</w:t>
      </w:r>
      <w:r>
        <w:t xml:space="preserve">And archers shot at king Josiah, and king said to his servants, Bring me out, because I am badly wounded.</w:t>
      </w:r>
      <w:r>
        <w:t xml:space="preserve">{{field-off:Bible}}</w:t>
      </w:r>
    </w:p>
    <w:p>
      <w:r>
        <w:rPr>
          <w:sz w:val="18"/>
          <w:color w:val="777777"/>
        </w:rPr>
        <w:t xml:space="preserve">[[@Bible:2 Chronicles 35:24]] </w:t>
      </w:r>
      <w:r>
        <w:rPr>
          <w:b/>
        </w:rPr>
        <w:t xml:space="preserve">24 </w:t>
      </w:r>
      <w:r>
        <w:t xml:space="preserve"> {{field-on:Bible}}</w:t>
      </w:r>
      <w:r>
        <w:t xml:space="preserve">And his servants brought him out from chariot and lifted him onto second chariot which was his and brought him to </w:t>
      </w:r>
      <w:r>
        <w:t xml:space="preserve">[[Jerusalem &gt;&gt; BibleKnowledgebase:@Jerusalem]]</w:t>
      </w:r>
      <w:r>
        <w:t xml:space="preserve">, and he died and was buried with his fathers</w:t>
      </w:r>
      <w:r>
        <w:rPr>
          <w:rStyle w:val="FootnoteReference"/>
        </w:rPr>
        <w:footnoteReference w:id="6425"/>
      </w:r>
      <w:r>
        <w:t xml:space="preserve">. And all Judah and </w:t>
      </w:r>
      <w:r>
        <w:t xml:space="preserve">[[Jerusalem &gt;&gt; BibleKnowledgebase:@Jerusalem]]</w:t>
      </w:r>
      <w:r>
        <w:t xml:space="preserve"> mourned over Josiah.</w:t>
      </w:r>
      <w:r>
        <w:t xml:space="preserve">{{field-off:Bible}}</w:t>
      </w:r>
    </w:p>
    <w:p>
      <w:r>
        <w:rPr>
          <w:sz w:val="18"/>
          <w:color w:val="777777"/>
        </w:rPr>
        <w:t xml:space="preserve">[[@Bible:2 Chronicles 35:25]] </w:t>
      </w:r>
      <w:r>
        <w:rPr>
          <w:b/>
        </w:rPr>
        <w:t xml:space="preserve">25 </w:t>
      </w:r>
      <w:r>
        <w:t xml:space="preserve"> {{field-on:Bible}}</w:t>
      </w:r>
      <w:r>
        <w:t xml:space="preserve">And Ieremias lamented over Josiah, and all rulers and ruling women</w:t>
      </w:r>
      <w:r>
        <w:rPr>
          <w:rStyle w:val="FootnoteReference"/>
        </w:rPr>
        <w:footnoteReference w:id="6426"/>
      </w:r>
      <w:r>
        <w:t xml:space="preserve"> spoke lament over Josiah until this day, and they gave it as ordinance upon Israel, and behold, written upon laments.</w:t>
      </w:r>
      <w:r>
        <w:t xml:space="preserve">{{field-off:Bible}}</w:t>
      </w:r>
    </w:p>
    <w:p>
      <w:r>
        <w:rPr>
          <w:sz w:val="18"/>
          <w:color w:val="777777"/>
        </w:rPr>
        <w:t xml:space="preserve">[[@Bible:2 Chronicles 35:26]] </w:t>
      </w:r>
      <w:r>
        <w:rPr>
          <w:b/>
        </w:rPr>
        <w:t xml:space="preserve">26 </w:t>
      </w:r>
      <w:r>
        <w:t xml:space="preserve"> {{field-on:Bible}}</w:t>
      </w:r>
      <w:r>
        <w:t xml:space="preserve">And words of Josiah and his hope are written in law of Lord.</w:t>
      </w:r>
      <w:r>
        <w:t xml:space="preserve">{{field-off:Bible}}</w:t>
      </w:r>
    </w:p>
    <w:p>
      <w:r>
        <w:rPr>
          <w:sz w:val="18"/>
          <w:color w:val="777777"/>
        </w:rPr>
        <w:t xml:space="preserve">[[@Bible:2 Chronicles 35:27]] </w:t>
      </w:r>
      <w:r>
        <w:rPr>
          <w:b/>
        </w:rPr>
        <w:t xml:space="preserve">27 </w:t>
      </w:r>
      <w:r>
        <w:t xml:space="preserve"> {{field-on:Bible}}</w:t>
      </w:r>
      <w:r>
        <w:t xml:space="preserve">And his first words and his last, behold, written upon book of kings of Israel and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[[@Bible:2 Chronicles 36:1]] </w:t>
      </w:r>
      <w:r>
        <w:rPr>
          <w:b/>
        </w:rPr>
        <w:t xml:space="preserve">1 </w:t>
      </w:r>
      <w:r>
        <w:t xml:space="preserve"> {{field-on:Bible}}</w:t>
      </w:r>
      <w:r>
        <w:t xml:space="preserve">And people of land took Iōachaz son of Josiah and anointed him and made him king in place of his father in </w:t>
      </w:r>
      <w:r>
        <w:t xml:space="preserve">[[Jerusalem &gt;&gt; BibleKnowledgebase:@Jerusalem]]</w:t>
      </w:r>
      <w:r>
        <w:t xml:space="preserve">.</w:t>
      </w:r>
      <w:r>
        <w:t xml:space="preserve">{{field-off:Bible}}</w:t>
      </w:r>
    </w:p>
    <w:p>
      <w:r>
        <w:rPr>
          <w:sz w:val="18"/>
          <w:color w:val="777777"/>
        </w:rPr>
        <w:t xml:space="preserve">[[@Bible:2 Chronicles 36:2]] </w:t>
      </w:r>
      <w:r>
        <w:rPr>
          <w:b/>
        </w:rPr>
        <w:t xml:space="preserve">2 </w:t>
      </w:r>
      <w:r>
        <w:t xml:space="preserve"> {{field-on:Bible}}</w:t>
      </w:r>
      <w:r>
        <w:t xml:space="preserve">Iōachaz was twenty-three years old when he reigned, and three months he reigned in </w:t>
      </w:r>
      <w:r>
        <w:t xml:space="preserve">[[Jerusalem &gt;&gt; BibleKnowledgebase:@Jerusalem]]</w:t>
      </w:r>
      <w:r>
        <w:t xml:space="preserve">. And name of his mother was Amital daughter of Ieremiou from Lobena. And he did evil before Lord according to all things his fathers did. And Pharaoh Nechao bound him in Deblatha in land of Emath, so that he should not reign in </w:t>
      </w:r>
      <w:r>
        <w:t xml:space="preserve">[[Jerusalem &gt;&gt; BibleKnowledgebase:@Jerusalem]]</w:t>
      </w:r>
      <w:r>
        <w:t xml:space="preserve">.</w:t>
      </w:r>
      <w:r>
        <w:t xml:space="preserve">{{field-off:Bible}}</w:t>
      </w:r>
    </w:p>
    <w:p>
      <w:r>
        <w:rPr>
          <w:sz w:val="18"/>
          <w:color w:val="777777"/>
        </w:rPr>
        <w:t xml:space="preserve">[[@Bible:2 Chronicles 36:3]] </w:t>
      </w:r>
      <w:r>
        <w:rPr>
          <w:b/>
        </w:rPr>
        <w:t xml:space="preserve">3 </w:t>
      </w:r>
      <w:r>
        <w:t xml:space="preserve"> {{field-on:Bible}}</w:t>
      </w:r>
      <w:r>
        <w:t xml:space="preserve">And king removed him to Egypt and imposed tribute on land, one hundred talents of silver and one talent of gold.</w:t>
      </w:r>
      <w:r>
        <w:t xml:space="preserve">{{field-off:Bible}}</w:t>
      </w:r>
    </w:p>
    <w:p>
      <w:r>
        <w:rPr>
          <w:sz w:val="18"/>
          <w:color w:val="777777"/>
        </w:rPr>
        <w:t xml:space="preserve">[[@Bible:2 Chronicles 36:4]] </w:t>
      </w:r>
      <w:r>
        <w:rPr>
          <w:b/>
        </w:rPr>
        <w:t xml:space="preserve">4 </w:t>
      </w:r>
      <w:r>
        <w:t xml:space="preserve"> {{field-on:Bible}}</w:t>
      </w:r>
      <w:r>
        <w:t xml:space="preserve">And Pharaoh Nechao made Eliakim son of Josiah king of Judah</w:t>
      </w:r>
      <w:r>
        <w:rPr>
          <w:rStyle w:val="FootnoteReference"/>
        </w:rPr>
        <w:footnoteReference w:id="6427"/>
      </w:r>
      <w:r>
        <w:t xml:space="preserve">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t xml:space="preserve">{{field-off:Bible}}</w:t>
      </w:r>
    </w:p>
    <w:p>
      <w:r>
        <w:rPr>
          <w:sz w:val="18"/>
          <w:color w:val="777777"/>
        </w:rPr>
        <w:t xml:space="preserve">[[@Bible:2 Chronicles 36:5]] </w:t>
      </w:r>
      <w:r>
        <w:rPr>
          <w:b/>
        </w:rPr>
        <w:t xml:space="preserve">5 </w:t>
      </w:r>
      <w:r>
        <w:t xml:space="preserve"> {{field-on:Bible}}</w:t>
      </w:r>
      <w:r>
        <w:t xml:space="preserve">Jehoiakim was twenty-five years old when he reigned, and eleven years he reigned in </w:t>
      </w:r>
      <w:r>
        <w:t xml:space="preserve">[[Jerusalem &gt;&gt; BibleKnowledgebase:@Jerusalem]]</w:t>
      </w:r>
      <w:r>
        <w:t xml:space="preserve">, and name of his mother was Zechōra daughter of Nēriou</w:t>
      </w:r>
      <w:r>
        <w:rPr>
          <w:rStyle w:val="FootnoteReference"/>
        </w:rPr>
        <w:footnoteReference w:id="6428"/>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w:t>
      </w:r>
      <w:r>
        <w:t xml:space="preserve">[[Jerusalem &gt;&gt; BibleKnowledgebase:@Jerusalem]]</w:t>
      </w:r>
      <w:r>
        <w:t xml:space="preserve"> with innocent blood, and Lord did not wish to destroy them.</w:t>
      </w:r>
      <w:r>
        <w:t xml:space="preserve">{{field-off:Bible}}</w:t>
      </w:r>
    </w:p>
    <w:p>
      <w:r>
        <w:rPr>
          <w:sz w:val="18"/>
          <w:color w:val="777777"/>
        </w:rPr>
        <w:t xml:space="preserve">[[@Bible:2 Chronicles 36:6]] </w:t>
      </w:r>
      <w:r>
        <w:rPr>
          <w:b/>
        </w:rPr>
        <w:t xml:space="preserve">6 </w:t>
      </w:r>
      <w:r>
        <w:t xml:space="preserve"> {{field-on:Bible}}</w:t>
      </w:r>
      <w:r>
        <w:t xml:space="preserve">And Nebuchadnezzar king of Babylon came up against him and bound him in bronze fetters and brought him to Babylon.</w:t>
      </w:r>
      <w:r>
        <w:t xml:space="preserve">{{field-off:Bible}}</w:t>
      </w:r>
    </w:p>
    <w:p>
      <w:r>
        <w:rPr>
          <w:sz w:val="18"/>
          <w:color w:val="777777"/>
        </w:rPr>
        <w:t xml:space="preserve">[[@Bible:2 Chronicles 36:7]] </w:t>
      </w:r>
      <w:r>
        <w:rPr>
          <w:b/>
        </w:rPr>
        <w:t xml:space="preserve">7 </w:t>
      </w:r>
      <w:r>
        <w:t xml:space="preserve"> {{field-on:Bible}}</w:t>
      </w:r>
      <w:r>
        <w:t xml:space="preserve">And he carried part of vessels of house of Lord to Babylon and put them in his temple in Babylon.</w:t>
      </w:r>
      <w:r>
        <w:t xml:space="preserve">{{field-off:Bible}}</w:t>
      </w:r>
    </w:p>
    <w:p>
      <w:r>
        <w:rPr>
          <w:sz w:val="18"/>
          <w:color w:val="777777"/>
        </w:rPr>
        <w:t xml:space="preserve">[[@Bible:2 Chronicles 36:8]] </w:t>
      </w:r>
      <w:r>
        <w:rPr>
          <w:b/>
        </w:rPr>
        <w:t xml:space="preserve">8 </w:t>
      </w:r>
      <w:r>
        <w:t xml:space="preserve"> {{field-on:Bible}}</w:t>
      </w:r>
      <w:r>
        <w:t xml:space="preserve">And rest of words of Jehoiakim and all things he did, are not these written upon book of words of days for kings of Judah? And Jehoiakim slept with his fathers and was buried in Ganoza</w:t>
      </w:r>
      <w:r>
        <w:rPr>
          <w:rStyle w:val="FootnoteReference"/>
        </w:rPr>
        <w:footnoteReference w:id="6429"/>
      </w:r>
      <w:r>
        <w:t xml:space="preserve"> with his fathers, and Iechonias his son reigned in his place.</w:t>
      </w:r>
      <w:r>
        <w:t xml:space="preserve">{{field-off:Bible}}</w:t>
      </w:r>
    </w:p>
    <w:p>
      <w:r>
        <w:rPr>
          <w:sz w:val="18"/>
          <w:color w:val="777777"/>
        </w:rPr>
        <w:t xml:space="preserve">[[@Bible:2 Chronicles 36:9]] </w:t>
      </w:r>
      <w:r>
        <w:rPr>
          <w:b/>
        </w:rPr>
        <w:t xml:space="preserve">9 </w:t>
      </w:r>
      <w:r>
        <w:t xml:space="preserve"> {{field-on:Bible}}</w:t>
      </w:r>
      <w:r>
        <w:t xml:space="preserve">Iechonias was eighteen years old when he reigned, and three months and ten days he reigned in </w:t>
      </w:r>
      <w:r>
        <w:t xml:space="preserve">[[Jerusalem &gt;&gt; BibleKnowledgebase:@Jerusalem]]</w:t>
      </w:r>
      <w:r>
        <w:t xml:space="preserve">, and he did evil before Lord.</w:t>
      </w:r>
      <w:r>
        <w:rPr>
          <w:rStyle w:val="FootnoteReference"/>
        </w:rPr>
        <w:footnoteReference w:id="6430"/>
      </w:r>
      <w:r>
        <w:rPr>
          <w:rStyle w:val="FootnoteReference"/>
        </w:rPr>
        <w:footnoteReference w:id="6431"/>
      </w:r>
      <w:r>
        <w:t xml:space="preserve">{{field-off:Bible}}</w:t>
      </w:r>
    </w:p>
    <w:p>
      <w:r>
        <w:rPr>
          <w:sz w:val="18"/>
          <w:color w:val="777777"/>
        </w:rPr>
        <w:t xml:space="preserve">[[@Bible:2 Chronicles 36:10]] </w:t>
      </w:r>
      <w:r>
        <w:rPr>
          <w:b/>
        </w:rPr>
        <w:t xml:space="preserve">10 </w:t>
      </w:r>
      <w:r>
        <w:t xml:space="preserve"> {{field-on:Bible}}</w:t>
      </w:r>
      <w:r>
        <w:t xml:space="preserve">And when year turned, king Nebuchadnezzar sent and brought him into Babylon with desirable vessels of house of Lord, and he made Sedekias his father's brother king over Judah and </w:t>
      </w:r>
      <w:r>
        <w:t xml:space="preserve">[[Jerusalem &gt;&gt; BibleKnowledgebase:@Jerusalem]]</w:t>
      </w:r>
      <w:r>
        <w:t xml:space="preserve">.</w:t>
      </w:r>
      <w:r>
        <w:t xml:space="preserve">{{field-off:Bible}}</w:t>
      </w:r>
    </w:p>
    <w:p>
      <w:r>
        <w:rPr>
          <w:sz w:val="18"/>
          <w:color w:val="777777"/>
        </w:rPr>
        <w:t xml:space="preserve">[[@Bible:2 Chronicles 36:11]] </w:t>
      </w:r>
      <w:r>
        <w:rPr>
          <w:b/>
        </w:rPr>
        <w:t xml:space="preserve">11 </w:t>
      </w:r>
      <w:r>
        <w:t xml:space="preserve"> {{field-on:Bible}}</w:t>
      </w:r>
      <w:r>
        <w:t xml:space="preserve">Sedekias was twenty-one years old when he reigned, and eleven years he reigned in </w:t>
      </w:r>
      <w:r>
        <w:t xml:space="preserve">[[Jerusalem &gt;&gt; BibleKnowledgebase:@Jerusalem]]</w:t>
      </w:r>
      <w:r>
        <w:t xml:space="preserve">.</w:t>
      </w:r>
      <w:r>
        <w:t xml:space="preserve">{{field-off:Bible}}</w:t>
      </w:r>
    </w:p>
    <w:p>
      <w:r>
        <w:rPr>
          <w:sz w:val="18"/>
          <w:color w:val="777777"/>
        </w:rPr>
        <w:t xml:space="preserve">[[@Bible:2 Chronicles 36:12]] </w:t>
      </w:r>
      <w:r>
        <w:rPr>
          <w:b/>
        </w:rPr>
        <w:t xml:space="preserve">12 </w:t>
      </w:r>
      <w:r>
        <w:t xml:space="preserve"> {{field-on:Bible}}</w:t>
      </w:r>
      <w:r>
        <w:t xml:space="preserve">And he did evil before Lord his God. He was not ashamed before Ieremias the prophet speaking from mouth of Lord.</w:t>
      </w:r>
      <w:r>
        <w:t xml:space="preserve">{{field-off:Bible}}</w:t>
      </w:r>
    </w:p>
    <w:p>
      <w:r>
        <w:rPr>
          <w:sz w:val="18"/>
          <w:color w:val="777777"/>
        </w:rPr>
        <w:t xml:space="preserve">[[@Bible:2 Chronicles 36:13]] </w:t>
      </w:r>
      <w:r>
        <w:rPr>
          <w:b/>
        </w:rPr>
        <w:t xml:space="preserve">13 </w:t>
      </w:r>
      <w:r>
        <w:t xml:space="preserve"> {{field-on:Bible}}</w:t>
      </w:r>
      <w:r>
        <w:t xml:space="preserve">And in that he broke with king Nebuchadnezzar what he had sworn him by God, he hardened his neck and strengthened his heart, so as not to turn back to Lord God of Israel</w:t>
      </w:r>
      <w:r>
        <w:rPr>
          <w:rStyle w:val="FootnoteReference"/>
        </w:rPr>
        <w:footnoteReference w:id="6432"/>
      </w:r>
      <w:r>
        <w:t xml:space="preserve">.</w:t>
      </w:r>
      <w:r>
        <w:t xml:space="preserve">{{field-off:Bible}}</w:t>
      </w:r>
    </w:p>
    <w:p>
      <w:r>
        <w:rPr>
          <w:sz w:val="18"/>
          <w:color w:val="777777"/>
        </w:rPr>
        <w:t xml:space="preserve">[[@Bible:2 Chronicles 36:14]] </w:t>
      </w:r>
      <w:r>
        <w:rPr>
          <w:b/>
        </w:rPr>
        <w:t xml:space="preserve">14 </w:t>
      </w:r>
      <w:r>
        <w:t xml:space="preserve"> {{field-on:Bible}}</w:t>
      </w:r>
      <w:r>
        <w:t xml:space="preserve">And all glorious men of Judah and priests and people of land multiplied to break faith with faithless acts of abominations of nations, and they defiled house of Lord in </w:t>
      </w:r>
      <w:r>
        <w:t xml:space="preserve">[[Jerusalem &gt;&gt; BibleKnowledgebase:@Jerusalem]]</w:t>
      </w:r>
      <w:r>
        <w:t xml:space="preserve">.</w:t>
      </w:r>
      <w:r>
        <w:t xml:space="preserve">{{field-off:Bible}}</w:t>
      </w:r>
    </w:p>
    <w:p>
      <w:r>
        <w:rPr>
          <w:sz w:val="18"/>
          <w:color w:val="777777"/>
        </w:rPr>
        <w:t xml:space="preserve">[[@Bible:2 Chronicles 36:15]] </w:t>
      </w:r>
      <w:r>
        <w:rPr>
          <w:b/>
        </w:rPr>
        <w:t xml:space="preserve">15 </w:t>
      </w:r>
      <w:r>
        <w:t xml:space="preserve"> {{field-on:Bible}}</w:t>
      </w:r>
      <w:r>
        <w:t xml:space="preserve">And Lord God of their fathers sent by hand of prophets, rising early and sending his messengers, because he was sparing his people and his holy place.</w:t>
      </w:r>
      <w:r>
        <w:t xml:space="preserve">{{field-off:Bible}}</w:t>
      </w:r>
    </w:p>
    <w:p>
      <w:r>
        <w:rPr>
          <w:sz w:val="18"/>
          <w:color w:val="777777"/>
        </w:rPr>
        <w:t xml:space="preserve">[[@Bible:2 Chronicles 36:16]] </w:t>
      </w:r>
      <w:r>
        <w:rPr>
          <w:b/>
        </w:rPr>
        <w:t xml:space="preserve">16 </w:t>
      </w:r>
      <w:r>
        <w:t xml:space="preserve"> {{field-on:Bible}}</w:t>
      </w:r>
      <w:r>
        <w:t xml:space="preserve">But they kept mocking his messengers and despising his words and playing with his prophets, until wrath of Lord rose upon his people, until there was no healing.</w:t>
      </w:r>
      <w:r>
        <w:t xml:space="preserve">{{field-off:Bible}}</w:t>
      </w:r>
    </w:p>
    <w:p>
      <w:r>
        <w:rPr>
          <w:sz w:val="18"/>
          <w:color w:val="777777"/>
        </w:rPr>
        <w:t xml:space="preserve">[[@Bible:2 Chronicles 36:17]] </w:t>
      </w:r>
      <w:r>
        <w:rPr>
          <w:b/>
        </w:rPr>
        <w:t xml:space="preserve">17 </w:t>
      </w:r>
      <w:r>
        <w:t xml:space="preserve"> {{field-on:Bible}}</w:t>
      </w:r>
      <w:r>
        <w:t xml:space="preserve">And he brought upon them king of Chaldeans, and he killed their young men with sword in house of his holy place, and he did not spare young man or virgin or elder, but gave all into their hands.</w:t>
      </w:r>
      <w:r>
        <w:t xml:space="preserve">{{field-off:Bible}}</w:t>
      </w:r>
    </w:p>
    <w:p>
      <w:r>
        <w:rPr>
          <w:sz w:val="18"/>
          <w:color w:val="777777"/>
        </w:rPr>
        <w:t xml:space="preserve">[[@Bible:2 Chronicles 36:18]] </w:t>
      </w:r>
      <w:r>
        <w:rPr>
          <w:b/>
        </w:rPr>
        <w:t xml:space="preserve">18 </w:t>
      </w:r>
      <w:r>
        <w:t xml:space="preserve"> {{field-on:Bible}}</w:t>
      </w:r>
      <w:r>
        <w:t xml:space="preserve">And all vessels of house of God, great and small, and treasures and all treasures of king and nobles, he brought all into Babylon.</w:t>
      </w:r>
      <w:r>
        <w:t xml:space="preserve">{{field-off:Bible}}</w:t>
      </w:r>
    </w:p>
    <w:p>
      <w:r>
        <w:rPr>
          <w:sz w:val="18"/>
          <w:color w:val="777777"/>
        </w:rPr>
        <w:t xml:space="preserve">[[@Bible:2 Chronicles 36:19]] </w:t>
      </w:r>
      <w:r>
        <w:rPr>
          <w:b/>
        </w:rPr>
        <w:t xml:space="preserve">19 </w:t>
      </w:r>
      <w:r>
        <w:t xml:space="preserve"> {{field-on:Bible}}</w:t>
      </w:r>
      <w:r>
        <w:t xml:space="preserve">And he burned house of Lord and broke down wall of </w:t>
      </w:r>
      <w:r>
        <w:t xml:space="preserve">[[Jerusalem &gt;&gt; BibleKnowledgebase:@Jerusalem]]</w:t>
      </w:r>
      <w:r>
        <w:t xml:space="preserve">, and her towers he burned in fire, and every beautiful vessel to destruction.</w:t>
      </w:r>
      <w:r>
        <w:t xml:space="preserve">{{field-off:Bible}}</w:t>
      </w:r>
    </w:p>
    <w:p>
      <w:r>
        <w:rPr>
          <w:sz w:val="18"/>
          <w:color w:val="777777"/>
        </w:rPr>
        <w:t xml:space="preserve">[[@Bible:2 Chronicles 36:20]] </w:t>
      </w:r>
      <w:r>
        <w:rPr>
          <w:b/>
        </w:rPr>
        <w:t xml:space="preserve">20 </w:t>
      </w:r>
      <w:r>
        <w:t xml:space="preserve"> {{field-on:Bible}}</w:t>
      </w:r>
      <w:r>
        <w:t xml:space="preserve">And he transported remnant to Babylon, and they were servants to him and to his sons until kingdom of Medes,</w:t>
      </w:r>
      <w:r>
        <w:t xml:space="preserve">{{field-off:Bible}}</w:t>
      </w:r>
    </w:p>
    <w:p>
      <w:r>
        <w:rPr>
          <w:sz w:val="18"/>
          <w:color w:val="777777"/>
        </w:rPr>
        <w:t xml:space="preserve">[[@Bible:2 Chronicles 36:21]] </w:t>
      </w:r>
      <w:r>
        <w:rPr>
          <w:b/>
        </w:rPr>
        <w:t xml:space="preserve">21 </w:t>
      </w:r>
      <w:r>
        <w:t xml:space="preserve"> {{field-on:Bible}}</w:t>
      </w:r>
      <w:r>
        <w:t xml:space="preserve">to fulfill word of Lord by mouth of Ieremias, until land welcomed its Sabbaths. All days of its desolation it kept Sabbaths to fulfill seventy years.</w:t>
      </w:r>
      <w:r>
        <w:rPr>
          <w:rStyle w:val="FootnoteReference"/>
        </w:rPr>
        <w:footnoteReference w:id="6433"/>
      </w:r>
      <w:r>
        <w:t xml:space="preserve">{{field-off:Bible}}</w:t>
      </w:r>
    </w:p>
    <w:p>
      <w:r>
        <w:rPr>
          <w:sz w:val="18"/>
          <w:color w:val="777777"/>
        </w:rPr>
        <w:t xml:space="preserve">[[@Bible:2 Chronicles 36:22]] </w:t>
      </w:r>
      <w:r>
        <w:rPr>
          <w:b/>
        </w:rPr>
        <w:t xml:space="preserve">22 </w:t>
      </w:r>
      <w:r>
        <w:t xml:space="preserve"> {{field-on:Bible}}</w:t>
      </w:r>
      <w:r>
        <w:t xml:space="preserve">In first year of Cyrus king of Persians, after word of Lord by mouth of Ieremias was fulfilled, Lord stirred spirit of Cyrus king of Persians, and he proclaimed to cry out</w:t>
      </w:r>
      <w:r>
        <w:rPr>
          <w:rStyle w:val="FootnoteReference"/>
        </w:rPr>
        <w:footnoteReference w:id="6434"/>
      </w:r>
      <w:r>
        <w:t xml:space="preserve"> in all his kingdom, also in writing, saying,</w:t>
      </w:r>
      <w:r>
        <w:t xml:space="preserve">{{field-off:Bible}}</w:t>
      </w:r>
    </w:p>
    <w:p>
      <w:r>
        <w:rPr>
          <w:sz w:val="18"/>
          <w:color w:val="777777"/>
        </w:rPr>
        <w:t xml:space="preserve">[[@Bible:2 Chronicles 36:23]] </w:t>
      </w:r>
      <w:r>
        <w:rPr>
          <w:b/>
        </w:rPr>
        <w:t xml:space="preserve">23 </w:t>
      </w:r>
      <w:r>
        <w:t xml:space="preserve"> {{field-on:Bible}}</w:t>
      </w:r>
      <w:r>
        <w:t xml:space="preserve">Thus says Cyrus king of Persians: Lord God of heaven gave me all kingdoms of earth, and he himself commanded me to build for him house in </w:t>
      </w:r>
      <w:r>
        <w:t xml:space="preserve">[[Jerusalem &gt;&gt; BibleKnowledgebase:@Jerusalem]]</w:t>
      </w:r>
      <w:r>
        <w:t xml:space="preserve"> in Ioudaia. Whoever among you is from all his people, his God shall be with him, and let him go up.</w:t>
      </w:r>
      <w:r>
        <w:t xml:space="preserve">{{field-off:Bible}}</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 Subst. Early Hebrew evidence for Ezra is limited; comparison with Greek 1 Esdras is especially important n/a | Heb. Leningrad Codex AD 1008 | Gk. Codex Vaticanus and Alexandrinus preserve Ezra/Esdras material in Greek 4th-5th century AD</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rPr>
          <w:b/>
        </w:rPr>
        <w:t xml:space="preserve">Conservative Notes. </w:t>
      </w:r>
      <w:r>
        <w:t xml:space="preserve">This edition receives Ezra as true post-exilic history under God's providence, with Greek parallels used to illuminate, not unsettle, the canonical book.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[[@Bible:Ezra 1:1]] </w:t>
      </w:r>
      <w:r>
        <w:rPr>
          <w:b/>
        </w:rPr>
        <w:t xml:space="preserve">1 </w:t>
      </w:r>
      <w:r>
        <w:t xml:space="preserve"> {{field-on:Bible}}</w:t>
      </w:r>
      <w:r>
        <w:t xml:space="preserve">And in first year of Cyrus king of Persians, for fulfillment of word of the Lord from mouth of Ieremias, the Lord stirred spirit of Cyrus</w:t>
      </w:r>
      <w:r>
        <w:rPr>
          <w:rStyle w:val="FootnoteReference"/>
        </w:rPr>
        <w:footnoteReference w:id="6435"/>
      </w:r>
      <w:r>
        <w:t xml:space="preserve"> king of Persians, and he proclaimed with a voice through all his kingdom, also in writing, saying,</w:t>
      </w:r>
      <w:r>
        <w:t xml:space="preserve">{{field-off:Bible}}</w:t>
      </w:r>
    </w:p>
    <w:p>
      <w:r>
        <w:rPr>
          <w:sz w:val="18"/>
          <w:color w:val="777777"/>
        </w:rPr>
        <w:t xml:space="preserve">[[@Bible:Ezra 1:2]] </w:t>
      </w:r>
      <w:r>
        <w:rPr>
          <w:b/>
        </w:rPr>
        <w:t xml:space="preserve">2 </w:t>
      </w:r>
      <w:r>
        <w:t xml:space="preserve"> {{field-on:Bible}}</w:t>
      </w:r>
      <w:r>
        <w:t xml:space="preserve">Thus said Cyrus king of Persians: Lord God of heaven gave me all kingdoms of earth, and he charged me to build for him a house in </w:t>
      </w:r>
      <w:r>
        <w:t xml:space="preserve">[[Jerusalem &gt;&gt; BibleKnowledgebase:@Jerusalem]]</w:t>
      </w:r>
      <w:r>
        <w:t xml:space="preserve">, the one in Ioudaia.</w:t>
      </w:r>
      <w:r>
        <w:t xml:space="preserve">{{field-off:Bible}}</w:t>
      </w:r>
    </w:p>
    <w:p>
      <w:r>
        <w:rPr>
          <w:sz w:val="18"/>
          <w:color w:val="777777"/>
        </w:rPr>
        <w:t xml:space="preserve">[[@Bible:Ezra 1:3]] </w:t>
      </w:r>
      <w:r>
        <w:rPr>
          <w:b/>
        </w:rPr>
        <w:t xml:space="preserve">3 </w:t>
      </w:r>
      <w:r>
        <w:t xml:space="preserve"> {{field-on:Bible}}</w:t>
      </w:r>
      <w:r>
        <w:t xml:space="preserve">Who among you is from all his people? Let his God be with him, and let him go up to </w:t>
      </w:r>
      <w:r>
        <w:t xml:space="preserve">[[Jerusalem &gt;&gt; BibleKnowledgebase:@Jerusalem]]</w:t>
      </w:r>
      <w:r>
        <w:t xml:space="preserve"> in Ioudaia and build house of God of Israel</w:t>
      </w:r>
      <w:r>
        <w:rPr>
          <w:rStyle w:val="FootnoteReference"/>
        </w:rPr>
        <w:footnoteReference w:id="6436"/>
      </w:r>
      <w:r>
        <w:t xml:space="preserve">. He is the God in </w:t>
      </w:r>
      <w:r>
        <w:t xml:space="preserve">[[Jerusalem &gt;&gt; BibleKnowledgebase:@Jerusalem]]</w:t>
      </w:r>
      <w:r>
        <w:t xml:space="preserve">.</w:t>
      </w:r>
      <w:r>
        <w:rPr>
          <w:rStyle w:val="FootnoteReference"/>
        </w:rPr>
        <w:footnoteReference w:id="6437"/>
      </w:r>
      <w:r>
        <w:t xml:space="preserve">{{field-off:Bible}}</w:t>
      </w:r>
    </w:p>
    <w:p>
      <w:r>
        <w:rPr>
          <w:sz w:val="18"/>
          <w:color w:val="777777"/>
        </w:rPr>
        <w:t xml:space="preserve">[[@Bible:Ezra 1:4]] </w:t>
      </w:r>
      <w:r>
        <w:rPr>
          <w:b/>
        </w:rPr>
        <w:t xml:space="preserve">4 </w:t>
      </w:r>
      <w:r>
        <w:t xml:space="preserve"> {{field-on:Bible}}</w:t>
      </w:r>
      <w:r>
        <w:t xml:space="preserve">And everyone left behind from all the places where he sojourns there, let men of his place support him with silver and gold and goods and cattle, besides the voluntary gift for house of God in </w:t>
      </w:r>
      <w:r>
        <w:t xml:space="preserve">[[Jerusalem &gt;&gt; BibleKnowledgebase:@Jerusalem]]</w:t>
      </w:r>
      <w:r>
        <w:t xml:space="preserve">.</w:t>
      </w:r>
      <w:r>
        <w:rPr>
          <w:rStyle w:val="FootnoteReference"/>
        </w:rPr>
        <w:footnoteReference w:id="6438"/>
      </w:r>
      <w:r>
        <w:t xml:space="preserve">{{field-off:Bible}}</w:t>
      </w:r>
    </w:p>
    <w:p>
      <w:r>
        <w:rPr>
          <w:sz w:val="18"/>
          <w:color w:val="777777"/>
        </w:rPr>
        <w:t xml:space="preserve">[[@Bible:Ezra 1:5]] </w:t>
      </w:r>
      <w:r>
        <w:rPr>
          <w:b/>
        </w:rPr>
        <w:t xml:space="preserve">5 </w:t>
      </w:r>
      <w:r>
        <w:t xml:space="preserve"> {{field-on:Bible}}</w:t>
      </w:r>
      <w:r>
        <w:t xml:space="preserve">Then heads of father-houses of Judah</w:t>
      </w:r>
      <w:r>
        <w:rPr>
          <w:rStyle w:val="FootnoteReference"/>
        </w:rPr>
        <w:footnoteReference w:id="6439"/>
      </w:r>
      <w:r>
        <w:t xml:space="preserve"> and Beniamin rose up, and priests and Levites, all whose spirit God stirred</w:t>
      </w:r>
      <w:r>
        <w:rPr>
          <w:rStyle w:val="FootnoteReference"/>
        </w:rPr>
        <w:footnoteReference w:id="6440"/>
      </w:r>
      <w:r>
        <w:t xml:space="preserve"> to go up to build house of the Lord in </w:t>
      </w:r>
      <w:r>
        <w:t xml:space="preserve">[[Jerusalem &gt;&gt; BibleKnowledgebase:@Jerusalem]]</w:t>
      </w:r>
      <w:r>
        <w:t xml:space="preserve">.</w:t>
      </w:r>
      <w:r>
        <w:t xml:space="preserve">{{field-off:Bible}}</w:t>
      </w:r>
    </w:p>
    <w:p>
      <w:r>
        <w:rPr>
          <w:sz w:val="18"/>
          <w:color w:val="777777"/>
        </w:rPr>
        <w:t xml:space="preserve">[[@Bible:Ezra 1:6]] </w:t>
      </w:r>
      <w:r>
        <w:rPr>
          <w:b/>
        </w:rPr>
        <w:t xml:space="preserve">6 </w:t>
      </w:r>
      <w:r>
        <w:t xml:space="preserve"> {{field-on:Bible}}</w:t>
      </w:r>
      <w:r>
        <w:t xml:space="preserve">And all around them strengthened their hands with silver vessels, with gold, with goods and cattle and gifts, besides all the voluntary offerings.</w:t>
      </w:r>
      <w:r>
        <w:t xml:space="preserve">{{field-off:Bible}}</w:t>
      </w:r>
    </w:p>
    <w:p>
      <w:r>
        <w:rPr>
          <w:sz w:val="18"/>
          <w:color w:val="777777"/>
        </w:rPr>
        <w:t xml:space="preserve">[[@Bible:Ezra 1:7]] </w:t>
      </w:r>
      <w:r>
        <w:rPr>
          <w:b/>
        </w:rPr>
        <w:t xml:space="preserve">7 </w:t>
      </w:r>
      <w:r>
        <w:t xml:space="preserve"> {{field-on:Bible}}</w:t>
      </w:r>
      <w:r>
        <w:t xml:space="preserve">And King Cyrus brought out vessels of house of the Lord, which Nebuchadnezzar took from </w:t>
      </w:r>
      <w:r>
        <w:t xml:space="preserve">[[Jerusalem &gt;&gt; BibleKnowledgebase:@Jerusalem]]</w:t>
      </w:r>
      <w:r>
        <w:t xml:space="preserve"> and placed in house of his god.</w:t>
      </w:r>
      <w:r>
        <w:t xml:space="preserve">{{field-off:Bible}}</w:t>
      </w:r>
    </w:p>
    <w:p>
      <w:r>
        <w:rPr>
          <w:sz w:val="18"/>
          <w:color w:val="777777"/>
        </w:rPr>
        <w:t xml:space="preserve">[[@Bible:Ezra 1:8]] </w:t>
      </w:r>
      <w:r>
        <w:rPr>
          <w:b/>
        </w:rPr>
        <w:t xml:space="preserve">8 </w:t>
      </w:r>
      <w:r>
        <w:t xml:space="preserve"> {{field-on:Bible}}</w:t>
      </w:r>
      <w:r>
        <w:t xml:space="preserve">And Cyrus king of Persians brought them out by hand of Mithradates the treasurer and counted them out to Sasabasar, governor of Judah.</w:t>
      </w:r>
      <w:r>
        <w:t xml:space="preserve">{{field-off:Bible}}</w:t>
      </w:r>
    </w:p>
    <w:p>
      <w:r>
        <w:rPr>
          <w:sz w:val="18"/>
          <w:color w:val="777777"/>
        </w:rPr>
        <w:t xml:space="preserve">[[@Bible:Ezra 1:9]] </w:t>
      </w:r>
      <w:r>
        <w:rPr>
          <w:b/>
        </w:rPr>
        <w:t xml:space="preserve">9 </w:t>
      </w:r>
      <w:r>
        <w:t xml:space="preserve"> {{field-on:Bible}}</w:t>
      </w:r>
      <w:r>
        <w:t xml:space="preserve">And this their number: thirty golden basins, one thousand silver basins, twenty-nine substitute vessels,</w:t>
      </w:r>
      <w:r>
        <w:t xml:space="preserve">{{field-off:Bible}}</w:t>
      </w:r>
    </w:p>
    <w:p>
      <w:r>
        <w:rPr>
          <w:sz w:val="18"/>
          <w:color w:val="777777"/>
        </w:rPr>
        <w:t xml:space="preserve">[[@Bible:Ezra 1:10]] </w:t>
      </w:r>
      <w:r>
        <w:rPr>
          <w:b/>
        </w:rPr>
        <w:t xml:space="preserve">10 </w:t>
      </w:r>
      <w:r>
        <w:t xml:space="preserve"> {{field-on:Bible}}</w:t>
      </w:r>
      <w:r>
        <w:t xml:space="preserve">thirty golden bowls, two hundred silver bowls, and one thousand other vessels.</w:t>
      </w:r>
      <w:r>
        <w:t xml:space="preserve">{{field-off:Bible}}</w:t>
      </w:r>
    </w:p>
    <w:p>
      <w:r>
        <w:rPr>
          <w:sz w:val="18"/>
          <w:color w:val="777777"/>
        </w:rPr>
        <w:t xml:space="preserve">[[@Bible:Ezra 1:11]] </w:t>
      </w:r>
      <w:r>
        <w:rPr>
          <w:b/>
        </w:rPr>
        <w:t xml:space="preserve">11 </w:t>
      </w:r>
      <w:r>
        <w:t xml:space="preserve"> {{field-on:Bible}}</w:t>
      </w:r>
      <w:r>
        <w:t xml:space="preserve">All the vessels, in gold and silver, were five thousand four hundred. Sasabasar brought them all up with those coming up from captivity, from Babylon to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[[@Bible:Ezra 2:1]] </w:t>
      </w:r>
      <w:r>
        <w:rPr>
          <w:b/>
        </w:rPr>
        <w:t xml:space="preserve">1 </w:t>
      </w:r>
      <w:r>
        <w:t xml:space="preserve"> {{field-on:Bible}}</w:t>
      </w:r>
      <w:r>
        <w:t xml:space="preserve">And these are sons of the province, those coming up from captivity of the exile whom Nebuchadnezzar king of Babylon exiled to Babylon, and they returned to </w:t>
      </w:r>
      <w:r>
        <w:t xml:space="preserve">[[Jerusalem &gt;&gt; BibleKnowledgebase:@Jerusalem]]</w:t>
      </w:r>
      <w:r>
        <w:t xml:space="preserve"> and Judah</w:t>
      </w:r>
      <w:r>
        <w:rPr>
          <w:rStyle w:val="FootnoteReference"/>
        </w:rPr>
        <w:footnoteReference w:id="6441"/>
      </w:r>
      <w:r>
        <w:t xml:space="preserve">, each to his city.</w:t>
      </w:r>
      <w:r>
        <w:rPr>
          <w:rStyle w:val="FootnoteReference"/>
        </w:rPr>
        <w:footnoteReference w:id="6442"/>
      </w:r>
      <w:r>
        <w:t xml:space="preserve">{{field-off:Bible}}</w:t>
      </w:r>
    </w:p>
    <w:p>
      <w:r>
        <w:rPr>
          <w:sz w:val="18"/>
          <w:color w:val="777777"/>
        </w:rPr>
        <w:t xml:space="preserve">[[@Bible:Ezra 2:2]] </w:t>
      </w:r>
      <w:r>
        <w:rPr>
          <w:b/>
        </w:rPr>
        <w:t xml:space="preserve">2 </w:t>
      </w:r>
      <w:r>
        <w:t xml:space="preserve"> {{field-on:Bible}}</w:t>
      </w:r>
      <w:r>
        <w:t xml:space="preserve">Those who came with Zorobabel were Iesous, Neemias, Saraias, Reelias, Mardochaios, Balasan, Masphar, Bagoui, Reoum, and Baana. Number of men of people of Israel</w:t>
      </w:r>
      <w:r>
        <w:rPr>
          <w:rStyle w:val="FootnoteReference"/>
        </w:rPr>
        <w:footnoteReference w:id="6443"/>
      </w:r>
      <w:r>
        <w:t xml:space="preserve">:</w:t>
      </w:r>
      <w:r>
        <w:t xml:space="preserve">{{field-off:Bible}}</w:t>
      </w:r>
    </w:p>
    <w:p>
      <w:r>
        <w:rPr>
          <w:sz w:val="18"/>
          <w:color w:val="777777"/>
        </w:rPr>
        <w:t xml:space="preserve">[[@Bible:Ezra 2:3]] </w:t>
      </w:r>
      <w:r>
        <w:rPr>
          <w:b/>
        </w:rPr>
        <w:t xml:space="preserve">3 </w:t>
      </w:r>
      <w:r>
        <w:t xml:space="preserve"> {{field-on:Bible}}</w:t>
      </w:r>
      <w:r>
        <w:t xml:space="preserve">Sons of Phoros</w:t>
      </w:r>
      <w:r>
        <w:rPr>
          <w:rStyle w:val="FootnoteReference"/>
        </w:rPr>
        <w:footnoteReference w:id="6444"/>
      </w:r>
      <w:r>
        <w:t xml:space="preserve">: 2,172.</w:t>
      </w:r>
      <w:r>
        <w:rPr>
          <w:rStyle w:val="FootnoteReference"/>
        </w:rPr>
        <w:footnoteReference w:id="6445"/>
      </w:r>
      <w:r>
        <w:t xml:space="preserve">{{field-off:Bible}}</w:t>
      </w:r>
    </w:p>
    <w:p>
      <w:r>
        <w:rPr>
          <w:sz w:val="18"/>
          <w:color w:val="777777"/>
        </w:rPr>
        <w:t xml:space="preserve">[[@Bible:Ezra 2:4]] </w:t>
      </w:r>
      <w:r>
        <w:rPr>
          <w:b/>
        </w:rPr>
        <w:t xml:space="preserve">4 </w:t>
      </w:r>
      <w:r>
        <w:t xml:space="preserve"> {{field-on:Bible}}</w:t>
      </w:r>
      <w:r>
        <w:t xml:space="preserve">Sons of Saphatia: 372.</w:t>
      </w:r>
      <w:r>
        <w:t xml:space="preserve">{{field-off:Bible}}</w:t>
      </w:r>
    </w:p>
    <w:p>
      <w:r>
        <w:rPr>
          <w:sz w:val="18"/>
          <w:color w:val="777777"/>
        </w:rPr>
        <w:t xml:space="preserve">[[@Bible:Ezra 2:5]] </w:t>
      </w:r>
      <w:r>
        <w:rPr>
          <w:b/>
        </w:rPr>
        <w:t xml:space="preserve">5 </w:t>
      </w:r>
      <w:r>
        <w:t xml:space="preserve"> {{field-on:Bible}}</w:t>
      </w:r>
      <w:r>
        <w:t xml:space="preserve">Sons of </w:t>
      </w:r>
      <w:r>
        <w:t xml:space="preserve">[[Hara &gt;&gt; BibleKnowledgebase:@Hara]]</w:t>
      </w:r>
      <w:r>
        <w:rPr>
          <w:rStyle w:val="FootnoteReference"/>
        </w:rPr>
        <w:footnoteReference w:id="6446"/>
      </w:r>
      <w:r>
        <w:t xml:space="preserve">: 775.</w:t>
      </w:r>
      <w:r>
        <w:rPr>
          <w:rStyle w:val="FootnoteReference"/>
        </w:rPr>
        <w:footnoteReference w:id="6447"/>
      </w:r>
      <w:r>
        <w:t xml:space="preserve">{{field-off:Bible}}</w:t>
      </w:r>
    </w:p>
    <w:p>
      <w:r>
        <w:rPr>
          <w:sz w:val="18"/>
          <w:color w:val="777777"/>
        </w:rPr>
        <w:t xml:space="preserve">[[@Bible:Ezra 2:6]] </w:t>
      </w:r>
      <w:r>
        <w:rPr>
          <w:b/>
        </w:rPr>
        <w:t xml:space="preserve">6 </w:t>
      </w:r>
      <w:r>
        <w:t xml:space="preserve"> {{field-on:Bible}}</w:t>
      </w:r>
      <w:r>
        <w:t xml:space="preserve">Sons of Phaathmoab, to sons of Iesoue-Joab: 2,812.</w:t>
      </w:r>
      <w:r>
        <w:t xml:space="preserve">{{field-off:Bible}}</w:t>
      </w:r>
    </w:p>
    <w:p>
      <w:r>
        <w:rPr>
          <w:sz w:val="18"/>
          <w:color w:val="777777"/>
        </w:rPr>
        <w:t xml:space="preserve">[[@Bible:Ezra 2:7]] </w:t>
      </w:r>
      <w:r>
        <w:rPr>
          <w:b/>
        </w:rPr>
        <w:t xml:space="preserve">7 </w:t>
      </w:r>
      <w:r>
        <w:t xml:space="preserve"> {{field-on:Bible}}</w:t>
      </w:r>
      <w:r>
        <w:t xml:space="preserve">Sons of Ailam</w:t>
      </w:r>
      <w:r>
        <w:rPr>
          <w:rStyle w:val="FootnoteReference"/>
        </w:rPr>
        <w:footnoteReference w:id="6448"/>
      </w:r>
      <w:r>
        <w:t xml:space="preserve">: 1,254.</w:t>
      </w:r>
      <w:r>
        <w:t xml:space="preserve">{{field-off:Bible}}</w:t>
      </w:r>
    </w:p>
    <w:p>
      <w:r>
        <w:rPr>
          <w:sz w:val="18"/>
          <w:color w:val="777777"/>
        </w:rPr>
        <w:t xml:space="preserve">[[@Bible:Ezra 2:8]] </w:t>
      </w:r>
      <w:r>
        <w:rPr>
          <w:b/>
        </w:rPr>
        <w:t xml:space="preserve">8 </w:t>
      </w:r>
      <w:r>
        <w:t xml:space="preserve"> {{field-on:Bible}}</w:t>
      </w:r>
      <w:r>
        <w:t xml:space="preserve">Sons of Zathoua: 945.</w:t>
      </w:r>
      <w:r>
        <w:t xml:space="preserve">{{field-off:Bible}}</w:t>
      </w:r>
    </w:p>
    <w:p>
      <w:r>
        <w:rPr>
          <w:sz w:val="18"/>
          <w:color w:val="777777"/>
        </w:rPr>
        <w:t xml:space="preserve">[[@Bible:Ezra 2:9]] </w:t>
      </w:r>
      <w:r>
        <w:rPr>
          <w:b/>
        </w:rPr>
        <w:t xml:space="preserve">9 </w:t>
      </w:r>
      <w:r>
        <w:t xml:space="preserve"> {{field-on:Bible}}</w:t>
      </w:r>
      <w:r>
        <w:t xml:space="preserve">Sons of Zakkou</w:t>
      </w:r>
      <w:r>
        <w:rPr>
          <w:rStyle w:val="FootnoteReference"/>
        </w:rPr>
        <w:footnoteReference w:id="6449"/>
      </w:r>
      <w:r>
        <w:t xml:space="preserve">: 760.</w:t>
      </w:r>
      <w:r>
        <w:t xml:space="preserve">{{field-off:Bible}}</w:t>
      </w:r>
    </w:p>
    <w:p>
      <w:r>
        <w:rPr>
          <w:sz w:val="18"/>
          <w:color w:val="777777"/>
        </w:rPr>
        <w:t xml:space="preserve">[[@Bible:Ezra 2:10]] </w:t>
      </w:r>
      <w:r>
        <w:rPr>
          <w:b/>
        </w:rPr>
        <w:t xml:space="preserve">10 </w:t>
      </w:r>
      <w:r>
        <w:t xml:space="preserve"> {{field-on:Bible}}</w:t>
      </w:r>
      <w:r>
        <w:t xml:space="preserve">Sons of Banoui</w:t>
      </w:r>
      <w:r>
        <w:rPr>
          <w:rStyle w:val="FootnoteReference"/>
        </w:rPr>
        <w:footnoteReference w:id="6450"/>
      </w:r>
      <w:r>
        <w:t xml:space="preserve">: 642.</w:t>
      </w:r>
      <w:r>
        <w:t xml:space="preserve">{{field-off:Bible}}</w:t>
      </w:r>
    </w:p>
    <w:p>
      <w:r>
        <w:rPr>
          <w:sz w:val="18"/>
          <w:color w:val="777777"/>
        </w:rPr>
        <w:t xml:space="preserve">[[@Bible:Ezra 2:11]] </w:t>
      </w:r>
      <w:r>
        <w:rPr>
          <w:b/>
        </w:rPr>
        <w:t xml:space="preserve">11 </w:t>
      </w:r>
      <w:r>
        <w:t xml:space="preserve"> {{field-on:Bible}}</w:t>
      </w:r>
      <w:r>
        <w:t xml:space="preserve">Sons of Babi</w:t>
      </w:r>
      <w:r>
        <w:rPr>
          <w:rStyle w:val="FootnoteReference"/>
        </w:rPr>
        <w:footnoteReference w:id="6451"/>
      </w:r>
      <w:r>
        <w:t xml:space="preserve">: 623.</w:t>
      </w:r>
      <w:r>
        <w:t xml:space="preserve">{{field-off:Bible}}</w:t>
      </w:r>
    </w:p>
    <w:p>
      <w:r>
        <w:rPr>
          <w:sz w:val="18"/>
          <w:color w:val="777777"/>
        </w:rPr>
        <w:t xml:space="preserve">[[@Bible:Ezra 2:12]] </w:t>
      </w:r>
      <w:r>
        <w:rPr>
          <w:b/>
        </w:rPr>
        <w:t xml:space="preserve">12 </w:t>
      </w:r>
      <w:r>
        <w:t xml:space="preserve"> {{field-on:Bible}}</w:t>
      </w:r>
      <w:r>
        <w:t xml:space="preserve">Sons of Asgad</w:t>
      </w:r>
      <w:r>
        <w:rPr>
          <w:rStyle w:val="FootnoteReference"/>
        </w:rPr>
        <w:footnoteReference w:id="6452"/>
      </w:r>
      <w:r>
        <w:t xml:space="preserve">: 3,222.</w:t>
      </w:r>
      <w:r>
        <w:t xml:space="preserve">{{field-off:Bible}}</w:t>
      </w:r>
    </w:p>
    <w:p>
      <w:r>
        <w:rPr>
          <w:sz w:val="18"/>
          <w:color w:val="777777"/>
        </w:rPr>
        <w:t xml:space="preserve">[[@Bible:Ezra 2:13]] </w:t>
      </w:r>
      <w:r>
        <w:rPr>
          <w:b/>
        </w:rPr>
        <w:t xml:space="preserve">13 </w:t>
      </w:r>
      <w:r>
        <w:t xml:space="preserve"> {{field-on:Bible}}</w:t>
      </w:r>
      <w:r>
        <w:t xml:space="preserve">Sons of Adonikam: 666.</w:t>
      </w:r>
      <w:r>
        <w:t xml:space="preserve">{{field-off:Bible}}</w:t>
      </w:r>
    </w:p>
    <w:p>
      <w:r>
        <w:rPr>
          <w:sz w:val="18"/>
          <w:color w:val="777777"/>
        </w:rPr>
        <w:t xml:space="preserve">[[@Bible:Ezra 2:14]] </w:t>
      </w:r>
      <w:r>
        <w:rPr>
          <w:b/>
        </w:rPr>
        <w:t xml:space="preserve">14 </w:t>
      </w:r>
      <w:r>
        <w:t xml:space="preserve"> {{field-on:Bible}}</w:t>
      </w:r>
      <w:r>
        <w:t xml:space="preserve">Sons of Bagoi</w:t>
      </w:r>
      <w:r>
        <w:rPr>
          <w:rStyle w:val="FootnoteReference"/>
        </w:rPr>
        <w:footnoteReference w:id="6453"/>
      </w:r>
      <w:r>
        <w:t xml:space="preserve">: 2,056.</w:t>
      </w:r>
      <w:r>
        <w:t xml:space="preserve">{{field-off:Bible}}</w:t>
      </w:r>
    </w:p>
    <w:p>
      <w:r>
        <w:rPr>
          <w:sz w:val="18"/>
          <w:color w:val="777777"/>
        </w:rPr>
        <w:t xml:space="preserve">[[@Bible:Ezra 2:15]] </w:t>
      </w:r>
      <w:r>
        <w:rPr>
          <w:b/>
        </w:rPr>
        <w:t xml:space="preserve">15 </w:t>
      </w:r>
      <w:r>
        <w:t xml:space="preserve"> {{field-on:Bible}}</w:t>
      </w:r>
      <w:r>
        <w:t xml:space="preserve">Sons of Adin</w:t>
      </w:r>
      <w:r>
        <w:rPr>
          <w:rStyle w:val="FootnoteReference"/>
        </w:rPr>
        <w:footnoteReference w:id="6454"/>
      </w:r>
      <w:r>
        <w:t xml:space="preserve">: 454.</w:t>
      </w:r>
      <w:r>
        <w:t xml:space="preserve">{{field-off:Bible}}</w:t>
      </w:r>
    </w:p>
    <w:p>
      <w:r>
        <w:rPr>
          <w:sz w:val="18"/>
          <w:color w:val="777777"/>
        </w:rPr>
        <w:t xml:space="preserve">[[@Bible:Ezra 2:16]] </w:t>
      </w:r>
      <w:r>
        <w:rPr>
          <w:b/>
        </w:rPr>
        <w:t xml:space="preserve">16 </w:t>
      </w:r>
      <w:r>
        <w:t xml:space="preserve"> {{field-on:Bible}}</w:t>
      </w:r>
      <w:r>
        <w:t xml:space="preserve">Sons of Ater, of Hezekias: 98.</w:t>
      </w:r>
      <w:r>
        <w:t xml:space="preserve">{{field-off:Bible}}</w:t>
      </w:r>
    </w:p>
    <w:p>
      <w:r>
        <w:rPr>
          <w:sz w:val="18"/>
          <w:color w:val="777777"/>
        </w:rPr>
        <w:t xml:space="preserve">[[@Bible:Ezra 2:17]] </w:t>
      </w:r>
      <w:r>
        <w:rPr>
          <w:b/>
        </w:rPr>
        <w:t xml:space="preserve">17 </w:t>
      </w:r>
      <w:r>
        <w:t xml:space="preserve"> {{field-on:Bible}}</w:t>
      </w:r>
      <w:r>
        <w:t xml:space="preserve">Sons of Basou</w:t>
      </w:r>
      <w:r>
        <w:rPr>
          <w:rStyle w:val="FootnoteReference"/>
        </w:rPr>
        <w:footnoteReference w:id="6455"/>
      </w:r>
      <w:r>
        <w:t xml:space="preserve">: 323.</w:t>
      </w:r>
      <w:r>
        <w:t xml:space="preserve">{{field-off:Bible}}</w:t>
      </w:r>
    </w:p>
    <w:p>
      <w:r>
        <w:rPr>
          <w:sz w:val="18"/>
          <w:color w:val="777777"/>
        </w:rPr>
        <w:t xml:space="preserve">[[@Bible:Ezra 2:18]] </w:t>
      </w:r>
      <w:r>
        <w:rPr>
          <w:b/>
        </w:rPr>
        <w:t xml:space="preserve">18 </w:t>
      </w:r>
      <w:r>
        <w:t xml:space="preserve"> {{field-on:Bible}}</w:t>
      </w:r>
      <w:r>
        <w:t xml:space="preserve">Sons of Iora</w:t>
      </w:r>
      <w:r>
        <w:rPr>
          <w:rStyle w:val="FootnoteReference"/>
        </w:rPr>
        <w:footnoteReference w:id="6456"/>
      </w:r>
      <w:r>
        <w:t xml:space="preserve">: 112.</w:t>
      </w:r>
      <w:r>
        <w:t xml:space="preserve">{{field-off:Bible}}</w:t>
      </w:r>
    </w:p>
    <w:p>
      <w:r>
        <w:rPr>
          <w:sz w:val="18"/>
          <w:color w:val="777777"/>
        </w:rPr>
        <w:t xml:space="preserve">[[@Bible:Ezra 2:19]] </w:t>
      </w:r>
      <w:r>
        <w:rPr>
          <w:b/>
        </w:rPr>
        <w:t xml:space="preserve">19 </w:t>
      </w:r>
      <w:r>
        <w:t xml:space="preserve"> {{field-on:Bible}}</w:t>
      </w:r>
      <w:r>
        <w:t xml:space="preserve">Sons of Asem</w:t>
      </w:r>
      <w:r>
        <w:rPr>
          <w:rStyle w:val="FootnoteReference"/>
        </w:rPr>
        <w:footnoteReference w:id="6457"/>
      </w:r>
      <w:r>
        <w:t xml:space="preserve">: 223.</w:t>
      </w:r>
      <w:r>
        <w:rPr>
          <w:rStyle w:val="FootnoteReference"/>
        </w:rPr>
        <w:footnoteReference w:id="6458"/>
      </w:r>
      <w:r>
        <w:t xml:space="preserve">{{field-off:Bible}}</w:t>
      </w:r>
    </w:p>
    <w:p>
      <w:r>
        <w:rPr>
          <w:sz w:val="18"/>
          <w:color w:val="777777"/>
        </w:rPr>
        <w:t xml:space="preserve">[[@Bible:Ezra 2:20]] </w:t>
      </w:r>
      <w:r>
        <w:rPr>
          <w:b/>
        </w:rPr>
        <w:t xml:space="preserve">20 </w:t>
      </w:r>
      <w:r>
        <w:t xml:space="preserve"> {{field-on:Bible}}</w:t>
      </w:r>
      <w:r>
        <w:t xml:space="preserve">Sons of Gaber: 95.</w:t>
      </w:r>
      <w:r>
        <w:t xml:space="preserve">{{field-off:Bible}}</w:t>
      </w:r>
    </w:p>
    <w:p>
      <w:r>
        <w:rPr>
          <w:sz w:val="18"/>
          <w:color w:val="777777"/>
        </w:rPr>
        <w:t xml:space="preserve">[[@Bible:Ezra 2:21]] </w:t>
      </w:r>
      <w:r>
        <w:rPr>
          <w:b/>
        </w:rPr>
        <w:t xml:space="preserve">21 </w:t>
      </w:r>
      <w:r>
        <w:t xml:space="preserve"> {{field-on:Bible}}</w:t>
      </w:r>
      <w:r>
        <w:t xml:space="preserve">Sons of Baithleem: 123.</w:t>
      </w:r>
      <w:r>
        <w:t xml:space="preserve">{{field-off:Bible}}</w:t>
      </w:r>
    </w:p>
    <w:p>
      <w:r>
        <w:rPr>
          <w:sz w:val="18"/>
          <w:color w:val="777777"/>
        </w:rPr>
        <w:t xml:space="preserve">[[@Bible:Ezra 2:22]] </w:t>
      </w:r>
      <w:r>
        <w:rPr>
          <w:b/>
        </w:rPr>
        <w:t xml:space="preserve">22 </w:t>
      </w:r>
      <w:r>
        <w:t xml:space="preserve"> {{field-on:Bible}}</w:t>
      </w:r>
      <w:r>
        <w:t xml:space="preserve">Sons of Netopha: 56.</w:t>
      </w:r>
      <w:r>
        <w:t xml:space="preserve">{{field-off:Bible}}</w:t>
      </w:r>
    </w:p>
    <w:p>
      <w:r>
        <w:rPr>
          <w:sz w:val="18"/>
          <w:color w:val="777777"/>
        </w:rPr>
        <w:t xml:space="preserve">[[@Bible:Ezra 2:23]] </w:t>
      </w:r>
      <w:r>
        <w:rPr>
          <w:b/>
        </w:rPr>
        <w:t xml:space="preserve">23 </w:t>
      </w:r>
      <w:r>
        <w:t xml:space="preserve"> {{field-on:Bible}}</w:t>
      </w:r>
      <w:r>
        <w:t xml:space="preserve">Sons of Anathoth: 128.</w:t>
      </w:r>
      <w:r>
        <w:t xml:space="preserve">{{field-off:Bible}}</w:t>
      </w:r>
    </w:p>
    <w:p>
      <w:r>
        <w:rPr>
          <w:sz w:val="18"/>
          <w:color w:val="777777"/>
        </w:rPr>
        <w:t xml:space="preserve">[[@Bible:Ezra 2:24]] </w:t>
      </w:r>
      <w:r>
        <w:rPr>
          <w:b/>
        </w:rPr>
        <w:t xml:space="preserve">24 </w:t>
      </w:r>
      <w:r>
        <w:t xml:space="preserve"> {{field-on:Bible}}</w:t>
      </w:r>
      <w:r>
        <w:t xml:space="preserve">Sons of Asmoth: 42.</w:t>
      </w:r>
      <w:r>
        <w:t xml:space="preserve">{{field-off:Bible}}</w:t>
      </w:r>
    </w:p>
    <w:p>
      <w:r>
        <w:rPr>
          <w:sz w:val="18"/>
          <w:color w:val="777777"/>
        </w:rPr>
        <w:t xml:space="preserve">[[@Bible:Ezra 2:25]] </w:t>
      </w:r>
      <w:r>
        <w:rPr>
          <w:b/>
        </w:rPr>
        <w:t xml:space="preserve">25 </w:t>
      </w:r>
      <w:r>
        <w:t xml:space="preserve"> {{field-on:Bible}}</w:t>
      </w:r>
      <w:r>
        <w:t xml:space="preserve">Sons of Kariathiarim, Kaphira, and Beroth: 743.</w:t>
      </w:r>
      <w:r>
        <w:rPr>
          <w:rStyle w:val="FootnoteReference"/>
        </w:rPr>
        <w:footnoteReference w:id="6459"/>
      </w:r>
      <w:r>
        <w:t xml:space="preserve">{{field-off:Bible}}</w:t>
      </w:r>
    </w:p>
    <w:p>
      <w:r>
        <w:rPr>
          <w:sz w:val="18"/>
          <w:color w:val="777777"/>
        </w:rPr>
        <w:t xml:space="preserve">[[@Bible:Ezra 2:26]] </w:t>
      </w:r>
      <w:r>
        <w:rPr>
          <w:b/>
        </w:rPr>
        <w:t xml:space="preserve">26 </w:t>
      </w:r>
      <w:r>
        <w:t xml:space="preserve"> {{field-on:Bible}}</w:t>
      </w:r>
      <w:r>
        <w:t xml:space="preserve">Sons of Arama and Gabaa: 621.</w:t>
      </w:r>
      <w:r>
        <w:t xml:space="preserve">{{field-off:Bible}}</w:t>
      </w:r>
    </w:p>
    <w:p>
      <w:r>
        <w:rPr>
          <w:sz w:val="18"/>
          <w:color w:val="777777"/>
        </w:rPr>
        <w:t xml:space="preserve">[[@Bible:Ezra 2:27]] </w:t>
      </w:r>
      <w:r>
        <w:rPr>
          <w:b/>
        </w:rPr>
        <w:t xml:space="preserve">27 </w:t>
      </w:r>
      <w:r>
        <w:t xml:space="preserve"> {{field-on:Bible}}</w:t>
      </w:r>
      <w:r>
        <w:t xml:space="preserve">Men of Machmas: 122.</w:t>
      </w:r>
      <w:r>
        <w:t xml:space="preserve">{{field-off:Bible}}</w:t>
      </w:r>
    </w:p>
    <w:p>
      <w:r>
        <w:rPr>
          <w:sz w:val="18"/>
          <w:color w:val="777777"/>
        </w:rPr>
        <w:t xml:space="preserve">[[@Bible:Ezra 2:28]] </w:t>
      </w:r>
      <w:r>
        <w:rPr>
          <w:b/>
        </w:rPr>
        <w:t xml:space="preserve">28 </w:t>
      </w:r>
      <w:r>
        <w:t xml:space="preserve"> {{field-on:Bible}}</w:t>
      </w:r>
      <w:r>
        <w:t xml:space="preserve">Men of Baithel and Aia: 423.</w:t>
      </w:r>
      <w:r>
        <w:t xml:space="preserve">{{field-off:Bible}}</w:t>
      </w:r>
    </w:p>
    <w:p>
      <w:r>
        <w:rPr>
          <w:sz w:val="18"/>
          <w:color w:val="777777"/>
        </w:rPr>
        <w:t xml:space="preserve">[[@Bible:Ezra 2:29]] </w:t>
      </w:r>
      <w:r>
        <w:rPr>
          <w:b/>
        </w:rPr>
        <w:t xml:space="preserve">29 </w:t>
      </w:r>
      <w:r>
        <w:t xml:space="preserve"> {{field-on:Bible}}</w:t>
      </w:r>
      <w:r>
        <w:t xml:space="preserve">Sons of Nabo: 52.</w:t>
      </w:r>
      <w:r>
        <w:t xml:space="preserve">{{field-off:Bible}}</w:t>
      </w:r>
    </w:p>
    <w:p>
      <w:r>
        <w:rPr>
          <w:sz w:val="18"/>
          <w:color w:val="777777"/>
        </w:rPr>
        <w:t xml:space="preserve">[[@Bible:Ezra 2:30]] </w:t>
      </w:r>
      <w:r>
        <w:rPr>
          <w:b/>
        </w:rPr>
        <w:t xml:space="preserve">30 </w:t>
      </w:r>
      <w:r>
        <w:t xml:space="preserve"> {{field-on:Bible}}</w:t>
      </w:r>
      <w:r>
        <w:t xml:space="preserve">Sons of Magebos</w:t>
      </w:r>
      <w:r>
        <w:rPr>
          <w:rStyle w:val="FootnoteReference"/>
        </w:rPr>
        <w:footnoteReference w:id="6460"/>
      </w:r>
      <w:r>
        <w:t xml:space="preserve">: 156.</w:t>
      </w:r>
      <w:r>
        <w:t xml:space="preserve">{{field-off:Bible}}</w:t>
      </w:r>
    </w:p>
    <w:p>
      <w:r>
        <w:rPr>
          <w:sz w:val="18"/>
          <w:color w:val="777777"/>
        </w:rPr>
        <w:t xml:space="preserve">[[@Bible:Ezra 2:31]] </w:t>
      </w:r>
      <w:r>
        <w:rPr>
          <w:b/>
        </w:rPr>
        <w:t xml:space="preserve">31 </w:t>
      </w:r>
      <w:r>
        <w:t xml:space="preserve"> {{field-on:Bible}}</w:t>
      </w:r>
      <w:r>
        <w:t xml:space="preserve">Sons of Elam-ar</w:t>
      </w:r>
      <w:r>
        <w:rPr>
          <w:rStyle w:val="FootnoteReference"/>
        </w:rPr>
        <w:footnoteReference w:id="6461"/>
      </w:r>
      <w:r>
        <w:t xml:space="preserve">: 1,254.</w:t>
      </w:r>
      <w:r>
        <w:t xml:space="preserve">{{field-off:Bible}}</w:t>
      </w:r>
    </w:p>
    <w:p>
      <w:r>
        <w:rPr>
          <w:sz w:val="18"/>
          <w:color w:val="777777"/>
        </w:rPr>
        <w:t xml:space="preserve">[[@Bible:Ezra 2:32]] </w:t>
      </w:r>
      <w:r>
        <w:rPr>
          <w:b/>
        </w:rPr>
        <w:t xml:space="preserve">32 </w:t>
      </w:r>
      <w:r>
        <w:t xml:space="preserve"> {{field-on:Bible}}</w:t>
      </w:r>
      <w:r>
        <w:t xml:space="preserve">Sons of Heram</w:t>
      </w:r>
      <w:r>
        <w:rPr>
          <w:rStyle w:val="FootnoteReference"/>
        </w:rPr>
        <w:footnoteReference w:id="6462"/>
      </w:r>
      <w:r>
        <w:t xml:space="preserve">: 320.</w:t>
      </w:r>
      <w:r>
        <w:t xml:space="preserve">{{field-off:Bible}}</w:t>
      </w:r>
    </w:p>
    <w:p>
      <w:r>
        <w:rPr>
          <w:sz w:val="18"/>
          <w:color w:val="777777"/>
        </w:rPr>
        <w:t xml:space="preserve">[[@Bible:Ezra 2:33]] </w:t>
      </w:r>
      <w:r>
        <w:rPr>
          <w:b/>
        </w:rPr>
        <w:t xml:space="preserve">33 </w:t>
      </w:r>
      <w:r>
        <w:t xml:space="preserve"> {{field-on:Bible}}</w:t>
      </w:r>
      <w:r>
        <w:t xml:space="preserve">Sons of Lod, Aroth, and Ono: 725.</w:t>
      </w:r>
      <w:r>
        <w:t xml:space="preserve">{{field-off:Bible}}</w:t>
      </w:r>
    </w:p>
    <w:p>
      <w:r>
        <w:rPr>
          <w:sz w:val="18"/>
          <w:color w:val="777777"/>
        </w:rPr>
        <w:t xml:space="preserve">[[@Bible:Ezra 2:34]] </w:t>
      </w:r>
      <w:r>
        <w:rPr>
          <w:b/>
        </w:rPr>
        <w:t xml:space="preserve">34 </w:t>
      </w:r>
      <w:r>
        <w:t xml:space="preserve"> {{field-on:Bible}}</w:t>
      </w:r>
      <w:r>
        <w:t xml:space="preserve">Sons of Jericho: 345.</w:t>
      </w:r>
      <w:r>
        <w:t xml:space="preserve">{{field-off:Bible}}</w:t>
      </w:r>
    </w:p>
    <w:p>
      <w:r>
        <w:rPr>
          <w:sz w:val="18"/>
          <w:color w:val="777777"/>
        </w:rPr>
        <w:t xml:space="preserve">[[@Bible:Ezra 2:35]] </w:t>
      </w:r>
      <w:r>
        <w:rPr>
          <w:b/>
        </w:rPr>
        <w:t xml:space="preserve">35 </w:t>
      </w:r>
      <w:r>
        <w:t xml:space="preserve"> {{field-on:Bible}}</w:t>
      </w:r>
      <w:r>
        <w:t xml:space="preserve">Sons of Sanaa</w:t>
      </w:r>
      <w:r>
        <w:rPr>
          <w:rStyle w:val="FootnoteReference"/>
        </w:rPr>
        <w:footnoteReference w:id="6463"/>
      </w:r>
      <w:r>
        <w:t xml:space="preserve">: 3,630.</w:t>
      </w:r>
      <w:r>
        <w:t xml:space="preserve">{{field-off:Bible}}</w:t>
      </w:r>
    </w:p>
    <w:p>
      <w:r>
        <w:rPr>
          <w:sz w:val="18"/>
          <w:color w:val="777777"/>
        </w:rPr>
        <w:t xml:space="preserve">[[@Bible:Ezra 2:36]] </w:t>
      </w:r>
      <w:r>
        <w:rPr>
          <w:b/>
        </w:rPr>
        <w:t xml:space="preserve">36 </w:t>
      </w:r>
      <w:r>
        <w:t xml:space="preserve"> {{field-on:Bible}}</w:t>
      </w:r>
      <w:r>
        <w:t xml:space="preserve">And the priests: sons of Iedoua, of house of Iesou, 973.</w:t>
      </w:r>
      <w:r>
        <w:t xml:space="preserve">{{field-off:Bible}}</w:t>
      </w:r>
    </w:p>
    <w:p>
      <w:r>
        <w:rPr>
          <w:sz w:val="18"/>
          <w:color w:val="777777"/>
        </w:rPr>
        <w:t xml:space="preserve">[[@Bible:Ezra 2:37]] </w:t>
      </w:r>
      <w:r>
        <w:rPr>
          <w:b/>
        </w:rPr>
        <w:t xml:space="preserve">37 </w:t>
      </w:r>
      <w:r>
        <w:t xml:space="preserve"> {{field-on:Bible}}</w:t>
      </w:r>
      <w:r>
        <w:t xml:space="preserve">Sons of Emmer: 1,052.</w:t>
      </w:r>
      <w:r>
        <w:t xml:space="preserve">{{field-off:Bible}}</w:t>
      </w:r>
    </w:p>
    <w:p>
      <w:r>
        <w:rPr>
          <w:sz w:val="18"/>
          <w:color w:val="777777"/>
        </w:rPr>
        <w:t xml:space="preserve">[[@Bible:Ezra 2:38]] </w:t>
      </w:r>
      <w:r>
        <w:rPr>
          <w:b/>
        </w:rPr>
        <w:t xml:space="preserve">38 </w:t>
      </w:r>
      <w:r>
        <w:t xml:space="preserve"> {{field-on:Bible}}</w:t>
      </w:r>
      <w:r>
        <w:t xml:space="preserve">Sons of Phassour</w:t>
      </w:r>
      <w:r>
        <w:rPr>
          <w:rStyle w:val="FootnoteReference"/>
        </w:rPr>
        <w:footnoteReference w:id="6464"/>
      </w:r>
      <w:r>
        <w:t xml:space="preserve">: 1,247.</w:t>
      </w:r>
      <w:r>
        <w:t xml:space="preserve">{{field-off:Bible}}</w:t>
      </w:r>
    </w:p>
    <w:p>
      <w:r>
        <w:rPr>
          <w:sz w:val="18"/>
          <w:color w:val="777777"/>
        </w:rPr>
        <w:t xml:space="preserve">[[@Bible:Ezra 2:39]] </w:t>
      </w:r>
      <w:r>
        <w:rPr>
          <w:b/>
        </w:rPr>
        <w:t xml:space="preserve">39 </w:t>
      </w:r>
      <w:r>
        <w:t xml:space="preserve"> {{field-on:Bible}}</w:t>
      </w:r>
      <w:r>
        <w:t xml:space="preserve">Sons of Herem</w:t>
      </w:r>
      <w:r>
        <w:rPr>
          <w:rStyle w:val="FootnoteReference"/>
        </w:rPr>
        <w:footnoteReference w:id="6465"/>
      </w:r>
      <w:r>
        <w:t xml:space="preserve">: 1,007.</w:t>
      </w:r>
      <w:r>
        <w:t xml:space="preserve">{{field-off:Bible}}</w:t>
      </w:r>
    </w:p>
    <w:p>
      <w:r>
        <w:rPr>
          <w:sz w:val="18"/>
          <w:color w:val="777777"/>
        </w:rPr>
        <w:t xml:space="preserve">[[@Bible:Ezra 2:40]] </w:t>
      </w:r>
      <w:r>
        <w:rPr>
          <w:b/>
        </w:rPr>
        <w:t xml:space="preserve">40 </w:t>
      </w:r>
      <w:r>
        <w:t xml:space="preserve"> {{field-on:Bible}}</w:t>
      </w:r>
      <w:r>
        <w:t xml:space="preserve">And the Levites: sons of Iesou and Kadmiel, to sons of Odouia, 74.</w:t>
      </w:r>
      <w:r>
        <w:t xml:space="preserve">{{field-off:Bible}}</w:t>
      </w:r>
    </w:p>
    <w:p>
      <w:r>
        <w:rPr>
          <w:sz w:val="18"/>
          <w:color w:val="777777"/>
        </w:rPr>
        <w:t xml:space="preserve">[[@Bible:Ezra 2:41]] </w:t>
      </w:r>
      <w:r>
        <w:rPr>
          <w:b/>
        </w:rPr>
        <w:t xml:space="preserve">41 </w:t>
      </w:r>
      <w:r>
        <w:t xml:space="preserve"> {{field-on:Bible}}</w:t>
      </w:r>
      <w:r>
        <w:t xml:space="preserve">The singers: sons of Asaph, 128.</w:t>
      </w:r>
      <w:r>
        <w:t xml:space="preserve">{{field-off:Bible}}</w:t>
      </w:r>
    </w:p>
    <w:p>
      <w:r>
        <w:rPr>
          <w:sz w:val="18"/>
          <w:color w:val="777777"/>
        </w:rPr>
        <w:t xml:space="preserve">[[@Bible:Ezra 2:42]] </w:t>
      </w:r>
      <w:r>
        <w:rPr>
          <w:b/>
        </w:rPr>
        <w:t xml:space="preserve">42 </w:t>
      </w:r>
      <w:r>
        <w:t xml:space="preserve"> {{field-on:Bible}}</w:t>
      </w:r>
      <w:r>
        <w:t xml:space="preserve">Sons of the gatekeepers: sons of Saloum, sons of Ater, sons of Telmon, sons of Akoub, sons of Atita, sons of Sabaou, all together 139.</w:t>
      </w:r>
      <w:r>
        <w:t xml:space="preserve">{{field-off:Bible}}</w:t>
      </w:r>
    </w:p>
    <w:p>
      <w:r>
        <w:rPr>
          <w:sz w:val="18"/>
          <w:color w:val="777777"/>
        </w:rPr>
        <w:t xml:space="preserve">[[@Bible:Ezra 2:43]] </w:t>
      </w:r>
      <w:r>
        <w:rPr>
          <w:b/>
        </w:rPr>
        <w:t xml:space="preserve">43 </w:t>
      </w:r>
      <w:r>
        <w:t xml:space="preserve"> {{field-on:Bible}}</w:t>
      </w:r>
      <w:r>
        <w:t xml:space="preserve">The nethinim: sons of Souia, sons of Asouph, sons of Tabaoth,</w:t>
      </w:r>
      <w:r>
        <w:t xml:space="preserve">{{field-off:Bible}}</w:t>
      </w:r>
    </w:p>
    <w:p>
      <w:r>
        <w:rPr>
          <w:sz w:val="18"/>
          <w:color w:val="777777"/>
        </w:rPr>
        <w:t xml:space="preserve">[[@Bible:Ezra 2:44]] </w:t>
      </w:r>
      <w:r>
        <w:rPr>
          <w:b/>
        </w:rPr>
        <w:t xml:space="preserve">44 </w:t>
      </w:r>
      <w:r>
        <w:t xml:space="preserve"> {{field-on:Bible}}</w:t>
      </w:r>
      <w:r>
        <w:t xml:space="preserve">sons of Keraos, sons of Soeia, sons of Phadon,</w:t>
      </w:r>
      <w:r>
        <w:t xml:space="preserve">{{field-off:Bible}}</w:t>
      </w:r>
    </w:p>
    <w:p>
      <w:r>
        <w:rPr>
          <w:sz w:val="18"/>
          <w:color w:val="777777"/>
        </w:rPr>
        <w:t xml:space="preserve">[[@Bible:Ezra 2:45]] </w:t>
      </w:r>
      <w:r>
        <w:rPr>
          <w:b/>
        </w:rPr>
        <w:t xml:space="preserve">45 </w:t>
      </w:r>
      <w:r>
        <w:t xml:space="preserve"> {{field-on:Bible}}</w:t>
      </w:r>
      <w:r>
        <w:t xml:space="preserve">sons of Labano, sons of Agaba, sons of Akaboth,</w:t>
      </w:r>
      <w:r>
        <w:t xml:space="preserve">{{field-off:Bible}}</w:t>
      </w:r>
    </w:p>
    <w:p>
      <w:r>
        <w:rPr>
          <w:sz w:val="18"/>
          <w:color w:val="777777"/>
        </w:rPr>
        <w:t xml:space="preserve">[[@Bible:Ezra 2:46]] </w:t>
      </w:r>
      <w:r>
        <w:rPr>
          <w:b/>
        </w:rPr>
        <w:t xml:space="preserve">46 </w:t>
      </w:r>
      <w:r>
        <w:t xml:space="preserve"> {{field-on:Bible}}</w:t>
      </w:r>
      <w:r>
        <w:t xml:space="preserve">sons of Agab, sons of Samalai, sons of Anan,</w:t>
      </w:r>
      <w:r>
        <w:rPr>
          <w:rStyle w:val="FootnoteReference"/>
        </w:rPr>
        <w:footnoteReference w:id="6466"/>
      </w:r>
      <w:r>
        <w:t xml:space="preserve">{{field-off:Bible}}</w:t>
      </w:r>
    </w:p>
    <w:p>
      <w:r>
        <w:rPr>
          <w:sz w:val="18"/>
          <w:color w:val="777777"/>
        </w:rPr>
        <w:t xml:space="preserve">[[@Bible:Ezra 2:47]] </w:t>
      </w:r>
      <w:r>
        <w:rPr>
          <w:b/>
        </w:rPr>
        <w:t xml:space="preserve">47 </w:t>
      </w:r>
      <w:r>
        <w:t xml:space="preserve"> {{field-on:Bible}}</w:t>
      </w:r>
      <w:r>
        <w:t xml:space="preserve">sons of Kedel, sons of Gaer, sons of Reea,</w:t>
      </w:r>
      <w:r>
        <w:t xml:space="preserve">{{field-off:Bible}}</w:t>
      </w:r>
    </w:p>
    <w:p>
      <w:r>
        <w:rPr>
          <w:sz w:val="18"/>
          <w:color w:val="777777"/>
        </w:rPr>
        <w:t xml:space="preserve">[[@Bible:Ezra 2:48]] </w:t>
      </w:r>
      <w:r>
        <w:rPr>
          <w:b/>
        </w:rPr>
        <w:t xml:space="preserve">48 </w:t>
      </w:r>
      <w:r>
        <w:t xml:space="preserve"> {{field-on:Bible}}</w:t>
      </w:r>
      <w:r>
        <w:t xml:space="preserve">sons of Rason, sons of Nekoda, sons of Gazem,</w:t>
      </w:r>
      <w:r>
        <w:t xml:space="preserve">{{field-off:Bible}}</w:t>
      </w:r>
    </w:p>
    <w:p>
      <w:r>
        <w:rPr>
          <w:sz w:val="18"/>
          <w:color w:val="777777"/>
        </w:rPr>
        <w:t xml:space="preserve">[[@Bible:Ezra 2:49]] </w:t>
      </w:r>
      <w:r>
        <w:rPr>
          <w:b/>
        </w:rPr>
        <w:t xml:space="preserve">49 </w:t>
      </w:r>
      <w:r>
        <w:t xml:space="preserve"> {{field-on:Bible}}</w:t>
      </w:r>
      <w:r>
        <w:t xml:space="preserve">sons of Ousa, sons of Phase, sons of Basi,</w:t>
      </w:r>
      <w:r>
        <w:t xml:space="preserve">{{field-off:Bible}}</w:t>
      </w:r>
    </w:p>
    <w:p>
      <w:r>
        <w:rPr>
          <w:sz w:val="18"/>
          <w:color w:val="777777"/>
        </w:rPr>
        <w:t xml:space="preserve">[[@Bible:Ezra 2:50]] </w:t>
      </w:r>
      <w:r>
        <w:rPr>
          <w:b/>
        </w:rPr>
        <w:t xml:space="preserve">50 </w:t>
      </w:r>
      <w:r>
        <w:t xml:space="preserve"> {{field-on:Bible}}</w:t>
      </w:r>
      <w:r>
        <w:t xml:space="preserve">sons of Asena, sons of Maonim, sons of Naphison,</w:t>
      </w:r>
      <w:r>
        <w:t xml:space="preserve">{{field-off:Bible}}</w:t>
      </w:r>
    </w:p>
    <w:p>
      <w:r>
        <w:rPr>
          <w:sz w:val="18"/>
          <w:color w:val="777777"/>
        </w:rPr>
        <w:t xml:space="preserve">[[@Bible:Ezra 2:51]] </w:t>
      </w:r>
      <w:r>
        <w:rPr>
          <w:b/>
        </w:rPr>
        <w:t xml:space="preserve">51 </w:t>
      </w:r>
      <w:r>
        <w:t xml:space="preserve"> {{field-on:Bible}}</w:t>
      </w:r>
      <w:r>
        <w:t xml:space="preserve">sons of Bakbouk, sons of Akipha, sons of Arour,</w:t>
      </w:r>
      <w:r>
        <w:t xml:space="preserve">{{field-off:Bible}}</w:t>
      </w:r>
    </w:p>
    <w:p>
      <w:r>
        <w:rPr>
          <w:sz w:val="18"/>
          <w:color w:val="777777"/>
        </w:rPr>
        <w:t xml:space="preserve">[[@Bible:Ezra 2:52]] </w:t>
      </w:r>
      <w:r>
        <w:rPr>
          <w:b/>
        </w:rPr>
        <w:t xml:space="preserve">52 </w:t>
      </w:r>
      <w:r>
        <w:t xml:space="preserve"> {{field-on:Bible}}</w:t>
      </w:r>
      <w:r>
        <w:t xml:space="preserve">sons of Basaloth, sons of Maouda, sons of Aresa,</w:t>
      </w:r>
      <w:r>
        <w:t xml:space="preserve">{{field-off:Bible}}</w:t>
      </w:r>
    </w:p>
    <w:p>
      <w:r>
        <w:rPr>
          <w:sz w:val="18"/>
          <w:color w:val="777777"/>
        </w:rPr>
        <w:t xml:space="preserve">[[@Bible:Ezra 2:53]] </w:t>
      </w:r>
      <w:r>
        <w:rPr>
          <w:b/>
        </w:rPr>
        <w:t xml:space="preserve">53 </w:t>
      </w:r>
      <w:r>
        <w:t xml:space="preserve"> {{field-on:Bible}}</w:t>
      </w:r>
      <w:r>
        <w:t xml:space="preserve">sons of Barkous, sons of Sisara, sons of Thema,</w:t>
      </w:r>
      <w:r>
        <w:t xml:space="preserve">{{field-off:Bible}}</w:t>
      </w:r>
    </w:p>
    <w:p>
      <w:r>
        <w:rPr>
          <w:sz w:val="18"/>
          <w:color w:val="777777"/>
        </w:rPr>
        <w:t xml:space="preserve">[[@Bible:Ezra 2:54]] </w:t>
      </w:r>
      <w:r>
        <w:rPr>
          <w:b/>
        </w:rPr>
        <w:t xml:space="preserve">54 </w:t>
      </w:r>
      <w:r>
        <w:t xml:space="preserve"> {{field-on:Bible}}</w:t>
      </w:r>
      <w:r>
        <w:t xml:space="preserve">sons of Nasoue, sons of Atoupha.</w:t>
      </w:r>
      <w:r>
        <w:t xml:space="preserve">{{field-off:Bible}}</w:t>
      </w:r>
    </w:p>
    <w:p>
      <w:r>
        <w:rPr>
          <w:sz w:val="18"/>
          <w:color w:val="777777"/>
        </w:rPr>
        <w:t xml:space="preserve">[[@Bible:Ezra 2:55]] </w:t>
      </w:r>
      <w:r>
        <w:rPr>
          <w:b/>
        </w:rPr>
        <w:t xml:space="preserve">55 </w:t>
      </w:r>
      <w:r>
        <w:t xml:space="preserve"> {{field-on:Bible}}</w:t>
      </w:r>
      <w:r>
        <w:t xml:space="preserve">Sons of Abdeselma: sons of Sati, sons of Asepherath, sons of Phadoura,</w:t>
      </w:r>
      <w:r>
        <w:t xml:space="preserve">{{field-off:Bible}}</w:t>
      </w:r>
    </w:p>
    <w:p>
      <w:r>
        <w:rPr>
          <w:sz w:val="18"/>
          <w:color w:val="777777"/>
        </w:rPr>
        <w:t xml:space="preserve">[[@Bible:Ezra 2:56]] </w:t>
      </w:r>
      <w:r>
        <w:rPr>
          <w:b/>
        </w:rPr>
        <w:t xml:space="preserve">56 </w:t>
      </w:r>
      <w:r>
        <w:t xml:space="preserve"> {{field-on:Bible}}</w:t>
      </w:r>
      <w:r>
        <w:t xml:space="preserve">sons of Iela, sons of Darkon, sons of Gedel,</w:t>
      </w:r>
      <w:r>
        <w:t xml:space="preserve">{{field-off:Bible}}</w:t>
      </w:r>
    </w:p>
    <w:p>
      <w:r>
        <w:rPr>
          <w:sz w:val="18"/>
          <w:color w:val="777777"/>
        </w:rPr>
        <w:t xml:space="preserve">[[@Bible:Ezra 2:57]] </w:t>
      </w:r>
      <w:r>
        <w:rPr>
          <w:b/>
        </w:rPr>
        <w:t xml:space="preserve">57 </w:t>
      </w:r>
      <w:r>
        <w:t xml:space="preserve"> {{field-on:Bible}}</w:t>
      </w:r>
      <w:r>
        <w:t xml:space="preserve">sons of Saphatia, sons of Atil, sons of Phacherath-aseboin</w:t>
      </w:r>
      <w:r>
        <w:rPr>
          <w:rStyle w:val="FootnoteReference"/>
        </w:rPr>
        <w:footnoteReference w:id="6467"/>
      </w:r>
      <w:r>
        <w:t xml:space="preserve">, sons of Emi.</w:t>
      </w:r>
      <w:r>
        <w:t xml:space="preserve">{{field-off:Bible}}</w:t>
      </w:r>
    </w:p>
    <w:p>
      <w:r>
        <w:rPr>
          <w:sz w:val="18"/>
          <w:color w:val="777777"/>
        </w:rPr>
        <w:t xml:space="preserve">[[@Bible:Ezra 2:58]] </w:t>
      </w:r>
      <w:r>
        <w:rPr>
          <w:b/>
        </w:rPr>
        <w:t xml:space="preserve">58 </w:t>
      </w:r>
      <w:r>
        <w:t xml:space="preserve"> {{field-on:Bible}}</w:t>
      </w:r>
      <w:r>
        <w:t xml:space="preserve">All the nethinim and sons of Abdeselma: 392.</w:t>
      </w:r>
      <w:r>
        <w:t xml:space="preserve">{{field-off:Bible}}</w:t>
      </w:r>
    </w:p>
    <w:p>
      <w:r>
        <w:rPr>
          <w:sz w:val="18"/>
          <w:color w:val="777777"/>
        </w:rPr>
        <w:t xml:space="preserve">[[@Bible:Ezra 2:59]] </w:t>
      </w:r>
      <w:r>
        <w:rPr>
          <w:b/>
        </w:rPr>
        <w:t xml:space="preserve">59 </w:t>
      </w:r>
      <w:r>
        <w:t xml:space="preserve"> {{field-on:Bible}}</w:t>
      </w:r>
      <w:r>
        <w:t xml:space="preserve">And these were the ones coming up from Thelmeleth, Thelareisa, Charoub, Edan, and Emmer, and they were not able to declare their father-house and their seed, whether they were from Israel:</w:t>
      </w:r>
      <w:r>
        <w:t xml:space="preserve">{{field-off:Bible}}</w:t>
      </w:r>
    </w:p>
    <w:p>
      <w:r>
        <w:rPr>
          <w:sz w:val="18"/>
          <w:color w:val="777777"/>
        </w:rPr>
        <w:t xml:space="preserve">[[@Bible:Ezra 2:60]] </w:t>
      </w:r>
      <w:r>
        <w:rPr>
          <w:b/>
        </w:rPr>
        <w:t xml:space="preserve">60 </w:t>
      </w:r>
      <w:r>
        <w:t xml:space="preserve"> {{field-on:Bible}}</w:t>
      </w:r>
      <w:r>
        <w:t xml:space="preserve">sons of Dalaia, sons of Boua, sons of Tobia, sons of Nekoda: 652.</w:t>
      </w:r>
      <w:r>
        <w:t xml:space="preserve">{{field-off:Bible}}</w:t>
      </w:r>
    </w:p>
    <w:p>
      <w:r>
        <w:rPr>
          <w:sz w:val="18"/>
          <w:color w:val="777777"/>
        </w:rPr>
        <w:t xml:space="preserve">[[@Bible:Ezra 2:61]] </w:t>
      </w:r>
      <w:r>
        <w:rPr>
          <w:b/>
        </w:rPr>
        <w:t xml:space="preserve">61 </w:t>
      </w:r>
      <w:r>
        <w:t xml:space="preserve"> {{field-on:Bible}}</w:t>
      </w:r>
      <w:r>
        <w:t xml:space="preserve">And from sons of the priests: sons of Chabia, sons of Akous, sons of Berzellai, who took a wife from daughters of Berzellai the Galaadite and was called by their name.</w:t>
      </w:r>
      <w:r>
        <w:t xml:space="preserve">{{field-off:Bible}}</w:t>
      </w:r>
    </w:p>
    <w:p>
      <w:r>
        <w:rPr>
          <w:sz w:val="18"/>
          <w:color w:val="777777"/>
        </w:rPr>
        <w:t xml:space="preserve">[[@Bible:Ezra 2:62]] </w:t>
      </w:r>
      <w:r>
        <w:rPr>
          <w:b/>
        </w:rPr>
        <w:t xml:space="preserve">62 </w:t>
      </w:r>
      <w:r>
        <w:t xml:space="preserve"> {{field-on:Bible}}</w:t>
      </w:r>
      <w:r>
        <w:t xml:space="preserve">These sought their enrolled writing, and it was not found, and they were excluded from the priesthood.</w:t>
      </w:r>
      <w:r>
        <w:t xml:space="preserve">{{field-off:Bible}}</w:t>
      </w:r>
    </w:p>
    <w:p>
      <w:r>
        <w:rPr>
          <w:sz w:val="18"/>
          <w:color w:val="777777"/>
        </w:rPr>
        <w:t xml:space="preserve">[[@Bible:Ezra 2:63]] </w:t>
      </w:r>
      <w:r>
        <w:rPr>
          <w:b/>
        </w:rPr>
        <w:t xml:space="preserve">63 </w:t>
      </w:r>
      <w:r>
        <w:t xml:space="preserve"> {{field-on:Bible}}</w:t>
      </w:r>
      <w:r>
        <w:t xml:space="preserve">And Atharsatha said to them not to eat from the holy of holies until a priest might arise with the lights and the perfections.</w:t>
      </w:r>
      <w:r>
        <w:t xml:space="preserve">{{field-off:Bible}}</w:t>
      </w:r>
    </w:p>
    <w:p>
      <w:r>
        <w:rPr>
          <w:sz w:val="18"/>
          <w:color w:val="777777"/>
        </w:rPr>
        <w:t xml:space="preserve">[[@Bible:Ezra 2:64]] </w:t>
      </w:r>
      <w:r>
        <w:rPr>
          <w:b/>
        </w:rPr>
        <w:t xml:space="preserve">64 </w:t>
      </w:r>
      <w:r>
        <w:t xml:space="preserve"> {{field-on:Bible}}</w:t>
      </w:r>
      <w:r>
        <w:t xml:space="preserve">And all the assembly together was forty-two thousand three hundred sixty,</w:t>
      </w:r>
      <w:r>
        <w:t xml:space="preserve">{{field-off:Bible}}</w:t>
      </w:r>
    </w:p>
    <w:p>
      <w:r>
        <w:rPr>
          <w:sz w:val="18"/>
          <w:color w:val="777777"/>
        </w:rPr>
        <w:t xml:space="preserve">[[@Bible:Ezra 2:65]] </w:t>
      </w:r>
      <w:r>
        <w:rPr>
          <w:b/>
        </w:rPr>
        <w:t xml:space="preserve">65 </w:t>
      </w:r>
      <w:r>
        <w:t xml:space="preserve"> {{field-on:Bible}}</w:t>
      </w:r>
      <w:r>
        <w:t xml:space="preserve">besides their male slaves and female slaves; these were seven thousand three hundred thirty-seven, and they had two hundred singers and singing women.</w:t>
      </w:r>
      <w:r>
        <w:t xml:space="preserve">{{field-off:Bible}}</w:t>
      </w:r>
    </w:p>
    <w:p>
      <w:r>
        <w:rPr>
          <w:sz w:val="18"/>
          <w:color w:val="777777"/>
        </w:rPr>
        <w:t xml:space="preserve">[[@Bible:Ezra 2:66]] </w:t>
      </w:r>
      <w:r>
        <w:rPr>
          <w:b/>
        </w:rPr>
        <w:t xml:space="preserve">66 </w:t>
      </w:r>
      <w:r>
        <w:t xml:space="preserve"> {{field-on:Bible}}</w:t>
      </w:r>
      <w:r>
        <w:t xml:space="preserve">Their horses were 736, their mules 245,</w:t>
      </w:r>
      <w:r>
        <w:t xml:space="preserve">{{field-off:Bible}}</w:t>
      </w:r>
    </w:p>
    <w:p>
      <w:r>
        <w:rPr>
          <w:sz w:val="18"/>
          <w:color w:val="777777"/>
        </w:rPr>
        <w:t xml:space="preserve">[[@Bible:Ezra 2:67]] </w:t>
      </w:r>
      <w:r>
        <w:rPr>
          <w:b/>
        </w:rPr>
        <w:t xml:space="preserve">67 </w:t>
      </w:r>
      <w:r>
        <w:t xml:space="preserve"> {{field-on:Bible}}</w:t>
      </w:r>
      <w:r>
        <w:t xml:space="preserve">their camels 435, their donkeys 6,720.</w:t>
      </w:r>
      <w:r>
        <w:t xml:space="preserve">{{field-off:Bible}}</w:t>
      </w:r>
    </w:p>
    <w:p>
      <w:r>
        <w:rPr>
          <w:sz w:val="18"/>
          <w:color w:val="777777"/>
        </w:rPr>
        <w:t xml:space="preserve">[[@Bible:Ezra 2:68]] </w:t>
      </w:r>
      <w:r>
        <w:rPr>
          <w:b/>
        </w:rPr>
        <w:t xml:space="preserve">68 </w:t>
      </w:r>
      <w:r>
        <w:t xml:space="preserve"> {{field-on:Bible}}</w:t>
      </w:r>
      <w:r>
        <w:t xml:space="preserve">And some from heads of father-houses, when they came to house of the Lord in </w:t>
      </w:r>
      <w:r>
        <w:t xml:space="preserve">[[Jerusalem &gt;&gt; BibleKnowledgebase:@Jerusalem]]</w:t>
      </w:r>
      <w:r>
        <w:t xml:space="preserve">, made freewill offerings for house of God, to set it on its foundation.</w:t>
      </w:r>
      <w:r>
        <w:t xml:space="preserve">{{field-off:Bible}}</w:t>
      </w:r>
    </w:p>
    <w:p>
      <w:r>
        <w:rPr>
          <w:sz w:val="18"/>
          <w:color w:val="777777"/>
        </w:rPr>
        <w:t xml:space="preserve">[[@Bible:Ezra 2:69]] </w:t>
      </w:r>
      <w:r>
        <w:rPr>
          <w:b/>
        </w:rPr>
        <w:t xml:space="preserve">69 </w:t>
      </w:r>
      <w:r>
        <w:t xml:space="preserve"> {{field-on:Bible}}</w:t>
      </w:r>
      <w:r>
        <w:t xml:space="preserve">According to their strength they gave into treasury of the work 61,000 minas of pure gold, 5,000 minas of silver, and 100 priestly bowls.</w:t>
      </w:r>
      <w:r>
        <w:t xml:space="preserve">{{field-off:Bible}}</w:t>
      </w:r>
    </w:p>
    <w:p>
      <w:r>
        <w:rPr>
          <w:sz w:val="18"/>
          <w:color w:val="777777"/>
        </w:rPr>
        <w:t xml:space="preserve">[[@Bible:Ezra 2:70]] </w:t>
      </w:r>
      <w:r>
        <w:rPr>
          <w:b/>
        </w:rPr>
        <w:t xml:space="preserve">70 </w:t>
      </w:r>
      <w:r>
        <w:t xml:space="preserve"> {{field-on:Bible}}</w:t>
      </w:r>
      <w:r>
        <w:t xml:space="preserve">And the priests and Levites and some from the people and the singers and the gatekeepers and the nethinim settled in their cities, and all Israel in their cities.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[[@Bible:Ezra 3:1]] </w:t>
      </w:r>
      <w:r>
        <w:rPr>
          <w:b/>
        </w:rPr>
        <w:t xml:space="preserve">1 </w:t>
      </w:r>
      <w:r>
        <w:t xml:space="preserve"> {{field-on:Bible}}</w:t>
      </w:r>
      <w:r>
        <w:t xml:space="preserve">And the seventh month arrived, and sons of Israel</w:t>
      </w:r>
      <w:r>
        <w:rPr>
          <w:rStyle w:val="FootnoteReference"/>
        </w:rPr>
        <w:footnoteReference w:id="6468"/>
      </w:r>
      <w:r>
        <w:t xml:space="preserve"> were in their cities, and the people gathered as one man in </w:t>
      </w:r>
      <w:r>
        <w:t xml:space="preserve">[[Jerusalem &gt;&gt; BibleKnowledgebase:@Jerusalem]]</w:t>
      </w:r>
      <w:r>
        <w:t xml:space="preserve">.</w:t>
      </w:r>
      <w:r>
        <w:t xml:space="preserve">{{field-off:Bible}}</w:t>
      </w:r>
    </w:p>
    <w:p>
      <w:r>
        <w:rPr>
          <w:sz w:val="18"/>
          <w:color w:val="777777"/>
        </w:rPr>
        <w:t xml:space="preserve">[[@Bible:Ezra 3:2]] </w:t>
      </w:r>
      <w:r>
        <w:rPr>
          <w:b/>
        </w:rPr>
        <w:t xml:space="preserve">2 </w:t>
      </w:r>
      <w:r>
        <w:t xml:space="preserve"> {{field-on:Bible}}</w:t>
      </w:r>
      <w:r>
        <w:t xml:space="preserve">And Iesous son of Iosedek rose up, and his brothers the priests, and Zorobabel son of Salathiel, and his brothers, and they built altar of God of Israel</w:t>
      </w:r>
      <w:r>
        <w:rPr>
          <w:rStyle w:val="FootnoteReference"/>
        </w:rPr>
        <w:footnoteReference w:id="6469"/>
      </w:r>
      <w:r>
        <w:t xml:space="preserve"> to offer whole burnt offerings on it, according to things written in law of Moses</w:t>
      </w:r>
      <w:r>
        <w:rPr>
          <w:rStyle w:val="FootnoteReference"/>
        </w:rPr>
        <w:footnoteReference w:id="6470"/>
      </w:r>
      <w:r>
        <w:t xml:space="preserve"> man of God.</w:t>
      </w:r>
      <w:r>
        <w:t xml:space="preserve">{{field-off:Bible}}</w:t>
      </w:r>
    </w:p>
    <w:p>
      <w:r>
        <w:rPr>
          <w:sz w:val="18"/>
          <w:color w:val="777777"/>
        </w:rPr>
        <w:t xml:space="preserve">[[@Bible:Ezra 3:3]] </w:t>
      </w:r>
      <w:r>
        <w:rPr>
          <w:b/>
        </w:rPr>
        <w:t xml:space="preserve">3 </w:t>
      </w:r>
      <w:r>
        <w:t xml:space="preserve"> {{field-on:Bible}}</w:t>
      </w:r>
      <w:r>
        <w:t xml:space="preserve">And they prepared the altar on its place, because terror from peoples of the lands was upon them, and they offered on it whole burnt offerings to the Lord, morning and evening.</w:t>
      </w:r>
      <w:r>
        <w:t xml:space="preserve">{{field-off:Bible}}</w:t>
      </w:r>
    </w:p>
    <w:p>
      <w:r>
        <w:rPr>
          <w:sz w:val="18"/>
          <w:color w:val="777777"/>
        </w:rPr>
        <w:t xml:space="preserve">[[@Bible:Ezra 3:4]] </w:t>
      </w:r>
      <w:r>
        <w:rPr>
          <w:b/>
        </w:rPr>
        <w:t xml:space="preserve">4 </w:t>
      </w:r>
      <w:r>
        <w:t xml:space="preserve"> {{field-on:Bible}}</w:t>
      </w:r>
      <w:r>
        <w:t xml:space="preserve">And they kept feast of booths according to what is written, and whole burnt offerings day by day in number, according to ordinance, matter of each day on its day.</w:t>
      </w:r>
      <w:r>
        <w:t xml:space="preserve">{{field-off:Bible}}</w:t>
      </w:r>
    </w:p>
    <w:p>
      <w:r>
        <w:rPr>
          <w:sz w:val="18"/>
          <w:color w:val="777777"/>
        </w:rPr>
        <w:t xml:space="preserve">[[@Bible:Ezra 3:5]] </w:t>
      </w:r>
      <w:r>
        <w:rPr>
          <w:b/>
        </w:rPr>
        <w:t xml:space="preserve">5 </w:t>
      </w:r>
      <w:r>
        <w:t xml:space="preserve"> {{field-on:Bible}}</w:t>
      </w:r>
      <w:r>
        <w:t xml:space="preserve">And after this came the continual whole burnt offerings, and those for the new moons, and for all the sanctified feasts, and for everyone freely offering a freewill gift to the Lord.</w:t>
      </w:r>
      <w:r>
        <w:t xml:space="preserve">{{field-off:Bible}}</w:t>
      </w:r>
    </w:p>
    <w:p>
      <w:r>
        <w:rPr>
          <w:sz w:val="18"/>
          <w:color w:val="777777"/>
        </w:rPr>
        <w:t xml:space="preserve">[[@Bible:Ezra 3:6]] </w:t>
      </w:r>
      <w:r>
        <w:rPr>
          <w:b/>
        </w:rPr>
        <w:t xml:space="preserve">6 </w:t>
      </w:r>
      <w:r>
        <w:t xml:space="preserve"> {{field-on:Bible}}</w:t>
      </w:r>
      <w:r>
        <w:t xml:space="preserve">On first day of seventh month they began offering whole burnt offerings to the Lord, and house of the Lord had not yet been founded.</w:t>
      </w:r>
      <w:r>
        <w:t xml:space="preserve">{{field-off:Bible}}</w:t>
      </w:r>
    </w:p>
    <w:p>
      <w:r>
        <w:rPr>
          <w:sz w:val="18"/>
          <w:color w:val="777777"/>
        </w:rPr>
        <w:t xml:space="preserve">[[@Bible:Ezra 3:7]] </w:t>
      </w:r>
      <w:r>
        <w:rPr>
          <w:b/>
        </w:rPr>
        <w:t xml:space="preserve">7 </w:t>
      </w:r>
      <w:r>
        <w:t xml:space="preserve"> {{field-on:Bible}}</w:t>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6471"/>
      </w:r>
      <w:r>
        <w:t xml:space="preserve">.</w:t>
      </w:r>
      <w:r>
        <w:t xml:space="preserve">{{field-off:Bible}}</w:t>
      </w:r>
    </w:p>
    <w:p>
      <w:r>
        <w:rPr>
          <w:sz w:val="18"/>
          <w:color w:val="777777"/>
        </w:rPr>
        <w:t xml:space="preserve">[[@Bible:Ezra 3:8]] </w:t>
      </w:r>
      <w:r>
        <w:rPr>
          <w:b/>
        </w:rPr>
        <w:t xml:space="preserve">8 </w:t>
      </w:r>
      <w:r>
        <w:t xml:space="preserve"> {{field-on:Bible}}</w:t>
      </w:r>
      <w:r>
        <w:t xml:space="preserve">And in second year of their coming to house of God in </w:t>
      </w:r>
      <w:r>
        <w:t xml:space="preserve">[[Jerusalem &gt;&gt; BibleKnowledgebase:@Jerusalem]]</w:t>
      </w:r>
      <w:r>
        <w:t xml:space="preserve">, in second month, Zorobabel son of Salathiel and Iesous son of Iosedek began, along with the rest of their brothers, the priests and the Levites and all who came from captivity to </w:t>
      </w:r>
      <w:r>
        <w:t xml:space="preserve">[[Jerusalem &gt;&gt; BibleKnowledgebase:@Jerusalem]]</w:t>
      </w:r>
      <w:r>
        <w:t xml:space="preserve">, and they appointed Levites from twenty years old and upward over those doing the works in house of the Lord.</w:t>
      </w:r>
      <w:r>
        <w:t xml:space="preserve">{{field-off:Bible}}</w:t>
      </w:r>
    </w:p>
    <w:p>
      <w:r>
        <w:rPr>
          <w:sz w:val="18"/>
          <w:color w:val="777777"/>
        </w:rPr>
        <w:t xml:space="preserve">[[@Bible:Ezra 3:9]] </w:t>
      </w:r>
      <w:r>
        <w:rPr>
          <w:b/>
        </w:rPr>
        <w:t xml:space="preserve">9 </w:t>
      </w:r>
      <w:r>
        <w:t xml:space="preserve"> {{field-on:Bible}}</w:t>
      </w:r>
      <w:r>
        <w:t xml:space="preserve">And Iesous stood, and his sons and his brothers, Kadmiel and his sons, sons of Judah</w:t>
      </w:r>
      <w:r>
        <w:rPr>
          <w:rStyle w:val="FootnoteReference"/>
        </w:rPr>
        <w:footnoteReference w:id="6472"/>
      </w:r>
      <w:r>
        <w:t xml:space="preserve">, over those doing the works</w:t>
      </w:r>
      <w:r>
        <w:rPr>
          <w:rStyle w:val="FootnoteReference"/>
        </w:rPr>
        <w:footnoteReference w:id="6473"/>
      </w:r>
      <w:r>
        <w:t xml:space="preserve"> in house of God, the sons of Enadad, their sons and their brothers the Levites.</w:t>
      </w:r>
      <w:r>
        <w:t xml:space="preserve">{{field-off:Bible}}</w:t>
      </w:r>
    </w:p>
    <w:p>
      <w:r>
        <w:rPr>
          <w:sz w:val="18"/>
          <w:color w:val="777777"/>
        </w:rPr>
        <w:t xml:space="preserve">[[@Bible:Ezra 3:10]] </w:t>
      </w:r>
      <w:r>
        <w:rPr>
          <w:b/>
        </w:rPr>
        <w:t xml:space="preserve">10 </w:t>
      </w:r>
      <w:r>
        <w:t xml:space="preserve"> {{field-on:Bible}}</w:t>
      </w:r>
      <w:r>
        <w:t xml:space="preserve">And they laid foundations to build house of the Lord, and the priests stood arrayed with trumpets and the Levites, sons of Asaph, with cymbals, to praise the Lord according to ordinance of David</w:t>
      </w:r>
      <w:r>
        <w:rPr>
          <w:rStyle w:val="FootnoteReference"/>
        </w:rPr>
        <w:footnoteReference w:id="6474"/>
      </w:r>
      <w:r>
        <w:t xml:space="preserve"> king of Israel.</w:t>
      </w:r>
      <w:r>
        <w:rPr>
          <w:rStyle w:val="FootnoteReference"/>
        </w:rPr>
        <w:footnoteReference w:id="6475"/>
      </w:r>
      <w:r>
        <w:t xml:space="preserve">{{field-off:Bible}}</w:t>
      </w:r>
    </w:p>
    <w:p>
      <w:r>
        <w:rPr>
          <w:sz w:val="18"/>
          <w:color w:val="777777"/>
        </w:rPr>
        <w:t xml:space="preserve">[[@Bible:Ezra 3:11]] </w:t>
      </w:r>
      <w:r>
        <w:rPr>
          <w:b/>
        </w:rPr>
        <w:t xml:space="preserve">11 </w:t>
      </w:r>
      <w:r>
        <w:t xml:space="preserve"> {{field-on:Bible}}</w:t>
      </w:r>
      <w:r>
        <w:t xml:space="preserve">And they answered with praise and thanksgiving</w:t>
      </w:r>
      <w:r>
        <w:rPr>
          <w:rStyle w:val="FootnoteReference"/>
        </w:rPr>
        <w:footnoteReference w:id="6476"/>
      </w:r>
      <w:r>
        <w:t xml:space="preserve"> to the Lord, For he is good, for his mercy upon Israel is forever. And all the people shouted with a loud voice in praising the Lord over foundation of house of the Lord.</w:t>
      </w:r>
      <w:r>
        <w:t xml:space="preserve">{{field-off:Bible}}</w:t>
      </w:r>
    </w:p>
    <w:p>
      <w:r>
        <w:rPr>
          <w:sz w:val="18"/>
          <w:color w:val="777777"/>
        </w:rPr>
        <w:t xml:space="preserve">[[@Bible:Ezra 3:12]] </w:t>
      </w:r>
      <w:r>
        <w:rPr>
          <w:b/>
        </w:rPr>
        <w:t xml:space="preserve">12 </w:t>
      </w:r>
      <w:r>
        <w:t xml:space="preserve"> {{field-on:Bible}}</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6477"/>
      </w:r>
      <w:r>
        <w:t xml:space="preserve">.</w:t>
      </w:r>
      <w:r>
        <w:t xml:space="preserve">{{field-off:Bible}}</w:t>
      </w:r>
    </w:p>
    <w:p>
      <w:r>
        <w:rPr>
          <w:sz w:val="18"/>
          <w:color w:val="777777"/>
        </w:rPr>
        <w:t xml:space="preserve">[[@Bible:Ezra 3:13]] </w:t>
      </w:r>
      <w:r>
        <w:rPr>
          <w:b/>
        </w:rPr>
        <w:t xml:space="preserve">13 </w:t>
      </w:r>
      <w:r>
        <w:t xml:space="preserve"> {{field-on:Bible}}</w:t>
      </w:r>
      <w:r>
        <w:t xml:space="preserve">And the people could not distinguish sound of shout of joy from sound of weeping of the people, for the people cried out with a loud voice, and the sound was heard from far away.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[[@Bible:Ezra 4:1]] </w:t>
      </w:r>
      <w:r>
        <w:rPr>
          <w:b/>
        </w:rPr>
        <w:t xml:space="preserve">1 </w:t>
      </w:r>
      <w:r>
        <w:t xml:space="preserve"> {{field-on:Bible}}</w:t>
      </w:r>
      <w:r>
        <w:t xml:space="preserve">And those afflicting Judah</w:t>
      </w:r>
      <w:r>
        <w:rPr>
          <w:rStyle w:val="FootnoteReference"/>
        </w:rPr>
        <w:footnoteReference w:id="6478"/>
      </w:r>
      <w:r>
        <w:t xml:space="preserve"> and Beniamin heard that sons of the captivity are building house to the Lord God of Israel</w:t>
      </w:r>
      <w:r>
        <w:rPr>
          <w:rStyle w:val="FootnoteReference"/>
        </w:rPr>
        <w:footnoteReference w:id="6479"/>
      </w:r>
      <w:r>
        <w:t xml:space="preserve">.</w:t>
      </w:r>
      <w:r>
        <w:t xml:space="preserve">{{field-off:Bible}}</w:t>
      </w:r>
    </w:p>
    <w:p>
      <w:r>
        <w:rPr>
          <w:sz w:val="18"/>
          <w:color w:val="777777"/>
        </w:rPr>
        <w:t xml:space="preserve">[[@Bible:Ezra 4:2]] </w:t>
      </w:r>
      <w:r>
        <w:rPr>
          <w:b/>
        </w:rPr>
        <w:t xml:space="preserve">2 </w:t>
      </w:r>
      <w:r>
        <w:t xml:space="preserve"> {{field-on:Bible}}</w:t>
      </w:r>
      <w:r>
        <w:t xml:space="preserve">And they came near to Zorobabel and to heads of father-houses and said to them, We will build with you, because like you we seek your God</w:t>
      </w:r>
      <w:r>
        <w:rPr>
          <w:rStyle w:val="FootnoteReference"/>
        </w:rPr>
        <w:footnoteReference w:id="6480"/>
      </w:r>
      <w:r>
        <w:t xml:space="preserve">, and to him we sacrifice from days of Asaraddan king of Assour, who brought us up here.</w:t>
      </w:r>
      <w:r>
        <w:rPr>
          <w:rStyle w:val="FootnoteReference"/>
        </w:rPr>
        <w:footnoteReference w:id="6481"/>
      </w:r>
      <w:r>
        <w:t xml:space="preserve">{{field-off:Bible}}</w:t>
      </w:r>
    </w:p>
    <w:p>
      <w:r>
        <w:rPr>
          <w:sz w:val="18"/>
          <w:color w:val="777777"/>
        </w:rPr>
        <w:t xml:space="preserve">[[@Bible:Ezra 4:3]] </w:t>
      </w:r>
      <w:r>
        <w:rPr>
          <w:b/>
        </w:rPr>
        <w:t xml:space="preserve">3 </w:t>
      </w:r>
      <w:r>
        <w:t xml:space="preserve"> {{field-on:Bible}}</w:t>
      </w:r>
      <w:r>
        <w:t xml:space="preserve">And Zorobabel and Iesous and the rest of heads of father-houses of Israel said to them, It is not for us and you to build a house to our God, for we ourselves together will build to the Lord our God, as Cyrus king of Persians commanded us.</w:t>
      </w:r>
      <w:r>
        <w:t xml:space="preserve">{{field-off:Bible}}</w:t>
      </w:r>
    </w:p>
    <w:p>
      <w:r>
        <w:rPr>
          <w:sz w:val="18"/>
          <w:color w:val="777777"/>
        </w:rPr>
        <w:t xml:space="preserve">[[@Bible:Ezra 4:4]] </w:t>
      </w:r>
      <w:r>
        <w:rPr>
          <w:b/>
        </w:rPr>
        <w:t xml:space="preserve">4 </w:t>
      </w:r>
      <w:r>
        <w:t xml:space="preserve"> {{field-on:Bible}}</w:t>
      </w:r>
      <w:r>
        <w:t xml:space="preserve">And people of the land were weakening hands of people of Judah and hindering them from building,</w:t>
      </w:r>
      <w:r>
        <w:t xml:space="preserve">{{field-off:Bible}}</w:t>
      </w:r>
    </w:p>
    <w:p>
      <w:r>
        <w:rPr>
          <w:sz w:val="18"/>
          <w:color w:val="777777"/>
        </w:rPr>
        <w:t xml:space="preserve">[[@Bible:Ezra 4:5]] </w:t>
      </w:r>
      <w:r>
        <w:rPr>
          <w:b/>
        </w:rPr>
        <w:t xml:space="preserve">5 </w:t>
      </w:r>
      <w:r>
        <w:t xml:space="preserve"> {{field-on:Bible}}</w:t>
      </w:r>
      <w:r>
        <w:t xml:space="preserve">and hiring counselors against them to scatter their counsel all the days of Cyrus king of Persians and until reign of Darius king of Persians.</w:t>
      </w:r>
      <w:r>
        <w:t xml:space="preserve">{{field-off:Bible}}</w:t>
      </w:r>
    </w:p>
    <w:p>
      <w:r>
        <w:rPr>
          <w:sz w:val="18"/>
          <w:color w:val="777777"/>
        </w:rPr>
        <w:t xml:space="preserve">[[@Bible:Ezra 4:6]] </w:t>
      </w:r>
      <w:r>
        <w:rPr>
          <w:b/>
        </w:rPr>
        <w:t xml:space="preserve">6 </w:t>
      </w:r>
      <w:r>
        <w:t xml:space="preserve"> {{field-on:Bible}}</w:t>
      </w:r>
      <w:r>
        <w:t xml:space="preserve">And in reign of Asoueros, at beginning of his reign, they wrote a letter against inhabitants of Judah and </w:t>
      </w:r>
      <w:r>
        <w:t xml:space="preserve">[[Jerusalem &gt;&gt; BibleKnowledgebase:@Jerusalem]]</w:t>
      </w:r>
      <w:r>
        <w:t xml:space="preserve">.</w:t>
      </w:r>
      <w:r>
        <w:t xml:space="preserve">{{field-off:Bible}}</w:t>
      </w:r>
    </w:p>
    <w:p>
      <w:r>
        <w:rPr>
          <w:sz w:val="18"/>
          <w:color w:val="777777"/>
        </w:rPr>
        <w:t xml:space="preserve">[[@Bible:Ezra 4:7]] </w:t>
      </w:r>
      <w:r>
        <w:rPr>
          <w:b/>
        </w:rPr>
        <w:t xml:space="preserve">7 </w:t>
      </w:r>
      <w:r>
        <w:t xml:space="preserve"> {{field-on:Bible}}</w:t>
      </w:r>
      <w:r>
        <w:t xml:space="preserve">And in days of Arthasastha, Mithradates, Tabeel, together with the rest of his fellow-servants, wrote to Arthasastha king of Persians. The tax-writer wrote the document</w:t>
      </w:r>
      <w:r>
        <w:rPr>
          <w:rStyle w:val="FootnoteReference"/>
        </w:rPr>
        <w:footnoteReference w:id="6482"/>
      </w:r>
      <w:r>
        <w:t xml:space="preserve"> in Syrian, and it was translated.</w:t>
      </w:r>
      <w:r>
        <w:rPr>
          <w:rStyle w:val="FootnoteReference"/>
        </w:rPr>
        <w:footnoteReference w:id="6483"/>
      </w:r>
      <w:r>
        <w:t xml:space="preserve">{{field-off:Bible}}</w:t>
      </w:r>
    </w:p>
    <w:p>
      <w:r>
        <w:rPr>
          <w:sz w:val="18"/>
          <w:color w:val="777777"/>
        </w:rPr>
        <w:t xml:space="preserve">[[@Bible:Ezra 4:8]] </w:t>
      </w:r>
      <w:r>
        <w:rPr>
          <w:b/>
        </w:rPr>
        <w:t xml:space="preserve">8 </w:t>
      </w:r>
      <w:r>
        <w:t xml:space="preserve"> {{field-on:Bible}}</w:t>
      </w:r>
      <w:r>
        <w:t xml:space="preserve">Reoum Baaltham and Samsai the scribe wrote one letter against </w:t>
      </w:r>
      <w:r>
        <w:t xml:space="preserve">[[Jerusalem &gt;&gt; BibleKnowledgebase:@Jerusalem]]</w:t>
      </w:r>
      <w:r>
        <w:t xml:space="preserve"> to King Arthasastha,</w:t>
      </w:r>
      <w:r>
        <w:t xml:space="preserve">{{field-off:Bible}}</w:t>
      </w:r>
    </w:p>
    <w:p>
      <w:r>
        <w:rPr>
          <w:sz w:val="18"/>
          <w:color w:val="777777"/>
        </w:rPr>
        <w:t xml:space="preserve">[[@Bible:Ezra 4:9]] </w:t>
      </w:r>
      <w:r>
        <w:rPr>
          <w:b/>
        </w:rPr>
        <w:t xml:space="preserve">9 </w:t>
      </w:r>
      <w:r>
        <w:t xml:space="preserve"> {{field-on:Bible}}</w:t>
      </w:r>
      <w:r>
        <w:t xml:space="preserve">thus judged Reoum Baaltham and Samsai the scribe and our other fellow-servants</w:t>
      </w:r>
      <w:r>
        <w:rPr>
          <w:rStyle w:val="FootnoteReference"/>
        </w:rPr>
        <w:footnoteReference w:id="6484"/>
      </w:r>
      <w:r>
        <w:t xml:space="preserve">, the Dinaeans, the Apharsathachaeans, the Tarphelaeans, the Apharsaeans, the Archyaeans, the Babylonians, the Sousanchaeans, who are Elamites,</w:t>
      </w:r>
      <w:r>
        <w:t xml:space="preserve">{{field-off:Bible}}</w:t>
      </w:r>
    </w:p>
    <w:p>
      <w:r>
        <w:rPr>
          <w:sz w:val="18"/>
          <w:color w:val="777777"/>
        </w:rPr>
        <w:t xml:space="preserve">[[@Bible:Ezra 4:10]] </w:t>
      </w:r>
      <w:r>
        <w:rPr>
          <w:b/>
        </w:rPr>
        <w:t xml:space="preserve">10 </w:t>
      </w:r>
      <w:r>
        <w:t xml:space="preserve"> {{field-on:Bible}}</w:t>
      </w:r>
      <w:r>
        <w:t xml:space="preserve">and the rest of the nations whom Asennaphar the great and honored deported and settled in cities of Samaria and the rest beyond the River.</w:t>
      </w:r>
      <w:r>
        <w:t xml:space="preserve">{{field-off:Bible}}</w:t>
      </w:r>
    </w:p>
    <w:p>
      <w:r>
        <w:rPr>
          <w:sz w:val="18"/>
          <w:color w:val="777777"/>
        </w:rPr>
        <w:t xml:space="preserve">[[@Bible:Ezra 4:11]] </w:t>
      </w:r>
      <w:r>
        <w:rPr>
          <w:b/>
        </w:rPr>
        <w:t xml:space="preserve">11 </w:t>
      </w:r>
      <w:r>
        <w:t xml:space="preserve"> {{field-on:Bible}}</w:t>
      </w:r>
      <w:r>
        <w:t xml:space="preserve">This is the copy of the letter which they sent to him, to King Arthasastha: Your servants, men beyond the River.</w:t>
      </w:r>
      <w:r>
        <w:t xml:space="preserve">{{field-off:Bible}}</w:t>
      </w:r>
    </w:p>
    <w:p>
      <w:r>
        <w:rPr>
          <w:sz w:val="18"/>
          <w:color w:val="777777"/>
        </w:rPr>
        <w:t xml:space="preserve">[[@Bible:Ezra 4:12]] </w:t>
      </w:r>
      <w:r>
        <w:rPr>
          <w:b/>
        </w:rPr>
        <w:t xml:space="preserve">12 </w:t>
      </w:r>
      <w:r>
        <w:t xml:space="preserve"> {{field-on:Bible}}</w:t>
      </w:r>
      <w:r>
        <w:t xml:space="preserve">Let it be known to the king that the Ioudaioi who came up from you to us have come to </w:t>
      </w:r>
      <w:r>
        <w:t xml:space="preserve">[[Jerusalem &gt;&gt; BibleKnowledgebase:@Jerusalem]]</w:t>
      </w:r>
      <w:r>
        <w:t xml:space="preserve">, the rebellious and wicked city. They are building it, and its walls are being made ready, and they raised up its foundations.</w:t>
      </w:r>
      <w:r>
        <w:t xml:space="preserve">{{field-off:Bible}}</w:t>
      </w:r>
    </w:p>
    <w:p>
      <w:r>
        <w:rPr>
          <w:sz w:val="18"/>
          <w:color w:val="777777"/>
        </w:rPr>
        <w:t xml:space="preserve">[[@Bible:Ezra 4:13]] </w:t>
      </w:r>
      <w:r>
        <w:rPr>
          <w:b/>
        </w:rPr>
        <w:t xml:space="preserve">13 </w:t>
      </w:r>
      <w:r>
        <w:t xml:space="preserve"> {{field-on:Bible}}</w:t>
      </w:r>
      <w:r>
        <w:t xml:space="preserve">Now then let it be known to the king that if that city is rebuilt and its walls completed, taxes will not belong to you, nor will they give tribute, and this harms kings.</w:t>
      </w:r>
      <w:r>
        <w:t xml:space="preserve">{{field-off:Bible}}</w:t>
      </w:r>
    </w:p>
    <w:p>
      <w:r>
        <w:rPr>
          <w:sz w:val="18"/>
          <w:color w:val="777777"/>
        </w:rPr>
        <w:t xml:space="preserve">[[@Bible:Ezra 4:14]] </w:t>
      </w:r>
      <w:r>
        <w:rPr>
          <w:b/>
        </w:rPr>
        <w:t xml:space="preserve">14 </w:t>
      </w:r>
      <w:r>
        <w:t xml:space="preserve"> {{field-on:Bible}}</w:t>
      </w:r>
      <w:r>
        <w:t xml:space="preserve">And it is not lawful for us to see shame of the king; because of this we sent and made it known to the king,</w:t>
      </w:r>
      <w:r>
        <w:t xml:space="preserve">{{field-off:Bible}}</w:t>
      </w:r>
    </w:p>
    <w:p>
      <w:r>
        <w:rPr>
          <w:sz w:val="18"/>
          <w:color w:val="777777"/>
        </w:rPr>
        <w:t xml:space="preserve">[[@Bible:Ezra 4:15]] </w:t>
      </w:r>
      <w:r>
        <w:rPr>
          <w:b/>
        </w:rPr>
        <w:t xml:space="preserve">15 </w:t>
      </w:r>
      <w:r>
        <w:t xml:space="preserve"> {{field-on:Bible}}</w:t>
      </w:r>
      <w:r>
        <w:t xml:space="preserve">so that he may inspect book of records of your fathers, and you will find and know that that city is a rebellious city, harming kings and lands, and that runaways of slaves</w:t>
      </w:r>
      <w:r>
        <w:rPr>
          <w:rStyle w:val="FootnoteReference"/>
        </w:rPr>
        <w:footnoteReference w:id="6485"/>
      </w:r>
      <w:r>
        <w:t xml:space="preserve"> were in its midst from ancient times. Because of these things that city was laid waste.</w:t>
      </w:r>
      <w:r>
        <w:t xml:space="preserve">{{field-off:Bible}}</w:t>
      </w:r>
    </w:p>
    <w:p>
      <w:r>
        <w:rPr>
          <w:sz w:val="18"/>
          <w:color w:val="777777"/>
        </w:rPr>
        <w:t xml:space="preserve">[[@Bible:Ezra 4:16]] </w:t>
      </w:r>
      <w:r>
        <w:rPr>
          <w:b/>
        </w:rPr>
        <w:t xml:space="preserve">16 </w:t>
      </w:r>
      <w:r>
        <w:t xml:space="preserve"> {{field-on:Bible}}</w:t>
      </w:r>
      <w:r>
        <w:t xml:space="preserve">Therefore we make known to the king that if that city is rebuilt and its walls completed, there will not be peace for you.</w:t>
      </w:r>
      <w:r>
        <w:t xml:space="preserve">{{field-off:Bible}}</w:t>
      </w:r>
    </w:p>
    <w:p>
      <w:r>
        <w:rPr>
          <w:sz w:val="18"/>
          <w:color w:val="777777"/>
        </w:rPr>
        <w:t xml:space="preserve">[[@Bible:Ezra 4:17]] </w:t>
      </w:r>
      <w:r>
        <w:rPr>
          <w:b/>
        </w:rPr>
        <w:t xml:space="preserve">17 </w:t>
      </w:r>
      <w:r>
        <w:t xml:space="preserve"> {{field-on:Bible}}</w:t>
      </w:r>
      <w:r>
        <w:t xml:space="preserve">And the king sent to Reoum Baaltham and Samsai the scribe and the rest of their fellow-servants dwelling in Samaria and the rest beyond the River, Peace, and he says,</w:t>
      </w:r>
      <w:r>
        <w:t xml:space="preserve">{{field-off:Bible}}</w:t>
      </w:r>
    </w:p>
    <w:p>
      <w:r>
        <w:rPr>
          <w:sz w:val="18"/>
          <w:color w:val="777777"/>
        </w:rPr>
        <w:t xml:space="preserve">[[@Bible:Ezra 4:18]] </w:t>
      </w:r>
      <w:r>
        <w:rPr>
          <w:b/>
        </w:rPr>
        <w:t xml:space="preserve">18 </w:t>
      </w:r>
      <w:r>
        <w:t xml:space="preserve"> {{field-on:Bible}}</w:t>
      </w:r>
      <w:r>
        <w:t xml:space="preserve">The tax-document which you sent to us was read before me.</w:t>
      </w:r>
      <w:r>
        <w:t xml:space="preserve">{{field-off:Bible}}</w:t>
      </w:r>
    </w:p>
    <w:p>
      <w:r>
        <w:rPr>
          <w:sz w:val="18"/>
          <w:color w:val="777777"/>
        </w:rPr>
        <w:t xml:space="preserve">[[@Bible:Ezra 4:19]] </w:t>
      </w:r>
      <w:r>
        <w:rPr>
          <w:b/>
        </w:rPr>
        <w:t xml:space="preserve">19 </w:t>
      </w:r>
      <w:r>
        <w:t xml:space="preserve"> {{field-on:Bible}}</w:t>
      </w:r>
      <w:r>
        <w:t xml:space="preserve">And a decree from me was set down, and they searched and found that that city from ancient days rises up against kings, and rebellions and runaways happen in it.</w:t>
      </w:r>
      <w:r>
        <w:t xml:space="preserve">{{field-off:Bible}}</w:t>
      </w:r>
    </w:p>
    <w:p>
      <w:r>
        <w:rPr>
          <w:sz w:val="18"/>
          <w:color w:val="777777"/>
        </w:rPr>
        <w:t xml:space="preserve">[[@Bible:Ezra 4:20]] </w:t>
      </w:r>
      <w:r>
        <w:rPr>
          <w:b/>
        </w:rPr>
        <w:t xml:space="preserve">20 </w:t>
      </w:r>
      <w:r>
        <w:t xml:space="preserve"> {{field-on:Bible}}</w:t>
      </w:r>
      <w:r>
        <w:t xml:space="preserve">And strong kings were over </w:t>
      </w:r>
      <w:r>
        <w:t xml:space="preserve">[[Jerusalem &gt;&gt; BibleKnowledgebase:@Jerusalem]]</w:t>
      </w:r>
      <w:r>
        <w:t xml:space="preserve">, ruling all the west beyond the River, and full taxes and tribute were given to them.</w:t>
      </w:r>
      <w:r>
        <w:t xml:space="preserve">{{field-off:Bible}}</w:t>
      </w:r>
    </w:p>
    <w:p>
      <w:r>
        <w:rPr>
          <w:sz w:val="18"/>
          <w:color w:val="777777"/>
        </w:rPr>
        <w:t xml:space="preserve">[[@Bible:Ezra 4:21]] </w:t>
      </w:r>
      <w:r>
        <w:rPr>
          <w:b/>
        </w:rPr>
        <w:t xml:space="preserve">21 </w:t>
      </w:r>
      <w:r>
        <w:t xml:space="preserve"> {{field-on:Bible}}</w:t>
      </w:r>
      <w:r>
        <w:t xml:space="preserve">And now set decision to stop those men, and that city shall not be built again except by decree.</w:t>
      </w:r>
      <w:r>
        <w:t xml:space="preserve">{{field-off:Bible}}</w:t>
      </w:r>
    </w:p>
    <w:p>
      <w:r>
        <w:rPr>
          <w:sz w:val="18"/>
          <w:color w:val="777777"/>
        </w:rPr>
        <w:t xml:space="preserve">[[@Bible:Ezra 4:22]] </w:t>
      </w:r>
      <w:r>
        <w:rPr>
          <w:b/>
        </w:rPr>
        <w:t xml:space="preserve">22 </w:t>
      </w:r>
      <w:r>
        <w:t xml:space="preserve"> {{field-on:Bible}}</w:t>
      </w:r>
      <w:r>
        <w:t xml:space="preserve">And take care not to be negligent concerning this, lest destruction multiply to harm kings.</w:t>
      </w:r>
      <w:r>
        <w:t xml:space="preserve">{{field-off:Bible}}</w:t>
      </w:r>
    </w:p>
    <w:p>
      <w:r>
        <w:rPr>
          <w:sz w:val="18"/>
          <w:color w:val="777777"/>
        </w:rPr>
        <w:t xml:space="preserve">[[@Bible:Ezra 4:23]] </w:t>
      </w:r>
      <w:r>
        <w:rPr>
          <w:b/>
        </w:rPr>
        <w:t xml:space="preserve">23 </w:t>
      </w:r>
      <w:r>
        <w:t xml:space="preserve"> {{field-on:Bible}}</w:t>
      </w:r>
      <w:r>
        <w:t xml:space="preserve">Then tax-document</w:t>
      </w:r>
      <w:r>
        <w:rPr>
          <w:rStyle w:val="FootnoteReference"/>
        </w:rPr>
        <w:footnoteReference w:id="6486"/>
      </w:r>
      <w:r>
        <w:t xml:space="preserve"> of King Arthasastha was read before Reoum and Samsai the scribe and their fellow-servants, and they went in haste to </w:t>
      </w:r>
      <w:r>
        <w:t xml:space="preserve">[[Jerusalem &gt;&gt; BibleKnowledgebase:@Jerusalem]]</w:t>
      </w:r>
      <w:r>
        <w:t xml:space="preserve"> and into Judah and stopped them with horses and force.</w:t>
      </w:r>
      <w:r>
        <w:t xml:space="preserve">{{field-off:Bible}}</w:t>
      </w:r>
    </w:p>
    <w:p>
      <w:r>
        <w:rPr>
          <w:sz w:val="18"/>
          <w:color w:val="777777"/>
        </w:rPr>
        <w:t xml:space="preserve">[[@Bible:Ezra 4:24]] </w:t>
      </w:r>
      <w:r>
        <w:rPr>
          <w:b/>
        </w:rPr>
        <w:t xml:space="preserve">24 </w:t>
      </w:r>
      <w:r>
        <w:t xml:space="preserve"> {{field-on:Bible}}</w:t>
      </w:r>
      <w:r>
        <w:t xml:space="preserve">Then work of house of God in </w:t>
      </w:r>
      <w:r>
        <w:t xml:space="preserve">[[Jerusalem &gt;&gt; BibleKnowledgebase:@Jerusalem]]</w:t>
      </w:r>
      <w:r>
        <w:t xml:space="preserve"> ceased, and it lay idle until second year of reign of Darius king of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[[@Bible:Ezra 5:1]] </w:t>
      </w:r>
      <w:r>
        <w:rPr>
          <w:b/>
        </w:rPr>
        <w:t xml:space="preserve">1 </w:t>
      </w:r>
      <w:r>
        <w:t xml:space="preserve"> {{field-on:Bible}}</w:t>
      </w:r>
      <w:r>
        <w:t xml:space="preserve">And Haggai</w:t>
      </w:r>
      <w:r>
        <w:rPr>
          <w:rStyle w:val="FootnoteReference"/>
        </w:rPr>
        <w:footnoteReference w:id="6487"/>
      </w:r>
      <w:r>
        <w:t xml:space="preserve"> the prophet and Zacharias son of Addo prophesied over the Ioudaioi in Judah</w:t>
      </w:r>
      <w:r>
        <w:rPr>
          <w:rStyle w:val="FootnoteReference"/>
        </w:rPr>
        <w:footnoteReference w:id="6488"/>
      </w:r>
      <w:r>
        <w:t xml:space="preserve"> and </w:t>
      </w:r>
      <w:r>
        <w:t xml:space="preserve">[[Jerusalem &gt;&gt; BibleKnowledgebase:@Jerusalem]]</w:t>
      </w:r>
      <w:r>
        <w:t xml:space="preserve">, in name of God of Israel</w:t>
      </w:r>
      <w:r>
        <w:rPr>
          <w:rStyle w:val="FootnoteReference"/>
        </w:rPr>
        <w:footnoteReference w:id="6489"/>
      </w:r>
      <w:r>
        <w:t xml:space="preserve"> upon them.</w:t>
      </w:r>
      <w:r>
        <w:t xml:space="preserve">{{field-off:Bible}}</w:t>
      </w:r>
    </w:p>
    <w:p>
      <w:r>
        <w:rPr>
          <w:sz w:val="18"/>
          <w:color w:val="777777"/>
        </w:rPr>
        <w:t xml:space="preserve">[[@Bible:Ezra 5:2]] </w:t>
      </w:r>
      <w:r>
        <w:rPr>
          <w:b/>
        </w:rPr>
        <w:t xml:space="preserve">2 </w:t>
      </w:r>
      <w:r>
        <w:t xml:space="preserve"> {{field-on:Bible}}</w:t>
      </w:r>
      <w:r>
        <w:t xml:space="preserve">Then Zorobabel son of Salathiel and Iesous son of Iosedek rose up and began to build house of God in </w:t>
      </w:r>
      <w:r>
        <w:t xml:space="preserve">[[Jerusalem &gt;&gt; BibleKnowledgebase:@Jerusalem]]</w:t>
      </w:r>
      <w:r>
        <w:t xml:space="preserve">, and with them were prophets of God helping them.</w:t>
      </w:r>
      <w:r>
        <w:t xml:space="preserve">{{field-off:Bible}}</w:t>
      </w:r>
    </w:p>
    <w:p>
      <w:r>
        <w:rPr>
          <w:sz w:val="18"/>
          <w:color w:val="777777"/>
        </w:rPr>
        <w:t xml:space="preserve">[[@Bible:Ezra 5:3]] </w:t>
      </w:r>
      <w:r>
        <w:rPr>
          <w:b/>
        </w:rPr>
        <w:t xml:space="preserve">3 </w:t>
      </w:r>
      <w:r>
        <w:t xml:space="preserve"> {{field-on:Bible}}</w:t>
      </w:r>
      <w:r>
        <w:t xml:space="preserve">At that time Thanthanai, governor beyond the River, and Satharbouzana and their fellow-servants came upon them and said these things to them: Who set decree for you to build this house and complete this structure?</w:t>
      </w:r>
      <w:r>
        <w:t xml:space="preserve">{{field-off:Bible}}</w:t>
      </w:r>
    </w:p>
    <w:p>
      <w:r>
        <w:rPr>
          <w:sz w:val="18"/>
          <w:color w:val="777777"/>
        </w:rPr>
        <w:t xml:space="preserve">[[@Bible:Ezra 5:4]] </w:t>
      </w:r>
      <w:r>
        <w:rPr>
          <w:b/>
        </w:rPr>
        <w:t xml:space="preserve">4 </w:t>
      </w:r>
      <w:r>
        <w:t xml:space="preserve"> {{field-on:Bible}}</w:t>
      </w:r>
      <w:r>
        <w:t xml:space="preserve">Then they said these things to them: What are names of the men building this city?</w:t>
      </w:r>
      <w:r>
        <w:rPr>
          <w:rStyle w:val="FootnoteReference"/>
        </w:rPr>
        <w:footnoteReference w:id="6490"/>
      </w:r>
      <w:r>
        <w:t xml:space="preserve">{{field-off:Bible}}</w:t>
      </w:r>
    </w:p>
    <w:p>
      <w:r>
        <w:rPr>
          <w:sz w:val="18"/>
          <w:color w:val="777777"/>
        </w:rPr>
        <w:t xml:space="preserve">[[@Bible:Ezra 5:5]] </w:t>
      </w:r>
      <w:r>
        <w:rPr>
          <w:b/>
        </w:rPr>
        <w:t xml:space="preserve">5 </w:t>
      </w:r>
      <w:r>
        <w:t xml:space="preserve"> {{field-on:Bible}}</w:t>
      </w:r>
      <w:r>
        <w:t xml:space="preserve">And eyes of God were upon captivity of Judah, and they did not stop them until a report was carried to Darius and then answer was sent to the tax-officer concerning this.</w:t>
      </w:r>
      <w:r>
        <w:t xml:space="preserve">{{field-off:Bible}}</w:t>
      </w:r>
    </w:p>
    <w:p>
      <w:r>
        <w:rPr>
          <w:sz w:val="18"/>
          <w:color w:val="777777"/>
        </w:rPr>
        <w:t xml:space="preserve">[[@Bible:Ezra 5:6]] </w:t>
      </w:r>
      <w:r>
        <w:rPr>
          <w:b/>
        </w:rPr>
        <w:t xml:space="preserve">6 </w:t>
      </w:r>
      <w:r>
        <w:t xml:space="preserve"> {{field-on:Bible}}</w:t>
      </w:r>
      <w:r>
        <w:t xml:space="preserve">Copy of letter which Thanthanai governor beyond the River and Satharbouzana and their fellow-servants, the Apharsachaeans beyond the River, sent to King Darius:</w:t>
      </w:r>
      <w:r>
        <w:t xml:space="preserve">{{field-off:Bible}}</w:t>
      </w:r>
    </w:p>
    <w:p>
      <w:r>
        <w:rPr>
          <w:sz w:val="18"/>
          <w:color w:val="777777"/>
        </w:rPr>
        <w:t xml:space="preserve">[[@Bible:Ezra 5:7]] </w:t>
      </w:r>
      <w:r>
        <w:rPr>
          <w:b/>
        </w:rPr>
        <w:t xml:space="preserve">7 </w:t>
      </w:r>
      <w:r>
        <w:t xml:space="preserve"> {{field-on:Bible}}</w:t>
      </w:r>
      <w:r>
        <w:t xml:space="preserve">They sent a report to him, and these things were written in it: To King Darius, all peace.</w:t>
      </w:r>
      <w:r>
        <w:t xml:space="preserve">{{field-off:Bible}}</w:t>
      </w:r>
    </w:p>
    <w:p>
      <w:r>
        <w:rPr>
          <w:sz w:val="18"/>
          <w:color w:val="777777"/>
        </w:rPr>
        <w:t xml:space="preserve">[[@Bible:Ezra 5:8]] </w:t>
      </w:r>
      <w:r>
        <w:rPr>
          <w:b/>
        </w:rPr>
        <w:t xml:space="preserve">8 </w:t>
      </w:r>
      <w:r>
        <w:t xml:space="preserve"> {{field-on:Bible}}</w:t>
      </w:r>
      <w:r>
        <w:t xml:space="preserve">Let it be known to the king that we went into land of Judah, to house of the great God, and it is being built with choice stones, and timbers are laid in the walls, and that work is done skillfully and prospers in their hands.</w:t>
      </w:r>
      <w:r>
        <w:t xml:space="preserve">{{field-off:Bible}}</w:t>
      </w:r>
    </w:p>
    <w:p>
      <w:r>
        <w:rPr>
          <w:sz w:val="18"/>
          <w:color w:val="777777"/>
        </w:rPr>
        <w:t xml:space="preserve">[[@Bible:Ezra 5:9]] </w:t>
      </w:r>
      <w:r>
        <w:rPr>
          <w:b/>
        </w:rPr>
        <w:t xml:space="preserve">9 </w:t>
      </w:r>
      <w:r>
        <w:t xml:space="preserve"> {{field-on:Bible}}</w:t>
      </w:r>
      <w:r>
        <w:t xml:space="preserve">Then we asked those elders and said this to them: Who set decree for you to build this house and complete this structure?</w:t>
      </w:r>
      <w:r>
        <w:t xml:space="preserve">{{field-off:Bible}}</w:t>
      </w:r>
    </w:p>
    <w:p>
      <w:r>
        <w:rPr>
          <w:sz w:val="18"/>
          <w:color w:val="777777"/>
        </w:rPr>
        <w:t xml:space="preserve">[[@Bible:Ezra 5:10]] </w:t>
      </w:r>
      <w:r>
        <w:rPr>
          <w:b/>
        </w:rPr>
        <w:t xml:space="preserve">10 </w:t>
      </w:r>
      <w:r>
        <w:t xml:space="preserve"> {{field-on:Bible}}</w:t>
      </w:r>
      <w:r>
        <w:t xml:space="preserve">And we also asked them their names, to make them known to you, so that we might write to you names of the men leading them.</w:t>
      </w:r>
      <w:r>
        <w:t xml:space="preserve">{{field-off:Bible}}</w:t>
      </w:r>
    </w:p>
    <w:p>
      <w:r>
        <w:rPr>
          <w:sz w:val="18"/>
          <w:color w:val="777777"/>
        </w:rPr>
        <w:t xml:space="preserve">[[@Bible:Ezra 5:11]] </w:t>
      </w:r>
      <w:r>
        <w:rPr>
          <w:b/>
        </w:rPr>
        <w:t xml:space="preserve">11 </w:t>
      </w:r>
      <w:r>
        <w:t xml:space="preserve"> {{field-on:Bible}}</w:t>
      </w:r>
      <w:r>
        <w:t xml:space="preserve">And this word they answered us, saying, We are servants of God of heaven and earth</w:t>
      </w:r>
      <w:r>
        <w:rPr>
          <w:rStyle w:val="FootnoteReference"/>
        </w:rPr>
        <w:footnoteReference w:id="6491"/>
      </w:r>
      <w:r>
        <w:t xml:space="preserve">, and we are building house that was built many years before this, and a great king of Israel built it and completed it.</w:t>
      </w:r>
      <w:r>
        <w:t xml:space="preserve">{{field-off:Bible}}</w:t>
      </w:r>
    </w:p>
    <w:p>
      <w:r>
        <w:rPr>
          <w:sz w:val="18"/>
          <w:color w:val="777777"/>
        </w:rPr>
        <w:t xml:space="preserve">[[@Bible:Ezra 5:12]] </w:t>
      </w:r>
      <w:r>
        <w:rPr>
          <w:b/>
        </w:rPr>
        <w:t xml:space="preserve">12 </w:t>
      </w:r>
      <w:r>
        <w:t xml:space="preserve"> {{field-on:Bible}}</w:t>
      </w:r>
      <w:r>
        <w:t xml:space="preserve">But from time when our fathers provoked God of heaven</w:t>
      </w:r>
      <w:r>
        <w:rPr>
          <w:rStyle w:val="FootnoteReference"/>
        </w:rPr>
        <w:footnoteReference w:id="6492"/>
      </w:r>
      <w:r>
        <w:t xml:space="preserve">, he gave them into hand of Nebuchadnezzar king of Babylon the Chaldean, and he destroyed this house and exiled the people to Babylon.</w:t>
      </w:r>
      <w:r>
        <w:t xml:space="preserve">{{field-off:Bible}}</w:t>
      </w:r>
    </w:p>
    <w:p>
      <w:r>
        <w:rPr>
          <w:sz w:val="18"/>
          <w:color w:val="777777"/>
        </w:rPr>
        <w:t xml:space="preserve">[[@Bible:Ezra 5:13]] </w:t>
      </w:r>
      <w:r>
        <w:rPr>
          <w:b/>
        </w:rPr>
        <w:t xml:space="preserve">13 </w:t>
      </w:r>
      <w:r>
        <w:t xml:space="preserve"> {{field-on:Bible}}</w:t>
      </w:r>
      <w:r>
        <w:t xml:space="preserve">But in first year of King Cyrus, Cyrus the king set decree for this house of God to be built.</w:t>
      </w:r>
      <w:r>
        <w:t xml:space="preserve">{{field-off:Bible}}</w:t>
      </w:r>
    </w:p>
    <w:p>
      <w:r>
        <w:rPr>
          <w:sz w:val="18"/>
          <w:color w:val="777777"/>
        </w:rPr>
        <w:t xml:space="preserve">[[@Bible:Ezra 5:14]] </w:t>
      </w:r>
      <w:r>
        <w:rPr>
          <w:b/>
        </w:rPr>
        <w:t xml:space="preserve">14 </w:t>
      </w:r>
      <w:r>
        <w:t xml:space="preserve"> {{field-on:Bible}}</w:t>
      </w:r>
      <w:r>
        <w:t xml:space="preserve">And vessels of house of God, the gold and silver ones which Nebuchadnezzar took from the house in </w:t>
      </w:r>
      <w:r>
        <w:t xml:space="preserve">[[Jerusalem &gt;&gt; BibleKnowledgebase:@Jerusalem]]</w:t>
      </w:r>
      <w:r>
        <w:t xml:space="preserve"> and carried into temple of the king, King Cyrus took them out from temple of the king and gave them to Sasabasar, the treasurer over the treasury.</w:t>
      </w:r>
      <w:r>
        <w:rPr>
          <w:rStyle w:val="FootnoteReference"/>
        </w:rPr>
        <w:footnoteReference w:id="6493"/>
      </w:r>
      <w:r>
        <w:t xml:space="preserve">{{field-off:Bible}}</w:t>
      </w:r>
    </w:p>
    <w:p>
      <w:r>
        <w:rPr>
          <w:sz w:val="18"/>
          <w:color w:val="777777"/>
        </w:rPr>
        <w:t xml:space="preserve">[[@Bible:Ezra 5:15]] </w:t>
      </w:r>
      <w:r>
        <w:rPr>
          <w:b/>
        </w:rPr>
        <w:t xml:space="preserve">15 </w:t>
      </w:r>
      <w:r>
        <w:t xml:space="preserve"> {{field-on:Bible}}</w:t>
      </w:r>
      <w:r>
        <w:t xml:space="preserve">And he said to him, Take all the vessels and go, put them in the house in </w:t>
      </w:r>
      <w:r>
        <w:t xml:space="preserve">[[Jerusalem &gt;&gt; BibleKnowledgebase:@Jerusalem]]</w:t>
      </w:r>
      <w:r>
        <w:t xml:space="preserve">, each in its own place.</w:t>
      </w:r>
      <w:r>
        <w:t xml:space="preserve">{{field-off:Bible}}</w:t>
      </w:r>
    </w:p>
    <w:p>
      <w:r>
        <w:rPr>
          <w:sz w:val="18"/>
          <w:color w:val="777777"/>
        </w:rPr>
        <w:t xml:space="preserve">[[@Bible:Ezra 5:16]] </w:t>
      </w:r>
      <w:r>
        <w:rPr>
          <w:b/>
        </w:rPr>
        <w:t xml:space="preserve">16 </w:t>
      </w:r>
      <w:r>
        <w:t xml:space="preserve"> {{field-on:Bible}}</w:t>
      </w:r>
      <w:r>
        <w:t xml:space="preserve">Then that Sasabasar came and laid foundations of house of God in </w:t>
      </w:r>
      <w:r>
        <w:t xml:space="preserve">[[Jerusalem &gt;&gt; BibleKnowledgebase:@Jerusalem]]</w:t>
      </w:r>
      <w:r>
        <w:t xml:space="preserve">, and from then until now it has been built and not completed.</w:t>
      </w:r>
      <w:r>
        <w:t xml:space="preserve">{{field-off:Bible}}</w:t>
      </w:r>
    </w:p>
    <w:p>
      <w:r>
        <w:rPr>
          <w:sz w:val="18"/>
          <w:color w:val="777777"/>
        </w:rPr>
        <w:t xml:space="preserve">[[@Bible:Ezra 5:17]] </w:t>
      </w:r>
      <w:r>
        <w:rPr>
          <w:b/>
        </w:rPr>
        <w:t xml:space="preserve">17 </w:t>
      </w:r>
      <w:r>
        <w:t xml:space="preserve"> {{field-on:Bible}}</w:t>
      </w:r>
      <w:r>
        <w:t xml:space="preserve">And now, if it seems good to the king, let search be made in house of royal treasury in Babylon, that you may know whether decree was set from King Cyrus to build that house of God in </w:t>
      </w:r>
      <w:r>
        <w:t xml:space="preserve">[[Jerusalem &gt;&gt; BibleKnowledgebase:@Jerusalem]]</w:t>
      </w:r>
      <w:r>
        <w:t xml:space="preserve">, and after knowing concerning this</w:t>
      </w:r>
      <w:r>
        <w:rPr>
          <w:rStyle w:val="FootnoteReference"/>
        </w:rPr>
        <w:footnoteReference w:id="6494"/>
      </w:r>
      <w:r>
        <w:t xml:space="preserve"> let the king send to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[[@Bible:Ezra 6:1]] </w:t>
      </w:r>
      <w:r>
        <w:rPr>
          <w:b/>
        </w:rPr>
        <w:t xml:space="preserve">1 </w:t>
      </w:r>
      <w:r>
        <w:t xml:space="preserve"> {{field-on:Bible}}</w:t>
      </w:r>
      <w:r>
        <w:t xml:space="preserve">Then King Darius set decree, and search was made in the libraries where the treasure is laid in Babylon.</w:t>
      </w:r>
      <w:r>
        <w:t xml:space="preserve">{{field-off:Bible}}</w:t>
      </w:r>
    </w:p>
    <w:p>
      <w:r>
        <w:rPr>
          <w:sz w:val="18"/>
          <w:color w:val="777777"/>
        </w:rPr>
        <w:t xml:space="preserve">[[@Bible:Ezra 6:2]] </w:t>
      </w:r>
      <w:r>
        <w:rPr>
          <w:b/>
        </w:rPr>
        <w:t xml:space="preserve">2 </w:t>
      </w:r>
      <w:r>
        <w:t xml:space="preserve"> {{field-on:Bible}}</w:t>
      </w:r>
      <w:r>
        <w:t xml:space="preserve">And in city of Bareis, city of the Medes, one scroll was found, and this memorandum was written in it:</w:t>
      </w:r>
      <w:r>
        <w:t xml:space="preserve">{{field-off:Bible}}</w:t>
      </w:r>
    </w:p>
    <w:p>
      <w:r>
        <w:rPr>
          <w:sz w:val="18"/>
          <w:color w:val="777777"/>
        </w:rPr>
        <w:t xml:space="preserve">[[@Bible:Ezra 6:3]] </w:t>
      </w:r>
      <w:r>
        <w:rPr>
          <w:b/>
        </w:rPr>
        <w:t xml:space="preserve">3 </w:t>
      </w:r>
      <w:r>
        <w:t xml:space="preserve"> {{field-on:Bible}}</w:t>
      </w:r>
      <w:r>
        <w:t xml:space="preserve">In first year of King Cyrus, Cyrus the king set decree concerning house of God in </w:t>
      </w:r>
      <w:r>
        <w:t xml:space="preserve">[[Jerusalem &gt;&gt; BibleKnowledgebase:@Jerusalem]]</w:t>
      </w:r>
      <w:r>
        <w:t xml:space="preserve">: Let the house be built, and the place where they sacrifice the offerings. And he set its height at sixty cubits and its breadth at sixty cubits,</w:t>
      </w:r>
      <w:r>
        <w:rPr>
          <w:rStyle w:val="FootnoteReference"/>
        </w:rPr>
        <w:footnoteReference w:id="6495"/>
      </w:r>
      <w:r>
        <w:rPr>
          <w:rStyle w:val="FootnoteReference"/>
        </w:rPr>
        <w:footnoteReference w:id="6496"/>
      </w:r>
      <w:r>
        <w:t xml:space="preserve">{{field-off:Bible}}</w:t>
      </w:r>
    </w:p>
    <w:p>
      <w:r>
        <w:rPr>
          <w:sz w:val="18"/>
          <w:color w:val="777777"/>
        </w:rPr>
        <w:t xml:space="preserve">[[@Bible:Ezra 6:4]] </w:t>
      </w:r>
      <w:r>
        <w:rPr>
          <w:b/>
        </w:rPr>
        <w:t xml:space="preserve">4 </w:t>
      </w:r>
      <w:r>
        <w:t xml:space="preserve"> {{field-on:Bible}}</w:t>
      </w:r>
      <w:r>
        <w:t xml:space="preserve">with three courses of massive stone and one course of timber, and expense shall be given from house of the king.</w:t>
      </w:r>
      <w:r>
        <w:rPr>
          <w:rStyle w:val="FootnoteReference"/>
        </w:rPr>
        <w:footnoteReference w:id="6497"/>
      </w:r>
      <w:r>
        <w:t xml:space="preserve">{{field-off:Bible}}</w:t>
      </w:r>
    </w:p>
    <w:p>
      <w:r>
        <w:rPr>
          <w:sz w:val="18"/>
          <w:color w:val="777777"/>
        </w:rPr>
        <w:t xml:space="preserve">[[@Bible:Ezra 6:5]] </w:t>
      </w:r>
      <w:r>
        <w:rPr>
          <w:b/>
        </w:rPr>
        <w:t xml:space="preserve">5 </w:t>
      </w:r>
      <w:r>
        <w:t xml:space="preserve"> {{field-on:Bible}}</w:t>
      </w:r>
      <w:r>
        <w:t xml:space="preserve">And silver and gold vessels of house of God, which Nebuchadnezzar brought out from the house in </w:t>
      </w:r>
      <w:r>
        <w:t xml:space="preserve">[[Jerusalem &gt;&gt; BibleKnowledgebase:@Jerusalem]]</w:t>
      </w:r>
      <w:r>
        <w:t xml:space="preserve"> and carried to Babylon, let them be given back and go to the temple in </w:t>
      </w:r>
      <w:r>
        <w:t xml:space="preserve">[[Jerusalem &gt;&gt; BibleKnowledgebase:@Jerusalem]]</w:t>
      </w:r>
      <w:r>
        <w:t xml:space="preserve">, to place where they were put, in house of God.</w:t>
      </w:r>
      <w:r>
        <w:rPr>
          <w:rStyle w:val="FootnoteReference"/>
        </w:rPr>
        <w:footnoteReference w:id="6498"/>
      </w:r>
      <w:r>
        <w:t xml:space="preserve">{{field-off:Bible}}</w:t>
      </w:r>
    </w:p>
    <w:p>
      <w:r>
        <w:rPr>
          <w:sz w:val="18"/>
          <w:color w:val="777777"/>
        </w:rPr>
        <w:t xml:space="preserve">[[@Bible:Ezra 6:6]] </w:t>
      </w:r>
      <w:r>
        <w:rPr>
          <w:b/>
        </w:rPr>
        <w:t xml:space="preserve">6 </w:t>
      </w:r>
      <w:r>
        <w:t xml:space="preserve"> {{field-on:Bible}}</w:t>
      </w:r>
      <w:r>
        <w:t xml:space="preserve">Now stay away from there, governors beyond the River, Satharbouzana and your fellow-servants, the Apharsachaeans beyond the River.</w:t>
      </w:r>
      <w:r>
        <w:t xml:space="preserve">{{field-off:Bible}}</w:t>
      </w:r>
    </w:p>
    <w:p>
      <w:r>
        <w:rPr>
          <w:sz w:val="18"/>
          <w:color w:val="777777"/>
        </w:rPr>
        <w:t xml:space="preserve">[[@Bible:Ezra 6:7]] </w:t>
      </w:r>
      <w:r>
        <w:rPr>
          <w:b/>
        </w:rPr>
        <w:t xml:space="preserve">7 </w:t>
      </w:r>
      <w:r>
        <w:t xml:space="preserve"> {{field-on:Bible}}</w:t>
      </w:r>
      <w:r>
        <w:t xml:space="preserve">Leave work of that house of God alone. Let leaders of the Ioudaioi and elders of the Ioudaioi build that house of God on its place.</w:t>
      </w:r>
      <w:r>
        <w:t xml:space="preserve">{{field-off:Bible}}</w:t>
      </w:r>
    </w:p>
    <w:p>
      <w:r>
        <w:rPr>
          <w:sz w:val="18"/>
          <w:color w:val="777777"/>
        </w:rPr>
        <w:t xml:space="preserve">[[@Bible:Ezra 6:8]] </w:t>
      </w:r>
      <w:r>
        <w:rPr>
          <w:b/>
        </w:rPr>
        <w:t xml:space="preserve">8 </w:t>
      </w:r>
      <w:r>
        <w:t xml:space="preserve"> {{field-on:Bible}}</w:t>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6499"/>
      </w:r>
      <w:r>
        <w:t xml:space="preserve"> to those men so that it not stop.</w:t>
      </w:r>
      <w:r>
        <w:t xml:space="preserve">{{field-off:Bible}}</w:t>
      </w:r>
    </w:p>
    <w:p>
      <w:r>
        <w:rPr>
          <w:sz w:val="18"/>
          <w:color w:val="777777"/>
        </w:rPr>
        <w:t xml:space="preserve">[[@Bible:Ezra 6:9]] </w:t>
      </w:r>
      <w:r>
        <w:rPr>
          <w:b/>
        </w:rPr>
        <w:t xml:space="preserve">9 </w:t>
      </w:r>
      <w:r>
        <w:t xml:space="preserve"> {{field-on:Bible}}</w:t>
      </w:r>
      <w:r>
        <w:t xml:space="preserve">And whatever is lacking, young bulls and rams and lambs for whole burnt offerings to God of heaven, wheat, salt, wine, and oil, according to word of priests in </w:t>
      </w:r>
      <w:r>
        <w:t xml:space="preserve">[[Jerusalem &gt;&gt; BibleKnowledgebase:@Jerusalem]]</w:t>
      </w:r>
      <w:r>
        <w:t xml:space="preserve">, let it be given to them day by day, whatever they ask,</w:t>
      </w:r>
      <w:r>
        <w:t xml:space="preserve">{{field-off:Bible}}</w:t>
      </w:r>
    </w:p>
    <w:p>
      <w:r>
        <w:rPr>
          <w:sz w:val="18"/>
          <w:color w:val="777777"/>
        </w:rPr>
        <w:t xml:space="preserve">[[@Bible:Ezra 6:10]] </w:t>
      </w:r>
      <w:r>
        <w:rPr>
          <w:b/>
        </w:rPr>
        <w:t xml:space="preserve">10 </w:t>
      </w:r>
      <w:r>
        <w:t xml:space="preserve"> {{field-on:Bible}}</w:t>
      </w:r>
      <w:r>
        <w:t xml:space="preserve">so that they may be offering fragrant offerings to God of heaven and praying for life of the king and his sons.</w:t>
      </w:r>
      <w:r>
        <w:t xml:space="preserve">{{field-off:Bible}}</w:t>
      </w:r>
    </w:p>
    <w:p>
      <w:r>
        <w:rPr>
          <w:sz w:val="18"/>
          <w:color w:val="777777"/>
        </w:rPr>
        <w:t xml:space="preserve">[[@Bible:Ezra 6:11]] </w:t>
      </w:r>
      <w:r>
        <w:rPr>
          <w:b/>
        </w:rPr>
        <w:t xml:space="preserve">11 </w:t>
      </w:r>
      <w:r>
        <w:t xml:space="preserve"> {{field-on:Bible}}</w:t>
      </w:r>
      <w:r>
        <w:t xml:space="preserve">And from me decree has been set that every man who changes this word, a timber shall be pulled down from his house, and after being raised up he shall be impaled on it, and his house shall be made a ruin for this.</w:t>
      </w:r>
      <w:r>
        <w:t xml:space="preserve">{{field-off:Bible}}</w:t>
      </w:r>
    </w:p>
    <w:p>
      <w:r>
        <w:rPr>
          <w:sz w:val="18"/>
          <w:color w:val="777777"/>
        </w:rPr>
        <w:t xml:space="preserve">[[@Bible:Ezra 6:12]] </w:t>
      </w:r>
      <w:r>
        <w:rPr>
          <w:b/>
        </w:rPr>
        <w:t xml:space="preserve">12 </w:t>
      </w:r>
      <w:r>
        <w:t xml:space="preserve"> {{field-on:Bible}}</w:t>
      </w:r>
      <w:r>
        <w:t xml:space="preserve">And God, who causes name to dwell there</w:t>
      </w:r>
      <w:r>
        <w:rPr>
          <w:rStyle w:val="FootnoteReference"/>
        </w:rPr>
        <w:footnoteReference w:id="6500"/>
      </w:r>
      <w:r>
        <w:t xml:space="preserve">, will overthrow every king and people who stretches out his hand to alter or destroy that house of God in </w:t>
      </w:r>
      <w:r>
        <w:t xml:space="preserve">[[Jerusalem &gt;&gt; BibleKnowledgebase:@Jerusalem]]</w:t>
      </w:r>
      <w:r>
        <w:t xml:space="preserve">. I, Darius, set decree; it shall be done carefully.</w:t>
      </w:r>
      <w:r>
        <w:t xml:space="preserve">{{field-off:Bible}}</w:t>
      </w:r>
    </w:p>
    <w:p>
      <w:r>
        <w:rPr>
          <w:sz w:val="18"/>
          <w:color w:val="777777"/>
        </w:rPr>
        <w:t xml:space="preserve">[[@Bible:Ezra 6:13]] </w:t>
      </w:r>
      <w:r>
        <w:rPr>
          <w:b/>
        </w:rPr>
        <w:t xml:space="preserve">13 </w:t>
      </w:r>
      <w:r>
        <w:t xml:space="preserve"> {{field-on:Bible}}</w:t>
      </w:r>
      <w:r>
        <w:t xml:space="preserve">Then Thanthanai, governor beyond the River, Satharbouzana, and their fellow-servants did carefully according to what Darius the king sent.</w:t>
      </w:r>
      <w:r>
        <w:t xml:space="preserve">{{field-off:Bible}}</w:t>
      </w:r>
    </w:p>
    <w:p>
      <w:r>
        <w:rPr>
          <w:sz w:val="18"/>
          <w:color w:val="777777"/>
        </w:rPr>
        <w:t xml:space="preserve">[[@Bible:Ezra 6:14]] </w:t>
      </w:r>
      <w:r>
        <w:rPr>
          <w:b/>
        </w:rPr>
        <w:t xml:space="preserve">14 </w:t>
      </w:r>
      <w:r>
        <w:t xml:space="preserve"> {{field-on:Bible}}</w:t>
      </w:r>
      <w:r>
        <w:t xml:space="preserve">And elders of the Ioudaioi were building and prospering through prophecy of Haggai</w:t>
      </w:r>
      <w:r>
        <w:rPr>
          <w:rStyle w:val="FootnoteReference"/>
        </w:rPr>
        <w:footnoteReference w:id="6501"/>
      </w:r>
      <w:r>
        <w:t xml:space="preserve"> the prophet and Zacharias son of Addo. And they built and completed it by decree</w:t>
      </w:r>
      <w:r>
        <w:rPr>
          <w:rStyle w:val="FootnoteReference"/>
        </w:rPr>
        <w:footnoteReference w:id="6502"/>
      </w:r>
      <w:r>
        <w:t xml:space="preserve"> of God of Israel</w:t>
      </w:r>
      <w:r>
        <w:rPr>
          <w:rStyle w:val="FootnoteReference"/>
        </w:rPr>
        <w:footnoteReference w:id="6503"/>
      </w:r>
      <w:r>
        <w:t xml:space="preserve"> and by decree of Cyrus and Darius and Arthasastha, kings of </w:t>
      </w:r>
      <w:r>
        <w:t xml:space="preserve">[[Persia &gt;&gt; BibleKnowledgebase:@Persia]]</w:t>
      </w:r>
      <w:r>
        <w:t xml:space="preserve">.</w:t>
      </w:r>
      <w:r>
        <w:t xml:space="preserve">{{field-off:Bible}}</w:t>
      </w:r>
    </w:p>
    <w:p>
      <w:r>
        <w:rPr>
          <w:sz w:val="18"/>
          <w:color w:val="777777"/>
        </w:rPr>
        <w:t xml:space="preserve">[[@Bible:Ezra 6:15]] </w:t>
      </w:r>
      <w:r>
        <w:rPr>
          <w:b/>
        </w:rPr>
        <w:t xml:space="preserve">15 </w:t>
      </w:r>
      <w:r>
        <w:t xml:space="preserve"> {{field-on:Bible}}</w:t>
      </w:r>
      <w:r>
        <w:t xml:space="preserve">And they completed this house by third day of month Adar, which was sixth year in reign of Darius the king.</w:t>
      </w:r>
      <w:r>
        <w:t xml:space="preserve">{{field-off:Bible}}</w:t>
      </w:r>
    </w:p>
    <w:p>
      <w:r>
        <w:rPr>
          <w:sz w:val="18"/>
          <w:color w:val="777777"/>
        </w:rPr>
        <w:t xml:space="preserve">[[@Bible:Ezra 6:16]] </w:t>
      </w:r>
      <w:r>
        <w:rPr>
          <w:b/>
        </w:rPr>
        <w:t xml:space="preserve">16 </w:t>
      </w:r>
      <w:r>
        <w:t xml:space="preserve"> {{field-on:Bible}}</w:t>
      </w:r>
      <w:r>
        <w:t xml:space="preserve">And sons of Israel, the priests and the Levites and rest of sons of exile, kept dedication of house of God with gladness.</w:t>
      </w:r>
      <w:r>
        <w:t xml:space="preserve">{{field-off:Bible}}</w:t>
      </w:r>
    </w:p>
    <w:p>
      <w:r>
        <w:rPr>
          <w:sz w:val="18"/>
          <w:color w:val="777777"/>
        </w:rPr>
        <w:t xml:space="preserve">[[@Bible:Ezra 6:17]] </w:t>
      </w:r>
      <w:r>
        <w:rPr>
          <w:b/>
        </w:rPr>
        <w:t xml:space="preserve">17 </w:t>
      </w:r>
      <w:r>
        <w:t xml:space="preserve"> {{field-on:Bible}}</w:t>
      </w:r>
      <w:r>
        <w:t xml:space="preserve">And they offered at dedication of house of God one hundred calves, two hundred rams, four hundred lambs, and twelve goat kids for sin</w:t>
      </w:r>
      <w:r>
        <w:rPr>
          <w:rStyle w:val="FootnoteReference"/>
        </w:rPr>
        <w:footnoteReference w:id="6504"/>
      </w:r>
      <w:r>
        <w:t xml:space="preserve"> concerning all Israel, according to number of tribes of Israel.</w:t>
      </w:r>
      <w:r>
        <w:t xml:space="preserve">{{field-off:Bible}}</w:t>
      </w:r>
    </w:p>
    <w:p>
      <w:r>
        <w:rPr>
          <w:sz w:val="18"/>
          <w:color w:val="777777"/>
        </w:rPr>
        <w:t xml:space="preserve">[[@Bible:Ezra 6:18]] </w:t>
      </w:r>
      <w:r>
        <w:rPr>
          <w:b/>
        </w:rPr>
        <w:t xml:space="preserve">18 </w:t>
      </w:r>
      <w:r>
        <w:t xml:space="preserve"> {{field-on:Bible}}</w:t>
      </w:r>
      <w:r>
        <w:t xml:space="preserve">And they set priests in their divisions and Levites in their allotments for service of God in </w:t>
      </w:r>
      <w:r>
        <w:t xml:space="preserve">[[Jerusalem &gt;&gt; BibleKnowledgebase:@Jerusalem]]</w:t>
      </w:r>
      <w:r>
        <w:t xml:space="preserve">, according to writing of book of Moses</w:t>
      </w:r>
      <w:r>
        <w:rPr>
          <w:rStyle w:val="FootnoteReference"/>
        </w:rPr>
        <w:footnoteReference w:id="6505"/>
      </w:r>
      <w:r>
        <w:t xml:space="preserve">.</w:t>
      </w:r>
      <w:r>
        <w:t xml:space="preserve">{{field-off:Bible}}</w:t>
      </w:r>
    </w:p>
    <w:p>
      <w:r>
        <w:rPr>
          <w:sz w:val="18"/>
          <w:color w:val="777777"/>
        </w:rPr>
        <w:t xml:space="preserve">[[@Bible:Ezra 6:19]] </w:t>
      </w:r>
      <w:r>
        <w:rPr>
          <w:b/>
        </w:rPr>
        <w:t xml:space="preserve">19 </w:t>
      </w:r>
      <w:r>
        <w:t xml:space="preserve"> {{field-on:Bible}}</w:t>
      </w:r>
      <w:r>
        <w:t xml:space="preserve">And sons of the exile kept the Passover on fourteenth day of the first month.</w:t>
      </w:r>
      <w:r>
        <w:t xml:space="preserve">{{field-off:Bible}}</w:t>
      </w:r>
    </w:p>
    <w:p>
      <w:r>
        <w:rPr>
          <w:sz w:val="18"/>
          <w:color w:val="777777"/>
        </w:rPr>
        <w:t xml:space="preserve">[[@Bible:Ezra 6:20]] </w:t>
      </w:r>
      <w:r>
        <w:rPr>
          <w:b/>
        </w:rPr>
        <w:t xml:space="preserve">20 </w:t>
      </w:r>
      <w:r>
        <w:t xml:space="preserve"> {{field-on:Bible}}</w:t>
      </w:r>
      <w:r>
        <w:t xml:space="preserve">For the priests and the Levites had purified themselves until all of them together were pure, and they slaughtered the Passover for all sons of exile and for their brothers the priests and for themselves.</w:t>
      </w:r>
      <w:r>
        <w:t xml:space="preserve">{{field-off:Bible}}</w:t>
      </w:r>
    </w:p>
    <w:p>
      <w:r>
        <w:rPr>
          <w:sz w:val="18"/>
          <w:color w:val="777777"/>
        </w:rPr>
        <w:t xml:space="preserve">[[@Bible:Ezra 6:21]] </w:t>
      </w:r>
      <w:r>
        <w:rPr>
          <w:b/>
        </w:rPr>
        <w:t xml:space="preserve">21 </w:t>
      </w:r>
      <w:r>
        <w:t xml:space="preserve"> {{field-on:Bible}}</w:t>
      </w:r>
      <w:r>
        <w:t xml:space="preserve">And sons of Israel from the exile ate the Passover, and everyone separating himself from uncleanness of nations of the land to them</w:t>
      </w:r>
      <w:r>
        <w:rPr>
          <w:rStyle w:val="FootnoteReference"/>
        </w:rPr>
        <w:footnoteReference w:id="6506"/>
      </w:r>
      <w:r>
        <w:t xml:space="preserve">, to seek the Lord God of Israel.</w:t>
      </w:r>
      <w:r>
        <w:t xml:space="preserve">{{field-off:Bible}}</w:t>
      </w:r>
    </w:p>
    <w:p>
      <w:r>
        <w:rPr>
          <w:sz w:val="18"/>
          <w:color w:val="777777"/>
        </w:rPr>
        <w:t xml:space="preserve">[[@Bible:Ezra 6:22]] </w:t>
      </w:r>
      <w:r>
        <w:rPr>
          <w:b/>
        </w:rPr>
        <w:t xml:space="preserve">22 </w:t>
      </w:r>
      <w:r>
        <w:t xml:space="preserve"> {{field-on:Bible}}</w:t>
      </w:r>
      <w:r>
        <w:t xml:space="preserve">And they kept feast of unleavened for seven days with gladness, because the Lord gladdened them and turned heart of king of Assour toward them</w:t>
      </w:r>
      <w:r>
        <w:rPr>
          <w:rStyle w:val="FootnoteReference"/>
        </w:rPr>
        <w:footnoteReference w:id="6507"/>
      </w:r>
      <w:r>
        <w:t xml:space="preserve">, to strengthen their hands in works of house of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[[@Bible:Ezra 7:1]] </w:t>
      </w:r>
      <w:r>
        <w:rPr>
          <w:b/>
        </w:rPr>
        <w:t xml:space="preserve">1 </w:t>
      </w:r>
      <w:r>
        <w:t xml:space="preserve"> {{field-on:Bible}}</w:t>
      </w:r>
      <w:r>
        <w:t xml:space="preserve">And after these words, in reign of Arthasastha king of Persians, Ezra</w:t>
      </w:r>
      <w:r>
        <w:rPr>
          <w:rStyle w:val="FootnoteReference"/>
        </w:rPr>
        <w:footnoteReference w:id="6508"/>
      </w:r>
      <w:r>
        <w:t xml:space="preserve"> son of Saraios, son of Azarias, son of Elkia,</w:t>
      </w:r>
      <w:r>
        <w:t xml:space="preserve">{{field-off:Bible}}</w:t>
      </w:r>
    </w:p>
    <w:p>
      <w:r>
        <w:rPr>
          <w:sz w:val="18"/>
          <w:color w:val="777777"/>
        </w:rPr>
        <w:t xml:space="preserve">[[@Bible:Ezra 7:2]] </w:t>
      </w:r>
      <w:r>
        <w:rPr>
          <w:b/>
        </w:rPr>
        <w:t xml:space="preserve">2 </w:t>
      </w:r>
      <w:r>
        <w:t xml:space="preserve"> {{field-on:Bible}}</w:t>
      </w:r>
      <w:r>
        <w:t xml:space="preserve">son of Saloum, son of Saddouk, son of Achitob,</w:t>
      </w:r>
      <w:r>
        <w:t xml:space="preserve">{{field-off:Bible}}</w:t>
      </w:r>
    </w:p>
    <w:p>
      <w:r>
        <w:rPr>
          <w:sz w:val="18"/>
          <w:color w:val="777777"/>
        </w:rPr>
        <w:t xml:space="preserve">[[@Bible:Ezra 7:3]] </w:t>
      </w:r>
      <w:r>
        <w:rPr>
          <w:b/>
        </w:rPr>
        <w:t xml:space="preserve">3 </w:t>
      </w:r>
      <w:r>
        <w:t xml:space="preserve"> {{field-on:Bible}}</w:t>
      </w:r>
      <w:r>
        <w:t xml:space="preserve">son of Samarias, son of Esria, son of Mareroth,</w:t>
      </w:r>
      <w:r>
        <w:t xml:space="preserve">{{field-off:Bible}}</w:t>
      </w:r>
    </w:p>
    <w:p>
      <w:r>
        <w:rPr>
          <w:sz w:val="18"/>
          <w:color w:val="777777"/>
        </w:rPr>
        <w:t xml:space="preserve">[[@Bible:Ezra 7:4]] </w:t>
      </w:r>
      <w:r>
        <w:rPr>
          <w:b/>
        </w:rPr>
        <w:t xml:space="preserve">4 </w:t>
      </w:r>
      <w:r>
        <w:t xml:space="preserve"> {{field-on:Bible}}</w:t>
      </w:r>
      <w:r>
        <w:t xml:space="preserve">son of Zaria, son of Saouia, son of Bokki,</w:t>
      </w:r>
      <w:r>
        <w:t xml:space="preserve">{{field-off:Bible}}</w:t>
      </w:r>
    </w:p>
    <w:p>
      <w:r>
        <w:rPr>
          <w:sz w:val="18"/>
          <w:color w:val="777777"/>
        </w:rPr>
        <w:t xml:space="preserve">[[@Bible:Ezra 7:5]] </w:t>
      </w:r>
      <w:r>
        <w:rPr>
          <w:b/>
        </w:rPr>
        <w:t xml:space="preserve">5 </w:t>
      </w:r>
      <w:r>
        <w:t xml:space="preserve"> {{field-on:Bible}}</w:t>
      </w:r>
      <w:r>
        <w:t xml:space="preserve">son of Abisoue, son of Phinees, son of Eleazar, son of Aaron</w:t>
      </w:r>
      <w:r>
        <w:rPr>
          <w:rStyle w:val="FootnoteReference"/>
        </w:rPr>
        <w:footnoteReference w:id="6509"/>
      </w:r>
      <w:r>
        <w:t xml:space="preserve"> the first priest.</w:t>
      </w:r>
      <w:r>
        <w:t xml:space="preserve">{{field-off:Bible}}</w:t>
      </w:r>
    </w:p>
    <w:p>
      <w:r>
        <w:rPr>
          <w:sz w:val="18"/>
          <w:color w:val="777777"/>
        </w:rPr>
        <w:t xml:space="preserve">[[@Bible:Ezra 7:6]] </w:t>
      </w:r>
      <w:r>
        <w:rPr>
          <w:b/>
        </w:rPr>
        <w:t xml:space="preserve">6 </w:t>
      </w:r>
      <w:r>
        <w:t xml:space="preserve"> {{field-on:Bible}}</w:t>
      </w:r>
      <w:r>
        <w:t xml:space="preserve">This Ezra came up from Babylon, and he was a quick scribe in law of Moses</w:t>
      </w:r>
      <w:r>
        <w:rPr>
          <w:rStyle w:val="FootnoteReference"/>
        </w:rPr>
        <w:footnoteReference w:id="6510"/>
      </w:r>
      <w:r>
        <w:t xml:space="preserve">, which Lord God of Israel</w:t>
      </w:r>
      <w:r>
        <w:rPr>
          <w:rStyle w:val="FootnoteReference"/>
        </w:rPr>
        <w:footnoteReference w:id="6511"/>
      </w:r>
      <w:r>
        <w:t xml:space="preserve"> gave, and the king gave to him because hand of Lord his God was upon him</w:t>
      </w:r>
      <w:r>
        <w:rPr>
          <w:rStyle w:val="FootnoteReference"/>
        </w:rPr>
        <w:footnoteReference w:id="6512"/>
      </w:r>
      <w:r>
        <w:t xml:space="preserve"> in all he sought.</w:t>
      </w:r>
      <w:r>
        <w:t xml:space="preserve">{{field-off:Bible}}</w:t>
      </w:r>
    </w:p>
    <w:p>
      <w:r>
        <w:rPr>
          <w:sz w:val="18"/>
          <w:color w:val="777777"/>
        </w:rPr>
        <w:t xml:space="preserve">[[@Bible:Ezra 7:7]] </w:t>
      </w:r>
      <w:r>
        <w:rPr>
          <w:b/>
        </w:rPr>
        <w:t xml:space="preserve">7 </w:t>
      </w:r>
      <w:r>
        <w:t xml:space="preserve"> {{field-on:Bible}}</w:t>
      </w:r>
      <w:r>
        <w:t xml:space="preserve">And some from sons of Israel and from the priests and from the Levites and the singers and the gatekeepers and the nethinim went up to </w:t>
      </w:r>
      <w:r>
        <w:t xml:space="preserve">[[Jerusalem &gt;&gt; BibleKnowledgebase:@Jerusalem]]</w:t>
      </w:r>
      <w:r>
        <w:t xml:space="preserve"> in seventh year of King Arthasastha.</w:t>
      </w:r>
      <w:r>
        <w:t xml:space="preserve">{{field-off:Bible}}</w:t>
      </w:r>
    </w:p>
    <w:p>
      <w:r>
        <w:rPr>
          <w:sz w:val="18"/>
          <w:color w:val="777777"/>
        </w:rPr>
        <w:t xml:space="preserve">[[@Bible:Ezra 7:8]] </w:t>
      </w:r>
      <w:r>
        <w:rPr>
          <w:b/>
        </w:rPr>
        <w:t xml:space="preserve">8 </w:t>
      </w:r>
      <w:r>
        <w:t xml:space="preserve"> {{field-on:Bible}}</w:t>
      </w:r>
      <w:r>
        <w:t xml:space="preserve">And they came to </w:t>
      </w:r>
      <w:r>
        <w:t xml:space="preserve">[[Jerusalem &gt;&gt; BibleKnowledgebase:@Jerusalem]]</w:t>
      </w:r>
      <w:r>
        <w:t xml:space="preserve"> in fifth month; this was seventh year of the king.</w:t>
      </w:r>
      <w:r>
        <w:t xml:space="preserve">{{field-off:Bible}}</w:t>
      </w:r>
    </w:p>
    <w:p>
      <w:r>
        <w:rPr>
          <w:sz w:val="18"/>
          <w:color w:val="777777"/>
        </w:rPr>
        <w:t xml:space="preserve">[[@Bible:Ezra 7:9]] </w:t>
      </w:r>
      <w:r>
        <w:rPr>
          <w:b/>
        </w:rPr>
        <w:t xml:space="preserve">9 </w:t>
      </w:r>
      <w:r>
        <w:t xml:space="preserve"> {{field-on:Bible}}</w:t>
      </w:r>
      <w:r>
        <w:t xml:space="preserve">For on first day of first month he founded the going-up from Babylon, and on first day of fifth month they came to </w:t>
      </w:r>
      <w:r>
        <w:t xml:space="preserve">[[Jerusalem &gt;&gt; BibleKnowledgebase:@Jerusalem]]</w:t>
      </w:r>
      <w:r>
        <w:t xml:space="preserve">, because good hand of his God was upon him.</w:t>
      </w:r>
      <w:r>
        <w:t xml:space="preserve">{{field-off:Bible}}</w:t>
      </w:r>
    </w:p>
    <w:p>
      <w:r>
        <w:rPr>
          <w:sz w:val="18"/>
          <w:color w:val="777777"/>
        </w:rPr>
        <w:t xml:space="preserve">[[@Bible:Ezra 7:10]] </w:t>
      </w:r>
      <w:r>
        <w:rPr>
          <w:b/>
        </w:rPr>
        <w:t xml:space="preserve">10 </w:t>
      </w:r>
      <w:r>
        <w:t xml:space="preserve"> {{field-on:Bible}}</w:t>
      </w:r>
      <w:r>
        <w:t xml:space="preserve">For Ezra gave his heart to seek the law and to do it and to teach ordinances and judgments in Israel.</w:t>
      </w:r>
      <w:r>
        <w:t xml:space="preserve">{{field-off:Bible}}</w:t>
      </w:r>
    </w:p>
    <w:p>
      <w:r>
        <w:rPr>
          <w:sz w:val="18"/>
          <w:color w:val="777777"/>
        </w:rPr>
        <w:t xml:space="preserve">[[@Bible:Ezra 7:11]] </w:t>
      </w:r>
      <w:r>
        <w:rPr>
          <w:b/>
        </w:rPr>
        <w:t xml:space="preserve">11 </w:t>
      </w:r>
      <w:r>
        <w:t xml:space="preserve"> {{field-on:Bible}}</w:t>
      </w:r>
      <w:r>
        <w:t xml:space="preserve">And this is copy of decree which Arthasastha gave to Ezra the priest, the scribe of book of words of commandments of the Lord and his ordinances for Israel:</w:t>
      </w:r>
      <w:r>
        <w:t xml:space="preserve">{{field-off:Bible}}</w:t>
      </w:r>
    </w:p>
    <w:p>
      <w:r>
        <w:rPr>
          <w:sz w:val="18"/>
          <w:color w:val="777777"/>
        </w:rPr>
        <w:t xml:space="preserve">[[@Bible:Ezra 7:12]] </w:t>
      </w:r>
      <w:r>
        <w:rPr>
          <w:b/>
        </w:rPr>
        <w:t xml:space="preserve">12 </w:t>
      </w:r>
      <w:r>
        <w:t xml:space="preserve"> {{field-on:Bible}}</w:t>
      </w:r>
      <w:r>
        <w:t xml:space="preserve">Arthasastha, king of kings, to Ezra, scribe of law of God of heaven: the matter is settled, and this the answer.</w:t>
      </w:r>
      <w:r>
        <w:rPr>
          <w:rStyle w:val="FootnoteReference"/>
        </w:rPr>
        <w:footnoteReference w:id="6513"/>
      </w:r>
      <w:r>
        <w:rPr>
          <w:rStyle w:val="FootnoteReference"/>
        </w:rPr>
        <w:footnoteReference w:id="6514"/>
      </w:r>
      <w:r>
        <w:t xml:space="preserve">{{field-off:Bible}}</w:t>
      </w:r>
    </w:p>
    <w:p>
      <w:r>
        <w:rPr>
          <w:sz w:val="18"/>
          <w:color w:val="777777"/>
        </w:rPr>
        <w:t xml:space="preserve">[[@Bible:Ezra 7:13]] </w:t>
      </w:r>
      <w:r>
        <w:rPr>
          <w:b/>
        </w:rPr>
        <w:t xml:space="preserve">13 </w:t>
      </w:r>
      <w:r>
        <w:t xml:space="preserve"> {{field-on:Bible}}</w:t>
      </w:r>
      <w:r>
        <w:t xml:space="preserve">From me decree has been set that everyone in my kingdom who freely chooses from people of Israel and priests and Levites to go to </w:t>
      </w:r>
      <w:r>
        <w:t xml:space="preserve">[[Jerusalem &gt;&gt; BibleKnowledgebase:@Jerusalem]]</w:t>
      </w:r>
      <w:r>
        <w:t xml:space="preserve"> with you may go.</w:t>
      </w:r>
      <w:r>
        <w:t xml:space="preserve">{{field-off:Bible}}</w:t>
      </w:r>
    </w:p>
    <w:p>
      <w:r>
        <w:rPr>
          <w:sz w:val="18"/>
          <w:color w:val="777777"/>
        </w:rPr>
        <w:t xml:space="preserve">[[@Bible:Ezra 7:14]] </w:t>
      </w:r>
      <w:r>
        <w:rPr>
          <w:b/>
        </w:rPr>
        <w:t xml:space="preserve">14 </w:t>
      </w:r>
      <w:r>
        <w:t xml:space="preserve"> {{field-on:Bible}}</w:t>
      </w:r>
      <w:r>
        <w:t xml:space="preserve">Because you are sent from presence of the king and the seven counselors to inspect concerning Ioudaia and </w:t>
      </w:r>
      <w:r>
        <w:t xml:space="preserve">[[Jerusalem &gt;&gt; BibleKnowledgebase:@Jerusalem]]</w:t>
      </w:r>
      <w:r>
        <w:t xml:space="preserve"> by law of your God in your hand,</w:t>
      </w:r>
      <w:r>
        <w:t xml:space="preserve">{{field-off:Bible}}</w:t>
      </w:r>
    </w:p>
    <w:p>
      <w:r>
        <w:rPr>
          <w:sz w:val="18"/>
          <w:color w:val="777777"/>
        </w:rPr>
        <w:t xml:space="preserve">[[@Bible:Ezra 7:15]] </w:t>
      </w:r>
      <w:r>
        <w:rPr>
          <w:b/>
        </w:rPr>
        <w:t xml:space="preserve">15 </w:t>
      </w:r>
      <w:r>
        <w:t xml:space="preserve"> {{field-on:Bible}}</w:t>
      </w:r>
      <w:r>
        <w:t xml:space="preserve">and to bring silver and gold which the king and his counselors freely gave to God of Israel who dwells in </w:t>
      </w:r>
      <w:r>
        <w:t xml:space="preserve">[[Jerusalem &gt;&gt; BibleKnowledgebase:@Jerusalem]]</w:t>
      </w:r>
      <w:r>
        <w:t xml:space="preserve">,</w:t>
      </w:r>
      <w:r>
        <w:t xml:space="preserve">{{field-off:Bible}}</w:t>
      </w:r>
    </w:p>
    <w:p>
      <w:r>
        <w:rPr>
          <w:sz w:val="18"/>
          <w:color w:val="777777"/>
        </w:rPr>
        <w:t xml:space="preserve">[[@Bible:Ezra 7:16]] </w:t>
      </w:r>
      <w:r>
        <w:rPr>
          <w:b/>
        </w:rPr>
        <w:t xml:space="preserve">16 </w:t>
      </w:r>
      <w:r>
        <w:t xml:space="preserve"> {{field-on:Bible}}</w:t>
      </w:r>
      <w:r>
        <w:t xml:space="preserve">and all the silver and gold whatever you find in whole land of Babylon, together with freewill of the people and priests who freely give for house of God in </w:t>
      </w:r>
      <w:r>
        <w:t xml:space="preserve">[[Jerusalem &gt;&gt; BibleKnowledgebase:@Jerusalem]]</w:t>
      </w:r>
      <w:r>
        <w:t xml:space="preserve">,</w:t>
      </w:r>
      <w:r>
        <w:t xml:space="preserve">{{field-off:Bible}}</w:t>
      </w:r>
    </w:p>
    <w:p>
      <w:r>
        <w:rPr>
          <w:sz w:val="18"/>
          <w:color w:val="777777"/>
        </w:rPr>
        <w:t xml:space="preserve">[[@Bible:Ezra 7:17]] </w:t>
      </w:r>
      <w:r>
        <w:rPr>
          <w:b/>
        </w:rPr>
        <w:t xml:space="preserve">17 </w:t>
      </w:r>
      <w:r>
        <w:t xml:space="preserve"> {{field-on:Bible}}</w:t>
      </w:r>
      <w:r>
        <w:t xml:space="preserve">and whatever comes with this, promptly arrange in this writing: calves, rams, lambs, and their grain offerings and their drink offerings, and you shall offer them on altar of house of your God in </w:t>
      </w:r>
      <w:r>
        <w:t xml:space="preserve">[[Jerusalem &gt;&gt; BibleKnowledgebase:@Jerusalem]]</w:t>
      </w:r>
      <w:r>
        <w:t xml:space="preserve">.</w:t>
      </w:r>
      <w:r>
        <w:t xml:space="preserve">{{field-off:Bible}}</w:t>
      </w:r>
    </w:p>
    <w:p>
      <w:r>
        <w:rPr>
          <w:sz w:val="18"/>
          <w:color w:val="777777"/>
        </w:rPr>
        <w:t xml:space="preserve">[[@Bible:Ezra 7:18]] </w:t>
      </w:r>
      <w:r>
        <w:rPr>
          <w:b/>
        </w:rPr>
        <w:t xml:space="preserve">18 </w:t>
      </w:r>
      <w:r>
        <w:t xml:space="preserve"> {{field-on:Bible}}</w:t>
      </w:r>
      <w:r>
        <w:t xml:space="preserve">And whatever seems good to you and your brothers to do with rest of the silver and the gold, do as pleasing to your God.</w:t>
      </w:r>
      <w:r>
        <w:t xml:space="preserve">{{field-off:Bible}}</w:t>
      </w:r>
    </w:p>
    <w:p>
      <w:r>
        <w:rPr>
          <w:sz w:val="18"/>
          <w:color w:val="777777"/>
        </w:rPr>
        <w:t xml:space="preserve">[[@Bible:Ezra 7:19]] </w:t>
      </w:r>
      <w:r>
        <w:rPr>
          <w:b/>
        </w:rPr>
        <w:t xml:space="preserve">19 </w:t>
      </w:r>
      <w:r>
        <w:t xml:space="preserve"> {{field-on:Bible}}</w:t>
      </w:r>
      <w:r>
        <w:t xml:space="preserve">And vessels given to you for service of house of God, deliver before God in </w:t>
      </w:r>
      <w:r>
        <w:t xml:space="preserve">[[Jerusalem &gt;&gt; BibleKnowledgebase:@Jerusalem]]</w:t>
      </w:r>
      <w:r>
        <w:t xml:space="preserve">.</w:t>
      </w:r>
      <w:r>
        <w:t xml:space="preserve">{{field-off:Bible}}</w:t>
      </w:r>
    </w:p>
    <w:p>
      <w:r>
        <w:rPr>
          <w:sz w:val="18"/>
          <w:color w:val="777777"/>
        </w:rPr>
        <w:t xml:space="preserve">[[@Bible:Ezra 7:20]] </w:t>
      </w:r>
      <w:r>
        <w:rPr>
          <w:b/>
        </w:rPr>
        <w:t xml:space="preserve">20 </w:t>
      </w:r>
      <w:r>
        <w:t xml:space="preserve"> {{field-on:Bible}}</w:t>
      </w:r>
      <w:r>
        <w:t xml:space="preserve">And whatever remains of need for house of your God, whatever seems to you to give, you shall give from houses of treasury of the king.</w:t>
      </w:r>
      <w:r>
        <w:t xml:space="preserve">{{field-off:Bible}}</w:t>
      </w:r>
    </w:p>
    <w:p>
      <w:r>
        <w:rPr>
          <w:sz w:val="18"/>
          <w:color w:val="777777"/>
        </w:rPr>
        <w:t xml:space="preserve">[[@Bible:Ezra 7:21]] </w:t>
      </w:r>
      <w:r>
        <w:rPr>
          <w:b/>
        </w:rPr>
        <w:t xml:space="preserve">21 </w:t>
      </w:r>
      <w:r>
        <w:t xml:space="preserve"> {{field-on:Bible}}</w:t>
      </w:r>
      <w:r>
        <w:t xml:space="preserve">And from me, I Arthasastha the king, set decree to all treasuries beyond the River</w:t>
      </w:r>
      <w:r>
        <w:rPr>
          <w:rStyle w:val="FootnoteReference"/>
        </w:rPr>
        <w:footnoteReference w:id="6515"/>
      </w:r>
      <w:r>
        <w:t xml:space="preserve">, that whatever Ezra the priest and scribe of law of God of heaven asks from you, let it be promptly done,</w:t>
      </w:r>
      <w:r>
        <w:t xml:space="preserve">{{field-off:Bible}}</w:t>
      </w:r>
    </w:p>
    <w:p>
      <w:r>
        <w:rPr>
          <w:sz w:val="18"/>
          <w:color w:val="777777"/>
        </w:rPr>
        <w:t xml:space="preserve">[[@Bible:Ezra 7:22]] </w:t>
      </w:r>
      <w:r>
        <w:rPr>
          <w:b/>
        </w:rPr>
        <w:t xml:space="preserve">22 </w:t>
      </w:r>
      <w:r>
        <w:t xml:space="preserve"> {{field-on:Bible}}</w:t>
      </w:r>
      <w:r>
        <w:t xml:space="preserve">up to one hundred talents of silver and up to one hundred kors of wheat and up to one hundred baths of wine and up to one hundred baths of oil, and salt without measure.</w:t>
      </w:r>
      <w:r>
        <w:t xml:space="preserve">{{field-off:Bible}}</w:t>
      </w:r>
    </w:p>
    <w:p>
      <w:r>
        <w:rPr>
          <w:sz w:val="18"/>
          <w:color w:val="777777"/>
        </w:rPr>
        <w:t xml:space="preserve">[[@Bible:Ezra 7:23]] </w:t>
      </w:r>
      <w:r>
        <w:rPr>
          <w:b/>
        </w:rPr>
        <w:t xml:space="preserve">23 </w:t>
      </w:r>
      <w:r>
        <w:t xml:space="preserve"> {{field-on:Bible}}</w:t>
      </w:r>
      <w:r>
        <w:t xml:space="preserve">Everything in decree of God of heaven, let it be done carefully for house of God of heaven. Take care lest anyone attack it, lest wrath come upon kingdom of the king and his sons.</w:t>
      </w:r>
      <w:r>
        <w:t xml:space="preserve">{{field-off:Bible}}</w:t>
      </w:r>
    </w:p>
    <w:p>
      <w:r>
        <w:rPr>
          <w:sz w:val="18"/>
          <w:color w:val="777777"/>
        </w:rPr>
        <w:t xml:space="preserve">[[@Bible:Ezra 7:24]] </w:t>
      </w:r>
      <w:r>
        <w:rPr>
          <w:b/>
        </w:rPr>
        <w:t xml:space="preserve">24 </w:t>
      </w:r>
      <w:r>
        <w:t xml:space="preserve"> {{field-on:Bible}}</w:t>
      </w:r>
      <w:r>
        <w:t xml:space="preserve">And it is made known to you that upon all the priests and Levites, singers, gatekeepers, nethinim, and servants of this house of God, tribute shall not be for you; you will have no authority to enslave them.</w:t>
      </w:r>
      <w:r>
        <w:t xml:space="preserve">{{field-off:Bible}}</w:t>
      </w:r>
    </w:p>
    <w:p>
      <w:r>
        <w:rPr>
          <w:sz w:val="18"/>
          <w:color w:val="777777"/>
        </w:rPr>
        <w:t xml:space="preserve">[[@Bible:Ezra 7:25]] </w:t>
      </w:r>
      <w:r>
        <w:rPr>
          <w:b/>
        </w:rPr>
        <w:t xml:space="preserve">25 </w:t>
      </w:r>
      <w:r>
        <w:t xml:space="preserve"> {{field-on:Bible}}</w:t>
      </w:r>
      <w:r>
        <w:t xml:space="preserve">And you, Ezra, according to wisdom of God in your hand, appoint scribes and judges</w:t>
      </w:r>
      <w:r>
        <w:rPr>
          <w:rStyle w:val="FootnoteReference"/>
        </w:rPr>
        <w:footnoteReference w:id="6516"/>
      </w:r>
      <w:r>
        <w:t xml:space="preserve">, that they may be judging all the people beyond the River, all knowing law of your God, and you shall make it known to those not knowing.</w:t>
      </w:r>
      <w:r>
        <w:t xml:space="preserve">{{field-off:Bible}}</w:t>
      </w:r>
    </w:p>
    <w:p>
      <w:r>
        <w:rPr>
          <w:sz w:val="18"/>
          <w:color w:val="777777"/>
        </w:rPr>
        <w:t xml:space="preserve">[[@Bible:Ezra 7:26]] </w:t>
      </w:r>
      <w:r>
        <w:rPr>
          <w:b/>
        </w:rPr>
        <w:t xml:space="preserve">26 </w:t>
      </w:r>
      <w:r>
        <w:t xml:space="preserve"> {{field-on:Bible}}</w:t>
      </w:r>
      <w:r>
        <w:t xml:space="preserve">And everyone who is not doing law of your God and law of the king, judgment shall promptly be carried out</w:t>
      </w:r>
      <w:r>
        <w:rPr>
          <w:rStyle w:val="FootnoteReference"/>
        </w:rPr>
        <w:footnoteReference w:id="6517"/>
      </w:r>
      <w:r>
        <w:t xml:space="preserve"> from him, whether to death or to discipline or to confiscation of substance or to bonds.</w:t>
      </w:r>
      <w:r>
        <w:t xml:space="preserve">{{field-off:Bible}}</w:t>
      </w:r>
    </w:p>
    <w:p>
      <w:r>
        <w:rPr>
          <w:sz w:val="18"/>
          <w:color w:val="777777"/>
        </w:rPr>
        <w:t xml:space="preserve">[[@Bible:Ezra 7:27]] </w:t>
      </w:r>
      <w:r>
        <w:rPr>
          <w:b/>
        </w:rPr>
        <w:t xml:space="preserve">27 </w:t>
      </w:r>
      <w:r>
        <w:t xml:space="preserve"> {{field-on:Bible}}</w:t>
      </w:r>
      <w:r>
        <w:t xml:space="preserve">Blessed is the Lord God of our fathers, who gave thus into heart of the king to glorify house of the Lord in </w:t>
      </w:r>
      <w:r>
        <w:t xml:space="preserve">[[Jerusalem &gt;&gt; BibleKnowledgebase:@Jerusalem]]</w:t>
      </w:r>
      <w:r>
        <w:t xml:space="preserve">,</w:t>
      </w:r>
      <w:r>
        <w:t xml:space="preserve">{{field-off:Bible}}</w:t>
      </w:r>
    </w:p>
    <w:p>
      <w:r>
        <w:rPr>
          <w:sz w:val="18"/>
          <w:color w:val="777777"/>
        </w:rPr>
        <w:t xml:space="preserve">[[@Bible:Ezra 7:28]] </w:t>
      </w:r>
      <w:r>
        <w:rPr>
          <w:b/>
        </w:rPr>
        <w:t xml:space="preserve">28 </w:t>
      </w:r>
      <w:r>
        <w:t xml:space="preserve"> {{field-on:Bible}}</w:t>
      </w:r>
      <w:r>
        <w:t xml:space="preserve">and bent mercy toward me</w:t>
      </w:r>
      <w:r>
        <w:rPr>
          <w:rStyle w:val="FootnoteReference"/>
        </w:rPr>
        <w:footnoteReference w:id="6518"/>
      </w:r>
      <w:r>
        <w:t xml:space="preserve"> before the king and his counselors and all the exalted rulers of the king. And I was strengthened, as good hand of God was upon me, and I gathered leaders from Israel to go up with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[[@Bible:Ezra 8:1]] </w:t>
      </w:r>
      <w:r>
        <w:rPr>
          <w:b/>
        </w:rPr>
        <w:t xml:space="preserve">1 </w:t>
      </w:r>
      <w:r>
        <w:t xml:space="preserve"> {{field-on:Bible}}</w:t>
      </w:r>
      <w:r>
        <w:t xml:space="preserve">And these were chiefs of their father-houses, leaders going up with me in reign of Arthasastha, king of Babylon:</w:t>
      </w:r>
      <w:r>
        <w:t xml:space="preserve">{{field-off:Bible}}</w:t>
      </w:r>
    </w:p>
    <w:p>
      <w:r>
        <w:rPr>
          <w:sz w:val="18"/>
          <w:color w:val="777777"/>
        </w:rPr>
        <w:t xml:space="preserve">[[@Bible:Ezra 8:2]] </w:t>
      </w:r>
      <w:r>
        <w:rPr>
          <w:b/>
        </w:rPr>
        <w:t xml:space="preserve">2 </w:t>
      </w:r>
      <w:r>
        <w:t xml:space="preserve"> {{field-on:Bible}}</w:t>
      </w:r>
      <w:r>
        <w:t xml:space="preserve">from sons of Phinees, Gersom; from sons of Ithamar, Daniel</w:t>
      </w:r>
      <w:r>
        <w:rPr>
          <w:rStyle w:val="FootnoteReference"/>
        </w:rPr>
        <w:footnoteReference w:id="6519"/>
      </w:r>
      <w:r>
        <w:t xml:space="preserve">; from sons of David</w:t>
      </w:r>
      <w:r>
        <w:rPr>
          <w:rStyle w:val="FootnoteReference"/>
        </w:rPr>
        <w:footnoteReference w:id="6520"/>
      </w:r>
      <w:r>
        <w:t xml:space="preserve">, Attous;</w:t>
      </w:r>
      <w:r>
        <w:t xml:space="preserve">{{field-off:Bible}}</w:t>
      </w:r>
    </w:p>
    <w:p>
      <w:r>
        <w:rPr>
          <w:sz w:val="18"/>
          <w:color w:val="777777"/>
        </w:rPr>
        <w:t xml:space="preserve">[[@Bible:Ezra 8:3]] </w:t>
      </w:r>
      <w:r>
        <w:rPr>
          <w:b/>
        </w:rPr>
        <w:t xml:space="preserve">3 </w:t>
      </w:r>
      <w:r>
        <w:t xml:space="preserve"> {{field-on:Bible}}</w:t>
      </w:r>
      <w:r>
        <w:t xml:space="preserve">from sons of Sechanias; from sons of Phoros, Zacharias, and with him a band of one hundred fifty males;</w:t>
      </w:r>
      <w:r>
        <w:t xml:space="preserve">{{field-off:Bible}}</w:t>
      </w:r>
    </w:p>
    <w:p>
      <w:r>
        <w:rPr>
          <w:sz w:val="18"/>
          <w:color w:val="777777"/>
        </w:rPr>
        <w:t xml:space="preserve">[[@Bible:Ezra 8:4]] </w:t>
      </w:r>
      <w:r>
        <w:rPr>
          <w:b/>
        </w:rPr>
        <w:t xml:space="preserve">4 </w:t>
      </w:r>
      <w:r>
        <w:t xml:space="preserve"> {{field-on:Bible}}</w:t>
      </w:r>
      <w:r>
        <w:t xml:space="preserve">from sons of Phaathmoab, Elianas son of Zaraia, and with him two hundred males;</w:t>
      </w:r>
      <w:r>
        <w:t xml:space="preserve">{{field-off:Bible}}</w:t>
      </w:r>
    </w:p>
    <w:p>
      <w:r>
        <w:rPr>
          <w:sz w:val="18"/>
          <w:color w:val="777777"/>
        </w:rPr>
        <w:t xml:space="preserve">[[@Bible:Ezra 8:5]] </w:t>
      </w:r>
      <w:r>
        <w:rPr>
          <w:b/>
        </w:rPr>
        <w:t xml:space="preserve">5 </w:t>
      </w:r>
      <w:r>
        <w:t xml:space="preserve"> {{field-on:Bible}}</w:t>
      </w:r>
      <w:r>
        <w:t xml:space="preserve">from sons of Zathoes, Sechenias son of Aziel, and with him three hundred males;</w:t>
      </w:r>
      <w:r>
        <w:rPr>
          <w:rStyle w:val="FootnoteReference"/>
        </w:rPr>
        <w:footnoteReference w:id="6521"/>
      </w:r>
      <w:r>
        <w:t xml:space="preserve">{{field-off:Bible}}</w:t>
      </w:r>
    </w:p>
    <w:p>
      <w:r>
        <w:rPr>
          <w:sz w:val="18"/>
          <w:color w:val="777777"/>
        </w:rPr>
        <w:t xml:space="preserve">[[@Bible:Ezra 8:6]] </w:t>
      </w:r>
      <w:r>
        <w:rPr>
          <w:b/>
        </w:rPr>
        <w:t xml:space="preserve">6 </w:t>
      </w:r>
      <w:r>
        <w:t xml:space="preserve"> {{field-on:Bible}}</w:t>
      </w:r>
      <w:r>
        <w:t xml:space="preserve">and from sons of Adin, Obeth son of Ionathan, and with him fifty males;</w:t>
      </w:r>
      <w:r>
        <w:t xml:space="preserve">{{field-off:Bible}}</w:t>
      </w:r>
    </w:p>
    <w:p>
      <w:r>
        <w:rPr>
          <w:sz w:val="18"/>
          <w:color w:val="777777"/>
        </w:rPr>
        <w:t xml:space="preserve">[[@Bible:Ezra 8:7]] </w:t>
      </w:r>
      <w:r>
        <w:rPr>
          <w:b/>
        </w:rPr>
        <w:t xml:space="preserve">7 </w:t>
      </w:r>
      <w:r>
        <w:t xml:space="preserve"> {{field-on:Bible}}</w:t>
      </w:r>
      <w:r>
        <w:t xml:space="preserve">and from sons of Elam, Iesias son of Athelia, and with him seventy males;</w:t>
      </w:r>
      <w:r>
        <w:t xml:space="preserve">{{field-off:Bible}}</w:t>
      </w:r>
    </w:p>
    <w:p>
      <w:r>
        <w:rPr>
          <w:sz w:val="18"/>
          <w:color w:val="777777"/>
        </w:rPr>
        <w:t xml:space="preserve">[[@Bible:Ezra 8:8]] </w:t>
      </w:r>
      <w:r>
        <w:rPr>
          <w:b/>
        </w:rPr>
        <w:t xml:space="preserve">8 </w:t>
      </w:r>
      <w:r>
        <w:t xml:space="preserve"> {{field-on:Bible}}</w:t>
      </w:r>
      <w:r>
        <w:t xml:space="preserve">and from sons of Saphatia, Zabdia son of Michael, and with him eighty males;</w:t>
      </w:r>
      <w:r>
        <w:t xml:space="preserve">{{field-off:Bible}}</w:t>
      </w:r>
    </w:p>
    <w:p>
      <w:r>
        <w:rPr>
          <w:sz w:val="18"/>
          <w:color w:val="777777"/>
        </w:rPr>
        <w:t xml:space="preserve">[[@Bible:Ezra 8:9]] </w:t>
      </w:r>
      <w:r>
        <w:rPr>
          <w:b/>
        </w:rPr>
        <w:t xml:space="preserve">9 </w:t>
      </w:r>
      <w:r>
        <w:t xml:space="preserve"> {{field-on:Bible}}</w:t>
      </w:r>
      <w:r>
        <w:t xml:space="preserve">and from sons of Joab, Abdia son of Iiel, and with him two hundred eighteen males;</w:t>
      </w:r>
      <w:r>
        <w:t xml:space="preserve">{{field-off:Bible}}</w:t>
      </w:r>
    </w:p>
    <w:p>
      <w:r>
        <w:rPr>
          <w:sz w:val="18"/>
          <w:color w:val="777777"/>
        </w:rPr>
        <w:t xml:space="preserve">[[@Bible:Ezra 8:10]] </w:t>
      </w:r>
      <w:r>
        <w:rPr>
          <w:b/>
        </w:rPr>
        <w:t xml:space="preserve">10 </w:t>
      </w:r>
      <w:r>
        <w:t xml:space="preserve"> {{field-on:Bible}}</w:t>
      </w:r>
      <w:r>
        <w:t xml:space="preserve">and from sons of Baani, Salimoth son of Iosephia, and with him one hundred sixty males;</w:t>
      </w:r>
      <w:r>
        <w:rPr>
          <w:rStyle w:val="FootnoteReference"/>
        </w:rPr>
        <w:footnoteReference w:id="6522"/>
      </w:r>
      <w:r>
        <w:t xml:space="preserve">{{field-off:Bible}}</w:t>
      </w:r>
    </w:p>
    <w:p>
      <w:r>
        <w:rPr>
          <w:sz w:val="18"/>
          <w:color w:val="777777"/>
        </w:rPr>
        <w:t xml:space="preserve">[[@Bible:Ezra 8:11]] </w:t>
      </w:r>
      <w:r>
        <w:rPr>
          <w:b/>
        </w:rPr>
        <w:t xml:space="preserve">11 </w:t>
      </w:r>
      <w:r>
        <w:t xml:space="preserve"> {{field-on:Bible}}</w:t>
      </w:r>
      <w:r>
        <w:t xml:space="preserve">and from sons of Babi, Zacharia son of Babi, and with him seventy-eight males;</w:t>
      </w:r>
      <w:r>
        <w:t xml:space="preserve">{{field-off:Bible}}</w:t>
      </w:r>
    </w:p>
    <w:p>
      <w:r>
        <w:rPr>
          <w:sz w:val="18"/>
          <w:color w:val="777777"/>
        </w:rPr>
        <w:t xml:space="preserve">[[@Bible:Ezra 8:12]] </w:t>
      </w:r>
      <w:r>
        <w:rPr>
          <w:b/>
        </w:rPr>
        <w:t xml:space="preserve">12 </w:t>
      </w:r>
      <w:r>
        <w:t xml:space="preserve"> {{field-on:Bible}}</w:t>
      </w:r>
      <w:r>
        <w:t xml:space="preserve">and from sons of Asgad, Ioanan son of Akatan, and with him one hundred ten males;</w:t>
      </w:r>
      <w:r>
        <w:t xml:space="preserve">{{field-off:Bible}}</w:t>
      </w:r>
    </w:p>
    <w:p>
      <w:r>
        <w:rPr>
          <w:sz w:val="18"/>
          <w:color w:val="777777"/>
        </w:rPr>
        <w:t xml:space="preserve">[[@Bible:Ezra 8:13]] </w:t>
      </w:r>
      <w:r>
        <w:rPr>
          <w:b/>
        </w:rPr>
        <w:t xml:space="preserve">13 </w:t>
      </w:r>
      <w:r>
        <w:t xml:space="preserve"> {{field-on:Bible}}</w:t>
      </w:r>
      <w:r>
        <w:t xml:space="preserve">and from sons of Adonikam, the last, and these their names: Eliphalat, Iiel, and Samaia, and with them sixty males;</w:t>
      </w:r>
      <w:r>
        <w:t xml:space="preserve">{{field-off:Bible}}</w:t>
      </w:r>
    </w:p>
    <w:p>
      <w:r>
        <w:rPr>
          <w:sz w:val="18"/>
          <w:color w:val="777777"/>
        </w:rPr>
        <w:t xml:space="preserve">[[@Bible:Ezra 8:14]] </w:t>
      </w:r>
      <w:r>
        <w:rPr>
          <w:b/>
        </w:rPr>
        <w:t xml:space="preserve">14 </w:t>
      </w:r>
      <w:r>
        <w:t xml:space="preserve"> {{field-on:Bible}}</w:t>
      </w:r>
      <w:r>
        <w:t xml:space="preserve">and from sons of Bagoi, Outhi, and with him seventy males.</w:t>
      </w:r>
      <w:r>
        <w:rPr>
          <w:rStyle w:val="FootnoteReference"/>
        </w:rPr>
        <w:footnoteReference w:id="6523"/>
      </w:r>
      <w:r>
        <w:t xml:space="preserve">{{field-off:Bible}}</w:t>
      </w:r>
    </w:p>
    <w:p>
      <w:r>
        <w:rPr>
          <w:sz w:val="18"/>
          <w:color w:val="777777"/>
        </w:rPr>
        <w:t xml:space="preserve">[[@Bible:Ezra 8:15]] </w:t>
      </w:r>
      <w:r>
        <w:rPr>
          <w:b/>
        </w:rPr>
        <w:t xml:space="preserve">15 </w:t>
      </w:r>
      <w:r>
        <w:t xml:space="preserve"> {{field-on:Bible}}</w:t>
      </w:r>
      <w:r>
        <w:t xml:space="preserve">And I gathered them to the river coming to Eui, and we camped there three days, and I discerned among the people and the priests, but from sons of Levi</w:t>
      </w:r>
      <w:r>
        <w:rPr>
          <w:rStyle w:val="FootnoteReference"/>
        </w:rPr>
        <w:footnoteReference w:id="6524"/>
      </w:r>
      <w:r>
        <w:t xml:space="preserve"> I found no one there.</w:t>
      </w:r>
      <w:r>
        <w:t xml:space="preserve">{{field-off:Bible}}</w:t>
      </w:r>
    </w:p>
    <w:p>
      <w:r>
        <w:rPr>
          <w:sz w:val="18"/>
          <w:color w:val="777777"/>
        </w:rPr>
        <w:t xml:space="preserve">[[@Bible:Ezra 8:16]] </w:t>
      </w:r>
      <w:r>
        <w:rPr>
          <w:b/>
        </w:rPr>
        <w:t xml:space="preserve">16 </w:t>
      </w:r>
      <w:r>
        <w:t xml:space="preserve"> {{field-on:Bible}}</w:t>
      </w:r>
      <w:r>
        <w:t xml:space="preserve">And I sent for Eleazar, Ariel, Semaia, Alonam, Iarib, Elnathan, Nathan, Zacharia, and Mesoulam, men, and for Ioarib and Elnathan, those with understanding</w:t>
      </w:r>
      <w:r>
        <w:rPr>
          <w:rStyle w:val="FootnoteReference"/>
        </w:rPr>
        <w:footnoteReference w:id="6525"/>
      </w:r>
      <w:r>
        <w:t xml:space="preserve">.</w:t>
      </w:r>
      <w:r>
        <w:t xml:space="preserve">{{field-off:Bible}}</w:t>
      </w:r>
    </w:p>
    <w:p>
      <w:r>
        <w:rPr>
          <w:sz w:val="18"/>
          <w:color w:val="777777"/>
        </w:rPr>
        <w:t xml:space="preserve">[[@Bible:Ezra 8:17]] </w:t>
      </w:r>
      <w:r>
        <w:rPr>
          <w:b/>
        </w:rPr>
        <w:t xml:space="preserve">17 </w:t>
      </w:r>
      <w:r>
        <w:t xml:space="preserve"> {{field-on:Bible}}</w:t>
      </w:r>
      <w:r>
        <w:t xml:space="preserve">And I sent them out to the leader at Argyriou the place, and I put words in their mouth to speak to their brothers the nethinim at Argyriou the place, to bring us singers</w:t>
      </w:r>
      <w:r>
        <w:rPr>
          <w:rStyle w:val="FootnoteReference"/>
        </w:rPr>
        <w:footnoteReference w:id="6526"/>
      </w:r>
      <w:r>
        <w:t xml:space="preserve"> for house of our God.</w:t>
      </w:r>
      <w:r>
        <w:rPr>
          <w:rStyle w:val="FootnoteReference"/>
        </w:rPr>
        <w:footnoteReference w:id="6527"/>
      </w:r>
      <w:r>
        <w:t xml:space="preserve">{{field-off:Bible}}</w:t>
      </w:r>
    </w:p>
    <w:p>
      <w:r>
        <w:rPr>
          <w:sz w:val="18"/>
          <w:color w:val="777777"/>
        </w:rPr>
        <w:t xml:space="preserve">[[@Bible:Ezra 8:18]] </w:t>
      </w:r>
      <w:r>
        <w:rPr>
          <w:b/>
        </w:rPr>
        <w:t xml:space="preserve">18 </w:t>
      </w:r>
      <w:r>
        <w:t xml:space="preserve"> {{field-on:Bible}}</w:t>
      </w:r>
      <w:r>
        <w:t xml:space="preserve">And they came to us, because good hand of our God was upon us, a man, Sachol, from sons of Mooli son of Levi son of Israel</w:t>
      </w:r>
      <w:r>
        <w:rPr>
          <w:rStyle w:val="FootnoteReference"/>
        </w:rPr>
        <w:footnoteReference w:id="6528"/>
      </w:r>
      <w:r>
        <w:t xml:space="preserve">, and his sons and his brothers, eighteen.</w:t>
      </w:r>
      <w:r>
        <w:t xml:space="preserve">{{field-off:Bible}}</w:t>
      </w:r>
    </w:p>
    <w:p>
      <w:r>
        <w:rPr>
          <w:sz w:val="18"/>
          <w:color w:val="777777"/>
        </w:rPr>
        <w:t xml:space="preserve">[[@Bible:Ezra 8:19]] </w:t>
      </w:r>
      <w:r>
        <w:rPr>
          <w:b/>
        </w:rPr>
        <w:t xml:space="preserve">19 </w:t>
      </w:r>
      <w:r>
        <w:t xml:space="preserve"> {{field-on:Bible}}</w:t>
      </w:r>
      <w:r>
        <w:t xml:space="preserve">And Asabia and Osaia from sons of Merari, his brothers and their sons, twenty.</w:t>
      </w:r>
      <w:r>
        <w:t xml:space="preserve">{{field-off:Bible}}</w:t>
      </w:r>
    </w:p>
    <w:p>
      <w:r>
        <w:rPr>
          <w:sz w:val="18"/>
          <w:color w:val="777777"/>
        </w:rPr>
        <w:t xml:space="preserve">[[@Bible:Ezra 8:20]] </w:t>
      </w:r>
      <w:r>
        <w:rPr>
          <w:b/>
        </w:rPr>
        <w:t xml:space="preserve">20 </w:t>
      </w:r>
      <w:r>
        <w:t xml:space="preserve"> {{field-on:Bible}}</w:t>
      </w:r>
      <w:r>
        <w:t xml:space="preserve">And from the nethinim, whom David and the rulers gave for service of the Levites, two hundred twenty nethinim. All were enrolled by names.</w:t>
      </w:r>
      <w:r>
        <w:t xml:space="preserve">{{field-off:Bible}}</w:t>
      </w:r>
    </w:p>
    <w:p>
      <w:r>
        <w:rPr>
          <w:sz w:val="18"/>
          <w:color w:val="777777"/>
        </w:rPr>
        <w:t xml:space="preserve">[[@Bible:Ezra 8:21]] </w:t>
      </w:r>
      <w:r>
        <w:rPr>
          <w:b/>
        </w:rPr>
        <w:t xml:space="preserve">21 </w:t>
      </w:r>
      <w:r>
        <w:t xml:space="preserve"> {{field-on:Bible}}</w:t>
      </w:r>
      <w:r>
        <w:t xml:space="preserve">And I proclaimed a fast there at river Aoue, to humble ourselves before our God, to seek from him a straight way for us and for our children and for all our possessions.</w:t>
      </w:r>
      <w:r>
        <w:t xml:space="preserve">{{field-off:Bible}}</w:t>
      </w:r>
    </w:p>
    <w:p>
      <w:r>
        <w:rPr>
          <w:sz w:val="18"/>
          <w:color w:val="777777"/>
        </w:rPr>
        <w:t xml:space="preserve">[[@Bible:Ezra 8:22]] </w:t>
      </w:r>
      <w:r>
        <w:rPr>
          <w:b/>
        </w:rPr>
        <w:t xml:space="preserve">22 </w:t>
      </w:r>
      <w:r>
        <w:t xml:space="preserve"> {{field-on:Bible}}</w:t>
      </w:r>
      <w:r>
        <w:t xml:space="preserve">For I was ashamed to ask from the king force and horsemen to save us from enemy on the road, because we had spoken to the king, saying, Hand of our God</w:t>
      </w:r>
      <w:r>
        <w:rPr>
          <w:rStyle w:val="FootnoteReference"/>
        </w:rPr>
        <w:footnoteReference w:id="6529"/>
      </w:r>
      <w:r>
        <w:t xml:space="preserve"> is upon all seeking him for good, but his might and his wrath are upon all forsaking him.</w:t>
      </w:r>
      <w:r>
        <w:t xml:space="preserve">{{field-off:Bible}}</w:t>
      </w:r>
    </w:p>
    <w:p>
      <w:r>
        <w:rPr>
          <w:sz w:val="18"/>
          <w:color w:val="777777"/>
        </w:rPr>
        <w:t xml:space="preserve">[[@Bible:Ezra 8:23]] </w:t>
      </w:r>
      <w:r>
        <w:rPr>
          <w:b/>
        </w:rPr>
        <w:t xml:space="preserve">23 </w:t>
      </w:r>
      <w:r>
        <w:t xml:space="preserve"> {{field-on:Bible}}</w:t>
      </w:r>
      <w:r>
        <w:t xml:space="preserve">And we fasted and sought from our God concerning this, and he listened to us.</w:t>
      </w:r>
      <w:r>
        <w:t xml:space="preserve">{{field-off:Bible}}</w:t>
      </w:r>
    </w:p>
    <w:p>
      <w:r>
        <w:rPr>
          <w:sz w:val="18"/>
          <w:color w:val="777777"/>
        </w:rPr>
        <w:t xml:space="preserve">[[@Bible:Ezra 8:24]] </w:t>
      </w:r>
      <w:r>
        <w:rPr>
          <w:b/>
        </w:rPr>
        <w:t xml:space="preserve">24 </w:t>
      </w:r>
      <w:r>
        <w:t xml:space="preserve"> {{field-on:Bible}}</w:t>
      </w:r>
      <w:r>
        <w:t xml:space="preserve">And I separated twelve from chiefs of the priests: Saraias, Asabia, and with them ten from their brothers.</w:t>
      </w:r>
      <w:r>
        <w:t xml:space="preserve">{{field-off:Bible}}</w:t>
      </w:r>
    </w:p>
    <w:p>
      <w:r>
        <w:rPr>
          <w:sz w:val="18"/>
          <w:color w:val="777777"/>
        </w:rPr>
        <w:t xml:space="preserve">[[@Bible:Ezra 8:25]] </w:t>
      </w:r>
      <w:r>
        <w:rPr>
          <w:b/>
        </w:rPr>
        <w:t xml:space="preserve">25 </w:t>
      </w:r>
      <w:r>
        <w:t xml:space="preserve"> {{field-on:Bible}}</w:t>
      </w:r>
      <w:r>
        <w:t xml:space="preserve">And I weighed out to them the silver and the gold and the vessels, the firstfruits of house of our God</w:t>
      </w:r>
      <w:r>
        <w:rPr>
          <w:rStyle w:val="FootnoteReference"/>
        </w:rPr>
        <w:footnoteReference w:id="6530"/>
      </w:r>
      <w:r>
        <w:t xml:space="preserve">, which the king and his counselors and his rulers and all Israel found there had lifted up.</w:t>
      </w:r>
      <w:r>
        <w:t xml:space="preserve">{{field-off:Bible}}</w:t>
      </w:r>
    </w:p>
    <w:p>
      <w:r>
        <w:rPr>
          <w:sz w:val="18"/>
          <w:color w:val="777777"/>
        </w:rPr>
        <w:t xml:space="preserve">[[@Bible:Ezra 8:26]] </w:t>
      </w:r>
      <w:r>
        <w:rPr>
          <w:b/>
        </w:rPr>
        <w:t xml:space="preserve">26 </w:t>
      </w:r>
      <w:r>
        <w:t xml:space="preserve"> {{field-on:Bible}}</w:t>
      </w:r>
      <w:r>
        <w:t xml:space="preserve">And I weighed into their hands six hundred fifty talents of silver and one hundred silver vessels and one hundred talents of gold,</w:t>
      </w:r>
      <w:r>
        <w:t xml:space="preserve">{{field-off:Bible}}</w:t>
      </w:r>
    </w:p>
    <w:p>
      <w:r>
        <w:rPr>
          <w:sz w:val="18"/>
          <w:color w:val="777777"/>
        </w:rPr>
        <w:t xml:space="preserve">[[@Bible:Ezra 8:27]] </w:t>
      </w:r>
      <w:r>
        <w:rPr>
          <w:b/>
        </w:rPr>
        <w:t xml:space="preserve">27 </w:t>
      </w:r>
      <w:r>
        <w:t xml:space="preserve"> {{field-on:Bible}}</w:t>
      </w:r>
      <w:r>
        <w:t xml:space="preserve">and twenty golden bowls worth one thousand chamanim, and vessels of shining good bronze, choice as gold.</w:t>
      </w:r>
      <w:r>
        <w:t xml:space="preserve">{{field-off:Bible}}</w:t>
      </w:r>
    </w:p>
    <w:p>
      <w:r>
        <w:rPr>
          <w:sz w:val="18"/>
          <w:color w:val="777777"/>
        </w:rPr>
        <w:t xml:space="preserve">[[@Bible:Ezra 8:28]] </w:t>
      </w:r>
      <w:r>
        <w:rPr>
          <w:b/>
        </w:rPr>
        <w:t xml:space="preserve">28 </w:t>
      </w:r>
      <w:r>
        <w:t xml:space="preserve"> {{field-on:Bible}}</w:t>
      </w:r>
      <w:r>
        <w:t xml:space="preserve">And I said to them, You are holy to the Lord, and the vessels are holy, and the silver and gold are a freewill offering to the Lord God of your fathers.</w:t>
      </w:r>
      <w:r>
        <w:t xml:space="preserve">{{field-off:Bible}}</w:t>
      </w:r>
    </w:p>
    <w:p>
      <w:r>
        <w:rPr>
          <w:sz w:val="18"/>
          <w:color w:val="777777"/>
        </w:rPr>
        <w:t xml:space="preserve">[[@Bible:Ezra 8:29]] </w:t>
      </w:r>
      <w:r>
        <w:rPr>
          <w:b/>
        </w:rPr>
        <w:t xml:space="preserve">29 </w:t>
      </w:r>
      <w:r>
        <w:t xml:space="preserve"> {{field-on:Bible}}</w:t>
      </w:r>
      <w:r>
        <w:t xml:space="preserve">Stay awake and guard them until you stand before chiefs of the priests and the Levites and chiefs of father-houses in </w:t>
      </w:r>
      <w:r>
        <w:t xml:space="preserve">[[Jerusalem &gt;&gt; BibleKnowledgebase:@Jerusalem]]</w:t>
      </w:r>
      <w:r>
        <w:t xml:space="preserve">, in chambers of house of the Lord.</w:t>
      </w:r>
      <w:r>
        <w:t xml:space="preserve">{{field-off:Bible}}</w:t>
      </w:r>
    </w:p>
    <w:p>
      <w:r>
        <w:rPr>
          <w:sz w:val="18"/>
          <w:color w:val="777777"/>
        </w:rPr>
        <w:t xml:space="preserve">[[@Bible:Ezra 8:30]] </w:t>
      </w:r>
      <w:r>
        <w:rPr>
          <w:b/>
        </w:rPr>
        <w:t xml:space="preserve">30 </w:t>
      </w:r>
      <w:r>
        <w:t xml:space="preserve"> {{field-on:Bible}}</w:t>
      </w:r>
      <w:r>
        <w:t xml:space="preserve">And the priests and the Levites received the weight of the silver and the gold and the vessels, to bring them to </w:t>
      </w:r>
      <w:r>
        <w:t xml:space="preserve">[[Jerusalem &gt;&gt; BibleKnowledgebase:@Jerusalem]]</w:t>
      </w:r>
      <w:r>
        <w:t xml:space="preserve"> into house of our God.</w:t>
      </w:r>
      <w:r>
        <w:t xml:space="preserve">{{field-off:Bible}}</w:t>
      </w:r>
    </w:p>
    <w:p>
      <w:r>
        <w:rPr>
          <w:sz w:val="18"/>
          <w:color w:val="777777"/>
        </w:rPr>
        <w:t xml:space="preserve">[[@Bible:Ezra 8:31]] </w:t>
      </w:r>
      <w:r>
        <w:rPr>
          <w:b/>
        </w:rPr>
        <w:t xml:space="preserve">31 </w:t>
      </w:r>
      <w:r>
        <w:t xml:space="preserve"> {{field-on:Bible}}</w:t>
      </w:r>
      <w:r>
        <w:t xml:space="preserve">And we set out from river Aoue on twelfth day of the first month to come to </w:t>
      </w:r>
      <w:r>
        <w:t xml:space="preserve">[[Jerusalem &gt;&gt; BibleKnowledgebase:@Jerusalem]]</w:t>
      </w:r>
      <w:r>
        <w:t xml:space="preserve">, and hand of our God was upon us, and he rescued us from hand of enemy and foe</w:t>
      </w:r>
      <w:r>
        <w:rPr>
          <w:rStyle w:val="FootnoteReference"/>
        </w:rPr>
        <w:footnoteReference w:id="6531"/>
      </w:r>
      <w:r>
        <w:t xml:space="preserve"> on the road.</w:t>
      </w:r>
      <w:r>
        <w:t xml:space="preserve">{{field-off:Bible}}</w:t>
      </w:r>
    </w:p>
    <w:p>
      <w:r>
        <w:rPr>
          <w:sz w:val="18"/>
          <w:color w:val="777777"/>
        </w:rPr>
        <w:t xml:space="preserve">[[@Bible:Ezra 8:32]] </w:t>
      </w:r>
      <w:r>
        <w:rPr>
          <w:b/>
        </w:rPr>
        <w:t xml:space="preserve">32 </w:t>
      </w:r>
      <w:r>
        <w:t xml:space="preserve"> {{field-on:Bible}}</w:t>
      </w:r>
      <w:r>
        <w:t xml:space="preserve">And we came to </w:t>
      </w:r>
      <w:r>
        <w:t xml:space="preserve">[[Jerusalem &gt;&gt; BibleKnowledgebase:@Jerusalem]]</w:t>
      </w:r>
      <w:r>
        <w:t xml:space="preserve"> and sat there three days.</w:t>
      </w:r>
      <w:r>
        <w:t xml:space="preserve">{{field-off:Bible}}</w:t>
      </w:r>
    </w:p>
    <w:p>
      <w:r>
        <w:rPr>
          <w:sz w:val="18"/>
          <w:color w:val="777777"/>
        </w:rPr>
        <w:t xml:space="preserve">[[@Bible:Ezra 8:33]] </w:t>
      </w:r>
      <w:r>
        <w:rPr>
          <w:b/>
        </w:rPr>
        <w:t xml:space="preserve">33 </w:t>
      </w:r>
      <w:r>
        <w:t xml:space="preserve"> {{field-on:Bible}}</w:t>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t xml:space="preserve">{{field-off:Bible}}</w:t>
      </w:r>
    </w:p>
    <w:p>
      <w:r>
        <w:rPr>
          <w:sz w:val="18"/>
          <w:color w:val="777777"/>
        </w:rPr>
        <w:t xml:space="preserve">[[@Bible:Ezra 8:34]] </w:t>
      </w:r>
      <w:r>
        <w:rPr>
          <w:b/>
        </w:rPr>
        <w:t xml:space="preserve">34 </w:t>
      </w:r>
      <w:r>
        <w:t xml:space="preserve"> {{field-on:Bible}}</w:t>
      </w:r>
      <w:r>
        <w:t xml:space="preserve">by number and by weight, everything, and all the weight was written at that time.</w:t>
      </w:r>
      <w:r>
        <w:rPr>
          <w:rStyle w:val="FootnoteReference"/>
        </w:rPr>
        <w:footnoteReference w:id="6532"/>
      </w:r>
      <w:r>
        <w:t xml:space="preserve"/>
      </w:r>
      <w:r>
        <w:t xml:space="preserve">{{field-off:Bible}}</w:t>
      </w:r>
    </w:p>
    <w:p>
      <w:r>
        <w:rPr>
          <w:sz w:val="18"/>
          <w:color w:val="777777"/>
        </w:rPr>
        <w:t xml:space="preserve">[[@Bible:Ezra 8:35]] </w:t>
      </w:r>
      <w:r>
        <w:rPr>
          <w:b/>
        </w:rPr>
        <w:t xml:space="preserve">35 </w:t>
      </w:r>
      <w:r>
        <w:t xml:space="preserve"> {{field-on:Bible}}</w:t>
      </w:r>
      <w:r>
        <w:t xml:space="preserve">Those coming from captivity, sons of exile</w:t>
      </w:r>
      <w:r>
        <w:rPr>
          <w:rStyle w:val="FootnoteReference"/>
        </w:rPr>
        <w:footnoteReference w:id="6533"/>
      </w:r>
      <w:r>
        <w:t xml:space="preserve">, offered whole burnt offerings to God of Israel: twelve calves for all Israel, ninety-six rams, seventy-seven lambs, twelve goat kids for sin, all as whole burnt offerings to the Lord.</w:t>
      </w:r>
      <w:r>
        <w:t xml:space="preserve">{{field-off:Bible}}</w:t>
      </w:r>
    </w:p>
    <w:p>
      <w:r>
        <w:rPr>
          <w:sz w:val="18"/>
          <w:color w:val="777777"/>
        </w:rPr>
        <w:t xml:space="preserve">[[@Bible:Ezra 8:36]] </w:t>
      </w:r>
      <w:r>
        <w:rPr>
          <w:b/>
        </w:rPr>
        <w:t xml:space="preserve">36 </w:t>
      </w:r>
      <w:r>
        <w:t xml:space="preserve"> {{field-on:Bible}}</w:t>
      </w:r>
      <w:r>
        <w:t xml:space="preserve">And they gave king's decree to the king's administrators and governors beyond the River, and they honored the people and house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[[@Bible:Ezra 9:1]] </w:t>
      </w:r>
      <w:r>
        <w:rPr>
          <w:b/>
        </w:rPr>
        <w:t xml:space="preserve">1 </w:t>
      </w:r>
      <w:r>
        <w:t xml:space="preserve"> {{field-on:Bible}}</w:t>
      </w:r>
      <w:r>
        <w:t xml:space="preserve">And when these things were finished, the rulers came near to me saying, People of Israel</w:t>
      </w:r>
      <w:r>
        <w:rPr>
          <w:rStyle w:val="FootnoteReference"/>
        </w:rPr>
        <w:footnoteReference w:id="6534"/>
      </w:r>
      <w:r>
        <w:t xml:space="preserve"> and the priests and the Levites have not separated themselves from peoples of the lands in their abominations, from the Canaanite, Hittite, Perizzite, Iebousite, Ammonite, Moabite, Moserite</w:t>
      </w:r>
      <w:r>
        <w:rPr>
          <w:rStyle w:val="FootnoteReference"/>
        </w:rPr>
        <w:footnoteReference w:id="6535"/>
      </w:r>
      <w:r>
        <w:t xml:space="preserve">, and Amorite.</w:t>
      </w:r>
      <w:r>
        <w:t xml:space="preserve">{{field-off:Bible}}</w:t>
      </w:r>
    </w:p>
    <w:p>
      <w:r>
        <w:rPr>
          <w:sz w:val="18"/>
          <w:color w:val="777777"/>
        </w:rPr>
        <w:t xml:space="preserve">[[@Bible:Ezra 9:2]] </w:t>
      </w:r>
      <w:r>
        <w:rPr>
          <w:b/>
        </w:rPr>
        <w:t xml:space="preserve">2 </w:t>
      </w:r>
      <w:r>
        <w:t xml:space="preserve"> {{field-on:Bible}}</w:t>
      </w:r>
      <w:r>
        <w:t xml:space="preserve">For they took from their daughters for themselves and for their sons, and the holy seed was mixed with peoples of the lands, and hand of the rulers was first in this faithlessness.</w:t>
      </w:r>
      <w:r>
        <w:t xml:space="preserve">{{field-off:Bible}}</w:t>
      </w:r>
    </w:p>
    <w:p>
      <w:r>
        <w:rPr>
          <w:sz w:val="18"/>
          <w:color w:val="777777"/>
        </w:rPr>
        <w:t xml:space="preserve">[[@Bible:Ezra 9:3]] </w:t>
      </w:r>
      <w:r>
        <w:rPr>
          <w:b/>
        </w:rPr>
        <w:t xml:space="preserve">3 </w:t>
      </w:r>
      <w:r>
        <w:t xml:space="preserve"> {{field-on:Bible}}</w:t>
      </w:r>
      <w:r>
        <w:t xml:space="preserve">And when I heard this word, I tore my garments and mantle and plucked hair from my head and from my beard and sat devastated.</w:t>
      </w:r>
      <w:r>
        <w:t xml:space="preserve">{{field-off:Bible}}</w:t>
      </w:r>
    </w:p>
    <w:p>
      <w:r>
        <w:rPr>
          <w:sz w:val="18"/>
          <w:color w:val="777777"/>
        </w:rPr>
        <w:t xml:space="preserve">[[@Bible:Ezra 9:4]] </w:t>
      </w:r>
      <w:r>
        <w:rPr>
          <w:b/>
        </w:rPr>
        <w:t xml:space="preserve">4 </w:t>
      </w:r>
      <w:r>
        <w:t xml:space="preserve"> {{field-on:Bible}}</w:t>
      </w:r>
      <w:r>
        <w:t xml:space="preserve">And everyone pursuing word of God of Israel was gathered to me over faithlessness of the exile, and I sat devastated until evening sacrifice.</w:t>
      </w:r>
      <w:r>
        <w:t xml:space="preserve">{{field-off:Bible}}</w:t>
      </w:r>
    </w:p>
    <w:p>
      <w:r>
        <w:rPr>
          <w:sz w:val="18"/>
          <w:color w:val="777777"/>
        </w:rPr>
        <w:t xml:space="preserve">[[@Bible:Ezra 9:5]] </w:t>
      </w:r>
      <w:r>
        <w:rPr>
          <w:b/>
        </w:rPr>
        <w:t xml:space="preserve">5 </w:t>
      </w:r>
      <w:r>
        <w:t xml:space="preserve"> {{field-on:Bible}}</w:t>
      </w:r>
      <w:r>
        <w:t xml:space="preserve">And at evening sacrifice I rose from my humbling, and as I tore my garments and mantle I bent upon my knees and spread out my hands to the Lord God</w:t>
      </w:r>
      <w:r>
        <w:t xml:space="preserve">{{field-off:Bible}}</w:t>
      </w:r>
    </w:p>
    <w:p>
      <w:r>
        <w:rPr>
          <w:sz w:val="18"/>
          <w:color w:val="777777"/>
        </w:rPr>
        <w:t xml:space="preserve">[[@Bible:Ezra 9:6]] </w:t>
      </w:r>
      <w:r>
        <w:rPr>
          <w:b/>
        </w:rPr>
        <w:t xml:space="preserve">6 </w:t>
      </w:r>
      <w:r>
        <w:t xml:space="preserve"> {{field-on:Bible}}</w:t>
      </w:r>
      <w:r>
        <w:t xml:space="preserve">and said, Lord, I was ashamed and embarrassed to lift my face to you, because our lawlessnesses multiplied above our head and our trespasses grew great unto heaven.</w:t>
      </w:r>
      <w:r>
        <w:t xml:space="preserve">{{field-off:Bible}}</w:t>
      </w:r>
    </w:p>
    <w:p>
      <w:r>
        <w:rPr>
          <w:sz w:val="18"/>
          <w:color w:val="777777"/>
        </w:rPr>
        <w:t xml:space="preserve">[[@Bible:Ezra 9:7]] </w:t>
      </w:r>
      <w:r>
        <w:rPr>
          <w:b/>
        </w:rPr>
        <w:t xml:space="preserve">7 </w:t>
      </w:r>
      <w:r>
        <w:t xml:space="preserve"> {{field-on:Bible}}</w:t>
      </w:r>
      <w:r>
        <w:t xml:space="preserve">From days of our fathers we have been in great trespass until this day, and in our lawlessnesses</w:t>
      </w:r>
      <w:r>
        <w:rPr>
          <w:rStyle w:val="FootnoteReference"/>
        </w:rPr>
        <w:footnoteReference w:id="6536"/>
      </w:r>
      <w:r>
        <w:t xml:space="preserve"> we and our kings and our sons were given into hand of kings of the nations, to sword and captivity and plundering and shame of face, as this day.</w:t>
      </w:r>
      <w:r>
        <w:t xml:space="preserve">{{field-off:Bible}}</w:t>
      </w:r>
    </w:p>
    <w:p>
      <w:r>
        <w:rPr>
          <w:sz w:val="18"/>
          <w:color w:val="777777"/>
        </w:rPr>
        <w:t xml:space="preserve">[[@Bible:Ezra 9:8]] </w:t>
      </w:r>
      <w:r>
        <w:rPr>
          <w:b/>
        </w:rPr>
        <w:t xml:space="preserve">8 </w:t>
      </w:r>
      <w:r>
        <w:t xml:space="preserve"> {{field-on:Bible}}</w:t>
      </w:r>
      <w:r>
        <w:t xml:space="preserve">And now the Lord our God dealt gently with us, to leave us a remnant for salvation and give us a foothold in place of his sanctuary, to enlighten our eyes and give us a little reviving in our slavery.</w:t>
      </w:r>
      <w:r>
        <w:t xml:space="preserve">{{field-off:Bible}}</w:t>
      </w:r>
    </w:p>
    <w:p>
      <w:r>
        <w:rPr>
          <w:sz w:val="18"/>
          <w:color w:val="777777"/>
        </w:rPr>
        <w:t xml:space="preserve">[[@Bible:Ezra 9:9]] </w:t>
      </w:r>
      <w:r>
        <w:rPr>
          <w:b/>
        </w:rPr>
        <w:t xml:space="preserve">9 </w:t>
      </w:r>
      <w:r>
        <w:t xml:space="preserve"> {{field-on:Bible}}</w:t>
      </w:r>
      <w:r>
        <w:t xml:space="preserve">For slaves we are, yet in our slavery the Lord our God did not forsake us, and he bent mercy</w:t>
      </w:r>
      <w:r>
        <w:rPr>
          <w:rStyle w:val="FootnoteReference"/>
        </w:rPr>
        <w:footnoteReference w:id="6537"/>
      </w:r>
      <w:r>
        <w:t xml:space="preserve"> upon us before kings of </w:t>
      </w:r>
      <w:r>
        <w:t xml:space="preserve">[[Persia &gt;&gt; BibleKnowledgebase:@Persia]]</w:t>
      </w:r>
      <w:r>
        <w:t xml:space="preserve">, to give us reviving, to raise up house of our God and restore its desolate places and give us a wall in Judah</w:t>
      </w:r>
      <w:r>
        <w:rPr>
          <w:rStyle w:val="FootnoteReference"/>
        </w:rPr>
        <w:footnoteReference w:id="6538"/>
      </w:r>
      <w:r>
        <w:t xml:space="preserve"> and in </w:t>
      </w:r>
      <w:r>
        <w:t xml:space="preserve">[[Jerusalem &gt;&gt; BibleKnowledgebase:@Jerusalem]]</w:t>
      </w:r>
      <w:r>
        <w:t xml:space="preserve">.</w:t>
      </w:r>
      <w:r>
        <w:t xml:space="preserve">{{field-off:Bible}}</w:t>
      </w:r>
    </w:p>
    <w:p>
      <w:r>
        <w:rPr>
          <w:sz w:val="18"/>
          <w:color w:val="777777"/>
        </w:rPr>
        <w:t xml:space="preserve">[[@Bible:Ezra 9:10]] </w:t>
      </w:r>
      <w:r>
        <w:rPr>
          <w:b/>
        </w:rPr>
        <w:t xml:space="preserve">10 </w:t>
      </w:r>
      <w:r>
        <w:t xml:space="preserve"> {{field-on:Bible}}</w:t>
      </w:r>
      <w:r>
        <w:t xml:space="preserve">And what shall we say, our God, after this? For we forsook your commandments,</w:t>
      </w:r>
      <w:r>
        <w:t xml:space="preserve">{{field-off:Bible}}</w:t>
      </w:r>
    </w:p>
    <w:p>
      <w:r>
        <w:rPr>
          <w:sz w:val="18"/>
          <w:color w:val="777777"/>
        </w:rPr>
        <w:t xml:space="preserve">[[@Bible:Ezra 9:11]] </w:t>
      </w:r>
      <w:r>
        <w:rPr>
          <w:b/>
        </w:rPr>
        <w:t xml:space="preserve">11 </w:t>
      </w:r>
      <w:r>
        <w:t xml:space="preserve"> {{field-on:Bible}}</w:t>
      </w:r>
      <w:r>
        <w:t xml:space="preserve">which you gave by hand of your servants the prophets, saying, The land into which you enter to inherit it is a land made unclean in uncleanness of peoples of the nations</w:t>
      </w:r>
      <w:r>
        <w:rPr>
          <w:rStyle w:val="FootnoteReference"/>
        </w:rPr>
        <w:footnoteReference w:id="6539"/>
      </w:r>
      <w:r>
        <w:t xml:space="preserve">, in their abominations with which they filled it from one end to the other with their uncleannesses.</w:t>
      </w:r>
      <w:r>
        <w:t xml:space="preserve">{{field-off:Bible}}</w:t>
      </w:r>
    </w:p>
    <w:p>
      <w:r>
        <w:rPr>
          <w:sz w:val="18"/>
          <w:color w:val="777777"/>
        </w:rPr>
        <w:t xml:space="preserve">[[@Bible:Ezra 9:12]] </w:t>
      </w:r>
      <w:r>
        <w:rPr>
          <w:b/>
        </w:rPr>
        <w:t xml:space="preserve">12 </w:t>
      </w:r>
      <w:r>
        <w:t xml:space="preserve"> {{field-on:Bible}}</w:t>
      </w:r>
      <w:r>
        <w:t xml:space="preserve">And now do not give your daughters to their sons, and do not take from their daughters for your sons, and do not seek their peace and their good forever</w:t>
      </w:r>
      <w:r>
        <w:rPr>
          <w:rStyle w:val="FootnoteReference"/>
        </w:rPr>
        <w:footnoteReference w:id="6540"/>
      </w:r>
      <w:r>
        <w:t xml:space="preserve">, so that you may grow strong and eat good things of the land and leave it as inheritance to your sons forever.</w:t>
      </w:r>
      <w:r>
        <w:t xml:space="preserve">{{field-off:Bible}}</w:t>
      </w:r>
    </w:p>
    <w:p>
      <w:r>
        <w:rPr>
          <w:sz w:val="18"/>
          <w:color w:val="777777"/>
        </w:rPr>
        <w:t xml:space="preserve">[[@Bible:Ezra 9:13]] </w:t>
      </w:r>
      <w:r>
        <w:rPr>
          <w:b/>
        </w:rPr>
        <w:t xml:space="preserve">13 </w:t>
      </w:r>
      <w:r>
        <w:t xml:space="preserve"> {{field-on:Bible}}</w:t>
      </w:r>
      <w:r>
        <w:t xml:space="preserve">And after all that came upon us for our evil deeds and our great trespass, since you, our God, lightened from our lawlessnesses and gave us such deliverance</w:t>
      </w:r>
      <w:r>
        <w:rPr>
          <w:rStyle w:val="FootnoteReference"/>
        </w:rPr>
        <w:footnoteReference w:id="6541"/>
      </w:r>
      <w:r>
        <w:t xml:space="preserve">,</w:t>
      </w:r>
      <w:r>
        <w:t xml:space="preserve">{{field-off:Bible}}</w:t>
      </w:r>
    </w:p>
    <w:p>
      <w:r>
        <w:rPr>
          <w:sz w:val="18"/>
          <w:color w:val="777777"/>
        </w:rPr>
        <w:t xml:space="preserve">[[@Bible:Ezra 9:14]] </w:t>
      </w:r>
      <w:r>
        <w:rPr>
          <w:b/>
        </w:rPr>
        <w:t xml:space="preserve">14 </w:t>
      </w:r>
      <w:r>
        <w:t xml:space="preserve"> {{field-on:Bible}}</w:t>
      </w:r>
      <w:r>
        <w:t xml:space="preserve">shall we turn again to scatter your commandments and intermarry with peoples of the lands? Do not be angry with us until completion</w:t>
      </w:r>
      <w:r>
        <w:rPr>
          <w:rStyle w:val="FootnoteReference"/>
        </w:rPr>
        <w:footnoteReference w:id="6542"/>
      </w:r>
      <w:r>
        <w:t xml:space="preserve">, so that there be no remnant and no one escaping.</w:t>
      </w:r>
      <w:r>
        <w:t xml:space="preserve">{{field-off:Bible}}</w:t>
      </w:r>
    </w:p>
    <w:p>
      <w:r>
        <w:rPr>
          <w:sz w:val="18"/>
          <w:color w:val="777777"/>
        </w:rPr>
        <w:t xml:space="preserve">[[@Bible:Ezra 9:15]] </w:t>
      </w:r>
      <w:r>
        <w:rPr>
          <w:b/>
        </w:rPr>
        <w:t xml:space="preserve">15 </w:t>
      </w:r>
      <w:r>
        <w:t xml:space="preserve"> {{field-on:Bible}}</w:t>
      </w:r>
      <w:r>
        <w:t xml:space="preserve">Lord God of Israel, righteous are you, because we were left escaping as this day. Behold, we are before you in our trespasses, because there is no standing before you on account of this.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[[@Bible:Ezra 10:1]] </w:t>
      </w:r>
      <w:r>
        <w:rPr>
          <w:b/>
        </w:rPr>
        <w:t xml:space="preserve">1 </w:t>
      </w:r>
      <w:r>
        <w:t xml:space="preserve"> {{field-on:Bible}}</w:t>
      </w:r>
      <w:r>
        <w:t xml:space="preserve">And as Ezra</w:t>
      </w:r>
      <w:r>
        <w:rPr>
          <w:rStyle w:val="FootnoteReference"/>
        </w:rPr>
        <w:footnoteReference w:id="6543"/>
      </w:r>
      <w:r>
        <w:t xml:space="preserve"> prayed and confessed, weeping and praying before house of God, a very great assembly from Israel</w:t>
      </w:r>
      <w:r>
        <w:rPr>
          <w:rStyle w:val="FootnoteReference"/>
        </w:rPr>
        <w:footnoteReference w:id="6544"/>
      </w:r>
      <w:r>
        <w:t xml:space="preserve"> was gathered to him, men and women and young people, because the people wept and lifted up weeping</w:t>
      </w:r>
      <w:r>
        <w:rPr>
          <w:rStyle w:val="FootnoteReference"/>
        </w:rPr>
        <w:footnoteReference w:id="6545"/>
      </w:r>
      <w:r>
        <w:t xml:space="preserve">.</w:t>
      </w:r>
      <w:r>
        <w:t xml:space="preserve">{{field-off:Bible}}</w:t>
      </w:r>
    </w:p>
    <w:p>
      <w:r>
        <w:rPr>
          <w:sz w:val="18"/>
          <w:color w:val="777777"/>
        </w:rPr>
        <w:t xml:space="preserve">[[@Bible:Ezra 10:2]] </w:t>
      </w:r>
      <w:r>
        <w:rPr>
          <w:b/>
        </w:rPr>
        <w:t xml:space="preserve">2 </w:t>
      </w:r>
      <w:r>
        <w:t xml:space="preserve"> {{field-on:Bible}}</w:t>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6546"/>
      </w:r>
      <w:r>
        <w:t xml:space="preserve"> for Israel about this.</w:t>
      </w:r>
      <w:r>
        <w:t xml:space="preserve">{{field-off:Bible}}</w:t>
      </w:r>
    </w:p>
    <w:p>
      <w:r>
        <w:rPr>
          <w:sz w:val="18"/>
          <w:color w:val="777777"/>
        </w:rPr>
        <w:t xml:space="preserve">[[@Bible:Ezra 10:3]] </w:t>
      </w:r>
      <w:r>
        <w:rPr>
          <w:b/>
        </w:rPr>
        <w:t xml:space="preserve">3 </w:t>
      </w:r>
      <w:r>
        <w:t xml:space="preserve"> {{field-on:Bible}}</w:t>
      </w:r>
      <w:r>
        <w:t xml:space="preserve">And now let us make a covenant with our God to put out all the women and those born from them</w:t>
      </w:r>
      <w:r>
        <w:rPr>
          <w:rStyle w:val="FootnoteReference"/>
        </w:rPr>
        <w:footnoteReference w:id="6547"/>
      </w:r>
      <w:r>
        <w:t xml:space="preserve">, according to your counsel. Rise and warn them in commandments of our God, and let it be according to law.</w:t>
      </w:r>
      <w:r>
        <w:t xml:space="preserve">{{field-off:Bible}}</w:t>
      </w:r>
    </w:p>
    <w:p>
      <w:r>
        <w:rPr>
          <w:sz w:val="18"/>
          <w:color w:val="777777"/>
        </w:rPr>
        <w:t xml:space="preserve">[[@Bible:Ezra 10:4]] </w:t>
      </w:r>
      <w:r>
        <w:rPr>
          <w:b/>
        </w:rPr>
        <w:t xml:space="preserve">4 </w:t>
      </w:r>
      <w:r>
        <w:t xml:space="preserve"> {{field-on:Bible}}</w:t>
      </w:r>
      <w:r>
        <w:t xml:space="preserve">Rise, because the matter is on you, and we are with you. Be strong and do it.</w:t>
      </w:r>
      <w:r>
        <w:t xml:space="preserve">{{field-off:Bible}}</w:t>
      </w:r>
    </w:p>
    <w:p>
      <w:r>
        <w:rPr>
          <w:sz w:val="18"/>
          <w:color w:val="777777"/>
        </w:rPr>
        <w:t xml:space="preserve">[[@Bible:Ezra 10:5]] </w:t>
      </w:r>
      <w:r>
        <w:rPr>
          <w:b/>
        </w:rPr>
        <w:t xml:space="preserve">5 </w:t>
      </w:r>
      <w:r>
        <w:t xml:space="preserve"> {{field-on:Bible}}</w:t>
      </w:r>
      <w:r>
        <w:t xml:space="preserve">And Ezra rose and made the rulers, the priests, and the Levites and all Israel swear to do according to this word, and they swore.</w:t>
      </w:r>
      <w:r>
        <w:t xml:space="preserve">{{field-off:Bible}}</w:t>
      </w:r>
    </w:p>
    <w:p>
      <w:r>
        <w:rPr>
          <w:sz w:val="18"/>
          <w:color w:val="777777"/>
        </w:rPr>
        <w:t xml:space="preserve">[[@Bible:Ezra 10:6]] </w:t>
      </w:r>
      <w:r>
        <w:rPr>
          <w:b/>
        </w:rPr>
        <w:t xml:space="preserve">6 </w:t>
      </w:r>
      <w:r>
        <w:t xml:space="preserve"> {{field-on:Bible}}</w:t>
      </w:r>
      <w:r>
        <w:t xml:space="preserve">And Ezra rose from before house of God and went into treasury-room</w:t>
      </w:r>
      <w:r>
        <w:rPr>
          <w:rStyle w:val="FootnoteReference"/>
        </w:rPr>
        <w:footnoteReference w:id="6548"/>
      </w:r>
      <w:r>
        <w:t xml:space="preserve"> of Ioanan son of Elisoub, and he went there. He ate no bread and drank no water, because he mourned over faithlessness of the exile.</w:t>
      </w:r>
      <w:r>
        <w:t xml:space="preserve">{{field-off:Bible}}</w:t>
      </w:r>
    </w:p>
    <w:p>
      <w:r>
        <w:rPr>
          <w:sz w:val="18"/>
          <w:color w:val="777777"/>
        </w:rPr>
        <w:t xml:space="preserve">[[@Bible:Ezra 10:7]] </w:t>
      </w:r>
      <w:r>
        <w:rPr>
          <w:b/>
        </w:rPr>
        <w:t xml:space="preserve">7 </w:t>
      </w:r>
      <w:r>
        <w:t xml:space="preserve"> {{field-on:Bible}}</w:t>
      </w:r>
      <w:r>
        <w:t xml:space="preserve">And they proclaimed through Judah</w:t>
      </w:r>
      <w:r>
        <w:rPr>
          <w:rStyle w:val="FootnoteReference"/>
        </w:rPr>
        <w:footnoteReference w:id="6549"/>
      </w:r>
      <w:r>
        <w:t xml:space="preserve"> and </w:t>
      </w:r>
      <w:r>
        <w:t xml:space="preserve">[[Jerusalem &gt;&gt; BibleKnowledgebase:@Jerusalem]]</w:t>
      </w:r>
      <w:r>
        <w:t xml:space="preserve"> to all sons of the exile to gather into </w:t>
      </w:r>
      <w:r>
        <w:t xml:space="preserve">[[Jerusalem &gt;&gt; BibleKnowledgebase:@Jerusalem]]</w:t>
      </w:r>
      <w:r>
        <w:t xml:space="preserve">.</w:t>
      </w:r>
      <w:r>
        <w:t xml:space="preserve">{{field-off:Bible}}</w:t>
      </w:r>
    </w:p>
    <w:p>
      <w:r>
        <w:rPr>
          <w:sz w:val="18"/>
          <w:color w:val="777777"/>
        </w:rPr>
        <w:t xml:space="preserve">[[@Bible:Ezra 10:8]] </w:t>
      </w:r>
      <w:r>
        <w:rPr>
          <w:b/>
        </w:rPr>
        <w:t xml:space="preserve">8 </w:t>
      </w:r>
      <w:r>
        <w:t xml:space="preserve"> {{field-on:Bible}}</w:t>
      </w:r>
      <w:r>
        <w:t xml:space="preserve">And everyone who would not come within three days, according to counsel of the rulers and the elders, all his substance would be devoted</w:t>
      </w:r>
      <w:r>
        <w:rPr>
          <w:rStyle w:val="FootnoteReference"/>
        </w:rPr>
        <w:footnoteReference w:id="6550"/>
      </w:r>
      <w:r>
        <w:t xml:space="preserve">, and he himself would be separated from assembly of the exile.</w:t>
      </w:r>
      <w:r>
        <w:t xml:space="preserve">{{field-off:Bible}}</w:t>
      </w:r>
    </w:p>
    <w:p>
      <w:r>
        <w:rPr>
          <w:sz w:val="18"/>
          <w:color w:val="777777"/>
        </w:rPr>
        <w:t xml:space="preserve">[[@Bible:Ezra 10:9]] </w:t>
      </w:r>
      <w:r>
        <w:rPr>
          <w:b/>
        </w:rPr>
        <w:t xml:space="preserve">9 </w:t>
      </w:r>
      <w:r>
        <w:t xml:space="preserve"> {{field-on:Bible}}</w:t>
      </w:r>
      <w:r>
        <w:t xml:space="preserve">And all men of Judah and Beniamin gathered into </w:t>
      </w:r>
      <w:r>
        <w:t xml:space="preserve">[[Jerusalem &gt;&gt; BibleKnowledgebase:@Jerusalem]]</w:t>
      </w:r>
      <w:r>
        <w:t xml:space="preserve"> within three days. This was the ninth month, on twentieth day of the month. And all the people sat in the open square of house of God, trembling because of the matter and because of the winter.</w:t>
      </w:r>
      <w:r>
        <w:t xml:space="preserve">{{field-off:Bible}}</w:t>
      </w:r>
    </w:p>
    <w:p>
      <w:r>
        <w:rPr>
          <w:sz w:val="18"/>
          <w:color w:val="777777"/>
        </w:rPr>
        <w:t xml:space="preserve">[[@Bible:Ezra 10:10]] </w:t>
      </w:r>
      <w:r>
        <w:rPr>
          <w:b/>
        </w:rPr>
        <w:t xml:space="preserve">10 </w:t>
      </w:r>
      <w:r>
        <w:t xml:space="preserve"> {{field-on:Bible}}</w:t>
      </w:r>
      <w:r>
        <w:t xml:space="preserve">And Ezra the priest stood and said to them, You have acted faithlessly and seated foreign women, to add to trespass of Israel.</w:t>
      </w:r>
      <w:r>
        <w:t xml:space="preserve">{{field-off:Bible}}</w:t>
      </w:r>
    </w:p>
    <w:p>
      <w:r>
        <w:rPr>
          <w:sz w:val="18"/>
          <w:color w:val="777777"/>
        </w:rPr>
        <w:t xml:space="preserve">[[@Bible:Ezra 10:11]] </w:t>
      </w:r>
      <w:r>
        <w:rPr>
          <w:b/>
        </w:rPr>
        <w:t xml:space="preserve">11 </w:t>
      </w:r>
      <w:r>
        <w:t xml:space="preserve"> {{field-on:Bible}}</w:t>
      </w:r>
      <w:r>
        <w:t xml:space="preserve">And now give praise to the Lord God of your fathers and do what is pleasing before him, and separate yourselves from peoples of the land and from the foreign women.</w:t>
      </w:r>
      <w:r>
        <w:t xml:space="preserve">{{field-off:Bible}}</w:t>
      </w:r>
    </w:p>
    <w:p>
      <w:r>
        <w:rPr>
          <w:sz w:val="18"/>
          <w:color w:val="777777"/>
        </w:rPr>
        <w:t xml:space="preserve">[[@Bible:Ezra 10:12]] </w:t>
      </w:r>
      <w:r>
        <w:rPr>
          <w:b/>
        </w:rPr>
        <w:t xml:space="preserve">12 </w:t>
      </w:r>
      <w:r>
        <w:t xml:space="preserve"> {{field-on:Bible}}</w:t>
      </w:r>
      <w:r>
        <w:t xml:space="preserve">And all the assembly answered and said, Great is this word of yours upon us to do.</w:t>
      </w:r>
      <w:r>
        <w:t xml:space="preserve">{{field-off:Bible}}</w:t>
      </w:r>
    </w:p>
    <w:p>
      <w:r>
        <w:rPr>
          <w:sz w:val="18"/>
          <w:color w:val="777777"/>
        </w:rPr>
        <w:t xml:space="preserve">[[@Bible:Ezra 10:13]] </w:t>
      </w:r>
      <w:r>
        <w:rPr>
          <w:b/>
        </w:rPr>
        <w:t xml:space="preserve">13 </w:t>
      </w:r>
      <w:r>
        <w:t xml:space="preserve"> {{field-on:Bible}}</w:t>
      </w:r>
      <w:r>
        <w:t xml:space="preserve">But the people are many, and the season is rainy, and there is no strength to stand outside, and the work is not for one day and not for two, because we multiplied wrongdoing in this matter.</w:t>
      </w:r>
      <w:r>
        <w:t xml:space="preserve">{{field-off:Bible}}</w:t>
      </w:r>
    </w:p>
    <w:p>
      <w:r>
        <w:rPr>
          <w:sz w:val="18"/>
          <w:color w:val="777777"/>
        </w:rPr>
        <w:t xml:space="preserve">[[@Bible:Ezra 10:14]] </w:t>
      </w:r>
      <w:r>
        <w:rPr>
          <w:b/>
        </w:rPr>
        <w:t xml:space="preserve">14 </w:t>
      </w:r>
      <w:r>
        <w:t xml:space="preserve"> {{field-on:Bible}}</w:t>
      </w:r>
      <w:r>
        <w:t xml:space="preserve">Let our rulers stand for the whole assembly, and all in our cities who seated foreign women, let them come at appointed times</w:t>
      </w:r>
      <w:r>
        <w:rPr>
          <w:rStyle w:val="FootnoteReference"/>
        </w:rPr>
        <w:footnoteReference w:id="6551"/>
      </w:r>
      <w:r>
        <w:t xml:space="preserve">, and with them elders of city by city and judges, to turn away anger of wrath of our God from us concerning this matter.</w:t>
      </w:r>
      <w:r>
        <w:t xml:space="preserve">{{field-off:Bible}}</w:t>
      </w:r>
    </w:p>
    <w:p>
      <w:r>
        <w:rPr>
          <w:sz w:val="18"/>
          <w:color w:val="777777"/>
        </w:rPr>
        <w:t xml:space="preserve">[[@Bible:Ezra 10:15]] </w:t>
      </w:r>
      <w:r>
        <w:rPr>
          <w:b/>
        </w:rPr>
        <w:t xml:space="preserve">15 </w:t>
      </w:r>
      <w:r>
        <w:t xml:space="preserve"> {{field-on:Bible}}</w:t>
      </w:r>
      <w:r>
        <w:t xml:space="preserve">Only Ionathan son of Asael and Iazias son of Thekoue stood for this, and Mesoulam and Sabathai the Levite were helping them.</w:t>
      </w:r>
      <w:r>
        <w:t xml:space="preserve">{{field-off:Bible}}</w:t>
      </w:r>
    </w:p>
    <w:p>
      <w:r>
        <w:rPr>
          <w:sz w:val="18"/>
          <w:color w:val="777777"/>
        </w:rPr>
        <w:t xml:space="preserve">[[@Bible:Ezra 10:16]] </w:t>
      </w:r>
      <w:r>
        <w:rPr>
          <w:b/>
        </w:rPr>
        <w:t xml:space="preserve">16 </w:t>
      </w:r>
      <w:r>
        <w:t xml:space="preserve"> {{field-on:Bible}}</w:t>
      </w:r>
      <w:r>
        <w:t xml:space="preserve">And sons of the exile did thus, and Ezra the priest and men, leaders of father-houses by house, all by names, were set apart</w:t>
      </w:r>
      <w:r>
        <w:rPr>
          <w:rStyle w:val="FootnoteReference"/>
        </w:rPr>
        <w:footnoteReference w:id="6552"/>
      </w:r>
      <w:r>
        <w:t xml:space="preserve">, and they sat on first day of the tenth month to investigate the matter.</w:t>
      </w:r>
      <w:r>
        <w:rPr>
          <w:rStyle w:val="FootnoteReference"/>
        </w:rPr>
        <w:footnoteReference w:id="6553"/>
      </w:r>
      <w:r>
        <w:t xml:space="preserve">{{field-off:Bible}}</w:t>
      </w:r>
    </w:p>
    <w:p>
      <w:r>
        <w:rPr>
          <w:sz w:val="18"/>
          <w:color w:val="777777"/>
        </w:rPr>
        <w:t xml:space="preserve">[[@Bible:Ezra 10:17]] </w:t>
      </w:r>
      <w:r>
        <w:rPr>
          <w:b/>
        </w:rPr>
        <w:t xml:space="preserve">17 </w:t>
      </w:r>
      <w:r>
        <w:t xml:space="preserve"> {{field-on:Bible}}</w:t>
      </w:r>
      <w:r>
        <w:t xml:space="preserve">And they finished with all the men who had seated foreign women by first day of the first month.</w:t>
      </w:r>
      <w:r>
        <w:t xml:space="preserve">{{field-off:Bible}}</w:t>
      </w:r>
    </w:p>
    <w:p>
      <w:r>
        <w:rPr>
          <w:sz w:val="18"/>
          <w:color w:val="777777"/>
        </w:rPr>
        <w:t xml:space="preserve">[[@Bible:Ezra 10:18]] </w:t>
      </w:r>
      <w:r>
        <w:rPr>
          <w:b/>
        </w:rPr>
        <w:t xml:space="preserve">18 </w:t>
      </w:r>
      <w:r>
        <w:t xml:space="preserve"> {{field-on:Bible}}</w:t>
      </w:r>
      <w:r>
        <w:t xml:space="preserve">And from sons of the priests who had seated foreign women were found these: from sons of Iesous son of Iosedek and his brothers, Maasaias and Eliezer and Iarib and Gadalia.</w:t>
      </w:r>
      <w:r>
        <w:t xml:space="preserve">{{field-off:Bible}}</w:t>
      </w:r>
    </w:p>
    <w:p>
      <w:r>
        <w:rPr>
          <w:sz w:val="18"/>
          <w:color w:val="777777"/>
        </w:rPr>
        <w:t xml:space="preserve">[[@Bible:Ezra 10:19]] </w:t>
      </w:r>
      <w:r>
        <w:rPr>
          <w:b/>
        </w:rPr>
        <w:t xml:space="preserve">19 </w:t>
      </w:r>
      <w:r>
        <w:t xml:space="preserve"> {{field-on:Bible}}</w:t>
      </w:r>
      <w:r>
        <w:t xml:space="preserve">And they gave their hands to put out their wives, and for their trespass a ram from the sheep for their trespass.</w:t>
      </w:r>
      <w:r>
        <w:t xml:space="preserve">{{field-off:Bible}}</w:t>
      </w:r>
    </w:p>
    <w:p>
      <w:r>
        <w:rPr>
          <w:sz w:val="18"/>
          <w:color w:val="777777"/>
        </w:rPr>
        <w:t xml:space="preserve">[[@Bible:Ezra 10:20]] </w:t>
      </w:r>
      <w:r>
        <w:rPr>
          <w:b/>
        </w:rPr>
        <w:t xml:space="preserve">20 </w:t>
      </w:r>
      <w:r>
        <w:t xml:space="preserve"> {{field-on:Bible}}</w:t>
      </w:r>
      <w:r>
        <w:t xml:space="preserve">And from sons of Emmer: Anani and Zabdia.</w:t>
      </w:r>
      <w:r>
        <w:t xml:space="preserve">{{field-off:Bible}}</w:t>
      </w:r>
    </w:p>
    <w:p>
      <w:r>
        <w:rPr>
          <w:sz w:val="18"/>
          <w:color w:val="777777"/>
        </w:rPr>
        <w:t xml:space="preserve">[[@Bible:Ezra 10:21]] </w:t>
      </w:r>
      <w:r>
        <w:rPr>
          <w:b/>
        </w:rPr>
        <w:t xml:space="preserve">21 </w:t>
      </w:r>
      <w:r>
        <w:t xml:space="preserve"> {{field-on:Bible}}</w:t>
      </w:r>
      <w:r>
        <w:t xml:space="preserve">And from sons of Heram: Masaia and Elia and Samaia and Iiel and Ozia.</w:t>
      </w:r>
      <w:r>
        <w:t xml:space="preserve">{{field-off:Bible}}</w:t>
      </w:r>
    </w:p>
    <w:p>
      <w:r>
        <w:rPr>
          <w:sz w:val="18"/>
          <w:color w:val="777777"/>
        </w:rPr>
        <w:t xml:space="preserve">[[@Bible:Ezra 10:22]] </w:t>
      </w:r>
      <w:r>
        <w:rPr>
          <w:b/>
        </w:rPr>
        <w:t xml:space="preserve">22 </w:t>
      </w:r>
      <w:r>
        <w:t xml:space="preserve"> {{field-on:Bible}}</w:t>
      </w:r>
      <w:r>
        <w:t xml:space="preserve">And from sons of Phassour: Elioenai, Maasaias, Ismael, Nathanael, Iozabad, and Elasas.</w:t>
      </w:r>
      <w:r>
        <w:t xml:space="preserve">{{field-off:Bible}}</w:t>
      </w:r>
    </w:p>
    <w:p>
      <w:r>
        <w:rPr>
          <w:sz w:val="18"/>
          <w:color w:val="777777"/>
        </w:rPr>
        <w:t xml:space="preserve">[[@Bible:Ezra 10:23]] </w:t>
      </w:r>
      <w:r>
        <w:rPr>
          <w:b/>
        </w:rPr>
        <w:t xml:space="preserve">23 </w:t>
      </w:r>
      <w:r>
        <w:t xml:space="preserve"> {{field-on:Bible}}</w:t>
      </w:r>
      <w:r>
        <w:t xml:space="preserve">And from the Levites: Iozabad and Samou and Kolia, he is Kolitas, and Phathaia and Iodom and Eliezer.</w:t>
      </w:r>
      <w:r>
        <w:t xml:space="preserve">{{field-off:Bible}}</w:t>
      </w:r>
    </w:p>
    <w:p>
      <w:r>
        <w:rPr>
          <w:sz w:val="18"/>
          <w:color w:val="777777"/>
        </w:rPr>
        <w:t xml:space="preserve">[[@Bible:Ezra 10:24]] </w:t>
      </w:r>
      <w:r>
        <w:rPr>
          <w:b/>
        </w:rPr>
        <w:t xml:space="preserve">24 </w:t>
      </w:r>
      <w:r>
        <w:t xml:space="preserve"> {{field-on:Bible}}</w:t>
      </w:r>
      <w:r>
        <w:t xml:space="preserve">And from the singers: Elisaph. And from the gatekeepers: Sellem and Telem and Odoue.</w:t>
      </w:r>
      <w:r>
        <w:t xml:space="preserve">{{field-off:Bible}}</w:t>
      </w:r>
    </w:p>
    <w:p>
      <w:r>
        <w:rPr>
          <w:sz w:val="18"/>
          <w:color w:val="777777"/>
        </w:rPr>
        <w:t xml:space="preserve">[[@Bible:Ezra 10:25]] </w:t>
      </w:r>
      <w:r>
        <w:rPr>
          <w:b/>
        </w:rPr>
        <w:t xml:space="preserve">25 </w:t>
      </w:r>
      <w:r>
        <w:t xml:space="preserve"> {{field-on:Bible}}</w:t>
      </w:r>
      <w:r>
        <w:t xml:space="preserve">And from Israel, from sons of Phoros: Ramia and Iazia and Melchia and Meamin and Eleazar and Asabia and Banaia.</w:t>
      </w:r>
      <w:r>
        <w:rPr>
          <w:rStyle w:val="FootnoteReference"/>
        </w:rPr>
        <w:footnoteReference w:id="6554"/>
      </w:r>
      <w:r>
        <w:t xml:space="preserve">{{field-off:Bible}}</w:t>
      </w:r>
    </w:p>
    <w:p>
      <w:r>
        <w:rPr>
          <w:sz w:val="18"/>
          <w:color w:val="777777"/>
        </w:rPr>
        <w:t xml:space="preserve">[[@Bible:Ezra 10:26]] </w:t>
      </w:r>
      <w:r>
        <w:rPr>
          <w:b/>
        </w:rPr>
        <w:t xml:space="preserve">26 </w:t>
      </w:r>
      <w:r>
        <w:t xml:space="preserve"> {{field-on:Bible}}</w:t>
      </w:r>
      <w:r>
        <w:t xml:space="preserve">And from sons of Elam: Mathania and Zacharia and Iaeiel and Abdia and Iarimoth and Elia.</w:t>
      </w:r>
      <w:r>
        <w:t xml:space="preserve">{{field-off:Bible}}</w:t>
      </w:r>
    </w:p>
    <w:p>
      <w:r>
        <w:rPr>
          <w:sz w:val="18"/>
          <w:color w:val="777777"/>
        </w:rPr>
        <w:t xml:space="preserve">[[@Bible:Ezra 10:27]] </w:t>
      </w:r>
      <w:r>
        <w:rPr>
          <w:b/>
        </w:rPr>
        <w:t xml:space="preserve">27 </w:t>
      </w:r>
      <w:r>
        <w:t xml:space="preserve"> {{field-on:Bible}}</w:t>
      </w:r>
      <w:r>
        <w:t xml:space="preserve">And from sons of Zathoua: Elioenai, Elisoub, Mathania, Iarmoth, Zabad, and Oziza.</w:t>
      </w:r>
      <w:r>
        <w:t xml:space="preserve">{{field-off:Bible}}</w:t>
      </w:r>
    </w:p>
    <w:p>
      <w:r>
        <w:rPr>
          <w:sz w:val="18"/>
          <w:color w:val="777777"/>
        </w:rPr>
        <w:t xml:space="preserve">[[@Bible:Ezra 10:28]] </w:t>
      </w:r>
      <w:r>
        <w:rPr>
          <w:b/>
        </w:rPr>
        <w:t xml:space="preserve">28 </w:t>
      </w:r>
      <w:r>
        <w:t xml:space="preserve"> {{field-on:Bible}}</w:t>
      </w:r>
      <w:r>
        <w:t xml:space="preserve">And from sons of Babi: Ioanan, Anania, Zabou, Othali.</w:t>
      </w:r>
      <w:r>
        <w:t xml:space="preserve">{{field-off:Bible}}</w:t>
      </w:r>
    </w:p>
    <w:p>
      <w:r>
        <w:rPr>
          <w:sz w:val="18"/>
          <w:color w:val="777777"/>
        </w:rPr>
        <w:t xml:space="preserve">[[@Bible:Ezra 10:29]] </w:t>
      </w:r>
      <w:r>
        <w:rPr>
          <w:b/>
        </w:rPr>
        <w:t xml:space="preserve">29 </w:t>
      </w:r>
      <w:r>
        <w:t xml:space="preserve"> {{field-on:Bible}}</w:t>
      </w:r>
      <w:r>
        <w:t xml:space="preserve">And from sons of Banoui: Mesoulam, Mallouch, Adaias, Iasoub, Salouia, and Remoth.</w:t>
      </w:r>
      <w:r>
        <w:t xml:space="preserve">{{field-off:Bible}}</w:t>
      </w:r>
    </w:p>
    <w:p>
      <w:r>
        <w:rPr>
          <w:sz w:val="18"/>
          <w:color w:val="777777"/>
        </w:rPr>
        <w:t xml:space="preserve">[[@Bible:Ezra 10:30]] </w:t>
      </w:r>
      <w:r>
        <w:rPr>
          <w:b/>
        </w:rPr>
        <w:t xml:space="preserve">30 </w:t>
      </w:r>
      <w:r>
        <w:t xml:space="preserve"> {{field-on:Bible}}</w:t>
      </w:r>
      <w:r>
        <w:t xml:space="preserve">And from sons of Phaathmoab: Edna, Chalel, Banaia, Maseia, Mathania, Beselel, Banoui, and Manasse.</w:t>
      </w:r>
      <w:r>
        <w:t xml:space="preserve">{{field-off:Bible}}</w:t>
      </w:r>
    </w:p>
    <w:p>
      <w:r>
        <w:rPr>
          <w:sz w:val="18"/>
          <w:color w:val="777777"/>
        </w:rPr>
        <w:t xml:space="preserve">[[@Bible:Ezra 10:31]] </w:t>
      </w:r>
      <w:r>
        <w:rPr>
          <w:b/>
        </w:rPr>
        <w:t xml:space="preserve">31 </w:t>
      </w:r>
      <w:r>
        <w:t xml:space="preserve"> {{field-on:Bible}}</w:t>
      </w:r>
      <w:r>
        <w:t xml:space="preserve">And from sons of Heram: Eliezer, Iessia, Melchia, Samaia, Semeon,</w:t>
      </w:r>
      <w:r>
        <w:t xml:space="preserve">{{field-off:Bible}}</w:t>
      </w:r>
    </w:p>
    <w:p>
      <w:r>
        <w:rPr>
          <w:sz w:val="18"/>
          <w:color w:val="777777"/>
        </w:rPr>
        <w:t xml:space="preserve">[[@Bible:Ezra 10:32]] </w:t>
      </w:r>
      <w:r>
        <w:rPr>
          <w:b/>
        </w:rPr>
        <w:t xml:space="preserve">32 </w:t>
      </w:r>
      <w:r>
        <w:t xml:space="preserve"> {{field-on:Bible}}</w:t>
      </w:r>
      <w:r>
        <w:t xml:space="preserve">Beniamin, Mallouch, Samaria.</w:t>
      </w:r>
      <w:r>
        <w:t xml:space="preserve">{{field-off:Bible}}</w:t>
      </w:r>
    </w:p>
    <w:p>
      <w:r>
        <w:rPr>
          <w:sz w:val="18"/>
          <w:color w:val="777777"/>
        </w:rPr>
        <w:t xml:space="preserve">[[@Bible:Ezra 10:33]] </w:t>
      </w:r>
      <w:r>
        <w:rPr>
          <w:b/>
        </w:rPr>
        <w:t xml:space="preserve">33 </w:t>
      </w:r>
      <w:r>
        <w:t xml:space="preserve"> {{field-on:Bible}}</w:t>
      </w:r>
      <w:r>
        <w:t xml:space="preserve">And from sons of Esam: Mathani, Mathatha, Zabed, Eliphaleph, Ieremai, Manasse, Semei.</w:t>
      </w:r>
      <w:r>
        <w:t xml:space="preserve">{{field-off:Bible}}</w:t>
      </w:r>
    </w:p>
    <w:p>
      <w:r>
        <w:rPr>
          <w:sz w:val="18"/>
          <w:color w:val="777777"/>
        </w:rPr>
        <w:t xml:space="preserve">[[@Bible:Ezra 10:34]] </w:t>
      </w:r>
      <w:r>
        <w:rPr>
          <w:b/>
        </w:rPr>
        <w:t xml:space="preserve">34 </w:t>
      </w:r>
      <w:r>
        <w:t xml:space="preserve"> {{field-on:Bible}}</w:t>
      </w:r>
      <w:r>
        <w:t xml:space="preserve">From sons of Bani: Maadi, Amram, Ouel,</w:t>
      </w:r>
      <w:r>
        <w:t xml:space="preserve">{{field-off:Bible}}</w:t>
      </w:r>
    </w:p>
    <w:p>
      <w:r>
        <w:rPr>
          <w:sz w:val="18"/>
          <w:color w:val="777777"/>
        </w:rPr>
        <w:t xml:space="preserve">[[@Bible:Ezra 10:35]] </w:t>
      </w:r>
      <w:r>
        <w:rPr>
          <w:b/>
        </w:rPr>
        <w:t xml:space="preserve">35 </w:t>
      </w:r>
      <w:r>
        <w:t xml:space="preserve"> {{field-on:Bible}}</w:t>
      </w:r>
      <w:r>
        <w:t xml:space="preserve">Banaia, Badaia, Chelia,</w:t>
      </w:r>
      <w:r>
        <w:t xml:space="preserve">{{field-off:Bible}}</w:t>
      </w:r>
    </w:p>
    <w:p>
      <w:r>
        <w:rPr>
          <w:sz w:val="18"/>
          <w:color w:val="777777"/>
        </w:rPr>
        <w:t xml:space="preserve">[[@Bible:Ezra 10:36]] </w:t>
      </w:r>
      <w:r>
        <w:rPr>
          <w:b/>
        </w:rPr>
        <w:t xml:space="preserve">36 </w:t>
      </w:r>
      <w:r>
        <w:t xml:space="preserve"> {{field-on:Bible}}</w:t>
      </w:r>
      <w:r>
        <w:t xml:space="preserve">Ouechoa, Ieramoth, Eliasib,</w:t>
      </w:r>
      <w:r>
        <w:t xml:space="preserve">{{field-off:Bible}}</w:t>
      </w:r>
    </w:p>
    <w:p>
      <w:r>
        <w:rPr>
          <w:sz w:val="18"/>
          <w:color w:val="777777"/>
        </w:rPr>
        <w:t xml:space="preserve">[[@Bible:Ezra 10:37]] </w:t>
      </w:r>
      <w:r>
        <w:rPr>
          <w:b/>
        </w:rPr>
        <w:t xml:space="preserve">37 </w:t>
      </w:r>
      <w:r>
        <w:t xml:space="preserve"> {{field-on:Bible}}</w:t>
      </w:r>
      <w:r>
        <w:t xml:space="preserve">Mathania, Mathanai, and they made.</w:t>
      </w:r>
      <w:r>
        <w:t xml:space="preserve">{{field-off:Bible}}</w:t>
      </w:r>
    </w:p>
    <w:p>
      <w:r>
        <w:rPr>
          <w:sz w:val="18"/>
          <w:color w:val="777777"/>
        </w:rPr>
        <w:t xml:space="preserve">[[@Bible:Ezra 10:38]] </w:t>
      </w:r>
      <w:r>
        <w:rPr>
          <w:b/>
        </w:rPr>
        <w:t xml:space="preserve">38 </w:t>
      </w:r>
      <w:r>
        <w:t xml:space="preserve"> {{field-on:Bible}}</w:t>
      </w:r>
      <w:r>
        <w:t xml:space="preserve">The sons of Banoui and the sons of Semei,</w:t>
      </w:r>
      <w:r>
        <w:rPr>
          <w:rStyle w:val="FootnoteReference"/>
        </w:rPr>
        <w:footnoteReference w:id="6555"/>
      </w:r>
      <w:r>
        <w:t xml:space="preserve">{{field-off:Bible}}</w:t>
      </w:r>
    </w:p>
    <w:p>
      <w:r>
        <w:rPr>
          <w:sz w:val="18"/>
          <w:color w:val="777777"/>
        </w:rPr>
        <w:t xml:space="preserve">[[@Bible:Ezra 10:39]] </w:t>
      </w:r>
      <w:r>
        <w:rPr>
          <w:b/>
        </w:rPr>
        <w:t xml:space="preserve">39 </w:t>
      </w:r>
      <w:r>
        <w:t xml:space="preserve"> {{field-on:Bible}}</w:t>
      </w:r>
      <w:r>
        <w:t xml:space="preserve">and Selemia and Nathan and Adaia,</w:t>
      </w:r>
      <w:r>
        <w:t xml:space="preserve">{{field-off:Bible}}</w:t>
      </w:r>
    </w:p>
    <w:p>
      <w:r>
        <w:rPr>
          <w:sz w:val="18"/>
          <w:color w:val="777777"/>
        </w:rPr>
        <w:t xml:space="preserve">[[@Bible:Ezra 10:40]] </w:t>
      </w:r>
      <w:r>
        <w:rPr>
          <w:b/>
        </w:rPr>
        <w:t xml:space="preserve">40 </w:t>
      </w:r>
      <w:r>
        <w:t xml:space="preserve"> {{field-on:Bible}}</w:t>
      </w:r>
      <w:r>
        <w:t xml:space="preserve">Machnadabou, Sese, Sarou,</w:t>
      </w:r>
      <w:r>
        <w:t xml:space="preserve">{{field-off:Bible}}</w:t>
      </w:r>
    </w:p>
    <w:p>
      <w:r>
        <w:rPr>
          <w:sz w:val="18"/>
          <w:color w:val="777777"/>
        </w:rPr>
        <w:t xml:space="preserve">[[@Bible:Ezra 10:41]] </w:t>
      </w:r>
      <w:r>
        <w:rPr>
          <w:b/>
        </w:rPr>
        <w:t xml:space="preserve">41 </w:t>
      </w:r>
      <w:r>
        <w:t xml:space="preserve"> {{field-on:Bible}}</w:t>
      </w:r>
      <w:r>
        <w:t xml:space="preserve">Ezereel and Selemia and Samaria,</w:t>
      </w:r>
      <w:r>
        <w:t xml:space="preserve">{{field-off:Bible}}</w:t>
      </w:r>
    </w:p>
    <w:p>
      <w:r>
        <w:rPr>
          <w:sz w:val="18"/>
          <w:color w:val="777777"/>
        </w:rPr>
        <w:t xml:space="preserve">[[@Bible:Ezra 10:42]] </w:t>
      </w:r>
      <w:r>
        <w:rPr>
          <w:b/>
        </w:rPr>
        <w:t xml:space="preserve">42 </w:t>
      </w:r>
      <w:r>
        <w:t xml:space="preserve"> {{field-on:Bible}}</w:t>
      </w:r>
      <w:r>
        <w:t xml:space="preserve">and Saloum, Amaria, Ioseph.</w:t>
      </w:r>
      <w:r>
        <w:t xml:space="preserve">{{field-off:Bible}}</w:t>
      </w:r>
    </w:p>
    <w:p>
      <w:r>
        <w:rPr>
          <w:sz w:val="18"/>
          <w:color w:val="777777"/>
        </w:rPr>
        <w:t xml:space="preserve">[[@Bible:Ezra 10:43]] </w:t>
      </w:r>
      <w:r>
        <w:rPr>
          <w:b/>
        </w:rPr>
        <w:t xml:space="preserve">43 </w:t>
      </w:r>
      <w:r>
        <w:t xml:space="preserve"> {{field-on:Bible}}</w:t>
      </w:r>
      <w:r>
        <w:t xml:space="preserve">From sons of Nabo: Iiel, Mathathia, Zedem, Zambina, Iadai, Joel, and Banaia.</w:t>
      </w:r>
      <w:r>
        <w:t xml:space="preserve">{{field-off:Bible}}</w:t>
      </w:r>
    </w:p>
    <w:p>
      <w:r>
        <w:rPr>
          <w:sz w:val="18"/>
          <w:color w:val="777777"/>
        </w:rPr>
        <w:t xml:space="preserve">[[@Bible:Ezra 10:44]] </w:t>
      </w:r>
      <w:r>
        <w:rPr>
          <w:b/>
        </w:rPr>
        <w:t xml:space="preserve">44 </w:t>
      </w:r>
      <w:r>
        <w:t xml:space="preserve"> {{field-on:Bible}}</w:t>
      </w:r>
      <w:r>
        <w:t xml:space="preserve">All these took foreign women and begot sons from them.</w:t>
      </w:r>
      <w:r>
        <w:t xml:space="preserve">{{field-off:Bible}}</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 Subst. Early Hebrew evidence is limited; later Hebrew manuscripts and the Greek Esdras tradition are primary witnesses n/a | Heb. Leningrad Codex AD 1008 | Gk. Greek Ezra-Nehemiah traditions preserved in major codices 4th-5th century AD</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rPr>
          <w:b/>
        </w:rPr>
        <w:t xml:space="preserve">Conservative Notes. </w:t>
      </w:r>
      <w:r>
        <w:t xml:space="preserve">This edition receives Nehemiah as truthful restoration memoir-history under inspiration, not as a late didactic fiction.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[[@Bible:Nehemiah 1:1]] </w:t>
      </w:r>
      <w:r>
        <w:rPr>
          <w:b/>
        </w:rPr>
        <w:t xml:space="preserve">1 </w:t>
      </w:r>
      <w:r>
        <w:t xml:space="preserve"> {{field-on:Bible}}</w:t>
      </w:r>
      <w:r>
        <w:t xml:space="preserve">Words of Nehemias son of Achalia. And it came to be in month Chaseleu, twentieth year, and I was in Sousan the citadel.</w:t>
      </w:r>
      <w:r>
        <w:t xml:space="preserve">{{field-off:Bible}}</w:t>
      </w:r>
    </w:p>
    <w:p>
      <w:r>
        <w:rPr>
          <w:sz w:val="18"/>
          <w:color w:val="777777"/>
        </w:rPr>
        <w:t xml:space="preserve">[[@Bible:Nehemiah 1:2]] </w:t>
      </w:r>
      <w:r>
        <w:rPr>
          <w:b/>
        </w:rPr>
        <w:t xml:space="preserve">2 </w:t>
      </w:r>
      <w:r>
        <w:t xml:space="preserve"> {{field-on:Bible}}</w:t>
      </w:r>
      <w:r>
        <w:t xml:space="preserve">And Anani, one from my brothers, came, he and men of Judah</w:t>
      </w:r>
      <w:r>
        <w:rPr>
          <w:rStyle w:val="FootnoteReference"/>
        </w:rPr>
        <w:footnoteReference w:id="6556"/>
      </w:r>
      <w:r>
        <w:t xml:space="preserve">, and I asked them concerning the survivors who were left from captivity and concerning </w:t>
      </w:r>
      <w:r>
        <w:t xml:space="preserve">[[Jerusalem &gt;&gt; BibleKnowledgebase:@Jerusalem]]</w:t>
      </w:r>
      <w:r>
        <w:t xml:space="preserve">.</w:t>
      </w:r>
      <w:r>
        <w:t xml:space="preserve">{{field-off:Bible}}</w:t>
      </w:r>
    </w:p>
    <w:p>
      <w:r>
        <w:rPr>
          <w:sz w:val="18"/>
          <w:color w:val="777777"/>
        </w:rPr>
        <w:t xml:space="preserve">[[@Bible:Nehemiah 1:3]] </w:t>
      </w:r>
      <w:r>
        <w:rPr>
          <w:b/>
        </w:rPr>
        <w:t xml:space="preserve">3 </w:t>
      </w:r>
      <w:r>
        <w:t xml:space="preserve"> {{field-on:Bible}}</w:t>
      </w:r>
      <w:r>
        <w:t xml:space="preserve">And they said to me, The ones left, who were left from captivity there in the province, are in great evil and reproach</w:t>
      </w:r>
      <w:r>
        <w:rPr>
          <w:rStyle w:val="FootnoteReference"/>
        </w:rPr>
        <w:footnoteReference w:id="6557"/>
      </w:r>
      <w:r>
        <w:t xml:space="preserve">, and walls of </w:t>
      </w:r>
      <w:r>
        <w:t xml:space="preserve">[[Jerusalem &gt;&gt; BibleKnowledgebase:@Jerusalem]]</w:t>
      </w:r>
      <w:r>
        <w:t xml:space="preserve"> are broken down and its gates have been burned with fire.</w:t>
      </w:r>
      <w:r>
        <w:t xml:space="preserve">{{field-off:Bible}}</w:t>
      </w:r>
    </w:p>
    <w:p>
      <w:r>
        <w:rPr>
          <w:sz w:val="18"/>
          <w:color w:val="777777"/>
        </w:rPr>
        <w:t xml:space="preserve">[[@Bible:Nehemiah 1:4]] </w:t>
      </w:r>
      <w:r>
        <w:rPr>
          <w:b/>
        </w:rPr>
        <w:t xml:space="preserve">4 </w:t>
      </w:r>
      <w:r>
        <w:t xml:space="preserve"> {{field-on:Bible}}</w:t>
      </w:r>
      <w:r>
        <w:t xml:space="preserve">And it came to be when I heard these words, I sat and wept and mourned for days, and I was fasting and praying before God of heaven.</w:t>
      </w:r>
      <w:r>
        <w:t xml:space="preserve">{{field-off:Bible}}</w:t>
      </w:r>
    </w:p>
    <w:p>
      <w:r>
        <w:rPr>
          <w:sz w:val="18"/>
          <w:color w:val="777777"/>
        </w:rPr>
        <w:t xml:space="preserve">[[@Bible:Nehemiah 1:5]] </w:t>
      </w:r>
      <w:r>
        <w:rPr>
          <w:b/>
        </w:rPr>
        <w:t xml:space="preserve">5 </w:t>
      </w:r>
      <w:r>
        <w:t xml:space="preserve"> {{field-on:Bible}}</w:t>
      </w:r>
      <w:r>
        <w:t xml:space="preserve">And I said, Please, Lord God of heaven, strong, great, and fearful, keeping the covenant and the mercy</w:t>
      </w:r>
      <w:r>
        <w:rPr>
          <w:rStyle w:val="FootnoteReference"/>
        </w:rPr>
        <w:footnoteReference w:id="6558"/>
      </w:r>
      <w:r>
        <w:t xml:space="preserve"> for those loving him and keeping his commandments,</w:t>
      </w:r>
      <w:r>
        <w:t xml:space="preserve">{{field-off:Bible}}</w:t>
      </w:r>
    </w:p>
    <w:p>
      <w:r>
        <w:rPr>
          <w:sz w:val="18"/>
          <w:color w:val="777777"/>
        </w:rPr>
        <w:t xml:space="preserve">[[@Bible:Nehemiah 1:6]] </w:t>
      </w:r>
      <w:r>
        <w:rPr>
          <w:b/>
        </w:rPr>
        <w:t xml:space="preserve">6 </w:t>
      </w:r>
      <w:r>
        <w:t xml:space="preserve"> {{field-on:Bible}}</w:t>
      </w:r>
      <w:r>
        <w:t xml:space="preserve">let your ear now be attentive and your eyes open to hear prayer of your servant which I pray before you today, day and night, concerning sons of Israel</w:t>
      </w:r>
      <w:r>
        <w:rPr>
          <w:rStyle w:val="FootnoteReference"/>
        </w:rPr>
        <w:footnoteReference w:id="6559"/>
      </w:r>
      <w:r>
        <w:t xml:space="preserve"> your servants, and I confess over sins of sons of Israel, which we sinned against you; both I and house of my father sinned.</w:t>
      </w:r>
      <w:r>
        <w:t xml:space="preserve">{{field-off:Bible}}</w:t>
      </w:r>
    </w:p>
    <w:p>
      <w:r>
        <w:rPr>
          <w:sz w:val="18"/>
          <w:color w:val="777777"/>
        </w:rPr>
        <w:t xml:space="preserve">[[@Bible:Nehemiah 1:7]] </w:t>
      </w:r>
      <w:r>
        <w:rPr>
          <w:b/>
        </w:rPr>
        <w:t xml:space="preserve">7 </w:t>
      </w:r>
      <w:r>
        <w:t xml:space="preserve"> {{field-on:Bible}}</w:t>
      </w:r>
      <w:r>
        <w:t xml:space="preserve">In ruin we were ruined toward you, and we did not keep the commandments and the ordinances and the judgments which you commanded Moses</w:t>
      </w:r>
      <w:r>
        <w:rPr>
          <w:rStyle w:val="FootnoteReference"/>
        </w:rPr>
        <w:footnoteReference w:id="6560"/>
      </w:r>
      <w:r>
        <w:t xml:space="preserve"> your servant.</w:t>
      </w:r>
      <w:r>
        <w:t xml:space="preserve">{{field-off:Bible}}</w:t>
      </w:r>
    </w:p>
    <w:p>
      <w:r>
        <w:rPr>
          <w:sz w:val="18"/>
          <w:color w:val="777777"/>
        </w:rPr>
        <w:t xml:space="preserve">[[@Bible:Nehemiah 1:8]] </w:t>
      </w:r>
      <w:r>
        <w:rPr>
          <w:b/>
        </w:rPr>
        <w:t xml:space="preserve">8 </w:t>
      </w:r>
      <w:r>
        <w:t xml:space="preserve"> {{field-on:Bible}}</w:t>
      </w:r>
      <w:r>
        <w:t xml:space="preserve">Remember, please, the word which you commanded Moses your servant, saying, If you act faithlessly, I will scatter you among the peoples.</w:t>
      </w:r>
      <w:r>
        <w:t xml:space="preserve">{{field-off:Bible}}</w:t>
      </w:r>
    </w:p>
    <w:p>
      <w:r>
        <w:rPr>
          <w:sz w:val="18"/>
          <w:color w:val="777777"/>
        </w:rPr>
        <w:t xml:space="preserve">[[@Bible:Nehemiah 1:9]] </w:t>
      </w:r>
      <w:r>
        <w:rPr>
          <w:b/>
        </w:rPr>
        <w:t xml:space="preserve">9 </w:t>
      </w:r>
      <w:r>
        <w:t xml:space="preserve"> {{field-on:Bible}}</w:t>
      </w:r>
      <w:r>
        <w:t xml:space="preserve">But if you return to me and keep my commandments and do them, even if your dispersion is from edge of heaven</w:t>
      </w:r>
      <w:r>
        <w:rPr>
          <w:rStyle w:val="FootnoteReference"/>
        </w:rPr>
        <w:footnoteReference w:id="6561"/>
      </w:r>
      <w:r>
        <w:t xml:space="preserve">, from there I will gather them and bring them into the place which I chose for my name to dwell there.</w:t>
      </w:r>
      <w:r>
        <w:t xml:space="preserve">{{field-off:Bible}}</w:t>
      </w:r>
    </w:p>
    <w:p>
      <w:r>
        <w:rPr>
          <w:sz w:val="18"/>
          <w:color w:val="777777"/>
        </w:rPr>
        <w:t xml:space="preserve">[[@Bible:Nehemiah 1:10]] </w:t>
      </w:r>
      <w:r>
        <w:rPr>
          <w:b/>
        </w:rPr>
        <w:t xml:space="preserve">10 </w:t>
      </w:r>
      <w:r>
        <w:t xml:space="preserve"> {{field-on:Bible}}</w:t>
      </w:r>
      <w:r>
        <w:t xml:space="preserve">And they are your servants and your people, whom you redeemed by your great power and your strong hand</w:t>
      </w:r>
      <w:r>
        <w:rPr>
          <w:rStyle w:val="FootnoteReference"/>
        </w:rPr>
        <w:footnoteReference w:id="6562"/>
      </w:r>
      <w:r>
        <w:t xml:space="preserve">.</w:t>
      </w:r>
      <w:r>
        <w:t xml:space="preserve">{{field-off:Bible}}</w:t>
      </w:r>
    </w:p>
    <w:p>
      <w:r>
        <w:rPr>
          <w:sz w:val="18"/>
          <w:color w:val="777777"/>
        </w:rPr>
        <w:t xml:space="preserve">[[@Bible:Nehemiah 1:11]] </w:t>
      </w:r>
      <w:r>
        <w:rPr>
          <w:b/>
        </w:rPr>
        <w:t xml:space="preserve">11 </w:t>
      </w:r>
      <w:r>
        <w:t xml:space="preserve"> {{field-on:Bible}}</w:t>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6563"/>
      </w:r>
      <w:r>
        <w:t xml:space="preserve">. And I was cupbearer to the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[[@Bible:Nehemiah 2:1]] </w:t>
      </w:r>
      <w:r>
        <w:rPr>
          <w:b/>
        </w:rPr>
        <w:t xml:space="preserve">1 </w:t>
      </w:r>
      <w:r>
        <w:t xml:space="preserve"> {{field-on:Bible}}</w:t>
      </w:r>
      <w:r>
        <w:t xml:space="preserve">And it came to be in month Nisan, twentieth year of King Arthasastha, and wine was before me</w:t>
      </w:r>
      <w:r>
        <w:rPr>
          <w:rStyle w:val="FootnoteReference"/>
        </w:rPr>
        <w:footnoteReference w:id="6564"/>
      </w:r>
      <w:r>
        <w:t xml:space="preserve">, and I took the wine and gave it to the king, and I had not been sad before him.</w:t>
      </w:r>
      <w:r>
        <w:t xml:space="preserve">{{field-off:Bible}}</w:t>
      </w:r>
    </w:p>
    <w:p>
      <w:r>
        <w:rPr>
          <w:sz w:val="18"/>
          <w:color w:val="777777"/>
        </w:rPr>
        <w:t xml:space="preserve">[[@Bible:Nehemiah 2:2]] </w:t>
      </w:r>
      <w:r>
        <w:rPr>
          <w:b/>
        </w:rPr>
        <w:t xml:space="preserve">2 </w:t>
      </w:r>
      <w:r>
        <w:t xml:space="preserve"> {{field-on:Bible}}</w:t>
      </w:r>
      <w:r>
        <w:t xml:space="preserve">And the king said to me, Why is your face troubled while you are not sick? This is nothing except trouble of heart. And I feared very greatly,</w:t>
      </w:r>
      <w:r>
        <w:t xml:space="preserve">{{field-off:Bible}}</w:t>
      </w:r>
    </w:p>
    <w:p>
      <w:r>
        <w:rPr>
          <w:sz w:val="18"/>
          <w:color w:val="777777"/>
        </w:rPr>
        <w:t xml:space="preserve">[[@Bible:Nehemiah 2:3]] </w:t>
      </w:r>
      <w:r>
        <w:rPr>
          <w:b/>
        </w:rPr>
        <w:t xml:space="preserve">3 </w:t>
      </w:r>
      <w:r>
        <w:t xml:space="preserve"> {{field-on:Bible}}</w:t>
      </w:r>
      <w:r>
        <w:t xml:space="preserve">and I said to the king, Let the king live forever. Why should my face not be troubled, because the city, house of tombs of my fathers, was laid waste and its gates were devoured by fire?</w:t>
      </w:r>
      <w:r>
        <w:t xml:space="preserve">{{field-off:Bible}}</w:t>
      </w:r>
    </w:p>
    <w:p>
      <w:r>
        <w:rPr>
          <w:sz w:val="18"/>
          <w:color w:val="777777"/>
        </w:rPr>
        <w:t xml:space="preserve">[[@Bible:Nehemiah 2:4]] </w:t>
      </w:r>
      <w:r>
        <w:rPr>
          <w:b/>
        </w:rPr>
        <w:t xml:space="preserve">4 </w:t>
      </w:r>
      <w:r>
        <w:t xml:space="preserve"> {{field-on:Bible}}</w:t>
      </w:r>
      <w:r>
        <w:t xml:space="preserve">And the king said to me, For what do you seek this? And I prayed to God of heaven,</w:t>
      </w:r>
      <w:r>
        <w:t xml:space="preserve">{{field-off:Bible}}</w:t>
      </w:r>
    </w:p>
    <w:p>
      <w:r>
        <w:rPr>
          <w:sz w:val="18"/>
          <w:color w:val="777777"/>
        </w:rPr>
        <w:t xml:space="preserve">[[@Bible:Nehemiah 2:5]] </w:t>
      </w:r>
      <w:r>
        <w:rPr>
          <w:b/>
        </w:rPr>
        <w:t xml:space="preserve">5 </w:t>
      </w:r>
      <w:r>
        <w:t xml:space="preserve"> {{field-on:Bible}}</w:t>
      </w:r>
      <w:r>
        <w:t xml:space="preserve">and I said to the king, If it seems good to the king, and if your servant will be dealt well with before you, send him to Judah</w:t>
      </w:r>
      <w:r>
        <w:rPr>
          <w:rStyle w:val="FootnoteReference"/>
        </w:rPr>
        <w:footnoteReference w:id="6565"/>
      </w:r>
      <w:r>
        <w:t xml:space="preserve">, to city of tombs of my fathers, and I will rebuild it.</w:t>
      </w:r>
      <w:r>
        <w:t xml:space="preserve">{{field-off:Bible}}</w:t>
      </w:r>
    </w:p>
    <w:p>
      <w:r>
        <w:rPr>
          <w:sz w:val="18"/>
          <w:color w:val="777777"/>
        </w:rPr>
        <w:t xml:space="preserve">[[@Bible:Nehemiah 2:6]] </w:t>
      </w:r>
      <w:r>
        <w:rPr>
          <w:b/>
        </w:rPr>
        <w:t xml:space="preserve">6 </w:t>
      </w:r>
      <w:r>
        <w:t xml:space="preserve"> {{field-on:Bible}}</w:t>
      </w:r>
      <w:r>
        <w:t xml:space="preserve">And the king and the concubine sitting beside him said to me, Until when will your journey be, and when will you return? And it seemed good before the king, and he sent me, and I gave him a time.</w:t>
      </w:r>
      <w:r>
        <w:t xml:space="preserve">{{field-off:Bible}}</w:t>
      </w:r>
    </w:p>
    <w:p>
      <w:r>
        <w:rPr>
          <w:sz w:val="18"/>
          <w:color w:val="777777"/>
        </w:rPr>
        <w:t xml:space="preserve">[[@Bible:Nehemiah 2:7]] </w:t>
      </w:r>
      <w:r>
        <w:rPr>
          <w:b/>
        </w:rPr>
        <w:t xml:space="preserve">7 </w:t>
      </w:r>
      <w:r>
        <w:t xml:space="preserve"> {{field-on:Bible}}</w:t>
      </w:r>
      <w:r>
        <w:t xml:space="preserve">And I said to the king, If it seems good to the king, let letters be given to me for governors beyond the River, so that they may send me through until I come to Judah,</w:t>
      </w:r>
      <w:r>
        <w:t xml:space="preserve">{{field-off:Bible}}</w:t>
      </w:r>
    </w:p>
    <w:p>
      <w:r>
        <w:rPr>
          <w:sz w:val="18"/>
          <w:color w:val="777777"/>
        </w:rPr>
        <w:t xml:space="preserve">[[@Bible:Nehemiah 2:8]] </w:t>
      </w:r>
      <w:r>
        <w:rPr>
          <w:b/>
        </w:rPr>
        <w:t xml:space="preserve">8 </w:t>
      </w:r>
      <w:r>
        <w:t xml:space="preserve"> {{field-on:Bible}}</w:t>
      </w:r>
      <w:r>
        <w:t xml:space="preserve">and a letter to Asaph, keeper of the king's park, so that he may give me timbers to roof the gates</w:t>
      </w:r>
      <w:r>
        <w:rPr>
          <w:rStyle w:val="FootnoteReference"/>
        </w:rPr>
        <w:footnoteReference w:id="6566"/>
      </w:r>
      <w:r>
        <w:t xml:space="preserve"> of the citadel belonging to the house and for wall of the city and for the house into which I will enter. And the king gave to me, as good hand of God was upon me.</w:t>
      </w:r>
      <w:r>
        <w:t xml:space="preserve">{{field-off:Bible}}</w:t>
      </w:r>
    </w:p>
    <w:p>
      <w:r>
        <w:rPr>
          <w:sz w:val="18"/>
          <w:color w:val="777777"/>
        </w:rPr>
        <w:t xml:space="preserve">[[@Bible:Nehemiah 2:9]] </w:t>
      </w:r>
      <w:r>
        <w:rPr>
          <w:b/>
        </w:rPr>
        <w:t xml:space="preserve">9 </w:t>
      </w:r>
      <w:r>
        <w:t xml:space="preserve"> {{field-on:Bible}}</w:t>
      </w:r>
      <w:r>
        <w:t xml:space="preserve">And I came to the governors beyond the River and gave to them letters of the king, and the king sent with me leaders of force and horsemen.</w:t>
      </w:r>
      <w:r>
        <w:t xml:space="preserve">{{field-off:Bible}}</w:t>
      </w:r>
    </w:p>
    <w:p>
      <w:r>
        <w:rPr>
          <w:sz w:val="18"/>
          <w:color w:val="777777"/>
        </w:rPr>
        <w:t xml:space="preserve">[[@Bible:Nehemiah 2:10]] </w:t>
      </w:r>
      <w:r>
        <w:rPr>
          <w:b/>
        </w:rPr>
        <w:t xml:space="preserve">10 </w:t>
      </w:r>
      <w:r>
        <w:t xml:space="preserve"> {{field-on:Bible}}</w:t>
      </w:r>
      <w:r>
        <w:t xml:space="preserve">And Sanaballat the Aoronite heard, and Tobia the servant, the Ammonite, and it became evil to them that a man had come to seek good for sons of Israel</w:t>
      </w:r>
      <w:r>
        <w:rPr>
          <w:rStyle w:val="FootnoteReference"/>
        </w:rPr>
        <w:footnoteReference w:id="6567"/>
      </w:r>
      <w:r>
        <w:t xml:space="preserve">.</w:t>
      </w:r>
      <w:r>
        <w:t xml:space="preserve">{{field-off:Bible}}</w:t>
      </w:r>
    </w:p>
    <w:p>
      <w:r>
        <w:rPr>
          <w:sz w:val="18"/>
          <w:color w:val="777777"/>
        </w:rPr>
        <w:t xml:space="preserve">[[@Bible:Nehemiah 2:11]] </w:t>
      </w:r>
      <w:r>
        <w:rPr>
          <w:b/>
        </w:rPr>
        <w:t xml:space="preserve">11 </w:t>
      </w:r>
      <w:r>
        <w:t xml:space="preserve"> {{field-on:Bible}}</w:t>
      </w:r>
      <w:r>
        <w:t xml:space="preserve">And I came to </w:t>
      </w:r>
      <w:r>
        <w:t xml:space="preserve">[[Jerusalem &gt;&gt; BibleKnowledgebase:@Jerusalem]]</w:t>
      </w:r>
      <w:r>
        <w:t xml:space="preserve"> and was there three days.</w:t>
      </w:r>
      <w:r>
        <w:t xml:space="preserve">{{field-off:Bible}}</w:t>
      </w:r>
    </w:p>
    <w:p>
      <w:r>
        <w:rPr>
          <w:sz w:val="18"/>
          <w:color w:val="777777"/>
        </w:rPr>
        <w:t xml:space="preserve">[[@Bible:Nehemiah 2:12]] </w:t>
      </w:r>
      <w:r>
        <w:rPr>
          <w:b/>
        </w:rPr>
        <w:t xml:space="preserve">12 </w:t>
      </w:r>
      <w:r>
        <w:t xml:space="preserve"> {{field-on:Bible}}</w:t>
      </w:r>
      <w:r>
        <w:t xml:space="preserve">And I rose by night, I and a few men with me, and I did not tell any man what God was giving in my heart to do with Israel, and no beast was with me except the beast on which I rode.</w:t>
      </w:r>
      <w:r>
        <w:t xml:space="preserve">{{field-off:Bible}}</w:t>
      </w:r>
    </w:p>
    <w:p>
      <w:r>
        <w:rPr>
          <w:sz w:val="18"/>
          <w:color w:val="777777"/>
        </w:rPr>
        <w:t xml:space="preserve">[[@Bible:Nehemiah 2:13]] </w:t>
      </w:r>
      <w:r>
        <w:rPr>
          <w:b/>
        </w:rPr>
        <w:t xml:space="preserve">13 </w:t>
      </w:r>
      <w:r>
        <w:t xml:space="preserve"> {{field-on:Bible}}</w:t>
      </w:r>
      <w:r>
        <w:t xml:space="preserve">And I went out by night through gate of Goleila and toward mouth of spring of the figs and to gate of the dung-heaps, and I was inspecting wall of </w:t>
      </w:r>
      <w:r>
        <w:t xml:space="preserve">[[Jerusalem &gt;&gt; BibleKnowledgebase:@Jerusalem]]</w:t>
      </w:r>
      <w:r>
        <w:t xml:space="preserve">, which they are pulling down, and its gates were devoured by fire.</w:t>
      </w:r>
      <w:r>
        <w:rPr>
          <w:rStyle w:val="FootnoteReference"/>
        </w:rPr>
        <w:footnoteReference w:id="6568"/>
      </w:r>
      <w:r>
        <w:t xml:space="preserve">{{field-off:Bible}}</w:t>
      </w:r>
    </w:p>
    <w:p>
      <w:r>
        <w:rPr>
          <w:sz w:val="18"/>
          <w:color w:val="777777"/>
        </w:rPr>
        <w:t xml:space="preserve">[[@Bible:Nehemiah 2:14]] </w:t>
      </w:r>
      <w:r>
        <w:rPr>
          <w:b/>
        </w:rPr>
        <w:t xml:space="preserve">14 </w:t>
      </w:r>
      <w:r>
        <w:t xml:space="preserve"> {{field-on:Bible}}</w:t>
      </w:r>
      <w:r>
        <w:t xml:space="preserve">And I passed on to gate of Ain and to the king's pool, and there was no place for the beast under me to pass.</w:t>
      </w:r>
      <w:r>
        <w:t xml:space="preserve">{{field-off:Bible}}</w:t>
      </w:r>
    </w:p>
    <w:p>
      <w:r>
        <w:rPr>
          <w:sz w:val="18"/>
          <w:color w:val="777777"/>
        </w:rPr>
        <w:t xml:space="preserve">[[@Bible:Nehemiah 2:15]] </w:t>
      </w:r>
      <w:r>
        <w:rPr>
          <w:b/>
        </w:rPr>
        <w:t xml:space="preserve">15 </w:t>
      </w:r>
      <w:r>
        <w:t xml:space="preserve"> {{field-on:Bible}}</w:t>
      </w:r>
      <w:r>
        <w:t xml:space="preserve">And I was going up by night along wall of the torrent and was inspecting the wall, and I went in by gate of the gorge and returned.</w:t>
      </w:r>
      <w:r>
        <w:t xml:space="preserve">{{field-off:Bible}}</w:t>
      </w:r>
    </w:p>
    <w:p>
      <w:r>
        <w:rPr>
          <w:sz w:val="18"/>
          <w:color w:val="777777"/>
        </w:rPr>
        <w:t xml:space="preserve">[[@Bible:Nehemiah 2:16]] </w:t>
      </w:r>
      <w:r>
        <w:rPr>
          <w:b/>
        </w:rPr>
        <w:t xml:space="preserve">16 </w:t>
      </w:r>
      <w:r>
        <w:t xml:space="preserve"> {{field-on:Bible}}</w:t>
      </w:r>
      <w:r>
        <w:t xml:space="preserve">And the guards did not know where I went and what I was doing, and to the Ioudaioi and to the priests and to the nobles and to the generals and to the rest doing the works I had not told it until then.</w:t>
      </w:r>
      <w:r>
        <w:t xml:space="preserve">{{field-off:Bible}}</w:t>
      </w:r>
    </w:p>
    <w:p>
      <w:r>
        <w:rPr>
          <w:sz w:val="18"/>
          <w:color w:val="777777"/>
        </w:rPr>
        <w:t xml:space="preserve">[[@Bible:Nehemiah 2:17]] </w:t>
      </w:r>
      <w:r>
        <w:rPr>
          <w:b/>
        </w:rPr>
        <w:t xml:space="preserve">17 </w:t>
      </w:r>
      <w:r>
        <w:t xml:space="preserve"> {{field-on:Bible}}</w:t>
      </w:r>
      <w:r>
        <w:t xml:space="preserve">And I said to them, You see the evil in which we are, how </w:t>
      </w:r>
      <w:r>
        <w:t xml:space="preserve">[[Jerusalem &gt;&gt; BibleKnowledgebase:@Jerusalem]]</w:t>
      </w:r>
      <w:r>
        <w:t xml:space="preserve"> lies waste and its gates were given to fire</w:t>
      </w:r>
      <w:r>
        <w:rPr>
          <w:rStyle w:val="FootnoteReference"/>
        </w:rPr>
        <w:footnoteReference w:id="6569"/>
      </w:r>
      <w:r>
        <w:t xml:space="preserve">. Come, let us rebuild wall of </w:t>
      </w:r>
      <w:r>
        <w:t xml:space="preserve">[[Jerusalem &gt;&gt; BibleKnowledgebase:@Jerusalem]]</w:t>
      </w:r>
      <w:r>
        <w:t xml:space="preserve">, and we will no longer be a reproach.</w:t>
      </w:r>
      <w:r>
        <w:t xml:space="preserve">{{field-off:Bible}}</w:t>
      </w:r>
    </w:p>
    <w:p>
      <w:r>
        <w:rPr>
          <w:sz w:val="18"/>
          <w:color w:val="777777"/>
        </w:rPr>
        <w:t xml:space="preserve">[[@Bible:Nehemiah 2:18]] </w:t>
      </w:r>
      <w:r>
        <w:rPr>
          <w:b/>
        </w:rPr>
        <w:t xml:space="preserve">18 </w:t>
      </w:r>
      <w:r>
        <w:t xml:space="preserve"> {{field-on:Bible}}</w:t>
      </w:r>
      <w:r>
        <w:t xml:space="preserve">And I told them of hand of God</w:t>
      </w:r>
      <w:r>
        <w:rPr>
          <w:rStyle w:val="FootnoteReference"/>
        </w:rPr>
        <w:footnoteReference w:id="6570"/>
      </w:r>
      <w:r>
        <w:t xml:space="preserve">, that it is good upon me, and of words of the king which he spoke to me. And they said, Let us rise and build. And their hands were strengthened for good.</w:t>
      </w:r>
      <w:r>
        <w:t xml:space="preserve">{{field-off:Bible}}</w:t>
      </w:r>
    </w:p>
    <w:p>
      <w:r>
        <w:rPr>
          <w:sz w:val="18"/>
          <w:color w:val="777777"/>
        </w:rPr>
        <w:t xml:space="preserve">[[@Bible:Nehemiah 2:19]] </w:t>
      </w:r>
      <w:r>
        <w:rPr>
          <w:b/>
        </w:rPr>
        <w:t xml:space="preserve">19 </w:t>
      </w:r>
      <w:r>
        <w:t xml:space="preserve"> {{field-on:Bible}}</w:t>
      </w:r>
      <w:r>
        <w:t xml:space="preserve">And Sanaballat the Aoronite and Tobia the servant the Ammonite and Gesam the Arab heard and mocked us and came against us and said, What is this thing</w:t>
      </w:r>
      <w:r>
        <w:rPr>
          <w:rStyle w:val="FootnoteReference"/>
        </w:rPr>
        <w:footnoteReference w:id="6571"/>
      </w:r>
      <w:r>
        <w:t xml:space="preserve"> you are doing? Are you rebelling against the king?</w:t>
      </w:r>
      <w:r>
        <w:t xml:space="preserve">{{field-off:Bible}}</w:t>
      </w:r>
    </w:p>
    <w:p>
      <w:r>
        <w:rPr>
          <w:sz w:val="18"/>
          <w:color w:val="777777"/>
        </w:rPr>
        <w:t xml:space="preserve">[[@Bible:Nehemiah 2:20]] </w:t>
      </w:r>
      <w:r>
        <w:rPr>
          <w:b/>
        </w:rPr>
        <w:t xml:space="preserve">20 </w:t>
      </w:r>
      <w:r>
        <w:t xml:space="preserve"> {{field-on:Bible}}</w:t>
      </w:r>
      <w:r>
        <w:t xml:space="preserve">And I answered them with a word and said to them, God of heaven, he will prosper us, and we his servants are clean and will build, but to you there is no share and no right and no memorial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[[@Bible:Nehemiah 3:1]] </w:t>
      </w:r>
      <w:r>
        <w:rPr>
          <w:b/>
        </w:rPr>
        <w:t xml:space="preserve">1 </w:t>
      </w:r>
      <w:r>
        <w:t xml:space="preserve"> {{field-on:Bible}}</w:t>
      </w:r>
      <w:r>
        <w:t xml:space="preserve">And Elisoub the great priest and his brothers the priests rose up and built the Sheep Gate. They sanctified it and set up its doors, and sanctified it as far as Tower of Hundred, as far as Tower of Hananeel.</w:t>
      </w:r>
      <w:r>
        <w:t xml:space="preserve">{{field-off:Bible}}</w:t>
      </w:r>
    </w:p>
    <w:p>
      <w:r>
        <w:rPr>
          <w:sz w:val="18"/>
          <w:color w:val="777777"/>
        </w:rPr>
        <w:t xml:space="preserve">[[@Bible:Nehemiah 3:2]] </w:t>
      </w:r>
      <w:r>
        <w:rPr>
          <w:b/>
        </w:rPr>
        <w:t xml:space="preserve">2 </w:t>
      </w:r>
      <w:r>
        <w:t xml:space="preserve"> {{field-on:Bible}}</w:t>
      </w:r>
      <w:r>
        <w:t xml:space="preserve">And next to them were sons of men of Jericho, and next to them sons of Zakkour son of Amari.</w:t>
      </w:r>
      <w:r>
        <w:t xml:space="preserve">{{field-off:Bible}}</w:t>
      </w:r>
    </w:p>
    <w:p>
      <w:r>
        <w:rPr>
          <w:sz w:val="18"/>
          <w:color w:val="777777"/>
        </w:rPr>
        <w:t xml:space="preserve">[[@Bible:Nehemiah 3:3]] </w:t>
      </w:r>
      <w:r>
        <w:rPr>
          <w:b/>
        </w:rPr>
        <w:t xml:space="preserve">3 </w:t>
      </w:r>
      <w:r>
        <w:t xml:space="preserve"> {{field-on:Bible}}</w:t>
      </w:r>
      <w:r>
        <w:t xml:space="preserve">And sons of Asana built the Fish Gate. They roofed it and set its doors, its bolts, and its bars.</w:t>
      </w:r>
      <w:r>
        <w:t xml:space="preserve">{{field-off:Bible}}</w:t>
      </w:r>
    </w:p>
    <w:p>
      <w:r>
        <w:rPr>
          <w:sz w:val="18"/>
          <w:color w:val="777777"/>
        </w:rPr>
        <w:t xml:space="preserve">[[@Bible:Nehemiah 3:4]] </w:t>
      </w:r>
      <w:r>
        <w:rPr>
          <w:b/>
        </w:rPr>
        <w:t xml:space="preserve">4 </w:t>
      </w:r>
      <w:r>
        <w:t xml:space="preserve"> {{field-on:Bible}}</w:t>
      </w:r>
      <w:r>
        <w:t xml:space="preserve">And next to them Meramoth son of Ouria son of Akos repaired, and next to them Mosollam son of Barachia son of Masezebel repaired, and next to them Sadok son of Baana repaired.</w:t>
      </w:r>
      <w:r>
        <w:t xml:space="preserve">{{field-off:Bible}}</w:t>
      </w:r>
    </w:p>
    <w:p>
      <w:r>
        <w:rPr>
          <w:sz w:val="18"/>
          <w:color w:val="777777"/>
        </w:rPr>
        <w:t xml:space="preserve">[[@Bible:Nehemiah 3:5]] </w:t>
      </w:r>
      <w:r>
        <w:rPr>
          <w:b/>
        </w:rPr>
        <w:t xml:space="preserve">5 </w:t>
      </w:r>
      <w:r>
        <w:t xml:space="preserve"> {{field-on:Bible}}</w:t>
      </w:r>
      <w:r>
        <w:t xml:space="preserve">And next to them the Thekoim repaired, but their nobles did not bring their neck into service</w:t>
      </w:r>
      <w:r>
        <w:rPr>
          <w:rStyle w:val="FootnoteReference"/>
        </w:rPr>
        <w:footnoteReference w:id="6572"/>
      </w:r>
      <w:r>
        <w:t xml:space="preserve"> of their lord.</w:t>
      </w:r>
      <w:r>
        <w:t xml:space="preserve">{{field-off:Bible}}</w:t>
      </w:r>
    </w:p>
    <w:p>
      <w:r>
        <w:rPr>
          <w:sz w:val="18"/>
          <w:color w:val="777777"/>
        </w:rPr>
        <w:t xml:space="preserve">[[@Bible:Nehemiah 3:6]] </w:t>
      </w:r>
      <w:r>
        <w:rPr>
          <w:b/>
        </w:rPr>
        <w:t xml:space="preserve">6 </w:t>
      </w:r>
      <w:r>
        <w:t xml:space="preserve"> {{field-on:Bible}}</w:t>
      </w:r>
      <w:r>
        <w:t xml:space="preserve">And Ioda son of Phasek and Mesoulam son of Basodia repaired the Old Gate. They roofed it and set its doors, its bolts, and its bars.</w:t>
      </w:r>
      <w:r>
        <w:t xml:space="preserve">{{field-off:Bible}}</w:t>
      </w:r>
    </w:p>
    <w:p>
      <w:r>
        <w:rPr>
          <w:sz w:val="18"/>
          <w:color w:val="777777"/>
        </w:rPr>
        <w:t xml:space="preserve">[[@Bible:Nehemiah 3:8]] </w:t>
      </w:r>
      <w:r>
        <w:rPr>
          <w:b/>
        </w:rPr>
        <w:t xml:space="preserve">8 </w:t>
      </w:r>
      <w:r>
        <w:t xml:space="preserve"> {{field-on:Bible}}</w:t>
      </w:r>
      <w:r>
        <w:t xml:space="preserve">And next to them Hananias son of the perfumers repaired, and they left </w:t>
      </w:r>
      <w:r>
        <w:t xml:space="preserve">[[Jerusalem &gt;&gt; BibleKnowledgebase:@Jerusalem]]</w:t>
      </w:r>
      <w:r>
        <w:t xml:space="preserve"> as far as the Broad Wall.</w:t>
      </w:r>
      <w:r>
        <w:t xml:space="preserve">{{field-off:Bible}}</w:t>
      </w:r>
    </w:p>
    <w:p>
      <w:r>
        <w:rPr>
          <w:sz w:val="18"/>
          <w:color w:val="777777"/>
        </w:rPr>
        <w:t xml:space="preserve">[[@Bible:Nehemiah 3:9]] </w:t>
      </w:r>
      <w:r>
        <w:rPr>
          <w:b/>
        </w:rPr>
        <w:t xml:space="preserve">9 </w:t>
      </w:r>
      <w:r>
        <w:t xml:space="preserve"> {{field-on:Bible}}</w:t>
      </w:r>
      <w:r>
        <w:t xml:space="preserve">And next to them Raphaia, ruler of half district of </w:t>
      </w:r>
      <w:r>
        <w:t xml:space="preserve">[[Jerusalem &gt;&gt; BibleKnowledgebase:@Jerusalem]]</w:t>
      </w:r>
      <w:r>
        <w:t xml:space="preserve">, repaired.</w:t>
      </w:r>
      <w:r>
        <w:rPr>
          <w:rStyle w:val="FootnoteReference"/>
        </w:rPr>
        <w:footnoteReference w:id="6573"/>
      </w:r>
      <w:r>
        <w:t xml:space="preserve">{{field-off:Bible}}</w:t>
      </w:r>
    </w:p>
    <w:p>
      <w:r>
        <w:rPr>
          <w:sz w:val="18"/>
          <w:color w:val="777777"/>
        </w:rPr>
        <w:t xml:space="preserve">[[@Bible:Nehemiah 3:10]] </w:t>
      </w:r>
      <w:r>
        <w:rPr>
          <w:b/>
        </w:rPr>
        <w:t xml:space="preserve">10 </w:t>
      </w:r>
      <w:r>
        <w:t xml:space="preserve"> {{field-on:Bible}}</w:t>
      </w:r>
      <w:r>
        <w:t xml:space="preserve">And next to them Iedaia son of Eromaph repaired opposite his house, and next to him Atous son of Asbania repaired.</w:t>
      </w:r>
      <w:r>
        <w:t xml:space="preserve">{{field-off:Bible}}</w:t>
      </w:r>
    </w:p>
    <w:p>
      <w:r>
        <w:rPr>
          <w:sz w:val="18"/>
          <w:color w:val="777777"/>
        </w:rPr>
        <w:t xml:space="preserve">[[@Bible:Nehemiah 3:11]] </w:t>
      </w:r>
      <w:r>
        <w:rPr>
          <w:b/>
        </w:rPr>
        <w:t xml:space="preserve">11 </w:t>
      </w:r>
      <w:r>
        <w:t xml:space="preserve"> {{field-on:Bible}}</w:t>
      </w:r>
      <w:r>
        <w:t xml:space="preserve">A second section Melchias son of Heram and Asoub son of Phaathmoab repaired, and as far as Tower of Ovens.</w:t>
      </w:r>
      <w:r>
        <w:t xml:space="preserve">{{field-off:Bible}}</w:t>
      </w:r>
    </w:p>
    <w:p>
      <w:r>
        <w:rPr>
          <w:sz w:val="18"/>
          <w:color w:val="777777"/>
        </w:rPr>
        <w:t xml:space="preserve">[[@Bible:Nehemiah 3:12]] </w:t>
      </w:r>
      <w:r>
        <w:rPr>
          <w:b/>
        </w:rPr>
        <w:t xml:space="preserve">12 </w:t>
      </w:r>
      <w:r>
        <w:t xml:space="preserve"> {{field-on:Bible}}</w:t>
      </w:r>
      <w:r>
        <w:t xml:space="preserve">And next to him Seloum son of Alloes, ruler of half district of </w:t>
      </w:r>
      <w:r>
        <w:t xml:space="preserve">[[Jerusalem &gt;&gt; BibleKnowledgebase:@Jerusalem]]</w:t>
      </w:r>
      <w:r>
        <w:t xml:space="preserve">, repaired, he and his daughters.</w:t>
      </w:r>
      <w:r>
        <w:t xml:space="preserve">{{field-off:Bible}}</w:t>
      </w:r>
    </w:p>
    <w:p>
      <w:r>
        <w:rPr>
          <w:sz w:val="18"/>
          <w:color w:val="777777"/>
        </w:rPr>
        <w:t xml:space="preserve">[[@Bible:Nehemiah 3:13]] </w:t>
      </w:r>
      <w:r>
        <w:rPr>
          <w:b/>
        </w:rPr>
        <w:t xml:space="preserve">13 </w:t>
      </w:r>
      <w:r>
        <w:t xml:space="preserve"> {{field-on:Bible}}</w:t>
      </w:r>
      <w:r>
        <w:t xml:space="preserve">Hanoun and inhabitants of Zano repaired Valley Gate. They built it and set its doors, its bolts, and its bars, and one thousand cubits on the wall, as far as Dung Gate.</w:t>
      </w:r>
      <w:r>
        <w:t xml:space="preserve">{{field-off:Bible}}</w:t>
      </w:r>
    </w:p>
    <w:p>
      <w:r>
        <w:rPr>
          <w:sz w:val="18"/>
          <w:color w:val="777777"/>
        </w:rPr>
        <w:t xml:space="preserve">[[@Bible:Nehemiah 3:14]] </w:t>
      </w:r>
      <w:r>
        <w:rPr>
          <w:b/>
        </w:rPr>
        <w:t xml:space="preserve">14 </w:t>
      </w:r>
      <w:r>
        <w:t xml:space="preserve"> {{field-on:Bible}}</w:t>
      </w:r>
      <w:r>
        <w:t xml:space="preserve">And Melchias son of Rechab, ruler of district of Bethacharm, repaired Dung Gate, he and his sons. They roofed it and set its doors, its bolts, and its bars.</w:t>
      </w:r>
      <w:r>
        <w:t xml:space="preserve">{{field-off:Bible}}</w:t>
      </w:r>
    </w:p>
    <w:p>
      <w:r>
        <w:rPr>
          <w:sz w:val="18"/>
          <w:color w:val="777777"/>
        </w:rPr>
        <w:t xml:space="preserve">[[@Bible:Nehemiah 3:15]] </w:t>
      </w:r>
      <w:r>
        <w:rPr>
          <w:b/>
        </w:rPr>
        <w:t xml:space="preserve">15 </w:t>
      </w:r>
      <w:r>
        <w:t xml:space="preserve"> {{field-on:Bible}}</w:t>
      </w:r>
      <w:r>
        <w:t xml:space="preserve">And the wall of pool of Kodia</w:t>
      </w:r>
      <w:r>
        <w:rPr>
          <w:rStyle w:val="FootnoteReference"/>
        </w:rPr>
        <w:footnoteReference w:id="6574"/>
      </w:r>
      <w:r>
        <w:t xml:space="preserve"> at the king's garden, and as far as the stairs going down from city of David</w:t>
      </w:r>
      <w:r>
        <w:rPr>
          <w:rStyle w:val="FootnoteReference"/>
        </w:rPr>
        <w:footnoteReference w:id="6575"/>
      </w:r>
      <w:r>
        <w:t xml:space="preserve">.</w:t>
      </w:r>
      <w:r>
        <w:rPr>
          <w:rStyle w:val="FootnoteReference"/>
        </w:rPr>
        <w:footnoteReference w:id="6576"/>
      </w:r>
      <w:r>
        <w:t xml:space="preserve">{{field-off:Bible}}</w:t>
      </w:r>
    </w:p>
    <w:p>
      <w:r>
        <w:rPr>
          <w:sz w:val="18"/>
          <w:color w:val="777777"/>
        </w:rPr>
        <w:t xml:space="preserve">[[@Bible:Nehemiah 3:16]] </w:t>
      </w:r>
      <w:r>
        <w:rPr>
          <w:b/>
        </w:rPr>
        <w:t xml:space="preserve">16 </w:t>
      </w:r>
      <w:r>
        <w:t xml:space="preserve"> {{field-on:Bible}}</w:t>
      </w:r>
      <w:r>
        <w:t xml:space="preserve">After him Nehemias son of Azabouch, ruler of half district of Bethsur, repaired as far as garden of tomb of David and as far as pool that was made and as far as House of the Mighty Men.</w:t>
      </w:r>
      <w:r>
        <w:rPr>
          <w:rStyle w:val="FootnoteReference"/>
        </w:rPr>
        <w:footnoteReference w:id="6577"/>
      </w:r>
      <w:r>
        <w:t xml:space="preserve">{{field-off:Bible}}</w:t>
      </w:r>
    </w:p>
    <w:p>
      <w:r>
        <w:rPr>
          <w:sz w:val="18"/>
          <w:color w:val="777777"/>
        </w:rPr>
        <w:t xml:space="preserve">[[@Bible:Nehemiah 3:17]] </w:t>
      </w:r>
      <w:r>
        <w:rPr>
          <w:b/>
        </w:rPr>
        <w:t xml:space="preserve">17 </w:t>
      </w:r>
      <w:r>
        <w:t xml:space="preserve"> {{field-on:Bible}}</w:t>
      </w:r>
      <w:r>
        <w:t xml:space="preserve">After him the Levites repaired: Raoum son of Bani. Next to him Asabia, ruler of half district of Keila, repaired for his district.</w:t>
      </w:r>
      <w:r>
        <w:t xml:space="preserve">{{field-off:Bible}}</w:t>
      </w:r>
    </w:p>
    <w:p>
      <w:r>
        <w:rPr>
          <w:sz w:val="18"/>
          <w:color w:val="777777"/>
        </w:rPr>
        <w:t xml:space="preserve">[[@Bible:Nehemiah 3:18]] </w:t>
      </w:r>
      <w:r>
        <w:rPr>
          <w:b/>
        </w:rPr>
        <w:t xml:space="preserve">18 </w:t>
      </w:r>
      <w:r>
        <w:t xml:space="preserve"> {{field-on:Bible}}</w:t>
      </w:r>
      <w:r>
        <w:t xml:space="preserve">After him their brothers repaired: Beni son of Enadad, ruler of half district of Keila.</w:t>
      </w:r>
      <w:r>
        <w:rPr>
          <w:rStyle w:val="FootnoteReference"/>
        </w:rPr>
        <w:footnoteReference w:id="6578"/>
      </w:r>
      <w:r>
        <w:t xml:space="preserve">{{field-off:Bible}}</w:t>
      </w:r>
    </w:p>
    <w:p>
      <w:r>
        <w:rPr>
          <w:sz w:val="18"/>
          <w:color w:val="777777"/>
        </w:rPr>
        <w:t xml:space="preserve">[[@Bible:Nehemiah 3:19]] </w:t>
      </w:r>
      <w:r>
        <w:rPr>
          <w:b/>
        </w:rPr>
        <w:t xml:space="preserve">19 </w:t>
      </w:r>
      <w:r>
        <w:t xml:space="preserve"> {{field-on:Bible}}</w:t>
      </w:r>
      <w:r>
        <w:t xml:space="preserve">And next to him Azour son of Iesou, ruler of Masphe, repaired a second measure from tower of ascent adjoining the angle.</w:t>
      </w:r>
      <w:r>
        <w:t xml:space="preserve">{{field-off:Bible}}</w:t>
      </w:r>
    </w:p>
    <w:p>
      <w:r>
        <w:rPr>
          <w:sz w:val="18"/>
          <w:color w:val="777777"/>
        </w:rPr>
        <w:t xml:space="preserve">[[@Bible:Nehemiah 3:20]] </w:t>
      </w:r>
      <w:r>
        <w:rPr>
          <w:b/>
        </w:rPr>
        <w:t xml:space="preserve">20 </w:t>
      </w:r>
      <w:r>
        <w:t xml:space="preserve"> {{field-on:Bible}}</w:t>
      </w:r>
      <w:r>
        <w:t xml:space="preserve">After him Barouch son of Zabou repaired a second measure, from the angle to door of house of Elisoub the great priest.</w:t>
      </w:r>
      <w:r>
        <w:rPr>
          <w:rStyle w:val="FootnoteReference"/>
        </w:rPr>
        <w:footnoteReference w:id="6579"/>
      </w:r>
      <w:r>
        <w:t xml:space="preserve">{{field-off:Bible}}</w:t>
      </w:r>
    </w:p>
    <w:p>
      <w:r>
        <w:rPr>
          <w:sz w:val="18"/>
          <w:color w:val="777777"/>
        </w:rPr>
        <w:t xml:space="preserve">[[@Bible:Nehemiah 3:21]] </w:t>
      </w:r>
      <w:r>
        <w:rPr>
          <w:b/>
        </w:rPr>
        <w:t xml:space="preserve">21 </w:t>
      </w:r>
      <w:r>
        <w:t xml:space="preserve"> {{field-on:Bible}}</w:t>
      </w:r>
      <w:r>
        <w:t xml:space="preserve">After him Meramoth son of Ouria son of Akos repaired a second measure, from door of house of Elisoub to end of house of Elisoub.</w:t>
      </w:r>
      <w:r>
        <w:t xml:space="preserve">{{field-off:Bible}}</w:t>
      </w:r>
    </w:p>
    <w:p>
      <w:r>
        <w:rPr>
          <w:sz w:val="18"/>
          <w:color w:val="777777"/>
        </w:rPr>
        <w:t xml:space="preserve">[[@Bible:Nehemiah 3:22]] </w:t>
      </w:r>
      <w:r>
        <w:rPr>
          <w:b/>
        </w:rPr>
        <w:t xml:space="preserve">22 </w:t>
      </w:r>
      <w:r>
        <w:t xml:space="preserve"> {{field-on:Bible}}</w:t>
      </w:r>
      <w:r>
        <w:t xml:space="preserve">And after him the priests, men of Achechar, repaired.</w:t>
      </w:r>
      <w:r>
        <w:t xml:space="preserve">{{field-off:Bible}}</w:t>
      </w:r>
    </w:p>
    <w:p>
      <w:r>
        <w:rPr>
          <w:sz w:val="18"/>
          <w:color w:val="777777"/>
        </w:rPr>
        <w:t xml:space="preserve">[[@Bible:Nehemiah 3:23]] </w:t>
      </w:r>
      <w:r>
        <w:rPr>
          <w:b/>
        </w:rPr>
        <w:t xml:space="preserve">23 </w:t>
      </w:r>
      <w:r>
        <w:t xml:space="preserve"> {{field-on:Bible}}</w:t>
      </w:r>
      <w:r>
        <w:t xml:space="preserve">And after him Beniamin and Asoub repaired opposite their house. After him Azaria son of Maasia son of Anania repaired beside his house.</w:t>
      </w:r>
      <w:r>
        <w:t xml:space="preserve">{{field-off:Bible}}</w:t>
      </w:r>
    </w:p>
    <w:p>
      <w:r>
        <w:rPr>
          <w:sz w:val="18"/>
          <w:color w:val="777777"/>
        </w:rPr>
        <w:t xml:space="preserve">[[@Bible:Nehemiah 3:24]] </w:t>
      </w:r>
      <w:r>
        <w:rPr>
          <w:b/>
        </w:rPr>
        <w:t xml:space="preserve">24 </w:t>
      </w:r>
      <w:r>
        <w:t xml:space="preserve"> {{field-on:Bible}}</w:t>
      </w:r>
      <w:r>
        <w:t xml:space="preserve">After him Bani son of Enadad repaired a second measure, from house of Azaria to the angle and to the turning.</w:t>
      </w:r>
      <w:r>
        <w:t xml:space="preserve">{{field-off:Bible}}</w:t>
      </w:r>
    </w:p>
    <w:p>
      <w:r>
        <w:rPr>
          <w:sz w:val="18"/>
          <w:color w:val="777777"/>
        </w:rPr>
        <w:t xml:space="preserve">[[@Bible:Nehemiah 3:25]] </w:t>
      </w:r>
      <w:r>
        <w:rPr>
          <w:b/>
        </w:rPr>
        <w:t xml:space="preserve">25 </w:t>
      </w:r>
      <w:r>
        <w:t xml:space="preserve"> {{field-on:Bible}}</w:t>
      </w:r>
      <w:r>
        <w:t xml:space="preserve">Phalal son of Euzai repaired opposite the angle and the tower projecting from upper house of the king, the one at court of the guard, and after him Phadaia son of Phoros.</w:t>
      </w:r>
      <w:r>
        <w:t xml:space="preserve">{{field-off:Bible}}</w:t>
      </w:r>
    </w:p>
    <w:p>
      <w:r>
        <w:rPr>
          <w:sz w:val="18"/>
          <w:color w:val="777777"/>
        </w:rPr>
        <w:t xml:space="preserve">[[@Bible:Nehemiah 3:26]] </w:t>
      </w:r>
      <w:r>
        <w:rPr>
          <w:b/>
        </w:rPr>
        <w:t xml:space="preserve">26 </w:t>
      </w:r>
      <w:r>
        <w:t xml:space="preserve"> {{field-on:Bible}}</w:t>
      </w:r>
      <w:r>
        <w:t xml:space="preserve">And the nethinim were dwelling in the Ophal as far as Water Gate eastward and the projecting tower.</w:t>
      </w:r>
      <w:r>
        <w:t xml:space="preserve">{{field-off:Bible}}</w:t>
      </w:r>
    </w:p>
    <w:p>
      <w:r>
        <w:rPr>
          <w:sz w:val="18"/>
          <w:color w:val="777777"/>
        </w:rPr>
        <w:t xml:space="preserve">[[@Bible:Nehemiah 3:27]] </w:t>
      </w:r>
      <w:r>
        <w:rPr>
          <w:b/>
        </w:rPr>
        <w:t xml:space="preserve">27 </w:t>
      </w:r>
      <w:r>
        <w:t xml:space="preserve"> {{field-on:Bible}}</w:t>
      </w:r>
      <w:r>
        <w:t xml:space="preserve">After him the Thekoim repaired a second measure, opposite the great projecting tower and as far as wall of Ophal.</w:t>
      </w:r>
      <w:r>
        <w:t xml:space="preserve">{{field-off:Bible}}</w:t>
      </w:r>
    </w:p>
    <w:p>
      <w:r>
        <w:rPr>
          <w:sz w:val="18"/>
          <w:color w:val="777777"/>
        </w:rPr>
        <w:t xml:space="preserve">[[@Bible:Nehemiah 3:28]] </w:t>
      </w:r>
      <w:r>
        <w:rPr>
          <w:b/>
        </w:rPr>
        <w:t xml:space="preserve">28 </w:t>
      </w:r>
      <w:r>
        <w:t xml:space="preserve"> {{field-on:Bible}}</w:t>
      </w:r>
      <w:r>
        <w:t xml:space="preserve">Above Horse Gate the priests repaired, each opposite his own house.</w:t>
      </w:r>
      <w:r>
        <w:t xml:space="preserve">{{field-off:Bible}}</w:t>
      </w:r>
    </w:p>
    <w:p>
      <w:r>
        <w:rPr>
          <w:sz w:val="18"/>
          <w:color w:val="777777"/>
        </w:rPr>
        <w:t xml:space="preserve">[[@Bible:Nehemiah 3:29]] </w:t>
      </w:r>
      <w:r>
        <w:rPr>
          <w:b/>
        </w:rPr>
        <w:t xml:space="preserve">29 </w:t>
      </w:r>
      <w:r>
        <w:t xml:space="preserve"> {{field-on:Bible}}</w:t>
      </w:r>
      <w:r>
        <w:t xml:space="preserve">After him Sadduk son of Emmer repaired opposite his house, and after him Samaia son of Sechenia, keeper of East Gate, repaired.</w:t>
      </w:r>
      <w:r>
        <w:t xml:space="preserve">{{field-off:Bible}}</w:t>
      </w:r>
    </w:p>
    <w:p>
      <w:r>
        <w:rPr>
          <w:sz w:val="18"/>
          <w:color w:val="777777"/>
        </w:rPr>
        <w:t xml:space="preserve">[[@Bible:Nehemiah 3:30]] </w:t>
      </w:r>
      <w:r>
        <w:rPr>
          <w:b/>
        </w:rPr>
        <w:t xml:space="preserve">30 </w:t>
      </w:r>
      <w:r>
        <w:t xml:space="preserve"> {{field-on:Bible}}</w:t>
      </w:r>
      <w:r>
        <w:t xml:space="preserve">After him Anania son of Selemia and Anoum son of Seleph, the sixth, repaired a second measure. After him Mesoulam son of Barachia repaired opposite his treasury-room.</w:t>
      </w:r>
      <w:r>
        <w:t xml:space="preserve">{{field-off:Bible}}</w:t>
      </w:r>
    </w:p>
    <w:p>
      <w:r>
        <w:rPr>
          <w:sz w:val="18"/>
          <w:color w:val="777777"/>
        </w:rPr>
        <w:t xml:space="preserve">[[@Bible:Nehemiah 3:31]] </w:t>
      </w:r>
      <w:r>
        <w:rPr>
          <w:b/>
        </w:rPr>
        <w:t xml:space="preserve">31 </w:t>
      </w:r>
      <w:r>
        <w:t xml:space="preserve"> {{field-on:Bible}}</w:t>
      </w:r>
      <w:r>
        <w:t xml:space="preserve">After him Melchia son of the goldsmith repaired as far as house of the nethinim and the traders, opposite Gate of the Mustering and as far as ascent of the turning.</w:t>
      </w:r>
      <w:r>
        <w:t xml:space="preserve">{{field-off:Bible}}</w:t>
      </w:r>
    </w:p>
    <w:p>
      <w:r>
        <w:rPr>
          <w:sz w:val="18"/>
          <w:color w:val="777777"/>
        </w:rPr>
        <w:t xml:space="preserve">[[@Bible:Nehemiah 3:32]] </w:t>
      </w:r>
      <w:r>
        <w:rPr>
          <w:b/>
        </w:rPr>
        <w:t xml:space="preserve">32 </w:t>
      </w:r>
      <w:r>
        <w:t xml:space="preserve"> {{field-on:Bible}}</w:t>
      </w:r>
      <w:r>
        <w:t xml:space="preserve">And between ascent of the turning and Sheep Gate the smiths and the traders repaired.</w:t>
      </w:r>
      <w:r>
        <w:t xml:space="preserve">{{field-off:Bible}}</w:t>
      </w:r>
    </w:p>
    <w:p>
      <w:r>
        <w:rPr>
          <w:sz w:val="18"/>
          <w:color w:val="777777"/>
        </w:rPr>
        <w:t xml:space="preserve">[[@Bible:Nehemiah 3:33]] </w:t>
      </w:r>
      <w:r>
        <w:rPr>
          <w:b/>
        </w:rPr>
        <w:t xml:space="preserve">33 </w:t>
      </w:r>
      <w:r>
        <w:t xml:space="preserve"> {{field-on:Bible}}</w:t>
      </w:r>
      <w:r>
        <w:t xml:space="preserve">And it came to be when Sanaballat heard that we are building the wall, it was evil to him and he became very angry and mocked the Ioudaioi.</w:t>
      </w:r>
      <w:r>
        <w:t xml:space="preserve">{{field-off:Bible}}</w:t>
      </w:r>
    </w:p>
    <w:p>
      <w:r>
        <w:rPr>
          <w:sz w:val="18"/>
          <w:color w:val="777777"/>
        </w:rPr>
        <w:t xml:space="preserve">[[@Bible:Nehemiah 3:34]] </w:t>
      </w:r>
      <w:r>
        <w:rPr>
          <w:b/>
        </w:rPr>
        <w:t xml:space="preserve">34 </w:t>
      </w:r>
      <w:r>
        <w:t xml:space="preserve"> {{field-on:Bible}}</w:t>
      </w:r>
      <w:r>
        <w:t xml:space="preserve">And he said before his brothers, This force of Samaria, that these Ioudaioi build their own city?</w:t>
      </w:r>
      <w:r>
        <w:t xml:space="preserve">{{field-off:Bible}}</w:t>
      </w:r>
    </w:p>
    <w:p>
      <w:r>
        <w:rPr>
          <w:sz w:val="18"/>
          <w:color w:val="777777"/>
        </w:rPr>
        <w:t xml:space="preserve">[[@Bible:Nehemiah 3:35]] </w:t>
      </w:r>
      <w:r>
        <w:rPr>
          <w:b/>
        </w:rPr>
        <w:t xml:space="preserve">35 </w:t>
      </w:r>
      <w:r>
        <w:t xml:space="preserve"> {{field-on:Bible}}</w:t>
      </w:r>
      <w:r>
        <w:t xml:space="preserve">And Tobias the Ammanite beside him came, and they said among themselves, Will they not sacrifice or eat on their place? Surely a fox will go up and tear down wall of their stones.</w:t>
      </w:r>
      <w:r>
        <w:t xml:space="preserve">{{field-off:Bible}}</w:t>
      </w:r>
    </w:p>
    <w:p>
      <w:r>
        <w:rPr>
          <w:sz w:val="18"/>
          <w:color w:val="777777"/>
        </w:rPr>
        <w:t xml:space="preserve">[[@Bible:Nehemiah 3:36]] </w:t>
      </w:r>
      <w:r>
        <w:rPr>
          <w:b/>
        </w:rPr>
        <w:t xml:space="preserve">36 </w:t>
      </w:r>
      <w:r>
        <w:t xml:space="preserve"> {{field-on:Bible}}</w:t>
      </w:r>
      <w:r>
        <w:t xml:space="preserve">Hear, our God, because we became a mockery, and turn their reproach upon their own head and give them for mockery in land of captivity.</w:t>
      </w:r>
      <w:r>
        <w:t xml:space="preserve">{{field-off:Bible}}</w:t>
      </w:r>
    </w:p>
    <w:p>
      <w:r>
        <w:rPr>
          <w:sz w:val="18"/>
          <w:color w:val="777777"/>
        </w:rPr>
        <w:t xml:space="preserve">[[@Bible:Nehemiah 3:37]] </w:t>
      </w:r>
      <w:r>
        <w:rPr>
          <w:b/>
        </w:rPr>
        <w:t xml:space="preserve">37 </w:t>
      </w:r>
      <w:r>
        <w:t xml:space="preserve"> {{field-on:Bible}}</w:t>
      </w:r>
      <w:r>
        <w:t xml:space="preserve">And do not cover over their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[[@Bible:Nehemiah 4:1]] </w:t>
      </w:r>
      <w:r>
        <w:rPr>
          <w:b/>
        </w:rPr>
        <w:t xml:space="preserve">1 </w:t>
      </w:r>
      <w:r>
        <w:t xml:space="preserve"> {{field-on:Bible}}</w:t>
      </w:r>
      <w:r>
        <w:t xml:space="preserve">And it came to be as Sanaballat and Tobia and the Arabs and the Ammanites heard that growth had come to walls of </w:t>
      </w:r>
      <w:r>
        <w:t xml:space="preserve">[[Jerusalem &gt;&gt; BibleKnowledgebase:@Jerusalem]]</w:t>
      </w:r>
      <w:r>
        <w:t xml:space="preserve">, that the breaches began to be closed, it seemed very evil to them.</w:t>
      </w:r>
      <w:r>
        <w:t xml:space="preserve">{{field-off:Bible}}</w:t>
      </w:r>
    </w:p>
    <w:p>
      <w:r>
        <w:rPr>
          <w:sz w:val="18"/>
          <w:color w:val="777777"/>
        </w:rPr>
        <w:t xml:space="preserve">[[@Bible:Nehemiah 4:2]] </w:t>
      </w:r>
      <w:r>
        <w:rPr>
          <w:b/>
        </w:rPr>
        <w:t xml:space="preserve">2 </w:t>
      </w:r>
      <w:r>
        <w:t xml:space="preserve"> {{field-on:Bible}}</w:t>
      </w:r>
      <w:r>
        <w:t xml:space="preserve">And they all gathered together to come to array against </w:t>
      </w:r>
      <w:r>
        <w:t xml:space="preserve">[[Jerusalem &gt;&gt; BibleKnowledgebase:@Jerusalem]]</w:t>
      </w:r>
      <w:r>
        <w:t xml:space="preserve">.</w:t>
      </w:r>
      <w:r>
        <w:rPr>
          <w:rStyle w:val="FootnoteReference"/>
        </w:rPr>
        <w:footnoteReference w:id="6580"/>
      </w:r>
      <w:r>
        <w:t xml:space="preserve">{{field-off:Bible}}</w:t>
      </w:r>
    </w:p>
    <w:p>
      <w:r>
        <w:rPr>
          <w:sz w:val="18"/>
          <w:color w:val="777777"/>
        </w:rPr>
        <w:t xml:space="preserve">[[@Bible:Nehemiah 4:3]] </w:t>
      </w:r>
      <w:r>
        <w:rPr>
          <w:b/>
        </w:rPr>
        <w:t xml:space="preserve">3 </w:t>
      </w:r>
      <w:r>
        <w:t xml:space="preserve"> {{field-on:Bible}}</w:t>
      </w:r>
      <w:r>
        <w:t xml:space="preserve">And we prayed to our God</w:t>
      </w:r>
      <w:r>
        <w:rPr>
          <w:rStyle w:val="FootnoteReference"/>
        </w:rPr>
        <w:footnoteReference w:id="6581"/>
      </w:r>
      <w:r>
        <w:t xml:space="preserve"> and set guards over them day and night because of them.</w:t>
      </w:r>
      <w:r>
        <w:rPr>
          <w:rStyle w:val="FootnoteReference"/>
        </w:rPr>
        <w:footnoteReference w:id="6582"/>
      </w:r>
      <w:r>
        <w:t xml:space="preserve">{{field-off:Bible}}</w:t>
      </w:r>
    </w:p>
    <w:p>
      <w:r>
        <w:rPr>
          <w:sz w:val="18"/>
          <w:color w:val="777777"/>
        </w:rPr>
        <w:t xml:space="preserve">[[@Bible:Nehemiah 4:4]] </w:t>
      </w:r>
      <w:r>
        <w:rPr>
          <w:b/>
        </w:rPr>
        <w:t xml:space="preserve">4 </w:t>
      </w:r>
      <w:r>
        <w:t xml:space="preserve"> {{field-on:Bible}}</w:t>
      </w:r>
      <w:r>
        <w:t xml:space="preserve">And Judah</w:t>
      </w:r>
      <w:r>
        <w:rPr>
          <w:rStyle w:val="FootnoteReference"/>
        </w:rPr>
        <w:footnoteReference w:id="6583"/>
      </w:r>
      <w:r>
        <w:t xml:space="preserve"> said, Strength of the enemies was crushed, and the dust is much, and we shall not be able to build on the wall.</w:t>
      </w:r>
      <w:r>
        <w:rPr>
          <w:rStyle w:val="FootnoteReference"/>
        </w:rPr>
        <w:footnoteReference w:id="6584"/>
      </w:r>
      <w:r>
        <w:t xml:space="preserve">{{field-off:Bible}}</w:t>
      </w:r>
    </w:p>
    <w:p>
      <w:r>
        <w:rPr>
          <w:sz w:val="18"/>
          <w:color w:val="777777"/>
        </w:rPr>
        <w:t xml:space="preserve">[[@Bible:Nehemiah 4:5]] </w:t>
      </w:r>
      <w:r>
        <w:rPr>
          <w:b/>
        </w:rPr>
        <w:t xml:space="preserve">5 </w:t>
      </w:r>
      <w:r>
        <w:t xml:space="preserve"> {{field-on:Bible}}</w:t>
      </w:r>
      <w:r>
        <w:t xml:space="preserve">And those afflicting us said</w:t>
      </w:r>
      <w:r>
        <w:rPr>
          <w:rStyle w:val="FootnoteReference"/>
        </w:rPr>
        <w:footnoteReference w:id="6585"/>
      </w:r>
      <w:r>
        <w:t xml:space="preserve">, They will not know and they will not see until we come into their midst and kill them and stop the work.</w:t>
      </w:r>
      <w:r>
        <w:t xml:space="preserve">{{field-off:Bible}}</w:t>
      </w:r>
    </w:p>
    <w:p>
      <w:r>
        <w:rPr>
          <w:sz w:val="18"/>
          <w:color w:val="777777"/>
        </w:rPr>
        <w:t xml:space="preserve">[[@Bible:Nehemiah 4:6]] </w:t>
      </w:r>
      <w:r>
        <w:rPr>
          <w:b/>
        </w:rPr>
        <w:t xml:space="preserve">6 </w:t>
      </w:r>
      <w:r>
        <w:t xml:space="preserve"> {{field-on:Bible}}</w:t>
      </w:r>
      <w:r>
        <w:t xml:space="preserve">And it came to be when the Ioudaioi dwelling near them came and said to us, They are coming up against us from all the places.</w:t>
      </w:r>
      <w:r>
        <w:t xml:space="preserve">{{field-off:Bible}}</w:t>
      </w:r>
    </w:p>
    <w:p>
      <w:r>
        <w:rPr>
          <w:sz w:val="18"/>
          <w:color w:val="777777"/>
        </w:rPr>
        <w:t xml:space="preserve">[[@Bible:Nehemiah 4:7]] </w:t>
      </w:r>
      <w:r>
        <w:rPr>
          <w:b/>
        </w:rPr>
        <w:t xml:space="preserve">7 </w:t>
      </w:r>
      <w:r>
        <w:t xml:space="preserve"> {{field-on:Bible}}</w:t>
      </w:r>
      <w:r>
        <w:t xml:space="preserve">And I stationed in the lowest parts of the place behind the wall, in the sheltered places</w:t>
      </w:r>
      <w:r>
        <w:rPr>
          <w:rStyle w:val="FootnoteReference"/>
        </w:rPr>
        <w:footnoteReference w:id="6586"/>
      </w:r>
      <w:r>
        <w:t xml:space="preserve">, and I stationed the people by clans with their swords, their spears, and their bows.</w:t>
      </w:r>
      <w:r>
        <w:t xml:space="preserve">{{field-off:Bible}}</w:t>
      </w:r>
    </w:p>
    <w:p>
      <w:r>
        <w:rPr>
          <w:sz w:val="18"/>
          <w:color w:val="777777"/>
        </w:rPr>
        <w:t xml:space="preserve">[[@Bible:Nehemiah 4:8]] </w:t>
      </w:r>
      <w:r>
        <w:rPr>
          <w:b/>
        </w:rPr>
        <w:t xml:space="preserve">8 </w:t>
      </w:r>
      <w:r>
        <w:t xml:space="preserve"> {{field-on:Bible}}</w:t>
      </w:r>
      <w:r>
        <w:t xml:space="preserve">And I looked and rose and said to the nobles and the generals and the rest of the people, Do not fear before them. Remember our God, the great and fearful, and array yourselves</w:t>
      </w:r>
      <w:r>
        <w:rPr>
          <w:rStyle w:val="FootnoteReference"/>
        </w:rPr>
        <w:footnoteReference w:id="6587"/>
      </w:r>
      <w:r>
        <w:t xml:space="preserve"> for your brothers, your sons and daughters, your wives and your houses.</w:t>
      </w:r>
      <w:r>
        <w:t xml:space="preserve">{{field-off:Bible}}</w:t>
      </w:r>
    </w:p>
    <w:p>
      <w:r>
        <w:rPr>
          <w:sz w:val="18"/>
          <w:color w:val="777777"/>
        </w:rPr>
        <w:t xml:space="preserve">[[@Bible:Nehemiah 4:9]] </w:t>
      </w:r>
      <w:r>
        <w:rPr>
          <w:b/>
        </w:rPr>
        <w:t xml:space="preserve">9 </w:t>
      </w:r>
      <w:r>
        <w:t xml:space="preserve"> {{field-on:Bible}}</w:t>
      </w:r>
      <w:r>
        <w:t xml:space="preserve">And it came to be when our enemies heard that it had become known to us and God scattered their counsel, we all returned to the wall, each man to his own work.</w:t>
      </w:r>
      <w:r>
        <w:t xml:space="preserve">{{field-off:Bible}}</w:t>
      </w:r>
    </w:p>
    <w:p>
      <w:r>
        <w:rPr>
          <w:sz w:val="18"/>
          <w:color w:val="777777"/>
        </w:rPr>
        <w:t xml:space="preserve">[[@Bible:Nehemiah 4:10]] </w:t>
      </w:r>
      <w:r>
        <w:rPr>
          <w:b/>
        </w:rPr>
        <w:t xml:space="preserve">10 </w:t>
      </w:r>
      <w:r>
        <w:t xml:space="preserve"> {{field-on:Bible}}</w:t>
      </w:r>
      <w:r>
        <w:t xml:space="preserve">And it came to be from that day, half of those shaken out were doing the work, and half of them were holding spears and shields and bows and breastplates, and the rulers were behind whole house of Judah.</w:t>
      </w:r>
      <w:r>
        <w:t xml:space="preserve">{{field-off:Bible}}</w:t>
      </w:r>
    </w:p>
    <w:p>
      <w:r>
        <w:rPr>
          <w:sz w:val="18"/>
          <w:color w:val="777777"/>
        </w:rPr>
        <w:t xml:space="preserve">[[@Bible:Nehemiah 4:11]] </w:t>
      </w:r>
      <w:r>
        <w:rPr>
          <w:b/>
        </w:rPr>
        <w:t xml:space="preserve">11 </w:t>
      </w:r>
      <w:r>
        <w:t xml:space="preserve"> {{field-on:Bible}}</w:t>
      </w:r>
      <w:r>
        <w:t xml:space="preserve">Those building on the wall and those carrying in the loads, in arms, with one hand each was doing the work and one was holding the dart.</w:t>
      </w:r>
      <w:r>
        <w:t xml:space="preserve">{{field-off:Bible}}</w:t>
      </w:r>
    </w:p>
    <w:p>
      <w:r>
        <w:rPr>
          <w:sz w:val="18"/>
          <w:color w:val="777777"/>
        </w:rPr>
        <w:t xml:space="preserve">[[@Bible:Nehemiah 4:12]] </w:t>
      </w:r>
      <w:r>
        <w:rPr>
          <w:b/>
        </w:rPr>
        <w:t xml:space="preserve">12 </w:t>
      </w:r>
      <w:r>
        <w:t xml:space="preserve"> {{field-on:Bible}}</w:t>
      </w:r>
      <w:r>
        <w:t xml:space="preserve">And the builders, each man girded his sword upon his loins, and they were building, and the one sounding on the horn was beside him.</w:t>
      </w:r>
      <w:r>
        <w:t xml:space="preserve">{{field-off:Bible}}</w:t>
      </w:r>
    </w:p>
    <w:p>
      <w:r>
        <w:rPr>
          <w:sz w:val="18"/>
          <w:color w:val="777777"/>
        </w:rPr>
        <w:t xml:space="preserve">[[@Bible:Nehemiah 4:13]] </w:t>
      </w:r>
      <w:r>
        <w:rPr>
          <w:b/>
        </w:rPr>
        <w:t xml:space="preserve">13 </w:t>
      </w:r>
      <w:r>
        <w:t xml:space="preserve"> {{field-on:Bible}}</w:t>
      </w:r>
      <w:r>
        <w:t xml:space="preserve">And I said to the nobles and to the rulers and to the rest of the people, The work is wide and much, and we are scattered on the wall, far each man from his brother.</w:t>
      </w:r>
      <w:r>
        <w:t xml:space="preserve">{{field-off:Bible}}</w:t>
      </w:r>
    </w:p>
    <w:p>
      <w:r>
        <w:rPr>
          <w:sz w:val="18"/>
          <w:color w:val="777777"/>
        </w:rPr>
        <w:t xml:space="preserve">[[@Bible:Nehemiah 4:14]] </w:t>
      </w:r>
      <w:r>
        <w:rPr>
          <w:b/>
        </w:rPr>
        <w:t xml:space="preserve">14 </w:t>
      </w:r>
      <w:r>
        <w:t xml:space="preserve"> {{field-on:Bible}}</w:t>
      </w:r>
      <w:r>
        <w:t xml:space="preserve">In place where you hear sound of the horn</w:t>
      </w:r>
      <w:r>
        <w:rPr>
          <w:rStyle w:val="FootnoteReference"/>
        </w:rPr>
        <w:footnoteReference w:id="6588"/>
      </w:r>
      <w:r>
        <w:t xml:space="preserve">, there you shall gather to us, and our God will fight for us.</w:t>
      </w:r>
      <w:r>
        <w:t xml:space="preserve">{{field-off:Bible}}</w:t>
      </w:r>
    </w:p>
    <w:p>
      <w:r>
        <w:rPr>
          <w:sz w:val="18"/>
          <w:color w:val="777777"/>
        </w:rPr>
        <w:t xml:space="preserve">[[@Bible:Nehemiah 4:15]] </w:t>
      </w:r>
      <w:r>
        <w:rPr>
          <w:b/>
        </w:rPr>
        <w:t xml:space="preserve">15 </w:t>
      </w:r>
      <w:r>
        <w:t xml:space="preserve"> {{field-on:Bible}}</w:t>
      </w:r>
      <w:r>
        <w:t xml:space="preserve">And we were doing the work, and half of them were holding the spears</w:t>
      </w:r>
      <w:r>
        <w:rPr>
          <w:rStyle w:val="FootnoteReference"/>
        </w:rPr>
        <w:footnoteReference w:id="6589"/>
      </w:r>
      <w:r>
        <w:t xml:space="preserve"> from rising of dawn until coming out of the stars.</w:t>
      </w:r>
      <w:r>
        <w:t xml:space="preserve">{{field-off:Bible}}</w:t>
      </w:r>
    </w:p>
    <w:p>
      <w:r>
        <w:rPr>
          <w:sz w:val="18"/>
          <w:color w:val="777777"/>
        </w:rPr>
        <w:t xml:space="preserve">[[@Bible:Nehemiah 4:16]] </w:t>
      </w:r>
      <w:r>
        <w:rPr>
          <w:b/>
        </w:rPr>
        <w:t xml:space="preserve">16 </w:t>
      </w:r>
      <w:r>
        <w:t xml:space="preserve"> {{field-on:Bible}}</w:t>
      </w:r>
      <w:r>
        <w:t xml:space="preserve">And at that time I said to the people, Lodge inside </w:t>
      </w:r>
      <w:r>
        <w:t xml:space="preserve">[[Jerusalem &gt;&gt; BibleKnowledgebase:@Jerusalem]]</w:t>
      </w:r>
      <w:r>
        <w:t xml:space="preserve">, and let the night be a watch for you and the day a work</w:t>
      </w:r>
      <w:r>
        <w:rPr>
          <w:rStyle w:val="FootnoteReference"/>
        </w:rPr>
        <w:footnoteReference w:id="6590"/>
      </w:r>
      <w:r>
        <w:t xml:space="preserve">.</w:t>
      </w:r>
      <w:r>
        <w:t xml:space="preserve">{{field-off:Bible}}</w:t>
      </w:r>
    </w:p>
    <w:p>
      <w:r>
        <w:rPr>
          <w:sz w:val="18"/>
          <w:color w:val="777777"/>
        </w:rPr>
        <w:t xml:space="preserve">[[@Bible:Nehemiah 4:17]] </w:t>
      </w:r>
      <w:r>
        <w:rPr>
          <w:b/>
        </w:rPr>
        <w:t xml:space="preserve">17 </w:t>
      </w:r>
      <w:r>
        <w:t xml:space="preserve"> {{field-on:Bible}}</w:t>
      </w:r>
      <w:r>
        <w:t xml:space="preserve">And I and men of the watch behind me, not one of us was taking off his clothes.</w:t>
      </w:r>
      <w:r>
        <w:rPr>
          <w:rStyle w:val="FootnoteReference"/>
        </w:rPr>
        <w:footnoteReference w:id="6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[[@Bible:Nehemiah 5:1]] </w:t>
      </w:r>
      <w:r>
        <w:rPr>
          <w:b/>
        </w:rPr>
        <w:t xml:space="preserve">1 </w:t>
      </w:r>
      <w:r>
        <w:t xml:space="preserve"> {{field-on:Bible}}</w:t>
      </w:r>
      <w:r>
        <w:t xml:space="preserve">And cry of the people and of their women was great against their brothers the Ioudaioi.</w:t>
      </w:r>
      <w:r>
        <w:t xml:space="preserve">{{field-off:Bible}}</w:t>
      </w:r>
    </w:p>
    <w:p>
      <w:r>
        <w:rPr>
          <w:sz w:val="18"/>
          <w:color w:val="777777"/>
        </w:rPr>
        <w:t xml:space="preserve">[[@Bible:Nehemiah 5:2]] </w:t>
      </w:r>
      <w:r>
        <w:rPr>
          <w:b/>
        </w:rPr>
        <w:t xml:space="preserve">2 </w:t>
      </w:r>
      <w:r>
        <w:t xml:space="preserve"> {{field-on:Bible}}</w:t>
      </w:r>
      <w:r>
        <w:t xml:space="preserve">And some were saying, In our sons and in our daughters we are many, and we shall get grain and eat and live.</w:t>
      </w:r>
      <w:r>
        <w:t xml:space="preserve">{{field-off:Bible}}</w:t>
      </w:r>
    </w:p>
    <w:p>
      <w:r>
        <w:rPr>
          <w:sz w:val="18"/>
          <w:color w:val="777777"/>
        </w:rPr>
        <w:t xml:space="preserve">[[@Bible:Nehemiah 5:3]] </w:t>
      </w:r>
      <w:r>
        <w:rPr>
          <w:b/>
        </w:rPr>
        <w:t xml:space="preserve">3 </w:t>
      </w:r>
      <w:r>
        <w:t xml:space="preserve"> {{field-on:Bible}}</w:t>
      </w:r>
      <w:r>
        <w:t xml:space="preserve">And some were saying, Our fields and our vineyards and our houses we are pledging, and we shall get grain and eat.</w:t>
      </w:r>
      <w:r>
        <w:t xml:space="preserve">{{field-off:Bible}}</w:t>
      </w:r>
    </w:p>
    <w:p>
      <w:r>
        <w:rPr>
          <w:sz w:val="18"/>
          <w:color w:val="777777"/>
        </w:rPr>
        <w:t xml:space="preserve">[[@Bible:Nehemiah 5:4]] </w:t>
      </w:r>
      <w:r>
        <w:rPr>
          <w:b/>
        </w:rPr>
        <w:t xml:space="preserve">4 </w:t>
      </w:r>
      <w:r>
        <w:t xml:space="preserve"> {{field-on:Bible}}</w:t>
      </w:r>
      <w:r>
        <w:t xml:space="preserve">And some were saying, We borrowed silver for taxes of the king on our fields and our vineyards and our houses.</w:t>
      </w:r>
      <w:r>
        <w:t xml:space="preserve">{{field-off:Bible}}</w:t>
      </w:r>
    </w:p>
    <w:p>
      <w:r>
        <w:rPr>
          <w:sz w:val="18"/>
          <w:color w:val="777777"/>
        </w:rPr>
        <w:t xml:space="preserve">[[@Bible:Nehemiah 5:5]] </w:t>
      </w:r>
      <w:r>
        <w:rPr>
          <w:b/>
        </w:rPr>
        <w:t xml:space="preserve">5 </w:t>
      </w:r>
      <w:r>
        <w:t xml:space="preserve"> {{field-on:Bible}}</w:t>
      </w:r>
      <w:r>
        <w:t xml:space="preserve">And now flesh of our brothers is our flesh, as their sons are our sons, and behold we oppress our sons and our daughters into slavery</w:t>
      </w:r>
      <w:r>
        <w:rPr>
          <w:rStyle w:val="FootnoteReference"/>
        </w:rPr>
        <w:footnoteReference w:id="6592"/>
      </w:r>
      <w:r>
        <w:t xml:space="preserve">, and some from our daughters are being oppressed, and there is no power in our hands, and our fields and our vineyards belong to the nobles.</w:t>
      </w:r>
      <w:r>
        <w:t xml:space="preserve">{{field-off:Bible}}</w:t>
      </w:r>
    </w:p>
    <w:p>
      <w:r>
        <w:rPr>
          <w:sz w:val="18"/>
          <w:color w:val="777777"/>
        </w:rPr>
        <w:t xml:space="preserve">[[@Bible:Nehemiah 5:6]] </w:t>
      </w:r>
      <w:r>
        <w:rPr>
          <w:b/>
        </w:rPr>
        <w:t xml:space="preserve">6 </w:t>
      </w:r>
      <w:r>
        <w:t xml:space="preserve"> {{field-on:Bible}}</w:t>
      </w:r>
      <w:r>
        <w:t xml:space="preserve">And I was very grieved when I heard their cry and these words.</w:t>
      </w:r>
      <w:r>
        <w:t xml:space="preserve">{{field-off:Bible}}</w:t>
      </w:r>
    </w:p>
    <w:p>
      <w:r>
        <w:rPr>
          <w:sz w:val="18"/>
          <w:color w:val="777777"/>
        </w:rPr>
        <w:t xml:space="preserve">[[@Bible:Nehemiah 5:7]] </w:t>
      </w:r>
      <w:r>
        <w:rPr>
          <w:b/>
        </w:rPr>
        <w:t xml:space="preserve">7 </w:t>
      </w:r>
      <w:r>
        <w:t xml:space="preserve"> {{field-on:Bible}}</w:t>
      </w:r>
      <w:r>
        <w:t xml:space="preserve">And my heart counseled within me, and I contended with the nobles and the rulers and said to them, Each man demands from his brother? You are demanding. And I set against them a great assembly.</w:t>
      </w:r>
      <w:r>
        <w:t xml:space="preserve">{{field-off:Bible}}</w:t>
      </w:r>
    </w:p>
    <w:p>
      <w:r>
        <w:rPr>
          <w:sz w:val="18"/>
          <w:color w:val="777777"/>
        </w:rPr>
        <w:t xml:space="preserve">[[@Bible:Nehemiah 5:8]] </w:t>
      </w:r>
      <w:r>
        <w:rPr>
          <w:b/>
        </w:rPr>
        <w:t xml:space="preserve">8 </w:t>
      </w:r>
      <w:r>
        <w:t xml:space="preserve"> {{field-on:Bible}}</w:t>
      </w:r>
      <w:r>
        <w:t xml:space="preserve">And I said to them, We bought our brothers</w:t>
      </w:r>
      <w:r>
        <w:rPr>
          <w:rStyle w:val="FootnoteReference"/>
        </w:rPr>
        <w:footnoteReference w:id="6593"/>
      </w:r>
      <w:r>
        <w:t xml:space="preserve"> the Ioudaioi, those sold to the nations, according to our will, and you sell your brothers? And they were silent and found no word.</w:t>
      </w:r>
      <w:r>
        <w:t xml:space="preserve">{{field-off:Bible}}</w:t>
      </w:r>
    </w:p>
    <w:p>
      <w:r>
        <w:rPr>
          <w:sz w:val="18"/>
          <w:color w:val="777777"/>
        </w:rPr>
        <w:t xml:space="preserve">[[@Bible:Nehemiah 5:9]] </w:t>
      </w:r>
      <w:r>
        <w:rPr>
          <w:b/>
        </w:rPr>
        <w:t xml:space="preserve">9 </w:t>
      </w:r>
      <w:r>
        <w:t xml:space="preserve"> {{field-on:Bible}}</w:t>
      </w:r>
      <w:r>
        <w:t xml:space="preserve">And I said, The thing you are doing is not good. Should you not thus walk in fear of our God, away from reproach of nations our enemies?</w:t>
      </w:r>
      <w:r>
        <w:t xml:space="preserve">{{field-off:Bible}}</w:t>
      </w:r>
    </w:p>
    <w:p>
      <w:r>
        <w:rPr>
          <w:sz w:val="18"/>
          <w:color w:val="777777"/>
        </w:rPr>
        <w:t xml:space="preserve">[[@Bible:Nehemiah 5:10]] </w:t>
      </w:r>
      <w:r>
        <w:rPr>
          <w:b/>
        </w:rPr>
        <w:t xml:space="preserve">10 </w:t>
      </w:r>
      <w:r>
        <w:t xml:space="preserve"> {{field-on:Bible}}</w:t>
      </w:r>
      <w:r>
        <w:t xml:space="preserve">And my brothers and my acquaintances and I placed silver and grain among them. Let us leave off this demand.</w:t>
      </w:r>
      <w:r>
        <w:t xml:space="preserve">{{field-off:Bible}}</w:t>
      </w:r>
    </w:p>
    <w:p>
      <w:r>
        <w:rPr>
          <w:sz w:val="18"/>
          <w:color w:val="777777"/>
        </w:rPr>
        <w:t xml:space="preserve">[[@Bible:Nehemiah 5:11]] </w:t>
      </w:r>
      <w:r>
        <w:rPr>
          <w:b/>
        </w:rPr>
        <w:t xml:space="preserve">11 </w:t>
      </w:r>
      <w:r>
        <w:t xml:space="preserve"> {{field-on:Bible}}</w:t>
      </w:r>
      <w:r>
        <w:t xml:space="preserve">Return to them today their fields, their vineyards, their oliveyards, and their houses, and bring out to them</w:t>
      </w:r>
      <w:r>
        <w:rPr>
          <w:rStyle w:val="FootnoteReference"/>
        </w:rPr>
        <w:footnoteReference w:id="6594"/>
      </w:r>
      <w:r>
        <w:t xml:space="preserve"> from the silver and the grain and the wine and the oil.</w:t>
      </w:r>
      <w:r>
        <w:t xml:space="preserve">{{field-off:Bible}}</w:t>
      </w:r>
    </w:p>
    <w:p>
      <w:r>
        <w:rPr>
          <w:sz w:val="18"/>
          <w:color w:val="777777"/>
        </w:rPr>
        <w:t xml:space="preserve">[[@Bible:Nehemiah 5:12]] </w:t>
      </w:r>
      <w:r>
        <w:rPr>
          <w:b/>
        </w:rPr>
        <w:t xml:space="preserve">12 </w:t>
      </w:r>
      <w:r>
        <w:t xml:space="preserve"> {{field-on:Bible}}</w:t>
      </w:r>
      <w:r>
        <w:t xml:space="preserve">And they said, We will give it back and will not ask from them; thus we will do as you say. And I called the priests and made them swear to do according to this word.</w:t>
      </w:r>
      <w:r>
        <w:t xml:space="preserve">{{field-off:Bible}}</w:t>
      </w:r>
    </w:p>
    <w:p>
      <w:r>
        <w:rPr>
          <w:sz w:val="18"/>
          <w:color w:val="777777"/>
        </w:rPr>
        <w:t xml:space="preserve">[[@Bible:Nehemiah 5:13]] </w:t>
      </w:r>
      <w:r>
        <w:rPr>
          <w:b/>
        </w:rPr>
        <w:t xml:space="preserve">13 </w:t>
      </w:r>
      <w:r>
        <w:t xml:space="preserve"> {{field-on:Bible}}</w:t>
      </w:r>
      <w:r>
        <w:t xml:space="preserve">And I shook out my fold</w:t>
      </w:r>
      <w:r>
        <w:rPr>
          <w:rStyle w:val="FootnoteReference"/>
        </w:rPr>
        <w:footnoteReference w:id="6595"/>
      </w:r>
      <w:r>
        <w:t xml:space="preserve"> and said, Thus may God shake out every man who does not fulfill this word, from his house and from his labor, and thus may he be shaken out and empty. And all the assembly said, Amen, and they praised the Lord, and the people did this word.</w:t>
      </w:r>
      <w:r>
        <w:t xml:space="preserve">{{field-off:Bible}}</w:t>
      </w:r>
    </w:p>
    <w:p>
      <w:r>
        <w:rPr>
          <w:sz w:val="18"/>
          <w:color w:val="777777"/>
        </w:rPr>
        <w:t xml:space="preserve">[[@Bible:Nehemiah 5:14]] </w:t>
      </w:r>
      <w:r>
        <w:rPr>
          <w:b/>
        </w:rPr>
        <w:t xml:space="preserve">14 </w:t>
      </w:r>
      <w:r>
        <w:t xml:space="preserve"> {{field-on:Bible}}</w:t>
      </w:r>
      <w:r>
        <w:t xml:space="preserve">From the day when he commanded me to be governor over them in land of Judah</w:t>
      </w:r>
      <w:r>
        <w:rPr>
          <w:rStyle w:val="FootnoteReference"/>
        </w:rPr>
        <w:footnoteReference w:id="6596"/>
      </w:r>
      <w:r>
        <w:t xml:space="preserve">, from twentieth year until thirty-second year of Arthasastha, twelve years, I and my brothers did not eat their exaction</w:t>
      </w:r>
      <w:r>
        <w:rPr>
          <w:rStyle w:val="FootnoteReference"/>
        </w:rPr>
        <w:footnoteReference w:id="6597"/>
      </w:r>
      <w:r>
        <w:t xml:space="preserve">.</w:t>
      </w:r>
      <w:r>
        <w:t xml:space="preserve">{{field-off:Bible}}</w:t>
      </w:r>
    </w:p>
    <w:p>
      <w:r>
        <w:rPr>
          <w:sz w:val="18"/>
          <w:color w:val="777777"/>
        </w:rPr>
        <w:t xml:space="preserve">[[@Bible:Nehemiah 5:15]] </w:t>
      </w:r>
      <w:r>
        <w:rPr>
          <w:b/>
        </w:rPr>
        <w:t xml:space="preserve">15 </w:t>
      </w:r>
      <w:r>
        <w:t xml:space="preserve"> {{field-on:Bible}}</w:t>
      </w:r>
      <w:r>
        <w:t xml:space="preserve">But the first exactions which were before me weighed heavily upon them, and they took from them in breads and in wine, at last forty didrachmas of silver</w:t>
      </w:r>
      <w:r>
        <w:rPr>
          <w:rStyle w:val="FootnoteReference"/>
        </w:rPr>
        <w:footnoteReference w:id="6598"/>
      </w:r>
      <w:r>
        <w:t xml:space="preserve">, and those shaken out from them exercised power over the people. But I did not do so because of fear of God.</w:t>
      </w:r>
      <w:r>
        <w:t xml:space="preserve">{{field-off:Bible}}</w:t>
      </w:r>
    </w:p>
    <w:p>
      <w:r>
        <w:rPr>
          <w:sz w:val="18"/>
          <w:color w:val="777777"/>
        </w:rPr>
        <w:t xml:space="preserve">[[@Bible:Nehemiah 5:16]] </w:t>
      </w:r>
      <w:r>
        <w:rPr>
          <w:b/>
        </w:rPr>
        <w:t xml:space="preserve">16 </w:t>
      </w:r>
      <w:r>
        <w:t xml:space="preserve"> {{field-on:Bible}}</w:t>
      </w:r>
      <w:r>
        <w:t xml:space="preserve">And in work of this wall I did not take possession of field, I did not acquire any, and all gathered there were for the work.</w:t>
      </w:r>
      <w:r>
        <w:rPr>
          <w:rStyle w:val="FootnoteReference"/>
        </w:rPr>
        <w:footnoteReference w:id="6599"/>
      </w:r>
      <w:r>
        <w:t xml:space="preserve">{{field-off:Bible}}</w:t>
      </w:r>
    </w:p>
    <w:p>
      <w:r>
        <w:rPr>
          <w:sz w:val="18"/>
          <w:color w:val="777777"/>
        </w:rPr>
        <w:t xml:space="preserve">[[@Bible:Nehemiah 5:17]] </w:t>
      </w:r>
      <w:r>
        <w:rPr>
          <w:b/>
        </w:rPr>
        <w:t xml:space="preserve">17 </w:t>
      </w:r>
      <w:r>
        <w:t xml:space="preserve"> {{field-on:Bible}}</w:t>
      </w:r>
      <w:r>
        <w:t xml:space="preserve">And one hundred fifty Ioudaioi men, and those coming to us from the nations around us, were at my table</w:t>
      </w:r>
      <w:r>
        <w:rPr>
          <w:rStyle w:val="FootnoteReference"/>
        </w:rPr>
        <w:footnoteReference w:id="6600"/>
      </w:r>
      <w:r>
        <w:t xml:space="preserve">.</w:t>
      </w:r>
      <w:r>
        <w:t xml:space="preserve">{{field-off:Bible}}</w:t>
      </w:r>
    </w:p>
    <w:p>
      <w:r>
        <w:rPr>
          <w:sz w:val="18"/>
          <w:color w:val="777777"/>
        </w:rPr>
        <w:t xml:space="preserve">[[@Bible:Nehemiah 5:18]] </w:t>
      </w:r>
      <w:r>
        <w:rPr>
          <w:b/>
        </w:rPr>
        <w:t xml:space="preserve">18 </w:t>
      </w:r>
      <w:r>
        <w:t xml:space="preserve"> {{field-on:Bible}}</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6601"/>
      </w:r>
      <w:r>
        <w:t xml:space="preserve">, because service was heavy upon this people.</w:t>
      </w:r>
      <w:r>
        <w:t xml:space="preserve">{{field-off:Bible}}</w:t>
      </w:r>
    </w:p>
    <w:p>
      <w:r>
        <w:rPr>
          <w:sz w:val="18"/>
          <w:color w:val="777777"/>
        </w:rPr>
        <w:t xml:space="preserve">[[@Bible:Nehemiah 5:19]] </w:t>
      </w:r>
      <w:r>
        <w:rPr>
          <w:b/>
        </w:rPr>
        <w:t xml:space="preserve">19 </w:t>
      </w:r>
      <w:r>
        <w:t xml:space="preserve"> {{field-on:Bible}}</w:t>
      </w:r>
      <w:r>
        <w:t xml:space="preserve">Remember me, O God, for good, all that I did for this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[[@Bible:Nehemiah 6:1]] </w:t>
      </w:r>
      <w:r>
        <w:rPr>
          <w:b/>
        </w:rPr>
        <w:t xml:space="preserve">1 </w:t>
      </w:r>
      <w:r>
        <w:t xml:space="preserve"> {{field-on:Bible}}</w:t>
      </w:r>
      <w:r>
        <w:t xml:space="preserve">And it came to be as Sanaballat and Tobia and Gesam the Arab and the rest of our enemies heard that I had built the wall and no breach was left in it, though until that time I had not set doors in the gates,</w:t>
      </w:r>
      <w:r>
        <w:t xml:space="preserve">{{field-off:Bible}}</w:t>
      </w:r>
    </w:p>
    <w:p>
      <w:r>
        <w:rPr>
          <w:sz w:val="18"/>
          <w:color w:val="777777"/>
        </w:rPr>
        <w:t xml:space="preserve">[[@Bible:Nehemiah 6:2]] </w:t>
      </w:r>
      <w:r>
        <w:rPr>
          <w:b/>
        </w:rPr>
        <w:t xml:space="preserve">2 </w:t>
      </w:r>
      <w:r>
        <w:t xml:space="preserve"> {{field-on:Bible}}</w:t>
      </w:r>
      <w:r>
        <w:t xml:space="preserve">Sanaballat and Gesam sent to me saying, Come, let us gather together in the villages in plain of Ono. But they were reckoning to do evil to me.</w:t>
      </w:r>
      <w:r>
        <w:rPr>
          <w:rStyle w:val="FootnoteReference"/>
        </w:rPr>
        <w:footnoteReference w:id="6602"/>
      </w:r>
      <w:r>
        <w:t xml:space="preserve">{{field-off:Bible}}</w:t>
      </w:r>
    </w:p>
    <w:p>
      <w:r>
        <w:rPr>
          <w:sz w:val="18"/>
          <w:color w:val="777777"/>
        </w:rPr>
        <w:t xml:space="preserve">[[@Bible:Nehemiah 6:3]] </w:t>
      </w:r>
      <w:r>
        <w:rPr>
          <w:b/>
        </w:rPr>
        <w:t xml:space="preserve">3 </w:t>
      </w:r>
      <w:r>
        <w:t xml:space="preserve"> {{field-on:Bible}}</w:t>
      </w:r>
      <w:r>
        <w:t xml:space="preserve">And I sent messengers to them saying, Great work I do, and I will not be able to come down, lest the work stop. As soon as I complete it, I will come down to you.</w:t>
      </w:r>
      <w:r>
        <w:t xml:space="preserve">{{field-off:Bible}}</w:t>
      </w:r>
    </w:p>
    <w:p>
      <w:r>
        <w:rPr>
          <w:sz w:val="18"/>
          <w:color w:val="777777"/>
        </w:rPr>
        <w:t xml:space="preserve">[[@Bible:Nehemiah 6:4]] </w:t>
      </w:r>
      <w:r>
        <w:rPr>
          <w:b/>
        </w:rPr>
        <w:t xml:space="preserve">4 </w:t>
      </w:r>
      <w:r>
        <w:t xml:space="preserve"> {{field-on:Bible}}</w:t>
      </w:r>
      <w:r>
        <w:t xml:space="preserve">And they sent to me according to this word four times, and I sent them according to these things.</w:t>
      </w:r>
      <w:r>
        <w:t xml:space="preserve">{{field-off:Bible}}</w:t>
      </w:r>
    </w:p>
    <w:p>
      <w:r>
        <w:rPr>
          <w:sz w:val="18"/>
          <w:color w:val="777777"/>
        </w:rPr>
        <w:t xml:space="preserve">[[@Bible:Nehemiah 6:5]] </w:t>
      </w:r>
      <w:r>
        <w:rPr>
          <w:b/>
        </w:rPr>
        <w:t xml:space="preserve">5 </w:t>
      </w:r>
      <w:r>
        <w:t xml:space="preserve"> {{field-on:Bible}}</w:t>
      </w:r>
      <w:r>
        <w:t xml:space="preserve">And Sanaballat sent to me his servant and an open letter in his hand.</w:t>
      </w:r>
      <w:r>
        <w:t xml:space="preserve">{{field-off:Bible}}</w:t>
      </w:r>
    </w:p>
    <w:p>
      <w:r>
        <w:rPr>
          <w:sz w:val="18"/>
          <w:color w:val="777777"/>
        </w:rPr>
        <w:t xml:space="preserve">[[@Bible:Nehemiah 6:6]] </w:t>
      </w:r>
      <w:r>
        <w:rPr>
          <w:b/>
        </w:rPr>
        <w:t xml:space="preserve">6 </w:t>
      </w:r>
      <w:r>
        <w:t xml:space="preserve"> {{field-on:Bible}}</w:t>
      </w:r>
      <w:r>
        <w:t xml:space="preserve">And written in it was, Among nations it was heard that you and the Ioudaioi are reckoning to rebel; because of this you build the wall and you will become king to them.</w:t>
      </w:r>
      <w:r>
        <w:t xml:space="preserve">{{field-off:Bible}}</w:t>
      </w:r>
    </w:p>
    <w:p>
      <w:r>
        <w:rPr>
          <w:sz w:val="18"/>
          <w:color w:val="777777"/>
        </w:rPr>
        <w:t xml:space="preserve">[[@Bible:Nehemiah 6:7]] </w:t>
      </w:r>
      <w:r>
        <w:rPr>
          <w:b/>
        </w:rPr>
        <w:t xml:space="preserve">7 </w:t>
      </w:r>
      <w:r>
        <w:t xml:space="preserve"> {{field-on:Bible}}</w:t>
      </w:r>
      <w:r>
        <w:t xml:space="preserve">And besides these things, you appointed prophets for yourself so that you might sit in </w:t>
      </w:r>
      <w:r>
        <w:t xml:space="preserve">[[Jerusalem &gt;&gt; BibleKnowledgebase:@Jerusalem]]</w:t>
      </w:r>
      <w:r>
        <w:t xml:space="preserve"> as king in Judah</w:t>
      </w:r>
      <w:r>
        <w:rPr>
          <w:rStyle w:val="FootnoteReference"/>
        </w:rPr>
        <w:footnoteReference w:id="6603"/>
      </w:r>
      <w:r>
        <w:t xml:space="preserve">, and now these words will be reported to the king. So now come, let us take counsel together.</w:t>
      </w:r>
      <w:r>
        <w:rPr>
          <w:rStyle w:val="FootnoteReference"/>
        </w:rPr>
        <w:footnoteReference w:id="6604"/>
      </w:r>
      <w:r>
        <w:t xml:space="preserve">{{field-off:Bible}}</w:t>
      </w:r>
    </w:p>
    <w:p>
      <w:r>
        <w:rPr>
          <w:sz w:val="18"/>
          <w:color w:val="777777"/>
        </w:rPr>
        <w:t xml:space="preserve">[[@Bible:Nehemiah 6:8]] </w:t>
      </w:r>
      <w:r>
        <w:rPr>
          <w:b/>
        </w:rPr>
        <w:t xml:space="preserve">8 </w:t>
      </w:r>
      <w:r>
        <w:t xml:space="preserve"> {{field-on:Bible}}</w:t>
      </w:r>
      <w:r>
        <w:t xml:space="preserve">And I sent to him saying, These words which you say did not happen, because from your own heart you invent them.</w:t>
      </w:r>
      <w:r>
        <w:t xml:space="preserve">{{field-off:Bible}}</w:t>
      </w:r>
    </w:p>
    <w:p>
      <w:r>
        <w:rPr>
          <w:sz w:val="18"/>
          <w:color w:val="777777"/>
        </w:rPr>
        <w:t xml:space="preserve">[[@Bible:Nehemiah 6:9]] </w:t>
      </w:r>
      <w:r>
        <w:rPr>
          <w:b/>
        </w:rPr>
        <w:t xml:space="preserve">9 </w:t>
      </w:r>
      <w:r>
        <w:t xml:space="preserve"> {{field-on:Bible}}</w:t>
      </w:r>
      <w:r>
        <w:t xml:space="preserve">For all are frightening us, saying, Their hands will be loosened from this work, and it will not be done. And now I strengthened my hands.</w:t>
      </w:r>
      <w:r>
        <w:t xml:space="preserve">{{field-off:Bible}}</w:t>
      </w:r>
    </w:p>
    <w:p>
      <w:r>
        <w:rPr>
          <w:sz w:val="18"/>
          <w:color w:val="777777"/>
        </w:rPr>
        <w:t xml:space="preserve">[[@Bible:Nehemiah 6:10]] </w:t>
      </w:r>
      <w:r>
        <w:rPr>
          <w:b/>
        </w:rPr>
        <w:t xml:space="preserve">10 </w:t>
      </w:r>
      <w:r>
        <w:t xml:space="preserve"> {{field-on:Bible}}</w:t>
      </w:r>
      <w:r>
        <w:t xml:space="preserve">And I entered house of Semei son of Dalaia son of Meehtabel, and he, being confined</w:t>
      </w:r>
      <w:r>
        <w:rPr>
          <w:rStyle w:val="FootnoteReference"/>
        </w:rPr>
        <w:footnoteReference w:id="6605"/>
      </w:r>
      <w:r>
        <w:t xml:space="preserve">, said, Let us gather in house of God, in its midst, and let us shut its doors, because they are coming by night to kill you.</w:t>
      </w:r>
      <w:r>
        <w:t xml:space="preserve">{{field-off:Bible}}</w:t>
      </w:r>
    </w:p>
    <w:p>
      <w:r>
        <w:rPr>
          <w:sz w:val="18"/>
          <w:color w:val="777777"/>
        </w:rPr>
        <w:t xml:space="preserve">[[@Bible:Nehemiah 6:11]] </w:t>
      </w:r>
      <w:r>
        <w:rPr>
          <w:b/>
        </w:rPr>
        <w:t xml:space="preserve">11 </w:t>
      </w:r>
      <w:r>
        <w:t xml:space="preserve"> {{field-on:Bible}}</w:t>
      </w:r>
      <w:r>
        <w:t xml:space="preserve">And I said, What kind of man will go into the house and live?</w:t>
      </w:r>
      <w:r>
        <w:t xml:space="preserve">{{field-off:Bible}}</w:t>
      </w:r>
    </w:p>
    <w:p>
      <w:r>
        <w:rPr>
          <w:sz w:val="18"/>
          <w:color w:val="777777"/>
        </w:rPr>
        <w:t xml:space="preserve">[[@Bible:Nehemiah 6:12]] </w:t>
      </w:r>
      <w:r>
        <w:rPr>
          <w:b/>
        </w:rPr>
        <w:t xml:space="preserve">12 </w:t>
      </w:r>
      <w:r>
        <w:t xml:space="preserve"> {{field-on:Bible}}</w:t>
      </w:r>
      <w:r>
        <w:t xml:space="preserve">And I recognized, and behold, God had not sent him</w:t>
      </w:r>
      <w:r>
        <w:rPr>
          <w:rStyle w:val="FootnoteReference"/>
        </w:rPr>
        <w:footnoteReference w:id="6606"/>
      </w:r>
      <w:r>
        <w:t xml:space="preserve">, but he spoke the prophecy-word against me, and Tobia and Sanaballat had hired him.</w:t>
      </w:r>
      <w:r>
        <w:t xml:space="preserve">{{field-off:Bible}}</w:t>
      </w:r>
    </w:p>
    <w:p>
      <w:r>
        <w:rPr>
          <w:sz w:val="18"/>
          <w:color w:val="777777"/>
        </w:rPr>
        <w:t xml:space="preserve">[[@Bible:Nehemiah 6:13]] </w:t>
      </w:r>
      <w:r>
        <w:rPr>
          <w:b/>
        </w:rPr>
        <w:t xml:space="preserve">13 </w:t>
      </w:r>
      <w:r>
        <w:t xml:space="preserve"> {{field-on:Bible}}</w:t>
      </w:r>
      <w:r>
        <w:t xml:space="preserve">They hired him against me so that I might fear and do thus and sin and become to them for an evil name, so that they might reproach me.</w:t>
      </w:r>
      <w:r>
        <w:t xml:space="preserve">{{field-off:Bible}}</w:t>
      </w:r>
    </w:p>
    <w:p>
      <w:r>
        <w:rPr>
          <w:sz w:val="18"/>
          <w:color w:val="777777"/>
        </w:rPr>
        <w:t xml:space="preserve">[[@Bible:Nehemiah 6:14]] </w:t>
      </w:r>
      <w:r>
        <w:rPr>
          <w:b/>
        </w:rPr>
        <w:t xml:space="preserve">14 </w:t>
      </w:r>
      <w:r>
        <w:t xml:space="preserve"> {{field-on:Bible}}</w:t>
      </w:r>
      <w:r>
        <w:t xml:space="preserve">Remember, my God, Tobia and Sanaballat according to these deeds of his, and Noadia the prophet and the rest of the prophets who were frightening me.</w:t>
      </w:r>
      <w:r>
        <w:t xml:space="preserve">{{field-off:Bible}}</w:t>
      </w:r>
    </w:p>
    <w:p>
      <w:r>
        <w:rPr>
          <w:sz w:val="18"/>
          <w:color w:val="777777"/>
        </w:rPr>
        <w:t xml:space="preserve">[[@Bible:Nehemiah 6:15]] </w:t>
      </w:r>
      <w:r>
        <w:rPr>
          <w:b/>
        </w:rPr>
        <w:t xml:space="preserve">15 </w:t>
      </w:r>
      <w:r>
        <w:t xml:space="preserve"> {{field-on:Bible}}</w:t>
      </w:r>
      <w:r>
        <w:t xml:space="preserve">And the wall was completed on twenty-fifth of Eloul, in fifty-two days.</w:t>
      </w:r>
      <w:r>
        <w:t xml:space="preserve">{{field-off:Bible}}</w:t>
      </w:r>
    </w:p>
    <w:p>
      <w:r>
        <w:rPr>
          <w:sz w:val="18"/>
          <w:color w:val="777777"/>
        </w:rPr>
        <w:t xml:space="preserve">[[@Bible:Nehemiah 6:16]] </w:t>
      </w:r>
      <w:r>
        <w:rPr>
          <w:b/>
        </w:rPr>
        <w:t xml:space="preserve">16 </w:t>
      </w:r>
      <w:r>
        <w:t xml:space="preserve"> {{field-on:Bible}}</w:t>
      </w:r>
      <w:r>
        <w:t xml:space="preserve">And it came to be when all our enemies heard and all nations around us feared, fear fell very greatly in their eyes, and they knew that this work came to completion from our God.</w:t>
      </w:r>
      <w:r>
        <w:rPr>
          <w:rStyle w:val="FootnoteReference"/>
        </w:rPr>
        <w:footnoteReference w:id="6607"/>
      </w:r>
      <w:r>
        <w:t xml:space="preserve">{{field-off:Bible}}</w:t>
      </w:r>
    </w:p>
    <w:p>
      <w:r>
        <w:rPr>
          <w:sz w:val="18"/>
          <w:color w:val="777777"/>
        </w:rPr>
        <w:t xml:space="preserve">[[@Bible:Nehemiah 6:17]] </w:t>
      </w:r>
      <w:r>
        <w:rPr>
          <w:b/>
        </w:rPr>
        <w:t xml:space="preserve">17 </w:t>
      </w:r>
      <w:r>
        <w:t xml:space="preserve"> {{field-on:Bible}}</w:t>
      </w:r>
      <w:r>
        <w:t xml:space="preserve">And in those days letters from many nobles of Judah were going to Tobia, and those of Tobia were coming to them.</w:t>
      </w:r>
      <w:r>
        <w:t xml:space="preserve">{{field-off:Bible}}</w:t>
      </w:r>
    </w:p>
    <w:p>
      <w:r>
        <w:rPr>
          <w:sz w:val="18"/>
          <w:color w:val="777777"/>
        </w:rPr>
        <w:t xml:space="preserve">[[@Bible:Nehemiah 6:18]] </w:t>
      </w:r>
      <w:r>
        <w:rPr>
          <w:b/>
        </w:rPr>
        <w:t xml:space="preserve">18 </w:t>
      </w:r>
      <w:r>
        <w:t xml:space="preserve"> {{field-on:Bible}}</w:t>
      </w:r>
      <w:r>
        <w:t xml:space="preserve">For many in Judah were under oath to him, because he was son-in-law of Sechenia son of Harae, and Ioanan his son had taken daughter of Mesoulam son of Barachia as wife.</w:t>
      </w:r>
      <w:r>
        <w:t xml:space="preserve">{{field-off:Bible}}</w:t>
      </w:r>
    </w:p>
    <w:p>
      <w:r>
        <w:rPr>
          <w:sz w:val="18"/>
          <w:color w:val="777777"/>
        </w:rPr>
        <w:t xml:space="preserve">[[@Bible:Nehemiah 6:19]] </w:t>
      </w:r>
      <w:r>
        <w:rPr>
          <w:b/>
        </w:rPr>
        <w:t xml:space="preserve">19 </w:t>
      </w:r>
      <w:r>
        <w:t xml:space="preserve"> {{field-on:Bible}}</w:t>
      </w:r>
      <w:r>
        <w:t xml:space="preserve">And they were speaking his words to me, and they were carrying my words out to him, and Tobias sent letters to frighten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[[@Bible:Nehemiah 7:1]] </w:t>
      </w:r>
      <w:r>
        <w:rPr>
          <w:b/>
        </w:rPr>
        <w:t xml:space="preserve">1 </w:t>
      </w:r>
      <w:r>
        <w:t xml:space="preserve"> {{field-on:Bible}}</w:t>
      </w:r>
      <w:r>
        <w:t xml:space="preserve">And it came to be when the wall was built, and I set up the doors, that the gatekeepers and the singers and the Levites were appointed.</w:t>
      </w:r>
      <w:r>
        <w:t xml:space="preserve">{{field-off:Bible}}</w:t>
      </w:r>
    </w:p>
    <w:p>
      <w:r>
        <w:rPr>
          <w:sz w:val="18"/>
          <w:color w:val="777777"/>
        </w:rPr>
        <w:t xml:space="preserve">[[@Bible:Nehemiah 7:2]] </w:t>
      </w:r>
      <w:r>
        <w:rPr>
          <w:b/>
        </w:rPr>
        <w:t xml:space="preserve">2 </w:t>
      </w:r>
      <w:r>
        <w:t xml:space="preserve"> {{field-on:Bible}}</w:t>
      </w:r>
      <w:r>
        <w:t xml:space="preserve">And I commanded Hanani my brother and Hanania ruler of the citadel in </w:t>
      </w:r>
      <w:r>
        <w:t xml:space="preserve">[[Jerusalem &gt;&gt; BibleKnowledgebase:@Jerusalem]]</w:t>
      </w:r>
      <w:r>
        <w:t xml:space="preserve">, because he was as a truthful man and fearing God beyond many,</w:t>
      </w:r>
      <w:r>
        <w:t xml:space="preserve">{{field-off:Bible}}</w:t>
      </w:r>
    </w:p>
    <w:p>
      <w:r>
        <w:rPr>
          <w:sz w:val="18"/>
          <w:color w:val="777777"/>
        </w:rPr>
        <w:t xml:space="preserve">[[@Bible:Nehemiah 7:3]] </w:t>
      </w:r>
      <w:r>
        <w:rPr>
          <w:b/>
        </w:rPr>
        <w:t xml:space="preserve">3 </w:t>
      </w:r>
      <w:r>
        <w:t xml:space="preserve"> {{field-on:Bible}}</w:t>
      </w:r>
      <w:r>
        <w:t xml:space="preserve">and I said to them, Gates of </w:t>
      </w:r>
      <w:r>
        <w:t xml:space="preserve">[[Jerusalem &gt;&gt; BibleKnowledgebase:@Jerusalem]]</w:t>
      </w:r>
      <w:r>
        <w:t xml:space="preserve"> shall not be opened until the sun is hot, and while they are still keeping watch let the doors be shut and barred. And station guards from inhabitants of </w:t>
      </w:r>
      <w:r>
        <w:t xml:space="preserve">[[Jerusalem &gt;&gt; BibleKnowledgebase:@Jerusalem]]</w:t>
      </w:r>
      <w:r>
        <w:t xml:space="preserve">, each man in his watch and each man opposite his own house.</w:t>
      </w:r>
      <w:r>
        <w:rPr>
          <w:rStyle w:val="FootnoteReference"/>
        </w:rPr>
        <w:footnoteReference w:id="6608"/>
      </w:r>
      <w:r>
        <w:t xml:space="preserve">{{field-off:Bible}}</w:t>
      </w:r>
    </w:p>
    <w:p>
      <w:r>
        <w:rPr>
          <w:sz w:val="18"/>
          <w:color w:val="777777"/>
        </w:rPr>
        <w:t xml:space="preserve">[[@Bible:Nehemiah 7:4]] </w:t>
      </w:r>
      <w:r>
        <w:rPr>
          <w:b/>
        </w:rPr>
        <w:t xml:space="preserve">4 </w:t>
      </w:r>
      <w:r>
        <w:t xml:space="preserve"> {{field-on:Bible}}</w:t>
      </w:r>
      <w:r>
        <w:t xml:space="preserve">And the city was wide and great, but the people in it were few, and no houses had been built.</w:t>
      </w:r>
      <w:r>
        <w:t xml:space="preserve">{{field-off:Bible}}</w:t>
      </w:r>
    </w:p>
    <w:p>
      <w:r>
        <w:rPr>
          <w:sz w:val="18"/>
          <w:color w:val="777777"/>
        </w:rPr>
        <w:t xml:space="preserve">[[@Bible:Nehemiah 7:5]] </w:t>
      </w:r>
      <w:r>
        <w:rPr>
          <w:b/>
        </w:rPr>
        <w:t xml:space="preserve">5 </w:t>
      </w:r>
      <w:r>
        <w:t xml:space="preserve"> {{field-on:Bible}}</w:t>
      </w:r>
      <w:r>
        <w:t xml:space="preserve">And God gave into my heart, and I gathered the nobles and the rulers and the people for enrollment, and I found book of enrollment of those who came up at first, and I found written in it:</w:t>
      </w:r>
      <w:r>
        <w:t xml:space="preserve">{{field-off:Bible}}</w:t>
      </w:r>
    </w:p>
    <w:p>
      <w:r>
        <w:rPr>
          <w:sz w:val="18"/>
          <w:color w:val="777777"/>
        </w:rPr>
        <w:t xml:space="preserve">[[@Bible:Nehemiah 7:6]] </w:t>
      </w:r>
      <w:r>
        <w:rPr>
          <w:b/>
        </w:rPr>
        <w:t xml:space="preserve">6 </w:t>
      </w:r>
      <w:r>
        <w:t xml:space="preserve"> {{field-on:Bible}}</w:t>
      </w:r>
      <w:r>
        <w:t xml:space="preserve">And these are sons of the province, those who came up from captivity of the exile whom Nebuchadnezzar king of Babylon exiled, and they returned to </w:t>
      </w:r>
      <w:r>
        <w:t xml:space="preserve">[[Jerusalem &gt;&gt; BibleKnowledgebase:@Jerusalem]]</w:t>
      </w:r>
      <w:r>
        <w:t xml:space="preserve"> and to Judah</w:t>
      </w:r>
      <w:r>
        <w:rPr>
          <w:rStyle w:val="FootnoteReference"/>
        </w:rPr>
        <w:footnoteReference w:id="6609"/>
      </w:r>
      <w:r>
        <w:t xml:space="preserve">, each man to his own city,</w:t>
      </w:r>
      <w:r>
        <w:rPr>
          <w:rStyle w:val="FootnoteReference"/>
        </w:rPr>
        <w:footnoteReference w:id="6610"/>
      </w:r>
      <w:r>
        <w:t xml:space="preserve">{{field-off:Bible}}</w:t>
      </w:r>
    </w:p>
    <w:p>
      <w:r>
        <w:rPr>
          <w:sz w:val="18"/>
          <w:color w:val="777777"/>
        </w:rPr>
        <w:t xml:space="preserve">[[@Bible:Nehemiah 7:7]] </w:t>
      </w:r>
      <w:r>
        <w:rPr>
          <w:b/>
        </w:rPr>
        <w:t xml:space="preserve">7 </w:t>
      </w:r>
      <w:r>
        <w:t xml:space="preserve"> {{field-on:Bible}}</w:t>
      </w:r>
      <w:r>
        <w:t xml:space="preserve">with Zorobabel and Iesou and Neemia, Azaria, Daemia, Naemani, Mardochaios, Balsan, Maspharath, Esdra, Bagoi, Naoum, Baana, Masphar. Men of people of Israel</w:t>
      </w:r>
      <w:r>
        <w:rPr>
          <w:rStyle w:val="FootnoteReference"/>
        </w:rPr>
        <w:footnoteReference w:id="6611"/>
      </w:r>
      <w:r>
        <w:t xml:space="preserve">:</w:t>
      </w:r>
      <w:r>
        <w:t xml:space="preserve">{{field-off:Bible}}</w:t>
      </w:r>
    </w:p>
    <w:p>
      <w:r>
        <w:rPr>
          <w:sz w:val="18"/>
          <w:color w:val="777777"/>
        </w:rPr>
        <w:t xml:space="preserve">[[@Bible:Nehemiah 7:8]] </w:t>
      </w:r>
      <w:r>
        <w:rPr>
          <w:b/>
        </w:rPr>
        <w:t xml:space="preserve">8 </w:t>
      </w:r>
      <w:r>
        <w:t xml:space="preserve"> {{field-on:Bible}}</w:t>
      </w:r>
      <w:r>
        <w:t xml:space="preserve">Sons of Phoros</w:t>
      </w:r>
      <w:r>
        <w:rPr>
          <w:rStyle w:val="FootnoteReference"/>
        </w:rPr>
        <w:footnoteReference w:id="6612"/>
      </w:r>
      <w:r>
        <w:t xml:space="preserve">: 2,172.</w:t>
      </w:r>
      <w:r>
        <w:rPr>
          <w:rStyle w:val="FootnoteReference"/>
        </w:rPr>
        <w:footnoteReference w:id="6613"/>
      </w:r>
      <w:r>
        <w:t xml:space="preserve">{{field-off:Bible}}</w:t>
      </w:r>
    </w:p>
    <w:p>
      <w:r>
        <w:rPr>
          <w:sz w:val="18"/>
          <w:color w:val="777777"/>
        </w:rPr>
        <w:t xml:space="preserve">[[@Bible:Nehemiah 7:9]] </w:t>
      </w:r>
      <w:r>
        <w:rPr>
          <w:b/>
        </w:rPr>
        <w:t xml:space="preserve">9 </w:t>
      </w:r>
      <w:r>
        <w:t xml:space="preserve"> {{field-on:Bible}}</w:t>
      </w:r>
      <w:r>
        <w:t xml:space="preserve">Sons of Saphatia: 372.</w:t>
      </w:r>
      <w:r>
        <w:t xml:space="preserve">{{field-off:Bible}}</w:t>
      </w:r>
    </w:p>
    <w:p>
      <w:r>
        <w:rPr>
          <w:sz w:val="18"/>
          <w:color w:val="777777"/>
        </w:rPr>
        <w:t xml:space="preserve">[[@Bible:Nehemiah 7:10]] </w:t>
      </w:r>
      <w:r>
        <w:rPr>
          <w:b/>
        </w:rPr>
        <w:t xml:space="preserve">10 </w:t>
      </w:r>
      <w:r>
        <w:t xml:space="preserve"> {{field-on:Bible}}</w:t>
      </w:r>
      <w:r>
        <w:t xml:space="preserve">Sons of </w:t>
      </w:r>
      <w:r>
        <w:t xml:space="preserve">[[Hara &gt;&gt; BibleKnowledgebase:@Hara]]</w:t>
      </w:r>
      <w:r>
        <w:rPr>
          <w:rStyle w:val="FootnoteReference"/>
        </w:rPr>
        <w:footnoteReference w:id="6614"/>
      </w:r>
      <w:r>
        <w:t xml:space="preserve">: 652.</w:t>
      </w:r>
      <w:r>
        <w:t xml:space="preserve">{{field-off:Bible}}</w:t>
      </w:r>
    </w:p>
    <w:p>
      <w:r>
        <w:rPr>
          <w:sz w:val="18"/>
          <w:color w:val="777777"/>
        </w:rPr>
        <w:t xml:space="preserve">[[@Bible:Nehemiah 7:11]] </w:t>
      </w:r>
      <w:r>
        <w:rPr>
          <w:b/>
        </w:rPr>
        <w:t xml:space="preserve">11 </w:t>
      </w:r>
      <w:r>
        <w:t xml:space="preserve"> {{field-on:Bible}}</w:t>
      </w:r>
      <w:r>
        <w:t xml:space="preserve">Sons of Phaathmoab, to sons of Iesou and Joab: 2,818.</w:t>
      </w:r>
      <w:r>
        <w:t xml:space="preserve">{{field-off:Bible}}</w:t>
      </w:r>
    </w:p>
    <w:p>
      <w:r>
        <w:rPr>
          <w:sz w:val="18"/>
          <w:color w:val="777777"/>
        </w:rPr>
        <w:t xml:space="preserve">[[@Bible:Nehemiah 7:12]] </w:t>
      </w:r>
      <w:r>
        <w:rPr>
          <w:b/>
        </w:rPr>
        <w:t xml:space="preserve">12 </w:t>
      </w:r>
      <w:r>
        <w:t xml:space="preserve"> {{field-on:Bible}}</w:t>
      </w:r>
      <w:r>
        <w:t xml:space="preserve">Sons of Ailam</w:t>
      </w:r>
      <w:r>
        <w:rPr>
          <w:rStyle w:val="FootnoteReference"/>
        </w:rPr>
        <w:footnoteReference w:id="6615"/>
      </w:r>
      <w:r>
        <w:t xml:space="preserve">: 1,254.</w:t>
      </w:r>
      <w:r>
        <w:t xml:space="preserve">{{field-off:Bible}}</w:t>
      </w:r>
    </w:p>
    <w:p>
      <w:r>
        <w:rPr>
          <w:sz w:val="18"/>
          <w:color w:val="777777"/>
        </w:rPr>
        <w:t xml:space="preserve">[[@Bible:Nehemiah 7:13]] </w:t>
      </w:r>
      <w:r>
        <w:rPr>
          <w:b/>
        </w:rPr>
        <w:t xml:space="preserve">13 </w:t>
      </w:r>
      <w:r>
        <w:t xml:space="preserve"> {{field-on:Bible}}</w:t>
      </w:r>
      <w:r>
        <w:t xml:space="preserve">Sons of Zathoua: 845.</w:t>
      </w:r>
      <w:r>
        <w:t xml:space="preserve">{{field-off:Bible}}</w:t>
      </w:r>
    </w:p>
    <w:p>
      <w:r>
        <w:rPr>
          <w:sz w:val="18"/>
          <w:color w:val="777777"/>
        </w:rPr>
        <w:t xml:space="preserve">[[@Bible:Nehemiah 7:14]] </w:t>
      </w:r>
      <w:r>
        <w:rPr>
          <w:b/>
        </w:rPr>
        <w:t xml:space="preserve">14 </w:t>
      </w:r>
      <w:r>
        <w:t xml:space="preserve"> {{field-on:Bible}}</w:t>
      </w:r>
      <w:r>
        <w:t xml:space="preserve">Sons of Zakkou</w:t>
      </w:r>
      <w:r>
        <w:rPr>
          <w:rStyle w:val="FootnoteReference"/>
        </w:rPr>
        <w:footnoteReference w:id="6616"/>
      </w:r>
      <w:r>
        <w:t xml:space="preserve">: 760.</w:t>
      </w:r>
      <w:r>
        <w:t xml:space="preserve">{{field-off:Bible}}</w:t>
      </w:r>
    </w:p>
    <w:p>
      <w:r>
        <w:rPr>
          <w:sz w:val="18"/>
          <w:color w:val="777777"/>
        </w:rPr>
        <w:t xml:space="preserve">[[@Bible:Nehemiah 7:15]] </w:t>
      </w:r>
      <w:r>
        <w:rPr>
          <w:b/>
        </w:rPr>
        <w:t xml:space="preserve">15 </w:t>
      </w:r>
      <w:r>
        <w:t xml:space="preserve"> {{field-on:Bible}}</w:t>
      </w:r>
      <w:r>
        <w:t xml:space="preserve">Sons of Banoui</w:t>
      </w:r>
      <w:r>
        <w:rPr>
          <w:rStyle w:val="FootnoteReference"/>
        </w:rPr>
        <w:footnoteReference w:id="6617"/>
      </w:r>
      <w:r>
        <w:t xml:space="preserve">: 648.</w:t>
      </w:r>
      <w:r>
        <w:t xml:space="preserve">{{field-off:Bible}}</w:t>
      </w:r>
    </w:p>
    <w:p>
      <w:r>
        <w:rPr>
          <w:sz w:val="18"/>
          <w:color w:val="777777"/>
        </w:rPr>
        <w:t xml:space="preserve">[[@Bible:Nehemiah 7:16]] </w:t>
      </w:r>
      <w:r>
        <w:rPr>
          <w:b/>
        </w:rPr>
        <w:t xml:space="preserve">16 </w:t>
      </w:r>
      <w:r>
        <w:t xml:space="preserve"> {{field-on:Bible}}</w:t>
      </w:r>
      <w:r>
        <w:t xml:space="preserve">Sons of Bebi</w:t>
      </w:r>
      <w:r>
        <w:rPr>
          <w:rStyle w:val="FootnoteReference"/>
        </w:rPr>
        <w:footnoteReference w:id="6618"/>
      </w:r>
      <w:r>
        <w:t xml:space="preserve">: 628.</w:t>
      </w:r>
      <w:r>
        <w:t xml:space="preserve">{{field-off:Bible}}</w:t>
      </w:r>
    </w:p>
    <w:p>
      <w:r>
        <w:rPr>
          <w:sz w:val="18"/>
          <w:color w:val="777777"/>
        </w:rPr>
        <w:t xml:space="preserve">[[@Bible:Nehemiah 7:17]] </w:t>
      </w:r>
      <w:r>
        <w:rPr>
          <w:b/>
        </w:rPr>
        <w:t xml:space="preserve">17 </w:t>
      </w:r>
      <w:r>
        <w:t xml:space="preserve"> {{field-on:Bible}}</w:t>
      </w:r>
      <w:r>
        <w:t xml:space="preserve">Sons of Asgad</w:t>
      </w:r>
      <w:r>
        <w:rPr>
          <w:rStyle w:val="FootnoteReference"/>
        </w:rPr>
        <w:footnoteReference w:id="6619"/>
      </w:r>
      <w:r>
        <w:t xml:space="preserve">: 2,322.</w:t>
      </w:r>
      <w:r>
        <w:rPr>
          <w:rStyle w:val="FootnoteReference"/>
        </w:rPr>
        <w:footnoteReference w:id="6620"/>
      </w:r>
      <w:r>
        <w:t xml:space="preserve">{{field-off:Bible}}</w:t>
      </w:r>
    </w:p>
    <w:p>
      <w:r>
        <w:rPr>
          <w:sz w:val="18"/>
          <w:color w:val="777777"/>
        </w:rPr>
        <w:t xml:space="preserve">[[@Bible:Nehemiah 7:18]] </w:t>
      </w:r>
      <w:r>
        <w:rPr>
          <w:b/>
        </w:rPr>
        <w:t xml:space="preserve">18 </w:t>
      </w:r>
      <w:r>
        <w:t xml:space="preserve"> {{field-on:Bible}}</w:t>
      </w:r>
      <w:r>
        <w:t xml:space="preserve">Sons of Adenikam: 667.</w:t>
      </w:r>
      <w:r>
        <w:t xml:space="preserve">{{field-off:Bible}}</w:t>
      </w:r>
    </w:p>
    <w:p>
      <w:r>
        <w:rPr>
          <w:sz w:val="18"/>
          <w:color w:val="777777"/>
        </w:rPr>
        <w:t xml:space="preserve">[[@Bible:Nehemiah 7:19]] </w:t>
      </w:r>
      <w:r>
        <w:rPr>
          <w:b/>
        </w:rPr>
        <w:t xml:space="preserve">19 </w:t>
      </w:r>
      <w:r>
        <w:t xml:space="preserve"> {{field-on:Bible}}</w:t>
      </w:r>
      <w:r>
        <w:t xml:space="preserve">Sons of Bagoi</w:t>
      </w:r>
      <w:r>
        <w:rPr>
          <w:rStyle w:val="FootnoteReference"/>
        </w:rPr>
        <w:footnoteReference w:id="6621"/>
      </w:r>
      <w:r>
        <w:t xml:space="preserve">: 2,067.</w:t>
      </w:r>
      <w:r>
        <w:t xml:space="preserve">{{field-off:Bible}}</w:t>
      </w:r>
    </w:p>
    <w:p>
      <w:r>
        <w:rPr>
          <w:sz w:val="18"/>
          <w:color w:val="777777"/>
        </w:rPr>
        <w:t xml:space="preserve">[[@Bible:Nehemiah 7:20]] </w:t>
      </w:r>
      <w:r>
        <w:rPr>
          <w:b/>
        </w:rPr>
        <w:t xml:space="preserve">20 </w:t>
      </w:r>
      <w:r>
        <w:t xml:space="preserve"> {{field-on:Bible}}</w:t>
      </w:r>
      <w:r>
        <w:t xml:space="preserve">Sons of Edin</w:t>
      </w:r>
      <w:r>
        <w:rPr>
          <w:rStyle w:val="FootnoteReference"/>
        </w:rPr>
        <w:footnoteReference w:id="6622"/>
      </w:r>
      <w:r>
        <w:t xml:space="preserve">: 655.</w:t>
      </w:r>
      <w:r>
        <w:t xml:space="preserve">{{field-off:Bible}}</w:t>
      </w:r>
    </w:p>
    <w:p>
      <w:r>
        <w:rPr>
          <w:sz w:val="18"/>
          <w:color w:val="777777"/>
        </w:rPr>
        <w:t xml:space="preserve">[[@Bible:Nehemiah 7:21]] </w:t>
      </w:r>
      <w:r>
        <w:rPr>
          <w:b/>
        </w:rPr>
        <w:t xml:space="preserve">21 </w:t>
      </w:r>
      <w:r>
        <w:t xml:space="preserve"> {{field-on:Bible}}</w:t>
      </w:r>
      <w:r>
        <w:t xml:space="preserve">Sons of Ater, of Hezekia: 98.</w:t>
      </w:r>
      <w:r>
        <w:t xml:space="preserve">{{field-off:Bible}}</w:t>
      </w:r>
    </w:p>
    <w:p>
      <w:r>
        <w:rPr>
          <w:sz w:val="18"/>
          <w:color w:val="777777"/>
        </w:rPr>
        <w:t xml:space="preserve">[[@Bible:Nehemiah 7:22]] </w:t>
      </w:r>
      <w:r>
        <w:rPr>
          <w:b/>
        </w:rPr>
        <w:t xml:space="preserve">22 </w:t>
      </w:r>
      <w:r>
        <w:t xml:space="preserve"> {{field-on:Bible}}</w:t>
      </w:r>
      <w:r>
        <w:t xml:space="preserve">Sons of Esam</w:t>
      </w:r>
      <w:r>
        <w:rPr>
          <w:rStyle w:val="FootnoteReference"/>
        </w:rPr>
        <w:footnoteReference w:id="6623"/>
      </w:r>
      <w:r>
        <w:t xml:space="preserve">: 328.</w:t>
      </w:r>
      <w:r>
        <w:t xml:space="preserve">{{field-off:Bible}}</w:t>
      </w:r>
    </w:p>
    <w:p>
      <w:r>
        <w:rPr>
          <w:sz w:val="18"/>
          <w:color w:val="777777"/>
        </w:rPr>
        <w:t xml:space="preserve">[[@Bible:Nehemiah 7:23]] </w:t>
      </w:r>
      <w:r>
        <w:rPr>
          <w:b/>
        </w:rPr>
        <w:t xml:space="preserve">23 </w:t>
      </w:r>
      <w:r>
        <w:t xml:space="preserve"> {{field-on:Bible}}</w:t>
      </w:r>
      <w:r>
        <w:t xml:space="preserve">Sons of Besi</w:t>
      </w:r>
      <w:r>
        <w:rPr>
          <w:rStyle w:val="FootnoteReference"/>
        </w:rPr>
        <w:footnoteReference w:id="6624"/>
      </w:r>
      <w:r>
        <w:t xml:space="preserve">: 324.</w:t>
      </w:r>
      <w:r>
        <w:rPr>
          <w:rStyle w:val="FootnoteReference"/>
        </w:rPr>
        <w:footnoteReference w:id="6625"/>
      </w:r>
      <w:r>
        <w:t xml:space="preserve">{{field-off:Bible}}</w:t>
      </w:r>
    </w:p>
    <w:p>
      <w:r>
        <w:rPr>
          <w:sz w:val="18"/>
          <w:color w:val="777777"/>
        </w:rPr>
        <w:t xml:space="preserve">[[@Bible:Nehemiah 7:24]] </w:t>
      </w:r>
      <w:r>
        <w:rPr>
          <w:b/>
        </w:rPr>
        <w:t xml:space="preserve">24 </w:t>
      </w:r>
      <w:r>
        <w:t xml:space="preserve"> {{field-on:Bible}}</w:t>
      </w:r>
      <w:r>
        <w:t xml:space="preserve">Sons of Ariph: 112.</w:t>
      </w:r>
      <w:r>
        <w:t xml:space="preserve">{{field-off:Bible}}</w:t>
      </w:r>
    </w:p>
    <w:p>
      <w:r>
        <w:rPr>
          <w:sz w:val="18"/>
          <w:color w:val="777777"/>
        </w:rPr>
        <w:t xml:space="preserve">[[@Bible:Nehemiah 7:25]] </w:t>
      </w:r>
      <w:r>
        <w:rPr>
          <w:b/>
        </w:rPr>
        <w:t xml:space="preserve">25 </w:t>
      </w:r>
      <w:r>
        <w:t xml:space="preserve"> {{field-on:Bible}}</w:t>
      </w:r>
      <w:r>
        <w:t xml:space="preserve">Sons of Gabaon: 95.</w:t>
      </w:r>
      <w:r>
        <w:t xml:space="preserve">{{field-off:Bible}}</w:t>
      </w:r>
    </w:p>
    <w:p>
      <w:r>
        <w:rPr>
          <w:sz w:val="18"/>
          <w:color w:val="777777"/>
        </w:rPr>
        <w:t xml:space="preserve">[[@Bible:Nehemiah 7:26]] </w:t>
      </w:r>
      <w:r>
        <w:rPr>
          <w:b/>
        </w:rPr>
        <w:t xml:space="preserve">26 </w:t>
      </w:r>
      <w:r>
        <w:t xml:space="preserve"> {{field-on:Bible}}</w:t>
      </w:r>
      <w:r>
        <w:t xml:space="preserve">Sons of Baithleem: 123. Sons of Netopha: 56.</w:t>
      </w:r>
      <w:r>
        <w:t xml:space="preserve">{{field-off:Bible}}</w:t>
      </w:r>
    </w:p>
    <w:p>
      <w:r>
        <w:rPr>
          <w:sz w:val="18"/>
          <w:color w:val="777777"/>
        </w:rPr>
        <w:t xml:space="preserve">[[@Bible:Nehemiah 7:27]] </w:t>
      </w:r>
      <w:r>
        <w:rPr>
          <w:b/>
        </w:rPr>
        <w:t xml:space="preserve">27 </w:t>
      </w:r>
      <w:r>
        <w:t xml:space="preserve"> {{field-on:Bible}}</w:t>
      </w:r>
      <w:r>
        <w:t xml:space="preserve">Sons of Anathoth: 128.</w:t>
      </w:r>
      <w:r>
        <w:t xml:space="preserve">{{field-off:Bible}}</w:t>
      </w:r>
    </w:p>
    <w:p>
      <w:r>
        <w:rPr>
          <w:sz w:val="18"/>
          <w:color w:val="777777"/>
        </w:rPr>
        <w:t xml:space="preserve">[[@Bible:Nehemiah 7:28]] </w:t>
      </w:r>
      <w:r>
        <w:rPr>
          <w:b/>
        </w:rPr>
        <w:t xml:space="preserve">28 </w:t>
      </w:r>
      <w:r>
        <w:t xml:space="preserve"> {{field-on:Bible}}</w:t>
      </w:r>
      <w:r>
        <w:t xml:space="preserve">Men of Bethasmoth: 42.</w:t>
      </w:r>
      <w:r>
        <w:t xml:space="preserve">{{field-off:Bible}}</w:t>
      </w:r>
    </w:p>
    <w:p>
      <w:r>
        <w:rPr>
          <w:sz w:val="18"/>
          <w:color w:val="777777"/>
        </w:rPr>
        <w:t xml:space="preserve">[[@Bible:Nehemiah 7:29]] </w:t>
      </w:r>
      <w:r>
        <w:rPr>
          <w:b/>
        </w:rPr>
        <w:t xml:space="preserve">29 </w:t>
      </w:r>
      <w:r>
        <w:t xml:space="preserve"> {{field-on:Bible}}</w:t>
      </w:r>
      <w:r>
        <w:t xml:space="preserve">Men of Kariathiarim, Kaphira, and Beroth: 743.</w:t>
      </w:r>
      <w:r>
        <w:t xml:space="preserve">{{field-off:Bible}}</w:t>
      </w:r>
    </w:p>
    <w:p>
      <w:r>
        <w:rPr>
          <w:sz w:val="18"/>
          <w:color w:val="777777"/>
        </w:rPr>
        <w:t xml:space="preserve">[[@Bible:Nehemiah 7:30]] </w:t>
      </w:r>
      <w:r>
        <w:rPr>
          <w:b/>
        </w:rPr>
        <w:t xml:space="preserve">30 </w:t>
      </w:r>
      <w:r>
        <w:t xml:space="preserve"> {{field-on:Bible}}</w:t>
      </w:r>
      <w:r>
        <w:t xml:space="preserve">Men of Arama and Gabaa: 621.</w:t>
      </w:r>
      <w:r>
        <w:t xml:space="preserve">{{field-off:Bible}}</w:t>
      </w:r>
    </w:p>
    <w:p>
      <w:r>
        <w:rPr>
          <w:sz w:val="18"/>
          <w:color w:val="777777"/>
        </w:rPr>
        <w:t xml:space="preserve">[[@Bible:Nehemiah 7:31]] </w:t>
      </w:r>
      <w:r>
        <w:rPr>
          <w:b/>
        </w:rPr>
        <w:t xml:space="preserve">31 </w:t>
      </w:r>
      <w:r>
        <w:t xml:space="preserve"> {{field-on:Bible}}</w:t>
      </w:r>
      <w:r>
        <w:t xml:space="preserve">Men of Machemas: 122.</w:t>
      </w:r>
      <w:r>
        <w:t xml:space="preserve">{{field-off:Bible}}</w:t>
      </w:r>
    </w:p>
    <w:p>
      <w:r>
        <w:rPr>
          <w:sz w:val="18"/>
          <w:color w:val="777777"/>
        </w:rPr>
        <w:t xml:space="preserve">[[@Bible:Nehemiah 7:32]] </w:t>
      </w:r>
      <w:r>
        <w:rPr>
          <w:b/>
        </w:rPr>
        <w:t xml:space="preserve">32 </w:t>
      </w:r>
      <w:r>
        <w:t xml:space="preserve"> {{field-on:Bible}}</w:t>
      </w:r>
      <w:r>
        <w:t xml:space="preserve">Men of Bethel and Aia: 123.</w:t>
      </w:r>
      <w:r>
        <w:t xml:space="preserve">{{field-off:Bible}}</w:t>
      </w:r>
    </w:p>
    <w:p>
      <w:r>
        <w:rPr>
          <w:sz w:val="18"/>
          <w:color w:val="777777"/>
        </w:rPr>
        <w:t xml:space="preserve">[[@Bible:Nehemiah 7:33]] </w:t>
      </w:r>
      <w:r>
        <w:rPr>
          <w:b/>
        </w:rPr>
        <w:t xml:space="preserve">33 </w:t>
      </w:r>
      <w:r>
        <w:t xml:space="preserve"> {{field-on:Bible}}</w:t>
      </w:r>
      <w:r>
        <w:t xml:space="preserve">Men of Nabi-aar: 52.</w:t>
      </w:r>
      <w:r>
        <w:t xml:space="preserve">{{field-off:Bible}}</w:t>
      </w:r>
    </w:p>
    <w:p>
      <w:r>
        <w:rPr>
          <w:sz w:val="18"/>
          <w:color w:val="777777"/>
        </w:rPr>
        <w:t xml:space="preserve">[[@Bible:Nehemiah 7:34]] </w:t>
      </w:r>
      <w:r>
        <w:rPr>
          <w:b/>
        </w:rPr>
        <w:t xml:space="preserve">34 </w:t>
      </w:r>
      <w:r>
        <w:t xml:space="preserve"> {{field-on:Bible}}</w:t>
      </w:r>
      <w:r>
        <w:t xml:space="preserve">Men of Elam-aar: 1,254.</w:t>
      </w:r>
      <w:r>
        <w:t xml:space="preserve">{{field-off:Bible}}</w:t>
      </w:r>
    </w:p>
    <w:p>
      <w:r>
        <w:rPr>
          <w:sz w:val="18"/>
          <w:color w:val="777777"/>
        </w:rPr>
        <w:t xml:space="preserve">[[@Bible:Nehemiah 7:35]] </w:t>
      </w:r>
      <w:r>
        <w:rPr>
          <w:b/>
        </w:rPr>
        <w:t xml:space="preserve">35 </w:t>
      </w:r>
      <w:r>
        <w:t xml:space="preserve"> {{field-on:Bible}}</w:t>
      </w:r>
      <w:r>
        <w:t xml:space="preserve">Sons of Heram</w:t>
      </w:r>
      <w:r>
        <w:rPr>
          <w:rStyle w:val="FootnoteReference"/>
        </w:rPr>
        <w:footnoteReference w:id="6626"/>
      </w:r>
      <w:r>
        <w:t xml:space="preserve">: 320.</w:t>
      </w:r>
      <w:r>
        <w:t xml:space="preserve">{{field-off:Bible}}</w:t>
      </w:r>
    </w:p>
    <w:p>
      <w:r>
        <w:rPr>
          <w:sz w:val="18"/>
          <w:color w:val="777777"/>
        </w:rPr>
        <w:t xml:space="preserve">[[@Bible:Nehemiah 7:36]] </w:t>
      </w:r>
      <w:r>
        <w:rPr>
          <w:b/>
        </w:rPr>
        <w:t xml:space="preserve">36 </w:t>
      </w:r>
      <w:r>
        <w:t xml:space="preserve"> {{field-on:Bible}}</w:t>
      </w:r>
      <w:r>
        <w:t xml:space="preserve">Sons of Jericho: 345.</w:t>
      </w:r>
      <w:r>
        <w:t xml:space="preserve">{{field-off:Bible}}</w:t>
      </w:r>
    </w:p>
    <w:p>
      <w:r>
        <w:rPr>
          <w:sz w:val="18"/>
          <w:color w:val="777777"/>
        </w:rPr>
        <w:t xml:space="preserve">[[@Bible:Nehemiah 7:37]] </w:t>
      </w:r>
      <w:r>
        <w:rPr>
          <w:b/>
        </w:rPr>
        <w:t xml:space="preserve">37 </w:t>
      </w:r>
      <w:r>
        <w:t xml:space="preserve"> {{field-on:Bible}}</w:t>
      </w:r>
      <w:r>
        <w:t xml:space="preserve">Sons of Lod, Adid, and Ono: 721.</w:t>
      </w:r>
      <w:r>
        <w:t xml:space="preserve">{{field-off:Bible}}</w:t>
      </w:r>
    </w:p>
    <w:p>
      <w:r>
        <w:rPr>
          <w:sz w:val="18"/>
          <w:color w:val="777777"/>
        </w:rPr>
        <w:t xml:space="preserve">[[@Bible:Nehemiah 7:38]] </w:t>
      </w:r>
      <w:r>
        <w:rPr>
          <w:b/>
        </w:rPr>
        <w:t xml:space="preserve">38 </w:t>
      </w:r>
      <w:r>
        <w:t xml:space="preserve"> {{field-on:Bible}}</w:t>
      </w:r>
      <w:r>
        <w:t xml:space="preserve">Sons of Sanaa</w:t>
      </w:r>
      <w:r>
        <w:rPr>
          <w:rStyle w:val="FootnoteReference"/>
        </w:rPr>
        <w:footnoteReference w:id="6627"/>
      </w:r>
      <w:r>
        <w:t xml:space="preserve">: 3,930.</w:t>
      </w:r>
      <w:r>
        <w:t xml:space="preserve">{{field-off:Bible}}</w:t>
      </w:r>
    </w:p>
    <w:p>
      <w:r>
        <w:rPr>
          <w:sz w:val="18"/>
          <w:color w:val="777777"/>
        </w:rPr>
        <w:t xml:space="preserve">[[@Bible:Nehemiah 7:39]] </w:t>
      </w:r>
      <w:r>
        <w:rPr>
          <w:b/>
        </w:rPr>
        <w:t xml:space="preserve">39 </w:t>
      </w:r>
      <w:r>
        <w:t xml:space="preserve"> {{field-on:Bible}}</w:t>
      </w:r>
      <w:r>
        <w:t xml:space="preserve">The priests: sons of Iodae, of house of Iesou, 973.</w:t>
      </w:r>
      <w:r>
        <w:t xml:space="preserve">{{field-off:Bible}}</w:t>
      </w:r>
    </w:p>
    <w:p>
      <w:r>
        <w:rPr>
          <w:sz w:val="18"/>
          <w:color w:val="777777"/>
        </w:rPr>
        <w:t xml:space="preserve">[[@Bible:Nehemiah 7:40]] </w:t>
      </w:r>
      <w:r>
        <w:rPr>
          <w:b/>
        </w:rPr>
        <w:t xml:space="preserve">40 </w:t>
      </w:r>
      <w:r>
        <w:t xml:space="preserve"> {{field-on:Bible}}</w:t>
      </w:r>
      <w:r>
        <w:t xml:space="preserve">Sons of Emmer: 1,052.</w:t>
      </w:r>
      <w:r>
        <w:t xml:space="preserve">{{field-off:Bible}}</w:t>
      </w:r>
    </w:p>
    <w:p>
      <w:r>
        <w:rPr>
          <w:sz w:val="18"/>
          <w:color w:val="777777"/>
        </w:rPr>
        <w:t xml:space="preserve">[[@Bible:Nehemiah 7:41]] </w:t>
      </w:r>
      <w:r>
        <w:rPr>
          <w:b/>
        </w:rPr>
        <w:t xml:space="preserve">41 </w:t>
      </w:r>
      <w:r>
        <w:t xml:space="preserve"> {{field-on:Bible}}</w:t>
      </w:r>
      <w:r>
        <w:t xml:space="preserve">Sons of Phassour</w:t>
      </w:r>
      <w:r>
        <w:rPr>
          <w:rStyle w:val="FootnoteReference"/>
        </w:rPr>
        <w:footnoteReference w:id="6628"/>
      </w:r>
      <w:r>
        <w:t xml:space="preserve">: 1,247.</w:t>
      </w:r>
      <w:r>
        <w:t xml:space="preserve">{{field-off:Bible}}</w:t>
      </w:r>
    </w:p>
    <w:p>
      <w:r>
        <w:rPr>
          <w:sz w:val="18"/>
          <w:color w:val="777777"/>
        </w:rPr>
        <w:t xml:space="preserve">[[@Bible:Nehemiah 7:42]] </w:t>
      </w:r>
      <w:r>
        <w:rPr>
          <w:b/>
        </w:rPr>
        <w:t xml:space="preserve">42 </w:t>
      </w:r>
      <w:r>
        <w:t xml:space="preserve"> {{field-on:Bible}}</w:t>
      </w:r>
      <w:r>
        <w:t xml:space="preserve">Sons of Heram</w:t>
      </w:r>
      <w:r>
        <w:rPr>
          <w:rStyle w:val="FootnoteReference"/>
        </w:rPr>
        <w:footnoteReference w:id="6629"/>
      </w:r>
      <w:r>
        <w:t xml:space="preserve">: 1,017.</w:t>
      </w:r>
      <w:r>
        <w:t xml:space="preserve">{{field-off:Bible}}</w:t>
      </w:r>
    </w:p>
    <w:p>
      <w:r>
        <w:rPr>
          <w:sz w:val="18"/>
          <w:color w:val="777777"/>
        </w:rPr>
        <w:t xml:space="preserve">[[@Bible:Nehemiah 7:43]] </w:t>
      </w:r>
      <w:r>
        <w:rPr>
          <w:b/>
        </w:rPr>
        <w:t xml:space="preserve">43 </w:t>
      </w:r>
      <w:r>
        <w:t xml:space="preserve"> {{field-on:Bible}}</w:t>
      </w:r>
      <w:r>
        <w:t xml:space="preserve">The Levites: sons of Iesou, of Kadmiel, to sons of Odouia, 74.</w:t>
      </w:r>
      <w:r>
        <w:t xml:space="preserve">{{field-off:Bible}}</w:t>
      </w:r>
    </w:p>
    <w:p>
      <w:r>
        <w:rPr>
          <w:sz w:val="18"/>
          <w:color w:val="777777"/>
        </w:rPr>
        <w:t xml:space="preserve">[[@Bible:Nehemiah 7:44]] </w:t>
      </w:r>
      <w:r>
        <w:rPr>
          <w:b/>
        </w:rPr>
        <w:t xml:space="preserve">44 </w:t>
      </w:r>
      <w:r>
        <w:t xml:space="preserve"> {{field-on:Bible}}</w:t>
      </w:r>
      <w:r>
        <w:t xml:space="preserve">The singers: sons of Asaph, 148.</w:t>
      </w:r>
      <w:r>
        <w:t xml:space="preserve">{{field-off:Bible}}</w:t>
      </w:r>
    </w:p>
    <w:p>
      <w:r>
        <w:rPr>
          <w:sz w:val="18"/>
          <w:color w:val="777777"/>
        </w:rPr>
        <w:t xml:space="preserve">[[@Bible:Nehemiah 7:45]] </w:t>
      </w:r>
      <w:r>
        <w:rPr>
          <w:b/>
        </w:rPr>
        <w:t xml:space="preserve">45 </w:t>
      </w:r>
      <w:r>
        <w:t xml:space="preserve"> {{field-on:Bible}}</w:t>
      </w:r>
      <w:r>
        <w:t xml:space="preserve">The gatekeepers: sons of Saloum, sons of Ater, sons of Telmon, sons of Akoub, sons of Atita, sons of Sabi, 138.</w:t>
      </w:r>
      <w:r>
        <w:t xml:space="preserve">{{field-off:Bible}}</w:t>
      </w:r>
    </w:p>
    <w:p>
      <w:r>
        <w:rPr>
          <w:sz w:val="18"/>
          <w:color w:val="777777"/>
        </w:rPr>
        <w:t xml:space="preserve">[[@Bible:Nehemiah 7:46]] </w:t>
      </w:r>
      <w:r>
        <w:rPr>
          <w:b/>
        </w:rPr>
        <w:t xml:space="preserve">46 </w:t>
      </w:r>
      <w:r>
        <w:t xml:space="preserve"> {{field-on:Bible}}</w:t>
      </w:r>
      <w:r>
        <w:t xml:space="preserve">The nethinim: sons of Seia, sons of Asipha, sons of Tabaoth,</w:t>
      </w:r>
      <w:r>
        <w:t xml:space="preserve">{{field-off:Bible}}</w:t>
      </w:r>
    </w:p>
    <w:p>
      <w:r>
        <w:rPr>
          <w:sz w:val="18"/>
          <w:color w:val="777777"/>
        </w:rPr>
        <w:t xml:space="preserve">[[@Bible:Nehemiah 7:47]] </w:t>
      </w:r>
      <w:r>
        <w:rPr>
          <w:b/>
        </w:rPr>
        <w:t xml:space="preserve">47 </w:t>
      </w:r>
      <w:r>
        <w:t xml:space="preserve"> {{field-on:Bible}}</w:t>
      </w:r>
      <w:r>
        <w:t xml:space="preserve">sons of Kiras, sons of Souia, sons of Phadon,</w:t>
      </w:r>
      <w:r>
        <w:t xml:space="preserve">{{field-off:Bible}}</w:t>
      </w:r>
    </w:p>
    <w:p>
      <w:r>
        <w:rPr>
          <w:sz w:val="18"/>
          <w:color w:val="777777"/>
        </w:rPr>
        <w:t xml:space="preserve">[[@Bible:Nehemiah 7:48]] </w:t>
      </w:r>
      <w:r>
        <w:rPr>
          <w:b/>
        </w:rPr>
        <w:t xml:space="preserve">48 </w:t>
      </w:r>
      <w:r>
        <w:t xml:space="preserve"> {{field-on:Bible}}</w:t>
      </w:r>
      <w:r>
        <w:t xml:space="preserve">sons of Labana, sons of Agaba, sons of Salami,</w:t>
      </w:r>
      <w:r>
        <w:t xml:space="preserve">{{field-off:Bible}}</w:t>
      </w:r>
    </w:p>
    <w:p>
      <w:r>
        <w:rPr>
          <w:sz w:val="18"/>
          <w:color w:val="777777"/>
        </w:rPr>
        <w:t xml:space="preserve">[[@Bible:Nehemiah 7:49]] </w:t>
      </w:r>
      <w:r>
        <w:rPr>
          <w:b/>
        </w:rPr>
        <w:t xml:space="preserve">49 </w:t>
      </w:r>
      <w:r>
        <w:t xml:space="preserve"> {{field-on:Bible}}</w:t>
      </w:r>
      <w:r>
        <w:t xml:space="preserve">sons of Anan, sons of Gadel, sons of Gaar,</w:t>
      </w:r>
      <w:r>
        <w:t xml:space="preserve">{{field-off:Bible}}</w:t>
      </w:r>
    </w:p>
    <w:p>
      <w:r>
        <w:rPr>
          <w:sz w:val="18"/>
          <w:color w:val="777777"/>
        </w:rPr>
        <w:t xml:space="preserve">[[@Bible:Nehemiah 7:50]] </w:t>
      </w:r>
      <w:r>
        <w:rPr>
          <w:b/>
        </w:rPr>
        <w:t xml:space="preserve">50 </w:t>
      </w:r>
      <w:r>
        <w:t xml:space="preserve"> {{field-on:Bible}}</w:t>
      </w:r>
      <w:r>
        <w:t xml:space="preserve">sons of Raaia, sons of Rason, sons of Nekoda,</w:t>
      </w:r>
      <w:r>
        <w:t xml:space="preserve">{{field-off:Bible}}</w:t>
      </w:r>
    </w:p>
    <w:p>
      <w:r>
        <w:rPr>
          <w:sz w:val="18"/>
          <w:color w:val="777777"/>
        </w:rPr>
        <w:t xml:space="preserve">[[@Bible:Nehemiah 7:51]] </w:t>
      </w:r>
      <w:r>
        <w:rPr>
          <w:b/>
        </w:rPr>
        <w:t xml:space="preserve">51 </w:t>
      </w:r>
      <w:r>
        <w:t xml:space="preserve"> {{field-on:Bible}}</w:t>
      </w:r>
      <w:r>
        <w:t xml:space="preserve">sons of Gēzam, sons of Ozi, sons of Phese,</w:t>
      </w:r>
      <w:r>
        <w:t xml:space="preserve">{{field-off:Bible}}</w:t>
      </w:r>
    </w:p>
    <w:p>
      <w:r>
        <w:rPr>
          <w:sz w:val="18"/>
          <w:color w:val="777777"/>
        </w:rPr>
        <w:t xml:space="preserve">[[@Bible:Nehemiah 7:52]] </w:t>
      </w:r>
      <w:r>
        <w:rPr>
          <w:b/>
        </w:rPr>
        <w:t xml:space="preserve">52 </w:t>
      </w:r>
      <w:r>
        <w:t xml:space="preserve"> {{field-on:Bible}}</w:t>
      </w:r>
      <w:r>
        <w:t xml:space="preserve">sons of Bēsi, sons of Meinōm, sons of Nephōsasim,</w:t>
      </w:r>
      <w:r>
        <w:t xml:space="preserve">{{field-off:Bible}}</w:t>
      </w:r>
    </w:p>
    <w:p>
      <w:r>
        <w:rPr>
          <w:sz w:val="18"/>
          <w:color w:val="777777"/>
        </w:rPr>
        <w:t xml:space="preserve">[[@Bible:Nehemiah 7:53]] </w:t>
      </w:r>
      <w:r>
        <w:rPr>
          <w:b/>
        </w:rPr>
        <w:t xml:space="preserve">53 </w:t>
      </w:r>
      <w:r>
        <w:t xml:space="preserve"> {{field-on:Bible}}</w:t>
      </w:r>
      <w:r>
        <w:t xml:space="preserve">sons of Bakbouk, sons of Achipha, sons of Arour,</w:t>
      </w:r>
      <w:r>
        <w:t xml:space="preserve">{{field-off:Bible}}</w:t>
      </w:r>
    </w:p>
    <w:p>
      <w:r>
        <w:rPr>
          <w:sz w:val="18"/>
          <w:color w:val="777777"/>
        </w:rPr>
        <w:t xml:space="preserve">[[@Bible:Nehemiah 7:54]] </w:t>
      </w:r>
      <w:r>
        <w:rPr>
          <w:b/>
        </w:rPr>
        <w:t xml:space="preserve">54 </w:t>
      </w:r>
      <w:r>
        <w:t xml:space="preserve"> {{field-on:Bible}}</w:t>
      </w:r>
      <w:r>
        <w:t xml:space="preserve">sons of Basaloth, sons of Meida, sons of Adasan,</w:t>
      </w:r>
      <w:r>
        <w:t xml:space="preserve">{{field-off:Bible}}</w:t>
      </w:r>
    </w:p>
    <w:p>
      <w:r>
        <w:rPr>
          <w:sz w:val="18"/>
          <w:color w:val="777777"/>
        </w:rPr>
        <w:t xml:space="preserve">[[@Bible:Nehemiah 7:55]] </w:t>
      </w:r>
      <w:r>
        <w:rPr>
          <w:b/>
        </w:rPr>
        <w:t xml:space="preserve">55 </w:t>
      </w:r>
      <w:r>
        <w:t xml:space="preserve"> {{field-on:Bible}}</w:t>
      </w:r>
      <w:r>
        <w:t xml:space="preserve">sons of Barkous, sons of Sisara, sons of Thema,</w:t>
      </w:r>
      <w:r>
        <w:t xml:space="preserve">{{field-off:Bible}}</w:t>
      </w:r>
    </w:p>
    <w:p>
      <w:r>
        <w:rPr>
          <w:sz w:val="18"/>
          <w:color w:val="777777"/>
        </w:rPr>
        <w:t xml:space="preserve">[[@Bible:Nehemiah 7:56]] </w:t>
      </w:r>
      <w:r>
        <w:rPr>
          <w:b/>
        </w:rPr>
        <w:t xml:space="preserve">56 </w:t>
      </w:r>
      <w:r>
        <w:t xml:space="preserve"> {{field-on:Bible}}</w:t>
      </w:r>
      <w:r>
        <w:t xml:space="preserve">sons of Nisia, sons of Atipha.</w:t>
      </w:r>
      <w:r>
        <w:t xml:space="preserve">{{field-off:Bible}}</w:t>
      </w:r>
    </w:p>
    <w:p>
      <w:r>
        <w:rPr>
          <w:sz w:val="18"/>
          <w:color w:val="777777"/>
        </w:rPr>
        <w:t xml:space="preserve">[[@Bible:Nehemiah 7:57]] </w:t>
      </w:r>
      <w:r>
        <w:rPr>
          <w:b/>
        </w:rPr>
        <w:t xml:space="preserve">57 </w:t>
      </w:r>
      <w:r>
        <w:t xml:space="preserve"> {{field-on:Bible}}</w:t>
      </w:r>
      <w:r>
        <w:t xml:space="preserve">Sons of servants of Solomon</w:t>
      </w:r>
      <w:r>
        <w:rPr>
          <w:rStyle w:val="FootnoteReference"/>
        </w:rPr>
        <w:footnoteReference w:id="6630"/>
      </w:r>
      <w:r>
        <w:t xml:space="preserve">: sons of Souti, sons of Sapharath, sons of Pherida,</w:t>
      </w:r>
      <w:r>
        <w:t xml:space="preserve">{{field-off:Bible}}</w:t>
      </w:r>
    </w:p>
    <w:p>
      <w:r>
        <w:rPr>
          <w:sz w:val="18"/>
          <w:color w:val="777777"/>
        </w:rPr>
        <w:t xml:space="preserve">[[@Bible:Nehemiah 7:58]] </w:t>
      </w:r>
      <w:r>
        <w:rPr>
          <w:b/>
        </w:rPr>
        <w:t xml:space="preserve">58 </w:t>
      </w:r>
      <w:r>
        <w:t xml:space="preserve"> {{field-on:Bible}}</w:t>
      </w:r>
      <w:r>
        <w:t xml:space="preserve">sons of Ieala, sons of Dorkon, sons of Gadel,</w:t>
      </w:r>
      <w:r>
        <w:t xml:space="preserve">{{field-off:Bible}}</w:t>
      </w:r>
    </w:p>
    <w:p>
      <w:r>
        <w:rPr>
          <w:sz w:val="18"/>
          <w:color w:val="777777"/>
        </w:rPr>
        <w:t xml:space="preserve">[[@Bible:Nehemiah 7:59]] </w:t>
      </w:r>
      <w:r>
        <w:rPr>
          <w:b/>
        </w:rPr>
        <w:t xml:space="preserve">59 </w:t>
      </w:r>
      <w:r>
        <w:t xml:space="preserve"> {{field-on:Bible}}</w:t>
      </w:r>
      <w:r>
        <w:t xml:space="preserve">sons of Saphatia, sons of Etil, sons of Phacharath, sons of Sabaim, sons of Emim.</w:t>
      </w:r>
      <w:r>
        <w:t xml:space="preserve">{{field-off:Bible}}</w:t>
      </w:r>
    </w:p>
    <w:p>
      <w:r>
        <w:rPr>
          <w:sz w:val="18"/>
          <w:color w:val="777777"/>
        </w:rPr>
        <w:t xml:space="preserve">[[@Bible:Nehemiah 7:60]] </w:t>
      </w:r>
      <w:r>
        <w:rPr>
          <w:b/>
        </w:rPr>
        <w:t xml:space="preserve">60 </w:t>
      </w:r>
      <w:r>
        <w:t xml:space="preserve"> {{field-on:Bible}}</w:t>
      </w:r>
      <w:r>
        <w:t xml:space="preserve">All the nethinim and sons of servants of Solomon: 392.</w:t>
      </w:r>
      <w:r>
        <w:t xml:space="preserve">{{field-off:Bible}}</w:t>
      </w:r>
    </w:p>
    <w:p>
      <w:r>
        <w:rPr>
          <w:sz w:val="18"/>
          <w:color w:val="777777"/>
        </w:rPr>
        <w:t xml:space="preserve">[[@Bible:Nehemiah 7:61]] </w:t>
      </w:r>
      <w:r>
        <w:rPr>
          <w:b/>
        </w:rPr>
        <w:t xml:space="preserve">61 </w:t>
      </w:r>
      <w:r>
        <w:t xml:space="preserve"> {{field-on:Bible}}</w:t>
      </w:r>
      <w:r>
        <w:t xml:space="preserve">And these came up from Thelmeleth, Aresa, Charoub, Heron, and Iemer, and they were not able to declare their father-houses and their seed, whether they were from Israel:</w:t>
      </w:r>
      <w:r>
        <w:t xml:space="preserve">{{field-off:Bible}}</w:t>
      </w:r>
    </w:p>
    <w:p>
      <w:r>
        <w:rPr>
          <w:sz w:val="18"/>
          <w:color w:val="777777"/>
        </w:rPr>
        <w:t xml:space="preserve">[[@Bible:Nehemiah 7:62]] </w:t>
      </w:r>
      <w:r>
        <w:rPr>
          <w:b/>
        </w:rPr>
        <w:t xml:space="preserve">62 </w:t>
      </w:r>
      <w:r>
        <w:t xml:space="preserve"> {{field-on:Bible}}</w:t>
      </w:r>
      <w:r>
        <w:t xml:space="preserve">sons of Dalaia, sons of Tobia, sons of Nekoda: 642.</w:t>
      </w:r>
      <w:r>
        <w:t xml:space="preserve">{{field-off:Bible}}</w:t>
      </w:r>
    </w:p>
    <w:p>
      <w:r>
        <w:rPr>
          <w:sz w:val="18"/>
          <w:color w:val="777777"/>
        </w:rPr>
        <w:t xml:space="preserve">[[@Bible:Nehemiah 7:63]] </w:t>
      </w:r>
      <w:r>
        <w:rPr>
          <w:b/>
        </w:rPr>
        <w:t xml:space="preserve">63 </w:t>
      </w:r>
      <w:r>
        <w:t xml:space="preserve"> {{field-on:Bible}}</w:t>
      </w:r>
      <w:r>
        <w:t xml:space="preserve">And from the priests: sons of Ebia, sons of Akos, sons of Berzelli, because he took wives from daughters of Berzelli the Galaadite and was called by their name.</w:t>
      </w:r>
      <w:r>
        <w:t xml:space="preserve">{{field-off:Bible}}</w:t>
      </w:r>
    </w:p>
    <w:p>
      <w:r>
        <w:rPr>
          <w:sz w:val="18"/>
          <w:color w:val="777777"/>
        </w:rPr>
        <w:t xml:space="preserve">[[@Bible:Nehemiah 7:64]] </w:t>
      </w:r>
      <w:r>
        <w:rPr>
          <w:b/>
        </w:rPr>
        <w:t xml:space="preserve">64 </w:t>
      </w:r>
      <w:r>
        <w:t xml:space="preserve"> {{field-on:Bible}}</w:t>
      </w:r>
      <w:r>
        <w:t xml:space="preserve">These sought their writing of enrollment and it was not found, and they were excluded from the priesthood.</w:t>
      </w:r>
      <w:r>
        <w:t xml:space="preserve">{{field-off:Bible}}</w:t>
      </w:r>
    </w:p>
    <w:p>
      <w:r>
        <w:rPr>
          <w:sz w:val="18"/>
          <w:color w:val="777777"/>
        </w:rPr>
        <w:t xml:space="preserve">[[@Bible:Nehemiah 7:65]] </w:t>
      </w:r>
      <w:r>
        <w:rPr>
          <w:b/>
        </w:rPr>
        <w:t xml:space="preserve">65 </w:t>
      </w:r>
      <w:r>
        <w:t xml:space="preserve"> {{field-on:Bible}}</w:t>
      </w:r>
      <w:r>
        <w:t xml:space="preserve">And Atharsatha said that they should not eat from the holy of holies until the priest might arise giving light.</w:t>
      </w:r>
      <w:r>
        <w:t xml:space="preserve">{{field-off:Bible}}</w:t>
      </w:r>
    </w:p>
    <w:p>
      <w:r>
        <w:rPr>
          <w:sz w:val="18"/>
          <w:color w:val="777777"/>
        </w:rPr>
        <w:t xml:space="preserve">[[@Bible:Nehemiah 7:66]] </w:t>
      </w:r>
      <w:r>
        <w:rPr>
          <w:b/>
        </w:rPr>
        <w:t xml:space="preserve">66 </w:t>
      </w:r>
      <w:r>
        <w:t xml:space="preserve"> {{field-on:Bible}}</w:t>
      </w:r>
      <w:r>
        <w:t xml:space="preserve">And all the assembly together was forty-two thousand three hundred sixty,</w:t>
      </w:r>
      <w:r>
        <w:t xml:space="preserve">{{field-off:Bible}}</w:t>
      </w:r>
    </w:p>
    <w:p>
      <w:r>
        <w:rPr>
          <w:sz w:val="18"/>
          <w:color w:val="777777"/>
        </w:rPr>
        <w:t xml:space="preserve">[[@Bible:Nehemiah 7:67]] </w:t>
      </w:r>
      <w:r>
        <w:rPr>
          <w:b/>
        </w:rPr>
        <w:t xml:space="preserve">67 </w:t>
      </w:r>
      <w:r>
        <w:t xml:space="preserve"> {{field-on:Bible}}</w:t>
      </w:r>
      <w:r>
        <w:t xml:space="preserve">besides their male slaves and female slaves, these being seven thousand three hundred thirty-seven, and singers and singing women, two hundred forty-five.</w:t>
      </w:r>
      <w:r>
        <w:t xml:space="preserve">{{field-off:Bible}}</w:t>
      </w:r>
    </w:p>
    <w:p>
      <w:r>
        <w:rPr>
          <w:sz w:val="18"/>
          <w:color w:val="777777"/>
        </w:rPr>
        <w:t xml:space="preserve">[[@Bible:Nehemiah 7:68]] </w:t>
      </w:r>
      <w:r>
        <w:rPr>
          <w:b/>
        </w:rPr>
        <w:t xml:space="preserve">68 </w:t>
      </w:r>
      <w:r>
        <w:t xml:space="preserve"> {{field-on:Bible}}</w:t>
      </w:r>
      <w:r>
        <w:t xml:space="preserve">Horses: 736. Mules: 245.</w:t>
      </w:r>
      <w:r>
        <w:t xml:space="preserve">{{field-off:Bible}}</w:t>
      </w:r>
    </w:p>
    <w:p>
      <w:r>
        <w:rPr>
          <w:sz w:val="18"/>
          <w:color w:val="777777"/>
        </w:rPr>
        <w:t xml:space="preserve">[[@Bible:Nehemiah 7:69]] </w:t>
      </w:r>
      <w:r>
        <w:rPr>
          <w:b/>
        </w:rPr>
        <w:t xml:space="preserve">69 </w:t>
      </w:r>
      <w:r>
        <w:t xml:space="preserve"> {{field-on:Bible}}</w:t>
      </w:r>
      <w:r>
        <w:t xml:space="preserve">Camels: 435</w:t>
      </w:r>
      <w:r>
        <w:rPr>
          <w:rStyle w:val="FootnoteReference"/>
        </w:rPr>
        <w:footnoteReference w:id="6631"/>
      </w:r>
      <w:r>
        <w:t xml:space="preserve">. Donkeys: 6,720.</w:t>
      </w:r>
      <w:r>
        <w:t xml:space="preserve">{{field-off:Bible}}</w:t>
      </w:r>
    </w:p>
    <w:p>
      <w:r>
        <w:rPr>
          <w:sz w:val="18"/>
          <w:color w:val="777777"/>
        </w:rPr>
        <w:t xml:space="preserve">[[@Bible:Nehemiah 7:70]] </w:t>
      </w:r>
      <w:r>
        <w:rPr>
          <w:b/>
        </w:rPr>
        <w:t xml:space="preserve">70 </w:t>
      </w:r>
      <w:r>
        <w:t xml:space="preserve"> {{field-on:Bible}}</w:t>
      </w:r>
      <w:r>
        <w:t xml:space="preserve">And from part of chiefs of father-houses they gave to the work. To Nehemias, for the treasury: one thousand gold pieces, fifty bowls, and thirty priestly tunics.</w:t>
      </w:r>
      <w:r>
        <w:t xml:space="preserve">{{field-off:Bible}}</w:t>
      </w:r>
    </w:p>
    <w:p>
      <w:r>
        <w:rPr>
          <w:sz w:val="18"/>
          <w:color w:val="777777"/>
        </w:rPr>
        <w:t xml:space="preserve">[[@Bible:Nehemiah 7:71]] </w:t>
      </w:r>
      <w:r>
        <w:rPr>
          <w:b/>
        </w:rPr>
        <w:t xml:space="preserve">71 </w:t>
      </w:r>
      <w:r>
        <w:t xml:space="preserve"> {{field-on:Bible}}</w:t>
      </w:r>
      <w:r>
        <w:t xml:space="preserve">And from chiefs of father-houses they gave to treasury of the work twenty thousand gold pieces and two thousand two hundred minas of silver.</w:t>
      </w:r>
      <w:r>
        <w:t xml:space="preserve">{{field-off:Bible}}</w:t>
      </w:r>
    </w:p>
    <w:p>
      <w:r>
        <w:rPr>
          <w:sz w:val="18"/>
          <w:color w:val="777777"/>
        </w:rPr>
        <w:t xml:space="preserve">[[@Bible:Nehemiah 7:72]] </w:t>
      </w:r>
      <w:r>
        <w:rPr>
          <w:b/>
        </w:rPr>
        <w:t xml:space="preserve">72 </w:t>
      </w:r>
      <w:r>
        <w:t xml:space="preserve"> {{field-on:Bible}}</w:t>
      </w:r>
      <w:r>
        <w:t xml:space="preserve">And the rest of the people gave twenty thousand gold pieces and two thousand two hundred minas of silver and sixty-seven priestly tunics.</w:t>
      </w:r>
      <w:r>
        <w:t xml:space="preserve">{{field-off:Bible}}</w:t>
      </w:r>
    </w:p>
    <w:p>
      <w:r>
        <w:rPr>
          <w:sz w:val="18"/>
          <w:color w:val="777777"/>
        </w:rPr>
        <w:t xml:space="preserve">[[@Bible:Nehemiah 7:73]] </w:t>
      </w:r>
      <w:r>
        <w:rPr>
          <w:b/>
        </w:rPr>
        <w:t xml:space="preserve">73 </w:t>
      </w:r>
      <w:r>
        <w:t xml:space="preserve"> {{field-on:Bible}}</w:t>
      </w:r>
      <w:r>
        <w:t xml:space="preserve">And the priests and the Levites and the gatekeepers and the singers and some from the people and the nethinim and all Israel settled in their cities. And the seventh month arrived, and sons of Israel were in their cities.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[[@Bible:Nehemiah 8:1]] </w:t>
      </w:r>
      <w:r>
        <w:rPr>
          <w:b/>
        </w:rPr>
        <w:t xml:space="preserve">1 </w:t>
      </w:r>
      <w:r>
        <w:t xml:space="preserve"> {{field-on:Bible}}</w:t>
      </w:r>
      <w:r>
        <w:t xml:space="preserve">And all the people were gathered as one man into the broad place before Water Gate, and they told Ezra</w:t>
      </w:r>
      <w:r>
        <w:rPr>
          <w:rStyle w:val="FootnoteReference"/>
        </w:rPr>
        <w:footnoteReference w:id="6632"/>
      </w:r>
      <w:r>
        <w:t xml:space="preserve"> the scribe to bring book of law of Moses</w:t>
      </w:r>
      <w:r>
        <w:rPr>
          <w:rStyle w:val="FootnoteReference"/>
        </w:rPr>
        <w:footnoteReference w:id="6633"/>
      </w:r>
      <w:r>
        <w:t xml:space="preserve"> which the Lord commanded to Israel</w:t>
      </w:r>
      <w:r>
        <w:rPr>
          <w:rStyle w:val="FootnoteReference"/>
        </w:rPr>
        <w:footnoteReference w:id="6634"/>
      </w:r>
      <w:r>
        <w:t xml:space="preserve">.</w:t>
      </w:r>
      <w:r>
        <w:rPr>
          <w:rStyle w:val="FootnoteReference"/>
        </w:rPr>
        <w:footnoteReference w:id="6635"/>
      </w:r>
      <w:r>
        <w:t xml:space="preserve">{{field-off:Bible}}</w:t>
      </w:r>
    </w:p>
    <w:p>
      <w:r>
        <w:rPr>
          <w:sz w:val="18"/>
          <w:color w:val="777777"/>
        </w:rPr>
        <w:t xml:space="preserve">[[@Bible:Nehemiah 8:2]] </w:t>
      </w:r>
      <w:r>
        <w:rPr>
          <w:b/>
        </w:rPr>
        <w:t xml:space="preserve">2 </w:t>
      </w:r>
      <w:r>
        <w:t xml:space="preserve"> {{field-on:Bible}}</w:t>
      </w:r>
      <w:r>
        <w:t xml:space="preserve">And Ezra the priest brought the law before the assembly, from man even to woman, and everyone understanding to hear, on first day of the seventh month.</w:t>
      </w:r>
      <w:r>
        <w:t xml:space="preserve">{{field-off:Bible}}</w:t>
      </w:r>
    </w:p>
    <w:p>
      <w:r>
        <w:rPr>
          <w:sz w:val="18"/>
          <w:color w:val="777777"/>
        </w:rPr>
        <w:t xml:space="preserve">[[@Bible:Nehemiah 8:3]] </w:t>
      </w:r>
      <w:r>
        <w:rPr>
          <w:b/>
        </w:rPr>
        <w:t xml:space="preserve">3 </w:t>
      </w:r>
      <w:r>
        <w:t xml:space="preserve"> {{field-on:Bible}}</w:t>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6636"/>
      </w:r>
      <w:r>
        <w:t xml:space="preserve">{{field-off:Bible}}</w:t>
      </w:r>
    </w:p>
    <w:p>
      <w:r>
        <w:rPr>
          <w:sz w:val="18"/>
          <w:color w:val="777777"/>
        </w:rPr>
        <w:t xml:space="preserve">[[@Bible:Nehemiah 8:4]] </w:t>
      </w:r>
      <w:r>
        <w:rPr>
          <w:b/>
        </w:rPr>
        <w:t xml:space="preserve">4 </w:t>
      </w:r>
      <w:r>
        <w:t xml:space="preserve"> {{field-on:Bible}}</w:t>
      </w:r>
      <w:r>
        <w:t xml:space="preserve">And Ezra the scribe stood on a wooden platform</w:t>
      </w:r>
      <w:r>
        <w:rPr>
          <w:rStyle w:val="FootnoteReference"/>
        </w:rPr>
        <w:footnoteReference w:id="6637"/>
      </w:r>
      <w:r>
        <w:t xml:space="preserve">, and standing beside him on his right were Mattathias and Samaias and Ananias and Ouria and Elkia and Maasaias, and on his left Phadaias and Misael and Melchias and Osam and Asabdana and Zacharias and Mosollam.</w:t>
      </w:r>
      <w:r>
        <w:t xml:space="preserve">{{field-off:Bible}}</w:t>
      </w:r>
    </w:p>
    <w:p>
      <w:r>
        <w:rPr>
          <w:sz w:val="18"/>
          <w:color w:val="777777"/>
        </w:rPr>
        <w:t xml:space="preserve">[[@Bible:Nehemiah 8:5]] </w:t>
      </w:r>
      <w:r>
        <w:rPr>
          <w:b/>
        </w:rPr>
        <w:t xml:space="preserve">5 </w:t>
      </w:r>
      <w:r>
        <w:t xml:space="preserve"> {{field-on:Bible}}</w:t>
      </w:r>
      <w:r>
        <w:t xml:space="preserve">And Ezra opened the book before all the people, because he was above all the people, and it came to be when he opened it all the people stood.</w:t>
      </w:r>
      <w:r>
        <w:t xml:space="preserve">{{field-off:Bible}}</w:t>
      </w:r>
    </w:p>
    <w:p>
      <w:r>
        <w:rPr>
          <w:sz w:val="18"/>
          <w:color w:val="777777"/>
        </w:rPr>
        <w:t xml:space="preserve">[[@Bible:Nehemiah 8:6]] </w:t>
      </w:r>
      <w:r>
        <w:rPr>
          <w:b/>
        </w:rPr>
        <w:t xml:space="preserve">6 </w:t>
      </w:r>
      <w:r>
        <w:t xml:space="preserve"> {{field-on:Bible}}</w:t>
      </w:r>
      <w:r>
        <w:t xml:space="preserve">And Ezra blessed the Lord, the great God, and all the people answered and said, Amen, lifting up their hands. And they bowed and worshiped the Lord with face to the ground.</w:t>
      </w:r>
      <w:r>
        <w:t xml:space="preserve">{{field-off:Bible}}</w:t>
      </w:r>
    </w:p>
    <w:p>
      <w:r>
        <w:rPr>
          <w:sz w:val="18"/>
          <w:color w:val="777777"/>
        </w:rPr>
        <w:t xml:space="preserve">[[@Bible:Nehemiah 8:7]] </w:t>
      </w:r>
      <w:r>
        <w:rPr>
          <w:b/>
        </w:rPr>
        <w:t xml:space="preserve">7 </w:t>
      </w:r>
      <w:r>
        <w:t xml:space="preserve"> {{field-on:Bible}}</w:t>
      </w:r>
      <w:r>
        <w:t xml:space="preserve">And Iesous and Banaias and Sarabia were causing the people to understand the law, and the people stood in their place</w:t>
      </w:r>
      <w:r>
        <w:rPr>
          <w:rStyle w:val="FootnoteReference"/>
        </w:rPr>
        <w:footnoteReference w:id="6638"/>
      </w:r>
      <w:r>
        <w:t xml:space="preserve">.</w:t>
      </w:r>
      <w:r>
        <w:rPr>
          <w:rStyle w:val="FootnoteReference"/>
        </w:rPr>
        <w:footnoteReference w:id="6639"/>
      </w:r>
      <w:r>
        <w:t xml:space="preserve">{{field-off:Bible}}</w:t>
      </w:r>
    </w:p>
    <w:p>
      <w:r>
        <w:rPr>
          <w:sz w:val="18"/>
          <w:color w:val="777777"/>
        </w:rPr>
        <w:t xml:space="preserve">[[@Bible:Nehemiah 8:8]] </w:t>
      </w:r>
      <w:r>
        <w:rPr>
          <w:b/>
        </w:rPr>
        <w:t xml:space="preserve">8 </w:t>
      </w:r>
      <w:r>
        <w:t xml:space="preserve"> {{field-on:Bible}}</w:t>
      </w:r>
      <w:r>
        <w:t xml:space="preserve">And they read in book of law of God, and Ezra was teaching and distinguishing it by knowledge of the Lord, and the people understood in the reading.</w:t>
      </w:r>
      <w:r>
        <w:t xml:space="preserve">{{field-off:Bible}}</w:t>
      </w:r>
    </w:p>
    <w:p>
      <w:r>
        <w:rPr>
          <w:sz w:val="18"/>
          <w:color w:val="777777"/>
        </w:rPr>
        <w:t xml:space="preserve">[[@Bible:Nehemiah 8:9]] </w:t>
      </w:r>
      <w:r>
        <w:rPr>
          <w:b/>
        </w:rPr>
        <w:t xml:space="preserve">9 </w:t>
      </w:r>
      <w:r>
        <w:t xml:space="preserve"> {{field-on:Bible}}</w:t>
      </w:r>
      <w:r>
        <w:t xml:space="preserve">And Nehemias and Ezra the priest and scribe and the Levites teaching the people said to all the people, This day is holy to the Lord our God</w:t>
      </w:r>
      <w:r>
        <w:rPr>
          <w:rStyle w:val="FootnoteReference"/>
        </w:rPr>
        <w:footnoteReference w:id="6640"/>
      </w:r>
      <w:r>
        <w:t xml:space="preserve">. Do not mourn and do not weep. For all the people were weeping as they heard words of the law.</w:t>
      </w:r>
      <w:r>
        <w:t xml:space="preserve">{{field-off:Bible}}</w:t>
      </w:r>
    </w:p>
    <w:p>
      <w:r>
        <w:rPr>
          <w:sz w:val="18"/>
          <w:color w:val="777777"/>
        </w:rPr>
        <w:t xml:space="preserve">[[@Bible:Nehemiah 8:10]] </w:t>
      </w:r>
      <w:r>
        <w:rPr>
          <w:b/>
        </w:rPr>
        <w:t xml:space="preserve">10 </w:t>
      </w:r>
      <w:r>
        <w:t xml:space="preserve"> {{field-on:Bible}}</w:t>
      </w:r>
      <w:r>
        <w:t xml:space="preserve">And he said to them, Go, eat fat things and drink sweet things and send portions to those having nothing, because the day is holy to our Lord, and do not fall away</w:t>
      </w:r>
      <w:r>
        <w:rPr>
          <w:rStyle w:val="FootnoteReference"/>
        </w:rPr>
        <w:footnoteReference w:id="6641"/>
      </w:r>
      <w:r>
        <w:t xml:space="preserve">, because he is your strength.</w:t>
      </w:r>
      <w:r>
        <w:t xml:space="preserve">{{field-off:Bible}}</w:t>
      </w:r>
    </w:p>
    <w:p>
      <w:r>
        <w:rPr>
          <w:sz w:val="18"/>
          <w:color w:val="777777"/>
        </w:rPr>
        <w:t xml:space="preserve">[[@Bible:Nehemiah 8:11]] </w:t>
      </w:r>
      <w:r>
        <w:rPr>
          <w:b/>
        </w:rPr>
        <w:t xml:space="preserve">11 </w:t>
      </w:r>
      <w:r>
        <w:t xml:space="preserve"> {{field-on:Bible}}</w:t>
      </w:r>
      <w:r>
        <w:t xml:space="preserve">And the Levites were silencing all the people, saying, Be silent, because the day is holy, and do not fall away.</w:t>
      </w:r>
      <w:r>
        <w:t xml:space="preserve">{{field-off:Bible}}</w:t>
      </w:r>
    </w:p>
    <w:p>
      <w:r>
        <w:rPr>
          <w:sz w:val="18"/>
          <w:color w:val="777777"/>
        </w:rPr>
        <w:t xml:space="preserve">[[@Bible:Nehemiah 8:12]] </w:t>
      </w:r>
      <w:r>
        <w:rPr>
          <w:b/>
        </w:rPr>
        <w:t xml:space="preserve">12 </w:t>
      </w:r>
      <w:r>
        <w:t xml:space="preserve"> {{field-on:Bible}}</w:t>
      </w:r>
      <w:r>
        <w:t xml:space="preserve">And all the people went away to eat and drink and send portions and make great rejoicing, because they understood in the words which he made known to them.</w:t>
      </w:r>
      <w:r>
        <w:t xml:space="preserve">{{field-off:Bible}}</w:t>
      </w:r>
    </w:p>
    <w:p>
      <w:r>
        <w:rPr>
          <w:sz w:val="18"/>
          <w:color w:val="777777"/>
        </w:rPr>
        <w:t xml:space="preserve">[[@Bible:Nehemiah 8:13]] </w:t>
      </w:r>
      <w:r>
        <w:rPr>
          <w:b/>
        </w:rPr>
        <w:t xml:space="preserve">13 </w:t>
      </w:r>
      <w:r>
        <w:t xml:space="preserve"> {{field-on:Bible}}</w:t>
      </w:r>
      <w:r>
        <w:t xml:space="preserve">And on the second day chiefs of the fathers of all the people, the priests and the Levites, were gathered to Ezra the scribe, to gain insight into all words of the law.</w:t>
      </w:r>
      <w:r>
        <w:t xml:space="preserve">{{field-off:Bible}}</w:t>
      </w:r>
    </w:p>
    <w:p>
      <w:r>
        <w:rPr>
          <w:sz w:val="18"/>
          <w:color w:val="777777"/>
        </w:rPr>
        <w:t xml:space="preserve">[[@Bible:Nehemiah 8:14]] </w:t>
      </w:r>
      <w:r>
        <w:rPr>
          <w:b/>
        </w:rPr>
        <w:t xml:space="preserve">14 </w:t>
      </w:r>
      <w:r>
        <w:t xml:space="preserve"> {{field-on:Bible}}</w:t>
      </w:r>
      <w:r>
        <w:t xml:space="preserve">And they found written in the law which the Lord commanded by Moses that sons of Israel should dwell in booths during the feast in the seventh month,</w:t>
      </w:r>
      <w:r>
        <w:t xml:space="preserve">{{field-off:Bible}}</w:t>
      </w:r>
    </w:p>
    <w:p>
      <w:r>
        <w:rPr>
          <w:sz w:val="18"/>
          <w:color w:val="777777"/>
        </w:rPr>
        <w:t xml:space="preserve">[[@Bible:Nehemiah 8:15]] </w:t>
      </w:r>
      <w:r>
        <w:rPr>
          <w:b/>
        </w:rPr>
        <w:t xml:space="preserve">15 </w:t>
      </w:r>
      <w:r>
        <w:t xml:space="preserve"> {{field-on:Bible}}</w:t>
      </w:r>
      <w:r>
        <w:t xml:space="preserve">and that they should sound with trumpets in all their cities and in </w:t>
      </w:r>
      <w:r>
        <w:t xml:space="preserve">[[Jerusalem &gt;&gt; BibleKnowledgebase:@Jerusalem]]</w:t>
      </w:r>
      <w:r>
        <w:t xml:space="preserve">. And Ezra said, Go out to the mountain and bring leaves of olive and leaves of cypress woods and leaves of myrtle and leaves of palms and leaves of thick wood, to make booths according to what is written.</w:t>
      </w:r>
      <w:r>
        <w:rPr>
          <w:rStyle w:val="FootnoteReference"/>
        </w:rPr>
        <w:footnoteReference w:id="6642"/>
      </w:r>
      <w:r>
        <w:t xml:space="preserve">{{field-off:Bible}}</w:t>
      </w:r>
    </w:p>
    <w:p>
      <w:r>
        <w:rPr>
          <w:sz w:val="18"/>
          <w:color w:val="777777"/>
        </w:rPr>
        <w:t xml:space="preserve">[[@Bible:Nehemiah 8:16]] </w:t>
      </w:r>
      <w:r>
        <w:rPr>
          <w:b/>
        </w:rPr>
        <w:t xml:space="preserve">16 </w:t>
      </w:r>
      <w:r>
        <w:t xml:space="preserve"> {{field-on:Bible}}</w:t>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6643"/>
      </w:r>
      <w:r>
        <w:t xml:space="preserve">{{field-off:Bible}}</w:t>
      </w:r>
    </w:p>
    <w:p>
      <w:r>
        <w:rPr>
          <w:sz w:val="18"/>
          <w:color w:val="777777"/>
        </w:rPr>
        <w:t xml:space="preserve">[[@Bible:Nehemiah 8:17]] </w:t>
      </w:r>
      <w:r>
        <w:rPr>
          <w:b/>
        </w:rPr>
        <w:t xml:space="preserve">17 </w:t>
      </w:r>
      <w:r>
        <w:t xml:space="preserve"> {{field-on:Bible}}</w:t>
      </w:r>
      <w:r>
        <w:t xml:space="preserve">And all the assembly, those returned from captivity, made booths and sat in booths, for sons of Israel had not done thus</w:t>
      </w:r>
      <w:r>
        <w:rPr>
          <w:rStyle w:val="FootnoteReference"/>
        </w:rPr>
        <w:footnoteReference w:id="6644"/>
      </w:r>
      <w:r>
        <w:t xml:space="preserve"> from days of Iesous son of Naue until that day. And there was very great rejoicing.</w:t>
      </w:r>
      <w:r>
        <w:t xml:space="preserve">{{field-off:Bible}}</w:t>
      </w:r>
    </w:p>
    <w:p>
      <w:r>
        <w:rPr>
          <w:sz w:val="18"/>
          <w:color w:val="777777"/>
        </w:rPr>
        <w:t xml:space="preserve">[[@Bible:Nehemiah 8:18]] </w:t>
      </w:r>
      <w:r>
        <w:rPr>
          <w:b/>
        </w:rPr>
        <w:t xml:space="preserve">18 </w:t>
      </w:r>
      <w:r>
        <w:t xml:space="preserve"> {{field-on:Bible}}</w:t>
      </w:r>
      <w:r>
        <w:t xml:space="preserve">And he read in book of law of God day by day, from first day until last day, and they kept feast seven days, and on the eighth day an assembly according to ordinance.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[[@Bible:Nehemiah 9:1]] </w:t>
      </w:r>
      <w:r>
        <w:rPr>
          <w:b/>
        </w:rPr>
        <w:t xml:space="preserve">1 </w:t>
      </w:r>
      <w:r>
        <w:t xml:space="preserve"> {{field-on:Bible}}</w:t>
      </w:r>
      <w:r>
        <w:t xml:space="preserve">And on twenty-fourth day of this month sons of Israel</w:t>
      </w:r>
      <w:r>
        <w:rPr>
          <w:rStyle w:val="FootnoteReference"/>
        </w:rPr>
        <w:footnoteReference w:id="6645"/>
      </w:r>
      <w:r>
        <w:t xml:space="preserve"> were gathered in fasting and in sackcloth.</w:t>
      </w:r>
      <w:r>
        <w:t xml:space="preserve">{{field-off:Bible}}</w:t>
      </w:r>
    </w:p>
    <w:p>
      <w:r>
        <w:rPr>
          <w:sz w:val="18"/>
          <w:color w:val="777777"/>
        </w:rPr>
        <w:t xml:space="preserve">[[@Bible:Nehemiah 9:2]] </w:t>
      </w:r>
      <w:r>
        <w:rPr>
          <w:b/>
        </w:rPr>
        <w:t xml:space="preserve">2 </w:t>
      </w:r>
      <w:r>
        <w:t xml:space="preserve"> {{field-on:Bible}}</w:t>
      </w:r>
      <w:r>
        <w:t xml:space="preserve">And sons of Israel were separated from every foreign son and stood and confessed their sins and lawless deeds of their fathers.</w:t>
      </w:r>
      <w:r>
        <w:t xml:space="preserve">{{field-off:Bible}}</w:t>
      </w:r>
    </w:p>
    <w:p>
      <w:r>
        <w:rPr>
          <w:sz w:val="18"/>
          <w:color w:val="777777"/>
        </w:rPr>
        <w:t xml:space="preserve">[[@Bible:Nehemiah 9:3]] </w:t>
      </w:r>
      <w:r>
        <w:rPr>
          <w:b/>
        </w:rPr>
        <w:t xml:space="preserve">3 </w:t>
      </w:r>
      <w:r>
        <w:t xml:space="preserve"> {{field-on:Bible}}</w:t>
      </w:r>
      <w:r>
        <w:t xml:space="preserve">And they stood at their standing place and read in book of law of the Lord their God, and they were confessing to the Lord and worshiping the Lord their God.</w:t>
      </w:r>
      <w:r>
        <w:t xml:space="preserve">{{field-off:Bible}}</w:t>
      </w:r>
    </w:p>
    <w:p>
      <w:r>
        <w:rPr>
          <w:sz w:val="18"/>
          <w:color w:val="777777"/>
        </w:rPr>
        <w:t xml:space="preserve">[[@Bible:Nehemiah 9:4]] </w:t>
      </w:r>
      <w:r>
        <w:rPr>
          <w:b/>
        </w:rPr>
        <w:t xml:space="preserve">4 </w:t>
      </w:r>
      <w:r>
        <w:t xml:space="preserve"> {{field-on:Bible}}</w:t>
      </w:r>
      <w:r>
        <w:t xml:space="preserve">And on the platform of the Levites stood Iesous and sons of Kadmiel, Sachania son of Sarabia, sons of Chanani, and they cried with a loud voice to the Lord their God.</w:t>
      </w:r>
      <w:r>
        <w:t xml:space="preserve">{{field-off:Bible}}</w:t>
      </w:r>
    </w:p>
    <w:p>
      <w:r>
        <w:rPr>
          <w:sz w:val="18"/>
          <w:color w:val="777777"/>
        </w:rPr>
        <w:t xml:space="preserve">[[@Bible:Nehemiah 9:5]] </w:t>
      </w:r>
      <w:r>
        <w:rPr>
          <w:b/>
        </w:rPr>
        <w:t xml:space="preserve">5 </w:t>
      </w:r>
      <w:r>
        <w:t xml:space="preserve"> {{field-on:Bible}}</w:t>
      </w:r>
      <w:r>
        <w:t xml:space="preserve">And the Levites, Iesous and Kadmiel, said, Rise, bless the Lord your God from age to age, and they will bless name of your glory and will exalt it above every blessing and praise.</w:t>
      </w:r>
      <w:r>
        <w:rPr>
          <w:rStyle w:val="FootnoteReference"/>
        </w:rPr>
        <w:footnoteReference w:id="6646"/>
      </w:r>
      <w:r>
        <w:t xml:space="preserve">{{field-off:Bible}}</w:t>
      </w:r>
    </w:p>
    <w:p>
      <w:r>
        <w:rPr>
          <w:sz w:val="18"/>
          <w:color w:val="777777"/>
        </w:rPr>
        <w:t xml:space="preserve">[[@Bible:Nehemiah 9:6]] </w:t>
      </w:r>
      <w:r>
        <w:rPr>
          <w:b/>
        </w:rPr>
        <w:t xml:space="preserve">6 </w:t>
      </w:r>
      <w:r>
        <w:t xml:space="preserve"> {{field-on:Bible}}</w:t>
      </w:r>
      <w:r>
        <w:t xml:space="preserve">And Ezra</w:t>
      </w:r>
      <w:r>
        <w:rPr>
          <w:rStyle w:val="FootnoteReference"/>
        </w:rPr>
        <w:footnoteReference w:id="6647"/>
      </w:r>
      <w:r>
        <w:t xml:space="preserve">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6648"/>
      </w:r>
      <w:r>
        <w:t xml:space="preserve">{{field-off:Bible}}</w:t>
      </w:r>
    </w:p>
    <w:p>
      <w:r>
        <w:rPr>
          <w:sz w:val="18"/>
          <w:color w:val="777777"/>
        </w:rPr>
        <w:t xml:space="preserve">[[@Bible:Nehemiah 9:7]] </w:t>
      </w:r>
      <w:r>
        <w:rPr>
          <w:b/>
        </w:rPr>
        <w:t xml:space="preserve">7 </w:t>
      </w:r>
      <w:r>
        <w:t xml:space="preserve"> {{field-on:Bible}}</w:t>
      </w:r>
      <w:r>
        <w:t xml:space="preserve">You are the Lord God. You chose Abram</w:t>
      </w:r>
      <w:r>
        <w:rPr>
          <w:rStyle w:val="FootnoteReference"/>
        </w:rPr>
        <w:footnoteReference w:id="6649"/>
      </w:r>
      <w:r>
        <w:t xml:space="preserve"> and brought him out from land of the Chaldeans and placed on him the name Abraam.</w:t>
      </w:r>
      <w:r>
        <w:t xml:space="preserve">{{field-off:Bible}}</w:t>
      </w:r>
    </w:p>
    <w:p>
      <w:r>
        <w:rPr>
          <w:sz w:val="18"/>
          <w:color w:val="777777"/>
        </w:rPr>
        <w:t xml:space="preserve">[[@Bible:Nehemiah 9:8]] </w:t>
      </w:r>
      <w:r>
        <w:rPr>
          <w:b/>
        </w:rPr>
        <w:t xml:space="preserve">8 </w:t>
      </w:r>
      <w:r>
        <w:t xml:space="preserve"> {{field-on:Bible}}</w:t>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t xml:space="preserve">{{field-off:Bible}}</w:t>
      </w:r>
    </w:p>
    <w:p>
      <w:r>
        <w:rPr>
          <w:sz w:val="18"/>
          <w:color w:val="777777"/>
        </w:rPr>
        <w:t xml:space="preserve">[[@Bible:Nehemiah 9:9]] </w:t>
      </w:r>
      <w:r>
        <w:rPr>
          <w:b/>
        </w:rPr>
        <w:t xml:space="preserve">9 </w:t>
      </w:r>
      <w:r>
        <w:t xml:space="preserve"> {{field-on:Bible}}</w:t>
      </w:r>
      <w:r>
        <w:t xml:space="preserve">And you saw humiliation of our fathers in Egypt, and their cry you heard at Red Sea.</w:t>
      </w:r>
      <w:r>
        <w:t xml:space="preserve">{{field-off:Bible}}</w:t>
      </w:r>
    </w:p>
    <w:p>
      <w:r>
        <w:rPr>
          <w:sz w:val="18"/>
          <w:color w:val="777777"/>
        </w:rPr>
        <w:t xml:space="preserve">[[@Bible:Nehemiah 9:10]] </w:t>
      </w:r>
      <w:r>
        <w:rPr>
          <w:b/>
        </w:rPr>
        <w:t xml:space="preserve">10 </w:t>
      </w:r>
      <w:r>
        <w:t xml:space="preserve"> {{field-on:Bible}}</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6650"/>
      </w:r>
      <w:r>
        <w:t xml:space="preserve">.</w:t>
      </w:r>
      <w:r>
        <w:t xml:space="preserve">{{field-off:Bible}}</w:t>
      </w:r>
    </w:p>
    <w:p>
      <w:r>
        <w:rPr>
          <w:sz w:val="18"/>
          <w:color w:val="777777"/>
        </w:rPr>
        <w:t xml:space="preserve">[[@Bible:Nehemiah 9:11]] </w:t>
      </w:r>
      <w:r>
        <w:rPr>
          <w:b/>
        </w:rPr>
        <w:t xml:space="preserve">11 </w:t>
      </w:r>
      <w:r>
        <w:t xml:space="preserve"> {{field-on:Bible}}</w:t>
      </w:r>
      <w:r>
        <w:t xml:space="preserve">And you split the sea before them, and they passed through middle of the sea on dry land, and their pursuers you threw into the deep like a stone in mighty water.</w:t>
      </w:r>
      <w:r>
        <w:t xml:space="preserve">{{field-off:Bible}}</w:t>
      </w:r>
    </w:p>
    <w:p>
      <w:r>
        <w:rPr>
          <w:sz w:val="18"/>
          <w:color w:val="777777"/>
        </w:rPr>
        <w:t xml:space="preserve">[[@Bible:Nehemiah 9:12]] </w:t>
      </w:r>
      <w:r>
        <w:rPr>
          <w:b/>
        </w:rPr>
        <w:t xml:space="preserve">12 </w:t>
      </w:r>
      <w:r>
        <w:t xml:space="preserve"> {{field-on:Bible}}</w:t>
      </w:r>
      <w:r>
        <w:t xml:space="preserve">And in pillar of cloud you guided them by day, and in pillar of fire by night, to enlighten for them the road in which they would go.</w:t>
      </w:r>
      <w:r>
        <w:t xml:space="preserve">{{field-off:Bible}}</w:t>
      </w:r>
    </w:p>
    <w:p>
      <w:r>
        <w:rPr>
          <w:sz w:val="18"/>
          <w:color w:val="777777"/>
        </w:rPr>
        <w:t xml:space="preserve">[[@Bible:Nehemiah 9:13]] </w:t>
      </w:r>
      <w:r>
        <w:rPr>
          <w:b/>
        </w:rPr>
        <w:t xml:space="preserve">13 </w:t>
      </w:r>
      <w:r>
        <w:t xml:space="preserve"> {{field-on:Bible}}</w:t>
      </w:r>
      <w:r>
        <w:t xml:space="preserve">And upon Mount Sinai you came down and spoke to them from heaven and gave them straight judgments and laws of truth, good ordinances and commandments.</w:t>
      </w:r>
      <w:r>
        <w:t xml:space="preserve">{{field-off:Bible}}</w:t>
      </w:r>
    </w:p>
    <w:p>
      <w:r>
        <w:rPr>
          <w:sz w:val="18"/>
          <w:color w:val="777777"/>
        </w:rPr>
        <w:t xml:space="preserve">[[@Bible:Nehemiah 9:14]] </w:t>
      </w:r>
      <w:r>
        <w:rPr>
          <w:b/>
        </w:rPr>
        <w:t xml:space="preserve">14 </w:t>
      </w:r>
      <w:r>
        <w:t xml:space="preserve"> {{field-on:Bible}}</w:t>
      </w:r>
      <w:r>
        <w:t xml:space="preserve">And your holy Sabbath you made known to them, and by hand of Moses</w:t>
      </w:r>
      <w:r>
        <w:rPr>
          <w:rStyle w:val="FootnoteReference"/>
        </w:rPr>
        <w:footnoteReference w:id="6651"/>
      </w:r>
      <w:r>
        <w:t xml:space="preserve"> your servant you commanded to them commandments and ordinances and law.</w:t>
      </w:r>
      <w:r>
        <w:t xml:space="preserve">{{field-off:Bible}}</w:t>
      </w:r>
    </w:p>
    <w:p>
      <w:r>
        <w:rPr>
          <w:sz w:val="18"/>
          <w:color w:val="777777"/>
        </w:rPr>
        <w:t xml:space="preserve">[[@Bible:Nehemiah 9:15]] </w:t>
      </w:r>
      <w:r>
        <w:rPr>
          <w:b/>
        </w:rPr>
        <w:t xml:space="preserve">15 </w:t>
      </w:r>
      <w:r>
        <w:t xml:space="preserve"> {{field-on:Bible}}</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6652"/>
      </w:r>
      <w:r>
        <w:t xml:space="preserve"> to give to them.</w:t>
      </w:r>
      <w:r>
        <w:t xml:space="preserve">{{field-off:Bible}}</w:t>
      </w:r>
    </w:p>
    <w:p>
      <w:r>
        <w:rPr>
          <w:sz w:val="18"/>
          <w:color w:val="777777"/>
        </w:rPr>
        <w:t xml:space="preserve">[[@Bible:Nehemiah 9:16]] </w:t>
      </w:r>
      <w:r>
        <w:rPr>
          <w:b/>
        </w:rPr>
        <w:t xml:space="preserve">16 </w:t>
      </w:r>
      <w:r>
        <w:t xml:space="preserve"> {{field-on:Bible}}</w:t>
      </w:r>
      <w:r>
        <w:t xml:space="preserve">But they and our fathers acted proudly and hardened their neck and did not hear your commandments.</w:t>
      </w:r>
      <w:r>
        <w:t xml:space="preserve">{{field-off:Bible}}</w:t>
      </w:r>
    </w:p>
    <w:p>
      <w:r>
        <w:rPr>
          <w:sz w:val="18"/>
          <w:color w:val="777777"/>
        </w:rPr>
        <w:t xml:space="preserve">[[@Bible:Nehemiah 9:17]] </w:t>
      </w:r>
      <w:r>
        <w:rPr>
          <w:b/>
        </w:rPr>
        <w:t xml:space="preserve">17 </w:t>
      </w:r>
      <w:r>
        <w:t xml:space="preserve"> {{field-on:Bible}}</w:t>
      </w:r>
      <w:r>
        <w:t xml:space="preserve">And they refused to hear and did not remember your wonders which you did with them, and they hardened their neck and gave a chief</w:t>
      </w:r>
      <w:r>
        <w:rPr>
          <w:rStyle w:val="FootnoteReference"/>
        </w:rPr>
        <w:footnoteReference w:id="6653"/>
      </w:r>
      <w:r>
        <w:t xml:space="preserve"> to return into their slavery in Egypt. But you are a God merciful and compassionate, long-suffering and abundant in mercy, and you did not forsake them.</w:t>
      </w:r>
      <w:r>
        <w:rPr>
          <w:rStyle w:val="FootnoteReference"/>
        </w:rPr>
        <w:footnoteReference w:id="6654"/>
      </w:r>
      <w:r>
        <w:t xml:space="preserve">{{field-off:Bible}}</w:t>
      </w:r>
    </w:p>
    <w:p>
      <w:r>
        <w:rPr>
          <w:sz w:val="18"/>
          <w:color w:val="777777"/>
        </w:rPr>
        <w:t xml:space="preserve">[[@Bible:Nehemiah 9:18]] </w:t>
      </w:r>
      <w:r>
        <w:rPr>
          <w:b/>
        </w:rPr>
        <w:t xml:space="preserve">18 </w:t>
      </w:r>
      <w:r>
        <w:t xml:space="preserve"> {{field-on:Bible}}</w:t>
      </w:r>
      <w:r>
        <w:t xml:space="preserve">Even when they made for themselves a molten calf and said, These are your gods who brought us up from Egypt, and committed great provocations,</w:t>
      </w:r>
      <w:r>
        <w:t xml:space="preserve">{{field-off:Bible}}</w:t>
      </w:r>
    </w:p>
    <w:p>
      <w:r>
        <w:rPr>
          <w:sz w:val="18"/>
          <w:color w:val="777777"/>
        </w:rPr>
        <w:t xml:space="preserve">[[@Bible:Nehemiah 9:19]] </w:t>
      </w:r>
      <w:r>
        <w:rPr>
          <w:b/>
        </w:rPr>
        <w:t xml:space="preserve">19 </w:t>
      </w:r>
      <w:r>
        <w:t xml:space="preserve"> {{field-on:Bible}}</w:t>
      </w:r>
      <w:r>
        <w:t xml:space="preserve">you, in your many compassions</w:t>
      </w:r>
      <w:r>
        <w:rPr>
          <w:rStyle w:val="FootnoteReference"/>
        </w:rPr>
        <w:footnoteReference w:id="6655"/>
      </w:r>
      <w:r>
        <w:t xml:space="preserve">, did not forsake them in the wilderness. Pillar of cloud did not turn away from them by day to guide them in the road, nor pillar of fire by night to enlighten them the road in which they would go.</w:t>
      </w:r>
      <w:r>
        <w:t xml:space="preserve">{{field-off:Bible}}</w:t>
      </w:r>
    </w:p>
    <w:p>
      <w:r>
        <w:rPr>
          <w:sz w:val="18"/>
          <w:color w:val="777777"/>
        </w:rPr>
        <w:t xml:space="preserve">[[@Bible:Nehemiah 9:20]] </w:t>
      </w:r>
      <w:r>
        <w:rPr>
          <w:b/>
        </w:rPr>
        <w:t xml:space="preserve">20 </w:t>
      </w:r>
      <w:r>
        <w:t xml:space="preserve"> {{field-on:Bible}}</w:t>
      </w:r>
      <w:r>
        <w:t xml:space="preserve">And your good Spirit you gave to instruct them, and your manna you did not withhold from their mouth, and water you gave to them for their thirst.</w:t>
      </w:r>
      <w:r>
        <w:t xml:space="preserve">{{field-off:Bible}}</w:t>
      </w:r>
    </w:p>
    <w:p>
      <w:r>
        <w:rPr>
          <w:sz w:val="18"/>
          <w:color w:val="777777"/>
        </w:rPr>
        <w:t xml:space="preserve">[[@Bible:Nehemiah 9:21]] </w:t>
      </w:r>
      <w:r>
        <w:rPr>
          <w:b/>
        </w:rPr>
        <w:t xml:space="preserve">21 </w:t>
      </w:r>
      <w:r>
        <w:t xml:space="preserve"> {{field-on:Bible}}</w:t>
      </w:r>
      <w:r>
        <w:t xml:space="preserve">And forty years you sustained them in the wilderness. They did not lack. Their garments did not grow old, and their feet did not split.</w:t>
      </w:r>
      <w:r>
        <w:t xml:space="preserve">{{field-off:Bible}}</w:t>
      </w:r>
    </w:p>
    <w:p>
      <w:r>
        <w:rPr>
          <w:sz w:val="18"/>
          <w:color w:val="777777"/>
        </w:rPr>
        <w:t xml:space="preserve">[[@Bible:Nehemiah 9:22]] </w:t>
      </w:r>
      <w:r>
        <w:rPr>
          <w:b/>
        </w:rPr>
        <w:t xml:space="preserve">22 </w:t>
      </w:r>
      <w:r>
        <w:t xml:space="preserve"> {{field-on:Bible}}</w:t>
      </w:r>
      <w:r>
        <w:t xml:space="preserve">And you gave to them kingdoms and peoples and divided them out to them, and they inherited land of Sihon king of </w:t>
      </w:r>
      <w:r>
        <w:t xml:space="preserve">[[Heshbon &gt;&gt; BibleKnowledgebase:@Heshbon]]</w:t>
      </w:r>
      <w:r>
        <w:t xml:space="preserve"> and land of Og king of Basan.</w:t>
      </w:r>
      <w:r>
        <w:rPr>
          <w:rStyle w:val="FootnoteReference"/>
        </w:rPr>
        <w:footnoteReference w:id="6656"/>
      </w:r>
      <w:r>
        <w:t xml:space="preserve">{{field-off:Bible}}</w:t>
      </w:r>
    </w:p>
    <w:p>
      <w:r>
        <w:rPr>
          <w:sz w:val="18"/>
          <w:color w:val="777777"/>
        </w:rPr>
        <w:t xml:space="preserve">[[@Bible:Nehemiah 9:23]] </w:t>
      </w:r>
      <w:r>
        <w:rPr>
          <w:b/>
        </w:rPr>
        <w:t xml:space="preserve">23 </w:t>
      </w:r>
      <w:r>
        <w:t xml:space="preserve"> {{field-on:Bible}}</w:t>
      </w:r>
      <w:r>
        <w:t xml:space="preserve">And their sons you multiplied like stars of heaven, and you brought them into the land which you told their fathers, and they inherited it.</w:t>
      </w:r>
      <w:r>
        <w:t xml:space="preserve">{{field-off:Bible}}</w:t>
      </w:r>
    </w:p>
    <w:p>
      <w:r>
        <w:rPr>
          <w:sz w:val="18"/>
          <w:color w:val="777777"/>
        </w:rPr>
        <w:t xml:space="preserve">[[@Bible:Nehemiah 9:24]] </w:t>
      </w:r>
      <w:r>
        <w:rPr>
          <w:b/>
        </w:rPr>
        <w:t xml:space="preserve">24 </w:t>
      </w:r>
      <w:r>
        <w:t xml:space="preserve"> {{field-on:Bible}}</w:t>
      </w:r>
      <w:r>
        <w:t xml:space="preserve">And you subdued before them inhabitants of land of the Canaanites and gave them into their hands, both their kings and peoples of the land, to do to them as was pleasing before them</w:t>
      </w:r>
      <w:r>
        <w:rPr>
          <w:rStyle w:val="FootnoteReference"/>
        </w:rPr>
        <w:footnoteReference w:id="6657"/>
      </w:r>
      <w:r>
        <w:t xml:space="preserve">.</w:t>
      </w:r>
      <w:r>
        <w:t xml:space="preserve">{{field-off:Bible}}</w:t>
      </w:r>
    </w:p>
    <w:p>
      <w:r>
        <w:rPr>
          <w:sz w:val="18"/>
          <w:color w:val="777777"/>
        </w:rPr>
        <w:t xml:space="preserve">[[@Bible:Nehemiah 9:25]] </w:t>
      </w:r>
      <w:r>
        <w:rPr>
          <w:b/>
        </w:rPr>
        <w:t xml:space="preserve">25 </w:t>
      </w:r>
      <w:r>
        <w:t xml:space="preserve"> {{field-on:Bible}}</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6658"/>
      </w:r>
      <w:r>
        <w:t xml:space="preserve"> in your great goodness.</w:t>
      </w:r>
      <w:r>
        <w:t xml:space="preserve">{{field-off:Bible}}</w:t>
      </w:r>
    </w:p>
    <w:p>
      <w:r>
        <w:rPr>
          <w:sz w:val="18"/>
          <w:color w:val="777777"/>
        </w:rPr>
        <w:t xml:space="preserve">[[@Bible:Nehemiah 9:26]] </w:t>
      </w:r>
      <w:r>
        <w:rPr>
          <w:b/>
        </w:rPr>
        <w:t xml:space="preserve">26 </w:t>
      </w:r>
      <w:r>
        <w:t xml:space="preserve"> {{field-on:Bible}}</w:t>
      </w:r>
      <w:r>
        <w:t xml:space="preserve">And they changed and turned away from you and cast your law behind their body</w:t>
      </w:r>
      <w:r>
        <w:rPr>
          <w:rStyle w:val="FootnoteReference"/>
        </w:rPr>
        <w:footnoteReference w:id="6659"/>
      </w:r>
      <w:r>
        <w:t xml:space="preserve">, and your prophets they killed, the ones who testified among them to turn them back to you, and they committed great provocations.</w:t>
      </w:r>
      <w:r>
        <w:t xml:space="preserve">{{field-off:Bible}}</w:t>
      </w:r>
    </w:p>
    <w:p>
      <w:r>
        <w:rPr>
          <w:sz w:val="18"/>
          <w:color w:val="777777"/>
        </w:rPr>
        <w:t xml:space="preserve">[[@Bible:Nehemiah 9:27]] </w:t>
      </w:r>
      <w:r>
        <w:rPr>
          <w:b/>
        </w:rPr>
        <w:t xml:space="preserve">27 </w:t>
      </w:r>
      <w:r>
        <w:t xml:space="preserve"> {{field-on:Bible}}</w:t>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6660"/>
      </w:r>
      <w:r>
        <w:t xml:space="preserve">, and they saved them from hand of those afflicting them.</w:t>
      </w:r>
      <w:r>
        <w:t xml:space="preserve">{{field-off:Bible}}</w:t>
      </w:r>
    </w:p>
    <w:p>
      <w:r>
        <w:rPr>
          <w:sz w:val="18"/>
          <w:color w:val="777777"/>
        </w:rPr>
        <w:t xml:space="preserve">[[@Bible:Nehemiah 9:28]] </w:t>
      </w:r>
      <w:r>
        <w:rPr>
          <w:b/>
        </w:rPr>
        <w:t xml:space="preserve">28 </w:t>
      </w:r>
      <w:r>
        <w:t xml:space="preserve"> {{field-on:Bible}}</w:t>
      </w:r>
      <w:r>
        <w:t xml:space="preserve">And when they rested, they turned again to do evil before you, and you forsook them into hands of their enemies, and they ruled over them</w:t>
      </w:r>
      <w:r>
        <w:rPr>
          <w:rStyle w:val="FootnoteReference"/>
        </w:rPr>
        <w:footnoteReference w:id="6661"/>
      </w:r>
      <w:r>
        <w:t xml:space="preserve">. And they cried out to you again, and you from heaven heard and rescued them in your many compassions.</w:t>
      </w:r>
      <w:r>
        <w:t xml:space="preserve">{{field-off:Bible}}</w:t>
      </w:r>
    </w:p>
    <w:p>
      <w:r>
        <w:rPr>
          <w:sz w:val="18"/>
          <w:color w:val="777777"/>
        </w:rPr>
        <w:t xml:space="preserve">[[@Bible:Nehemiah 9:29]] </w:t>
      </w:r>
      <w:r>
        <w:rPr>
          <w:b/>
        </w:rPr>
        <w:t xml:space="preserve">29 </w:t>
      </w:r>
      <w:r>
        <w:t xml:space="preserve"> {{field-on:Bible}}</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6662"/>
      </w:r>
      <w:r>
        <w:t xml:space="preserve"> and hardened their neck and did not hear.</w:t>
      </w:r>
      <w:r>
        <w:t xml:space="preserve">{{field-off:Bible}}</w:t>
      </w:r>
    </w:p>
    <w:p>
      <w:r>
        <w:rPr>
          <w:sz w:val="18"/>
          <w:color w:val="777777"/>
        </w:rPr>
        <w:t xml:space="preserve">[[@Bible:Nehemiah 9:30]] </w:t>
      </w:r>
      <w:r>
        <w:rPr>
          <w:b/>
        </w:rPr>
        <w:t xml:space="preserve">30 </w:t>
      </w:r>
      <w:r>
        <w:t xml:space="preserve"> {{field-on:Bible}}</w:t>
      </w:r>
      <w:r>
        <w:t xml:space="preserve">And you drew over them many years and testified to them by your Spirit in hand of your prophets, and they gave no ear, and you gave them into hand of peoples of the land.</w:t>
      </w:r>
      <w:r>
        <w:t xml:space="preserve">{{field-off:Bible}}</w:t>
      </w:r>
    </w:p>
    <w:p>
      <w:r>
        <w:rPr>
          <w:sz w:val="18"/>
          <w:color w:val="777777"/>
        </w:rPr>
        <w:t xml:space="preserve">[[@Bible:Nehemiah 9:31]] </w:t>
      </w:r>
      <w:r>
        <w:rPr>
          <w:b/>
        </w:rPr>
        <w:t xml:space="preserve">31 </w:t>
      </w:r>
      <w:r>
        <w:t xml:space="preserve"> {{field-on:Bible}}</w:t>
      </w:r>
      <w:r>
        <w:t xml:space="preserve">But you, in your many compassions, did not make an end of them and did not forsake them, because strong and merciful and compassionate you are.</w:t>
      </w:r>
      <w:r>
        <w:t xml:space="preserve">{{field-off:Bible}}</w:t>
      </w:r>
    </w:p>
    <w:p>
      <w:r>
        <w:rPr>
          <w:sz w:val="18"/>
          <w:color w:val="777777"/>
        </w:rPr>
        <w:t xml:space="preserve">[[@Bible:Nehemiah 9:32]] </w:t>
      </w:r>
      <w:r>
        <w:rPr>
          <w:b/>
        </w:rPr>
        <w:t xml:space="preserve">32 </w:t>
      </w:r>
      <w:r>
        <w:t xml:space="preserve"> {{field-on:Bible}}</w:t>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6663"/>
      </w:r>
      <w:r>
        <w:t xml:space="preserve">{{field-off:Bible}}</w:t>
      </w:r>
    </w:p>
    <w:p>
      <w:r>
        <w:rPr>
          <w:sz w:val="18"/>
          <w:color w:val="777777"/>
        </w:rPr>
        <w:t xml:space="preserve">[[@Bible:Nehemiah 9:33]] </w:t>
      </w:r>
      <w:r>
        <w:rPr>
          <w:b/>
        </w:rPr>
        <w:t xml:space="preserve">33 </w:t>
      </w:r>
      <w:r>
        <w:t xml:space="preserve"> {{field-on:Bible}}</w:t>
      </w:r>
      <w:r>
        <w:t xml:space="preserve">And you are righteous over all things coming upon us, because you did truth, and we sinned.</w:t>
      </w:r>
      <w:r>
        <w:t xml:space="preserve">{{field-off:Bible}}</w:t>
      </w:r>
    </w:p>
    <w:p>
      <w:r>
        <w:rPr>
          <w:sz w:val="18"/>
          <w:color w:val="777777"/>
        </w:rPr>
        <w:t xml:space="preserve">[[@Bible:Nehemiah 9:34]] </w:t>
      </w:r>
      <w:r>
        <w:rPr>
          <w:b/>
        </w:rPr>
        <w:t xml:space="preserve">34 </w:t>
      </w:r>
      <w:r>
        <w:t xml:space="preserve"> {{field-on:Bible}}</w:t>
      </w:r>
      <w:r>
        <w:t xml:space="preserve">And our kings and our rulers and our priests and our fathers did not do your law and did not pay attention to your commandments and your testimonies with which you testified to them.</w:t>
      </w:r>
      <w:r>
        <w:t xml:space="preserve">{{field-off:Bible}}</w:t>
      </w:r>
    </w:p>
    <w:p>
      <w:r>
        <w:rPr>
          <w:sz w:val="18"/>
          <w:color w:val="777777"/>
        </w:rPr>
        <w:t xml:space="preserve">[[@Bible:Nehemiah 9:35]] </w:t>
      </w:r>
      <w:r>
        <w:rPr>
          <w:b/>
        </w:rPr>
        <w:t xml:space="preserve">35 </w:t>
      </w:r>
      <w:r>
        <w:t xml:space="preserve"> {{field-on:Bible}}</w:t>
      </w:r>
      <w:r>
        <w:t xml:space="preserve">And they in your kingdom and in your great goodness which you gave to them, and in the broad and fat land which you gave before them, did not serve you and did not turn from their evil practices.</w:t>
      </w:r>
      <w:r>
        <w:t xml:space="preserve">{{field-off:Bible}}</w:t>
      </w:r>
    </w:p>
    <w:p>
      <w:r>
        <w:rPr>
          <w:sz w:val="18"/>
          <w:color w:val="777777"/>
        </w:rPr>
        <w:t xml:space="preserve">[[@Bible:Nehemiah 9:36]] </w:t>
      </w:r>
      <w:r>
        <w:rPr>
          <w:b/>
        </w:rPr>
        <w:t xml:space="preserve">36 </w:t>
      </w:r>
      <w:r>
        <w:t xml:space="preserve"> {{field-on:Bible}}</w:t>
      </w:r>
      <w:r>
        <w:t xml:space="preserve">Behold, we are slaves today, and the land which you gave to our fathers to eat its fruit,</w:t>
      </w:r>
      <w:r>
        <w:t xml:space="preserve">{{field-off:Bible}}</w:t>
      </w:r>
    </w:p>
    <w:p>
      <w:r>
        <w:rPr>
          <w:sz w:val="18"/>
          <w:color w:val="777777"/>
        </w:rPr>
        <w:t xml:space="preserve">[[@Bible:Nehemiah 9:37]] </w:t>
      </w:r>
      <w:r>
        <w:rPr>
          <w:b/>
        </w:rPr>
        <w:t xml:space="preserve">37 </w:t>
      </w:r>
      <w:r>
        <w:t xml:space="preserve"> {{field-on:Bible}}</w:t>
      </w:r>
      <w:r>
        <w:t xml:space="preserve">belongs to kings whom you set over us because of our sins, and over our bodies they rule, and over our cattle as is pleasing to them, and we are in great affliction.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[[@Bible:Nehemiah 10:1]] </w:t>
      </w:r>
      <w:r>
        <w:rPr>
          <w:b/>
        </w:rPr>
        <w:t xml:space="preserve">1 </w:t>
      </w:r>
      <w:r>
        <w:t xml:space="preserve"> {{field-on:Bible}}</w:t>
      </w:r>
      <w:r>
        <w:t xml:space="preserve">And in all these things we are making a faithful covenant and writing it</w:t>
      </w:r>
      <w:r>
        <w:rPr>
          <w:rStyle w:val="FootnoteReference"/>
        </w:rPr>
        <w:footnoteReference w:id="6664"/>
      </w:r>
      <w:r>
        <w:t xml:space="preserve">, and all our rulers, our Levites, and our priests are sealing it.</w:t>
      </w:r>
      <w:r>
        <w:t xml:space="preserve">{{field-off:Bible}}</w:t>
      </w:r>
    </w:p>
    <w:p>
      <w:r>
        <w:rPr>
          <w:sz w:val="18"/>
          <w:color w:val="777777"/>
        </w:rPr>
        <w:t xml:space="preserve">[[@Bible:Nehemiah 10:2]] </w:t>
      </w:r>
      <w:r>
        <w:rPr>
          <w:b/>
        </w:rPr>
        <w:t xml:space="preserve">2 </w:t>
      </w:r>
      <w:r>
        <w:t xml:space="preserve"> {{field-on:Bible}}</w:t>
      </w:r>
      <w:r>
        <w:t xml:space="preserve">And among the sealers</w:t>
      </w:r>
      <w:r>
        <w:rPr>
          <w:rStyle w:val="FootnoteReference"/>
        </w:rPr>
        <w:footnoteReference w:id="6665"/>
      </w:r>
      <w:r>
        <w:t xml:space="preserve">: Nehemias son of Achalia, and Sedekias,</w:t>
      </w:r>
      <w:r>
        <w:rPr>
          <w:rStyle w:val="FootnoteReference"/>
        </w:rPr>
        <w:footnoteReference w:id="6666"/>
      </w:r>
      <w:r>
        <w:t xml:space="preserve">{{field-off:Bible}}</w:t>
      </w:r>
    </w:p>
    <w:p>
      <w:r>
        <w:rPr>
          <w:sz w:val="18"/>
          <w:color w:val="777777"/>
        </w:rPr>
        <w:t xml:space="preserve">[[@Bible:Nehemiah 10:3]] </w:t>
      </w:r>
      <w:r>
        <w:rPr>
          <w:b/>
        </w:rPr>
        <w:t xml:space="preserve">3 </w:t>
      </w:r>
      <w:r>
        <w:t xml:space="preserve"> {{field-on:Bible}}</w:t>
      </w:r>
      <w:r>
        <w:t xml:space="preserve">Seraia, Azaria, and Ieremia,</w:t>
      </w:r>
      <w:r>
        <w:t xml:space="preserve">{{field-off:Bible}}</w:t>
      </w:r>
    </w:p>
    <w:p>
      <w:r>
        <w:rPr>
          <w:sz w:val="18"/>
          <w:color w:val="777777"/>
        </w:rPr>
        <w:t xml:space="preserve">[[@Bible:Nehemiah 10:4]] </w:t>
      </w:r>
      <w:r>
        <w:rPr>
          <w:b/>
        </w:rPr>
        <w:t xml:space="preserve">4 </w:t>
      </w:r>
      <w:r>
        <w:t xml:space="preserve"> {{field-on:Bible}}</w:t>
      </w:r>
      <w:r>
        <w:t xml:space="preserve">Phassour, Amaria, Melchia,</w:t>
      </w:r>
      <w:r>
        <w:t xml:space="preserve">{{field-off:Bible}}</w:t>
      </w:r>
    </w:p>
    <w:p>
      <w:r>
        <w:rPr>
          <w:sz w:val="18"/>
          <w:color w:val="777777"/>
        </w:rPr>
        <w:t xml:space="preserve">[[@Bible:Nehemiah 10:5]] </w:t>
      </w:r>
      <w:r>
        <w:rPr>
          <w:b/>
        </w:rPr>
        <w:t xml:space="preserve">5 </w:t>
      </w:r>
      <w:r>
        <w:t xml:space="preserve"> {{field-on:Bible}}</w:t>
      </w:r>
      <w:r>
        <w:t xml:space="preserve">Atous, Sebani, Mallouch,</w:t>
      </w:r>
      <w:r>
        <w:t xml:space="preserve">{{field-off:Bible}}</w:t>
      </w:r>
    </w:p>
    <w:p>
      <w:r>
        <w:rPr>
          <w:sz w:val="18"/>
          <w:color w:val="777777"/>
        </w:rPr>
        <w:t xml:space="preserve">[[@Bible:Nehemiah 10:6]] </w:t>
      </w:r>
      <w:r>
        <w:rPr>
          <w:b/>
        </w:rPr>
        <w:t xml:space="preserve">6 </w:t>
      </w:r>
      <w:r>
        <w:t xml:space="preserve"> {{field-on:Bible}}</w:t>
      </w:r>
      <w:r>
        <w:t xml:space="preserve">Iram, Meramoth, Abdia,</w:t>
      </w:r>
      <w:r>
        <w:t xml:space="preserve">{{field-off:Bible}}</w:t>
      </w:r>
    </w:p>
    <w:p>
      <w:r>
        <w:rPr>
          <w:sz w:val="18"/>
          <w:color w:val="777777"/>
        </w:rPr>
        <w:t xml:space="preserve">[[@Bible:Nehemiah 10:7]] </w:t>
      </w:r>
      <w:r>
        <w:rPr>
          <w:b/>
        </w:rPr>
        <w:t xml:space="preserve">7 </w:t>
      </w:r>
      <w:r>
        <w:t xml:space="preserve"> {{field-on:Bible}}</w:t>
      </w:r>
      <w:r>
        <w:t xml:space="preserve">Daniel</w:t>
      </w:r>
      <w:r>
        <w:rPr>
          <w:rStyle w:val="FootnoteReference"/>
        </w:rPr>
        <w:footnoteReference w:id="6667"/>
      </w:r>
      <w:r>
        <w:t xml:space="preserve">, Ganathon, Barouch,</w:t>
      </w:r>
      <w:r>
        <w:rPr>
          <w:rStyle w:val="FootnoteReference"/>
        </w:rPr>
        <w:footnoteReference w:id="6668"/>
      </w:r>
      <w:r>
        <w:t xml:space="preserve">{{field-off:Bible}}</w:t>
      </w:r>
    </w:p>
    <w:p>
      <w:r>
        <w:rPr>
          <w:sz w:val="18"/>
          <w:color w:val="777777"/>
        </w:rPr>
        <w:t xml:space="preserve">[[@Bible:Nehemiah 10:8]] </w:t>
      </w:r>
      <w:r>
        <w:rPr>
          <w:b/>
        </w:rPr>
        <w:t xml:space="preserve">8 </w:t>
      </w:r>
      <w:r>
        <w:t xml:space="preserve"> {{field-on:Bible}}</w:t>
      </w:r>
      <w:r>
        <w:t xml:space="preserve">Mesoulam, Abia, Miamin</w:t>
      </w:r>
      <w:r>
        <w:rPr>
          <w:rStyle w:val="FootnoteReference"/>
        </w:rPr>
        <w:footnoteReference w:id="6669"/>
      </w:r>
      <w:r>
        <w:t xml:space="preserve">,</w:t>
      </w:r>
      <w:r>
        <w:t xml:space="preserve">{{field-off:Bible}}</w:t>
      </w:r>
    </w:p>
    <w:p>
      <w:r>
        <w:rPr>
          <w:sz w:val="18"/>
          <w:color w:val="777777"/>
        </w:rPr>
        <w:t xml:space="preserve">[[@Bible:Nehemiah 10:9]] </w:t>
      </w:r>
      <w:r>
        <w:rPr>
          <w:b/>
        </w:rPr>
        <w:t xml:space="preserve">9 </w:t>
      </w:r>
      <w:r>
        <w:t xml:space="preserve"> {{field-on:Bible}}</w:t>
      </w:r>
      <w:r>
        <w:t xml:space="preserve">Maazia, Belgai, Samaia. These were priests.</w:t>
      </w:r>
      <w:r>
        <w:rPr>
          <w:rStyle w:val="FootnoteReference"/>
        </w:rPr>
        <w:footnoteReference w:id="6670"/>
      </w:r>
      <w:r>
        <w:t xml:space="preserve">{{field-off:Bible}}</w:t>
      </w:r>
    </w:p>
    <w:p>
      <w:r>
        <w:rPr>
          <w:sz w:val="18"/>
          <w:color w:val="777777"/>
        </w:rPr>
        <w:t xml:space="preserve">[[@Bible:Nehemiah 10:10]] </w:t>
      </w:r>
      <w:r>
        <w:rPr>
          <w:b/>
        </w:rPr>
        <w:t xml:space="preserve">10 </w:t>
      </w:r>
      <w:r>
        <w:t xml:space="preserve"> {{field-on:Bible}}</w:t>
      </w:r>
      <w:r>
        <w:t xml:space="preserve">And the Levites: Iesous son of Azania, Banaiou from sons of Enadad, Kadmiel,</w:t>
      </w:r>
      <w:r>
        <w:t xml:space="preserve">{{field-off:Bible}}</w:t>
      </w:r>
    </w:p>
    <w:p>
      <w:r>
        <w:rPr>
          <w:sz w:val="18"/>
          <w:color w:val="777777"/>
        </w:rPr>
        <w:t xml:space="preserve">[[@Bible:Nehemiah 10:11]] </w:t>
      </w:r>
      <w:r>
        <w:rPr>
          <w:b/>
        </w:rPr>
        <w:t xml:space="preserve">11 </w:t>
      </w:r>
      <w:r>
        <w:t xml:space="preserve"> {{field-on:Bible}}</w:t>
      </w:r>
      <w:r>
        <w:t xml:space="preserve">and his brothers: Sabania, Odouia, Kalita, Pheleia, Anan,</w:t>
      </w:r>
      <w:r>
        <w:rPr>
          <w:rStyle w:val="FootnoteReference"/>
        </w:rPr>
        <w:footnoteReference w:id="6671"/>
      </w:r>
      <w:r>
        <w:t xml:space="preserve">{{field-off:Bible}}</w:t>
      </w:r>
    </w:p>
    <w:p>
      <w:r>
        <w:rPr>
          <w:sz w:val="18"/>
          <w:color w:val="777777"/>
        </w:rPr>
        <w:t xml:space="preserve">[[@Bible:Nehemiah 10:12]] </w:t>
      </w:r>
      <w:r>
        <w:rPr>
          <w:b/>
        </w:rPr>
        <w:t xml:space="preserve">12 </w:t>
      </w:r>
      <w:r>
        <w:t xml:space="preserve"> {{field-on:Bible}}</w:t>
      </w:r>
      <w:r>
        <w:t xml:space="preserve">Micha, Roob, Esebias,</w:t>
      </w:r>
      <w:r>
        <w:t xml:space="preserve">{{field-off:Bible}}</w:t>
      </w:r>
    </w:p>
    <w:p>
      <w:r>
        <w:rPr>
          <w:sz w:val="18"/>
          <w:color w:val="777777"/>
        </w:rPr>
        <w:t xml:space="preserve">[[@Bible:Nehemiah 10:13]] </w:t>
      </w:r>
      <w:r>
        <w:rPr>
          <w:b/>
        </w:rPr>
        <w:t xml:space="preserve">13 </w:t>
      </w:r>
      <w:r>
        <w:t xml:space="preserve"> {{field-on:Bible}}</w:t>
      </w:r>
      <w:r>
        <w:t xml:space="preserve">Zachor, Sarabia, Sebania,</w:t>
      </w:r>
      <w:r>
        <w:t xml:space="preserve">{{field-off:Bible}}</w:t>
      </w:r>
    </w:p>
    <w:p>
      <w:r>
        <w:rPr>
          <w:sz w:val="18"/>
          <w:color w:val="777777"/>
        </w:rPr>
        <w:t xml:space="preserve">[[@Bible:Nehemiah 10:14]] </w:t>
      </w:r>
      <w:r>
        <w:rPr>
          <w:b/>
        </w:rPr>
        <w:t xml:space="preserve">14 </w:t>
      </w:r>
      <w:r>
        <w:t xml:space="preserve"> {{field-on:Bible}}</w:t>
      </w:r>
      <w:r>
        <w:t xml:space="preserve">Odouia, sons of Banounai.</w:t>
      </w:r>
      <w:r>
        <w:rPr>
          <w:rStyle w:val="FootnoteReference"/>
        </w:rPr>
        <w:footnoteReference w:id="6672"/>
      </w:r>
      <w:r>
        <w:t xml:space="preserve">{{field-off:Bible}}</w:t>
      </w:r>
    </w:p>
    <w:p>
      <w:r>
        <w:rPr>
          <w:sz w:val="18"/>
          <w:color w:val="777777"/>
        </w:rPr>
        <w:t xml:space="preserve">[[@Bible:Nehemiah 10:15]] </w:t>
      </w:r>
      <w:r>
        <w:rPr>
          <w:b/>
        </w:rPr>
        <w:t xml:space="preserve">15 </w:t>
      </w:r>
      <w:r>
        <w:t xml:space="preserve"> {{field-on:Bible}}</w:t>
      </w:r>
      <w:r>
        <w:t xml:space="preserve">Rulers of the people: Phoros, Phaathmoab, Elam, Zathouia, sons of</w:t>
      </w:r>
      <w:r>
        <w:rPr>
          <w:rStyle w:val="FootnoteReference"/>
        </w:rPr>
        <w:footnoteReference w:id="6673"/>
      </w:r>
      <w:r>
        <w:t xml:space="preserve">{{field-off:Bible}}</w:t>
      </w:r>
    </w:p>
    <w:p>
      <w:r>
        <w:rPr>
          <w:sz w:val="18"/>
          <w:color w:val="777777"/>
        </w:rPr>
        <w:t xml:space="preserve">[[@Bible:Nehemiah 10:16]] </w:t>
      </w:r>
      <w:r>
        <w:rPr>
          <w:b/>
        </w:rPr>
        <w:t xml:space="preserve">16 </w:t>
      </w:r>
      <w:r>
        <w:t xml:space="preserve"> {{field-on:Bible}}</w:t>
      </w:r>
      <w:r>
        <w:t xml:space="preserve">Bani, Asgad, Bēbai,</w:t>
      </w:r>
      <w:r>
        <w:t xml:space="preserve">{{field-off:Bible}}</w:t>
      </w:r>
    </w:p>
    <w:p>
      <w:r>
        <w:rPr>
          <w:sz w:val="18"/>
          <w:color w:val="777777"/>
        </w:rPr>
        <w:t xml:space="preserve">[[@Bible:Nehemiah 10:17]] </w:t>
      </w:r>
      <w:r>
        <w:rPr>
          <w:b/>
        </w:rPr>
        <w:t xml:space="preserve">17 </w:t>
      </w:r>
      <w:r>
        <w:t xml:space="preserve"> {{field-on:Bible}}</w:t>
      </w:r>
      <w:r>
        <w:t xml:space="preserve">Edania, Bagoi, Edin</w:t>
      </w:r>
      <w:r>
        <w:rPr>
          <w:rStyle w:val="FootnoteReference"/>
        </w:rPr>
        <w:footnoteReference w:id="6674"/>
      </w:r>
      <w:r>
        <w:t xml:space="preserve">,</w:t>
      </w:r>
      <w:r>
        <w:t xml:space="preserve">{{field-off:Bible}}</w:t>
      </w:r>
    </w:p>
    <w:p>
      <w:r>
        <w:rPr>
          <w:sz w:val="18"/>
          <w:color w:val="777777"/>
        </w:rPr>
        <w:t xml:space="preserve">[[@Bible:Nehemiah 10:18]] </w:t>
      </w:r>
      <w:r>
        <w:rPr>
          <w:b/>
        </w:rPr>
        <w:t xml:space="preserve">18 </w:t>
      </w:r>
      <w:r>
        <w:t xml:space="preserve"> {{field-on:Bible}}</w:t>
      </w:r>
      <w:r>
        <w:t xml:space="preserve">Ater, Ezekia, Azour,</w:t>
      </w:r>
      <w:r>
        <w:rPr>
          <w:rStyle w:val="FootnoteReference"/>
        </w:rPr>
        <w:footnoteReference w:id="6675"/>
      </w:r>
      <w:r>
        <w:t xml:space="preserve">{{field-off:Bible}}</w:t>
      </w:r>
    </w:p>
    <w:p>
      <w:r>
        <w:rPr>
          <w:sz w:val="18"/>
          <w:color w:val="777777"/>
        </w:rPr>
        <w:t xml:space="preserve">[[@Bible:Nehemiah 10:19]] </w:t>
      </w:r>
      <w:r>
        <w:rPr>
          <w:b/>
        </w:rPr>
        <w:t xml:space="preserve">19 </w:t>
      </w:r>
      <w:r>
        <w:t xml:space="preserve"> {{field-on:Bible}}</w:t>
      </w:r>
      <w:r>
        <w:t xml:space="preserve">Odouia, Esam, Bēsi,</w:t>
      </w:r>
      <w:r>
        <w:rPr>
          <w:rStyle w:val="FootnoteReference"/>
        </w:rPr>
        <w:footnoteReference w:id="6676"/>
      </w:r>
      <w:r>
        <w:t xml:space="preserve">{{field-off:Bible}}</w:t>
      </w:r>
    </w:p>
    <w:p>
      <w:r>
        <w:rPr>
          <w:sz w:val="18"/>
          <w:color w:val="777777"/>
        </w:rPr>
        <w:t xml:space="preserve">[[@Bible:Nehemiah 10:20]] </w:t>
      </w:r>
      <w:r>
        <w:rPr>
          <w:b/>
        </w:rPr>
        <w:t xml:space="preserve">20 </w:t>
      </w:r>
      <w:r>
        <w:t xml:space="preserve"> {{field-on:Bible}}</w:t>
      </w:r>
      <w:r>
        <w:t xml:space="preserve">Ariph, Anathoth, Nōbai,</w:t>
      </w:r>
      <w:r>
        <w:rPr>
          <w:rStyle w:val="FootnoteReference"/>
        </w:rPr>
        <w:footnoteReference w:id="6677"/>
      </w:r>
      <w:r>
        <w:t xml:space="preserve">{{field-off:Bible}}</w:t>
      </w:r>
    </w:p>
    <w:p>
      <w:r>
        <w:rPr>
          <w:sz w:val="18"/>
          <w:color w:val="777777"/>
        </w:rPr>
        <w:t xml:space="preserve">[[@Bible:Nehemiah 10:21]] </w:t>
      </w:r>
      <w:r>
        <w:rPr>
          <w:b/>
        </w:rPr>
        <w:t xml:space="preserve">21 </w:t>
      </w:r>
      <w:r>
        <w:t xml:space="preserve"> {{field-on:Bible}}</w:t>
      </w:r>
      <w:r>
        <w:t xml:space="preserve">Magaphēs, Mesoulam, Hezir,</w:t>
      </w:r>
      <w:r>
        <w:rPr>
          <w:rStyle w:val="FootnoteReference"/>
        </w:rPr>
        <w:footnoteReference w:id="6678"/>
      </w:r>
      <w:r>
        <w:t xml:space="preserve">{{field-off:Bible}}</w:t>
      </w:r>
    </w:p>
    <w:p>
      <w:r>
        <w:rPr>
          <w:sz w:val="18"/>
          <w:color w:val="777777"/>
        </w:rPr>
        <w:t xml:space="preserve">[[@Bible:Nehemiah 10:22]] </w:t>
      </w:r>
      <w:r>
        <w:rPr>
          <w:b/>
        </w:rPr>
        <w:t xml:space="preserve">22 </w:t>
      </w:r>
      <w:r>
        <w:t xml:space="preserve"> {{field-on:Bible}}</w:t>
      </w:r>
      <w:r>
        <w:t xml:space="preserve">Mesōzebel, Saddouk, Ieddoua,</w:t>
      </w:r>
      <w:r>
        <w:rPr>
          <w:rStyle w:val="FootnoteReference"/>
        </w:rPr>
        <w:footnoteReference w:id="6679"/>
      </w:r>
      <w:r>
        <w:t xml:space="preserve">{{field-off:Bible}}</w:t>
      </w:r>
    </w:p>
    <w:p>
      <w:r>
        <w:rPr>
          <w:sz w:val="18"/>
          <w:color w:val="777777"/>
        </w:rPr>
        <w:t xml:space="preserve">[[@Bible:Nehemiah 10:23]] </w:t>
      </w:r>
      <w:r>
        <w:rPr>
          <w:b/>
        </w:rPr>
        <w:t xml:space="preserve">23 </w:t>
      </w:r>
      <w:r>
        <w:t xml:space="preserve"> {{field-on:Bible}}</w:t>
      </w:r>
      <w:r>
        <w:t xml:space="preserve">Phaltia, Anan, Anaia,</w:t>
      </w:r>
      <w:r>
        <w:t xml:space="preserve">{{field-off:Bible}}</w:t>
      </w:r>
    </w:p>
    <w:p>
      <w:r>
        <w:rPr>
          <w:sz w:val="18"/>
          <w:color w:val="777777"/>
        </w:rPr>
        <w:t xml:space="preserve">[[@Bible:Nehemiah 10:24]] </w:t>
      </w:r>
      <w:r>
        <w:rPr>
          <w:b/>
        </w:rPr>
        <w:t xml:space="preserve">24 </w:t>
      </w:r>
      <w:r>
        <w:t xml:space="preserve"> {{field-on:Bible}}</w:t>
      </w:r>
      <w:r>
        <w:t xml:space="preserve">Osēe, Anania, Asoub,</w:t>
      </w:r>
      <w:r>
        <w:t xml:space="preserve">{{field-off:Bible}}</w:t>
      </w:r>
    </w:p>
    <w:p>
      <w:r>
        <w:rPr>
          <w:sz w:val="18"/>
          <w:color w:val="777777"/>
        </w:rPr>
        <w:t xml:space="preserve">[[@Bible:Nehemiah 10:25]] </w:t>
      </w:r>
      <w:r>
        <w:rPr>
          <w:b/>
        </w:rPr>
        <w:t xml:space="preserve">25 </w:t>
      </w:r>
      <w:r>
        <w:t xml:space="preserve"> {{field-on:Bible}}</w:t>
      </w:r>
      <w:r>
        <w:t xml:space="preserve">Alōēs, Phalai, Sōbēk,</w:t>
      </w:r>
      <w:r>
        <w:rPr>
          <w:rStyle w:val="FootnoteReference"/>
        </w:rPr>
        <w:footnoteReference w:id="6680"/>
      </w:r>
      <w:r>
        <w:t xml:space="preserve">{{field-off:Bible}}</w:t>
      </w:r>
    </w:p>
    <w:p>
      <w:r>
        <w:rPr>
          <w:sz w:val="18"/>
          <w:color w:val="777777"/>
        </w:rPr>
        <w:t xml:space="preserve">[[@Bible:Nehemiah 10:26]] </w:t>
      </w:r>
      <w:r>
        <w:rPr>
          <w:b/>
        </w:rPr>
        <w:t xml:space="preserve">26 </w:t>
      </w:r>
      <w:r>
        <w:t xml:space="preserve"> {{field-on:Bible}}</w:t>
      </w:r>
      <w:r>
        <w:t xml:space="preserve">Raoum, Esabana, Maasaia,</w:t>
      </w:r>
      <w:r>
        <w:t xml:space="preserve">{{field-off:Bible}}</w:t>
      </w:r>
    </w:p>
    <w:p>
      <w:r>
        <w:rPr>
          <w:sz w:val="18"/>
          <w:color w:val="777777"/>
        </w:rPr>
        <w:t xml:space="preserve">[[@Bible:Nehemiah 10:27]] </w:t>
      </w:r>
      <w:r>
        <w:rPr>
          <w:b/>
        </w:rPr>
        <w:t xml:space="preserve">27 </w:t>
      </w:r>
      <w:r>
        <w:t xml:space="preserve"> {{field-on:Bible}}</w:t>
      </w:r>
      <w:r>
        <w:t xml:space="preserve">and Aia, Ainam, Anan,</w:t>
      </w:r>
      <w:r>
        <w:t xml:space="preserve">{{field-off:Bible}}</w:t>
      </w:r>
    </w:p>
    <w:p>
      <w:r>
        <w:rPr>
          <w:sz w:val="18"/>
          <w:color w:val="777777"/>
        </w:rPr>
        <w:t xml:space="preserve">[[@Bible:Nehemiah 10:28]] </w:t>
      </w:r>
      <w:r>
        <w:rPr>
          <w:b/>
        </w:rPr>
        <w:t xml:space="preserve">28 </w:t>
      </w:r>
      <w:r>
        <w:t xml:space="preserve"> {{field-on:Bible}}</w:t>
      </w:r>
      <w:r>
        <w:t xml:space="preserve">Mallouch, Heram, Baana.</w:t>
      </w:r>
      <w:r>
        <w:rPr>
          <w:rStyle w:val="FootnoteReference"/>
        </w:rPr>
        <w:footnoteReference w:id="6681"/>
      </w:r>
      <w:r>
        <w:t xml:space="preserve">{{field-off:Bible}}</w:t>
      </w:r>
    </w:p>
    <w:p>
      <w:r>
        <w:rPr>
          <w:sz w:val="18"/>
          <w:color w:val="777777"/>
        </w:rPr>
        <w:t xml:space="preserve">[[@Bible:Nehemiah 10:29]] </w:t>
      </w:r>
      <w:r>
        <w:rPr>
          <w:b/>
        </w:rPr>
        <w:t xml:space="preserve">29 </w:t>
      </w:r>
      <w:r>
        <w:t xml:space="preserve"> {{field-on:Bible}}</w:t>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6682"/>
      </w:r>
      <w:r>
        <w:t xml:space="preserve">,</w:t>
      </w:r>
      <w:r>
        <w:t xml:space="preserve">{{field-off:Bible}}</w:t>
      </w:r>
    </w:p>
    <w:p>
      <w:r>
        <w:rPr>
          <w:sz w:val="18"/>
          <w:color w:val="777777"/>
        </w:rPr>
        <w:t xml:space="preserve">[[@Bible:Nehemiah 10:30]] </w:t>
      </w:r>
      <w:r>
        <w:rPr>
          <w:b/>
        </w:rPr>
        <w:t xml:space="preserve">30 </w:t>
      </w:r>
      <w:r>
        <w:t xml:space="preserve"> {{field-on:Bible}}</w:t>
      </w:r>
      <w:r>
        <w:t xml:space="preserve">were strengthening themselves upon their brothers, and cursed themselves</w:t>
      </w:r>
      <w:r>
        <w:rPr>
          <w:rStyle w:val="FootnoteReference"/>
        </w:rPr>
        <w:footnoteReference w:id="6683"/>
      </w:r>
      <w:r>
        <w:t xml:space="preserve"> and entered into a curse and into an oath, to walk in law of God which was given by hand of Moses</w:t>
      </w:r>
      <w:r>
        <w:rPr>
          <w:rStyle w:val="FootnoteReference"/>
        </w:rPr>
        <w:footnoteReference w:id="6684"/>
      </w:r>
      <w:r>
        <w:t xml:space="preserve"> servant of God, and to keep and do all commandments of the Lord our God and his judgments,</w:t>
      </w:r>
      <w:r>
        <w:t xml:space="preserve">{{field-off:Bible}}</w:t>
      </w:r>
    </w:p>
    <w:p>
      <w:r>
        <w:rPr>
          <w:sz w:val="18"/>
          <w:color w:val="777777"/>
        </w:rPr>
        <w:t xml:space="preserve">[[@Bible:Nehemiah 10:31]] </w:t>
      </w:r>
      <w:r>
        <w:rPr>
          <w:b/>
        </w:rPr>
        <w:t xml:space="preserve">31 </w:t>
      </w:r>
      <w:r>
        <w:t xml:space="preserve"> {{field-on:Bible}}</w:t>
      </w:r>
      <w:r>
        <w:t xml:space="preserve">and that we would not give our daughters to peoples of the land</w:t>
      </w:r>
      <w:r>
        <w:rPr>
          <w:rStyle w:val="FootnoteReference"/>
        </w:rPr>
        <w:footnoteReference w:id="6685"/>
      </w:r>
      <w:r>
        <w:t xml:space="preserve"> and would not take their daughters for our sons,</w:t>
      </w:r>
      <w:r>
        <w:t xml:space="preserve">{{field-off:Bible}}</w:t>
      </w:r>
    </w:p>
    <w:p>
      <w:r>
        <w:rPr>
          <w:sz w:val="18"/>
          <w:color w:val="777777"/>
        </w:rPr>
        <w:t xml:space="preserve">[[@Bible:Nehemiah 10:32]] </w:t>
      </w:r>
      <w:r>
        <w:rPr>
          <w:b/>
        </w:rPr>
        <w:t xml:space="preserve">32 </w:t>
      </w:r>
      <w:r>
        <w:t xml:space="preserve"> {{field-on:Bible}}</w:t>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6686"/>
      </w:r>
      <w:r>
        <w:t xml:space="preserve">.</w:t>
      </w:r>
      <w:r>
        <w:t xml:space="preserve">{{field-off:Bible}}</w:t>
      </w:r>
    </w:p>
    <w:p>
      <w:r>
        <w:rPr>
          <w:sz w:val="18"/>
          <w:color w:val="777777"/>
        </w:rPr>
        <w:t xml:space="preserve">[[@Bible:Nehemiah 10:33]] </w:t>
      </w:r>
      <w:r>
        <w:rPr>
          <w:b/>
        </w:rPr>
        <w:t xml:space="preserve">33 </w:t>
      </w:r>
      <w:r>
        <w:t xml:space="preserve"> {{field-on:Bible}}</w:t>
      </w:r>
      <w:r>
        <w:t xml:space="preserve">And we will set commandments upon ourselves, to give upon ourselves a third of a didrachma</w:t>
      </w:r>
      <w:r>
        <w:rPr>
          <w:rStyle w:val="FootnoteReference"/>
        </w:rPr>
        <w:footnoteReference w:id="6687"/>
      </w:r>
      <w:r>
        <w:t xml:space="preserve"> yearly for service of house of our God,</w:t>
      </w:r>
      <w:r>
        <w:t xml:space="preserve">{{field-off:Bible}}</w:t>
      </w:r>
    </w:p>
    <w:p>
      <w:r>
        <w:rPr>
          <w:sz w:val="18"/>
          <w:color w:val="777777"/>
        </w:rPr>
        <w:t xml:space="preserve">[[@Bible:Nehemiah 10:34]] </w:t>
      </w:r>
      <w:r>
        <w:rPr>
          <w:b/>
        </w:rPr>
        <w:t xml:space="preserve">34 </w:t>
      </w:r>
      <w:r>
        <w:t xml:space="preserve"> {{field-on:Bible}}</w:t>
      </w:r>
      <w:r>
        <w:t xml:space="preserve">for bread of the presence</w:t>
      </w:r>
      <w:r>
        <w:rPr>
          <w:rStyle w:val="FootnoteReference"/>
        </w:rPr>
        <w:footnoteReference w:id="6688"/>
      </w:r>
      <w:r>
        <w:t xml:space="preserve"> and sacrifice of the continual offering and for continual whole burnt offering of the Sabbaths, of the new moons, for the feasts and for the holy things and for the sin offerings to make atonement concerning Israel</w:t>
      </w:r>
      <w:r>
        <w:rPr>
          <w:rStyle w:val="FootnoteReference"/>
        </w:rPr>
        <w:footnoteReference w:id="6689"/>
      </w:r>
      <w:r>
        <w:t xml:space="preserve">, and for works of house of our God.</w:t>
      </w:r>
      <w:r>
        <w:rPr>
          <w:rStyle w:val="FootnoteReference"/>
        </w:rPr>
        <w:footnoteReference w:id="6690"/>
      </w:r>
      <w:r>
        <w:t xml:space="preserve">{{field-off:Bible}}</w:t>
      </w:r>
    </w:p>
    <w:p>
      <w:r>
        <w:rPr>
          <w:sz w:val="18"/>
          <w:color w:val="777777"/>
        </w:rPr>
        <w:t xml:space="preserve">[[@Bible:Nehemiah 10:35]] </w:t>
      </w:r>
      <w:r>
        <w:rPr>
          <w:b/>
        </w:rPr>
        <w:t xml:space="preserve">35 </w:t>
      </w:r>
      <w:r>
        <w:t xml:space="preserve"> {{field-on:Bible}}</w:t>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t xml:space="preserve">{{field-off:Bible}}</w:t>
      </w:r>
    </w:p>
    <w:p>
      <w:r>
        <w:rPr>
          <w:sz w:val="18"/>
          <w:color w:val="777777"/>
        </w:rPr>
        <w:t xml:space="preserve">[[@Bible:Nehemiah 10:36]] </w:t>
      </w:r>
      <w:r>
        <w:rPr>
          <w:b/>
        </w:rPr>
        <w:t xml:space="preserve">36 </w:t>
      </w:r>
      <w:r>
        <w:t xml:space="preserve"> {{field-on:Bible}}</w:t>
      </w:r>
      <w:r>
        <w:t xml:space="preserve">and to bring firstfruits of our land</w:t>
      </w:r>
      <w:r>
        <w:rPr>
          <w:rStyle w:val="FootnoteReference"/>
        </w:rPr>
        <w:footnoteReference w:id="6691"/>
      </w:r>
      <w:r>
        <w:t xml:space="preserve"> and firstfruits of fruit of every tree, year by year, into house of the Lord,</w:t>
      </w:r>
      <w:r>
        <w:t xml:space="preserve">{{field-off:Bible}}</w:t>
      </w:r>
    </w:p>
    <w:p>
      <w:r>
        <w:rPr>
          <w:sz w:val="18"/>
          <w:color w:val="777777"/>
        </w:rPr>
        <w:t xml:space="preserve">[[@Bible:Nehemiah 10:37]] </w:t>
      </w:r>
      <w:r>
        <w:rPr>
          <w:b/>
        </w:rPr>
        <w:t xml:space="preserve">37 </w:t>
      </w:r>
      <w:r>
        <w:t xml:space="preserve"> {{field-on:Bible}}</w:t>
      </w:r>
      <w:r>
        <w:t xml:space="preserve">and the firstborn of our sons and our cattle</w:t>
      </w:r>
      <w:r>
        <w:rPr>
          <w:rStyle w:val="FootnoteReference"/>
        </w:rPr>
        <w:footnoteReference w:id="6692"/>
      </w:r>
      <w:r>
        <w:t xml:space="preserve"> as written in the law, and firstborn of our cattle and our flocks, to bring into house of our God, to the priests ministering in house of our God,</w:t>
      </w:r>
      <w:r>
        <w:t xml:space="preserve">{{field-off:Bible}}</w:t>
      </w:r>
    </w:p>
    <w:p>
      <w:r>
        <w:rPr>
          <w:sz w:val="18"/>
          <w:color w:val="777777"/>
        </w:rPr>
        <w:t xml:space="preserve">[[@Bible:Nehemiah 10:38]] </w:t>
      </w:r>
      <w:r>
        <w:rPr>
          <w:b/>
        </w:rPr>
        <w:t xml:space="preserve">38 </w:t>
      </w:r>
      <w:r>
        <w:t xml:space="preserve"> {{field-on:Bible}}</w:t>
      </w:r>
      <w:r>
        <w:t xml:space="preserve">and the firstfruit of our grains and fruit of every tree, wine and oil, we will bring to the priests into treasury-room of house of God, and tithe of our land</w:t>
      </w:r>
      <w:r>
        <w:rPr>
          <w:rStyle w:val="FootnoteReference"/>
        </w:rPr>
        <w:footnoteReference w:id="6693"/>
      </w:r>
      <w:r>
        <w:t xml:space="preserve"> to the Levites, and they, the Levites, are tithing in all cities of our service.</w:t>
      </w:r>
      <w:r>
        <w:t xml:space="preserve">{{field-off:Bible}}</w:t>
      </w:r>
    </w:p>
    <w:p>
      <w:r>
        <w:rPr>
          <w:sz w:val="18"/>
          <w:color w:val="777777"/>
        </w:rPr>
        <w:t xml:space="preserve">[[@Bible:Nehemiah 10:39]] </w:t>
      </w:r>
      <w:r>
        <w:rPr>
          <w:b/>
        </w:rPr>
        <w:t xml:space="preserve">39 </w:t>
      </w:r>
      <w:r>
        <w:t xml:space="preserve"> {{field-on:Bible}}</w:t>
      </w:r>
      <w:r>
        <w:t xml:space="preserve">And priest son of Aaron</w:t>
      </w:r>
      <w:r>
        <w:rPr>
          <w:rStyle w:val="FootnoteReference"/>
        </w:rPr>
        <w:footnoteReference w:id="6694"/>
      </w:r>
      <w:r>
        <w:t xml:space="preserve"> shall be with the Levite in tithe of the Levite, and the Levites shall bring up tithe of the tithe</w:t>
      </w:r>
      <w:r>
        <w:rPr>
          <w:rStyle w:val="FootnoteReference"/>
        </w:rPr>
        <w:footnoteReference w:id="6695"/>
      </w:r>
      <w:r>
        <w:t xml:space="preserve"> into house of our God, into the treasury-rooms, into house of God.</w:t>
      </w:r>
      <w:r>
        <w:t xml:space="preserve">{{field-off:Bible}}</w:t>
      </w:r>
    </w:p>
    <w:p>
      <w:r>
        <w:rPr>
          <w:sz w:val="18"/>
          <w:color w:val="777777"/>
        </w:rPr>
        <w:t xml:space="preserve">[[@Bible:Nehemiah 10:40]] </w:t>
      </w:r>
      <w:r>
        <w:rPr>
          <w:b/>
        </w:rPr>
        <w:t xml:space="preserve">40 </w:t>
      </w:r>
      <w:r>
        <w:t xml:space="preserve"> {{field-on:Bible}}</w:t>
      </w:r>
      <w:r>
        <w:t xml:space="preserve">For into the treasuries sons of Israel and sons of Levi</w:t>
      </w:r>
      <w:r>
        <w:rPr>
          <w:rStyle w:val="FootnoteReference"/>
        </w:rPr>
        <w:footnoteReference w:id="6696"/>
      </w:r>
      <w:r>
        <w:t xml:space="preserve"> will bring the firstfruits of the grain and the wine and the oil, and there are the holy vessels and the ministering priests and the gatekeepers and the singers, and we will not forsake house of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[[@Bible:Nehemiah 11:1]] </w:t>
      </w:r>
      <w:r>
        <w:rPr>
          <w:b/>
        </w:rPr>
        <w:t xml:space="preserve">1 </w:t>
      </w:r>
      <w:r>
        <w:t xml:space="preserve"> {{field-on:Bible}}</w:t>
      </w:r>
      <w:r>
        <w:t xml:space="preserve">And rulers of the people settled in </w:t>
      </w:r>
      <w:r>
        <w:t xml:space="preserve">[[Jerusalem &gt;&gt; BibleKnowledgebase:@Jerusalem]]</w:t>
      </w:r>
      <w:r>
        <w:t xml:space="preserve">, and the rest of the people cast lots to bring one of ten to settle in </w:t>
      </w:r>
      <w:r>
        <w:t xml:space="preserve">[[Jerusalem &gt;&gt; BibleKnowledgebase:@Jerusalem]]</w:t>
      </w:r>
      <w:r>
        <w:t xml:space="preserve">, the holy city, and nine parts in the cities.</w:t>
      </w:r>
      <w:r>
        <w:t xml:space="preserve">{{field-off:Bible}}</w:t>
      </w:r>
    </w:p>
    <w:p>
      <w:r>
        <w:rPr>
          <w:sz w:val="18"/>
          <w:color w:val="777777"/>
        </w:rPr>
        <w:t xml:space="preserve">[[@Bible:Nehemiah 11:2]] </w:t>
      </w:r>
      <w:r>
        <w:rPr>
          <w:b/>
        </w:rPr>
        <w:t xml:space="preserve">2 </w:t>
      </w:r>
      <w:r>
        <w:t xml:space="preserve"> {{field-on:Bible}}</w:t>
      </w:r>
      <w:r>
        <w:t xml:space="preserve">And the people blessed all the men freely choosing to settle in </w:t>
      </w:r>
      <w:r>
        <w:t xml:space="preserve">[[Jerusalem &gt;&gt; BibleKnowledgebase:@Jerusalem]]</w:t>
      </w:r>
      <w:r>
        <w:t xml:space="preserve">.</w:t>
      </w:r>
      <w:r>
        <w:t xml:space="preserve">{{field-off:Bible}}</w:t>
      </w:r>
    </w:p>
    <w:p>
      <w:r>
        <w:rPr>
          <w:sz w:val="18"/>
          <w:color w:val="777777"/>
        </w:rPr>
        <w:t xml:space="preserve">[[@Bible:Nehemiah 11:3]] </w:t>
      </w:r>
      <w:r>
        <w:rPr>
          <w:b/>
        </w:rPr>
        <w:t xml:space="preserve">3 </w:t>
      </w:r>
      <w:r>
        <w:t xml:space="preserve"> {{field-on:Bible}}</w:t>
      </w:r>
      <w:r>
        <w:t xml:space="preserve">And these are rulers of the province who settled in </w:t>
      </w:r>
      <w:r>
        <w:t xml:space="preserve">[[Jerusalem &gt;&gt; BibleKnowledgebase:@Jerusalem]]</w:t>
      </w:r>
      <w:r>
        <w:t xml:space="preserve">, while in cities of Judah</w:t>
      </w:r>
      <w:r>
        <w:rPr>
          <w:rStyle w:val="FootnoteReference"/>
        </w:rPr>
        <w:footnoteReference w:id="6697"/>
      </w:r>
      <w:r>
        <w:t xml:space="preserve"> each settled in his own holding</w:t>
      </w:r>
      <w:r>
        <w:rPr>
          <w:rStyle w:val="FootnoteReference"/>
        </w:rPr>
        <w:footnoteReference w:id="6698"/>
      </w:r>
      <w:r>
        <w:t xml:space="preserve">, in their cities: Israel</w:t>
      </w:r>
      <w:r>
        <w:rPr>
          <w:rStyle w:val="FootnoteReference"/>
        </w:rPr>
        <w:footnoteReference w:id="6699"/>
      </w:r>
      <w:r>
        <w:t xml:space="preserve">, the priests, and the Levites, and the nethinim, and sons of servants of Solomon</w:t>
      </w:r>
      <w:r>
        <w:rPr>
          <w:rStyle w:val="FootnoteReference"/>
        </w:rPr>
        <w:footnoteReference w:id="6700"/>
      </w:r>
      <w:r>
        <w:t xml:space="preserve">.</w:t>
      </w:r>
      <w:r>
        <w:t xml:space="preserve">{{field-off:Bible}}</w:t>
      </w:r>
    </w:p>
    <w:p>
      <w:r>
        <w:rPr>
          <w:sz w:val="18"/>
          <w:color w:val="777777"/>
        </w:rPr>
        <w:t xml:space="preserve">[[@Bible:Nehemiah 11:4]] </w:t>
      </w:r>
      <w:r>
        <w:rPr>
          <w:b/>
        </w:rPr>
        <w:t xml:space="preserve">4 </w:t>
      </w:r>
      <w:r>
        <w:t xml:space="preserve"> {{field-on:Bible}}</w:t>
      </w:r>
      <w:r>
        <w:t xml:space="preserve">And in </w:t>
      </w:r>
      <w:r>
        <w:t xml:space="preserve">[[Jerusalem &gt;&gt; BibleKnowledgebase:@Jerusalem]]</w:t>
      </w:r>
      <w:r>
        <w:t xml:space="preserve"> settled</w:t>
      </w:r>
      <w:r>
        <w:rPr>
          <w:rStyle w:val="FootnoteReference"/>
        </w:rPr>
        <w:footnoteReference w:id="6701"/>
      </w:r>
      <w:r>
        <w:t xml:space="preserve"> some from sons of Judah and some from sons of Beniamin. From sons of Judah: Athaia son of Azia, son of Zacharia, son of Amaria, son of Saphatia, son of Maleleel, from sons of Phares,</w:t>
      </w:r>
      <w:r>
        <w:t xml:space="preserve">{{field-off:Bible}}</w:t>
      </w:r>
    </w:p>
    <w:p>
      <w:r>
        <w:rPr>
          <w:sz w:val="18"/>
          <w:color w:val="777777"/>
        </w:rPr>
        <w:t xml:space="preserve">[[@Bible:Nehemiah 11:5]] </w:t>
      </w:r>
      <w:r>
        <w:rPr>
          <w:b/>
        </w:rPr>
        <w:t xml:space="preserve">5 </w:t>
      </w:r>
      <w:r>
        <w:t xml:space="preserve"> {{field-on:Bible}}</w:t>
      </w:r>
      <w:r>
        <w:t xml:space="preserve">and Maasia son of Barouch, son of Chalaza, son of Ozia, son of Adaia, son of Ioirib, son of Thēzia, son of the Sēlōnite.</w:t>
      </w:r>
      <w:r>
        <w:t xml:space="preserve">{{field-off:Bible}}</w:t>
      </w:r>
    </w:p>
    <w:p>
      <w:r>
        <w:rPr>
          <w:sz w:val="18"/>
          <w:color w:val="777777"/>
        </w:rPr>
        <w:t xml:space="preserve">[[@Bible:Nehemiah 11:6]] </w:t>
      </w:r>
      <w:r>
        <w:rPr>
          <w:b/>
        </w:rPr>
        <w:t xml:space="preserve">6 </w:t>
      </w:r>
      <w:r>
        <w:t xml:space="preserve"> {{field-on:Bible}}</w:t>
      </w:r>
      <w:r>
        <w:t xml:space="preserve">All sons of Phares settling in </w:t>
      </w:r>
      <w:r>
        <w:t xml:space="preserve">[[Jerusalem &gt;&gt; BibleKnowledgebase:@Jerusalem]]</w:t>
      </w:r>
      <w:r>
        <w:t xml:space="preserve">: four hundred sixty-eight mighty men.</w:t>
      </w:r>
      <w:r>
        <w:t xml:space="preserve">{{field-off:Bible}}</w:t>
      </w:r>
    </w:p>
    <w:p>
      <w:r>
        <w:rPr>
          <w:sz w:val="18"/>
          <w:color w:val="777777"/>
        </w:rPr>
        <w:t xml:space="preserve">[[@Bible:Nehemiah 11:7]] </w:t>
      </w:r>
      <w:r>
        <w:rPr>
          <w:b/>
        </w:rPr>
        <w:t xml:space="preserve">7 </w:t>
      </w:r>
      <w:r>
        <w:t xml:space="preserve"> {{field-on:Bible}}</w:t>
      </w:r>
      <w:r>
        <w:t xml:space="preserve">And these are sons of Beniamin: Sēlō son of Mesoulam, son of Iōad, son of Phadaia, son of Kōlia, son of Masaia, son of Aithiēl, son of Iesia.</w:t>
      </w:r>
      <w:r>
        <w:t xml:space="preserve">{{field-off:Bible}}</w:t>
      </w:r>
    </w:p>
    <w:p>
      <w:r>
        <w:rPr>
          <w:sz w:val="18"/>
          <w:color w:val="777777"/>
        </w:rPr>
        <w:t xml:space="preserve">[[@Bible:Nehemiah 11:8]] </w:t>
      </w:r>
      <w:r>
        <w:rPr>
          <w:b/>
        </w:rPr>
        <w:t xml:space="preserve">8 </w:t>
      </w:r>
      <w:r>
        <w:t xml:space="preserve"> {{field-on:Bible}}</w:t>
      </w:r>
      <w:r>
        <w:t xml:space="preserve">And after him: Gēbi, Sēli, nine hundred twenty-eight.</w:t>
      </w:r>
      <w:r>
        <w:rPr>
          <w:rStyle w:val="FootnoteReference"/>
        </w:rPr>
        <w:footnoteReference w:id="6702"/>
      </w:r>
      <w:r>
        <w:t xml:space="preserve">{{field-off:Bible}}</w:t>
      </w:r>
    </w:p>
    <w:p>
      <w:r>
        <w:rPr>
          <w:sz w:val="18"/>
          <w:color w:val="777777"/>
        </w:rPr>
        <w:t xml:space="preserve">[[@Bible:Nehemiah 11:9]] </w:t>
      </w:r>
      <w:r>
        <w:rPr>
          <w:b/>
        </w:rPr>
        <w:t xml:space="preserve">9 </w:t>
      </w:r>
      <w:r>
        <w:t xml:space="preserve"> {{field-on:Bible}}</w:t>
      </w:r>
      <w:r>
        <w:t xml:space="preserve">And Iōēl son of Zechri was overseer over them, and Ioudas son of Asana was second over the city.</w:t>
      </w:r>
      <w:r>
        <w:t xml:space="preserve">{{field-off:Bible}}</w:t>
      </w:r>
    </w:p>
    <w:p>
      <w:r>
        <w:rPr>
          <w:sz w:val="18"/>
          <w:color w:val="777777"/>
        </w:rPr>
        <w:t xml:space="preserve">[[@Bible:Nehemiah 11:10]] </w:t>
      </w:r>
      <w:r>
        <w:rPr>
          <w:b/>
        </w:rPr>
        <w:t xml:space="preserve">10 </w:t>
      </w:r>
      <w:r>
        <w:t xml:space="preserve"> {{field-on:Bible}}</w:t>
      </w:r>
      <w:r>
        <w:t xml:space="preserve">From the priests: Iadaia son of Iōirib, Iachin,</w:t>
      </w:r>
      <w:r>
        <w:t xml:space="preserve">{{field-off:Bible}}</w:t>
      </w:r>
    </w:p>
    <w:p>
      <w:r>
        <w:rPr>
          <w:sz w:val="18"/>
          <w:color w:val="777777"/>
        </w:rPr>
        <w:t xml:space="preserve">[[@Bible:Nehemiah 11:11]] </w:t>
      </w:r>
      <w:r>
        <w:rPr>
          <w:b/>
        </w:rPr>
        <w:t xml:space="preserve">11 </w:t>
      </w:r>
      <w:r>
        <w:t xml:space="preserve"> {{field-on:Bible}}</w:t>
      </w:r>
      <w:r>
        <w:t xml:space="preserve">Saraia son of Elkia, son of Mesoulam, son of Saddouk, son of </w:t>
      </w:r>
      <w:r>
        <w:t xml:space="preserve">[[Mari &gt;&gt; BibleKnowledgebase:@Mari]]</w:t>
      </w:r>
      <w:r>
        <w:t xml:space="preserve">ōth, son of Aitōb, opposite house of God,</w:t>
      </w:r>
      <w:r>
        <w:t xml:space="preserve">{{field-off:Bible}}</w:t>
      </w:r>
    </w:p>
    <w:p>
      <w:r>
        <w:rPr>
          <w:sz w:val="18"/>
          <w:color w:val="777777"/>
        </w:rPr>
        <w:t xml:space="preserve">[[@Bible:Nehemiah 11:12]] </w:t>
      </w:r>
      <w:r>
        <w:rPr>
          <w:b/>
        </w:rPr>
        <w:t xml:space="preserve">12 </w:t>
      </w:r>
      <w:r>
        <w:t xml:space="preserve"> {{field-on:Bible}}</w:t>
      </w:r>
      <w:r>
        <w:t xml:space="preserve">and their brothers doing work of the house: Amasi son of Zacharia, son of Phassour, son of Melchia,</w:t>
      </w:r>
      <w:r>
        <w:rPr>
          <w:rStyle w:val="FootnoteReference"/>
        </w:rPr>
        <w:footnoteReference w:id="6703"/>
      </w:r>
      <w:r>
        <w:t xml:space="preserve">{{field-off:Bible}}</w:t>
      </w:r>
    </w:p>
    <w:p>
      <w:r>
        <w:rPr>
          <w:sz w:val="18"/>
          <w:color w:val="777777"/>
        </w:rPr>
        <w:t xml:space="preserve">[[@Bible:Nehemiah 11:13]] </w:t>
      </w:r>
      <w:r>
        <w:rPr>
          <w:b/>
        </w:rPr>
        <w:t xml:space="preserve">13 </w:t>
      </w:r>
      <w:r>
        <w:t xml:space="preserve"> {{field-on:Bible}}</w:t>
      </w:r>
      <w:r>
        <w:t xml:space="preserve">heads of fathers: two hundred forty-two. And Amessai son of Esdriēl,</w:t>
      </w:r>
      <w:r>
        <w:t xml:space="preserve">{{field-off:Bible}}</w:t>
      </w:r>
    </w:p>
    <w:p>
      <w:r>
        <w:rPr>
          <w:sz w:val="18"/>
          <w:color w:val="777777"/>
        </w:rPr>
        <w:t xml:space="preserve">[[@Bible:Nehemiah 11:14]] </w:t>
      </w:r>
      <w:r>
        <w:rPr>
          <w:b/>
        </w:rPr>
        <w:t xml:space="preserve">14 </w:t>
      </w:r>
      <w:r>
        <w:t xml:space="preserve"> {{field-on:Bible}}</w:t>
      </w:r>
      <w:r>
        <w:t xml:space="preserve">and his brothers, mighty men of battle: one hundred twenty-eight, and their overseer was Badiēl.</w:t>
      </w:r>
      <w:r>
        <w:rPr>
          <w:rStyle w:val="FootnoteReference"/>
        </w:rPr>
        <w:footnoteReference w:id="6704"/>
      </w:r>
      <w:r>
        <w:t xml:space="preserve">{{field-off:Bible}}</w:t>
      </w:r>
    </w:p>
    <w:p>
      <w:r>
        <w:rPr>
          <w:sz w:val="18"/>
          <w:color w:val="777777"/>
        </w:rPr>
        <w:t xml:space="preserve">[[@Bible:Nehemiah 11:15]] </w:t>
      </w:r>
      <w:r>
        <w:rPr>
          <w:b/>
        </w:rPr>
        <w:t xml:space="preserve">15 </w:t>
      </w:r>
      <w:r>
        <w:t xml:space="preserve"> {{field-on:Bible}}</w:t>
      </w:r>
      <w:r>
        <w:t xml:space="preserve">And from the Levites: Samaia son of Asoub, son of Ezri,</w:t>
      </w:r>
      <w:r>
        <w:t xml:space="preserve">{{field-off:Bible}}</w:t>
      </w:r>
    </w:p>
    <w:p>
      <w:r>
        <w:rPr>
          <w:sz w:val="18"/>
          <w:color w:val="777777"/>
        </w:rPr>
        <w:t xml:space="preserve">[[@Bible:Nehemiah 11:17]] </w:t>
      </w:r>
      <w:r>
        <w:rPr>
          <w:b/>
        </w:rPr>
        <w:t xml:space="preserve">17 </w:t>
      </w:r>
      <w:r>
        <w:t xml:space="preserve"> {{field-on:Bible}}</w:t>
      </w:r>
      <w:r>
        <w:t xml:space="preserve">and Mathania son of Micha and Ōbēd son of Samoui</w:t>
      </w:r>
      <w:r>
        <w:rPr>
          <w:rStyle w:val="FootnoteReference"/>
        </w:rPr>
        <w:footnoteReference w:id="6705"/>
      </w:r>
      <w:r>
        <w:t xml:space="preserve">,</w:t>
      </w:r>
      <w:r>
        <w:rPr>
          <w:rStyle w:val="FootnoteReference"/>
        </w:rPr>
        <w:footnoteReference w:id="6706"/>
      </w:r>
      <w:r>
        <w:t xml:space="preserve">{{field-off:Bible}}</w:t>
      </w:r>
    </w:p>
    <w:p>
      <w:r>
        <w:rPr>
          <w:sz w:val="18"/>
          <w:color w:val="777777"/>
        </w:rPr>
        <w:t xml:space="preserve">[[@Bible:Nehemiah 11:18]] </w:t>
      </w:r>
      <w:r>
        <w:rPr>
          <w:b/>
        </w:rPr>
        <w:t xml:space="preserve">18 </w:t>
      </w:r>
      <w:r>
        <w:t xml:space="preserve"> {{field-on:Bible}}</w:t>
      </w:r>
      <w:r>
        <w:t xml:space="preserve">two hundred eighty-four.</w:t>
      </w:r>
      <w:r>
        <w:t xml:space="preserve">{{field-off:Bible}}</w:t>
      </w:r>
    </w:p>
    <w:p>
      <w:r>
        <w:rPr>
          <w:sz w:val="18"/>
          <w:color w:val="777777"/>
        </w:rPr>
        <w:t xml:space="preserve">[[@Bible:Nehemiah 11:19]] </w:t>
      </w:r>
      <w:r>
        <w:rPr>
          <w:b/>
        </w:rPr>
        <w:t xml:space="preserve">19 </w:t>
      </w:r>
      <w:r>
        <w:t xml:space="preserve"> {{field-on:Bible}}</w:t>
      </w:r>
      <w:r>
        <w:t xml:space="preserve">And the gatekeepers: Akoub, Telamin, and their brothers: one hundred seventy-two.</w:t>
      </w:r>
      <w:r>
        <w:t xml:space="preserve">{{field-off:Bible}}</w:t>
      </w:r>
    </w:p>
    <w:p>
      <w:r>
        <w:rPr>
          <w:sz w:val="18"/>
          <w:color w:val="777777"/>
        </w:rPr>
        <w:t xml:space="preserve">[[@Bible:Nehemiah 11:22]] </w:t>
      </w:r>
      <w:r>
        <w:rPr>
          <w:b/>
        </w:rPr>
        <w:t xml:space="preserve">22 </w:t>
      </w:r>
      <w:r>
        <w:t xml:space="preserve"> {{field-on:Bible}}</w:t>
      </w:r>
      <w:r>
        <w:t xml:space="preserve">And overseer of the Levites was son of Bani, Ozi, son of Asabia, son of Micha, from sons of Asaph the singers, over against work of house of God</w:t>
      </w:r>
      <w:r>
        <w:rPr>
          <w:rStyle w:val="FootnoteReference"/>
        </w:rPr>
        <w:footnoteReference w:id="6707"/>
      </w:r>
      <w:r>
        <w:t xml:space="preserve">.</w:t>
      </w:r>
      <w:r>
        <w:t xml:space="preserve">{{field-off:Bible}}</w:t>
      </w:r>
    </w:p>
    <w:p>
      <w:r>
        <w:rPr>
          <w:sz w:val="18"/>
          <w:color w:val="777777"/>
        </w:rPr>
        <w:t xml:space="preserve">[[@Bible:Nehemiah 11:23]] </w:t>
      </w:r>
      <w:r>
        <w:rPr>
          <w:b/>
        </w:rPr>
        <w:t xml:space="preserve">23 </w:t>
      </w:r>
      <w:r>
        <w:t xml:space="preserve"> {{field-on:Bible}}</w:t>
      </w:r>
      <w:r>
        <w:t xml:space="preserve">For command of the king was upon them</w:t>
      </w:r>
      <w:r>
        <w:rPr>
          <w:rStyle w:val="FootnoteReference"/>
        </w:rPr>
        <w:footnoteReference w:id="6708"/>
      </w:r>
      <w:r>
        <w:t xml:space="preserve">.</w:t>
      </w:r>
      <w:r>
        <w:t xml:space="preserve">{{field-off:Bible}}</w:t>
      </w:r>
    </w:p>
    <w:p>
      <w:r>
        <w:rPr>
          <w:sz w:val="18"/>
          <w:color w:val="777777"/>
        </w:rPr>
        <w:t xml:space="preserve">[[@Bible:Nehemiah 11:24]] </w:t>
      </w:r>
      <w:r>
        <w:rPr>
          <w:b/>
        </w:rPr>
        <w:t xml:space="preserve">24 </w:t>
      </w:r>
      <w:r>
        <w:t xml:space="preserve"> {{field-on:Bible}}</w:t>
      </w:r>
      <w:r>
        <w:t xml:space="preserve">And Pathaia son of Basēza was at hand of the king for every matter of the people.</w:t>
      </w:r>
      <w:r>
        <w:t xml:space="preserve">{{field-off:Bible}}</w:t>
      </w:r>
    </w:p>
    <w:p>
      <w:r>
        <w:rPr>
          <w:sz w:val="18"/>
          <w:color w:val="777777"/>
        </w:rPr>
        <w:t xml:space="preserve">[[@Bible:Nehemiah 11:25]] </w:t>
      </w:r>
      <w:r>
        <w:rPr>
          <w:b/>
        </w:rPr>
        <w:t xml:space="preserve">25 </w:t>
      </w:r>
      <w:r>
        <w:t xml:space="preserve"> {{field-on:Bible}}</w:t>
      </w:r>
      <w:r>
        <w:t xml:space="preserve">And toward the farmsteads in their field, some from sons of Judah settled in Kariatharbok</w:t>
      </w:r>
      <w:r>
        <w:rPr>
          <w:rStyle w:val="FootnoteReference"/>
        </w:rPr>
        <w:footnoteReference w:id="6709"/>
      </w:r>
      <w:r>
        <w:t xml:space="preserve"/>
      </w:r>
      <w:r>
        <w:t xml:space="preserve">{{field-off:Bible}}</w:t>
      </w:r>
    </w:p>
    <w:p>
      <w:r>
        <w:rPr>
          <w:sz w:val="18"/>
          <w:color w:val="777777"/>
        </w:rPr>
        <w:t xml:space="preserve">[[@Bible:Nehemiah 11:26]] </w:t>
      </w:r>
      <w:r>
        <w:rPr>
          <w:b/>
        </w:rPr>
        <w:t xml:space="preserve">26 </w:t>
      </w:r>
      <w:r>
        <w:t xml:space="preserve"> {{field-on:Bible}}</w:t>
      </w:r>
      <w:r>
        <w:t xml:space="preserve">and in Iēsou</w:t>
      </w:r>
      <w:r>
        <w:rPr>
          <w:rStyle w:val="FootnoteReference"/>
        </w:rPr>
        <w:footnoteReference w:id="6710"/>
      </w:r>
      <w:r>
        <w:t xml:space="preserve"/>
      </w:r>
      <w:r>
        <w:t xml:space="preserve">{{field-off:Bible}}</w:t>
      </w:r>
    </w:p>
    <w:p>
      <w:r>
        <w:rPr>
          <w:sz w:val="18"/>
          <w:color w:val="777777"/>
        </w:rPr>
        <w:t xml:space="preserve">[[@Bible:Nehemiah 11:27]] </w:t>
      </w:r>
      <w:r>
        <w:rPr>
          <w:b/>
        </w:rPr>
        <w:t xml:space="preserve">27 </w:t>
      </w:r>
      <w:r>
        <w:t xml:space="preserve"> {{field-on:Bible}}</w:t>
      </w:r>
      <w:r>
        <w:t xml:space="preserve">and in Beērsabee</w:t>
      </w:r>
      <w:r>
        <w:rPr>
          <w:rStyle w:val="FootnoteReference"/>
        </w:rPr>
        <w:footnoteReference w:id="6711"/>
      </w:r>
      <w:r>
        <w:t xml:space="preserve">,</w:t>
      </w:r>
      <w:r>
        <w:t xml:space="preserve">{{field-off:Bible}}</w:t>
      </w:r>
    </w:p>
    <w:p>
      <w:r>
        <w:rPr>
          <w:sz w:val="18"/>
          <w:color w:val="777777"/>
        </w:rPr>
        <w:t xml:space="preserve">[[@Bible:Nehemiah 11:30]] </w:t>
      </w:r>
      <w:r>
        <w:rPr>
          <w:b/>
        </w:rPr>
        <w:t xml:space="preserve">30 </w:t>
      </w:r>
      <w:r>
        <w:t xml:space="preserve"> {{field-on:Bible}}</w:t>
      </w:r>
      <w:r>
        <w:t xml:space="preserve">and their farmsteads, Lachis and its fields</w:t>
      </w:r>
      <w:r>
        <w:rPr>
          <w:rStyle w:val="FootnoteReference"/>
        </w:rPr>
        <w:footnoteReference w:id="6712"/>
      </w:r>
      <w:r>
        <w:t xml:space="preserve">, and they camped in Beērsabee.</w:t>
      </w:r>
      <w:r>
        <w:t xml:space="preserve">{{field-off:Bible}}</w:t>
      </w:r>
    </w:p>
    <w:p>
      <w:r>
        <w:rPr>
          <w:sz w:val="18"/>
          <w:color w:val="777777"/>
        </w:rPr>
        <w:t xml:space="preserve">[[@Bible:Nehemiah 11:31]] </w:t>
      </w:r>
      <w:r>
        <w:rPr>
          <w:b/>
        </w:rPr>
        <w:t xml:space="preserve">31 </w:t>
      </w:r>
      <w:r>
        <w:t xml:space="preserve"> {{field-on:Bible}}</w:t>
      </w:r>
      <w:r>
        <w:t xml:space="preserve">And sons of Beniamin settled from Gaba, Machamas,</w:t>
      </w:r>
      <w:r>
        <w:t xml:space="preserve">{{field-off:Bible}}</w:t>
      </w:r>
    </w:p>
    <w:p>
      <w:r>
        <w:rPr>
          <w:sz w:val="18"/>
          <w:color w:val="777777"/>
        </w:rPr>
        <w:t xml:space="preserve">[[@Bible:Nehemiah 11:36]] </w:t>
      </w:r>
      <w:r>
        <w:rPr>
          <w:b/>
        </w:rPr>
        <w:t xml:space="preserve">36 </w:t>
      </w:r>
      <w:r>
        <w:t xml:space="preserve"> {{field-on:Bible}}</w:t>
      </w:r>
      <w:r>
        <w:t xml:space="preserve">And from the Levites, divisions of Judah were for Beniamin.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[[@Bible:Nehemiah 12:1]] </w:t>
      </w:r>
      <w:r>
        <w:rPr>
          <w:b/>
        </w:rPr>
        <w:t xml:space="preserve">1 </w:t>
      </w:r>
      <w:r>
        <w:t xml:space="preserve"> {{field-on:Bible}}</w:t>
      </w:r>
      <w:r>
        <w:t xml:space="preserve">And these are the priests and the Levites who came up with Zorobabel son of Salathiel and Iesou: Saraia, Iermia, Esdra,</w:t>
      </w:r>
      <w:r>
        <w:t xml:space="preserve">{{field-off:Bible}}</w:t>
      </w:r>
    </w:p>
    <w:p>
      <w:r>
        <w:rPr>
          <w:sz w:val="18"/>
          <w:color w:val="777777"/>
        </w:rPr>
        <w:t xml:space="preserve">[[@Bible:Nehemiah 12:2]] </w:t>
      </w:r>
      <w:r>
        <w:rPr>
          <w:b/>
        </w:rPr>
        <w:t xml:space="preserve">2 </w:t>
      </w:r>
      <w:r>
        <w:t xml:space="preserve"> {{field-on:Bible}}</w:t>
      </w:r>
      <w:r>
        <w:t xml:space="preserve">Amaria, Mallouch,</w:t>
      </w:r>
      <w:r>
        <w:t xml:space="preserve">{{field-off:Bible}}</w:t>
      </w:r>
    </w:p>
    <w:p>
      <w:r>
        <w:rPr>
          <w:sz w:val="18"/>
          <w:color w:val="777777"/>
        </w:rPr>
        <w:t xml:space="preserve">[[@Bible:Nehemiah 12:3]] </w:t>
      </w:r>
      <w:r>
        <w:rPr>
          <w:b/>
        </w:rPr>
        <w:t xml:space="preserve">3 </w:t>
      </w:r>
      <w:r>
        <w:t xml:space="preserve"> {{field-on:Bible}}</w:t>
      </w:r>
      <w:r>
        <w:t xml:space="preserve">Sechenia,</w:t>
      </w:r>
      <w:r>
        <w:rPr>
          <w:rStyle w:val="FootnoteReference"/>
        </w:rPr>
        <w:footnoteReference w:id="6713"/>
      </w:r>
      <w:r>
        <w:t xml:space="preserve">{{field-off:Bible}}</w:t>
      </w:r>
    </w:p>
    <w:p>
      <w:r>
        <w:rPr>
          <w:sz w:val="18"/>
          <w:color w:val="777777"/>
        </w:rPr>
        <w:t xml:space="preserve">[[@Bible:Nehemiah 12:7]] </w:t>
      </w:r>
      <w:r>
        <w:rPr>
          <w:b/>
        </w:rPr>
        <w:t xml:space="preserve">7 </w:t>
      </w:r>
      <w:r>
        <w:t xml:space="preserve"> {{field-on:Bible}}</w:t>
      </w:r>
      <w:r>
        <w:t xml:space="preserve">These were leaders of the priests and their brothers in days of Iesou.</w:t>
      </w:r>
      <w:r>
        <w:t xml:space="preserve">{{field-off:Bible}}</w:t>
      </w:r>
    </w:p>
    <w:p>
      <w:r>
        <w:rPr>
          <w:sz w:val="18"/>
          <w:color w:val="777777"/>
        </w:rPr>
        <w:t xml:space="preserve">[[@Bible:Nehemiah 12:8]] </w:t>
      </w:r>
      <w:r>
        <w:rPr>
          <w:b/>
        </w:rPr>
        <w:t xml:space="preserve">8 </w:t>
      </w:r>
      <w:r>
        <w:t xml:space="preserve"> {{field-on:Bible}}</w:t>
      </w:r>
      <w:r>
        <w:t xml:space="preserve">And the Levites: Iesou, Banoui, Kadmiel, Sarabia, Judah</w:t>
      </w:r>
      <w:r>
        <w:rPr>
          <w:rStyle w:val="FootnoteReference"/>
        </w:rPr>
        <w:footnoteReference w:id="6714"/>
      </w:r>
      <w:r>
        <w:t xml:space="preserve">, Machania, over the hands, he and his brothers,</w:t>
      </w:r>
      <w:r>
        <w:t xml:space="preserve">{{field-off:Bible}}</w:t>
      </w:r>
    </w:p>
    <w:p>
      <w:r>
        <w:rPr>
          <w:sz w:val="18"/>
          <w:color w:val="777777"/>
        </w:rPr>
        <w:t xml:space="preserve">[[@Bible:Nehemiah 12:9]] </w:t>
      </w:r>
      <w:r>
        <w:rPr>
          <w:b/>
        </w:rPr>
        <w:t xml:space="preserve">9 </w:t>
      </w:r>
      <w:r>
        <w:t xml:space="preserve"> {{field-on:Bible}}</w:t>
      </w:r>
      <w:r>
        <w:t xml:space="preserve">for the courses</w:t>
      </w:r>
      <w:r>
        <w:rPr>
          <w:rStyle w:val="FootnoteReference"/>
        </w:rPr>
        <w:footnoteReference w:id="6715"/>
      </w:r>
      <w:r>
        <w:t xml:space="preserve">.</w:t>
      </w:r>
      <w:r>
        <w:t xml:space="preserve">{{field-off:Bible}}</w:t>
      </w:r>
    </w:p>
    <w:p>
      <w:r>
        <w:rPr>
          <w:sz w:val="18"/>
          <w:color w:val="777777"/>
        </w:rPr>
        <w:t xml:space="preserve">[[@Bible:Nehemiah 12:10]] </w:t>
      </w:r>
      <w:r>
        <w:rPr>
          <w:b/>
        </w:rPr>
        <w:t xml:space="preserve">10 </w:t>
      </w:r>
      <w:r>
        <w:t xml:space="preserve"> {{field-on:Bible}}</w:t>
      </w:r>
      <w:r>
        <w:t xml:space="preserve">And Iesou begot Joiakim, and Joiakim begot Eliasib, and Eliasib begot Joiada,</w:t>
      </w:r>
      <w:r>
        <w:t xml:space="preserve">{{field-off:Bible}}</w:t>
      </w:r>
    </w:p>
    <w:p>
      <w:r>
        <w:rPr>
          <w:sz w:val="18"/>
          <w:color w:val="777777"/>
        </w:rPr>
        <w:t xml:space="preserve">[[@Bible:Nehemiah 12:11]] </w:t>
      </w:r>
      <w:r>
        <w:rPr>
          <w:b/>
        </w:rPr>
        <w:t xml:space="preserve">11 </w:t>
      </w:r>
      <w:r>
        <w:t xml:space="preserve"> {{field-on:Bible}}</w:t>
      </w:r>
      <w:r>
        <w:t xml:space="preserve">and Joiada begot Ionathan, and Ionathan begot Iadou.</w:t>
      </w:r>
      <w:r>
        <w:t xml:space="preserve">{{field-off:Bible}}</w:t>
      </w:r>
    </w:p>
    <w:p>
      <w:r>
        <w:rPr>
          <w:sz w:val="18"/>
          <w:color w:val="777777"/>
        </w:rPr>
        <w:t xml:space="preserve">[[@Bible:Nehemiah 12:12]] </w:t>
      </w:r>
      <w:r>
        <w:rPr>
          <w:b/>
        </w:rPr>
        <w:t xml:space="preserve">12 </w:t>
      </w:r>
      <w:r>
        <w:t xml:space="preserve"> {{field-on:Bible}}</w:t>
      </w:r>
      <w:r>
        <w:t xml:space="preserve">And in days of Joiakim, his brothers the priests and heads of the fathers were: to Saraia, Maraia; to Iermia, Anania;</w:t>
      </w:r>
      <w:r>
        <w:t xml:space="preserve">{{field-off:Bible}}</w:t>
      </w:r>
    </w:p>
    <w:p>
      <w:r>
        <w:rPr>
          <w:sz w:val="18"/>
          <w:color w:val="777777"/>
        </w:rPr>
        <w:t xml:space="preserve">[[@Bible:Nehemiah 12:13]] </w:t>
      </w:r>
      <w:r>
        <w:rPr>
          <w:b/>
        </w:rPr>
        <w:t xml:space="preserve">13 </w:t>
      </w:r>
      <w:r>
        <w:t xml:space="preserve"> {{field-on:Bible}}</w:t>
      </w:r>
      <w:r>
        <w:t xml:space="preserve">to Esdra, Mesoulam; to Amaria, Jehohanan;</w:t>
      </w:r>
      <w:r>
        <w:t xml:space="preserve">{{field-off:Bible}}</w:t>
      </w:r>
    </w:p>
    <w:p>
      <w:r>
        <w:rPr>
          <w:sz w:val="18"/>
          <w:color w:val="777777"/>
        </w:rPr>
        <w:t xml:space="preserve">[[@Bible:Nehemiah 12:14]] </w:t>
      </w:r>
      <w:r>
        <w:rPr>
          <w:b/>
        </w:rPr>
        <w:t xml:space="preserve">14 </w:t>
      </w:r>
      <w:r>
        <w:t xml:space="preserve"> {{field-on:Bible}}</w:t>
      </w:r>
      <w:r>
        <w:t xml:space="preserve">to Mallouch, Ionathan; to Sechenia, Joseph</w:t>
      </w:r>
      <w:r>
        <w:rPr>
          <w:rStyle w:val="FootnoteReference"/>
        </w:rPr>
        <w:footnoteReference w:id="6716"/>
      </w:r>
      <w:r>
        <w:t xml:space="preserve">;</w:t>
      </w:r>
      <w:r>
        <w:rPr>
          <w:rStyle w:val="FootnoteReference"/>
        </w:rPr>
        <w:footnoteReference w:id="6717"/>
      </w:r>
      <w:r>
        <w:rPr>
          <w:rStyle w:val="FootnoteReference"/>
        </w:rPr>
        <w:footnoteReference w:id="6718"/>
      </w:r>
      <w:r>
        <w:t xml:space="preserve">{{field-off:Bible}}</w:t>
      </w:r>
    </w:p>
    <w:p>
      <w:r>
        <w:rPr>
          <w:sz w:val="18"/>
          <w:color w:val="777777"/>
        </w:rPr>
        <w:t xml:space="preserve">[[@Bible:Nehemiah 12:15]] </w:t>
      </w:r>
      <w:r>
        <w:rPr>
          <w:b/>
        </w:rPr>
        <w:t xml:space="preserve">15 </w:t>
      </w:r>
      <w:r>
        <w:t xml:space="preserve"> {{field-on:Bible}}</w:t>
      </w:r>
      <w:r>
        <w:t xml:space="preserve">to Arem, Adnas; to </w:t>
      </w:r>
      <w:r>
        <w:t xml:space="preserve">[[Mari &gt;&gt; BibleKnowledgebase:@Mari]]</w:t>
      </w:r>
      <w:r>
        <w:t xml:space="preserve">ōth, Elkai;</w:t>
      </w:r>
      <w:r>
        <w:rPr>
          <w:rStyle w:val="FootnoteReference"/>
        </w:rPr>
        <w:footnoteReference w:id="6719"/>
      </w:r>
      <w:r>
        <w:t xml:space="preserve">{{field-off:Bible}}</w:t>
      </w:r>
    </w:p>
    <w:p>
      <w:r>
        <w:rPr>
          <w:sz w:val="18"/>
          <w:color w:val="777777"/>
        </w:rPr>
        <w:t xml:space="preserve">[[@Bible:Nehemiah 12:16]] </w:t>
      </w:r>
      <w:r>
        <w:rPr>
          <w:b/>
        </w:rPr>
        <w:t xml:space="preserve">16 </w:t>
      </w:r>
      <w:r>
        <w:t xml:space="preserve"> {{field-on:Bible}}</w:t>
      </w:r>
      <w:r>
        <w:t xml:space="preserve">to Addai, Zacharias; to Ganathōn, Mosollam;</w:t>
      </w:r>
      <w:r>
        <w:t xml:space="preserve">{{field-off:Bible}}</w:t>
      </w:r>
    </w:p>
    <w:p>
      <w:r>
        <w:rPr>
          <w:sz w:val="18"/>
          <w:color w:val="777777"/>
        </w:rPr>
        <w:t xml:space="preserve">[[@Bible:Nehemiah 12:17]] </w:t>
      </w:r>
      <w:r>
        <w:rPr>
          <w:b/>
        </w:rPr>
        <w:t xml:space="preserve">17 </w:t>
      </w:r>
      <w:r>
        <w:t xml:space="preserve"> {{field-on:Bible}}</w:t>
      </w:r>
      <w:r>
        <w:t xml:space="preserve">to Abia, Zechri; to Beniamin, in times; to Phēlti,</w:t>
      </w:r>
      <w:r>
        <w:t xml:space="preserve">{{field-off:Bible}}</w:t>
      </w:r>
    </w:p>
    <w:p>
      <w:r>
        <w:rPr>
          <w:sz w:val="18"/>
          <w:color w:val="777777"/>
        </w:rPr>
        <w:t xml:space="preserve">[[@Bible:Nehemiah 12:18]] </w:t>
      </w:r>
      <w:r>
        <w:rPr>
          <w:b/>
        </w:rPr>
        <w:t xml:space="preserve">18 </w:t>
      </w:r>
      <w:r>
        <w:t xml:space="preserve"> {{field-on:Bible}}</w:t>
      </w:r>
      <w:r>
        <w:t xml:space="preserve">to Balga, Samoue; to Semeia, Ionathan;</w:t>
      </w:r>
      <w:r>
        <w:t xml:space="preserve">{{field-off:Bible}}</w:t>
      </w:r>
    </w:p>
    <w:p>
      <w:r>
        <w:rPr>
          <w:sz w:val="18"/>
          <w:color w:val="777777"/>
        </w:rPr>
        <w:t xml:space="preserve">[[@Bible:Nehemiah 12:19]] </w:t>
      </w:r>
      <w:r>
        <w:rPr>
          <w:b/>
        </w:rPr>
        <w:t xml:space="preserve">19 </w:t>
      </w:r>
      <w:r>
        <w:t xml:space="preserve"> {{field-on:Bible}}</w:t>
      </w:r>
      <w:r>
        <w:t xml:space="preserve">to Iōiarib, Maththanai; to Idia, Ozi;</w:t>
      </w:r>
      <w:r>
        <w:t xml:space="preserve">{{field-off:Bible}}</w:t>
      </w:r>
    </w:p>
    <w:p>
      <w:r>
        <w:rPr>
          <w:sz w:val="18"/>
          <w:color w:val="777777"/>
        </w:rPr>
        <w:t xml:space="preserve">[[@Bible:Nehemiah 12:20]] </w:t>
      </w:r>
      <w:r>
        <w:rPr>
          <w:b/>
        </w:rPr>
        <w:t xml:space="preserve">20 </w:t>
      </w:r>
      <w:r>
        <w:t xml:space="preserve"> {{field-on:Bible}}</w:t>
      </w:r>
      <w:r>
        <w:t xml:space="preserve">to Sallai, Kallai; to Amouk, Abed;</w:t>
      </w:r>
      <w:r>
        <w:t xml:space="preserve">{{field-off:Bible}}</w:t>
      </w:r>
    </w:p>
    <w:p>
      <w:r>
        <w:rPr>
          <w:sz w:val="18"/>
          <w:color w:val="777777"/>
        </w:rPr>
        <w:t xml:space="preserve">[[@Bible:Nehemiah 12:21]] </w:t>
      </w:r>
      <w:r>
        <w:rPr>
          <w:b/>
        </w:rPr>
        <w:t xml:space="preserve">21 </w:t>
      </w:r>
      <w:r>
        <w:t xml:space="preserve"> {{field-on:Bible}}</w:t>
      </w:r>
      <w:r>
        <w:t xml:space="preserve">to Elkia, Asabias; to Iedeiou, Nathanael.</w:t>
      </w:r>
      <w:r>
        <w:t xml:space="preserve">{{field-off:Bible}}</w:t>
      </w:r>
    </w:p>
    <w:p>
      <w:r>
        <w:rPr>
          <w:sz w:val="18"/>
          <w:color w:val="777777"/>
        </w:rPr>
        <w:t xml:space="preserve">[[@Bible:Nehemiah 12:22]] </w:t>
      </w:r>
      <w:r>
        <w:rPr>
          <w:b/>
        </w:rPr>
        <w:t xml:space="preserve">22 </w:t>
      </w:r>
      <w:r>
        <w:t xml:space="preserve"> {{field-on:Bible}}</w:t>
      </w:r>
      <w:r>
        <w:t xml:space="preserve">The Levites in days of Eliasib, Iōada, Johanan, and Iadou were written as heads of fathers, and the priests in reign of Darius the Persian.</w:t>
      </w:r>
      <w:r>
        <w:t xml:space="preserve">{{field-off:Bible}}</w:t>
      </w:r>
    </w:p>
    <w:p>
      <w:r>
        <w:rPr>
          <w:sz w:val="18"/>
          <w:color w:val="777777"/>
        </w:rPr>
        <w:t xml:space="preserve">[[@Bible:Nehemiah 12:23]] </w:t>
      </w:r>
      <w:r>
        <w:rPr>
          <w:b/>
        </w:rPr>
        <w:t xml:space="preserve">23 </w:t>
      </w:r>
      <w:r>
        <w:t xml:space="preserve"> {{field-on:Bible}}</w:t>
      </w:r>
      <w:r>
        <w:t xml:space="preserve">Sons of Levi</w:t>
      </w:r>
      <w:r>
        <w:rPr>
          <w:rStyle w:val="FootnoteReference"/>
        </w:rPr>
        <w:footnoteReference w:id="6720"/>
      </w:r>
      <w:r>
        <w:t xml:space="preserve">, heads of fathers, were written in book of words of the days until days of Johanan son of Elisoub.</w:t>
      </w:r>
      <w:r>
        <w:t xml:space="preserve">{{field-off:Bible}}</w:t>
      </w:r>
    </w:p>
    <w:p>
      <w:r>
        <w:rPr>
          <w:sz w:val="18"/>
          <w:color w:val="777777"/>
        </w:rPr>
        <w:t xml:space="preserve">[[@Bible:Nehemiah 12:24]] </w:t>
      </w:r>
      <w:r>
        <w:rPr>
          <w:b/>
        </w:rPr>
        <w:t xml:space="preserve">24 </w:t>
      </w:r>
      <w:r>
        <w:t xml:space="preserve"> {{field-on:Bible}}</w:t>
      </w:r>
      <w:r>
        <w:t xml:space="preserve">And leaders of the Levites were Asabia and Sarabia and Iesou and sons of Kadmiel, and their brothers opposite them, to hymn and praise</w:t>
      </w:r>
      <w:r>
        <w:rPr>
          <w:rStyle w:val="FootnoteReference"/>
        </w:rPr>
        <w:footnoteReference w:id="6721"/>
      </w:r>
      <w:r>
        <w:t xml:space="preserve"> by command of David</w:t>
      </w:r>
      <w:r>
        <w:rPr>
          <w:rStyle w:val="FootnoteReference"/>
        </w:rPr>
        <w:footnoteReference w:id="6722"/>
      </w:r>
      <w:r>
        <w:t xml:space="preserve"> man of God, course by course.</w:t>
      </w:r>
      <w:r>
        <w:t xml:space="preserve">{{field-off:Bible}}</w:t>
      </w:r>
    </w:p>
    <w:p>
      <w:r>
        <w:rPr>
          <w:sz w:val="18"/>
          <w:color w:val="777777"/>
        </w:rPr>
        <w:t xml:space="preserve">[[@Bible:Nehemiah 12:25]] </w:t>
      </w:r>
      <w:r>
        <w:rPr>
          <w:b/>
        </w:rPr>
        <w:t xml:space="preserve">25 </w:t>
      </w:r>
      <w:r>
        <w:t xml:space="preserve"> {{field-on:Bible}}</w:t>
      </w:r>
      <w:r>
        <w:t xml:space="preserve">When I was gathering the gatekeepers</w:t>
      </w:r>
      <w:r>
        <w:rPr>
          <w:rStyle w:val="FootnoteReference"/>
        </w:rPr>
        <w:footnoteReference w:id="6723"/>
      </w:r>
      <w:r>
        <w:t xml:space="preserve">.</w:t>
      </w:r>
      <w:r>
        <w:t xml:space="preserve">{{field-off:Bible}}</w:t>
      </w:r>
    </w:p>
    <w:p>
      <w:r>
        <w:rPr>
          <w:sz w:val="18"/>
          <w:color w:val="777777"/>
        </w:rPr>
        <w:t xml:space="preserve">[[@Bible:Nehemiah 12:26]] </w:t>
      </w:r>
      <w:r>
        <w:rPr>
          <w:b/>
        </w:rPr>
        <w:t xml:space="preserve">26 </w:t>
      </w:r>
      <w:r>
        <w:t xml:space="preserve"> {{field-on:Bible}}</w:t>
      </w:r>
      <w:r>
        <w:t xml:space="preserve">In days of Joiakim son of Iesou son of Iosedek, and in days of Nehemias and Ezra</w:t>
      </w:r>
      <w:r>
        <w:rPr>
          <w:rStyle w:val="FootnoteReference"/>
        </w:rPr>
        <w:footnoteReference w:id="6724"/>
      </w:r>
      <w:r>
        <w:t xml:space="preserve"> the priest, the scribe.</w:t>
      </w:r>
      <w:r>
        <w:t xml:space="preserve">{{field-off:Bible}}</w:t>
      </w:r>
    </w:p>
    <w:p>
      <w:r>
        <w:rPr>
          <w:sz w:val="18"/>
          <w:color w:val="777777"/>
        </w:rPr>
        <w:t xml:space="preserve">[[@Bible:Nehemiah 12:27]] </w:t>
      </w:r>
      <w:r>
        <w:rPr>
          <w:b/>
        </w:rPr>
        <w:t xml:space="preserve">27 </w:t>
      </w:r>
      <w:r>
        <w:t xml:space="preserve"> {{field-on:Bible}}</w:t>
      </w:r>
      <w:r>
        <w:t xml:space="preserve">And at dedication of wall of </w:t>
      </w:r>
      <w:r>
        <w:t xml:space="preserve">[[Jerusalem &gt;&gt; BibleKnowledgebase:@Jerusalem]]</w:t>
      </w:r>
      <w:r>
        <w:t xml:space="preserve"> they sought the Levites in their places, to bring them into </w:t>
      </w:r>
      <w:r>
        <w:t xml:space="preserve">[[Jerusalem &gt;&gt; BibleKnowledgebase:@Jerusalem]]</w:t>
      </w:r>
      <w:r>
        <w:t xml:space="preserve"> to make dedication and rejoicing, in thanksgiving and in songs, with cymbals and stringed instruments and lyres.</w:t>
      </w:r>
      <w:r>
        <w:t xml:space="preserve">{{field-off:Bible}}</w:t>
      </w:r>
    </w:p>
    <w:p>
      <w:r>
        <w:rPr>
          <w:sz w:val="18"/>
          <w:color w:val="777777"/>
        </w:rPr>
        <w:t xml:space="preserve">[[@Bible:Nehemiah 12:28]] </w:t>
      </w:r>
      <w:r>
        <w:rPr>
          <w:b/>
        </w:rPr>
        <w:t xml:space="preserve">28 </w:t>
      </w:r>
      <w:r>
        <w:t xml:space="preserve"> {{field-on:Bible}}</w:t>
      </w:r>
      <w:r>
        <w:t xml:space="preserve">And sons of the singers were gathered both from the district round about into </w:t>
      </w:r>
      <w:r>
        <w:t xml:space="preserve">[[Jerusalem &gt;&gt; BibleKnowledgebase:@Jerusalem]]</w:t>
      </w:r>
      <w:r>
        <w:t xml:space="preserve"> and from the farmsteads,</w:t>
      </w:r>
      <w:r>
        <w:t xml:space="preserve">{{field-off:Bible}}</w:t>
      </w:r>
    </w:p>
    <w:p>
      <w:r>
        <w:rPr>
          <w:sz w:val="18"/>
          <w:color w:val="777777"/>
        </w:rPr>
        <w:t xml:space="preserve">[[@Bible:Nehemiah 12:29]] </w:t>
      </w:r>
      <w:r>
        <w:rPr>
          <w:b/>
        </w:rPr>
        <w:t xml:space="preserve">29 </w:t>
      </w:r>
      <w:r>
        <w:t xml:space="preserve"> {{field-on:Bible}}</w:t>
      </w:r>
      <w:r>
        <w:t xml:space="preserve">and from the fields, because the singers built farmsteads for themselves in </w:t>
      </w:r>
      <w:r>
        <w:t xml:space="preserve">[[Jerusalem &gt;&gt; BibleKnowledgebase:@Jerusalem]]</w:t>
      </w:r>
      <w:r>
        <w:t xml:space="preserve">.</w:t>
      </w:r>
      <w:r>
        <w:t xml:space="preserve">{{field-off:Bible}}</w:t>
      </w:r>
    </w:p>
    <w:p>
      <w:r>
        <w:rPr>
          <w:sz w:val="18"/>
          <w:color w:val="777777"/>
        </w:rPr>
        <w:t xml:space="preserve">[[@Bible:Nehemiah 12:30]] </w:t>
      </w:r>
      <w:r>
        <w:rPr>
          <w:b/>
        </w:rPr>
        <w:t xml:space="preserve">30 </w:t>
      </w:r>
      <w:r>
        <w:t xml:space="preserve"> {{field-on:Bible}}</w:t>
      </w:r>
      <w:r>
        <w:t xml:space="preserve">And the priests and the Levites purified themselves, and they purified the people and the gatekeepers and the wall.</w:t>
      </w:r>
      <w:r>
        <w:t xml:space="preserve">{{field-off:Bible}}</w:t>
      </w:r>
    </w:p>
    <w:p>
      <w:r>
        <w:rPr>
          <w:sz w:val="18"/>
          <w:color w:val="777777"/>
        </w:rPr>
        <w:t xml:space="preserve">[[@Bible:Nehemiah 12:31]] </w:t>
      </w:r>
      <w:r>
        <w:rPr>
          <w:b/>
        </w:rPr>
        <w:t xml:space="preserve">31 </w:t>
      </w:r>
      <w:r>
        <w:t xml:space="preserve"> {{field-on:Bible}}</w:t>
      </w:r>
      <w:r>
        <w:t xml:space="preserve">And I brought up rulers of Judah upon the wall and set two great thanksgiving choirs, and they went to the right upon the wall by the Dung Gate.</w:t>
      </w:r>
      <w:r>
        <w:t xml:space="preserve">{{field-off:Bible}}</w:t>
      </w:r>
    </w:p>
    <w:p>
      <w:r>
        <w:rPr>
          <w:sz w:val="18"/>
          <w:color w:val="777777"/>
        </w:rPr>
        <w:t xml:space="preserve">[[@Bible:Nehemiah 12:32]] </w:t>
      </w:r>
      <w:r>
        <w:rPr>
          <w:b/>
        </w:rPr>
        <w:t xml:space="preserve">32 </w:t>
      </w:r>
      <w:r>
        <w:t xml:space="preserve"> {{field-on:Bible}}</w:t>
      </w:r>
      <w:r>
        <w:t xml:space="preserve">And after them went Hōsaia and half of rulers of Judah,</w:t>
      </w:r>
      <w:r>
        <w:t xml:space="preserve">{{field-off:Bible}}</w:t>
      </w:r>
    </w:p>
    <w:p>
      <w:r>
        <w:rPr>
          <w:sz w:val="18"/>
          <w:color w:val="777777"/>
        </w:rPr>
        <w:t xml:space="preserve">[[@Bible:Nehemiah 12:33]] </w:t>
      </w:r>
      <w:r>
        <w:rPr>
          <w:b/>
        </w:rPr>
        <w:t xml:space="preserve">33 </w:t>
      </w:r>
      <w:r>
        <w:t xml:space="preserve"> {{field-on:Bible}}</w:t>
      </w:r>
      <w:r>
        <w:t xml:space="preserve">and Azaria, Esdra, and Mesoulam,</w:t>
      </w:r>
      <w:r>
        <w:t xml:space="preserve">{{field-off:Bible}}</w:t>
      </w:r>
    </w:p>
    <w:p>
      <w:r>
        <w:rPr>
          <w:sz w:val="18"/>
          <w:color w:val="777777"/>
        </w:rPr>
        <w:t xml:space="preserve">[[@Bible:Nehemiah 12:34]] </w:t>
      </w:r>
      <w:r>
        <w:rPr>
          <w:b/>
        </w:rPr>
        <w:t xml:space="preserve">34 </w:t>
      </w:r>
      <w:r>
        <w:t xml:space="preserve"> {{field-on:Bible}}</w:t>
      </w:r>
      <w:r>
        <w:t xml:space="preserve">Judah and Beniamin and Samaia and Iermia,</w:t>
      </w:r>
      <w:r>
        <w:t xml:space="preserve">{{field-off:Bible}}</w:t>
      </w:r>
    </w:p>
    <w:p>
      <w:r>
        <w:rPr>
          <w:sz w:val="18"/>
          <w:color w:val="777777"/>
        </w:rPr>
        <w:t xml:space="preserve">[[@Bible:Nehemiah 12:35]] </w:t>
      </w:r>
      <w:r>
        <w:rPr>
          <w:b/>
        </w:rPr>
        <w:t xml:space="preserve">35 </w:t>
      </w:r>
      <w:r>
        <w:t xml:space="preserve"> {{field-on:Bible}}</w:t>
      </w:r>
      <w:r>
        <w:t xml:space="preserve">and from sons of the priests with trumpets, Zacharias son of Ionathan, son of Samaia, son of Mathania, son of Michaia, son of Zakkour, son of Asaph,</w:t>
      </w:r>
      <w:r>
        <w:t xml:space="preserve">{{field-off:Bible}}</w:t>
      </w:r>
    </w:p>
    <w:p>
      <w:r>
        <w:rPr>
          <w:sz w:val="18"/>
          <w:color w:val="777777"/>
        </w:rPr>
        <w:t xml:space="preserve">[[@Bible:Nehemiah 12:36]] </w:t>
      </w:r>
      <w:r>
        <w:rPr>
          <w:b/>
        </w:rPr>
        <w:t xml:space="preserve">36 </w:t>
      </w:r>
      <w:r>
        <w:t xml:space="preserve"> {{field-on:Bible}}</w:t>
      </w:r>
      <w:r>
        <w:t xml:space="preserve">and his brothers, Samaia and Uzziel, praising in songs of David man of God, and Ezra the scribe before them,</w:t>
      </w:r>
      <w:r>
        <w:t xml:space="preserve">{{field-off:Bible}}</w:t>
      </w:r>
    </w:p>
    <w:p>
      <w:r>
        <w:rPr>
          <w:sz w:val="18"/>
          <w:color w:val="777777"/>
        </w:rPr>
        <w:t xml:space="preserve">[[@Bible:Nehemiah 12:37]] </w:t>
      </w:r>
      <w:r>
        <w:rPr>
          <w:b/>
        </w:rPr>
        <w:t xml:space="preserve">37 </w:t>
      </w:r>
      <w:r>
        <w:t xml:space="preserve"> {{field-on:Bible}}</w:t>
      </w:r>
      <w:r>
        <w:t xml:space="preserve">at Gate of Ain opposite them. They went up on steps of city of David, on ascent of the wall above house of David and as far as Water Gate eastward.</w:t>
      </w:r>
      <w:r>
        <w:t xml:space="preserve">{{field-off:Bible}}</w:t>
      </w:r>
    </w:p>
    <w:p>
      <w:r>
        <w:rPr>
          <w:sz w:val="18"/>
          <w:color w:val="777777"/>
        </w:rPr>
        <w:t xml:space="preserve">[[@Bible:Nehemiah 12:38]] </w:t>
      </w:r>
      <w:r>
        <w:rPr>
          <w:b/>
        </w:rPr>
        <w:t xml:space="preserve">38 </w:t>
      </w:r>
      <w:r>
        <w:t xml:space="preserve"> {{field-on:Bible}}</w:t>
      </w:r>
      <w:r>
        <w:t xml:space="preserve">And the second thanksgiving choir was going to meet them, and I after it, and half of the people upon the wall above Tower of Ovens and as far as Broad Wall,</w:t>
      </w:r>
      <w:r>
        <w:t xml:space="preserve">{{field-off:Bible}}</w:t>
      </w:r>
    </w:p>
    <w:p>
      <w:r>
        <w:rPr>
          <w:sz w:val="18"/>
          <w:color w:val="777777"/>
        </w:rPr>
        <w:t xml:space="preserve">[[@Bible:Nehemiah 12:39]] </w:t>
      </w:r>
      <w:r>
        <w:rPr>
          <w:b/>
        </w:rPr>
        <w:t xml:space="preserve">39 </w:t>
      </w:r>
      <w:r>
        <w:t xml:space="preserve"> {{field-on:Bible}}</w:t>
      </w:r>
      <w:r>
        <w:t xml:space="preserve">and above Gate of Ephraim and to the Old Gate and to Fish Gate and Tower of Hananeel and as far as Sheep Gate, and they stood in Gate of the Guard.</w:t>
      </w:r>
      <w:r>
        <w:t xml:space="preserve">{{field-off:Bible}}</w:t>
      </w:r>
    </w:p>
    <w:p>
      <w:r>
        <w:rPr>
          <w:sz w:val="18"/>
          <w:color w:val="777777"/>
        </w:rPr>
        <w:t xml:space="preserve">[[@Bible:Nehemiah 12:40]] </w:t>
      </w:r>
      <w:r>
        <w:rPr>
          <w:b/>
        </w:rPr>
        <w:t xml:space="preserve">40 </w:t>
      </w:r>
      <w:r>
        <w:t xml:space="preserve"> {{field-on:Bible}}</w:t>
      </w:r>
      <w:r>
        <w:t xml:space="preserve">And the two choirs stood in house of God, and I and half of the generals with me,</w:t>
      </w:r>
      <w:r>
        <w:t xml:space="preserve">{{field-off:Bible}}</w:t>
      </w:r>
    </w:p>
    <w:p>
      <w:r>
        <w:rPr>
          <w:sz w:val="18"/>
          <w:color w:val="777777"/>
        </w:rPr>
        <w:t xml:space="preserve">[[@Bible:Nehemiah 12:41]] </w:t>
      </w:r>
      <w:r>
        <w:rPr>
          <w:b/>
        </w:rPr>
        <w:t xml:space="preserve">41 </w:t>
      </w:r>
      <w:r>
        <w:t xml:space="preserve"> {{field-on:Bible}}</w:t>
      </w:r>
      <w:r>
        <w:t xml:space="preserve">and the priests, Eliakim, Maasias, Beniamin, Michaias, Eliōēnai, Zacharias, Ananias, with trumpets,</w:t>
      </w:r>
      <w:r>
        <w:t xml:space="preserve">{{field-off:Bible}}</w:t>
      </w:r>
    </w:p>
    <w:p>
      <w:r>
        <w:rPr>
          <w:sz w:val="18"/>
          <w:color w:val="777777"/>
        </w:rPr>
        <w:t xml:space="preserve">[[@Bible:Nehemiah 12:42]] </w:t>
      </w:r>
      <w:r>
        <w:rPr>
          <w:b/>
        </w:rPr>
        <w:t xml:space="preserve">42 </w:t>
      </w:r>
      <w:r>
        <w:t xml:space="preserve"> {{field-on:Bible}}</w:t>
      </w:r>
      <w:r>
        <w:t xml:space="preserve">and Maasias and Semeias and Eleazar and Ozi and Jehohanan and Melchias and Ailam and Ezour. And the singers were heard, and they were appointed.</w:t>
      </w:r>
      <w:r>
        <w:t xml:space="preserve">{{field-off:Bible}}</w:t>
      </w:r>
    </w:p>
    <w:p>
      <w:r>
        <w:rPr>
          <w:sz w:val="18"/>
          <w:color w:val="777777"/>
        </w:rPr>
        <w:t xml:space="preserve">[[@Bible:Nehemiah 12:43]] </w:t>
      </w:r>
      <w:r>
        <w:rPr>
          <w:b/>
        </w:rPr>
        <w:t xml:space="preserve">43 </w:t>
      </w:r>
      <w:r>
        <w:t xml:space="preserve"> {{field-on:Bible}}</w:t>
      </w:r>
      <w:r>
        <w:t xml:space="preserve">And they sacrificed on that day great sacrifices and rejoiced, because God gladdened them greatly, and their wives and their children rejoiced, and rejoicing in </w:t>
      </w:r>
      <w:r>
        <w:t xml:space="preserve">[[Jerusalem &gt;&gt; BibleKnowledgebase:@Jerusalem]]</w:t>
      </w:r>
      <w:r>
        <w:t xml:space="preserve"> was heard from far away.</w:t>
      </w:r>
      <w:r>
        <w:t xml:space="preserve">{{field-off:Bible}}</w:t>
      </w:r>
    </w:p>
    <w:p>
      <w:r>
        <w:rPr>
          <w:sz w:val="18"/>
          <w:color w:val="777777"/>
        </w:rPr>
        <w:t xml:space="preserve">[[@Bible:Nehemiah 12:44]] </w:t>
      </w:r>
      <w:r>
        <w:rPr>
          <w:b/>
        </w:rPr>
        <w:t xml:space="preserve">44 </w:t>
      </w:r>
      <w:r>
        <w:t xml:space="preserve"> {{field-on:Bible}}</w:t>
      </w:r>
      <w:r>
        <w:t xml:space="preserve">And on that day men were appointed over the treasury-rooms</w:t>
      </w:r>
      <w:r>
        <w:rPr>
          <w:rStyle w:val="FootnoteReference"/>
        </w:rPr>
        <w:footnoteReference w:id="6725"/>
      </w:r>
      <w:r>
        <w:t xml:space="preserve">, for the treasures, the firstfruits, the tithes, and the things gathered in them by rulers of the cities, portions for the priests and for the Levites, because rejoicing was in Judah over the priests and over the Levites who stood.</w:t>
      </w:r>
      <w:r>
        <w:t xml:space="preserve">{{field-off:Bible}}</w:t>
      </w:r>
    </w:p>
    <w:p>
      <w:r>
        <w:rPr>
          <w:sz w:val="18"/>
          <w:color w:val="777777"/>
        </w:rPr>
        <w:t xml:space="preserve">[[@Bible:Nehemiah 12:45]] </w:t>
      </w:r>
      <w:r>
        <w:rPr>
          <w:b/>
        </w:rPr>
        <w:t xml:space="preserve">45 </w:t>
      </w:r>
      <w:r>
        <w:t xml:space="preserve"> {{field-on:Bible}}</w:t>
      </w:r>
      <w:r>
        <w:t xml:space="preserve">And they kept charges of their God and charges of the purification and the singers and the gatekeepers, as commands of David and Solomon</w:t>
      </w:r>
      <w:r>
        <w:rPr>
          <w:rStyle w:val="FootnoteReference"/>
        </w:rPr>
        <w:footnoteReference w:id="6726"/>
      </w:r>
      <w:r>
        <w:t xml:space="preserve"> his son.</w:t>
      </w:r>
      <w:r>
        <w:t xml:space="preserve">{{field-off:Bible}}</w:t>
      </w:r>
    </w:p>
    <w:p>
      <w:r>
        <w:rPr>
          <w:sz w:val="18"/>
          <w:color w:val="777777"/>
        </w:rPr>
        <w:t xml:space="preserve">[[@Bible:Nehemiah 12:46]] </w:t>
      </w:r>
      <w:r>
        <w:rPr>
          <w:b/>
        </w:rPr>
        <w:t xml:space="preserve">46 </w:t>
      </w:r>
      <w:r>
        <w:t xml:space="preserve"> {{field-on:Bible}}</w:t>
      </w:r>
      <w:r>
        <w:t xml:space="preserve">For in days of David, Asaph from the beginning was chief of the singers, and there was hymn and praise to God.</w:t>
      </w:r>
      <w:r>
        <w:t xml:space="preserve">{{field-off:Bible}}</w:t>
      </w:r>
    </w:p>
    <w:p>
      <w:r>
        <w:rPr>
          <w:sz w:val="18"/>
          <w:color w:val="777777"/>
        </w:rPr>
        <w:t xml:space="preserve">[[@Bible:Nehemiah 12:47]] </w:t>
      </w:r>
      <w:r>
        <w:rPr>
          <w:b/>
        </w:rPr>
        <w:t xml:space="preserve">47 </w:t>
      </w:r>
      <w:r>
        <w:t xml:space="preserve"> {{field-on:Bible}}</w:t>
      </w:r>
      <w:r>
        <w:t xml:space="preserve">And all Israel</w:t>
      </w:r>
      <w:r>
        <w:rPr>
          <w:rStyle w:val="FootnoteReference"/>
        </w:rPr>
        <w:footnoteReference w:id="6727"/>
      </w:r>
      <w:r>
        <w:t xml:space="preserve"> in days of Zorobabel were giving portions of the singers and the gatekeepers, matter of each day on its day</w:t>
      </w:r>
      <w:r>
        <w:rPr>
          <w:rStyle w:val="FootnoteReference"/>
        </w:rPr>
        <w:footnoteReference w:id="6728"/>
      </w:r>
      <w:r>
        <w:t xml:space="preserve">, and sanctifying for the Levites, and the Levites sanctifying for sons of Aaron</w:t>
      </w:r>
      <w:r>
        <w:rPr>
          <w:rStyle w:val="FootnoteReference"/>
        </w:rPr>
        <w:footnoteReference w:id="672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[[@Bible:Nehemiah 13:1]] </w:t>
      </w:r>
      <w:r>
        <w:rPr>
          <w:b/>
        </w:rPr>
        <w:t xml:space="preserve">1 </w:t>
      </w:r>
      <w:r>
        <w:t xml:space="preserve"> {{field-on:Bible}}</w:t>
      </w:r>
      <w:r>
        <w:t xml:space="preserve">On that day it was read in book of Moses</w:t>
      </w:r>
      <w:r>
        <w:rPr>
          <w:rStyle w:val="FootnoteReference"/>
        </w:rPr>
        <w:footnoteReference w:id="6730"/>
      </w:r>
      <w:r>
        <w:t xml:space="preserve"> in ears of the people, and it was found written in it that Ammanites and Moabites should not enter into assembly of God forever,</w:t>
      </w:r>
      <w:r>
        <w:t xml:space="preserve">{{field-off:Bible}}</w:t>
      </w:r>
    </w:p>
    <w:p>
      <w:r>
        <w:rPr>
          <w:sz w:val="18"/>
          <w:color w:val="777777"/>
        </w:rPr>
        <w:t xml:space="preserve">[[@Bible:Nehemiah 13:2]] </w:t>
      </w:r>
      <w:r>
        <w:rPr>
          <w:b/>
        </w:rPr>
        <w:t xml:space="preserve">2 </w:t>
      </w:r>
      <w:r>
        <w:t xml:space="preserve"> {{field-on:Bible}}</w:t>
      </w:r>
      <w:r>
        <w:t xml:space="preserve">because they did not meet sons of Israel</w:t>
      </w:r>
      <w:r>
        <w:rPr>
          <w:rStyle w:val="FootnoteReference"/>
        </w:rPr>
        <w:footnoteReference w:id="6731"/>
      </w:r>
      <w:r>
        <w:t xml:space="preserve"> with bread and water, and they hired Balaam against him to curse him, and our God turned the curse into blessing.</w:t>
      </w:r>
      <w:r>
        <w:t xml:space="preserve">{{field-off:Bible}}</w:t>
      </w:r>
    </w:p>
    <w:p>
      <w:r>
        <w:rPr>
          <w:sz w:val="18"/>
          <w:color w:val="777777"/>
        </w:rPr>
        <w:t xml:space="preserve">[[@Bible:Nehemiah 13:3]] </w:t>
      </w:r>
      <w:r>
        <w:rPr>
          <w:b/>
        </w:rPr>
        <w:t xml:space="preserve">3 </w:t>
      </w:r>
      <w:r>
        <w:t xml:space="preserve"> {{field-on:Bible}}</w:t>
      </w:r>
      <w:r>
        <w:t xml:space="preserve">And it came to be when they heard the law, they separated every mixed group in Israel.</w:t>
      </w:r>
      <w:r>
        <w:t xml:space="preserve">{{field-off:Bible}}</w:t>
      </w:r>
    </w:p>
    <w:p>
      <w:r>
        <w:rPr>
          <w:sz w:val="18"/>
          <w:color w:val="777777"/>
        </w:rPr>
        <w:t xml:space="preserve">[[@Bible:Nehemiah 13:4]] </w:t>
      </w:r>
      <w:r>
        <w:rPr>
          <w:b/>
        </w:rPr>
        <w:t xml:space="preserve">4 </w:t>
      </w:r>
      <w:r>
        <w:t xml:space="preserve"> {{field-on:Bible}}</w:t>
      </w:r>
      <w:r>
        <w:t xml:space="preserve">And before this, Eliasib the priest was dwelling in treasury-room of house of our God, being near to Tobia,</w:t>
      </w:r>
      <w:r>
        <w:t xml:space="preserve">{{field-off:Bible}}</w:t>
      </w:r>
    </w:p>
    <w:p>
      <w:r>
        <w:rPr>
          <w:sz w:val="18"/>
          <w:color w:val="777777"/>
        </w:rPr>
        <w:t xml:space="preserve">[[@Bible:Nehemiah 13:5]] </w:t>
      </w:r>
      <w:r>
        <w:rPr>
          <w:b/>
        </w:rPr>
        <w:t xml:space="preserve">5 </w:t>
      </w:r>
      <w:r>
        <w:t xml:space="preserve"> {{field-on:Bible}}</w:t>
      </w:r>
      <w:r>
        <w:t xml:space="preserve">and he made for him a great treasury-room</w:t>
      </w:r>
      <w:r>
        <w:rPr>
          <w:rStyle w:val="FootnoteReference"/>
        </w:rPr>
        <w:footnoteReference w:id="6732"/>
      </w:r>
      <w:r>
        <w:t xml:space="preserve">, and there they formerly gave the manna and the frankincense and the vessels and the tithe of grain and wine and oil, the command for the Levites and the singers and the gatekeepers, and firstfruits of the priests.</w:t>
      </w:r>
      <w:r>
        <w:t xml:space="preserve">{{field-off:Bible}}</w:t>
      </w:r>
    </w:p>
    <w:p>
      <w:r>
        <w:rPr>
          <w:sz w:val="18"/>
          <w:color w:val="777777"/>
        </w:rPr>
        <w:t xml:space="preserve">[[@Bible:Nehemiah 13:6]] </w:t>
      </w:r>
      <w:r>
        <w:rPr>
          <w:b/>
        </w:rPr>
        <w:t xml:space="preserve">6 </w:t>
      </w:r>
      <w:r>
        <w:t xml:space="preserve"> {{field-on:Bible}}</w:t>
      </w:r>
      <w:r>
        <w:t xml:space="preserve">And in all this I was not in </w:t>
      </w:r>
      <w:r>
        <w:t xml:space="preserve">[[Jerusalem &gt;&gt; BibleKnowledgebase:@Jerusalem]]</w:t>
      </w:r>
      <w:r>
        <w:t xml:space="preserve">, because in thirty-second year of Arthasastha king of Babylon I came to the king, and after end of days I asked leave from the king.</w:t>
      </w:r>
      <w:r>
        <w:t xml:space="preserve">{{field-off:Bible}}</w:t>
      </w:r>
    </w:p>
    <w:p>
      <w:r>
        <w:rPr>
          <w:sz w:val="18"/>
          <w:color w:val="777777"/>
        </w:rPr>
        <w:t xml:space="preserve">[[@Bible:Nehemiah 13:7]] </w:t>
      </w:r>
      <w:r>
        <w:rPr>
          <w:b/>
        </w:rPr>
        <w:t xml:space="preserve">7 </w:t>
      </w:r>
      <w:r>
        <w:t xml:space="preserve"> {{field-on:Bible}}</w:t>
      </w:r>
      <w:r>
        <w:t xml:space="preserve">And I came to </w:t>
      </w:r>
      <w:r>
        <w:t xml:space="preserve">[[Jerusalem &gt;&gt; BibleKnowledgebase:@Jerusalem]]</w:t>
      </w:r>
      <w:r>
        <w:t xml:space="preserve"> and understood the evil which Eliasib did for Tobia, making for him a treasury-room in court of house of God.</w:t>
      </w:r>
      <w:r>
        <w:t xml:space="preserve">{{field-off:Bible}}</w:t>
      </w:r>
    </w:p>
    <w:p>
      <w:r>
        <w:rPr>
          <w:sz w:val="18"/>
          <w:color w:val="777777"/>
        </w:rPr>
        <w:t xml:space="preserve">[[@Bible:Nehemiah 13:8]] </w:t>
      </w:r>
      <w:r>
        <w:rPr>
          <w:b/>
        </w:rPr>
        <w:t xml:space="preserve">8 </w:t>
      </w:r>
      <w:r>
        <w:t xml:space="preserve"> {{field-on:Bible}}</w:t>
      </w:r>
      <w:r>
        <w:t xml:space="preserve">And it seemed very evil to me, and I threw all vessels of house of Tobia outside the treasury-room.</w:t>
      </w:r>
      <w:r>
        <w:t xml:space="preserve">{{field-off:Bible}}</w:t>
      </w:r>
    </w:p>
    <w:p>
      <w:r>
        <w:rPr>
          <w:sz w:val="18"/>
          <w:color w:val="777777"/>
        </w:rPr>
        <w:t xml:space="preserve">[[@Bible:Nehemiah 13:9]] </w:t>
      </w:r>
      <w:r>
        <w:rPr>
          <w:b/>
        </w:rPr>
        <w:t xml:space="preserve">9 </w:t>
      </w:r>
      <w:r>
        <w:t xml:space="preserve"> {{field-on:Bible}}</w:t>
      </w:r>
      <w:r>
        <w:t xml:space="preserve">And I said, and they purified the treasury-rooms, and I restored there vessels of house of God, the manna, and the frankincense.</w:t>
      </w:r>
      <w:r>
        <w:t xml:space="preserve">{{field-off:Bible}}</w:t>
      </w:r>
    </w:p>
    <w:p>
      <w:r>
        <w:rPr>
          <w:sz w:val="18"/>
          <w:color w:val="777777"/>
        </w:rPr>
        <w:t xml:space="preserve">[[@Bible:Nehemiah 13:10]] </w:t>
      </w:r>
      <w:r>
        <w:rPr>
          <w:b/>
        </w:rPr>
        <w:t xml:space="preserve">10 </w:t>
      </w:r>
      <w:r>
        <w:t xml:space="preserve"> {{field-on:Bible}}</w:t>
      </w:r>
      <w:r>
        <w:t xml:space="preserve">And I knew that portions of the Levites had not been given</w:t>
      </w:r>
      <w:r>
        <w:rPr>
          <w:rStyle w:val="FootnoteReference"/>
        </w:rPr>
        <w:footnoteReference w:id="6733"/>
      </w:r>
      <w:r>
        <w:t xml:space="preserve">, and the Levites and the singers doing the work fled, each man to his own field.</w:t>
      </w:r>
      <w:r>
        <w:t xml:space="preserve">{{field-off:Bible}}</w:t>
      </w:r>
    </w:p>
    <w:p>
      <w:r>
        <w:rPr>
          <w:sz w:val="18"/>
          <w:color w:val="777777"/>
        </w:rPr>
        <w:t xml:space="preserve">[[@Bible:Nehemiah 13:11]] </w:t>
      </w:r>
      <w:r>
        <w:rPr>
          <w:b/>
        </w:rPr>
        <w:t xml:space="preserve">11 </w:t>
      </w:r>
      <w:r>
        <w:t xml:space="preserve"> {{field-on:Bible}}</w:t>
      </w:r>
      <w:r>
        <w:t xml:space="preserve">And I contended with the generals and said, Why was house of God forsaken?</w:t>
      </w:r>
      <w:r>
        <w:rPr>
          <w:rStyle w:val="FootnoteReference"/>
        </w:rPr>
        <w:footnoteReference w:id="6734"/>
      </w:r>
      <w:r>
        <w:t xml:space="preserve"> And I gathered them and set them in their standing.</w:t>
      </w:r>
      <w:r>
        <w:t xml:space="preserve">{{field-off:Bible}}</w:t>
      </w:r>
    </w:p>
    <w:p>
      <w:r>
        <w:rPr>
          <w:sz w:val="18"/>
          <w:color w:val="777777"/>
        </w:rPr>
        <w:t xml:space="preserve">[[@Bible:Nehemiah 13:12]] </w:t>
      </w:r>
      <w:r>
        <w:rPr>
          <w:b/>
        </w:rPr>
        <w:t xml:space="preserve">12 </w:t>
      </w:r>
      <w:r>
        <w:t xml:space="preserve"> {{field-on:Bible}}</w:t>
      </w:r>
      <w:r>
        <w:t xml:space="preserve">And all Judah</w:t>
      </w:r>
      <w:r>
        <w:rPr>
          <w:rStyle w:val="FootnoteReference"/>
        </w:rPr>
        <w:footnoteReference w:id="6735"/>
      </w:r>
      <w:r>
        <w:t xml:space="preserve"> brought tithe of the grain and the wine and the oil into the treasuries.</w:t>
      </w:r>
      <w:r>
        <w:t xml:space="preserve">{{field-off:Bible}}</w:t>
      </w:r>
    </w:p>
    <w:p>
      <w:r>
        <w:rPr>
          <w:sz w:val="18"/>
          <w:color w:val="777777"/>
        </w:rPr>
        <w:t xml:space="preserve">[[@Bible:Nehemiah 13:13]] </w:t>
      </w:r>
      <w:r>
        <w:rPr>
          <w:b/>
        </w:rPr>
        <w:t xml:space="preserve">13 </w:t>
      </w:r>
      <w:r>
        <w:t xml:space="preserve"> {{field-on:Bible}}</w:t>
      </w:r>
      <w:r>
        <w:t xml:space="preserve">Over hand of</w:t>
      </w:r>
      <w:r>
        <w:rPr>
          <w:rStyle w:val="FootnoteReference"/>
        </w:rPr>
        <w:footnoteReference w:id="6736"/>
      </w:r>
      <w:r>
        <w:t xml:space="preserve"> Selemia the priest and Saddouk the scribe and Phadaia from the Levites, and over their hand Hanan son of Zakkour son of Mathania, because they were reckoned faithful to divide to their brothers.</w:t>
      </w:r>
      <w:r>
        <w:t xml:space="preserve">{{field-off:Bible}}</w:t>
      </w:r>
    </w:p>
    <w:p>
      <w:r>
        <w:rPr>
          <w:sz w:val="18"/>
          <w:color w:val="777777"/>
        </w:rPr>
        <w:t xml:space="preserve">[[@Bible:Nehemiah 13:14]] </w:t>
      </w:r>
      <w:r>
        <w:rPr>
          <w:b/>
        </w:rPr>
        <w:t xml:space="preserve">14 </w:t>
      </w:r>
      <w:r>
        <w:t xml:space="preserve"> {{field-on:Bible}}</w:t>
      </w:r>
      <w:r>
        <w:t xml:space="preserve">Remember me, O God, in this, and let not my mercy be wiped out, which I did in house of Lord God.</w:t>
      </w:r>
      <w:r>
        <w:t xml:space="preserve">{{field-off:Bible}}</w:t>
      </w:r>
    </w:p>
    <w:p>
      <w:r>
        <w:rPr>
          <w:sz w:val="18"/>
          <w:color w:val="777777"/>
        </w:rPr>
        <w:t xml:space="preserve">[[@Bible:Nehemiah 13:15]] </w:t>
      </w:r>
      <w:r>
        <w:rPr>
          <w:b/>
        </w:rPr>
        <w:t xml:space="preserve">15 </w:t>
      </w:r>
      <w:r>
        <w:t xml:space="preserve"> {{field-on:Bible}}</w:t>
      </w:r>
      <w:r>
        <w:t xml:space="preserve">In those days I saw in Judah men treading winepresses on the Sabbath and bringing sheaves and loading them on the donkeys, and wine and grapes and figs and every burden, and bringing them into </w:t>
      </w:r>
      <w:r>
        <w:t xml:space="preserve">[[Jerusalem &gt;&gt; BibleKnowledgebase:@Jerusalem]]</w:t>
      </w:r>
      <w:r>
        <w:t xml:space="preserve"> on Sabbath day, and I testified on day of their selling</w:t>
      </w:r>
      <w:r>
        <w:rPr>
          <w:rStyle w:val="FootnoteReference"/>
        </w:rPr>
        <w:footnoteReference w:id="6737"/>
      </w:r>
      <w:r>
        <w:t xml:space="preserve">.</w:t>
      </w:r>
      <w:r>
        <w:t xml:space="preserve">{{field-off:Bible}}</w:t>
      </w:r>
    </w:p>
    <w:p>
      <w:r>
        <w:rPr>
          <w:sz w:val="18"/>
          <w:color w:val="777777"/>
        </w:rPr>
        <w:t xml:space="preserve">[[@Bible:Nehemiah 13:16]] </w:t>
      </w:r>
      <w:r>
        <w:rPr>
          <w:b/>
        </w:rPr>
        <w:t xml:space="preserve">16 </w:t>
      </w:r>
      <w:r>
        <w:t xml:space="preserve"> {{field-on:Bible}}</w:t>
      </w:r>
      <w:r>
        <w:t xml:space="preserve">And they were dwelling in it, bringing fish and every kind of merchandise, selling on the Sabbath to sons of Judah and in </w:t>
      </w:r>
      <w:r>
        <w:t xml:space="preserve">[[Jerusalem &gt;&gt; BibleKnowledgebase:@Jerusalem]]</w:t>
      </w:r>
      <w:r>
        <w:t xml:space="preserve">.</w:t>
      </w:r>
      <w:r>
        <w:t xml:space="preserve">{{field-off:Bible}}</w:t>
      </w:r>
    </w:p>
    <w:p>
      <w:r>
        <w:rPr>
          <w:sz w:val="18"/>
          <w:color w:val="777777"/>
        </w:rPr>
        <w:t xml:space="preserve">[[@Bible:Nehemiah 13:17]] </w:t>
      </w:r>
      <w:r>
        <w:rPr>
          <w:b/>
        </w:rPr>
        <w:t xml:space="preserve">17 </w:t>
      </w:r>
      <w:r>
        <w:t xml:space="preserve"> {{field-on:Bible}}</w:t>
      </w:r>
      <w:r>
        <w:t xml:space="preserve">And I contended with sons of Judah, the free men, and said to them, What is this evil thing you are doing, profaning the Sabbath day?</w:t>
      </w:r>
      <w:r>
        <w:t xml:space="preserve">{{field-off:Bible}}</w:t>
      </w:r>
    </w:p>
    <w:p>
      <w:r>
        <w:rPr>
          <w:sz w:val="18"/>
          <w:color w:val="777777"/>
        </w:rPr>
        <w:t xml:space="preserve">[[@Bible:Nehemiah 13:18]] </w:t>
      </w:r>
      <w:r>
        <w:rPr>
          <w:b/>
        </w:rPr>
        <w:t xml:space="preserve">18 </w:t>
      </w:r>
      <w:r>
        <w:t xml:space="preserve"> {{field-on:Bible}}</w:t>
      </w:r>
      <w:r>
        <w:t xml:space="preserve">Did not your fathers do thus, and our God brought all these evils upon them and upon us and upon this city? And you add wrath upon Israel by profaning the Sabbath.</w:t>
      </w:r>
      <w:r>
        <w:t xml:space="preserve">{{field-off:Bible}}</w:t>
      </w:r>
    </w:p>
    <w:p>
      <w:r>
        <w:rPr>
          <w:sz w:val="18"/>
          <w:color w:val="777777"/>
        </w:rPr>
        <w:t xml:space="preserve">[[@Bible:Nehemiah 13:19]] </w:t>
      </w:r>
      <w:r>
        <w:rPr>
          <w:b/>
        </w:rPr>
        <w:t xml:space="preserve">19 </w:t>
      </w:r>
      <w:r>
        <w:t xml:space="preserve"> {{field-on:Bible}}</w:t>
      </w:r>
      <w:r>
        <w:t xml:space="preserve">And it came to be when gates of </w:t>
      </w:r>
      <w:r>
        <w:t xml:space="preserve">[[Jerusalem &gt;&gt; BibleKnowledgebase:@Jerusalem]]</w:t>
      </w:r>
      <w:r>
        <w:t xml:space="preserve">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6738"/>
      </w:r>
      <w:r>
        <w:t xml:space="preserve">{{field-off:Bible}}</w:t>
      </w:r>
    </w:p>
    <w:p>
      <w:r>
        <w:rPr>
          <w:sz w:val="18"/>
          <w:color w:val="777777"/>
        </w:rPr>
        <w:t xml:space="preserve">[[@Bible:Nehemiah 13:20]] </w:t>
      </w:r>
      <w:r>
        <w:rPr>
          <w:b/>
        </w:rPr>
        <w:t xml:space="preserve">20 </w:t>
      </w:r>
      <w:r>
        <w:t xml:space="preserve"> {{field-on:Bible}}</w:t>
      </w:r>
      <w:r>
        <w:t xml:space="preserve">And all the traders and sellers of merchandise lodged outside </w:t>
      </w:r>
      <w:r>
        <w:t xml:space="preserve">[[Jerusalem &gt;&gt; BibleKnowledgebase:@Jerusalem]]</w:t>
      </w:r>
      <w:r>
        <w:t xml:space="preserve"> once and twice.</w:t>
      </w:r>
      <w:r>
        <w:t xml:space="preserve">{{field-off:Bible}}</w:t>
      </w:r>
    </w:p>
    <w:p>
      <w:r>
        <w:rPr>
          <w:sz w:val="18"/>
          <w:color w:val="777777"/>
        </w:rPr>
        <w:t xml:space="preserve">[[@Bible:Nehemiah 13:21]] </w:t>
      </w:r>
      <w:r>
        <w:rPr>
          <w:b/>
        </w:rPr>
        <w:t xml:space="preserve">21 </w:t>
      </w:r>
      <w:r>
        <w:t xml:space="preserve"> {{field-on:Bible}}</w:t>
      </w:r>
      <w:r>
        <w:t xml:space="preserve">And I testified among them and said to them, Why do you lodge opposite the wall? If you do this a second time, I will stretch out my hand against you. From that time they did not come on the Sabbath.</w:t>
      </w:r>
      <w:r>
        <w:t xml:space="preserve">{{field-off:Bible}}</w:t>
      </w:r>
    </w:p>
    <w:p>
      <w:r>
        <w:rPr>
          <w:sz w:val="18"/>
          <w:color w:val="777777"/>
        </w:rPr>
        <w:t xml:space="preserve">[[@Bible:Nehemiah 13:22]] </w:t>
      </w:r>
      <w:r>
        <w:rPr>
          <w:b/>
        </w:rPr>
        <w:t xml:space="preserve">22 </w:t>
      </w:r>
      <w:r>
        <w:t xml:space="preserve"> {{field-on:Bible}}</w:t>
      </w:r>
      <w:r>
        <w:t xml:space="preserve">And I told the Levites, those being purified and coming to guard the gates, to sanctify the Sabbath day. Concerning these things remember me, O God, and spare me according to abundance of your mercy.</w:t>
      </w:r>
      <w:r>
        <w:t xml:space="preserve">{{field-off:Bible}}</w:t>
      </w:r>
    </w:p>
    <w:p>
      <w:r>
        <w:rPr>
          <w:sz w:val="18"/>
          <w:color w:val="777777"/>
        </w:rPr>
        <w:t xml:space="preserve">[[@Bible:Nehemiah 13:23]] </w:t>
      </w:r>
      <w:r>
        <w:rPr>
          <w:b/>
        </w:rPr>
        <w:t xml:space="preserve">23 </w:t>
      </w:r>
      <w:r>
        <w:t xml:space="preserve"> {{field-on:Bible}}</w:t>
      </w:r>
      <w:r>
        <w:t xml:space="preserve">And in those days I saw the Ioudaioi who had seated Ashdodite, Ammonite, and Moabite women.</w:t>
      </w:r>
      <w:r>
        <w:t xml:space="preserve">{{field-off:Bible}}</w:t>
      </w:r>
    </w:p>
    <w:p>
      <w:r>
        <w:rPr>
          <w:sz w:val="18"/>
          <w:color w:val="777777"/>
        </w:rPr>
        <w:t xml:space="preserve">[[@Bible:Nehemiah 13:24]] </w:t>
      </w:r>
      <w:r>
        <w:rPr>
          <w:b/>
        </w:rPr>
        <w:t xml:space="preserve">24 </w:t>
      </w:r>
      <w:r>
        <w:t xml:space="preserve"> {{field-on:Bible}}</w:t>
      </w:r>
      <w:r>
        <w:t xml:space="preserve">And half of their sons were speaking Ashdodite and were not recognizing how to speak Ioudaian.</w:t>
      </w:r>
      <w:r>
        <w:t xml:space="preserve">{{field-off:Bible}}</w:t>
      </w:r>
    </w:p>
    <w:p>
      <w:r>
        <w:rPr>
          <w:sz w:val="18"/>
          <w:color w:val="777777"/>
        </w:rPr>
        <w:t xml:space="preserve">[[@Bible:Nehemiah 13:25]] </w:t>
      </w:r>
      <w:r>
        <w:rPr>
          <w:b/>
        </w:rPr>
        <w:t xml:space="preserve">25 </w:t>
      </w:r>
      <w:r>
        <w:t xml:space="preserve"> {{field-on:Bible}}</w:t>
      </w:r>
      <w:r>
        <w:t xml:space="preserve">And I contended with them and cursed them and struck men among them and made them bald, and made them swear by God that you will not give your daughters to their sons and will not take from their daughters for your sons.</w:t>
      </w:r>
      <w:r>
        <w:t xml:space="preserve">{{field-off:Bible}}</w:t>
      </w:r>
    </w:p>
    <w:p>
      <w:r>
        <w:rPr>
          <w:sz w:val="18"/>
          <w:color w:val="777777"/>
        </w:rPr>
        <w:t xml:space="preserve">[[@Bible:Nehemiah 13:26]] </w:t>
      </w:r>
      <w:r>
        <w:rPr>
          <w:b/>
        </w:rPr>
        <w:t xml:space="preserve">26 </w:t>
      </w:r>
      <w:r>
        <w:t xml:space="preserve"> {{field-on:Bible}}</w:t>
      </w:r>
      <w:r>
        <w:t xml:space="preserve">Did not Solomon</w:t>
      </w:r>
      <w:r>
        <w:rPr>
          <w:rStyle w:val="FootnoteReference"/>
        </w:rPr>
        <w:footnoteReference w:id="6739"/>
      </w:r>
      <w:r>
        <w:t xml:space="preserve"> king of Israel sin thus? And among many nations there was no king like him, and he was loved by God</w:t>
      </w:r>
      <w:r>
        <w:rPr>
          <w:rStyle w:val="FootnoteReference"/>
        </w:rPr>
        <w:footnoteReference w:id="6740"/>
      </w:r>
      <w:r>
        <w:t xml:space="preserve">, and God gave him as king over all Israel, yet foreign women turned even him aside.</w:t>
      </w:r>
      <w:r>
        <w:t xml:space="preserve">{{field-off:Bible}}</w:t>
      </w:r>
    </w:p>
    <w:p>
      <w:r>
        <w:rPr>
          <w:sz w:val="18"/>
          <w:color w:val="777777"/>
        </w:rPr>
        <w:t xml:space="preserve">[[@Bible:Nehemiah 13:27]] </w:t>
      </w:r>
      <w:r>
        <w:rPr>
          <w:b/>
        </w:rPr>
        <w:t xml:space="preserve">27 </w:t>
      </w:r>
      <w:r>
        <w:t xml:space="preserve"> {{field-on:Bible}}</w:t>
      </w:r>
      <w:r>
        <w:t xml:space="preserve">And shall we listen to you to do all this evil, to act faithlessly toward our God, seating foreign women?</w:t>
      </w:r>
      <w:r>
        <w:t xml:space="preserve">{{field-off:Bible}}</w:t>
      </w:r>
    </w:p>
    <w:p>
      <w:r>
        <w:rPr>
          <w:sz w:val="18"/>
          <w:color w:val="777777"/>
        </w:rPr>
        <w:t xml:space="preserve">[[@Bible:Nehemiah 13:28]] </w:t>
      </w:r>
      <w:r>
        <w:rPr>
          <w:b/>
        </w:rPr>
        <w:t xml:space="preserve">28 </w:t>
      </w:r>
      <w:r>
        <w:t xml:space="preserve"> {{field-on:Bible}}</w:t>
      </w:r>
      <w:r>
        <w:t xml:space="preserve">And from sons of Iōada, of Elisoub the great priest, was son-in-law of Sanaballat the Horonite, and I drove him out from me</w:t>
      </w:r>
      <w:r>
        <w:rPr>
          <w:rStyle w:val="FootnoteReference"/>
        </w:rPr>
        <w:footnoteReference w:id="6741"/>
      </w:r>
      <w:r>
        <w:t xml:space="preserve">.</w:t>
      </w:r>
      <w:r>
        <w:t xml:space="preserve">{{field-off:Bible}}</w:t>
      </w:r>
    </w:p>
    <w:p>
      <w:r>
        <w:rPr>
          <w:sz w:val="18"/>
          <w:color w:val="777777"/>
        </w:rPr>
        <w:t xml:space="preserve">[[@Bible:Nehemiah 13:29]] </w:t>
      </w:r>
      <w:r>
        <w:rPr>
          <w:b/>
        </w:rPr>
        <w:t xml:space="preserve">29 </w:t>
      </w:r>
      <w:r>
        <w:t xml:space="preserve"> {{field-on:Bible}}</w:t>
      </w:r>
      <w:r>
        <w:t xml:space="preserve">Remember them, O God, for kinship with the priesthood and covenant of the priesthood and the Levites.</w:t>
      </w:r>
      <w:r>
        <w:t xml:space="preserve">{{field-off:Bible}}</w:t>
      </w:r>
    </w:p>
    <w:p>
      <w:r>
        <w:rPr>
          <w:sz w:val="18"/>
          <w:color w:val="777777"/>
        </w:rPr>
        <w:t xml:space="preserve">[[@Bible:Nehemiah 13:30]] </w:t>
      </w:r>
      <w:r>
        <w:rPr>
          <w:b/>
        </w:rPr>
        <w:t xml:space="preserve">30 </w:t>
      </w:r>
      <w:r>
        <w:t xml:space="preserve"> {{field-on:Bible}}</w:t>
      </w:r>
      <w:r>
        <w:t xml:space="preserve">And I purified them from every foreign thing and set courses for the priests and for the Levites, each man as his work,</w:t>
      </w:r>
      <w:r>
        <w:t xml:space="preserve">{{field-off:Bible}}</w:t>
      </w:r>
    </w:p>
    <w:p>
      <w:r>
        <w:rPr>
          <w:sz w:val="18"/>
          <w:color w:val="777777"/>
        </w:rPr>
        <w:t xml:space="preserve">[[@Bible:Nehemiah 13:31]] </w:t>
      </w:r>
      <w:r>
        <w:rPr>
          <w:b/>
        </w:rPr>
        <w:t xml:space="preserve">31 </w:t>
      </w:r>
      <w:r>
        <w:t xml:space="preserve"> {{field-on:Bible}}</w:t>
      </w:r>
      <w:r>
        <w:t xml:space="preserve">and gift of the wood-bearers at appointed times from years and in the firstfruits. Remember me, our God, for goodness.</w:t>
      </w:r>
      <w:r>
        <w:t xml:space="preserve">{{field-off:Bible}}</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n/a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 </w:t>
      </w:r>
      <w:r>
        <w:t xml:space="preserve"> {{field-on:Bible}}</w:t>
      </w:r>
      <w:r>
        <w:t xml:space="preserve">And it came to be after these words, in days of Artaxerxes, this Artaxerxes ruled from </w:t>
      </w:r>
      <w:r>
        <w:t xml:space="preserve">[[India &gt;&gt; BibleKnowledgebase:@India]]</w:t>
      </w:r>
      <w:r>
        <w:t xml:space="preserve"> over one hundred twenty-seven provinces.</w:t>
      </w:r>
      <w:r>
        <w:t xml:space="preserve">{{field-off:Bible}}</w:t>
      </w:r>
    </w:p>
    <w:p>
      <w:r>
        <w:rPr>
          <w:sz w:val="18"/>
          <w:color w:val="777777"/>
        </w:rPr>
        <w:t xml:space="preserve">[[@Bible:Esther 1:2]] </w:t>
      </w:r>
      <w:r>
        <w:rPr>
          <w:b/>
        </w:rPr>
        <w:t xml:space="preserve">2 </w:t>
      </w:r>
      <w:r>
        <w:t xml:space="preserve"> {{field-on:Bible}}</w:t>
      </w:r>
      <w:r>
        <w:t xml:space="preserve">In those days, when King Artaxerxes was enthroned in Sousa the city,</w:t>
      </w:r>
      <w:r>
        <w:t xml:space="preserve">{{field-off:Bible}}</w:t>
      </w:r>
    </w:p>
    <w:p>
      <w:r>
        <w:rPr>
          <w:sz w:val="18"/>
          <w:color w:val="777777"/>
        </w:rPr>
        <w:t xml:space="preserve">[[@Bible:Esther 1:3]] </w:t>
      </w:r>
      <w:r>
        <w:rPr>
          <w:b/>
        </w:rPr>
        <w:t xml:space="preserve">3 </w:t>
      </w:r>
      <w:r>
        <w:t xml:space="preserve"> {{field-on:Bible}}</w:t>
      </w:r>
      <w:r>
        <w:t xml:space="preserve">in third year of his reign he made a feast for his friends and the rest of the nations and the nobles of </w:t>
      </w:r>
      <w:r>
        <w:t xml:space="preserve">[[Persia &gt;&gt; BibleKnowledgebase:@Persia]]</w:t>
      </w:r>
      <w:r>
        <w:t xml:space="preserve"> and </w:t>
      </w:r>
      <w:r>
        <w:t xml:space="preserve">[[Media &gt;&gt; BibleKnowledgebase:@Media]]</w:t>
      </w:r>
      <w:r>
        <w:t xml:space="preserve"> and rulers of the satrapies,</w:t>
      </w:r>
      <w:r>
        <w:t xml:space="preserve">{{field-off:Bible}}</w:t>
      </w:r>
    </w:p>
    <w:p>
      <w:r>
        <w:rPr>
          <w:sz w:val="18"/>
          <w:color w:val="777777"/>
        </w:rPr>
        <w:t xml:space="preserve">[[@Bible:Esther 1:4]] </w:t>
      </w:r>
      <w:r>
        <w:rPr>
          <w:b/>
        </w:rPr>
        <w:t xml:space="preserve">4 </w:t>
      </w:r>
      <w:r>
        <w:t xml:space="preserve"> {{field-on:Bible}}</w:t>
      </w:r>
      <w:r>
        <w:t xml:space="preserve">and after this, after showing them wealth of his kingdom and glory of joy of his riches for one hundred eighty days,</w:t>
      </w:r>
      <w:r>
        <w:t xml:space="preserve">{{field-off:Bible}}</w:t>
      </w:r>
    </w:p>
    <w:p>
      <w:r>
        <w:rPr>
          <w:sz w:val="18"/>
          <w:color w:val="777777"/>
        </w:rPr>
        <w:t xml:space="preserve">[[@Bible:Esther 1:5]] </w:t>
      </w:r>
      <w:r>
        <w:rPr>
          <w:b/>
        </w:rPr>
        <w:t xml:space="preserve">5 </w:t>
      </w:r>
      <w:r>
        <w:t xml:space="preserve"> {{field-on:Bible}}</w:t>
      </w:r>
      <w:r>
        <w:t xml:space="preserve">when days of the marriage were fulfilled, the king made a drinking-feast for the nations found in the city for six days, in court of house of the king,</w:t>
      </w:r>
      <w:r>
        <w:t xml:space="preserve">{{field-off:Bible}}</w:t>
      </w:r>
    </w:p>
    <w:p>
      <w:r>
        <w:rPr>
          <w:sz w:val="18"/>
          <w:color w:val="777777"/>
        </w:rPr>
        <w:t xml:space="preserve">[[@Bible:Esther 1:6]] </w:t>
      </w:r>
      <w:r>
        <w:rPr>
          <w:b/>
        </w:rPr>
        <w:t xml:space="preserve">6 </w:t>
      </w:r>
      <w:r>
        <w:t xml:space="preserve"> {{field-on:Bible}}</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r>
        <w:t xml:space="preserve">{{field-off:Bible}}</w:t>
      </w:r>
    </w:p>
    <w:p>
      <w:r>
        <w:rPr>
          <w:sz w:val="18"/>
          <w:color w:val="777777"/>
        </w:rPr>
        <w:t xml:space="preserve">[[@Bible:Esther 1:7]] </w:t>
      </w:r>
      <w:r>
        <w:rPr>
          <w:b/>
        </w:rPr>
        <w:t xml:space="preserve">7 </w:t>
      </w:r>
      <w:r>
        <w:t xml:space="preserve"> {{field-on:Bible}}</w:t>
      </w:r>
      <w:r>
        <w:t xml:space="preserve">And golden and silver cups, and a carbuncle cup set forth worth thirty thousand talents. Wine was much and sweet, which the king himself drank.</w:t>
      </w:r>
      <w:r>
        <w:t xml:space="preserve">{{field-off:Bible}}</w:t>
      </w:r>
    </w:p>
    <w:p>
      <w:r>
        <w:rPr>
          <w:sz w:val="18"/>
          <w:color w:val="777777"/>
        </w:rPr>
        <w:t xml:space="preserve">[[@Bible:Esther 1:8]] </w:t>
      </w:r>
      <w:r>
        <w:rPr>
          <w:b/>
        </w:rPr>
        <w:t xml:space="preserve">8 </w:t>
      </w:r>
      <w:r>
        <w:t xml:space="preserve"> {{field-on:Bible}}</w:t>
      </w:r>
      <w:r>
        <w:t xml:space="preserve">And this drinking was not according to fixed law, for thus the king willed, and he ordered the stewards to do his pleasure and that of the men.</w:t>
      </w:r>
      <w:r>
        <w:t xml:space="preserve">{{field-off:Bible}}</w:t>
      </w:r>
    </w:p>
    <w:p>
      <w:r>
        <w:rPr>
          <w:sz w:val="18"/>
          <w:color w:val="777777"/>
        </w:rPr>
        <w:t xml:space="preserve">[[@Bible:Esther 1:9]] </w:t>
      </w:r>
      <w:r>
        <w:rPr>
          <w:b/>
        </w:rPr>
        <w:t xml:space="preserve">9 </w:t>
      </w:r>
      <w:r>
        <w:t xml:space="preserve"> {{field-on:Bible}}</w:t>
      </w:r>
      <w:r>
        <w:t xml:space="preserve">And Astin the queen made a drinking-feast for the women in the royal house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became merry, he said to Aman and Bazan and Tharra and Borazē and Zatholtha and Abataza and Tharaba, the seven eunuchs serving King Artaxerxes,</w:t>
      </w:r>
      <w:r>
        <w:t xml:space="preserve">{{field-off:Bible}}</w:t>
      </w:r>
    </w:p>
    <w:p>
      <w:r>
        <w:rPr>
          <w:sz w:val="18"/>
          <w:color w:val="777777"/>
        </w:rPr>
        <w:t xml:space="preserve">[[@Bible:Esther 1:11]] </w:t>
      </w:r>
      <w:r>
        <w:rPr>
          <w:b/>
        </w:rPr>
        <w:t xml:space="preserve">11 </w:t>
      </w:r>
      <w:r>
        <w:t xml:space="preserve"> {{field-on:Bible}}</w:t>
      </w:r>
      <w:r>
        <w:t xml:space="preserve">to bring in the queen to him, to crown her and put the diadem on her and show her beauty to all the rulers and the nations,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would not listen to come with the eunuchs, and the king was grieved and enraged.</w:t>
      </w:r>
      <w:r>
        <w:t xml:space="preserve">{{field-off:Bible}}</w:t>
      </w:r>
    </w:p>
    <w:p>
      <w:r>
        <w:rPr>
          <w:sz w:val="18"/>
          <w:color w:val="777777"/>
        </w:rPr>
        <w:t xml:space="preserve">[[@Bible:Esther 1:13]] </w:t>
      </w:r>
      <w:r>
        <w:rPr>
          <w:b/>
        </w:rPr>
        <w:t xml:space="preserve">13 </w:t>
      </w:r>
      <w:r>
        <w:t xml:space="preserve"> {{field-on:Bible}}</w:t>
      </w:r>
      <w:r>
        <w:t xml:space="preserve">And he said to his friends, Thus Astin has spoken. So make law and judgment concerning this</w:t>
      </w:r>
      <w:r>
        <w:rPr>
          <w:rStyle w:val="FootnoteReference"/>
        </w:rPr>
        <w:footnoteReference w:id="6742"/>
      </w:r>
      <w:r>
        <w:t xml:space="preserve">.</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Malēsear approached him, rulers of Persians and Medes, those near the king, first seated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what ought to be done to Astin the queen, because she did not do what was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Not against the king only did Astin the queen do wrong, but also against all the rulers and leaders of the king.</w:t>
      </w:r>
      <w:r>
        <w:t xml:space="preserve">{{field-off:Bible}}</w:t>
      </w:r>
    </w:p>
    <w:p>
      <w:r>
        <w:rPr>
          <w:sz w:val="18"/>
          <w:color w:val="777777"/>
        </w:rPr>
        <w:t xml:space="preserve">[[@Bible:Esther 1:17]] </w:t>
      </w:r>
      <w:r>
        <w:rPr>
          <w:b/>
        </w:rPr>
        <w:t xml:space="preserve">17 </w:t>
      </w:r>
      <w:r>
        <w:t xml:space="preserve"> {{field-on:Bible}}</w:t>
      </w:r>
      <w:r>
        <w:t xml:space="preserve">For he recounted to them words of the queen and how she contradicted the king, even as she contradicted King Artaxerxes.</w:t>
      </w:r>
      <w:r>
        <w:t xml:space="preserve">{{field-off:Bible}}</w:t>
      </w:r>
    </w:p>
    <w:p>
      <w:r>
        <w:rPr>
          <w:sz w:val="18"/>
          <w:color w:val="777777"/>
        </w:rPr>
        <w:t xml:space="preserve">[[@Bible:Esther 1:18]] </w:t>
      </w:r>
      <w:r>
        <w:rPr>
          <w:b/>
        </w:rPr>
        <w:t xml:space="preserve">18 </w:t>
      </w:r>
      <w:r>
        <w:t xml:space="preserve"> {{field-on:Bible}}</w:t>
      </w:r>
      <w:r>
        <w:t xml:space="preserve">Thus today the remaining princesses of rulers of </w:t>
      </w:r>
      <w:r>
        <w:t xml:space="preserve">[[Persia &gt;&gt; BibleKnowledgebase:@Persia]]</w:t>
      </w:r>
      <w:r>
        <w:t xml:space="preserve"> and </w:t>
      </w:r>
      <w:r>
        <w:t xml:space="preserve">[[Media &gt;&gt; BibleKnowledgebase:@Media]]</w:t>
      </w:r>
      <w:r>
        <w:t xml:space="preserve">, hearing what she said to the king, will likewise dare to dishonor their husbands.</w:t>
      </w:r>
      <w:r>
        <w:t xml:space="preserve">{{field-off:Bible}}</w:t>
      </w:r>
    </w:p>
    <w:p>
      <w:r>
        <w:rPr>
          <w:sz w:val="18"/>
          <w:color w:val="777777"/>
        </w:rPr>
        <w:t xml:space="preserve">[[@Bible:Esther 1:19]] </w:t>
      </w:r>
      <w:r>
        <w:rPr>
          <w:b/>
        </w:rPr>
        <w:t xml:space="preserve">19 </w:t>
      </w:r>
      <w:r>
        <w:t xml:space="preserve"> {{field-on:Bible}}</w:t>
      </w:r>
      <w:r>
        <w:t xml:space="preserve">If then it seems good to the king, let him issue a royal command and let it be written among laws of Medes and Persians and not otherwise used, that the queen enter to him no more, and let the king give her royal place to a woman better than she.</w:t>
      </w:r>
      <w:r>
        <w:t xml:space="preserve">{{field-off:Bible}}</w:t>
      </w:r>
    </w:p>
    <w:p>
      <w:r>
        <w:rPr>
          <w:sz w:val="18"/>
          <w:color w:val="777777"/>
        </w:rPr>
        <w:t xml:space="preserve">[[@Bible:Esther 1:20]] </w:t>
      </w:r>
      <w:r>
        <w:rPr>
          <w:b/>
        </w:rPr>
        <w:t xml:space="preserve">20 </w:t>
      </w:r>
      <w:r>
        <w:t xml:space="preserve"> {{field-on:Bible}}</w:t>
      </w:r>
      <w:r>
        <w:t xml:space="preserve">And let the law which the king makes be heard in his kingdom, and thus all women will give honor to their husbands</w:t>
      </w:r>
      <w:r>
        <w:rPr>
          <w:rStyle w:val="FootnoteReference"/>
        </w:rPr>
        <w:footnoteReference w:id="6743"/>
      </w:r>
      <w:r>
        <w:t xml:space="preserve">, from poor to rich.</w:t>
      </w:r>
      <w:r>
        <w:t xml:space="preserve">{{field-off:Bible}}</w:t>
      </w:r>
    </w:p>
    <w:p>
      <w:r>
        <w:rPr>
          <w:sz w:val="18"/>
          <w:color w:val="777777"/>
        </w:rPr>
        <w:t xml:space="preserve">[[@Bible:Esther 1:21]] </w:t>
      </w:r>
      <w:r>
        <w:rPr>
          <w:b/>
        </w:rPr>
        <w:t xml:space="preserve">21 </w:t>
      </w:r>
      <w:r>
        <w:t xml:space="preserve"> {{field-on:Bible}}</w:t>
      </w:r>
      <w:r>
        <w:t xml:space="preserve">And the word pleased the king and the rulers, and the king did as Mouchaios spoke.</w:t>
      </w:r>
      <w:r>
        <w:t xml:space="preserve">{{field-off:Bible}}</w:t>
      </w:r>
    </w:p>
    <w:p>
      <w:r>
        <w:rPr>
          <w:sz w:val="18"/>
          <w:color w:val="777777"/>
        </w:rPr>
        <w:t xml:space="preserve">[[@Bible:Esther 1:22]] </w:t>
      </w:r>
      <w:r>
        <w:rPr>
          <w:b/>
        </w:rPr>
        <w:t xml:space="preserve">22 </w:t>
      </w:r>
      <w:r>
        <w:t xml:space="preserve"> {{field-on:Bible}}</w:t>
      </w:r>
      <w:r>
        <w:t xml:space="preserve">And he sent into all the kingdom, province by province in their own language, so that there might be fear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said and how he condemned her.</w:t>
      </w:r>
      <w:r>
        <w:t xml:space="preserve">{{field-off:Bible}}</w:t>
      </w:r>
    </w:p>
    <w:p>
      <w:r>
        <w:rPr>
          <w:sz w:val="18"/>
          <w:color w:val="777777"/>
        </w:rPr>
        <w:t xml:space="preserve">[[@Bible:Esther 2:2]] </w:t>
      </w:r>
      <w:r>
        <w:rPr>
          <w:b/>
        </w:rPr>
        <w:t xml:space="preserve">2 </w:t>
      </w:r>
      <w:r>
        <w:t xml:space="preserve"> {{field-on:Bible}}</w:t>
      </w:r>
      <w:r>
        <w:t xml:space="preserve">And servants of the king said, Let incorrupt young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shall reign instead of Astin. And the matter pleased the king, and he did thus.</w:t>
      </w:r>
      <w:r>
        <w:t xml:space="preserve">{{field-off:Bible}}</w:t>
      </w:r>
    </w:p>
    <w:p>
      <w:r>
        <w:rPr>
          <w:sz w:val="18"/>
          <w:color w:val="777777"/>
        </w:rPr>
        <w:t xml:space="preserve">[[@Bible:Esther 2:5]] </w:t>
      </w:r>
      <w:r>
        <w:rPr>
          <w:b/>
        </w:rPr>
        <w:t xml:space="preserve">5 </w:t>
      </w:r>
      <w:r>
        <w:t xml:space="preserve"> {{field-on:Bible}}</w:t>
      </w:r>
      <w:r>
        <w:t xml:space="preserve">And there was a Ioudaios man in Sousa the city, and his name was Mardochaios son of Iair, son of Semei, son of Kisaios, from tribe of Beniamin,</w:t>
      </w:r>
      <w:r>
        <w:t xml:space="preserve">{{field-off:Bible}}</w:t>
      </w:r>
    </w:p>
    <w:p>
      <w:r>
        <w:rPr>
          <w:sz w:val="18"/>
          <w:color w:val="777777"/>
        </w:rPr>
        <w:t xml:space="preserve">[[@Bible:Esther 2:6]] </w:t>
      </w:r>
      <w:r>
        <w:rPr>
          <w:b/>
        </w:rPr>
        <w:t xml:space="preserve">6 </w:t>
      </w:r>
      <w:r>
        <w:t xml:space="preserve"> {{field-on:Bible}}</w:t>
      </w:r>
      <w:r>
        <w:t xml:space="preserve">who was a captive from </w:t>
      </w:r>
      <w:r>
        <w:t xml:space="preserve">[[Jerusalem &gt;&gt; BibleKnowledgebase:@Jerusalem]]</w:t>
      </w:r>
      <w:r>
        <w:t xml:space="preserve">, whom Nebuchadnezzar king of Babylon carried away captive.</w:t>
      </w:r>
      <w:r>
        <w:t xml:space="preserve">{{field-off:Bible}}</w:t>
      </w:r>
    </w:p>
    <w:p>
      <w:r>
        <w:rPr>
          <w:sz w:val="18"/>
          <w:color w:val="777777"/>
        </w:rPr>
        <w:t xml:space="preserve">[[@Bible:Esther 2:7]] </w:t>
      </w:r>
      <w:r>
        <w:rPr>
          <w:b/>
        </w:rPr>
        <w:t xml:space="preserve">7 </w:t>
      </w:r>
      <w:r>
        <w:t xml:space="preserve"> {{field-on:Bible}}</w:t>
      </w:r>
      <w:r>
        <w:t xml:space="preserve">And he had a foster-child, daughter of Aminadab his father's brother, and her name was Esther</w:t>
      </w:r>
      <w:r>
        <w:rPr>
          <w:rStyle w:val="FootnoteReference"/>
        </w:rPr>
        <w:footnoteReference w:id="6744"/>
      </w:r>
      <w:r>
        <w:t xml:space="preserve">. And after her parents died he trained her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command of the king was heard, many girls were gathered into Sousa the city under hand of Gai, and Esther was led to Gai,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hurried to give her the cosmetics and the portion and the seven girls appointed to her from the royal house, and he treated her and her maidservants well in the women's house.</w:t>
      </w:r>
      <w:r>
        <w:t xml:space="preserve">{{field-off:Bible}}</w:t>
      </w:r>
    </w:p>
    <w:p>
      <w:r>
        <w:rPr>
          <w:sz w:val="18"/>
          <w:color w:val="777777"/>
        </w:rPr>
        <w:t xml:space="preserve">[[@Bible:Esther 2:10]] </w:t>
      </w:r>
      <w:r>
        <w:rPr>
          <w:b/>
        </w:rPr>
        <w:t xml:space="preserve">10 </w:t>
      </w:r>
      <w:r>
        <w:t xml:space="preserve"> {{field-on:Bible}}</w:t>
      </w:r>
      <w:r>
        <w:t xml:space="preserve">And Esther did not reveal her race or her homeland, for Mardochaios commanded her not to report it.</w:t>
      </w:r>
      <w:r>
        <w:t xml:space="preserve">{{field-off:Bible}}</w:t>
      </w:r>
    </w:p>
    <w:p>
      <w:r>
        <w:rPr>
          <w:sz w:val="18"/>
          <w:color w:val="777777"/>
        </w:rPr>
        <w:t xml:space="preserve">[[@Bible:Esther 2:11]] </w:t>
      </w:r>
      <w:r>
        <w:rPr>
          <w:b/>
        </w:rPr>
        <w:t xml:space="preserve">11 </w:t>
      </w:r>
      <w:r>
        <w:t xml:space="preserve"> {{field-on:Bible}}</w:t>
      </w:r>
      <w:r>
        <w:t xml:space="preserve">And every day Mardochaios walked around the women's court, looking to see what would happen to Esther.</w:t>
      </w:r>
      <w:r>
        <w:t xml:space="preserve">{{field-off:Bible}}</w:t>
      </w:r>
    </w:p>
    <w:p>
      <w:r>
        <w:rPr>
          <w:sz w:val="18"/>
          <w:color w:val="777777"/>
        </w:rPr>
        <w:t xml:space="preserve">[[@Bible:Esther 2:12]] </w:t>
      </w:r>
      <w:r>
        <w:rPr>
          <w:b/>
        </w:rPr>
        <w:t xml:space="preserve">12 </w:t>
      </w:r>
      <w:r>
        <w:t xml:space="preserve"> {{field-on:Bible}}</w:t>
      </w:r>
      <w:r>
        <w:t xml:space="preserve">And this was the time for a girl to go in to the king, when she completed twelve months, for thus the days of treatment are completed</w:t>
      </w:r>
      <w:r>
        <w:rPr>
          <w:rStyle w:val="FootnoteReference"/>
        </w:rPr>
        <w:footnoteReference w:id="6745"/>
      </w:r>
      <w:r>
        <w:t xml:space="preserve">: six months being anointed with oil of myrrh and six months with spices and with the women's cosmetics.</w:t>
      </w:r>
      <w:r>
        <w:t xml:space="preserve">{{field-off:Bible}}</w:t>
      </w:r>
    </w:p>
    <w:p>
      <w:r>
        <w:rPr>
          <w:sz w:val="18"/>
          <w:color w:val="777777"/>
        </w:rPr>
        <w:t xml:space="preserve">[[@Bible:Esther 2:13]] </w:t>
      </w:r>
      <w:r>
        <w:rPr>
          <w:b/>
        </w:rPr>
        <w:t xml:space="preserve">13 </w:t>
      </w:r>
      <w:r>
        <w:t xml:space="preserve"> {{field-on:Bible}}</w:t>
      </w:r>
      <w:r>
        <w:t xml:space="preserve">And then she goes in to the king, and whatever she says will be given to her to go in with her from the women's house as far as the royal rooms.</w:t>
      </w:r>
      <w:r>
        <w:t xml:space="preserve">{{field-off:Bible}}</w:t>
      </w:r>
    </w:p>
    <w:p>
      <w:r>
        <w:rPr>
          <w:sz w:val="18"/>
          <w:color w:val="777777"/>
        </w:rPr>
        <w:t xml:space="preserve">[[@Bible:Esther 2:14]] </w:t>
      </w:r>
      <w:r>
        <w:rPr>
          <w:b/>
        </w:rPr>
        <w:t xml:space="preserve">14 </w:t>
      </w:r>
      <w:r>
        <w:t xml:space="preserve"> {{field-on:Bible}}</w:t>
      </w:r>
      <w:r>
        <w:t xml:space="preserve">In evening she goes in, and by day she returns to the second women's house, where Gai the king's eunuch, keeper of the women, is, and she no longer goes in to the king unless called by name.</w:t>
      </w:r>
      <w:r>
        <w:t xml:space="preserve">{{field-off:Bible}}</w:t>
      </w:r>
    </w:p>
    <w:p>
      <w:r>
        <w:rPr>
          <w:sz w:val="18"/>
          <w:color w:val="777777"/>
        </w:rPr>
        <w:t xml:space="preserve">[[@Bible:Esther 2:15]] </w:t>
      </w:r>
      <w:r>
        <w:rPr>
          <w:b/>
        </w:rPr>
        <w:t xml:space="preserve">15 </w:t>
      </w:r>
      <w:r>
        <w:t xml:space="preserve"> {{field-on:Bible}}</w:t>
      </w:r>
      <w:r>
        <w:t xml:space="preserve">And when time of Esther, daughter of Aminadab the father's brother of Mardochaios, was fulfilled to go in to the king, she rejected nothing of what Gai the eunuch, keeper of the women, commanded her. For Esther was finding favor from all seeing her.</w:t>
      </w:r>
      <w:r>
        <w:t xml:space="preserve">{{field-off:Bible}}</w:t>
      </w:r>
    </w:p>
    <w:p>
      <w:r>
        <w:rPr>
          <w:sz w:val="18"/>
          <w:color w:val="777777"/>
        </w:rPr>
        <w:t xml:space="preserve">[[@Bible:Esther 2:16]] </w:t>
      </w:r>
      <w:r>
        <w:rPr>
          <w:b/>
        </w:rPr>
        <w:t xml:space="preserve">16 </w:t>
      </w:r>
      <w:r>
        <w:t xml:space="preserve"> {{field-on:Bible}}</w:t>
      </w:r>
      <w:r>
        <w:t xml:space="preserve">And Esther went in to Artaxerxes the king in the twelfth month, which is Adar, in seventh year of his reign.</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put upon her the woman's diadem.</w:t>
      </w:r>
      <w:r>
        <w:t xml:space="preserve">{{field-off:Bible}}</w:t>
      </w:r>
    </w:p>
    <w:p>
      <w:r>
        <w:rPr>
          <w:sz w:val="18"/>
          <w:color w:val="777777"/>
        </w:rPr>
        <w:t xml:space="preserve">[[@Bible:Esther 2:18]] </w:t>
      </w:r>
      <w:r>
        <w:rPr>
          <w:b/>
        </w:rPr>
        <w:t xml:space="preserve">18 </w:t>
      </w:r>
      <w:r>
        <w:t xml:space="preserve"> {{field-on:Bible}}</w:t>
      </w:r>
      <w:r>
        <w:t xml:space="preserve">And the king made a feast for all his friends and the forces for seven days, and exalted wedding of Esther and made a remission for those under his kingdom.</w:t>
      </w:r>
      <w:r>
        <w:t xml:space="preserve">{{field-off:Bible}}</w:t>
      </w:r>
    </w:p>
    <w:p>
      <w:r>
        <w:rPr>
          <w:sz w:val="18"/>
          <w:color w:val="777777"/>
        </w:rPr>
        <w:t xml:space="preserve">[[@Bible:Esther 2:19]] </w:t>
      </w:r>
      <w:r>
        <w:rPr>
          <w:b/>
        </w:rPr>
        <w:t xml:space="preserve">19 </w:t>
      </w:r>
      <w:r>
        <w:t xml:space="preserve"> {{field-on:Bible}}</w:t>
      </w:r>
      <w:r>
        <w:t xml:space="preserve">And Mardochaios was serving in the court.</w:t>
      </w:r>
      <w:r>
        <w:t xml:space="preserve">{{field-off:Bible}}</w:t>
      </w:r>
    </w:p>
    <w:p>
      <w:r>
        <w:rPr>
          <w:sz w:val="18"/>
          <w:color w:val="777777"/>
        </w:rPr>
        <w:t xml:space="preserve">[[@Bible:Esther 2:20]] </w:t>
      </w:r>
      <w:r>
        <w:rPr>
          <w:b/>
        </w:rPr>
        <w:t xml:space="preserve">20 </w:t>
      </w:r>
      <w:r>
        <w:t xml:space="preserve"> {{field-on:Bible}}</w:t>
      </w:r>
      <w:r>
        <w:t xml:space="preserve">And Esther did not reveal her homeland, for thus Mardochaios commanded her to fear God and do his commandments, just as when she was with him, and Esther did not change her conduct.</w:t>
      </w:r>
      <w:r>
        <w:t xml:space="preserve">{{field-off:Bible}}</w:t>
      </w:r>
    </w:p>
    <w:p>
      <w:r>
        <w:rPr>
          <w:sz w:val="18"/>
          <w:color w:val="777777"/>
        </w:rPr>
        <w:t xml:space="preserve">[[@Bible:Esther 2:21]] </w:t>
      </w:r>
      <w:r>
        <w:rPr>
          <w:b/>
        </w:rPr>
        <w:t xml:space="preserve">21 </w:t>
      </w:r>
      <w:r>
        <w:t xml:space="preserve"> {{field-on:Bible}}</w:t>
      </w:r>
      <w:r>
        <w:t xml:space="preserve">And the two eunuchs of the king, chief bodyguards, were grieved because Mardochaios had been promoted, and they sought to kill Artaxerxes the king.</w:t>
      </w:r>
      <w:r>
        <w:t xml:space="preserve">{{field-off:Bible}}</w:t>
      </w:r>
    </w:p>
    <w:p>
      <w:r>
        <w:rPr>
          <w:sz w:val="18"/>
          <w:color w:val="777777"/>
        </w:rPr>
        <w:t xml:space="preserve">[[@Bible:Esther 2:22]] </w:t>
      </w:r>
      <w:r>
        <w:rPr>
          <w:b/>
        </w:rPr>
        <w:t xml:space="preserve">22 </w:t>
      </w:r>
      <w:r>
        <w:t xml:space="preserve"> {{field-on:Bible}}</w:t>
      </w:r>
      <w:r>
        <w:t xml:space="preserve">And the matter became known to Mardochaios, and he signaled it to Esther, and she made known to the king the details of the plot.</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ordered it to be recorded for remembrance in the royal library concerning favor of Mardochaios,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And after these things King Artaxerxes honored Aman son of Amadathos the Bougaian and exalted him and gave him first rank beyond all his friends.</w:t>
      </w:r>
      <w:r>
        <w:t xml:space="preserve">{{field-off:Bible}}</w:t>
      </w:r>
    </w:p>
    <w:p>
      <w:r>
        <w:rPr>
          <w:sz w:val="18"/>
          <w:color w:val="777777"/>
        </w:rPr>
        <w:t xml:space="preserve">[[@Bible:Esther 3:2]] </w:t>
      </w:r>
      <w:r>
        <w:rPr>
          <w:b/>
        </w:rPr>
        <w:t xml:space="preserve">2 </w:t>
      </w:r>
      <w:r>
        <w:t xml:space="preserve"> {{field-on:Bible}}</w:t>
      </w:r>
      <w:r>
        <w:t xml:space="preserve">And all in the court were bowing to him, for thus the king commanded it to be done, but Mardochaios was not bowing to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said to Mardochaios, Mardochaios, why do you disregard things spoken by the king?</w:t>
      </w:r>
      <w:r>
        <w:t xml:space="preserve">{{field-off:Bible}}</w:t>
      </w:r>
    </w:p>
    <w:p>
      <w:r>
        <w:rPr>
          <w:sz w:val="18"/>
          <w:color w:val="777777"/>
        </w:rPr>
        <w:t xml:space="preserve">[[@Bible:Esther 3:4]] </w:t>
      </w:r>
      <w:r>
        <w:rPr>
          <w:b/>
        </w:rPr>
        <w:t xml:space="preserve">4 </w:t>
      </w:r>
      <w:r>
        <w:t xml:space="preserve"> {{field-on:Bible}}</w:t>
      </w:r>
      <w:r>
        <w:t xml:space="preserve">Every day they spoke to him, and he was not listening to them, and they reported Mardochaios to Aman, as one opposing words of the king, and Mardochaios showed them that he is a Ioudaios.</w:t>
      </w:r>
      <w:r>
        <w:t xml:space="preserve">{{field-off:Bible}}</w:t>
      </w:r>
    </w:p>
    <w:p>
      <w:r>
        <w:rPr>
          <w:sz w:val="18"/>
          <w:color w:val="777777"/>
        </w:rPr>
        <w:t xml:space="preserve">[[@Bible:Esther 3:5]] </w:t>
      </w:r>
      <w:r>
        <w:rPr>
          <w:b/>
        </w:rPr>
        <w:t xml:space="preserve">5 </w:t>
      </w:r>
      <w:r>
        <w:t xml:space="preserve"> {{field-on:Bible}}</w:t>
      </w:r>
      <w:r>
        <w:t xml:space="preserve">And Aman, perceiving that Mardochaios was not bowing to him, was enraged greatly.</w:t>
      </w:r>
      <w:r>
        <w:t xml:space="preserve">{{field-off:Bible}}</w:t>
      </w:r>
    </w:p>
    <w:p>
      <w:r>
        <w:rPr>
          <w:sz w:val="18"/>
          <w:color w:val="777777"/>
        </w:rPr>
        <w:t xml:space="preserve">[[@Bible:Esther 3:6]] </w:t>
      </w:r>
      <w:r>
        <w:rPr>
          <w:b/>
        </w:rPr>
        <w:t xml:space="preserve">6 </w:t>
      </w:r>
      <w:r>
        <w:t xml:space="preserve"> {{field-on:Bible}}</w:t>
      </w:r>
      <w:r>
        <w:t xml:space="preserve">And he planned to destroy all the Ioudaioi under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twelfth year of reign of Artaxerxes and cast lots, day by day and month by month, so as to destroy race of Mardochaios in one day, and the lot fell on fourteenth of the month, which is Adar.</w:t>
      </w:r>
      <w:r>
        <w:rPr>
          <w:rStyle w:val="FootnoteReference"/>
        </w:rPr>
        <w:footnoteReference w:id="6746"/>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is a nation scattered among the nations in all your kingdom, and their laws differ from all nations, and they disregard laws of the king, and it is not advantageous for the king to let them remain.</w:t>
      </w:r>
      <w:r>
        <w:t xml:space="preserve">{{field-off:Bible}}</w:t>
      </w:r>
    </w:p>
    <w:p>
      <w:r>
        <w:rPr>
          <w:sz w:val="18"/>
          <w:color w:val="777777"/>
        </w:rPr>
        <w:t xml:space="preserve">[[@Bible:Esther 3:9]] </w:t>
      </w:r>
      <w:r>
        <w:rPr>
          <w:b/>
        </w:rPr>
        <w:t xml:space="preserve">9 </w:t>
      </w:r>
      <w:r>
        <w:t xml:space="preserve"> {{field-on:Bible}}</w:t>
      </w:r>
      <w:r>
        <w:t xml:space="preserve">If it seems good to the king, let it be decreed to destroy them, and I will write ten thousand talents of silver into treasury of the king.</w:t>
      </w:r>
      <w:r>
        <w:t xml:space="preserve">{{field-off:Bible}}</w:t>
      </w:r>
    </w:p>
    <w:p>
      <w:r>
        <w:rPr>
          <w:sz w:val="18"/>
          <w:color w:val="777777"/>
        </w:rPr>
        <w:t xml:space="preserve">[[@Bible:Esther 3:10]] </w:t>
      </w:r>
      <w:r>
        <w:rPr>
          <w:b/>
        </w:rPr>
        <w:t xml:space="preserve">10 </w:t>
      </w:r>
      <w:r>
        <w:t xml:space="preserve"> {{field-on:Bible}}</w:t>
      </w:r>
      <w:r>
        <w:t xml:space="preserve">And the king removed the ring and gave it into hand of Aman to seal against the writings against the Ioudaioi.</w:t>
      </w:r>
      <w:r>
        <w:t xml:space="preserve">{{field-off:Bible}}</w:t>
      </w:r>
    </w:p>
    <w:p>
      <w:r>
        <w:rPr>
          <w:sz w:val="18"/>
          <w:color w:val="777777"/>
        </w:rPr>
        <w:t xml:space="preserve">[[@Bible:Esther 3:11]] </w:t>
      </w:r>
      <w:r>
        <w:rPr>
          <w:b/>
        </w:rPr>
        <w:t xml:space="preserve">11 </w:t>
      </w:r>
      <w:r>
        <w:t xml:space="preserve"> {{field-on:Bible}}</w:t>
      </w:r>
      <w:r>
        <w:t xml:space="preserve">And the king said to 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scribes of the king were called on thirteenth of the first month, and they wrote as Aman commanded to the generals and the rulers over every province, from </w:t>
      </w:r>
      <w:r>
        <w:t xml:space="preserve">[[India &gt;&gt; BibleKnowledgebase:@India]]</w:t>
      </w:r>
      <w:r>
        <w:t xml:space="preserve"> to Ethiopia, to the one hundred twenty-seven provinces, and to rulers of the nations in their own language, by Artaxerxes the king.</w:t>
      </w:r>
      <w:r>
        <w:t xml:space="preserve">{{field-off:Bible}}</w:t>
      </w:r>
    </w:p>
    <w:p>
      <w:r>
        <w:rPr>
          <w:sz w:val="18"/>
          <w:color w:val="777777"/>
        </w:rPr>
        <w:t xml:space="preserve">[[@Bible:Esther 3:13]] </w:t>
      </w:r>
      <w:r>
        <w:rPr>
          <w:b/>
        </w:rPr>
        <w:t xml:space="preserve">13 </w:t>
      </w:r>
      <w:r>
        <w:t xml:space="preserve"> {{field-on:Bible}}</w:t>
      </w:r>
      <w:r>
        <w:t xml:space="preserve">And it was sent by book-carriers into kingdom of Artaxerxes to destroy race of the Ioudaioi in one day of the twelfth month, which is Adar, and to plunder their goods.</w:t>
      </w:r>
      <w:r>
        <w:rPr>
          <w:rStyle w:val="FootnoteReference"/>
        </w:rPr>
        <w:footnoteReference w:id="6747"/>
      </w:r>
      <w:r>
        <w:t xml:space="preserve">{{field-off:Bible}}</w:t>
      </w:r>
    </w:p>
    <w:p>
      <w:r>
        <w:rPr>
          <w:sz w:val="18"/>
          <w:color w:val="777777"/>
        </w:rPr>
        <w:t xml:space="preserve">[[@Bible:Esther 3:14]] </w:t>
      </w:r>
      <w:r>
        <w:rPr>
          <w:b/>
        </w:rPr>
        <w:t xml:space="preserve">14 </w:t>
      </w:r>
      <w:r>
        <w:t xml:space="preserve"> {{field-on:Bible}}</w:t>
      </w:r>
      <w:r>
        <w:t xml:space="preserve">Copies of the letters were posted province by province, and command was given to all the nations to be ready for this day.</w:t>
      </w:r>
      <w:r>
        <w:t xml:space="preserve">{{field-off:Bible}}</w:t>
      </w:r>
    </w:p>
    <w:p>
      <w:r>
        <w:rPr>
          <w:sz w:val="18"/>
          <w:color w:val="777777"/>
        </w:rPr>
        <w:t xml:space="preserve">[[@Bible:Esther 3:15]] </w:t>
      </w:r>
      <w:r>
        <w:rPr>
          <w:b/>
        </w:rPr>
        <w:t xml:space="preserve">15 </w:t>
      </w:r>
      <w:r>
        <w:t xml:space="preserve"> {{field-on:Bible}}</w:t>
      </w:r>
      <w:r>
        <w:t xml:space="preserve">And the matter was hurried, even in Sousa. But the king and Aman were drinking, while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And Mardochaios, perceiving what was being carried out, tore his garments and put on sackcloth and sprinkled himself with ashes, and leaping through broad place of the city he cried with a loud voice, A nation that did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king's gate and stood, for it was not lawful for him to enter the court wearing sackcloth and ashes.</w:t>
      </w:r>
      <w:r>
        <w:t xml:space="preserve">{{field-off:Bible}}</w:t>
      </w:r>
    </w:p>
    <w:p>
      <w:r>
        <w:rPr>
          <w:sz w:val="18"/>
          <w:color w:val="777777"/>
        </w:rPr>
        <w:t xml:space="preserve">[[@Bible:Esther 4:3]] </w:t>
      </w:r>
      <w:r>
        <w:rPr>
          <w:b/>
        </w:rPr>
        <w:t xml:space="preserve">3 </w:t>
      </w:r>
      <w:r>
        <w:t xml:space="preserve"> {{field-on:Bible}}</w:t>
      </w:r>
      <w:r>
        <w:t xml:space="preserve">And in every province where the letters were posted, there was cry and beating and great mourning for the Ioudaioi.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maidservants and eunuchs of the queen came in and reported to her, and hearing what happened she was troubled, and she sent to clothe Mardochaios and take away the sackcloth from him, but he was not persuaded.</w:t>
      </w:r>
      <w:r>
        <w:t xml:space="preserve">{{field-off:Bible}}</w:t>
      </w:r>
    </w:p>
    <w:p>
      <w:r>
        <w:rPr>
          <w:sz w:val="18"/>
          <w:color w:val="777777"/>
        </w:rPr>
        <w:t xml:space="preserve">[[@Bible:Esther 4:5]] </w:t>
      </w:r>
      <w:r>
        <w:rPr>
          <w:b/>
        </w:rPr>
        <w:t xml:space="preserve">5 </w:t>
      </w:r>
      <w:r>
        <w:t xml:space="preserve"> {{field-on:Bible}}</w:t>
      </w:r>
      <w:r>
        <w:t xml:space="preserve">And Esther</w:t>
      </w:r>
      <w:r>
        <w:rPr>
          <w:rStyle w:val="FootnoteReference"/>
        </w:rPr>
        <w:footnoteReference w:id="6748"/>
      </w:r>
      <w:r>
        <w:t xml:space="preserve"> called Achrathaios her eunuch, who stood by her, and sent to learn from Mardochaios the exact truth.</w:t>
      </w:r>
      <w:r>
        <w:t xml:space="preserve">{{field-off:Bible}}</w:t>
      </w:r>
    </w:p>
    <w:p>
      <w:r>
        <w:rPr>
          <w:sz w:val="18"/>
          <w:color w:val="777777"/>
        </w:rPr>
        <w:t xml:space="preserve">[[@Bible:Esther 4:7]] </w:t>
      </w:r>
      <w:r>
        <w:rPr>
          <w:b/>
        </w:rPr>
        <w:t xml:space="preserve">7 </w:t>
      </w:r>
      <w:r>
        <w:t xml:space="preserve"> {{field-on:Bible}}</w:t>
      </w:r>
      <w:r>
        <w:t xml:space="preserve">And Mardochaios showed him what had happened and the promise which Aman promised to the king, ten thousand talents to the treasury, so as to destroy the Ioudaioi.</w:t>
      </w:r>
      <w:r>
        <w:t xml:space="preserve">{{field-off:Bible}}</w:t>
      </w:r>
    </w:p>
    <w:p>
      <w:r>
        <w:rPr>
          <w:sz w:val="18"/>
          <w:color w:val="777777"/>
        </w:rPr>
        <w:t xml:space="preserve">[[@Bible:Esther 4:8]] </w:t>
      </w:r>
      <w:r>
        <w:rPr>
          <w:b/>
        </w:rPr>
        <w:t xml:space="preserve">8 </w:t>
      </w:r>
      <w:r>
        <w:t xml:space="preserve"> {{field-on:Bible}}</w:t>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6749"/>
      </w:r>
      <w:r>
        <w:t xml:space="preserve"> and rescue us from death.</w:t>
      </w:r>
      <w:r>
        <w:t xml:space="preserve">{{field-off:Bible}}</w:t>
      </w:r>
    </w:p>
    <w:p>
      <w:r>
        <w:rPr>
          <w:sz w:val="18"/>
          <w:color w:val="777777"/>
        </w:rPr>
        <w:t xml:space="preserve">[[@Bible:Esther 4:9]] </w:t>
      </w:r>
      <w:r>
        <w:rPr>
          <w:b/>
        </w:rPr>
        <w:t xml:space="preserve">9 </w:t>
      </w:r>
      <w:r>
        <w:t xml:space="preserve"> {{field-on:Bible}}</w:t>
      </w:r>
      <w:r>
        <w:t xml:space="preserve">And Achrathaios went in and spoke to her all these words.</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Mardochaios and say that</w:t>
      </w:r>
      <w:r>
        <w:t xml:space="preserve">{{field-off:Bible}}</w:t>
      </w:r>
    </w:p>
    <w:p>
      <w:r>
        <w:rPr>
          <w:sz w:val="18"/>
          <w:color w:val="777777"/>
        </w:rPr>
        <w:t xml:space="preserve">[[@Bible:Esther 4:11]] </w:t>
      </w:r>
      <w:r>
        <w:rPr>
          <w:b/>
        </w:rPr>
        <w:t xml:space="preserve">11 </w:t>
      </w:r>
      <w:r>
        <w:t xml:space="preserve"> {{field-on:Bible}}</w:t>
      </w:r>
      <w:r>
        <w:t xml:space="preserve">all nations of the kingdom know that every man or woman who enters to the king in the inner court uncalled has no salvation</w:t>
      </w:r>
      <w:r>
        <w:rPr>
          <w:rStyle w:val="FootnoteReference"/>
        </w:rPr>
        <w:footnoteReference w:id="6750"/>
      </w:r>
      <w:r>
        <w:t xml:space="preserve">, except the one to whom the king stretches out the golden scepter, that one will be saved. And I have not been called to go in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to Mardochaios all words of Esther.</w:t>
      </w:r>
      <w:r>
        <w:t xml:space="preserve">{{field-off:Bible}}</w:t>
      </w:r>
    </w:p>
    <w:p>
      <w:r>
        <w:rPr>
          <w:sz w:val="18"/>
          <w:color w:val="777777"/>
        </w:rPr>
        <w:t xml:space="preserve">[[@Bible:Esther 4:13]] </w:t>
      </w:r>
      <w:r>
        <w:rPr>
          <w:b/>
        </w:rPr>
        <w:t xml:space="preserve">13 </w:t>
      </w:r>
      <w:r>
        <w:t xml:space="preserve"> {{field-on:Bible}}</w:t>
      </w:r>
      <w:r>
        <w:t xml:space="preserve">And Mardochaios said to Achrathaios, Go and tell Esther, Do not say to yourself that you alone in the kingdom will be saved beyond all the Ioudaioi.</w:t>
      </w:r>
      <w:r>
        <w:t xml:space="preserve">{{field-off:Bible}}</w:t>
      </w:r>
    </w:p>
    <w:p>
      <w:r>
        <w:rPr>
          <w:sz w:val="18"/>
          <w:color w:val="777777"/>
        </w:rPr>
        <w:t xml:space="preserve">[[@Bible:Esther 4:14]] </w:t>
      </w:r>
      <w:r>
        <w:rPr>
          <w:b/>
        </w:rPr>
        <w:t xml:space="preserve">14 </w:t>
      </w:r>
      <w:r>
        <w:t xml:space="preserve"> {{field-on:Bible}}</w:t>
      </w:r>
      <w:r>
        <w:t xml:space="preserve">For if you disregard in this time, help and shelter will be for the Ioudaioi from another place, but you and house of your father will perish. And who knows whether for this very time you came to reign?</w:t>
      </w:r>
      <w:r>
        <w:t xml:space="preserve">{{field-off:Bible}}</w:t>
      </w:r>
    </w:p>
    <w:p>
      <w:r>
        <w:rPr>
          <w:sz w:val="18"/>
          <w:color w:val="777777"/>
        </w:rPr>
        <w:t xml:space="preserve">[[@Bible:Esther 4:15]] </w:t>
      </w:r>
      <w:r>
        <w:rPr>
          <w:b/>
        </w:rPr>
        <w:t xml:space="preserve">15 </w:t>
      </w:r>
      <w:r>
        <w:t xml:space="preserve"> {{field-on:Bible}}</w:t>
      </w:r>
      <w:r>
        <w:t xml:space="preserve">And Esther sent back the one who came to her, to Mardochaios, saying,</w:t>
      </w:r>
      <w:r>
        <w:t xml:space="preserve">{{field-off:Bible}}</w:t>
      </w:r>
    </w:p>
    <w:p>
      <w:r>
        <w:rPr>
          <w:sz w:val="18"/>
          <w:color w:val="777777"/>
        </w:rPr>
        <w:t xml:space="preserve">[[@Bible:Esther 4:16]] </w:t>
      </w:r>
      <w:r>
        <w:rPr>
          <w:b/>
        </w:rPr>
        <w:t xml:space="preserve">16 </w:t>
      </w:r>
      <w:r>
        <w:t xml:space="preserve"> {{field-on:Bible}}</w:t>
      </w:r>
      <w:r>
        <w:t xml:space="preserve">Go, gather the Ioudaioi in Sousa and fast for me, and do not eat or drink for three days, night and day. And I and my maidservants will likewise go without food, and then I will go in to the king contrary to the law. If then I must perish, I will perish.</w:t>
      </w:r>
      <w:r>
        <w:t xml:space="preserve">{{field-off:Bible}}</w:t>
      </w:r>
    </w:p>
    <w:p>
      <w:r>
        <w:rPr>
          <w:sz w:val="18"/>
          <w:color w:val="777777"/>
        </w:rPr>
        <w:t xml:space="preserve">[[@Bible:Esther 4:17]] </w:t>
      </w:r>
      <w:r>
        <w:rPr>
          <w:b/>
        </w:rPr>
        <w:t xml:space="preserve">17 </w:t>
      </w:r>
      <w:r>
        <w:t xml:space="preserve"> {{field-on:Bible}}</w:t>
      </w:r>
      <w:r>
        <w:t xml:space="preserve">And Mardochaios went and did all that Esther commanded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took off garments of service and put on her glory.</w:t>
      </w:r>
      <w:r>
        <w:t xml:space="preserve">{{field-off:Bible}}</w:t>
      </w:r>
    </w:p>
    <w:p>
      <w:r>
        <w:rPr>
          <w:sz w:val="18"/>
          <w:color w:val="777777"/>
        </w:rPr>
        <w:t xml:space="preserve">[[@Bible:Esther 5:2]] </w:t>
      </w:r>
      <w:r>
        <w:rPr>
          <w:b/>
        </w:rPr>
        <w:t xml:space="preserve">2 </w:t>
      </w:r>
      <w:r>
        <w:t xml:space="preserve"> {{field-on:Bible}}</w:t>
      </w:r>
      <w:r>
        <w:t xml:space="preserve">And after lifting the golden scepter she placed it on her neck and kissed it and said, Speak to me.</w:t>
      </w:r>
      <w:r>
        <w:t xml:space="preserve">{{field-off:Bible}}</w:t>
      </w:r>
    </w:p>
    <w:p>
      <w:r>
        <w:rPr>
          <w:sz w:val="18"/>
          <w:color w:val="777777"/>
        </w:rPr>
        <w:t xml:space="preserve">[[@Bible:Esther 5:3]] </w:t>
      </w:r>
      <w:r>
        <w:rPr>
          <w:b/>
        </w:rPr>
        <w:t xml:space="preserve">3 </w:t>
      </w:r>
      <w:r>
        <w:t xml:space="preserve"> {{field-on:Bible}}</w:t>
      </w:r>
      <w:r>
        <w:t xml:space="preserve">And the king said, What do you want, Esther</w:t>
      </w:r>
      <w:r>
        <w:rPr>
          <w:rStyle w:val="FootnoteReference"/>
        </w:rPr>
        <w:footnoteReference w:id="6751"/>
      </w:r>
      <w:r>
        <w:t xml:space="preserve">, and what is your request? Even to half of my kingdom, it shall be yours.</w:t>
      </w:r>
      <w:r>
        <w:t xml:space="preserve">{{field-off:Bible}}</w:t>
      </w:r>
    </w:p>
    <w:p>
      <w:r>
        <w:rPr>
          <w:sz w:val="18"/>
          <w:color w:val="777777"/>
        </w:rPr>
        <w:t xml:space="preserve">[[@Bible:Esther 5:4]] </w:t>
      </w:r>
      <w:r>
        <w:rPr>
          <w:b/>
        </w:rPr>
        <w:t xml:space="preserve">4 </w:t>
      </w:r>
      <w:r>
        <w:t xml:space="preserve"> {{field-on:Bible}}</w:t>
      </w:r>
      <w:r>
        <w:t xml:space="preserve">And Esther said, My marked day is today. If then it seems good to the king, let him and Aman come to the feast which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Aman, so that we may do word of Esther. And both came to the feast which Esther spoke of.</w:t>
      </w:r>
      <w:r>
        <w:t xml:space="preserve">{{field-off:Bible}}</w:t>
      </w:r>
    </w:p>
    <w:p>
      <w:r>
        <w:rPr>
          <w:sz w:val="18"/>
          <w:color w:val="777777"/>
        </w:rPr>
        <w:t xml:space="preserve">[[@Bible:Esther 5:6]] </w:t>
      </w:r>
      <w:r>
        <w:rPr>
          <w:b/>
        </w:rPr>
        <w:t xml:space="preserve">6 </w:t>
      </w:r>
      <w:r>
        <w:t xml:space="preserve"> {{field-on:Bible}}</w:t>
      </w:r>
      <w:r>
        <w:t xml:space="preserve">And during the drinking the king said to Esther, What is it, Queen Esther? It shall be yours, whatever you ask.</w:t>
      </w:r>
      <w:r>
        <w:t xml:space="preserve">{{field-off:Bible}}</w:t>
      </w:r>
    </w:p>
    <w:p>
      <w:r>
        <w:rPr>
          <w:sz w:val="18"/>
          <w:color w:val="777777"/>
        </w:rPr>
        <w:t xml:space="preserve">[[@Bible:Esther 5:7]] </w:t>
      </w:r>
      <w:r>
        <w:rPr>
          <w:b/>
        </w:rPr>
        <w:t xml:space="preserve">7 </w:t>
      </w:r>
      <w:r>
        <w:t xml:space="preserve"> {{field-on:Bible}}</w:t>
      </w:r>
      <w:r>
        <w:t xml:space="preserve">And she said, My petition and my request are this:</w:t>
      </w:r>
      <w:r>
        <w:t xml:space="preserve">{{field-off:Bible}}</w:t>
      </w:r>
    </w:p>
    <w:p>
      <w:r>
        <w:rPr>
          <w:sz w:val="18"/>
          <w:color w:val="777777"/>
        </w:rPr>
        <w:t xml:space="preserve">[[@Bible:Esther 5:8]] </w:t>
      </w:r>
      <w:r>
        <w:rPr>
          <w:b/>
        </w:rPr>
        <w:t xml:space="preserve">8 </w:t>
      </w:r>
      <w:r>
        <w:t xml:space="preserve"> {{field-on:Bible}}</w:t>
      </w:r>
      <w:r>
        <w:t xml:space="preserve">If I found favor before the king, let the king and Aman come tomorrow to the feast which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Aman went out from the king overjoyed and rejoicing. But when Aman saw Mardochaios the Ioudaios in the court, he was enraged greatly.</w:t>
      </w:r>
      <w:r>
        <w:t xml:space="preserve">{{field-off:Bible}}</w:t>
      </w:r>
    </w:p>
    <w:p>
      <w:r>
        <w:rPr>
          <w:sz w:val="18"/>
          <w:color w:val="777777"/>
        </w:rPr>
        <w:t xml:space="preserve">[[@Bible:Esther 5:10]] </w:t>
      </w:r>
      <w:r>
        <w:rPr>
          <w:b/>
        </w:rPr>
        <w:t xml:space="preserve">10 </w:t>
      </w:r>
      <w:r>
        <w:t xml:space="preserve"> {{field-on:Bible}}</w:t>
      </w:r>
      <w:r>
        <w:t xml:space="preserve">And after entering his own house he called his friends and Zōsara his wife.</w:t>
      </w:r>
      <w:r>
        <w:t xml:space="preserve">{{field-off:Bible}}</w:t>
      </w:r>
    </w:p>
    <w:p>
      <w:r>
        <w:rPr>
          <w:sz w:val="18"/>
          <w:color w:val="777777"/>
        </w:rPr>
        <w:t xml:space="preserve">[[@Bible:Esther 5:11]] </w:t>
      </w:r>
      <w:r>
        <w:rPr>
          <w:b/>
        </w:rPr>
        <w:t xml:space="preserve">11 </w:t>
      </w:r>
      <w:r>
        <w:t xml:space="preserve"> {{field-on:Bible}}</w:t>
      </w:r>
      <w:r>
        <w:t xml:space="preserve">And he showed them his wealth and the honor which the king placed on him and how he made him hold first place and lead the kingdom.</w:t>
      </w:r>
      <w:r>
        <w:t xml:space="preserve">{{field-off:Bible}}</w:t>
      </w:r>
    </w:p>
    <w:p>
      <w:r>
        <w:rPr>
          <w:sz w:val="18"/>
          <w:color w:val="777777"/>
        </w:rPr>
        <w:t xml:space="preserve">[[@Bible:Esther 5:12]] </w:t>
      </w:r>
      <w:r>
        <w:rPr>
          <w:b/>
        </w:rPr>
        <w:t xml:space="preserve">12 </w:t>
      </w:r>
      <w:r>
        <w:t xml:space="preserve"> {{field-on:Bible}}</w:t>
      </w:r>
      <w:r>
        <w:t xml:space="preserve">And Aman said, The queen called no one to the feast with the king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Mardochaios the Ioudaios in the court.</w:t>
      </w:r>
      <w:r>
        <w:t xml:space="preserve">{{field-off:Bible}}</w:t>
      </w:r>
    </w:p>
    <w:p>
      <w:r>
        <w:rPr>
          <w:sz w:val="18"/>
          <w:color w:val="777777"/>
        </w:rPr>
        <w:t xml:space="preserve">[[@Bible:Esther 5:14]] </w:t>
      </w:r>
      <w:r>
        <w:rPr>
          <w:b/>
        </w:rPr>
        <w:t xml:space="preserve">14 </w:t>
      </w:r>
      <w:r>
        <w:t xml:space="preserve"> {{field-on:Bible}}</w:t>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drove sleep away from the king in that night, and he told his teacher to bring in memorial records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concerning Mardochaios, how he reported to the king about the two eunuchs of the king while they were guarding him and seeking to lay hands on Artaxerxes.</w:t>
      </w:r>
      <w:r>
        <w:t xml:space="preserve">{{field-off:Bible}}</w:t>
      </w:r>
    </w:p>
    <w:p>
      <w:r>
        <w:rPr>
          <w:sz w:val="18"/>
          <w:color w:val="777777"/>
        </w:rPr>
        <w:t xml:space="preserve">[[@Bible:Esther 6:3]] </w:t>
      </w:r>
      <w:r>
        <w:rPr>
          <w:b/>
        </w:rPr>
        <w:t xml:space="preserve">3 </w:t>
      </w:r>
      <w:r>
        <w:t xml:space="preserve"> {{field-on:Bible}}</w:t>
      </w:r>
      <w:r>
        <w:t xml:space="preserve">And the king said, What honor or favor have we done for Mardochaios? And the servants of the king said, You did nothing for him.</w:t>
      </w:r>
      <w:r>
        <w:t xml:space="preserve">{{field-off:Bible}}</w:t>
      </w:r>
    </w:p>
    <w:p>
      <w:r>
        <w:rPr>
          <w:sz w:val="18"/>
          <w:color w:val="777777"/>
        </w:rPr>
        <w:t xml:space="preserve">[[@Bible:Esther 6:4]] </w:t>
      </w:r>
      <w:r>
        <w:rPr>
          <w:b/>
        </w:rPr>
        <w:t xml:space="preserve">4 </w:t>
      </w:r>
      <w:r>
        <w:t xml:space="preserve"> {{field-on:Bible}}</w:t>
      </w:r>
      <w:r>
        <w:t xml:space="preserve">And as the king was inquiring concerning favor of Mardochaios, behold Aman was in the court. And the king said, Who is in the court? And Aman came in to speak to the king to hang Mardochaios on the timber which he prepared.</w:t>
      </w:r>
      <w:r>
        <w:t xml:space="preserve">{{field-off:Bible}}</w:t>
      </w:r>
    </w:p>
    <w:p>
      <w:r>
        <w:rPr>
          <w:sz w:val="18"/>
          <w:color w:val="777777"/>
        </w:rPr>
        <w:t xml:space="preserve">[[@Bible:Esther 6:5]] </w:t>
      </w:r>
      <w:r>
        <w:rPr>
          <w:b/>
        </w:rPr>
        <w:t xml:space="preserve">5 </w:t>
      </w:r>
      <w:r>
        <w:t xml:space="preserve"> {{field-on:Bible}}</w:t>
      </w:r>
      <w:r>
        <w:t xml:space="preserve">And servants of the king said, Behold, Aman stands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Aman, What shall I do for the man whom I wish to honor? And Aman said in himself, Whom does the king wish to honor except me?</w:t>
      </w:r>
      <w:r>
        <w:t xml:space="preserve">{{field-off:Bible}}</w:t>
      </w:r>
    </w:p>
    <w:p>
      <w:r>
        <w:rPr>
          <w:sz w:val="18"/>
          <w:color w:val="777777"/>
        </w:rPr>
        <w:t xml:space="preserve">[[@Bible:Esther 6:7]] </w:t>
      </w:r>
      <w:r>
        <w:rPr>
          <w:b/>
        </w:rPr>
        <w:t xml:space="preserve">7 </w:t>
      </w:r>
      <w:r>
        <w:t xml:space="preserve"> {{field-on:Bible}}</w:t>
      </w:r>
      <w:r>
        <w:t xml:space="preserve">And he said to the king, For the man whom the king wishes to honor,</w:t>
      </w:r>
      <w:r>
        <w:t xml:space="preserve">{{field-off:Bible}}</w:t>
      </w:r>
    </w:p>
    <w:p>
      <w:r>
        <w:rPr>
          <w:sz w:val="18"/>
          <w:color w:val="777777"/>
        </w:rPr>
        <w:t xml:space="preserve">[[@Bible:Esther 6:8]] </w:t>
      </w:r>
      <w:r>
        <w:rPr>
          <w:b/>
        </w:rPr>
        <w:t xml:space="preserve">8 </w:t>
      </w:r>
      <w:r>
        <w:t xml:space="preserve"> {{field-on:Bible}}</w:t>
      </w:r>
      <w:r>
        <w:t xml:space="preserve">let servants of the king bring linen robe which the king wears and horse on which the king rides,</w:t>
      </w:r>
      <w:r>
        <w:t xml:space="preserve">{{field-off:Bible}}</w:t>
      </w:r>
    </w:p>
    <w:p>
      <w:r>
        <w:rPr>
          <w:sz w:val="18"/>
          <w:color w:val="777777"/>
        </w:rPr>
        <w:t xml:space="preserve">[[@Bible:Esther 6:9]] </w:t>
      </w:r>
      <w:r>
        <w:rPr>
          <w:b/>
        </w:rPr>
        <w:t xml:space="preserve">9 </w:t>
      </w:r>
      <w:r>
        <w:t xml:space="preserve"> {{field-on:Bible}}</w:t>
      </w:r>
      <w:r>
        <w:t xml:space="preserve">and let one of the king's glorious friends give it, and let him robe the man whom the king loves and lift him upon the horse and proclaim through broad place of the city, saying, Thus it shall be to every man whom the king honors.</w:t>
      </w:r>
      <w:r>
        <w:rPr>
          <w:rStyle w:val="FootnoteReference"/>
        </w:rPr>
        <w:footnoteReference w:id="6752"/>
      </w:r>
      <w:r>
        <w:t xml:space="preserve">{{field-off:Bible}}</w:t>
      </w:r>
    </w:p>
    <w:p>
      <w:r>
        <w:rPr>
          <w:sz w:val="18"/>
          <w:color w:val="777777"/>
        </w:rPr>
        <w:t xml:space="preserve">[[@Bible:Esther 6:10]] </w:t>
      </w:r>
      <w:r>
        <w:rPr>
          <w:b/>
        </w:rPr>
        <w:t xml:space="preserve">10 </w:t>
      </w:r>
      <w:r>
        <w:t xml:space="preserve"> {{field-on:Bible}}</w:t>
      </w:r>
      <w:r>
        <w:t xml:space="preserve">And the king said to Aman, As you spoke, so do to Mardochaios the Ioudaios, who serves in the court, and let not one word of what you spoke fall away.</w:t>
      </w:r>
      <w:r>
        <w:t xml:space="preserve">{{field-off:Bible}}</w:t>
      </w:r>
    </w:p>
    <w:p>
      <w:r>
        <w:rPr>
          <w:sz w:val="18"/>
          <w:color w:val="777777"/>
        </w:rPr>
        <w:t xml:space="preserve">[[@Bible:Esther 6:11]] </w:t>
      </w:r>
      <w:r>
        <w:rPr>
          <w:b/>
        </w:rPr>
        <w:t xml:space="preserve">11 </w:t>
      </w:r>
      <w:r>
        <w:t xml:space="preserve"> {{field-on:Bible}}</w:t>
      </w:r>
      <w:r>
        <w:t xml:space="preserve">And Aman took the robe and the horse and robed Mardochaios and lifted him upon the horse and went through broad place of the city and proclaimed, saying, Thus it shall be to every man whom the king wishes to honor.</w:t>
      </w:r>
      <w:r>
        <w:t xml:space="preserve">{{field-off:Bible}}</w:t>
      </w:r>
    </w:p>
    <w:p>
      <w:r>
        <w:rPr>
          <w:sz w:val="18"/>
          <w:color w:val="777777"/>
        </w:rPr>
        <w:t xml:space="preserve">[[@Bible:Esther 6:12]] </w:t>
      </w:r>
      <w:r>
        <w:rPr>
          <w:b/>
        </w:rPr>
        <w:t xml:space="preserve">12 </w:t>
      </w:r>
      <w:r>
        <w:t xml:space="preserve"> {{field-on:Bible}}</w:t>
      </w:r>
      <w:r>
        <w:t xml:space="preserve">And Mardochaios returned to the court, but Aman returned to his own house grieving, with head covered.</w:t>
      </w:r>
      <w:r>
        <w:t xml:space="preserve">{{field-off:Bible}}</w:t>
      </w:r>
    </w:p>
    <w:p>
      <w:r>
        <w:rPr>
          <w:sz w:val="18"/>
          <w:color w:val="777777"/>
        </w:rPr>
        <w:t xml:space="preserve">[[@Bible:Esther 6:13]] </w:t>
      </w:r>
      <w:r>
        <w:rPr>
          <w:b/>
        </w:rPr>
        <w:t xml:space="preserve">13 </w:t>
      </w:r>
      <w:r>
        <w:t xml:space="preserve"> {{field-on:Bible}}</w:t>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r>
        <w:rPr>
          <w:rStyle w:val="FootnoteReference"/>
        </w:rPr>
        <w:footnoteReference w:id="6753"/>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Aman to the drinking-feast which Esther</w:t>
      </w:r>
      <w:r>
        <w:rPr>
          <w:rStyle w:val="FootnoteReference"/>
        </w:rPr>
        <w:footnoteReference w:id="6754"/>
      </w:r>
      <w:r>
        <w:t xml:space="preserve">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Aman went in to drink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the king said, What is it, Queen Esther</w:t>
      </w:r>
      <w:r>
        <w:rPr>
          <w:rStyle w:val="FootnoteReference"/>
        </w:rPr>
        <w:footnoteReference w:id="6755"/>
      </w:r>
      <w:r>
        <w:t xml:space="preserve">, and what is your petition and what is your request? Even to half of my kingdom, let it be yours.</w:t>
      </w:r>
      <w:r>
        <w:t xml:space="preserve">{{field-off:Bible}}</w:t>
      </w:r>
    </w:p>
    <w:p>
      <w:r>
        <w:rPr>
          <w:sz w:val="18"/>
          <w:color w:val="777777"/>
        </w:rPr>
        <w:t xml:space="preserve">[[@Bible:Esther 7:3]] </w:t>
      </w:r>
      <w:r>
        <w:rPr>
          <w:b/>
        </w:rPr>
        <w:t xml:space="preserve">3 </w:t>
      </w:r>
      <w:r>
        <w:t xml:space="preserve"> {{field-on:Bible}}</w:t>
      </w:r>
      <w:r>
        <w:t xml:space="preserve">And she answered and said, If I found favor before the king, let my life be given for my petition and my people for my request.</w:t>
      </w:r>
      <w:r>
        <w:t xml:space="preserve">{{field-off:Bible}}</w:t>
      </w:r>
    </w:p>
    <w:p>
      <w:r>
        <w:rPr>
          <w:sz w:val="18"/>
          <w:color w:val="777777"/>
        </w:rPr>
        <w:t xml:space="preserve">[[@Bible:Esther 7:4]] </w:t>
      </w:r>
      <w:r>
        <w:rPr>
          <w:b/>
        </w:rPr>
        <w:t xml:space="preserve">4 </w:t>
      </w:r>
      <w:r>
        <w:t xml:space="preserve"> {{field-on:Bible}}</w:t>
      </w:r>
      <w:r>
        <w:t xml:space="preserve">For I and my people were sold for destruction and plundering and slavery, we and our children, for boy-servants and girl-servants. And I kept silent, for the accuser is not worthy of the king's court.</w:t>
      </w:r>
      <w:r>
        <w:t xml:space="preserve">{{field-off:Bible}}</w:t>
      </w:r>
    </w:p>
    <w:p>
      <w:r>
        <w:rPr>
          <w:sz w:val="18"/>
          <w:color w:val="777777"/>
        </w:rPr>
        <w:t xml:space="preserve">[[@Bible:Esther 7:5]] </w:t>
      </w:r>
      <w:r>
        <w:rPr>
          <w:b/>
        </w:rPr>
        <w:t xml:space="preserve">5 </w:t>
      </w:r>
      <w:r>
        <w:t xml:space="preserve"> {{field-on:Bible}}</w:t>
      </w:r>
      <w:r>
        <w:t xml:space="preserve">And the king said, Who is this one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An enemy, Aman, this evil one. And Aman was thrown into turmoil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from the banquet into the garden, but Aman was begging the queen, for he saw himself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Aman had fallen on the couch, begging the queen. And the king said, So then will he even force the woman in my own house? And Aman, hearing, was struck in the face.</w:t>
      </w:r>
      <w:r>
        <w:t xml:space="preserve">{{field-off:Bible}}</w:t>
      </w:r>
    </w:p>
    <w:p>
      <w:r>
        <w:rPr>
          <w:sz w:val="18"/>
          <w:color w:val="777777"/>
        </w:rPr>
        <w:t xml:space="preserve">[[@Bible:Esther 7:9]] </w:t>
      </w:r>
      <w:r>
        <w:rPr>
          <w:b/>
        </w:rPr>
        <w:t xml:space="preserve">9 </w:t>
      </w:r>
      <w:r>
        <w:t xml:space="preserve"> {{field-on:Bible}}</w:t>
      </w:r>
      <w:r>
        <w:t xml:space="preserve">And Bouthathan, one of the eunuchs, said to the king, Behold, Aman also prepared a timber for Mardochaios, the one who spoke for the king, and it stands in Aman's house, fifty cubits. And the king said, Let him be impaled on it.</w:t>
      </w:r>
      <w:r>
        <w:t xml:space="preserve">{{field-off:Bible}}</w:t>
      </w:r>
    </w:p>
    <w:p>
      <w:r>
        <w:rPr>
          <w:sz w:val="18"/>
          <w:color w:val="777777"/>
        </w:rPr>
        <w:t xml:space="preserve">[[@Bible:Esther 7:10]] </w:t>
      </w:r>
      <w:r>
        <w:rPr>
          <w:b/>
        </w:rPr>
        <w:t xml:space="preserve">10 </w:t>
      </w:r>
      <w:r>
        <w:t xml:space="preserve"> {{field-on:Bible}}</w:t>
      </w:r>
      <w:r>
        <w:t xml:space="preserve">And Aman was hanged on the timber which he prepared for Mardochaios,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day King Artaxerxes gave to Esther</w:t>
      </w:r>
      <w:r>
        <w:rPr>
          <w:rStyle w:val="FootnoteReference"/>
        </w:rPr>
        <w:footnoteReference w:id="6756"/>
      </w:r>
      <w:r>
        <w:t xml:space="preserve"> all things that belonged to Aman the accuser, and Mardochaios was called by the king, for Esther showed that he was related to her.</w:t>
      </w:r>
      <w:r>
        <w:t xml:space="preserve">{{field-off:Bible}}</w:t>
      </w:r>
    </w:p>
    <w:p>
      <w:r>
        <w:rPr>
          <w:sz w:val="18"/>
          <w:color w:val="777777"/>
        </w:rPr>
        <w:t xml:space="preserve">[[@Bible:Esther 8:2]] </w:t>
      </w:r>
      <w:r>
        <w:rPr>
          <w:b/>
        </w:rPr>
        <w:t xml:space="preserve">2 </w:t>
      </w:r>
      <w:r>
        <w:t xml:space="preserve"> {{field-on:Bible}}</w:t>
      </w:r>
      <w:r>
        <w:t xml:space="preserve">And the king took the ring which he removed from Aman and gave it to Mardochaios, and Esther appointed Mardochaios over all things of Aman.</w:t>
      </w:r>
      <w:r>
        <w:t xml:space="preserve">{{field-off:Bible}}</w:t>
      </w:r>
    </w:p>
    <w:p>
      <w:r>
        <w:rPr>
          <w:sz w:val="18"/>
          <w:color w:val="777777"/>
        </w:rPr>
        <w:t xml:space="preserve">[[@Bible:Esther 8:3]] </w:t>
      </w:r>
      <w:r>
        <w:rPr>
          <w:b/>
        </w:rPr>
        <w:t xml:space="preserve">3 </w:t>
      </w:r>
      <w:r>
        <w:t xml:space="preserve"> {{field-on:Bible}}</w:t>
      </w:r>
      <w:r>
        <w:t xml:space="preserve">And Esther added and spoke to the king and fell at his feet and asked him to remove evil of Aman and all he did against the Ioudaioi.</w:t>
      </w:r>
      <w:r>
        <w:t xml:space="preserve">{{field-off:Bible}}</w:t>
      </w:r>
    </w:p>
    <w:p>
      <w:r>
        <w:rPr>
          <w:sz w:val="18"/>
          <w:color w:val="777777"/>
        </w:rPr>
        <w:t xml:space="preserve">[[@Bible:Esther 8:4]] </w:t>
      </w:r>
      <w:r>
        <w:rPr>
          <w:b/>
        </w:rPr>
        <w:t xml:space="preserve">4 </w:t>
      </w:r>
      <w:r>
        <w:t xml:space="preserve"> {{field-on:Bible}}</w:t>
      </w:r>
      <w:r>
        <w:t xml:space="preserve">And the king stretched out to Esther the golden scepter. And Esther rose to stand by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found favor, let the letters sent by Aman be turned back, the ones written to destroy the Ioudaioi who are in your kingdom.</w:t>
      </w:r>
      <w:r>
        <w:t xml:space="preserve">{{field-off:Bible}}</w:t>
      </w:r>
    </w:p>
    <w:p>
      <w:r>
        <w:rPr>
          <w:sz w:val="18"/>
          <w:color w:val="777777"/>
        </w:rPr>
        <w:t xml:space="preserve">[[@Bible:Esther 8:6]] </w:t>
      </w:r>
      <w:r>
        <w:rPr>
          <w:b/>
        </w:rPr>
        <w:t xml:space="preserve">6 </w:t>
      </w:r>
      <w:r>
        <w:t xml:space="preserve"> {{field-on:Bible}}</w:t>
      </w:r>
      <w:r>
        <w:t xml:space="preserve">For how shall I be able to see mistreatment of my people? And how shall I be saved amid destruction of my homeland?</w:t>
      </w:r>
      <w:r>
        <w:t xml:space="preserve">{{field-off:Bible}}</w:t>
      </w:r>
    </w:p>
    <w:p>
      <w:r>
        <w:rPr>
          <w:sz w:val="18"/>
          <w:color w:val="777777"/>
        </w:rPr>
        <w:t xml:space="preserve">[[@Bible:Esther 8:7]] </w:t>
      </w:r>
      <w:r>
        <w:rPr>
          <w:b/>
        </w:rPr>
        <w:t xml:space="preserve">7 </w:t>
      </w:r>
      <w:r>
        <w:t xml:space="preserve"> {{field-on:Bible}}</w:t>
      </w:r>
      <w:r>
        <w:t xml:space="preserve">And the king said to Esther, If all things of Aman I gave and granted to you, and him I hanged on timber because he laid hands on the Ioudaioi,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seems good to you, and seal it with my ring. For whatever is written when the king commands and sealed with my ring, there is no contradicting it</w:t>
      </w:r>
      <w:r>
        <w:rPr>
          <w:rStyle w:val="FootnoteReference"/>
        </w:rPr>
        <w:footnoteReference w:id="6757"/>
      </w:r>
      <w:r>
        <w:t xml:space="preserve">.</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that year, and it was written for the Ioudaioi what he commanded to the administrators and rulers of the satrapies, from </w:t>
      </w:r>
      <w:r>
        <w:t xml:space="preserve">[[India &gt;&gt; BibleKnowledgebase:@India]]</w:t>
      </w:r>
      <w:r>
        <w:t xml:space="preserve"> to Ethiopia, one hundred twenty-seven satrapies, province by province in its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the letters through book-carriers,</w:t>
      </w:r>
      <w:r>
        <w:t xml:space="preserve">{{field-off:Bible}}</w:t>
      </w:r>
    </w:p>
    <w:p>
      <w:r>
        <w:rPr>
          <w:sz w:val="18"/>
          <w:color w:val="777777"/>
        </w:rPr>
        <w:t xml:space="preserve">[[@Bible:Esther 8:11]] </w:t>
      </w:r>
      <w:r>
        <w:rPr>
          <w:b/>
        </w:rPr>
        <w:t xml:space="preserve">11 </w:t>
      </w:r>
      <w:r>
        <w:t xml:space="preserve"> {{field-on:Bible}}</w:t>
      </w:r>
      <w:r>
        <w:t xml:space="preserve">just as he commanded them to use their laws in every city, to help themselves and deal with their adversaries and those opposing them as they wish,</w:t>
      </w:r>
      <w:r>
        <w:t xml:space="preserve">{{field-off:Bible}}</w:t>
      </w:r>
    </w:p>
    <w:p>
      <w:r>
        <w:rPr>
          <w:sz w:val="18"/>
          <w:color w:val="777777"/>
        </w:rPr>
        <w:t xml:space="preserve">[[@Bible:Esther 8:12]] </w:t>
      </w:r>
      <w:r>
        <w:rPr>
          <w:b/>
        </w:rPr>
        <w:t xml:space="preserve">12 </w:t>
      </w:r>
      <w:r>
        <w:t xml:space="preserve"> {{field-on:Bible}}</w:t>
      </w:r>
      <w:r>
        <w:t xml:space="preserve">on one day in all kingdom of Artaxerxes, on thirteenth of the twelfth month, which is Adar.</w:t>
      </w:r>
      <w:r>
        <w:t xml:space="preserve">{{field-off:Bible}}</w:t>
      </w:r>
    </w:p>
    <w:p>
      <w:r>
        <w:rPr>
          <w:sz w:val="18"/>
          <w:color w:val="777777"/>
        </w:rPr>
        <w:t xml:space="preserve">[[@Bible:Esther 8:13]] </w:t>
      </w:r>
      <w:r>
        <w:rPr>
          <w:b/>
        </w:rPr>
        <w:t xml:space="preserve">13 </w:t>
      </w:r>
      <w:r>
        <w:t xml:space="preserve"> {{field-on:Bible}}</w:t>
      </w:r>
      <w:r>
        <w:t xml:space="preserve">And let copies be publicly posted in all the kingdom, and let all the Ioudaioi be ready for this day to fight those set against them.</w:t>
      </w:r>
      <w:r>
        <w:t xml:space="preserve">{{field-off:Bible}}</w:t>
      </w:r>
    </w:p>
    <w:p>
      <w:r>
        <w:rPr>
          <w:sz w:val="18"/>
          <w:color w:val="777777"/>
        </w:rPr>
        <w:t xml:space="preserve">[[@Bible:Esther 8:14]] </w:t>
      </w:r>
      <w:r>
        <w:rPr>
          <w:b/>
        </w:rPr>
        <w:t xml:space="preserve">14 </w:t>
      </w:r>
      <w:r>
        <w:t xml:space="preserve"> {{field-on:Bible}}</w:t>
      </w:r>
      <w:r>
        <w:t xml:space="preserve">So the riders went out hurrying to fulfill what the king spoke, and the decree was also posted in Sousa.</w:t>
      </w:r>
      <w:r>
        <w:t xml:space="preserve">{{field-off:Bible}}</w:t>
      </w:r>
    </w:p>
    <w:p>
      <w:r>
        <w:rPr>
          <w:sz w:val="18"/>
          <w:color w:val="777777"/>
        </w:rPr>
        <w:t xml:space="preserve">[[@Bible:Esther 8:15]] </w:t>
      </w:r>
      <w:r>
        <w:rPr>
          <w:b/>
        </w:rPr>
        <w:t xml:space="preserve">15 </w:t>
      </w:r>
      <w:r>
        <w:t xml:space="preserve"> {{field-on:Bible}}</w:t>
      </w:r>
      <w:r>
        <w:t xml:space="preserve">And Mardochaios went out clothed in royal robe and wearing golden crown and linen purple diadem, and those in Sousa, seeing, rejoiced.</w:t>
      </w:r>
      <w:r>
        <w:t xml:space="preserve">{{field-off:Bible}}</w:t>
      </w:r>
    </w:p>
    <w:p>
      <w:r>
        <w:rPr>
          <w:sz w:val="18"/>
          <w:color w:val="777777"/>
        </w:rPr>
        <w:t xml:space="preserve">[[@Bible:Esther 8:16]] </w:t>
      </w:r>
      <w:r>
        <w:rPr>
          <w:b/>
        </w:rPr>
        <w:t xml:space="preserve">16 </w:t>
      </w:r>
      <w:r>
        <w:t xml:space="preserve"> {{field-on:Bible}}</w:t>
      </w:r>
      <w:r>
        <w:t xml:space="preserve">And for the Ioudaioi there came light and gladness,</w:t>
      </w:r>
      <w:r>
        <w:t xml:space="preserve">{{field-off:Bible}}</w:t>
      </w:r>
    </w:p>
    <w:p>
      <w:r>
        <w:rPr>
          <w:sz w:val="18"/>
          <w:color w:val="777777"/>
        </w:rPr>
        <w:t xml:space="preserve">[[@Bible:Esther 8:17]] </w:t>
      </w:r>
      <w:r>
        <w:rPr>
          <w:b/>
        </w:rPr>
        <w:t xml:space="preserve">17 </w:t>
      </w:r>
      <w:r>
        <w:t xml:space="preserve"> {{field-on:Bible}}</w:t>
      </w:r>
      <w:r>
        <w:t xml:space="preserve">in city and province wherever the decree and notice were posted, joy and gladness came for the Ioudaioi, a feast and rejoicing, and many of the nations were circumcised and became Ioudaizing because of fear of the Ioudaioi.</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thirteenth of the month, which is Adar, the letters written by the king were at hand.</w:t>
      </w:r>
      <w:r>
        <w:t xml:space="preserve">{{field-off:Bible}}</w:t>
      </w:r>
    </w:p>
    <w:p>
      <w:r>
        <w:rPr>
          <w:sz w:val="18"/>
          <w:color w:val="777777"/>
        </w:rPr>
        <w:t xml:space="preserve">[[@Bible:Esther 9:2]] </w:t>
      </w:r>
      <w:r>
        <w:rPr>
          <w:b/>
        </w:rPr>
        <w:t xml:space="preserve">2 </w:t>
      </w:r>
      <w:r>
        <w:t xml:space="preserve"> {{field-on:Bible}}</w:t>
      </w:r>
      <w:r>
        <w:t xml:space="preserve">On that day those opposing the Ioudaioi were destroyed,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rulers of the satrapies and the tyrants and the king's scribes were honoring the Ioudaioi, for fear of Mardochaios was pressing upon them.</w:t>
      </w:r>
      <w:r>
        <w:t xml:space="preserve">{{field-off:Bible}}</w:t>
      </w:r>
    </w:p>
    <w:p>
      <w:r>
        <w:rPr>
          <w:sz w:val="18"/>
          <w:color w:val="777777"/>
        </w:rPr>
        <w:t xml:space="preserve">[[@Bible:Esther 9:4]] </w:t>
      </w:r>
      <w:r>
        <w:rPr>
          <w:b/>
        </w:rPr>
        <w:t xml:space="preserve">4 </w:t>
      </w:r>
      <w:r>
        <w:t xml:space="preserve"> {{field-on:Bible}}</w:t>
      </w:r>
      <w:r>
        <w:t xml:space="preserve">For decree of the king had fallen that his name be spoken in all the kingdom.</w:t>
      </w:r>
      <w:r>
        <w:t xml:space="preserve">{{field-off:Bible}}</w:t>
      </w:r>
    </w:p>
    <w:p>
      <w:r>
        <w:rPr>
          <w:sz w:val="18"/>
          <w:color w:val="777777"/>
        </w:rPr>
        <w:t xml:space="preserve">[[@Bible:Esther 9:6]] </w:t>
      </w:r>
      <w:r>
        <w:rPr>
          <w:b/>
        </w:rPr>
        <w:t xml:space="preserve">6 </w:t>
      </w:r>
      <w:r>
        <w:t xml:space="preserve"> {{field-on:Bible}}</w:t>
      </w:r>
      <w:r>
        <w:t xml:space="preserve">And in Sousa the city the Ioudaioi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Pharsannestain and Delphōn and Phasga,</w:t>
      </w:r>
      <w:r>
        <w:t xml:space="preserve">{{field-off:Bible}}</w:t>
      </w:r>
    </w:p>
    <w:p>
      <w:r>
        <w:rPr>
          <w:sz w:val="18"/>
          <w:color w:val="777777"/>
        </w:rPr>
        <w:t xml:space="preserve">[[@Bible:Esther 9:8]] </w:t>
      </w:r>
      <w:r>
        <w:rPr>
          <w:b/>
        </w:rPr>
        <w:t xml:space="preserve">8 </w:t>
      </w:r>
      <w:r>
        <w:t xml:space="preserve"> {{field-on:Bible}}</w:t>
      </w:r>
      <w:r>
        <w:t xml:space="preserve">and Phardatha and Barea and Sarbacha,</w:t>
      </w:r>
      <w:r>
        <w:t xml:space="preserve">{{field-off:Bible}}</w:t>
      </w:r>
    </w:p>
    <w:p>
      <w:r>
        <w:rPr>
          <w:sz w:val="18"/>
          <w:color w:val="777777"/>
        </w:rPr>
        <w:t xml:space="preserve">[[@Bible:Esther 9:9]] </w:t>
      </w:r>
      <w:r>
        <w:rPr>
          <w:b/>
        </w:rPr>
        <w:t xml:space="preserve">9 </w:t>
      </w:r>
      <w:r>
        <w:t xml:space="preserve"> {{field-on:Bible}}</w:t>
      </w:r>
      <w:r>
        <w:t xml:space="preserve">and Marmasima and Arouphaios and Arsaios and Zabouthaithan,</w:t>
      </w:r>
      <w:r>
        <w:t xml:space="preserve">{{field-off:Bible}}</w:t>
      </w:r>
    </w:p>
    <w:p>
      <w:r>
        <w:rPr>
          <w:sz w:val="18"/>
          <w:color w:val="777777"/>
        </w:rPr>
        <w:t xml:space="preserve">[[@Bible:Esther 9:10]] </w:t>
      </w:r>
      <w:r>
        <w:rPr>
          <w:b/>
        </w:rPr>
        <w:t xml:space="preserve">10 </w:t>
      </w:r>
      <w:r>
        <w:t xml:space="preserve"> {{field-on:Bible}}</w:t>
      </w:r>
      <w:r>
        <w:t xml:space="preserve">the ten sons of Aman son of Amadathos the Bougaian, enemy of the Ioudaioi, and they plundered.</w:t>
      </w:r>
      <w:r>
        <w:t xml:space="preserve">{{field-off:Bible}}</w:t>
      </w:r>
    </w:p>
    <w:p>
      <w:r>
        <w:rPr>
          <w:sz w:val="18"/>
          <w:color w:val="777777"/>
        </w:rPr>
        <w:t xml:space="preserve">[[@Bible:Esther 9:11]] </w:t>
      </w:r>
      <w:r>
        <w:rPr>
          <w:b/>
        </w:rPr>
        <w:t xml:space="preserve">11 </w:t>
      </w:r>
      <w:r>
        <w:t xml:space="preserve"> {{field-on:Bible}}</w:t>
      </w:r>
      <w:r>
        <w:t xml:space="preserve">On that day the number of the slain in Sousa was reported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w:t>
      </w:r>
      <w:r>
        <w:rPr>
          <w:rStyle w:val="FootnoteReference"/>
        </w:rPr>
        <w:footnoteReference w:id="6758"/>
      </w:r>
      <w:r>
        <w:t xml:space="preserve">, The Ioudaioi destroyed five hundred men in Sousa the city, and in the district how do you think they acted? What more do you request? And it shall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Ioudaioi to act likewise tomorrow, and to hang the ten sons of Aman.</w:t>
      </w:r>
      <w:r>
        <w:t xml:space="preserve">{{field-off:Bible}}</w:t>
      </w:r>
    </w:p>
    <w:p>
      <w:r>
        <w:rPr>
          <w:sz w:val="18"/>
          <w:color w:val="777777"/>
        </w:rPr>
        <w:t xml:space="preserve">[[@Bible:Esther 9:14]] </w:t>
      </w:r>
      <w:r>
        <w:rPr>
          <w:b/>
        </w:rPr>
        <w:t xml:space="preserve">14 </w:t>
      </w:r>
      <w:r>
        <w:t xml:space="preserve"> {{field-on:Bible}}</w:t>
      </w:r>
      <w:r>
        <w:t xml:space="preserve">And he permitted it to happen thus and ordered bodies of Aman's sons to be hung for the Ioudaioi of the city.</w:t>
      </w:r>
      <w:r>
        <w:t xml:space="preserve">{{field-off:Bible}}</w:t>
      </w:r>
    </w:p>
    <w:p>
      <w:r>
        <w:rPr>
          <w:sz w:val="18"/>
          <w:color w:val="777777"/>
        </w:rPr>
        <w:t xml:space="preserve">[[@Bible:Esther 9:15]] </w:t>
      </w:r>
      <w:r>
        <w:rPr>
          <w:b/>
        </w:rPr>
        <w:t xml:space="preserve">15 </w:t>
      </w:r>
      <w:r>
        <w:t xml:space="preserve"> {{field-on:Bible}}</w:t>
      </w:r>
      <w:r>
        <w:t xml:space="preserve">And the Ioudaioi were gathered in Sousa on the fourteenth of Adar and killed three hundred men, and they plundered nothing.</w:t>
      </w:r>
      <w:r>
        <w:t xml:space="preserve">{{field-off:Bible}}</w:t>
      </w:r>
    </w:p>
    <w:p>
      <w:r>
        <w:rPr>
          <w:sz w:val="18"/>
          <w:color w:val="777777"/>
        </w:rPr>
        <w:t xml:space="preserve">[[@Bible:Esther 9:16]] </w:t>
      </w:r>
      <w:r>
        <w:rPr>
          <w:b/>
        </w:rPr>
        <w:t xml:space="preserve">16 </w:t>
      </w:r>
      <w:r>
        <w:t xml:space="preserve"> {{field-on:Bible}}</w:t>
      </w:r>
      <w:r>
        <w:t xml:space="preserve">And the rest of the Ioudaioi in the kingdom gathered and were helping themselves, and they rested from the war. For they destroyed fifteen thousand of them on the thirteenth of Adar and plundered nothing.</w:t>
      </w:r>
      <w:r>
        <w:rPr>
          <w:rStyle w:val="FootnoteReference"/>
        </w:rPr>
        <w:footnoteReference w:id="6759"/>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Ioudaioi in Sousa the city were gathered on the fourteenth and did not rest, but kept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r>
        <w:t xml:space="preserve">{{field-off:Bible}}</w:t>
      </w:r>
    </w:p>
    <w:p>
      <w:r>
        <w:rPr>
          <w:sz w:val="18"/>
          <w:color w:val="777777"/>
        </w:rPr>
        <w:t xml:space="preserve">[[@Bible:Esther 9:20]] </w:t>
      </w:r>
      <w:r>
        <w:rPr>
          <w:b/>
        </w:rPr>
        <w:t xml:space="preserve">20 </w:t>
      </w:r>
      <w:r>
        <w:t xml:space="preserve"> {{field-on:Bible}}</w:t>
      </w:r>
      <w:r>
        <w:t xml:space="preserve">And Mardochaios wrote these words into a book and sent to the Ioudaioi, as many as were in kingdom of Artaxerxes, both near and far,</w:t>
      </w:r>
      <w:r>
        <w:t xml:space="preserve">{{field-off:Bible}}</w:t>
      </w:r>
    </w:p>
    <w:p>
      <w:r>
        <w:rPr>
          <w:sz w:val="18"/>
          <w:color w:val="777777"/>
        </w:rPr>
        <w:t xml:space="preserve">[[@Bible:Esther 9:21]] </w:t>
      </w:r>
      <w:r>
        <w:rPr>
          <w:b/>
        </w:rPr>
        <w:t xml:space="preserve">21 </w:t>
      </w:r>
      <w:r>
        <w:t xml:space="preserve"> {{field-on:Bible}}</w:t>
      </w:r>
      <w:r>
        <w:t xml:space="preserve">to establish these good days,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Ioudaioi accepted it, just as Mardochaios wrote to them,</w:t>
      </w:r>
      <w:r>
        <w:t xml:space="preserve">{{field-off:Bible}}</w:t>
      </w:r>
    </w:p>
    <w:p>
      <w:r>
        <w:rPr>
          <w:sz w:val="18"/>
          <w:color w:val="777777"/>
        </w:rPr>
        <w:t xml:space="preserve">[[@Bible:Esther 9:24]] </w:t>
      </w:r>
      <w:r>
        <w:rPr>
          <w:b/>
        </w:rPr>
        <w:t xml:space="preserve">24 </w:t>
      </w:r>
      <w:r>
        <w:t xml:space="preserve"> {{field-on:Bible}}</w:t>
      </w:r>
      <w:r>
        <w:t xml:space="preserve">how Aman son of Amadathos the Macedonian warred against them, as he made decree and lot to destroy them,</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Mardochaios. But the evils which he attempted to bring upon the Ioudaioi came upon him, and he and his children were hanged.</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for in their language they call them Phrourai, because of words of this letter and what they suffered because of these things and what happened to them.</w:t>
      </w:r>
      <w:r>
        <w:t xml:space="preserve">{{field-off:Bible}}</w:t>
      </w:r>
    </w:p>
    <w:p>
      <w:r>
        <w:rPr>
          <w:sz w:val="18"/>
          <w:color w:val="777777"/>
        </w:rPr>
        <w:t xml:space="preserve">[[@Bible:Esther 9:27]] </w:t>
      </w:r>
      <w:r>
        <w:rPr>
          <w:b/>
        </w:rPr>
        <w:t xml:space="preserve">27 </w:t>
      </w:r>
      <w:r>
        <w:t xml:space="preserve"> {{field-on:Bible}}</w:t>
      </w:r>
      <w:r>
        <w:t xml:space="preserve">And the Ioudaioi established and accepted it upon themselves and upon their seed and upon those added to them, and they will use no other way, but these days will be a memorial kept generation by generation and city and father-house and province.</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never fail from the generations.</w:t>
      </w:r>
      <w:r>
        <w:t xml:space="preserve">{{field-off:Bible}}</w:t>
      </w:r>
    </w:p>
    <w:p>
      <w:r>
        <w:rPr>
          <w:sz w:val="18"/>
          <w:color w:val="777777"/>
        </w:rPr>
        <w:t xml:space="preserve">[[@Bible:Esther 9:29]] </w:t>
      </w:r>
      <w:r>
        <w:rPr>
          <w:b/>
        </w:rPr>
        <w:t xml:space="preserve">29 </w:t>
      </w:r>
      <w:r>
        <w:t xml:space="preserve"> {{field-on:Bible}}</w:t>
      </w:r>
      <w:r>
        <w:t xml:space="preserve">And Esther the queen, daughter of Aminadab, and Mardochaios the Ioudaios wrote all that they did, even the confirming of the letter of Phrourai.</w:t>
      </w:r>
      <w:r>
        <w:t xml:space="preserve">{{field-off:Bible}}</w:t>
      </w:r>
    </w:p>
    <w:p>
      <w:r>
        <w:rPr>
          <w:sz w:val="18"/>
          <w:color w:val="777777"/>
        </w:rPr>
        <w:t xml:space="preserve">[[@Bible:Esther 9:31]] </w:t>
      </w:r>
      <w:r>
        <w:rPr>
          <w:b/>
        </w:rPr>
        <w:t xml:space="preserve">31 </w:t>
      </w:r>
      <w:r>
        <w:t xml:space="preserve"> {{field-on:Bible}}</w:t>
      </w:r>
      <w:r>
        <w:t xml:space="preserve">And Mardochaios and Esther the queen established for themselves by themselves, and then after establishing according to their safety and their counsel,</w:t>
      </w:r>
      <w:r>
        <w:t xml:space="preserve">{{field-off:Bible}}</w:t>
      </w:r>
    </w:p>
    <w:p>
      <w:r>
        <w:rPr>
          <w:sz w:val="18"/>
          <w:color w:val="777777"/>
        </w:rPr>
        <w:t xml:space="preserve">[[@Bible:Esther 9:32]] </w:t>
      </w:r>
      <w:r>
        <w:rPr>
          <w:b/>
        </w:rPr>
        <w:t xml:space="preserve">32 </w:t>
      </w:r>
      <w:r>
        <w:t xml:space="preserve"> {{field-on:Bible}}</w:t>
      </w:r>
      <w:r>
        <w:t xml:space="preserve">Esther established by word forever, and it was written for remembrance.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taxes upon the kingdom of both land and sea.</w:t>
      </w:r>
      <w:r>
        <w:t xml:space="preserve">{{field-off:Bible}}</w:t>
      </w:r>
    </w:p>
    <w:p>
      <w:r>
        <w:rPr>
          <w:sz w:val="18"/>
          <w:color w:val="777777"/>
        </w:rPr>
        <w:t xml:space="preserve">[[@Bible:Esther 10:2]] </w:t>
      </w:r>
      <w:r>
        <w:rPr>
          <w:b/>
        </w:rPr>
        <w:t xml:space="preserve">2 </w:t>
      </w:r>
      <w:r>
        <w:t xml:space="preserve"> {{field-on:Bible}}</w:t>
      </w:r>
      <w:r>
        <w:t xml:space="preserve">And his strength and bravery and the wealth and glory of his kingdom, behold, these are written in book of kings of </w:t>
      </w:r>
      <w:r>
        <w:t xml:space="preserve">[[Persia &gt;&gt; BibleKnowledgebase:@Persia]]</w:t>
      </w:r>
      <w:r>
        <w:t xml:space="preserve"> and </w:t>
      </w:r>
      <w:r>
        <w:t xml:space="preserve">[[Media &gt;&gt; BibleKnowledgebase:@Media]]</w:t>
      </w:r>
      <w:r>
        <w:t xml:space="preserve"> for remembrance.</w:t>
      </w:r>
      <w:r>
        <w:t xml:space="preserve">{{field-off:Bible}}</w:t>
      </w:r>
    </w:p>
    <w:p>
      <w:r>
        <w:rPr>
          <w:sz w:val="18"/>
          <w:color w:val="777777"/>
        </w:rPr>
        <w:t xml:space="preserve">[[@Bible:Esther 10:3]] </w:t>
      </w:r>
      <w:r>
        <w:rPr>
          <w:b/>
        </w:rPr>
        <w:t xml:space="preserve">3 </w:t>
      </w:r>
      <w:r>
        <w:t xml:space="preserve"> {{field-on:Bible}}</w:t>
      </w:r>
      <w:r>
        <w:t xml:space="preserve">And Mardochaios succeeded King Artaxerxes and was great in the kingdom and glorified by the Ioudaioi and loved, recounting the way of life to all his nation.</w:t>
      </w:r>
      <w:r>
        <w:rPr>
          <w:rStyle w:val="FootnoteReference"/>
        </w:rPr>
        <w:footnoteReference w:id="6760"/>
      </w:r>
      <w:r>
        <w:t xml:space="preserve">{{field-off:Bible}}</w:t>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Frag. 4Q Job and 11Q Targum Job witness early circulation of the book Hasmonean period | Subst. Qumran Job fragments preserve early Hebrew evidence, though the Greek Job tradition is especially significant Second Temple period | Heb. Leningrad Codex AD 1008 | Gk. Codex Vaticanus and Alexandrinus preserve Greek Job 4th-5th century AD</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rPr>
          <w:b/>
        </w:rPr>
        <w:t xml:space="preserve">Conservative Notes. </w:t>
      </w:r>
      <w:r>
        <w:t xml:space="preserve">This edition receives Job as truthful wisdom history with originally inerrant wording, even where witness traditions differ substantially in extent or phrasing.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[[@Bible:Job 1:1]] </w:t>
      </w:r>
      <w:r>
        <w:rPr>
          <w:b/>
        </w:rPr>
        <w:t xml:space="preserve">1 </w:t>
      </w:r>
      <w:r>
        <w:t xml:space="preserve"> {{field-on:Bible}}</w:t>
      </w:r>
      <w:r>
        <w:t xml:space="preserve">There was a certain man in the land of Ausitis, whose name was Job, and that man was true, blameless, righteous, god-fearing</w:t>
      </w:r>
      <w:r>
        <w:rPr>
          <w:rStyle w:val="FootnoteReference"/>
        </w:rPr>
        <w:footnoteReference w:id="6761"/>
      </w:r>
      <w:r>
        <w:t xml:space="preserve">, turning away from every evil thing.</w:t>
      </w:r>
      <w:r>
        <w:t xml:space="preserve">{{field-off:Bible}}</w:t>
      </w:r>
    </w:p>
    <w:p>
      <w:r>
        <w:rPr>
          <w:sz w:val="18"/>
          <w:color w:val="777777"/>
        </w:rPr>
        <w:t xml:space="preserve">[[@Bible:Job 1:2]] </w:t>
      </w:r>
      <w:r>
        <w:rPr>
          <w:b/>
        </w:rPr>
        <w:t xml:space="preserve">2 </w:t>
      </w:r>
      <w:r>
        <w:t xml:space="preserve"> {{field-on:Bible}}</w:t>
      </w:r>
      <w:r>
        <w:t xml:space="preserve">And there came to him seven sons and three daughters.</w:t>
      </w:r>
      <w:r>
        <w:t xml:space="preserve">{{field-off:Bible}}</w:t>
      </w:r>
    </w:p>
    <w:p>
      <w:r>
        <w:rPr>
          <w:sz w:val="18"/>
          <w:color w:val="777777"/>
        </w:rPr>
        <w:t xml:space="preserve">[[@Bible:Job 1:3]] </w:t>
      </w:r>
      <w:r>
        <w:rPr>
          <w:b/>
        </w:rPr>
        <w:t xml:space="preserve">3 </w:t>
      </w:r>
      <w:r>
        <w:t xml:space="preserve"> {{field-on:Bible}}</w:t>
      </w:r>
      <w:r>
        <w:t xml:space="preserve">And his livestock was seven thousand sheep, three thousand camels, five hundred yoke of oxen, five hundred grazing she-donkeys, and very much service, and great works were his upon the land. And that man was noblest of those from sunrise.</w:t>
      </w:r>
      <w:r>
        <w:t xml:space="preserve">{{field-off:Bible}}</w:t>
      </w:r>
    </w:p>
    <w:p>
      <w:r>
        <w:rPr>
          <w:sz w:val="18"/>
          <w:color w:val="777777"/>
        </w:rPr>
        <w:t xml:space="preserve">[[@Bible:Job 1:4]] </w:t>
      </w:r>
      <w:r>
        <w:rPr>
          <w:b/>
        </w:rPr>
        <w:t xml:space="preserve">4 </w:t>
      </w:r>
      <w:r>
        <w:t xml:space="preserve"> {{field-on:Bible}}</w:t>
      </w:r>
      <w:r>
        <w:t xml:space="preserve">And his sons, going to one another, were making a feast each day, bringing along also their three sisters to eat and drink with them.</w:t>
      </w:r>
      <w:r>
        <w:t xml:space="preserve">{{field-off:Bible}}</w:t>
      </w:r>
    </w:p>
    <w:p>
      <w:r>
        <w:rPr>
          <w:sz w:val="18"/>
          <w:color w:val="777777"/>
        </w:rPr>
        <w:t xml:space="preserve">[[@Bible:Job 1:5]] </w:t>
      </w:r>
      <w:r>
        <w:rPr>
          <w:b/>
        </w:rPr>
        <w:t xml:space="preserve">5 </w:t>
      </w:r>
      <w:r>
        <w:t xml:space="preserve"> {{field-on:Bible}}</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r>
        <w:t xml:space="preserve">{{field-off:Bible}}</w:t>
      </w:r>
    </w:p>
    <w:p>
      <w:r>
        <w:rPr>
          <w:sz w:val="18"/>
          <w:color w:val="777777"/>
        </w:rPr>
        <w:t xml:space="preserve">[[@Bible:Job 1:6]] </w:t>
      </w:r>
      <w:r>
        <w:rPr>
          <w:b/>
        </w:rPr>
        <w:t xml:space="preserve">6 </w:t>
      </w:r>
      <w:r>
        <w:t xml:space="preserve"> {{field-on:Bible}}</w:t>
      </w:r>
      <w:r>
        <w:t xml:space="preserve">And when this day came, behold, angels of God came to stand before the Lord, and the slanderer came with them.</w:t>
      </w:r>
      <w:r>
        <w:t xml:space="preserve">{{field-off:Bible}}</w:t>
      </w:r>
    </w:p>
    <w:p>
      <w:r>
        <w:rPr>
          <w:sz w:val="18"/>
          <w:color w:val="777777"/>
        </w:rPr>
        <w:t xml:space="preserve">[[@Bible:Job 1:7]] </w:t>
      </w:r>
      <w:r>
        <w:rPr>
          <w:b/>
        </w:rPr>
        <w:t xml:space="preserve">7 </w:t>
      </w:r>
      <w:r>
        <w:t xml:space="preserve"> {{field-on:Bible}}</w:t>
      </w:r>
      <w:r>
        <w:t xml:space="preserve">And the Lord said to the slanderer, From where are you here? And answering, the slanderer said to the Lord, After going around the earth and walking about under heaven, I am here.</w:t>
      </w:r>
      <w:r>
        <w:t xml:space="preserve">{{field-off:Bible}}</w:t>
      </w:r>
    </w:p>
    <w:p>
      <w:r>
        <w:rPr>
          <w:sz w:val="18"/>
          <w:color w:val="777777"/>
        </w:rPr>
        <w:t xml:space="preserve">[[@Bible:Job 1:8]] </w:t>
      </w:r>
      <w:r>
        <w:rPr>
          <w:b/>
        </w:rPr>
        <w:t xml:space="preserve">8 </w:t>
      </w:r>
      <w:r>
        <w:t xml:space="preserve"> {{field-on:Bible}}</w:t>
      </w:r>
      <w:r>
        <w:t xml:space="preserve">And the Lord said to him, Did you set your mind against my servant Job, because there is no man like him on the earth, blameless, true, god-fearing, turning away from every evil thing?</w:t>
      </w:r>
      <w:r>
        <w:rPr>
          <w:rStyle w:val="FootnoteReference"/>
        </w:rPr>
        <w:footnoteReference w:id="6762"/>
      </w:r>
      <w:r>
        <w:t xml:space="preserve">{{field-off:Bible}}</w:t>
      </w:r>
    </w:p>
    <w:p>
      <w:r>
        <w:rPr>
          <w:sz w:val="18"/>
          <w:color w:val="777777"/>
        </w:rPr>
        <w:t xml:space="preserve">[[@Bible:Job 1:9]] </w:t>
      </w:r>
      <w:r>
        <w:rPr>
          <w:b/>
        </w:rPr>
        <w:t xml:space="preserve">9 </w:t>
      </w:r>
      <w:r>
        <w:t xml:space="preserve"> {{field-on:Bible}}</w:t>
      </w:r>
      <w:r>
        <w:t xml:space="preserve">And the slanderer answered and said before the Lord, Does Job fear God for nothing?</w:t>
      </w:r>
      <w:r>
        <w:t xml:space="preserve">{{field-off:Bible}}</w:t>
      </w:r>
    </w:p>
    <w:p>
      <w:r>
        <w:rPr>
          <w:sz w:val="18"/>
          <w:color w:val="777777"/>
        </w:rPr>
        <w:t xml:space="preserve">[[@Bible:Job 1:10]] </w:t>
      </w:r>
      <w:r>
        <w:rPr>
          <w:b/>
        </w:rPr>
        <w:t xml:space="preserve">10 </w:t>
      </w:r>
      <w:r>
        <w:t xml:space="preserve"> {{field-on:Bible}}</w:t>
      </w:r>
      <w:r>
        <w:t xml:space="preserve">Did you not fence in things outside him and inside his house and outside all that belongs to him round about? Works of his hands you blessed, and his cattle you made many upon the earth.</w:t>
      </w:r>
      <w:r>
        <w:t xml:space="preserve">{{field-off:Bible}}</w:t>
      </w:r>
    </w:p>
    <w:p>
      <w:r>
        <w:rPr>
          <w:sz w:val="18"/>
          <w:color w:val="777777"/>
        </w:rPr>
        <w:t xml:space="preserve">[[@Bible:Job 1:11]] </w:t>
      </w:r>
      <w:r>
        <w:rPr>
          <w:b/>
        </w:rPr>
        <w:t xml:space="preserve">11 </w:t>
      </w:r>
      <w:r>
        <w:t xml:space="preserve"> {{field-on:Bible}}</w:t>
      </w:r>
      <w:r>
        <w:t xml:space="preserve">But stretch out your hand and touch all that he has, and surely he will bless you to your face.</w:t>
      </w:r>
      <w:r>
        <w:t xml:space="preserve">{{field-off:Bible}}</w:t>
      </w:r>
    </w:p>
    <w:p>
      <w:r>
        <w:rPr>
          <w:sz w:val="18"/>
          <w:color w:val="777777"/>
        </w:rPr>
        <w:t xml:space="preserve">[[@Bible:Job 1:12]] </w:t>
      </w:r>
      <w:r>
        <w:rPr>
          <w:b/>
        </w:rPr>
        <w:t xml:space="preserve">12 </w:t>
      </w:r>
      <w:r>
        <w:t xml:space="preserve"> {{field-on:Bible}}</w:t>
      </w:r>
      <w:r>
        <w:t xml:space="preserve">Then the Lord said to the slanderer, Behold, all things that are his I give into your hand, only do not touch him. And the slanderer went out from the Lord.</w:t>
      </w:r>
      <w:r>
        <w:t xml:space="preserve">{{field-off:Bible}}</w:t>
      </w:r>
    </w:p>
    <w:p>
      <w:r>
        <w:rPr>
          <w:sz w:val="18"/>
          <w:color w:val="777777"/>
        </w:rPr>
        <w:t xml:space="preserve">[[@Bible:Job 1:13]] </w:t>
      </w:r>
      <w:r>
        <w:rPr>
          <w:b/>
        </w:rPr>
        <w:t xml:space="preserve">13 </w:t>
      </w:r>
      <w:r>
        <w:t xml:space="preserve"> {{field-on:Bible}}</w:t>
      </w:r>
      <w:r>
        <w:t xml:space="preserve">And it happened on a day when Job's sons and daughters were drinking wine in house of their elder brother,</w:t>
      </w:r>
      <w:r>
        <w:t xml:space="preserve">{{field-off:Bible}}</w:t>
      </w:r>
    </w:p>
    <w:p>
      <w:r>
        <w:rPr>
          <w:sz w:val="18"/>
          <w:color w:val="777777"/>
        </w:rPr>
        <w:t xml:space="preserve">[[@Bible:Job 1:14]] </w:t>
      </w:r>
      <w:r>
        <w:rPr>
          <w:b/>
        </w:rPr>
        <w:t xml:space="preserve">14 </w:t>
      </w:r>
      <w:r>
        <w:t xml:space="preserve"> {{field-on:Bible}}</w:t>
      </w:r>
      <w:r>
        <w:t xml:space="preserve">and behold, a messenger came to Job and said to him, The yoke of oxen were plowing, and the she-donkeys were grazing beside them,</w:t>
      </w:r>
      <w:r>
        <w:t xml:space="preserve">{{field-off:Bible}}</w:t>
      </w:r>
    </w:p>
    <w:p>
      <w:r>
        <w:rPr>
          <w:sz w:val="18"/>
          <w:color w:val="777777"/>
        </w:rPr>
        <w:t xml:space="preserve">[[@Bible:Job 1:15]] </w:t>
      </w:r>
      <w:r>
        <w:rPr>
          <w:b/>
        </w:rPr>
        <w:t xml:space="preserve">15 </w:t>
      </w:r>
      <w:r>
        <w:t xml:space="preserve"> {{field-on:Bible}}</w:t>
      </w:r>
      <w:r>
        <w:t xml:space="preserve">and the raiders came and took them captive, and the servants they killed with swords. And I alone escaped and came to report to you.</w:t>
      </w:r>
      <w:r>
        <w:t xml:space="preserve">{{field-off:Bible}}</w:t>
      </w:r>
    </w:p>
    <w:p>
      <w:r>
        <w:rPr>
          <w:sz w:val="18"/>
          <w:color w:val="777777"/>
        </w:rPr>
        <w:t xml:space="preserve">[[@Bible:Job 1:16]] </w:t>
      </w:r>
      <w:r>
        <w:rPr>
          <w:b/>
        </w:rPr>
        <w:t xml:space="preserve">16 </w:t>
      </w:r>
      <w:r>
        <w:t xml:space="preserve"> {{field-on:Bible}}</w:t>
      </w:r>
      <w:r>
        <w:t xml:space="preserve">While this one was still speaking, another messenger came and said to Job, Fire fell from heaven and burned up the sheep and devoured the shepherds likewise. And I alone escaped and came to report to you.</w:t>
      </w:r>
      <w:r>
        <w:t xml:space="preserve">{{field-off:Bible}}</w:t>
      </w:r>
    </w:p>
    <w:p>
      <w:r>
        <w:rPr>
          <w:sz w:val="18"/>
          <w:color w:val="777777"/>
        </w:rPr>
        <w:t xml:space="preserve">[[@Bible:Job 1:17]] </w:t>
      </w:r>
      <w:r>
        <w:rPr>
          <w:b/>
        </w:rPr>
        <w:t xml:space="preserve">17 </w:t>
      </w:r>
      <w:r>
        <w:t xml:space="preserve"> {{field-on:Bible}}</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r>
        <w:t xml:space="preserve">{{field-off:Bible}}</w:t>
      </w:r>
    </w:p>
    <w:p>
      <w:r>
        <w:rPr>
          <w:sz w:val="18"/>
          <w:color w:val="777777"/>
        </w:rPr>
        <w:t xml:space="preserve">[[@Bible:Job 1:18]] </w:t>
      </w:r>
      <w:r>
        <w:rPr>
          <w:b/>
        </w:rPr>
        <w:t xml:space="preserve">18 </w:t>
      </w:r>
      <w:r>
        <w:t xml:space="preserve"> {{field-on:Bible}}</w:t>
      </w:r>
      <w:r>
        <w:t xml:space="preserve">While this one was still speaking, another messenger came, saying to Job, Your sons and your daughters were eating and drinking at their elder brother's house,</w:t>
      </w:r>
      <w:r>
        <w:t xml:space="preserve">{{field-off:Bible}}</w:t>
      </w:r>
    </w:p>
    <w:p>
      <w:r>
        <w:rPr>
          <w:sz w:val="18"/>
          <w:color w:val="777777"/>
        </w:rPr>
        <w:t xml:space="preserve">[[@Bible:Job 1:19]] </w:t>
      </w:r>
      <w:r>
        <w:rPr>
          <w:b/>
        </w:rPr>
        <w:t xml:space="preserve">19 </w:t>
      </w:r>
      <w:r>
        <w:t xml:space="preserve"> {{field-on:Bible}}</w:t>
      </w:r>
      <w:r>
        <w:t xml:space="preserve">and suddenly a great wind came from the wilderness and touched the four corners of the house, and the house fell on your children, and they died. And I alone escaped and came to report to you.</w:t>
      </w:r>
      <w:r>
        <w:t xml:space="preserve">{{field-off:Bible}}</w:t>
      </w:r>
    </w:p>
    <w:p>
      <w:r>
        <w:rPr>
          <w:sz w:val="18"/>
          <w:color w:val="777777"/>
        </w:rPr>
        <w:t xml:space="preserve">[[@Bible:Job 1:20]] </w:t>
      </w:r>
      <w:r>
        <w:rPr>
          <w:b/>
        </w:rPr>
        <w:t xml:space="preserve">20 </w:t>
      </w:r>
      <w:r>
        <w:t xml:space="preserve"> {{field-on:Bible}}</w:t>
      </w:r>
      <w:r>
        <w:t xml:space="preserve">So Job rose, tore his garments, shaved hair of his head, and falling to the ground worshiped and said,</w:t>
      </w:r>
      <w:r>
        <w:t xml:space="preserve">{{field-off:Bible}}</w:t>
      </w:r>
    </w:p>
    <w:p>
      <w:r>
        <w:rPr>
          <w:sz w:val="18"/>
          <w:color w:val="777777"/>
        </w:rPr>
        <w:t xml:space="preserve">[[@Bible:Job 1:21]] </w:t>
      </w:r>
      <w:r>
        <w:rPr>
          <w:b/>
        </w:rPr>
        <w:t xml:space="preserve">21 </w:t>
      </w:r>
      <w:r>
        <w:t xml:space="preserve"> {{field-on:Bible}}</w:t>
      </w:r>
      <w:r>
        <w:t xml:space="preserve">Naked I came out from womb of my mother, naked also I will go away there. The Lord gave, the Lord took away. As it seemed good to the Lord, so also it came to pass. Let name of the Lord be blessed.</w:t>
      </w:r>
      <w:r>
        <w:t xml:space="preserve">{{field-off:Bible}}</w:t>
      </w:r>
    </w:p>
    <w:p>
      <w:r>
        <w:rPr>
          <w:sz w:val="18"/>
          <w:color w:val="777777"/>
        </w:rPr>
        <w:t xml:space="preserve">[[@Bible:Job 1:22]] </w:t>
      </w:r>
      <w:r>
        <w:rPr>
          <w:b/>
        </w:rPr>
        <w:t xml:space="preserve">22 </w:t>
      </w:r>
      <w:r>
        <w:t xml:space="preserve"> {{field-on:Bible}}</w:t>
      </w:r>
      <w:r>
        <w:t xml:space="preserve">In all these things that happened to him, Job sinned in nothing before the Lord and gave no folly to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[[@Bible:Job 2:1]] </w:t>
      </w:r>
      <w:r>
        <w:rPr>
          <w:b/>
        </w:rPr>
        <w:t xml:space="preserve">1 </w:t>
      </w:r>
      <w:r>
        <w:t xml:space="preserve"> {{field-on:Bible}}</w:t>
      </w:r>
      <w:r>
        <w:t xml:space="preserve">And it came to be on this day also that angels of God came to stand before the Lord, and the slanderer came among them to stand before the Lord.</w:t>
      </w:r>
      <w:r>
        <w:t xml:space="preserve">{{field-off:Bible}}</w:t>
      </w:r>
    </w:p>
    <w:p>
      <w:r>
        <w:rPr>
          <w:sz w:val="18"/>
          <w:color w:val="777777"/>
        </w:rPr>
        <w:t xml:space="preserve">[[@Bible:Job 2:2]] </w:t>
      </w:r>
      <w:r>
        <w:rPr>
          <w:b/>
        </w:rPr>
        <w:t xml:space="preserve">2 </w:t>
      </w:r>
      <w:r>
        <w:t xml:space="preserve"> {{field-on:Bible}}</w:t>
      </w:r>
      <w:r>
        <w:t xml:space="preserve">And the Lord said to the slanderer, From where do you come? Then the slanderer said before the Lord, After passing through what is under heaven and walking all around, I am here.</w:t>
      </w:r>
      <w:r>
        <w:t xml:space="preserve">{{field-off:Bible}}</w:t>
      </w:r>
    </w:p>
    <w:p>
      <w:r>
        <w:rPr>
          <w:sz w:val="18"/>
          <w:color w:val="777777"/>
        </w:rPr>
        <w:t xml:space="preserve">[[@Bible:Job 2:3]] </w:t>
      </w:r>
      <w:r>
        <w:rPr>
          <w:b/>
        </w:rPr>
        <w:t xml:space="preserve">3 </w:t>
      </w:r>
      <w:r>
        <w:t xml:space="preserve"> {{field-on:Bible}}</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6763"/>
      </w:r>
      <w:r>
        <w:t xml:space="preserve">? Yet you spoke against his possessions to destroy them for nothing.</w:t>
      </w:r>
      <w:r>
        <w:t xml:space="preserve">{{field-off:Bible}}</w:t>
      </w:r>
    </w:p>
    <w:p>
      <w:r>
        <w:rPr>
          <w:sz w:val="18"/>
          <w:color w:val="777777"/>
        </w:rPr>
        <w:t xml:space="preserve">[[@Bible:Job 2:4]] </w:t>
      </w:r>
      <w:r>
        <w:rPr>
          <w:b/>
        </w:rPr>
        <w:t xml:space="preserve">4 </w:t>
      </w:r>
      <w:r>
        <w:t xml:space="preserve"> {{field-on:Bible}}</w:t>
      </w:r>
      <w:r>
        <w:t xml:space="preserve">And taking up the matter, the slanderer said to the Lord, Skin for skin, all things a man has he will pay for his life.</w:t>
      </w:r>
      <w:r>
        <w:t xml:space="preserve">{{field-off:Bible}}</w:t>
      </w:r>
    </w:p>
    <w:p>
      <w:r>
        <w:rPr>
          <w:sz w:val="18"/>
          <w:color w:val="777777"/>
        </w:rPr>
        <w:t xml:space="preserve">[[@Bible:Job 2:5]] </w:t>
      </w:r>
      <w:r>
        <w:rPr>
          <w:b/>
        </w:rPr>
        <w:t xml:space="preserve">5 </w:t>
      </w:r>
      <w:r>
        <w:t xml:space="preserve"> {{field-on:Bible}}</w:t>
      </w:r>
      <w:r>
        <w:t xml:space="preserve">But stretch out your hand and touch his bones and his flesh, and surely he will bless you to your face.</w:t>
      </w:r>
      <w:r>
        <w:t xml:space="preserve">{{field-off:Bible}}</w:t>
      </w:r>
    </w:p>
    <w:p>
      <w:r>
        <w:rPr>
          <w:sz w:val="18"/>
          <w:color w:val="777777"/>
        </w:rPr>
        <w:t xml:space="preserve">[[@Bible:Job 2:6]] </w:t>
      </w:r>
      <w:r>
        <w:rPr>
          <w:b/>
        </w:rPr>
        <w:t xml:space="preserve">6 </w:t>
      </w:r>
      <w:r>
        <w:t xml:space="preserve"> {{field-on:Bible}}</w:t>
      </w:r>
      <w:r>
        <w:t xml:space="preserve">And the Lord said to the slanderer, Behold, I hand him over to you; only preserve his life.</w:t>
      </w:r>
      <w:r>
        <w:t xml:space="preserve">{{field-off:Bible}}</w:t>
      </w:r>
    </w:p>
    <w:p>
      <w:r>
        <w:rPr>
          <w:sz w:val="18"/>
          <w:color w:val="777777"/>
        </w:rPr>
        <w:t xml:space="preserve">[[@Bible:Job 2:7]] </w:t>
      </w:r>
      <w:r>
        <w:rPr>
          <w:b/>
        </w:rPr>
        <w:t xml:space="preserve">7 </w:t>
      </w:r>
      <w:r>
        <w:t xml:space="preserve"> {{field-on:Bible}}</w:t>
      </w:r>
      <w:r>
        <w:t xml:space="preserve">And the slanderer went out from the Lord and struck Job with a grievous sore from feet to head.</w:t>
      </w:r>
      <w:r>
        <w:t xml:space="preserve">{{field-off:Bible}}</w:t>
      </w:r>
    </w:p>
    <w:p>
      <w:r>
        <w:rPr>
          <w:sz w:val="18"/>
          <w:color w:val="777777"/>
        </w:rPr>
        <w:t xml:space="preserve">[[@Bible:Job 2:8]] </w:t>
      </w:r>
      <w:r>
        <w:rPr>
          <w:b/>
        </w:rPr>
        <w:t xml:space="preserve">8 </w:t>
      </w:r>
      <w:r>
        <w:t xml:space="preserve"> {{field-on:Bible}}</w:t>
      </w:r>
      <w:r>
        <w:t xml:space="preserve">And he took a potsherd to scrape the discharge, and he sat upon the dung-heap outside the city.</w:t>
      </w:r>
      <w:r>
        <w:t xml:space="preserve">{{field-off:Bible}}</w:t>
      </w:r>
    </w:p>
    <w:p>
      <w:r>
        <w:rPr>
          <w:sz w:val="18"/>
          <w:color w:val="777777"/>
        </w:rPr>
        <w:t xml:space="preserve">[[@Bible:Job 2:9]] </w:t>
      </w:r>
      <w:r>
        <w:rPr>
          <w:b/>
        </w:rPr>
        <w:t xml:space="preserve">9 </w:t>
      </w:r>
      <w:r>
        <w:t xml:space="preserve"> {{field-on:Bible}}</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r>
        <w:t xml:space="preserve">{{field-off:Bible}}</w:t>
      </w:r>
    </w:p>
    <w:p>
      <w:r>
        <w:rPr>
          <w:sz w:val="18"/>
          <w:color w:val="777777"/>
        </w:rPr>
        <w:t xml:space="preserve">[[@Bible:Job 2:10]] </w:t>
      </w:r>
      <w:r>
        <w:rPr>
          <w:b/>
        </w:rPr>
        <w:t xml:space="preserve">10 </w:t>
      </w:r>
      <w:r>
        <w:t xml:space="preserve"> {{field-on:Bible}}</w:t>
      </w:r>
      <w:r>
        <w:t xml:space="preserve">And looking at her, he said to her, You spoke like one of the foolish women. If we accepted good things from hand of the Lord, shall we not bear evil things? In all these things that happened to him, Job sinned in nothing with his lips before God.</w:t>
      </w:r>
      <w:r>
        <w:t xml:space="preserve">{{field-off:Bible}}</w:t>
      </w:r>
    </w:p>
    <w:p>
      <w:r>
        <w:rPr>
          <w:sz w:val="18"/>
          <w:color w:val="777777"/>
        </w:rPr>
        <w:t xml:space="preserve">[[@Bible:Job 2:11]] </w:t>
      </w:r>
      <w:r>
        <w:rPr>
          <w:b/>
        </w:rPr>
        <w:t xml:space="preserve">11 </w:t>
      </w:r>
      <w:r>
        <w:t xml:space="preserve"> {{field-on:Bible}}</w:t>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r>
        <w:t xml:space="preserve">{{field-off:Bible}}</w:t>
      </w:r>
    </w:p>
    <w:p>
      <w:r>
        <w:rPr>
          <w:sz w:val="18"/>
          <w:color w:val="777777"/>
        </w:rPr>
        <w:t xml:space="preserve">[[@Bible:Job 2:12]] </w:t>
      </w:r>
      <w:r>
        <w:rPr>
          <w:b/>
        </w:rPr>
        <w:t xml:space="preserve">12 </w:t>
      </w:r>
      <w:r>
        <w:t xml:space="preserve"> {{field-on:Bible}}</w:t>
      </w:r>
      <w:r>
        <w:t xml:space="preserve">And seeing him from far off, they did not recognize him, and crying with a loud voice they wept, each tearing his own robe and scattering dust.</w:t>
      </w:r>
      <w:r>
        <w:t xml:space="preserve">{{field-off:Bible}}</w:t>
      </w:r>
    </w:p>
    <w:p>
      <w:r>
        <w:rPr>
          <w:sz w:val="18"/>
          <w:color w:val="777777"/>
        </w:rPr>
        <w:t xml:space="preserve">[[@Bible:Job 2:13]] </w:t>
      </w:r>
      <w:r>
        <w:rPr>
          <w:b/>
        </w:rPr>
        <w:t xml:space="preserve">13 </w:t>
      </w:r>
      <w:r>
        <w:t xml:space="preserve"> {{field-on:Bible}}</w:t>
      </w:r>
      <w:r>
        <w:t xml:space="preserve">They sat with him seven days and seven nights, and none of them spoke, for they saw that the blow was dreadful and very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[[@Bible:Job 3:1]] </w:t>
      </w:r>
      <w:r>
        <w:rPr>
          <w:b/>
        </w:rPr>
        <w:t xml:space="preserve">1 </w:t>
      </w:r>
      <w:r>
        <w:t xml:space="preserve"> {{field-on:Bible}}</w:t>
      </w:r>
      <w:r>
        <w:t xml:space="preserve">After this Job opened his mouth</w:t>
      </w:r>
      <w:r>
        <w:t xml:space="preserve">{{field-off:Bible}}</w:t>
      </w:r>
    </w:p>
    <w:p>
      <w:r>
        <w:rPr>
          <w:sz w:val="18"/>
          <w:color w:val="777777"/>
        </w:rPr>
        <w:t xml:space="preserve">[[@Bible:Job 3:2]] </w:t>
      </w:r>
      <w:r>
        <w:rPr>
          <w:b/>
        </w:rPr>
        <w:t xml:space="preserve">2 </w:t>
      </w:r>
      <w:r>
        <w:t xml:space="preserve"> {{field-on:Bible}}</w:t>
      </w:r>
      <w:r>
        <w:t xml:space="preserve">and cursed his day, saying,</w:t>
      </w:r>
      <w:r>
        <w:t xml:space="preserve">{{field-off:Bible}}</w:t>
      </w:r>
    </w:p>
    <w:p>
      <w:r>
        <w:rPr>
          <w:sz w:val="18"/>
          <w:color w:val="777777"/>
        </w:rPr>
        <w:t xml:space="preserve">[[@Bible:Job 3:3]] </w:t>
      </w:r>
      <w:r>
        <w:rPr>
          <w:b/>
        </w:rPr>
        <w:t xml:space="preserve">3 </w:t>
      </w:r>
      <w:r>
        <w:t xml:space="preserve"> {{field-on:Bible}}</w:t>
      </w:r>
      <w:r>
        <w:t xml:space="preserve">Let the day perish in which I was born, and the night in which they said, Behold, a male.</w:t>
      </w:r>
      <w:r>
        <w:t xml:space="preserve">{{field-off:Bible}}</w:t>
      </w:r>
    </w:p>
    <w:p>
      <w:r>
        <w:rPr>
          <w:sz w:val="18"/>
          <w:color w:val="777777"/>
        </w:rPr>
        <w:t xml:space="preserve">[[@Bible:Job 3:4]] </w:t>
      </w:r>
      <w:r>
        <w:rPr>
          <w:b/>
        </w:rPr>
        <w:t xml:space="preserve">4 </w:t>
      </w:r>
      <w:r>
        <w:t xml:space="preserve"> {{field-on:Bible}}</w:t>
      </w:r>
      <w:r>
        <w:t xml:space="preserve">Let that day be darkness, and let not the Lord seek it from above, nor let light come upon it.</w:t>
      </w:r>
      <w:r>
        <w:t xml:space="preserve">{{field-off:Bible}}</w:t>
      </w:r>
    </w:p>
    <w:p>
      <w:r>
        <w:rPr>
          <w:sz w:val="18"/>
          <w:color w:val="777777"/>
        </w:rPr>
        <w:t xml:space="preserve">[[@Bible:Job 3:5]] </w:t>
      </w:r>
      <w:r>
        <w:rPr>
          <w:b/>
        </w:rPr>
        <w:t xml:space="preserve">5 </w:t>
      </w:r>
      <w:r>
        <w:t xml:space="preserve"> {{field-on:Bible}}</w:t>
      </w:r>
      <w:r>
        <w:t xml:space="preserve">Let darkness and shadow of death take it. Let gloom come upon it.</w:t>
      </w:r>
      <w:r>
        <w:t xml:space="preserve">{{field-off:Bible}}</w:t>
      </w:r>
    </w:p>
    <w:p>
      <w:r>
        <w:rPr>
          <w:sz w:val="18"/>
          <w:color w:val="777777"/>
        </w:rPr>
        <w:t xml:space="preserve">[[@Bible:Job 3:6]] </w:t>
      </w:r>
      <w:r>
        <w:rPr>
          <w:b/>
        </w:rPr>
        <w:t xml:space="preserve">6 </w:t>
      </w:r>
      <w:r>
        <w:t xml:space="preserve"> {{field-on:Bible}}</w:t>
      </w:r>
      <w:r>
        <w:t xml:space="preserve">Let the day and that night be cursed. Let darkness take it away. Let it not be among days of the year, nor counted among days of months.</w:t>
      </w:r>
      <w:r>
        <w:rPr>
          <w:rStyle w:val="FootnoteReference"/>
        </w:rPr>
        <w:footnoteReference w:id="6764"/>
      </w:r>
      <w:r>
        <w:t xml:space="preserve">{{field-off:Bible}}</w:t>
      </w:r>
    </w:p>
    <w:p>
      <w:r>
        <w:rPr>
          <w:sz w:val="18"/>
          <w:color w:val="777777"/>
        </w:rPr>
        <w:t xml:space="preserve">[[@Bible:Job 3:7]] </w:t>
      </w:r>
      <w:r>
        <w:rPr>
          <w:b/>
        </w:rPr>
        <w:t xml:space="preserve">7 </w:t>
      </w:r>
      <w:r>
        <w:t xml:space="preserve"> {{field-on:Bible}}</w:t>
      </w:r>
      <w:r>
        <w:t xml:space="preserve">But let that night be pain, and let no gladness come upon it, nor joy.</w:t>
      </w:r>
      <w:r>
        <w:t xml:space="preserve">{{field-off:Bible}}</w:t>
      </w:r>
    </w:p>
    <w:p>
      <w:r>
        <w:rPr>
          <w:sz w:val="18"/>
          <w:color w:val="777777"/>
        </w:rPr>
        <w:t xml:space="preserve">[[@Bible:Job 3:8]] </w:t>
      </w:r>
      <w:r>
        <w:rPr>
          <w:b/>
        </w:rPr>
        <w:t xml:space="preserve">8 </w:t>
      </w:r>
      <w:r>
        <w:t xml:space="preserve"> {{field-on:Bible}}</w:t>
      </w:r>
      <w:r>
        <w:t xml:space="preserve">But let the one cursing that day curse it, the one preparing to master the great sea-beast.</w:t>
      </w:r>
      <w:r>
        <w:t xml:space="preserve">{{field-off:Bible}}</w:t>
      </w:r>
    </w:p>
    <w:p>
      <w:r>
        <w:rPr>
          <w:sz w:val="18"/>
          <w:color w:val="777777"/>
        </w:rPr>
        <w:t xml:space="preserve">[[@Bible:Job 3:9]] </w:t>
      </w:r>
      <w:r>
        <w:rPr>
          <w:b/>
        </w:rPr>
        <w:t xml:space="preserve">9 </w:t>
      </w:r>
      <w:r>
        <w:t xml:space="preserve"> {{field-on:Bible}}</w:t>
      </w:r>
      <w:r>
        <w:t xml:space="preserve">Let stars of that night be darkened. Let it wait and not come into light, nor see morning-star rising,</w:t>
      </w:r>
      <w:r>
        <w:t xml:space="preserve">{{field-off:Bible}}</w:t>
      </w:r>
    </w:p>
    <w:p>
      <w:r>
        <w:rPr>
          <w:sz w:val="18"/>
          <w:color w:val="777777"/>
        </w:rPr>
        <w:t xml:space="preserve">[[@Bible:Job 3:10]] </w:t>
      </w:r>
      <w:r>
        <w:rPr>
          <w:b/>
        </w:rPr>
        <w:t xml:space="preserve">10 </w:t>
      </w:r>
      <w:r>
        <w:t xml:space="preserve"> {{field-on:Bible}}</w:t>
      </w:r>
      <w:r>
        <w:t xml:space="preserve">because it did not shut gates of my mother's womb, for then it would have removed pain from my eyes.</w:t>
      </w:r>
      <w:r>
        <w:t xml:space="preserve">{{field-off:Bible}}</w:t>
      </w:r>
    </w:p>
    <w:p>
      <w:r>
        <w:rPr>
          <w:sz w:val="18"/>
          <w:color w:val="777777"/>
        </w:rPr>
        <w:t xml:space="preserve">[[@Bible:Job 3:11]] </w:t>
      </w:r>
      <w:r>
        <w:rPr>
          <w:b/>
        </w:rPr>
        <w:t xml:space="preserve">11 </w:t>
      </w:r>
      <w:r>
        <w:t xml:space="preserve"> {{field-on:Bible}}</w:t>
      </w:r>
      <w:r>
        <w:t xml:space="preserve">For why did I not die in the belly? And coming out from the womb, why did I not immediately perish?</w:t>
      </w:r>
      <w:r>
        <w:t xml:space="preserve">{{field-off:Bible}}</w:t>
      </w:r>
    </w:p>
    <w:p>
      <w:r>
        <w:rPr>
          <w:sz w:val="18"/>
          <w:color w:val="777777"/>
        </w:rPr>
        <w:t xml:space="preserve">[[@Bible:Job 3:12]] </w:t>
      </w:r>
      <w:r>
        <w:rPr>
          <w:b/>
        </w:rPr>
        <w:t xml:space="preserve">12 </w:t>
      </w:r>
      <w:r>
        <w:t xml:space="preserve"> {{field-on:Bible}}</w:t>
      </w:r>
      <w:r>
        <w:t xml:space="preserve">Why then did knees meet me? And why breasts, that I sucked?</w:t>
      </w:r>
      <w:r>
        <w:t xml:space="preserve">{{field-off:Bible}}</w:t>
      </w:r>
    </w:p>
    <w:p>
      <w:r>
        <w:rPr>
          <w:sz w:val="18"/>
          <w:color w:val="777777"/>
        </w:rPr>
        <w:t xml:space="preserve">[[@Bible:Job 3:13]] </w:t>
      </w:r>
      <w:r>
        <w:rPr>
          <w:b/>
        </w:rPr>
        <w:t xml:space="preserve">13 </w:t>
      </w:r>
      <w:r>
        <w:t xml:space="preserve"> {{field-on:Bible}}</w:t>
      </w:r>
      <w:r>
        <w:t xml:space="preserve">Now, having lain down, I would have been quiet. Having slept, I would have rested</w:t>
      </w:r>
      <w:r>
        <w:t xml:space="preserve">{{field-off:Bible}}</w:t>
      </w:r>
    </w:p>
    <w:p>
      <w:r>
        <w:rPr>
          <w:sz w:val="18"/>
          <w:color w:val="777777"/>
        </w:rPr>
        <w:t xml:space="preserve">[[@Bible:Job 3:14]] </w:t>
      </w:r>
      <w:r>
        <w:rPr>
          <w:b/>
        </w:rPr>
        <w:t xml:space="preserve">14 </w:t>
      </w:r>
      <w:r>
        <w:t xml:space="preserve"> {{field-on:Bible}}</w:t>
      </w:r>
      <w:r>
        <w:t xml:space="preserve">with kings, counselors of earth, who gloried themselves over swords,</w:t>
      </w:r>
      <w:r>
        <w:t xml:space="preserve">{{field-off:Bible}}</w:t>
      </w:r>
    </w:p>
    <w:p>
      <w:r>
        <w:rPr>
          <w:sz w:val="18"/>
          <w:color w:val="777777"/>
        </w:rPr>
        <w:t xml:space="preserve">[[@Bible:Job 3:15]] </w:t>
      </w:r>
      <w:r>
        <w:rPr>
          <w:b/>
        </w:rPr>
        <w:t xml:space="preserve">15 </w:t>
      </w:r>
      <w:r>
        <w:t xml:space="preserve"> {{field-on:Bible}}</w:t>
      </w:r>
      <w:r>
        <w:t xml:space="preserve">or with rulers whose gold was much, who filled their houses with silver,</w:t>
      </w:r>
      <w:r>
        <w:t xml:space="preserve">{{field-off:Bible}}</w:t>
      </w:r>
    </w:p>
    <w:p>
      <w:r>
        <w:rPr>
          <w:sz w:val="18"/>
          <w:color w:val="777777"/>
        </w:rPr>
        <w:t xml:space="preserve">[[@Bible:Job 3:16]] </w:t>
      </w:r>
      <w:r>
        <w:rPr>
          <w:b/>
        </w:rPr>
        <w:t xml:space="preserve">16 </w:t>
      </w:r>
      <w:r>
        <w:t xml:space="preserve"> {{field-on:Bible}}</w:t>
      </w:r>
      <w:r>
        <w:t xml:space="preserve">or like miscarriage coming out from womb of a mother, or like infants who never saw light.</w:t>
      </w:r>
      <w:r>
        <w:t xml:space="preserve">{{field-off:Bible}}</w:t>
      </w:r>
    </w:p>
    <w:p>
      <w:r>
        <w:rPr>
          <w:sz w:val="18"/>
          <w:color w:val="777777"/>
        </w:rPr>
        <w:t xml:space="preserve">[[@Bible:Job 3:17]] </w:t>
      </w:r>
      <w:r>
        <w:rPr>
          <w:b/>
        </w:rPr>
        <w:t xml:space="preserve">17 </w:t>
      </w:r>
      <w:r>
        <w:t xml:space="preserve"> {{field-on:Bible}}</w:t>
      </w:r>
      <w:r>
        <w:t xml:space="preserve">There the ungodly burned out rage of wrath. There the weary in body rested.</w:t>
      </w:r>
      <w:r>
        <w:t xml:space="preserve">{{field-off:Bible}}</w:t>
      </w:r>
    </w:p>
    <w:p>
      <w:r>
        <w:rPr>
          <w:sz w:val="18"/>
          <w:color w:val="777777"/>
        </w:rPr>
        <w:t xml:space="preserve">[[@Bible:Job 3:18]] </w:t>
      </w:r>
      <w:r>
        <w:rPr>
          <w:b/>
        </w:rPr>
        <w:t xml:space="preserve">18 </w:t>
      </w:r>
      <w:r>
        <w:t xml:space="preserve"> {{field-on:Bible}}</w:t>
      </w:r>
      <w:r>
        <w:t xml:space="preserve">And there the eternal ones together did not hear voice of tax-collector.</w:t>
      </w:r>
      <w:r>
        <w:t xml:space="preserve">{{field-off:Bible}}</w:t>
      </w:r>
    </w:p>
    <w:p>
      <w:r>
        <w:rPr>
          <w:sz w:val="18"/>
          <w:color w:val="777777"/>
        </w:rPr>
        <w:t xml:space="preserve">[[@Bible:Job 3:19]] </w:t>
      </w:r>
      <w:r>
        <w:rPr>
          <w:b/>
        </w:rPr>
        <w:t xml:space="preserve">19 </w:t>
      </w:r>
      <w:r>
        <w:t xml:space="preserve"> {{field-on:Bible}}</w:t>
      </w:r>
      <w:r>
        <w:t xml:space="preserve">Small and great are there, and servant not fearing his lord.</w:t>
      </w:r>
      <w:r>
        <w:t xml:space="preserve">{{field-off:Bible}}</w:t>
      </w:r>
    </w:p>
    <w:p>
      <w:r>
        <w:rPr>
          <w:sz w:val="18"/>
          <w:color w:val="777777"/>
        </w:rPr>
        <w:t xml:space="preserve">[[@Bible:Job 3:20]] </w:t>
      </w:r>
      <w:r>
        <w:rPr>
          <w:b/>
        </w:rPr>
        <w:t xml:space="preserve">20 </w:t>
      </w:r>
      <w:r>
        <w:t xml:space="preserve"> {{field-on:Bible}}</w:t>
      </w:r>
      <w:r>
        <w:t xml:space="preserve">Why then is light given to those in bitterness, and life to souls in pains,</w:t>
      </w:r>
      <w:r>
        <w:t xml:space="preserve">{{field-off:Bible}}</w:t>
      </w:r>
    </w:p>
    <w:p>
      <w:r>
        <w:rPr>
          <w:sz w:val="18"/>
          <w:color w:val="777777"/>
        </w:rPr>
        <w:t xml:space="preserve">[[@Bible:Job 3:21]] </w:t>
      </w:r>
      <w:r>
        <w:rPr>
          <w:b/>
        </w:rPr>
        <w:t xml:space="preserve">21 </w:t>
      </w:r>
      <w:r>
        <w:t xml:space="preserve"> {{field-on:Bible}}</w:t>
      </w:r>
      <w:r>
        <w:t xml:space="preserve">who long for death and do not obtain it, digging for it as for treasures,</w:t>
      </w:r>
      <w:r>
        <w:t xml:space="preserve">{{field-off:Bible}}</w:t>
      </w:r>
    </w:p>
    <w:p>
      <w:r>
        <w:rPr>
          <w:sz w:val="18"/>
          <w:color w:val="777777"/>
        </w:rPr>
        <w:t xml:space="preserve">[[@Bible:Job 3:22]] </w:t>
      </w:r>
      <w:r>
        <w:rPr>
          <w:b/>
        </w:rPr>
        <w:t xml:space="preserve">22 </w:t>
      </w:r>
      <w:r>
        <w:t xml:space="preserve"> {{field-on:Bible}}</w:t>
      </w:r>
      <w:r>
        <w:t xml:space="preserve">who become overjoyed if they should attain it?</w:t>
      </w:r>
      <w:r>
        <w:t xml:space="preserve">{{field-off:Bible}}</w:t>
      </w:r>
    </w:p>
    <w:p>
      <w:r>
        <w:rPr>
          <w:sz w:val="18"/>
          <w:color w:val="777777"/>
        </w:rPr>
        <w:t xml:space="preserve">[[@Bible:Job 3:23]] </w:t>
      </w:r>
      <w:r>
        <w:rPr>
          <w:b/>
        </w:rPr>
        <w:t xml:space="preserve">23 </w:t>
      </w:r>
      <w:r>
        <w:t xml:space="preserve"> {{field-on:Bible}}</w:t>
      </w:r>
      <w:r>
        <w:t xml:space="preserve">Death is rest to a man, for God shut in against him.</w:t>
      </w:r>
      <w:r>
        <w:t xml:space="preserve">{{field-off:Bible}}</w:t>
      </w:r>
    </w:p>
    <w:p>
      <w:r>
        <w:rPr>
          <w:sz w:val="18"/>
          <w:color w:val="777777"/>
        </w:rPr>
        <w:t xml:space="preserve">[[@Bible:Job 3:24]] </w:t>
      </w:r>
      <w:r>
        <w:rPr>
          <w:b/>
        </w:rPr>
        <w:t xml:space="preserve">24 </w:t>
      </w:r>
      <w:r>
        <w:t xml:space="preserve"> {{field-on:Bible}}</w:t>
      </w:r>
      <w:r>
        <w:t xml:space="preserve">For before my food, groaning comes to me, and I weep, being held fast by fear.</w:t>
      </w:r>
      <w:r>
        <w:t xml:space="preserve">{{field-off:Bible}}</w:t>
      </w:r>
    </w:p>
    <w:p>
      <w:r>
        <w:rPr>
          <w:sz w:val="18"/>
          <w:color w:val="777777"/>
        </w:rPr>
        <w:t xml:space="preserve">[[@Bible:Job 3:25]] </w:t>
      </w:r>
      <w:r>
        <w:rPr>
          <w:b/>
        </w:rPr>
        <w:t xml:space="preserve">25 </w:t>
      </w:r>
      <w:r>
        <w:t xml:space="preserve"> {{field-on:Bible}}</w:t>
      </w:r>
      <w:r>
        <w:t xml:space="preserve">For fear which I pondered came upon me, and what I dreaded met me.</w:t>
      </w:r>
      <w:r>
        <w:t xml:space="preserve">{{field-off:Bible}}</w:t>
      </w:r>
    </w:p>
    <w:p>
      <w:r>
        <w:rPr>
          <w:sz w:val="18"/>
          <w:color w:val="777777"/>
        </w:rPr>
        <w:t xml:space="preserve">[[@Bible:Job 3:26]] </w:t>
      </w:r>
      <w:r>
        <w:rPr>
          <w:b/>
        </w:rPr>
        <w:t xml:space="preserve">26 </w:t>
      </w:r>
      <w:r>
        <w:t xml:space="preserve"> {{field-on:Bible}}</w:t>
      </w:r>
      <w:r>
        <w:t xml:space="preserve">I neither had peace nor was quiet nor rested, but wrath came to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[[@Bible:Job 4:1]]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4:2]] </w:t>
      </w:r>
      <w:r>
        <w:rPr>
          <w:b/>
        </w:rPr>
        <w:t xml:space="preserve">2 </w:t>
      </w:r>
      <w:r>
        <w:t xml:space="preserve"> {{field-on:Bible}}</w:t>
      </w:r>
      <w:r>
        <w:t xml:space="preserve">Were many times spoken to you in distress? But strength of your words, who will bear?</w:t>
      </w:r>
      <w:r>
        <w:t xml:space="preserve">{{field-off:Bible}}</w:t>
      </w:r>
    </w:p>
    <w:p>
      <w:r>
        <w:rPr>
          <w:sz w:val="18"/>
          <w:color w:val="777777"/>
        </w:rPr>
        <w:t xml:space="preserve">[[@Bible:Job 4:3]] </w:t>
      </w:r>
      <w:r>
        <w:rPr>
          <w:b/>
        </w:rPr>
        <w:t xml:space="preserve">3 </w:t>
      </w:r>
      <w:r>
        <w:t xml:space="preserve"> {{field-on:Bible}}</w:t>
      </w:r>
      <w:r>
        <w:t xml:space="preserve">For you instructed many and encouraged weak hands.</w:t>
      </w:r>
      <w:r>
        <w:t xml:space="preserve">{{field-off:Bible}}</w:t>
      </w:r>
    </w:p>
    <w:p>
      <w:r>
        <w:rPr>
          <w:sz w:val="18"/>
          <w:color w:val="777777"/>
        </w:rPr>
        <w:t xml:space="preserve">[[@Bible:Job 4:4]] </w:t>
      </w:r>
      <w:r>
        <w:rPr>
          <w:b/>
        </w:rPr>
        <w:t xml:space="preserve">4 </w:t>
      </w:r>
      <w:r>
        <w:t xml:space="preserve"> {{field-on:Bible}}</w:t>
      </w:r>
      <w:r>
        <w:t xml:space="preserve">And those failing you raised up by words, and upon knees without strength you put courage.</w:t>
      </w:r>
      <w:r>
        <w:t xml:space="preserve">{{field-off:Bible}}</w:t>
      </w:r>
    </w:p>
    <w:p>
      <w:r>
        <w:rPr>
          <w:sz w:val="18"/>
          <w:color w:val="777777"/>
        </w:rPr>
        <w:t xml:space="preserve">[[@Bible:Job 4:5]] </w:t>
      </w:r>
      <w:r>
        <w:rPr>
          <w:b/>
        </w:rPr>
        <w:t xml:space="preserve">5 </w:t>
      </w:r>
      <w:r>
        <w:t xml:space="preserve"> {{field-on:Bible}}</w:t>
      </w:r>
      <w:r>
        <w:t xml:space="preserve">But now pain comes upon you and touches you, and you were hasty.</w:t>
      </w:r>
      <w:r>
        <w:t xml:space="preserve">{{field-off:Bible}}</w:t>
      </w:r>
    </w:p>
    <w:p>
      <w:r>
        <w:rPr>
          <w:sz w:val="18"/>
          <w:color w:val="777777"/>
        </w:rPr>
        <w:t xml:space="preserve">[[@Bible:Job 4:6]] </w:t>
      </w:r>
      <w:r>
        <w:rPr>
          <w:b/>
        </w:rPr>
        <w:t xml:space="preserve">6 </w:t>
      </w:r>
      <w:r>
        <w:t xml:space="preserve"> {{field-on:Bible}}</w:t>
      </w:r>
      <w:r>
        <w:t xml:space="preserve">Is not your fear foolishness, and your hope, and innocence of your way?</w:t>
      </w:r>
      <w:r>
        <w:t xml:space="preserve">{{field-off:Bible}}</w:t>
      </w:r>
    </w:p>
    <w:p>
      <w:r>
        <w:rPr>
          <w:sz w:val="18"/>
          <w:color w:val="777777"/>
        </w:rPr>
        <w:t xml:space="preserve">[[@Bible:Job 4:7]] </w:t>
      </w:r>
      <w:r>
        <w:rPr>
          <w:b/>
        </w:rPr>
        <w:t xml:space="preserve">7 </w:t>
      </w:r>
      <w:r>
        <w:t xml:space="preserve"> {{field-on:Bible}}</w:t>
      </w:r>
      <w:r>
        <w:t xml:space="preserve">Remember then, who being pure perished? Or when did true men perish root and all?</w:t>
      </w:r>
      <w:r>
        <w:t xml:space="preserve">{{field-off:Bible}}</w:t>
      </w:r>
    </w:p>
    <w:p>
      <w:r>
        <w:rPr>
          <w:sz w:val="18"/>
          <w:color w:val="777777"/>
        </w:rPr>
        <w:t xml:space="preserve">[[@Bible:Job 4:8]] </w:t>
      </w:r>
      <w:r>
        <w:rPr>
          <w:b/>
        </w:rPr>
        <w:t xml:space="preserve">8 </w:t>
      </w:r>
      <w:r>
        <w:t xml:space="preserve"> {{field-on:Bible}}</w:t>
      </w:r>
      <w:r>
        <w:t xml:space="preserve">In the way I saw, those plowing improper things and those sowing them will reap pains for themselves.</w:t>
      </w:r>
      <w:r>
        <w:t xml:space="preserve">{{field-off:Bible}}</w:t>
      </w:r>
    </w:p>
    <w:p>
      <w:r>
        <w:rPr>
          <w:sz w:val="18"/>
          <w:color w:val="777777"/>
        </w:rPr>
        <w:t xml:space="preserve">[[@Bible:Job 4:9]] </w:t>
      </w:r>
      <w:r>
        <w:rPr>
          <w:b/>
        </w:rPr>
        <w:t xml:space="preserve">9 </w:t>
      </w:r>
      <w:r>
        <w:t xml:space="preserve"> {{field-on:Bible}}</w:t>
      </w:r>
      <w:r>
        <w:t xml:space="preserve">By command of the Lord they will perish, and by breath of his wrath they will be wiped out.</w:t>
      </w:r>
      <w:r>
        <w:t xml:space="preserve">{{field-off:Bible}}</w:t>
      </w:r>
    </w:p>
    <w:p>
      <w:r>
        <w:rPr>
          <w:sz w:val="18"/>
          <w:color w:val="777777"/>
        </w:rPr>
        <w:t xml:space="preserve">[[@Bible:Job 4:10]] </w:t>
      </w:r>
      <w:r>
        <w:rPr>
          <w:b/>
        </w:rPr>
        <w:t xml:space="preserve">10 </w:t>
      </w:r>
      <w:r>
        <w:t xml:space="preserve"> {{field-on:Bible}}</w:t>
      </w:r>
      <w:r>
        <w:t xml:space="preserve">Strength of lion, voice of lioness, and boast of dragons were quenched.</w:t>
      </w:r>
      <w:r>
        <w:t xml:space="preserve">{{field-off:Bible}}</w:t>
      </w:r>
    </w:p>
    <w:p>
      <w:r>
        <w:rPr>
          <w:sz w:val="18"/>
          <w:color w:val="777777"/>
        </w:rPr>
        <w:t xml:space="preserve">[[@Bible:Job 4:11]] </w:t>
      </w:r>
      <w:r>
        <w:rPr>
          <w:b/>
        </w:rPr>
        <w:t xml:space="preserve">11 </w:t>
      </w:r>
      <w:r>
        <w:t xml:space="preserve"> {{field-on:Bible}}</w:t>
      </w:r>
      <w:r>
        <w:t xml:space="preserve">Ant-lion perished for not having food, and lion cubs abandoned one another.</w:t>
      </w:r>
      <w:r>
        <w:t xml:space="preserve">{{field-off:Bible}}</w:t>
      </w:r>
    </w:p>
    <w:p>
      <w:r>
        <w:rPr>
          <w:sz w:val="18"/>
          <w:color w:val="777777"/>
        </w:rPr>
        <w:t xml:space="preserve">[[@Bible:Job 4:12]] </w:t>
      </w:r>
      <w:r>
        <w:rPr>
          <w:b/>
        </w:rPr>
        <w:t xml:space="preserve">12 </w:t>
      </w:r>
      <w:r>
        <w:t xml:space="preserve"> {{field-on:Bible}}</w:t>
      </w:r>
      <w:r>
        <w:t xml:space="preserve">But if any true word happened in your sayings, none of these evils would ever have met you. Will not my ear receive strange things from him?</w:t>
      </w:r>
      <w:r>
        <w:t xml:space="preserve">{{field-off:Bible}}</w:t>
      </w:r>
    </w:p>
    <w:p>
      <w:r>
        <w:rPr>
          <w:sz w:val="18"/>
          <w:color w:val="777777"/>
        </w:rPr>
        <w:t xml:space="preserve">[[@Bible:Job 4:13]] </w:t>
      </w:r>
      <w:r>
        <w:rPr>
          <w:b/>
        </w:rPr>
        <w:t xml:space="preserve">13 </w:t>
      </w:r>
      <w:r>
        <w:t xml:space="preserve"> {{field-on:Bible}}</w:t>
      </w:r>
      <w:r>
        <w:t xml:space="preserve">But fears and sound of night, fear falling on men,</w:t>
      </w:r>
      <w:r>
        <w:t xml:space="preserve">{{field-off:Bible}}</w:t>
      </w:r>
    </w:p>
    <w:p>
      <w:r>
        <w:rPr>
          <w:sz w:val="18"/>
          <w:color w:val="777777"/>
        </w:rPr>
        <w:t xml:space="preserve">[[@Bible:Job 4:14]] </w:t>
      </w:r>
      <w:r>
        <w:rPr>
          <w:b/>
        </w:rPr>
        <w:t xml:space="preserve">14 </w:t>
      </w:r>
      <w:r>
        <w:t xml:space="preserve"> {{field-on:Bible}}</w:t>
      </w:r>
      <w:r>
        <w:t xml:space="preserve">dread met me and trembling, and greatly my bones shook together.</w:t>
      </w:r>
      <w:r>
        <w:t xml:space="preserve">{{field-off:Bible}}</w:t>
      </w:r>
    </w:p>
    <w:p>
      <w:r>
        <w:rPr>
          <w:sz w:val="18"/>
          <w:color w:val="777777"/>
        </w:rPr>
        <w:t xml:space="preserve">[[@Bible:Job 4:15]] </w:t>
      </w:r>
      <w:r>
        <w:rPr>
          <w:b/>
        </w:rPr>
        <w:t xml:space="preserve">15 </w:t>
      </w:r>
      <w:r>
        <w:t xml:space="preserve"> {{field-on:Bible}}</w:t>
      </w:r>
      <w:r>
        <w:t xml:space="preserve">And a spirit came upon my face, and my hairs and flesh shuddered.</w:t>
      </w:r>
      <w:r>
        <w:t xml:space="preserve">{{field-off:Bible}}</w:t>
      </w:r>
    </w:p>
    <w:p>
      <w:r>
        <w:rPr>
          <w:sz w:val="18"/>
          <w:color w:val="777777"/>
        </w:rPr>
        <w:t xml:space="preserve">[[@Bible:Job 4:16]] </w:t>
      </w:r>
      <w:r>
        <w:rPr>
          <w:b/>
        </w:rPr>
        <w:t xml:space="preserve">16 </w:t>
      </w:r>
      <w:r>
        <w:t xml:space="preserve"> {{field-on:Bible}}</w:t>
      </w:r>
      <w:r>
        <w:t xml:space="preserve">I stood up and did not recognize; I looked, and there was no form before my eyes, but only a breeze, and I was hearing a voice:</w:t>
      </w:r>
      <w:r>
        <w:t xml:space="preserve">{{field-off:Bible}}</w:t>
      </w:r>
    </w:p>
    <w:p>
      <w:r>
        <w:rPr>
          <w:sz w:val="18"/>
          <w:color w:val="777777"/>
        </w:rPr>
        <w:t xml:space="preserve">[[@Bible:Job 4:17]] </w:t>
      </w:r>
      <w:r>
        <w:rPr>
          <w:b/>
        </w:rPr>
        <w:t xml:space="preserve">17 </w:t>
      </w:r>
      <w:r>
        <w:t xml:space="preserve"> {{field-on:Bible}}</w:t>
      </w:r>
      <w:r>
        <w:t xml:space="preserve">What then? Shall mortal be pure before the Lord, or shall a man be blameless by his works?</w:t>
      </w:r>
      <w:r>
        <w:t xml:space="preserve">{{field-off:Bible}}</w:t>
      </w:r>
    </w:p>
    <w:p>
      <w:r>
        <w:rPr>
          <w:sz w:val="18"/>
          <w:color w:val="777777"/>
        </w:rPr>
        <w:t xml:space="preserve">[[@Bible:Job 4:18]] </w:t>
      </w:r>
      <w:r>
        <w:rPr>
          <w:b/>
        </w:rPr>
        <w:t xml:space="preserve">18 </w:t>
      </w:r>
      <w:r>
        <w:t xml:space="preserve"> {{field-on:Bible}}</w:t>
      </w:r>
      <w:r>
        <w:t xml:space="preserve">If he does not trust in his servants, and against his angels he devised something crooked,</w:t>
      </w:r>
      <w:r>
        <w:t xml:space="preserve">{{field-off:Bible}}</w:t>
      </w:r>
    </w:p>
    <w:p>
      <w:r>
        <w:rPr>
          <w:sz w:val="18"/>
          <w:color w:val="777777"/>
        </w:rPr>
        <w:t xml:space="preserve">[[@Bible:Job 4:19]] </w:t>
      </w:r>
      <w:r>
        <w:rPr>
          <w:b/>
        </w:rPr>
        <w:t xml:space="preserve">19 </w:t>
      </w:r>
      <w:r>
        <w:t xml:space="preserve"> {{field-on:Bible}}</w:t>
      </w:r>
      <w:r>
        <w:t xml:space="preserve">then those dwelling in houses of clay, from which we also are from the same clay, he struck like a moth.</w:t>
      </w:r>
      <w:r>
        <w:t xml:space="preserve">{{field-off:Bible}}</w:t>
      </w:r>
    </w:p>
    <w:p>
      <w:r>
        <w:rPr>
          <w:sz w:val="18"/>
          <w:color w:val="777777"/>
        </w:rPr>
        <w:t xml:space="preserve">[[@Bible:Job 4:20]] </w:t>
      </w:r>
      <w:r>
        <w:rPr>
          <w:b/>
        </w:rPr>
        <w:t xml:space="preserve">20 </w:t>
      </w:r>
      <w:r>
        <w:t xml:space="preserve"> {{field-on:Bible}}</w:t>
      </w:r>
      <w:r>
        <w:t xml:space="preserve">And from morning until evening they no longer exist, because they were not able to help themselves. They perished.</w:t>
      </w:r>
      <w:r>
        <w:t xml:space="preserve">{{field-off:Bible}}</w:t>
      </w:r>
    </w:p>
    <w:p>
      <w:r>
        <w:rPr>
          <w:sz w:val="18"/>
          <w:color w:val="777777"/>
        </w:rPr>
        <w:t xml:space="preserve">[[@Bible:Job 4:21]] </w:t>
      </w:r>
      <w:r>
        <w:rPr>
          <w:b/>
        </w:rPr>
        <w:t xml:space="preserve">21 </w:t>
      </w:r>
      <w:r>
        <w:t xml:space="preserve"> {{field-on:Bible}}</w:t>
      </w:r>
      <w:r>
        <w:t xml:space="preserve">For he breathed on them and they dried up. They perished for not having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[[@Bible:Job 5:1]] </w:t>
      </w:r>
      <w:r>
        <w:rPr>
          <w:b/>
        </w:rPr>
        <w:t xml:space="preserve">1 </w:t>
      </w:r>
      <w:r>
        <w:t xml:space="preserve"> {{field-on:Bible}}</w:t>
      </w:r>
      <w:r>
        <w:t xml:space="preserve">But call, if anyone will hear you, or if you will see any of the holy angels.</w:t>
      </w:r>
      <w:r>
        <w:t xml:space="preserve">{{field-off:Bible}}</w:t>
      </w:r>
    </w:p>
    <w:p>
      <w:r>
        <w:rPr>
          <w:sz w:val="18"/>
          <w:color w:val="777777"/>
        </w:rPr>
        <w:t xml:space="preserve">[[@Bible:Job 5:2]] </w:t>
      </w:r>
      <w:r>
        <w:rPr>
          <w:b/>
        </w:rPr>
        <w:t xml:space="preserve">2 </w:t>
      </w:r>
      <w:r>
        <w:t xml:space="preserve"> {{field-on:Bible}}</w:t>
      </w:r>
      <w:r>
        <w:t xml:space="preserve">For anger kills the fool, and jealousy kills the wandering one.</w:t>
      </w:r>
      <w:r>
        <w:t xml:space="preserve">{{field-off:Bible}}</w:t>
      </w:r>
    </w:p>
    <w:p>
      <w:r>
        <w:rPr>
          <w:sz w:val="18"/>
          <w:color w:val="777777"/>
        </w:rPr>
        <w:t xml:space="preserve">[[@Bible:Job 5:3]] </w:t>
      </w:r>
      <w:r>
        <w:rPr>
          <w:b/>
        </w:rPr>
        <w:t xml:space="preserve">3 </w:t>
      </w:r>
      <w:r>
        <w:t xml:space="preserve"> {{field-on:Bible}}</w:t>
      </w:r>
      <w:r>
        <w:t xml:space="preserve">But I saw fools throwing down root, yet immediately their way of life was eaten up.</w:t>
      </w:r>
      <w:r>
        <w:t xml:space="preserve">{{field-off:Bible}}</w:t>
      </w:r>
    </w:p>
    <w:p>
      <w:r>
        <w:rPr>
          <w:sz w:val="18"/>
          <w:color w:val="777777"/>
        </w:rPr>
        <w:t xml:space="preserve">[[@Bible:Job 5:4]] </w:t>
      </w:r>
      <w:r>
        <w:rPr>
          <w:b/>
        </w:rPr>
        <w:t xml:space="preserve">4 </w:t>
      </w:r>
      <w:r>
        <w:t xml:space="preserve"> {{field-on:Bible}}</w:t>
      </w:r>
      <w:r>
        <w:t xml:space="preserve">Let their sons be far from deliverance, and let them be beaten at doors of inferiors, and there will be no one rescuing.</w:t>
      </w:r>
      <w:r>
        <w:t xml:space="preserve">{{field-off:Bible}}</w:t>
      </w:r>
    </w:p>
    <w:p>
      <w:r>
        <w:rPr>
          <w:sz w:val="18"/>
          <w:color w:val="777777"/>
        </w:rPr>
        <w:t xml:space="preserve">[[@Bible:Job 5:5]] </w:t>
      </w:r>
      <w:r>
        <w:rPr>
          <w:b/>
        </w:rPr>
        <w:t xml:space="preserve">5 </w:t>
      </w:r>
      <w:r>
        <w:t xml:space="preserve"> {{field-on:Bible}}</w:t>
      </w:r>
      <w:r>
        <w:t xml:space="preserve">For what they gathered, righteous men will eat, but they themselves will not be delivered from evils. Let their strength be drained away.</w:t>
      </w:r>
      <w:r>
        <w:rPr>
          <w:rStyle w:val="FootnoteReference"/>
        </w:rPr>
        <w:footnoteReference w:id="6765"/>
      </w:r>
      <w:r>
        <w:t xml:space="preserve">{{field-off:Bible}}</w:t>
      </w:r>
    </w:p>
    <w:p>
      <w:r>
        <w:rPr>
          <w:sz w:val="18"/>
          <w:color w:val="777777"/>
        </w:rPr>
        <w:t xml:space="preserve">[[@Bible:Job 5:6]] </w:t>
      </w:r>
      <w:r>
        <w:rPr>
          <w:b/>
        </w:rPr>
        <w:t xml:space="preserve">6 </w:t>
      </w:r>
      <w:r>
        <w:t xml:space="preserve"> {{field-on:Bible}}</w:t>
      </w:r>
      <w:r>
        <w:t xml:space="preserve">For toil will not come out from the earth, nor will pain sprout up from the mountains.</w:t>
      </w:r>
      <w:r>
        <w:t xml:space="preserve">{{field-off:Bible}}</w:t>
      </w:r>
    </w:p>
    <w:p>
      <w:r>
        <w:rPr>
          <w:sz w:val="18"/>
          <w:color w:val="777777"/>
        </w:rPr>
        <w:t xml:space="preserve">[[@Bible:Job 5:7]] </w:t>
      </w:r>
      <w:r>
        <w:rPr>
          <w:b/>
        </w:rPr>
        <w:t xml:space="preserve">7 </w:t>
      </w:r>
      <w:r>
        <w:t xml:space="preserve"> {{field-on:Bible}}</w:t>
      </w:r>
      <w:r>
        <w:t xml:space="preserve">But man is born for toil, and young vultures fly to the heights.</w:t>
      </w:r>
      <w:r>
        <w:t xml:space="preserve">{{field-off:Bible}}</w:t>
      </w:r>
    </w:p>
    <w:p>
      <w:r>
        <w:rPr>
          <w:sz w:val="18"/>
          <w:color w:val="777777"/>
        </w:rPr>
        <w:t xml:space="preserve">[[@Bible:Job 5:8]] </w:t>
      </w:r>
      <w:r>
        <w:rPr>
          <w:b/>
        </w:rPr>
        <w:t xml:space="preserve">8 </w:t>
      </w:r>
      <w:r>
        <w:t xml:space="preserve"> {{field-on:Bible}}</w:t>
      </w:r>
      <w:r>
        <w:t xml:space="preserve">Yet I will petition the Lord, and I will call on the Master of all.</w:t>
      </w:r>
      <w:r>
        <w:t xml:space="preserve">{{field-off:Bible}}</w:t>
      </w:r>
    </w:p>
    <w:p>
      <w:r>
        <w:rPr>
          <w:sz w:val="18"/>
          <w:color w:val="777777"/>
        </w:rPr>
        <w:t xml:space="preserve">[[@Bible:Job 5:9]] </w:t>
      </w:r>
      <w:r>
        <w:rPr>
          <w:b/>
        </w:rPr>
        <w:t xml:space="preserve">9 </w:t>
      </w:r>
      <w:r>
        <w:t xml:space="preserve"> {{field-on:Bible}}</w:t>
      </w:r>
      <w:r>
        <w:t xml:space="preserve">He does great and unsearchable things, glorious and extraordinary things beyond number,</w:t>
      </w:r>
      <w:r>
        <w:t xml:space="preserve">{{field-off:Bible}}</w:t>
      </w:r>
    </w:p>
    <w:p>
      <w:r>
        <w:rPr>
          <w:sz w:val="18"/>
          <w:color w:val="777777"/>
        </w:rPr>
        <w:t xml:space="preserve">[[@Bible:Job 5:10]] </w:t>
      </w:r>
      <w:r>
        <w:rPr>
          <w:b/>
        </w:rPr>
        <w:t xml:space="preserve">10 </w:t>
      </w:r>
      <w:r>
        <w:t xml:space="preserve"> {{field-on:Bible}}</w:t>
      </w:r>
      <w:r>
        <w:t xml:space="preserve">giving rain upon the earth, sending water upon what is under heaven,</w:t>
      </w:r>
      <w:r>
        <w:t xml:space="preserve">{{field-off:Bible}}</w:t>
      </w:r>
    </w:p>
    <w:p>
      <w:r>
        <w:rPr>
          <w:sz w:val="18"/>
          <w:color w:val="777777"/>
        </w:rPr>
        <w:t xml:space="preserve">[[@Bible:Job 5:11]] </w:t>
      </w:r>
      <w:r>
        <w:rPr>
          <w:b/>
        </w:rPr>
        <w:t xml:space="preserve">11 </w:t>
      </w:r>
      <w:r>
        <w:t xml:space="preserve"> {{field-on:Bible}}</w:t>
      </w:r>
      <w:r>
        <w:t xml:space="preserve">making lowly ones into height, raising up those who were lost,</w:t>
      </w:r>
      <w:r>
        <w:t xml:space="preserve">{{field-off:Bible}}</w:t>
      </w:r>
    </w:p>
    <w:p>
      <w:r>
        <w:rPr>
          <w:sz w:val="18"/>
          <w:color w:val="777777"/>
        </w:rPr>
        <w:t xml:space="preserve">[[@Bible:Job 5:12]] </w:t>
      </w:r>
      <w:r>
        <w:rPr>
          <w:b/>
        </w:rPr>
        <w:t xml:space="preserve">12 </w:t>
      </w:r>
      <w:r>
        <w:t xml:space="preserve"> {{field-on:Bible}}</w:t>
      </w:r>
      <w:r>
        <w:t xml:space="preserve">turning aside counsels of the crafty, and their hands will never do what is true,</w:t>
      </w:r>
      <w:r>
        <w:t xml:space="preserve">{{field-off:Bible}}</w:t>
      </w:r>
    </w:p>
    <w:p>
      <w:r>
        <w:rPr>
          <w:sz w:val="18"/>
          <w:color w:val="777777"/>
        </w:rPr>
        <w:t xml:space="preserve">[[@Bible:Job 5:13]] </w:t>
      </w:r>
      <w:r>
        <w:rPr>
          <w:b/>
        </w:rPr>
        <w:t xml:space="preserve">13 </w:t>
      </w:r>
      <w:r>
        <w:t xml:space="preserve"> {{field-on:Bible}}</w:t>
      </w:r>
      <w:r>
        <w:t xml:space="preserve">the one catching wise men in their cunning, and overthrowing counsel of the twisted,</w:t>
      </w:r>
      <w:r>
        <w:t xml:space="preserve">{{field-off:Bible}}</w:t>
      </w:r>
    </w:p>
    <w:p>
      <w:r>
        <w:rPr>
          <w:sz w:val="18"/>
          <w:color w:val="777777"/>
        </w:rPr>
        <w:t xml:space="preserve">[[@Bible:Job 5:14]] </w:t>
      </w:r>
      <w:r>
        <w:rPr>
          <w:b/>
        </w:rPr>
        <w:t xml:space="preserve">14 </w:t>
      </w:r>
      <w:r>
        <w:t xml:space="preserve"> {{field-on:Bible}}</w:t>
      </w:r>
      <w:r>
        <w:t xml:space="preserve">in daytime darkness will meet them, and at noon they will grope as in night.</w:t>
      </w:r>
      <w:r>
        <w:t xml:space="preserve">{{field-off:Bible}}</w:t>
      </w:r>
    </w:p>
    <w:p>
      <w:r>
        <w:rPr>
          <w:sz w:val="18"/>
          <w:color w:val="777777"/>
        </w:rPr>
        <w:t xml:space="preserve">[[@Bible:Job 5:15]] </w:t>
      </w:r>
      <w:r>
        <w:rPr>
          <w:b/>
        </w:rPr>
        <w:t xml:space="preserve">15 </w:t>
      </w:r>
      <w:r>
        <w:t xml:space="preserve"> {{field-on:Bible}}</w:t>
      </w:r>
      <w:r>
        <w:t xml:space="preserve">But let the weak perish in war, and let the powerless come out from hand of the mighty.</w:t>
      </w:r>
      <w:r>
        <w:t xml:space="preserve">{{field-off:Bible}}</w:t>
      </w:r>
    </w:p>
    <w:p>
      <w:r>
        <w:rPr>
          <w:sz w:val="18"/>
          <w:color w:val="777777"/>
        </w:rPr>
        <w:t xml:space="preserve">[[@Bible:Job 5:16]] </w:t>
      </w:r>
      <w:r>
        <w:rPr>
          <w:b/>
        </w:rPr>
        <w:t xml:space="preserve">16 </w:t>
      </w:r>
      <w:r>
        <w:t xml:space="preserve"> {{field-on:Bible}}</w:t>
      </w:r>
      <w:r>
        <w:t xml:space="preserve">And let there be hope for the powerless, but mouth of the unrighteous be stopped.</w:t>
      </w:r>
      <w:r>
        <w:t xml:space="preserve">{{field-off:Bible}}</w:t>
      </w:r>
    </w:p>
    <w:p>
      <w:r>
        <w:rPr>
          <w:sz w:val="18"/>
          <w:color w:val="777777"/>
        </w:rPr>
        <w:t xml:space="preserve">[[@Bible:Job 5:17]] </w:t>
      </w:r>
      <w:r>
        <w:rPr>
          <w:b/>
        </w:rPr>
        <w:t xml:space="preserve">17 </w:t>
      </w:r>
      <w:r>
        <w:t xml:space="preserve"> {{field-on:Bible}}</w:t>
      </w:r>
      <w:r>
        <w:t xml:space="preserve">But blessed is man whom the Lord corrected; do not reject discipline of the Almighty.</w:t>
      </w:r>
      <w:r>
        <w:t xml:space="preserve">{{field-off:Bible}}</w:t>
      </w:r>
    </w:p>
    <w:p>
      <w:r>
        <w:rPr>
          <w:sz w:val="18"/>
          <w:color w:val="777777"/>
        </w:rPr>
        <w:t xml:space="preserve">[[@Bible:Job 5:18]] </w:t>
      </w:r>
      <w:r>
        <w:rPr>
          <w:b/>
        </w:rPr>
        <w:t xml:space="preserve">18 </w:t>
      </w:r>
      <w:r>
        <w:t xml:space="preserve"> {{field-on:Bible}}</w:t>
      </w:r>
      <w:r>
        <w:t xml:space="preserve">For he causes pain and again restores. He struck, and his hands healed.</w:t>
      </w:r>
      <w:r>
        <w:t xml:space="preserve">{{field-off:Bible}}</w:t>
      </w:r>
    </w:p>
    <w:p>
      <w:r>
        <w:rPr>
          <w:sz w:val="18"/>
          <w:color w:val="777777"/>
        </w:rPr>
        <w:t xml:space="preserve">[[@Bible:Job 5:19]] </w:t>
      </w:r>
      <w:r>
        <w:rPr>
          <w:b/>
        </w:rPr>
        <w:t xml:space="preserve">19 </w:t>
      </w:r>
      <w:r>
        <w:t xml:space="preserve"> {{field-on:Bible}}</w:t>
      </w:r>
      <w:r>
        <w:t xml:space="preserve">Six times from necessities he will deliver you, and in the seventh evil will not touch you.</w:t>
      </w:r>
      <w:r>
        <w:t xml:space="preserve">{{field-off:Bible}}</w:t>
      </w:r>
    </w:p>
    <w:p>
      <w:r>
        <w:rPr>
          <w:sz w:val="18"/>
          <w:color w:val="777777"/>
        </w:rPr>
        <w:t xml:space="preserve">[[@Bible:Job 5:20]] </w:t>
      </w:r>
      <w:r>
        <w:rPr>
          <w:b/>
        </w:rPr>
        <w:t xml:space="preserve">20 </w:t>
      </w:r>
      <w:r>
        <w:t xml:space="preserve"> {{field-on:Bible}}</w:t>
      </w:r>
      <w:r>
        <w:t xml:space="preserve">In famine he will rescue you from death, and in war he will free you from hand of iron.</w:t>
      </w:r>
      <w:r>
        <w:t xml:space="preserve">{{field-off:Bible}}</w:t>
      </w:r>
    </w:p>
    <w:p>
      <w:r>
        <w:rPr>
          <w:sz w:val="18"/>
          <w:color w:val="777777"/>
        </w:rPr>
        <w:t xml:space="preserve">[[@Bible:Job 5:21]] </w:t>
      </w:r>
      <w:r>
        <w:rPr>
          <w:b/>
        </w:rPr>
        <w:t xml:space="preserve">21 </w:t>
      </w:r>
      <w:r>
        <w:t xml:space="preserve"> {{field-on:Bible}}</w:t>
      </w:r>
      <w:r>
        <w:t xml:space="preserve">From scourge of the tongue he will hide you, and you will not fear evils coming.</w:t>
      </w:r>
      <w:r>
        <w:t xml:space="preserve">{{field-off:Bible}}</w:t>
      </w:r>
    </w:p>
    <w:p>
      <w:r>
        <w:rPr>
          <w:sz w:val="18"/>
          <w:color w:val="777777"/>
        </w:rPr>
        <w:t xml:space="preserve">[[@Bible:Job 5:22]] </w:t>
      </w:r>
      <w:r>
        <w:rPr>
          <w:b/>
        </w:rPr>
        <w:t xml:space="preserve">22 </w:t>
      </w:r>
      <w:r>
        <w:t xml:space="preserve"> {{field-on:Bible}}</w:t>
      </w:r>
      <w:r>
        <w:t xml:space="preserve">You will laugh at unjust and lawless men, and you will not fear from wild beasts,</w:t>
      </w:r>
      <w:r>
        <w:t xml:space="preserve">{{field-off:Bible}}</w:t>
      </w:r>
    </w:p>
    <w:p>
      <w:r>
        <w:rPr>
          <w:sz w:val="18"/>
          <w:color w:val="777777"/>
        </w:rPr>
        <w:t xml:space="preserve">[[@Bible:Job 5:23]] </w:t>
      </w:r>
      <w:r>
        <w:rPr>
          <w:b/>
        </w:rPr>
        <w:t xml:space="preserve">23 </w:t>
      </w:r>
      <w:r>
        <w:t xml:space="preserve"> {{field-on:Bible}}</w:t>
      </w:r>
      <w:r>
        <w:t xml:space="preserve">for wild beasts will be at peace with you.</w:t>
      </w:r>
      <w:r>
        <w:t xml:space="preserve">{{field-off:Bible}}</w:t>
      </w:r>
    </w:p>
    <w:p>
      <w:r>
        <w:rPr>
          <w:sz w:val="18"/>
          <w:color w:val="777777"/>
        </w:rPr>
        <w:t xml:space="preserve">[[@Bible:Job 5:24]] </w:t>
      </w:r>
      <w:r>
        <w:rPr>
          <w:b/>
        </w:rPr>
        <w:t xml:space="preserve">24 </w:t>
      </w:r>
      <w:r>
        <w:t xml:space="preserve"> {{field-on:Bible}}</w:t>
      </w:r>
      <w:r>
        <w:t xml:space="preserve">Then you will know that your house will be at peace, and dwelling of your tent will never go wrong.</w:t>
      </w:r>
      <w:r>
        <w:t xml:space="preserve">{{field-off:Bible}}</w:t>
      </w:r>
    </w:p>
    <w:p>
      <w:r>
        <w:rPr>
          <w:sz w:val="18"/>
          <w:color w:val="777777"/>
        </w:rPr>
        <w:t xml:space="preserve">[[@Bible:Job 5:25]] </w:t>
      </w:r>
      <w:r>
        <w:rPr>
          <w:b/>
        </w:rPr>
        <w:t xml:space="preserve">25 </w:t>
      </w:r>
      <w:r>
        <w:t xml:space="preserve"> {{field-on:Bible}}</w:t>
      </w:r>
      <w:r>
        <w:t xml:space="preserve">And you will know that your seed is many, and your children will be like all-herbage of the field.</w:t>
      </w:r>
      <w:r>
        <w:t xml:space="preserve">{{field-off:Bible}}</w:t>
      </w:r>
    </w:p>
    <w:p>
      <w:r>
        <w:rPr>
          <w:sz w:val="18"/>
          <w:color w:val="777777"/>
        </w:rPr>
        <w:t xml:space="preserve">[[@Bible:Job 5:26]] </w:t>
      </w:r>
      <w:r>
        <w:rPr>
          <w:b/>
        </w:rPr>
        <w:t xml:space="preserve">26 </w:t>
      </w:r>
      <w:r>
        <w:t xml:space="preserve"> {{field-on:Bible}}</w:t>
      </w:r>
      <w:r>
        <w:t xml:space="preserve">And you will come to the grave like ripe grain harvested in its season, or like heap of threshing floor gathered at its time.</w:t>
      </w:r>
      <w:r>
        <w:t xml:space="preserve">{{field-off:Bible}}</w:t>
      </w:r>
    </w:p>
    <w:p>
      <w:r>
        <w:rPr>
          <w:sz w:val="18"/>
          <w:color w:val="777777"/>
        </w:rPr>
        <w:t xml:space="preserve">[[@Bible:Job 5:27]] </w:t>
      </w:r>
      <w:r>
        <w:rPr>
          <w:b/>
        </w:rPr>
        <w:t xml:space="preserve">27 </w:t>
      </w:r>
      <w:r>
        <w:t xml:space="preserve"> {{field-on:Bible}}</w:t>
      </w:r>
      <w:r>
        <w:t xml:space="preserve">Behold, these things we searched out. These are what we heard. But you, know for yourself if you did anything.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[[@Bible:Job 6:1]] </w:t>
      </w:r>
      <w:r>
        <w:rPr>
          <w:b/>
        </w:rPr>
        <w:t xml:space="preserve">1 </w:t>
      </w:r>
      <w:r>
        <w:t xml:space="preserve"> {{field-on:Bible}}</w:t>
      </w:r>
      <w:r>
        <w:t xml:space="preserve">And taking up the matter, Job says,</w:t>
      </w:r>
      <w:r>
        <w:t xml:space="preserve">{{field-off:Bible}}</w:t>
      </w:r>
    </w:p>
    <w:p>
      <w:r>
        <w:rPr>
          <w:sz w:val="18"/>
          <w:color w:val="777777"/>
        </w:rPr>
        <w:t xml:space="preserve">[[@Bible:Job 6:2]] </w:t>
      </w:r>
      <w:r>
        <w:rPr>
          <w:b/>
        </w:rPr>
        <w:t xml:space="preserve">2 </w:t>
      </w:r>
      <w:r>
        <w:t xml:space="preserve"> {{field-on:Bible}}</w:t>
      </w:r>
      <w:r>
        <w:t xml:space="preserve">If only someone might weigh my anger, and lift my pains together in balance.</w:t>
      </w:r>
      <w:r>
        <w:t xml:space="preserve">{{field-off:Bible}}</w:t>
      </w:r>
    </w:p>
    <w:p>
      <w:r>
        <w:rPr>
          <w:sz w:val="18"/>
          <w:color w:val="777777"/>
        </w:rPr>
        <w:t xml:space="preserve">[[@Bible:Job 6:3]] </w:t>
      </w:r>
      <w:r>
        <w:rPr>
          <w:b/>
        </w:rPr>
        <w:t xml:space="preserve">3 </w:t>
      </w:r>
      <w:r>
        <w:t xml:space="preserve"> {{field-on:Bible}}</w:t>
      </w:r>
      <w:r>
        <w:t xml:space="preserve">For now it would be heavier than sand of seashore; but, as it seems, my words are worthless.</w:t>
      </w:r>
      <w:r>
        <w:t xml:space="preserve">{{field-off:Bible}}</w:t>
      </w:r>
    </w:p>
    <w:p>
      <w:r>
        <w:rPr>
          <w:sz w:val="18"/>
          <w:color w:val="777777"/>
        </w:rPr>
        <w:t xml:space="preserve">[[@Bible:Job 6:4]] </w:t>
      </w:r>
      <w:r>
        <w:rPr>
          <w:b/>
        </w:rPr>
        <w:t xml:space="preserve">4 </w:t>
      </w:r>
      <w:r>
        <w:t xml:space="preserve"> {{field-on:Bible}}</w:t>
      </w:r>
      <w:r>
        <w:t xml:space="preserve">For arrows of Lord are in my body, whose fury drinks up my blood; whenever I begin to speak, they stab me.</w:t>
      </w:r>
      <w:r>
        <w:t xml:space="preserve">{{field-off:Bible}}</w:t>
      </w:r>
    </w:p>
    <w:p>
      <w:r>
        <w:rPr>
          <w:sz w:val="18"/>
          <w:color w:val="777777"/>
        </w:rPr>
        <w:t xml:space="preserve">[[@Bible:Job 6:5]] </w:t>
      </w:r>
      <w:r>
        <w:rPr>
          <w:b/>
        </w:rPr>
        <w:t xml:space="preserve">5 </w:t>
      </w:r>
      <w:r>
        <w:t xml:space="preserve"> {{field-on:Bible}}</w:t>
      </w:r>
      <w:r>
        <w:t xml:space="preserve">For surely wild donkey does not cry for nothing, unless seeking grain; nor will ox bellow at manger while having fodder.</w:t>
      </w:r>
      <w:r>
        <w:t xml:space="preserve">{{field-off:Bible}}</w:t>
      </w:r>
    </w:p>
    <w:p>
      <w:r>
        <w:rPr>
          <w:sz w:val="18"/>
          <w:color w:val="777777"/>
        </w:rPr>
        <w:t xml:space="preserve">[[@Bible:Job 6:6]] </w:t>
      </w:r>
      <w:r>
        <w:rPr>
          <w:b/>
        </w:rPr>
        <w:t xml:space="preserve">6 </w:t>
      </w:r>
      <w:r>
        <w:t xml:space="preserve"> {{field-on:Bible}}</w:t>
      </w:r>
      <w:r>
        <w:t xml:space="preserve">Will bread be eaten without salt? Or is there taste in empty words?</w:t>
      </w:r>
      <w:r>
        <w:t xml:space="preserve">{{field-off:Bible}}</w:t>
      </w:r>
    </w:p>
    <w:p>
      <w:r>
        <w:rPr>
          <w:sz w:val="18"/>
          <w:color w:val="777777"/>
        </w:rPr>
        <w:t xml:space="preserve">[[@Bible:Job 6:7]] </w:t>
      </w:r>
      <w:r>
        <w:rPr>
          <w:b/>
        </w:rPr>
        <w:t xml:space="preserve">7 </w:t>
      </w:r>
      <w:r>
        <w:t xml:space="preserve"> {{field-on:Bible}}</w:t>
      </w:r>
      <w:r>
        <w:t xml:space="preserve">For my soul cannot cease, for I see my foods as stench, like smell of lion.</w:t>
      </w:r>
      <w:r>
        <w:t xml:space="preserve">{{field-off:Bible}}</w:t>
      </w:r>
    </w:p>
    <w:p>
      <w:r>
        <w:rPr>
          <w:sz w:val="18"/>
          <w:color w:val="777777"/>
        </w:rPr>
        <w:t xml:space="preserve">[[@Bible:Job 6:8]] </w:t>
      </w:r>
      <w:r>
        <w:rPr>
          <w:b/>
        </w:rPr>
        <w:t xml:space="preserve">8 </w:t>
      </w:r>
      <w:r>
        <w:t xml:space="preserve"> {{field-on:Bible}}</w:t>
      </w:r>
      <w:r>
        <w:t xml:space="preserve">If only my request might come, and Lord might give my hope.</w:t>
      </w:r>
      <w:r>
        <w:t xml:space="preserve">{{field-off:Bible}}</w:t>
      </w:r>
    </w:p>
    <w:p>
      <w:r>
        <w:rPr>
          <w:sz w:val="18"/>
          <w:color w:val="777777"/>
        </w:rPr>
        <w:t xml:space="preserve">[[@Bible:Job 6:9]] </w:t>
      </w:r>
      <w:r>
        <w:rPr>
          <w:b/>
        </w:rPr>
        <w:t xml:space="preserve">9 </w:t>
      </w:r>
      <w:r>
        <w:t xml:space="preserve"> {{field-on:Bible}}</w:t>
      </w:r>
      <w:r>
        <w:t xml:space="preserve">Let Lord begin and wound me; but in end let him not destroy me.</w:t>
      </w:r>
      <w:r>
        <w:t xml:space="preserve">{{field-off:Bible}}</w:t>
      </w:r>
    </w:p>
    <w:p>
      <w:r>
        <w:rPr>
          <w:sz w:val="18"/>
          <w:color w:val="777777"/>
        </w:rPr>
        <w:t xml:space="preserve">[[@Bible:Job 6:10]] </w:t>
      </w:r>
      <w:r>
        <w:rPr>
          <w:b/>
        </w:rPr>
        <w:t xml:space="preserve">10 </w:t>
      </w:r>
      <w:r>
        <w:t xml:space="preserve"> {{field-on:Bible}}</w:t>
      </w:r>
      <w:r>
        <w:t xml:space="preserve">Let my city be grave, upon whose walls I leaped; upon it I will by no means spare myself, for I did not lie about words of holy God.</w:t>
      </w:r>
      <w:r>
        <w:t xml:space="preserve">{{field-off:Bible}}</w:t>
      </w:r>
    </w:p>
    <w:p>
      <w:r>
        <w:rPr>
          <w:sz w:val="18"/>
          <w:color w:val="777777"/>
        </w:rPr>
        <w:t xml:space="preserve">[[@Bible:Job 6:11]] </w:t>
      </w:r>
      <w:r>
        <w:rPr>
          <w:b/>
        </w:rPr>
        <w:t xml:space="preserve">11 </w:t>
      </w:r>
      <w:r>
        <w:t xml:space="preserve"> {{field-on:Bible}}</w:t>
      </w:r>
      <w:r>
        <w:t xml:space="preserve">For what strength have I, that I keep enduring? Or what time remains for me, that my soul keeps bearing?</w:t>
      </w:r>
      <w:r>
        <w:t xml:space="preserve">{{field-off:Bible}}</w:t>
      </w:r>
    </w:p>
    <w:p>
      <w:r>
        <w:rPr>
          <w:sz w:val="18"/>
          <w:color w:val="777777"/>
        </w:rPr>
        <w:t xml:space="preserve">[[@Bible:Job 6:12]] </w:t>
      </w:r>
      <w:r>
        <w:rPr>
          <w:b/>
        </w:rPr>
        <w:t xml:space="preserve">12 </w:t>
      </w:r>
      <w:r>
        <w:t xml:space="preserve"> {{field-on:Bible}}</w:t>
      </w:r>
      <w:r>
        <w:t xml:space="preserve">Is my strength the strength of stones, or is my flesh bronze?</w:t>
      </w:r>
      <w:r>
        <w:t xml:space="preserve">{{field-off:Bible}}</w:t>
      </w:r>
    </w:p>
    <w:p>
      <w:r>
        <w:rPr>
          <w:sz w:val="18"/>
          <w:color w:val="777777"/>
        </w:rPr>
        <w:t xml:space="preserve">[[@Bible:Job 6:13]] </w:t>
      </w:r>
      <w:r>
        <w:rPr>
          <w:b/>
        </w:rPr>
        <w:t xml:space="preserve">13 </w:t>
      </w:r>
      <w:r>
        <w:t xml:space="preserve"> {{field-on:Bible}}</w:t>
      </w:r>
      <w:r>
        <w:t xml:space="preserve">Or was I not trusting in him? But help has gone far from me.</w:t>
      </w:r>
      <w:r>
        <w:t xml:space="preserve">{{field-off:Bible}}</w:t>
      </w:r>
    </w:p>
    <w:p>
      <w:r>
        <w:rPr>
          <w:sz w:val="18"/>
          <w:color w:val="777777"/>
        </w:rPr>
        <w:t xml:space="preserve">[[@Bible:Job 6:14]] </w:t>
      </w:r>
      <w:r>
        <w:rPr>
          <w:b/>
        </w:rPr>
        <w:t xml:space="preserve">14 </w:t>
      </w:r>
      <w:r>
        <w:t xml:space="preserve"> {{field-on:Bible}}</w:t>
      </w:r>
      <w:r>
        <w:t xml:space="preserve">Mercy renounced me, and visitation of Lord overlooked me.</w:t>
      </w:r>
      <w:r>
        <w:rPr>
          <w:rStyle w:val="FootnoteReference"/>
        </w:rPr>
        <w:footnoteReference w:id="6766"/>
      </w:r>
      <w:r>
        <w:t xml:space="preserve">{{field-off:Bible}}</w:t>
      </w:r>
    </w:p>
    <w:p>
      <w:r>
        <w:rPr>
          <w:sz w:val="18"/>
          <w:color w:val="777777"/>
        </w:rPr>
        <w:t xml:space="preserve">[[@Bible:Job 6:15]] </w:t>
      </w:r>
      <w:r>
        <w:rPr>
          <w:b/>
        </w:rPr>
        <w:t xml:space="preserve">15 </w:t>
      </w:r>
      <w:r>
        <w:t xml:space="preserve"> {{field-on:Bible}}</w:t>
      </w:r>
      <w:r>
        <w:t xml:space="preserve">My near ones did not regard me; like failing torrents, or like wave they passed me by.</w:t>
      </w:r>
      <w:r>
        <w:t xml:space="preserve">{{field-off:Bible}}</w:t>
      </w:r>
    </w:p>
    <w:p>
      <w:r>
        <w:rPr>
          <w:sz w:val="18"/>
          <w:color w:val="777777"/>
        </w:rPr>
        <w:t xml:space="preserve">[[@Bible:Job 6:16]] </w:t>
      </w:r>
      <w:r>
        <w:rPr>
          <w:b/>
        </w:rPr>
        <w:t xml:space="preserve">16 </w:t>
      </w:r>
      <w:r>
        <w:t xml:space="preserve"> {{field-on:Bible}}</w:t>
      </w:r>
      <w:r>
        <w:t xml:space="preserve">Those who feared me before have now fallen upon me, like snow or frozen ice.</w:t>
      </w:r>
      <w:r>
        <w:t xml:space="preserve">{{field-off:Bible}}</w:t>
      </w:r>
    </w:p>
    <w:p>
      <w:r>
        <w:rPr>
          <w:sz w:val="18"/>
          <w:color w:val="777777"/>
        </w:rPr>
        <w:t xml:space="preserve">[[@Bible:Job 6:17]] </w:t>
      </w:r>
      <w:r>
        <w:rPr>
          <w:b/>
        </w:rPr>
        <w:t xml:space="preserve">17 </w:t>
      </w:r>
      <w:r>
        <w:t xml:space="preserve"> {{field-on:Bible}}</w:t>
      </w:r>
      <w:r>
        <w:t xml:space="preserve">As things melted when heat came, what they were was not recognized.</w:t>
      </w:r>
      <w:r>
        <w:t xml:space="preserve">{{field-off:Bible}}</w:t>
      </w:r>
    </w:p>
    <w:p>
      <w:r>
        <w:rPr>
          <w:sz w:val="18"/>
          <w:color w:val="777777"/>
        </w:rPr>
        <w:t xml:space="preserve">[[@Bible:Job 6:18]] </w:t>
      </w:r>
      <w:r>
        <w:rPr>
          <w:b/>
        </w:rPr>
        <w:t xml:space="preserve">18 </w:t>
      </w:r>
      <w:r>
        <w:t xml:space="preserve"> {{field-on:Bible}}</w:t>
      </w:r>
      <w:r>
        <w:t xml:space="preserve">Thus I too was abandoned by all; I perished and became homeless.</w:t>
      </w:r>
      <w:r>
        <w:t xml:space="preserve">{{field-off:Bible}}</w:t>
      </w:r>
    </w:p>
    <w:p>
      <w:r>
        <w:rPr>
          <w:sz w:val="18"/>
          <w:color w:val="777777"/>
        </w:rPr>
        <w:t xml:space="preserve">[[@Bible:Job 6:19]] </w:t>
      </w:r>
      <w:r>
        <w:rPr>
          <w:b/>
        </w:rPr>
        <w:t xml:space="preserve">19 </w:t>
      </w:r>
      <w:r>
        <w:t xml:space="preserve"> {{field-on:Bible}}</w:t>
      </w:r>
      <w:r>
        <w:t xml:space="preserve">Look at ways of Thaimanites, paths of Sabaeans, those who look intently.</w:t>
      </w:r>
      <w:r>
        <w:t xml:space="preserve">{{field-off:Bible}}</w:t>
      </w:r>
    </w:p>
    <w:p>
      <w:r>
        <w:rPr>
          <w:sz w:val="18"/>
          <w:color w:val="777777"/>
        </w:rPr>
        <w:t xml:space="preserve">[[@Bible:Job 6:20]] </w:t>
      </w:r>
      <w:r>
        <w:rPr>
          <w:b/>
        </w:rPr>
        <w:t xml:space="preserve">20 </w:t>
      </w:r>
      <w:r>
        <w:t xml:space="preserve"> {{field-on:Bible}}</w:t>
      </w:r>
      <w:r>
        <w:t xml:space="preserve">They will owe shame, those trusting in cities and riches.</w:t>
      </w:r>
      <w:r>
        <w:t xml:space="preserve">{{field-off:Bible}}</w:t>
      </w:r>
    </w:p>
    <w:p>
      <w:r>
        <w:rPr>
          <w:sz w:val="18"/>
          <w:color w:val="777777"/>
        </w:rPr>
        <w:t xml:space="preserve">[[@Bible:Job 6:21]] </w:t>
      </w:r>
      <w:r>
        <w:rPr>
          <w:b/>
        </w:rPr>
        <w:t xml:space="preserve">21 </w:t>
      </w:r>
      <w:r>
        <w:t xml:space="preserve"> {{field-on:Bible}}</w:t>
      </w:r>
      <w:r>
        <w:t xml:space="preserve">But now you too fell upon me without mercy, so that seeing my wound you were afraid.</w:t>
      </w:r>
      <w:r>
        <w:rPr>
          <w:rStyle w:val="FootnoteReference"/>
        </w:rPr>
        <w:footnoteReference w:id="6767"/>
      </w:r>
      <w:r>
        <w:t xml:space="preserve">{{field-off:Bible}}</w:t>
      </w:r>
    </w:p>
    <w:p>
      <w:r>
        <w:rPr>
          <w:sz w:val="18"/>
          <w:color w:val="777777"/>
        </w:rPr>
        <w:t xml:space="preserve">[[@Bible:Job 6:22]] </w:t>
      </w:r>
      <w:r>
        <w:rPr>
          <w:b/>
        </w:rPr>
        <w:t xml:space="preserve">22 </w:t>
      </w:r>
      <w:r>
        <w:t xml:space="preserve"> {{field-on:Bible}}</w:t>
      </w:r>
      <w:r>
        <w:t xml:space="preserve">For what? Did I ask anything from you, or do I need some of your strength?</w:t>
      </w:r>
      <w:r>
        <w:t xml:space="preserve">{{field-off:Bible}}</w:t>
      </w:r>
    </w:p>
    <w:p>
      <w:r>
        <w:rPr>
          <w:sz w:val="18"/>
          <w:color w:val="777777"/>
        </w:rPr>
        <w:t xml:space="preserve">[[@Bible:Job 6:23]] </w:t>
      </w:r>
      <w:r>
        <w:rPr>
          <w:b/>
        </w:rPr>
        <w:t xml:space="preserve">23 </w:t>
      </w:r>
      <w:r>
        <w:t xml:space="preserve"> {{field-on:Bible}}</w:t>
      </w:r>
      <w:r>
        <w:t xml:space="preserve">So as to save me from enemies, or rescue me from hand of rulers?</w:t>
      </w:r>
      <w:r>
        <w:t xml:space="preserve">{{field-off:Bible}}</w:t>
      </w:r>
    </w:p>
    <w:p>
      <w:r>
        <w:rPr>
          <w:sz w:val="18"/>
          <w:color w:val="777777"/>
        </w:rPr>
        <w:t xml:space="preserve">[[@Bible:Job 6:24]] </w:t>
      </w:r>
      <w:r>
        <w:rPr>
          <w:b/>
        </w:rPr>
        <w:t xml:space="preserve">24 </w:t>
      </w:r>
      <w:r>
        <w:t xml:space="preserve"> {{field-on:Bible}}</w:t>
      </w:r>
      <w:r>
        <w:t xml:space="preserve">Teach me, and I will be silent; if I have gone astray, show me.</w:t>
      </w:r>
      <w:r>
        <w:t xml:space="preserve">{{field-off:Bible}}</w:t>
      </w:r>
    </w:p>
    <w:p>
      <w:r>
        <w:rPr>
          <w:sz w:val="18"/>
          <w:color w:val="777777"/>
        </w:rPr>
        <w:t xml:space="preserve">[[@Bible:Job 6:25]] </w:t>
      </w:r>
      <w:r>
        <w:rPr>
          <w:b/>
        </w:rPr>
        <w:t xml:space="preserve">25 </w:t>
      </w:r>
      <w:r>
        <w:t xml:space="preserve"> {{field-on:Bible}}</w:t>
      </w:r>
      <w:r>
        <w:t xml:space="preserve">As it seems, words of truth are worthless, for I do not ask strength from you.</w:t>
      </w:r>
      <w:r>
        <w:t xml:space="preserve">{{field-off:Bible}}</w:t>
      </w:r>
    </w:p>
    <w:p>
      <w:r>
        <w:rPr>
          <w:sz w:val="18"/>
          <w:color w:val="777777"/>
        </w:rPr>
        <w:t xml:space="preserve">[[@Bible:Job 6:26]] </w:t>
      </w:r>
      <w:r>
        <w:rPr>
          <w:b/>
        </w:rPr>
        <w:t xml:space="preserve">26 </w:t>
      </w:r>
      <w:r>
        <w:t xml:space="preserve"> {{field-on:Bible}}</w:t>
      </w:r>
      <w:r>
        <w:t xml:space="preserve">Nor will your reproof stop me with words, for neither will I endure sound of your speech.</w:t>
      </w:r>
      <w:r>
        <w:t xml:space="preserve">{{field-off:Bible}}</w:t>
      </w:r>
    </w:p>
    <w:p>
      <w:r>
        <w:rPr>
          <w:sz w:val="18"/>
          <w:color w:val="777777"/>
        </w:rPr>
        <w:t xml:space="preserve">[[@Bible:Job 6:27]] </w:t>
      </w:r>
      <w:r>
        <w:rPr>
          <w:b/>
        </w:rPr>
        <w:t xml:space="preserve">27 </w:t>
      </w:r>
      <w:r>
        <w:t xml:space="preserve"> {{field-on:Bible}}</w:t>
      </w:r>
      <w:r>
        <w:t xml:space="preserve">Only because you fall upon orphan, and spring against your friend.</w:t>
      </w:r>
      <w:r>
        <w:t xml:space="preserve">{{field-off:Bible}}</w:t>
      </w:r>
    </w:p>
    <w:p>
      <w:r>
        <w:rPr>
          <w:sz w:val="18"/>
          <w:color w:val="777777"/>
        </w:rPr>
        <w:t xml:space="preserve">[[@Bible:Job 6:28]] </w:t>
      </w:r>
      <w:r>
        <w:rPr>
          <w:b/>
        </w:rPr>
        <w:t xml:space="preserve">28 </w:t>
      </w:r>
      <w:r>
        <w:t xml:space="preserve"> {{field-on:Bible}}</w:t>
      </w:r>
      <w:r>
        <w:t xml:space="preserve">But now, looking into your faces, I will not lie.</w:t>
      </w:r>
      <w:r>
        <w:t xml:space="preserve">{{field-off:Bible}}</w:t>
      </w:r>
    </w:p>
    <w:p>
      <w:r>
        <w:rPr>
          <w:sz w:val="18"/>
          <w:color w:val="777777"/>
        </w:rPr>
        <w:t xml:space="preserve">[[@Bible:Job 6:29]] </w:t>
      </w:r>
      <w:r>
        <w:rPr>
          <w:b/>
        </w:rPr>
        <w:t xml:space="preserve">29 </w:t>
      </w:r>
      <w:r>
        <w:t xml:space="preserve"> {{field-on:Bible}}</w:t>
      </w:r>
      <w:r>
        <w:t xml:space="preserve">Sit down then, and let there not be injustice; and again come together with righteous judgment.</w:t>
      </w:r>
      <w:r>
        <w:t xml:space="preserve">{{field-off:Bible}}</w:t>
      </w:r>
    </w:p>
    <w:p>
      <w:r>
        <w:rPr>
          <w:sz w:val="18"/>
          <w:color w:val="777777"/>
        </w:rPr>
        <w:t xml:space="preserve">[[@Bible:Job 6:30]] </w:t>
      </w:r>
      <w:r>
        <w:rPr>
          <w:b/>
        </w:rPr>
        <w:t xml:space="preserve">30 </w:t>
      </w:r>
      <w:r>
        <w:t xml:space="preserve"> {{field-on:Bible}}</w:t>
      </w:r>
      <w:r>
        <w:t xml:space="preserve">For there is no injustice on my tongue; does not my throat ponder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[[@Bible:Job 7:1]] </w:t>
      </w:r>
      <w:r>
        <w:rPr>
          <w:b/>
        </w:rPr>
        <w:t xml:space="preserve">1 </w:t>
      </w:r>
      <w:r>
        <w:t xml:space="preserve"> {{field-on:Bible}}</w:t>
      </w:r>
      <w:r>
        <w:t xml:space="preserve">Is not life of man on earth a trial, and his life like that of day-laborer?</w:t>
      </w:r>
      <w:r>
        <w:t xml:space="preserve">{{field-off:Bible}}</w:t>
      </w:r>
    </w:p>
    <w:p>
      <w:r>
        <w:rPr>
          <w:sz w:val="18"/>
          <w:color w:val="777777"/>
        </w:rPr>
        <w:t xml:space="preserve">[[@Bible:Job 7:2]] </w:t>
      </w:r>
      <w:r>
        <w:rPr>
          <w:b/>
        </w:rPr>
        <w:t xml:space="preserve">2 </w:t>
      </w:r>
      <w:r>
        <w:t xml:space="preserve"> {{field-on:Bible}}</w:t>
      </w:r>
      <w:r>
        <w:t xml:space="preserve">Like servant fearing his master and having attained shade, like hired man waiting for his wage,</w:t>
      </w:r>
      <w:r>
        <w:t xml:space="preserve">{{field-off:Bible}}</w:t>
      </w:r>
    </w:p>
    <w:p>
      <w:r>
        <w:rPr>
          <w:sz w:val="18"/>
          <w:color w:val="777777"/>
        </w:rPr>
        <w:t xml:space="preserve">[[@Bible:Job 7:3]] </w:t>
      </w:r>
      <w:r>
        <w:rPr>
          <w:b/>
        </w:rPr>
        <w:t xml:space="preserve">3 </w:t>
      </w:r>
      <w:r>
        <w:t xml:space="preserve"> {{field-on:Bible}}</w:t>
      </w:r>
      <w:r>
        <w:t xml:space="preserve">so I too inherited empty months, and nights of pains were given me.</w:t>
      </w:r>
      <w:r>
        <w:t xml:space="preserve">{{field-off:Bible}}</w:t>
      </w:r>
    </w:p>
    <w:p>
      <w:r>
        <w:rPr>
          <w:sz w:val="18"/>
          <w:color w:val="777777"/>
        </w:rPr>
        <w:t xml:space="preserve">[[@Bible:Job 7:4]] </w:t>
      </w:r>
      <w:r>
        <w:rPr>
          <w:b/>
        </w:rPr>
        <w:t xml:space="preserve">4 </w:t>
      </w:r>
      <w:r>
        <w:t xml:space="preserve"> {{field-on:Bible}}</w:t>
      </w:r>
      <w:r>
        <w:t xml:space="preserve">If I lie down, I say, When day? and when I rise again, When evening? And I am full of pains from evening until morning.</w:t>
      </w:r>
      <w:r>
        <w:t xml:space="preserve">{{field-off:Bible}}</w:t>
      </w:r>
    </w:p>
    <w:p>
      <w:r>
        <w:rPr>
          <w:sz w:val="18"/>
          <w:color w:val="777777"/>
        </w:rPr>
        <w:t xml:space="preserve">[[@Bible:Job 7:5]] </w:t>
      </w:r>
      <w:r>
        <w:rPr>
          <w:b/>
        </w:rPr>
        <w:t xml:space="preserve">5 </w:t>
      </w:r>
      <w:r>
        <w:t xml:space="preserve"> {{field-on:Bible}}</w:t>
      </w:r>
      <w:r>
        <w:t xml:space="preserve">My body is mixed with rottenness of worms; I melt clods of earth, scraping off the discharge.</w:t>
      </w:r>
      <w:r>
        <w:t xml:space="preserve">{{field-off:Bible}}</w:t>
      </w:r>
    </w:p>
    <w:p>
      <w:r>
        <w:rPr>
          <w:sz w:val="18"/>
          <w:color w:val="777777"/>
        </w:rPr>
        <w:t xml:space="preserve">[[@Bible:Job 7:6]] </w:t>
      </w:r>
      <w:r>
        <w:rPr>
          <w:b/>
        </w:rPr>
        <w:t xml:space="preserve">6 </w:t>
      </w:r>
      <w:r>
        <w:t xml:space="preserve"> {{field-on:Bible}}</w:t>
      </w:r>
      <w:r>
        <w:t xml:space="preserve">My life is lighter than speech, and has perished in empty hope.</w:t>
      </w:r>
      <w:r>
        <w:t xml:space="preserve">{{field-off:Bible}}</w:t>
      </w:r>
    </w:p>
    <w:p>
      <w:r>
        <w:rPr>
          <w:sz w:val="18"/>
          <w:color w:val="777777"/>
        </w:rPr>
        <w:t xml:space="preserve">[[@Bible:Job 7:7]] </w:t>
      </w:r>
      <w:r>
        <w:rPr>
          <w:b/>
        </w:rPr>
        <w:t xml:space="preserve">7 </w:t>
      </w:r>
      <w:r>
        <w:t xml:space="preserve"> {{field-on:Bible}}</w:t>
      </w:r>
      <w:r>
        <w:t xml:space="preserve">Remember then that my life is breath, and my eye will no longer return to see good.</w:t>
      </w:r>
      <w:r>
        <w:t xml:space="preserve">{{field-off:Bible}}</w:t>
      </w:r>
    </w:p>
    <w:p>
      <w:r>
        <w:rPr>
          <w:sz w:val="18"/>
          <w:color w:val="777777"/>
        </w:rPr>
        <w:t xml:space="preserve">[[@Bible:Job 7:8]] </w:t>
      </w:r>
      <w:r>
        <w:rPr>
          <w:b/>
        </w:rPr>
        <w:t xml:space="preserve">8 </w:t>
      </w:r>
      <w:r>
        <w:t xml:space="preserve"> {{field-on:Bible}}</w:t>
      </w:r>
      <w:r>
        <w:t xml:space="preserve">Eye of one seeing me will not look on me; your eyes are on me, and I am no longer.</w:t>
      </w:r>
      <w:r>
        <w:t xml:space="preserve">{{field-off:Bible}}</w:t>
      </w:r>
    </w:p>
    <w:p>
      <w:r>
        <w:rPr>
          <w:sz w:val="18"/>
          <w:color w:val="777777"/>
        </w:rPr>
        <w:t xml:space="preserve">[[@Bible:Job 7:9]] </w:t>
      </w:r>
      <w:r>
        <w:rPr>
          <w:b/>
        </w:rPr>
        <w:t xml:space="preserve">9 </w:t>
      </w:r>
      <w:r>
        <w:t xml:space="preserve"> {{field-on:Bible}}</w:t>
      </w:r>
      <w:r>
        <w:t xml:space="preserve">Like cloud cleansed away from heaven, if man goes down to Hades, he will certainly not come up again.</w:t>
      </w:r>
      <w:r>
        <w:t xml:space="preserve">{{field-off:Bible}}</w:t>
      </w:r>
    </w:p>
    <w:p>
      <w:r>
        <w:rPr>
          <w:sz w:val="18"/>
          <w:color w:val="777777"/>
        </w:rPr>
        <w:t xml:space="preserve">[[@Bible:Job 7:10]] </w:t>
      </w:r>
      <w:r>
        <w:rPr>
          <w:b/>
        </w:rPr>
        <w:t xml:space="preserve">10 </w:t>
      </w:r>
      <w:r>
        <w:t xml:space="preserve"> {{field-on:Bible}}</w:t>
      </w:r>
      <w:r>
        <w:t xml:space="preserve">Nor will he ever return again to his own house, nor will his place know him anymore.</w:t>
      </w:r>
      <w:r>
        <w:t xml:space="preserve">{{field-off:Bible}}</w:t>
      </w:r>
    </w:p>
    <w:p>
      <w:r>
        <w:rPr>
          <w:sz w:val="18"/>
          <w:color w:val="777777"/>
        </w:rPr>
        <w:t xml:space="preserve">[[@Bible:Job 7:11]] </w:t>
      </w:r>
      <w:r>
        <w:rPr>
          <w:b/>
        </w:rPr>
        <w:t xml:space="preserve">11 </w:t>
      </w:r>
      <w:r>
        <w:t xml:space="preserve"> {{field-on:Bible}}</w:t>
      </w:r>
      <w:r>
        <w:t xml:space="preserve">But therefore neither will I spare my mouth; I will speak in distress, opening bitterness of my soul while hard pressed.</w:t>
      </w:r>
      <w:r>
        <w:t xml:space="preserve">{{field-off:Bible}}</w:t>
      </w:r>
    </w:p>
    <w:p>
      <w:r>
        <w:rPr>
          <w:sz w:val="18"/>
          <w:color w:val="777777"/>
        </w:rPr>
        <w:t xml:space="preserve">[[@Bible:Job 7:12]] </w:t>
      </w:r>
      <w:r>
        <w:rPr>
          <w:b/>
        </w:rPr>
        <w:t xml:space="preserve">12 </w:t>
      </w:r>
      <w:r>
        <w:t xml:space="preserve"> {{field-on:Bible}}</w:t>
      </w:r>
      <w:r>
        <w:t xml:space="preserve">Am I sea or dragon, that you set a guard over me?</w:t>
      </w:r>
      <w:r>
        <w:t xml:space="preserve">{{field-off:Bible}}</w:t>
      </w:r>
    </w:p>
    <w:p>
      <w:r>
        <w:rPr>
          <w:sz w:val="18"/>
          <w:color w:val="777777"/>
        </w:rPr>
        <w:t xml:space="preserve">[[@Bible:Job 7:13]] </w:t>
      </w:r>
      <w:r>
        <w:rPr>
          <w:b/>
        </w:rPr>
        <w:t xml:space="preserve">13 </w:t>
      </w:r>
      <w:r>
        <w:t xml:space="preserve"> {{field-on:Bible}}</w:t>
      </w:r>
      <w:r>
        <w:t xml:space="preserve">If I say, My bed will comfort me, and my couch will bear my complaint for me,</w:t>
      </w:r>
      <w:r>
        <w:t xml:space="preserve">{{field-off:Bible}}</w:t>
      </w:r>
    </w:p>
    <w:p>
      <w:r>
        <w:rPr>
          <w:sz w:val="18"/>
          <w:color w:val="777777"/>
        </w:rPr>
        <w:t xml:space="preserve">[[@Bible:Job 7:14]] </w:t>
      </w:r>
      <w:r>
        <w:rPr>
          <w:b/>
        </w:rPr>
        <w:t xml:space="preserve">14 </w:t>
      </w:r>
      <w:r>
        <w:t xml:space="preserve"> {{field-on:Bible}}</w:t>
      </w:r>
      <w:r>
        <w:t xml:space="preserve">then you frighten me with dreams and terrify me with visions.</w:t>
      </w:r>
      <w:r>
        <w:t xml:space="preserve">{{field-off:Bible}}</w:t>
      </w:r>
    </w:p>
    <w:p>
      <w:r>
        <w:rPr>
          <w:sz w:val="18"/>
          <w:color w:val="777777"/>
        </w:rPr>
        <w:t xml:space="preserve">[[@Bible:Job 7:15]] </w:t>
      </w:r>
      <w:r>
        <w:rPr>
          <w:b/>
        </w:rPr>
        <w:t xml:space="preserve">15 </w:t>
      </w:r>
      <w:r>
        <w:t xml:space="preserve"> {{field-on:Bible}}</w:t>
      </w:r>
      <w:r>
        <w:t xml:space="preserve">You will free my soul from breath, and my bones from death.</w:t>
      </w:r>
      <w:r>
        <w:t xml:space="preserve">{{field-off:Bible}}</w:t>
      </w:r>
    </w:p>
    <w:p>
      <w:r>
        <w:rPr>
          <w:sz w:val="18"/>
          <w:color w:val="777777"/>
        </w:rPr>
        <w:t xml:space="preserve">[[@Bible:Job 7:16]] </w:t>
      </w:r>
      <w:r>
        <w:rPr>
          <w:b/>
        </w:rPr>
        <w:t xml:space="preserve">16 </w:t>
      </w:r>
      <w:r>
        <w:t xml:space="preserve"> {{field-on:Bible}}</w:t>
      </w:r>
      <w:r>
        <w:t xml:space="preserve">For I will not live forever, that I should be patient. Depart from me, for my life is empty.</w:t>
      </w:r>
      <w:r>
        <w:t xml:space="preserve">{{field-off:Bible}}</w:t>
      </w:r>
    </w:p>
    <w:p>
      <w:r>
        <w:rPr>
          <w:sz w:val="18"/>
          <w:color w:val="777777"/>
        </w:rPr>
        <w:t xml:space="preserve">[[@Bible:Job 7:17]] </w:t>
      </w:r>
      <w:r>
        <w:rPr>
          <w:b/>
        </w:rPr>
        <w:t xml:space="preserve">17 </w:t>
      </w:r>
      <w:r>
        <w:t xml:space="preserve"> {{field-on:Bible}}</w:t>
      </w:r>
      <w:r>
        <w:t xml:space="preserve">What is man, that you magnified him, or that you set your mind on him,</w:t>
      </w:r>
      <w:r>
        <w:t xml:space="preserve">{{field-off:Bible}}</w:t>
      </w:r>
    </w:p>
    <w:p>
      <w:r>
        <w:rPr>
          <w:sz w:val="18"/>
          <w:color w:val="777777"/>
        </w:rPr>
        <w:t xml:space="preserve">[[@Bible:Job 7:18]] </w:t>
      </w:r>
      <w:r>
        <w:rPr>
          <w:b/>
        </w:rPr>
        <w:t xml:space="preserve">18 </w:t>
      </w:r>
      <w:r>
        <w:t xml:space="preserve"> {{field-on:Bible}}</w:t>
      </w:r>
      <w:r>
        <w:t xml:space="preserve">or make visitation of him until morning, and judge him for rest?</w:t>
      </w:r>
      <w:r>
        <w:t xml:space="preserve">{{field-off:Bible}}</w:t>
      </w:r>
    </w:p>
    <w:p>
      <w:r>
        <w:rPr>
          <w:sz w:val="18"/>
          <w:color w:val="777777"/>
        </w:rPr>
        <w:t xml:space="preserve">[[@Bible:Job 7:19]] </w:t>
      </w:r>
      <w:r>
        <w:rPr>
          <w:b/>
        </w:rPr>
        <w:t xml:space="preserve">19 </w:t>
      </w:r>
      <w:r>
        <w:t xml:space="preserve"> {{field-on:Bible}}</w:t>
      </w:r>
      <w:r>
        <w:t xml:space="preserve">Until when will you not let me be, nor release me until I swallow my spittle in pain?</w:t>
      </w:r>
      <w:r>
        <w:t xml:space="preserve">{{field-off:Bible}}</w:t>
      </w:r>
    </w:p>
    <w:p>
      <w:r>
        <w:rPr>
          <w:sz w:val="18"/>
          <w:color w:val="777777"/>
        </w:rPr>
        <w:t xml:space="preserve">[[@Bible:Job 7:20]] </w:t>
      </w:r>
      <w:r>
        <w:rPr>
          <w:b/>
        </w:rPr>
        <w:t xml:space="preserve">20 </w:t>
      </w:r>
      <w:r>
        <w:t xml:space="preserve"> {{field-on:Bible}}</w:t>
      </w:r>
      <w:r>
        <w:t xml:space="preserve">If I sinned, what can I do to you, knower of minds of men? Why did you set me as your accuser? And I have become burden to you.</w:t>
      </w:r>
      <w:r>
        <w:rPr>
          <w:rStyle w:val="FootnoteReference"/>
        </w:rPr>
        <w:footnoteReference w:id="6768"/>
      </w:r>
      <w:r>
        <w:t xml:space="preserve">{{field-off:Bible}}</w:t>
      </w:r>
    </w:p>
    <w:p>
      <w:r>
        <w:rPr>
          <w:sz w:val="18"/>
          <w:color w:val="777777"/>
        </w:rPr>
        <w:t xml:space="preserve">[[@Bible:Job 7:21]] </w:t>
      </w:r>
      <w:r>
        <w:rPr>
          <w:b/>
        </w:rPr>
        <w:t xml:space="preserve">21 </w:t>
      </w:r>
      <w:r>
        <w:t xml:space="preserve"> {{field-on:Bible}}</w:t>
      </w:r>
      <w:r>
        <w:t xml:space="preserve">And why did you not make forgetfulness of my lawlessness and cleansing of my sin? For now I will depart into earth, and seeking me early, I am no 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[[@Bible:Job 8:1]]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8:2]] </w:t>
      </w:r>
      <w:r>
        <w:rPr>
          <w:b/>
        </w:rPr>
        <w:t xml:space="preserve">2 </w:t>
      </w:r>
      <w:r>
        <w:t xml:space="preserve"> {{field-on:Bible}}</w:t>
      </w:r>
      <w:r>
        <w:t xml:space="preserve">How long will you speak these things, wind of many words from your mouth?</w:t>
      </w:r>
      <w:r>
        <w:t xml:space="preserve">{{field-off:Bible}}</w:t>
      </w:r>
    </w:p>
    <w:p>
      <w:r>
        <w:rPr>
          <w:sz w:val="18"/>
          <w:color w:val="777777"/>
        </w:rPr>
        <w:t xml:space="preserve">[[@Bible:Job 8:3]] </w:t>
      </w:r>
      <w:r>
        <w:rPr>
          <w:b/>
        </w:rPr>
        <w:t xml:space="preserve">3 </w:t>
      </w:r>
      <w:r>
        <w:t xml:space="preserve"> {{field-on:Bible}}</w:t>
      </w:r>
      <w:r>
        <w:t xml:space="preserve">Will Lord do injustice in judging, or will maker of all disturb what is right?</w:t>
      </w:r>
      <w:r>
        <w:t xml:space="preserve">{{field-off:Bible}}</w:t>
      </w:r>
    </w:p>
    <w:p>
      <w:r>
        <w:rPr>
          <w:sz w:val="18"/>
          <w:color w:val="777777"/>
        </w:rPr>
        <w:t xml:space="preserve">[[@Bible:Job 8:4]] </w:t>
      </w:r>
      <w:r>
        <w:rPr>
          <w:b/>
        </w:rPr>
        <w:t xml:space="preserve">4 </w:t>
      </w:r>
      <w:r>
        <w:t xml:space="preserve"> {{field-on:Bible}}</w:t>
      </w:r>
      <w:r>
        <w:t xml:space="preserve">If your sons sinned before him, he sent them away in hand of their lawlessness.</w:t>
      </w:r>
      <w:r>
        <w:t xml:space="preserve">{{field-off:Bible}}</w:t>
      </w:r>
    </w:p>
    <w:p>
      <w:r>
        <w:rPr>
          <w:sz w:val="18"/>
          <w:color w:val="777777"/>
        </w:rPr>
        <w:t xml:space="preserve">[[@Bible:Job 8:5]] </w:t>
      </w:r>
      <w:r>
        <w:rPr>
          <w:b/>
        </w:rPr>
        <w:t xml:space="preserve">5 </w:t>
      </w:r>
      <w:r>
        <w:t xml:space="preserve"> {{field-on:Bible}}</w:t>
      </w:r>
      <w:r>
        <w:t xml:space="preserve">But you, rise early toward Lord, begging Almighty.</w:t>
      </w:r>
      <w:r>
        <w:t xml:space="preserve">{{field-off:Bible}}</w:t>
      </w:r>
    </w:p>
    <w:p>
      <w:r>
        <w:rPr>
          <w:sz w:val="18"/>
          <w:color w:val="777777"/>
        </w:rPr>
        <w:t xml:space="preserve">[[@Bible:Job 8:6]] </w:t>
      </w:r>
      <w:r>
        <w:rPr>
          <w:b/>
        </w:rPr>
        <w:t xml:space="preserve">6 </w:t>
      </w:r>
      <w:r>
        <w:t xml:space="preserve"> {{field-on:Bible}}</w:t>
      </w:r>
      <w:r>
        <w:t xml:space="preserve">If you are pure and true, he will hear your petition and restore to you dwelling of righteousness.</w:t>
      </w:r>
      <w:r>
        <w:t xml:space="preserve">{{field-off:Bible}}</w:t>
      </w:r>
    </w:p>
    <w:p>
      <w:r>
        <w:rPr>
          <w:sz w:val="18"/>
          <w:color w:val="777777"/>
        </w:rPr>
        <w:t xml:space="preserve">[[@Bible:Job 8:7]] </w:t>
      </w:r>
      <w:r>
        <w:rPr>
          <w:b/>
        </w:rPr>
        <w:t xml:space="preserve">7 </w:t>
      </w:r>
      <w:r>
        <w:t xml:space="preserve"> {{field-on:Bible}}</w:t>
      </w:r>
      <w:r>
        <w:t xml:space="preserve">Then your first things will be few, but your last things beyond counting.</w:t>
      </w:r>
      <w:r>
        <w:t xml:space="preserve">{{field-off:Bible}}</w:t>
      </w:r>
    </w:p>
    <w:p>
      <w:r>
        <w:rPr>
          <w:sz w:val="18"/>
          <w:color w:val="777777"/>
        </w:rPr>
        <w:t xml:space="preserve">[[@Bible:Job 8:8]] </w:t>
      </w:r>
      <w:r>
        <w:rPr>
          <w:b/>
        </w:rPr>
        <w:t xml:space="preserve">8 </w:t>
      </w:r>
      <w:r>
        <w:t xml:space="preserve"> {{field-on:Bible}}</w:t>
      </w:r>
      <w:r>
        <w:t xml:space="preserve">Ask indeed former generation, and search out race of fathers.</w:t>
      </w:r>
      <w:r>
        <w:t xml:space="preserve">{{field-off:Bible}}</w:t>
      </w:r>
    </w:p>
    <w:p>
      <w:r>
        <w:rPr>
          <w:sz w:val="18"/>
          <w:color w:val="777777"/>
        </w:rPr>
        <w:t xml:space="preserve">[[@Bible:Job 8:9]] </w:t>
      </w:r>
      <w:r>
        <w:rPr>
          <w:b/>
        </w:rPr>
        <w:t xml:space="preserve">9 </w:t>
      </w:r>
      <w:r>
        <w:t xml:space="preserve"> {{field-on:Bible}}</w:t>
      </w:r>
      <w:r>
        <w:t xml:space="preserve">For we are of yesterday and do not know; for our life on earth is shadow.</w:t>
      </w:r>
      <w:r>
        <w:t xml:space="preserve">{{field-off:Bible}}</w:t>
      </w:r>
    </w:p>
    <w:p>
      <w:r>
        <w:rPr>
          <w:sz w:val="18"/>
          <w:color w:val="777777"/>
        </w:rPr>
        <w:t xml:space="preserve">[[@Bible:Job 8:10]] </w:t>
      </w:r>
      <w:r>
        <w:rPr>
          <w:b/>
        </w:rPr>
        <w:t xml:space="preserve">10 </w:t>
      </w:r>
      <w:r>
        <w:t xml:space="preserve"> {{field-on:Bible}}</w:t>
      </w:r>
      <w:r>
        <w:t xml:space="preserve">Will not these teach you and tell you, and bring out words from their heart?</w:t>
      </w:r>
      <w:r>
        <w:t xml:space="preserve">{{field-off:Bible}}</w:t>
      </w:r>
    </w:p>
    <w:p>
      <w:r>
        <w:rPr>
          <w:sz w:val="18"/>
          <w:color w:val="777777"/>
        </w:rPr>
        <w:t xml:space="preserve">[[@Bible:Job 8:11]] </w:t>
      </w:r>
      <w:r>
        <w:rPr>
          <w:b/>
        </w:rPr>
        <w:t xml:space="preserve">11 </w:t>
      </w:r>
      <w:r>
        <w:t xml:space="preserve"> {{field-on:Bible}}</w:t>
      </w:r>
      <w:r>
        <w:t xml:space="preserve">Does papyrus flourish without water, or will reed rise high without drink?</w:t>
      </w:r>
      <w:r>
        <w:t xml:space="preserve">{{field-off:Bible}}</w:t>
      </w:r>
    </w:p>
    <w:p>
      <w:r>
        <w:rPr>
          <w:sz w:val="18"/>
          <w:color w:val="777777"/>
        </w:rPr>
        <w:t xml:space="preserve">[[@Bible:Job 8:12]] </w:t>
      </w:r>
      <w:r>
        <w:rPr>
          <w:b/>
        </w:rPr>
        <w:t xml:space="preserve">12 </w:t>
      </w:r>
      <w:r>
        <w:t xml:space="preserve"> {{field-on:Bible}}</w:t>
      </w:r>
      <w:r>
        <w:t xml:space="preserve">While still on its root and not yet cut, before any herb drinks, does it not dry up?</w:t>
      </w:r>
      <w:r>
        <w:t xml:space="preserve">{{field-off:Bible}}</w:t>
      </w:r>
    </w:p>
    <w:p>
      <w:r>
        <w:rPr>
          <w:sz w:val="18"/>
          <w:color w:val="777777"/>
        </w:rPr>
        <w:t xml:space="preserve">[[@Bible:Job 8:13]] </w:t>
      </w:r>
      <w:r>
        <w:rPr>
          <w:b/>
        </w:rPr>
        <w:t xml:space="preserve">13 </w:t>
      </w:r>
      <w:r>
        <w:t xml:space="preserve"> {{field-on:Bible}}</w:t>
      </w:r>
      <w:r>
        <w:t xml:space="preserve">So then will be end of all who forget Lord, for hope of ungodly will perish.</w:t>
      </w:r>
      <w:r>
        <w:t xml:space="preserve">{{field-off:Bible}}</w:t>
      </w:r>
    </w:p>
    <w:p>
      <w:r>
        <w:rPr>
          <w:sz w:val="18"/>
          <w:color w:val="777777"/>
        </w:rPr>
        <w:t xml:space="preserve">[[@Bible:Job 8:14]] </w:t>
      </w:r>
      <w:r>
        <w:rPr>
          <w:b/>
        </w:rPr>
        <w:t xml:space="preserve">14 </w:t>
      </w:r>
      <w:r>
        <w:t xml:space="preserve"> {{field-on:Bible}}</w:t>
      </w:r>
      <w:r>
        <w:t xml:space="preserve">For his house will be uninhabited, and his tent will turn out to be spider's web.</w:t>
      </w:r>
      <w:r>
        <w:t xml:space="preserve">{{field-off:Bible}}</w:t>
      </w:r>
    </w:p>
    <w:p>
      <w:r>
        <w:rPr>
          <w:sz w:val="18"/>
          <w:color w:val="777777"/>
        </w:rPr>
        <w:t xml:space="preserve">[[@Bible:Job 8:15]] </w:t>
      </w:r>
      <w:r>
        <w:rPr>
          <w:b/>
        </w:rPr>
        <w:t xml:space="preserve">15 </w:t>
      </w:r>
      <w:r>
        <w:t xml:space="preserve"> {{field-on:Bible}}</w:t>
      </w:r>
      <w:r>
        <w:t xml:space="preserve">If he lean on his house, it will not stand; if he take hold of it, it will not endure.</w:t>
      </w:r>
      <w:r>
        <w:t xml:space="preserve">{{field-off:Bible}}</w:t>
      </w:r>
    </w:p>
    <w:p>
      <w:r>
        <w:rPr>
          <w:sz w:val="18"/>
          <w:color w:val="777777"/>
        </w:rPr>
        <w:t xml:space="preserve">[[@Bible:Job 8:16]] </w:t>
      </w:r>
      <w:r>
        <w:rPr>
          <w:b/>
        </w:rPr>
        <w:t xml:space="preserve">16 </w:t>
      </w:r>
      <w:r>
        <w:t xml:space="preserve"> {{field-on:Bible}}</w:t>
      </w:r>
      <w:r>
        <w:t xml:space="preserve">For it is moist under sun, and from its decay its shoot will come out.</w:t>
      </w:r>
      <w:r>
        <w:t xml:space="preserve">{{field-off:Bible}}</w:t>
      </w:r>
    </w:p>
    <w:p>
      <w:r>
        <w:rPr>
          <w:sz w:val="18"/>
          <w:color w:val="777777"/>
        </w:rPr>
        <w:t xml:space="preserve">[[@Bible:Job 8:17]] </w:t>
      </w:r>
      <w:r>
        <w:rPr>
          <w:b/>
        </w:rPr>
        <w:t xml:space="preserve">17 </w:t>
      </w:r>
      <w:r>
        <w:t xml:space="preserve"> {{field-on:Bible}}</w:t>
      </w:r>
      <w:r>
        <w:t xml:space="preserve">It sleeps upon gathering of stones, and in midst of pebbles it will live.</w:t>
      </w:r>
      <w:r>
        <w:t xml:space="preserve">{{field-off:Bible}}</w:t>
      </w:r>
    </w:p>
    <w:p>
      <w:r>
        <w:rPr>
          <w:sz w:val="18"/>
          <w:color w:val="777777"/>
        </w:rPr>
        <w:t xml:space="preserve">[[@Bible:Job 8:18]] </w:t>
      </w:r>
      <w:r>
        <w:rPr>
          <w:b/>
        </w:rPr>
        <w:t xml:space="preserve">18 </w:t>
      </w:r>
      <w:r>
        <w:t xml:space="preserve"> {{field-on:Bible}}</w:t>
      </w:r>
      <w:r>
        <w:t xml:space="preserve">If place swallow it up, it will deny it: You have not seen such things.</w:t>
      </w:r>
      <w:r>
        <w:t xml:space="preserve">{{field-off:Bible}}</w:t>
      </w:r>
    </w:p>
    <w:p>
      <w:r>
        <w:rPr>
          <w:sz w:val="18"/>
          <w:color w:val="777777"/>
        </w:rPr>
        <w:t xml:space="preserve">[[@Bible:Job 8:19]] </w:t>
      </w:r>
      <w:r>
        <w:rPr>
          <w:b/>
        </w:rPr>
        <w:t xml:space="preserve">19 </w:t>
      </w:r>
      <w:r>
        <w:t xml:space="preserve"> {{field-on:Bible}}</w:t>
      </w:r>
      <w:r>
        <w:t xml:space="preserve">For such is overthrow of ungodly, and from earth another will sprout.</w:t>
      </w:r>
      <w:r>
        <w:t xml:space="preserve">{{field-off:Bible}}</w:t>
      </w:r>
    </w:p>
    <w:p>
      <w:r>
        <w:rPr>
          <w:sz w:val="18"/>
          <w:color w:val="777777"/>
        </w:rPr>
        <w:t xml:space="preserve">[[@Bible:Job 8:20]] </w:t>
      </w:r>
      <w:r>
        <w:rPr>
          <w:b/>
        </w:rPr>
        <w:t xml:space="preserve">20 </w:t>
      </w:r>
      <w:r>
        <w:t xml:space="preserve"> {{field-on:Bible}}</w:t>
      </w:r>
      <w:r>
        <w:t xml:space="preserve">For Lord will by no means reject blameless one, but will not receive any gift of ungodly.</w:t>
      </w:r>
      <w:r>
        <w:t xml:space="preserve">{{field-off:Bible}}</w:t>
      </w:r>
    </w:p>
    <w:p>
      <w:r>
        <w:rPr>
          <w:sz w:val="18"/>
          <w:color w:val="777777"/>
        </w:rPr>
        <w:t xml:space="preserve">[[@Bible:Job 8:21]] </w:t>
      </w:r>
      <w:r>
        <w:rPr>
          <w:b/>
        </w:rPr>
        <w:t xml:space="preserve">21 </w:t>
      </w:r>
      <w:r>
        <w:t xml:space="preserve"> {{field-on:Bible}}</w:t>
      </w:r>
      <w:r>
        <w:t xml:space="preserve">Yet he will fill mouth of true ones with laughter, and their lips with confession.</w:t>
      </w:r>
      <w:r>
        <w:t xml:space="preserve">{{field-off:Bible}}</w:t>
      </w:r>
    </w:p>
    <w:p>
      <w:r>
        <w:rPr>
          <w:sz w:val="18"/>
          <w:color w:val="777777"/>
        </w:rPr>
        <w:t xml:space="preserve">[[@Bible:Job 8:22]] </w:t>
      </w:r>
      <w:r>
        <w:rPr>
          <w:b/>
        </w:rPr>
        <w:t xml:space="preserve">22 </w:t>
      </w:r>
      <w:r>
        <w:t xml:space="preserve"> {{field-on:Bible}}</w:t>
      </w:r>
      <w:r>
        <w:t xml:space="preserve">But their enemies will clothe themselves with shame, and dwelling of ungodly will not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[[@Bible:Job 9:1]] </w:t>
      </w:r>
      <w:r>
        <w:rPr>
          <w:b/>
        </w:rPr>
        <w:t xml:space="preserve">1 </w:t>
      </w:r>
      <w:r>
        <w:t xml:space="preserve"> {{field-on:Bible}}</w:t>
      </w:r>
      <w:r>
        <w:t xml:space="preserve">And taking up the matter, Job says,</w:t>
      </w:r>
      <w:r>
        <w:t xml:space="preserve">{{field-off:Bible}}</w:t>
      </w:r>
    </w:p>
    <w:p>
      <w:r>
        <w:rPr>
          <w:sz w:val="18"/>
          <w:color w:val="777777"/>
        </w:rPr>
        <w:t xml:space="preserve">[[@Bible:Job 9:2]] </w:t>
      </w:r>
      <w:r>
        <w:rPr>
          <w:b/>
        </w:rPr>
        <w:t xml:space="preserve">2 </w:t>
      </w:r>
      <w:r>
        <w:t xml:space="preserve"> {{field-on:Bible}}</w:t>
      </w:r>
      <w:r>
        <w:t xml:space="preserve">In truth I know that it is so; for how will a mortal be righteous before the Lord</w:t>
      </w:r>
      <w:r>
        <w:rPr>
          <w:rStyle w:val="FootnoteReference"/>
        </w:rPr>
        <w:footnoteReference w:id="6769"/>
      </w:r>
      <w:r>
        <w:t xml:space="preserve">?</w:t>
      </w:r>
      <w:r>
        <w:t xml:space="preserve">{{field-off:Bible}}</w:t>
      </w:r>
    </w:p>
    <w:p>
      <w:r>
        <w:rPr>
          <w:sz w:val="18"/>
          <w:color w:val="777777"/>
        </w:rPr>
        <w:t xml:space="preserve">[[@Bible:Job 9:3]] </w:t>
      </w:r>
      <w:r>
        <w:rPr>
          <w:b/>
        </w:rPr>
        <w:t xml:space="preserve">3 </w:t>
      </w:r>
      <w:r>
        <w:t xml:space="preserve"> {{field-on:Bible}}</w:t>
      </w:r>
      <w:r>
        <w:t xml:space="preserve">If he should wish to enter judgment with him, he will not answer him one word out of thousand.</w:t>
      </w:r>
      <w:r>
        <w:t xml:space="preserve">{{field-off:Bible}}</w:t>
      </w:r>
    </w:p>
    <w:p>
      <w:r>
        <w:rPr>
          <w:sz w:val="18"/>
          <w:color w:val="777777"/>
        </w:rPr>
        <w:t xml:space="preserve">[[@Bible:Job 9:4]] </w:t>
      </w:r>
      <w:r>
        <w:rPr>
          <w:b/>
        </w:rPr>
        <w:t xml:space="preserve">4 </w:t>
      </w:r>
      <w:r>
        <w:t xml:space="preserve"> {{field-on:Bible}}</w:t>
      </w:r>
      <w:r>
        <w:t xml:space="preserve">For he is wise in mind, mighty and great. Who, having hardened himself against him, endured?</w:t>
      </w:r>
      <w:r>
        <w:t xml:space="preserve">{{field-off:Bible}}</w:t>
      </w:r>
    </w:p>
    <w:p>
      <w:r>
        <w:rPr>
          <w:sz w:val="18"/>
          <w:color w:val="777777"/>
        </w:rPr>
        <w:t xml:space="preserve">[[@Bible:Job 9:5]] </w:t>
      </w:r>
      <w:r>
        <w:rPr>
          <w:b/>
        </w:rPr>
        <w:t xml:space="preserve">5 </w:t>
      </w:r>
      <w:r>
        <w:t xml:space="preserve"> {{field-on:Bible}}</w:t>
      </w:r>
      <w:r>
        <w:t xml:space="preserve">He who ages mountains, and they do not know, overthrowing them in anger.</w:t>
      </w:r>
      <w:r>
        <w:t xml:space="preserve">{{field-off:Bible}}</w:t>
      </w:r>
    </w:p>
    <w:p>
      <w:r>
        <w:rPr>
          <w:sz w:val="18"/>
          <w:color w:val="777777"/>
        </w:rPr>
        <w:t xml:space="preserve">[[@Bible:Job 9:6]] </w:t>
      </w:r>
      <w:r>
        <w:rPr>
          <w:b/>
        </w:rPr>
        <w:t xml:space="preserve">6 </w:t>
      </w:r>
      <w:r>
        <w:t xml:space="preserve"> {{field-on:Bible}}</w:t>
      </w:r>
      <w:r>
        <w:t xml:space="preserve">He who shakes what is under heaven from foundations, and its pillars totter.</w:t>
      </w:r>
      <w:r>
        <w:t xml:space="preserve">{{field-off:Bible}}</w:t>
      </w:r>
    </w:p>
    <w:p>
      <w:r>
        <w:rPr>
          <w:sz w:val="18"/>
          <w:color w:val="777777"/>
        </w:rPr>
        <w:t xml:space="preserve">[[@Bible:Job 9:7]] </w:t>
      </w:r>
      <w:r>
        <w:rPr>
          <w:b/>
        </w:rPr>
        <w:t xml:space="preserve">7 </w:t>
      </w:r>
      <w:r>
        <w:t xml:space="preserve"> {{field-on:Bible}}</w:t>
      </w:r>
      <w:r>
        <w:t xml:space="preserve">He who says to sun, and it does not rise, and seals up stars.</w:t>
      </w:r>
      <w:r>
        <w:t xml:space="preserve">{{field-off:Bible}}</w:t>
      </w:r>
    </w:p>
    <w:p>
      <w:r>
        <w:rPr>
          <w:sz w:val="18"/>
          <w:color w:val="777777"/>
        </w:rPr>
        <w:t xml:space="preserve">[[@Bible:Job 9:8]] </w:t>
      </w:r>
      <w:r>
        <w:rPr>
          <w:b/>
        </w:rPr>
        <w:t xml:space="preserve">8 </w:t>
      </w:r>
      <w:r>
        <w:t xml:space="preserve"> {{field-on:Bible}}</w:t>
      </w:r>
      <w:r>
        <w:t xml:space="preserve">He who stretched out heaven alone and walks as upon ground on sea.</w:t>
      </w:r>
      <w:r>
        <w:t xml:space="preserve">{{field-off:Bible}}</w:t>
      </w:r>
    </w:p>
    <w:p>
      <w:r>
        <w:rPr>
          <w:sz w:val="18"/>
          <w:color w:val="777777"/>
        </w:rPr>
        <w:t xml:space="preserve">[[@Bible:Job 9:9]] </w:t>
      </w:r>
      <w:r>
        <w:rPr>
          <w:b/>
        </w:rPr>
        <w:t xml:space="preserve">9 </w:t>
      </w:r>
      <w:r>
        <w:t xml:space="preserve"> {{field-on:Bible}}</w:t>
      </w:r>
      <w:r>
        <w:t xml:space="preserve">He who makes Pleiad and Evening Star and Bear and chambers of south.</w:t>
      </w:r>
      <w:r>
        <w:t xml:space="preserve">{{field-off:Bible}}</w:t>
      </w:r>
    </w:p>
    <w:p>
      <w:r>
        <w:rPr>
          <w:sz w:val="18"/>
          <w:color w:val="777777"/>
        </w:rPr>
        <w:t xml:space="preserve">[[@Bible:Job 9:10]] </w:t>
      </w:r>
      <w:r>
        <w:rPr>
          <w:b/>
        </w:rPr>
        <w:t xml:space="preserve">10 </w:t>
      </w:r>
      <w:r>
        <w:t xml:space="preserve"> {{field-on:Bible}}</w:t>
      </w:r>
      <w:r>
        <w:t xml:space="preserve">He who does great and unsearchable things, glorious and astonishing things without number.</w:t>
      </w:r>
      <w:r>
        <w:t xml:space="preserve">{{field-off:Bible}}</w:t>
      </w:r>
    </w:p>
    <w:p>
      <w:r>
        <w:rPr>
          <w:sz w:val="18"/>
          <w:color w:val="777777"/>
        </w:rPr>
        <w:t xml:space="preserve">[[@Bible:Job 9:11]] </w:t>
      </w:r>
      <w:r>
        <w:rPr>
          <w:b/>
        </w:rPr>
        <w:t xml:space="preserve">11 </w:t>
      </w:r>
      <w:r>
        <w:t xml:space="preserve"> {{field-on:Bible}}</w:t>
      </w:r>
      <w:r>
        <w:t xml:space="preserve">If he pass over me, I will not see; if he go by me, I would not know.</w:t>
      </w:r>
      <w:r>
        <w:t xml:space="preserve">{{field-off:Bible}}</w:t>
      </w:r>
    </w:p>
    <w:p>
      <w:r>
        <w:rPr>
          <w:sz w:val="18"/>
          <w:color w:val="777777"/>
        </w:rPr>
        <w:t xml:space="preserve">[[@Bible:Job 9:12]] </w:t>
      </w:r>
      <w:r>
        <w:rPr>
          <w:b/>
        </w:rPr>
        <w:t xml:space="preserve">12 </w:t>
      </w:r>
      <w:r>
        <w:t xml:space="preserve"> {{field-on:Bible}}</w:t>
      </w:r>
      <w:r>
        <w:t xml:space="preserve">If someone turn him away, who will turn him back? Or who will say to him, What have you done?</w:t>
      </w:r>
      <w:r>
        <w:t xml:space="preserve">{{field-off:Bible}}</w:t>
      </w:r>
    </w:p>
    <w:p>
      <w:r>
        <w:rPr>
          <w:sz w:val="18"/>
          <w:color w:val="777777"/>
        </w:rPr>
        <w:t xml:space="preserve">[[@Bible:Job 9:13]] </w:t>
      </w:r>
      <w:r>
        <w:rPr>
          <w:b/>
        </w:rPr>
        <w:t xml:space="preserve">13 </w:t>
      </w:r>
      <w:r>
        <w:t xml:space="preserve"> {{field-on:Bible}}</w:t>
      </w:r>
      <w:r>
        <w:t xml:space="preserve">For he turned away wrath; under him sea-monsters beneath heaven were bowed down.</w:t>
      </w:r>
      <w:r>
        <w:t xml:space="preserve">{{field-off:Bible}}</w:t>
      </w:r>
    </w:p>
    <w:p>
      <w:r>
        <w:rPr>
          <w:sz w:val="18"/>
          <w:color w:val="777777"/>
        </w:rPr>
        <w:t xml:space="preserve">[[@Bible:Job 9:14]] </w:t>
      </w:r>
      <w:r>
        <w:rPr>
          <w:b/>
        </w:rPr>
        <w:t xml:space="preserve">14 </w:t>
      </w:r>
      <w:r>
        <w:t xml:space="preserve"> {{field-on:Bible}}</w:t>
      </w:r>
      <w:r>
        <w:t xml:space="preserve">And if he should hear me, will he discern my words?</w:t>
      </w:r>
      <w:r>
        <w:t xml:space="preserve">{{field-off:Bible}}</w:t>
      </w:r>
    </w:p>
    <w:p>
      <w:r>
        <w:rPr>
          <w:sz w:val="18"/>
          <w:color w:val="777777"/>
        </w:rPr>
        <w:t xml:space="preserve">[[@Bible:Job 9:15]] </w:t>
      </w:r>
      <w:r>
        <w:rPr>
          <w:b/>
        </w:rPr>
        <w:t xml:space="preserve">15 </w:t>
      </w:r>
      <w:r>
        <w:t xml:space="preserve"> {{field-on:Bible}}</w:t>
      </w:r>
      <w:r>
        <w:t xml:space="preserve">For even if I am righteous, he will not hear me; I will plead with my judge.</w:t>
      </w:r>
      <w:r>
        <w:t xml:space="preserve">{{field-off:Bible}}</w:t>
      </w:r>
    </w:p>
    <w:p>
      <w:r>
        <w:rPr>
          <w:sz w:val="18"/>
          <w:color w:val="777777"/>
        </w:rPr>
        <w:t xml:space="preserve">[[@Bible:Job 9:16]] </w:t>
      </w:r>
      <w:r>
        <w:rPr>
          <w:b/>
        </w:rPr>
        <w:t xml:space="preserve">16 </w:t>
      </w:r>
      <w:r>
        <w:t xml:space="preserve"> {{field-on:Bible}}</w:t>
      </w:r>
      <w:r>
        <w:t xml:space="preserve">And if I call and he answers, I do not believe that he has heard my voice.</w:t>
      </w:r>
      <w:r>
        <w:t xml:space="preserve">{{field-off:Bible}}</w:t>
      </w:r>
    </w:p>
    <w:p>
      <w:r>
        <w:rPr>
          <w:sz w:val="18"/>
          <w:color w:val="777777"/>
        </w:rPr>
        <w:t xml:space="preserve">[[@Bible:Job 9:17]] </w:t>
      </w:r>
      <w:r>
        <w:rPr>
          <w:b/>
        </w:rPr>
        <w:t xml:space="preserve">17 </w:t>
      </w:r>
      <w:r>
        <w:t xml:space="preserve"> {{field-on:Bible}}</w:t>
      </w:r>
      <w:r>
        <w:t xml:space="preserve">Let him not rub me out in storm-cloud; he made my shatterings many for nothing.</w:t>
      </w:r>
      <w:r>
        <w:t xml:space="preserve">{{field-off:Bible}}</w:t>
      </w:r>
    </w:p>
    <w:p>
      <w:r>
        <w:rPr>
          <w:sz w:val="18"/>
          <w:color w:val="777777"/>
        </w:rPr>
        <w:t xml:space="preserve">[[@Bible:Job 9:18]] </w:t>
      </w:r>
      <w:r>
        <w:rPr>
          <w:b/>
        </w:rPr>
        <w:t xml:space="preserve">18 </w:t>
      </w:r>
      <w:r>
        <w:t xml:space="preserve"> {{field-on:Bible}}</w:t>
      </w:r>
      <w:r>
        <w:t xml:space="preserve">For he does not let me take breath, but filled me with bitterness.</w:t>
      </w:r>
      <w:r>
        <w:t xml:space="preserve">{{field-off:Bible}}</w:t>
      </w:r>
    </w:p>
    <w:p>
      <w:r>
        <w:rPr>
          <w:sz w:val="18"/>
          <w:color w:val="777777"/>
        </w:rPr>
        <w:t xml:space="preserve">[[@Bible:Job 9:19]] </w:t>
      </w:r>
      <w:r>
        <w:rPr>
          <w:b/>
        </w:rPr>
        <w:t xml:space="preserve">19 </w:t>
      </w:r>
      <w:r>
        <w:t xml:space="preserve"> {{field-on:Bible}}</w:t>
      </w:r>
      <w:r>
        <w:t xml:space="preserve">If it is matter of strength, he is strong; but in judgment, who will withstand him?</w:t>
      </w:r>
      <w:r>
        <w:rPr>
          <w:rStyle w:val="FootnoteReference"/>
        </w:rPr>
        <w:footnoteReference w:id="6770"/>
      </w:r>
      <w:r>
        <w:t xml:space="preserve">{{field-off:Bible}}</w:t>
      </w:r>
    </w:p>
    <w:p>
      <w:r>
        <w:rPr>
          <w:sz w:val="18"/>
          <w:color w:val="777777"/>
        </w:rPr>
        <w:t xml:space="preserve">[[@Bible:Job 9:20]] </w:t>
      </w:r>
      <w:r>
        <w:rPr>
          <w:b/>
        </w:rPr>
        <w:t xml:space="preserve">20 </w:t>
      </w:r>
      <w:r>
        <w:t xml:space="preserve"> {{field-on:Bible}}</w:t>
      </w:r>
      <w:r>
        <w:t xml:space="preserve">Even if I am righteous, my mouth will act ungodly; if I am blameless, I will turn crooked.</w:t>
      </w:r>
      <w:r>
        <w:t xml:space="preserve">{{field-off:Bible}}</w:t>
      </w:r>
    </w:p>
    <w:p>
      <w:r>
        <w:rPr>
          <w:sz w:val="18"/>
          <w:color w:val="777777"/>
        </w:rPr>
        <w:t xml:space="preserve">[[@Bible:Job 9:21]] </w:t>
      </w:r>
      <w:r>
        <w:rPr>
          <w:b/>
        </w:rPr>
        <w:t xml:space="preserve">21 </w:t>
      </w:r>
      <w:r>
        <w:t xml:space="preserve"> {{field-on:Bible}}</w:t>
      </w:r>
      <w:r>
        <w:t xml:space="preserve">For even if I did act ungodly, I do not know in my soul; only this, that my life is taken away.</w:t>
      </w:r>
      <w:r>
        <w:t xml:space="preserve">{{field-off:Bible}}</w:t>
      </w:r>
    </w:p>
    <w:p>
      <w:r>
        <w:rPr>
          <w:sz w:val="18"/>
          <w:color w:val="777777"/>
        </w:rPr>
        <w:t xml:space="preserve">[[@Bible:Job 9:22]] </w:t>
      </w:r>
      <w:r>
        <w:rPr>
          <w:b/>
        </w:rPr>
        <w:t xml:space="preserve">22 </w:t>
      </w:r>
      <w:r>
        <w:t xml:space="preserve"> {{field-on:Bible}}</w:t>
      </w:r>
      <w:r>
        <w:t xml:space="preserve">Therefore I said, wrath destroys both great man and ruler.</w:t>
      </w:r>
      <w:r>
        <w:t xml:space="preserve">{{field-off:Bible}}</w:t>
      </w:r>
    </w:p>
    <w:p>
      <w:r>
        <w:rPr>
          <w:sz w:val="18"/>
          <w:color w:val="777777"/>
        </w:rPr>
        <w:t xml:space="preserve">[[@Bible:Job 9:23]] </w:t>
      </w:r>
      <w:r>
        <w:rPr>
          <w:b/>
        </w:rPr>
        <w:t xml:space="preserve">23 </w:t>
      </w:r>
      <w:r>
        <w:t xml:space="preserve"> {{field-on:Bible}}</w:t>
      </w:r>
      <w:r>
        <w:t xml:space="preserve">For worthless men are remarkable in death, but righteous are laughed to scorn.</w:t>
      </w:r>
      <w:r>
        <w:t xml:space="preserve">{{field-off:Bible}}</w:t>
      </w:r>
    </w:p>
    <w:p>
      <w:r>
        <w:rPr>
          <w:sz w:val="18"/>
          <w:color w:val="777777"/>
        </w:rPr>
        <w:t xml:space="preserve">[[@Bible:Job 9:24]] </w:t>
      </w:r>
      <w:r>
        <w:rPr>
          <w:b/>
        </w:rPr>
        <w:t xml:space="preserve">24 </w:t>
      </w:r>
      <w:r>
        <w:t xml:space="preserve"> {{field-on:Bible}}</w:t>
      </w:r>
      <w:r>
        <w:t xml:space="preserve">For earth is given into hands of ungodly; he covers faces of its judges. But if not he, who is it?</w:t>
      </w:r>
      <w:r>
        <w:t xml:space="preserve">{{field-off:Bible}}</w:t>
      </w:r>
    </w:p>
    <w:p>
      <w:r>
        <w:rPr>
          <w:sz w:val="18"/>
          <w:color w:val="777777"/>
        </w:rPr>
        <w:t xml:space="preserve">[[@Bible:Job 9:25]] </w:t>
      </w:r>
      <w:r>
        <w:rPr>
          <w:b/>
        </w:rPr>
        <w:t xml:space="preserve">25 </w:t>
      </w:r>
      <w:r>
        <w:t xml:space="preserve"> {{field-on:Bible}}</w:t>
      </w:r>
      <w:r>
        <w:t xml:space="preserve">My life is lighter than runner; they fled and did not know.</w:t>
      </w:r>
      <w:r>
        <w:t xml:space="preserve">{{field-off:Bible}}</w:t>
      </w:r>
    </w:p>
    <w:p>
      <w:r>
        <w:rPr>
          <w:sz w:val="18"/>
          <w:color w:val="777777"/>
        </w:rPr>
        <w:t xml:space="preserve">[[@Bible:Job 9:26]] </w:t>
      </w:r>
      <w:r>
        <w:rPr>
          <w:b/>
        </w:rPr>
        <w:t xml:space="preserve">26 </w:t>
      </w:r>
      <w:r>
        <w:t xml:space="preserve"> {{field-on:Bible}}</w:t>
      </w:r>
      <w:r>
        <w:t xml:space="preserve">Or is there track of way for ships, or of eagle flying and seeking food?</w:t>
      </w:r>
      <w:r>
        <w:t xml:space="preserve">{{field-off:Bible}}</w:t>
      </w:r>
    </w:p>
    <w:p>
      <w:r>
        <w:rPr>
          <w:sz w:val="18"/>
          <w:color w:val="777777"/>
        </w:rPr>
        <w:t xml:space="preserve">[[@Bible:Job 9:27]] </w:t>
      </w:r>
      <w:r>
        <w:rPr>
          <w:b/>
        </w:rPr>
        <w:t xml:space="preserve">27 </w:t>
      </w:r>
      <w:r>
        <w:t xml:space="preserve"> {{field-on:Bible}}</w:t>
      </w:r>
      <w:r>
        <w:t xml:space="preserve">If then I say, I will forget my speaking, stooping with face I will groan,</w:t>
      </w:r>
      <w:r>
        <w:t xml:space="preserve">{{field-off:Bible}}</w:t>
      </w:r>
    </w:p>
    <w:p>
      <w:r>
        <w:rPr>
          <w:sz w:val="18"/>
          <w:color w:val="777777"/>
        </w:rPr>
        <w:t xml:space="preserve">[[@Bible:Job 9:28]] </w:t>
      </w:r>
      <w:r>
        <w:rPr>
          <w:b/>
        </w:rPr>
        <w:t xml:space="preserve">28 </w:t>
      </w:r>
      <w:r>
        <w:t xml:space="preserve"> {{field-on:Bible}}</w:t>
      </w:r>
      <w:r>
        <w:t xml:space="preserve">I shudder in all my limbs, for I know that you will not leave me innocent.</w:t>
      </w:r>
      <w:r>
        <w:t xml:space="preserve">{{field-off:Bible}}</w:t>
      </w:r>
    </w:p>
    <w:p>
      <w:r>
        <w:rPr>
          <w:sz w:val="18"/>
          <w:color w:val="777777"/>
        </w:rPr>
        <w:t xml:space="preserve">[[@Bible:Job 9:29]] </w:t>
      </w:r>
      <w:r>
        <w:rPr>
          <w:b/>
        </w:rPr>
        <w:t xml:space="preserve">29 </w:t>
      </w:r>
      <w:r>
        <w:t xml:space="preserve"> {{field-on:Bible}}</w:t>
      </w:r>
      <w:r>
        <w:t xml:space="preserve">Since I am ungodly, why then did I not die?</w:t>
      </w:r>
      <w:r>
        <w:t xml:space="preserve">{{field-off:Bible}}</w:t>
      </w:r>
    </w:p>
    <w:p>
      <w:r>
        <w:rPr>
          <w:sz w:val="18"/>
          <w:color w:val="777777"/>
        </w:rPr>
        <w:t xml:space="preserve">[[@Bible:Job 9:30]] </w:t>
      </w:r>
      <w:r>
        <w:rPr>
          <w:b/>
        </w:rPr>
        <w:t xml:space="preserve">30 </w:t>
      </w:r>
      <w:r>
        <w:t xml:space="preserve"> {{field-on:Bible}}</w:t>
      </w:r>
      <w:r>
        <w:t xml:space="preserve">For if I wash myself with snow and cleanse my hands with purity,</w:t>
      </w:r>
      <w:r>
        <w:t xml:space="preserve">{{field-off:Bible}}</w:t>
      </w:r>
    </w:p>
    <w:p>
      <w:r>
        <w:rPr>
          <w:sz w:val="18"/>
          <w:color w:val="777777"/>
        </w:rPr>
        <w:t xml:space="preserve">[[@Bible:Job 9:31]] </w:t>
      </w:r>
      <w:r>
        <w:rPr>
          <w:b/>
        </w:rPr>
        <w:t xml:space="preserve">31 </w:t>
      </w:r>
      <w:r>
        <w:t xml:space="preserve"> {{field-on:Bible}}</w:t>
      </w:r>
      <w:r>
        <w:t xml:space="preserve">sufficiently you dipped me in filth, and my garment loathed me.</w:t>
      </w:r>
      <w:r>
        <w:t xml:space="preserve">{{field-off:Bible}}</w:t>
      </w:r>
    </w:p>
    <w:p>
      <w:r>
        <w:rPr>
          <w:sz w:val="18"/>
          <w:color w:val="777777"/>
        </w:rPr>
        <w:t xml:space="preserve">[[@Bible:Job 9:32]] </w:t>
      </w:r>
      <w:r>
        <w:rPr>
          <w:b/>
        </w:rPr>
        <w:t xml:space="preserve">32 </w:t>
      </w:r>
      <w:r>
        <w:t xml:space="preserve"> {{field-on:Bible}}</w:t>
      </w:r>
      <w:r>
        <w:t xml:space="preserve">For you are not man like me, against whom I will answer, that we might come together into judgment.</w:t>
      </w:r>
      <w:r>
        <w:t xml:space="preserve">{{field-off:Bible}}</w:t>
      </w:r>
    </w:p>
    <w:p>
      <w:r>
        <w:rPr>
          <w:sz w:val="18"/>
          <w:color w:val="777777"/>
        </w:rPr>
        <w:t xml:space="preserve">[[@Bible:Job 9:33]] </w:t>
      </w:r>
      <w:r>
        <w:rPr>
          <w:b/>
        </w:rPr>
        <w:t xml:space="preserve">33 </w:t>
      </w:r>
      <w:r>
        <w:t xml:space="preserve"> {{field-on:Bible}}</w:t>
      </w:r>
      <w:r>
        <w:t xml:space="preserve">If only there were mediator of us, and reprover, and one hearing between both.</w:t>
      </w:r>
      <w:r>
        <w:t xml:space="preserve">{{field-off:Bible}}</w:t>
      </w:r>
    </w:p>
    <w:p>
      <w:r>
        <w:rPr>
          <w:sz w:val="18"/>
          <w:color w:val="777777"/>
        </w:rPr>
        <w:t xml:space="preserve">[[@Bible:Job 9:34]] </w:t>
      </w:r>
      <w:r>
        <w:rPr>
          <w:b/>
        </w:rPr>
        <w:t xml:space="preserve">34 </w:t>
      </w:r>
      <w:r>
        <w:t xml:space="preserve"> {{field-on:Bible}}</w:t>
      </w:r>
      <w:r>
        <w:t xml:space="preserve">Let him take his rod away from me, and let his fear not whirl me about.</w:t>
      </w:r>
      <w:r>
        <w:t xml:space="preserve">{{field-off:Bible}}</w:t>
      </w:r>
    </w:p>
    <w:p>
      <w:r>
        <w:rPr>
          <w:sz w:val="18"/>
          <w:color w:val="777777"/>
        </w:rPr>
        <w:t xml:space="preserve">[[@Bible:Job 9:35]] </w:t>
      </w:r>
      <w:r>
        <w:rPr>
          <w:b/>
        </w:rPr>
        <w:t xml:space="preserve">35 </w:t>
      </w:r>
      <w:r>
        <w:t xml:space="preserve"> {{field-on:Bible}}</w:t>
      </w:r>
      <w:r>
        <w:t xml:space="preserve">Then I would not fear, but speak, for I do not know myself so.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[[@Bible:Job 10:1]] </w:t>
      </w:r>
      <w:r>
        <w:rPr>
          <w:b/>
        </w:rPr>
        <w:t xml:space="preserve">1 </w:t>
      </w:r>
      <w:r>
        <w:t xml:space="preserve"> {{field-on:Bible}}</w:t>
      </w:r>
      <w:r>
        <w:t xml:space="preserve">Weary in my soul, groaning, I will let my words go upon him; I will speak bitterness of my soul while hard pressed.</w:t>
      </w:r>
      <w:r>
        <w:t xml:space="preserve">{{field-off:Bible}}</w:t>
      </w:r>
    </w:p>
    <w:p>
      <w:r>
        <w:rPr>
          <w:sz w:val="18"/>
          <w:color w:val="777777"/>
        </w:rPr>
        <w:t xml:space="preserve">[[@Bible:Job 10:2]] </w:t>
      </w:r>
      <w:r>
        <w:rPr>
          <w:b/>
        </w:rPr>
        <w:t xml:space="preserve">2 </w:t>
      </w:r>
      <w:r>
        <w:t xml:space="preserve"> {{field-on:Bible}}</w:t>
      </w:r>
      <w:r>
        <w:t xml:space="preserve">And I will say to Lord, Do not treat me as ungodly; teach me why you judged me thus.</w:t>
      </w:r>
      <w:r>
        <w:t xml:space="preserve">{{field-off:Bible}}</w:t>
      </w:r>
    </w:p>
    <w:p>
      <w:r>
        <w:rPr>
          <w:sz w:val="18"/>
          <w:color w:val="777777"/>
        </w:rPr>
        <w:t xml:space="preserve">[[@Bible:Job 10:3]] </w:t>
      </w:r>
      <w:r>
        <w:rPr>
          <w:b/>
        </w:rPr>
        <w:t xml:space="preserve">3 </w:t>
      </w:r>
      <w:r>
        <w:t xml:space="preserve"> {{field-on:Bible}}</w:t>
      </w:r>
      <w:r>
        <w:t xml:space="preserve">Is it good to you if I act unjustly, that you reject works of your hands, but give heed to counsel of ungodly?</w:t>
      </w:r>
      <w:r>
        <w:t xml:space="preserve">{{field-off:Bible}}</w:t>
      </w:r>
    </w:p>
    <w:p>
      <w:r>
        <w:rPr>
          <w:sz w:val="18"/>
          <w:color w:val="777777"/>
        </w:rPr>
        <w:t xml:space="preserve">[[@Bible:Job 10:4]] </w:t>
      </w:r>
      <w:r>
        <w:rPr>
          <w:b/>
        </w:rPr>
        <w:t xml:space="preserve">4 </w:t>
      </w:r>
      <w:r>
        <w:t xml:space="preserve"> {{field-on:Bible}}</w:t>
      </w:r>
      <w:r>
        <w:t xml:space="preserve">Do you look as mortal looks, or see as man sees?</w:t>
      </w:r>
      <w:r>
        <w:t xml:space="preserve">{{field-off:Bible}}</w:t>
      </w:r>
    </w:p>
    <w:p>
      <w:r>
        <w:rPr>
          <w:sz w:val="18"/>
          <w:color w:val="777777"/>
        </w:rPr>
        <w:t xml:space="preserve">[[@Bible:Job 10:5]] </w:t>
      </w:r>
      <w:r>
        <w:rPr>
          <w:b/>
        </w:rPr>
        <w:t xml:space="preserve">5 </w:t>
      </w:r>
      <w:r>
        <w:t xml:space="preserve"> {{field-on:Bible}}</w:t>
      </w:r>
      <w:r>
        <w:t xml:space="preserve">Is your life human, or your years those of man,</w:t>
      </w:r>
      <w:r>
        <w:t xml:space="preserve">{{field-off:Bible}}</w:t>
      </w:r>
    </w:p>
    <w:p>
      <w:r>
        <w:rPr>
          <w:sz w:val="18"/>
          <w:color w:val="777777"/>
        </w:rPr>
        <w:t xml:space="preserve">[[@Bible:Job 10:6]] </w:t>
      </w:r>
      <w:r>
        <w:rPr>
          <w:b/>
        </w:rPr>
        <w:t xml:space="preserve">6 </w:t>
      </w:r>
      <w:r>
        <w:t xml:space="preserve"> {{field-on:Bible}}</w:t>
      </w:r>
      <w:r>
        <w:t xml:space="preserve">that you searched out my lawlessness and tracked down my sins?</w:t>
      </w:r>
      <w:r>
        <w:t xml:space="preserve">{{field-off:Bible}}</w:t>
      </w:r>
    </w:p>
    <w:p>
      <w:r>
        <w:rPr>
          <w:sz w:val="18"/>
          <w:color w:val="777777"/>
        </w:rPr>
        <w:t xml:space="preserve">[[@Bible:Job 10:7]] </w:t>
      </w:r>
      <w:r>
        <w:rPr>
          <w:b/>
        </w:rPr>
        <w:t xml:space="preserve">7 </w:t>
      </w:r>
      <w:r>
        <w:t xml:space="preserve"> {{field-on:Bible}}</w:t>
      </w:r>
      <w:r>
        <w:t xml:space="preserve">For you know that I did not act ungodly, but there is none rescuing from your hands.</w:t>
      </w:r>
      <w:r>
        <w:t xml:space="preserve">{{field-off:Bible}}</w:t>
      </w:r>
    </w:p>
    <w:p>
      <w:r>
        <w:rPr>
          <w:sz w:val="18"/>
          <w:color w:val="777777"/>
        </w:rPr>
        <w:t xml:space="preserve">[[@Bible:Job 10:8]] </w:t>
      </w:r>
      <w:r>
        <w:rPr>
          <w:b/>
        </w:rPr>
        <w:t xml:space="preserve">8 </w:t>
      </w:r>
      <w:r>
        <w:t xml:space="preserve"> {{field-on:Bible}}</w:t>
      </w:r>
      <w:r>
        <w:t xml:space="preserve">Your hands formed me and made me; then changing, you struck me.</w:t>
      </w:r>
      <w:r>
        <w:t xml:space="preserve">{{field-off:Bible}}</w:t>
      </w:r>
    </w:p>
    <w:p>
      <w:r>
        <w:rPr>
          <w:sz w:val="18"/>
          <w:color w:val="777777"/>
        </w:rPr>
        <w:t xml:space="preserve">[[@Bible:Job 10:9]] </w:t>
      </w:r>
      <w:r>
        <w:rPr>
          <w:b/>
        </w:rPr>
        <w:t xml:space="preserve">9 </w:t>
      </w:r>
      <w:r>
        <w:t xml:space="preserve"> {{field-on:Bible}}</w:t>
      </w:r>
      <w:r>
        <w:t xml:space="preserve">Remember that you molded me like clay, and you turn me back into earth.</w:t>
      </w:r>
      <w:r>
        <w:t xml:space="preserve">{{field-off:Bible}}</w:t>
      </w:r>
    </w:p>
    <w:p>
      <w:r>
        <w:rPr>
          <w:sz w:val="18"/>
          <w:color w:val="777777"/>
        </w:rPr>
        <w:t xml:space="preserve">[[@Bible:Job 10:10]] </w:t>
      </w:r>
      <w:r>
        <w:rPr>
          <w:b/>
        </w:rPr>
        <w:t xml:space="preserve">10 </w:t>
      </w:r>
      <w:r>
        <w:t xml:space="preserve"> {{field-on:Bible}}</w:t>
      </w:r>
      <w:r>
        <w:t xml:space="preserve">Did you not milk me out like milk and curdle me like cheese?</w:t>
      </w:r>
      <w:r>
        <w:t xml:space="preserve">{{field-off:Bible}}</w:t>
      </w:r>
    </w:p>
    <w:p>
      <w:r>
        <w:rPr>
          <w:sz w:val="18"/>
          <w:color w:val="777777"/>
        </w:rPr>
        <w:t xml:space="preserve">[[@Bible:Job 10:11]] </w:t>
      </w:r>
      <w:r>
        <w:rPr>
          <w:b/>
        </w:rPr>
        <w:t xml:space="preserve">11 </w:t>
      </w:r>
      <w:r>
        <w:t xml:space="preserve"> {{field-on:Bible}}</w:t>
      </w:r>
      <w:r>
        <w:t xml:space="preserve">With skin and flesh you clothed me, and with bones and sinews you wove me.</w:t>
      </w:r>
      <w:r>
        <w:t xml:space="preserve">{{field-off:Bible}}</w:t>
      </w:r>
    </w:p>
    <w:p>
      <w:r>
        <w:rPr>
          <w:sz w:val="18"/>
          <w:color w:val="777777"/>
        </w:rPr>
        <w:t xml:space="preserve">[[@Bible:Job 10:12]] </w:t>
      </w:r>
      <w:r>
        <w:rPr>
          <w:b/>
        </w:rPr>
        <w:t xml:space="preserve">12 </w:t>
      </w:r>
      <w:r>
        <w:t xml:space="preserve"> {{field-on:Bible}}</w:t>
      </w:r>
      <w:r>
        <w:t xml:space="preserve">Life and mercy you set with me, and your oversight guarded my spirit.</w:t>
      </w:r>
      <w:r>
        <w:t xml:space="preserve">{{field-off:Bible}}</w:t>
      </w:r>
    </w:p>
    <w:p>
      <w:r>
        <w:rPr>
          <w:sz w:val="18"/>
          <w:color w:val="777777"/>
        </w:rPr>
        <w:t xml:space="preserve">[[@Bible:Job 10:13]] </w:t>
      </w:r>
      <w:r>
        <w:rPr>
          <w:b/>
        </w:rPr>
        <w:t xml:space="preserve">13 </w:t>
      </w:r>
      <w:r>
        <w:t xml:space="preserve"> {{field-on:Bible}}</w:t>
      </w:r>
      <w:r>
        <w:t xml:space="preserve">Holding these things within yourself, I know that you can do all things, and nothing is impossible to you.</w:t>
      </w:r>
      <w:r>
        <w:t xml:space="preserve">{{field-off:Bible}}</w:t>
      </w:r>
    </w:p>
    <w:p>
      <w:r>
        <w:rPr>
          <w:sz w:val="18"/>
          <w:color w:val="777777"/>
        </w:rPr>
        <w:t xml:space="preserve">[[@Bible:Job 10:14]] </w:t>
      </w:r>
      <w:r>
        <w:rPr>
          <w:b/>
        </w:rPr>
        <w:t xml:space="preserve">14 </w:t>
      </w:r>
      <w:r>
        <w:t xml:space="preserve"> {{field-on:Bible}}</w:t>
      </w:r>
      <w:r>
        <w:t xml:space="preserve">If I sin, you watch me, and from lawlessness you did not make me innocent.</w:t>
      </w:r>
      <w:r>
        <w:t xml:space="preserve">{{field-off:Bible}}</w:t>
      </w:r>
    </w:p>
    <w:p>
      <w:r>
        <w:rPr>
          <w:sz w:val="18"/>
          <w:color w:val="777777"/>
        </w:rPr>
        <w:t xml:space="preserve">[[@Bible:Job 10:15]] </w:t>
      </w:r>
      <w:r>
        <w:rPr>
          <w:b/>
        </w:rPr>
        <w:t xml:space="preserve">15 </w:t>
      </w:r>
      <w:r>
        <w:t xml:space="preserve"> {{field-on:Bible}}</w:t>
      </w:r>
      <w:r>
        <w:t xml:space="preserve">If I am ungodly, woe to me; if I am righteous, I cannot lift myself up, for I am full of dishonor.</w:t>
      </w:r>
      <w:r>
        <w:t xml:space="preserve">{{field-off:Bible}}</w:t>
      </w:r>
    </w:p>
    <w:p>
      <w:r>
        <w:rPr>
          <w:sz w:val="18"/>
          <w:color w:val="777777"/>
        </w:rPr>
        <w:t xml:space="preserve">[[@Bible:Job 10:16]] </w:t>
      </w:r>
      <w:r>
        <w:rPr>
          <w:b/>
        </w:rPr>
        <w:t xml:space="preserve">16 </w:t>
      </w:r>
      <w:r>
        <w:t xml:space="preserve"> {{field-on:Bible}}</w:t>
      </w:r>
      <w:r>
        <w:t xml:space="preserve">For I am hunted like lion for slaughter, and again changing, you destroy me terribly.</w:t>
      </w:r>
      <w:r>
        <w:t xml:space="preserve">{{field-off:Bible}}</w:t>
      </w:r>
    </w:p>
    <w:p>
      <w:r>
        <w:rPr>
          <w:sz w:val="18"/>
          <w:color w:val="777777"/>
        </w:rPr>
        <w:t xml:space="preserve">[[@Bible:Job 10:17]] </w:t>
      </w:r>
      <w:r>
        <w:rPr>
          <w:b/>
        </w:rPr>
        <w:t xml:space="preserve">17 </w:t>
      </w:r>
      <w:r>
        <w:t xml:space="preserve"> {{field-on:Bible}}</w:t>
      </w:r>
      <w:r>
        <w:t xml:space="preserve">Renewing my examination against me, you used great wrath toward me and brought trials upon me.</w:t>
      </w:r>
      <w:r>
        <w:t xml:space="preserve">{{field-off:Bible}}</w:t>
      </w:r>
    </w:p>
    <w:p>
      <w:r>
        <w:rPr>
          <w:sz w:val="18"/>
          <w:color w:val="777777"/>
        </w:rPr>
        <w:t xml:space="preserve">[[@Bible:Job 10:18]] </w:t>
      </w:r>
      <w:r>
        <w:rPr>
          <w:b/>
        </w:rPr>
        <w:t xml:space="preserve">18 </w:t>
      </w:r>
      <w:r>
        <w:t xml:space="preserve"> {{field-on:Bible}}</w:t>
      </w:r>
      <w:r>
        <w:t xml:space="preserve">Why then did you bring me out from womb? Would that I had died and eye had not seen me.</w:t>
      </w:r>
      <w:r>
        <w:t xml:space="preserve">{{field-off:Bible}}</w:t>
      </w:r>
    </w:p>
    <w:p>
      <w:r>
        <w:rPr>
          <w:sz w:val="18"/>
          <w:color w:val="777777"/>
        </w:rPr>
        <w:t xml:space="preserve">[[@Bible:Job 10:19]] </w:t>
      </w:r>
      <w:r>
        <w:rPr>
          <w:b/>
        </w:rPr>
        <w:t xml:space="preserve">19 </w:t>
      </w:r>
      <w:r>
        <w:t xml:space="preserve"> {{field-on:Bible}}</w:t>
      </w:r>
      <w:r>
        <w:t xml:space="preserve">And I would have become as if I had not been. Why then was I not carried from belly to grave?</w:t>
      </w:r>
      <w:r>
        <w:t xml:space="preserve">{{field-off:Bible}}</w:t>
      </w:r>
    </w:p>
    <w:p>
      <w:r>
        <w:rPr>
          <w:sz w:val="18"/>
          <w:color w:val="777777"/>
        </w:rPr>
        <w:t xml:space="preserve">[[@Bible:Job 10:20]] </w:t>
      </w:r>
      <w:r>
        <w:rPr>
          <w:b/>
        </w:rPr>
        <w:t xml:space="preserve">20 </w:t>
      </w:r>
      <w:r>
        <w:t xml:space="preserve"> {{field-on:Bible}}</w:t>
      </w:r>
      <w:r>
        <w:t xml:space="preserve">Is not time of my life small? Let me be, that I may rest a little,</w:t>
      </w:r>
      <w:r>
        <w:t xml:space="preserve">{{field-off:Bible}}</w:t>
      </w:r>
    </w:p>
    <w:p>
      <w:r>
        <w:rPr>
          <w:sz w:val="18"/>
          <w:color w:val="777777"/>
        </w:rPr>
        <w:t xml:space="preserve">[[@Bible:Job 10:21]] </w:t>
      </w:r>
      <w:r>
        <w:rPr>
          <w:b/>
        </w:rPr>
        <w:t xml:space="preserve">21 </w:t>
      </w:r>
      <w:r>
        <w:t xml:space="preserve"> {{field-on:Bible}}</w:t>
      </w:r>
      <w:r>
        <w:t xml:space="preserve">before I go from where I will not return, into land dark and gloomy,</w:t>
      </w:r>
      <w:r>
        <w:t xml:space="preserve">{{field-off:Bible}}</w:t>
      </w:r>
    </w:p>
    <w:p>
      <w:r>
        <w:rPr>
          <w:sz w:val="18"/>
          <w:color w:val="777777"/>
        </w:rPr>
        <w:t xml:space="preserve">[[@Bible:Job 10:22]] </w:t>
      </w:r>
      <w:r>
        <w:rPr>
          <w:b/>
        </w:rPr>
        <w:t xml:space="preserve">22 </w:t>
      </w:r>
      <w:r>
        <w:t xml:space="preserve"> {{field-on:Bible}}</w:t>
      </w:r>
      <w:r>
        <w:t xml:space="preserve">into land of eternal darkness, where there is no light, nor seeing of life among mortals.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[[@Bible:Job 11:1]] </w:t>
      </w:r>
      <w:r>
        <w:rPr>
          <w:b/>
        </w:rPr>
        <w:t xml:space="preserve">1 </w:t>
      </w:r>
      <w:r>
        <w:t xml:space="preserve"> {{field-on:Bible}}</w:t>
      </w:r>
      <w:r>
        <w:t xml:space="preserve">And taking up the matter, Sophar the Minaian says,</w:t>
      </w:r>
      <w:r>
        <w:t xml:space="preserve">{{field-off:Bible}}</w:t>
      </w:r>
    </w:p>
    <w:p>
      <w:r>
        <w:rPr>
          <w:sz w:val="18"/>
          <w:color w:val="777777"/>
        </w:rPr>
        <w:t xml:space="preserve">[[@Bible:Job 11:2]] </w:t>
      </w:r>
      <w:r>
        <w:rPr>
          <w:b/>
        </w:rPr>
        <w:t xml:space="preserve">2 </w:t>
      </w:r>
      <w:r>
        <w:t xml:space="preserve"> {{field-on:Bible}}</w:t>
      </w:r>
      <w:r>
        <w:t xml:space="preserve">Will one who says many things also answer back? Or does wordy man think himself righteous, blessed though born of woman and short-lived?</w:t>
      </w:r>
      <w:r>
        <w:t xml:space="preserve">{{field-off:Bible}}</w:t>
      </w:r>
    </w:p>
    <w:p>
      <w:r>
        <w:rPr>
          <w:sz w:val="18"/>
          <w:color w:val="777777"/>
        </w:rPr>
        <w:t xml:space="preserve">[[@Bible:Job 11:3]] </w:t>
      </w:r>
      <w:r>
        <w:rPr>
          <w:b/>
        </w:rPr>
        <w:t xml:space="preserve">3 </w:t>
      </w:r>
      <w:r>
        <w:t xml:space="preserve"> {{field-on:Bible}}</w:t>
      </w:r>
      <w:r>
        <w:t xml:space="preserve">Do not become abundant in words, for there is no one answering you.</w:t>
      </w:r>
      <w:r>
        <w:t xml:space="preserve">{{field-off:Bible}}</w:t>
      </w:r>
    </w:p>
    <w:p>
      <w:r>
        <w:rPr>
          <w:sz w:val="18"/>
          <w:color w:val="777777"/>
        </w:rPr>
        <w:t xml:space="preserve">[[@Bible:Job 11:4]] </w:t>
      </w:r>
      <w:r>
        <w:rPr>
          <w:b/>
        </w:rPr>
        <w:t xml:space="preserve">4 </w:t>
      </w:r>
      <w:r>
        <w:t xml:space="preserve"> {{field-on:Bible}}</w:t>
      </w:r>
      <w:r>
        <w:t xml:space="preserve">For do not say, I am pure in works and blameless before him.</w:t>
      </w:r>
      <w:r>
        <w:t xml:space="preserve">{{field-off:Bible}}</w:t>
      </w:r>
    </w:p>
    <w:p>
      <w:r>
        <w:rPr>
          <w:sz w:val="18"/>
          <w:color w:val="777777"/>
        </w:rPr>
        <w:t xml:space="preserve">[[@Bible:Job 11:5]] </w:t>
      </w:r>
      <w:r>
        <w:rPr>
          <w:b/>
        </w:rPr>
        <w:t xml:space="preserve">5 </w:t>
      </w:r>
      <w:r>
        <w:t xml:space="preserve"> {{field-on:Bible}}</w:t>
      </w:r>
      <w:r>
        <w:t xml:space="preserve">But how might Lord speak to you and open his lips with you!</w:t>
      </w:r>
      <w:r>
        <w:t xml:space="preserve">{{field-off:Bible}}</w:t>
      </w:r>
    </w:p>
    <w:p>
      <w:r>
        <w:rPr>
          <w:sz w:val="18"/>
          <w:color w:val="777777"/>
        </w:rPr>
        <w:t xml:space="preserve">[[@Bible:Job 11:6]] </w:t>
      </w:r>
      <w:r>
        <w:rPr>
          <w:b/>
        </w:rPr>
        <w:t xml:space="preserve">6 </w:t>
      </w:r>
      <w:r>
        <w:t xml:space="preserve"> {{field-on:Bible}}</w:t>
      </w:r>
      <w:r>
        <w:t xml:space="preserve">Then he would declare to you power of wisdom, because they will be double to what is with you. And then you will know that what came to you from Lord matches what you sinned.</w:t>
      </w:r>
      <w:r>
        <w:t xml:space="preserve">{{field-off:Bible}}</w:t>
      </w:r>
    </w:p>
    <w:p>
      <w:r>
        <w:rPr>
          <w:sz w:val="18"/>
          <w:color w:val="777777"/>
        </w:rPr>
        <w:t xml:space="preserve">[[@Bible:Job 11:7]] </w:t>
      </w:r>
      <w:r>
        <w:rPr>
          <w:b/>
        </w:rPr>
        <w:t xml:space="preserve">7 </w:t>
      </w:r>
      <w:r>
        <w:t xml:space="preserve"> {{field-on:Bible}}</w:t>
      </w:r>
      <w:r>
        <w:t xml:space="preserve">Will you find track of Lord, or reach to ends of what Almighty made?</w:t>
      </w:r>
      <w:r>
        <w:t xml:space="preserve">{{field-off:Bible}}</w:t>
      </w:r>
    </w:p>
    <w:p>
      <w:r>
        <w:rPr>
          <w:sz w:val="18"/>
          <w:color w:val="777777"/>
        </w:rPr>
        <w:t xml:space="preserve">[[@Bible:Job 11:8]] </w:t>
      </w:r>
      <w:r>
        <w:rPr>
          <w:b/>
        </w:rPr>
        <w:t xml:space="preserve">8 </w:t>
      </w:r>
      <w:r>
        <w:t xml:space="preserve"> {{field-on:Bible}}</w:t>
      </w:r>
      <w:r>
        <w:t xml:space="preserve">Heaven is high; what will you do? Deeper than things in Hades; what do you know?</w:t>
      </w:r>
      <w:r>
        <w:t xml:space="preserve">{{field-off:Bible}}</w:t>
      </w:r>
    </w:p>
    <w:p>
      <w:r>
        <w:rPr>
          <w:sz w:val="18"/>
          <w:color w:val="777777"/>
        </w:rPr>
        <w:t xml:space="preserve">[[@Bible:Job 11:9]] </w:t>
      </w:r>
      <w:r>
        <w:rPr>
          <w:b/>
        </w:rPr>
        <w:t xml:space="preserve">9 </w:t>
      </w:r>
      <w:r>
        <w:t xml:space="preserve"> {{field-on:Bible}}</w:t>
      </w:r>
      <w:r>
        <w:t xml:space="preserve">Longer than measure of earth and broader than sea.</w:t>
      </w:r>
      <w:r>
        <w:t xml:space="preserve">{{field-off:Bible}}</w:t>
      </w:r>
    </w:p>
    <w:p>
      <w:r>
        <w:rPr>
          <w:sz w:val="18"/>
          <w:color w:val="777777"/>
        </w:rPr>
        <w:t xml:space="preserve">[[@Bible:Job 11:10]] </w:t>
      </w:r>
      <w:r>
        <w:rPr>
          <w:b/>
        </w:rPr>
        <w:t xml:space="preserve">10 </w:t>
      </w:r>
      <w:r>
        <w:t xml:space="preserve"> {{field-on:Bible}}</w:t>
      </w:r>
      <w:r>
        <w:t xml:space="preserve">If he overturn all things, who will say to him, What did you do?</w:t>
      </w:r>
      <w:r>
        <w:t xml:space="preserve">{{field-off:Bible}}</w:t>
      </w:r>
    </w:p>
    <w:p>
      <w:r>
        <w:rPr>
          <w:sz w:val="18"/>
          <w:color w:val="777777"/>
        </w:rPr>
        <w:t xml:space="preserve">[[@Bible:Job 11:11]] </w:t>
      </w:r>
      <w:r>
        <w:rPr>
          <w:b/>
        </w:rPr>
        <w:t xml:space="preserve">11 </w:t>
      </w:r>
      <w:r>
        <w:t xml:space="preserve"> {{field-on:Bible}}</w:t>
      </w:r>
      <w:r>
        <w:t xml:space="preserve">For he knows works of lawless men, and seeing wrongs he will not overlook.</w:t>
      </w:r>
      <w:r>
        <w:t xml:space="preserve">{{field-off:Bible}}</w:t>
      </w:r>
    </w:p>
    <w:p>
      <w:r>
        <w:rPr>
          <w:sz w:val="18"/>
          <w:color w:val="777777"/>
        </w:rPr>
        <w:t xml:space="preserve">[[@Bible:Job 11:12]] </w:t>
      </w:r>
      <w:r>
        <w:rPr>
          <w:b/>
        </w:rPr>
        <w:t xml:space="preserve">12 </w:t>
      </w:r>
      <w:r>
        <w:t xml:space="preserve"> {{field-on:Bible}}</w:t>
      </w:r>
      <w:r>
        <w:t xml:space="preserve">But man drifts vainly in words, and mortal born of woman is like desert donkey.</w:t>
      </w:r>
      <w:r>
        <w:t xml:space="preserve">{{field-off:Bible}}</w:t>
      </w:r>
    </w:p>
    <w:p>
      <w:r>
        <w:rPr>
          <w:sz w:val="18"/>
          <w:color w:val="777777"/>
        </w:rPr>
        <w:t xml:space="preserve">[[@Bible:Job 11:13]] </w:t>
      </w:r>
      <w:r>
        <w:rPr>
          <w:b/>
        </w:rPr>
        <w:t xml:space="preserve">13 </w:t>
      </w:r>
      <w:r>
        <w:t xml:space="preserve"> {{field-on:Bible}}</w:t>
      </w:r>
      <w:r>
        <w:t xml:space="preserve">For if you set your heart pure and stretch out hands toward him,</w:t>
      </w:r>
      <w:r>
        <w:t xml:space="preserve">{{field-off:Bible}}</w:t>
      </w:r>
    </w:p>
    <w:p>
      <w:r>
        <w:rPr>
          <w:sz w:val="18"/>
          <w:color w:val="777777"/>
        </w:rPr>
        <w:t xml:space="preserve">[[@Bible:Job 11:14]] </w:t>
      </w:r>
      <w:r>
        <w:rPr>
          <w:b/>
        </w:rPr>
        <w:t xml:space="preserve">14 </w:t>
      </w:r>
      <w:r>
        <w:t xml:space="preserve"> {{field-on:Bible}}</w:t>
      </w:r>
      <w:r>
        <w:t xml:space="preserve">if any lawless thing is in your hands, put it far from you, and let not injustice lodge in your dwelling.</w:t>
      </w:r>
      <w:r>
        <w:t xml:space="preserve">{{field-off:Bible}}</w:t>
      </w:r>
    </w:p>
    <w:p>
      <w:r>
        <w:rPr>
          <w:sz w:val="18"/>
          <w:color w:val="777777"/>
        </w:rPr>
        <w:t xml:space="preserve">[[@Bible:Job 11:15]] </w:t>
      </w:r>
      <w:r>
        <w:rPr>
          <w:b/>
        </w:rPr>
        <w:t xml:space="preserve">15 </w:t>
      </w:r>
      <w:r>
        <w:t xml:space="preserve"> {{field-on:Bible}}</w:t>
      </w:r>
      <w:r>
        <w:t xml:space="preserve">For then your face will shine like pure water, and you will strip off filth and by no means fear.</w:t>
      </w:r>
      <w:r>
        <w:t xml:space="preserve">{{field-off:Bible}}</w:t>
      </w:r>
    </w:p>
    <w:p>
      <w:r>
        <w:rPr>
          <w:sz w:val="18"/>
          <w:color w:val="777777"/>
        </w:rPr>
        <w:t xml:space="preserve">[[@Bible:Job 11:16]] </w:t>
      </w:r>
      <w:r>
        <w:rPr>
          <w:b/>
        </w:rPr>
        <w:t xml:space="preserve">16 </w:t>
      </w:r>
      <w:r>
        <w:t xml:space="preserve"> {{field-on:Bible}}</w:t>
      </w:r>
      <w:r>
        <w:t xml:space="preserve">And you will forget toil, like wave that passed by, and you will not be alarmed.</w:t>
      </w:r>
      <w:r>
        <w:t xml:space="preserve">{{field-off:Bible}}</w:t>
      </w:r>
    </w:p>
    <w:p>
      <w:r>
        <w:rPr>
          <w:sz w:val="18"/>
          <w:color w:val="777777"/>
        </w:rPr>
        <w:t xml:space="preserve">[[@Bible:Job 11:17]] </w:t>
      </w:r>
      <w:r>
        <w:rPr>
          <w:b/>
        </w:rPr>
        <w:t xml:space="preserve">17 </w:t>
      </w:r>
      <w:r>
        <w:t xml:space="preserve"> {{field-on:Bible}}</w:t>
      </w:r>
      <w:r>
        <w:t xml:space="preserve">And your prayer will be like morning star, and life will rise for you from midday.</w:t>
      </w:r>
      <w:r>
        <w:t xml:space="preserve">{{field-off:Bible}}</w:t>
      </w:r>
    </w:p>
    <w:p>
      <w:r>
        <w:rPr>
          <w:sz w:val="18"/>
          <w:color w:val="777777"/>
        </w:rPr>
        <w:t xml:space="preserve">[[@Bible:Job 11:18]] </w:t>
      </w:r>
      <w:r>
        <w:rPr>
          <w:b/>
        </w:rPr>
        <w:t xml:space="preserve">18 </w:t>
      </w:r>
      <w:r>
        <w:t xml:space="preserve"> {{field-on:Bible}}</w:t>
      </w:r>
      <w:r>
        <w:t xml:space="preserve">And you will be confident because there is hope for you; and out of care and anxiety peace will appear for you.</w:t>
      </w:r>
      <w:r>
        <w:t xml:space="preserve">{{field-off:Bible}}</w:t>
      </w:r>
    </w:p>
    <w:p>
      <w:r>
        <w:rPr>
          <w:sz w:val="18"/>
          <w:color w:val="777777"/>
        </w:rPr>
        <w:t xml:space="preserve">[[@Bible:Job 11:19]] </w:t>
      </w:r>
      <w:r>
        <w:rPr>
          <w:b/>
        </w:rPr>
        <w:t xml:space="preserve">19 </w:t>
      </w:r>
      <w:r>
        <w:t xml:space="preserve"> {{field-on:Bible}}</w:t>
      </w:r>
      <w:r>
        <w:t xml:space="preserve">For you will be at rest, and none will make war on you; and many changing course will entreat you.</w:t>
      </w:r>
      <w:r>
        <w:t xml:space="preserve">{{field-off:Bible}}</w:t>
      </w:r>
    </w:p>
    <w:p>
      <w:r>
        <w:rPr>
          <w:sz w:val="18"/>
          <w:color w:val="777777"/>
        </w:rPr>
        <w:t xml:space="preserve">[[@Bible:Job 11:20]] </w:t>
      </w:r>
      <w:r>
        <w:rPr>
          <w:b/>
        </w:rPr>
        <w:t xml:space="preserve">20 </w:t>
      </w:r>
      <w:r>
        <w:t xml:space="preserve"> {{field-on:Bible}}</w:t>
      </w:r>
      <w:r>
        <w:t xml:space="preserve">But salvation will fail them, for their hope is destruction, and eyes of ungodly will melt.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[[@Bible:Job 12:1]] </w:t>
      </w:r>
      <w:r>
        <w:rPr>
          <w:b/>
        </w:rPr>
        <w:t xml:space="preserve">1 </w:t>
      </w:r>
      <w:r>
        <w:t xml:space="preserve"> {{field-on:Bible}}</w:t>
      </w:r>
      <w:r>
        <w:t xml:space="preserve">And taking up the matter, Job says,</w:t>
      </w:r>
      <w:r>
        <w:t xml:space="preserve">{{field-off:Bible}}</w:t>
      </w:r>
    </w:p>
    <w:p>
      <w:r>
        <w:rPr>
          <w:sz w:val="18"/>
          <w:color w:val="777777"/>
        </w:rPr>
        <w:t xml:space="preserve">[[@Bible:Job 12:2]] </w:t>
      </w:r>
      <w:r>
        <w:rPr>
          <w:b/>
        </w:rPr>
        <w:t xml:space="preserve">2 </w:t>
      </w:r>
      <w:r>
        <w:t xml:space="preserve"> {{field-on:Bible}}</w:t>
      </w:r>
      <w:r>
        <w:t xml:space="preserve">Then you are men indeed, and wisdom will die with you?</w:t>
      </w:r>
      <w:r>
        <w:t xml:space="preserve">{{field-off:Bible}}</w:t>
      </w:r>
    </w:p>
    <w:p>
      <w:r>
        <w:rPr>
          <w:sz w:val="18"/>
          <w:color w:val="777777"/>
        </w:rPr>
        <w:t xml:space="preserve">[[@Bible:Job 12:3]] </w:t>
      </w:r>
      <w:r>
        <w:rPr>
          <w:b/>
        </w:rPr>
        <w:t xml:space="preserve">3 </w:t>
      </w:r>
      <w:r>
        <w:t xml:space="preserve"> {{field-on:Bible}}</w:t>
      </w:r>
      <w:r>
        <w:t xml:space="preserve">But I too have heart like you.</w:t>
      </w:r>
      <w:r>
        <w:t xml:space="preserve">{{field-off:Bible}}</w:t>
      </w:r>
    </w:p>
    <w:p>
      <w:r>
        <w:rPr>
          <w:sz w:val="18"/>
          <w:color w:val="777777"/>
        </w:rPr>
        <w:t xml:space="preserve">[[@Bible:Job 12:4]] </w:t>
      </w:r>
      <w:r>
        <w:rPr>
          <w:b/>
        </w:rPr>
        <w:t xml:space="preserve">4 </w:t>
      </w:r>
      <w:r>
        <w:t xml:space="preserve"> {{field-on:Bible}}</w:t>
      </w:r>
      <w:r>
        <w:t xml:space="preserve">For righteous and blameless man became object of mockery.</w:t>
      </w:r>
      <w:r>
        <w:t xml:space="preserve">{{field-off:Bible}}</w:t>
      </w:r>
    </w:p>
    <w:p>
      <w:r>
        <w:rPr>
          <w:sz w:val="18"/>
          <w:color w:val="777777"/>
        </w:rPr>
        <w:t xml:space="preserve">[[@Bible:Job 12:5]] </w:t>
      </w:r>
      <w:r>
        <w:rPr>
          <w:b/>
        </w:rPr>
        <w:t xml:space="preserve">5 </w:t>
      </w:r>
      <w:r>
        <w:t xml:space="preserve"> {{field-on:Bible}}</w:t>
      </w:r>
      <w:r>
        <w:t xml:space="preserve">For appointed time was prepared for him to fall under others and for his houses to be plundered by lawless men.</w:t>
      </w:r>
      <w:r>
        <w:t xml:space="preserve">{{field-off:Bible}}</w:t>
      </w:r>
    </w:p>
    <w:p>
      <w:r>
        <w:rPr>
          <w:sz w:val="18"/>
          <w:color w:val="777777"/>
        </w:rPr>
        <w:t xml:space="preserve">[[@Bible:Job 12:6]] </w:t>
      </w:r>
      <w:r>
        <w:rPr>
          <w:b/>
        </w:rPr>
        <w:t xml:space="preserve">6 </w:t>
      </w:r>
      <w:r>
        <w:t xml:space="preserve"> {{field-on:Bible}}</w:t>
      </w:r>
      <w:r>
        <w:t xml:space="preserve">Yet let no one, being evil, trust that he will be innocent; all who provoke Lord, is there not examination for them too?</w:t>
      </w:r>
      <w:r>
        <w:t xml:space="preserve">{{field-off:Bible}}</w:t>
      </w:r>
    </w:p>
    <w:p>
      <w:r>
        <w:rPr>
          <w:sz w:val="18"/>
          <w:color w:val="777777"/>
        </w:rPr>
        <w:t xml:space="preserve">[[@Bible:Job 12:7]] </w:t>
      </w:r>
      <w:r>
        <w:rPr>
          <w:b/>
        </w:rPr>
        <w:t xml:space="preserve">7 </w:t>
      </w:r>
      <w:r>
        <w:t xml:space="preserve"> {{field-on:Bible}}</w:t>
      </w:r>
      <w:r>
        <w:t xml:space="preserve">But now ask beasts, if they will tell you, and birds of heaven, if they will report to you.</w:t>
      </w:r>
      <w:r>
        <w:t xml:space="preserve">{{field-off:Bible}}</w:t>
      </w:r>
    </w:p>
    <w:p>
      <w:r>
        <w:rPr>
          <w:sz w:val="18"/>
          <w:color w:val="777777"/>
        </w:rPr>
        <w:t xml:space="preserve">[[@Bible:Job 12:8]] </w:t>
      </w:r>
      <w:r>
        <w:rPr>
          <w:b/>
        </w:rPr>
        <w:t xml:space="preserve">8 </w:t>
      </w:r>
      <w:r>
        <w:t xml:space="preserve"> {{field-on:Bible}}</w:t>
      </w:r>
      <w:r>
        <w:t xml:space="preserve">Or tell earth, if it should explain to you, and fish of sea will recount to you.</w:t>
      </w:r>
      <w:r>
        <w:t xml:space="preserve">{{field-off:Bible}}</w:t>
      </w:r>
    </w:p>
    <w:p>
      <w:r>
        <w:rPr>
          <w:sz w:val="18"/>
          <w:color w:val="777777"/>
        </w:rPr>
        <w:t xml:space="preserve">[[@Bible:Job 12:9]] </w:t>
      </w:r>
      <w:r>
        <w:rPr>
          <w:b/>
        </w:rPr>
        <w:t xml:space="preserve">9 </w:t>
      </w:r>
      <w:r>
        <w:t xml:space="preserve"> {{field-on:Bible}}</w:t>
      </w:r>
      <w:r>
        <w:t xml:space="preserve">Who does not know in all these that hand of Lord made these things,</w:t>
      </w:r>
      <w:r>
        <w:t xml:space="preserve">{{field-off:Bible}}</w:t>
      </w:r>
    </w:p>
    <w:p>
      <w:r>
        <w:rPr>
          <w:sz w:val="18"/>
          <w:color w:val="777777"/>
        </w:rPr>
        <w:t xml:space="preserve">[[@Bible:Job 12:10]] </w:t>
      </w:r>
      <w:r>
        <w:rPr>
          <w:b/>
        </w:rPr>
        <w:t xml:space="preserve">10 </w:t>
      </w:r>
      <w:r>
        <w:t xml:space="preserve"> {{field-on:Bible}}</w:t>
      </w:r>
      <w:r>
        <w:t xml:space="preserve">if not that in his hand is soul of every living thing and breath of every human?</w:t>
      </w:r>
      <w:r>
        <w:t xml:space="preserve">{{field-off:Bible}}</w:t>
      </w:r>
    </w:p>
    <w:p>
      <w:r>
        <w:rPr>
          <w:sz w:val="18"/>
          <w:color w:val="777777"/>
        </w:rPr>
        <w:t xml:space="preserve">[[@Bible:Job 12:11]] </w:t>
      </w:r>
      <w:r>
        <w:rPr>
          <w:b/>
        </w:rPr>
        <w:t xml:space="preserve">11 </w:t>
      </w:r>
      <w:r>
        <w:t xml:space="preserve"> {{field-on:Bible}}</w:t>
      </w:r>
      <w:r>
        <w:t xml:space="preserve">For throat discerns words, and palate tastes foods.</w:t>
      </w:r>
      <w:r>
        <w:t xml:space="preserve">{{field-off:Bible}}</w:t>
      </w:r>
    </w:p>
    <w:p>
      <w:r>
        <w:rPr>
          <w:sz w:val="18"/>
          <w:color w:val="777777"/>
        </w:rPr>
        <w:t xml:space="preserve">[[@Bible:Job 12:12]] </w:t>
      </w:r>
      <w:r>
        <w:rPr>
          <w:b/>
        </w:rPr>
        <w:t xml:space="preserve">12 </w:t>
      </w:r>
      <w:r>
        <w:t xml:space="preserve"> {{field-on:Bible}}</w:t>
      </w:r>
      <w:r>
        <w:t xml:space="preserve">In much time is wisdom, and in long life knowledge.</w:t>
      </w:r>
      <w:r>
        <w:t xml:space="preserve">{{field-off:Bible}}</w:t>
      </w:r>
    </w:p>
    <w:p>
      <w:r>
        <w:rPr>
          <w:sz w:val="18"/>
          <w:color w:val="777777"/>
        </w:rPr>
        <w:t xml:space="preserve">[[@Bible:Job 12:13]] </w:t>
      </w:r>
      <w:r>
        <w:rPr>
          <w:b/>
        </w:rPr>
        <w:t xml:space="preserve">13 </w:t>
      </w:r>
      <w:r>
        <w:t xml:space="preserve"> {{field-on:Bible}}</w:t>
      </w:r>
      <w:r>
        <w:t xml:space="preserve">With him are wisdom and power; with him counsel and understanding.</w:t>
      </w:r>
      <w:r>
        <w:t xml:space="preserve">{{field-off:Bible}}</w:t>
      </w:r>
    </w:p>
    <w:p>
      <w:r>
        <w:rPr>
          <w:sz w:val="18"/>
          <w:color w:val="777777"/>
        </w:rPr>
        <w:t xml:space="preserve">[[@Bible:Job 12:14]] </w:t>
      </w:r>
      <w:r>
        <w:rPr>
          <w:b/>
        </w:rPr>
        <w:t xml:space="preserve">14 </w:t>
      </w:r>
      <w:r>
        <w:t xml:space="preserve"> {{field-on:Bible}}</w:t>
      </w:r>
      <w:r>
        <w:t xml:space="preserve">If he throws down, who will build? If he shuts against men, who will open?</w:t>
      </w:r>
      <w:r>
        <w:t xml:space="preserve">{{field-off:Bible}}</w:t>
      </w:r>
    </w:p>
    <w:p>
      <w:r>
        <w:rPr>
          <w:sz w:val="18"/>
          <w:color w:val="777777"/>
        </w:rPr>
        <w:t xml:space="preserve">[[@Bible:Job 12:15]] </w:t>
      </w:r>
      <w:r>
        <w:rPr>
          <w:b/>
        </w:rPr>
        <w:t xml:space="preserve">15 </w:t>
      </w:r>
      <w:r>
        <w:t xml:space="preserve"> {{field-on:Bible}}</w:t>
      </w:r>
      <w:r>
        <w:t xml:space="preserve">If he hold back water, he will dry earth; if he let it loose, he ruined it by overthrowing.</w:t>
      </w:r>
      <w:r>
        <w:t xml:space="preserve">{{field-off:Bible}}</w:t>
      </w:r>
    </w:p>
    <w:p>
      <w:r>
        <w:rPr>
          <w:sz w:val="18"/>
          <w:color w:val="777777"/>
        </w:rPr>
        <w:t xml:space="preserve">[[@Bible:Job 12:16]] </w:t>
      </w:r>
      <w:r>
        <w:rPr>
          <w:b/>
        </w:rPr>
        <w:t xml:space="preserve">16 </w:t>
      </w:r>
      <w:r>
        <w:t xml:space="preserve"> {{field-on:Bible}}</w:t>
      </w:r>
      <w:r>
        <w:t xml:space="preserve">With him are might and strength; with him knowledge and understanding.</w:t>
      </w:r>
      <w:r>
        <w:t xml:space="preserve">{{field-off:Bible}}</w:t>
      </w:r>
    </w:p>
    <w:p>
      <w:r>
        <w:rPr>
          <w:sz w:val="18"/>
          <w:color w:val="777777"/>
        </w:rPr>
        <w:t xml:space="preserve">[[@Bible:Job 12:17]] </w:t>
      </w:r>
      <w:r>
        <w:rPr>
          <w:b/>
        </w:rPr>
        <w:t xml:space="preserve">17 </w:t>
      </w:r>
      <w:r>
        <w:t xml:space="preserve"> {{field-on:Bible}}</w:t>
      </w:r>
      <w:r>
        <w:t xml:space="preserve">Leading counselors away captive, he drove judges of earth mad.</w:t>
      </w:r>
      <w:r>
        <w:t xml:space="preserve">{{field-off:Bible}}</w:t>
      </w:r>
    </w:p>
    <w:p>
      <w:r>
        <w:rPr>
          <w:sz w:val="18"/>
          <w:color w:val="777777"/>
        </w:rPr>
        <w:t xml:space="preserve">[[@Bible:Job 12:18]] </w:t>
      </w:r>
      <w:r>
        <w:rPr>
          <w:b/>
        </w:rPr>
        <w:t xml:space="preserve">18 </w:t>
      </w:r>
      <w:r>
        <w:t xml:space="preserve"> {{field-on:Bible}}</w:t>
      </w:r>
      <w:r>
        <w:t xml:space="preserve">Setting kings on thrones, he bound belt around their loins.</w:t>
      </w:r>
      <w:r>
        <w:rPr>
          <w:rStyle w:val="FootnoteReference"/>
        </w:rPr>
        <w:footnoteReference w:id="6771"/>
      </w:r>
      <w:r>
        <w:t xml:space="preserve">{{field-off:Bible}}</w:t>
      </w:r>
    </w:p>
    <w:p>
      <w:r>
        <w:rPr>
          <w:sz w:val="18"/>
          <w:color w:val="777777"/>
        </w:rPr>
        <w:t xml:space="preserve">[[@Bible:Job 12:19]] </w:t>
      </w:r>
      <w:r>
        <w:rPr>
          <w:b/>
        </w:rPr>
        <w:t xml:space="preserve">19 </w:t>
      </w:r>
      <w:r>
        <w:t xml:space="preserve"> {{field-on:Bible}}</w:t>
      </w:r>
      <w:r>
        <w:t xml:space="preserve">Sending priests away captive, he overthrew rulers of earth.</w:t>
      </w:r>
      <w:r>
        <w:t xml:space="preserve">{{field-off:Bible}}</w:t>
      </w:r>
    </w:p>
    <w:p>
      <w:r>
        <w:rPr>
          <w:sz w:val="18"/>
          <w:color w:val="777777"/>
        </w:rPr>
        <w:t xml:space="preserve">[[@Bible:Job 12:20]] </w:t>
      </w:r>
      <w:r>
        <w:rPr>
          <w:b/>
        </w:rPr>
        <w:t xml:space="preserve">20 </w:t>
      </w:r>
      <w:r>
        <w:t xml:space="preserve"> {{field-on:Bible}}</w:t>
      </w:r>
      <w:r>
        <w:t xml:space="preserve">Changing lips of faithful men, he takes away understanding of elders.</w:t>
      </w:r>
      <w:r>
        <w:t xml:space="preserve">{{field-off:Bible}}</w:t>
      </w:r>
    </w:p>
    <w:p>
      <w:r>
        <w:rPr>
          <w:sz w:val="18"/>
          <w:color w:val="777777"/>
        </w:rPr>
        <w:t xml:space="preserve">[[@Bible:Job 12:21]] </w:t>
      </w:r>
      <w:r>
        <w:rPr>
          <w:b/>
        </w:rPr>
        <w:t xml:space="preserve">21 </w:t>
      </w:r>
      <w:r>
        <w:t xml:space="preserve"> {{field-on:Bible}}</w:t>
      </w:r>
      <w:r>
        <w:t xml:space="preserve">Pouring dishonor on rulers, but healing humble ones.</w:t>
      </w:r>
      <w:r>
        <w:t xml:space="preserve">{{field-off:Bible}}</w:t>
      </w:r>
    </w:p>
    <w:p>
      <w:r>
        <w:rPr>
          <w:sz w:val="18"/>
          <w:color w:val="777777"/>
        </w:rPr>
        <w:t xml:space="preserve">[[@Bible:Job 12:22]] </w:t>
      </w:r>
      <w:r>
        <w:rPr>
          <w:b/>
        </w:rPr>
        <w:t xml:space="preserve">22 </w:t>
      </w:r>
      <w:r>
        <w:t xml:space="preserve"> {{field-on:Bible}}</w:t>
      </w:r>
      <w:r>
        <w:t xml:space="preserve">Revealing deep things from darkness, and bringing shadow of death into light.</w:t>
      </w:r>
      <w:r>
        <w:t xml:space="preserve">{{field-off:Bible}}</w:t>
      </w:r>
    </w:p>
    <w:p>
      <w:r>
        <w:rPr>
          <w:sz w:val="18"/>
          <w:color w:val="777777"/>
        </w:rPr>
        <w:t xml:space="preserve">[[@Bible:Job 12:23]] </w:t>
      </w:r>
      <w:r>
        <w:rPr>
          <w:b/>
        </w:rPr>
        <w:t xml:space="preserve">23 </w:t>
      </w:r>
      <w:r>
        <w:t xml:space="preserve"> {{field-on:Bible}}</w:t>
      </w:r>
      <w:r>
        <w:t xml:space="preserve">Leading nations astray and destroying them, spreading out nations and guiding them.</w:t>
      </w:r>
      <w:r>
        <w:t xml:space="preserve">{{field-off:Bible}}</w:t>
      </w:r>
    </w:p>
    <w:p>
      <w:r>
        <w:rPr>
          <w:sz w:val="18"/>
          <w:color w:val="777777"/>
        </w:rPr>
        <w:t xml:space="preserve">[[@Bible:Job 12:24]] </w:t>
      </w:r>
      <w:r>
        <w:rPr>
          <w:b/>
        </w:rPr>
        <w:t xml:space="preserve">24 </w:t>
      </w:r>
      <w:r>
        <w:t xml:space="preserve"> {{field-on:Bible}}</w:t>
      </w:r>
      <w:r>
        <w:t xml:space="preserve">Changing hearts of rulers of earth, he led them astray in path they did not know.</w:t>
      </w:r>
      <w:r>
        <w:t xml:space="preserve">{{field-off:Bible}}</w:t>
      </w:r>
    </w:p>
    <w:p>
      <w:r>
        <w:rPr>
          <w:sz w:val="18"/>
          <w:color w:val="777777"/>
        </w:rPr>
        <w:t xml:space="preserve">[[@Bible:Job 12:25]] </w:t>
      </w:r>
      <w:r>
        <w:rPr>
          <w:b/>
        </w:rPr>
        <w:t xml:space="preserve">25 </w:t>
      </w:r>
      <w:r>
        <w:t xml:space="preserve"> {{field-on:Bible}}</w:t>
      </w:r>
      <w:r>
        <w:t xml:space="preserve">Let them grope darkness and not light, and let them wander like drunkard.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[[@Bible:Job 13:1]] </w:t>
      </w:r>
      <w:r>
        <w:rPr>
          <w:b/>
        </w:rPr>
        <w:t xml:space="preserve">1 </w:t>
      </w:r>
      <w:r>
        <w:t xml:space="preserve"> {{field-on:Bible}}</w:t>
      </w:r>
      <w:r>
        <w:t xml:space="preserve">Behold, my eye has seen these things, and my ear heard them.</w:t>
      </w:r>
      <w:r>
        <w:t xml:space="preserve">{{field-off:Bible}}</w:t>
      </w:r>
    </w:p>
    <w:p>
      <w:r>
        <w:rPr>
          <w:sz w:val="18"/>
          <w:color w:val="777777"/>
        </w:rPr>
        <w:t xml:space="preserve">[[@Bible:Job 13:2]] </w:t>
      </w:r>
      <w:r>
        <w:rPr>
          <w:b/>
        </w:rPr>
        <w:t xml:space="preserve">2 </w:t>
      </w:r>
      <w:r>
        <w:t xml:space="preserve"> {{field-on:Bible}}</w:t>
      </w:r>
      <w:r>
        <w:t xml:space="preserve">What you know, I also know; I am not less understanding than you.</w:t>
      </w:r>
      <w:r>
        <w:t xml:space="preserve">{{field-off:Bible}}</w:t>
      </w:r>
    </w:p>
    <w:p>
      <w:r>
        <w:rPr>
          <w:sz w:val="18"/>
          <w:color w:val="777777"/>
        </w:rPr>
        <w:t xml:space="preserve">[[@Bible:Job 13:3]] </w:t>
      </w:r>
      <w:r>
        <w:rPr>
          <w:b/>
        </w:rPr>
        <w:t xml:space="preserve">3 </w:t>
      </w:r>
      <w:r>
        <w:t xml:space="preserve"> {{field-on:Bible}}</w:t>
      </w:r>
      <w:r>
        <w:t xml:space="preserve">But indeed I will speak to Lord, and if he wishes I will reason before him.</w:t>
      </w:r>
      <w:r>
        <w:t xml:space="preserve">{{field-off:Bible}}</w:t>
      </w:r>
    </w:p>
    <w:p>
      <w:r>
        <w:rPr>
          <w:sz w:val="18"/>
          <w:color w:val="777777"/>
        </w:rPr>
        <w:t xml:space="preserve">[[@Bible:Job 13:4]] </w:t>
      </w:r>
      <w:r>
        <w:rPr>
          <w:b/>
        </w:rPr>
        <w:t xml:space="preserve">4 </w:t>
      </w:r>
      <w:r>
        <w:t xml:space="preserve"> {{field-on:Bible}}</w:t>
      </w:r>
      <w:r>
        <w:t xml:space="preserve">But you are unjust physicians and healers of evils, all of you.</w:t>
      </w:r>
      <w:r>
        <w:t xml:space="preserve">{{field-off:Bible}}</w:t>
      </w:r>
    </w:p>
    <w:p>
      <w:r>
        <w:rPr>
          <w:sz w:val="18"/>
          <w:color w:val="777777"/>
        </w:rPr>
        <w:t xml:space="preserve">[[@Bible:Job 13:5]] </w:t>
      </w:r>
      <w:r>
        <w:rPr>
          <w:b/>
        </w:rPr>
        <w:t xml:space="preserve">5 </w:t>
      </w:r>
      <w:r>
        <w:t xml:space="preserve"> {{field-on:Bible}}</w:t>
      </w:r>
      <w:r>
        <w:t xml:space="preserve">If only you would be silent, and it would turn out to be wisdom for you.</w:t>
      </w:r>
      <w:r>
        <w:t xml:space="preserve">{{field-off:Bible}}</w:t>
      </w:r>
    </w:p>
    <w:p>
      <w:r>
        <w:rPr>
          <w:sz w:val="18"/>
          <w:color w:val="777777"/>
        </w:rPr>
        <w:t xml:space="preserve">[[@Bible:Job 13:6]] </w:t>
      </w:r>
      <w:r>
        <w:rPr>
          <w:b/>
        </w:rPr>
        <w:t xml:space="preserve">6 </w:t>
      </w:r>
      <w:r>
        <w:t xml:space="preserve"> {{field-on:Bible}}</w:t>
      </w:r>
      <w:r>
        <w:t xml:space="preserve">Hear correction of my mouth, and give attention to judgment of my lips.</w:t>
      </w:r>
      <w:r>
        <w:t xml:space="preserve">{{field-off:Bible}}</w:t>
      </w:r>
    </w:p>
    <w:p>
      <w:r>
        <w:rPr>
          <w:sz w:val="18"/>
          <w:color w:val="777777"/>
        </w:rPr>
        <w:t xml:space="preserve">[[@Bible:Job 13:7]] </w:t>
      </w:r>
      <w:r>
        <w:rPr>
          <w:b/>
        </w:rPr>
        <w:t xml:space="preserve">7 </w:t>
      </w:r>
      <w:r>
        <w:t xml:space="preserve"> {{field-on:Bible}}</w:t>
      </w:r>
      <w:r>
        <w:t xml:space="preserve">Do you not speak before Lord, and utter deceit before him?</w:t>
      </w:r>
      <w:r>
        <w:t xml:space="preserve">{{field-off:Bible}}</w:t>
      </w:r>
    </w:p>
    <w:p>
      <w:r>
        <w:rPr>
          <w:sz w:val="18"/>
          <w:color w:val="777777"/>
        </w:rPr>
        <w:t xml:space="preserve">[[@Bible:Job 13:8]] </w:t>
      </w:r>
      <w:r>
        <w:rPr>
          <w:b/>
        </w:rPr>
        <w:t xml:space="preserve">8 </w:t>
      </w:r>
      <w:r>
        <w:t xml:space="preserve"> {{field-on:Bible}}</w:t>
      </w:r>
      <w:r>
        <w:t xml:space="preserve">Will you shrink back, and become judges yourselves?</w:t>
      </w:r>
      <w:r>
        <w:t xml:space="preserve">{{field-off:Bible}}</w:t>
      </w:r>
    </w:p>
    <w:p>
      <w:r>
        <w:rPr>
          <w:sz w:val="18"/>
          <w:color w:val="777777"/>
        </w:rPr>
        <w:t xml:space="preserve">[[@Bible:Job 13:9]] </w:t>
      </w:r>
      <w:r>
        <w:rPr>
          <w:b/>
        </w:rPr>
        <w:t xml:space="preserve">9 </w:t>
      </w:r>
      <w:r>
        <w:t xml:space="preserve"> {{field-on:Bible}}</w:t>
      </w:r>
      <w:r>
        <w:t xml:space="preserve">It will indeed be good if he searches you out, if in doing all things you attach yourselves to him?</w:t>
      </w:r>
      <w:r>
        <w:t xml:space="preserve">{{field-off:Bible}}</w:t>
      </w:r>
    </w:p>
    <w:p>
      <w:r>
        <w:rPr>
          <w:sz w:val="18"/>
          <w:color w:val="777777"/>
        </w:rPr>
        <w:t xml:space="preserve">[[@Bible:Job 13:10]] </w:t>
      </w:r>
      <w:r>
        <w:rPr>
          <w:b/>
        </w:rPr>
        <w:t xml:space="preserve">10 </w:t>
      </w:r>
      <w:r>
        <w:t xml:space="preserve"> {{field-on:Bible}}</w:t>
      </w:r>
      <w:r>
        <w:t xml:space="preserve">Yet he will surely reprove you, even if in secret you admire faces.</w:t>
      </w:r>
      <w:r>
        <w:t xml:space="preserve">{{field-off:Bible}}</w:t>
      </w:r>
    </w:p>
    <w:p>
      <w:r>
        <w:rPr>
          <w:sz w:val="18"/>
          <w:color w:val="777777"/>
        </w:rPr>
        <w:t xml:space="preserve">[[@Bible:Job 13:11]] </w:t>
      </w:r>
      <w:r>
        <w:rPr>
          <w:b/>
        </w:rPr>
        <w:t xml:space="preserve">11 </w:t>
      </w:r>
      <w:r>
        <w:t xml:space="preserve"> {{field-on:Bible}}</w:t>
      </w:r>
      <w:r>
        <w:t xml:space="preserve">Will not his terrors whirl you, and fear from him fall upon you?</w:t>
      </w:r>
      <w:r>
        <w:t xml:space="preserve">{{field-off:Bible}}</w:t>
      </w:r>
    </w:p>
    <w:p>
      <w:r>
        <w:rPr>
          <w:sz w:val="18"/>
          <w:color w:val="777777"/>
        </w:rPr>
        <w:t xml:space="preserve">[[@Bible:Job 13:12]] </w:t>
      </w:r>
      <w:r>
        <w:rPr>
          <w:b/>
        </w:rPr>
        <w:t xml:space="preserve">12 </w:t>
      </w:r>
      <w:r>
        <w:t xml:space="preserve"> {{field-on:Bible}}</w:t>
      </w:r>
      <w:r>
        <w:t xml:space="preserve">Your boasting will turn out equal to ashes, and body to clay.</w:t>
      </w:r>
      <w:r>
        <w:t xml:space="preserve">{{field-off:Bible}}</w:t>
      </w:r>
    </w:p>
    <w:p>
      <w:r>
        <w:rPr>
          <w:sz w:val="18"/>
          <w:color w:val="777777"/>
        </w:rPr>
        <w:t xml:space="preserve">[[@Bible:Job 13:13]] </w:t>
      </w:r>
      <w:r>
        <w:rPr>
          <w:b/>
        </w:rPr>
        <w:t xml:space="preserve">13 </w:t>
      </w:r>
      <w:r>
        <w:t xml:space="preserve"> {{field-on:Bible}}</w:t>
      </w:r>
      <w:r>
        <w:t xml:space="preserve">Be silent, so I may speak, and let wrath rest from me.</w:t>
      </w:r>
      <w:r>
        <w:t xml:space="preserve">{{field-off:Bible}}</w:t>
      </w:r>
    </w:p>
    <w:p>
      <w:r>
        <w:rPr>
          <w:sz w:val="18"/>
          <w:color w:val="777777"/>
        </w:rPr>
        <w:t xml:space="preserve">[[@Bible:Job 13:14]] </w:t>
      </w:r>
      <w:r>
        <w:rPr>
          <w:b/>
        </w:rPr>
        <w:t xml:space="preserve">14 </w:t>
      </w:r>
      <w:r>
        <w:t xml:space="preserve"> {{field-on:Bible}}</w:t>
      </w:r>
      <w:r>
        <w:t xml:space="preserve">Taking my flesh in my teeth, I will put my soul in my hand.</w:t>
      </w:r>
      <w:r>
        <w:t xml:space="preserve">{{field-off:Bible}}</w:t>
      </w:r>
    </w:p>
    <w:p>
      <w:r>
        <w:rPr>
          <w:sz w:val="18"/>
          <w:color w:val="777777"/>
        </w:rPr>
        <w:t xml:space="preserve">[[@Bible:Job 13:15]] </w:t>
      </w:r>
      <w:r>
        <w:rPr>
          <w:b/>
        </w:rPr>
        <w:t xml:space="preserve">15 </w:t>
      </w:r>
      <w:r>
        <w:t xml:space="preserve"> {{field-on:Bible}}</w:t>
      </w:r>
      <w:r>
        <w:t xml:space="preserve">If Mighty One should lay hand on me, since he has begun, yet I will speak and reason before him.</w:t>
      </w:r>
      <w:r>
        <w:rPr>
          <w:rStyle w:val="FootnoteReference"/>
        </w:rPr>
        <w:footnoteReference w:id="6772"/>
      </w:r>
      <w:r>
        <w:t xml:space="preserve">{{field-off:Bible}}</w:t>
      </w:r>
    </w:p>
    <w:p>
      <w:r>
        <w:rPr>
          <w:sz w:val="18"/>
          <w:color w:val="777777"/>
        </w:rPr>
        <w:t xml:space="preserve">[[@Bible:Job 13:16]] </w:t>
      </w:r>
      <w:r>
        <w:rPr>
          <w:b/>
        </w:rPr>
        <w:t xml:space="preserve">16 </w:t>
      </w:r>
      <w:r>
        <w:t xml:space="preserve"> {{field-on:Bible}}</w:t>
      </w:r>
      <w:r>
        <w:t xml:space="preserve">And this will turn out for me into salvation, for deceit will not enter before him.</w:t>
      </w:r>
      <w:r>
        <w:t xml:space="preserve">{{field-off:Bible}}</w:t>
      </w:r>
    </w:p>
    <w:p>
      <w:r>
        <w:rPr>
          <w:sz w:val="18"/>
          <w:color w:val="777777"/>
        </w:rPr>
        <w:t xml:space="preserve">[[@Bible:Job 13:17]] </w:t>
      </w:r>
      <w:r>
        <w:rPr>
          <w:b/>
        </w:rPr>
        <w:t xml:space="preserve">17 </w:t>
      </w:r>
      <w:r>
        <w:t xml:space="preserve"> {{field-on:Bible}}</w:t>
      </w:r>
      <w:r>
        <w:t xml:space="preserve">Hear, hear my words, for I will declare with you listening.</w:t>
      </w:r>
      <w:r>
        <w:t xml:space="preserve">{{field-off:Bible}}</w:t>
      </w:r>
    </w:p>
    <w:p>
      <w:r>
        <w:rPr>
          <w:sz w:val="18"/>
          <w:color w:val="777777"/>
        </w:rPr>
        <w:t xml:space="preserve">[[@Bible:Job 13:18]] </w:t>
      </w:r>
      <w:r>
        <w:rPr>
          <w:b/>
        </w:rPr>
        <w:t xml:space="preserve">18 </w:t>
      </w:r>
      <w:r>
        <w:t xml:space="preserve"> {{field-on:Bible}}</w:t>
      </w:r>
      <w:r>
        <w:t xml:space="preserve">Behold, I am near my judgment; I know that I will appear righteous.</w:t>
      </w:r>
      <w:r>
        <w:t xml:space="preserve">{{field-off:Bible}}</w:t>
      </w:r>
    </w:p>
    <w:p>
      <w:r>
        <w:rPr>
          <w:sz w:val="18"/>
          <w:color w:val="777777"/>
        </w:rPr>
        <w:t xml:space="preserve">[[@Bible:Job 13:19]] </w:t>
      </w:r>
      <w:r>
        <w:rPr>
          <w:b/>
        </w:rPr>
        <w:t xml:space="preserve">19 </w:t>
      </w:r>
      <w:r>
        <w:t xml:space="preserve"> {{field-on:Bible}}</w:t>
      </w:r>
      <w:r>
        <w:t xml:space="preserve">For who is he that will contend with me? Then I would be silent and expire.</w:t>
      </w:r>
      <w:r>
        <w:t xml:space="preserve">{{field-off:Bible}}</w:t>
      </w:r>
    </w:p>
    <w:p>
      <w:r>
        <w:rPr>
          <w:sz w:val="18"/>
          <w:color w:val="777777"/>
        </w:rPr>
        <w:t xml:space="preserve">[[@Bible:Job 13:20]] </w:t>
      </w:r>
      <w:r>
        <w:rPr>
          <w:b/>
        </w:rPr>
        <w:t xml:space="preserve">20 </w:t>
      </w:r>
      <w:r>
        <w:t xml:space="preserve"> {{field-on:Bible}}</w:t>
      </w:r>
      <w:r>
        <w:t xml:space="preserve">But use two things toward me; then I will not hide from your face.</w:t>
      </w:r>
      <w:r>
        <w:t xml:space="preserve">{{field-off:Bible}}</w:t>
      </w:r>
    </w:p>
    <w:p>
      <w:r>
        <w:rPr>
          <w:sz w:val="18"/>
          <w:color w:val="777777"/>
        </w:rPr>
        <w:t xml:space="preserve">[[@Bible:Job 13:21]] </w:t>
      </w:r>
      <w:r>
        <w:rPr>
          <w:b/>
        </w:rPr>
        <w:t xml:space="preserve">21 </w:t>
      </w:r>
      <w:r>
        <w:t xml:space="preserve"> {{field-on:Bible}}</w:t>
      </w:r>
      <w:r>
        <w:t xml:space="preserve">Hold back your hand from me, and let not your fear terrify me.</w:t>
      </w:r>
      <w:r>
        <w:t xml:space="preserve">{{field-off:Bible}}</w:t>
      </w:r>
    </w:p>
    <w:p>
      <w:r>
        <w:rPr>
          <w:sz w:val="18"/>
          <w:color w:val="777777"/>
        </w:rPr>
        <w:t xml:space="preserve">[[@Bible:Job 13:22]] </w:t>
      </w:r>
      <w:r>
        <w:rPr>
          <w:b/>
        </w:rPr>
        <w:t xml:space="preserve">22 </w:t>
      </w:r>
      <w:r>
        <w:t xml:space="preserve"> {{field-on:Bible}}</w:t>
      </w:r>
      <w:r>
        <w:t xml:space="preserve">Then you will call, and I will answer you; or you will speak, and I will give you reply.</w:t>
      </w:r>
      <w:r>
        <w:t xml:space="preserve">{{field-off:Bible}}</w:t>
      </w:r>
    </w:p>
    <w:p>
      <w:r>
        <w:rPr>
          <w:sz w:val="18"/>
          <w:color w:val="777777"/>
        </w:rPr>
        <w:t xml:space="preserve">[[@Bible:Job 13:23]] </w:t>
      </w:r>
      <w:r>
        <w:rPr>
          <w:b/>
        </w:rPr>
        <w:t xml:space="preserve">23 </w:t>
      </w:r>
      <w:r>
        <w:t xml:space="preserve"> {{field-on:Bible}}</w:t>
      </w:r>
      <w:r>
        <w:t xml:space="preserve">How many are my sins and lawless acts? Teach me what they are.</w:t>
      </w:r>
      <w:r>
        <w:t xml:space="preserve">{{field-off:Bible}}</w:t>
      </w:r>
    </w:p>
    <w:p>
      <w:r>
        <w:rPr>
          <w:sz w:val="18"/>
          <w:color w:val="777777"/>
        </w:rPr>
        <w:t xml:space="preserve">[[@Bible:Job 13:24]] </w:t>
      </w:r>
      <w:r>
        <w:rPr>
          <w:b/>
        </w:rPr>
        <w:t xml:space="preserve">24 </w:t>
      </w:r>
      <w:r>
        <w:t xml:space="preserve"> {{field-on:Bible}}</w:t>
      </w:r>
      <w:r>
        <w:t xml:space="preserve">Why do you hide from me and count me your opponent?</w:t>
      </w:r>
      <w:r>
        <w:t xml:space="preserve">{{field-off:Bible}}</w:t>
      </w:r>
    </w:p>
    <w:p>
      <w:r>
        <w:rPr>
          <w:sz w:val="18"/>
          <w:color w:val="777777"/>
        </w:rPr>
        <w:t xml:space="preserve">[[@Bible:Job 13:25]] </w:t>
      </w:r>
      <w:r>
        <w:rPr>
          <w:b/>
        </w:rPr>
        <w:t xml:space="preserve">25 </w:t>
      </w:r>
      <w:r>
        <w:t xml:space="preserve"> {{field-on:Bible}}</w:t>
      </w:r>
      <w:r>
        <w:t xml:space="preserve">Will you fear leaf moved by wind, or oppose me as grass carried by breath?</w:t>
      </w:r>
      <w:r>
        <w:t xml:space="preserve">{{field-off:Bible}}</w:t>
      </w:r>
    </w:p>
    <w:p>
      <w:r>
        <w:rPr>
          <w:sz w:val="18"/>
          <w:color w:val="777777"/>
        </w:rPr>
        <w:t xml:space="preserve">[[@Bible:Job 13:26]] </w:t>
      </w:r>
      <w:r>
        <w:rPr>
          <w:b/>
        </w:rPr>
        <w:t xml:space="preserve">26 </w:t>
      </w:r>
      <w:r>
        <w:t xml:space="preserve"> {{field-on:Bible}}</w:t>
      </w:r>
      <w:r>
        <w:t xml:space="preserve">For you wrote bitter things against me and laid on me sins of youth.</w:t>
      </w:r>
      <w:r>
        <w:t xml:space="preserve">{{field-off:Bible}}</w:t>
      </w:r>
    </w:p>
    <w:p>
      <w:r>
        <w:rPr>
          <w:sz w:val="18"/>
          <w:color w:val="777777"/>
        </w:rPr>
        <w:t xml:space="preserve">[[@Bible:Job 13:27]] </w:t>
      </w:r>
      <w:r>
        <w:rPr>
          <w:b/>
        </w:rPr>
        <w:t xml:space="preserve">27 </w:t>
      </w:r>
      <w:r>
        <w:t xml:space="preserve"> {{field-on:Bible}}</w:t>
      </w:r>
      <w:r>
        <w:t xml:space="preserve">You put my foot in restraint, and watched all my works, and came up to roots of my feet.</w:t>
      </w:r>
      <w:r>
        <w:t xml:space="preserve">{{field-off:Bible}}</w:t>
      </w:r>
    </w:p>
    <w:p>
      <w:r>
        <w:rPr>
          <w:sz w:val="18"/>
          <w:color w:val="777777"/>
        </w:rPr>
        <w:t xml:space="preserve">[[@Bible:Job 13:28]] </w:t>
      </w:r>
      <w:r>
        <w:rPr>
          <w:b/>
        </w:rPr>
        <w:t xml:space="preserve">28 </w:t>
      </w:r>
      <w:r>
        <w:t xml:space="preserve"> {{field-on:Bible}}</w:t>
      </w:r>
      <w:r>
        <w:t xml:space="preserve">And I grow old like skin-bag, like garment eaten by moth.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[[@Bible:Job 14:1]] </w:t>
      </w:r>
      <w:r>
        <w:rPr>
          <w:b/>
        </w:rPr>
        <w:t xml:space="preserve">1 </w:t>
      </w:r>
      <w:r>
        <w:t xml:space="preserve"> {{field-on:Bible}}</w:t>
      </w:r>
      <w:r>
        <w:t xml:space="preserve">Mortal born of woman, short-lived and full of wrath.</w:t>
      </w:r>
      <w:r>
        <w:t xml:space="preserve">{{field-off:Bible}}</w:t>
      </w:r>
    </w:p>
    <w:p>
      <w:r>
        <w:rPr>
          <w:sz w:val="18"/>
          <w:color w:val="777777"/>
        </w:rPr>
        <w:t xml:space="preserve">[[@Bible:Job 14:2]] </w:t>
      </w:r>
      <w:r>
        <w:rPr>
          <w:b/>
        </w:rPr>
        <w:t xml:space="preserve">2 </w:t>
      </w:r>
      <w:r>
        <w:t xml:space="preserve"> {{field-on:Bible}}</w:t>
      </w:r>
      <w:r>
        <w:t xml:space="preserve">Like flower blooming he fell off; he fled like shadow and will not stand.</w:t>
      </w:r>
      <w:r>
        <w:t xml:space="preserve">{{field-off:Bible}}</w:t>
      </w:r>
    </w:p>
    <w:p>
      <w:r>
        <w:rPr>
          <w:sz w:val="18"/>
          <w:color w:val="777777"/>
        </w:rPr>
        <w:t xml:space="preserve">[[@Bible:Job 14:3]] </w:t>
      </w:r>
      <w:r>
        <w:rPr>
          <w:b/>
        </w:rPr>
        <w:t xml:space="preserve">3 </w:t>
      </w:r>
      <w:r>
        <w:t xml:space="preserve"> {{field-on:Bible}}</w:t>
      </w:r>
      <w:r>
        <w:t xml:space="preserve">And on this one you made account, and this one you caused to enter judgment before you?</w:t>
      </w:r>
      <w:r>
        <w:rPr>
          <w:rStyle w:val="FootnoteReference"/>
        </w:rPr>
        <w:footnoteReference w:id="6773"/>
      </w:r>
      <w:r>
        <w:t xml:space="preserve">{{field-off:Bible}}</w:t>
      </w:r>
    </w:p>
    <w:p>
      <w:r>
        <w:rPr>
          <w:sz w:val="18"/>
          <w:color w:val="777777"/>
        </w:rPr>
        <w:t xml:space="preserve">[[@Bible:Job 14:4]] </w:t>
      </w:r>
      <w:r>
        <w:rPr>
          <w:b/>
        </w:rPr>
        <w:t xml:space="preserve">4 </w:t>
      </w:r>
      <w:r>
        <w:t xml:space="preserve"> {{field-on:Bible}}</w:t>
      </w:r>
      <w:r>
        <w:t xml:space="preserve">For who will be clean from defilement? No one.</w:t>
      </w:r>
      <w:r>
        <w:t xml:space="preserve">{{field-off:Bible}}</w:t>
      </w:r>
    </w:p>
    <w:p>
      <w:r>
        <w:rPr>
          <w:sz w:val="18"/>
          <w:color w:val="777777"/>
        </w:rPr>
        <w:t xml:space="preserve">[[@Bible:Job 14:5]] </w:t>
      </w:r>
      <w:r>
        <w:rPr>
          <w:b/>
        </w:rPr>
        <w:t xml:space="preserve">5 </w:t>
      </w:r>
      <w:r>
        <w:t xml:space="preserve"> {{field-on:Bible}}</w:t>
      </w:r>
      <w:r>
        <w:t xml:space="preserve">Even if his life is one day on earth, and his months beyond number are with you, you set him a time and he will not pass it.</w:t>
      </w:r>
      <w:r>
        <w:t xml:space="preserve">{{field-off:Bible}}</w:t>
      </w:r>
    </w:p>
    <w:p>
      <w:r>
        <w:rPr>
          <w:sz w:val="18"/>
          <w:color w:val="777777"/>
        </w:rPr>
        <w:t xml:space="preserve">[[@Bible:Job 14:6]] </w:t>
      </w:r>
      <w:r>
        <w:rPr>
          <w:b/>
        </w:rPr>
        <w:t xml:space="preserve">6 </w:t>
      </w:r>
      <w:r>
        <w:t xml:space="preserve"> {{field-on:Bible}}</w:t>
      </w:r>
      <w:r>
        <w:t xml:space="preserve">Depart from him, that he may rest and take pleasure in his life like hired man.</w:t>
      </w:r>
      <w:r>
        <w:t xml:space="preserve">{{field-off:Bible}}</w:t>
      </w:r>
    </w:p>
    <w:p>
      <w:r>
        <w:rPr>
          <w:sz w:val="18"/>
          <w:color w:val="777777"/>
        </w:rPr>
        <w:t xml:space="preserve">[[@Bible:Job 14:7]] </w:t>
      </w:r>
      <w:r>
        <w:rPr>
          <w:b/>
        </w:rPr>
        <w:t xml:space="preserve">7 </w:t>
      </w:r>
      <w:r>
        <w:t xml:space="preserve"> {{field-on:Bible}}</w:t>
      </w:r>
      <w:r>
        <w:t xml:space="preserve">For there is hope for tree: if it be cut down, it will bloom again, and its shoot will not fail.</w:t>
      </w:r>
      <w:r>
        <w:t xml:space="preserve">{{field-off:Bible}}</w:t>
      </w:r>
    </w:p>
    <w:p>
      <w:r>
        <w:rPr>
          <w:sz w:val="18"/>
          <w:color w:val="777777"/>
        </w:rPr>
        <w:t xml:space="preserve">[[@Bible:Job 14:8]] </w:t>
      </w:r>
      <w:r>
        <w:rPr>
          <w:b/>
        </w:rPr>
        <w:t xml:space="preserve">8 </w:t>
      </w:r>
      <w:r>
        <w:t xml:space="preserve"> {{field-on:Bible}}</w:t>
      </w:r>
      <w:r>
        <w:t xml:space="preserve">If its root should grow old in earth and its stump die in rock,</w:t>
      </w:r>
      <w:r>
        <w:t xml:space="preserve">{{field-off:Bible}}</w:t>
      </w:r>
    </w:p>
    <w:p>
      <w:r>
        <w:rPr>
          <w:sz w:val="18"/>
          <w:color w:val="777777"/>
        </w:rPr>
        <w:t xml:space="preserve">[[@Bible:Job 14:9]] </w:t>
      </w:r>
      <w:r>
        <w:rPr>
          <w:b/>
        </w:rPr>
        <w:t xml:space="preserve">9 </w:t>
      </w:r>
      <w:r>
        <w:t xml:space="preserve"> {{field-on:Bible}}</w:t>
      </w:r>
      <w:r>
        <w:t xml:space="preserve">by scent of water it will blossom and make harvest like young plant.</w:t>
      </w:r>
      <w:r>
        <w:t xml:space="preserve">{{field-off:Bible}}</w:t>
      </w:r>
    </w:p>
    <w:p>
      <w:r>
        <w:rPr>
          <w:sz w:val="18"/>
          <w:color w:val="777777"/>
        </w:rPr>
        <w:t xml:space="preserve">[[@Bible:Job 14:10]] </w:t>
      </w:r>
      <w:r>
        <w:rPr>
          <w:b/>
        </w:rPr>
        <w:t xml:space="preserve">10 </w:t>
      </w:r>
      <w:r>
        <w:t xml:space="preserve"> {{field-on:Bible}}</w:t>
      </w:r>
      <w:r>
        <w:t xml:space="preserve">But man, having died, is gone; and mortal, having fallen, is no more.</w:t>
      </w:r>
      <w:r>
        <w:t xml:space="preserve">{{field-off:Bible}}</w:t>
      </w:r>
    </w:p>
    <w:p>
      <w:r>
        <w:rPr>
          <w:sz w:val="18"/>
          <w:color w:val="777777"/>
        </w:rPr>
        <w:t xml:space="preserve">[[@Bible:Job 14:11]] </w:t>
      </w:r>
      <w:r>
        <w:rPr>
          <w:b/>
        </w:rPr>
        <w:t xml:space="preserve">11 </w:t>
      </w:r>
      <w:r>
        <w:t xml:space="preserve"> {{field-on:Bible}}</w:t>
      </w:r>
      <w:r>
        <w:t xml:space="preserve">For in time sea grows scarce, and river, having deserted, dried up.</w:t>
      </w:r>
      <w:r>
        <w:t xml:space="preserve">{{field-off:Bible}}</w:t>
      </w:r>
    </w:p>
    <w:p>
      <w:r>
        <w:rPr>
          <w:sz w:val="18"/>
          <w:color w:val="777777"/>
        </w:rPr>
        <w:t xml:space="preserve">[[@Bible:Job 14:12]] </w:t>
      </w:r>
      <w:r>
        <w:rPr>
          <w:b/>
        </w:rPr>
        <w:t xml:space="preserve">12 </w:t>
      </w:r>
      <w:r>
        <w:t xml:space="preserve"> {{field-on:Bible}}</w:t>
      </w:r>
      <w:r>
        <w:t xml:space="preserve">So man, having fallen asleep, will certainly not rise until heaven is stitched together. They will not be awakened from their sleep.</w:t>
      </w:r>
      <w:r>
        <w:t xml:space="preserve">{{field-off:Bible}}</w:t>
      </w:r>
    </w:p>
    <w:p>
      <w:r>
        <w:rPr>
          <w:sz w:val="18"/>
          <w:color w:val="777777"/>
        </w:rPr>
        <w:t xml:space="preserve">[[@Bible:Job 14:13]] </w:t>
      </w:r>
      <w:r>
        <w:rPr>
          <w:b/>
        </w:rPr>
        <w:t xml:space="preserve">13 </w:t>
      </w:r>
      <w:r>
        <w:t xml:space="preserve"> {{field-on:Bible}}</w:t>
      </w:r>
      <w:r>
        <w:t xml:space="preserve">If only you had kept me in Hades and hidden me until your wrath ceased, and set me a time in which you would remember me.</w:t>
      </w:r>
      <w:r>
        <w:t xml:space="preserve">{{field-off:Bible}}</w:t>
      </w:r>
    </w:p>
    <w:p>
      <w:r>
        <w:rPr>
          <w:sz w:val="18"/>
          <w:color w:val="777777"/>
        </w:rPr>
        <w:t xml:space="preserve">[[@Bible:Job 14:14]] </w:t>
      </w:r>
      <w:r>
        <w:rPr>
          <w:b/>
        </w:rPr>
        <w:t xml:space="preserve">14 </w:t>
      </w:r>
      <w:r>
        <w:t xml:space="preserve"> {{field-on:Bible}}</w:t>
      </w:r>
      <w:r>
        <w:t xml:space="preserve">For if man die, will he live again? Having completed days of my life, I wait until I become again.</w:t>
      </w:r>
      <w:r>
        <w:t xml:space="preserve">{{field-off:Bible}}</w:t>
      </w:r>
    </w:p>
    <w:p>
      <w:r>
        <w:rPr>
          <w:sz w:val="18"/>
          <w:color w:val="777777"/>
        </w:rPr>
        <w:t xml:space="preserve">[[@Bible:Job 14:15]] </w:t>
      </w:r>
      <w:r>
        <w:rPr>
          <w:b/>
        </w:rPr>
        <w:t xml:space="preserve">15 </w:t>
      </w:r>
      <w:r>
        <w:t xml:space="preserve"> {{field-on:Bible}}</w:t>
      </w:r>
      <w:r>
        <w:t xml:space="preserve">Then you will call, and I will listen to you. Do not reject works of your hands.</w:t>
      </w:r>
      <w:r>
        <w:t xml:space="preserve">{{field-off:Bible}}</w:t>
      </w:r>
    </w:p>
    <w:p>
      <w:r>
        <w:rPr>
          <w:sz w:val="18"/>
          <w:color w:val="777777"/>
        </w:rPr>
        <w:t xml:space="preserve">[[@Bible:Job 14:16]] </w:t>
      </w:r>
      <w:r>
        <w:rPr>
          <w:b/>
        </w:rPr>
        <w:t xml:space="preserve">16 </w:t>
      </w:r>
      <w:r>
        <w:t xml:space="preserve"> {{field-on:Bible}}</w:t>
      </w:r>
      <w:r>
        <w:t xml:space="preserve">You counted my practices, and none of my sins will escape you.</w:t>
      </w:r>
      <w:r>
        <w:t xml:space="preserve">{{field-off:Bible}}</w:t>
      </w:r>
    </w:p>
    <w:p>
      <w:r>
        <w:rPr>
          <w:sz w:val="18"/>
          <w:color w:val="777777"/>
        </w:rPr>
        <w:t xml:space="preserve">[[@Bible:Job 14:17]] </w:t>
      </w:r>
      <w:r>
        <w:rPr>
          <w:b/>
        </w:rPr>
        <w:t xml:space="preserve">17 </w:t>
      </w:r>
      <w:r>
        <w:t xml:space="preserve"> {{field-on:Bible}}</w:t>
      </w:r>
      <w:r>
        <w:t xml:space="preserve">You sealed my lawless acts in purse, and marked if in anything I transgressed unwillingly.</w:t>
      </w:r>
      <w:r>
        <w:t xml:space="preserve">{{field-off:Bible}}</w:t>
      </w:r>
    </w:p>
    <w:p>
      <w:r>
        <w:rPr>
          <w:sz w:val="18"/>
          <w:color w:val="777777"/>
        </w:rPr>
        <w:t xml:space="preserve">[[@Bible:Job 14:18]] </w:t>
      </w:r>
      <w:r>
        <w:rPr>
          <w:b/>
        </w:rPr>
        <w:t xml:space="preserve">18 </w:t>
      </w:r>
      <w:r>
        <w:t xml:space="preserve"> {{field-on:Bible}}</w:t>
      </w:r>
      <w:r>
        <w:t xml:space="preserve">Yet mountain falling will collapse, and rock will grow old out of its place.</w:t>
      </w:r>
      <w:r>
        <w:t xml:space="preserve">{{field-off:Bible}}</w:t>
      </w:r>
    </w:p>
    <w:p>
      <w:r>
        <w:rPr>
          <w:sz w:val="18"/>
          <w:color w:val="777777"/>
        </w:rPr>
        <w:t xml:space="preserve">[[@Bible:Job 14:19]] </w:t>
      </w:r>
      <w:r>
        <w:rPr>
          <w:b/>
        </w:rPr>
        <w:t xml:space="preserve">19 </w:t>
      </w:r>
      <w:r>
        <w:t xml:space="preserve"> {{field-on:Bible}}</w:t>
      </w:r>
      <w:r>
        <w:t xml:space="preserve">Waters wore stones smooth, and waters flooded dust of earth, and you destroyed hope of man.</w:t>
      </w:r>
      <w:r>
        <w:t xml:space="preserve">{{field-off:Bible}}</w:t>
      </w:r>
    </w:p>
    <w:p>
      <w:r>
        <w:rPr>
          <w:sz w:val="18"/>
          <w:color w:val="777777"/>
        </w:rPr>
        <w:t xml:space="preserve">[[@Bible:Job 14:20]] </w:t>
      </w:r>
      <w:r>
        <w:rPr>
          <w:b/>
        </w:rPr>
        <w:t xml:space="preserve">20 </w:t>
      </w:r>
      <w:r>
        <w:t xml:space="preserve"> {{field-on:Bible}}</w:t>
      </w:r>
      <w:r>
        <w:t xml:space="preserve">Pushing him to end, he is gone; you set his face and sent him away.</w:t>
      </w:r>
      <w:r>
        <w:t xml:space="preserve">{{field-off:Bible}}</w:t>
      </w:r>
    </w:p>
    <w:p>
      <w:r>
        <w:rPr>
          <w:sz w:val="18"/>
          <w:color w:val="777777"/>
        </w:rPr>
        <w:t xml:space="preserve">[[@Bible:Job 14:21]] </w:t>
      </w:r>
      <w:r>
        <w:rPr>
          <w:b/>
        </w:rPr>
        <w:t xml:space="preserve">21 </w:t>
      </w:r>
      <w:r>
        <w:t xml:space="preserve"> {{field-on:Bible}}</w:t>
      </w:r>
      <w:r>
        <w:t xml:space="preserve">If his sons become many, he does not know; if they become few, he is not aware.</w:t>
      </w:r>
      <w:r>
        <w:t xml:space="preserve">{{field-off:Bible}}</w:t>
      </w:r>
    </w:p>
    <w:p>
      <w:r>
        <w:rPr>
          <w:sz w:val="18"/>
          <w:color w:val="777777"/>
        </w:rPr>
        <w:t xml:space="preserve">[[@Bible:Job 14:22]] </w:t>
      </w:r>
      <w:r>
        <w:rPr>
          <w:b/>
        </w:rPr>
        <w:t xml:space="preserve">22 </w:t>
      </w:r>
      <w:r>
        <w:t xml:space="preserve"> {{field-on:Bible}}</w:t>
      </w:r>
      <w:r>
        <w:t xml:space="preserve">But his flesh grieved, and his soul mourned.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[[@Bible:Job 15:1]]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15:2]] </w:t>
      </w:r>
      <w:r>
        <w:rPr>
          <w:b/>
        </w:rPr>
        <w:t xml:space="preserve">2 </w:t>
      </w:r>
      <w:r>
        <w:t xml:space="preserve"> {{field-on:Bible}}</w:t>
      </w:r>
      <w:r>
        <w:t xml:space="preserve">Will wise man give answer of understanding's spirit, and fill belly with pain?</w:t>
      </w:r>
      <w:r>
        <w:t xml:space="preserve">{{field-off:Bible}}</w:t>
      </w:r>
    </w:p>
    <w:p>
      <w:r>
        <w:rPr>
          <w:sz w:val="18"/>
          <w:color w:val="777777"/>
        </w:rPr>
        <w:t xml:space="preserve">[[@Bible:Job 15:3]] </w:t>
      </w:r>
      <w:r>
        <w:rPr>
          <w:b/>
        </w:rPr>
        <w:t xml:space="preserve">3 </w:t>
      </w:r>
      <w:r>
        <w:t xml:space="preserve"> {{field-on:Bible}}</w:t>
      </w:r>
      <w:r>
        <w:t xml:space="preserve">Reproving with words that are not needed, and speeches with no profit.</w:t>
      </w:r>
      <w:r>
        <w:t xml:space="preserve">{{field-off:Bible}}</w:t>
      </w:r>
    </w:p>
    <w:p>
      <w:r>
        <w:rPr>
          <w:sz w:val="18"/>
          <w:color w:val="777777"/>
        </w:rPr>
        <w:t xml:space="preserve">[[@Bible:Job 15:4]] </w:t>
      </w:r>
      <w:r>
        <w:rPr>
          <w:b/>
        </w:rPr>
        <w:t xml:space="preserve">4 </w:t>
      </w:r>
      <w:r>
        <w:t xml:space="preserve"> {{field-on:Bible}}</w:t>
      </w:r>
      <w:r>
        <w:t xml:space="preserve">Indeed you cast off fear and brought such words to completion before Lord.</w:t>
      </w:r>
      <w:r>
        <w:t xml:space="preserve">{{field-off:Bible}}</w:t>
      </w:r>
    </w:p>
    <w:p>
      <w:r>
        <w:rPr>
          <w:sz w:val="18"/>
          <w:color w:val="777777"/>
        </w:rPr>
        <w:t xml:space="preserve">[[@Bible:Job 15:5]] </w:t>
      </w:r>
      <w:r>
        <w:rPr>
          <w:b/>
        </w:rPr>
        <w:t xml:space="preserve">5 </w:t>
      </w:r>
      <w:r>
        <w:t xml:space="preserve"> {{field-on:Bible}}</w:t>
      </w:r>
      <w:r>
        <w:t xml:space="preserve">You are guilty by words of your mouth, nor did you discern words of mighty men.</w:t>
      </w:r>
      <w:r>
        <w:t xml:space="preserve">{{field-off:Bible}}</w:t>
      </w:r>
    </w:p>
    <w:p>
      <w:r>
        <w:rPr>
          <w:sz w:val="18"/>
          <w:color w:val="777777"/>
        </w:rPr>
        <w:t xml:space="preserve">[[@Bible:Job 15:6]] </w:t>
      </w:r>
      <w:r>
        <w:rPr>
          <w:b/>
        </w:rPr>
        <w:t xml:space="preserve">6 </w:t>
      </w:r>
      <w:r>
        <w:t xml:space="preserve"> {{field-on:Bible}}</w:t>
      </w:r>
      <w:r>
        <w:t xml:space="preserve">Your own mouth will reprove you, not I; your lips will testify against you.</w:t>
      </w:r>
      <w:r>
        <w:t xml:space="preserve">{{field-off:Bible}}</w:t>
      </w:r>
    </w:p>
    <w:p>
      <w:r>
        <w:rPr>
          <w:sz w:val="18"/>
          <w:color w:val="777777"/>
        </w:rPr>
        <w:t xml:space="preserve">[[@Bible:Job 15:7]] </w:t>
      </w:r>
      <w:r>
        <w:rPr>
          <w:b/>
        </w:rPr>
        <w:t xml:space="preserve">7 </w:t>
      </w:r>
      <w:r>
        <w:t xml:space="preserve"> {{field-on:Bible}}</w:t>
      </w:r>
      <w:r>
        <w:t xml:space="preserve">For were you first of men to be born, or were you fixed in place before hills?</w:t>
      </w:r>
      <w:r>
        <w:t xml:space="preserve">{{field-off:Bible}}</w:t>
      </w:r>
    </w:p>
    <w:p>
      <w:r>
        <w:rPr>
          <w:sz w:val="18"/>
          <w:color w:val="777777"/>
        </w:rPr>
        <w:t xml:space="preserve">[[@Bible:Job 15:8]] </w:t>
      </w:r>
      <w:r>
        <w:rPr>
          <w:b/>
        </w:rPr>
        <w:t xml:space="preserve">8 </w:t>
      </w:r>
      <w:r>
        <w:t xml:space="preserve"> {{field-on:Bible}}</w:t>
      </w:r>
      <w:r>
        <w:t xml:space="preserve">Did you hear ordinance of Lord, and did wisdom reach to you alone?</w:t>
      </w:r>
      <w:r>
        <w:t xml:space="preserve">{{field-off:Bible}}</w:t>
      </w:r>
    </w:p>
    <w:p>
      <w:r>
        <w:rPr>
          <w:sz w:val="18"/>
          <w:color w:val="777777"/>
        </w:rPr>
        <w:t xml:space="preserve">[[@Bible:Job 15:9]] </w:t>
      </w:r>
      <w:r>
        <w:rPr>
          <w:b/>
        </w:rPr>
        <w:t xml:space="preserve">9 </w:t>
      </w:r>
      <w:r>
        <w:t xml:space="preserve"> {{field-on:Bible}}</w:t>
      </w:r>
      <w:r>
        <w:t xml:space="preserve">For what do you know that we do not know? What do you understand that is not also with us?</w:t>
      </w:r>
      <w:r>
        <w:t xml:space="preserve">{{field-off:Bible}}</w:t>
      </w:r>
    </w:p>
    <w:p>
      <w:r>
        <w:rPr>
          <w:sz w:val="18"/>
          <w:color w:val="777777"/>
        </w:rPr>
        <w:t xml:space="preserve">[[@Bible:Job 15:10]] </w:t>
      </w:r>
      <w:r>
        <w:rPr>
          <w:b/>
        </w:rPr>
        <w:t xml:space="preserve">10 </w:t>
      </w:r>
      <w:r>
        <w:t xml:space="preserve"> {{field-on:Bible}}</w:t>
      </w:r>
      <w:r>
        <w:t xml:space="preserve">Both gray-haired and aged men are among us, heavier in days than your father.</w:t>
      </w:r>
      <w:r>
        <w:t xml:space="preserve">{{field-off:Bible}}</w:t>
      </w:r>
    </w:p>
    <w:p>
      <w:r>
        <w:rPr>
          <w:sz w:val="18"/>
          <w:color w:val="777777"/>
        </w:rPr>
        <w:t xml:space="preserve">[[@Bible:Job 15:11]] </w:t>
      </w:r>
      <w:r>
        <w:rPr>
          <w:b/>
        </w:rPr>
        <w:t xml:space="preserve">11 </w:t>
      </w:r>
      <w:r>
        <w:t xml:space="preserve"> {{field-on:Bible}}</w:t>
      </w:r>
      <w:r>
        <w:t xml:space="preserve">For little things in which you sinned you were chastised greatly; you spoke excessively beyond measure.</w:t>
      </w:r>
      <w:r>
        <w:t xml:space="preserve">{{field-off:Bible}}</w:t>
      </w:r>
    </w:p>
    <w:p>
      <w:r>
        <w:rPr>
          <w:sz w:val="18"/>
          <w:color w:val="777777"/>
        </w:rPr>
        <w:t xml:space="preserve">[[@Bible:Job 15:12]] </w:t>
      </w:r>
      <w:r>
        <w:rPr>
          <w:b/>
        </w:rPr>
        <w:t xml:space="preserve">12 </w:t>
      </w:r>
      <w:r>
        <w:t xml:space="preserve"> {{field-on:Bible}}</w:t>
      </w:r>
      <w:r>
        <w:t xml:space="preserve">What did your heart dare, and what did your eyes bring on?</w:t>
      </w:r>
      <w:r>
        <w:t xml:space="preserve">{{field-off:Bible}}</w:t>
      </w:r>
    </w:p>
    <w:p>
      <w:r>
        <w:rPr>
          <w:sz w:val="18"/>
          <w:color w:val="777777"/>
        </w:rPr>
        <w:t xml:space="preserve">[[@Bible:Job 15:13]] </w:t>
      </w:r>
      <w:r>
        <w:rPr>
          <w:b/>
        </w:rPr>
        <w:t xml:space="preserve">13 </w:t>
      </w:r>
      <w:r>
        <w:t xml:space="preserve"> {{field-on:Bible}}</w:t>
      </w:r>
      <w:r>
        <w:t xml:space="preserve">That you burst out wrath against Lord and brought out such words from your mouth.</w:t>
      </w:r>
      <w:r>
        <w:t xml:space="preserve">{{field-off:Bible}}</w:t>
      </w:r>
    </w:p>
    <w:p>
      <w:r>
        <w:rPr>
          <w:sz w:val="18"/>
          <w:color w:val="777777"/>
        </w:rPr>
        <w:t xml:space="preserve">[[@Bible:Job 15:14]] </w:t>
      </w:r>
      <w:r>
        <w:rPr>
          <w:b/>
        </w:rPr>
        <w:t xml:space="preserve">14 </w:t>
      </w:r>
      <w:r>
        <w:t xml:space="preserve"> {{field-on:Bible}}</w:t>
      </w:r>
      <w:r>
        <w:t xml:space="preserve">For what is mortal, that he will be blameless? Or how will one born of woman be righteous?</w:t>
      </w:r>
      <w:r>
        <w:t xml:space="preserve">{{field-off:Bible}}</w:t>
      </w:r>
    </w:p>
    <w:p>
      <w:r>
        <w:rPr>
          <w:sz w:val="18"/>
          <w:color w:val="777777"/>
        </w:rPr>
        <w:t xml:space="preserve">[[@Bible:Job 15:15]] </w:t>
      </w:r>
      <w:r>
        <w:rPr>
          <w:b/>
        </w:rPr>
        <w:t xml:space="preserve">15 </w:t>
      </w:r>
      <w:r>
        <w:t xml:space="preserve"> {{field-on:Bible}}</w:t>
      </w:r>
      <w:r>
        <w:t xml:space="preserve">If he does not trust his holy ones, and heaven is not clean before him,</w:t>
      </w:r>
      <w:r>
        <w:t xml:space="preserve">{{field-off:Bible}}</w:t>
      </w:r>
    </w:p>
    <w:p>
      <w:r>
        <w:rPr>
          <w:sz w:val="18"/>
          <w:color w:val="777777"/>
        </w:rPr>
        <w:t xml:space="preserve">[[@Bible:Job 15:16]] </w:t>
      </w:r>
      <w:r>
        <w:rPr>
          <w:b/>
        </w:rPr>
        <w:t xml:space="preserve">16 </w:t>
      </w:r>
      <w:r>
        <w:t xml:space="preserve"> {{field-on:Bible}}</w:t>
      </w:r>
      <w:r>
        <w:t xml:space="preserve">how much more abominable and unclean is man, drinking injustice like drink.</w:t>
      </w:r>
      <w:r>
        <w:t xml:space="preserve">{{field-off:Bible}}</w:t>
      </w:r>
    </w:p>
    <w:p>
      <w:r>
        <w:rPr>
          <w:sz w:val="18"/>
          <w:color w:val="777777"/>
        </w:rPr>
        <w:t xml:space="preserve">[[@Bible:Job 15:17]] </w:t>
      </w:r>
      <w:r>
        <w:rPr>
          <w:b/>
        </w:rPr>
        <w:t xml:space="preserve">17 </w:t>
      </w:r>
      <w:r>
        <w:t xml:space="preserve"> {{field-on:Bible}}</w:t>
      </w:r>
      <w:r>
        <w:t xml:space="preserve">But I will declare to you; hear me. What things I indeed have seen, I will tell you,</w:t>
      </w:r>
      <w:r>
        <w:t xml:space="preserve">{{field-off:Bible}}</w:t>
      </w:r>
    </w:p>
    <w:p>
      <w:r>
        <w:rPr>
          <w:sz w:val="18"/>
          <w:color w:val="777777"/>
        </w:rPr>
        <w:t xml:space="preserve">[[@Bible:Job 15:18]] </w:t>
      </w:r>
      <w:r>
        <w:rPr>
          <w:b/>
        </w:rPr>
        <w:t xml:space="preserve">18 </w:t>
      </w:r>
      <w:r>
        <w:t xml:space="preserve"> {{field-on:Bible}}</w:t>
      </w:r>
      <w:r>
        <w:t xml:space="preserve">what wise men will say and did not hide from their fathers.</w:t>
      </w:r>
      <w:r>
        <w:t xml:space="preserve">{{field-off:Bible}}</w:t>
      </w:r>
    </w:p>
    <w:p>
      <w:r>
        <w:rPr>
          <w:sz w:val="18"/>
          <w:color w:val="777777"/>
        </w:rPr>
        <w:t xml:space="preserve">[[@Bible:Job 15:19]] </w:t>
      </w:r>
      <w:r>
        <w:rPr>
          <w:b/>
        </w:rPr>
        <w:t xml:space="preserve">19 </w:t>
      </w:r>
      <w:r>
        <w:t xml:space="preserve"> {{field-on:Bible}}</w:t>
      </w:r>
      <w:r>
        <w:t xml:space="preserve">To them alone earth was given, and foreigner did not come upon them.</w:t>
      </w:r>
      <w:r>
        <w:t xml:space="preserve">{{field-off:Bible}}</w:t>
      </w:r>
    </w:p>
    <w:p>
      <w:r>
        <w:rPr>
          <w:sz w:val="18"/>
          <w:color w:val="777777"/>
        </w:rPr>
        <w:t xml:space="preserve">[[@Bible:Job 15:20]] </w:t>
      </w:r>
      <w:r>
        <w:rPr>
          <w:b/>
        </w:rPr>
        <w:t xml:space="preserve">20 </w:t>
      </w:r>
      <w:r>
        <w:t xml:space="preserve"> {{field-on:Bible}}</w:t>
      </w:r>
      <w:r>
        <w:t xml:space="preserve">All life of ungodly is in care, and numbered years are given to tyrant.</w:t>
      </w:r>
      <w:r>
        <w:t xml:space="preserve">{{field-off:Bible}}</w:t>
      </w:r>
    </w:p>
    <w:p>
      <w:r>
        <w:rPr>
          <w:sz w:val="18"/>
          <w:color w:val="777777"/>
        </w:rPr>
        <w:t xml:space="preserve">[[@Bible:Job 15:21]] </w:t>
      </w:r>
      <w:r>
        <w:rPr>
          <w:b/>
        </w:rPr>
        <w:t xml:space="preserve">21 </w:t>
      </w:r>
      <w:r>
        <w:t xml:space="preserve"> {{field-on:Bible}}</w:t>
      </w:r>
      <w:r>
        <w:t xml:space="preserve">Fear is in his ears; when he thinks he is at peace, destruction will come on him.</w:t>
      </w:r>
      <w:r>
        <w:t xml:space="preserve">{{field-off:Bible}}</w:t>
      </w:r>
    </w:p>
    <w:p>
      <w:r>
        <w:rPr>
          <w:sz w:val="18"/>
          <w:color w:val="777777"/>
        </w:rPr>
        <w:t xml:space="preserve">[[@Bible:Job 15:22]] </w:t>
      </w:r>
      <w:r>
        <w:rPr>
          <w:b/>
        </w:rPr>
        <w:t xml:space="preserve">22 </w:t>
      </w:r>
      <w:r>
        <w:t xml:space="preserve"> {{field-on:Bible}}</w:t>
      </w:r>
      <w:r>
        <w:t xml:space="preserve">Let him not believe he will turn back from darkness, for he is already appointed into hands of iron.</w:t>
      </w:r>
      <w:r>
        <w:t xml:space="preserve">{{field-off:Bible}}</w:t>
      </w:r>
    </w:p>
    <w:p>
      <w:r>
        <w:rPr>
          <w:sz w:val="18"/>
          <w:color w:val="777777"/>
        </w:rPr>
        <w:t xml:space="preserve">[[@Bible:Job 15:23]] </w:t>
      </w:r>
      <w:r>
        <w:rPr>
          <w:b/>
        </w:rPr>
        <w:t xml:space="preserve">23 </w:t>
      </w:r>
      <w:r>
        <w:t xml:space="preserve"> {{field-on:Bible}}</w:t>
      </w:r>
      <w:r>
        <w:t xml:space="preserve">He is appointed for vultures as food; he knows in himself that he remains for corpse, and dark day will whirl him.</w:t>
      </w:r>
      <w:r>
        <w:rPr>
          <w:rStyle w:val="FootnoteReference"/>
        </w:rPr>
        <w:footnoteReference w:id="6774"/>
      </w:r>
      <w:r>
        <w:t xml:space="preserve">{{field-off:Bible}}</w:t>
      </w:r>
    </w:p>
    <w:p>
      <w:r>
        <w:rPr>
          <w:sz w:val="18"/>
          <w:color w:val="777777"/>
        </w:rPr>
        <w:t xml:space="preserve">[[@Bible:Job 15:24]] </w:t>
      </w:r>
      <w:r>
        <w:rPr>
          <w:b/>
        </w:rPr>
        <w:t xml:space="preserve">24 </w:t>
      </w:r>
      <w:r>
        <w:t xml:space="preserve"> {{field-on:Bible}}</w:t>
      </w:r>
      <w:r>
        <w:t xml:space="preserve">Necessity and distress will hold him, like commanding general falling in front rank.</w:t>
      </w:r>
      <w:r>
        <w:t xml:space="preserve">{{field-off:Bible}}</w:t>
      </w:r>
    </w:p>
    <w:p>
      <w:r>
        <w:rPr>
          <w:sz w:val="18"/>
          <w:color w:val="777777"/>
        </w:rPr>
        <w:t xml:space="preserve">[[@Bible:Job 15:25]] </w:t>
      </w:r>
      <w:r>
        <w:rPr>
          <w:b/>
        </w:rPr>
        <w:t xml:space="preserve">25 </w:t>
      </w:r>
      <w:r>
        <w:t xml:space="preserve"> {{field-on:Bible}}</w:t>
      </w:r>
      <w:r>
        <w:t xml:space="preserve">Because he raised hands against Lord and stiffened neck against Lord Almighty.</w:t>
      </w:r>
      <w:r>
        <w:t xml:space="preserve">{{field-off:Bible}}</w:t>
      </w:r>
    </w:p>
    <w:p>
      <w:r>
        <w:rPr>
          <w:sz w:val="18"/>
          <w:color w:val="777777"/>
        </w:rPr>
        <w:t xml:space="preserve">[[@Bible:Job 15:26]] </w:t>
      </w:r>
      <w:r>
        <w:rPr>
          <w:b/>
        </w:rPr>
        <w:t xml:space="preserve">26 </w:t>
      </w:r>
      <w:r>
        <w:t xml:space="preserve"> {{field-on:Bible}}</w:t>
      </w:r>
      <w:r>
        <w:t xml:space="preserve">He ran against him in insolence, in thickness of hump of his shield.</w:t>
      </w:r>
      <w:r>
        <w:t xml:space="preserve">{{field-off:Bible}}</w:t>
      </w:r>
    </w:p>
    <w:p>
      <w:r>
        <w:rPr>
          <w:sz w:val="18"/>
          <w:color w:val="777777"/>
        </w:rPr>
        <w:t xml:space="preserve">[[@Bible:Job 15:27]] </w:t>
      </w:r>
      <w:r>
        <w:rPr>
          <w:b/>
        </w:rPr>
        <w:t xml:space="preserve">27 </w:t>
      </w:r>
      <w:r>
        <w:t xml:space="preserve"> {{field-on:Bible}}</w:t>
      </w:r>
      <w:r>
        <w:t xml:space="preserve">Because he covered his face in his fat, and made collar upon thighs.</w:t>
      </w:r>
      <w:r>
        <w:t xml:space="preserve">{{field-off:Bible}}</w:t>
      </w:r>
    </w:p>
    <w:p>
      <w:r>
        <w:rPr>
          <w:sz w:val="18"/>
          <w:color w:val="777777"/>
        </w:rPr>
        <w:t xml:space="preserve">[[@Bible:Job 15:28]] </w:t>
      </w:r>
      <w:r>
        <w:rPr>
          <w:b/>
        </w:rPr>
        <w:t xml:space="preserve">28 </w:t>
      </w:r>
      <w:r>
        <w:t xml:space="preserve"> {{field-on:Bible}}</w:t>
      </w:r>
      <w:r>
        <w:t xml:space="preserve">Let him lodge in deserted cities, and enter uninhabited houses; what those men prepared, others will carry off.</w:t>
      </w:r>
      <w:r>
        <w:t xml:space="preserve">{{field-off:Bible}}</w:t>
      </w:r>
    </w:p>
    <w:p>
      <w:r>
        <w:rPr>
          <w:sz w:val="18"/>
          <w:color w:val="777777"/>
        </w:rPr>
        <w:t xml:space="preserve">[[@Bible:Job 15:29]] </w:t>
      </w:r>
      <w:r>
        <w:rPr>
          <w:b/>
        </w:rPr>
        <w:t xml:space="preserve">29 </w:t>
      </w:r>
      <w:r>
        <w:t xml:space="preserve"> {{field-on:Bible}}</w:t>
      </w:r>
      <w:r>
        <w:t xml:space="preserve">He will by no means grow rich, nor will his possessions remain; his shadow will not fall on earth.</w:t>
      </w:r>
      <w:r>
        <w:t xml:space="preserve">{{field-off:Bible}}</w:t>
      </w:r>
    </w:p>
    <w:p>
      <w:r>
        <w:rPr>
          <w:sz w:val="18"/>
          <w:color w:val="777777"/>
        </w:rPr>
        <w:t xml:space="preserve">[[@Bible:Job 15:30]] </w:t>
      </w:r>
      <w:r>
        <w:rPr>
          <w:b/>
        </w:rPr>
        <w:t xml:space="preserve">30 </w:t>
      </w:r>
      <w:r>
        <w:t xml:space="preserve"> {{field-on:Bible}}</w:t>
      </w:r>
      <w:r>
        <w:t xml:space="preserve">Nor will he escape darkness; wind will wither his shoot, and his flower will fall off.</w:t>
      </w:r>
      <w:r>
        <w:rPr>
          <w:rStyle w:val="FootnoteReference"/>
        </w:rPr>
        <w:footnoteReference w:id="6775"/>
      </w:r>
      <w:r>
        <w:t xml:space="preserve">{{field-off:Bible}}</w:t>
      </w:r>
    </w:p>
    <w:p>
      <w:r>
        <w:rPr>
          <w:sz w:val="18"/>
          <w:color w:val="777777"/>
        </w:rPr>
        <w:t xml:space="preserve">[[@Bible:Job 15:31]] </w:t>
      </w:r>
      <w:r>
        <w:rPr>
          <w:b/>
        </w:rPr>
        <w:t xml:space="preserve">31 </w:t>
      </w:r>
      <w:r>
        <w:t xml:space="preserve"> {{field-on:Bible}}</w:t>
      </w:r>
      <w:r>
        <w:t xml:space="preserve">Let him not believe he endures, for empty things will turn out for him.</w:t>
      </w:r>
      <w:r>
        <w:t xml:space="preserve">{{field-off:Bible}}</w:t>
      </w:r>
    </w:p>
    <w:p>
      <w:r>
        <w:rPr>
          <w:sz w:val="18"/>
          <w:color w:val="777777"/>
        </w:rPr>
        <w:t xml:space="preserve">[[@Bible:Job 15:32]] </w:t>
      </w:r>
      <w:r>
        <w:rPr>
          <w:b/>
        </w:rPr>
        <w:t xml:space="preserve">32 </w:t>
      </w:r>
      <w:r>
        <w:t xml:space="preserve"> {{field-on:Bible}}</w:t>
      </w:r>
      <w:r>
        <w:t xml:space="preserve">His cutting-down will be completed before its time, and his shoot will not flourish.</w:t>
      </w:r>
      <w:r>
        <w:t xml:space="preserve">{{field-off:Bible}}</w:t>
      </w:r>
    </w:p>
    <w:p>
      <w:r>
        <w:rPr>
          <w:sz w:val="18"/>
          <w:color w:val="777777"/>
        </w:rPr>
        <w:t xml:space="preserve">[[@Bible:Job 15:33]] </w:t>
      </w:r>
      <w:r>
        <w:rPr>
          <w:b/>
        </w:rPr>
        <w:t xml:space="preserve">33 </w:t>
      </w:r>
      <w:r>
        <w:t xml:space="preserve"> {{field-on:Bible}}</w:t>
      </w:r>
      <w:r>
        <w:t xml:space="preserve">Let him be harvested like unripe grape before its time, and fall off like flower of olive.</w:t>
      </w:r>
      <w:r>
        <w:t xml:space="preserve">{{field-off:Bible}}</w:t>
      </w:r>
    </w:p>
    <w:p>
      <w:r>
        <w:rPr>
          <w:sz w:val="18"/>
          <w:color w:val="777777"/>
        </w:rPr>
        <w:t xml:space="preserve">[[@Bible:Job 15:34]] </w:t>
      </w:r>
      <w:r>
        <w:rPr>
          <w:b/>
        </w:rPr>
        <w:t xml:space="preserve">34 </w:t>
      </w:r>
      <w:r>
        <w:t xml:space="preserve"> {{field-on:Bible}}</w:t>
      </w:r>
      <w:r>
        <w:t xml:space="preserve">For witness of ungodly is death, and fire will burn houses of gift-takers.</w:t>
      </w:r>
      <w:r>
        <w:t xml:space="preserve">{{field-off:Bible}}</w:t>
      </w:r>
    </w:p>
    <w:p>
      <w:r>
        <w:rPr>
          <w:sz w:val="18"/>
          <w:color w:val="777777"/>
        </w:rPr>
        <w:t xml:space="preserve">[[@Bible:Job 15:35]] </w:t>
      </w:r>
      <w:r>
        <w:rPr>
          <w:b/>
        </w:rPr>
        <w:t xml:space="preserve">35 </w:t>
      </w:r>
      <w:r>
        <w:t xml:space="preserve"> {{field-on:Bible}}</w:t>
      </w:r>
      <w:r>
        <w:t xml:space="preserve">In belly he will receive pains, and empty things will turn out for him, and his belly will bear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[[@Bible:Job 16:1]] </w:t>
      </w:r>
      <w:r>
        <w:rPr>
          <w:b/>
        </w:rPr>
        <w:t xml:space="preserve">1 </w:t>
      </w:r>
      <w:r>
        <w:t xml:space="preserve"> {{field-on:Bible}}</w:t>
      </w:r>
      <w:r>
        <w:t xml:space="preserve">And taking up the matter, Job says,</w:t>
      </w:r>
      <w:r>
        <w:t xml:space="preserve">{{field-off:Bible}}</w:t>
      </w:r>
    </w:p>
    <w:p>
      <w:r>
        <w:rPr>
          <w:sz w:val="18"/>
          <w:color w:val="777777"/>
        </w:rPr>
        <w:t xml:space="preserve">[[@Bible:Job 16:2]] </w:t>
      </w:r>
      <w:r>
        <w:rPr>
          <w:b/>
        </w:rPr>
        <w:t xml:space="preserve">2 </w:t>
      </w:r>
      <w:r>
        <w:t xml:space="preserve"> {{field-on:Bible}}</w:t>
      </w:r>
      <w:r>
        <w:t xml:space="preserve">I heard many such things, all of you comforters of evils.</w:t>
      </w:r>
      <w:r>
        <w:t xml:space="preserve">{{field-off:Bible}}</w:t>
      </w:r>
    </w:p>
    <w:p>
      <w:r>
        <w:rPr>
          <w:sz w:val="18"/>
          <w:color w:val="777777"/>
        </w:rPr>
        <w:t xml:space="preserve">[[@Bible:Job 16:3]] </w:t>
      </w:r>
      <w:r>
        <w:rPr>
          <w:b/>
        </w:rPr>
        <w:t xml:space="preserve">3 </w:t>
      </w:r>
      <w:r>
        <w:t xml:space="preserve"> {{field-on:Bible}}</w:t>
      </w:r>
      <w:r>
        <w:t xml:space="preserve">For is there not order to windy words? Or what troubles you that you answer?</w:t>
      </w:r>
      <w:r>
        <w:t xml:space="preserve">{{field-off:Bible}}</w:t>
      </w:r>
    </w:p>
    <w:p>
      <w:r>
        <w:rPr>
          <w:sz w:val="18"/>
          <w:color w:val="777777"/>
        </w:rPr>
        <w:t xml:space="preserve">[[@Bible:Job 16:4]] </w:t>
      </w:r>
      <w:r>
        <w:rPr>
          <w:b/>
        </w:rPr>
        <w:t xml:space="preserve">4 </w:t>
      </w:r>
      <w:r>
        <w:t xml:space="preserve"> {{field-on:Bible}}</w:t>
      </w:r>
      <w:r>
        <w:t xml:space="preserve">I too would speak like you, if only your soul lay in place of mine; then I would exult over you with words and shake head against you.</w:t>
      </w:r>
      <w:r>
        <w:t xml:space="preserve">{{field-off:Bible}}</w:t>
      </w:r>
    </w:p>
    <w:p>
      <w:r>
        <w:rPr>
          <w:sz w:val="18"/>
          <w:color w:val="777777"/>
        </w:rPr>
        <w:t xml:space="preserve">[[@Bible:Job 16:5]] </w:t>
      </w:r>
      <w:r>
        <w:rPr>
          <w:b/>
        </w:rPr>
        <w:t xml:space="preserve">5 </w:t>
      </w:r>
      <w:r>
        <w:t xml:space="preserve"> {{field-on:Bible}}</w:t>
      </w:r>
      <w:r>
        <w:t xml:space="preserve">But let there be strength in my mouth; I will not spare movement of my lips.</w:t>
      </w:r>
      <w:r>
        <w:t xml:space="preserve">{{field-off:Bible}}</w:t>
      </w:r>
    </w:p>
    <w:p>
      <w:r>
        <w:rPr>
          <w:sz w:val="18"/>
          <w:color w:val="777777"/>
        </w:rPr>
        <w:t xml:space="preserve">[[@Bible:Job 16:6]] </w:t>
      </w:r>
      <w:r>
        <w:rPr>
          <w:b/>
        </w:rPr>
        <w:t xml:space="preserve">6 </w:t>
      </w:r>
      <w:r>
        <w:t xml:space="preserve"> {{field-on:Bible}}</w:t>
      </w:r>
      <w:r>
        <w:t xml:space="preserve">For if I speak, I will not ease the wound; if I keep silent, how much less will I be wounded?</w:t>
      </w:r>
      <w:r>
        <w:t xml:space="preserve">{{field-off:Bible}}</w:t>
      </w:r>
    </w:p>
    <w:p>
      <w:r>
        <w:rPr>
          <w:sz w:val="18"/>
          <w:color w:val="777777"/>
        </w:rPr>
        <w:t xml:space="preserve">[[@Bible:Job 16:7]] </w:t>
      </w:r>
      <w:r>
        <w:rPr>
          <w:b/>
        </w:rPr>
        <w:t xml:space="preserve">7 </w:t>
      </w:r>
      <w:r>
        <w:t xml:space="preserve"> {{field-on:Bible}}</w:t>
      </w:r>
      <w:r>
        <w:t xml:space="preserve">But now he made me worn out, rotten and foolish.</w:t>
      </w:r>
      <w:r>
        <w:t xml:space="preserve">{{field-off:Bible}}</w:t>
      </w:r>
    </w:p>
    <w:p>
      <w:r>
        <w:rPr>
          <w:sz w:val="18"/>
          <w:color w:val="777777"/>
        </w:rPr>
        <w:t xml:space="preserve">[[@Bible:Job 16:8]] </w:t>
      </w:r>
      <w:r>
        <w:rPr>
          <w:b/>
        </w:rPr>
        <w:t xml:space="preserve">8 </w:t>
      </w:r>
      <w:r>
        <w:t xml:space="preserve"> {{field-on:Bible}}</w:t>
      </w:r>
      <w:r>
        <w:t xml:space="preserve">He seized me for witness; it became so, and my lie rose up in me, answering against my face.</w:t>
      </w:r>
      <w:r>
        <w:t xml:space="preserve">{{field-off:Bible}}</w:t>
      </w:r>
    </w:p>
    <w:p>
      <w:r>
        <w:rPr>
          <w:sz w:val="18"/>
          <w:color w:val="777777"/>
        </w:rPr>
        <w:t xml:space="preserve">[[@Bible:Job 16:9]] </w:t>
      </w:r>
      <w:r>
        <w:rPr>
          <w:b/>
        </w:rPr>
        <w:t xml:space="preserve">9 </w:t>
      </w:r>
      <w:r>
        <w:t xml:space="preserve"> {{field-on:Bible}}</w:t>
      </w:r>
      <w:r>
        <w:t xml:space="preserve">Using wrath, he threw me down; he gnashed teeth at me. Arrows of his raiders fell on me.</w:t>
      </w:r>
      <w:r>
        <w:t xml:space="preserve">{{field-off:Bible}}</w:t>
      </w:r>
    </w:p>
    <w:p>
      <w:r>
        <w:rPr>
          <w:sz w:val="18"/>
          <w:color w:val="777777"/>
        </w:rPr>
        <w:t xml:space="preserve">[[@Bible:Job 16:10]] </w:t>
      </w:r>
      <w:r>
        <w:rPr>
          <w:b/>
        </w:rPr>
        <w:t xml:space="preserve">10 </w:t>
      </w:r>
      <w:r>
        <w:t xml:space="preserve"> {{field-on:Bible}}</w:t>
      </w:r>
      <w:r>
        <w:t xml:space="preserve">With sharpness of eyes he leaped on me; he struck me sharply on cheek, and with one accord they rushed upon me.</w:t>
      </w:r>
      <w:r>
        <w:t xml:space="preserve">{{field-off:Bible}}</w:t>
      </w:r>
    </w:p>
    <w:p>
      <w:r>
        <w:rPr>
          <w:sz w:val="18"/>
          <w:color w:val="777777"/>
        </w:rPr>
        <w:t xml:space="preserve">[[@Bible:Job 16:11]] </w:t>
      </w:r>
      <w:r>
        <w:rPr>
          <w:b/>
        </w:rPr>
        <w:t xml:space="preserve">11 </w:t>
      </w:r>
      <w:r>
        <w:t xml:space="preserve"> {{field-on:Bible}}</w:t>
      </w:r>
      <w:r>
        <w:t xml:space="preserve">For Lord handed me over into hands of unjust one, and threw me upon ungodly men.</w:t>
      </w:r>
      <w:r>
        <w:t xml:space="preserve">{{field-off:Bible}}</w:t>
      </w:r>
    </w:p>
    <w:p>
      <w:r>
        <w:rPr>
          <w:sz w:val="18"/>
          <w:color w:val="777777"/>
        </w:rPr>
        <w:t xml:space="preserve">[[@Bible:Job 16:12]] </w:t>
      </w:r>
      <w:r>
        <w:rPr>
          <w:b/>
        </w:rPr>
        <w:t xml:space="preserve">12 </w:t>
      </w:r>
      <w:r>
        <w:t xml:space="preserve"> {{field-on:Bible}}</w:t>
      </w:r>
      <w:r>
        <w:t xml:space="preserve">At peace, he scattered me; taking me by hair he tore me, set me up like target.</w:t>
      </w:r>
      <w:r>
        <w:t xml:space="preserve">{{field-off:Bible}}</w:t>
      </w:r>
    </w:p>
    <w:p>
      <w:r>
        <w:rPr>
          <w:sz w:val="18"/>
          <w:color w:val="777777"/>
        </w:rPr>
        <w:t xml:space="preserve">[[@Bible:Job 16:13]] </w:t>
      </w:r>
      <w:r>
        <w:rPr>
          <w:b/>
        </w:rPr>
        <w:t xml:space="preserve">13 </w:t>
      </w:r>
      <w:r>
        <w:t xml:space="preserve"> {{field-on:Bible}}</w:t>
      </w:r>
      <w:r>
        <w:t xml:space="preserve">Spears encircled me, throwing into my kidneys without sparing; he poured my gall upon earth.</w:t>
      </w:r>
      <w:r>
        <w:t xml:space="preserve">{{field-off:Bible}}</w:t>
      </w:r>
    </w:p>
    <w:p>
      <w:r>
        <w:rPr>
          <w:sz w:val="18"/>
          <w:color w:val="777777"/>
        </w:rPr>
        <w:t xml:space="preserve">[[@Bible:Job 16:14]] </w:t>
      </w:r>
      <w:r>
        <w:rPr>
          <w:b/>
        </w:rPr>
        <w:t xml:space="preserve">14 </w:t>
      </w:r>
      <w:r>
        <w:t xml:space="preserve"> {{field-on:Bible}}</w:t>
      </w:r>
      <w:r>
        <w:t xml:space="preserve">He cast me down corpse upon corpse; mighty ones ran upon me.</w:t>
      </w:r>
      <w:r>
        <w:t xml:space="preserve">{{field-off:Bible}}</w:t>
      </w:r>
    </w:p>
    <w:p>
      <w:r>
        <w:rPr>
          <w:sz w:val="18"/>
          <w:color w:val="777777"/>
        </w:rPr>
        <w:t xml:space="preserve">[[@Bible:Job 16:15]] </w:t>
      </w:r>
      <w:r>
        <w:rPr>
          <w:b/>
        </w:rPr>
        <w:t xml:space="preserve">15 </w:t>
      </w:r>
      <w:r>
        <w:t xml:space="preserve"> {{field-on:Bible}}</w:t>
      </w:r>
      <w:r>
        <w:t xml:space="preserve">I sewed sackcloth upon my skin, and my strength was quenched in earth.</w:t>
      </w:r>
      <w:r>
        <w:t xml:space="preserve">{{field-off:Bible}}</w:t>
      </w:r>
    </w:p>
    <w:p>
      <w:r>
        <w:rPr>
          <w:sz w:val="18"/>
          <w:color w:val="777777"/>
        </w:rPr>
        <w:t xml:space="preserve">[[@Bible:Job 16:16]] </w:t>
      </w:r>
      <w:r>
        <w:rPr>
          <w:b/>
        </w:rPr>
        <w:t xml:space="preserve">16 </w:t>
      </w:r>
      <w:r>
        <w:t xml:space="preserve"> {{field-on:Bible}}</w:t>
      </w:r>
      <w:r>
        <w:t xml:space="preserve">My belly is burned from weeping, and shadow upon my eyelids.</w:t>
      </w:r>
      <w:r>
        <w:t xml:space="preserve">{{field-off:Bible}}</w:t>
      </w:r>
    </w:p>
    <w:p>
      <w:r>
        <w:rPr>
          <w:sz w:val="18"/>
          <w:color w:val="777777"/>
        </w:rPr>
        <w:t xml:space="preserve">[[@Bible:Job 16:17]] </w:t>
      </w:r>
      <w:r>
        <w:rPr>
          <w:b/>
        </w:rPr>
        <w:t xml:space="preserve">17 </w:t>
      </w:r>
      <w:r>
        <w:t xml:space="preserve"> {{field-on:Bible}}</w:t>
      </w:r>
      <w:r>
        <w:t xml:space="preserve">Yet there was nothing unjust in my hands, and my prayer was pure.</w:t>
      </w:r>
      <w:r>
        <w:t xml:space="preserve">{{field-off:Bible}}</w:t>
      </w:r>
    </w:p>
    <w:p>
      <w:r>
        <w:rPr>
          <w:sz w:val="18"/>
          <w:color w:val="777777"/>
        </w:rPr>
        <w:t xml:space="preserve">[[@Bible:Job 16:18]] </w:t>
      </w:r>
      <w:r>
        <w:rPr>
          <w:b/>
        </w:rPr>
        <w:t xml:space="preserve">18 </w:t>
      </w:r>
      <w:r>
        <w:t xml:space="preserve"> {{field-on:Bible}}</w:t>
      </w:r>
      <w:r>
        <w:t xml:space="preserve">Earth, do not cover over blood of my flesh, nor let there be place for my cry.</w:t>
      </w:r>
      <w:r>
        <w:t xml:space="preserve">{{field-off:Bible}}</w:t>
      </w:r>
    </w:p>
    <w:p>
      <w:r>
        <w:rPr>
          <w:sz w:val="18"/>
          <w:color w:val="777777"/>
        </w:rPr>
        <w:t xml:space="preserve">[[@Bible:Job 16:19]] </w:t>
      </w:r>
      <w:r>
        <w:rPr>
          <w:b/>
        </w:rPr>
        <w:t xml:space="preserve">19 </w:t>
      </w:r>
      <w:r>
        <w:t xml:space="preserve"> {{field-on:Bible}}</w:t>
      </w:r>
      <w:r>
        <w:t xml:space="preserve">And now, behold, my witness is in heavens, and my confirmer in highest places.</w:t>
      </w:r>
      <w:r>
        <w:t xml:space="preserve">{{field-off:Bible}}</w:t>
      </w:r>
    </w:p>
    <w:p>
      <w:r>
        <w:rPr>
          <w:sz w:val="18"/>
          <w:color w:val="777777"/>
        </w:rPr>
        <w:t xml:space="preserve">[[@Bible:Job 16:20]] </w:t>
      </w:r>
      <w:r>
        <w:rPr>
          <w:b/>
        </w:rPr>
        <w:t xml:space="preserve">20 </w:t>
      </w:r>
      <w:r>
        <w:t xml:space="preserve"> {{field-on:Bible}}</w:t>
      </w:r>
      <w:r>
        <w:t xml:space="preserve">Let my petition come to Lord, and before him let my eye drop tears.</w:t>
      </w:r>
      <w:r>
        <w:t xml:space="preserve">{{field-off:Bible}}</w:t>
      </w:r>
    </w:p>
    <w:p>
      <w:r>
        <w:rPr>
          <w:sz w:val="18"/>
          <w:color w:val="777777"/>
        </w:rPr>
        <w:t xml:space="preserve">[[@Bible:Job 16:21]] </w:t>
      </w:r>
      <w:r>
        <w:rPr>
          <w:b/>
        </w:rPr>
        <w:t xml:space="preserve">21 </w:t>
      </w:r>
      <w:r>
        <w:t xml:space="preserve"> {{field-on:Bible}}</w:t>
      </w:r>
      <w:r>
        <w:t xml:space="preserve">Let there be reproof for man before Lord, and son of man for his neighbor.</w:t>
      </w:r>
      <w:r>
        <w:t xml:space="preserve">{{field-off:Bible}}</w:t>
      </w:r>
    </w:p>
    <w:p>
      <w:r>
        <w:rPr>
          <w:sz w:val="18"/>
          <w:color w:val="777777"/>
        </w:rPr>
        <w:t xml:space="preserve">[[@Bible:Job 16:22]] </w:t>
      </w:r>
      <w:r>
        <w:rPr>
          <w:b/>
        </w:rPr>
        <w:t xml:space="preserve">22 </w:t>
      </w:r>
      <w:r>
        <w:t xml:space="preserve"> {{field-on:Bible}}</w:t>
      </w:r>
      <w:r>
        <w:t xml:space="preserve">For numbered years have come, and I will go way from which I will not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[[@Bible:Job 17:1]] </w:t>
      </w:r>
      <w:r>
        <w:rPr>
          <w:b/>
        </w:rPr>
        <w:t xml:space="preserve">1 </w:t>
      </w:r>
      <w:r>
        <w:t xml:space="preserve"> {{field-on:Bible}}</w:t>
      </w:r>
      <w:r>
        <w:t xml:space="preserve">I am ruined, carried by breath; I beg for burial and do not obtain it.</w:t>
      </w:r>
      <w:r>
        <w:t xml:space="preserve">{{field-off:Bible}}</w:t>
      </w:r>
    </w:p>
    <w:p>
      <w:r>
        <w:rPr>
          <w:sz w:val="18"/>
          <w:color w:val="777777"/>
        </w:rPr>
        <w:t xml:space="preserve">[[@Bible:Job 17:2]] </w:t>
      </w:r>
      <w:r>
        <w:rPr>
          <w:b/>
        </w:rPr>
        <w:t xml:space="preserve">2 </w:t>
      </w:r>
      <w:r>
        <w:t xml:space="preserve"> {{field-on:Bible}}</w:t>
      </w:r>
      <w:r>
        <w:t xml:space="preserve">I am worn out in supplication. And what have I done?</w:t>
      </w:r>
      <w:r>
        <w:t xml:space="preserve">{{field-off:Bible}}</w:t>
      </w:r>
    </w:p>
    <w:p>
      <w:r>
        <w:rPr>
          <w:sz w:val="18"/>
          <w:color w:val="777777"/>
        </w:rPr>
        <w:t xml:space="preserve">[[@Bible:Job 17:3]] </w:t>
      </w:r>
      <w:r>
        <w:rPr>
          <w:b/>
        </w:rPr>
        <w:t xml:space="preserve">3 </w:t>
      </w:r>
      <w:r>
        <w:t xml:space="preserve"> {{field-on:Bible}}</w:t>
      </w:r>
      <w:r>
        <w:t xml:space="preserve">Strangers stole my goods. Who is this? Let him be bound with my hand.</w:t>
      </w:r>
      <w:r>
        <w:t xml:space="preserve">{{field-off:Bible}}</w:t>
      </w:r>
    </w:p>
    <w:p>
      <w:r>
        <w:rPr>
          <w:sz w:val="18"/>
          <w:color w:val="777777"/>
        </w:rPr>
        <w:t xml:space="preserve">[[@Bible:Job 17:4]] </w:t>
      </w:r>
      <w:r>
        <w:rPr>
          <w:b/>
        </w:rPr>
        <w:t xml:space="preserve">4 </w:t>
      </w:r>
      <w:r>
        <w:t xml:space="preserve"> {{field-on:Bible}}</w:t>
      </w:r>
      <w:r>
        <w:t xml:space="preserve">For you hid their heart from understanding; because of this you will not exalt them.</w:t>
      </w:r>
      <w:r>
        <w:t xml:space="preserve">{{field-off:Bible}}</w:t>
      </w:r>
    </w:p>
    <w:p>
      <w:r>
        <w:rPr>
          <w:sz w:val="18"/>
          <w:color w:val="777777"/>
        </w:rPr>
        <w:t xml:space="preserve">[[@Bible:Job 17:5]] </w:t>
      </w:r>
      <w:r>
        <w:rPr>
          <w:b/>
        </w:rPr>
        <w:t xml:space="preserve">5 </w:t>
      </w:r>
      <w:r>
        <w:t xml:space="preserve"> {{field-on:Bible}}</w:t>
      </w:r>
      <w:r>
        <w:t xml:space="preserve">He will declare evils for a share, and my eyes melted away over my sons.</w:t>
      </w:r>
      <w:r>
        <w:t xml:space="preserve">{{field-off:Bible}}</w:t>
      </w:r>
    </w:p>
    <w:p>
      <w:r>
        <w:rPr>
          <w:sz w:val="18"/>
          <w:color w:val="777777"/>
        </w:rPr>
        <w:t xml:space="preserve">[[@Bible:Job 17:6]] </w:t>
      </w:r>
      <w:r>
        <w:rPr>
          <w:b/>
        </w:rPr>
        <w:t xml:space="preserve">6 </w:t>
      </w:r>
      <w:r>
        <w:t xml:space="preserve"> {{field-on:Bible}}</w:t>
      </w:r>
      <w:r>
        <w:t xml:space="preserve">And you set me for byword among nations, and I became a laughingstock to them.</w:t>
      </w:r>
      <w:r>
        <w:t xml:space="preserve">{{field-off:Bible}}</w:t>
      </w:r>
    </w:p>
    <w:p>
      <w:r>
        <w:rPr>
          <w:sz w:val="18"/>
          <w:color w:val="777777"/>
        </w:rPr>
        <w:t xml:space="preserve">[[@Bible:Job 17:7]] </w:t>
      </w:r>
      <w:r>
        <w:rPr>
          <w:b/>
        </w:rPr>
        <w:t xml:space="preserve">7 </w:t>
      </w:r>
      <w:r>
        <w:t xml:space="preserve"> {{field-on:Bible}}</w:t>
      </w:r>
      <w:r>
        <w:t xml:space="preserve">For my eyes are dimmed from wrath; I have been greatly besieged by all.</w:t>
      </w:r>
      <w:r>
        <w:t xml:space="preserve">{{field-off:Bible}}</w:t>
      </w:r>
    </w:p>
    <w:p>
      <w:r>
        <w:rPr>
          <w:sz w:val="18"/>
          <w:color w:val="777777"/>
        </w:rPr>
        <w:t xml:space="preserve">[[@Bible:Job 17:8]] </w:t>
      </w:r>
      <w:r>
        <w:rPr>
          <w:b/>
        </w:rPr>
        <w:t xml:space="preserve">8 </w:t>
      </w:r>
      <w:r>
        <w:t xml:space="preserve"> {{field-on:Bible}}</w:t>
      </w:r>
      <w:r>
        <w:t xml:space="preserve">True men were amazed at this, and righteous man would rise up against lawless one.</w:t>
      </w:r>
      <w:r>
        <w:t xml:space="preserve">{{field-off:Bible}}</w:t>
      </w:r>
    </w:p>
    <w:p>
      <w:r>
        <w:rPr>
          <w:sz w:val="18"/>
          <w:color w:val="777777"/>
        </w:rPr>
        <w:t xml:space="preserve">[[@Bible:Job 17:9]] </w:t>
      </w:r>
      <w:r>
        <w:rPr>
          <w:b/>
        </w:rPr>
        <w:t xml:space="preserve">9 </w:t>
      </w:r>
      <w:r>
        <w:t xml:space="preserve"> {{field-on:Bible}}</w:t>
      </w:r>
      <w:r>
        <w:t xml:space="preserve">Let faithful one hold fast his own way, and clean of hands take courage.</w:t>
      </w:r>
      <w:r>
        <w:t xml:space="preserve">{{field-off:Bible}}</w:t>
      </w:r>
    </w:p>
    <w:p>
      <w:r>
        <w:rPr>
          <w:sz w:val="18"/>
          <w:color w:val="777777"/>
        </w:rPr>
        <w:t xml:space="preserve">[[@Bible:Job 17:10]] </w:t>
      </w:r>
      <w:r>
        <w:rPr>
          <w:b/>
        </w:rPr>
        <w:t xml:space="preserve">10 </w:t>
      </w:r>
      <w:r>
        <w:t xml:space="preserve"> {{field-on:Bible}}</w:t>
      </w:r>
      <w:r>
        <w:t xml:space="preserve">But all of you brace yourselves and come; for I do not find truth among you.</w:t>
      </w:r>
      <w:r>
        <w:rPr>
          <w:rStyle w:val="FootnoteReference"/>
        </w:rPr>
        <w:footnoteReference w:id="6776"/>
      </w:r>
      <w:r>
        <w:t xml:space="preserve">{{field-off:Bible}}</w:t>
      </w:r>
    </w:p>
    <w:p>
      <w:r>
        <w:rPr>
          <w:sz w:val="18"/>
          <w:color w:val="777777"/>
        </w:rPr>
        <w:t xml:space="preserve">[[@Bible:Job 17:11]] </w:t>
      </w:r>
      <w:r>
        <w:rPr>
          <w:b/>
        </w:rPr>
        <w:t xml:space="preserve">11 </w:t>
      </w:r>
      <w:r>
        <w:t xml:space="preserve"> {{field-on:Bible}}</w:t>
      </w:r>
      <w:r>
        <w:t xml:space="preserve">My days passed in stench, and joints of my heart were broken.</w:t>
      </w:r>
      <w:r>
        <w:t xml:space="preserve">{{field-off:Bible}}</w:t>
      </w:r>
    </w:p>
    <w:p>
      <w:r>
        <w:rPr>
          <w:sz w:val="18"/>
          <w:color w:val="777777"/>
        </w:rPr>
        <w:t xml:space="preserve">[[@Bible:Job 17:12]] </w:t>
      </w:r>
      <w:r>
        <w:rPr>
          <w:b/>
        </w:rPr>
        <w:t xml:space="preserve">12 </w:t>
      </w:r>
      <w:r>
        <w:t xml:space="preserve"> {{field-on:Bible}}</w:t>
      </w:r>
      <w:r>
        <w:t xml:space="preserve">They turned night into day; light is near from face of darkness.</w:t>
      </w:r>
      <w:r>
        <w:t xml:space="preserve">{{field-off:Bible}}</w:t>
      </w:r>
    </w:p>
    <w:p>
      <w:r>
        <w:rPr>
          <w:sz w:val="18"/>
          <w:color w:val="777777"/>
        </w:rPr>
        <w:t xml:space="preserve">[[@Bible:Job 17:13]] </w:t>
      </w:r>
      <w:r>
        <w:rPr>
          <w:b/>
        </w:rPr>
        <w:t xml:space="preserve">13 </w:t>
      </w:r>
      <w:r>
        <w:t xml:space="preserve"> {{field-on:Bible}}</w:t>
      </w:r>
      <w:r>
        <w:t xml:space="preserve">For if I endure, Hades is my house; in gloom my bed is spread.</w:t>
      </w:r>
      <w:r>
        <w:t xml:space="preserve">{{field-off:Bible}}</w:t>
      </w:r>
    </w:p>
    <w:p>
      <w:r>
        <w:rPr>
          <w:sz w:val="18"/>
          <w:color w:val="777777"/>
        </w:rPr>
        <w:t xml:space="preserve">[[@Bible:Job 17:14]] </w:t>
      </w:r>
      <w:r>
        <w:rPr>
          <w:b/>
        </w:rPr>
        <w:t xml:space="preserve">14 </w:t>
      </w:r>
      <w:r>
        <w:t xml:space="preserve"> {{field-on:Bible}}</w:t>
      </w:r>
      <w:r>
        <w:t xml:space="preserve">I called death my father, and rot my mother and my sister.</w:t>
      </w:r>
      <w:r>
        <w:t xml:space="preserve">{{field-off:Bible}}</w:t>
      </w:r>
    </w:p>
    <w:p>
      <w:r>
        <w:rPr>
          <w:sz w:val="18"/>
          <w:color w:val="777777"/>
        </w:rPr>
        <w:t xml:space="preserve">[[@Bible:Job 17:15]] </w:t>
      </w:r>
      <w:r>
        <w:rPr>
          <w:b/>
        </w:rPr>
        <w:t xml:space="preserve">15 </w:t>
      </w:r>
      <w:r>
        <w:t xml:space="preserve"> {{field-on:Bible}}</w:t>
      </w:r>
      <w:r>
        <w:t xml:space="preserve">Where then is my hope? Or my good things? Will I see them?</w:t>
      </w:r>
      <w:r>
        <w:t xml:space="preserve">{{field-off:Bible}}</w:t>
      </w:r>
    </w:p>
    <w:p>
      <w:r>
        <w:rPr>
          <w:sz w:val="18"/>
          <w:color w:val="777777"/>
        </w:rPr>
        <w:t xml:space="preserve">[[@Bible:Job 17:16]] </w:t>
      </w:r>
      <w:r>
        <w:rPr>
          <w:b/>
        </w:rPr>
        <w:t xml:space="preserve">16 </w:t>
      </w:r>
      <w:r>
        <w:t xml:space="preserve"> {{field-on:Bible}}</w:t>
      </w:r>
      <w:r>
        <w:t xml:space="preserve">Will they go down with me into Hades, or shall we descend together to dust?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[[@Bible:Job 18:1]]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18:2]] </w:t>
      </w:r>
      <w:r>
        <w:rPr>
          <w:b/>
        </w:rPr>
        <w:t xml:space="preserve">2 </w:t>
      </w:r>
      <w:r>
        <w:t xml:space="preserve"> {{field-on:Bible}}</w:t>
      </w:r>
      <w:r>
        <w:t xml:space="preserve">How long will you not stop? Hold back, so we also may speak.</w:t>
      </w:r>
      <w:r>
        <w:t xml:space="preserve">{{field-off:Bible}}</w:t>
      </w:r>
    </w:p>
    <w:p>
      <w:r>
        <w:rPr>
          <w:sz w:val="18"/>
          <w:color w:val="777777"/>
        </w:rPr>
        <w:t xml:space="preserve">[[@Bible:Job 18:3]] </w:t>
      </w:r>
      <w:r>
        <w:rPr>
          <w:b/>
        </w:rPr>
        <w:t xml:space="preserve">3 </w:t>
      </w:r>
      <w:r>
        <w:t xml:space="preserve"> {{field-on:Bible}}</w:t>
      </w:r>
      <w:r>
        <w:t xml:space="preserve">Why have we been silenced like beasts before you?</w:t>
      </w:r>
      <w:r>
        <w:t xml:space="preserve">{{field-off:Bible}}</w:t>
      </w:r>
    </w:p>
    <w:p>
      <w:r>
        <w:rPr>
          <w:sz w:val="18"/>
          <w:color w:val="777777"/>
        </w:rPr>
        <w:t xml:space="preserve">[[@Bible:Job 18:4]] </w:t>
      </w:r>
      <w:r>
        <w:rPr>
          <w:b/>
        </w:rPr>
        <w:t xml:space="preserve">4 </w:t>
      </w:r>
      <w:r>
        <w:t xml:space="preserve"> {{field-on:Bible}}</w:t>
      </w:r>
      <w:r>
        <w:t xml:space="preserve">Wrath has used you. For what, if you die, will what is under heaven be uninhabited, or mountains overturned from foundations?</w:t>
      </w:r>
      <w:r>
        <w:t xml:space="preserve">{{field-off:Bible}}</w:t>
      </w:r>
    </w:p>
    <w:p>
      <w:r>
        <w:rPr>
          <w:sz w:val="18"/>
          <w:color w:val="777777"/>
        </w:rPr>
        <w:t xml:space="preserve">[[@Bible:Job 18:5]] </w:t>
      </w:r>
      <w:r>
        <w:rPr>
          <w:b/>
        </w:rPr>
        <w:t xml:space="preserve">5 </w:t>
      </w:r>
      <w:r>
        <w:t xml:space="preserve"> {{field-on:Bible}}</w:t>
      </w:r>
      <w:r>
        <w:t xml:space="preserve">But light of ungodly will be quenched, and flame of theirs will not blaze forth.</w:t>
      </w:r>
      <w:r>
        <w:t xml:space="preserve">{{field-off:Bible}}</w:t>
      </w:r>
    </w:p>
    <w:p>
      <w:r>
        <w:rPr>
          <w:sz w:val="18"/>
          <w:color w:val="777777"/>
        </w:rPr>
        <w:t xml:space="preserve">[[@Bible:Job 18:6]] </w:t>
      </w:r>
      <w:r>
        <w:rPr>
          <w:b/>
        </w:rPr>
        <w:t xml:space="preserve">6 </w:t>
      </w:r>
      <w:r>
        <w:t xml:space="preserve"> {{field-on:Bible}}</w:t>
      </w:r>
      <w:r>
        <w:t xml:space="preserve">His light is darkness in his dwelling, and lamp over him will be extinguished.</w:t>
      </w:r>
      <w:r>
        <w:t xml:space="preserve">{{field-off:Bible}}</w:t>
      </w:r>
    </w:p>
    <w:p>
      <w:r>
        <w:rPr>
          <w:sz w:val="18"/>
          <w:color w:val="777777"/>
        </w:rPr>
        <w:t xml:space="preserve">[[@Bible:Job 18:7]] </w:t>
      </w:r>
      <w:r>
        <w:rPr>
          <w:b/>
        </w:rPr>
        <w:t xml:space="preserve">7 </w:t>
      </w:r>
      <w:r>
        <w:t xml:space="preserve"> {{field-on:Bible}}</w:t>
      </w:r>
      <w:r>
        <w:t xml:space="preserve">Let smallest things hunt down his possessions, and his counsel slip.</w:t>
      </w:r>
      <w:r>
        <w:t xml:space="preserve">{{field-off:Bible}}</w:t>
      </w:r>
    </w:p>
    <w:p>
      <w:r>
        <w:rPr>
          <w:sz w:val="18"/>
          <w:color w:val="777777"/>
        </w:rPr>
        <w:t xml:space="preserve">[[@Bible:Job 18:8]] </w:t>
      </w:r>
      <w:r>
        <w:rPr>
          <w:b/>
        </w:rPr>
        <w:t xml:space="preserve">8 </w:t>
      </w:r>
      <w:r>
        <w:t xml:space="preserve"> {{field-on:Bible}}</w:t>
      </w:r>
      <w:r>
        <w:t xml:space="preserve">His foot is cast into snare, and let him be twisted in net.</w:t>
      </w:r>
      <w:r>
        <w:t xml:space="preserve">{{field-off:Bible}}</w:t>
      </w:r>
    </w:p>
    <w:p>
      <w:r>
        <w:rPr>
          <w:sz w:val="18"/>
          <w:color w:val="777777"/>
        </w:rPr>
        <w:t xml:space="preserve">[[@Bible:Job 18:9]] </w:t>
      </w:r>
      <w:r>
        <w:rPr>
          <w:b/>
        </w:rPr>
        <w:t xml:space="preserve">9 </w:t>
      </w:r>
      <w:r>
        <w:t xml:space="preserve"> {{field-on:Bible}}</w:t>
      </w:r>
      <w:r>
        <w:t xml:space="preserve">Let traps come upon him, and let thirsty ones overpower him.</w:t>
      </w:r>
      <w:r>
        <w:t xml:space="preserve">{{field-off:Bible}}</w:t>
      </w:r>
    </w:p>
    <w:p>
      <w:r>
        <w:rPr>
          <w:sz w:val="18"/>
          <w:color w:val="777777"/>
        </w:rPr>
        <w:t xml:space="preserve">[[@Bible:Job 18:10]] </w:t>
      </w:r>
      <w:r>
        <w:rPr>
          <w:b/>
        </w:rPr>
        <w:t xml:space="preserve">10 </w:t>
      </w:r>
      <w:r>
        <w:t xml:space="preserve"> {{field-on:Bible}}</w:t>
      </w:r>
      <w:r>
        <w:t xml:space="preserve">His rope is hidden in ground, and his capture on paths.</w:t>
      </w:r>
      <w:r>
        <w:t xml:space="preserve">{{field-off:Bible}}</w:t>
      </w:r>
    </w:p>
    <w:p>
      <w:r>
        <w:rPr>
          <w:sz w:val="18"/>
          <w:color w:val="777777"/>
        </w:rPr>
        <w:t xml:space="preserve">[[@Bible:Job 18:11]] </w:t>
      </w:r>
      <w:r>
        <w:rPr>
          <w:b/>
        </w:rPr>
        <w:t xml:space="preserve">11 </w:t>
      </w:r>
      <w:r>
        <w:t xml:space="preserve"> {{field-on:Bible}}</w:t>
      </w:r>
      <w:r>
        <w:t xml:space="preserve">Let pains destroy him around, and let many come about his feet in hunger.</w:t>
      </w:r>
      <w:r>
        <w:t xml:space="preserve">{{field-off:Bible}}</w:t>
      </w:r>
    </w:p>
    <w:p>
      <w:r>
        <w:rPr>
          <w:sz w:val="18"/>
          <w:color w:val="777777"/>
        </w:rPr>
        <w:t xml:space="preserve">[[@Bible:Job 18:12]] </w:t>
      </w:r>
      <w:r>
        <w:rPr>
          <w:b/>
        </w:rPr>
        <w:t xml:space="preserve">12 </w:t>
      </w:r>
      <w:r>
        <w:t xml:space="preserve"> {{field-on:Bible}}</w:t>
      </w:r>
      <w:r>
        <w:t xml:space="preserve">An extraordinary corpse has been prepared for him.</w:t>
      </w:r>
      <w:r>
        <w:t xml:space="preserve">{{field-off:Bible}}</w:t>
      </w:r>
    </w:p>
    <w:p>
      <w:r>
        <w:rPr>
          <w:sz w:val="18"/>
          <w:color w:val="777777"/>
        </w:rPr>
        <w:t xml:space="preserve">[[@Bible:Job 18:13]] </w:t>
      </w:r>
      <w:r>
        <w:rPr>
          <w:b/>
        </w:rPr>
        <w:t xml:space="preserve">13 </w:t>
      </w:r>
      <w:r>
        <w:t xml:space="preserve"> {{field-on:Bible}}</w:t>
      </w:r>
      <w:r>
        <w:t xml:space="preserve">Let branches of his feet be eaten, and let death devour his beauties.</w:t>
      </w:r>
      <w:r>
        <w:t xml:space="preserve">{{field-off:Bible}}</w:t>
      </w:r>
    </w:p>
    <w:p>
      <w:r>
        <w:rPr>
          <w:sz w:val="18"/>
          <w:color w:val="777777"/>
        </w:rPr>
        <w:t xml:space="preserve">[[@Bible:Job 18:14]] </w:t>
      </w:r>
      <w:r>
        <w:rPr>
          <w:b/>
        </w:rPr>
        <w:t xml:space="preserve">14 </w:t>
      </w:r>
      <w:r>
        <w:t xml:space="preserve"> {{field-on:Bible}}</w:t>
      </w:r>
      <w:r>
        <w:t xml:space="preserve">Let healing be torn from his dwelling, and let royal necessity seize him.</w:t>
      </w:r>
      <w:r>
        <w:t xml:space="preserve">{{field-off:Bible}}</w:t>
      </w:r>
    </w:p>
    <w:p>
      <w:r>
        <w:rPr>
          <w:sz w:val="18"/>
          <w:color w:val="777777"/>
        </w:rPr>
        <w:t xml:space="preserve">[[@Bible:Job 18:15]] </w:t>
      </w:r>
      <w:r>
        <w:rPr>
          <w:b/>
        </w:rPr>
        <w:t xml:space="preserve">15 </w:t>
      </w:r>
      <w:r>
        <w:t xml:space="preserve"> {{field-on:Bible}}</w:t>
      </w:r>
      <w:r>
        <w:t xml:space="preserve">It will lodge in his tent in his night; his fair things will be scattered with sulfur.</w:t>
      </w:r>
      <w:r>
        <w:t xml:space="preserve">{{field-off:Bible}}</w:t>
      </w:r>
    </w:p>
    <w:p>
      <w:r>
        <w:rPr>
          <w:sz w:val="18"/>
          <w:color w:val="777777"/>
        </w:rPr>
        <w:t xml:space="preserve">[[@Bible:Job 18:16]] </w:t>
      </w:r>
      <w:r>
        <w:rPr>
          <w:b/>
        </w:rPr>
        <w:t xml:space="preserve">16 </w:t>
      </w:r>
      <w:r>
        <w:t xml:space="preserve"> {{field-on:Bible}}</w:t>
      </w:r>
      <w:r>
        <w:t xml:space="preserve">His roots below will be dried up, and above his harvest will fall.</w:t>
      </w:r>
      <w:r>
        <w:t xml:space="preserve">{{field-off:Bible}}</w:t>
      </w:r>
    </w:p>
    <w:p>
      <w:r>
        <w:rPr>
          <w:sz w:val="18"/>
          <w:color w:val="777777"/>
        </w:rPr>
        <w:t xml:space="preserve">[[@Bible:Job 18:17]] </w:t>
      </w:r>
      <w:r>
        <w:rPr>
          <w:b/>
        </w:rPr>
        <w:t xml:space="preserve">17 </w:t>
      </w:r>
      <w:r>
        <w:t xml:space="preserve"> {{field-on:Bible}}</w:t>
      </w:r>
      <w:r>
        <w:t xml:space="preserve">His memorial perish from earth, and let there be no name of his on outside.</w:t>
      </w:r>
      <w:r>
        <w:t xml:space="preserve">{{field-off:Bible}}</w:t>
      </w:r>
    </w:p>
    <w:p>
      <w:r>
        <w:rPr>
          <w:sz w:val="18"/>
          <w:color w:val="777777"/>
        </w:rPr>
        <w:t xml:space="preserve">[[@Bible:Job 18:18]] </w:t>
      </w:r>
      <w:r>
        <w:rPr>
          <w:b/>
        </w:rPr>
        <w:t xml:space="preserve">18 </w:t>
      </w:r>
      <w:r>
        <w:t xml:space="preserve"> {{field-on:Bible}}</w:t>
      </w:r>
      <w:r>
        <w:t xml:space="preserve">Let him be driven from light into darkness.</w:t>
      </w:r>
      <w:r>
        <w:t xml:space="preserve">{{field-off:Bible}}</w:t>
      </w:r>
    </w:p>
    <w:p>
      <w:r>
        <w:rPr>
          <w:sz w:val="18"/>
          <w:color w:val="777777"/>
        </w:rPr>
        <w:t xml:space="preserve">[[@Bible:Job 18:19]] </w:t>
      </w:r>
      <w:r>
        <w:rPr>
          <w:b/>
        </w:rPr>
        <w:t xml:space="preserve">19 </w:t>
      </w:r>
      <w:r>
        <w:t xml:space="preserve"> {{field-on:Bible}}</w:t>
      </w:r>
      <w:r>
        <w:t xml:space="preserve">He will not be known among his people, nor saved under heaven his house; others will live in what is his.</w:t>
      </w:r>
      <w:r>
        <w:t xml:space="preserve">{{field-off:Bible}}</w:t>
      </w:r>
    </w:p>
    <w:p>
      <w:r>
        <w:rPr>
          <w:sz w:val="18"/>
          <w:color w:val="777777"/>
        </w:rPr>
        <w:t xml:space="preserve">[[@Bible:Job 18:20]] </w:t>
      </w:r>
      <w:r>
        <w:rPr>
          <w:b/>
        </w:rPr>
        <w:t xml:space="preserve">20 </w:t>
      </w:r>
      <w:r>
        <w:t xml:space="preserve"> {{field-on:Bible}}</w:t>
      </w:r>
      <w:r>
        <w:t xml:space="preserve">Last ones groaned over him, and first ones were seized with amazement.</w:t>
      </w:r>
      <w:r>
        <w:t xml:space="preserve">{{field-off:Bible}}</w:t>
      </w:r>
    </w:p>
    <w:p>
      <w:r>
        <w:rPr>
          <w:sz w:val="18"/>
          <w:color w:val="777777"/>
        </w:rPr>
        <w:t xml:space="preserve">[[@Bible:Job 18:21]] </w:t>
      </w:r>
      <w:r>
        <w:rPr>
          <w:b/>
        </w:rPr>
        <w:t xml:space="preserve">21 </w:t>
      </w:r>
      <w:r>
        <w:t xml:space="preserve"> {{field-on:Bible}}</w:t>
      </w:r>
      <w:r>
        <w:t xml:space="preserve">These are houses of unjust men, and this is place of those not knowing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[[@Bible:Job 19:1]] </w:t>
      </w:r>
      <w:r>
        <w:rPr>
          <w:b/>
        </w:rPr>
        <w:t xml:space="preserve">1 </w:t>
      </w:r>
      <w:r>
        <w:t xml:space="preserve"> {{field-on:Bible}}</w:t>
      </w:r>
      <w:r>
        <w:t xml:space="preserve">And taking up the matter, Job says,</w:t>
      </w:r>
      <w:r>
        <w:t xml:space="preserve">{{field-off:Bible}}</w:t>
      </w:r>
    </w:p>
    <w:p>
      <w:r>
        <w:rPr>
          <w:sz w:val="18"/>
          <w:color w:val="777777"/>
        </w:rPr>
        <w:t xml:space="preserve">[[@Bible:Job 19:2]] </w:t>
      </w:r>
      <w:r>
        <w:rPr>
          <w:b/>
        </w:rPr>
        <w:t xml:space="preserve">2 </w:t>
      </w:r>
      <w:r>
        <w:t xml:space="preserve"> {{field-on:Bible}}</w:t>
      </w:r>
      <w:r>
        <w:t xml:space="preserve">Until when will you trouble my soul and tear me down with words?</w:t>
      </w:r>
      <w:r>
        <w:t xml:space="preserve">{{field-off:Bible}}</w:t>
      </w:r>
    </w:p>
    <w:p>
      <w:r>
        <w:rPr>
          <w:sz w:val="18"/>
          <w:color w:val="777777"/>
        </w:rPr>
        <w:t xml:space="preserve">[[@Bible:Job 19:3]] </w:t>
      </w:r>
      <w:r>
        <w:rPr>
          <w:b/>
        </w:rPr>
        <w:t xml:space="preserve">3 </w:t>
      </w:r>
      <w:r>
        <w:t xml:space="preserve"> {{field-on:Bible}}</w:t>
      </w:r>
      <w:r>
        <w:t xml:space="preserve">Know only that Lord did this to me. Speaking against me, not ashamed, you press upon me.</w:t>
      </w:r>
      <w:r>
        <w:t xml:space="preserve">{{field-off:Bible}}</w:t>
      </w:r>
    </w:p>
    <w:p>
      <w:r>
        <w:rPr>
          <w:sz w:val="18"/>
          <w:color w:val="777777"/>
        </w:rPr>
        <w:t xml:space="preserve">[[@Bible:Job 19:4]] </w:t>
      </w:r>
      <w:r>
        <w:rPr>
          <w:b/>
        </w:rPr>
        <w:t xml:space="preserve">4 </w:t>
      </w:r>
      <w:r>
        <w:t xml:space="preserve"> {{field-on:Bible}}</w:t>
      </w:r>
      <w:r>
        <w:t xml:space="preserve">Yes then, if in truth I went astray, my wandering lodges with me. To speak word not needed, my words wander and not in season.</w:t>
      </w:r>
      <w:r>
        <w:t xml:space="preserve">{{field-off:Bible}}</w:t>
      </w:r>
    </w:p>
    <w:p>
      <w:r>
        <w:rPr>
          <w:sz w:val="18"/>
          <w:color w:val="777777"/>
        </w:rPr>
        <w:t xml:space="preserve">[[@Bible:Job 19:5]] </w:t>
      </w:r>
      <w:r>
        <w:rPr>
          <w:b/>
        </w:rPr>
        <w:t xml:space="preserve">5 </w:t>
      </w:r>
      <w:r>
        <w:t xml:space="preserve"> {{field-on:Bible}}</w:t>
      </w:r>
      <w:r>
        <w:t xml:space="preserve">If indeed you magnify yourselves against me and throw reproach at me,</w:t>
      </w:r>
      <w:r>
        <w:t xml:space="preserve">{{field-off:Bible}}</w:t>
      </w:r>
    </w:p>
    <w:p>
      <w:r>
        <w:rPr>
          <w:sz w:val="18"/>
          <w:color w:val="777777"/>
        </w:rPr>
        <w:t xml:space="preserve">[[@Bible:Job 19:6]] </w:t>
      </w:r>
      <w:r>
        <w:rPr>
          <w:b/>
        </w:rPr>
        <w:t xml:space="preserve">6 </w:t>
      </w:r>
      <w:r>
        <w:t xml:space="preserve"> {{field-on:Bible}}</w:t>
      </w:r>
      <w:r>
        <w:t xml:space="preserve">know then that Lord is one who troubled me and raised his stronghold over me.</w:t>
      </w:r>
      <w:r>
        <w:t xml:space="preserve">{{field-off:Bible}}</w:t>
      </w:r>
    </w:p>
    <w:p>
      <w:r>
        <w:rPr>
          <w:sz w:val="18"/>
          <w:color w:val="777777"/>
        </w:rPr>
        <w:t xml:space="preserve">[[@Bible:Job 19:7]] </w:t>
      </w:r>
      <w:r>
        <w:rPr>
          <w:b/>
        </w:rPr>
        <w:t xml:space="preserve">7 </w:t>
      </w:r>
      <w:r>
        <w:t xml:space="preserve"> {{field-on:Bible}}</w:t>
      </w:r>
      <w:r>
        <w:t xml:space="preserve">Behold, I laugh at reproach and will not speak; I will cry out, and there is nowhere judgment.</w:t>
      </w:r>
      <w:r>
        <w:t xml:space="preserve">{{field-off:Bible}}</w:t>
      </w:r>
    </w:p>
    <w:p>
      <w:r>
        <w:rPr>
          <w:sz w:val="18"/>
          <w:color w:val="777777"/>
        </w:rPr>
        <w:t xml:space="preserve">[[@Bible:Job 19:8]] </w:t>
      </w:r>
      <w:r>
        <w:rPr>
          <w:b/>
        </w:rPr>
        <w:t xml:space="preserve">8 </w:t>
      </w:r>
      <w:r>
        <w:t xml:space="preserve"> {{field-on:Bible}}</w:t>
      </w:r>
      <w:r>
        <w:t xml:space="preserve">All around I am walled in, and I will certainly not pass; over my face he set darkness.</w:t>
      </w:r>
      <w:r>
        <w:t xml:space="preserve">{{field-off:Bible}}</w:t>
      </w:r>
    </w:p>
    <w:p>
      <w:r>
        <w:rPr>
          <w:sz w:val="18"/>
          <w:color w:val="777777"/>
        </w:rPr>
        <w:t xml:space="preserve">[[@Bible:Job 19:9]] </w:t>
      </w:r>
      <w:r>
        <w:rPr>
          <w:b/>
        </w:rPr>
        <w:t xml:space="preserve">9 </w:t>
      </w:r>
      <w:r>
        <w:t xml:space="preserve"> {{field-on:Bible}}</w:t>
      </w:r>
      <w:r>
        <w:t xml:space="preserve">He stripped glory from me and took crown from my head.</w:t>
      </w:r>
      <w:r>
        <w:t xml:space="preserve">{{field-off:Bible}}</w:t>
      </w:r>
    </w:p>
    <w:p>
      <w:r>
        <w:rPr>
          <w:sz w:val="18"/>
          <w:color w:val="777777"/>
        </w:rPr>
        <w:t xml:space="preserve">[[@Bible:Job 19:10]] </w:t>
      </w:r>
      <w:r>
        <w:rPr>
          <w:b/>
        </w:rPr>
        <w:t xml:space="preserve">10 </w:t>
      </w:r>
      <w:r>
        <w:t xml:space="preserve"> {{field-on:Bible}}</w:t>
      </w:r>
      <w:r>
        <w:t xml:space="preserve">He tore me apart round about, and I am gone; he cut off my hope like tree.</w:t>
      </w:r>
      <w:r>
        <w:t xml:space="preserve">{{field-off:Bible}}</w:t>
      </w:r>
    </w:p>
    <w:p>
      <w:r>
        <w:rPr>
          <w:sz w:val="18"/>
          <w:color w:val="777777"/>
        </w:rPr>
        <w:t xml:space="preserve">[[@Bible:Job 19:11]] </w:t>
      </w:r>
      <w:r>
        <w:rPr>
          <w:b/>
        </w:rPr>
        <w:t xml:space="preserve">11 </w:t>
      </w:r>
      <w:r>
        <w:t xml:space="preserve"> {{field-on:Bible}}</w:t>
      </w:r>
      <w:r>
        <w:t xml:space="preserve">He used wrath terribly against me and regarded me like enemy.</w:t>
      </w:r>
      <w:r>
        <w:t xml:space="preserve">{{field-off:Bible}}</w:t>
      </w:r>
    </w:p>
    <w:p>
      <w:r>
        <w:rPr>
          <w:sz w:val="18"/>
          <w:color w:val="777777"/>
        </w:rPr>
        <w:t xml:space="preserve">[[@Bible:Job 19:12]] </w:t>
      </w:r>
      <w:r>
        <w:rPr>
          <w:b/>
        </w:rPr>
        <w:t xml:space="preserve">12 </w:t>
      </w:r>
      <w:r>
        <w:t xml:space="preserve"> {{field-on:Bible}}</w:t>
      </w:r>
      <w:r>
        <w:t xml:space="preserve">His raiding bands came together against me; they encircled me in ambushes on my paths.</w:t>
      </w:r>
      <w:r>
        <w:t xml:space="preserve">{{field-off:Bible}}</w:t>
      </w:r>
    </w:p>
    <w:p>
      <w:r>
        <w:rPr>
          <w:sz w:val="18"/>
          <w:color w:val="777777"/>
        </w:rPr>
        <w:t xml:space="preserve">[[@Bible:Job 19:13]] </w:t>
      </w:r>
      <w:r>
        <w:rPr>
          <w:b/>
        </w:rPr>
        <w:t xml:space="preserve">13 </w:t>
      </w:r>
      <w:r>
        <w:t xml:space="preserve"> {{field-on:Bible}}</w:t>
      </w:r>
      <w:r>
        <w:t xml:space="preserve">My brothers stood far from me, and they knew me as stranger; my friends became without mercy.</w:t>
      </w:r>
      <w:r>
        <w:t xml:space="preserve">{{field-off:Bible}}</w:t>
      </w:r>
    </w:p>
    <w:p>
      <w:r>
        <w:rPr>
          <w:sz w:val="18"/>
          <w:color w:val="777777"/>
        </w:rPr>
        <w:t xml:space="preserve">[[@Bible:Job 19:14]] </w:t>
      </w:r>
      <w:r>
        <w:rPr>
          <w:b/>
        </w:rPr>
        <w:t xml:space="preserve">14 </w:t>
      </w:r>
      <w:r>
        <w:t xml:space="preserve"> {{field-on:Bible}}</w:t>
      </w:r>
      <w:r>
        <w:t xml:space="preserve">My nearest ones did not acknowledge me, and those knowing my name forgot me.</w:t>
      </w:r>
      <w:r>
        <w:t xml:space="preserve">{{field-off:Bible}}</w:t>
      </w:r>
    </w:p>
    <w:p>
      <w:r>
        <w:rPr>
          <w:sz w:val="18"/>
          <w:color w:val="777777"/>
        </w:rPr>
        <w:t xml:space="preserve">[[@Bible:Job 19:15]] </w:t>
      </w:r>
      <w:r>
        <w:rPr>
          <w:b/>
        </w:rPr>
        <w:t xml:space="preserve">15 </w:t>
      </w:r>
      <w:r>
        <w:t xml:space="preserve"> {{field-on:Bible}}</w:t>
      </w:r>
      <w:r>
        <w:t xml:space="preserve">Neighbors of my house and my servant girls treated me as stranger before them.</w:t>
      </w:r>
      <w:r>
        <w:t xml:space="preserve">{{field-off:Bible}}</w:t>
      </w:r>
    </w:p>
    <w:p>
      <w:r>
        <w:rPr>
          <w:sz w:val="18"/>
          <w:color w:val="777777"/>
        </w:rPr>
        <w:t xml:space="preserve">[[@Bible:Job 19:16]] </w:t>
      </w:r>
      <w:r>
        <w:rPr>
          <w:b/>
        </w:rPr>
        <w:t xml:space="preserve">16 </w:t>
      </w:r>
      <w:r>
        <w:t xml:space="preserve"> {{field-on:Bible}}</w:t>
      </w:r>
      <w:r>
        <w:t xml:space="preserve">I called my servant, and he did not obey; my mouth pleaded with him.</w:t>
      </w:r>
      <w:r>
        <w:t xml:space="preserve">{{field-off:Bible}}</w:t>
      </w:r>
    </w:p>
    <w:p>
      <w:r>
        <w:rPr>
          <w:sz w:val="18"/>
          <w:color w:val="777777"/>
        </w:rPr>
        <w:t xml:space="preserve">[[@Bible:Job 19:17]] </w:t>
      </w:r>
      <w:r>
        <w:rPr>
          <w:b/>
        </w:rPr>
        <w:t xml:space="preserve">17 </w:t>
      </w:r>
      <w:r>
        <w:t xml:space="preserve"> {{field-on:Bible}}</w:t>
      </w:r>
      <w:r>
        <w:t xml:space="preserve">And I begged my wife, and flattering, I was calling sons of my concubines.</w:t>
      </w:r>
      <w:r>
        <w:t xml:space="preserve">{{field-off:Bible}}</w:t>
      </w:r>
    </w:p>
    <w:p>
      <w:r>
        <w:rPr>
          <w:sz w:val="18"/>
          <w:color w:val="777777"/>
        </w:rPr>
        <w:t xml:space="preserve">[[@Bible:Job 19:18]] </w:t>
      </w:r>
      <w:r>
        <w:rPr>
          <w:b/>
        </w:rPr>
        <w:t xml:space="preserve">18 </w:t>
      </w:r>
      <w:r>
        <w:t xml:space="preserve"> {{field-on:Bible}}</w:t>
      </w:r>
      <w:r>
        <w:t xml:space="preserve">Those forever rejected me; when I rise, they speak against me.</w:t>
      </w:r>
      <w:r>
        <w:t xml:space="preserve">{{field-off:Bible}}</w:t>
      </w:r>
    </w:p>
    <w:p>
      <w:r>
        <w:rPr>
          <w:sz w:val="18"/>
          <w:color w:val="777777"/>
        </w:rPr>
        <w:t xml:space="preserve">[[@Bible:Job 19:19]] </w:t>
      </w:r>
      <w:r>
        <w:rPr>
          <w:b/>
        </w:rPr>
        <w:t xml:space="preserve">19 </w:t>
      </w:r>
      <w:r>
        <w:t xml:space="preserve"> {{field-on:Bible}}</w:t>
      </w:r>
      <w:r>
        <w:t xml:space="preserve">Those who knew me abhorred me; those I had loved rose against me.</w:t>
      </w:r>
      <w:r>
        <w:t xml:space="preserve">{{field-off:Bible}}</w:t>
      </w:r>
    </w:p>
    <w:p>
      <w:r>
        <w:rPr>
          <w:sz w:val="18"/>
          <w:color w:val="777777"/>
        </w:rPr>
        <w:t xml:space="preserve">[[@Bible:Job 19:20]] </w:t>
      </w:r>
      <w:r>
        <w:rPr>
          <w:b/>
        </w:rPr>
        <w:t xml:space="preserve">20 </w:t>
      </w:r>
      <w:r>
        <w:t xml:space="preserve"> {{field-on:Bible}}</w:t>
      </w:r>
      <w:r>
        <w:t xml:space="preserve">My flesh rotted upon my skin, and my bones are held in my teeth.</w:t>
      </w:r>
      <w:r>
        <w:t xml:space="preserve">{{field-off:Bible}}</w:t>
      </w:r>
    </w:p>
    <w:p>
      <w:r>
        <w:rPr>
          <w:sz w:val="18"/>
          <w:color w:val="777777"/>
        </w:rPr>
        <w:t xml:space="preserve">[[@Bible:Job 19:21]] </w:t>
      </w:r>
      <w:r>
        <w:rPr>
          <w:b/>
        </w:rPr>
        <w:t xml:space="preserve">21 </w:t>
      </w:r>
      <w:r>
        <w:t xml:space="preserve"> {{field-on:Bible}}</w:t>
      </w:r>
      <w:r>
        <w:t xml:space="preserve">Pity me, pity me, O friends, for hand of Lord is what touched me.</w:t>
      </w:r>
      <w:r>
        <w:t xml:space="preserve">{{field-off:Bible}}</w:t>
      </w:r>
    </w:p>
    <w:p>
      <w:r>
        <w:rPr>
          <w:sz w:val="18"/>
          <w:color w:val="777777"/>
        </w:rPr>
        <w:t xml:space="preserve">[[@Bible:Job 19:22]] </w:t>
      </w:r>
      <w:r>
        <w:rPr>
          <w:b/>
        </w:rPr>
        <w:t xml:space="preserve">22 </w:t>
      </w:r>
      <w:r>
        <w:t xml:space="preserve"> {{field-on:Bible}}</w:t>
      </w:r>
      <w:r>
        <w:t xml:space="preserve">Why do you persecute me as Lord does, and are not filled from my flesh?</w:t>
      </w:r>
      <w:r>
        <w:t xml:space="preserve">{{field-off:Bible}}</w:t>
      </w:r>
    </w:p>
    <w:p>
      <w:r>
        <w:rPr>
          <w:sz w:val="18"/>
          <w:color w:val="777777"/>
        </w:rPr>
        <w:t xml:space="preserve">[[@Bible:Job 19:23]] </w:t>
      </w:r>
      <w:r>
        <w:rPr>
          <w:b/>
        </w:rPr>
        <w:t xml:space="preserve">23 </w:t>
      </w:r>
      <w:r>
        <w:t xml:space="preserve"> {{field-on:Bible}}</w:t>
      </w:r>
      <w:r>
        <w:t xml:space="preserve">If only someone would grant my words be written, and set down in book forever,</w:t>
      </w:r>
      <w:r>
        <w:t xml:space="preserve">{{field-off:Bible}}</w:t>
      </w:r>
    </w:p>
    <w:p>
      <w:r>
        <w:rPr>
          <w:sz w:val="18"/>
          <w:color w:val="777777"/>
        </w:rPr>
        <w:t xml:space="preserve">[[@Bible:Job 19:24]] </w:t>
      </w:r>
      <w:r>
        <w:rPr>
          <w:b/>
        </w:rPr>
        <w:t xml:space="preserve">24 </w:t>
      </w:r>
      <w:r>
        <w:t xml:space="preserve"> {{field-on:Bible}}</w:t>
      </w:r>
      <w:r>
        <w:t xml:space="preserve">engraved with iron stylus and lead, or cut into rocks.</w:t>
      </w:r>
      <w:r>
        <w:t xml:space="preserve">{{field-off:Bible}}</w:t>
      </w:r>
    </w:p>
    <w:p>
      <w:r>
        <w:rPr>
          <w:sz w:val="18"/>
          <w:color w:val="777777"/>
        </w:rPr>
        <w:t xml:space="preserve">[[@Bible:Job 19:25]] </w:t>
      </w:r>
      <w:r>
        <w:rPr>
          <w:b/>
        </w:rPr>
        <w:t xml:space="preserve">25 </w:t>
      </w:r>
      <w:r>
        <w:t xml:space="preserve"> {{field-on:Bible}}</w:t>
      </w:r>
      <w:r>
        <w:t xml:space="preserve">For I know that one about to free me is eternal, and upon earth</w:t>
      </w:r>
      <w:r>
        <w:rPr>
          <w:rStyle w:val="FootnoteReference"/>
        </w:rPr>
        <w:footnoteReference w:id="6777"/>
      </w:r>
      <w:r>
        <w:t xml:space="preserve">{{field-off:Bible}}</w:t>
      </w:r>
    </w:p>
    <w:p>
      <w:r>
        <w:rPr>
          <w:sz w:val="18"/>
          <w:color w:val="777777"/>
        </w:rPr>
        <w:t xml:space="preserve">[[@Bible:Job 19:26]] </w:t>
      </w:r>
      <w:r>
        <w:rPr>
          <w:b/>
        </w:rPr>
        <w:t xml:space="preserve">26 </w:t>
      </w:r>
      <w:r>
        <w:t xml:space="preserve"> {{field-on:Bible}}</w:t>
      </w:r>
      <w:r>
        <w:t xml:space="preserve">he will raise up my skin enduring these things, for from Lord these things were accomplished for me.</w:t>
      </w:r>
      <w:r>
        <w:t xml:space="preserve">{{field-off:Bible}}</w:t>
      </w:r>
    </w:p>
    <w:p>
      <w:r>
        <w:rPr>
          <w:sz w:val="18"/>
          <w:color w:val="777777"/>
        </w:rPr>
        <w:t xml:space="preserve">[[@Bible:Job 19:27]] </w:t>
      </w:r>
      <w:r>
        <w:rPr>
          <w:b/>
        </w:rPr>
        <w:t xml:space="preserve">27 </w:t>
      </w:r>
      <w:r>
        <w:t xml:space="preserve"> {{field-on:Bible}}</w:t>
      </w:r>
      <w:r>
        <w:t xml:space="preserve">Which things I know in myself, which my eye has seen and not another; all things have been fulfilled for me in my bosom.</w:t>
      </w:r>
      <w:r>
        <w:t xml:space="preserve">{{field-off:Bible}}</w:t>
      </w:r>
    </w:p>
    <w:p>
      <w:r>
        <w:rPr>
          <w:sz w:val="18"/>
          <w:color w:val="777777"/>
        </w:rPr>
        <w:t xml:space="preserve">[[@Bible:Job 19:28]] </w:t>
      </w:r>
      <w:r>
        <w:rPr>
          <w:b/>
        </w:rPr>
        <w:t xml:space="preserve">28 </w:t>
      </w:r>
      <w:r>
        <w:t xml:space="preserve"> {{field-on:Bible}}</w:t>
      </w:r>
      <w:r>
        <w:t xml:space="preserve">But if you say, What shall we say against him, and we will find root of matter in him,</w:t>
      </w:r>
      <w:r>
        <w:rPr>
          <w:rStyle w:val="FootnoteReference"/>
        </w:rPr>
        <w:footnoteReference w:id="6778"/>
      </w:r>
      <w:r>
        <w:t xml:space="preserve">{{field-off:Bible}}</w:t>
      </w:r>
    </w:p>
    <w:p>
      <w:r>
        <w:rPr>
          <w:sz w:val="18"/>
          <w:color w:val="777777"/>
        </w:rPr>
        <w:t xml:space="preserve">[[@Bible:Job 19:29]] </w:t>
      </w:r>
      <w:r>
        <w:rPr>
          <w:b/>
        </w:rPr>
        <w:t xml:space="preserve">29 </w:t>
      </w:r>
      <w:r>
        <w:t xml:space="preserve"> {{field-on:Bible}}</w:t>
      </w:r>
      <w:r>
        <w:t xml:space="preserve">then you also beware of covering; for wrath will come upon lawless men, and then they will know where their substance 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[[@Bible:Job 20:1]] </w:t>
      </w:r>
      <w:r>
        <w:rPr>
          <w:b/>
        </w:rPr>
        <w:t xml:space="preserve">1 </w:t>
      </w:r>
      <w:r>
        <w:t xml:space="preserve"> {{field-on:Bible}}</w:t>
      </w:r>
      <w:r>
        <w:t xml:space="preserve">And taking up the matter, Sophar the Minaian says,</w:t>
      </w:r>
      <w:r>
        <w:t xml:space="preserve">{{field-off:Bible}}</w:t>
      </w:r>
    </w:p>
    <w:p>
      <w:r>
        <w:rPr>
          <w:sz w:val="18"/>
          <w:color w:val="777777"/>
        </w:rPr>
        <w:t xml:space="preserve">[[@Bible:Job 20:2]] </w:t>
      </w:r>
      <w:r>
        <w:rPr>
          <w:b/>
        </w:rPr>
        <w:t xml:space="preserve">2 </w:t>
      </w:r>
      <w:r>
        <w:t xml:space="preserve"> {{field-on:Bible}}</w:t>
      </w:r>
      <w:r>
        <w:t xml:space="preserve">Did I not suppose you would answer back thus? Do you not understand more than I do?</w:t>
      </w:r>
      <w:r>
        <w:t xml:space="preserve">{{field-off:Bible}}</w:t>
      </w:r>
    </w:p>
    <w:p>
      <w:r>
        <w:rPr>
          <w:sz w:val="18"/>
          <w:color w:val="777777"/>
        </w:rPr>
        <w:t xml:space="preserve">[[@Bible:Job 20:3]] </w:t>
      </w:r>
      <w:r>
        <w:rPr>
          <w:b/>
        </w:rPr>
        <w:t xml:space="preserve">3 </w:t>
      </w:r>
      <w:r>
        <w:t xml:space="preserve"> {{field-on:Bible}}</w:t>
      </w:r>
      <w:r>
        <w:t xml:space="preserve">I will hear discipline of my shame, and spirit from my understanding answers me.</w:t>
      </w:r>
      <w:r>
        <w:t xml:space="preserve">{{field-off:Bible}}</w:t>
      </w:r>
    </w:p>
    <w:p>
      <w:r>
        <w:rPr>
          <w:sz w:val="18"/>
          <w:color w:val="777777"/>
        </w:rPr>
        <w:t xml:space="preserve">[[@Bible:Job 20:4]] </w:t>
      </w:r>
      <w:r>
        <w:rPr>
          <w:b/>
        </w:rPr>
        <w:t xml:space="preserve">4 </w:t>
      </w:r>
      <w:r>
        <w:t xml:space="preserve"> {{field-on:Bible}}</w:t>
      </w:r>
      <w:r>
        <w:t xml:space="preserve">Do you not know these things from long ago, from when man was placed upon earth,</w:t>
      </w:r>
      <w:r>
        <w:t xml:space="preserve">{{field-off:Bible}}</w:t>
      </w:r>
    </w:p>
    <w:p>
      <w:r>
        <w:rPr>
          <w:sz w:val="18"/>
          <w:color w:val="777777"/>
        </w:rPr>
        <w:t xml:space="preserve">[[@Bible:Job 20:5]] </w:t>
      </w:r>
      <w:r>
        <w:rPr>
          <w:b/>
        </w:rPr>
        <w:t xml:space="preserve">5 </w:t>
      </w:r>
      <w:r>
        <w:t xml:space="preserve"> {{field-on:Bible}}</w:t>
      </w:r>
      <w:r>
        <w:t xml:space="preserve">that gladness of ungodly is sudden fall, and joy of lawless men destruction?</w:t>
      </w:r>
      <w:r>
        <w:t xml:space="preserve">{{field-off:Bible}}</w:t>
      </w:r>
    </w:p>
    <w:p>
      <w:r>
        <w:rPr>
          <w:sz w:val="18"/>
          <w:color w:val="777777"/>
        </w:rPr>
        <w:t xml:space="preserve">[[@Bible:Job 20:6]] </w:t>
      </w:r>
      <w:r>
        <w:rPr>
          <w:b/>
        </w:rPr>
        <w:t xml:space="preserve">6 </w:t>
      </w:r>
      <w:r>
        <w:t xml:space="preserve"> {{field-on:Bible}}</w:t>
      </w:r>
      <w:r>
        <w:t xml:space="preserve">If his gifts go up to heaven and his sacrifice touches clouds,</w:t>
      </w:r>
      <w:r>
        <w:t xml:space="preserve">{{field-off:Bible}}</w:t>
      </w:r>
    </w:p>
    <w:p>
      <w:r>
        <w:rPr>
          <w:sz w:val="18"/>
          <w:color w:val="777777"/>
        </w:rPr>
        <w:t xml:space="preserve">[[@Bible:Job 20:7]] </w:t>
      </w:r>
      <w:r>
        <w:rPr>
          <w:b/>
        </w:rPr>
        <w:t xml:space="preserve">7 </w:t>
      </w:r>
      <w:r>
        <w:t xml:space="preserve"> {{field-on:Bible}}</w:t>
      </w:r>
      <w:r>
        <w:t xml:space="preserve">then when he thinks he is already established, he will utterly perish, and those who saw him will say, Where is he?</w:t>
      </w:r>
      <w:r>
        <w:t xml:space="preserve">{{field-off:Bible}}</w:t>
      </w:r>
    </w:p>
    <w:p>
      <w:r>
        <w:rPr>
          <w:sz w:val="18"/>
          <w:color w:val="777777"/>
        </w:rPr>
        <w:t xml:space="preserve">[[@Bible:Job 20:8]] </w:t>
      </w:r>
      <w:r>
        <w:rPr>
          <w:b/>
        </w:rPr>
        <w:t xml:space="preserve">8 </w:t>
      </w:r>
      <w:r>
        <w:t xml:space="preserve"> {{field-on:Bible}}</w:t>
      </w:r>
      <w:r>
        <w:t xml:space="preserve">Like dream flown away, he will not be found; he flew off like night phantom.</w:t>
      </w:r>
      <w:r>
        <w:t xml:space="preserve">{{field-off:Bible}}</w:t>
      </w:r>
    </w:p>
    <w:p>
      <w:r>
        <w:rPr>
          <w:sz w:val="18"/>
          <w:color w:val="777777"/>
        </w:rPr>
        <w:t xml:space="preserve">[[@Bible:Job 20:9]] </w:t>
      </w:r>
      <w:r>
        <w:rPr>
          <w:b/>
        </w:rPr>
        <w:t xml:space="preserve">9 </w:t>
      </w:r>
      <w:r>
        <w:t xml:space="preserve"> {{field-on:Bible}}</w:t>
      </w:r>
      <w:r>
        <w:t xml:space="preserve">Eye passed by him and will not continue, and his place will not notice him anymore.</w:t>
      </w:r>
      <w:r>
        <w:t xml:space="preserve">{{field-off:Bible}}</w:t>
      </w:r>
    </w:p>
    <w:p>
      <w:r>
        <w:rPr>
          <w:sz w:val="18"/>
          <w:color w:val="777777"/>
        </w:rPr>
        <w:t xml:space="preserve">[[@Bible:Job 20:10]] </w:t>
      </w:r>
      <w:r>
        <w:rPr>
          <w:b/>
        </w:rPr>
        <w:t xml:space="preserve">10 </w:t>
      </w:r>
      <w:r>
        <w:t xml:space="preserve"> {{field-on:Bible}}</w:t>
      </w:r>
      <w:r>
        <w:t xml:space="preserve">Let lesser men destroy his sons, and his hands kindle pains.</w:t>
      </w:r>
      <w:r>
        <w:t xml:space="preserve">{{field-off:Bible}}</w:t>
      </w:r>
    </w:p>
    <w:p>
      <w:r>
        <w:rPr>
          <w:sz w:val="18"/>
          <w:color w:val="777777"/>
        </w:rPr>
        <w:t xml:space="preserve">[[@Bible:Job 20:11]] </w:t>
      </w:r>
      <w:r>
        <w:rPr>
          <w:b/>
        </w:rPr>
        <w:t xml:space="preserve">11 </w:t>
      </w:r>
      <w:r>
        <w:t xml:space="preserve"> {{field-on:Bible}}</w:t>
      </w:r>
      <w:r>
        <w:t xml:space="preserve">His bones were filled with youth, and with him it will lie down in dust.</w:t>
      </w:r>
      <w:r>
        <w:t xml:space="preserve">{{field-off:Bible}}</w:t>
      </w:r>
    </w:p>
    <w:p>
      <w:r>
        <w:rPr>
          <w:sz w:val="18"/>
          <w:color w:val="777777"/>
        </w:rPr>
        <w:t xml:space="preserve">[[@Bible:Job 20:12]] </w:t>
      </w:r>
      <w:r>
        <w:rPr>
          <w:b/>
        </w:rPr>
        <w:t xml:space="preserve">12 </w:t>
      </w:r>
      <w:r>
        <w:t xml:space="preserve"> {{field-on:Bible}}</w:t>
      </w:r>
      <w:r>
        <w:t xml:space="preserve">If evil be sweet in his mouth, he will hide it under his tongue.</w:t>
      </w:r>
      <w:r>
        <w:t xml:space="preserve">{{field-off:Bible}}</w:t>
      </w:r>
    </w:p>
    <w:p>
      <w:r>
        <w:rPr>
          <w:sz w:val="18"/>
          <w:color w:val="777777"/>
        </w:rPr>
        <w:t xml:space="preserve">[[@Bible:Job 20:13]] </w:t>
      </w:r>
      <w:r>
        <w:rPr>
          <w:b/>
        </w:rPr>
        <w:t xml:space="preserve">13 </w:t>
      </w:r>
      <w:r>
        <w:t xml:space="preserve"> {{field-on:Bible}}</w:t>
      </w:r>
      <w:r>
        <w:t xml:space="preserve">He will not spare it and will not abandon it, but hold it fast in midst of his throat.</w:t>
      </w:r>
      <w:r>
        <w:t xml:space="preserve">{{field-off:Bible}}</w:t>
      </w:r>
    </w:p>
    <w:p>
      <w:r>
        <w:rPr>
          <w:sz w:val="18"/>
          <w:color w:val="777777"/>
        </w:rPr>
        <w:t xml:space="preserve">[[@Bible:Job 20:14]] </w:t>
      </w:r>
      <w:r>
        <w:rPr>
          <w:b/>
        </w:rPr>
        <w:t xml:space="preserve">14 </w:t>
      </w:r>
      <w:r>
        <w:t xml:space="preserve"> {{field-on:Bible}}</w:t>
      </w:r>
      <w:r>
        <w:t xml:space="preserve">And he will not be able to help himself; venom of asp is in his belly.</w:t>
      </w:r>
      <w:r>
        <w:t xml:space="preserve">{{field-off:Bible}}</w:t>
      </w:r>
    </w:p>
    <w:p>
      <w:r>
        <w:rPr>
          <w:sz w:val="18"/>
          <w:color w:val="777777"/>
        </w:rPr>
        <w:t xml:space="preserve">[[@Bible:Job 20:15]] </w:t>
      </w:r>
      <w:r>
        <w:rPr>
          <w:b/>
        </w:rPr>
        <w:t xml:space="preserve">15 </w:t>
      </w:r>
      <w:r>
        <w:t xml:space="preserve"> {{field-on:Bible}}</w:t>
      </w:r>
      <w:r>
        <w:t xml:space="preserve">Wealth unjustly gathered will be vomited out; angel will drag him from his house.</w:t>
      </w:r>
      <w:r>
        <w:t xml:space="preserve">{{field-off:Bible}}</w:t>
      </w:r>
    </w:p>
    <w:p>
      <w:r>
        <w:rPr>
          <w:sz w:val="18"/>
          <w:color w:val="777777"/>
        </w:rPr>
        <w:t xml:space="preserve">[[@Bible:Job 20:16]] </w:t>
      </w:r>
      <w:r>
        <w:rPr>
          <w:b/>
        </w:rPr>
        <w:t xml:space="preserve">16 </w:t>
      </w:r>
      <w:r>
        <w:t xml:space="preserve"> {{field-on:Bible}}</w:t>
      </w:r>
      <w:r>
        <w:t xml:space="preserve">Let him suck wrath of dragons, and tongue of serpent will kill him.</w:t>
      </w:r>
      <w:r>
        <w:t xml:space="preserve">{{field-off:Bible}}</w:t>
      </w:r>
    </w:p>
    <w:p>
      <w:r>
        <w:rPr>
          <w:sz w:val="18"/>
          <w:color w:val="777777"/>
        </w:rPr>
        <w:t xml:space="preserve">[[@Bible:Job 20:17]] </w:t>
      </w:r>
      <w:r>
        <w:rPr>
          <w:b/>
        </w:rPr>
        <w:t xml:space="preserve">17 </w:t>
      </w:r>
      <w:r>
        <w:t xml:space="preserve"> {{field-on:Bible}}</w:t>
      </w:r>
      <w:r>
        <w:t xml:space="preserve">Let him not see milking of nomads, nor pastures of honey and butter.</w:t>
      </w:r>
      <w:r>
        <w:t xml:space="preserve">{{field-off:Bible}}</w:t>
      </w:r>
    </w:p>
    <w:p>
      <w:r>
        <w:rPr>
          <w:sz w:val="18"/>
          <w:color w:val="777777"/>
        </w:rPr>
        <w:t xml:space="preserve">[[@Bible:Job 20:18]] </w:t>
      </w:r>
      <w:r>
        <w:rPr>
          <w:b/>
        </w:rPr>
        <w:t xml:space="preserve">18 </w:t>
      </w:r>
      <w:r>
        <w:t xml:space="preserve"> {{field-on:Bible}}</w:t>
      </w:r>
      <w:r>
        <w:t xml:space="preserve">He labored for empty and vain things; wealth from which he will not taste, like twisted thing unchewed and unswallowable.</w:t>
      </w:r>
      <w:r>
        <w:t xml:space="preserve">{{field-off:Bible}}</w:t>
      </w:r>
    </w:p>
    <w:p>
      <w:r>
        <w:rPr>
          <w:sz w:val="18"/>
          <w:color w:val="777777"/>
        </w:rPr>
        <w:t xml:space="preserve">[[@Bible:Job 20:19]] </w:t>
      </w:r>
      <w:r>
        <w:rPr>
          <w:b/>
        </w:rPr>
        <w:t xml:space="preserve">19 </w:t>
      </w:r>
      <w:r>
        <w:t xml:space="preserve"> {{field-on:Bible}}</w:t>
      </w:r>
      <w:r>
        <w:t xml:space="preserve">For he crushed houses of many weak ones, and seized dwelling he did not build.</w:t>
      </w:r>
      <w:r>
        <w:t xml:space="preserve">{{field-off:Bible}}</w:t>
      </w:r>
    </w:p>
    <w:p>
      <w:r>
        <w:rPr>
          <w:sz w:val="18"/>
          <w:color w:val="777777"/>
        </w:rPr>
        <w:t xml:space="preserve">[[@Bible:Job 20:20]] </w:t>
      </w:r>
      <w:r>
        <w:rPr>
          <w:b/>
        </w:rPr>
        <w:t xml:space="preserve">20 </w:t>
      </w:r>
      <w:r>
        <w:t xml:space="preserve"> {{field-on:Bible}}</w:t>
      </w:r>
      <w:r>
        <w:t xml:space="preserve">There is no salvation for his possessions; in his desire he will not be saved.</w:t>
      </w:r>
      <w:r>
        <w:t xml:space="preserve">{{field-off:Bible}}</w:t>
      </w:r>
    </w:p>
    <w:p>
      <w:r>
        <w:rPr>
          <w:sz w:val="18"/>
          <w:color w:val="777777"/>
        </w:rPr>
        <w:t xml:space="preserve">[[@Bible:Job 20:21]] </w:t>
      </w:r>
      <w:r>
        <w:rPr>
          <w:b/>
        </w:rPr>
        <w:t xml:space="preserve">21 </w:t>
      </w:r>
      <w:r>
        <w:t xml:space="preserve"> {{field-on:Bible}}</w:t>
      </w:r>
      <w:r>
        <w:t xml:space="preserve">There is no remnant for his foods; therefore his good things will not flourish.</w:t>
      </w:r>
      <w:r>
        <w:t xml:space="preserve">{{field-off:Bible}}</w:t>
      </w:r>
    </w:p>
    <w:p>
      <w:r>
        <w:rPr>
          <w:sz w:val="18"/>
          <w:color w:val="777777"/>
        </w:rPr>
        <w:t xml:space="preserve">[[@Bible:Job 20:22]] </w:t>
      </w:r>
      <w:r>
        <w:rPr>
          <w:b/>
        </w:rPr>
        <w:t xml:space="preserve">22 </w:t>
      </w:r>
      <w:r>
        <w:t xml:space="preserve"> {{field-on:Bible}}</w:t>
      </w:r>
      <w:r>
        <w:t xml:space="preserve">And when he thinks he is already full, he will be distressed, and every necessity will come upon him.</w:t>
      </w:r>
      <w:r>
        <w:t xml:space="preserve">{{field-off:Bible}}</w:t>
      </w:r>
    </w:p>
    <w:p>
      <w:r>
        <w:rPr>
          <w:sz w:val="18"/>
          <w:color w:val="777777"/>
        </w:rPr>
        <w:t xml:space="preserve">[[@Bible:Job 20:23]] </w:t>
      </w:r>
      <w:r>
        <w:rPr>
          <w:b/>
        </w:rPr>
        <w:t xml:space="preserve">23 </w:t>
      </w:r>
      <w:r>
        <w:t xml:space="preserve"> {{field-on:Bible}}</w:t>
      </w:r>
      <w:r>
        <w:t xml:space="preserve">Wrath of anger will be sent upon him and pains washed upon him, if only to fill his belly.</w:t>
      </w:r>
      <w:r>
        <w:t xml:space="preserve">{{field-off:Bible}}</w:t>
      </w:r>
    </w:p>
    <w:p>
      <w:r>
        <w:rPr>
          <w:sz w:val="18"/>
          <w:color w:val="777777"/>
        </w:rPr>
        <w:t xml:space="preserve">[[@Bible:Job 20:24]] </w:t>
      </w:r>
      <w:r>
        <w:rPr>
          <w:b/>
        </w:rPr>
        <w:t xml:space="preserve">24 </w:t>
      </w:r>
      <w:r>
        <w:t xml:space="preserve"> {{field-on:Bible}}</w:t>
      </w:r>
      <w:r>
        <w:t xml:space="preserve">And he will not be saved from hand of iron; bronze bow will wound him.</w:t>
      </w:r>
      <w:r>
        <w:t xml:space="preserve">{{field-off:Bible}}</w:t>
      </w:r>
    </w:p>
    <w:p>
      <w:r>
        <w:rPr>
          <w:sz w:val="18"/>
          <w:color w:val="777777"/>
        </w:rPr>
        <w:t xml:space="preserve">[[@Bible:Job 20:25]] </w:t>
      </w:r>
      <w:r>
        <w:rPr>
          <w:b/>
        </w:rPr>
        <w:t xml:space="preserve">25 </w:t>
      </w:r>
      <w:r>
        <w:t xml:space="preserve"> {{field-on:Bible}}</w:t>
      </w:r>
      <w:r>
        <w:t xml:space="preserve">Let arrow go through his body, and let lightnings walk in his dwelling; fears upon him.</w:t>
      </w:r>
      <w:r>
        <w:t xml:space="preserve">{{field-off:Bible}}</w:t>
      </w:r>
    </w:p>
    <w:p>
      <w:r>
        <w:rPr>
          <w:sz w:val="18"/>
          <w:color w:val="777777"/>
        </w:rPr>
        <w:t xml:space="preserve">[[@Bible:Job 20:26]] </w:t>
      </w:r>
      <w:r>
        <w:rPr>
          <w:b/>
        </w:rPr>
        <w:t xml:space="preserve">26 </w:t>
      </w:r>
      <w:r>
        <w:t xml:space="preserve"> {{field-on:Bible}}</w:t>
      </w:r>
      <w:r>
        <w:t xml:space="preserve">Let all darkness wait for him; unquenchable fire will devour him, and stranger will afflict his house.</w:t>
      </w:r>
      <w:r>
        <w:t xml:space="preserve">{{field-off:Bible}}</w:t>
      </w:r>
    </w:p>
    <w:p>
      <w:r>
        <w:rPr>
          <w:sz w:val="18"/>
          <w:color w:val="777777"/>
        </w:rPr>
        <w:t xml:space="preserve">[[@Bible:Job 20:27]] </w:t>
      </w:r>
      <w:r>
        <w:rPr>
          <w:b/>
        </w:rPr>
        <w:t xml:space="preserve">27 </w:t>
      </w:r>
      <w:r>
        <w:t xml:space="preserve"> {{field-on:Bible}}</w:t>
      </w:r>
      <w:r>
        <w:t xml:space="preserve">Heaven will reveal his lawless acts, and earth rise up against him.</w:t>
      </w:r>
      <w:r>
        <w:t xml:space="preserve">{{field-off:Bible}}</w:t>
      </w:r>
    </w:p>
    <w:p>
      <w:r>
        <w:rPr>
          <w:sz w:val="18"/>
          <w:color w:val="777777"/>
        </w:rPr>
        <w:t xml:space="preserve">[[@Bible:Job 20:28]] </w:t>
      </w:r>
      <w:r>
        <w:rPr>
          <w:b/>
        </w:rPr>
        <w:t xml:space="preserve">28 </w:t>
      </w:r>
      <w:r>
        <w:t xml:space="preserve"> {{field-on:Bible}}</w:t>
      </w:r>
      <w:r>
        <w:t xml:space="preserve">Destruction will drag away his house; final end, day of wrath will come upon him.</w:t>
      </w:r>
      <w:r>
        <w:t xml:space="preserve">{{field-off:Bible}}</w:t>
      </w:r>
    </w:p>
    <w:p>
      <w:r>
        <w:rPr>
          <w:sz w:val="18"/>
          <w:color w:val="777777"/>
        </w:rPr>
        <w:t xml:space="preserve">[[@Bible:Job 20:29]] </w:t>
      </w:r>
      <w:r>
        <w:rPr>
          <w:b/>
        </w:rPr>
        <w:t xml:space="preserve">29 </w:t>
      </w:r>
      <w:r>
        <w:t xml:space="preserve"> {{field-on:Bible}}</w:t>
      </w:r>
      <w:r>
        <w:t xml:space="preserve">This is portion of ungodly man from Lord, and possession of his goods from the Overseer.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[[@Bible:Job 21:1]] </w:t>
      </w:r>
      <w:r>
        <w:rPr>
          <w:b/>
        </w:rPr>
        <w:t xml:space="preserve">1 </w:t>
      </w:r>
      <w:r>
        <w:t xml:space="preserve"> {{field-on:Bible}}</w:t>
      </w:r>
      <w:r>
        <w:t xml:space="preserve">And taking up the matter, Job says,</w:t>
      </w:r>
      <w:r>
        <w:t xml:space="preserve">{{field-off:Bible}}</w:t>
      </w:r>
    </w:p>
    <w:p>
      <w:r>
        <w:rPr>
          <w:sz w:val="18"/>
          <w:color w:val="777777"/>
        </w:rPr>
        <w:t xml:space="preserve">[[@Bible:Job 21:2]] </w:t>
      </w:r>
      <w:r>
        <w:rPr>
          <w:b/>
        </w:rPr>
        <w:t xml:space="preserve">2 </w:t>
      </w:r>
      <w:r>
        <w:t xml:space="preserve"> {{field-on:Bible}}</w:t>
      </w:r>
      <w:r>
        <w:t xml:space="preserve">Hear, hear my words, so that this from you may be my consolation.</w:t>
      </w:r>
      <w:r>
        <w:t xml:space="preserve">{{field-off:Bible}}</w:t>
      </w:r>
    </w:p>
    <w:p>
      <w:r>
        <w:rPr>
          <w:sz w:val="18"/>
          <w:color w:val="777777"/>
        </w:rPr>
        <w:t xml:space="preserve">[[@Bible:Job 21:3]] </w:t>
      </w:r>
      <w:r>
        <w:rPr>
          <w:b/>
        </w:rPr>
        <w:t xml:space="preserve">3 </w:t>
      </w:r>
      <w:r>
        <w:t xml:space="preserve"> {{field-on:Bible}}</w:t>
      </w:r>
      <w:r>
        <w:t xml:space="preserve">Bear with me, and I will speak; then afterward laugh at me.</w:t>
      </w:r>
      <w:r>
        <w:t xml:space="preserve">{{field-off:Bible}}</w:t>
      </w:r>
    </w:p>
    <w:p>
      <w:r>
        <w:rPr>
          <w:sz w:val="18"/>
          <w:color w:val="777777"/>
        </w:rPr>
        <w:t xml:space="preserve">[[@Bible:Job 21:4]] </w:t>
      </w:r>
      <w:r>
        <w:rPr>
          <w:b/>
        </w:rPr>
        <w:t xml:space="preserve">4 </w:t>
      </w:r>
      <w:r>
        <w:t xml:space="preserve"> {{field-on:Bible}}</w:t>
      </w:r>
      <w:r>
        <w:t xml:space="preserve">For is my reproof against man? And why should I not be angry?</w:t>
      </w:r>
      <w:r>
        <w:t xml:space="preserve">{{field-off:Bible}}</w:t>
      </w:r>
    </w:p>
    <w:p>
      <w:r>
        <w:rPr>
          <w:sz w:val="18"/>
          <w:color w:val="777777"/>
        </w:rPr>
        <w:t xml:space="preserve">[[@Bible:Job 21:5]] </w:t>
      </w:r>
      <w:r>
        <w:rPr>
          <w:b/>
        </w:rPr>
        <w:t xml:space="preserve">5 </w:t>
      </w:r>
      <w:r>
        <w:t xml:space="preserve"> {{field-on:Bible}}</w:t>
      </w:r>
      <w:r>
        <w:t xml:space="preserve">Looking at me, be amazed, laying hand upon cheek.</w:t>
      </w:r>
      <w:r>
        <w:t xml:space="preserve">{{field-off:Bible}}</w:t>
      </w:r>
    </w:p>
    <w:p>
      <w:r>
        <w:rPr>
          <w:sz w:val="18"/>
          <w:color w:val="777777"/>
        </w:rPr>
        <w:t xml:space="preserve">[[@Bible:Job 21:6]] </w:t>
      </w:r>
      <w:r>
        <w:rPr>
          <w:b/>
        </w:rPr>
        <w:t xml:space="preserve">6 </w:t>
      </w:r>
      <w:r>
        <w:t xml:space="preserve"> {{field-on:Bible}}</w:t>
      </w:r>
      <w:r>
        <w:t xml:space="preserve">For if I remember, I hurried, and pains seized my flesh.</w:t>
      </w:r>
      <w:r>
        <w:t xml:space="preserve">{{field-off:Bible}}</w:t>
      </w:r>
    </w:p>
    <w:p>
      <w:r>
        <w:rPr>
          <w:sz w:val="18"/>
          <w:color w:val="777777"/>
        </w:rPr>
        <w:t xml:space="preserve">[[@Bible:Job 21:7]] </w:t>
      </w:r>
      <w:r>
        <w:rPr>
          <w:b/>
        </w:rPr>
        <w:t xml:space="preserve">7 </w:t>
      </w:r>
      <w:r>
        <w:t xml:space="preserve"> {{field-on:Bible}}</w:t>
      </w:r>
      <w:r>
        <w:t xml:space="preserve">Why do ungodly men live, grow old, and even abound in wealth?</w:t>
      </w:r>
      <w:r>
        <w:t xml:space="preserve">{{field-off:Bible}}</w:t>
      </w:r>
    </w:p>
    <w:p>
      <w:r>
        <w:rPr>
          <w:sz w:val="18"/>
          <w:color w:val="777777"/>
        </w:rPr>
        <w:t xml:space="preserve">[[@Bible:Job 21:8]] </w:t>
      </w:r>
      <w:r>
        <w:rPr>
          <w:b/>
        </w:rPr>
        <w:t xml:space="preserve">8 </w:t>
      </w:r>
      <w:r>
        <w:t xml:space="preserve"> {{field-on:Bible}}</w:t>
      </w:r>
      <w:r>
        <w:t xml:space="preserve">Their offspring remain with them, and their children before their eyes.</w:t>
      </w:r>
      <w:r>
        <w:t xml:space="preserve">{{field-off:Bible}}</w:t>
      </w:r>
    </w:p>
    <w:p>
      <w:r>
        <w:rPr>
          <w:sz w:val="18"/>
          <w:color w:val="777777"/>
        </w:rPr>
        <w:t xml:space="preserve">[[@Bible:Job 21:9]] </w:t>
      </w:r>
      <w:r>
        <w:rPr>
          <w:b/>
        </w:rPr>
        <w:t xml:space="preserve">9 </w:t>
      </w:r>
      <w:r>
        <w:t xml:space="preserve"> {{field-on:Bible}}</w:t>
      </w:r>
      <w:r>
        <w:t xml:space="preserve">Their houses prosper, and fear is nowhere; scourge from Lord is not upon them.</w:t>
      </w:r>
      <w:r>
        <w:t xml:space="preserve">{{field-off:Bible}}</w:t>
      </w:r>
    </w:p>
    <w:p>
      <w:r>
        <w:rPr>
          <w:sz w:val="18"/>
          <w:color w:val="777777"/>
        </w:rPr>
        <w:t xml:space="preserve">[[@Bible:Job 21:10]] </w:t>
      </w:r>
      <w:r>
        <w:rPr>
          <w:b/>
        </w:rPr>
        <w:t xml:space="preserve">10 </w:t>
      </w:r>
      <w:r>
        <w:t xml:space="preserve"> {{field-on:Bible}}</w:t>
      </w:r>
      <w:r>
        <w:t xml:space="preserve">Their cow did not miscarry; what was in womb was preserved and did not fail.</w:t>
      </w:r>
      <w:r>
        <w:t xml:space="preserve">{{field-off:Bible}}</w:t>
      </w:r>
    </w:p>
    <w:p>
      <w:r>
        <w:rPr>
          <w:sz w:val="18"/>
          <w:color w:val="777777"/>
        </w:rPr>
        <w:t xml:space="preserve">[[@Bible:Job 21:11]] </w:t>
      </w:r>
      <w:r>
        <w:rPr>
          <w:b/>
        </w:rPr>
        <w:t xml:space="preserve">11 </w:t>
      </w:r>
      <w:r>
        <w:t xml:space="preserve"> {{field-on:Bible}}</w:t>
      </w:r>
      <w:r>
        <w:t xml:space="preserve">And they remain like perpetual sheep, and their little children play.</w:t>
      </w:r>
      <w:r>
        <w:t xml:space="preserve">{{field-off:Bible}}</w:t>
      </w:r>
    </w:p>
    <w:p>
      <w:r>
        <w:rPr>
          <w:sz w:val="18"/>
          <w:color w:val="777777"/>
        </w:rPr>
        <w:t xml:space="preserve">[[@Bible:Job 21:12]] </w:t>
      </w:r>
      <w:r>
        <w:rPr>
          <w:b/>
        </w:rPr>
        <w:t xml:space="preserve">12 </w:t>
      </w:r>
      <w:r>
        <w:t xml:space="preserve"> {{field-on:Bible}}</w:t>
      </w:r>
      <w:r>
        <w:t xml:space="preserve">Taking up psaltery and harp, they rejoice at sound of song.</w:t>
      </w:r>
      <w:r>
        <w:t xml:space="preserve">{{field-off:Bible}}</w:t>
      </w:r>
    </w:p>
    <w:p>
      <w:r>
        <w:rPr>
          <w:sz w:val="18"/>
          <w:color w:val="777777"/>
        </w:rPr>
        <w:t xml:space="preserve">[[@Bible:Job 21:13]] </w:t>
      </w:r>
      <w:r>
        <w:rPr>
          <w:b/>
        </w:rPr>
        <w:t xml:space="preserve">13 </w:t>
      </w:r>
      <w:r>
        <w:t xml:space="preserve"> {{field-on:Bible}}</w:t>
      </w:r>
      <w:r>
        <w:t xml:space="preserve">They completed their life in good things, and in rest of Hades they fell asleep.</w:t>
      </w:r>
      <w:r>
        <w:t xml:space="preserve">{{field-off:Bible}}</w:t>
      </w:r>
    </w:p>
    <w:p>
      <w:r>
        <w:rPr>
          <w:sz w:val="18"/>
          <w:color w:val="777777"/>
        </w:rPr>
        <w:t xml:space="preserve">[[@Bible:Job 21:14]] </w:t>
      </w:r>
      <w:r>
        <w:rPr>
          <w:b/>
        </w:rPr>
        <w:t xml:space="preserve">14 </w:t>
      </w:r>
      <w:r>
        <w:t xml:space="preserve"> {{field-on:Bible}}</w:t>
      </w:r>
      <w:r>
        <w:t xml:space="preserve">Yet they say to Lord, Depart from me; I do not want to know your ways.</w:t>
      </w:r>
      <w:r>
        <w:t xml:space="preserve">{{field-off:Bible}}</w:t>
      </w:r>
    </w:p>
    <w:p>
      <w:r>
        <w:rPr>
          <w:sz w:val="18"/>
          <w:color w:val="777777"/>
        </w:rPr>
        <w:t xml:space="preserve">[[@Bible:Job 21:15]] </w:t>
      </w:r>
      <w:r>
        <w:rPr>
          <w:b/>
        </w:rPr>
        <w:t xml:space="preserve">15 </w:t>
      </w:r>
      <w:r>
        <w:t xml:space="preserve"> {{field-on:Bible}}</w:t>
      </w:r>
      <w:r>
        <w:t xml:space="preserve">What is Sufficient One, that we should serve him, and what profit if we meet him?</w:t>
      </w:r>
      <w:r>
        <w:t xml:space="preserve">{{field-off:Bible}}</w:t>
      </w:r>
    </w:p>
    <w:p>
      <w:r>
        <w:rPr>
          <w:sz w:val="18"/>
          <w:color w:val="777777"/>
        </w:rPr>
        <w:t xml:space="preserve">[[@Bible:Job 21:16]] </w:t>
      </w:r>
      <w:r>
        <w:rPr>
          <w:b/>
        </w:rPr>
        <w:t xml:space="preserve">16 </w:t>
      </w:r>
      <w:r>
        <w:t xml:space="preserve"> {{field-on:Bible}}</w:t>
      </w:r>
      <w:r>
        <w:t xml:space="preserve">For their good things were in their hands, but he does not regard works of ungodly men.</w:t>
      </w:r>
      <w:r>
        <w:t xml:space="preserve">{{field-off:Bible}}</w:t>
      </w:r>
    </w:p>
    <w:p>
      <w:r>
        <w:rPr>
          <w:sz w:val="18"/>
          <w:color w:val="777777"/>
        </w:rPr>
        <w:t xml:space="preserve">[[@Bible:Job 21:17]] </w:t>
      </w:r>
      <w:r>
        <w:rPr>
          <w:b/>
        </w:rPr>
        <w:t xml:space="preserve">17 </w:t>
      </w:r>
      <w:r>
        <w:t xml:space="preserve"> {{field-on:Bible}}</w:t>
      </w:r>
      <w:r>
        <w:t xml:space="preserve">Yet lamp of ungodly men will be quenched, and destruction will come upon them, and pains will hold them from wrath.</w:t>
      </w:r>
      <w:r>
        <w:t xml:space="preserve">{{field-off:Bible}}</w:t>
      </w:r>
    </w:p>
    <w:p>
      <w:r>
        <w:rPr>
          <w:sz w:val="18"/>
          <w:color w:val="777777"/>
        </w:rPr>
        <w:t xml:space="preserve">[[@Bible:Job 21:18]] </w:t>
      </w:r>
      <w:r>
        <w:rPr>
          <w:b/>
        </w:rPr>
        <w:t xml:space="preserve">18 </w:t>
      </w:r>
      <w:r>
        <w:t xml:space="preserve"> {{field-on:Bible}}</w:t>
      </w:r>
      <w:r>
        <w:t xml:space="preserve">And they will be like chaff before wind, or like dust that whirlwind carried off.</w:t>
      </w:r>
      <w:r>
        <w:t xml:space="preserve">{{field-off:Bible}}</w:t>
      </w:r>
    </w:p>
    <w:p>
      <w:r>
        <w:rPr>
          <w:sz w:val="18"/>
          <w:color w:val="777777"/>
        </w:rPr>
        <w:t xml:space="preserve">[[@Bible:Job 21:19]] </w:t>
      </w:r>
      <w:r>
        <w:rPr>
          <w:b/>
        </w:rPr>
        <w:t xml:space="preserve">19 </w:t>
      </w:r>
      <w:r>
        <w:t xml:space="preserve"> {{field-on:Bible}}</w:t>
      </w:r>
      <w:r>
        <w:t xml:space="preserve">Let his possessions fail his sons; he will repay it to him, and he will know.</w:t>
      </w:r>
      <w:r>
        <w:t xml:space="preserve">{{field-off:Bible}}</w:t>
      </w:r>
    </w:p>
    <w:p>
      <w:r>
        <w:rPr>
          <w:sz w:val="18"/>
          <w:color w:val="777777"/>
        </w:rPr>
        <w:t xml:space="preserve">[[@Bible:Job 21:20]] </w:t>
      </w:r>
      <w:r>
        <w:rPr>
          <w:b/>
        </w:rPr>
        <w:t xml:space="preserve">20 </w:t>
      </w:r>
      <w:r>
        <w:t xml:space="preserve"> {{field-on:Bible}}</w:t>
      </w:r>
      <w:r>
        <w:t xml:space="preserve">Let his eyes see his own slaughter, and let him not be rescued from Lord.</w:t>
      </w:r>
      <w:r>
        <w:t xml:space="preserve">{{field-off:Bible}}</w:t>
      </w:r>
    </w:p>
    <w:p>
      <w:r>
        <w:rPr>
          <w:sz w:val="18"/>
          <w:color w:val="777777"/>
        </w:rPr>
        <w:t xml:space="preserve">[[@Bible:Job 21:21]] </w:t>
      </w:r>
      <w:r>
        <w:rPr>
          <w:b/>
        </w:rPr>
        <w:t xml:space="preserve">21 </w:t>
      </w:r>
      <w:r>
        <w:t xml:space="preserve"> {{field-on:Bible}}</w:t>
      </w:r>
      <w:r>
        <w:t xml:space="preserve">For what is his will in his house after him, when numbers of his months were divided?</w:t>
      </w:r>
      <w:r>
        <w:t xml:space="preserve">{{field-off:Bible}}</w:t>
      </w:r>
    </w:p>
    <w:p>
      <w:r>
        <w:rPr>
          <w:sz w:val="18"/>
          <w:color w:val="777777"/>
        </w:rPr>
        <w:t xml:space="preserve">[[@Bible:Job 21:22]] </w:t>
      </w:r>
      <w:r>
        <w:rPr>
          <w:b/>
        </w:rPr>
        <w:t xml:space="preserve">22 </w:t>
      </w:r>
      <w:r>
        <w:t xml:space="preserve"> {{field-on:Bible}}</w:t>
      </w:r>
      <w:r>
        <w:t xml:space="preserve">Is it not Lord who teaches understanding and knowledge? He judges murders.</w:t>
      </w:r>
      <w:r>
        <w:t xml:space="preserve">{{field-off:Bible}}</w:t>
      </w:r>
    </w:p>
    <w:p>
      <w:r>
        <w:rPr>
          <w:sz w:val="18"/>
          <w:color w:val="777777"/>
        </w:rPr>
        <w:t xml:space="preserve">[[@Bible:Job 21:23]] </w:t>
      </w:r>
      <w:r>
        <w:rPr>
          <w:b/>
        </w:rPr>
        <w:t xml:space="preserve">23 </w:t>
      </w:r>
      <w:r>
        <w:t xml:space="preserve"> {{field-on:Bible}}</w:t>
      </w:r>
      <w:r>
        <w:t xml:space="preserve">This man will die in strength of his simplicity, altogether prosperous and flourishing.</w:t>
      </w:r>
      <w:r>
        <w:t xml:space="preserve">{{field-off:Bible}}</w:t>
      </w:r>
    </w:p>
    <w:p>
      <w:r>
        <w:rPr>
          <w:sz w:val="18"/>
          <w:color w:val="777777"/>
        </w:rPr>
        <w:t xml:space="preserve">[[@Bible:Job 21:24]] </w:t>
      </w:r>
      <w:r>
        <w:rPr>
          <w:b/>
        </w:rPr>
        <w:t xml:space="preserve">24 </w:t>
      </w:r>
      <w:r>
        <w:t xml:space="preserve"> {{field-on:Bible}}</w:t>
      </w:r>
      <w:r>
        <w:t xml:space="preserve">His inward parts are full of fat, and his marrow pours out.</w:t>
      </w:r>
      <w:r>
        <w:rPr>
          <w:rStyle w:val="FootnoteReference"/>
        </w:rPr>
        <w:footnoteReference w:id="6779"/>
      </w:r>
      <w:r>
        <w:t xml:space="preserve">{{field-off:Bible}}</w:t>
      </w:r>
    </w:p>
    <w:p>
      <w:r>
        <w:rPr>
          <w:sz w:val="18"/>
          <w:color w:val="777777"/>
        </w:rPr>
        <w:t xml:space="preserve">[[@Bible:Job 21:25]] </w:t>
      </w:r>
      <w:r>
        <w:rPr>
          <w:b/>
        </w:rPr>
        <w:t xml:space="preserve">25 </w:t>
      </w:r>
      <w:r>
        <w:t xml:space="preserve"> {{field-on:Bible}}</w:t>
      </w:r>
      <w:r>
        <w:t xml:space="preserve">But another dies in bitterness of soul, not having eaten any good thing.</w:t>
      </w:r>
      <w:r>
        <w:t xml:space="preserve">{{field-off:Bible}}</w:t>
      </w:r>
    </w:p>
    <w:p>
      <w:r>
        <w:rPr>
          <w:sz w:val="18"/>
          <w:color w:val="777777"/>
        </w:rPr>
        <w:t xml:space="preserve">[[@Bible:Job 21:26]] </w:t>
      </w:r>
      <w:r>
        <w:rPr>
          <w:b/>
        </w:rPr>
        <w:t xml:space="preserve">26 </w:t>
      </w:r>
      <w:r>
        <w:t xml:space="preserve"> {{field-on:Bible}}</w:t>
      </w:r>
      <w:r>
        <w:t xml:space="preserve">Yet together they lie down on earth, and rot covered them.</w:t>
      </w:r>
      <w:r>
        <w:t xml:space="preserve">{{field-off:Bible}}</w:t>
      </w:r>
    </w:p>
    <w:p>
      <w:r>
        <w:rPr>
          <w:sz w:val="18"/>
          <w:color w:val="777777"/>
        </w:rPr>
        <w:t xml:space="preserve">[[@Bible:Job 21:27]] </w:t>
      </w:r>
      <w:r>
        <w:rPr>
          <w:b/>
        </w:rPr>
        <w:t xml:space="preserve">27 </w:t>
      </w:r>
      <w:r>
        <w:t xml:space="preserve"> {{field-on:Bible}}</w:t>
      </w:r>
      <w:r>
        <w:t xml:space="preserve">So I know that you boldly press upon me.</w:t>
      </w:r>
      <w:r>
        <w:t xml:space="preserve">{{field-off:Bible}}</w:t>
      </w:r>
    </w:p>
    <w:p>
      <w:r>
        <w:rPr>
          <w:sz w:val="18"/>
          <w:color w:val="777777"/>
        </w:rPr>
        <w:t xml:space="preserve">[[@Bible:Job 21:28]] </w:t>
      </w:r>
      <w:r>
        <w:rPr>
          <w:b/>
        </w:rPr>
        <w:t xml:space="preserve">28 </w:t>
      </w:r>
      <w:r>
        <w:t xml:space="preserve"> {{field-on:Bible}}</w:t>
      </w:r>
      <w:r>
        <w:t xml:space="preserve">For you will say, Where is house of ruler, and where is shelter of tents of ungodly men?</w:t>
      </w:r>
      <w:r>
        <w:t xml:space="preserve">{{field-off:Bible}}</w:t>
      </w:r>
    </w:p>
    <w:p>
      <w:r>
        <w:rPr>
          <w:sz w:val="18"/>
          <w:color w:val="777777"/>
        </w:rPr>
        <w:t xml:space="preserve">[[@Bible:Job 21:29]] </w:t>
      </w:r>
      <w:r>
        <w:rPr>
          <w:b/>
        </w:rPr>
        <w:t xml:space="preserve">29 </w:t>
      </w:r>
      <w:r>
        <w:t xml:space="preserve"> {{field-on:Bible}}</w:t>
      </w:r>
      <w:r>
        <w:t xml:space="preserve">Ask those passing along way, and you will not reject their signs.</w:t>
      </w:r>
      <w:r>
        <w:t xml:space="preserve">{{field-off:Bible}}</w:t>
      </w:r>
    </w:p>
    <w:p>
      <w:r>
        <w:rPr>
          <w:sz w:val="18"/>
          <w:color w:val="777777"/>
        </w:rPr>
        <w:t xml:space="preserve">[[@Bible:Job 21:30]] </w:t>
      </w:r>
      <w:r>
        <w:rPr>
          <w:b/>
        </w:rPr>
        <w:t xml:space="preserve">30 </w:t>
      </w:r>
      <w:r>
        <w:t xml:space="preserve"> {{field-on:Bible}}</w:t>
      </w:r>
      <w:r>
        <w:t xml:space="preserve">For wicked man is spared in day of destruction; they will be led away in day of his wrath.</w:t>
      </w:r>
      <w:r>
        <w:t xml:space="preserve">{{field-off:Bible}}</w:t>
      </w:r>
    </w:p>
    <w:p>
      <w:r>
        <w:rPr>
          <w:sz w:val="18"/>
          <w:color w:val="777777"/>
        </w:rPr>
        <w:t xml:space="preserve">[[@Bible:Job 21:31]] </w:t>
      </w:r>
      <w:r>
        <w:rPr>
          <w:b/>
        </w:rPr>
        <w:t xml:space="preserve">31 </w:t>
      </w:r>
      <w:r>
        <w:t xml:space="preserve"> {{field-on:Bible}}</w:t>
      </w:r>
      <w:r>
        <w:t xml:space="preserve">Who will declare his way to his face? And what he did, who will repay to him?</w:t>
      </w:r>
      <w:r>
        <w:t xml:space="preserve">{{field-off:Bible}}</w:t>
      </w:r>
    </w:p>
    <w:p>
      <w:r>
        <w:rPr>
          <w:sz w:val="18"/>
          <w:color w:val="777777"/>
        </w:rPr>
        <w:t xml:space="preserve">[[@Bible:Job 21:32]] </w:t>
      </w:r>
      <w:r>
        <w:rPr>
          <w:b/>
        </w:rPr>
        <w:t xml:space="preserve">32 </w:t>
      </w:r>
      <w:r>
        <w:t xml:space="preserve"> {{field-on:Bible}}</w:t>
      </w:r>
      <w:r>
        <w:t xml:space="preserve">And he was carried off to tombs, and kept watch over on mound.</w:t>
      </w:r>
      <w:r>
        <w:t xml:space="preserve">{{field-off:Bible}}</w:t>
      </w:r>
    </w:p>
    <w:p>
      <w:r>
        <w:rPr>
          <w:sz w:val="18"/>
          <w:color w:val="777777"/>
        </w:rPr>
        <w:t xml:space="preserve">[[@Bible:Job 21:33]] </w:t>
      </w:r>
      <w:r>
        <w:rPr>
          <w:b/>
        </w:rPr>
        <w:t xml:space="preserve">33 </w:t>
      </w:r>
      <w:r>
        <w:t xml:space="preserve"> {{field-on:Bible}}</w:t>
      </w:r>
      <w:r>
        <w:t xml:space="preserve">Pebbles of torrent were sweet to him, and after him every man will depart, and before him were beyond number.</w:t>
      </w:r>
      <w:r>
        <w:t xml:space="preserve">{{field-off:Bible}}</w:t>
      </w:r>
    </w:p>
    <w:p>
      <w:r>
        <w:rPr>
          <w:sz w:val="18"/>
          <w:color w:val="777777"/>
        </w:rPr>
        <w:t xml:space="preserve">[[@Bible:Job 21:34]] </w:t>
      </w:r>
      <w:r>
        <w:rPr>
          <w:b/>
        </w:rPr>
        <w:t xml:space="preserve">34 </w:t>
      </w:r>
      <w:r>
        <w:t xml:space="preserve"> {{field-on:Bible}}</w:t>
      </w:r>
      <w:r>
        <w:t xml:space="preserve">How then do you comfort me with empty things? To make me cease from you, nothing remains.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[[@Bible:Job 22:1]] </w:t>
      </w:r>
      <w:r>
        <w:rPr>
          <w:b/>
        </w:rPr>
        <w:t xml:space="preserve">1 </w:t>
      </w:r>
      <w:r>
        <w:t xml:space="preserve"> {{field-on:Bible}}</w:t>
      </w:r>
      <w:r>
        <w:t xml:space="preserve">And taking up the matter, Eliphas the Thaimanite says,</w:t>
      </w:r>
      <w:r>
        <w:t xml:space="preserve">{{field-off:Bible}}</w:t>
      </w:r>
    </w:p>
    <w:p>
      <w:r>
        <w:rPr>
          <w:sz w:val="18"/>
          <w:color w:val="777777"/>
        </w:rPr>
        <w:t xml:space="preserve">[[@Bible:Job 22:2]] </w:t>
      </w:r>
      <w:r>
        <w:rPr>
          <w:b/>
        </w:rPr>
        <w:t xml:space="preserve">2 </w:t>
      </w:r>
      <w:r>
        <w:t xml:space="preserve"> {{field-on:Bible}}</w:t>
      </w:r>
      <w:r>
        <w:t xml:space="preserve">Is it not Lord who teaches understanding and knowledge?</w:t>
      </w:r>
      <w:r>
        <w:t xml:space="preserve">{{field-off:Bible}}</w:t>
      </w:r>
    </w:p>
    <w:p>
      <w:r>
        <w:rPr>
          <w:sz w:val="18"/>
          <w:color w:val="777777"/>
        </w:rPr>
        <w:t xml:space="preserve">[[@Bible:Job 22:3]] </w:t>
      </w:r>
      <w:r>
        <w:rPr>
          <w:b/>
        </w:rPr>
        <w:t xml:space="preserve">3 </w:t>
      </w:r>
      <w:r>
        <w:t xml:space="preserve"> {{field-on:Bible}}</w:t>
      </w:r>
      <w:r>
        <w:t xml:space="preserve">For what does it matter to Lord if you were blameless in works, or what profit if you made your way simple?</w:t>
      </w:r>
      <w:r>
        <w:t xml:space="preserve">{{field-off:Bible}}</w:t>
      </w:r>
    </w:p>
    <w:p>
      <w:r>
        <w:rPr>
          <w:sz w:val="18"/>
          <w:color w:val="777777"/>
        </w:rPr>
        <w:t xml:space="preserve">[[@Bible:Job 22:4]] </w:t>
      </w:r>
      <w:r>
        <w:rPr>
          <w:b/>
        </w:rPr>
        <w:t xml:space="preserve">4 </w:t>
      </w:r>
      <w:r>
        <w:t xml:space="preserve"> {{field-on:Bible}}</w:t>
      </w:r>
      <w:r>
        <w:t xml:space="preserve">Will he reprove you because he takes account of your words, and enter judgment with you?</w:t>
      </w:r>
      <w:r>
        <w:t xml:space="preserve">{{field-off:Bible}}</w:t>
      </w:r>
    </w:p>
    <w:p>
      <w:r>
        <w:rPr>
          <w:sz w:val="18"/>
          <w:color w:val="777777"/>
        </w:rPr>
        <w:t xml:space="preserve">[[@Bible:Job 22:5]] </w:t>
      </w:r>
      <w:r>
        <w:rPr>
          <w:b/>
        </w:rPr>
        <w:t xml:space="preserve">5 </w:t>
      </w:r>
      <w:r>
        <w:t xml:space="preserve"> {{field-on:Bible}}</w:t>
      </w:r>
      <w:r>
        <w:t xml:space="preserve">Is not your evil great, and your sins beyond number?</w:t>
      </w:r>
      <w:r>
        <w:t xml:space="preserve">{{field-off:Bible}}</w:t>
      </w:r>
    </w:p>
    <w:p>
      <w:r>
        <w:rPr>
          <w:sz w:val="18"/>
          <w:color w:val="777777"/>
        </w:rPr>
        <w:t xml:space="preserve">[[@Bible:Job 22:6]] </w:t>
      </w:r>
      <w:r>
        <w:rPr>
          <w:b/>
        </w:rPr>
        <w:t xml:space="preserve">6 </w:t>
      </w:r>
      <w:r>
        <w:t xml:space="preserve"> {{field-on:Bible}}</w:t>
      </w:r>
      <w:r>
        <w:t xml:space="preserve">You took pledges from your brothers for nothing, and stripped clothing from naked men.</w:t>
      </w:r>
      <w:r>
        <w:t xml:space="preserve">{{field-off:Bible}}</w:t>
      </w:r>
    </w:p>
    <w:p>
      <w:r>
        <w:rPr>
          <w:sz w:val="18"/>
          <w:color w:val="777777"/>
        </w:rPr>
        <w:t xml:space="preserve">[[@Bible:Job 22:7]] </w:t>
      </w:r>
      <w:r>
        <w:rPr>
          <w:b/>
        </w:rPr>
        <w:t xml:space="preserve">7 </w:t>
      </w:r>
      <w:r>
        <w:t xml:space="preserve"> {{field-on:Bible}}</w:t>
      </w:r>
      <w:r>
        <w:t xml:space="preserve">You did not give water to thirsty men, but withheld bread from hungry men.</w:t>
      </w:r>
      <w:r>
        <w:t xml:space="preserve">{{field-off:Bible}}</w:t>
      </w:r>
    </w:p>
    <w:p>
      <w:r>
        <w:rPr>
          <w:sz w:val="18"/>
          <w:color w:val="777777"/>
        </w:rPr>
        <w:t xml:space="preserve">[[@Bible:Job 22:8]] </w:t>
      </w:r>
      <w:r>
        <w:rPr>
          <w:b/>
        </w:rPr>
        <w:t xml:space="preserve">8 </w:t>
      </w:r>
      <w:r>
        <w:t xml:space="preserve"> {{field-on:Bible}}</w:t>
      </w:r>
      <w:r>
        <w:t xml:space="preserve">And you admired faces of certain men, and settled those upon earth.</w:t>
      </w:r>
      <w:r>
        <w:t xml:space="preserve">{{field-off:Bible}}</w:t>
      </w:r>
    </w:p>
    <w:p>
      <w:r>
        <w:rPr>
          <w:sz w:val="18"/>
          <w:color w:val="777777"/>
        </w:rPr>
        <w:t xml:space="preserve">[[@Bible:Job 22:9]] </w:t>
      </w:r>
      <w:r>
        <w:rPr>
          <w:b/>
        </w:rPr>
        <w:t xml:space="preserve">9 </w:t>
      </w:r>
      <w:r>
        <w:t xml:space="preserve"> {{field-on:Bible}}</w:t>
      </w:r>
      <w:r>
        <w:t xml:space="preserve">But you sent widows away empty, and afflicted orphans.</w:t>
      </w:r>
      <w:r>
        <w:rPr>
          <w:rStyle w:val="FootnoteReference"/>
        </w:rPr>
        <w:footnoteReference w:id="6780"/>
      </w:r>
      <w:r>
        <w:t xml:space="preserve">{{field-off:Bible}}</w:t>
      </w:r>
    </w:p>
    <w:p>
      <w:r>
        <w:rPr>
          <w:sz w:val="18"/>
          <w:color w:val="777777"/>
        </w:rPr>
        <w:t xml:space="preserve">[[@Bible:Job 22:10]] </w:t>
      </w:r>
      <w:r>
        <w:rPr>
          <w:b/>
        </w:rPr>
        <w:t xml:space="preserve">10 </w:t>
      </w:r>
      <w:r>
        <w:t xml:space="preserve"> {{field-on:Bible}}</w:t>
      </w:r>
      <w:r>
        <w:t xml:space="preserve">Therefore snares encircled you, and extraordinary war made you hurry.</w:t>
      </w:r>
      <w:r>
        <w:t xml:space="preserve">{{field-off:Bible}}</w:t>
      </w:r>
    </w:p>
    <w:p>
      <w:r>
        <w:rPr>
          <w:sz w:val="18"/>
          <w:color w:val="777777"/>
        </w:rPr>
        <w:t xml:space="preserve">[[@Bible:Job 22:11]] </w:t>
      </w:r>
      <w:r>
        <w:rPr>
          <w:b/>
        </w:rPr>
        <w:t xml:space="preserve">11 </w:t>
      </w:r>
      <w:r>
        <w:t xml:space="preserve"> {{field-on:Bible}}</w:t>
      </w:r>
      <w:r>
        <w:t xml:space="preserve">Light turned to darkness for you, and water covered you as you slept.</w:t>
      </w:r>
      <w:r>
        <w:t xml:space="preserve">{{field-off:Bible}}</w:t>
      </w:r>
    </w:p>
    <w:p>
      <w:r>
        <w:rPr>
          <w:sz w:val="18"/>
          <w:color w:val="777777"/>
        </w:rPr>
        <w:t xml:space="preserve">[[@Bible:Job 22:12]] </w:t>
      </w:r>
      <w:r>
        <w:rPr>
          <w:b/>
        </w:rPr>
        <w:t xml:space="preserve">12 </w:t>
      </w:r>
      <w:r>
        <w:t xml:space="preserve"> {{field-on:Bible}}</w:t>
      </w:r>
      <w:r>
        <w:t xml:space="preserve">Is not he who dwells in heights watching, and he humbled those carried in arrogance?</w:t>
      </w:r>
      <w:r>
        <w:t xml:space="preserve">{{field-off:Bible}}</w:t>
      </w:r>
    </w:p>
    <w:p>
      <w:r>
        <w:rPr>
          <w:sz w:val="18"/>
          <w:color w:val="777777"/>
        </w:rPr>
        <w:t xml:space="preserve">[[@Bible:Job 22:13]] </w:t>
      </w:r>
      <w:r>
        <w:rPr>
          <w:b/>
        </w:rPr>
        <w:t xml:space="preserve">13 </w:t>
      </w:r>
      <w:r>
        <w:t xml:space="preserve"> {{field-on:Bible}}</w:t>
      </w:r>
      <w:r>
        <w:t xml:space="preserve">And you said, What did Mighty One know? Does he judge through thick gloom?</w:t>
      </w:r>
      <w:r>
        <w:t xml:space="preserve">{{field-off:Bible}}</w:t>
      </w:r>
    </w:p>
    <w:p>
      <w:r>
        <w:rPr>
          <w:sz w:val="18"/>
          <w:color w:val="777777"/>
        </w:rPr>
        <w:t xml:space="preserve">[[@Bible:Job 22:14]] </w:t>
      </w:r>
      <w:r>
        <w:rPr>
          <w:b/>
        </w:rPr>
        <w:t xml:space="preserve">14 </w:t>
      </w:r>
      <w:r>
        <w:t xml:space="preserve"> {{field-on:Bible}}</w:t>
      </w:r>
      <w:r>
        <w:t xml:space="preserve">Clouds are his hiding place, and he will not be seen; and he walks about circuit of heaven.</w:t>
      </w:r>
      <w:r>
        <w:t xml:space="preserve">{{field-off:Bible}}</w:t>
      </w:r>
    </w:p>
    <w:p>
      <w:r>
        <w:rPr>
          <w:sz w:val="18"/>
          <w:color w:val="777777"/>
        </w:rPr>
        <w:t xml:space="preserve">[[@Bible:Job 22:15]] </w:t>
      </w:r>
      <w:r>
        <w:rPr>
          <w:b/>
        </w:rPr>
        <w:t xml:space="preserve">15 </w:t>
      </w:r>
      <w:r>
        <w:t xml:space="preserve"> {{field-on:Bible}}</w:t>
      </w:r>
      <w:r>
        <w:t xml:space="preserve">Will you keep ancient path which unjust men trod,</w:t>
      </w:r>
      <w:r>
        <w:t xml:space="preserve">{{field-off:Bible}}</w:t>
      </w:r>
    </w:p>
    <w:p>
      <w:r>
        <w:rPr>
          <w:sz w:val="18"/>
          <w:color w:val="777777"/>
        </w:rPr>
        <w:t xml:space="preserve">[[@Bible:Job 22:16]] </w:t>
      </w:r>
      <w:r>
        <w:rPr>
          <w:b/>
        </w:rPr>
        <w:t xml:space="preserve">16 </w:t>
      </w:r>
      <w:r>
        <w:t xml:space="preserve"> {{field-on:Bible}}</w:t>
      </w:r>
      <w:r>
        <w:t xml:space="preserve">who were seized before their time, their foundations a river pouring over?</w:t>
      </w:r>
      <w:r>
        <w:t xml:space="preserve">{{field-off:Bible}}</w:t>
      </w:r>
    </w:p>
    <w:p>
      <w:r>
        <w:rPr>
          <w:sz w:val="18"/>
          <w:color w:val="777777"/>
        </w:rPr>
        <w:t xml:space="preserve">[[@Bible:Job 22:17]] </w:t>
      </w:r>
      <w:r>
        <w:rPr>
          <w:b/>
        </w:rPr>
        <w:t xml:space="preserve">17 </w:t>
      </w:r>
      <w:r>
        <w:t xml:space="preserve"> {{field-on:Bible}}</w:t>
      </w:r>
      <w:r>
        <w:t xml:space="preserve">Who say, What will Lord do to us, or what will Almighty bring upon us?</w:t>
      </w:r>
      <w:r>
        <w:rPr>
          <w:rStyle w:val="FootnoteReference"/>
        </w:rPr>
        <w:footnoteReference w:id="6781"/>
      </w:r>
      <w:r>
        <w:t xml:space="preserve">{{field-off:Bible}}</w:t>
      </w:r>
    </w:p>
    <w:p>
      <w:r>
        <w:rPr>
          <w:sz w:val="18"/>
          <w:color w:val="777777"/>
        </w:rPr>
        <w:t xml:space="preserve">[[@Bible:Job 22:18]] </w:t>
      </w:r>
      <w:r>
        <w:rPr>
          <w:b/>
        </w:rPr>
        <w:t xml:space="preserve">18 </w:t>
      </w:r>
      <w:r>
        <w:t xml:space="preserve"> {{field-on:Bible}}</w:t>
      </w:r>
      <w:r>
        <w:t xml:space="preserve">Yet he filled their houses with good things, but counsel of ungodly men is far from him.</w:t>
      </w:r>
      <w:r>
        <w:t xml:space="preserve">{{field-off:Bible}}</w:t>
      </w:r>
    </w:p>
    <w:p>
      <w:r>
        <w:rPr>
          <w:sz w:val="18"/>
          <w:color w:val="777777"/>
        </w:rPr>
        <w:t xml:space="preserve">[[@Bible:Job 22:19]] </w:t>
      </w:r>
      <w:r>
        <w:rPr>
          <w:b/>
        </w:rPr>
        <w:t xml:space="preserve">19 </w:t>
      </w:r>
      <w:r>
        <w:t xml:space="preserve"> {{field-on:Bible}}</w:t>
      </w:r>
      <w:r>
        <w:t xml:space="preserve">Righteous men seeing laughed, and blameless one mocked.</w:t>
      </w:r>
      <w:r>
        <w:t xml:space="preserve">{{field-off:Bible}}</w:t>
      </w:r>
    </w:p>
    <w:p>
      <w:r>
        <w:rPr>
          <w:sz w:val="18"/>
          <w:color w:val="777777"/>
        </w:rPr>
        <w:t xml:space="preserve">[[@Bible:Job 22:20]] </w:t>
      </w:r>
      <w:r>
        <w:rPr>
          <w:b/>
        </w:rPr>
        <w:t xml:space="preserve">20 </w:t>
      </w:r>
      <w:r>
        <w:t xml:space="preserve"> {{field-on:Bible}}</w:t>
      </w:r>
      <w:r>
        <w:t xml:space="preserve">If indeed their substance did not vanish, and fire will devour what remains of them.</w:t>
      </w:r>
      <w:r>
        <w:rPr>
          <w:rStyle w:val="FootnoteReference"/>
        </w:rPr>
        <w:footnoteReference w:id="6782"/>
      </w:r>
      <w:r>
        <w:t xml:space="preserve">{{field-off:Bible}}</w:t>
      </w:r>
    </w:p>
    <w:p>
      <w:r>
        <w:rPr>
          <w:sz w:val="18"/>
          <w:color w:val="777777"/>
        </w:rPr>
        <w:t xml:space="preserve">[[@Bible:Job 22:21]] </w:t>
      </w:r>
      <w:r>
        <w:rPr>
          <w:b/>
        </w:rPr>
        <w:t xml:space="preserve">21 </w:t>
      </w:r>
      <w:r>
        <w:t xml:space="preserve"> {{field-on:Bible}}</w:t>
      </w:r>
      <w:r>
        <w:t xml:space="preserve">Become firm then, if you endure, and then your fruit will be in good things.</w:t>
      </w:r>
      <w:r>
        <w:t xml:space="preserve">{{field-off:Bible}}</w:t>
      </w:r>
    </w:p>
    <w:p>
      <w:r>
        <w:rPr>
          <w:sz w:val="18"/>
          <w:color w:val="777777"/>
        </w:rPr>
        <w:t xml:space="preserve">[[@Bible:Job 22:22]] </w:t>
      </w:r>
      <w:r>
        <w:rPr>
          <w:b/>
        </w:rPr>
        <w:t xml:space="preserve">22 </w:t>
      </w:r>
      <w:r>
        <w:t xml:space="preserve"> {{field-on:Bible}}</w:t>
      </w:r>
      <w:r>
        <w:t xml:space="preserve">Receive declaration from his mouth, and take his words into your heart.</w:t>
      </w:r>
      <w:r>
        <w:t xml:space="preserve">{{field-off:Bible}}</w:t>
      </w:r>
    </w:p>
    <w:p>
      <w:r>
        <w:rPr>
          <w:sz w:val="18"/>
          <w:color w:val="777777"/>
        </w:rPr>
        <w:t xml:space="preserve">[[@Bible:Job 22:23]] </w:t>
      </w:r>
      <w:r>
        <w:rPr>
          <w:b/>
        </w:rPr>
        <w:t xml:space="preserve">23 </w:t>
      </w:r>
      <w:r>
        <w:t xml:space="preserve"> {{field-on:Bible}}</w:t>
      </w:r>
      <w:r>
        <w:t xml:space="preserve">And if you return and humble yourself before Lord, you made injustice far from your dwelling.</w:t>
      </w:r>
      <w:r>
        <w:t xml:space="preserve">{{field-off:Bible}}</w:t>
      </w:r>
    </w:p>
    <w:p>
      <w:r>
        <w:rPr>
          <w:sz w:val="18"/>
          <w:color w:val="777777"/>
        </w:rPr>
        <w:t xml:space="preserve">[[@Bible:Job 22:24]] </w:t>
      </w:r>
      <w:r>
        <w:rPr>
          <w:b/>
        </w:rPr>
        <w:t xml:space="preserve">24 </w:t>
      </w:r>
      <w:r>
        <w:t xml:space="preserve"> {{field-on:Bible}}</w:t>
      </w:r>
      <w:r>
        <w:t xml:space="preserve">You will place Ophir on rock in dust and as torrent-stones among rocks.</w:t>
      </w:r>
      <w:r>
        <w:t xml:space="preserve">{{field-off:Bible}}</w:t>
      </w:r>
    </w:p>
    <w:p>
      <w:r>
        <w:rPr>
          <w:sz w:val="18"/>
          <w:color w:val="777777"/>
        </w:rPr>
        <w:t xml:space="preserve">[[@Bible:Job 22:25]] </w:t>
      </w:r>
      <w:r>
        <w:rPr>
          <w:b/>
        </w:rPr>
        <w:t xml:space="preserve">25 </w:t>
      </w:r>
      <w:r>
        <w:t xml:space="preserve"> {{field-on:Bible}}</w:t>
      </w:r>
      <w:r>
        <w:t xml:space="preserve">Then Almighty will be your helper against enemies, and will restore you pure like silver refined by fire.</w:t>
      </w:r>
      <w:r>
        <w:t xml:space="preserve">{{field-off:Bible}}</w:t>
      </w:r>
    </w:p>
    <w:p>
      <w:r>
        <w:rPr>
          <w:sz w:val="18"/>
          <w:color w:val="777777"/>
        </w:rPr>
        <w:t xml:space="preserve">[[@Bible:Job 22:26]] </w:t>
      </w:r>
      <w:r>
        <w:rPr>
          <w:b/>
        </w:rPr>
        <w:t xml:space="preserve">26 </w:t>
      </w:r>
      <w:r>
        <w:t xml:space="preserve"> {{field-on:Bible}}</w:t>
      </w:r>
      <w:r>
        <w:t xml:space="preserve">Then you will speak boldly before Lord, looking up to heaven with cheerfulness.</w:t>
      </w:r>
      <w:r>
        <w:t xml:space="preserve">{{field-off:Bible}}</w:t>
      </w:r>
    </w:p>
    <w:p>
      <w:r>
        <w:rPr>
          <w:sz w:val="18"/>
          <w:color w:val="777777"/>
        </w:rPr>
        <w:t xml:space="preserve">[[@Bible:Job 22:27]] </w:t>
      </w:r>
      <w:r>
        <w:rPr>
          <w:b/>
        </w:rPr>
        <w:t xml:space="preserve">27 </w:t>
      </w:r>
      <w:r>
        <w:t xml:space="preserve"> {{field-on:Bible}}</w:t>
      </w:r>
      <w:r>
        <w:t xml:space="preserve">And when you pray to him, he will hear you, and will give you to pay your vows.</w:t>
      </w:r>
      <w:r>
        <w:t xml:space="preserve">{{field-off:Bible}}</w:t>
      </w:r>
    </w:p>
    <w:p>
      <w:r>
        <w:rPr>
          <w:sz w:val="18"/>
          <w:color w:val="777777"/>
        </w:rPr>
        <w:t xml:space="preserve">[[@Bible:Job 22:28]] </w:t>
      </w:r>
      <w:r>
        <w:rPr>
          <w:b/>
        </w:rPr>
        <w:t xml:space="preserve">28 </w:t>
      </w:r>
      <w:r>
        <w:t xml:space="preserve"> {{field-on:Bible}}</w:t>
      </w:r>
      <w:r>
        <w:t xml:space="preserve">And he will restore to you dwelling of righteousness, and upon your ways there will be light.</w:t>
      </w:r>
      <w:r>
        <w:t xml:space="preserve">{{field-off:Bible}}</w:t>
      </w:r>
    </w:p>
    <w:p>
      <w:r>
        <w:rPr>
          <w:sz w:val="18"/>
          <w:color w:val="777777"/>
        </w:rPr>
        <w:t xml:space="preserve">[[@Bible:Job 22:29]] </w:t>
      </w:r>
      <w:r>
        <w:rPr>
          <w:b/>
        </w:rPr>
        <w:t xml:space="preserve">29 </w:t>
      </w:r>
      <w:r>
        <w:t xml:space="preserve"> {{field-on:Bible}}</w:t>
      </w:r>
      <w:r>
        <w:t xml:space="preserve">For he humbled him, and you will say, He acted proudly; but one bent in eyes he will save.</w:t>
      </w:r>
      <w:r>
        <w:t xml:space="preserve">{{field-off:Bible}}</w:t>
      </w:r>
    </w:p>
    <w:p>
      <w:r>
        <w:rPr>
          <w:sz w:val="18"/>
          <w:color w:val="777777"/>
        </w:rPr>
        <w:t xml:space="preserve">[[@Bible:Job 22:30]] </w:t>
      </w:r>
      <w:r>
        <w:rPr>
          <w:b/>
        </w:rPr>
        <w:t xml:space="preserve">30 </w:t>
      </w:r>
      <w:r>
        <w:t xml:space="preserve"> {{field-on:Bible}}</w:t>
      </w:r>
      <w:r>
        <w:t xml:space="preserve">He will rescue innocent one, and be saved through purity of your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[[@Bible:Job 23:1]] </w:t>
      </w:r>
      <w:r>
        <w:rPr>
          <w:b/>
        </w:rPr>
        <w:t xml:space="preserve">1 </w:t>
      </w:r>
      <w:r>
        <w:t xml:space="preserve"> {{field-on:Bible}}</w:t>
      </w:r>
      <w:r>
        <w:t xml:space="preserve">And taking up the matter, Job says,</w:t>
      </w:r>
      <w:r>
        <w:t xml:space="preserve">{{field-off:Bible}}</w:t>
      </w:r>
    </w:p>
    <w:p>
      <w:r>
        <w:rPr>
          <w:sz w:val="18"/>
          <w:color w:val="777777"/>
        </w:rPr>
        <w:t xml:space="preserve">[[@Bible:Job 23:2]] </w:t>
      </w:r>
      <w:r>
        <w:rPr>
          <w:b/>
        </w:rPr>
        <w:t xml:space="preserve">2 </w:t>
      </w:r>
      <w:r>
        <w:t xml:space="preserve"> {{field-on:Bible}}</w:t>
      </w:r>
      <w:r>
        <w:t xml:space="preserve">And now I know that my reproof is from my hand, and his hand has become heavy upon my groaning.</w:t>
      </w:r>
      <w:r>
        <w:rPr>
          <w:rStyle w:val="FootnoteReference"/>
        </w:rPr>
        <w:footnoteReference w:id="6783"/>
      </w:r>
      <w:r>
        <w:rPr>
          <w:rStyle w:val="FootnoteReference"/>
        </w:rPr>
        <w:footnoteReference w:id="6784"/>
      </w:r>
      <w:r>
        <w:t xml:space="preserve">{{field-off:Bible}}</w:t>
      </w:r>
    </w:p>
    <w:p>
      <w:r>
        <w:rPr>
          <w:sz w:val="18"/>
          <w:color w:val="777777"/>
        </w:rPr>
        <w:t xml:space="preserve">[[@Bible:Job 23:3]] </w:t>
      </w:r>
      <w:r>
        <w:rPr>
          <w:b/>
        </w:rPr>
        <w:t xml:space="preserve">3 </w:t>
      </w:r>
      <w:r>
        <w:t xml:space="preserve"> {{field-on:Bible}}</w:t>
      </w:r>
      <w:r>
        <w:t xml:space="preserve">Who then would know that I might find him and come to end?</w:t>
      </w:r>
      <w:r>
        <w:t xml:space="preserve">{{field-off:Bible}}</w:t>
      </w:r>
    </w:p>
    <w:p>
      <w:r>
        <w:rPr>
          <w:sz w:val="18"/>
          <w:color w:val="777777"/>
        </w:rPr>
        <w:t xml:space="preserve">[[@Bible:Job 23:4]] </w:t>
      </w:r>
      <w:r>
        <w:rPr>
          <w:b/>
        </w:rPr>
        <w:t xml:space="preserve">4 </w:t>
      </w:r>
      <w:r>
        <w:t xml:space="preserve"> {{field-on:Bible}}</w:t>
      </w:r>
      <w:r>
        <w:t xml:space="preserve">I would state my judgment to myself, and fill my mouth with reproofs.</w:t>
      </w:r>
      <w:r>
        <w:t xml:space="preserve">{{field-off:Bible}}</w:t>
      </w:r>
    </w:p>
    <w:p>
      <w:r>
        <w:rPr>
          <w:sz w:val="18"/>
          <w:color w:val="777777"/>
        </w:rPr>
        <w:t xml:space="preserve">[[@Bible:Job 23:5]] </w:t>
      </w:r>
      <w:r>
        <w:rPr>
          <w:b/>
        </w:rPr>
        <w:t xml:space="preserve">5 </w:t>
      </w:r>
      <w:r>
        <w:t xml:space="preserve"> {{field-on:Bible}}</w:t>
      </w:r>
      <w:r>
        <w:t xml:space="preserve">And I would know words that he will say to me, and perceive what he will tell me.</w:t>
      </w:r>
      <w:r>
        <w:t xml:space="preserve">{{field-off:Bible}}</w:t>
      </w:r>
    </w:p>
    <w:p>
      <w:r>
        <w:rPr>
          <w:sz w:val="18"/>
          <w:color w:val="777777"/>
        </w:rPr>
        <w:t xml:space="preserve">[[@Bible:Job 23:6]] </w:t>
      </w:r>
      <w:r>
        <w:rPr>
          <w:b/>
        </w:rPr>
        <w:t xml:space="preserve">6 </w:t>
      </w:r>
      <w:r>
        <w:t xml:space="preserve"> {{field-on:Bible}}</w:t>
      </w:r>
      <w:r>
        <w:t xml:space="preserve">And if he comes upon me in much strength, then he will not use threats against me.</w:t>
      </w:r>
      <w:r>
        <w:t xml:space="preserve">{{field-off:Bible}}</w:t>
      </w:r>
    </w:p>
    <w:p>
      <w:r>
        <w:rPr>
          <w:sz w:val="18"/>
          <w:color w:val="777777"/>
        </w:rPr>
        <w:t xml:space="preserve">[[@Bible:Job 23:7]] </w:t>
      </w:r>
      <w:r>
        <w:rPr>
          <w:b/>
        </w:rPr>
        <w:t xml:space="preserve">7 </w:t>
      </w:r>
      <w:r>
        <w:t xml:space="preserve"> {{field-on:Bible}}</w:t>
      </w:r>
      <w:r>
        <w:t xml:space="preserve">For truth and reproof are from him, and he would bring my judgment out to end.</w:t>
      </w:r>
      <w:r>
        <w:t xml:space="preserve">{{field-off:Bible}}</w:t>
      </w:r>
    </w:p>
    <w:p>
      <w:r>
        <w:rPr>
          <w:sz w:val="18"/>
          <w:color w:val="777777"/>
        </w:rPr>
        <w:t xml:space="preserve">[[@Bible:Job 23:8]] </w:t>
      </w:r>
      <w:r>
        <w:rPr>
          <w:b/>
        </w:rPr>
        <w:t xml:space="preserve">8 </w:t>
      </w:r>
      <w:r>
        <w:t xml:space="preserve"> {{field-on:Bible}}</w:t>
      </w:r>
      <w:r>
        <w:t xml:space="preserve">For I will go to first things, and I am no longer there; and at last things, what do I know?</w:t>
      </w:r>
      <w:r>
        <w:t xml:space="preserve">{{field-off:Bible}}</w:t>
      </w:r>
    </w:p>
    <w:p>
      <w:r>
        <w:rPr>
          <w:sz w:val="18"/>
          <w:color w:val="777777"/>
        </w:rPr>
        <w:t xml:space="preserve">[[@Bible:Job 23:9]] </w:t>
      </w:r>
      <w:r>
        <w:rPr>
          <w:b/>
        </w:rPr>
        <w:t xml:space="preserve">9 </w:t>
      </w:r>
      <w:r>
        <w:t xml:space="preserve"> {{field-on:Bible}}</w:t>
      </w:r>
      <w:r>
        <w:t xml:space="preserve">When he works on left, I did not grasp it; he will wrap right side, and I will not see.</w:t>
      </w:r>
      <w:r>
        <w:rPr>
          <w:rStyle w:val="FootnoteReference"/>
        </w:rPr>
        <w:footnoteReference w:id="6785"/>
      </w:r>
      <w:r>
        <w:t xml:space="preserve">{{field-off:Bible}}</w:t>
      </w:r>
    </w:p>
    <w:p>
      <w:r>
        <w:rPr>
          <w:sz w:val="18"/>
          <w:color w:val="777777"/>
        </w:rPr>
        <w:t xml:space="preserve">[[@Bible:Job 23:10]] </w:t>
      </w:r>
      <w:r>
        <w:rPr>
          <w:b/>
        </w:rPr>
        <w:t xml:space="preserve">10 </w:t>
      </w:r>
      <w:r>
        <w:t xml:space="preserve"> {{field-on:Bible}}</w:t>
      </w:r>
      <w:r>
        <w:t xml:space="preserve">For he already knows my way, and he judged me like gold.</w:t>
      </w:r>
      <w:r>
        <w:t xml:space="preserve">{{field-off:Bible}}</w:t>
      </w:r>
    </w:p>
    <w:p>
      <w:r>
        <w:rPr>
          <w:sz w:val="18"/>
          <w:color w:val="777777"/>
        </w:rPr>
        <w:t xml:space="preserve">[[@Bible:Job 23:11]] </w:t>
      </w:r>
      <w:r>
        <w:rPr>
          <w:b/>
        </w:rPr>
        <w:t xml:space="preserve">11 </w:t>
      </w:r>
      <w:r>
        <w:t xml:space="preserve"> {{field-on:Bible}}</w:t>
      </w:r>
      <w:r>
        <w:t xml:space="preserve">And I will come forth in his commands; for I kept his ways and will by no means turn aside.</w:t>
      </w:r>
      <w:r>
        <w:t xml:space="preserve">{{field-off:Bible}}</w:t>
      </w:r>
    </w:p>
    <w:p>
      <w:r>
        <w:rPr>
          <w:sz w:val="18"/>
          <w:color w:val="777777"/>
        </w:rPr>
        <w:t xml:space="preserve">[[@Bible:Job 23:12]] </w:t>
      </w:r>
      <w:r>
        <w:rPr>
          <w:b/>
        </w:rPr>
        <w:t xml:space="preserve">12 </w:t>
      </w:r>
      <w:r>
        <w:t xml:space="preserve"> {{field-on:Bible}}</w:t>
      </w:r>
      <w:r>
        <w:t xml:space="preserve">And I will by no means pass beyond his commands; in my bosom I hid his words.</w:t>
      </w:r>
      <w:r>
        <w:rPr>
          <w:rStyle w:val="FootnoteReference"/>
        </w:rPr>
        <w:footnoteReference w:id="6786"/>
      </w:r>
      <w:r>
        <w:t xml:space="preserve">{{field-off:Bible}}</w:t>
      </w:r>
    </w:p>
    <w:p>
      <w:r>
        <w:rPr>
          <w:sz w:val="18"/>
          <w:color w:val="777777"/>
        </w:rPr>
        <w:t xml:space="preserve">[[@Bible:Job 23:13]] </w:t>
      </w:r>
      <w:r>
        <w:rPr>
          <w:b/>
        </w:rPr>
        <w:t xml:space="preserve">13 </w:t>
      </w:r>
      <w:r>
        <w:t xml:space="preserve"> {{field-on:Bible}}</w:t>
      </w:r>
      <w:r>
        <w:t xml:space="preserve">But if he judged thus, who is one contradicting him? For what he himself willed, he also did.</w:t>
      </w:r>
      <w:r>
        <w:t xml:space="preserve">{{field-off:Bible}}</w:t>
      </w:r>
    </w:p>
    <w:p>
      <w:r>
        <w:rPr>
          <w:sz w:val="18"/>
          <w:color w:val="777777"/>
        </w:rPr>
        <w:t xml:space="preserve">[[@Bible:Job 23:15]] </w:t>
      </w:r>
      <w:r>
        <w:rPr>
          <w:b/>
        </w:rPr>
        <w:t xml:space="preserve">15 </w:t>
      </w:r>
      <w:r>
        <w:t xml:space="preserve"> {{field-on:Bible}}</w:t>
      </w:r>
      <w:r>
        <w:t xml:space="preserve">Because of this I hurried at him; being admonished, I took thought of him. Because of this let one make haste from his face; I will consider and be alarmed because of him.</w:t>
      </w:r>
      <w:r>
        <w:t xml:space="preserve">{{field-off:Bible}}</w:t>
      </w:r>
    </w:p>
    <w:p>
      <w:r>
        <w:rPr>
          <w:sz w:val="18"/>
          <w:color w:val="777777"/>
        </w:rPr>
        <w:t xml:space="preserve">[[@Bible:Job 23:16]] </w:t>
      </w:r>
      <w:r>
        <w:rPr>
          <w:b/>
        </w:rPr>
        <w:t xml:space="preserve">16 </w:t>
      </w:r>
      <w:r>
        <w:t xml:space="preserve"> {{field-on:Bible}}</w:t>
      </w:r>
      <w:r>
        <w:t xml:space="preserve">But Lord softened my heart, and Almighty made me hurry.</w:t>
      </w:r>
      <w:r>
        <w:t xml:space="preserve">{{field-off:Bible}}</w:t>
      </w:r>
    </w:p>
    <w:p>
      <w:r>
        <w:rPr>
          <w:sz w:val="18"/>
          <w:color w:val="777777"/>
        </w:rPr>
        <w:t xml:space="preserve">[[@Bible:Job 23:17]] </w:t>
      </w:r>
      <w:r>
        <w:rPr>
          <w:b/>
        </w:rPr>
        <w:t xml:space="preserve">17 </w:t>
      </w:r>
      <w:r>
        <w:t xml:space="preserve"> {{field-on:Bible}}</w:t>
      </w:r>
      <w:r>
        <w:t xml:space="preserve">For I did not know that darkness would come upon me, and gloom covered me before my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[[@Bible:Job 24:1]] </w:t>
      </w:r>
      <w:r>
        <w:rPr>
          <w:b/>
        </w:rPr>
        <w:t xml:space="preserve">1 </w:t>
      </w:r>
      <w:r>
        <w:t xml:space="preserve"> {{field-on:Bible}}</w:t>
      </w:r>
      <w:r>
        <w:t xml:space="preserve">Why then were seasons hidden from Lord?</w:t>
      </w:r>
      <w:r>
        <w:t xml:space="preserve">{{field-off:Bible}}</w:t>
      </w:r>
    </w:p>
    <w:p>
      <w:r>
        <w:rPr>
          <w:sz w:val="18"/>
          <w:color w:val="777777"/>
        </w:rPr>
        <w:t xml:space="preserve">[[@Bible:Job 24:2]] </w:t>
      </w:r>
      <w:r>
        <w:rPr>
          <w:b/>
        </w:rPr>
        <w:t xml:space="preserve">2 </w:t>
      </w:r>
      <w:r>
        <w:t xml:space="preserve"> {{field-on:Bible}}</w:t>
      </w:r>
      <w:r>
        <w:t xml:space="preserve">But ungodly men crossed boundary, seizing flock together with shepherd.</w:t>
      </w:r>
      <w:r>
        <w:rPr>
          <w:rStyle w:val="FootnoteReference"/>
        </w:rPr>
        <w:footnoteReference w:id="6787"/>
      </w:r>
      <w:r>
        <w:t xml:space="preserve">{{field-off:Bible}}</w:t>
      </w:r>
    </w:p>
    <w:p>
      <w:r>
        <w:rPr>
          <w:sz w:val="18"/>
          <w:color w:val="777777"/>
        </w:rPr>
        <w:t xml:space="preserve">[[@Bible:Job 24:3]] </w:t>
      </w:r>
      <w:r>
        <w:rPr>
          <w:b/>
        </w:rPr>
        <w:t xml:space="preserve">3 </w:t>
      </w:r>
      <w:r>
        <w:t xml:space="preserve"> {{field-on:Bible}}</w:t>
      </w:r>
      <w:r>
        <w:t xml:space="preserve">They drove away orphan's donkey and took widow's ox as pledge.</w:t>
      </w:r>
      <w:r>
        <w:t xml:space="preserve">{{field-off:Bible}}</w:t>
      </w:r>
    </w:p>
    <w:p>
      <w:r>
        <w:rPr>
          <w:sz w:val="18"/>
          <w:color w:val="777777"/>
        </w:rPr>
        <w:t xml:space="preserve">[[@Bible:Job 24:4]] </w:t>
      </w:r>
      <w:r>
        <w:rPr>
          <w:b/>
        </w:rPr>
        <w:t xml:space="preserve">4 </w:t>
      </w:r>
      <w:r>
        <w:t xml:space="preserve"> {{field-on:Bible}}</w:t>
      </w:r>
      <w:r>
        <w:t xml:space="preserve">They turned weak ones aside from right way; together meek ones of earth were hidden.</w:t>
      </w:r>
      <w:r>
        <w:t xml:space="preserve">{{field-off:Bible}}</w:t>
      </w:r>
    </w:p>
    <w:p>
      <w:r>
        <w:rPr>
          <w:sz w:val="18"/>
          <w:color w:val="777777"/>
        </w:rPr>
        <w:t xml:space="preserve">[[@Bible:Job 24:5]] </w:t>
      </w:r>
      <w:r>
        <w:rPr>
          <w:b/>
        </w:rPr>
        <w:t xml:space="preserve">5 </w:t>
      </w:r>
      <w:r>
        <w:t xml:space="preserve"> {{field-on:Bible}}</w:t>
      </w:r>
      <w:r>
        <w:t xml:space="preserve">They went out like donkeys in field against me, going forth to their own labor; bread became sweet to him for younger ones.</w:t>
      </w:r>
      <w:r>
        <w:t xml:space="preserve">{{field-off:Bible}}</w:t>
      </w:r>
    </w:p>
    <w:p>
      <w:r>
        <w:rPr>
          <w:sz w:val="18"/>
          <w:color w:val="777777"/>
        </w:rPr>
        <w:t xml:space="preserve">[[@Bible:Job 24:6]] </w:t>
      </w:r>
      <w:r>
        <w:rPr>
          <w:b/>
        </w:rPr>
        <w:t xml:space="preserve">6 </w:t>
      </w:r>
      <w:r>
        <w:t xml:space="preserve"> {{field-on:Bible}}</w:t>
      </w:r>
      <w:r>
        <w:t xml:space="preserve">Before right time they reaped field not their own, and weak men worked vineyards of ungodly men without pay and unfed.</w:t>
      </w:r>
      <w:r>
        <w:t xml:space="preserve">{{field-off:Bible}}</w:t>
      </w:r>
    </w:p>
    <w:p>
      <w:r>
        <w:rPr>
          <w:sz w:val="18"/>
          <w:color w:val="777777"/>
        </w:rPr>
        <w:t xml:space="preserve">[[@Bible:Job 24:7]] </w:t>
      </w:r>
      <w:r>
        <w:rPr>
          <w:b/>
        </w:rPr>
        <w:t xml:space="preserve">7 </w:t>
      </w:r>
      <w:r>
        <w:t xml:space="preserve"> {{field-on:Bible}}</w:t>
      </w:r>
      <w:r>
        <w:t xml:space="preserve">They put many naked ones to sleep without clothing, and took away covering of their souls.</w:t>
      </w:r>
      <w:r>
        <w:t xml:space="preserve">{{field-off:Bible}}</w:t>
      </w:r>
    </w:p>
    <w:p>
      <w:r>
        <w:rPr>
          <w:sz w:val="18"/>
          <w:color w:val="777777"/>
        </w:rPr>
        <w:t xml:space="preserve">[[@Bible:Job 24:8]] </w:t>
      </w:r>
      <w:r>
        <w:rPr>
          <w:b/>
        </w:rPr>
        <w:t xml:space="preserve">8 </w:t>
      </w:r>
      <w:r>
        <w:t xml:space="preserve"> {{field-on:Bible}}</w:t>
      </w:r>
      <w:r>
        <w:t xml:space="preserve">They are drenched by mountain showers; because they have no shelter, they wrapped themselves around rock.</w:t>
      </w:r>
      <w:r>
        <w:t xml:space="preserve">{{field-off:Bible}}</w:t>
      </w:r>
    </w:p>
    <w:p>
      <w:r>
        <w:rPr>
          <w:sz w:val="18"/>
          <w:color w:val="777777"/>
        </w:rPr>
        <w:t xml:space="preserve">[[@Bible:Job 24:9]] </w:t>
      </w:r>
      <w:r>
        <w:rPr>
          <w:b/>
        </w:rPr>
        <w:t xml:space="preserve">9 </w:t>
      </w:r>
      <w:r>
        <w:t xml:space="preserve"> {{field-on:Bible}}</w:t>
      </w:r>
      <w:r>
        <w:t xml:space="preserve">They snatched orphan from breast, and humbled one who had fallen out.</w:t>
      </w:r>
      <w:r>
        <w:t xml:space="preserve">{{field-off:Bible}}</w:t>
      </w:r>
    </w:p>
    <w:p>
      <w:r>
        <w:rPr>
          <w:sz w:val="18"/>
          <w:color w:val="777777"/>
        </w:rPr>
        <w:t xml:space="preserve">[[@Bible:Job 24:10]] </w:t>
      </w:r>
      <w:r>
        <w:rPr>
          <w:b/>
        </w:rPr>
        <w:t xml:space="preserve">10 </w:t>
      </w:r>
      <w:r>
        <w:t xml:space="preserve"> {{field-on:Bible}}</w:t>
      </w:r>
      <w:r>
        <w:t xml:space="preserve">They put naked men to sleep unjustly, and took away bread from hungry men.</w:t>
      </w:r>
      <w:r>
        <w:t xml:space="preserve">{{field-off:Bible}}</w:t>
      </w:r>
    </w:p>
    <w:p>
      <w:r>
        <w:rPr>
          <w:sz w:val="18"/>
          <w:color w:val="777777"/>
        </w:rPr>
        <w:t xml:space="preserve">[[@Bible:Job 24:11]] </w:t>
      </w:r>
      <w:r>
        <w:rPr>
          <w:b/>
        </w:rPr>
        <w:t xml:space="preserve">11 </w:t>
      </w:r>
      <w:r>
        <w:t xml:space="preserve"> {{field-on:Bible}}</w:t>
      </w:r>
      <w:r>
        <w:t xml:space="preserve">In narrow places they lay in wait unjustly, and they did not know righteous way.</w:t>
      </w:r>
      <w:r>
        <w:t xml:space="preserve">{{field-off:Bible}}</w:t>
      </w:r>
    </w:p>
    <w:p>
      <w:r>
        <w:rPr>
          <w:sz w:val="18"/>
          <w:color w:val="777777"/>
        </w:rPr>
        <w:t xml:space="preserve">[[@Bible:Job 24:12]] </w:t>
      </w:r>
      <w:r>
        <w:rPr>
          <w:b/>
        </w:rPr>
        <w:t xml:space="preserve">12 </w:t>
      </w:r>
      <w:r>
        <w:t xml:space="preserve"> {{field-on:Bible}}</w:t>
      </w:r>
      <w:r>
        <w:t xml:space="preserve">They were cast out from city and their own houses, and soul of infants groaned greatly. Yet why has he not made inspection of these things?</w:t>
      </w:r>
      <w:r>
        <w:rPr>
          <w:rStyle w:val="FootnoteReference"/>
        </w:rPr>
        <w:footnoteReference w:id="6788"/>
      </w:r>
      <w:r>
        <w:t xml:space="preserve">{{field-off:Bible}}</w:t>
      </w:r>
    </w:p>
    <w:p>
      <w:r>
        <w:rPr>
          <w:sz w:val="18"/>
          <w:color w:val="777777"/>
        </w:rPr>
        <w:t xml:space="preserve">[[@Bible:Job 24:13]] </w:t>
      </w:r>
      <w:r>
        <w:rPr>
          <w:b/>
        </w:rPr>
        <w:t xml:space="preserve">13 </w:t>
      </w:r>
      <w:r>
        <w:t xml:space="preserve"> {{field-on:Bible}}</w:t>
      </w:r>
      <w:r>
        <w:t xml:space="preserve">While they were on earth, they did not recognize way of righteousness, nor knew its paths, nor walked them.</w:t>
      </w:r>
      <w:r>
        <w:t xml:space="preserve">{{field-off:Bible}}</w:t>
      </w:r>
    </w:p>
    <w:p>
      <w:r>
        <w:rPr>
          <w:sz w:val="18"/>
          <w:color w:val="777777"/>
        </w:rPr>
        <w:t xml:space="preserve">[[@Bible:Job 24:14]] </w:t>
      </w:r>
      <w:r>
        <w:rPr>
          <w:b/>
        </w:rPr>
        <w:t xml:space="preserve">14 </w:t>
      </w:r>
      <w:r>
        <w:t xml:space="preserve"> {{field-on:Bible}}</w:t>
      </w:r>
      <w:r>
        <w:t xml:space="preserve">But knowing their works, he handed them over to darkness, and in night he will be like thief.</w:t>
      </w:r>
      <w:r>
        <w:t xml:space="preserve">{{field-off:Bible}}</w:t>
      </w:r>
    </w:p>
    <w:p>
      <w:r>
        <w:rPr>
          <w:sz w:val="18"/>
          <w:color w:val="777777"/>
        </w:rPr>
        <w:t xml:space="preserve">[[@Bible:Job 24:15]] </w:t>
      </w:r>
      <w:r>
        <w:rPr>
          <w:b/>
        </w:rPr>
        <w:t xml:space="preserve">15 </w:t>
      </w:r>
      <w:r>
        <w:t xml:space="preserve"> {{field-on:Bible}}</w:t>
      </w:r>
      <w:r>
        <w:t xml:space="preserve">And eye of adulterer watched darkness, saying, Eye will not notice me, and he put hiddenness of face.</w:t>
      </w:r>
      <w:r>
        <w:t xml:space="preserve">{{field-off:Bible}}</w:t>
      </w:r>
    </w:p>
    <w:p>
      <w:r>
        <w:rPr>
          <w:sz w:val="18"/>
          <w:color w:val="777777"/>
        </w:rPr>
        <w:t xml:space="preserve">[[@Bible:Job 24:16]] </w:t>
      </w:r>
      <w:r>
        <w:rPr>
          <w:b/>
        </w:rPr>
        <w:t xml:space="preserve">16 </w:t>
      </w:r>
      <w:r>
        <w:t xml:space="preserve"> {{field-on:Bible}}</w:t>
      </w:r>
      <w:r>
        <w:t xml:space="preserve">In darkness he dug through houses; by day they sealed themselves up; they did not know light.</w:t>
      </w:r>
      <w:r>
        <w:t xml:space="preserve">{{field-off:Bible}}</w:t>
      </w:r>
    </w:p>
    <w:p>
      <w:r>
        <w:rPr>
          <w:sz w:val="18"/>
          <w:color w:val="777777"/>
        </w:rPr>
        <w:t xml:space="preserve">[[@Bible:Job 24:17]] </w:t>
      </w:r>
      <w:r>
        <w:rPr>
          <w:b/>
        </w:rPr>
        <w:t xml:space="preserve">17 </w:t>
      </w:r>
      <w:r>
        <w:t xml:space="preserve"> {{field-on:Bible}}</w:t>
      </w:r>
      <w:r>
        <w:t xml:space="preserve">For morning is to them shadow of death, because he will recognize terrors of shadow of death.</w:t>
      </w:r>
      <w:r>
        <w:t xml:space="preserve">{{field-off:Bible}}</w:t>
      </w:r>
    </w:p>
    <w:p>
      <w:r>
        <w:rPr>
          <w:sz w:val="18"/>
          <w:color w:val="777777"/>
        </w:rPr>
        <w:t xml:space="preserve">[[@Bible:Job 24:18]] </w:t>
      </w:r>
      <w:r>
        <w:rPr>
          <w:b/>
        </w:rPr>
        <w:t xml:space="preserve">18 </w:t>
      </w:r>
      <w:r>
        <w:t xml:space="preserve"> {{field-on:Bible}}</w:t>
      </w:r>
      <w:r>
        <w:t xml:space="preserve">He is light upon face of water; let their portion be cursed upon earth.</w:t>
      </w:r>
      <w:r>
        <w:t xml:space="preserve">{{field-off:Bible}}</w:t>
      </w:r>
    </w:p>
    <w:p>
      <w:r>
        <w:rPr>
          <w:sz w:val="18"/>
          <w:color w:val="777777"/>
        </w:rPr>
        <w:t xml:space="preserve">[[@Bible:Job 24:19]] </w:t>
      </w:r>
      <w:r>
        <w:rPr>
          <w:b/>
        </w:rPr>
        <w:t xml:space="preserve">19 </w:t>
      </w:r>
      <w:r>
        <w:t xml:space="preserve"> {{field-on:Bible}}</w:t>
      </w:r>
      <w:r>
        <w:t xml:space="preserve">And let their plants appear upon dry earth, for they snatched embrace of orphans.</w:t>
      </w:r>
      <w:r>
        <w:t xml:space="preserve">{{field-off:Bible}}</w:t>
      </w:r>
    </w:p>
    <w:p>
      <w:r>
        <w:rPr>
          <w:sz w:val="18"/>
          <w:color w:val="777777"/>
        </w:rPr>
        <w:t xml:space="preserve">[[@Bible:Job 24:20]] </w:t>
      </w:r>
      <w:r>
        <w:rPr>
          <w:b/>
        </w:rPr>
        <w:t xml:space="preserve">20 </w:t>
      </w:r>
      <w:r>
        <w:t xml:space="preserve"> {{field-on:Bible}}</w:t>
      </w:r>
      <w:r>
        <w:t xml:space="preserve">Then his sin was remembered; like mist of dew he became unseen. Let what he did be repaid to him, and let every unjust man be shattered like incurable wood.</w:t>
      </w:r>
      <w:r>
        <w:t xml:space="preserve">{{field-off:Bible}}</w:t>
      </w:r>
    </w:p>
    <w:p>
      <w:r>
        <w:rPr>
          <w:sz w:val="18"/>
          <w:color w:val="777777"/>
        </w:rPr>
        <w:t xml:space="preserve">[[@Bible:Job 24:21]] </w:t>
      </w:r>
      <w:r>
        <w:rPr>
          <w:b/>
        </w:rPr>
        <w:t xml:space="preserve">21 </w:t>
      </w:r>
      <w:r>
        <w:t xml:space="preserve"> {{field-on:Bible}}</w:t>
      </w:r>
      <w:r>
        <w:t xml:space="preserve">For he did not treat barren woman well, and did not pity woman.</w:t>
      </w:r>
      <w:r>
        <w:t xml:space="preserve">{{field-off:Bible}}</w:t>
      </w:r>
    </w:p>
    <w:p>
      <w:r>
        <w:rPr>
          <w:sz w:val="18"/>
          <w:color w:val="777777"/>
        </w:rPr>
        <w:t xml:space="preserve">[[@Bible:Job 24:22]] </w:t>
      </w:r>
      <w:r>
        <w:rPr>
          <w:b/>
        </w:rPr>
        <w:t xml:space="preserve">22 </w:t>
      </w:r>
      <w:r>
        <w:t xml:space="preserve"> {{field-on:Bible}}</w:t>
      </w:r>
      <w:r>
        <w:t xml:space="preserve">But by wrath he overthrew weak men; therefore rising up he will by no means trust in his own life.</w:t>
      </w:r>
      <w:r>
        <w:t xml:space="preserve">{{field-off:Bible}}</w:t>
      </w:r>
    </w:p>
    <w:p>
      <w:r>
        <w:rPr>
          <w:sz w:val="18"/>
          <w:color w:val="777777"/>
        </w:rPr>
        <w:t xml:space="preserve">[[@Bible:Job 24:23]] </w:t>
      </w:r>
      <w:r>
        <w:rPr>
          <w:b/>
        </w:rPr>
        <w:t xml:space="preserve">23 </w:t>
      </w:r>
      <w:r>
        <w:t xml:space="preserve"> {{field-on:Bible}}</w:t>
      </w:r>
      <w:r>
        <w:t xml:space="preserve">Being softened, let him not hope to be healed, but he will fall in sickness.</w:t>
      </w:r>
      <w:r>
        <w:t xml:space="preserve">{{field-off:Bible}}</w:t>
      </w:r>
    </w:p>
    <w:p>
      <w:r>
        <w:rPr>
          <w:sz w:val="18"/>
          <w:color w:val="777777"/>
        </w:rPr>
        <w:t xml:space="preserve">[[@Bible:Job 24:24]] </w:t>
      </w:r>
      <w:r>
        <w:rPr>
          <w:b/>
        </w:rPr>
        <w:t xml:space="preserve">24 </w:t>
      </w:r>
      <w:r>
        <w:t xml:space="preserve"> {{field-on:Bible}}</w:t>
      </w:r>
      <w:r>
        <w:t xml:space="preserve">For his exaltation afflicted many, but he withered like mallow in heat, or like ear of grain falling of itself from stalk.</w:t>
      </w:r>
      <w:r>
        <w:rPr>
          <w:rStyle w:val="FootnoteReference"/>
        </w:rPr>
        <w:footnoteReference w:id="6789"/>
      </w:r>
      <w:r>
        <w:t xml:space="preserve">{{field-off:Bible}}</w:t>
      </w:r>
    </w:p>
    <w:p>
      <w:r>
        <w:rPr>
          <w:sz w:val="18"/>
          <w:color w:val="777777"/>
        </w:rPr>
        <w:t xml:space="preserve">[[@Bible:Job 24:25]] </w:t>
      </w:r>
      <w:r>
        <w:rPr>
          <w:b/>
        </w:rPr>
        <w:t xml:space="preserve">25 </w:t>
      </w:r>
      <w:r>
        <w:t xml:space="preserve"> {{field-on:Bible}}</w:t>
      </w:r>
      <w:r>
        <w:t xml:space="preserve">If not, who is one saying I speak lies and will make my words into nothing?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[[@Bible:Job 25:1]] </w:t>
      </w:r>
      <w:r>
        <w:rPr>
          <w:b/>
        </w:rPr>
        <w:t xml:space="preserve">1 </w:t>
      </w:r>
      <w:r>
        <w:t xml:space="preserve"> {{field-on:Bible}}</w:t>
      </w:r>
      <w:r>
        <w:t xml:space="preserve">And taking up the matter, Baldad the Sauchite says,</w:t>
      </w:r>
      <w:r>
        <w:t xml:space="preserve">{{field-off:Bible}}</w:t>
      </w:r>
    </w:p>
    <w:p>
      <w:r>
        <w:rPr>
          <w:sz w:val="18"/>
          <w:color w:val="777777"/>
        </w:rPr>
        <w:t xml:space="preserve">[[@Bible:Job 25:2]] </w:t>
      </w:r>
      <w:r>
        <w:rPr>
          <w:b/>
        </w:rPr>
        <w:t xml:space="preserve">2 </w:t>
      </w:r>
      <w:r>
        <w:t xml:space="preserve"> {{field-on:Bible}}</w:t>
      </w:r>
      <w:r>
        <w:t xml:space="preserve">For what foreword or fear is from him, he who makes whole order in highest place?</w:t>
      </w:r>
      <w:r>
        <w:t xml:space="preserve">{{field-off:Bible}}</w:t>
      </w:r>
    </w:p>
    <w:p>
      <w:r>
        <w:rPr>
          <w:sz w:val="18"/>
          <w:color w:val="777777"/>
        </w:rPr>
        <w:t xml:space="preserve">[[@Bible:Job 25:3]] </w:t>
      </w:r>
      <w:r>
        <w:rPr>
          <w:b/>
        </w:rPr>
        <w:t xml:space="preserve">3 </w:t>
      </w:r>
      <w:r>
        <w:t xml:space="preserve"> {{field-on:Bible}}</w:t>
      </w:r>
      <w:r>
        <w:t xml:space="preserve">For let no one suppose there is delay for raiders; upon whom will ambush from him not come?</w:t>
      </w:r>
      <w:r>
        <w:t xml:space="preserve">{{field-off:Bible}}</w:t>
      </w:r>
    </w:p>
    <w:p>
      <w:r>
        <w:rPr>
          <w:sz w:val="18"/>
          <w:color w:val="777777"/>
        </w:rPr>
        <w:t xml:space="preserve">[[@Bible:Job 25:4]] </w:t>
      </w:r>
      <w:r>
        <w:rPr>
          <w:b/>
        </w:rPr>
        <w:t xml:space="preserve">4 </w:t>
      </w:r>
      <w:r>
        <w:t xml:space="preserve"> {{field-on:Bible}}</w:t>
      </w:r>
      <w:r>
        <w:t xml:space="preserve">For how will mortal be righteous before Lord, or who could cleanse himself, one born of woman?</w:t>
      </w:r>
      <w:r>
        <w:t xml:space="preserve">{{field-off:Bible}}</w:t>
      </w:r>
    </w:p>
    <w:p>
      <w:r>
        <w:rPr>
          <w:sz w:val="18"/>
          <w:color w:val="777777"/>
        </w:rPr>
        <w:t xml:space="preserve">[[@Bible:Job 25:5]] </w:t>
      </w:r>
      <w:r>
        <w:rPr>
          <w:b/>
        </w:rPr>
        <w:t xml:space="preserve">5 </w:t>
      </w:r>
      <w:r>
        <w:t xml:space="preserve"> {{field-on:Bible}}</w:t>
      </w:r>
      <w:r>
        <w:t xml:space="preserve">If he orders moon, and it does not shine, and stars are not clean before him,</w:t>
      </w:r>
      <w:r>
        <w:t xml:space="preserve">{{field-off:Bible}}</w:t>
      </w:r>
    </w:p>
    <w:p>
      <w:r>
        <w:rPr>
          <w:sz w:val="18"/>
          <w:color w:val="777777"/>
        </w:rPr>
        <w:t xml:space="preserve">[[@Bible:Job 25:6]] </w:t>
      </w:r>
      <w:r>
        <w:rPr>
          <w:b/>
        </w:rPr>
        <w:t xml:space="preserve">6 </w:t>
      </w:r>
      <w:r>
        <w:t xml:space="preserve"> {{field-on:Bible}}</w:t>
      </w:r>
      <w:r>
        <w:t xml:space="preserve">how much less man, rot, and son of man, worm.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[[@Bible:Job 26:1]] </w:t>
      </w:r>
      <w:r>
        <w:rPr>
          <w:b/>
        </w:rPr>
        <w:t xml:space="preserve">1 </w:t>
      </w:r>
      <w:r>
        <w:t xml:space="preserve"> {{field-on:Bible}}</w:t>
      </w:r>
      <w:r>
        <w:t xml:space="preserve">And taking up the matter, Job says,</w:t>
      </w:r>
      <w:r>
        <w:t xml:space="preserve">{{field-off:Bible}}</w:t>
      </w:r>
    </w:p>
    <w:p>
      <w:r>
        <w:rPr>
          <w:sz w:val="18"/>
          <w:color w:val="777777"/>
        </w:rPr>
        <w:t xml:space="preserve">[[@Bible:Job 26:2]] </w:t>
      </w:r>
      <w:r>
        <w:rPr>
          <w:b/>
        </w:rPr>
        <w:t xml:space="preserve">2 </w:t>
      </w:r>
      <w:r>
        <w:t xml:space="preserve"> {{field-on:Bible}}</w:t>
      </w:r>
      <w:r>
        <w:t xml:space="preserve">To whom will you attach yourself, and whom are you about to help? Is it not one of much strength and mighty arm?</w:t>
      </w:r>
      <w:r>
        <w:t xml:space="preserve">{{field-off:Bible}}</w:t>
      </w:r>
    </w:p>
    <w:p>
      <w:r>
        <w:rPr>
          <w:sz w:val="18"/>
          <w:color w:val="777777"/>
        </w:rPr>
        <w:t xml:space="preserve">[[@Bible:Job 26:3]] </w:t>
      </w:r>
      <w:r>
        <w:rPr>
          <w:b/>
        </w:rPr>
        <w:t xml:space="preserve">3 </w:t>
      </w:r>
      <w:r>
        <w:t xml:space="preserve"> {{field-on:Bible}}</w:t>
      </w:r>
      <w:r>
        <w:t xml:space="preserve">To whom did you give counsel? Is it not one of all wisdom? And whom will you follow? Is it not one of greatest power?</w:t>
      </w:r>
      <w:r>
        <w:t xml:space="preserve">{{field-off:Bible}}</w:t>
      </w:r>
    </w:p>
    <w:p>
      <w:r>
        <w:rPr>
          <w:sz w:val="18"/>
          <w:color w:val="777777"/>
        </w:rPr>
        <w:t xml:space="preserve">[[@Bible:Job 26:4]] </w:t>
      </w:r>
      <w:r>
        <w:rPr>
          <w:b/>
        </w:rPr>
        <w:t xml:space="preserve">4 </w:t>
      </w:r>
      <w:r>
        <w:t xml:space="preserve"> {{field-on:Bible}}</w:t>
      </w:r>
      <w:r>
        <w:t xml:space="preserve">To whom did you declare words? And breath of whom is that which came out from you?</w:t>
      </w:r>
      <w:r>
        <w:t xml:space="preserve">{{field-off:Bible}}</w:t>
      </w:r>
    </w:p>
    <w:p>
      <w:r>
        <w:rPr>
          <w:sz w:val="18"/>
          <w:color w:val="777777"/>
        </w:rPr>
        <w:t xml:space="preserve">[[@Bible:Job 26:5]] </w:t>
      </w:r>
      <w:r>
        <w:rPr>
          <w:b/>
        </w:rPr>
        <w:t xml:space="preserve">5 </w:t>
      </w:r>
      <w:r>
        <w:t xml:space="preserve"> {{field-on:Bible}}</w:t>
      </w:r>
      <w:r>
        <w:t xml:space="preserve">Will not giants be brought forth from under water, and its neighbors?</w:t>
      </w:r>
      <w:r>
        <w:t xml:space="preserve">{{field-off:Bible}}</w:t>
      </w:r>
    </w:p>
    <w:p>
      <w:r>
        <w:rPr>
          <w:sz w:val="18"/>
          <w:color w:val="777777"/>
        </w:rPr>
        <w:t xml:space="preserve">[[@Bible:Job 26:6]] </w:t>
      </w:r>
      <w:r>
        <w:rPr>
          <w:b/>
        </w:rPr>
        <w:t xml:space="preserve">6 </w:t>
      </w:r>
      <w:r>
        <w:t xml:space="preserve"> {{field-on:Bible}}</w:t>
      </w:r>
      <w:r>
        <w:t xml:space="preserve">Hades is naked before him, and destruction has no covering.</w:t>
      </w:r>
      <w:r>
        <w:t xml:space="preserve">{{field-off:Bible}}</w:t>
      </w:r>
    </w:p>
    <w:p>
      <w:r>
        <w:rPr>
          <w:sz w:val="18"/>
          <w:color w:val="777777"/>
        </w:rPr>
        <w:t xml:space="preserve">[[@Bible:Job 26:7]] </w:t>
      </w:r>
      <w:r>
        <w:rPr>
          <w:b/>
        </w:rPr>
        <w:t xml:space="preserve">7 </w:t>
      </w:r>
      <w:r>
        <w:t xml:space="preserve"> {{field-on:Bible}}</w:t>
      </w:r>
      <w:r>
        <w:t xml:space="preserve">Stretching out north over nothing, hanging earth upon nothing.</w:t>
      </w:r>
      <w:r>
        <w:t xml:space="preserve">{{field-off:Bible}}</w:t>
      </w:r>
    </w:p>
    <w:p>
      <w:r>
        <w:rPr>
          <w:sz w:val="18"/>
          <w:color w:val="777777"/>
        </w:rPr>
        <w:t xml:space="preserve">[[@Bible:Job 26:8]] </w:t>
      </w:r>
      <w:r>
        <w:rPr>
          <w:b/>
        </w:rPr>
        <w:t xml:space="preserve">8 </w:t>
      </w:r>
      <w:r>
        <w:t xml:space="preserve"> {{field-on:Bible}}</w:t>
      </w:r>
      <w:r>
        <w:t xml:space="preserve">Binding water in his clouds, and cloud was not torn under him.</w:t>
      </w:r>
      <w:r>
        <w:t xml:space="preserve">{{field-off:Bible}}</w:t>
      </w:r>
    </w:p>
    <w:p>
      <w:r>
        <w:rPr>
          <w:sz w:val="18"/>
          <w:color w:val="777777"/>
        </w:rPr>
        <w:t xml:space="preserve">[[@Bible:Job 26:9]] </w:t>
      </w:r>
      <w:r>
        <w:rPr>
          <w:b/>
        </w:rPr>
        <w:t xml:space="preserve">9 </w:t>
      </w:r>
      <w:r>
        <w:t xml:space="preserve"> {{field-on:Bible}}</w:t>
      </w:r>
      <w:r>
        <w:t xml:space="preserve">Holding face of throne, spreading his cloud upon it.</w:t>
      </w:r>
      <w:r>
        <w:t xml:space="preserve">{{field-off:Bible}}</w:t>
      </w:r>
    </w:p>
    <w:p>
      <w:r>
        <w:rPr>
          <w:sz w:val="18"/>
          <w:color w:val="777777"/>
        </w:rPr>
        <w:t xml:space="preserve">[[@Bible:Job 26:10]] </w:t>
      </w:r>
      <w:r>
        <w:rPr>
          <w:b/>
        </w:rPr>
        <w:t xml:space="preserve">10 </w:t>
      </w:r>
      <w:r>
        <w:t xml:space="preserve"> {{field-on:Bible}}</w:t>
      </w:r>
      <w:r>
        <w:t xml:space="preserve">He drew boundary by decree upon face of water, until completion of light with darkness.</w:t>
      </w:r>
      <w:r>
        <w:t xml:space="preserve">{{field-off:Bible}}</w:t>
      </w:r>
    </w:p>
    <w:p>
      <w:r>
        <w:rPr>
          <w:sz w:val="18"/>
          <w:color w:val="777777"/>
        </w:rPr>
        <w:t xml:space="preserve">[[@Bible:Job 26:11]] </w:t>
      </w:r>
      <w:r>
        <w:rPr>
          <w:b/>
        </w:rPr>
        <w:t xml:space="preserve">11 </w:t>
      </w:r>
      <w:r>
        <w:t xml:space="preserve"> {{field-on:Bible}}</w:t>
      </w:r>
      <w:r>
        <w:t xml:space="preserve">Pillars of heaven were spread out and were astonished at his rebuke.</w:t>
      </w:r>
      <w:r>
        <w:t xml:space="preserve">{{field-off:Bible}}</w:t>
      </w:r>
    </w:p>
    <w:p>
      <w:r>
        <w:rPr>
          <w:sz w:val="18"/>
          <w:color w:val="777777"/>
        </w:rPr>
        <w:t xml:space="preserve">[[@Bible:Job 26:12]] </w:t>
      </w:r>
      <w:r>
        <w:rPr>
          <w:b/>
        </w:rPr>
        <w:t xml:space="preserve">12 </w:t>
      </w:r>
      <w:r>
        <w:t xml:space="preserve"> {{field-on:Bible}}</w:t>
      </w:r>
      <w:r>
        <w:t xml:space="preserve">By strength he stilled sea, and by knowledge wounded sea-monster.</w:t>
      </w:r>
      <w:r>
        <w:t xml:space="preserve">{{field-off:Bible}}</w:t>
      </w:r>
    </w:p>
    <w:p>
      <w:r>
        <w:rPr>
          <w:sz w:val="18"/>
          <w:color w:val="777777"/>
        </w:rPr>
        <w:t xml:space="preserve">[[@Bible:Job 26:13]] </w:t>
      </w:r>
      <w:r>
        <w:rPr>
          <w:b/>
        </w:rPr>
        <w:t xml:space="preserve">13 </w:t>
      </w:r>
      <w:r>
        <w:t xml:space="preserve"> {{field-on:Bible}}</w:t>
      </w:r>
      <w:r>
        <w:t xml:space="preserve">And bolts of heaven fear him, and by decree he killed dragon that turned away.</w:t>
      </w:r>
      <w:r>
        <w:t xml:space="preserve">{{field-off:Bible}}</w:t>
      </w:r>
    </w:p>
    <w:p>
      <w:r>
        <w:rPr>
          <w:sz w:val="18"/>
          <w:color w:val="777777"/>
        </w:rPr>
        <w:t xml:space="preserve">[[@Bible:Job 26:14]] </w:t>
      </w:r>
      <w:r>
        <w:rPr>
          <w:b/>
        </w:rPr>
        <w:t xml:space="preserve">14 </w:t>
      </w:r>
      <w:r>
        <w:t xml:space="preserve"> {{field-on:Bible}}</w:t>
      </w:r>
      <w:r>
        <w:t xml:space="preserve">Behold, these are parts of his way, and upon mere drop of word we will hear in him; but strength of his thunder, who knows when he will make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[[@Bible:Job 27:1]] </w:t>
      </w:r>
      <w:r>
        <w:rPr>
          <w:b/>
        </w:rPr>
        <w:t xml:space="preserve">1 </w:t>
      </w:r>
      <w:r>
        <w:t xml:space="preserve"> {{field-on:Bible}}</w:t>
      </w:r>
      <w:r>
        <w:t xml:space="preserve">And again adding, Job said in his opening discourse,</w:t>
      </w:r>
      <w:r>
        <w:t xml:space="preserve">{{field-off:Bible}}</w:t>
      </w:r>
    </w:p>
    <w:p>
      <w:r>
        <w:rPr>
          <w:sz w:val="18"/>
          <w:color w:val="777777"/>
        </w:rPr>
        <w:t xml:space="preserve">[[@Bible:Job 27:2]] </w:t>
      </w:r>
      <w:r>
        <w:rPr>
          <w:b/>
        </w:rPr>
        <w:t xml:space="preserve">2 </w:t>
      </w:r>
      <w:r>
        <w:t xml:space="preserve"> {{field-on:Bible}}</w:t>
      </w:r>
      <w:r>
        <w:t xml:space="preserve">As Lord lives, who has judged me thus, and Almighty, who embittered my soul,</w:t>
      </w:r>
      <w:r>
        <w:t xml:space="preserve">{{field-off:Bible}}</w:t>
      </w:r>
    </w:p>
    <w:p>
      <w:r>
        <w:rPr>
          <w:sz w:val="18"/>
          <w:color w:val="777777"/>
        </w:rPr>
        <w:t xml:space="preserve">[[@Bible:Job 27:3]] </w:t>
      </w:r>
      <w:r>
        <w:rPr>
          <w:b/>
        </w:rPr>
        <w:t xml:space="preserve">3 </w:t>
      </w:r>
      <w:r>
        <w:t xml:space="preserve"> {{field-on:Bible}}</w:t>
      </w:r>
      <w:r>
        <w:t xml:space="preserve">as long as my breath is still in me and divine spirit in my nostrils,</w:t>
      </w:r>
      <w:r>
        <w:t xml:space="preserve">{{field-off:Bible}}</w:t>
      </w:r>
    </w:p>
    <w:p>
      <w:r>
        <w:rPr>
          <w:sz w:val="18"/>
          <w:color w:val="777777"/>
        </w:rPr>
        <w:t xml:space="preserve">[[@Bible:Job 27:4]] </w:t>
      </w:r>
      <w:r>
        <w:rPr>
          <w:b/>
        </w:rPr>
        <w:t xml:space="preserve">4 </w:t>
      </w:r>
      <w:r>
        <w:t xml:space="preserve"> {{field-on:Bible}}</w:t>
      </w:r>
      <w:r>
        <w:t xml:space="preserve">my lips will by no means speak lawless things, nor will my soul meditate unjust things.</w:t>
      </w:r>
      <w:r>
        <w:t xml:space="preserve">{{field-off:Bible}}</w:t>
      </w:r>
    </w:p>
    <w:p>
      <w:r>
        <w:rPr>
          <w:sz w:val="18"/>
          <w:color w:val="777777"/>
        </w:rPr>
        <w:t xml:space="preserve">[[@Bible:Job 27:5]] </w:t>
      </w:r>
      <w:r>
        <w:rPr>
          <w:b/>
        </w:rPr>
        <w:t xml:space="preserve">5 </w:t>
      </w:r>
      <w:r>
        <w:t xml:space="preserve"> {{field-on:Bible}}</w:t>
      </w:r>
      <w:r>
        <w:t xml:space="preserve">Far be it from me to declare you righteous until I die, for I will not put away my innocence.</w:t>
      </w:r>
      <w:r>
        <w:t xml:space="preserve">{{field-off:Bible}}</w:t>
      </w:r>
    </w:p>
    <w:p>
      <w:r>
        <w:rPr>
          <w:sz w:val="18"/>
          <w:color w:val="777777"/>
        </w:rPr>
        <w:t xml:space="preserve">[[@Bible:Job 27:6]] </w:t>
      </w:r>
      <w:r>
        <w:rPr>
          <w:b/>
        </w:rPr>
        <w:t xml:space="preserve">6 </w:t>
      </w:r>
      <w:r>
        <w:t xml:space="preserve"> {{field-on:Bible}}</w:t>
      </w:r>
      <w:r>
        <w:t xml:space="preserve">And clinging to righteousness, I will by no means let go, for I am not conscious to myself of having done improper things.</w:t>
      </w:r>
      <w:r>
        <w:t xml:space="preserve">{{field-off:Bible}}</w:t>
      </w:r>
    </w:p>
    <w:p>
      <w:r>
        <w:rPr>
          <w:sz w:val="18"/>
          <w:color w:val="777777"/>
        </w:rPr>
        <w:t xml:space="preserve">[[@Bible:Job 27:7]] </w:t>
      </w:r>
      <w:r>
        <w:rPr>
          <w:b/>
        </w:rPr>
        <w:t xml:space="preserve">7 </w:t>
      </w:r>
      <w:r>
        <w:t xml:space="preserve"> {{field-on:Bible}}</w:t>
      </w:r>
      <w:r>
        <w:t xml:space="preserve">Yet let my enemies be as overthrow of ungodly men, and those rising against me as destruction of lawless men.</w:t>
      </w:r>
      <w:r>
        <w:t xml:space="preserve">{{field-off:Bible}}</w:t>
      </w:r>
    </w:p>
    <w:p>
      <w:r>
        <w:rPr>
          <w:sz w:val="18"/>
          <w:color w:val="777777"/>
        </w:rPr>
        <w:t xml:space="preserve">[[@Bible:Job 27:8]] </w:t>
      </w:r>
      <w:r>
        <w:rPr>
          <w:b/>
        </w:rPr>
        <w:t xml:space="preserve">8 </w:t>
      </w:r>
      <w:r>
        <w:t xml:space="preserve"> {{field-on:Bible}}</w:t>
      </w:r>
      <w:r>
        <w:t xml:space="preserve">For what hope is there for ungodly man, that he clings, trusting upon Lord? Will he be saved?</w:t>
      </w:r>
      <w:r>
        <w:t xml:space="preserve">{{field-off:Bible}}</w:t>
      </w:r>
    </w:p>
    <w:p>
      <w:r>
        <w:rPr>
          <w:sz w:val="18"/>
          <w:color w:val="777777"/>
        </w:rPr>
        <w:t xml:space="preserve">[[@Bible:Job 27:9]] </w:t>
      </w:r>
      <w:r>
        <w:rPr>
          <w:b/>
        </w:rPr>
        <w:t xml:space="preserve">9 </w:t>
      </w:r>
      <w:r>
        <w:t xml:space="preserve"> {{field-on:Bible}}</w:t>
      </w:r>
      <w:r>
        <w:t xml:space="preserve">Or will Lord hear his petition, or when necessity comes upon him?</w:t>
      </w:r>
      <w:r>
        <w:t xml:space="preserve">{{field-off:Bible}}</w:t>
      </w:r>
    </w:p>
    <w:p>
      <w:r>
        <w:rPr>
          <w:sz w:val="18"/>
          <w:color w:val="777777"/>
        </w:rPr>
        <w:t xml:space="preserve">[[@Bible:Job 27:10]] </w:t>
      </w:r>
      <w:r>
        <w:rPr>
          <w:b/>
        </w:rPr>
        <w:t xml:space="preserve">10 </w:t>
      </w:r>
      <w:r>
        <w:t xml:space="preserve"> {{field-on:Bible}}</w:t>
      </w:r>
      <w:r>
        <w:t xml:space="preserve">Does he have any boldness before him, or when he calls upon him, will he hear him?</w:t>
      </w:r>
      <w:r>
        <w:t xml:space="preserve">{{field-off:Bible}}</w:t>
      </w:r>
    </w:p>
    <w:p>
      <w:r>
        <w:rPr>
          <w:sz w:val="18"/>
          <w:color w:val="777777"/>
        </w:rPr>
        <w:t xml:space="preserve">[[@Bible:Job 27:11]] </w:t>
      </w:r>
      <w:r>
        <w:rPr>
          <w:b/>
        </w:rPr>
        <w:t xml:space="preserve">11 </w:t>
      </w:r>
      <w:r>
        <w:t xml:space="preserve"> {{field-on:Bible}}</w:t>
      </w:r>
      <w:r>
        <w:t xml:space="preserve">But now I will declare to you what is in hand of Lord; what things are with Almighty I will not lie about.</w:t>
      </w:r>
      <w:r>
        <w:t xml:space="preserve">{{field-off:Bible}}</w:t>
      </w:r>
    </w:p>
    <w:p>
      <w:r>
        <w:rPr>
          <w:sz w:val="18"/>
          <w:color w:val="777777"/>
        </w:rPr>
        <w:t xml:space="preserve">[[@Bible:Job 27:12]] </w:t>
      </w:r>
      <w:r>
        <w:rPr>
          <w:b/>
        </w:rPr>
        <w:t xml:space="preserve">12 </w:t>
      </w:r>
      <w:r>
        <w:t xml:space="preserve"> {{field-on:Bible}}</w:t>
      </w:r>
      <w:r>
        <w:t xml:space="preserve">Behold now, you all know that you heap empty things upon empty things.</w:t>
      </w:r>
      <w:r>
        <w:t xml:space="preserve">{{field-off:Bible}}</w:t>
      </w:r>
    </w:p>
    <w:p>
      <w:r>
        <w:rPr>
          <w:sz w:val="18"/>
          <w:color w:val="777777"/>
        </w:rPr>
        <w:t xml:space="preserve">[[@Bible:Job 27:13]] </w:t>
      </w:r>
      <w:r>
        <w:rPr>
          <w:b/>
        </w:rPr>
        <w:t xml:space="preserve">13 </w:t>
      </w:r>
      <w:r>
        <w:t xml:space="preserve"> {{field-on:Bible}}</w:t>
      </w:r>
      <w:r>
        <w:t xml:space="preserve">This is portion of ungodly man from Lord, and possession of tyrants will come upon them from Almighty.</w:t>
      </w:r>
      <w:r>
        <w:t xml:space="preserve">{{field-off:Bible}}</w:t>
      </w:r>
    </w:p>
    <w:p>
      <w:r>
        <w:rPr>
          <w:sz w:val="18"/>
          <w:color w:val="777777"/>
        </w:rPr>
        <w:t xml:space="preserve">[[@Bible:Job 27:14]] </w:t>
      </w:r>
      <w:r>
        <w:rPr>
          <w:b/>
        </w:rPr>
        <w:t xml:space="preserve">14 </w:t>
      </w:r>
      <w:r>
        <w:t xml:space="preserve"> {{field-on:Bible}}</w:t>
      </w:r>
      <w:r>
        <w:t xml:space="preserve">And if his sons become many, they will be for slaughter; and if they grow into men, they will beg.</w:t>
      </w:r>
      <w:r>
        <w:t xml:space="preserve">{{field-off:Bible}}</w:t>
      </w:r>
    </w:p>
    <w:p>
      <w:r>
        <w:rPr>
          <w:sz w:val="18"/>
          <w:color w:val="777777"/>
        </w:rPr>
        <w:t xml:space="preserve">[[@Bible:Job 27:15]] </w:t>
      </w:r>
      <w:r>
        <w:rPr>
          <w:b/>
        </w:rPr>
        <w:t xml:space="preserve">15 </w:t>
      </w:r>
      <w:r>
        <w:t xml:space="preserve"> {{field-on:Bible}}</w:t>
      </w:r>
      <w:r>
        <w:t xml:space="preserve">And those left of him will end in death, and no one will pity their widows.</w:t>
      </w:r>
      <w:r>
        <w:t xml:space="preserve">{{field-off:Bible}}</w:t>
      </w:r>
    </w:p>
    <w:p>
      <w:r>
        <w:rPr>
          <w:sz w:val="18"/>
          <w:color w:val="777777"/>
        </w:rPr>
        <w:t xml:space="preserve">[[@Bible:Job 27:16]] </w:t>
      </w:r>
      <w:r>
        <w:rPr>
          <w:b/>
        </w:rPr>
        <w:t xml:space="preserve">16 </w:t>
      </w:r>
      <w:r>
        <w:t xml:space="preserve"> {{field-on:Bible}}</w:t>
      </w:r>
      <w:r>
        <w:t xml:space="preserve">If he gathers silver like earth, and prepares gold like clay,</w:t>
      </w:r>
      <w:r>
        <w:t xml:space="preserve">{{field-off:Bible}}</w:t>
      </w:r>
    </w:p>
    <w:p>
      <w:r>
        <w:rPr>
          <w:sz w:val="18"/>
          <w:color w:val="777777"/>
        </w:rPr>
        <w:t xml:space="preserve">[[@Bible:Job 27:17]] </w:t>
      </w:r>
      <w:r>
        <w:rPr>
          <w:b/>
        </w:rPr>
        <w:t xml:space="preserve">17 </w:t>
      </w:r>
      <w:r>
        <w:t xml:space="preserve"> {{field-on:Bible}}</w:t>
      </w:r>
      <w:r>
        <w:t xml:space="preserve">righteous men will obtain all these things, and true men will hold his goods.</w:t>
      </w:r>
      <w:r>
        <w:t xml:space="preserve">{{field-off:Bible}}</w:t>
      </w:r>
    </w:p>
    <w:p>
      <w:r>
        <w:rPr>
          <w:sz w:val="18"/>
          <w:color w:val="777777"/>
        </w:rPr>
        <w:t xml:space="preserve">[[@Bible:Job 27:18]] </w:t>
      </w:r>
      <w:r>
        <w:rPr>
          <w:b/>
        </w:rPr>
        <w:t xml:space="preserve">18 </w:t>
      </w:r>
      <w:r>
        <w:t xml:space="preserve"> {{field-on:Bible}}</w:t>
      </w:r>
      <w:r>
        <w:t xml:space="preserve">And his house turned out like moth, and like spider.</w:t>
      </w:r>
      <w:r>
        <w:t xml:space="preserve">{{field-off:Bible}}</w:t>
      </w:r>
    </w:p>
    <w:p>
      <w:r>
        <w:rPr>
          <w:sz w:val="18"/>
          <w:color w:val="777777"/>
        </w:rPr>
        <w:t xml:space="preserve">[[@Bible:Job 27:19]] </w:t>
      </w:r>
      <w:r>
        <w:rPr>
          <w:b/>
        </w:rPr>
        <w:t xml:space="preserve">19 </w:t>
      </w:r>
      <w:r>
        <w:t xml:space="preserve"> {{field-on:Bible}}</w:t>
      </w:r>
      <w:r>
        <w:t xml:space="preserve">Rich man, having lain down, will add no more; he opened his eyes, and he is not.</w:t>
      </w:r>
      <w:r>
        <w:rPr>
          <w:rStyle w:val="FootnoteReference"/>
        </w:rPr>
        <w:footnoteReference w:id="6790"/>
      </w:r>
      <w:r>
        <w:t xml:space="preserve">{{field-off:Bible}}</w:t>
      </w:r>
    </w:p>
    <w:p>
      <w:r>
        <w:rPr>
          <w:sz w:val="18"/>
          <w:color w:val="777777"/>
        </w:rPr>
        <w:t xml:space="preserve">[[@Bible:Job 27:20]] </w:t>
      </w:r>
      <w:r>
        <w:rPr>
          <w:b/>
        </w:rPr>
        <w:t xml:space="preserve">20 </w:t>
      </w:r>
      <w:r>
        <w:t xml:space="preserve"> {{field-on:Bible}}</w:t>
      </w:r>
      <w:r>
        <w:t xml:space="preserve">Pains met him like water, and by night gloom carried him away.</w:t>
      </w:r>
      <w:r>
        <w:t xml:space="preserve">{{field-off:Bible}}</w:t>
      </w:r>
    </w:p>
    <w:p>
      <w:r>
        <w:rPr>
          <w:sz w:val="18"/>
          <w:color w:val="777777"/>
        </w:rPr>
        <w:t xml:space="preserve">[[@Bible:Job 27:21]] </w:t>
      </w:r>
      <w:r>
        <w:rPr>
          <w:b/>
        </w:rPr>
        <w:t xml:space="preserve">21 </w:t>
      </w:r>
      <w:r>
        <w:t xml:space="preserve"> {{field-on:Bible}}</w:t>
      </w:r>
      <w:r>
        <w:t xml:space="preserve">Scorching wind will carry him off and depart, and will winnow him from his place.</w:t>
      </w:r>
      <w:r>
        <w:t xml:space="preserve">{{field-off:Bible}}</w:t>
      </w:r>
    </w:p>
    <w:p>
      <w:r>
        <w:rPr>
          <w:sz w:val="18"/>
          <w:color w:val="777777"/>
        </w:rPr>
        <w:t xml:space="preserve">[[@Bible:Job 27:22]] </w:t>
      </w:r>
      <w:r>
        <w:rPr>
          <w:b/>
        </w:rPr>
        <w:t xml:space="preserve">22 </w:t>
      </w:r>
      <w:r>
        <w:t xml:space="preserve"> {{field-on:Bible}}</w:t>
      </w:r>
      <w:r>
        <w:t xml:space="preserve">And it will hurl itself upon him and not spare; fleeing, he will flee from its hand.</w:t>
      </w:r>
      <w:r>
        <w:t xml:space="preserve">{{field-off:Bible}}</w:t>
      </w:r>
    </w:p>
    <w:p>
      <w:r>
        <w:rPr>
          <w:sz w:val="18"/>
          <w:color w:val="777777"/>
        </w:rPr>
        <w:t xml:space="preserve">[[@Bible:Job 27:23]] </w:t>
      </w:r>
      <w:r>
        <w:rPr>
          <w:b/>
        </w:rPr>
        <w:t xml:space="preserve">23 </w:t>
      </w:r>
      <w:r>
        <w:t xml:space="preserve"> {{field-on:Bible}}</w:t>
      </w:r>
      <w:r>
        <w:t xml:space="preserve">He will clap his hands against him and hiss him out of his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[[@Bible:Job 28:1]] </w:t>
      </w:r>
      <w:r>
        <w:rPr>
          <w:b/>
        </w:rPr>
        <w:t xml:space="preserve">1 </w:t>
      </w:r>
      <w:r>
        <w:t xml:space="preserve"> {{field-on:Bible}}</w:t>
      </w:r>
      <w:r>
        <w:t xml:space="preserve">For silver has place from where it comes, and gold place from where it is refined.</w:t>
      </w:r>
      <w:r>
        <w:t xml:space="preserve">{{field-off:Bible}}</w:t>
      </w:r>
    </w:p>
    <w:p>
      <w:r>
        <w:rPr>
          <w:sz w:val="18"/>
          <w:color w:val="777777"/>
        </w:rPr>
        <w:t xml:space="preserve">[[@Bible:Job 28:2]] </w:t>
      </w:r>
      <w:r>
        <w:rPr>
          <w:b/>
        </w:rPr>
        <w:t xml:space="preserve">2 </w:t>
      </w:r>
      <w:r>
        <w:t xml:space="preserve"> {{field-on:Bible}}</w:t>
      </w:r>
      <w:r>
        <w:t xml:space="preserve">For iron comes from earth, and bronze is quarried like stone.</w:t>
      </w:r>
      <w:r>
        <w:t xml:space="preserve">{{field-off:Bible}}</w:t>
      </w:r>
    </w:p>
    <w:p>
      <w:r>
        <w:rPr>
          <w:sz w:val="18"/>
          <w:color w:val="777777"/>
        </w:rPr>
        <w:t xml:space="preserve">[[@Bible:Job 28:3]] </w:t>
      </w:r>
      <w:r>
        <w:rPr>
          <w:b/>
        </w:rPr>
        <w:t xml:space="preserve">3 </w:t>
      </w:r>
      <w:r>
        <w:t xml:space="preserve"> {{field-on:Bible}}</w:t>
      </w:r>
      <w:r>
        <w:t xml:space="preserve">He set order for darkness, and he himself searches out every limit, stone of gloom and shadow of death.</w:t>
      </w:r>
      <w:r>
        <w:t xml:space="preserve">{{field-off:Bible}}</w:t>
      </w:r>
    </w:p>
    <w:p>
      <w:r>
        <w:rPr>
          <w:sz w:val="18"/>
          <w:color w:val="777777"/>
        </w:rPr>
        <w:t xml:space="preserve">[[@Bible:Job 28:4]] </w:t>
      </w:r>
      <w:r>
        <w:rPr>
          <w:b/>
        </w:rPr>
        <w:t xml:space="preserve">4 </w:t>
      </w:r>
      <w:r>
        <w:t xml:space="preserve"> {{field-on:Bible}}</w:t>
      </w:r>
      <w:r>
        <w:t xml:space="preserve">Torrent breaks off from dust, and those forgetting righteous way grew weak among mortals.</w:t>
      </w:r>
      <w:r>
        <w:t xml:space="preserve">{{field-off:Bible}}</w:t>
      </w:r>
    </w:p>
    <w:p>
      <w:r>
        <w:rPr>
          <w:sz w:val="18"/>
          <w:color w:val="777777"/>
        </w:rPr>
        <w:t xml:space="preserve">[[@Bible:Job 28:5]] </w:t>
      </w:r>
      <w:r>
        <w:rPr>
          <w:b/>
        </w:rPr>
        <w:t xml:space="preserve">5 </w:t>
      </w:r>
      <w:r>
        <w:t xml:space="preserve"> {{field-on:Bible}}</w:t>
      </w:r>
      <w:r>
        <w:t xml:space="preserve">Earth, from it bread will come out, but underneath it is turned up as by fire.</w:t>
      </w:r>
      <w:r>
        <w:t xml:space="preserve">{{field-off:Bible}}</w:t>
      </w:r>
    </w:p>
    <w:p>
      <w:r>
        <w:rPr>
          <w:sz w:val="18"/>
          <w:color w:val="777777"/>
        </w:rPr>
        <w:t xml:space="preserve">[[@Bible:Job 28:6]] </w:t>
      </w:r>
      <w:r>
        <w:rPr>
          <w:b/>
        </w:rPr>
        <w:t xml:space="preserve">6 </w:t>
      </w:r>
      <w:r>
        <w:t xml:space="preserve"> {{field-on:Bible}}</w:t>
      </w:r>
      <w:r>
        <w:t xml:space="preserve">Its stones are place of sapphire, and its dust has gold with it.</w:t>
      </w:r>
      <w:r>
        <w:t xml:space="preserve">{{field-off:Bible}}</w:t>
      </w:r>
    </w:p>
    <w:p>
      <w:r>
        <w:rPr>
          <w:sz w:val="18"/>
          <w:color w:val="777777"/>
        </w:rPr>
        <w:t xml:space="preserve">[[@Bible:Job 28:7]] </w:t>
      </w:r>
      <w:r>
        <w:rPr>
          <w:b/>
        </w:rPr>
        <w:t xml:space="preserve">7 </w:t>
      </w:r>
      <w:r>
        <w:t xml:space="preserve"> {{field-on:Bible}}</w:t>
      </w:r>
      <w:r>
        <w:t xml:space="preserve">Bird did not know that path, nor did eye of vulture look upon it.</w:t>
      </w:r>
      <w:r>
        <w:t xml:space="preserve">{{field-off:Bible}}</w:t>
      </w:r>
    </w:p>
    <w:p>
      <w:r>
        <w:rPr>
          <w:sz w:val="18"/>
          <w:color w:val="777777"/>
        </w:rPr>
        <w:t xml:space="preserve">[[@Bible:Job 28:8]] </w:t>
      </w:r>
      <w:r>
        <w:rPr>
          <w:b/>
        </w:rPr>
        <w:t xml:space="preserve">8 </w:t>
      </w:r>
      <w:r>
        <w:t xml:space="preserve"> {{field-on:Bible}}</w:t>
      </w:r>
      <w:r>
        <w:t xml:space="preserve">Sons of arrogant men did not tread it, nor did lion pass over it.</w:t>
      </w:r>
      <w:r>
        <w:t xml:space="preserve">{{field-off:Bible}}</w:t>
      </w:r>
    </w:p>
    <w:p>
      <w:r>
        <w:rPr>
          <w:sz w:val="18"/>
          <w:color w:val="777777"/>
        </w:rPr>
        <w:t xml:space="preserve">[[@Bible:Job 28:9]] </w:t>
      </w:r>
      <w:r>
        <w:rPr>
          <w:b/>
        </w:rPr>
        <w:t xml:space="preserve">9 </w:t>
      </w:r>
      <w:r>
        <w:t xml:space="preserve"> {{field-on:Bible}}</w:t>
      </w:r>
      <w:r>
        <w:t xml:space="preserve">He stretched out his hand upon sharp rock, and overturned mountains from roots.</w:t>
      </w:r>
      <w:r>
        <w:t xml:space="preserve">{{field-off:Bible}}</w:t>
      </w:r>
    </w:p>
    <w:p>
      <w:r>
        <w:rPr>
          <w:sz w:val="18"/>
          <w:color w:val="777777"/>
        </w:rPr>
        <w:t xml:space="preserve">[[@Bible:Job 28:10]] </w:t>
      </w:r>
      <w:r>
        <w:rPr>
          <w:b/>
        </w:rPr>
        <w:t xml:space="preserve">10 </w:t>
      </w:r>
      <w:r>
        <w:t xml:space="preserve"> {{field-on:Bible}}</w:t>
      </w:r>
      <w:r>
        <w:t xml:space="preserve">And he broke open whirlings of rivers, and my eye saw every precious thing.</w:t>
      </w:r>
      <w:r>
        <w:t xml:space="preserve">{{field-off:Bible}}</w:t>
      </w:r>
    </w:p>
    <w:p>
      <w:r>
        <w:rPr>
          <w:sz w:val="18"/>
          <w:color w:val="777777"/>
        </w:rPr>
        <w:t xml:space="preserve">[[@Bible:Job 28:11]] </w:t>
      </w:r>
      <w:r>
        <w:rPr>
          <w:b/>
        </w:rPr>
        <w:t xml:space="preserve">11 </w:t>
      </w:r>
      <w:r>
        <w:t xml:space="preserve"> {{field-on:Bible}}</w:t>
      </w:r>
      <w:r>
        <w:t xml:space="preserve">And he uncovered depths of rivers and brought his power into light.</w:t>
      </w:r>
      <w:r>
        <w:rPr>
          <w:rStyle w:val="FootnoteReference"/>
        </w:rPr>
        <w:footnoteReference w:id="6791"/>
      </w:r>
      <w:r>
        <w:t xml:space="preserve">{{field-off:Bible}}</w:t>
      </w:r>
    </w:p>
    <w:p>
      <w:r>
        <w:rPr>
          <w:sz w:val="18"/>
          <w:color w:val="777777"/>
        </w:rPr>
        <w:t xml:space="preserve">[[@Bible:Job 28:12]] </w:t>
      </w:r>
      <w:r>
        <w:rPr>
          <w:b/>
        </w:rPr>
        <w:t xml:space="preserve">12 </w:t>
      </w:r>
      <w:r>
        <w:t xml:space="preserve"> {{field-on:Bible}}</w:t>
      </w:r>
      <w:r>
        <w:t xml:space="preserve">But wisdom, from where was it found? And what place is there for knowledge?</w:t>
      </w:r>
      <w:r>
        <w:t xml:space="preserve">{{field-off:Bible}}</w:t>
      </w:r>
    </w:p>
    <w:p>
      <w:r>
        <w:rPr>
          <w:sz w:val="18"/>
          <w:color w:val="777777"/>
        </w:rPr>
        <w:t xml:space="preserve">[[@Bible:Job 28:13]] </w:t>
      </w:r>
      <w:r>
        <w:rPr>
          <w:b/>
        </w:rPr>
        <w:t xml:space="preserve">13 </w:t>
      </w:r>
      <w:r>
        <w:t xml:space="preserve"> {{field-on:Bible}}</w:t>
      </w:r>
      <w:r>
        <w:t xml:space="preserve">Mortal does not know its way, nor will it be found among men.</w:t>
      </w:r>
      <w:r>
        <w:rPr>
          <w:rStyle w:val="FootnoteReference"/>
        </w:rPr>
        <w:footnoteReference w:id="6792"/>
      </w:r>
      <w:r>
        <w:t xml:space="preserve">{{field-off:Bible}}</w:t>
      </w:r>
    </w:p>
    <w:p>
      <w:r>
        <w:rPr>
          <w:sz w:val="18"/>
          <w:color w:val="777777"/>
        </w:rPr>
        <w:t xml:space="preserve">[[@Bible:Job 28:14]] </w:t>
      </w:r>
      <w:r>
        <w:rPr>
          <w:b/>
        </w:rPr>
        <w:t xml:space="preserve">14 </w:t>
      </w:r>
      <w:r>
        <w:t xml:space="preserve"> {{field-on:Bible}}</w:t>
      </w:r>
      <w:r>
        <w:t xml:space="preserve">Deep said, It is not in me, and sea said, It is not with me.</w:t>
      </w:r>
      <w:r>
        <w:t xml:space="preserve">{{field-off:Bible}}</w:t>
      </w:r>
    </w:p>
    <w:p>
      <w:r>
        <w:rPr>
          <w:sz w:val="18"/>
          <w:color w:val="777777"/>
        </w:rPr>
        <w:t xml:space="preserve">[[@Bible:Job 28:15]] </w:t>
      </w:r>
      <w:r>
        <w:rPr>
          <w:b/>
        </w:rPr>
        <w:t xml:space="preserve">15 </w:t>
      </w:r>
      <w:r>
        <w:t xml:space="preserve"> {{field-on:Bible}}</w:t>
      </w:r>
      <w:r>
        <w:t xml:space="preserve">He will not give enclosure in exchange for it, and silver will not stand as its price.</w:t>
      </w:r>
      <w:r>
        <w:t xml:space="preserve">{{field-off:Bible}}</w:t>
      </w:r>
    </w:p>
    <w:p>
      <w:r>
        <w:rPr>
          <w:sz w:val="18"/>
          <w:color w:val="777777"/>
        </w:rPr>
        <w:t xml:space="preserve">[[@Bible:Job 28:16]] </w:t>
      </w:r>
      <w:r>
        <w:rPr>
          <w:b/>
        </w:rPr>
        <w:t xml:space="preserve">16 </w:t>
      </w:r>
      <w:r>
        <w:t xml:space="preserve"> {{field-on:Bible}}</w:t>
      </w:r>
      <w:r>
        <w:t xml:space="preserve">Nor will it be weighed with gold of Ophir, with precious onyx and sapphire.</w:t>
      </w:r>
      <w:r>
        <w:t xml:space="preserve">{{field-off:Bible}}</w:t>
      </w:r>
    </w:p>
    <w:p>
      <w:r>
        <w:rPr>
          <w:sz w:val="18"/>
          <w:color w:val="777777"/>
        </w:rPr>
        <w:t xml:space="preserve">[[@Bible:Job 28:17]] </w:t>
      </w:r>
      <w:r>
        <w:rPr>
          <w:b/>
        </w:rPr>
        <w:t xml:space="preserve">17 </w:t>
      </w:r>
      <w:r>
        <w:t xml:space="preserve"> {{field-on:Bible}}</w:t>
      </w:r>
      <w:r>
        <w:t xml:space="preserve">Gold and glass will not equal it, and exchange for it is vessels of gold.</w:t>
      </w:r>
      <w:r>
        <w:t xml:space="preserve">{{field-off:Bible}}</w:t>
      </w:r>
    </w:p>
    <w:p>
      <w:r>
        <w:rPr>
          <w:sz w:val="18"/>
          <w:color w:val="777777"/>
        </w:rPr>
        <w:t xml:space="preserve">[[@Bible:Job 28:18]] </w:t>
      </w:r>
      <w:r>
        <w:rPr>
          <w:b/>
        </w:rPr>
        <w:t xml:space="preserve">18 </w:t>
      </w:r>
      <w:r>
        <w:t xml:space="preserve"> {{field-on:Bible}}</w:t>
      </w:r>
      <w:r>
        <w:t xml:space="preserve">Coral and crystal will not be remembered, and draw wisdom above innermost things.</w:t>
      </w:r>
      <w:r>
        <w:t xml:space="preserve">{{field-off:Bible}}</w:t>
      </w:r>
    </w:p>
    <w:p>
      <w:r>
        <w:rPr>
          <w:sz w:val="18"/>
          <w:color w:val="777777"/>
        </w:rPr>
        <w:t xml:space="preserve">[[@Bible:Job 28:19]] </w:t>
      </w:r>
      <w:r>
        <w:rPr>
          <w:b/>
        </w:rPr>
        <w:t xml:space="preserve">19 </w:t>
      </w:r>
      <w:r>
        <w:t xml:space="preserve"> {{field-on:Bible}}</w:t>
      </w:r>
      <w:r>
        <w:t xml:space="preserve">Topaz of Ethiopia will not equal it, nor will it be weighed with pure gold.</w:t>
      </w:r>
      <w:r>
        <w:t xml:space="preserve">{{field-off:Bible}}</w:t>
      </w:r>
    </w:p>
    <w:p>
      <w:r>
        <w:rPr>
          <w:sz w:val="18"/>
          <w:color w:val="777777"/>
        </w:rPr>
        <w:t xml:space="preserve">[[@Bible:Job 28:20]] </w:t>
      </w:r>
      <w:r>
        <w:rPr>
          <w:b/>
        </w:rPr>
        <w:t xml:space="preserve">20 </w:t>
      </w:r>
      <w:r>
        <w:t xml:space="preserve"> {{field-on:Bible}}</w:t>
      </w:r>
      <w:r>
        <w:t xml:space="preserve">But wisdom, from where was it found? And what place is there for understanding?</w:t>
      </w:r>
      <w:r>
        <w:t xml:space="preserve">{{field-off:Bible}}</w:t>
      </w:r>
    </w:p>
    <w:p>
      <w:r>
        <w:rPr>
          <w:sz w:val="18"/>
          <w:color w:val="777777"/>
        </w:rPr>
        <w:t xml:space="preserve">[[@Bible:Job 28:21]] </w:t>
      </w:r>
      <w:r>
        <w:rPr>
          <w:b/>
        </w:rPr>
        <w:t xml:space="preserve">21 </w:t>
      </w:r>
      <w:r>
        <w:t xml:space="preserve"> {{field-on:Bible}}</w:t>
      </w:r>
      <w:r>
        <w:t xml:space="preserve">It escaped every man and was hidden from birds of heaven.</w:t>
      </w:r>
      <w:r>
        <w:t xml:space="preserve">{{field-off:Bible}}</w:t>
      </w:r>
    </w:p>
    <w:p>
      <w:r>
        <w:rPr>
          <w:sz w:val="18"/>
          <w:color w:val="777777"/>
        </w:rPr>
        <w:t xml:space="preserve">[[@Bible:Job 28:22]] </w:t>
      </w:r>
      <w:r>
        <w:rPr>
          <w:b/>
        </w:rPr>
        <w:t xml:space="preserve">22 </w:t>
      </w:r>
      <w:r>
        <w:t xml:space="preserve"> {{field-on:Bible}}</w:t>
      </w:r>
      <w:r>
        <w:t xml:space="preserve">Destruction and death said, We heard its fame.</w:t>
      </w:r>
      <w:r>
        <w:t xml:space="preserve">{{field-off:Bible}}</w:t>
      </w:r>
    </w:p>
    <w:p>
      <w:r>
        <w:rPr>
          <w:sz w:val="18"/>
          <w:color w:val="777777"/>
        </w:rPr>
        <w:t xml:space="preserve">[[@Bible:Job 28:23]] </w:t>
      </w:r>
      <w:r>
        <w:rPr>
          <w:b/>
        </w:rPr>
        <w:t xml:space="preserve">23 </w:t>
      </w:r>
      <w:r>
        <w:t xml:space="preserve"> {{field-on:Bible}}</w:t>
      </w:r>
      <w:r>
        <w:t xml:space="preserve">God well understood its way, and he knows its place.</w:t>
      </w:r>
      <w:r>
        <w:t xml:space="preserve">{{field-off:Bible}}</w:t>
      </w:r>
    </w:p>
    <w:p>
      <w:r>
        <w:rPr>
          <w:sz w:val="18"/>
          <w:color w:val="777777"/>
        </w:rPr>
        <w:t xml:space="preserve">[[@Bible:Job 28:24]] </w:t>
      </w:r>
      <w:r>
        <w:rPr>
          <w:b/>
        </w:rPr>
        <w:t xml:space="preserve">24 </w:t>
      </w:r>
      <w:r>
        <w:t xml:space="preserve"> {{field-on:Bible}}</w:t>
      </w:r>
      <w:r>
        <w:t xml:space="preserve">For he watches all that is under heaven, knowing all things on earth, whatever he made.</w:t>
      </w:r>
      <w:r>
        <w:t xml:space="preserve">{{field-off:Bible}}</w:t>
      </w:r>
    </w:p>
    <w:p>
      <w:r>
        <w:rPr>
          <w:sz w:val="18"/>
          <w:color w:val="777777"/>
        </w:rPr>
        <w:t xml:space="preserve">[[@Bible:Job 28:25]] </w:t>
      </w:r>
      <w:r>
        <w:rPr>
          <w:b/>
        </w:rPr>
        <w:t xml:space="preserve">25 </w:t>
      </w:r>
      <w:r>
        <w:t xml:space="preserve"> {{field-on:Bible}}</w:t>
      </w:r>
      <w:r>
        <w:t xml:space="preserve">Weight of winds and measures of waters,</w:t>
      </w:r>
      <w:r>
        <w:t xml:space="preserve">{{field-off:Bible}}</w:t>
      </w:r>
    </w:p>
    <w:p>
      <w:r>
        <w:rPr>
          <w:sz w:val="18"/>
          <w:color w:val="777777"/>
        </w:rPr>
        <w:t xml:space="preserve">[[@Bible:Job 28:26]] </w:t>
      </w:r>
      <w:r>
        <w:rPr>
          <w:b/>
        </w:rPr>
        <w:t xml:space="preserve">26 </w:t>
      </w:r>
      <w:r>
        <w:t xml:space="preserve"> {{field-on:Bible}}</w:t>
      </w:r>
      <w:r>
        <w:t xml:space="preserve">when he thus made rain and counted it, and path in roaring voices.</w:t>
      </w:r>
      <w:r>
        <w:t xml:space="preserve">{{field-off:Bible}}</w:t>
      </w:r>
    </w:p>
    <w:p>
      <w:r>
        <w:rPr>
          <w:sz w:val="18"/>
          <w:color w:val="777777"/>
        </w:rPr>
        <w:t xml:space="preserve">[[@Bible:Job 28:27]] </w:t>
      </w:r>
      <w:r>
        <w:rPr>
          <w:b/>
        </w:rPr>
        <w:t xml:space="preserve">27 </w:t>
      </w:r>
      <w:r>
        <w:t xml:space="preserve"> {{field-on:Bible}}</w:t>
      </w:r>
      <w:r>
        <w:t xml:space="preserve">Then he saw it and declared it, preparing it and searching it out.</w:t>
      </w:r>
      <w:r>
        <w:t xml:space="preserve">{{field-off:Bible}}</w:t>
      </w:r>
    </w:p>
    <w:p>
      <w:r>
        <w:rPr>
          <w:sz w:val="18"/>
          <w:color w:val="777777"/>
        </w:rPr>
        <w:t xml:space="preserve">[[@Bible:Job 28:28]] </w:t>
      </w:r>
      <w:r>
        <w:rPr>
          <w:b/>
        </w:rPr>
        <w:t xml:space="preserve">28 </w:t>
      </w:r>
      <w:r>
        <w:t xml:space="preserve"> {{field-on:Bible}}</w:t>
      </w:r>
      <w:r>
        <w:t xml:space="preserve">And he said to man, Behold, godliness is wisdom, and to abstain from evils is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[[@Bible:Job 29:1]] </w:t>
      </w:r>
      <w:r>
        <w:rPr>
          <w:b/>
        </w:rPr>
        <w:t xml:space="preserve">1 </w:t>
      </w:r>
      <w:r>
        <w:t xml:space="preserve"> {{field-on:Bible}}</w:t>
      </w:r>
      <w:r>
        <w:t xml:space="preserve">And again adding, Job said in his opening discourse,</w:t>
      </w:r>
      <w:r>
        <w:t xml:space="preserve">{{field-off:Bible}}</w:t>
      </w:r>
    </w:p>
    <w:p>
      <w:r>
        <w:rPr>
          <w:sz w:val="18"/>
          <w:color w:val="777777"/>
        </w:rPr>
        <w:t xml:space="preserve">[[@Bible:Job 29:2]] </w:t>
      </w:r>
      <w:r>
        <w:rPr>
          <w:b/>
        </w:rPr>
        <w:t xml:space="preserve">2 </w:t>
      </w:r>
      <w:r>
        <w:t xml:space="preserve"> {{field-on:Bible}}</w:t>
      </w:r>
      <w:r>
        <w:t xml:space="preserve">Who might set me as in months before, in days when God guarded me,</w:t>
      </w:r>
      <w:r>
        <w:t xml:space="preserve">{{field-off:Bible}}</w:t>
      </w:r>
    </w:p>
    <w:p>
      <w:r>
        <w:rPr>
          <w:sz w:val="18"/>
          <w:color w:val="777777"/>
        </w:rPr>
        <w:t xml:space="preserve">[[@Bible:Job 29:3]] </w:t>
      </w:r>
      <w:r>
        <w:rPr>
          <w:b/>
        </w:rPr>
        <w:t xml:space="preserve">3 </w:t>
      </w:r>
      <w:r>
        <w:t xml:space="preserve"> {{field-on:Bible}}</w:t>
      </w:r>
      <w:r>
        <w:t xml:space="preserve">as when his lamp shone over my head, when by his light I walked in darkness,</w:t>
      </w:r>
      <w:r>
        <w:t xml:space="preserve">{{field-off:Bible}}</w:t>
      </w:r>
    </w:p>
    <w:p>
      <w:r>
        <w:rPr>
          <w:sz w:val="18"/>
          <w:color w:val="777777"/>
        </w:rPr>
        <w:t xml:space="preserve">[[@Bible:Job 29:4]] </w:t>
      </w:r>
      <w:r>
        <w:rPr>
          <w:b/>
        </w:rPr>
        <w:t xml:space="preserve">4 </w:t>
      </w:r>
      <w:r>
        <w:t xml:space="preserve"> {{field-on:Bible}}</w:t>
      </w:r>
      <w:r>
        <w:t xml:space="preserve">when I was heavy upon my ways, when God made visitation of my house,</w:t>
      </w:r>
      <w:r>
        <w:t xml:space="preserve">{{field-off:Bible}}</w:t>
      </w:r>
    </w:p>
    <w:p>
      <w:r>
        <w:rPr>
          <w:sz w:val="18"/>
          <w:color w:val="777777"/>
        </w:rPr>
        <w:t xml:space="preserve">[[@Bible:Job 29:5]] </w:t>
      </w:r>
      <w:r>
        <w:rPr>
          <w:b/>
        </w:rPr>
        <w:t xml:space="preserve">5 </w:t>
      </w:r>
      <w:r>
        <w:t xml:space="preserve"> {{field-on:Bible}}</w:t>
      </w:r>
      <w:r>
        <w:t xml:space="preserve">when I was very leafy, and my children round about me,</w:t>
      </w:r>
      <w:r>
        <w:t xml:space="preserve">{{field-off:Bible}}</w:t>
      </w:r>
    </w:p>
    <w:p>
      <w:r>
        <w:rPr>
          <w:sz w:val="18"/>
          <w:color w:val="777777"/>
        </w:rPr>
        <w:t xml:space="preserve">[[@Bible:Job 29:6]] </w:t>
      </w:r>
      <w:r>
        <w:rPr>
          <w:b/>
        </w:rPr>
        <w:t xml:space="preserve">6 </w:t>
      </w:r>
      <w:r>
        <w:t xml:space="preserve"> {{field-on:Bible}}</w:t>
      </w:r>
      <w:r>
        <w:t xml:space="preserve">when my ways were poured out with butter, and my mountains poured out milk,</w:t>
      </w:r>
      <w:r>
        <w:t xml:space="preserve">{{field-off:Bible}}</w:t>
      </w:r>
    </w:p>
    <w:p>
      <w:r>
        <w:rPr>
          <w:sz w:val="18"/>
          <w:color w:val="777777"/>
        </w:rPr>
        <w:t xml:space="preserve">[[@Bible:Job 29:7]] </w:t>
      </w:r>
      <w:r>
        <w:rPr>
          <w:b/>
        </w:rPr>
        <w:t xml:space="preserve">7 </w:t>
      </w:r>
      <w:r>
        <w:t xml:space="preserve"> {{field-on:Bible}}</w:t>
      </w:r>
      <w:r>
        <w:t xml:space="preserve">when I went out early in city, and my seat was set in squares,</w:t>
      </w:r>
      <w:r>
        <w:t xml:space="preserve">{{field-off:Bible}}</w:t>
      </w:r>
    </w:p>
    <w:p>
      <w:r>
        <w:rPr>
          <w:sz w:val="18"/>
          <w:color w:val="777777"/>
        </w:rPr>
        <w:t xml:space="preserve">[[@Bible:Job 29:8]] </w:t>
      </w:r>
      <w:r>
        <w:rPr>
          <w:b/>
        </w:rPr>
        <w:t xml:space="preserve">8 </w:t>
      </w:r>
      <w:r>
        <w:t xml:space="preserve"> {{field-on:Bible}}</w:t>
      </w:r>
      <w:r>
        <w:t xml:space="preserve">young men seeing me hid themselves, and all elders stood up,</w:t>
      </w:r>
      <w:r>
        <w:t xml:space="preserve">{{field-off:Bible}}</w:t>
      </w:r>
    </w:p>
    <w:p>
      <w:r>
        <w:rPr>
          <w:sz w:val="18"/>
          <w:color w:val="777777"/>
        </w:rPr>
        <w:t xml:space="preserve">[[@Bible:Job 29:9]] </w:t>
      </w:r>
      <w:r>
        <w:rPr>
          <w:b/>
        </w:rPr>
        <w:t xml:space="preserve">9 </w:t>
      </w:r>
      <w:r>
        <w:t xml:space="preserve"> {{field-on:Bible}}</w:t>
      </w:r>
      <w:r>
        <w:t xml:space="preserve">and great men stopped speaking, putting finger upon mouth.</w:t>
      </w:r>
      <w:r>
        <w:t xml:space="preserve">{{field-off:Bible}}</w:t>
      </w:r>
    </w:p>
    <w:p>
      <w:r>
        <w:rPr>
          <w:sz w:val="18"/>
          <w:color w:val="777777"/>
        </w:rPr>
        <w:t xml:space="preserve">[[@Bible:Job 29:10]] </w:t>
      </w:r>
      <w:r>
        <w:rPr>
          <w:b/>
        </w:rPr>
        <w:t xml:space="preserve">10 </w:t>
      </w:r>
      <w:r>
        <w:t xml:space="preserve"> {{field-on:Bible}}</w:t>
      </w:r>
      <w:r>
        <w:t xml:space="preserve">And those hearing me blessed me, and their tongue stuck to their throat.</w:t>
      </w:r>
      <w:r>
        <w:t xml:space="preserve">{{field-off:Bible}}</w:t>
      </w:r>
    </w:p>
    <w:p>
      <w:r>
        <w:rPr>
          <w:sz w:val="18"/>
          <w:color w:val="777777"/>
        </w:rPr>
        <w:t xml:space="preserve">[[@Bible:Job 29:11]] </w:t>
      </w:r>
      <w:r>
        <w:rPr>
          <w:b/>
        </w:rPr>
        <w:t xml:space="preserve">11 </w:t>
      </w:r>
      <w:r>
        <w:t xml:space="preserve"> {{field-on:Bible}}</w:t>
      </w:r>
      <w:r>
        <w:t xml:space="preserve">For ear heard and blessed me, and eye seeing me turned aside toward me,</w:t>
      </w:r>
      <w:r>
        <w:t xml:space="preserve">{{field-off:Bible}}</w:t>
      </w:r>
    </w:p>
    <w:p>
      <w:r>
        <w:rPr>
          <w:sz w:val="18"/>
          <w:color w:val="777777"/>
        </w:rPr>
        <w:t xml:space="preserve">[[@Bible:Job 29:12]] </w:t>
      </w:r>
      <w:r>
        <w:rPr>
          <w:b/>
        </w:rPr>
        <w:t xml:space="preserve">12 </w:t>
      </w:r>
      <w:r>
        <w:t xml:space="preserve"> {{field-on:Bible}}</w:t>
      </w:r>
      <w:r>
        <w:t xml:space="preserve">because I rescued poor man from hand of mighty man, and I helped orphan who had no helper.</w:t>
      </w:r>
      <w:r>
        <w:t xml:space="preserve">{{field-off:Bible}}</w:t>
      </w:r>
    </w:p>
    <w:p>
      <w:r>
        <w:rPr>
          <w:sz w:val="18"/>
          <w:color w:val="777777"/>
        </w:rPr>
        <w:t xml:space="preserve">[[@Bible:Job 29:13]] </w:t>
      </w:r>
      <w:r>
        <w:rPr>
          <w:b/>
        </w:rPr>
        <w:t xml:space="preserve">13 </w:t>
      </w:r>
      <w:r>
        <w:t xml:space="preserve"> {{field-on:Bible}}</w:t>
      </w:r>
      <w:r>
        <w:t xml:space="preserve">Blessing of one perishing came upon me, and mouth of widow blessed me.</w:t>
      </w:r>
      <w:r>
        <w:t xml:space="preserve">{{field-off:Bible}}</w:t>
      </w:r>
    </w:p>
    <w:p>
      <w:r>
        <w:rPr>
          <w:sz w:val="18"/>
          <w:color w:val="777777"/>
        </w:rPr>
        <w:t xml:space="preserve">[[@Bible:Job 29:14]] </w:t>
      </w:r>
      <w:r>
        <w:rPr>
          <w:b/>
        </w:rPr>
        <w:t xml:space="preserve">14 </w:t>
      </w:r>
      <w:r>
        <w:t xml:space="preserve"> {{field-on:Bible}}</w:t>
      </w:r>
      <w:r>
        <w:t xml:space="preserve">And I put on righteousness and clothed myself with judgment like double robe.</w:t>
      </w:r>
      <w:r>
        <w:t xml:space="preserve">{{field-off:Bible}}</w:t>
      </w:r>
    </w:p>
    <w:p>
      <w:r>
        <w:rPr>
          <w:sz w:val="18"/>
          <w:color w:val="777777"/>
        </w:rPr>
        <w:t xml:space="preserve">[[@Bible:Job 29:15]] </w:t>
      </w:r>
      <w:r>
        <w:rPr>
          <w:b/>
        </w:rPr>
        <w:t xml:space="preserve">15 </w:t>
      </w:r>
      <w:r>
        <w:t xml:space="preserve"> {{field-on:Bible}}</w:t>
      </w:r>
      <w:r>
        <w:t xml:space="preserve">I was eye of blind and foot of lame.</w:t>
      </w:r>
      <w:r>
        <w:t xml:space="preserve">{{field-off:Bible}}</w:t>
      </w:r>
    </w:p>
    <w:p>
      <w:r>
        <w:rPr>
          <w:sz w:val="18"/>
          <w:color w:val="777777"/>
        </w:rPr>
        <w:t xml:space="preserve">[[@Bible:Job 29:16]] </w:t>
      </w:r>
      <w:r>
        <w:rPr>
          <w:b/>
        </w:rPr>
        <w:t xml:space="preserve">16 </w:t>
      </w:r>
      <w:r>
        <w:t xml:space="preserve"> {{field-on:Bible}}</w:t>
      </w:r>
      <w:r>
        <w:t xml:space="preserve">I was father of weak men, and case that I did not know I searched out.</w:t>
      </w:r>
      <w:r>
        <w:t xml:space="preserve">{{field-off:Bible}}</w:t>
      </w:r>
    </w:p>
    <w:p>
      <w:r>
        <w:rPr>
          <w:sz w:val="18"/>
          <w:color w:val="777777"/>
        </w:rPr>
        <w:t xml:space="preserve">[[@Bible:Job 29:17]] </w:t>
      </w:r>
      <w:r>
        <w:rPr>
          <w:b/>
        </w:rPr>
        <w:t xml:space="preserve">17 </w:t>
      </w:r>
      <w:r>
        <w:t xml:space="preserve"> {{field-on:Bible}}</w:t>
      </w:r>
      <w:r>
        <w:t xml:space="preserve">And I shattered jaws of unjust men, and from midst of their teeth I snatched prey.</w:t>
      </w:r>
      <w:r>
        <w:t xml:space="preserve">{{field-off:Bible}}</w:t>
      </w:r>
    </w:p>
    <w:p>
      <w:r>
        <w:rPr>
          <w:sz w:val="18"/>
          <w:color w:val="777777"/>
        </w:rPr>
        <w:t xml:space="preserve">[[@Bible:Job 29:18]] </w:t>
      </w:r>
      <w:r>
        <w:rPr>
          <w:b/>
        </w:rPr>
        <w:t xml:space="preserve">18 </w:t>
      </w:r>
      <w:r>
        <w:t xml:space="preserve"> {{field-on:Bible}}</w:t>
      </w:r>
      <w:r>
        <w:t xml:space="preserve">And I said, My age will grow old like stem of palm; I will live long time.</w:t>
      </w:r>
      <w:r>
        <w:t xml:space="preserve">{{field-off:Bible}}</w:t>
      </w:r>
    </w:p>
    <w:p>
      <w:r>
        <w:rPr>
          <w:sz w:val="18"/>
          <w:color w:val="777777"/>
        </w:rPr>
        <w:t xml:space="preserve">[[@Bible:Job 29:19]] </w:t>
      </w:r>
      <w:r>
        <w:rPr>
          <w:b/>
        </w:rPr>
        <w:t xml:space="preserve">19 </w:t>
      </w:r>
      <w:r>
        <w:t xml:space="preserve"> {{field-on:Bible}}</w:t>
      </w:r>
      <w:r>
        <w:t xml:space="preserve">My root is opened upon water, and dew will lodge in my harvest.</w:t>
      </w:r>
      <w:r>
        <w:t xml:space="preserve">{{field-off:Bible}}</w:t>
      </w:r>
    </w:p>
    <w:p>
      <w:r>
        <w:rPr>
          <w:sz w:val="18"/>
          <w:color w:val="777777"/>
        </w:rPr>
        <w:t xml:space="preserve">[[@Bible:Job 29:20]] </w:t>
      </w:r>
      <w:r>
        <w:rPr>
          <w:b/>
        </w:rPr>
        <w:t xml:space="preserve">20 </w:t>
      </w:r>
      <w:r>
        <w:t xml:space="preserve"> {{field-on:Bible}}</w:t>
      </w:r>
      <w:r>
        <w:t xml:space="preserve">My glory is fresh with me, and my bow will go in his hand.</w:t>
      </w:r>
      <w:r>
        <w:t xml:space="preserve">{{field-off:Bible}}</w:t>
      </w:r>
    </w:p>
    <w:p>
      <w:r>
        <w:rPr>
          <w:sz w:val="18"/>
          <w:color w:val="777777"/>
        </w:rPr>
        <w:t xml:space="preserve">[[@Bible:Job 29:21]] </w:t>
      </w:r>
      <w:r>
        <w:rPr>
          <w:b/>
        </w:rPr>
        <w:t xml:space="preserve">21 </w:t>
      </w:r>
      <w:r>
        <w:t xml:space="preserve"> {{field-on:Bible}}</w:t>
      </w:r>
      <w:r>
        <w:t xml:space="preserve">Hearing me, they paid attention, and kept silence at my counsel.</w:t>
      </w:r>
      <w:r>
        <w:t xml:space="preserve">{{field-off:Bible}}</w:t>
      </w:r>
    </w:p>
    <w:p>
      <w:r>
        <w:rPr>
          <w:sz w:val="18"/>
          <w:color w:val="777777"/>
        </w:rPr>
        <w:t xml:space="preserve">[[@Bible:Job 29:22]] </w:t>
      </w:r>
      <w:r>
        <w:rPr>
          <w:b/>
        </w:rPr>
        <w:t xml:space="preserve">22 </w:t>
      </w:r>
      <w:r>
        <w:t xml:space="preserve"> {{field-on:Bible}}</w:t>
      </w:r>
      <w:r>
        <w:t xml:space="preserve">And upon my word they added nothing, and they became joyful whenever I spoke to them.</w:t>
      </w:r>
      <w:r>
        <w:t xml:space="preserve">{{field-off:Bible}}</w:t>
      </w:r>
    </w:p>
    <w:p>
      <w:r>
        <w:rPr>
          <w:sz w:val="18"/>
          <w:color w:val="777777"/>
        </w:rPr>
        <w:t xml:space="preserve">[[@Bible:Job 29:23]] </w:t>
      </w:r>
      <w:r>
        <w:rPr>
          <w:b/>
        </w:rPr>
        <w:t xml:space="preserve">23 </w:t>
      </w:r>
      <w:r>
        <w:t xml:space="preserve"> {{field-on:Bible}}</w:t>
      </w:r>
      <w:r>
        <w:t xml:space="preserve">Like thirsty earth expecting rain, so these expected my speech.</w:t>
      </w:r>
      <w:r>
        <w:t xml:space="preserve">{{field-off:Bible}}</w:t>
      </w:r>
    </w:p>
    <w:p>
      <w:r>
        <w:rPr>
          <w:sz w:val="18"/>
          <w:color w:val="777777"/>
        </w:rPr>
        <w:t xml:space="preserve">[[@Bible:Job 29:24]] </w:t>
      </w:r>
      <w:r>
        <w:rPr>
          <w:b/>
        </w:rPr>
        <w:t xml:space="preserve">24 </w:t>
      </w:r>
      <w:r>
        <w:t xml:space="preserve"> {{field-on:Bible}}</w:t>
      </w:r>
      <w:r>
        <w:t xml:space="preserve">If I laugh toward them, they will by no means believe, and light of my face did not fall away.</w:t>
      </w:r>
      <w:r>
        <w:t xml:space="preserve">{{field-off:Bible}}</w:t>
      </w:r>
    </w:p>
    <w:p>
      <w:r>
        <w:rPr>
          <w:sz w:val="18"/>
          <w:color w:val="777777"/>
        </w:rPr>
        <w:t xml:space="preserve">[[@Bible:Job 29:25]] </w:t>
      </w:r>
      <w:r>
        <w:rPr>
          <w:b/>
        </w:rPr>
        <w:t xml:space="preserve">25 </w:t>
      </w:r>
      <w:r>
        <w:t xml:space="preserve"> {{field-on:Bible}}</w:t>
      </w:r>
      <w:r>
        <w:t xml:space="preserve">I chose their way and sat as ruler, and dwelt like king among lone-belted men, as one comforting those in grief.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[[@Bible:Job 30:1]] </w:t>
      </w:r>
      <w:r>
        <w:rPr>
          <w:b/>
        </w:rPr>
        <w:t xml:space="preserve">1 </w:t>
      </w:r>
      <w:r>
        <w:t xml:space="preserve"> {{field-on:Bible}}</w:t>
      </w:r>
      <w:r>
        <w:t xml:space="preserve">But now least men laughed at me; now they admonish me in part, whose fathers I despised, whom I did not count worthy of dogs of my flocks.</w:t>
      </w:r>
      <w:r>
        <w:t xml:space="preserve">{{field-off:Bible}}</w:t>
      </w:r>
    </w:p>
    <w:p>
      <w:r>
        <w:rPr>
          <w:sz w:val="18"/>
          <w:color w:val="777777"/>
        </w:rPr>
        <w:t xml:space="preserve">[[@Bible:Job 30:2]] </w:t>
      </w:r>
      <w:r>
        <w:rPr>
          <w:b/>
        </w:rPr>
        <w:t xml:space="preserve">2 </w:t>
      </w:r>
      <w:r>
        <w:t xml:space="preserve"> {{field-on:Bible}}</w:t>
      </w:r>
      <w:r>
        <w:t xml:space="preserve">And strength of their hands, why should it be to me? Completion perished upon them.</w:t>
      </w:r>
      <w:r>
        <w:t xml:space="preserve">{{field-off:Bible}}</w:t>
      </w:r>
    </w:p>
    <w:p>
      <w:r>
        <w:rPr>
          <w:sz w:val="18"/>
          <w:color w:val="777777"/>
        </w:rPr>
        <w:t xml:space="preserve">[[@Bible:Job 30:3]] </w:t>
      </w:r>
      <w:r>
        <w:rPr>
          <w:b/>
        </w:rPr>
        <w:t xml:space="preserve">3 </w:t>
      </w:r>
      <w:r>
        <w:t xml:space="preserve"> {{field-on:Bible}}</w:t>
      </w:r>
      <w:r>
        <w:t xml:space="preserve">In want and famine, barren men, fleeing dry place yesterday, distress and misery,</w:t>
      </w:r>
      <w:r>
        <w:t xml:space="preserve">{{field-off:Bible}}</w:t>
      </w:r>
    </w:p>
    <w:p>
      <w:r>
        <w:rPr>
          <w:sz w:val="18"/>
          <w:color w:val="777777"/>
        </w:rPr>
        <w:t xml:space="preserve">[[@Bible:Job 30:4]] </w:t>
      </w:r>
      <w:r>
        <w:rPr>
          <w:b/>
        </w:rPr>
        <w:t xml:space="preserve">4 </w:t>
      </w:r>
      <w:r>
        <w:t xml:space="preserve"> {{field-on:Bible}}</w:t>
      </w:r>
      <w:r>
        <w:t xml:space="preserve">plucking saltwort upon scrub, whose foods were saltwort, dishonored and made worthless, lacking every good thing, even chewing roots of trees because of great hunger.</w:t>
      </w:r>
      <w:r>
        <w:t xml:space="preserve">{{field-off:Bible}}</w:t>
      </w:r>
    </w:p>
    <w:p>
      <w:r>
        <w:rPr>
          <w:sz w:val="18"/>
          <w:color w:val="777777"/>
        </w:rPr>
        <w:t xml:space="preserve">[[@Bible:Job 30:5]] </w:t>
      </w:r>
      <w:r>
        <w:rPr>
          <w:b/>
        </w:rPr>
        <w:t xml:space="preserve">5 </w:t>
      </w:r>
      <w:r>
        <w:t xml:space="preserve"> {{field-on:Bible}}</w:t>
      </w:r>
      <w:r>
        <w:t xml:space="preserve">Robbers rose against me.</w:t>
      </w:r>
      <w:r>
        <w:t xml:space="preserve">{{field-off:Bible}}</w:t>
      </w:r>
    </w:p>
    <w:p>
      <w:r>
        <w:rPr>
          <w:sz w:val="18"/>
          <w:color w:val="777777"/>
        </w:rPr>
        <w:t xml:space="preserve">[[@Bible:Job 30:6]] </w:t>
      </w:r>
      <w:r>
        <w:rPr>
          <w:b/>
        </w:rPr>
        <w:t xml:space="preserve">6 </w:t>
      </w:r>
      <w:r>
        <w:t xml:space="preserve"> {{field-on:Bible}}</w:t>
      </w:r>
      <w:r>
        <w:t xml:space="preserve">Whose houses were caves of rocks.</w:t>
      </w:r>
      <w:r>
        <w:t xml:space="preserve">{{field-off:Bible}}</w:t>
      </w:r>
    </w:p>
    <w:p>
      <w:r>
        <w:rPr>
          <w:sz w:val="18"/>
          <w:color w:val="777777"/>
        </w:rPr>
        <w:t xml:space="preserve">[[@Bible:Job 30:7]] </w:t>
      </w:r>
      <w:r>
        <w:rPr>
          <w:b/>
        </w:rPr>
        <w:t xml:space="preserve">7 </w:t>
      </w:r>
      <w:r>
        <w:t xml:space="preserve"> {{field-on:Bible}}</w:t>
      </w:r>
      <w:r>
        <w:t xml:space="preserve">Among pleasant-sounding places they will cry out; under wild brush they had their way of life.</w:t>
      </w:r>
      <w:r>
        <w:t xml:space="preserve">{{field-off:Bible}}</w:t>
      </w:r>
    </w:p>
    <w:p>
      <w:r>
        <w:rPr>
          <w:sz w:val="18"/>
          <w:color w:val="777777"/>
        </w:rPr>
        <w:t xml:space="preserve">[[@Bible:Job 30:8]] </w:t>
      </w:r>
      <w:r>
        <w:rPr>
          <w:b/>
        </w:rPr>
        <w:t xml:space="preserve">8 </w:t>
      </w:r>
      <w:r>
        <w:t xml:space="preserve"> {{field-on:Bible}}</w:t>
      </w:r>
      <w:r>
        <w:t xml:space="preserve">Sons of fools and dishonored men, name and fame wiped out from earth.</w:t>
      </w:r>
      <w:r>
        <w:t xml:space="preserve">{{field-off:Bible}}</w:t>
      </w:r>
    </w:p>
    <w:p>
      <w:r>
        <w:rPr>
          <w:sz w:val="18"/>
          <w:color w:val="777777"/>
        </w:rPr>
        <w:t xml:space="preserve">[[@Bible:Job 30:9]] </w:t>
      </w:r>
      <w:r>
        <w:rPr>
          <w:b/>
        </w:rPr>
        <w:t xml:space="preserve">9 </w:t>
      </w:r>
      <w:r>
        <w:t xml:space="preserve"> {{field-on:Bible}}</w:t>
      </w:r>
      <w:r>
        <w:t xml:space="preserve">But now I am their harp, and they have me for byword.</w:t>
      </w:r>
      <w:r>
        <w:t xml:space="preserve">{{field-off:Bible}}</w:t>
      </w:r>
    </w:p>
    <w:p>
      <w:r>
        <w:rPr>
          <w:sz w:val="18"/>
          <w:color w:val="777777"/>
        </w:rPr>
        <w:t xml:space="preserve">[[@Bible:Job 30:10]] </w:t>
      </w:r>
      <w:r>
        <w:rPr>
          <w:b/>
        </w:rPr>
        <w:t xml:space="preserve">10 </w:t>
      </w:r>
      <w:r>
        <w:t xml:space="preserve"> {{field-on:Bible}}</w:t>
      </w:r>
      <w:r>
        <w:t xml:space="preserve">And standing far off they abhorred me, and they did not spare spittle from my face.</w:t>
      </w:r>
      <w:r>
        <w:t xml:space="preserve">{{field-off:Bible}}</w:t>
      </w:r>
    </w:p>
    <w:p>
      <w:r>
        <w:rPr>
          <w:sz w:val="18"/>
          <w:color w:val="777777"/>
        </w:rPr>
        <w:t xml:space="preserve">[[@Bible:Job 30:11]] </w:t>
      </w:r>
      <w:r>
        <w:rPr>
          <w:b/>
        </w:rPr>
        <w:t xml:space="preserve">11 </w:t>
      </w:r>
      <w:r>
        <w:t xml:space="preserve"> {{field-on:Bible}}</w:t>
      </w:r>
      <w:r>
        <w:t xml:space="preserve">For opening his quiver he afflicted me, and they sent away bridle from my face.</w:t>
      </w:r>
      <w:r>
        <w:rPr>
          <w:rStyle w:val="FootnoteReference"/>
        </w:rPr>
        <w:footnoteReference w:id="6793"/>
      </w:r>
      <w:r>
        <w:t xml:space="preserve">{{field-off:Bible}}</w:t>
      </w:r>
    </w:p>
    <w:p>
      <w:r>
        <w:rPr>
          <w:sz w:val="18"/>
          <w:color w:val="777777"/>
        </w:rPr>
        <w:t xml:space="preserve">[[@Bible:Job 30:12]] </w:t>
      </w:r>
      <w:r>
        <w:rPr>
          <w:b/>
        </w:rPr>
        <w:t xml:space="preserve">12 </w:t>
      </w:r>
      <w:r>
        <w:t xml:space="preserve"> {{field-on:Bible}}</w:t>
      </w:r>
      <w:r>
        <w:t xml:space="preserve">On right hand shoot rose against me; they stretched out their foot and made roads of their destruction against me.</w:t>
      </w:r>
      <w:r>
        <w:t xml:space="preserve">{{field-off:Bible}}</w:t>
      </w:r>
    </w:p>
    <w:p>
      <w:r>
        <w:rPr>
          <w:sz w:val="18"/>
          <w:color w:val="777777"/>
        </w:rPr>
        <w:t xml:space="preserve">[[@Bible:Job 30:13]] </w:t>
      </w:r>
      <w:r>
        <w:rPr>
          <w:b/>
        </w:rPr>
        <w:t xml:space="preserve">13 </w:t>
      </w:r>
      <w:r>
        <w:t xml:space="preserve"> {{field-on:Bible}}</w:t>
      </w:r>
      <w:r>
        <w:t xml:space="preserve">My paths were crushed, for he stripped off my garment.</w:t>
      </w:r>
      <w:r>
        <w:t xml:space="preserve">{{field-off:Bible}}</w:t>
      </w:r>
    </w:p>
    <w:p>
      <w:r>
        <w:rPr>
          <w:sz w:val="18"/>
          <w:color w:val="777777"/>
        </w:rPr>
        <w:t xml:space="preserve">[[@Bible:Job 30:14]] </w:t>
      </w:r>
      <w:r>
        <w:rPr>
          <w:b/>
        </w:rPr>
        <w:t xml:space="preserve">14 </w:t>
      </w:r>
      <w:r>
        <w:t xml:space="preserve"> {{field-on:Bible}}</w:t>
      </w:r>
      <w:r>
        <w:t xml:space="preserve">With his arrows he struck me down; he dealt with me as he wished; I am mixed up in pains.</w:t>
      </w:r>
      <w:r>
        <w:t xml:space="preserve">{{field-off:Bible}}</w:t>
      </w:r>
    </w:p>
    <w:p>
      <w:r>
        <w:rPr>
          <w:sz w:val="18"/>
          <w:color w:val="777777"/>
        </w:rPr>
        <w:t xml:space="preserve">[[@Bible:Job 30:15]] </w:t>
      </w:r>
      <w:r>
        <w:rPr>
          <w:b/>
        </w:rPr>
        <w:t xml:space="preserve">15 </w:t>
      </w:r>
      <w:r>
        <w:t xml:space="preserve"> {{field-on:Bible}}</w:t>
      </w:r>
      <w:r>
        <w:t xml:space="preserve">My pains turn back upon me; my hope went away like wind, and my salvation like cloud.</w:t>
      </w:r>
      <w:r>
        <w:t xml:space="preserve">{{field-off:Bible}}</w:t>
      </w:r>
    </w:p>
    <w:p>
      <w:r>
        <w:rPr>
          <w:sz w:val="18"/>
          <w:color w:val="777777"/>
        </w:rPr>
        <w:t xml:space="preserve">[[@Bible:Job 30:16]] </w:t>
      </w:r>
      <w:r>
        <w:rPr>
          <w:b/>
        </w:rPr>
        <w:t xml:space="preserve">16 </w:t>
      </w:r>
      <w:r>
        <w:t xml:space="preserve"> {{field-on:Bible}}</w:t>
      </w:r>
      <w:r>
        <w:t xml:space="preserve">And now my soul will be poured out upon me, and days of pains hold me.</w:t>
      </w:r>
      <w:r>
        <w:t xml:space="preserve">{{field-off:Bible}}</w:t>
      </w:r>
    </w:p>
    <w:p>
      <w:r>
        <w:rPr>
          <w:sz w:val="18"/>
          <w:color w:val="777777"/>
        </w:rPr>
        <w:t xml:space="preserve">[[@Bible:Job 30:17]] </w:t>
      </w:r>
      <w:r>
        <w:rPr>
          <w:b/>
        </w:rPr>
        <w:t xml:space="preserve">17 </w:t>
      </w:r>
      <w:r>
        <w:t xml:space="preserve"> {{field-on:Bible}}</w:t>
      </w:r>
      <w:r>
        <w:t xml:space="preserve">And by night my bones are burned together, and my sinews are dissolved.</w:t>
      </w:r>
      <w:r>
        <w:t xml:space="preserve">{{field-off:Bible}}</w:t>
      </w:r>
    </w:p>
    <w:p>
      <w:r>
        <w:rPr>
          <w:sz w:val="18"/>
          <w:color w:val="777777"/>
        </w:rPr>
        <w:t xml:space="preserve">[[@Bible:Job 30:18]] </w:t>
      </w:r>
      <w:r>
        <w:rPr>
          <w:b/>
        </w:rPr>
        <w:t xml:space="preserve">18 </w:t>
      </w:r>
      <w:r>
        <w:t xml:space="preserve"> {{field-on:Bible}}</w:t>
      </w:r>
      <w:r>
        <w:t xml:space="preserve">In much strength he took hold of my garment; like collar of my tunic it encircled me.</w:t>
      </w:r>
      <w:r>
        <w:t xml:space="preserve">{{field-off:Bible}}</w:t>
      </w:r>
    </w:p>
    <w:p>
      <w:r>
        <w:rPr>
          <w:sz w:val="18"/>
          <w:color w:val="777777"/>
        </w:rPr>
        <w:t xml:space="preserve">[[@Bible:Job 30:19]] </w:t>
      </w:r>
      <w:r>
        <w:rPr>
          <w:b/>
        </w:rPr>
        <w:t xml:space="preserve">19 </w:t>
      </w:r>
      <w:r>
        <w:t xml:space="preserve"> {{field-on:Bible}}</w:t>
      </w:r>
      <w:r>
        <w:t xml:space="preserve">And you counted me like clay in earth, and ash is my portion.</w:t>
      </w:r>
      <w:r>
        <w:t xml:space="preserve">{{field-off:Bible}}</w:t>
      </w:r>
    </w:p>
    <w:p>
      <w:r>
        <w:rPr>
          <w:sz w:val="18"/>
          <w:color w:val="777777"/>
        </w:rPr>
        <w:t xml:space="preserve">[[@Bible:Job 30:20]] </w:t>
      </w:r>
      <w:r>
        <w:rPr>
          <w:b/>
        </w:rPr>
        <w:t xml:space="preserve">20 </w:t>
      </w:r>
      <w:r>
        <w:t xml:space="preserve"> {{field-on:Bible}}</w:t>
      </w:r>
      <w:r>
        <w:t xml:space="preserve">And I cried to you, and you do not hear me; they stood and observed me.</w:t>
      </w:r>
      <w:r>
        <w:t xml:space="preserve">{{field-off:Bible}}</w:t>
      </w:r>
    </w:p>
    <w:p>
      <w:r>
        <w:rPr>
          <w:sz w:val="18"/>
          <w:color w:val="777777"/>
        </w:rPr>
        <w:t xml:space="preserve">[[@Bible:Job 30:21]] </w:t>
      </w:r>
      <w:r>
        <w:rPr>
          <w:b/>
        </w:rPr>
        <w:t xml:space="preserve">21 </w:t>
      </w:r>
      <w:r>
        <w:t xml:space="preserve"> {{field-on:Bible}}</w:t>
      </w:r>
      <w:r>
        <w:t xml:space="preserve">And you came upon me without mercy; with mighty hand you scourged me.</w:t>
      </w:r>
      <w:r>
        <w:t xml:space="preserve">{{field-off:Bible}}</w:t>
      </w:r>
    </w:p>
    <w:p>
      <w:r>
        <w:rPr>
          <w:sz w:val="18"/>
          <w:color w:val="777777"/>
        </w:rPr>
        <w:t xml:space="preserve">[[@Bible:Job 30:22]] </w:t>
      </w:r>
      <w:r>
        <w:rPr>
          <w:b/>
        </w:rPr>
        <w:t xml:space="preserve">22 </w:t>
      </w:r>
      <w:r>
        <w:t xml:space="preserve"> {{field-on:Bible}}</w:t>
      </w:r>
      <w:r>
        <w:t xml:space="preserve">And you appointed me in pains and cast me away from salvation.</w:t>
      </w:r>
      <w:r>
        <w:t xml:space="preserve">{{field-off:Bible}}</w:t>
      </w:r>
    </w:p>
    <w:p>
      <w:r>
        <w:rPr>
          <w:sz w:val="18"/>
          <w:color w:val="777777"/>
        </w:rPr>
        <w:t xml:space="preserve">[[@Bible:Job 30:23]] </w:t>
      </w:r>
      <w:r>
        <w:rPr>
          <w:b/>
        </w:rPr>
        <w:t xml:space="preserve">23 </w:t>
      </w:r>
      <w:r>
        <w:t xml:space="preserve"> {{field-on:Bible}}</w:t>
      </w:r>
      <w:r>
        <w:t xml:space="preserve">For I know that death will wear me out, for earth is house for every mortal.</w:t>
      </w:r>
      <w:r>
        <w:t xml:space="preserve">{{field-off:Bible}}</w:t>
      </w:r>
    </w:p>
    <w:p>
      <w:r>
        <w:rPr>
          <w:sz w:val="18"/>
          <w:color w:val="777777"/>
        </w:rPr>
        <w:t xml:space="preserve">[[@Bible:Job 30:24]] </w:t>
      </w:r>
      <w:r>
        <w:rPr>
          <w:b/>
        </w:rPr>
        <w:t xml:space="preserve">24 </w:t>
      </w:r>
      <w:r>
        <w:t xml:space="preserve"> {{field-on:Bible}}</w:t>
      </w:r>
      <w:r>
        <w:t xml:space="preserve">For if only I might be able to lay hand on myself; and having asked another, he will do this for me.</w:t>
      </w:r>
      <w:r>
        <w:t xml:space="preserve">{{field-off:Bible}}</w:t>
      </w:r>
    </w:p>
    <w:p>
      <w:r>
        <w:rPr>
          <w:sz w:val="18"/>
          <w:color w:val="777777"/>
        </w:rPr>
        <w:t xml:space="preserve">[[@Bible:Job 30:25]] </w:t>
      </w:r>
      <w:r>
        <w:rPr>
          <w:b/>
        </w:rPr>
        <w:t xml:space="preserve">25 </w:t>
      </w:r>
      <w:r>
        <w:t xml:space="preserve"> {{field-on:Bible}}</w:t>
      </w:r>
      <w:r>
        <w:t xml:space="preserve">But I wept over every weak man, and groaned when seeing man in necessities.</w:t>
      </w:r>
      <w:r>
        <w:t xml:space="preserve">{{field-off:Bible}}</w:t>
      </w:r>
    </w:p>
    <w:p>
      <w:r>
        <w:rPr>
          <w:sz w:val="18"/>
          <w:color w:val="777777"/>
        </w:rPr>
        <w:t xml:space="preserve">[[@Bible:Job 30:26]] </w:t>
      </w:r>
      <w:r>
        <w:rPr>
          <w:b/>
        </w:rPr>
        <w:t xml:space="preserve">26 </w:t>
      </w:r>
      <w:r>
        <w:t xml:space="preserve"> {{field-on:Bible}}</w:t>
      </w:r>
      <w:r>
        <w:t xml:space="preserve">But I, waiting for good things, behold, days of evils met me rather.</w:t>
      </w:r>
      <w:r>
        <w:t xml:space="preserve">{{field-off:Bible}}</w:t>
      </w:r>
    </w:p>
    <w:p>
      <w:r>
        <w:rPr>
          <w:sz w:val="18"/>
          <w:color w:val="777777"/>
        </w:rPr>
        <w:t xml:space="preserve">[[@Bible:Job 30:27]] </w:t>
      </w:r>
      <w:r>
        <w:rPr>
          <w:b/>
        </w:rPr>
        <w:t xml:space="preserve">27 </w:t>
      </w:r>
      <w:r>
        <w:t xml:space="preserve"> {{field-on:Bible}}</w:t>
      </w:r>
      <w:r>
        <w:t xml:space="preserve">My belly boiled and will not be silent; days of poverty came before me.</w:t>
      </w:r>
      <w:r>
        <w:t xml:space="preserve">{{field-off:Bible}}</w:t>
      </w:r>
    </w:p>
    <w:p>
      <w:r>
        <w:rPr>
          <w:sz w:val="18"/>
          <w:color w:val="777777"/>
        </w:rPr>
        <w:t xml:space="preserve">[[@Bible:Job 30:28]] </w:t>
      </w:r>
      <w:r>
        <w:rPr>
          <w:b/>
        </w:rPr>
        <w:t xml:space="preserve">28 </w:t>
      </w:r>
      <w:r>
        <w:t xml:space="preserve"> {{field-on:Bible}}</w:t>
      </w:r>
      <w:r>
        <w:t xml:space="preserve">Groaning, I have gone without muzzle; I stood in assembly crying out.</w:t>
      </w:r>
      <w:r>
        <w:t xml:space="preserve">{{field-off:Bible}}</w:t>
      </w:r>
    </w:p>
    <w:p>
      <w:r>
        <w:rPr>
          <w:sz w:val="18"/>
          <w:color w:val="777777"/>
        </w:rPr>
        <w:t xml:space="preserve">[[@Bible:Job 30:29]] </w:t>
      </w:r>
      <w:r>
        <w:rPr>
          <w:b/>
        </w:rPr>
        <w:t xml:space="preserve">29 </w:t>
      </w:r>
      <w:r>
        <w:t xml:space="preserve"> {{field-on:Bible}}</w:t>
      </w:r>
      <w:r>
        <w:t xml:space="preserve">I have become brother of sirens and companion of ostriches.</w:t>
      </w:r>
      <w:r>
        <w:t xml:space="preserve">{{field-off:Bible}}</w:t>
      </w:r>
    </w:p>
    <w:p>
      <w:r>
        <w:rPr>
          <w:sz w:val="18"/>
          <w:color w:val="777777"/>
        </w:rPr>
        <w:t xml:space="preserve">[[@Bible:Job 30:30]] </w:t>
      </w:r>
      <w:r>
        <w:rPr>
          <w:b/>
        </w:rPr>
        <w:t xml:space="preserve">30 </w:t>
      </w:r>
      <w:r>
        <w:t xml:space="preserve"> {{field-on:Bible}}</w:t>
      </w:r>
      <w:r>
        <w:t xml:space="preserve">And my skin is greatly blackened, and my bones from heat.</w:t>
      </w:r>
      <w:r>
        <w:t xml:space="preserve">{{field-off:Bible}}</w:t>
      </w:r>
    </w:p>
    <w:p>
      <w:r>
        <w:rPr>
          <w:sz w:val="18"/>
          <w:color w:val="777777"/>
        </w:rPr>
        <w:t xml:space="preserve">[[@Bible:Job 30:31]] </w:t>
      </w:r>
      <w:r>
        <w:rPr>
          <w:b/>
        </w:rPr>
        <w:t xml:space="preserve">31 </w:t>
      </w:r>
      <w:r>
        <w:t xml:space="preserve"> {{field-on:Bible}}</w:t>
      </w:r>
      <w:r>
        <w:t xml:space="preserve">And my harp turned to mourning, and my song to weeping for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[[@Bible:Job 31:1]] </w:t>
      </w:r>
      <w:r>
        <w:rPr>
          <w:b/>
        </w:rPr>
        <w:t xml:space="preserve">1 </w:t>
      </w:r>
      <w:r>
        <w:t xml:space="preserve"> {{field-on:Bible}}</w:t>
      </w:r>
      <w:r>
        <w:t xml:space="preserve">I made covenant with my eyes, and I will not think upon virgin.</w:t>
      </w:r>
      <w:r>
        <w:t xml:space="preserve">{{field-off:Bible}}</w:t>
      </w:r>
    </w:p>
    <w:p>
      <w:r>
        <w:rPr>
          <w:sz w:val="18"/>
          <w:color w:val="777777"/>
        </w:rPr>
        <w:t xml:space="preserve">[[@Bible:Job 31:2]] </w:t>
      </w:r>
      <w:r>
        <w:rPr>
          <w:b/>
        </w:rPr>
        <w:t xml:space="preserve">2 </w:t>
      </w:r>
      <w:r>
        <w:t xml:space="preserve"> {{field-on:Bible}}</w:t>
      </w:r>
      <w:r>
        <w:t xml:space="preserve">And what did God divide from above, and inheritance of Sufficient One from heights?</w:t>
      </w:r>
      <w:r>
        <w:t xml:space="preserve">{{field-off:Bible}}</w:t>
      </w:r>
    </w:p>
    <w:p>
      <w:r>
        <w:rPr>
          <w:sz w:val="18"/>
          <w:color w:val="777777"/>
        </w:rPr>
        <w:t xml:space="preserve">[[@Bible:Job 31:3]] </w:t>
      </w:r>
      <w:r>
        <w:rPr>
          <w:b/>
        </w:rPr>
        <w:t xml:space="preserve">3 </w:t>
      </w:r>
      <w:r>
        <w:t xml:space="preserve"> {{field-on:Bible}}</w:t>
      </w:r>
      <w:r>
        <w:t xml:space="preserve">Is it not destruction for unjust man, and estrangement for those doing lawless things?</w:t>
      </w:r>
      <w:r>
        <w:t xml:space="preserve">{{field-off:Bible}}</w:t>
      </w:r>
    </w:p>
    <w:p>
      <w:r>
        <w:rPr>
          <w:sz w:val="18"/>
          <w:color w:val="777777"/>
        </w:rPr>
        <w:t xml:space="preserve">[[@Bible:Job 31:4]] </w:t>
      </w:r>
      <w:r>
        <w:rPr>
          <w:b/>
        </w:rPr>
        <w:t xml:space="preserve">4 </w:t>
      </w:r>
      <w:r>
        <w:t xml:space="preserve"> {{field-on:Bible}}</w:t>
      </w:r>
      <w:r>
        <w:t xml:space="preserve">Does he not see my way and count all my steps?</w:t>
      </w:r>
      <w:r>
        <w:t xml:space="preserve">{{field-off:Bible}}</w:t>
      </w:r>
    </w:p>
    <w:p>
      <w:r>
        <w:rPr>
          <w:sz w:val="18"/>
          <w:color w:val="777777"/>
        </w:rPr>
        <w:t xml:space="preserve">[[@Bible:Job 31:5]] </w:t>
      </w:r>
      <w:r>
        <w:rPr>
          <w:b/>
        </w:rPr>
        <w:t xml:space="preserve">5 </w:t>
      </w:r>
      <w:r>
        <w:t xml:space="preserve"> {{field-on:Bible}}</w:t>
      </w:r>
      <w:r>
        <w:t xml:space="preserve">But if I walked with mockers, and if my foot hurried toward deceit,</w:t>
      </w:r>
      <w:r>
        <w:t xml:space="preserve">{{field-off:Bible}}</w:t>
      </w:r>
    </w:p>
    <w:p>
      <w:r>
        <w:rPr>
          <w:sz w:val="18"/>
          <w:color w:val="777777"/>
        </w:rPr>
        <w:t xml:space="preserve">[[@Bible:Job 31:6]] </w:t>
      </w:r>
      <w:r>
        <w:rPr>
          <w:b/>
        </w:rPr>
        <w:t xml:space="preserve">6 </w:t>
      </w:r>
      <w:r>
        <w:t xml:space="preserve"> {{field-on:Bible}}</w:t>
      </w:r>
      <w:r>
        <w:t xml:space="preserve">let him set me then in righteous balance, and Lord knows my innocence.</w:t>
      </w:r>
      <w:r>
        <w:t xml:space="preserve">{{field-off:Bible}}</w:t>
      </w:r>
    </w:p>
    <w:p>
      <w:r>
        <w:rPr>
          <w:sz w:val="18"/>
          <w:color w:val="777777"/>
        </w:rPr>
        <w:t xml:space="preserve">[[@Bible:Job 31:7]] </w:t>
      </w:r>
      <w:r>
        <w:rPr>
          <w:b/>
        </w:rPr>
        <w:t xml:space="preserve">7 </w:t>
      </w:r>
      <w:r>
        <w:t xml:space="preserve"> {{field-on:Bible}}</w:t>
      </w:r>
      <w:r>
        <w:t xml:space="preserve">If my foot turned aside from way, and if my heart followed eye, and if with my hands I touched gifts,</w:t>
      </w:r>
      <w:r>
        <w:t xml:space="preserve">{{field-off:Bible}}</w:t>
      </w:r>
    </w:p>
    <w:p>
      <w:r>
        <w:rPr>
          <w:sz w:val="18"/>
          <w:color w:val="777777"/>
        </w:rPr>
        <w:t xml:space="preserve">[[@Bible:Job 31:8]] </w:t>
      </w:r>
      <w:r>
        <w:rPr>
          <w:b/>
        </w:rPr>
        <w:t xml:space="preserve">8 </w:t>
      </w:r>
      <w:r>
        <w:t xml:space="preserve"> {{field-on:Bible}}</w:t>
      </w:r>
      <w:r>
        <w:t xml:space="preserve">then let me sow and let others eat, and let me become rootless upon earth.</w:t>
      </w:r>
      <w:r>
        <w:t xml:space="preserve">{{field-off:Bible}}</w:t>
      </w:r>
    </w:p>
    <w:p>
      <w:r>
        <w:rPr>
          <w:sz w:val="18"/>
          <w:color w:val="777777"/>
        </w:rPr>
        <w:t xml:space="preserve">[[@Bible:Job 31:9]] </w:t>
      </w:r>
      <w:r>
        <w:rPr>
          <w:b/>
        </w:rPr>
        <w:t xml:space="preserve">9 </w:t>
      </w:r>
      <w:r>
        <w:t xml:space="preserve"> {{field-on:Bible}}</w:t>
      </w:r>
      <w:r>
        <w:t xml:space="preserve">If my heart followed after wife of another man, and if I sat in ambush at her doors,</w:t>
      </w:r>
      <w:r>
        <w:t xml:space="preserve">{{field-off:Bible}}</w:t>
      </w:r>
    </w:p>
    <w:p>
      <w:r>
        <w:rPr>
          <w:sz w:val="18"/>
          <w:color w:val="777777"/>
        </w:rPr>
        <w:t xml:space="preserve">[[@Bible:Job 31:10]] </w:t>
      </w:r>
      <w:r>
        <w:rPr>
          <w:b/>
        </w:rPr>
        <w:t xml:space="preserve">10 </w:t>
      </w:r>
      <w:r>
        <w:t xml:space="preserve"> {{field-on:Bible}}</w:t>
      </w:r>
      <w:r>
        <w:t xml:space="preserve">then let my wife please another man, and let my little ones be humbled.</w:t>
      </w:r>
      <w:r>
        <w:t xml:space="preserve">{{field-off:Bible}}</w:t>
      </w:r>
    </w:p>
    <w:p>
      <w:r>
        <w:rPr>
          <w:sz w:val="18"/>
          <w:color w:val="777777"/>
        </w:rPr>
        <w:t xml:space="preserve">[[@Bible:Job 31:11]] </w:t>
      </w:r>
      <w:r>
        <w:rPr>
          <w:b/>
        </w:rPr>
        <w:t xml:space="preserve">11 </w:t>
      </w:r>
      <w:r>
        <w:t xml:space="preserve"> {{field-on:Bible}}</w:t>
      </w:r>
      <w:r>
        <w:t xml:space="preserve">For wrath of anger is unrestrainable, to defile wife of man.</w:t>
      </w:r>
      <w:r>
        <w:t xml:space="preserve">{{field-off:Bible}}</w:t>
      </w:r>
    </w:p>
    <w:p>
      <w:r>
        <w:rPr>
          <w:sz w:val="18"/>
          <w:color w:val="777777"/>
        </w:rPr>
        <w:t xml:space="preserve">[[@Bible:Job 31:12]] </w:t>
      </w:r>
      <w:r>
        <w:rPr>
          <w:b/>
        </w:rPr>
        <w:t xml:space="preserve">12 </w:t>
      </w:r>
      <w:r>
        <w:t xml:space="preserve"> {{field-on:Bible}}</w:t>
      </w:r>
      <w:r>
        <w:t xml:space="preserve">For it is fire burning upon all my members, which wherever it comes destroys from roots.</w:t>
      </w:r>
      <w:r>
        <w:t xml:space="preserve">{{field-off:Bible}}</w:t>
      </w:r>
    </w:p>
    <w:p>
      <w:r>
        <w:rPr>
          <w:sz w:val="18"/>
          <w:color w:val="777777"/>
        </w:rPr>
        <w:t xml:space="preserve">[[@Bible:Job 31:13]] </w:t>
      </w:r>
      <w:r>
        <w:rPr>
          <w:b/>
        </w:rPr>
        <w:t xml:space="preserve">13 </w:t>
      </w:r>
      <w:r>
        <w:t xml:space="preserve"> {{field-on:Bible}}</w:t>
      </w:r>
      <w:r>
        <w:t xml:space="preserve">And if I despised case of my servant or my servant girl when they were contending with me,</w:t>
      </w:r>
      <w:r>
        <w:t xml:space="preserve">{{field-off:Bible}}</w:t>
      </w:r>
    </w:p>
    <w:p>
      <w:r>
        <w:rPr>
          <w:sz w:val="18"/>
          <w:color w:val="777777"/>
        </w:rPr>
        <w:t xml:space="preserve">[[@Bible:Job 31:14]] </w:t>
      </w:r>
      <w:r>
        <w:rPr>
          <w:b/>
        </w:rPr>
        <w:t xml:space="preserve">14 </w:t>
      </w:r>
      <w:r>
        <w:t xml:space="preserve"> {{field-on:Bible}}</w:t>
      </w:r>
      <w:r>
        <w:t xml:space="preserve">what then will I do when Lord makes inspection of me, and if he makes visitation, what answer will I give?</w:t>
      </w:r>
      <w:r>
        <w:t xml:space="preserve">{{field-off:Bible}}</w:t>
      </w:r>
    </w:p>
    <w:p>
      <w:r>
        <w:rPr>
          <w:sz w:val="18"/>
          <w:color w:val="777777"/>
        </w:rPr>
        <w:t xml:space="preserve">[[@Bible:Job 31:15]] </w:t>
      </w:r>
      <w:r>
        <w:rPr>
          <w:b/>
        </w:rPr>
        <w:t xml:space="preserve">15 </w:t>
      </w:r>
      <w:r>
        <w:t xml:space="preserve"> {{field-on:Bible}}</w:t>
      </w:r>
      <w:r>
        <w:t xml:space="preserve">Were they not formed in womb as I also was? And were we not made in same womb?</w:t>
      </w:r>
      <w:r>
        <w:t xml:space="preserve">{{field-off:Bible}}</w:t>
      </w:r>
    </w:p>
    <w:p>
      <w:r>
        <w:rPr>
          <w:sz w:val="18"/>
          <w:color w:val="777777"/>
        </w:rPr>
        <w:t xml:space="preserve">[[@Bible:Job 31:16]] </w:t>
      </w:r>
      <w:r>
        <w:rPr>
          <w:b/>
        </w:rPr>
        <w:t xml:space="preserve">16 </w:t>
      </w:r>
      <w:r>
        <w:t xml:space="preserve"> {{field-on:Bible}}</w:t>
      </w:r>
      <w:r>
        <w:t xml:space="preserve">And weak men, whatever need they had, did not fail to obtain it from me, and I did not make eye of widow waste away.</w:t>
      </w:r>
      <w:r>
        <w:t xml:space="preserve">{{field-off:Bible}}</w:t>
      </w:r>
    </w:p>
    <w:p>
      <w:r>
        <w:rPr>
          <w:sz w:val="18"/>
          <w:color w:val="777777"/>
        </w:rPr>
        <w:t xml:space="preserve">[[@Bible:Job 31:17]] </w:t>
      </w:r>
      <w:r>
        <w:rPr>
          <w:b/>
        </w:rPr>
        <w:t xml:space="preserve">17 </w:t>
      </w:r>
      <w:r>
        <w:t xml:space="preserve"> {{field-on:Bible}}</w:t>
      </w:r>
      <w:r>
        <w:t xml:space="preserve">And if I ate my morsel alone, and did not share it with orphan,</w:t>
      </w:r>
      <w:r>
        <w:t xml:space="preserve">{{field-off:Bible}}</w:t>
      </w:r>
    </w:p>
    <w:p>
      <w:r>
        <w:rPr>
          <w:sz w:val="18"/>
          <w:color w:val="777777"/>
        </w:rPr>
        <w:t xml:space="preserve">[[@Bible:Job 31:18]] </w:t>
      </w:r>
      <w:r>
        <w:rPr>
          <w:b/>
        </w:rPr>
        <w:t xml:space="preserve">18 </w:t>
      </w:r>
      <w:r>
        <w:t xml:space="preserve"> {{field-on:Bible}}</w:t>
      </w:r>
      <w:r>
        <w:t xml:space="preserve">for from my youth I reared them as father, and from my mother's womb I guided them.</w:t>
      </w:r>
      <w:r>
        <w:t xml:space="preserve">{{field-off:Bible}}</w:t>
      </w:r>
    </w:p>
    <w:p>
      <w:r>
        <w:rPr>
          <w:sz w:val="18"/>
          <w:color w:val="777777"/>
        </w:rPr>
        <w:t xml:space="preserve">[[@Bible:Job 31:19]] </w:t>
      </w:r>
      <w:r>
        <w:rPr>
          <w:b/>
        </w:rPr>
        <w:t xml:space="preserve">19 </w:t>
      </w:r>
      <w:r>
        <w:t xml:space="preserve"> {{field-on:Bible}}</w:t>
      </w:r>
      <w:r>
        <w:t xml:space="preserve">And if I overlooked naked man perishing and did not clothe him,</w:t>
      </w:r>
      <w:r>
        <w:t xml:space="preserve">{{field-off:Bible}}</w:t>
      </w:r>
    </w:p>
    <w:p>
      <w:r>
        <w:rPr>
          <w:sz w:val="18"/>
          <w:color w:val="777777"/>
        </w:rPr>
        <w:t xml:space="preserve">[[@Bible:Job 31:20]] </w:t>
      </w:r>
      <w:r>
        <w:rPr>
          <w:b/>
        </w:rPr>
        <w:t xml:space="preserve">20 </w:t>
      </w:r>
      <w:r>
        <w:t xml:space="preserve"> {{field-on:Bible}}</w:t>
      </w:r>
      <w:r>
        <w:t xml:space="preserve">and weak men did not bless me, and from shearings of my lambs their shoulders were warmed,</w:t>
      </w:r>
      <w:r>
        <w:t xml:space="preserve">{{field-off:Bible}}</w:t>
      </w:r>
    </w:p>
    <w:p>
      <w:r>
        <w:rPr>
          <w:sz w:val="18"/>
          <w:color w:val="777777"/>
        </w:rPr>
        <w:t xml:space="preserve">[[@Bible:Job 31:21]] </w:t>
      </w:r>
      <w:r>
        <w:rPr>
          <w:b/>
        </w:rPr>
        <w:t xml:space="preserve">21 </w:t>
      </w:r>
      <w:r>
        <w:t xml:space="preserve"> {{field-on:Bible}}</w:t>
      </w:r>
      <w:r>
        <w:t xml:space="preserve">if I lifted hand against orphan, trusting that much help surrounded me,</w:t>
      </w:r>
      <w:r>
        <w:t xml:space="preserve">{{field-off:Bible}}</w:t>
      </w:r>
    </w:p>
    <w:p>
      <w:r>
        <w:rPr>
          <w:sz w:val="18"/>
          <w:color w:val="777777"/>
        </w:rPr>
        <w:t xml:space="preserve">[[@Bible:Job 31:22]] </w:t>
      </w:r>
      <w:r>
        <w:rPr>
          <w:b/>
        </w:rPr>
        <w:t xml:space="preserve">22 </w:t>
      </w:r>
      <w:r>
        <w:t xml:space="preserve"> {{field-on:Bible}}</w:t>
      </w:r>
      <w:r>
        <w:t xml:space="preserve">then let my shoulder fall away from collarbone, and let my arm be broken from elbow.</w:t>
      </w:r>
      <w:r>
        <w:t xml:space="preserve">{{field-off:Bible}}</w:t>
      </w:r>
    </w:p>
    <w:p>
      <w:r>
        <w:rPr>
          <w:sz w:val="18"/>
          <w:color w:val="777777"/>
        </w:rPr>
        <w:t xml:space="preserve">[[@Bible:Job 31:23]] </w:t>
      </w:r>
      <w:r>
        <w:rPr>
          <w:b/>
        </w:rPr>
        <w:t xml:space="preserve">23 </w:t>
      </w:r>
      <w:r>
        <w:t xml:space="preserve"> {{field-on:Bible}}</w:t>
      </w:r>
      <w:r>
        <w:t xml:space="preserve">For fear of Lord constrained me, and because of his burden I will not endure.</w:t>
      </w:r>
      <w:r>
        <w:t xml:space="preserve">{{field-off:Bible}}</w:t>
      </w:r>
    </w:p>
    <w:p>
      <w:r>
        <w:rPr>
          <w:sz w:val="18"/>
          <w:color w:val="777777"/>
        </w:rPr>
        <w:t xml:space="preserve">[[@Bible:Job 31:24]] </w:t>
      </w:r>
      <w:r>
        <w:rPr>
          <w:b/>
        </w:rPr>
        <w:t xml:space="preserve">24 </w:t>
      </w:r>
      <w:r>
        <w:t xml:space="preserve"> {{field-on:Bible}}</w:t>
      </w:r>
      <w:r>
        <w:t xml:space="preserve">If I made gold my strength, or trusted in precious stone,</w:t>
      </w:r>
      <w:r>
        <w:t xml:space="preserve">{{field-off:Bible}}</w:t>
      </w:r>
    </w:p>
    <w:p>
      <w:r>
        <w:rPr>
          <w:sz w:val="18"/>
          <w:color w:val="777777"/>
        </w:rPr>
        <w:t xml:space="preserve">[[@Bible:Job 31:25]] </w:t>
      </w:r>
      <w:r>
        <w:rPr>
          <w:b/>
        </w:rPr>
        <w:t xml:space="preserve">25 </w:t>
      </w:r>
      <w:r>
        <w:t xml:space="preserve"> {{field-on:Bible}}</w:t>
      </w:r>
      <w:r>
        <w:t xml:space="preserve">and if I rejoiced because much wealth came to me, and because I laid hand upon countless things,</w:t>
      </w:r>
      <w:r>
        <w:t xml:space="preserve">{{field-off:Bible}}</w:t>
      </w:r>
    </w:p>
    <w:p>
      <w:r>
        <w:rPr>
          <w:sz w:val="18"/>
          <w:color w:val="777777"/>
        </w:rPr>
        <w:t xml:space="preserve">[[@Bible:Job 31:26]] </w:t>
      </w:r>
      <w:r>
        <w:rPr>
          <w:b/>
        </w:rPr>
        <w:t xml:space="preserve">26 </w:t>
      </w:r>
      <w:r>
        <w:t xml:space="preserve"> {{field-on:Bible}}</w:t>
      </w:r>
      <w:r>
        <w:t xml:space="preserve">or if I saw sun shining, moon waning, for these things are not mine,</w:t>
      </w:r>
      <w:r>
        <w:t xml:space="preserve">{{field-off:Bible}}</w:t>
      </w:r>
    </w:p>
    <w:p>
      <w:r>
        <w:rPr>
          <w:sz w:val="18"/>
          <w:color w:val="777777"/>
        </w:rPr>
        <w:t xml:space="preserve">[[@Bible:Job 31:27]] </w:t>
      </w:r>
      <w:r>
        <w:rPr>
          <w:b/>
        </w:rPr>
        <w:t xml:space="preserve">27 </w:t>
      </w:r>
      <w:r>
        <w:t xml:space="preserve"> {{field-on:Bible}}</w:t>
      </w:r>
      <w:r>
        <w:t xml:space="preserve">and if my heart was secretly deceived, and laying hand upon my mouth I kissed them,</w:t>
      </w:r>
      <w:r>
        <w:t xml:space="preserve">{{field-off:Bible}}</w:t>
      </w:r>
    </w:p>
    <w:p>
      <w:r>
        <w:rPr>
          <w:sz w:val="18"/>
          <w:color w:val="777777"/>
        </w:rPr>
        <w:t xml:space="preserve">[[@Bible:Job 31:28]] </w:t>
      </w:r>
      <w:r>
        <w:rPr>
          <w:b/>
        </w:rPr>
        <w:t xml:space="preserve">28 </w:t>
      </w:r>
      <w:r>
        <w:t xml:space="preserve"> {{field-on:Bible}}</w:t>
      </w:r>
      <w:r>
        <w:t xml:space="preserve">then let this too be counted to me as greatest lawlessness, because I lied against Lord Most High.</w:t>
      </w:r>
      <w:r>
        <w:t xml:space="preserve">{{field-off:Bible}}</w:t>
      </w:r>
    </w:p>
    <w:p>
      <w:r>
        <w:rPr>
          <w:sz w:val="18"/>
          <w:color w:val="777777"/>
        </w:rPr>
        <w:t xml:space="preserve">[[@Bible:Job 31:29]] </w:t>
      </w:r>
      <w:r>
        <w:rPr>
          <w:b/>
        </w:rPr>
        <w:t xml:space="preserve">29 </w:t>
      </w:r>
      <w:r>
        <w:t xml:space="preserve"> {{field-on:Bible}}</w:t>
      </w:r>
      <w:r>
        <w:t xml:space="preserve">And if I became glad at downfall of my enemies, and my heart said, Good!</w:t>
      </w:r>
      <w:r>
        <w:t xml:space="preserve">{{field-off:Bible}}</w:t>
      </w:r>
    </w:p>
    <w:p>
      <w:r>
        <w:rPr>
          <w:sz w:val="18"/>
          <w:color w:val="777777"/>
        </w:rPr>
        <w:t xml:space="preserve">[[@Bible:Job 31:30]] </w:t>
      </w:r>
      <w:r>
        <w:rPr>
          <w:b/>
        </w:rPr>
        <w:t xml:space="preserve">30 </w:t>
      </w:r>
      <w:r>
        <w:t xml:space="preserve"> {{field-on:Bible}}</w:t>
      </w:r>
      <w:r>
        <w:t xml:space="preserve">then let my ear hear my curse, and let me become a byword among my people while afflicted.</w:t>
      </w:r>
      <w:r>
        <w:t xml:space="preserve">{{field-off:Bible}}</w:t>
      </w:r>
    </w:p>
    <w:p>
      <w:r>
        <w:rPr>
          <w:sz w:val="18"/>
          <w:color w:val="777777"/>
        </w:rPr>
        <w:t xml:space="preserve">[[@Bible:Job 31:31]] </w:t>
      </w:r>
      <w:r>
        <w:rPr>
          <w:b/>
        </w:rPr>
        <w:t xml:space="preserve">31 </w:t>
      </w:r>
      <w:r>
        <w:t xml:space="preserve"> {{field-on:Bible}}</w:t>
      </w:r>
      <w:r>
        <w:t xml:space="preserve">And if my servant girls often said, Who would give us of his flesh that we might be very full, because I was good?</w:t>
      </w:r>
      <w:r>
        <w:t xml:space="preserve">{{field-off:Bible}}</w:t>
      </w:r>
    </w:p>
    <w:p>
      <w:r>
        <w:rPr>
          <w:sz w:val="18"/>
          <w:color w:val="777777"/>
        </w:rPr>
        <w:t xml:space="preserve">[[@Bible:Job 31:32]] </w:t>
      </w:r>
      <w:r>
        <w:rPr>
          <w:b/>
        </w:rPr>
        <w:t xml:space="preserve">32 </w:t>
      </w:r>
      <w:r>
        <w:t xml:space="preserve"> {{field-on:Bible}}</w:t>
      </w:r>
      <w:r>
        <w:t xml:space="preserve">Stranger did not lodge outside, and my door stood open to every comer.</w:t>
      </w:r>
      <w:r>
        <w:rPr>
          <w:rStyle w:val="FootnoteReference"/>
        </w:rPr>
        <w:footnoteReference w:id="6794"/>
      </w:r>
      <w:r>
        <w:t xml:space="preserve">{{field-off:Bible}}</w:t>
      </w:r>
    </w:p>
    <w:p>
      <w:r>
        <w:rPr>
          <w:sz w:val="18"/>
          <w:color w:val="777777"/>
        </w:rPr>
        <w:t xml:space="preserve">[[@Bible:Job 31:33]] </w:t>
      </w:r>
      <w:r>
        <w:rPr>
          <w:b/>
        </w:rPr>
        <w:t xml:space="preserve">33 </w:t>
      </w:r>
      <w:r>
        <w:t xml:space="preserve"> {{field-on:Bible}}</w:t>
      </w:r>
      <w:r>
        <w:t xml:space="preserve">And if sinning unwillingly I hid my sin,</w:t>
      </w:r>
      <w:r>
        <w:t xml:space="preserve">{{field-off:Bible}}</w:t>
      </w:r>
    </w:p>
    <w:p>
      <w:r>
        <w:rPr>
          <w:sz w:val="18"/>
          <w:color w:val="777777"/>
        </w:rPr>
        <w:t xml:space="preserve">[[@Bible:Job 31:34]] </w:t>
      </w:r>
      <w:r>
        <w:rPr>
          <w:b/>
        </w:rPr>
        <w:t xml:space="preserve">34 </w:t>
      </w:r>
      <w:r>
        <w:t xml:space="preserve"> {{field-on:Bible}}</w:t>
      </w:r>
      <w:r>
        <w:t xml:space="preserve">for I was not ashamed of great crowd, so as not to confess before them, and if I let weak man not go out from my empty bosom-door,</w:t>
      </w:r>
      <w:r>
        <w:t xml:space="preserve">{{field-off:Bible}}</w:t>
      </w:r>
    </w:p>
    <w:p>
      <w:r>
        <w:rPr>
          <w:sz w:val="18"/>
          <w:color w:val="777777"/>
        </w:rPr>
        <w:t xml:space="preserve">[[@Bible:Job 31:35]] </w:t>
      </w:r>
      <w:r>
        <w:rPr>
          <w:b/>
        </w:rPr>
        <w:t xml:space="preserve">35 </w:t>
      </w:r>
      <w:r>
        <w:t xml:space="preserve"> {{field-on:Bible}}</w:t>
      </w:r>
      <w:r>
        <w:t xml:space="preserve">who would grant one hearing me? And if not, hand of Lord I would have feared. And written indictment I had against someone.</w:t>
      </w:r>
      <w:r>
        <w:t xml:space="preserve">{{field-off:Bible}}</w:t>
      </w:r>
    </w:p>
    <w:p>
      <w:r>
        <w:rPr>
          <w:sz w:val="18"/>
          <w:color w:val="777777"/>
        </w:rPr>
        <w:t xml:space="preserve">[[@Bible:Job 31:36]] </w:t>
      </w:r>
      <w:r>
        <w:rPr>
          <w:b/>
        </w:rPr>
        <w:t xml:space="preserve">36 </w:t>
      </w:r>
      <w:r>
        <w:t xml:space="preserve"> {{field-on:Bible}}</w:t>
      </w:r>
      <w:r>
        <w:t xml:space="preserve">Placing it upon my shoulders, I would read it as crown.</w:t>
      </w:r>
      <w:r>
        <w:t xml:space="preserve">{{field-off:Bible}}</w:t>
      </w:r>
    </w:p>
    <w:p>
      <w:r>
        <w:rPr>
          <w:sz w:val="18"/>
          <w:color w:val="777777"/>
        </w:rPr>
        <w:t xml:space="preserve">[[@Bible:Job 31:37]] </w:t>
      </w:r>
      <w:r>
        <w:rPr>
          <w:b/>
        </w:rPr>
        <w:t xml:space="preserve">37 </w:t>
      </w:r>
      <w:r>
        <w:t xml:space="preserve"> {{field-on:Bible}}</w:t>
      </w:r>
      <w:r>
        <w:t xml:space="preserve">And if, not tearing it up, I repaid nothing taken from debtor,</w:t>
      </w:r>
      <w:r>
        <w:t xml:space="preserve">{{field-off:Bible}}</w:t>
      </w:r>
    </w:p>
    <w:p>
      <w:r>
        <w:rPr>
          <w:sz w:val="18"/>
          <w:color w:val="777777"/>
        </w:rPr>
        <w:t xml:space="preserve">[[@Bible:Job 31:38]] </w:t>
      </w:r>
      <w:r>
        <w:rPr>
          <w:b/>
        </w:rPr>
        <w:t xml:space="preserve">38 </w:t>
      </w:r>
      <w:r>
        <w:t xml:space="preserve"> {{field-on:Bible}}</w:t>
      </w:r>
      <w:r>
        <w:t xml:space="preserve">if ever land groaned against me, and its furrows wept together,</w:t>
      </w:r>
      <w:r>
        <w:t xml:space="preserve">{{field-off:Bible}}</w:t>
      </w:r>
    </w:p>
    <w:p>
      <w:r>
        <w:rPr>
          <w:sz w:val="18"/>
          <w:color w:val="777777"/>
        </w:rPr>
        <w:t xml:space="preserve">[[@Bible:Job 31:39]] </w:t>
      </w:r>
      <w:r>
        <w:rPr>
          <w:b/>
        </w:rPr>
        <w:t xml:space="preserve">39 </w:t>
      </w:r>
      <w:r>
        <w:t xml:space="preserve"> {{field-on:Bible}}</w:t>
      </w:r>
      <w:r>
        <w:t xml:space="preserve">and if I ate its strength alone without payment, and grieving I cast out soul of lord of land,</w:t>
      </w:r>
      <w:r>
        <w:t xml:space="preserve">{{field-off:Bible}}</w:t>
      </w:r>
    </w:p>
    <w:p>
      <w:r>
        <w:rPr>
          <w:sz w:val="18"/>
          <w:color w:val="777777"/>
        </w:rPr>
        <w:t xml:space="preserve">[[@Bible:Job 31:40]] </w:t>
      </w:r>
      <w:r>
        <w:rPr>
          <w:b/>
        </w:rPr>
        <w:t xml:space="preserve">40 </w:t>
      </w:r>
      <w:r>
        <w:t xml:space="preserve"> {{field-on:Bible}}</w:t>
      </w:r>
      <w:r>
        <w:t xml:space="preserve">then let nettle come out for me instead of wheat, and thorn-bush instead of barley. And Job ceased from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[[@Bible:Job 32:1]] </w:t>
      </w:r>
      <w:r>
        <w:rPr>
          <w:b/>
        </w:rPr>
        <w:t xml:space="preserve">1 </w:t>
      </w:r>
      <w:r>
        <w:t xml:space="preserve"> {{field-on:Bible}}</w:t>
      </w:r>
      <w:r>
        <w:t xml:space="preserve">And his three friends were quiet, no longer answering Job, for Job was righteous before them.</w:t>
      </w:r>
      <w:r>
        <w:t xml:space="preserve">{{field-off:Bible}}</w:t>
      </w:r>
    </w:p>
    <w:p>
      <w:r>
        <w:rPr>
          <w:sz w:val="18"/>
          <w:color w:val="777777"/>
        </w:rPr>
        <w:t xml:space="preserve">[[@Bible:Job 32:2]] </w:t>
      </w:r>
      <w:r>
        <w:rPr>
          <w:b/>
        </w:rPr>
        <w:t xml:space="preserve">2 </w:t>
      </w:r>
      <w:r>
        <w:t xml:space="preserve"> {{field-on:Bible}}</w:t>
      </w:r>
      <w:r>
        <w:t xml:space="preserve">And Elious son of Barachiēl the Buzite of kin of Ram from country of Ausitis was angered; and against Job he was greatly angered because he declared himself righteous before Lord.</w:t>
      </w:r>
      <w:r>
        <w:t xml:space="preserve">{{field-off:Bible}}</w:t>
      </w:r>
    </w:p>
    <w:p>
      <w:r>
        <w:rPr>
          <w:sz w:val="18"/>
          <w:color w:val="777777"/>
        </w:rPr>
        <w:t xml:space="preserve">[[@Bible:Job 32:3]] </w:t>
      </w:r>
      <w:r>
        <w:rPr>
          <w:b/>
        </w:rPr>
        <w:t xml:space="preserve">3 </w:t>
      </w:r>
      <w:r>
        <w:t xml:space="preserve"> {{field-on:Bible}}</w:t>
      </w:r>
      <w:r>
        <w:t xml:space="preserve">And against the three friends he was greatly angered, because they were not able to answer contrary things to Job, and they made him out to be ungodly.</w:t>
      </w:r>
      <w:r>
        <w:rPr>
          <w:rStyle w:val="FootnoteReference"/>
        </w:rPr>
        <w:footnoteReference w:id="6795"/>
      </w:r>
      <w:r>
        <w:t xml:space="preserve">{{field-off:Bible}}</w:t>
      </w:r>
    </w:p>
    <w:p>
      <w:r>
        <w:rPr>
          <w:sz w:val="18"/>
          <w:color w:val="777777"/>
        </w:rPr>
        <w:t xml:space="preserve">[[@Bible:Job 32:4]] </w:t>
      </w:r>
      <w:r>
        <w:rPr>
          <w:b/>
        </w:rPr>
        <w:t xml:space="preserve">4 </w:t>
      </w:r>
      <w:r>
        <w:t xml:space="preserve"> {{field-on:Bible}}</w:t>
      </w:r>
      <w:r>
        <w:t xml:space="preserve">But Elious waited to give answer to Job because they were older than he in days.</w:t>
      </w:r>
      <w:r>
        <w:t xml:space="preserve">{{field-off:Bible}}</w:t>
      </w:r>
    </w:p>
    <w:p>
      <w:r>
        <w:rPr>
          <w:sz w:val="18"/>
          <w:color w:val="777777"/>
        </w:rPr>
        <w:t xml:space="preserve">[[@Bible:Job 32:5]] </w:t>
      </w:r>
      <w:r>
        <w:rPr>
          <w:b/>
        </w:rPr>
        <w:t xml:space="preserve">5 </w:t>
      </w:r>
      <w:r>
        <w:t xml:space="preserve"> {{field-on:Bible}}</w:t>
      </w:r>
      <w:r>
        <w:t xml:space="preserve">And Elious saw that there was no answer in mouth of the three men, and his wrath became angry.</w:t>
      </w:r>
      <w:r>
        <w:t xml:space="preserve">{{field-off:Bible}}</w:t>
      </w:r>
    </w:p>
    <w:p>
      <w:r>
        <w:rPr>
          <w:sz w:val="18"/>
          <w:color w:val="777777"/>
        </w:rPr>
        <w:t xml:space="preserve">[[@Bible:Job 32:6]] </w:t>
      </w:r>
      <w:r>
        <w:rPr>
          <w:b/>
        </w:rPr>
        <w:t xml:space="preserve">6 </w:t>
      </w:r>
      <w:r>
        <w:t xml:space="preserve"> {{field-on:Bible}}</w:t>
      </w:r>
      <w:r>
        <w:t xml:space="preserve">And taking up the matter, Elious son of Barachiēl the Buzite said, I am younger in time, but you are elders; therefore I kept silent, fearing to declare to you my own knowledge.</w:t>
      </w:r>
      <w:r>
        <w:t xml:space="preserve">{{field-off:Bible}}</w:t>
      </w:r>
    </w:p>
    <w:p>
      <w:r>
        <w:rPr>
          <w:sz w:val="18"/>
          <w:color w:val="777777"/>
        </w:rPr>
        <w:t xml:space="preserve">[[@Bible:Job 32:7]] </w:t>
      </w:r>
      <w:r>
        <w:rPr>
          <w:b/>
        </w:rPr>
        <w:t xml:space="preserve">7 </w:t>
      </w:r>
      <w:r>
        <w:t xml:space="preserve"> {{field-on:Bible}}</w:t>
      </w:r>
      <w:r>
        <w:t xml:space="preserve">And I said, Time is what speaks, and in many years they know wisdom.</w:t>
      </w:r>
      <w:r>
        <w:t xml:space="preserve">{{field-off:Bible}}</w:t>
      </w:r>
    </w:p>
    <w:p>
      <w:r>
        <w:rPr>
          <w:sz w:val="18"/>
          <w:color w:val="777777"/>
        </w:rPr>
        <w:t xml:space="preserve">[[@Bible:Job 32:8]] </w:t>
      </w:r>
      <w:r>
        <w:rPr>
          <w:b/>
        </w:rPr>
        <w:t xml:space="preserve">8 </w:t>
      </w:r>
      <w:r>
        <w:t xml:space="preserve"> {{field-on:Bible}}</w:t>
      </w:r>
      <w:r>
        <w:t xml:space="preserve">But spirit is in mortals, and breath of Almighty is what teaches.</w:t>
      </w:r>
      <w:r>
        <w:t xml:space="preserve">{{field-off:Bible}}</w:t>
      </w:r>
    </w:p>
    <w:p>
      <w:r>
        <w:rPr>
          <w:sz w:val="18"/>
          <w:color w:val="777777"/>
        </w:rPr>
        <w:t xml:space="preserve">[[@Bible:Job 32:9]] </w:t>
      </w:r>
      <w:r>
        <w:rPr>
          <w:b/>
        </w:rPr>
        <w:t xml:space="preserve">9 </w:t>
      </w:r>
      <w:r>
        <w:t xml:space="preserve"> {{field-on:Bible}}</w:t>
      </w:r>
      <w:r>
        <w:t xml:space="preserve">Not long-lived men are wise, nor do elders know judgment.</w:t>
      </w:r>
      <w:r>
        <w:rPr>
          <w:rStyle w:val="FootnoteReference"/>
        </w:rPr>
        <w:footnoteReference w:id="6796"/>
      </w:r>
      <w:r>
        <w:t xml:space="preserve">{{field-off:Bible}}</w:t>
      </w:r>
    </w:p>
    <w:p>
      <w:r>
        <w:rPr>
          <w:sz w:val="18"/>
          <w:color w:val="777777"/>
        </w:rPr>
        <w:t xml:space="preserve">[[@Bible:Job 32:10]] </w:t>
      </w:r>
      <w:r>
        <w:rPr>
          <w:b/>
        </w:rPr>
        <w:t xml:space="preserve">10 </w:t>
      </w:r>
      <w:r>
        <w:t xml:space="preserve"> {{field-on:Bible}}</w:t>
      </w:r>
      <w:r>
        <w:t xml:space="preserve">Therefore I said, Hear me, and I will declare to you what I know.</w:t>
      </w:r>
      <w:r>
        <w:t xml:space="preserve">{{field-off:Bible}}</w:t>
      </w:r>
    </w:p>
    <w:p>
      <w:r>
        <w:rPr>
          <w:sz w:val="18"/>
          <w:color w:val="777777"/>
        </w:rPr>
        <w:t xml:space="preserve">[[@Bible:Job 32:11]] </w:t>
      </w:r>
      <w:r>
        <w:rPr>
          <w:b/>
        </w:rPr>
        <w:t xml:space="preserve">11 </w:t>
      </w:r>
      <w:r>
        <w:t xml:space="preserve"> {{field-on:Bible}}</w:t>
      </w:r>
      <w:r>
        <w:t xml:space="preserve">Give ear to my words, for I will speak with you listening, until you test sayings.</w:t>
      </w:r>
      <w:r>
        <w:t xml:space="preserve">{{field-off:Bible}}</w:t>
      </w:r>
    </w:p>
    <w:p>
      <w:r>
        <w:rPr>
          <w:sz w:val="18"/>
          <w:color w:val="777777"/>
        </w:rPr>
        <w:t xml:space="preserve">[[@Bible:Job 32:12]] </w:t>
      </w:r>
      <w:r>
        <w:rPr>
          <w:b/>
        </w:rPr>
        <w:t xml:space="preserve">12 </w:t>
      </w:r>
      <w:r>
        <w:t xml:space="preserve"> {{field-on:Bible}}</w:t>
      </w:r>
      <w:r>
        <w:t xml:space="preserve">And up to you I will understand. And behold, there was none from you reproving Job or answering his words.</w:t>
      </w:r>
      <w:r>
        <w:t xml:space="preserve">{{field-off:Bible}}</w:t>
      </w:r>
    </w:p>
    <w:p>
      <w:r>
        <w:rPr>
          <w:sz w:val="18"/>
          <w:color w:val="777777"/>
        </w:rPr>
        <w:t xml:space="preserve">[[@Bible:Job 32:13]] </w:t>
      </w:r>
      <w:r>
        <w:rPr>
          <w:b/>
        </w:rPr>
        <w:t xml:space="preserve">13 </w:t>
      </w:r>
      <w:r>
        <w:t xml:space="preserve"> {{field-on:Bible}}</w:t>
      </w:r>
      <w:r>
        <w:t xml:space="preserve">Lest you say, We found wisdom by adding to Lord.</w:t>
      </w:r>
      <w:r>
        <w:t xml:space="preserve">{{field-off:Bible}}</w:t>
      </w:r>
    </w:p>
    <w:p>
      <w:r>
        <w:rPr>
          <w:sz w:val="18"/>
          <w:color w:val="777777"/>
        </w:rPr>
        <w:t xml:space="preserve">[[@Bible:Job 32:14]] </w:t>
      </w:r>
      <w:r>
        <w:rPr>
          <w:b/>
        </w:rPr>
        <w:t xml:space="preserve">14 </w:t>
      </w:r>
      <w:r>
        <w:t xml:space="preserve"> {{field-on:Bible}}</w:t>
      </w:r>
      <w:r>
        <w:t xml:space="preserve">But you allowed man to speak such words.</w:t>
      </w:r>
      <w:r>
        <w:t xml:space="preserve">{{field-off:Bible}}</w:t>
      </w:r>
    </w:p>
    <w:p>
      <w:r>
        <w:rPr>
          <w:sz w:val="18"/>
          <w:color w:val="777777"/>
        </w:rPr>
        <w:t xml:space="preserve">[[@Bible:Job 32:15]] </w:t>
      </w:r>
      <w:r>
        <w:rPr>
          <w:b/>
        </w:rPr>
        <w:t xml:space="preserve">15 </w:t>
      </w:r>
      <w:r>
        <w:t xml:space="preserve"> {{field-on:Bible}}</w:t>
      </w:r>
      <w:r>
        <w:t xml:space="preserve">They were terrified; they answered no more; words grew old from them.</w:t>
      </w:r>
      <w:r>
        <w:t xml:space="preserve">{{field-off:Bible}}</w:t>
      </w:r>
    </w:p>
    <w:p>
      <w:r>
        <w:rPr>
          <w:sz w:val="18"/>
          <w:color w:val="777777"/>
        </w:rPr>
        <w:t xml:space="preserve">[[@Bible:Job 32:16]] </w:t>
      </w:r>
      <w:r>
        <w:rPr>
          <w:b/>
        </w:rPr>
        <w:t xml:space="preserve">16 </w:t>
      </w:r>
      <w:r>
        <w:t xml:space="preserve"> {{field-on:Bible}}</w:t>
      </w:r>
      <w:r>
        <w:t xml:space="preserve">I waited, for they did not speak, because they stood and did not answer.</w:t>
      </w:r>
      <w:r>
        <w:t xml:space="preserve">{{field-off:Bible}}</w:t>
      </w:r>
    </w:p>
    <w:p>
      <w:r>
        <w:rPr>
          <w:sz w:val="18"/>
          <w:color w:val="777777"/>
        </w:rPr>
        <w:t xml:space="preserve">[[@Bible:Job 32:17]] </w:t>
      </w:r>
      <w:r>
        <w:rPr>
          <w:b/>
        </w:rPr>
        <w:t xml:space="preserve">17 </w:t>
      </w:r>
      <w:r>
        <w:t xml:space="preserve"> {{field-on:Bible}}</w:t>
      </w:r>
      <w:r>
        <w:t xml:space="preserve">And taking up the matter, Elious says,</w:t>
      </w:r>
      <w:r>
        <w:t xml:space="preserve">{{field-off:Bible}}</w:t>
      </w:r>
    </w:p>
    <w:p>
      <w:r>
        <w:rPr>
          <w:sz w:val="18"/>
          <w:color w:val="777777"/>
        </w:rPr>
        <w:t xml:space="preserve">[[@Bible:Job 32:18]] </w:t>
      </w:r>
      <w:r>
        <w:rPr>
          <w:b/>
        </w:rPr>
        <w:t xml:space="preserve">18 </w:t>
      </w:r>
      <w:r>
        <w:t xml:space="preserve"> {{field-on:Bible}}</w:t>
      </w:r>
      <w:r>
        <w:t xml:space="preserve">Again I will speak, for I am full of words; spirit of my belly destroys me.</w:t>
      </w:r>
      <w:r>
        <w:t xml:space="preserve">{{field-off:Bible}}</w:t>
      </w:r>
    </w:p>
    <w:p>
      <w:r>
        <w:rPr>
          <w:sz w:val="18"/>
          <w:color w:val="777777"/>
        </w:rPr>
        <w:t xml:space="preserve">[[@Bible:Job 32:19]] </w:t>
      </w:r>
      <w:r>
        <w:rPr>
          <w:b/>
        </w:rPr>
        <w:t xml:space="preserve">19 </w:t>
      </w:r>
      <w:r>
        <w:t xml:space="preserve"> {{field-on:Bible}}</w:t>
      </w:r>
      <w:r>
        <w:t xml:space="preserve">And my belly is like skin-bag of sweet wine boiling, tied up, or like broken bronze-worker's bellows.</w:t>
      </w:r>
      <w:r>
        <w:t xml:space="preserve">{{field-off:Bible}}</w:t>
      </w:r>
    </w:p>
    <w:p>
      <w:r>
        <w:rPr>
          <w:sz w:val="18"/>
          <w:color w:val="777777"/>
        </w:rPr>
        <w:t xml:space="preserve">[[@Bible:Job 32:20]] </w:t>
      </w:r>
      <w:r>
        <w:rPr>
          <w:b/>
        </w:rPr>
        <w:t xml:space="preserve">20 </w:t>
      </w:r>
      <w:r>
        <w:t xml:space="preserve"> {{field-on:Bible}}</w:t>
      </w:r>
      <w:r>
        <w:t xml:space="preserve">I will speak, that I may have rest, opening my lips.</w:t>
      </w:r>
      <w:r>
        <w:t xml:space="preserve">{{field-off:Bible}}</w:t>
      </w:r>
    </w:p>
    <w:p>
      <w:r>
        <w:rPr>
          <w:sz w:val="18"/>
          <w:color w:val="777777"/>
        </w:rPr>
        <w:t xml:space="preserve">[[@Bible:Job 32:21]] </w:t>
      </w:r>
      <w:r>
        <w:rPr>
          <w:b/>
        </w:rPr>
        <w:t xml:space="preserve">21 </w:t>
      </w:r>
      <w:r>
        <w:t xml:space="preserve"> {{field-on:Bible}}</w:t>
      </w:r>
      <w:r>
        <w:t xml:space="preserve">For I will not be ashamed before man, nor indeed will I feel shame before mortal.</w:t>
      </w:r>
      <w:r>
        <w:t xml:space="preserve">{{field-off:Bible}}</w:t>
      </w:r>
    </w:p>
    <w:p>
      <w:r>
        <w:rPr>
          <w:sz w:val="18"/>
          <w:color w:val="777777"/>
        </w:rPr>
        <w:t xml:space="preserve">[[@Bible:Job 32:22]] </w:t>
      </w:r>
      <w:r>
        <w:rPr>
          <w:b/>
        </w:rPr>
        <w:t xml:space="preserve">22 </w:t>
      </w:r>
      <w:r>
        <w:t xml:space="preserve"> {{field-on:Bible}}</w:t>
      </w:r>
      <w:r>
        <w:t xml:space="preserve">For I do not know how to admire face, else moths would eat even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[[@Bible:Job 33:1]] </w:t>
      </w:r>
      <w:r>
        <w:rPr>
          <w:b/>
        </w:rPr>
        <w:t xml:space="preserve">1 </w:t>
      </w:r>
      <w:r>
        <w:t xml:space="preserve"> {{field-on:Bible}}</w:t>
      </w:r>
      <w:r>
        <w:t xml:space="preserve">Yet hear my words, Job, and give ear to my speech.</w:t>
      </w:r>
      <w:r>
        <w:t xml:space="preserve">{{field-off:Bible}}</w:t>
      </w:r>
    </w:p>
    <w:p>
      <w:r>
        <w:rPr>
          <w:sz w:val="18"/>
          <w:color w:val="777777"/>
        </w:rPr>
        <w:t xml:space="preserve">[[@Bible:Job 33:2]] </w:t>
      </w:r>
      <w:r>
        <w:rPr>
          <w:b/>
        </w:rPr>
        <w:t xml:space="preserve">2 </w:t>
      </w:r>
      <w:r>
        <w:t xml:space="preserve"> {{field-on:Bible}}</w:t>
      </w:r>
      <w:r>
        <w:t xml:space="preserve">For behold, I opened my mouth, and my tongue spoke.</w:t>
      </w:r>
      <w:r>
        <w:t xml:space="preserve">{{field-off:Bible}}</w:t>
      </w:r>
    </w:p>
    <w:p>
      <w:r>
        <w:rPr>
          <w:sz w:val="18"/>
          <w:color w:val="777777"/>
        </w:rPr>
        <w:t xml:space="preserve">[[@Bible:Job 33:3]] </w:t>
      </w:r>
      <w:r>
        <w:rPr>
          <w:b/>
        </w:rPr>
        <w:t xml:space="preserve">3 </w:t>
      </w:r>
      <w:r>
        <w:t xml:space="preserve"> {{field-on:Bible}}</w:t>
      </w:r>
      <w:r>
        <w:t xml:space="preserve">My heart is pure in words, and understanding of my lips knows purely.</w:t>
      </w:r>
      <w:r>
        <w:t xml:space="preserve">{{field-off:Bible}}</w:t>
      </w:r>
    </w:p>
    <w:p>
      <w:r>
        <w:rPr>
          <w:sz w:val="18"/>
          <w:color w:val="777777"/>
        </w:rPr>
        <w:t xml:space="preserve">[[@Bible:Job 33:4]] </w:t>
      </w:r>
      <w:r>
        <w:rPr>
          <w:b/>
        </w:rPr>
        <w:t xml:space="preserve">4 </w:t>
      </w:r>
      <w:r>
        <w:t xml:space="preserve"> {{field-on:Bible}}</w:t>
      </w:r>
      <w:r>
        <w:t xml:space="preserve">Divine spirit made me, and breath of Almighty teaches me.</w:t>
      </w:r>
      <w:r>
        <w:t xml:space="preserve">{{field-off:Bible}}</w:t>
      </w:r>
    </w:p>
    <w:p>
      <w:r>
        <w:rPr>
          <w:sz w:val="18"/>
          <w:color w:val="777777"/>
        </w:rPr>
        <w:t xml:space="preserve">[[@Bible:Job 33:5]] </w:t>
      </w:r>
      <w:r>
        <w:rPr>
          <w:b/>
        </w:rPr>
        <w:t xml:space="preserve">5 </w:t>
      </w:r>
      <w:r>
        <w:t xml:space="preserve"> {{field-on:Bible}}</w:t>
      </w:r>
      <w:r>
        <w:t xml:space="preserve">If you are able, give me answer to these things; endure, stand against me, and I against you.</w:t>
      </w:r>
      <w:r>
        <w:t xml:space="preserve">{{field-off:Bible}}</w:t>
      </w:r>
    </w:p>
    <w:p>
      <w:r>
        <w:rPr>
          <w:sz w:val="18"/>
          <w:color w:val="777777"/>
        </w:rPr>
        <w:t xml:space="preserve">[[@Bible:Job 33:6]] </w:t>
      </w:r>
      <w:r>
        <w:rPr>
          <w:b/>
        </w:rPr>
        <w:t xml:space="preserve">6 </w:t>
      </w:r>
      <w:r>
        <w:t xml:space="preserve"> {{field-on:Bible}}</w:t>
      </w:r>
      <w:r>
        <w:t xml:space="preserve">You were fashioned from clay as I also; from same thing we were formed.</w:t>
      </w:r>
      <w:r>
        <w:t xml:space="preserve">{{field-off:Bible}}</w:t>
      </w:r>
    </w:p>
    <w:p>
      <w:r>
        <w:rPr>
          <w:sz w:val="18"/>
          <w:color w:val="777777"/>
        </w:rPr>
        <w:t xml:space="preserve">[[@Bible:Job 33:7]] </w:t>
      </w:r>
      <w:r>
        <w:rPr>
          <w:b/>
        </w:rPr>
        <w:t xml:space="preserve">7 </w:t>
      </w:r>
      <w:r>
        <w:t xml:space="preserve"> {{field-on:Bible}}</w:t>
      </w:r>
      <w:r>
        <w:t xml:space="preserve">My fear will not whirl you, nor will my hand be heavy upon you.</w:t>
      </w:r>
      <w:r>
        <w:t xml:space="preserve">{{field-off:Bible}}</w:t>
      </w:r>
    </w:p>
    <w:p>
      <w:r>
        <w:rPr>
          <w:sz w:val="18"/>
          <w:color w:val="777777"/>
        </w:rPr>
        <w:t xml:space="preserve">[[@Bible:Job 33:8]] </w:t>
      </w:r>
      <w:r>
        <w:rPr>
          <w:b/>
        </w:rPr>
        <w:t xml:space="preserve">8 </w:t>
      </w:r>
      <w:r>
        <w:t xml:space="preserve"> {{field-on:Bible}}</w:t>
      </w:r>
      <w:r>
        <w:t xml:space="preserve">Still, you said in my ears, and I heard voice of your words,</w:t>
      </w:r>
      <w:r>
        <w:t xml:space="preserve">{{field-off:Bible}}</w:t>
      </w:r>
    </w:p>
    <w:p>
      <w:r>
        <w:rPr>
          <w:sz w:val="18"/>
          <w:color w:val="777777"/>
        </w:rPr>
        <w:t xml:space="preserve">[[@Bible:Job 33:9]] </w:t>
      </w:r>
      <w:r>
        <w:rPr>
          <w:b/>
        </w:rPr>
        <w:t xml:space="preserve">9 </w:t>
      </w:r>
      <w:r>
        <w:t xml:space="preserve"> {{field-on:Bible}}</w:t>
      </w:r>
      <w:r>
        <w:t xml:space="preserve">saying, I am pure, not sinning; I am blameless, for I did not act lawlessly.</w:t>
      </w:r>
      <w:r>
        <w:t xml:space="preserve">{{field-off:Bible}}</w:t>
      </w:r>
    </w:p>
    <w:p>
      <w:r>
        <w:rPr>
          <w:sz w:val="18"/>
          <w:color w:val="777777"/>
        </w:rPr>
        <w:t xml:space="preserve">[[@Bible:Job 33:10]] </w:t>
      </w:r>
      <w:r>
        <w:rPr>
          <w:b/>
        </w:rPr>
        <w:t xml:space="preserve">10 </w:t>
      </w:r>
      <w:r>
        <w:t xml:space="preserve"> {{field-on:Bible}}</w:t>
      </w:r>
      <w:r>
        <w:t xml:space="preserve">But he found complaint against me and counts me as opponent.</w:t>
      </w:r>
      <w:r>
        <w:t xml:space="preserve">{{field-off:Bible}}</w:t>
      </w:r>
    </w:p>
    <w:p>
      <w:r>
        <w:rPr>
          <w:sz w:val="18"/>
          <w:color w:val="777777"/>
        </w:rPr>
        <w:t xml:space="preserve">[[@Bible:Job 33:11]] </w:t>
      </w:r>
      <w:r>
        <w:rPr>
          <w:b/>
        </w:rPr>
        <w:t xml:space="preserve">11 </w:t>
      </w:r>
      <w:r>
        <w:t xml:space="preserve"> {{field-on:Bible}}</w:t>
      </w:r>
      <w:r>
        <w:t xml:space="preserve">And he put my foot in stocks, and watched all my ways.</w:t>
      </w:r>
      <w:r>
        <w:t xml:space="preserve">{{field-off:Bible}}</w:t>
      </w:r>
    </w:p>
    <w:p>
      <w:r>
        <w:rPr>
          <w:sz w:val="18"/>
          <w:color w:val="777777"/>
        </w:rPr>
        <w:t xml:space="preserve">[[@Bible:Job 33:12]] </w:t>
      </w:r>
      <w:r>
        <w:rPr>
          <w:b/>
        </w:rPr>
        <w:t xml:space="preserve">12 </w:t>
      </w:r>
      <w:r>
        <w:t xml:space="preserve"> {{field-on:Bible}}</w:t>
      </w:r>
      <w:r>
        <w:t xml:space="preserve">For how do you say, I am righteous, and Eternal did not hear me? For he is eternal above mortals.</w:t>
      </w:r>
      <w:r>
        <w:t xml:space="preserve">{{field-off:Bible}}</w:t>
      </w:r>
    </w:p>
    <w:p>
      <w:r>
        <w:rPr>
          <w:sz w:val="18"/>
          <w:color w:val="777777"/>
        </w:rPr>
        <w:t xml:space="preserve">[[@Bible:Job 33:13]] </w:t>
      </w:r>
      <w:r>
        <w:rPr>
          <w:b/>
        </w:rPr>
        <w:t xml:space="preserve">13 </w:t>
      </w:r>
      <w:r>
        <w:t xml:space="preserve"> {{field-on:Bible}}</w:t>
      </w:r>
      <w:r>
        <w:t xml:space="preserve">And you say, Why did he not hear every word of my case?</w:t>
      </w:r>
      <w:r>
        <w:rPr>
          <w:rStyle w:val="FootnoteReference"/>
        </w:rPr>
        <w:footnoteReference w:id="6797"/>
      </w:r>
      <w:r>
        <w:t xml:space="preserve">{{field-off:Bible}}</w:t>
      </w:r>
    </w:p>
    <w:p>
      <w:r>
        <w:rPr>
          <w:sz w:val="18"/>
          <w:color w:val="777777"/>
        </w:rPr>
        <w:t xml:space="preserve">[[@Bible:Job 33:14]] </w:t>
      </w:r>
      <w:r>
        <w:rPr>
          <w:b/>
        </w:rPr>
        <w:t xml:space="preserve">14 </w:t>
      </w:r>
      <w:r>
        <w:t xml:space="preserve"> {{field-on:Bible}}</w:t>
      </w:r>
      <w:r>
        <w:t xml:space="preserve">For when Lord speaks once, and second time in dream,</w:t>
      </w:r>
      <w:r>
        <w:t xml:space="preserve">{{field-off:Bible}}</w:t>
      </w:r>
    </w:p>
    <w:p>
      <w:r>
        <w:rPr>
          <w:sz w:val="18"/>
          <w:color w:val="777777"/>
        </w:rPr>
        <w:t xml:space="preserve">[[@Bible:Job 33:15]] </w:t>
      </w:r>
      <w:r>
        <w:rPr>
          <w:b/>
        </w:rPr>
        <w:t xml:space="preserve">15 </w:t>
      </w:r>
      <w:r>
        <w:t xml:space="preserve"> {{field-on:Bible}}</w:t>
      </w:r>
      <w:r>
        <w:t xml:space="preserve">or in nighttime meditation, as fearful dread falls upon men in slumberings on bed,</w:t>
      </w:r>
      <w:r>
        <w:t xml:space="preserve">{{field-off:Bible}}</w:t>
      </w:r>
    </w:p>
    <w:p>
      <w:r>
        <w:rPr>
          <w:sz w:val="18"/>
          <w:color w:val="777777"/>
        </w:rPr>
        <w:t xml:space="preserve">[[@Bible:Job 33:16]] </w:t>
      </w:r>
      <w:r>
        <w:rPr>
          <w:b/>
        </w:rPr>
        <w:t xml:space="preserve">16 </w:t>
      </w:r>
      <w:r>
        <w:t xml:space="preserve"> {{field-on:Bible}}</w:t>
      </w:r>
      <w:r>
        <w:t xml:space="preserve">then he uncovers mind of men; in such kinds of fear he frightened them,</w:t>
      </w:r>
      <w:r>
        <w:rPr>
          <w:rStyle w:val="FootnoteReference"/>
        </w:rPr>
        <w:footnoteReference w:id="6798"/>
      </w:r>
      <w:r>
        <w:t xml:space="preserve">{{field-off:Bible}}</w:t>
      </w:r>
    </w:p>
    <w:p>
      <w:r>
        <w:rPr>
          <w:sz w:val="18"/>
          <w:color w:val="777777"/>
        </w:rPr>
        <w:t xml:space="preserve">[[@Bible:Job 33:17]] </w:t>
      </w:r>
      <w:r>
        <w:rPr>
          <w:b/>
        </w:rPr>
        <w:t xml:space="preserve">17 </w:t>
      </w:r>
      <w:r>
        <w:t xml:space="preserve"> {{field-on:Bible}}</w:t>
      </w:r>
      <w:r>
        <w:t xml:space="preserve">to turn man from injustice, and rescued his body from fall.</w:t>
      </w:r>
      <w:r>
        <w:t xml:space="preserve">{{field-off:Bible}}</w:t>
      </w:r>
    </w:p>
    <w:p>
      <w:r>
        <w:rPr>
          <w:sz w:val="18"/>
          <w:color w:val="777777"/>
        </w:rPr>
        <w:t xml:space="preserve">[[@Bible:Job 33:18]] </w:t>
      </w:r>
      <w:r>
        <w:rPr>
          <w:b/>
        </w:rPr>
        <w:t xml:space="preserve">18 </w:t>
      </w:r>
      <w:r>
        <w:t xml:space="preserve"> {{field-on:Bible}}</w:t>
      </w:r>
      <w:r>
        <w:t xml:space="preserve">And he spared his soul from death and him from falling in war.</w:t>
      </w:r>
      <w:r>
        <w:t xml:space="preserve">{{field-off:Bible}}</w:t>
      </w:r>
    </w:p>
    <w:p>
      <w:r>
        <w:rPr>
          <w:sz w:val="18"/>
          <w:color w:val="777777"/>
        </w:rPr>
        <w:t xml:space="preserve">[[@Bible:Job 33:19]] </w:t>
      </w:r>
      <w:r>
        <w:rPr>
          <w:b/>
        </w:rPr>
        <w:t xml:space="preserve">19 </w:t>
      </w:r>
      <w:r>
        <w:t xml:space="preserve"> {{field-on:Bible}}</w:t>
      </w:r>
      <w:r>
        <w:t xml:space="preserve">And again he reproved him in weakness upon bed, and great number of his bones grew numb.</w:t>
      </w:r>
      <w:r>
        <w:t xml:space="preserve">{{field-off:Bible}}</w:t>
      </w:r>
    </w:p>
    <w:p>
      <w:r>
        <w:rPr>
          <w:sz w:val="18"/>
          <w:color w:val="777777"/>
        </w:rPr>
        <w:t xml:space="preserve">[[@Bible:Job 33:20]] </w:t>
      </w:r>
      <w:r>
        <w:rPr>
          <w:b/>
        </w:rPr>
        <w:t xml:space="preserve">20 </w:t>
      </w:r>
      <w:r>
        <w:t xml:space="preserve"> {{field-on:Bible}}</w:t>
      </w:r>
      <w:r>
        <w:t xml:space="preserve">And he will by no means be able to receive every edible thing of grain, and his soul will desire food.</w:t>
      </w:r>
      <w:r>
        <w:t xml:space="preserve">{{field-off:Bible}}</w:t>
      </w:r>
    </w:p>
    <w:p>
      <w:r>
        <w:rPr>
          <w:sz w:val="18"/>
          <w:color w:val="777777"/>
        </w:rPr>
        <w:t xml:space="preserve">[[@Bible:Job 33:21]] </w:t>
      </w:r>
      <w:r>
        <w:rPr>
          <w:b/>
        </w:rPr>
        <w:t xml:space="preserve">21 </w:t>
      </w:r>
      <w:r>
        <w:t xml:space="preserve"> {{field-on:Bible}}</w:t>
      </w:r>
      <w:r>
        <w:t xml:space="preserve">Until his flesh rots away and his bones are shown bare.</w:t>
      </w:r>
      <w:r>
        <w:t xml:space="preserve">{{field-off:Bible}}</w:t>
      </w:r>
    </w:p>
    <w:p>
      <w:r>
        <w:rPr>
          <w:sz w:val="18"/>
          <w:color w:val="777777"/>
        </w:rPr>
        <w:t xml:space="preserve">[[@Bible:Job 33:22]] </w:t>
      </w:r>
      <w:r>
        <w:rPr>
          <w:b/>
        </w:rPr>
        <w:t xml:space="preserve">22 </w:t>
      </w:r>
      <w:r>
        <w:t xml:space="preserve"> {{field-on:Bible}}</w:t>
      </w:r>
      <w:r>
        <w:t xml:space="preserve">And his soul came near to death, and his life to Hades.</w:t>
      </w:r>
      <w:r>
        <w:t xml:space="preserve">{{field-off:Bible}}</w:t>
      </w:r>
    </w:p>
    <w:p>
      <w:r>
        <w:rPr>
          <w:sz w:val="18"/>
          <w:color w:val="777777"/>
        </w:rPr>
        <w:t xml:space="preserve">[[@Bible:Job 33:23]] </w:t>
      </w:r>
      <w:r>
        <w:rPr>
          <w:b/>
        </w:rPr>
        <w:t xml:space="preserve">23 </w:t>
      </w:r>
      <w:r>
        <w:t xml:space="preserve"> {{field-on:Bible}}</w:t>
      </w:r>
      <w:r>
        <w:t xml:space="preserve">If there are a thousand death-bearing angels, not one of them will wound him, if he understands in heart to turn to Lord and tells man his own blame and shows his folly,</w:t>
      </w:r>
      <w:r>
        <w:t xml:space="preserve">{{field-off:Bible}}</w:t>
      </w:r>
    </w:p>
    <w:p>
      <w:r>
        <w:rPr>
          <w:sz w:val="18"/>
          <w:color w:val="777777"/>
        </w:rPr>
        <w:t xml:space="preserve">[[@Bible:Job 33:24]] </w:t>
      </w:r>
      <w:r>
        <w:rPr>
          <w:b/>
        </w:rPr>
        <w:t xml:space="preserve">24 </w:t>
      </w:r>
      <w:r>
        <w:t xml:space="preserve"> {{field-on:Bible}}</w:t>
      </w:r>
      <w:r>
        <w:t xml:space="preserve">he will hold out against his falling into death, and will renew his body like plaster on wall, and fill his bones with marrow.</w:t>
      </w:r>
      <w:r>
        <w:t xml:space="preserve">{{field-off:Bible}}</w:t>
      </w:r>
    </w:p>
    <w:p>
      <w:r>
        <w:rPr>
          <w:sz w:val="18"/>
          <w:color w:val="777777"/>
        </w:rPr>
        <w:t xml:space="preserve">[[@Bible:Job 33:25]] </w:t>
      </w:r>
      <w:r>
        <w:rPr>
          <w:b/>
        </w:rPr>
        <w:t xml:space="preserve">25 </w:t>
      </w:r>
      <w:r>
        <w:t xml:space="preserve"> {{field-on:Bible}}</w:t>
      </w:r>
      <w:r>
        <w:t xml:space="preserve">And he will soften his flesh like that of infant and restore him as grown man among men.</w:t>
      </w:r>
      <w:r>
        <w:t xml:space="preserve">{{field-off:Bible}}</w:t>
      </w:r>
    </w:p>
    <w:p>
      <w:r>
        <w:rPr>
          <w:sz w:val="18"/>
          <w:color w:val="777777"/>
        </w:rPr>
        <w:t xml:space="preserve">[[@Bible:Job 33:26]] </w:t>
      </w:r>
      <w:r>
        <w:rPr>
          <w:b/>
        </w:rPr>
        <w:t xml:space="preserve">26 </w:t>
      </w:r>
      <w:r>
        <w:t xml:space="preserve"> {{field-on:Bible}}</w:t>
      </w:r>
      <w:r>
        <w:t xml:space="preserve">And when he prays to Lord, things will be acceptable to him, and he will enter with clean face, with confession; and he will repay righteousness to men.</w:t>
      </w:r>
      <w:r>
        <w:t xml:space="preserve">{{field-off:Bible}}</w:t>
      </w:r>
    </w:p>
    <w:p>
      <w:r>
        <w:rPr>
          <w:sz w:val="18"/>
          <w:color w:val="777777"/>
        </w:rPr>
        <w:t xml:space="preserve">[[@Bible:Job 33:27]] </w:t>
      </w:r>
      <w:r>
        <w:rPr>
          <w:b/>
        </w:rPr>
        <w:t xml:space="preserve">27 </w:t>
      </w:r>
      <w:r>
        <w:t xml:space="preserve"> {{field-on:Bible}}</w:t>
      </w:r>
      <w:r>
        <w:t xml:space="preserve">Then man himself will blame himself, saying, What things I completed, and he did not examine me according to what I sinned.</w:t>
      </w:r>
      <w:r>
        <w:t xml:space="preserve">{{field-off:Bible}}</w:t>
      </w:r>
    </w:p>
    <w:p>
      <w:r>
        <w:rPr>
          <w:sz w:val="18"/>
          <w:color w:val="777777"/>
        </w:rPr>
        <w:t xml:space="preserve">[[@Bible:Job 33:28]] </w:t>
      </w:r>
      <w:r>
        <w:rPr>
          <w:b/>
        </w:rPr>
        <w:t xml:space="preserve">28 </w:t>
      </w:r>
      <w:r>
        <w:t xml:space="preserve"> {{field-on:Bible}}</w:t>
      </w:r>
      <w:r>
        <w:t xml:space="preserve">Save my soul from coming into corruption, and my life will see light.</w:t>
      </w:r>
      <w:r>
        <w:t xml:space="preserve">{{field-off:Bible}}</w:t>
      </w:r>
    </w:p>
    <w:p>
      <w:r>
        <w:rPr>
          <w:sz w:val="18"/>
          <w:color w:val="777777"/>
        </w:rPr>
        <w:t xml:space="preserve">[[@Bible:Job 33:29]] </w:t>
      </w:r>
      <w:r>
        <w:rPr>
          <w:b/>
        </w:rPr>
        <w:t xml:space="preserve">29 </w:t>
      </w:r>
      <w:r>
        <w:t xml:space="preserve"> {{field-on:Bible}}</w:t>
      </w:r>
      <w:r>
        <w:t xml:space="preserve">Behold, Mighty One works all these things, three ways with man,</w:t>
      </w:r>
      <w:r>
        <w:t xml:space="preserve">{{field-off:Bible}}</w:t>
      </w:r>
    </w:p>
    <w:p>
      <w:r>
        <w:rPr>
          <w:sz w:val="18"/>
          <w:color w:val="777777"/>
        </w:rPr>
        <w:t xml:space="preserve">[[@Bible:Job 33:30]] </w:t>
      </w:r>
      <w:r>
        <w:rPr>
          <w:b/>
        </w:rPr>
        <w:t xml:space="preserve">30 </w:t>
      </w:r>
      <w:r>
        <w:t xml:space="preserve"> {{field-on:Bible}}</w:t>
      </w:r>
      <w:r>
        <w:t xml:space="preserve">but he rescued my soul from death, so that my life in light may praise him.</w:t>
      </w:r>
      <w:r>
        <w:t xml:space="preserve">{{field-off:Bible}}</w:t>
      </w:r>
    </w:p>
    <w:p>
      <w:r>
        <w:rPr>
          <w:sz w:val="18"/>
          <w:color w:val="777777"/>
        </w:rPr>
        <w:t xml:space="preserve">[[@Bible:Job 33:31]] </w:t>
      </w:r>
      <w:r>
        <w:rPr>
          <w:b/>
        </w:rPr>
        <w:t xml:space="preserve">31 </w:t>
      </w:r>
      <w:r>
        <w:t xml:space="preserve"> {{field-on:Bible}}</w:t>
      </w:r>
      <w:r>
        <w:t xml:space="preserve">Give ear, Job, and hear me; be silent, and I will speak.</w:t>
      </w:r>
      <w:r>
        <w:t xml:space="preserve">{{field-off:Bible}}</w:t>
      </w:r>
    </w:p>
    <w:p>
      <w:r>
        <w:rPr>
          <w:sz w:val="18"/>
          <w:color w:val="777777"/>
        </w:rPr>
        <w:t xml:space="preserve">[[@Bible:Job 33:32]] </w:t>
      </w:r>
      <w:r>
        <w:rPr>
          <w:b/>
        </w:rPr>
        <w:t xml:space="preserve">32 </w:t>
      </w:r>
      <w:r>
        <w:t xml:space="preserve"> {{field-on:Bible}}</w:t>
      </w:r>
      <w:r>
        <w:t xml:space="preserve">If there are words, answer me; speak, for I want to justify you.</w:t>
      </w:r>
      <w:r>
        <w:t xml:space="preserve">{{field-off:Bible}}</w:t>
      </w:r>
    </w:p>
    <w:p>
      <w:r>
        <w:rPr>
          <w:sz w:val="18"/>
          <w:color w:val="777777"/>
        </w:rPr>
        <w:t xml:space="preserve">[[@Bible:Job 33:33]] </w:t>
      </w:r>
      <w:r>
        <w:rPr>
          <w:b/>
        </w:rPr>
        <w:t xml:space="preserve">33 </w:t>
      </w:r>
      <w:r>
        <w:t xml:space="preserve"> {{field-on:Bible}}</w:t>
      </w:r>
      <w:r>
        <w:t xml:space="preserve">If not, you hear me; be silent, and I will teach you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[[@Bible:Job 34:1]] </w:t>
      </w:r>
      <w:r>
        <w:rPr>
          <w:b/>
        </w:rPr>
        <w:t xml:space="preserve">1 </w:t>
      </w:r>
      <w:r>
        <w:t xml:space="preserve"> {{field-on:Bible}}</w:t>
      </w:r>
      <w:r>
        <w:t xml:space="preserve">And taking up the matter, Elious says,</w:t>
      </w:r>
      <w:r>
        <w:t xml:space="preserve">{{field-off:Bible}}</w:t>
      </w:r>
    </w:p>
    <w:p>
      <w:r>
        <w:rPr>
          <w:sz w:val="18"/>
          <w:color w:val="777777"/>
        </w:rPr>
        <w:t xml:space="preserve">[[@Bible:Job 34:2]] </w:t>
      </w:r>
      <w:r>
        <w:rPr>
          <w:b/>
        </w:rPr>
        <w:t xml:space="preserve">2 </w:t>
      </w:r>
      <w:r>
        <w:t xml:space="preserve"> {{field-on:Bible}}</w:t>
      </w:r>
      <w:r>
        <w:t xml:space="preserve">Hear me, wise men; you who know, give ear to what is good.</w:t>
      </w:r>
      <w:r>
        <w:t xml:space="preserve">{{field-off:Bible}}</w:t>
      </w:r>
    </w:p>
    <w:p>
      <w:r>
        <w:rPr>
          <w:sz w:val="18"/>
          <w:color w:val="777777"/>
        </w:rPr>
        <w:t xml:space="preserve">[[@Bible:Job 34:3]] </w:t>
      </w:r>
      <w:r>
        <w:rPr>
          <w:b/>
        </w:rPr>
        <w:t xml:space="preserve">3 </w:t>
      </w:r>
      <w:r>
        <w:t xml:space="preserve"> {{field-on:Bible}}</w:t>
      </w:r>
      <w:r>
        <w:t xml:space="preserve">For ear tests words, and throat tastes foods.</w:t>
      </w:r>
      <w:r>
        <w:t xml:space="preserve">{{field-off:Bible}}</w:t>
      </w:r>
    </w:p>
    <w:p>
      <w:r>
        <w:rPr>
          <w:sz w:val="18"/>
          <w:color w:val="777777"/>
        </w:rPr>
        <w:t xml:space="preserve">[[@Bible:Job 34:4]] </w:t>
      </w:r>
      <w:r>
        <w:rPr>
          <w:b/>
        </w:rPr>
        <w:t xml:space="preserve">4 </w:t>
      </w:r>
      <w:r>
        <w:t xml:space="preserve"> {{field-on:Bible}}</w:t>
      </w:r>
      <w:r>
        <w:t xml:space="preserve">Let us choose judgment for ourselves; let us know among ourselves what is good.</w:t>
      </w:r>
      <w:r>
        <w:t xml:space="preserve">{{field-off:Bible}}</w:t>
      </w:r>
    </w:p>
    <w:p>
      <w:r>
        <w:rPr>
          <w:sz w:val="18"/>
          <w:color w:val="777777"/>
        </w:rPr>
        <w:t xml:space="preserve">[[@Bible:Job 34:5]] </w:t>
      </w:r>
      <w:r>
        <w:rPr>
          <w:b/>
        </w:rPr>
        <w:t xml:space="preserve">5 </w:t>
      </w:r>
      <w:r>
        <w:t xml:space="preserve"> {{field-on:Bible}}</w:t>
      </w:r>
      <w:r>
        <w:t xml:space="preserve">For Job said, I am righteous; the Lord took away my judgment.</w:t>
      </w:r>
      <w:r>
        <w:t xml:space="preserve">{{field-off:Bible}}</w:t>
      </w:r>
    </w:p>
    <w:p>
      <w:r>
        <w:rPr>
          <w:sz w:val="18"/>
          <w:color w:val="777777"/>
        </w:rPr>
        <w:t xml:space="preserve">[[@Bible:Job 34:6]] </w:t>
      </w:r>
      <w:r>
        <w:rPr>
          <w:b/>
        </w:rPr>
        <w:t xml:space="preserve">6 </w:t>
      </w:r>
      <w:r>
        <w:t xml:space="preserve"> {{field-on:Bible}}</w:t>
      </w:r>
      <w:r>
        <w:t xml:space="preserve">And he lied against my judgment; my arrow is violent without injustice.</w:t>
      </w:r>
      <w:r>
        <w:t xml:space="preserve">{{field-off:Bible}}</w:t>
      </w:r>
    </w:p>
    <w:p>
      <w:r>
        <w:rPr>
          <w:sz w:val="18"/>
          <w:color w:val="777777"/>
        </w:rPr>
        <w:t xml:space="preserve">[[@Bible:Job 34:7]] </w:t>
      </w:r>
      <w:r>
        <w:rPr>
          <w:b/>
        </w:rPr>
        <w:t xml:space="preserve">7 </w:t>
      </w:r>
      <w:r>
        <w:t xml:space="preserve"> {{field-on:Bible}}</w:t>
      </w:r>
      <w:r>
        <w:t xml:space="preserve">What man is like Job, drinking mockery like water,</w:t>
      </w:r>
      <w:r>
        <w:t xml:space="preserve">{{field-off:Bible}}</w:t>
      </w:r>
    </w:p>
    <w:p>
      <w:r>
        <w:rPr>
          <w:sz w:val="18"/>
          <w:color w:val="777777"/>
        </w:rPr>
        <w:t xml:space="preserve">[[@Bible:Job 34:8]] </w:t>
      </w:r>
      <w:r>
        <w:rPr>
          <w:b/>
        </w:rPr>
        <w:t xml:space="preserve">8 </w:t>
      </w:r>
      <w:r>
        <w:t xml:space="preserve"> {{field-on:Bible}}</w:t>
      </w:r>
      <w:r>
        <w:t xml:space="preserve">not sinning nor acting ungodly, but sharing road with those doing lawless things, to walk with ungodly men?</w:t>
      </w:r>
      <w:r>
        <w:t xml:space="preserve">{{field-off:Bible}}</w:t>
      </w:r>
    </w:p>
    <w:p>
      <w:r>
        <w:rPr>
          <w:sz w:val="18"/>
          <w:color w:val="777777"/>
        </w:rPr>
        <w:t xml:space="preserve">[[@Bible:Job 34:9]] </w:t>
      </w:r>
      <w:r>
        <w:rPr>
          <w:b/>
        </w:rPr>
        <w:t xml:space="preserve">9 </w:t>
      </w:r>
      <w:r>
        <w:t xml:space="preserve"> {{field-on:Bible}}</w:t>
      </w:r>
      <w:r>
        <w:t xml:space="preserve">For do not say that there will not be inspection of man, and inspection for him from Lord.</w:t>
      </w:r>
      <w:r>
        <w:t xml:space="preserve">{{field-off:Bible}}</w:t>
      </w:r>
    </w:p>
    <w:p>
      <w:r>
        <w:rPr>
          <w:sz w:val="18"/>
          <w:color w:val="777777"/>
        </w:rPr>
        <w:t xml:space="preserve">[[@Bible:Job 34:10]] </w:t>
      </w:r>
      <w:r>
        <w:rPr>
          <w:b/>
        </w:rPr>
        <w:t xml:space="preserve">10 </w:t>
      </w:r>
      <w:r>
        <w:t xml:space="preserve"> {{field-on:Bible}}</w:t>
      </w:r>
      <w:r>
        <w:t xml:space="preserve">Therefore, you who are wise in heart, hear me: far be it from me to act impiously before the Lord, and before the Almighty to pervert what is right.</w:t>
      </w:r>
      <w:r>
        <w:rPr>
          <w:rStyle w:val="FootnoteReference"/>
        </w:rPr>
        <w:footnoteReference w:id="6799"/>
      </w:r>
      <w:r>
        <w:t xml:space="preserve">{{field-off:Bible}}</w:t>
      </w:r>
    </w:p>
    <w:p>
      <w:r>
        <w:rPr>
          <w:sz w:val="18"/>
          <w:color w:val="777777"/>
        </w:rPr>
        <w:t xml:space="preserve">[[@Bible:Job 34:11]] </w:t>
      </w:r>
      <w:r>
        <w:rPr>
          <w:b/>
        </w:rPr>
        <w:t xml:space="preserve">11 </w:t>
      </w:r>
      <w:r>
        <w:t xml:space="preserve"> {{field-on:Bible}}</w:t>
      </w:r>
      <w:r>
        <w:t xml:space="preserve">But he repays man according to what each does, and in path of man he will find him.</w:t>
      </w:r>
      <w:r>
        <w:t xml:space="preserve">{{field-off:Bible}}</w:t>
      </w:r>
    </w:p>
    <w:p>
      <w:r>
        <w:rPr>
          <w:sz w:val="18"/>
          <w:color w:val="777777"/>
        </w:rPr>
        <w:t xml:space="preserve">[[@Bible:Job 34:12]] </w:t>
      </w:r>
      <w:r>
        <w:rPr>
          <w:b/>
        </w:rPr>
        <w:t xml:space="preserve">12 </w:t>
      </w:r>
      <w:r>
        <w:t xml:space="preserve"> {{field-on:Bible}}</w:t>
      </w:r>
      <w:r>
        <w:t xml:space="preserve">Do not think Lord will do strange things, or Almighty disturb judgment.</w:t>
      </w:r>
      <w:r>
        <w:t xml:space="preserve">{{field-off:Bible}}</w:t>
      </w:r>
    </w:p>
    <w:p>
      <w:r>
        <w:rPr>
          <w:sz w:val="18"/>
          <w:color w:val="777777"/>
        </w:rPr>
        <w:t xml:space="preserve">[[@Bible:Job 34:13]] </w:t>
      </w:r>
      <w:r>
        <w:rPr>
          <w:b/>
        </w:rPr>
        <w:t xml:space="preserve">13 </w:t>
      </w:r>
      <w:r>
        <w:t xml:space="preserve"> {{field-on:Bible}}</w:t>
      </w:r>
      <w:r>
        <w:t xml:space="preserve">Who made earth? And who made what is under heaven and all things within it?</w:t>
      </w:r>
      <w:r>
        <w:t xml:space="preserve">{{field-off:Bible}}</w:t>
      </w:r>
    </w:p>
    <w:p>
      <w:r>
        <w:rPr>
          <w:sz w:val="18"/>
          <w:color w:val="777777"/>
        </w:rPr>
        <w:t xml:space="preserve">[[@Bible:Job 34:14]] </w:t>
      </w:r>
      <w:r>
        <w:rPr>
          <w:b/>
        </w:rPr>
        <w:t xml:space="preserve">14 </w:t>
      </w:r>
      <w:r>
        <w:t xml:space="preserve"> {{field-on:Bible}}</w:t>
      </w:r>
      <w:r>
        <w:t xml:space="preserve">For if he should wish to hold fast and keep spirit with himself,</w:t>
      </w:r>
      <w:r>
        <w:t xml:space="preserve">{{field-off:Bible}}</w:t>
      </w:r>
    </w:p>
    <w:p>
      <w:r>
        <w:rPr>
          <w:sz w:val="18"/>
          <w:color w:val="777777"/>
        </w:rPr>
        <w:t xml:space="preserve">[[@Bible:Job 34:15]] </w:t>
      </w:r>
      <w:r>
        <w:rPr>
          <w:b/>
        </w:rPr>
        <w:t xml:space="preserve">15 </w:t>
      </w:r>
      <w:r>
        <w:t xml:space="preserve"> {{field-on:Bible}}</w:t>
      </w:r>
      <w:r>
        <w:t xml:space="preserve">all flesh would die together, and every mortal would depart into earth from where he was formed.</w:t>
      </w:r>
      <w:r>
        <w:t xml:space="preserve">{{field-off:Bible}}</w:t>
      </w:r>
    </w:p>
    <w:p>
      <w:r>
        <w:rPr>
          <w:sz w:val="18"/>
          <w:color w:val="777777"/>
        </w:rPr>
        <w:t xml:space="preserve">[[@Bible:Job 34:16]] </w:t>
      </w:r>
      <w:r>
        <w:rPr>
          <w:b/>
        </w:rPr>
        <w:t xml:space="preserve">16 </w:t>
      </w:r>
      <w:r>
        <w:t xml:space="preserve"> {{field-on:Bible}}</w:t>
      </w:r>
      <w:r>
        <w:t xml:space="preserve">But if not, take warning; hear these things; give ear to voice of words.</w:t>
      </w:r>
      <w:r>
        <w:t xml:space="preserve">{{field-off:Bible}}</w:t>
      </w:r>
    </w:p>
    <w:p>
      <w:r>
        <w:rPr>
          <w:sz w:val="18"/>
          <w:color w:val="777777"/>
        </w:rPr>
        <w:t xml:space="preserve">[[@Bible:Job 34:17]] </w:t>
      </w:r>
      <w:r>
        <w:rPr>
          <w:b/>
        </w:rPr>
        <w:t xml:space="preserve">17 </w:t>
      </w:r>
      <w:r>
        <w:t xml:space="preserve"> {{field-on:Bible}}</w:t>
      </w:r>
      <w:r>
        <w:t xml:space="preserve">Look at one hating lawless things and destroying evil men, being eternal and righteous.</w:t>
      </w:r>
      <w:r>
        <w:t xml:space="preserve">{{field-off:Bible}}</w:t>
      </w:r>
    </w:p>
    <w:p>
      <w:r>
        <w:rPr>
          <w:sz w:val="18"/>
          <w:color w:val="777777"/>
        </w:rPr>
        <w:t xml:space="preserve">[[@Bible:Job 34:18]] </w:t>
      </w:r>
      <w:r>
        <w:rPr>
          <w:b/>
        </w:rPr>
        <w:t xml:space="preserve">18 </w:t>
      </w:r>
      <w:r>
        <w:t xml:space="preserve"> {{field-on:Bible}}</w:t>
      </w:r>
      <w:r>
        <w:t xml:space="preserve">Ungodly is one saying to king, You act lawlessly, and Most Ungodly One to rulers.</w:t>
      </w:r>
      <w:r>
        <w:t xml:space="preserve">{{field-off:Bible}}</w:t>
      </w:r>
    </w:p>
    <w:p>
      <w:r>
        <w:rPr>
          <w:sz w:val="18"/>
          <w:color w:val="777777"/>
        </w:rPr>
        <w:t xml:space="preserve">[[@Bible:Job 34:19]] </w:t>
      </w:r>
      <w:r>
        <w:rPr>
          <w:b/>
        </w:rPr>
        <w:t xml:space="preserve">19 </w:t>
      </w:r>
      <w:r>
        <w:t xml:space="preserve"> {{field-on:Bible}}</w:t>
      </w:r>
      <w:r>
        <w:t xml:space="preserve">He who did not feel shame before honorable face, nor knows to give honor by admiring faces of great men.</w:t>
      </w:r>
      <w:r>
        <w:t xml:space="preserve">{{field-off:Bible}}</w:t>
      </w:r>
    </w:p>
    <w:p>
      <w:r>
        <w:rPr>
          <w:sz w:val="18"/>
          <w:color w:val="777777"/>
        </w:rPr>
        <w:t xml:space="preserve">[[@Bible:Job 34:20]] </w:t>
      </w:r>
      <w:r>
        <w:rPr>
          <w:b/>
        </w:rPr>
        <w:t xml:space="preserve">20 </w:t>
      </w:r>
      <w:r>
        <w:t xml:space="preserve"> {{field-on:Bible}}</w:t>
      </w:r>
      <w:r>
        <w:t xml:space="preserve">Their crying out and begging from man will turn out empty to them, for they used lawlessly while weak men were turning aside.</w:t>
      </w:r>
      <w:r>
        <w:t xml:space="preserve">{{field-off:Bible}}</w:t>
      </w:r>
    </w:p>
    <w:p>
      <w:r>
        <w:rPr>
          <w:sz w:val="18"/>
          <w:color w:val="777777"/>
        </w:rPr>
        <w:t xml:space="preserve">[[@Bible:Job 34:21]] </w:t>
      </w:r>
      <w:r>
        <w:rPr>
          <w:b/>
        </w:rPr>
        <w:t xml:space="preserve">21 </w:t>
      </w:r>
      <w:r>
        <w:t xml:space="preserve"> {{field-on:Bible}}</w:t>
      </w:r>
      <w:r>
        <w:t xml:space="preserve">For he is seer of works of men, and nothing of what they do is hidden from him.</w:t>
      </w:r>
      <w:r>
        <w:t xml:space="preserve">{{field-off:Bible}}</w:t>
      </w:r>
    </w:p>
    <w:p>
      <w:r>
        <w:rPr>
          <w:sz w:val="18"/>
          <w:color w:val="777777"/>
        </w:rPr>
        <w:t xml:space="preserve">[[@Bible:Job 34:22]] </w:t>
      </w:r>
      <w:r>
        <w:rPr>
          <w:b/>
        </w:rPr>
        <w:t xml:space="preserve">22 </w:t>
      </w:r>
      <w:r>
        <w:t xml:space="preserve"> {{field-on:Bible}}</w:t>
      </w:r>
      <w:r>
        <w:t xml:space="preserve">Nor will there be place to hide for those doing lawless things.</w:t>
      </w:r>
      <w:r>
        <w:t xml:space="preserve">{{field-off:Bible}}</w:t>
      </w:r>
    </w:p>
    <w:p>
      <w:r>
        <w:rPr>
          <w:sz w:val="18"/>
          <w:color w:val="777777"/>
        </w:rPr>
        <w:t xml:space="preserve">[[@Bible:Job 34:23]] </w:t>
      </w:r>
      <w:r>
        <w:rPr>
          <w:b/>
        </w:rPr>
        <w:t xml:space="preserve">23 </w:t>
      </w:r>
      <w:r>
        <w:t xml:space="preserve"> {{field-on:Bible}}</w:t>
      </w:r>
      <w:r>
        <w:t xml:space="preserve">For he will no longer appoint anything over man, for Lord watches all.</w:t>
      </w:r>
      <w:r>
        <w:t xml:space="preserve">{{field-off:Bible}}</w:t>
      </w:r>
    </w:p>
    <w:p>
      <w:r>
        <w:rPr>
          <w:sz w:val="18"/>
          <w:color w:val="777777"/>
        </w:rPr>
        <w:t xml:space="preserve">[[@Bible:Job 34:24]] </w:t>
      </w:r>
      <w:r>
        <w:rPr>
          <w:b/>
        </w:rPr>
        <w:t xml:space="preserve">24 </w:t>
      </w:r>
      <w:r>
        <w:t xml:space="preserve"> {{field-on:Bible}}</w:t>
      </w:r>
      <w:r>
        <w:t xml:space="preserve">He who grasps unsearchable things, glorious and extraordinary things without number.</w:t>
      </w:r>
      <w:r>
        <w:t xml:space="preserve">{{field-off:Bible}}</w:t>
      </w:r>
    </w:p>
    <w:p>
      <w:r>
        <w:rPr>
          <w:sz w:val="18"/>
          <w:color w:val="777777"/>
        </w:rPr>
        <w:t xml:space="preserve">[[@Bible:Job 34:25]] </w:t>
      </w:r>
      <w:r>
        <w:rPr>
          <w:b/>
        </w:rPr>
        <w:t xml:space="preserve">25 </w:t>
      </w:r>
      <w:r>
        <w:t xml:space="preserve"> {{field-on:Bible}}</w:t>
      </w:r>
      <w:r>
        <w:t xml:space="preserve">He who makes known their works and turns night, and they will be humbled.</w:t>
      </w:r>
      <w:r>
        <w:t xml:space="preserve">{{field-off:Bible}}</w:t>
      </w:r>
    </w:p>
    <w:p>
      <w:r>
        <w:rPr>
          <w:sz w:val="18"/>
          <w:color w:val="777777"/>
        </w:rPr>
        <w:t xml:space="preserve">[[@Bible:Job 34:26]] </w:t>
      </w:r>
      <w:r>
        <w:rPr>
          <w:b/>
        </w:rPr>
        <w:t xml:space="preserve">26 </w:t>
      </w:r>
      <w:r>
        <w:t xml:space="preserve"> {{field-on:Bible}}</w:t>
      </w:r>
      <w:r>
        <w:t xml:space="preserve">And he quenched ungodly men; they are visible before him,</w:t>
      </w:r>
      <w:r>
        <w:t xml:space="preserve">{{field-off:Bible}}</w:t>
      </w:r>
    </w:p>
    <w:p>
      <w:r>
        <w:rPr>
          <w:sz w:val="18"/>
          <w:color w:val="777777"/>
        </w:rPr>
        <w:t xml:space="preserve">[[@Bible:Job 34:27]] </w:t>
      </w:r>
      <w:r>
        <w:rPr>
          <w:b/>
        </w:rPr>
        <w:t xml:space="preserve">27 </w:t>
      </w:r>
      <w:r>
        <w:t xml:space="preserve"> {{field-on:Bible}}</w:t>
      </w:r>
      <w:r>
        <w:t xml:space="preserve">because they turned aside from law of God and did not know his ordinances,</w:t>
      </w:r>
      <w:r>
        <w:t xml:space="preserve">{{field-off:Bible}}</w:t>
      </w:r>
    </w:p>
    <w:p>
      <w:r>
        <w:rPr>
          <w:sz w:val="18"/>
          <w:color w:val="777777"/>
        </w:rPr>
        <w:t xml:space="preserve">[[@Bible:Job 34:28]] </w:t>
      </w:r>
      <w:r>
        <w:rPr>
          <w:b/>
        </w:rPr>
        <w:t xml:space="preserve">28 </w:t>
      </w:r>
      <w:r>
        <w:t xml:space="preserve"> {{field-on:Bible}}</w:t>
      </w:r>
      <w:r>
        <w:t xml:space="preserve">so as to bring cry of poor upon him, and he will hear cry of needy men.</w:t>
      </w:r>
      <w:r>
        <w:t xml:space="preserve">{{field-off:Bible}}</w:t>
      </w:r>
    </w:p>
    <w:p>
      <w:r>
        <w:rPr>
          <w:sz w:val="18"/>
          <w:color w:val="777777"/>
        </w:rPr>
        <w:t xml:space="preserve">[[@Bible:Job 34:29]] </w:t>
      </w:r>
      <w:r>
        <w:rPr>
          <w:b/>
        </w:rPr>
        <w:t xml:space="preserve">29 </w:t>
      </w:r>
      <w:r>
        <w:t xml:space="preserve"> {{field-on:Bible}}</w:t>
      </w:r>
      <w:r>
        <w:t xml:space="preserve">And he will provide quiet, and who will condemn? And he will hide face, and who will see him, against nation and against man alike?</w:t>
      </w:r>
      <w:r>
        <w:t xml:space="preserve">{{field-off:Bible}}</w:t>
      </w:r>
    </w:p>
    <w:p>
      <w:r>
        <w:rPr>
          <w:sz w:val="18"/>
          <w:color w:val="777777"/>
        </w:rPr>
        <w:t xml:space="preserve">[[@Bible:Job 34:30]] </w:t>
      </w:r>
      <w:r>
        <w:rPr>
          <w:b/>
        </w:rPr>
        <w:t xml:space="preserve">30 </w:t>
      </w:r>
      <w:r>
        <w:t xml:space="preserve"> {{field-on:Bible}}</w:t>
      </w:r>
      <w:r>
        <w:t xml:space="preserve">He reigns over hypocritical man because of hardship of people.</w:t>
      </w:r>
      <w:r>
        <w:t xml:space="preserve">{{field-off:Bible}}</w:t>
      </w:r>
    </w:p>
    <w:p>
      <w:r>
        <w:rPr>
          <w:sz w:val="18"/>
          <w:color w:val="777777"/>
        </w:rPr>
        <w:t xml:space="preserve">[[@Bible:Job 34:31]] </w:t>
      </w:r>
      <w:r>
        <w:rPr>
          <w:b/>
        </w:rPr>
        <w:t xml:space="preserve">31 </w:t>
      </w:r>
      <w:r>
        <w:t xml:space="preserve"> {{field-on:Bible}}</w:t>
      </w:r>
      <w:r>
        <w:t xml:space="preserve">Because one says to Mighty One, I have received; I will not take pledges.</w:t>
      </w:r>
      <w:r>
        <w:t xml:space="preserve">{{field-off:Bible}}</w:t>
      </w:r>
    </w:p>
    <w:p>
      <w:r>
        <w:rPr>
          <w:sz w:val="18"/>
          <w:color w:val="777777"/>
        </w:rPr>
        <w:t xml:space="preserve">[[@Bible:Job 34:32]] </w:t>
      </w:r>
      <w:r>
        <w:rPr>
          <w:b/>
        </w:rPr>
        <w:t xml:space="preserve">32 </w:t>
      </w:r>
      <w:r>
        <w:t xml:space="preserve"> {{field-on:Bible}}</w:t>
      </w:r>
      <w:r>
        <w:t xml:space="preserve">Apart from myself I will see; you show me if I worked injustice; I will add no more.</w:t>
      </w:r>
      <w:r>
        <w:t xml:space="preserve">{{field-off:Bible}}</w:t>
      </w:r>
    </w:p>
    <w:p>
      <w:r>
        <w:rPr>
          <w:sz w:val="18"/>
          <w:color w:val="777777"/>
        </w:rPr>
        <w:t xml:space="preserve">[[@Bible:Job 34:33]] </w:t>
      </w:r>
      <w:r>
        <w:rPr>
          <w:b/>
        </w:rPr>
        <w:t xml:space="preserve">33 </w:t>
      </w:r>
      <w:r>
        <w:t xml:space="preserve"> {{field-on:Bible}}</w:t>
      </w:r>
      <w:r>
        <w:t xml:space="preserve">Will he repay it from you because you rejected it? For you will choose, not I. And what you know, speak.</w:t>
      </w:r>
      <w:r>
        <w:t xml:space="preserve">{{field-off:Bible}}</w:t>
      </w:r>
    </w:p>
    <w:p>
      <w:r>
        <w:rPr>
          <w:sz w:val="18"/>
          <w:color w:val="777777"/>
        </w:rPr>
        <w:t xml:space="preserve">[[@Bible:Job 34:34]] </w:t>
      </w:r>
      <w:r>
        <w:rPr>
          <w:b/>
        </w:rPr>
        <w:t xml:space="preserve">34 </w:t>
      </w:r>
      <w:r>
        <w:t xml:space="preserve"> {{field-on:Bible}}</w:t>
      </w:r>
      <w:r>
        <w:t xml:space="preserve">Therefore men of understanding heart will say these things, and wise man heard my word.</w:t>
      </w:r>
      <w:r>
        <w:t xml:space="preserve">{{field-off:Bible}}</w:t>
      </w:r>
    </w:p>
    <w:p>
      <w:r>
        <w:rPr>
          <w:sz w:val="18"/>
          <w:color w:val="777777"/>
        </w:rPr>
        <w:t xml:space="preserve">[[@Bible:Job 34:35]] </w:t>
      </w:r>
      <w:r>
        <w:rPr>
          <w:b/>
        </w:rPr>
        <w:t xml:space="preserve">35 </w:t>
      </w:r>
      <w:r>
        <w:t xml:space="preserve"> {{field-on:Bible}}</w:t>
      </w:r>
      <w:r>
        <w:t xml:space="preserve">But Job did not speak with understanding, and his words were not with knowledge.</w:t>
      </w:r>
      <w:r>
        <w:t xml:space="preserve">{{field-off:Bible}}</w:t>
      </w:r>
    </w:p>
    <w:p>
      <w:r>
        <w:rPr>
          <w:sz w:val="18"/>
          <w:color w:val="777777"/>
        </w:rPr>
        <w:t xml:space="preserve">[[@Bible:Job 34:36]] </w:t>
      </w:r>
      <w:r>
        <w:rPr>
          <w:b/>
        </w:rPr>
        <w:t xml:space="preserve">36 </w:t>
      </w:r>
      <w:r>
        <w:t xml:space="preserve"> {{field-on:Bible}}</w:t>
      </w:r>
      <w:r>
        <w:t xml:space="preserve">Yet learn, Job: do not yet give answer like foolish men,</w:t>
      </w:r>
      <w:r>
        <w:t xml:space="preserve">{{field-off:Bible}}</w:t>
      </w:r>
    </w:p>
    <w:p>
      <w:r>
        <w:rPr>
          <w:sz w:val="18"/>
          <w:color w:val="777777"/>
        </w:rPr>
        <w:t xml:space="preserve">[[@Bible:Job 34:37]] </w:t>
      </w:r>
      <w:r>
        <w:rPr>
          <w:b/>
        </w:rPr>
        <w:t xml:space="preserve">37 </w:t>
      </w:r>
      <w:r>
        <w:t xml:space="preserve"> {{field-on:Bible}}</w:t>
      </w:r>
      <w:r>
        <w:t xml:space="preserve">lest we add lawlessness to our sins, and let lawlessness be counted upon us while speaking many words against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[[@Bible:Job 35:1]] </w:t>
      </w:r>
      <w:r>
        <w:rPr>
          <w:b/>
        </w:rPr>
        <w:t xml:space="preserve">1 </w:t>
      </w:r>
      <w:r>
        <w:t xml:space="preserve"> {{field-on:Bible}}</w:t>
      </w:r>
      <w:r>
        <w:t xml:space="preserve">And taking up the matter, Elious says,</w:t>
      </w:r>
      <w:r>
        <w:t xml:space="preserve">{{field-off:Bible}}</w:t>
      </w:r>
    </w:p>
    <w:p>
      <w:r>
        <w:rPr>
          <w:sz w:val="18"/>
          <w:color w:val="777777"/>
        </w:rPr>
        <w:t xml:space="preserve">[[@Bible:Job 35:2]] </w:t>
      </w:r>
      <w:r>
        <w:rPr>
          <w:b/>
        </w:rPr>
        <w:t xml:space="preserve">2 </w:t>
      </w:r>
      <w:r>
        <w:t xml:space="preserve"> {{field-on:Bible}}</w:t>
      </w:r>
      <w:r>
        <w:t xml:space="preserve">What is this you counted in judgment, you who said, I am righteous before Lord</w:t>
      </w:r>
      <w:r>
        <w:rPr>
          <w:rStyle w:val="FootnoteReference"/>
        </w:rPr>
        <w:footnoteReference w:id="6800"/>
      </w:r>
      <w:r>
        <w:t xml:space="preserve">?</w:t>
      </w:r>
      <w:r>
        <w:t xml:space="preserve">{{field-off:Bible}}</w:t>
      </w:r>
    </w:p>
    <w:p>
      <w:r>
        <w:rPr>
          <w:sz w:val="18"/>
          <w:color w:val="777777"/>
        </w:rPr>
        <w:t xml:space="preserve">[[@Bible:Job 35:3]] </w:t>
      </w:r>
      <w:r>
        <w:rPr>
          <w:b/>
        </w:rPr>
        <w:t xml:space="preserve">3 </w:t>
      </w:r>
      <w:r>
        <w:t xml:space="preserve"> {{field-on:Bible}}</w:t>
      </w:r>
      <w:r>
        <w:t xml:space="preserve">Or will you say, What shall I do if I sinned?</w:t>
      </w:r>
      <w:r>
        <w:t xml:space="preserve">{{field-off:Bible}}</w:t>
      </w:r>
    </w:p>
    <w:p>
      <w:r>
        <w:rPr>
          <w:sz w:val="18"/>
          <w:color w:val="777777"/>
        </w:rPr>
        <w:t xml:space="preserve">[[@Bible:Job 35:4]] </w:t>
      </w:r>
      <w:r>
        <w:rPr>
          <w:b/>
        </w:rPr>
        <w:t xml:space="preserve">4 </w:t>
      </w:r>
      <w:r>
        <w:t xml:space="preserve"> {{field-on:Bible}}</w:t>
      </w:r>
      <w:r>
        <w:t xml:space="preserve">I will give you answer, and your three friends too.</w:t>
      </w:r>
      <w:r>
        <w:t xml:space="preserve">{{field-off:Bible}}</w:t>
      </w:r>
    </w:p>
    <w:p>
      <w:r>
        <w:rPr>
          <w:sz w:val="18"/>
          <w:color w:val="777777"/>
        </w:rPr>
        <w:t xml:space="preserve">[[@Bible:Job 35:5]] </w:t>
      </w:r>
      <w:r>
        <w:rPr>
          <w:b/>
        </w:rPr>
        <w:t xml:space="preserve">5 </w:t>
      </w:r>
      <w:r>
        <w:t xml:space="preserve"> {{field-on:Bible}}</w:t>
      </w:r>
      <w:r>
        <w:t xml:space="preserve">Look up to heaven and see, and study clouds, how high they are above you.</w:t>
      </w:r>
      <w:r>
        <w:t xml:space="preserve">{{field-off:Bible}}</w:t>
      </w:r>
    </w:p>
    <w:p>
      <w:r>
        <w:rPr>
          <w:sz w:val="18"/>
          <w:color w:val="777777"/>
        </w:rPr>
        <w:t xml:space="preserve">[[@Bible:Job 35:6]] </w:t>
      </w:r>
      <w:r>
        <w:rPr>
          <w:b/>
        </w:rPr>
        <w:t xml:space="preserve">6 </w:t>
      </w:r>
      <w:r>
        <w:t xml:space="preserve"> {{field-on:Bible}}</w:t>
      </w:r>
      <w:r>
        <w:t xml:space="preserve">If you sinned, what will you do? And if you committed much lawlessness, what are you able to do?</w:t>
      </w:r>
      <w:r>
        <w:t xml:space="preserve">{{field-off:Bible}}</w:t>
      </w:r>
    </w:p>
    <w:p>
      <w:r>
        <w:rPr>
          <w:sz w:val="18"/>
          <w:color w:val="777777"/>
        </w:rPr>
        <w:t xml:space="preserve">[[@Bible:Job 35:7]] </w:t>
      </w:r>
      <w:r>
        <w:rPr>
          <w:b/>
        </w:rPr>
        <w:t xml:space="preserve">7 </w:t>
      </w:r>
      <w:r>
        <w:t xml:space="preserve"> {{field-on:Bible}}</w:t>
      </w:r>
      <w:r>
        <w:t xml:space="preserve">Since therefore you are righteous, what will you give him, or what will he receive from your hand?</w:t>
      </w:r>
      <w:r>
        <w:t xml:space="preserve">{{field-off:Bible}}</w:t>
      </w:r>
    </w:p>
    <w:p>
      <w:r>
        <w:rPr>
          <w:sz w:val="18"/>
          <w:color w:val="777777"/>
        </w:rPr>
        <w:t xml:space="preserve">[[@Bible:Job 35:8]] </w:t>
      </w:r>
      <w:r>
        <w:rPr>
          <w:b/>
        </w:rPr>
        <w:t xml:space="preserve">8 </w:t>
      </w:r>
      <w:r>
        <w:t xml:space="preserve"> {{field-on:Bible}}</w:t>
      </w:r>
      <w:r>
        <w:t xml:space="preserve">Your ungodliness is to man like you, and your righteousness to son of man.</w:t>
      </w:r>
      <w:r>
        <w:t xml:space="preserve">{{field-off:Bible}}</w:t>
      </w:r>
    </w:p>
    <w:p>
      <w:r>
        <w:rPr>
          <w:sz w:val="18"/>
          <w:color w:val="777777"/>
        </w:rPr>
        <w:t xml:space="preserve">[[@Bible:Job 35:9]] </w:t>
      </w:r>
      <w:r>
        <w:rPr>
          <w:b/>
        </w:rPr>
        <w:t xml:space="preserve">9 </w:t>
      </w:r>
      <w:r>
        <w:t xml:space="preserve"> {{field-on:Bible}}</w:t>
      </w:r>
      <w:r>
        <w:t xml:space="preserve">Being oppressed by multitude, they will cry out; they will cry for help from arm of many.</w:t>
      </w:r>
      <w:r>
        <w:t xml:space="preserve">{{field-off:Bible}}</w:t>
      </w:r>
    </w:p>
    <w:p>
      <w:r>
        <w:rPr>
          <w:sz w:val="18"/>
          <w:color w:val="777777"/>
        </w:rPr>
        <w:t xml:space="preserve">[[@Bible:Job 35:10]] </w:t>
      </w:r>
      <w:r>
        <w:rPr>
          <w:b/>
        </w:rPr>
        <w:t xml:space="preserve">10 </w:t>
      </w:r>
      <w:r>
        <w:t xml:space="preserve"> {{field-on:Bible}}</w:t>
      </w:r>
      <w:r>
        <w:t xml:space="preserve">And he did not say, Where is God, maker of me, appointing night watches,</w:t>
      </w:r>
      <w:r>
        <w:t xml:space="preserve">{{field-off:Bible}}</w:t>
      </w:r>
    </w:p>
    <w:p>
      <w:r>
        <w:rPr>
          <w:sz w:val="18"/>
          <w:color w:val="777777"/>
        </w:rPr>
        <w:t xml:space="preserve">[[@Bible:Job 35:11]] </w:t>
      </w:r>
      <w:r>
        <w:rPr>
          <w:b/>
        </w:rPr>
        <w:t xml:space="preserve">11 </w:t>
      </w:r>
      <w:r>
        <w:t xml:space="preserve"> {{field-on:Bible}}</w:t>
      </w:r>
      <w:r>
        <w:t xml:space="preserve">distinguishing me from beasts of earth and from birds of heaven?</w:t>
      </w:r>
      <w:r>
        <w:t xml:space="preserve">{{field-off:Bible}}</w:t>
      </w:r>
    </w:p>
    <w:p>
      <w:r>
        <w:rPr>
          <w:sz w:val="18"/>
          <w:color w:val="777777"/>
        </w:rPr>
        <w:t xml:space="preserve">[[@Bible:Job 35:12]] </w:t>
      </w:r>
      <w:r>
        <w:rPr>
          <w:b/>
        </w:rPr>
        <w:t xml:space="preserve">12 </w:t>
      </w:r>
      <w:r>
        <w:t xml:space="preserve"> {{field-on:Bible}}</w:t>
      </w:r>
      <w:r>
        <w:t xml:space="preserve">There they will cry out, and he will by no means hear, because of arrogance of evil men.</w:t>
      </w:r>
      <w:r>
        <w:t xml:space="preserve">{{field-off:Bible}}</w:t>
      </w:r>
    </w:p>
    <w:p>
      <w:r>
        <w:rPr>
          <w:sz w:val="18"/>
          <w:color w:val="777777"/>
        </w:rPr>
        <w:t xml:space="preserve">[[@Bible:Job 35:13]] </w:t>
      </w:r>
      <w:r>
        <w:rPr>
          <w:b/>
        </w:rPr>
        <w:t xml:space="preserve">13 </w:t>
      </w:r>
      <w:r>
        <w:t xml:space="preserve"> {{field-on:Bible}}</w:t>
      </w:r>
      <w:r>
        <w:t xml:space="preserve">For Lord does not wish to see strange things, for Almighty himself is seer.</w:t>
      </w:r>
      <w:r>
        <w:t xml:space="preserve">{{field-off:Bible}}</w:t>
      </w:r>
    </w:p>
    <w:p>
      <w:r>
        <w:rPr>
          <w:sz w:val="18"/>
          <w:color w:val="777777"/>
        </w:rPr>
        <w:t xml:space="preserve">[[@Bible:Job 35:14]] </w:t>
      </w:r>
      <w:r>
        <w:rPr>
          <w:b/>
        </w:rPr>
        <w:t xml:space="preserve">14 </w:t>
      </w:r>
      <w:r>
        <w:t xml:space="preserve"> {{field-on:Bible}}</w:t>
      </w:r>
      <w:r>
        <w:t xml:space="preserve">Of those completing lawless things he will save me. And be judged before him, if you are able to praise him as he is.</w:t>
      </w:r>
      <w:r>
        <w:t xml:space="preserve">{{field-off:Bible}}</w:t>
      </w:r>
    </w:p>
    <w:p>
      <w:r>
        <w:rPr>
          <w:sz w:val="18"/>
          <w:color w:val="777777"/>
        </w:rPr>
        <w:t xml:space="preserve">[[@Bible:Job 35:15]] </w:t>
      </w:r>
      <w:r>
        <w:rPr>
          <w:b/>
        </w:rPr>
        <w:t xml:space="preserve">15 </w:t>
      </w:r>
      <w:r>
        <w:t xml:space="preserve"> {{field-on:Bible}}</w:t>
      </w:r>
      <w:r>
        <w:t xml:space="preserve">And now, because there is no one visiting his wrath, and he did not know the trespass greatly,</w:t>
      </w:r>
      <w:r>
        <w:rPr>
          <w:rStyle w:val="FootnoteReference"/>
        </w:rPr>
        <w:footnoteReference w:id="6801"/>
      </w:r>
      <w:r>
        <w:t xml:space="preserve">{{field-off:Bible}}</w:t>
      </w:r>
    </w:p>
    <w:p>
      <w:r>
        <w:rPr>
          <w:sz w:val="18"/>
          <w:color w:val="777777"/>
        </w:rPr>
        <w:t xml:space="preserve">[[@Bible:Job 35:16]] </w:t>
      </w:r>
      <w:r>
        <w:rPr>
          <w:b/>
        </w:rPr>
        <w:t xml:space="preserve">16 </w:t>
      </w:r>
      <w:r>
        <w:t xml:space="preserve"> {{field-on:Bible}}</w:t>
      </w:r>
      <w:r>
        <w:t xml:space="preserve">Job opens his mouth vainly; in ignorance he makes words heavy.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[[@Bible:Job 36:1]] </w:t>
      </w:r>
      <w:r>
        <w:rPr>
          <w:b/>
        </w:rPr>
        <w:t xml:space="preserve">1 </w:t>
      </w:r>
      <w:r>
        <w:t xml:space="preserve"> {{field-on:Bible}}</w:t>
      </w:r>
      <w:r>
        <w:t xml:space="preserve">And Elious still added and says,</w:t>
      </w:r>
      <w:r>
        <w:t xml:space="preserve">{{field-off:Bible}}</w:t>
      </w:r>
    </w:p>
    <w:p>
      <w:r>
        <w:rPr>
          <w:sz w:val="18"/>
          <w:color w:val="777777"/>
        </w:rPr>
        <w:t xml:space="preserve">[[@Bible:Job 36:2]] </w:t>
      </w:r>
      <w:r>
        <w:rPr>
          <w:b/>
        </w:rPr>
        <w:t xml:space="preserve">2 </w:t>
      </w:r>
      <w:r>
        <w:t xml:space="preserve"> {{field-on:Bible}}</w:t>
      </w:r>
      <w:r>
        <w:t xml:space="preserve">Wait for me a little longer, that I may teach you, for still there is speech in me.</w:t>
      </w:r>
      <w:r>
        <w:t xml:space="preserve">{{field-off:Bible}}</w:t>
      </w:r>
    </w:p>
    <w:p>
      <w:r>
        <w:rPr>
          <w:sz w:val="18"/>
          <w:color w:val="777777"/>
        </w:rPr>
        <w:t xml:space="preserve">[[@Bible:Job 36:3]] </w:t>
      </w:r>
      <w:r>
        <w:rPr>
          <w:b/>
        </w:rPr>
        <w:t xml:space="preserve">3 </w:t>
      </w:r>
      <w:r>
        <w:t xml:space="preserve"> {{field-on:Bible}}</w:t>
      </w:r>
      <w:r>
        <w:t xml:space="preserve">Taking up my knowledge from far, I will speak righteous things to my works.</w:t>
      </w:r>
      <w:r>
        <w:t xml:space="preserve">{{field-off:Bible}}</w:t>
      </w:r>
    </w:p>
    <w:p>
      <w:r>
        <w:rPr>
          <w:sz w:val="18"/>
          <w:color w:val="777777"/>
        </w:rPr>
        <w:t xml:space="preserve">[[@Bible:Job 36:4]] </w:t>
      </w:r>
      <w:r>
        <w:rPr>
          <w:b/>
        </w:rPr>
        <w:t xml:space="preserve">4 </w:t>
      </w:r>
      <w:r>
        <w:t xml:space="preserve"> {{field-on:Bible}}</w:t>
      </w:r>
      <w:r>
        <w:t xml:space="preserve">Truly my words are not unjust; you understand unjustly.</w:t>
      </w:r>
      <w:r>
        <w:t xml:space="preserve">{{field-off:Bible}}</w:t>
      </w:r>
    </w:p>
    <w:p>
      <w:r>
        <w:rPr>
          <w:sz w:val="18"/>
          <w:color w:val="777777"/>
        </w:rPr>
        <w:t xml:space="preserve">[[@Bible:Job 36:5]] </w:t>
      </w:r>
      <w:r>
        <w:rPr>
          <w:b/>
        </w:rPr>
        <w:t xml:space="preserve">5 </w:t>
      </w:r>
      <w:r>
        <w:t xml:space="preserve"> {{field-on:Bible}}</w:t>
      </w:r>
      <w:r>
        <w:t xml:space="preserve">Know that Lord will by no means reject blameless one, mighty in strength of heart.</w:t>
      </w:r>
      <w:r>
        <w:t xml:space="preserve">{{field-off:Bible}}</w:t>
      </w:r>
    </w:p>
    <w:p>
      <w:r>
        <w:rPr>
          <w:sz w:val="18"/>
          <w:color w:val="777777"/>
        </w:rPr>
        <w:t xml:space="preserve">[[@Bible:Job 36:6]] </w:t>
      </w:r>
      <w:r>
        <w:rPr>
          <w:b/>
        </w:rPr>
        <w:t xml:space="preserve">6 </w:t>
      </w:r>
      <w:r>
        <w:t xml:space="preserve"> {{field-on:Bible}}</w:t>
      </w:r>
      <w:r>
        <w:t xml:space="preserve">He will by no means keep ungodly man alive, but will give judgment to poor men.</w:t>
      </w:r>
      <w:r>
        <w:t xml:space="preserve">{{field-off:Bible}}</w:t>
      </w:r>
    </w:p>
    <w:p>
      <w:r>
        <w:rPr>
          <w:sz w:val="18"/>
          <w:color w:val="777777"/>
        </w:rPr>
        <w:t xml:space="preserve">[[@Bible:Job 36:7]] </w:t>
      </w:r>
      <w:r>
        <w:rPr>
          <w:b/>
        </w:rPr>
        <w:t xml:space="preserve">7 </w:t>
      </w:r>
      <w:r>
        <w:t xml:space="preserve"> {{field-on:Bible}}</w:t>
      </w:r>
      <w:r>
        <w:t xml:space="preserve">He will not take away his eyes from righteous man, and with kings on throne he will set them, and they will be exalted in strife.</w:t>
      </w:r>
      <w:r>
        <w:t xml:space="preserve">{{field-off:Bible}}</w:t>
      </w:r>
    </w:p>
    <w:p>
      <w:r>
        <w:rPr>
          <w:sz w:val="18"/>
          <w:color w:val="777777"/>
        </w:rPr>
        <w:t xml:space="preserve">[[@Bible:Job 36:8]] </w:t>
      </w:r>
      <w:r>
        <w:rPr>
          <w:b/>
        </w:rPr>
        <w:t xml:space="preserve">8 </w:t>
      </w:r>
      <w:r>
        <w:t xml:space="preserve"> {{field-on:Bible}}</w:t>
      </w:r>
      <w:r>
        <w:t xml:space="preserve">And if they have been bound in shackles and held fast in ropes of poverty,</w:t>
      </w:r>
      <w:r>
        <w:t xml:space="preserve">{{field-off:Bible}}</w:t>
      </w:r>
    </w:p>
    <w:p>
      <w:r>
        <w:rPr>
          <w:sz w:val="18"/>
          <w:color w:val="777777"/>
        </w:rPr>
        <w:t xml:space="preserve">[[@Bible:Job 36:9]] </w:t>
      </w:r>
      <w:r>
        <w:rPr>
          <w:b/>
        </w:rPr>
        <w:t xml:space="preserve">9 </w:t>
      </w:r>
      <w:r>
        <w:t xml:space="preserve"> {{field-on:Bible}}</w:t>
      </w:r>
      <w:r>
        <w:t xml:space="preserve">then he will declare to them their works and their transgressions, because they will be strong.</w:t>
      </w:r>
      <w:r>
        <w:t xml:space="preserve">{{field-off:Bible}}</w:t>
      </w:r>
    </w:p>
    <w:p>
      <w:r>
        <w:rPr>
          <w:sz w:val="18"/>
          <w:color w:val="777777"/>
        </w:rPr>
        <w:t xml:space="preserve">[[@Bible:Job 36:10]] </w:t>
      </w:r>
      <w:r>
        <w:rPr>
          <w:b/>
        </w:rPr>
        <w:t xml:space="preserve">10 </w:t>
      </w:r>
      <w:r>
        <w:t xml:space="preserve"> {{field-on:Bible}}</w:t>
      </w:r>
      <w:r>
        <w:t xml:space="preserve">But he will hear righteous man and said that they will turn from injustice.</w:t>
      </w:r>
      <w:r>
        <w:t xml:space="preserve">{{field-off:Bible}}</w:t>
      </w:r>
    </w:p>
    <w:p>
      <w:r>
        <w:rPr>
          <w:sz w:val="18"/>
          <w:color w:val="777777"/>
        </w:rPr>
        <w:t xml:space="preserve">[[@Bible:Job 36:11]] </w:t>
      </w:r>
      <w:r>
        <w:rPr>
          <w:b/>
        </w:rPr>
        <w:t xml:space="preserve">11 </w:t>
      </w:r>
      <w:r>
        <w:t xml:space="preserve"> {{field-on:Bible}}</w:t>
      </w:r>
      <w:r>
        <w:t xml:space="preserve">If they hear and serve, they will complete their days in good things and their years in comeliness.</w:t>
      </w:r>
      <w:r>
        <w:t xml:space="preserve">{{field-off:Bible}}</w:t>
      </w:r>
    </w:p>
    <w:p>
      <w:r>
        <w:rPr>
          <w:sz w:val="18"/>
          <w:color w:val="777777"/>
        </w:rPr>
        <w:t xml:space="preserve">[[@Bible:Job 36:12]] </w:t>
      </w:r>
      <w:r>
        <w:rPr>
          <w:b/>
        </w:rPr>
        <w:t xml:space="preserve">12 </w:t>
      </w:r>
      <w:r>
        <w:t xml:space="preserve"> {{field-on:Bible}}</w:t>
      </w:r>
      <w:r>
        <w:t xml:space="preserve">But ungodly men he does not save, because they were unwilling to know Lord, and because, though admonished, they were disobedient.</w:t>
      </w:r>
      <w:r>
        <w:t xml:space="preserve">{{field-off:Bible}}</w:t>
      </w:r>
    </w:p>
    <w:p>
      <w:r>
        <w:rPr>
          <w:sz w:val="18"/>
          <w:color w:val="777777"/>
        </w:rPr>
        <w:t xml:space="preserve">[[@Bible:Job 36:13]] </w:t>
      </w:r>
      <w:r>
        <w:rPr>
          <w:b/>
        </w:rPr>
        <w:t xml:space="preserve">13 </w:t>
      </w:r>
      <w:r>
        <w:t xml:space="preserve"> {{field-on:Bible}}</w:t>
      </w:r>
      <w:r>
        <w:t xml:space="preserve">And hypocrites in heart will appoint wrath; they will not cry for help because he bound them.</w:t>
      </w:r>
      <w:r>
        <w:t xml:space="preserve">{{field-off:Bible}}</w:t>
      </w:r>
    </w:p>
    <w:p>
      <w:r>
        <w:rPr>
          <w:sz w:val="18"/>
          <w:color w:val="777777"/>
        </w:rPr>
        <w:t xml:space="preserve">[[@Bible:Job 36:14]] </w:t>
      </w:r>
      <w:r>
        <w:rPr>
          <w:b/>
        </w:rPr>
        <w:t xml:space="preserve">14 </w:t>
      </w:r>
      <w:r>
        <w:t xml:space="preserve"> {{field-on:Bible}}</w:t>
      </w:r>
      <w:r>
        <w:t xml:space="preserve">Therefore let their soul die in youth, and their life wounded by angels.</w:t>
      </w:r>
      <w:r>
        <w:t xml:space="preserve">{{field-off:Bible}}</w:t>
      </w:r>
    </w:p>
    <w:p>
      <w:r>
        <w:rPr>
          <w:sz w:val="18"/>
          <w:color w:val="777777"/>
        </w:rPr>
        <w:t xml:space="preserve">[[@Bible:Job 36:15]] </w:t>
      </w:r>
      <w:r>
        <w:rPr>
          <w:b/>
        </w:rPr>
        <w:t xml:space="preserve">15 </w:t>
      </w:r>
      <w:r>
        <w:t xml:space="preserve"> {{field-on:Bible}}</w:t>
      </w:r>
      <w:r>
        <w:t xml:space="preserve">In return for what they oppressed, he will bring out judgment of meek men for weak and powerless men.</w:t>
      </w:r>
      <w:r>
        <w:t xml:space="preserve">{{field-off:Bible}}</w:t>
      </w:r>
    </w:p>
    <w:p>
      <w:r>
        <w:rPr>
          <w:sz w:val="18"/>
          <w:color w:val="777777"/>
        </w:rPr>
        <w:t xml:space="preserve">[[@Bible:Job 36:16]] </w:t>
      </w:r>
      <w:r>
        <w:rPr>
          <w:b/>
        </w:rPr>
        <w:t xml:space="preserve">16 </w:t>
      </w:r>
      <w:r>
        <w:t xml:space="preserve"> {{field-on:Bible}}</w:t>
      </w:r>
      <w:r>
        <w:t xml:space="preserve">And further he deceived you from mouth of enemy: abyss, pouring out beneath it, and your table came down full of richness.</w:t>
      </w:r>
      <w:r>
        <w:t xml:space="preserve">{{field-off:Bible}}</w:t>
      </w:r>
    </w:p>
    <w:p>
      <w:r>
        <w:rPr>
          <w:sz w:val="18"/>
          <w:color w:val="777777"/>
        </w:rPr>
        <w:t xml:space="preserve">[[@Bible:Job 36:17]] </w:t>
      </w:r>
      <w:r>
        <w:rPr>
          <w:b/>
        </w:rPr>
        <w:t xml:space="preserve">17 </w:t>
      </w:r>
      <w:r>
        <w:t xml:space="preserve"> {{field-on:Bible}}</w:t>
      </w:r>
      <w:r>
        <w:t xml:space="preserve">Yet judgment will not fail from righteous men.</w:t>
      </w:r>
      <w:r>
        <w:t xml:space="preserve">{{field-off:Bible}}</w:t>
      </w:r>
    </w:p>
    <w:p>
      <w:r>
        <w:rPr>
          <w:sz w:val="18"/>
          <w:color w:val="777777"/>
        </w:rPr>
        <w:t xml:space="preserve">[[@Bible:Job 36:18]] </w:t>
      </w:r>
      <w:r>
        <w:rPr>
          <w:b/>
        </w:rPr>
        <w:t xml:space="preserve">18 </w:t>
      </w:r>
      <w:r>
        <w:t xml:space="preserve"> {{field-on:Bible}}</w:t>
      </w:r>
      <w:r>
        <w:t xml:space="preserve">But wrath will be upon ungodly men because of ungodliness of gifts which they received upon injustices.</w:t>
      </w:r>
      <w:r>
        <w:t xml:space="preserve">{{field-off:Bible}}</w:t>
      </w:r>
    </w:p>
    <w:p>
      <w:r>
        <w:rPr>
          <w:sz w:val="18"/>
          <w:color w:val="777777"/>
        </w:rPr>
        <w:t xml:space="preserve">[[@Bible:Job 36:19]] </w:t>
      </w:r>
      <w:r>
        <w:rPr>
          <w:b/>
        </w:rPr>
        <w:t xml:space="preserve">19 </w:t>
      </w:r>
      <w:r>
        <w:t xml:space="preserve"> {{field-on:Bible}}</w:t>
      </w:r>
      <w:r>
        <w:t xml:space="preserve">Let not willing mind of prayer turn you aside in necessity when weak men exist, and all strengthening power.</w:t>
      </w:r>
      <w:r>
        <w:t xml:space="preserve">{{field-off:Bible}}</w:t>
      </w:r>
    </w:p>
    <w:p>
      <w:r>
        <w:rPr>
          <w:sz w:val="18"/>
          <w:color w:val="777777"/>
        </w:rPr>
        <w:t xml:space="preserve">[[@Bible:Job 36:20]] </w:t>
      </w:r>
      <w:r>
        <w:rPr>
          <w:b/>
        </w:rPr>
        <w:t xml:space="preserve">20 </w:t>
      </w:r>
      <w:r>
        <w:t xml:space="preserve"> {{field-on:Bible}}</w:t>
      </w:r>
      <w:r>
        <w:t xml:space="preserve">Do not draw out night, for peoples go up instead of them.</w:t>
      </w:r>
      <w:r>
        <w:t xml:space="preserve">{{field-off:Bible}}</w:t>
      </w:r>
    </w:p>
    <w:p>
      <w:r>
        <w:rPr>
          <w:sz w:val="18"/>
          <w:color w:val="777777"/>
        </w:rPr>
        <w:t xml:space="preserve">[[@Bible:Job 36:21]] </w:t>
      </w:r>
      <w:r>
        <w:rPr>
          <w:b/>
        </w:rPr>
        <w:t xml:space="preserve">21 </w:t>
      </w:r>
      <w:r>
        <w:t xml:space="preserve"> {{field-on:Bible}}</w:t>
      </w:r>
      <w:r>
        <w:t xml:space="preserve">But take heed not to do strange things, for because of this I rescued you from poverty.</w:t>
      </w:r>
      <w:r>
        <w:t xml:space="preserve">{{field-off:Bible}}</w:t>
      </w:r>
    </w:p>
    <w:p>
      <w:r>
        <w:rPr>
          <w:sz w:val="18"/>
          <w:color w:val="777777"/>
        </w:rPr>
        <w:t xml:space="preserve">[[@Bible:Job 36:22]] </w:t>
      </w:r>
      <w:r>
        <w:rPr>
          <w:b/>
        </w:rPr>
        <w:t xml:space="preserve">22 </w:t>
      </w:r>
      <w:r>
        <w:t xml:space="preserve"> {{field-on:Bible}}</w:t>
      </w:r>
      <w:r>
        <w:t xml:space="preserve">Behold, Mighty One will strengthen in his strength. For who is ruler against him?</w:t>
      </w:r>
      <w:r>
        <w:t xml:space="preserve">{{field-off:Bible}}</w:t>
      </w:r>
    </w:p>
    <w:p>
      <w:r>
        <w:rPr>
          <w:sz w:val="18"/>
          <w:color w:val="777777"/>
        </w:rPr>
        <w:t xml:space="preserve">[[@Bible:Job 36:23]] </w:t>
      </w:r>
      <w:r>
        <w:rPr>
          <w:b/>
        </w:rPr>
        <w:t xml:space="preserve">23 </w:t>
      </w:r>
      <w:r>
        <w:t xml:space="preserve"> {{field-on:Bible}}</w:t>
      </w:r>
      <w:r>
        <w:t xml:space="preserve">And who is one examining his works? Or who said, You did unjust things?</w:t>
      </w:r>
      <w:r>
        <w:t xml:space="preserve">{{field-off:Bible}}</w:t>
      </w:r>
    </w:p>
    <w:p>
      <w:r>
        <w:rPr>
          <w:sz w:val="18"/>
          <w:color w:val="777777"/>
        </w:rPr>
        <w:t xml:space="preserve">[[@Bible:Job 36:24]] </w:t>
      </w:r>
      <w:r>
        <w:rPr>
          <w:b/>
        </w:rPr>
        <w:t xml:space="preserve">24 </w:t>
      </w:r>
      <w:r>
        <w:t xml:space="preserve"> {{field-on:Bible}}</w:t>
      </w:r>
      <w:r>
        <w:t xml:space="preserve">Remember that his works are great, which men began.</w:t>
      </w:r>
      <w:r>
        <w:t xml:space="preserve">{{field-off:Bible}}</w:t>
      </w:r>
    </w:p>
    <w:p>
      <w:r>
        <w:rPr>
          <w:sz w:val="18"/>
          <w:color w:val="777777"/>
        </w:rPr>
        <w:t xml:space="preserve">[[@Bible:Job 36:25]] </w:t>
      </w:r>
      <w:r>
        <w:rPr>
          <w:b/>
        </w:rPr>
        <w:t xml:space="preserve">25 </w:t>
      </w:r>
      <w:r>
        <w:t xml:space="preserve"> {{field-on:Bible}}</w:t>
      </w:r>
      <w:r>
        <w:t xml:space="preserve">Every man has seen in himself, as many mortals as are being wounded.</w:t>
      </w:r>
      <w:r>
        <w:t xml:space="preserve">{{field-off:Bible}}</w:t>
      </w:r>
    </w:p>
    <w:p>
      <w:r>
        <w:rPr>
          <w:sz w:val="18"/>
          <w:color w:val="777777"/>
        </w:rPr>
        <w:t xml:space="preserve">[[@Bible:Job 36:26]] </w:t>
      </w:r>
      <w:r>
        <w:rPr>
          <w:b/>
        </w:rPr>
        <w:t xml:space="preserve">26 </w:t>
      </w:r>
      <w:r>
        <w:t xml:space="preserve"> {{field-on:Bible}}</w:t>
      </w:r>
      <w:r>
        <w:t xml:space="preserve">Behold, Mighty One is great, and we will not know; number of his years is endless.</w:t>
      </w:r>
      <w:r>
        <w:t xml:space="preserve">{{field-off:Bible}}</w:t>
      </w:r>
    </w:p>
    <w:p>
      <w:r>
        <w:rPr>
          <w:sz w:val="18"/>
          <w:color w:val="777777"/>
        </w:rPr>
        <w:t xml:space="preserve">[[@Bible:Job 36:27]] </w:t>
      </w:r>
      <w:r>
        <w:rPr>
          <w:b/>
        </w:rPr>
        <w:t xml:space="preserve">27 </w:t>
      </w:r>
      <w:r>
        <w:t xml:space="preserve"> {{field-on:Bible}}</w:t>
      </w:r>
      <w:r>
        <w:t xml:space="preserve">Drops of rain are counted for him, and they will be poured out as rain for cloud.</w:t>
      </w:r>
      <w:r>
        <w:t xml:space="preserve">{{field-off:Bible}}</w:t>
      </w:r>
    </w:p>
    <w:p>
      <w:r>
        <w:rPr>
          <w:sz w:val="18"/>
          <w:color w:val="777777"/>
        </w:rPr>
        <w:t xml:space="preserve">[[@Bible:Job 36:28]] </w:t>
      </w:r>
      <w:r>
        <w:rPr>
          <w:b/>
        </w:rPr>
        <w:t xml:space="preserve">28 </w:t>
      </w:r>
      <w:r>
        <w:t xml:space="preserve"> {{field-on:Bible}}</w:t>
      </w:r>
      <w:r>
        <w:t xml:space="preserve">Ancient things will flow down, and clouds cast shadow over countless mortals. He set time for beasts, and they know order of resting place. Over all these things your mind is not amazed, nor does your heart change from body.</w:t>
      </w:r>
      <w:r>
        <w:t xml:space="preserve">{{field-off:Bible}}</w:t>
      </w:r>
    </w:p>
    <w:p>
      <w:r>
        <w:rPr>
          <w:sz w:val="18"/>
          <w:color w:val="777777"/>
        </w:rPr>
        <w:t xml:space="preserve">[[@Bible:Job 36:29]] </w:t>
      </w:r>
      <w:r>
        <w:rPr>
          <w:b/>
        </w:rPr>
        <w:t xml:space="preserve">29 </w:t>
      </w:r>
      <w:r>
        <w:t xml:space="preserve"> {{field-on:Bible}}</w:t>
      </w:r>
      <w:r>
        <w:t xml:space="preserve">And if he understands stretchings of cloud, equality of his tent?</w:t>
      </w:r>
      <w:r>
        <w:t xml:space="preserve">{{field-off:Bible}}</w:t>
      </w:r>
    </w:p>
    <w:p>
      <w:r>
        <w:rPr>
          <w:sz w:val="18"/>
          <w:color w:val="777777"/>
        </w:rPr>
        <w:t xml:space="preserve">[[@Bible:Job 36:30]] </w:t>
      </w:r>
      <w:r>
        <w:rPr>
          <w:b/>
        </w:rPr>
        <w:t xml:space="preserve">30 </w:t>
      </w:r>
      <w:r>
        <w:t xml:space="preserve"> {{field-on:Bible}}</w:t>
      </w:r>
      <w:r>
        <w:t xml:space="preserve">Behold, he stretches water upon it and covered roots of sea.</w:t>
      </w:r>
      <w:r>
        <w:t xml:space="preserve">{{field-off:Bible}}</w:t>
      </w:r>
    </w:p>
    <w:p>
      <w:r>
        <w:rPr>
          <w:sz w:val="18"/>
          <w:color w:val="777777"/>
        </w:rPr>
        <w:t xml:space="preserve">[[@Bible:Job 36:31]] </w:t>
      </w:r>
      <w:r>
        <w:rPr>
          <w:b/>
        </w:rPr>
        <w:t xml:space="preserve">31 </w:t>
      </w:r>
      <w:r>
        <w:t xml:space="preserve"> {{field-on:Bible}}</w:t>
      </w:r>
      <w:r>
        <w:t xml:space="preserve">For by them he will judge peoples; he will give food to one who is strong.</w:t>
      </w:r>
      <w:r>
        <w:t xml:space="preserve">{{field-off:Bible}}</w:t>
      </w:r>
    </w:p>
    <w:p>
      <w:r>
        <w:rPr>
          <w:sz w:val="18"/>
          <w:color w:val="777777"/>
        </w:rPr>
        <w:t xml:space="preserve">[[@Bible:Job 36:32]] </w:t>
      </w:r>
      <w:r>
        <w:rPr>
          <w:b/>
        </w:rPr>
        <w:t xml:space="preserve">32 </w:t>
      </w:r>
      <w:r>
        <w:t xml:space="preserve"> {{field-on:Bible}}</w:t>
      </w:r>
      <w:r>
        <w:t xml:space="preserve">Upon hands he covered light, and commanded concerning it in meeting one.</w:t>
      </w:r>
      <w:r>
        <w:t xml:space="preserve">{{field-off:Bible}}</w:t>
      </w:r>
    </w:p>
    <w:p>
      <w:r>
        <w:rPr>
          <w:sz w:val="18"/>
          <w:color w:val="777777"/>
        </w:rPr>
        <w:t xml:space="preserve">[[@Bible:Job 36:33]] </w:t>
      </w:r>
      <w:r>
        <w:rPr>
          <w:b/>
        </w:rPr>
        <w:t xml:space="preserve">33 </w:t>
      </w:r>
      <w:r>
        <w:t xml:space="preserve"> {{field-on:Bible}}</w:t>
      </w:r>
      <w:r>
        <w:t xml:space="preserve">His friend will announce concerning him, possession also concerning injustice.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[[@Bible:Job 37:1]] </w:t>
      </w:r>
      <w:r>
        <w:rPr>
          <w:b/>
        </w:rPr>
        <w:t xml:space="preserve">1 </w:t>
      </w:r>
      <w:r>
        <w:t xml:space="preserve"> {{field-on:Bible}}</w:t>
      </w:r>
      <w:r>
        <w:t xml:space="preserve">And because of this my heart was troubled and leaped from its place.</w:t>
      </w:r>
      <w:r>
        <w:t xml:space="preserve">{{field-off:Bible}}</w:t>
      </w:r>
    </w:p>
    <w:p>
      <w:r>
        <w:rPr>
          <w:sz w:val="18"/>
          <w:color w:val="777777"/>
        </w:rPr>
        <w:t xml:space="preserve">[[@Bible:Job 37:2]] </w:t>
      </w:r>
      <w:r>
        <w:rPr>
          <w:b/>
        </w:rPr>
        <w:t xml:space="preserve">2 </w:t>
      </w:r>
      <w:r>
        <w:t xml:space="preserve"> {{field-on:Bible}}</w:t>
      </w:r>
      <w:r>
        <w:t xml:space="preserve">Hear hearing in anger of Lord's wrath, and meditation will come out from his mouth.</w:t>
      </w:r>
      <w:r>
        <w:t xml:space="preserve">{{field-off:Bible}}</w:t>
      </w:r>
    </w:p>
    <w:p>
      <w:r>
        <w:rPr>
          <w:sz w:val="18"/>
          <w:color w:val="777777"/>
        </w:rPr>
        <w:t xml:space="preserve">[[@Bible:Job 37:3]] </w:t>
      </w:r>
      <w:r>
        <w:rPr>
          <w:b/>
        </w:rPr>
        <w:t xml:space="preserve">3 </w:t>
      </w:r>
      <w:r>
        <w:t xml:space="preserve"> {{field-on:Bible}}</w:t>
      </w:r>
      <w:r>
        <w:t xml:space="preserve">Under whole heaven is his rule, and his light upon wings of earth.</w:t>
      </w:r>
      <w:r>
        <w:t xml:space="preserve">{{field-off:Bible}}</w:t>
      </w:r>
    </w:p>
    <w:p>
      <w:r>
        <w:rPr>
          <w:sz w:val="18"/>
          <w:color w:val="777777"/>
        </w:rPr>
        <w:t xml:space="preserve">[[@Bible:Job 37:4]] </w:t>
      </w:r>
      <w:r>
        <w:rPr>
          <w:b/>
        </w:rPr>
        <w:t xml:space="preserve">4 </w:t>
      </w:r>
      <w:r>
        <w:t xml:space="preserve"> {{field-on:Bible}}</w:t>
      </w:r>
      <w:r>
        <w:t xml:space="preserve">After him voice will roar; he will thunder with voice of his arrogance, and he will not exchange them when he hears his voice.</w:t>
      </w:r>
      <w:r>
        <w:t xml:space="preserve">{{field-off:Bible}}</w:t>
      </w:r>
    </w:p>
    <w:p>
      <w:r>
        <w:rPr>
          <w:sz w:val="18"/>
          <w:color w:val="777777"/>
        </w:rPr>
        <w:t xml:space="preserve">[[@Bible:Job 37:5]] </w:t>
      </w:r>
      <w:r>
        <w:rPr>
          <w:b/>
        </w:rPr>
        <w:t xml:space="preserve">5 </w:t>
      </w:r>
      <w:r>
        <w:t xml:space="preserve"> {{field-on:Bible}}</w:t>
      </w:r>
      <w:r>
        <w:t xml:space="preserve">Mighty One will thunder wondrously in his voice, for he did great things which we did not know.</w:t>
      </w:r>
      <w:r>
        <w:t xml:space="preserve">{{field-off:Bible}}</w:t>
      </w:r>
    </w:p>
    <w:p>
      <w:r>
        <w:rPr>
          <w:sz w:val="18"/>
          <w:color w:val="777777"/>
        </w:rPr>
        <w:t xml:space="preserve">[[@Bible:Job 37:6]] </w:t>
      </w:r>
      <w:r>
        <w:rPr>
          <w:b/>
        </w:rPr>
        <w:t xml:space="preserve">6 </w:t>
      </w:r>
      <w:r>
        <w:t xml:space="preserve"> {{field-on:Bible}}</w:t>
      </w:r>
      <w:r>
        <w:t xml:space="preserve">Commanding snow, Become upon earth, and winter rain, and winter rains of his strength.</w:t>
      </w:r>
      <w:r>
        <w:t xml:space="preserve">{{field-off:Bible}}</w:t>
      </w:r>
    </w:p>
    <w:p>
      <w:r>
        <w:rPr>
          <w:sz w:val="18"/>
          <w:color w:val="777777"/>
        </w:rPr>
        <w:t xml:space="preserve">[[@Bible:Job 37:7]] </w:t>
      </w:r>
      <w:r>
        <w:rPr>
          <w:b/>
        </w:rPr>
        <w:t xml:space="preserve">7 </w:t>
      </w:r>
      <w:r>
        <w:t xml:space="preserve"> {{field-on:Bible}}</w:t>
      </w:r>
      <w:r>
        <w:t xml:space="preserve">He seals every man's hand, that every man may know his own weakness.</w:t>
      </w:r>
      <w:r>
        <w:t xml:space="preserve">{{field-off:Bible}}</w:t>
      </w:r>
    </w:p>
    <w:p>
      <w:r>
        <w:rPr>
          <w:sz w:val="18"/>
          <w:color w:val="777777"/>
        </w:rPr>
        <w:t xml:space="preserve">[[@Bible:Job 37:8]] </w:t>
      </w:r>
      <w:r>
        <w:rPr>
          <w:b/>
        </w:rPr>
        <w:t xml:space="preserve">8 </w:t>
      </w:r>
      <w:r>
        <w:t xml:space="preserve"> {{field-on:Bible}}</w:t>
      </w:r>
      <w:r>
        <w:t xml:space="preserve">And beasts entered under shelter and were quiet on their resting places.</w:t>
      </w:r>
      <w:r>
        <w:t xml:space="preserve">{{field-off:Bible}}</w:t>
      </w:r>
    </w:p>
    <w:p>
      <w:r>
        <w:rPr>
          <w:sz w:val="18"/>
          <w:color w:val="777777"/>
        </w:rPr>
        <w:t xml:space="preserve">[[@Bible:Job 37:9]] </w:t>
      </w:r>
      <w:r>
        <w:rPr>
          <w:b/>
        </w:rPr>
        <w:t xml:space="preserve">9 </w:t>
      </w:r>
      <w:r>
        <w:t xml:space="preserve"> {{field-on:Bible}}</w:t>
      </w:r>
      <w:r>
        <w:t xml:space="preserve">Whirlwinds come from storehouses, and cold from extremities.</w:t>
      </w:r>
      <w:r>
        <w:t xml:space="preserve">{{field-off:Bible}}</w:t>
      </w:r>
    </w:p>
    <w:p>
      <w:r>
        <w:rPr>
          <w:sz w:val="18"/>
          <w:color w:val="777777"/>
        </w:rPr>
        <w:t xml:space="preserve">[[@Bible:Job 37:10]] </w:t>
      </w:r>
      <w:r>
        <w:rPr>
          <w:b/>
        </w:rPr>
        <w:t xml:space="preserve">10 </w:t>
      </w:r>
      <w:r>
        <w:t xml:space="preserve"> {{field-on:Bible}}</w:t>
      </w:r>
      <w:r>
        <w:t xml:space="preserve">And from breath of Mighty One he will give frost, and he pilots water as he wishes.</w:t>
      </w:r>
      <w:r>
        <w:t xml:space="preserve">{{field-off:Bible}}</w:t>
      </w:r>
    </w:p>
    <w:p>
      <w:r>
        <w:rPr>
          <w:sz w:val="18"/>
          <w:color w:val="777777"/>
        </w:rPr>
        <w:t xml:space="preserve">[[@Bible:Job 37:11]] </w:t>
      </w:r>
      <w:r>
        <w:rPr>
          <w:b/>
        </w:rPr>
        <w:t xml:space="preserve">11 </w:t>
      </w:r>
      <w:r>
        <w:t xml:space="preserve"> {{field-on:Bible}}</w:t>
      </w:r>
      <w:r>
        <w:t xml:space="preserve">And choice thing fashions cloud, and cloud will scatter his light.</w:t>
      </w:r>
      <w:r>
        <w:t xml:space="preserve">{{field-off:Bible}}</w:t>
      </w:r>
    </w:p>
    <w:p>
      <w:r>
        <w:rPr>
          <w:sz w:val="18"/>
          <w:color w:val="777777"/>
        </w:rPr>
        <w:t xml:space="preserve">[[@Bible:Job 37:12]] </w:t>
      </w:r>
      <w:r>
        <w:rPr>
          <w:b/>
        </w:rPr>
        <w:t xml:space="preserve">12 </w:t>
      </w:r>
      <w:r>
        <w:t xml:space="preserve"> {{field-on:Bible}}</w:t>
      </w:r>
      <w:r>
        <w:t xml:space="preserve">And he will turn roundabout his circuits by divine counsels into all their works; whatever he commands them, these have been arranged by him upon earth.</w:t>
      </w:r>
      <w:r>
        <w:t xml:space="preserve">{{field-off:Bible}}</w:t>
      </w:r>
    </w:p>
    <w:p>
      <w:r>
        <w:rPr>
          <w:sz w:val="18"/>
          <w:color w:val="777777"/>
        </w:rPr>
        <w:t xml:space="preserve">[[@Bible:Job 37:13]] </w:t>
      </w:r>
      <w:r>
        <w:rPr>
          <w:b/>
        </w:rPr>
        <w:t xml:space="preserve">13 </w:t>
      </w:r>
      <w:r>
        <w:t xml:space="preserve"> {{field-on:Bible}}</w:t>
      </w:r>
      <w:r>
        <w:t xml:space="preserve">Whether for correction, or for his land, or for mercy, he will find him.</w:t>
      </w:r>
      <w:r>
        <w:t xml:space="preserve">{{field-off:Bible}}</w:t>
      </w:r>
    </w:p>
    <w:p>
      <w:r>
        <w:rPr>
          <w:sz w:val="18"/>
          <w:color w:val="777777"/>
        </w:rPr>
        <w:t xml:space="preserve">[[@Bible:Job 37:14]] </w:t>
      </w:r>
      <w:r>
        <w:rPr>
          <w:b/>
        </w:rPr>
        <w:t xml:space="preserve">14 </w:t>
      </w:r>
      <w:r>
        <w:t xml:space="preserve"> {{field-on:Bible}}</w:t>
      </w:r>
      <w:r>
        <w:t xml:space="preserve">Give ear to these things, Job; stand still and understand power of Lord.</w:t>
      </w:r>
      <w:r>
        <w:t xml:space="preserve">{{field-off:Bible}}</w:t>
      </w:r>
    </w:p>
    <w:p>
      <w:r>
        <w:rPr>
          <w:sz w:val="18"/>
          <w:color w:val="777777"/>
        </w:rPr>
        <w:t xml:space="preserve">[[@Bible:Job 37:15]] </w:t>
      </w:r>
      <w:r>
        <w:rPr>
          <w:b/>
        </w:rPr>
        <w:t xml:space="preserve">15 </w:t>
      </w:r>
      <w:r>
        <w:t xml:space="preserve"> {{field-on:Bible}}</w:t>
      </w:r>
      <w:r>
        <w:t xml:space="preserve">We know that God set his works, making light out of darkness.</w:t>
      </w:r>
      <w:r>
        <w:t xml:space="preserve">{{field-off:Bible}}</w:t>
      </w:r>
    </w:p>
    <w:p>
      <w:r>
        <w:rPr>
          <w:sz w:val="18"/>
          <w:color w:val="777777"/>
        </w:rPr>
        <w:t xml:space="preserve">[[@Bible:Job 37:16]] </w:t>
      </w:r>
      <w:r>
        <w:rPr>
          <w:b/>
        </w:rPr>
        <w:t xml:space="preserve">16 </w:t>
      </w:r>
      <w:r>
        <w:t xml:space="preserve"> {{field-on:Bible}}</w:t>
      </w:r>
      <w:r>
        <w:t xml:space="preserve">And he knows distinctions of clouds, and extraordinary falls of evil men.</w:t>
      </w:r>
      <w:r>
        <w:t xml:space="preserve">{{field-off:Bible}}</w:t>
      </w:r>
    </w:p>
    <w:p>
      <w:r>
        <w:rPr>
          <w:sz w:val="18"/>
          <w:color w:val="777777"/>
        </w:rPr>
        <w:t xml:space="preserve">[[@Bible:Job 37:17]] </w:t>
      </w:r>
      <w:r>
        <w:rPr>
          <w:b/>
        </w:rPr>
        <w:t xml:space="preserve">17 </w:t>
      </w:r>
      <w:r>
        <w:t xml:space="preserve"> {{field-on:Bible}}</w:t>
      </w:r>
      <w:r>
        <w:t xml:space="preserve">And your garment is warm; yet earth rests quietly.</w:t>
      </w:r>
      <w:r>
        <w:t xml:space="preserve">{{field-off:Bible}}</w:t>
      </w:r>
    </w:p>
    <w:p>
      <w:r>
        <w:rPr>
          <w:sz w:val="18"/>
          <w:color w:val="777777"/>
        </w:rPr>
        <w:t xml:space="preserve">[[@Bible:Job 37:18]] </w:t>
      </w:r>
      <w:r>
        <w:rPr>
          <w:b/>
        </w:rPr>
        <w:t xml:space="preserve">18 </w:t>
      </w:r>
      <w:r>
        <w:t xml:space="preserve"> {{field-on:Bible}}</w:t>
      </w:r>
      <w:r>
        <w:t xml:space="preserve">Will you make firm with him ancient things, strong as vision of molten metal?</w:t>
      </w:r>
      <w:r>
        <w:t xml:space="preserve">{{field-off:Bible}}</w:t>
      </w:r>
    </w:p>
    <w:p>
      <w:r>
        <w:rPr>
          <w:sz w:val="18"/>
          <w:color w:val="777777"/>
        </w:rPr>
        <w:t xml:space="preserve">[[@Bible:Job 37:19]] </w:t>
      </w:r>
      <w:r>
        <w:rPr>
          <w:b/>
        </w:rPr>
        <w:t xml:space="preserve">19 </w:t>
      </w:r>
      <w:r>
        <w:t xml:space="preserve"> {{field-on:Bible}}</w:t>
      </w:r>
      <w:r>
        <w:t xml:space="preserve">Why? Teach me what we shall say to him, and let us stop saying many things.</w:t>
      </w:r>
      <w:r>
        <w:t xml:space="preserve">{{field-off:Bible}}</w:t>
      </w:r>
    </w:p>
    <w:p>
      <w:r>
        <w:rPr>
          <w:sz w:val="18"/>
          <w:color w:val="777777"/>
        </w:rPr>
        <w:t xml:space="preserve">[[@Bible:Job 37:20]] </w:t>
      </w:r>
      <w:r>
        <w:rPr>
          <w:b/>
        </w:rPr>
        <w:t xml:space="preserve">20 </w:t>
      </w:r>
      <w:r>
        <w:t xml:space="preserve"> {{field-on:Bible}}</w:t>
      </w:r>
      <w:r>
        <w:t xml:space="preserve">Did book or scribe stand by me, that standing I should make man silent?</w:t>
      </w:r>
      <w:r>
        <w:t xml:space="preserve">{{field-off:Bible}}</w:t>
      </w:r>
    </w:p>
    <w:p>
      <w:r>
        <w:rPr>
          <w:sz w:val="18"/>
          <w:color w:val="777777"/>
        </w:rPr>
        <w:t xml:space="preserve">[[@Bible:Job 37:21]] </w:t>
      </w:r>
      <w:r>
        <w:rPr>
          <w:b/>
        </w:rPr>
        <w:t xml:space="preserve">21 </w:t>
      </w:r>
      <w:r>
        <w:t xml:space="preserve"> {{field-on:Bible}}</w:t>
      </w:r>
      <w:r>
        <w:t xml:space="preserve">But light is not visible to all; it shines afar in ancient things, like what is with him upon clouds.</w:t>
      </w:r>
      <w:r>
        <w:t xml:space="preserve">{{field-off:Bible}}</w:t>
      </w:r>
    </w:p>
    <w:p>
      <w:r>
        <w:rPr>
          <w:sz w:val="18"/>
          <w:color w:val="777777"/>
        </w:rPr>
        <w:t xml:space="preserve">[[@Bible:Job 37:22]] </w:t>
      </w:r>
      <w:r>
        <w:rPr>
          <w:b/>
        </w:rPr>
        <w:t xml:space="preserve">22 </w:t>
      </w:r>
      <w:r>
        <w:t xml:space="preserve"> {{field-on:Bible}}</w:t>
      </w:r>
      <w:r>
        <w:t xml:space="preserve">From north clouds shine with gold; over these things is great glory and honor of Almighty.</w:t>
      </w:r>
      <w:r>
        <w:t xml:space="preserve">{{field-off:Bible}}</w:t>
      </w:r>
    </w:p>
    <w:p>
      <w:r>
        <w:rPr>
          <w:sz w:val="18"/>
          <w:color w:val="777777"/>
        </w:rPr>
        <w:t xml:space="preserve">[[@Bible:Job 37:23]] </w:t>
      </w:r>
      <w:r>
        <w:rPr>
          <w:b/>
        </w:rPr>
        <w:t xml:space="preserve">23 </w:t>
      </w:r>
      <w:r>
        <w:t xml:space="preserve"> {{field-on:Bible}}</w:t>
      </w:r>
      <w:r>
        <w:t xml:space="preserve">And we do not find another like his strength; judging righteous things, he does not think to hear.</w:t>
      </w:r>
      <w:r>
        <w:t xml:space="preserve">{{field-off:Bible}}</w:t>
      </w:r>
    </w:p>
    <w:p>
      <w:r>
        <w:rPr>
          <w:sz w:val="18"/>
          <w:color w:val="777777"/>
        </w:rPr>
        <w:t xml:space="preserve">[[@Bible:Job 37:24]] </w:t>
      </w:r>
      <w:r>
        <w:rPr>
          <w:b/>
        </w:rPr>
        <w:t xml:space="preserve">24 </w:t>
      </w:r>
      <w:r>
        <w:t xml:space="preserve"> {{field-on:Bible}}</w:t>
      </w:r>
      <w:r>
        <w:t xml:space="preserve">Therefore men will fear him, and wise of heart will fear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[[@Bible:Job 38:1]] </w:t>
      </w:r>
      <w:r>
        <w:rPr>
          <w:b/>
        </w:rPr>
        <w:t xml:space="preserve">1 </w:t>
      </w:r>
      <w:r>
        <w:t xml:space="preserve"> {{field-on:Bible}}</w:t>
      </w:r>
      <w:r>
        <w:t xml:space="preserve">And after Elioun ceased from speech, Lord said to Job through whirlwind and clouds,</w:t>
      </w:r>
      <w:r>
        <w:t xml:space="preserve">{{field-off:Bible}}</w:t>
      </w:r>
    </w:p>
    <w:p>
      <w:r>
        <w:rPr>
          <w:sz w:val="18"/>
          <w:color w:val="777777"/>
        </w:rPr>
        <w:t xml:space="preserve">[[@Bible:Job 38:2]] </w:t>
      </w:r>
      <w:r>
        <w:rPr>
          <w:b/>
        </w:rPr>
        <w:t xml:space="preserve">2 </w:t>
      </w:r>
      <w:r>
        <w:t xml:space="preserve"> {{field-on:Bible}}</w:t>
      </w:r>
      <w:r>
        <w:t xml:space="preserve">Who is this hiding counsel, and holding words in heart, but thinking to hide them from me?</w:t>
      </w:r>
      <w:r>
        <w:t xml:space="preserve">{{field-off:Bible}}</w:t>
      </w:r>
    </w:p>
    <w:p>
      <w:r>
        <w:rPr>
          <w:sz w:val="18"/>
          <w:color w:val="777777"/>
        </w:rPr>
        <w:t xml:space="preserve">[[@Bible:Job 38:3]] </w:t>
      </w:r>
      <w:r>
        <w:rPr>
          <w:b/>
        </w:rPr>
        <w:t xml:space="preserve">3 </w:t>
      </w:r>
      <w:r>
        <w:t xml:space="preserve"> {{field-on:Bible}}</w:t>
      </w:r>
      <w:r>
        <w:t xml:space="preserve">Gird your loins like man; I will ask you, and you answer me.</w:t>
      </w:r>
      <w:r>
        <w:t xml:space="preserve">{{field-off:Bible}}</w:t>
      </w:r>
    </w:p>
    <w:p>
      <w:r>
        <w:rPr>
          <w:sz w:val="18"/>
          <w:color w:val="777777"/>
        </w:rPr>
        <w:t xml:space="preserve">[[@Bible:Job 38:4]] </w:t>
      </w:r>
      <w:r>
        <w:rPr>
          <w:b/>
        </w:rPr>
        <w:t xml:space="preserve">4 </w:t>
      </w:r>
      <w:r>
        <w:t xml:space="preserve"> {{field-on:Bible}}</w:t>
      </w:r>
      <w:r>
        <w:t xml:space="preserve">Where were you when I founded earth? Declare to me, if you know understanding.</w:t>
      </w:r>
      <w:r>
        <w:t xml:space="preserve">{{field-off:Bible}}</w:t>
      </w:r>
    </w:p>
    <w:p>
      <w:r>
        <w:rPr>
          <w:sz w:val="18"/>
          <w:color w:val="777777"/>
        </w:rPr>
        <w:t xml:space="preserve">[[@Bible:Job 38:5]] </w:t>
      </w:r>
      <w:r>
        <w:rPr>
          <w:b/>
        </w:rPr>
        <w:t xml:space="preserve">5 </w:t>
      </w:r>
      <w:r>
        <w:t xml:space="preserve"> {{field-on:Bible}}</w:t>
      </w:r>
      <w:r>
        <w:t xml:space="preserve">Who set its measures, if you know, or who stretched line upon it?</w:t>
      </w:r>
      <w:r>
        <w:t xml:space="preserve">{{field-off:Bible}}</w:t>
      </w:r>
    </w:p>
    <w:p>
      <w:r>
        <w:rPr>
          <w:sz w:val="18"/>
          <w:color w:val="777777"/>
        </w:rPr>
        <w:t xml:space="preserve">[[@Bible:Job 38:6]] </w:t>
      </w:r>
      <w:r>
        <w:rPr>
          <w:b/>
        </w:rPr>
        <w:t xml:space="preserve">6 </w:t>
      </w:r>
      <w:r>
        <w:t xml:space="preserve"> {{field-on:Bible}}</w:t>
      </w:r>
      <w:r>
        <w:t xml:space="preserve">Upon what have its rings been fastened? And who is one laying cornerstone upon it,</w:t>
      </w:r>
      <w:r>
        <w:t xml:space="preserve">{{field-off:Bible}}</w:t>
      </w:r>
    </w:p>
    <w:p>
      <w:r>
        <w:rPr>
          <w:sz w:val="18"/>
          <w:color w:val="777777"/>
        </w:rPr>
        <w:t xml:space="preserve">[[@Bible:Job 38:7]] </w:t>
      </w:r>
      <w:r>
        <w:rPr>
          <w:b/>
        </w:rPr>
        <w:t xml:space="preserve">7 </w:t>
      </w:r>
      <w:r>
        <w:t xml:space="preserve"> {{field-on:Bible}}</w:t>
      </w:r>
      <w:r>
        <w:t xml:space="preserve">when stars were born and all my angels praised me with loud voice?</w:t>
      </w:r>
      <w:r>
        <w:t xml:space="preserve">{{field-off:Bible}}</w:t>
      </w:r>
    </w:p>
    <w:p>
      <w:r>
        <w:rPr>
          <w:sz w:val="18"/>
          <w:color w:val="777777"/>
        </w:rPr>
        <w:t xml:space="preserve">[[@Bible:Job 38:8]] </w:t>
      </w:r>
      <w:r>
        <w:rPr>
          <w:b/>
        </w:rPr>
        <w:t xml:space="preserve">8 </w:t>
      </w:r>
      <w:r>
        <w:t xml:space="preserve"> {{field-on:Bible}}</w:t>
      </w:r>
      <w:r>
        <w:t xml:space="preserve">And I fenced in sea with gates when it rushed out, coming forth from womb of its mother,</w:t>
      </w:r>
      <w:r>
        <w:t xml:space="preserve">{{field-off:Bible}}</w:t>
      </w:r>
    </w:p>
    <w:p>
      <w:r>
        <w:rPr>
          <w:sz w:val="18"/>
          <w:color w:val="777777"/>
        </w:rPr>
        <w:t xml:space="preserve">[[@Bible:Job 38:9]] </w:t>
      </w:r>
      <w:r>
        <w:rPr>
          <w:b/>
        </w:rPr>
        <w:t xml:space="preserve">9 </w:t>
      </w:r>
      <w:r>
        <w:t xml:space="preserve"> {{field-on:Bible}}</w:t>
      </w:r>
      <w:r>
        <w:t xml:space="preserve">and I put cloud as its clothing and wrapped it in mist,</w:t>
      </w:r>
      <w:r>
        <w:t xml:space="preserve">{{field-off:Bible}}</w:t>
      </w:r>
    </w:p>
    <w:p>
      <w:r>
        <w:rPr>
          <w:sz w:val="18"/>
          <w:color w:val="777777"/>
        </w:rPr>
        <w:t xml:space="preserve">[[@Bible:Job 38:10]] </w:t>
      </w:r>
      <w:r>
        <w:rPr>
          <w:b/>
        </w:rPr>
        <w:t xml:space="preserve">10 </w:t>
      </w:r>
      <w:r>
        <w:t xml:space="preserve"> {{field-on:Bible}}</w:t>
      </w:r>
      <w:r>
        <w:t xml:space="preserve">and I put boundaries to it, setting bars and gates around,</w:t>
      </w:r>
      <w:r>
        <w:t xml:space="preserve">{{field-off:Bible}}</w:t>
      </w:r>
    </w:p>
    <w:p>
      <w:r>
        <w:rPr>
          <w:sz w:val="18"/>
          <w:color w:val="777777"/>
        </w:rPr>
        <w:t xml:space="preserve">[[@Bible:Job 38:11]] </w:t>
      </w:r>
      <w:r>
        <w:rPr>
          <w:b/>
        </w:rPr>
        <w:t xml:space="preserve">11 </w:t>
      </w:r>
      <w:r>
        <w:t xml:space="preserve"> {{field-on:Bible}}</w:t>
      </w:r>
      <w:r>
        <w:t xml:space="preserve">and I said to it, Up to this you will come and not pass beyond, but in yourself your waves will be broken.</w:t>
      </w:r>
      <w:r>
        <w:t xml:space="preserve">{{field-off:Bible}}</w:t>
      </w:r>
    </w:p>
    <w:p>
      <w:r>
        <w:rPr>
          <w:sz w:val="18"/>
          <w:color w:val="777777"/>
        </w:rPr>
        <w:t xml:space="preserve">[[@Bible:Job 38:12]] </w:t>
      </w:r>
      <w:r>
        <w:rPr>
          <w:b/>
        </w:rPr>
        <w:t xml:space="preserve">12 </w:t>
      </w:r>
      <w:r>
        <w:t xml:space="preserve"> {{field-on:Bible}}</w:t>
      </w:r>
      <w:r>
        <w:t xml:space="preserve">Or did I arrange morning light for you, and morning-star see its own order,</w:t>
      </w:r>
      <w:r>
        <w:t xml:space="preserve">{{field-off:Bible}}</w:t>
      </w:r>
    </w:p>
    <w:p>
      <w:r>
        <w:rPr>
          <w:sz w:val="18"/>
          <w:color w:val="777777"/>
        </w:rPr>
        <w:t xml:space="preserve">[[@Bible:Job 38:13]] </w:t>
      </w:r>
      <w:r>
        <w:rPr>
          <w:b/>
        </w:rPr>
        <w:t xml:space="preserve">13 </w:t>
      </w:r>
      <w:r>
        <w:t xml:space="preserve"> {{field-on:Bible}}</w:t>
      </w:r>
      <w:r>
        <w:t xml:space="preserve">to seize wings of earth and shake ungodly men out of it?</w:t>
      </w:r>
      <w:r>
        <w:t xml:space="preserve">{{field-off:Bible}}</w:t>
      </w:r>
    </w:p>
    <w:p>
      <w:r>
        <w:rPr>
          <w:sz w:val="18"/>
          <w:color w:val="777777"/>
        </w:rPr>
        <w:t xml:space="preserve">[[@Bible:Job 38:14]] </w:t>
      </w:r>
      <w:r>
        <w:rPr>
          <w:b/>
        </w:rPr>
        <w:t xml:space="preserve">14 </w:t>
      </w:r>
      <w:r>
        <w:t xml:space="preserve"> {{field-on:Bible}}</w:t>
      </w:r>
      <w:r>
        <w:t xml:space="preserve">Or did you take earth, clay, and shape living thing, and set speaking one upon earth?</w:t>
      </w:r>
      <w:r>
        <w:t xml:space="preserve">{{field-off:Bible}}</w:t>
      </w:r>
    </w:p>
    <w:p>
      <w:r>
        <w:rPr>
          <w:sz w:val="18"/>
          <w:color w:val="777777"/>
        </w:rPr>
        <w:t xml:space="preserve">[[@Bible:Job 38:15]] </w:t>
      </w:r>
      <w:r>
        <w:rPr>
          <w:b/>
        </w:rPr>
        <w:t xml:space="preserve">15 </w:t>
      </w:r>
      <w:r>
        <w:t xml:space="preserve"> {{field-on:Bible}}</w:t>
      </w:r>
      <w:r>
        <w:t xml:space="preserve">And you took light from ungodly men, and shattered arm of proud men.</w:t>
      </w:r>
      <w:r>
        <w:t xml:space="preserve">{{field-off:Bible}}</w:t>
      </w:r>
    </w:p>
    <w:p>
      <w:r>
        <w:rPr>
          <w:sz w:val="18"/>
          <w:color w:val="777777"/>
        </w:rPr>
        <w:t xml:space="preserve">[[@Bible:Job 38:16]] </w:t>
      </w:r>
      <w:r>
        <w:rPr>
          <w:b/>
        </w:rPr>
        <w:t xml:space="preserve">16 </w:t>
      </w:r>
      <w:r>
        <w:t xml:space="preserve"> {{field-on:Bible}}</w:t>
      </w:r>
      <w:r>
        <w:t xml:space="preserve">And did you come upon spring of sea, and walk in tracks of deep?</w:t>
      </w:r>
      <w:r>
        <w:t xml:space="preserve">{{field-off:Bible}}</w:t>
      </w:r>
    </w:p>
    <w:p>
      <w:r>
        <w:rPr>
          <w:sz w:val="18"/>
          <w:color w:val="777777"/>
        </w:rPr>
        <w:t xml:space="preserve">[[@Bible:Job 38:17]] </w:t>
      </w:r>
      <w:r>
        <w:rPr>
          <w:b/>
        </w:rPr>
        <w:t xml:space="preserve">17 </w:t>
      </w:r>
      <w:r>
        <w:t xml:space="preserve"> {{field-on:Bible}}</w:t>
      </w:r>
      <w:r>
        <w:t xml:space="preserve">And are gates of death opened to you in fear, and gatekeepers of Hades, seeing you, were terrified?</w:t>
      </w:r>
      <w:r>
        <w:t xml:space="preserve">{{field-off:Bible}}</w:t>
      </w:r>
    </w:p>
    <w:p>
      <w:r>
        <w:rPr>
          <w:sz w:val="18"/>
          <w:color w:val="777777"/>
        </w:rPr>
        <w:t xml:space="preserve">[[@Bible:Job 38:18]] </w:t>
      </w:r>
      <w:r>
        <w:rPr>
          <w:b/>
        </w:rPr>
        <w:t xml:space="preserve">18 </w:t>
      </w:r>
      <w:r>
        <w:t xml:space="preserve"> {{field-on:Bible}}</w:t>
      </w:r>
      <w:r>
        <w:t xml:space="preserve">And did you perceive breadth of what is under heaven? Declare then to me how great it is.</w:t>
      </w:r>
      <w:r>
        <w:t xml:space="preserve">{{field-off:Bible}}</w:t>
      </w:r>
    </w:p>
    <w:p>
      <w:r>
        <w:rPr>
          <w:sz w:val="18"/>
          <w:color w:val="777777"/>
        </w:rPr>
        <w:t xml:space="preserve">[[@Bible:Job 38:19]] </w:t>
      </w:r>
      <w:r>
        <w:rPr>
          <w:b/>
        </w:rPr>
        <w:t xml:space="preserve">19 </w:t>
      </w:r>
      <w:r>
        <w:t xml:space="preserve"> {{field-on:Bible}}</w:t>
      </w:r>
      <w:r>
        <w:t xml:space="preserve">And what land does light lodge in, and what is place of darkness,</w:t>
      </w:r>
      <w:r>
        <w:t xml:space="preserve">{{field-off:Bible}}</w:t>
      </w:r>
    </w:p>
    <w:p>
      <w:r>
        <w:rPr>
          <w:sz w:val="18"/>
          <w:color w:val="777777"/>
        </w:rPr>
        <w:t xml:space="preserve">[[@Bible:Job 38:20]] </w:t>
      </w:r>
      <w:r>
        <w:rPr>
          <w:b/>
        </w:rPr>
        <w:t xml:space="preserve">20 </w:t>
      </w:r>
      <w:r>
        <w:t xml:space="preserve"> {{field-on:Bible}}</w:t>
      </w:r>
      <w:r>
        <w:t xml:space="preserve">if you would bring me to their boundaries and know their paths?</w:t>
      </w:r>
      <w:r>
        <w:t xml:space="preserve">{{field-off:Bible}}</w:t>
      </w:r>
    </w:p>
    <w:p>
      <w:r>
        <w:rPr>
          <w:sz w:val="18"/>
          <w:color w:val="777777"/>
        </w:rPr>
        <w:t xml:space="preserve">[[@Bible:Job 38:21]] </w:t>
      </w:r>
      <w:r>
        <w:rPr>
          <w:b/>
        </w:rPr>
        <w:t xml:space="preserve">21 </w:t>
      </w:r>
      <w:r>
        <w:t xml:space="preserve"> {{field-on:Bible}}</w:t>
      </w:r>
      <w:r>
        <w:t xml:space="preserve">I know then that you were born at that time, and number of your years is great.</w:t>
      </w:r>
      <w:r>
        <w:t xml:space="preserve">{{field-off:Bible}}</w:t>
      </w:r>
    </w:p>
    <w:p>
      <w:r>
        <w:rPr>
          <w:sz w:val="18"/>
          <w:color w:val="777777"/>
        </w:rPr>
        <w:t xml:space="preserve">[[@Bible:Job 38:22]] </w:t>
      </w:r>
      <w:r>
        <w:rPr>
          <w:b/>
        </w:rPr>
        <w:t xml:space="preserve">22 </w:t>
      </w:r>
      <w:r>
        <w:t xml:space="preserve"> {{field-on:Bible}}</w:t>
      </w:r>
      <w:r>
        <w:t xml:space="preserve">And did you come upon treasuries of snow, and see treasuries of hail,</w:t>
      </w:r>
      <w:r>
        <w:t xml:space="preserve">{{field-off:Bible}}</w:t>
      </w:r>
    </w:p>
    <w:p>
      <w:r>
        <w:rPr>
          <w:sz w:val="18"/>
          <w:color w:val="777777"/>
        </w:rPr>
        <w:t xml:space="preserve">[[@Bible:Job 38:23]] </w:t>
      </w:r>
      <w:r>
        <w:rPr>
          <w:b/>
        </w:rPr>
        <w:t xml:space="preserve">23 </w:t>
      </w:r>
      <w:r>
        <w:t xml:space="preserve"> {{field-on:Bible}}</w:t>
      </w:r>
      <w:r>
        <w:t xml:space="preserve">kept aside for you for hour of enemies, for day of war and battle?</w:t>
      </w:r>
      <w:r>
        <w:t xml:space="preserve">{{field-off:Bible}}</w:t>
      </w:r>
    </w:p>
    <w:p>
      <w:r>
        <w:rPr>
          <w:sz w:val="18"/>
          <w:color w:val="777777"/>
        </w:rPr>
        <w:t xml:space="preserve">[[@Bible:Job 38:24]] </w:t>
      </w:r>
      <w:r>
        <w:rPr>
          <w:b/>
        </w:rPr>
        <w:t xml:space="preserve">24 </w:t>
      </w:r>
      <w:r>
        <w:t xml:space="preserve"> {{field-on:Bible}}</w:t>
      </w:r>
      <w:r>
        <w:t xml:space="preserve">And from where does frost come out, or south wind scatter into what is under heaven?</w:t>
      </w:r>
      <w:r>
        <w:t xml:space="preserve">{{field-off:Bible}}</w:t>
      </w:r>
    </w:p>
    <w:p>
      <w:r>
        <w:rPr>
          <w:sz w:val="18"/>
          <w:color w:val="777777"/>
        </w:rPr>
        <w:t xml:space="preserve">[[@Bible:Job 38:25]] </w:t>
      </w:r>
      <w:r>
        <w:rPr>
          <w:b/>
        </w:rPr>
        <w:t xml:space="preserve">25 </w:t>
      </w:r>
      <w:r>
        <w:t xml:space="preserve"> {{field-on:Bible}}</w:t>
      </w:r>
      <w:r>
        <w:t xml:space="preserve">And who prepared channel for violent rain, and way for thunderings,</w:t>
      </w:r>
      <w:r>
        <w:t xml:space="preserve">{{field-off:Bible}}</w:t>
      </w:r>
    </w:p>
    <w:p>
      <w:r>
        <w:rPr>
          <w:sz w:val="18"/>
          <w:color w:val="777777"/>
        </w:rPr>
        <w:t xml:space="preserve">[[@Bible:Job 38:26]] </w:t>
      </w:r>
      <w:r>
        <w:rPr>
          <w:b/>
        </w:rPr>
        <w:t xml:space="preserve">26 </w:t>
      </w:r>
      <w:r>
        <w:t xml:space="preserve"> {{field-on:Bible}}</w:t>
      </w:r>
      <w:r>
        <w:t xml:space="preserve">to rain upon land where there is no man, wilderness where no man exists in it,</w:t>
      </w:r>
      <w:r>
        <w:t xml:space="preserve">{{field-off:Bible}}</w:t>
      </w:r>
    </w:p>
    <w:p>
      <w:r>
        <w:rPr>
          <w:sz w:val="18"/>
          <w:color w:val="777777"/>
        </w:rPr>
        <w:t xml:space="preserve">[[@Bible:Job 38:27]] </w:t>
      </w:r>
      <w:r>
        <w:rPr>
          <w:b/>
        </w:rPr>
        <w:t xml:space="preserve">27 </w:t>
      </w:r>
      <w:r>
        <w:t xml:space="preserve"> {{field-on:Bible}}</w:t>
      </w:r>
      <w:r>
        <w:t xml:space="preserve">to satisfy pathless and uninhabited land and make growth of grass spring out?</w:t>
      </w:r>
      <w:r>
        <w:t xml:space="preserve">{{field-off:Bible}}</w:t>
      </w:r>
    </w:p>
    <w:p>
      <w:r>
        <w:rPr>
          <w:sz w:val="18"/>
          <w:color w:val="777777"/>
        </w:rPr>
        <w:t xml:space="preserve">[[@Bible:Job 38:28]] </w:t>
      </w:r>
      <w:r>
        <w:rPr>
          <w:b/>
        </w:rPr>
        <w:t xml:space="preserve">28 </w:t>
      </w:r>
      <w:r>
        <w:t xml:space="preserve"> {{field-on:Bible}}</w:t>
      </w:r>
      <w:r>
        <w:t xml:space="preserve">Who is father of rain, and who begot clods of dew?</w:t>
      </w:r>
      <w:r>
        <w:t xml:space="preserve">{{field-off:Bible}}</w:t>
      </w:r>
    </w:p>
    <w:p>
      <w:r>
        <w:rPr>
          <w:sz w:val="18"/>
          <w:color w:val="777777"/>
        </w:rPr>
        <w:t xml:space="preserve">[[@Bible:Job 38:29]] </w:t>
      </w:r>
      <w:r>
        <w:rPr>
          <w:b/>
        </w:rPr>
        <w:t xml:space="preserve">29 </w:t>
      </w:r>
      <w:r>
        <w:t xml:space="preserve"> {{field-on:Bible}}</w:t>
      </w:r>
      <w:r>
        <w:t xml:space="preserve">And from whose womb does ice come out, and who begot frost in heaven?</w:t>
      </w:r>
      <w:r>
        <w:t xml:space="preserve">{{field-off:Bible}}</w:t>
      </w:r>
    </w:p>
    <w:p>
      <w:r>
        <w:rPr>
          <w:sz w:val="18"/>
          <w:color w:val="777777"/>
        </w:rPr>
        <w:t xml:space="preserve">[[@Bible:Job 38:30]] </w:t>
      </w:r>
      <w:r>
        <w:rPr>
          <w:b/>
        </w:rPr>
        <w:t xml:space="preserve">30 </w:t>
      </w:r>
      <w:r>
        <w:t xml:space="preserve"> {{field-on:Bible}}</w:t>
      </w:r>
      <w:r>
        <w:t xml:space="preserve">Or does it descend like flowing water, and who froze face of deep?</w:t>
      </w:r>
      <w:r>
        <w:t xml:space="preserve">{{field-off:Bible}}</w:t>
      </w:r>
    </w:p>
    <w:p>
      <w:r>
        <w:rPr>
          <w:sz w:val="18"/>
          <w:color w:val="777777"/>
        </w:rPr>
        <w:t xml:space="preserve">[[@Bible:Job 38:31]] </w:t>
      </w:r>
      <w:r>
        <w:rPr>
          <w:b/>
        </w:rPr>
        <w:t xml:space="preserve">31 </w:t>
      </w:r>
      <w:r>
        <w:t xml:space="preserve"> {{field-on:Bible}}</w:t>
      </w:r>
      <w:r>
        <w:t xml:space="preserve">And did you understand bond of Pleiad, and open barrier of Orion?</w:t>
      </w:r>
      <w:r>
        <w:t xml:space="preserve">{{field-off:Bible}}</w:t>
      </w:r>
    </w:p>
    <w:p>
      <w:r>
        <w:rPr>
          <w:sz w:val="18"/>
          <w:color w:val="777777"/>
        </w:rPr>
        <w:t xml:space="preserve">[[@Bible:Job 38:32]] </w:t>
      </w:r>
      <w:r>
        <w:rPr>
          <w:b/>
        </w:rPr>
        <w:t xml:space="preserve">32 </w:t>
      </w:r>
      <w:r>
        <w:t xml:space="preserve"> {{field-on:Bible}}</w:t>
      </w:r>
      <w:r>
        <w:t xml:space="preserve">Or will you open Mazzaroth in its season, and bring Evening Star with its tail?</w:t>
      </w:r>
      <w:r>
        <w:t xml:space="preserve">{{field-off:Bible}}</w:t>
      </w:r>
    </w:p>
    <w:p>
      <w:r>
        <w:rPr>
          <w:sz w:val="18"/>
          <w:color w:val="777777"/>
        </w:rPr>
        <w:t xml:space="preserve">[[@Bible:Job 38:33]] </w:t>
      </w:r>
      <w:r>
        <w:rPr>
          <w:b/>
        </w:rPr>
        <w:t xml:space="preserve">33 </w:t>
      </w:r>
      <w:r>
        <w:t xml:space="preserve"> {{field-on:Bible}}</w:t>
      </w:r>
      <w:r>
        <w:t xml:space="preserve">And do you know turnings of heaven, or things happening together under heaven?</w:t>
      </w:r>
      <w:r>
        <w:t xml:space="preserve">{{field-off:Bible}}</w:t>
      </w:r>
    </w:p>
    <w:p>
      <w:r>
        <w:rPr>
          <w:sz w:val="18"/>
          <w:color w:val="777777"/>
        </w:rPr>
        <w:t xml:space="preserve">[[@Bible:Job 38:34]] </w:t>
      </w:r>
      <w:r>
        <w:rPr>
          <w:b/>
        </w:rPr>
        <w:t xml:space="preserve">34 </w:t>
      </w:r>
      <w:r>
        <w:t xml:space="preserve"> {{field-on:Bible}}</w:t>
      </w:r>
      <w:r>
        <w:t xml:space="preserve">And will you call cloud with voice, and will trembling of abundant water obey you?</w:t>
      </w:r>
      <w:r>
        <w:t xml:space="preserve">{{field-off:Bible}}</w:t>
      </w:r>
    </w:p>
    <w:p>
      <w:r>
        <w:rPr>
          <w:sz w:val="18"/>
          <w:color w:val="777777"/>
        </w:rPr>
        <w:t xml:space="preserve">[[@Bible:Job 38:35]] </w:t>
      </w:r>
      <w:r>
        <w:rPr>
          <w:b/>
        </w:rPr>
        <w:t xml:space="preserve">35 </w:t>
      </w:r>
      <w:r>
        <w:t xml:space="preserve"> {{field-on:Bible}}</w:t>
      </w:r>
      <w:r>
        <w:t xml:space="preserve">And will you send out lightnings, and they will go and say to you, What is it?</w:t>
      </w:r>
      <w:r>
        <w:t xml:space="preserve">{{field-off:Bible}}</w:t>
      </w:r>
    </w:p>
    <w:p>
      <w:r>
        <w:rPr>
          <w:sz w:val="18"/>
          <w:color w:val="777777"/>
        </w:rPr>
        <w:t xml:space="preserve">[[@Bible:Job 38:36]] </w:t>
      </w:r>
      <w:r>
        <w:rPr>
          <w:b/>
        </w:rPr>
        <w:t xml:space="preserve">36 </w:t>
      </w:r>
      <w:r>
        <w:t xml:space="preserve"> {{field-on:Bible}}</w:t>
      </w:r>
      <w:r>
        <w:t xml:space="preserve">And who gave women skill in weaving, or embroidered knowledge?</w:t>
      </w:r>
      <w:r>
        <w:t xml:space="preserve">{{field-off:Bible}}</w:t>
      </w:r>
    </w:p>
    <w:p>
      <w:r>
        <w:rPr>
          <w:sz w:val="18"/>
          <w:color w:val="777777"/>
        </w:rPr>
        <w:t xml:space="preserve">[[@Bible:Job 38:37]] </w:t>
      </w:r>
      <w:r>
        <w:rPr>
          <w:b/>
        </w:rPr>
        <w:t xml:space="preserve">37 </w:t>
      </w:r>
      <w:r>
        <w:t xml:space="preserve"> {{field-on:Bible}}</w:t>
      </w:r>
      <w:r>
        <w:t xml:space="preserve">And who counts clouds in wisdom, and bent heaven down to earth,</w:t>
      </w:r>
      <w:r>
        <w:t xml:space="preserve">{{field-off:Bible}}</w:t>
      </w:r>
    </w:p>
    <w:p>
      <w:r>
        <w:rPr>
          <w:sz w:val="18"/>
          <w:color w:val="777777"/>
        </w:rPr>
        <w:t xml:space="preserve">[[@Bible:Job 38:38]] </w:t>
      </w:r>
      <w:r>
        <w:rPr>
          <w:b/>
        </w:rPr>
        <w:t xml:space="preserve">38 </w:t>
      </w:r>
      <w:r>
        <w:t xml:space="preserve"> {{field-on:Bible}}</w:t>
      </w:r>
      <w:r>
        <w:t xml:space="preserve">and it was poured out like dusty earth, and I glued it together like stone cube?</w:t>
      </w:r>
      <w:r>
        <w:t xml:space="preserve">{{field-off:Bible}}</w:t>
      </w:r>
    </w:p>
    <w:p>
      <w:r>
        <w:rPr>
          <w:sz w:val="18"/>
          <w:color w:val="777777"/>
        </w:rPr>
        <w:t xml:space="preserve">[[@Bible:Job 38:39]] </w:t>
      </w:r>
      <w:r>
        <w:rPr>
          <w:b/>
        </w:rPr>
        <w:t xml:space="preserve">39 </w:t>
      </w:r>
      <w:r>
        <w:t xml:space="preserve"> {{field-on:Bible}}</w:t>
      </w:r>
      <w:r>
        <w:t xml:space="preserve">And will you hunt food for lions, and fill souls of dragons,</w:t>
      </w:r>
      <w:r>
        <w:t xml:space="preserve">{{field-off:Bible}}</w:t>
      </w:r>
    </w:p>
    <w:p>
      <w:r>
        <w:rPr>
          <w:sz w:val="18"/>
          <w:color w:val="777777"/>
        </w:rPr>
        <w:t xml:space="preserve">[[@Bible:Job 38:40]] </w:t>
      </w:r>
      <w:r>
        <w:rPr>
          <w:b/>
        </w:rPr>
        <w:t xml:space="preserve">40 </w:t>
      </w:r>
      <w:r>
        <w:t xml:space="preserve"> {{field-on:Bible}}</w:t>
      </w:r>
      <w:r>
        <w:t xml:space="preserve">for they fear in their lairs and sit in woods lying in wait?</w:t>
      </w:r>
      <w:r>
        <w:t xml:space="preserve">{{field-off:Bible}}</w:t>
      </w:r>
    </w:p>
    <w:p>
      <w:r>
        <w:rPr>
          <w:sz w:val="18"/>
          <w:color w:val="777777"/>
        </w:rPr>
        <w:t xml:space="preserve">[[@Bible:Job 38:41]] </w:t>
      </w:r>
      <w:r>
        <w:rPr>
          <w:b/>
        </w:rPr>
        <w:t xml:space="preserve">41 </w:t>
      </w:r>
      <w:r>
        <w:t xml:space="preserve"> {{field-on:Bible}}</w:t>
      </w:r>
      <w:r>
        <w:t xml:space="preserve">And who prepared food for raven? For its young cry to Lord, wandering and seeking food.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[[@Bible:Job 39:1]] </w:t>
      </w:r>
      <w:r>
        <w:rPr>
          <w:b/>
        </w:rPr>
        <w:t xml:space="preserve">1 </w:t>
      </w:r>
      <w:r>
        <w:t xml:space="preserve"> {{field-on:Bible}}</w:t>
      </w:r>
      <w:r>
        <w:t xml:space="preserve">Do you know time of giving birth of rock-goats, and did you watch birth-pangs of hinds?</w:t>
      </w:r>
      <w:r>
        <w:t xml:space="preserve">{{field-off:Bible}}</w:t>
      </w:r>
    </w:p>
    <w:p>
      <w:r>
        <w:rPr>
          <w:sz w:val="18"/>
          <w:color w:val="777777"/>
        </w:rPr>
        <w:t xml:space="preserve">[[@Bible:Job 39:2]] </w:t>
      </w:r>
      <w:r>
        <w:rPr>
          <w:b/>
        </w:rPr>
        <w:t xml:space="preserve">2 </w:t>
      </w:r>
      <w:r>
        <w:t xml:space="preserve"> {{field-on:Bible}}</w:t>
      </w:r>
      <w:r>
        <w:t xml:space="preserve">And did you count full months of their bearing, and loosen their pangs?</w:t>
      </w:r>
      <w:r>
        <w:t xml:space="preserve">{{field-off:Bible}}</w:t>
      </w:r>
    </w:p>
    <w:p>
      <w:r>
        <w:rPr>
          <w:sz w:val="18"/>
          <w:color w:val="777777"/>
        </w:rPr>
        <w:t xml:space="preserve">[[@Bible:Job 39:3]] </w:t>
      </w:r>
      <w:r>
        <w:rPr>
          <w:b/>
        </w:rPr>
        <w:t xml:space="preserve">3 </w:t>
      </w:r>
      <w:r>
        <w:t xml:space="preserve"> {{field-on:Bible}}</w:t>
      </w:r>
      <w:r>
        <w:t xml:space="preserve">And did you rear their young without fear, and send out their birth-pangs?</w:t>
      </w:r>
      <w:r>
        <w:t xml:space="preserve">{{field-off:Bible}}</w:t>
      </w:r>
    </w:p>
    <w:p>
      <w:r>
        <w:rPr>
          <w:sz w:val="18"/>
          <w:color w:val="777777"/>
        </w:rPr>
        <w:t xml:space="preserve">[[@Bible:Job 39:4]] </w:t>
      </w:r>
      <w:r>
        <w:rPr>
          <w:b/>
        </w:rPr>
        <w:t xml:space="preserve">4 </w:t>
      </w:r>
      <w:r>
        <w:t xml:space="preserve"> {{field-on:Bible}}</w:t>
      </w:r>
      <w:r>
        <w:t xml:space="preserve">Their young will burst forth, increase with produce, go out and by no means return to them.</w:t>
      </w:r>
      <w:r>
        <w:t xml:space="preserve">{{field-off:Bible}}</w:t>
      </w:r>
    </w:p>
    <w:p>
      <w:r>
        <w:rPr>
          <w:sz w:val="18"/>
          <w:color w:val="777777"/>
        </w:rPr>
        <w:t xml:space="preserve">[[@Bible:Job 39:5]] </w:t>
      </w:r>
      <w:r>
        <w:rPr>
          <w:b/>
        </w:rPr>
        <w:t xml:space="preserve">5 </w:t>
      </w:r>
      <w:r>
        <w:t xml:space="preserve"> {{field-on:Bible}}</w:t>
      </w:r>
      <w:r>
        <w:t xml:space="preserve">And who let wild donkey go free, and who loosed its bonds?</w:t>
      </w:r>
      <w:r>
        <w:t xml:space="preserve">{{field-off:Bible}}</w:t>
      </w:r>
    </w:p>
    <w:p>
      <w:r>
        <w:rPr>
          <w:sz w:val="18"/>
          <w:color w:val="777777"/>
        </w:rPr>
        <w:t xml:space="preserve">[[@Bible:Job 39:6]] </w:t>
      </w:r>
      <w:r>
        <w:rPr>
          <w:b/>
        </w:rPr>
        <w:t xml:space="preserve">6 </w:t>
      </w:r>
      <w:r>
        <w:t xml:space="preserve"> {{field-on:Bible}}</w:t>
      </w:r>
      <w:r>
        <w:t xml:space="preserve">And I set its dwelling in wilderness, and its tents in salt land.</w:t>
      </w:r>
      <w:r>
        <w:t xml:space="preserve">{{field-off:Bible}}</w:t>
      </w:r>
    </w:p>
    <w:p>
      <w:r>
        <w:rPr>
          <w:sz w:val="18"/>
          <w:color w:val="777777"/>
        </w:rPr>
        <w:t xml:space="preserve">[[@Bible:Job 39:7]] </w:t>
      </w:r>
      <w:r>
        <w:rPr>
          <w:b/>
        </w:rPr>
        <w:t xml:space="preserve">7 </w:t>
      </w:r>
      <w:r>
        <w:t xml:space="preserve"> {{field-on:Bible}}</w:t>
      </w:r>
      <w:r>
        <w:t xml:space="preserve">Laughing at tumult of city, and not hearing rebuke of tax-collector,</w:t>
      </w:r>
      <w:r>
        <w:t xml:space="preserve">{{field-off:Bible}}</w:t>
      </w:r>
    </w:p>
    <w:p>
      <w:r>
        <w:rPr>
          <w:sz w:val="18"/>
          <w:color w:val="777777"/>
        </w:rPr>
        <w:t xml:space="preserve">[[@Bible:Job 39:8]] </w:t>
      </w:r>
      <w:r>
        <w:rPr>
          <w:b/>
        </w:rPr>
        <w:t xml:space="preserve">8 </w:t>
      </w:r>
      <w:r>
        <w:t xml:space="preserve"> {{field-on:Bible}}</w:t>
      </w:r>
      <w:r>
        <w:t xml:space="preserve">it will inspect mountains for its pasture and seek after every green thing.</w:t>
      </w:r>
      <w:r>
        <w:t xml:space="preserve">{{field-off:Bible}}</w:t>
      </w:r>
    </w:p>
    <w:p>
      <w:r>
        <w:rPr>
          <w:sz w:val="18"/>
          <w:color w:val="777777"/>
        </w:rPr>
        <w:t xml:space="preserve">[[@Bible:Job 39:9]] </w:t>
      </w:r>
      <w:r>
        <w:rPr>
          <w:b/>
        </w:rPr>
        <w:t xml:space="preserve">9 </w:t>
      </w:r>
      <w:r>
        <w:t xml:space="preserve"> {{field-on:Bible}}</w:t>
      </w:r>
      <w:r>
        <w:t xml:space="preserve">Will unicorn be willing to serve you, or sleep at your manger?</w:t>
      </w:r>
      <w:r>
        <w:t xml:space="preserve">{{field-off:Bible}}</w:t>
      </w:r>
    </w:p>
    <w:p>
      <w:r>
        <w:rPr>
          <w:sz w:val="18"/>
          <w:color w:val="777777"/>
        </w:rPr>
        <w:t xml:space="preserve">[[@Bible:Job 39:10]] </w:t>
      </w:r>
      <w:r>
        <w:rPr>
          <w:b/>
        </w:rPr>
        <w:t xml:space="preserve">10 </w:t>
      </w:r>
      <w:r>
        <w:t xml:space="preserve"> {{field-on:Bible}}</w:t>
      </w:r>
      <w:r>
        <w:t xml:space="preserve">And will you bind its yoke with straps, or will it drag your furrows in plain?</w:t>
      </w:r>
      <w:r>
        <w:t xml:space="preserve">{{field-off:Bible}}</w:t>
      </w:r>
    </w:p>
    <w:p>
      <w:r>
        <w:rPr>
          <w:sz w:val="18"/>
          <w:color w:val="777777"/>
        </w:rPr>
        <w:t xml:space="preserve">[[@Bible:Job 39:11]] </w:t>
      </w:r>
      <w:r>
        <w:rPr>
          <w:b/>
        </w:rPr>
        <w:t xml:space="preserve">11 </w:t>
      </w:r>
      <w:r>
        <w:t xml:space="preserve"> {{field-on:Bible}}</w:t>
      </w:r>
      <w:r>
        <w:t xml:space="preserve">And do you trust in it because its strength is great? And will you leave your works to it?</w:t>
      </w:r>
      <w:r>
        <w:t xml:space="preserve">{{field-off:Bible}}</w:t>
      </w:r>
    </w:p>
    <w:p>
      <w:r>
        <w:rPr>
          <w:sz w:val="18"/>
          <w:color w:val="777777"/>
        </w:rPr>
        <w:t xml:space="preserve">[[@Bible:Job 39:12]] </w:t>
      </w:r>
      <w:r>
        <w:rPr>
          <w:b/>
        </w:rPr>
        <w:t xml:space="preserve">12 </w:t>
      </w:r>
      <w:r>
        <w:t xml:space="preserve"> {{field-on:Bible}}</w:t>
      </w:r>
      <w:r>
        <w:t xml:space="preserve">And will you trust that it will return your seed and bring it into your threshing floor?</w:t>
      </w:r>
      <w:r>
        <w:t xml:space="preserve">{{field-off:Bible}}</w:t>
      </w:r>
    </w:p>
    <w:p>
      <w:r>
        <w:rPr>
          <w:sz w:val="18"/>
          <w:color w:val="777777"/>
        </w:rPr>
        <w:t xml:space="preserve">[[@Bible:Job 39:13]] </w:t>
      </w:r>
      <w:r>
        <w:rPr>
          <w:b/>
        </w:rPr>
        <w:t xml:space="preserve">13 </w:t>
      </w:r>
      <w:r>
        <w:t xml:space="preserve"> {{field-on:Bible}}</w:t>
      </w:r>
      <w:r>
        <w:t xml:space="preserve">Wing of rejoicing ostriches, if it should conceive stork and hawk,</w:t>
      </w:r>
      <w:r>
        <w:t xml:space="preserve">{{field-off:Bible}}</w:t>
      </w:r>
    </w:p>
    <w:p>
      <w:r>
        <w:rPr>
          <w:sz w:val="18"/>
          <w:color w:val="777777"/>
        </w:rPr>
        <w:t xml:space="preserve">[[@Bible:Job 39:14]] </w:t>
      </w:r>
      <w:r>
        <w:rPr>
          <w:b/>
        </w:rPr>
        <w:t xml:space="preserve">14 </w:t>
      </w:r>
      <w:r>
        <w:t xml:space="preserve"> {{field-on:Bible}}</w:t>
      </w:r>
      <w:r>
        <w:t xml:space="preserve">because it will leave its eggs in earth and brood them upon dust,</w:t>
      </w:r>
      <w:r>
        <w:t xml:space="preserve">{{field-off:Bible}}</w:t>
      </w:r>
    </w:p>
    <w:p>
      <w:r>
        <w:rPr>
          <w:sz w:val="18"/>
          <w:color w:val="777777"/>
        </w:rPr>
        <w:t xml:space="preserve">[[@Bible:Job 39:15]] </w:t>
      </w:r>
      <w:r>
        <w:rPr>
          <w:b/>
        </w:rPr>
        <w:t xml:space="preserve">15 </w:t>
      </w:r>
      <w:r>
        <w:t xml:space="preserve"> {{field-on:Bible}}</w:t>
      </w:r>
      <w:r>
        <w:t xml:space="preserve">and forgot that foot will scatter them and beasts of field trample them.</w:t>
      </w:r>
      <w:r>
        <w:t xml:space="preserve">{{field-off:Bible}}</w:t>
      </w:r>
    </w:p>
    <w:p>
      <w:r>
        <w:rPr>
          <w:sz w:val="18"/>
          <w:color w:val="777777"/>
        </w:rPr>
        <w:t xml:space="preserve">[[@Bible:Job 39:16]] </w:t>
      </w:r>
      <w:r>
        <w:rPr>
          <w:b/>
        </w:rPr>
        <w:t xml:space="preserve">16 </w:t>
      </w:r>
      <w:r>
        <w:t xml:space="preserve"> {{field-on:Bible}}</w:t>
      </w:r>
      <w:r>
        <w:t xml:space="preserve">It hardened its young so as not to be its own; for nothing it labored without fear,</w:t>
      </w:r>
      <w:r>
        <w:t xml:space="preserve">{{field-off:Bible}}</w:t>
      </w:r>
    </w:p>
    <w:p>
      <w:r>
        <w:rPr>
          <w:sz w:val="18"/>
          <w:color w:val="777777"/>
        </w:rPr>
        <w:t xml:space="preserve">[[@Bible:Job 39:17]] </w:t>
      </w:r>
      <w:r>
        <w:rPr>
          <w:b/>
        </w:rPr>
        <w:t xml:space="preserve">17 </w:t>
      </w:r>
      <w:r>
        <w:t xml:space="preserve"> {{field-on:Bible}}</w:t>
      </w:r>
      <w:r>
        <w:t xml:space="preserve">because God made wisdom silent to it and did not divide understanding to it.</w:t>
      </w:r>
      <w:r>
        <w:t xml:space="preserve">{{field-off:Bible}}</w:t>
      </w:r>
    </w:p>
    <w:p>
      <w:r>
        <w:rPr>
          <w:sz w:val="18"/>
          <w:color w:val="777777"/>
        </w:rPr>
        <w:t xml:space="preserve">[[@Bible:Job 39:18]] </w:t>
      </w:r>
      <w:r>
        <w:rPr>
          <w:b/>
        </w:rPr>
        <w:t xml:space="preserve">18 </w:t>
      </w:r>
      <w:r>
        <w:t xml:space="preserve"> {{field-on:Bible}}</w:t>
      </w:r>
      <w:r>
        <w:t xml:space="preserve">At time on high it will raise itself up; it will laugh at horse and its rider.</w:t>
      </w:r>
      <w:r>
        <w:t xml:space="preserve">{{field-off:Bible}}</w:t>
      </w:r>
    </w:p>
    <w:p>
      <w:r>
        <w:rPr>
          <w:sz w:val="18"/>
          <w:color w:val="777777"/>
        </w:rPr>
        <w:t xml:space="preserve">[[@Bible:Job 39:19]] </w:t>
      </w:r>
      <w:r>
        <w:rPr>
          <w:b/>
        </w:rPr>
        <w:t xml:space="preserve">19 </w:t>
      </w:r>
      <w:r>
        <w:t xml:space="preserve"> {{field-on:Bible}}</w:t>
      </w:r>
      <w:r>
        <w:t xml:space="preserve">And did you clothe horse with strength, and put fear on its neck?</w:t>
      </w:r>
      <w:r>
        <w:t xml:space="preserve">{{field-off:Bible}}</w:t>
      </w:r>
    </w:p>
    <w:p>
      <w:r>
        <w:rPr>
          <w:sz w:val="18"/>
          <w:color w:val="777777"/>
        </w:rPr>
        <w:t xml:space="preserve">[[@Bible:Job 39:20]] </w:t>
      </w:r>
      <w:r>
        <w:rPr>
          <w:b/>
        </w:rPr>
        <w:t xml:space="preserve">20 </w:t>
      </w:r>
      <w:r>
        <w:t xml:space="preserve"> {{field-on:Bible}}</w:t>
      </w:r>
      <w:r>
        <w:t xml:space="preserve">And did you put armor on it, and boldness on its chest?</w:t>
      </w:r>
      <w:r>
        <w:t xml:space="preserve">{{field-off:Bible}}</w:t>
      </w:r>
    </w:p>
    <w:p>
      <w:r>
        <w:rPr>
          <w:sz w:val="18"/>
          <w:color w:val="777777"/>
        </w:rPr>
        <w:t xml:space="preserve">[[@Bible:Job 39:21]] </w:t>
      </w:r>
      <w:r>
        <w:rPr>
          <w:b/>
        </w:rPr>
        <w:t xml:space="preserve">21 </w:t>
      </w:r>
      <w:r>
        <w:t xml:space="preserve"> {{field-on:Bible}}</w:t>
      </w:r>
      <w:r>
        <w:t xml:space="preserve">Pawing in plain in pride, it goes out to field in strength.</w:t>
      </w:r>
      <w:r>
        <w:t xml:space="preserve">{{field-off:Bible}}</w:t>
      </w:r>
    </w:p>
    <w:p>
      <w:r>
        <w:rPr>
          <w:sz w:val="18"/>
          <w:color w:val="777777"/>
        </w:rPr>
        <w:t xml:space="preserve">[[@Bible:Job 39:22]] </w:t>
      </w:r>
      <w:r>
        <w:rPr>
          <w:b/>
        </w:rPr>
        <w:t xml:space="preserve">22 </w:t>
      </w:r>
      <w:r>
        <w:t xml:space="preserve"> {{field-on:Bible}}</w:t>
      </w:r>
      <w:r>
        <w:t xml:space="preserve">Meeting arrow, it laughs and will by no means turn back from iron.</w:t>
      </w:r>
      <w:r>
        <w:t xml:space="preserve">{{field-off:Bible}}</w:t>
      </w:r>
    </w:p>
    <w:p>
      <w:r>
        <w:rPr>
          <w:sz w:val="18"/>
          <w:color w:val="777777"/>
        </w:rPr>
        <w:t xml:space="preserve">[[@Bible:Job 39:23]] </w:t>
      </w:r>
      <w:r>
        <w:rPr>
          <w:b/>
        </w:rPr>
        <w:t xml:space="preserve">23 </w:t>
      </w:r>
      <w:r>
        <w:t xml:space="preserve"> {{field-on:Bible}}</w:t>
      </w:r>
      <w:r>
        <w:t xml:space="preserve">Over it boast bow and sword.</w:t>
      </w:r>
      <w:r>
        <w:t xml:space="preserve">{{field-off:Bible}}</w:t>
      </w:r>
    </w:p>
    <w:p>
      <w:r>
        <w:rPr>
          <w:sz w:val="18"/>
          <w:color w:val="777777"/>
        </w:rPr>
        <w:t xml:space="preserve">[[@Bible:Job 39:24]] </w:t>
      </w:r>
      <w:r>
        <w:rPr>
          <w:b/>
        </w:rPr>
        <w:t xml:space="preserve">24 </w:t>
      </w:r>
      <w:r>
        <w:t xml:space="preserve"> {{field-on:Bible}}</w:t>
      </w:r>
      <w:r>
        <w:t xml:space="preserve">And anger will destroy earth, and it will by no means believe until trumpet sounds.</w:t>
      </w:r>
      <w:r>
        <w:t xml:space="preserve">{{field-off:Bible}}</w:t>
      </w:r>
    </w:p>
    <w:p>
      <w:r>
        <w:rPr>
          <w:sz w:val="18"/>
          <w:color w:val="777777"/>
        </w:rPr>
        <w:t xml:space="preserve">[[@Bible:Job 39:25]] </w:t>
      </w:r>
      <w:r>
        <w:rPr>
          <w:b/>
        </w:rPr>
        <w:t xml:space="preserve">25 </w:t>
      </w:r>
      <w:r>
        <w:t xml:space="preserve"> {{field-on:Bible}}</w:t>
      </w:r>
      <w:r>
        <w:t xml:space="preserve">And when trumpet sounds it says, Good! And from far off it smells war with leap and cry.</w:t>
      </w:r>
      <w:r>
        <w:t xml:space="preserve">{{field-off:Bible}}</w:t>
      </w:r>
    </w:p>
    <w:p>
      <w:r>
        <w:rPr>
          <w:sz w:val="18"/>
          <w:color w:val="777777"/>
        </w:rPr>
        <w:t xml:space="preserve">[[@Bible:Job 39:26]] </w:t>
      </w:r>
      <w:r>
        <w:rPr>
          <w:b/>
        </w:rPr>
        <w:t xml:space="preserve">26 </w:t>
      </w:r>
      <w:r>
        <w:t xml:space="preserve"> {{field-on:Bible}}</w:t>
      </w:r>
      <w:r>
        <w:t xml:space="preserve">And by your knowledge has hawk stood still, spreading out wings motionless and looking southward?</w:t>
      </w:r>
      <w:r>
        <w:t xml:space="preserve">{{field-off:Bible}}</w:t>
      </w:r>
    </w:p>
    <w:p>
      <w:r>
        <w:rPr>
          <w:sz w:val="18"/>
          <w:color w:val="777777"/>
        </w:rPr>
        <w:t xml:space="preserve">[[@Bible:Job 39:27]] </w:t>
      </w:r>
      <w:r>
        <w:rPr>
          <w:b/>
        </w:rPr>
        <w:t xml:space="preserve">27 </w:t>
      </w:r>
      <w:r>
        <w:t xml:space="preserve"> {{field-on:Bible}}</w:t>
      </w:r>
      <w:r>
        <w:t xml:space="preserve">And by your command does eagle rise up, and vulture, sitting, lodge at its nest?</w:t>
      </w:r>
      <w:r>
        <w:t xml:space="preserve">{{field-off:Bible}}</w:t>
      </w:r>
    </w:p>
    <w:p>
      <w:r>
        <w:rPr>
          <w:sz w:val="18"/>
          <w:color w:val="777777"/>
        </w:rPr>
        <w:t xml:space="preserve">[[@Bible:Job 39:28]] </w:t>
      </w:r>
      <w:r>
        <w:rPr>
          <w:b/>
        </w:rPr>
        <w:t xml:space="preserve">28 </w:t>
      </w:r>
      <w:r>
        <w:t xml:space="preserve"> {{field-on:Bible}}</w:t>
      </w:r>
      <w:r>
        <w:t xml:space="preserve">Upon projection of rock and hidden place.</w:t>
      </w:r>
      <w:r>
        <w:t xml:space="preserve">{{field-off:Bible}}</w:t>
      </w:r>
    </w:p>
    <w:p>
      <w:r>
        <w:rPr>
          <w:sz w:val="18"/>
          <w:color w:val="777777"/>
        </w:rPr>
        <w:t xml:space="preserve">[[@Bible:Job 39:29]] </w:t>
      </w:r>
      <w:r>
        <w:rPr>
          <w:b/>
        </w:rPr>
        <w:t xml:space="preserve">29 </w:t>
      </w:r>
      <w:r>
        <w:t xml:space="preserve"> {{field-on:Bible}}</w:t>
      </w:r>
      <w:r>
        <w:t xml:space="preserve">From there, being there, it seeks foods; its eyes watch from far away.</w:t>
      </w:r>
      <w:r>
        <w:t xml:space="preserve">{{field-off:Bible}}</w:t>
      </w:r>
    </w:p>
    <w:p>
      <w:r>
        <w:rPr>
          <w:sz w:val="18"/>
          <w:color w:val="777777"/>
        </w:rPr>
        <w:t xml:space="preserve">[[@Bible:Job 39:30]] </w:t>
      </w:r>
      <w:r>
        <w:rPr>
          <w:b/>
        </w:rPr>
        <w:t xml:space="preserve">30 </w:t>
      </w:r>
      <w:r>
        <w:t xml:space="preserve"> {{field-on:Bible}}</w:t>
      </w:r>
      <w:r>
        <w:t xml:space="preserve">And its young wallow in blood, and wherever corpses are, they are immediately found.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[[@Bible:Job 40:1]] </w:t>
      </w:r>
      <w:r>
        <w:rPr>
          <w:b/>
        </w:rPr>
        <w:t xml:space="preserve">1 </w:t>
      </w:r>
      <w:r>
        <w:t xml:space="preserve"> {{field-on:Bible}}</w:t>
      </w:r>
      <w:r>
        <w:t xml:space="preserve">And Lord God answered Job and said,</w:t>
      </w:r>
      <w:r>
        <w:t xml:space="preserve">{{field-off:Bible}}</w:t>
      </w:r>
    </w:p>
    <w:p>
      <w:r>
        <w:rPr>
          <w:sz w:val="18"/>
          <w:color w:val="777777"/>
        </w:rPr>
        <w:t xml:space="preserve">[[@Bible:Job 40:2]] </w:t>
      </w:r>
      <w:r>
        <w:rPr>
          <w:b/>
        </w:rPr>
        <w:t xml:space="preserve">2 </w:t>
      </w:r>
      <w:r>
        <w:t xml:space="preserve"> {{field-on:Bible}}</w:t>
      </w:r>
      <w:r>
        <w:t xml:space="preserve">Will one turning aside judgment with Sufficient One, reproving God, answer this?</w:t>
      </w:r>
      <w:r>
        <w:t xml:space="preserve">{{field-off:Bible}}</w:t>
      </w:r>
    </w:p>
    <w:p>
      <w:r>
        <w:rPr>
          <w:sz w:val="18"/>
          <w:color w:val="777777"/>
        </w:rPr>
        <w:t xml:space="preserve">[[@Bible:Job 40:3]] </w:t>
      </w:r>
      <w:r>
        <w:rPr>
          <w:b/>
        </w:rPr>
        <w:t xml:space="preserve">3 </w:t>
      </w:r>
      <w:r>
        <w:t xml:space="preserve"> {{field-on:Bible}}</w:t>
      </w:r>
      <w:r>
        <w:t xml:space="preserve">And taking up the matter, Job says to Lord,</w:t>
      </w:r>
      <w:r>
        <w:t xml:space="preserve">{{field-off:Bible}}</w:t>
      </w:r>
    </w:p>
    <w:p>
      <w:r>
        <w:rPr>
          <w:sz w:val="18"/>
          <w:color w:val="777777"/>
        </w:rPr>
        <w:t xml:space="preserve">[[@Bible:Job 40:4]] </w:t>
      </w:r>
      <w:r>
        <w:rPr>
          <w:b/>
        </w:rPr>
        <w:t xml:space="preserve">4 </w:t>
      </w:r>
      <w:r>
        <w:t xml:space="preserve"> {{field-on:Bible}}</w:t>
      </w:r>
      <w:r>
        <w:t xml:space="preserve">Why am I still judged, being admonished and reproving Lord, hearing such things while I am nothing? What answer shall I give to these things? I will put hand on my mouth.</w:t>
      </w:r>
      <w:r>
        <w:t xml:space="preserve">{{field-off:Bible}}</w:t>
      </w:r>
    </w:p>
    <w:p>
      <w:r>
        <w:rPr>
          <w:sz w:val="18"/>
          <w:color w:val="777777"/>
        </w:rPr>
        <w:t xml:space="preserve">[[@Bible:Job 40:5]] </w:t>
      </w:r>
      <w:r>
        <w:rPr>
          <w:b/>
        </w:rPr>
        <w:t xml:space="preserve">5 </w:t>
      </w:r>
      <w:r>
        <w:t xml:space="preserve"> {{field-on:Bible}}</w:t>
      </w:r>
      <w:r>
        <w:t xml:space="preserve">Once I spoke, but on second time I will not add.</w:t>
      </w:r>
      <w:r>
        <w:t xml:space="preserve">{{field-off:Bible}}</w:t>
      </w:r>
    </w:p>
    <w:p>
      <w:r>
        <w:rPr>
          <w:sz w:val="18"/>
          <w:color w:val="777777"/>
        </w:rPr>
        <w:t xml:space="preserve">[[@Bible:Job 40:6]] </w:t>
      </w:r>
      <w:r>
        <w:rPr>
          <w:b/>
        </w:rPr>
        <w:t xml:space="preserve">6 </w:t>
      </w:r>
      <w:r>
        <w:t xml:space="preserve"> {{field-on:Bible}}</w:t>
      </w:r>
      <w:r>
        <w:t xml:space="preserve">And again taking up the matter, Lord said to Job out of cloud,</w:t>
      </w:r>
      <w:r>
        <w:t xml:space="preserve">{{field-off:Bible}}</w:t>
      </w:r>
    </w:p>
    <w:p>
      <w:r>
        <w:rPr>
          <w:sz w:val="18"/>
          <w:color w:val="777777"/>
        </w:rPr>
        <w:t xml:space="preserve">[[@Bible:Job 40:7]] </w:t>
      </w:r>
      <w:r>
        <w:rPr>
          <w:b/>
        </w:rPr>
        <w:t xml:space="preserve">7 </w:t>
      </w:r>
      <w:r>
        <w:t xml:space="preserve"> {{field-on:Bible}}</w:t>
      </w:r>
      <w:r>
        <w:t xml:space="preserve">But gird your loins like man; I will ask you, and you answer me.</w:t>
      </w:r>
      <w:r>
        <w:t xml:space="preserve">{{field-off:Bible}}</w:t>
      </w:r>
    </w:p>
    <w:p>
      <w:r>
        <w:rPr>
          <w:sz w:val="18"/>
          <w:color w:val="777777"/>
        </w:rPr>
        <w:t xml:space="preserve">[[@Bible:Job 40:8]] </w:t>
      </w:r>
      <w:r>
        <w:rPr>
          <w:b/>
        </w:rPr>
        <w:t xml:space="preserve">8 </w:t>
      </w:r>
      <w:r>
        <w:t xml:space="preserve"> {{field-on:Bible}}</w:t>
      </w:r>
      <w:r>
        <w:t xml:space="preserve">Do not reject my judgment; do you think I have dealt with you otherwise than that you might appear righteous?</w:t>
      </w:r>
      <w:r>
        <w:t xml:space="preserve">{{field-off:Bible}}</w:t>
      </w:r>
    </w:p>
    <w:p>
      <w:r>
        <w:rPr>
          <w:sz w:val="18"/>
          <w:color w:val="777777"/>
        </w:rPr>
        <w:t xml:space="preserve">[[@Bible:Job 40:9]] </w:t>
      </w:r>
      <w:r>
        <w:rPr>
          <w:b/>
        </w:rPr>
        <w:t xml:space="preserve">9 </w:t>
      </w:r>
      <w:r>
        <w:t xml:space="preserve"> {{field-on:Bible}}</w:t>
      </w:r>
      <w:r>
        <w:t xml:space="preserve">Or is arm of yours against Lord, or your voice thundering against him?</w:t>
      </w:r>
      <w:r>
        <w:t xml:space="preserve">{{field-off:Bible}}</w:t>
      </w:r>
    </w:p>
    <w:p>
      <w:r>
        <w:rPr>
          <w:sz w:val="18"/>
          <w:color w:val="777777"/>
        </w:rPr>
        <w:t xml:space="preserve">[[@Bible:Job 40:10]] </w:t>
      </w:r>
      <w:r>
        <w:rPr>
          <w:b/>
        </w:rPr>
        <w:t xml:space="preserve">10 </w:t>
      </w:r>
      <w:r>
        <w:t xml:space="preserve"> {{field-on:Bible}}</w:t>
      </w:r>
      <w:r>
        <w:t xml:space="preserve">Take up then height and power, and clothe yourself with glory and honor.</w:t>
      </w:r>
      <w:r>
        <w:t xml:space="preserve">{{field-off:Bible}}</w:t>
      </w:r>
    </w:p>
    <w:p>
      <w:r>
        <w:rPr>
          <w:sz w:val="18"/>
          <w:color w:val="777777"/>
        </w:rPr>
        <w:t xml:space="preserve">[[@Bible:Job 40:11]] </w:t>
      </w:r>
      <w:r>
        <w:rPr>
          <w:b/>
        </w:rPr>
        <w:t xml:space="preserve">11 </w:t>
      </w:r>
      <w:r>
        <w:t xml:space="preserve"> {{field-on:Bible}}</w:t>
      </w:r>
      <w:r>
        <w:t xml:space="preserve">And send out angels in wrath, and humble every arrogant man.</w:t>
      </w:r>
      <w:r>
        <w:t xml:space="preserve">{{field-off:Bible}}</w:t>
      </w:r>
    </w:p>
    <w:p>
      <w:r>
        <w:rPr>
          <w:sz w:val="18"/>
          <w:color w:val="777777"/>
        </w:rPr>
        <w:t xml:space="preserve">[[@Bible:Job 40:12]] </w:t>
      </w:r>
      <w:r>
        <w:rPr>
          <w:b/>
        </w:rPr>
        <w:t xml:space="preserve">12 </w:t>
      </w:r>
      <w:r>
        <w:t xml:space="preserve"> {{field-on:Bible}}</w:t>
      </w:r>
      <w:r>
        <w:t xml:space="preserve">And quench proud man, and rot ungodly men at once.</w:t>
      </w:r>
      <w:r>
        <w:t xml:space="preserve">{{field-off:Bible}}</w:t>
      </w:r>
    </w:p>
    <w:p>
      <w:r>
        <w:rPr>
          <w:sz w:val="18"/>
          <w:color w:val="777777"/>
        </w:rPr>
        <w:t xml:space="preserve">[[@Bible:Job 40:13]] </w:t>
      </w:r>
      <w:r>
        <w:rPr>
          <w:b/>
        </w:rPr>
        <w:t xml:space="preserve">13 </w:t>
      </w:r>
      <w:r>
        <w:t xml:space="preserve"> {{field-on:Bible}}</w:t>
      </w:r>
      <w:r>
        <w:t xml:space="preserve">Hide them together outside in earth, and fill their faces with dishonor.</w:t>
      </w:r>
      <w:r>
        <w:t xml:space="preserve">{{field-off:Bible}}</w:t>
      </w:r>
    </w:p>
    <w:p>
      <w:r>
        <w:rPr>
          <w:sz w:val="18"/>
          <w:color w:val="777777"/>
        </w:rPr>
        <w:t xml:space="preserve">[[@Bible:Job 40:14]] </w:t>
      </w:r>
      <w:r>
        <w:rPr>
          <w:b/>
        </w:rPr>
        <w:t xml:space="preserve">14 </w:t>
      </w:r>
      <w:r>
        <w:t xml:space="preserve"> {{field-on:Bible}}</w:t>
      </w:r>
      <w:r>
        <w:t xml:space="preserve">Then I too will confess that your right hand can save.</w:t>
      </w:r>
      <w:r>
        <w:t xml:space="preserve">{{field-off:Bible}}</w:t>
      </w:r>
    </w:p>
    <w:p>
      <w:r>
        <w:rPr>
          <w:sz w:val="18"/>
          <w:color w:val="777777"/>
        </w:rPr>
        <w:t xml:space="preserve">[[@Bible:Job 40:15]] </w:t>
      </w:r>
      <w:r>
        <w:rPr>
          <w:b/>
        </w:rPr>
        <w:t xml:space="preserve">15 </w:t>
      </w:r>
      <w:r>
        <w:t xml:space="preserve"> {{field-on:Bible}}</w:t>
      </w:r>
      <w:r>
        <w:t xml:space="preserve">But now behold beasts beside you; it eats grass like oxen.</w:t>
      </w:r>
      <w:r>
        <w:t xml:space="preserve">{{field-off:Bible}}</w:t>
      </w:r>
    </w:p>
    <w:p>
      <w:r>
        <w:rPr>
          <w:sz w:val="18"/>
          <w:color w:val="777777"/>
        </w:rPr>
        <w:t xml:space="preserve">[[@Bible:Job 40:16]] </w:t>
      </w:r>
      <w:r>
        <w:rPr>
          <w:b/>
        </w:rPr>
        <w:t xml:space="preserve">16 </w:t>
      </w:r>
      <w:r>
        <w:t xml:space="preserve"> {{field-on:Bible}}</w:t>
      </w:r>
      <w:r>
        <w:t xml:space="preserve">Behold then its strength upon loins, and its power upon navel of belly.</w:t>
      </w:r>
      <w:r>
        <w:t xml:space="preserve">{{field-off:Bible}}</w:t>
      </w:r>
    </w:p>
    <w:p>
      <w:r>
        <w:rPr>
          <w:sz w:val="18"/>
          <w:color w:val="777777"/>
        </w:rPr>
        <w:t xml:space="preserve">[[@Bible:Job 40:17]] </w:t>
      </w:r>
      <w:r>
        <w:rPr>
          <w:b/>
        </w:rPr>
        <w:t xml:space="preserve">17 </w:t>
      </w:r>
      <w:r>
        <w:t xml:space="preserve"> {{field-on:Bible}}</w:t>
      </w:r>
      <w:r>
        <w:t xml:space="preserve">It set tail like cypress, and its sinews are interwoven.</w:t>
      </w:r>
      <w:r>
        <w:t xml:space="preserve">{{field-off:Bible}}</w:t>
      </w:r>
    </w:p>
    <w:p>
      <w:r>
        <w:rPr>
          <w:sz w:val="18"/>
          <w:color w:val="777777"/>
        </w:rPr>
        <w:t xml:space="preserve">[[@Bible:Job 40:18]] </w:t>
      </w:r>
      <w:r>
        <w:rPr>
          <w:b/>
        </w:rPr>
        <w:t xml:space="preserve">18 </w:t>
      </w:r>
      <w:r>
        <w:t xml:space="preserve"> {{field-on:Bible}}</w:t>
      </w:r>
      <w:r>
        <w:t xml:space="preserve">Its ribs are bronze ribs, and its backbone cast iron.</w:t>
      </w:r>
      <w:r>
        <w:t xml:space="preserve">{{field-off:Bible}}</w:t>
      </w:r>
    </w:p>
    <w:p>
      <w:r>
        <w:rPr>
          <w:sz w:val="18"/>
          <w:color w:val="777777"/>
        </w:rPr>
        <w:t xml:space="preserve">[[@Bible:Job 40:19]] </w:t>
      </w:r>
      <w:r>
        <w:rPr>
          <w:b/>
        </w:rPr>
        <w:t xml:space="preserve">19 </w:t>
      </w:r>
      <w:r>
        <w:t xml:space="preserve"> {{field-on:Bible}}</w:t>
      </w:r>
      <w:r>
        <w:t xml:space="preserve">This is beginning of Lord's creation, made to be mocked by his angels.</w:t>
      </w:r>
      <w:r>
        <w:t xml:space="preserve">{{field-off:Bible}}</w:t>
      </w:r>
    </w:p>
    <w:p>
      <w:r>
        <w:rPr>
          <w:sz w:val="18"/>
          <w:color w:val="777777"/>
        </w:rPr>
        <w:t xml:space="preserve">[[@Bible:Job 40:20]] </w:t>
      </w:r>
      <w:r>
        <w:rPr>
          <w:b/>
        </w:rPr>
        <w:t xml:space="preserve">20 </w:t>
      </w:r>
      <w:r>
        <w:t xml:space="preserve"> {{field-on:Bible}}</w:t>
      </w:r>
      <w:r>
        <w:t xml:space="preserve">And going upon steep mountain, it made joy for quadrupeds in Tartarus.</w:t>
      </w:r>
      <w:r>
        <w:t xml:space="preserve">{{field-off:Bible}}</w:t>
      </w:r>
    </w:p>
    <w:p>
      <w:r>
        <w:rPr>
          <w:sz w:val="18"/>
          <w:color w:val="777777"/>
        </w:rPr>
        <w:t xml:space="preserve">[[@Bible:Job 40:21]] </w:t>
      </w:r>
      <w:r>
        <w:rPr>
          <w:b/>
        </w:rPr>
        <w:t xml:space="preserve">21 </w:t>
      </w:r>
      <w:r>
        <w:t xml:space="preserve"> {{field-on:Bible}}</w:t>
      </w:r>
      <w:r>
        <w:t xml:space="preserve">It sleeps under every kind of tree, beside papyrus and reed and rush.</w:t>
      </w:r>
      <w:r>
        <w:t xml:space="preserve">{{field-off:Bible}}</w:t>
      </w:r>
    </w:p>
    <w:p>
      <w:r>
        <w:rPr>
          <w:sz w:val="18"/>
          <w:color w:val="777777"/>
        </w:rPr>
        <w:t xml:space="preserve">[[@Bible:Job 40:22]] </w:t>
      </w:r>
      <w:r>
        <w:rPr>
          <w:b/>
        </w:rPr>
        <w:t xml:space="preserve">22 </w:t>
      </w:r>
      <w:r>
        <w:t xml:space="preserve"> {{field-on:Bible}}</w:t>
      </w:r>
      <w:r>
        <w:t xml:space="preserve">And great trees shade it, with branches and shoots of agnus-tree.</w:t>
      </w:r>
      <w:r>
        <w:t xml:space="preserve">{{field-off:Bible}}</w:t>
      </w:r>
    </w:p>
    <w:p>
      <w:r>
        <w:rPr>
          <w:sz w:val="18"/>
          <w:color w:val="777777"/>
        </w:rPr>
        <w:t xml:space="preserve">[[@Bible:Job 40:23]] </w:t>
      </w:r>
      <w:r>
        <w:rPr>
          <w:b/>
        </w:rPr>
        <w:t xml:space="preserve">23 </w:t>
      </w:r>
      <w:r>
        <w:t xml:space="preserve"> {{field-on:Bible}}</w:t>
      </w:r>
      <w:r>
        <w:t xml:space="preserve">If flood happens, it will not notice; it trusts that </w:t>
      </w:r>
      <w:r>
        <w:t xml:space="preserve">[[Jordan &gt;&gt; BibleKnowledgebase:@Jordan]]</w:t>
      </w:r>
      <w:r>
        <w:t xml:space="preserve"> will dash into its mouth.</w:t>
      </w:r>
      <w:r>
        <w:t xml:space="preserve">{{field-off:Bible}}</w:t>
      </w:r>
    </w:p>
    <w:p>
      <w:r>
        <w:rPr>
          <w:sz w:val="18"/>
          <w:color w:val="777777"/>
        </w:rPr>
        <w:t xml:space="preserve">[[@Bible:Job 40:24]] </w:t>
      </w:r>
      <w:r>
        <w:rPr>
          <w:b/>
        </w:rPr>
        <w:t xml:space="preserve">24 </w:t>
      </w:r>
      <w:r>
        <w:t xml:space="preserve"> {{field-on:Bible}}</w:t>
      </w:r>
      <w:r>
        <w:t xml:space="preserve">Will one take it in its eye? With snare one will pierce its nose.</w:t>
      </w:r>
      <w:r>
        <w:t xml:space="preserve">{{field-off:Bible}}</w:t>
      </w:r>
    </w:p>
    <w:p>
      <w:r>
        <w:rPr>
          <w:sz w:val="18"/>
          <w:color w:val="777777"/>
        </w:rPr>
        <w:t xml:space="preserve">[[@Bible:Job 40:25]] </w:t>
      </w:r>
      <w:r>
        <w:rPr>
          <w:b/>
        </w:rPr>
        <w:t xml:space="preserve">25 </w:t>
      </w:r>
      <w:r>
        <w:t xml:space="preserve"> {{field-on:Bible}}</w:t>
      </w:r>
      <w:r>
        <w:t xml:space="preserve">And will you lead dragon with hook, and put halter around its nose?</w:t>
      </w:r>
      <w:r>
        <w:t xml:space="preserve">{{field-off:Bible}}</w:t>
      </w:r>
    </w:p>
    <w:p>
      <w:r>
        <w:rPr>
          <w:sz w:val="18"/>
          <w:color w:val="777777"/>
        </w:rPr>
        <w:t xml:space="preserve">[[@Bible:Job 40:26]] </w:t>
      </w:r>
      <w:r>
        <w:rPr>
          <w:b/>
        </w:rPr>
        <w:t xml:space="preserve">26 </w:t>
      </w:r>
      <w:r>
        <w:t xml:space="preserve"> {{field-on:Bible}}</w:t>
      </w:r>
      <w:r>
        <w:t xml:space="preserve">Or will you bind ring in its nostril and pierce its lip with bracelet?</w:t>
      </w:r>
      <w:r>
        <w:t xml:space="preserve">{{field-off:Bible}}</w:t>
      </w:r>
    </w:p>
    <w:p>
      <w:r>
        <w:rPr>
          <w:sz w:val="18"/>
          <w:color w:val="777777"/>
        </w:rPr>
        <w:t xml:space="preserve">[[@Bible:Job 40:27]] </w:t>
      </w:r>
      <w:r>
        <w:rPr>
          <w:b/>
        </w:rPr>
        <w:t xml:space="preserve">27 </w:t>
      </w:r>
      <w:r>
        <w:t xml:space="preserve"> {{field-on:Bible}}</w:t>
      </w:r>
      <w:r>
        <w:t xml:space="preserve">And will it speak to you with petition, making supplications softly?</w:t>
      </w:r>
      <w:r>
        <w:t xml:space="preserve">{{field-off:Bible}}</w:t>
      </w:r>
    </w:p>
    <w:p>
      <w:r>
        <w:rPr>
          <w:sz w:val="18"/>
          <w:color w:val="777777"/>
        </w:rPr>
        <w:t xml:space="preserve">[[@Bible:Job 40:28]] </w:t>
      </w:r>
      <w:r>
        <w:rPr>
          <w:b/>
        </w:rPr>
        <w:t xml:space="preserve">28 </w:t>
      </w:r>
      <w:r>
        <w:t xml:space="preserve"> {{field-on:Bible}}</w:t>
      </w:r>
      <w:r>
        <w:t xml:space="preserve">And will it make covenant with you, and you will take it for eternal slave?</w:t>
      </w:r>
      <w:r>
        <w:t xml:space="preserve">{{field-off:Bible}}</w:t>
      </w:r>
    </w:p>
    <w:p>
      <w:r>
        <w:rPr>
          <w:sz w:val="18"/>
          <w:color w:val="777777"/>
        </w:rPr>
        <w:t xml:space="preserve">[[@Bible:Job 40:29]] </w:t>
      </w:r>
      <w:r>
        <w:rPr>
          <w:b/>
        </w:rPr>
        <w:t xml:space="preserve">29 </w:t>
      </w:r>
      <w:r>
        <w:t xml:space="preserve"> {{field-on:Bible}}</w:t>
      </w:r>
      <w:r>
        <w:t xml:space="preserve">And will you play with it like bird, or bind it like sparrow for child?</w:t>
      </w:r>
      <w:r>
        <w:t xml:space="preserve">{{field-off:Bible}}</w:t>
      </w:r>
    </w:p>
    <w:p>
      <w:r>
        <w:rPr>
          <w:sz w:val="18"/>
          <w:color w:val="777777"/>
        </w:rPr>
        <w:t xml:space="preserve">[[@Bible:Job 40:30]] </w:t>
      </w:r>
      <w:r>
        <w:rPr>
          <w:b/>
        </w:rPr>
        <w:t xml:space="preserve">30 </w:t>
      </w:r>
      <w:r>
        <w:t xml:space="preserve"> {{field-on:Bible}}</w:t>
      </w:r>
      <w:r>
        <w:t xml:space="preserve">And nations feed upon it, and races of Phoenicians divide it up.</w:t>
      </w:r>
      <w:r>
        <w:t xml:space="preserve">{{field-off:Bible}}</w:t>
      </w:r>
    </w:p>
    <w:p>
      <w:r>
        <w:rPr>
          <w:sz w:val="18"/>
          <w:color w:val="777777"/>
        </w:rPr>
        <w:t xml:space="preserve">[[@Bible:Job 40:31]] </w:t>
      </w:r>
      <w:r>
        <w:rPr>
          <w:b/>
        </w:rPr>
        <w:t xml:space="preserve">31 </w:t>
      </w:r>
      <w:r>
        <w:t xml:space="preserve"> {{field-on:Bible}}</w:t>
      </w:r>
      <w:r>
        <w:t xml:space="preserve">And all ships gathered together will by no means carry one skin of its tail, nor in fishing boats its head.</w:t>
      </w:r>
      <w:r>
        <w:t xml:space="preserve">{{field-off:Bible}}</w:t>
      </w:r>
    </w:p>
    <w:p>
      <w:r>
        <w:rPr>
          <w:sz w:val="18"/>
          <w:color w:val="777777"/>
        </w:rPr>
        <w:t xml:space="preserve">[[@Bible:Job 40:32]] </w:t>
      </w:r>
      <w:r>
        <w:rPr>
          <w:b/>
        </w:rPr>
        <w:t xml:space="preserve">32 </w:t>
      </w:r>
      <w:r>
        <w:t xml:space="preserve"> {{field-on:Bible}}</w:t>
      </w:r>
      <w:r>
        <w:t xml:space="preserve">And will you lay hand upon it, remembering war happening in its body, and let it happen no more?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[[@Bible:Job 41:1]] </w:t>
      </w:r>
      <w:r>
        <w:rPr>
          <w:b/>
        </w:rPr>
        <w:t xml:space="preserve">1 </w:t>
      </w:r>
      <w:r>
        <w:t xml:space="preserve"> {{field-on:Bible}}</w:t>
      </w:r>
      <w:r>
        <w:t xml:space="preserve">Have you not seen it, nor marveled at things spoken of it?</w:t>
      </w:r>
      <w:r>
        <w:t xml:space="preserve">{{field-off:Bible}}</w:t>
      </w:r>
    </w:p>
    <w:p>
      <w:r>
        <w:rPr>
          <w:sz w:val="18"/>
          <w:color w:val="777777"/>
        </w:rPr>
        <w:t xml:space="preserve">[[@Bible:Job 41:2]] </w:t>
      </w:r>
      <w:r>
        <w:rPr>
          <w:b/>
        </w:rPr>
        <w:t xml:space="preserve">2 </w:t>
      </w:r>
      <w:r>
        <w:t xml:space="preserve"> {{field-on:Bible}}</w:t>
      </w:r>
      <w:r>
        <w:t xml:space="preserve">Have you not feared because it has been prepared for me? For who is one standing against me?</w:t>
      </w:r>
      <w:r>
        <w:t xml:space="preserve">{{field-off:Bible}}</w:t>
      </w:r>
    </w:p>
    <w:p>
      <w:r>
        <w:rPr>
          <w:sz w:val="18"/>
          <w:color w:val="777777"/>
        </w:rPr>
        <w:t xml:space="preserve">[[@Bible:Job 41:3]] </w:t>
      </w:r>
      <w:r>
        <w:rPr>
          <w:b/>
        </w:rPr>
        <w:t xml:space="preserve">3 </w:t>
      </w:r>
      <w:r>
        <w:t xml:space="preserve"> {{field-on:Bible}}</w:t>
      </w:r>
      <w:r>
        <w:t xml:space="preserve">Or who will withstand me and endure, if all that is under heaven is mine?</w:t>
      </w:r>
      <w:r>
        <w:t xml:space="preserve">{{field-off:Bible}}</w:t>
      </w:r>
    </w:p>
    <w:p>
      <w:r>
        <w:rPr>
          <w:sz w:val="18"/>
          <w:color w:val="777777"/>
        </w:rPr>
        <w:t xml:space="preserve">[[@Bible:Job 41:4]] </w:t>
      </w:r>
      <w:r>
        <w:rPr>
          <w:b/>
        </w:rPr>
        <w:t xml:space="preserve">4 </w:t>
      </w:r>
      <w:r>
        <w:t xml:space="preserve"> {{field-on:Bible}}</w:t>
      </w:r>
      <w:r>
        <w:t xml:space="preserve">I will not be silent because of it, and word of power will have mercy on its equal.</w:t>
      </w:r>
      <w:r>
        <w:t xml:space="preserve">{{field-off:Bible}}</w:t>
      </w:r>
    </w:p>
    <w:p>
      <w:r>
        <w:rPr>
          <w:sz w:val="18"/>
          <w:color w:val="777777"/>
        </w:rPr>
        <w:t xml:space="preserve">[[@Bible:Job 41:5]] </w:t>
      </w:r>
      <w:r>
        <w:rPr>
          <w:b/>
        </w:rPr>
        <w:t xml:space="preserve">5 </w:t>
      </w:r>
      <w:r>
        <w:t xml:space="preserve"> {{field-on:Bible}}</w:t>
      </w:r>
      <w:r>
        <w:t xml:space="preserve">Who will uncover face of its clothing? And who would enter fold of its breastplate?</w:t>
      </w:r>
      <w:r>
        <w:t xml:space="preserve">{{field-off:Bible}}</w:t>
      </w:r>
    </w:p>
    <w:p>
      <w:r>
        <w:rPr>
          <w:sz w:val="18"/>
          <w:color w:val="777777"/>
        </w:rPr>
        <w:t xml:space="preserve">[[@Bible:Job 41:6]] </w:t>
      </w:r>
      <w:r>
        <w:rPr>
          <w:b/>
        </w:rPr>
        <w:t xml:space="preserve">6 </w:t>
      </w:r>
      <w:r>
        <w:t xml:space="preserve"> {{field-on:Bible}}</w:t>
      </w:r>
      <w:r>
        <w:t xml:space="preserve">Who will open gates of its face? Around its teeth is fear.</w:t>
      </w:r>
      <w:r>
        <w:t xml:space="preserve">{{field-off:Bible}}</w:t>
      </w:r>
    </w:p>
    <w:p>
      <w:r>
        <w:rPr>
          <w:sz w:val="18"/>
          <w:color w:val="777777"/>
        </w:rPr>
        <w:t xml:space="preserve">[[@Bible:Job 41:7]] </w:t>
      </w:r>
      <w:r>
        <w:rPr>
          <w:b/>
        </w:rPr>
        <w:t xml:space="preserve">7 </w:t>
      </w:r>
      <w:r>
        <w:t xml:space="preserve"> {{field-on:Bible}}</w:t>
      </w:r>
      <w:r>
        <w:t xml:space="preserve">Its inward parts are bronze shields, and its binding like emery stone.</w:t>
      </w:r>
      <w:r>
        <w:t xml:space="preserve">{{field-off:Bible}}</w:t>
      </w:r>
    </w:p>
    <w:p>
      <w:r>
        <w:rPr>
          <w:sz w:val="18"/>
          <w:color w:val="777777"/>
        </w:rPr>
        <w:t xml:space="preserve">[[@Bible:Job 41:8]] </w:t>
      </w:r>
      <w:r>
        <w:rPr>
          <w:b/>
        </w:rPr>
        <w:t xml:space="preserve">8 </w:t>
      </w:r>
      <w:r>
        <w:t xml:space="preserve"> {{field-on:Bible}}</w:t>
      </w:r>
      <w:r>
        <w:t xml:space="preserve">One cleaving to another, and breath will by no means pass through it.</w:t>
      </w:r>
      <w:r>
        <w:t xml:space="preserve">{{field-off:Bible}}</w:t>
      </w:r>
    </w:p>
    <w:p>
      <w:r>
        <w:rPr>
          <w:sz w:val="18"/>
          <w:color w:val="777777"/>
        </w:rPr>
        <w:t xml:space="preserve">[[@Bible:Job 41:9]] </w:t>
      </w:r>
      <w:r>
        <w:rPr>
          <w:b/>
        </w:rPr>
        <w:t xml:space="preserve">9 </w:t>
      </w:r>
      <w:r>
        <w:t xml:space="preserve"> {{field-on:Bible}}</w:t>
      </w:r>
      <w:r>
        <w:t xml:space="preserve">A man to his brother will be glued; they hold together and will by no means be torn apart.</w:t>
      </w:r>
      <w:r>
        <w:t xml:space="preserve">{{field-off:Bible}}</w:t>
      </w:r>
    </w:p>
    <w:p>
      <w:r>
        <w:rPr>
          <w:sz w:val="18"/>
          <w:color w:val="777777"/>
        </w:rPr>
        <w:t xml:space="preserve">[[@Bible:Job 41:10]] </w:t>
      </w:r>
      <w:r>
        <w:rPr>
          <w:b/>
        </w:rPr>
        <w:t xml:space="preserve">10 </w:t>
      </w:r>
      <w:r>
        <w:t xml:space="preserve"> {{field-on:Bible}}</w:t>
      </w:r>
      <w:r>
        <w:t xml:space="preserve">At its sneezing light shines, and its eyes like form of morning star.</w:t>
      </w:r>
      <w:r>
        <w:t xml:space="preserve">{{field-off:Bible}}</w:t>
      </w:r>
    </w:p>
    <w:p>
      <w:r>
        <w:rPr>
          <w:sz w:val="18"/>
          <w:color w:val="777777"/>
        </w:rPr>
        <w:t xml:space="preserve">[[@Bible:Job 41:11]] </w:t>
      </w:r>
      <w:r>
        <w:rPr>
          <w:b/>
        </w:rPr>
        <w:t xml:space="preserve">11 </w:t>
      </w:r>
      <w:r>
        <w:t xml:space="preserve"> {{field-on:Bible}}</w:t>
      </w:r>
      <w:r>
        <w:t xml:space="preserve">From its mouth go out burning lamps, and hearths of fire are scattered abroad.</w:t>
      </w:r>
      <w:r>
        <w:t xml:space="preserve">{{field-off:Bible}}</w:t>
      </w:r>
    </w:p>
    <w:p>
      <w:r>
        <w:rPr>
          <w:sz w:val="18"/>
          <w:color w:val="777777"/>
        </w:rPr>
        <w:t xml:space="preserve">[[@Bible:Job 41:12]] </w:t>
      </w:r>
      <w:r>
        <w:rPr>
          <w:b/>
        </w:rPr>
        <w:t xml:space="preserve">12 </w:t>
      </w:r>
      <w:r>
        <w:t xml:space="preserve"> {{field-on:Bible}}</w:t>
      </w:r>
      <w:r>
        <w:t xml:space="preserve">From its nostrils comes out smoke of furnace burning with coals of fire.</w:t>
      </w:r>
      <w:r>
        <w:t xml:space="preserve">{{field-off:Bible}}</w:t>
      </w:r>
    </w:p>
    <w:p>
      <w:r>
        <w:rPr>
          <w:sz w:val="18"/>
          <w:color w:val="777777"/>
        </w:rPr>
        <w:t xml:space="preserve">[[@Bible:Job 41:13]] </w:t>
      </w:r>
      <w:r>
        <w:rPr>
          <w:b/>
        </w:rPr>
        <w:t xml:space="preserve">13 </w:t>
      </w:r>
      <w:r>
        <w:t xml:space="preserve"> {{field-on:Bible}}</w:t>
      </w:r>
      <w:r>
        <w:t xml:space="preserve">Its soul is coals, and flame goes out from its mouth.</w:t>
      </w:r>
      <w:r>
        <w:rPr>
          <w:rStyle w:val="FootnoteReference"/>
        </w:rPr>
        <w:footnoteReference w:id="6802"/>
      </w:r>
      <w:r>
        <w:t xml:space="preserve">{{field-off:Bible}}</w:t>
      </w:r>
    </w:p>
    <w:p>
      <w:r>
        <w:rPr>
          <w:sz w:val="18"/>
          <w:color w:val="777777"/>
        </w:rPr>
        <w:t xml:space="preserve">[[@Bible:Job 41:14]] </w:t>
      </w:r>
      <w:r>
        <w:rPr>
          <w:b/>
        </w:rPr>
        <w:t xml:space="preserve">14 </w:t>
      </w:r>
      <w:r>
        <w:t xml:space="preserve"> {{field-on:Bible}}</w:t>
      </w:r>
      <w:r>
        <w:t xml:space="preserve">And in its neck strength lodges; destruction runs before it.</w:t>
      </w:r>
      <w:r>
        <w:t xml:space="preserve">{{field-off:Bible}}</w:t>
      </w:r>
    </w:p>
    <w:p>
      <w:r>
        <w:rPr>
          <w:sz w:val="18"/>
          <w:color w:val="777777"/>
        </w:rPr>
        <w:t xml:space="preserve">[[@Bible:Job 41:15]] </w:t>
      </w:r>
      <w:r>
        <w:rPr>
          <w:b/>
        </w:rPr>
        <w:t xml:space="preserve">15 </w:t>
      </w:r>
      <w:r>
        <w:t xml:space="preserve"> {{field-on:Bible}}</w:t>
      </w:r>
      <w:r>
        <w:t xml:space="preserve">Fleshes of its body are joined together; he will pour upon it, and it will not be shaken.</w:t>
      </w:r>
      <w:r>
        <w:rPr>
          <w:rStyle w:val="FootnoteReference"/>
        </w:rPr>
        <w:footnoteReference w:id="6803"/>
      </w:r>
      <w:r>
        <w:t xml:space="preserve">{{field-off:Bible}}</w:t>
      </w:r>
    </w:p>
    <w:p>
      <w:r>
        <w:rPr>
          <w:sz w:val="18"/>
          <w:color w:val="777777"/>
        </w:rPr>
        <w:t xml:space="preserve">[[@Bible:Job 41:16]] </w:t>
      </w:r>
      <w:r>
        <w:rPr>
          <w:b/>
        </w:rPr>
        <w:t xml:space="preserve">16 </w:t>
      </w:r>
      <w:r>
        <w:t xml:space="preserve"> {{field-on:Bible}}</w:t>
      </w:r>
      <w:r>
        <w:t xml:space="preserve">Its heart is fixed like stone, standing like unhammersmitten anvil.</w:t>
      </w:r>
      <w:r>
        <w:t xml:space="preserve">{{field-off:Bible}}</w:t>
      </w:r>
    </w:p>
    <w:p>
      <w:r>
        <w:rPr>
          <w:sz w:val="18"/>
          <w:color w:val="777777"/>
        </w:rPr>
        <w:t xml:space="preserve">[[@Bible:Job 41:17]] </w:t>
      </w:r>
      <w:r>
        <w:rPr>
          <w:b/>
        </w:rPr>
        <w:t xml:space="preserve">17 </w:t>
      </w:r>
      <w:r>
        <w:t xml:space="preserve"> {{field-on:Bible}}</w:t>
      </w:r>
      <w:r>
        <w:t xml:space="preserve">When it turns, there is fear to beasts, to quadrupeds on earth leaping.</w:t>
      </w:r>
      <w:r>
        <w:t xml:space="preserve">{{field-off:Bible}}</w:t>
      </w:r>
    </w:p>
    <w:p>
      <w:r>
        <w:rPr>
          <w:sz w:val="18"/>
          <w:color w:val="777777"/>
        </w:rPr>
        <w:t xml:space="preserve">[[@Bible:Job 41:18]] </w:t>
      </w:r>
      <w:r>
        <w:rPr>
          <w:b/>
        </w:rPr>
        <w:t xml:space="preserve">18 </w:t>
      </w:r>
      <w:r>
        <w:t xml:space="preserve"> {{field-on:Bible}}</w:t>
      </w:r>
      <w:r>
        <w:t xml:space="preserve">If spears meet it, they will do nothing, nor raised spear and breastplate.</w:t>
      </w:r>
      <w:r>
        <w:t xml:space="preserve">{{field-off:Bible}}</w:t>
      </w:r>
    </w:p>
    <w:p>
      <w:r>
        <w:rPr>
          <w:sz w:val="18"/>
          <w:color w:val="777777"/>
        </w:rPr>
        <w:t xml:space="preserve">[[@Bible:Job 41:19]] </w:t>
      </w:r>
      <w:r>
        <w:rPr>
          <w:b/>
        </w:rPr>
        <w:t xml:space="preserve">19 </w:t>
      </w:r>
      <w:r>
        <w:t xml:space="preserve"> {{field-on:Bible}}</w:t>
      </w:r>
      <w:r>
        <w:t xml:space="preserve">For it counts iron as straw, and bronze as rotten wood.</w:t>
      </w:r>
      <w:r>
        <w:t xml:space="preserve">{{field-off:Bible}}</w:t>
      </w:r>
    </w:p>
    <w:p>
      <w:r>
        <w:rPr>
          <w:sz w:val="18"/>
          <w:color w:val="777777"/>
        </w:rPr>
        <w:t xml:space="preserve">[[@Bible:Job 41:20]] </w:t>
      </w:r>
      <w:r>
        <w:rPr>
          <w:b/>
        </w:rPr>
        <w:t xml:space="preserve">20 </w:t>
      </w:r>
      <w:r>
        <w:t xml:space="preserve"> {{field-on:Bible}}</w:t>
      </w:r>
      <w:r>
        <w:t xml:space="preserve">Bronze bow will by no means wound it; it counts stone-slinger as grass.</w:t>
      </w:r>
      <w:r>
        <w:t xml:space="preserve">{{field-off:Bible}}</w:t>
      </w:r>
    </w:p>
    <w:p>
      <w:r>
        <w:rPr>
          <w:sz w:val="18"/>
          <w:color w:val="777777"/>
        </w:rPr>
        <w:t xml:space="preserve">[[@Bible:Job 41:21]] </w:t>
      </w:r>
      <w:r>
        <w:rPr>
          <w:b/>
        </w:rPr>
        <w:t xml:space="preserve">21 </w:t>
      </w:r>
      <w:r>
        <w:t xml:space="preserve"> {{field-on:Bible}}</w:t>
      </w:r>
      <w:r>
        <w:t xml:space="preserve">Hammers were counted as reed, and it laughs at shaking of fire-bearer.</w:t>
      </w:r>
      <w:r>
        <w:t xml:space="preserve">{{field-off:Bible}}</w:t>
      </w:r>
    </w:p>
    <w:p>
      <w:r>
        <w:rPr>
          <w:sz w:val="18"/>
          <w:color w:val="777777"/>
        </w:rPr>
        <w:t xml:space="preserve">[[@Bible:Job 41:22]] </w:t>
      </w:r>
      <w:r>
        <w:rPr>
          <w:b/>
        </w:rPr>
        <w:t xml:space="preserve">22 </w:t>
      </w:r>
      <w:r>
        <w:t xml:space="preserve"> {{field-on:Bible}}</w:t>
      </w:r>
      <w:r>
        <w:t xml:space="preserve">Its bed is sharp spits, and all gold of sea under it like immeasurable clay.</w:t>
      </w:r>
      <w:r>
        <w:t xml:space="preserve">{{field-off:Bible}}</w:t>
      </w:r>
    </w:p>
    <w:p>
      <w:r>
        <w:rPr>
          <w:sz w:val="18"/>
          <w:color w:val="777777"/>
        </w:rPr>
        <w:t xml:space="preserve">[[@Bible:Job 41:23]] </w:t>
      </w:r>
      <w:r>
        <w:rPr>
          <w:b/>
        </w:rPr>
        <w:t xml:space="preserve">23 </w:t>
      </w:r>
      <w:r>
        <w:t xml:space="preserve"> {{field-on:Bible}}</w:t>
      </w:r>
      <w:r>
        <w:t xml:space="preserve">It makes deep boil like bronze pot, and counts sea like perfume-vessel.</w:t>
      </w:r>
      <w:r>
        <w:t xml:space="preserve">{{field-off:Bible}}</w:t>
      </w:r>
    </w:p>
    <w:p>
      <w:r>
        <w:rPr>
          <w:sz w:val="18"/>
          <w:color w:val="777777"/>
        </w:rPr>
        <w:t xml:space="preserve">[[@Bible:Job 41:24]] </w:t>
      </w:r>
      <w:r>
        <w:rPr>
          <w:b/>
        </w:rPr>
        <w:t xml:space="preserve">24 </w:t>
      </w:r>
      <w:r>
        <w:t xml:space="preserve"> {{field-on:Bible}}</w:t>
      </w:r>
      <w:r>
        <w:t xml:space="preserve">And Tartarus of deep it counted like captive, and deep for its walking.</w:t>
      </w:r>
      <w:r>
        <w:t xml:space="preserve">{{field-off:Bible}}</w:t>
      </w:r>
    </w:p>
    <w:p>
      <w:r>
        <w:rPr>
          <w:sz w:val="18"/>
          <w:color w:val="777777"/>
        </w:rPr>
        <w:t xml:space="preserve">[[@Bible:Job 41:25]] </w:t>
      </w:r>
      <w:r>
        <w:rPr>
          <w:b/>
        </w:rPr>
        <w:t xml:space="preserve">25 </w:t>
      </w:r>
      <w:r>
        <w:t xml:space="preserve"> {{field-on:Bible}}</w:t>
      </w:r>
      <w:r>
        <w:t xml:space="preserve">There is nothing upon earth like it, made to be mocked by my angels.</w:t>
      </w:r>
      <w:r>
        <w:t xml:space="preserve">{{field-off:Bible}}</w:t>
      </w:r>
    </w:p>
    <w:p>
      <w:r>
        <w:rPr>
          <w:sz w:val="18"/>
          <w:color w:val="777777"/>
        </w:rPr>
        <w:t xml:space="preserve">[[@Bible:Job 41:26]] </w:t>
      </w:r>
      <w:r>
        <w:rPr>
          <w:b/>
        </w:rPr>
        <w:t xml:space="preserve">26 </w:t>
      </w:r>
      <w:r>
        <w:t xml:space="preserve"> {{field-on:Bible}}</w:t>
      </w:r>
      <w:r>
        <w:t xml:space="preserve">It sees every high thing; and it is king of all things in waters.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[[@Bible:Job 42:1]] </w:t>
      </w:r>
      <w:r>
        <w:rPr>
          <w:b/>
        </w:rPr>
        <w:t xml:space="preserve">1 </w:t>
      </w:r>
      <w:r>
        <w:t xml:space="preserve"> {{field-on:Bible}}</w:t>
      </w:r>
      <w:r>
        <w:t xml:space="preserve">And taking up the matter, Job says to Lord,</w:t>
      </w:r>
      <w:r>
        <w:t xml:space="preserve">{{field-off:Bible}}</w:t>
      </w:r>
    </w:p>
    <w:p>
      <w:r>
        <w:rPr>
          <w:sz w:val="18"/>
          <w:color w:val="777777"/>
        </w:rPr>
        <w:t xml:space="preserve">[[@Bible:Job 42:2]] </w:t>
      </w:r>
      <w:r>
        <w:rPr>
          <w:b/>
        </w:rPr>
        <w:t xml:space="preserve">2 </w:t>
      </w:r>
      <w:r>
        <w:t xml:space="preserve"> {{field-on:Bible}}</w:t>
      </w:r>
      <w:r>
        <w:t xml:space="preserve">I know that you can do all things, and nothing is impossible for you.</w:t>
      </w:r>
      <w:r>
        <w:t xml:space="preserve">{{field-off:Bible}}</w:t>
      </w:r>
    </w:p>
    <w:p>
      <w:r>
        <w:rPr>
          <w:sz w:val="18"/>
          <w:color w:val="777777"/>
        </w:rPr>
        <w:t xml:space="preserve">[[@Bible:Job 42:3]] </w:t>
      </w:r>
      <w:r>
        <w:rPr>
          <w:b/>
        </w:rPr>
        <w:t xml:space="preserve">3 </w:t>
      </w:r>
      <w:r>
        <w:t xml:space="preserve"> {{field-on:Bible}}</w:t>
      </w:r>
      <w:r>
        <w:t xml:space="preserve">For who is one hiding counsel from you, sparing words, and thinking to hide you? And who will tell me things I did not know, great and wonderful things which I did not understand?</w:t>
      </w:r>
      <w:r>
        <w:t xml:space="preserve">{{field-off:Bible}}</w:t>
      </w:r>
    </w:p>
    <w:p>
      <w:r>
        <w:rPr>
          <w:sz w:val="18"/>
          <w:color w:val="777777"/>
        </w:rPr>
        <w:t xml:space="preserve">[[@Bible:Job 42:4]] </w:t>
      </w:r>
      <w:r>
        <w:rPr>
          <w:b/>
        </w:rPr>
        <w:t xml:space="preserve">4 </w:t>
      </w:r>
      <w:r>
        <w:t xml:space="preserve"> {{field-on:Bible}}</w:t>
      </w:r>
      <w:r>
        <w:t xml:space="preserve">Hear me, Lord, that I too may speak; I will ask you, and you teach me.</w:t>
      </w:r>
      <w:r>
        <w:t xml:space="preserve">{{field-off:Bible}}</w:t>
      </w:r>
    </w:p>
    <w:p>
      <w:r>
        <w:rPr>
          <w:sz w:val="18"/>
          <w:color w:val="777777"/>
        </w:rPr>
        <w:t xml:space="preserve">[[@Bible:Job 42:5]] </w:t>
      </w:r>
      <w:r>
        <w:rPr>
          <w:b/>
        </w:rPr>
        <w:t xml:space="preserve">5 </w:t>
      </w:r>
      <w:r>
        <w:t xml:space="preserve"> {{field-on:Bible}}</w:t>
      </w:r>
      <w:r>
        <w:t xml:space="preserve">By hearing of ear I formerly heard you, but now my eye has seen you.</w:t>
      </w:r>
      <w:r>
        <w:t xml:space="preserve">{{field-off:Bible}}</w:t>
      </w:r>
    </w:p>
    <w:p>
      <w:r>
        <w:rPr>
          <w:sz w:val="18"/>
          <w:color w:val="777777"/>
        </w:rPr>
        <w:t xml:space="preserve">[[@Bible:Job 42:6]] </w:t>
      </w:r>
      <w:r>
        <w:rPr>
          <w:b/>
        </w:rPr>
        <w:t xml:space="preserve">6 </w:t>
      </w:r>
      <w:r>
        <w:t xml:space="preserve"> {{field-on:Bible}}</w:t>
      </w:r>
      <w:r>
        <w:t xml:space="preserve">Therefore I despised myself and melted away, and I count myself earth and ashes.</w:t>
      </w:r>
      <w:r>
        <w:t xml:space="preserve">{{field-off:Bible}}</w:t>
      </w:r>
    </w:p>
    <w:p>
      <w:r>
        <w:rPr>
          <w:sz w:val="18"/>
          <w:color w:val="777777"/>
        </w:rPr>
        <w:t xml:space="preserve">[[@Bible:Job 42:7]] </w:t>
      </w:r>
      <w:r>
        <w:rPr>
          <w:b/>
        </w:rPr>
        <w:t xml:space="preserve">7 </w:t>
      </w:r>
      <w:r>
        <w:t xml:space="preserve"> {{field-on:Bible}}</w:t>
      </w:r>
      <w:r>
        <w:t xml:space="preserve">And it happened after Lord spoke all these words to Job, Lord said to Eliphas the Thaimanite, You and your two friends sinned, for you spoke nothing true before me, as my servant Job did.</w:t>
      </w:r>
      <w:r>
        <w:t xml:space="preserve">{{field-off:Bible}}</w:t>
      </w:r>
    </w:p>
    <w:p>
      <w:r>
        <w:rPr>
          <w:sz w:val="18"/>
          <w:color w:val="777777"/>
        </w:rPr>
        <w:t xml:space="preserve">[[@Bible:Job 42:8]] </w:t>
      </w:r>
      <w:r>
        <w:rPr>
          <w:b/>
        </w:rPr>
        <w:t xml:space="preserve">8 </w:t>
      </w:r>
      <w:r>
        <w:t xml:space="preserve"> {{field-on:Bible}}</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r>
        <w:t xml:space="preserve">{{field-off:Bible}}</w:t>
      </w:r>
    </w:p>
    <w:p>
      <w:r>
        <w:rPr>
          <w:sz w:val="18"/>
          <w:color w:val="777777"/>
        </w:rPr>
        <w:t xml:space="preserve">[[@Bible:Job 42:9]] </w:t>
      </w:r>
      <w:r>
        <w:rPr>
          <w:b/>
        </w:rPr>
        <w:t xml:space="preserve">9 </w:t>
      </w:r>
      <w:r>
        <w:t xml:space="preserve"> {{field-on:Bible}}</w:t>
      </w:r>
      <w:r>
        <w:t xml:space="preserve">And Eliphas the Thaimanite and Baldad the Sauchite and Sophar the Minaian went and did as Lord instructed them, and through Job he loosed their sin.</w:t>
      </w:r>
      <w:r>
        <w:t xml:space="preserve">{{field-off:Bible}}</w:t>
      </w:r>
    </w:p>
    <w:p>
      <w:r>
        <w:rPr>
          <w:sz w:val="18"/>
          <w:color w:val="777777"/>
        </w:rPr>
        <w:t xml:space="preserve">[[@Bible:Job 42:10]] </w:t>
      </w:r>
      <w:r>
        <w:rPr>
          <w:b/>
        </w:rPr>
        <w:t xml:space="preserve">10 </w:t>
      </w:r>
      <w:r>
        <w:t xml:space="preserve"> {{field-on:Bible}}</w:t>
      </w:r>
      <w:r>
        <w:t xml:space="preserve">And Lord increased Job. And when he prayed also concerning his friends, he forgave them their sin. And Lord gave double whatever had been before Job, for doubling.</w:t>
      </w:r>
      <w:r>
        <w:t xml:space="preserve">{{field-off:Bible}}</w:t>
      </w:r>
    </w:p>
    <w:p>
      <w:r>
        <w:rPr>
          <w:sz w:val="18"/>
          <w:color w:val="777777"/>
        </w:rPr>
        <w:t xml:space="preserve">[[@Bible:Job 42:11]] </w:t>
      </w:r>
      <w:r>
        <w:rPr>
          <w:b/>
        </w:rPr>
        <w:t xml:space="preserve">11 </w:t>
      </w:r>
      <w:r>
        <w:t xml:space="preserve"> {{field-on:Bible}}</w:t>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r>
        <w:t xml:space="preserve">{{field-off:Bible}}</w:t>
      </w:r>
    </w:p>
    <w:p>
      <w:r>
        <w:rPr>
          <w:sz w:val="18"/>
          <w:color w:val="777777"/>
        </w:rPr>
        <w:t xml:space="preserve">[[@Bible:Job 42:12]] </w:t>
      </w:r>
      <w:r>
        <w:rPr>
          <w:b/>
        </w:rPr>
        <w:t xml:space="preserve">12 </w:t>
      </w:r>
      <w:r>
        <w:t xml:space="preserve"> {{field-on:Bible}}</w:t>
      </w:r>
      <w:r>
        <w:t xml:space="preserve">And Lord blessed last things of Job more than former things. And his livestock was fourteen thousand sheep, six thousand camels, one thousand yoke of oxen, and one thousand female grazing donkeys.</w:t>
      </w:r>
      <w:r>
        <w:t xml:space="preserve">{{field-off:Bible}}</w:t>
      </w:r>
    </w:p>
    <w:p>
      <w:r>
        <w:rPr>
          <w:sz w:val="18"/>
          <w:color w:val="777777"/>
        </w:rPr>
        <w:t xml:space="preserve">[[@Bible:Job 42:13]] </w:t>
      </w:r>
      <w:r>
        <w:rPr>
          <w:b/>
        </w:rPr>
        <w:t xml:space="preserve">13 </w:t>
      </w:r>
      <w:r>
        <w:t xml:space="preserve"> {{field-on:Bible}}</w:t>
      </w:r>
      <w:r>
        <w:t xml:space="preserve">And seven sons and three daughters were born to him.</w:t>
      </w:r>
      <w:r>
        <w:t xml:space="preserve">{{field-off:Bible}}</w:t>
      </w:r>
    </w:p>
    <w:p>
      <w:r>
        <w:rPr>
          <w:sz w:val="18"/>
          <w:color w:val="777777"/>
        </w:rPr>
        <w:t xml:space="preserve">[[@Bible:Job 42:14]] </w:t>
      </w:r>
      <w:r>
        <w:rPr>
          <w:b/>
        </w:rPr>
        <w:t xml:space="preserve">14 </w:t>
      </w:r>
      <w:r>
        <w:t xml:space="preserve"> {{field-on:Bible}}</w:t>
      </w:r>
      <w:r>
        <w:t xml:space="preserve">And he called first Day, second Cassia, and third Horn of Amaltheia.</w:t>
      </w:r>
      <w:r>
        <w:t xml:space="preserve">{{field-off:Bible}}</w:t>
      </w:r>
    </w:p>
    <w:p>
      <w:r>
        <w:rPr>
          <w:sz w:val="18"/>
          <w:color w:val="777777"/>
        </w:rPr>
        <w:t xml:space="preserve">[[@Bible:Job 42:15]] </w:t>
      </w:r>
      <w:r>
        <w:rPr>
          <w:b/>
        </w:rPr>
        <w:t xml:space="preserve">15 </w:t>
      </w:r>
      <w:r>
        <w:t xml:space="preserve"> {{field-on:Bible}}</w:t>
      </w:r>
      <w:r>
        <w:t xml:space="preserve">And no women under heaven were found better than daughters of Job, and father gave them inheritance among their brothers.</w:t>
      </w:r>
      <w:r>
        <w:t xml:space="preserve">{{field-off:Bible}}</w:t>
      </w:r>
    </w:p>
    <w:p>
      <w:r>
        <w:rPr>
          <w:sz w:val="18"/>
          <w:color w:val="777777"/>
        </w:rPr>
        <w:t xml:space="preserve">[[@Bible:Job 42:16]] </w:t>
      </w:r>
      <w:r>
        <w:rPr>
          <w:b/>
        </w:rPr>
        <w:t xml:space="preserve">16 </w:t>
      </w:r>
      <w:r>
        <w:t xml:space="preserve"> {{field-on:Bible}}</w:t>
      </w:r>
      <w:r>
        <w:t xml:space="preserve">And Job lived after the blow one hundred seventy years; altogether he lived two hundred forty-eight years, and Job saw his sons and sons of his sons, fourth generation.</w:t>
      </w:r>
      <w:r>
        <w:t xml:space="preserve">{{field-off:Bible}}</w:t>
      </w:r>
    </w:p>
    <w:p>
      <w:r>
        <w:rPr>
          <w:sz w:val="18"/>
          <w:color w:val="777777"/>
        </w:rPr>
        <w:t xml:space="preserve">[[@Bible:Job 42:17]] </w:t>
      </w:r>
      <w:r>
        <w:rPr>
          <w:b/>
        </w:rPr>
        <w:t xml:space="preserve">17 </w:t>
      </w:r>
      <w:r>
        <w:t xml:space="preserve"> {{field-on:Bible}}</w:t>
      </w:r>
      <w:r>
        <w:t xml:space="preserve">And Job died old and full of days. And it is written that he will rise again with those whom Lord raises up</w:t>
      </w:r>
      <w:r>
        <w:rPr>
          <w:rStyle w:val="FootnoteReference"/>
        </w:rPr>
        <w:footnoteReference w:id="6804"/>
      </w:r>
      <w:r>
        <w:t xml:space="preserve">. This man, interpreted from Syriac book, dwelt in land Ausitis on borders of Idumaia and Arabia, and his former name was Iōbab. Taking Arabian wife, he fathered son whose name was Ennon. And he himself was son of Zare, one of sons of Esau</w:t>
      </w:r>
      <w:r>
        <w:rPr>
          <w:rStyle w:val="FootnoteReference"/>
        </w:rPr>
        <w:footnoteReference w:id="6805"/>
      </w:r>
      <w:r>
        <w:t xml:space="preserve">, from mother Bosorra, so as to be fifth from Abraham</w:t>
      </w:r>
      <w:r>
        <w:rPr>
          <w:rStyle w:val="FootnoteReference"/>
        </w:rPr>
        <w:footnoteReference w:id="6806"/>
      </w:r>
      <w:r>
        <w:t xml:space="preserve">.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[[@Bible:Psalms 1:1]] </w:t>
      </w:r>
      <w:r>
        <w:rPr>
          <w:b/>
        </w:rPr>
        <w:t xml:space="preserve">1 </w:t>
      </w:r>
      <w:r>
        <w:t xml:space="preserve"> {{field-on:Bible}}</w:t>
      </w:r>
      <w:r>
        <w:t xml:space="preserve">Blessed man who did not walk in counsel of ungodly men, and did not stand in way of sinners, and did not sit upon seat of pestilent men,</w:t>
      </w:r>
      <w:r>
        <w:rPr>
          <w:rStyle w:val="FootnoteReference"/>
        </w:rPr>
        <w:footnoteReference w:id="6807"/>
      </w:r>
      <w:r>
        <w:t xml:space="preserve">{{field-off:Bible}}</w:t>
      </w:r>
    </w:p>
    <w:p>
      <w:r>
        <w:rPr>
          <w:sz w:val="18"/>
          <w:color w:val="777777"/>
        </w:rPr>
        <w:t xml:space="preserve">[[@Bible:Psalms 1:2]] </w:t>
      </w:r>
      <w:r>
        <w:rPr>
          <w:b/>
        </w:rPr>
        <w:t xml:space="preserve">2 </w:t>
      </w:r>
      <w:r>
        <w:t xml:space="preserve"> {{field-on:Bible}}</w:t>
      </w:r>
      <w:r>
        <w:t xml:space="preserve">but his delight is in law of Lord, and in his law he will meditate day and night.</w:t>
      </w:r>
      <w:r>
        <w:rPr>
          <w:rStyle w:val="FootnoteReference"/>
        </w:rPr>
        <w:footnoteReference w:id="6808"/>
      </w:r>
      <w:r>
        <w:t xml:space="preserve">{{field-off:Bible}}</w:t>
      </w:r>
    </w:p>
    <w:p>
      <w:r>
        <w:rPr>
          <w:sz w:val="18"/>
          <w:color w:val="777777"/>
        </w:rPr>
        <w:t xml:space="preserve">[[@Bible:Psalms 1:3]] </w:t>
      </w:r>
      <w:r>
        <w:rPr>
          <w:b/>
        </w:rPr>
        <w:t xml:space="preserve">3 </w:t>
      </w:r>
      <w:r>
        <w:t xml:space="preserve"> {{field-on:Bible}}</w:t>
      </w:r>
      <w:r>
        <w:t xml:space="preserve">And he will be like tree planted by outlets of waters, which will give its fruit in its season, and its leaf will not wither, and all things whatever he does will prosper.</w:t>
      </w:r>
      <w:r>
        <w:t xml:space="preserve">{{field-off:Bible}}</w:t>
      </w:r>
    </w:p>
    <w:p>
      <w:r>
        <w:rPr>
          <w:sz w:val="18"/>
          <w:color w:val="777777"/>
        </w:rPr>
        <w:t xml:space="preserve">[[@Bible:Psalms 1:4]] </w:t>
      </w:r>
      <w:r>
        <w:rPr>
          <w:b/>
        </w:rPr>
        <w:t xml:space="preserve">4 </w:t>
      </w:r>
      <w:r>
        <w:t xml:space="preserve"> {{field-on:Bible}}</w:t>
      </w:r>
      <w:r>
        <w:t xml:space="preserve">Not so ungodly men, not so, but like chaff which wind throws from face of earth.</w:t>
      </w:r>
      <w:r>
        <w:rPr>
          <w:rStyle w:val="FootnoteReference"/>
        </w:rPr>
        <w:footnoteReference w:id="6809"/>
      </w:r>
      <w:r>
        <w:t xml:space="preserve">{{field-off:Bible}}</w:t>
      </w:r>
    </w:p>
    <w:p>
      <w:r>
        <w:rPr>
          <w:sz w:val="18"/>
          <w:color w:val="777777"/>
        </w:rPr>
        <w:t xml:space="preserve">[[@Bible:Psalms 1:5]] </w:t>
      </w:r>
      <w:r>
        <w:rPr>
          <w:b/>
        </w:rPr>
        <w:t xml:space="preserve">5 </w:t>
      </w:r>
      <w:r>
        <w:t xml:space="preserve"> {{field-on:Bible}}</w:t>
      </w:r>
      <w:r>
        <w:t xml:space="preserve">Because of this ungodly men will not stand in judgment, nor sinners in counsel of righteous men.</w:t>
      </w:r>
      <w:r>
        <w:t xml:space="preserve">{{field-off:Bible}}</w:t>
      </w:r>
    </w:p>
    <w:p>
      <w:r>
        <w:rPr>
          <w:sz w:val="18"/>
          <w:color w:val="777777"/>
        </w:rPr>
        <w:t xml:space="preserve">[[@Bible:Psalms 1:6]] </w:t>
      </w:r>
      <w:r>
        <w:rPr>
          <w:b/>
        </w:rPr>
        <w:t xml:space="preserve">6 </w:t>
      </w:r>
      <w:r>
        <w:t xml:space="preserve"> {{field-on:Bible}}</w:t>
      </w:r>
      <w:r>
        <w:t xml:space="preserve">For Lord knows way of righteous men, but way of ungodly men will perish.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[[@Bible:Psalms 2:1]] </w:t>
      </w:r>
      <w:r>
        <w:rPr>
          <w:b/>
        </w:rPr>
        <w:t xml:space="preserve">1 </w:t>
      </w:r>
      <w:r>
        <w:t xml:space="preserve"> {{field-on:Bible}}</w:t>
      </w:r>
      <w:r>
        <w:t xml:space="preserve">Why did nations rage, and peoples meditate empty things?</w:t>
      </w:r>
      <w:r>
        <w:t xml:space="preserve">{{field-off:Bible}}</w:t>
      </w:r>
    </w:p>
    <w:p>
      <w:r>
        <w:rPr>
          <w:sz w:val="18"/>
          <w:color w:val="777777"/>
        </w:rPr>
        <w:t xml:space="preserve">[[@Bible:Psalms 2:2]] </w:t>
      </w:r>
      <w:r>
        <w:rPr>
          <w:b/>
        </w:rPr>
        <w:t xml:space="preserve">2 </w:t>
      </w:r>
      <w:r>
        <w:t xml:space="preserve"> {{field-on:Bible}}</w:t>
      </w:r>
      <w:r>
        <w:t xml:space="preserve">Kings of earth stood by, and rulers were gathered together against Lord and against his Anointed. Interlude.</w:t>
      </w:r>
      <w:r>
        <w:t xml:space="preserve">{{field-off:Bible}}</w:t>
      </w:r>
    </w:p>
    <w:p>
      <w:r>
        <w:rPr>
          <w:sz w:val="18"/>
          <w:color w:val="777777"/>
        </w:rPr>
        <w:t xml:space="preserve">[[@Bible:Psalms 2:3]] </w:t>
      </w:r>
      <w:r>
        <w:rPr>
          <w:b/>
        </w:rPr>
        <w:t xml:space="preserve">3 </w:t>
      </w:r>
      <w:r>
        <w:t xml:space="preserve"> {{field-on:Bible}}</w:t>
      </w:r>
      <w:r>
        <w:t xml:space="preserve">Let us tear their bonds apart and cast their yoke from us.</w:t>
      </w:r>
      <w:r>
        <w:t xml:space="preserve">{{field-off:Bible}}</w:t>
      </w:r>
    </w:p>
    <w:p>
      <w:r>
        <w:rPr>
          <w:sz w:val="18"/>
          <w:color w:val="777777"/>
        </w:rPr>
        <w:t xml:space="preserve">[[@Bible:Psalms 2:4]] </w:t>
      </w:r>
      <w:r>
        <w:rPr>
          <w:b/>
        </w:rPr>
        <w:t xml:space="preserve">4 </w:t>
      </w:r>
      <w:r>
        <w:t xml:space="preserve"> {{field-on:Bible}}</w:t>
      </w:r>
      <w:r>
        <w:t xml:space="preserve">One dwelling in heavens will laugh at them, and Lord will mock them.</w:t>
      </w:r>
      <w:r>
        <w:t xml:space="preserve">{{field-off:Bible}}</w:t>
      </w:r>
    </w:p>
    <w:p>
      <w:r>
        <w:rPr>
          <w:sz w:val="18"/>
          <w:color w:val="777777"/>
        </w:rPr>
        <w:t xml:space="preserve">[[@Bible:Psalms 2:5]] </w:t>
      </w:r>
      <w:r>
        <w:rPr>
          <w:b/>
        </w:rPr>
        <w:t xml:space="preserve">5 </w:t>
      </w:r>
      <w:r>
        <w:t xml:space="preserve"> {{field-on:Bible}}</w:t>
      </w:r>
      <w:r>
        <w:t xml:space="preserve">Then he will speak to them in his wrath and trouble them in his anger.</w:t>
      </w:r>
      <w:r>
        <w:t xml:space="preserve">{{field-off:Bible}}</w:t>
      </w:r>
    </w:p>
    <w:p>
      <w:r>
        <w:rPr>
          <w:sz w:val="18"/>
          <w:color w:val="777777"/>
        </w:rPr>
        <w:t xml:space="preserve">[[@Bible:Psalms 2:6]] </w:t>
      </w:r>
      <w:r>
        <w:rPr>
          <w:b/>
        </w:rPr>
        <w:t xml:space="preserve">6 </w:t>
      </w:r>
      <w:r>
        <w:t xml:space="preserve"> {{field-on:Bible}}</w:t>
      </w:r>
      <w:r>
        <w:t xml:space="preserve">But I was set as king by him upon Sion, his holy mountain,</w:t>
      </w:r>
      <w:r>
        <w:t xml:space="preserve">{{field-off:Bible}}</w:t>
      </w:r>
    </w:p>
    <w:p>
      <w:r>
        <w:rPr>
          <w:sz w:val="18"/>
          <w:color w:val="777777"/>
        </w:rPr>
        <w:t xml:space="preserve">[[@Bible:Psalms 2:7]] </w:t>
      </w:r>
      <w:r>
        <w:rPr>
          <w:b/>
        </w:rPr>
        <w:t xml:space="preserve">7 </w:t>
      </w:r>
      <w:r>
        <w:t xml:space="preserve"> {{field-on:Bible}}</w:t>
      </w:r>
      <w:r>
        <w:t xml:space="preserve">declaring decree of Lord. Lord said to me, You are my son; today I have begotten you.</w:t>
      </w:r>
      <w:r>
        <w:t xml:space="preserve">{{field-off:Bible}}</w:t>
      </w:r>
    </w:p>
    <w:p>
      <w:r>
        <w:rPr>
          <w:sz w:val="18"/>
          <w:color w:val="777777"/>
        </w:rPr>
        <w:t xml:space="preserve">[[@Bible:Psalms 2:8]] </w:t>
      </w:r>
      <w:r>
        <w:rPr>
          <w:b/>
        </w:rPr>
        <w:t xml:space="preserve">8 </w:t>
      </w:r>
      <w:r>
        <w:t xml:space="preserve"> {{field-on:Bible}}</w:t>
      </w:r>
      <w:r>
        <w:t xml:space="preserve">Ask from me, and I will give nations as your inheritance and ends of earth as your possession.</w:t>
      </w:r>
      <w:r>
        <w:t xml:space="preserve">{{field-off:Bible}}</w:t>
      </w:r>
    </w:p>
    <w:p>
      <w:r>
        <w:rPr>
          <w:sz w:val="18"/>
          <w:color w:val="777777"/>
        </w:rPr>
        <w:t xml:space="preserve">[[@Bible:Psalms 2:9]] </w:t>
      </w:r>
      <w:r>
        <w:rPr>
          <w:b/>
        </w:rPr>
        <w:t xml:space="preserve">9 </w:t>
      </w:r>
      <w:r>
        <w:t xml:space="preserve"> {{field-on:Bible}}</w:t>
      </w:r>
      <w:r>
        <w:t xml:space="preserve">You will shepherd them with iron rod; like potter's vessel you will shatter them.</w:t>
      </w:r>
      <w:r>
        <w:rPr>
          <w:rStyle w:val="FootnoteReference"/>
        </w:rPr>
        <w:footnoteReference w:id="6810"/>
      </w:r>
      <w:r>
        <w:rPr>
          <w:rStyle w:val="FootnoteReference"/>
        </w:rPr>
        <w:footnoteReference w:id="6811"/>
      </w:r>
      <w:r>
        <w:t xml:space="preserve">{{field-off:Bible}}</w:t>
      </w:r>
    </w:p>
    <w:p>
      <w:r>
        <w:rPr>
          <w:sz w:val="18"/>
          <w:color w:val="777777"/>
        </w:rPr>
        <w:t xml:space="preserve">[[@Bible:Psalms 2:10]] </w:t>
      </w:r>
      <w:r>
        <w:rPr>
          <w:b/>
        </w:rPr>
        <w:t xml:space="preserve">10 </w:t>
      </w:r>
      <w:r>
        <w:t xml:space="preserve"> {{field-on:Bible}}</w:t>
      </w:r>
      <w:r>
        <w:t xml:space="preserve">And now, kings, understand; be instructed, all judging earth.</w:t>
      </w:r>
      <w:r>
        <w:t xml:space="preserve">{{field-off:Bible}}</w:t>
      </w:r>
    </w:p>
    <w:p>
      <w:r>
        <w:rPr>
          <w:sz w:val="18"/>
          <w:color w:val="777777"/>
        </w:rPr>
        <w:t xml:space="preserve">[[@Bible:Psalms 2:11]] </w:t>
      </w:r>
      <w:r>
        <w:rPr>
          <w:b/>
        </w:rPr>
        <w:t xml:space="preserve">11 </w:t>
      </w:r>
      <w:r>
        <w:t xml:space="preserve"> {{field-on:Bible}}</w:t>
      </w:r>
      <w:r>
        <w:t xml:space="preserve">Serve Lord in fear and rejoice in him with trembling.</w:t>
      </w:r>
      <w:r>
        <w:t xml:space="preserve">{{field-off:Bible}}</w:t>
      </w:r>
    </w:p>
    <w:p>
      <w:r>
        <w:rPr>
          <w:sz w:val="18"/>
          <w:color w:val="777777"/>
        </w:rPr>
        <w:t xml:space="preserve">[[@Bible:Psalms 2:12]] </w:t>
      </w:r>
      <w:r>
        <w:rPr>
          <w:b/>
        </w:rPr>
        <w:t xml:space="preserve">12 </w:t>
      </w:r>
      <w:r>
        <w:t xml:space="preserve"> {{field-on:Bible}}</w:t>
      </w:r>
      <w:r>
        <w:t xml:space="preserve">Take hold of instruction lest Lord be angered and you perish from righteous way when his wrath is quickly kindled. Blessed all who trust in him.</w:t>
      </w:r>
      <w:r>
        <w:rPr>
          <w:rStyle w:val="FootnoteReference"/>
        </w:rPr>
        <w:footnoteReference w:id="6812"/>
      </w:r>
      <w:r>
        <w:rPr>
          <w:rStyle w:val="FootnoteReference"/>
        </w:rPr>
        <w:footnoteReference w:id="6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[[@Bible:Psalms 3:1]] </w:t>
      </w:r>
      <w:r>
        <w:rPr>
          <w:b/>
        </w:rPr>
        <w:t xml:space="preserve">1 </w:t>
      </w:r>
      <w:r>
        <w:t xml:space="preserve"> {{field-on:Bible}}</w:t>
      </w:r>
      <w:r>
        <w:t xml:space="preserve">Psalm of David</w:t>
      </w:r>
      <w:r>
        <w:rPr>
          <w:rStyle w:val="FootnoteReference"/>
        </w:rPr>
        <w:footnoteReference w:id="6814"/>
      </w:r>
      <w:r>
        <w:t xml:space="preserve">, when he fled from face of Absalom his son.</w:t>
      </w:r>
      <w:r>
        <w:t xml:space="preserve">{{field-off:Bible}}</w:t>
      </w:r>
    </w:p>
    <w:p>
      <w:r>
        <w:rPr>
          <w:sz w:val="18"/>
          <w:color w:val="777777"/>
        </w:rPr>
        <w:t xml:space="preserve">[[@Bible:Psalms 3:2]] </w:t>
      </w:r>
      <w:r>
        <w:rPr>
          <w:b/>
        </w:rPr>
        <w:t xml:space="preserve">2 </w:t>
      </w:r>
      <w:r>
        <w:t xml:space="preserve"> {{field-on:Bible}}</w:t>
      </w:r>
      <w:r>
        <w:t xml:space="preserve">Lord, why were those afflicting me multiplied? Many rise up against me.</w:t>
      </w:r>
      <w:r>
        <w:t xml:space="preserve">{{field-off:Bible}}</w:t>
      </w:r>
    </w:p>
    <w:p>
      <w:r>
        <w:rPr>
          <w:sz w:val="18"/>
          <w:color w:val="777777"/>
        </w:rPr>
        <w:t xml:space="preserve">[[@Bible:Psalms 3:3]] </w:t>
      </w:r>
      <w:r>
        <w:rPr>
          <w:b/>
        </w:rPr>
        <w:t xml:space="preserve">3 </w:t>
      </w:r>
      <w:r>
        <w:t xml:space="preserve"> {{field-on:Bible}}</w:t>
      </w:r>
      <w:r>
        <w:t xml:space="preserve">Many say to my soul, There is no salvation for him in his God. Interlude.</w:t>
      </w:r>
      <w:r>
        <w:rPr>
          <w:rStyle w:val="FootnoteReference"/>
        </w:rPr>
        <w:footnoteReference w:id="6815"/>
      </w:r>
      <w:r>
        <w:t xml:space="preserve">{{field-off:Bible}}</w:t>
      </w:r>
    </w:p>
    <w:p>
      <w:r>
        <w:rPr>
          <w:sz w:val="18"/>
          <w:color w:val="777777"/>
        </w:rPr>
        <w:t xml:space="preserve">[[@Bible:Psalms 3:4]] </w:t>
      </w:r>
      <w:r>
        <w:rPr>
          <w:b/>
        </w:rPr>
        <w:t xml:space="preserve">4 </w:t>
      </w:r>
      <w:r>
        <w:t xml:space="preserve"> {{field-on:Bible}}</w:t>
      </w:r>
      <w:r>
        <w:t xml:space="preserve">But you, Lord, are my defender, my glory, and one lifting my head.</w:t>
      </w:r>
      <w:r>
        <w:t xml:space="preserve">{{field-off:Bible}}</w:t>
      </w:r>
    </w:p>
    <w:p>
      <w:r>
        <w:rPr>
          <w:sz w:val="18"/>
          <w:color w:val="777777"/>
        </w:rPr>
        <w:t xml:space="preserve">[[@Bible:Psalms 3:5]] </w:t>
      </w:r>
      <w:r>
        <w:rPr>
          <w:b/>
        </w:rPr>
        <w:t xml:space="preserve">5 </w:t>
      </w:r>
      <w:r>
        <w:t xml:space="preserve"> {{field-on:Bible}}</w:t>
      </w:r>
      <w:r>
        <w:t xml:space="preserve">With my voice I cried to Lord, and he heard me from his holy mountain. Interlude.</w:t>
      </w:r>
      <w:r>
        <w:t xml:space="preserve">{{field-off:Bible}}</w:t>
      </w:r>
    </w:p>
    <w:p>
      <w:r>
        <w:rPr>
          <w:sz w:val="18"/>
          <w:color w:val="777777"/>
        </w:rPr>
        <w:t xml:space="preserve">[[@Bible:Psalms 3:6]] </w:t>
      </w:r>
      <w:r>
        <w:rPr>
          <w:b/>
        </w:rPr>
        <w:t xml:space="preserve">6 </w:t>
      </w:r>
      <w:r>
        <w:t xml:space="preserve"> {{field-on:Bible}}</w:t>
      </w:r>
      <w:r>
        <w:t xml:space="preserve">I lay down and slept; I awoke, because Lord will help me.</w:t>
      </w:r>
      <w:r>
        <w:t xml:space="preserve">{{field-off:Bible}}</w:t>
      </w:r>
    </w:p>
    <w:p>
      <w:r>
        <w:rPr>
          <w:sz w:val="18"/>
          <w:color w:val="777777"/>
        </w:rPr>
        <w:t xml:space="preserve">[[@Bible:Psalms 3:7]] </w:t>
      </w:r>
      <w:r>
        <w:rPr>
          <w:b/>
        </w:rPr>
        <w:t xml:space="preserve">7 </w:t>
      </w:r>
      <w:r>
        <w:t xml:space="preserve"> {{field-on:Bible}}</w:t>
      </w:r>
      <w:r>
        <w:t xml:space="preserve">I will not fear from myriads of people those surrounding and attacking me.</w:t>
      </w:r>
      <w:r>
        <w:t xml:space="preserve">{{field-off:Bible}}</w:t>
      </w:r>
    </w:p>
    <w:p>
      <w:r>
        <w:rPr>
          <w:sz w:val="18"/>
          <w:color w:val="777777"/>
        </w:rPr>
        <w:t xml:space="preserve">[[@Bible:Psalms 3:8]] </w:t>
      </w:r>
      <w:r>
        <w:rPr>
          <w:b/>
        </w:rPr>
        <w:t xml:space="preserve">8 </w:t>
      </w:r>
      <w:r>
        <w:t xml:space="preserve"> {{field-on:Bible}}</w:t>
      </w:r>
      <w:r>
        <w:t xml:space="preserve">Rise up, Lord; save me, my God, because you struck all who hate me for nothing; teeth of sinners you shattered.</w:t>
      </w:r>
      <w:r>
        <w:t xml:space="preserve">{{field-off:Bible}}</w:t>
      </w:r>
    </w:p>
    <w:p>
      <w:r>
        <w:rPr>
          <w:sz w:val="18"/>
          <w:color w:val="777777"/>
        </w:rPr>
        <w:t xml:space="preserve">[[@Bible:Psalms 3:9]] </w:t>
      </w:r>
      <w:r>
        <w:rPr>
          <w:b/>
        </w:rPr>
        <w:t xml:space="preserve">9 </w:t>
      </w:r>
      <w:r>
        <w:t xml:space="preserve"> {{field-on:Bible}}</w:t>
      </w:r>
      <w:r>
        <w:t xml:space="preserve">Salvation belongs to Lord, and your blessing upon your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[[@Bible:Psalms 4:1]] </w:t>
      </w:r>
      <w:r>
        <w:rPr>
          <w:b/>
        </w:rPr>
        <w:t xml:space="preserve">1 </w:t>
      </w:r>
      <w:r>
        <w:t xml:space="preserve"> {{field-on:Bible}}</w:t>
      </w:r>
      <w:r>
        <w:t xml:space="preserve">For end. In psalms. Song of David</w:t>
      </w:r>
      <w:r>
        <w:rPr>
          <w:rStyle w:val="FootnoteReference"/>
        </w:rPr>
        <w:footnoteReference w:id="6816"/>
      </w:r>
      <w:r>
        <w:t xml:space="preserve">.</w:t>
      </w:r>
      <w:r>
        <w:t xml:space="preserve">{{field-off:Bible}}</w:t>
      </w:r>
    </w:p>
    <w:p>
      <w:r>
        <w:rPr>
          <w:sz w:val="18"/>
          <w:color w:val="777777"/>
        </w:rPr>
        <w:t xml:space="preserve">[[@Bible:Psalms 4:2]] </w:t>
      </w:r>
      <w:r>
        <w:rPr>
          <w:b/>
        </w:rPr>
        <w:t xml:space="preserve">2 </w:t>
      </w:r>
      <w:r>
        <w:t xml:space="preserve"> {{field-on:Bible}}</w:t>
      </w:r>
      <w:r>
        <w:t xml:space="preserve">When I call, God of my righteousness heard me; in affliction you widened space for me. Have pity on me and hear my prayer.</w:t>
      </w:r>
      <w:r>
        <w:t xml:space="preserve">{{field-off:Bible}}</w:t>
      </w:r>
    </w:p>
    <w:p>
      <w:r>
        <w:rPr>
          <w:sz w:val="18"/>
          <w:color w:val="777777"/>
        </w:rPr>
        <w:t xml:space="preserve">[[@Bible:Psalms 4:3]] </w:t>
      </w:r>
      <w:r>
        <w:rPr>
          <w:b/>
        </w:rPr>
        <w:t xml:space="preserve">3 </w:t>
      </w:r>
      <w:r>
        <w:t xml:space="preserve"> {{field-on:Bible}}</w:t>
      </w:r>
      <w:r>
        <w:t xml:space="preserve">Sons of men, until when heavy-hearted? Why do you love vanity and seek lie? Interlude.</w:t>
      </w:r>
      <w:r>
        <w:rPr>
          <w:rStyle w:val="FootnoteReference"/>
        </w:rPr>
        <w:footnoteReference w:id="6817"/>
      </w:r>
      <w:r>
        <w:t xml:space="preserve">{{field-off:Bible}}</w:t>
      </w:r>
    </w:p>
    <w:p>
      <w:r>
        <w:rPr>
          <w:sz w:val="18"/>
          <w:color w:val="777777"/>
        </w:rPr>
        <w:t xml:space="preserve">[[@Bible:Psalms 4:4]] </w:t>
      </w:r>
      <w:r>
        <w:rPr>
          <w:b/>
        </w:rPr>
        <w:t xml:space="preserve">4 </w:t>
      </w:r>
      <w:r>
        <w:t xml:space="preserve"> {{field-on:Bible}}</w:t>
      </w:r>
      <w:r>
        <w:t xml:space="preserve">And know that Lord made his holy one wondrous; Lord will hear me when I cry to him.</w:t>
      </w:r>
      <w:r>
        <w:t xml:space="preserve">{{field-off:Bible}}</w:t>
      </w:r>
    </w:p>
    <w:p>
      <w:r>
        <w:rPr>
          <w:sz w:val="18"/>
          <w:color w:val="777777"/>
        </w:rPr>
        <w:t xml:space="preserve">[[@Bible:Psalms 4:5]] </w:t>
      </w:r>
      <w:r>
        <w:rPr>
          <w:b/>
        </w:rPr>
        <w:t xml:space="preserve">5 </w:t>
      </w:r>
      <w:r>
        <w:t xml:space="preserve"> {{field-on:Bible}}</w:t>
      </w:r>
      <w:r>
        <w:t xml:space="preserve">Be angry and do not sin; say within your hearts, and upon your beds be pierced through. Interlude.</w:t>
      </w:r>
      <w:r>
        <w:t xml:space="preserve">{{field-off:Bible}}</w:t>
      </w:r>
    </w:p>
    <w:p>
      <w:r>
        <w:rPr>
          <w:sz w:val="18"/>
          <w:color w:val="777777"/>
        </w:rPr>
        <w:t xml:space="preserve">[[@Bible:Psalms 4:6]] </w:t>
      </w:r>
      <w:r>
        <w:rPr>
          <w:b/>
        </w:rPr>
        <w:t xml:space="preserve">6 </w:t>
      </w:r>
      <w:r>
        <w:t xml:space="preserve"> {{field-on:Bible}}</w:t>
      </w:r>
      <w:r>
        <w:t xml:space="preserve">Offer a sacrifice of righteousness and hope upon Lord.</w:t>
      </w:r>
      <w:r>
        <w:t xml:space="preserve">{{field-off:Bible}}</w:t>
      </w:r>
    </w:p>
    <w:p>
      <w:r>
        <w:rPr>
          <w:sz w:val="18"/>
          <w:color w:val="777777"/>
        </w:rPr>
        <w:t xml:space="preserve">[[@Bible:Psalms 4:7]] </w:t>
      </w:r>
      <w:r>
        <w:rPr>
          <w:b/>
        </w:rPr>
        <w:t xml:space="preserve">7 </w:t>
      </w:r>
      <w:r>
        <w:t xml:space="preserve"> {{field-on:Bible}}</w:t>
      </w:r>
      <w:r>
        <w:t xml:space="preserve">Many say, Who will show us good things? Light of your face, Lord, was marked upon us.</w:t>
      </w:r>
      <w:r>
        <w:t xml:space="preserve">{{field-off:Bible}}</w:t>
      </w:r>
    </w:p>
    <w:p>
      <w:r>
        <w:rPr>
          <w:sz w:val="18"/>
          <w:color w:val="777777"/>
        </w:rPr>
        <w:t xml:space="preserve">[[@Bible:Psalms 4:8]] </w:t>
      </w:r>
      <w:r>
        <w:rPr>
          <w:b/>
        </w:rPr>
        <w:t xml:space="preserve">8 </w:t>
      </w:r>
      <w:r>
        <w:t xml:space="preserve"> {{field-on:Bible}}</w:t>
      </w:r>
      <w:r>
        <w:t xml:space="preserve">You gave gladness into my heart, from season when their grain and wine and oil were multiplied.</w:t>
      </w:r>
      <w:r>
        <w:t xml:space="preserve">{{field-off:Bible}}</w:t>
      </w:r>
    </w:p>
    <w:p>
      <w:r>
        <w:rPr>
          <w:sz w:val="18"/>
          <w:color w:val="777777"/>
        </w:rPr>
        <w:t xml:space="preserve">[[@Bible:Psalms 4:9]] </w:t>
      </w:r>
      <w:r>
        <w:rPr>
          <w:b/>
        </w:rPr>
        <w:t xml:space="preserve">9 </w:t>
      </w:r>
      <w:r>
        <w:t xml:space="preserve"> {{field-on:Bible}}</w:t>
      </w:r>
      <w:r>
        <w:t xml:space="preserve">In peace, at same time, I will lie down and sleep, because you, Lord, alone settled me in hope.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[[@Bible:Psalms 5:1]] </w:t>
      </w:r>
      <w:r>
        <w:rPr>
          <w:b/>
        </w:rPr>
        <w:t xml:space="preserve">1 </w:t>
      </w:r>
      <w:r>
        <w:t xml:space="preserve"> {{field-on:Bible}}</w:t>
      </w:r>
      <w:r>
        <w:t xml:space="preserve">For end. Concerning her who inherits. Psalm of David</w:t>
      </w:r>
      <w:r>
        <w:rPr>
          <w:rStyle w:val="FootnoteReference"/>
        </w:rPr>
        <w:footnoteReference w:id="6819"/>
      </w:r>
      <w:r>
        <w:t xml:space="preserve">.</w:t>
      </w:r>
      <w:r>
        <w:t xml:space="preserve">{{field-off:Bible}}</w:t>
      </w:r>
    </w:p>
    <w:p>
      <w:r>
        <w:rPr>
          <w:sz w:val="18"/>
          <w:color w:val="777777"/>
        </w:rPr>
        <w:t xml:space="preserve">[[@Bible:Psalms 5:2]] </w:t>
      </w:r>
      <w:r>
        <w:rPr>
          <w:b/>
        </w:rPr>
        <w:t xml:space="preserve">2 </w:t>
      </w:r>
      <w:r>
        <w:t xml:space="preserve"> {{field-on:Bible}}</w:t>
      </w:r>
      <w:r>
        <w:t xml:space="preserve">Give ear to my words, Lord; understand my cry.</w:t>
      </w:r>
      <w:r>
        <w:rPr>
          <w:rStyle w:val="FootnoteReference"/>
        </w:rPr>
        <w:footnoteReference w:id="6820"/>
      </w:r>
      <w:r>
        <w:t xml:space="preserve">{{field-off:Bible}}</w:t>
      </w:r>
    </w:p>
    <w:p>
      <w:r>
        <w:rPr>
          <w:sz w:val="18"/>
          <w:color w:val="777777"/>
        </w:rPr>
        <w:t xml:space="preserve">[[@Bible:Psalms 5:3]] </w:t>
      </w:r>
      <w:r>
        <w:rPr>
          <w:b/>
        </w:rPr>
        <w:t xml:space="preserve">3 </w:t>
      </w:r>
      <w:r>
        <w:t xml:space="preserve"> {{field-on:Bible}}</w:t>
      </w:r>
      <w:r>
        <w:t xml:space="preserve">Attend to voice of my petition, my King and my God, because to you I will pray, Lord.</w:t>
      </w:r>
      <w:r>
        <w:t xml:space="preserve">{{field-off:Bible}}</w:t>
      </w:r>
    </w:p>
    <w:p>
      <w:r>
        <w:rPr>
          <w:sz w:val="18"/>
          <w:color w:val="777777"/>
        </w:rPr>
        <w:t xml:space="preserve">[[@Bible:Psalms 5:4]] </w:t>
      </w:r>
      <w:r>
        <w:rPr>
          <w:b/>
        </w:rPr>
        <w:t xml:space="preserve">4 </w:t>
      </w:r>
      <w:r>
        <w:t xml:space="preserve"> {{field-on:Bible}}</w:t>
      </w:r>
      <w:r>
        <w:t xml:space="preserve">In morning you will hear my voice; in morning I will stand before you and keep watch.</w:t>
      </w:r>
      <w:r>
        <w:t xml:space="preserve">{{field-off:Bible}}</w:t>
      </w:r>
    </w:p>
    <w:p>
      <w:r>
        <w:rPr>
          <w:sz w:val="18"/>
          <w:color w:val="777777"/>
        </w:rPr>
        <w:t xml:space="preserve">[[@Bible:Psalms 5:5]] </w:t>
      </w:r>
      <w:r>
        <w:rPr>
          <w:b/>
        </w:rPr>
        <w:t xml:space="preserve">5 </w:t>
      </w:r>
      <w:r>
        <w:t xml:space="preserve"> {{field-on:Bible}}</w:t>
      </w:r>
      <w:r>
        <w:t xml:space="preserve">For you are not God willing lawlessness, nor will one doing evil dwell with you.</w:t>
      </w:r>
      <w:r>
        <w:t xml:space="preserve">{{field-off:Bible}}</w:t>
      </w:r>
    </w:p>
    <w:p>
      <w:r>
        <w:rPr>
          <w:sz w:val="18"/>
          <w:color w:val="777777"/>
        </w:rPr>
        <w:t xml:space="preserve">[[@Bible:Psalms 5:6]] </w:t>
      </w:r>
      <w:r>
        <w:rPr>
          <w:b/>
        </w:rPr>
        <w:t xml:space="preserve">6 </w:t>
      </w:r>
      <w:r>
        <w:t xml:space="preserve"> {{field-on:Bible}}</w:t>
      </w:r>
      <w:r>
        <w:t xml:space="preserve">Lawless men will not remain before your eyes; you hated all working lawlessness.</w:t>
      </w:r>
      <w:r>
        <w:t xml:space="preserve">{{field-off:Bible}}</w:t>
      </w:r>
    </w:p>
    <w:p>
      <w:r>
        <w:rPr>
          <w:sz w:val="18"/>
          <w:color w:val="777777"/>
        </w:rPr>
        <w:t xml:space="preserve">[[@Bible:Psalms 5:7]] </w:t>
      </w:r>
      <w:r>
        <w:rPr>
          <w:b/>
        </w:rPr>
        <w:t xml:space="preserve">7 </w:t>
      </w:r>
      <w:r>
        <w:t xml:space="preserve"> {{field-on:Bible}}</w:t>
      </w:r>
      <w:r>
        <w:t xml:space="preserve">You will destroy all speaking lie; man of bloods and deceit Lord abhors.</w:t>
      </w:r>
      <w:r>
        <w:t xml:space="preserve">{{field-off:Bible}}</w:t>
      </w:r>
    </w:p>
    <w:p>
      <w:r>
        <w:rPr>
          <w:sz w:val="18"/>
          <w:color w:val="777777"/>
        </w:rPr>
        <w:t xml:space="preserve">[[@Bible:Psalms 5:8]] </w:t>
      </w:r>
      <w:r>
        <w:rPr>
          <w:b/>
        </w:rPr>
        <w:t xml:space="preserve">8 </w:t>
      </w:r>
      <w:r>
        <w:t xml:space="preserve"> {{field-on:Bible}}</w:t>
      </w:r>
      <w:r>
        <w:t xml:space="preserve">But I, in multitude of your mercy, will enter into your house; I will worship toward your holy temple in your fear.</w:t>
      </w:r>
      <w:r>
        <w:t xml:space="preserve">{{field-off:Bible}}</w:t>
      </w:r>
    </w:p>
    <w:p>
      <w:r>
        <w:rPr>
          <w:sz w:val="18"/>
          <w:color w:val="777777"/>
        </w:rPr>
        <w:t xml:space="preserve">[[@Bible:Psalms 5:9]] </w:t>
      </w:r>
      <w:r>
        <w:rPr>
          <w:b/>
        </w:rPr>
        <w:t xml:space="preserve">9 </w:t>
      </w:r>
      <w:r>
        <w:t xml:space="preserve"> {{field-on:Bible}}</w:t>
      </w:r>
      <w:r>
        <w:t xml:space="preserve">Lord, lead me in your righteousness because of my enemies; make your way straight before me.</w:t>
      </w:r>
      <w:r>
        <w:t xml:space="preserve">{{field-off:Bible}}</w:t>
      </w:r>
    </w:p>
    <w:p>
      <w:r>
        <w:rPr>
          <w:sz w:val="18"/>
          <w:color w:val="777777"/>
        </w:rPr>
        <w:t xml:space="preserve">[[@Bible:Psalms 5:10]] </w:t>
      </w:r>
      <w:r>
        <w:rPr>
          <w:b/>
        </w:rPr>
        <w:t xml:space="preserve">10 </w:t>
      </w:r>
      <w:r>
        <w:t xml:space="preserve"> {{field-on:Bible}}</w:t>
      </w:r>
      <w:r>
        <w:t xml:space="preserve">Because there is no truth in their mouth; their heart is vain; their throat open grave; with their tongues they dealt deceitfully.</w:t>
      </w:r>
      <w:r>
        <w:t xml:space="preserve">{{field-off:Bible}}</w:t>
      </w:r>
    </w:p>
    <w:p>
      <w:r>
        <w:rPr>
          <w:sz w:val="18"/>
          <w:color w:val="777777"/>
        </w:rPr>
        <w:t xml:space="preserve">[[@Bible:Psalms 5:11]] </w:t>
      </w:r>
      <w:r>
        <w:rPr>
          <w:b/>
        </w:rPr>
        <w:t xml:space="preserve">11 </w:t>
      </w:r>
      <w:r>
        <w:t xml:space="preserve"> {{field-on:Bible}}</w:t>
      </w:r>
      <w:r>
        <w:t xml:space="preserve">Judge them, God; let them fall from their counsels. According to multitude of their ungodliness cast them out, because they embittered you, Lord.</w:t>
      </w:r>
      <w:r>
        <w:rPr>
          <w:rStyle w:val="FootnoteReference"/>
        </w:rPr>
        <w:footnoteReference w:id="6821"/>
      </w:r>
      <w:r>
        <w:t xml:space="preserve">{{field-off:Bible}}</w:t>
      </w:r>
    </w:p>
    <w:p>
      <w:r>
        <w:rPr>
          <w:sz w:val="18"/>
          <w:color w:val="777777"/>
        </w:rPr>
        <w:t xml:space="preserve">[[@Bible:Psalms 5:12]] </w:t>
      </w:r>
      <w:r>
        <w:rPr>
          <w:b/>
        </w:rPr>
        <w:t xml:space="preserve">12 </w:t>
      </w:r>
      <w:r>
        <w:t xml:space="preserve"> {{field-on:Bible}}</w:t>
      </w:r>
      <w:r>
        <w:t xml:space="preserve">And let all hoping in you be glad; into age they will rejoice, and you will dwell among them; and all loving your name will boast in you.</w:t>
      </w:r>
      <w:r>
        <w:t xml:space="preserve">{{field-off:Bible}}</w:t>
      </w:r>
    </w:p>
    <w:p>
      <w:r>
        <w:rPr>
          <w:sz w:val="18"/>
          <w:color w:val="777777"/>
        </w:rPr>
        <w:t xml:space="preserve">[[@Bible:Psalms 5:13]] </w:t>
      </w:r>
      <w:r>
        <w:rPr>
          <w:b/>
        </w:rPr>
        <w:t xml:space="preserve">13 </w:t>
      </w:r>
      <w:r>
        <w:t xml:space="preserve"> {{field-on:Bible}}</w:t>
      </w:r>
      <w:r>
        <w:t xml:space="preserve">Because you will bless righteous man, Lord; as with weapon of favor you crowned us.</w:t>
      </w:r>
      <w:r>
        <w:rPr>
          <w:rStyle w:val="FootnoteReference"/>
        </w:rPr>
        <w:footnoteReference w:id="68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[[@Bible:Psalms 6:1]] </w:t>
      </w:r>
      <w:r>
        <w:rPr>
          <w:b/>
        </w:rPr>
        <w:t xml:space="preserve">1 </w:t>
      </w:r>
      <w:r>
        <w:t xml:space="preserve"> {{field-on:Bible}}</w:t>
      </w:r>
      <w:r>
        <w:t xml:space="preserve">For end. In hymns. Concerning eighth. Psalm of David</w:t>
      </w:r>
      <w:r>
        <w:rPr>
          <w:rStyle w:val="FootnoteReference"/>
        </w:rPr>
        <w:footnoteReference w:id="6823"/>
      </w:r>
      <w:r>
        <w:t xml:space="preserve">.</w:t>
      </w:r>
      <w:r>
        <w:t xml:space="preserve">{{field-off:Bible}}</w:t>
      </w:r>
    </w:p>
    <w:p>
      <w:r>
        <w:rPr>
          <w:sz w:val="18"/>
          <w:color w:val="777777"/>
        </w:rPr>
        <w:t xml:space="preserve">[[@Bible:Psalms 6:2]] </w:t>
      </w:r>
      <w:r>
        <w:rPr>
          <w:b/>
        </w:rPr>
        <w:t xml:space="preserve">2 </w:t>
      </w:r>
      <w:r>
        <w:t xml:space="preserve"> {{field-on:Bible}}</w:t>
      </w:r>
      <w:r>
        <w:t xml:space="preserve">Lord, do not reprove me in your fury, nor discipline me in your anger.</w:t>
      </w:r>
      <w:r>
        <w:t xml:space="preserve">{{field-off:Bible}}</w:t>
      </w:r>
    </w:p>
    <w:p>
      <w:r>
        <w:rPr>
          <w:sz w:val="18"/>
          <w:color w:val="777777"/>
        </w:rPr>
        <w:t xml:space="preserve">[[@Bible:Psalms 6:3]] </w:t>
      </w:r>
      <w:r>
        <w:rPr>
          <w:b/>
        </w:rPr>
        <w:t xml:space="preserve">3 </w:t>
      </w:r>
      <w:r>
        <w:t xml:space="preserve"> {{field-on:Bible}}</w:t>
      </w:r>
      <w:r>
        <w:t xml:space="preserve">Have mercy on me, Lord, because I am weak. Heal me, Lord, because my bones were troubled.</w:t>
      </w:r>
      <w:r>
        <w:t xml:space="preserve">{{field-off:Bible}}</w:t>
      </w:r>
    </w:p>
    <w:p>
      <w:r>
        <w:rPr>
          <w:sz w:val="18"/>
          <w:color w:val="777777"/>
        </w:rPr>
        <w:t xml:space="preserve">[[@Bible:Psalms 6:4]] </w:t>
      </w:r>
      <w:r>
        <w:rPr>
          <w:b/>
        </w:rPr>
        <w:t xml:space="preserve">4 </w:t>
      </w:r>
      <w:r>
        <w:t xml:space="preserve"> {{field-on:Bible}}</w:t>
      </w:r>
      <w:r>
        <w:t xml:space="preserve">And my soul was greatly troubled. And you, Lord, until when?</w:t>
      </w:r>
      <w:r>
        <w:t xml:space="preserve">{{field-off:Bible}}</w:t>
      </w:r>
    </w:p>
    <w:p>
      <w:r>
        <w:rPr>
          <w:sz w:val="18"/>
          <w:color w:val="777777"/>
        </w:rPr>
        <w:t xml:space="preserve">[[@Bible:Psalms 6:5]] </w:t>
      </w:r>
      <w:r>
        <w:rPr>
          <w:b/>
        </w:rPr>
        <w:t xml:space="preserve">5 </w:t>
      </w:r>
      <w:r>
        <w:t xml:space="preserve"> {{field-on:Bible}}</w:t>
      </w:r>
      <w:r>
        <w:t xml:space="preserve">Turn back, Lord; rescue my soul. Save me because of your mercy.</w:t>
      </w:r>
      <w:r>
        <w:t xml:space="preserve">{{field-off:Bible}}</w:t>
      </w:r>
    </w:p>
    <w:p>
      <w:r>
        <w:rPr>
          <w:sz w:val="18"/>
          <w:color w:val="777777"/>
        </w:rPr>
        <w:t xml:space="preserve">[[@Bible:Psalms 6:6]] </w:t>
      </w:r>
      <w:r>
        <w:rPr>
          <w:b/>
        </w:rPr>
        <w:t xml:space="preserve">6 </w:t>
      </w:r>
      <w:r>
        <w:t xml:space="preserve"> {{field-on:Bible}}</w:t>
      </w:r>
      <w:r>
        <w:t xml:space="preserve">Because in death there is none remembering you; and in Hades who will confess to you?</w:t>
      </w:r>
      <w:r>
        <w:t xml:space="preserve">{{field-off:Bible}}</w:t>
      </w:r>
    </w:p>
    <w:p>
      <w:r>
        <w:rPr>
          <w:sz w:val="18"/>
          <w:color w:val="777777"/>
        </w:rPr>
        <w:t xml:space="preserve">[[@Bible:Psalms 6:7]] </w:t>
      </w:r>
      <w:r>
        <w:rPr>
          <w:b/>
        </w:rPr>
        <w:t xml:space="preserve">7 </w:t>
      </w:r>
      <w:r>
        <w:t xml:space="preserve"> {{field-on:Bible}}</w:t>
      </w:r>
      <w:r>
        <w:t xml:space="preserve">I toiled in my groaning; every night I will wash my bed, with my tears I will soak my couch.</w:t>
      </w:r>
      <w:r>
        <w:rPr>
          <w:rStyle w:val="FootnoteReference"/>
        </w:rPr>
        <w:footnoteReference w:id="6824"/>
      </w:r>
      <w:r>
        <w:t xml:space="preserve">{{field-off:Bible}}</w:t>
      </w:r>
    </w:p>
    <w:p>
      <w:r>
        <w:rPr>
          <w:sz w:val="18"/>
          <w:color w:val="777777"/>
        </w:rPr>
        <w:t xml:space="preserve">[[@Bible:Psalms 6:8]] </w:t>
      </w:r>
      <w:r>
        <w:rPr>
          <w:b/>
        </w:rPr>
        <w:t xml:space="preserve">8 </w:t>
      </w:r>
      <w:r>
        <w:t xml:space="preserve"> {{field-on:Bible}}</w:t>
      </w:r>
      <w:r>
        <w:t xml:space="preserve">My eye was troubled from anger; I grew old among all my enemies.</w:t>
      </w:r>
      <w:r>
        <w:t xml:space="preserve">{{field-off:Bible}}</w:t>
      </w:r>
    </w:p>
    <w:p>
      <w:r>
        <w:rPr>
          <w:sz w:val="18"/>
          <w:color w:val="777777"/>
        </w:rPr>
        <w:t xml:space="preserve">[[@Bible:Psalms 6:9]] </w:t>
      </w:r>
      <w:r>
        <w:rPr>
          <w:b/>
        </w:rPr>
        <w:t xml:space="preserve">9 </w:t>
      </w:r>
      <w:r>
        <w:t xml:space="preserve"> {{field-on:Bible}}</w:t>
      </w:r>
      <w:r>
        <w:t xml:space="preserve">Depart from me, all working lawlessness, because Lord heard voice of my weeping.</w:t>
      </w:r>
      <w:r>
        <w:t xml:space="preserve">{{field-off:Bible}}</w:t>
      </w:r>
    </w:p>
    <w:p>
      <w:r>
        <w:rPr>
          <w:sz w:val="18"/>
          <w:color w:val="777777"/>
        </w:rPr>
        <w:t xml:space="preserve">[[@Bible:Psalms 6:10]] </w:t>
      </w:r>
      <w:r>
        <w:rPr>
          <w:b/>
        </w:rPr>
        <w:t xml:space="preserve">10 </w:t>
      </w:r>
      <w:r>
        <w:t xml:space="preserve"> {{field-on:Bible}}</w:t>
      </w:r>
      <w:r>
        <w:t xml:space="preserve">Lord heard my petition; Lord received my prayer.</w:t>
      </w:r>
      <w:r>
        <w:t xml:space="preserve">{{field-off:Bible}}</w:t>
      </w:r>
    </w:p>
    <w:p>
      <w:r>
        <w:rPr>
          <w:sz w:val="18"/>
          <w:color w:val="777777"/>
        </w:rPr>
        <w:t xml:space="preserve">[[@Bible:Psalms 6:11]] </w:t>
      </w:r>
      <w:r>
        <w:rPr>
          <w:b/>
        </w:rPr>
        <w:t xml:space="preserve">11 </w:t>
      </w:r>
      <w:r>
        <w:t xml:space="preserve"> {{field-on:Bible}}</w:t>
      </w:r>
      <w:r>
        <w:t xml:space="preserve">Let all my enemies be ashamed and greatly troubled; let them turn back and be greatly ashamed very quickly.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[[@Bible:Psalms 7:1]] </w:t>
      </w:r>
      <w:r>
        <w:rPr>
          <w:b/>
        </w:rPr>
        <w:t xml:space="preserve">1 </w:t>
      </w:r>
      <w:r>
        <w:t xml:space="preserve"> {{field-on:Bible}}</w:t>
      </w:r>
      <w:r>
        <w:t xml:space="preserve">Psalm of David</w:t>
      </w:r>
      <w:r>
        <w:rPr>
          <w:rStyle w:val="FootnoteReference"/>
        </w:rPr>
        <w:footnoteReference w:id="6825"/>
      </w:r>
      <w:r>
        <w:t xml:space="preserve">, which he sang to Lord concerning words of Chousi son of Iemeni.</w:t>
      </w:r>
      <w:r>
        <w:rPr>
          <w:rStyle w:val="FootnoteReference"/>
        </w:rPr>
        <w:footnoteReference w:id="6826"/>
      </w:r>
      <w:r>
        <w:t xml:space="preserve">{{field-off:Bible}}</w:t>
      </w:r>
    </w:p>
    <w:p>
      <w:r>
        <w:rPr>
          <w:sz w:val="18"/>
          <w:color w:val="777777"/>
        </w:rPr>
        <w:t xml:space="preserve">[[@Bible:Psalms 7:2]] </w:t>
      </w:r>
      <w:r>
        <w:rPr>
          <w:b/>
        </w:rPr>
        <w:t xml:space="preserve">2 </w:t>
      </w:r>
      <w:r>
        <w:t xml:space="preserve"> {{field-on:Bible}}</w:t>
      </w:r>
      <w:r>
        <w:t xml:space="preserve">Lord my God, upon you I hoped; save me from all pursuing me and rescue me,</w:t>
      </w:r>
      <w:r>
        <w:t xml:space="preserve">{{field-off:Bible}}</w:t>
      </w:r>
    </w:p>
    <w:p>
      <w:r>
        <w:rPr>
          <w:sz w:val="18"/>
          <w:color w:val="777777"/>
        </w:rPr>
        <w:t xml:space="preserve">[[@Bible:Psalms 7:3]] </w:t>
      </w:r>
      <w:r>
        <w:rPr>
          <w:b/>
        </w:rPr>
        <w:t xml:space="preserve">3 </w:t>
      </w:r>
      <w:r>
        <w:t xml:space="preserve"> {{field-on:Bible}}</w:t>
      </w:r>
      <w:r>
        <w:t xml:space="preserve">lest he seize my soul like lion, while there is none redeeming and none saving.</w:t>
      </w:r>
      <w:r>
        <w:t xml:space="preserve">{{field-off:Bible}}</w:t>
      </w:r>
    </w:p>
    <w:p>
      <w:r>
        <w:rPr>
          <w:sz w:val="18"/>
          <w:color w:val="777777"/>
        </w:rPr>
        <w:t xml:space="preserve">[[@Bible:Psalms 7:4]] </w:t>
      </w:r>
      <w:r>
        <w:rPr>
          <w:b/>
        </w:rPr>
        <w:t xml:space="preserve">4 </w:t>
      </w:r>
      <w:r>
        <w:t xml:space="preserve"> {{field-on:Bible}}</w:t>
      </w:r>
      <w:r>
        <w:t xml:space="preserve">Lord my God, if I did this, if there is injustice in my hands,</w:t>
      </w:r>
      <w:r>
        <w:t xml:space="preserve">{{field-off:Bible}}</w:t>
      </w:r>
    </w:p>
    <w:p>
      <w:r>
        <w:rPr>
          <w:sz w:val="18"/>
          <w:color w:val="777777"/>
        </w:rPr>
        <w:t xml:space="preserve">[[@Bible:Psalms 7:5]] </w:t>
      </w:r>
      <w:r>
        <w:rPr>
          <w:b/>
        </w:rPr>
        <w:t xml:space="preserve">5 </w:t>
      </w:r>
      <w:r>
        <w:t xml:space="preserve"> {{field-on:Bible}}</w:t>
      </w:r>
      <w:r>
        <w:t xml:space="preserve">if I repaid evil to those repaying me, then let me fall away from my enemies empty.</w:t>
      </w:r>
      <w:r>
        <w:t xml:space="preserve">{{field-off:Bible}}</w:t>
      </w:r>
    </w:p>
    <w:p>
      <w:r>
        <w:rPr>
          <w:sz w:val="18"/>
          <w:color w:val="777777"/>
        </w:rPr>
        <w:t xml:space="preserve">[[@Bible:Psalms 7:6]] </w:t>
      </w:r>
      <w:r>
        <w:rPr>
          <w:b/>
        </w:rPr>
        <w:t xml:space="preserve">6 </w:t>
      </w:r>
      <w:r>
        <w:t xml:space="preserve"> {{field-on:Bible}}</w:t>
      </w:r>
      <w:r>
        <w:t xml:space="preserve">Then let enemy pursue my soul and seize it, and trample my life into earth, and settle my glory in dust. Interlude.</w:t>
      </w:r>
      <w:r>
        <w:rPr>
          <w:rStyle w:val="FootnoteReference"/>
        </w:rPr>
        <w:footnoteReference w:id="6827"/>
      </w:r>
      <w:r>
        <w:t xml:space="preserve">{{field-off:Bible}}</w:t>
      </w:r>
    </w:p>
    <w:p>
      <w:r>
        <w:rPr>
          <w:sz w:val="18"/>
          <w:color w:val="777777"/>
        </w:rPr>
        <w:t xml:space="preserve">[[@Bible:Psalms 7:7]] </w:t>
      </w:r>
      <w:r>
        <w:rPr>
          <w:b/>
        </w:rPr>
        <w:t xml:space="preserve">7 </w:t>
      </w:r>
      <w:r>
        <w:t xml:space="preserve"> {{field-on:Bible}}</w:t>
      </w:r>
      <w:r>
        <w:t xml:space="preserve">Rise up, Lord, in your anger; be lifted up at ends of my enemies. Wake up, Lord my God, in command which you enjoined.</w:t>
      </w:r>
      <w:r>
        <w:rPr>
          <w:rStyle w:val="FootnoteReference"/>
        </w:rPr>
        <w:footnoteReference w:id="6828"/>
      </w:r>
      <w:r>
        <w:t xml:space="preserve">{{field-off:Bible}}</w:t>
      </w:r>
    </w:p>
    <w:p>
      <w:r>
        <w:rPr>
          <w:sz w:val="18"/>
          <w:color w:val="777777"/>
        </w:rPr>
        <w:t xml:space="preserve">[[@Bible:Psalms 7:8]] </w:t>
      </w:r>
      <w:r>
        <w:rPr>
          <w:b/>
        </w:rPr>
        <w:t xml:space="preserve">8 </w:t>
      </w:r>
      <w:r>
        <w:t xml:space="preserve"> {{field-on:Bible}}</w:t>
      </w:r>
      <w:r>
        <w:t xml:space="preserve">And gathering of peoples will encircle you, and over this return on high.</w:t>
      </w:r>
      <w:r>
        <w:t xml:space="preserve">{{field-off:Bible}}</w:t>
      </w:r>
    </w:p>
    <w:p>
      <w:r>
        <w:rPr>
          <w:sz w:val="18"/>
          <w:color w:val="777777"/>
        </w:rPr>
        <w:t xml:space="preserve">[[@Bible:Psalms 7:9]] </w:t>
      </w:r>
      <w:r>
        <w:rPr>
          <w:b/>
        </w:rPr>
        <w:t xml:space="preserve">9 </w:t>
      </w:r>
      <w:r>
        <w:t xml:space="preserve"> {{field-on:Bible}}</w:t>
      </w:r>
      <w:r>
        <w:t xml:space="preserve">Lord judges peoples. Judge me, Lord, according to my righteousness and according to my innocence upon me.</w:t>
      </w:r>
      <w:r>
        <w:t xml:space="preserve">{{field-off:Bible}}</w:t>
      </w:r>
    </w:p>
    <w:p>
      <w:r>
        <w:rPr>
          <w:sz w:val="18"/>
          <w:color w:val="777777"/>
        </w:rPr>
        <w:t xml:space="preserve">[[@Bible:Psalms 7:10]] </w:t>
      </w:r>
      <w:r>
        <w:rPr>
          <w:b/>
        </w:rPr>
        <w:t xml:space="preserve">10 </w:t>
      </w:r>
      <w:r>
        <w:t xml:space="preserve"> {{field-on:Bible}}</w:t>
      </w:r>
      <w:r>
        <w:t xml:space="preserve">Let evil of sinners come to end, and you will set righteous man straight, examining hearts and kidneys, O God.</w:t>
      </w:r>
      <w:r>
        <w:t xml:space="preserve">{{field-off:Bible}}</w:t>
      </w:r>
    </w:p>
    <w:p>
      <w:r>
        <w:rPr>
          <w:sz w:val="18"/>
          <w:color w:val="777777"/>
        </w:rPr>
        <w:t xml:space="preserve">[[@Bible:Psalms 7:11]] </w:t>
      </w:r>
      <w:r>
        <w:rPr>
          <w:b/>
        </w:rPr>
        <w:t xml:space="preserve">11 </w:t>
      </w:r>
      <w:r>
        <w:t xml:space="preserve"> {{field-on:Bible}}</w:t>
      </w:r>
      <w:r>
        <w:t xml:space="preserve">My help is righteous from God, the one saving upright ones in heart.</w:t>
      </w:r>
      <w:r>
        <w:t xml:space="preserve">{{field-off:Bible}}</w:t>
      </w:r>
    </w:p>
    <w:p>
      <w:r>
        <w:rPr>
          <w:sz w:val="18"/>
          <w:color w:val="777777"/>
        </w:rPr>
        <w:t xml:space="preserve">[[@Bible:Psalms 7:12]] </w:t>
      </w:r>
      <w:r>
        <w:rPr>
          <w:b/>
        </w:rPr>
        <w:t xml:space="preserve">12 </w:t>
      </w:r>
      <w:r>
        <w:t xml:space="preserve"> {{field-on:Bible}}</w:t>
      </w:r>
      <w:r>
        <w:t xml:space="preserve">God is righteous judge, strong and patient, not bringing on anger each day.</w:t>
      </w:r>
      <w:r>
        <w:t xml:space="preserve">{{field-off:Bible}}</w:t>
      </w:r>
    </w:p>
    <w:p>
      <w:r>
        <w:rPr>
          <w:sz w:val="18"/>
          <w:color w:val="777777"/>
        </w:rPr>
        <w:t xml:space="preserve">[[@Bible:Psalms 7:13]] </w:t>
      </w:r>
      <w:r>
        <w:rPr>
          <w:b/>
        </w:rPr>
        <w:t xml:space="preserve">13 </w:t>
      </w:r>
      <w:r>
        <w:t xml:space="preserve"> {{field-on:Bible}}</w:t>
      </w:r>
      <w:r>
        <w:t xml:space="preserve">If you do not turn back, he will polish his sword, stretch his bow, and prepare it.</w:t>
      </w:r>
      <w:r>
        <w:t xml:space="preserve">{{field-off:Bible}}</w:t>
      </w:r>
    </w:p>
    <w:p>
      <w:r>
        <w:rPr>
          <w:sz w:val="18"/>
          <w:color w:val="777777"/>
        </w:rPr>
        <w:t xml:space="preserve">[[@Bible:Psalms 7:14]] </w:t>
      </w:r>
      <w:r>
        <w:rPr>
          <w:b/>
        </w:rPr>
        <w:t xml:space="preserve">14 </w:t>
      </w:r>
      <w:r>
        <w:t xml:space="preserve"> {{field-on:Bible}}</w:t>
      </w:r>
      <w:r>
        <w:t xml:space="preserve">And in it he prepared instruments of death; his arrows he worked out for burning ones.</w:t>
      </w:r>
      <w:r>
        <w:rPr>
          <w:rStyle w:val="FootnoteReference"/>
        </w:rPr>
        <w:footnoteReference w:id="6829"/>
      </w:r>
      <w:r>
        <w:t xml:space="preserve">{{field-off:Bible}}</w:t>
      </w:r>
    </w:p>
    <w:p>
      <w:r>
        <w:rPr>
          <w:sz w:val="18"/>
          <w:color w:val="777777"/>
        </w:rPr>
        <w:t xml:space="preserve">[[@Bible:Psalms 7:15]] </w:t>
      </w:r>
      <w:r>
        <w:rPr>
          <w:b/>
        </w:rPr>
        <w:t xml:space="preserve">15 </w:t>
      </w:r>
      <w:r>
        <w:t xml:space="preserve"> {{field-on:Bible}}</w:t>
      </w:r>
      <w:r>
        <w:t xml:space="preserve">Behold, he travailed with injustice, conceived toil, and gave birth to lawlessness.</w:t>
      </w:r>
      <w:r>
        <w:t xml:space="preserve">{{field-off:Bible}}</w:t>
      </w:r>
    </w:p>
    <w:p>
      <w:r>
        <w:rPr>
          <w:sz w:val="18"/>
          <w:color w:val="777777"/>
        </w:rPr>
        <w:t xml:space="preserve">[[@Bible:Psalms 7:16]] </w:t>
      </w:r>
      <w:r>
        <w:rPr>
          <w:b/>
        </w:rPr>
        <w:t xml:space="preserve">16 </w:t>
      </w:r>
      <w:r>
        <w:t xml:space="preserve"> {{field-on:Bible}}</w:t>
      </w:r>
      <w:r>
        <w:t xml:space="preserve">He dug pit and scooped it out, and he will fall into hole which he made.</w:t>
      </w:r>
      <w:r>
        <w:t xml:space="preserve">{{field-off:Bible}}</w:t>
      </w:r>
    </w:p>
    <w:p>
      <w:r>
        <w:rPr>
          <w:sz w:val="18"/>
          <w:color w:val="777777"/>
        </w:rPr>
        <w:t xml:space="preserve">[[@Bible:Psalms 7:17]] </w:t>
      </w:r>
      <w:r>
        <w:rPr>
          <w:b/>
        </w:rPr>
        <w:t xml:space="preserve">17 </w:t>
      </w:r>
      <w:r>
        <w:t xml:space="preserve"> {{field-on:Bible}}</w:t>
      </w:r>
      <w:r>
        <w:t xml:space="preserve">His toil will return upon his head, and his injustice will come down upon his crown.</w:t>
      </w:r>
      <w:r>
        <w:t xml:space="preserve">{{field-off:Bible}}</w:t>
      </w:r>
    </w:p>
    <w:p>
      <w:r>
        <w:rPr>
          <w:sz w:val="18"/>
          <w:color w:val="777777"/>
        </w:rPr>
        <w:t xml:space="preserve">[[@Bible:Psalms 7:18]] </w:t>
      </w:r>
      <w:r>
        <w:rPr>
          <w:b/>
        </w:rPr>
        <w:t xml:space="preserve">18 </w:t>
      </w:r>
      <w:r>
        <w:t xml:space="preserve"> {{field-on:Bible}}</w:t>
      </w:r>
      <w:r>
        <w:t xml:space="preserve">I will confess to Lord according to his righteousness, and I will sing praise to name of Lord Most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[[@Bible:Psalms 8:1]] </w:t>
      </w:r>
      <w:r>
        <w:rPr>
          <w:b/>
        </w:rPr>
        <w:t xml:space="preserve">1 </w:t>
      </w:r>
      <w:r>
        <w:t xml:space="preserve"> {{field-on:Bible}}</w:t>
      </w:r>
      <w:r>
        <w:t xml:space="preserve">For end. Concerning winepresses. Psalm of David</w:t>
      </w:r>
      <w:r>
        <w:rPr>
          <w:rStyle w:val="FootnoteReference"/>
        </w:rPr>
        <w:footnoteReference w:id="6830"/>
      </w:r>
      <w:r>
        <w:t xml:space="preserve">.</w:t>
      </w:r>
      <w:r>
        <w:t xml:space="preserve">{{field-off:Bible}}</w:t>
      </w:r>
    </w:p>
    <w:p>
      <w:r>
        <w:rPr>
          <w:sz w:val="18"/>
          <w:color w:val="777777"/>
        </w:rPr>
        <w:t xml:space="preserve">[[@Bible:Psalms 8:2]] </w:t>
      </w:r>
      <w:r>
        <w:rPr>
          <w:b/>
        </w:rPr>
        <w:t xml:space="preserve">2 </w:t>
      </w:r>
      <w:r>
        <w:t xml:space="preserve"> {{field-on:Bible}}</w:t>
      </w:r>
      <w:r>
        <w:t xml:space="preserve">Lord, our Lord, how wondrous your name in all earth, because your magnificence was lifted above heavens.</w:t>
      </w:r>
      <w:r>
        <w:rPr>
          <w:rStyle w:val="FootnoteReference"/>
        </w:rPr>
        <w:footnoteReference w:id="6831"/>
      </w:r>
      <w:r>
        <w:t xml:space="preserve">{{field-off:Bible}}</w:t>
      </w:r>
    </w:p>
    <w:p>
      <w:r>
        <w:rPr>
          <w:sz w:val="18"/>
          <w:color w:val="777777"/>
        </w:rPr>
        <w:t xml:space="preserve">[[@Bible:Psalms 8:3]] </w:t>
      </w:r>
      <w:r>
        <w:rPr>
          <w:b/>
        </w:rPr>
        <w:t xml:space="preserve">3 </w:t>
      </w:r>
      <w:r>
        <w:t xml:space="preserve"> {{field-on:Bible}}</w:t>
      </w:r>
      <w:r>
        <w:t xml:space="preserve">Out of mouth of infants and nursing ones you prepared praise, because of your enemies, to tear down enemy and avenger.</w:t>
      </w:r>
      <w:r>
        <w:t xml:space="preserve">{{field-off:Bible}}</w:t>
      </w:r>
    </w:p>
    <w:p>
      <w:r>
        <w:rPr>
          <w:sz w:val="18"/>
          <w:color w:val="777777"/>
        </w:rPr>
        <w:t xml:space="preserve">[[@Bible:Psalms 8:4]] </w:t>
      </w:r>
      <w:r>
        <w:rPr>
          <w:b/>
        </w:rPr>
        <w:t xml:space="preserve">4 </w:t>
      </w:r>
      <w:r>
        <w:t xml:space="preserve"> {{field-on:Bible}}</w:t>
      </w:r>
      <w:r>
        <w:t xml:space="preserve">Because I will see heavens, works of your fingers, moon and stars which you founded.</w:t>
      </w:r>
      <w:r>
        <w:t xml:space="preserve">{{field-off:Bible}}</w:t>
      </w:r>
    </w:p>
    <w:p>
      <w:r>
        <w:rPr>
          <w:sz w:val="18"/>
          <w:color w:val="777777"/>
        </w:rPr>
        <w:t xml:space="preserve">[[@Bible:Psalms 8:5]] </w:t>
      </w:r>
      <w:r>
        <w:rPr>
          <w:b/>
        </w:rPr>
        <w:t xml:space="preserve">5 </w:t>
      </w:r>
      <w:r>
        <w:t xml:space="preserve"> {{field-on:Bible}}</w:t>
      </w:r>
      <w:r>
        <w:t xml:space="preserve">What is man, that you remember him, or son of man, that you visit him?</w:t>
      </w:r>
      <w:r>
        <w:rPr>
          <w:rStyle w:val="FootnoteReference"/>
        </w:rPr>
        <w:footnoteReference w:id="6832"/>
      </w:r>
      <w:r>
        <w:t xml:space="preserve">{{field-off:Bible}}</w:t>
      </w:r>
    </w:p>
    <w:p>
      <w:r>
        <w:rPr>
          <w:sz w:val="18"/>
          <w:color w:val="777777"/>
        </w:rPr>
        <w:t xml:space="preserve">[[@Bible:Psalms 8:6]] </w:t>
      </w:r>
      <w:r>
        <w:rPr>
          <w:b/>
        </w:rPr>
        <w:t xml:space="preserve">6 </w:t>
      </w:r>
      <w:r>
        <w:t xml:space="preserve"> {{field-on:Bible}}</w:t>
      </w:r>
      <w:r>
        <w:t xml:space="preserve">You lessened him a little from angels; with glory and honor you crowned him.</w:t>
      </w:r>
      <w:r>
        <w:t xml:space="preserve">{{field-off:Bible}}</w:t>
      </w:r>
    </w:p>
    <w:p>
      <w:r>
        <w:rPr>
          <w:sz w:val="18"/>
          <w:color w:val="777777"/>
        </w:rPr>
        <w:t xml:space="preserve">[[@Bible:Psalms 8:7]] </w:t>
      </w:r>
      <w:r>
        <w:rPr>
          <w:b/>
        </w:rPr>
        <w:t xml:space="preserve">7 </w:t>
      </w:r>
      <w:r>
        <w:t xml:space="preserve"> {{field-on:Bible}}</w:t>
      </w:r>
      <w:r>
        <w:t xml:space="preserve">And you set him over works of your hands; all things you subjected under his feet:</w:t>
      </w:r>
      <w:r>
        <w:t xml:space="preserve">{{field-off:Bible}}</w:t>
      </w:r>
    </w:p>
    <w:p>
      <w:r>
        <w:rPr>
          <w:sz w:val="18"/>
          <w:color w:val="777777"/>
        </w:rPr>
        <w:t xml:space="preserve">[[@Bible:Psalms 8:8]] </w:t>
      </w:r>
      <w:r>
        <w:rPr>
          <w:b/>
        </w:rPr>
        <w:t xml:space="preserve">8 </w:t>
      </w:r>
      <w:r>
        <w:t xml:space="preserve"> {{field-on:Bible}}</w:t>
      </w:r>
      <w:r>
        <w:t xml:space="preserve">sheep and oxen, all of them, and also beasts of field,</w:t>
      </w:r>
      <w:r>
        <w:rPr>
          <w:rStyle w:val="FootnoteReference"/>
        </w:rPr>
        <w:footnoteReference w:id="6833"/>
      </w:r>
      <w:r>
        <w:t xml:space="preserve">{{field-off:Bible}}</w:t>
      </w:r>
    </w:p>
    <w:p>
      <w:r>
        <w:rPr>
          <w:sz w:val="18"/>
          <w:color w:val="777777"/>
        </w:rPr>
        <w:t xml:space="preserve">[[@Bible:Psalms 8:9]] </w:t>
      </w:r>
      <w:r>
        <w:rPr>
          <w:b/>
        </w:rPr>
        <w:t xml:space="preserve">9 </w:t>
      </w:r>
      <w:r>
        <w:t xml:space="preserve"> {{field-on:Bible}}</w:t>
      </w:r>
      <w:r>
        <w:t xml:space="preserve">birds of heaven and fish of sea, things passing through paths of seas.</w:t>
      </w:r>
      <w:r>
        <w:t xml:space="preserve">{{field-off:Bible}}</w:t>
      </w:r>
    </w:p>
    <w:p>
      <w:r>
        <w:rPr>
          <w:sz w:val="18"/>
          <w:color w:val="777777"/>
        </w:rPr>
        <w:t xml:space="preserve">[[@Bible:Psalms 8:10]] </w:t>
      </w:r>
      <w:r>
        <w:rPr>
          <w:b/>
        </w:rPr>
        <w:t xml:space="preserve">10 </w:t>
      </w:r>
      <w:r>
        <w:t xml:space="preserve"> {{field-on:Bible}}</w:t>
      </w:r>
      <w:r>
        <w:t xml:space="preserve">Lord, our Lord, how wondrous your name in all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[[@Bible:Psalms 9:1]] </w:t>
      </w:r>
      <w:r>
        <w:rPr>
          <w:b/>
        </w:rPr>
        <w:t xml:space="preserve">1 </w:t>
      </w:r>
      <w:r>
        <w:t xml:space="preserve"> {{field-on:Bible}}</w:t>
      </w:r>
      <w:r>
        <w:t xml:space="preserve">For end. Concerning hidden things of son. Psalm of David</w:t>
      </w:r>
      <w:r>
        <w:rPr>
          <w:rStyle w:val="FootnoteReference"/>
        </w:rPr>
        <w:footnoteReference w:id="6834"/>
      </w:r>
      <w:r>
        <w:t xml:space="preserve">.</w:t>
      </w:r>
      <w:r>
        <w:rPr>
          <w:rStyle w:val="FootnoteReference"/>
        </w:rPr>
        <w:footnoteReference w:id="6835"/>
      </w:r>
      <w:r>
        <w:t xml:space="preserve">{{field-off:Bible}}</w:t>
      </w:r>
    </w:p>
    <w:p>
      <w:r>
        <w:rPr>
          <w:sz w:val="18"/>
          <w:color w:val="777777"/>
        </w:rPr>
        <w:t xml:space="preserve">[[@Bible:Psalms 9:2]] </w:t>
      </w:r>
      <w:r>
        <w:rPr>
          <w:b/>
        </w:rPr>
        <w:t xml:space="preserve">2 </w:t>
      </w:r>
      <w:r>
        <w:t xml:space="preserve"> {{field-on:Bible}}</w:t>
      </w:r>
      <w:r>
        <w:t xml:space="preserve">I will confess to you, Lord, with whole heart; I will recount all your wondrous deeds.</w:t>
      </w:r>
      <w:r>
        <w:t xml:space="preserve">{{field-off:Bible}}</w:t>
      </w:r>
    </w:p>
    <w:p>
      <w:r>
        <w:rPr>
          <w:sz w:val="18"/>
          <w:color w:val="777777"/>
        </w:rPr>
        <w:t xml:space="preserve">[[@Bible:Psalms 9:3]] </w:t>
      </w:r>
      <w:r>
        <w:rPr>
          <w:b/>
        </w:rPr>
        <w:t xml:space="preserve">3 </w:t>
      </w:r>
      <w:r>
        <w:t xml:space="preserve"> {{field-on:Bible}}</w:t>
      </w:r>
      <w:r>
        <w:t xml:space="preserve">I will be glad and rejoice in you; I will sing praise to your name, Most High,</w:t>
      </w:r>
      <w:r>
        <w:t xml:space="preserve">{{field-off:Bible}}</w:t>
      </w:r>
    </w:p>
    <w:p>
      <w:r>
        <w:rPr>
          <w:sz w:val="18"/>
          <w:color w:val="777777"/>
        </w:rPr>
        <w:t xml:space="preserve">[[@Bible:Psalms 9:4]] </w:t>
      </w:r>
      <w:r>
        <w:rPr>
          <w:b/>
        </w:rPr>
        <w:t xml:space="preserve">4 </w:t>
      </w:r>
      <w:r>
        <w:t xml:space="preserve"> {{field-on:Bible}}</w:t>
      </w:r>
      <w:r>
        <w:t xml:space="preserve">when my enemy turns back. They will grow weak and perish from your face,</w:t>
      </w:r>
      <w:r>
        <w:t xml:space="preserve">{{field-off:Bible}}</w:t>
      </w:r>
    </w:p>
    <w:p>
      <w:r>
        <w:rPr>
          <w:sz w:val="18"/>
          <w:color w:val="777777"/>
        </w:rPr>
        <w:t xml:space="preserve">[[@Bible:Psalms 9:5]] </w:t>
      </w:r>
      <w:r>
        <w:rPr>
          <w:b/>
        </w:rPr>
        <w:t xml:space="preserve">5 </w:t>
      </w:r>
      <w:r>
        <w:t xml:space="preserve"> {{field-on:Bible}}</w:t>
      </w:r>
      <w:r>
        <w:t xml:space="preserve">because you made my judgment and my case. You sat upon throne, one judging righteousness.</w:t>
      </w:r>
      <w:r>
        <w:t xml:space="preserve">{{field-off:Bible}}</w:t>
      </w:r>
    </w:p>
    <w:p>
      <w:r>
        <w:rPr>
          <w:sz w:val="18"/>
          <w:color w:val="777777"/>
        </w:rPr>
        <w:t xml:space="preserve">[[@Bible:Psalms 9:6]] </w:t>
      </w:r>
      <w:r>
        <w:rPr>
          <w:b/>
        </w:rPr>
        <w:t xml:space="preserve">6 </w:t>
      </w:r>
      <w:r>
        <w:t xml:space="preserve"> {{field-on:Bible}}</w:t>
      </w:r>
      <w:r>
        <w:t xml:space="preserve">You rebuked nations, and ungodly man perished. Their name you wiped out into age and into age of age.</w:t>
      </w:r>
      <w:r>
        <w:t xml:space="preserve">{{field-off:Bible}}</w:t>
      </w:r>
    </w:p>
    <w:p>
      <w:r>
        <w:rPr>
          <w:sz w:val="18"/>
          <w:color w:val="777777"/>
        </w:rPr>
        <w:t xml:space="preserve">[[@Bible:Psalms 9:7]] </w:t>
      </w:r>
      <w:r>
        <w:rPr>
          <w:b/>
        </w:rPr>
        <w:t xml:space="preserve">7 </w:t>
      </w:r>
      <w:r>
        <w:t xml:space="preserve"> {{field-on:Bible}}</w:t>
      </w:r>
      <w:r>
        <w:t xml:space="preserve">Swords of enemy failed to end, and you pulled down cities. Their memorial perished with noise.</w:t>
      </w:r>
      <w:r>
        <w:t xml:space="preserve">{{field-off:Bible}}</w:t>
      </w:r>
    </w:p>
    <w:p>
      <w:r>
        <w:rPr>
          <w:sz w:val="18"/>
          <w:color w:val="777777"/>
        </w:rPr>
        <w:t xml:space="preserve">[[@Bible:Psalms 9:8]] </w:t>
      </w:r>
      <w:r>
        <w:rPr>
          <w:b/>
        </w:rPr>
        <w:t xml:space="preserve">8 </w:t>
      </w:r>
      <w:r>
        <w:t xml:space="preserve"> {{field-on:Bible}}</w:t>
      </w:r>
      <w:r>
        <w:t xml:space="preserve">But Lord remains into age; he prepared his throne in judgment.</w:t>
      </w:r>
      <w:r>
        <w:t xml:space="preserve">{{field-off:Bible}}</w:t>
      </w:r>
    </w:p>
    <w:p>
      <w:r>
        <w:rPr>
          <w:sz w:val="18"/>
          <w:color w:val="777777"/>
        </w:rPr>
        <w:t xml:space="preserve">[[@Bible:Psalms 9:9]] </w:t>
      </w:r>
      <w:r>
        <w:rPr>
          <w:b/>
        </w:rPr>
        <w:t xml:space="preserve">9 </w:t>
      </w:r>
      <w:r>
        <w:t xml:space="preserve"> {{field-on:Bible}}</w:t>
      </w:r>
      <w:r>
        <w:t xml:space="preserve">And he himself will judge inhabited world in righteousness; he will judge peoples in uprightness.</w:t>
      </w:r>
      <w:r>
        <w:t xml:space="preserve">{{field-off:Bible}}</w:t>
      </w:r>
    </w:p>
    <w:p>
      <w:r>
        <w:rPr>
          <w:sz w:val="18"/>
          <w:color w:val="777777"/>
        </w:rPr>
        <w:t xml:space="preserve">[[@Bible:Psalms 9:10]] </w:t>
      </w:r>
      <w:r>
        <w:rPr>
          <w:b/>
        </w:rPr>
        <w:t xml:space="preserve">10 </w:t>
      </w:r>
      <w:r>
        <w:t xml:space="preserve"> {{field-on:Bible}}</w:t>
      </w:r>
      <w:r>
        <w:t xml:space="preserve">And Lord became refuge for poor man, helper in opportunities, in affliction.</w:t>
      </w:r>
      <w:r>
        <w:t xml:space="preserve">{{field-off:Bible}}</w:t>
      </w:r>
    </w:p>
    <w:p>
      <w:r>
        <w:rPr>
          <w:sz w:val="18"/>
          <w:color w:val="777777"/>
        </w:rPr>
        <w:t xml:space="preserve">[[@Bible:Psalms 9:11]] </w:t>
      </w:r>
      <w:r>
        <w:rPr>
          <w:b/>
        </w:rPr>
        <w:t xml:space="preserve">11 </w:t>
      </w:r>
      <w:r>
        <w:t xml:space="preserve"> {{field-on:Bible}}</w:t>
      </w:r>
      <w:r>
        <w:t xml:space="preserve">And let those knowing your name hope upon you, because you did not forsake those seeking you, Lord.</w:t>
      </w:r>
      <w:r>
        <w:t xml:space="preserve">{{field-off:Bible}}</w:t>
      </w:r>
    </w:p>
    <w:p>
      <w:r>
        <w:rPr>
          <w:sz w:val="18"/>
          <w:color w:val="777777"/>
        </w:rPr>
        <w:t xml:space="preserve">[[@Bible:Psalms 9:12]] </w:t>
      </w:r>
      <w:r>
        <w:rPr>
          <w:b/>
        </w:rPr>
        <w:t xml:space="preserve">12 </w:t>
      </w:r>
      <w:r>
        <w:t xml:space="preserve"> {{field-on:Bible}}</w:t>
      </w:r>
      <w:r>
        <w:t xml:space="preserve">Sing praise to Lord dwelling in Sion; announce among nations his deeds.</w:t>
      </w:r>
      <w:r>
        <w:t xml:space="preserve">{{field-off:Bible}}</w:t>
      </w:r>
    </w:p>
    <w:p>
      <w:r>
        <w:rPr>
          <w:sz w:val="18"/>
          <w:color w:val="777777"/>
        </w:rPr>
        <w:t xml:space="preserve">[[@Bible:Psalms 9:13]] </w:t>
      </w:r>
      <w:r>
        <w:rPr>
          <w:b/>
        </w:rPr>
        <w:t xml:space="preserve">13 </w:t>
      </w:r>
      <w:r>
        <w:t xml:space="preserve"> {{field-on:Bible}}</w:t>
      </w:r>
      <w:r>
        <w:t xml:space="preserve">Because, seeking out their bloods, he remembered; he did not forget cry of poor men.</w:t>
      </w:r>
      <w:r>
        <w:t xml:space="preserve">{{field-off:Bible}}</w:t>
      </w:r>
    </w:p>
    <w:p>
      <w:r>
        <w:rPr>
          <w:sz w:val="18"/>
          <w:color w:val="777777"/>
        </w:rPr>
        <w:t xml:space="preserve">[[@Bible:Psalms 9:14]] </w:t>
      </w:r>
      <w:r>
        <w:rPr>
          <w:b/>
        </w:rPr>
        <w:t xml:space="preserve">14 </w:t>
      </w:r>
      <w:r>
        <w:t xml:space="preserve"> {{field-on:Bible}}</w:t>
      </w:r>
      <w:r>
        <w:t xml:space="preserve">Have mercy on me, Lord; see my humiliation from my enemies, you lifting me up from gates of death,</w:t>
      </w:r>
      <w:r>
        <w:t xml:space="preserve">{{field-off:Bible}}</w:t>
      </w:r>
    </w:p>
    <w:p>
      <w:r>
        <w:rPr>
          <w:sz w:val="18"/>
          <w:color w:val="777777"/>
        </w:rPr>
        <w:t xml:space="preserve">[[@Bible:Psalms 9:15]] </w:t>
      </w:r>
      <w:r>
        <w:rPr>
          <w:b/>
        </w:rPr>
        <w:t xml:space="preserve">15 </w:t>
      </w:r>
      <w:r>
        <w:t xml:space="preserve"> {{field-on:Bible}}</w:t>
      </w:r>
      <w:r>
        <w:t xml:space="preserve">so that I may declare all your praises in gates of daughter of Sion. I will rejoice in your salvation.</w:t>
      </w:r>
      <w:r>
        <w:t xml:space="preserve">{{field-off:Bible}}</w:t>
      </w:r>
    </w:p>
    <w:p>
      <w:r>
        <w:rPr>
          <w:sz w:val="18"/>
          <w:color w:val="777777"/>
        </w:rPr>
        <w:t xml:space="preserve">[[@Bible:Psalms 9:16]] </w:t>
      </w:r>
      <w:r>
        <w:rPr>
          <w:b/>
        </w:rPr>
        <w:t xml:space="preserve">16 </w:t>
      </w:r>
      <w:r>
        <w:t xml:space="preserve"> {{field-on:Bible}}</w:t>
      </w:r>
      <w:r>
        <w:t xml:space="preserve">Nations were trapped in corruption which they made; in this snare which they hid, their foot was caught.</w:t>
      </w:r>
      <w:r>
        <w:t xml:space="preserve">{{field-off:Bible}}</w:t>
      </w:r>
    </w:p>
    <w:p>
      <w:r>
        <w:rPr>
          <w:sz w:val="18"/>
          <w:color w:val="777777"/>
        </w:rPr>
        <w:t xml:space="preserve">[[@Bible:Psalms 9:17]] </w:t>
      </w:r>
      <w:r>
        <w:rPr>
          <w:b/>
        </w:rPr>
        <w:t xml:space="preserve">17 </w:t>
      </w:r>
      <w:r>
        <w:t xml:space="preserve"> {{field-on:Bible}}</w:t>
      </w:r>
      <w:r>
        <w:t xml:space="preserve">Lord is known, making judgments; in works of his hands sinner was caught. Song of interlude.</w:t>
      </w:r>
      <w:r>
        <w:t xml:space="preserve">{{field-off:Bible}}</w:t>
      </w:r>
    </w:p>
    <w:p>
      <w:r>
        <w:rPr>
          <w:sz w:val="18"/>
          <w:color w:val="777777"/>
        </w:rPr>
        <w:t xml:space="preserve">[[@Bible:Psalms 9:18]] </w:t>
      </w:r>
      <w:r>
        <w:rPr>
          <w:b/>
        </w:rPr>
        <w:t xml:space="preserve">18 </w:t>
      </w:r>
      <w:r>
        <w:t xml:space="preserve"> {{field-on:Bible}}</w:t>
      </w:r>
      <w:r>
        <w:t xml:space="preserve">Let sinners turn back into Hades, all nations forgetting God.</w:t>
      </w:r>
      <w:r>
        <w:t xml:space="preserve">{{field-off:Bible}}</w:t>
      </w:r>
    </w:p>
    <w:p>
      <w:r>
        <w:rPr>
          <w:sz w:val="18"/>
          <w:color w:val="777777"/>
        </w:rPr>
        <w:t xml:space="preserve">[[@Bible:Psalms 9:19]] </w:t>
      </w:r>
      <w:r>
        <w:rPr>
          <w:b/>
        </w:rPr>
        <w:t xml:space="preserve">19 </w:t>
      </w:r>
      <w:r>
        <w:t xml:space="preserve"> {{field-on:Bible}}</w:t>
      </w:r>
      <w:r>
        <w:t xml:space="preserve">Because poor man will not be forgotten to end, and endurance of poor men will not perish into age.</w:t>
      </w:r>
      <w:r>
        <w:t xml:space="preserve">{{field-off:Bible}}</w:t>
      </w:r>
    </w:p>
    <w:p>
      <w:r>
        <w:rPr>
          <w:sz w:val="18"/>
          <w:color w:val="777777"/>
        </w:rPr>
        <w:t xml:space="preserve">[[@Bible:Psalms 9:20]] </w:t>
      </w:r>
      <w:r>
        <w:rPr>
          <w:b/>
        </w:rPr>
        <w:t xml:space="preserve">20 </w:t>
      </w:r>
      <w:r>
        <w:t xml:space="preserve"> {{field-on:Bible}}</w:t>
      </w:r>
      <w:r>
        <w:t xml:space="preserve">Rise up, Lord; let not man prevail. Let nations be judged before you.</w:t>
      </w:r>
      <w:r>
        <w:t xml:space="preserve">{{field-off:Bible}}</w:t>
      </w:r>
    </w:p>
    <w:p>
      <w:r>
        <w:rPr>
          <w:sz w:val="18"/>
          <w:color w:val="777777"/>
        </w:rPr>
        <w:t xml:space="preserve">[[@Bible:Psalms 9:21]] </w:t>
      </w:r>
      <w:r>
        <w:rPr>
          <w:b/>
        </w:rPr>
        <w:t xml:space="preserve">21 </w:t>
      </w:r>
      <w:r>
        <w:t xml:space="preserve"> {{field-on:Bible}}</w:t>
      </w:r>
      <w:r>
        <w:t xml:space="preserve">Appoint lawgiver over them, Lord; let nations know that they are men. Interlude.</w:t>
      </w:r>
      <w:r>
        <w:t xml:space="preserve">{{field-off:Bible}}</w:t>
      </w:r>
    </w:p>
    <w:p>
      <w:r>
        <w:rPr>
          <w:sz w:val="18"/>
          <w:color w:val="777777"/>
        </w:rPr>
        <w:t xml:space="preserve">[[@Bible:Psalms 9:22]] </w:t>
      </w:r>
      <w:r>
        <w:rPr>
          <w:b/>
        </w:rPr>
        <w:t xml:space="preserve">22 </w:t>
      </w:r>
      <w:r>
        <w:t xml:space="preserve"> {{field-on:Bible}}</w:t>
      </w:r>
      <w:r>
        <w:t xml:space="preserve">Why, Lord, have you stood far off, overlooking in opportunities, in affliction?</w:t>
      </w:r>
      <w:r>
        <w:rPr>
          <w:rStyle w:val="FootnoteReference"/>
        </w:rPr>
        <w:footnoteReference w:id="6836"/>
      </w:r>
      <w:r>
        <w:t xml:space="preserve">{{field-off:Bible}}</w:t>
      </w:r>
    </w:p>
    <w:p>
      <w:r>
        <w:rPr>
          <w:sz w:val="18"/>
          <w:color w:val="777777"/>
        </w:rPr>
        <w:t xml:space="preserve">[[@Bible:Psalms 9:23]] </w:t>
      </w:r>
      <w:r>
        <w:rPr>
          <w:b/>
        </w:rPr>
        <w:t xml:space="preserve">23 </w:t>
      </w:r>
      <w:r>
        <w:t xml:space="preserve"> {{field-on:Bible}}</w:t>
      </w:r>
      <w:r>
        <w:t xml:space="preserve">When ungodly man acts proudly, poor man is set on fire; they are caught in schemes which they devise.</w:t>
      </w:r>
      <w:r>
        <w:rPr>
          <w:rStyle w:val="FootnoteReference"/>
        </w:rPr>
        <w:footnoteReference w:id="6837"/>
      </w:r>
      <w:r>
        <w:t xml:space="preserve">{{field-off:Bible}}</w:t>
      </w:r>
    </w:p>
    <w:p>
      <w:r>
        <w:rPr>
          <w:sz w:val="18"/>
          <w:color w:val="777777"/>
        </w:rPr>
        <w:t xml:space="preserve">[[@Bible:Psalms 9:24]] </w:t>
      </w:r>
      <w:r>
        <w:rPr>
          <w:b/>
        </w:rPr>
        <w:t xml:space="preserve">24 </w:t>
      </w:r>
      <w:r>
        <w:t xml:space="preserve"> {{field-on:Bible}}</w:t>
      </w:r>
      <w:r>
        <w:t xml:space="preserve">Because sinner is praised in desires of his soul, and unjust man is blessed.</w:t>
      </w:r>
      <w:r>
        <w:t xml:space="preserve">{{field-off:Bible}}</w:t>
      </w:r>
    </w:p>
    <w:p>
      <w:r>
        <w:rPr>
          <w:sz w:val="18"/>
          <w:color w:val="777777"/>
        </w:rPr>
        <w:t xml:space="preserve">[[@Bible:Psalms 9:25]] </w:t>
      </w:r>
      <w:r>
        <w:rPr>
          <w:b/>
        </w:rPr>
        <w:t xml:space="preserve">25 </w:t>
      </w:r>
      <w:r>
        <w:t xml:space="preserve"> {{field-on:Bible}}</w:t>
      </w:r>
      <w:r>
        <w:t xml:space="preserve">Sinner provoked Lord; according to multitude of his anger he will not seek him. God is not before him.</w:t>
      </w:r>
      <w:r>
        <w:rPr>
          <w:rStyle w:val="FootnoteReference"/>
        </w:rPr>
        <w:footnoteReference w:id="6838"/>
      </w:r>
      <w:r>
        <w:t xml:space="preserve">{{field-off:Bible}}</w:t>
      </w:r>
    </w:p>
    <w:p>
      <w:r>
        <w:rPr>
          <w:sz w:val="18"/>
          <w:color w:val="777777"/>
        </w:rPr>
        <w:t xml:space="preserve">[[@Bible:Psalms 9:26]] </w:t>
      </w:r>
      <w:r>
        <w:rPr>
          <w:b/>
        </w:rPr>
        <w:t xml:space="preserve">26 </w:t>
      </w:r>
      <w:r>
        <w:t xml:space="preserve"> {{field-on:Bible}}</w:t>
      </w:r>
      <w:r>
        <w:t xml:space="preserve">His ways are profaned in every season; your judgments are taken away from before him. He will dominate all his enemies.</w:t>
      </w:r>
      <w:r>
        <w:rPr>
          <w:rStyle w:val="FootnoteReference"/>
        </w:rPr>
        <w:footnoteReference w:id="6839"/>
      </w:r>
      <w:r>
        <w:t xml:space="preserve">{{field-off:Bible}}</w:t>
      </w:r>
    </w:p>
    <w:p>
      <w:r>
        <w:rPr>
          <w:sz w:val="18"/>
          <w:color w:val="777777"/>
        </w:rPr>
        <w:t xml:space="preserve">[[@Bible:Psalms 9:27]] </w:t>
      </w:r>
      <w:r>
        <w:rPr>
          <w:b/>
        </w:rPr>
        <w:t xml:space="preserve">27 </w:t>
      </w:r>
      <w:r>
        <w:t xml:space="preserve"> {{field-on:Bible}}</w:t>
      </w:r>
      <w:r>
        <w:t xml:space="preserve">For he said in his heart, I will not be shaken from generation to generation, without evil.</w:t>
      </w:r>
      <w:r>
        <w:t xml:space="preserve">{{field-off:Bible}}</w:t>
      </w:r>
    </w:p>
    <w:p>
      <w:r>
        <w:rPr>
          <w:sz w:val="18"/>
          <w:color w:val="777777"/>
        </w:rPr>
        <w:t xml:space="preserve">[[@Bible:Psalms 9:28]] </w:t>
      </w:r>
      <w:r>
        <w:rPr>
          <w:b/>
        </w:rPr>
        <w:t xml:space="preserve">28 </w:t>
      </w:r>
      <w:r>
        <w:t xml:space="preserve"> {{field-on:Bible}}</w:t>
      </w:r>
      <w:r>
        <w:t xml:space="preserve">His mouth is full of curse and bitterness and deceit; under his tongue are toil and pain.</w:t>
      </w:r>
      <w:r>
        <w:t xml:space="preserve">{{field-off:Bible}}</w:t>
      </w:r>
    </w:p>
    <w:p>
      <w:r>
        <w:rPr>
          <w:sz w:val="18"/>
          <w:color w:val="777777"/>
        </w:rPr>
        <w:t xml:space="preserve">[[@Bible:Psalms 9:29]] </w:t>
      </w:r>
      <w:r>
        <w:rPr>
          <w:b/>
        </w:rPr>
        <w:t xml:space="preserve">29 </w:t>
      </w:r>
      <w:r>
        <w:t xml:space="preserve"> {{field-on:Bible}}</w:t>
      </w:r>
      <w:r>
        <w:t xml:space="preserve">He sits in ambush with rich men in hidden places to kill innocent man; his eyes look toward poor man.</w:t>
      </w:r>
      <w:r>
        <w:rPr>
          <w:rStyle w:val="FootnoteReference"/>
        </w:rPr>
        <w:footnoteReference w:id="6840"/>
      </w:r>
      <w:r>
        <w:t xml:space="preserve">{{field-off:Bible}}</w:t>
      </w:r>
    </w:p>
    <w:p>
      <w:r>
        <w:rPr>
          <w:sz w:val="18"/>
          <w:color w:val="777777"/>
        </w:rPr>
        <w:t xml:space="preserve">[[@Bible:Psalms 9:30]] </w:t>
      </w:r>
      <w:r>
        <w:rPr>
          <w:b/>
        </w:rPr>
        <w:t xml:space="preserve">30 </w:t>
      </w:r>
      <w:r>
        <w:t xml:space="preserve"> {{field-on:Bible}}</w:t>
      </w:r>
      <w:r>
        <w:t xml:space="preserve">He lies in ambush in hidden place like lion in its den, lying in ambush to seize poor man, to seize poor man by dragging him away.</w:t>
      </w:r>
      <w:r>
        <w:t xml:space="preserve">{{field-off:Bible}}</w:t>
      </w:r>
    </w:p>
    <w:p>
      <w:r>
        <w:rPr>
          <w:sz w:val="18"/>
          <w:color w:val="777777"/>
        </w:rPr>
        <w:t xml:space="preserve">[[@Bible:Psalms 9:31]] </w:t>
      </w:r>
      <w:r>
        <w:rPr>
          <w:b/>
        </w:rPr>
        <w:t xml:space="preserve">31 </w:t>
      </w:r>
      <w:r>
        <w:t xml:space="preserve"> {{field-on:Bible}}</w:t>
      </w:r>
      <w:r>
        <w:t xml:space="preserve">In his snare he will humble him; he will crouch and fall when he dominates poor men.</w:t>
      </w:r>
      <w:r>
        <w:t xml:space="preserve">{{field-off:Bible}}</w:t>
      </w:r>
    </w:p>
    <w:p>
      <w:r>
        <w:rPr>
          <w:sz w:val="18"/>
          <w:color w:val="777777"/>
        </w:rPr>
        <w:t xml:space="preserve">[[@Bible:Psalms 9:32]] </w:t>
      </w:r>
      <w:r>
        <w:rPr>
          <w:b/>
        </w:rPr>
        <w:t xml:space="preserve">32 </w:t>
      </w:r>
      <w:r>
        <w:t xml:space="preserve"> {{field-on:Bible}}</w:t>
      </w:r>
      <w:r>
        <w:t xml:space="preserve">For he said in his heart, God has forgotten; he turned away his face so as never to see.</w:t>
      </w:r>
      <w:r>
        <w:t xml:space="preserve">{{field-off:Bible}}</w:t>
      </w:r>
    </w:p>
    <w:p>
      <w:r>
        <w:rPr>
          <w:sz w:val="18"/>
          <w:color w:val="777777"/>
        </w:rPr>
        <w:t xml:space="preserve">[[@Bible:Psalms 9:33]] </w:t>
      </w:r>
      <w:r>
        <w:rPr>
          <w:b/>
        </w:rPr>
        <w:t xml:space="preserve">33 </w:t>
      </w:r>
      <w:r>
        <w:t xml:space="preserve"> {{field-on:Bible}}</w:t>
      </w:r>
      <w:r>
        <w:t xml:space="preserve">Rise up, Lord God; let your hand be lifted high. Do not forget poor men.</w:t>
      </w:r>
      <w:r>
        <w:t xml:space="preserve">{{field-off:Bible}}</w:t>
      </w:r>
    </w:p>
    <w:p>
      <w:r>
        <w:rPr>
          <w:sz w:val="18"/>
          <w:color w:val="777777"/>
        </w:rPr>
        <w:t xml:space="preserve">[[@Bible:Psalms 9:34]] </w:t>
      </w:r>
      <w:r>
        <w:rPr>
          <w:b/>
        </w:rPr>
        <w:t xml:space="preserve">34 </w:t>
      </w:r>
      <w:r>
        <w:t xml:space="preserve"> {{field-on:Bible}}</w:t>
      </w:r>
      <w:r>
        <w:t xml:space="preserve">For what reason did ungodly man provoke God? For he said in his heart, He will not seek out.</w:t>
      </w:r>
      <w:r>
        <w:t xml:space="preserve">{{field-off:Bible}}</w:t>
      </w:r>
    </w:p>
    <w:p>
      <w:r>
        <w:rPr>
          <w:sz w:val="18"/>
          <w:color w:val="777777"/>
        </w:rPr>
        <w:t xml:space="preserve">[[@Bible:Psalms 9:35]] </w:t>
      </w:r>
      <w:r>
        <w:rPr>
          <w:b/>
        </w:rPr>
        <w:t xml:space="preserve">35 </w:t>
      </w:r>
      <w:r>
        <w:t xml:space="preserve"> {{field-on:Bible}}</w:t>
      </w:r>
      <w:r>
        <w:t xml:space="preserve">You see, because you observe toil and wrath, to hand them over into your hands. To you poor man is left; you were helper to orphan.</w:t>
      </w:r>
      <w:r>
        <w:t xml:space="preserve">{{field-off:Bible}}</w:t>
      </w:r>
    </w:p>
    <w:p>
      <w:r>
        <w:rPr>
          <w:sz w:val="18"/>
          <w:color w:val="777777"/>
        </w:rPr>
        <w:t xml:space="preserve">[[@Bible:Psalms 9:36]] </w:t>
      </w:r>
      <w:r>
        <w:rPr>
          <w:b/>
        </w:rPr>
        <w:t xml:space="preserve">36 </w:t>
      </w:r>
      <w:r>
        <w:t xml:space="preserve"> {{field-on:Bible}}</w:t>
      </w:r>
      <w:r>
        <w:t xml:space="preserve">Break arm of sinner and evil man; his sin will be sought and by no means found because of it.</w:t>
      </w:r>
      <w:r>
        <w:t xml:space="preserve">{{field-off:Bible}}</w:t>
      </w:r>
    </w:p>
    <w:p>
      <w:r>
        <w:rPr>
          <w:sz w:val="18"/>
          <w:color w:val="777777"/>
        </w:rPr>
        <w:t xml:space="preserve">[[@Bible:Psalms 9:37]] </w:t>
      </w:r>
      <w:r>
        <w:rPr>
          <w:b/>
        </w:rPr>
        <w:t xml:space="preserve">37 </w:t>
      </w:r>
      <w:r>
        <w:t xml:space="preserve"> {{field-on:Bible}}</w:t>
      </w:r>
      <w:r>
        <w:t xml:space="preserve">Lord will reign into age and into age of age; nations, you will perish from his land.</w:t>
      </w:r>
      <w:r>
        <w:t xml:space="preserve">{{field-off:Bible}}</w:t>
      </w:r>
    </w:p>
    <w:p>
      <w:r>
        <w:rPr>
          <w:sz w:val="18"/>
          <w:color w:val="777777"/>
        </w:rPr>
        <w:t xml:space="preserve">[[@Bible:Psalms 9:38]] </w:t>
      </w:r>
      <w:r>
        <w:rPr>
          <w:b/>
        </w:rPr>
        <w:t xml:space="preserve">38 </w:t>
      </w:r>
      <w:r>
        <w:t xml:space="preserve"> {{field-on:Bible}}</w:t>
      </w:r>
      <w:r>
        <w:t xml:space="preserve">Desire of poor men Lord heard; to preparation of their heart your ear attended,</w:t>
      </w:r>
      <w:r>
        <w:t xml:space="preserve">{{field-off:Bible}}</w:t>
      </w:r>
    </w:p>
    <w:p>
      <w:r>
        <w:rPr>
          <w:sz w:val="18"/>
          <w:color w:val="777777"/>
        </w:rPr>
        <w:t xml:space="preserve">[[@Bible:Psalms 9:39]] </w:t>
      </w:r>
      <w:r>
        <w:rPr>
          <w:b/>
        </w:rPr>
        <w:t xml:space="preserve">39 </w:t>
      </w:r>
      <w:r>
        <w:t xml:space="preserve"> {{field-on:Bible}}</w:t>
      </w:r>
      <w:r>
        <w:t xml:space="preserve">to judge orphan and lowly man, so that man upon earth may no longer add to acting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[[@Bible:Psalms 10:1]] </w:t>
      </w:r>
      <w:r>
        <w:rPr>
          <w:b/>
        </w:rPr>
        <w:t xml:space="preserve">1 </w:t>
      </w:r>
      <w:r>
        <w:t xml:space="preserve"> {{field-on:Bible}}</w:t>
      </w:r>
      <w:r>
        <w:t xml:space="preserve">For end. Psalm of David</w:t>
      </w:r>
      <w:r>
        <w:rPr>
          <w:rStyle w:val="FootnoteReference"/>
        </w:rPr>
        <w:footnoteReference w:id="6841"/>
      </w:r>
      <w:r>
        <w:t xml:space="preserve">. In Lord I trusted. How will you say to my soul, Migrate to mountains like sparrow?</w:t>
      </w:r>
      <w:r>
        <w:rPr>
          <w:rStyle w:val="FootnoteReference"/>
        </w:rPr>
        <w:footnoteReference w:id="6842"/>
      </w:r>
      <w:r>
        <w:t xml:space="preserve">{{field-off:Bible}}</w:t>
      </w:r>
    </w:p>
    <w:p>
      <w:r>
        <w:rPr>
          <w:sz w:val="18"/>
          <w:color w:val="777777"/>
        </w:rPr>
        <w:t xml:space="preserve">[[@Bible:Psalms 10:2]] </w:t>
      </w:r>
      <w:r>
        <w:rPr>
          <w:b/>
        </w:rPr>
        <w:t xml:space="preserve">2 </w:t>
      </w:r>
      <w:r>
        <w:t xml:space="preserve"> {{field-on:Bible}}</w:t>
      </w:r>
      <w:r>
        <w:t xml:space="preserve">Because behold, sinners stretched bow, prepared arrows in quiver, to shoot in darkness at upright ones in heart.</w:t>
      </w:r>
      <w:r>
        <w:rPr>
          <w:rStyle w:val="FootnoteReference"/>
        </w:rPr>
        <w:footnoteReference w:id="6843"/>
      </w:r>
      <w:r>
        <w:t xml:space="preserve">{{field-off:Bible}}</w:t>
      </w:r>
    </w:p>
    <w:p>
      <w:r>
        <w:rPr>
          <w:sz w:val="18"/>
          <w:color w:val="777777"/>
        </w:rPr>
        <w:t xml:space="preserve">[[@Bible:Psalms 10:3]] </w:t>
      </w:r>
      <w:r>
        <w:rPr>
          <w:b/>
        </w:rPr>
        <w:t xml:space="preserve">3 </w:t>
      </w:r>
      <w:r>
        <w:t xml:space="preserve"> {{field-on:Bible}}</w:t>
      </w:r>
      <w:r>
        <w:t xml:space="preserve">Because what you fitted together they tore down; but righteous man, what did he do?</w:t>
      </w:r>
      <w:r>
        <w:t xml:space="preserve">{{field-off:Bible}}</w:t>
      </w:r>
    </w:p>
    <w:p>
      <w:r>
        <w:rPr>
          <w:sz w:val="18"/>
          <w:color w:val="777777"/>
        </w:rPr>
        <w:t xml:space="preserve">[[@Bible:Psalms 10:4]] </w:t>
      </w:r>
      <w:r>
        <w:rPr>
          <w:b/>
        </w:rPr>
        <w:t xml:space="preserve">4 </w:t>
      </w:r>
      <w:r>
        <w:t xml:space="preserve"> {{field-on:Bible}}</w:t>
      </w:r>
      <w:r>
        <w:t xml:space="preserve">Lord in his holy temple; Lord, his throne in heaven. His eyes look toward poor man; his eyelids examine sons of men.</w:t>
      </w:r>
      <w:r>
        <w:t xml:space="preserve">{{field-off:Bible}}</w:t>
      </w:r>
    </w:p>
    <w:p>
      <w:r>
        <w:rPr>
          <w:sz w:val="18"/>
          <w:color w:val="777777"/>
        </w:rPr>
        <w:t xml:space="preserve">[[@Bible:Psalms 10:5]] </w:t>
      </w:r>
      <w:r>
        <w:rPr>
          <w:b/>
        </w:rPr>
        <w:t xml:space="preserve">5 </w:t>
      </w:r>
      <w:r>
        <w:t xml:space="preserve"> {{field-on:Bible}}</w:t>
      </w:r>
      <w:r>
        <w:t xml:space="preserve">Lord examines righteous man and ungodly man, but one loving injustice hates his own soul.</w:t>
      </w:r>
      <w:r>
        <w:t xml:space="preserve">{{field-off:Bible}}</w:t>
      </w:r>
    </w:p>
    <w:p>
      <w:r>
        <w:rPr>
          <w:sz w:val="18"/>
          <w:color w:val="777777"/>
        </w:rPr>
        <w:t xml:space="preserve">[[@Bible:Psalms 10:6]] </w:t>
      </w:r>
      <w:r>
        <w:rPr>
          <w:b/>
        </w:rPr>
        <w:t xml:space="preserve">6 </w:t>
      </w:r>
      <w:r>
        <w:t xml:space="preserve"> {{field-on:Bible}}</w:t>
      </w:r>
      <w:r>
        <w:t xml:space="preserve">He will rain snares upon sinners, fire and sulfur and blast of storm, portion of their cup.</w:t>
      </w:r>
      <w:r>
        <w:t xml:space="preserve">{{field-off:Bible}}</w:t>
      </w:r>
    </w:p>
    <w:p>
      <w:r>
        <w:rPr>
          <w:sz w:val="18"/>
          <w:color w:val="777777"/>
        </w:rPr>
        <w:t xml:space="preserve">[[@Bible:Psalms 10:7]] </w:t>
      </w:r>
      <w:r>
        <w:rPr>
          <w:b/>
        </w:rPr>
        <w:t xml:space="preserve">7 </w:t>
      </w:r>
      <w:r>
        <w:t xml:space="preserve"> {{field-on:Bible}}</w:t>
      </w:r>
      <w:r>
        <w:t xml:space="preserve">Because Lord is righteous and loved righteousnesses; his face saw uprightness.</w:t>
      </w:r>
      <w:r>
        <w:rPr>
          <w:rStyle w:val="FootnoteReference"/>
        </w:rPr>
        <w:footnoteReference w:id="68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[[@Bible:Psalms 11:1]] </w:t>
      </w:r>
      <w:r>
        <w:rPr>
          <w:b/>
        </w:rPr>
        <w:t xml:space="preserve">1 </w:t>
      </w:r>
      <w:r>
        <w:t xml:space="preserve"> {{field-on:Bible}}</w:t>
      </w:r>
      <w:r>
        <w:t xml:space="preserve">For end. Concerning eighth. Psalm of David</w:t>
      </w:r>
      <w:r>
        <w:rPr>
          <w:rStyle w:val="FootnoteReference"/>
        </w:rPr>
        <w:footnoteReference w:id="6845"/>
      </w:r>
      <w:r>
        <w:t xml:space="preserve">.</w:t>
      </w:r>
      <w:r>
        <w:t xml:space="preserve">{{field-off:Bible}}</w:t>
      </w:r>
    </w:p>
    <w:p>
      <w:r>
        <w:rPr>
          <w:sz w:val="18"/>
          <w:color w:val="777777"/>
        </w:rPr>
        <w:t xml:space="preserve">[[@Bible:Psalms 11:2]] </w:t>
      </w:r>
      <w:r>
        <w:rPr>
          <w:b/>
        </w:rPr>
        <w:t xml:space="preserve">2 </w:t>
      </w:r>
      <w:r>
        <w:t xml:space="preserve"> {{field-on:Bible}}</w:t>
      </w:r>
      <w:r>
        <w:t xml:space="preserve">Save me, Lord, because holy man failed, because truths were diminished from sons of men.</w:t>
      </w:r>
      <w:r>
        <w:rPr>
          <w:rStyle w:val="FootnoteReference"/>
        </w:rPr>
        <w:footnoteReference w:id="6846"/>
      </w:r>
      <w:r>
        <w:t xml:space="preserve">{{field-off:Bible}}</w:t>
      </w:r>
    </w:p>
    <w:p>
      <w:r>
        <w:rPr>
          <w:sz w:val="18"/>
          <w:color w:val="777777"/>
        </w:rPr>
        <w:t xml:space="preserve">[[@Bible:Psalms 11:3]] </w:t>
      </w:r>
      <w:r>
        <w:rPr>
          <w:b/>
        </w:rPr>
        <w:t xml:space="preserve">3 </w:t>
      </w:r>
      <w:r>
        <w:t xml:space="preserve"> {{field-on:Bible}}</w:t>
      </w:r>
      <w:r>
        <w:t xml:space="preserve">Each spoke vain things to his neighbor; with deceitful lips, with heart and heart they spoke.</w:t>
      </w:r>
      <w:r>
        <w:t xml:space="preserve">{{field-off:Bible}}</w:t>
      </w:r>
    </w:p>
    <w:p>
      <w:r>
        <w:rPr>
          <w:sz w:val="18"/>
          <w:color w:val="777777"/>
        </w:rPr>
        <w:t xml:space="preserve">[[@Bible:Psalms 11:4]] </w:t>
      </w:r>
      <w:r>
        <w:rPr>
          <w:b/>
        </w:rPr>
        <w:t xml:space="preserve">4 </w:t>
      </w:r>
      <w:r>
        <w:t xml:space="preserve"> {{field-on:Bible}}</w:t>
      </w:r>
      <w:r>
        <w:t xml:space="preserve">May Lord utterly destroy all deceitful lips and tongue speaking great things,</w:t>
      </w:r>
      <w:r>
        <w:t xml:space="preserve">{{field-off:Bible}}</w:t>
      </w:r>
    </w:p>
    <w:p>
      <w:r>
        <w:rPr>
          <w:sz w:val="18"/>
          <w:color w:val="777777"/>
        </w:rPr>
        <w:t xml:space="preserve">[[@Bible:Psalms 11:5]] </w:t>
      </w:r>
      <w:r>
        <w:rPr>
          <w:b/>
        </w:rPr>
        <w:t xml:space="preserve">5 </w:t>
      </w:r>
      <w:r>
        <w:t xml:space="preserve"> {{field-on:Bible}}</w:t>
      </w:r>
      <w:r>
        <w:t xml:space="preserve">those saying, We will magnify our tongue; our lips are with us; who is lord over us?</w:t>
      </w:r>
      <w:r>
        <w:t xml:space="preserve">{{field-off:Bible}}</w:t>
      </w:r>
    </w:p>
    <w:p>
      <w:r>
        <w:rPr>
          <w:sz w:val="18"/>
          <w:color w:val="777777"/>
        </w:rPr>
        <w:t xml:space="preserve">[[@Bible:Psalms 11:6]] </w:t>
      </w:r>
      <w:r>
        <w:rPr>
          <w:b/>
        </w:rPr>
        <w:t xml:space="preserve">6 </w:t>
      </w:r>
      <w:r>
        <w:t xml:space="preserve"> {{field-on:Bible}}</w:t>
      </w:r>
      <w:r>
        <w:t xml:space="preserve">Because of misery of poor men and groaning of needy men, now I will rise up, says Lord; I will set him in salvation; I will speak boldly in him.</w:t>
      </w:r>
      <w:r>
        <w:rPr>
          <w:rStyle w:val="FootnoteReference"/>
        </w:rPr>
        <w:footnoteReference w:id="6847"/>
      </w:r>
      <w:r>
        <w:t xml:space="preserve">{{field-off:Bible}}</w:t>
      </w:r>
    </w:p>
    <w:p>
      <w:r>
        <w:rPr>
          <w:sz w:val="18"/>
          <w:color w:val="777777"/>
        </w:rPr>
        <w:t xml:space="preserve">[[@Bible:Psalms 11:7]] </w:t>
      </w:r>
      <w:r>
        <w:rPr>
          <w:b/>
        </w:rPr>
        <w:t xml:space="preserve">7 </w:t>
      </w:r>
      <w:r>
        <w:t xml:space="preserve"> {{field-on:Bible}}</w:t>
      </w:r>
      <w:r>
        <w:t xml:space="preserve">Words of Lord are pure words, silver refined by fire, tested in earth, purified sevenfold.</w:t>
      </w:r>
      <w:r>
        <w:rPr>
          <w:rStyle w:val="FootnoteReference"/>
        </w:rPr>
        <w:footnoteReference w:id="6848"/>
      </w:r>
      <w:r>
        <w:t xml:space="preserve">{{field-off:Bible}}</w:t>
      </w:r>
    </w:p>
    <w:p>
      <w:r>
        <w:rPr>
          <w:sz w:val="18"/>
          <w:color w:val="777777"/>
        </w:rPr>
        <w:t xml:space="preserve">[[@Bible:Psalms 11:8]] </w:t>
      </w:r>
      <w:r>
        <w:rPr>
          <w:b/>
        </w:rPr>
        <w:t xml:space="preserve">8 </w:t>
      </w:r>
      <w:r>
        <w:t xml:space="preserve"> {{field-on:Bible}}</w:t>
      </w:r>
      <w:r>
        <w:t xml:space="preserve">You, Lord, will guard us and preserve us from this generation and into age.</w:t>
      </w:r>
      <w:r>
        <w:rPr>
          <w:rStyle w:val="FootnoteReference"/>
        </w:rPr>
        <w:footnoteReference w:id="6849"/>
      </w:r>
      <w:r>
        <w:rPr>
          <w:rStyle w:val="FootnoteReference"/>
        </w:rPr>
        <w:footnoteReference w:id="6850"/>
      </w:r>
      <w:r>
        <w:t xml:space="preserve">{{field-off:Bible}}</w:t>
      </w:r>
    </w:p>
    <w:p>
      <w:r>
        <w:rPr>
          <w:sz w:val="18"/>
          <w:color w:val="777777"/>
        </w:rPr>
        <w:t xml:space="preserve">[[@Bible:Psalms 11:9]] </w:t>
      </w:r>
      <w:r>
        <w:rPr>
          <w:b/>
        </w:rPr>
        <w:t xml:space="preserve">9 </w:t>
      </w:r>
      <w:r>
        <w:t xml:space="preserve"> {{field-on:Bible}}</w:t>
      </w:r>
      <w:r>
        <w:t xml:space="preserve">Ungodly men walk around in circle; according to your height you made sons of men much observed.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[[@Bible:Psalms 12:1]] </w:t>
      </w:r>
      <w:r>
        <w:rPr>
          <w:b/>
        </w:rPr>
        <w:t xml:space="preserve">1 </w:t>
      </w:r>
      <w:r>
        <w:t xml:space="preserve"> {{field-on:Bible}}</w:t>
      </w:r>
      <w:r>
        <w:t xml:space="preserve">For end. Psalm of David</w:t>
      </w:r>
      <w:r>
        <w:rPr>
          <w:rStyle w:val="FootnoteReference"/>
        </w:rPr>
        <w:footnoteReference w:id="6851"/>
      </w:r>
      <w:r>
        <w:t xml:space="preserve">.</w:t>
      </w:r>
      <w:r>
        <w:t xml:space="preserve">{{field-off:Bible}}</w:t>
      </w:r>
    </w:p>
    <w:p>
      <w:r>
        <w:rPr>
          <w:sz w:val="18"/>
          <w:color w:val="777777"/>
        </w:rPr>
        <w:t xml:space="preserve">[[@Bible:Psalms 12:2]] </w:t>
      </w:r>
      <w:r>
        <w:rPr>
          <w:b/>
        </w:rPr>
        <w:t xml:space="preserve">2 </w:t>
      </w:r>
      <w:r>
        <w:t xml:space="preserve"> {{field-on:Bible}}</w:t>
      </w:r>
      <w:r>
        <w:t xml:space="preserve">Until when, Lord, will you forget me to end? Until when will you turn your face from me?</w:t>
      </w:r>
      <w:r>
        <w:t xml:space="preserve">{{field-off:Bible}}</w:t>
      </w:r>
    </w:p>
    <w:p>
      <w:r>
        <w:rPr>
          <w:sz w:val="18"/>
          <w:color w:val="777777"/>
        </w:rPr>
        <w:t xml:space="preserve">[[@Bible:Psalms 12:3]] </w:t>
      </w:r>
      <w:r>
        <w:rPr>
          <w:b/>
        </w:rPr>
        <w:t xml:space="preserve">3 </w:t>
      </w:r>
      <w:r>
        <w:t xml:space="preserve"> {{field-on:Bible}}</w:t>
      </w:r>
      <w:r>
        <w:t xml:space="preserve">Until when will I place counsels in my soul, pains in my heart by day? Until when will my enemy be lifted up over me?</w:t>
      </w:r>
      <w:r>
        <w:t xml:space="preserve">{{field-off:Bible}}</w:t>
      </w:r>
    </w:p>
    <w:p>
      <w:r>
        <w:rPr>
          <w:sz w:val="18"/>
          <w:color w:val="777777"/>
        </w:rPr>
        <w:t xml:space="preserve">[[@Bible:Psalms 12:4]] </w:t>
      </w:r>
      <w:r>
        <w:rPr>
          <w:b/>
        </w:rPr>
        <w:t xml:space="preserve">4 </w:t>
      </w:r>
      <w:r>
        <w:t xml:space="preserve"> {{field-on:Bible}}</w:t>
      </w:r>
      <w:r>
        <w:t xml:space="preserve">Look, hear me, Lord my God. Enlighten my eyes, lest I sleep into death,</w:t>
      </w:r>
      <w:r>
        <w:t xml:space="preserve">{{field-off:Bible}}</w:t>
      </w:r>
    </w:p>
    <w:p>
      <w:r>
        <w:rPr>
          <w:sz w:val="18"/>
          <w:color w:val="777777"/>
        </w:rPr>
        <w:t xml:space="preserve">[[@Bible:Psalms 12:5]] </w:t>
      </w:r>
      <w:r>
        <w:rPr>
          <w:b/>
        </w:rPr>
        <w:t xml:space="preserve">5 </w:t>
      </w:r>
      <w:r>
        <w:t xml:space="preserve"> {{field-on:Bible}}</w:t>
      </w:r>
      <w:r>
        <w:t xml:space="preserve">lest my enemy say, I prevailed against him. Those afflicting me will rejoice if I am shaken.</w:t>
      </w:r>
      <w:r>
        <w:t xml:space="preserve">{{field-off:Bible}}</w:t>
      </w:r>
    </w:p>
    <w:p>
      <w:r>
        <w:rPr>
          <w:sz w:val="18"/>
          <w:color w:val="777777"/>
        </w:rPr>
        <w:t xml:space="preserve">[[@Bible:Psalms 12:6]] </w:t>
      </w:r>
      <w:r>
        <w:rPr>
          <w:b/>
        </w:rPr>
        <w:t xml:space="preserve">6 </w:t>
      </w:r>
      <w:r>
        <w:t xml:space="preserve"> {{field-on:Bible}}</w:t>
      </w:r>
      <w:r>
        <w:t xml:space="preserve">But I hoped in your mercy; my heart will rejoice in your salvation. I will sing to Lord who did good to me, and sing praise to name of Lord Most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[[@Bible:Psalms 13:1]] </w:t>
      </w:r>
      <w:r>
        <w:rPr>
          <w:b/>
        </w:rPr>
        <w:t xml:space="preserve">1 </w:t>
      </w:r>
      <w:r>
        <w:t xml:space="preserve"> {{field-on:Bible}}</w:t>
      </w:r>
      <w:r>
        <w:t xml:space="preserve">For end. Psalm of David</w:t>
      </w:r>
      <w:r>
        <w:rPr>
          <w:rStyle w:val="FootnoteReference"/>
        </w:rPr>
        <w:footnoteReference w:id="6852"/>
      </w:r>
      <w:r>
        <w:t xml:space="preserve">. Fool said in his heart, There is no God. They were corrupted and became abominable in pursuits; there is none doing kindness, there is not even one.</w:t>
      </w:r>
      <w:r>
        <w:t xml:space="preserve">{{field-off:Bible}}</w:t>
      </w:r>
    </w:p>
    <w:p>
      <w:r>
        <w:rPr>
          <w:sz w:val="18"/>
          <w:color w:val="777777"/>
        </w:rPr>
        <w:t xml:space="preserve">[[@Bible:Psalms 13:2]] </w:t>
      </w:r>
      <w:r>
        <w:rPr>
          <w:b/>
        </w:rPr>
        <w:t xml:space="preserve">2 </w:t>
      </w:r>
      <w:r>
        <w:t xml:space="preserve"> {{field-on:Bible}}</w:t>
      </w:r>
      <w:r>
        <w:t xml:space="preserve">Lord looked down from heaven upon sons of men to see if there is one understanding or seeking God.</w:t>
      </w:r>
      <w:r>
        <w:t xml:space="preserve">{{field-off:Bible}}</w:t>
      </w:r>
    </w:p>
    <w:p>
      <w:r>
        <w:rPr>
          <w:sz w:val="18"/>
          <w:color w:val="777777"/>
        </w:rPr>
        <w:t xml:space="preserve">[[@Bible:Psalms 13:3]] </w:t>
      </w:r>
      <w:r>
        <w:rPr>
          <w:b/>
        </w:rPr>
        <w:t xml:space="preserve">3 </w:t>
      </w:r>
      <w:r>
        <w:t xml:space="preserve"> {{field-on:Bible}}</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r>
        <w:t xml:space="preserve">{{field-off:Bible}}</w:t>
      </w:r>
    </w:p>
    <w:p>
      <w:r>
        <w:rPr>
          <w:sz w:val="18"/>
          <w:color w:val="777777"/>
        </w:rPr>
        <w:t xml:space="preserve">[[@Bible:Psalms 13:4]] </w:t>
      </w:r>
      <w:r>
        <w:rPr>
          <w:b/>
        </w:rPr>
        <w:t xml:space="preserve">4 </w:t>
      </w:r>
      <w:r>
        <w:t xml:space="preserve"> {{field-on:Bible}}</w:t>
      </w:r>
      <w:r>
        <w:t xml:space="preserve">Will not all workers of lawlessness know, those eating my people as food of bread? They did not call upon Lord.</w:t>
      </w:r>
      <w:r>
        <w:t xml:space="preserve">{{field-off:Bible}}</w:t>
      </w:r>
    </w:p>
    <w:p>
      <w:r>
        <w:rPr>
          <w:sz w:val="18"/>
          <w:color w:val="777777"/>
        </w:rPr>
        <w:t xml:space="preserve">[[@Bible:Psalms 13:5]] </w:t>
      </w:r>
      <w:r>
        <w:rPr>
          <w:b/>
        </w:rPr>
        <w:t xml:space="preserve">5 </w:t>
      </w:r>
      <w:r>
        <w:t xml:space="preserve"> {{field-on:Bible}}</w:t>
      </w:r>
      <w:r>
        <w:t xml:space="preserve">There they feared with fear where there was no fear, because God is in righteous generation.</w:t>
      </w:r>
      <w:r>
        <w:t xml:space="preserve">{{field-off:Bible}}</w:t>
      </w:r>
    </w:p>
    <w:p>
      <w:r>
        <w:rPr>
          <w:sz w:val="18"/>
          <w:color w:val="777777"/>
        </w:rPr>
        <w:t xml:space="preserve">[[@Bible:Psalms 13:6]] </w:t>
      </w:r>
      <w:r>
        <w:rPr>
          <w:b/>
        </w:rPr>
        <w:t xml:space="preserve">6 </w:t>
      </w:r>
      <w:r>
        <w:t xml:space="preserve"> {{field-on:Bible}}</w:t>
      </w:r>
      <w:r>
        <w:t xml:space="preserve">You shamed counsel of poor man, because Lord is his hope.</w:t>
      </w:r>
      <w:r>
        <w:t xml:space="preserve">{{field-off:Bible}}</w:t>
      </w:r>
    </w:p>
    <w:p>
      <w:r>
        <w:rPr>
          <w:sz w:val="18"/>
          <w:color w:val="777777"/>
        </w:rPr>
        <w:t xml:space="preserve">[[@Bible:Psalms 13:7]] </w:t>
      </w:r>
      <w:r>
        <w:rPr>
          <w:b/>
        </w:rPr>
        <w:t xml:space="preserve">7 </w:t>
      </w:r>
      <w:r>
        <w:t xml:space="preserve"> {{field-on:Bible}}</w:t>
      </w:r>
      <w:r>
        <w:t xml:space="preserve">Who will give from Sion salvation of Israel</w:t>
      </w:r>
      <w:r>
        <w:rPr>
          <w:rStyle w:val="FootnoteReference"/>
        </w:rPr>
        <w:footnoteReference w:id="6853"/>
      </w:r>
      <w:r>
        <w:t xml:space="preserve">? When Lord turns back captivity of his people, let Jacob</w:t>
      </w:r>
      <w:r>
        <w:rPr>
          <w:rStyle w:val="FootnoteReference"/>
        </w:rPr>
        <w:footnoteReference w:id="6854"/>
      </w:r>
      <w:r>
        <w:t xml:space="preserve"> rejoice and Israel be glad.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[[@Bible:Psalms 14:1]] </w:t>
      </w:r>
      <w:r>
        <w:rPr>
          <w:b/>
        </w:rPr>
        <w:t xml:space="preserve">1 </w:t>
      </w:r>
      <w:r>
        <w:t xml:space="preserve"> {{field-on:Bible}}</w:t>
      </w:r>
      <w:r>
        <w:t xml:space="preserve">Psalm of David</w:t>
      </w:r>
      <w:r>
        <w:rPr>
          <w:rStyle w:val="FootnoteReference"/>
        </w:rPr>
        <w:footnoteReference w:id="6855"/>
      </w:r>
      <w:r>
        <w:t xml:space="preserve">. Lord, who will sojourn in your tent, and who will camp on your holy mountain?</w:t>
      </w:r>
      <w:r>
        <w:t xml:space="preserve">{{field-off:Bible}}</w:t>
      </w:r>
    </w:p>
    <w:p>
      <w:r>
        <w:rPr>
          <w:sz w:val="18"/>
          <w:color w:val="777777"/>
        </w:rPr>
        <w:t xml:space="preserve">[[@Bible:Psalms 14:2]] </w:t>
      </w:r>
      <w:r>
        <w:rPr>
          <w:b/>
        </w:rPr>
        <w:t xml:space="preserve">2 </w:t>
      </w:r>
      <w:r>
        <w:t xml:space="preserve"> {{field-on:Bible}}</w:t>
      </w:r>
      <w:r>
        <w:t xml:space="preserve">One walking blamelessly and working righteousness, speaking truth in his heart,</w:t>
      </w:r>
      <w:r>
        <w:t xml:space="preserve">{{field-off:Bible}}</w:t>
      </w:r>
    </w:p>
    <w:p>
      <w:r>
        <w:rPr>
          <w:sz w:val="18"/>
          <w:color w:val="777777"/>
        </w:rPr>
        <w:t xml:space="preserve">[[@Bible:Psalms 14:3]] </w:t>
      </w:r>
      <w:r>
        <w:rPr>
          <w:b/>
        </w:rPr>
        <w:t xml:space="preserve">3 </w:t>
      </w:r>
      <w:r>
        <w:t xml:space="preserve"> {{field-on:Bible}}</w:t>
      </w:r>
      <w:r>
        <w:t xml:space="preserve">who did not deal deceitfully with his tongue, nor do evil to his neighbor, and did not take reproach against those near him.</w:t>
      </w:r>
      <w:r>
        <w:rPr>
          <w:rStyle w:val="FootnoteReference"/>
        </w:rPr>
        <w:footnoteReference w:id="6856"/>
      </w:r>
      <w:r>
        <w:t xml:space="preserve">{{field-off:Bible}}</w:t>
      </w:r>
    </w:p>
    <w:p>
      <w:r>
        <w:rPr>
          <w:sz w:val="18"/>
          <w:color w:val="777777"/>
        </w:rPr>
        <w:t xml:space="preserve">[[@Bible:Psalms 14:4]] </w:t>
      </w:r>
      <w:r>
        <w:rPr>
          <w:b/>
        </w:rPr>
        <w:t xml:space="preserve">4 </w:t>
      </w:r>
      <w:r>
        <w:t xml:space="preserve"> {{field-on:Bible}}</w:t>
      </w:r>
      <w:r>
        <w:t xml:space="preserve">Evildoer is despised before him, but those fearing Lord he glorifies; one swearing to his neighbor and not setting it aside,</w:t>
      </w:r>
      <w:r>
        <w:t xml:space="preserve">{{field-off:Bible}}</w:t>
      </w:r>
    </w:p>
    <w:p>
      <w:r>
        <w:rPr>
          <w:sz w:val="18"/>
          <w:color w:val="777777"/>
        </w:rPr>
        <w:t xml:space="preserve">[[@Bible:Psalms 14:5]] </w:t>
      </w:r>
      <w:r>
        <w:rPr>
          <w:b/>
        </w:rPr>
        <w:t xml:space="preserve">5 </w:t>
      </w:r>
      <w:r>
        <w:t xml:space="preserve"> {{field-on:Bible}}</w:t>
      </w:r>
      <w:r>
        <w:t xml:space="preserve">his silver he did not give at interest, and did not take gifts against innocent men. One doing these things will not be shaken into age.</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[[@Bible:Psalms 15:1]] </w:t>
      </w:r>
      <w:r>
        <w:rPr>
          <w:b/>
        </w:rPr>
        <w:t xml:space="preserve">1 </w:t>
      </w:r>
      <w:r>
        <w:t xml:space="preserve"> {{field-on:Bible}}</w:t>
      </w:r>
      <w:r>
        <w:t xml:space="preserve">Inscription of David</w:t>
      </w:r>
      <w:r>
        <w:rPr>
          <w:rStyle w:val="FootnoteReference"/>
        </w:rPr>
        <w:footnoteReference w:id="6858"/>
      </w:r>
      <w:r>
        <w:t xml:space="preserve">. Guard me, Lord, because upon you I hoped.</w:t>
      </w:r>
      <w:r>
        <w:t xml:space="preserve">{{field-off:Bible}}</w:t>
      </w:r>
    </w:p>
    <w:p>
      <w:r>
        <w:rPr>
          <w:sz w:val="18"/>
          <w:color w:val="777777"/>
        </w:rPr>
        <w:t xml:space="preserve">[[@Bible:Psalms 15:2]] </w:t>
      </w:r>
      <w:r>
        <w:rPr>
          <w:b/>
        </w:rPr>
        <w:t xml:space="preserve">2 </w:t>
      </w:r>
      <w:r>
        <w:t xml:space="preserve"> {{field-on:Bible}}</w:t>
      </w:r>
      <w:r>
        <w:t xml:space="preserve">I said to Lord, You are my Lord, because you have no need of my good things.</w:t>
      </w:r>
      <w:r>
        <w:rPr>
          <w:rStyle w:val="FootnoteReference"/>
        </w:rPr>
        <w:footnoteReference w:id="6859"/>
      </w:r>
      <w:r>
        <w:t xml:space="preserve">{{field-off:Bible}}</w:t>
      </w:r>
    </w:p>
    <w:p>
      <w:r>
        <w:rPr>
          <w:sz w:val="18"/>
          <w:color w:val="777777"/>
        </w:rPr>
        <w:t xml:space="preserve">[[@Bible:Psalms 15:3]] </w:t>
      </w:r>
      <w:r>
        <w:rPr>
          <w:b/>
        </w:rPr>
        <w:t xml:space="preserve">3 </w:t>
      </w:r>
      <w:r>
        <w:t xml:space="preserve"> {{field-on:Bible}}</w:t>
      </w:r>
      <w:r>
        <w:t xml:space="preserve">To holy ones in his land he made all his wills wondrous in them.</w:t>
      </w:r>
      <w:r>
        <w:t xml:space="preserve">{{field-off:Bible}}</w:t>
      </w:r>
    </w:p>
    <w:p>
      <w:r>
        <w:rPr>
          <w:sz w:val="18"/>
          <w:color w:val="777777"/>
        </w:rPr>
        <w:t xml:space="preserve">[[@Bible:Psalms 15:4]] </w:t>
      </w:r>
      <w:r>
        <w:rPr>
          <w:b/>
        </w:rPr>
        <w:t xml:space="preserve">4 </w:t>
      </w:r>
      <w:r>
        <w:t xml:space="preserve"> {{field-on:Bible}}</w:t>
      </w:r>
      <w:r>
        <w:t xml:space="preserve">Their weaknesses were multiplied; after these things they hastened. I will by no means gather their gatherings from bloods, nor by any means remember their names with my lips.</w:t>
      </w:r>
      <w:r>
        <w:t xml:space="preserve">{{field-off:Bible}}</w:t>
      </w:r>
    </w:p>
    <w:p>
      <w:r>
        <w:rPr>
          <w:sz w:val="18"/>
          <w:color w:val="777777"/>
        </w:rPr>
        <w:t xml:space="preserve">[[@Bible:Psalms 15:5]] </w:t>
      </w:r>
      <w:r>
        <w:rPr>
          <w:b/>
        </w:rPr>
        <w:t xml:space="preserve">5 </w:t>
      </w:r>
      <w:r>
        <w:t xml:space="preserve"> {{field-on:Bible}}</w:t>
      </w:r>
      <w:r>
        <w:t xml:space="preserve">Lord, portion of my inheritance and of my cup, you are one restoring my inheritance to me.</w:t>
      </w:r>
      <w:r>
        <w:t xml:space="preserve">{{field-off:Bible}}</w:t>
      </w:r>
    </w:p>
    <w:p>
      <w:r>
        <w:rPr>
          <w:sz w:val="18"/>
          <w:color w:val="777777"/>
        </w:rPr>
        <w:t xml:space="preserve">[[@Bible:Psalms 15:6]] </w:t>
      </w:r>
      <w:r>
        <w:rPr>
          <w:b/>
        </w:rPr>
        <w:t xml:space="preserve">6 </w:t>
      </w:r>
      <w:r>
        <w:t xml:space="preserve"> {{field-on:Bible}}</w:t>
      </w:r>
      <w:r>
        <w:t xml:space="preserve">Measuring lines fell to me among best things, and indeed my inheritance is best to me.</w:t>
      </w:r>
      <w:r>
        <w:t xml:space="preserve">{{field-off:Bible}}</w:t>
      </w:r>
    </w:p>
    <w:p>
      <w:r>
        <w:rPr>
          <w:sz w:val="18"/>
          <w:color w:val="777777"/>
        </w:rPr>
        <w:t xml:space="preserve">[[@Bible:Psalms 15:7]] </w:t>
      </w:r>
      <w:r>
        <w:rPr>
          <w:b/>
        </w:rPr>
        <w:t xml:space="preserve">7 </w:t>
      </w:r>
      <w:r>
        <w:t xml:space="preserve"> {{field-on:Bible}}</w:t>
      </w:r>
      <w:r>
        <w:t xml:space="preserve">I will bless Lord who gave me understanding; and still, until night, my kidneys disciplined me.</w:t>
      </w:r>
      <w:r>
        <w:rPr>
          <w:rStyle w:val="FootnoteReference"/>
        </w:rPr>
        <w:footnoteReference w:id="6860"/>
      </w:r>
      <w:r>
        <w:t xml:space="preserve">{{field-off:Bible}}</w:t>
      </w:r>
    </w:p>
    <w:p>
      <w:r>
        <w:rPr>
          <w:sz w:val="18"/>
          <w:color w:val="777777"/>
        </w:rPr>
        <w:t xml:space="preserve">[[@Bible:Psalms 15:8]] </w:t>
      </w:r>
      <w:r>
        <w:rPr>
          <w:b/>
        </w:rPr>
        <w:t xml:space="preserve">8 </w:t>
      </w:r>
      <w:r>
        <w:t xml:space="preserve"> {{field-on:Bible}}</w:t>
      </w:r>
      <w:r>
        <w:t xml:space="preserve">I foresaw Lord before me through all things, because he is at my right hand so that I may not be shaken.</w:t>
      </w:r>
      <w:r>
        <w:t xml:space="preserve">{{field-off:Bible}}</w:t>
      </w:r>
    </w:p>
    <w:p>
      <w:r>
        <w:rPr>
          <w:sz w:val="18"/>
          <w:color w:val="777777"/>
        </w:rPr>
        <w:t xml:space="preserve">[[@Bible:Psalms 15:9]] </w:t>
      </w:r>
      <w:r>
        <w:rPr>
          <w:b/>
        </w:rPr>
        <w:t xml:space="preserve">9 </w:t>
      </w:r>
      <w:r>
        <w:t xml:space="preserve"> {{field-on:Bible}}</w:t>
      </w:r>
      <w:r>
        <w:t xml:space="preserve">Because of this my heart was gladdened and my tongue rejoiced; and still my flesh will camp in hope,</w:t>
      </w:r>
      <w:r>
        <w:t xml:space="preserve">{{field-off:Bible}}</w:t>
      </w:r>
    </w:p>
    <w:p>
      <w:r>
        <w:rPr>
          <w:sz w:val="18"/>
          <w:color w:val="777777"/>
        </w:rPr>
        <w:t xml:space="preserve">[[@Bible:Psalms 15:10]] </w:t>
      </w:r>
      <w:r>
        <w:rPr>
          <w:b/>
        </w:rPr>
        <w:t xml:space="preserve">10 </w:t>
      </w:r>
      <w:r>
        <w:t xml:space="preserve"> {{field-on:Bible}}</w:t>
      </w:r>
      <w:r>
        <w:t xml:space="preserve">because you will not forsake my soul to Hades, nor will you give your holy one to see corruption.</w:t>
      </w:r>
      <w:r>
        <w:t xml:space="preserve">{{field-off:Bible}}</w:t>
      </w:r>
    </w:p>
    <w:p>
      <w:r>
        <w:rPr>
          <w:sz w:val="18"/>
          <w:color w:val="777777"/>
        </w:rPr>
        <w:t xml:space="preserve">[[@Bible:Psalms 15:11]] </w:t>
      </w:r>
      <w:r>
        <w:rPr>
          <w:b/>
        </w:rPr>
        <w:t xml:space="preserve">11 </w:t>
      </w:r>
      <w:r>
        <w:t xml:space="preserve"> {{field-on:Bible}}</w:t>
      </w:r>
      <w:r>
        <w:t xml:space="preserve">You made known to me ways of life; you will fill me with gladness with your face; delights at your right hand to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[[@Bible:Psalms 16:1]] </w:t>
      </w:r>
      <w:r>
        <w:rPr>
          <w:b/>
        </w:rPr>
        <w:t xml:space="preserve">1 </w:t>
      </w:r>
      <w:r>
        <w:t xml:space="preserve"> {{field-on:Bible}}</w:t>
      </w:r>
      <w:r>
        <w:t xml:space="preserve">Prayer of David</w:t>
      </w:r>
      <w:r>
        <w:rPr>
          <w:rStyle w:val="FootnoteReference"/>
        </w:rPr>
        <w:footnoteReference w:id="6861"/>
      </w:r>
      <w:r>
        <w:t xml:space="preserve">. Hear, Lord, my righteousness; attend to my petition; give ear to my prayer, not with deceitful lips.</w:t>
      </w:r>
      <w:r>
        <w:t xml:space="preserve">{{field-off:Bible}}</w:t>
      </w:r>
    </w:p>
    <w:p>
      <w:r>
        <w:rPr>
          <w:sz w:val="18"/>
          <w:color w:val="777777"/>
        </w:rPr>
        <w:t xml:space="preserve">[[@Bible:Psalms 16:2]] </w:t>
      </w:r>
      <w:r>
        <w:rPr>
          <w:b/>
        </w:rPr>
        <w:t xml:space="preserve">2 </w:t>
      </w:r>
      <w:r>
        <w:t xml:space="preserve"> {{field-on:Bible}}</w:t>
      </w:r>
      <w:r>
        <w:t xml:space="preserve">Let my judgment come out from your face; let my eyes see straight things.</w:t>
      </w:r>
      <w:r>
        <w:t xml:space="preserve">{{field-off:Bible}}</w:t>
      </w:r>
    </w:p>
    <w:p>
      <w:r>
        <w:rPr>
          <w:sz w:val="18"/>
          <w:color w:val="777777"/>
        </w:rPr>
        <w:t xml:space="preserve">[[@Bible:Psalms 16:3]] </w:t>
      </w:r>
      <w:r>
        <w:rPr>
          <w:b/>
        </w:rPr>
        <w:t xml:space="preserve">3 </w:t>
      </w:r>
      <w:r>
        <w:t xml:space="preserve"> {{field-on:Bible}}</w:t>
      </w:r>
      <w:r>
        <w:t xml:space="preserve">You tested my heart, visited by night, refined me, and injustice was not found in me.</w:t>
      </w:r>
      <w:r>
        <w:t xml:space="preserve">{{field-off:Bible}}</w:t>
      </w:r>
    </w:p>
    <w:p>
      <w:r>
        <w:rPr>
          <w:sz w:val="18"/>
          <w:color w:val="777777"/>
        </w:rPr>
        <w:t xml:space="preserve">[[@Bible:Psalms 16:4]] </w:t>
      </w:r>
      <w:r>
        <w:rPr>
          <w:b/>
        </w:rPr>
        <w:t xml:space="preserve">4 </w:t>
      </w:r>
      <w:r>
        <w:t xml:space="preserve"> {{field-on:Bible}}</w:t>
      </w:r>
      <w:r>
        <w:t xml:space="preserve">So that my mouth might not speak works of men, because of words of your lips I kept hard ways.</w:t>
      </w:r>
      <w:r>
        <w:rPr>
          <w:rStyle w:val="FootnoteReference"/>
        </w:rPr>
        <w:footnoteReference w:id="6862"/>
      </w:r>
      <w:r>
        <w:t xml:space="preserve">{{field-off:Bible}}</w:t>
      </w:r>
    </w:p>
    <w:p>
      <w:r>
        <w:rPr>
          <w:sz w:val="18"/>
          <w:color w:val="777777"/>
        </w:rPr>
        <w:t xml:space="preserve">[[@Bible:Psalms 16:5]] </w:t>
      </w:r>
      <w:r>
        <w:rPr>
          <w:b/>
        </w:rPr>
        <w:t xml:space="preserve">5 </w:t>
      </w:r>
      <w:r>
        <w:t xml:space="preserve"> {{field-on:Bible}}</w:t>
      </w:r>
      <w:r>
        <w:t xml:space="preserve">Set right my steps in your tracks, so that my steps may not be shaken.</w:t>
      </w:r>
      <w:r>
        <w:t xml:space="preserve">{{field-off:Bible}}</w:t>
      </w:r>
    </w:p>
    <w:p>
      <w:r>
        <w:rPr>
          <w:sz w:val="18"/>
          <w:color w:val="777777"/>
        </w:rPr>
        <w:t xml:space="preserve">[[@Bible:Psalms 16:6]] </w:t>
      </w:r>
      <w:r>
        <w:rPr>
          <w:b/>
        </w:rPr>
        <w:t xml:space="preserve">6 </w:t>
      </w:r>
      <w:r>
        <w:t xml:space="preserve"> {{field-on:Bible}}</w:t>
      </w:r>
      <w:r>
        <w:t xml:space="preserve">I cried out because you heard me, God. Incline your ear to me and hear my words.</w:t>
      </w:r>
      <w:r>
        <w:t xml:space="preserve">{{field-off:Bible}}</w:t>
      </w:r>
    </w:p>
    <w:p>
      <w:r>
        <w:rPr>
          <w:sz w:val="18"/>
          <w:color w:val="777777"/>
        </w:rPr>
        <w:t xml:space="preserve">[[@Bible:Psalms 16:7]] </w:t>
      </w:r>
      <w:r>
        <w:rPr>
          <w:b/>
        </w:rPr>
        <w:t xml:space="preserve">7 </w:t>
      </w:r>
      <w:r>
        <w:t xml:space="preserve"> {{field-on:Bible}}</w:t>
      </w:r>
      <w:r>
        <w:t xml:space="preserve">Make your mercies wondrous, you saving those hoping upon you from those standing against your right hand.</w:t>
      </w:r>
      <w:r>
        <w:t xml:space="preserve">{{field-off:Bible}}</w:t>
      </w:r>
    </w:p>
    <w:p>
      <w:r>
        <w:rPr>
          <w:sz w:val="18"/>
          <w:color w:val="777777"/>
        </w:rPr>
        <w:t xml:space="preserve">[[@Bible:Psalms 16:8]] </w:t>
      </w:r>
      <w:r>
        <w:rPr>
          <w:b/>
        </w:rPr>
        <w:t xml:space="preserve">8 </w:t>
      </w:r>
      <w:r>
        <w:t xml:space="preserve"> {{field-on:Bible}}</w:t>
      </w:r>
      <w:r>
        <w:t xml:space="preserve">Guard me as apple of eye; in shelter of your wings you will cover me</w:t>
      </w:r>
      <w:r>
        <w:t xml:space="preserve">{{field-off:Bible}}</w:t>
      </w:r>
    </w:p>
    <w:p>
      <w:r>
        <w:rPr>
          <w:sz w:val="18"/>
          <w:color w:val="777777"/>
        </w:rPr>
        <w:t xml:space="preserve">[[@Bible:Psalms 16:9]] </w:t>
      </w:r>
      <w:r>
        <w:rPr>
          <w:b/>
        </w:rPr>
        <w:t xml:space="preserve">9 </w:t>
      </w:r>
      <w:r>
        <w:t xml:space="preserve"> {{field-on:Bible}}</w:t>
      </w:r>
      <w:r>
        <w:t xml:space="preserve">from face of ungodly men who distressed me. My enemies enclosed my soul.</w:t>
      </w:r>
      <w:r>
        <w:t xml:space="preserve">{{field-off:Bible}}</w:t>
      </w:r>
    </w:p>
    <w:p>
      <w:r>
        <w:rPr>
          <w:sz w:val="18"/>
          <w:color w:val="777777"/>
        </w:rPr>
        <w:t xml:space="preserve">[[@Bible:Psalms 16:10]] </w:t>
      </w:r>
      <w:r>
        <w:rPr>
          <w:b/>
        </w:rPr>
        <w:t xml:space="preserve">10 </w:t>
      </w:r>
      <w:r>
        <w:t xml:space="preserve"> {{field-on:Bible}}</w:t>
      </w:r>
      <w:r>
        <w:t xml:space="preserve">Their fat they shut up; their mouth spoke arrogance.</w:t>
      </w:r>
      <w:r>
        <w:t xml:space="preserve">{{field-off:Bible}}</w:t>
      </w:r>
    </w:p>
    <w:p>
      <w:r>
        <w:rPr>
          <w:sz w:val="18"/>
          <w:color w:val="777777"/>
        </w:rPr>
        <w:t xml:space="preserve">[[@Bible:Psalms 16:11]] </w:t>
      </w:r>
      <w:r>
        <w:rPr>
          <w:b/>
        </w:rPr>
        <w:t xml:space="preserve">11 </w:t>
      </w:r>
      <w:r>
        <w:t xml:space="preserve"> {{field-on:Bible}}</w:t>
      </w:r>
      <w:r>
        <w:t xml:space="preserve">Casting me out, now they encircled me; their eyes they set to turn aside into earth.</w:t>
      </w:r>
      <w:r>
        <w:t xml:space="preserve">{{field-off:Bible}}</w:t>
      </w:r>
    </w:p>
    <w:p>
      <w:r>
        <w:rPr>
          <w:sz w:val="18"/>
          <w:color w:val="777777"/>
        </w:rPr>
        <w:t xml:space="preserve">[[@Bible:Psalms 16:12]] </w:t>
      </w:r>
      <w:r>
        <w:rPr>
          <w:b/>
        </w:rPr>
        <w:t xml:space="preserve">12 </w:t>
      </w:r>
      <w:r>
        <w:t xml:space="preserve"> {{field-on:Bible}}</w:t>
      </w:r>
      <w:r>
        <w:t xml:space="preserve">They took me up like lion ready for hunt and like lion-cub dwelling in hidden places.</w:t>
      </w:r>
      <w:r>
        <w:t xml:space="preserve">{{field-off:Bible}}</w:t>
      </w:r>
    </w:p>
    <w:p>
      <w:r>
        <w:rPr>
          <w:sz w:val="18"/>
          <w:color w:val="777777"/>
        </w:rPr>
        <w:t xml:space="preserve">[[@Bible:Psalms 16:13]] </w:t>
      </w:r>
      <w:r>
        <w:rPr>
          <w:b/>
        </w:rPr>
        <w:t xml:space="preserve">13 </w:t>
      </w:r>
      <w:r>
        <w:t xml:space="preserve"> {{field-on:Bible}}</w:t>
      </w:r>
      <w:r>
        <w:t xml:space="preserve">Rise up, Lord; get before them and trip them up. Rescue my soul from ungodly men, your sword, from enemies of your hand,</w:t>
      </w:r>
      <w:r>
        <w:t xml:space="preserve">{{field-off:Bible}}</w:t>
      </w:r>
    </w:p>
    <w:p>
      <w:r>
        <w:rPr>
          <w:sz w:val="18"/>
          <w:color w:val="777777"/>
        </w:rPr>
        <w:t xml:space="preserve">[[@Bible:Psalms 16:14]] </w:t>
      </w:r>
      <w:r>
        <w:rPr>
          <w:b/>
        </w:rPr>
        <w:t xml:space="preserve">14 </w:t>
      </w:r>
      <w:r>
        <w:t xml:space="preserve"> {{field-on:Bible}}</w:t>
      </w:r>
      <w:r>
        <w:t xml:space="preserve">Lord, from few men of earth divide them in their life; and with your hidden things their belly was filled. They were satisfied with sons and left remainders to their little ones.</w:t>
      </w:r>
      <w:r>
        <w:rPr>
          <w:rStyle w:val="FootnoteReference"/>
        </w:rPr>
        <w:footnoteReference w:id="6863"/>
      </w:r>
      <w:r>
        <w:t xml:space="preserve">{{field-off:Bible}}</w:t>
      </w:r>
    </w:p>
    <w:p>
      <w:r>
        <w:rPr>
          <w:sz w:val="18"/>
          <w:color w:val="777777"/>
        </w:rPr>
        <w:t xml:space="preserve">[[@Bible:Psalms 16:15]] </w:t>
      </w:r>
      <w:r>
        <w:rPr>
          <w:b/>
        </w:rPr>
        <w:t xml:space="preserve">15 </w:t>
      </w:r>
      <w:r>
        <w:t xml:space="preserve"> {{field-on:Bible}}</w:t>
      </w:r>
      <w:r>
        <w:t xml:space="preserve">But I in righteousness will appear before your face; I will be satisfied when your glory appears.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[[@Bible:Psalms 17:1]] </w:t>
      </w:r>
      <w:r>
        <w:rPr>
          <w:b/>
        </w:rPr>
        <w:t xml:space="preserve">1 </w:t>
      </w:r>
      <w:r>
        <w:t xml:space="preserve"> {{field-on:Bible}}</w:t>
      </w:r>
      <w:r>
        <w:t xml:space="preserve">For end. To servant of Lord, David</w:t>
      </w:r>
      <w:r>
        <w:rPr>
          <w:rStyle w:val="FootnoteReference"/>
        </w:rPr>
        <w:footnoteReference w:id="6864"/>
      </w:r>
      <w:r>
        <w:t xml:space="preserve">, what he spoke to Lord, words of this song, in day when Lord rescued him from hand of all his enemies and from hand of Saul</w:t>
      </w:r>
      <w:r>
        <w:rPr>
          <w:rStyle w:val="FootnoteReference"/>
        </w:rPr>
        <w:footnoteReference w:id="6865"/>
      </w:r>
      <w:r>
        <w:t xml:space="preserve">.</w:t>
      </w:r>
      <w:r>
        <w:t xml:space="preserve">{{field-off:Bible}}</w:t>
      </w:r>
    </w:p>
    <w:p>
      <w:r>
        <w:rPr>
          <w:sz w:val="18"/>
          <w:color w:val="777777"/>
        </w:rPr>
        <w:t xml:space="preserve">[[@Bible:Psalms 17:2]] </w:t>
      </w:r>
      <w:r>
        <w:rPr>
          <w:b/>
        </w:rPr>
        <w:t xml:space="preserve">2 </w:t>
      </w:r>
      <w:r>
        <w:t xml:space="preserve"> {{field-on:Bible}}</w:t>
      </w:r>
      <w:r>
        <w:t xml:space="preserve">And he said, I will love you, Lord, my strength.</w:t>
      </w:r>
      <w:r>
        <w:t xml:space="preserve">{{field-off:Bible}}</w:t>
      </w:r>
    </w:p>
    <w:p>
      <w:r>
        <w:rPr>
          <w:sz w:val="18"/>
          <w:color w:val="777777"/>
        </w:rPr>
        <w:t xml:space="preserve">[[@Bible:Psalms 17:3]] </w:t>
      </w:r>
      <w:r>
        <w:rPr>
          <w:b/>
        </w:rPr>
        <w:t xml:space="preserve">3 </w:t>
      </w:r>
      <w:r>
        <w:t xml:space="preserve"> {{field-on:Bible}}</w:t>
      </w:r>
      <w:r>
        <w:t xml:space="preserve">Lord my firm place and my refuge and my rescuer, my God my helper, and I will hope upon him, my defender and horn of my salvation, my supporter.</w:t>
      </w:r>
      <w:r>
        <w:t xml:space="preserve">{{field-off:Bible}}</w:t>
      </w:r>
    </w:p>
    <w:p>
      <w:r>
        <w:rPr>
          <w:sz w:val="18"/>
          <w:color w:val="777777"/>
        </w:rPr>
        <w:t xml:space="preserve">[[@Bible:Psalms 17:4]] </w:t>
      </w:r>
      <w:r>
        <w:rPr>
          <w:b/>
        </w:rPr>
        <w:t xml:space="preserve">4 </w:t>
      </w:r>
      <w:r>
        <w:t xml:space="preserve"> {{field-on:Bible}}</w:t>
      </w:r>
      <w:r>
        <w:t xml:space="preserve">Praising, I will call upon Lord, and from my enemies I will be saved.</w:t>
      </w:r>
      <w:r>
        <w:t xml:space="preserve">{{field-off:Bible}}</w:t>
      </w:r>
    </w:p>
    <w:p>
      <w:r>
        <w:rPr>
          <w:sz w:val="18"/>
          <w:color w:val="777777"/>
        </w:rPr>
        <w:t xml:space="preserve">[[@Bible:Psalms 17:5]] </w:t>
      </w:r>
      <w:r>
        <w:rPr>
          <w:b/>
        </w:rPr>
        <w:t xml:space="preserve">5 </w:t>
      </w:r>
      <w:r>
        <w:t xml:space="preserve"> {{field-on:Bible}}</w:t>
      </w:r>
      <w:r>
        <w:t xml:space="preserve">Pangs of death enclosed me, and torrents of lawlessness troubled me.</w:t>
      </w:r>
      <w:r>
        <w:t xml:space="preserve">{{field-off:Bible}}</w:t>
      </w:r>
    </w:p>
    <w:p>
      <w:r>
        <w:rPr>
          <w:sz w:val="18"/>
          <w:color w:val="777777"/>
        </w:rPr>
        <w:t xml:space="preserve">[[@Bible:Psalms 17:6]] </w:t>
      </w:r>
      <w:r>
        <w:rPr>
          <w:b/>
        </w:rPr>
        <w:t xml:space="preserve">6 </w:t>
      </w:r>
      <w:r>
        <w:t xml:space="preserve"> {{field-on:Bible}}</w:t>
      </w:r>
      <w:r>
        <w:t xml:space="preserve">Pangs of Hades surrounded me; snares of death came before me.</w:t>
      </w:r>
      <w:r>
        <w:t xml:space="preserve">{{field-off:Bible}}</w:t>
      </w:r>
    </w:p>
    <w:p>
      <w:r>
        <w:rPr>
          <w:sz w:val="18"/>
          <w:color w:val="777777"/>
        </w:rPr>
        <w:t xml:space="preserve">[[@Bible:Psalms 17:7]] </w:t>
      </w:r>
      <w:r>
        <w:rPr>
          <w:b/>
        </w:rPr>
        <w:t xml:space="preserve">7 </w:t>
      </w:r>
      <w:r>
        <w:t xml:space="preserve"> {{field-on:Bible}}</w:t>
      </w:r>
      <w:r>
        <w:t xml:space="preserve">And in my affliction I called upon Lord, and to my God I cried out. He heard my voice from his holy temple, and my cry before him will enter into his ears.</w:t>
      </w:r>
      <w:r>
        <w:t xml:space="preserve">{{field-off:Bible}}</w:t>
      </w:r>
    </w:p>
    <w:p>
      <w:r>
        <w:rPr>
          <w:sz w:val="18"/>
          <w:color w:val="777777"/>
        </w:rPr>
        <w:t xml:space="preserve">[[@Bible:Psalms 17:8]] </w:t>
      </w:r>
      <w:r>
        <w:rPr>
          <w:b/>
        </w:rPr>
        <w:t xml:space="preserve">8 </w:t>
      </w:r>
      <w:r>
        <w:t xml:space="preserve"> {{field-on:Bible}}</w:t>
      </w:r>
      <w:r>
        <w:t xml:space="preserve">And earth was shaken and became trembling; foundations of mountains were troubled and shaken, because God was angered with them.</w:t>
      </w:r>
      <w:r>
        <w:t xml:space="preserve">{{field-off:Bible}}</w:t>
      </w:r>
    </w:p>
    <w:p>
      <w:r>
        <w:rPr>
          <w:sz w:val="18"/>
          <w:color w:val="777777"/>
        </w:rPr>
        <w:t xml:space="preserve">[[@Bible:Psalms 17:9]] </w:t>
      </w:r>
      <w:r>
        <w:rPr>
          <w:b/>
        </w:rPr>
        <w:t xml:space="preserve">9 </w:t>
      </w:r>
      <w:r>
        <w:t xml:space="preserve"> {{field-on:Bible}}</w:t>
      </w:r>
      <w:r>
        <w:t xml:space="preserve">Smoke went up in his anger, and fire from his face flamed up; coals were kindled from him.</w:t>
      </w:r>
      <w:r>
        <w:t xml:space="preserve">{{field-off:Bible}}</w:t>
      </w:r>
    </w:p>
    <w:p>
      <w:r>
        <w:rPr>
          <w:sz w:val="18"/>
          <w:color w:val="777777"/>
        </w:rPr>
        <w:t xml:space="preserve">[[@Bible:Psalms 17:10]] </w:t>
      </w:r>
      <w:r>
        <w:rPr>
          <w:b/>
        </w:rPr>
        <w:t xml:space="preserve">10 </w:t>
      </w:r>
      <w:r>
        <w:t xml:space="preserve"> {{field-on:Bible}}</w:t>
      </w:r>
      <w:r>
        <w:t xml:space="preserve">And he bent heaven and came down, and gloom under his feet.</w:t>
      </w:r>
      <w:r>
        <w:t xml:space="preserve">{{field-off:Bible}}</w:t>
      </w:r>
    </w:p>
    <w:p>
      <w:r>
        <w:rPr>
          <w:sz w:val="18"/>
          <w:color w:val="777777"/>
        </w:rPr>
        <w:t xml:space="preserve">[[@Bible:Psalms 17:11]] </w:t>
      </w:r>
      <w:r>
        <w:rPr>
          <w:b/>
        </w:rPr>
        <w:t xml:space="preserve">11 </w:t>
      </w:r>
      <w:r>
        <w:t xml:space="preserve"> {{field-on:Bible}}</w:t>
      </w:r>
      <w:r>
        <w:t xml:space="preserve">And he mounted cheroub and flew; he flew upon wings of winds.</w:t>
      </w:r>
      <w:r>
        <w:rPr>
          <w:rStyle w:val="FootnoteReference"/>
        </w:rPr>
        <w:footnoteReference w:id="6866"/>
      </w:r>
      <w:r>
        <w:t xml:space="preserve">{{field-off:Bible}}</w:t>
      </w:r>
    </w:p>
    <w:p>
      <w:r>
        <w:rPr>
          <w:sz w:val="18"/>
          <w:color w:val="777777"/>
        </w:rPr>
        <w:t xml:space="preserve">[[@Bible:Psalms 17:12]] </w:t>
      </w:r>
      <w:r>
        <w:rPr>
          <w:b/>
        </w:rPr>
        <w:t xml:space="preserve">12 </w:t>
      </w:r>
      <w:r>
        <w:t xml:space="preserve"> {{field-on:Bible}}</w:t>
      </w:r>
      <w:r>
        <w:t xml:space="preserve">And he made darkness his hiding place; around him his tent, dark water in clouds of air.</w:t>
      </w:r>
      <w:r>
        <w:t xml:space="preserve">{{field-off:Bible}}</w:t>
      </w:r>
    </w:p>
    <w:p>
      <w:r>
        <w:rPr>
          <w:sz w:val="18"/>
          <w:color w:val="777777"/>
        </w:rPr>
        <w:t xml:space="preserve">[[@Bible:Psalms 17:13]] </w:t>
      </w:r>
      <w:r>
        <w:rPr>
          <w:b/>
        </w:rPr>
        <w:t xml:space="preserve">13 </w:t>
      </w:r>
      <w:r>
        <w:t xml:space="preserve"> {{field-on:Bible}}</w:t>
      </w:r>
      <w:r>
        <w:t xml:space="preserve">From brightness before him clouds passed through, hail and coals of fire.</w:t>
      </w:r>
      <w:r>
        <w:t xml:space="preserve">{{field-off:Bible}}</w:t>
      </w:r>
    </w:p>
    <w:p>
      <w:r>
        <w:rPr>
          <w:sz w:val="18"/>
          <w:color w:val="777777"/>
        </w:rPr>
        <w:t xml:space="preserve">[[@Bible:Psalms 17:14]] </w:t>
      </w:r>
      <w:r>
        <w:rPr>
          <w:b/>
        </w:rPr>
        <w:t xml:space="preserve">14 </w:t>
      </w:r>
      <w:r>
        <w:t xml:space="preserve"> {{field-on:Bible}}</w:t>
      </w:r>
      <w:r>
        <w:t xml:space="preserve">And Lord thundered from heaven, and Most High gave his voice.</w:t>
      </w:r>
      <w:r>
        <w:t xml:space="preserve">{{field-off:Bible}}</w:t>
      </w:r>
    </w:p>
    <w:p>
      <w:r>
        <w:rPr>
          <w:sz w:val="18"/>
          <w:color w:val="777777"/>
        </w:rPr>
        <w:t xml:space="preserve">[[@Bible:Psalms 17:15]] </w:t>
      </w:r>
      <w:r>
        <w:rPr>
          <w:b/>
        </w:rPr>
        <w:t xml:space="preserve">15 </w:t>
      </w:r>
      <w:r>
        <w:t xml:space="preserve"> {{field-on:Bible}}</w:t>
      </w:r>
      <w:r>
        <w:t xml:space="preserve">And he sent out arrows and scattered them; he multiplied lightnings and threw them into confusion.</w:t>
      </w:r>
      <w:r>
        <w:t xml:space="preserve">{{field-off:Bible}}</w:t>
      </w:r>
    </w:p>
    <w:p>
      <w:r>
        <w:rPr>
          <w:sz w:val="18"/>
          <w:color w:val="777777"/>
        </w:rPr>
        <w:t xml:space="preserve">[[@Bible:Psalms 17:16]] </w:t>
      </w:r>
      <w:r>
        <w:rPr>
          <w:b/>
        </w:rPr>
        <w:t xml:space="preserve">16 </w:t>
      </w:r>
      <w:r>
        <w:t xml:space="preserve"> {{field-on:Bible}}</w:t>
      </w:r>
      <w:r>
        <w:t xml:space="preserve">And fountains of waters were seen, and foundations of inhabited world were uncovered from your rebuke, Lord, from breath of spirit of your wrath.</w:t>
      </w:r>
      <w:r>
        <w:t xml:space="preserve">{{field-off:Bible}}</w:t>
      </w:r>
    </w:p>
    <w:p>
      <w:r>
        <w:rPr>
          <w:sz w:val="18"/>
          <w:color w:val="777777"/>
        </w:rPr>
        <w:t xml:space="preserve">[[@Bible:Psalms 17:17]] </w:t>
      </w:r>
      <w:r>
        <w:rPr>
          <w:b/>
        </w:rPr>
        <w:t xml:space="preserve">17 </w:t>
      </w:r>
      <w:r>
        <w:t xml:space="preserve"> {{field-on:Bible}}</w:t>
      </w:r>
      <w:r>
        <w:t xml:space="preserve">He sent from on high and took me; he received me out of many waters.</w:t>
      </w:r>
      <w:r>
        <w:t xml:space="preserve">{{field-off:Bible}}</w:t>
      </w:r>
    </w:p>
    <w:p>
      <w:r>
        <w:rPr>
          <w:sz w:val="18"/>
          <w:color w:val="777777"/>
        </w:rPr>
        <w:t xml:space="preserve">[[@Bible:Psalms 17:18]] </w:t>
      </w:r>
      <w:r>
        <w:rPr>
          <w:b/>
        </w:rPr>
        <w:t xml:space="preserve">18 </w:t>
      </w:r>
      <w:r>
        <w:t xml:space="preserve"> {{field-on:Bible}}</w:t>
      </w:r>
      <w:r>
        <w:t xml:space="preserve">He will rescue me from my strong enemies and from those hating me, because they were stronger than I.</w:t>
      </w:r>
      <w:r>
        <w:t xml:space="preserve">{{field-off:Bible}}</w:t>
      </w:r>
    </w:p>
    <w:p>
      <w:r>
        <w:rPr>
          <w:sz w:val="18"/>
          <w:color w:val="777777"/>
        </w:rPr>
        <w:t xml:space="preserve">[[@Bible:Psalms 17:19]] </w:t>
      </w:r>
      <w:r>
        <w:rPr>
          <w:b/>
        </w:rPr>
        <w:t xml:space="preserve">19 </w:t>
      </w:r>
      <w:r>
        <w:t xml:space="preserve"> {{field-on:Bible}}</w:t>
      </w:r>
      <w:r>
        <w:t xml:space="preserve">They came before me in day of my affliction, and Lord became my support.</w:t>
      </w:r>
      <w:r>
        <w:t xml:space="preserve">{{field-off:Bible}}</w:t>
      </w:r>
    </w:p>
    <w:p>
      <w:r>
        <w:rPr>
          <w:sz w:val="18"/>
          <w:color w:val="777777"/>
        </w:rPr>
        <w:t xml:space="preserve">[[@Bible:Psalms 17:20]] </w:t>
      </w:r>
      <w:r>
        <w:rPr>
          <w:b/>
        </w:rPr>
        <w:t xml:space="preserve">20 </w:t>
      </w:r>
      <w:r>
        <w:t xml:space="preserve"> {{field-on:Bible}}</w:t>
      </w:r>
      <w:r>
        <w:t xml:space="preserve">And he brought me out into broad place; he will rescue me because he desired me.</w:t>
      </w:r>
      <w:r>
        <w:t xml:space="preserve">{{field-off:Bible}}</w:t>
      </w:r>
    </w:p>
    <w:p>
      <w:r>
        <w:rPr>
          <w:sz w:val="18"/>
          <w:color w:val="777777"/>
        </w:rPr>
        <w:t xml:space="preserve">[[@Bible:Psalms 17:21]] </w:t>
      </w:r>
      <w:r>
        <w:rPr>
          <w:b/>
        </w:rPr>
        <w:t xml:space="preserve">21 </w:t>
      </w:r>
      <w:r>
        <w:t xml:space="preserve"> {{field-on:Bible}}</w:t>
      </w:r>
      <w:r>
        <w:t xml:space="preserve">And Lord will repay me according to my righteousness, and according to purity of my hands he will repay me,</w:t>
      </w:r>
      <w:r>
        <w:t xml:space="preserve">{{field-off:Bible}}</w:t>
      </w:r>
    </w:p>
    <w:p>
      <w:r>
        <w:rPr>
          <w:sz w:val="18"/>
          <w:color w:val="777777"/>
        </w:rPr>
        <w:t xml:space="preserve">[[@Bible:Psalms 17:22]] </w:t>
      </w:r>
      <w:r>
        <w:rPr>
          <w:b/>
        </w:rPr>
        <w:t xml:space="preserve">22 </w:t>
      </w:r>
      <w:r>
        <w:t xml:space="preserve"> {{field-on:Bible}}</w:t>
      </w:r>
      <w:r>
        <w:t xml:space="preserve">because I kept ways of Lord and did not act ungodly from my God.</w:t>
      </w:r>
      <w:r>
        <w:t xml:space="preserve">{{field-off:Bible}}</w:t>
      </w:r>
    </w:p>
    <w:p>
      <w:r>
        <w:rPr>
          <w:sz w:val="18"/>
          <w:color w:val="777777"/>
        </w:rPr>
        <w:t xml:space="preserve">[[@Bible:Psalms 17:23]] </w:t>
      </w:r>
      <w:r>
        <w:rPr>
          <w:b/>
        </w:rPr>
        <w:t xml:space="preserve">23 </w:t>
      </w:r>
      <w:r>
        <w:t xml:space="preserve"> {{field-on:Bible}}</w:t>
      </w:r>
      <w:r>
        <w:t xml:space="preserve">Because all his judgments were before me, and his ordinances I did not turn away from me.</w:t>
      </w:r>
      <w:r>
        <w:t xml:space="preserve">{{field-off:Bible}}</w:t>
      </w:r>
    </w:p>
    <w:p>
      <w:r>
        <w:rPr>
          <w:sz w:val="18"/>
          <w:color w:val="777777"/>
        </w:rPr>
        <w:t xml:space="preserve">[[@Bible:Psalms 17:24]] </w:t>
      </w:r>
      <w:r>
        <w:rPr>
          <w:b/>
        </w:rPr>
        <w:t xml:space="preserve">24 </w:t>
      </w:r>
      <w:r>
        <w:t xml:space="preserve"> {{field-on:Bible}}</w:t>
      </w:r>
      <w:r>
        <w:t xml:space="preserve">And I will be blameless with him, and guard myself from my lawlessness.</w:t>
      </w:r>
      <w:r>
        <w:t xml:space="preserve">{{field-off:Bible}}</w:t>
      </w:r>
    </w:p>
    <w:p>
      <w:r>
        <w:rPr>
          <w:sz w:val="18"/>
          <w:color w:val="777777"/>
        </w:rPr>
        <w:t xml:space="preserve">[[@Bible:Psalms 17:25]] </w:t>
      </w:r>
      <w:r>
        <w:rPr>
          <w:b/>
        </w:rPr>
        <w:t xml:space="preserve">25 </w:t>
      </w:r>
      <w:r>
        <w:t xml:space="preserve"> {{field-on:Bible}}</w:t>
      </w:r>
      <w:r>
        <w:t xml:space="preserve">And Lord will repay me according to my righteousness and according to purity of my hands before his eyes.</w:t>
      </w:r>
      <w:r>
        <w:t xml:space="preserve">{{field-off:Bible}}</w:t>
      </w:r>
    </w:p>
    <w:p>
      <w:r>
        <w:rPr>
          <w:sz w:val="18"/>
          <w:color w:val="777777"/>
        </w:rPr>
        <w:t xml:space="preserve">[[@Bible:Psalms 17:26]] </w:t>
      </w:r>
      <w:r>
        <w:rPr>
          <w:b/>
        </w:rPr>
        <w:t xml:space="preserve">26 </w:t>
      </w:r>
      <w:r>
        <w:t xml:space="preserve"> {{field-on:Bible}}</w:t>
      </w:r>
      <w:r>
        <w:t xml:space="preserve">With holy one you will be holy, and with innocent man you will be innocent.</w:t>
      </w:r>
      <w:r>
        <w:t xml:space="preserve">{{field-off:Bible}}</w:t>
      </w:r>
    </w:p>
    <w:p>
      <w:r>
        <w:rPr>
          <w:sz w:val="18"/>
          <w:color w:val="777777"/>
        </w:rPr>
        <w:t xml:space="preserve">[[@Bible:Psalms 17:27]] </w:t>
      </w:r>
      <w:r>
        <w:rPr>
          <w:b/>
        </w:rPr>
        <w:t xml:space="preserve">27 </w:t>
      </w:r>
      <w:r>
        <w:t xml:space="preserve"> {{field-on:Bible}}</w:t>
      </w:r>
      <w:r>
        <w:t xml:space="preserve">And with chosen one you will be chosen, and with crooked one you will twist.</w:t>
      </w:r>
      <w:r>
        <w:t xml:space="preserve">{{field-off:Bible}}</w:t>
      </w:r>
    </w:p>
    <w:p>
      <w:r>
        <w:rPr>
          <w:sz w:val="18"/>
          <w:color w:val="777777"/>
        </w:rPr>
        <w:t xml:space="preserve">[[@Bible:Psalms 17:28]] </w:t>
      </w:r>
      <w:r>
        <w:rPr>
          <w:b/>
        </w:rPr>
        <w:t xml:space="preserve">28 </w:t>
      </w:r>
      <w:r>
        <w:t xml:space="preserve"> {{field-on:Bible}}</w:t>
      </w:r>
      <w:r>
        <w:t xml:space="preserve">Because you will save humble people and humble eyes of proud men.</w:t>
      </w:r>
      <w:r>
        <w:t xml:space="preserve">{{field-off:Bible}}</w:t>
      </w:r>
    </w:p>
    <w:p>
      <w:r>
        <w:rPr>
          <w:sz w:val="18"/>
          <w:color w:val="777777"/>
        </w:rPr>
        <w:t xml:space="preserve">[[@Bible:Psalms 17:29]] </w:t>
      </w:r>
      <w:r>
        <w:rPr>
          <w:b/>
        </w:rPr>
        <w:t xml:space="preserve">29 </w:t>
      </w:r>
      <w:r>
        <w:t xml:space="preserve"> {{field-on:Bible}}</w:t>
      </w:r>
      <w:r>
        <w:t xml:space="preserve">Because you will light my lamp, Lord; my God, you will light my darkness.</w:t>
      </w:r>
      <w:r>
        <w:t xml:space="preserve">{{field-off:Bible}}</w:t>
      </w:r>
    </w:p>
    <w:p>
      <w:r>
        <w:rPr>
          <w:sz w:val="18"/>
          <w:color w:val="777777"/>
        </w:rPr>
        <w:t xml:space="preserve">[[@Bible:Psalms 17:30]] </w:t>
      </w:r>
      <w:r>
        <w:rPr>
          <w:b/>
        </w:rPr>
        <w:t xml:space="preserve">30 </w:t>
      </w:r>
      <w:r>
        <w:t xml:space="preserve"> {{field-on:Bible}}</w:t>
      </w:r>
      <w:r>
        <w:t xml:space="preserve">Because in you I will be rescued from trap, and in my God I will leap over wall.</w:t>
      </w:r>
      <w:r>
        <w:t xml:space="preserve">{{field-off:Bible}}</w:t>
      </w:r>
    </w:p>
    <w:p>
      <w:r>
        <w:rPr>
          <w:sz w:val="18"/>
          <w:color w:val="777777"/>
        </w:rPr>
        <w:t xml:space="preserve">[[@Bible:Psalms 17:31]] </w:t>
      </w:r>
      <w:r>
        <w:rPr>
          <w:b/>
        </w:rPr>
        <w:t xml:space="preserve">31 </w:t>
      </w:r>
      <w:r>
        <w:t xml:space="preserve"> {{field-on:Bible}}</w:t>
      </w:r>
      <w:r>
        <w:t xml:space="preserve">My God, his way blameless; words of Lord refined by fire. He is defender of all hoping upon him.</w:t>
      </w:r>
      <w:r>
        <w:t xml:space="preserve">{{field-off:Bible}}</w:t>
      </w:r>
    </w:p>
    <w:p>
      <w:r>
        <w:rPr>
          <w:sz w:val="18"/>
          <w:color w:val="777777"/>
        </w:rPr>
        <w:t xml:space="preserve">[[@Bible:Psalms 17:32]] </w:t>
      </w:r>
      <w:r>
        <w:rPr>
          <w:b/>
        </w:rPr>
        <w:t xml:space="preserve">32 </w:t>
      </w:r>
      <w:r>
        <w:t xml:space="preserve"> {{field-on:Bible}}</w:t>
      </w:r>
      <w:r>
        <w:t xml:space="preserve">Because who is God besides Lord, and who is God besides our God?</w:t>
      </w:r>
      <w:r>
        <w:t xml:space="preserve">{{field-off:Bible}}</w:t>
      </w:r>
    </w:p>
    <w:p>
      <w:r>
        <w:rPr>
          <w:sz w:val="18"/>
          <w:color w:val="777777"/>
        </w:rPr>
        <w:t xml:space="preserve">[[@Bible:Psalms 17:33]] </w:t>
      </w:r>
      <w:r>
        <w:rPr>
          <w:b/>
        </w:rPr>
        <w:t xml:space="preserve">33 </w:t>
      </w:r>
      <w:r>
        <w:t xml:space="preserve"> {{field-on:Bible}}</w:t>
      </w:r>
      <w:r>
        <w:t xml:space="preserve">God who girds me with strength and set my way blameless,</w:t>
      </w:r>
      <w:r>
        <w:t xml:space="preserve">{{field-off:Bible}}</w:t>
      </w:r>
    </w:p>
    <w:p>
      <w:r>
        <w:rPr>
          <w:sz w:val="18"/>
          <w:color w:val="777777"/>
        </w:rPr>
        <w:t xml:space="preserve">[[@Bible:Psalms 17:34]] </w:t>
      </w:r>
      <w:r>
        <w:rPr>
          <w:b/>
        </w:rPr>
        <w:t xml:space="preserve">34 </w:t>
      </w:r>
      <w:r>
        <w:t xml:space="preserve"> {{field-on:Bible}}</w:t>
      </w:r>
      <w:r>
        <w:t xml:space="preserve">fitting my feet like deer and setting me upon heights,</w:t>
      </w:r>
      <w:r>
        <w:t xml:space="preserve">{{field-off:Bible}}</w:t>
      </w:r>
    </w:p>
    <w:p>
      <w:r>
        <w:rPr>
          <w:sz w:val="18"/>
          <w:color w:val="777777"/>
        </w:rPr>
        <w:t xml:space="preserve">[[@Bible:Psalms 17:35]] </w:t>
      </w:r>
      <w:r>
        <w:rPr>
          <w:b/>
        </w:rPr>
        <w:t xml:space="preserve">35 </w:t>
      </w:r>
      <w:r>
        <w:t xml:space="preserve"> {{field-on:Bible}}</w:t>
      </w:r>
      <w:r>
        <w:t xml:space="preserve">teaching my hands for war, and you made my arms bronze bow.</w:t>
      </w:r>
      <w:r>
        <w:t xml:space="preserve">{{field-off:Bible}}</w:t>
      </w:r>
    </w:p>
    <w:p>
      <w:r>
        <w:rPr>
          <w:sz w:val="18"/>
          <w:color w:val="777777"/>
        </w:rPr>
        <w:t xml:space="preserve">[[@Bible:Psalms 17:36]] </w:t>
      </w:r>
      <w:r>
        <w:rPr>
          <w:b/>
        </w:rPr>
        <w:t xml:space="preserve">36 </w:t>
      </w:r>
      <w:r>
        <w:t xml:space="preserve"> {{field-on:Bible}}</w:t>
      </w:r>
      <w:r>
        <w:t xml:space="preserve">And you gave me defense of my salvation, and your right hand held me up, and your discipline set me straight to end, and this discipline of yours will teach me.</w:t>
      </w:r>
      <w:r>
        <w:rPr>
          <w:rStyle w:val="FootnoteReference"/>
        </w:rPr>
        <w:footnoteReference w:id="6867"/>
      </w:r>
      <w:r>
        <w:t xml:space="preserve">{{field-off:Bible}}</w:t>
      </w:r>
    </w:p>
    <w:p>
      <w:r>
        <w:rPr>
          <w:sz w:val="18"/>
          <w:color w:val="777777"/>
        </w:rPr>
        <w:t xml:space="preserve">[[@Bible:Psalms 17:37]] </w:t>
      </w:r>
      <w:r>
        <w:rPr>
          <w:b/>
        </w:rPr>
        <w:t xml:space="preserve">37 </w:t>
      </w:r>
      <w:r>
        <w:t xml:space="preserve"> {{field-on:Bible}}</w:t>
      </w:r>
      <w:r>
        <w:t xml:space="preserve">You widened my steps under me, and my tracks did not weaken.</w:t>
      </w:r>
      <w:r>
        <w:t xml:space="preserve">{{field-off:Bible}}</w:t>
      </w:r>
    </w:p>
    <w:p>
      <w:r>
        <w:rPr>
          <w:sz w:val="18"/>
          <w:color w:val="777777"/>
        </w:rPr>
        <w:t xml:space="preserve">[[@Bible:Psalms 17:38]] </w:t>
      </w:r>
      <w:r>
        <w:rPr>
          <w:b/>
        </w:rPr>
        <w:t xml:space="preserve">38 </w:t>
      </w:r>
      <w:r>
        <w:t xml:space="preserve"> {{field-on:Bible}}</w:t>
      </w:r>
      <w:r>
        <w:t xml:space="preserve">I will pursue my enemies and overtake them, and I will not turn back until they fail.</w:t>
      </w:r>
      <w:r>
        <w:t xml:space="preserve">{{field-off:Bible}}</w:t>
      </w:r>
    </w:p>
    <w:p>
      <w:r>
        <w:rPr>
          <w:sz w:val="18"/>
          <w:color w:val="777777"/>
        </w:rPr>
        <w:t xml:space="preserve">[[@Bible:Psalms 17:39]] </w:t>
      </w:r>
      <w:r>
        <w:rPr>
          <w:b/>
        </w:rPr>
        <w:t xml:space="preserve">39 </w:t>
      </w:r>
      <w:r>
        <w:t xml:space="preserve"> {{field-on:Bible}}</w:t>
      </w:r>
      <w:r>
        <w:t xml:space="preserve">I will crush them and they will not be able to stand; they will fall under my feet.</w:t>
      </w:r>
      <w:r>
        <w:t xml:space="preserve">{{field-off:Bible}}</w:t>
      </w:r>
    </w:p>
    <w:p>
      <w:r>
        <w:rPr>
          <w:sz w:val="18"/>
          <w:color w:val="777777"/>
        </w:rPr>
        <w:t xml:space="preserve">[[@Bible:Psalms 17:40]] </w:t>
      </w:r>
      <w:r>
        <w:rPr>
          <w:b/>
        </w:rPr>
        <w:t xml:space="preserve">40 </w:t>
      </w:r>
      <w:r>
        <w:t xml:space="preserve"> {{field-on:Bible}}</w:t>
      </w:r>
      <w:r>
        <w:t xml:space="preserve">And you girded me with strength for war; you shackled under me all rising against me.</w:t>
      </w:r>
      <w:r>
        <w:t xml:space="preserve">{{field-off:Bible}}</w:t>
      </w:r>
    </w:p>
    <w:p>
      <w:r>
        <w:rPr>
          <w:sz w:val="18"/>
          <w:color w:val="777777"/>
        </w:rPr>
        <w:t xml:space="preserve">[[@Bible:Psalms 17:41]] </w:t>
      </w:r>
      <w:r>
        <w:rPr>
          <w:b/>
        </w:rPr>
        <w:t xml:space="preserve">41 </w:t>
      </w:r>
      <w:r>
        <w:t xml:space="preserve"> {{field-on:Bible}}</w:t>
      </w:r>
      <w:r>
        <w:t xml:space="preserve">And my enemies you gave to me back, and those hating me you destroyed.</w:t>
      </w:r>
      <w:r>
        <w:t xml:space="preserve">{{field-off:Bible}}</w:t>
      </w:r>
    </w:p>
    <w:p>
      <w:r>
        <w:rPr>
          <w:sz w:val="18"/>
          <w:color w:val="777777"/>
        </w:rPr>
        <w:t xml:space="preserve">[[@Bible:Psalms 17:42]] </w:t>
      </w:r>
      <w:r>
        <w:rPr>
          <w:b/>
        </w:rPr>
        <w:t xml:space="preserve">42 </w:t>
      </w:r>
      <w:r>
        <w:t xml:space="preserve"> {{field-on:Bible}}</w:t>
      </w:r>
      <w:r>
        <w:t xml:space="preserve">They cried out, and there was none saving, to Lord, and he did not hear them.</w:t>
      </w:r>
      <w:r>
        <w:t xml:space="preserve">{{field-off:Bible}}</w:t>
      </w:r>
    </w:p>
    <w:p>
      <w:r>
        <w:rPr>
          <w:sz w:val="18"/>
          <w:color w:val="777777"/>
        </w:rPr>
        <w:t xml:space="preserve">[[@Bible:Psalms 17:43]] </w:t>
      </w:r>
      <w:r>
        <w:rPr>
          <w:b/>
        </w:rPr>
        <w:t xml:space="preserve">43 </w:t>
      </w:r>
      <w:r>
        <w:t xml:space="preserve"> {{field-on:Bible}}</w:t>
      </w:r>
      <w:r>
        <w:t xml:space="preserve">And I will pulverize them like dust before wind; like mud of streets I will smooth them down.</w:t>
      </w:r>
      <w:r>
        <w:rPr>
          <w:rStyle w:val="FootnoteReference"/>
        </w:rPr>
        <w:footnoteReference w:id="6868"/>
      </w:r>
      <w:r>
        <w:t xml:space="preserve">{{field-off:Bible}}</w:t>
      </w:r>
    </w:p>
    <w:p>
      <w:r>
        <w:rPr>
          <w:sz w:val="18"/>
          <w:color w:val="777777"/>
        </w:rPr>
        <w:t xml:space="preserve">[[@Bible:Psalms 17:44]] </w:t>
      </w:r>
      <w:r>
        <w:rPr>
          <w:b/>
        </w:rPr>
        <w:t xml:space="preserve">44 </w:t>
      </w:r>
      <w:r>
        <w:t xml:space="preserve"> {{field-on:Bible}}</w:t>
      </w:r>
      <w:r>
        <w:t xml:space="preserve">Rescue me from contradictions of people; you will set me as head of nations. People whom I did not know served me.</w:t>
      </w:r>
      <w:r>
        <w:t xml:space="preserve">{{field-off:Bible}}</w:t>
      </w:r>
    </w:p>
    <w:p>
      <w:r>
        <w:rPr>
          <w:sz w:val="18"/>
          <w:color w:val="777777"/>
        </w:rPr>
        <w:t xml:space="preserve">[[@Bible:Psalms 17:45]] </w:t>
      </w:r>
      <w:r>
        <w:rPr>
          <w:b/>
        </w:rPr>
        <w:t xml:space="preserve">45 </w:t>
      </w:r>
      <w:r>
        <w:t xml:space="preserve"> {{field-on:Bible}}</w:t>
      </w:r>
      <w:r>
        <w:t xml:space="preserve">At hearing of ear they obeyed me; foreign sons lied to me.</w:t>
      </w:r>
      <w:r>
        <w:rPr>
          <w:rStyle w:val="FootnoteReference"/>
        </w:rPr>
        <w:footnoteReference w:id="6869"/>
      </w:r>
      <w:r>
        <w:t xml:space="preserve">{{field-off:Bible}}</w:t>
      </w:r>
    </w:p>
    <w:p>
      <w:r>
        <w:rPr>
          <w:sz w:val="18"/>
          <w:color w:val="777777"/>
        </w:rPr>
        <w:t xml:space="preserve">[[@Bible:Psalms 17:46]] </w:t>
      </w:r>
      <w:r>
        <w:rPr>
          <w:b/>
        </w:rPr>
        <w:t xml:space="preserve">46 </w:t>
      </w:r>
      <w:r>
        <w:t xml:space="preserve"> {{field-on:Bible}}</w:t>
      </w:r>
      <w:r>
        <w:t xml:space="preserve">Foreign sons grew old and limped from their paths.</w:t>
      </w:r>
      <w:r>
        <w:t xml:space="preserve">{{field-off:Bible}}</w:t>
      </w:r>
    </w:p>
    <w:p>
      <w:r>
        <w:rPr>
          <w:sz w:val="18"/>
          <w:color w:val="777777"/>
        </w:rPr>
        <w:t xml:space="preserve">[[@Bible:Psalms 17:47]] </w:t>
      </w:r>
      <w:r>
        <w:rPr>
          <w:b/>
        </w:rPr>
        <w:t xml:space="preserve">47 </w:t>
      </w:r>
      <w:r>
        <w:t xml:space="preserve"> {{field-on:Bible}}</w:t>
      </w:r>
      <w:r>
        <w:t xml:space="preserve">Lord lives, and blessed my God, and let God of my salvation be exalted,</w:t>
      </w:r>
      <w:r>
        <w:t xml:space="preserve">{{field-off:Bible}}</w:t>
      </w:r>
    </w:p>
    <w:p>
      <w:r>
        <w:rPr>
          <w:sz w:val="18"/>
          <w:color w:val="777777"/>
        </w:rPr>
        <w:t xml:space="preserve">[[@Bible:Psalms 17:48]] </w:t>
      </w:r>
      <w:r>
        <w:rPr>
          <w:b/>
        </w:rPr>
        <w:t xml:space="preserve">48 </w:t>
      </w:r>
      <w:r>
        <w:t xml:space="preserve"> {{field-on:Bible}}</w:t>
      </w:r>
      <w:r>
        <w:t xml:space="preserve">God giving vengeance to me and subjecting peoples under me,</w:t>
      </w:r>
      <w:r>
        <w:t xml:space="preserve">{{field-off:Bible}}</w:t>
      </w:r>
    </w:p>
    <w:p>
      <w:r>
        <w:rPr>
          <w:sz w:val="18"/>
          <w:color w:val="777777"/>
        </w:rPr>
        <w:t xml:space="preserve">[[@Bible:Psalms 17:49]] </w:t>
      </w:r>
      <w:r>
        <w:rPr>
          <w:b/>
        </w:rPr>
        <w:t xml:space="preserve">49 </w:t>
      </w:r>
      <w:r>
        <w:t xml:space="preserve"> {{field-on:Bible}}</w:t>
      </w:r>
      <w:r>
        <w:t xml:space="preserve">my rescuer from angry enemies. From those rising against me you will lift me up; from unjust man you will rescue me.</w:t>
      </w:r>
      <w:r>
        <w:rPr>
          <w:rStyle w:val="FootnoteReference"/>
        </w:rPr>
        <w:footnoteReference w:id="6870"/>
      </w:r>
      <w:r>
        <w:t xml:space="preserve">{{field-off:Bible}}</w:t>
      </w:r>
    </w:p>
    <w:p>
      <w:r>
        <w:rPr>
          <w:sz w:val="18"/>
          <w:color w:val="777777"/>
        </w:rPr>
        <w:t xml:space="preserve">[[@Bible:Psalms 17:50]] </w:t>
      </w:r>
      <w:r>
        <w:rPr>
          <w:b/>
        </w:rPr>
        <w:t xml:space="preserve">50 </w:t>
      </w:r>
      <w:r>
        <w:t xml:space="preserve"> {{field-on:Bible}}</w:t>
      </w:r>
      <w:r>
        <w:t xml:space="preserve">Because of this I will confess to you among nations, Lord, and to your name I will sing praise,</w:t>
      </w:r>
      <w:r>
        <w:t xml:space="preserve">{{field-off:Bible}}</w:t>
      </w:r>
    </w:p>
    <w:p>
      <w:r>
        <w:rPr>
          <w:sz w:val="18"/>
          <w:color w:val="777777"/>
        </w:rPr>
        <w:t xml:space="preserve">[[@Bible:Psalms 17:51]] </w:t>
      </w:r>
      <w:r>
        <w:rPr>
          <w:b/>
        </w:rPr>
        <w:t xml:space="preserve">51 </w:t>
      </w:r>
      <w:r>
        <w:t xml:space="preserve"> {{field-on:Bible}}</w:t>
      </w:r>
      <w:r>
        <w:t xml:space="preserve">magnifying salvations of his king and doing mercy to his Anointed, to David and to his seed into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[[@Bible:Psalms 18:1]] </w:t>
      </w:r>
      <w:r>
        <w:rPr>
          <w:b/>
        </w:rPr>
        <w:t xml:space="preserve">1 </w:t>
      </w:r>
      <w:r>
        <w:t xml:space="preserve"> {{field-on:Bible}}</w:t>
      </w:r>
      <w:r>
        <w:t xml:space="preserve">For end. Psalm of David</w:t>
      </w:r>
      <w:r>
        <w:rPr>
          <w:rStyle w:val="FootnoteReference"/>
        </w:rPr>
        <w:footnoteReference w:id="6871"/>
      </w:r>
      <w:r>
        <w:t xml:space="preserve">.</w:t>
      </w:r>
      <w:r>
        <w:t xml:space="preserve">{{field-off:Bible}}</w:t>
      </w:r>
    </w:p>
    <w:p>
      <w:r>
        <w:rPr>
          <w:sz w:val="18"/>
          <w:color w:val="777777"/>
        </w:rPr>
        <w:t xml:space="preserve">[[@Bible:Psalms 18:2]] </w:t>
      </w:r>
      <w:r>
        <w:rPr>
          <w:b/>
        </w:rPr>
        <w:t xml:space="preserve">2 </w:t>
      </w:r>
      <w:r>
        <w:t xml:space="preserve"> {{field-on:Bible}}</w:t>
      </w:r>
      <w:r>
        <w:t xml:space="preserve">Heavens recount glory of God, and firmament announces making of his hands.</w:t>
      </w:r>
      <w:r>
        <w:t xml:space="preserve">{{field-off:Bible}}</w:t>
      </w:r>
    </w:p>
    <w:p>
      <w:r>
        <w:rPr>
          <w:sz w:val="18"/>
          <w:color w:val="777777"/>
        </w:rPr>
        <w:t xml:space="preserve">[[@Bible:Psalms 18:3]] </w:t>
      </w:r>
      <w:r>
        <w:rPr>
          <w:b/>
        </w:rPr>
        <w:t xml:space="preserve">3 </w:t>
      </w:r>
      <w:r>
        <w:t xml:space="preserve"> {{field-on:Bible}}</w:t>
      </w:r>
      <w:r>
        <w:t xml:space="preserve">Day to day gushes word, and night to night announces knowledge.</w:t>
      </w:r>
      <w:r>
        <w:rPr>
          <w:rStyle w:val="FootnoteReference"/>
        </w:rPr>
        <w:footnoteReference w:id="6872"/>
      </w:r>
      <w:r>
        <w:t xml:space="preserve">{{field-off:Bible}}</w:t>
      </w:r>
    </w:p>
    <w:p>
      <w:r>
        <w:rPr>
          <w:sz w:val="18"/>
          <w:color w:val="777777"/>
        </w:rPr>
        <w:t xml:space="preserve">[[@Bible:Psalms 18:4]] </w:t>
      </w:r>
      <w:r>
        <w:rPr>
          <w:b/>
        </w:rPr>
        <w:t xml:space="preserve">4 </w:t>
      </w:r>
      <w:r>
        <w:t xml:space="preserve"> {{field-on:Bible}}</w:t>
      </w:r>
      <w:r>
        <w:t xml:space="preserve">There are no speeches nor words where their voices are not heard.</w:t>
      </w:r>
      <w:r>
        <w:rPr>
          <w:rStyle w:val="FootnoteReference"/>
        </w:rPr>
        <w:footnoteReference w:id="6873"/>
      </w:r>
      <w:r>
        <w:t xml:space="preserve">{{field-off:Bible}}</w:t>
      </w:r>
    </w:p>
    <w:p>
      <w:r>
        <w:rPr>
          <w:sz w:val="18"/>
          <w:color w:val="777777"/>
        </w:rPr>
        <w:t xml:space="preserve">[[@Bible:Psalms 18:5]] </w:t>
      </w:r>
      <w:r>
        <w:rPr>
          <w:b/>
        </w:rPr>
        <w:t xml:space="preserve">5 </w:t>
      </w:r>
      <w:r>
        <w:t xml:space="preserve"> {{field-on:Bible}}</w:t>
      </w:r>
      <w:r>
        <w:t xml:space="preserve">Into all earth their sound went out, and to ends of inhabited world their words. In sun he set his tent.</w:t>
      </w:r>
      <w:r>
        <w:t xml:space="preserve">{{field-off:Bible}}</w:t>
      </w:r>
    </w:p>
    <w:p>
      <w:r>
        <w:rPr>
          <w:sz w:val="18"/>
          <w:color w:val="777777"/>
        </w:rPr>
        <w:t xml:space="preserve">[[@Bible:Psalms 18:6]] </w:t>
      </w:r>
      <w:r>
        <w:rPr>
          <w:b/>
        </w:rPr>
        <w:t xml:space="preserve">6 </w:t>
      </w:r>
      <w:r>
        <w:t xml:space="preserve"> {{field-on:Bible}}</w:t>
      </w:r>
      <w:r>
        <w:t xml:space="preserve">And he as bridegroom coming out of bridal chamber will rejoice like giant to run his course.</w:t>
      </w:r>
      <w:r>
        <w:t xml:space="preserve">{{field-off:Bible}}</w:t>
      </w:r>
    </w:p>
    <w:p>
      <w:r>
        <w:rPr>
          <w:sz w:val="18"/>
          <w:color w:val="777777"/>
        </w:rPr>
        <w:t xml:space="preserve">[[@Bible:Psalms 18:7]] </w:t>
      </w:r>
      <w:r>
        <w:rPr>
          <w:b/>
        </w:rPr>
        <w:t xml:space="preserve">7 </w:t>
      </w:r>
      <w:r>
        <w:t xml:space="preserve"> {{field-on:Bible}}</w:t>
      </w:r>
      <w:r>
        <w:t xml:space="preserve">From edge of heaven is his going out, and his return to edge of heaven, and there is none who will hide from his heat.</w:t>
      </w:r>
      <w:r>
        <w:rPr>
          <w:rStyle w:val="FootnoteReference"/>
        </w:rPr>
        <w:footnoteReference w:id="6874"/>
      </w:r>
      <w:r>
        <w:t xml:space="preserve">{{field-off:Bible}}</w:t>
      </w:r>
    </w:p>
    <w:p>
      <w:r>
        <w:rPr>
          <w:sz w:val="18"/>
          <w:color w:val="777777"/>
        </w:rPr>
        <w:t xml:space="preserve">[[@Bible:Psalms 18:8]] </w:t>
      </w:r>
      <w:r>
        <w:rPr>
          <w:b/>
        </w:rPr>
        <w:t xml:space="preserve">8 </w:t>
      </w:r>
      <w:r>
        <w:t xml:space="preserve"> {{field-on:Bible}}</w:t>
      </w:r>
      <w:r>
        <w:t xml:space="preserve">Law of Lord blameless, turning souls back; testimony of Lord faithful, making little ones wise.</w:t>
      </w:r>
      <w:r>
        <w:rPr>
          <w:rStyle w:val="FootnoteReference"/>
        </w:rPr>
        <w:footnoteReference w:id="6875"/>
      </w:r>
      <w:r>
        <w:t xml:space="preserve">{{field-off:Bible}}</w:t>
      </w:r>
    </w:p>
    <w:p>
      <w:r>
        <w:rPr>
          <w:sz w:val="18"/>
          <w:color w:val="777777"/>
        </w:rPr>
        <w:t xml:space="preserve">[[@Bible:Psalms 18:9]] </w:t>
      </w:r>
      <w:r>
        <w:rPr>
          <w:b/>
        </w:rPr>
        <w:t xml:space="preserve">9 </w:t>
      </w:r>
      <w:r>
        <w:t xml:space="preserve"> {{field-on:Bible}}</w:t>
      </w:r>
      <w:r>
        <w:t xml:space="preserve">Ordinances of Lord straight, gladdening heart; command of Lord radiant, enlightening eyes.</w:t>
      </w:r>
      <w:r>
        <w:t xml:space="preserve">{{field-off:Bible}}</w:t>
      </w:r>
    </w:p>
    <w:p>
      <w:r>
        <w:rPr>
          <w:sz w:val="18"/>
          <w:color w:val="777777"/>
        </w:rPr>
        <w:t xml:space="preserve">[[@Bible:Psalms 18:10]] </w:t>
      </w:r>
      <w:r>
        <w:rPr>
          <w:b/>
        </w:rPr>
        <w:t xml:space="preserve">10 </w:t>
      </w:r>
      <w:r>
        <w:t xml:space="preserve"> {{field-on:Bible}}</w:t>
      </w:r>
      <w:r>
        <w:t xml:space="preserve">Fear of Lord pure, remaining into age of age; judgments of Lord true, justified together.</w:t>
      </w:r>
      <w:r>
        <w:t xml:space="preserve">{{field-off:Bible}}</w:t>
      </w:r>
    </w:p>
    <w:p>
      <w:r>
        <w:rPr>
          <w:sz w:val="18"/>
          <w:color w:val="777777"/>
        </w:rPr>
        <w:t xml:space="preserve">[[@Bible:Psalms 18:11]] </w:t>
      </w:r>
      <w:r>
        <w:rPr>
          <w:b/>
        </w:rPr>
        <w:t xml:space="preserve">11 </w:t>
      </w:r>
      <w:r>
        <w:t xml:space="preserve"> {{field-on:Bible}}</w:t>
      </w:r>
      <w:r>
        <w:t xml:space="preserve">More to be desired than gold and much precious stone, and sweeter than honey and honeycomb.</w:t>
      </w:r>
      <w:r>
        <w:t xml:space="preserve">{{field-off:Bible}}</w:t>
      </w:r>
    </w:p>
    <w:p>
      <w:r>
        <w:rPr>
          <w:sz w:val="18"/>
          <w:color w:val="777777"/>
        </w:rPr>
        <w:t xml:space="preserve">[[@Bible:Psalms 18:12]] </w:t>
      </w:r>
      <w:r>
        <w:rPr>
          <w:b/>
        </w:rPr>
        <w:t xml:space="preserve">12 </w:t>
      </w:r>
      <w:r>
        <w:t xml:space="preserve"> {{field-on:Bible}}</w:t>
      </w:r>
      <w:r>
        <w:t xml:space="preserve">And indeed your servant guards them; in guarding them, much repayment.</w:t>
      </w:r>
      <w:r>
        <w:t xml:space="preserve">{{field-off:Bible}}</w:t>
      </w:r>
    </w:p>
    <w:p>
      <w:r>
        <w:rPr>
          <w:sz w:val="18"/>
          <w:color w:val="777777"/>
        </w:rPr>
        <w:t xml:space="preserve">[[@Bible:Psalms 18:13]] </w:t>
      </w:r>
      <w:r>
        <w:rPr>
          <w:b/>
        </w:rPr>
        <w:t xml:space="preserve">13 </w:t>
      </w:r>
      <w:r>
        <w:t xml:space="preserve"> {{field-on:Bible}}</w:t>
      </w:r>
      <w:r>
        <w:t xml:space="preserve">Who will understand trespasses? From my hidden ones cleanse me,</w:t>
      </w:r>
      <w:r>
        <w:rPr>
          <w:rStyle w:val="FootnoteReference"/>
        </w:rPr>
        <w:footnoteReference w:id="6876"/>
      </w:r>
      <w:r>
        <w:t xml:space="preserve">{{field-off:Bible}}</w:t>
      </w:r>
    </w:p>
    <w:p>
      <w:r>
        <w:rPr>
          <w:sz w:val="18"/>
          <w:color w:val="777777"/>
        </w:rPr>
        <w:t xml:space="preserve">[[@Bible:Psalms 18:14]] </w:t>
      </w:r>
      <w:r>
        <w:rPr>
          <w:b/>
        </w:rPr>
        <w:t xml:space="preserve">14 </w:t>
      </w:r>
      <w:r>
        <w:t xml:space="preserve"> {{field-on:Bible}}</w:t>
      </w:r>
      <w:r>
        <w:t xml:space="preserve">and from strangers spare your servant. If they do not dominate me, then I will be blameless, and I will be cleansed from great sin.</w:t>
      </w:r>
      <w:r>
        <w:t xml:space="preserve">{{field-off:Bible}}</w:t>
      </w:r>
    </w:p>
    <w:p>
      <w:r>
        <w:rPr>
          <w:sz w:val="18"/>
          <w:color w:val="777777"/>
        </w:rPr>
        <w:t xml:space="preserve">[[@Bible:Psalms 18:15]] </w:t>
      </w:r>
      <w:r>
        <w:rPr>
          <w:b/>
        </w:rPr>
        <w:t xml:space="preserve">15 </w:t>
      </w:r>
      <w:r>
        <w:t xml:space="preserve"> {{field-on:Bible}}</w:t>
      </w:r>
      <w:r>
        <w:t xml:space="preserve">And words of my mouth and meditation of my heart will be for favor before you through all things, Lord, my helper and my redeemer.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[[@Bible:Psalms 19:1]] </w:t>
      </w:r>
      <w:r>
        <w:rPr>
          <w:b/>
        </w:rPr>
        <w:t xml:space="preserve">1 </w:t>
      </w:r>
      <w:r>
        <w:t xml:space="preserve"> {{field-on:Bible}}</w:t>
      </w:r>
      <w:r>
        <w:t xml:space="preserve">For end. Psalm of David</w:t>
      </w:r>
      <w:r>
        <w:rPr>
          <w:rStyle w:val="FootnoteReference"/>
        </w:rPr>
        <w:footnoteReference w:id="6877"/>
      </w:r>
      <w:r>
        <w:t xml:space="preserve">.</w:t>
      </w:r>
      <w:r>
        <w:t xml:space="preserve">{{field-off:Bible}}</w:t>
      </w:r>
    </w:p>
    <w:p>
      <w:r>
        <w:rPr>
          <w:sz w:val="18"/>
          <w:color w:val="777777"/>
        </w:rPr>
        <w:t xml:space="preserve">[[@Bible:Psalms 19:2]] </w:t>
      </w:r>
      <w:r>
        <w:rPr>
          <w:b/>
        </w:rPr>
        <w:t xml:space="preserve">2 </w:t>
      </w:r>
      <w:r>
        <w:t xml:space="preserve"> {{field-on:Bible}}</w:t>
      </w:r>
      <w:r>
        <w:t xml:space="preserve">May Lord hear you in day of affliction; may name of God of Jacob</w:t>
      </w:r>
      <w:r>
        <w:rPr>
          <w:rStyle w:val="FootnoteReference"/>
        </w:rPr>
        <w:footnoteReference w:id="6878"/>
      </w:r>
      <w:r>
        <w:t xml:space="preserve"> defend you.</w:t>
      </w:r>
      <w:r>
        <w:rPr>
          <w:rStyle w:val="FootnoteReference"/>
        </w:rPr>
        <w:footnoteReference w:id="6879"/>
      </w:r>
      <w:r>
        <w:t xml:space="preserve">{{field-off:Bible}}</w:t>
      </w:r>
    </w:p>
    <w:p>
      <w:r>
        <w:rPr>
          <w:sz w:val="18"/>
          <w:color w:val="777777"/>
        </w:rPr>
        <w:t xml:space="preserve">[[@Bible:Psalms 19:3]] </w:t>
      </w:r>
      <w:r>
        <w:rPr>
          <w:b/>
        </w:rPr>
        <w:t xml:space="preserve">3 </w:t>
      </w:r>
      <w:r>
        <w:t xml:space="preserve"> {{field-on:Bible}}</w:t>
      </w:r>
      <w:r>
        <w:t xml:space="preserve">May he send you help from holy place, and from Sion may he support you.</w:t>
      </w:r>
      <w:r>
        <w:t xml:space="preserve">{{field-off:Bible}}</w:t>
      </w:r>
    </w:p>
    <w:p>
      <w:r>
        <w:rPr>
          <w:sz w:val="18"/>
          <w:color w:val="777777"/>
        </w:rPr>
        <w:t xml:space="preserve">[[@Bible:Psalms 19:4]] </w:t>
      </w:r>
      <w:r>
        <w:rPr>
          <w:b/>
        </w:rPr>
        <w:t xml:space="preserve">4 </w:t>
      </w:r>
      <w:r>
        <w:t xml:space="preserve"> {{field-on:Bible}}</w:t>
      </w:r>
      <w:r>
        <w:t xml:space="preserve">May he remember all your sacrifice and let your whole burnt offering be fat. Interlude.</w:t>
      </w:r>
      <w:r>
        <w:rPr>
          <w:rStyle w:val="FootnoteReference"/>
        </w:rPr>
        <w:footnoteReference w:id="6880"/>
      </w:r>
      <w:r>
        <w:rPr>
          <w:rStyle w:val="FootnoteReference"/>
        </w:rPr>
        <w:footnoteReference w:id="6881"/>
      </w:r>
      <w:r>
        <w:t xml:space="preserve">{{field-off:Bible}}</w:t>
      </w:r>
    </w:p>
    <w:p>
      <w:r>
        <w:rPr>
          <w:sz w:val="18"/>
          <w:color w:val="777777"/>
        </w:rPr>
        <w:t xml:space="preserve">[[@Bible:Psalms 19:5]] </w:t>
      </w:r>
      <w:r>
        <w:rPr>
          <w:b/>
        </w:rPr>
        <w:t xml:space="preserve">5 </w:t>
      </w:r>
      <w:r>
        <w:t xml:space="preserve"> {{field-on:Bible}}</w:t>
      </w:r>
      <w:r>
        <w:t xml:space="preserve">May he give you according to your heart and fulfill all your counsel.</w:t>
      </w:r>
      <w:r>
        <w:t xml:space="preserve">{{field-off:Bible}}</w:t>
      </w:r>
    </w:p>
    <w:p>
      <w:r>
        <w:rPr>
          <w:sz w:val="18"/>
          <w:color w:val="777777"/>
        </w:rPr>
        <w:t xml:space="preserve">[[@Bible:Psalms 19:6]] </w:t>
      </w:r>
      <w:r>
        <w:rPr>
          <w:b/>
        </w:rPr>
        <w:t xml:space="preserve">6 </w:t>
      </w:r>
      <w:r>
        <w:t xml:space="preserve"> {{field-on:Bible}}</w:t>
      </w:r>
      <w:r>
        <w:t xml:space="preserve">We will rejoice in your salvation, and in name of our God we will be magnified. May Lord fulfill all your requests.</w:t>
      </w:r>
      <w:r>
        <w:t xml:space="preserve">{{field-off:Bible}}</w:t>
      </w:r>
    </w:p>
    <w:p>
      <w:r>
        <w:rPr>
          <w:sz w:val="18"/>
          <w:color w:val="777777"/>
        </w:rPr>
        <w:t xml:space="preserve">[[@Bible:Psalms 19:7]] </w:t>
      </w:r>
      <w:r>
        <w:rPr>
          <w:b/>
        </w:rPr>
        <w:t xml:space="preserve">7 </w:t>
      </w:r>
      <w:r>
        <w:t xml:space="preserve"> {{field-on:Bible}}</w:t>
      </w:r>
      <w:r>
        <w:t xml:space="preserve">Now I knew that Lord saved his Anointed</w:t>
      </w:r>
      <w:r>
        <w:rPr>
          <w:rStyle w:val="FootnoteReference"/>
        </w:rPr>
        <w:footnoteReference w:id="6882"/>
      </w:r>
      <w:r>
        <w:t xml:space="preserve">; he will hear him from his holy heaven. Salvation of his right hand is in acts of power.</w:t>
      </w:r>
      <w:r>
        <w:t xml:space="preserve">{{field-off:Bible}}</w:t>
      </w:r>
    </w:p>
    <w:p>
      <w:r>
        <w:rPr>
          <w:sz w:val="18"/>
          <w:color w:val="777777"/>
        </w:rPr>
        <w:t xml:space="preserve">[[@Bible:Psalms 19:8]] </w:t>
      </w:r>
      <w:r>
        <w:rPr>
          <w:b/>
        </w:rPr>
        <w:t xml:space="preserve">8 </w:t>
      </w:r>
      <w:r>
        <w:t xml:space="preserve"> {{field-on:Bible}}</w:t>
      </w:r>
      <w:r>
        <w:t xml:space="preserve">These in chariots and these in horses, but we in name of Lord our God will be magnified.</w:t>
      </w:r>
      <w:r>
        <w:rPr>
          <w:rStyle w:val="FootnoteReference"/>
        </w:rPr>
        <w:footnoteReference w:id="6883"/>
      </w:r>
      <w:r>
        <w:t xml:space="preserve">{{field-off:Bible}}</w:t>
      </w:r>
    </w:p>
    <w:p>
      <w:r>
        <w:rPr>
          <w:sz w:val="18"/>
          <w:color w:val="777777"/>
        </w:rPr>
        <w:t xml:space="preserve">[[@Bible:Psalms 19:9]] </w:t>
      </w:r>
      <w:r>
        <w:rPr>
          <w:b/>
        </w:rPr>
        <w:t xml:space="preserve">9 </w:t>
      </w:r>
      <w:r>
        <w:t xml:space="preserve"> {{field-on:Bible}}</w:t>
      </w:r>
      <w:r>
        <w:t xml:space="preserve">They were shackled and fell, but we rose and were set upright.</w:t>
      </w:r>
      <w:r>
        <w:t xml:space="preserve">{{field-off:Bible}}</w:t>
      </w:r>
    </w:p>
    <w:p>
      <w:r>
        <w:rPr>
          <w:sz w:val="18"/>
          <w:color w:val="777777"/>
        </w:rPr>
        <w:t xml:space="preserve">[[@Bible:Psalms 19:10]] </w:t>
      </w:r>
      <w:r>
        <w:rPr>
          <w:b/>
        </w:rPr>
        <w:t xml:space="preserve">10 </w:t>
      </w:r>
      <w:r>
        <w:t xml:space="preserve"> {{field-on:Bible}}</w:t>
      </w:r>
      <w:r>
        <w:t xml:space="preserve">Lord, save your king, and hear us in whatever day we call upon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[[@Bible:Psalms 20:1]] </w:t>
      </w:r>
      <w:r>
        <w:rPr>
          <w:b/>
        </w:rPr>
        <w:t xml:space="preserve">1 </w:t>
      </w:r>
      <w:r>
        <w:t xml:space="preserve"> {{field-on:Bible}}</w:t>
      </w:r>
      <w:r>
        <w:t xml:space="preserve">For end. Psalm of David</w:t>
      </w:r>
      <w:r>
        <w:rPr>
          <w:rStyle w:val="FootnoteReference"/>
        </w:rPr>
        <w:footnoteReference w:id="6884"/>
      </w:r>
      <w:r>
        <w:t xml:space="preserve">.</w:t>
      </w:r>
      <w:r>
        <w:t xml:space="preserve">{{field-off:Bible}}</w:t>
      </w:r>
    </w:p>
    <w:p>
      <w:r>
        <w:rPr>
          <w:sz w:val="18"/>
          <w:color w:val="777777"/>
        </w:rPr>
        <w:t xml:space="preserve">[[@Bible:Psalms 20:2]] </w:t>
      </w:r>
      <w:r>
        <w:rPr>
          <w:b/>
        </w:rPr>
        <w:t xml:space="preserve">2 </w:t>
      </w:r>
      <w:r>
        <w:t xml:space="preserve"> {{field-on:Bible}}</w:t>
      </w:r>
      <w:r>
        <w:t xml:space="preserve">Lord, in your strength king will be gladdened, and in your salvation he will greatly rejoice.</w:t>
      </w:r>
      <w:r>
        <w:t xml:space="preserve">{{field-off:Bible}}</w:t>
      </w:r>
    </w:p>
    <w:p>
      <w:r>
        <w:rPr>
          <w:sz w:val="18"/>
          <w:color w:val="777777"/>
        </w:rPr>
        <w:t xml:space="preserve">[[@Bible:Psalms 20:3]] </w:t>
      </w:r>
      <w:r>
        <w:rPr>
          <w:b/>
        </w:rPr>
        <w:t xml:space="preserve">3 </w:t>
      </w:r>
      <w:r>
        <w:t xml:space="preserve"> {{field-on:Bible}}</w:t>
      </w:r>
      <w:r>
        <w:t xml:space="preserve">Desire of his soul you gave to him, and longing of his lips you did not deprive him of. Interlude.</w:t>
      </w:r>
      <w:r>
        <w:t xml:space="preserve">{{field-off:Bible}}</w:t>
      </w:r>
    </w:p>
    <w:p>
      <w:r>
        <w:rPr>
          <w:sz w:val="18"/>
          <w:color w:val="777777"/>
        </w:rPr>
        <w:t xml:space="preserve">[[@Bible:Psalms 20:4]] </w:t>
      </w:r>
      <w:r>
        <w:rPr>
          <w:b/>
        </w:rPr>
        <w:t xml:space="preserve">4 </w:t>
      </w:r>
      <w:r>
        <w:t xml:space="preserve"> {{field-on:Bible}}</w:t>
      </w:r>
      <w:r>
        <w:t xml:space="preserve">Because you got before him with blessings of goodness; you set upon his head crown from precious stone.</w:t>
      </w:r>
      <w:r>
        <w:t xml:space="preserve">{{field-off:Bible}}</w:t>
      </w:r>
    </w:p>
    <w:p>
      <w:r>
        <w:rPr>
          <w:sz w:val="18"/>
          <w:color w:val="777777"/>
        </w:rPr>
        <w:t xml:space="preserve">[[@Bible:Psalms 20:5]] </w:t>
      </w:r>
      <w:r>
        <w:rPr>
          <w:b/>
        </w:rPr>
        <w:t xml:space="preserve">5 </w:t>
      </w:r>
      <w:r>
        <w:t xml:space="preserve"> {{field-on:Bible}}</w:t>
      </w:r>
      <w:r>
        <w:t xml:space="preserve">He asked life from you, and you gave it to him, length of days into age of age.</w:t>
      </w:r>
      <w:r>
        <w:t xml:space="preserve">{{field-off:Bible}}</w:t>
      </w:r>
    </w:p>
    <w:p>
      <w:r>
        <w:rPr>
          <w:sz w:val="18"/>
          <w:color w:val="777777"/>
        </w:rPr>
        <w:t xml:space="preserve">[[@Bible:Psalms 20:6]] </w:t>
      </w:r>
      <w:r>
        <w:rPr>
          <w:b/>
        </w:rPr>
        <w:t xml:space="preserve">6 </w:t>
      </w:r>
      <w:r>
        <w:t xml:space="preserve"> {{field-on:Bible}}</w:t>
      </w:r>
      <w:r>
        <w:t xml:space="preserve">Great his glory in your salvation; glory and magnificence you will place upon him.</w:t>
      </w:r>
      <w:r>
        <w:t xml:space="preserve">{{field-off:Bible}}</w:t>
      </w:r>
    </w:p>
    <w:p>
      <w:r>
        <w:rPr>
          <w:sz w:val="18"/>
          <w:color w:val="777777"/>
        </w:rPr>
        <w:t xml:space="preserve">[[@Bible:Psalms 20:7]] </w:t>
      </w:r>
      <w:r>
        <w:rPr>
          <w:b/>
        </w:rPr>
        <w:t xml:space="preserve">7 </w:t>
      </w:r>
      <w:r>
        <w:t xml:space="preserve"> {{field-on:Bible}}</w:t>
      </w:r>
      <w:r>
        <w:t xml:space="preserve">Because you will give him blessing into age of age; you will gladden him with joy with your face.</w:t>
      </w:r>
      <w:r>
        <w:t xml:space="preserve">{{field-off:Bible}}</w:t>
      </w:r>
    </w:p>
    <w:p>
      <w:r>
        <w:rPr>
          <w:sz w:val="18"/>
          <w:color w:val="777777"/>
        </w:rPr>
        <w:t xml:space="preserve">[[@Bible:Psalms 20:8]] </w:t>
      </w:r>
      <w:r>
        <w:rPr>
          <w:b/>
        </w:rPr>
        <w:t xml:space="preserve">8 </w:t>
      </w:r>
      <w:r>
        <w:t xml:space="preserve"> {{field-on:Bible}}</w:t>
      </w:r>
      <w:r>
        <w:t xml:space="preserve">Because king hopes upon Lord, and in mercy of Most High he will by no means be shaken.</w:t>
      </w:r>
      <w:r>
        <w:t xml:space="preserve">{{field-off:Bible}}</w:t>
      </w:r>
    </w:p>
    <w:p>
      <w:r>
        <w:rPr>
          <w:sz w:val="18"/>
          <w:color w:val="777777"/>
        </w:rPr>
        <w:t xml:space="preserve">[[@Bible:Psalms 20:9]] </w:t>
      </w:r>
      <w:r>
        <w:rPr>
          <w:b/>
        </w:rPr>
        <w:t xml:space="preserve">9 </w:t>
      </w:r>
      <w:r>
        <w:t xml:space="preserve"> {{field-on:Bible}}</w:t>
      </w:r>
      <w:r>
        <w:t xml:space="preserve">May your hand be found by all your enemies; may your right hand find all hating you.</w:t>
      </w:r>
      <w:r>
        <w:t xml:space="preserve">{{field-off:Bible}}</w:t>
      </w:r>
    </w:p>
    <w:p>
      <w:r>
        <w:rPr>
          <w:sz w:val="18"/>
          <w:color w:val="777777"/>
        </w:rPr>
        <w:t xml:space="preserve">[[@Bible:Psalms 20:10]] </w:t>
      </w:r>
      <w:r>
        <w:rPr>
          <w:b/>
        </w:rPr>
        <w:t xml:space="preserve">10 </w:t>
      </w:r>
      <w:r>
        <w:t xml:space="preserve"> {{field-on:Bible}}</w:t>
      </w:r>
      <w:r>
        <w:t xml:space="preserve">You will set them like furnace of fire in time of your face; Lord in his anger will trouble them, and fire will devour them.</w:t>
      </w:r>
      <w:r>
        <w:t xml:space="preserve">{{field-off:Bible}}</w:t>
      </w:r>
    </w:p>
    <w:p>
      <w:r>
        <w:rPr>
          <w:sz w:val="18"/>
          <w:color w:val="777777"/>
        </w:rPr>
        <w:t xml:space="preserve">[[@Bible:Psalms 20:11]] </w:t>
      </w:r>
      <w:r>
        <w:rPr>
          <w:b/>
        </w:rPr>
        <w:t xml:space="preserve">11 </w:t>
      </w:r>
      <w:r>
        <w:t xml:space="preserve"> {{field-on:Bible}}</w:t>
      </w:r>
      <w:r>
        <w:t xml:space="preserve">Their fruit from earth you will destroy, and their seed from sons of men,</w:t>
      </w:r>
      <w:r>
        <w:t xml:space="preserve">{{field-off:Bible}}</w:t>
      </w:r>
    </w:p>
    <w:p>
      <w:r>
        <w:rPr>
          <w:sz w:val="18"/>
          <w:color w:val="777777"/>
        </w:rPr>
        <w:t xml:space="preserve">[[@Bible:Psalms 20:12]] </w:t>
      </w:r>
      <w:r>
        <w:rPr>
          <w:b/>
        </w:rPr>
        <w:t xml:space="preserve">12 </w:t>
      </w:r>
      <w:r>
        <w:t xml:space="preserve"> {{field-on:Bible}}</w:t>
      </w:r>
      <w:r>
        <w:t xml:space="preserve">because they bent evils toward you; they devised counsel which they will not be able to establish.</w:t>
      </w:r>
      <w:r>
        <w:t xml:space="preserve">{{field-off:Bible}}</w:t>
      </w:r>
    </w:p>
    <w:p>
      <w:r>
        <w:rPr>
          <w:sz w:val="18"/>
          <w:color w:val="777777"/>
        </w:rPr>
        <w:t xml:space="preserve">[[@Bible:Psalms 20:13]] </w:t>
      </w:r>
      <w:r>
        <w:rPr>
          <w:b/>
        </w:rPr>
        <w:t xml:space="preserve">13 </w:t>
      </w:r>
      <w:r>
        <w:t xml:space="preserve"> {{field-on:Bible}}</w:t>
      </w:r>
      <w:r>
        <w:t xml:space="preserve">Because you will set them as back in your remnants; you will prepare their face.</w:t>
      </w:r>
      <w:r>
        <w:t xml:space="preserve">{{field-off:Bible}}</w:t>
      </w:r>
    </w:p>
    <w:p>
      <w:r>
        <w:rPr>
          <w:sz w:val="18"/>
          <w:color w:val="777777"/>
        </w:rPr>
        <w:t xml:space="preserve">[[@Bible:Psalms 20:14]] </w:t>
      </w:r>
      <w:r>
        <w:rPr>
          <w:b/>
        </w:rPr>
        <w:t xml:space="preserve">14 </w:t>
      </w:r>
      <w:r>
        <w:t xml:space="preserve"> {{field-on:Bible}}</w:t>
      </w:r>
      <w:r>
        <w:t xml:space="preserve">Be exalted, Lord, in your strength; we will sing and praise your mighty acts.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[[@Bible:Psalms 21:1]] </w:t>
      </w:r>
      <w:r>
        <w:rPr>
          <w:b/>
        </w:rPr>
        <w:t xml:space="preserve">1 </w:t>
      </w:r>
      <w:r>
        <w:t xml:space="preserve"> {{field-on:Bible}}</w:t>
      </w:r>
      <w:r>
        <w:t xml:space="preserve">For end. Concerning morning help. Psalm of David</w:t>
      </w:r>
      <w:r>
        <w:rPr>
          <w:rStyle w:val="FootnoteReference"/>
        </w:rPr>
        <w:footnoteReference w:id="6885"/>
      </w:r>
      <w:r>
        <w:t xml:space="preserve">.</w:t>
      </w:r>
      <w:r>
        <w:t xml:space="preserve">{{field-off:Bible}}</w:t>
      </w:r>
    </w:p>
    <w:p>
      <w:r>
        <w:rPr>
          <w:sz w:val="18"/>
          <w:color w:val="777777"/>
        </w:rPr>
        <w:t xml:space="preserve">[[@Bible:Psalms 21:2]] </w:t>
      </w:r>
      <w:r>
        <w:rPr>
          <w:b/>
        </w:rPr>
        <w:t xml:space="preserve">2 </w:t>
      </w:r>
      <w:r>
        <w:t xml:space="preserve"> {{field-on:Bible}}</w:t>
      </w:r>
      <w:r>
        <w:t xml:space="preserve">God, my God, attend to me. Why did you forsake me? Far from my salvation are words of my trespasses.</w:t>
      </w:r>
      <w:r>
        <w:t xml:space="preserve">{{field-off:Bible}}</w:t>
      </w:r>
    </w:p>
    <w:p>
      <w:r>
        <w:rPr>
          <w:sz w:val="18"/>
          <w:color w:val="777777"/>
        </w:rPr>
        <w:t xml:space="preserve">[[@Bible:Psalms 21:3]] </w:t>
      </w:r>
      <w:r>
        <w:rPr>
          <w:b/>
        </w:rPr>
        <w:t xml:space="preserve">3 </w:t>
      </w:r>
      <w:r>
        <w:t xml:space="preserve"> {{field-on:Bible}}</w:t>
      </w:r>
      <w:r>
        <w:t xml:space="preserve">My God, I will cry by day and you will not hear, and by night, and it is not folly to me.</w:t>
      </w:r>
      <w:r>
        <w:t xml:space="preserve">{{field-off:Bible}}</w:t>
      </w:r>
    </w:p>
    <w:p>
      <w:r>
        <w:rPr>
          <w:sz w:val="18"/>
          <w:color w:val="777777"/>
        </w:rPr>
        <w:t xml:space="preserve">[[@Bible:Psalms 21:4]] </w:t>
      </w:r>
      <w:r>
        <w:rPr>
          <w:b/>
        </w:rPr>
        <w:t xml:space="preserve">4 </w:t>
      </w:r>
      <w:r>
        <w:t xml:space="preserve"> {{field-on:Bible}}</w:t>
      </w:r>
      <w:r>
        <w:t xml:space="preserve">But you dwell among holy ones, praise of Israel</w:t>
      </w:r>
      <w:r>
        <w:rPr>
          <w:rStyle w:val="FootnoteReference"/>
        </w:rPr>
        <w:footnoteReference w:id="6886"/>
      </w:r>
      <w:r>
        <w:t xml:space="preserve">.</w:t>
      </w:r>
      <w:r>
        <w:t xml:space="preserve">{{field-off:Bible}}</w:t>
      </w:r>
    </w:p>
    <w:p>
      <w:r>
        <w:rPr>
          <w:sz w:val="18"/>
          <w:color w:val="777777"/>
        </w:rPr>
        <w:t xml:space="preserve">[[@Bible:Psalms 21:5]] </w:t>
      </w:r>
      <w:r>
        <w:rPr>
          <w:b/>
        </w:rPr>
        <w:t xml:space="preserve">5 </w:t>
      </w:r>
      <w:r>
        <w:t xml:space="preserve"> {{field-on:Bible}}</w:t>
      </w:r>
      <w:r>
        <w:t xml:space="preserve">Upon you our fathers hoped; they hoped and you rescued them.</w:t>
      </w:r>
      <w:r>
        <w:t xml:space="preserve">{{field-off:Bible}}</w:t>
      </w:r>
    </w:p>
    <w:p>
      <w:r>
        <w:rPr>
          <w:sz w:val="18"/>
          <w:color w:val="777777"/>
        </w:rPr>
        <w:t xml:space="preserve">[[@Bible:Psalms 21:6]] </w:t>
      </w:r>
      <w:r>
        <w:rPr>
          <w:b/>
        </w:rPr>
        <w:t xml:space="preserve">6 </w:t>
      </w:r>
      <w:r>
        <w:t xml:space="preserve"> {{field-on:Bible}}</w:t>
      </w:r>
      <w:r>
        <w:t xml:space="preserve">To you they cried and were saved; upon you they hoped and were not ashamed.</w:t>
      </w:r>
      <w:r>
        <w:t xml:space="preserve">{{field-off:Bible}}</w:t>
      </w:r>
    </w:p>
    <w:p>
      <w:r>
        <w:rPr>
          <w:sz w:val="18"/>
          <w:color w:val="777777"/>
        </w:rPr>
        <w:t xml:space="preserve">[[@Bible:Psalms 21:7]] </w:t>
      </w:r>
      <w:r>
        <w:rPr>
          <w:b/>
        </w:rPr>
        <w:t xml:space="preserve">7 </w:t>
      </w:r>
      <w:r>
        <w:t xml:space="preserve"> {{field-on:Bible}}</w:t>
      </w:r>
      <w:r>
        <w:t xml:space="preserve">But I am worm and not man, reproach of man and despising of people.</w:t>
      </w:r>
      <w:r>
        <w:t xml:space="preserve">{{field-off:Bible}}</w:t>
      </w:r>
    </w:p>
    <w:p>
      <w:r>
        <w:rPr>
          <w:sz w:val="18"/>
          <w:color w:val="777777"/>
        </w:rPr>
        <w:t xml:space="preserve">[[@Bible:Psalms 21:8]] </w:t>
      </w:r>
      <w:r>
        <w:rPr>
          <w:b/>
        </w:rPr>
        <w:t xml:space="preserve">8 </w:t>
      </w:r>
      <w:r>
        <w:t xml:space="preserve"> {{field-on:Bible}}</w:t>
      </w:r>
      <w:r>
        <w:t xml:space="preserve">All seeing me mocked me; they spoke with lips, they shook head,</w:t>
      </w:r>
      <w:r>
        <w:t xml:space="preserve">{{field-off:Bible}}</w:t>
      </w:r>
    </w:p>
    <w:p>
      <w:r>
        <w:rPr>
          <w:sz w:val="18"/>
          <w:color w:val="777777"/>
        </w:rPr>
        <w:t xml:space="preserve">[[@Bible:Psalms 21:9]] </w:t>
      </w:r>
      <w:r>
        <w:rPr>
          <w:b/>
        </w:rPr>
        <w:t xml:space="preserve">9 </w:t>
      </w:r>
      <w:r>
        <w:t xml:space="preserve"> {{field-on:Bible}}</w:t>
      </w:r>
      <w:r>
        <w:t xml:space="preserve">He hoped upon Lord; let him rescue him, let him save him, because he wants him.</w:t>
      </w:r>
      <w:r>
        <w:t xml:space="preserve">{{field-off:Bible}}</w:t>
      </w:r>
    </w:p>
    <w:p>
      <w:r>
        <w:rPr>
          <w:sz w:val="18"/>
          <w:color w:val="777777"/>
        </w:rPr>
        <w:t xml:space="preserve">[[@Bible:Psalms 21:10]] </w:t>
      </w:r>
      <w:r>
        <w:rPr>
          <w:b/>
        </w:rPr>
        <w:t xml:space="preserve">10 </w:t>
      </w:r>
      <w:r>
        <w:t xml:space="preserve"> {{field-on:Bible}}</w:t>
      </w:r>
      <w:r>
        <w:t xml:space="preserve">Because you are one drawing me out from womb, my hope from breasts of my mother.</w:t>
      </w:r>
      <w:r>
        <w:t xml:space="preserve">{{field-off:Bible}}</w:t>
      </w:r>
    </w:p>
    <w:p>
      <w:r>
        <w:rPr>
          <w:sz w:val="18"/>
          <w:color w:val="777777"/>
        </w:rPr>
        <w:t xml:space="preserve">[[@Bible:Psalms 21:11]] </w:t>
      </w:r>
      <w:r>
        <w:rPr>
          <w:b/>
        </w:rPr>
        <w:t xml:space="preserve">11 </w:t>
      </w:r>
      <w:r>
        <w:t xml:space="preserve"> {{field-on:Bible}}</w:t>
      </w:r>
      <w:r>
        <w:t xml:space="preserve">Upon you I was cast from womb; from belly of my mother you are my God.</w:t>
      </w:r>
      <w:r>
        <w:t xml:space="preserve">{{field-off:Bible}}</w:t>
      </w:r>
    </w:p>
    <w:p>
      <w:r>
        <w:rPr>
          <w:sz w:val="18"/>
          <w:color w:val="777777"/>
        </w:rPr>
        <w:t xml:space="preserve">[[@Bible:Psalms 21:12]] </w:t>
      </w:r>
      <w:r>
        <w:rPr>
          <w:b/>
        </w:rPr>
        <w:t xml:space="preserve">12 </w:t>
      </w:r>
      <w:r>
        <w:t xml:space="preserve"> {{field-on:Bible}}</w:t>
      </w:r>
      <w:r>
        <w:t xml:space="preserve">Do not stand far from me, because affliction is near, because there is no helper.</w:t>
      </w:r>
      <w:r>
        <w:t xml:space="preserve">{{field-off:Bible}}</w:t>
      </w:r>
    </w:p>
    <w:p>
      <w:r>
        <w:rPr>
          <w:sz w:val="18"/>
          <w:color w:val="777777"/>
        </w:rPr>
        <w:t xml:space="preserve">[[@Bible:Psalms 21:13]] </w:t>
      </w:r>
      <w:r>
        <w:rPr>
          <w:b/>
        </w:rPr>
        <w:t xml:space="preserve">13 </w:t>
      </w:r>
      <w:r>
        <w:t xml:space="preserve"> {{field-on:Bible}}</w:t>
      </w:r>
      <w:r>
        <w:t xml:space="preserve">Many calves encircled me; fat bulls surrounded me.</w:t>
      </w:r>
      <w:r>
        <w:rPr>
          <w:rStyle w:val="FootnoteReference"/>
        </w:rPr>
        <w:footnoteReference w:id="6887"/>
      </w:r>
      <w:r>
        <w:t xml:space="preserve">{{field-off:Bible}}</w:t>
      </w:r>
    </w:p>
    <w:p>
      <w:r>
        <w:rPr>
          <w:sz w:val="18"/>
          <w:color w:val="777777"/>
        </w:rPr>
        <w:t xml:space="preserve">[[@Bible:Psalms 21:14]] </w:t>
      </w:r>
      <w:r>
        <w:rPr>
          <w:b/>
        </w:rPr>
        <w:t xml:space="preserve">14 </w:t>
      </w:r>
      <w:r>
        <w:t xml:space="preserve"> {{field-on:Bible}}</w:t>
      </w:r>
      <w:r>
        <w:t xml:space="preserve">They opened their mouth upon me like lion seizing and roaring.</w:t>
      </w:r>
      <w:r>
        <w:t xml:space="preserve">{{field-off:Bible}}</w:t>
      </w:r>
    </w:p>
    <w:p>
      <w:r>
        <w:rPr>
          <w:sz w:val="18"/>
          <w:color w:val="777777"/>
        </w:rPr>
        <w:t xml:space="preserve">[[@Bible:Psalms 21:15]] </w:t>
      </w:r>
      <w:r>
        <w:rPr>
          <w:b/>
        </w:rPr>
        <w:t xml:space="preserve">15 </w:t>
      </w:r>
      <w:r>
        <w:t xml:space="preserve"> {{field-on:Bible}}</w:t>
      </w:r>
      <w:r>
        <w:t xml:space="preserve">Like water I was poured out, and all my bones were scattered; my heart became like wax melting in midst of my belly.</w:t>
      </w:r>
      <w:r>
        <w:t xml:space="preserve">{{field-off:Bible}}</w:t>
      </w:r>
    </w:p>
    <w:p>
      <w:r>
        <w:rPr>
          <w:sz w:val="18"/>
          <w:color w:val="777777"/>
        </w:rPr>
        <w:t xml:space="preserve">[[@Bible:Psalms 21:16]] </w:t>
      </w:r>
      <w:r>
        <w:rPr>
          <w:b/>
        </w:rPr>
        <w:t xml:space="preserve">16 </w:t>
      </w:r>
      <w:r>
        <w:t xml:space="preserve"> {{field-on:Bible}}</w:t>
      </w:r>
      <w:r>
        <w:t xml:space="preserve">My strength dried up like potsherd, and my tongue was glued to my throat, and you brought me down into dust of death.</w:t>
      </w:r>
      <w:r>
        <w:t xml:space="preserve">{{field-off:Bible}}</w:t>
      </w:r>
    </w:p>
    <w:p>
      <w:r>
        <w:rPr>
          <w:sz w:val="18"/>
          <w:color w:val="777777"/>
        </w:rPr>
        <w:t xml:space="preserve">[[@Bible:Psalms 21:17]] </w:t>
      </w:r>
      <w:r>
        <w:rPr>
          <w:b/>
        </w:rPr>
        <w:t xml:space="preserve">17 </w:t>
      </w:r>
      <w:r>
        <w:t xml:space="preserve"> {{field-on:Bible}}</w:t>
      </w:r>
      <w:r>
        <w:t xml:space="preserve">Because many dogs encircled me; gathering of evildoers surrounded me; they dug my hands and feet.</w:t>
      </w:r>
      <w:r>
        <w:rPr>
          <w:rStyle w:val="FootnoteReference"/>
        </w:rPr>
        <w:footnoteReference w:id="6888"/>
      </w:r>
      <w:r>
        <w:t xml:space="preserve">{{field-off:Bible}}</w:t>
      </w:r>
    </w:p>
    <w:p>
      <w:r>
        <w:rPr>
          <w:sz w:val="18"/>
          <w:color w:val="777777"/>
        </w:rPr>
        <w:t xml:space="preserve">[[@Bible:Psalms 21:18]] </w:t>
      </w:r>
      <w:r>
        <w:rPr>
          <w:b/>
        </w:rPr>
        <w:t xml:space="preserve">18 </w:t>
      </w:r>
      <w:r>
        <w:t xml:space="preserve"> {{field-on:Bible}}</w:t>
      </w:r>
      <w:r>
        <w:t xml:space="preserve">I counted all my bones, and they observed and looked on me.</w:t>
      </w:r>
      <w:r>
        <w:t xml:space="preserve">{{field-off:Bible}}</w:t>
      </w:r>
    </w:p>
    <w:p>
      <w:r>
        <w:rPr>
          <w:sz w:val="18"/>
          <w:color w:val="777777"/>
        </w:rPr>
        <w:t xml:space="preserve">[[@Bible:Psalms 21:19]] </w:t>
      </w:r>
      <w:r>
        <w:rPr>
          <w:b/>
        </w:rPr>
        <w:t xml:space="preserve">19 </w:t>
      </w:r>
      <w:r>
        <w:t xml:space="preserve"> {{field-on:Bible}}</w:t>
      </w:r>
      <w:r>
        <w:t xml:space="preserve">They divided my garments among themselves, and cast lot upon my clothing.</w:t>
      </w:r>
      <w:r>
        <w:t xml:space="preserve">{{field-off:Bible}}</w:t>
      </w:r>
    </w:p>
    <w:p>
      <w:r>
        <w:rPr>
          <w:sz w:val="18"/>
          <w:color w:val="777777"/>
        </w:rPr>
        <w:t xml:space="preserve">[[@Bible:Psalms 21:20]] </w:t>
      </w:r>
      <w:r>
        <w:rPr>
          <w:b/>
        </w:rPr>
        <w:t xml:space="preserve">20 </w:t>
      </w:r>
      <w:r>
        <w:t xml:space="preserve"> {{field-on:Bible}}</w:t>
      </w:r>
      <w:r>
        <w:t xml:space="preserve">But you, Lord, do not put my help far away; attend to my support.</w:t>
      </w:r>
      <w:r>
        <w:t xml:space="preserve">{{field-off:Bible}}</w:t>
      </w:r>
    </w:p>
    <w:p>
      <w:r>
        <w:rPr>
          <w:sz w:val="18"/>
          <w:color w:val="777777"/>
        </w:rPr>
        <w:t xml:space="preserve">[[@Bible:Psalms 21:21]] </w:t>
      </w:r>
      <w:r>
        <w:rPr>
          <w:b/>
        </w:rPr>
        <w:t xml:space="preserve">21 </w:t>
      </w:r>
      <w:r>
        <w:t xml:space="preserve"> {{field-on:Bible}}</w:t>
      </w:r>
      <w:r>
        <w:t xml:space="preserve">Rescue my soul from sword, and my only one from hand of dog.</w:t>
      </w:r>
      <w:r>
        <w:t xml:space="preserve">{{field-off:Bible}}</w:t>
      </w:r>
    </w:p>
    <w:p>
      <w:r>
        <w:rPr>
          <w:sz w:val="18"/>
          <w:color w:val="777777"/>
        </w:rPr>
        <w:t xml:space="preserve">[[@Bible:Psalms 21:22]] </w:t>
      </w:r>
      <w:r>
        <w:rPr>
          <w:b/>
        </w:rPr>
        <w:t xml:space="preserve">22 </w:t>
      </w:r>
      <w:r>
        <w:t xml:space="preserve"> {{field-on:Bible}}</w:t>
      </w:r>
      <w:r>
        <w:t xml:space="preserve">Save me from mouth of lion, and my humiliation from horns of unicorns.</w:t>
      </w:r>
      <w:r>
        <w:rPr>
          <w:rStyle w:val="FootnoteReference"/>
        </w:rPr>
        <w:footnoteReference w:id="6889"/>
      </w:r>
      <w:r>
        <w:t xml:space="preserve">{{field-off:Bible}}</w:t>
      </w:r>
    </w:p>
    <w:p>
      <w:r>
        <w:rPr>
          <w:sz w:val="18"/>
          <w:color w:val="777777"/>
        </w:rPr>
        <w:t xml:space="preserve">[[@Bible:Psalms 21:23]] </w:t>
      </w:r>
      <w:r>
        <w:rPr>
          <w:b/>
        </w:rPr>
        <w:t xml:space="preserve">23 </w:t>
      </w:r>
      <w:r>
        <w:t xml:space="preserve"> {{field-on:Bible}}</w:t>
      </w:r>
      <w:r>
        <w:t xml:space="preserve">I will recount your name to my brothers; in midst of assembly I will hymn you.</w:t>
      </w:r>
      <w:r>
        <w:t xml:space="preserve">{{field-off:Bible}}</w:t>
      </w:r>
    </w:p>
    <w:p>
      <w:r>
        <w:rPr>
          <w:sz w:val="18"/>
          <w:color w:val="777777"/>
        </w:rPr>
        <w:t xml:space="preserve">[[@Bible:Psalms 21:24]] </w:t>
      </w:r>
      <w:r>
        <w:rPr>
          <w:b/>
        </w:rPr>
        <w:t xml:space="preserve">24 </w:t>
      </w:r>
      <w:r>
        <w:t xml:space="preserve"> {{field-on:Bible}}</w:t>
      </w:r>
      <w:r>
        <w:t xml:space="preserve">You fearing Lord, praise him; all seed of Jacob</w:t>
      </w:r>
      <w:r>
        <w:rPr>
          <w:rStyle w:val="FootnoteReference"/>
        </w:rPr>
        <w:footnoteReference w:id="6890"/>
      </w:r>
      <w:r>
        <w:t xml:space="preserve">, glorify him; let all seed of Israel fear him,</w:t>
      </w:r>
      <w:r>
        <w:t xml:space="preserve">{{field-off:Bible}}</w:t>
      </w:r>
    </w:p>
    <w:p>
      <w:r>
        <w:rPr>
          <w:sz w:val="18"/>
          <w:color w:val="777777"/>
        </w:rPr>
        <w:t xml:space="preserve">[[@Bible:Psalms 21:25]] </w:t>
      </w:r>
      <w:r>
        <w:rPr>
          <w:b/>
        </w:rPr>
        <w:t xml:space="preserve">25 </w:t>
      </w:r>
      <w:r>
        <w:t xml:space="preserve"> {{field-on:Bible}}</w:t>
      </w:r>
      <w:r>
        <w:t xml:space="preserve">because he did not despise nor loathe petition of poor man, nor turn his face from me, and when I cried to him he heard me.</w:t>
      </w:r>
      <w:r>
        <w:t xml:space="preserve">{{field-off:Bible}}</w:t>
      </w:r>
    </w:p>
    <w:p>
      <w:r>
        <w:rPr>
          <w:sz w:val="18"/>
          <w:color w:val="777777"/>
        </w:rPr>
        <w:t xml:space="preserve">[[@Bible:Psalms 21:26]] </w:t>
      </w:r>
      <w:r>
        <w:rPr>
          <w:b/>
        </w:rPr>
        <w:t xml:space="preserve">26 </w:t>
      </w:r>
      <w:r>
        <w:t xml:space="preserve"> {{field-on:Bible}}</w:t>
      </w:r>
      <w:r>
        <w:t xml:space="preserve">From you my praise in great assembly; my vows I will repay before those fearing him.</w:t>
      </w:r>
      <w:r>
        <w:t xml:space="preserve">{{field-off:Bible}}</w:t>
      </w:r>
    </w:p>
    <w:p>
      <w:r>
        <w:rPr>
          <w:sz w:val="18"/>
          <w:color w:val="777777"/>
        </w:rPr>
        <w:t xml:space="preserve">[[@Bible:Psalms 21:27]] </w:t>
      </w:r>
      <w:r>
        <w:rPr>
          <w:b/>
        </w:rPr>
        <w:t xml:space="preserve">27 </w:t>
      </w:r>
      <w:r>
        <w:t xml:space="preserve"> {{field-on:Bible}}</w:t>
      </w:r>
      <w:r>
        <w:t xml:space="preserve">Poor men will eat and be filled, and those seeking him will praise Lord; their hearts will live into age of age.</w:t>
      </w:r>
      <w:r>
        <w:t xml:space="preserve">{{field-off:Bible}}</w:t>
      </w:r>
    </w:p>
    <w:p>
      <w:r>
        <w:rPr>
          <w:sz w:val="18"/>
          <w:color w:val="777777"/>
        </w:rPr>
        <w:t xml:space="preserve">[[@Bible:Psalms 21:28]] </w:t>
      </w:r>
      <w:r>
        <w:rPr>
          <w:b/>
        </w:rPr>
        <w:t xml:space="preserve">28 </w:t>
      </w:r>
      <w:r>
        <w:t xml:space="preserve"> {{field-on:Bible}}</w:t>
      </w:r>
      <w:r>
        <w:t xml:space="preserve">All ends of earth will remember and turn to Lord, and all families of nations will worship before you.</w:t>
      </w:r>
      <w:r>
        <w:rPr>
          <w:rStyle w:val="FootnoteReference"/>
        </w:rPr>
        <w:footnoteReference w:id="6891"/>
      </w:r>
      <w:r>
        <w:t xml:space="preserve">{{field-off:Bible}}</w:t>
      </w:r>
    </w:p>
    <w:p>
      <w:r>
        <w:rPr>
          <w:sz w:val="18"/>
          <w:color w:val="777777"/>
        </w:rPr>
        <w:t xml:space="preserve">[[@Bible:Psalms 21:29]] </w:t>
      </w:r>
      <w:r>
        <w:rPr>
          <w:b/>
        </w:rPr>
        <w:t xml:space="preserve">29 </w:t>
      </w:r>
      <w:r>
        <w:t xml:space="preserve"> {{field-on:Bible}}</w:t>
      </w:r>
      <w:r>
        <w:t xml:space="preserve">Because kingdom belongs to Lord, and he rules nations.</w:t>
      </w:r>
      <w:r>
        <w:t xml:space="preserve">{{field-off:Bible}}</w:t>
      </w:r>
    </w:p>
    <w:p>
      <w:r>
        <w:rPr>
          <w:sz w:val="18"/>
          <w:color w:val="777777"/>
        </w:rPr>
        <w:t xml:space="preserve">[[@Bible:Psalms 21:30]] </w:t>
      </w:r>
      <w:r>
        <w:rPr>
          <w:b/>
        </w:rPr>
        <w:t xml:space="preserve">30 </w:t>
      </w:r>
      <w:r>
        <w:t xml:space="preserve"> {{field-on:Bible}}</w:t>
      </w:r>
      <w:r>
        <w:t xml:space="preserve">All fat ones of earth ate and worshiped; before him all going down into earth will fall down, and my soul lives to him.</w:t>
      </w:r>
      <w:r>
        <w:rPr>
          <w:rStyle w:val="FootnoteReference"/>
        </w:rPr>
        <w:footnoteReference w:id="6892"/>
      </w:r>
      <w:r>
        <w:t xml:space="preserve">{{field-off:Bible}}</w:t>
      </w:r>
    </w:p>
    <w:p>
      <w:r>
        <w:rPr>
          <w:sz w:val="18"/>
          <w:color w:val="777777"/>
        </w:rPr>
        <w:t xml:space="preserve">[[@Bible:Psalms 21:31]] </w:t>
      </w:r>
      <w:r>
        <w:rPr>
          <w:b/>
        </w:rPr>
        <w:t xml:space="preserve">31 </w:t>
      </w:r>
      <w:r>
        <w:t xml:space="preserve"> {{field-on:Bible}}</w:t>
      </w:r>
      <w:r>
        <w:t xml:space="preserve">And my seed will serve him; coming generation will be announced to Lord.</w:t>
      </w:r>
      <w:r>
        <w:t xml:space="preserve">{{field-off:Bible}}</w:t>
      </w:r>
    </w:p>
    <w:p>
      <w:r>
        <w:rPr>
          <w:sz w:val="18"/>
          <w:color w:val="777777"/>
        </w:rPr>
        <w:t xml:space="preserve">[[@Bible:Psalms 21:32]] </w:t>
      </w:r>
      <w:r>
        <w:rPr>
          <w:b/>
        </w:rPr>
        <w:t xml:space="preserve">32 </w:t>
      </w:r>
      <w:r>
        <w:t xml:space="preserve"> {{field-on:Bible}}</w:t>
      </w:r>
      <w:r>
        <w:t xml:space="preserve">And they will announce his righteousness to people being born, because Lord did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[[@Bible:Psalms 22:1]] </w:t>
      </w:r>
      <w:r>
        <w:rPr>
          <w:b/>
        </w:rPr>
        <w:t xml:space="preserve">1 </w:t>
      </w:r>
      <w:r>
        <w:t xml:space="preserve"> {{field-on:Bible}}</w:t>
      </w:r>
      <w:r>
        <w:t xml:space="preserve">Psalm of David</w:t>
      </w:r>
      <w:r>
        <w:rPr>
          <w:rStyle w:val="FootnoteReference"/>
        </w:rPr>
        <w:footnoteReference w:id="6893"/>
      </w:r>
      <w:r>
        <w:t xml:space="preserve">. Lord shepherds me, and nothing will fail me.</w:t>
      </w:r>
      <w:r>
        <w:t xml:space="preserve">{{field-off:Bible}}</w:t>
      </w:r>
    </w:p>
    <w:p>
      <w:r>
        <w:rPr>
          <w:sz w:val="18"/>
          <w:color w:val="777777"/>
        </w:rPr>
        <w:t xml:space="preserve">[[@Bible:Psalms 22:2]] </w:t>
      </w:r>
      <w:r>
        <w:rPr>
          <w:b/>
        </w:rPr>
        <w:t xml:space="preserve">2 </w:t>
      </w:r>
      <w:r>
        <w:t xml:space="preserve"> {{field-on:Bible}}</w:t>
      </w:r>
      <w:r>
        <w:t xml:space="preserve">Into place of grass there he camped me; beside water of rest he nourished me.</w:t>
      </w:r>
      <w:r>
        <w:t xml:space="preserve">{{field-off:Bible}}</w:t>
      </w:r>
    </w:p>
    <w:p>
      <w:r>
        <w:rPr>
          <w:sz w:val="18"/>
          <w:color w:val="777777"/>
        </w:rPr>
        <w:t xml:space="preserve">[[@Bible:Psalms 22:3]] </w:t>
      </w:r>
      <w:r>
        <w:rPr>
          <w:b/>
        </w:rPr>
        <w:t xml:space="preserve">3 </w:t>
      </w:r>
      <w:r>
        <w:t xml:space="preserve"> {{field-on:Bible}}</w:t>
      </w:r>
      <w:r>
        <w:t xml:space="preserve">He turned my soul back; he led me upon tracks of righteousness for sake of his name.</w:t>
      </w:r>
      <w:r>
        <w:t xml:space="preserve">{{field-off:Bible}}</w:t>
      </w:r>
    </w:p>
    <w:p>
      <w:r>
        <w:rPr>
          <w:sz w:val="18"/>
          <w:color w:val="777777"/>
        </w:rPr>
        <w:t xml:space="preserve">[[@Bible:Psalms 22:4]] </w:t>
      </w:r>
      <w:r>
        <w:rPr>
          <w:b/>
        </w:rPr>
        <w:t xml:space="preserve">4 </w:t>
      </w:r>
      <w:r>
        <w:t xml:space="preserve"> {{field-on:Bible}}</w:t>
      </w:r>
      <w:r>
        <w:t xml:space="preserve">For even if I walk in midst of shadow of death, I will not fear evils, because you are with me; your rod and your staff, these comforted me.</w:t>
      </w:r>
      <w:r>
        <w:t xml:space="preserve">{{field-off:Bible}}</w:t>
      </w:r>
    </w:p>
    <w:p>
      <w:r>
        <w:rPr>
          <w:sz w:val="18"/>
          <w:color w:val="777777"/>
        </w:rPr>
        <w:t xml:space="preserve">[[@Bible:Psalms 22:5]] </w:t>
      </w:r>
      <w:r>
        <w:rPr>
          <w:b/>
        </w:rPr>
        <w:t xml:space="preserve">5 </w:t>
      </w:r>
      <w:r>
        <w:t xml:space="preserve"> {{field-on:Bible}}</w:t>
      </w:r>
      <w:r>
        <w:t xml:space="preserve">You prepared table before me opposite those afflicting me; you anointed my head with oil, and your cup intoxicating like strongest wine.</w:t>
      </w:r>
      <w:r>
        <w:t xml:space="preserve">{{field-off:Bible}}</w:t>
      </w:r>
    </w:p>
    <w:p>
      <w:r>
        <w:rPr>
          <w:sz w:val="18"/>
          <w:color w:val="777777"/>
        </w:rPr>
        <w:t xml:space="preserve">[[@Bible:Psalms 22:6]] </w:t>
      </w:r>
      <w:r>
        <w:rPr>
          <w:b/>
        </w:rPr>
        <w:t xml:space="preserve">6 </w:t>
      </w:r>
      <w:r>
        <w:t xml:space="preserve"> {{field-on:Bible}}</w:t>
      </w:r>
      <w:r>
        <w:t xml:space="preserve">And your mercy will pursue me all days of my life, and my dwelling in house of Lord to length of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[[@Bible:Psalms 23:1]] </w:t>
      </w:r>
      <w:r>
        <w:rPr>
          <w:b/>
        </w:rPr>
        <w:t xml:space="preserve">1 </w:t>
      </w:r>
      <w:r>
        <w:t xml:space="preserve"> {{field-on:Bible}}</w:t>
      </w:r>
      <w:r>
        <w:t xml:space="preserve">Psalm of David</w:t>
      </w:r>
      <w:r>
        <w:rPr>
          <w:rStyle w:val="FootnoteReference"/>
        </w:rPr>
        <w:footnoteReference w:id="6894"/>
      </w:r>
      <w:r>
        <w:t xml:space="preserve">. Of first of Sabbaths. Earth belongs to Lord and its fullness, inhabited world and all dwelling in it.</w:t>
      </w:r>
      <w:r>
        <w:t xml:space="preserve">{{field-off:Bible}}</w:t>
      </w:r>
    </w:p>
    <w:p>
      <w:r>
        <w:rPr>
          <w:sz w:val="18"/>
          <w:color w:val="777777"/>
        </w:rPr>
        <w:t xml:space="preserve">[[@Bible:Psalms 23:2]] </w:t>
      </w:r>
      <w:r>
        <w:rPr>
          <w:b/>
        </w:rPr>
        <w:t xml:space="preserve">2 </w:t>
      </w:r>
      <w:r>
        <w:t xml:space="preserve"> {{field-on:Bible}}</w:t>
      </w:r>
      <w:r>
        <w:t xml:space="preserve">He founded it upon seas and prepared it upon rivers.</w:t>
      </w:r>
      <w:r>
        <w:t xml:space="preserve">{{field-off:Bible}}</w:t>
      </w:r>
    </w:p>
    <w:p>
      <w:r>
        <w:rPr>
          <w:sz w:val="18"/>
          <w:color w:val="777777"/>
        </w:rPr>
        <w:t xml:space="preserve">[[@Bible:Psalms 23:3]] </w:t>
      </w:r>
      <w:r>
        <w:rPr>
          <w:b/>
        </w:rPr>
        <w:t xml:space="preserve">3 </w:t>
      </w:r>
      <w:r>
        <w:t xml:space="preserve"> {{field-on:Bible}}</w:t>
      </w:r>
      <w:r>
        <w:t xml:space="preserve">Who will go up to mountain of Lord, and who will stand in his holy place?</w:t>
      </w:r>
      <w:r>
        <w:t xml:space="preserve">{{field-off:Bible}}</w:t>
      </w:r>
    </w:p>
    <w:p>
      <w:r>
        <w:rPr>
          <w:sz w:val="18"/>
          <w:color w:val="777777"/>
        </w:rPr>
        <w:t xml:space="preserve">[[@Bible:Psalms 23:4]] </w:t>
      </w:r>
      <w:r>
        <w:rPr>
          <w:b/>
        </w:rPr>
        <w:t xml:space="preserve">4 </w:t>
      </w:r>
      <w:r>
        <w:t xml:space="preserve"> {{field-on:Bible}}</w:t>
      </w:r>
      <w:r>
        <w:t xml:space="preserve">Innocent in hands and clean in heart, who did not take his soul upon vanity and did not swear in deceit to his neighbor.</w:t>
      </w:r>
      <w:r>
        <w:rPr>
          <w:rStyle w:val="FootnoteReference"/>
        </w:rPr>
        <w:footnoteReference w:id="6895"/>
      </w:r>
      <w:r>
        <w:t xml:space="preserve">{{field-off:Bible}}</w:t>
      </w:r>
    </w:p>
    <w:p>
      <w:r>
        <w:rPr>
          <w:sz w:val="18"/>
          <w:color w:val="777777"/>
        </w:rPr>
        <w:t xml:space="preserve">[[@Bible:Psalms 23:5]] </w:t>
      </w:r>
      <w:r>
        <w:rPr>
          <w:b/>
        </w:rPr>
        <w:t xml:space="preserve">5 </w:t>
      </w:r>
      <w:r>
        <w:t xml:space="preserve"> {{field-on:Bible}}</w:t>
      </w:r>
      <w:r>
        <w:t xml:space="preserve">This one will receive blessing from Lord and mercy from God his savior</w:t>
      </w:r>
      <w:r>
        <w:rPr>
          <w:rStyle w:val="FootnoteReference"/>
        </w:rPr>
        <w:footnoteReference w:id="6896"/>
      </w:r>
      <w:r>
        <w:t xml:space="preserve">.</w:t>
      </w:r>
      <w:r>
        <w:t xml:space="preserve">{{field-off:Bible}}</w:t>
      </w:r>
    </w:p>
    <w:p>
      <w:r>
        <w:rPr>
          <w:sz w:val="18"/>
          <w:color w:val="777777"/>
        </w:rPr>
        <w:t xml:space="preserve">[[@Bible:Psalms 23:6]] </w:t>
      </w:r>
      <w:r>
        <w:rPr>
          <w:b/>
        </w:rPr>
        <w:t xml:space="preserve">6 </w:t>
      </w:r>
      <w:r>
        <w:t xml:space="preserve"> {{field-on:Bible}}</w:t>
      </w:r>
      <w:r>
        <w:t xml:space="preserve">This is generation of those seeking him, seeking face of God of Jacob</w:t>
      </w:r>
      <w:r>
        <w:rPr>
          <w:rStyle w:val="FootnoteReference"/>
        </w:rPr>
        <w:footnoteReference w:id="6897"/>
      </w:r>
      <w:r>
        <w:t xml:space="preserve">. Interlude.</w:t>
      </w:r>
      <w:r>
        <w:rPr>
          <w:rStyle w:val="FootnoteReference"/>
        </w:rPr>
        <w:footnoteReference w:id="6898"/>
      </w:r>
      <w:r>
        <w:rPr>
          <w:rStyle w:val="FootnoteReference"/>
        </w:rPr>
        <w:footnoteReference w:id="6899"/>
      </w:r>
      <w:r>
        <w:t xml:space="preserve">{{field-off:Bible}}</w:t>
      </w:r>
    </w:p>
    <w:p>
      <w:r>
        <w:rPr>
          <w:sz w:val="18"/>
          <w:color w:val="777777"/>
        </w:rPr>
        <w:t xml:space="preserve">[[@Bible:Psalms 23:7]] </w:t>
      </w:r>
      <w:r>
        <w:rPr>
          <w:b/>
        </w:rPr>
        <w:t xml:space="preserve">7 </w:t>
      </w:r>
      <w:r>
        <w:t xml:space="preserve"> {{field-on:Bible}}</w:t>
      </w:r>
      <w:r>
        <w:t xml:space="preserve">Lift up gates, your rulers, and be lifted up, everlasting gates, and king of glory will enter.</w:t>
      </w:r>
      <w:r>
        <w:t xml:space="preserve">{{field-off:Bible}}</w:t>
      </w:r>
    </w:p>
    <w:p>
      <w:r>
        <w:rPr>
          <w:sz w:val="18"/>
          <w:color w:val="777777"/>
        </w:rPr>
        <w:t xml:space="preserve">[[@Bible:Psalms 23:8]] </w:t>
      </w:r>
      <w:r>
        <w:rPr>
          <w:b/>
        </w:rPr>
        <w:t xml:space="preserve">8 </w:t>
      </w:r>
      <w:r>
        <w:t xml:space="preserve"> {{field-on:Bible}}</w:t>
      </w:r>
      <w:r>
        <w:t xml:space="preserve">Who is this king of glory? Lord strong and mighty, Lord mighty in war.</w:t>
      </w:r>
      <w:r>
        <w:t xml:space="preserve">{{field-off:Bible}}</w:t>
      </w:r>
    </w:p>
    <w:p>
      <w:r>
        <w:rPr>
          <w:sz w:val="18"/>
          <w:color w:val="777777"/>
        </w:rPr>
        <w:t xml:space="preserve">[[@Bible:Psalms 23:9]] </w:t>
      </w:r>
      <w:r>
        <w:rPr>
          <w:b/>
        </w:rPr>
        <w:t xml:space="preserve">9 </w:t>
      </w:r>
      <w:r>
        <w:t xml:space="preserve"> {{field-on:Bible}}</w:t>
      </w:r>
      <w:r>
        <w:t xml:space="preserve">Lift up gates, your rulers, and be lifted up, everlasting gates, and king of glory will enter.</w:t>
      </w:r>
      <w:r>
        <w:t xml:space="preserve">{{field-off:Bible}}</w:t>
      </w:r>
    </w:p>
    <w:p>
      <w:r>
        <w:rPr>
          <w:sz w:val="18"/>
          <w:color w:val="777777"/>
        </w:rPr>
        <w:t xml:space="preserve">[[@Bible:Psalms 23:10]] </w:t>
      </w:r>
      <w:r>
        <w:rPr>
          <w:b/>
        </w:rPr>
        <w:t xml:space="preserve">10 </w:t>
      </w:r>
      <w:r>
        <w:t xml:space="preserve"> {{field-on:Bible}}</w:t>
      </w:r>
      <w:r>
        <w:t xml:space="preserve">Who is this king of glory? Lord of hosts, he is king of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[[@Bible:Psalms 24:1]] </w:t>
      </w:r>
      <w:r>
        <w:rPr>
          <w:b/>
        </w:rPr>
        <w:t xml:space="preserve">1 </w:t>
      </w:r>
      <w:r>
        <w:t xml:space="preserve"> {{field-on:Bible}}</w:t>
      </w:r>
      <w:r>
        <w:t xml:space="preserve">Psalm of David</w:t>
      </w:r>
      <w:r>
        <w:rPr>
          <w:rStyle w:val="FootnoteReference"/>
        </w:rPr>
        <w:footnoteReference w:id="6900"/>
      </w:r>
      <w:r>
        <w:t xml:space="preserve">. To you, Lord, I lifted my soul, O my God.</w:t>
      </w:r>
      <w:r>
        <w:rPr>
          <w:rStyle w:val="FootnoteReference"/>
        </w:rPr>
        <w:footnoteReference w:id="6901"/>
      </w:r>
      <w:r>
        <w:t xml:space="preserve">{{field-off:Bible}}</w:t>
      </w:r>
    </w:p>
    <w:p>
      <w:r>
        <w:rPr>
          <w:sz w:val="18"/>
          <w:color w:val="777777"/>
        </w:rPr>
        <w:t xml:space="preserve">[[@Bible:Psalms 24:2]] </w:t>
      </w:r>
      <w:r>
        <w:rPr>
          <w:b/>
        </w:rPr>
        <w:t xml:space="preserve">2 </w:t>
      </w:r>
      <w:r>
        <w:t xml:space="preserve"> {{field-on:Bible}}</w:t>
      </w:r>
      <w:r>
        <w:t xml:space="preserve">Upon you I trusted; may I not be ashamed, nor let my enemies mock me.</w:t>
      </w:r>
      <w:r>
        <w:t xml:space="preserve">{{field-off:Bible}}</w:t>
      </w:r>
    </w:p>
    <w:p>
      <w:r>
        <w:rPr>
          <w:sz w:val="18"/>
          <w:color w:val="777777"/>
        </w:rPr>
        <w:t xml:space="preserve">[[@Bible:Psalms 24:3]] </w:t>
      </w:r>
      <w:r>
        <w:rPr>
          <w:b/>
        </w:rPr>
        <w:t xml:space="preserve">3 </w:t>
      </w:r>
      <w:r>
        <w:t xml:space="preserve"> {{field-on:Bible}}</w:t>
      </w:r>
      <w:r>
        <w:t xml:space="preserve">For indeed all enduring you will by no means be ashamed; let all acting lawlessly for nothing be ashamed.</w:t>
      </w:r>
      <w:r>
        <w:t xml:space="preserve">{{field-off:Bible}}</w:t>
      </w:r>
    </w:p>
    <w:p>
      <w:r>
        <w:rPr>
          <w:sz w:val="18"/>
          <w:color w:val="777777"/>
        </w:rPr>
        <w:t xml:space="preserve">[[@Bible:Psalms 24:4]] </w:t>
      </w:r>
      <w:r>
        <w:rPr>
          <w:b/>
        </w:rPr>
        <w:t xml:space="preserve">4 </w:t>
      </w:r>
      <w:r>
        <w:t xml:space="preserve"> {{field-on:Bible}}</w:t>
      </w:r>
      <w:r>
        <w:t xml:space="preserve">Your ways, Lord, make known to me, and your paths teach me.</w:t>
      </w:r>
      <w:r>
        <w:rPr>
          <w:rStyle w:val="FootnoteReference"/>
        </w:rPr>
        <w:footnoteReference w:id="6902"/>
      </w:r>
      <w:r>
        <w:t xml:space="preserve">{{field-off:Bible}}</w:t>
      </w:r>
    </w:p>
    <w:p>
      <w:r>
        <w:rPr>
          <w:sz w:val="18"/>
          <w:color w:val="777777"/>
        </w:rPr>
        <w:t xml:space="preserve">[[@Bible:Psalms 24:5]] </w:t>
      </w:r>
      <w:r>
        <w:rPr>
          <w:b/>
        </w:rPr>
        <w:t xml:space="preserve">5 </w:t>
      </w:r>
      <w:r>
        <w:t xml:space="preserve"> {{field-on:Bible}}</w:t>
      </w:r>
      <w:r>
        <w:t xml:space="preserve">Lead me upon your truth and teach me, because you are God my savior, and I endured you all day.</w:t>
      </w:r>
      <w:r>
        <w:t xml:space="preserve">{{field-off:Bible}}</w:t>
      </w:r>
    </w:p>
    <w:p>
      <w:r>
        <w:rPr>
          <w:sz w:val="18"/>
          <w:color w:val="777777"/>
        </w:rPr>
        <w:t xml:space="preserve">[[@Bible:Psalms 24:6]] </w:t>
      </w:r>
      <w:r>
        <w:rPr>
          <w:b/>
        </w:rPr>
        <w:t xml:space="preserve">6 </w:t>
      </w:r>
      <w:r>
        <w:t xml:space="preserve"> {{field-on:Bible}}</w:t>
      </w:r>
      <w:r>
        <w:t xml:space="preserve">Remember your compassions, Lord, and your mercies, because they are from age.</w:t>
      </w:r>
      <w:r>
        <w:rPr>
          <w:rStyle w:val="FootnoteReference"/>
        </w:rPr>
        <w:footnoteReference w:id="6903"/>
      </w:r>
      <w:r>
        <w:t xml:space="preserve">{{field-off:Bible}}</w:t>
      </w:r>
    </w:p>
    <w:p>
      <w:r>
        <w:rPr>
          <w:sz w:val="18"/>
          <w:color w:val="777777"/>
        </w:rPr>
        <w:t xml:space="preserve">[[@Bible:Psalms 24:7]] </w:t>
      </w:r>
      <w:r>
        <w:rPr>
          <w:b/>
        </w:rPr>
        <w:t xml:space="preserve">7 </w:t>
      </w:r>
      <w:r>
        <w:t xml:space="preserve"> {{field-on:Bible}}</w:t>
      </w:r>
      <w:r>
        <w:t xml:space="preserve">Sins of my youth and my ignorances do not remember; according to your mercy remember me, because of your goodness, Lord.</w:t>
      </w:r>
      <w:r>
        <w:t xml:space="preserve">{{field-off:Bible}}</w:t>
      </w:r>
    </w:p>
    <w:p>
      <w:r>
        <w:rPr>
          <w:sz w:val="18"/>
          <w:color w:val="777777"/>
        </w:rPr>
        <w:t xml:space="preserve">[[@Bible:Psalms 24:8]] </w:t>
      </w:r>
      <w:r>
        <w:rPr>
          <w:b/>
        </w:rPr>
        <w:t xml:space="preserve">8 </w:t>
      </w:r>
      <w:r>
        <w:t xml:space="preserve"> {{field-on:Bible}}</w:t>
      </w:r>
      <w:r>
        <w:t xml:space="preserve">Good and upright is Lord; because of this he will give law to sinners in way.</w:t>
      </w:r>
      <w:r>
        <w:rPr>
          <w:rStyle w:val="FootnoteReference"/>
        </w:rPr>
        <w:footnoteReference w:id="6904"/>
      </w:r>
      <w:r>
        <w:t xml:space="preserve">{{field-off:Bible}}</w:t>
      </w:r>
    </w:p>
    <w:p>
      <w:r>
        <w:rPr>
          <w:sz w:val="18"/>
          <w:color w:val="777777"/>
        </w:rPr>
        <w:t xml:space="preserve">[[@Bible:Psalms 24:9]] </w:t>
      </w:r>
      <w:r>
        <w:rPr>
          <w:b/>
        </w:rPr>
        <w:t xml:space="preserve">9 </w:t>
      </w:r>
      <w:r>
        <w:t xml:space="preserve"> {{field-on:Bible}}</w:t>
      </w:r>
      <w:r>
        <w:t xml:space="preserve">He will guide meek ones in judgment; he will teach meek ones his ways.</w:t>
      </w:r>
      <w:r>
        <w:t xml:space="preserve">{{field-off:Bible}}</w:t>
      </w:r>
    </w:p>
    <w:p>
      <w:r>
        <w:rPr>
          <w:sz w:val="18"/>
          <w:color w:val="777777"/>
        </w:rPr>
        <w:t xml:space="preserve">[[@Bible:Psalms 24:10]] </w:t>
      </w:r>
      <w:r>
        <w:rPr>
          <w:b/>
        </w:rPr>
        <w:t xml:space="preserve">10 </w:t>
      </w:r>
      <w:r>
        <w:t xml:space="preserve"> {{field-on:Bible}}</w:t>
      </w:r>
      <w:r>
        <w:t xml:space="preserve">All ways of Lord are mercy and truth to those seeking out his covenant and his testimonies.</w:t>
      </w:r>
      <w:r>
        <w:t xml:space="preserve">{{field-off:Bible}}</w:t>
      </w:r>
    </w:p>
    <w:p>
      <w:r>
        <w:rPr>
          <w:sz w:val="18"/>
          <w:color w:val="777777"/>
        </w:rPr>
        <w:t xml:space="preserve">[[@Bible:Psalms 24:11]] </w:t>
      </w:r>
      <w:r>
        <w:rPr>
          <w:b/>
        </w:rPr>
        <w:t xml:space="preserve">11 </w:t>
      </w:r>
      <w:r>
        <w:t xml:space="preserve"> {{field-on:Bible}}</w:t>
      </w:r>
      <w:r>
        <w:t xml:space="preserve">For sake of your name, Lord, you will be propitious to my sin, because it is great.</w:t>
      </w:r>
      <w:r>
        <w:t xml:space="preserve">{{field-off:Bible}}</w:t>
      </w:r>
    </w:p>
    <w:p>
      <w:r>
        <w:rPr>
          <w:sz w:val="18"/>
          <w:color w:val="777777"/>
        </w:rPr>
        <w:t xml:space="preserve">[[@Bible:Psalms 24:12]] </w:t>
      </w:r>
      <w:r>
        <w:rPr>
          <w:b/>
        </w:rPr>
        <w:t xml:space="preserve">12 </w:t>
      </w:r>
      <w:r>
        <w:t xml:space="preserve"> {{field-on:Bible}}</w:t>
      </w:r>
      <w:r>
        <w:t xml:space="preserve">Who is man fearing Lord? He will give law to him in way which he chose.</w:t>
      </w:r>
      <w:r>
        <w:t xml:space="preserve">{{field-off:Bible}}</w:t>
      </w:r>
    </w:p>
    <w:p>
      <w:r>
        <w:rPr>
          <w:sz w:val="18"/>
          <w:color w:val="777777"/>
        </w:rPr>
        <w:t xml:space="preserve">[[@Bible:Psalms 24:13]] </w:t>
      </w:r>
      <w:r>
        <w:rPr>
          <w:b/>
        </w:rPr>
        <w:t xml:space="preserve">13 </w:t>
      </w:r>
      <w:r>
        <w:t xml:space="preserve"> {{field-on:Bible}}</w:t>
      </w:r>
      <w:r>
        <w:t xml:space="preserve">His soul will lodge among good things, and his seed will inherit earth.</w:t>
      </w:r>
      <w:r>
        <w:t xml:space="preserve">{{field-off:Bible}}</w:t>
      </w:r>
    </w:p>
    <w:p>
      <w:r>
        <w:rPr>
          <w:sz w:val="18"/>
          <w:color w:val="777777"/>
        </w:rPr>
        <w:t xml:space="preserve">[[@Bible:Psalms 24:14]] </w:t>
      </w:r>
      <w:r>
        <w:rPr>
          <w:b/>
        </w:rPr>
        <w:t xml:space="preserve">14 </w:t>
      </w:r>
      <w:r>
        <w:t xml:space="preserve"> {{field-on:Bible}}</w:t>
      </w:r>
      <w:r>
        <w:t xml:space="preserve">Lord is stronghold of those fearing him, and name of Lord belongs to those fearing him, and his covenant to show it to them.</w:t>
      </w:r>
      <w:r>
        <w:rPr>
          <w:rStyle w:val="FootnoteReference"/>
        </w:rPr>
        <w:footnoteReference w:id="6905"/>
      </w:r>
      <w:r>
        <w:t xml:space="preserve">{{field-off:Bible}}</w:t>
      </w:r>
    </w:p>
    <w:p>
      <w:r>
        <w:rPr>
          <w:sz w:val="18"/>
          <w:color w:val="777777"/>
        </w:rPr>
        <w:t xml:space="preserve">[[@Bible:Psalms 24:15]] </w:t>
      </w:r>
      <w:r>
        <w:rPr>
          <w:b/>
        </w:rPr>
        <w:t xml:space="preserve">15 </w:t>
      </w:r>
      <w:r>
        <w:t xml:space="preserve"> {{field-on:Bible}}</w:t>
      </w:r>
      <w:r>
        <w:t xml:space="preserve">My eyes are always toward Lord, because he will draw my feet out of snare.</w:t>
      </w:r>
      <w:r>
        <w:t xml:space="preserve">{{field-off:Bible}}</w:t>
      </w:r>
    </w:p>
    <w:p>
      <w:r>
        <w:rPr>
          <w:sz w:val="18"/>
          <w:color w:val="777777"/>
        </w:rPr>
        <w:t xml:space="preserve">[[@Bible:Psalms 24:16]] </w:t>
      </w:r>
      <w:r>
        <w:rPr>
          <w:b/>
        </w:rPr>
        <w:t xml:space="preserve">16 </w:t>
      </w:r>
      <w:r>
        <w:t xml:space="preserve"> {{field-on:Bible}}</w:t>
      </w:r>
      <w:r>
        <w:t xml:space="preserve">Look upon me and have mercy on me, because I am only one and poor.</w:t>
      </w:r>
      <w:r>
        <w:t xml:space="preserve">{{field-off:Bible}}</w:t>
      </w:r>
    </w:p>
    <w:p>
      <w:r>
        <w:rPr>
          <w:sz w:val="18"/>
          <w:color w:val="777777"/>
        </w:rPr>
        <w:t xml:space="preserve">[[@Bible:Psalms 24:17]] </w:t>
      </w:r>
      <w:r>
        <w:rPr>
          <w:b/>
        </w:rPr>
        <w:t xml:space="preserve">17 </w:t>
      </w:r>
      <w:r>
        <w:t xml:space="preserve"> {{field-on:Bible}}</w:t>
      </w:r>
      <w:r>
        <w:t xml:space="preserve">Afflictions of my heart were widened; out of my necessities bring me out.</w:t>
      </w:r>
      <w:r>
        <w:t xml:space="preserve">{{field-off:Bible}}</w:t>
      </w:r>
    </w:p>
    <w:p>
      <w:r>
        <w:rPr>
          <w:sz w:val="18"/>
          <w:color w:val="777777"/>
        </w:rPr>
        <w:t xml:space="preserve">[[@Bible:Psalms 24:18]] </w:t>
      </w:r>
      <w:r>
        <w:rPr>
          <w:b/>
        </w:rPr>
        <w:t xml:space="preserve">18 </w:t>
      </w:r>
      <w:r>
        <w:t xml:space="preserve"> {{field-on:Bible}}</w:t>
      </w:r>
      <w:r>
        <w:t xml:space="preserve">See my humiliation and my toil, and forgive all my sins.</w:t>
      </w:r>
      <w:r>
        <w:t xml:space="preserve">{{field-off:Bible}}</w:t>
      </w:r>
    </w:p>
    <w:p>
      <w:r>
        <w:rPr>
          <w:sz w:val="18"/>
          <w:color w:val="777777"/>
        </w:rPr>
        <w:t xml:space="preserve">[[@Bible:Psalms 24:19]] </w:t>
      </w:r>
      <w:r>
        <w:rPr>
          <w:b/>
        </w:rPr>
        <w:t xml:space="preserve">19 </w:t>
      </w:r>
      <w:r>
        <w:t xml:space="preserve"> {{field-on:Bible}}</w:t>
      </w:r>
      <w:r>
        <w:t xml:space="preserve">See my enemies, because they were multiplied and hated me with unjust hatred.</w:t>
      </w:r>
      <w:r>
        <w:t xml:space="preserve">{{field-off:Bible}}</w:t>
      </w:r>
    </w:p>
    <w:p>
      <w:r>
        <w:rPr>
          <w:sz w:val="18"/>
          <w:color w:val="777777"/>
        </w:rPr>
        <w:t xml:space="preserve">[[@Bible:Psalms 24:20]] </w:t>
      </w:r>
      <w:r>
        <w:rPr>
          <w:b/>
        </w:rPr>
        <w:t xml:space="preserve">20 </w:t>
      </w:r>
      <w:r>
        <w:t xml:space="preserve"> {{field-on:Bible}}</w:t>
      </w:r>
      <w:r>
        <w:t xml:space="preserve">Guard my soul and rescue me; may I not be ashamed, because I hoped upon you.</w:t>
      </w:r>
      <w:r>
        <w:t xml:space="preserve">{{field-off:Bible}}</w:t>
      </w:r>
    </w:p>
    <w:p>
      <w:r>
        <w:rPr>
          <w:sz w:val="18"/>
          <w:color w:val="777777"/>
        </w:rPr>
        <w:t xml:space="preserve">[[@Bible:Psalms 24:21]] </w:t>
      </w:r>
      <w:r>
        <w:rPr>
          <w:b/>
        </w:rPr>
        <w:t xml:space="preserve">21 </w:t>
      </w:r>
      <w:r>
        <w:t xml:space="preserve"> {{field-on:Bible}}</w:t>
      </w:r>
      <w:r>
        <w:t xml:space="preserve">Blameless and upright men clung to me, because I endured you, Lord.</w:t>
      </w:r>
      <w:r>
        <w:t xml:space="preserve">{{field-off:Bible}}</w:t>
      </w:r>
    </w:p>
    <w:p>
      <w:r>
        <w:rPr>
          <w:sz w:val="18"/>
          <w:color w:val="777777"/>
        </w:rPr>
        <w:t xml:space="preserve">[[@Bible:Psalms 24:22]] </w:t>
      </w:r>
      <w:r>
        <w:rPr>
          <w:b/>
        </w:rPr>
        <w:t xml:space="preserve">22 </w:t>
      </w:r>
      <w:r>
        <w:t xml:space="preserve"> {{field-on:Bible}}</w:t>
      </w:r>
      <w:r>
        <w:t xml:space="preserve">Redeem, O God, Israel</w:t>
      </w:r>
      <w:r>
        <w:rPr>
          <w:rStyle w:val="FootnoteReference"/>
        </w:rPr>
        <w:footnoteReference w:id="6906"/>
      </w:r>
      <w:r>
        <w:t xml:space="preserve"> from all his afflictions.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[[@Bible:Psalms 25:1]] </w:t>
      </w:r>
      <w:r>
        <w:rPr>
          <w:b/>
        </w:rPr>
        <w:t xml:space="preserve">1 </w:t>
      </w:r>
      <w:r>
        <w:t xml:space="preserve"> {{field-on:Bible}}</w:t>
      </w:r>
      <w:r>
        <w:t xml:space="preserve">Of David</w:t>
      </w:r>
      <w:r>
        <w:rPr>
          <w:rStyle w:val="FootnoteReference"/>
        </w:rPr>
        <w:footnoteReference w:id="6907"/>
      </w:r>
      <w:r>
        <w:t xml:space="preserve">. Judge me, Lord, because I walked in my innocence, and hoping upon Lord I will by no means weaken.</w:t>
      </w:r>
      <w:r>
        <w:t xml:space="preserve">{{field-off:Bible}}</w:t>
      </w:r>
    </w:p>
    <w:p>
      <w:r>
        <w:rPr>
          <w:sz w:val="18"/>
          <w:color w:val="777777"/>
        </w:rPr>
        <w:t xml:space="preserve">[[@Bible:Psalms 25:2]] </w:t>
      </w:r>
      <w:r>
        <w:rPr>
          <w:b/>
        </w:rPr>
        <w:t xml:space="preserve">2 </w:t>
      </w:r>
      <w:r>
        <w:t xml:space="preserve"> {{field-on:Bible}}</w:t>
      </w:r>
      <w:r>
        <w:t xml:space="preserve">Test me, Lord, and try me; refine my kidneys and my heart.</w:t>
      </w:r>
      <w:r>
        <w:t xml:space="preserve">{{field-off:Bible}}</w:t>
      </w:r>
    </w:p>
    <w:p>
      <w:r>
        <w:rPr>
          <w:sz w:val="18"/>
          <w:color w:val="777777"/>
        </w:rPr>
        <w:t xml:space="preserve">[[@Bible:Psalms 25:3]] </w:t>
      </w:r>
      <w:r>
        <w:rPr>
          <w:b/>
        </w:rPr>
        <w:t xml:space="preserve">3 </w:t>
      </w:r>
      <w:r>
        <w:t xml:space="preserve"> {{field-on:Bible}}</w:t>
      </w:r>
      <w:r>
        <w:t xml:space="preserve">Because your mercy is before my eyes, and I was well-pleasing in your truth.</w:t>
      </w:r>
      <w:r>
        <w:t xml:space="preserve">{{field-off:Bible}}</w:t>
      </w:r>
    </w:p>
    <w:p>
      <w:r>
        <w:rPr>
          <w:sz w:val="18"/>
          <w:color w:val="777777"/>
        </w:rPr>
        <w:t xml:space="preserve">[[@Bible:Psalms 25:4]] </w:t>
      </w:r>
      <w:r>
        <w:rPr>
          <w:b/>
        </w:rPr>
        <w:t xml:space="preserve">4 </w:t>
      </w:r>
      <w:r>
        <w:t xml:space="preserve"> {{field-on:Bible}}</w:t>
      </w:r>
      <w:r>
        <w:t xml:space="preserve">I did not sit with assembly of vanity, and with lawless men I will by no means enter.</w:t>
      </w:r>
      <w:r>
        <w:t xml:space="preserve">{{field-off:Bible}}</w:t>
      </w:r>
    </w:p>
    <w:p>
      <w:r>
        <w:rPr>
          <w:sz w:val="18"/>
          <w:color w:val="777777"/>
        </w:rPr>
        <w:t xml:space="preserve">[[@Bible:Psalms 25:5]] </w:t>
      </w:r>
      <w:r>
        <w:rPr>
          <w:b/>
        </w:rPr>
        <w:t xml:space="preserve">5 </w:t>
      </w:r>
      <w:r>
        <w:t xml:space="preserve"> {{field-on:Bible}}</w:t>
      </w:r>
      <w:r>
        <w:t xml:space="preserve">I hated assembly of evildoers, and with ungodly men I will by no means sit.</w:t>
      </w:r>
      <w:r>
        <w:t xml:space="preserve">{{field-off:Bible}}</w:t>
      </w:r>
    </w:p>
    <w:p>
      <w:r>
        <w:rPr>
          <w:sz w:val="18"/>
          <w:color w:val="777777"/>
        </w:rPr>
        <w:t xml:space="preserve">[[@Bible:Psalms 25:6]] </w:t>
      </w:r>
      <w:r>
        <w:rPr>
          <w:b/>
        </w:rPr>
        <w:t xml:space="preserve">6 </w:t>
      </w:r>
      <w:r>
        <w:t xml:space="preserve"> {{field-on:Bible}}</w:t>
      </w:r>
      <w:r>
        <w:t xml:space="preserve">I will wash my hands among innocent ones, and circle your altar, Lord,</w:t>
      </w:r>
      <w:r>
        <w:rPr>
          <w:rStyle w:val="FootnoteReference"/>
        </w:rPr>
        <w:footnoteReference w:id="6908"/>
      </w:r>
      <w:r>
        <w:t xml:space="preserve">{{field-off:Bible}}</w:t>
      </w:r>
    </w:p>
    <w:p>
      <w:r>
        <w:rPr>
          <w:sz w:val="18"/>
          <w:color w:val="777777"/>
        </w:rPr>
        <w:t xml:space="preserve">[[@Bible:Psalms 25:7]] </w:t>
      </w:r>
      <w:r>
        <w:rPr>
          <w:b/>
        </w:rPr>
        <w:t xml:space="preserve">7 </w:t>
      </w:r>
      <w:r>
        <w:t xml:space="preserve"> {{field-on:Bible}}</w:t>
      </w:r>
      <w:r>
        <w:t xml:space="preserve">to hear voice of praise and recount all your wondrous deeds.</w:t>
      </w:r>
      <w:r>
        <w:t xml:space="preserve">{{field-off:Bible}}</w:t>
      </w:r>
    </w:p>
    <w:p>
      <w:r>
        <w:rPr>
          <w:sz w:val="18"/>
          <w:color w:val="777777"/>
        </w:rPr>
        <w:t xml:space="preserve">[[@Bible:Psalms 25:8]] </w:t>
      </w:r>
      <w:r>
        <w:rPr>
          <w:b/>
        </w:rPr>
        <w:t xml:space="preserve">8 </w:t>
      </w:r>
      <w:r>
        <w:t xml:space="preserve"> {{field-on:Bible}}</w:t>
      </w:r>
      <w:r>
        <w:t xml:space="preserve">Lord, I loved beauty of your house and place of tent of your glory.</w:t>
      </w:r>
      <w:r>
        <w:t xml:space="preserve">{{field-off:Bible}}</w:t>
      </w:r>
    </w:p>
    <w:p>
      <w:r>
        <w:rPr>
          <w:sz w:val="18"/>
          <w:color w:val="777777"/>
        </w:rPr>
        <w:t xml:space="preserve">[[@Bible:Psalms 25:9]] </w:t>
      </w:r>
      <w:r>
        <w:rPr>
          <w:b/>
        </w:rPr>
        <w:t xml:space="preserve">9 </w:t>
      </w:r>
      <w:r>
        <w:t xml:space="preserve"> {{field-on:Bible}}</w:t>
      </w:r>
      <w:r>
        <w:t xml:space="preserve">Do not destroy my soul together with ungodly men, nor my life with men of bloods,</w:t>
      </w:r>
      <w:r>
        <w:t xml:space="preserve">{{field-off:Bible}}</w:t>
      </w:r>
    </w:p>
    <w:p>
      <w:r>
        <w:rPr>
          <w:sz w:val="18"/>
          <w:color w:val="777777"/>
        </w:rPr>
        <w:t xml:space="preserve">[[@Bible:Psalms 25:10]] </w:t>
      </w:r>
      <w:r>
        <w:rPr>
          <w:b/>
        </w:rPr>
        <w:t xml:space="preserve">10 </w:t>
      </w:r>
      <w:r>
        <w:t xml:space="preserve"> {{field-on:Bible}}</w:t>
      </w:r>
      <w:r>
        <w:t xml:space="preserve">in whose hands are lawless acts, and their right hand was filled with gifts.</w:t>
      </w:r>
      <w:r>
        <w:t xml:space="preserve">{{field-off:Bible}}</w:t>
      </w:r>
    </w:p>
    <w:p>
      <w:r>
        <w:rPr>
          <w:sz w:val="18"/>
          <w:color w:val="777777"/>
        </w:rPr>
        <w:t xml:space="preserve">[[@Bible:Psalms 25:11]] </w:t>
      </w:r>
      <w:r>
        <w:rPr>
          <w:b/>
        </w:rPr>
        <w:t xml:space="preserve">11 </w:t>
      </w:r>
      <w:r>
        <w:t xml:space="preserve"> {{field-on:Bible}}</w:t>
      </w:r>
      <w:r>
        <w:t xml:space="preserve">But I walked in my innocence; redeem me and have mercy on me.</w:t>
      </w:r>
      <w:r>
        <w:t xml:space="preserve">{{field-off:Bible}}</w:t>
      </w:r>
    </w:p>
    <w:p>
      <w:r>
        <w:rPr>
          <w:sz w:val="18"/>
          <w:color w:val="777777"/>
        </w:rPr>
        <w:t xml:space="preserve">[[@Bible:Psalms 25:12]] </w:t>
      </w:r>
      <w:r>
        <w:rPr>
          <w:b/>
        </w:rPr>
        <w:t xml:space="preserve">12 </w:t>
      </w:r>
      <w:r>
        <w:t xml:space="preserve"> {{field-on:Bible}}</w:t>
      </w:r>
      <w:r>
        <w:t xml:space="preserve">For my foot stood in uprightness; in assemblies I will bless you, Lord.</w:t>
      </w:r>
      <w:r>
        <w:rPr>
          <w:rStyle w:val="FootnoteReference"/>
        </w:rPr>
        <w:footnoteReference w:id="6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[[@Bible:Psalms 26:1]] </w:t>
      </w:r>
      <w:r>
        <w:rPr>
          <w:b/>
        </w:rPr>
        <w:t xml:space="preserve">1 </w:t>
      </w:r>
      <w:r>
        <w:t xml:space="preserve"> {{field-on:Bible}}</w:t>
      </w:r>
      <w:r>
        <w:t xml:space="preserve">Of David</w:t>
      </w:r>
      <w:r>
        <w:rPr>
          <w:rStyle w:val="FootnoteReference"/>
        </w:rPr>
        <w:footnoteReference w:id="6910"/>
      </w:r>
      <w:r>
        <w:t xml:space="preserve">, before being anointed. The Lord is my illumination and my savior; whom shall I fear? The Lord is defender of my life; from whom shall I be afraid?</w:t>
      </w:r>
      <w:r>
        <w:t xml:space="preserve">{{field-off:Bible}}</w:t>
      </w:r>
    </w:p>
    <w:p>
      <w:r>
        <w:rPr>
          <w:sz w:val="18"/>
          <w:color w:val="777777"/>
        </w:rPr>
        <w:t xml:space="preserve">[[@Bible:Psalms 26:2]] </w:t>
      </w:r>
      <w:r>
        <w:rPr>
          <w:b/>
        </w:rPr>
        <w:t xml:space="preserve">2 </w:t>
      </w:r>
      <w:r>
        <w:t xml:space="preserve"> {{field-on:Bible}}</w:t>
      </w:r>
      <w:r>
        <w:t xml:space="preserve">When evildoers draw near upon me to eat my flesh, those afflicting me and my enemies, they weakened and fell.</w:t>
      </w:r>
      <w:r>
        <w:t xml:space="preserve">{{field-off:Bible}}</w:t>
      </w:r>
    </w:p>
    <w:p>
      <w:r>
        <w:rPr>
          <w:sz w:val="18"/>
          <w:color w:val="777777"/>
        </w:rPr>
        <w:t xml:space="preserve">[[@Bible:Psalms 26:3]] </w:t>
      </w:r>
      <w:r>
        <w:rPr>
          <w:b/>
        </w:rPr>
        <w:t xml:space="preserve">3 </w:t>
      </w:r>
      <w:r>
        <w:t xml:space="preserve"> {{field-on:Bible}}</w:t>
      </w:r>
      <w:r>
        <w:t xml:space="preserve">If camp should line up against me, my heart will not fear. If war rise up against me, in this I hope.</w:t>
      </w:r>
      <w:r>
        <w:t xml:space="preserve">{{field-off:Bible}}</w:t>
      </w:r>
    </w:p>
    <w:p>
      <w:r>
        <w:rPr>
          <w:sz w:val="18"/>
          <w:color w:val="777777"/>
        </w:rPr>
        <w:t xml:space="preserve">[[@Bible:Psalms 26:4]] </w:t>
      </w:r>
      <w:r>
        <w:rPr>
          <w:b/>
        </w:rPr>
        <w:t xml:space="preserve">4 </w:t>
      </w:r>
      <w:r>
        <w:t xml:space="preserve"> {{field-on:Bible}}</w:t>
      </w:r>
      <w:r>
        <w:t xml:space="preserve">One thing I asked from Lord; this I will seek out: to dwell me in house of Lord all days of my life, to behold delight of Lord and visit his temple.</w:t>
      </w:r>
      <w:r>
        <w:t xml:space="preserve">{{field-off:Bible}}</w:t>
      </w:r>
    </w:p>
    <w:p>
      <w:r>
        <w:rPr>
          <w:sz w:val="18"/>
          <w:color w:val="777777"/>
        </w:rPr>
        <w:t xml:space="preserve">[[@Bible:Psalms 26:5]] </w:t>
      </w:r>
      <w:r>
        <w:rPr>
          <w:b/>
        </w:rPr>
        <w:t xml:space="preserve">5 </w:t>
      </w:r>
      <w:r>
        <w:t xml:space="preserve"> {{field-on:Bible}}</w:t>
      </w:r>
      <w:r>
        <w:t xml:space="preserve">Because he hid me in tent in day of my evils; he sheltered me in hidden place of his tent; on rock he lifted me up.</w:t>
      </w:r>
      <w:r>
        <w:t xml:space="preserve">{{field-off:Bible}}</w:t>
      </w:r>
    </w:p>
    <w:p>
      <w:r>
        <w:rPr>
          <w:sz w:val="18"/>
          <w:color w:val="777777"/>
        </w:rPr>
        <w:t xml:space="preserve">[[@Bible:Psalms 26:6]] </w:t>
      </w:r>
      <w:r>
        <w:rPr>
          <w:b/>
        </w:rPr>
        <w:t xml:space="preserve">6 </w:t>
      </w:r>
      <w:r>
        <w:t xml:space="preserve"> {{field-on:Bible}}</w:t>
      </w:r>
      <w:r>
        <w:t xml:space="preserve">And now behold, he lifted my head over enemies around me. I went around and sacrificed in his tent sacrifice of shouting; I will sing and praise Lord.</w:t>
      </w:r>
      <w:r>
        <w:rPr>
          <w:rStyle w:val="FootnoteReference"/>
        </w:rPr>
        <w:footnoteReference w:id="6911"/>
      </w:r>
      <w:r>
        <w:rPr>
          <w:rStyle w:val="FootnoteReference"/>
        </w:rPr>
        <w:footnoteReference w:id="6912"/>
      </w:r>
      <w:r>
        <w:t xml:space="preserve">{{field-off:Bible}}</w:t>
      </w:r>
    </w:p>
    <w:p>
      <w:r>
        <w:rPr>
          <w:sz w:val="18"/>
          <w:color w:val="777777"/>
        </w:rPr>
        <w:t xml:space="preserve">[[@Bible:Psalms 26:7]] </w:t>
      </w:r>
      <w:r>
        <w:rPr>
          <w:b/>
        </w:rPr>
        <w:t xml:space="preserve">7 </w:t>
      </w:r>
      <w:r>
        <w:t xml:space="preserve"> {{field-on:Bible}}</w:t>
      </w:r>
      <w:r>
        <w:t xml:space="preserve">Hear, Lord, my voice with which I cried out; have mercy on me and hear me.</w:t>
      </w:r>
      <w:r>
        <w:t xml:space="preserve">{{field-off:Bible}}</w:t>
      </w:r>
    </w:p>
    <w:p>
      <w:r>
        <w:rPr>
          <w:sz w:val="18"/>
          <w:color w:val="777777"/>
        </w:rPr>
        <w:t xml:space="preserve">[[@Bible:Psalms 26:8]] </w:t>
      </w:r>
      <w:r>
        <w:rPr>
          <w:b/>
        </w:rPr>
        <w:t xml:space="preserve">8 </w:t>
      </w:r>
      <w:r>
        <w:t xml:space="preserve"> {{field-on:Bible}}</w:t>
      </w:r>
      <w:r>
        <w:t xml:space="preserve">To you my heart said, My face sought your face; your face, Lord, I will seek.</w:t>
      </w:r>
      <w:r>
        <w:t xml:space="preserve">{{field-off:Bible}}</w:t>
      </w:r>
    </w:p>
    <w:p>
      <w:r>
        <w:rPr>
          <w:sz w:val="18"/>
          <w:color w:val="777777"/>
        </w:rPr>
        <w:t xml:space="preserve">[[@Bible:Psalms 26:9]] </w:t>
      </w:r>
      <w:r>
        <w:rPr>
          <w:b/>
        </w:rPr>
        <w:t xml:space="preserve">9 </w:t>
      </w:r>
      <w:r>
        <w:t xml:space="preserve"> {{field-on:Bible}}</w:t>
      </w:r>
      <w:r>
        <w:t xml:space="preserve">Do not turn your face from me, nor turn away in anger from your servant. Become my helper; do not cast me off and do not forsake me, God my savior.</w:t>
      </w:r>
      <w:r>
        <w:t xml:space="preserve">{{field-off:Bible}}</w:t>
      </w:r>
    </w:p>
    <w:p>
      <w:r>
        <w:rPr>
          <w:sz w:val="18"/>
          <w:color w:val="777777"/>
        </w:rPr>
        <w:t xml:space="preserve">[[@Bible:Psalms 26:10]] </w:t>
      </w:r>
      <w:r>
        <w:rPr>
          <w:b/>
        </w:rPr>
        <w:t xml:space="preserve">10 </w:t>
      </w:r>
      <w:r>
        <w:t xml:space="preserve"> {{field-on:Bible}}</w:t>
      </w:r>
      <w:r>
        <w:t xml:space="preserve">Because my father and my mother forsook me, but Lord took me in.</w:t>
      </w:r>
      <w:r>
        <w:t xml:space="preserve">{{field-off:Bible}}</w:t>
      </w:r>
    </w:p>
    <w:p>
      <w:r>
        <w:rPr>
          <w:sz w:val="18"/>
          <w:color w:val="777777"/>
        </w:rPr>
        <w:t xml:space="preserve">[[@Bible:Psalms 26:11]] </w:t>
      </w:r>
      <w:r>
        <w:rPr>
          <w:b/>
        </w:rPr>
        <w:t xml:space="preserve">11 </w:t>
      </w:r>
      <w:r>
        <w:t xml:space="preserve"> {{field-on:Bible}}</w:t>
      </w:r>
      <w:r>
        <w:t xml:space="preserve">Give me law, Lord, in your way, and lead me in straight path because of my enemies.</w:t>
      </w:r>
      <w:r>
        <w:t xml:space="preserve">{{field-off:Bible}}</w:t>
      </w:r>
    </w:p>
    <w:p>
      <w:r>
        <w:rPr>
          <w:sz w:val="18"/>
          <w:color w:val="777777"/>
        </w:rPr>
        <w:t xml:space="preserve">[[@Bible:Psalms 26:12]] </w:t>
      </w:r>
      <w:r>
        <w:rPr>
          <w:b/>
        </w:rPr>
        <w:t xml:space="preserve">12 </w:t>
      </w:r>
      <w:r>
        <w:t xml:space="preserve"> {{field-on:Bible}}</w:t>
      </w:r>
      <w:r>
        <w:t xml:space="preserve">Do not hand me over to souls of those afflicting me, because unjust witnesses rose against me and injustice lied to itself.</w:t>
      </w:r>
      <w:r>
        <w:t xml:space="preserve">{{field-off:Bible}}</w:t>
      </w:r>
    </w:p>
    <w:p>
      <w:r>
        <w:rPr>
          <w:sz w:val="18"/>
          <w:color w:val="777777"/>
        </w:rPr>
        <w:t xml:space="preserve">[[@Bible:Psalms 26:13]] </w:t>
      </w:r>
      <w:r>
        <w:rPr>
          <w:b/>
        </w:rPr>
        <w:t xml:space="preserve">13 </w:t>
      </w:r>
      <w:r>
        <w:t xml:space="preserve"> {{field-on:Bible}}</w:t>
      </w:r>
      <w:r>
        <w:t xml:space="preserve">I believe to see good things of Lord in land of living ones.</w:t>
      </w:r>
      <w:r>
        <w:rPr>
          <w:rStyle w:val="FootnoteReference"/>
        </w:rPr>
        <w:footnoteReference w:id="6913"/>
      </w:r>
      <w:r>
        <w:t xml:space="preserve">{{field-off:Bible}}</w:t>
      </w:r>
    </w:p>
    <w:p>
      <w:r>
        <w:rPr>
          <w:sz w:val="18"/>
          <w:color w:val="777777"/>
        </w:rPr>
        <w:t xml:space="preserve">[[@Bible:Psalms 26:14]] </w:t>
      </w:r>
      <w:r>
        <w:rPr>
          <w:b/>
        </w:rPr>
        <w:t xml:space="preserve">14 </w:t>
      </w:r>
      <w:r>
        <w:t xml:space="preserve"> {{field-on:Bible}}</w:t>
      </w:r>
      <w:r>
        <w:t xml:space="preserve">Endure Lord; act like man, and let your heart be strengthened, and endure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[[@Bible:Psalms 27:1]] </w:t>
      </w:r>
      <w:r>
        <w:rPr>
          <w:b/>
        </w:rPr>
        <w:t xml:space="preserve">1 </w:t>
      </w:r>
      <w:r>
        <w:t xml:space="preserve"> {{field-on:Bible}}</w:t>
      </w:r>
      <w:r>
        <w:t xml:space="preserve">Of David</w:t>
      </w:r>
      <w:r>
        <w:rPr>
          <w:rStyle w:val="FootnoteReference"/>
        </w:rPr>
        <w:footnoteReference w:id="6914"/>
      </w:r>
      <w:r>
        <w:t xml:space="preserve">. To you, Lord, I cried out. My God, do not be silent from me, lest if you be silent from me, I become like those going down into pit.</w:t>
      </w:r>
      <w:r>
        <w:t xml:space="preserve">{{field-off:Bible}}</w:t>
      </w:r>
    </w:p>
    <w:p>
      <w:r>
        <w:rPr>
          <w:sz w:val="18"/>
          <w:color w:val="777777"/>
        </w:rPr>
        <w:t xml:space="preserve">[[@Bible:Psalms 27:2]] </w:t>
      </w:r>
      <w:r>
        <w:rPr>
          <w:b/>
        </w:rPr>
        <w:t xml:space="preserve">2 </w:t>
      </w:r>
      <w:r>
        <w:t xml:space="preserve"> {{field-on:Bible}}</w:t>
      </w:r>
      <w:r>
        <w:t xml:space="preserve">Hear voice of my petition when I beg to you, when I lift my hands toward your holy temple.</w:t>
      </w:r>
      <w:r>
        <w:t xml:space="preserve">{{field-off:Bible}}</w:t>
      </w:r>
    </w:p>
    <w:p>
      <w:r>
        <w:rPr>
          <w:sz w:val="18"/>
          <w:color w:val="777777"/>
        </w:rPr>
        <w:t xml:space="preserve">[[@Bible:Psalms 27:3]] </w:t>
      </w:r>
      <w:r>
        <w:rPr>
          <w:b/>
        </w:rPr>
        <w:t xml:space="preserve">3 </w:t>
      </w:r>
      <w:r>
        <w:t xml:space="preserve"> {{field-on:Bible}}</w:t>
      </w:r>
      <w:r>
        <w:t xml:space="preserve">Do not drag my soul away with sinners, and do not destroy me together with those working injustice, those speaking peace with their neighbors while evils are in their hearts.</w:t>
      </w:r>
      <w:r>
        <w:t xml:space="preserve">{{field-off:Bible}}</w:t>
      </w:r>
    </w:p>
    <w:p>
      <w:r>
        <w:rPr>
          <w:sz w:val="18"/>
          <w:color w:val="777777"/>
        </w:rPr>
        <w:t xml:space="preserve">[[@Bible:Psalms 27:4]] </w:t>
      </w:r>
      <w:r>
        <w:rPr>
          <w:b/>
        </w:rPr>
        <w:t xml:space="preserve">4 </w:t>
      </w:r>
      <w:r>
        <w:t xml:space="preserve"> {{field-on:Bible}}</w:t>
      </w:r>
      <w:r>
        <w:t xml:space="preserve">Give to them according to their works and according to evil of their pursuits; according to works of their hands give to them; repay to them their repayment.</w:t>
      </w:r>
      <w:r>
        <w:t xml:space="preserve">{{field-off:Bible}}</w:t>
      </w:r>
    </w:p>
    <w:p>
      <w:r>
        <w:rPr>
          <w:sz w:val="18"/>
          <w:color w:val="777777"/>
        </w:rPr>
        <w:t xml:space="preserve">[[@Bible:Psalms 27:5]] </w:t>
      </w:r>
      <w:r>
        <w:rPr>
          <w:b/>
        </w:rPr>
        <w:t xml:space="preserve">5 </w:t>
      </w:r>
      <w:r>
        <w:t xml:space="preserve"> {{field-on:Bible}}</w:t>
      </w:r>
      <w:r>
        <w:t xml:space="preserve">Because they did not understand works of Lord and works of his hands, you will pull them down and by no means build them up.</w:t>
      </w:r>
      <w:r>
        <w:t xml:space="preserve">{{field-off:Bible}}</w:t>
      </w:r>
    </w:p>
    <w:p>
      <w:r>
        <w:rPr>
          <w:sz w:val="18"/>
          <w:color w:val="777777"/>
        </w:rPr>
        <w:t xml:space="preserve">[[@Bible:Psalms 27:6]] </w:t>
      </w:r>
      <w:r>
        <w:rPr>
          <w:b/>
        </w:rPr>
        <w:t xml:space="preserve">6 </w:t>
      </w:r>
      <w:r>
        <w:t xml:space="preserve"> {{field-on:Bible}}</w:t>
      </w:r>
      <w:r>
        <w:t xml:space="preserve">Blessed Lord, because he heard voice of my petition.</w:t>
      </w:r>
      <w:r>
        <w:t xml:space="preserve">{{field-off:Bible}}</w:t>
      </w:r>
    </w:p>
    <w:p>
      <w:r>
        <w:rPr>
          <w:sz w:val="18"/>
          <w:color w:val="777777"/>
        </w:rPr>
        <w:t xml:space="preserve">[[@Bible:Psalms 27:7]] </w:t>
      </w:r>
      <w:r>
        <w:rPr>
          <w:b/>
        </w:rPr>
        <w:t xml:space="preserve">7 </w:t>
      </w:r>
      <w:r>
        <w:t xml:space="preserve"> {{field-on:Bible}}</w:t>
      </w:r>
      <w:r>
        <w:t xml:space="preserve">Lord my helper and my defender; upon him my heart hoped and I was helped, and my flesh bloomed again, and by my will I will confess to him.</w:t>
      </w:r>
      <w:r>
        <w:rPr>
          <w:rStyle w:val="FootnoteReference"/>
        </w:rPr>
        <w:footnoteReference w:id="6915"/>
      </w:r>
      <w:r>
        <w:t xml:space="preserve">{{field-off:Bible}}</w:t>
      </w:r>
    </w:p>
    <w:p>
      <w:r>
        <w:rPr>
          <w:sz w:val="18"/>
          <w:color w:val="777777"/>
        </w:rPr>
        <w:t xml:space="preserve">[[@Bible:Psalms 27:8]] </w:t>
      </w:r>
      <w:r>
        <w:rPr>
          <w:b/>
        </w:rPr>
        <w:t xml:space="preserve">8 </w:t>
      </w:r>
      <w:r>
        <w:t xml:space="preserve"> {{field-on:Bible}}</w:t>
      </w:r>
      <w:r>
        <w:t xml:space="preserve">Lord is strength of his people, and defender of salvations of his Anointed is he.</w:t>
      </w:r>
      <w:r>
        <w:rPr>
          <w:rStyle w:val="FootnoteReference"/>
        </w:rPr>
        <w:footnoteReference w:id="6916"/>
      </w:r>
      <w:r>
        <w:t xml:space="preserve">{{field-off:Bible}}</w:t>
      </w:r>
    </w:p>
    <w:p>
      <w:r>
        <w:rPr>
          <w:sz w:val="18"/>
          <w:color w:val="777777"/>
        </w:rPr>
        <w:t xml:space="preserve">[[@Bible:Psalms 27:9]] </w:t>
      </w:r>
      <w:r>
        <w:rPr>
          <w:b/>
        </w:rPr>
        <w:t xml:space="preserve">9 </w:t>
      </w:r>
      <w:r>
        <w:t xml:space="preserve"> {{field-on:Bible}}</w:t>
      </w:r>
      <w:r>
        <w:t xml:space="preserve">Save your people and bless your inheritance, and shepherd them and lift them up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[[@Bible:Psalms 28:1]] </w:t>
      </w:r>
      <w:r>
        <w:rPr>
          <w:b/>
        </w:rPr>
        <w:t xml:space="preserve">1 </w:t>
      </w:r>
      <w:r>
        <w:t xml:space="preserve"> {{field-on:Bible}}</w:t>
      </w:r>
      <w:r>
        <w:t xml:space="preserve">Psalm of David</w:t>
      </w:r>
      <w:r>
        <w:rPr>
          <w:rStyle w:val="FootnoteReference"/>
        </w:rPr>
        <w:footnoteReference w:id="6917"/>
      </w:r>
      <w:r>
        <w:t xml:space="preserve">. Of exiting tent. Bring to Lord, sons of God; bring to Lord sons of rams; bring to Lord glory and honor.</w:t>
      </w:r>
      <w:r>
        <w:t xml:space="preserve">{{field-off:Bible}}</w:t>
      </w:r>
    </w:p>
    <w:p>
      <w:r>
        <w:rPr>
          <w:sz w:val="18"/>
          <w:color w:val="777777"/>
        </w:rPr>
        <w:t xml:space="preserve">[[@Bible:Psalms 28:2]] </w:t>
      </w:r>
      <w:r>
        <w:rPr>
          <w:b/>
        </w:rPr>
        <w:t xml:space="preserve">2 </w:t>
      </w:r>
      <w:r>
        <w:t xml:space="preserve"> {{field-on:Bible}}</w:t>
      </w:r>
      <w:r>
        <w:t xml:space="preserve">Bring to Lord glory to his name; worship Lord in his holy court.</w:t>
      </w:r>
      <w:r>
        <w:t xml:space="preserve">{{field-off:Bible}}</w:t>
      </w:r>
    </w:p>
    <w:p>
      <w:r>
        <w:rPr>
          <w:sz w:val="18"/>
          <w:color w:val="777777"/>
        </w:rPr>
        <w:t xml:space="preserve">[[@Bible:Psalms 28:3]] </w:t>
      </w:r>
      <w:r>
        <w:rPr>
          <w:b/>
        </w:rPr>
        <w:t xml:space="preserve">3 </w:t>
      </w:r>
      <w:r>
        <w:t xml:space="preserve"> {{field-on:Bible}}</w:t>
      </w:r>
      <w:r>
        <w:t xml:space="preserve">Voice of Lord upon waters; God of glory thundered; Lord upon many waters.</w:t>
      </w:r>
      <w:r>
        <w:t xml:space="preserve">{{field-off:Bible}}</w:t>
      </w:r>
    </w:p>
    <w:p>
      <w:r>
        <w:rPr>
          <w:sz w:val="18"/>
          <w:color w:val="777777"/>
        </w:rPr>
        <w:t xml:space="preserve">[[@Bible:Psalms 28:4]] </w:t>
      </w:r>
      <w:r>
        <w:rPr>
          <w:b/>
        </w:rPr>
        <w:t xml:space="preserve">4 </w:t>
      </w:r>
      <w:r>
        <w:t xml:space="preserve"> {{field-on:Bible}}</w:t>
      </w:r>
      <w:r>
        <w:t xml:space="preserve">Voice of Lord in strength; voice of Lord in magnificence.</w:t>
      </w:r>
      <w:r>
        <w:t xml:space="preserve">{{field-off:Bible}}</w:t>
      </w:r>
    </w:p>
    <w:p>
      <w:r>
        <w:rPr>
          <w:sz w:val="18"/>
          <w:color w:val="777777"/>
        </w:rPr>
        <w:t xml:space="preserve">[[@Bible:Psalms 28:5]] </w:t>
      </w:r>
      <w:r>
        <w:rPr>
          <w:b/>
        </w:rPr>
        <w:t xml:space="preserve">5 </w:t>
      </w:r>
      <w:r>
        <w:t xml:space="preserve"> {{field-on:Bible}}</w:t>
      </w:r>
      <w:r>
        <w:t xml:space="preserve">Voice of Lord shattering cedars, and Lord will shatter cedars of Lebanon.</w:t>
      </w:r>
      <w:r>
        <w:t xml:space="preserve">{{field-off:Bible}}</w:t>
      </w:r>
    </w:p>
    <w:p>
      <w:r>
        <w:rPr>
          <w:sz w:val="18"/>
          <w:color w:val="777777"/>
        </w:rPr>
        <w:t xml:space="preserve">[[@Bible:Psalms 28:6]] </w:t>
      </w:r>
      <w:r>
        <w:rPr>
          <w:b/>
        </w:rPr>
        <w:t xml:space="preserve">6 </w:t>
      </w:r>
      <w:r>
        <w:t xml:space="preserve"> {{field-on:Bible}}</w:t>
      </w:r>
      <w:r>
        <w:t xml:space="preserve">And he will pulverize them like calf, Lebanon, and the beloved one like son of unicorns.</w:t>
      </w:r>
      <w:r>
        <w:t xml:space="preserve">{{field-off:Bible}}</w:t>
      </w:r>
    </w:p>
    <w:p>
      <w:r>
        <w:rPr>
          <w:sz w:val="18"/>
          <w:color w:val="777777"/>
        </w:rPr>
        <w:t xml:space="preserve">[[@Bible:Psalms 28:7]] </w:t>
      </w:r>
      <w:r>
        <w:rPr>
          <w:b/>
        </w:rPr>
        <w:t xml:space="preserve">7 </w:t>
      </w:r>
      <w:r>
        <w:t xml:space="preserve"> {{field-on:Bible}}</w:t>
      </w:r>
      <w:r>
        <w:t xml:space="preserve">Voice of Lord cutting through flame of fire.</w:t>
      </w:r>
      <w:r>
        <w:t xml:space="preserve">{{field-off:Bible}}</w:t>
      </w:r>
    </w:p>
    <w:p>
      <w:r>
        <w:rPr>
          <w:sz w:val="18"/>
          <w:color w:val="777777"/>
        </w:rPr>
        <w:t xml:space="preserve">[[@Bible:Psalms 28:8]] </w:t>
      </w:r>
      <w:r>
        <w:rPr>
          <w:b/>
        </w:rPr>
        <w:t xml:space="preserve">8 </w:t>
      </w:r>
      <w:r>
        <w:t xml:space="preserve"> {{field-on:Bible}}</w:t>
      </w:r>
      <w:r>
        <w:t xml:space="preserve">Voice of Lord shaking wilderness, and Lord will shake wilderness of Kadēs.</w:t>
      </w:r>
      <w:r>
        <w:rPr>
          <w:rStyle w:val="FootnoteReference"/>
        </w:rPr>
        <w:footnoteReference w:id="6918"/>
      </w:r>
      <w:r>
        <w:t xml:space="preserve">{{field-off:Bible}}</w:t>
      </w:r>
    </w:p>
    <w:p>
      <w:r>
        <w:rPr>
          <w:sz w:val="18"/>
          <w:color w:val="777777"/>
        </w:rPr>
        <w:t xml:space="preserve">[[@Bible:Psalms 28:9]] </w:t>
      </w:r>
      <w:r>
        <w:rPr>
          <w:b/>
        </w:rPr>
        <w:t xml:space="preserve">9 </w:t>
      </w:r>
      <w:r>
        <w:t xml:space="preserve"> {{field-on:Bible}}</w:t>
      </w:r>
      <w:r>
        <w:t xml:space="preserve">Voice of Lord fitting deer and uncovering forests; and in his temple every one says, Glory.</w:t>
      </w:r>
      <w:r>
        <w:rPr>
          <w:rStyle w:val="FootnoteReference"/>
        </w:rPr>
        <w:footnoteReference w:id="6919"/>
      </w:r>
      <w:r>
        <w:t xml:space="preserve">{{field-off:Bible}}</w:t>
      </w:r>
    </w:p>
    <w:p>
      <w:r>
        <w:rPr>
          <w:sz w:val="18"/>
          <w:color w:val="777777"/>
        </w:rPr>
        <w:t xml:space="preserve">[[@Bible:Psalms 28:10]] </w:t>
      </w:r>
      <w:r>
        <w:rPr>
          <w:b/>
        </w:rPr>
        <w:t xml:space="preserve">10 </w:t>
      </w:r>
      <w:r>
        <w:t xml:space="preserve"> {{field-on:Bible}}</w:t>
      </w:r>
      <w:r>
        <w:t xml:space="preserve">Lord will dwell over flood, and Lord will sit king into age.</w:t>
      </w:r>
      <w:r>
        <w:t xml:space="preserve">{{field-off:Bible}}</w:t>
      </w:r>
    </w:p>
    <w:p>
      <w:r>
        <w:rPr>
          <w:sz w:val="18"/>
          <w:color w:val="777777"/>
        </w:rPr>
        <w:t xml:space="preserve">[[@Bible:Psalms 28:11]] </w:t>
      </w:r>
      <w:r>
        <w:rPr>
          <w:b/>
        </w:rPr>
        <w:t xml:space="preserve">11 </w:t>
      </w:r>
      <w:r>
        <w:t xml:space="preserve"> {{field-on:Bible}}</w:t>
      </w:r>
      <w:r>
        <w:t xml:space="preserve">Lord will give strength to his people; Lord will bless his people in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[[@Bible:Psalms 29:1]] </w:t>
      </w:r>
      <w:r>
        <w:rPr>
          <w:b/>
        </w:rPr>
        <w:t xml:space="preserve">1 </w:t>
      </w:r>
      <w:r>
        <w:t xml:space="preserve"> {{field-on:Bible}}</w:t>
      </w:r>
      <w:r>
        <w:t xml:space="preserve">For end. Psalm, song of dedication of house, of David</w:t>
      </w:r>
      <w:r>
        <w:rPr>
          <w:rStyle w:val="FootnoteReference"/>
        </w:rPr>
        <w:footnoteReference w:id="6920"/>
      </w:r>
      <w:r>
        <w:t xml:space="preserve">.</w:t>
      </w:r>
      <w:r>
        <w:rPr>
          <w:rStyle w:val="FootnoteReference"/>
        </w:rPr>
        <w:footnoteReference w:id="6921"/>
      </w:r>
      <w:r>
        <w:t xml:space="preserve">{{field-off:Bible}}</w:t>
      </w:r>
    </w:p>
    <w:p>
      <w:r>
        <w:rPr>
          <w:sz w:val="18"/>
          <w:color w:val="777777"/>
        </w:rPr>
        <w:t xml:space="preserve">[[@Bible:Psalms 29:2]] </w:t>
      </w:r>
      <w:r>
        <w:rPr>
          <w:b/>
        </w:rPr>
        <w:t xml:space="preserve">2 </w:t>
      </w:r>
      <w:r>
        <w:t xml:space="preserve"> {{field-on:Bible}}</w:t>
      </w:r>
      <w:r>
        <w:t xml:space="preserve">I will exalt you, Lord, because you took me up and did not gladden my enemies over me.</w:t>
      </w:r>
      <w:r>
        <w:t xml:space="preserve">{{field-off:Bible}}</w:t>
      </w:r>
    </w:p>
    <w:p>
      <w:r>
        <w:rPr>
          <w:sz w:val="18"/>
          <w:color w:val="777777"/>
        </w:rPr>
        <w:t xml:space="preserve">[[@Bible:Psalms 29:3]] </w:t>
      </w:r>
      <w:r>
        <w:rPr>
          <w:b/>
        </w:rPr>
        <w:t xml:space="preserve">3 </w:t>
      </w:r>
      <w:r>
        <w:t xml:space="preserve"> {{field-on:Bible}}</w:t>
      </w:r>
      <w:r>
        <w:t xml:space="preserve">Lord my God, I cried to you and you healed me.</w:t>
      </w:r>
      <w:r>
        <w:t xml:space="preserve">{{field-off:Bible}}</w:t>
      </w:r>
    </w:p>
    <w:p>
      <w:r>
        <w:rPr>
          <w:sz w:val="18"/>
          <w:color w:val="777777"/>
        </w:rPr>
        <w:t xml:space="preserve">[[@Bible:Psalms 29:4]] </w:t>
      </w:r>
      <w:r>
        <w:rPr>
          <w:b/>
        </w:rPr>
        <w:t xml:space="preserve">4 </w:t>
      </w:r>
      <w:r>
        <w:t xml:space="preserve"> {{field-on:Bible}}</w:t>
      </w:r>
      <w:r>
        <w:t xml:space="preserve">Lord, you brought up my soul from Hades; you saved me from those going down into pit.</w:t>
      </w:r>
      <w:r>
        <w:t xml:space="preserve">{{field-off:Bible}}</w:t>
      </w:r>
    </w:p>
    <w:p>
      <w:r>
        <w:rPr>
          <w:sz w:val="18"/>
          <w:color w:val="777777"/>
        </w:rPr>
        <w:t xml:space="preserve">[[@Bible:Psalms 29:5]] </w:t>
      </w:r>
      <w:r>
        <w:rPr>
          <w:b/>
        </w:rPr>
        <w:t xml:space="preserve">5 </w:t>
      </w:r>
      <w:r>
        <w:t xml:space="preserve"> {{field-on:Bible}}</w:t>
      </w:r>
      <w:r>
        <w:t xml:space="preserve">Sing praise to Lord, his holy ones, and confess to remembrance of his holiness.</w:t>
      </w:r>
      <w:r>
        <w:t xml:space="preserve">{{field-off:Bible}}</w:t>
      </w:r>
    </w:p>
    <w:p>
      <w:r>
        <w:rPr>
          <w:sz w:val="18"/>
          <w:color w:val="777777"/>
        </w:rPr>
        <w:t xml:space="preserve">[[@Bible:Psalms 29:6]] </w:t>
      </w:r>
      <w:r>
        <w:rPr>
          <w:b/>
        </w:rPr>
        <w:t xml:space="preserve">6 </w:t>
      </w:r>
      <w:r>
        <w:t xml:space="preserve"> {{field-on:Bible}}</w:t>
      </w:r>
      <w:r>
        <w:t xml:space="preserve">Because anger in his wrath and life in his will. At evening weeping will lodge, and by morning glad shouting.</w:t>
      </w:r>
      <w:r>
        <w:t xml:space="preserve">{{field-off:Bible}}</w:t>
      </w:r>
    </w:p>
    <w:p>
      <w:r>
        <w:rPr>
          <w:sz w:val="18"/>
          <w:color w:val="777777"/>
        </w:rPr>
        <w:t xml:space="preserve">[[@Bible:Psalms 29:7]] </w:t>
      </w:r>
      <w:r>
        <w:rPr>
          <w:b/>
        </w:rPr>
        <w:t xml:space="preserve">7 </w:t>
      </w:r>
      <w:r>
        <w:t xml:space="preserve"> {{field-on:Bible}}</w:t>
      </w:r>
      <w:r>
        <w:t xml:space="preserve">But I said in my prosperity, I will by no means be shaken into age.</w:t>
      </w:r>
      <w:r>
        <w:t xml:space="preserve">{{field-off:Bible}}</w:t>
      </w:r>
    </w:p>
    <w:p>
      <w:r>
        <w:rPr>
          <w:sz w:val="18"/>
          <w:color w:val="777777"/>
        </w:rPr>
        <w:t xml:space="preserve">[[@Bible:Psalms 29:8]] </w:t>
      </w:r>
      <w:r>
        <w:rPr>
          <w:b/>
        </w:rPr>
        <w:t xml:space="preserve">8 </w:t>
      </w:r>
      <w:r>
        <w:t xml:space="preserve"> {{field-on:Bible}}</w:t>
      </w:r>
      <w:r>
        <w:t xml:space="preserve">Lord, in your will you supplied strength to my beauty; but you turned your face away and I became troubled.</w:t>
      </w:r>
      <w:r>
        <w:t xml:space="preserve">{{field-off:Bible}}</w:t>
      </w:r>
    </w:p>
    <w:p>
      <w:r>
        <w:rPr>
          <w:sz w:val="18"/>
          <w:color w:val="777777"/>
        </w:rPr>
        <w:t xml:space="preserve">[[@Bible:Psalms 29:9]] </w:t>
      </w:r>
      <w:r>
        <w:rPr>
          <w:b/>
        </w:rPr>
        <w:t xml:space="preserve">9 </w:t>
      </w:r>
      <w:r>
        <w:t xml:space="preserve"> {{field-on:Bible}}</w:t>
      </w:r>
      <w:r>
        <w:t xml:space="preserve">To you, Lord, I will cry, and to my God I will beg.</w:t>
      </w:r>
      <w:r>
        <w:t xml:space="preserve">{{field-off:Bible}}</w:t>
      </w:r>
    </w:p>
    <w:p>
      <w:r>
        <w:rPr>
          <w:sz w:val="18"/>
          <w:color w:val="777777"/>
        </w:rPr>
        <w:t xml:space="preserve">[[@Bible:Psalms 29:10]] </w:t>
      </w:r>
      <w:r>
        <w:rPr>
          <w:b/>
        </w:rPr>
        <w:t xml:space="preserve">10 </w:t>
      </w:r>
      <w:r>
        <w:t xml:space="preserve"> {{field-on:Bible}}</w:t>
      </w:r>
      <w:r>
        <w:t xml:space="preserve">What profit in my blood, in my going down into corruption? Will dust confess to you or announce your truth?</w:t>
      </w:r>
      <w:r>
        <w:t xml:space="preserve">{{field-off:Bible}}</w:t>
      </w:r>
    </w:p>
    <w:p>
      <w:r>
        <w:rPr>
          <w:sz w:val="18"/>
          <w:color w:val="777777"/>
        </w:rPr>
        <w:t xml:space="preserve">[[@Bible:Psalms 29:11]] </w:t>
      </w:r>
      <w:r>
        <w:rPr>
          <w:b/>
        </w:rPr>
        <w:t xml:space="preserve">11 </w:t>
      </w:r>
      <w:r>
        <w:t xml:space="preserve"> {{field-on:Bible}}</w:t>
      </w:r>
      <w:r>
        <w:t xml:space="preserve">Lord heard and had mercy on me; Lord became my helper.</w:t>
      </w:r>
      <w:r>
        <w:t xml:space="preserve">{{field-off:Bible}}</w:t>
      </w:r>
    </w:p>
    <w:p>
      <w:r>
        <w:rPr>
          <w:sz w:val="18"/>
          <w:color w:val="777777"/>
        </w:rPr>
        <w:t xml:space="preserve">[[@Bible:Psalms 29:12]] </w:t>
      </w:r>
      <w:r>
        <w:rPr>
          <w:b/>
        </w:rPr>
        <w:t xml:space="preserve">12 </w:t>
      </w:r>
      <w:r>
        <w:t xml:space="preserve"> {{field-on:Bible}}</w:t>
      </w:r>
      <w:r>
        <w:t xml:space="preserve">You turned my mourning into dance for me; you tore my sackcloth and girded me with gladness,</w:t>
      </w:r>
      <w:r>
        <w:t xml:space="preserve">{{field-off:Bible}}</w:t>
      </w:r>
    </w:p>
    <w:p>
      <w:r>
        <w:rPr>
          <w:sz w:val="18"/>
          <w:color w:val="777777"/>
        </w:rPr>
        <w:t xml:space="preserve">[[@Bible:Psalms 29:13]] </w:t>
      </w:r>
      <w:r>
        <w:rPr>
          <w:b/>
        </w:rPr>
        <w:t xml:space="preserve">13 </w:t>
      </w:r>
      <w:r>
        <w:t xml:space="preserve"> {{field-on:Bible}}</w:t>
      </w:r>
      <w:r>
        <w:t xml:space="preserve">so that my glory might sing to you and by no means be pierced through. Lord my God, into age I will confess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[[@Bible:Psalms 30:1]] </w:t>
      </w:r>
      <w:r>
        <w:rPr>
          <w:b/>
        </w:rPr>
        <w:t xml:space="preserve">1 </w:t>
      </w:r>
      <w:r>
        <w:t xml:space="preserve"> {{field-on:Bible}}</w:t>
      </w:r>
      <w:r>
        <w:t xml:space="preserve">For end. Psalm of David</w:t>
      </w:r>
      <w:r>
        <w:rPr>
          <w:rStyle w:val="FootnoteReference"/>
        </w:rPr>
        <w:footnoteReference w:id="6922"/>
      </w:r>
      <w:r>
        <w:t xml:space="preserve">, of ecstasy.</w:t>
      </w:r>
      <w:r>
        <w:rPr>
          <w:rStyle w:val="FootnoteReference"/>
        </w:rPr>
        <w:footnoteReference w:id="6923"/>
      </w:r>
      <w:r>
        <w:t xml:space="preserve">{{field-off:Bible}}</w:t>
      </w:r>
    </w:p>
    <w:p>
      <w:r>
        <w:rPr>
          <w:sz w:val="18"/>
          <w:color w:val="777777"/>
        </w:rPr>
        <w:t xml:space="preserve">[[@Bible:Psalms 30:2]] </w:t>
      </w:r>
      <w:r>
        <w:rPr>
          <w:b/>
        </w:rPr>
        <w:t xml:space="preserve">2 </w:t>
      </w:r>
      <w:r>
        <w:t xml:space="preserve"> {{field-on:Bible}}</w:t>
      </w:r>
      <w:r>
        <w:t xml:space="preserve">Upon you, Lord, I hoped; may I not be ashamed into age. In your righteousness rescue me and deliver me.</w:t>
      </w:r>
      <w:r>
        <w:t xml:space="preserve">{{field-off:Bible}}</w:t>
      </w:r>
    </w:p>
    <w:p>
      <w:r>
        <w:rPr>
          <w:sz w:val="18"/>
          <w:color w:val="777777"/>
        </w:rPr>
        <w:t xml:space="preserve">[[@Bible:Psalms 30:3]] </w:t>
      </w:r>
      <w:r>
        <w:rPr>
          <w:b/>
        </w:rPr>
        <w:t xml:space="preserve">3 </w:t>
      </w:r>
      <w:r>
        <w:t xml:space="preserve"> {{field-on:Bible}}</w:t>
      </w:r>
      <w:r>
        <w:t xml:space="preserve">Incline your ear to me; hurry to deliver me. Become to me God defender and house of refuge to save me.</w:t>
      </w:r>
      <w:r>
        <w:t xml:space="preserve">{{field-off:Bible}}</w:t>
      </w:r>
    </w:p>
    <w:p>
      <w:r>
        <w:rPr>
          <w:sz w:val="18"/>
          <w:color w:val="777777"/>
        </w:rPr>
        <w:t xml:space="preserve">[[@Bible:Psalms 30:4]] </w:t>
      </w:r>
      <w:r>
        <w:rPr>
          <w:b/>
        </w:rPr>
        <w:t xml:space="preserve">4 </w:t>
      </w:r>
      <w:r>
        <w:t xml:space="preserve"> {{field-on:Bible}}</w:t>
      </w:r>
      <w:r>
        <w:t xml:space="preserve">Because you are my strength and my refuge, and for sake of your name you will lead me and nourish me.</w:t>
      </w:r>
      <w:r>
        <w:t xml:space="preserve">{{field-off:Bible}}</w:t>
      </w:r>
    </w:p>
    <w:p>
      <w:r>
        <w:rPr>
          <w:sz w:val="18"/>
          <w:color w:val="777777"/>
        </w:rPr>
        <w:t xml:space="preserve">[[@Bible:Psalms 30:5]] </w:t>
      </w:r>
      <w:r>
        <w:rPr>
          <w:b/>
        </w:rPr>
        <w:t xml:space="preserve">5 </w:t>
      </w:r>
      <w:r>
        <w:t xml:space="preserve"> {{field-on:Bible}}</w:t>
      </w:r>
      <w:r>
        <w:t xml:space="preserve">You will bring me out from this snare which they hid for me, because you are my defender.</w:t>
      </w:r>
      <w:r>
        <w:t xml:space="preserve">{{field-off:Bible}}</w:t>
      </w:r>
    </w:p>
    <w:p>
      <w:r>
        <w:rPr>
          <w:sz w:val="18"/>
          <w:color w:val="777777"/>
        </w:rPr>
        <w:t xml:space="preserve">[[@Bible:Psalms 30:6]] </w:t>
      </w:r>
      <w:r>
        <w:rPr>
          <w:b/>
        </w:rPr>
        <w:t xml:space="preserve">6 </w:t>
      </w:r>
      <w:r>
        <w:t xml:space="preserve"> {{field-on:Bible}}</w:t>
      </w:r>
      <w:r>
        <w:t xml:space="preserve">Into your hands I will entrust my spirit. You redeemed me, Lord, God of truth.</w:t>
      </w:r>
      <w:r>
        <w:t xml:space="preserve">{{field-off:Bible}}</w:t>
      </w:r>
    </w:p>
    <w:p>
      <w:r>
        <w:rPr>
          <w:sz w:val="18"/>
          <w:color w:val="777777"/>
        </w:rPr>
        <w:t xml:space="preserve">[[@Bible:Psalms 30:7]] </w:t>
      </w:r>
      <w:r>
        <w:rPr>
          <w:b/>
        </w:rPr>
        <w:t xml:space="preserve">7 </w:t>
      </w:r>
      <w:r>
        <w:t xml:space="preserve"> {{field-on:Bible}}</w:t>
      </w:r>
      <w:r>
        <w:t xml:space="preserve">You hated those keeping worthless vanities for nothing, but I hoped upon Lord.</w:t>
      </w:r>
      <w:r>
        <w:t xml:space="preserve">{{field-off:Bible}}</w:t>
      </w:r>
    </w:p>
    <w:p>
      <w:r>
        <w:rPr>
          <w:sz w:val="18"/>
          <w:color w:val="777777"/>
        </w:rPr>
        <w:t xml:space="preserve">[[@Bible:Psalms 30:8]] </w:t>
      </w:r>
      <w:r>
        <w:rPr>
          <w:b/>
        </w:rPr>
        <w:t xml:space="preserve">8 </w:t>
      </w:r>
      <w:r>
        <w:t xml:space="preserve"> {{field-on:Bible}}</w:t>
      </w:r>
      <w:r>
        <w:t xml:space="preserve">I will rejoice and be glad in your mercy, because you looked upon my humiliation; you saved my soul from necessities.</w:t>
      </w:r>
      <w:r>
        <w:t xml:space="preserve">{{field-off:Bible}}</w:t>
      </w:r>
    </w:p>
    <w:p>
      <w:r>
        <w:rPr>
          <w:sz w:val="18"/>
          <w:color w:val="777777"/>
        </w:rPr>
        <w:t xml:space="preserve">[[@Bible:Psalms 30:9]] </w:t>
      </w:r>
      <w:r>
        <w:rPr>
          <w:b/>
        </w:rPr>
        <w:t xml:space="preserve">9 </w:t>
      </w:r>
      <w:r>
        <w:t xml:space="preserve"> {{field-on:Bible}}</w:t>
      </w:r>
      <w:r>
        <w:t xml:space="preserve">And you did not shut me up into enemy hands; you set my feet in broad place.</w:t>
      </w:r>
      <w:r>
        <w:t xml:space="preserve">{{field-off:Bible}}</w:t>
      </w:r>
    </w:p>
    <w:p>
      <w:r>
        <w:rPr>
          <w:sz w:val="18"/>
          <w:color w:val="777777"/>
        </w:rPr>
        <w:t xml:space="preserve">[[@Bible:Psalms 30:10]] </w:t>
      </w:r>
      <w:r>
        <w:rPr>
          <w:b/>
        </w:rPr>
        <w:t xml:space="preserve">10 </w:t>
      </w:r>
      <w:r>
        <w:t xml:space="preserve"> {{field-on:Bible}}</w:t>
      </w:r>
      <w:r>
        <w:t xml:space="preserve">Have mercy on me, Lord, because I am afflicted; my eye was troubled in anger, my soul and my belly.</w:t>
      </w:r>
      <w:r>
        <w:t xml:space="preserve">{{field-off:Bible}}</w:t>
      </w:r>
    </w:p>
    <w:p>
      <w:r>
        <w:rPr>
          <w:sz w:val="18"/>
          <w:color w:val="777777"/>
        </w:rPr>
        <w:t xml:space="preserve">[[@Bible:Psalms 30:11]] </w:t>
      </w:r>
      <w:r>
        <w:rPr>
          <w:b/>
        </w:rPr>
        <w:t xml:space="preserve">11 </w:t>
      </w:r>
      <w:r>
        <w:t xml:space="preserve"> {{field-on:Bible}}</w:t>
      </w:r>
      <w:r>
        <w:t xml:space="preserve">Because my life failed in pain and my years in groanings; my strength weakened in poverty and my bones were troubled.</w:t>
      </w:r>
      <w:r>
        <w:t xml:space="preserve">{{field-off:Bible}}</w:t>
      </w:r>
    </w:p>
    <w:p>
      <w:r>
        <w:rPr>
          <w:sz w:val="18"/>
          <w:color w:val="777777"/>
        </w:rPr>
        <w:t xml:space="preserve">[[@Bible:Psalms 30:12]] </w:t>
      </w:r>
      <w:r>
        <w:rPr>
          <w:b/>
        </w:rPr>
        <w:t xml:space="preserve">12 </w:t>
      </w:r>
      <w:r>
        <w:t xml:space="preserve"> {{field-on:Bible}}</w:t>
      </w:r>
      <w:r>
        <w:t xml:space="preserve">Beyond all my enemies I became reproach, and greatly to my neighbors, and fear to those known to me; those seeing me outside fled from me.</w:t>
      </w:r>
      <w:r>
        <w:t xml:space="preserve">{{field-off:Bible}}</w:t>
      </w:r>
    </w:p>
    <w:p>
      <w:r>
        <w:rPr>
          <w:sz w:val="18"/>
          <w:color w:val="777777"/>
        </w:rPr>
        <w:t xml:space="preserve">[[@Bible:Psalms 30:13]] </w:t>
      </w:r>
      <w:r>
        <w:rPr>
          <w:b/>
        </w:rPr>
        <w:t xml:space="preserve">13 </w:t>
      </w:r>
      <w:r>
        <w:t xml:space="preserve"> {{field-on:Bible}}</w:t>
      </w:r>
      <w:r>
        <w:t xml:space="preserve">I was forgotten like dead man from heart; I became like ruined vessel.</w:t>
      </w:r>
      <w:r>
        <w:t xml:space="preserve">{{field-off:Bible}}</w:t>
      </w:r>
    </w:p>
    <w:p>
      <w:r>
        <w:rPr>
          <w:sz w:val="18"/>
          <w:color w:val="777777"/>
        </w:rPr>
        <w:t xml:space="preserve">[[@Bible:Psalms 30:14]] </w:t>
      </w:r>
      <w:r>
        <w:rPr>
          <w:b/>
        </w:rPr>
        <w:t xml:space="preserve">14 </w:t>
      </w:r>
      <w:r>
        <w:t xml:space="preserve"> {{field-on:Bible}}</w:t>
      </w:r>
      <w:r>
        <w:t xml:space="preserve">Because I heard blame of many dwelling around, when they gathered together against me, they planned to take my soul.</w:t>
      </w:r>
      <w:r>
        <w:t xml:space="preserve">{{field-off:Bible}}</w:t>
      </w:r>
    </w:p>
    <w:p>
      <w:r>
        <w:rPr>
          <w:sz w:val="18"/>
          <w:color w:val="777777"/>
        </w:rPr>
        <w:t xml:space="preserve">[[@Bible:Psalms 30:15]] </w:t>
      </w:r>
      <w:r>
        <w:rPr>
          <w:b/>
        </w:rPr>
        <w:t xml:space="preserve">15 </w:t>
      </w:r>
      <w:r>
        <w:t xml:space="preserve"> {{field-on:Bible}}</w:t>
      </w:r>
      <w:r>
        <w:t xml:space="preserve">But I hoped upon you, Lord; I said, You are my God.</w:t>
      </w:r>
      <w:r>
        <w:t xml:space="preserve">{{field-off:Bible}}</w:t>
      </w:r>
    </w:p>
    <w:p>
      <w:r>
        <w:rPr>
          <w:sz w:val="18"/>
          <w:color w:val="777777"/>
        </w:rPr>
        <w:t xml:space="preserve">[[@Bible:Psalms 30:16]] </w:t>
      </w:r>
      <w:r>
        <w:rPr>
          <w:b/>
        </w:rPr>
        <w:t xml:space="preserve">16 </w:t>
      </w:r>
      <w:r>
        <w:t xml:space="preserve"> {{field-on:Bible}}</w:t>
      </w:r>
      <w:r>
        <w:t xml:space="preserve">My times in your hands. Rescue me from hand of my enemies and from those pursuing me.</w:t>
      </w:r>
      <w:r>
        <w:t xml:space="preserve">{{field-off:Bible}}</w:t>
      </w:r>
    </w:p>
    <w:p>
      <w:r>
        <w:rPr>
          <w:sz w:val="18"/>
          <w:color w:val="777777"/>
        </w:rPr>
        <w:t xml:space="preserve">[[@Bible:Psalms 30:17]] </w:t>
      </w:r>
      <w:r>
        <w:rPr>
          <w:b/>
        </w:rPr>
        <w:t xml:space="preserve">17 </w:t>
      </w:r>
      <w:r>
        <w:t xml:space="preserve"> {{field-on:Bible}}</w:t>
      </w:r>
      <w:r>
        <w:t xml:space="preserve">Shine your face upon your servant; save me in your mercy.</w:t>
      </w:r>
      <w:r>
        <w:t xml:space="preserve">{{field-off:Bible}}</w:t>
      </w:r>
    </w:p>
    <w:p>
      <w:r>
        <w:rPr>
          <w:sz w:val="18"/>
          <w:color w:val="777777"/>
        </w:rPr>
        <w:t xml:space="preserve">[[@Bible:Psalms 30:18]] </w:t>
      </w:r>
      <w:r>
        <w:rPr>
          <w:b/>
        </w:rPr>
        <w:t xml:space="preserve">18 </w:t>
      </w:r>
      <w:r>
        <w:t xml:space="preserve"> {{field-on:Bible}}</w:t>
      </w:r>
      <w:r>
        <w:t xml:space="preserve">Lord, may I not be ashamed, because I called upon you. Let ungodly men be ashamed and brought down into Hades.</w:t>
      </w:r>
      <w:r>
        <w:t xml:space="preserve">{{field-off:Bible}}</w:t>
      </w:r>
    </w:p>
    <w:p>
      <w:r>
        <w:rPr>
          <w:sz w:val="18"/>
          <w:color w:val="777777"/>
        </w:rPr>
        <w:t xml:space="preserve">[[@Bible:Psalms 30:19]] </w:t>
      </w:r>
      <w:r>
        <w:rPr>
          <w:b/>
        </w:rPr>
        <w:t xml:space="preserve">19 </w:t>
      </w:r>
      <w:r>
        <w:t xml:space="preserve"> {{field-on:Bible}}</w:t>
      </w:r>
      <w:r>
        <w:t xml:space="preserve">Let deceitful lips become dumb, those speaking lawlessness against righteous man in pride and contempt.</w:t>
      </w:r>
      <w:r>
        <w:t xml:space="preserve">{{field-off:Bible}}</w:t>
      </w:r>
    </w:p>
    <w:p>
      <w:r>
        <w:rPr>
          <w:sz w:val="18"/>
          <w:color w:val="777777"/>
        </w:rPr>
        <w:t xml:space="preserve">[[@Bible:Psalms 30:20]] </w:t>
      </w:r>
      <w:r>
        <w:rPr>
          <w:b/>
        </w:rPr>
        <w:t xml:space="preserve">20 </w:t>
      </w:r>
      <w:r>
        <w:t xml:space="preserve"> {{field-on:Bible}}</w:t>
      </w:r>
      <w:r>
        <w:t xml:space="preserve">How much the multitude of your goodness, Lord, which you hid for those fearing you; you worked it out for those hoping upon you before sons of men.</w:t>
      </w:r>
      <w:r>
        <w:t xml:space="preserve">{{field-off:Bible}}</w:t>
      </w:r>
    </w:p>
    <w:p>
      <w:r>
        <w:rPr>
          <w:sz w:val="18"/>
          <w:color w:val="777777"/>
        </w:rPr>
        <w:t xml:space="preserve">[[@Bible:Psalms 30:21]] </w:t>
      </w:r>
      <w:r>
        <w:rPr>
          <w:b/>
        </w:rPr>
        <w:t xml:space="preserve">21 </w:t>
      </w:r>
      <w:r>
        <w:t xml:space="preserve"> {{field-on:Bible}}</w:t>
      </w:r>
      <w:r>
        <w:t xml:space="preserve">You will hide them in hidden place of your face from disturbance of men; you will shelter them in tent from contradiction of tongues.</w:t>
      </w:r>
      <w:r>
        <w:t xml:space="preserve">{{field-off:Bible}}</w:t>
      </w:r>
    </w:p>
    <w:p>
      <w:r>
        <w:rPr>
          <w:sz w:val="18"/>
          <w:color w:val="777777"/>
        </w:rPr>
        <w:t xml:space="preserve">[[@Bible:Psalms 30:22]] </w:t>
      </w:r>
      <w:r>
        <w:rPr>
          <w:b/>
        </w:rPr>
        <w:t xml:space="preserve">22 </w:t>
      </w:r>
      <w:r>
        <w:t xml:space="preserve"> {{field-on:Bible}}</w:t>
      </w:r>
      <w:r>
        <w:t xml:space="preserve">Blessed Lord, because he made his mercy wondrous in city of enclosure.</w:t>
      </w:r>
      <w:r>
        <w:t xml:space="preserve">{{field-off:Bible}}</w:t>
      </w:r>
    </w:p>
    <w:p>
      <w:r>
        <w:rPr>
          <w:sz w:val="18"/>
          <w:color w:val="777777"/>
        </w:rPr>
        <w:t xml:space="preserve">[[@Bible:Psalms 30:23]] </w:t>
      </w:r>
      <w:r>
        <w:rPr>
          <w:b/>
        </w:rPr>
        <w:t xml:space="preserve">23 </w:t>
      </w:r>
      <w:r>
        <w:t xml:space="preserve"> {{field-on:Bible}}</w:t>
      </w:r>
      <w:r>
        <w:t xml:space="preserve">But I said in my ecstasy, So then I am cast away from face of your eyes. Because of this you heard voice of my petition when I cried out to you.</w:t>
      </w:r>
      <w:r>
        <w:t xml:space="preserve">{{field-off:Bible}}</w:t>
      </w:r>
    </w:p>
    <w:p>
      <w:r>
        <w:rPr>
          <w:sz w:val="18"/>
          <w:color w:val="777777"/>
        </w:rPr>
        <w:t xml:space="preserve">[[@Bible:Psalms 30:24]] </w:t>
      </w:r>
      <w:r>
        <w:rPr>
          <w:b/>
        </w:rPr>
        <w:t xml:space="preserve">24 </w:t>
      </w:r>
      <w:r>
        <w:t xml:space="preserve"> {{field-on:Bible}}</w:t>
      </w:r>
      <w:r>
        <w:t xml:space="preserve">Love Lord, all his holy ones, because Lord seeks truths and repays those doing pride beyond measure.</w:t>
      </w:r>
      <w:r>
        <w:t xml:space="preserve">{{field-off:Bible}}</w:t>
      </w:r>
    </w:p>
    <w:p>
      <w:r>
        <w:rPr>
          <w:sz w:val="18"/>
          <w:color w:val="777777"/>
        </w:rPr>
        <w:t xml:space="preserve">[[@Bible:Psalms 30:25]] </w:t>
      </w:r>
      <w:r>
        <w:rPr>
          <w:b/>
        </w:rPr>
        <w:t xml:space="preserve">25 </w:t>
      </w:r>
      <w:r>
        <w:t xml:space="preserve"> {{field-on:Bible}}</w:t>
      </w:r>
      <w:r>
        <w:t xml:space="preserve">Act like men and let your heart be strengthened, all hoping upon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[[@Bible:Psalms 31:1]] </w:t>
      </w:r>
      <w:r>
        <w:rPr>
          <w:b/>
        </w:rPr>
        <w:t xml:space="preserve">1 </w:t>
      </w:r>
      <w:r>
        <w:t xml:space="preserve"> {{field-on:Bible}}</w:t>
      </w:r>
      <w:r>
        <w:t xml:space="preserve">Of David</w:t>
      </w:r>
      <w:r>
        <w:rPr>
          <w:rStyle w:val="FootnoteReference"/>
        </w:rPr>
        <w:footnoteReference w:id="6924"/>
      </w:r>
      <w:r>
        <w:t xml:space="preserve">. Of understanding. Blessed those whose lawless acts were forgiven and whose sins were covered.</w:t>
      </w:r>
      <w:r>
        <w:rPr>
          <w:rStyle w:val="FootnoteReference"/>
        </w:rPr>
        <w:footnoteReference w:id="6925"/>
      </w:r>
      <w:r>
        <w:t xml:space="preserve">{{field-off:Bible}}</w:t>
      </w:r>
    </w:p>
    <w:p>
      <w:r>
        <w:rPr>
          <w:sz w:val="18"/>
          <w:color w:val="777777"/>
        </w:rPr>
        <w:t xml:space="preserve">[[@Bible:Psalms 31:2]] </w:t>
      </w:r>
      <w:r>
        <w:rPr>
          <w:b/>
        </w:rPr>
        <w:t xml:space="preserve">2 </w:t>
      </w:r>
      <w:r>
        <w:t xml:space="preserve"> {{field-on:Bible}}</w:t>
      </w:r>
      <w:r>
        <w:t xml:space="preserve">Blessed man to whom Lord will by no means count sin, nor is deceit in his mouth.</w:t>
      </w:r>
      <w:r>
        <w:t xml:space="preserve">{{field-off:Bible}}</w:t>
      </w:r>
    </w:p>
    <w:p>
      <w:r>
        <w:rPr>
          <w:sz w:val="18"/>
          <w:color w:val="777777"/>
        </w:rPr>
        <w:t xml:space="preserve">[[@Bible:Psalms 31:3]] </w:t>
      </w:r>
      <w:r>
        <w:rPr>
          <w:b/>
        </w:rPr>
        <w:t xml:space="preserve">3 </w:t>
      </w:r>
      <w:r>
        <w:t xml:space="preserve"> {{field-on:Bible}}</w:t>
      </w:r>
      <w:r>
        <w:t xml:space="preserve">Because I was silent, my bones grew old from my crying all day.</w:t>
      </w:r>
      <w:r>
        <w:t xml:space="preserve">{{field-off:Bible}}</w:t>
      </w:r>
    </w:p>
    <w:p>
      <w:r>
        <w:rPr>
          <w:sz w:val="18"/>
          <w:color w:val="777777"/>
        </w:rPr>
        <w:t xml:space="preserve">[[@Bible:Psalms 31:4]] </w:t>
      </w:r>
      <w:r>
        <w:rPr>
          <w:b/>
        </w:rPr>
        <w:t xml:space="preserve">4 </w:t>
      </w:r>
      <w:r>
        <w:t xml:space="preserve"> {{field-on:Bible}}</w:t>
      </w:r>
      <w:r>
        <w:t xml:space="preserve">Because day and night your hand grew heavy upon me; I was turned into misery when thorn was fixed in. Interlude.</w:t>
      </w:r>
      <w:r>
        <w:rPr>
          <w:rStyle w:val="FootnoteReference"/>
        </w:rPr>
        <w:footnoteReference w:id="6926"/>
      </w:r>
      <w:r>
        <w:t xml:space="preserve">{{field-off:Bible}}</w:t>
      </w:r>
    </w:p>
    <w:p>
      <w:r>
        <w:rPr>
          <w:sz w:val="18"/>
          <w:color w:val="777777"/>
        </w:rPr>
        <w:t xml:space="preserve">[[@Bible:Psalms 31:5]] </w:t>
      </w:r>
      <w:r>
        <w:rPr>
          <w:b/>
        </w:rPr>
        <w:t xml:space="preserve">5 </w:t>
      </w:r>
      <w:r>
        <w:t xml:space="preserve"> {{field-on:Bible}}</w:t>
      </w:r>
      <w:r>
        <w:t xml:space="preserve">My sin I made known, and my lawlessness I did not cover. I said, I will confess against myself my lawlessness to Lord, and you forgave ungodliness of my sin. Interlude.</w:t>
      </w:r>
      <w:r>
        <w:t xml:space="preserve">{{field-off:Bible}}</w:t>
      </w:r>
    </w:p>
    <w:p>
      <w:r>
        <w:rPr>
          <w:sz w:val="18"/>
          <w:color w:val="777777"/>
        </w:rPr>
        <w:t xml:space="preserve">[[@Bible:Psalms 31:6]] </w:t>
      </w:r>
      <w:r>
        <w:rPr>
          <w:b/>
        </w:rPr>
        <w:t xml:space="preserve">6 </w:t>
      </w:r>
      <w:r>
        <w:t xml:space="preserve"> {{field-on:Bible}}</w:t>
      </w:r>
      <w:r>
        <w:t xml:space="preserve">Because of this every holy one will pray to you in fitting season. Yet in flood of many waters they will not come near him.</w:t>
      </w:r>
      <w:r>
        <w:rPr>
          <w:rStyle w:val="FootnoteReference"/>
        </w:rPr>
        <w:footnoteReference w:id="6927"/>
      </w:r>
      <w:r>
        <w:t xml:space="preserve">{{field-off:Bible}}</w:t>
      </w:r>
    </w:p>
    <w:p>
      <w:r>
        <w:rPr>
          <w:sz w:val="18"/>
          <w:color w:val="777777"/>
        </w:rPr>
        <w:t xml:space="preserve">[[@Bible:Psalms 31:7]] </w:t>
      </w:r>
      <w:r>
        <w:rPr>
          <w:b/>
        </w:rPr>
        <w:t xml:space="preserve">7 </w:t>
      </w:r>
      <w:r>
        <w:t xml:space="preserve"> {{field-on:Bible}}</w:t>
      </w:r>
      <w:r>
        <w:t xml:space="preserve">You are my refuge from affliction surrounding me, my joy. Redeem me from those encircling me. Interlude.</w:t>
      </w:r>
      <w:r>
        <w:t xml:space="preserve">{{field-off:Bible}}</w:t>
      </w:r>
    </w:p>
    <w:p>
      <w:r>
        <w:rPr>
          <w:sz w:val="18"/>
          <w:color w:val="777777"/>
        </w:rPr>
        <w:t xml:space="preserve">[[@Bible:Psalms 31:8]] </w:t>
      </w:r>
      <w:r>
        <w:rPr>
          <w:b/>
        </w:rPr>
        <w:t xml:space="preserve">8 </w:t>
      </w:r>
      <w:r>
        <w:t xml:space="preserve"> {{field-on:Bible}}</w:t>
      </w:r>
      <w:r>
        <w:t xml:space="preserve">I will make you understand and instruct you in this way which you will go; I will fix my eyes upon you.</w:t>
      </w:r>
      <w:r>
        <w:t xml:space="preserve">{{field-off:Bible}}</w:t>
      </w:r>
    </w:p>
    <w:p>
      <w:r>
        <w:rPr>
          <w:sz w:val="18"/>
          <w:color w:val="777777"/>
        </w:rPr>
        <w:t xml:space="preserve">[[@Bible:Psalms 31:9]] </w:t>
      </w:r>
      <w:r>
        <w:rPr>
          <w:b/>
        </w:rPr>
        <w:t xml:space="preserve">9 </w:t>
      </w:r>
      <w:r>
        <w:t xml:space="preserve"> {{field-on:Bible}}</w:t>
      </w:r>
      <w:r>
        <w:t xml:space="preserve">Do not become like horse and mule, which have no understanding, in bridle and bit to clamp their jaws, of those not drawing near to you.</w:t>
      </w:r>
      <w:r>
        <w:rPr>
          <w:rStyle w:val="FootnoteReference"/>
        </w:rPr>
        <w:footnoteReference w:id="6928"/>
      </w:r>
      <w:r>
        <w:t xml:space="preserve">{{field-off:Bible}}</w:t>
      </w:r>
    </w:p>
    <w:p>
      <w:r>
        <w:rPr>
          <w:sz w:val="18"/>
          <w:color w:val="777777"/>
        </w:rPr>
        <w:t xml:space="preserve">[[@Bible:Psalms 31:10]] </w:t>
      </w:r>
      <w:r>
        <w:rPr>
          <w:b/>
        </w:rPr>
        <w:t xml:space="preserve">10 </w:t>
      </w:r>
      <w:r>
        <w:t xml:space="preserve"> {{field-on:Bible}}</w:t>
      </w:r>
      <w:r>
        <w:t xml:space="preserve">Many scourges belong to sinner, but mercy will encircle one hoping upon Lord.</w:t>
      </w:r>
      <w:r>
        <w:rPr>
          <w:rStyle w:val="FootnoteReference"/>
        </w:rPr>
        <w:footnoteReference w:id="6929"/>
      </w:r>
      <w:r>
        <w:t xml:space="preserve">{{field-off:Bible}}</w:t>
      </w:r>
    </w:p>
    <w:p>
      <w:r>
        <w:rPr>
          <w:sz w:val="18"/>
          <w:color w:val="777777"/>
        </w:rPr>
        <w:t xml:space="preserve">[[@Bible:Psalms 31:11]] </w:t>
      </w:r>
      <w:r>
        <w:rPr>
          <w:b/>
        </w:rPr>
        <w:t xml:space="preserve">11 </w:t>
      </w:r>
      <w:r>
        <w:t xml:space="preserve"> {{field-on:Bible}}</w:t>
      </w:r>
      <w:r>
        <w:t xml:space="preserve">Be glad in Lord and rejoice, righteous ones, and boast, all upright in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[[@Bible:Psalms 32:1]] </w:t>
      </w:r>
      <w:r>
        <w:rPr>
          <w:b/>
        </w:rPr>
        <w:t xml:space="preserve">1 </w:t>
      </w:r>
      <w:r>
        <w:t xml:space="preserve"> {{field-on:Bible}}</w:t>
      </w:r>
      <w:r>
        <w:t xml:space="preserve">Of David</w:t>
      </w:r>
      <w:r>
        <w:rPr>
          <w:rStyle w:val="FootnoteReference"/>
        </w:rPr>
        <w:footnoteReference w:id="6930"/>
      </w:r>
      <w:r>
        <w:t xml:space="preserve">. Rejoice in Lord, righteous ones; praise is fitting for upright ones.</w:t>
      </w:r>
      <w:r>
        <w:t xml:space="preserve">{{field-off:Bible}}</w:t>
      </w:r>
    </w:p>
    <w:p>
      <w:r>
        <w:rPr>
          <w:sz w:val="18"/>
          <w:color w:val="777777"/>
        </w:rPr>
        <w:t xml:space="preserve">[[@Bible:Psalms 32:2]] </w:t>
      </w:r>
      <w:r>
        <w:rPr>
          <w:b/>
        </w:rPr>
        <w:t xml:space="preserve">2 </w:t>
      </w:r>
      <w:r>
        <w:t xml:space="preserve"> {{field-on:Bible}}</w:t>
      </w:r>
      <w:r>
        <w:t xml:space="preserve">Confess to Lord with harp; with ten-stringed psaltery sing to him.</w:t>
      </w:r>
      <w:r>
        <w:rPr>
          <w:rStyle w:val="FootnoteReference"/>
        </w:rPr>
        <w:footnoteReference w:id="6931"/>
      </w:r>
      <w:r>
        <w:t xml:space="preserve">{{field-off:Bible}}</w:t>
      </w:r>
    </w:p>
    <w:p>
      <w:r>
        <w:rPr>
          <w:sz w:val="18"/>
          <w:color w:val="777777"/>
        </w:rPr>
        <w:t xml:space="preserve">[[@Bible:Psalms 32:3]] </w:t>
      </w:r>
      <w:r>
        <w:rPr>
          <w:b/>
        </w:rPr>
        <w:t xml:space="preserve">3 </w:t>
      </w:r>
      <w:r>
        <w:t xml:space="preserve"> {{field-on:Bible}}</w:t>
      </w:r>
      <w:r>
        <w:t xml:space="preserve">Sing to him new song; play well with shouting.</w:t>
      </w:r>
      <w:r>
        <w:t xml:space="preserve">{{field-off:Bible}}</w:t>
      </w:r>
    </w:p>
    <w:p>
      <w:r>
        <w:rPr>
          <w:sz w:val="18"/>
          <w:color w:val="777777"/>
        </w:rPr>
        <w:t xml:space="preserve">[[@Bible:Psalms 32:4]] </w:t>
      </w:r>
      <w:r>
        <w:rPr>
          <w:b/>
        </w:rPr>
        <w:t xml:space="preserve">4 </w:t>
      </w:r>
      <w:r>
        <w:t xml:space="preserve"> {{field-on:Bible}}</w:t>
      </w:r>
      <w:r>
        <w:t xml:space="preserve">Because word of Lord straight, and all his works in faithfulness.</w:t>
      </w:r>
      <w:r>
        <w:rPr>
          <w:rStyle w:val="FootnoteReference"/>
        </w:rPr>
        <w:footnoteReference w:id="6932"/>
      </w:r>
      <w:r>
        <w:t xml:space="preserve">{{field-off:Bible}}</w:t>
      </w:r>
    </w:p>
    <w:p>
      <w:r>
        <w:rPr>
          <w:sz w:val="18"/>
          <w:color w:val="777777"/>
        </w:rPr>
        <w:t xml:space="preserve">[[@Bible:Psalms 32:5]] </w:t>
      </w:r>
      <w:r>
        <w:rPr>
          <w:b/>
        </w:rPr>
        <w:t xml:space="preserve">5 </w:t>
      </w:r>
      <w:r>
        <w:t xml:space="preserve"> {{field-on:Bible}}</w:t>
      </w:r>
      <w:r>
        <w:t xml:space="preserve">He loves mercy and judgment; earth full of mercy of Lord.</w:t>
      </w:r>
      <w:r>
        <w:t xml:space="preserve">{{field-off:Bible}}</w:t>
      </w:r>
    </w:p>
    <w:p>
      <w:r>
        <w:rPr>
          <w:sz w:val="18"/>
          <w:color w:val="777777"/>
        </w:rPr>
        <w:t xml:space="preserve">[[@Bible:Psalms 32:6]] </w:t>
      </w:r>
      <w:r>
        <w:rPr>
          <w:b/>
        </w:rPr>
        <w:t xml:space="preserve">6 </w:t>
      </w:r>
      <w:r>
        <w:t xml:space="preserve"> {{field-on:Bible}}</w:t>
      </w:r>
      <w:r>
        <w:t xml:space="preserve">By word of Lord heavens were made firm, and by spirit of his mouth all their power.</w:t>
      </w:r>
      <w:r>
        <w:t xml:space="preserve">{{field-off:Bible}}</w:t>
      </w:r>
    </w:p>
    <w:p>
      <w:r>
        <w:rPr>
          <w:sz w:val="18"/>
          <w:color w:val="777777"/>
        </w:rPr>
        <w:t xml:space="preserve">[[@Bible:Psalms 32:7]] </w:t>
      </w:r>
      <w:r>
        <w:rPr>
          <w:b/>
        </w:rPr>
        <w:t xml:space="preserve">7 </w:t>
      </w:r>
      <w:r>
        <w:t xml:space="preserve"> {{field-on:Bible}}</w:t>
      </w:r>
      <w:r>
        <w:t xml:space="preserve">Gathering waters of sea like wineskin, putting deeps in treasuries.</w:t>
      </w:r>
      <w:r>
        <w:t xml:space="preserve">{{field-off:Bible}}</w:t>
      </w:r>
    </w:p>
    <w:p>
      <w:r>
        <w:rPr>
          <w:sz w:val="18"/>
          <w:color w:val="777777"/>
        </w:rPr>
        <w:t xml:space="preserve">[[@Bible:Psalms 32:8]] </w:t>
      </w:r>
      <w:r>
        <w:rPr>
          <w:b/>
        </w:rPr>
        <w:t xml:space="preserve">8 </w:t>
      </w:r>
      <w:r>
        <w:t xml:space="preserve"> {{field-on:Bible}}</w:t>
      </w:r>
      <w:r>
        <w:t xml:space="preserve">Let all earth fear Lord, and from him let all dwelling inhabited world be shaken,</w:t>
      </w:r>
      <w:r>
        <w:t xml:space="preserve">{{field-off:Bible}}</w:t>
      </w:r>
    </w:p>
    <w:p>
      <w:r>
        <w:rPr>
          <w:sz w:val="18"/>
          <w:color w:val="777777"/>
        </w:rPr>
        <w:t xml:space="preserve">[[@Bible:Psalms 32:9]] </w:t>
      </w:r>
      <w:r>
        <w:rPr>
          <w:b/>
        </w:rPr>
        <w:t xml:space="preserve">9 </w:t>
      </w:r>
      <w:r>
        <w:t xml:space="preserve"> {{field-on:Bible}}</w:t>
      </w:r>
      <w:r>
        <w:t xml:space="preserve">because he said and they came to be; he commanded and they were created.</w:t>
      </w:r>
      <w:r>
        <w:t xml:space="preserve">{{field-off:Bible}}</w:t>
      </w:r>
    </w:p>
    <w:p>
      <w:r>
        <w:rPr>
          <w:sz w:val="18"/>
          <w:color w:val="777777"/>
        </w:rPr>
        <w:t xml:space="preserve">[[@Bible:Psalms 32:10]] </w:t>
      </w:r>
      <w:r>
        <w:rPr>
          <w:b/>
        </w:rPr>
        <w:t xml:space="preserve">10 </w:t>
      </w:r>
      <w:r>
        <w:t xml:space="preserve"> {{field-on:Bible}}</w:t>
      </w:r>
      <w:r>
        <w:t xml:space="preserve">Lord scatters counsels of nations, sets aside reasonings of peoples, and sets aside counsels of rulers.</w:t>
      </w:r>
      <w:r>
        <w:t xml:space="preserve">{{field-off:Bible}}</w:t>
      </w:r>
    </w:p>
    <w:p>
      <w:r>
        <w:rPr>
          <w:sz w:val="18"/>
          <w:color w:val="777777"/>
        </w:rPr>
        <w:t xml:space="preserve">[[@Bible:Psalms 32:11]] </w:t>
      </w:r>
      <w:r>
        <w:rPr>
          <w:b/>
        </w:rPr>
        <w:t xml:space="preserve">11 </w:t>
      </w:r>
      <w:r>
        <w:t xml:space="preserve"> {{field-on:Bible}}</w:t>
      </w:r>
      <w:r>
        <w:t xml:space="preserve">But counsel of Lord remains into age, reasonings of his heart from generation to generation.</w:t>
      </w:r>
      <w:r>
        <w:t xml:space="preserve">{{field-off:Bible}}</w:t>
      </w:r>
    </w:p>
    <w:p>
      <w:r>
        <w:rPr>
          <w:sz w:val="18"/>
          <w:color w:val="777777"/>
        </w:rPr>
        <w:t xml:space="preserve">[[@Bible:Psalms 32:12]] </w:t>
      </w:r>
      <w:r>
        <w:rPr>
          <w:b/>
        </w:rPr>
        <w:t xml:space="preserve">12 </w:t>
      </w:r>
      <w:r>
        <w:t xml:space="preserve"> {{field-on:Bible}}</w:t>
      </w:r>
      <w:r>
        <w:t xml:space="preserve">Blessed nation whose God is Lord, people whom he chose for inheritance to himself.</w:t>
      </w:r>
      <w:r>
        <w:t xml:space="preserve">{{field-off:Bible}}</w:t>
      </w:r>
    </w:p>
    <w:p>
      <w:r>
        <w:rPr>
          <w:sz w:val="18"/>
          <w:color w:val="777777"/>
        </w:rPr>
        <w:t xml:space="preserve">[[@Bible:Psalms 32:13]] </w:t>
      </w:r>
      <w:r>
        <w:rPr>
          <w:b/>
        </w:rPr>
        <w:t xml:space="preserve">13 </w:t>
      </w:r>
      <w:r>
        <w:t xml:space="preserve"> {{field-on:Bible}}</w:t>
      </w:r>
      <w:r>
        <w:t xml:space="preserve">From heaven Lord looked down; he saw all sons of men.</w:t>
      </w:r>
      <w:r>
        <w:t xml:space="preserve">{{field-off:Bible}}</w:t>
      </w:r>
    </w:p>
    <w:p>
      <w:r>
        <w:rPr>
          <w:sz w:val="18"/>
          <w:color w:val="777777"/>
        </w:rPr>
        <w:t xml:space="preserve">[[@Bible:Psalms 32:14]] </w:t>
      </w:r>
      <w:r>
        <w:rPr>
          <w:b/>
        </w:rPr>
        <w:t xml:space="preserve">14 </w:t>
      </w:r>
      <w:r>
        <w:t xml:space="preserve"> {{field-on:Bible}}</w:t>
      </w:r>
      <w:r>
        <w:t xml:space="preserve">From his prepared dwelling he looked upon all dwelling earth,</w:t>
      </w:r>
      <w:r>
        <w:t xml:space="preserve">{{field-off:Bible}}</w:t>
      </w:r>
    </w:p>
    <w:p>
      <w:r>
        <w:rPr>
          <w:sz w:val="18"/>
          <w:color w:val="777777"/>
        </w:rPr>
        <w:t xml:space="preserve">[[@Bible:Psalms 32:15]] </w:t>
      </w:r>
      <w:r>
        <w:rPr>
          <w:b/>
        </w:rPr>
        <w:t xml:space="preserve">15 </w:t>
      </w:r>
      <w:r>
        <w:t xml:space="preserve"> {{field-on:Bible}}</w:t>
      </w:r>
      <w:r>
        <w:t xml:space="preserve">he who formed their hearts one by one, he who understands all their works.</w:t>
      </w:r>
      <w:r>
        <w:rPr>
          <w:rStyle w:val="FootnoteReference"/>
        </w:rPr>
        <w:footnoteReference w:id="6933"/>
      </w:r>
      <w:r>
        <w:t xml:space="preserve">{{field-off:Bible}}</w:t>
      </w:r>
    </w:p>
    <w:p>
      <w:r>
        <w:rPr>
          <w:sz w:val="18"/>
          <w:color w:val="777777"/>
        </w:rPr>
        <w:t xml:space="preserve">[[@Bible:Psalms 32:16]] </w:t>
      </w:r>
      <w:r>
        <w:rPr>
          <w:b/>
        </w:rPr>
        <w:t xml:space="preserve">16 </w:t>
      </w:r>
      <w:r>
        <w:t xml:space="preserve"> {{field-on:Bible}}</w:t>
      </w:r>
      <w:r>
        <w:t xml:space="preserve">King is not saved by much power, and giant will not be saved by multitude of his strength.</w:t>
      </w:r>
      <w:r>
        <w:t xml:space="preserve">{{field-off:Bible}}</w:t>
      </w:r>
    </w:p>
    <w:p>
      <w:r>
        <w:rPr>
          <w:sz w:val="18"/>
          <w:color w:val="777777"/>
        </w:rPr>
        <w:t xml:space="preserve">[[@Bible:Psalms 32:17]] </w:t>
      </w:r>
      <w:r>
        <w:rPr>
          <w:b/>
        </w:rPr>
        <w:t xml:space="preserve">17 </w:t>
      </w:r>
      <w:r>
        <w:t xml:space="preserve"> {{field-on:Bible}}</w:t>
      </w:r>
      <w:r>
        <w:t xml:space="preserve">Horse false thing for salvation, and in multitude of its power it will not be saved.</w:t>
      </w:r>
      <w:r>
        <w:t xml:space="preserve">{{field-off:Bible}}</w:t>
      </w:r>
    </w:p>
    <w:p>
      <w:r>
        <w:rPr>
          <w:sz w:val="18"/>
          <w:color w:val="777777"/>
        </w:rPr>
        <w:t xml:space="preserve">[[@Bible:Psalms 32:18]] </w:t>
      </w:r>
      <w:r>
        <w:rPr>
          <w:b/>
        </w:rPr>
        <w:t xml:space="preserve">18 </w:t>
      </w:r>
      <w:r>
        <w:t xml:space="preserve"> {{field-on:Bible}}</w:t>
      </w:r>
      <w:r>
        <w:t xml:space="preserve">Behold, eyes of Lord upon those fearing him, those hoping upon his mercy,</w:t>
      </w:r>
      <w:r>
        <w:t xml:space="preserve">{{field-off:Bible}}</w:t>
      </w:r>
    </w:p>
    <w:p>
      <w:r>
        <w:rPr>
          <w:sz w:val="18"/>
          <w:color w:val="777777"/>
        </w:rPr>
        <w:t xml:space="preserve">[[@Bible:Psalms 32:19]] </w:t>
      </w:r>
      <w:r>
        <w:rPr>
          <w:b/>
        </w:rPr>
        <w:t xml:space="preserve">19 </w:t>
      </w:r>
      <w:r>
        <w:t xml:space="preserve"> {{field-on:Bible}}</w:t>
      </w:r>
      <w:r>
        <w:t xml:space="preserve">to rescue their souls from death and nourish them in famine.</w:t>
      </w:r>
      <w:r>
        <w:t xml:space="preserve">{{field-off:Bible}}</w:t>
      </w:r>
    </w:p>
    <w:p>
      <w:r>
        <w:rPr>
          <w:sz w:val="18"/>
          <w:color w:val="777777"/>
        </w:rPr>
        <w:t xml:space="preserve">[[@Bible:Psalms 32:20]] </w:t>
      </w:r>
      <w:r>
        <w:rPr>
          <w:b/>
        </w:rPr>
        <w:t xml:space="preserve">20 </w:t>
      </w:r>
      <w:r>
        <w:t xml:space="preserve"> {{field-on:Bible}}</w:t>
      </w:r>
      <w:r>
        <w:t xml:space="preserve">Our soul endures for Lord, because he is our helper and defender.</w:t>
      </w:r>
      <w:r>
        <w:t xml:space="preserve">{{field-off:Bible}}</w:t>
      </w:r>
    </w:p>
    <w:p>
      <w:r>
        <w:rPr>
          <w:sz w:val="18"/>
          <w:color w:val="777777"/>
        </w:rPr>
        <w:t xml:space="preserve">[[@Bible:Psalms 32:21]] </w:t>
      </w:r>
      <w:r>
        <w:rPr>
          <w:b/>
        </w:rPr>
        <w:t xml:space="preserve">21 </w:t>
      </w:r>
      <w:r>
        <w:t xml:space="preserve"> {{field-on:Bible}}</w:t>
      </w:r>
      <w:r>
        <w:t xml:space="preserve">Because in him our heart will be gladdened, and in his holy name we hoped.</w:t>
      </w:r>
      <w:r>
        <w:t xml:space="preserve">{{field-off:Bible}}</w:t>
      </w:r>
    </w:p>
    <w:p>
      <w:r>
        <w:rPr>
          <w:sz w:val="18"/>
          <w:color w:val="777777"/>
        </w:rPr>
        <w:t xml:space="preserve">[[@Bible:Psalms 32:22]] </w:t>
      </w:r>
      <w:r>
        <w:rPr>
          <w:b/>
        </w:rPr>
        <w:t xml:space="preserve">22 </w:t>
      </w:r>
      <w:r>
        <w:t xml:space="preserve"> {{field-on:Bible}}</w:t>
      </w:r>
      <w:r>
        <w:t xml:space="preserve">Let your mercy, Lord, be upon us, just as we hoped upon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[[@Bible:Psalms 33:1]] </w:t>
      </w:r>
      <w:r>
        <w:rPr>
          <w:b/>
        </w:rPr>
        <w:t xml:space="preserve">1 </w:t>
      </w:r>
      <w:r>
        <w:t xml:space="preserve"> {{field-on:Bible}}</w:t>
      </w:r>
      <w:r>
        <w:t xml:space="preserve">Of David</w:t>
      </w:r>
      <w:r>
        <w:rPr>
          <w:rStyle w:val="FootnoteReference"/>
        </w:rPr>
        <w:footnoteReference w:id="6934"/>
      </w:r>
      <w:r>
        <w:t xml:space="preserve">, when he altered his face before Abimelech, and he released him and he went away.</w:t>
      </w:r>
      <w:r>
        <w:t xml:space="preserve">{{field-off:Bible}}</w:t>
      </w:r>
    </w:p>
    <w:p>
      <w:r>
        <w:rPr>
          <w:sz w:val="18"/>
          <w:color w:val="777777"/>
        </w:rPr>
        <w:t xml:space="preserve">[[@Bible:Psalms 33:2]] </w:t>
      </w:r>
      <w:r>
        <w:rPr>
          <w:b/>
        </w:rPr>
        <w:t xml:space="preserve">2 </w:t>
      </w:r>
      <w:r>
        <w:t xml:space="preserve"> {{field-on:Bible}}</w:t>
      </w:r>
      <w:r>
        <w:t xml:space="preserve">I will bless Lord in every season; continually his praise in my mouth.</w:t>
      </w:r>
      <w:r>
        <w:t xml:space="preserve">{{field-off:Bible}}</w:t>
      </w:r>
    </w:p>
    <w:p>
      <w:r>
        <w:rPr>
          <w:sz w:val="18"/>
          <w:color w:val="777777"/>
        </w:rPr>
        <w:t xml:space="preserve">[[@Bible:Psalms 33:3]] </w:t>
      </w:r>
      <w:r>
        <w:rPr>
          <w:b/>
        </w:rPr>
        <w:t xml:space="preserve">3 </w:t>
      </w:r>
      <w:r>
        <w:t xml:space="preserve"> {{field-on:Bible}}</w:t>
      </w:r>
      <w:r>
        <w:t xml:space="preserve">In Lord my soul will be praised; let meek hear and be glad.</w:t>
      </w:r>
      <w:r>
        <w:rPr>
          <w:rStyle w:val="FootnoteReference"/>
        </w:rPr>
        <w:footnoteReference w:id="6935"/>
      </w:r>
      <w:r>
        <w:t xml:space="preserve">{{field-off:Bible}}</w:t>
      </w:r>
    </w:p>
    <w:p>
      <w:r>
        <w:rPr>
          <w:sz w:val="18"/>
          <w:color w:val="777777"/>
        </w:rPr>
        <w:t xml:space="preserve">[[@Bible:Psalms 33:4]] </w:t>
      </w:r>
      <w:r>
        <w:rPr>
          <w:b/>
        </w:rPr>
        <w:t xml:space="preserve">4 </w:t>
      </w:r>
      <w:r>
        <w:t xml:space="preserve"> {{field-on:Bible}}</w:t>
      </w:r>
      <w:r>
        <w:t xml:space="preserve">Magnify Lord with me, and let us lift up his name together.</w:t>
      </w:r>
      <w:r>
        <w:t xml:space="preserve">{{field-off:Bible}}</w:t>
      </w:r>
    </w:p>
    <w:p>
      <w:r>
        <w:rPr>
          <w:sz w:val="18"/>
          <w:color w:val="777777"/>
        </w:rPr>
        <w:t xml:space="preserve">[[@Bible:Psalms 33:5]] </w:t>
      </w:r>
      <w:r>
        <w:rPr>
          <w:b/>
        </w:rPr>
        <w:t xml:space="preserve">5 </w:t>
      </w:r>
      <w:r>
        <w:t xml:space="preserve"> {{field-on:Bible}}</w:t>
      </w:r>
      <w:r>
        <w:t xml:space="preserve">I sought out Lord, and he heard me, and rescued me from all my sojournings.</w:t>
      </w:r>
      <w:r>
        <w:rPr>
          <w:rStyle w:val="FootnoteReference"/>
        </w:rPr>
        <w:footnoteReference w:id="6936"/>
      </w:r>
      <w:r>
        <w:t xml:space="preserve">{{field-off:Bible}}</w:t>
      </w:r>
    </w:p>
    <w:p>
      <w:r>
        <w:rPr>
          <w:sz w:val="18"/>
          <w:color w:val="777777"/>
        </w:rPr>
        <w:t xml:space="preserve">[[@Bible:Psalms 33:6]] </w:t>
      </w:r>
      <w:r>
        <w:rPr>
          <w:b/>
        </w:rPr>
        <w:t xml:space="preserve">6 </w:t>
      </w:r>
      <w:r>
        <w:t xml:space="preserve"> {{field-on:Bible}}</w:t>
      </w:r>
      <w:r>
        <w:t xml:space="preserve">Draw near to him and be enlightened, and your faces will by no means be ashamed.</w:t>
      </w:r>
      <w:r>
        <w:t xml:space="preserve">{{field-off:Bible}}</w:t>
      </w:r>
    </w:p>
    <w:p>
      <w:r>
        <w:rPr>
          <w:sz w:val="18"/>
          <w:color w:val="777777"/>
        </w:rPr>
        <w:t xml:space="preserve">[[@Bible:Psalms 33:7]] </w:t>
      </w:r>
      <w:r>
        <w:rPr>
          <w:b/>
        </w:rPr>
        <w:t xml:space="preserve">7 </w:t>
      </w:r>
      <w:r>
        <w:t xml:space="preserve"> {{field-on:Bible}}</w:t>
      </w:r>
      <w:r>
        <w:t xml:space="preserve">This poor man cried out, and Lord heard him and saved him from all his afflictions.</w:t>
      </w:r>
      <w:r>
        <w:rPr>
          <w:rStyle w:val="FootnoteReference"/>
        </w:rPr>
        <w:footnoteReference w:id="6937"/>
      </w:r>
      <w:r>
        <w:t xml:space="preserve">{{field-off:Bible}}</w:t>
      </w:r>
    </w:p>
    <w:p>
      <w:r>
        <w:rPr>
          <w:sz w:val="18"/>
          <w:color w:val="777777"/>
        </w:rPr>
        <w:t xml:space="preserve">[[@Bible:Psalms 33:8]] </w:t>
      </w:r>
      <w:r>
        <w:rPr>
          <w:b/>
        </w:rPr>
        <w:t xml:space="preserve">8 </w:t>
      </w:r>
      <w:r>
        <w:t xml:space="preserve"> {{field-on:Bible}}</w:t>
      </w:r>
      <w:r>
        <w:t xml:space="preserve">Angel of Lord will encamp around those fearing him and will rescue them.</w:t>
      </w:r>
      <w:r>
        <w:t xml:space="preserve">{{field-off:Bible}}</w:t>
      </w:r>
    </w:p>
    <w:p>
      <w:r>
        <w:rPr>
          <w:sz w:val="18"/>
          <w:color w:val="777777"/>
        </w:rPr>
        <w:t xml:space="preserve">[[@Bible:Psalms 33:9]] </w:t>
      </w:r>
      <w:r>
        <w:rPr>
          <w:b/>
        </w:rPr>
        <w:t xml:space="preserve">9 </w:t>
      </w:r>
      <w:r>
        <w:t xml:space="preserve"> {{field-on:Bible}}</w:t>
      </w:r>
      <w:r>
        <w:t xml:space="preserve">Taste and see that Lord good; blessed man who hopes upon him.</w:t>
      </w:r>
      <w:r>
        <w:t xml:space="preserve">{{field-off:Bible}}</w:t>
      </w:r>
    </w:p>
    <w:p>
      <w:r>
        <w:rPr>
          <w:sz w:val="18"/>
          <w:color w:val="777777"/>
        </w:rPr>
        <w:t xml:space="preserve">[[@Bible:Psalms 33:10]] </w:t>
      </w:r>
      <w:r>
        <w:rPr>
          <w:b/>
        </w:rPr>
        <w:t xml:space="preserve">10 </w:t>
      </w:r>
      <w:r>
        <w:t xml:space="preserve"> {{field-on:Bible}}</w:t>
      </w:r>
      <w:r>
        <w:t xml:space="preserve">Fear Lord, his holy ones, because there is no lack to those fearing him.</w:t>
      </w:r>
      <w:r>
        <w:t xml:space="preserve">{{field-off:Bible}}</w:t>
      </w:r>
    </w:p>
    <w:p>
      <w:r>
        <w:rPr>
          <w:sz w:val="18"/>
          <w:color w:val="777777"/>
        </w:rPr>
        <w:t xml:space="preserve">[[@Bible:Psalms 33:11]] </w:t>
      </w:r>
      <w:r>
        <w:rPr>
          <w:b/>
        </w:rPr>
        <w:t xml:space="preserve">11 </w:t>
      </w:r>
      <w:r>
        <w:t xml:space="preserve"> {{field-on:Bible}}</w:t>
      </w:r>
      <w:r>
        <w:t xml:space="preserve">Rich men became poor and hungry, but those seeking Lord will not be diminished of any good thing. Interlude.</w:t>
      </w:r>
      <w:r>
        <w:t xml:space="preserve">{{field-off:Bible}}</w:t>
      </w:r>
    </w:p>
    <w:p>
      <w:r>
        <w:rPr>
          <w:sz w:val="18"/>
          <w:color w:val="777777"/>
        </w:rPr>
        <w:t xml:space="preserve">[[@Bible:Psalms 33:12]] </w:t>
      </w:r>
      <w:r>
        <w:rPr>
          <w:b/>
        </w:rPr>
        <w:t xml:space="preserve">12 </w:t>
      </w:r>
      <w:r>
        <w:t xml:space="preserve"> {{field-on:Bible}}</w:t>
      </w:r>
      <w:r>
        <w:t xml:space="preserve">Come, children, hear me; fear of Lord I will teach you.</w:t>
      </w:r>
      <w:r>
        <w:t xml:space="preserve">{{field-off:Bible}}</w:t>
      </w:r>
    </w:p>
    <w:p>
      <w:r>
        <w:rPr>
          <w:sz w:val="18"/>
          <w:color w:val="777777"/>
        </w:rPr>
        <w:t xml:space="preserve">[[@Bible:Psalms 33:13]] </w:t>
      </w:r>
      <w:r>
        <w:rPr>
          <w:b/>
        </w:rPr>
        <w:t xml:space="preserve">13 </w:t>
      </w:r>
      <w:r>
        <w:t xml:space="preserve"> {{field-on:Bible}}</w:t>
      </w:r>
      <w:r>
        <w:t xml:space="preserve">Who is man wanting life, loving days to see good things?</w:t>
      </w:r>
      <w:r>
        <w:t xml:space="preserve">{{field-off:Bible}}</w:t>
      </w:r>
    </w:p>
    <w:p>
      <w:r>
        <w:rPr>
          <w:sz w:val="18"/>
          <w:color w:val="777777"/>
        </w:rPr>
        <w:t xml:space="preserve">[[@Bible:Psalms 33:14]] </w:t>
      </w:r>
      <w:r>
        <w:rPr>
          <w:b/>
        </w:rPr>
        <w:t xml:space="preserve">14 </w:t>
      </w:r>
      <w:r>
        <w:t xml:space="preserve"> {{field-on:Bible}}</w:t>
      </w:r>
      <w:r>
        <w:t xml:space="preserve">Stop your tongue from evil and your lips from speaking deceit.</w:t>
      </w:r>
      <w:r>
        <w:t xml:space="preserve">{{field-off:Bible}}</w:t>
      </w:r>
    </w:p>
    <w:p>
      <w:r>
        <w:rPr>
          <w:sz w:val="18"/>
          <w:color w:val="777777"/>
        </w:rPr>
        <w:t xml:space="preserve">[[@Bible:Psalms 33:15]] </w:t>
      </w:r>
      <w:r>
        <w:rPr>
          <w:b/>
        </w:rPr>
        <w:t xml:space="preserve">15 </w:t>
      </w:r>
      <w:r>
        <w:t xml:space="preserve"> {{field-on:Bible}}</w:t>
      </w:r>
      <w:r>
        <w:t xml:space="preserve">Turn away from evil and do good; seek peace and pursue it.</w:t>
      </w:r>
      <w:r>
        <w:t xml:space="preserve">{{field-off:Bible}}</w:t>
      </w:r>
    </w:p>
    <w:p>
      <w:r>
        <w:rPr>
          <w:sz w:val="18"/>
          <w:color w:val="777777"/>
        </w:rPr>
        <w:t xml:space="preserve">[[@Bible:Psalms 33:16]] </w:t>
      </w:r>
      <w:r>
        <w:rPr>
          <w:b/>
        </w:rPr>
        <w:t xml:space="preserve">16 </w:t>
      </w:r>
      <w:r>
        <w:t xml:space="preserve"> {{field-on:Bible}}</w:t>
      </w:r>
      <w:r>
        <w:t xml:space="preserve">Eyes of Lord upon righteous ones and his ears toward their petition.</w:t>
      </w:r>
      <w:r>
        <w:t xml:space="preserve">{{field-off:Bible}}</w:t>
      </w:r>
    </w:p>
    <w:p>
      <w:r>
        <w:rPr>
          <w:sz w:val="18"/>
          <w:color w:val="777777"/>
        </w:rPr>
        <w:t xml:space="preserve">[[@Bible:Psalms 33:17]] </w:t>
      </w:r>
      <w:r>
        <w:rPr>
          <w:b/>
        </w:rPr>
        <w:t xml:space="preserve">17 </w:t>
      </w:r>
      <w:r>
        <w:t xml:space="preserve"> {{field-on:Bible}}</w:t>
      </w:r>
      <w:r>
        <w:t xml:space="preserve">But face of Lord against those doing evils, to destroy their memorial from earth.</w:t>
      </w:r>
      <w:r>
        <w:t xml:space="preserve">{{field-off:Bible}}</w:t>
      </w:r>
    </w:p>
    <w:p>
      <w:r>
        <w:rPr>
          <w:sz w:val="18"/>
          <w:color w:val="777777"/>
        </w:rPr>
        <w:t xml:space="preserve">[[@Bible:Psalms 33:18]] </w:t>
      </w:r>
      <w:r>
        <w:rPr>
          <w:b/>
        </w:rPr>
        <w:t xml:space="preserve">18 </w:t>
      </w:r>
      <w:r>
        <w:t xml:space="preserve"> {{field-on:Bible}}</w:t>
      </w:r>
      <w:r>
        <w:t xml:space="preserve">Righteous ones cried out and Lord heard them, and rescued them from all their afflictions.</w:t>
      </w:r>
      <w:r>
        <w:t xml:space="preserve">{{field-off:Bible}}</w:t>
      </w:r>
    </w:p>
    <w:p>
      <w:r>
        <w:rPr>
          <w:sz w:val="18"/>
          <w:color w:val="777777"/>
        </w:rPr>
        <w:t xml:space="preserve">[[@Bible:Psalms 33:19]] </w:t>
      </w:r>
      <w:r>
        <w:rPr>
          <w:b/>
        </w:rPr>
        <w:t xml:space="preserve">19 </w:t>
      </w:r>
      <w:r>
        <w:t xml:space="preserve"> {{field-on:Bible}}</w:t>
      </w:r>
      <w:r>
        <w:t xml:space="preserve">Lord near to those crushed in heart, and he will save humble in spirit.</w:t>
      </w:r>
      <w:r>
        <w:rPr>
          <w:rStyle w:val="FootnoteReference"/>
        </w:rPr>
        <w:footnoteReference w:id="6938"/>
      </w:r>
      <w:r>
        <w:t xml:space="preserve">{{field-off:Bible}}</w:t>
      </w:r>
    </w:p>
    <w:p>
      <w:r>
        <w:rPr>
          <w:sz w:val="18"/>
          <w:color w:val="777777"/>
        </w:rPr>
        <w:t xml:space="preserve">[[@Bible:Psalms 33:20]] </w:t>
      </w:r>
      <w:r>
        <w:rPr>
          <w:b/>
        </w:rPr>
        <w:t xml:space="preserve">20 </w:t>
      </w:r>
      <w:r>
        <w:t xml:space="preserve"> {{field-on:Bible}}</w:t>
      </w:r>
      <w:r>
        <w:t xml:space="preserve">Many afflictions of righteous ones, and from all of them he will rescue them.</w:t>
      </w:r>
      <w:r>
        <w:t xml:space="preserve">{{field-off:Bible}}</w:t>
      </w:r>
    </w:p>
    <w:p>
      <w:r>
        <w:rPr>
          <w:sz w:val="18"/>
          <w:color w:val="777777"/>
        </w:rPr>
        <w:t xml:space="preserve">[[@Bible:Psalms 33:21]] </w:t>
      </w:r>
      <w:r>
        <w:rPr>
          <w:b/>
        </w:rPr>
        <w:t xml:space="preserve">21 </w:t>
      </w:r>
      <w:r>
        <w:t xml:space="preserve"> {{field-on:Bible}}</w:t>
      </w:r>
      <w:r>
        <w:t xml:space="preserve">Lord guards all their bones; not one of them will be broken.</w:t>
      </w:r>
      <w:r>
        <w:t xml:space="preserve">{{field-off:Bible}}</w:t>
      </w:r>
    </w:p>
    <w:p>
      <w:r>
        <w:rPr>
          <w:sz w:val="18"/>
          <w:color w:val="777777"/>
        </w:rPr>
        <w:t xml:space="preserve">[[@Bible:Psalms 33:22]] </w:t>
      </w:r>
      <w:r>
        <w:rPr>
          <w:b/>
        </w:rPr>
        <w:t xml:space="preserve">22 </w:t>
      </w:r>
      <w:r>
        <w:t xml:space="preserve"> {{field-on:Bible}}</w:t>
      </w:r>
      <w:r>
        <w:t xml:space="preserve">Death of sinners evil, and those hating righteous man will go astray.</w:t>
      </w:r>
      <w:r>
        <w:t xml:space="preserve">{{field-off:Bible}}</w:t>
      </w:r>
    </w:p>
    <w:p>
      <w:r>
        <w:rPr>
          <w:sz w:val="18"/>
          <w:color w:val="777777"/>
        </w:rPr>
        <w:t xml:space="preserve">[[@Bible:Psalms 33:23]] </w:t>
      </w:r>
      <w:r>
        <w:rPr>
          <w:b/>
        </w:rPr>
        <w:t xml:space="preserve">23 </w:t>
      </w:r>
      <w:r>
        <w:t xml:space="preserve"> {{field-on:Bible}}</w:t>
      </w:r>
      <w:r>
        <w:t xml:space="preserve">Lord will redeem souls of his servants, and all hoping upon him will by no means go astray.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[[@Bible:Psalms 34:1]] </w:t>
      </w:r>
      <w:r>
        <w:rPr>
          <w:b/>
        </w:rPr>
        <w:t xml:space="preserve">1 </w:t>
      </w:r>
      <w:r>
        <w:t xml:space="preserve"> {{field-on:Bible}}</w:t>
      </w:r>
      <w:r>
        <w:t xml:space="preserve">Of David</w:t>
      </w:r>
      <w:r>
        <w:rPr>
          <w:rStyle w:val="FootnoteReference"/>
        </w:rPr>
        <w:footnoteReference w:id="6939"/>
      </w:r>
      <w:r>
        <w:t xml:space="preserve">. Judge, Lord, those doing me injustice; war against those warring against me.</w:t>
      </w:r>
      <w:r>
        <w:t xml:space="preserve">{{field-off:Bible}}</w:t>
      </w:r>
    </w:p>
    <w:p>
      <w:r>
        <w:rPr>
          <w:sz w:val="18"/>
          <w:color w:val="777777"/>
        </w:rPr>
        <w:t xml:space="preserve">[[@Bible:Psalms 34:2]] </w:t>
      </w:r>
      <w:r>
        <w:rPr>
          <w:b/>
        </w:rPr>
        <w:t xml:space="preserve">2 </w:t>
      </w:r>
      <w:r>
        <w:t xml:space="preserve"> {{field-on:Bible}}</w:t>
      </w:r>
      <w:r>
        <w:t xml:space="preserve">Take hold of weapon and shield, and rise up for my help.</w:t>
      </w:r>
      <w:r>
        <w:t xml:space="preserve">{{field-off:Bible}}</w:t>
      </w:r>
    </w:p>
    <w:p>
      <w:r>
        <w:rPr>
          <w:sz w:val="18"/>
          <w:color w:val="777777"/>
        </w:rPr>
        <w:t xml:space="preserve">[[@Bible:Psalms 34:3]] </w:t>
      </w:r>
      <w:r>
        <w:rPr>
          <w:b/>
        </w:rPr>
        <w:t xml:space="preserve">3 </w:t>
      </w:r>
      <w:r>
        <w:t xml:space="preserve"> {{field-on:Bible}}</w:t>
      </w:r>
      <w:r>
        <w:t xml:space="preserve">Pour out sword and shut off those opposite my pursuers; say to my soul, I am your salvation.</w:t>
      </w:r>
      <w:r>
        <w:t xml:space="preserve">{{field-off:Bible}}</w:t>
      </w:r>
    </w:p>
    <w:p>
      <w:r>
        <w:rPr>
          <w:sz w:val="18"/>
          <w:color w:val="777777"/>
        </w:rPr>
        <w:t xml:space="preserve">[[@Bible:Psalms 34:4]] </w:t>
      </w:r>
      <w:r>
        <w:rPr>
          <w:b/>
        </w:rPr>
        <w:t xml:space="preserve">4 </w:t>
      </w:r>
      <w:r>
        <w:t xml:space="preserve"> {{field-on:Bible}}</w:t>
      </w:r>
      <w:r>
        <w:t xml:space="preserve">Let those seeking my soul be ashamed and put to shame; let those devising evils for me turn backward and be ashamed.</w:t>
      </w:r>
      <w:r>
        <w:t xml:space="preserve">{{field-off:Bible}}</w:t>
      </w:r>
    </w:p>
    <w:p>
      <w:r>
        <w:rPr>
          <w:sz w:val="18"/>
          <w:color w:val="777777"/>
        </w:rPr>
        <w:t xml:space="preserve">[[@Bible:Psalms 34:5]] </w:t>
      </w:r>
      <w:r>
        <w:rPr>
          <w:b/>
        </w:rPr>
        <w:t xml:space="preserve">5 </w:t>
      </w:r>
      <w:r>
        <w:t xml:space="preserve"> {{field-on:Bible}}</w:t>
      </w:r>
      <w:r>
        <w:t xml:space="preserve">Let them become like chaff before wind, and angel of Lord afflicting them.</w:t>
      </w:r>
      <w:r>
        <w:rPr>
          <w:rStyle w:val="FootnoteReference"/>
        </w:rPr>
        <w:footnoteReference w:id="6940"/>
      </w:r>
      <w:r>
        <w:t xml:space="preserve">{{field-off:Bible}}</w:t>
      </w:r>
    </w:p>
    <w:p>
      <w:r>
        <w:rPr>
          <w:sz w:val="18"/>
          <w:color w:val="777777"/>
        </w:rPr>
        <w:t xml:space="preserve">[[@Bible:Psalms 34:6]] </w:t>
      </w:r>
      <w:r>
        <w:rPr>
          <w:b/>
        </w:rPr>
        <w:t xml:space="preserve">6 </w:t>
      </w:r>
      <w:r>
        <w:t xml:space="preserve"> {{field-on:Bible}}</w:t>
      </w:r>
      <w:r>
        <w:t xml:space="preserve">Let their way become darkness and slipperiness, and angel of Lord pursuing them.</w:t>
      </w:r>
      <w:r>
        <w:t xml:space="preserve">{{field-off:Bible}}</w:t>
      </w:r>
    </w:p>
    <w:p>
      <w:r>
        <w:rPr>
          <w:sz w:val="18"/>
          <w:color w:val="777777"/>
        </w:rPr>
        <w:t xml:space="preserve">[[@Bible:Psalms 34:7]] </w:t>
      </w:r>
      <w:r>
        <w:rPr>
          <w:b/>
        </w:rPr>
        <w:t xml:space="preserve">7 </w:t>
      </w:r>
      <w:r>
        <w:t xml:space="preserve"> {{field-on:Bible}}</w:t>
      </w:r>
      <w:r>
        <w:t xml:space="preserve">Because without cause they hid for me destruction of their snare; in vain they reproached my soul.</w:t>
      </w:r>
      <w:r>
        <w:t xml:space="preserve">{{field-off:Bible}}</w:t>
      </w:r>
    </w:p>
    <w:p>
      <w:r>
        <w:rPr>
          <w:sz w:val="18"/>
          <w:color w:val="777777"/>
        </w:rPr>
        <w:t xml:space="preserve">[[@Bible:Psalms 34:8]] </w:t>
      </w:r>
      <w:r>
        <w:rPr>
          <w:b/>
        </w:rPr>
        <w:t xml:space="preserve">8 </w:t>
      </w:r>
      <w:r>
        <w:t xml:space="preserve"> {{field-on:Bible}}</w:t>
      </w:r>
      <w:r>
        <w:t xml:space="preserve">Let snare come upon them which they do not know, and hunt which they hid catch them, and in that snare let them fall.</w:t>
      </w:r>
      <w:r>
        <w:t xml:space="preserve">{{field-off:Bible}}</w:t>
      </w:r>
    </w:p>
    <w:p>
      <w:r>
        <w:rPr>
          <w:sz w:val="18"/>
          <w:color w:val="777777"/>
        </w:rPr>
        <w:t xml:space="preserve">[[@Bible:Psalms 34:9]] </w:t>
      </w:r>
      <w:r>
        <w:rPr>
          <w:b/>
        </w:rPr>
        <w:t xml:space="preserve">9 </w:t>
      </w:r>
      <w:r>
        <w:t xml:space="preserve"> {{field-on:Bible}}</w:t>
      </w:r>
      <w:r>
        <w:t xml:space="preserve">But my soul will rejoice in Lord, delighting in his salvation.</w:t>
      </w:r>
      <w:r>
        <w:t xml:space="preserve">{{field-off:Bible}}</w:t>
      </w:r>
    </w:p>
    <w:p>
      <w:r>
        <w:rPr>
          <w:sz w:val="18"/>
          <w:color w:val="777777"/>
        </w:rPr>
        <w:t xml:space="preserve">[[@Bible:Psalms 34:10]] </w:t>
      </w:r>
      <w:r>
        <w:rPr>
          <w:b/>
        </w:rPr>
        <w:t xml:space="preserve">10 </w:t>
      </w:r>
      <w:r>
        <w:t xml:space="preserve"> {{field-on:Bible}}</w:t>
      </w:r>
      <w:r>
        <w:t xml:space="preserve">All my bones will say, Lord, who like you, rescuing poor man from hand of those stronger than he, and poor and needy from those plundering him?</w:t>
      </w:r>
      <w:r>
        <w:t xml:space="preserve">{{field-off:Bible}}</w:t>
      </w:r>
    </w:p>
    <w:p>
      <w:r>
        <w:rPr>
          <w:sz w:val="18"/>
          <w:color w:val="777777"/>
        </w:rPr>
        <w:t xml:space="preserve">[[@Bible:Psalms 34:11]] </w:t>
      </w:r>
      <w:r>
        <w:rPr>
          <w:b/>
        </w:rPr>
        <w:t xml:space="preserve">11 </w:t>
      </w:r>
      <w:r>
        <w:t xml:space="preserve"> {{field-on:Bible}}</w:t>
      </w:r>
      <w:r>
        <w:t xml:space="preserve">Unjust witnesses rising up asked me things I did not know.</w:t>
      </w:r>
      <w:r>
        <w:t xml:space="preserve">{{field-off:Bible}}</w:t>
      </w:r>
    </w:p>
    <w:p>
      <w:r>
        <w:rPr>
          <w:sz w:val="18"/>
          <w:color w:val="777777"/>
        </w:rPr>
        <w:t xml:space="preserve">[[@Bible:Psalms 34:12]] </w:t>
      </w:r>
      <w:r>
        <w:rPr>
          <w:b/>
        </w:rPr>
        <w:t xml:space="preserve">12 </w:t>
      </w:r>
      <w:r>
        <w:t xml:space="preserve"> {{field-on:Bible}}</w:t>
      </w:r>
      <w:r>
        <w:t xml:space="preserve">They repaid me evils for good things and childlessness to my soul.</w:t>
      </w:r>
      <w:r>
        <w:t xml:space="preserve">{{field-off:Bible}}</w:t>
      </w:r>
    </w:p>
    <w:p>
      <w:r>
        <w:rPr>
          <w:sz w:val="18"/>
          <w:color w:val="777777"/>
        </w:rPr>
        <w:t xml:space="preserve">[[@Bible:Psalms 34:13]] </w:t>
      </w:r>
      <w:r>
        <w:rPr>
          <w:b/>
        </w:rPr>
        <w:t xml:space="preserve">13 </w:t>
      </w:r>
      <w:r>
        <w:t xml:space="preserve"> {{field-on:Bible}}</w:t>
      </w:r>
      <w:r>
        <w:t xml:space="preserve">But when they troubled me, I clothed myself in sackcloth and humbled my soul in fasting, and my prayer will return into my bosom.</w:t>
      </w:r>
      <w:r>
        <w:t xml:space="preserve">{{field-off:Bible}}</w:t>
      </w:r>
    </w:p>
    <w:p>
      <w:r>
        <w:rPr>
          <w:sz w:val="18"/>
          <w:color w:val="777777"/>
        </w:rPr>
        <w:t xml:space="preserve">[[@Bible:Psalms 34:14]] </w:t>
      </w:r>
      <w:r>
        <w:rPr>
          <w:b/>
        </w:rPr>
        <w:t xml:space="preserve">14 </w:t>
      </w:r>
      <w:r>
        <w:t xml:space="preserve"> {{field-on:Bible}}</w:t>
      </w:r>
      <w:r>
        <w:t xml:space="preserve">Like neighbor, like our brother, so I was pleasing; like mourning and glooming, so I humbled myself.</w:t>
      </w:r>
      <w:r>
        <w:t xml:space="preserve">{{field-off:Bible}}</w:t>
      </w:r>
    </w:p>
    <w:p>
      <w:r>
        <w:rPr>
          <w:sz w:val="18"/>
          <w:color w:val="777777"/>
        </w:rPr>
        <w:t xml:space="preserve">[[@Bible:Psalms 34:15]] </w:t>
      </w:r>
      <w:r>
        <w:rPr>
          <w:b/>
        </w:rPr>
        <w:t xml:space="preserve">15 </w:t>
      </w:r>
      <w:r>
        <w:t xml:space="preserve"> {{field-on:Bible}}</w:t>
      </w:r>
      <w:r>
        <w:t xml:space="preserve">And against me they rejoiced and gathered together; scourges gathered upon me and I did not know; they were torn apart and were not pierced through.</w:t>
      </w:r>
      <w:r>
        <w:rPr>
          <w:rStyle w:val="FootnoteReference"/>
        </w:rPr>
        <w:footnoteReference w:id="6941"/>
      </w:r>
      <w:r>
        <w:rPr>
          <w:rStyle w:val="FootnoteReference"/>
        </w:rPr>
        <w:footnoteReference w:id="6942"/>
      </w:r>
      <w:r>
        <w:t xml:space="preserve">{{field-off:Bible}}</w:t>
      </w:r>
    </w:p>
    <w:p>
      <w:r>
        <w:rPr>
          <w:sz w:val="18"/>
          <w:color w:val="777777"/>
        </w:rPr>
        <w:t xml:space="preserve">[[@Bible:Psalms 34:16]] </w:t>
      </w:r>
      <w:r>
        <w:rPr>
          <w:b/>
        </w:rPr>
        <w:t xml:space="preserve">16 </w:t>
      </w:r>
      <w:r>
        <w:t xml:space="preserve"> {{field-on:Bible}}</w:t>
      </w:r>
      <w:r>
        <w:t xml:space="preserve">They tested me, mocked me with mocking, gnashed their teeth at me.</w:t>
      </w:r>
      <w:r>
        <w:rPr>
          <w:rStyle w:val="FootnoteReference"/>
        </w:rPr>
        <w:footnoteReference w:id="6943"/>
      </w:r>
      <w:r>
        <w:t xml:space="preserve">{{field-off:Bible}}</w:t>
      </w:r>
    </w:p>
    <w:p>
      <w:r>
        <w:rPr>
          <w:sz w:val="18"/>
          <w:color w:val="777777"/>
        </w:rPr>
        <w:t xml:space="preserve">[[@Bible:Psalms 34:17]] </w:t>
      </w:r>
      <w:r>
        <w:rPr>
          <w:b/>
        </w:rPr>
        <w:t xml:space="preserve">17 </w:t>
      </w:r>
      <w:r>
        <w:t xml:space="preserve"> {{field-on:Bible}}</w:t>
      </w:r>
      <w:r>
        <w:t xml:space="preserve">Lord, when will you look? Restore my soul from their villainies, my only one from lions.</w:t>
      </w:r>
      <w:r>
        <w:t xml:space="preserve">{{field-off:Bible}}</w:t>
      </w:r>
    </w:p>
    <w:p>
      <w:r>
        <w:rPr>
          <w:sz w:val="18"/>
          <w:color w:val="777777"/>
        </w:rPr>
        <w:t xml:space="preserve">[[@Bible:Psalms 34:18]] </w:t>
      </w:r>
      <w:r>
        <w:rPr>
          <w:b/>
        </w:rPr>
        <w:t xml:space="preserve">18 </w:t>
      </w:r>
      <w:r>
        <w:t xml:space="preserve"> {{field-on:Bible}}</w:t>
      </w:r>
      <w:r>
        <w:t xml:space="preserve">I will confess to you, Lord, in great assembly; among heavy people I will praise you.</w:t>
      </w:r>
      <w:r>
        <w:t xml:space="preserve">{{field-off:Bible}}</w:t>
      </w:r>
    </w:p>
    <w:p>
      <w:r>
        <w:rPr>
          <w:sz w:val="18"/>
          <w:color w:val="777777"/>
        </w:rPr>
        <w:t xml:space="preserve">[[@Bible:Psalms 34:19]] </w:t>
      </w:r>
      <w:r>
        <w:rPr>
          <w:b/>
        </w:rPr>
        <w:t xml:space="preserve">19 </w:t>
      </w:r>
      <w:r>
        <w:t xml:space="preserve"> {{field-on:Bible}}</w:t>
      </w:r>
      <w:r>
        <w:t xml:space="preserve">Let those hating me unjustly not rejoice over me, those hating me without cause and winking with eyes,</w:t>
      </w:r>
      <w:r>
        <w:t xml:space="preserve">{{field-off:Bible}}</w:t>
      </w:r>
    </w:p>
    <w:p>
      <w:r>
        <w:rPr>
          <w:sz w:val="18"/>
          <w:color w:val="777777"/>
        </w:rPr>
        <w:t xml:space="preserve">[[@Bible:Psalms 34:20]] </w:t>
      </w:r>
      <w:r>
        <w:rPr>
          <w:b/>
        </w:rPr>
        <w:t xml:space="preserve">20 </w:t>
      </w:r>
      <w:r>
        <w:t xml:space="preserve"> {{field-on:Bible}}</w:t>
      </w:r>
      <w:r>
        <w:t xml:space="preserve">because to me they spoke peaceful things, and in anger they devised deceits.</w:t>
      </w:r>
      <w:r>
        <w:t xml:space="preserve">{{field-off:Bible}}</w:t>
      </w:r>
    </w:p>
    <w:p>
      <w:r>
        <w:rPr>
          <w:sz w:val="18"/>
          <w:color w:val="777777"/>
        </w:rPr>
        <w:t xml:space="preserve">[[@Bible:Psalms 34:21]] </w:t>
      </w:r>
      <w:r>
        <w:rPr>
          <w:b/>
        </w:rPr>
        <w:t xml:space="preserve">21 </w:t>
      </w:r>
      <w:r>
        <w:t xml:space="preserve"> {{field-on:Bible}}</w:t>
      </w:r>
      <w:r>
        <w:t xml:space="preserve">And they opened wide their mouth upon me; they said, Good, good, our eyes saw.</w:t>
      </w:r>
      <w:r>
        <w:t xml:space="preserve">{{field-off:Bible}}</w:t>
      </w:r>
    </w:p>
    <w:p>
      <w:r>
        <w:rPr>
          <w:sz w:val="18"/>
          <w:color w:val="777777"/>
        </w:rPr>
        <w:t xml:space="preserve">[[@Bible:Psalms 34:22]] </w:t>
      </w:r>
      <w:r>
        <w:rPr>
          <w:b/>
        </w:rPr>
        <w:t xml:space="preserve">22 </w:t>
      </w:r>
      <w:r>
        <w:t xml:space="preserve"> {{field-on:Bible}}</w:t>
      </w:r>
      <w:r>
        <w:t xml:space="preserve">You saw, Lord; do not be silent. Lord, do not stand far from me.</w:t>
      </w:r>
      <w:r>
        <w:t xml:space="preserve">{{field-off:Bible}}</w:t>
      </w:r>
    </w:p>
    <w:p>
      <w:r>
        <w:rPr>
          <w:sz w:val="18"/>
          <w:color w:val="777777"/>
        </w:rPr>
        <w:t xml:space="preserve">[[@Bible:Psalms 34:23]] </w:t>
      </w:r>
      <w:r>
        <w:rPr>
          <w:b/>
        </w:rPr>
        <w:t xml:space="preserve">23 </w:t>
      </w:r>
      <w:r>
        <w:t xml:space="preserve"> {{field-on:Bible}}</w:t>
      </w:r>
      <w:r>
        <w:t xml:space="preserve">Wake up, Lord, and attend to my judgment, my God and my Lord, to my case.</w:t>
      </w:r>
      <w:r>
        <w:t xml:space="preserve">{{field-off:Bible}}</w:t>
      </w:r>
    </w:p>
    <w:p>
      <w:r>
        <w:rPr>
          <w:sz w:val="18"/>
          <w:color w:val="777777"/>
        </w:rPr>
        <w:t xml:space="preserve">[[@Bible:Psalms 34:24]] </w:t>
      </w:r>
      <w:r>
        <w:rPr>
          <w:b/>
        </w:rPr>
        <w:t xml:space="preserve">24 </w:t>
      </w:r>
      <w:r>
        <w:t xml:space="preserve"> {{field-on:Bible}}</w:t>
      </w:r>
      <w:r>
        <w:t xml:space="preserve">Judge me according to your righteousness, Lord my God, and let them not rejoice over me.</w:t>
      </w:r>
      <w:r>
        <w:t xml:space="preserve">{{field-off:Bible}}</w:t>
      </w:r>
    </w:p>
    <w:p>
      <w:r>
        <w:rPr>
          <w:sz w:val="18"/>
          <w:color w:val="777777"/>
        </w:rPr>
        <w:t xml:space="preserve">[[@Bible:Psalms 34:25]] </w:t>
      </w:r>
      <w:r>
        <w:rPr>
          <w:b/>
        </w:rPr>
        <w:t xml:space="preserve">25 </w:t>
      </w:r>
      <w:r>
        <w:t xml:space="preserve"> {{field-on:Bible}}</w:t>
      </w:r>
      <w:r>
        <w:t xml:space="preserve">Let them not say in their hearts, Good, good, to our soul, nor say, We swallowed him up.</w:t>
      </w:r>
      <w:r>
        <w:t xml:space="preserve">{{field-off:Bible}}</w:t>
      </w:r>
    </w:p>
    <w:p>
      <w:r>
        <w:rPr>
          <w:sz w:val="18"/>
          <w:color w:val="777777"/>
        </w:rPr>
        <w:t xml:space="preserve">[[@Bible:Psalms 34:26]] </w:t>
      </w:r>
      <w:r>
        <w:rPr>
          <w:b/>
        </w:rPr>
        <w:t xml:space="preserve">26 </w:t>
      </w:r>
      <w:r>
        <w:t xml:space="preserve"> {{field-on:Bible}}</w:t>
      </w:r>
      <w:r>
        <w:t xml:space="preserve">Let those rejoicing at my evils be ashamed and put to shame together; let those speaking great things against me be clothed with shame and embarrassment.</w:t>
      </w:r>
      <w:r>
        <w:t xml:space="preserve">{{field-off:Bible}}</w:t>
      </w:r>
    </w:p>
    <w:p>
      <w:r>
        <w:rPr>
          <w:sz w:val="18"/>
          <w:color w:val="777777"/>
        </w:rPr>
        <w:t xml:space="preserve">[[@Bible:Psalms 34:27]] </w:t>
      </w:r>
      <w:r>
        <w:rPr>
          <w:b/>
        </w:rPr>
        <w:t xml:space="preserve">27 </w:t>
      </w:r>
      <w:r>
        <w:t xml:space="preserve"> {{field-on:Bible}}</w:t>
      </w:r>
      <w:r>
        <w:t xml:space="preserve">Let those wanting my righteousness rejoice and be glad, and let them always say, Let Lord be magnified, those wanting peace of his servant.</w:t>
      </w:r>
      <w:r>
        <w:t xml:space="preserve">{{field-off:Bible}}</w:t>
      </w:r>
    </w:p>
    <w:p>
      <w:r>
        <w:rPr>
          <w:sz w:val="18"/>
          <w:color w:val="777777"/>
        </w:rPr>
        <w:t xml:space="preserve">[[@Bible:Psalms 34:28]] </w:t>
      </w:r>
      <w:r>
        <w:rPr>
          <w:b/>
        </w:rPr>
        <w:t xml:space="preserve">28 </w:t>
      </w:r>
      <w:r>
        <w:t xml:space="preserve"> {{field-on:Bible}}</w:t>
      </w:r>
      <w:r>
        <w:t xml:space="preserve">And my tongue will meditate your righteousness, all day your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[[@Bible:Psalms 35:1]] </w:t>
      </w:r>
      <w:r>
        <w:rPr>
          <w:b/>
        </w:rPr>
        <w:t xml:space="preserve">1 </w:t>
      </w:r>
      <w:r>
        <w:t xml:space="preserve"> {{field-on:Bible}}</w:t>
      </w:r>
      <w:r>
        <w:t xml:space="preserve">For end. To servant of Lord, David</w:t>
      </w:r>
      <w:r>
        <w:rPr>
          <w:rStyle w:val="FootnoteReference"/>
        </w:rPr>
        <w:footnoteReference w:id="6944"/>
      </w:r>
      <w:r>
        <w:t xml:space="preserve">.</w:t>
      </w:r>
      <w:r>
        <w:t xml:space="preserve">{{field-off:Bible}}</w:t>
      </w:r>
    </w:p>
    <w:p>
      <w:r>
        <w:rPr>
          <w:sz w:val="18"/>
          <w:color w:val="777777"/>
        </w:rPr>
        <w:t xml:space="preserve">[[@Bible:Psalms 35:2]] </w:t>
      </w:r>
      <w:r>
        <w:rPr>
          <w:b/>
        </w:rPr>
        <w:t xml:space="preserve">2 </w:t>
      </w:r>
      <w:r>
        <w:t xml:space="preserve"> {{field-on:Bible}}</w:t>
      </w:r>
      <w:r>
        <w:t xml:space="preserve">Lawless man says of sinning within himself, There is no fear of God before his eyes.</w:t>
      </w:r>
      <w:r>
        <w:t xml:space="preserve">{{field-off:Bible}}</w:t>
      </w:r>
    </w:p>
    <w:p>
      <w:r>
        <w:rPr>
          <w:sz w:val="18"/>
          <w:color w:val="777777"/>
        </w:rPr>
        <w:t xml:space="preserve">[[@Bible:Psalms 35:3]] </w:t>
      </w:r>
      <w:r>
        <w:rPr>
          <w:b/>
        </w:rPr>
        <w:t xml:space="preserve">3 </w:t>
      </w:r>
      <w:r>
        <w:t xml:space="preserve"> {{field-on:Bible}}</w:t>
      </w:r>
      <w:r>
        <w:t xml:space="preserve">Because he dealt deceitfully before him, to find his lawlessness and hate it.</w:t>
      </w:r>
      <w:r>
        <w:rPr>
          <w:rStyle w:val="FootnoteReference"/>
        </w:rPr>
        <w:footnoteReference w:id="6945"/>
      </w:r>
      <w:r>
        <w:t xml:space="preserve">{{field-off:Bible}}</w:t>
      </w:r>
    </w:p>
    <w:p>
      <w:r>
        <w:rPr>
          <w:sz w:val="18"/>
          <w:color w:val="777777"/>
        </w:rPr>
        <w:t xml:space="preserve">[[@Bible:Psalms 35:4]] </w:t>
      </w:r>
      <w:r>
        <w:rPr>
          <w:b/>
        </w:rPr>
        <w:t xml:space="preserve">4 </w:t>
      </w:r>
      <w:r>
        <w:t xml:space="preserve"> {{field-on:Bible}}</w:t>
      </w:r>
      <w:r>
        <w:t xml:space="preserve">Words of his mouth lawlessness and deceit; he did not wish to understand so as to do good.</w:t>
      </w:r>
      <w:r>
        <w:t xml:space="preserve">{{field-off:Bible}}</w:t>
      </w:r>
    </w:p>
    <w:p>
      <w:r>
        <w:rPr>
          <w:sz w:val="18"/>
          <w:color w:val="777777"/>
        </w:rPr>
        <w:t xml:space="preserve">[[@Bible:Psalms 35:5]] </w:t>
      </w:r>
      <w:r>
        <w:rPr>
          <w:b/>
        </w:rPr>
        <w:t xml:space="preserve">5 </w:t>
      </w:r>
      <w:r>
        <w:t xml:space="preserve"> {{field-on:Bible}}</w:t>
      </w:r>
      <w:r>
        <w:t xml:space="preserve">He devised lawlessness upon his bed; he stood upon every way not good, and he did not loathe evil.</w:t>
      </w:r>
      <w:r>
        <w:t xml:space="preserve">{{field-off:Bible}}</w:t>
      </w:r>
    </w:p>
    <w:p>
      <w:r>
        <w:rPr>
          <w:sz w:val="18"/>
          <w:color w:val="777777"/>
        </w:rPr>
        <w:t xml:space="preserve">[[@Bible:Psalms 35:6]] </w:t>
      </w:r>
      <w:r>
        <w:rPr>
          <w:b/>
        </w:rPr>
        <w:t xml:space="preserve">6 </w:t>
      </w:r>
      <w:r>
        <w:t xml:space="preserve"> {{field-on:Bible}}</w:t>
      </w:r>
      <w:r>
        <w:t xml:space="preserve">Lord, in heaven your mercy and your truth up to clouds.</w:t>
      </w:r>
      <w:r>
        <w:t xml:space="preserve">{{field-off:Bible}}</w:t>
      </w:r>
    </w:p>
    <w:p>
      <w:r>
        <w:rPr>
          <w:sz w:val="18"/>
          <w:color w:val="777777"/>
        </w:rPr>
        <w:t xml:space="preserve">[[@Bible:Psalms 35:7]] </w:t>
      </w:r>
      <w:r>
        <w:rPr>
          <w:b/>
        </w:rPr>
        <w:t xml:space="preserve">7 </w:t>
      </w:r>
      <w:r>
        <w:t xml:space="preserve"> {{field-on:Bible}}</w:t>
      </w:r>
      <w:r>
        <w:t xml:space="preserve">Your righteousness like mountains of God; your judgments great deep. Men and cattle you will save, Lord.</w:t>
      </w:r>
      <w:r>
        <w:rPr>
          <w:rStyle w:val="FootnoteReference"/>
        </w:rPr>
        <w:footnoteReference w:id="6946"/>
      </w:r>
      <w:r>
        <w:t xml:space="preserve">{{field-off:Bible}}</w:t>
      </w:r>
    </w:p>
    <w:p>
      <w:r>
        <w:rPr>
          <w:sz w:val="18"/>
          <w:color w:val="777777"/>
        </w:rPr>
        <w:t xml:space="preserve">[[@Bible:Psalms 35:8]] </w:t>
      </w:r>
      <w:r>
        <w:rPr>
          <w:b/>
        </w:rPr>
        <w:t xml:space="preserve">8 </w:t>
      </w:r>
      <w:r>
        <w:t xml:space="preserve"> {{field-on:Bible}}</w:t>
      </w:r>
      <w:r>
        <w:t xml:space="preserve">How you multiplied your mercy, God; but sons of men will hope in shelter of your wings.</w:t>
      </w:r>
      <w:r>
        <w:t xml:space="preserve">{{field-off:Bible}}</w:t>
      </w:r>
    </w:p>
    <w:p>
      <w:r>
        <w:rPr>
          <w:sz w:val="18"/>
          <w:color w:val="777777"/>
        </w:rPr>
        <w:t xml:space="preserve">[[@Bible:Psalms 35:9]] </w:t>
      </w:r>
      <w:r>
        <w:rPr>
          <w:b/>
        </w:rPr>
        <w:t xml:space="preserve">9 </w:t>
      </w:r>
      <w:r>
        <w:t xml:space="preserve"> {{field-on:Bible}}</w:t>
      </w:r>
      <w:r>
        <w:t xml:space="preserve">They will be intoxicated from richness of your house, and you will give them drink from torrent of your delight.</w:t>
      </w:r>
      <w:r>
        <w:rPr>
          <w:rStyle w:val="FootnoteReference"/>
        </w:rPr>
        <w:footnoteReference w:id="6947"/>
      </w:r>
      <w:r>
        <w:t xml:space="preserve">{{field-off:Bible}}</w:t>
      </w:r>
    </w:p>
    <w:p>
      <w:r>
        <w:rPr>
          <w:sz w:val="18"/>
          <w:color w:val="777777"/>
        </w:rPr>
        <w:t xml:space="preserve">[[@Bible:Psalms 35:10]] </w:t>
      </w:r>
      <w:r>
        <w:rPr>
          <w:b/>
        </w:rPr>
        <w:t xml:space="preserve">10 </w:t>
      </w:r>
      <w:r>
        <w:t xml:space="preserve"> {{field-on:Bible}}</w:t>
      </w:r>
      <w:r>
        <w:t xml:space="preserve">Because with you spring of life; in your light we will see light.</w:t>
      </w:r>
      <w:r>
        <w:t xml:space="preserve">{{field-off:Bible}}</w:t>
      </w:r>
    </w:p>
    <w:p>
      <w:r>
        <w:rPr>
          <w:sz w:val="18"/>
          <w:color w:val="777777"/>
        </w:rPr>
        <w:t xml:space="preserve">[[@Bible:Psalms 35:11]] </w:t>
      </w:r>
      <w:r>
        <w:rPr>
          <w:b/>
        </w:rPr>
        <w:t xml:space="preserve">11 </w:t>
      </w:r>
      <w:r>
        <w:t xml:space="preserve"> {{field-on:Bible}}</w:t>
      </w:r>
      <w:r>
        <w:t xml:space="preserve">Stretch out your mercy to those knowing you and your righteousness to upright in heart.</w:t>
      </w:r>
      <w:r>
        <w:t xml:space="preserve">{{field-off:Bible}}</w:t>
      </w:r>
    </w:p>
    <w:p>
      <w:r>
        <w:rPr>
          <w:sz w:val="18"/>
          <w:color w:val="777777"/>
        </w:rPr>
        <w:t xml:space="preserve">[[@Bible:Psalms 35:12]] </w:t>
      </w:r>
      <w:r>
        <w:rPr>
          <w:b/>
        </w:rPr>
        <w:t xml:space="preserve">12 </w:t>
      </w:r>
      <w:r>
        <w:t xml:space="preserve"> {{field-on:Bible}}</w:t>
      </w:r>
      <w:r>
        <w:t xml:space="preserve">Let foot of pride not come to me, and hand of sinners not shake me.</w:t>
      </w:r>
      <w:r>
        <w:t xml:space="preserve">{{field-off:Bible}}</w:t>
      </w:r>
    </w:p>
    <w:p>
      <w:r>
        <w:rPr>
          <w:sz w:val="18"/>
          <w:color w:val="777777"/>
        </w:rPr>
        <w:t xml:space="preserve">[[@Bible:Psalms 35:13]] </w:t>
      </w:r>
      <w:r>
        <w:rPr>
          <w:b/>
        </w:rPr>
        <w:t xml:space="preserve">13 </w:t>
      </w:r>
      <w:r>
        <w:t xml:space="preserve"> {{field-on:Bible}}</w:t>
      </w:r>
      <w:r>
        <w:t xml:space="preserve">There workers of lawlessness fell; they were thrust out and will not be able to stand.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[[@Bible:Psalms 36:1]] </w:t>
      </w:r>
      <w:r>
        <w:rPr>
          <w:b/>
        </w:rPr>
        <w:t xml:space="preserve">1 </w:t>
      </w:r>
      <w:r>
        <w:t xml:space="preserve"> {{field-on:Bible}}</w:t>
      </w:r>
      <w:r>
        <w:t xml:space="preserve">Of David</w:t>
      </w:r>
      <w:r>
        <w:rPr>
          <w:rStyle w:val="FootnoteReference"/>
        </w:rPr>
        <w:footnoteReference w:id="6948"/>
      </w:r>
      <w:r>
        <w:t xml:space="preserve">. Do not be jealous among evildoers, nor envy those doing lawlessness,</w:t>
      </w:r>
      <w:r>
        <w:rPr>
          <w:rStyle w:val="FootnoteReference"/>
        </w:rPr>
        <w:footnoteReference w:id="6949"/>
      </w:r>
      <w:r>
        <w:t xml:space="preserve">{{field-off:Bible}}</w:t>
      </w:r>
    </w:p>
    <w:p>
      <w:r>
        <w:rPr>
          <w:sz w:val="18"/>
          <w:color w:val="777777"/>
        </w:rPr>
        <w:t xml:space="preserve">[[@Bible:Psalms 36:2]] </w:t>
      </w:r>
      <w:r>
        <w:rPr>
          <w:b/>
        </w:rPr>
        <w:t xml:space="preserve">2 </w:t>
      </w:r>
      <w:r>
        <w:t xml:space="preserve"> {{field-on:Bible}}</w:t>
      </w:r>
      <w:r>
        <w:t xml:space="preserve">because like grass they will quickly dry up, and like green herbs they will quickly fall away.</w:t>
      </w:r>
      <w:r>
        <w:t xml:space="preserve">{{field-off:Bible}}</w:t>
      </w:r>
    </w:p>
    <w:p>
      <w:r>
        <w:rPr>
          <w:sz w:val="18"/>
          <w:color w:val="777777"/>
        </w:rPr>
        <w:t xml:space="preserve">[[@Bible:Psalms 36:3]] </w:t>
      </w:r>
      <w:r>
        <w:rPr>
          <w:b/>
        </w:rPr>
        <w:t xml:space="preserve">3 </w:t>
      </w:r>
      <w:r>
        <w:t xml:space="preserve"> {{field-on:Bible}}</w:t>
      </w:r>
      <w:r>
        <w:t xml:space="preserve">Hope upon Lord and do kindness, and dwell in earth, and you will be shepherded upon its wealth.</w:t>
      </w:r>
      <w:r>
        <w:t xml:space="preserve">{{field-off:Bible}}</w:t>
      </w:r>
    </w:p>
    <w:p>
      <w:r>
        <w:rPr>
          <w:sz w:val="18"/>
          <w:color w:val="777777"/>
        </w:rPr>
        <w:t xml:space="preserve">[[@Bible:Psalms 36:4]] </w:t>
      </w:r>
      <w:r>
        <w:rPr>
          <w:b/>
        </w:rPr>
        <w:t xml:space="preserve">4 </w:t>
      </w:r>
      <w:r>
        <w:t xml:space="preserve"> {{field-on:Bible}}</w:t>
      </w:r>
      <w:r>
        <w:t xml:space="preserve">Take delight in Lord, and he will give you requests of your heart.</w:t>
      </w:r>
      <w:r>
        <w:t xml:space="preserve">{{field-off:Bible}}</w:t>
      </w:r>
    </w:p>
    <w:p>
      <w:r>
        <w:rPr>
          <w:sz w:val="18"/>
          <w:color w:val="777777"/>
        </w:rPr>
        <w:t xml:space="preserve">[[@Bible:Psalms 36:5]] </w:t>
      </w:r>
      <w:r>
        <w:rPr>
          <w:b/>
        </w:rPr>
        <w:t xml:space="preserve">5 </w:t>
      </w:r>
      <w:r>
        <w:t xml:space="preserve"> {{field-on:Bible}}</w:t>
      </w:r>
      <w:r>
        <w:t xml:space="preserve">Reveal your way to Lord and hope upon him, and he will do it.</w:t>
      </w:r>
      <w:r>
        <w:t xml:space="preserve">{{field-off:Bible}}</w:t>
      </w:r>
    </w:p>
    <w:p>
      <w:r>
        <w:rPr>
          <w:sz w:val="18"/>
          <w:color w:val="777777"/>
        </w:rPr>
        <w:t xml:space="preserve">[[@Bible:Psalms 36:6]] </w:t>
      </w:r>
      <w:r>
        <w:rPr>
          <w:b/>
        </w:rPr>
        <w:t xml:space="preserve">6 </w:t>
      </w:r>
      <w:r>
        <w:t xml:space="preserve"> {{field-on:Bible}}</w:t>
      </w:r>
      <w:r>
        <w:t xml:space="preserve">And he will bring out your righteousness like light and your judgment like noonday.</w:t>
      </w:r>
      <w:r>
        <w:t xml:space="preserve">{{field-off:Bible}}</w:t>
      </w:r>
    </w:p>
    <w:p>
      <w:r>
        <w:rPr>
          <w:sz w:val="18"/>
          <w:color w:val="777777"/>
        </w:rPr>
        <w:t xml:space="preserve">[[@Bible:Psalms 36:7]] </w:t>
      </w:r>
      <w:r>
        <w:rPr>
          <w:b/>
        </w:rPr>
        <w:t xml:space="preserve">7 </w:t>
      </w:r>
      <w:r>
        <w:t xml:space="preserve"> {{field-on:Bible}}</w:t>
      </w:r>
      <w:r>
        <w:t xml:space="preserve">Be subjected to Lord and entreat him. Do not be jealous in one prospering in his way, in man doing lawless things.</w:t>
      </w:r>
      <w:r>
        <w:t xml:space="preserve">{{field-off:Bible}}</w:t>
      </w:r>
    </w:p>
    <w:p>
      <w:r>
        <w:rPr>
          <w:sz w:val="18"/>
          <w:color w:val="777777"/>
        </w:rPr>
        <w:t xml:space="preserve">[[@Bible:Psalms 36:8]] </w:t>
      </w:r>
      <w:r>
        <w:rPr>
          <w:b/>
        </w:rPr>
        <w:t xml:space="preserve">8 </w:t>
      </w:r>
      <w:r>
        <w:t xml:space="preserve"> {{field-on:Bible}}</w:t>
      </w:r>
      <w:r>
        <w:t xml:space="preserve">Cease from anger and leave wrath behind; do not be jealous so as to do evil.</w:t>
      </w:r>
      <w:r>
        <w:t xml:space="preserve">{{field-off:Bible}}</w:t>
      </w:r>
    </w:p>
    <w:p>
      <w:r>
        <w:rPr>
          <w:sz w:val="18"/>
          <w:color w:val="777777"/>
        </w:rPr>
        <w:t xml:space="preserve">[[@Bible:Psalms 36:9]] </w:t>
      </w:r>
      <w:r>
        <w:rPr>
          <w:b/>
        </w:rPr>
        <w:t xml:space="preserve">9 </w:t>
      </w:r>
      <w:r>
        <w:t xml:space="preserve"> {{field-on:Bible}}</w:t>
      </w:r>
      <w:r>
        <w:t xml:space="preserve">Because evildoers will be utterly destroyed, but those enduring Lord, they will inherit earth.</w:t>
      </w:r>
      <w:r>
        <w:t xml:space="preserve">{{field-off:Bible}}</w:t>
      </w:r>
    </w:p>
    <w:p>
      <w:r>
        <w:rPr>
          <w:sz w:val="18"/>
          <w:color w:val="777777"/>
        </w:rPr>
        <w:t xml:space="preserve">[[@Bible:Psalms 36:10]] </w:t>
      </w:r>
      <w:r>
        <w:rPr>
          <w:b/>
        </w:rPr>
        <w:t xml:space="preserve">10 </w:t>
      </w:r>
      <w:r>
        <w:t xml:space="preserve"> {{field-on:Bible}}</w:t>
      </w:r>
      <w:r>
        <w:t xml:space="preserve">And still a little, and sinner will by no means exist; and you will seek his place and by no means find it.</w:t>
      </w:r>
      <w:r>
        <w:t xml:space="preserve">{{field-off:Bible}}</w:t>
      </w:r>
    </w:p>
    <w:p>
      <w:r>
        <w:rPr>
          <w:sz w:val="18"/>
          <w:color w:val="777777"/>
        </w:rPr>
        <w:t xml:space="preserve">[[@Bible:Psalms 36:11]] </w:t>
      </w:r>
      <w:r>
        <w:rPr>
          <w:b/>
        </w:rPr>
        <w:t xml:space="preserve">11 </w:t>
      </w:r>
      <w:r>
        <w:t xml:space="preserve"> {{field-on:Bible}}</w:t>
      </w:r>
      <w:r>
        <w:t xml:space="preserve">But meek ones will inherit earth and take delight in abundance of peace.</w:t>
      </w:r>
      <w:r>
        <w:t xml:space="preserve">{{field-off:Bible}}</w:t>
      </w:r>
    </w:p>
    <w:p>
      <w:r>
        <w:rPr>
          <w:sz w:val="18"/>
          <w:color w:val="777777"/>
        </w:rPr>
        <w:t xml:space="preserve">[[@Bible:Psalms 36:12]] </w:t>
      </w:r>
      <w:r>
        <w:rPr>
          <w:b/>
        </w:rPr>
        <w:t xml:space="preserve">12 </w:t>
      </w:r>
      <w:r>
        <w:t xml:space="preserve"> {{field-on:Bible}}</w:t>
      </w:r>
      <w:r>
        <w:t xml:space="preserve">Sinner will watch righteous man and gnash his teeth upon him.</w:t>
      </w:r>
      <w:r>
        <w:t xml:space="preserve">{{field-off:Bible}}</w:t>
      </w:r>
    </w:p>
    <w:p>
      <w:r>
        <w:rPr>
          <w:sz w:val="18"/>
          <w:color w:val="777777"/>
        </w:rPr>
        <w:t xml:space="preserve">[[@Bible:Psalms 36:13]] </w:t>
      </w:r>
      <w:r>
        <w:rPr>
          <w:b/>
        </w:rPr>
        <w:t xml:space="preserve">13 </w:t>
      </w:r>
      <w:r>
        <w:t xml:space="preserve"> {{field-on:Bible}}</w:t>
      </w:r>
      <w:r>
        <w:t xml:space="preserve">But Lord will laugh at him, because he foresees that his day will come.</w:t>
      </w:r>
      <w:r>
        <w:t xml:space="preserve">{{field-off:Bible}}</w:t>
      </w:r>
    </w:p>
    <w:p>
      <w:r>
        <w:rPr>
          <w:sz w:val="18"/>
          <w:color w:val="777777"/>
        </w:rPr>
        <w:t xml:space="preserve">[[@Bible:Psalms 36:14]] </w:t>
      </w:r>
      <w:r>
        <w:rPr>
          <w:b/>
        </w:rPr>
        <w:t xml:space="preserve">14 </w:t>
      </w:r>
      <w:r>
        <w:t xml:space="preserve"> {{field-on:Bible}}</w:t>
      </w:r>
      <w:r>
        <w:t xml:space="preserve">Sinners drew sword and stretched their bow, to cast down poor and needy, to slaughter upright in heart.</w:t>
      </w:r>
      <w:r>
        <w:t xml:space="preserve">{{field-off:Bible}}</w:t>
      </w:r>
    </w:p>
    <w:p>
      <w:r>
        <w:rPr>
          <w:sz w:val="18"/>
          <w:color w:val="777777"/>
        </w:rPr>
        <w:t xml:space="preserve">[[@Bible:Psalms 36:15]] </w:t>
      </w:r>
      <w:r>
        <w:rPr>
          <w:b/>
        </w:rPr>
        <w:t xml:space="preserve">15 </w:t>
      </w:r>
      <w:r>
        <w:t xml:space="preserve"> {{field-on:Bible}}</w:t>
      </w:r>
      <w:r>
        <w:t xml:space="preserve">Their sword may enter into their heart, and their bows may be broken.</w:t>
      </w:r>
      <w:r>
        <w:t xml:space="preserve">{{field-off:Bible}}</w:t>
      </w:r>
    </w:p>
    <w:p>
      <w:r>
        <w:rPr>
          <w:sz w:val="18"/>
          <w:color w:val="777777"/>
        </w:rPr>
        <w:t xml:space="preserve">[[@Bible:Psalms 36:16]] </w:t>
      </w:r>
      <w:r>
        <w:rPr>
          <w:b/>
        </w:rPr>
        <w:t xml:space="preserve">16 </w:t>
      </w:r>
      <w:r>
        <w:t xml:space="preserve"> {{field-on:Bible}}</w:t>
      </w:r>
      <w:r>
        <w:t xml:space="preserve">Better little thing to righteous man than much wealth of sinners,</w:t>
      </w:r>
      <w:r>
        <w:t xml:space="preserve">{{field-off:Bible}}</w:t>
      </w:r>
    </w:p>
    <w:p>
      <w:r>
        <w:rPr>
          <w:sz w:val="18"/>
          <w:color w:val="777777"/>
        </w:rPr>
        <w:t xml:space="preserve">[[@Bible:Psalms 36:17]] </w:t>
      </w:r>
      <w:r>
        <w:rPr>
          <w:b/>
        </w:rPr>
        <w:t xml:space="preserve">17 </w:t>
      </w:r>
      <w:r>
        <w:t xml:space="preserve"> {{field-on:Bible}}</w:t>
      </w:r>
      <w:r>
        <w:t xml:space="preserve">because arms of sinners will be broken, but Lord supports righteous ones.</w:t>
      </w:r>
      <w:r>
        <w:t xml:space="preserve">{{field-off:Bible}}</w:t>
      </w:r>
    </w:p>
    <w:p>
      <w:r>
        <w:rPr>
          <w:sz w:val="18"/>
          <w:color w:val="777777"/>
        </w:rPr>
        <w:t xml:space="preserve">[[@Bible:Psalms 36:18]] </w:t>
      </w:r>
      <w:r>
        <w:rPr>
          <w:b/>
        </w:rPr>
        <w:t xml:space="preserve">18 </w:t>
      </w:r>
      <w:r>
        <w:t xml:space="preserve"> {{field-on:Bible}}</w:t>
      </w:r>
      <w:r>
        <w:t xml:space="preserve">Lord knows ways of blameless ones, and their inheritance will be into age.</w:t>
      </w:r>
      <w:r>
        <w:t xml:space="preserve">{{field-off:Bible}}</w:t>
      </w:r>
    </w:p>
    <w:p>
      <w:r>
        <w:rPr>
          <w:sz w:val="18"/>
          <w:color w:val="777777"/>
        </w:rPr>
        <w:t xml:space="preserve">[[@Bible:Psalms 36:19]] </w:t>
      </w:r>
      <w:r>
        <w:rPr>
          <w:b/>
        </w:rPr>
        <w:t xml:space="preserve">19 </w:t>
      </w:r>
      <w:r>
        <w:t xml:space="preserve"> {{field-on:Bible}}</w:t>
      </w:r>
      <w:r>
        <w:t xml:space="preserve">They will not be ashamed in evil season, and in days of famine they will be filled.</w:t>
      </w:r>
      <w:r>
        <w:t xml:space="preserve">{{field-off:Bible}}</w:t>
      </w:r>
    </w:p>
    <w:p>
      <w:r>
        <w:rPr>
          <w:sz w:val="18"/>
          <w:color w:val="777777"/>
        </w:rPr>
        <w:t xml:space="preserve">[[@Bible:Psalms 36:20]] </w:t>
      </w:r>
      <w:r>
        <w:rPr>
          <w:b/>
        </w:rPr>
        <w:t xml:space="preserve">20 </w:t>
      </w:r>
      <w:r>
        <w:t xml:space="preserve"> {{field-on:Bible}}</w:t>
      </w:r>
      <w:r>
        <w:t xml:space="preserve">Because sinners will perish, and enemies of Lord, when they are glorified and lifted up, failing away like smoke they failed away.</w:t>
      </w:r>
      <w:r>
        <w:t xml:space="preserve">{{field-off:Bible}}</w:t>
      </w:r>
    </w:p>
    <w:p>
      <w:r>
        <w:rPr>
          <w:sz w:val="18"/>
          <w:color w:val="777777"/>
        </w:rPr>
        <w:t xml:space="preserve">[[@Bible:Psalms 36:21]] </w:t>
      </w:r>
      <w:r>
        <w:rPr>
          <w:b/>
        </w:rPr>
        <w:t xml:space="preserve">21 </w:t>
      </w:r>
      <w:r>
        <w:t xml:space="preserve"> {{field-on:Bible}}</w:t>
      </w:r>
      <w:r>
        <w:t xml:space="preserve">Sinner borrows and will not repay, but righteous man has compassion and gives.</w:t>
      </w:r>
      <w:r>
        <w:t xml:space="preserve">{{field-off:Bible}}</w:t>
      </w:r>
    </w:p>
    <w:p>
      <w:r>
        <w:rPr>
          <w:sz w:val="18"/>
          <w:color w:val="777777"/>
        </w:rPr>
        <w:t xml:space="preserve">[[@Bible:Psalms 36:22]] </w:t>
      </w:r>
      <w:r>
        <w:rPr>
          <w:b/>
        </w:rPr>
        <w:t xml:space="preserve">22 </w:t>
      </w:r>
      <w:r>
        <w:t xml:space="preserve"> {{field-on:Bible}}</w:t>
      </w:r>
      <w:r>
        <w:t xml:space="preserve">Because those blessing him will inherit earth, but those cursing him will be utterly destroyed.</w:t>
      </w:r>
      <w:r>
        <w:t xml:space="preserve">{{field-off:Bible}}</w:t>
      </w:r>
    </w:p>
    <w:p>
      <w:r>
        <w:rPr>
          <w:sz w:val="18"/>
          <w:color w:val="777777"/>
        </w:rPr>
        <w:t xml:space="preserve">[[@Bible:Psalms 36:23]] </w:t>
      </w:r>
      <w:r>
        <w:rPr>
          <w:b/>
        </w:rPr>
        <w:t xml:space="preserve">23 </w:t>
      </w:r>
      <w:r>
        <w:t xml:space="preserve"> {{field-on:Bible}}</w:t>
      </w:r>
      <w:r>
        <w:t xml:space="preserve">From Lord steps of man are directed straight, and he will desire his way.</w:t>
      </w:r>
      <w:r>
        <w:t xml:space="preserve">{{field-off:Bible}}</w:t>
      </w:r>
    </w:p>
    <w:p>
      <w:r>
        <w:rPr>
          <w:sz w:val="18"/>
          <w:color w:val="777777"/>
        </w:rPr>
        <w:t xml:space="preserve">[[@Bible:Psalms 36:24]] </w:t>
      </w:r>
      <w:r>
        <w:rPr>
          <w:b/>
        </w:rPr>
        <w:t xml:space="preserve">24 </w:t>
      </w:r>
      <w:r>
        <w:t xml:space="preserve"> {{field-on:Bible}}</w:t>
      </w:r>
      <w:r>
        <w:t xml:space="preserve">When he falls, he will not be dashed down, because Lord supports his hand.</w:t>
      </w:r>
      <w:r>
        <w:t xml:space="preserve">{{field-off:Bible}}</w:t>
      </w:r>
    </w:p>
    <w:p>
      <w:r>
        <w:rPr>
          <w:sz w:val="18"/>
          <w:color w:val="777777"/>
        </w:rPr>
        <w:t xml:space="preserve">[[@Bible:Psalms 36:25]] </w:t>
      </w:r>
      <w:r>
        <w:rPr>
          <w:b/>
        </w:rPr>
        <w:t xml:space="preserve">25 </w:t>
      </w:r>
      <w:r>
        <w:t xml:space="preserve"> {{field-on:Bible}}</w:t>
      </w:r>
      <w:r>
        <w:t xml:space="preserve">I became younger and indeed I grew old, and I did not see righteous man forsaken, nor his seed seeking breads.</w:t>
      </w:r>
      <w:r>
        <w:t xml:space="preserve">{{field-off:Bible}}</w:t>
      </w:r>
    </w:p>
    <w:p>
      <w:r>
        <w:rPr>
          <w:sz w:val="18"/>
          <w:color w:val="777777"/>
        </w:rPr>
        <w:t xml:space="preserve">[[@Bible:Psalms 36:26]] </w:t>
      </w:r>
      <w:r>
        <w:rPr>
          <w:b/>
        </w:rPr>
        <w:t xml:space="preserve">26 </w:t>
      </w:r>
      <w:r>
        <w:t xml:space="preserve"> {{field-on:Bible}}</w:t>
      </w:r>
      <w:r>
        <w:t xml:space="preserve">All day he has mercy and lends, and his seed will be into blessing.</w:t>
      </w:r>
      <w:r>
        <w:rPr>
          <w:rStyle w:val="FootnoteReference"/>
        </w:rPr>
        <w:footnoteReference w:id="6950"/>
      </w:r>
      <w:r>
        <w:t xml:space="preserve">{{field-off:Bible}}</w:t>
      </w:r>
    </w:p>
    <w:p>
      <w:r>
        <w:rPr>
          <w:sz w:val="18"/>
          <w:color w:val="777777"/>
        </w:rPr>
        <w:t xml:space="preserve">[[@Bible:Psalms 36:27]] </w:t>
      </w:r>
      <w:r>
        <w:rPr>
          <w:b/>
        </w:rPr>
        <w:t xml:space="preserve">27 </w:t>
      </w:r>
      <w:r>
        <w:t xml:space="preserve"> {{field-on:Bible}}</w:t>
      </w:r>
      <w:r>
        <w:t xml:space="preserve">Turn away from evil and do good, and dwell into age of age,</w:t>
      </w:r>
      <w:r>
        <w:t xml:space="preserve">{{field-off:Bible}}</w:t>
      </w:r>
    </w:p>
    <w:p>
      <w:r>
        <w:rPr>
          <w:sz w:val="18"/>
          <w:color w:val="777777"/>
        </w:rPr>
        <w:t xml:space="preserve">[[@Bible:Psalms 36:28]] </w:t>
      </w:r>
      <w:r>
        <w:rPr>
          <w:b/>
        </w:rPr>
        <w:t xml:space="preserve">28 </w:t>
      </w:r>
      <w:r>
        <w:t xml:space="preserve"> {{field-on:Bible}}</w:t>
      </w:r>
      <w:r>
        <w:t xml:space="preserve">because Lord loves judgment and will not forsake his holy ones. Into age they will be guarded, but lawless men will be driven out, and seed of ungodly men will be utterly destroyed.</w:t>
      </w:r>
      <w:r>
        <w:rPr>
          <w:rStyle w:val="FootnoteReference"/>
        </w:rPr>
        <w:footnoteReference w:id="6951"/>
      </w:r>
      <w:r>
        <w:t xml:space="preserve">{{field-off:Bible}}</w:t>
      </w:r>
    </w:p>
    <w:p>
      <w:r>
        <w:rPr>
          <w:sz w:val="18"/>
          <w:color w:val="777777"/>
        </w:rPr>
        <w:t xml:space="preserve">[[@Bible:Psalms 36:29]] </w:t>
      </w:r>
      <w:r>
        <w:rPr>
          <w:b/>
        </w:rPr>
        <w:t xml:space="preserve">29 </w:t>
      </w:r>
      <w:r>
        <w:t xml:space="preserve"> {{field-on:Bible}}</w:t>
      </w:r>
      <w:r>
        <w:t xml:space="preserve">But righteous ones will inherit earth and dwell upon it into age of age.</w:t>
      </w:r>
      <w:r>
        <w:t xml:space="preserve">{{field-off:Bible}}</w:t>
      </w:r>
    </w:p>
    <w:p>
      <w:r>
        <w:rPr>
          <w:sz w:val="18"/>
          <w:color w:val="777777"/>
        </w:rPr>
        <w:t xml:space="preserve">[[@Bible:Psalms 36:30]] </w:t>
      </w:r>
      <w:r>
        <w:rPr>
          <w:b/>
        </w:rPr>
        <w:t xml:space="preserve">30 </w:t>
      </w:r>
      <w:r>
        <w:t xml:space="preserve"> {{field-on:Bible}}</w:t>
      </w:r>
      <w:r>
        <w:t xml:space="preserve">Mouth of righteous man will meditate wisdom, and his tongue will speak judgment.</w:t>
      </w:r>
      <w:r>
        <w:t xml:space="preserve">{{field-off:Bible}}</w:t>
      </w:r>
    </w:p>
    <w:p>
      <w:r>
        <w:rPr>
          <w:sz w:val="18"/>
          <w:color w:val="777777"/>
        </w:rPr>
        <w:t xml:space="preserve">[[@Bible:Psalms 36:31]] </w:t>
      </w:r>
      <w:r>
        <w:rPr>
          <w:b/>
        </w:rPr>
        <w:t xml:space="preserve">31 </w:t>
      </w:r>
      <w:r>
        <w:t xml:space="preserve"> {{field-on:Bible}}</w:t>
      </w:r>
      <w:r>
        <w:t xml:space="preserve">Law of his God in his heart, and his steps will not be tripped up.</w:t>
      </w:r>
      <w:r>
        <w:rPr>
          <w:rStyle w:val="FootnoteReference"/>
        </w:rPr>
        <w:footnoteReference w:id="6952"/>
      </w:r>
      <w:r>
        <w:t xml:space="preserve">{{field-off:Bible}}</w:t>
      </w:r>
    </w:p>
    <w:p>
      <w:r>
        <w:rPr>
          <w:sz w:val="18"/>
          <w:color w:val="777777"/>
        </w:rPr>
        <w:t xml:space="preserve">[[@Bible:Psalms 36:32]] </w:t>
      </w:r>
      <w:r>
        <w:rPr>
          <w:b/>
        </w:rPr>
        <w:t xml:space="preserve">32 </w:t>
      </w:r>
      <w:r>
        <w:t xml:space="preserve"> {{field-on:Bible}}</w:t>
      </w:r>
      <w:r>
        <w:t xml:space="preserve">Sinner watches righteous man and seeks to put him to death.</w:t>
      </w:r>
      <w:r>
        <w:t xml:space="preserve">{{field-off:Bible}}</w:t>
      </w:r>
    </w:p>
    <w:p>
      <w:r>
        <w:rPr>
          <w:sz w:val="18"/>
          <w:color w:val="777777"/>
        </w:rPr>
        <w:t xml:space="preserve">[[@Bible:Psalms 36:33]] </w:t>
      </w:r>
      <w:r>
        <w:rPr>
          <w:b/>
        </w:rPr>
        <w:t xml:space="preserve">33 </w:t>
      </w:r>
      <w:r>
        <w:t xml:space="preserve"> {{field-on:Bible}}</w:t>
      </w:r>
      <w:r>
        <w:t xml:space="preserve">But Lord will by no means forsake him into his hands, nor by any means condemn him when judgment comes to him.</w:t>
      </w:r>
      <w:r>
        <w:t xml:space="preserve">{{field-off:Bible}}</w:t>
      </w:r>
    </w:p>
    <w:p>
      <w:r>
        <w:rPr>
          <w:sz w:val="18"/>
          <w:color w:val="777777"/>
        </w:rPr>
        <w:t xml:space="preserve">[[@Bible:Psalms 36:34]] </w:t>
      </w:r>
      <w:r>
        <w:rPr>
          <w:b/>
        </w:rPr>
        <w:t xml:space="preserve">34 </w:t>
      </w:r>
      <w:r>
        <w:t xml:space="preserve"> {{field-on:Bible}}</w:t>
      </w:r>
      <w:r>
        <w:t xml:space="preserve">Endure Lord and keep his way, and he will lift you up to inherit earth; when sinners are utterly destroyed you will see.</w:t>
      </w:r>
      <w:r>
        <w:t xml:space="preserve">{{field-off:Bible}}</w:t>
      </w:r>
    </w:p>
    <w:p>
      <w:r>
        <w:rPr>
          <w:sz w:val="18"/>
          <w:color w:val="777777"/>
        </w:rPr>
        <w:t xml:space="preserve">[[@Bible:Psalms 36:35]] </w:t>
      </w:r>
      <w:r>
        <w:rPr>
          <w:b/>
        </w:rPr>
        <w:t xml:space="preserve">35 </w:t>
      </w:r>
      <w:r>
        <w:t xml:space="preserve"> {{field-on:Bible}}</w:t>
      </w:r>
      <w:r>
        <w:t xml:space="preserve">I saw ungodly man highly exalted and lifted up like cedars of Lebanon.</w:t>
      </w:r>
      <w:r>
        <w:rPr>
          <w:rStyle w:val="FootnoteReference"/>
        </w:rPr>
        <w:footnoteReference w:id="6953"/>
      </w:r>
      <w:r>
        <w:t xml:space="preserve">{{field-off:Bible}}</w:t>
      </w:r>
    </w:p>
    <w:p>
      <w:r>
        <w:rPr>
          <w:sz w:val="18"/>
          <w:color w:val="777777"/>
        </w:rPr>
        <w:t xml:space="preserve">[[@Bible:Psalms 36:36]] </w:t>
      </w:r>
      <w:r>
        <w:rPr>
          <w:b/>
        </w:rPr>
        <w:t xml:space="preserve">36 </w:t>
      </w:r>
      <w:r>
        <w:t xml:space="preserve"> {{field-on:Bible}}</w:t>
      </w:r>
      <w:r>
        <w:t xml:space="preserve">And I passed by, and behold, he was not; and I sought him, and his place was not found.</w:t>
      </w:r>
      <w:r>
        <w:rPr>
          <w:rStyle w:val="FootnoteReference"/>
        </w:rPr>
        <w:footnoteReference w:id="6954"/>
      </w:r>
      <w:r>
        <w:t xml:space="preserve">{{field-off:Bible}}</w:t>
      </w:r>
    </w:p>
    <w:p>
      <w:r>
        <w:rPr>
          <w:sz w:val="18"/>
          <w:color w:val="777777"/>
        </w:rPr>
        <w:t xml:space="preserve">[[@Bible:Psalms 36:37]] </w:t>
      </w:r>
      <w:r>
        <w:rPr>
          <w:b/>
        </w:rPr>
        <w:t xml:space="preserve">37 </w:t>
      </w:r>
      <w:r>
        <w:t xml:space="preserve"> {{field-on:Bible}}</w:t>
      </w:r>
      <w:r>
        <w:t xml:space="preserve">Guard innocence and see uprightness, because there is remnant for peaceful man.</w:t>
      </w:r>
      <w:r>
        <w:t xml:space="preserve">{{field-off:Bible}}</w:t>
      </w:r>
    </w:p>
    <w:p>
      <w:r>
        <w:rPr>
          <w:sz w:val="18"/>
          <w:color w:val="777777"/>
        </w:rPr>
        <w:t xml:space="preserve">[[@Bible:Psalms 36:38]] </w:t>
      </w:r>
      <w:r>
        <w:rPr>
          <w:b/>
        </w:rPr>
        <w:t xml:space="preserve">38 </w:t>
      </w:r>
      <w:r>
        <w:t xml:space="preserve"> {{field-on:Bible}}</w:t>
      </w:r>
      <w:r>
        <w:t xml:space="preserve">But lawless men will be utterly destroyed together; remnants of ungodly men will be utterly destroyed.</w:t>
      </w:r>
      <w:r>
        <w:t xml:space="preserve">{{field-off:Bible}}</w:t>
      </w:r>
    </w:p>
    <w:p>
      <w:r>
        <w:rPr>
          <w:sz w:val="18"/>
          <w:color w:val="777777"/>
        </w:rPr>
        <w:t xml:space="preserve">[[@Bible:Psalms 36:39]] </w:t>
      </w:r>
      <w:r>
        <w:rPr>
          <w:b/>
        </w:rPr>
        <w:t xml:space="preserve">39 </w:t>
      </w:r>
      <w:r>
        <w:t xml:space="preserve"> {{field-on:Bible}}</w:t>
      </w:r>
      <w:r>
        <w:t xml:space="preserve">But salvation of righteous ones from Lord, and he is their defender in time of affliction.</w:t>
      </w:r>
      <w:r>
        <w:t xml:space="preserve">{{field-off:Bible}}</w:t>
      </w:r>
    </w:p>
    <w:p>
      <w:r>
        <w:rPr>
          <w:sz w:val="18"/>
          <w:color w:val="777777"/>
        </w:rPr>
        <w:t xml:space="preserve">[[@Bible:Psalms 36:40]] </w:t>
      </w:r>
      <w:r>
        <w:rPr>
          <w:b/>
        </w:rPr>
        <w:t xml:space="preserve">40 </w:t>
      </w:r>
      <w:r>
        <w:t xml:space="preserve"> {{field-on:Bible}}</w:t>
      </w:r>
      <w:r>
        <w:t xml:space="preserve">And Lord will help them and rescue them and deliver them from sinners and save them, because they hoped upon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[[@Bible:Psalms 37:1]] </w:t>
      </w:r>
      <w:r>
        <w:rPr>
          <w:b/>
        </w:rPr>
        <w:t xml:space="preserve">1 </w:t>
      </w:r>
      <w:r>
        <w:t xml:space="preserve"> {{field-on:Bible}}</w:t>
      </w:r>
      <w:r>
        <w:t xml:space="preserve">Psalm of David</w:t>
      </w:r>
      <w:r>
        <w:rPr>
          <w:rStyle w:val="FootnoteReference"/>
        </w:rPr>
        <w:footnoteReference w:id="6955"/>
      </w:r>
      <w:r>
        <w:t xml:space="preserve">, for remembrance concerning Sabbath.</w:t>
      </w:r>
      <w:r>
        <w:t xml:space="preserve">{{field-off:Bible}}</w:t>
      </w:r>
    </w:p>
    <w:p>
      <w:r>
        <w:rPr>
          <w:sz w:val="18"/>
          <w:color w:val="777777"/>
        </w:rPr>
        <w:t xml:space="preserve">[[@Bible:Psalms 37:2]] </w:t>
      </w:r>
      <w:r>
        <w:rPr>
          <w:b/>
        </w:rPr>
        <w:t xml:space="preserve">2 </w:t>
      </w:r>
      <w:r>
        <w:t xml:space="preserve"> {{field-on:Bible}}</w:t>
      </w:r>
      <w:r>
        <w:t xml:space="preserve">Lord, do not reprove me in your fury, nor discipline me in your anger,</w:t>
      </w:r>
      <w:r>
        <w:t xml:space="preserve">{{field-off:Bible}}</w:t>
      </w:r>
    </w:p>
    <w:p>
      <w:r>
        <w:rPr>
          <w:sz w:val="18"/>
          <w:color w:val="777777"/>
        </w:rPr>
        <w:t xml:space="preserve">[[@Bible:Psalms 37:3]] </w:t>
      </w:r>
      <w:r>
        <w:rPr>
          <w:b/>
        </w:rPr>
        <w:t xml:space="preserve">3 </w:t>
      </w:r>
      <w:r>
        <w:t xml:space="preserve"> {{field-on:Bible}}</w:t>
      </w:r>
      <w:r>
        <w:t xml:space="preserve">because your arrows were fixed in me and you set your hand firmly upon me.</w:t>
      </w:r>
      <w:r>
        <w:t xml:space="preserve">{{field-off:Bible}}</w:t>
      </w:r>
    </w:p>
    <w:p>
      <w:r>
        <w:rPr>
          <w:sz w:val="18"/>
          <w:color w:val="777777"/>
        </w:rPr>
        <w:t xml:space="preserve">[[@Bible:Psalms 37:4]] </w:t>
      </w:r>
      <w:r>
        <w:rPr>
          <w:b/>
        </w:rPr>
        <w:t xml:space="preserve">4 </w:t>
      </w:r>
      <w:r>
        <w:t xml:space="preserve"> {{field-on:Bible}}</w:t>
      </w:r>
      <w:r>
        <w:t xml:space="preserve">There is no healing in my flesh from face of your wrath; no peace to my bones from face of my sins.</w:t>
      </w:r>
      <w:r>
        <w:t xml:space="preserve">{{field-off:Bible}}</w:t>
      </w:r>
    </w:p>
    <w:p>
      <w:r>
        <w:rPr>
          <w:sz w:val="18"/>
          <w:color w:val="777777"/>
        </w:rPr>
        <w:t xml:space="preserve">[[@Bible:Psalms 37:5]] </w:t>
      </w:r>
      <w:r>
        <w:rPr>
          <w:b/>
        </w:rPr>
        <w:t xml:space="preserve">5 </w:t>
      </w:r>
      <w:r>
        <w:t xml:space="preserve"> {{field-on:Bible}}</w:t>
      </w:r>
      <w:r>
        <w:t xml:space="preserve">Because my lawless acts rose above my head; like heavy burden they weighed heavily upon me.</w:t>
      </w:r>
      <w:r>
        <w:t xml:space="preserve">{{field-off:Bible}}</w:t>
      </w:r>
    </w:p>
    <w:p>
      <w:r>
        <w:rPr>
          <w:sz w:val="18"/>
          <w:color w:val="777777"/>
        </w:rPr>
        <w:t xml:space="preserve">[[@Bible:Psalms 37:6]] </w:t>
      </w:r>
      <w:r>
        <w:rPr>
          <w:b/>
        </w:rPr>
        <w:t xml:space="preserve">6 </w:t>
      </w:r>
      <w:r>
        <w:t xml:space="preserve"> {{field-on:Bible}}</w:t>
      </w:r>
      <w:r>
        <w:t xml:space="preserve">My wounds stank and rotted from face of my foolishness.</w:t>
      </w:r>
      <w:r>
        <w:t xml:space="preserve">{{field-off:Bible}}</w:t>
      </w:r>
    </w:p>
    <w:p>
      <w:r>
        <w:rPr>
          <w:sz w:val="18"/>
          <w:color w:val="777777"/>
        </w:rPr>
        <w:t xml:space="preserve">[[@Bible:Psalms 37:7]] </w:t>
      </w:r>
      <w:r>
        <w:rPr>
          <w:b/>
        </w:rPr>
        <w:t xml:space="preserve">7 </w:t>
      </w:r>
      <w:r>
        <w:t xml:space="preserve"> {{field-on:Bible}}</w:t>
      </w:r>
      <w:r>
        <w:t xml:space="preserve">I was miserable and bent down to end; all day mourning-faced I went about.</w:t>
      </w:r>
      <w:r>
        <w:t xml:space="preserve">{{field-off:Bible}}</w:t>
      </w:r>
    </w:p>
    <w:p>
      <w:r>
        <w:rPr>
          <w:sz w:val="18"/>
          <w:color w:val="777777"/>
        </w:rPr>
        <w:t xml:space="preserve">[[@Bible:Psalms 37:8]] </w:t>
      </w:r>
      <w:r>
        <w:rPr>
          <w:b/>
        </w:rPr>
        <w:t xml:space="preserve">8 </w:t>
      </w:r>
      <w:r>
        <w:t xml:space="preserve"> {{field-on:Bible}}</w:t>
      </w:r>
      <w:r>
        <w:t xml:space="preserve">Because my loins were filled with mockings, and there is no healing in my flesh.</w:t>
      </w:r>
      <w:r>
        <w:t xml:space="preserve">{{field-off:Bible}}</w:t>
      </w:r>
    </w:p>
    <w:p>
      <w:r>
        <w:rPr>
          <w:sz w:val="18"/>
          <w:color w:val="777777"/>
        </w:rPr>
        <w:t xml:space="preserve">[[@Bible:Psalms 37:9]] </w:t>
      </w:r>
      <w:r>
        <w:rPr>
          <w:b/>
        </w:rPr>
        <w:t xml:space="preserve">9 </w:t>
      </w:r>
      <w:r>
        <w:t xml:space="preserve"> {{field-on:Bible}}</w:t>
      </w:r>
      <w:r>
        <w:t xml:space="preserve">I was afflicted and humbled beyond measure; I roared from groaning of my heart.</w:t>
      </w:r>
      <w:r>
        <w:t xml:space="preserve">{{field-off:Bible}}</w:t>
      </w:r>
    </w:p>
    <w:p>
      <w:r>
        <w:rPr>
          <w:sz w:val="18"/>
          <w:color w:val="777777"/>
        </w:rPr>
        <w:t xml:space="preserve">[[@Bible:Psalms 37:10]] </w:t>
      </w:r>
      <w:r>
        <w:rPr>
          <w:b/>
        </w:rPr>
        <w:t xml:space="preserve">10 </w:t>
      </w:r>
      <w:r>
        <w:t xml:space="preserve"> {{field-on:Bible}}</w:t>
      </w:r>
      <w:r>
        <w:t xml:space="preserve">Lord, all my desire before you, and my groaning was not hidden from you.</w:t>
      </w:r>
      <w:r>
        <w:t xml:space="preserve">{{field-off:Bible}}</w:t>
      </w:r>
    </w:p>
    <w:p>
      <w:r>
        <w:rPr>
          <w:sz w:val="18"/>
          <w:color w:val="777777"/>
        </w:rPr>
        <w:t xml:space="preserve">[[@Bible:Psalms 37:11]] </w:t>
      </w:r>
      <w:r>
        <w:rPr>
          <w:b/>
        </w:rPr>
        <w:t xml:space="preserve">11 </w:t>
      </w:r>
      <w:r>
        <w:t xml:space="preserve"> {{field-on:Bible}}</w:t>
      </w:r>
      <w:r>
        <w:t xml:space="preserve">My heart was troubled; my strength forsook me, and light of my eyes, even this not with me.</w:t>
      </w:r>
      <w:r>
        <w:t xml:space="preserve">{{field-off:Bible}}</w:t>
      </w:r>
    </w:p>
    <w:p>
      <w:r>
        <w:rPr>
          <w:sz w:val="18"/>
          <w:color w:val="777777"/>
        </w:rPr>
        <w:t xml:space="preserve">[[@Bible:Psalms 37:12]] </w:t>
      </w:r>
      <w:r>
        <w:rPr>
          <w:b/>
        </w:rPr>
        <w:t xml:space="preserve">12 </w:t>
      </w:r>
      <w:r>
        <w:t xml:space="preserve"> {{field-on:Bible}}</w:t>
      </w:r>
      <w:r>
        <w:t xml:space="preserve">My friends and my neighbors drew near opposite me and stood, and my near ones stood far off.</w:t>
      </w:r>
      <w:r>
        <w:t xml:space="preserve">{{field-off:Bible}}</w:t>
      </w:r>
    </w:p>
    <w:p>
      <w:r>
        <w:rPr>
          <w:sz w:val="18"/>
          <w:color w:val="777777"/>
        </w:rPr>
        <w:t xml:space="preserve">[[@Bible:Psalms 37:13]] </w:t>
      </w:r>
      <w:r>
        <w:rPr>
          <w:b/>
        </w:rPr>
        <w:t xml:space="preserve">13 </w:t>
      </w:r>
      <w:r>
        <w:t xml:space="preserve"> {{field-on:Bible}}</w:t>
      </w:r>
      <w:r>
        <w:t xml:space="preserve">And those seeking my soul used violence, and those seeking my evils spoke vanities and meditated deceits all day.</w:t>
      </w:r>
      <w:r>
        <w:t xml:space="preserve">{{field-off:Bible}}</w:t>
      </w:r>
    </w:p>
    <w:p>
      <w:r>
        <w:rPr>
          <w:sz w:val="18"/>
          <w:color w:val="777777"/>
        </w:rPr>
        <w:t xml:space="preserve">[[@Bible:Psalms 37:14]] </w:t>
      </w:r>
      <w:r>
        <w:rPr>
          <w:b/>
        </w:rPr>
        <w:t xml:space="preserve">14 </w:t>
      </w:r>
      <w:r>
        <w:t xml:space="preserve"> {{field-on:Bible}}</w:t>
      </w:r>
      <w:r>
        <w:t xml:space="preserve">But I like deaf man was not hearing, and like mute not opening his mouth.</w:t>
      </w:r>
      <w:r>
        <w:t xml:space="preserve">{{field-off:Bible}}</w:t>
      </w:r>
    </w:p>
    <w:p>
      <w:r>
        <w:rPr>
          <w:sz w:val="18"/>
          <w:color w:val="777777"/>
        </w:rPr>
        <w:t xml:space="preserve">[[@Bible:Psalms 37:15]] </w:t>
      </w:r>
      <w:r>
        <w:rPr>
          <w:b/>
        </w:rPr>
        <w:t xml:space="preserve">15 </w:t>
      </w:r>
      <w:r>
        <w:t xml:space="preserve"> {{field-on:Bible}}</w:t>
      </w:r>
      <w:r>
        <w:t xml:space="preserve">And I became like man not hearing and not having reproofs in his mouth.</w:t>
      </w:r>
      <w:r>
        <w:t xml:space="preserve">{{field-off:Bible}}</w:t>
      </w:r>
    </w:p>
    <w:p>
      <w:r>
        <w:rPr>
          <w:sz w:val="18"/>
          <w:color w:val="777777"/>
        </w:rPr>
        <w:t xml:space="preserve">[[@Bible:Psalms 37:16]] </w:t>
      </w:r>
      <w:r>
        <w:rPr>
          <w:b/>
        </w:rPr>
        <w:t xml:space="preserve">16 </w:t>
      </w:r>
      <w:r>
        <w:t xml:space="preserve"> {{field-on:Bible}}</w:t>
      </w:r>
      <w:r>
        <w:t xml:space="preserve">Because upon you, Lord, I hoped; you will hear, Lord my God.</w:t>
      </w:r>
      <w:r>
        <w:t xml:space="preserve">{{field-off:Bible}}</w:t>
      </w:r>
    </w:p>
    <w:p>
      <w:r>
        <w:rPr>
          <w:sz w:val="18"/>
          <w:color w:val="777777"/>
        </w:rPr>
        <w:t xml:space="preserve">[[@Bible:Psalms 37:17]] </w:t>
      </w:r>
      <w:r>
        <w:rPr>
          <w:b/>
        </w:rPr>
        <w:t xml:space="preserve">17 </w:t>
      </w:r>
      <w:r>
        <w:t xml:space="preserve"> {{field-on:Bible}}</w:t>
      </w:r>
      <w:r>
        <w:t xml:space="preserve">Because I said, Lest my enemies rejoice over me, and when my feet are shaken they spoke great things against me.</w:t>
      </w:r>
      <w:r>
        <w:t xml:space="preserve">{{field-off:Bible}}</w:t>
      </w:r>
    </w:p>
    <w:p>
      <w:r>
        <w:rPr>
          <w:sz w:val="18"/>
          <w:color w:val="777777"/>
        </w:rPr>
        <w:t xml:space="preserve">[[@Bible:Psalms 37:18]] </w:t>
      </w:r>
      <w:r>
        <w:rPr>
          <w:b/>
        </w:rPr>
        <w:t xml:space="preserve">18 </w:t>
      </w:r>
      <w:r>
        <w:t xml:space="preserve"> {{field-on:Bible}}</w:t>
      </w:r>
      <w:r>
        <w:t xml:space="preserve">Because I am ready for scourges, and my pain before me always.</w:t>
      </w:r>
      <w:r>
        <w:rPr>
          <w:rStyle w:val="FootnoteReference"/>
        </w:rPr>
        <w:footnoteReference w:id="6956"/>
      </w:r>
      <w:r>
        <w:t xml:space="preserve">{{field-off:Bible}}</w:t>
      </w:r>
    </w:p>
    <w:p>
      <w:r>
        <w:rPr>
          <w:sz w:val="18"/>
          <w:color w:val="777777"/>
        </w:rPr>
        <w:t xml:space="preserve">[[@Bible:Psalms 37:19]] </w:t>
      </w:r>
      <w:r>
        <w:rPr>
          <w:b/>
        </w:rPr>
        <w:t xml:space="preserve">19 </w:t>
      </w:r>
      <w:r>
        <w:t xml:space="preserve"> {{field-on:Bible}}</w:t>
      </w:r>
      <w:r>
        <w:t xml:space="preserve">Because my lawlessness I will announce, and I will be anxious concerning my sin.</w:t>
      </w:r>
      <w:r>
        <w:t xml:space="preserve">{{field-off:Bible}}</w:t>
      </w:r>
    </w:p>
    <w:p>
      <w:r>
        <w:rPr>
          <w:sz w:val="18"/>
          <w:color w:val="777777"/>
        </w:rPr>
        <w:t xml:space="preserve">[[@Bible:Psalms 37:20]] </w:t>
      </w:r>
      <w:r>
        <w:rPr>
          <w:b/>
        </w:rPr>
        <w:t xml:space="preserve">20 </w:t>
      </w:r>
      <w:r>
        <w:t xml:space="preserve"> {{field-on:Bible}}</w:t>
      </w:r>
      <w:r>
        <w:t xml:space="preserve">But my enemies live and are stronger than I, and those hating me unjustly were multiplied.</w:t>
      </w:r>
      <w:r>
        <w:t xml:space="preserve">{{field-off:Bible}}</w:t>
      </w:r>
    </w:p>
    <w:p>
      <w:r>
        <w:rPr>
          <w:sz w:val="18"/>
          <w:color w:val="777777"/>
        </w:rPr>
        <w:t xml:space="preserve">[[@Bible:Psalms 37:21]] </w:t>
      </w:r>
      <w:r>
        <w:rPr>
          <w:b/>
        </w:rPr>
        <w:t xml:space="preserve">21 </w:t>
      </w:r>
      <w:r>
        <w:t xml:space="preserve"> {{field-on:Bible}}</w:t>
      </w:r>
      <w:r>
        <w:t xml:space="preserve">Those repaying evil for good slandered me because I pursued righteousness and cast me away, beloved one, like dead man abhorred.</w:t>
      </w:r>
      <w:r>
        <w:t xml:space="preserve">{{field-off:Bible}}</w:t>
      </w:r>
    </w:p>
    <w:p>
      <w:r>
        <w:rPr>
          <w:sz w:val="18"/>
          <w:color w:val="777777"/>
        </w:rPr>
        <w:t xml:space="preserve">[[@Bible:Psalms 37:22]] </w:t>
      </w:r>
      <w:r>
        <w:rPr>
          <w:b/>
        </w:rPr>
        <w:t xml:space="preserve">22 </w:t>
      </w:r>
      <w:r>
        <w:t xml:space="preserve"> {{field-on:Bible}}</w:t>
      </w:r>
      <w:r>
        <w:t xml:space="preserve">Do not forsake me, Lord my God; do not stand far from me.</w:t>
      </w:r>
      <w:r>
        <w:t xml:space="preserve">{{field-off:Bible}}</w:t>
      </w:r>
    </w:p>
    <w:p>
      <w:r>
        <w:rPr>
          <w:sz w:val="18"/>
          <w:color w:val="777777"/>
        </w:rPr>
        <w:t xml:space="preserve">[[@Bible:Psalms 37:23]] </w:t>
      </w:r>
      <w:r>
        <w:rPr>
          <w:b/>
        </w:rPr>
        <w:t xml:space="preserve">23 </w:t>
      </w:r>
      <w:r>
        <w:t xml:space="preserve"> {{field-on:Bible}}</w:t>
      </w:r>
      <w:r>
        <w:t xml:space="preserve">Attend to my help, Lord of my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[[@Bible:Psalms 38:1]] </w:t>
      </w:r>
      <w:r>
        <w:rPr>
          <w:b/>
        </w:rPr>
        <w:t xml:space="preserve">1 </w:t>
      </w:r>
      <w:r>
        <w:t xml:space="preserve"> {{field-on:Bible}}</w:t>
      </w:r>
      <w:r>
        <w:t xml:space="preserve">For end. To Idithoun. Song of David</w:t>
      </w:r>
      <w:r>
        <w:rPr>
          <w:rStyle w:val="FootnoteReference"/>
        </w:rPr>
        <w:footnoteReference w:id="6957"/>
      </w:r>
      <w:r>
        <w:t xml:space="preserve">.</w:t>
      </w:r>
      <w:r>
        <w:t xml:space="preserve">{{field-off:Bible}}</w:t>
      </w:r>
    </w:p>
    <w:p>
      <w:r>
        <w:rPr>
          <w:sz w:val="18"/>
          <w:color w:val="777777"/>
        </w:rPr>
        <w:t xml:space="preserve">[[@Bible:Psalms 38:2]] </w:t>
      </w:r>
      <w:r>
        <w:rPr>
          <w:b/>
        </w:rPr>
        <w:t xml:space="preserve">2 </w:t>
      </w:r>
      <w:r>
        <w:t xml:space="preserve"> {{field-on:Bible}}</w:t>
      </w:r>
      <w:r>
        <w:t xml:space="preserve">I said, I will guard my ways so as not to sin with my tongue; I set guard for my mouth when sinner stood opposite me.</w:t>
      </w:r>
      <w:r>
        <w:t xml:space="preserve">{{field-off:Bible}}</w:t>
      </w:r>
    </w:p>
    <w:p>
      <w:r>
        <w:rPr>
          <w:sz w:val="18"/>
          <w:color w:val="777777"/>
        </w:rPr>
        <w:t xml:space="preserve">[[@Bible:Psalms 38:3]] </w:t>
      </w:r>
      <w:r>
        <w:rPr>
          <w:b/>
        </w:rPr>
        <w:t xml:space="preserve">3 </w:t>
      </w:r>
      <w:r>
        <w:t xml:space="preserve"> {{field-on:Bible}}</w:t>
      </w:r>
      <w:r>
        <w:t xml:space="preserve">I became mute and humbled and was silent from good things, and my pain was renewed.</w:t>
      </w:r>
      <w:r>
        <w:t xml:space="preserve">{{field-off:Bible}}</w:t>
      </w:r>
    </w:p>
    <w:p>
      <w:r>
        <w:rPr>
          <w:sz w:val="18"/>
          <w:color w:val="777777"/>
        </w:rPr>
        <w:t xml:space="preserve">[[@Bible:Psalms 38:4]] </w:t>
      </w:r>
      <w:r>
        <w:rPr>
          <w:b/>
        </w:rPr>
        <w:t xml:space="preserve">4 </w:t>
      </w:r>
      <w:r>
        <w:t xml:space="preserve"> {{field-on:Bible}}</w:t>
      </w:r>
      <w:r>
        <w:t xml:space="preserve">My heart grew hot within me, and in my meditation fire will blaze; I spoke with my tongue,</w:t>
      </w:r>
      <w:r>
        <w:t xml:space="preserve">{{field-off:Bible}}</w:t>
      </w:r>
    </w:p>
    <w:p>
      <w:r>
        <w:rPr>
          <w:sz w:val="18"/>
          <w:color w:val="777777"/>
        </w:rPr>
        <w:t xml:space="preserve">[[@Bible:Psalms 38:5]] </w:t>
      </w:r>
      <w:r>
        <w:rPr>
          <w:b/>
        </w:rPr>
        <w:t xml:space="preserve">5 </w:t>
      </w:r>
      <w:r>
        <w:t xml:space="preserve"> {{field-on:Bible}}</w:t>
      </w:r>
      <w:r>
        <w:t xml:space="preserve">Make known to me, Lord, my end and number of my days, what it is, that I may know what I lack.</w:t>
      </w:r>
      <w:r>
        <w:t xml:space="preserve">{{field-off:Bible}}</w:t>
      </w:r>
    </w:p>
    <w:p>
      <w:r>
        <w:rPr>
          <w:sz w:val="18"/>
          <w:color w:val="777777"/>
        </w:rPr>
        <w:t xml:space="preserve">[[@Bible:Psalms 38:6]] </w:t>
      </w:r>
      <w:r>
        <w:rPr>
          <w:b/>
        </w:rPr>
        <w:t xml:space="preserve">6 </w:t>
      </w:r>
      <w:r>
        <w:t xml:space="preserve"> {{field-on:Bible}}</w:t>
      </w:r>
      <w:r>
        <w:t xml:space="preserve">Behold, you made my days old-span lengths, and my existence like nothing before you. Yet all things vanity, every living man. Interlude.</w:t>
      </w:r>
      <w:r>
        <w:rPr>
          <w:rStyle w:val="FootnoteReference"/>
        </w:rPr>
        <w:footnoteReference w:id="6958"/>
      </w:r>
      <w:r>
        <w:t xml:space="preserve">{{field-off:Bible}}</w:t>
      </w:r>
    </w:p>
    <w:p>
      <w:r>
        <w:rPr>
          <w:sz w:val="18"/>
          <w:color w:val="777777"/>
        </w:rPr>
        <w:t xml:space="preserve">[[@Bible:Psalms 38:7]] </w:t>
      </w:r>
      <w:r>
        <w:rPr>
          <w:b/>
        </w:rPr>
        <w:t xml:space="preserve">7 </w:t>
      </w:r>
      <w:r>
        <w:t xml:space="preserve"> {{field-on:Bible}}</w:t>
      </w:r>
      <w:r>
        <w:t xml:space="preserve">Surely man passes by in image; yet in vain they are troubled; he stores up and does not know for whom he will gather them.</w:t>
      </w:r>
      <w:r>
        <w:rPr>
          <w:rStyle w:val="FootnoteReference"/>
        </w:rPr>
        <w:footnoteReference w:id="6959"/>
      </w:r>
      <w:r>
        <w:t xml:space="preserve">{{field-off:Bible}}</w:t>
      </w:r>
    </w:p>
    <w:p>
      <w:r>
        <w:rPr>
          <w:sz w:val="18"/>
          <w:color w:val="777777"/>
        </w:rPr>
        <w:t xml:space="preserve">[[@Bible:Psalms 38:8]] </w:t>
      </w:r>
      <w:r>
        <w:rPr>
          <w:b/>
        </w:rPr>
        <w:t xml:space="preserve">8 </w:t>
      </w:r>
      <w:r>
        <w:t xml:space="preserve"> {{field-on:Bible}}</w:t>
      </w:r>
      <w:r>
        <w:t xml:space="preserve">And now what is my endurance? Is it not Lord? And my substance is from you.</w:t>
      </w:r>
      <w:r>
        <w:t xml:space="preserve">{{field-off:Bible}}</w:t>
      </w:r>
    </w:p>
    <w:p>
      <w:r>
        <w:rPr>
          <w:sz w:val="18"/>
          <w:color w:val="777777"/>
        </w:rPr>
        <w:t xml:space="preserve">[[@Bible:Psalms 38:9]] </w:t>
      </w:r>
      <w:r>
        <w:rPr>
          <w:b/>
        </w:rPr>
        <w:t xml:space="preserve">9 </w:t>
      </w:r>
      <w:r>
        <w:t xml:space="preserve"> {{field-on:Bible}}</w:t>
      </w:r>
      <w:r>
        <w:t xml:space="preserve">From all my lawless acts rescue me; you gave me as reproach to fool.</w:t>
      </w:r>
      <w:r>
        <w:t xml:space="preserve">{{field-off:Bible}}</w:t>
      </w:r>
    </w:p>
    <w:p>
      <w:r>
        <w:rPr>
          <w:sz w:val="18"/>
          <w:color w:val="777777"/>
        </w:rPr>
        <w:t xml:space="preserve">[[@Bible:Psalms 38:10]] </w:t>
      </w:r>
      <w:r>
        <w:rPr>
          <w:b/>
        </w:rPr>
        <w:t xml:space="preserve">10 </w:t>
      </w:r>
      <w:r>
        <w:t xml:space="preserve"> {{field-on:Bible}}</w:t>
      </w:r>
      <w:r>
        <w:t xml:space="preserve">I became mute and did not open my mouth, because you are one who made me.</w:t>
      </w:r>
      <w:r>
        <w:rPr>
          <w:rStyle w:val="FootnoteReference"/>
        </w:rPr>
        <w:footnoteReference w:id="6960"/>
      </w:r>
      <w:r>
        <w:t xml:space="preserve">{{field-off:Bible}}</w:t>
      </w:r>
    </w:p>
    <w:p>
      <w:r>
        <w:rPr>
          <w:sz w:val="18"/>
          <w:color w:val="777777"/>
        </w:rPr>
        <w:t xml:space="preserve">[[@Bible:Psalms 38:11]] </w:t>
      </w:r>
      <w:r>
        <w:rPr>
          <w:b/>
        </w:rPr>
        <w:t xml:space="preserve">11 </w:t>
      </w:r>
      <w:r>
        <w:t xml:space="preserve"> {{field-on:Bible}}</w:t>
      </w:r>
      <w:r>
        <w:t xml:space="preserve">Remove your scourges from me; from strength of your hand I failed away.</w:t>
      </w:r>
      <w:r>
        <w:t xml:space="preserve">{{field-off:Bible}}</w:t>
      </w:r>
    </w:p>
    <w:p>
      <w:r>
        <w:rPr>
          <w:sz w:val="18"/>
          <w:color w:val="777777"/>
        </w:rPr>
        <w:t xml:space="preserve">[[@Bible:Psalms 38:12]] </w:t>
      </w:r>
      <w:r>
        <w:rPr>
          <w:b/>
        </w:rPr>
        <w:t xml:space="preserve">12 </w:t>
      </w:r>
      <w:r>
        <w:t xml:space="preserve"> {{field-on:Bible}}</w:t>
      </w:r>
      <w:r>
        <w:t xml:space="preserve">With reproofs over lawlessness you disciplined man and melted his soul like spider. Yet in vain every man is troubled. Interlude.</w:t>
      </w:r>
      <w:r>
        <w:t xml:space="preserve">{{field-off:Bible}}</w:t>
      </w:r>
    </w:p>
    <w:p>
      <w:r>
        <w:rPr>
          <w:sz w:val="18"/>
          <w:color w:val="777777"/>
        </w:rPr>
        <w:t xml:space="preserve">[[@Bible:Psalms 38:13]] </w:t>
      </w:r>
      <w:r>
        <w:rPr>
          <w:b/>
        </w:rPr>
        <w:t xml:space="preserve">13 </w:t>
      </w:r>
      <w:r>
        <w:t xml:space="preserve"> {{field-on:Bible}}</w:t>
      </w:r>
      <w:r>
        <w:t xml:space="preserve">Hear my prayer, Lord, and give ear to my petition. Do not be silent at my tears, because I am sojourner with you and passing resident, like all my fathers.</w:t>
      </w:r>
      <w:r>
        <w:t xml:space="preserve">{{field-off:Bible}}</w:t>
      </w:r>
    </w:p>
    <w:p>
      <w:r>
        <w:rPr>
          <w:sz w:val="18"/>
          <w:color w:val="777777"/>
        </w:rPr>
        <w:t xml:space="preserve">[[@Bible:Psalms 38:14]] </w:t>
      </w:r>
      <w:r>
        <w:rPr>
          <w:b/>
        </w:rPr>
        <w:t xml:space="preserve">14 </w:t>
      </w:r>
      <w:r>
        <w:t xml:space="preserve"> {{field-on:Bible}}</w:t>
      </w:r>
      <w:r>
        <w:t xml:space="preserve">Leave me, that I may be refreshed before I depart and no longer exist.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[[@Bible:Psalms 39:1]] </w:t>
      </w:r>
      <w:r>
        <w:rPr>
          <w:b/>
        </w:rPr>
        <w:t xml:space="preserve">1 </w:t>
      </w:r>
      <w:r>
        <w:t xml:space="preserve"> {{field-on:Bible}}</w:t>
      </w:r>
      <w:r>
        <w:t xml:space="preserve">For end. Psalm of David</w:t>
      </w:r>
      <w:r>
        <w:rPr>
          <w:rStyle w:val="FootnoteReference"/>
        </w:rPr>
        <w:footnoteReference w:id="6961"/>
      </w:r>
      <w:r>
        <w:t xml:space="preserve">.</w:t>
      </w:r>
      <w:r>
        <w:t xml:space="preserve">{{field-off:Bible}}</w:t>
      </w:r>
    </w:p>
    <w:p>
      <w:r>
        <w:rPr>
          <w:sz w:val="18"/>
          <w:color w:val="777777"/>
        </w:rPr>
        <w:t xml:space="preserve">[[@Bible:Psalms 39:2]] </w:t>
      </w:r>
      <w:r>
        <w:rPr>
          <w:b/>
        </w:rPr>
        <w:t xml:space="preserve">2 </w:t>
      </w:r>
      <w:r>
        <w:t xml:space="preserve"> {{field-on:Bible}}</w:t>
      </w:r>
      <w:r>
        <w:t xml:space="preserve">Waiting, I waited for Lord, and he attended to me and heard my petition.</w:t>
      </w:r>
      <w:r>
        <w:t xml:space="preserve">{{field-off:Bible}}</w:t>
      </w:r>
    </w:p>
    <w:p>
      <w:r>
        <w:rPr>
          <w:sz w:val="18"/>
          <w:color w:val="777777"/>
        </w:rPr>
        <w:t xml:space="preserve">[[@Bible:Psalms 39:3]] </w:t>
      </w:r>
      <w:r>
        <w:rPr>
          <w:b/>
        </w:rPr>
        <w:t xml:space="preserve">3 </w:t>
      </w:r>
      <w:r>
        <w:t xml:space="preserve"> {{field-on:Bible}}</w:t>
      </w:r>
      <w:r>
        <w:t xml:space="preserve">And he brought me up from pit of misery and from mud of mire and set my feet upon rock and straightened my steps.</w:t>
      </w:r>
      <w:r>
        <w:t xml:space="preserve">{{field-off:Bible}}</w:t>
      </w:r>
    </w:p>
    <w:p>
      <w:r>
        <w:rPr>
          <w:sz w:val="18"/>
          <w:color w:val="777777"/>
        </w:rPr>
        <w:t xml:space="preserve">[[@Bible:Psalms 39:4]] </w:t>
      </w:r>
      <w:r>
        <w:rPr>
          <w:b/>
        </w:rPr>
        <w:t xml:space="preserve">4 </w:t>
      </w:r>
      <w:r>
        <w:t xml:space="preserve"> {{field-on:Bible}}</w:t>
      </w:r>
      <w:r>
        <w:t xml:space="preserve">And he threw into my mouth new song, hymn to our God. Many will see and fear and hope upon Lord.</w:t>
      </w:r>
      <w:r>
        <w:t xml:space="preserve">{{field-off:Bible}}</w:t>
      </w:r>
    </w:p>
    <w:p>
      <w:r>
        <w:rPr>
          <w:sz w:val="18"/>
          <w:color w:val="777777"/>
        </w:rPr>
        <w:t xml:space="preserve">[[@Bible:Psalms 39:5]] </w:t>
      </w:r>
      <w:r>
        <w:rPr>
          <w:b/>
        </w:rPr>
        <w:t xml:space="preserve">5 </w:t>
      </w:r>
      <w:r>
        <w:t xml:space="preserve"> {{field-on:Bible}}</w:t>
      </w:r>
      <w:r>
        <w:t xml:space="preserve">Blessed man whose hope is name of Lord, and did not look toward vanities and false frenzies.</w:t>
      </w:r>
      <w:r>
        <w:t xml:space="preserve">{{field-off:Bible}}</w:t>
      </w:r>
    </w:p>
    <w:p>
      <w:r>
        <w:rPr>
          <w:sz w:val="18"/>
          <w:color w:val="777777"/>
        </w:rPr>
        <w:t xml:space="preserve">[[@Bible:Psalms 39:6]] </w:t>
      </w:r>
      <w:r>
        <w:rPr>
          <w:b/>
        </w:rPr>
        <w:t xml:space="preserve">6 </w:t>
      </w:r>
      <w:r>
        <w:t xml:space="preserve"> {{field-on:Bible}}</w:t>
      </w:r>
      <w:r>
        <w:t xml:space="preserve">Many things you did, Lord my God, your wonders; and in your reasonings there is none who will be likened to you. I declared and spoke; they were multiplied beyond number.</w:t>
      </w:r>
      <w:r>
        <w:t xml:space="preserve">{{field-off:Bible}}</w:t>
      </w:r>
    </w:p>
    <w:p>
      <w:r>
        <w:rPr>
          <w:sz w:val="18"/>
          <w:color w:val="777777"/>
        </w:rPr>
        <w:t xml:space="preserve">[[@Bible:Psalms 39:7]] </w:t>
      </w:r>
      <w:r>
        <w:rPr>
          <w:b/>
        </w:rPr>
        <w:t xml:space="preserve">7 </w:t>
      </w:r>
      <w:r>
        <w:t xml:space="preserve"> {{field-on:Bible}}</w:t>
      </w:r>
      <w:r>
        <w:t xml:space="preserve">Sacrifice and offering you did not want, but ears you fitted for me; whole burnt offering and concerning sin you did not ask.</w:t>
      </w:r>
      <w:r>
        <w:t xml:space="preserve">{{field-off:Bible}}</w:t>
      </w:r>
    </w:p>
    <w:p>
      <w:r>
        <w:rPr>
          <w:sz w:val="18"/>
          <w:color w:val="777777"/>
        </w:rPr>
        <w:t xml:space="preserve">[[@Bible:Psalms 39:8]] </w:t>
      </w:r>
      <w:r>
        <w:rPr>
          <w:b/>
        </w:rPr>
        <w:t xml:space="preserve">8 </w:t>
      </w:r>
      <w:r>
        <w:t xml:space="preserve"> {{field-on:Bible}}</w:t>
      </w:r>
      <w:r>
        <w:t xml:space="preserve">Then I said, Behold, I came. In head-roll of book it is written concerning me.</w:t>
      </w:r>
      <w:r>
        <w:rPr>
          <w:rStyle w:val="FootnoteReference"/>
        </w:rPr>
        <w:footnoteReference w:id="6962"/>
      </w:r>
      <w:r>
        <w:t xml:space="preserve">{{field-off:Bible}}</w:t>
      </w:r>
    </w:p>
    <w:p>
      <w:r>
        <w:rPr>
          <w:sz w:val="18"/>
          <w:color w:val="777777"/>
        </w:rPr>
        <w:t xml:space="preserve">[[@Bible:Psalms 39:9]] </w:t>
      </w:r>
      <w:r>
        <w:rPr>
          <w:b/>
        </w:rPr>
        <w:t xml:space="preserve">9 </w:t>
      </w:r>
      <w:r>
        <w:t xml:space="preserve"> {{field-on:Bible}}</w:t>
      </w:r>
      <w:r>
        <w:t xml:space="preserve">To do your will, O my God, I wanted, and your law in midst of my belly.</w:t>
      </w:r>
      <w:r>
        <w:t xml:space="preserve">{{field-off:Bible}}</w:t>
      </w:r>
    </w:p>
    <w:p>
      <w:r>
        <w:rPr>
          <w:sz w:val="18"/>
          <w:color w:val="777777"/>
        </w:rPr>
        <w:t xml:space="preserve">[[@Bible:Psalms 39:10]] </w:t>
      </w:r>
      <w:r>
        <w:rPr>
          <w:b/>
        </w:rPr>
        <w:t xml:space="preserve">10 </w:t>
      </w:r>
      <w:r>
        <w:t xml:space="preserve"> {{field-on:Bible}}</w:t>
      </w:r>
      <w:r>
        <w:t xml:space="preserve">I proclaimed righteousness in great assembly; behold, my lips I will by no means restrain. Lord, you knew.</w:t>
      </w:r>
      <w:r>
        <w:t xml:space="preserve">{{field-off:Bible}}</w:t>
      </w:r>
    </w:p>
    <w:p>
      <w:r>
        <w:rPr>
          <w:sz w:val="18"/>
          <w:color w:val="777777"/>
        </w:rPr>
        <w:t xml:space="preserve">[[@Bible:Psalms 39:11]] </w:t>
      </w:r>
      <w:r>
        <w:rPr>
          <w:b/>
        </w:rPr>
        <w:t xml:space="preserve">11 </w:t>
      </w:r>
      <w:r>
        <w:t xml:space="preserve"> {{field-on:Bible}}</w:t>
      </w:r>
      <w:r>
        <w:t xml:space="preserve">Your righteousness I did not hide in my heart; your truth and your salvation I spoke; I did not hide your mercy and your truth from great gathering.</w:t>
      </w:r>
      <w:r>
        <w:t xml:space="preserve">{{field-off:Bible}}</w:t>
      </w:r>
    </w:p>
    <w:p>
      <w:r>
        <w:rPr>
          <w:sz w:val="18"/>
          <w:color w:val="777777"/>
        </w:rPr>
        <w:t xml:space="preserve">[[@Bible:Psalms 39:12]] </w:t>
      </w:r>
      <w:r>
        <w:rPr>
          <w:b/>
        </w:rPr>
        <w:t xml:space="preserve">12 </w:t>
      </w:r>
      <w:r>
        <w:t xml:space="preserve"> {{field-on:Bible}}</w:t>
      </w:r>
      <w:r>
        <w:t xml:space="preserve">But you, Lord, do not keep your compassions far from me; your mercy and your truth always supported me.</w:t>
      </w:r>
      <w:r>
        <w:t xml:space="preserve">{{field-off:Bible}}</w:t>
      </w:r>
    </w:p>
    <w:p>
      <w:r>
        <w:rPr>
          <w:sz w:val="18"/>
          <w:color w:val="777777"/>
        </w:rPr>
        <w:t xml:space="preserve">[[@Bible:Psalms 39:13]] </w:t>
      </w:r>
      <w:r>
        <w:rPr>
          <w:b/>
        </w:rPr>
        <w:t xml:space="preserve">13 </w:t>
      </w:r>
      <w:r>
        <w:t xml:space="preserve"> {{field-on:Bible}}</w:t>
      </w:r>
      <w:r>
        <w:t xml:space="preserve">Because evils without number enclosed me; my lawless acts overtook me and I was not able to look. They were multiplied beyond hairs of my head, and my heart forsook me.</w:t>
      </w:r>
      <w:r>
        <w:t xml:space="preserve">{{field-off:Bible}}</w:t>
      </w:r>
    </w:p>
    <w:p>
      <w:r>
        <w:rPr>
          <w:sz w:val="18"/>
          <w:color w:val="777777"/>
        </w:rPr>
        <w:t xml:space="preserve">[[@Bible:Psalms 39:14]] </w:t>
      </w:r>
      <w:r>
        <w:rPr>
          <w:b/>
        </w:rPr>
        <w:t xml:space="preserve">14 </w:t>
      </w:r>
      <w:r>
        <w:t xml:space="preserve"> {{field-on:Bible}}</w:t>
      </w:r>
      <w:r>
        <w:t xml:space="preserve">Be pleased, Lord, to rescue me; Lord, attend to help me.</w:t>
      </w:r>
      <w:r>
        <w:t xml:space="preserve">{{field-off:Bible}}</w:t>
      </w:r>
    </w:p>
    <w:p>
      <w:r>
        <w:rPr>
          <w:sz w:val="18"/>
          <w:color w:val="777777"/>
        </w:rPr>
        <w:t xml:space="preserve">[[@Bible:Psalms 39:15]] </w:t>
      </w:r>
      <w:r>
        <w:rPr>
          <w:b/>
        </w:rPr>
        <w:t xml:space="preserve">15 </w:t>
      </w:r>
      <w:r>
        <w:t xml:space="preserve"> {{field-on:Bible}}</w:t>
      </w:r>
      <w:r>
        <w:t xml:space="preserve">Let those seeking my soul to take it away be ashamed and put to shame together; let those wanting evils for me turn backward and be put to shame.</w:t>
      </w:r>
      <w:r>
        <w:t xml:space="preserve">{{field-off:Bible}}</w:t>
      </w:r>
    </w:p>
    <w:p>
      <w:r>
        <w:rPr>
          <w:sz w:val="18"/>
          <w:color w:val="777777"/>
        </w:rPr>
        <w:t xml:space="preserve">[[@Bible:Psalms 39:16]] </w:t>
      </w:r>
      <w:r>
        <w:rPr>
          <w:b/>
        </w:rPr>
        <w:t xml:space="preserve">16 </w:t>
      </w:r>
      <w:r>
        <w:t xml:space="preserve"> {{field-on:Bible}}</w:t>
      </w:r>
      <w:r>
        <w:t xml:space="preserve">Let those saying to me, Good, good, carry away at once their shame.</w:t>
      </w:r>
      <w:r>
        <w:t xml:space="preserve">{{field-off:Bible}}</w:t>
      </w:r>
    </w:p>
    <w:p>
      <w:r>
        <w:rPr>
          <w:sz w:val="18"/>
          <w:color w:val="777777"/>
        </w:rPr>
        <w:t xml:space="preserve">[[@Bible:Psalms 39:17]] </w:t>
      </w:r>
      <w:r>
        <w:rPr>
          <w:b/>
        </w:rPr>
        <w:t xml:space="preserve">17 </w:t>
      </w:r>
      <w:r>
        <w:t xml:space="preserve"> {{field-on:Bible}}</w:t>
      </w:r>
      <w:r>
        <w:t xml:space="preserve">Let all seeking you rejoice and be glad upon you, Lord, and let those loving your salvation always say, Let Lord be magnified.</w:t>
      </w:r>
      <w:r>
        <w:t xml:space="preserve">{{field-off:Bible}}</w:t>
      </w:r>
    </w:p>
    <w:p>
      <w:r>
        <w:rPr>
          <w:sz w:val="18"/>
          <w:color w:val="777777"/>
        </w:rPr>
        <w:t xml:space="preserve">[[@Bible:Psalms 39:18]] </w:t>
      </w:r>
      <w:r>
        <w:rPr>
          <w:b/>
        </w:rPr>
        <w:t xml:space="preserve">18 </w:t>
      </w:r>
      <w:r>
        <w:t xml:space="preserve"> {{field-on:Bible}}</w:t>
      </w:r>
      <w:r>
        <w:t xml:space="preserve">But I am poor and needy; Lord will care for me. My helper and my defender are you; my God, do not delay.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[[@Bible:Psalms 40:1]] </w:t>
      </w:r>
      <w:r>
        <w:rPr>
          <w:b/>
        </w:rPr>
        <w:t xml:space="preserve">1 </w:t>
      </w:r>
      <w:r>
        <w:t xml:space="preserve"> {{field-on:Bible}}</w:t>
      </w:r>
      <w:r>
        <w:t xml:space="preserve">For end. Psalm of David</w:t>
      </w:r>
      <w:r>
        <w:rPr>
          <w:rStyle w:val="FootnoteReference"/>
        </w:rPr>
        <w:footnoteReference w:id="6963"/>
      </w:r>
      <w:r>
        <w:t xml:space="preserve">.</w:t>
      </w:r>
      <w:r>
        <w:t xml:space="preserve">{{field-off:Bible}}</w:t>
      </w:r>
    </w:p>
    <w:p>
      <w:r>
        <w:rPr>
          <w:sz w:val="18"/>
          <w:color w:val="777777"/>
        </w:rPr>
        <w:t xml:space="preserve">[[@Bible:Psalms 40:2]] </w:t>
      </w:r>
      <w:r>
        <w:rPr>
          <w:b/>
        </w:rPr>
        <w:t xml:space="preserve">2 </w:t>
      </w:r>
      <w:r>
        <w:t xml:space="preserve"> {{field-on:Bible}}</w:t>
      </w:r>
      <w:r>
        <w:t xml:space="preserve">Blessed one understanding concerning poor and needy man; in evil day Lord will rescue him.</w:t>
      </w:r>
      <w:r>
        <w:t xml:space="preserve">{{field-off:Bible}}</w:t>
      </w:r>
    </w:p>
    <w:p>
      <w:r>
        <w:rPr>
          <w:sz w:val="18"/>
          <w:color w:val="777777"/>
        </w:rPr>
        <w:t xml:space="preserve">[[@Bible:Psalms 40:3]] </w:t>
      </w:r>
      <w:r>
        <w:rPr>
          <w:b/>
        </w:rPr>
        <w:t xml:space="preserve">3 </w:t>
      </w:r>
      <w:r>
        <w:t xml:space="preserve"> {{field-on:Bible}}</w:t>
      </w:r>
      <w:r>
        <w:t xml:space="preserve">Lord guard him and make him live and bless him in earth and not hand him over into hands of his enemy.</w:t>
      </w:r>
      <w:r>
        <w:t xml:space="preserve">{{field-off:Bible}}</w:t>
      </w:r>
    </w:p>
    <w:p>
      <w:r>
        <w:rPr>
          <w:sz w:val="18"/>
          <w:color w:val="777777"/>
        </w:rPr>
        <w:t xml:space="preserve">[[@Bible:Psalms 40:4]] </w:t>
      </w:r>
      <w:r>
        <w:rPr>
          <w:b/>
        </w:rPr>
        <w:t xml:space="preserve">4 </w:t>
      </w:r>
      <w:r>
        <w:t xml:space="preserve"> {{field-on:Bible}}</w:t>
      </w:r>
      <w:r>
        <w:t xml:space="preserve">Lord help him upon bed of his pain; you turned all his bed in his sickness.</w:t>
      </w:r>
      <w:r>
        <w:t xml:space="preserve">{{field-off:Bible}}</w:t>
      </w:r>
    </w:p>
    <w:p>
      <w:r>
        <w:rPr>
          <w:sz w:val="18"/>
          <w:color w:val="777777"/>
        </w:rPr>
        <w:t xml:space="preserve">[[@Bible:Psalms 40:5]] </w:t>
      </w:r>
      <w:r>
        <w:rPr>
          <w:b/>
        </w:rPr>
        <w:t xml:space="preserve">5 </w:t>
      </w:r>
      <w:r>
        <w:t xml:space="preserve"> {{field-on:Bible}}</w:t>
      </w:r>
      <w:r>
        <w:t xml:space="preserve">I said, Lord, have mercy on me; heal my soul, because I sinned against you.</w:t>
      </w:r>
      <w:r>
        <w:t xml:space="preserve">{{field-off:Bible}}</w:t>
      </w:r>
    </w:p>
    <w:p>
      <w:r>
        <w:rPr>
          <w:sz w:val="18"/>
          <w:color w:val="777777"/>
        </w:rPr>
        <w:t xml:space="preserve">[[@Bible:Psalms 40:6]] </w:t>
      </w:r>
      <w:r>
        <w:rPr>
          <w:b/>
        </w:rPr>
        <w:t xml:space="preserve">6 </w:t>
      </w:r>
      <w:r>
        <w:t xml:space="preserve"> {{field-on:Bible}}</w:t>
      </w:r>
      <w:r>
        <w:t xml:space="preserve">My enemies spoke evils to me: When will he die and his name perish?</w:t>
      </w:r>
      <w:r>
        <w:rPr>
          <w:rStyle w:val="FootnoteReference"/>
        </w:rPr>
        <w:footnoteReference w:id="6964"/>
      </w:r>
      <w:r>
        <w:t xml:space="preserve">{{field-off:Bible}}</w:t>
      </w:r>
    </w:p>
    <w:p>
      <w:r>
        <w:rPr>
          <w:sz w:val="18"/>
          <w:color w:val="777777"/>
        </w:rPr>
        <w:t xml:space="preserve">[[@Bible:Psalms 40:7]] </w:t>
      </w:r>
      <w:r>
        <w:rPr>
          <w:b/>
        </w:rPr>
        <w:t xml:space="preserve">7 </w:t>
      </w:r>
      <w:r>
        <w:t xml:space="preserve"> {{field-on:Bible}}</w:t>
      </w:r>
      <w:r>
        <w:t xml:space="preserve">And if he entered to see, he spoke vain things; his heart gathered lawlessness to itself; he went outside and spoke.</w:t>
      </w:r>
      <w:r>
        <w:t xml:space="preserve">{{field-off:Bible}}</w:t>
      </w:r>
    </w:p>
    <w:p>
      <w:r>
        <w:rPr>
          <w:sz w:val="18"/>
          <w:color w:val="777777"/>
        </w:rPr>
        <w:t xml:space="preserve">[[@Bible:Psalms 40:8]] </w:t>
      </w:r>
      <w:r>
        <w:rPr>
          <w:b/>
        </w:rPr>
        <w:t xml:space="preserve">8 </w:t>
      </w:r>
      <w:r>
        <w:t xml:space="preserve"> {{field-on:Bible}}</w:t>
      </w:r>
      <w:r>
        <w:t xml:space="preserve">Together all my enemies whispered against me; against me they reasoned evils for me:</w:t>
      </w:r>
      <w:r>
        <w:t xml:space="preserve">{{field-off:Bible}}</w:t>
      </w:r>
    </w:p>
    <w:p>
      <w:r>
        <w:rPr>
          <w:sz w:val="18"/>
          <w:color w:val="777777"/>
        </w:rPr>
        <w:t xml:space="preserve">[[@Bible:Psalms 40:9]] </w:t>
      </w:r>
      <w:r>
        <w:rPr>
          <w:b/>
        </w:rPr>
        <w:t xml:space="preserve">9 </w:t>
      </w:r>
      <w:r>
        <w:t xml:space="preserve"> {{field-on:Bible}}</w:t>
      </w:r>
      <w:r>
        <w:t xml:space="preserve">They set lawless word against me: Will not one lying down add to rise again?</w:t>
      </w:r>
      <w:r>
        <w:t xml:space="preserve">{{field-off:Bible}}</w:t>
      </w:r>
    </w:p>
    <w:p>
      <w:r>
        <w:rPr>
          <w:sz w:val="18"/>
          <w:color w:val="777777"/>
        </w:rPr>
        <w:t xml:space="preserve">[[@Bible:Psalms 40:10]] </w:t>
      </w:r>
      <w:r>
        <w:rPr>
          <w:b/>
        </w:rPr>
        <w:t xml:space="preserve">10 </w:t>
      </w:r>
      <w:r>
        <w:t xml:space="preserve"> {{field-on:Bible}}</w:t>
      </w:r>
      <w:r>
        <w:t xml:space="preserve">And indeed man of my peace, upon whom I hoped, one eating my breads, magnified heel-tripping against me.</w:t>
      </w:r>
      <w:r>
        <w:t xml:space="preserve">{{field-off:Bible}}</w:t>
      </w:r>
    </w:p>
    <w:p>
      <w:r>
        <w:rPr>
          <w:sz w:val="18"/>
          <w:color w:val="777777"/>
        </w:rPr>
        <w:t xml:space="preserve">[[@Bible:Psalms 40:11]] </w:t>
      </w:r>
      <w:r>
        <w:rPr>
          <w:b/>
        </w:rPr>
        <w:t xml:space="preserve">11 </w:t>
      </w:r>
      <w:r>
        <w:t xml:space="preserve"> {{field-on:Bible}}</w:t>
      </w:r>
      <w:r>
        <w:t xml:space="preserve">But you, Lord, have mercy on me and raise me up, and I will repay them.</w:t>
      </w:r>
      <w:r>
        <w:t xml:space="preserve">{{field-off:Bible}}</w:t>
      </w:r>
    </w:p>
    <w:p>
      <w:r>
        <w:rPr>
          <w:sz w:val="18"/>
          <w:color w:val="777777"/>
        </w:rPr>
        <w:t xml:space="preserve">[[@Bible:Psalms 40:12]] </w:t>
      </w:r>
      <w:r>
        <w:rPr>
          <w:b/>
        </w:rPr>
        <w:t xml:space="preserve">12 </w:t>
      </w:r>
      <w:r>
        <w:t xml:space="preserve"> {{field-on:Bible}}</w:t>
      </w:r>
      <w:r>
        <w:t xml:space="preserve">In this I knew that you wanted me, because my enemy will by no means rejoice over me.</w:t>
      </w:r>
      <w:r>
        <w:t xml:space="preserve">{{field-off:Bible}}</w:t>
      </w:r>
    </w:p>
    <w:p>
      <w:r>
        <w:rPr>
          <w:sz w:val="18"/>
          <w:color w:val="777777"/>
        </w:rPr>
        <w:t xml:space="preserve">[[@Bible:Psalms 40:13]] </w:t>
      </w:r>
      <w:r>
        <w:rPr>
          <w:b/>
        </w:rPr>
        <w:t xml:space="preserve">13 </w:t>
      </w:r>
      <w:r>
        <w:t xml:space="preserve"> {{field-on:Bible}}</w:t>
      </w:r>
      <w:r>
        <w:t xml:space="preserve">But of me, because of my innocence, you took hold and established me before you into age.</w:t>
      </w:r>
      <w:r>
        <w:t xml:space="preserve">{{field-off:Bible}}</w:t>
      </w:r>
    </w:p>
    <w:p>
      <w:r>
        <w:rPr>
          <w:sz w:val="18"/>
          <w:color w:val="777777"/>
        </w:rPr>
        <w:t xml:space="preserve">[[@Bible:Psalms 40:14]] </w:t>
      </w:r>
      <w:r>
        <w:rPr>
          <w:b/>
        </w:rPr>
        <w:t xml:space="preserve">14 </w:t>
      </w:r>
      <w:r>
        <w:t xml:space="preserve"> {{field-on:Bible}}</w:t>
      </w:r>
      <w:r>
        <w:t xml:space="preserve">Blessed Lord God of Israel</w:t>
      </w:r>
      <w:r>
        <w:rPr>
          <w:rStyle w:val="FootnoteReference"/>
        </w:rPr>
        <w:footnoteReference w:id="6965"/>
      </w:r>
      <w:r>
        <w:t xml:space="preserve"> from age and into age. Let it be, let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[[@Bible:Psalms 41:1]] </w:t>
      </w:r>
      <w:r>
        <w:rPr>
          <w:b/>
        </w:rPr>
        <w:t xml:space="preserve">1 </w:t>
      </w:r>
      <w:r>
        <w:t xml:space="preserve"> {{field-on:Bible}}</w:t>
      </w:r>
      <w:r>
        <w:t xml:space="preserve">For end, for understanding, for sons of Korah.</w:t>
      </w:r>
      <w:r>
        <w:t xml:space="preserve">{{field-off:Bible}}</w:t>
      </w:r>
    </w:p>
    <w:p>
      <w:r>
        <w:rPr>
          <w:sz w:val="18"/>
          <w:color w:val="777777"/>
        </w:rPr>
        <w:t xml:space="preserve">[[@Bible:Psalms 41:2]] </w:t>
      </w:r>
      <w:r>
        <w:rPr>
          <w:b/>
        </w:rPr>
        <w:t xml:space="preserve">2 </w:t>
      </w:r>
      <w:r>
        <w:t xml:space="preserve"> {{field-on:Bible}}</w:t>
      </w:r>
      <w:r>
        <w:t xml:space="preserve">As deer longs for springs of waters, so my soul longs for you, O God.</w:t>
      </w:r>
      <w:r>
        <w:t xml:space="preserve">{{field-off:Bible}}</w:t>
      </w:r>
    </w:p>
    <w:p>
      <w:r>
        <w:rPr>
          <w:sz w:val="18"/>
          <w:color w:val="777777"/>
        </w:rPr>
        <w:t xml:space="preserve">[[@Bible:Psalms 41:3]] </w:t>
      </w:r>
      <w:r>
        <w:rPr>
          <w:b/>
        </w:rPr>
        <w:t xml:space="preserve">3 </w:t>
      </w:r>
      <w:r>
        <w:t xml:space="preserve"> {{field-on:Bible}}</w:t>
      </w:r>
      <w:r>
        <w:t xml:space="preserve">My soul thirsted for living God; when will I come and appear before face of God?</w:t>
      </w:r>
      <w:r>
        <w:t xml:space="preserve">{{field-off:Bible}}</w:t>
      </w:r>
    </w:p>
    <w:p>
      <w:r>
        <w:rPr>
          <w:sz w:val="18"/>
          <w:color w:val="777777"/>
        </w:rPr>
        <w:t xml:space="preserve">[[@Bible:Psalms 41:4]] </w:t>
      </w:r>
      <w:r>
        <w:rPr>
          <w:b/>
        </w:rPr>
        <w:t xml:space="preserve">4 </w:t>
      </w:r>
      <w:r>
        <w:t xml:space="preserve"> {{field-on:Bible}}</w:t>
      </w:r>
      <w:r>
        <w:t xml:space="preserve">My tears became bread to me day and night, while they say to me each day, Where is your God?</w:t>
      </w:r>
      <w:r>
        <w:t xml:space="preserve">{{field-off:Bible}}</w:t>
      </w:r>
    </w:p>
    <w:p>
      <w:r>
        <w:rPr>
          <w:sz w:val="18"/>
          <w:color w:val="777777"/>
        </w:rPr>
        <w:t xml:space="preserve">[[@Bible:Psalms 41:5]] </w:t>
      </w:r>
      <w:r>
        <w:rPr>
          <w:b/>
        </w:rPr>
        <w:t xml:space="preserve">5 </w:t>
      </w:r>
      <w:r>
        <w:t xml:space="preserve"> {{field-on:Bible}}</w:t>
      </w:r>
      <w:r>
        <w:t xml:space="preserve">These things I remembered, and I poured out my soul upon me, because I will pass through into place of wondrous tent, as far as house of God, with voice of exultation and confession, sound of festival-keepers.</w:t>
      </w:r>
      <w:r>
        <w:rPr>
          <w:rStyle w:val="FootnoteReference"/>
        </w:rPr>
        <w:footnoteReference w:id="6966"/>
      </w:r>
      <w:r>
        <w:t xml:space="preserve">{{field-off:Bible}}</w:t>
      </w:r>
    </w:p>
    <w:p>
      <w:r>
        <w:rPr>
          <w:sz w:val="18"/>
          <w:color w:val="777777"/>
        </w:rPr>
        <w:t xml:space="preserve">[[@Bible:Psalms 41:6]] </w:t>
      </w:r>
      <w:r>
        <w:rPr>
          <w:b/>
        </w:rPr>
        <w:t xml:space="preserve">6 </w:t>
      </w:r>
      <w:r>
        <w:t xml:space="preserve"> {{field-on:Bible}}</w:t>
      </w:r>
      <w:r>
        <w:t xml:space="preserve">Why are you sorrowful, my soul, and why do you trouble me? Hope upon God, because I will yet confess to him, salvation of my face, my God.</w:t>
      </w:r>
      <w:r>
        <w:t xml:space="preserve">{{field-off:Bible}}</w:t>
      </w:r>
    </w:p>
    <w:p>
      <w:r>
        <w:rPr>
          <w:sz w:val="18"/>
          <w:color w:val="777777"/>
        </w:rPr>
        <w:t xml:space="preserve">[[@Bible:Psalms 41:7]] </w:t>
      </w:r>
      <w:r>
        <w:rPr>
          <w:b/>
        </w:rPr>
        <w:t xml:space="preserve">7 </w:t>
      </w:r>
      <w:r>
        <w:t xml:space="preserve"> {{field-on:Bible}}</w:t>
      </w:r>
      <w:r>
        <w:t xml:space="preserve">Toward myself my soul was troubled; therefore I will remember you from land of </w:t>
      </w:r>
      <w:r>
        <w:t xml:space="preserve">[[Jordan &gt;&gt; BibleKnowledgebase:@Jordan]]</w:t>
      </w:r>
      <w:r>
        <w:t xml:space="preserve"> and Hermoniim, from little mountain.</w:t>
      </w:r>
      <w:r>
        <w:rPr>
          <w:rStyle w:val="FootnoteReference"/>
        </w:rPr>
        <w:footnoteReference w:id="6967"/>
      </w:r>
      <w:r>
        <w:t xml:space="preserve">{{field-off:Bible}}</w:t>
      </w:r>
    </w:p>
    <w:p>
      <w:r>
        <w:rPr>
          <w:sz w:val="18"/>
          <w:color w:val="777777"/>
        </w:rPr>
        <w:t xml:space="preserve">[[@Bible:Psalms 41:8]] </w:t>
      </w:r>
      <w:r>
        <w:rPr>
          <w:b/>
        </w:rPr>
        <w:t xml:space="preserve">8 </w:t>
      </w:r>
      <w:r>
        <w:t xml:space="preserve"> {{field-on:Bible}}</w:t>
      </w:r>
      <w:r>
        <w:t xml:space="preserve">Abyss calls abyss at sound of your cataracts; all your surges and your waves passed over me.</w:t>
      </w:r>
      <w:r>
        <w:t xml:space="preserve">{{field-off:Bible}}</w:t>
      </w:r>
    </w:p>
    <w:p>
      <w:r>
        <w:rPr>
          <w:sz w:val="18"/>
          <w:color w:val="777777"/>
        </w:rPr>
        <w:t xml:space="preserve">[[@Bible:Psalms 41:9]] </w:t>
      </w:r>
      <w:r>
        <w:rPr>
          <w:b/>
        </w:rPr>
        <w:t xml:space="preserve">9 </w:t>
      </w:r>
      <w:r>
        <w:t xml:space="preserve"> {{field-on:Bible}}</w:t>
      </w:r>
      <w:r>
        <w:t xml:space="preserve">By day Lord will command his mercy, and by night his song with me, prayer to God of my life.</w:t>
      </w:r>
      <w:r>
        <w:rPr>
          <w:rStyle w:val="FootnoteReference"/>
        </w:rPr>
        <w:footnoteReference w:id="6968"/>
      </w:r>
      <w:r>
        <w:t xml:space="preserve">{{field-off:Bible}}</w:t>
      </w:r>
    </w:p>
    <w:p>
      <w:r>
        <w:rPr>
          <w:sz w:val="18"/>
          <w:color w:val="777777"/>
        </w:rPr>
        <w:t xml:space="preserve">[[@Bible:Psalms 41:10]] </w:t>
      </w:r>
      <w:r>
        <w:rPr>
          <w:b/>
        </w:rPr>
        <w:t xml:space="preserve">10 </w:t>
      </w:r>
      <w:r>
        <w:t xml:space="preserve"> {{field-on:Bible}}</w:t>
      </w:r>
      <w:r>
        <w:t xml:space="preserve">I will say to God, my supporter, Why did you forget me? Why do I go gloomy when enemy afflicts me?</w:t>
      </w:r>
      <w:r>
        <w:t xml:space="preserve">{{field-off:Bible}}</w:t>
      </w:r>
    </w:p>
    <w:p>
      <w:r>
        <w:rPr>
          <w:sz w:val="18"/>
          <w:color w:val="777777"/>
        </w:rPr>
        <w:t xml:space="preserve">[[@Bible:Psalms 41:11]] </w:t>
      </w:r>
      <w:r>
        <w:rPr>
          <w:b/>
        </w:rPr>
        <w:t xml:space="preserve">11 </w:t>
      </w:r>
      <w:r>
        <w:t xml:space="preserve"> {{field-on:Bible}}</w:t>
      </w:r>
      <w:r>
        <w:t xml:space="preserve">When my bones were crushed, those afflicting me reproached me, while they say to me each day, Where is your God?</w:t>
      </w:r>
      <w:r>
        <w:t xml:space="preserve">{{field-off:Bible}}</w:t>
      </w:r>
    </w:p>
    <w:p>
      <w:r>
        <w:rPr>
          <w:sz w:val="18"/>
          <w:color w:val="777777"/>
        </w:rPr>
        <w:t xml:space="preserve">[[@Bible:Psalms 41:12]] </w:t>
      </w:r>
      <w:r>
        <w:rPr>
          <w:b/>
        </w:rPr>
        <w:t xml:space="preserve">12 </w:t>
      </w:r>
      <w:r>
        <w:t xml:space="preserve"> {{field-on:Bible}}</w:t>
      </w:r>
      <w:r>
        <w:t xml:space="preserve">Why are you sorrowful, my soul, and why do you trouble me? Hope upon God, because I will yet confess to him, salvation of my face,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[[@Bible:Psalms 42:1]] </w:t>
      </w:r>
      <w:r>
        <w:rPr>
          <w:b/>
        </w:rPr>
        <w:t xml:space="preserve">1 </w:t>
      </w:r>
      <w:r>
        <w:t xml:space="preserve"> {{field-on:Bible}}</w:t>
      </w:r>
      <w:r>
        <w:t xml:space="preserve">Psalm of David</w:t>
      </w:r>
      <w:r>
        <w:rPr>
          <w:rStyle w:val="FootnoteReference"/>
        </w:rPr>
        <w:footnoteReference w:id="6969"/>
      </w:r>
      <w:r>
        <w:t xml:space="preserve">. Judge me, O God, and judge my case from nation not holy; from unjust and deceitful man rescue me.</w:t>
      </w:r>
      <w:r>
        <w:t xml:space="preserve">{{field-off:Bible}}</w:t>
      </w:r>
    </w:p>
    <w:p>
      <w:r>
        <w:rPr>
          <w:sz w:val="18"/>
          <w:color w:val="777777"/>
        </w:rPr>
        <w:t xml:space="preserve">[[@Bible:Psalms 42:2]] </w:t>
      </w:r>
      <w:r>
        <w:rPr>
          <w:b/>
        </w:rPr>
        <w:t xml:space="preserve">2 </w:t>
      </w:r>
      <w:r>
        <w:t xml:space="preserve"> {{field-on:Bible}}</w:t>
      </w:r>
      <w:r>
        <w:t xml:space="preserve">Because you are God, my strength. Why did you reject me? Why do I go gloomy when enemy afflicts me?</w:t>
      </w:r>
      <w:r>
        <w:rPr>
          <w:rStyle w:val="FootnoteReference"/>
        </w:rPr>
        <w:footnoteReference w:id="6970"/>
      </w:r>
      <w:r>
        <w:t xml:space="preserve">{{field-off:Bible}}</w:t>
      </w:r>
    </w:p>
    <w:p>
      <w:r>
        <w:rPr>
          <w:sz w:val="18"/>
          <w:color w:val="777777"/>
        </w:rPr>
        <w:t xml:space="preserve">[[@Bible:Psalms 42:3]] </w:t>
      </w:r>
      <w:r>
        <w:rPr>
          <w:b/>
        </w:rPr>
        <w:t xml:space="preserve">3 </w:t>
      </w:r>
      <w:r>
        <w:t xml:space="preserve"> {{field-on:Bible}}</w:t>
      </w:r>
      <w:r>
        <w:t xml:space="preserve">Send out your light and your truth; they guided me and brought me to your holy mountain and to your tabernacles.</w:t>
      </w:r>
      <w:r>
        <w:t xml:space="preserve">{{field-off:Bible}}</w:t>
      </w:r>
    </w:p>
    <w:p>
      <w:r>
        <w:rPr>
          <w:sz w:val="18"/>
          <w:color w:val="777777"/>
        </w:rPr>
        <w:t xml:space="preserve">[[@Bible:Psalms 42:4]] </w:t>
      </w:r>
      <w:r>
        <w:rPr>
          <w:b/>
        </w:rPr>
        <w:t xml:space="preserve">4 </w:t>
      </w:r>
      <w:r>
        <w:t xml:space="preserve"> {{field-on:Bible}}</w:t>
      </w:r>
      <w:r>
        <w:t xml:space="preserve">And I will go in to altar of God, to God gladdening my youth; I will confess to you with harp, O God, my God.</w:t>
      </w:r>
      <w:r>
        <w:t xml:space="preserve">{{field-off:Bible}}</w:t>
      </w:r>
    </w:p>
    <w:p>
      <w:r>
        <w:rPr>
          <w:sz w:val="18"/>
          <w:color w:val="777777"/>
        </w:rPr>
        <w:t xml:space="preserve">[[@Bible:Psalms 42:5]] </w:t>
      </w:r>
      <w:r>
        <w:rPr>
          <w:b/>
        </w:rPr>
        <w:t xml:space="preserve">5 </w:t>
      </w:r>
      <w:r>
        <w:t xml:space="preserve"> {{field-on:Bible}}</w:t>
      </w:r>
      <w:r>
        <w:t xml:space="preserve">Why are you sorrowful, my soul, and why do you trouble me? Hope upon God, because I will yet confess to him, salvation of my face, my God.</w:t>
      </w:r>
      <w:r>
        <w:rPr>
          <w:rStyle w:val="FootnoteReference"/>
        </w:rPr>
        <w:footnoteReference w:id="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[[@Bible:Psalms 43:1]] </w:t>
      </w:r>
      <w:r>
        <w:rPr>
          <w:b/>
        </w:rPr>
        <w:t xml:space="preserve">1 </w:t>
      </w:r>
      <w:r>
        <w:t xml:space="preserve"> {{field-on:Bible}}</w:t>
      </w:r>
      <w:r>
        <w:t xml:space="preserve">For end, for sons of Korah, for understanding, psalm.</w:t>
      </w:r>
      <w:r>
        <w:rPr>
          <w:rStyle w:val="FootnoteReference"/>
        </w:rPr>
        <w:footnoteReference w:id="6972"/>
      </w:r>
      <w:r>
        <w:t xml:space="preserve">{{field-off:Bible}}</w:t>
      </w:r>
    </w:p>
    <w:p>
      <w:r>
        <w:rPr>
          <w:sz w:val="18"/>
          <w:color w:val="777777"/>
        </w:rPr>
        <w:t xml:space="preserve">[[@Bible:Psalms 43:2]] </w:t>
      </w:r>
      <w:r>
        <w:rPr>
          <w:b/>
        </w:rPr>
        <w:t xml:space="preserve">2 </w:t>
      </w:r>
      <w:r>
        <w:t xml:space="preserve"> {{field-on:Bible}}</w:t>
      </w:r>
      <w:r>
        <w:t xml:space="preserve">O God, with our ears we heard; our fathers told us work you worked in their days, in ancient days.</w:t>
      </w:r>
      <w:r>
        <w:t xml:space="preserve">{{field-off:Bible}}</w:t>
      </w:r>
    </w:p>
    <w:p>
      <w:r>
        <w:rPr>
          <w:sz w:val="18"/>
          <w:color w:val="777777"/>
        </w:rPr>
        <w:t xml:space="preserve">[[@Bible:Psalms 43:3]] </w:t>
      </w:r>
      <w:r>
        <w:rPr>
          <w:b/>
        </w:rPr>
        <w:t xml:space="preserve">3 </w:t>
      </w:r>
      <w:r>
        <w:t xml:space="preserve"> {{field-on:Bible}}</w:t>
      </w:r>
      <w:r>
        <w:t xml:space="preserve">Your hand destroyed nations, and you planted them; you afflicted peoples and cast them out.</w:t>
      </w:r>
      <w:r>
        <w:t xml:space="preserve">{{field-off:Bible}}</w:t>
      </w:r>
    </w:p>
    <w:p>
      <w:r>
        <w:rPr>
          <w:sz w:val="18"/>
          <w:color w:val="777777"/>
        </w:rPr>
        <w:t xml:space="preserve">[[@Bible:Psalms 43:4]] </w:t>
      </w:r>
      <w:r>
        <w:rPr>
          <w:b/>
        </w:rPr>
        <w:t xml:space="preserve">4 </w:t>
      </w:r>
      <w:r>
        <w:t xml:space="preserve"> {{field-on:Bible}}</w:t>
      </w:r>
      <w:r>
        <w:t xml:space="preserve">Because not by their sword did they inherit land, and their arm did not save them, but your right hand and your arm and light of your face, because you took pleasure in them.</w:t>
      </w:r>
      <w:r>
        <w:t xml:space="preserve">{{field-off:Bible}}</w:t>
      </w:r>
    </w:p>
    <w:p>
      <w:r>
        <w:rPr>
          <w:sz w:val="18"/>
          <w:color w:val="777777"/>
        </w:rPr>
        <w:t xml:space="preserve">[[@Bible:Psalms 43:5]] </w:t>
      </w:r>
      <w:r>
        <w:rPr>
          <w:b/>
        </w:rPr>
        <w:t xml:space="preserve">5 </w:t>
      </w:r>
      <w:r>
        <w:t xml:space="preserve"> {{field-on:Bible}}</w:t>
      </w:r>
      <w:r>
        <w:t xml:space="preserve">You are same my king and my God, one commanding salvations of Jacob</w:t>
      </w:r>
      <w:r>
        <w:rPr>
          <w:rStyle w:val="FootnoteReference"/>
        </w:rPr>
        <w:footnoteReference w:id="6973"/>
      </w:r>
      <w:r>
        <w:t xml:space="preserve">.</w:t>
      </w:r>
      <w:r>
        <w:t xml:space="preserve">{{field-off:Bible}}</w:t>
      </w:r>
    </w:p>
    <w:p>
      <w:r>
        <w:rPr>
          <w:sz w:val="18"/>
          <w:color w:val="777777"/>
        </w:rPr>
        <w:t xml:space="preserve">[[@Bible:Psalms 43:6]] </w:t>
      </w:r>
      <w:r>
        <w:rPr>
          <w:b/>
        </w:rPr>
        <w:t xml:space="preserve">6 </w:t>
      </w:r>
      <w:r>
        <w:t xml:space="preserve"> {{field-on:Bible}}</w:t>
      </w:r>
      <w:r>
        <w:t xml:space="preserve">In you we will gore our enemies, and in your name we will despise those rising against us.</w:t>
      </w:r>
      <w:r>
        <w:t xml:space="preserve">{{field-off:Bible}}</w:t>
      </w:r>
    </w:p>
    <w:p>
      <w:r>
        <w:rPr>
          <w:sz w:val="18"/>
          <w:color w:val="777777"/>
        </w:rPr>
        <w:t xml:space="preserve">[[@Bible:Psalms 43:7]] </w:t>
      </w:r>
      <w:r>
        <w:rPr>
          <w:b/>
        </w:rPr>
        <w:t xml:space="preserve">7 </w:t>
      </w:r>
      <w:r>
        <w:t xml:space="preserve"> {{field-on:Bible}}</w:t>
      </w:r>
      <w:r>
        <w:t xml:space="preserve">Because not in my bow will I hope, and my sword will not save me.</w:t>
      </w:r>
      <w:r>
        <w:t xml:space="preserve">{{field-off:Bible}}</w:t>
      </w:r>
    </w:p>
    <w:p>
      <w:r>
        <w:rPr>
          <w:sz w:val="18"/>
          <w:color w:val="777777"/>
        </w:rPr>
        <w:t xml:space="preserve">[[@Bible:Psalms 43:8]] </w:t>
      </w:r>
      <w:r>
        <w:rPr>
          <w:b/>
        </w:rPr>
        <w:t xml:space="preserve">8 </w:t>
      </w:r>
      <w:r>
        <w:t xml:space="preserve"> {{field-on:Bible}}</w:t>
      </w:r>
      <w:r>
        <w:t xml:space="preserve">Because you saved us from those afflicting us, and those hating us you shamed.</w:t>
      </w:r>
      <w:r>
        <w:t xml:space="preserve">{{field-off:Bible}}</w:t>
      </w:r>
    </w:p>
    <w:p>
      <w:r>
        <w:rPr>
          <w:sz w:val="18"/>
          <w:color w:val="777777"/>
        </w:rPr>
        <w:t xml:space="preserve">[[@Bible:Psalms 43:9]] </w:t>
      </w:r>
      <w:r>
        <w:rPr>
          <w:b/>
        </w:rPr>
        <w:t xml:space="preserve">9 </w:t>
      </w:r>
      <w:r>
        <w:t xml:space="preserve"> {{field-on:Bible}}</w:t>
      </w:r>
      <w:r>
        <w:t xml:space="preserve">In God we will boast whole day, and in your name we will confess forever. Interlude.</w:t>
      </w:r>
      <w:r>
        <w:rPr>
          <w:rStyle w:val="FootnoteReference"/>
        </w:rPr>
        <w:footnoteReference w:id="6974"/>
      </w:r>
      <w:r>
        <w:t xml:space="preserve">{{field-off:Bible}}</w:t>
      </w:r>
    </w:p>
    <w:p>
      <w:r>
        <w:rPr>
          <w:sz w:val="18"/>
          <w:color w:val="777777"/>
        </w:rPr>
        <w:t xml:space="preserve">[[@Bible:Psalms 43:10]] </w:t>
      </w:r>
      <w:r>
        <w:rPr>
          <w:b/>
        </w:rPr>
        <w:t xml:space="preserve">10 </w:t>
      </w:r>
      <w:r>
        <w:t xml:space="preserve"> {{field-on:Bible}}</w:t>
      </w:r>
      <w:r>
        <w:t xml:space="preserve">But now you rejected and shamed us, and you will not go out with our powers.</w:t>
      </w:r>
      <w:r>
        <w:t xml:space="preserve">{{field-off:Bible}}</w:t>
      </w:r>
    </w:p>
    <w:p>
      <w:r>
        <w:rPr>
          <w:sz w:val="18"/>
          <w:color w:val="777777"/>
        </w:rPr>
        <w:t xml:space="preserve">[[@Bible:Psalms 43:11]] </w:t>
      </w:r>
      <w:r>
        <w:rPr>
          <w:b/>
        </w:rPr>
        <w:t xml:space="preserve">11 </w:t>
      </w:r>
      <w:r>
        <w:t xml:space="preserve"> {{field-on:Bible}}</w:t>
      </w:r>
      <w:r>
        <w:t xml:space="preserve">You turned us back before our enemies, and those hating us plundered for themselves.</w:t>
      </w:r>
      <w:r>
        <w:t xml:space="preserve">{{field-off:Bible}}</w:t>
      </w:r>
    </w:p>
    <w:p>
      <w:r>
        <w:rPr>
          <w:sz w:val="18"/>
          <w:color w:val="777777"/>
        </w:rPr>
        <w:t xml:space="preserve">[[@Bible:Psalms 43:12]] </w:t>
      </w:r>
      <w:r>
        <w:rPr>
          <w:b/>
        </w:rPr>
        <w:t xml:space="preserve">12 </w:t>
      </w:r>
      <w:r>
        <w:t xml:space="preserve"> {{field-on:Bible}}</w:t>
      </w:r>
      <w:r>
        <w:t xml:space="preserve">You gave us like sheep for food, and among nations you scattered us.</w:t>
      </w:r>
      <w:r>
        <w:t xml:space="preserve">{{field-off:Bible}}</w:t>
      </w:r>
    </w:p>
    <w:p>
      <w:r>
        <w:rPr>
          <w:sz w:val="18"/>
          <w:color w:val="777777"/>
        </w:rPr>
        <w:t xml:space="preserve">[[@Bible:Psalms 43:13]] </w:t>
      </w:r>
      <w:r>
        <w:rPr>
          <w:b/>
        </w:rPr>
        <w:t xml:space="preserve">13 </w:t>
      </w:r>
      <w:r>
        <w:t xml:space="preserve"> {{field-on:Bible}}</w:t>
      </w:r>
      <w:r>
        <w:t xml:space="preserve">You sold your people without price, and there was no multitude in their exchanges.</w:t>
      </w:r>
      <w:r>
        <w:t xml:space="preserve">{{field-off:Bible}}</w:t>
      </w:r>
    </w:p>
    <w:p>
      <w:r>
        <w:rPr>
          <w:sz w:val="18"/>
          <w:color w:val="777777"/>
        </w:rPr>
        <w:t xml:space="preserve">[[@Bible:Psalms 43:14]] </w:t>
      </w:r>
      <w:r>
        <w:rPr>
          <w:b/>
        </w:rPr>
        <w:t xml:space="preserve">14 </w:t>
      </w:r>
      <w:r>
        <w:t xml:space="preserve"> {{field-on:Bible}}</w:t>
      </w:r>
      <w:r>
        <w:t xml:space="preserve">You made us reproach to our neighbors, mockery and derision to those around us.</w:t>
      </w:r>
      <w:r>
        <w:t xml:space="preserve">{{field-off:Bible}}</w:t>
      </w:r>
    </w:p>
    <w:p>
      <w:r>
        <w:rPr>
          <w:sz w:val="18"/>
          <w:color w:val="777777"/>
        </w:rPr>
        <w:t xml:space="preserve">[[@Bible:Psalms 43:15]] </w:t>
      </w:r>
      <w:r>
        <w:rPr>
          <w:b/>
        </w:rPr>
        <w:t xml:space="preserve">15 </w:t>
      </w:r>
      <w:r>
        <w:t xml:space="preserve"> {{field-on:Bible}}</w:t>
      </w:r>
      <w:r>
        <w:t xml:space="preserve">You made us proverb among nations, shaking of head among peoples.</w:t>
      </w:r>
      <w:r>
        <w:t xml:space="preserve">{{field-off:Bible}}</w:t>
      </w:r>
    </w:p>
    <w:p>
      <w:r>
        <w:rPr>
          <w:sz w:val="18"/>
          <w:color w:val="777777"/>
        </w:rPr>
        <w:t xml:space="preserve">[[@Bible:Psalms 43:16]] </w:t>
      </w:r>
      <w:r>
        <w:rPr>
          <w:b/>
        </w:rPr>
        <w:t xml:space="preserve">16 </w:t>
      </w:r>
      <w:r>
        <w:t xml:space="preserve"> {{field-on:Bible}}</w:t>
      </w:r>
      <w:r>
        <w:t xml:space="preserve">Whole day my shame before me, and shame of my face covered me,</w:t>
      </w:r>
      <w:r>
        <w:t xml:space="preserve">{{field-off:Bible}}</w:t>
      </w:r>
    </w:p>
    <w:p>
      <w:r>
        <w:rPr>
          <w:sz w:val="18"/>
          <w:color w:val="777777"/>
        </w:rPr>
        <w:t xml:space="preserve">[[@Bible:Psalms 43:17]] </w:t>
      </w:r>
      <w:r>
        <w:rPr>
          <w:b/>
        </w:rPr>
        <w:t xml:space="preserve">17 </w:t>
      </w:r>
      <w:r>
        <w:t xml:space="preserve"> {{field-on:Bible}}</w:t>
      </w:r>
      <w:r>
        <w:t xml:space="preserve">from voice of reproacher and slanderer, from face of enemy and pursuer.</w:t>
      </w:r>
      <w:r>
        <w:t xml:space="preserve">{{field-off:Bible}}</w:t>
      </w:r>
    </w:p>
    <w:p>
      <w:r>
        <w:rPr>
          <w:sz w:val="18"/>
          <w:color w:val="777777"/>
        </w:rPr>
        <w:t xml:space="preserve">[[@Bible:Psalms 43:18]] </w:t>
      </w:r>
      <w:r>
        <w:rPr>
          <w:b/>
        </w:rPr>
        <w:t xml:space="preserve">18 </w:t>
      </w:r>
      <w:r>
        <w:t xml:space="preserve"> {{field-on:Bible}}</w:t>
      </w:r>
      <w:r>
        <w:t xml:space="preserve">All these things came upon us, and we did not forget you, and we did not act unjustly in your covenant.</w:t>
      </w:r>
      <w:r>
        <w:t xml:space="preserve">{{field-off:Bible}}</w:t>
      </w:r>
    </w:p>
    <w:p>
      <w:r>
        <w:rPr>
          <w:sz w:val="18"/>
          <w:color w:val="777777"/>
        </w:rPr>
        <w:t xml:space="preserve">[[@Bible:Psalms 43:19]] </w:t>
      </w:r>
      <w:r>
        <w:rPr>
          <w:b/>
        </w:rPr>
        <w:t xml:space="preserve">19 </w:t>
      </w:r>
      <w:r>
        <w:t xml:space="preserve"> {{field-on:Bible}}</w:t>
      </w:r>
      <w:r>
        <w:t xml:space="preserve">And our heart did not turn back, and you turned our paths aside from your way,</w:t>
      </w:r>
      <w:r>
        <w:t xml:space="preserve">{{field-off:Bible}}</w:t>
      </w:r>
    </w:p>
    <w:p>
      <w:r>
        <w:rPr>
          <w:sz w:val="18"/>
          <w:color w:val="777777"/>
        </w:rPr>
        <w:t xml:space="preserve">[[@Bible:Psalms 43:20]] </w:t>
      </w:r>
      <w:r>
        <w:rPr>
          <w:b/>
        </w:rPr>
        <w:t xml:space="preserve">20 </w:t>
      </w:r>
      <w:r>
        <w:t xml:space="preserve"> {{field-on:Bible}}</w:t>
      </w:r>
      <w:r>
        <w:t xml:space="preserve">because you humbled us in place of affliction, and shadow of death covered us.</w:t>
      </w:r>
      <w:r>
        <w:t xml:space="preserve">{{field-off:Bible}}</w:t>
      </w:r>
    </w:p>
    <w:p>
      <w:r>
        <w:rPr>
          <w:sz w:val="18"/>
          <w:color w:val="777777"/>
        </w:rPr>
        <w:t xml:space="preserve">[[@Bible:Psalms 43:21]] </w:t>
      </w:r>
      <w:r>
        <w:rPr>
          <w:b/>
        </w:rPr>
        <w:t xml:space="preserve">21 </w:t>
      </w:r>
      <w:r>
        <w:t xml:space="preserve"> {{field-on:Bible}}</w:t>
      </w:r>
      <w:r>
        <w:t xml:space="preserve">If we forgot name of our God and stretched out our hands to strange god,</w:t>
      </w:r>
      <w:r>
        <w:t xml:space="preserve">{{field-off:Bible}}</w:t>
      </w:r>
    </w:p>
    <w:p>
      <w:r>
        <w:rPr>
          <w:sz w:val="18"/>
          <w:color w:val="777777"/>
        </w:rPr>
        <w:t xml:space="preserve">[[@Bible:Psalms 43:22]] </w:t>
      </w:r>
      <w:r>
        <w:rPr>
          <w:b/>
        </w:rPr>
        <w:t xml:space="preserve">22 </w:t>
      </w:r>
      <w:r>
        <w:t xml:space="preserve"> {{field-on:Bible}}</w:t>
      </w:r>
      <w:r>
        <w:t xml:space="preserve">will not God seek these things out? For he knows hidden things of heart.</w:t>
      </w:r>
      <w:r>
        <w:t xml:space="preserve">{{field-off:Bible}}</w:t>
      </w:r>
    </w:p>
    <w:p>
      <w:r>
        <w:rPr>
          <w:sz w:val="18"/>
          <w:color w:val="777777"/>
        </w:rPr>
        <w:t xml:space="preserve">[[@Bible:Psalms 43:23]] </w:t>
      </w:r>
      <w:r>
        <w:rPr>
          <w:b/>
        </w:rPr>
        <w:t xml:space="preserve">23 </w:t>
      </w:r>
      <w:r>
        <w:t xml:space="preserve"> {{field-on:Bible}}</w:t>
      </w:r>
      <w:r>
        <w:t xml:space="preserve">Because for your sake we are put to death whole day; we were counted as sheep of slaughter.</w:t>
      </w:r>
      <w:r>
        <w:t xml:space="preserve">{{field-off:Bible}}</w:t>
      </w:r>
    </w:p>
    <w:p>
      <w:r>
        <w:rPr>
          <w:sz w:val="18"/>
          <w:color w:val="777777"/>
        </w:rPr>
        <w:t xml:space="preserve">[[@Bible:Psalms 43:24]] </w:t>
      </w:r>
      <w:r>
        <w:rPr>
          <w:b/>
        </w:rPr>
        <w:t xml:space="preserve">24 </w:t>
      </w:r>
      <w:r>
        <w:t xml:space="preserve"> {{field-on:Bible}}</w:t>
      </w:r>
      <w:r>
        <w:t xml:space="preserve">Awake. Why do you sleep, Lord? Rise up and do not reject to end.</w:t>
      </w:r>
      <w:r>
        <w:t xml:space="preserve">{{field-off:Bible}}</w:t>
      </w:r>
    </w:p>
    <w:p>
      <w:r>
        <w:rPr>
          <w:sz w:val="18"/>
          <w:color w:val="777777"/>
        </w:rPr>
        <w:t xml:space="preserve">[[@Bible:Psalms 43:25]] </w:t>
      </w:r>
      <w:r>
        <w:rPr>
          <w:b/>
        </w:rPr>
        <w:t xml:space="preserve">25 </w:t>
      </w:r>
      <w:r>
        <w:t xml:space="preserve"> {{field-on:Bible}}</w:t>
      </w:r>
      <w:r>
        <w:t xml:space="preserve">Why do you turn away your face, forgetting our poverty and our affliction?</w:t>
      </w:r>
      <w:r>
        <w:t xml:space="preserve">{{field-off:Bible}}</w:t>
      </w:r>
    </w:p>
    <w:p>
      <w:r>
        <w:rPr>
          <w:sz w:val="18"/>
          <w:color w:val="777777"/>
        </w:rPr>
        <w:t xml:space="preserve">[[@Bible:Psalms 43:26]] </w:t>
      </w:r>
      <w:r>
        <w:rPr>
          <w:b/>
        </w:rPr>
        <w:t xml:space="preserve">26 </w:t>
      </w:r>
      <w:r>
        <w:t xml:space="preserve"> {{field-on:Bible}}</w:t>
      </w:r>
      <w:r>
        <w:t xml:space="preserve">Because our soul was humbled into dust; our belly clung to earth.</w:t>
      </w:r>
      <w:r>
        <w:t xml:space="preserve">{{field-off:Bible}}</w:t>
      </w:r>
    </w:p>
    <w:p>
      <w:r>
        <w:rPr>
          <w:sz w:val="18"/>
          <w:color w:val="777777"/>
        </w:rPr>
        <w:t xml:space="preserve">[[@Bible:Psalms 43:27]] </w:t>
      </w:r>
      <w:r>
        <w:rPr>
          <w:b/>
        </w:rPr>
        <w:t xml:space="preserve">27 </w:t>
      </w:r>
      <w:r>
        <w:t xml:space="preserve"> {{field-on:Bible}}</w:t>
      </w:r>
      <w:r>
        <w:t xml:space="preserve">Rise up, Lord, help us, and redeem us for sake of your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[[@Bible:Psalms 44:1]] </w:t>
      </w:r>
      <w:r>
        <w:rPr>
          <w:b/>
        </w:rPr>
        <w:t xml:space="preserve">1 </w:t>
      </w:r>
      <w:r>
        <w:t xml:space="preserve"> {{field-on:Bible}}</w:t>
      </w:r>
      <w:r>
        <w:t xml:space="preserve">For end, concerning those to be changed, for sons of Korah, for understanding, song concerning beloved.</w:t>
      </w:r>
      <w:r>
        <w:rPr>
          <w:rStyle w:val="FootnoteReference"/>
        </w:rPr>
        <w:footnoteReference w:id="6975"/>
      </w:r>
      <w:r>
        <w:t xml:space="preserve">{{field-off:Bible}}</w:t>
      </w:r>
    </w:p>
    <w:p>
      <w:r>
        <w:rPr>
          <w:sz w:val="18"/>
          <w:color w:val="777777"/>
        </w:rPr>
        <w:t xml:space="preserve">[[@Bible:Psalms 44:2]] </w:t>
      </w:r>
      <w:r>
        <w:rPr>
          <w:b/>
        </w:rPr>
        <w:t xml:space="preserve">2 </w:t>
      </w:r>
      <w:r>
        <w:t xml:space="preserve"> {{field-on:Bible}}</w:t>
      </w:r>
      <w:r>
        <w:t xml:space="preserve">My heart poured forth good word; I speak my works to king; my tongue reed of swift-writing scribe.</w:t>
      </w:r>
      <w:r>
        <w:rPr>
          <w:rStyle w:val="FootnoteReference"/>
        </w:rPr>
        <w:footnoteReference w:id="6976"/>
      </w:r>
      <w:r>
        <w:t xml:space="preserve">{{field-off:Bible}}</w:t>
      </w:r>
    </w:p>
    <w:p>
      <w:r>
        <w:rPr>
          <w:sz w:val="18"/>
          <w:color w:val="777777"/>
        </w:rPr>
        <w:t xml:space="preserve">[[@Bible:Psalms 44:3]] </w:t>
      </w:r>
      <w:r>
        <w:rPr>
          <w:b/>
        </w:rPr>
        <w:t xml:space="preserve">3 </w:t>
      </w:r>
      <w:r>
        <w:t xml:space="preserve"> {{field-on:Bible}}</w:t>
      </w:r>
      <w:r>
        <w:t xml:space="preserve">Beautiful in form beyond sons of men; grace was poured upon your lips; therefore God blessed you forever.</w:t>
      </w:r>
      <w:r>
        <w:t xml:space="preserve">{{field-off:Bible}}</w:t>
      </w:r>
    </w:p>
    <w:p>
      <w:r>
        <w:rPr>
          <w:sz w:val="18"/>
          <w:color w:val="777777"/>
        </w:rPr>
        <w:t xml:space="preserve">[[@Bible:Psalms 44:4]] </w:t>
      </w:r>
      <w:r>
        <w:rPr>
          <w:b/>
        </w:rPr>
        <w:t xml:space="preserve">4 </w:t>
      </w:r>
      <w:r>
        <w:t xml:space="preserve"> {{field-on:Bible}}</w:t>
      </w:r>
      <w:r>
        <w:t xml:space="preserve">Gird your sword upon thigh, mighty one, in your beauty and your loveliness.</w:t>
      </w:r>
      <w:r>
        <w:rPr>
          <w:rStyle w:val="FootnoteReference"/>
        </w:rPr>
        <w:footnoteReference w:id="6977"/>
      </w:r>
      <w:r>
        <w:t xml:space="preserve">{{field-off:Bible}}</w:t>
      </w:r>
    </w:p>
    <w:p>
      <w:r>
        <w:rPr>
          <w:sz w:val="18"/>
          <w:color w:val="777777"/>
        </w:rPr>
        <w:t xml:space="preserve">[[@Bible:Psalms 44:5]] </w:t>
      </w:r>
      <w:r>
        <w:rPr>
          <w:b/>
        </w:rPr>
        <w:t xml:space="preserve">5 </w:t>
      </w:r>
      <w:r>
        <w:t xml:space="preserve"> {{field-on:Bible}}</w:t>
      </w:r>
      <w:r>
        <w:t xml:space="preserve">And draw, and prosper, and reign, because of truth and meekness and righteousness, and your right hand will guide you wondrously.</w:t>
      </w:r>
      <w:r>
        <w:t xml:space="preserve">{{field-off:Bible}}</w:t>
      </w:r>
    </w:p>
    <w:p>
      <w:r>
        <w:rPr>
          <w:sz w:val="18"/>
          <w:color w:val="777777"/>
        </w:rPr>
        <w:t xml:space="preserve">[[@Bible:Psalms 44:6]] </w:t>
      </w:r>
      <w:r>
        <w:rPr>
          <w:b/>
        </w:rPr>
        <w:t xml:space="preserve">6 </w:t>
      </w:r>
      <w:r>
        <w:t xml:space="preserve"> {{field-on:Bible}}</w:t>
      </w:r>
      <w:r>
        <w:t xml:space="preserve">Your arrows sharpened, mighty one; peoples will fall under you, in heart of enemies of king.</w:t>
      </w:r>
      <w:r>
        <w:t xml:space="preserve">{{field-off:Bible}}</w:t>
      </w:r>
    </w:p>
    <w:p>
      <w:r>
        <w:rPr>
          <w:sz w:val="18"/>
          <w:color w:val="777777"/>
        </w:rPr>
        <w:t xml:space="preserve">[[@Bible:Psalms 44:7]] </w:t>
      </w:r>
      <w:r>
        <w:rPr>
          <w:b/>
        </w:rPr>
        <w:t xml:space="preserve">7 </w:t>
      </w:r>
      <w:r>
        <w:t xml:space="preserve"> {{field-on:Bible}}</w:t>
      </w:r>
      <w:r>
        <w:t xml:space="preserve">Your throne, O God, forever and ever; rod of uprightness rod of your kingdom.</w:t>
      </w:r>
      <w:r>
        <w:t xml:space="preserve">{{field-off:Bible}}</w:t>
      </w:r>
    </w:p>
    <w:p>
      <w:r>
        <w:rPr>
          <w:sz w:val="18"/>
          <w:color w:val="777777"/>
        </w:rPr>
        <w:t xml:space="preserve">[[@Bible:Psalms 44:8]] </w:t>
      </w:r>
      <w:r>
        <w:rPr>
          <w:b/>
        </w:rPr>
        <w:t xml:space="preserve">8 </w:t>
      </w:r>
      <w:r>
        <w:t xml:space="preserve"> {{field-on:Bible}}</w:t>
      </w:r>
      <w:r>
        <w:t xml:space="preserve">You loved righteousness and hated lawlessness; therefore God, your God, anointed you with oil of exultation beyond your companions.</w:t>
      </w:r>
      <w:r>
        <w:t xml:space="preserve">{{field-off:Bible}}</w:t>
      </w:r>
    </w:p>
    <w:p>
      <w:r>
        <w:rPr>
          <w:sz w:val="18"/>
          <w:color w:val="777777"/>
        </w:rPr>
        <w:t xml:space="preserve">[[@Bible:Psalms 44:9]] </w:t>
      </w:r>
      <w:r>
        <w:rPr>
          <w:b/>
        </w:rPr>
        <w:t xml:space="preserve">9 </w:t>
      </w:r>
      <w:r>
        <w:t xml:space="preserve"> {{field-on:Bible}}</w:t>
      </w:r>
      <w:r>
        <w:t xml:space="preserve">Myrrh and stacte and cassia from your garments, from ivory palaces from which they gladdened you.</w:t>
      </w:r>
      <w:r>
        <w:t xml:space="preserve">{{field-off:Bible}}</w:t>
      </w:r>
    </w:p>
    <w:p>
      <w:r>
        <w:rPr>
          <w:sz w:val="18"/>
          <w:color w:val="777777"/>
        </w:rPr>
        <w:t xml:space="preserve">[[@Bible:Psalms 44:10]] </w:t>
      </w:r>
      <w:r>
        <w:rPr>
          <w:b/>
        </w:rPr>
        <w:t xml:space="preserve">10 </w:t>
      </w:r>
      <w:r>
        <w:t xml:space="preserve"> {{field-on:Bible}}</w:t>
      </w:r>
      <w:r>
        <w:t xml:space="preserve">Daughters of kings in your honor; queen stood at your right hand, clothed in gold-woven garments, adorned with many colors.</w:t>
      </w:r>
      <w:r>
        <w:t xml:space="preserve">{{field-off:Bible}}</w:t>
      </w:r>
    </w:p>
    <w:p>
      <w:r>
        <w:rPr>
          <w:sz w:val="18"/>
          <w:color w:val="777777"/>
        </w:rPr>
        <w:t xml:space="preserve">[[@Bible:Psalms 44:11]] </w:t>
      </w:r>
      <w:r>
        <w:rPr>
          <w:b/>
        </w:rPr>
        <w:t xml:space="preserve">11 </w:t>
      </w:r>
      <w:r>
        <w:t xml:space="preserve"> {{field-on:Bible}}</w:t>
      </w:r>
      <w:r>
        <w:t xml:space="preserve">Hear, daughter, and see, and incline your ear, and forget your people and house of your father,</w:t>
      </w:r>
      <w:r>
        <w:t xml:space="preserve">{{field-off:Bible}}</w:t>
      </w:r>
    </w:p>
    <w:p>
      <w:r>
        <w:rPr>
          <w:sz w:val="18"/>
          <w:color w:val="777777"/>
        </w:rPr>
        <w:t xml:space="preserve">[[@Bible:Psalms 44:12]] </w:t>
      </w:r>
      <w:r>
        <w:rPr>
          <w:b/>
        </w:rPr>
        <w:t xml:space="preserve">12 </w:t>
      </w:r>
      <w:r>
        <w:t xml:space="preserve"> {{field-on:Bible}}</w:t>
      </w:r>
      <w:r>
        <w:t xml:space="preserve">because king desired your beauty, because he is your lord.</w:t>
      </w:r>
      <w:r>
        <w:t xml:space="preserve">{{field-off:Bible}}</w:t>
      </w:r>
    </w:p>
    <w:p>
      <w:r>
        <w:rPr>
          <w:sz w:val="18"/>
          <w:color w:val="777777"/>
        </w:rPr>
        <w:t xml:space="preserve">[[@Bible:Psalms 44:13]] </w:t>
      </w:r>
      <w:r>
        <w:rPr>
          <w:b/>
        </w:rPr>
        <w:t xml:space="preserve">13 </w:t>
      </w:r>
      <w:r>
        <w:t xml:space="preserve"> {{field-on:Bible}}</w:t>
      </w:r>
      <w:r>
        <w:t xml:space="preserve">And daughters of Tyre will worship him with gifts; rich ones of people will entreat your face.</w:t>
      </w:r>
      <w:r>
        <w:rPr>
          <w:rStyle w:val="FootnoteReference"/>
        </w:rPr>
        <w:footnoteReference w:id="6978"/>
      </w:r>
      <w:r>
        <w:t xml:space="preserve">{{field-off:Bible}}</w:t>
      </w:r>
    </w:p>
    <w:p>
      <w:r>
        <w:rPr>
          <w:sz w:val="18"/>
          <w:color w:val="777777"/>
        </w:rPr>
        <w:t xml:space="preserve">[[@Bible:Psalms 44:14]] </w:t>
      </w:r>
      <w:r>
        <w:rPr>
          <w:b/>
        </w:rPr>
        <w:t xml:space="preserve">14 </w:t>
      </w:r>
      <w:r>
        <w:t xml:space="preserve"> {{field-on:Bible}}</w:t>
      </w:r>
      <w:r>
        <w:t xml:space="preserve">All glory of daughter of king within, clothed in golden fringes, adorned with many colors.</w:t>
      </w:r>
      <w:r>
        <w:rPr>
          <w:rStyle w:val="FootnoteReference"/>
        </w:rPr>
        <w:footnoteReference w:id="6979"/>
      </w:r>
      <w:r>
        <w:t xml:space="preserve">{{field-off:Bible}}</w:t>
      </w:r>
    </w:p>
    <w:p>
      <w:r>
        <w:rPr>
          <w:sz w:val="18"/>
          <w:color w:val="777777"/>
        </w:rPr>
        <w:t xml:space="preserve">[[@Bible:Psalms 44:15]] </w:t>
      </w:r>
      <w:r>
        <w:rPr>
          <w:b/>
        </w:rPr>
        <w:t xml:space="preserve">15 </w:t>
      </w:r>
      <w:r>
        <w:t xml:space="preserve"> {{field-on:Bible}}</w:t>
      </w:r>
      <w:r>
        <w:t xml:space="preserve">Virgins after her will be brought to king; her companions will be brought to you.</w:t>
      </w:r>
      <w:r>
        <w:t xml:space="preserve">{{field-off:Bible}}</w:t>
      </w:r>
    </w:p>
    <w:p>
      <w:r>
        <w:rPr>
          <w:sz w:val="18"/>
          <w:color w:val="777777"/>
        </w:rPr>
        <w:t xml:space="preserve">[[@Bible:Psalms 44:16]] </w:t>
      </w:r>
      <w:r>
        <w:rPr>
          <w:b/>
        </w:rPr>
        <w:t xml:space="preserve">16 </w:t>
      </w:r>
      <w:r>
        <w:t xml:space="preserve"> {{field-on:Bible}}</w:t>
      </w:r>
      <w:r>
        <w:t xml:space="preserve">They will be brought in gladness and exultation; they will be led into temple of king.</w:t>
      </w:r>
      <w:r>
        <w:t xml:space="preserve">{{field-off:Bible}}</w:t>
      </w:r>
    </w:p>
    <w:p>
      <w:r>
        <w:rPr>
          <w:sz w:val="18"/>
          <w:color w:val="777777"/>
        </w:rPr>
        <w:t xml:space="preserve">[[@Bible:Psalms 44:17]] </w:t>
      </w:r>
      <w:r>
        <w:rPr>
          <w:b/>
        </w:rPr>
        <w:t xml:space="preserve">17 </w:t>
      </w:r>
      <w:r>
        <w:t xml:space="preserve"> {{field-on:Bible}}</w:t>
      </w:r>
      <w:r>
        <w:t xml:space="preserve">In place of your fathers sons were born to you; you will appoint them rulers over all earth.</w:t>
      </w:r>
      <w:r>
        <w:t xml:space="preserve">{{field-off:Bible}}</w:t>
      </w:r>
    </w:p>
    <w:p>
      <w:r>
        <w:rPr>
          <w:sz w:val="18"/>
          <w:color w:val="777777"/>
        </w:rPr>
        <w:t xml:space="preserve">[[@Bible:Psalms 44:18]] </w:t>
      </w:r>
      <w:r>
        <w:rPr>
          <w:b/>
        </w:rPr>
        <w:t xml:space="preserve">18 </w:t>
      </w:r>
      <w:r>
        <w:t xml:space="preserve"> {{field-on:Bible}}</w:t>
      </w:r>
      <w:r>
        <w:t xml:space="preserve">They will remember your name in every generation and generation; therefore peoples will confess to you forever, even forever and ever.</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[[@Bible:Psalms 45:1]] </w:t>
      </w:r>
      <w:r>
        <w:rPr>
          <w:b/>
        </w:rPr>
        <w:t xml:space="preserve">1 </w:t>
      </w:r>
      <w:r>
        <w:t xml:space="preserve"> {{field-on:Bible}}</w:t>
      </w:r>
      <w:r>
        <w:t xml:space="preserve">For end, for sons of Korah, concerning hidden things, psalm.</w:t>
      </w:r>
      <w:r>
        <w:t xml:space="preserve">{{field-off:Bible}}</w:t>
      </w:r>
    </w:p>
    <w:p>
      <w:r>
        <w:rPr>
          <w:sz w:val="18"/>
          <w:color w:val="777777"/>
        </w:rPr>
        <w:t xml:space="preserve">[[@Bible:Psalms 45:2]] </w:t>
      </w:r>
      <w:r>
        <w:rPr>
          <w:b/>
        </w:rPr>
        <w:t xml:space="preserve">2 </w:t>
      </w:r>
      <w:r>
        <w:t xml:space="preserve"> {{field-on:Bible}}</w:t>
      </w:r>
      <w:r>
        <w:t xml:space="preserve">God ours refuge and strength, helper in afflictions that found us greatly.</w:t>
      </w:r>
      <w:r>
        <w:t xml:space="preserve">{{field-off:Bible}}</w:t>
      </w:r>
    </w:p>
    <w:p>
      <w:r>
        <w:rPr>
          <w:sz w:val="18"/>
          <w:color w:val="777777"/>
        </w:rPr>
        <w:t xml:space="preserve">[[@Bible:Psalms 45:3]] </w:t>
      </w:r>
      <w:r>
        <w:rPr>
          <w:b/>
        </w:rPr>
        <w:t xml:space="preserve">3 </w:t>
      </w:r>
      <w:r>
        <w:t xml:space="preserve"> {{field-on:Bible}}</w:t>
      </w:r>
      <w:r>
        <w:t xml:space="preserve">Therefore we will not fear when earth is shaken and mountains are shifted into hearts of seas.</w:t>
      </w:r>
      <w:r>
        <w:t xml:space="preserve">{{field-off:Bible}}</w:t>
      </w:r>
    </w:p>
    <w:p>
      <w:r>
        <w:rPr>
          <w:sz w:val="18"/>
          <w:color w:val="777777"/>
        </w:rPr>
        <w:t xml:space="preserve">[[@Bible:Psalms 45:4]] </w:t>
      </w:r>
      <w:r>
        <w:rPr>
          <w:b/>
        </w:rPr>
        <w:t xml:space="preserve">4 </w:t>
      </w:r>
      <w:r>
        <w:t xml:space="preserve"> {{field-on:Bible}}</w:t>
      </w:r>
      <w:r>
        <w:t xml:space="preserve">Their waters roared and were troubled; mountains were troubled by his might. Interlude.</w:t>
      </w:r>
      <w:r>
        <w:t xml:space="preserve">{{field-off:Bible}}</w:t>
      </w:r>
    </w:p>
    <w:p>
      <w:r>
        <w:rPr>
          <w:sz w:val="18"/>
          <w:color w:val="777777"/>
        </w:rPr>
        <w:t xml:space="preserve">[[@Bible:Psalms 45:5]] </w:t>
      </w:r>
      <w:r>
        <w:rPr>
          <w:b/>
        </w:rPr>
        <w:t xml:space="preserve">5 </w:t>
      </w:r>
      <w:r>
        <w:t xml:space="preserve"> {{field-on:Bible}}</w:t>
      </w:r>
      <w:r>
        <w:t xml:space="preserve">Rushings of river gladden city of God; Most High sanctified his dwelling.</w:t>
      </w:r>
      <w:r>
        <w:t xml:space="preserve">{{field-off:Bible}}</w:t>
      </w:r>
    </w:p>
    <w:p>
      <w:r>
        <w:rPr>
          <w:sz w:val="18"/>
          <w:color w:val="777777"/>
        </w:rPr>
        <w:t xml:space="preserve">[[@Bible:Psalms 45:6]] </w:t>
      </w:r>
      <w:r>
        <w:rPr>
          <w:b/>
        </w:rPr>
        <w:t xml:space="preserve">6 </w:t>
      </w:r>
      <w:r>
        <w:t xml:space="preserve"> {{field-on:Bible}}</w:t>
      </w:r>
      <w:r>
        <w:t xml:space="preserve">God in midst of her; she will not be shaken. God will help her toward morning.</w:t>
      </w:r>
      <w:r>
        <w:rPr>
          <w:rStyle w:val="FootnoteReference"/>
        </w:rPr>
        <w:footnoteReference w:id="6981"/>
      </w:r>
      <w:r>
        <w:t xml:space="preserve">{{field-off:Bible}}</w:t>
      </w:r>
    </w:p>
    <w:p>
      <w:r>
        <w:rPr>
          <w:sz w:val="18"/>
          <w:color w:val="777777"/>
        </w:rPr>
        <w:t xml:space="preserve">[[@Bible:Psalms 45:7]] </w:t>
      </w:r>
      <w:r>
        <w:rPr>
          <w:b/>
        </w:rPr>
        <w:t xml:space="preserve">7 </w:t>
      </w:r>
      <w:r>
        <w:t xml:space="preserve"> {{field-on:Bible}}</w:t>
      </w:r>
      <w:r>
        <w:t xml:space="preserve">Nations were troubled, kingdoms bowed; he gave his voice, earth was shaken.</w:t>
      </w:r>
      <w:r>
        <w:t xml:space="preserve">{{field-off:Bible}}</w:t>
      </w:r>
    </w:p>
    <w:p>
      <w:r>
        <w:rPr>
          <w:sz w:val="18"/>
          <w:color w:val="777777"/>
        </w:rPr>
        <w:t xml:space="preserve">[[@Bible:Psalms 45:8]] </w:t>
      </w:r>
      <w:r>
        <w:rPr>
          <w:b/>
        </w:rPr>
        <w:t xml:space="preserve">8 </w:t>
      </w:r>
      <w:r>
        <w:t xml:space="preserve"> {{field-on:Bible}}</w:t>
      </w:r>
      <w:r>
        <w:t xml:space="preserve">Lord of hosts with us; our supporter God of Jacob</w:t>
      </w:r>
      <w:r>
        <w:rPr>
          <w:rStyle w:val="FootnoteReference"/>
        </w:rPr>
        <w:footnoteReference w:id="6982"/>
      </w:r>
      <w:r>
        <w:t xml:space="preserve">. Interlude.</w:t>
      </w:r>
      <w:r>
        <w:rPr>
          <w:rStyle w:val="FootnoteReference"/>
        </w:rPr>
        <w:footnoteReference w:id="6983"/>
      </w:r>
      <w:r>
        <w:t xml:space="preserve">{{field-off:Bible}}</w:t>
      </w:r>
    </w:p>
    <w:p>
      <w:r>
        <w:rPr>
          <w:sz w:val="18"/>
          <w:color w:val="777777"/>
        </w:rPr>
        <w:t xml:space="preserve">[[@Bible:Psalms 45:9]] </w:t>
      </w:r>
      <w:r>
        <w:rPr>
          <w:b/>
        </w:rPr>
        <w:t xml:space="preserve">9 </w:t>
      </w:r>
      <w:r>
        <w:t xml:space="preserve"> {{field-on:Bible}}</w:t>
      </w:r>
      <w:r>
        <w:t xml:space="preserve">Come, see works of Lord, what wonders he set upon earth,</w:t>
      </w:r>
      <w:r>
        <w:t xml:space="preserve">{{field-off:Bible}}</w:t>
      </w:r>
    </w:p>
    <w:p>
      <w:r>
        <w:rPr>
          <w:sz w:val="18"/>
          <w:color w:val="777777"/>
        </w:rPr>
        <w:t xml:space="preserve">[[@Bible:Psalms 45:10]] </w:t>
      </w:r>
      <w:r>
        <w:rPr>
          <w:b/>
        </w:rPr>
        <w:t xml:space="preserve">10 </w:t>
      </w:r>
      <w:r>
        <w:t xml:space="preserve"> {{field-on:Bible}}</w:t>
      </w:r>
      <w:r>
        <w:t xml:space="preserve">doing away wars to ends of earth. He will break bow and shatter weapon and burn shields in fire.</w:t>
      </w:r>
      <w:r>
        <w:t xml:space="preserve">{{field-off:Bible}}</w:t>
      </w:r>
    </w:p>
    <w:p>
      <w:r>
        <w:rPr>
          <w:sz w:val="18"/>
          <w:color w:val="777777"/>
        </w:rPr>
        <w:t xml:space="preserve">[[@Bible:Psalms 45:11]] </w:t>
      </w:r>
      <w:r>
        <w:rPr>
          <w:b/>
        </w:rPr>
        <w:t xml:space="preserve">11 </w:t>
      </w:r>
      <w:r>
        <w:t xml:space="preserve"> {{field-on:Bible}}</w:t>
      </w:r>
      <w:r>
        <w:t xml:space="preserve">Be still and know that I am God; I will be exalted among nations, I will be exalted in earth.</w:t>
      </w:r>
      <w:r>
        <w:t xml:space="preserve">{{field-off:Bible}}</w:t>
      </w:r>
    </w:p>
    <w:p>
      <w:r>
        <w:rPr>
          <w:sz w:val="18"/>
          <w:color w:val="777777"/>
        </w:rPr>
        <w:t xml:space="preserve">[[@Bible:Psalms 45:12]] </w:t>
      </w:r>
      <w:r>
        <w:rPr>
          <w:b/>
        </w:rPr>
        <w:t xml:space="preserve">12 </w:t>
      </w:r>
      <w:r>
        <w:t xml:space="preserve"> {{field-on:Bible}}</w:t>
      </w:r>
      <w:r>
        <w:t xml:space="preserve">Lord of hosts with us; our supporter God of Jacob.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[[@Bible:Psalms 46:1]] </w:t>
      </w:r>
      <w:r>
        <w:rPr>
          <w:b/>
        </w:rPr>
        <w:t xml:space="preserve">1 </w:t>
      </w:r>
      <w:r>
        <w:t xml:space="preserve"> {{field-on:Bible}}</w:t>
      </w:r>
      <w:r>
        <w:t xml:space="preserve">For end, for sons of Korah, psalm.</w:t>
      </w:r>
      <w:r>
        <w:t xml:space="preserve">{{field-off:Bible}}</w:t>
      </w:r>
    </w:p>
    <w:p>
      <w:r>
        <w:rPr>
          <w:sz w:val="18"/>
          <w:color w:val="777777"/>
        </w:rPr>
        <w:t xml:space="preserve">[[@Bible:Psalms 46:2]] </w:t>
      </w:r>
      <w:r>
        <w:rPr>
          <w:b/>
        </w:rPr>
        <w:t xml:space="preserve">2 </w:t>
      </w:r>
      <w:r>
        <w:t xml:space="preserve"> {{field-on:Bible}}</w:t>
      </w:r>
      <w:r>
        <w:t xml:space="preserve">All nations, clap hands; shout to God with voice of exultation.</w:t>
      </w:r>
      <w:r>
        <w:t xml:space="preserve">{{field-off:Bible}}</w:t>
      </w:r>
    </w:p>
    <w:p>
      <w:r>
        <w:rPr>
          <w:sz w:val="18"/>
          <w:color w:val="777777"/>
        </w:rPr>
        <w:t xml:space="preserve">[[@Bible:Psalms 46:3]] </w:t>
      </w:r>
      <w:r>
        <w:rPr>
          <w:b/>
        </w:rPr>
        <w:t xml:space="preserve">3 </w:t>
      </w:r>
      <w:r>
        <w:t xml:space="preserve"> {{field-on:Bible}}</w:t>
      </w:r>
      <w:r>
        <w:t xml:space="preserve">Because Lord Most High fearful, great king over all earth.</w:t>
      </w:r>
      <w:r>
        <w:t xml:space="preserve">{{field-off:Bible}}</w:t>
      </w:r>
    </w:p>
    <w:p>
      <w:r>
        <w:rPr>
          <w:sz w:val="18"/>
          <w:color w:val="777777"/>
        </w:rPr>
        <w:t xml:space="preserve">[[@Bible:Psalms 46:4]] </w:t>
      </w:r>
      <w:r>
        <w:rPr>
          <w:b/>
        </w:rPr>
        <w:t xml:space="preserve">4 </w:t>
      </w:r>
      <w:r>
        <w:t xml:space="preserve"> {{field-on:Bible}}</w:t>
      </w:r>
      <w:r>
        <w:t xml:space="preserve">He subjected peoples to us and nations under our feet.</w:t>
      </w:r>
      <w:r>
        <w:t xml:space="preserve">{{field-off:Bible}}</w:t>
      </w:r>
    </w:p>
    <w:p>
      <w:r>
        <w:rPr>
          <w:sz w:val="18"/>
          <w:color w:val="777777"/>
        </w:rPr>
        <w:t xml:space="preserve">[[@Bible:Psalms 46:5]] </w:t>
      </w:r>
      <w:r>
        <w:rPr>
          <w:b/>
        </w:rPr>
        <w:t xml:space="preserve">5 </w:t>
      </w:r>
      <w:r>
        <w:t xml:space="preserve"> {{field-on:Bible}}</w:t>
      </w:r>
      <w:r>
        <w:t xml:space="preserve">He chose for us his inheritance, beauty of Jacob</w:t>
      </w:r>
      <w:r>
        <w:rPr>
          <w:rStyle w:val="FootnoteReference"/>
        </w:rPr>
        <w:footnoteReference w:id="6984"/>
      </w:r>
      <w:r>
        <w:t xml:space="preserve"> which he loved. Interlude.</w:t>
      </w:r>
      <w:r>
        <w:t xml:space="preserve">{{field-off:Bible}}</w:t>
      </w:r>
    </w:p>
    <w:p>
      <w:r>
        <w:rPr>
          <w:sz w:val="18"/>
          <w:color w:val="777777"/>
        </w:rPr>
        <w:t xml:space="preserve">[[@Bible:Psalms 46:6]] </w:t>
      </w:r>
      <w:r>
        <w:rPr>
          <w:b/>
        </w:rPr>
        <w:t xml:space="preserve">6 </w:t>
      </w:r>
      <w:r>
        <w:t xml:space="preserve"> {{field-on:Bible}}</w:t>
      </w:r>
      <w:r>
        <w:t xml:space="preserve">God went up in shout, Lord in voice of trumpet.</w:t>
      </w:r>
      <w:r>
        <w:t xml:space="preserve">{{field-off:Bible}}</w:t>
      </w:r>
    </w:p>
    <w:p>
      <w:r>
        <w:rPr>
          <w:sz w:val="18"/>
          <w:color w:val="777777"/>
        </w:rPr>
        <w:t xml:space="preserve">[[@Bible:Psalms 46:7]] </w:t>
      </w:r>
      <w:r>
        <w:rPr>
          <w:b/>
        </w:rPr>
        <w:t xml:space="preserve">7 </w:t>
      </w:r>
      <w:r>
        <w:t xml:space="preserve"> {{field-on:Bible}}</w:t>
      </w:r>
      <w:r>
        <w:t xml:space="preserve">Sing to our God, sing; sing to our king, sing.</w:t>
      </w:r>
      <w:r>
        <w:t xml:space="preserve">{{field-off:Bible}}</w:t>
      </w:r>
    </w:p>
    <w:p>
      <w:r>
        <w:rPr>
          <w:sz w:val="18"/>
          <w:color w:val="777777"/>
        </w:rPr>
        <w:t xml:space="preserve">[[@Bible:Psalms 46:8]] </w:t>
      </w:r>
      <w:r>
        <w:rPr>
          <w:b/>
        </w:rPr>
        <w:t xml:space="preserve">8 </w:t>
      </w:r>
      <w:r>
        <w:t xml:space="preserve"> {{field-on:Bible}}</w:t>
      </w:r>
      <w:r>
        <w:t xml:space="preserve">Because God king of all earth, sing with understanding.</w:t>
      </w:r>
      <w:r>
        <w:t xml:space="preserve">{{field-off:Bible}}</w:t>
      </w:r>
    </w:p>
    <w:p>
      <w:r>
        <w:rPr>
          <w:sz w:val="18"/>
          <w:color w:val="777777"/>
        </w:rPr>
        <w:t xml:space="preserve">[[@Bible:Psalms 46:9]] </w:t>
      </w:r>
      <w:r>
        <w:rPr>
          <w:b/>
        </w:rPr>
        <w:t xml:space="preserve">9 </w:t>
      </w:r>
      <w:r>
        <w:t xml:space="preserve"> {{field-on:Bible}}</w:t>
      </w:r>
      <w:r>
        <w:t xml:space="preserve">God reigned over nations; God sits upon his holy throne.</w:t>
      </w:r>
      <w:r>
        <w:t xml:space="preserve">{{field-off:Bible}}</w:t>
      </w:r>
    </w:p>
    <w:p>
      <w:r>
        <w:rPr>
          <w:sz w:val="18"/>
          <w:color w:val="777777"/>
        </w:rPr>
        <w:t xml:space="preserve">[[@Bible:Psalms 46:10]] </w:t>
      </w:r>
      <w:r>
        <w:rPr>
          <w:b/>
        </w:rPr>
        <w:t xml:space="preserve">10 </w:t>
      </w:r>
      <w:r>
        <w:t xml:space="preserve"> {{field-on:Bible}}</w:t>
      </w:r>
      <w:r>
        <w:t xml:space="preserve">Rulers of peoples gathered with God of Abraham</w:t>
      </w:r>
      <w:r>
        <w:rPr>
          <w:rStyle w:val="FootnoteReference"/>
        </w:rPr>
        <w:footnoteReference w:id="6985"/>
      </w:r>
      <w:r>
        <w:t xml:space="preserve">, because mighty ones of earth belong to God; they were greatly exalted.</w:t>
      </w:r>
      <w:r>
        <w:rPr>
          <w:rStyle w:val="FootnoteReference"/>
        </w:rPr>
        <w:footnoteReference w:id="6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[[@Bible:Psalms 47:1]] </w:t>
      </w:r>
      <w:r>
        <w:rPr>
          <w:b/>
        </w:rPr>
        <w:t xml:space="preserve">1 </w:t>
      </w:r>
      <w:r>
        <w:t xml:space="preserve"> {{field-on:Bible}}</w:t>
      </w:r>
      <w:r>
        <w:t xml:space="preserve">Psalm of song for sons of Korah, second of Sabbath.</w:t>
      </w:r>
      <w:r>
        <w:rPr>
          <w:rStyle w:val="FootnoteReference"/>
        </w:rPr>
        <w:footnoteReference w:id="6987"/>
      </w:r>
      <w:r>
        <w:t xml:space="preserve">{{field-off:Bible}}</w:t>
      </w:r>
    </w:p>
    <w:p>
      <w:r>
        <w:rPr>
          <w:sz w:val="18"/>
          <w:color w:val="777777"/>
        </w:rPr>
        <w:t xml:space="preserve">[[@Bible:Psalms 47:2]] </w:t>
      </w:r>
      <w:r>
        <w:rPr>
          <w:b/>
        </w:rPr>
        <w:t xml:space="preserve">2 </w:t>
      </w:r>
      <w:r>
        <w:t xml:space="preserve"> {{field-on:Bible}}</w:t>
      </w:r>
      <w:r>
        <w:t xml:space="preserve">Great Lord and greatly praised in city of our God, his holy mountain,</w:t>
      </w:r>
      <w:r>
        <w:t xml:space="preserve">{{field-off:Bible}}</w:t>
      </w:r>
    </w:p>
    <w:p>
      <w:r>
        <w:rPr>
          <w:sz w:val="18"/>
          <w:color w:val="777777"/>
        </w:rPr>
        <w:t xml:space="preserve">[[@Bible:Psalms 47:3]] </w:t>
      </w:r>
      <w:r>
        <w:rPr>
          <w:b/>
        </w:rPr>
        <w:t xml:space="preserve">3 </w:t>
      </w:r>
      <w:r>
        <w:t xml:space="preserve"> {{field-on:Bible}}</w:t>
      </w:r>
      <w:r>
        <w:t xml:space="preserve">well-rooted, joy of all earth. Mounts of Zion, sides of north, city of great king.</w:t>
      </w:r>
      <w:r>
        <w:t xml:space="preserve">{{field-off:Bible}}</w:t>
      </w:r>
    </w:p>
    <w:p>
      <w:r>
        <w:rPr>
          <w:sz w:val="18"/>
          <w:color w:val="777777"/>
        </w:rPr>
        <w:t xml:space="preserve">[[@Bible:Psalms 47:4]] </w:t>
      </w:r>
      <w:r>
        <w:rPr>
          <w:b/>
        </w:rPr>
        <w:t xml:space="preserve">4 </w:t>
      </w:r>
      <w:r>
        <w:t xml:space="preserve"> {{field-on:Bible}}</w:t>
      </w:r>
      <w:r>
        <w:t xml:space="preserve">God in her citadels is known when he takes hold of her.</w:t>
      </w:r>
      <w:r>
        <w:t xml:space="preserve">{{field-off:Bible}}</w:t>
      </w:r>
    </w:p>
    <w:p>
      <w:r>
        <w:rPr>
          <w:sz w:val="18"/>
          <w:color w:val="777777"/>
        </w:rPr>
        <w:t xml:space="preserve">[[@Bible:Psalms 47:5]] </w:t>
      </w:r>
      <w:r>
        <w:rPr>
          <w:b/>
        </w:rPr>
        <w:t xml:space="preserve">5 </w:t>
      </w:r>
      <w:r>
        <w:t xml:space="preserve"> {{field-on:Bible}}</w:t>
      </w:r>
      <w:r>
        <w:t xml:space="preserve">Because behold, kings gathered; they came together.</w:t>
      </w:r>
      <w:r>
        <w:t xml:space="preserve">{{field-off:Bible}}</w:t>
      </w:r>
    </w:p>
    <w:p>
      <w:r>
        <w:rPr>
          <w:sz w:val="18"/>
          <w:color w:val="777777"/>
        </w:rPr>
        <w:t xml:space="preserve">[[@Bible:Psalms 47:6]] </w:t>
      </w:r>
      <w:r>
        <w:rPr>
          <w:b/>
        </w:rPr>
        <w:t xml:space="preserve">6 </w:t>
      </w:r>
      <w:r>
        <w:t xml:space="preserve"> {{field-on:Bible}}</w:t>
      </w:r>
      <w:r>
        <w:t xml:space="preserve">They, seeing thus, were astonished, were troubled, were shaken.</w:t>
      </w:r>
      <w:r>
        <w:t xml:space="preserve">{{field-off:Bible}}</w:t>
      </w:r>
    </w:p>
    <w:p>
      <w:r>
        <w:rPr>
          <w:sz w:val="18"/>
          <w:color w:val="777777"/>
        </w:rPr>
        <w:t xml:space="preserve">[[@Bible:Psalms 47:7]] </w:t>
      </w:r>
      <w:r>
        <w:rPr>
          <w:b/>
        </w:rPr>
        <w:t xml:space="preserve">7 </w:t>
      </w:r>
      <w:r>
        <w:t xml:space="preserve"> {{field-on:Bible}}</w:t>
      </w:r>
      <w:r>
        <w:t xml:space="preserve">Trembling seized them there, pangs as of woman giving birth.</w:t>
      </w:r>
      <w:r>
        <w:t xml:space="preserve">{{field-off:Bible}}</w:t>
      </w:r>
    </w:p>
    <w:p>
      <w:r>
        <w:rPr>
          <w:sz w:val="18"/>
          <w:color w:val="777777"/>
        </w:rPr>
        <w:t xml:space="preserve">[[@Bible:Psalms 47:8]] </w:t>
      </w:r>
      <w:r>
        <w:rPr>
          <w:b/>
        </w:rPr>
        <w:t xml:space="preserve">8 </w:t>
      </w:r>
      <w:r>
        <w:t xml:space="preserve"> {{field-on:Bible}}</w:t>
      </w:r>
      <w:r>
        <w:t xml:space="preserve">With violent wind you will shatter ships of Tarshish.</w:t>
      </w:r>
      <w:r>
        <w:t xml:space="preserve">{{field-off:Bible}}</w:t>
      </w:r>
    </w:p>
    <w:p>
      <w:r>
        <w:rPr>
          <w:sz w:val="18"/>
          <w:color w:val="777777"/>
        </w:rPr>
        <w:t xml:space="preserve">[[@Bible:Psalms 47:9]] </w:t>
      </w:r>
      <w:r>
        <w:rPr>
          <w:b/>
        </w:rPr>
        <w:t xml:space="preserve">9 </w:t>
      </w:r>
      <w:r>
        <w:t xml:space="preserve"> {{field-on:Bible}}</w:t>
      </w:r>
      <w:r>
        <w:t xml:space="preserve">As we heard, so we saw in city of Lord of hosts, in city of our God; God founded her forever. Interlude.</w:t>
      </w:r>
      <w:r>
        <w:t xml:space="preserve">{{field-off:Bible}}</w:t>
      </w:r>
    </w:p>
    <w:p>
      <w:r>
        <w:rPr>
          <w:sz w:val="18"/>
          <w:color w:val="777777"/>
        </w:rPr>
        <w:t xml:space="preserve">[[@Bible:Psalms 47:10]] </w:t>
      </w:r>
      <w:r>
        <w:rPr>
          <w:b/>
        </w:rPr>
        <w:t xml:space="preserve">10 </w:t>
      </w:r>
      <w:r>
        <w:t xml:space="preserve"> {{field-on:Bible}}</w:t>
      </w:r>
      <w:r>
        <w:t xml:space="preserve">We received, O God, your mercy in midst of your temple.</w:t>
      </w:r>
      <w:r>
        <w:t xml:space="preserve">{{field-off:Bible}}</w:t>
      </w:r>
    </w:p>
    <w:p>
      <w:r>
        <w:rPr>
          <w:sz w:val="18"/>
          <w:color w:val="777777"/>
        </w:rPr>
        <w:t xml:space="preserve">[[@Bible:Psalms 47:11]] </w:t>
      </w:r>
      <w:r>
        <w:rPr>
          <w:b/>
        </w:rPr>
        <w:t xml:space="preserve">11 </w:t>
      </w:r>
      <w:r>
        <w:t xml:space="preserve"> {{field-on:Bible}}</w:t>
      </w:r>
      <w:r>
        <w:t xml:space="preserve">According to your name, O God, so also your praise to ends of earth; your right hand full of righteousness.</w:t>
      </w:r>
      <w:r>
        <w:t xml:space="preserve">{{field-off:Bible}}</w:t>
      </w:r>
    </w:p>
    <w:p>
      <w:r>
        <w:rPr>
          <w:sz w:val="18"/>
          <w:color w:val="777777"/>
        </w:rPr>
        <w:t xml:space="preserve">[[@Bible:Psalms 47:12]] </w:t>
      </w:r>
      <w:r>
        <w:rPr>
          <w:b/>
        </w:rPr>
        <w:t xml:space="preserve">12 </w:t>
      </w:r>
      <w:r>
        <w:t xml:space="preserve"> {{field-on:Bible}}</w:t>
      </w:r>
      <w:r>
        <w:t xml:space="preserve">Let Mount Zion rejoice; let daughters of Judah</w:t>
      </w:r>
      <w:r>
        <w:rPr>
          <w:rStyle w:val="FootnoteReference"/>
        </w:rPr>
        <w:footnoteReference w:id="6988"/>
      </w:r>
      <w:r>
        <w:t xml:space="preserve"> exult because of your judgments, Lord.</w:t>
      </w:r>
      <w:r>
        <w:t xml:space="preserve">{{field-off:Bible}}</w:t>
      </w:r>
    </w:p>
    <w:p>
      <w:r>
        <w:rPr>
          <w:sz w:val="18"/>
          <w:color w:val="777777"/>
        </w:rPr>
        <w:t xml:space="preserve">[[@Bible:Psalms 47:13]] </w:t>
      </w:r>
      <w:r>
        <w:rPr>
          <w:b/>
        </w:rPr>
        <w:t xml:space="preserve">13 </w:t>
      </w:r>
      <w:r>
        <w:t xml:space="preserve"> {{field-on:Bible}}</w:t>
      </w:r>
      <w:r>
        <w:t xml:space="preserve">Encircle Zion and surround her; tell in her towers.</w:t>
      </w:r>
      <w:r>
        <w:t xml:space="preserve">{{field-off:Bible}}</w:t>
      </w:r>
    </w:p>
    <w:p>
      <w:r>
        <w:rPr>
          <w:sz w:val="18"/>
          <w:color w:val="777777"/>
        </w:rPr>
        <w:t xml:space="preserve">[[@Bible:Psalms 47:14]] </w:t>
      </w:r>
      <w:r>
        <w:rPr>
          <w:b/>
        </w:rPr>
        <w:t xml:space="preserve">14 </w:t>
      </w:r>
      <w:r>
        <w:t xml:space="preserve"> {{field-on:Bible}}</w:t>
      </w:r>
      <w:r>
        <w:t xml:space="preserve">Set your hearts on her power and pass through her citadels, so that you may tell to another generation.</w:t>
      </w:r>
      <w:r>
        <w:t xml:space="preserve">{{field-off:Bible}}</w:t>
      </w:r>
    </w:p>
    <w:p>
      <w:r>
        <w:rPr>
          <w:sz w:val="18"/>
          <w:color w:val="777777"/>
        </w:rPr>
        <w:t xml:space="preserve">[[@Bible:Psalms 47:15]] </w:t>
      </w:r>
      <w:r>
        <w:rPr>
          <w:b/>
        </w:rPr>
        <w:t xml:space="preserve">15 </w:t>
      </w:r>
      <w:r>
        <w:t xml:space="preserve"> {{field-on:Bible}}</w:t>
      </w:r>
      <w:r>
        <w:t xml:space="preserve">Because this is God, our God forever and ever; he will shepherd us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[[@Bible:Psalms 48:1]] </w:t>
      </w:r>
      <w:r>
        <w:rPr>
          <w:b/>
        </w:rPr>
        <w:t xml:space="preserve">1 </w:t>
      </w:r>
      <w:r>
        <w:t xml:space="preserve"> {{field-on:Bible}}</w:t>
      </w:r>
      <w:r>
        <w:t xml:space="preserve">For end, for sons of Korah, psalm.</w:t>
      </w:r>
      <w:r>
        <w:t xml:space="preserve">{{field-off:Bible}}</w:t>
      </w:r>
    </w:p>
    <w:p>
      <w:r>
        <w:rPr>
          <w:sz w:val="18"/>
          <w:color w:val="777777"/>
        </w:rPr>
        <w:t xml:space="preserve">[[@Bible:Psalms 48:2]] </w:t>
      </w:r>
      <w:r>
        <w:rPr>
          <w:b/>
        </w:rPr>
        <w:t xml:space="preserve">2 </w:t>
      </w:r>
      <w:r>
        <w:t xml:space="preserve"> {{field-on:Bible}}</w:t>
      </w:r>
      <w:r>
        <w:t xml:space="preserve">Hear these things, all nations; give ear, all inhabiting world,</w:t>
      </w:r>
      <w:r>
        <w:t xml:space="preserve">{{field-off:Bible}}</w:t>
      </w:r>
    </w:p>
    <w:p>
      <w:r>
        <w:rPr>
          <w:sz w:val="18"/>
          <w:color w:val="777777"/>
        </w:rPr>
        <w:t xml:space="preserve">[[@Bible:Psalms 48:3]] </w:t>
      </w:r>
      <w:r>
        <w:rPr>
          <w:b/>
        </w:rPr>
        <w:t xml:space="preserve">3 </w:t>
      </w:r>
      <w:r>
        <w:t xml:space="preserve"> {{field-on:Bible}}</w:t>
      </w:r>
      <w:r>
        <w:t xml:space="preserve">both earthborn and sons of men together, rich and poor.</w:t>
      </w:r>
      <w:r>
        <w:rPr>
          <w:rStyle w:val="FootnoteReference"/>
        </w:rPr>
        <w:footnoteReference w:id="6989"/>
      </w:r>
      <w:r>
        <w:t xml:space="preserve">{{field-off:Bible}}</w:t>
      </w:r>
    </w:p>
    <w:p>
      <w:r>
        <w:rPr>
          <w:sz w:val="18"/>
          <w:color w:val="777777"/>
        </w:rPr>
        <w:t xml:space="preserve">[[@Bible:Psalms 48:4]] </w:t>
      </w:r>
      <w:r>
        <w:rPr>
          <w:b/>
        </w:rPr>
        <w:t xml:space="preserve">4 </w:t>
      </w:r>
      <w:r>
        <w:t xml:space="preserve"> {{field-on:Bible}}</w:t>
      </w:r>
      <w:r>
        <w:t xml:space="preserve">My mouth will speak wisdom, and meditation of my heart understanding.</w:t>
      </w:r>
      <w:r>
        <w:t xml:space="preserve">{{field-off:Bible}}</w:t>
      </w:r>
    </w:p>
    <w:p>
      <w:r>
        <w:rPr>
          <w:sz w:val="18"/>
          <w:color w:val="777777"/>
        </w:rPr>
        <w:t xml:space="preserve">[[@Bible:Psalms 48:5]] </w:t>
      </w:r>
      <w:r>
        <w:rPr>
          <w:b/>
        </w:rPr>
        <w:t xml:space="preserve">5 </w:t>
      </w:r>
      <w:r>
        <w:t xml:space="preserve"> {{field-on:Bible}}</w:t>
      </w:r>
      <w:r>
        <w:t xml:space="preserve">I will incline my ear into parable; I will open my riddle on harp.</w:t>
      </w:r>
      <w:r>
        <w:rPr>
          <w:rStyle w:val="FootnoteReference"/>
        </w:rPr>
        <w:footnoteReference w:id="6990"/>
      </w:r>
      <w:r>
        <w:t xml:space="preserve">{{field-off:Bible}}</w:t>
      </w:r>
    </w:p>
    <w:p>
      <w:r>
        <w:rPr>
          <w:sz w:val="18"/>
          <w:color w:val="777777"/>
        </w:rPr>
        <w:t xml:space="preserve">[[@Bible:Psalms 48:6]] </w:t>
      </w:r>
      <w:r>
        <w:rPr>
          <w:b/>
        </w:rPr>
        <w:t xml:space="preserve">6 </w:t>
      </w:r>
      <w:r>
        <w:t xml:space="preserve"> {{field-on:Bible}}</w:t>
      </w:r>
      <w:r>
        <w:t xml:space="preserve">Why do I fear in evil day? Lawlessness of my heel will surround me,</w:t>
      </w:r>
      <w:r>
        <w:rPr>
          <w:rStyle w:val="FootnoteReference"/>
        </w:rPr>
        <w:footnoteReference w:id="6991"/>
      </w:r>
      <w:r>
        <w:t xml:space="preserve">{{field-off:Bible}}</w:t>
      </w:r>
    </w:p>
    <w:p>
      <w:r>
        <w:rPr>
          <w:sz w:val="18"/>
          <w:color w:val="777777"/>
        </w:rPr>
        <w:t xml:space="preserve">[[@Bible:Psalms 48:7]] </w:t>
      </w:r>
      <w:r>
        <w:rPr>
          <w:b/>
        </w:rPr>
        <w:t xml:space="preserve">7 </w:t>
      </w:r>
      <w:r>
        <w:t xml:space="preserve"> {{field-on:Bible}}</w:t>
      </w:r>
      <w:r>
        <w:t xml:space="preserve">those trusting in their strength and boasting in abundance of their wealth.</w:t>
      </w:r>
      <w:r>
        <w:t xml:space="preserve">{{field-off:Bible}}</w:t>
      </w:r>
    </w:p>
    <w:p>
      <w:r>
        <w:rPr>
          <w:sz w:val="18"/>
          <w:color w:val="777777"/>
        </w:rPr>
        <w:t xml:space="preserve">[[@Bible:Psalms 48:8]] </w:t>
      </w:r>
      <w:r>
        <w:rPr>
          <w:b/>
        </w:rPr>
        <w:t xml:space="preserve">8 </w:t>
      </w:r>
      <w:r>
        <w:t xml:space="preserve"> {{field-on:Bible}}</w:t>
      </w:r>
      <w:r>
        <w:t xml:space="preserve">Brother is not redeemed; will man redeem? He will not give to God his atonement,</w:t>
      </w:r>
      <w:r>
        <w:t xml:space="preserve">{{field-off:Bible}}</w:t>
      </w:r>
    </w:p>
    <w:p>
      <w:r>
        <w:rPr>
          <w:sz w:val="18"/>
          <w:color w:val="777777"/>
        </w:rPr>
        <w:t xml:space="preserve">[[@Bible:Psalms 48:9]] </w:t>
      </w:r>
      <w:r>
        <w:rPr>
          <w:b/>
        </w:rPr>
        <w:t xml:space="preserve">9 </w:t>
      </w:r>
      <w:r>
        <w:t xml:space="preserve"> {{field-on:Bible}}</w:t>
      </w:r>
      <w:r>
        <w:t xml:space="preserve">even price of redemption of his soul,</w:t>
      </w:r>
      <w:r>
        <w:t xml:space="preserve">{{field-off:Bible}}</w:t>
      </w:r>
    </w:p>
    <w:p>
      <w:r>
        <w:rPr>
          <w:sz w:val="18"/>
          <w:color w:val="777777"/>
        </w:rPr>
        <w:t xml:space="preserve">[[@Bible:Psalms 48:10]] </w:t>
      </w:r>
      <w:r>
        <w:rPr>
          <w:b/>
        </w:rPr>
        <w:t xml:space="preserve">10 </w:t>
      </w:r>
      <w:r>
        <w:t xml:space="preserve"> {{field-on:Bible}}</w:t>
      </w:r>
      <w:r>
        <w:t xml:space="preserve">and he labored forever, and he will live to end. He will not see corruption when he sees wise men dying.</w:t>
      </w:r>
      <w:r>
        <w:t xml:space="preserve">{{field-off:Bible}}</w:t>
      </w:r>
    </w:p>
    <w:p>
      <w:r>
        <w:rPr>
          <w:sz w:val="18"/>
          <w:color w:val="777777"/>
        </w:rPr>
        <w:t xml:space="preserve">[[@Bible:Psalms 48:11]] </w:t>
      </w:r>
      <w:r>
        <w:rPr>
          <w:b/>
        </w:rPr>
        <w:t xml:space="preserve">11 </w:t>
      </w:r>
      <w:r>
        <w:t xml:space="preserve"> {{field-on:Bible}}</w:t>
      </w:r>
      <w:r>
        <w:t xml:space="preserve">Together fool and senseless will perish and leave their wealth to strangers.</w:t>
      </w:r>
      <w:r>
        <w:t xml:space="preserve">{{field-off:Bible}}</w:t>
      </w:r>
    </w:p>
    <w:p>
      <w:r>
        <w:rPr>
          <w:sz w:val="18"/>
          <w:color w:val="777777"/>
        </w:rPr>
        <w:t xml:space="preserve">[[@Bible:Psalms 48:12]] </w:t>
      </w:r>
      <w:r>
        <w:rPr>
          <w:b/>
        </w:rPr>
        <w:t xml:space="preserve">12 </w:t>
      </w:r>
      <w:r>
        <w:t xml:space="preserve"> {{field-on:Bible}}</w:t>
      </w:r>
      <w:r>
        <w:t xml:space="preserve">And their graves their houses forever, their dwellings from generation to generation; they called their names upon their lands.</w:t>
      </w:r>
      <w:r>
        <w:t xml:space="preserve">{{field-off:Bible}}</w:t>
      </w:r>
    </w:p>
    <w:p>
      <w:r>
        <w:rPr>
          <w:sz w:val="18"/>
          <w:color w:val="777777"/>
        </w:rPr>
        <w:t xml:space="preserve">[[@Bible:Psalms 48:13]] </w:t>
      </w:r>
      <w:r>
        <w:rPr>
          <w:b/>
        </w:rPr>
        <w:t xml:space="preserve">13 </w:t>
      </w:r>
      <w:r>
        <w:t xml:space="preserve"> {{field-on:Bible}}</w:t>
      </w:r>
      <w:r>
        <w:t xml:space="preserve">But man in honor did not understand; he was compared with mindless cattle and was made like them.</w:t>
      </w:r>
      <w:r>
        <w:t xml:space="preserve">{{field-off:Bible}}</w:t>
      </w:r>
    </w:p>
    <w:p>
      <w:r>
        <w:rPr>
          <w:sz w:val="18"/>
          <w:color w:val="777777"/>
        </w:rPr>
        <w:t xml:space="preserve">[[@Bible:Psalms 48:14]] </w:t>
      </w:r>
      <w:r>
        <w:rPr>
          <w:b/>
        </w:rPr>
        <w:t xml:space="preserve">14 </w:t>
      </w:r>
      <w:r>
        <w:t xml:space="preserve"> {{field-on:Bible}}</w:t>
      </w:r>
      <w:r>
        <w:t xml:space="preserve">This way of theirs stumbling-block to them, and after these things they will delight in their mouth. Interlude.</w:t>
      </w:r>
      <w:r>
        <w:rPr>
          <w:rStyle w:val="FootnoteReference"/>
        </w:rPr>
        <w:footnoteReference w:id="6992"/>
      </w:r>
      <w:r>
        <w:t xml:space="preserve">{{field-off:Bible}}</w:t>
      </w:r>
    </w:p>
    <w:p>
      <w:r>
        <w:rPr>
          <w:sz w:val="18"/>
          <w:color w:val="777777"/>
        </w:rPr>
        <w:t xml:space="preserve">[[@Bible:Psalms 48:15]] </w:t>
      </w:r>
      <w:r>
        <w:rPr>
          <w:b/>
        </w:rPr>
        <w:t xml:space="preserve">15 </w:t>
      </w:r>
      <w:r>
        <w:t xml:space="preserve"> {{field-on:Bible}}</w:t>
      </w:r>
      <w:r>
        <w:t xml:space="preserve">Like sheep they were set in Hades; death will shepherd them, and upright ones will lord over them in morning, and their help will grow old in Hades, away from their glory.</w:t>
      </w:r>
      <w:r>
        <w:t xml:space="preserve">{{field-off:Bible}}</w:t>
      </w:r>
    </w:p>
    <w:p>
      <w:r>
        <w:rPr>
          <w:sz w:val="18"/>
          <w:color w:val="777777"/>
        </w:rPr>
        <w:t xml:space="preserve">[[@Bible:Psalms 48:16]] </w:t>
      </w:r>
      <w:r>
        <w:rPr>
          <w:b/>
        </w:rPr>
        <w:t xml:space="preserve">16 </w:t>
      </w:r>
      <w:r>
        <w:t xml:space="preserve"> {{field-on:Bible}}</w:t>
      </w:r>
      <w:r>
        <w:t xml:space="preserve">But God will redeem my soul from hand of Hades when he receives me. Interlude.</w:t>
      </w:r>
      <w:r>
        <w:t xml:space="preserve">{{field-off:Bible}}</w:t>
      </w:r>
    </w:p>
    <w:p>
      <w:r>
        <w:rPr>
          <w:sz w:val="18"/>
          <w:color w:val="777777"/>
        </w:rPr>
        <w:t xml:space="preserve">[[@Bible:Psalms 48:17]] </w:t>
      </w:r>
      <w:r>
        <w:rPr>
          <w:b/>
        </w:rPr>
        <w:t xml:space="preserve">17 </w:t>
      </w:r>
      <w:r>
        <w:t xml:space="preserve"> {{field-on:Bible}}</w:t>
      </w:r>
      <w:r>
        <w:t xml:space="preserve">Do not fear when man becomes rich and glory of his house is multiplied,</w:t>
      </w:r>
      <w:r>
        <w:t xml:space="preserve">{{field-off:Bible}}</w:t>
      </w:r>
    </w:p>
    <w:p>
      <w:r>
        <w:rPr>
          <w:sz w:val="18"/>
          <w:color w:val="777777"/>
        </w:rPr>
        <w:t xml:space="preserve">[[@Bible:Psalms 48:18]] </w:t>
      </w:r>
      <w:r>
        <w:rPr>
          <w:b/>
        </w:rPr>
        <w:t xml:space="preserve">18 </w:t>
      </w:r>
      <w:r>
        <w:t xml:space="preserve"> {{field-on:Bible}}</w:t>
      </w:r>
      <w:r>
        <w:t xml:space="preserve">because when he dies he will take nothing; his glory will not go down with him.</w:t>
      </w:r>
      <w:r>
        <w:t xml:space="preserve">{{field-off:Bible}}</w:t>
      </w:r>
    </w:p>
    <w:p>
      <w:r>
        <w:rPr>
          <w:sz w:val="18"/>
          <w:color w:val="777777"/>
        </w:rPr>
        <w:t xml:space="preserve">[[@Bible:Psalms 48:19]] </w:t>
      </w:r>
      <w:r>
        <w:rPr>
          <w:b/>
        </w:rPr>
        <w:t xml:space="preserve">19 </w:t>
      </w:r>
      <w:r>
        <w:t xml:space="preserve"> {{field-on:Bible}}</w:t>
      </w:r>
      <w:r>
        <w:t xml:space="preserve">Because his soul in his life will be blessed; he will confess to you when you do good to him.</w:t>
      </w:r>
      <w:r>
        <w:t xml:space="preserve">{{field-off:Bible}}</w:t>
      </w:r>
    </w:p>
    <w:p>
      <w:r>
        <w:rPr>
          <w:sz w:val="18"/>
          <w:color w:val="777777"/>
        </w:rPr>
        <w:t xml:space="preserve">[[@Bible:Psalms 48:20]] </w:t>
      </w:r>
      <w:r>
        <w:rPr>
          <w:b/>
        </w:rPr>
        <w:t xml:space="preserve">20 </w:t>
      </w:r>
      <w:r>
        <w:t xml:space="preserve"> {{field-on:Bible}}</w:t>
      </w:r>
      <w:r>
        <w:t xml:space="preserve">He will go in as far as generation of his fathers; forever he will not see light.</w:t>
      </w:r>
      <w:r>
        <w:rPr>
          <w:rStyle w:val="FootnoteReference"/>
        </w:rPr>
        <w:footnoteReference w:id="6993"/>
      </w:r>
      <w:r>
        <w:t xml:space="preserve">{{field-off:Bible}}</w:t>
      </w:r>
    </w:p>
    <w:p>
      <w:r>
        <w:rPr>
          <w:sz w:val="18"/>
          <w:color w:val="777777"/>
        </w:rPr>
        <w:t xml:space="preserve">[[@Bible:Psalms 48:21]] </w:t>
      </w:r>
      <w:r>
        <w:rPr>
          <w:b/>
        </w:rPr>
        <w:t xml:space="preserve">21 </w:t>
      </w:r>
      <w:r>
        <w:t xml:space="preserve"> {{field-on:Bible}}</w:t>
      </w:r>
      <w:r>
        <w:t xml:space="preserve">Man in honor did not understand; he was compared with mindless cattle and was made like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[[@Bible:Psalms 49:1]] </w:t>
      </w:r>
      <w:r>
        <w:rPr>
          <w:b/>
        </w:rPr>
        <w:t xml:space="preserve">1 </w:t>
      </w:r>
      <w:r>
        <w:t xml:space="preserve"> {{field-on:Bible}}</w:t>
      </w:r>
      <w:r>
        <w:t xml:space="preserve">Psalm of Asaph. God of gods, Lord, spoke and called earth from rising of sun to its setting.</w:t>
      </w:r>
      <w:r>
        <w:rPr>
          <w:rStyle w:val="FootnoteReference"/>
        </w:rPr>
        <w:footnoteReference w:id="6994"/>
      </w:r>
      <w:r>
        <w:t xml:space="preserve">{{field-off:Bible}}</w:t>
      </w:r>
    </w:p>
    <w:p>
      <w:r>
        <w:rPr>
          <w:sz w:val="18"/>
          <w:color w:val="777777"/>
        </w:rPr>
        <w:t xml:space="preserve">[[@Bible:Psalms 49:2]] </w:t>
      </w:r>
      <w:r>
        <w:rPr>
          <w:b/>
        </w:rPr>
        <w:t xml:space="preserve">2 </w:t>
      </w:r>
      <w:r>
        <w:t xml:space="preserve"> {{field-on:Bible}}</w:t>
      </w:r>
      <w:r>
        <w:t xml:space="preserve">Out of Zion comeliness of his beauty; God will come openly.</w:t>
      </w:r>
      <w:r>
        <w:t xml:space="preserve">{{field-off:Bible}}</w:t>
      </w:r>
    </w:p>
    <w:p>
      <w:r>
        <w:rPr>
          <w:sz w:val="18"/>
          <w:color w:val="777777"/>
        </w:rPr>
        <w:t xml:space="preserve">[[@Bible:Psalms 49:3]] </w:t>
      </w:r>
      <w:r>
        <w:rPr>
          <w:b/>
        </w:rPr>
        <w:t xml:space="preserve">3 </w:t>
      </w:r>
      <w:r>
        <w:t xml:space="preserve"> {{field-on:Bible}}</w:t>
      </w:r>
      <w:r>
        <w:t xml:space="preserve">Our God will come and will not keep silent; fire before him will burn, and around him storm exceedingly.</w:t>
      </w:r>
      <w:r>
        <w:t xml:space="preserve">{{field-off:Bible}}</w:t>
      </w:r>
    </w:p>
    <w:p>
      <w:r>
        <w:rPr>
          <w:sz w:val="18"/>
          <w:color w:val="777777"/>
        </w:rPr>
        <w:t xml:space="preserve">[[@Bible:Psalms 49:4]] </w:t>
      </w:r>
      <w:r>
        <w:rPr>
          <w:b/>
        </w:rPr>
        <w:t xml:space="preserve">4 </w:t>
      </w:r>
      <w:r>
        <w:t xml:space="preserve"> {{field-on:Bible}}</w:t>
      </w:r>
      <w:r>
        <w:t xml:space="preserve">He will call heaven above and earth to judge his people.</w:t>
      </w:r>
      <w:r>
        <w:t xml:space="preserve">{{field-off:Bible}}</w:t>
      </w:r>
    </w:p>
    <w:p>
      <w:r>
        <w:rPr>
          <w:sz w:val="18"/>
          <w:color w:val="777777"/>
        </w:rPr>
        <w:t xml:space="preserve">[[@Bible:Psalms 49:5]] </w:t>
      </w:r>
      <w:r>
        <w:rPr>
          <w:b/>
        </w:rPr>
        <w:t xml:space="preserve">5 </w:t>
      </w:r>
      <w:r>
        <w:t xml:space="preserve"> {{field-on:Bible}}</w:t>
      </w:r>
      <w:r>
        <w:t xml:space="preserve">Gather to him his holy ones, those making his covenant upon sacrifices.</w:t>
      </w:r>
      <w:r>
        <w:t xml:space="preserve">{{field-off:Bible}}</w:t>
      </w:r>
    </w:p>
    <w:p>
      <w:r>
        <w:rPr>
          <w:sz w:val="18"/>
          <w:color w:val="777777"/>
        </w:rPr>
        <w:t xml:space="preserve">[[@Bible:Psalms 49:6]] </w:t>
      </w:r>
      <w:r>
        <w:rPr>
          <w:b/>
        </w:rPr>
        <w:t xml:space="preserve">6 </w:t>
      </w:r>
      <w:r>
        <w:t xml:space="preserve"> {{field-on:Bible}}</w:t>
      </w:r>
      <w:r>
        <w:t xml:space="preserve">And heavens will declare his righteousness, because God is judge. Interlude.</w:t>
      </w:r>
      <w:r>
        <w:t xml:space="preserve">{{field-off:Bible}}</w:t>
      </w:r>
    </w:p>
    <w:p>
      <w:r>
        <w:rPr>
          <w:sz w:val="18"/>
          <w:color w:val="777777"/>
        </w:rPr>
        <w:t xml:space="preserve">[[@Bible:Psalms 49:7]] </w:t>
      </w:r>
      <w:r>
        <w:rPr>
          <w:b/>
        </w:rPr>
        <w:t xml:space="preserve">7 </w:t>
      </w:r>
      <w:r>
        <w:t xml:space="preserve"> {{field-on:Bible}}</w:t>
      </w:r>
      <w:r>
        <w:t xml:space="preserve">Hear, my people, and I will speak to you; Israel</w:t>
      </w:r>
      <w:r>
        <w:rPr>
          <w:rStyle w:val="FootnoteReference"/>
        </w:rPr>
        <w:footnoteReference w:id="6995"/>
      </w:r>
      <w:r>
        <w:t xml:space="preserve">, and I will testify to you: God, your God, am I.</w:t>
      </w:r>
      <w:r>
        <w:t xml:space="preserve">{{field-off:Bible}}</w:t>
      </w:r>
    </w:p>
    <w:p>
      <w:r>
        <w:rPr>
          <w:sz w:val="18"/>
          <w:color w:val="777777"/>
        </w:rPr>
        <w:t xml:space="preserve">[[@Bible:Psalms 49:8]] </w:t>
      </w:r>
      <w:r>
        <w:rPr>
          <w:b/>
        </w:rPr>
        <w:t xml:space="preserve">8 </w:t>
      </w:r>
      <w:r>
        <w:t xml:space="preserve"> {{field-on:Bible}}</w:t>
      </w:r>
      <w:r>
        <w:t xml:space="preserve">Not concerning your sacrifices will I rebuke you, and your whole burnt offerings are before me continually.</w:t>
      </w:r>
      <w:r>
        <w:t xml:space="preserve">{{field-off:Bible}}</w:t>
      </w:r>
    </w:p>
    <w:p>
      <w:r>
        <w:rPr>
          <w:sz w:val="18"/>
          <w:color w:val="777777"/>
        </w:rPr>
        <w:t xml:space="preserve">[[@Bible:Psalms 49:9]] </w:t>
      </w:r>
      <w:r>
        <w:rPr>
          <w:b/>
        </w:rPr>
        <w:t xml:space="preserve">9 </w:t>
      </w:r>
      <w:r>
        <w:t xml:space="preserve"> {{field-on:Bible}}</w:t>
      </w:r>
      <w:r>
        <w:t xml:space="preserve">I will not receive calves from your house, nor he-goats from your flocks,</w:t>
      </w:r>
      <w:r>
        <w:t xml:space="preserve">{{field-off:Bible}}</w:t>
      </w:r>
    </w:p>
    <w:p>
      <w:r>
        <w:rPr>
          <w:sz w:val="18"/>
          <w:color w:val="777777"/>
        </w:rPr>
        <w:t xml:space="preserve">[[@Bible:Psalms 49:10]] </w:t>
      </w:r>
      <w:r>
        <w:rPr>
          <w:b/>
        </w:rPr>
        <w:t xml:space="preserve">10 </w:t>
      </w:r>
      <w:r>
        <w:t xml:space="preserve"> {{field-on:Bible}}</w:t>
      </w:r>
      <w:r>
        <w:t xml:space="preserve">because all wild animals of forest are mine, cattle on mountains and oxen.</w:t>
      </w:r>
      <w:r>
        <w:t xml:space="preserve">{{field-off:Bible}}</w:t>
      </w:r>
    </w:p>
    <w:p>
      <w:r>
        <w:rPr>
          <w:sz w:val="18"/>
          <w:color w:val="777777"/>
        </w:rPr>
        <w:t xml:space="preserve">[[@Bible:Psalms 49:11]] </w:t>
      </w:r>
      <w:r>
        <w:rPr>
          <w:b/>
        </w:rPr>
        <w:t xml:space="preserve">11 </w:t>
      </w:r>
      <w:r>
        <w:t xml:space="preserve"> {{field-on:Bible}}</w:t>
      </w:r>
      <w:r>
        <w:t xml:space="preserve">I knew all birds of heaven, and beauty of field with me.</w:t>
      </w:r>
      <w:r>
        <w:rPr>
          <w:rStyle w:val="FootnoteReference"/>
        </w:rPr>
        <w:footnoteReference w:id="6996"/>
      </w:r>
      <w:r>
        <w:t xml:space="preserve">{{field-off:Bible}}</w:t>
      </w:r>
    </w:p>
    <w:p>
      <w:r>
        <w:rPr>
          <w:sz w:val="18"/>
          <w:color w:val="777777"/>
        </w:rPr>
        <w:t xml:space="preserve">[[@Bible:Psalms 49:12]] </w:t>
      </w:r>
      <w:r>
        <w:rPr>
          <w:b/>
        </w:rPr>
        <w:t xml:space="preserve">12 </w:t>
      </w:r>
      <w:r>
        <w:t xml:space="preserve"> {{field-on:Bible}}</w:t>
      </w:r>
      <w:r>
        <w:t xml:space="preserve">If I hunger, I will not tell you, because inhabited world is mine and its fullness.</w:t>
      </w:r>
      <w:r>
        <w:rPr>
          <w:rStyle w:val="FootnoteReference"/>
        </w:rPr>
        <w:footnoteReference w:id="6997"/>
      </w:r>
      <w:r>
        <w:t xml:space="preserve">{{field-off:Bible}}</w:t>
      </w:r>
    </w:p>
    <w:p>
      <w:r>
        <w:rPr>
          <w:sz w:val="18"/>
          <w:color w:val="777777"/>
        </w:rPr>
        <w:t xml:space="preserve">[[@Bible:Psalms 49:13]] </w:t>
      </w:r>
      <w:r>
        <w:rPr>
          <w:b/>
        </w:rPr>
        <w:t xml:space="preserve">13 </w:t>
      </w:r>
      <w:r>
        <w:t xml:space="preserve"> {{field-on:Bible}}</w:t>
      </w:r>
      <w:r>
        <w:t xml:space="preserve">Will I eat flesh of bulls, or drink blood of goats?</w:t>
      </w:r>
      <w:r>
        <w:t xml:space="preserve">{{field-off:Bible}}</w:t>
      </w:r>
    </w:p>
    <w:p>
      <w:r>
        <w:rPr>
          <w:sz w:val="18"/>
          <w:color w:val="777777"/>
        </w:rPr>
        <w:t xml:space="preserve">[[@Bible:Psalms 49:14]] </w:t>
      </w:r>
      <w:r>
        <w:rPr>
          <w:b/>
        </w:rPr>
        <w:t xml:space="preserve">14 </w:t>
      </w:r>
      <w:r>
        <w:t xml:space="preserve"> {{field-on:Bible}}</w:t>
      </w:r>
      <w:r>
        <w:t xml:space="preserve">Sacrifice to God sacrifice of praise, and pay to Most High your vows.</w:t>
      </w:r>
      <w:r>
        <w:t xml:space="preserve">{{field-off:Bible}}</w:t>
      </w:r>
    </w:p>
    <w:p>
      <w:r>
        <w:rPr>
          <w:sz w:val="18"/>
          <w:color w:val="777777"/>
        </w:rPr>
        <w:t xml:space="preserve">[[@Bible:Psalms 49:15]] </w:t>
      </w:r>
      <w:r>
        <w:rPr>
          <w:b/>
        </w:rPr>
        <w:t xml:space="preserve">15 </w:t>
      </w:r>
      <w:r>
        <w:t xml:space="preserve"> {{field-on:Bible}}</w:t>
      </w:r>
      <w:r>
        <w:t xml:space="preserve">And call upon me in day of affliction, and I will deliver you, and you will glorify me. Interlude.</w:t>
      </w:r>
      <w:r>
        <w:t xml:space="preserve">{{field-off:Bible}}</w:t>
      </w:r>
    </w:p>
    <w:p>
      <w:r>
        <w:rPr>
          <w:sz w:val="18"/>
          <w:color w:val="777777"/>
        </w:rPr>
        <w:t xml:space="preserve">[[@Bible:Psalms 49:16]] </w:t>
      </w:r>
      <w:r>
        <w:rPr>
          <w:b/>
        </w:rPr>
        <w:t xml:space="preserve">16 </w:t>
      </w:r>
      <w:r>
        <w:t xml:space="preserve"> {{field-on:Bible}}</w:t>
      </w:r>
      <w:r>
        <w:t xml:space="preserve">But to sinner God said, Why do you recount my righteous acts and take up my covenant in your mouth,</w:t>
      </w:r>
      <w:r>
        <w:t xml:space="preserve">{{field-off:Bible}}</w:t>
      </w:r>
    </w:p>
    <w:p>
      <w:r>
        <w:rPr>
          <w:sz w:val="18"/>
          <w:color w:val="777777"/>
        </w:rPr>
        <w:t xml:space="preserve">[[@Bible:Psalms 49:17]] </w:t>
      </w:r>
      <w:r>
        <w:rPr>
          <w:b/>
        </w:rPr>
        <w:t xml:space="preserve">17 </w:t>
      </w:r>
      <w:r>
        <w:t xml:space="preserve"> {{field-on:Bible}}</w:t>
      </w:r>
      <w:r>
        <w:t xml:space="preserve">but you hated instruction and cast my words behind you?</w:t>
      </w:r>
      <w:r>
        <w:t xml:space="preserve">{{field-off:Bible}}</w:t>
      </w:r>
    </w:p>
    <w:p>
      <w:r>
        <w:rPr>
          <w:sz w:val="18"/>
          <w:color w:val="777777"/>
        </w:rPr>
        <w:t xml:space="preserve">[[@Bible:Psalms 49:18]] </w:t>
      </w:r>
      <w:r>
        <w:rPr>
          <w:b/>
        </w:rPr>
        <w:t xml:space="preserve">18 </w:t>
      </w:r>
      <w:r>
        <w:t xml:space="preserve"> {{field-on:Bible}}</w:t>
      </w:r>
      <w:r>
        <w:t xml:space="preserve">If you saw thief, you ran with him, and with adulterers you set your share.</w:t>
      </w:r>
      <w:r>
        <w:rPr>
          <w:rStyle w:val="FootnoteReference"/>
        </w:rPr>
        <w:footnoteReference w:id="6998"/>
      </w:r>
      <w:r>
        <w:t xml:space="preserve">{{field-off:Bible}}</w:t>
      </w:r>
    </w:p>
    <w:p>
      <w:r>
        <w:rPr>
          <w:sz w:val="18"/>
          <w:color w:val="777777"/>
        </w:rPr>
        <w:t xml:space="preserve">[[@Bible:Psalms 49:19]] </w:t>
      </w:r>
      <w:r>
        <w:rPr>
          <w:b/>
        </w:rPr>
        <w:t xml:space="preserve">19 </w:t>
      </w:r>
      <w:r>
        <w:t xml:space="preserve"> {{field-on:Bible}}</w:t>
      </w:r>
      <w:r>
        <w:t xml:space="preserve">Your mouth abounded in evil, and your tongue wove deceit.</w:t>
      </w:r>
      <w:r>
        <w:rPr>
          <w:rStyle w:val="FootnoteReference"/>
        </w:rPr>
        <w:footnoteReference w:id="6999"/>
      </w:r>
      <w:r>
        <w:t xml:space="preserve">{{field-off:Bible}}</w:t>
      </w:r>
    </w:p>
    <w:p>
      <w:r>
        <w:rPr>
          <w:sz w:val="18"/>
          <w:color w:val="777777"/>
        </w:rPr>
        <w:t xml:space="preserve">[[@Bible:Psalms 49:20]] </w:t>
      </w:r>
      <w:r>
        <w:rPr>
          <w:b/>
        </w:rPr>
        <w:t xml:space="preserve">20 </w:t>
      </w:r>
      <w:r>
        <w:t xml:space="preserve"> {{field-on:Bible}}</w:t>
      </w:r>
      <w:r>
        <w:t xml:space="preserve">Sitting, you spoke against your brother, and against son of your mother you set stumbling-block.</w:t>
      </w:r>
      <w:r>
        <w:t xml:space="preserve">{{field-off:Bible}}</w:t>
      </w:r>
    </w:p>
    <w:p>
      <w:r>
        <w:rPr>
          <w:sz w:val="18"/>
          <w:color w:val="777777"/>
        </w:rPr>
        <w:t xml:space="preserve">[[@Bible:Psalms 49:21]] </w:t>
      </w:r>
      <w:r>
        <w:rPr>
          <w:b/>
        </w:rPr>
        <w:t xml:space="preserve">21 </w:t>
      </w:r>
      <w:r>
        <w:t xml:space="preserve"> {{field-on:Bible}}</w:t>
      </w:r>
      <w:r>
        <w:t xml:space="preserve">These things you did, and I kept silent. You supposed lawlessness, that I would be like you. I will rebuke you and set them before your face.</w:t>
      </w:r>
      <w:r>
        <w:t xml:space="preserve">{{field-off:Bible}}</w:t>
      </w:r>
    </w:p>
    <w:p>
      <w:r>
        <w:rPr>
          <w:sz w:val="18"/>
          <w:color w:val="777777"/>
        </w:rPr>
        <w:t xml:space="preserve">[[@Bible:Psalms 49:22]] </w:t>
      </w:r>
      <w:r>
        <w:rPr>
          <w:b/>
        </w:rPr>
        <w:t xml:space="preserve">22 </w:t>
      </w:r>
      <w:r>
        <w:t xml:space="preserve"> {{field-on:Bible}}</w:t>
      </w:r>
      <w:r>
        <w:t xml:space="preserve">Understand these things, you forgetting God, lest he seize, and there be none rescuing.</w:t>
      </w:r>
      <w:r>
        <w:t xml:space="preserve">{{field-off:Bible}}</w:t>
      </w:r>
    </w:p>
    <w:p>
      <w:r>
        <w:rPr>
          <w:sz w:val="18"/>
          <w:color w:val="777777"/>
        </w:rPr>
        <w:t xml:space="preserve">[[@Bible:Psalms 49:23]] </w:t>
      </w:r>
      <w:r>
        <w:rPr>
          <w:b/>
        </w:rPr>
        <w:t xml:space="preserve">23 </w:t>
      </w:r>
      <w:r>
        <w:t xml:space="preserve"> {{field-on:Bible}}</w:t>
      </w:r>
      <w:r>
        <w:t xml:space="preserve">Sacrifice of praise will glorify me, and there is way by which I will show him salvation of God.</w:t>
      </w:r>
      <w:r>
        <w:rPr>
          <w:rStyle w:val="FootnoteReference"/>
        </w:rPr>
        <w:footnoteReference w:id="7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[[@Bible:Psalms 50:1]] </w:t>
      </w:r>
      <w:r>
        <w:rPr>
          <w:b/>
        </w:rPr>
        <w:t xml:space="preserve">1 </w:t>
      </w:r>
      <w:r>
        <w:t xml:space="preserve"> {{field-on:Bible}}</w:t>
      </w:r>
      <w:r>
        <w:t xml:space="preserve">For end. Psalm of David</w:t>
      </w:r>
      <w:r>
        <w:rPr>
          <w:rStyle w:val="FootnoteReference"/>
        </w:rPr>
        <w:footnoteReference w:id="7001"/>
      </w:r>
      <w:r>
        <w:t xml:space="preserve">.</w:t>
      </w:r>
      <w:r>
        <w:t xml:space="preserve">{{field-off:Bible}}</w:t>
      </w:r>
    </w:p>
    <w:p>
      <w:r>
        <w:rPr>
          <w:sz w:val="18"/>
          <w:color w:val="777777"/>
        </w:rPr>
        <w:t xml:space="preserve">[[@Bible:Psalms 50:2]] </w:t>
      </w:r>
      <w:r>
        <w:rPr>
          <w:b/>
        </w:rPr>
        <w:t xml:space="preserve">2 </w:t>
      </w:r>
      <w:r>
        <w:t xml:space="preserve"> {{field-on:Bible}}</w:t>
      </w:r>
      <w:r>
        <w:t xml:space="preserve">When Nathan the prophet came to him, when he went in to Bersabee.</w:t>
      </w:r>
      <w:r>
        <w:t xml:space="preserve">{{field-off:Bible}}</w:t>
      </w:r>
    </w:p>
    <w:p>
      <w:r>
        <w:rPr>
          <w:sz w:val="18"/>
          <w:color w:val="777777"/>
        </w:rPr>
        <w:t xml:space="preserve">[[@Bible:Psalms 50:3]] </w:t>
      </w:r>
      <w:r>
        <w:rPr>
          <w:b/>
        </w:rPr>
        <w:t xml:space="preserve">3 </w:t>
      </w:r>
      <w:r>
        <w:t xml:space="preserve"> {{field-on:Bible}}</w:t>
      </w:r>
      <w:r>
        <w:t xml:space="preserve">Have mercy on me, O God, according to your great mercy, and according to multitude of your compassions blot out my lawlessness.</w:t>
      </w:r>
      <w:r>
        <w:t xml:space="preserve">{{field-off:Bible}}</w:t>
      </w:r>
    </w:p>
    <w:p>
      <w:r>
        <w:rPr>
          <w:sz w:val="18"/>
          <w:color w:val="777777"/>
        </w:rPr>
        <w:t xml:space="preserve">[[@Bible:Psalms 50:4]] </w:t>
      </w:r>
      <w:r>
        <w:rPr>
          <w:b/>
        </w:rPr>
        <w:t xml:space="preserve">4 </w:t>
      </w:r>
      <w:r>
        <w:t xml:space="preserve"> {{field-on:Bible}}</w:t>
      </w:r>
      <w:r>
        <w:t xml:space="preserve">Wash me more and more from my lawlessness and cleanse me from my sin,</w:t>
      </w:r>
      <w:r>
        <w:t xml:space="preserve">{{field-off:Bible}}</w:t>
      </w:r>
    </w:p>
    <w:p>
      <w:r>
        <w:rPr>
          <w:sz w:val="18"/>
          <w:color w:val="777777"/>
        </w:rPr>
        <w:t xml:space="preserve">[[@Bible:Psalms 50:5]] </w:t>
      </w:r>
      <w:r>
        <w:rPr>
          <w:b/>
        </w:rPr>
        <w:t xml:space="preserve">5 </w:t>
      </w:r>
      <w:r>
        <w:t xml:space="preserve"> {{field-on:Bible}}</w:t>
      </w:r>
      <w:r>
        <w:t xml:space="preserve">because I know my lawlessness, and my sin before me continually.</w:t>
      </w:r>
      <w:r>
        <w:t xml:space="preserve">{{field-off:Bible}}</w:t>
      </w:r>
    </w:p>
    <w:p>
      <w:r>
        <w:rPr>
          <w:sz w:val="18"/>
          <w:color w:val="777777"/>
        </w:rPr>
        <w:t xml:space="preserve">[[@Bible:Psalms 50:6]] </w:t>
      </w:r>
      <w:r>
        <w:rPr>
          <w:b/>
        </w:rPr>
        <w:t xml:space="preserve">6 </w:t>
      </w:r>
      <w:r>
        <w:t xml:space="preserve"> {{field-on:Bible}}</w:t>
      </w:r>
      <w:r>
        <w:t xml:space="preserve">Against you only I sinned and did evil before you, so that you may be justified in your words and prevail when you are judged.</w:t>
      </w:r>
      <w:r>
        <w:t xml:space="preserve">{{field-off:Bible}}</w:t>
      </w:r>
    </w:p>
    <w:p>
      <w:r>
        <w:rPr>
          <w:sz w:val="18"/>
          <w:color w:val="777777"/>
        </w:rPr>
        <w:t xml:space="preserve">[[@Bible:Psalms 50:7]] </w:t>
      </w:r>
      <w:r>
        <w:rPr>
          <w:b/>
        </w:rPr>
        <w:t xml:space="preserve">7 </w:t>
      </w:r>
      <w:r>
        <w:t xml:space="preserve"> {{field-on:Bible}}</w:t>
      </w:r>
      <w:r>
        <w:t xml:space="preserve">For behold, in lawlessnesses I was conceived, and in sins my mother conceived me.</w:t>
      </w:r>
      <w:r>
        <w:t xml:space="preserve">{{field-off:Bible}}</w:t>
      </w:r>
    </w:p>
    <w:p>
      <w:r>
        <w:rPr>
          <w:sz w:val="18"/>
          <w:color w:val="777777"/>
        </w:rPr>
        <w:t xml:space="preserve">[[@Bible:Psalms 50:8]] </w:t>
      </w:r>
      <w:r>
        <w:rPr>
          <w:b/>
        </w:rPr>
        <w:t xml:space="preserve">8 </w:t>
      </w:r>
      <w:r>
        <w:t xml:space="preserve"> {{field-on:Bible}}</w:t>
      </w:r>
      <w:r>
        <w:t xml:space="preserve">For behold, you loved truth; hidden and secret things of your wisdom you showed me.</w:t>
      </w:r>
      <w:r>
        <w:t xml:space="preserve">{{field-off:Bible}}</w:t>
      </w:r>
    </w:p>
    <w:p>
      <w:r>
        <w:rPr>
          <w:sz w:val="18"/>
          <w:color w:val="777777"/>
        </w:rPr>
        <w:t xml:space="preserve">[[@Bible:Psalms 50:9]] </w:t>
      </w:r>
      <w:r>
        <w:rPr>
          <w:b/>
        </w:rPr>
        <w:t xml:space="preserve">9 </w:t>
      </w:r>
      <w:r>
        <w:t xml:space="preserve"> {{field-on:Bible}}</w:t>
      </w:r>
      <w:r>
        <w:t xml:space="preserve">You will sprinkle me with hyssop, and I will be cleansed; you will wash me, and beyond snow I will be whitened.</w:t>
      </w:r>
      <w:r>
        <w:t xml:space="preserve">{{field-off:Bible}}</w:t>
      </w:r>
    </w:p>
    <w:p>
      <w:r>
        <w:rPr>
          <w:sz w:val="18"/>
          <w:color w:val="777777"/>
        </w:rPr>
        <w:t xml:space="preserve">[[@Bible:Psalms 50:10]] </w:t>
      </w:r>
      <w:r>
        <w:rPr>
          <w:b/>
        </w:rPr>
        <w:t xml:space="preserve">10 </w:t>
      </w:r>
      <w:r>
        <w:t xml:space="preserve"> {{field-on:Bible}}</w:t>
      </w:r>
      <w:r>
        <w:t xml:space="preserve">You will make me hear exultation and gladness; humbled bones will exult.</w:t>
      </w:r>
      <w:r>
        <w:t xml:space="preserve">{{field-off:Bible}}</w:t>
      </w:r>
    </w:p>
    <w:p>
      <w:r>
        <w:rPr>
          <w:sz w:val="18"/>
          <w:color w:val="777777"/>
        </w:rPr>
        <w:t xml:space="preserve">[[@Bible:Psalms 50:11]] </w:t>
      </w:r>
      <w:r>
        <w:rPr>
          <w:b/>
        </w:rPr>
        <w:t xml:space="preserve">11 </w:t>
      </w:r>
      <w:r>
        <w:t xml:space="preserve"> {{field-on:Bible}}</w:t>
      </w:r>
      <w:r>
        <w:t xml:space="preserve">Turn your face away from my sins, and blot out all my lawlessnesses.</w:t>
      </w:r>
      <w:r>
        <w:rPr>
          <w:rStyle w:val="FootnoteReference"/>
        </w:rPr>
        <w:footnoteReference w:id="7002"/>
      </w:r>
      <w:r>
        <w:t xml:space="preserve">{{field-off:Bible}}</w:t>
      </w:r>
    </w:p>
    <w:p>
      <w:r>
        <w:rPr>
          <w:sz w:val="18"/>
          <w:color w:val="777777"/>
        </w:rPr>
        <w:t xml:space="preserve">[[@Bible:Psalms 50:12]] </w:t>
      </w:r>
      <w:r>
        <w:rPr>
          <w:b/>
        </w:rPr>
        <w:t xml:space="preserve">12 </w:t>
      </w:r>
      <w:r>
        <w:t xml:space="preserve"> {{field-on:Bible}}</w:t>
      </w:r>
      <w:r>
        <w:t xml:space="preserve">Create in me clean heart, O God, and renew right spirit in my inward parts.</w:t>
      </w:r>
      <w:r>
        <w:t xml:space="preserve">{{field-off:Bible}}</w:t>
      </w:r>
    </w:p>
    <w:p>
      <w:r>
        <w:rPr>
          <w:sz w:val="18"/>
          <w:color w:val="777777"/>
        </w:rPr>
        <w:t xml:space="preserve">[[@Bible:Psalms 50:13]] </w:t>
      </w:r>
      <w:r>
        <w:rPr>
          <w:b/>
        </w:rPr>
        <w:t xml:space="preserve">13 </w:t>
      </w:r>
      <w:r>
        <w:t xml:space="preserve"> {{field-on:Bible}}</w:t>
      </w:r>
      <w:r>
        <w:t xml:space="preserve">Do not cast me away from your face, and do not take your Holy Spirit from me.</w:t>
      </w:r>
      <w:r>
        <w:t xml:space="preserve">{{field-off:Bible}}</w:t>
      </w:r>
    </w:p>
    <w:p>
      <w:r>
        <w:rPr>
          <w:sz w:val="18"/>
          <w:color w:val="777777"/>
        </w:rPr>
        <w:t xml:space="preserve">[[@Bible:Psalms 50:14]] </w:t>
      </w:r>
      <w:r>
        <w:rPr>
          <w:b/>
        </w:rPr>
        <w:t xml:space="preserve">14 </w:t>
      </w:r>
      <w:r>
        <w:t xml:space="preserve"> {{field-on:Bible}}</w:t>
      </w:r>
      <w:r>
        <w:t xml:space="preserve">Restore to me exultation of your salvation, and strengthen me with guiding spirit.</w:t>
      </w:r>
      <w:r>
        <w:rPr>
          <w:rStyle w:val="FootnoteReference"/>
        </w:rPr>
        <w:footnoteReference w:id="7003"/>
      </w:r>
      <w:r>
        <w:t xml:space="preserve">{{field-off:Bible}}</w:t>
      </w:r>
    </w:p>
    <w:p>
      <w:r>
        <w:rPr>
          <w:sz w:val="18"/>
          <w:color w:val="777777"/>
        </w:rPr>
        <w:t xml:space="preserve">[[@Bible:Psalms 50:15]] </w:t>
      </w:r>
      <w:r>
        <w:rPr>
          <w:b/>
        </w:rPr>
        <w:t xml:space="preserve">15 </w:t>
      </w:r>
      <w:r>
        <w:t xml:space="preserve"> {{field-on:Bible}}</w:t>
      </w:r>
      <w:r>
        <w:t xml:space="preserve">I will teach lawless ones your ways, and ungodly ones will turn back to you.</w:t>
      </w:r>
      <w:r>
        <w:t xml:space="preserve">{{field-off:Bible}}</w:t>
      </w:r>
    </w:p>
    <w:p>
      <w:r>
        <w:rPr>
          <w:sz w:val="18"/>
          <w:color w:val="777777"/>
        </w:rPr>
        <w:t xml:space="preserve">[[@Bible:Psalms 50:16]] </w:t>
      </w:r>
      <w:r>
        <w:rPr>
          <w:b/>
        </w:rPr>
        <w:t xml:space="preserve">16 </w:t>
      </w:r>
      <w:r>
        <w:t xml:space="preserve"> {{field-on:Bible}}</w:t>
      </w:r>
      <w:r>
        <w:t xml:space="preserve">Rescue me from bloodguilt, O God, God of my salvation; my tongue will exult in your righteousness.</w:t>
      </w:r>
      <w:r>
        <w:t xml:space="preserve">{{field-off:Bible}}</w:t>
      </w:r>
    </w:p>
    <w:p>
      <w:r>
        <w:rPr>
          <w:sz w:val="18"/>
          <w:color w:val="777777"/>
        </w:rPr>
        <w:t xml:space="preserve">[[@Bible:Psalms 50:17]] </w:t>
      </w:r>
      <w:r>
        <w:rPr>
          <w:b/>
        </w:rPr>
        <w:t xml:space="preserve">17 </w:t>
      </w:r>
      <w:r>
        <w:t xml:space="preserve"> {{field-on:Bible}}</w:t>
      </w:r>
      <w:r>
        <w:t xml:space="preserve">Lord, you will open my lips, and my mouth will declare your praise.</w:t>
      </w:r>
      <w:r>
        <w:t xml:space="preserve">{{field-off:Bible}}</w:t>
      </w:r>
    </w:p>
    <w:p>
      <w:r>
        <w:rPr>
          <w:sz w:val="18"/>
          <w:color w:val="777777"/>
        </w:rPr>
        <w:t xml:space="preserve">[[@Bible:Psalms 50:18]] </w:t>
      </w:r>
      <w:r>
        <w:rPr>
          <w:b/>
        </w:rPr>
        <w:t xml:space="preserve">18 </w:t>
      </w:r>
      <w:r>
        <w:t xml:space="preserve"> {{field-on:Bible}}</w:t>
      </w:r>
      <w:r>
        <w:t xml:space="preserve">Because if you wanted sacrifice, I would give it; in whole burnt offerings you will not delight.</w:t>
      </w:r>
      <w:r>
        <w:t xml:space="preserve">{{field-off:Bible}}</w:t>
      </w:r>
    </w:p>
    <w:p>
      <w:r>
        <w:rPr>
          <w:sz w:val="18"/>
          <w:color w:val="777777"/>
        </w:rPr>
        <w:t xml:space="preserve">[[@Bible:Psalms 50:19]] </w:t>
      </w:r>
      <w:r>
        <w:rPr>
          <w:b/>
        </w:rPr>
        <w:t xml:space="preserve">19 </w:t>
      </w:r>
      <w:r>
        <w:t xml:space="preserve"> {{field-on:Bible}}</w:t>
      </w:r>
      <w:r>
        <w:t xml:space="preserve">Sacrifice to God crushed spirit; crushed and humbled heart God will not despise.</w:t>
      </w:r>
      <w:r>
        <w:t xml:space="preserve">{{field-off:Bible}}</w:t>
      </w:r>
    </w:p>
    <w:p>
      <w:r>
        <w:rPr>
          <w:sz w:val="18"/>
          <w:color w:val="777777"/>
        </w:rPr>
        <w:t xml:space="preserve">[[@Bible:Psalms 50:20]] </w:t>
      </w:r>
      <w:r>
        <w:rPr>
          <w:b/>
        </w:rPr>
        <w:t xml:space="preserve">20 </w:t>
      </w:r>
      <w:r>
        <w:t xml:space="preserve"> {{field-on:Bible}}</w:t>
      </w:r>
      <w:r>
        <w:t xml:space="preserve">Do good, Lord, in your good pleasure to Zion, and let walls of </w:t>
      </w:r>
      <w:r>
        <w:t xml:space="preserve">[[Jerusalem &gt;&gt; BibleKnowledgebase:@Jerusalem]]</w:t>
      </w:r>
      <w:r>
        <w:t xml:space="preserve"> be built.</w:t>
      </w:r>
      <w:r>
        <w:t xml:space="preserve">{{field-off:Bible}}</w:t>
      </w:r>
    </w:p>
    <w:p>
      <w:r>
        <w:rPr>
          <w:sz w:val="18"/>
          <w:color w:val="777777"/>
        </w:rPr>
        <w:t xml:space="preserve">[[@Bible:Psalms 50:21]] </w:t>
      </w:r>
      <w:r>
        <w:rPr>
          <w:b/>
        </w:rPr>
        <w:t xml:space="preserve">21 </w:t>
      </w:r>
      <w:r>
        <w:t xml:space="preserve"> {{field-on:Bible}}</w:t>
      </w:r>
      <w:r>
        <w:t xml:space="preserve">Then you will delight in sacrifice of righteousness, offering and whole burnt offerings; then they will offer calves upon your altar.</w:t>
      </w:r>
      <w:r>
        <w:rPr>
          <w:rStyle w:val="FootnoteReference"/>
        </w:rPr>
        <w:footnoteReference w:id="7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[[@Bible:Psalms 51:1]] </w:t>
      </w:r>
      <w:r>
        <w:rPr>
          <w:b/>
        </w:rPr>
        <w:t xml:space="preserve">1 </w:t>
      </w:r>
      <w:r>
        <w:t xml:space="preserve"> {{field-on:Bible}}</w:t>
      </w:r>
      <w:r>
        <w:t xml:space="preserve">For end. For understanding. Of David</w:t>
      </w:r>
      <w:r>
        <w:rPr>
          <w:rStyle w:val="FootnoteReference"/>
        </w:rPr>
        <w:footnoteReference w:id="7005"/>
      </w:r>
      <w:r>
        <w:t xml:space="preserve">.</w:t>
      </w:r>
      <w:r>
        <w:rPr>
          <w:rStyle w:val="FootnoteReference"/>
        </w:rPr>
        <w:footnoteReference w:id="7006"/>
      </w:r>
      <w:r>
        <w:t xml:space="preserve">{{field-off:Bible}}</w:t>
      </w:r>
    </w:p>
    <w:p>
      <w:r>
        <w:rPr>
          <w:sz w:val="18"/>
          <w:color w:val="777777"/>
        </w:rPr>
        <w:t xml:space="preserve">[[@Bible:Psalms 51:2]] </w:t>
      </w:r>
      <w:r>
        <w:rPr>
          <w:b/>
        </w:rPr>
        <w:t xml:space="preserve">2 </w:t>
      </w:r>
      <w:r>
        <w:t xml:space="preserve"> {{field-on:Bible}}</w:t>
      </w:r>
      <w:r>
        <w:t xml:space="preserve">When Doeg the Idumean came and told Saul</w:t>
      </w:r>
      <w:r>
        <w:rPr>
          <w:rStyle w:val="FootnoteReference"/>
        </w:rPr>
        <w:footnoteReference w:id="7007"/>
      </w:r>
      <w:r>
        <w:t xml:space="preserve"> and said to him, David came into house of Abimelech.</w:t>
      </w:r>
      <w:r>
        <w:t xml:space="preserve">{{field-off:Bible}}</w:t>
      </w:r>
    </w:p>
    <w:p>
      <w:r>
        <w:rPr>
          <w:sz w:val="18"/>
          <w:color w:val="777777"/>
        </w:rPr>
        <w:t xml:space="preserve">[[@Bible:Psalms 51:3]] </w:t>
      </w:r>
      <w:r>
        <w:rPr>
          <w:b/>
        </w:rPr>
        <w:t xml:space="preserve">3 </w:t>
      </w:r>
      <w:r>
        <w:t xml:space="preserve"> {{field-on:Bible}}</w:t>
      </w:r>
      <w:r>
        <w:t xml:space="preserve">Why do you boast in evil, mighty one, in lawlessness whole day?</w:t>
      </w:r>
      <w:r>
        <w:t xml:space="preserve">{{field-off:Bible}}</w:t>
      </w:r>
    </w:p>
    <w:p>
      <w:r>
        <w:rPr>
          <w:sz w:val="18"/>
          <w:color w:val="777777"/>
        </w:rPr>
        <w:t xml:space="preserve">[[@Bible:Psalms 51:4]] </w:t>
      </w:r>
      <w:r>
        <w:rPr>
          <w:b/>
        </w:rPr>
        <w:t xml:space="preserve">4 </w:t>
      </w:r>
      <w:r>
        <w:t xml:space="preserve"> {{field-on:Bible}}</w:t>
      </w:r>
      <w:r>
        <w:t xml:space="preserve">Your tongue devised injustice; like sharpened razor you worked deceit.</w:t>
      </w:r>
      <w:r>
        <w:rPr>
          <w:rStyle w:val="FootnoteReference"/>
        </w:rPr>
        <w:footnoteReference w:id="7008"/>
      </w:r>
      <w:r>
        <w:t xml:space="preserve">{{field-off:Bible}}</w:t>
      </w:r>
    </w:p>
    <w:p>
      <w:r>
        <w:rPr>
          <w:sz w:val="18"/>
          <w:color w:val="777777"/>
        </w:rPr>
        <w:t xml:space="preserve">[[@Bible:Psalms 51:5]] </w:t>
      </w:r>
      <w:r>
        <w:rPr>
          <w:b/>
        </w:rPr>
        <w:t xml:space="preserve">5 </w:t>
      </w:r>
      <w:r>
        <w:t xml:space="preserve"> {{field-on:Bible}}</w:t>
      </w:r>
      <w:r>
        <w:t xml:space="preserve">You loved evil beyond goodness, injustice beyond speaking righteousness. Interlude.</w:t>
      </w:r>
      <w:r>
        <w:t xml:space="preserve">{{field-off:Bible}}</w:t>
      </w:r>
    </w:p>
    <w:p>
      <w:r>
        <w:rPr>
          <w:sz w:val="18"/>
          <w:color w:val="777777"/>
        </w:rPr>
        <w:t xml:space="preserve">[[@Bible:Psalms 51:6]] </w:t>
      </w:r>
      <w:r>
        <w:rPr>
          <w:b/>
        </w:rPr>
        <w:t xml:space="preserve">6 </w:t>
      </w:r>
      <w:r>
        <w:t xml:space="preserve"> {{field-on:Bible}}</w:t>
      </w:r>
      <w:r>
        <w:t xml:space="preserve">You loved all words of engulfing, deceitful tongue.</w:t>
      </w:r>
      <w:r>
        <w:t xml:space="preserve">{{field-off:Bible}}</w:t>
      </w:r>
    </w:p>
    <w:p>
      <w:r>
        <w:rPr>
          <w:sz w:val="18"/>
          <w:color w:val="777777"/>
        </w:rPr>
        <w:t xml:space="preserve">[[@Bible:Psalms 51:7]] </w:t>
      </w:r>
      <w:r>
        <w:rPr>
          <w:b/>
        </w:rPr>
        <w:t xml:space="preserve">7 </w:t>
      </w:r>
      <w:r>
        <w:t xml:space="preserve"> {{field-on:Bible}}</w:t>
      </w:r>
      <w:r>
        <w:t xml:space="preserve">Therefore God will tear you down to end; may he pluck you out and remove you from tent, and your root from land of living. Interlude.</w:t>
      </w:r>
      <w:r>
        <w:t xml:space="preserve">{{field-off:Bible}}</w:t>
      </w:r>
    </w:p>
    <w:p>
      <w:r>
        <w:rPr>
          <w:sz w:val="18"/>
          <w:color w:val="777777"/>
        </w:rPr>
        <w:t xml:space="preserve">[[@Bible:Psalms 51:8]] </w:t>
      </w:r>
      <w:r>
        <w:rPr>
          <w:b/>
        </w:rPr>
        <w:t xml:space="preserve">8 </w:t>
      </w:r>
      <w:r>
        <w:t xml:space="preserve"> {{field-on:Bible}}</w:t>
      </w:r>
      <w:r>
        <w:t xml:space="preserve">And righteous ones will see and fear, and over him they will laugh and say,</w:t>
      </w:r>
      <w:r>
        <w:t xml:space="preserve">{{field-off:Bible}}</w:t>
      </w:r>
    </w:p>
    <w:p>
      <w:r>
        <w:rPr>
          <w:sz w:val="18"/>
          <w:color w:val="777777"/>
        </w:rPr>
        <w:t xml:space="preserve">[[@Bible:Psalms 51:9]] </w:t>
      </w:r>
      <w:r>
        <w:rPr>
          <w:b/>
        </w:rPr>
        <w:t xml:space="preserve">9 </w:t>
      </w:r>
      <w:r>
        <w:t xml:space="preserve"> {{field-on:Bible}}</w:t>
      </w:r>
      <w:r>
        <w:t xml:space="preserve">Behold man who did not make God his helper, but hoped in multitude of his wealth and was strengthened in his vanity.</w:t>
      </w:r>
      <w:r>
        <w:t xml:space="preserve">{{field-off:Bible}}</w:t>
      </w:r>
    </w:p>
    <w:p>
      <w:r>
        <w:rPr>
          <w:sz w:val="18"/>
          <w:color w:val="777777"/>
        </w:rPr>
        <w:t xml:space="preserve">[[@Bible:Psalms 51:10]] </w:t>
      </w:r>
      <w:r>
        <w:rPr>
          <w:b/>
        </w:rPr>
        <w:t xml:space="preserve">10 </w:t>
      </w:r>
      <w:r>
        <w:t xml:space="preserve"> {{field-on:Bible}}</w:t>
      </w:r>
      <w:r>
        <w:t xml:space="preserve">But I like fruitful olive tree in house of God; I hoped in mercy of God forever and forever of forever.</w:t>
      </w:r>
      <w:r>
        <w:t xml:space="preserve">{{field-off:Bible}}</w:t>
      </w:r>
    </w:p>
    <w:p>
      <w:r>
        <w:rPr>
          <w:sz w:val="18"/>
          <w:color w:val="777777"/>
        </w:rPr>
        <w:t xml:space="preserve">[[@Bible:Psalms 51:11]] </w:t>
      </w:r>
      <w:r>
        <w:rPr>
          <w:b/>
        </w:rPr>
        <w:t xml:space="preserve">11 </w:t>
      </w:r>
      <w:r>
        <w:t xml:space="preserve"> {{field-on:Bible}}</w:t>
      </w:r>
      <w:r>
        <w:t xml:space="preserve">I will confess to you forever, because you did it, and I will wait for your name, because good before your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[[@Bible:Psalms 52:1]] </w:t>
      </w:r>
      <w:r>
        <w:rPr>
          <w:b/>
        </w:rPr>
        <w:t xml:space="preserve">1 </w:t>
      </w:r>
      <w:r>
        <w:t xml:space="preserve"> {{field-on:Bible}}</w:t>
      </w:r>
      <w:r>
        <w:t xml:space="preserve">For end, concerning Maeleth. For understanding. Of David</w:t>
      </w:r>
      <w:r>
        <w:rPr>
          <w:rStyle w:val="FootnoteReference"/>
        </w:rPr>
        <w:footnoteReference w:id="7009"/>
      </w:r>
      <w:r>
        <w:t xml:space="preserve">.</w:t>
      </w:r>
      <w:r>
        <w:t xml:space="preserve">{{field-off:Bible}}</w:t>
      </w:r>
    </w:p>
    <w:p>
      <w:r>
        <w:rPr>
          <w:sz w:val="18"/>
          <w:color w:val="777777"/>
        </w:rPr>
        <w:t xml:space="preserve">[[@Bible:Psalms 52:2]] </w:t>
      </w:r>
      <w:r>
        <w:rPr>
          <w:b/>
        </w:rPr>
        <w:t xml:space="preserve">2 </w:t>
      </w:r>
      <w:r>
        <w:t xml:space="preserve"> {{field-on:Bible}}</w:t>
      </w:r>
      <w:r>
        <w:t xml:space="preserve">Fool said in his heart, There is no God. They were corrupted and became abominable in lawlessnesses; there is none doing good.</w:t>
      </w:r>
      <w:r>
        <w:t xml:space="preserve">{{field-off:Bible}}</w:t>
      </w:r>
    </w:p>
    <w:p>
      <w:r>
        <w:rPr>
          <w:sz w:val="18"/>
          <w:color w:val="777777"/>
        </w:rPr>
        <w:t xml:space="preserve">[[@Bible:Psalms 52:3]] </w:t>
      </w:r>
      <w:r>
        <w:rPr>
          <w:b/>
        </w:rPr>
        <w:t xml:space="preserve">3 </w:t>
      </w:r>
      <w:r>
        <w:t xml:space="preserve"> {{field-on:Bible}}</w:t>
      </w:r>
      <w:r>
        <w:t xml:space="preserve">God looked down from heaven upon sons of men to see whether there is one understanding or seeking God.</w:t>
      </w:r>
      <w:r>
        <w:t xml:space="preserve">{{field-off:Bible}}</w:t>
      </w:r>
    </w:p>
    <w:p>
      <w:r>
        <w:rPr>
          <w:sz w:val="18"/>
          <w:color w:val="777777"/>
        </w:rPr>
        <w:t xml:space="preserve">[[@Bible:Psalms 52:4]] </w:t>
      </w:r>
      <w:r>
        <w:rPr>
          <w:b/>
        </w:rPr>
        <w:t xml:space="preserve">4 </w:t>
      </w:r>
      <w:r>
        <w:t xml:space="preserve"> {{field-on:Bible}}</w:t>
      </w:r>
      <w:r>
        <w:t xml:space="preserve">All turned aside; together they became worthless; there is none doing good, there is not even one.</w:t>
      </w:r>
      <w:r>
        <w:t xml:space="preserve">{{field-off:Bible}}</w:t>
      </w:r>
    </w:p>
    <w:p>
      <w:r>
        <w:rPr>
          <w:sz w:val="18"/>
          <w:color w:val="777777"/>
        </w:rPr>
        <w:t xml:space="preserve">[[@Bible:Psalms 52:5]] </w:t>
      </w:r>
      <w:r>
        <w:rPr>
          <w:b/>
        </w:rPr>
        <w:t xml:space="preserve">5 </w:t>
      </w:r>
      <w:r>
        <w:t xml:space="preserve"> {{field-on:Bible}}</w:t>
      </w:r>
      <w:r>
        <w:t xml:space="preserve">Will not all workers of lawlessness know, those eating my people as eating bread? They did not call upon God.</w:t>
      </w:r>
      <w:r>
        <w:t xml:space="preserve">{{field-off:Bible}}</w:t>
      </w:r>
    </w:p>
    <w:p>
      <w:r>
        <w:rPr>
          <w:sz w:val="18"/>
          <w:color w:val="777777"/>
        </w:rPr>
        <w:t xml:space="preserve">[[@Bible:Psalms 52:6]] </w:t>
      </w:r>
      <w:r>
        <w:rPr>
          <w:b/>
        </w:rPr>
        <w:t xml:space="preserve">6 </w:t>
      </w:r>
      <w:r>
        <w:t xml:space="preserve"> {{field-on:Bible}}</w:t>
      </w:r>
      <w:r>
        <w:t xml:space="preserve">There they feared fear where fear was not, because God scattered bones of men-pleasers. They were shamed, because God despised them.</w:t>
      </w:r>
      <w:r>
        <w:t xml:space="preserve">{{field-off:Bible}}</w:t>
      </w:r>
    </w:p>
    <w:p>
      <w:r>
        <w:rPr>
          <w:sz w:val="18"/>
          <w:color w:val="777777"/>
        </w:rPr>
        <w:t xml:space="preserve">[[@Bible:Psalms 52:7]] </w:t>
      </w:r>
      <w:r>
        <w:rPr>
          <w:b/>
        </w:rPr>
        <w:t xml:space="preserve">7 </w:t>
      </w:r>
      <w:r>
        <w:t xml:space="preserve"> {{field-on:Bible}}</w:t>
      </w:r>
      <w:r>
        <w:t xml:space="preserve">Who will give out of Zion salvation of Israel</w:t>
      </w:r>
      <w:r>
        <w:rPr>
          <w:rStyle w:val="FootnoteReference"/>
        </w:rPr>
        <w:footnoteReference w:id="7010"/>
      </w:r>
      <w:r>
        <w:t xml:space="preserve">? When Lord turns back captivity of his people, Jacob</w:t>
      </w:r>
      <w:r>
        <w:rPr>
          <w:rStyle w:val="FootnoteReference"/>
        </w:rPr>
        <w:footnoteReference w:id="7011"/>
      </w:r>
      <w:r>
        <w:t xml:space="preserve"> will exult and Israel will rejoice.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sz w:val="18"/>
          <w:color w:val="777777"/>
        </w:rPr>
        <w:t xml:space="preserve">[[@Bible:Psalms 53:1]] </w:t>
      </w:r>
      <w:r>
        <w:rPr>
          <w:b/>
        </w:rPr>
        <w:t xml:space="preserve">1 </w:t>
      </w:r>
      <w:r>
        <w:t xml:space="preserve"> {{field-on:Bible}}</w:t>
      </w:r>
      <w:r>
        <w:t xml:space="preserve">For end, in hymns. For understanding. Of David</w:t>
      </w:r>
      <w:r>
        <w:rPr>
          <w:rStyle w:val="FootnoteReference"/>
        </w:rPr>
        <w:footnoteReference w:id="7012"/>
      </w:r>
      <w:r>
        <w:t xml:space="preserve">.</w:t>
      </w:r>
      <w:r>
        <w:t xml:space="preserve">{{field-off:Bible}}</w:t>
      </w:r>
    </w:p>
    <w:p>
      <w:r>
        <w:rPr>
          <w:sz w:val="18"/>
          <w:color w:val="777777"/>
        </w:rPr>
        <w:t xml:space="preserve">[[@Bible:Psalms 53:2]] </w:t>
      </w:r>
      <w:r>
        <w:rPr>
          <w:b/>
        </w:rPr>
        <w:t xml:space="preserve">2 </w:t>
      </w:r>
      <w:r>
        <w:t xml:space="preserve"> {{field-on:Bible}}</w:t>
      </w:r>
      <w:r>
        <w:t xml:space="preserve">When Ziphites came and said to Saul</w:t>
      </w:r>
      <w:r>
        <w:rPr>
          <w:rStyle w:val="FootnoteReference"/>
        </w:rPr>
        <w:footnoteReference w:id="7013"/>
      </w:r>
      <w:r>
        <w:t xml:space="preserve">, Is not David hidden among us?</w:t>
      </w:r>
      <w:r>
        <w:t xml:space="preserve">{{field-off:Bible}}</w:t>
      </w:r>
    </w:p>
    <w:p>
      <w:r>
        <w:rPr>
          <w:sz w:val="18"/>
          <w:color w:val="777777"/>
        </w:rPr>
        <w:t xml:space="preserve">[[@Bible:Psalms 53:3]] </w:t>
      </w:r>
      <w:r>
        <w:rPr>
          <w:b/>
        </w:rPr>
        <w:t xml:space="preserve">3 </w:t>
      </w:r>
      <w:r>
        <w:t xml:space="preserve"> {{field-on:Bible}}</w:t>
      </w:r>
      <w:r>
        <w:t xml:space="preserve">O God, in your name save me, and in your power judge me.</w:t>
      </w:r>
      <w:r>
        <w:rPr>
          <w:rStyle w:val="FootnoteReference"/>
        </w:rPr>
        <w:footnoteReference w:id="7014"/>
      </w:r>
      <w:r>
        <w:t xml:space="preserve">{{field-off:Bible}}</w:t>
      </w:r>
    </w:p>
    <w:p>
      <w:r>
        <w:rPr>
          <w:sz w:val="18"/>
          <w:color w:val="777777"/>
        </w:rPr>
        <w:t xml:space="preserve">[[@Bible:Psalms 53:4]] </w:t>
      </w:r>
      <w:r>
        <w:rPr>
          <w:b/>
        </w:rPr>
        <w:t xml:space="preserve">4 </w:t>
      </w:r>
      <w:r>
        <w:t xml:space="preserve"> {{field-on:Bible}}</w:t>
      </w:r>
      <w:r>
        <w:t xml:space="preserve">O God, hear my prayer; give ear to words of my mouth.</w:t>
      </w:r>
      <w:r>
        <w:t xml:space="preserve">{{field-off:Bible}}</w:t>
      </w:r>
    </w:p>
    <w:p>
      <w:r>
        <w:rPr>
          <w:sz w:val="18"/>
          <w:color w:val="777777"/>
        </w:rPr>
        <w:t xml:space="preserve">[[@Bible:Psalms 53:5]] </w:t>
      </w:r>
      <w:r>
        <w:rPr>
          <w:b/>
        </w:rPr>
        <w:t xml:space="preserve">5 </w:t>
      </w:r>
      <w:r>
        <w:t xml:space="preserve"> {{field-on:Bible}}</w:t>
      </w:r>
      <w:r>
        <w:t xml:space="preserve">Because strangers rose up against me, and strong men sought my soul; they did not set God before them. Interlude.</w:t>
      </w:r>
      <w:r>
        <w:rPr>
          <w:rStyle w:val="FootnoteReference"/>
        </w:rPr>
        <w:footnoteReference w:id="7015"/>
      </w:r>
      <w:r>
        <w:rPr>
          <w:rStyle w:val="FootnoteReference"/>
        </w:rPr>
        <w:footnoteReference w:id="7016"/>
      </w:r>
      <w:r>
        <w:t xml:space="preserve">{{field-off:Bible}}</w:t>
      </w:r>
    </w:p>
    <w:p>
      <w:r>
        <w:rPr>
          <w:sz w:val="18"/>
          <w:color w:val="777777"/>
        </w:rPr>
        <w:t xml:space="preserve">[[@Bible:Psalms 53:6]] </w:t>
      </w:r>
      <w:r>
        <w:rPr>
          <w:b/>
        </w:rPr>
        <w:t xml:space="preserve">6 </w:t>
      </w:r>
      <w:r>
        <w:t xml:space="preserve"> {{field-on:Bible}}</w:t>
      </w:r>
      <w:r>
        <w:t xml:space="preserve">For behold, God helps me, and Lord supporter of my soul.</w:t>
      </w:r>
      <w:r>
        <w:t xml:space="preserve">{{field-off:Bible}}</w:t>
      </w:r>
    </w:p>
    <w:p>
      <w:r>
        <w:rPr>
          <w:sz w:val="18"/>
          <w:color w:val="777777"/>
        </w:rPr>
        <w:t xml:space="preserve">[[@Bible:Psalms 53:7]] </w:t>
      </w:r>
      <w:r>
        <w:rPr>
          <w:b/>
        </w:rPr>
        <w:t xml:space="preserve">7 </w:t>
      </w:r>
      <w:r>
        <w:t xml:space="preserve"> {{field-on:Bible}}</w:t>
      </w:r>
      <w:r>
        <w:t xml:space="preserve">He will turn evils back on my enemies; in your truth destroy them.</w:t>
      </w:r>
      <w:r>
        <w:t xml:space="preserve">{{field-off:Bible}}</w:t>
      </w:r>
    </w:p>
    <w:p>
      <w:r>
        <w:rPr>
          <w:sz w:val="18"/>
          <w:color w:val="777777"/>
        </w:rPr>
        <w:t xml:space="preserve">[[@Bible:Psalms 53:8]] </w:t>
      </w:r>
      <w:r>
        <w:rPr>
          <w:b/>
        </w:rPr>
        <w:t xml:space="preserve">8 </w:t>
      </w:r>
      <w:r>
        <w:t xml:space="preserve"> {{field-on:Bible}}</w:t>
      </w:r>
      <w:r>
        <w:t xml:space="preserve">Willingly I will sacrifice to you; I will confess your name, Lord, because good,</w:t>
      </w:r>
      <w:r>
        <w:t xml:space="preserve">{{field-off:Bible}}</w:t>
      </w:r>
    </w:p>
    <w:p>
      <w:r>
        <w:rPr>
          <w:sz w:val="18"/>
          <w:color w:val="777777"/>
        </w:rPr>
        <w:t xml:space="preserve">[[@Bible:Psalms 53:9]] </w:t>
      </w:r>
      <w:r>
        <w:rPr>
          <w:b/>
        </w:rPr>
        <w:t xml:space="preserve">9 </w:t>
      </w:r>
      <w:r>
        <w:t xml:space="preserve"> {{field-on:Bible}}</w:t>
      </w:r>
      <w:r>
        <w:t xml:space="preserve">because from every affliction he rescued me, and among my enemies my eye looked down.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sz w:val="18"/>
          <w:color w:val="777777"/>
        </w:rPr>
        <w:t xml:space="preserve">[[@Bible:Psalms 54:1]] </w:t>
      </w:r>
      <w:r>
        <w:rPr>
          <w:b/>
        </w:rPr>
        <w:t xml:space="preserve">1 </w:t>
      </w:r>
      <w:r>
        <w:t xml:space="preserve"> {{field-on:Bible}}</w:t>
      </w:r>
      <w:r>
        <w:t xml:space="preserve">For end, in hymns. For understanding. Of David</w:t>
      </w:r>
      <w:r>
        <w:rPr>
          <w:rStyle w:val="FootnoteReference"/>
        </w:rPr>
        <w:footnoteReference w:id="7017"/>
      </w:r>
      <w:r>
        <w:t xml:space="preserve">.</w:t>
      </w:r>
      <w:r>
        <w:t xml:space="preserve">{{field-off:Bible}}</w:t>
      </w:r>
    </w:p>
    <w:p>
      <w:r>
        <w:rPr>
          <w:sz w:val="18"/>
          <w:color w:val="777777"/>
        </w:rPr>
        <w:t xml:space="preserve">[[@Bible:Psalms 54:2]] </w:t>
      </w:r>
      <w:r>
        <w:rPr>
          <w:b/>
        </w:rPr>
        <w:t xml:space="preserve">2 </w:t>
      </w:r>
      <w:r>
        <w:t xml:space="preserve"> {{field-on:Bible}}</w:t>
      </w:r>
      <w:r>
        <w:t xml:space="preserve">Give ear, O God, to my prayer, and do not overlook my supplication.</w:t>
      </w:r>
      <w:r>
        <w:t xml:space="preserve">{{field-off:Bible}}</w:t>
      </w:r>
    </w:p>
    <w:p>
      <w:r>
        <w:rPr>
          <w:sz w:val="18"/>
          <w:color w:val="777777"/>
        </w:rPr>
        <w:t xml:space="preserve">[[@Bible:Psalms 54:3]] </w:t>
      </w:r>
      <w:r>
        <w:rPr>
          <w:b/>
        </w:rPr>
        <w:t xml:space="preserve">3 </w:t>
      </w:r>
      <w:r>
        <w:t xml:space="preserve"> {{field-on:Bible}}</w:t>
      </w:r>
      <w:r>
        <w:t xml:space="preserve">Attend to me and hear me; I was grieved in my musing and was troubled</w:t>
      </w:r>
      <w:r>
        <w:rPr>
          <w:rStyle w:val="FootnoteReference"/>
        </w:rPr>
        <w:footnoteReference w:id="7018"/>
      </w:r>
      <w:r>
        <w:t xml:space="preserve">{{field-off:Bible}}</w:t>
      </w:r>
    </w:p>
    <w:p>
      <w:r>
        <w:rPr>
          <w:sz w:val="18"/>
          <w:color w:val="777777"/>
        </w:rPr>
        <w:t xml:space="preserve">[[@Bible:Psalms 54:4]] </w:t>
      </w:r>
      <w:r>
        <w:rPr>
          <w:b/>
        </w:rPr>
        <w:t xml:space="preserve">4 </w:t>
      </w:r>
      <w:r>
        <w:t xml:space="preserve"> {{field-on:Bible}}</w:t>
      </w:r>
      <w:r>
        <w:t xml:space="preserve">from voice of enemy and from affliction of sinner, because they bent lawlessness upon me and in wrath were enraged against me.</w:t>
      </w:r>
      <w:r>
        <w:t xml:space="preserve">{{field-off:Bible}}</w:t>
      </w:r>
    </w:p>
    <w:p>
      <w:r>
        <w:rPr>
          <w:sz w:val="18"/>
          <w:color w:val="777777"/>
        </w:rPr>
        <w:t xml:space="preserve">[[@Bible:Psalms 54:5]] </w:t>
      </w:r>
      <w:r>
        <w:rPr>
          <w:b/>
        </w:rPr>
        <w:t xml:space="preserve">5 </w:t>
      </w:r>
      <w:r>
        <w:t xml:space="preserve"> {{field-on:Bible}}</w:t>
      </w:r>
      <w:r>
        <w:t xml:space="preserve">My heart was troubled in me, and dread of death fell upon me.</w:t>
      </w:r>
      <w:r>
        <w:t xml:space="preserve">{{field-off:Bible}}</w:t>
      </w:r>
    </w:p>
    <w:p>
      <w:r>
        <w:rPr>
          <w:sz w:val="18"/>
          <w:color w:val="777777"/>
        </w:rPr>
        <w:t xml:space="preserve">[[@Bible:Psalms 54:6]] </w:t>
      </w:r>
      <w:r>
        <w:rPr>
          <w:b/>
        </w:rPr>
        <w:t xml:space="preserve">6 </w:t>
      </w:r>
      <w:r>
        <w:t xml:space="preserve"> {{field-on:Bible}}</w:t>
      </w:r>
      <w:r>
        <w:t xml:space="preserve">Fear and trembling came upon me, and darkness covered me.</w:t>
      </w:r>
      <w:r>
        <w:t xml:space="preserve">{{field-off:Bible}}</w:t>
      </w:r>
    </w:p>
    <w:p>
      <w:r>
        <w:rPr>
          <w:sz w:val="18"/>
          <w:color w:val="777777"/>
        </w:rPr>
        <w:t xml:space="preserve">[[@Bible:Psalms 54:7]] </w:t>
      </w:r>
      <w:r>
        <w:rPr>
          <w:b/>
        </w:rPr>
        <w:t xml:space="preserve">7 </w:t>
      </w:r>
      <w:r>
        <w:t xml:space="preserve"> {{field-on:Bible}}</w:t>
      </w:r>
      <w:r>
        <w:t xml:space="preserve">And I said, Who will give me wings like dove, and I will fly away and be at rest?</w:t>
      </w:r>
      <w:r>
        <w:t xml:space="preserve">{{field-off:Bible}}</w:t>
      </w:r>
    </w:p>
    <w:p>
      <w:r>
        <w:rPr>
          <w:sz w:val="18"/>
          <w:color w:val="777777"/>
        </w:rPr>
        <w:t xml:space="preserve">[[@Bible:Psalms 54:8]] </w:t>
      </w:r>
      <w:r>
        <w:rPr>
          <w:b/>
        </w:rPr>
        <w:t xml:space="preserve">8 </w:t>
      </w:r>
      <w:r>
        <w:t xml:space="preserve"> {{field-on:Bible}}</w:t>
      </w:r>
      <w:r>
        <w:t xml:space="preserve">Behold, I went far away in fleeing and lodged in wilderness. Interlude.</w:t>
      </w:r>
      <w:r>
        <w:t xml:space="preserve">{{field-off:Bible}}</w:t>
      </w:r>
    </w:p>
    <w:p>
      <w:r>
        <w:rPr>
          <w:sz w:val="18"/>
          <w:color w:val="777777"/>
        </w:rPr>
        <w:t xml:space="preserve">[[@Bible:Psalms 54:9]] </w:t>
      </w:r>
      <w:r>
        <w:rPr>
          <w:b/>
        </w:rPr>
        <w:t xml:space="preserve">9 </w:t>
      </w:r>
      <w:r>
        <w:t xml:space="preserve"> {{field-on:Bible}}</w:t>
      </w:r>
      <w:r>
        <w:t xml:space="preserve">I waited for one saving me from faintheartedness and storm.</w:t>
      </w:r>
      <w:r>
        <w:t xml:space="preserve">{{field-off:Bible}}</w:t>
      </w:r>
    </w:p>
    <w:p>
      <w:r>
        <w:rPr>
          <w:sz w:val="18"/>
          <w:color w:val="777777"/>
        </w:rPr>
        <w:t xml:space="preserve">[[@Bible:Psalms 54:10]] </w:t>
      </w:r>
      <w:r>
        <w:rPr>
          <w:b/>
        </w:rPr>
        <w:t xml:space="preserve">10 </w:t>
      </w:r>
      <w:r>
        <w:t xml:space="preserve"> {{field-on:Bible}}</w:t>
      </w:r>
      <w:r>
        <w:t xml:space="preserve">Drown them, Lord, and divide their tongues, because I saw lawlessness and contradiction in city.</w:t>
      </w:r>
      <w:r>
        <w:t xml:space="preserve">{{field-off:Bible}}</w:t>
      </w:r>
    </w:p>
    <w:p>
      <w:r>
        <w:rPr>
          <w:sz w:val="18"/>
          <w:color w:val="777777"/>
        </w:rPr>
        <w:t xml:space="preserve">[[@Bible:Psalms 54:11]] </w:t>
      </w:r>
      <w:r>
        <w:rPr>
          <w:b/>
        </w:rPr>
        <w:t xml:space="preserve">11 </w:t>
      </w:r>
      <w:r>
        <w:t xml:space="preserve"> {{field-on:Bible}}</w:t>
      </w:r>
      <w:r>
        <w:t xml:space="preserve">Day and night it will encircle her upon her walls; lawlessness and labor in midst of her,</w:t>
      </w:r>
      <w:r>
        <w:rPr>
          <w:rStyle w:val="FootnoteReference"/>
        </w:rPr>
        <w:footnoteReference w:id="7019"/>
      </w:r>
      <w:r>
        <w:t xml:space="preserve">{{field-off:Bible}}</w:t>
      </w:r>
    </w:p>
    <w:p>
      <w:r>
        <w:rPr>
          <w:sz w:val="18"/>
          <w:color w:val="777777"/>
        </w:rPr>
        <w:t xml:space="preserve">[[@Bible:Psalms 54:12]] </w:t>
      </w:r>
      <w:r>
        <w:rPr>
          <w:b/>
        </w:rPr>
        <w:t xml:space="preserve">12 </w:t>
      </w:r>
      <w:r>
        <w:t xml:space="preserve"> {{field-on:Bible}}</w:t>
      </w:r>
      <w:r>
        <w:t xml:space="preserve">and injustice. And usury and deceit did not fail from her squares.</w:t>
      </w:r>
      <w:r>
        <w:t xml:space="preserve">{{field-off:Bible}}</w:t>
      </w:r>
    </w:p>
    <w:p>
      <w:r>
        <w:rPr>
          <w:sz w:val="18"/>
          <w:color w:val="777777"/>
        </w:rPr>
        <w:t xml:space="preserve">[[@Bible:Psalms 54:13]] </w:t>
      </w:r>
      <w:r>
        <w:rPr>
          <w:b/>
        </w:rPr>
        <w:t xml:space="preserve">13 </w:t>
      </w:r>
      <w:r>
        <w:t xml:space="preserve"> {{field-on:Bible}}</w:t>
      </w:r>
      <w:r>
        <w:t xml:space="preserve">Because if enemy reproached me, I would bear it; and if one hating me spoke great words against me, I would hide from him.</w:t>
      </w:r>
      <w:r>
        <w:t xml:space="preserve">{{field-off:Bible}}</w:t>
      </w:r>
    </w:p>
    <w:p>
      <w:r>
        <w:rPr>
          <w:sz w:val="18"/>
          <w:color w:val="777777"/>
        </w:rPr>
        <w:t xml:space="preserve">[[@Bible:Psalms 54:14]] </w:t>
      </w:r>
      <w:r>
        <w:rPr>
          <w:b/>
        </w:rPr>
        <w:t xml:space="preserve">14 </w:t>
      </w:r>
      <w:r>
        <w:t xml:space="preserve"> {{field-on:Bible}}</w:t>
      </w:r>
      <w:r>
        <w:t xml:space="preserve">But you, man equal-souled, my guide and my acquaintance,</w:t>
      </w:r>
      <w:r>
        <w:t xml:space="preserve">{{field-off:Bible}}</w:t>
      </w:r>
    </w:p>
    <w:p>
      <w:r>
        <w:rPr>
          <w:sz w:val="18"/>
          <w:color w:val="777777"/>
        </w:rPr>
        <w:t xml:space="preserve">[[@Bible:Psalms 54:15]] </w:t>
      </w:r>
      <w:r>
        <w:rPr>
          <w:b/>
        </w:rPr>
        <w:t xml:space="preserve">15 </w:t>
      </w:r>
      <w:r>
        <w:t xml:space="preserve"> {{field-on:Bible}}</w:t>
      </w:r>
      <w:r>
        <w:t xml:space="preserve">who together with me sweetened foods; in house of God we walked in concord.</w:t>
      </w:r>
      <w:r>
        <w:t xml:space="preserve">{{field-off:Bible}}</w:t>
      </w:r>
    </w:p>
    <w:p>
      <w:r>
        <w:rPr>
          <w:sz w:val="18"/>
          <w:color w:val="777777"/>
        </w:rPr>
        <w:t xml:space="preserve">[[@Bible:Psalms 54:16]] </w:t>
      </w:r>
      <w:r>
        <w:rPr>
          <w:b/>
        </w:rPr>
        <w:t xml:space="preserve">16 </w:t>
      </w:r>
      <w:r>
        <w:t xml:space="preserve"> {{field-on:Bible}}</w:t>
      </w:r>
      <w:r>
        <w:t xml:space="preserve">Let death come upon them, and let them go down living to Hades, because evils in their dwellings, in midst of them.</w:t>
      </w:r>
      <w:r>
        <w:t xml:space="preserve">{{field-off:Bible}}</w:t>
      </w:r>
    </w:p>
    <w:p>
      <w:r>
        <w:rPr>
          <w:sz w:val="18"/>
          <w:color w:val="777777"/>
        </w:rPr>
        <w:t xml:space="preserve">[[@Bible:Psalms 54:17]] </w:t>
      </w:r>
      <w:r>
        <w:rPr>
          <w:b/>
        </w:rPr>
        <w:t xml:space="preserve">17 </w:t>
      </w:r>
      <w:r>
        <w:t xml:space="preserve"> {{field-on:Bible}}</w:t>
      </w:r>
      <w:r>
        <w:t xml:space="preserve">But I cried to God, and Lord heard me.</w:t>
      </w:r>
      <w:r>
        <w:t xml:space="preserve">{{field-off:Bible}}</w:t>
      </w:r>
    </w:p>
    <w:p>
      <w:r>
        <w:rPr>
          <w:sz w:val="18"/>
          <w:color w:val="777777"/>
        </w:rPr>
        <w:t xml:space="preserve">[[@Bible:Psalms 54:18]] </w:t>
      </w:r>
      <w:r>
        <w:rPr>
          <w:b/>
        </w:rPr>
        <w:t xml:space="preserve">18 </w:t>
      </w:r>
      <w:r>
        <w:t xml:space="preserve"> {{field-on:Bible}}</w:t>
      </w:r>
      <w:r>
        <w:t xml:space="preserve">Evening and morning and midday I will tell and declare, and he will hear my voice.</w:t>
      </w:r>
      <w:r>
        <w:t xml:space="preserve">{{field-off:Bible}}</w:t>
      </w:r>
    </w:p>
    <w:p>
      <w:r>
        <w:rPr>
          <w:sz w:val="18"/>
          <w:color w:val="777777"/>
        </w:rPr>
        <w:t xml:space="preserve">[[@Bible:Psalms 54:19]] </w:t>
      </w:r>
      <w:r>
        <w:rPr>
          <w:b/>
        </w:rPr>
        <w:t xml:space="preserve">19 </w:t>
      </w:r>
      <w:r>
        <w:t xml:space="preserve"> {{field-on:Bible}}</w:t>
      </w:r>
      <w:r>
        <w:t xml:space="preserve">He will redeem my soul in peace from those drawing near to me, because among many they were with me.</w:t>
      </w:r>
      <w:r>
        <w:t xml:space="preserve">{{field-off:Bible}}</w:t>
      </w:r>
    </w:p>
    <w:p>
      <w:r>
        <w:rPr>
          <w:sz w:val="18"/>
          <w:color w:val="777777"/>
        </w:rPr>
        <w:t xml:space="preserve">[[@Bible:Psalms 54:20]] </w:t>
      </w:r>
      <w:r>
        <w:rPr>
          <w:b/>
        </w:rPr>
        <w:t xml:space="preserve">20 </w:t>
      </w:r>
      <w:r>
        <w:t xml:space="preserve"> {{field-on:Bible}}</w:t>
      </w:r>
      <w:r>
        <w:t xml:space="preserve">God will hear and humble them, he who exists before ages. Interlude. Because there is no change for them, and they did not fear God.</w:t>
      </w:r>
      <w:r>
        <w:t xml:space="preserve">{{field-off:Bible}}</w:t>
      </w:r>
    </w:p>
    <w:p>
      <w:r>
        <w:rPr>
          <w:sz w:val="18"/>
          <w:color w:val="777777"/>
        </w:rPr>
        <w:t xml:space="preserve">[[@Bible:Psalms 54:21]] </w:t>
      </w:r>
      <w:r>
        <w:rPr>
          <w:b/>
        </w:rPr>
        <w:t xml:space="preserve">21 </w:t>
      </w:r>
      <w:r>
        <w:t xml:space="preserve"> {{field-on:Bible}}</w:t>
      </w:r>
      <w:r>
        <w:t xml:space="preserve">He stretched out his hand in repaying; they profaned his covenant.</w:t>
      </w:r>
      <w:r>
        <w:t xml:space="preserve">{{field-off:Bible}}</w:t>
      </w:r>
    </w:p>
    <w:p>
      <w:r>
        <w:rPr>
          <w:sz w:val="18"/>
          <w:color w:val="777777"/>
        </w:rPr>
        <w:t xml:space="preserve">[[@Bible:Psalms 54:22]] </w:t>
      </w:r>
      <w:r>
        <w:rPr>
          <w:b/>
        </w:rPr>
        <w:t xml:space="preserve">22 </w:t>
      </w:r>
      <w:r>
        <w:t xml:space="preserve"> {{field-on:Bible}}</w:t>
      </w:r>
      <w:r>
        <w:t xml:space="preserve">They were divided by wrath of his face, and his heart drew near. His words were softened beyond oil, and they are darts.</w:t>
      </w:r>
      <w:r>
        <w:rPr>
          <w:rStyle w:val="FootnoteReference"/>
        </w:rPr>
        <w:footnoteReference w:id="7020"/>
      </w:r>
      <w:r>
        <w:t xml:space="preserve">{{field-off:Bible}}</w:t>
      </w:r>
    </w:p>
    <w:p>
      <w:r>
        <w:rPr>
          <w:sz w:val="18"/>
          <w:color w:val="777777"/>
        </w:rPr>
        <w:t xml:space="preserve">[[@Bible:Psalms 54:23]] </w:t>
      </w:r>
      <w:r>
        <w:rPr>
          <w:b/>
        </w:rPr>
        <w:t xml:space="preserve">23 </w:t>
      </w:r>
      <w:r>
        <w:t xml:space="preserve"> {{field-on:Bible}}</w:t>
      </w:r>
      <w:r>
        <w:t xml:space="preserve">Cast your care upon Lord, and he will sustain you; he will not give shaking to righteous one forever.</w:t>
      </w:r>
      <w:r>
        <w:rPr>
          <w:rStyle w:val="FootnoteReference"/>
        </w:rPr>
        <w:footnoteReference w:id="7021"/>
      </w:r>
      <w:r>
        <w:t xml:space="preserve">{{field-off:Bible}}</w:t>
      </w:r>
    </w:p>
    <w:p>
      <w:r>
        <w:rPr>
          <w:sz w:val="18"/>
          <w:color w:val="777777"/>
        </w:rPr>
        <w:t xml:space="preserve">[[@Bible:Psalms 54:24]] </w:t>
      </w:r>
      <w:r>
        <w:rPr>
          <w:b/>
        </w:rPr>
        <w:t xml:space="preserve">24 </w:t>
      </w:r>
      <w:r>
        <w:t xml:space="preserve"> {{field-on:Bible}}</w:t>
      </w:r>
      <w:r>
        <w:t xml:space="preserve">But you, O God, will bring them down into pit of corruption; men of bloods and deceit will not halve their days, but I will hope upon you,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sz w:val="18"/>
          <w:color w:val="777777"/>
        </w:rPr>
        <w:t xml:space="preserve">[[@Bible:Psalms 55:1]] </w:t>
      </w:r>
      <w:r>
        <w:rPr>
          <w:b/>
        </w:rPr>
        <w:t xml:space="preserve">1 </w:t>
      </w:r>
      <w:r>
        <w:t xml:space="preserve"> {{field-on:Bible}}</w:t>
      </w:r>
      <w:r>
        <w:t xml:space="preserve">For end, concerning people removed far from holy places. Of David</w:t>
      </w:r>
      <w:r>
        <w:rPr>
          <w:rStyle w:val="FootnoteReference"/>
        </w:rPr>
        <w:footnoteReference w:id="7022"/>
      </w:r>
      <w:r>
        <w:t xml:space="preserve">, for inscription, when Philistines seized him in Gath.</w:t>
      </w:r>
      <w:r>
        <w:rPr>
          <w:rStyle w:val="FootnoteReference"/>
        </w:rPr>
        <w:footnoteReference w:id="7023"/>
      </w:r>
      <w:r>
        <w:t xml:space="preserve">{{field-off:Bible}}</w:t>
      </w:r>
    </w:p>
    <w:p>
      <w:r>
        <w:rPr>
          <w:sz w:val="18"/>
          <w:color w:val="777777"/>
        </w:rPr>
        <w:t xml:space="preserve">[[@Bible:Psalms 55:2]] </w:t>
      </w:r>
      <w:r>
        <w:rPr>
          <w:b/>
        </w:rPr>
        <w:t xml:space="preserve">2 </w:t>
      </w:r>
      <w:r>
        <w:t xml:space="preserve"> {{field-on:Bible}}</w:t>
      </w:r>
      <w:r>
        <w:t xml:space="preserve">Have mercy on me, Lord, because man trampled me; whole day, warring, he afflicted me.</w:t>
      </w:r>
      <w:r>
        <w:t xml:space="preserve">{{field-off:Bible}}</w:t>
      </w:r>
    </w:p>
    <w:p>
      <w:r>
        <w:rPr>
          <w:sz w:val="18"/>
          <w:color w:val="777777"/>
        </w:rPr>
        <w:t xml:space="preserve">[[@Bible:Psalms 55:3]] </w:t>
      </w:r>
      <w:r>
        <w:rPr>
          <w:b/>
        </w:rPr>
        <w:t xml:space="preserve">3 </w:t>
      </w:r>
      <w:r>
        <w:t xml:space="preserve"> {{field-on:Bible}}</w:t>
      </w:r>
      <w:r>
        <w:t xml:space="preserve">My enemies trampled me whole day, because many warring against me from height.</w:t>
      </w:r>
      <w:r>
        <w:t xml:space="preserve">{{field-off:Bible}}</w:t>
      </w:r>
    </w:p>
    <w:p>
      <w:r>
        <w:rPr>
          <w:sz w:val="18"/>
          <w:color w:val="777777"/>
        </w:rPr>
        <w:t xml:space="preserve">[[@Bible:Psalms 55:4]] </w:t>
      </w:r>
      <w:r>
        <w:rPr>
          <w:b/>
        </w:rPr>
        <w:t xml:space="preserve">4 </w:t>
      </w:r>
      <w:r>
        <w:t xml:space="preserve"> {{field-on:Bible}}</w:t>
      </w:r>
      <w:r>
        <w:t xml:space="preserve">In day I fear, I will hope upon you.</w:t>
      </w:r>
      <w:r>
        <w:t xml:space="preserve">{{field-off:Bible}}</w:t>
      </w:r>
    </w:p>
    <w:p>
      <w:r>
        <w:rPr>
          <w:sz w:val="18"/>
          <w:color w:val="777777"/>
        </w:rPr>
        <w:t xml:space="preserve">[[@Bible:Psalms 55:5]] </w:t>
      </w:r>
      <w:r>
        <w:rPr>
          <w:b/>
        </w:rPr>
        <w:t xml:space="preserve">5 </w:t>
      </w:r>
      <w:r>
        <w:t xml:space="preserve"> {{field-on:Bible}}</w:t>
      </w:r>
      <w:r>
        <w:t xml:space="preserve">In God I will praise my words; whole day in God I hoped; I will not fear what flesh will do to me.</w:t>
      </w:r>
      <w:r>
        <w:t xml:space="preserve">{{field-off:Bible}}</w:t>
      </w:r>
    </w:p>
    <w:p>
      <w:r>
        <w:rPr>
          <w:sz w:val="18"/>
          <w:color w:val="777777"/>
        </w:rPr>
        <w:t xml:space="preserve">[[@Bible:Psalms 55:6]] </w:t>
      </w:r>
      <w:r>
        <w:rPr>
          <w:b/>
        </w:rPr>
        <w:t xml:space="preserve">6 </w:t>
      </w:r>
      <w:r>
        <w:t xml:space="preserve"> {{field-on:Bible}}</w:t>
      </w:r>
      <w:r>
        <w:t xml:space="preserve">Whole day they were abhorring my words; all their thoughts against me for evil.</w:t>
      </w:r>
      <w:r>
        <w:t xml:space="preserve">{{field-off:Bible}}</w:t>
      </w:r>
    </w:p>
    <w:p>
      <w:r>
        <w:rPr>
          <w:sz w:val="18"/>
          <w:color w:val="777777"/>
        </w:rPr>
        <w:t xml:space="preserve">[[@Bible:Psalms 55:7]] </w:t>
      </w:r>
      <w:r>
        <w:rPr>
          <w:b/>
        </w:rPr>
        <w:t xml:space="preserve">7 </w:t>
      </w:r>
      <w:r>
        <w:t xml:space="preserve"> {{field-on:Bible}}</w:t>
      </w:r>
      <w:r>
        <w:t xml:space="preserve">They will dwell as strangers and hide themselves; they will watch my heel, just as they waited for my soul.</w:t>
      </w:r>
      <w:r>
        <w:t xml:space="preserve">{{field-off:Bible}}</w:t>
      </w:r>
    </w:p>
    <w:p>
      <w:r>
        <w:rPr>
          <w:sz w:val="18"/>
          <w:color w:val="777777"/>
        </w:rPr>
        <w:t xml:space="preserve">[[@Bible:Psalms 55:8]] </w:t>
      </w:r>
      <w:r>
        <w:rPr>
          <w:b/>
        </w:rPr>
        <w:t xml:space="preserve">8 </w:t>
      </w:r>
      <w:r>
        <w:t xml:space="preserve"> {{field-on:Bible}}</w:t>
      </w:r>
      <w:r>
        <w:t xml:space="preserve">For sake of nothing will you save them? In wrath you will bring down peoples, O God.</w:t>
      </w:r>
      <w:r>
        <w:t xml:space="preserve">{{field-off:Bible}}</w:t>
      </w:r>
    </w:p>
    <w:p>
      <w:r>
        <w:rPr>
          <w:sz w:val="18"/>
          <w:color w:val="777777"/>
        </w:rPr>
        <w:t xml:space="preserve">[[@Bible:Psalms 55:9]] </w:t>
      </w:r>
      <w:r>
        <w:rPr>
          <w:b/>
        </w:rPr>
        <w:t xml:space="preserve">9 </w:t>
      </w:r>
      <w:r>
        <w:t xml:space="preserve"> {{field-on:Bible}}</w:t>
      </w:r>
      <w:r>
        <w:t xml:space="preserve">My life I told to you; set my tears before you, as also in your promise.</w:t>
      </w:r>
      <w:r>
        <w:t xml:space="preserve">{{field-off:Bible}}</w:t>
      </w:r>
    </w:p>
    <w:p>
      <w:r>
        <w:rPr>
          <w:sz w:val="18"/>
          <w:color w:val="777777"/>
        </w:rPr>
        <w:t xml:space="preserve">[[@Bible:Psalms 55:10]] </w:t>
      </w:r>
      <w:r>
        <w:rPr>
          <w:b/>
        </w:rPr>
        <w:t xml:space="preserve">10 </w:t>
      </w:r>
      <w:r>
        <w:t xml:space="preserve"> {{field-on:Bible}}</w:t>
      </w:r>
      <w:r>
        <w:t xml:space="preserve">My enemies will turn back in whatever day I call on you; behold, I knew that you are my God.</w:t>
      </w:r>
      <w:r>
        <w:t xml:space="preserve">{{field-off:Bible}}</w:t>
      </w:r>
    </w:p>
    <w:p>
      <w:r>
        <w:rPr>
          <w:sz w:val="18"/>
          <w:color w:val="777777"/>
        </w:rPr>
        <w:t xml:space="preserve">[[@Bible:Psalms 55:11]] </w:t>
      </w:r>
      <w:r>
        <w:rPr>
          <w:b/>
        </w:rPr>
        <w:t xml:space="preserve">11 </w:t>
      </w:r>
      <w:r>
        <w:t xml:space="preserve"> {{field-on:Bible}}</w:t>
      </w:r>
      <w:r>
        <w:t xml:space="preserve">In God I will praise word; in Lord I will praise saying.</w:t>
      </w:r>
      <w:r>
        <w:t xml:space="preserve">{{field-off:Bible}}</w:t>
      </w:r>
    </w:p>
    <w:p>
      <w:r>
        <w:rPr>
          <w:sz w:val="18"/>
          <w:color w:val="777777"/>
        </w:rPr>
        <w:t xml:space="preserve">[[@Bible:Psalms 55:12]] </w:t>
      </w:r>
      <w:r>
        <w:rPr>
          <w:b/>
        </w:rPr>
        <w:t xml:space="preserve">12 </w:t>
      </w:r>
      <w:r>
        <w:t xml:space="preserve"> {{field-on:Bible}}</w:t>
      </w:r>
      <w:r>
        <w:t xml:space="preserve">In God I hoped; I will not fear what man will do to me.</w:t>
      </w:r>
      <w:r>
        <w:t xml:space="preserve">{{field-off:Bible}}</w:t>
      </w:r>
    </w:p>
    <w:p>
      <w:r>
        <w:rPr>
          <w:sz w:val="18"/>
          <w:color w:val="777777"/>
        </w:rPr>
        <w:t xml:space="preserve">[[@Bible:Psalms 55:13]] </w:t>
      </w:r>
      <w:r>
        <w:rPr>
          <w:b/>
        </w:rPr>
        <w:t xml:space="preserve">13 </w:t>
      </w:r>
      <w:r>
        <w:t xml:space="preserve"> {{field-on:Bible}}</w:t>
      </w:r>
      <w:r>
        <w:t xml:space="preserve">In me, O God, are vows; I will repay praises to you,</w:t>
      </w:r>
      <w:r>
        <w:t xml:space="preserve">{{field-off:Bible}}</w:t>
      </w:r>
    </w:p>
    <w:p>
      <w:r>
        <w:rPr>
          <w:sz w:val="18"/>
          <w:color w:val="777777"/>
        </w:rPr>
        <w:t xml:space="preserve">[[@Bible:Psalms 55:14]] </w:t>
      </w:r>
      <w:r>
        <w:rPr>
          <w:b/>
        </w:rPr>
        <w:t xml:space="preserve">14 </w:t>
      </w:r>
      <w:r>
        <w:t xml:space="preserve"> {{field-on:Bible}}</w:t>
      </w:r>
      <w:r>
        <w:t xml:space="preserve">because you rescued my soul from death and my feet from slipping, so that I may be well-pleasing before God in light of living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sz w:val="18"/>
          <w:color w:val="777777"/>
        </w:rPr>
        <w:t xml:space="preserve">[[@Bible:Psalms 56:1]] </w:t>
      </w:r>
      <w:r>
        <w:rPr>
          <w:b/>
        </w:rPr>
        <w:t xml:space="preserve">1 </w:t>
      </w:r>
      <w:r>
        <w:t xml:space="preserve"> {{field-on:Bible}}</w:t>
      </w:r>
      <w:r>
        <w:t xml:space="preserve">For end, do not destroy. Of David</w:t>
      </w:r>
      <w:r>
        <w:rPr>
          <w:rStyle w:val="FootnoteReference"/>
        </w:rPr>
        <w:footnoteReference w:id="7024"/>
      </w:r>
      <w:r>
        <w:t xml:space="preserve">, for inscription, when he fled from face of Saul</w:t>
      </w:r>
      <w:r>
        <w:rPr>
          <w:rStyle w:val="FootnoteReference"/>
        </w:rPr>
        <w:footnoteReference w:id="7025"/>
      </w:r>
      <w:r>
        <w:t xml:space="preserve"> into cave.</w:t>
      </w:r>
      <w:r>
        <w:t xml:space="preserve">{{field-off:Bible}}</w:t>
      </w:r>
    </w:p>
    <w:p>
      <w:r>
        <w:rPr>
          <w:sz w:val="18"/>
          <w:color w:val="777777"/>
        </w:rPr>
        <w:t xml:space="preserve">[[@Bible:Psalms 56:2]] </w:t>
      </w:r>
      <w:r>
        <w:rPr>
          <w:b/>
        </w:rPr>
        <w:t xml:space="preserve">2 </w:t>
      </w:r>
      <w:r>
        <w:t xml:space="preserve"> {{field-on:Bible}}</w:t>
      </w:r>
      <w:r>
        <w:t xml:space="preserve">Have mercy on me, O God, have mercy on me, because my soul has trusted in you, and in shadow of your wings I will hope until lawlessness passes by.</w:t>
      </w:r>
      <w:r>
        <w:t xml:space="preserve">{{field-off:Bible}}</w:t>
      </w:r>
    </w:p>
    <w:p>
      <w:r>
        <w:rPr>
          <w:sz w:val="18"/>
          <w:color w:val="777777"/>
        </w:rPr>
        <w:t xml:space="preserve">[[@Bible:Psalms 56:3]] </w:t>
      </w:r>
      <w:r>
        <w:rPr>
          <w:b/>
        </w:rPr>
        <w:t xml:space="preserve">3 </w:t>
      </w:r>
      <w:r>
        <w:t xml:space="preserve"> {{field-on:Bible}}</w:t>
      </w:r>
      <w:r>
        <w:t xml:space="preserve">I will cry to God Most High, to God who benefited me.</w:t>
      </w:r>
      <w:r>
        <w:t xml:space="preserve">{{field-off:Bible}}</w:t>
      </w:r>
    </w:p>
    <w:p>
      <w:r>
        <w:rPr>
          <w:sz w:val="18"/>
          <w:color w:val="777777"/>
        </w:rPr>
        <w:t xml:space="preserve">[[@Bible:Psalms 56:4]] </w:t>
      </w:r>
      <w:r>
        <w:rPr>
          <w:b/>
        </w:rPr>
        <w:t xml:space="preserve">4 </w:t>
      </w:r>
      <w:r>
        <w:t xml:space="preserve"> {{field-on:Bible}}</w:t>
      </w:r>
      <w:r>
        <w:t xml:space="preserve">He sent from heaven and saved me; he gave reproach to those trampling me. Interlude. God sent his mercy and his truth.</w:t>
      </w:r>
      <w:r>
        <w:t xml:space="preserve">{{field-off:Bible}}</w:t>
      </w:r>
    </w:p>
    <w:p>
      <w:r>
        <w:rPr>
          <w:sz w:val="18"/>
          <w:color w:val="777777"/>
        </w:rPr>
        <w:t xml:space="preserve">[[@Bible:Psalms 56:5]] </w:t>
      </w:r>
      <w:r>
        <w:rPr>
          <w:b/>
        </w:rPr>
        <w:t xml:space="preserve">5 </w:t>
      </w:r>
      <w:r>
        <w:t xml:space="preserve"> {{field-on:Bible}}</w:t>
      </w:r>
      <w:r>
        <w:t xml:space="preserve">And he rescued my soul from midst of lion-cubs. I slept troubled. Sons of men: their teeth weapon and arrows, and their tongue sharp sword.</w:t>
      </w:r>
      <w:r>
        <w:t xml:space="preserve">{{field-off:Bible}}</w:t>
      </w:r>
    </w:p>
    <w:p>
      <w:r>
        <w:rPr>
          <w:sz w:val="18"/>
          <w:color w:val="777777"/>
        </w:rPr>
        <w:t xml:space="preserve">[[@Bible:Psalms 56:6]] </w:t>
      </w:r>
      <w:r>
        <w:rPr>
          <w:b/>
        </w:rPr>
        <w:t xml:space="preserve">6 </w:t>
      </w:r>
      <w:r>
        <w:t xml:space="preserve"> {{field-on:Bible}}</w:t>
      </w:r>
      <w:r>
        <w:t xml:space="preserve">Be exalted above heavens, O God, and over all earth your glory.</w:t>
      </w:r>
      <w:r>
        <w:t xml:space="preserve">{{field-off:Bible}}</w:t>
      </w:r>
    </w:p>
    <w:p>
      <w:r>
        <w:rPr>
          <w:sz w:val="18"/>
          <w:color w:val="777777"/>
        </w:rPr>
        <w:t xml:space="preserve">[[@Bible:Psalms 56:7]] </w:t>
      </w:r>
      <w:r>
        <w:rPr>
          <w:b/>
        </w:rPr>
        <w:t xml:space="preserve">7 </w:t>
      </w:r>
      <w:r>
        <w:t xml:space="preserve"> {{field-on:Bible}}</w:t>
      </w:r>
      <w:r>
        <w:t xml:space="preserve">They prepared snare for my feet and bent down my soul; they dug pit before my face and fell into it. Interlude.</w:t>
      </w:r>
      <w:r>
        <w:t xml:space="preserve">{{field-off:Bible}}</w:t>
      </w:r>
    </w:p>
    <w:p>
      <w:r>
        <w:rPr>
          <w:sz w:val="18"/>
          <w:color w:val="777777"/>
        </w:rPr>
        <w:t xml:space="preserve">[[@Bible:Psalms 56:8]] </w:t>
      </w:r>
      <w:r>
        <w:rPr>
          <w:b/>
        </w:rPr>
        <w:t xml:space="preserve">8 </w:t>
      </w:r>
      <w:r>
        <w:t xml:space="preserve"> {{field-on:Bible}}</w:t>
      </w:r>
      <w:r>
        <w:t xml:space="preserve">Ready my heart, O God, ready my heart; I will sing and make melody.</w:t>
      </w:r>
      <w:r>
        <w:t xml:space="preserve">{{field-off:Bible}}</w:t>
      </w:r>
    </w:p>
    <w:p>
      <w:r>
        <w:rPr>
          <w:sz w:val="18"/>
          <w:color w:val="777777"/>
        </w:rPr>
        <w:t xml:space="preserve">[[@Bible:Psalms 56:9]] </w:t>
      </w:r>
      <w:r>
        <w:rPr>
          <w:b/>
        </w:rPr>
        <w:t xml:space="preserve">9 </w:t>
      </w:r>
      <w:r>
        <w:t xml:space="preserve"> {{field-on:Bible}}</w:t>
      </w:r>
      <w:r>
        <w:t xml:space="preserve">Awake, my glory; awake, harp and lyre; I will awake at dawn.</w:t>
      </w:r>
      <w:r>
        <w:t xml:space="preserve">{{field-off:Bible}}</w:t>
      </w:r>
    </w:p>
    <w:p>
      <w:r>
        <w:rPr>
          <w:sz w:val="18"/>
          <w:color w:val="777777"/>
        </w:rPr>
        <w:t xml:space="preserve">[[@Bible:Psalms 56:10]] </w:t>
      </w:r>
      <w:r>
        <w:rPr>
          <w:b/>
        </w:rPr>
        <w:t xml:space="preserve">10 </w:t>
      </w:r>
      <w:r>
        <w:t xml:space="preserve"> {{field-on:Bible}}</w:t>
      </w:r>
      <w:r>
        <w:t xml:space="preserve">I will confess to you among peoples, Lord; I will sing to you among nations.</w:t>
      </w:r>
      <w:r>
        <w:t xml:space="preserve">{{field-off:Bible}}</w:t>
      </w:r>
    </w:p>
    <w:p>
      <w:r>
        <w:rPr>
          <w:sz w:val="18"/>
          <w:color w:val="777777"/>
        </w:rPr>
        <w:t xml:space="preserve">[[@Bible:Psalms 56:11]] </w:t>
      </w:r>
      <w:r>
        <w:rPr>
          <w:b/>
        </w:rPr>
        <w:t xml:space="preserve">11 </w:t>
      </w:r>
      <w:r>
        <w:t xml:space="preserve"> {{field-on:Bible}}</w:t>
      </w:r>
      <w:r>
        <w:t xml:space="preserve">Because your mercy was magnified unto heavens and your truth unto clouds.</w:t>
      </w:r>
      <w:r>
        <w:t xml:space="preserve">{{field-off:Bible}}</w:t>
      </w:r>
    </w:p>
    <w:p>
      <w:r>
        <w:rPr>
          <w:sz w:val="18"/>
          <w:color w:val="777777"/>
        </w:rPr>
        <w:t xml:space="preserve">[[@Bible:Psalms 56:12]] </w:t>
      </w:r>
      <w:r>
        <w:rPr>
          <w:b/>
        </w:rPr>
        <w:t xml:space="preserve">12 </w:t>
      </w:r>
      <w:r>
        <w:t xml:space="preserve"> {{field-on:Bible}}</w:t>
      </w:r>
      <w:r>
        <w:t xml:space="preserve">Be exalted above heavens, O God, and over all earth your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sz w:val="18"/>
          <w:color w:val="777777"/>
        </w:rPr>
        <w:t xml:space="preserve">[[@Bible:Psalms 57:1]] </w:t>
      </w:r>
      <w:r>
        <w:rPr>
          <w:b/>
        </w:rPr>
        <w:t xml:space="preserve">1 </w:t>
      </w:r>
      <w:r>
        <w:t xml:space="preserve"> {{field-on:Bible}}</w:t>
      </w:r>
      <w:r>
        <w:t xml:space="preserve">For end, do not destroy. Of David</w:t>
      </w:r>
      <w:r>
        <w:rPr>
          <w:rStyle w:val="FootnoteReference"/>
        </w:rPr>
        <w:footnoteReference w:id="7026"/>
      </w:r>
      <w:r>
        <w:t xml:space="preserve">, for inscription.</w:t>
      </w:r>
      <w:r>
        <w:t xml:space="preserve">{{field-off:Bible}}</w:t>
      </w:r>
    </w:p>
    <w:p>
      <w:r>
        <w:rPr>
          <w:sz w:val="18"/>
          <w:color w:val="777777"/>
        </w:rPr>
        <w:t xml:space="preserve">[[@Bible:Psalms 57:2]] </w:t>
      </w:r>
      <w:r>
        <w:rPr>
          <w:b/>
        </w:rPr>
        <w:t xml:space="preserve">2 </w:t>
      </w:r>
      <w:r>
        <w:t xml:space="preserve"> {{field-on:Bible}}</w:t>
      </w:r>
      <w:r>
        <w:t xml:space="preserve">If truly indeed you speak righteousness, judge straight things, sons of men.</w:t>
      </w:r>
      <w:r>
        <w:t xml:space="preserve">{{field-off:Bible}}</w:t>
      </w:r>
    </w:p>
    <w:p>
      <w:r>
        <w:rPr>
          <w:sz w:val="18"/>
          <w:color w:val="777777"/>
        </w:rPr>
        <w:t xml:space="preserve">[[@Bible:Psalms 57:3]] </w:t>
      </w:r>
      <w:r>
        <w:rPr>
          <w:b/>
        </w:rPr>
        <w:t xml:space="preserve">3 </w:t>
      </w:r>
      <w:r>
        <w:t xml:space="preserve"> {{field-on:Bible}}</w:t>
      </w:r>
      <w:r>
        <w:t xml:space="preserve">For even in heart you work lawlessnesses; in earth your hands weave together injustice.</w:t>
      </w:r>
      <w:r>
        <w:t xml:space="preserve">{{field-off:Bible}}</w:t>
      </w:r>
    </w:p>
    <w:p>
      <w:r>
        <w:rPr>
          <w:sz w:val="18"/>
          <w:color w:val="777777"/>
        </w:rPr>
        <w:t xml:space="preserve">[[@Bible:Psalms 57:4]] </w:t>
      </w:r>
      <w:r>
        <w:rPr>
          <w:b/>
        </w:rPr>
        <w:t xml:space="preserve">4 </w:t>
      </w:r>
      <w:r>
        <w:t xml:space="preserve"> {{field-on:Bible}}</w:t>
      </w:r>
      <w:r>
        <w:t xml:space="preserve">Sinners were estranged from womb, they went astray from belly, they spoke lies.</w:t>
      </w:r>
      <w:r>
        <w:t xml:space="preserve">{{field-off:Bible}}</w:t>
      </w:r>
    </w:p>
    <w:p>
      <w:r>
        <w:rPr>
          <w:sz w:val="18"/>
          <w:color w:val="777777"/>
        </w:rPr>
        <w:t xml:space="preserve">[[@Bible:Psalms 57:5]] </w:t>
      </w:r>
      <w:r>
        <w:rPr>
          <w:b/>
        </w:rPr>
        <w:t xml:space="preserve">5 </w:t>
      </w:r>
      <w:r>
        <w:t xml:space="preserve"> {{field-on:Bible}}</w:t>
      </w:r>
      <w:r>
        <w:t xml:space="preserve">Their fury according to likeness of serpent, like deaf asp stopping its ears,</w:t>
      </w:r>
      <w:r>
        <w:t xml:space="preserve">{{field-off:Bible}}</w:t>
      </w:r>
    </w:p>
    <w:p>
      <w:r>
        <w:rPr>
          <w:sz w:val="18"/>
          <w:color w:val="777777"/>
        </w:rPr>
        <w:t xml:space="preserve">[[@Bible:Psalms 57:6]] </w:t>
      </w:r>
      <w:r>
        <w:rPr>
          <w:b/>
        </w:rPr>
        <w:t xml:space="preserve">6 </w:t>
      </w:r>
      <w:r>
        <w:t xml:space="preserve"> {{field-on:Bible}}</w:t>
      </w:r>
      <w:r>
        <w:t xml:space="preserve">which will not hear voice of charmers, of drug mixed by wise enchanter.</w:t>
      </w:r>
      <w:r>
        <w:rPr>
          <w:rStyle w:val="FootnoteReference"/>
        </w:rPr>
        <w:footnoteReference w:id="7027"/>
      </w:r>
      <w:r>
        <w:t xml:space="preserve">{{field-off:Bible}}</w:t>
      </w:r>
    </w:p>
    <w:p>
      <w:r>
        <w:rPr>
          <w:sz w:val="18"/>
          <w:color w:val="777777"/>
        </w:rPr>
        <w:t xml:space="preserve">[[@Bible:Psalms 57:7]] </w:t>
      </w:r>
      <w:r>
        <w:rPr>
          <w:b/>
        </w:rPr>
        <w:t xml:space="preserve">7 </w:t>
      </w:r>
      <w:r>
        <w:t xml:space="preserve"> {{field-on:Bible}}</w:t>
      </w:r>
      <w:r>
        <w:t xml:space="preserve">God shattered their teeth in their mouth; Lord crushed fangs of lions.</w:t>
      </w:r>
      <w:r>
        <w:t xml:space="preserve">{{field-off:Bible}}</w:t>
      </w:r>
    </w:p>
    <w:p>
      <w:r>
        <w:rPr>
          <w:sz w:val="18"/>
          <w:color w:val="777777"/>
        </w:rPr>
        <w:t xml:space="preserve">[[@Bible:Psalms 57:8]] </w:t>
      </w:r>
      <w:r>
        <w:rPr>
          <w:b/>
        </w:rPr>
        <w:t xml:space="preserve">8 </w:t>
      </w:r>
      <w:r>
        <w:t xml:space="preserve"> {{field-on:Bible}}</w:t>
      </w:r>
      <w:r>
        <w:t xml:space="preserve">They will be despised like water passing by; he will bend his bow until they grow weak.</w:t>
      </w:r>
      <w:r>
        <w:t xml:space="preserve">{{field-off:Bible}}</w:t>
      </w:r>
    </w:p>
    <w:p>
      <w:r>
        <w:rPr>
          <w:sz w:val="18"/>
          <w:color w:val="777777"/>
        </w:rPr>
        <w:t xml:space="preserve">[[@Bible:Psalms 57:9]] </w:t>
      </w:r>
      <w:r>
        <w:rPr>
          <w:b/>
        </w:rPr>
        <w:t xml:space="preserve">9 </w:t>
      </w:r>
      <w:r>
        <w:t xml:space="preserve"> {{field-on:Bible}}</w:t>
      </w:r>
      <w:r>
        <w:t xml:space="preserve">Like wax melting they will be done away; fire fell, and they did not see sun.</w:t>
      </w:r>
      <w:r>
        <w:t xml:space="preserve">{{field-off:Bible}}</w:t>
      </w:r>
    </w:p>
    <w:p>
      <w:r>
        <w:rPr>
          <w:sz w:val="18"/>
          <w:color w:val="777777"/>
        </w:rPr>
        <w:t xml:space="preserve">[[@Bible:Psalms 57:10]] </w:t>
      </w:r>
      <w:r>
        <w:rPr>
          <w:b/>
        </w:rPr>
        <w:t xml:space="preserve">10 </w:t>
      </w:r>
      <w:r>
        <w:t xml:space="preserve"> {{field-on:Bible}}</w:t>
      </w:r>
      <w:r>
        <w:t xml:space="preserve">Before your thorns understand bramble, as living ones, as in wrath, he will swallow you up.</w:t>
      </w:r>
      <w:r>
        <w:t xml:space="preserve">{{field-off:Bible}}</w:t>
      </w:r>
    </w:p>
    <w:p>
      <w:r>
        <w:rPr>
          <w:sz w:val="18"/>
          <w:color w:val="777777"/>
        </w:rPr>
        <w:t xml:space="preserve">[[@Bible:Psalms 57:11]] </w:t>
      </w:r>
      <w:r>
        <w:rPr>
          <w:b/>
        </w:rPr>
        <w:t xml:space="preserve">11 </w:t>
      </w:r>
      <w:r>
        <w:t xml:space="preserve"> {{field-on:Bible}}</w:t>
      </w:r>
      <w:r>
        <w:t xml:space="preserve">Righteous one will rejoice when he sees vengeance of ungodly; he will wash his hands in blood of sinner.</w:t>
      </w:r>
      <w:r>
        <w:t xml:space="preserve">{{field-off:Bible}}</w:t>
      </w:r>
    </w:p>
    <w:p>
      <w:r>
        <w:rPr>
          <w:sz w:val="18"/>
          <w:color w:val="777777"/>
        </w:rPr>
        <w:t xml:space="preserve">[[@Bible:Psalms 57:12]] </w:t>
      </w:r>
      <w:r>
        <w:rPr>
          <w:b/>
        </w:rPr>
        <w:t xml:space="preserve">12 </w:t>
      </w:r>
      <w:r>
        <w:t xml:space="preserve"> {{field-on:Bible}}</w:t>
      </w:r>
      <w:r>
        <w:t xml:space="preserve">And man will say, Then there is fruit for righteous one; then there is God judging them in earth.</w:t>
      </w:r>
      <w:r>
        <w:rPr>
          <w:rStyle w:val="FootnoteReference"/>
        </w:rPr>
        <w:footnoteReference w:id="7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sz w:val="18"/>
          <w:color w:val="777777"/>
        </w:rPr>
        <w:t xml:space="preserve">[[@Bible:Psalms 58:1]] </w:t>
      </w:r>
      <w:r>
        <w:rPr>
          <w:b/>
        </w:rPr>
        <w:t xml:space="preserve">1 </w:t>
      </w:r>
      <w:r>
        <w:t xml:space="preserve"> {{field-on:Bible}}</w:t>
      </w:r>
      <w:r>
        <w:t xml:space="preserve">For end, do not destroy. Of David</w:t>
      </w:r>
      <w:r>
        <w:rPr>
          <w:rStyle w:val="FootnoteReference"/>
        </w:rPr>
        <w:footnoteReference w:id="7029"/>
      </w:r>
      <w:r>
        <w:t xml:space="preserve">, for inscription, when Saul</w:t>
      </w:r>
      <w:r>
        <w:rPr>
          <w:rStyle w:val="FootnoteReference"/>
        </w:rPr>
        <w:footnoteReference w:id="7030"/>
      </w:r>
      <w:r>
        <w:t xml:space="preserve"> sent and watched his house to kill him.</w:t>
      </w:r>
      <w:r>
        <w:t xml:space="preserve">{{field-off:Bible}}</w:t>
      </w:r>
    </w:p>
    <w:p>
      <w:r>
        <w:rPr>
          <w:sz w:val="18"/>
          <w:color w:val="777777"/>
        </w:rPr>
        <w:t xml:space="preserve">[[@Bible:Psalms 58:2]] </w:t>
      </w:r>
      <w:r>
        <w:rPr>
          <w:b/>
        </w:rPr>
        <w:t xml:space="preserve">2 </w:t>
      </w:r>
      <w:r>
        <w:t xml:space="preserve"> {{field-on:Bible}}</w:t>
      </w:r>
      <w:r>
        <w:t xml:space="preserve">Rescue me from my enemies, O God, and redeem me from those rising against me.</w:t>
      </w:r>
      <w:r>
        <w:t xml:space="preserve">{{field-off:Bible}}</w:t>
      </w:r>
    </w:p>
    <w:p>
      <w:r>
        <w:rPr>
          <w:sz w:val="18"/>
          <w:color w:val="777777"/>
        </w:rPr>
        <w:t xml:space="preserve">[[@Bible:Psalms 58:3]] </w:t>
      </w:r>
      <w:r>
        <w:rPr>
          <w:b/>
        </w:rPr>
        <w:t xml:space="preserve">3 </w:t>
      </w:r>
      <w:r>
        <w:t xml:space="preserve"> {{field-on:Bible}}</w:t>
      </w:r>
      <w:r>
        <w:t xml:space="preserve">Deliver me from those working lawlessness, and save me from men of bloods.</w:t>
      </w:r>
      <w:r>
        <w:t xml:space="preserve">{{field-off:Bible}}</w:t>
      </w:r>
    </w:p>
    <w:p>
      <w:r>
        <w:rPr>
          <w:sz w:val="18"/>
          <w:color w:val="777777"/>
        </w:rPr>
        <w:t xml:space="preserve">[[@Bible:Psalms 58:4]] </w:t>
      </w:r>
      <w:r>
        <w:rPr>
          <w:b/>
        </w:rPr>
        <w:t xml:space="preserve">4 </w:t>
      </w:r>
      <w:r>
        <w:t xml:space="preserve"> {{field-on:Bible}}</w:t>
      </w:r>
      <w:r>
        <w:t xml:space="preserve">Because behold, they hunted my soul; strong men attacked me, neither my lawlessness nor my sin, Lord.</w:t>
      </w:r>
      <w:r>
        <w:t xml:space="preserve">{{field-off:Bible}}</w:t>
      </w:r>
    </w:p>
    <w:p>
      <w:r>
        <w:rPr>
          <w:sz w:val="18"/>
          <w:color w:val="777777"/>
        </w:rPr>
        <w:t xml:space="preserve">[[@Bible:Psalms 58:5]] </w:t>
      </w:r>
      <w:r>
        <w:rPr>
          <w:b/>
        </w:rPr>
        <w:t xml:space="preserve">5 </w:t>
      </w:r>
      <w:r>
        <w:t xml:space="preserve"> {{field-on:Bible}}</w:t>
      </w:r>
      <w:r>
        <w:t xml:space="preserve">Without lawlessness I ran and went straight; awake to meet me and see.</w:t>
      </w:r>
      <w:r>
        <w:t xml:space="preserve">{{field-off:Bible}}</w:t>
      </w:r>
    </w:p>
    <w:p>
      <w:r>
        <w:rPr>
          <w:sz w:val="18"/>
          <w:color w:val="777777"/>
        </w:rPr>
        <w:t xml:space="preserve">[[@Bible:Psalms 58:6]] </w:t>
      </w:r>
      <w:r>
        <w:rPr>
          <w:b/>
        </w:rPr>
        <w:t xml:space="preserve">6 </w:t>
      </w:r>
      <w:r>
        <w:t xml:space="preserve"> {{field-on:Bible}}</w:t>
      </w:r>
      <w:r>
        <w:t xml:space="preserve">And you, Lord God of hosts, God of Israel</w:t>
      </w:r>
      <w:r>
        <w:rPr>
          <w:rStyle w:val="FootnoteReference"/>
        </w:rPr>
        <w:footnoteReference w:id="7031"/>
      </w:r>
      <w:r>
        <w:t xml:space="preserve">, attend to visit all nations; do not pity all workers of lawlessness. Interlude.</w:t>
      </w:r>
      <w:r>
        <w:t xml:space="preserve">{{field-off:Bible}}</w:t>
      </w:r>
    </w:p>
    <w:p>
      <w:r>
        <w:rPr>
          <w:sz w:val="18"/>
          <w:color w:val="777777"/>
        </w:rPr>
        <w:t xml:space="preserve">[[@Bible:Psalms 58:7]] </w:t>
      </w:r>
      <w:r>
        <w:rPr>
          <w:b/>
        </w:rPr>
        <w:t xml:space="preserve">7 </w:t>
      </w:r>
      <w:r>
        <w:t xml:space="preserve"> {{field-on:Bible}}</w:t>
      </w:r>
      <w:r>
        <w:t xml:space="preserve">They will return at evening and hunger like dog and encircle city.</w:t>
      </w:r>
      <w:r>
        <w:t xml:space="preserve">{{field-off:Bible}}</w:t>
      </w:r>
    </w:p>
    <w:p>
      <w:r>
        <w:rPr>
          <w:sz w:val="18"/>
          <w:color w:val="777777"/>
        </w:rPr>
        <w:t xml:space="preserve">[[@Bible:Psalms 58:8]] </w:t>
      </w:r>
      <w:r>
        <w:rPr>
          <w:b/>
        </w:rPr>
        <w:t xml:space="preserve">8 </w:t>
      </w:r>
      <w:r>
        <w:t xml:space="preserve"> {{field-on:Bible}}</w:t>
      </w:r>
      <w:r>
        <w:t xml:space="preserve">Behold, they will utter with their mouth, and sword on their lips, because who heard?</w:t>
      </w:r>
      <w:r>
        <w:t xml:space="preserve">{{field-off:Bible}}</w:t>
      </w:r>
    </w:p>
    <w:p>
      <w:r>
        <w:rPr>
          <w:sz w:val="18"/>
          <w:color w:val="777777"/>
        </w:rPr>
        <w:t xml:space="preserve">[[@Bible:Psalms 58:9]] </w:t>
      </w:r>
      <w:r>
        <w:rPr>
          <w:b/>
        </w:rPr>
        <w:t xml:space="preserve">9 </w:t>
      </w:r>
      <w:r>
        <w:t xml:space="preserve"> {{field-on:Bible}}</w:t>
      </w:r>
      <w:r>
        <w:t xml:space="preserve">But you, Lord, will laugh at them; you will despise all nations.</w:t>
      </w:r>
      <w:r>
        <w:t xml:space="preserve">{{field-off:Bible}}</w:t>
      </w:r>
    </w:p>
    <w:p>
      <w:r>
        <w:rPr>
          <w:sz w:val="18"/>
          <w:color w:val="777777"/>
        </w:rPr>
        <w:t xml:space="preserve">[[@Bible:Psalms 58:10]] </w:t>
      </w:r>
      <w:r>
        <w:rPr>
          <w:b/>
        </w:rPr>
        <w:t xml:space="preserve">10 </w:t>
      </w:r>
      <w:r>
        <w:t xml:space="preserve"> {{field-on:Bible}}</w:t>
      </w:r>
      <w:r>
        <w:t xml:space="preserve">My strength, toward you I will keep watch, because God my supporter.</w:t>
      </w:r>
      <w:r>
        <w:t xml:space="preserve">{{field-off:Bible}}</w:t>
      </w:r>
    </w:p>
    <w:p>
      <w:r>
        <w:rPr>
          <w:sz w:val="18"/>
          <w:color w:val="777777"/>
        </w:rPr>
        <w:t xml:space="preserve">[[@Bible:Psalms 58:11]] </w:t>
      </w:r>
      <w:r>
        <w:rPr>
          <w:b/>
        </w:rPr>
        <w:t xml:space="preserve">11 </w:t>
      </w:r>
      <w:r>
        <w:t xml:space="preserve"> {{field-on:Bible}}</w:t>
      </w:r>
      <w:r>
        <w:t xml:space="preserve">My God, his mercy will go before me; God will show me among my enemies.</w:t>
      </w:r>
      <w:r>
        <w:t xml:space="preserve">{{field-off:Bible}}</w:t>
      </w:r>
    </w:p>
    <w:p>
      <w:r>
        <w:rPr>
          <w:sz w:val="18"/>
          <w:color w:val="777777"/>
        </w:rPr>
        <w:t xml:space="preserve">[[@Bible:Psalms 58:12]] </w:t>
      </w:r>
      <w:r>
        <w:rPr>
          <w:b/>
        </w:rPr>
        <w:t xml:space="preserve">12 </w:t>
      </w:r>
      <w:r>
        <w:t xml:space="preserve"> {{field-on:Bible}}</w:t>
      </w:r>
      <w:r>
        <w:t xml:space="preserve">Do not kill them, lest they forget my people. Scatter them in your power and bring them down, my defender, Lord.</w:t>
      </w:r>
      <w:r>
        <w:rPr>
          <w:rStyle w:val="FootnoteReference"/>
        </w:rPr>
        <w:footnoteReference w:id="7032"/>
      </w:r>
      <w:r>
        <w:t xml:space="preserve">{{field-off:Bible}}</w:t>
      </w:r>
    </w:p>
    <w:p>
      <w:r>
        <w:rPr>
          <w:sz w:val="18"/>
          <w:color w:val="777777"/>
        </w:rPr>
        <w:t xml:space="preserve">[[@Bible:Psalms 58:13]] </w:t>
      </w:r>
      <w:r>
        <w:rPr>
          <w:b/>
        </w:rPr>
        <w:t xml:space="preserve">13 </w:t>
      </w:r>
      <w:r>
        <w:t xml:space="preserve"> {{field-on:Bible}}</w:t>
      </w:r>
      <w:r>
        <w:t xml:space="preserve">Sin of their mouth, word of their lips. Let them be caught in their pride, and from curse and lie they will be proclaimed in endings.</w:t>
      </w:r>
      <w:r>
        <w:t xml:space="preserve">{{field-off:Bible}}</w:t>
      </w:r>
    </w:p>
    <w:p>
      <w:r>
        <w:rPr>
          <w:sz w:val="18"/>
          <w:color w:val="777777"/>
        </w:rPr>
        <w:t xml:space="preserve">[[@Bible:Psalms 58:14]] </w:t>
      </w:r>
      <w:r>
        <w:rPr>
          <w:b/>
        </w:rPr>
        <w:t xml:space="preserve">14 </w:t>
      </w:r>
      <w:r>
        <w:t xml:space="preserve"> {{field-on:Bible}}</w:t>
      </w:r>
      <w:r>
        <w:t xml:space="preserve">In wrath of ending, and they will be no more; and they will know that God rules Jacob</w:t>
      </w:r>
      <w:r>
        <w:rPr>
          <w:rStyle w:val="FootnoteReference"/>
        </w:rPr>
        <w:footnoteReference w:id="7033"/>
      </w:r>
      <w:r>
        <w:t xml:space="preserve"> to ends of earth. Interlude.</w:t>
      </w:r>
      <w:r>
        <w:t xml:space="preserve">{{field-off:Bible}}</w:t>
      </w:r>
    </w:p>
    <w:p>
      <w:r>
        <w:rPr>
          <w:sz w:val="18"/>
          <w:color w:val="777777"/>
        </w:rPr>
        <w:t xml:space="preserve">[[@Bible:Psalms 58:15]] </w:t>
      </w:r>
      <w:r>
        <w:rPr>
          <w:b/>
        </w:rPr>
        <w:t xml:space="preserve">15 </w:t>
      </w:r>
      <w:r>
        <w:t xml:space="preserve"> {{field-on:Bible}}</w:t>
      </w:r>
      <w:r>
        <w:t xml:space="preserve">They will return at evening and hunger like dog and encircle city.</w:t>
      </w:r>
      <w:r>
        <w:t xml:space="preserve">{{field-off:Bible}}</w:t>
      </w:r>
    </w:p>
    <w:p>
      <w:r>
        <w:rPr>
          <w:sz w:val="18"/>
          <w:color w:val="777777"/>
        </w:rPr>
        <w:t xml:space="preserve">[[@Bible:Psalms 58:16]] </w:t>
      </w:r>
      <w:r>
        <w:rPr>
          <w:b/>
        </w:rPr>
        <w:t xml:space="preserve">16 </w:t>
      </w:r>
      <w:r>
        <w:t xml:space="preserve"> {{field-on:Bible}}</w:t>
      </w:r>
      <w:r>
        <w:t xml:space="preserve">They will be scattered to eat; if they are not filled, they will also grumble.</w:t>
      </w:r>
      <w:r>
        <w:t xml:space="preserve">{{field-off:Bible}}</w:t>
      </w:r>
    </w:p>
    <w:p>
      <w:r>
        <w:rPr>
          <w:sz w:val="18"/>
          <w:color w:val="777777"/>
        </w:rPr>
        <w:t xml:space="preserve">[[@Bible:Psalms 58:17]] </w:t>
      </w:r>
      <w:r>
        <w:rPr>
          <w:b/>
        </w:rPr>
        <w:t xml:space="preserve">17 </w:t>
      </w:r>
      <w:r>
        <w:t xml:space="preserve"> {{field-on:Bible}}</w:t>
      </w:r>
      <w:r>
        <w:t xml:space="preserve">But I will sing of your power and exult in morning in your mercy, because you became my supporter and refuge in day of my affliction.</w:t>
      </w:r>
      <w:r>
        <w:t xml:space="preserve">{{field-off:Bible}}</w:t>
      </w:r>
    </w:p>
    <w:p>
      <w:r>
        <w:rPr>
          <w:sz w:val="18"/>
          <w:color w:val="777777"/>
        </w:rPr>
        <w:t xml:space="preserve">[[@Bible:Psalms 58:18]] </w:t>
      </w:r>
      <w:r>
        <w:rPr>
          <w:b/>
        </w:rPr>
        <w:t xml:space="preserve">18 </w:t>
      </w:r>
      <w:r>
        <w:t xml:space="preserve"> {{field-on:Bible}}</w:t>
      </w:r>
      <w:r>
        <w:t xml:space="preserve">My helper, to you I will sing, because God my supporter, my God, my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sz w:val="18"/>
          <w:color w:val="777777"/>
        </w:rPr>
        <w:t xml:space="preserve">[[@Bible:Psalms 59:1]] </w:t>
      </w:r>
      <w:r>
        <w:rPr>
          <w:b/>
        </w:rPr>
        <w:t xml:space="preserve">1 </w:t>
      </w:r>
      <w:r>
        <w:t xml:space="preserve"> {{field-on:Bible}}</w:t>
      </w:r>
      <w:r>
        <w:t xml:space="preserve">For end, concerning those to be changed, yet for inscription, of David</w:t>
      </w:r>
      <w:r>
        <w:rPr>
          <w:rStyle w:val="FootnoteReference"/>
        </w:rPr>
        <w:footnoteReference w:id="7034"/>
      </w:r>
      <w:r>
        <w:t xml:space="preserve">, for teaching.</w:t>
      </w:r>
      <w:r>
        <w:t xml:space="preserve">{{field-off:Bible}}</w:t>
      </w:r>
    </w:p>
    <w:p>
      <w:r>
        <w:rPr>
          <w:sz w:val="18"/>
          <w:color w:val="777777"/>
        </w:rPr>
        <w:t xml:space="preserve">[[@Bible:Psalms 59:2]] </w:t>
      </w:r>
      <w:r>
        <w:rPr>
          <w:b/>
        </w:rPr>
        <w:t xml:space="preserve">2 </w:t>
      </w:r>
      <w:r>
        <w:t xml:space="preserve"> {{field-on:Bible}}</w:t>
      </w:r>
      <w:r>
        <w:t xml:space="preserve">When he burned Mesopotamia of Syria and Syria Soba, and Joab returned and struck valley of salt, twelve thousand.</w:t>
      </w:r>
      <w:r>
        <w:t xml:space="preserve">{{field-off:Bible}}</w:t>
      </w:r>
    </w:p>
    <w:p>
      <w:r>
        <w:rPr>
          <w:sz w:val="18"/>
          <w:color w:val="777777"/>
        </w:rPr>
        <w:t xml:space="preserve">[[@Bible:Psalms 59:3]] </w:t>
      </w:r>
      <w:r>
        <w:rPr>
          <w:b/>
        </w:rPr>
        <w:t xml:space="preserve">3 </w:t>
      </w:r>
      <w:r>
        <w:t xml:space="preserve"> {{field-on:Bible}}</w:t>
      </w:r>
      <w:r>
        <w:t xml:space="preserve">O God, you rejected us and pulled us down; you were angry and had compassion on us.</w:t>
      </w:r>
      <w:r>
        <w:t xml:space="preserve">{{field-off:Bible}}</w:t>
      </w:r>
    </w:p>
    <w:p>
      <w:r>
        <w:rPr>
          <w:sz w:val="18"/>
          <w:color w:val="777777"/>
        </w:rPr>
        <w:t xml:space="preserve">[[@Bible:Psalms 59:4]] </w:t>
      </w:r>
      <w:r>
        <w:rPr>
          <w:b/>
        </w:rPr>
        <w:t xml:space="preserve">4 </w:t>
      </w:r>
      <w:r>
        <w:t xml:space="preserve"> {{field-on:Bible}}</w:t>
      </w:r>
      <w:r>
        <w:t xml:space="preserve">You shook earth and troubled it; heal its fractures, because it was shaken.</w:t>
      </w:r>
      <w:r>
        <w:t xml:space="preserve">{{field-off:Bible}}</w:t>
      </w:r>
    </w:p>
    <w:p>
      <w:r>
        <w:rPr>
          <w:sz w:val="18"/>
          <w:color w:val="777777"/>
        </w:rPr>
        <w:t xml:space="preserve">[[@Bible:Psalms 59:5]] </w:t>
      </w:r>
      <w:r>
        <w:rPr>
          <w:b/>
        </w:rPr>
        <w:t xml:space="preserve">5 </w:t>
      </w:r>
      <w:r>
        <w:t xml:space="preserve"> {{field-on:Bible}}</w:t>
      </w:r>
      <w:r>
        <w:t xml:space="preserve">You showed your people hard things; you made us drink wine of staggering.</w:t>
      </w:r>
      <w:r>
        <w:t xml:space="preserve">{{field-off:Bible}}</w:t>
      </w:r>
    </w:p>
    <w:p>
      <w:r>
        <w:rPr>
          <w:sz w:val="18"/>
          <w:color w:val="777777"/>
        </w:rPr>
        <w:t xml:space="preserve">[[@Bible:Psalms 59:6]] </w:t>
      </w:r>
      <w:r>
        <w:rPr>
          <w:b/>
        </w:rPr>
        <w:t xml:space="preserve">6 </w:t>
      </w:r>
      <w:r>
        <w:t xml:space="preserve"> {{field-on:Bible}}</w:t>
      </w:r>
      <w:r>
        <w:t xml:space="preserve">You gave signal to those fearing you, to flee from face of bow. Interlude.</w:t>
      </w:r>
      <w:r>
        <w:t xml:space="preserve">{{field-off:Bible}}</w:t>
      </w:r>
    </w:p>
    <w:p>
      <w:r>
        <w:rPr>
          <w:sz w:val="18"/>
          <w:color w:val="777777"/>
        </w:rPr>
        <w:t xml:space="preserve">[[@Bible:Psalms 59:7]] </w:t>
      </w:r>
      <w:r>
        <w:rPr>
          <w:b/>
        </w:rPr>
        <w:t xml:space="preserve">7 </w:t>
      </w:r>
      <w:r>
        <w:t xml:space="preserve"> {{field-on:Bible}}</w:t>
      </w:r>
      <w:r>
        <w:t xml:space="preserve">So that your beloved ones may be rescued, save with your right hand and hear me.</w:t>
      </w:r>
      <w:r>
        <w:t xml:space="preserve">{{field-off:Bible}}</w:t>
      </w:r>
    </w:p>
    <w:p>
      <w:r>
        <w:rPr>
          <w:sz w:val="18"/>
          <w:color w:val="777777"/>
        </w:rPr>
        <w:t xml:space="preserve">[[@Bible:Psalms 59:8]] </w:t>
      </w:r>
      <w:r>
        <w:rPr>
          <w:b/>
        </w:rPr>
        <w:t xml:space="preserve">8 </w:t>
      </w:r>
      <w:r>
        <w:t xml:space="preserve"> {{field-on:Bible}}</w:t>
      </w:r>
      <w:r>
        <w:t xml:space="preserve">God spoke in his holy place: I will exult and divide Shechem, and valley of tents I will measure out.</w:t>
      </w:r>
      <w:r>
        <w:t xml:space="preserve">{{field-off:Bible}}</w:t>
      </w:r>
    </w:p>
    <w:p>
      <w:r>
        <w:rPr>
          <w:sz w:val="18"/>
          <w:color w:val="777777"/>
        </w:rPr>
        <w:t xml:space="preserve">[[@Bible:Psalms 59:9]] </w:t>
      </w:r>
      <w:r>
        <w:rPr>
          <w:b/>
        </w:rPr>
        <w:t xml:space="preserve">9 </w:t>
      </w:r>
      <w:r>
        <w:t xml:space="preserve"> {{field-on:Bible}}</w:t>
      </w:r>
      <w:r>
        <w:t xml:space="preserve">Gilead mine and Manasseh mine, and Ephraim strength of my head, Judah</w:t>
      </w:r>
      <w:r>
        <w:rPr>
          <w:rStyle w:val="FootnoteReference"/>
        </w:rPr>
        <w:footnoteReference w:id="7035"/>
      </w:r>
      <w:r>
        <w:t xml:space="preserve"> my king.</w:t>
      </w:r>
      <w:r>
        <w:rPr>
          <w:rStyle w:val="FootnoteReference"/>
        </w:rPr>
        <w:footnoteReference w:id="7036"/>
      </w:r>
      <w:r>
        <w:rPr>
          <w:rStyle w:val="FootnoteReference"/>
        </w:rPr>
        <w:footnoteReference w:id="7037"/>
      </w:r>
      <w:r>
        <w:t xml:space="preserve">{{field-off:Bible}}</w:t>
      </w:r>
    </w:p>
    <w:p>
      <w:r>
        <w:rPr>
          <w:sz w:val="18"/>
          <w:color w:val="777777"/>
        </w:rPr>
        <w:t xml:space="preserve">[[@Bible:Psalms 59:10]] </w:t>
      </w:r>
      <w:r>
        <w:rPr>
          <w:b/>
        </w:rPr>
        <w:t xml:space="preserve">10 </w:t>
      </w:r>
      <w:r>
        <w:t xml:space="preserve"> {{field-on:Bible}}</w:t>
      </w:r>
      <w:r>
        <w:t xml:space="preserve">Moab cauldron of my hope; upon Idumea I will stretch out my sandal; foreigners were subjected to me.</w:t>
      </w:r>
      <w:r>
        <w:rPr>
          <w:rStyle w:val="FootnoteReference"/>
        </w:rPr>
        <w:footnoteReference w:id="7038"/>
      </w:r>
      <w:r>
        <w:t xml:space="preserve">{{field-off:Bible}}</w:t>
      </w:r>
    </w:p>
    <w:p>
      <w:r>
        <w:rPr>
          <w:sz w:val="18"/>
          <w:color w:val="777777"/>
        </w:rPr>
        <w:t xml:space="preserve">[[@Bible:Psalms 59:11]] </w:t>
      </w:r>
      <w:r>
        <w:rPr>
          <w:b/>
        </w:rPr>
        <w:t xml:space="preserve">11 </w:t>
      </w:r>
      <w:r>
        <w:t xml:space="preserve"> {{field-on:Bible}}</w:t>
      </w:r>
      <w:r>
        <w:t xml:space="preserve">Who will bring me into fortified city? Who will guide me as far as Idumea?</w:t>
      </w:r>
      <w:r>
        <w:t xml:space="preserve">{{field-off:Bible}}</w:t>
      </w:r>
    </w:p>
    <w:p>
      <w:r>
        <w:rPr>
          <w:sz w:val="18"/>
          <w:color w:val="777777"/>
        </w:rPr>
        <w:t xml:space="preserve">[[@Bible:Psalms 59:12]] </w:t>
      </w:r>
      <w:r>
        <w:rPr>
          <w:b/>
        </w:rPr>
        <w:t xml:space="preserve">12 </w:t>
      </w:r>
      <w:r>
        <w:t xml:space="preserve"> {{field-on:Bible}}</w:t>
      </w:r>
      <w:r>
        <w:t xml:space="preserve">Is it not you, O God, who rejected us? And God will not go out in our powers.</w:t>
      </w:r>
      <w:r>
        <w:t xml:space="preserve">{{field-off:Bible}}</w:t>
      </w:r>
    </w:p>
    <w:p>
      <w:r>
        <w:rPr>
          <w:sz w:val="18"/>
          <w:color w:val="777777"/>
        </w:rPr>
        <w:t xml:space="preserve">[[@Bible:Psalms 59:13]] </w:t>
      </w:r>
      <w:r>
        <w:rPr>
          <w:b/>
        </w:rPr>
        <w:t xml:space="preserve">13 </w:t>
      </w:r>
      <w:r>
        <w:t xml:space="preserve"> {{field-on:Bible}}</w:t>
      </w:r>
      <w:r>
        <w:t xml:space="preserve">Give us help out of affliction, because salvation of man vain.</w:t>
      </w:r>
      <w:r>
        <w:t xml:space="preserve">{{field-off:Bible}}</w:t>
      </w:r>
    </w:p>
    <w:p>
      <w:r>
        <w:rPr>
          <w:sz w:val="18"/>
          <w:color w:val="777777"/>
        </w:rPr>
        <w:t xml:space="preserve">[[@Bible:Psalms 59:14]] </w:t>
      </w:r>
      <w:r>
        <w:rPr>
          <w:b/>
        </w:rPr>
        <w:t xml:space="preserve">14 </w:t>
      </w:r>
      <w:r>
        <w:t xml:space="preserve"> {{field-on:Bible}}</w:t>
      </w:r>
      <w:r>
        <w:t xml:space="preserve">In God we will do mighty deed, and he will despise those afflicting us.</w:t>
      </w:r>
      <w:r>
        <w:rPr>
          <w:rStyle w:val="FootnoteReference"/>
        </w:rPr>
        <w:footnoteReference w:id="7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sz w:val="18"/>
          <w:color w:val="777777"/>
        </w:rPr>
        <w:t xml:space="preserve">[[@Bible:Psalms 60:1]] </w:t>
      </w:r>
      <w:r>
        <w:rPr>
          <w:b/>
        </w:rPr>
        <w:t xml:space="preserve">1 </w:t>
      </w:r>
      <w:r>
        <w:t xml:space="preserve"> {{field-on:Bible}}</w:t>
      </w:r>
      <w:r>
        <w:t xml:space="preserve">For end, in hymns. Of David</w:t>
      </w:r>
      <w:r>
        <w:rPr>
          <w:rStyle w:val="FootnoteReference"/>
        </w:rPr>
        <w:footnoteReference w:id="7040"/>
      </w:r>
      <w:r>
        <w:t xml:space="preserve">.</w:t>
      </w:r>
      <w:r>
        <w:t xml:space="preserve">{{field-off:Bible}}</w:t>
      </w:r>
    </w:p>
    <w:p>
      <w:r>
        <w:rPr>
          <w:sz w:val="18"/>
          <w:color w:val="777777"/>
        </w:rPr>
        <w:t xml:space="preserve">[[@Bible:Psalms 60:2]] </w:t>
      </w:r>
      <w:r>
        <w:rPr>
          <w:b/>
        </w:rPr>
        <w:t xml:space="preserve">2 </w:t>
      </w:r>
      <w:r>
        <w:t xml:space="preserve"> {{field-on:Bible}}</w:t>
      </w:r>
      <w:r>
        <w:t xml:space="preserve">Hear, O God, my supplication; attend to my prayer.</w:t>
      </w:r>
      <w:r>
        <w:t xml:space="preserve">{{field-off:Bible}}</w:t>
      </w:r>
    </w:p>
    <w:p>
      <w:r>
        <w:rPr>
          <w:sz w:val="18"/>
          <w:color w:val="777777"/>
        </w:rPr>
        <w:t xml:space="preserve">[[@Bible:Psalms 60:3]] </w:t>
      </w:r>
      <w:r>
        <w:rPr>
          <w:b/>
        </w:rPr>
        <w:t xml:space="preserve">3 </w:t>
      </w:r>
      <w:r>
        <w:t xml:space="preserve"> {{field-on:Bible}}</w:t>
      </w:r>
      <w:r>
        <w:t xml:space="preserve">From ends of earth I cried to you when my heart grew faint; on rock you lifted me up.</w:t>
      </w:r>
      <w:r>
        <w:t xml:space="preserve">{{field-off:Bible}}</w:t>
      </w:r>
    </w:p>
    <w:p>
      <w:r>
        <w:rPr>
          <w:sz w:val="18"/>
          <w:color w:val="777777"/>
        </w:rPr>
        <w:t xml:space="preserve">[[@Bible:Psalms 60:4]] </w:t>
      </w:r>
      <w:r>
        <w:rPr>
          <w:b/>
        </w:rPr>
        <w:t xml:space="preserve">4 </w:t>
      </w:r>
      <w:r>
        <w:t xml:space="preserve"> {{field-on:Bible}}</w:t>
      </w:r>
      <w:r>
        <w:t xml:space="preserve">You guided me, because you became my hope, tower of strength from face of enemy.</w:t>
      </w:r>
      <w:r>
        <w:t xml:space="preserve">{{field-off:Bible}}</w:t>
      </w:r>
    </w:p>
    <w:p>
      <w:r>
        <w:rPr>
          <w:sz w:val="18"/>
          <w:color w:val="777777"/>
        </w:rPr>
        <w:t xml:space="preserve">[[@Bible:Psalms 60:5]] </w:t>
      </w:r>
      <w:r>
        <w:rPr>
          <w:b/>
        </w:rPr>
        <w:t xml:space="preserve">5 </w:t>
      </w:r>
      <w:r>
        <w:t xml:space="preserve"> {{field-on:Bible}}</w:t>
      </w:r>
      <w:r>
        <w:t xml:space="preserve">I will sojourn in your tent forever; I will be sheltered in cover of your wings. Interlude.</w:t>
      </w:r>
      <w:r>
        <w:t xml:space="preserve">{{field-off:Bible}}</w:t>
      </w:r>
    </w:p>
    <w:p>
      <w:r>
        <w:rPr>
          <w:sz w:val="18"/>
          <w:color w:val="777777"/>
        </w:rPr>
        <w:t xml:space="preserve">[[@Bible:Psalms 60:6]] </w:t>
      </w:r>
      <w:r>
        <w:rPr>
          <w:b/>
        </w:rPr>
        <w:t xml:space="preserve">6 </w:t>
      </w:r>
      <w:r>
        <w:t xml:space="preserve"> {{field-on:Bible}}</w:t>
      </w:r>
      <w:r>
        <w:t xml:space="preserve">Because you, God, heard my vows; you gave inheritance to those fearing your name.</w:t>
      </w:r>
      <w:r>
        <w:t xml:space="preserve">{{field-off:Bible}}</w:t>
      </w:r>
    </w:p>
    <w:p>
      <w:r>
        <w:rPr>
          <w:sz w:val="18"/>
          <w:color w:val="777777"/>
        </w:rPr>
        <w:t xml:space="preserve">[[@Bible:Psalms 60:7]] </w:t>
      </w:r>
      <w:r>
        <w:rPr>
          <w:b/>
        </w:rPr>
        <w:t xml:space="preserve">7 </w:t>
      </w:r>
      <w:r>
        <w:t xml:space="preserve"> {{field-on:Bible}}</w:t>
      </w:r>
      <w:r>
        <w:t xml:space="preserve">Days upon days of king you will add; his years until days of generation and generation.</w:t>
      </w:r>
      <w:r>
        <w:t xml:space="preserve">{{field-off:Bible}}</w:t>
      </w:r>
    </w:p>
    <w:p>
      <w:r>
        <w:rPr>
          <w:sz w:val="18"/>
          <w:color w:val="777777"/>
        </w:rPr>
        <w:t xml:space="preserve">[[@Bible:Psalms 60:8]] </w:t>
      </w:r>
      <w:r>
        <w:rPr>
          <w:b/>
        </w:rPr>
        <w:t xml:space="preserve">8 </w:t>
      </w:r>
      <w:r>
        <w:t xml:space="preserve"> {{field-on:Bible}}</w:t>
      </w:r>
      <w:r>
        <w:t xml:space="preserve">He remains forever before God; his mercy and truth, who will seek out?</w:t>
      </w:r>
      <w:r>
        <w:rPr>
          <w:rStyle w:val="FootnoteReference"/>
        </w:rPr>
        <w:footnoteReference w:id="7041"/>
      </w:r>
      <w:r>
        <w:t xml:space="preserve">{{field-off:Bible}}</w:t>
      </w:r>
    </w:p>
    <w:p>
      <w:r>
        <w:rPr>
          <w:sz w:val="18"/>
          <w:color w:val="777777"/>
        </w:rPr>
        <w:t xml:space="preserve">[[@Bible:Psalms 60:9]] </w:t>
      </w:r>
      <w:r>
        <w:rPr>
          <w:b/>
        </w:rPr>
        <w:t xml:space="preserve">9 </w:t>
      </w:r>
      <w:r>
        <w:t xml:space="preserve"> {{field-on:Bible}}</w:t>
      </w:r>
      <w:r>
        <w:t xml:space="preserve">Thus I will sing to your name forever and forever, to pay my vows day from day.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sz w:val="18"/>
          <w:color w:val="777777"/>
        </w:rPr>
        <w:t xml:space="preserve">[[@Bible:Psalms 61:1]] </w:t>
      </w:r>
      <w:r>
        <w:rPr>
          <w:b/>
        </w:rPr>
        <w:t xml:space="preserve">1 </w:t>
      </w:r>
      <w:r>
        <w:t xml:space="preserve"> {{field-on:Bible}}</w:t>
      </w:r>
      <w:r>
        <w:t xml:space="preserve">For end, concerning Jeduthun. Psalm of David</w:t>
      </w:r>
      <w:r>
        <w:rPr>
          <w:rStyle w:val="FootnoteReference"/>
        </w:rPr>
        <w:footnoteReference w:id="7042"/>
      </w:r>
      <w:r>
        <w:t xml:space="preserve">.</w:t>
      </w:r>
      <w:r>
        <w:t xml:space="preserve">{{field-off:Bible}}</w:t>
      </w:r>
    </w:p>
    <w:p>
      <w:r>
        <w:rPr>
          <w:sz w:val="18"/>
          <w:color w:val="777777"/>
        </w:rPr>
        <w:t xml:space="preserve">[[@Bible:Psalms 61:2]] </w:t>
      </w:r>
      <w:r>
        <w:rPr>
          <w:b/>
        </w:rPr>
        <w:t xml:space="preserve">2 </w:t>
      </w:r>
      <w:r>
        <w:t xml:space="preserve"> {{field-on:Bible}}</w:t>
      </w:r>
      <w:r>
        <w:t xml:space="preserve">Will not my soul be subjected to God? For from him my salvation.</w:t>
      </w:r>
      <w:r>
        <w:t xml:space="preserve">{{field-off:Bible}}</w:t>
      </w:r>
    </w:p>
    <w:p>
      <w:r>
        <w:rPr>
          <w:sz w:val="18"/>
          <w:color w:val="777777"/>
        </w:rPr>
        <w:t xml:space="preserve">[[@Bible:Psalms 61:3]] </w:t>
      </w:r>
      <w:r>
        <w:rPr>
          <w:b/>
        </w:rPr>
        <w:t xml:space="preserve">3 </w:t>
      </w:r>
      <w:r>
        <w:t xml:space="preserve"> {{field-on:Bible}}</w:t>
      </w:r>
      <w:r>
        <w:t xml:space="preserve">For he my God and my savior, my supporter; I will not be shaken much.</w:t>
      </w:r>
      <w:r>
        <w:rPr>
          <w:rStyle w:val="FootnoteReference"/>
        </w:rPr>
        <w:footnoteReference w:id="7043"/>
      </w:r>
      <w:r>
        <w:t xml:space="preserve">{{field-off:Bible}}</w:t>
      </w:r>
    </w:p>
    <w:p>
      <w:r>
        <w:rPr>
          <w:sz w:val="18"/>
          <w:color w:val="777777"/>
        </w:rPr>
        <w:t xml:space="preserve">[[@Bible:Psalms 61:4]] </w:t>
      </w:r>
      <w:r>
        <w:rPr>
          <w:b/>
        </w:rPr>
        <w:t xml:space="preserve">4 </w:t>
      </w:r>
      <w:r>
        <w:t xml:space="preserve"> {{field-on:Bible}}</w:t>
      </w:r>
      <w:r>
        <w:t xml:space="preserve">How long do you attack man? You all murder, like leaning wall and thrust fence.</w:t>
      </w:r>
      <w:r>
        <w:t xml:space="preserve">{{field-off:Bible}}</w:t>
      </w:r>
    </w:p>
    <w:p>
      <w:r>
        <w:rPr>
          <w:sz w:val="18"/>
          <w:color w:val="777777"/>
        </w:rPr>
        <w:t xml:space="preserve">[[@Bible:Psalms 61:5]] </w:t>
      </w:r>
      <w:r>
        <w:rPr>
          <w:b/>
        </w:rPr>
        <w:t xml:space="preserve">5 </w:t>
      </w:r>
      <w:r>
        <w:t xml:space="preserve"> {{field-on:Bible}}</w:t>
      </w:r>
      <w:r>
        <w:t xml:space="preserve">Only my honor they planned to cast away; they ran in lie. With their mouth they blessed and with their heart they cursed. Interlude.</w:t>
      </w:r>
      <w:r>
        <w:t xml:space="preserve">{{field-off:Bible}}</w:t>
      </w:r>
    </w:p>
    <w:p>
      <w:r>
        <w:rPr>
          <w:sz w:val="18"/>
          <w:color w:val="777777"/>
        </w:rPr>
        <w:t xml:space="preserve">[[@Bible:Psalms 61:6]] </w:t>
      </w:r>
      <w:r>
        <w:rPr>
          <w:b/>
        </w:rPr>
        <w:t xml:space="preserve">6 </w:t>
      </w:r>
      <w:r>
        <w:t xml:space="preserve"> {{field-on:Bible}}</w:t>
      </w:r>
      <w:r>
        <w:t xml:space="preserve">Only be subjected to God, my soul, because from him my endurance.</w:t>
      </w:r>
      <w:r>
        <w:t xml:space="preserve">{{field-off:Bible}}</w:t>
      </w:r>
    </w:p>
    <w:p>
      <w:r>
        <w:rPr>
          <w:sz w:val="18"/>
          <w:color w:val="777777"/>
        </w:rPr>
        <w:t xml:space="preserve">[[@Bible:Psalms 61:7]] </w:t>
      </w:r>
      <w:r>
        <w:rPr>
          <w:b/>
        </w:rPr>
        <w:t xml:space="preserve">7 </w:t>
      </w:r>
      <w:r>
        <w:t xml:space="preserve"> {{field-on:Bible}}</w:t>
      </w:r>
      <w:r>
        <w:t xml:space="preserve">Because he my God and savior, my supporter; I will not be moved away.</w:t>
      </w:r>
      <w:r>
        <w:t xml:space="preserve">{{field-off:Bible}}</w:t>
      </w:r>
    </w:p>
    <w:p>
      <w:r>
        <w:rPr>
          <w:sz w:val="18"/>
          <w:color w:val="777777"/>
        </w:rPr>
        <w:t xml:space="preserve">[[@Bible:Psalms 61:8]] </w:t>
      </w:r>
      <w:r>
        <w:rPr>
          <w:b/>
        </w:rPr>
        <w:t xml:space="preserve">8 </w:t>
      </w:r>
      <w:r>
        <w:t xml:space="preserve"> {{field-on:Bible}}</w:t>
      </w:r>
      <w:r>
        <w:t xml:space="preserve">Upon God my salvation and my glory, God of my help and my hope upon God.</w:t>
      </w:r>
      <w:r>
        <w:rPr>
          <w:rStyle w:val="FootnoteReference"/>
        </w:rPr>
        <w:footnoteReference w:id="7044"/>
      </w:r>
      <w:r>
        <w:t xml:space="preserve">{{field-off:Bible}}</w:t>
      </w:r>
    </w:p>
    <w:p>
      <w:r>
        <w:rPr>
          <w:sz w:val="18"/>
          <w:color w:val="777777"/>
        </w:rPr>
        <w:t xml:space="preserve">[[@Bible:Psalms 61:9]] </w:t>
      </w:r>
      <w:r>
        <w:rPr>
          <w:b/>
        </w:rPr>
        <w:t xml:space="preserve">9 </w:t>
      </w:r>
      <w:r>
        <w:t xml:space="preserve"> {{field-on:Bible}}</w:t>
      </w:r>
      <w:r>
        <w:t xml:space="preserve">Hope upon him, every assembly of people; pour out your hearts before him; God our helper. Interlude.</w:t>
      </w:r>
      <w:r>
        <w:t xml:space="preserve">{{field-off:Bible}}</w:t>
      </w:r>
    </w:p>
    <w:p>
      <w:r>
        <w:rPr>
          <w:sz w:val="18"/>
          <w:color w:val="777777"/>
        </w:rPr>
        <w:t xml:space="preserve">[[@Bible:Psalms 61:10]] </w:t>
      </w:r>
      <w:r>
        <w:rPr>
          <w:b/>
        </w:rPr>
        <w:t xml:space="preserve">10 </w:t>
      </w:r>
      <w:r>
        <w:t xml:space="preserve"> {{field-on:Bible}}</w:t>
      </w:r>
      <w:r>
        <w:t xml:space="preserve">But vain sons of men, false sons of men, in balances to do injustice; they together from vanity.</w:t>
      </w:r>
      <w:r>
        <w:rPr>
          <w:rStyle w:val="FootnoteReference"/>
        </w:rPr>
        <w:footnoteReference w:id="7045"/>
      </w:r>
      <w:r>
        <w:t xml:space="preserve">{{field-off:Bible}}</w:t>
      </w:r>
    </w:p>
    <w:p>
      <w:r>
        <w:rPr>
          <w:sz w:val="18"/>
          <w:color w:val="777777"/>
        </w:rPr>
        <w:t xml:space="preserve">[[@Bible:Psalms 61:11]] </w:t>
      </w:r>
      <w:r>
        <w:rPr>
          <w:b/>
        </w:rPr>
        <w:t xml:space="preserve">11 </w:t>
      </w:r>
      <w:r>
        <w:t xml:space="preserve"> {{field-on:Bible}}</w:t>
      </w:r>
      <w:r>
        <w:t xml:space="preserve">Do not hope in injustice, and do not desire plunder; if wealth flows, do not set heart on it.</w:t>
      </w:r>
      <w:r>
        <w:t xml:space="preserve">{{field-off:Bible}}</w:t>
      </w:r>
    </w:p>
    <w:p>
      <w:r>
        <w:rPr>
          <w:sz w:val="18"/>
          <w:color w:val="777777"/>
        </w:rPr>
        <w:t xml:space="preserve">[[@Bible:Psalms 61:12]] </w:t>
      </w:r>
      <w:r>
        <w:rPr>
          <w:b/>
        </w:rPr>
        <w:t xml:space="preserve">12 </w:t>
      </w:r>
      <w:r>
        <w:t xml:space="preserve"> {{field-on:Bible}}</w:t>
      </w:r>
      <w:r>
        <w:t xml:space="preserve">Once God spoke; these two things I heard:</w:t>
      </w:r>
      <w:r>
        <w:t xml:space="preserve">{{field-off:Bible}}</w:t>
      </w:r>
    </w:p>
    <w:p>
      <w:r>
        <w:rPr>
          <w:sz w:val="18"/>
          <w:color w:val="777777"/>
        </w:rPr>
        <w:t xml:space="preserve">[[@Bible:Psalms 61:13]] </w:t>
      </w:r>
      <w:r>
        <w:rPr>
          <w:b/>
        </w:rPr>
        <w:t xml:space="preserve">13 </w:t>
      </w:r>
      <w:r>
        <w:t xml:space="preserve"> {{field-on:Bible}}</w:t>
      </w:r>
      <w:r>
        <w:t xml:space="preserve">because strength belongs to God, and to you, Lord, mercy, because you will repay each one according to his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sz w:val="18"/>
          <w:color w:val="777777"/>
        </w:rPr>
        <w:t xml:space="preserve">[[@Bible:Psalms 62:1]] </w:t>
      </w:r>
      <w:r>
        <w:rPr>
          <w:b/>
        </w:rPr>
        <w:t xml:space="preserve">1 </w:t>
      </w:r>
      <w:r>
        <w:t xml:space="preserve"> {{field-on:Bible}}</w:t>
      </w:r>
      <w:r>
        <w:t xml:space="preserve">Psalm of David</w:t>
      </w:r>
      <w:r>
        <w:rPr>
          <w:rStyle w:val="FootnoteReference"/>
        </w:rPr>
        <w:footnoteReference w:id="7046"/>
      </w:r>
      <w:r>
        <w:t xml:space="preserve">, when he was in wilderness of Judea.</w:t>
      </w:r>
      <w:r>
        <w:t xml:space="preserve">{{field-off:Bible}}</w:t>
      </w:r>
    </w:p>
    <w:p>
      <w:r>
        <w:rPr>
          <w:sz w:val="18"/>
          <w:color w:val="777777"/>
        </w:rPr>
        <w:t xml:space="preserve">[[@Bible:Psalms 62:2]] </w:t>
      </w:r>
      <w:r>
        <w:rPr>
          <w:b/>
        </w:rPr>
        <w:t xml:space="preserve">2 </w:t>
      </w:r>
      <w:r>
        <w:t xml:space="preserve"> {{field-on:Bible}}</w:t>
      </w:r>
      <w:r>
        <w:t xml:space="preserve">O God, my God, to you I rise early. My soul thirsted for you; how much my flesh also for you, in land desert and trackless and waterless.</w:t>
      </w:r>
      <w:r>
        <w:t xml:space="preserve">{{field-off:Bible}}</w:t>
      </w:r>
    </w:p>
    <w:p>
      <w:r>
        <w:rPr>
          <w:sz w:val="18"/>
          <w:color w:val="777777"/>
        </w:rPr>
        <w:t xml:space="preserve">[[@Bible:Psalms 62:3]] </w:t>
      </w:r>
      <w:r>
        <w:rPr>
          <w:b/>
        </w:rPr>
        <w:t xml:space="preserve">3 </w:t>
      </w:r>
      <w:r>
        <w:t xml:space="preserve"> {{field-on:Bible}}</w:t>
      </w:r>
      <w:r>
        <w:t xml:space="preserve">Thus in holy place I appeared to you, to see your power and your glory.</w:t>
      </w:r>
      <w:r>
        <w:t xml:space="preserve">{{field-off:Bible}}</w:t>
      </w:r>
    </w:p>
    <w:p>
      <w:r>
        <w:rPr>
          <w:sz w:val="18"/>
          <w:color w:val="777777"/>
        </w:rPr>
        <w:t xml:space="preserve">[[@Bible:Psalms 62:4]] </w:t>
      </w:r>
      <w:r>
        <w:rPr>
          <w:b/>
        </w:rPr>
        <w:t xml:space="preserve">4 </w:t>
      </w:r>
      <w:r>
        <w:t xml:space="preserve"> {{field-on:Bible}}</w:t>
      </w:r>
      <w:r>
        <w:t xml:space="preserve">Because your mercy better than lives; my lips will praise you.</w:t>
      </w:r>
      <w:r>
        <w:rPr>
          <w:rStyle w:val="FootnoteReference"/>
        </w:rPr>
        <w:footnoteReference w:id="7047"/>
      </w:r>
      <w:r>
        <w:t xml:space="preserve">{{field-off:Bible}}</w:t>
      </w:r>
    </w:p>
    <w:p>
      <w:r>
        <w:rPr>
          <w:sz w:val="18"/>
          <w:color w:val="777777"/>
        </w:rPr>
        <w:t xml:space="preserve">[[@Bible:Psalms 62:5]] </w:t>
      </w:r>
      <w:r>
        <w:rPr>
          <w:b/>
        </w:rPr>
        <w:t xml:space="preserve">5 </w:t>
      </w:r>
      <w:r>
        <w:t xml:space="preserve"> {{field-on:Bible}}</w:t>
      </w:r>
      <w:r>
        <w:t xml:space="preserve">Thus I will bless you in my life; in your name I will lift my hands.</w:t>
      </w:r>
      <w:r>
        <w:t xml:space="preserve">{{field-off:Bible}}</w:t>
      </w:r>
    </w:p>
    <w:p>
      <w:r>
        <w:rPr>
          <w:sz w:val="18"/>
          <w:color w:val="777777"/>
        </w:rPr>
        <w:t xml:space="preserve">[[@Bible:Psalms 62:6]] </w:t>
      </w:r>
      <w:r>
        <w:rPr>
          <w:b/>
        </w:rPr>
        <w:t xml:space="preserve">6 </w:t>
      </w:r>
      <w:r>
        <w:t xml:space="preserve"> {{field-on:Bible}}</w:t>
      </w:r>
      <w:r>
        <w:t xml:space="preserve">Let my soul be filled as with fat and richness, and with lips of exultation my mouth will praise you.</w:t>
      </w:r>
      <w:r>
        <w:t xml:space="preserve">{{field-off:Bible}}</w:t>
      </w:r>
    </w:p>
    <w:p>
      <w:r>
        <w:rPr>
          <w:sz w:val="18"/>
          <w:color w:val="777777"/>
        </w:rPr>
        <w:t xml:space="preserve">[[@Bible:Psalms 62:7]] </w:t>
      </w:r>
      <w:r>
        <w:rPr>
          <w:b/>
        </w:rPr>
        <w:t xml:space="preserve">7 </w:t>
      </w:r>
      <w:r>
        <w:t xml:space="preserve"> {{field-on:Bible}}</w:t>
      </w:r>
      <w:r>
        <w:t xml:space="preserve">If I remembered you upon my bed, at dawns I meditated on you.</w:t>
      </w:r>
      <w:r>
        <w:rPr>
          <w:rStyle w:val="FootnoteReference"/>
        </w:rPr>
        <w:footnoteReference w:id="7048"/>
      </w:r>
      <w:r>
        <w:t xml:space="preserve">{{field-off:Bible}}</w:t>
      </w:r>
    </w:p>
    <w:p>
      <w:r>
        <w:rPr>
          <w:sz w:val="18"/>
          <w:color w:val="777777"/>
        </w:rPr>
        <w:t xml:space="preserve">[[@Bible:Psalms 62:8]] </w:t>
      </w:r>
      <w:r>
        <w:rPr>
          <w:b/>
        </w:rPr>
        <w:t xml:space="preserve">8 </w:t>
      </w:r>
      <w:r>
        <w:t xml:space="preserve"> {{field-on:Bible}}</w:t>
      </w:r>
      <w:r>
        <w:t xml:space="preserve">Because you became my helper, and in shelter of your wings I will exult.</w:t>
      </w:r>
      <w:r>
        <w:t xml:space="preserve">{{field-off:Bible}}</w:t>
      </w:r>
    </w:p>
    <w:p>
      <w:r>
        <w:rPr>
          <w:sz w:val="18"/>
          <w:color w:val="777777"/>
        </w:rPr>
        <w:t xml:space="preserve">[[@Bible:Psalms 62:9]] </w:t>
      </w:r>
      <w:r>
        <w:rPr>
          <w:b/>
        </w:rPr>
        <w:t xml:space="preserve">9 </w:t>
      </w:r>
      <w:r>
        <w:t xml:space="preserve"> {{field-on:Bible}}</w:t>
      </w:r>
      <w:r>
        <w:t xml:space="preserve">My soul clung after you; your right hand took hold of me.</w:t>
      </w:r>
      <w:r>
        <w:rPr>
          <w:rStyle w:val="FootnoteReference"/>
        </w:rPr>
        <w:footnoteReference w:id="7049"/>
      </w:r>
      <w:r>
        <w:t xml:space="preserve">{{field-off:Bible}}</w:t>
      </w:r>
    </w:p>
    <w:p>
      <w:r>
        <w:rPr>
          <w:sz w:val="18"/>
          <w:color w:val="777777"/>
        </w:rPr>
        <w:t xml:space="preserve">[[@Bible:Psalms 62:10]] </w:t>
      </w:r>
      <w:r>
        <w:rPr>
          <w:b/>
        </w:rPr>
        <w:t xml:space="preserve">10 </w:t>
      </w:r>
      <w:r>
        <w:t xml:space="preserve"> {{field-on:Bible}}</w:t>
      </w:r>
      <w:r>
        <w:t xml:space="preserve">But they in vain sought my soul; they will enter into lowest parts of earth.</w:t>
      </w:r>
      <w:r>
        <w:t xml:space="preserve">{{field-off:Bible}}</w:t>
      </w:r>
    </w:p>
    <w:p>
      <w:r>
        <w:rPr>
          <w:sz w:val="18"/>
          <w:color w:val="777777"/>
        </w:rPr>
        <w:t xml:space="preserve">[[@Bible:Psalms 62:11]] </w:t>
      </w:r>
      <w:r>
        <w:rPr>
          <w:b/>
        </w:rPr>
        <w:t xml:space="preserve">11 </w:t>
      </w:r>
      <w:r>
        <w:t xml:space="preserve"> {{field-on:Bible}}</w:t>
      </w:r>
      <w:r>
        <w:t xml:space="preserve">They will be handed over into hands of sword; they will be portions of foxes.</w:t>
      </w:r>
      <w:r>
        <w:t xml:space="preserve">{{field-off:Bible}}</w:t>
      </w:r>
    </w:p>
    <w:p>
      <w:r>
        <w:rPr>
          <w:sz w:val="18"/>
          <w:color w:val="777777"/>
        </w:rPr>
        <w:t xml:space="preserve">[[@Bible:Psalms 62:12]] </w:t>
      </w:r>
      <w:r>
        <w:rPr>
          <w:b/>
        </w:rPr>
        <w:t xml:space="preserve">12 </w:t>
      </w:r>
      <w:r>
        <w:t xml:space="preserve"> {{field-on:Bible}}</w:t>
      </w:r>
      <w:r>
        <w:t xml:space="preserve">But king will rejoice in God; everyone swearing by him will be praised, because mouth of those speaking unjust things was stopped.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sz w:val="18"/>
          <w:color w:val="777777"/>
        </w:rPr>
        <w:t xml:space="preserve">[[@Bible:Psalms 63:1]] </w:t>
      </w:r>
      <w:r>
        <w:rPr>
          <w:b/>
        </w:rPr>
        <w:t xml:space="preserve">1 </w:t>
      </w:r>
      <w:r>
        <w:t xml:space="preserve"> {{field-on:Bible}}</w:t>
      </w:r>
      <w:r>
        <w:t xml:space="preserve">For end. Psalm of David</w:t>
      </w:r>
      <w:r>
        <w:rPr>
          <w:rStyle w:val="FootnoteReference"/>
        </w:rPr>
        <w:footnoteReference w:id="7050"/>
      </w:r>
      <w:r>
        <w:t xml:space="preserve">.</w:t>
      </w:r>
      <w:r>
        <w:t xml:space="preserve">{{field-off:Bible}}</w:t>
      </w:r>
    </w:p>
    <w:p>
      <w:r>
        <w:rPr>
          <w:sz w:val="18"/>
          <w:color w:val="777777"/>
        </w:rPr>
        <w:t xml:space="preserve">[[@Bible:Psalms 63:2]] </w:t>
      </w:r>
      <w:r>
        <w:rPr>
          <w:b/>
        </w:rPr>
        <w:t xml:space="preserve">2 </w:t>
      </w:r>
      <w:r>
        <w:t xml:space="preserve"> {{field-on:Bible}}</w:t>
      </w:r>
      <w:r>
        <w:t xml:space="preserve">Hear, O God, my voice in my supplication; from fear of enemy rescue my soul.</w:t>
      </w:r>
      <w:r>
        <w:t xml:space="preserve">{{field-off:Bible}}</w:t>
      </w:r>
    </w:p>
    <w:p>
      <w:r>
        <w:rPr>
          <w:sz w:val="18"/>
          <w:color w:val="777777"/>
        </w:rPr>
        <w:t xml:space="preserve">[[@Bible:Psalms 63:3]] </w:t>
      </w:r>
      <w:r>
        <w:rPr>
          <w:b/>
        </w:rPr>
        <w:t xml:space="preserve">3 </w:t>
      </w:r>
      <w:r>
        <w:t xml:space="preserve"> {{field-on:Bible}}</w:t>
      </w:r>
      <w:r>
        <w:t xml:space="preserve">You sheltered me from conspiracy of evil-doers, from multitude of workers of lawlessness,</w:t>
      </w:r>
      <w:r>
        <w:t xml:space="preserve">{{field-off:Bible}}</w:t>
      </w:r>
    </w:p>
    <w:p>
      <w:r>
        <w:rPr>
          <w:sz w:val="18"/>
          <w:color w:val="777777"/>
        </w:rPr>
        <w:t xml:space="preserve">[[@Bible:Psalms 63:4]] </w:t>
      </w:r>
      <w:r>
        <w:rPr>
          <w:b/>
        </w:rPr>
        <w:t xml:space="preserve">4 </w:t>
      </w:r>
      <w:r>
        <w:t xml:space="preserve"> {{field-on:Bible}}</w:t>
      </w:r>
      <w:r>
        <w:t xml:space="preserve">who sharpened their tongues like sword, bent their bow, bitter thing,</w:t>
      </w:r>
      <w:r>
        <w:t xml:space="preserve">{{field-off:Bible}}</w:t>
      </w:r>
    </w:p>
    <w:p>
      <w:r>
        <w:rPr>
          <w:sz w:val="18"/>
          <w:color w:val="777777"/>
        </w:rPr>
        <w:t xml:space="preserve">[[@Bible:Psalms 63:5]] </w:t>
      </w:r>
      <w:r>
        <w:rPr>
          <w:b/>
        </w:rPr>
        <w:t xml:space="preserve">5 </w:t>
      </w:r>
      <w:r>
        <w:t xml:space="preserve"> {{field-on:Bible}}</w:t>
      </w:r>
      <w:r>
        <w:t xml:space="preserve">to shoot blameless one in secret places. Suddenly they will shoot him and will not fear.</w:t>
      </w:r>
      <w:r>
        <w:t xml:space="preserve">{{field-off:Bible}}</w:t>
      </w:r>
    </w:p>
    <w:p>
      <w:r>
        <w:rPr>
          <w:sz w:val="18"/>
          <w:color w:val="777777"/>
        </w:rPr>
        <w:t xml:space="preserve">[[@Bible:Psalms 63:6]] </w:t>
      </w:r>
      <w:r>
        <w:rPr>
          <w:b/>
        </w:rPr>
        <w:t xml:space="preserve">6 </w:t>
      </w:r>
      <w:r>
        <w:t xml:space="preserve"> {{field-on:Bible}}</w:t>
      </w:r>
      <w:r>
        <w:t xml:space="preserve">They strengthened for themselves evil word; they told of hiding snares. They said, Who will see them?</w:t>
      </w:r>
      <w:r>
        <w:t xml:space="preserve">{{field-off:Bible}}</w:t>
      </w:r>
    </w:p>
    <w:p>
      <w:r>
        <w:rPr>
          <w:sz w:val="18"/>
          <w:color w:val="777777"/>
        </w:rPr>
        <w:t xml:space="preserve">[[@Bible:Psalms 63:7]] </w:t>
      </w:r>
      <w:r>
        <w:rPr>
          <w:b/>
        </w:rPr>
        <w:t xml:space="preserve">7 </w:t>
      </w:r>
      <w:r>
        <w:t xml:space="preserve"> {{field-on:Bible}}</w:t>
      </w:r>
      <w:r>
        <w:t xml:space="preserve">They searched out lawlessnesses; they failed, searching out searchings. Man will come near, and heart deep.</w:t>
      </w:r>
      <w:r>
        <w:t xml:space="preserve">{{field-off:Bible}}</w:t>
      </w:r>
    </w:p>
    <w:p>
      <w:r>
        <w:rPr>
          <w:sz w:val="18"/>
          <w:color w:val="777777"/>
        </w:rPr>
        <w:t xml:space="preserve">[[@Bible:Psalms 63:8]] </w:t>
      </w:r>
      <w:r>
        <w:rPr>
          <w:b/>
        </w:rPr>
        <w:t xml:space="preserve">8 </w:t>
      </w:r>
      <w:r>
        <w:t xml:space="preserve"> {{field-on:Bible}}</w:t>
      </w:r>
      <w:r>
        <w:t xml:space="preserve">And God will be exalted; arrows of infants were their wounds.</w:t>
      </w:r>
      <w:r>
        <w:t xml:space="preserve">{{field-off:Bible}}</w:t>
      </w:r>
    </w:p>
    <w:p>
      <w:r>
        <w:rPr>
          <w:sz w:val="18"/>
          <w:color w:val="777777"/>
        </w:rPr>
        <w:t xml:space="preserve">[[@Bible:Psalms 63:9]] </w:t>
      </w:r>
      <w:r>
        <w:rPr>
          <w:b/>
        </w:rPr>
        <w:t xml:space="preserve">9 </w:t>
      </w:r>
      <w:r>
        <w:t xml:space="preserve"> {{field-on:Bible}}</w:t>
      </w:r>
      <w:r>
        <w:t xml:space="preserve">And their tongues grew weak against them; all seeing them were troubled.</w:t>
      </w:r>
      <w:r>
        <w:t xml:space="preserve">{{field-off:Bible}}</w:t>
      </w:r>
    </w:p>
    <w:p>
      <w:r>
        <w:rPr>
          <w:sz w:val="18"/>
          <w:color w:val="777777"/>
        </w:rPr>
        <w:t xml:space="preserve">[[@Bible:Psalms 63:10]] </w:t>
      </w:r>
      <w:r>
        <w:rPr>
          <w:b/>
        </w:rPr>
        <w:t xml:space="preserve">10 </w:t>
      </w:r>
      <w:r>
        <w:t xml:space="preserve"> {{field-on:Bible}}</w:t>
      </w:r>
      <w:r>
        <w:t xml:space="preserve">And every man feared, and they declared works of God and understood his deeds.</w:t>
      </w:r>
      <w:r>
        <w:t xml:space="preserve">{{field-off:Bible}}</w:t>
      </w:r>
    </w:p>
    <w:p>
      <w:r>
        <w:rPr>
          <w:sz w:val="18"/>
          <w:color w:val="777777"/>
        </w:rPr>
        <w:t xml:space="preserve">[[@Bible:Psalms 63:11]] </w:t>
      </w:r>
      <w:r>
        <w:rPr>
          <w:b/>
        </w:rPr>
        <w:t xml:space="preserve">11 </w:t>
      </w:r>
      <w:r>
        <w:t xml:space="preserve"> {{field-on:Bible}}</w:t>
      </w:r>
      <w:r>
        <w:t xml:space="preserve">Righteous one will rejoice in Lord and hope upon him, and all straight in heart will be praised.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sz w:val="18"/>
          <w:color w:val="777777"/>
        </w:rPr>
        <w:t xml:space="preserve">[[@Bible:Psalms 64:1]] </w:t>
      </w:r>
      <w:r>
        <w:rPr>
          <w:b/>
        </w:rPr>
        <w:t xml:space="preserve">1 </w:t>
      </w:r>
      <w:r>
        <w:t xml:space="preserve"> {{field-on:Bible}}</w:t>
      </w:r>
      <w:r>
        <w:t xml:space="preserve">For end. Psalm of David</w:t>
      </w:r>
      <w:r>
        <w:rPr>
          <w:rStyle w:val="FootnoteReference"/>
        </w:rPr>
        <w:footnoteReference w:id="7051"/>
      </w:r>
      <w:r>
        <w:t xml:space="preserve">. Song of Jeremiah</w:t>
      </w:r>
      <w:r>
        <w:rPr>
          <w:rStyle w:val="FootnoteReference"/>
        </w:rPr>
        <w:footnoteReference w:id="7052"/>
      </w:r>
      <w:r>
        <w:t xml:space="preserve"> and Ezekiel</w:t>
      </w:r>
      <w:r>
        <w:rPr>
          <w:rStyle w:val="FootnoteReference"/>
        </w:rPr>
        <w:footnoteReference w:id="7053"/>
      </w:r>
      <w:r>
        <w:t xml:space="preserve"> from word of the sojourning when they were about to go out.</w:t>
      </w:r>
      <w:r>
        <w:t xml:space="preserve">{{field-off:Bible}}</w:t>
      </w:r>
    </w:p>
    <w:p>
      <w:r>
        <w:rPr>
          <w:sz w:val="18"/>
          <w:color w:val="777777"/>
        </w:rPr>
        <w:t xml:space="preserve">[[@Bible:Psalms 64:2]] </w:t>
      </w:r>
      <w:r>
        <w:rPr>
          <w:b/>
        </w:rPr>
        <w:t xml:space="preserve">2 </w:t>
      </w:r>
      <w:r>
        <w:t xml:space="preserve"> {{field-on:Bible}}</w:t>
      </w:r>
      <w:r>
        <w:t xml:space="preserve">Hymn fits you, O God, in Zion, and vow will be paid to you in </w:t>
      </w:r>
      <w:r>
        <w:t xml:space="preserve">[[Jerusalem &gt;&gt; BibleKnowledgebase:@Jerusalem]]</w:t>
      </w:r>
      <w:r>
        <w:t xml:space="preserve">.</w:t>
      </w:r>
      <w:r>
        <w:t xml:space="preserve">{{field-off:Bible}}</w:t>
      </w:r>
    </w:p>
    <w:p>
      <w:r>
        <w:rPr>
          <w:sz w:val="18"/>
          <w:color w:val="777777"/>
        </w:rPr>
        <w:t xml:space="preserve">[[@Bible:Psalms 64:3]] </w:t>
      </w:r>
      <w:r>
        <w:rPr>
          <w:b/>
        </w:rPr>
        <w:t xml:space="preserve">3 </w:t>
      </w:r>
      <w:r>
        <w:t xml:space="preserve"> {{field-on:Bible}}</w:t>
      </w:r>
      <w:r>
        <w:t xml:space="preserve">Hear my prayer; to you all flesh will come.</w:t>
      </w:r>
      <w:r>
        <w:t xml:space="preserve">{{field-off:Bible}}</w:t>
      </w:r>
    </w:p>
    <w:p>
      <w:r>
        <w:rPr>
          <w:sz w:val="18"/>
          <w:color w:val="777777"/>
        </w:rPr>
        <w:t xml:space="preserve">[[@Bible:Psalms 64:4]] </w:t>
      </w:r>
      <w:r>
        <w:rPr>
          <w:b/>
        </w:rPr>
        <w:t xml:space="preserve">4 </w:t>
      </w:r>
      <w:r>
        <w:t xml:space="preserve"> {{field-on:Bible}}</w:t>
      </w:r>
      <w:r>
        <w:t xml:space="preserve">Words of lawless men overpowered us, and our ungodlinesses you will propitiate.</w:t>
      </w:r>
      <w:r>
        <w:t xml:space="preserve">{{field-off:Bible}}</w:t>
      </w:r>
    </w:p>
    <w:p>
      <w:r>
        <w:rPr>
          <w:sz w:val="18"/>
          <w:color w:val="777777"/>
        </w:rPr>
        <w:t xml:space="preserve">[[@Bible:Psalms 64:5]] </w:t>
      </w:r>
      <w:r>
        <w:rPr>
          <w:b/>
        </w:rPr>
        <w:t xml:space="preserve">5 </w:t>
      </w:r>
      <w:r>
        <w:t xml:space="preserve"> {{field-on:Bible}}</w:t>
      </w:r>
      <w:r>
        <w:t xml:space="preserve">Blessed one whom you chose and took to yourself; he will dwell in your courts. We will be filled with good things of your house; holy your temple, wondrous in righteousness.</w:t>
      </w:r>
      <w:r>
        <w:t xml:space="preserve">{{field-off:Bible}}</w:t>
      </w:r>
    </w:p>
    <w:p>
      <w:r>
        <w:rPr>
          <w:sz w:val="18"/>
          <w:color w:val="777777"/>
        </w:rPr>
        <w:t xml:space="preserve">[[@Bible:Psalms 64:6]] </w:t>
      </w:r>
      <w:r>
        <w:rPr>
          <w:b/>
        </w:rPr>
        <w:t xml:space="preserve">6 </w:t>
      </w:r>
      <w:r>
        <w:t xml:space="preserve"> {{field-on:Bible}}</w:t>
      </w:r>
      <w:r>
        <w:t xml:space="preserve">Hear us, God our savior, hope of all ends of earth and of those far off in sea,</w:t>
      </w:r>
      <w:r>
        <w:t xml:space="preserve">{{field-off:Bible}}</w:t>
      </w:r>
    </w:p>
    <w:p>
      <w:r>
        <w:rPr>
          <w:sz w:val="18"/>
          <w:color w:val="777777"/>
        </w:rPr>
        <w:t xml:space="preserve">[[@Bible:Psalms 64:7]] </w:t>
      </w:r>
      <w:r>
        <w:rPr>
          <w:b/>
        </w:rPr>
        <w:t xml:space="preserve">7 </w:t>
      </w:r>
      <w:r>
        <w:t xml:space="preserve"> {{field-on:Bible}}</w:t>
      </w:r>
      <w:r>
        <w:t xml:space="preserve">preparing mountains in his strength, girded about in dominion,</w:t>
      </w:r>
      <w:r>
        <w:rPr>
          <w:rStyle w:val="FootnoteReference"/>
        </w:rPr>
        <w:footnoteReference w:id="7054"/>
      </w:r>
      <w:r>
        <w:t xml:space="preserve">{{field-off:Bible}}</w:t>
      </w:r>
    </w:p>
    <w:p>
      <w:r>
        <w:rPr>
          <w:sz w:val="18"/>
          <w:color w:val="777777"/>
        </w:rPr>
        <w:t xml:space="preserve">[[@Bible:Psalms 64:8]] </w:t>
      </w:r>
      <w:r>
        <w:rPr>
          <w:b/>
        </w:rPr>
        <w:t xml:space="preserve">8 </w:t>
      </w:r>
      <w:r>
        <w:t xml:space="preserve"> {{field-on:Bible}}</w:t>
      </w:r>
      <w:r>
        <w:t xml:space="preserve">troubling depth of sea, sound of its waves. Nations will be troubled.</w:t>
      </w:r>
      <w:r>
        <w:t xml:space="preserve">{{field-off:Bible}}</w:t>
      </w:r>
    </w:p>
    <w:p>
      <w:r>
        <w:rPr>
          <w:sz w:val="18"/>
          <w:color w:val="777777"/>
        </w:rPr>
        <w:t xml:space="preserve">[[@Bible:Psalms 64:9]] </w:t>
      </w:r>
      <w:r>
        <w:rPr>
          <w:b/>
        </w:rPr>
        <w:t xml:space="preserve">9 </w:t>
      </w:r>
      <w:r>
        <w:t xml:space="preserve"> {{field-on:Bible}}</w:t>
      </w:r>
      <w:r>
        <w:t xml:space="preserve">And those inhabiting ends will fear at your signs; goings out of morning and evening you will gladden.</w:t>
      </w:r>
      <w:r>
        <w:t xml:space="preserve">{{field-off:Bible}}</w:t>
      </w:r>
    </w:p>
    <w:p>
      <w:r>
        <w:rPr>
          <w:sz w:val="18"/>
          <w:color w:val="777777"/>
        </w:rPr>
        <w:t xml:space="preserve">[[@Bible:Psalms 64:10]] </w:t>
      </w:r>
      <w:r>
        <w:rPr>
          <w:b/>
        </w:rPr>
        <w:t xml:space="preserve">10 </w:t>
      </w:r>
      <w:r>
        <w:t xml:space="preserve"> {{field-on:Bible}}</w:t>
      </w:r>
      <w:r>
        <w:t xml:space="preserve">You visited earth and made it drunk; you multiplied to enrich it. River of God was filled with waters; you prepared their food, because thus your preparation.</w:t>
      </w:r>
      <w:r>
        <w:t xml:space="preserve">{{field-off:Bible}}</w:t>
      </w:r>
    </w:p>
    <w:p>
      <w:r>
        <w:rPr>
          <w:sz w:val="18"/>
          <w:color w:val="777777"/>
        </w:rPr>
        <w:t xml:space="preserve">[[@Bible:Psalms 64:11]] </w:t>
      </w:r>
      <w:r>
        <w:rPr>
          <w:b/>
        </w:rPr>
        <w:t xml:space="preserve">11 </w:t>
      </w:r>
      <w:r>
        <w:t xml:space="preserve"> {{field-on:Bible}}</w:t>
      </w:r>
      <w:r>
        <w:t xml:space="preserve">Make her furrows drunk; multiply her produce; in its drops that springing thing will rejoice.</w:t>
      </w:r>
      <w:r>
        <w:t xml:space="preserve">{{field-off:Bible}}</w:t>
      </w:r>
    </w:p>
    <w:p>
      <w:r>
        <w:rPr>
          <w:sz w:val="18"/>
          <w:color w:val="777777"/>
        </w:rPr>
        <w:t xml:space="preserve">[[@Bible:Psalms 64:12]] </w:t>
      </w:r>
      <w:r>
        <w:rPr>
          <w:b/>
        </w:rPr>
        <w:t xml:space="preserve">12 </w:t>
      </w:r>
      <w:r>
        <w:t xml:space="preserve"> {{field-on:Bible}}</w:t>
      </w:r>
      <w:r>
        <w:t xml:space="preserve">You will bless crown of year of your goodness, and your plains will be filled with richness.</w:t>
      </w:r>
      <w:r>
        <w:t xml:space="preserve">{{field-off:Bible}}</w:t>
      </w:r>
    </w:p>
    <w:p>
      <w:r>
        <w:rPr>
          <w:sz w:val="18"/>
          <w:color w:val="777777"/>
        </w:rPr>
        <w:t xml:space="preserve">[[@Bible:Psalms 64:13]] </w:t>
      </w:r>
      <w:r>
        <w:rPr>
          <w:b/>
        </w:rPr>
        <w:t xml:space="preserve">13 </w:t>
      </w:r>
      <w:r>
        <w:t xml:space="preserve"> {{field-on:Bible}}</w:t>
      </w:r>
      <w:r>
        <w:t xml:space="preserve">Beauties of wilderness will grow fat, and hills will gird themselves with exultation.</w:t>
      </w:r>
      <w:r>
        <w:t xml:space="preserve">{{field-off:Bible}}</w:t>
      </w:r>
    </w:p>
    <w:p>
      <w:r>
        <w:rPr>
          <w:sz w:val="18"/>
          <w:color w:val="777777"/>
        </w:rPr>
        <w:t xml:space="preserve">[[@Bible:Psalms 64:14]] </w:t>
      </w:r>
      <w:r>
        <w:rPr>
          <w:b/>
        </w:rPr>
        <w:t xml:space="preserve">14 </w:t>
      </w:r>
      <w:r>
        <w:t xml:space="preserve"> {{field-on:Bible}}</w:t>
      </w:r>
      <w:r>
        <w:t xml:space="preserve">Rams of sheep clothed themselves, and valleys will multiply grain; they will cry out, yes, they will sing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sz w:val="18"/>
          <w:color w:val="777777"/>
        </w:rPr>
        <w:t xml:space="preserve">[[@Bible:Psalms 65:1]] </w:t>
      </w:r>
      <w:r>
        <w:rPr>
          <w:b/>
        </w:rPr>
        <w:t xml:space="preserve">1 </w:t>
      </w:r>
      <w:r>
        <w:t xml:space="preserve"> {{field-on:Bible}}</w:t>
      </w:r>
      <w:r>
        <w:t xml:space="preserve">For end. Song of psalm of resurrection. Shout to God, all earth.</w:t>
      </w:r>
      <w:r>
        <w:t xml:space="preserve">{{field-off:Bible}}</w:t>
      </w:r>
    </w:p>
    <w:p>
      <w:r>
        <w:rPr>
          <w:sz w:val="18"/>
          <w:color w:val="777777"/>
        </w:rPr>
        <w:t xml:space="preserve">[[@Bible:Psalms 65:2]] </w:t>
      </w:r>
      <w:r>
        <w:rPr>
          <w:b/>
        </w:rPr>
        <w:t xml:space="preserve">2 </w:t>
      </w:r>
      <w:r>
        <w:t xml:space="preserve"> {{field-on:Bible}}</w:t>
      </w:r>
      <w:r>
        <w:t xml:space="preserve">Sing indeed to his name; give glory to his praise.</w:t>
      </w:r>
      <w:r>
        <w:t xml:space="preserve">{{field-off:Bible}}</w:t>
      </w:r>
    </w:p>
    <w:p>
      <w:r>
        <w:rPr>
          <w:sz w:val="18"/>
          <w:color w:val="777777"/>
        </w:rPr>
        <w:t xml:space="preserve">[[@Bible:Psalms 65:3]] </w:t>
      </w:r>
      <w:r>
        <w:rPr>
          <w:b/>
        </w:rPr>
        <w:t xml:space="preserve">3 </w:t>
      </w:r>
      <w:r>
        <w:t xml:space="preserve"> {{field-on:Bible}}</w:t>
      </w:r>
      <w:r>
        <w:t xml:space="preserve">Say to God, How fearful your works. In multitude of your power your enemies will lie to you.</w:t>
      </w:r>
      <w:r>
        <w:t xml:space="preserve">{{field-off:Bible}}</w:t>
      </w:r>
    </w:p>
    <w:p>
      <w:r>
        <w:rPr>
          <w:sz w:val="18"/>
          <w:color w:val="777777"/>
        </w:rPr>
        <w:t xml:space="preserve">[[@Bible:Psalms 65:4]] </w:t>
      </w:r>
      <w:r>
        <w:rPr>
          <w:b/>
        </w:rPr>
        <w:t xml:space="preserve">4 </w:t>
      </w:r>
      <w:r>
        <w:t xml:space="preserve"> {{field-on:Bible}}</w:t>
      </w:r>
      <w:r>
        <w:t xml:space="preserve">Let all earth worship you and sing to you; let them sing to your name. Interlude.</w:t>
      </w:r>
      <w:r>
        <w:t xml:space="preserve">{{field-off:Bible}}</w:t>
      </w:r>
    </w:p>
    <w:p>
      <w:r>
        <w:rPr>
          <w:sz w:val="18"/>
          <w:color w:val="777777"/>
        </w:rPr>
        <w:t xml:space="preserve">[[@Bible:Psalms 65:5]] </w:t>
      </w:r>
      <w:r>
        <w:rPr>
          <w:b/>
        </w:rPr>
        <w:t xml:space="preserve">5 </w:t>
      </w:r>
      <w:r>
        <w:t xml:space="preserve"> {{field-on:Bible}}</w:t>
      </w:r>
      <w:r>
        <w:t xml:space="preserve">Come and see works of God, fearful in counsels beyond sons of men,</w:t>
      </w:r>
      <w:r>
        <w:t xml:space="preserve">{{field-off:Bible}}</w:t>
      </w:r>
    </w:p>
    <w:p>
      <w:r>
        <w:rPr>
          <w:sz w:val="18"/>
          <w:color w:val="777777"/>
        </w:rPr>
        <w:t xml:space="preserve">[[@Bible:Psalms 65:6]] </w:t>
      </w:r>
      <w:r>
        <w:rPr>
          <w:b/>
        </w:rPr>
        <w:t xml:space="preserve">6 </w:t>
      </w:r>
      <w:r>
        <w:t xml:space="preserve"> {{field-on:Bible}}</w:t>
      </w:r>
      <w:r>
        <w:t xml:space="preserve">who turns sea into dry land; in river they will pass through on foot; there we will rejoice in him,</w:t>
      </w:r>
      <w:r>
        <w:rPr>
          <w:rStyle w:val="FootnoteReference"/>
        </w:rPr>
        <w:footnoteReference w:id="7055"/>
      </w:r>
      <w:r>
        <w:t xml:space="preserve">{{field-off:Bible}}</w:t>
      </w:r>
    </w:p>
    <w:p>
      <w:r>
        <w:rPr>
          <w:sz w:val="18"/>
          <w:color w:val="777777"/>
        </w:rPr>
        <w:t xml:space="preserve">[[@Bible:Psalms 65:7]] </w:t>
      </w:r>
      <w:r>
        <w:rPr>
          <w:b/>
        </w:rPr>
        <w:t xml:space="preserve">7 </w:t>
      </w:r>
      <w:r>
        <w:t xml:space="preserve"> {{field-on:Bible}}</w:t>
      </w:r>
      <w:r>
        <w:t xml:space="preserve">the one ruling in his dominion forever. His eyes look upon nations; those provoking must not exalt themselves. Interlude.</w:t>
      </w:r>
      <w:r>
        <w:rPr>
          <w:rStyle w:val="FootnoteReference"/>
        </w:rPr>
        <w:footnoteReference w:id="7056"/>
      </w:r>
      <w:r>
        <w:t xml:space="preserve">{{field-off:Bible}}</w:t>
      </w:r>
    </w:p>
    <w:p>
      <w:r>
        <w:rPr>
          <w:sz w:val="18"/>
          <w:color w:val="777777"/>
        </w:rPr>
        <w:t xml:space="preserve">[[@Bible:Psalms 65:8]] </w:t>
      </w:r>
      <w:r>
        <w:rPr>
          <w:b/>
        </w:rPr>
        <w:t xml:space="preserve">8 </w:t>
      </w:r>
      <w:r>
        <w:t xml:space="preserve"> {{field-on:Bible}}</w:t>
      </w:r>
      <w:r>
        <w:t xml:space="preserve">Bless our God, nations, and make voice of his praise heard,</w:t>
      </w:r>
      <w:r>
        <w:t xml:space="preserve">{{field-off:Bible}}</w:t>
      </w:r>
    </w:p>
    <w:p>
      <w:r>
        <w:rPr>
          <w:sz w:val="18"/>
          <w:color w:val="777777"/>
        </w:rPr>
        <w:t xml:space="preserve">[[@Bible:Psalms 65:9]] </w:t>
      </w:r>
      <w:r>
        <w:rPr>
          <w:b/>
        </w:rPr>
        <w:t xml:space="preserve">9 </w:t>
      </w:r>
      <w:r>
        <w:t xml:space="preserve"> {{field-on:Bible}}</w:t>
      </w:r>
      <w:r>
        <w:t xml:space="preserve">who set my soul into life and did not give my feet to shaking.</w:t>
      </w:r>
      <w:r>
        <w:t xml:space="preserve">{{field-off:Bible}}</w:t>
      </w:r>
    </w:p>
    <w:p>
      <w:r>
        <w:rPr>
          <w:sz w:val="18"/>
          <w:color w:val="777777"/>
        </w:rPr>
        <w:t xml:space="preserve">[[@Bible:Psalms 65:10]] </w:t>
      </w:r>
      <w:r>
        <w:rPr>
          <w:b/>
        </w:rPr>
        <w:t xml:space="preserve">10 </w:t>
      </w:r>
      <w:r>
        <w:t xml:space="preserve"> {{field-on:Bible}}</w:t>
      </w:r>
      <w:r>
        <w:t xml:space="preserve">Because you tested us, O God; you purified us as silver is purified.</w:t>
      </w:r>
      <w:r>
        <w:t xml:space="preserve">{{field-off:Bible}}</w:t>
      </w:r>
    </w:p>
    <w:p>
      <w:r>
        <w:rPr>
          <w:sz w:val="18"/>
          <w:color w:val="777777"/>
        </w:rPr>
        <w:t xml:space="preserve">[[@Bible:Psalms 65:11]] </w:t>
      </w:r>
      <w:r>
        <w:rPr>
          <w:b/>
        </w:rPr>
        <w:t xml:space="preserve">11 </w:t>
      </w:r>
      <w:r>
        <w:t xml:space="preserve"> {{field-on:Bible}}</w:t>
      </w:r>
      <w:r>
        <w:t xml:space="preserve">You brought us into snare; you laid afflictions upon our back.</w:t>
      </w:r>
      <w:r>
        <w:t xml:space="preserve">{{field-off:Bible}}</w:t>
      </w:r>
    </w:p>
    <w:p>
      <w:r>
        <w:rPr>
          <w:sz w:val="18"/>
          <w:color w:val="777777"/>
        </w:rPr>
        <w:t xml:space="preserve">[[@Bible:Psalms 65:12]] </w:t>
      </w:r>
      <w:r>
        <w:rPr>
          <w:b/>
        </w:rPr>
        <w:t xml:space="preserve">12 </w:t>
      </w:r>
      <w:r>
        <w:t xml:space="preserve"> {{field-on:Bible}}</w:t>
      </w:r>
      <w:r>
        <w:t xml:space="preserve">You made men ride upon our heads; we went through fire and water, and you brought us out into refreshment.</w:t>
      </w:r>
      <w:r>
        <w:rPr>
          <w:rStyle w:val="FootnoteReference"/>
        </w:rPr>
        <w:footnoteReference w:id="7057"/>
      </w:r>
      <w:r>
        <w:t xml:space="preserve">{{field-off:Bible}}</w:t>
      </w:r>
    </w:p>
    <w:p>
      <w:r>
        <w:rPr>
          <w:sz w:val="18"/>
          <w:color w:val="777777"/>
        </w:rPr>
        <w:t xml:space="preserve">[[@Bible:Psalms 65:13]] </w:t>
      </w:r>
      <w:r>
        <w:rPr>
          <w:b/>
        </w:rPr>
        <w:t xml:space="preserve">13 </w:t>
      </w:r>
      <w:r>
        <w:t xml:space="preserve"> {{field-on:Bible}}</w:t>
      </w:r>
      <w:r>
        <w:t xml:space="preserve">I will enter into your house with whole burnt offerings; I will pay you my vows,</w:t>
      </w:r>
      <w:r>
        <w:t xml:space="preserve">{{field-off:Bible}}</w:t>
      </w:r>
    </w:p>
    <w:p>
      <w:r>
        <w:rPr>
          <w:sz w:val="18"/>
          <w:color w:val="777777"/>
        </w:rPr>
        <w:t xml:space="preserve">[[@Bible:Psalms 65:14]] </w:t>
      </w:r>
      <w:r>
        <w:rPr>
          <w:b/>
        </w:rPr>
        <w:t xml:space="preserve">14 </w:t>
      </w:r>
      <w:r>
        <w:t xml:space="preserve"> {{field-on:Bible}}</w:t>
      </w:r>
      <w:r>
        <w:t xml:space="preserve">which my lips uttered and my mouth spoke in my affliction.</w:t>
      </w:r>
      <w:r>
        <w:t xml:space="preserve">{{field-off:Bible}}</w:t>
      </w:r>
    </w:p>
    <w:p>
      <w:r>
        <w:rPr>
          <w:sz w:val="18"/>
          <w:color w:val="777777"/>
        </w:rPr>
        <w:t xml:space="preserve">[[@Bible:Psalms 65:15]] </w:t>
      </w:r>
      <w:r>
        <w:rPr>
          <w:b/>
        </w:rPr>
        <w:t xml:space="preserve">15 </w:t>
      </w:r>
      <w:r>
        <w:t xml:space="preserve"> {{field-on:Bible}}</w:t>
      </w:r>
      <w:r>
        <w:t xml:space="preserve">Fattened whole burnt offerings I will offer to you with incense and rams; I will offer oxen with he-goats. Interlude.</w:t>
      </w:r>
      <w:r>
        <w:t xml:space="preserve">{{field-off:Bible}}</w:t>
      </w:r>
    </w:p>
    <w:p>
      <w:r>
        <w:rPr>
          <w:sz w:val="18"/>
          <w:color w:val="777777"/>
        </w:rPr>
        <w:t xml:space="preserve">[[@Bible:Psalms 65:16]] </w:t>
      </w:r>
      <w:r>
        <w:rPr>
          <w:b/>
        </w:rPr>
        <w:t xml:space="preserve">16 </w:t>
      </w:r>
      <w:r>
        <w:t xml:space="preserve"> {{field-on:Bible}}</w:t>
      </w:r>
      <w:r>
        <w:t xml:space="preserve">Come, hear, and I will tell, all fearing God, whatever he did for my soul.</w:t>
      </w:r>
      <w:r>
        <w:t xml:space="preserve">{{field-off:Bible}}</w:t>
      </w:r>
    </w:p>
    <w:p>
      <w:r>
        <w:rPr>
          <w:sz w:val="18"/>
          <w:color w:val="777777"/>
        </w:rPr>
        <w:t xml:space="preserve">[[@Bible:Psalms 65:17]] </w:t>
      </w:r>
      <w:r>
        <w:rPr>
          <w:b/>
        </w:rPr>
        <w:t xml:space="preserve">17 </w:t>
      </w:r>
      <w:r>
        <w:t xml:space="preserve"> {{field-on:Bible}}</w:t>
      </w:r>
      <w:r>
        <w:t xml:space="preserve">To him with my mouth I cried, and I exalted under my tongue.</w:t>
      </w:r>
      <w:r>
        <w:t xml:space="preserve">{{field-off:Bible}}</w:t>
      </w:r>
    </w:p>
    <w:p>
      <w:r>
        <w:rPr>
          <w:sz w:val="18"/>
          <w:color w:val="777777"/>
        </w:rPr>
        <w:t xml:space="preserve">[[@Bible:Psalms 65:18]] </w:t>
      </w:r>
      <w:r>
        <w:rPr>
          <w:b/>
        </w:rPr>
        <w:t xml:space="preserve">18 </w:t>
      </w:r>
      <w:r>
        <w:t xml:space="preserve"> {{field-on:Bible}}</w:t>
      </w:r>
      <w:r>
        <w:t xml:space="preserve">If I saw injustice in my heart, let not Lord hear me.</w:t>
      </w:r>
      <w:r>
        <w:t xml:space="preserve">{{field-off:Bible}}</w:t>
      </w:r>
    </w:p>
    <w:p>
      <w:r>
        <w:rPr>
          <w:sz w:val="18"/>
          <w:color w:val="777777"/>
        </w:rPr>
        <w:t xml:space="preserve">[[@Bible:Psalms 65:19]] </w:t>
      </w:r>
      <w:r>
        <w:rPr>
          <w:b/>
        </w:rPr>
        <w:t xml:space="preserve">19 </w:t>
      </w:r>
      <w:r>
        <w:t xml:space="preserve"> {{field-on:Bible}}</w:t>
      </w:r>
      <w:r>
        <w:t xml:space="preserve">Therefore God heard me; he attended to voice of my supplication.</w:t>
      </w:r>
      <w:r>
        <w:t xml:space="preserve">{{field-off:Bible}}</w:t>
      </w:r>
    </w:p>
    <w:p>
      <w:r>
        <w:rPr>
          <w:sz w:val="18"/>
          <w:color w:val="777777"/>
        </w:rPr>
        <w:t xml:space="preserve">[[@Bible:Psalms 65:20]] </w:t>
      </w:r>
      <w:r>
        <w:rPr>
          <w:b/>
        </w:rPr>
        <w:t xml:space="preserve">20 </w:t>
      </w:r>
      <w:r>
        <w:t xml:space="preserve"> {{field-on:Bible}}</w:t>
      </w:r>
      <w:r>
        <w:t xml:space="preserve">Blessed God, who did not turn away my prayer and his mercy from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sz w:val="18"/>
          <w:color w:val="777777"/>
        </w:rPr>
        <w:t xml:space="preserve">[[@Bible:Psalms 66:1]] </w:t>
      </w:r>
      <w:r>
        <w:rPr>
          <w:b/>
        </w:rPr>
        <w:t xml:space="preserve">1 </w:t>
      </w:r>
      <w:r>
        <w:t xml:space="preserve"> {{field-on:Bible}}</w:t>
      </w:r>
      <w:r>
        <w:t xml:space="preserve">For end, in hymns. Psalm of song.</w:t>
      </w:r>
      <w:r>
        <w:t xml:space="preserve">{{field-off:Bible}}</w:t>
      </w:r>
    </w:p>
    <w:p>
      <w:r>
        <w:rPr>
          <w:sz w:val="18"/>
          <w:color w:val="777777"/>
        </w:rPr>
        <w:t xml:space="preserve">[[@Bible:Psalms 66:2]] </w:t>
      </w:r>
      <w:r>
        <w:rPr>
          <w:b/>
        </w:rPr>
        <w:t xml:space="preserve">2 </w:t>
      </w:r>
      <w:r>
        <w:t xml:space="preserve"> {{field-on:Bible}}</w:t>
      </w:r>
      <w:r>
        <w:t xml:space="preserve">May God have compassion on us and bless us; may he make his face shine upon us. Interlude.</w:t>
      </w:r>
      <w:r>
        <w:t xml:space="preserve">{{field-off:Bible}}</w:t>
      </w:r>
    </w:p>
    <w:p>
      <w:r>
        <w:rPr>
          <w:sz w:val="18"/>
          <w:color w:val="777777"/>
        </w:rPr>
        <w:t xml:space="preserve">[[@Bible:Psalms 66:3]] </w:t>
      </w:r>
      <w:r>
        <w:rPr>
          <w:b/>
        </w:rPr>
        <w:t xml:space="preserve">3 </w:t>
      </w:r>
      <w:r>
        <w:t xml:space="preserve"> {{field-on:Bible}}</w:t>
      </w:r>
      <w:r>
        <w:t xml:space="preserve">So as to know your way in earth, your salvation among all nations.</w:t>
      </w:r>
      <w:r>
        <w:t xml:space="preserve">{{field-off:Bible}}</w:t>
      </w:r>
    </w:p>
    <w:p>
      <w:r>
        <w:rPr>
          <w:sz w:val="18"/>
          <w:color w:val="777777"/>
        </w:rPr>
        <w:t xml:space="preserve">[[@Bible:Psalms 66:4]] </w:t>
      </w:r>
      <w:r>
        <w:rPr>
          <w:b/>
        </w:rPr>
        <w:t xml:space="preserve">4 </w:t>
      </w:r>
      <w:r>
        <w:t xml:space="preserve"> {{field-on:Bible}}</w:t>
      </w:r>
      <w:r>
        <w:t xml:space="preserve">Let peoples confess to you, O God; let all peoples confess to you.</w:t>
      </w:r>
      <w:r>
        <w:t xml:space="preserve">{{field-off:Bible}}</w:t>
      </w:r>
    </w:p>
    <w:p>
      <w:r>
        <w:rPr>
          <w:sz w:val="18"/>
          <w:color w:val="777777"/>
        </w:rPr>
        <w:t xml:space="preserve">[[@Bible:Psalms 66:5]] </w:t>
      </w:r>
      <w:r>
        <w:rPr>
          <w:b/>
        </w:rPr>
        <w:t xml:space="preserve">5 </w:t>
      </w:r>
      <w:r>
        <w:t xml:space="preserve"> {{field-on:Bible}}</w:t>
      </w:r>
      <w:r>
        <w:t xml:space="preserve">Let nations rejoice and exult, because you judge peoples in uprightness and will guide nations upon earth. Interlude.</w:t>
      </w:r>
      <w:r>
        <w:t xml:space="preserve">{{field-off:Bible}}</w:t>
      </w:r>
    </w:p>
    <w:p>
      <w:r>
        <w:rPr>
          <w:sz w:val="18"/>
          <w:color w:val="777777"/>
        </w:rPr>
        <w:t xml:space="preserve">[[@Bible:Psalms 66:6]] </w:t>
      </w:r>
      <w:r>
        <w:rPr>
          <w:b/>
        </w:rPr>
        <w:t xml:space="preserve">6 </w:t>
      </w:r>
      <w:r>
        <w:t xml:space="preserve"> {{field-on:Bible}}</w:t>
      </w:r>
      <w:r>
        <w:t xml:space="preserve">Let peoples confess to you, O God; let all peoples confess to you.</w:t>
      </w:r>
      <w:r>
        <w:t xml:space="preserve">{{field-off:Bible}}</w:t>
      </w:r>
    </w:p>
    <w:p>
      <w:r>
        <w:rPr>
          <w:sz w:val="18"/>
          <w:color w:val="777777"/>
        </w:rPr>
        <w:t xml:space="preserve">[[@Bible:Psalms 66:7]] </w:t>
      </w:r>
      <w:r>
        <w:rPr>
          <w:b/>
        </w:rPr>
        <w:t xml:space="preserve">7 </w:t>
      </w:r>
      <w:r>
        <w:t xml:space="preserve"> {{field-on:Bible}}</w:t>
      </w:r>
      <w:r>
        <w:t xml:space="preserve">Earth gave her fruit; may God, our God, bless us.</w:t>
      </w:r>
      <w:r>
        <w:t xml:space="preserve">{{field-off:Bible}}</w:t>
      </w:r>
    </w:p>
    <w:p>
      <w:r>
        <w:rPr>
          <w:sz w:val="18"/>
          <w:color w:val="777777"/>
        </w:rPr>
        <w:t xml:space="preserve">[[@Bible:Psalms 66:8]] </w:t>
      </w:r>
      <w:r>
        <w:rPr>
          <w:b/>
        </w:rPr>
        <w:t xml:space="preserve">8 </w:t>
      </w:r>
      <w:r>
        <w:t xml:space="preserve"> {{field-on:Bible}}</w:t>
      </w:r>
      <w:r>
        <w:t xml:space="preserve">May God bless us, and let all ends of earth fear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67</w:t>
      </w:r>
    </w:p>
    <w:p>
      <w:r>
        <w:rPr>
          <w:sz w:val="18"/>
          <w:color w:val="777777"/>
        </w:rPr>
        <w:t xml:space="preserve">[[@Bible:Psalms 67:1]] </w:t>
      </w:r>
      <w:r>
        <w:rPr>
          <w:b/>
        </w:rPr>
        <w:t xml:space="preserve">1 </w:t>
      </w:r>
      <w:r>
        <w:t xml:space="preserve"> {{field-on:Bible}}</w:t>
      </w:r>
      <w:r>
        <w:t xml:space="preserve">For end. Of David</w:t>
      </w:r>
      <w:r>
        <w:rPr>
          <w:rStyle w:val="FootnoteReference"/>
        </w:rPr>
        <w:footnoteReference w:id="7058"/>
      </w:r>
      <w:r>
        <w:t xml:space="preserve">. Psalm of song.</w:t>
      </w:r>
      <w:r>
        <w:t xml:space="preserve">{{field-off:Bible}}</w:t>
      </w:r>
    </w:p>
    <w:p>
      <w:r>
        <w:rPr>
          <w:sz w:val="18"/>
          <w:color w:val="777777"/>
        </w:rPr>
        <w:t xml:space="preserve">[[@Bible:Psalms 67:2]] </w:t>
      </w:r>
      <w:r>
        <w:rPr>
          <w:b/>
        </w:rPr>
        <w:t xml:space="preserve">2 </w:t>
      </w:r>
      <w:r>
        <w:t xml:space="preserve"> {{field-on:Bible}}</w:t>
      </w:r>
      <w:r>
        <w:t xml:space="preserve">Let God arise, and let his enemies be scattered, and let those hating him flee from before him.</w:t>
      </w:r>
      <w:r>
        <w:t xml:space="preserve">{{field-off:Bible}}</w:t>
      </w:r>
    </w:p>
    <w:p>
      <w:r>
        <w:rPr>
          <w:sz w:val="18"/>
          <w:color w:val="777777"/>
        </w:rPr>
        <w:t xml:space="preserve">[[@Bible:Psalms 67:3]] </w:t>
      </w:r>
      <w:r>
        <w:rPr>
          <w:b/>
        </w:rPr>
        <w:t xml:space="preserve">3 </w:t>
      </w:r>
      <w:r>
        <w:t xml:space="preserve"> {{field-on:Bible}}</w:t>
      </w:r>
      <w:r>
        <w:t xml:space="preserve">As smoke fails, let them fail; as wax melts from face of fire, so let sinners perish from face of God.</w:t>
      </w:r>
      <w:r>
        <w:t xml:space="preserve">{{field-off:Bible}}</w:t>
      </w:r>
    </w:p>
    <w:p>
      <w:r>
        <w:rPr>
          <w:sz w:val="18"/>
          <w:color w:val="777777"/>
        </w:rPr>
        <w:t xml:space="preserve">[[@Bible:Psalms 67:4]] </w:t>
      </w:r>
      <w:r>
        <w:rPr>
          <w:b/>
        </w:rPr>
        <w:t xml:space="preserve">4 </w:t>
      </w:r>
      <w:r>
        <w:t xml:space="preserve"> {{field-on:Bible}}</w:t>
      </w:r>
      <w:r>
        <w:t xml:space="preserve">But let righteous ones rejoice; let them exult before God; let them delight in gladness.</w:t>
      </w:r>
      <w:r>
        <w:t xml:space="preserve">{{field-off:Bible}}</w:t>
      </w:r>
    </w:p>
    <w:p>
      <w:r>
        <w:rPr>
          <w:sz w:val="18"/>
          <w:color w:val="777777"/>
        </w:rPr>
        <w:t xml:space="preserve">[[@Bible:Psalms 67:5]] </w:t>
      </w:r>
      <w:r>
        <w:rPr>
          <w:b/>
        </w:rPr>
        <w:t xml:space="preserve">5 </w:t>
      </w:r>
      <w:r>
        <w:t xml:space="preserve"> {{field-on:Bible}}</w:t>
      </w:r>
      <w:r>
        <w:t xml:space="preserve">Sing to God, make melody to his name; make way for one riding upon westlands. Lord his name, and exult before him; they will be troubled from before his face,</w:t>
      </w:r>
      <w:r>
        <w:t xml:space="preserve">{{field-off:Bible}}</w:t>
      </w:r>
    </w:p>
    <w:p>
      <w:r>
        <w:rPr>
          <w:sz w:val="18"/>
          <w:color w:val="777777"/>
        </w:rPr>
        <w:t xml:space="preserve">[[@Bible:Psalms 67:6]] </w:t>
      </w:r>
      <w:r>
        <w:rPr>
          <w:b/>
        </w:rPr>
        <w:t xml:space="preserve">6 </w:t>
      </w:r>
      <w:r>
        <w:t xml:space="preserve"> {{field-on:Bible}}</w:t>
      </w:r>
      <w:r>
        <w:t xml:space="preserve">father of orphans and judge of widows, God in his holy place.</w:t>
      </w:r>
      <w:r>
        <w:t xml:space="preserve">{{field-off:Bible}}</w:t>
      </w:r>
    </w:p>
    <w:p>
      <w:r>
        <w:rPr>
          <w:sz w:val="18"/>
          <w:color w:val="777777"/>
        </w:rPr>
        <w:t xml:space="preserve">[[@Bible:Psalms 67:7]] </w:t>
      </w:r>
      <w:r>
        <w:rPr>
          <w:b/>
        </w:rPr>
        <w:t xml:space="preserve">7 </w:t>
      </w:r>
      <w:r>
        <w:t xml:space="preserve"> {{field-on:Bible}}</w:t>
      </w:r>
      <w:r>
        <w:t xml:space="preserve">God settles solitary ones in house, bringing out chained ones in manliness, likewise those provoking, those dwelling in tombs.</w:t>
      </w:r>
      <w:r>
        <w:t xml:space="preserve">{{field-off:Bible}}</w:t>
      </w:r>
    </w:p>
    <w:p>
      <w:r>
        <w:rPr>
          <w:sz w:val="18"/>
          <w:color w:val="777777"/>
        </w:rPr>
        <w:t xml:space="preserve">[[@Bible:Psalms 67:8]] </w:t>
      </w:r>
      <w:r>
        <w:rPr>
          <w:b/>
        </w:rPr>
        <w:t xml:space="preserve">8 </w:t>
      </w:r>
      <w:r>
        <w:t xml:space="preserve"> {{field-on:Bible}}</w:t>
      </w:r>
      <w:r>
        <w:t xml:space="preserve">O God, when you go out before your people, when you pass through wilderness. Interlude.</w:t>
      </w:r>
      <w:r>
        <w:t xml:space="preserve">{{field-off:Bible}}</w:t>
      </w:r>
    </w:p>
    <w:p>
      <w:r>
        <w:rPr>
          <w:sz w:val="18"/>
          <w:color w:val="777777"/>
        </w:rPr>
        <w:t xml:space="preserve">[[@Bible:Psalms 67:9]] </w:t>
      </w:r>
      <w:r>
        <w:rPr>
          <w:b/>
        </w:rPr>
        <w:t xml:space="preserve">9 </w:t>
      </w:r>
      <w:r>
        <w:t xml:space="preserve"> {{field-on:Bible}}</w:t>
      </w:r>
      <w:r>
        <w:t xml:space="preserve">Earth was shaken, for even heavens dripped from face of God, this Sinai, from face of God of Israel</w:t>
      </w:r>
      <w:r>
        <w:rPr>
          <w:rStyle w:val="FootnoteReference"/>
        </w:rPr>
        <w:footnoteReference w:id="7059"/>
      </w:r>
      <w:r>
        <w:t xml:space="preserve">.</w:t>
      </w:r>
      <w:r>
        <w:t xml:space="preserve">{{field-off:Bible}}</w:t>
      </w:r>
    </w:p>
    <w:p>
      <w:r>
        <w:rPr>
          <w:sz w:val="18"/>
          <w:color w:val="777777"/>
        </w:rPr>
        <w:t xml:space="preserve">[[@Bible:Psalms 67:10]] </w:t>
      </w:r>
      <w:r>
        <w:rPr>
          <w:b/>
        </w:rPr>
        <w:t xml:space="preserve">10 </w:t>
      </w:r>
      <w:r>
        <w:t xml:space="preserve"> {{field-on:Bible}}</w:t>
      </w:r>
      <w:r>
        <w:t xml:space="preserve">You will set apart willing rain, O God, for your inheritance; and it grew weak, but you restored it.</w:t>
      </w:r>
      <w:r>
        <w:t xml:space="preserve">{{field-off:Bible}}</w:t>
      </w:r>
    </w:p>
    <w:p>
      <w:r>
        <w:rPr>
          <w:sz w:val="18"/>
          <w:color w:val="777777"/>
        </w:rPr>
        <w:t xml:space="preserve">[[@Bible:Psalms 67:11]] </w:t>
      </w:r>
      <w:r>
        <w:rPr>
          <w:b/>
        </w:rPr>
        <w:t xml:space="preserve">11 </w:t>
      </w:r>
      <w:r>
        <w:t xml:space="preserve"> {{field-on:Bible}}</w:t>
      </w:r>
      <w:r>
        <w:t xml:space="preserve">Your living creatures dwell in it; in your goodness you prepared for poor one, O God.</w:t>
      </w:r>
      <w:r>
        <w:rPr>
          <w:rStyle w:val="FootnoteReference"/>
        </w:rPr>
        <w:footnoteReference w:id="7060"/>
      </w:r>
      <w:r>
        <w:t xml:space="preserve">{{field-off:Bible}}</w:t>
      </w:r>
    </w:p>
    <w:p>
      <w:r>
        <w:rPr>
          <w:sz w:val="18"/>
          <w:color w:val="777777"/>
        </w:rPr>
        <w:t xml:space="preserve">[[@Bible:Psalms 67:12]] </w:t>
      </w:r>
      <w:r>
        <w:rPr>
          <w:b/>
        </w:rPr>
        <w:t xml:space="preserve">12 </w:t>
      </w:r>
      <w:r>
        <w:t xml:space="preserve"> {{field-on:Bible}}</w:t>
      </w:r>
      <w:r>
        <w:t xml:space="preserve">Lord will give word to those bringing good news with much power.</w:t>
      </w:r>
      <w:r>
        <w:t xml:space="preserve">{{field-off:Bible}}</w:t>
      </w:r>
    </w:p>
    <w:p>
      <w:r>
        <w:rPr>
          <w:sz w:val="18"/>
          <w:color w:val="777777"/>
        </w:rPr>
        <w:t xml:space="preserve">[[@Bible:Psalms 67:13]] </w:t>
      </w:r>
      <w:r>
        <w:rPr>
          <w:b/>
        </w:rPr>
        <w:t xml:space="preserve">13 </w:t>
      </w:r>
      <w:r>
        <w:t xml:space="preserve"> {{field-on:Bible}}</w:t>
      </w:r>
      <w:r>
        <w:t xml:space="preserve">King of forces of beloved one, and in beauty of house to divide spoils.</w:t>
      </w:r>
      <w:r>
        <w:t xml:space="preserve">{{field-off:Bible}}</w:t>
      </w:r>
    </w:p>
    <w:p>
      <w:r>
        <w:rPr>
          <w:sz w:val="18"/>
          <w:color w:val="777777"/>
        </w:rPr>
        <w:t xml:space="preserve">[[@Bible:Psalms 67:14]] </w:t>
      </w:r>
      <w:r>
        <w:rPr>
          <w:b/>
        </w:rPr>
        <w:t xml:space="preserve">14 </w:t>
      </w:r>
      <w:r>
        <w:t xml:space="preserve"> {{field-on:Bible}}</w:t>
      </w:r>
      <w:r>
        <w:t xml:space="preserve">If you sleep between the lots, wings of dove silvered, and her back parts in green sheen of gold. Interlude.</w:t>
      </w:r>
      <w:r>
        <w:rPr>
          <w:rStyle w:val="FootnoteReference"/>
        </w:rPr>
        <w:footnoteReference w:id="7061"/>
      </w:r>
      <w:r>
        <w:t xml:space="preserve">{{field-off:Bible}}</w:t>
      </w:r>
    </w:p>
    <w:p>
      <w:r>
        <w:rPr>
          <w:sz w:val="18"/>
          <w:color w:val="777777"/>
        </w:rPr>
        <w:t xml:space="preserve">[[@Bible:Psalms 67:15]] </w:t>
      </w:r>
      <w:r>
        <w:rPr>
          <w:b/>
        </w:rPr>
        <w:t xml:space="preserve">15 </w:t>
      </w:r>
      <w:r>
        <w:t xml:space="preserve"> {{field-on:Bible}}</w:t>
      </w:r>
      <w:r>
        <w:t xml:space="preserve">When heavenly one scatters kings upon her, they will be snow-white in Zalmon.</w:t>
      </w:r>
      <w:r>
        <w:t xml:space="preserve">{{field-off:Bible}}</w:t>
      </w:r>
    </w:p>
    <w:p>
      <w:r>
        <w:rPr>
          <w:sz w:val="18"/>
          <w:color w:val="777777"/>
        </w:rPr>
        <w:t xml:space="preserve">[[@Bible:Psalms 67:16]] </w:t>
      </w:r>
      <w:r>
        <w:rPr>
          <w:b/>
        </w:rPr>
        <w:t xml:space="preserve">16 </w:t>
      </w:r>
      <w:r>
        <w:t xml:space="preserve"> {{field-on:Bible}}</w:t>
      </w:r>
      <w:r>
        <w:t xml:space="preserve">Mountain of God, rich mountain; curdled mountain, rich mountain.</w:t>
      </w:r>
      <w:r>
        <w:rPr>
          <w:rStyle w:val="FootnoteReference"/>
        </w:rPr>
        <w:footnoteReference w:id="7062"/>
      </w:r>
      <w:r>
        <w:t xml:space="preserve">{{field-off:Bible}}</w:t>
      </w:r>
    </w:p>
    <w:p>
      <w:r>
        <w:rPr>
          <w:sz w:val="18"/>
          <w:color w:val="777777"/>
        </w:rPr>
        <w:t xml:space="preserve">[[@Bible:Psalms 67:17]] </w:t>
      </w:r>
      <w:r>
        <w:rPr>
          <w:b/>
        </w:rPr>
        <w:t xml:space="preserve">17 </w:t>
      </w:r>
      <w:r>
        <w:t xml:space="preserve"> {{field-on:Bible}}</w:t>
      </w:r>
      <w:r>
        <w:t xml:space="preserve">Why do you suppose, curdled mountains, mountain in which God delighted to dwell? And indeed Lord will tabernacle to end.</w:t>
      </w:r>
      <w:r>
        <w:t xml:space="preserve">{{field-off:Bible}}</w:t>
      </w:r>
    </w:p>
    <w:p>
      <w:r>
        <w:rPr>
          <w:sz w:val="18"/>
          <w:color w:val="777777"/>
        </w:rPr>
        <w:t xml:space="preserve">[[@Bible:Psalms 67:18]] </w:t>
      </w:r>
      <w:r>
        <w:rPr>
          <w:b/>
        </w:rPr>
        <w:t xml:space="preserve">18 </w:t>
      </w:r>
      <w:r>
        <w:t xml:space="preserve"> {{field-on:Bible}}</w:t>
      </w:r>
      <w:r>
        <w:t xml:space="preserve">Chariot of God ten-thousandfold, thousands prospering; Lord among them in Sinai, in holy place.</w:t>
      </w:r>
      <w:r>
        <w:t xml:space="preserve">{{field-off:Bible}}</w:t>
      </w:r>
    </w:p>
    <w:p>
      <w:r>
        <w:rPr>
          <w:sz w:val="18"/>
          <w:color w:val="777777"/>
        </w:rPr>
        <w:t xml:space="preserve">[[@Bible:Psalms 67:19]] </w:t>
      </w:r>
      <w:r>
        <w:rPr>
          <w:b/>
        </w:rPr>
        <w:t xml:space="preserve">19 </w:t>
      </w:r>
      <w:r>
        <w:t xml:space="preserve"> {{field-on:Bible}}</w:t>
      </w:r>
      <w:r>
        <w:t xml:space="preserve">You went up on high, you led captivity captive; you received gifts in man, for even disobedient ones, for Lord God to dwell. Blessed.</w:t>
      </w:r>
      <w:r>
        <w:rPr>
          <w:rStyle w:val="FootnoteReference"/>
        </w:rPr>
        <w:footnoteReference w:id="7063"/>
      </w:r>
      <w:r>
        <w:t xml:space="preserve">{{field-off:Bible}}</w:t>
      </w:r>
    </w:p>
    <w:p>
      <w:r>
        <w:rPr>
          <w:sz w:val="18"/>
          <w:color w:val="777777"/>
        </w:rPr>
        <w:t xml:space="preserve">[[@Bible:Psalms 67:20]] </w:t>
      </w:r>
      <w:r>
        <w:rPr>
          <w:b/>
        </w:rPr>
        <w:t xml:space="preserve">20 </w:t>
      </w:r>
      <w:r>
        <w:t xml:space="preserve"> {{field-on:Bible}}</w:t>
      </w:r>
      <w:r>
        <w:t xml:space="preserve">Blessed Lord day by day; God of our salvations will make straight way for us. Interlude.</w:t>
      </w:r>
      <w:r>
        <w:t xml:space="preserve">{{field-off:Bible}}</w:t>
      </w:r>
    </w:p>
    <w:p>
      <w:r>
        <w:rPr>
          <w:sz w:val="18"/>
          <w:color w:val="777777"/>
        </w:rPr>
        <w:t xml:space="preserve">[[@Bible:Psalms 67:21]] </w:t>
      </w:r>
      <w:r>
        <w:rPr>
          <w:b/>
        </w:rPr>
        <w:t xml:space="preserve">21 </w:t>
      </w:r>
      <w:r>
        <w:t xml:space="preserve"> {{field-on:Bible}}</w:t>
      </w:r>
      <w:r>
        <w:t xml:space="preserve">Our God is God of saving, and exits from death belong to Lord, Lord.</w:t>
      </w:r>
      <w:r>
        <w:t xml:space="preserve">{{field-off:Bible}}</w:t>
      </w:r>
    </w:p>
    <w:p>
      <w:r>
        <w:rPr>
          <w:sz w:val="18"/>
          <w:color w:val="777777"/>
        </w:rPr>
        <w:t xml:space="preserve">[[@Bible:Psalms 67:22]] </w:t>
      </w:r>
      <w:r>
        <w:rPr>
          <w:b/>
        </w:rPr>
        <w:t xml:space="preserve">22 </w:t>
      </w:r>
      <w:r>
        <w:t xml:space="preserve"> {{field-on:Bible}}</w:t>
      </w:r>
      <w:r>
        <w:t xml:space="preserve">But God will crush heads of his enemies, hairy crown of those going on in their trespasses.</w:t>
      </w:r>
      <w:r>
        <w:t xml:space="preserve">{{field-off:Bible}}</w:t>
      </w:r>
    </w:p>
    <w:p>
      <w:r>
        <w:rPr>
          <w:sz w:val="18"/>
          <w:color w:val="777777"/>
        </w:rPr>
        <w:t xml:space="preserve">[[@Bible:Psalms 67:23]] </w:t>
      </w:r>
      <w:r>
        <w:rPr>
          <w:b/>
        </w:rPr>
        <w:t xml:space="preserve">23 </w:t>
      </w:r>
      <w:r>
        <w:t xml:space="preserve"> {{field-on:Bible}}</w:t>
      </w:r>
      <w:r>
        <w:t xml:space="preserve">Lord said, From </w:t>
      </w:r>
      <w:r>
        <w:t xml:space="preserve">[[Bashan &gt;&gt; BibleKnowledgebase:@Bashan]]</w:t>
      </w:r>
      <w:r>
        <w:t xml:space="preserve"> I will turn back, I will turn back in depths of sea,</w:t>
      </w:r>
      <w:r>
        <w:t xml:space="preserve">{{field-off:Bible}}</w:t>
      </w:r>
    </w:p>
    <w:p>
      <w:r>
        <w:rPr>
          <w:sz w:val="18"/>
          <w:color w:val="777777"/>
        </w:rPr>
        <w:t xml:space="preserve">[[@Bible:Psalms 67:24]] </w:t>
      </w:r>
      <w:r>
        <w:rPr>
          <w:b/>
        </w:rPr>
        <w:t xml:space="preserve">24 </w:t>
      </w:r>
      <w:r>
        <w:t xml:space="preserve"> {{field-on:Bible}}</w:t>
      </w:r>
      <w:r>
        <w:t xml:space="preserve">so that your foot may be dipped in blood, tongue of your dogs from enemies, from him.</w:t>
      </w:r>
      <w:r>
        <w:t xml:space="preserve">{{field-off:Bible}}</w:t>
      </w:r>
    </w:p>
    <w:p>
      <w:r>
        <w:rPr>
          <w:sz w:val="18"/>
          <w:color w:val="777777"/>
        </w:rPr>
        <w:t xml:space="preserve">[[@Bible:Psalms 67:25]] </w:t>
      </w:r>
      <w:r>
        <w:rPr>
          <w:b/>
        </w:rPr>
        <w:t xml:space="preserve">25 </w:t>
      </w:r>
      <w:r>
        <w:t xml:space="preserve"> {{field-on:Bible}}</w:t>
      </w:r>
      <w:r>
        <w:t xml:space="preserve">Your goings were seen, O God, goings of my God, my king, in holy place.</w:t>
      </w:r>
      <w:r>
        <w:t xml:space="preserve">{{field-off:Bible}}</w:t>
      </w:r>
    </w:p>
    <w:p>
      <w:r>
        <w:rPr>
          <w:sz w:val="18"/>
          <w:color w:val="777777"/>
        </w:rPr>
        <w:t xml:space="preserve">[[@Bible:Psalms 67:26]] </w:t>
      </w:r>
      <w:r>
        <w:rPr>
          <w:b/>
        </w:rPr>
        <w:t xml:space="preserve">26 </w:t>
      </w:r>
      <w:r>
        <w:t xml:space="preserve"> {{field-on:Bible}}</w:t>
      </w:r>
      <w:r>
        <w:t xml:space="preserve">Princes went before, close behind singers, in midst of young women beating tambourines.</w:t>
      </w:r>
      <w:r>
        <w:t xml:space="preserve">{{field-off:Bible}}</w:t>
      </w:r>
    </w:p>
    <w:p>
      <w:r>
        <w:rPr>
          <w:sz w:val="18"/>
          <w:color w:val="777777"/>
        </w:rPr>
        <w:t xml:space="preserve">[[@Bible:Psalms 67:27]] </w:t>
      </w:r>
      <w:r>
        <w:rPr>
          <w:b/>
        </w:rPr>
        <w:t xml:space="preserve">27 </w:t>
      </w:r>
      <w:r>
        <w:t xml:space="preserve"> {{field-on:Bible}}</w:t>
      </w:r>
      <w:r>
        <w:t xml:space="preserve">In assemblies bless God, Lord, from springs of Israel.</w:t>
      </w:r>
      <w:r>
        <w:t xml:space="preserve">{{field-off:Bible}}</w:t>
      </w:r>
    </w:p>
    <w:p>
      <w:r>
        <w:rPr>
          <w:sz w:val="18"/>
          <w:color w:val="777777"/>
        </w:rPr>
        <w:t xml:space="preserve">[[@Bible:Psalms 67:28]] </w:t>
      </w:r>
      <w:r>
        <w:rPr>
          <w:b/>
        </w:rPr>
        <w:t xml:space="preserve">28 </w:t>
      </w:r>
      <w:r>
        <w:t xml:space="preserve"> {{field-on:Bible}}</w:t>
      </w:r>
      <w:r>
        <w:t xml:space="preserve">There Benjamin</w:t>
      </w:r>
      <w:r>
        <w:rPr>
          <w:rStyle w:val="FootnoteReference"/>
        </w:rPr>
        <w:footnoteReference w:id="7064"/>
      </w:r>
      <w:r>
        <w:t xml:space="preserve">, younger one, in ecstasy, princes of Judah</w:t>
      </w:r>
      <w:r>
        <w:rPr>
          <w:rStyle w:val="FootnoteReference"/>
        </w:rPr>
        <w:footnoteReference w:id="7065"/>
      </w:r>
      <w:r>
        <w:t xml:space="preserve">, their leaders, princes of Zebulun, princes of Naphtali.</w:t>
      </w:r>
      <w:r>
        <w:t xml:space="preserve">{{field-off:Bible}}</w:t>
      </w:r>
    </w:p>
    <w:p>
      <w:r>
        <w:rPr>
          <w:sz w:val="18"/>
          <w:color w:val="777777"/>
        </w:rPr>
        <w:t xml:space="preserve">[[@Bible:Psalms 67:29]] </w:t>
      </w:r>
      <w:r>
        <w:rPr>
          <w:b/>
        </w:rPr>
        <w:t xml:space="preserve">29 </w:t>
      </w:r>
      <w:r>
        <w:t xml:space="preserve"> {{field-on:Bible}}</w:t>
      </w:r>
      <w:r>
        <w:t xml:space="preserve">Command, O God, your strength; strengthen, O God, this which you worked for us.</w:t>
      </w:r>
      <w:r>
        <w:t xml:space="preserve">{{field-off:Bible}}</w:t>
      </w:r>
    </w:p>
    <w:p>
      <w:r>
        <w:rPr>
          <w:sz w:val="18"/>
          <w:color w:val="777777"/>
        </w:rPr>
        <w:t xml:space="preserve">[[@Bible:Psalms 67:30]] </w:t>
      </w:r>
      <w:r>
        <w:rPr>
          <w:b/>
        </w:rPr>
        <w:t xml:space="preserve">30 </w:t>
      </w:r>
      <w:r>
        <w:t xml:space="preserve"> {{field-on:Bible}}</w:t>
      </w:r>
      <w:r>
        <w:t xml:space="preserve">From your temple over </w:t>
      </w:r>
      <w:r>
        <w:t xml:space="preserve">[[Jerusalem &gt;&gt; BibleKnowledgebase:@Jerusalem]]</w:t>
      </w:r>
      <w:r>
        <w:t xml:space="preserve"> kings will bring gifts to you.</w:t>
      </w:r>
      <w:r>
        <w:t xml:space="preserve">{{field-off:Bible}}</w:t>
      </w:r>
    </w:p>
    <w:p>
      <w:r>
        <w:rPr>
          <w:sz w:val="18"/>
          <w:color w:val="777777"/>
        </w:rPr>
        <w:t xml:space="preserve">[[@Bible:Psalms 67:31]] </w:t>
      </w:r>
      <w:r>
        <w:rPr>
          <w:b/>
        </w:rPr>
        <w:t xml:space="preserve">31 </w:t>
      </w:r>
      <w:r>
        <w:t xml:space="preserve"> {{field-on:Bible}}</w:t>
      </w:r>
      <w:r>
        <w:t xml:space="preserve">Rebuke beasts of reed, gathering of bulls among calves of peoples, so as not to shut out those tested by silver. Scatter nations wanting wars.</w:t>
      </w:r>
      <w:r>
        <w:t xml:space="preserve">{{field-off:Bible}}</w:t>
      </w:r>
    </w:p>
    <w:p>
      <w:r>
        <w:rPr>
          <w:sz w:val="18"/>
          <w:color w:val="777777"/>
        </w:rPr>
        <w:t xml:space="preserve">[[@Bible:Psalms 67:32]] </w:t>
      </w:r>
      <w:r>
        <w:rPr>
          <w:b/>
        </w:rPr>
        <w:t xml:space="preserve">32 </w:t>
      </w:r>
      <w:r>
        <w:t xml:space="preserve"> {{field-on:Bible}}</w:t>
      </w:r>
      <w:r>
        <w:t xml:space="preserve">Envoys will come from Egypt; Ethiopia will hasten her hand to God.</w:t>
      </w:r>
      <w:r>
        <w:t xml:space="preserve">{{field-off:Bible}}</w:t>
      </w:r>
    </w:p>
    <w:p>
      <w:r>
        <w:rPr>
          <w:sz w:val="18"/>
          <w:color w:val="777777"/>
        </w:rPr>
        <w:t xml:space="preserve">[[@Bible:Psalms 67:33]] </w:t>
      </w:r>
      <w:r>
        <w:rPr>
          <w:b/>
        </w:rPr>
        <w:t xml:space="preserve">33 </w:t>
      </w:r>
      <w:r>
        <w:t xml:space="preserve"> {{field-on:Bible}}</w:t>
      </w:r>
      <w:r>
        <w:t xml:space="preserve">Kingdoms of earth, sing to God; make melody to Lord. Interlude.</w:t>
      </w:r>
      <w:r>
        <w:t xml:space="preserve">{{field-off:Bible}}</w:t>
      </w:r>
    </w:p>
    <w:p>
      <w:r>
        <w:rPr>
          <w:sz w:val="18"/>
          <w:color w:val="777777"/>
        </w:rPr>
        <w:t xml:space="preserve">[[@Bible:Psalms 67:34]] </w:t>
      </w:r>
      <w:r>
        <w:rPr>
          <w:b/>
        </w:rPr>
        <w:t xml:space="preserve">34 </w:t>
      </w:r>
      <w:r>
        <w:t xml:space="preserve"> {{field-on:Bible}}</w:t>
      </w:r>
      <w:r>
        <w:t xml:space="preserve">Sing to God, to one riding on heaven of heaven toward east; behold, he will give to his voice a voice of power.</w:t>
      </w:r>
      <w:r>
        <w:rPr>
          <w:rStyle w:val="FootnoteReference"/>
        </w:rPr>
        <w:footnoteReference w:id="7066"/>
      </w:r>
      <w:r>
        <w:t xml:space="preserve">{{field-off:Bible}}</w:t>
      </w:r>
    </w:p>
    <w:p>
      <w:r>
        <w:rPr>
          <w:sz w:val="18"/>
          <w:color w:val="777777"/>
        </w:rPr>
        <w:t xml:space="preserve">[[@Bible:Psalms 67:35]] </w:t>
      </w:r>
      <w:r>
        <w:rPr>
          <w:b/>
        </w:rPr>
        <w:t xml:space="preserve">35 </w:t>
      </w:r>
      <w:r>
        <w:t xml:space="preserve"> {{field-on:Bible}}</w:t>
      </w:r>
      <w:r>
        <w:t xml:space="preserve">Give glory to God; over Israel his magnificence and his power in clouds.</w:t>
      </w:r>
      <w:r>
        <w:t xml:space="preserve">{{field-off:Bible}}</w:t>
      </w:r>
    </w:p>
    <w:p>
      <w:r>
        <w:rPr>
          <w:sz w:val="18"/>
          <w:color w:val="777777"/>
        </w:rPr>
        <w:t xml:space="preserve">[[@Bible:Psalms 67:36]] </w:t>
      </w:r>
      <w:r>
        <w:rPr>
          <w:b/>
        </w:rPr>
        <w:t xml:space="preserve">36 </w:t>
      </w:r>
      <w:r>
        <w:t xml:space="preserve"> {{field-on:Bible}}</w:t>
      </w:r>
      <w:r>
        <w:t xml:space="preserve">Wonderful God in his holy ones; God of Israel, he will give power and strengthening to his people. Blessed God.</w:t>
      </w:r>
      <w:r>
        <w:rPr>
          <w:rStyle w:val="FootnoteReference"/>
        </w:rPr>
        <w:footnoteReference w:id="70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68</w:t>
      </w:r>
    </w:p>
    <w:p>
      <w:r>
        <w:rPr>
          <w:sz w:val="18"/>
          <w:color w:val="777777"/>
        </w:rPr>
        <w:t xml:space="preserve">[[@Bible:Psalms 68:1]] </w:t>
      </w:r>
      <w:r>
        <w:rPr>
          <w:b/>
        </w:rPr>
        <w:t xml:space="preserve">1 </w:t>
      </w:r>
      <w:r>
        <w:t xml:space="preserve"> {{field-on:Bible}}</w:t>
      </w:r>
      <w:r>
        <w:t xml:space="preserve">For end, concerning those to be changed. Of David</w:t>
      </w:r>
      <w:r>
        <w:rPr>
          <w:rStyle w:val="FootnoteReference"/>
        </w:rPr>
        <w:footnoteReference w:id="7068"/>
      </w:r>
      <w:r>
        <w:t xml:space="preserve">.</w:t>
      </w:r>
      <w:r>
        <w:rPr>
          <w:rStyle w:val="FootnoteReference"/>
        </w:rPr>
        <w:footnoteReference w:id="7069"/>
      </w:r>
      <w:r>
        <w:t xml:space="preserve">{{field-off:Bible}}</w:t>
      </w:r>
    </w:p>
    <w:p>
      <w:r>
        <w:rPr>
          <w:sz w:val="18"/>
          <w:color w:val="777777"/>
        </w:rPr>
        <w:t xml:space="preserve">[[@Bible:Psalms 68:2]] </w:t>
      </w:r>
      <w:r>
        <w:rPr>
          <w:b/>
        </w:rPr>
        <w:t xml:space="preserve">2 </w:t>
      </w:r>
      <w:r>
        <w:t xml:space="preserve"> {{field-on:Bible}}</w:t>
      </w:r>
      <w:r>
        <w:t xml:space="preserve">Save me, O God, because waters came in as far as my soul.</w:t>
      </w:r>
      <w:r>
        <w:t xml:space="preserve">{{field-off:Bible}}</w:t>
      </w:r>
    </w:p>
    <w:p>
      <w:r>
        <w:rPr>
          <w:sz w:val="18"/>
          <w:color w:val="777777"/>
        </w:rPr>
        <w:t xml:space="preserve">[[@Bible:Psalms 68:3]] </w:t>
      </w:r>
      <w:r>
        <w:rPr>
          <w:b/>
        </w:rPr>
        <w:t xml:space="preserve">3 </w:t>
      </w:r>
      <w:r>
        <w:t xml:space="preserve"> {{field-on:Bible}}</w:t>
      </w:r>
      <w:r>
        <w:t xml:space="preserve">I was stuck in mud of deep, and no standing-place; I came into depths of sea, and storm sank me.</w:t>
      </w:r>
      <w:r>
        <w:t xml:space="preserve">{{field-off:Bible}}</w:t>
      </w:r>
    </w:p>
    <w:p>
      <w:r>
        <w:rPr>
          <w:sz w:val="18"/>
          <w:color w:val="777777"/>
        </w:rPr>
        <w:t xml:space="preserve">[[@Bible:Psalms 68:4]] </w:t>
      </w:r>
      <w:r>
        <w:rPr>
          <w:b/>
        </w:rPr>
        <w:t xml:space="preserve">4 </w:t>
      </w:r>
      <w:r>
        <w:t xml:space="preserve"> {{field-on:Bible}}</w:t>
      </w:r>
      <w:r>
        <w:t xml:space="preserve">I grew weary crying; my throat grew hoarse; my eyes failed from hoping upon my God.</w:t>
      </w:r>
      <w:r>
        <w:t xml:space="preserve">{{field-off:Bible}}</w:t>
      </w:r>
    </w:p>
    <w:p>
      <w:r>
        <w:rPr>
          <w:sz w:val="18"/>
          <w:color w:val="777777"/>
        </w:rPr>
        <w:t xml:space="preserve">[[@Bible:Psalms 68:5]] </w:t>
      </w:r>
      <w:r>
        <w:rPr>
          <w:b/>
        </w:rPr>
        <w:t xml:space="preserve">5 </w:t>
      </w:r>
      <w:r>
        <w:t xml:space="preserve"> {{field-on:Bible}}</w:t>
      </w:r>
      <w:r>
        <w:t xml:space="preserve">Those hating me without cause multiplied beyond hairs of my head; my enemies, unjustly pursuing me, were strengthened. What I did not seize, then I was repaying.</w:t>
      </w:r>
      <w:r>
        <w:rPr>
          <w:rStyle w:val="FootnoteReference"/>
        </w:rPr>
        <w:footnoteReference w:id="7070"/>
      </w:r>
      <w:r>
        <w:t xml:space="preserve">{{field-off:Bible}}</w:t>
      </w:r>
    </w:p>
    <w:p>
      <w:r>
        <w:rPr>
          <w:sz w:val="18"/>
          <w:color w:val="777777"/>
        </w:rPr>
        <w:t xml:space="preserve">[[@Bible:Psalms 68:6]] </w:t>
      </w:r>
      <w:r>
        <w:rPr>
          <w:b/>
        </w:rPr>
        <w:t xml:space="preserve">6 </w:t>
      </w:r>
      <w:r>
        <w:t xml:space="preserve"> {{field-on:Bible}}</w:t>
      </w:r>
      <w:r>
        <w:t xml:space="preserve">O God, you knew my foolishness, and my trespasses were not hidden from you.</w:t>
      </w:r>
      <w:r>
        <w:t xml:space="preserve">{{field-off:Bible}}</w:t>
      </w:r>
    </w:p>
    <w:p>
      <w:r>
        <w:rPr>
          <w:sz w:val="18"/>
          <w:color w:val="777777"/>
        </w:rPr>
        <w:t xml:space="preserve">[[@Bible:Psalms 68:7]] </w:t>
      </w:r>
      <w:r>
        <w:rPr>
          <w:b/>
        </w:rPr>
        <w:t xml:space="preserve">7 </w:t>
      </w:r>
      <w:r>
        <w:t xml:space="preserve"> {{field-on:Bible}}</w:t>
      </w:r>
      <w:r>
        <w:t xml:space="preserve">Let not those waiting for you be shamed because of me, Lord, Lord of hosts; let not those seeking you be disgraced because of me, God of Israel</w:t>
      </w:r>
      <w:r>
        <w:rPr>
          <w:rStyle w:val="FootnoteReference"/>
        </w:rPr>
        <w:footnoteReference w:id="7071"/>
      </w:r>
      <w:r>
        <w:t xml:space="preserve">.</w:t>
      </w:r>
      <w:r>
        <w:t xml:space="preserve">{{field-off:Bible}}</w:t>
      </w:r>
    </w:p>
    <w:p>
      <w:r>
        <w:rPr>
          <w:sz w:val="18"/>
          <w:color w:val="777777"/>
        </w:rPr>
        <w:t xml:space="preserve">[[@Bible:Psalms 68:8]] </w:t>
      </w:r>
      <w:r>
        <w:rPr>
          <w:b/>
        </w:rPr>
        <w:t xml:space="preserve">8 </w:t>
      </w:r>
      <w:r>
        <w:t xml:space="preserve"> {{field-on:Bible}}</w:t>
      </w:r>
      <w:r>
        <w:t xml:space="preserve">Because for your sake I bore reproach; shame covered my face.</w:t>
      </w:r>
      <w:r>
        <w:t xml:space="preserve">{{field-off:Bible}}</w:t>
      </w:r>
    </w:p>
    <w:p>
      <w:r>
        <w:rPr>
          <w:sz w:val="18"/>
          <w:color w:val="777777"/>
        </w:rPr>
        <w:t xml:space="preserve">[[@Bible:Psalms 68:9]] </w:t>
      </w:r>
      <w:r>
        <w:rPr>
          <w:b/>
        </w:rPr>
        <w:t xml:space="preserve">9 </w:t>
      </w:r>
      <w:r>
        <w:t xml:space="preserve"> {{field-on:Bible}}</w:t>
      </w:r>
      <w:r>
        <w:t xml:space="preserve">I became estranged to my brothers and foreign to sons of my mother,</w:t>
      </w:r>
      <w:r>
        <w:t xml:space="preserve">{{field-off:Bible}}</w:t>
      </w:r>
    </w:p>
    <w:p>
      <w:r>
        <w:rPr>
          <w:sz w:val="18"/>
          <w:color w:val="777777"/>
        </w:rPr>
        <w:t xml:space="preserve">[[@Bible:Psalms 68:10]] </w:t>
      </w:r>
      <w:r>
        <w:rPr>
          <w:b/>
        </w:rPr>
        <w:t xml:space="preserve">10 </w:t>
      </w:r>
      <w:r>
        <w:t xml:space="preserve"> {{field-on:Bible}}</w:t>
      </w:r>
      <w:r>
        <w:t xml:space="preserve">because zeal of your house consumed me, and reproaches of those reproaching you fell upon me.</w:t>
      </w:r>
      <w:r>
        <w:t xml:space="preserve">{{field-off:Bible}}</w:t>
      </w:r>
    </w:p>
    <w:p>
      <w:r>
        <w:rPr>
          <w:sz w:val="18"/>
          <w:color w:val="777777"/>
        </w:rPr>
        <w:t xml:space="preserve">[[@Bible:Psalms 68:11]] </w:t>
      </w:r>
      <w:r>
        <w:rPr>
          <w:b/>
        </w:rPr>
        <w:t xml:space="preserve">11 </w:t>
      </w:r>
      <w:r>
        <w:t xml:space="preserve"> {{field-on:Bible}}</w:t>
      </w:r>
      <w:r>
        <w:t xml:space="preserve">And I bent my soul in fasting, and it became reproach to me.</w:t>
      </w:r>
      <w:r>
        <w:t xml:space="preserve">{{field-off:Bible}}</w:t>
      </w:r>
    </w:p>
    <w:p>
      <w:r>
        <w:rPr>
          <w:sz w:val="18"/>
          <w:color w:val="777777"/>
        </w:rPr>
        <w:t xml:space="preserve">[[@Bible:Psalms 68:12]] </w:t>
      </w:r>
      <w:r>
        <w:rPr>
          <w:b/>
        </w:rPr>
        <w:t xml:space="preserve">12 </w:t>
      </w:r>
      <w:r>
        <w:t xml:space="preserve"> {{field-on:Bible}}</w:t>
      </w:r>
      <w:r>
        <w:t xml:space="preserve">And I made my clothing sackcloth, and I became proverb to them.</w:t>
      </w:r>
      <w:r>
        <w:t xml:space="preserve">{{field-off:Bible}}</w:t>
      </w:r>
    </w:p>
    <w:p>
      <w:r>
        <w:rPr>
          <w:sz w:val="18"/>
          <w:color w:val="777777"/>
        </w:rPr>
        <w:t xml:space="preserve">[[@Bible:Psalms 68:13]] </w:t>
      </w:r>
      <w:r>
        <w:rPr>
          <w:b/>
        </w:rPr>
        <w:t xml:space="preserve">13 </w:t>
      </w:r>
      <w:r>
        <w:t xml:space="preserve"> {{field-on:Bible}}</w:t>
      </w:r>
      <w:r>
        <w:t xml:space="preserve">Those sitting in gate were talking against me, and those drinking wine were singing about me.</w:t>
      </w:r>
      <w:r>
        <w:t xml:space="preserve">{{field-off:Bible}}</w:t>
      </w:r>
    </w:p>
    <w:p>
      <w:r>
        <w:rPr>
          <w:sz w:val="18"/>
          <w:color w:val="777777"/>
        </w:rPr>
        <w:t xml:space="preserve">[[@Bible:Psalms 68:14]] </w:t>
      </w:r>
      <w:r>
        <w:rPr>
          <w:b/>
        </w:rPr>
        <w:t xml:space="preserve">14 </w:t>
      </w:r>
      <w:r>
        <w:t xml:space="preserve"> {{field-on:Bible}}</w:t>
      </w:r>
      <w:r>
        <w:t xml:space="preserve">But as for me, my prayer is to you, Lord, at a time of good pleasure. O God, in the multitude of your mercy hear me in the truth of your salvation.</w:t>
      </w:r>
      <w:r>
        <w:t xml:space="preserve">{{field-off:Bible}}</w:t>
      </w:r>
    </w:p>
    <w:p>
      <w:r>
        <w:rPr>
          <w:sz w:val="18"/>
          <w:color w:val="777777"/>
        </w:rPr>
        <w:t xml:space="preserve">[[@Bible:Psalms 68:15]] </w:t>
      </w:r>
      <w:r>
        <w:rPr>
          <w:b/>
        </w:rPr>
        <w:t xml:space="preserve">15 </w:t>
      </w:r>
      <w:r>
        <w:t xml:space="preserve"> {{field-on:Bible}}</w:t>
      </w:r>
      <w:r>
        <w:t xml:space="preserve">Save me from mire so that I may not be stuck; let me be delivered from those hating me and from depth of waters.</w:t>
      </w:r>
      <w:r>
        <w:t xml:space="preserve">{{field-off:Bible}}</w:t>
      </w:r>
    </w:p>
    <w:p>
      <w:r>
        <w:rPr>
          <w:sz w:val="18"/>
          <w:color w:val="777777"/>
        </w:rPr>
        <w:t xml:space="preserve">[[@Bible:Psalms 68:16]] </w:t>
      </w:r>
      <w:r>
        <w:rPr>
          <w:b/>
        </w:rPr>
        <w:t xml:space="preserve">16 </w:t>
      </w:r>
      <w:r>
        <w:t xml:space="preserve"> {{field-on:Bible}}</w:t>
      </w:r>
      <w:r>
        <w:t xml:space="preserve">Let not storm of water sink me, nor let deep swallow me, nor let pit close its mouth over me.</w:t>
      </w:r>
      <w:r>
        <w:t xml:space="preserve">{{field-off:Bible}}</w:t>
      </w:r>
    </w:p>
    <w:p>
      <w:r>
        <w:rPr>
          <w:sz w:val="18"/>
          <w:color w:val="777777"/>
        </w:rPr>
        <w:t xml:space="preserve">[[@Bible:Psalms 68:17]] </w:t>
      </w:r>
      <w:r>
        <w:rPr>
          <w:b/>
        </w:rPr>
        <w:t xml:space="preserve">17 </w:t>
      </w:r>
      <w:r>
        <w:t xml:space="preserve"> {{field-on:Bible}}</w:t>
      </w:r>
      <w:r>
        <w:t xml:space="preserve">Hear me, Lord, because your mercy kind; according to multitude of your compassions look upon me.</w:t>
      </w:r>
      <w:r>
        <w:rPr>
          <w:rStyle w:val="FootnoteReference"/>
        </w:rPr>
        <w:footnoteReference w:id="7072"/>
      </w:r>
      <w:r>
        <w:t xml:space="preserve">{{field-off:Bible}}</w:t>
      </w:r>
    </w:p>
    <w:p>
      <w:r>
        <w:rPr>
          <w:sz w:val="18"/>
          <w:color w:val="777777"/>
        </w:rPr>
        <w:t xml:space="preserve">[[@Bible:Psalms 68:18]] </w:t>
      </w:r>
      <w:r>
        <w:rPr>
          <w:b/>
        </w:rPr>
        <w:t xml:space="preserve">18 </w:t>
      </w:r>
      <w:r>
        <w:t xml:space="preserve"> {{field-on:Bible}}</w:t>
      </w:r>
      <w:r>
        <w:t xml:space="preserve">Do not turn your face away from your servant, because I am afflicted; quickly hear me.</w:t>
      </w:r>
      <w:r>
        <w:rPr>
          <w:rStyle w:val="FootnoteReference"/>
        </w:rPr>
        <w:footnoteReference w:id="7073"/>
      </w:r>
      <w:r>
        <w:t xml:space="preserve">{{field-off:Bible}}</w:t>
      </w:r>
    </w:p>
    <w:p>
      <w:r>
        <w:rPr>
          <w:sz w:val="18"/>
          <w:color w:val="777777"/>
        </w:rPr>
        <w:t xml:space="preserve">[[@Bible:Psalms 68:19]] </w:t>
      </w:r>
      <w:r>
        <w:rPr>
          <w:b/>
        </w:rPr>
        <w:t xml:space="preserve">19 </w:t>
      </w:r>
      <w:r>
        <w:t xml:space="preserve"> {{field-on:Bible}}</w:t>
      </w:r>
      <w:r>
        <w:t xml:space="preserve">Draw near to my soul and redeem it; because of my enemies rescue me.</w:t>
      </w:r>
      <w:r>
        <w:t xml:space="preserve">{{field-off:Bible}}</w:t>
      </w:r>
    </w:p>
    <w:p>
      <w:r>
        <w:rPr>
          <w:sz w:val="18"/>
          <w:color w:val="777777"/>
        </w:rPr>
        <w:t xml:space="preserve">[[@Bible:Psalms 68:20]] </w:t>
      </w:r>
      <w:r>
        <w:rPr>
          <w:b/>
        </w:rPr>
        <w:t xml:space="preserve">20 </w:t>
      </w:r>
      <w:r>
        <w:t xml:space="preserve"> {{field-on:Bible}}</w:t>
      </w:r>
      <w:r>
        <w:t xml:space="preserve">For you know my reproach and my shame and my dishonor; before you all afflicting me.</w:t>
      </w:r>
      <w:r>
        <w:t xml:space="preserve">{{field-off:Bible}}</w:t>
      </w:r>
    </w:p>
    <w:p>
      <w:r>
        <w:rPr>
          <w:sz w:val="18"/>
          <w:color w:val="777777"/>
        </w:rPr>
        <w:t xml:space="preserve">[[@Bible:Psalms 68:21]] </w:t>
      </w:r>
      <w:r>
        <w:rPr>
          <w:b/>
        </w:rPr>
        <w:t xml:space="preserve">21 </w:t>
      </w:r>
      <w:r>
        <w:t xml:space="preserve"> {{field-on:Bible}}</w:t>
      </w:r>
      <w:r>
        <w:t xml:space="preserve">My soul expected reproach and misery, and I waited for one grieving with me, and there was none, and for comforters, and I found none.</w:t>
      </w:r>
      <w:r>
        <w:t xml:space="preserve">{{field-off:Bible}}</w:t>
      </w:r>
    </w:p>
    <w:p>
      <w:r>
        <w:rPr>
          <w:sz w:val="18"/>
          <w:color w:val="777777"/>
        </w:rPr>
        <w:t xml:space="preserve">[[@Bible:Psalms 68:22]] </w:t>
      </w:r>
      <w:r>
        <w:rPr>
          <w:b/>
        </w:rPr>
        <w:t xml:space="preserve">22 </w:t>
      </w:r>
      <w:r>
        <w:t xml:space="preserve"> {{field-on:Bible}}</w:t>
      </w:r>
      <w:r>
        <w:t xml:space="preserve">And they gave gall for my food, and in my thirst they gave me vinegar to drink.</w:t>
      </w:r>
      <w:r>
        <w:t xml:space="preserve">{{field-off:Bible}}</w:t>
      </w:r>
    </w:p>
    <w:p>
      <w:r>
        <w:rPr>
          <w:sz w:val="18"/>
          <w:color w:val="777777"/>
        </w:rPr>
        <w:t xml:space="preserve">[[@Bible:Psalms 68:23]] </w:t>
      </w:r>
      <w:r>
        <w:rPr>
          <w:b/>
        </w:rPr>
        <w:t xml:space="preserve">23 </w:t>
      </w:r>
      <w:r>
        <w:t xml:space="preserve"> {{field-on:Bible}}</w:t>
      </w:r>
      <w:r>
        <w:t xml:space="preserve">Let their table become snare before them, and retribution and stumbling-block.</w:t>
      </w:r>
      <w:r>
        <w:rPr>
          <w:rStyle w:val="FootnoteReference"/>
        </w:rPr>
        <w:footnoteReference w:id="7074"/>
      </w:r>
      <w:r>
        <w:rPr>
          <w:rStyle w:val="FootnoteReference"/>
        </w:rPr>
        <w:footnoteReference w:id="7075"/>
      </w:r>
      <w:r>
        <w:t xml:space="preserve">{{field-off:Bible}}</w:t>
      </w:r>
    </w:p>
    <w:p>
      <w:r>
        <w:rPr>
          <w:sz w:val="18"/>
          <w:color w:val="777777"/>
        </w:rPr>
        <w:t xml:space="preserve">[[@Bible:Psalms 68:24]] </w:t>
      </w:r>
      <w:r>
        <w:rPr>
          <w:b/>
        </w:rPr>
        <w:t xml:space="preserve">24 </w:t>
      </w:r>
      <w:r>
        <w:t xml:space="preserve"> {{field-on:Bible}}</w:t>
      </w:r>
      <w:r>
        <w:t xml:space="preserve">Let their eyes be darkened so as not to see, and bend down their back continually.</w:t>
      </w:r>
      <w:r>
        <w:t xml:space="preserve">{{field-off:Bible}}</w:t>
      </w:r>
    </w:p>
    <w:p>
      <w:r>
        <w:rPr>
          <w:sz w:val="18"/>
          <w:color w:val="777777"/>
        </w:rPr>
        <w:t xml:space="preserve">[[@Bible:Psalms 68:25]] </w:t>
      </w:r>
      <w:r>
        <w:rPr>
          <w:b/>
        </w:rPr>
        <w:t xml:space="preserve">25 </w:t>
      </w:r>
      <w:r>
        <w:t xml:space="preserve"> {{field-on:Bible}}</w:t>
      </w:r>
      <w:r>
        <w:t xml:space="preserve">Pour out your wrath upon them, and let fury of your anger overtake them.</w:t>
      </w:r>
      <w:r>
        <w:t xml:space="preserve">{{field-off:Bible}}</w:t>
      </w:r>
    </w:p>
    <w:p>
      <w:r>
        <w:rPr>
          <w:sz w:val="18"/>
          <w:color w:val="777777"/>
        </w:rPr>
        <w:t xml:space="preserve">[[@Bible:Psalms 68:26]] </w:t>
      </w:r>
      <w:r>
        <w:rPr>
          <w:b/>
        </w:rPr>
        <w:t xml:space="preserve">26 </w:t>
      </w:r>
      <w:r>
        <w:t xml:space="preserve"> {{field-on:Bible}}</w:t>
      </w:r>
      <w:r>
        <w:t xml:space="preserve">Let their homestead become desolate, and in their tents let there be none dwelling.</w:t>
      </w:r>
      <w:r>
        <w:t xml:space="preserve">{{field-off:Bible}}</w:t>
      </w:r>
    </w:p>
    <w:p>
      <w:r>
        <w:rPr>
          <w:sz w:val="18"/>
          <w:color w:val="777777"/>
        </w:rPr>
        <w:t xml:space="preserve">[[@Bible:Psalms 68:27]] </w:t>
      </w:r>
      <w:r>
        <w:rPr>
          <w:b/>
        </w:rPr>
        <w:t xml:space="preserve">27 </w:t>
      </w:r>
      <w:r>
        <w:t xml:space="preserve"> {{field-on:Bible}}</w:t>
      </w:r>
      <w:r>
        <w:t xml:space="preserve">Because one you struck, they themselves pursued, and to pain of your wounded ones they added.</w:t>
      </w:r>
      <w:r>
        <w:t xml:space="preserve">{{field-off:Bible}}</w:t>
      </w:r>
    </w:p>
    <w:p>
      <w:r>
        <w:rPr>
          <w:sz w:val="18"/>
          <w:color w:val="777777"/>
        </w:rPr>
        <w:t xml:space="preserve">[[@Bible:Psalms 68:28]] </w:t>
      </w:r>
      <w:r>
        <w:rPr>
          <w:b/>
        </w:rPr>
        <w:t xml:space="preserve">28 </w:t>
      </w:r>
      <w:r>
        <w:t xml:space="preserve"> {{field-on:Bible}}</w:t>
      </w:r>
      <w:r>
        <w:t xml:space="preserve">Add lawlessness upon their lawlessness, and let them not enter into your righteousness.</w:t>
      </w:r>
      <w:r>
        <w:rPr>
          <w:rStyle w:val="FootnoteReference"/>
        </w:rPr>
        <w:footnoteReference w:id="7076"/>
      </w:r>
      <w:r>
        <w:t xml:space="preserve">{{field-off:Bible}}</w:t>
      </w:r>
    </w:p>
    <w:p>
      <w:r>
        <w:rPr>
          <w:sz w:val="18"/>
          <w:color w:val="777777"/>
        </w:rPr>
        <w:t xml:space="preserve">[[@Bible:Psalms 68:29]] </w:t>
      </w:r>
      <w:r>
        <w:rPr>
          <w:b/>
        </w:rPr>
        <w:t xml:space="preserve">29 </w:t>
      </w:r>
      <w:r>
        <w:t xml:space="preserve"> {{field-on:Bible}}</w:t>
      </w:r>
      <w:r>
        <w:t xml:space="preserve">Let them be blotted out from book of living, and with righteous let them not be written.</w:t>
      </w:r>
      <w:r>
        <w:t xml:space="preserve">{{field-off:Bible}}</w:t>
      </w:r>
    </w:p>
    <w:p>
      <w:r>
        <w:rPr>
          <w:sz w:val="18"/>
          <w:color w:val="777777"/>
        </w:rPr>
        <w:t xml:space="preserve">[[@Bible:Psalms 68:30]] </w:t>
      </w:r>
      <w:r>
        <w:rPr>
          <w:b/>
        </w:rPr>
        <w:t xml:space="preserve">30 </w:t>
      </w:r>
      <w:r>
        <w:t xml:space="preserve"> {{field-on:Bible}}</w:t>
      </w:r>
      <w:r>
        <w:t xml:space="preserve">But I poor and pained; salvation of your face, O God, took hold of me.</w:t>
      </w:r>
      <w:r>
        <w:t xml:space="preserve">{{field-off:Bible}}</w:t>
      </w:r>
    </w:p>
    <w:p>
      <w:r>
        <w:rPr>
          <w:sz w:val="18"/>
          <w:color w:val="777777"/>
        </w:rPr>
        <w:t xml:space="preserve">[[@Bible:Psalms 68:31]] </w:t>
      </w:r>
      <w:r>
        <w:rPr>
          <w:b/>
        </w:rPr>
        <w:t xml:space="preserve">31 </w:t>
      </w:r>
      <w:r>
        <w:t xml:space="preserve"> {{field-on:Bible}}</w:t>
      </w:r>
      <w:r>
        <w:t xml:space="preserve">I will praise name of God with song; I will magnify him with praise.</w:t>
      </w:r>
      <w:r>
        <w:t xml:space="preserve">{{field-off:Bible}}</w:t>
      </w:r>
    </w:p>
    <w:p>
      <w:r>
        <w:rPr>
          <w:sz w:val="18"/>
          <w:color w:val="777777"/>
        </w:rPr>
        <w:t xml:space="preserve">[[@Bible:Psalms 68:32]] </w:t>
      </w:r>
      <w:r>
        <w:rPr>
          <w:b/>
        </w:rPr>
        <w:t xml:space="preserve">32 </w:t>
      </w:r>
      <w:r>
        <w:t xml:space="preserve"> {{field-on:Bible}}</w:t>
      </w:r>
      <w:r>
        <w:t xml:space="preserve">And it will please God beyond young bull bringing forth horns and hoofs.</w:t>
      </w:r>
      <w:r>
        <w:t xml:space="preserve">{{field-off:Bible}}</w:t>
      </w:r>
    </w:p>
    <w:p>
      <w:r>
        <w:rPr>
          <w:sz w:val="18"/>
          <w:color w:val="777777"/>
        </w:rPr>
        <w:t xml:space="preserve">[[@Bible:Psalms 68:33]] </w:t>
      </w:r>
      <w:r>
        <w:rPr>
          <w:b/>
        </w:rPr>
        <w:t xml:space="preserve">33 </w:t>
      </w:r>
      <w:r>
        <w:t xml:space="preserve"> {{field-on:Bible}}</w:t>
      </w:r>
      <w:r>
        <w:t xml:space="preserve">Let poor see and rejoice; seek God, and your soul will live.</w:t>
      </w:r>
      <w:r>
        <w:t xml:space="preserve">{{field-off:Bible}}</w:t>
      </w:r>
    </w:p>
    <w:p>
      <w:r>
        <w:rPr>
          <w:sz w:val="18"/>
          <w:color w:val="777777"/>
        </w:rPr>
        <w:t xml:space="preserve">[[@Bible:Psalms 68:34]] </w:t>
      </w:r>
      <w:r>
        <w:rPr>
          <w:b/>
        </w:rPr>
        <w:t xml:space="preserve">34 </w:t>
      </w:r>
      <w:r>
        <w:t xml:space="preserve"> {{field-on:Bible}}</w:t>
      </w:r>
      <w:r>
        <w:t xml:space="preserve">Because Lord heard poor ones and did not despise his chained ones.</w:t>
      </w:r>
      <w:r>
        <w:t xml:space="preserve">{{field-off:Bible}}</w:t>
      </w:r>
    </w:p>
    <w:p>
      <w:r>
        <w:rPr>
          <w:sz w:val="18"/>
          <w:color w:val="777777"/>
        </w:rPr>
        <w:t xml:space="preserve">[[@Bible:Psalms 68:35]] </w:t>
      </w:r>
      <w:r>
        <w:rPr>
          <w:b/>
        </w:rPr>
        <w:t xml:space="preserve">35 </w:t>
      </w:r>
      <w:r>
        <w:t xml:space="preserve"> {{field-on:Bible}}</w:t>
      </w:r>
      <w:r>
        <w:t xml:space="preserve">Let heavens and earth praise him, sea and all creeping things in them,</w:t>
      </w:r>
      <w:r>
        <w:rPr>
          <w:rStyle w:val="FootnoteReference"/>
        </w:rPr>
        <w:footnoteReference w:id="7077"/>
      </w:r>
      <w:r>
        <w:t xml:space="preserve">{{field-off:Bible}}</w:t>
      </w:r>
    </w:p>
    <w:p>
      <w:r>
        <w:rPr>
          <w:sz w:val="18"/>
          <w:color w:val="777777"/>
        </w:rPr>
        <w:t xml:space="preserve">[[@Bible:Psalms 68:36]] </w:t>
      </w:r>
      <w:r>
        <w:rPr>
          <w:b/>
        </w:rPr>
        <w:t xml:space="preserve">36 </w:t>
      </w:r>
      <w:r>
        <w:t xml:space="preserve"> {{field-on:Bible}}</w:t>
      </w:r>
      <w:r>
        <w:t xml:space="preserve">because God will save Zion and cities of Judah</w:t>
      </w:r>
      <w:r>
        <w:rPr>
          <w:rStyle w:val="FootnoteReference"/>
        </w:rPr>
        <w:footnoteReference w:id="7078"/>
      </w:r>
      <w:r>
        <w:t xml:space="preserve"> will be built, and they will dwell there and inherit her.</w:t>
      </w:r>
      <w:r>
        <w:t xml:space="preserve">{{field-off:Bible}}</w:t>
      </w:r>
    </w:p>
    <w:p>
      <w:r>
        <w:rPr>
          <w:sz w:val="18"/>
          <w:color w:val="777777"/>
        </w:rPr>
        <w:t xml:space="preserve">[[@Bible:Psalms 68:37]] </w:t>
      </w:r>
      <w:r>
        <w:rPr>
          <w:b/>
        </w:rPr>
        <w:t xml:space="preserve">37 </w:t>
      </w:r>
      <w:r>
        <w:t xml:space="preserve"> {{field-on:Bible}}</w:t>
      </w:r>
      <w:r>
        <w:t xml:space="preserve">And seed of his servants will possess her, and those loving his name will dwell in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69</w:t>
      </w:r>
    </w:p>
    <w:p>
      <w:r>
        <w:rPr>
          <w:sz w:val="18"/>
          <w:color w:val="777777"/>
        </w:rPr>
        <w:t xml:space="preserve">[[@Bible:Psalms 69:1]] </w:t>
      </w:r>
      <w:r>
        <w:rPr>
          <w:b/>
        </w:rPr>
        <w:t xml:space="preserve">1 </w:t>
      </w:r>
      <w:r>
        <w:t xml:space="preserve"> {{field-on:Bible}}</w:t>
      </w:r>
      <w:r>
        <w:t xml:space="preserve">For end. Of David</w:t>
      </w:r>
      <w:r>
        <w:rPr>
          <w:rStyle w:val="FootnoteReference"/>
        </w:rPr>
        <w:footnoteReference w:id="7079"/>
      </w:r>
      <w:r>
        <w:t xml:space="preserve">, for remembrance.</w:t>
      </w:r>
      <w:r>
        <w:t xml:space="preserve">{{field-off:Bible}}</w:t>
      </w:r>
    </w:p>
    <w:p>
      <w:r>
        <w:rPr>
          <w:sz w:val="18"/>
          <w:color w:val="777777"/>
        </w:rPr>
        <w:t xml:space="preserve">[[@Bible:Psalms 69:2]] </w:t>
      </w:r>
      <w:r>
        <w:rPr>
          <w:b/>
        </w:rPr>
        <w:t xml:space="preserve">2 </w:t>
      </w:r>
      <w:r>
        <w:t xml:space="preserve"> {{field-on:Bible}}</w:t>
      </w:r>
      <w:r>
        <w:t xml:space="preserve">For Lord to save me. O God, attend to my help.</w:t>
      </w:r>
      <w:r>
        <w:t xml:space="preserve">{{field-off:Bible}}</w:t>
      </w:r>
    </w:p>
    <w:p>
      <w:r>
        <w:rPr>
          <w:sz w:val="18"/>
          <w:color w:val="777777"/>
        </w:rPr>
        <w:t xml:space="preserve">[[@Bible:Psalms 69:3]] </w:t>
      </w:r>
      <w:r>
        <w:rPr>
          <w:b/>
        </w:rPr>
        <w:t xml:space="preserve">3 </w:t>
      </w:r>
      <w:r>
        <w:t xml:space="preserve"> {{field-on:Bible}}</w:t>
      </w:r>
      <w:r>
        <w:t xml:space="preserve">Let those seeking my soul be shamed and disgraced; let those wanting evils for me be turned back and shamed.</w:t>
      </w:r>
      <w:r>
        <w:t xml:space="preserve">{{field-off:Bible}}</w:t>
      </w:r>
    </w:p>
    <w:p>
      <w:r>
        <w:rPr>
          <w:sz w:val="18"/>
          <w:color w:val="777777"/>
        </w:rPr>
        <w:t xml:space="preserve">[[@Bible:Psalms 69:4]] </w:t>
      </w:r>
      <w:r>
        <w:rPr>
          <w:b/>
        </w:rPr>
        <w:t xml:space="preserve">4 </w:t>
      </w:r>
      <w:r>
        <w:t xml:space="preserve"> {{field-on:Bible}}</w:t>
      </w:r>
      <w:r>
        <w:t xml:space="preserve">Let those saying to me, Good, good, be turned back immediately, being shamed.</w:t>
      </w:r>
      <w:r>
        <w:t xml:space="preserve">{{field-off:Bible}}</w:t>
      </w:r>
    </w:p>
    <w:p>
      <w:r>
        <w:rPr>
          <w:sz w:val="18"/>
          <w:color w:val="777777"/>
        </w:rPr>
        <w:t xml:space="preserve">[[@Bible:Psalms 69:5]] </w:t>
      </w:r>
      <w:r>
        <w:rPr>
          <w:b/>
        </w:rPr>
        <w:t xml:space="preserve">5 </w:t>
      </w:r>
      <w:r>
        <w:t xml:space="preserve"> {{field-on:Bible}}</w:t>
      </w:r>
      <w:r>
        <w:t xml:space="preserve">Let all seeking you exult and rejoice in you, and let those loving your salvation say continually, Let God be magnified.</w:t>
      </w:r>
      <w:r>
        <w:t xml:space="preserve">{{field-off:Bible}}</w:t>
      </w:r>
    </w:p>
    <w:p>
      <w:r>
        <w:rPr>
          <w:sz w:val="18"/>
          <w:color w:val="777777"/>
        </w:rPr>
        <w:t xml:space="preserve">[[@Bible:Psalms 69:6]] </w:t>
      </w:r>
      <w:r>
        <w:rPr>
          <w:b/>
        </w:rPr>
        <w:t xml:space="preserve">6 </w:t>
      </w:r>
      <w:r>
        <w:t xml:space="preserve"> {{field-on:Bible}}</w:t>
      </w:r>
      <w:r>
        <w:t xml:space="preserve">But I poor and needy; O God, help me. My helper and deliverer you are, Lord; do not delay.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70</w:t>
      </w:r>
    </w:p>
    <w:p>
      <w:r>
        <w:rPr>
          <w:sz w:val="18"/>
          <w:color w:val="777777"/>
        </w:rPr>
        <w:t xml:space="preserve">[[@Bible:Psalms 70:1]] </w:t>
      </w:r>
      <w:r>
        <w:rPr>
          <w:b/>
        </w:rPr>
        <w:t xml:space="preserve">1 </w:t>
      </w:r>
      <w:r>
        <w:t xml:space="preserve"> {{field-on:Bible}}</w:t>
      </w:r>
      <w:r>
        <w:t xml:space="preserve">Of David</w:t>
      </w:r>
      <w:r>
        <w:rPr>
          <w:rStyle w:val="FootnoteReference"/>
        </w:rPr>
        <w:footnoteReference w:id="7080"/>
      </w:r>
      <w:r>
        <w:t xml:space="preserve">, of sons of Jonadab, and of first captives. O God, on you I hoped; let me not be shamed forever.</w:t>
      </w:r>
      <w:r>
        <w:t xml:space="preserve">{{field-off:Bible}}</w:t>
      </w:r>
    </w:p>
    <w:p>
      <w:r>
        <w:rPr>
          <w:sz w:val="18"/>
          <w:color w:val="777777"/>
        </w:rPr>
        <w:t xml:space="preserve">[[@Bible:Psalms 70:2]] </w:t>
      </w:r>
      <w:r>
        <w:rPr>
          <w:b/>
        </w:rPr>
        <w:t xml:space="preserve">2 </w:t>
      </w:r>
      <w:r>
        <w:t xml:space="preserve"> {{field-on:Bible}}</w:t>
      </w:r>
      <w:r>
        <w:t xml:space="preserve">In your righteousness rescue me and deliver me; incline your ear to me and save me.</w:t>
      </w:r>
      <w:r>
        <w:t xml:space="preserve">{{field-off:Bible}}</w:t>
      </w:r>
    </w:p>
    <w:p>
      <w:r>
        <w:rPr>
          <w:sz w:val="18"/>
          <w:color w:val="777777"/>
        </w:rPr>
        <w:t xml:space="preserve">[[@Bible:Psalms 70:3]] </w:t>
      </w:r>
      <w:r>
        <w:rPr>
          <w:b/>
        </w:rPr>
        <w:t xml:space="preserve">3 </w:t>
      </w:r>
      <w:r>
        <w:t xml:space="preserve"> {{field-on:Bible}}</w:t>
      </w:r>
      <w:r>
        <w:t xml:space="preserve">Become to me God defender and fortified place to save me, because you my firm place and refuge.</w:t>
      </w:r>
      <w:r>
        <w:t xml:space="preserve">{{field-off:Bible}}</w:t>
      </w:r>
    </w:p>
    <w:p>
      <w:r>
        <w:rPr>
          <w:sz w:val="18"/>
          <w:color w:val="777777"/>
        </w:rPr>
        <w:t xml:space="preserve">[[@Bible:Psalms 70:4]] </w:t>
      </w:r>
      <w:r>
        <w:rPr>
          <w:b/>
        </w:rPr>
        <w:t xml:space="preserve">4 </w:t>
      </w:r>
      <w:r>
        <w:t xml:space="preserve"> {{field-on:Bible}}</w:t>
      </w:r>
      <w:r>
        <w:t xml:space="preserve">My God, rescue me from hand of sinner, from hand of law-breaking and unjust man.</w:t>
      </w:r>
      <w:r>
        <w:t xml:space="preserve">{{field-off:Bible}}</w:t>
      </w:r>
    </w:p>
    <w:p>
      <w:r>
        <w:rPr>
          <w:sz w:val="18"/>
          <w:color w:val="777777"/>
        </w:rPr>
        <w:t xml:space="preserve">[[@Bible:Psalms 70:5]] </w:t>
      </w:r>
      <w:r>
        <w:rPr>
          <w:b/>
        </w:rPr>
        <w:t xml:space="preserve">5 </w:t>
      </w:r>
      <w:r>
        <w:t xml:space="preserve"> {{field-on:Bible}}</w:t>
      </w:r>
      <w:r>
        <w:t xml:space="preserve">Because you my endurance, Lord, Lord, my hope from my youth.</w:t>
      </w:r>
      <w:r>
        <w:t xml:space="preserve">{{field-off:Bible}}</w:t>
      </w:r>
    </w:p>
    <w:p>
      <w:r>
        <w:rPr>
          <w:sz w:val="18"/>
          <w:color w:val="777777"/>
        </w:rPr>
        <w:t xml:space="preserve">[[@Bible:Psalms 70:6]] </w:t>
      </w:r>
      <w:r>
        <w:rPr>
          <w:b/>
        </w:rPr>
        <w:t xml:space="preserve">6 </w:t>
      </w:r>
      <w:r>
        <w:t xml:space="preserve"> {{field-on:Bible}}</w:t>
      </w:r>
      <w:r>
        <w:t xml:space="preserve">On you I was supported from womb; from belly of my mother you my protector; in you my hymn continually.</w:t>
      </w:r>
      <w:r>
        <w:rPr>
          <w:rStyle w:val="FootnoteReference"/>
        </w:rPr>
        <w:footnoteReference w:id="7081"/>
      </w:r>
      <w:r>
        <w:t xml:space="preserve">{{field-off:Bible}}</w:t>
      </w:r>
    </w:p>
    <w:p>
      <w:r>
        <w:rPr>
          <w:sz w:val="18"/>
          <w:color w:val="777777"/>
        </w:rPr>
        <w:t xml:space="preserve">[[@Bible:Psalms 70:7]] </w:t>
      </w:r>
      <w:r>
        <w:rPr>
          <w:b/>
        </w:rPr>
        <w:t xml:space="preserve">7 </w:t>
      </w:r>
      <w:r>
        <w:t xml:space="preserve"> {{field-on:Bible}}</w:t>
      </w:r>
      <w:r>
        <w:t xml:space="preserve">I became like wonder to many, and you strong helper.</w:t>
      </w:r>
      <w:r>
        <w:t xml:space="preserve">{{field-off:Bible}}</w:t>
      </w:r>
    </w:p>
    <w:p>
      <w:r>
        <w:rPr>
          <w:sz w:val="18"/>
          <w:color w:val="777777"/>
        </w:rPr>
        <w:t xml:space="preserve">[[@Bible:Psalms 70:8]] </w:t>
      </w:r>
      <w:r>
        <w:rPr>
          <w:b/>
        </w:rPr>
        <w:t xml:space="preserve">8 </w:t>
      </w:r>
      <w:r>
        <w:t xml:space="preserve"> {{field-on:Bible}}</w:t>
      </w:r>
      <w:r>
        <w:t xml:space="preserve">Let my mouth be filled with praise, so that I may hymn your glory, all day your magnificence.</w:t>
      </w:r>
      <w:r>
        <w:t xml:space="preserve">{{field-off:Bible}}</w:t>
      </w:r>
    </w:p>
    <w:p>
      <w:r>
        <w:rPr>
          <w:sz w:val="18"/>
          <w:color w:val="777777"/>
        </w:rPr>
        <w:t xml:space="preserve">[[@Bible:Psalms 70:9]] </w:t>
      </w:r>
      <w:r>
        <w:rPr>
          <w:b/>
        </w:rPr>
        <w:t xml:space="preserve">9 </w:t>
      </w:r>
      <w:r>
        <w:t xml:space="preserve"> {{field-on:Bible}}</w:t>
      </w:r>
      <w:r>
        <w:t xml:space="preserve">Do not cast me away in time of old age; when my strength fails, do not forsake me.</w:t>
      </w:r>
      <w:r>
        <w:t xml:space="preserve">{{field-off:Bible}}</w:t>
      </w:r>
    </w:p>
    <w:p>
      <w:r>
        <w:rPr>
          <w:sz w:val="18"/>
          <w:color w:val="777777"/>
        </w:rPr>
        <w:t xml:space="preserve">[[@Bible:Psalms 70:10]] </w:t>
      </w:r>
      <w:r>
        <w:rPr>
          <w:b/>
        </w:rPr>
        <w:t xml:space="preserve">10 </w:t>
      </w:r>
      <w:r>
        <w:t xml:space="preserve"> {{field-on:Bible}}</w:t>
      </w:r>
      <w:r>
        <w:t xml:space="preserve">Because my enemies spoke against me, and those watching my soul took counsel together,</w:t>
      </w:r>
      <w:r>
        <w:t xml:space="preserve">{{field-off:Bible}}</w:t>
      </w:r>
    </w:p>
    <w:p>
      <w:r>
        <w:rPr>
          <w:sz w:val="18"/>
          <w:color w:val="777777"/>
        </w:rPr>
        <w:t xml:space="preserve">[[@Bible:Psalms 70:11]] </w:t>
      </w:r>
      <w:r>
        <w:rPr>
          <w:b/>
        </w:rPr>
        <w:t xml:space="preserve">11 </w:t>
      </w:r>
      <w:r>
        <w:t xml:space="preserve"> {{field-on:Bible}}</w:t>
      </w:r>
      <w:r>
        <w:t xml:space="preserve">saying, God forsook him; pursue and seize him, because there is no rescuer.</w:t>
      </w:r>
      <w:r>
        <w:t xml:space="preserve">{{field-off:Bible}}</w:t>
      </w:r>
    </w:p>
    <w:p>
      <w:r>
        <w:rPr>
          <w:sz w:val="18"/>
          <w:color w:val="777777"/>
        </w:rPr>
        <w:t xml:space="preserve">[[@Bible:Psalms 70:12]] </w:t>
      </w:r>
      <w:r>
        <w:rPr>
          <w:b/>
        </w:rPr>
        <w:t xml:space="preserve">12 </w:t>
      </w:r>
      <w:r>
        <w:t xml:space="preserve"> {{field-on:Bible}}</w:t>
      </w:r>
      <w:r>
        <w:t xml:space="preserve">O God, do not be far from me; my God, attend to my help.</w:t>
      </w:r>
      <w:r>
        <w:t xml:space="preserve">{{field-off:Bible}}</w:t>
      </w:r>
    </w:p>
    <w:p>
      <w:r>
        <w:rPr>
          <w:sz w:val="18"/>
          <w:color w:val="777777"/>
        </w:rPr>
        <w:t xml:space="preserve">[[@Bible:Psalms 70:13]] </w:t>
      </w:r>
      <w:r>
        <w:rPr>
          <w:b/>
        </w:rPr>
        <w:t xml:space="preserve">13 </w:t>
      </w:r>
      <w:r>
        <w:t xml:space="preserve"> {{field-on:Bible}}</w:t>
      </w:r>
      <w:r>
        <w:t xml:space="preserve">Let those slandering my soul be shamed and fail; let those seeking evils for me be clothed with shame and dishonor.</w:t>
      </w:r>
      <w:r>
        <w:t xml:space="preserve">{{field-off:Bible}}</w:t>
      </w:r>
    </w:p>
    <w:p>
      <w:r>
        <w:rPr>
          <w:sz w:val="18"/>
          <w:color w:val="777777"/>
        </w:rPr>
        <w:t xml:space="preserve">[[@Bible:Psalms 70:14]] </w:t>
      </w:r>
      <w:r>
        <w:rPr>
          <w:b/>
        </w:rPr>
        <w:t xml:space="preserve">14 </w:t>
      </w:r>
      <w:r>
        <w:t xml:space="preserve"> {{field-on:Bible}}</w:t>
      </w:r>
      <w:r>
        <w:t xml:space="preserve">But I will hope continually and will add upon all your praise.</w:t>
      </w:r>
      <w:r>
        <w:t xml:space="preserve">{{field-off:Bible}}</w:t>
      </w:r>
    </w:p>
    <w:p>
      <w:r>
        <w:rPr>
          <w:sz w:val="18"/>
          <w:color w:val="777777"/>
        </w:rPr>
        <w:t xml:space="preserve">[[@Bible:Psalms 70:15]] </w:t>
      </w:r>
      <w:r>
        <w:rPr>
          <w:b/>
        </w:rPr>
        <w:t xml:space="preserve">15 </w:t>
      </w:r>
      <w:r>
        <w:t xml:space="preserve"> {{field-on:Bible}}</w:t>
      </w:r>
      <w:r>
        <w:t xml:space="preserve">My mouth will declare your righteousness, all day your salvation, because I did not know writings.</w:t>
      </w:r>
      <w:r>
        <w:t xml:space="preserve">{{field-off:Bible}}</w:t>
      </w:r>
    </w:p>
    <w:p>
      <w:r>
        <w:rPr>
          <w:sz w:val="18"/>
          <w:color w:val="777777"/>
        </w:rPr>
        <w:t xml:space="preserve">[[@Bible:Psalms 70:16]] </w:t>
      </w:r>
      <w:r>
        <w:rPr>
          <w:b/>
        </w:rPr>
        <w:t xml:space="preserve">16 </w:t>
      </w:r>
      <w:r>
        <w:t xml:space="preserve"> {{field-on:Bible}}</w:t>
      </w:r>
      <w:r>
        <w:t xml:space="preserve">I will go in by dominion of Lord, Lord; I will remember your righteousness, yours alone.</w:t>
      </w:r>
      <w:r>
        <w:t xml:space="preserve">{{field-off:Bible}}</w:t>
      </w:r>
    </w:p>
    <w:p>
      <w:r>
        <w:rPr>
          <w:sz w:val="18"/>
          <w:color w:val="777777"/>
        </w:rPr>
        <w:t xml:space="preserve">[[@Bible:Psalms 70:17]] </w:t>
      </w:r>
      <w:r>
        <w:rPr>
          <w:b/>
        </w:rPr>
        <w:t xml:space="preserve">17 </w:t>
      </w:r>
      <w:r>
        <w:t xml:space="preserve"> {{field-on:Bible}}</w:t>
      </w:r>
      <w:r>
        <w:t xml:space="preserve">You taught me, O God, from my youth, and until now I declare your wonders.</w:t>
      </w:r>
      <w:r>
        <w:t xml:space="preserve">{{field-off:Bible}}</w:t>
      </w:r>
    </w:p>
    <w:p>
      <w:r>
        <w:rPr>
          <w:sz w:val="18"/>
          <w:color w:val="777777"/>
        </w:rPr>
        <w:t xml:space="preserve">[[@Bible:Psalms 70:18]] </w:t>
      </w:r>
      <w:r>
        <w:rPr>
          <w:b/>
        </w:rPr>
        <w:t xml:space="preserve">18 </w:t>
      </w:r>
      <w:r>
        <w:t xml:space="preserve"> {{field-on:Bible}}</w:t>
      </w:r>
      <w:r>
        <w:t xml:space="preserve">And until old age and gray hair, O God, do not forsake me, until I declare your arm to every coming generation, your dominion and your righteousness,</w:t>
      </w:r>
      <w:r>
        <w:t xml:space="preserve">{{field-off:Bible}}</w:t>
      </w:r>
    </w:p>
    <w:p>
      <w:r>
        <w:rPr>
          <w:sz w:val="18"/>
          <w:color w:val="777777"/>
        </w:rPr>
        <w:t xml:space="preserve">[[@Bible:Psalms 70:19]] </w:t>
      </w:r>
      <w:r>
        <w:rPr>
          <w:b/>
        </w:rPr>
        <w:t xml:space="preserve">19 </w:t>
      </w:r>
      <w:r>
        <w:t xml:space="preserve"> {{field-on:Bible}}</w:t>
      </w:r>
      <w:r>
        <w:t xml:space="preserve">O God, unto heights, what great things you did; O God, who like you?</w:t>
      </w:r>
      <w:r>
        <w:t xml:space="preserve">{{field-off:Bible}}</w:t>
      </w:r>
    </w:p>
    <w:p>
      <w:r>
        <w:rPr>
          <w:sz w:val="18"/>
          <w:color w:val="777777"/>
        </w:rPr>
        <w:t xml:space="preserve">[[@Bible:Psalms 70:20]] </w:t>
      </w:r>
      <w:r>
        <w:rPr>
          <w:b/>
        </w:rPr>
        <w:t xml:space="preserve">20 </w:t>
      </w:r>
      <w:r>
        <w:t xml:space="preserve"> {{field-on:Bible}}</w:t>
      </w:r>
      <w:r>
        <w:t xml:space="preserve">How many afflictions, many and evil, you showed me; and turning back, you made me live, and from depths of earth again you brought me up.</w:t>
      </w:r>
      <w:r>
        <w:t xml:space="preserve">{{field-off:Bible}}</w:t>
      </w:r>
    </w:p>
    <w:p>
      <w:r>
        <w:rPr>
          <w:sz w:val="18"/>
          <w:color w:val="777777"/>
        </w:rPr>
        <w:t xml:space="preserve">[[@Bible:Psalms 70:21]] </w:t>
      </w:r>
      <w:r>
        <w:rPr>
          <w:b/>
        </w:rPr>
        <w:t xml:space="preserve">21 </w:t>
      </w:r>
      <w:r>
        <w:t xml:space="preserve"> {{field-on:Bible}}</w:t>
      </w:r>
      <w:r>
        <w:t xml:space="preserve">You multiplied your greatness, and turning back you comforted me, and from depths of earth again you brought me up.</w:t>
      </w:r>
      <w:r>
        <w:t xml:space="preserve">{{field-off:Bible}}</w:t>
      </w:r>
    </w:p>
    <w:p>
      <w:r>
        <w:rPr>
          <w:sz w:val="18"/>
          <w:color w:val="777777"/>
        </w:rPr>
        <w:t xml:space="preserve">[[@Bible:Psalms 70:22]] </w:t>
      </w:r>
      <w:r>
        <w:rPr>
          <w:b/>
        </w:rPr>
        <w:t xml:space="preserve">22 </w:t>
      </w:r>
      <w:r>
        <w:t xml:space="preserve"> {{field-on:Bible}}</w:t>
      </w:r>
      <w:r>
        <w:t xml:space="preserve">And indeed I will confess to you with instrument of psalm your truth, O God; I will sing to you with lyre, Holy One of Israel</w:t>
      </w:r>
      <w:r>
        <w:rPr>
          <w:rStyle w:val="FootnoteReference"/>
        </w:rPr>
        <w:footnoteReference w:id="7082"/>
      </w:r>
      <w:r>
        <w:t xml:space="preserve">.</w:t>
      </w:r>
      <w:r>
        <w:rPr>
          <w:rStyle w:val="FootnoteReference"/>
        </w:rPr>
        <w:footnoteReference w:id="7083"/>
      </w:r>
      <w:r>
        <w:t xml:space="preserve">{{field-off:Bible}}</w:t>
      </w:r>
    </w:p>
    <w:p>
      <w:r>
        <w:rPr>
          <w:sz w:val="18"/>
          <w:color w:val="777777"/>
        </w:rPr>
        <w:t xml:space="preserve">[[@Bible:Psalms 70:23]] </w:t>
      </w:r>
      <w:r>
        <w:rPr>
          <w:b/>
        </w:rPr>
        <w:t xml:space="preserve">23 </w:t>
      </w:r>
      <w:r>
        <w:t xml:space="preserve"> {{field-on:Bible}}</w:t>
      </w:r>
      <w:r>
        <w:t xml:space="preserve">My lips will exult when I sing to you, and my soul which you redeemed.</w:t>
      </w:r>
      <w:r>
        <w:t xml:space="preserve">{{field-off:Bible}}</w:t>
      </w:r>
    </w:p>
    <w:p>
      <w:r>
        <w:rPr>
          <w:sz w:val="18"/>
          <w:color w:val="777777"/>
        </w:rPr>
        <w:t xml:space="preserve">[[@Bible:Psalms 70:24]] </w:t>
      </w:r>
      <w:r>
        <w:rPr>
          <w:b/>
        </w:rPr>
        <w:t xml:space="preserve">24 </w:t>
      </w:r>
      <w:r>
        <w:t xml:space="preserve"> {{field-on:Bible}}</w:t>
      </w:r>
      <w:r>
        <w:t xml:space="preserve">And still my tongue all day will meditate on your righteousness, when those seeking evils for me are shamed and disgraced.</w:t>
      </w:r>
      <w:r>
        <w:rPr>
          <w:rStyle w:val="FootnoteReference"/>
        </w:rPr>
        <w:footnoteReference w:id="7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71</w:t>
      </w:r>
    </w:p>
    <w:p>
      <w:r>
        <w:rPr>
          <w:sz w:val="18"/>
          <w:color w:val="777777"/>
        </w:rPr>
        <w:t xml:space="preserve">[[@Bible:Psalms 71:1]] </w:t>
      </w:r>
      <w:r>
        <w:rPr>
          <w:b/>
        </w:rPr>
        <w:t xml:space="preserve">1 </w:t>
      </w:r>
      <w:r>
        <w:t xml:space="preserve"> {{field-on:Bible}}</w:t>
      </w:r>
      <w:r>
        <w:t xml:space="preserve">Of Solomon</w:t>
      </w:r>
      <w:r>
        <w:rPr>
          <w:rStyle w:val="FootnoteReference"/>
        </w:rPr>
        <w:footnoteReference w:id="7085"/>
      </w:r>
      <w:r>
        <w:t xml:space="preserve">. O God, give your judgment to king and your righteousness to son of king,</w:t>
      </w:r>
      <w:r>
        <w:t xml:space="preserve">{{field-off:Bible}}</w:t>
      </w:r>
    </w:p>
    <w:p>
      <w:r>
        <w:rPr>
          <w:sz w:val="18"/>
          <w:color w:val="777777"/>
        </w:rPr>
        <w:t xml:space="preserve">[[@Bible:Psalms 71:2]] </w:t>
      </w:r>
      <w:r>
        <w:rPr>
          <w:b/>
        </w:rPr>
        <w:t xml:space="preserve">2 </w:t>
      </w:r>
      <w:r>
        <w:t xml:space="preserve"> {{field-on:Bible}}</w:t>
      </w:r>
      <w:r>
        <w:t xml:space="preserve">to judge your people in righteousness and your poor ones in judgment.</w:t>
      </w:r>
      <w:r>
        <w:t xml:space="preserve">{{field-off:Bible}}</w:t>
      </w:r>
    </w:p>
    <w:p>
      <w:r>
        <w:rPr>
          <w:sz w:val="18"/>
          <w:color w:val="777777"/>
        </w:rPr>
        <w:t xml:space="preserve">[[@Bible:Psalms 71:3]] </w:t>
      </w:r>
      <w:r>
        <w:rPr>
          <w:b/>
        </w:rPr>
        <w:t xml:space="preserve">3 </w:t>
      </w:r>
      <w:r>
        <w:t xml:space="preserve"> {{field-on:Bible}}</w:t>
      </w:r>
      <w:r>
        <w:t xml:space="preserve">Let mountains take up peace for your people, and hills in righteousness.</w:t>
      </w:r>
      <w:r>
        <w:t xml:space="preserve">{{field-off:Bible}}</w:t>
      </w:r>
    </w:p>
    <w:p>
      <w:r>
        <w:rPr>
          <w:sz w:val="18"/>
          <w:color w:val="777777"/>
        </w:rPr>
        <w:t xml:space="preserve">[[@Bible:Psalms 71:4]] </w:t>
      </w:r>
      <w:r>
        <w:rPr>
          <w:b/>
        </w:rPr>
        <w:t xml:space="preserve">4 </w:t>
      </w:r>
      <w:r>
        <w:t xml:space="preserve"> {{field-on:Bible}}</w:t>
      </w:r>
      <w:r>
        <w:t xml:space="preserve">He will judge poor ones of people and save sons of needy ones and humble slanderer.</w:t>
      </w:r>
      <w:r>
        <w:t xml:space="preserve">{{field-off:Bible}}</w:t>
      </w:r>
    </w:p>
    <w:p>
      <w:r>
        <w:rPr>
          <w:sz w:val="18"/>
          <w:color w:val="777777"/>
        </w:rPr>
        <w:t xml:space="preserve">[[@Bible:Psalms 71:5]] </w:t>
      </w:r>
      <w:r>
        <w:rPr>
          <w:b/>
        </w:rPr>
        <w:t xml:space="preserve">5 </w:t>
      </w:r>
      <w:r>
        <w:t xml:space="preserve"> {{field-on:Bible}}</w:t>
      </w:r>
      <w:r>
        <w:t xml:space="preserve">And he will continue along with sun and before moon for generations of generations.</w:t>
      </w:r>
      <w:r>
        <w:t xml:space="preserve">{{field-off:Bible}}</w:t>
      </w:r>
    </w:p>
    <w:p>
      <w:r>
        <w:rPr>
          <w:sz w:val="18"/>
          <w:color w:val="777777"/>
        </w:rPr>
        <w:t xml:space="preserve">[[@Bible:Psalms 71:6]] </w:t>
      </w:r>
      <w:r>
        <w:rPr>
          <w:b/>
        </w:rPr>
        <w:t xml:space="preserve">6 </w:t>
      </w:r>
      <w:r>
        <w:t xml:space="preserve"> {{field-on:Bible}}</w:t>
      </w:r>
      <w:r>
        <w:t xml:space="preserve">And he will come down like rain upon fleece and like drops dripping upon earth.</w:t>
      </w:r>
      <w:r>
        <w:t xml:space="preserve">{{field-off:Bible}}</w:t>
      </w:r>
    </w:p>
    <w:p>
      <w:r>
        <w:rPr>
          <w:sz w:val="18"/>
          <w:color w:val="777777"/>
        </w:rPr>
        <w:t xml:space="preserve">[[@Bible:Psalms 71:7]] </w:t>
      </w:r>
      <w:r>
        <w:rPr>
          <w:b/>
        </w:rPr>
        <w:t xml:space="preserve">7 </w:t>
      </w:r>
      <w:r>
        <w:t xml:space="preserve"> {{field-on:Bible}}</w:t>
      </w:r>
      <w:r>
        <w:t xml:space="preserve">Righteousness will rise in his days and abundance of peace until moon is removed.</w:t>
      </w:r>
      <w:r>
        <w:t xml:space="preserve">{{field-off:Bible}}</w:t>
      </w:r>
    </w:p>
    <w:p>
      <w:r>
        <w:rPr>
          <w:sz w:val="18"/>
          <w:color w:val="777777"/>
        </w:rPr>
        <w:t xml:space="preserve">[[@Bible:Psalms 71:8]] </w:t>
      </w:r>
      <w:r>
        <w:rPr>
          <w:b/>
        </w:rPr>
        <w:t xml:space="preserve">8 </w:t>
      </w:r>
      <w:r>
        <w:t xml:space="preserve"> {{field-on:Bible}}</w:t>
      </w:r>
      <w:r>
        <w:t xml:space="preserve">And he will rule from sea to sea and from river to ends of inhabited world.</w:t>
      </w:r>
      <w:r>
        <w:t xml:space="preserve">{{field-off:Bible}}</w:t>
      </w:r>
    </w:p>
    <w:p>
      <w:r>
        <w:rPr>
          <w:sz w:val="18"/>
          <w:color w:val="777777"/>
        </w:rPr>
        <w:t xml:space="preserve">[[@Bible:Psalms 71:9]] </w:t>
      </w:r>
      <w:r>
        <w:rPr>
          <w:b/>
        </w:rPr>
        <w:t xml:space="preserve">9 </w:t>
      </w:r>
      <w:r>
        <w:t xml:space="preserve"> {{field-on:Bible}}</w:t>
      </w:r>
      <w:r>
        <w:t xml:space="preserve">Before him Ethiopians will fall, and his enemies will lick dust.</w:t>
      </w:r>
      <w:r>
        <w:t xml:space="preserve">{{field-off:Bible}}</w:t>
      </w:r>
    </w:p>
    <w:p>
      <w:r>
        <w:rPr>
          <w:sz w:val="18"/>
          <w:color w:val="777777"/>
        </w:rPr>
        <w:t xml:space="preserve">[[@Bible:Psalms 71:10]] </w:t>
      </w:r>
      <w:r>
        <w:rPr>
          <w:b/>
        </w:rPr>
        <w:t xml:space="preserve">10 </w:t>
      </w:r>
      <w:r>
        <w:t xml:space="preserve"> {{field-on:Bible}}</w:t>
      </w:r>
      <w:r>
        <w:t xml:space="preserve">Kings of Tarshish and islands will bring gifts; kings of Arabians and Saba will bring presents.</w:t>
      </w:r>
      <w:r>
        <w:t xml:space="preserve">{{field-off:Bible}}</w:t>
      </w:r>
    </w:p>
    <w:p>
      <w:r>
        <w:rPr>
          <w:sz w:val="18"/>
          <w:color w:val="777777"/>
        </w:rPr>
        <w:t xml:space="preserve">[[@Bible:Psalms 71:11]] </w:t>
      </w:r>
      <w:r>
        <w:rPr>
          <w:b/>
        </w:rPr>
        <w:t xml:space="preserve">11 </w:t>
      </w:r>
      <w:r>
        <w:t xml:space="preserve"> {{field-on:Bible}}</w:t>
      </w:r>
      <w:r>
        <w:t xml:space="preserve">And all kings will worship him; all nations will serve him.</w:t>
      </w:r>
      <w:r>
        <w:t xml:space="preserve">{{field-off:Bible}}</w:t>
      </w:r>
    </w:p>
    <w:p>
      <w:r>
        <w:rPr>
          <w:sz w:val="18"/>
          <w:color w:val="777777"/>
        </w:rPr>
        <w:t xml:space="preserve">[[@Bible:Psalms 71:12]] </w:t>
      </w:r>
      <w:r>
        <w:rPr>
          <w:b/>
        </w:rPr>
        <w:t xml:space="preserve">12 </w:t>
      </w:r>
      <w:r>
        <w:t xml:space="preserve"> {{field-on:Bible}}</w:t>
      </w:r>
      <w:r>
        <w:t xml:space="preserve">Because he rescued poor man from hand of ruler and needy one to whom no helper existed.</w:t>
      </w:r>
      <w:r>
        <w:t xml:space="preserve">{{field-off:Bible}}</w:t>
      </w:r>
    </w:p>
    <w:p>
      <w:r>
        <w:rPr>
          <w:sz w:val="18"/>
          <w:color w:val="777777"/>
        </w:rPr>
        <w:t xml:space="preserve">[[@Bible:Psalms 71:13]] </w:t>
      </w:r>
      <w:r>
        <w:rPr>
          <w:b/>
        </w:rPr>
        <w:t xml:space="preserve">13 </w:t>
      </w:r>
      <w:r>
        <w:t xml:space="preserve"> {{field-on:Bible}}</w:t>
      </w:r>
      <w:r>
        <w:t xml:space="preserve">He will spare poor and needy and save souls of needy ones.</w:t>
      </w:r>
      <w:r>
        <w:t xml:space="preserve">{{field-off:Bible}}</w:t>
      </w:r>
    </w:p>
    <w:p>
      <w:r>
        <w:rPr>
          <w:sz w:val="18"/>
          <w:color w:val="777777"/>
        </w:rPr>
        <w:t xml:space="preserve">[[@Bible:Psalms 71:14]] </w:t>
      </w:r>
      <w:r>
        <w:rPr>
          <w:b/>
        </w:rPr>
        <w:t xml:space="preserve">14 </w:t>
      </w:r>
      <w:r>
        <w:t xml:space="preserve"> {{field-on:Bible}}</w:t>
      </w:r>
      <w:r>
        <w:t xml:space="preserve">From usury and from injustice he will redeem their souls, and their name precious before him.</w:t>
      </w:r>
      <w:r>
        <w:t xml:space="preserve">{{field-off:Bible}}</w:t>
      </w:r>
    </w:p>
    <w:p>
      <w:r>
        <w:rPr>
          <w:sz w:val="18"/>
          <w:color w:val="777777"/>
        </w:rPr>
        <w:t xml:space="preserve">[[@Bible:Psalms 71:15]] </w:t>
      </w:r>
      <w:r>
        <w:rPr>
          <w:b/>
        </w:rPr>
        <w:t xml:space="preserve">15 </w:t>
      </w:r>
      <w:r>
        <w:t xml:space="preserve"> {{field-on:Bible}}</w:t>
      </w:r>
      <w:r>
        <w:t xml:space="preserve">And he will live, and from gold of Arabia it will be given to him, and they will pray concerning him continually; all day they will bless him.</w:t>
      </w:r>
      <w:r>
        <w:t xml:space="preserve">{{field-off:Bible}}</w:t>
      </w:r>
    </w:p>
    <w:p>
      <w:r>
        <w:rPr>
          <w:sz w:val="18"/>
          <w:color w:val="777777"/>
        </w:rPr>
        <w:t xml:space="preserve">[[@Bible:Psalms 71:16]] </w:t>
      </w:r>
      <w:r>
        <w:rPr>
          <w:b/>
        </w:rPr>
        <w:t xml:space="preserve">16 </w:t>
      </w:r>
      <w:r>
        <w:t xml:space="preserve"> {{field-on:Bible}}</w:t>
      </w:r>
      <w:r>
        <w:t xml:space="preserve">There will be support in earth on tops of mountains; his fruit will be lifted above Lebanon, and they will flower from city like grass of earth.</w:t>
      </w:r>
      <w:r>
        <w:t xml:space="preserve">{{field-off:Bible}}</w:t>
      </w:r>
    </w:p>
    <w:p>
      <w:r>
        <w:rPr>
          <w:sz w:val="18"/>
          <w:color w:val="777777"/>
        </w:rPr>
        <w:t xml:space="preserve">[[@Bible:Psalms 71:17]] </w:t>
      </w:r>
      <w:r>
        <w:rPr>
          <w:b/>
        </w:rPr>
        <w:t xml:space="preserve">17 </w:t>
      </w:r>
      <w:r>
        <w:t xml:space="preserve"> {{field-on:Bible}}</w:t>
      </w:r>
      <w:r>
        <w:t xml:space="preserve">Let his name be blessed forever; before sun his name remains, and in him all tribes of earth will be blessed; all nations will count him blessed.</w:t>
      </w:r>
      <w:r>
        <w:rPr>
          <w:rStyle w:val="FootnoteReference"/>
        </w:rPr>
        <w:footnoteReference w:id="7086"/>
      </w:r>
      <w:r>
        <w:t xml:space="preserve">{{field-off:Bible}}</w:t>
      </w:r>
    </w:p>
    <w:p>
      <w:r>
        <w:rPr>
          <w:sz w:val="18"/>
          <w:color w:val="777777"/>
        </w:rPr>
        <w:t xml:space="preserve">[[@Bible:Psalms 71:18]] </w:t>
      </w:r>
      <w:r>
        <w:rPr>
          <w:b/>
        </w:rPr>
        <w:t xml:space="preserve">18 </w:t>
      </w:r>
      <w:r>
        <w:t xml:space="preserve"> {{field-on:Bible}}</w:t>
      </w:r>
      <w:r>
        <w:t xml:space="preserve">Blessed Lord God, God of Israel</w:t>
      </w:r>
      <w:r>
        <w:rPr>
          <w:rStyle w:val="FootnoteReference"/>
        </w:rPr>
        <w:footnoteReference w:id="7087"/>
      </w:r>
      <w:r>
        <w:t xml:space="preserve">, who alone does wonders.</w:t>
      </w:r>
      <w:r>
        <w:t xml:space="preserve">{{field-off:Bible}}</w:t>
      </w:r>
    </w:p>
    <w:p>
      <w:r>
        <w:rPr>
          <w:sz w:val="18"/>
          <w:color w:val="777777"/>
        </w:rPr>
        <w:t xml:space="preserve">[[@Bible:Psalms 71:19]] </w:t>
      </w:r>
      <w:r>
        <w:rPr>
          <w:b/>
        </w:rPr>
        <w:t xml:space="preserve">19 </w:t>
      </w:r>
      <w:r>
        <w:t xml:space="preserve"> {{field-on:Bible}}</w:t>
      </w:r>
      <w:r>
        <w:t xml:space="preserve">And blessed name of his glory forever and forever of forever, and all earth will be filled with his glory. Amen, amen.</w:t>
      </w:r>
      <w:r>
        <w:t xml:space="preserve">{{field-off:Bible}}</w:t>
      </w:r>
    </w:p>
    <w:p>
      <w:r>
        <w:rPr>
          <w:sz w:val="18"/>
          <w:color w:val="777777"/>
        </w:rPr>
        <w:t xml:space="preserve">[[@Bible:Psalms 71:20]] </w:t>
      </w:r>
      <w:r>
        <w:rPr>
          <w:b/>
        </w:rPr>
        <w:t xml:space="preserve">20 </w:t>
      </w:r>
      <w:r>
        <w:t xml:space="preserve"> {{field-on:Bible}}</w:t>
      </w:r>
      <w:r>
        <w:t xml:space="preserve">Hymns of David</w:t>
      </w:r>
      <w:r>
        <w:rPr>
          <w:rStyle w:val="FootnoteReference"/>
        </w:rPr>
        <w:footnoteReference w:id="7088"/>
      </w:r>
      <w:r>
        <w:t xml:space="preserve"> son of Jesse came to end.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72</w:t>
      </w:r>
    </w:p>
    <w:p>
      <w:r>
        <w:rPr>
          <w:sz w:val="18"/>
          <w:color w:val="777777"/>
        </w:rPr>
        <w:t xml:space="preserve">[[@Bible:Psalms 72:1]] </w:t>
      </w:r>
      <w:r>
        <w:rPr>
          <w:b/>
        </w:rPr>
        <w:t xml:space="preserve">1 </w:t>
      </w:r>
      <w:r>
        <w:t xml:space="preserve"> {{field-on:Bible}}</w:t>
      </w:r>
      <w:r>
        <w:t xml:space="preserve">Psalm of Asaph. How good God to Israel</w:t>
      </w:r>
      <w:r>
        <w:rPr>
          <w:rStyle w:val="FootnoteReference"/>
        </w:rPr>
        <w:footnoteReference w:id="7089"/>
      </w:r>
      <w:r>
        <w:t xml:space="preserve">, to those straight in heart.</w:t>
      </w:r>
      <w:r>
        <w:t xml:space="preserve">{{field-off:Bible}}</w:t>
      </w:r>
    </w:p>
    <w:p>
      <w:r>
        <w:rPr>
          <w:sz w:val="18"/>
          <w:color w:val="777777"/>
        </w:rPr>
        <w:t xml:space="preserve">[[@Bible:Psalms 72:2]] </w:t>
      </w:r>
      <w:r>
        <w:rPr>
          <w:b/>
        </w:rPr>
        <w:t xml:space="preserve">2 </w:t>
      </w:r>
      <w:r>
        <w:t xml:space="preserve"> {{field-on:Bible}}</w:t>
      </w:r>
      <w:r>
        <w:t xml:space="preserve">But as for me, my feet were almost shaken; my steps all but poured out.</w:t>
      </w:r>
      <w:r>
        <w:t xml:space="preserve">{{field-off:Bible}}</w:t>
      </w:r>
    </w:p>
    <w:p>
      <w:r>
        <w:rPr>
          <w:sz w:val="18"/>
          <w:color w:val="777777"/>
        </w:rPr>
        <w:t xml:space="preserve">[[@Bible:Psalms 72:3]] </w:t>
      </w:r>
      <w:r>
        <w:rPr>
          <w:b/>
        </w:rPr>
        <w:t xml:space="preserve">3 </w:t>
      </w:r>
      <w:r>
        <w:t xml:space="preserve"> {{field-on:Bible}}</w:t>
      </w:r>
      <w:r>
        <w:t xml:space="preserve">Because I was jealous over lawless ones, seeing peace of sinners.</w:t>
      </w:r>
      <w:r>
        <w:t xml:space="preserve">{{field-off:Bible}}</w:t>
      </w:r>
    </w:p>
    <w:p>
      <w:r>
        <w:rPr>
          <w:sz w:val="18"/>
          <w:color w:val="777777"/>
        </w:rPr>
        <w:t xml:space="preserve">[[@Bible:Psalms 72:4]] </w:t>
      </w:r>
      <w:r>
        <w:rPr>
          <w:b/>
        </w:rPr>
        <w:t xml:space="preserve">4 </w:t>
      </w:r>
      <w:r>
        <w:t xml:space="preserve"> {{field-on:Bible}}</w:t>
      </w:r>
      <w:r>
        <w:t xml:space="preserve">Because there is no relenting in their death and firmness in their scourge.</w:t>
      </w:r>
      <w:r>
        <w:t xml:space="preserve">{{field-off:Bible}}</w:t>
      </w:r>
    </w:p>
    <w:p>
      <w:r>
        <w:rPr>
          <w:sz w:val="18"/>
          <w:color w:val="777777"/>
        </w:rPr>
        <w:t xml:space="preserve">[[@Bible:Psalms 72:5]] </w:t>
      </w:r>
      <w:r>
        <w:rPr>
          <w:b/>
        </w:rPr>
        <w:t xml:space="preserve">5 </w:t>
      </w:r>
      <w:r>
        <w:t xml:space="preserve"> {{field-on:Bible}}</w:t>
      </w:r>
      <w:r>
        <w:t xml:space="preserve">In labors of men they are not, and with men they will not be scourged.</w:t>
      </w:r>
      <w:r>
        <w:rPr>
          <w:rStyle w:val="FootnoteReference"/>
        </w:rPr>
        <w:footnoteReference w:id="7090"/>
      </w:r>
      <w:r>
        <w:t xml:space="preserve">{{field-off:Bible}}</w:t>
      </w:r>
    </w:p>
    <w:p>
      <w:r>
        <w:rPr>
          <w:sz w:val="18"/>
          <w:color w:val="777777"/>
        </w:rPr>
        <w:t xml:space="preserve">[[@Bible:Psalms 72:6]] </w:t>
      </w:r>
      <w:r>
        <w:rPr>
          <w:b/>
        </w:rPr>
        <w:t xml:space="preserve">6 </w:t>
      </w:r>
      <w:r>
        <w:t xml:space="preserve"> {{field-on:Bible}}</w:t>
      </w:r>
      <w:r>
        <w:t xml:space="preserve">Therefore pride took hold of them; they clothed themselves with their injustice and ungodliness.</w:t>
      </w:r>
      <w:r>
        <w:t xml:space="preserve">{{field-off:Bible}}</w:t>
      </w:r>
    </w:p>
    <w:p>
      <w:r>
        <w:rPr>
          <w:sz w:val="18"/>
          <w:color w:val="777777"/>
        </w:rPr>
        <w:t xml:space="preserve">[[@Bible:Psalms 72:7]] </w:t>
      </w:r>
      <w:r>
        <w:rPr>
          <w:b/>
        </w:rPr>
        <w:t xml:space="preserve">7 </w:t>
      </w:r>
      <w:r>
        <w:t xml:space="preserve"> {{field-on:Bible}}</w:t>
      </w:r>
      <w:r>
        <w:t xml:space="preserve">Their injustice will go out as from fatness; they passed into purpose of heart.</w:t>
      </w:r>
      <w:r>
        <w:t xml:space="preserve">{{field-off:Bible}}</w:t>
      </w:r>
    </w:p>
    <w:p>
      <w:r>
        <w:rPr>
          <w:sz w:val="18"/>
          <w:color w:val="777777"/>
        </w:rPr>
        <w:t xml:space="preserve">[[@Bible:Psalms 72:8]] </w:t>
      </w:r>
      <w:r>
        <w:rPr>
          <w:b/>
        </w:rPr>
        <w:t xml:space="preserve">8 </w:t>
      </w:r>
      <w:r>
        <w:t xml:space="preserve"> {{field-on:Bible}}</w:t>
      </w:r>
      <w:r>
        <w:t xml:space="preserve">They thought and spoke in evil, they spoke injustice on high.</w:t>
      </w:r>
      <w:r>
        <w:t xml:space="preserve">{{field-off:Bible}}</w:t>
      </w:r>
    </w:p>
    <w:p>
      <w:r>
        <w:rPr>
          <w:sz w:val="18"/>
          <w:color w:val="777777"/>
        </w:rPr>
        <w:t xml:space="preserve">[[@Bible:Psalms 72:9]] </w:t>
      </w:r>
      <w:r>
        <w:rPr>
          <w:b/>
        </w:rPr>
        <w:t xml:space="preserve">9 </w:t>
      </w:r>
      <w:r>
        <w:t xml:space="preserve"> {{field-on:Bible}}</w:t>
      </w:r>
      <w:r>
        <w:t xml:space="preserve">They set their mouth into heaven, and their tongue passed through earth.</w:t>
      </w:r>
      <w:r>
        <w:t xml:space="preserve">{{field-off:Bible}}</w:t>
      </w:r>
    </w:p>
    <w:p>
      <w:r>
        <w:rPr>
          <w:sz w:val="18"/>
          <w:color w:val="777777"/>
        </w:rPr>
        <w:t xml:space="preserve">[[@Bible:Psalms 72:10]] </w:t>
      </w:r>
      <w:r>
        <w:rPr>
          <w:b/>
        </w:rPr>
        <w:t xml:space="preserve">10 </w:t>
      </w:r>
      <w:r>
        <w:t xml:space="preserve"> {{field-on:Bible}}</w:t>
      </w:r>
      <w:r>
        <w:t xml:space="preserve">Therefore my people will return here, and full days will be found for them.</w:t>
      </w:r>
      <w:r>
        <w:rPr>
          <w:rStyle w:val="FootnoteReference"/>
        </w:rPr>
        <w:footnoteReference w:id="7091"/>
      </w:r>
      <w:r>
        <w:t xml:space="preserve">{{field-off:Bible}}</w:t>
      </w:r>
    </w:p>
    <w:p>
      <w:r>
        <w:rPr>
          <w:sz w:val="18"/>
          <w:color w:val="777777"/>
        </w:rPr>
        <w:t xml:space="preserve">[[@Bible:Psalms 72:11]] </w:t>
      </w:r>
      <w:r>
        <w:rPr>
          <w:b/>
        </w:rPr>
        <w:t xml:space="preserve">11 </w:t>
      </w:r>
      <w:r>
        <w:t xml:space="preserve"> {{field-on:Bible}}</w:t>
      </w:r>
      <w:r>
        <w:t xml:space="preserve">And they said, How did God know? And is there knowledge in Most High?</w:t>
      </w:r>
      <w:r>
        <w:rPr>
          <w:rStyle w:val="FootnoteReference"/>
        </w:rPr>
        <w:footnoteReference w:id="7092"/>
      </w:r>
      <w:r>
        <w:t xml:space="preserve">{{field-off:Bible}}</w:t>
      </w:r>
    </w:p>
    <w:p>
      <w:r>
        <w:rPr>
          <w:sz w:val="18"/>
          <w:color w:val="777777"/>
        </w:rPr>
        <w:t xml:space="preserve">[[@Bible:Psalms 72:12]] </w:t>
      </w:r>
      <w:r>
        <w:rPr>
          <w:b/>
        </w:rPr>
        <w:t xml:space="preserve">12 </w:t>
      </w:r>
      <w:r>
        <w:t xml:space="preserve"> {{field-on:Bible}}</w:t>
      </w:r>
      <w:r>
        <w:t xml:space="preserve">Behold, these sinners prosper forever and possessed wealth.</w:t>
      </w:r>
      <w:r>
        <w:t xml:space="preserve">{{field-off:Bible}}</w:t>
      </w:r>
    </w:p>
    <w:p>
      <w:r>
        <w:rPr>
          <w:sz w:val="18"/>
          <w:color w:val="777777"/>
        </w:rPr>
        <w:t xml:space="preserve">[[@Bible:Psalms 72:13]] </w:t>
      </w:r>
      <w:r>
        <w:rPr>
          <w:b/>
        </w:rPr>
        <w:t xml:space="preserve">13 </w:t>
      </w:r>
      <w:r>
        <w:t xml:space="preserve"> {{field-on:Bible}}</w:t>
      </w:r>
      <w:r>
        <w:t xml:space="preserve">And I said, Then in vain I made my heart righteous and washed my hands among innocent ones.</w:t>
      </w:r>
      <w:r>
        <w:t xml:space="preserve">{{field-off:Bible}}</w:t>
      </w:r>
    </w:p>
    <w:p>
      <w:r>
        <w:rPr>
          <w:sz w:val="18"/>
          <w:color w:val="777777"/>
        </w:rPr>
        <w:t xml:space="preserve">[[@Bible:Psalms 72:14]] </w:t>
      </w:r>
      <w:r>
        <w:rPr>
          <w:b/>
        </w:rPr>
        <w:t xml:space="preserve">14 </w:t>
      </w:r>
      <w:r>
        <w:t xml:space="preserve"> {{field-on:Bible}}</w:t>
      </w:r>
      <w:r>
        <w:t xml:space="preserve">And I became scourged whole day, and my reproof unto mornings.</w:t>
      </w:r>
      <w:r>
        <w:t xml:space="preserve">{{field-off:Bible}}</w:t>
      </w:r>
    </w:p>
    <w:p>
      <w:r>
        <w:rPr>
          <w:sz w:val="18"/>
          <w:color w:val="777777"/>
        </w:rPr>
        <w:t xml:space="preserve">[[@Bible:Psalms 72:15]] </w:t>
      </w:r>
      <w:r>
        <w:rPr>
          <w:b/>
        </w:rPr>
        <w:t xml:space="preserve">15 </w:t>
      </w:r>
      <w:r>
        <w:t xml:space="preserve"> {{field-on:Bible}}</w:t>
      </w:r>
      <w:r>
        <w:t xml:space="preserve">If I said, I will tell thus, behold, against generation of your sons I acted treacherously.</w:t>
      </w:r>
      <w:r>
        <w:t xml:space="preserve">{{field-off:Bible}}</w:t>
      </w:r>
    </w:p>
    <w:p>
      <w:r>
        <w:rPr>
          <w:sz w:val="18"/>
          <w:color w:val="777777"/>
        </w:rPr>
        <w:t xml:space="preserve">[[@Bible:Psalms 72:16]] </w:t>
      </w:r>
      <w:r>
        <w:rPr>
          <w:b/>
        </w:rPr>
        <w:t xml:space="preserve">16 </w:t>
      </w:r>
      <w:r>
        <w:t xml:space="preserve"> {{field-on:Bible}}</w:t>
      </w:r>
      <w:r>
        <w:t xml:space="preserve">And I undertook to know this; it is trouble before me,</w:t>
      </w:r>
      <w:r>
        <w:t xml:space="preserve">{{field-off:Bible}}</w:t>
      </w:r>
    </w:p>
    <w:p>
      <w:r>
        <w:rPr>
          <w:sz w:val="18"/>
          <w:color w:val="777777"/>
        </w:rPr>
        <w:t xml:space="preserve">[[@Bible:Psalms 72:17]] </w:t>
      </w:r>
      <w:r>
        <w:rPr>
          <w:b/>
        </w:rPr>
        <w:t xml:space="preserve">17 </w:t>
      </w:r>
      <w:r>
        <w:t xml:space="preserve"> {{field-on:Bible}}</w:t>
      </w:r>
      <w:r>
        <w:t xml:space="preserve">until I enter into sanctuary of God and understand their last things.</w:t>
      </w:r>
      <w:r>
        <w:t xml:space="preserve">{{field-off:Bible}}</w:t>
      </w:r>
    </w:p>
    <w:p>
      <w:r>
        <w:rPr>
          <w:sz w:val="18"/>
          <w:color w:val="777777"/>
        </w:rPr>
        <w:t xml:space="preserve">[[@Bible:Psalms 72:18]] </w:t>
      </w:r>
      <w:r>
        <w:rPr>
          <w:b/>
        </w:rPr>
        <w:t xml:space="preserve">18 </w:t>
      </w:r>
      <w:r>
        <w:t xml:space="preserve"> {{field-on:Bible}}</w:t>
      </w:r>
      <w:r>
        <w:t xml:space="preserve">Surely because of their deceits you set things for them; you cast them down in their being lifted up.</w:t>
      </w:r>
      <w:r>
        <w:t xml:space="preserve">{{field-off:Bible}}</w:t>
      </w:r>
    </w:p>
    <w:p>
      <w:r>
        <w:rPr>
          <w:sz w:val="18"/>
          <w:color w:val="777777"/>
        </w:rPr>
        <w:t xml:space="preserve">[[@Bible:Psalms 72:19]] </w:t>
      </w:r>
      <w:r>
        <w:rPr>
          <w:b/>
        </w:rPr>
        <w:t xml:space="preserve">19 </w:t>
      </w:r>
      <w:r>
        <w:t xml:space="preserve"> {{field-on:Bible}}</w:t>
      </w:r>
      <w:r>
        <w:t xml:space="preserve">How they came to desolation suddenly; they failed, they perished because of their lawlessness.</w:t>
      </w:r>
      <w:r>
        <w:t xml:space="preserve">{{field-off:Bible}}</w:t>
      </w:r>
    </w:p>
    <w:p>
      <w:r>
        <w:rPr>
          <w:sz w:val="18"/>
          <w:color w:val="777777"/>
        </w:rPr>
        <w:t xml:space="preserve">[[@Bible:Psalms 72:20]] </w:t>
      </w:r>
      <w:r>
        <w:rPr>
          <w:b/>
        </w:rPr>
        <w:t xml:space="preserve">20 </w:t>
      </w:r>
      <w:r>
        <w:t xml:space="preserve"> {{field-on:Bible}}</w:t>
      </w:r>
      <w:r>
        <w:t xml:space="preserve">Like dream of one waking, Lord, in your city you will despise their image.</w:t>
      </w:r>
      <w:r>
        <w:t xml:space="preserve">{{field-off:Bible}}</w:t>
      </w:r>
    </w:p>
    <w:p>
      <w:r>
        <w:rPr>
          <w:sz w:val="18"/>
          <w:color w:val="777777"/>
        </w:rPr>
        <w:t xml:space="preserve">[[@Bible:Psalms 72:21]] </w:t>
      </w:r>
      <w:r>
        <w:rPr>
          <w:b/>
        </w:rPr>
        <w:t xml:space="preserve">21 </w:t>
      </w:r>
      <w:r>
        <w:t xml:space="preserve"> {{field-on:Bible}}</w:t>
      </w:r>
      <w:r>
        <w:t xml:space="preserve">Because my heart burned and my kidneys were altered,</w:t>
      </w:r>
      <w:r>
        <w:rPr>
          <w:rStyle w:val="FootnoteReference"/>
        </w:rPr>
        <w:footnoteReference w:id="7093"/>
      </w:r>
      <w:r>
        <w:t xml:space="preserve">{{field-off:Bible}}</w:t>
      </w:r>
    </w:p>
    <w:p>
      <w:r>
        <w:rPr>
          <w:sz w:val="18"/>
          <w:color w:val="777777"/>
        </w:rPr>
        <w:t xml:space="preserve">[[@Bible:Psalms 72:22]] </w:t>
      </w:r>
      <w:r>
        <w:rPr>
          <w:b/>
        </w:rPr>
        <w:t xml:space="preserve">22 </w:t>
      </w:r>
      <w:r>
        <w:t xml:space="preserve"> {{field-on:Bible}}</w:t>
      </w:r>
      <w:r>
        <w:t xml:space="preserve">and I, being despised, did not know; I became beastlike beside you.</w:t>
      </w:r>
      <w:r>
        <w:t xml:space="preserve">{{field-off:Bible}}</w:t>
      </w:r>
    </w:p>
    <w:p>
      <w:r>
        <w:rPr>
          <w:sz w:val="18"/>
          <w:color w:val="777777"/>
        </w:rPr>
        <w:t xml:space="preserve">[[@Bible:Psalms 72:23]] </w:t>
      </w:r>
      <w:r>
        <w:rPr>
          <w:b/>
        </w:rPr>
        <w:t xml:space="preserve">23 </w:t>
      </w:r>
      <w:r>
        <w:t xml:space="preserve"> {{field-on:Bible}}</w:t>
      </w:r>
      <w:r>
        <w:t xml:space="preserve">And I continually with you; you held my right hand.</w:t>
      </w:r>
      <w:r>
        <w:t xml:space="preserve">{{field-off:Bible}}</w:t>
      </w:r>
    </w:p>
    <w:p>
      <w:r>
        <w:rPr>
          <w:sz w:val="18"/>
          <w:color w:val="777777"/>
        </w:rPr>
        <w:t xml:space="preserve">[[@Bible:Psalms 72:24]] </w:t>
      </w:r>
      <w:r>
        <w:rPr>
          <w:b/>
        </w:rPr>
        <w:t xml:space="preserve">24 </w:t>
      </w:r>
      <w:r>
        <w:t xml:space="preserve"> {{field-on:Bible}}</w:t>
      </w:r>
      <w:r>
        <w:t xml:space="preserve">In your counsel you guided me, and with glory you received me.</w:t>
      </w:r>
      <w:r>
        <w:t xml:space="preserve">{{field-off:Bible}}</w:t>
      </w:r>
    </w:p>
    <w:p>
      <w:r>
        <w:rPr>
          <w:sz w:val="18"/>
          <w:color w:val="777777"/>
        </w:rPr>
        <w:t xml:space="preserve">[[@Bible:Psalms 72:25]] </w:t>
      </w:r>
      <w:r>
        <w:rPr>
          <w:b/>
        </w:rPr>
        <w:t xml:space="preserve">25 </w:t>
      </w:r>
      <w:r>
        <w:t xml:space="preserve"> {{field-on:Bible}}</w:t>
      </w:r>
      <w:r>
        <w:t xml:space="preserve">For what exists for me in heaven? And besides you what did I desire upon earth?</w:t>
      </w:r>
      <w:r>
        <w:t xml:space="preserve">{{field-off:Bible}}</w:t>
      </w:r>
    </w:p>
    <w:p>
      <w:r>
        <w:rPr>
          <w:sz w:val="18"/>
          <w:color w:val="777777"/>
        </w:rPr>
        <w:t xml:space="preserve">[[@Bible:Psalms 72:26]] </w:t>
      </w:r>
      <w:r>
        <w:rPr>
          <w:b/>
        </w:rPr>
        <w:t xml:space="preserve">26 </w:t>
      </w:r>
      <w:r>
        <w:t xml:space="preserve"> {{field-on:Bible}}</w:t>
      </w:r>
      <w:r>
        <w:t xml:space="preserve">My heart and my flesh failed; God of my heart and my portion, God forever.</w:t>
      </w:r>
      <w:r>
        <w:t xml:space="preserve">{{field-off:Bible}}</w:t>
      </w:r>
    </w:p>
    <w:p>
      <w:r>
        <w:rPr>
          <w:sz w:val="18"/>
          <w:color w:val="777777"/>
        </w:rPr>
        <w:t xml:space="preserve">[[@Bible:Psalms 72:27]] </w:t>
      </w:r>
      <w:r>
        <w:rPr>
          <w:b/>
        </w:rPr>
        <w:t xml:space="preserve">27 </w:t>
      </w:r>
      <w:r>
        <w:t xml:space="preserve"> {{field-on:Bible}}</w:t>
      </w:r>
      <w:r>
        <w:t xml:space="preserve">Because behold, those distancing themselves from you will perish; you destroyed everyone prostituting himself away from you.</w:t>
      </w:r>
      <w:r>
        <w:t xml:space="preserve">{{field-off:Bible}}</w:t>
      </w:r>
    </w:p>
    <w:p>
      <w:r>
        <w:rPr>
          <w:sz w:val="18"/>
          <w:color w:val="777777"/>
        </w:rPr>
        <w:t xml:space="preserve">[[@Bible:Psalms 72:28]] </w:t>
      </w:r>
      <w:r>
        <w:rPr>
          <w:b/>
        </w:rPr>
        <w:t xml:space="preserve">28 </w:t>
      </w:r>
      <w:r>
        <w:t xml:space="preserve"> {{field-on:Bible}}</w:t>
      </w:r>
      <w:r>
        <w:t xml:space="preserve">But for me, clinging to God good; to place hope in Lord, to declare all your praises in gates of daughter of Zion.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73</w:t>
      </w:r>
    </w:p>
    <w:p>
      <w:r>
        <w:rPr>
          <w:sz w:val="18"/>
          <w:color w:val="777777"/>
        </w:rPr>
        <w:t xml:space="preserve">[[@Bible:Psalms 73:1]] </w:t>
      </w:r>
      <w:r>
        <w:rPr>
          <w:b/>
        </w:rPr>
        <w:t xml:space="preserve">1 </w:t>
      </w:r>
      <w:r>
        <w:t xml:space="preserve"> {{field-on:Bible}}</w:t>
      </w:r>
      <w:r>
        <w:t xml:space="preserve">For understanding. Of Asaph. Why, O God, did you reject to end? Your anger burned against sheep of your pasture.</w:t>
      </w:r>
      <w:r>
        <w:rPr>
          <w:rStyle w:val="FootnoteReference"/>
        </w:rPr>
        <w:footnoteReference w:id="7094"/>
      </w:r>
      <w:r>
        <w:t xml:space="preserve">{{field-off:Bible}}</w:t>
      </w:r>
    </w:p>
    <w:p>
      <w:r>
        <w:rPr>
          <w:sz w:val="18"/>
          <w:color w:val="777777"/>
        </w:rPr>
        <w:t xml:space="preserve">[[@Bible:Psalms 73:2]] </w:t>
      </w:r>
      <w:r>
        <w:rPr>
          <w:b/>
        </w:rPr>
        <w:t xml:space="preserve">2 </w:t>
      </w:r>
      <w:r>
        <w:t xml:space="preserve"> {{field-on:Bible}}</w:t>
      </w:r>
      <w:r>
        <w:t xml:space="preserve">Remember your congregation which you acquired from beginning; you redeemed rod of your inheritance, this Mount Zion in which you dwelt.</w:t>
      </w:r>
      <w:r>
        <w:t xml:space="preserve">{{field-off:Bible}}</w:t>
      </w:r>
    </w:p>
    <w:p>
      <w:r>
        <w:rPr>
          <w:sz w:val="18"/>
          <w:color w:val="777777"/>
        </w:rPr>
        <w:t xml:space="preserve">[[@Bible:Psalms 73:3]] </w:t>
      </w:r>
      <w:r>
        <w:rPr>
          <w:b/>
        </w:rPr>
        <w:t xml:space="preserve">3 </w:t>
      </w:r>
      <w:r>
        <w:t xml:space="preserve"> {{field-on:Bible}}</w:t>
      </w:r>
      <w:r>
        <w:t xml:space="preserve">Lift up your hands against their pride to end, against all evil enemy did in your holy places.</w:t>
      </w:r>
      <w:r>
        <w:t xml:space="preserve">{{field-off:Bible}}</w:t>
      </w:r>
    </w:p>
    <w:p>
      <w:r>
        <w:rPr>
          <w:sz w:val="18"/>
          <w:color w:val="777777"/>
        </w:rPr>
        <w:t xml:space="preserve">[[@Bible:Psalms 73:4]] </w:t>
      </w:r>
      <w:r>
        <w:rPr>
          <w:b/>
        </w:rPr>
        <w:t xml:space="preserve">4 </w:t>
      </w:r>
      <w:r>
        <w:t xml:space="preserve"> {{field-on:Bible}}</w:t>
      </w:r>
      <w:r>
        <w:t xml:space="preserve">And those hating you boasted in midst of your feast; they set their signs as signs and did not know,</w:t>
      </w:r>
      <w:r>
        <w:t xml:space="preserve">{{field-off:Bible}}</w:t>
      </w:r>
    </w:p>
    <w:p>
      <w:r>
        <w:rPr>
          <w:sz w:val="18"/>
          <w:color w:val="777777"/>
        </w:rPr>
        <w:t xml:space="preserve">[[@Bible:Psalms 73:5]] </w:t>
      </w:r>
      <w:r>
        <w:rPr>
          <w:b/>
        </w:rPr>
        <w:t xml:space="preserve">5 </w:t>
      </w:r>
      <w:r>
        <w:t xml:space="preserve"> {{field-on:Bible}}</w:t>
      </w:r>
      <w:r>
        <w:t xml:space="preserve">as at entrance above.</w:t>
      </w:r>
      <w:r>
        <w:t xml:space="preserve">{{field-off:Bible}}</w:t>
      </w:r>
    </w:p>
    <w:p>
      <w:r>
        <w:rPr>
          <w:sz w:val="18"/>
          <w:color w:val="777777"/>
        </w:rPr>
        <w:t xml:space="preserve">[[@Bible:Psalms 73:6]] </w:t>
      </w:r>
      <w:r>
        <w:rPr>
          <w:b/>
        </w:rPr>
        <w:t xml:space="preserve">6 </w:t>
      </w:r>
      <w:r>
        <w:t xml:space="preserve"> {{field-on:Bible}}</w:t>
      </w:r>
      <w:r>
        <w:t xml:space="preserve">As in forest of woods with axes they cut down her doors together; with hatchet and stone-cutter tool they broke her down.</w:t>
      </w:r>
      <w:r>
        <w:t xml:space="preserve">{{field-off:Bible}}</w:t>
      </w:r>
    </w:p>
    <w:p>
      <w:r>
        <w:rPr>
          <w:sz w:val="18"/>
          <w:color w:val="777777"/>
        </w:rPr>
        <w:t xml:space="preserve">[[@Bible:Psalms 73:7]] </w:t>
      </w:r>
      <w:r>
        <w:rPr>
          <w:b/>
        </w:rPr>
        <w:t xml:space="preserve">7 </w:t>
      </w:r>
      <w:r>
        <w:t xml:space="preserve"> {{field-on:Bible}}</w:t>
      </w:r>
      <w:r>
        <w:t xml:space="preserve">They burned your sanctuary with fire; to ground they profaned tabernacle of your name.</w:t>
      </w:r>
      <w:r>
        <w:rPr>
          <w:rStyle w:val="FootnoteReference"/>
        </w:rPr>
        <w:footnoteReference w:id="7095"/>
      </w:r>
      <w:r>
        <w:rPr>
          <w:rStyle w:val="FootnoteReference"/>
        </w:rPr>
        <w:footnoteReference w:id="7096"/>
      </w:r>
      <w:r>
        <w:t xml:space="preserve">{{field-off:Bible}}</w:t>
      </w:r>
    </w:p>
    <w:p>
      <w:r>
        <w:rPr>
          <w:sz w:val="18"/>
          <w:color w:val="777777"/>
        </w:rPr>
        <w:t xml:space="preserve">[[@Bible:Psalms 73:8]] </w:t>
      </w:r>
      <w:r>
        <w:rPr>
          <w:b/>
        </w:rPr>
        <w:t xml:space="preserve">8 </w:t>
      </w:r>
      <w:r>
        <w:t xml:space="preserve"> {{field-on:Bible}}</w:t>
      </w:r>
      <w:r>
        <w:t xml:space="preserve">They said in their heart, their whole kin together, Come, let us burn all feasts of God from earth.</w:t>
      </w:r>
      <w:r>
        <w:t xml:space="preserve">{{field-off:Bible}}</w:t>
      </w:r>
    </w:p>
    <w:p>
      <w:r>
        <w:rPr>
          <w:sz w:val="18"/>
          <w:color w:val="777777"/>
        </w:rPr>
        <w:t xml:space="preserve">[[@Bible:Psalms 73:9]] </w:t>
      </w:r>
      <w:r>
        <w:rPr>
          <w:b/>
        </w:rPr>
        <w:t xml:space="preserve">9 </w:t>
      </w:r>
      <w:r>
        <w:t xml:space="preserve"> {{field-on:Bible}}</w:t>
      </w:r>
      <w:r>
        <w:t xml:space="preserve">Our signs we did not see; there is no longer prophet, and he will not know us any longer.</w:t>
      </w:r>
      <w:r>
        <w:t xml:space="preserve">{{field-off:Bible}}</w:t>
      </w:r>
    </w:p>
    <w:p>
      <w:r>
        <w:rPr>
          <w:sz w:val="18"/>
          <w:color w:val="777777"/>
        </w:rPr>
        <w:t xml:space="preserve">[[@Bible:Psalms 73:10]] </w:t>
      </w:r>
      <w:r>
        <w:rPr>
          <w:b/>
        </w:rPr>
        <w:t xml:space="preserve">10 </w:t>
      </w:r>
      <w:r>
        <w:t xml:space="preserve"> {{field-on:Bible}}</w:t>
      </w:r>
      <w:r>
        <w:t xml:space="preserve">How long, O God, will enemy reproach? Will adversary provoke your name to end?</w:t>
      </w:r>
      <w:r>
        <w:t xml:space="preserve">{{field-off:Bible}}</w:t>
      </w:r>
    </w:p>
    <w:p>
      <w:r>
        <w:rPr>
          <w:sz w:val="18"/>
          <w:color w:val="777777"/>
        </w:rPr>
        <w:t xml:space="preserve">[[@Bible:Psalms 73:11]] </w:t>
      </w:r>
      <w:r>
        <w:rPr>
          <w:b/>
        </w:rPr>
        <w:t xml:space="preserve">11 </w:t>
      </w:r>
      <w:r>
        <w:t xml:space="preserve"> {{field-on:Bible}}</w:t>
      </w:r>
      <w:r>
        <w:t xml:space="preserve">Why do you turn away your hand and your right hand from midst of your bosom to end?</w:t>
      </w:r>
      <w:r>
        <w:t xml:space="preserve">{{field-off:Bible}}</w:t>
      </w:r>
    </w:p>
    <w:p>
      <w:r>
        <w:rPr>
          <w:sz w:val="18"/>
          <w:color w:val="777777"/>
        </w:rPr>
        <w:t xml:space="preserve">[[@Bible:Psalms 73:12]] </w:t>
      </w:r>
      <w:r>
        <w:rPr>
          <w:b/>
        </w:rPr>
        <w:t xml:space="preserve">12 </w:t>
      </w:r>
      <w:r>
        <w:t xml:space="preserve"> {{field-on:Bible}}</w:t>
      </w:r>
      <w:r>
        <w:t xml:space="preserve">But God our king before age worked salvation in midst of earth.</w:t>
      </w:r>
      <w:r>
        <w:rPr>
          <w:rStyle w:val="FootnoteReference"/>
        </w:rPr>
        <w:footnoteReference w:id="7097"/>
      </w:r>
      <w:r>
        <w:t xml:space="preserve">{{field-off:Bible}}</w:t>
      </w:r>
    </w:p>
    <w:p>
      <w:r>
        <w:rPr>
          <w:sz w:val="18"/>
          <w:color w:val="777777"/>
        </w:rPr>
        <w:t xml:space="preserve">[[@Bible:Psalms 73:13]] </w:t>
      </w:r>
      <w:r>
        <w:rPr>
          <w:b/>
        </w:rPr>
        <w:t xml:space="preserve">13 </w:t>
      </w:r>
      <w:r>
        <w:t xml:space="preserve"> {{field-on:Bible}}</w:t>
      </w:r>
      <w:r>
        <w:t xml:space="preserve">You strengthened sea in your power; you crushed heads of dragons upon water.</w:t>
      </w:r>
      <w:r>
        <w:rPr>
          <w:rStyle w:val="FootnoteReference"/>
        </w:rPr>
        <w:footnoteReference w:id="7098"/>
      </w:r>
      <w:r>
        <w:t xml:space="preserve">{{field-off:Bible}}</w:t>
      </w:r>
    </w:p>
    <w:p>
      <w:r>
        <w:rPr>
          <w:sz w:val="18"/>
          <w:color w:val="777777"/>
        </w:rPr>
        <w:t xml:space="preserve">[[@Bible:Psalms 73:14]] </w:t>
      </w:r>
      <w:r>
        <w:rPr>
          <w:b/>
        </w:rPr>
        <w:t xml:space="preserve">14 </w:t>
      </w:r>
      <w:r>
        <w:t xml:space="preserve"> {{field-on:Bible}}</w:t>
      </w:r>
      <w:r>
        <w:t xml:space="preserve">You crushed heads of dragon; you gave him as food to Ethiopian peoples.</w:t>
      </w:r>
      <w:r>
        <w:t xml:space="preserve">{{field-off:Bible}}</w:t>
      </w:r>
    </w:p>
    <w:p>
      <w:r>
        <w:rPr>
          <w:sz w:val="18"/>
          <w:color w:val="777777"/>
        </w:rPr>
        <w:t xml:space="preserve">[[@Bible:Psalms 73:15]] </w:t>
      </w:r>
      <w:r>
        <w:rPr>
          <w:b/>
        </w:rPr>
        <w:t xml:space="preserve">15 </w:t>
      </w:r>
      <w:r>
        <w:t xml:space="preserve"> {{field-on:Bible}}</w:t>
      </w:r>
      <w:r>
        <w:t xml:space="preserve">You split open springs and torrents; you dried up rivers of </w:t>
      </w:r>
      <w:r>
        <w:t xml:space="preserve">[[Etham &gt;&gt; BibleKnowledgebase:@Etham]]</w:t>
      </w:r>
      <w:r>
        <w:t xml:space="preserve">.</w:t>
      </w:r>
      <w:r>
        <w:rPr>
          <w:rStyle w:val="FootnoteReference"/>
        </w:rPr>
        <w:footnoteReference w:id="7099"/>
      </w:r>
      <w:r>
        <w:t xml:space="preserve">{{field-off:Bible}}</w:t>
      </w:r>
    </w:p>
    <w:p>
      <w:r>
        <w:rPr>
          <w:sz w:val="18"/>
          <w:color w:val="777777"/>
        </w:rPr>
        <w:t xml:space="preserve">[[@Bible:Psalms 73:16]] </w:t>
      </w:r>
      <w:r>
        <w:rPr>
          <w:b/>
        </w:rPr>
        <w:t xml:space="preserve">16 </w:t>
      </w:r>
      <w:r>
        <w:t xml:space="preserve"> {{field-on:Bible}}</w:t>
      </w:r>
      <w:r>
        <w:t xml:space="preserve">Yours day and yours night; you prepared light and sun.</w:t>
      </w:r>
      <w:r>
        <w:t xml:space="preserve">{{field-off:Bible}}</w:t>
      </w:r>
    </w:p>
    <w:p>
      <w:r>
        <w:rPr>
          <w:sz w:val="18"/>
          <w:color w:val="777777"/>
        </w:rPr>
        <w:t xml:space="preserve">[[@Bible:Psalms 73:17]] </w:t>
      </w:r>
      <w:r>
        <w:rPr>
          <w:b/>
        </w:rPr>
        <w:t xml:space="preserve">17 </w:t>
      </w:r>
      <w:r>
        <w:t xml:space="preserve"> {{field-on:Bible}}</w:t>
      </w:r>
      <w:r>
        <w:t xml:space="preserve">You made all boundaries of earth; summer and spring you formed them.</w:t>
      </w:r>
      <w:r>
        <w:t xml:space="preserve">{{field-off:Bible}}</w:t>
      </w:r>
    </w:p>
    <w:p>
      <w:r>
        <w:rPr>
          <w:sz w:val="18"/>
          <w:color w:val="777777"/>
        </w:rPr>
        <w:t xml:space="preserve">[[@Bible:Psalms 73:18]] </w:t>
      </w:r>
      <w:r>
        <w:rPr>
          <w:b/>
        </w:rPr>
        <w:t xml:space="preserve">18 </w:t>
      </w:r>
      <w:r>
        <w:t xml:space="preserve"> {{field-on:Bible}}</w:t>
      </w:r>
      <w:r>
        <w:t xml:space="preserve">Remember this: enemy reproached Lord, and foolish people provoked your name.</w:t>
      </w:r>
      <w:r>
        <w:t xml:space="preserve">{{field-off:Bible}}</w:t>
      </w:r>
    </w:p>
    <w:p>
      <w:r>
        <w:rPr>
          <w:sz w:val="18"/>
          <w:color w:val="777777"/>
        </w:rPr>
        <w:t xml:space="preserve">[[@Bible:Psalms 73:19]] </w:t>
      </w:r>
      <w:r>
        <w:rPr>
          <w:b/>
        </w:rPr>
        <w:t xml:space="preserve">19 </w:t>
      </w:r>
      <w:r>
        <w:t xml:space="preserve"> {{field-on:Bible}}</w:t>
      </w:r>
      <w:r>
        <w:t xml:space="preserve">Do not hand over to beasts soul confessing to you; souls of your poor ones do not forget to end.</w:t>
      </w:r>
      <w:r>
        <w:t xml:space="preserve">{{field-off:Bible}}</w:t>
      </w:r>
    </w:p>
    <w:p>
      <w:r>
        <w:rPr>
          <w:sz w:val="18"/>
          <w:color w:val="777777"/>
        </w:rPr>
        <w:t xml:space="preserve">[[@Bible:Psalms 73:20]] </w:t>
      </w:r>
      <w:r>
        <w:rPr>
          <w:b/>
        </w:rPr>
        <w:t xml:space="preserve">20 </w:t>
      </w:r>
      <w:r>
        <w:t xml:space="preserve"> {{field-on:Bible}}</w:t>
      </w:r>
      <w:r>
        <w:t xml:space="preserve">Look upon your covenant, because dark places of earth were filled with houses of lawlessness.</w:t>
      </w:r>
      <w:r>
        <w:rPr>
          <w:rStyle w:val="FootnoteReference"/>
        </w:rPr>
        <w:footnoteReference w:id="7100"/>
      </w:r>
      <w:r>
        <w:t xml:space="preserve">{{field-off:Bible}}</w:t>
      </w:r>
    </w:p>
    <w:p>
      <w:r>
        <w:rPr>
          <w:sz w:val="18"/>
          <w:color w:val="777777"/>
        </w:rPr>
        <w:t xml:space="preserve">[[@Bible:Psalms 73:21]] </w:t>
      </w:r>
      <w:r>
        <w:rPr>
          <w:b/>
        </w:rPr>
        <w:t xml:space="preserve">21 </w:t>
      </w:r>
      <w:r>
        <w:t xml:space="preserve"> {{field-on:Bible}}</w:t>
      </w:r>
      <w:r>
        <w:t xml:space="preserve">Let humbled one not turn back shamed; poor and needy will praise your name.</w:t>
      </w:r>
      <w:r>
        <w:t xml:space="preserve">{{field-off:Bible}}</w:t>
      </w:r>
    </w:p>
    <w:p>
      <w:r>
        <w:rPr>
          <w:sz w:val="18"/>
          <w:color w:val="777777"/>
        </w:rPr>
        <w:t xml:space="preserve">[[@Bible:Psalms 73:22]] </w:t>
      </w:r>
      <w:r>
        <w:rPr>
          <w:b/>
        </w:rPr>
        <w:t xml:space="preserve">22 </w:t>
      </w:r>
      <w:r>
        <w:t xml:space="preserve"> {{field-on:Bible}}</w:t>
      </w:r>
      <w:r>
        <w:t xml:space="preserve">Rise up, O God, judge your case; remember your reproaches from fool all day.</w:t>
      </w:r>
      <w:r>
        <w:t xml:space="preserve">{{field-off:Bible}}</w:t>
      </w:r>
    </w:p>
    <w:p>
      <w:r>
        <w:rPr>
          <w:sz w:val="18"/>
          <w:color w:val="777777"/>
        </w:rPr>
        <w:t xml:space="preserve">[[@Bible:Psalms 73:23]] </w:t>
      </w:r>
      <w:r>
        <w:rPr>
          <w:b/>
        </w:rPr>
        <w:t xml:space="preserve">23 </w:t>
      </w:r>
      <w:r>
        <w:t xml:space="preserve"> {{field-on:Bible}}</w:t>
      </w:r>
      <w:r>
        <w:t xml:space="preserve">Do not forget voice of your suppliants; pride of those hating you went up continually toward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74</w:t>
      </w:r>
    </w:p>
    <w:p>
      <w:r>
        <w:rPr>
          <w:sz w:val="18"/>
          <w:color w:val="777777"/>
        </w:rPr>
        <w:t xml:space="preserve">[[@Bible:Psalms 74:1]] </w:t>
      </w:r>
      <w:r>
        <w:rPr>
          <w:b/>
        </w:rPr>
        <w:t xml:space="preserve">1 </w:t>
      </w:r>
      <w:r>
        <w:t xml:space="preserve"> {{field-on:Bible}}</w:t>
      </w:r>
      <w:r>
        <w:t xml:space="preserve">For end, do not destroy. Psalm of Asaph. Song.</w:t>
      </w:r>
      <w:r>
        <w:t xml:space="preserve">{{field-off:Bible}}</w:t>
      </w:r>
    </w:p>
    <w:p>
      <w:r>
        <w:rPr>
          <w:sz w:val="18"/>
          <w:color w:val="777777"/>
        </w:rPr>
        <w:t xml:space="preserve">[[@Bible:Psalms 74:2]] </w:t>
      </w:r>
      <w:r>
        <w:rPr>
          <w:b/>
        </w:rPr>
        <w:t xml:space="preserve">2 </w:t>
      </w:r>
      <w:r>
        <w:t xml:space="preserve"> {{field-on:Bible}}</w:t>
      </w:r>
      <w:r>
        <w:t xml:space="preserve">We will confess to you, O God, we will confess, and we will call on your name.</w:t>
      </w:r>
      <w:r>
        <w:t xml:space="preserve">{{field-off:Bible}}</w:t>
      </w:r>
    </w:p>
    <w:p>
      <w:r>
        <w:rPr>
          <w:sz w:val="18"/>
          <w:color w:val="777777"/>
        </w:rPr>
        <w:t xml:space="preserve">[[@Bible:Psalms 74:3]] </w:t>
      </w:r>
      <w:r>
        <w:rPr>
          <w:b/>
        </w:rPr>
        <w:t xml:space="preserve">3 </w:t>
      </w:r>
      <w:r>
        <w:t xml:space="preserve"> {{field-on:Bible}}</w:t>
      </w:r>
      <w:r>
        <w:t xml:space="preserve">I will tell all your wonders when I receive appointed time; I will judge uprightnesses.</w:t>
      </w:r>
      <w:r>
        <w:t xml:space="preserve">{{field-off:Bible}}</w:t>
      </w:r>
    </w:p>
    <w:p>
      <w:r>
        <w:rPr>
          <w:sz w:val="18"/>
          <w:color w:val="777777"/>
        </w:rPr>
        <w:t xml:space="preserve">[[@Bible:Psalms 74:4]] </w:t>
      </w:r>
      <w:r>
        <w:rPr>
          <w:b/>
        </w:rPr>
        <w:t xml:space="preserve">4 </w:t>
      </w:r>
      <w:r>
        <w:t xml:space="preserve"> {{field-on:Bible}}</w:t>
      </w:r>
      <w:r>
        <w:t xml:space="preserve">Earth melted, and all inhabiting it; I strengthened its pillars. Interlude.</w:t>
      </w:r>
      <w:r>
        <w:t xml:space="preserve">{{field-off:Bible}}</w:t>
      </w:r>
    </w:p>
    <w:p>
      <w:r>
        <w:rPr>
          <w:sz w:val="18"/>
          <w:color w:val="777777"/>
        </w:rPr>
        <w:t xml:space="preserve">[[@Bible:Psalms 74:5]] </w:t>
      </w:r>
      <w:r>
        <w:rPr>
          <w:b/>
        </w:rPr>
        <w:t xml:space="preserve">5 </w:t>
      </w:r>
      <w:r>
        <w:t xml:space="preserve"> {{field-on:Bible}}</w:t>
      </w:r>
      <w:r>
        <w:t xml:space="preserve">I said to law-breakers, Do not break law, and to sinners, Do not lift horn.</w:t>
      </w:r>
      <w:r>
        <w:t xml:space="preserve">{{field-off:Bible}}</w:t>
      </w:r>
    </w:p>
    <w:p>
      <w:r>
        <w:rPr>
          <w:sz w:val="18"/>
          <w:color w:val="777777"/>
        </w:rPr>
        <w:t xml:space="preserve">[[@Bible:Psalms 74:6]] </w:t>
      </w:r>
      <w:r>
        <w:rPr>
          <w:b/>
        </w:rPr>
        <w:t xml:space="preserve">6 </w:t>
      </w:r>
      <w:r>
        <w:t xml:space="preserve"> {{field-on:Bible}}</w:t>
      </w:r>
      <w:r>
        <w:t xml:space="preserve">Do not raise your horn on high; do not speak injustice against God.</w:t>
      </w:r>
      <w:r>
        <w:t xml:space="preserve">{{field-off:Bible}}</w:t>
      </w:r>
    </w:p>
    <w:p>
      <w:r>
        <w:rPr>
          <w:sz w:val="18"/>
          <w:color w:val="777777"/>
        </w:rPr>
        <w:t xml:space="preserve">[[@Bible:Psalms 74:7]] </w:t>
      </w:r>
      <w:r>
        <w:rPr>
          <w:b/>
        </w:rPr>
        <w:t xml:space="preserve">7 </w:t>
      </w:r>
      <w:r>
        <w:t xml:space="preserve"> {{field-on:Bible}}</w:t>
      </w:r>
      <w:r>
        <w:t xml:space="preserve">Because neither from exits nor from wests nor from desert mountains,</w:t>
      </w:r>
      <w:r>
        <w:t xml:space="preserve">{{field-off:Bible}}</w:t>
      </w:r>
    </w:p>
    <w:p>
      <w:r>
        <w:rPr>
          <w:sz w:val="18"/>
          <w:color w:val="777777"/>
        </w:rPr>
        <w:t xml:space="preserve">[[@Bible:Psalms 74:8]] </w:t>
      </w:r>
      <w:r>
        <w:rPr>
          <w:b/>
        </w:rPr>
        <w:t xml:space="preserve">8 </w:t>
      </w:r>
      <w:r>
        <w:t xml:space="preserve"> {{field-on:Bible}}</w:t>
      </w:r>
      <w:r>
        <w:t xml:space="preserve">because God is judge; this one he humbles and this one he exalts.</w:t>
      </w:r>
      <w:r>
        <w:t xml:space="preserve">{{field-off:Bible}}</w:t>
      </w:r>
    </w:p>
    <w:p>
      <w:r>
        <w:rPr>
          <w:sz w:val="18"/>
          <w:color w:val="777777"/>
        </w:rPr>
        <w:t xml:space="preserve">[[@Bible:Psalms 74:9]] </w:t>
      </w:r>
      <w:r>
        <w:rPr>
          <w:b/>
        </w:rPr>
        <w:t xml:space="preserve">9 </w:t>
      </w:r>
      <w:r>
        <w:t xml:space="preserve"> {{field-on:Bible}}</w:t>
      </w:r>
      <w:r>
        <w:t xml:space="preserve">Because cup in hand of Lord, of unmixed wine full of mixture, and he tilted from this into that, but its dregs were not emptied; all sinners of earth will drink.</w:t>
      </w:r>
      <w:r>
        <w:rPr>
          <w:rStyle w:val="FootnoteReference"/>
        </w:rPr>
        <w:footnoteReference w:id="7101"/>
      </w:r>
      <w:r>
        <w:t xml:space="preserve">{{field-off:Bible}}</w:t>
      </w:r>
    </w:p>
    <w:p>
      <w:r>
        <w:rPr>
          <w:sz w:val="18"/>
          <w:color w:val="777777"/>
        </w:rPr>
        <w:t xml:space="preserve">[[@Bible:Psalms 74:10]] </w:t>
      </w:r>
      <w:r>
        <w:rPr>
          <w:b/>
        </w:rPr>
        <w:t xml:space="preserve">10 </w:t>
      </w:r>
      <w:r>
        <w:t xml:space="preserve"> {{field-on:Bible}}</w:t>
      </w:r>
      <w:r>
        <w:t xml:space="preserve">But I will exult forever; I will sing to God of Jacob</w:t>
      </w:r>
      <w:r>
        <w:rPr>
          <w:rStyle w:val="FootnoteReference"/>
        </w:rPr>
        <w:footnoteReference w:id="7102"/>
      </w:r>
      <w:r>
        <w:t xml:space="preserve">.</w:t>
      </w:r>
      <w:r>
        <w:rPr>
          <w:rStyle w:val="FootnoteReference"/>
        </w:rPr>
        <w:footnoteReference w:id="7103"/>
      </w:r>
      <w:r>
        <w:t xml:space="preserve">{{field-off:Bible}}</w:t>
      </w:r>
    </w:p>
    <w:p>
      <w:r>
        <w:rPr>
          <w:sz w:val="18"/>
          <w:color w:val="777777"/>
        </w:rPr>
        <w:t xml:space="preserve">[[@Bible:Psalms 74:11]] </w:t>
      </w:r>
      <w:r>
        <w:rPr>
          <w:b/>
        </w:rPr>
        <w:t xml:space="preserve">11 </w:t>
      </w:r>
      <w:r>
        <w:t xml:space="preserve"> {{field-on:Bible}}</w:t>
      </w:r>
      <w:r>
        <w:t xml:space="preserve">And all horns of sinners I will shatter, and horns of righteous one will be exalted.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75</w:t>
      </w:r>
    </w:p>
    <w:p>
      <w:r>
        <w:rPr>
          <w:sz w:val="18"/>
          <w:color w:val="777777"/>
        </w:rPr>
        <w:t xml:space="preserve">[[@Bible:Psalms 75:1]] </w:t>
      </w:r>
      <w:r>
        <w:rPr>
          <w:b/>
        </w:rPr>
        <w:t xml:space="preserve">1 </w:t>
      </w:r>
      <w:r>
        <w:t xml:space="preserve"> {{field-on:Bible}}</w:t>
      </w:r>
      <w:r>
        <w:t xml:space="preserve">For end, in hymns. Psalm of Asaph. Song against Assyrian.</w:t>
      </w:r>
      <w:r>
        <w:t xml:space="preserve">{{field-off:Bible}}</w:t>
      </w:r>
    </w:p>
    <w:p>
      <w:r>
        <w:rPr>
          <w:sz w:val="18"/>
          <w:color w:val="777777"/>
        </w:rPr>
        <w:t xml:space="preserve">[[@Bible:Psalms 75:2]] </w:t>
      </w:r>
      <w:r>
        <w:rPr>
          <w:b/>
        </w:rPr>
        <w:t xml:space="preserve">2 </w:t>
      </w:r>
      <w:r>
        <w:t xml:space="preserve"> {{field-on:Bible}}</w:t>
      </w:r>
      <w:r>
        <w:t xml:space="preserve">In Judea God known; in Israel</w:t>
      </w:r>
      <w:r>
        <w:rPr>
          <w:rStyle w:val="FootnoteReference"/>
        </w:rPr>
        <w:footnoteReference w:id="7104"/>
      </w:r>
      <w:r>
        <w:t xml:space="preserve"> great his name.</w:t>
      </w:r>
      <w:r>
        <w:t xml:space="preserve">{{field-off:Bible}}</w:t>
      </w:r>
    </w:p>
    <w:p>
      <w:r>
        <w:rPr>
          <w:sz w:val="18"/>
          <w:color w:val="777777"/>
        </w:rPr>
        <w:t xml:space="preserve">[[@Bible:Psalms 75:3]] </w:t>
      </w:r>
      <w:r>
        <w:rPr>
          <w:b/>
        </w:rPr>
        <w:t xml:space="preserve">3 </w:t>
      </w:r>
      <w:r>
        <w:t xml:space="preserve"> {{field-on:Bible}}</w:t>
      </w:r>
      <w:r>
        <w:t xml:space="preserve">And his place came to be in peace, and his dwelling-place in Zion.</w:t>
      </w:r>
      <w:r>
        <w:rPr>
          <w:rStyle w:val="FootnoteReference"/>
        </w:rPr>
        <w:footnoteReference w:id="7105"/>
      </w:r>
      <w:r>
        <w:t xml:space="preserve">{{field-off:Bible}}</w:t>
      </w:r>
    </w:p>
    <w:p>
      <w:r>
        <w:rPr>
          <w:sz w:val="18"/>
          <w:color w:val="777777"/>
        </w:rPr>
        <w:t xml:space="preserve">[[@Bible:Psalms 75:4]] </w:t>
      </w:r>
      <w:r>
        <w:rPr>
          <w:b/>
        </w:rPr>
        <w:t xml:space="preserve">4 </w:t>
      </w:r>
      <w:r>
        <w:t xml:space="preserve"> {{field-on:Bible}}</w:t>
      </w:r>
      <w:r>
        <w:t xml:space="preserve">There he crushed strengths of bows, weapon and sword and war. Interlude.</w:t>
      </w:r>
      <w:r>
        <w:t xml:space="preserve">{{field-off:Bible}}</w:t>
      </w:r>
    </w:p>
    <w:p>
      <w:r>
        <w:rPr>
          <w:sz w:val="18"/>
          <w:color w:val="777777"/>
        </w:rPr>
        <w:t xml:space="preserve">[[@Bible:Psalms 75:5]] </w:t>
      </w:r>
      <w:r>
        <w:rPr>
          <w:b/>
        </w:rPr>
        <w:t xml:space="preserve">5 </w:t>
      </w:r>
      <w:r>
        <w:t xml:space="preserve"> {{field-on:Bible}}</w:t>
      </w:r>
      <w:r>
        <w:t xml:space="preserve">You shine wondrously from everlasting mountains.</w:t>
      </w:r>
      <w:r>
        <w:t xml:space="preserve">{{field-off:Bible}}</w:t>
      </w:r>
    </w:p>
    <w:p>
      <w:r>
        <w:rPr>
          <w:sz w:val="18"/>
          <w:color w:val="777777"/>
        </w:rPr>
        <w:t xml:space="preserve">[[@Bible:Psalms 75:6]] </w:t>
      </w:r>
      <w:r>
        <w:rPr>
          <w:b/>
        </w:rPr>
        <w:t xml:space="preserve">6 </w:t>
      </w:r>
      <w:r>
        <w:t xml:space="preserve"> {{field-on:Bible}}</w:t>
      </w:r>
      <w:r>
        <w:t xml:space="preserve">All senseless in heart were troubled; they slept their sleep and found nothing, all men of wealth, in their hands.</w:t>
      </w:r>
      <w:r>
        <w:t xml:space="preserve">{{field-off:Bible}}</w:t>
      </w:r>
    </w:p>
    <w:p>
      <w:r>
        <w:rPr>
          <w:sz w:val="18"/>
          <w:color w:val="777777"/>
        </w:rPr>
        <w:t xml:space="preserve">[[@Bible:Psalms 75:7]] </w:t>
      </w:r>
      <w:r>
        <w:rPr>
          <w:b/>
        </w:rPr>
        <w:t xml:space="preserve">7 </w:t>
      </w:r>
      <w:r>
        <w:t xml:space="preserve"> {{field-on:Bible}}</w:t>
      </w:r>
      <w:r>
        <w:t xml:space="preserve">From your rebuke, God of Jacob</w:t>
      </w:r>
      <w:r>
        <w:rPr>
          <w:rStyle w:val="FootnoteReference"/>
        </w:rPr>
        <w:footnoteReference w:id="7106"/>
      </w:r>
      <w:r>
        <w:t xml:space="preserve">, riders of horses grew drowsy.</w:t>
      </w:r>
      <w:r>
        <w:rPr>
          <w:rStyle w:val="FootnoteReference"/>
        </w:rPr>
        <w:footnoteReference w:id="7107"/>
      </w:r>
      <w:r>
        <w:t xml:space="preserve">{{field-off:Bible}}</w:t>
      </w:r>
    </w:p>
    <w:p>
      <w:r>
        <w:rPr>
          <w:sz w:val="18"/>
          <w:color w:val="777777"/>
        </w:rPr>
        <w:t xml:space="preserve">[[@Bible:Psalms 75:8]] </w:t>
      </w:r>
      <w:r>
        <w:rPr>
          <w:b/>
        </w:rPr>
        <w:t xml:space="preserve">8 </w:t>
      </w:r>
      <w:r>
        <w:t xml:space="preserve"> {{field-on:Bible}}</w:t>
      </w:r>
      <w:r>
        <w:t xml:space="preserve">You fearful, and who will stand against you from then on, from your anger?</w:t>
      </w:r>
      <w:r>
        <w:t xml:space="preserve">{{field-off:Bible}}</w:t>
      </w:r>
    </w:p>
    <w:p>
      <w:r>
        <w:rPr>
          <w:sz w:val="18"/>
          <w:color w:val="777777"/>
        </w:rPr>
        <w:t xml:space="preserve">[[@Bible:Psalms 75:9]] </w:t>
      </w:r>
      <w:r>
        <w:rPr>
          <w:b/>
        </w:rPr>
        <w:t xml:space="preserve">9 </w:t>
      </w:r>
      <w:r>
        <w:t xml:space="preserve"> {{field-on:Bible}}</w:t>
      </w:r>
      <w:r>
        <w:t xml:space="preserve">From heaven you made judgment heard; earth feared and was still,</w:t>
      </w:r>
      <w:r>
        <w:rPr>
          <w:rStyle w:val="FootnoteReference"/>
        </w:rPr>
        <w:footnoteReference w:id="7108"/>
      </w:r>
      <w:r>
        <w:t xml:space="preserve">{{field-off:Bible}}</w:t>
      </w:r>
    </w:p>
    <w:p>
      <w:r>
        <w:rPr>
          <w:sz w:val="18"/>
          <w:color w:val="777777"/>
        </w:rPr>
        <w:t xml:space="preserve">[[@Bible:Psalms 75:10]] </w:t>
      </w:r>
      <w:r>
        <w:rPr>
          <w:b/>
        </w:rPr>
        <w:t xml:space="preserve">10 </w:t>
      </w:r>
      <w:r>
        <w:t xml:space="preserve"> {{field-on:Bible}}</w:t>
      </w:r>
      <w:r>
        <w:t xml:space="preserve">when God rose to judgment, to save all meek of earth. Interlude.</w:t>
      </w:r>
      <w:r>
        <w:t xml:space="preserve">{{field-off:Bible}}</w:t>
      </w:r>
    </w:p>
    <w:p>
      <w:r>
        <w:rPr>
          <w:sz w:val="18"/>
          <w:color w:val="777777"/>
        </w:rPr>
        <w:t xml:space="preserve">[[@Bible:Psalms 75:11]] </w:t>
      </w:r>
      <w:r>
        <w:rPr>
          <w:b/>
        </w:rPr>
        <w:t xml:space="preserve">11 </w:t>
      </w:r>
      <w:r>
        <w:t xml:space="preserve"> {{field-on:Bible}}</w:t>
      </w:r>
      <w:r>
        <w:t xml:space="preserve">Because thought of man will confess to you, and remnant of thought will celebrate feast to you.</w:t>
      </w:r>
      <w:r>
        <w:t xml:space="preserve">{{field-off:Bible}}</w:t>
      </w:r>
    </w:p>
    <w:p>
      <w:r>
        <w:rPr>
          <w:sz w:val="18"/>
          <w:color w:val="777777"/>
        </w:rPr>
        <w:t xml:space="preserve">[[@Bible:Psalms 75:12]] </w:t>
      </w:r>
      <w:r>
        <w:rPr>
          <w:b/>
        </w:rPr>
        <w:t xml:space="preserve">12 </w:t>
      </w:r>
      <w:r>
        <w:t xml:space="preserve"> {{field-on:Bible}}</w:t>
      </w:r>
      <w:r>
        <w:t xml:space="preserve">Vow and pay to Lord your God; all around him will bring gifts</w:t>
      </w:r>
      <w:r>
        <w:t xml:space="preserve">{{field-off:Bible}}</w:t>
      </w:r>
    </w:p>
    <w:p>
      <w:r>
        <w:rPr>
          <w:sz w:val="18"/>
          <w:color w:val="777777"/>
        </w:rPr>
        <w:t xml:space="preserve">[[@Bible:Psalms 75:13]] </w:t>
      </w:r>
      <w:r>
        <w:rPr>
          <w:b/>
        </w:rPr>
        <w:t xml:space="preserve">13 </w:t>
      </w:r>
      <w:r>
        <w:t xml:space="preserve"> {{field-on:Bible}}</w:t>
      </w:r>
      <w:r>
        <w:t xml:space="preserve">to one fearful and removing spirits of rulers, fearful beyond kings of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76</w:t>
      </w:r>
    </w:p>
    <w:p>
      <w:r>
        <w:rPr>
          <w:sz w:val="18"/>
          <w:color w:val="777777"/>
        </w:rPr>
        <w:t xml:space="preserve">[[@Bible:Psalms 76:1]] </w:t>
      </w:r>
      <w:r>
        <w:rPr>
          <w:b/>
        </w:rPr>
        <w:t xml:space="preserve">1 </w:t>
      </w:r>
      <w:r>
        <w:t xml:space="preserve"> {{field-on:Bible}}</w:t>
      </w:r>
      <w:r>
        <w:t xml:space="preserve">For end, concerning Jeduthun. Of Asaph. Psalm.</w:t>
      </w:r>
      <w:r>
        <w:t xml:space="preserve">{{field-off:Bible}}</w:t>
      </w:r>
    </w:p>
    <w:p>
      <w:r>
        <w:rPr>
          <w:sz w:val="18"/>
          <w:color w:val="777777"/>
        </w:rPr>
        <w:t xml:space="preserve">[[@Bible:Psalms 76:2]] </w:t>
      </w:r>
      <w:r>
        <w:rPr>
          <w:b/>
        </w:rPr>
        <w:t xml:space="preserve">2 </w:t>
      </w:r>
      <w:r>
        <w:t xml:space="preserve"> {{field-on:Bible}}</w:t>
      </w:r>
      <w:r>
        <w:t xml:space="preserve">My voice cried to Lord, my voice to God, and he attended to me.</w:t>
      </w:r>
      <w:r>
        <w:t xml:space="preserve">{{field-off:Bible}}</w:t>
      </w:r>
    </w:p>
    <w:p>
      <w:r>
        <w:rPr>
          <w:sz w:val="18"/>
          <w:color w:val="777777"/>
        </w:rPr>
        <w:t xml:space="preserve">[[@Bible:Psalms 76:3]] </w:t>
      </w:r>
      <w:r>
        <w:rPr>
          <w:b/>
        </w:rPr>
        <w:t xml:space="preserve">3 </w:t>
      </w:r>
      <w:r>
        <w:t xml:space="preserve"> {{field-on:Bible}}</w:t>
      </w:r>
      <w:r>
        <w:t xml:space="preserve">In day of my affliction I sought God; my hands by night before him, and I was not deceived. My soul refused to be comforted.</w:t>
      </w:r>
      <w:r>
        <w:t xml:space="preserve">{{field-off:Bible}}</w:t>
      </w:r>
    </w:p>
    <w:p>
      <w:r>
        <w:rPr>
          <w:sz w:val="18"/>
          <w:color w:val="777777"/>
        </w:rPr>
        <w:t xml:space="preserve">[[@Bible:Psalms 76:4]] </w:t>
      </w:r>
      <w:r>
        <w:rPr>
          <w:b/>
        </w:rPr>
        <w:t xml:space="preserve">4 </w:t>
      </w:r>
      <w:r>
        <w:t xml:space="preserve"> {{field-on:Bible}}</w:t>
      </w:r>
      <w:r>
        <w:t xml:space="preserve">I remembered God and was gladdened; I mused and my spirit grew fainthearted. Interlude.</w:t>
      </w:r>
      <w:r>
        <w:rPr>
          <w:rStyle w:val="FootnoteReference"/>
        </w:rPr>
        <w:footnoteReference w:id="7109"/>
      </w:r>
      <w:r>
        <w:t xml:space="preserve">{{field-off:Bible}}</w:t>
      </w:r>
    </w:p>
    <w:p>
      <w:r>
        <w:rPr>
          <w:sz w:val="18"/>
          <w:color w:val="777777"/>
        </w:rPr>
        <w:t xml:space="preserve">[[@Bible:Psalms 76:5]] </w:t>
      </w:r>
      <w:r>
        <w:rPr>
          <w:b/>
        </w:rPr>
        <w:t xml:space="preserve">5 </w:t>
      </w:r>
      <w:r>
        <w:t xml:space="preserve"> {{field-on:Bible}}</w:t>
      </w:r>
      <w:r>
        <w:t xml:space="preserve">My eyes seized first watches; I was troubled and did not speak.</w:t>
      </w:r>
      <w:r>
        <w:t xml:space="preserve">{{field-off:Bible}}</w:t>
      </w:r>
    </w:p>
    <w:p>
      <w:r>
        <w:rPr>
          <w:sz w:val="18"/>
          <w:color w:val="777777"/>
        </w:rPr>
        <w:t xml:space="preserve">[[@Bible:Psalms 76:6]] </w:t>
      </w:r>
      <w:r>
        <w:rPr>
          <w:b/>
        </w:rPr>
        <w:t xml:space="preserve">6 </w:t>
      </w:r>
      <w:r>
        <w:t xml:space="preserve"> {{field-on:Bible}}</w:t>
      </w:r>
      <w:r>
        <w:t xml:space="preserve">I considered ancient days, and years of old I remembered and meditated.</w:t>
      </w:r>
      <w:r>
        <w:t xml:space="preserve">{{field-off:Bible}}</w:t>
      </w:r>
    </w:p>
    <w:p>
      <w:r>
        <w:rPr>
          <w:sz w:val="18"/>
          <w:color w:val="777777"/>
        </w:rPr>
        <w:t xml:space="preserve">[[@Bible:Psalms 76:7]] </w:t>
      </w:r>
      <w:r>
        <w:rPr>
          <w:b/>
        </w:rPr>
        <w:t xml:space="preserve">7 </w:t>
      </w:r>
      <w:r>
        <w:t xml:space="preserve"> {{field-on:Bible}}</w:t>
      </w:r>
      <w:r>
        <w:t xml:space="preserve">By night with my heart I mused, and my spirit searched out.</w:t>
      </w:r>
      <w:r>
        <w:t xml:space="preserve">{{field-off:Bible}}</w:t>
      </w:r>
    </w:p>
    <w:p>
      <w:r>
        <w:rPr>
          <w:sz w:val="18"/>
          <w:color w:val="777777"/>
        </w:rPr>
        <w:t xml:space="preserve">[[@Bible:Psalms 76:8]] </w:t>
      </w:r>
      <w:r>
        <w:rPr>
          <w:b/>
        </w:rPr>
        <w:t xml:space="preserve">8 </w:t>
      </w:r>
      <w:r>
        <w:t xml:space="preserve"> {{field-on:Bible}}</w:t>
      </w:r>
      <w:r>
        <w:t xml:space="preserve">Will Lord reject forever and add no more to take pleasure still?</w:t>
      </w:r>
      <w:r>
        <w:t xml:space="preserve">{{field-off:Bible}}</w:t>
      </w:r>
    </w:p>
    <w:p>
      <w:r>
        <w:rPr>
          <w:sz w:val="18"/>
          <w:color w:val="777777"/>
        </w:rPr>
        <w:t xml:space="preserve">[[@Bible:Psalms 76:9]] </w:t>
      </w:r>
      <w:r>
        <w:rPr>
          <w:b/>
        </w:rPr>
        <w:t xml:space="preserve">9 </w:t>
      </w:r>
      <w:r>
        <w:t xml:space="preserve"> {{field-on:Bible}}</w:t>
      </w:r>
      <w:r>
        <w:t xml:space="preserve">Or will he cut off his mercy to end, from generation to generation?</w:t>
      </w:r>
      <w:r>
        <w:t xml:space="preserve">{{field-off:Bible}}</w:t>
      </w:r>
    </w:p>
    <w:p>
      <w:r>
        <w:rPr>
          <w:sz w:val="18"/>
          <w:color w:val="777777"/>
        </w:rPr>
        <w:t xml:space="preserve">[[@Bible:Psalms 76:10]] </w:t>
      </w:r>
      <w:r>
        <w:rPr>
          <w:b/>
        </w:rPr>
        <w:t xml:space="preserve">10 </w:t>
      </w:r>
      <w:r>
        <w:t xml:space="preserve"> {{field-on:Bible}}</w:t>
      </w:r>
      <w:r>
        <w:t xml:space="preserve">Will God forget to show compassion, or will he hold back his compassions in his anger? Interlude.</w:t>
      </w:r>
      <w:r>
        <w:t xml:space="preserve">{{field-off:Bible}}</w:t>
      </w:r>
    </w:p>
    <w:p>
      <w:r>
        <w:rPr>
          <w:sz w:val="18"/>
          <w:color w:val="777777"/>
        </w:rPr>
        <w:t xml:space="preserve">[[@Bible:Psalms 76:11]] </w:t>
      </w:r>
      <w:r>
        <w:rPr>
          <w:b/>
        </w:rPr>
        <w:t xml:space="preserve">11 </w:t>
      </w:r>
      <w:r>
        <w:t xml:space="preserve"> {{field-on:Bible}}</w:t>
      </w:r>
      <w:r>
        <w:t xml:space="preserve">And I said, Now I began; this change belongs to right hand of Most High.</w:t>
      </w:r>
      <w:r>
        <w:t xml:space="preserve">{{field-off:Bible}}</w:t>
      </w:r>
    </w:p>
    <w:p>
      <w:r>
        <w:rPr>
          <w:sz w:val="18"/>
          <w:color w:val="777777"/>
        </w:rPr>
        <w:t xml:space="preserve">[[@Bible:Psalms 76:12]] </w:t>
      </w:r>
      <w:r>
        <w:rPr>
          <w:b/>
        </w:rPr>
        <w:t xml:space="preserve">12 </w:t>
      </w:r>
      <w:r>
        <w:t xml:space="preserve"> {{field-on:Bible}}</w:t>
      </w:r>
      <w:r>
        <w:t xml:space="preserve">I remembered works of Lord, because I will remember from beginning your wonders.</w:t>
      </w:r>
      <w:r>
        <w:t xml:space="preserve">{{field-off:Bible}}</w:t>
      </w:r>
    </w:p>
    <w:p>
      <w:r>
        <w:rPr>
          <w:sz w:val="18"/>
          <w:color w:val="777777"/>
        </w:rPr>
        <w:t xml:space="preserve">[[@Bible:Psalms 76:13]] </w:t>
      </w:r>
      <w:r>
        <w:rPr>
          <w:b/>
        </w:rPr>
        <w:t xml:space="preserve">13 </w:t>
      </w:r>
      <w:r>
        <w:t xml:space="preserve"> {{field-on:Bible}}</w:t>
      </w:r>
      <w:r>
        <w:t xml:space="preserve">And I will meditate on all your works and muse on your practices.</w:t>
      </w:r>
      <w:r>
        <w:t xml:space="preserve">{{field-off:Bible}}</w:t>
      </w:r>
    </w:p>
    <w:p>
      <w:r>
        <w:rPr>
          <w:sz w:val="18"/>
          <w:color w:val="777777"/>
        </w:rPr>
        <w:t xml:space="preserve">[[@Bible:Psalms 76:14]] </w:t>
      </w:r>
      <w:r>
        <w:rPr>
          <w:b/>
        </w:rPr>
        <w:t xml:space="preserve">14 </w:t>
      </w:r>
      <w:r>
        <w:t xml:space="preserve"> {{field-on:Bible}}</w:t>
      </w:r>
      <w:r>
        <w:t xml:space="preserve">O God, your way in holy place; what god great as our God?</w:t>
      </w:r>
      <w:r>
        <w:t xml:space="preserve">{{field-off:Bible}}</w:t>
      </w:r>
    </w:p>
    <w:p>
      <w:r>
        <w:rPr>
          <w:sz w:val="18"/>
          <w:color w:val="777777"/>
        </w:rPr>
        <w:t xml:space="preserve">[[@Bible:Psalms 76:15]] </w:t>
      </w:r>
      <w:r>
        <w:rPr>
          <w:b/>
        </w:rPr>
        <w:t xml:space="preserve">15 </w:t>
      </w:r>
      <w:r>
        <w:t xml:space="preserve"> {{field-on:Bible}}</w:t>
      </w:r>
      <w:r>
        <w:t xml:space="preserve">You are God doing wonders; you made known your power among peoples.</w:t>
      </w:r>
      <w:r>
        <w:t xml:space="preserve">{{field-off:Bible}}</w:t>
      </w:r>
    </w:p>
    <w:p>
      <w:r>
        <w:rPr>
          <w:sz w:val="18"/>
          <w:color w:val="777777"/>
        </w:rPr>
        <w:t xml:space="preserve">[[@Bible:Psalms 76:16]] </w:t>
      </w:r>
      <w:r>
        <w:rPr>
          <w:b/>
        </w:rPr>
        <w:t xml:space="preserve">16 </w:t>
      </w:r>
      <w:r>
        <w:t xml:space="preserve"> {{field-on:Bible}}</w:t>
      </w:r>
      <w:r>
        <w:t xml:space="preserve">With your arm you redeemed your people, sons of Jacob</w:t>
      </w:r>
      <w:r>
        <w:rPr>
          <w:rStyle w:val="FootnoteReference"/>
        </w:rPr>
        <w:footnoteReference w:id="7110"/>
      </w:r>
      <w:r>
        <w:t xml:space="preserve"> and Joseph</w:t>
      </w:r>
      <w:r>
        <w:rPr>
          <w:rStyle w:val="FootnoteReference"/>
        </w:rPr>
        <w:footnoteReference w:id="7111"/>
      </w:r>
      <w:r>
        <w:t xml:space="preserve">. Interlude.</w:t>
      </w:r>
      <w:r>
        <w:t xml:space="preserve">{{field-off:Bible}}</w:t>
      </w:r>
    </w:p>
    <w:p>
      <w:r>
        <w:rPr>
          <w:sz w:val="18"/>
          <w:color w:val="777777"/>
        </w:rPr>
        <w:t xml:space="preserve">[[@Bible:Psalms 76:17]] </w:t>
      </w:r>
      <w:r>
        <w:rPr>
          <w:b/>
        </w:rPr>
        <w:t xml:space="preserve">17 </w:t>
      </w:r>
      <w:r>
        <w:t xml:space="preserve"> {{field-on:Bible}}</w:t>
      </w:r>
      <w:r>
        <w:t xml:space="preserve">Waters saw you, O God; waters saw you and feared, and deeps were troubled, multitude of sound of waters.</w:t>
      </w:r>
      <w:r>
        <w:t xml:space="preserve">{{field-off:Bible}}</w:t>
      </w:r>
    </w:p>
    <w:p>
      <w:r>
        <w:rPr>
          <w:sz w:val="18"/>
          <w:color w:val="777777"/>
        </w:rPr>
        <w:t xml:space="preserve">[[@Bible:Psalms 76:18]] </w:t>
      </w:r>
      <w:r>
        <w:rPr>
          <w:b/>
        </w:rPr>
        <w:t xml:space="preserve">18 </w:t>
      </w:r>
      <w:r>
        <w:t xml:space="preserve"> {{field-on:Bible}}</w:t>
      </w:r>
      <w:r>
        <w:t xml:space="preserve">Clouds gave voice, for your arrows pass through.</w:t>
      </w:r>
      <w:r>
        <w:t xml:space="preserve">{{field-off:Bible}}</w:t>
      </w:r>
    </w:p>
    <w:p>
      <w:r>
        <w:rPr>
          <w:sz w:val="18"/>
          <w:color w:val="777777"/>
        </w:rPr>
        <w:t xml:space="preserve">[[@Bible:Psalms 76:19]] </w:t>
      </w:r>
      <w:r>
        <w:rPr>
          <w:b/>
        </w:rPr>
        <w:t xml:space="preserve">19 </w:t>
      </w:r>
      <w:r>
        <w:t xml:space="preserve"> {{field-on:Bible}}</w:t>
      </w:r>
      <w:r>
        <w:t xml:space="preserve">Voice of your thunder in wheel; your lightnings appeared to inhabited world; earth was shaken and became trembling.</w:t>
      </w:r>
      <w:r>
        <w:t xml:space="preserve">{{field-off:Bible}}</w:t>
      </w:r>
    </w:p>
    <w:p>
      <w:r>
        <w:rPr>
          <w:sz w:val="18"/>
          <w:color w:val="777777"/>
        </w:rPr>
        <w:t xml:space="preserve">[[@Bible:Psalms 76:20]] </w:t>
      </w:r>
      <w:r>
        <w:rPr>
          <w:b/>
        </w:rPr>
        <w:t xml:space="preserve">20 </w:t>
      </w:r>
      <w:r>
        <w:t xml:space="preserve"> {{field-on:Bible}}</w:t>
      </w:r>
      <w:r>
        <w:t xml:space="preserve">In sea your way and your paths in many waters, and your footprints will not be known.</w:t>
      </w:r>
      <w:r>
        <w:t xml:space="preserve">{{field-off:Bible}}</w:t>
      </w:r>
    </w:p>
    <w:p>
      <w:r>
        <w:rPr>
          <w:sz w:val="18"/>
          <w:color w:val="777777"/>
        </w:rPr>
        <w:t xml:space="preserve">[[@Bible:Psalms 76:21]] </w:t>
      </w:r>
      <w:r>
        <w:rPr>
          <w:b/>
        </w:rPr>
        <w:t xml:space="preserve">21 </w:t>
      </w:r>
      <w:r>
        <w:t xml:space="preserve"> {{field-on:Bible}}</w:t>
      </w:r>
      <w:r>
        <w:t xml:space="preserve">You guided your people like sheep by hand of Moses</w:t>
      </w:r>
      <w:r>
        <w:rPr>
          <w:rStyle w:val="FootnoteReference"/>
        </w:rPr>
        <w:footnoteReference w:id="7112"/>
      </w:r>
      <w:r>
        <w:t xml:space="preserve"> and Aaron</w:t>
      </w:r>
      <w:r>
        <w:rPr>
          <w:rStyle w:val="FootnoteReference"/>
        </w:rPr>
        <w:footnoteReference w:id="71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77</w:t>
      </w:r>
    </w:p>
    <w:p>
      <w:r>
        <w:rPr>
          <w:sz w:val="18"/>
          <w:color w:val="777777"/>
        </w:rPr>
        <w:t xml:space="preserve">[[@Bible:Psalms 77:1]] </w:t>
      </w:r>
      <w:r>
        <w:rPr>
          <w:b/>
        </w:rPr>
        <w:t xml:space="preserve">1 </w:t>
      </w:r>
      <w:r>
        <w:t xml:space="preserve"> {{field-on:Bible}}</w:t>
      </w:r>
      <w:r>
        <w:t xml:space="preserve">For understanding. Of Asaph. Attend, my people, to my law; incline your ear to words of my mouth.</w:t>
      </w:r>
      <w:r>
        <w:rPr>
          <w:rStyle w:val="FootnoteReference"/>
        </w:rPr>
        <w:footnoteReference w:id="7114"/>
      </w:r>
      <w:r>
        <w:t xml:space="preserve">{{field-off:Bible}}</w:t>
      </w:r>
    </w:p>
    <w:p>
      <w:r>
        <w:rPr>
          <w:sz w:val="18"/>
          <w:color w:val="777777"/>
        </w:rPr>
        <w:t xml:space="preserve">[[@Bible:Psalms 77:2]] </w:t>
      </w:r>
      <w:r>
        <w:rPr>
          <w:b/>
        </w:rPr>
        <w:t xml:space="preserve">2 </w:t>
      </w:r>
      <w:r>
        <w:t xml:space="preserve"> {{field-on:Bible}}</w:t>
      </w:r>
      <w:r>
        <w:t xml:space="preserve">I will open my mouth in parables; I will utter riddles from beginning,</w:t>
      </w:r>
      <w:r>
        <w:t xml:space="preserve">{{field-off:Bible}}</w:t>
      </w:r>
    </w:p>
    <w:p>
      <w:r>
        <w:rPr>
          <w:sz w:val="18"/>
          <w:color w:val="777777"/>
        </w:rPr>
        <w:t xml:space="preserve">[[@Bible:Psalms 77:3]] </w:t>
      </w:r>
      <w:r>
        <w:rPr>
          <w:b/>
        </w:rPr>
        <w:t xml:space="preserve">3 </w:t>
      </w:r>
      <w:r>
        <w:t xml:space="preserve"> {{field-on:Bible}}</w:t>
      </w:r>
      <w:r>
        <w:t xml:space="preserve">things we heard and knew, and our fathers told us.</w:t>
      </w:r>
      <w:r>
        <w:t xml:space="preserve">{{field-off:Bible}}</w:t>
      </w:r>
    </w:p>
    <w:p>
      <w:r>
        <w:rPr>
          <w:sz w:val="18"/>
          <w:color w:val="777777"/>
        </w:rPr>
        <w:t xml:space="preserve">[[@Bible:Psalms 77:4]] </w:t>
      </w:r>
      <w:r>
        <w:rPr>
          <w:b/>
        </w:rPr>
        <w:t xml:space="preserve">4 </w:t>
      </w:r>
      <w:r>
        <w:t xml:space="preserve"> {{field-on:Bible}}</w:t>
      </w:r>
      <w:r>
        <w:t xml:space="preserve">It was not hidden from their children, to another generation declaring praises of Lord and his powers and his wonders which he did.</w:t>
      </w:r>
      <w:r>
        <w:t xml:space="preserve">{{field-off:Bible}}</w:t>
      </w:r>
    </w:p>
    <w:p>
      <w:r>
        <w:rPr>
          <w:sz w:val="18"/>
          <w:color w:val="777777"/>
        </w:rPr>
        <w:t xml:space="preserve">[[@Bible:Psalms 77:5]] </w:t>
      </w:r>
      <w:r>
        <w:rPr>
          <w:b/>
        </w:rPr>
        <w:t xml:space="preserve">5 </w:t>
      </w:r>
      <w:r>
        <w:t xml:space="preserve"> {{field-on:Bible}}</w:t>
      </w:r>
      <w:r>
        <w:t xml:space="preserve">And he raised testimony in Jacob</w:t>
      </w:r>
      <w:r>
        <w:rPr>
          <w:rStyle w:val="FootnoteReference"/>
        </w:rPr>
        <w:footnoteReference w:id="7115"/>
      </w:r>
      <w:r>
        <w:t xml:space="preserve"> and set law in Israel</w:t>
      </w:r>
      <w:r>
        <w:rPr>
          <w:rStyle w:val="FootnoteReference"/>
        </w:rPr>
        <w:footnoteReference w:id="7116"/>
      </w:r>
      <w:r>
        <w:t xml:space="preserve">, things he commanded our fathers to make known to their sons,</w:t>
      </w:r>
      <w:r>
        <w:t xml:space="preserve">{{field-off:Bible}}</w:t>
      </w:r>
    </w:p>
    <w:p>
      <w:r>
        <w:rPr>
          <w:sz w:val="18"/>
          <w:color w:val="777777"/>
        </w:rPr>
        <w:t xml:space="preserve">[[@Bible:Psalms 77:6]] </w:t>
      </w:r>
      <w:r>
        <w:rPr>
          <w:b/>
        </w:rPr>
        <w:t xml:space="preserve">6 </w:t>
      </w:r>
      <w:r>
        <w:t xml:space="preserve"> {{field-on:Bible}}</w:t>
      </w:r>
      <w:r>
        <w:t xml:space="preserve">so that another generation might know, sons being born, and rise and tell them to their sons,</w:t>
      </w:r>
      <w:r>
        <w:rPr>
          <w:rStyle w:val="FootnoteReference"/>
        </w:rPr>
        <w:footnoteReference w:id="7117"/>
      </w:r>
      <w:r>
        <w:t xml:space="preserve">{{field-off:Bible}}</w:t>
      </w:r>
    </w:p>
    <w:p>
      <w:r>
        <w:rPr>
          <w:sz w:val="18"/>
          <w:color w:val="777777"/>
        </w:rPr>
        <w:t xml:space="preserve">[[@Bible:Psalms 77:7]] </w:t>
      </w:r>
      <w:r>
        <w:rPr>
          <w:b/>
        </w:rPr>
        <w:t xml:space="preserve">7 </w:t>
      </w:r>
      <w:r>
        <w:t xml:space="preserve"> {{field-on:Bible}}</w:t>
      </w:r>
      <w:r>
        <w:t xml:space="preserve">so that they might place their hope upon God and not forget works of God and seek out his commandments,</w:t>
      </w:r>
      <w:r>
        <w:t xml:space="preserve">{{field-off:Bible}}</w:t>
      </w:r>
    </w:p>
    <w:p>
      <w:r>
        <w:rPr>
          <w:sz w:val="18"/>
          <w:color w:val="777777"/>
        </w:rPr>
        <w:t xml:space="preserve">[[@Bible:Psalms 77:8]] </w:t>
      </w:r>
      <w:r>
        <w:rPr>
          <w:b/>
        </w:rPr>
        <w:t xml:space="preserve">8 </w:t>
      </w:r>
      <w:r>
        <w:t xml:space="preserve"> {{field-on:Bible}}</w:t>
      </w:r>
      <w:r>
        <w:t xml:space="preserve">so that they may not become like their fathers, generation crooked and provoking, generation which did not set its heart straight and whose spirit was not faithful with God.</w:t>
      </w:r>
      <w:r>
        <w:rPr>
          <w:rStyle w:val="FootnoteReference"/>
        </w:rPr>
        <w:footnoteReference w:id="7118"/>
      </w:r>
      <w:r>
        <w:t xml:space="preserve">{{field-off:Bible}}</w:t>
      </w:r>
    </w:p>
    <w:p>
      <w:r>
        <w:rPr>
          <w:sz w:val="18"/>
          <w:color w:val="777777"/>
        </w:rPr>
        <w:t xml:space="preserve">[[@Bible:Psalms 77:9]] </w:t>
      </w:r>
      <w:r>
        <w:rPr>
          <w:b/>
        </w:rPr>
        <w:t xml:space="preserve">9 </w:t>
      </w:r>
      <w:r>
        <w:t xml:space="preserve"> {{field-on:Bible}}</w:t>
      </w:r>
      <w:r>
        <w:t xml:space="preserve">Sons of Ephraim, stringing and shooting bows, turned back in day of war.</w:t>
      </w:r>
      <w:r>
        <w:t xml:space="preserve">{{field-off:Bible}}</w:t>
      </w:r>
    </w:p>
    <w:p>
      <w:r>
        <w:rPr>
          <w:sz w:val="18"/>
          <w:color w:val="777777"/>
        </w:rPr>
        <w:t xml:space="preserve">[[@Bible:Psalms 77:10]] </w:t>
      </w:r>
      <w:r>
        <w:rPr>
          <w:b/>
        </w:rPr>
        <w:t xml:space="preserve">10 </w:t>
      </w:r>
      <w:r>
        <w:t xml:space="preserve"> {{field-on:Bible}}</w:t>
      </w:r>
      <w:r>
        <w:t xml:space="preserve">They did not keep covenant of God and did not want to walk in his law.</w:t>
      </w:r>
      <w:r>
        <w:t xml:space="preserve">{{field-off:Bible}}</w:t>
      </w:r>
    </w:p>
    <w:p>
      <w:r>
        <w:rPr>
          <w:sz w:val="18"/>
          <w:color w:val="777777"/>
        </w:rPr>
        <w:t xml:space="preserve">[[@Bible:Psalms 77:11]] </w:t>
      </w:r>
      <w:r>
        <w:rPr>
          <w:b/>
        </w:rPr>
        <w:t xml:space="preserve">11 </w:t>
      </w:r>
      <w:r>
        <w:t xml:space="preserve"> {{field-on:Bible}}</w:t>
      </w:r>
      <w:r>
        <w:t xml:space="preserve">And they forgot his good deeds and his wonders which he showed them,</w:t>
      </w:r>
      <w:r>
        <w:t xml:space="preserve">{{field-off:Bible}}</w:t>
      </w:r>
    </w:p>
    <w:p>
      <w:r>
        <w:rPr>
          <w:sz w:val="18"/>
          <w:color w:val="777777"/>
        </w:rPr>
        <w:t xml:space="preserve">[[@Bible:Psalms 77:12]] </w:t>
      </w:r>
      <w:r>
        <w:rPr>
          <w:b/>
        </w:rPr>
        <w:t xml:space="preserve">12 </w:t>
      </w:r>
      <w:r>
        <w:t xml:space="preserve"> {{field-on:Bible}}</w:t>
      </w:r>
      <w:r>
        <w:t xml:space="preserve">things he did wondrously before their fathers in land of Egypt, in plain of Tanis.</w:t>
      </w:r>
      <w:r>
        <w:t xml:space="preserve">{{field-off:Bible}}</w:t>
      </w:r>
    </w:p>
    <w:p>
      <w:r>
        <w:rPr>
          <w:sz w:val="18"/>
          <w:color w:val="777777"/>
        </w:rPr>
        <w:t xml:space="preserve">[[@Bible:Psalms 77:13]] </w:t>
      </w:r>
      <w:r>
        <w:rPr>
          <w:b/>
        </w:rPr>
        <w:t xml:space="preserve">13 </w:t>
      </w:r>
      <w:r>
        <w:t xml:space="preserve"> {{field-on:Bible}}</w:t>
      </w:r>
      <w:r>
        <w:t xml:space="preserve">He split sea and led them through; he made waters stand like wineskin.</w:t>
      </w:r>
      <w:r>
        <w:t xml:space="preserve">{{field-off:Bible}}</w:t>
      </w:r>
    </w:p>
    <w:p>
      <w:r>
        <w:rPr>
          <w:sz w:val="18"/>
          <w:color w:val="777777"/>
        </w:rPr>
        <w:t xml:space="preserve">[[@Bible:Psalms 77:14]] </w:t>
      </w:r>
      <w:r>
        <w:rPr>
          <w:b/>
        </w:rPr>
        <w:t xml:space="preserve">14 </w:t>
      </w:r>
      <w:r>
        <w:t xml:space="preserve"> {{field-on:Bible}}</w:t>
      </w:r>
      <w:r>
        <w:t xml:space="preserve">And he guided them in cloud by day and all night in light of fire.</w:t>
      </w:r>
      <w:r>
        <w:t xml:space="preserve">{{field-off:Bible}}</w:t>
      </w:r>
    </w:p>
    <w:p>
      <w:r>
        <w:rPr>
          <w:sz w:val="18"/>
          <w:color w:val="777777"/>
        </w:rPr>
        <w:t xml:space="preserve">[[@Bible:Psalms 77:15]] </w:t>
      </w:r>
      <w:r>
        <w:rPr>
          <w:b/>
        </w:rPr>
        <w:t xml:space="preserve">15 </w:t>
      </w:r>
      <w:r>
        <w:t xml:space="preserve"> {{field-on:Bible}}</w:t>
      </w:r>
      <w:r>
        <w:t xml:space="preserve">He split rock in wilderness and gave them drink as from great deep.</w:t>
      </w:r>
      <w:r>
        <w:t xml:space="preserve">{{field-off:Bible}}</w:t>
      </w:r>
    </w:p>
    <w:p>
      <w:r>
        <w:rPr>
          <w:sz w:val="18"/>
          <w:color w:val="777777"/>
        </w:rPr>
        <w:t xml:space="preserve">[[@Bible:Psalms 77:16]] </w:t>
      </w:r>
      <w:r>
        <w:rPr>
          <w:b/>
        </w:rPr>
        <w:t xml:space="preserve">16 </w:t>
      </w:r>
      <w:r>
        <w:t xml:space="preserve"> {{field-on:Bible}}</w:t>
      </w:r>
      <w:r>
        <w:t xml:space="preserve">And he brought water out from rock and brought waters down like rivers.</w:t>
      </w:r>
      <w:r>
        <w:t xml:space="preserve">{{field-off:Bible}}</w:t>
      </w:r>
    </w:p>
    <w:p>
      <w:r>
        <w:rPr>
          <w:sz w:val="18"/>
          <w:color w:val="777777"/>
        </w:rPr>
        <w:t xml:space="preserve">[[@Bible:Psalms 77:17]] </w:t>
      </w:r>
      <w:r>
        <w:rPr>
          <w:b/>
        </w:rPr>
        <w:t xml:space="preserve">17 </w:t>
      </w:r>
      <w:r>
        <w:t xml:space="preserve"> {{field-on:Bible}}</w:t>
      </w:r>
      <w:r>
        <w:t xml:space="preserve">And they added still to sin against him; they provoked Most High in waterless place.</w:t>
      </w:r>
      <w:r>
        <w:t xml:space="preserve">{{field-off:Bible}}</w:t>
      </w:r>
    </w:p>
    <w:p>
      <w:r>
        <w:rPr>
          <w:sz w:val="18"/>
          <w:color w:val="777777"/>
        </w:rPr>
        <w:t xml:space="preserve">[[@Bible:Psalms 77:18]] </w:t>
      </w:r>
      <w:r>
        <w:rPr>
          <w:b/>
        </w:rPr>
        <w:t xml:space="preserve">18 </w:t>
      </w:r>
      <w:r>
        <w:t xml:space="preserve"> {{field-on:Bible}}</w:t>
      </w:r>
      <w:r>
        <w:t xml:space="preserve">And they tested God in their hearts by asking foods for their souls.</w:t>
      </w:r>
      <w:r>
        <w:t xml:space="preserve">{{field-off:Bible}}</w:t>
      </w:r>
    </w:p>
    <w:p>
      <w:r>
        <w:rPr>
          <w:sz w:val="18"/>
          <w:color w:val="777777"/>
        </w:rPr>
        <w:t xml:space="preserve">[[@Bible:Psalms 77:19]] </w:t>
      </w:r>
      <w:r>
        <w:rPr>
          <w:b/>
        </w:rPr>
        <w:t xml:space="preserve">19 </w:t>
      </w:r>
      <w:r>
        <w:t xml:space="preserve"> {{field-on:Bible}}</w:t>
      </w:r>
      <w:r>
        <w:t xml:space="preserve">And they spoke against God and said, Will God be able to prepare table in wilderness?</w:t>
      </w:r>
      <w:r>
        <w:t xml:space="preserve">{{field-off:Bible}}</w:t>
      </w:r>
    </w:p>
    <w:p>
      <w:r>
        <w:rPr>
          <w:sz w:val="18"/>
          <w:color w:val="777777"/>
        </w:rPr>
        <w:t xml:space="preserve">[[@Bible:Psalms 77:20]] </w:t>
      </w:r>
      <w:r>
        <w:rPr>
          <w:b/>
        </w:rPr>
        <w:t xml:space="preserve">20 </w:t>
      </w:r>
      <w:r>
        <w:t xml:space="preserve"> {{field-on:Bible}}</w:t>
      </w:r>
      <w:r>
        <w:t xml:space="preserve">Since he struck rock and waters flowed and torrents overflowed, can he also give bread or prepare table for his people?</w:t>
      </w:r>
      <w:r>
        <w:t xml:space="preserve">{{field-off:Bible}}</w:t>
      </w:r>
    </w:p>
    <w:p>
      <w:r>
        <w:rPr>
          <w:sz w:val="18"/>
          <w:color w:val="777777"/>
        </w:rPr>
        <w:t xml:space="preserve">[[@Bible:Psalms 77:21]] </w:t>
      </w:r>
      <w:r>
        <w:rPr>
          <w:b/>
        </w:rPr>
        <w:t xml:space="preserve">21 </w:t>
      </w:r>
      <w:r>
        <w:t xml:space="preserve"> {{field-on:Bible}}</w:t>
      </w:r>
      <w:r>
        <w:t xml:space="preserve">Therefore Lord heard and deferred, and fire was kindled in Jacob, and wrath rose upon Israel,</w:t>
      </w:r>
      <w:r>
        <w:t xml:space="preserve">{{field-off:Bible}}</w:t>
      </w:r>
    </w:p>
    <w:p>
      <w:r>
        <w:rPr>
          <w:sz w:val="18"/>
          <w:color w:val="777777"/>
        </w:rPr>
        <w:t xml:space="preserve">[[@Bible:Psalms 77:22]] </w:t>
      </w:r>
      <w:r>
        <w:rPr>
          <w:b/>
        </w:rPr>
        <w:t xml:space="preserve">22 </w:t>
      </w:r>
      <w:r>
        <w:t xml:space="preserve"> {{field-on:Bible}}</w:t>
      </w:r>
      <w:r>
        <w:t xml:space="preserve">because they did not believe in God nor hope on his salvation.</w:t>
      </w:r>
      <w:r>
        <w:t xml:space="preserve">{{field-off:Bible}}</w:t>
      </w:r>
    </w:p>
    <w:p>
      <w:r>
        <w:rPr>
          <w:sz w:val="18"/>
          <w:color w:val="777777"/>
        </w:rPr>
        <w:t xml:space="preserve">[[@Bible:Psalms 77:23]] </w:t>
      </w:r>
      <w:r>
        <w:rPr>
          <w:b/>
        </w:rPr>
        <w:t xml:space="preserve">23 </w:t>
      </w:r>
      <w:r>
        <w:t xml:space="preserve"> {{field-on:Bible}}</w:t>
      </w:r>
      <w:r>
        <w:t xml:space="preserve">And he commanded clouds above and opened doors of heaven,</w:t>
      </w:r>
      <w:r>
        <w:t xml:space="preserve">{{field-off:Bible}}</w:t>
      </w:r>
    </w:p>
    <w:p>
      <w:r>
        <w:rPr>
          <w:sz w:val="18"/>
          <w:color w:val="777777"/>
        </w:rPr>
        <w:t xml:space="preserve">[[@Bible:Psalms 77:24]] </w:t>
      </w:r>
      <w:r>
        <w:rPr>
          <w:b/>
        </w:rPr>
        <w:t xml:space="preserve">24 </w:t>
      </w:r>
      <w:r>
        <w:t xml:space="preserve"> {{field-on:Bible}}</w:t>
      </w:r>
      <w:r>
        <w:t xml:space="preserve">and rained manna on them to eat and gave them bread of heaven.</w:t>
      </w:r>
      <w:r>
        <w:t xml:space="preserve">{{field-off:Bible}}</w:t>
      </w:r>
    </w:p>
    <w:p>
      <w:r>
        <w:rPr>
          <w:sz w:val="18"/>
          <w:color w:val="777777"/>
        </w:rPr>
        <w:t xml:space="preserve">[[@Bible:Psalms 77:25]] </w:t>
      </w:r>
      <w:r>
        <w:rPr>
          <w:b/>
        </w:rPr>
        <w:t xml:space="preserve">25 </w:t>
      </w:r>
      <w:r>
        <w:t xml:space="preserve"> {{field-on:Bible}}</w:t>
      </w:r>
      <w:r>
        <w:t xml:space="preserve">Man ate bread of angels; he sent them provision unto fullness.</w:t>
      </w:r>
      <w:r>
        <w:t xml:space="preserve">{{field-off:Bible}}</w:t>
      </w:r>
    </w:p>
    <w:p>
      <w:r>
        <w:rPr>
          <w:sz w:val="18"/>
          <w:color w:val="777777"/>
        </w:rPr>
        <w:t xml:space="preserve">[[@Bible:Psalms 77:26]] </w:t>
      </w:r>
      <w:r>
        <w:rPr>
          <w:b/>
        </w:rPr>
        <w:t xml:space="preserve">26 </w:t>
      </w:r>
      <w:r>
        <w:t xml:space="preserve"> {{field-on:Bible}}</w:t>
      </w:r>
      <w:r>
        <w:t xml:space="preserve">He lifted south wind from heaven and brought in by his dominion southwest wind.</w:t>
      </w:r>
      <w:r>
        <w:t xml:space="preserve">{{field-off:Bible}}</w:t>
      </w:r>
    </w:p>
    <w:p>
      <w:r>
        <w:rPr>
          <w:sz w:val="18"/>
          <w:color w:val="777777"/>
        </w:rPr>
        <w:t xml:space="preserve">[[@Bible:Psalms 77:27]] </w:t>
      </w:r>
      <w:r>
        <w:rPr>
          <w:b/>
        </w:rPr>
        <w:t xml:space="preserve">27 </w:t>
      </w:r>
      <w:r>
        <w:t xml:space="preserve"> {{field-on:Bible}}</w:t>
      </w:r>
      <w:r>
        <w:t xml:space="preserve">And he rained flesh upon them like dust and winged birds like sand of seas.</w:t>
      </w:r>
      <w:r>
        <w:t xml:space="preserve">{{field-off:Bible}}</w:t>
      </w:r>
    </w:p>
    <w:p>
      <w:r>
        <w:rPr>
          <w:sz w:val="18"/>
          <w:color w:val="777777"/>
        </w:rPr>
        <w:t xml:space="preserve">[[@Bible:Psalms 77:28]] </w:t>
      </w:r>
      <w:r>
        <w:rPr>
          <w:b/>
        </w:rPr>
        <w:t xml:space="preserve">28 </w:t>
      </w:r>
      <w:r>
        <w:t xml:space="preserve"> {{field-on:Bible}}</w:t>
      </w:r>
      <w:r>
        <w:t xml:space="preserve">And they fell into midst of their camp, around their tents.</w:t>
      </w:r>
      <w:r>
        <w:t xml:space="preserve">{{field-off:Bible}}</w:t>
      </w:r>
    </w:p>
    <w:p>
      <w:r>
        <w:rPr>
          <w:sz w:val="18"/>
          <w:color w:val="777777"/>
        </w:rPr>
        <w:t xml:space="preserve">[[@Bible:Psalms 77:29]] </w:t>
      </w:r>
      <w:r>
        <w:rPr>
          <w:b/>
        </w:rPr>
        <w:t xml:space="preserve">29 </w:t>
      </w:r>
      <w:r>
        <w:t xml:space="preserve"> {{field-on:Bible}}</w:t>
      </w:r>
      <w:r>
        <w:t xml:space="preserve">And they ate and were filled exceedingly, and he brought them their desire.</w:t>
      </w:r>
      <w:r>
        <w:t xml:space="preserve">{{field-off:Bible}}</w:t>
      </w:r>
    </w:p>
    <w:p>
      <w:r>
        <w:rPr>
          <w:sz w:val="18"/>
          <w:color w:val="777777"/>
        </w:rPr>
        <w:t xml:space="preserve">[[@Bible:Psalms 77:30]] </w:t>
      </w:r>
      <w:r>
        <w:rPr>
          <w:b/>
        </w:rPr>
        <w:t xml:space="preserve">30 </w:t>
      </w:r>
      <w:r>
        <w:t xml:space="preserve"> {{field-on:Bible}}</w:t>
      </w:r>
      <w:r>
        <w:t xml:space="preserve">They were not deprived of their desire; while their food was still in their mouth,</w:t>
      </w:r>
      <w:r>
        <w:t xml:space="preserve">{{field-off:Bible}}</w:t>
      </w:r>
    </w:p>
    <w:p>
      <w:r>
        <w:rPr>
          <w:sz w:val="18"/>
          <w:color w:val="777777"/>
        </w:rPr>
        <w:t xml:space="preserve">[[@Bible:Psalms 77:31]] </w:t>
      </w:r>
      <w:r>
        <w:rPr>
          <w:b/>
        </w:rPr>
        <w:t xml:space="preserve">31 </w:t>
      </w:r>
      <w:r>
        <w:t xml:space="preserve"> {{field-on:Bible}}</w:t>
      </w:r>
      <w:r>
        <w:t xml:space="preserve">wrath of God rose upon them and killed among their fat ones and hamstrung chosen ones of Israel.</w:t>
      </w:r>
      <w:r>
        <w:t xml:space="preserve">{{field-off:Bible}}</w:t>
      </w:r>
    </w:p>
    <w:p>
      <w:r>
        <w:rPr>
          <w:sz w:val="18"/>
          <w:color w:val="777777"/>
        </w:rPr>
        <w:t xml:space="preserve">[[@Bible:Psalms 77:32]] </w:t>
      </w:r>
      <w:r>
        <w:rPr>
          <w:b/>
        </w:rPr>
        <w:t xml:space="preserve">32 </w:t>
      </w:r>
      <w:r>
        <w:t xml:space="preserve"> {{field-on:Bible}}</w:t>
      </w:r>
      <w:r>
        <w:t xml:space="preserve">In all these things they still sinned and did not believe in his wonders.</w:t>
      </w:r>
      <w:r>
        <w:t xml:space="preserve">{{field-off:Bible}}</w:t>
      </w:r>
    </w:p>
    <w:p>
      <w:r>
        <w:rPr>
          <w:sz w:val="18"/>
          <w:color w:val="777777"/>
        </w:rPr>
        <w:t xml:space="preserve">[[@Bible:Psalms 77:33]] </w:t>
      </w:r>
      <w:r>
        <w:rPr>
          <w:b/>
        </w:rPr>
        <w:t xml:space="preserve">33 </w:t>
      </w:r>
      <w:r>
        <w:t xml:space="preserve"> {{field-on:Bible}}</w:t>
      </w:r>
      <w:r>
        <w:t xml:space="preserve">And their days failed in vanity and their years in haste.</w:t>
      </w:r>
      <w:r>
        <w:t xml:space="preserve">{{field-off:Bible}}</w:t>
      </w:r>
    </w:p>
    <w:p>
      <w:r>
        <w:rPr>
          <w:sz w:val="18"/>
          <w:color w:val="777777"/>
        </w:rPr>
        <w:t xml:space="preserve">[[@Bible:Psalms 77:34]] </w:t>
      </w:r>
      <w:r>
        <w:rPr>
          <w:b/>
        </w:rPr>
        <w:t xml:space="preserve">34 </w:t>
      </w:r>
      <w:r>
        <w:t xml:space="preserve"> {{field-on:Bible}}</w:t>
      </w:r>
      <w:r>
        <w:t xml:space="preserve">When he killed them, they sought him, and returned and rose early toward God.</w:t>
      </w:r>
      <w:r>
        <w:t xml:space="preserve">{{field-off:Bible}}</w:t>
      </w:r>
    </w:p>
    <w:p>
      <w:r>
        <w:rPr>
          <w:sz w:val="18"/>
          <w:color w:val="777777"/>
        </w:rPr>
        <w:t xml:space="preserve">[[@Bible:Psalms 77:35]] </w:t>
      </w:r>
      <w:r>
        <w:rPr>
          <w:b/>
        </w:rPr>
        <w:t xml:space="preserve">35 </w:t>
      </w:r>
      <w:r>
        <w:t xml:space="preserve"> {{field-on:Bible}}</w:t>
      </w:r>
      <w:r>
        <w:t xml:space="preserve">And they remembered that God is their helper and God Most High their redeemer.</w:t>
      </w:r>
      <w:r>
        <w:t xml:space="preserve">{{field-off:Bible}}</w:t>
      </w:r>
    </w:p>
    <w:p>
      <w:r>
        <w:rPr>
          <w:sz w:val="18"/>
          <w:color w:val="777777"/>
        </w:rPr>
        <w:t xml:space="preserve">[[@Bible:Psalms 77:36]] </w:t>
      </w:r>
      <w:r>
        <w:rPr>
          <w:b/>
        </w:rPr>
        <w:t xml:space="preserve">36 </w:t>
      </w:r>
      <w:r>
        <w:t xml:space="preserve"> {{field-on:Bible}}</w:t>
      </w:r>
      <w:r>
        <w:t xml:space="preserve">And they deceived him with their mouth and lied to him with their tongue.</w:t>
      </w:r>
      <w:r>
        <w:t xml:space="preserve">{{field-off:Bible}}</w:t>
      </w:r>
    </w:p>
    <w:p>
      <w:r>
        <w:rPr>
          <w:sz w:val="18"/>
          <w:color w:val="777777"/>
        </w:rPr>
        <w:t xml:space="preserve">[[@Bible:Psalms 77:37]] </w:t>
      </w:r>
      <w:r>
        <w:rPr>
          <w:b/>
        </w:rPr>
        <w:t xml:space="preserve">37 </w:t>
      </w:r>
      <w:r>
        <w:t xml:space="preserve"> {{field-on:Bible}}</w:t>
      </w:r>
      <w:r>
        <w:t xml:space="preserve">But their heart was not straight with him, nor were they faithful in his covenant.</w:t>
      </w:r>
      <w:r>
        <w:t xml:space="preserve">{{field-off:Bible}}</w:t>
      </w:r>
    </w:p>
    <w:p>
      <w:r>
        <w:rPr>
          <w:sz w:val="18"/>
          <w:color w:val="777777"/>
        </w:rPr>
        <w:t xml:space="preserve">[[@Bible:Psalms 77:38]] </w:t>
      </w:r>
      <w:r>
        <w:rPr>
          <w:b/>
        </w:rPr>
        <w:t xml:space="preserve">38 </w:t>
      </w:r>
      <w:r>
        <w:t xml:space="preserve"> {{field-on:Bible}}</w:t>
      </w:r>
      <w:r>
        <w:t xml:space="preserve">But he compassionate and will propitiate their sins and not destroy, and he will multiply turning away his wrath and will not kindle all his anger.</w:t>
      </w:r>
      <w:r>
        <w:rPr>
          <w:rStyle w:val="FootnoteReference"/>
        </w:rPr>
        <w:footnoteReference w:id="7119"/>
      </w:r>
      <w:r>
        <w:t xml:space="preserve">{{field-off:Bible}}</w:t>
      </w:r>
    </w:p>
    <w:p>
      <w:r>
        <w:rPr>
          <w:sz w:val="18"/>
          <w:color w:val="777777"/>
        </w:rPr>
        <w:t xml:space="preserve">[[@Bible:Psalms 77:39]] </w:t>
      </w:r>
      <w:r>
        <w:rPr>
          <w:b/>
        </w:rPr>
        <w:t xml:space="preserve">39 </w:t>
      </w:r>
      <w:r>
        <w:t xml:space="preserve"> {{field-on:Bible}}</w:t>
      </w:r>
      <w:r>
        <w:t xml:space="preserve">And he remembered that they are flesh, spirit going and not returning.</w:t>
      </w:r>
      <w:r>
        <w:t xml:space="preserve">{{field-off:Bible}}</w:t>
      </w:r>
    </w:p>
    <w:p>
      <w:r>
        <w:rPr>
          <w:sz w:val="18"/>
          <w:color w:val="777777"/>
        </w:rPr>
        <w:t xml:space="preserve">[[@Bible:Psalms 77:40]] </w:t>
      </w:r>
      <w:r>
        <w:rPr>
          <w:b/>
        </w:rPr>
        <w:t xml:space="preserve">40 </w:t>
      </w:r>
      <w:r>
        <w:t xml:space="preserve"> {{field-on:Bible}}</w:t>
      </w:r>
      <w:r>
        <w:t xml:space="preserve">How often they provoked him in wilderness, angered him in waterless land.</w:t>
      </w:r>
      <w:r>
        <w:t xml:space="preserve">{{field-off:Bible}}</w:t>
      </w:r>
    </w:p>
    <w:p>
      <w:r>
        <w:rPr>
          <w:sz w:val="18"/>
          <w:color w:val="777777"/>
        </w:rPr>
        <w:t xml:space="preserve">[[@Bible:Psalms 77:41]] </w:t>
      </w:r>
      <w:r>
        <w:rPr>
          <w:b/>
        </w:rPr>
        <w:t xml:space="preserve">41 </w:t>
      </w:r>
      <w:r>
        <w:t xml:space="preserve"> {{field-on:Bible}}</w:t>
      </w:r>
      <w:r>
        <w:t xml:space="preserve">And they turned and tested God and provoked Holy One of Israel</w:t>
      </w:r>
      <w:r>
        <w:rPr>
          <w:rStyle w:val="FootnoteReference"/>
        </w:rPr>
        <w:footnoteReference w:id="7120"/>
      </w:r>
      <w:r>
        <w:t xml:space="preserve">.</w:t>
      </w:r>
      <w:r>
        <w:t xml:space="preserve">{{field-off:Bible}}</w:t>
      </w:r>
    </w:p>
    <w:p>
      <w:r>
        <w:rPr>
          <w:sz w:val="18"/>
          <w:color w:val="777777"/>
        </w:rPr>
        <w:t xml:space="preserve">[[@Bible:Psalms 77:42]] </w:t>
      </w:r>
      <w:r>
        <w:rPr>
          <w:b/>
        </w:rPr>
        <w:t xml:space="preserve">42 </w:t>
      </w:r>
      <w:r>
        <w:t xml:space="preserve"> {{field-on:Bible}}</w:t>
      </w:r>
      <w:r>
        <w:t xml:space="preserve">They did not remember his hand, day when he redeemed them from hand of afflicter,</w:t>
      </w:r>
      <w:r>
        <w:t xml:space="preserve">{{field-off:Bible}}</w:t>
      </w:r>
    </w:p>
    <w:p>
      <w:r>
        <w:rPr>
          <w:sz w:val="18"/>
          <w:color w:val="777777"/>
        </w:rPr>
        <w:t xml:space="preserve">[[@Bible:Psalms 77:43]] </w:t>
      </w:r>
      <w:r>
        <w:rPr>
          <w:b/>
        </w:rPr>
        <w:t xml:space="preserve">43 </w:t>
      </w:r>
      <w:r>
        <w:t xml:space="preserve"> {{field-on:Bible}}</w:t>
      </w:r>
      <w:r>
        <w:t xml:space="preserve">how he set his signs in Egypt and his wonders in plain of Tanis,</w:t>
      </w:r>
      <w:r>
        <w:t xml:space="preserve">{{field-off:Bible}}</w:t>
      </w:r>
    </w:p>
    <w:p>
      <w:r>
        <w:rPr>
          <w:sz w:val="18"/>
          <w:color w:val="777777"/>
        </w:rPr>
        <w:t xml:space="preserve">[[@Bible:Psalms 77:44]] </w:t>
      </w:r>
      <w:r>
        <w:rPr>
          <w:b/>
        </w:rPr>
        <w:t xml:space="preserve">44 </w:t>
      </w:r>
      <w:r>
        <w:t xml:space="preserve"> {{field-on:Bible}}</w:t>
      </w:r>
      <w:r>
        <w:t xml:space="preserve">and turned their rivers into blood and their rainfalls so they might not drink.</w:t>
      </w:r>
      <w:r>
        <w:rPr>
          <w:rStyle w:val="FootnoteReference"/>
        </w:rPr>
        <w:footnoteReference w:id="7121"/>
      </w:r>
      <w:r>
        <w:t xml:space="preserve">{{field-off:Bible}}</w:t>
      </w:r>
    </w:p>
    <w:p>
      <w:r>
        <w:rPr>
          <w:sz w:val="18"/>
          <w:color w:val="777777"/>
        </w:rPr>
        <w:t xml:space="preserve">[[@Bible:Psalms 77:45]] </w:t>
      </w:r>
      <w:r>
        <w:rPr>
          <w:b/>
        </w:rPr>
        <w:t xml:space="preserve">45 </w:t>
      </w:r>
      <w:r>
        <w:t xml:space="preserve"> {{field-on:Bible}}</w:t>
      </w:r>
      <w:r>
        <w:t xml:space="preserve">He sent upon them dog-fly and it devoured them, and frog and it ruined them.</w:t>
      </w:r>
      <w:r>
        <w:t xml:space="preserve">{{field-off:Bible}}</w:t>
      </w:r>
    </w:p>
    <w:p>
      <w:r>
        <w:rPr>
          <w:sz w:val="18"/>
          <w:color w:val="777777"/>
        </w:rPr>
        <w:t xml:space="preserve">[[@Bible:Psalms 77:46]] </w:t>
      </w:r>
      <w:r>
        <w:rPr>
          <w:b/>
        </w:rPr>
        <w:t xml:space="preserve">46 </w:t>
      </w:r>
      <w:r>
        <w:t xml:space="preserve"> {{field-on:Bible}}</w:t>
      </w:r>
      <w:r>
        <w:t xml:space="preserve">And he gave their fruit to mildew and their labors to locust.</w:t>
      </w:r>
      <w:r>
        <w:t xml:space="preserve">{{field-off:Bible}}</w:t>
      </w:r>
    </w:p>
    <w:p>
      <w:r>
        <w:rPr>
          <w:sz w:val="18"/>
          <w:color w:val="777777"/>
        </w:rPr>
        <w:t xml:space="preserve">[[@Bible:Psalms 77:47]] </w:t>
      </w:r>
      <w:r>
        <w:rPr>
          <w:b/>
        </w:rPr>
        <w:t xml:space="preserve">47 </w:t>
      </w:r>
      <w:r>
        <w:t xml:space="preserve"> {{field-on:Bible}}</w:t>
      </w:r>
      <w:r>
        <w:t xml:space="preserve">He killed their vine with hail and their sycamores with frost.</w:t>
      </w:r>
      <w:r>
        <w:t xml:space="preserve">{{field-off:Bible}}</w:t>
      </w:r>
    </w:p>
    <w:p>
      <w:r>
        <w:rPr>
          <w:sz w:val="18"/>
          <w:color w:val="777777"/>
        </w:rPr>
        <w:t xml:space="preserve">[[@Bible:Psalms 77:48]] </w:t>
      </w:r>
      <w:r>
        <w:rPr>
          <w:b/>
        </w:rPr>
        <w:t xml:space="preserve">48 </w:t>
      </w:r>
      <w:r>
        <w:t xml:space="preserve"> {{field-on:Bible}}</w:t>
      </w:r>
      <w:r>
        <w:t xml:space="preserve">And he handed over their cattle to hail and their possessions to fire.</w:t>
      </w:r>
      <w:r>
        <w:t xml:space="preserve">{{field-off:Bible}}</w:t>
      </w:r>
    </w:p>
    <w:p>
      <w:r>
        <w:rPr>
          <w:sz w:val="18"/>
          <w:color w:val="777777"/>
        </w:rPr>
        <w:t xml:space="preserve">[[@Bible:Psalms 77:49]] </w:t>
      </w:r>
      <w:r>
        <w:rPr>
          <w:b/>
        </w:rPr>
        <w:t xml:space="preserve">49 </w:t>
      </w:r>
      <w:r>
        <w:t xml:space="preserve"> {{field-on:Bible}}</w:t>
      </w:r>
      <w:r>
        <w:t xml:space="preserve">He sent upon them wrath of his anger, anger and fury and affliction, dispatch by evil angels.</w:t>
      </w:r>
      <w:r>
        <w:t xml:space="preserve">{{field-off:Bible}}</w:t>
      </w:r>
    </w:p>
    <w:p>
      <w:r>
        <w:rPr>
          <w:sz w:val="18"/>
          <w:color w:val="777777"/>
        </w:rPr>
        <w:t xml:space="preserve">[[@Bible:Psalms 77:50]] </w:t>
      </w:r>
      <w:r>
        <w:rPr>
          <w:b/>
        </w:rPr>
        <w:t xml:space="preserve">50 </w:t>
      </w:r>
      <w:r>
        <w:t xml:space="preserve"> {{field-on:Bible}}</w:t>
      </w:r>
      <w:r>
        <w:t xml:space="preserve">He made way for his anger; he did not spare their souls from death and enclosed their cattle in death.</w:t>
      </w:r>
      <w:r>
        <w:t xml:space="preserve">{{field-off:Bible}}</w:t>
      </w:r>
    </w:p>
    <w:p>
      <w:r>
        <w:rPr>
          <w:sz w:val="18"/>
          <w:color w:val="777777"/>
        </w:rPr>
        <w:t xml:space="preserve">[[@Bible:Psalms 77:51]] </w:t>
      </w:r>
      <w:r>
        <w:rPr>
          <w:b/>
        </w:rPr>
        <w:t xml:space="preserve">51 </w:t>
      </w:r>
      <w:r>
        <w:t xml:space="preserve"> {{field-on:Bible}}</w:t>
      </w:r>
      <w:r>
        <w:t xml:space="preserve">And he struck every firstborn in Egypt, first fruits of their labors in tents of Ham.</w:t>
      </w:r>
      <w:r>
        <w:t xml:space="preserve">{{field-off:Bible}}</w:t>
      </w:r>
    </w:p>
    <w:p>
      <w:r>
        <w:rPr>
          <w:sz w:val="18"/>
          <w:color w:val="777777"/>
        </w:rPr>
        <w:t xml:space="preserve">[[@Bible:Psalms 77:52]] </w:t>
      </w:r>
      <w:r>
        <w:rPr>
          <w:b/>
        </w:rPr>
        <w:t xml:space="preserve">52 </w:t>
      </w:r>
      <w:r>
        <w:t xml:space="preserve"> {{field-on:Bible}}</w:t>
      </w:r>
      <w:r>
        <w:t xml:space="preserve">And he lifted up his people like sheep and led them like flock in wilderness.</w:t>
      </w:r>
      <w:r>
        <w:t xml:space="preserve">{{field-off:Bible}}</w:t>
      </w:r>
    </w:p>
    <w:p>
      <w:r>
        <w:rPr>
          <w:sz w:val="18"/>
          <w:color w:val="777777"/>
        </w:rPr>
        <w:t xml:space="preserve">[[@Bible:Psalms 77:53]] </w:t>
      </w:r>
      <w:r>
        <w:rPr>
          <w:b/>
        </w:rPr>
        <w:t xml:space="preserve">53 </w:t>
      </w:r>
      <w:r>
        <w:t xml:space="preserve"> {{field-on:Bible}}</w:t>
      </w:r>
      <w:r>
        <w:t xml:space="preserve">And he guided them in hope and they did not fear, and sea covered their enemies.</w:t>
      </w:r>
      <w:r>
        <w:t xml:space="preserve">{{field-off:Bible}}</w:t>
      </w:r>
    </w:p>
    <w:p>
      <w:r>
        <w:rPr>
          <w:sz w:val="18"/>
          <w:color w:val="777777"/>
        </w:rPr>
        <w:t xml:space="preserve">[[@Bible:Psalms 77:54]] </w:t>
      </w:r>
      <w:r>
        <w:rPr>
          <w:b/>
        </w:rPr>
        <w:t xml:space="preserve">54 </w:t>
      </w:r>
      <w:r>
        <w:t xml:space="preserve"> {{field-on:Bible}}</w:t>
      </w:r>
      <w:r>
        <w:t xml:space="preserve">And he brought them into boundary of his sanctuary, this mountain which his right hand acquired.</w:t>
      </w:r>
      <w:r>
        <w:t xml:space="preserve">{{field-off:Bible}}</w:t>
      </w:r>
    </w:p>
    <w:p>
      <w:r>
        <w:rPr>
          <w:sz w:val="18"/>
          <w:color w:val="777777"/>
        </w:rPr>
        <w:t xml:space="preserve">[[@Bible:Psalms 77:55]] </w:t>
      </w:r>
      <w:r>
        <w:rPr>
          <w:b/>
        </w:rPr>
        <w:t xml:space="preserve">55 </w:t>
      </w:r>
      <w:r>
        <w:t xml:space="preserve"> {{field-on:Bible}}</w:t>
      </w:r>
      <w:r>
        <w:t xml:space="preserve">And he cast out nations from before them and gave them inheritance by measuring line and made tribes of Israel dwell in their tents.</w:t>
      </w:r>
      <w:r>
        <w:t xml:space="preserve">{{field-off:Bible}}</w:t>
      </w:r>
    </w:p>
    <w:p>
      <w:r>
        <w:rPr>
          <w:sz w:val="18"/>
          <w:color w:val="777777"/>
        </w:rPr>
        <w:t xml:space="preserve">[[@Bible:Psalms 77:56]] </w:t>
      </w:r>
      <w:r>
        <w:rPr>
          <w:b/>
        </w:rPr>
        <w:t xml:space="preserve">56 </w:t>
      </w:r>
      <w:r>
        <w:t xml:space="preserve"> {{field-on:Bible}}</w:t>
      </w:r>
      <w:r>
        <w:t xml:space="preserve">And they tested and provoked God Most High, and his testimonies they did not keep.</w:t>
      </w:r>
      <w:r>
        <w:t xml:space="preserve">{{field-off:Bible}}</w:t>
      </w:r>
    </w:p>
    <w:p>
      <w:r>
        <w:rPr>
          <w:sz w:val="18"/>
          <w:color w:val="777777"/>
        </w:rPr>
        <w:t xml:space="preserve">[[@Bible:Psalms 77:57]] </w:t>
      </w:r>
      <w:r>
        <w:rPr>
          <w:b/>
        </w:rPr>
        <w:t xml:space="preserve">57 </w:t>
      </w:r>
      <w:r>
        <w:t xml:space="preserve"> {{field-on:Bible}}</w:t>
      </w:r>
      <w:r>
        <w:t xml:space="preserve">And they turned back and broke covenant just as their fathers, and were twisted into crooked bow.</w:t>
      </w:r>
      <w:r>
        <w:t xml:space="preserve">{{field-off:Bible}}</w:t>
      </w:r>
    </w:p>
    <w:p>
      <w:r>
        <w:rPr>
          <w:sz w:val="18"/>
          <w:color w:val="777777"/>
        </w:rPr>
        <w:t xml:space="preserve">[[@Bible:Psalms 77:58]] </w:t>
      </w:r>
      <w:r>
        <w:rPr>
          <w:b/>
        </w:rPr>
        <w:t xml:space="preserve">58 </w:t>
      </w:r>
      <w:r>
        <w:t xml:space="preserve"> {{field-on:Bible}}</w:t>
      </w:r>
      <w:r>
        <w:t xml:space="preserve">And they angered him with their hills and with their carved images stirred him to jealousy.</w:t>
      </w:r>
      <w:r>
        <w:t xml:space="preserve">{{field-off:Bible}}</w:t>
      </w:r>
    </w:p>
    <w:p>
      <w:r>
        <w:rPr>
          <w:sz w:val="18"/>
          <w:color w:val="777777"/>
        </w:rPr>
        <w:t xml:space="preserve">[[@Bible:Psalms 77:59]] </w:t>
      </w:r>
      <w:r>
        <w:rPr>
          <w:b/>
        </w:rPr>
        <w:t xml:space="preserve">59 </w:t>
      </w:r>
      <w:r>
        <w:t xml:space="preserve"> {{field-on:Bible}}</w:t>
      </w:r>
      <w:r>
        <w:t xml:space="preserve">God heard and disregarded and greatly despised Israel.</w:t>
      </w:r>
      <w:r>
        <w:rPr>
          <w:rStyle w:val="FootnoteReference"/>
        </w:rPr>
        <w:footnoteReference w:id="7122"/>
      </w:r>
      <w:r>
        <w:t xml:space="preserve">{{field-off:Bible}}</w:t>
      </w:r>
    </w:p>
    <w:p>
      <w:r>
        <w:rPr>
          <w:sz w:val="18"/>
          <w:color w:val="777777"/>
        </w:rPr>
        <w:t xml:space="preserve">[[@Bible:Psalms 77:60]] </w:t>
      </w:r>
      <w:r>
        <w:rPr>
          <w:b/>
        </w:rPr>
        <w:t xml:space="preserve">60 </w:t>
      </w:r>
      <w:r>
        <w:t xml:space="preserve"> {{field-on:Bible}}</w:t>
      </w:r>
      <w:r>
        <w:t xml:space="preserve">And he rejected tent of Shilom, his tabernacle where he dwelt among men.</w:t>
      </w:r>
      <w:r>
        <w:t xml:space="preserve">{{field-off:Bible}}</w:t>
      </w:r>
    </w:p>
    <w:p>
      <w:r>
        <w:rPr>
          <w:sz w:val="18"/>
          <w:color w:val="777777"/>
        </w:rPr>
        <w:t xml:space="preserve">[[@Bible:Psalms 77:61]] </w:t>
      </w:r>
      <w:r>
        <w:rPr>
          <w:b/>
        </w:rPr>
        <w:t xml:space="preserve">61 </w:t>
      </w:r>
      <w:r>
        <w:t xml:space="preserve"> {{field-on:Bible}}</w:t>
      </w:r>
      <w:r>
        <w:t xml:space="preserve">And he gave their strength into captivity and their beauty into hand of enemy.</w:t>
      </w:r>
      <w:r>
        <w:t xml:space="preserve">{{field-off:Bible}}</w:t>
      </w:r>
    </w:p>
    <w:p>
      <w:r>
        <w:rPr>
          <w:sz w:val="18"/>
          <w:color w:val="777777"/>
        </w:rPr>
        <w:t xml:space="preserve">[[@Bible:Psalms 77:62]] </w:t>
      </w:r>
      <w:r>
        <w:rPr>
          <w:b/>
        </w:rPr>
        <w:t xml:space="preserve">62 </w:t>
      </w:r>
      <w:r>
        <w:t xml:space="preserve"> {{field-on:Bible}}</w:t>
      </w:r>
      <w:r>
        <w:t xml:space="preserve">And he enclosed his people to sword and disregarded his inheritance.</w:t>
      </w:r>
      <w:r>
        <w:rPr>
          <w:rStyle w:val="FootnoteReference"/>
        </w:rPr>
        <w:footnoteReference w:id="7123"/>
      </w:r>
      <w:r>
        <w:t xml:space="preserve">{{field-off:Bible}}</w:t>
      </w:r>
    </w:p>
    <w:p>
      <w:r>
        <w:rPr>
          <w:sz w:val="18"/>
          <w:color w:val="777777"/>
        </w:rPr>
        <w:t xml:space="preserve">[[@Bible:Psalms 77:63]] </w:t>
      </w:r>
      <w:r>
        <w:rPr>
          <w:b/>
        </w:rPr>
        <w:t xml:space="preserve">63 </w:t>
      </w:r>
      <w:r>
        <w:t xml:space="preserve"> {{field-on:Bible}}</w:t>
      </w:r>
      <w:r>
        <w:t xml:space="preserve">Fire devoured their young men, and their virgins were not mourned.</w:t>
      </w:r>
      <w:r>
        <w:t xml:space="preserve">{{field-off:Bible}}</w:t>
      </w:r>
    </w:p>
    <w:p>
      <w:r>
        <w:rPr>
          <w:sz w:val="18"/>
          <w:color w:val="777777"/>
        </w:rPr>
        <w:t xml:space="preserve">[[@Bible:Psalms 77:64]] </w:t>
      </w:r>
      <w:r>
        <w:rPr>
          <w:b/>
        </w:rPr>
        <w:t xml:space="preserve">64 </w:t>
      </w:r>
      <w:r>
        <w:t xml:space="preserve"> {{field-on:Bible}}</w:t>
      </w:r>
      <w:r>
        <w:t xml:space="preserve">Their priests fell by sword, and their widows will not be wept.</w:t>
      </w:r>
      <w:r>
        <w:t xml:space="preserve">{{field-off:Bible}}</w:t>
      </w:r>
    </w:p>
    <w:p>
      <w:r>
        <w:rPr>
          <w:sz w:val="18"/>
          <w:color w:val="777777"/>
        </w:rPr>
        <w:t xml:space="preserve">[[@Bible:Psalms 77:65]] </w:t>
      </w:r>
      <w:r>
        <w:rPr>
          <w:b/>
        </w:rPr>
        <w:t xml:space="preserve">65 </w:t>
      </w:r>
      <w:r>
        <w:t xml:space="preserve"> {{field-on:Bible}}</w:t>
      </w:r>
      <w:r>
        <w:t xml:space="preserve">And Lord awoke like one sleeping, like mighty man sobered from wine.</w:t>
      </w:r>
      <w:r>
        <w:t xml:space="preserve">{{field-off:Bible}}</w:t>
      </w:r>
    </w:p>
    <w:p>
      <w:r>
        <w:rPr>
          <w:sz w:val="18"/>
          <w:color w:val="777777"/>
        </w:rPr>
        <w:t xml:space="preserve">[[@Bible:Psalms 77:66]] </w:t>
      </w:r>
      <w:r>
        <w:rPr>
          <w:b/>
        </w:rPr>
        <w:t xml:space="preserve">66 </w:t>
      </w:r>
      <w:r>
        <w:t xml:space="preserve"> {{field-on:Bible}}</w:t>
      </w:r>
      <w:r>
        <w:t xml:space="preserve">And he struck his enemies backward; everlasting reproach he gave them.</w:t>
      </w:r>
      <w:r>
        <w:t xml:space="preserve">{{field-off:Bible}}</w:t>
      </w:r>
    </w:p>
    <w:p>
      <w:r>
        <w:rPr>
          <w:sz w:val="18"/>
          <w:color w:val="777777"/>
        </w:rPr>
        <w:t xml:space="preserve">[[@Bible:Psalms 77:67]] </w:t>
      </w:r>
      <w:r>
        <w:rPr>
          <w:b/>
        </w:rPr>
        <w:t xml:space="preserve">67 </w:t>
      </w:r>
      <w:r>
        <w:t xml:space="preserve"> {{field-on:Bible}}</w:t>
      </w:r>
      <w:r>
        <w:t xml:space="preserve">And he rejected tent of Joseph</w:t>
      </w:r>
      <w:r>
        <w:rPr>
          <w:rStyle w:val="FootnoteReference"/>
        </w:rPr>
        <w:footnoteReference w:id="7124"/>
      </w:r>
      <w:r>
        <w:t xml:space="preserve">, and tribe of Ephraim he did not choose.</w:t>
      </w:r>
      <w:r>
        <w:t xml:space="preserve">{{field-off:Bible}}</w:t>
      </w:r>
    </w:p>
    <w:p>
      <w:r>
        <w:rPr>
          <w:sz w:val="18"/>
          <w:color w:val="777777"/>
        </w:rPr>
        <w:t xml:space="preserve">[[@Bible:Psalms 77:68]] </w:t>
      </w:r>
      <w:r>
        <w:rPr>
          <w:b/>
        </w:rPr>
        <w:t xml:space="preserve">68 </w:t>
      </w:r>
      <w:r>
        <w:t xml:space="preserve"> {{field-on:Bible}}</w:t>
      </w:r>
      <w:r>
        <w:t xml:space="preserve">And he chose tribe of Judah</w:t>
      </w:r>
      <w:r>
        <w:rPr>
          <w:rStyle w:val="FootnoteReference"/>
        </w:rPr>
        <w:footnoteReference w:id="7125"/>
      </w:r>
      <w:r>
        <w:t xml:space="preserve">, Mount Zion which he loved.</w:t>
      </w:r>
      <w:r>
        <w:t xml:space="preserve">{{field-off:Bible}}</w:t>
      </w:r>
    </w:p>
    <w:p>
      <w:r>
        <w:rPr>
          <w:sz w:val="18"/>
          <w:color w:val="777777"/>
        </w:rPr>
        <w:t xml:space="preserve">[[@Bible:Psalms 77:69]] </w:t>
      </w:r>
      <w:r>
        <w:rPr>
          <w:b/>
        </w:rPr>
        <w:t xml:space="preserve">69 </w:t>
      </w:r>
      <w:r>
        <w:t xml:space="preserve"> {{field-on:Bible}}</w:t>
      </w:r>
      <w:r>
        <w:t xml:space="preserve">And he built his sanctuary like unicorns; on earth he founded it forever.</w:t>
      </w:r>
      <w:r>
        <w:t xml:space="preserve">{{field-off:Bible}}</w:t>
      </w:r>
    </w:p>
    <w:p>
      <w:r>
        <w:rPr>
          <w:sz w:val="18"/>
          <w:color w:val="777777"/>
        </w:rPr>
        <w:t xml:space="preserve">[[@Bible:Psalms 77:70]] </w:t>
      </w:r>
      <w:r>
        <w:rPr>
          <w:b/>
        </w:rPr>
        <w:t xml:space="preserve">70 </w:t>
      </w:r>
      <w:r>
        <w:t xml:space="preserve"> {{field-on:Bible}}</w:t>
      </w:r>
      <w:r>
        <w:t xml:space="preserve">And he chose David</w:t>
      </w:r>
      <w:r>
        <w:rPr>
          <w:rStyle w:val="FootnoteReference"/>
        </w:rPr>
        <w:footnoteReference w:id="7126"/>
      </w:r>
      <w:r>
        <w:t xml:space="preserve"> his servant and took him up from flocks of sheep.</w:t>
      </w:r>
      <w:r>
        <w:t xml:space="preserve">{{field-off:Bible}}</w:t>
      </w:r>
    </w:p>
    <w:p>
      <w:r>
        <w:rPr>
          <w:sz w:val="18"/>
          <w:color w:val="777777"/>
        </w:rPr>
        <w:t xml:space="preserve">[[@Bible:Psalms 77:71]] </w:t>
      </w:r>
      <w:r>
        <w:rPr>
          <w:b/>
        </w:rPr>
        <w:t xml:space="preserve">71 </w:t>
      </w:r>
      <w:r>
        <w:t xml:space="preserve"> {{field-on:Bible}}</w:t>
      </w:r>
      <w:r>
        <w:t xml:space="preserve">From behind nursing ones he took him to shepherd Jacob his people and Israel his inheritance.</w:t>
      </w:r>
      <w:r>
        <w:t xml:space="preserve">{{field-off:Bible}}</w:t>
      </w:r>
    </w:p>
    <w:p>
      <w:r>
        <w:rPr>
          <w:sz w:val="18"/>
          <w:color w:val="777777"/>
        </w:rPr>
        <w:t xml:space="preserve">[[@Bible:Psalms 77:72]] </w:t>
      </w:r>
      <w:r>
        <w:rPr>
          <w:b/>
        </w:rPr>
        <w:t xml:space="preserve">72 </w:t>
      </w:r>
      <w:r>
        <w:t xml:space="preserve"> {{field-on:Bible}}</w:t>
      </w:r>
      <w:r>
        <w:t xml:space="preserve">And he shepherded them in innocence of his heart and guided them in understandings of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78</w:t>
      </w:r>
    </w:p>
    <w:p>
      <w:r>
        <w:rPr>
          <w:sz w:val="18"/>
          <w:color w:val="777777"/>
        </w:rPr>
        <w:t xml:space="preserve">[[@Bible:Psalms 78:1]] </w:t>
      </w:r>
      <w:r>
        <w:rPr>
          <w:b/>
        </w:rPr>
        <w:t xml:space="preserve">1 </w:t>
      </w:r>
      <w:r>
        <w:t xml:space="preserve"> {{field-on:Bible}}</w:t>
      </w:r>
      <w:r>
        <w:t xml:space="preserve">Psalm of Asaph. O God, nations came into your inheritance; they defiled your holy temple; they made </w:t>
      </w:r>
      <w:r>
        <w:t xml:space="preserve">[[Jerusalem &gt;&gt; BibleKnowledgebase:@Jerusalem]]</w:t>
      </w:r>
      <w:r>
        <w:t xml:space="preserve"> into orchard-watch hut.</w:t>
      </w:r>
      <w:r>
        <w:t xml:space="preserve">{{field-off:Bible}}</w:t>
      </w:r>
    </w:p>
    <w:p>
      <w:r>
        <w:rPr>
          <w:sz w:val="18"/>
          <w:color w:val="777777"/>
        </w:rPr>
        <w:t xml:space="preserve">[[@Bible:Psalms 78:2]] </w:t>
      </w:r>
      <w:r>
        <w:rPr>
          <w:b/>
        </w:rPr>
        <w:t xml:space="preserve">2 </w:t>
      </w:r>
      <w:r>
        <w:t xml:space="preserve"> {{field-on:Bible}}</w:t>
      </w:r>
      <w:r>
        <w:t xml:space="preserve">They set dead bodies of your servants as food to birds of heaven, flesh of your holy ones to beasts of earth.</w:t>
      </w:r>
      <w:r>
        <w:t xml:space="preserve">{{field-off:Bible}}</w:t>
      </w:r>
    </w:p>
    <w:p>
      <w:r>
        <w:rPr>
          <w:sz w:val="18"/>
          <w:color w:val="777777"/>
        </w:rPr>
        <w:t xml:space="preserve">[[@Bible:Psalms 78:3]] </w:t>
      </w:r>
      <w:r>
        <w:rPr>
          <w:b/>
        </w:rPr>
        <w:t xml:space="preserve">3 </w:t>
      </w:r>
      <w:r>
        <w:t xml:space="preserve"> {{field-on:Bible}}</w:t>
      </w:r>
      <w:r>
        <w:t xml:space="preserve">They poured out their blood like water around </w:t>
      </w:r>
      <w:r>
        <w:t xml:space="preserve">[[Jerusalem &gt;&gt; BibleKnowledgebase:@Jerusalem]]</w:t>
      </w:r>
      <w:r>
        <w:t xml:space="preserve">, and there was none burying.</w:t>
      </w:r>
      <w:r>
        <w:t xml:space="preserve">{{field-off:Bible}}</w:t>
      </w:r>
    </w:p>
    <w:p>
      <w:r>
        <w:rPr>
          <w:sz w:val="18"/>
          <w:color w:val="777777"/>
        </w:rPr>
        <w:t xml:space="preserve">[[@Bible:Psalms 78:4]] </w:t>
      </w:r>
      <w:r>
        <w:rPr>
          <w:b/>
        </w:rPr>
        <w:t xml:space="preserve">4 </w:t>
      </w:r>
      <w:r>
        <w:t xml:space="preserve"> {{field-on:Bible}}</w:t>
      </w:r>
      <w:r>
        <w:t xml:space="preserve">We became reproach to our neighbors, mocking and derision to those around us.</w:t>
      </w:r>
      <w:r>
        <w:t xml:space="preserve">{{field-off:Bible}}</w:t>
      </w:r>
    </w:p>
    <w:p>
      <w:r>
        <w:rPr>
          <w:sz w:val="18"/>
          <w:color w:val="777777"/>
        </w:rPr>
        <w:t xml:space="preserve">[[@Bible:Psalms 78:5]] </w:t>
      </w:r>
      <w:r>
        <w:rPr>
          <w:b/>
        </w:rPr>
        <w:t xml:space="preserve">5 </w:t>
      </w:r>
      <w:r>
        <w:t xml:space="preserve"> {{field-on:Bible}}</w:t>
      </w:r>
      <w:r>
        <w:t xml:space="preserve">How long, Lord? Will you be angry to end? Will your zeal burn like fire?</w:t>
      </w:r>
      <w:r>
        <w:t xml:space="preserve">{{field-off:Bible}}</w:t>
      </w:r>
    </w:p>
    <w:p>
      <w:r>
        <w:rPr>
          <w:sz w:val="18"/>
          <w:color w:val="777777"/>
        </w:rPr>
        <w:t xml:space="preserve">[[@Bible:Psalms 78:6]] </w:t>
      </w:r>
      <w:r>
        <w:rPr>
          <w:b/>
        </w:rPr>
        <w:t xml:space="preserve">6 </w:t>
      </w:r>
      <w:r>
        <w:t xml:space="preserve"> {{field-on:Bible}}</w:t>
      </w:r>
      <w:r>
        <w:t xml:space="preserve">Pour out your anger upon nations not knowing you and upon kingdoms which did not call upon your name,</w:t>
      </w:r>
      <w:r>
        <w:t xml:space="preserve">{{field-off:Bible}}</w:t>
      </w:r>
    </w:p>
    <w:p>
      <w:r>
        <w:rPr>
          <w:sz w:val="18"/>
          <w:color w:val="777777"/>
        </w:rPr>
        <w:t xml:space="preserve">[[@Bible:Psalms 78:7]] </w:t>
      </w:r>
      <w:r>
        <w:rPr>
          <w:b/>
        </w:rPr>
        <w:t xml:space="preserve">7 </w:t>
      </w:r>
      <w:r>
        <w:t xml:space="preserve"> {{field-on:Bible}}</w:t>
      </w:r>
      <w:r>
        <w:t xml:space="preserve">because they devoured Jacob</w:t>
      </w:r>
      <w:r>
        <w:rPr>
          <w:rStyle w:val="FootnoteReference"/>
        </w:rPr>
        <w:footnoteReference w:id="7127"/>
      </w:r>
      <w:r>
        <w:t xml:space="preserve"> and laid waste his place.</w:t>
      </w:r>
      <w:r>
        <w:t xml:space="preserve">{{field-off:Bible}}</w:t>
      </w:r>
    </w:p>
    <w:p>
      <w:r>
        <w:rPr>
          <w:sz w:val="18"/>
          <w:color w:val="777777"/>
        </w:rPr>
        <w:t xml:space="preserve">[[@Bible:Psalms 78:8]] </w:t>
      </w:r>
      <w:r>
        <w:rPr>
          <w:b/>
        </w:rPr>
        <w:t xml:space="preserve">8 </w:t>
      </w:r>
      <w:r>
        <w:t xml:space="preserve"> {{field-on:Bible}}</w:t>
      </w:r>
      <w:r>
        <w:t xml:space="preserve">Do not remember against us ancient lawlessnesses; let your compassions quickly go before us, because we became very poor.</w:t>
      </w:r>
      <w:r>
        <w:t xml:space="preserve">{{field-off:Bible}}</w:t>
      </w:r>
    </w:p>
    <w:p>
      <w:r>
        <w:rPr>
          <w:sz w:val="18"/>
          <w:color w:val="777777"/>
        </w:rPr>
        <w:t xml:space="preserve">[[@Bible:Psalms 78:9]] </w:t>
      </w:r>
      <w:r>
        <w:rPr>
          <w:b/>
        </w:rPr>
        <w:t xml:space="preserve">9 </w:t>
      </w:r>
      <w:r>
        <w:t xml:space="preserve"> {{field-on:Bible}}</w:t>
      </w:r>
      <w:r>
        <w:t xml:space="preserve">Help us, God our savior, for sake of glory of your name. Lord, rescue us and propitiate our sins for sake of your name.</w:t>
      </w:r>
      <w:r>
        <w:t xml:space="preserve">{{field-off:Bible}}</w:t>
      </w:r>
    </w:p>
    <w:p>
      <w:r>
        <w:rPr>
          <w:sz w:val="18"/>
          <w:color w:val="777777"/>
        </w:rPr>
        <w:t xml:space="preserve">[[@Bible:Psalms 78:10]] </w:t>
      </w:r>
      <w:r>
        <w:rPr>
          <w:b/>
        </w:rPr>
        <w:t xml:space="preserve">10 </w:t>
      </w:r>
      <w:r>
        <w:t xml:space="preserve"> {{field-on:Bible}}</w:t>
      </w:r>
      <w:r>
        <w:t xml:space="preserve">Lest nations say, Where is their God? Let vengeance of blood of your servants poured out be known among nations before our eyes.</w:t>
      </w:r>
      <w:r>
        <w:t xml:space="preserve">{{field-off:Bible}}</w:t>
      </w:r>
    </w:p>
    <w:p>
      <w:r>
        <w:rPr>
          <w:sz w:val="18"/>
          <w:color w:val="777777"/>
        </w:rPr>
        <w:t xml:space="preserve">[[@Bible:Psalms 78:11]] </w:t>
      </w:r>
      <w:r>
        <w:rPr>
          <w:b/>
        </w:rPr>
        <w:t xml:space="preserve">11 </w:t>
      </w:r>
      <w:r>
        <w:t xml:space="preserve"> {{field-on:Bible}}</w:t>
      </w:r>
      <w:r>
        <w:t xml:space="preserve">Let groaning of chained ones enter before you; according to greatness of your arm preserve sons of those put to death.</w:t>
      </w:r>
      <w:r>
        <w:rPr>
          <w:rStyle w:val="FootnoteReference"/>
        </w:rPr>
        <w:footnoteReference w:id="7128"/>
      </w:r>
      <w:r>
        <w:t xml:space="preserve">{{field-off:Bible}}</w:t>
      </w:r>
    </w:p>
    <w:p>
      <w:r>
        <w:rPr>
          <w:sz w:val="18"/>
          <w:color w:val="777777"/>
        </w:rPr>
        <w:t xml:space="preserve">[[@Bible:Psalms 78:12]] </w:t>
      </w:r>
      <w:r>
        <w:rPr>
          <w:b/>
        </w:rPr>
        <w:t xml:space="preserve">12 </w:t>
      </w:r>
      <w:r>
        <w:t xml:space="preserve"> {{field-on:Bible}}</w:t>
      </w:r>
      <w:r>
        <w:t xml:space="preserve">Repay to our neighbors sevenfold into their bosom their reproach with which they reproached you, Lord.</w:t>
      </w:r>
      <w:r>
        <w:t xml:space="preserve">{{field-off:Bible}}</w:t>
      </w:r>
    </w:p>
    <w:p>
      <w:r>
        <w:rPr>
          <w:sz w:val="18"/>
          <w:color w:val="777777"/>
        </w:rPr>
        <w:t xml:space="preserve">[[@Bible:Psalms 78:13]] </w:t>
      </w:r>
      <w:r>
        <w:rPr>
          <w:b/>
        </w:rPr>
        <w:t xml:space="preserve">13 </w:t>
      </w:r>
      <w:r>
        <w:t xml:space="preserve"> {{field-on:Bible}}</w:t>
      </w:r>
      <w:r>
        <w:t xml:space="preserve">But we your people and sheep of your pasture will confess to you forever; from generation to generation we will declare your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79</w:t>
      </w:r>
    </w:p>
    <w:p>
      <w:r>
        <w:rPr>
          <w:sz w:val="18"/>
          <w:color w:val="777777"/>
        </w:rPr>
        <w:t xml:space="preserve">[[@Bible:Psalms 79:1]] </w:t>
      </w:r>
      <w:r>
        <w:rPr>
          <w:b/>
        </w:rPr>
        <w:t xml:space="preserve">1 </w:t>
      </w:r>
      <w:r>
        <w:t xml:space="preserve"> {{field-on:Bible}}</w:t>
      </w:r>
      <w:r>
        <w:t xml:space="preserve">For end, concerning those to be changed, testimony of Asaph, psalm concerning Assyrian.</w:t>
      </w:r>
      <w:r>
        <w:rPr>
          <w:rStyle w:val="FootnoteReference"/>
        </w:rPr>
        <w:footnoteReference w:id="7129"/>
      </w:r>
      <w:r>
        <w:t xml:space="preserve">{{field-off:Bible}}</w:t>
      </w:r>
    </w:p>
    <w:p>
      <w:r>
        <w:rPr>
          <w:sz w:val="18"/>
          <w:color w:val="777777"/>
        </w:rPr>
        <w:t xml:space="preserve">[[@Bible:Psalms 79:2]] </w:t>
      </w:r>
      <w:r>
        <w:rPr>
          <w:b/>
        </w:rPr>
        <w:t xml:space="preserve">2 </w:t>
      </w:r>
      <w:r>
        <w:t xml:space="preserve"> {{field-on:Bible}}</w:t>
      </w:r>
      <w:r>
        <w:t xml:space="preserve">You shepherding Israel</w:t>
      </w:r>
      <w:r>
        <w:rPr>
          <w:rStyle w:val="FootnoteReference"/>
        </w:rPr>
        <w:footnoteReference w:id="7130"/>
      </w:r>
      <w:r>
        <w:t xml:space="preserve">, attend; you leading Joseph</w:t>
      </w:r>
      <w:r>
        <w:rPr>
          <w:rStyle w:val="FootnoteReference"/>
        </w:rPr>
        <w:footnoteReference w:id="7131"/>
      </w:r>
      <w:r>
        <w:t xml:space="preserve"> like sheep, you sitting upon cherubim, show yourself.</w:t>
      </w:r>
      <w:r>
        <w:t xml:space="preserve">{{field-off:Bible}}</w:t>
      </w:r>
    </w:p>
    <w:p>
      <w:r>
        <w:rPr>
          <w:sz w:val="18"/>
          <w:color w:val="777777"/>
        </w:rPr>
        <w:t xml:space="preserve">[[@Bible:Psalms 79:3]] </w:t>
      </w:r>
      <w:r>
        <w:rPr>
          <w:b/>
        </w:rPr>
        <w:t xml:space="preserve">3 </w:t>
      </w:r>
      <w:r>
        <w:t xml:space="preserve"> {{field-on:Bible}}</w:t>
      </w:r>
      <w:r>
        <w:t xml:space="preserve">Before Ephraim and Benjamin</w:t>
      </w:r>
      <w:r>
        <w:rPr>
          <w:rStyle w:val="FootnoteReference"/>
        </w:rPr>
        <w:footnoteReference w:id="7132"/>
      </w:r>
      <w:r>
        <w:t xml:space="preserve"> and Manasseh stir up your dominion and come to save us.</w:t>
      </w:r>
      <w:r>
        <w:t xml:space="preserve">{{field-off:Bible}}</w:t>
      </w:r>
    </w:p>
    <w:p>
      <w:r>
        <w:rPr>
          <w:sz w:val="18"/>
          <w:color w:val="777777"/>
        </w:rPr>
        <w:t xml:space="preserve">[[@Bible:Psalms 79:4]] </w:t>
      </w:r>
      <w:r>
        <w:rPr>
          <w:b/>
        </w:rPr>
        <w:t xml:space="preserve">4 </w:t>
      </w:r>
      <w:r>
        <w:t xml:space="preserve"> {{field-on:Bible}}</w:t>
      </w:r>
      <w:r>
        <w:t xml:space="preserve">O God, turn us back and make your face shine, and we will be saved.</w:t>
      </w:r>
      <w:r>
        <w:t xml:space="preserve">{{field-off:Bible}}</w:t>
      </w:r>
    </w:p>
    <w:p>
      <w:r>
        <w:rPr>
          <w:sz w:val="18"/>
          <w:color w:val="777777"/>
        </w:rPr>
        <w:t xml:space="preserve">[[@Bible:Psalms 79:5]] </w:t>
      </w:r>
      <w:r>
        <w:rPr>
          <w:b/>
        </w:rPr>
        <w:t xml:space="preserve">5 </w:t>
      </w:r>
      <w:r>
        <w:t xml:space="preserve"> {{field-on:Bible}}</w:t>
      </w:r>
      <w:r>
        <w:t xml:space="preserve">Lord God of hosts, how long are you angry over prayer of your servant?</w:t>
      </w:r>
      <w:r>
        <w:t xml:space="preserve">{{field-off:Bible}}</w:t>
      </w:r>
    </w:p>
    <w:p>
      <w:r>
        <w:rPr>
          <w:sz w:val="18"/>
          <w:color w:val="777777"/>
        </w:rPr>
        <w:t xml:space="preserve">[[@Bible:Psalms 79:6]] </w:t>
      </w:r>
      <w:r>
        <w:rPr>
          <w:b/>
        </w:rPr>
        <w:t xml:space="preserve">6 </w:t>
      </w:r>
      <w:r>
        <w:t xml:space="preserve"> {{field-on:Bible}}</w:t>
      </w:r>
      <w:r>
        <w:t xml:space="preserve">You feed us bread of tears and give us tears to drink in measure.</w:t>
      </w:r>
      <w:r>
        <w:t xml:space="preserve">{{field-off:Bible}}</w:t>
      </w:r>
    </w:p>
    <w:p>
      <w:r>
        <w:rPr>
          <w:sz w:val="18"/>
          <w:color w:val="777777"/>
        </w:rPr>
        <w:t xml:space="preserve">[[@Bible:Psalms 79:7]] </w:t>
      </w:r>
      <w:r>
        <w:rPr>
          <w:b/>
        </w:rPr>
        <w:t xml:space="preserve">7 </w:t>
      </w:r>
      <w:r>
        <w:t xml:space="preserve"> {{field-on:Bible}}</w:t>
      </w:r>
      <w:r>
        <w:t xml:space="preserve">You set us for contradiction to our neighbors, and our enemies mocked us.</w:t>
      </w:r>
      <w:r>
        <w:t xml:space="preserve">{{field-off:Bible}}</w:t>
      </w:r>
    </w:p>
    <w:p>
      <w:r>
        <w:rPr>
          <w:sz w:val="18"/>
          <w:color w:val="777777"/>
        </w:rPr>
        <w:t xml:space="preserve">[[@Bible:Psalms 79:8]] </w:t>
      </w:r>
      <w:r>
        <w:rPr>
          <w:b/>
        </w:rPr>
        <w:t xml:space="preserve">8 </w:t>
      </w:r>
      <w:r>
        <w:t xml:space="preserve"> {{field-on:Bible}}</w:t>
      </w:r>
      <w:r>
        <w:t xml:space="preserve">Lord God of hosts, turn us back and make your face shine, and we will be saved. Interlude.</w:t>
      </w:r>
      <w:r>
        <w:t xml:space="preserve">{{field-off:Bible}}</w:t>
      </w:r>
    </w:p>
    <w:p>
      <w:r>
        <w:rPr>
          <w:sz w:val="18"/>
          <w:color w:val="777777"/>
        </w:rPr>
        <w:t xml:space="preserve">[[@Bible:Psalms 79:9]] </w:t>
      </w:r>
      <w:r>
        <w:rPr>
          <w:b/>
        </w:rPr>
        <w:t xml:space="preserve">9 </w:t>
      </w:r>
      <w:r>
        <w:t xml:space="preserve"> {{field-on:Bible}}</w:t>
      </w:r>
      <w:r>
        <w:t xml:space="preserve">You transplanted vine out of Egypt; you cast out nations and planted her.</w:t>
      </w:r>
      <w:r>
        <w:t xml:space="preserve">{{field-off:Bible}}</w:t>
      </w:r>
    </w:p>
    <w:p>
      <w:r>
        <w:rPr>
          <w:sz w:val="18"/>
          <w:color w:val="777777"/>
        </w:rPr>
        <w:t xml:space="preserve">[[@Bible:Psalms 79:10]] </w:t>
      </w:r>
      <w:r>
        <w:rPr>
          <w:b/>
        </w:rPr>
        <w:t xml:space="preserve">10 </w:t>
      </w:r>
      <w:r>
        <w:t xml:space="preserve"> {{field-on:Bible}}</w:t>
      </w:r>
      <w:r>
        <w:t xml:space="preserve">You made way before her and planted her roots, and land was filled.</w:t>
      </w:r>
      <w:r>
        <w:t xml:space="preserve">{{field-off:Bible}}</w:t>
      </w:r>
    </w:p>
    <w:p>
      <w:r>
        <w:rPr>
          <w:sz w:val="18"/>
          <w:color w:val="777777"/>
        </w:rPr>
        <w:t xml:space="preserve">[[@Bible:Psalms 79:11]] </w:t>
      </w:r>
      <w:r>
        <w:rPr>
          <w:b/>
        </w:rPr>
        <w:t xml:space="preserve">11 </w:t>
      </w:r>
      <w:r>
        <w:t xml:space="preserve"> {{field-on:Bible}}</w:t>
      </w:r>
      <w:r>
        <w:t xml:space="preserve">Her shadow covered mountains, and her branches the cedars of God.</w:t>
      </w:r>
      <w:r>
        <w:rPr>
          <w:rStyle w:val="FootnoteReference"/>
        </w:rPr>
        <w:footnoteReference w:id="7133"/>
      </w:r>
      <w:r>
        <w:t xml:space="preserve">{{field-off:Bible}}</w:t>
      </w:r>
    </w:p>
    <w:p>
      <w:r>
        <w:rPr>
          <w:sz w:val="18"/>
          <w:color w:val="777777"/>
        </w:rPr>
        <w:t xml:space="preserve">[[@Bible:Psalms 79:12]] </w:t>
      </w:r>
      <w:r>
        <w:rPr>
          <w:b/>
        </w:rPr>
        <w:t xml:space="preserve">12 </w:t>
      </w:r>
      <w:r>
        <w:t xml:space="preserve"> {{field-on:Bible}}</w:t>
      </w:r>
      <w:r>
        <w:t xml:space="preserve">She stretched out her shoots unto sea and her offshoots unto river.</w:t>
      </w:r>
      <w:r>
        <w:t xml:space="preserve">{{field-off:Bible}}</w:t>
      </w:r>
    </w:p>
    <w:p>
      <w:r>
        <w:rPr>
          <w:sz w:val="18"/>
          <w:color w:val="777777"/>
        </w:rPr>
        <w:t xml:space="preserve">[[@Bible:Psalms 79:13]] </w:t>
      </w:r>
      <w:r>
        <w:rPr>
          <w:b/>
        </w:rPr>
        <w:t xml:space="preserve">13 </w:t>
      </w:r>
      <w:r>
        <w:t xml:space="preserve"> {{field-on:Bible}}</w:t>
      </w:r>
      <w:r>
        <w:t xml:space="preserve">Why did you pull down her fence, and all passing by road gather from her?</w:t>
      </w:r>
      <w:r>
        <w:t xml:space="preserve">{{field-off:Bible}}</w:t>
      </w:r>
    </w:p>
    <w:p>
      <w:r>
        <w:rPr>
          <w:sz w:val="18"/>
          <w:color w:val="777777"/>
        </w:rPr>
        <w:t xml:space="preserve">[[@Bible:Psalms 79:14]] </w:t>
      </w:r>
      <w:r>
        <w:rPr>
          <w:b/>
        </w:rPr>
        <w:t xml:space="preserve">14 </w:t>
      </w:r>
      <w:r>
        <w:t xml:space="preserve"> {{field-on:Bible}}</w:t>
      </w:r>
      <w:r>
        <w:t xml:space="preserve">Boar from forest ravaged her, and solitary wild beast fed on her.</w:t>
      </w:r>
      <w:r>
        <w:t xml:space="preserve">{{field-off:Bible}}</w:t>
      </w:r>
    </w:p>
    <w:p>
      <w:r>
        <w:rPr>
          <w:sz w:val="18"/>
          <w:color w:val="777777"/>
        </w:rPr>
        <w:t xml:space="preserve">[[@Bible:Psalms 79:15]] </w:t>
      </w:r>
      <w:r>
        <w:rPr>
          <w:b/>
        </w:rPr>
        <w:t xml:space="preserve">15 </w:t>
      </w:r>
      <w:r>
        <w:t xml:space="preserve"> {{field-on:Bible}}</w:t>
      </w:r>
      <w:r>
        <w:t xml:space="preserve">God of hosts, turn now; look from heaven and see and visit this vine,</w:t>
      </w:r>
      <w:r>
        <w:t xml:space="preserve">{{field-off:Bible}}</w:t>
      </w:r>
    </w:p>
    <w:p>
      <w:r>
        <w:rPr>
          <w:sz w:val="18"/>
          <w:color w:val="777777"/>
        </w:rPr>
        <w:t xml:space="preserve">[[@Bible:Psalms 79:16]] </w:t>
      </w:r>
      <w:r>
        <w:rPr>
          <w:b/>
        </w:rPr>
        <w:t xml:space="preserve">16 </w:t>
      </w:r>
      <w:r>
        <w:t xml:space="preserve"> {{field-on:Bible}}</w:t>
      </w:r>
      <w:r>
        <w:t xml:space="preserve">and restore what your right hand planted, and upon son of man whom you strengthened for yourself.</w:t>
      </w:r>
      <w:r>
        <w:t xml:space="preserve">{{field-off:Bible}}</w:t>
      </w:r>
    </w:p>
    <w:p>
      <w:r>
        <w:rPr>
          <w:sz w:val="18"/>
          <w:color w:val="777777"/>
        </w:rPr>
        <w:t xml:space="preserve">[[@Bible:Psalms 79:17]] </w:t>
      </w:r>
      <w:r>
        <w:rPr>
          <w:b/>
        </w:rPr>
        <w:t xml:space="preserve">17 </w:t>
      </w:r>
      <w:r>
        <w:t xml:space="preserve"> {{field-on:Bible}}</w:t>
      </w:r>
      <w:r>
        <w:t xml:space="preserve">Burned with fire and dug up, they will perish from rebuke of your face.</w:t>
      </w:r>
      <w:r>
        <w:rPr>
          <w:rStyle w:val="FootnoteReference"/>
        </w:rPr>
        <w:footnoteReference w:id="7134"/>
      </w:r>
      <w:r>
        <w:t xml:space="preserve">{{field-off:Bible}}</w:t>
      </w:r>
    </w:p>
    <w:p>
      <w:r>
        <w:rPr>
          <w:sz w:val="18"/>
          <w:color w:val="777777"/>
        </w:rPr>
        <w:t xml:space="preserve">[[@Bible:Psalms 79:18]] </w:t>
      </w:r>
      <w:r>
        <w:rPr>
          <w:b/>
        </w:rPr>
        <w:t xml:space="preserve">18 </w:t>
      </w:r>
      <w:r>
        <w:t xml:space="preserve"> {{field-on:Bible}}</w:t>
      </w:r>
      <w:r>
        <w:t xml:space="preserve">Let your hand be upon man of your right hand and upon son of man whom you strengthened for yourself.</w:t>
      </w:r>
      <w:r>
        <w:t xml:space="preserve">{{field-off:Bible}}</w:t>
      </w:r>
    </w:p>
    <w:p>
      <w:r>
        <w:rPr>
          <w:sz w:val="18"/>
          <w:color w:val="777777"/>
        </w:rPr>
        <w:t xml:space="preserve">[[@Bible:Psalms 79:19]] </w:t>
      </w:r>
      <w:r>
        <w:rPr>
          <w:b/>
        </w:rPr>
        <w:t xml:space="preserve">19 </w:t>
      </w:r>
      <w:r>
        <w:t xml:space="preserve"> {{field-on:Bible}}</w:t>
      </w:r>
      <w:r>
        <w:t xml:space="preserve">And we will never depart from you; you will make us live, and we will call upon your name.</w:t>
      </w:r>
      <w:r>
        <w:t xml:space="preserve">{{field-off:Bible}}</w:t>
      </w:r>
    </w:p>
    <w:p>
      <w:r>
        <w:rPr>
          <w:sz w:val="18"/>
          <w:color w:val="777777"/>
        </w:rPr>
        <w:t xml:space="preserve">[[@Bible:Psalms 79:20]] </w:t>
      </w:r>
      <w:r>
        <w:rPr>
          <w:b/>
        </w:rPr>
        <w:t xml:space="preserve">20 </w:t>
      </w:r>
      <w:r>
        <w:t xml:space="preserve"> {{field-on:Bible}}</w:t>
      </w:r>
      <w:r>
        <w:t xml:space="preserve">Lord God of hosts, turn us back and make your face shine, and we will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80</w:t>
      </w:r>
    </w:p>
    <w:p>
      <w:r>
        <w:rPr>
          <w:sz w:val="18"/>
          <w:color w:val="777777"/>
        </w:rPr>
        <w:t xml:space="preserve">[[@Bible:Psalms 80:1]] </w:t>
      </w:r>
      <w:r>
        <w:rPr>
          <w:b/>
        </w:rPr>
        <w:t xml:space="preserve">1 </w:t>
      </w:r>
      <w:r>
        <w:t xml:space="preserve"> {{field-on:Bible}}</w:t>
      </w:r>
      <w:r>
        <w:t xml:space="preserve">For end, concerning winepresses. Of Asaph. Psalm.</w:t>
      </w:r>
      <w:r>
        <w:rPr>
          <w:rStyle w:val="FootnoteReference"/>
        </w:rPr>
        <w:footnoteReference w:id="7135"/>
      </w:r>
      <w:r>
        <w:t xml:space="preserve">{{field-off:Bible}}</w:t>
      </w:r>
    </w:p>
    <w:p>
      <w:r>
        <w:rPr>
          <w:sz w:val="18"/>
          <w:color w:val="777777"/>
        </w:rPr>
        <w:t xml:space="preserve">[[@Bible:Psalms 80:2]] </w:t>
      </w:r>
      <w:r>
        <w:rPr>
          <w:b/>
        </w:rPr>
        <w:t xml:space="preserve">2 </w:t>
      </w:r>
      <w:r>
        <w:t xml:space="preserve"> {{field-on:Bible}}</w:t>
      </w:r>
      <w:r>
        <w:t xml:space="preserve">Exult in God our helper; shout to God of Jacob</w:t>
      </w:r>
      <w:r>
        <w:rPr>
          <w:rStyle w:val="FootnoteReference"/>
        </w:rPr>
        <w:footnoteReference w:id="7136"/>
      </w:r>
      <w:r>
        <w:t xml:space="preserve">.</w:t>
      </w:r>
      <w:r>
        <w:rPr>
          <w:rStyle w:val="FootnoteReference"/>
        </w:rPr>
        <w:footnoteReference w:id="7137"/>
      </w:r>
      <w:r>
        <w:t xml:space="preserve">{{field-off:Bible}}</w:t>
      </w:r>
    </w:p>
    <w:p>
      <w:r>
        <w:rPr>
          <w:sz w:val="18"/>
          <w:color w:val="777777"/>
        </w:rPr>
        <w:t xml:space="preserve">[[@Bible:Psalms 80:3]] </w:t>
      </w:r>
      <w:r>
        <w:rPr>
          <w:b/>
        </w:rPr>
        <w:t xml:space="preserve">3 </w:t>
      </w:r>
      <w:r>
        <w:t xml:space="preserve"> {{field-on:Bible}}</w:t>
      </w:r>
      <w:r>
        <w:t xml:space="preserve">Take psalm and give tambourine, pleasant psaltery with lyre.</w:t>
      </w:r>
      <w:r>
        <w:t xml:space="preserve">{{field-off:Bible}}</w:t>
      </w:r>
    </w:p>
    <w:p>
      <w:r>
        <w:rPr>
          <w:sz w:val="18"/>
          <w:color w:val="777777"/>
        </w:rPr>
        <w:t xml:space="preserve">[[@Bible:Psalms 80:4]] </w:t>
      </w:r>
      <w:r>
        <w:rPr>
          <w:b/>
        </w:rPr>
        <w:t xml:space="preserve">4 </w:t>
      </w:r>
      <w:r>
        <w:t xml:space="preserve"> {{field-on:Bible}}</w:t>
      </w:r>
      <w:r>
        <w:t xml:space="preserve">Blow trumpet at new moon, on notable day of our feast,</w:t>
      </w:r>
      <w:r>
        <w:rPr>
          <w:rStyle w:val="FootnoteReference"/>
        </w:rPr>
        <w:footnoteReference w:id="7138"/>
      </w:r>
      <w:r>
        <w:t xml:space="preserve">{{field-off:Bible}}</w:t>
      </w:r>
    </w:p>
    <w:p>
      <w:r>
        <w:rPr>
          <w:sz w:val="18"/>
          <w:color w:val="777777"/>
        </w:rPr>
        <w:t xml:space="preserve">[[@Bible:Psalms 80:5]] </w:t>
      </w:r>
      <w:r>
        <w:rPr>
          <w:b/>
        </w:rPr>
        <w:t xml:space="preserve">5 </w:t>
      </w:r>
      <w:r>
        <w:t xml:space="preserve"> {{field-on:Bible}}</w:t>
      </w:r>
      <w:r>
        <w:t xml:space="preserve">because ordinance for Israel</w:t>
      </w:r>
      <w:r>
        <w:rPr>
          <w:rStyle w:val="FootnoteReference"/>
        </w:rPr>
        <w:footnoteReference w:id="7139"/>
      </w:r>
      <w:r>
        <w:t xml:space="preserve"> it is and judgment for God of Jacob.</w:t>
      </w:r>
      <w:r>
        <w:t xml:space="preserve">{{field-off:Bible}}</w:t>
      </w:r>
    </w:p>
    <w:p>
      <w:r>
        <w:rPr>
          <w:sz w:val="18"/>
          <w:color w:val="777777"/>
        </w:rPr>
        <w:t xml:space="preserve">[[@Bible:Psalms 80:6]] </w:t>
      </w:r>
      <w:r>
        <w:rPr>
          <w:b/>
        </w:rPr>
        <w:t xml:space="preserve">6 </w:t>
      </w:r>
      <w:r>
        <w:t xml:space="preserve"> {{field-on:Bible}}</w:t>
      </w:r>
      <w:r>
        <w:t xml:space="preserve">He set it as testimony in Joseph</w:t>
      </w:r>
      <w:r>
        <w:rPr>
          <w:rStyle w:val="FootnoteReference"/>
        </w:rPr>
        <w:footnoteReference w:id="7140"/>
      </w:r>
      <w:r>
        <w:t xml:space="preserve"> when he went out from land of Egypt; he heard language he did not know.</w:t>
      </w:r>
      <w:r>
        <w:rPr>
          <w:rStyle w:val="FootnoteReference"/>
        </w:rPr>
        <w:footnoteReference w:id="7141"/>
      </w:r>
      <w:r>
        <w:rPr>
          <w:rStyle w:val="FootnoteReference"/>
        </w:rPr>
        <w:footnoteReference w:id="7142"/>
      </w:r>
      <w:r>
        <w:t xml:space="preserve">{{field-off:Bible}}</w:t>
      </w:r>
    </w:p>
    <w:p>
      <w:r>
        <w:rPr>
          <w:sz w:val="18"/>
          <w:color w:val="777777"/>
        </w:rPr>
        <w:t xml:space="preserve">[[@Bible:Psalms 80:7]] </w:t>
      </w:r>
      <w:r>
        <w:rPr>
          <w:b/>
        </w:rPr>
        <w:t xml:space="preserve">7 </w:t>
      </w:r>
      <w:r>
        <w:t xml:space="preserve"> {{field-on:Bible}}</w:t>
      </w:r>
      <w:r>
        <w:t xml:space="preserve">He removed his back from burdens; his hands served in basket.</w:t>
      </w:r>
      <w:r>
        <w:t xml:space="preserve">{{field-off:Bible}}</w:t>
      </w:r>
    </w:p>
    <w:p>
      <w:r>
        <w:rPr>
          <w:sz w:val="18"/>
          <w:color w:val="777777"/>
        </w:rPr>
        <w:t xml:space="preserve">[[@Bible:Psalms 80:8]] </w:t>
      </w:r>
      <w:r>
        <w:rPr>
          <w:b/>
        </w:rPr>
        <w:t xml:space="preserve">8 </w:t>
      </w:r>
      <w:r>
        <w:t xml:space="preserve"> {{field-on:Bible}}</w:t>
      </w:r>
      <w:r>
        <w:t xml:space="preserve">In affliction you called on me, and I rescued you; I heard you in hidden place of storm; I tested you at water of contradiction. Interlude.</w:t>
      </w:r>
      <w:r>
        <w:rPr>
          <w:rStyle w:val="FootnoteReference"/>
        </w:rPr>
        <w:footnoteReference w:id="7143"/>
      </w:r>
      <w:r>
        <w:t xml:space="preserve">{{field-off:Bible}}</w:t>
      </w:r>
    </w:p>
    <w:p>
      <w:r>
        <w:rPr>
          <w:sz w:val="18"/>
          <w:color w:val="777777"/>
        </w:rPr>
        <w:t xml:space="preserve">[[@Bible:Psalms 80:9]] </w:t>
      </w:r>
      <w:r>
        <w:rPr>
          <w:b/>
        </w:rPr>
        <w:t xml:space="preserve">9 </w:t>
      </w:r>
      <w:r>
        <w:t xml:space="preserve"> {{field-on:Bible}}</w:t>
      </w:r>
      <w:r>
        <w:t xml:space="preserve">Hear, my people, and I will testify to you; Israel, if you would hear me,</w:t>
      </w:r>
      <w:r>
        <w:t xml:space="preserve">{{field-off:Bible}}</w:t>
      </w:r>
    </w:p>
    <w:p>
      <w:r>
        <w:rPr>
          <w:sz w:val="18"/>
          <w:color w:val="777777"/>
        </w:rPr>
        <w:t xml:space="preserve">[[@Bible:Psalms 80:10]] </w:t>
      </w:r>
      <w:r>
        <w:rPr>
          <w:b/>
        </w:rPr>
        <w:t xml:space="preserve">10 </w:t>
      </w:r>
      <w:r>
        <w:t xml:space="preserve"> {{field-on:Bible}}</w:t>
      </w:r>
      <w:r>
        <w:t xml:space="preserve">there will not be in you recent god, nor will you worship strange god.</w:t>
      </w:r>
      <w:r>
        <w:t xml:space="preserve">{{field-off:Bible}}</w:t>
      </w:r>
    </w:p>
    <w:p>
      <w:r>
        <w:rPr>
          <w:sz w:val="18"/>
          <w:color w:val="777777"/>
        </w:rPr>
        <w:t xml:space="preserve">[[@Bible:Psalms 80:11]] </w:t>
      </w:r>
      <w:r>
        <w:rPr>
          <w:b/>
        </w:rPr>
        <w:t xml:space="preserve">11 </w:t>
      </w:r>
      <w:r>
        <w:t xml:space="preserve"> {{field-on:Bible}}</w:t>
      </w:r>
      <w:r>
        <w:t xml:space="preserve">For I am Lord your God, who brought you up from land of Egypt; widen your mouth, and I will fill it.</w:t>
      </w:r>
      <w:r>
        <w:t xml:space="preserve">{{field-off:Bible}}</w:t>
      </w:r>
    </w:p>
    <w:p>
      <w:r>
        <w:rPr>
          <w:sz w:val="18"/>
          <w:color w:val="777777"/>
        </w:rPr>
        <w:t xml:space="preserve">[[@Bible:Psalms 80:12]] </w:t>
      </w:r>
      <w:r>
        <w:rPr>
          <w:b/>
        </w:rPr>
        <w:t xml:space="preserve">12 </w:t>
      </w:r>
      <w:r>
        <w:t xml:space="preserve"> {{field-on:Bible}}</w:t>
      </w:r>
      <w:r>
        <w:t xml:space="preserve">And my people did not hear my voice, and Israel did not attend to me.</w:t>
      </w:r>
      <w:r>
        <w:t xml:space="preserve">{{field-off:Bible}}</w:t>
      </w:r>
    </w:p>
    <w:p>
      <w:r>
        <w:rPr>
          <w:sz w:val="18"/>
          <w:color w:val="777777"/>
        </w:rPr>
        <w:t xml:space="preserve">[[@Bible:Psalms 80:13]] </w:t>
      </w:r>
      <w:r>
        <w:rPr>
          <w:b/>
        </w:rPr>
        <w:t xml:space="preserve">13 </w:t>
      </w:r>
      <w:r>
        <w:t xml:space="preserve"> {{field-on:Bible}}</w:t>
      </w:r>
      <w:r>
        <w:t xml:space="preserve">And I sent them according to practices of their hearts; they will walk in their practices.</w:t>
      </w:r>
      <w:r>
        <w:t xml:space="preserve">{{field-off:Bible}}</w:t>
      </w:r>
    </w:p>
    <w:p>
      <w:r>
        <w:rPr>
          <w:sz w:val="18"/>
          <w:color w:val="777777"/>
        </w:rPr>
        <w:t xml:space="preserve">[[@Bible:Psalms 80:14]] </w:t>
      </w:r>
      <w:r>
        <w:rPr>
          <w:b/>
        </w:rPr>
        <w:t xml:space="preserve">14 </w:t>
      </w:r>
      <w:r>
        <w:t xml:space="preserve"> {{field-on:Bible}}</w:t>
      </w:r>
      <w:r>
        <w:t xml:space="preserve">If my people heard me, if Israel walked in my ways,</w:t>
      </w:r>
      <w:r>
        <w:t xml:space="preserve">{{field-off:Bible}}</w:t>
      </w:r>
    </w:p>
    <w:p>
      <w:r>
        <w:rPr>
          <w:sz w:val="18"/>
          <w:color w:val="777777"/>
        </w:rPr>
        <w:t xml:space="preserve">[[@Bible:Psalms 80:15]] </w:t>
      </w:r>
      <w:r>
        <w:rPr>
          <w:b/>
        </w:rPr>
        <w:t xml:space="preserve">15 </w:t>
      </w:r>
      <w:r>
        <w:t xml:space="preserve"> {{field-on:Bible}}</w:t>
      </w:r>
      <w:r>
        <w:t xml:space="preserve">in nothing I would humble their enemies and against those afflicting them I would lay my hand.</w:t>
      </w:r>
      <w:r>
        <w:t xml:space="preserve">{{field-off:Bible}}</w:t>
      </w:r>
    </w:p>
    <w:p>
      <w:r>
        <w:rPr>
          <w:sz w:val="18"/>
          <w:color w:val="777777"/>
        </w:rPr>
        <w:t xml:space="preserve">[[@Bible:Psalms 80:16]] </w:t>
      </w:r>
      <w:r>
        <w:rPr>
          <w:b/>
        </w:rPr>
        <w:t xml:space="preserve">16 </w:t>
      </w:r>
      <w:r>
        <w:t xml:space="preserve"> {{field-on:Bible}}</w:t>
      </w:r>
      <w:r>
        <w:t xml:space="preserve">Enemies of Lord lied to him, and their time will be forever.</w:t>
      </w:r>
      <w:r>
        <w:rPr>
          <w:rStyle w:val="FootnoteReference"/>
        </w:rPr>
        <w:footnoteReference w:id="7144"/>
      </w:r>
      <w:r>
        <w:t xml:space="preserve">{{field-off:Bible}}</w:t>
      </w:r>
    </w:p>
    <w:p>
      <w:r>
        <w:rPr>
          <w:sz w:val="18"/>
          <w:color w:val="777777"/>
        </w:rPr>
        <w:t xml:space="preserve">[[@Bible:Psalms 80:17]] </w:t>
      </w:r>
      <w:r>
        <w:rPr>
          <w:b/>
        </w:rPr>
        <w:t xml:space="preserve">17 </w:t>
      </w:r>
      <w:r>
        <w:t xml:space="preserve"> {{field-on:Bible}}</w:t>
      </w:r>
      <w:r>
        <w:t xml:space="preserve">And he fed them from fat of wheat, and from rock he satisfied them with honey.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81</w:t>
      </w:r>
    </w:p>
    <w:p>
      <w:r>
        <w:rPr>
          <w:sz w:val="18"/>
          <w:color w:val="777777"/>
        </w:rPr>
        <w:t xml:space="preserve">[[@Bible:Psalms 81:1]] </w:t>
      </w:r>
      <w:r>
        <w:rPr>
          <w:b/>
        </w:rPr>
        <w:t xml:space="preserve">1 </w:t>
      </w:r>
      <w:r>
        <w:t xml:space="preserve"> {{field-on:Bible}}</w:t>
      </w:r>
      <w:r>
        <w:t xml:space="preserve">Psalm of Asaph. God stood in gathering of gods, and in midst he judges gods.</w:t>
      </w:r>
      <w:r>
        <w:t xml:space="preserve">{{field-off:Bible}}</w:t>
      </w:r>
    </w:p>
    <w:p>
      <w:r>
        <w:rPr>
          <w:sz w:val="18"/>
          <w:color w:val="777777"/>
        </w:rPr>
        <w:t xml:space="preserve">[[@Bible:Psalms 81:2]] </w:t>
      </w:r>
      <w:r>
        <w:rPr>
          <w:b/>
        </w:rPr>
        <w:t xml:space="preserve">2 </w:t>
      </w:r>
      <w:r>
        <w:t xml:space="preserve"> {{field-on:Bible}}</w:t>
      </w:r>
      <w:r>
        <w:t xml:space="preserve">How long will you judge injustice and take faces of sinners? Interlude.</w:t>
      </w:r>
      <w:r>
        <w:t xml:space="preserve">{{field-off:Bible}}</w:t>
      </w:r>
    </w:p>
    <w:p>
      <w:r>
        <w:rPr>
          <w:sz w:val="18"/>
          <w:color w:val="777777"/>
        </w:rPr>
        <w:t xml:space="preserve">[[@Bible:Psalms 81:3]] </w:t>
      </w:r>
      <w:r>
        <w:rPr>
          <w:b/>
        </w:rPr>
        <w:t xml:space="preserve">3 </w:t>
      </w:r>
      <w:r>
        <w:t xml:space="preserve"> {{field-on:Bible}}</w:t>
      </w:r>
      <w:r>
        <w:t xml:space="preserve">Judge orphan and poor one; justify humble one and needy one.</w:t>
      </w:r>
      <w:r>
        <w:rPr>
          <w:rStyle w:val="FootnoteReference"/>
        </w:rPr>
        <w:footnoteReference w:id="7145"/>
      </w:r>
      <w:r>
        <w:t xml:space="preserve">{{field-off:Bible}}</w:t>
      </w:r>
    </w:p>
    <w:p>
      <w:r>
        <w:rPr>
          <w:sz w:val="18"/>
          <w:color w:val="777777"/>
        </w:rPr>
        <w:t xml:space="preserve">[[@Bible:Psalms 81:4]] </w:t>
      </w:r>
      <w:r>
        <w:rPr>
          <w:b/>
        </w:rPr>
        <w:t xml:space="preserve">4 </w:t>
      </w:r>
      <w:r>
        <w:t xml:space="preserve"> {{field-on:Bible}}</w:t>
      </w:r>
      <w:r>
        <w:t xml:space="preserve">Rescue needy one and poor one; deliver from hand of sinner.</w:t>
      </w:r>
      <w:r>
        <w:t xml:space="preserve">{{field-off:Bible}}</w:t>
      </w:r>
    </w:p>
    <w:p>
      <w:r>
        <w:rPr>
          <w:sz w:val="18"/>
          <w:color w:val="777777"/>
        </w:rPr>
        <w:t xml:space="preserve">[[@Bible:Psalms 81:5]] </w:t>
      </w:r>
      <w:r>
        <w:rPr>
          <w:b/>
        </w:rPr>
        <w:t xml:space="preserve">5 </w:t>
      </w:r>
      <w:r>
        <w:t xml:space="preserve"> {{field-on:Bible}}</w:t>
      </w:r>
      <w:r>
        <w:t xml:space="preserve">They did not know nor understand; they walk in darkness; all foundations of earth will be shaken.</w:t>
      </w:r>
      <w:r>
        <w:rPr>
          <w:rStyle w:val="FootnoteReference"/>
        </w:rPr>
        <w:footnoteReference w:id="7146"/>
      </w:r>
      <w:r>
        <w:t xml:space="preserve">{{field-off:Bible}}</w:t>
      </w:r>
    </w:p>
    <w:p>
      <w:r>
        <w:rPr>
          <w:sz w:val="18"/>
          <w:color w:val="777777"/>
        </w:rPr>
        <w:t xml:space="preserve">[[@Bible:Psalms 81:6]] </w:t>
      </w:r>
      <w:r>
        <w:rPr>
          <w:b/>
        </w:rPr>
        <w:t xml:space="preserve">6 </w:t>
      </w:r>
      <w:r>
        <w:t xml:space="preserve"> {{field-on:Bible}}</w:t>
      </w:r>
      <w:r>
        <w:t xml:space="preserve">I said, You are gods, and all sons of Most High.</w:t>
      </w:r>
      <w:r>
        <w:t xml:space="preserve">{{field-off:Bible}}</w:t>
      </w:r>
    </w:p>
    <w:p>
      <w:r>
        <w:rPr>
          <w:sz w:val="18"/>
          <w:color w:val="777777"/>
        </w:rPr>
        <w:t xml:space="preserve">[[@Bible:Psalms 81:7]] </w:t>
      </w:r>
      <w:r>
        <w:rPr>
          <w:b/>
        </w:rPr>
        <w:t xml:space="preserve">7 </w:t>
      </w:r>
      <w:r>
        <w:t xml:space="preserve"> {{field-on:Bible}}</w:t>
      </w:r>
      <w:r>
        <w:t xml:space="preserve">But you die like men and fall like one of rulers.</w:t>
      </w:r>
      <w:r>
        <w:t xml:space="preserve">{{field-off:Bible}}</w:t>
      </w:r>
    </w:p>
    <w:p>
      <w:r>
        <w:rPr>
          <w:sz w:val="18"/>
          <w:color w:val="777777"/>
        </w:rPr>
        <w:t xml:space="preserve">[[@Bible:Psalms 81:8]] </w:t>
      </w:r>
      <w:r>
        <w:rPr>
          <w:b/>
        </w:rPr>
        <w:t xml:space="preserve">8 </w:t>
      </w:r>
      <w:r>
        <w:t xml:space="preserve"> {{field-on:Bible}}</w:t>
      </w:r>
      <w:r>
        <w:t xml:space="preserve">Rise up, O God, judge earth, because you will inherit among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82</w:t>
      </w:r>
    </w:p>
    <w:p>
      <w:r>
        <w:rPr>
          <w:sz w:val="18"/>
          <w:color w:val="777777"/>
        </w:rPr>
        <w:t xml:space="preserve">[[@Bible:Psalms 82:1]] </w:t>
      </w:r>
      <w:r>
        <w:rPr>
          <w:b/>
        </w:rPr>
        <w:t xml:space="preserve">1 </w:t>
      </w:r>
      <w:r>
        <w:t xml:space="preserve"> {{field-on:Bible}}</w:t>
      </w:r>
      <w:r>
        <w:t xml:space="preserve">Song of psalm of Asaph.</w:t>
      </w:r>
      <w:r>
        <w:t xml:space="preserve">{{field-off:Bible}}</w:t>
      </w:r>
    </w:p>
    <w:p>
      <w:r>
        <w:rPr>
          <w:sz w:val="18"/>
          <w:color w:val="777777"/>
        </w:rPr>
        <w:t xml:space="preserve">[[@Bible:Psalms 82:2]] </w:t>
      </w:r>
      <w:r>
        <w:rPr>
          <w:b/>
        </w:rPr>
        <w:t xml:space="preserve">2 </w:t>
      </w:r>
      <w:r>
        <w:t xml:space="preserve"> {{field-on:Bible}}</w:t>
      </w:r>
      <w:r>
        <w:t xml:space="preserve">O God, who will be likened to you? Do not be silent nor be made gentle, O God.</w:t>
      </w:r>
      <w:r>
        <w:t xml:space="preserve">{{field-off:Bible}}</w:t>
      </w:r>
    </w:p>
    <w:p>
      <w:r>
        <w:rPr>
          <w:sz w:val="18"/>
          <w:color w:val="777777"/>
        </w:rPr>
        <w:t xml:space="preserve">[[@Bible:Psalms 82:3]] </w:t>
      </w:r>
      <w:r>
        <w:rPr>
          <w:b/>
        </w:rPr>
        <w:t xml:space="preserve">3 </w:t>
      </w:r>
      <w:r>
        <w:t xml:space="preserve"> {{field-on:Bible}}</w:t>
      </w:r>
      <w:r>
        <w:t xml:space="preserve">Because behold, your enemies sounded out, and those hating you raised head.</w:t>
      </w:r>
      <w:r>
        <w:t xml:space="preserve">{{field-off:Bible}}</w:t>
      </w:r>
    </w:p>
    <w:p>
      <w:r>
        <w:rPr>
          <w:sz w:val="18"/>
          <w:color w:val="777777"/>
        </w:rPr>
        <w:t xml:space="preserve">[[@Bible:Psalms 82:4]] </w:t>
      </w:r>
      <w:r>
        <w:rPr>
          <w:b/>
        </w:rPr>
        <w:t xml:space="preserve">4 </w:t>
      </w:r>
      <w:r>
        <w:t xml:space="preserve"> {{field-on:Bible}}</w:t>
      </w:r>
      <w:r>
        <w:t xml:space="preserve">Against your people they worked crafty counsel and took counsel against your holy ones.</w:t>
      </w:r>
      <w:r>
        <w:t xml:space="preserve">{{field-off:Bible}}</w:t>
      </w:r>
    </w:p>
    <w:p>
      <w:r>
        <w:rPr>
          <w:sz w:val="18"/>
          <w:color w:val="777777"/>
        </w:rPr>
        <w:t xml:space="preserve">[[@Bible:Psalms 82:5]] </w:t>
      </w:r>
      <w:r>
        <w:rPr>
          <w:b/>
        </w:rPr>
        <w:t xml:space="preserve">5 </w:t>
      </w:r>
      <w:r>
        <w:t xml:space="preserve"> {{field-on:Bible}}</w:t>
      </w:r>
      <w:r>
        <w:t xml:space="preserve">They said, Come, and let us destroy them from nation, and name of Israel</w:t>
      </w:r>
      <w:r>
        <w:rPr>
          <w:rStyle w:val="FootnoteReference"/>
        </w:rPr>
        <w:footnoteReference w:id="7147"/>
      </w:r>
      <w:r>
        <w:t xml:space="preserve"> will not be remembered any longer.</w:t>
      </w:r>
      <w:r>
        <w:t xml:space="preserve">{{field-off:Bible}}</w:t>
      </w:r>
    </w:p>
    <w:p>
      <w:r>
        <w:rPr>
          <w:sz w:val="18"/>
          <w:color w:val="777777"/>
        </w:rPr>
        <w:t xml:space="preserve">[[@Bible:Psalms 82:6]] </w:t>
      </w:r>
      <w:r>
        <w:rPr>
          <w:b/>
        </w:rPr>
        <w:t xml:space="preserve">6 </w:t>
      </w:r>
      <w:r>
        <w:t xml:space="preserve"> {{field-on:Bible}}</w:t>
      </w:r>
      <w:r>
        <w:t xml:space="preserve">Because they took counsel with one accord together; against you they arranged covenant:</w:t>
      </w:r>
      <w:r>
        <w:t xml:space="preserve">{{field-off:Bible}}</w:t>
      </w:r>
    </w:p>
    <w:p>
      <w:r>
        <w:rPr>
          <w:sz w:val="18"/>
          <w:color w:val="777777"/>
        </w:rPr>
        <w:t xml:space="preserve">[[@Bible:Psalms 82:7]] </w:t>
      </w:r>
      <w:r>
        <w:rPr>
          <w:b/>
        </w:rPr>
        <w:t xml:space="preserve">7 </w:t>
      </w:r>
      <w:r>
        <w:t xml:space="preserve"> {{field-on:Bible}}</w:t>
      </w:r>
      <w:r>
        <w:t xml:space="preserve">tents of Idumeans and Ishmaelites, Moab and Hagarenes,</w:t>
      </w:r>
      <w:r>
        <w:t xml:space="preserve">{{field-off:Bible}}</w:t>
      </w:r>
    </w:p>
    <w:p>
      <w:r>
        <w:rPr>
          <w:sz w:val="18"/>
          <w:color w:val="777777"/>
        </w:rPr>
        <w:t xml:space="preserve">[[@Bible:Psalms 82:8]] </w:t>
      </w:r>
      <w:r>
        <w:rPr>
          <w:b/>
        </w:rPr>
        <w:t xml:space="preserve">8 </w:t>
      </w:r>
      <w:r>
        <w:t xml:space="preserve"> {{field-on:Bible}}</w:t>
      </w:r>
      <w:r>
        <w:t xml:space="preserve">Gebal and Ammon and Amalek, foreigners with those dwelling in Tyre.</w:t>
      </w:r>
      <w:r>
        <w:t xml:space="preserve">{{field-off:Bible}}</w:t>
      </w:r>
    </w:p>
    <w:p>
      <w:r>
        <w:rPr>
          <w:sz w:val="18"/>
          <w:color w:val="777777"/>
        </w:rPr>
        <w:t xml:space="preserve">[[@Bible:Psalms 82:9]] </w:t>
      </w:r>
      <w:r>
        <w:rPr>
          <w:b/>
        </w:rPr>
        <w:t xml:space="preserve">9 </w:t>
      </w:r>
      <w:r>
        <w:t xml:space="preserve"> {{field-on:Bible}}</w:t>
      </w:r>
      <w:r>
        <w:t xml:space="preserve">For Asshur also came along with them; they became support to sons of Lot</w:t>
      </w:r>
      <w:r>
        <w:rPr>
          <w:rStyle w:val="FootnoteReference"/>
        </w:rPr>
        <w:footnoteReference w:id="7148"/>
      </w:r>
      <w:r>
        <w:t xml:space="preserve">. Interlude.</w:t>
      </w:r>
      <w:r>
        <w:t xml:space="preserve">{{field-off:Bible}}</w:t>
      </w:r>
    </w:p>
    <w:p>
      <w:r>
        <w:rPr>
          <w:sz w:val="18"/>
          <w:color w:val="777777"/>
        </w:rPr>
        <w:t xml:space="preserve">[[@Bible:Psalms 82:10]] </w:t>
      </w:r>
      <w:r>
        <w:rPr>
          <w:b/>
        </w:rPr>
        <w:t xml:space="preserve">10 </w:t>
      </w:r>
      <w:r>
        <w:t xml:space="preserve"> {{field-on:Bible}}</w:t>
      </w:r>
      <w:r>
        <w:t xml:space="preserve">Do to them as to Midian and to Sisera, as to Jabin at torrent </w:t>
      </w:r>
      <w:r>
        <w:t xml:space="preserve">[[Kishon &gt;&gt; BibleKnowledgebase:@Kishon]]</w:t>
      </w:r>
      <w:r>
        <w:t xml:space="preserve">.</w:t>
      </w:r>
      <w:r>
        <w:t xml:space="preserve">{{field-off:Bible}}</w:t>
      </w:r>
    </w:p>
    <w:p>
      <w:r>
        <w:rPr>
          <w:sz w:val="18"/>
          <w:color w:val="777777"/>
        </w:rPr>
        <w:t xml:space="preserve">[[@Bible:Psalms 82:11]] </w:t>
      </w:r>
      <w:r>
        <w:rPr>
          <w:b/>
        </w:rPr>
        <w:t xml:space="preserve">11 </w:t>
      </w:r>
      <w:r>
        <w:t xml:space="preserve"> {{field-on:Bible}}</w:t>
      </w:r>
      <w:r>
        <w:t xml:space="preserve">They were destroyed at Endor; they became like dung for earth.</w:t>
      </w:r>
      <w:r>
        <w:t xml:space="preserve">{{field-off:Bible}}</w:t>
      </w:r>
    </w:p>
    <w:p>
      <w:r>
        <w:rPr>
          <w:sz w:val="18"/>
          <w:color w:val="777777"/>
        </w:rPr>
        <w:t xml:space="preserve">[[@Bible:Psalms 82:12]] </w:t>
      </w:r>
      <w:r>
        <w:rPr>
          <w:b/>
        </w:rPr>
        <w:t xml:space="preserve">12 </w:t>
      </w:r>
      <w:r>
        <w:t xml:space="preserve"> {{field-on:Bible}}</w:t>
      </w:r>
      <w:r>
        <w:t xml:space="preserve">Make their rulers like Oreb and Zeeb and Zebee and Salmana, all their rulers,</w:t>
      </w:r>
      <w:r>
        <w:t xml:space="preserve">{{field-off:Bible}}</w:t>
      </w:r>
    </w:p>
    <w:p>
      <w:r>
        <w:rPr>
          <w:sz w:val="18"/>
          <w:color w:val="777777"/>
        </w:rPr>
        <w:t xml:space="preserve">[[@Bible:Psalms 82:13]] </w:t>
      </w:r>
      <w:r>
        <w:rPr>
          <w:b/>
        </w:rPr>
        <w:t xml:space="preserve">13 </w:t>
      </w:r>
      <w:r>
        <w:t xml:space="preserve"> {{field-on:Bible}}</w:t>
      </w:r>
      <w:r>
        <w:t xml:space="preserve">who said, Let us inherit sanctuary of God for ourselves.</w:t>
      </w:r>
      <w:r>
        <w:rPr>
          <w:rStyle w:val="FootnoteReference"/>
        </w:rPr>
        <w:footnoteReference w:id="7149"/>
      </w:r>
      <w:r>
        <w:t xml:space="preserve">{{field-off:Bible}}</w:t>
      </w:r>
    </w:p>
    <w:p>
      <w:r>
        <w:rPr>
          <w:sz w:val="18"/>
          <w:color w:val="777777"/>
        </w:rPr>
        <w:t xml:space="preserve">[[@Bible:Psalms 82:14]] </w:t>
      </w:r>
      <w:r>
        <w:rPr>
          <w:b/>
        </w:rPr>
        <w:t xml:space="preserve">14 </w:t>
      </w:r>
      <w:r>
        <w:t xml:space="preserve"> {{field-on:Bible}}</w:t>
      </w:r>
      <w:r>
        <w:t xml:space="preserve">My God, make them like wheel, like stubble before wind,</w:t>
      </w:r>
      <w:r>
        <w:t xml:space="preserve">{{field-off:Bible}}</w:t>
      </w:r>
    </w:p>
    <w:p>
      <w:r>
        <w:rPr>
          <w:sz w:val="18"/>
          <w:color w:val="777777"/>
        </w:rPr>
        <w:t xml:space="preserve">[[@Bible:Psalms 82:15]] </w:t>
      </w:r>
      <w:r>
        <w:rPr>
          <w:b/>
        </w:rPr>
        <w:t xml:space="preserve">15 </w:t>
      </w:r>
      <w:r>
        <w:t xml:space="preserve"> {{field-on:Bible}}</w:t>
      </w:r>
      <w:r>
        <w:t xml:space="preserve">as fire kindles forest, as flame burns mountains,</w:t>
      </w:r>
      <w:r>
        <w:t xml:space="preserve">{{field-off:Bible}}</w:t>
      </w:r>
    </w:p>
    <w:p>
      <w:r>
        <w:rPr>
          <w:sz w:val="18"/>
          <w:color w:val="777777"/>
        </w:rPr>
        <w:t xml:space="preserve">[[@Bible:Psalms 82:16]] </w:t>
      </w:r>
      <w:r>
        <w:rPr>
          <w:b/>
        </w:rPr>
        <w:t xml:space="preserve">16 </w:t>
      </w:r>
      <w:r>
        <w:t xml:space="preserve"> {{field-on:Bible}}</w:t>
      </w:r>
      <w:r>
        <w:t xml:space="preserve">so you will pursue them in your storm, and in your anger you will trouble them.</w:t>
      </w:r>
      <w:r>
        <w:t xml:space="preserve">{{field-off:Bible}}</w:t>
      </w:r>
    </w:p>
    <w:p>
      <w:r>
        <w:rPr>
          <w:sz w:val="18"/>
          <w:color w:val="777777"/>
        </w:rPr>
        <w:t xml:space="preserve">[[@Bible:Psalms 82:17]] </w:t>
      </w:r>
      <w:r>
        <w:rPr>
          <w:b/>
        </w:rPr>
        <w:t xml:space="preserve">17 </w:t>
      </w:r>
      <w:r>
        <w:t xml:space="preserve"> {{field-on:Bible}}</w:t>
      </w:r>
      <w:r>
        <w:t xml:space="preserve">Fill their faces with dishonor, and they will seek your name, Lord.</w:t>
      </w:r>
      <w:r>
        <w:t xml:space="preserve">{{field-off:Bible}}</w:t>
      </w:r>
    </w:p>
    <w:p>
      <w:r>
        <w:rPr>
          <w:sz w:val="18"/>
          <w:color w:val="777777"/>
        </w:rPr>
        <w:t xml:space="preserve">[[@Bible:Psalms 82:18]] </w:t>
      </w:r>
      <w:r>
        <w:rPr>
          <w:b/>
        </w:rPr>
        <w:t xml:space="preserve">18 </w:t>
      </w:r>
      <w:r>
        <w:t xml:space="preserve"> {{field-on:Bible}}</w:t>
      </w:r>
      <w:r>
        <w:t xml:space="preserve">Let them be shamed and troubled forever and ever, and let them be disgraced and perish.</w:t>
      </w:r>
      <w:r>
        <w:t xml:space="preserve">{{field-off:Bible}}</w:t>
      </w:r>
    </w:p>
    <w:p>
      <w:r>
        <w:rPr>
          <w:sz w:val="18"/>
          <w:color w:val="777777"/>
        </w:rPr>
        <w:t xml:space="preserve">[[@Bible:Psalms 82:19]] </w:t>
      </w:r>
      <w:r>
        <w:rPr>
          <w:b/>
        </w:rPr>
        <w:t xml:space="preserve">19 </w:t>
      </w:r>
      <w:r>
        <w:t xml:space="preserve"> {{field-on:Bible}}</w:t>
      </w:r>
      <w:r>
        <w:t xml:space="preserve">And let them know that your name Lord, you alone Most High over all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83</w:t>
      </w:r>
    </w:p>
    <w:p>
      <w:r>
        <w:rPr>
          <w:sz w:val="18"/>
          <w:color w:val="777777"/>
        </w:rPr>
        <w:t xml:space="preserve">[[@Bible:Psalms 83:1]] </w:t>
      </w:r>
      <w:r>
        <w:rPr>
          <w:b/>
        </w:rPr>
        <w:t xml:space="preserve">1 </w:t>
      </w:r>
      <w:r>
        <w:t xml:space="preserve"> {{field-on:Bible}}</w:t>
      </w:r>
      <w:r>
        <w:t xml:space="preserve">For end, concerning winepresses, for sons of Korah, psalm.</w:t>
      </w:r>
      <w:r>
        <w:t xml:space="preserve">{{field-off:Bible}}</w:t>
      </w:r>
    </w:p>
    <w:p>
      <w:r>
        <w:rPr>
          <w:sz w:val="18"/>
          <w:color w:val="777777"/>
        </w:rPr>
        <w:t xml:space="preserve">[[@Bible:Psalms 83:2]] </w:t>
      </w:r>
      <w:r>
        <w:rPr>
          <w:b/>
        </w:rPr>
        <w:t xml:space="preserve">2 </w:t>
      </w:r>
      <w:r>
        <w:t xml:space="preserve"> {{field-on:Bible}}</w:t>
      </w:r>
      <w:r>
        <w:t xml:space="preserve">How beloved your tabernacles, Lord of hosts.</w:t>
      </w:r>
      <w:r>
        <w:t xml:space="preserve">{{field-off:Bible}}</w:t>
      </w:r>
    </w:p>
    <w:p>
      <w:r>
        <w:rPr>
          <w:sz w:val="18"/>
          <w:color w:val="777777"/>
        </w:rPr>
        <w:t xml:space="preserve">[[@Bible:Psalms 83:3]] </w:t>
      </w:r>
      <w:r>
        <w:rPr>
          <w:b/>
        </w:rPr>
        <w:t xml:space="preserve">3 </w:t>
      </w:r>
      <w:r>
        <w:t xml:space="preserve"> {{field-on:Bible}}</w:t>
      </w:r>
      <w:r>
        <w:t xml:space="preserve">My soul longs and fails for courts of Lord; my heart and my flesh exulted in living God.</w:t>
      </w:r>
      <w:r>
        <w:t xml:space="preserve">{{field-off:Bible}}</w:t>
      </w:r>
    </w:p>
    <w:p>
      <w:r>
        <w:rPr>
          <w:sz w:val="18"/>
          <w:color w:val="777777"/>
        </w:rPr>
        <w:t xml:space="preserve">[[@Bible:Psalms 83:4]] </w:t>
      </w:r>
      <w:r>
        <w:rPr>
          <w:b/>
        </w:rPr>
        <w:t xml:space="preserve">4 </w:t>
      </w:r>
      <w:r>
        <w:t xml:space="preserve"> {{field-on:Bible}}</w:t>
      </w:r>
      <w:r>
        <w:t xml:space="preserve">For even sparrow found house for itself, and turtledove nest for herself where she may place her nestlings: your altars, Lord of hosts, my king and my God.</w:t>
      </w:r>
      <w:r>
        <w:t xml:space="preserve">{{field-off:Bible}}</w:t>
      </w:r>
    </w:p>
    <w:p>
      <w:r>
        <w:rPr>
          <w:sz w:val="18"/>
          <w:color w:val="777777"/>
        </w:rPr>
        <w:t xml:space="preserve">[[@Bible:Psalms 83:5]] </w:t>
      </w:r>
      <w:r>
        <w:rPr>
          <w:b/>
        </w:rPr>
        <w:t xml:space="preserve">5 </w:t>
      </w:r>
      <w:r>
        <w:t xml:space="preserve"> {{field-on:Bible}}</w:t>
      </w:r>
      <w:r>
        <w:t xml:space="preserve">Blessed those dwelling in your house; forever and ever they will praise you. Interlude.</w:t>
      </w:r>
      <w:r>
        <w:t xml:space="preserve">{{field-off:Bible}}</w:t>
      </w:r>
    </w:p>
    <w:p>
      <w:r>
        <w:rPr>
          <w:sz w:val="18"/>
          <w:color w:val="777777"/>
        </w:rPr>
        <w:t xml:space="preserve">[[@Bible:Psalms 83:6]] </w:t>
      </w:r>
      <w:r>
        <w:rPr>
          <w:b/>
        </w:rPr>
        <w:t xml:space="preserve">6 </w:t>
      </w:r>
      <w:r>
        <w:t xml:space="preserve"> {{field-on:Bible}}</w:t>
      </w:r>
      <w:r>
        <w:t xml:space="preserve">Blessed man whose support is from you, Lord; ascents in his heart he arranged,</w:t>
      </w:r>
      <w:r>
        <w:t xml:space="preserve">{{field-off:Bible}}</w:t>
      </w:r>
    </w:p>
    <w:p>
      <w:r>
        <w:rPr>
          <w:sz w:val="18"/>
          <w:color w:val="777777"/>
        </w:rPr>
        <w:t xml:space="preserve">[[@Bible:Psalms 83:7]] </w:t>
      </w:r>
      <w:r>
        <w:rPr>
          <w:b/>
        </w:rPr>
        <w:t xml:space="preserve">7 </w:t>
      </w:r>
      <w:r>
        <w:t xml:space="preserve"> {{field-on:Bible}}</w:t>
      </w:r>
      <w:r>
        <w:t xml:space="preserve">in valley of weeping, into place he appointed; for lawgiver will also give blessings.</w:t>
      </w:r>
      <w:r>
        <w:t xml:space="preserve">{{field-off:Bible}}</w:t>
      </w:r>
    </w:p>
    <w:p>
      <w:r>
        <w:rPr>
          <w:sz w:val="18"/>
          <w:color w:val="777777"/>
        </w:rPr>
        <w:t xml:space="preserve">[[@Bible:Psalms 83:8]] </w:t>
      </w:r>
      <w:r>
        <w:rPr>
          <w:b/>
        </w:rPr>
        <w:t xml:space="preserve">8 </w:t>
      </w:r>
      <w:r>
        <w:t xml:space="preserve"> {{field-on:Bible}}</w:t>
      </w:r>
      <w:r>
        <w:t xml:space="preserve">They will go from strength to strength; God of gods will be seen in Zion.</w:t>
      </w:r>
      <w:r>
        <w:t xml:space="preserve">{{field-off:Bible}}</w:t>
      </w:r>
    </w:p>
    <w:p>
      <w:r>
        <w:rPr>
          <w:sz w:val="18"/>
          <w:color w:val="777777"/>
        </w:rPr>
        <w:t xml:space="preserve">[[@Bible:Psalms 83:9]] </w:t>
      </w:r>
      <w:r>
        <w:rPr>
          <w:b/>
        </w:rPr>
        <w:t xml:space="preserve">9 </w:t>
      </w:r>
      <w:r>
        <w:t xml:space="preserve"> {{field-on:Bible}}</w:t>
      </w:r>
      <w:r>
        <w:t xml:space="preserve">Lord God of hosts, hear my prayer; give ear, God of Jacob</w:t>
      </w:r>
      <w:r>
        <w:rPr>
          <w:rStyle w:val="FootnoteReference"/>
        </w:rPr>
        <w:footnoteReference w:id="7150"/>
      </w:r>
      <w:r>
        <w:t xml:space="preserve">. Interlude.</w:t>
      </w:r>
      <w:r>
        <w:rPr>
          <w:rStyle w:val="FootnoteReference"/>
        </w:rPr>
        <w:footnoteReference w:id="7151"/>
      </w:r>
      <w:r>
        <w:t xml:space="preserve">{{field-off:Bible}}</w:t>
      </w:r>
    </w:p>
    <w:p>
      <w:r>
        <w:rPr>
          <w:sz w:val="18"/>
          <w:color w:val="777777"/>
        </w:rPr>
        <w:t xml:space="preserve">[[@Bible:Psalms 83:10]] </w:t>
      </w:r>
      <w:r>
        <w:rPr>
          <w:b/>
        </w:rPr>
        <w:t xml:space="preserve">10 </w:t>
      </w:r>
      <w:r>
        <w:t xml:space="preserve"> {{field-on:Bible}}</w:t>
      </w:r>
      <w:r>
        <w:t xml:space="preserve">Our defender, see, O God, and look upon face of your anointed.</w:t>
      </w:r>
      <w:r>
        <w:t xml:space="preserve">{{field-off:Bible}}</w:t>
      </w:r>
    </w:p>
    <w:p>
      <w:r>
        <w:rPr>
          <w:sz w:val="18"/>
          <w:color w:val="777777"/>
        </w:rPr>
        <w:t xml:space="preserve">[[@Bible:Psalms 83:11]] </w:t>
      </w:r>
      <w:r>
        <w:rPr>
          <w:b/>
        </w:rPr>
        <w:t xml:space="preserve">11 </w:t>
      </w:r>
      <w:r>
        <w:t xml:space="preserve"> {{field-on:Bible}}</w:t>
      </w:r>
      <w:r>
        <w:t xml:space="preserve">Because one day in your courts better than thousands; I chose to be cast aside in house of God rather than dwell in tents of sinners.</w:t>
      </w:r>
      <w:r>
        <w:t xml:space="preserve">{{field-off:Bible}}</w:t>
      </w:r>
    </w:p>
    <w:p>
      <w:r>
        <w:rPr>
          <w:sz w:val="18"/>
          <w:color w:val="777777"/>
        </w:rPr>
        <w:t xml:space="preserve">[[@Bible:Psalms 83:12]] </w:t>
      </w:r>
      <w:r>
        <w:rPr>
          <w:b/>
        </w:rPr>
        <w:t xml:space="preserve">12 </w:t>
      </w:r>
      <w:r>
        <w:t xml:space="preserve"> {{field-on:Bible}}</w:t>
      </w:r>
      <w:r>
        <w:t xml:space="preserve">Because the Lord God loves mercy and truth</w:t>
      </w:r>
      <w:r>
        <w:rPr>
          <w:rStyle w:val="FootnoteReference"/>
        </w:rPr>
        <w:footnoteReference w:id="7152"/>
      </w:r>
      <w:r>
        <w:t xml:space="preserve">; the Lord will give grace and glory; he will not withhold good things from those walking in innocence.</w:t>
      </w:r>
      <w:r>
        <w:t xml:space="preserve">{{field-off:Bible}}</w:t>
      </w:r>
    </w:p>
    <w:p>
      <w:r>
        <w:rPr>
          <w:sz w:val="18"/>
          <w:color w:val="777777"/>
        </w:rPr>
        <w:t xml:space="preserve">[[@Bible:Psalms 83:13]] </w:t>
      </w:r>
      <w:r>
        <w:rPr>
          <w:b/>
        </w:rPr>
        <w:t xml:space="preserve">13 </w:t>
      </w:r>
      <w:r>
        <w:t xml:space="preserve"> {{field-on:Bible}}</w:t>
      </w:r>
      <w:r>
        <w:t xml:space="preserve">Lord of hosts, blessed man hoping on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84</w:t>
      </w:r>
    </w:p>
    <w:p>
      <w:r>
        <w:rPr>
          <w:sz w:val="18"/>
          <w:color w:val="777777"/>
        </w:rPr>
        <w:t xml:space="preserve">[[@Bible:Psalms 84:1]] </w:t>
      </w:r>
      <w:r>
        <w:rPr>
          <w:b/>
        </w:rPr>
        <w:t xml:space="preserve">1 </w:t>
      </w:r>
      <w:r>
        <w:t xml:space="preserve"> {{field-on:Bible}}</w:t>
      </w:r>
      <w:r>
        <w:t xml:space="preserve">For end, for sons of Korah, psalm.</w:t>
      </w:r>
      <w:r>
        <w:t xml:space="preserve">{{field-off:Bible}}</w:t>
      </w:r>
    </w:p>
    <w:p>
      <w:r>
        <w:rPr>
          <w:sz w:val="18"/>
          <w:color w:val="777777"/>
        </w:rPr>
        <w:t xml:space="preserve">[[@Bible:Psalms 84:2]] </w:t>
      </w:r>
      <w:r>
        <w:rPr>
          <w:b/>
        </w:rPr>
        <w:t xml:space="preserve">2 </w:t>
      </w:r>
      <w:r>
        <w:t xml:space="preserve"> {{field-on:Bible}}</w:t>
      </w:r>
      <w:r>
        <w:t xml:space="preserve">You took pleasure, Lord, in your land; you turned back captivity of Jacob</w:t>
      </w:r>
      <w:r>
        <w:rPr>
          <w:rStyle w:val="FootnoteReference"/>
        </w:rPr>
        <w:footnoteReference w:id="7153"/>
      </w:r>
      <w:r>
        <w:t xml:space="preserve">.</w:t>
      </w:r>
      <w:r>
        <w:t xml:space="preserve">{{field-off:Bible}}</w:t>
      </w:r>
    </w:p>
    <w:p>
      <w:r>
        <w:rPr>
          <w:sz w:val="18"/>
          <w:color w:val="777777"/>
        </w:rPr>
        <w:t xml:space="preserve">[[@Bible:Psalms 84:3]] </w:t>
      </w:r>
      <w:r>
        <w:rPr>
          <w:b/>
        </w:rPr>
        <w:t xml:space="preserve">3 </w:t>
      </w:r>
      <w:r>
        <w:t xml:space="preserve"> {{field-on:Bible}}</w:t>
      </w:r>
      <w:r>
        <w:t xml:space="preserve">You forgave lawlessnesses of your people; you covered all their sins. Interlude.</w:t>
      </w:r>
      <w:r>
        <w:t xml:space="preserve">{{field-off:Bible}}</w:t>
      </w:r>
    </w:p>
    <w:p>
      <w:r>
        <w:rPr>
          <w:sz w:val="18"/>
          <w:color w:val="777777"/>
        </w:rPr>
        <w:t xml:space="preserve">[[@Bible:Psalms 84:4]] </w:t>
      </w:r>
      <w:r>
        <w:rPr>
          <w:b/>
        </w:rPr>
        <w:t xml:space="preserve">4 </w:t>
      </w:r>
      <w:r>
        <w:t xml:space="preserve"> {{field-on:Bible}}</w:t>
      </w:r>
      <w:r>
        <w:t xml:space="preserve">You stopped all your anger; you turned back from wrath of your anger.</w:t>
      </w:r>
      <w:r>
        <w:t xml:space="preserve">{{field-off:Bible}}</w:t>
      </w:r>
    </w:p>
    <w:p>
      <w:r>
        <w:rPr>
          <w:sz w:val="18"/>
          <w:color w:val="777777"/>
        </w:rPr>
        <w:t xml:space="preserve">[[@Bible:Psalms 84:5]] </w:t>
      </w:r>
      <w:r>
        <w:rPr>
          <w:b/>
        </w:rPr>
        <w:t xml:space="preserve">5 </w:t>
      </w:r>
      <w:r>
        <w:t xml:space="preserve"> {{field-on:Bible}}</w:t>
      </w:r>
      <w:r>
        <w:t xml:space="preserve">Turn us back, God of our salvations, and turn your anger away from us.</w:t>
      </w:r>
      <w:r>
        <w:t xml:space="preserve">{{field-off:Bible}}</w:t>
      </w:r>
    </w:p>
    <w:p>
      <w:r>
        <w:rPr>
          <w:sz w:val="18"/>
          <w:color w:val="777777"/>
        </w:rPr>
        <w:t xml:space="preserve">[[@Bible:Psalms 84:6]] </w:t>
      </w:r>
      <w:r>
        <w:rPr>
          <w:b/>
        </w:rPr>
        <w:t xml:space="preserve">6 </w:t>
      </w:r>
      <w:r>
        <w:t xml:space="preserve"> {{field-on:Bible}}</w:t>
      </w:r>
      <w:r>
        <w:t xml:space="preserve">Will you be angry with us forever, or stretch your anger from generation to generation?</w:t>
      </w:r>
      <w:r>
        <w:rPr>
          <w:rStyle w:val="FootnoteReference"/>
        </w:rPr>
        <w:footnoteReference w:id="7154"/>
      </w:r>
      <w:r>
        <w:t xml:space="preserve">{{field-off:Bible}}</w:t>
      </w:r>
    </w:p>
    <w:p>
      <w:r>
        <w:rPr>
          <w:sz w:val="18"/>
          <w:color w:val="777777"/>
        </w:rPr>
        <w:t xml:space="preserve">[[@Bible:Psalms 84:7]] </w:t>
      </w:r>
      <w:r>
        <w:rPr>
          <w:b/>
        </w:rPr>
        <w:t xml:space="preserve">7 </w:t>
      </w:r>
      <w:r>
        <w:t xml:space="preserve"> {{field-on:Bible}}</w:t>
      </w:r>
      <w:r>
        <w:t xml:space="preserve">O God, you, turning back, will make us live, and your people will rejoice in you.</w:t>
      </w:r>
      <w:r>
        <w:rPr>
          <w:rStyle w:val="FootnoteReference"/>
        </w:rPr>
        <w:footnoteReference w:id="7155"/>
      </w:r>
      <w:r>
        <w:t xml:space="preserve">{{field-off:Bible}}</w:t>
      </w:r>
    </w:p>
    <w:p>
      <w:r>
        <w:rPr>
          <w:sz w:val="18"/>
          <w:color w:val="777777"/>
        </w:rPr>
        <w:t xml:space="preserve">[[@Bible:Psalms 84:8]] </w:t>
      </w:r>
      <w:r>
        <w:rPr>
          <w:b/>
        </w:rPr>
        <w:t xml:space="preserve">8 </w:t>
      </w:r>
      <w:r>
        <w:t xml:space="preserve"> {{field-on:Bible}}</w:t>
      </w:r>
      <w:r>
        <w:t xml:space="preserve">Show us, Lord, your mercy, and give us your salvation.</w:t>
      </w:r>
      <w:r>
        <w:t xml:space="preserve">{{field-off:Bible}}</w:t>
      </w:r>
    </w:p>
    <w:p>
      <w:r>
        <w:rPr>
          <w:sz w:val="18"/>
          <w:color w:val="777777"/>
        </w:rPr>
        <w:t xml:space="preserve">[[@Bible:Psalms 84:9]] </w:t>
      </w:r>
      <w:r>
        <w:rPr>
          <w:b/>
        </w:rPr>
        <w:t xml:space="preserve">9 </w:t>
      </w:r>
      <w:r>
        <w:t xml:space="preserve"> {{field-on:Bible}}</w:t>
      </w:r>
      <w:r>
        <w:t xml:space="preserve">I will hear what Lord God will speak in me, because he will speak peace upon his people and upon his holy ones and upon those turning heart toward him.</w:t>
      </w:r>
      <w:r>
        <w:t xml:space="preserve">{{field-off:Bible}}</w:t>
      </w:r>
    </w:p>
    <w:p>
      <w:r>
        <w:rPr>
          <w:sz w:val="18"/>
          <w:color w:val="777777"/>
        </w:rPr>
        <w:t xml:space="preserve">[[@Bible:Psalms 84:10]] </w:t>
      </w:r>
      <w:r>
        <w:rPr>
          <w:b/>
        </w:rPr>
        <w:t xml:space="preserve">10 </w:t>
      </w:r>
      <w:r>
        <w:t xml:space="preserve"> {{field-on:Bible}}</w:t>
      </w:r>
      <w:r>
        <w:t xml:space="preserve">Surely his salvation near those fearing him, so that glory may dwell in our land.</w:t>
      </w:r>
      <w:r>
        <w:t xml:space="preserve">{{field-off:Bible}}</w:t>
      </w:r>
    </w:p>
    <w:p>
      <w:r>
        <w:rPr>
          <w:sz w:val="18"/>
          <w:color w:val="777777"/>
        </w:rPr>
        <w:t xml:space="preserve">[[@Bible:Psalms 84:11]] </w:t>
      </w:r>
      <w:r>
        <w:rPr>
          <w:b/>
        </w:rPr>
        <w:t xml:space="preserve">11 </w:t>
      </w:r>
      <w:r>
        <w:t xml:space="preserve"> {{field-on:Bible}}</w:t>
      </w:r>
      <w:r>
        <w:t xml:space="preserve">Mercy and truth met together</w:t>
      </w:r>
      <w:r>
        <w:rPr>
          <w:rStyle w:val="FootnoteReference"/>
        </w:rPr>
        <w:footnoteReference w:id="7156"/>
      </w:r>
      <w:r>
        <w:t xml:space="preserve">; righteousness and peace kissed.</w:t>
      </w:r>
      <w:r>
        <w:t xml:space="preserve">{{field-off:Bible}}</w:t>
      </w:r>
    </w:p>
    <w:p>
      <w:r>
        <w:rPr>
          <w:sz w:val="18"/>
          <w:color w:val="777777"/>
        </w:rPr>
        <w:t xml:space="preserve">[[@Bible:Psalms 84:12]] </w:t>
      </w:r>
      <w:r>
        <w:rPr>
          <w:b/>
        </w:rPr>
        <w:t xml:space="preserve">12 </w:t>
      </w:r>
      <w:r>
        <w:t xml:space="preserve"> {{field-on:Bible}}</w:t>
      </w:r>
      <w:r>
        <w:t xml:space="preserve">Truth rose from earth, and righteousness looked down from heaven.</w:t>
      </w:r>
      <w:r>
        <w:t xml:space="preserve">{{field-off:Bible}}</w:t>
      </w:r>
    </w:p>
    <w:p>
      <w:r>
        <w:rPr>
          <w:sz w:val="18"/>
          <w:color w:val="777777"/>
        </w:rPr>
        <w:t xml:space="preserve">[[@Bible:Psalms 84:13]] </w:t>
      </w:r>
      <w:r>
        <w:rPr>
          <w:b/>
        </w:rPr>
        <w:t xml:space="preserve">13 </w:t>
      </w:r>
      <w:r>
        <w:t xml:space="preserve"> {{field-on:Bible}}</w:t>
      </w:r>
      <w:r>
        <w:t xml:space="preserve">For Lord will give goodness, and our land will give its fruit.</w:t>
      </w:r>
      <w:r>
        <w:t xml:space="preserve">{{field-off:Bible}}</w:t>
      </w:r>
    </w:p>
    <w:p>
      <w:r>
        <w:rPr>
          <w:sz w:val="18"/>
          <w:color w:val="777777"/>
        </w:rPr>
        <w:t xml:space="preserve">[[@Bible:Psalms 84:14]] </w:t>
      </w:r>
      <w:r>
        <w:rPr>
          <w:b/>
        </w:rPr>
        <w:t xml:space="preserve">14 </w:t>
      </w:r>
      <w:r>
        <w:t xml:space="preserve"> {{field-on:Bible}}</w:t>
      </w:r>
      <w:r>
        <w:t xml:space="preserve">Righteousness will go before him and set his footsteps in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85</w:t>
      </w:r>
    </w:p>
    <w:p>
      <w:r>
        <w:rPr>
          <w:sz w:val="18"/>
          <w:color w:val="777777"/>
        </w:rPr>
        <w:t xml:space="preserve">[[@Bible:Psalms 85:1]] </w:t>
      </w:r>
      <w:r>
        <w:rPr>
          <w:b/>
        </w:rPr>
        <w:t xml:space="preserve">1 </w:t>
      </w:r>
      <w:r>
        <w:t xml:space="preserve"> {{field-on:Bible}}</w:t>
      </w:r>
      <w:r>
        <w:t xml:space="preserve">Prayer of David</w:t>
      </w:r>
      <w:r>
        <w:rPr>
          <w:rStyle w:val="FootnoteReference"/>
        </w:rPr>
        <w:footnoteReference w:id="7157"/>
      </w:r>
      <w:r>
        <w:t xml:space="preserve">. Incline your ear, Lord, and hear me, because I poor and needy.</w:t>
      </w:r>
      <w:r>
        <w:t xml:space="preserve">{{field-off:Bible}}</w:t>
      </w:r>
    </w:p>
    <w:p>
      <w:r>
        <w:rPr>
          <w:sz w:val="18"/>
          <w:color w:val="777777"/>
        </w:rPr>
        <w:t xml:space="preserve">[[@Bible:Psalms 85:2]] </w:t>
      </w:r>
      <w:r>
        <w:rPr>
          <w:b/>
        </w:rPr>
        <w:t xml:space="preserve">2 </w:t>
      </w:r>
      <w:r>
        <w:t xml:space="preserve"> {{field-on:Bible}}</w:t>
      </w:r>
      <w:r>
        <w:t xml:space="preserve">Guard my soul, because I holy; save your servant, my God, hoping on you.</w:t>
      </w:r>
      <w:r>
        <w:t xml:space="preserve">{{field-off:Bible}}</w:t>
      </w:r>
    </w:p>
    <w:p>
      <w:r>
        <w:rPr>
          <w:sz w:val="18"/>
          <w:color w:val="777777"/>
        </w:rPr>
        <w:t xml:space="preserve">[[@Bible:Psalms 85:3]] </w:t>
      </w:r>
      <w:r>
        <w:rPr>
          <w:b/>
        </w:rPr>
        <w:t xml:space="preserve">3 </w:t>
      </w:r>
      <w:r>
        <w:t xml:space="preserve"> {{field-on:Bible}}</w:t>
      </w:r>
      <w:r>
        <w:t xml:space="preserve">Have mercy on me, Lord, because to you I will cry whole day.</w:t>
      </w:r>
      <w:r>
        <w:t xml:space="preserve">{{field-off:Bible}}</w:t>
      </w:r>
    </w:p>
    <w:p>
      <w:r>
        <w:rPr>
          <w:sz w:val="18"/>
          <w:color w:val="777777"/>
        </w:rPr>
        <w:t xml:space="preserve">[[@Bible:Psalms 85:4]] </w:t>
      </w:r>
      <w:r>
        <w:rPr>
          <w:b/>
        </w:rPr>
        <w:t xml:space="preserve">4 </w:t>
      </w:r>
      <w:r>
        <w:t xml:space="preserve"> {{field-on:Bible}}</w:t>
      </w:r>
      <w:r>
        <w:t xml:space="preserve">Gladden soul of your servant, because to you, Lord, I lifted my soul.</w:t>
      </w:r>
      <w:r>
        <w:t xml:space="preserve">{{field-off:Bible}}</w:t>
      </w:r>
    </w:p>
    <w:p>
      <w:r>
        <w:rPr>
          <w:sz w:val="18"/>
          <w:color w:val="777777"/>
        </w:rPr>
        <w:t xml:space="preserve">[[@Bible:Psalms 85:5]] </w:t>
      </w:r>
      <w:r>
        <w:rPr>
          <w:b/>
        </w:rPr>
        <w:t xml:space="preserve">5 </w:t>
      </w:r>
      <w:r>
        <w:t xml:space="preserve"> {{field-on:Bible}}</w:t>
      </w:r>
      <w:r>
        <w:t xml:space="preserve">Because you, Lord, kind and gentle and rich in mercy to all calling on you.</w:t>
      </w:r>
      <w:r>
        <w:t xml:space="preserve">{{field-off:Bible}}</w:t>
      </w:r>
    </w:p>
    <w:p>
      <w:r>
        <w:rPr>
          <w:sz w:val="18"/>
          <w:color w:val="777777"/>
        </w:rPr>
        <w:t xml:space="preserve">[[@Bible:Psalms 85:6]] </w:t>
      </w:r>
      <w:r>
        <w:rPr>
          <w:b/>
        </w:rPr>
        <w:t xml:space="preserve">6 </w:t>
      </w:r>
      <w:r>
        <w:t xml:space="preserve"> {{field-on:Bible}}</w:t>
      </w:r>
      <w:r>
        <w:t xml:space="preserve">Give ear, Lord, to my prayer and attend to voice of my supplication.</w:t>
      </w:r>
      <w:r>
        <w:t xml:space="preserve">{{field-off:Bible}}</w:t>
      </w:r>
    </w:p>
    <w:p>
      <w:r>
        <w:rPr>
          <w:sz w:val="18"/>
          <w:color w:val="777777"/>
        </w:rPr>
        <w:t xml:space="preserve">[[@Bible:Psalms 85:7]] </w:t>
      </w:r>
      <w:r>
        <w:rPr>
          <w:b/>
        </w:rPr>
        <w:t xml:space="preserve">7 </w:t>
      </w:r>
      <w:r>
        <w:t xml:space="preserve"> {{field-on:Bible}}</w:t>
      </w:r>
      <w:r>
        <w:t xml:space="preserve">In day of my affliction I cried to you, because you heard me.</w:t>
      </w:r>
      <w:r>
        <w:t xml:space="preserve">{{field-off:Bible}}</w:t>
      </w:r>
    </w:p>
    <w:p>
      <w:r>
        <w:rPr>
          <w:sz w:val="18"/>
          <w:color w:val="777777"/>
        </w:rPr>
        <w:t xml:space="preserve">[[@Bible:Psalms 85:8]] </w:t>
      </w:r>
      <w:r>
        <w:rPr>
          <w:b/>
        </w:rPr>
        <w:t xml:space="preserve">8 </w:t>
      </w:r>
      <w:r>
        <w:t xml:space="preserve"> {{field-on:Bible}}</w:t>
      </w:r>
      <w:r>
        <w:t xml:space="preserve">There is none like you among gods, Lord, and none according to your works.</w:t>
      </w:r>
      <w:r>
        <w:t xml:space="preserve">{{field-off:Bible}}</w:t>
      </w:r>
    </w:p>
    <w:p>
      <w:r>
        <w:rPr>
          <w:sz w:val="18"/>
          <w:color w:val="777777"/>
        </w:rPr>
        <w:t xml:space="preserve">[[@Bible:Psalms 85:9]] </w:t>
      </w:r>
      <w:r>
        <w:rPr>
          <w:b/>
        </w:rPr>
        <w:t xml:space="preserve">9 </w:t>
      </w:r>
      <w:r>
        <w:t xml:space="preserve"> {{field-on:Bible}}</w:t>
      </w:r>
      <w:r>
        <w:t xml:space="preserve">All nations, as many as you made, will come and worship before you, Lord, and will glorify your name.</w:t>
      </w:r>
      <w:r>
        <w:t xml:space="preserve">{{field-off:Bible}}</w:t>
      </w:r>
    </w:p>
    <w:p>
      <w:r>
        <w:rPr>
          <w:sz w:val="18"/>
          <w:color w:val="777777"/>
        </w:rPr>
        <w:t xml:space="preserve">[[@Bible:Psalms 85:10]] </w:t>
      </w:r>
      <w:r>
        <w:rPr>
          <w:b/>
        </w:rPr>
        <w:t xml:space="preserve">10 </w:t>
      </w:r>
      <w:r>
        <w:t xml:space="preserve"> {{field-on:Bible}}</w:t>
      </w:r>
      <w:r>
        <w:t xml:space="preserve">Because you great and doing wonders; you alone the great God.</w:t>
      </w:r>
      <w:r>
        <w:t xml:space="preserve">{{field-off:Bible}}</w:t>
      </w:r>
    </w:p>
    <w:p>
      <w:r>
        <w:rPr>
          <w:sz w:val="18"/>
          <w:color w:val="777777"/>
        </w:rPr>
        <w:t xml:space="preserve">[[@Bible:Psalms 85:11]] </w:t>
      </w:r>
      <w:r>
        <w:rPr>
          <w:b/>
        </w:rPr>
        <w:t xml:space="preserve">11 </w:t>
      </w:r>
      <w:r>
        <w:t xml:space="preserve"> {{field-on:Bible}}</w:t>
      </w:r>
      <w:r>
        <w:t xml:space="preserve">Guide me, Lord, in your way, and I will walk in your truth; let my heart rejoice to fear your name.</w:t>
      </w:r>
      <w:r>
        <w:t xml:space="preserve">{{field-off:Bible}}</w:t>
      </w:r>
    </w:p>
    <w:p>
      <w:r>
        <w:rPr>
          <w:sz w:val="18"/>
          <w:color w:val="777777"/>
        </w:rPr>
        <w:t xml:space="preserve">[[@Bible:Psalms 85:12]] </w:t>
      </w:r>
      <w:r>
        <w:rPr>
          <w:b/>
        </w:rPr>
        <w:t xml:space="preserve">12 </w:t>
      </w:r>
      <w:r>
        <w:t xml:space="preserve"> {{field-on:Bible}}</w:t>
      </w:r>
      <w:r>
        <w:t xml:space="preserve">I will confess to you, Lord my God, with whole heart, and I will glorify your name forever.</w:t>
      </w:r>
      <w:r>
        <w:t xml:space="preserve">{{field-off:Bible}}</w:t>
      </w:r>
    </w:p>
    <w:p>
      <w:r>
        <w:rPr>
          <w:sz w:val="18"/>
          <w:color w:val="777777"/>
        </w:rPr>
        <w:t xml:space="preserve">[[@Bible:Psalms 85:13]] </w:t>
      </w:r>
      <w:r>
        <w:rPr>
          <w:b/>
        </w:rPr>
        <w:t xml:space="preserve">13 </w:t>
      </w:r>
      <w:r>
        <w:t xml:space="preserve"> {{field-on:Bible}}</w:t>
      </w:r>
      <w:r>
        <w:t xml:space="preserve">Because your mercy great upon me, and you rescued my soul from lowest Hades.</w:t>
      </w:r>
      <w:r>
        <w:t xml:space="preserve">{{field-off:Bible}}</w:t>
      </w:r>
    </w:p>
    <w:p>
      <w:r>
        <w:rPr>
          <w:sz w:val="18"/>
          <w:color w:val="777777"/>
        </w:rPr>
        <w:t xml:space="preserve">[[@Bible:Psalms 85:14]] </w:t>
      </w:r>
      <w:r>
        <w:rPr>
          <w:b/>
        </w:rPr>
        <w:t xml:space="preserve">14 </w:t>
      </w:r>
      <w:r>
        <w:t xml:space="preserve"> {{field-on:Bible}}</w:t>
      </w:r>
      <w:r>
        <w:t xml:space="preserve">O God, lawless men rose against me, and gathering of strong men sought my soul, and they did not set you before them.</w:t>
      </w:r>
      <w:r>
        <w:t xml:space="preserve">{{field-off:Bible}}</w:t>
      </w:r>
    </w:p>
    <w:p>
      <w:r>
        <w:rPr>
          <w:sz w:val="18"/>
          <w:color w:val="777777"/>
        </w:rPr>
        <w:t xml:space="preserve">[[@Bible:Psalms 85:15]] </w:t>
      </w:r>
      <w:r>
        <w:rPr>
          <w:b/>
        </w:rPr>
        <w:t xml:space="preserve">15 </w:t>
      </w:r>
      <w:r>
        <w:t xml:space="preserve"> {{field-on:Bible}}</w:t>
      </w:r>
      <w:r>
        <w:t xml:space="preserve">But you, Lord God, compassionate and merciful, long-suffering and rich in mercy and true.</w:t>
      </w:r>
      <w:r>
        <w:t xml:space="preserve">{{field-off:Bible}}</w:t>
      </w:r>
    </w:p>
    <w:p>
      <w:r>
        <w:rPr>
          <w:sz w:val="18"/>
          <w:color w:val="777777"/>
        </w:rPr>
        <w:t xml:space="preserve">[[@Bible:Psalms 85:16]] </w:t>
      </w:r>
      <w:r>
        <w:rPr>
          <w:b/>
        </w:rPr>
        <w:t xml:space="preserve">16 </w:t>
      </w:r>
      <w:r>
        <w:t xml:space="preserve"> {{field-on:Bible}}</w:t>
      </w:r>
      <w:r>
        <w:t xml:space="preserve">Look upon me and have mercy on me; give your strength to your child and save son of your handmaid.</w:t>
      </w:r>
      <w:r>
        <w:t xml:space="preserve">{{field-off:Bible}}</w:t>
      </w:r>
    </w:p>
    <w:p>
      <w:r>
        <w:rPr>
          <w:sz w:val="18"/>
          <w:color w:val="777777"/>
        </w:rPr>
        <w:t xml:space="preserve">[[@Bible:Psalms 85:17]] </w:t>
      </w:r>
      <w:r>
        <w:rPr>
          <w:b/>
        </w:rPr>
        <w:t xml:space="preserve">17 </w:t>
      </w:r>
      <w:r>
        <w:t xml:space="preserve"> {{field-on:Bible}}</w:t>
      </w:r>
      <w:r>
        <w:t xml:space="preserve">Do with me sign for good, and let those hating me see and be shamed, because you, Lord, helped me and comforted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86</w:t>
      </w:r>
    </w:p>
    <w:p>
      <w:r>
        <w:rPr>
          <w:sz w:val="18"/>
          <w:color w:val="777777"/>
        </w:rPr>
        <w:t xml:space="preserve">[[@Bible:Psalms 86:1]] </w:t>
      </w:r>
      <w:r>
        <w:rPr>
          <w:b/>
        </w:rPr>
        <w:t xml:space="preserve">1 </w:t>
      </w:r>
      <w:r>
        <w:t xml:space="preserve"> {{field-on:Bible}}</w:t>
      </w:r>
      <w:r>
        <w:t xml:space="preserve">For sons of Korah. Psalm of song. His foundations in holy mountains.</w:t>
      </w:r>
      <w:r>
        <w:t xml:space="preserve">{{field-off:Bible}}</w:t>
      </w:r>
    </w:p>
    <w:p>
      <w:r>
        <w:rPr>
          <w:sz w:val="18"/>
          <w:color w:val="777777"/>
        </w:rPr>
        <w:t xml:space="preserve">[[@Bible:Psalms 86:2]] </w:t>
      </w:r>
      <w:r>
        <w:rPr>
          <w:b/>
        </w:rPr>
        <w:t xml:space="preserve">2 </w:t>
      </w:r>
      <w:r>
        <w:t xml:space="preserve"> {{field-on:Bible}}</w:t>
      </w:r>
      <w:r>
        <w:t xml:space="preserve">Lord loves gates of Zion above all tabernacles of Jacob</w:t>
      </w:r>
      <w:r>
        <w:rPr>
          <w:rStyle w:val="FootnoteReference"/>
        </w:rPr>
        <w:footnoteReference w:id="7158"/>
      </w:r>
      <w:r>
        <w:t xml:space="preserve">.</w:t>
      </w:r>
      <w:r>
        <w:t xml:space="preserve">{{field-off:Bible}}</w:t>
      </w:r>
    </w:p>
    <w:p>
      <w:r>
        <w:rPr>
          <w:sz w:val="18"/>
          <w:color w:val="777777"/>
        </w:rPr>
        <w:t xml:space="preserve">[[@Bible:Psalms 86:3]] </w:t>
      </w:r>
      <w:r>
        <w:rPr>
          <w:b/>
        </w:rPr>
        <w:t xml:space="preserve">3 </w:t>
      </w:r>
      <w:r>
        <w:t xml:space="preserve"> {{field-on:Bible}}</w:t>
      </w:r>
      <w:r>
        <w:t xml:space="preserve">Glorious things were spoken concerning you, city of God. Interlude.</w:t>
      </w:r>
      <w:r>
        <w:t xml:space="preserve">{{field-off:Bible}}</w:t>
      </w:r>
    </w:p>
    <w:p>
      <w:r>
        <w:rPr>
          <w:sz w:val="18"/>
          <w:color w:val="777777"/>
        </w:rPr>
        <w:t xml:space="preserve">[[@Bible:Psalms 86:4]] </w:t>
      </w:r>
      <w:r>
        <w:rPr>
          <w:b/>
        </w:rPr>
        <w:t xml:space="preserve">4 </w:t>
      </w:r>
      <w:r>
        <w:t xml:space="preserve"> {{field-on:Bible}}</w:t>
      </w:r>
      <w:r>
        <w:t xml:space="preserve">I will remember Rahab</w:t>
      </w:r>
      <w:r>
        <w:rPr>
          <w:rStyle w:val="FootnoteReference"/>
        </w:rPr>
        <w:footnoteReference w:id="7159"/>
      </w:r>
      <w:r>
        <w:t xml:space="preserve"> and Babylon to those knowing me; behold, foreigners and Tyre and people of Ethiopians, these were born there.</w:t>
      </w:r>
      <w:r>
        <w:t xml:space="preserve">{{field-off:Bible}}</w:t>
      </w:r>
    </w:p>
    <w:p>
      <w:r>
        <w:rPr>
          <w:sz w:val="18"/>
          <w:color w:val="777777"/>
        </w:rPr>
        <w:t xml:space="preserve">[[@Bible:Psalms 86:5]] </w:t>
      </w:r>
      <w:r>
        <w:rPr>
          <w:b/>
        </w:rPr>
        <w:t xml:space="preserve">5 </w:t>
      </w:r>
      <w:r>
        <w:t xml:space="preserve"> {{field-on:Bible}}</w:t>
      </w:r>
      <w:r>
        <w:t xml:space="preserve">Mother Zion, man will say, and man was born in her, and Most High himself founded her.</w:t>
      </w:r>
      <w:r>
        <w:t xml:space="preserve">{{field-off:Bible}}</w:t>
      </w:r>
    </w:p>
    <w:p>
      <w:r>
        <w:rPr>
          <w:sz w:val="18"/>
          <w:color w:val="777777"/>
        </w:rPr>
        <w:t xml:space="preserve">[[@Bible:Psalms 86:6]] </w:t>
      </w:r>
      <w:r>
        <w:rPr>
          <w:b/>
        </w:rPr>
        <w:t xml:space="preserve">6 </w:t>
      </w:r>
      <w:r>
        <w:t xml:space="preserve"> {{field-on:Bible}}</w:t>
      </w:r>
      <w:r>
        <w:t xml:space="preserve">Lord will recount in writing of peoples and rulers, these who were born in her. Interlude.</w:t>
      </w:r>
      <w:r>
        <w:rPr>
          <w:rStyle w:val="FootnoteReference"/>
        </w:rPr>
        <w:footnoteReference w:id="7160"/>
      </w:r>
      <w:r>
        <w:t xml:space="preserve">{{field-off:Bible}}</w:t>
      </w:r>
    </w:p>
    <w:p>
      <w:r>
        <w:rPr>
          <w:sz w:val="18"/>
          <w:color w:val="777777"/>
        </w:rPr>
        <w:t xml:space="preserve">[[@Bible:Psalms 86:7]] </w:t>
      </w:r>
      <w:r>
        <w:rPr>
          <w:b/>
        </w:rPr>
        <w:t xml:space="preserve">7 </w:t>
      </w:r>
      <w:r>
        <w:t xml:space="preserve"> {{field-on:Bible}}</w:t>
      </w:r>
      <w:r>
        <w:t xml:space="preserve">As of all rejoicing ones, dwelling in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87</w:t>
      </w:r>
    </w:p>
    <w:p>
      <w:r>
        <w:rPr>
          <w:sz w:val="18"/>
          <w:color w:val="777777"/>
        </w:rPr>
        <w:t xml:space="preserve">[[@Bible:Psalms 87:1]] </w:t>
      </w:r>
      <w:r>
        <w:rPr>
          <w:b/>
        </w:rPr>
        <w:t xml:space="preserve">1 </w:t>
      </w:r>
      <w:r>
        <w:t xml:space="preserve"> {{field-on:Bible}}</w:t>
      </w:r>
      <w:r>
        <w:t xml:space="preserve">Song of psalm for sons of Korah, for end, concerning Maeleth, for answering, for understanding, of Heman the Israelite.</w:t>
      </w:r>
      <w:r>
        <w:rPr>
          <w:rStyle w:val="FootnoteReference"/>
        </w:rPr>
        <w:footnoteReference w:id="7161"/>
      </w:r>
      <w:r>
        <w:t xml:space="preserve">{{field-off:Bible}}</w:t>
      </w:r>
    </w:p>
    <w:p>
      <w:r>
        <w:rPr>
          <w:sz w:val="18"/>
          <w:color w:val="777777"/>
        </w:rPr>
        <w:t xml:space="preserve">[[@Bible:Psalms 87:2]] </w:t>
      </w:r>
      <w:r>
        <w:rPr>
          <w:b/>
        </w:rPr>
        <w:t xml:space="preserve">2 </w:t>
      </w:r>
      <w:r>
        <w:t xml:space="preserve"> {{field-on:Bible}}</w:t>
      </w:r>
      <w:r>
        <w:t xml:space="preserve">Lord God of my salvation, by day I cried and by night before you.</w:t>
      </w:r>
      <w:r>
        <w:t xml:space="preserve">{{field-off:Bible}}</w:t>
      </w:r>
    </w:p>
    <w:p>
      <w:r>
        <w:rPr>
          <w:sz w:val="18"/>
          <w:color w:val="777777"/>
        </w:rPr>
        <w:t xml:space="preserve">[[@Bible:Psalms 87:3]] </w:t>
      </w:r>
      <w:r>
        <w:rPr>
          <w:b/>
        </w:rPr>
        <w:t xml:space="preserve">3 </w:t>
      </w:r>
      <w:r>
        <w:t xml:space="preserve"> {{field-on:Bible}}</w:t>
      </w:r>
      <w:r>
        <w:t xml:space="preserve">Let my prayer enter before you; incline your ear to my supplication, Lord.</w:t>
      </w:r>
      <w:r>
        <w:t xml:space="preserve">{{field-off:Bible}}</w:t>
      </w:r>
    </w:p>
    <w:p>
      <w:r>
        <w:rPr>
          <w:sz w:val="18"/>
          <w:color w:val="777777"/>
        </w:rPr>
        <w:t xml:space="preserve">[[@Bible:Psalms 87:4]] </w:t>
      </w:r>
      <w:r>
        <w:rPr>
          <w:b/>
        </w:rPr>
        <w:t xml:space="preserve">4 </w:t>
      </w:r>
      <w:r>
        <w:t xml:space="preserve"> {{field-on:Bible}}</w:t>
      </w:r>
      <w:r>
        <w:t xml:space="preserve">Because my soul was filled with evils, and my life drew near to Hades.</w:t>
      </w:r>
      <w:r>
        <w:t xml:space="preserve">{{field-off:Bible}}</w:t>
      </w:r>
    </w:p>
    <w:p>
      <w:r>
        <w:rPr>
          <w:sz w:val="18"/>
          <w:color w:val="777777"/>
        </w:rPr>
        <w:t xml:space="preserve">[[@Bible:Psalms 87:5]] </w:t>
      </w:r>
      <w:r>
        <w:rPr>
          <w:b/>
        </w:rPr>
        <w:t xml:space="preserve">5 </w:t>
      </w:r>
      <w:r>
        <w:t xml:space="preserve"> {{field-on:Bible}}</w:t>
      </w:r>
      <w:r>
        <w:t xml:space="preserve">I was counted with those going down into pit; I became like helpless man among dead, free,</w:t>
      </w:r>
      <w:r>
        <w:t xml:space="preserve">{{field-off:Bible}}</w:t>
      </w:r>
    </w:p>
    <w:p>
      <w:r>
        <w:rPr>
          <w:sz w:val="18"/>
          <w:color w:val="777777"/>
        </w:rPr>
        <w:t xml:space="preserve">[[@Bible:Psalms 87:6]] </w:t>
      </w:r>
      <w:r>
        <w:rPr>
          <w:b/>
        </w:rPr>
        <w:t xml:space="preserve">6 </w:t>
      </w:r>
      <w:r>
        <w:t xml:space="preserve"> {{field-on:Bible}}</w:t>
      </w:r>
      <w:r>
        <w:t xml:space="preserve">like wounded ones cast down, sleeping in tomb, whom you no longer remembered and they were thrust away from your hand.</w:t>
      </w:r>
      <w:r>
        <w:rPr>
          <w:rStyle w:val="FootnoteReference"/>
        </w:rPr>
        <w:footnoteReference w:id="7162"/>
      </w:r>
      <w:r>
        <w:t xml:space="preserve">{{field-off:Bible}}</w:t>
      </w:r>
    </w:p>
    <w:p>
      <w:r>
        <w:rPr>
          <w:sz w:val="18"/>
          <w:color w:val="777777"/>
        </w:rPr>
        <w:t xml:space="preserve">[[@Bible:Psalms 87:7]] </w:t>
      </w:r>
      <w:r>
        <w:rPr>
          <w:b/>
        </w:rPr>
        <w:t xml:space="preserve">7 </w:t>
      </w:r>
      <w:r>
        <w:t xml:space="preserve"> {{field-on:Bible}}</w:t>
      </w:r>
      <w:r>
        <w:t xml:space="preserve">They set me in lowest pit, in dark places and in shadow of death.</w:t>
      </w:r>
      <w:r>
        <w:t xml:space="preserve">{{field-off:Bible}}</w:t>
      </w:r>
    </w:p>
    <w:p>
      <w:r>
        <w:rPr>
          <w:sz w:val="18"/>
          <w:color w:val="777777"/>
        </w:rPr>
        <w:t xml:space="preserve">[[@Bible:Psalms 87:8]] </w:t>
      </w:r>
      <w:r>
        <w:rPr>
          <w:b/>
        </w:rPr>
        <w:t xml:space="preserve">8 </w:t>
      </w:r>
      <w:r>
        <w:t xml:space="preserve"> {{field-on:Bible}}</w:t>
      </w:r>
      <w:r>
        <w:t xml:space="preserve">Your wrath was fixed upon me, and all your surges you brought upon me. Interlude.</w:t>
      </w:r>
      <w:r>
        <w:t xml:space="preserve">{{field-off:Bible}}</w:t>
      </w:r>
    </w:p>
    <w:p>
      <w:r>
        <w:rPr>
          <w:sz w:val="18"/>
          <w:color w:val="777777"/>
        </w:rPr>
        <w:t xml:space="preserve">[[@Bible:Psalms 87:9]] </w:t>
      </w:r>
      <w:r>
        <w:rPr>
          <w:b/>
        </w:rPr>
        <w:t xml:space="preserve">9 </w:t>
      </w:r>
      <w:r>
        <w:t xml:space="preserve"> {{field-on:Bible}}</w:t>
      </w:r>
      <w:r>
        <w:t xml:space="preserve">You removed my acquaintances from me; they made me abomination to themselves. I was handed over and did not go out.</w:t>
      </w:r>
      <w:r>
        <w:t xml:space="preserve">{{field-off:Bible}}</w:t>
      </w:r>
    </w:p>
    <w:p>
      <w:r>
        <w:rPr>
          <w:sz w:val="18"/>
          <w:color w:val="777777"/>
        </w:rPr>
        <w:t xml:space="preserve">[[@Bible:Psalms 87:10]] </w:t>
      </w:r>
      <w:r>
        <w:rPr>
          <w:b/>
        </w:rPr>
        <w:t xml:space="preserve">10 </w:t>
      </w:r>
      <w:r>
        <w:t xml:space="preserve"> {{field-on:Bible}}</w:t>
      </w:r>
      <w:r>
        <w:t xml:space="preserve">My eyes grew weak from poverty; I cried to you, Lord, whole day; I spread out my hands to you.</w:t>
      </w:r>
      <w:r>
        <w:t xml:space="preserve">{{field-off:Bible}}</w:t>
      </w:r>
    </w:p>
    <w:p>
      <w:r>
        <w:rPr>
          <w:sz w:val="18"/>
          <w:color w:val="777777"/>
        </w:rPr>
        <w:t xml:space="preserve">[[@Bible:Psalms 87:11]] </w:t>
      </w:r>
      <w:r>
        <w:rPr>
          <w:b/>
        </w:rPr>
        <w:t xml:space="preserve">11 </w:t>
      </w:r>
      <w:r>
        <w:t xml:space="preserve"> {{field-on:Bible}}</w:t>
      </w:r>
      <w:r>
        <w:t xml:space="preserve">Will you do wonders for dead, or will physicians raise them and confess to you?</w:t>
      </w:r>
      <w:r>
        <w:rPr>
          <w:rStyle w:val="FootnoteReference"/>
        </w:rPr>
        <w:footnoteReference w:id="7163"/>
      </w:r>
      <w:r>
        <w:t xml:space="preserve">{{field-off:Bible}}</w:t>
      </w:r>
    </w:p>
    <w:p>
      <w:r>
        <w:rPr>
          <w:sz w:val="18"/>
          <w:color w:val="777777"/>
        </w:rPr>
        <w:t xml:space="preserve">[[@Bible:Psalms 87:12]] </w:t>
      </w:r>
      <w:r>
        <w:rPr>
          <w:b/>
        </w:rPr>
        <w:t xml:space="preserve">12 </w:t>
      </w:r>
      <w:r>
        <w:t xml:space="preserve"> {{field-on:Bible}}</w:t>
      </w:r>
      <w:r>
        <w:t xml:space="preserve">Will anyone recount your mercy in tomb, and your truth in destruction?</w:t>
      </w:r>
      <w:r>
        <w:t xml:space="preserve">{{field-off:Bible}}</w:t>
      </w:r>
    </w:p>
    <w:p>
      <w:r>
        <w:rPr>
          <w:sz w:val="18"/>
          <w:color w:val="777777"/>
        </w:rPr>
        <w:t xml:space="preserve">[[@Bible:Psalms 87:13]] </w:t>
      </w:r>
      <w:r>
        <w:rPr>
          <w:b/>
        </w:rPr>
        <w:t xml:space="preserve">13 </w:t>
      </w:r>
      <w:r>
        <w:t xml:space="preserve"> {{field-on:Bible}}</w:t>
      </w:r>
      <w:r>
        <w:t xml:space="preserve">Will your wonders be known in darkness and your righteousness in forgotten land?</w:t>
      </w:r>
      <w:r>
        <w:t xml:space="preserve">{{field-off:Bible}}</w:t>
      </w:r>
    </w:p>
    <w:p>
      <w:r>
        <w:rPr>
          <w:sz w:val="18"/>
          <w:color w:val="777777"/>
        </w:rPr>
        <w:t xml:space="preserve">[[@Bible:Psalms 87:14]] </w:t>
      </w:r>
      <w:r>
        <w:rPr>
          <w:b/>
        </w:rPr>
        <w:t xml:space="preserve">14 </w:t>
      </w:r>
      <w:r>
        <w:t xml:space="preserve"> {{field-on:Bible}}</w:t>
      </w:r>
      <w:r>
        <w:t xml:space="preserve">But I cried to you, Lord, and in morning my prayer will go before you.</w:t>
      </w:r>
      <w:r>
        <w:t xml:space="preserve">{{field-off:Bible}}</w:t>
      </w:r>
    </w:p>
    <w:p>
      <w:r>
        <w:rPr>
          <w:sz w:val="18"/>
          <w:color w:val="777777"/>
        </w:rPr>
        <w:t xml:space="preserve">[[@Bible:Psalms 87:15]] </w:t>
      </w:r>
      <w:r>
        <w:rPr>
          <w:b/>
        </w:rPr>
        <w:t xml:space="preserve">15 </w:t>
      </w:r>
      <w:r>
        <w:t xml:space="preserve"> {{field-on:Bible}}</w:t>
      </w:r>
      <w:r>
        <w:t xml:space="preserve">Why, Lord, do you reject my soul? You turn your face away from me.</w:t>
      </w:r>
      <w:r>
        <w:rPr>
          <w:rStyle w:val="FootnoteReference"/>
        </w:rPr>
        <w:footnoteReference w:id="7164"/>
      </w:r>
      <w:r>
        <w:t xml:space="preserve">{{field-off:Bible}}</w:t>
      </w:r>
    </w:p>
    <w:p>
      <w:r>
        <w:rPr>
          <w:sz w:val="18"/>
          <w:color w:val="777777"/>
        </w:rPr>
        <w:t xml:space="preserve">[[@Bible:Psalms 87:16]] </w:t>
      </w:r>
      <w:r>
        <w:rPr>
          <w:b/>
        </w:rPr>
        <w:t xml:space="preserve">16 </w:t>
      </w:r>
      <w:r>
        <w:t xml:space="preserve"> {{field-on:Bible}}</w:t>
      </w:r>
      <w:r>
        <w:t xml:space="preserve">I poor and in labors from my youth; having been exalted, I was humbled and came to despair.</w:t>
      </w:r>
      <w:r>
        <w:rPr>
          <w:rStyle w:val="FootnoteReference"/>
        </w:rPr>
        <w:footnoteReference w:id="7165"/>
      </w:r>
      <w:r>
        <w:t xml:space="preserve">{{field-off:Bible}}</w:t>
      </w:r>
    </w:p>
    <w:p>
      <w:r>
        <w:rPr>
          <w:sz w:val="18"/>
          <w:color w:val="777777"/>
        </w:rPr>
        <w:t xml:space="preserve">[[@Bible:Psalms 87:17]] </w:t>
      </w:r>
      <w:r>
        <w:rPr>
          <w:b/>
        </w:rPr>
        <w:t xml:space="preserve">17 </w:t>
      </w:r>
      <w:r>
        <w:t xml:space="preserve"> {{field-on:Bible}}</w:t>
      </w:r>
      <w:r>
        <w:t xml:space="preserve">Your angers passed over me, and your terrors troubled me.</w:t>
      </w:r>
      <w:r>
        <w:t xml:space="preserve">{{field-off:Bible}}</w:t>
      </w:r>
    </w:p>
    <w:p>
      <w:r>
        <w:rPr>
          <w:sz w:val="18"/>
          <w:color w:val="777777"/>
        </w:rPr>
        <w:t xml:space="preserve">[[@Bible:Psalms 87:18]] </w:t>
      </w:r>
      <w:r>
        <w:rPr>
          <w:b/>
        </w:rPr>
        <w:t xml:space="preserve">18 </w:t>
      </w:r>
      <w:r>
        <w:t xml:space="preserve"> {{field-on:Bible}}</w:t>
      </w:r>
      <w:r>
        <w:t xml:space="preserve">They encircled me like water whole day; together they surrounded me.</w:t>
      </w:r>
      <w:r>
        <w:t xml:space="preserve">{{field-off:Bible}}</w:t>
      </w:r>
    </w:p>
    <w:p>
      <w:r>
        <w:rPr>
          <w:sz w:val="18"/>
          <w:color w:val="777777"/>
        </w:rPr>
        <w:t xml:space="preserve">[[@Bible:Psalms 87:19]] </w:t>
      </w:r>
      <w:r>
        <w:rPr>
          <w:b/>
        </w:rPr>
        <w:t xml:space="preserve">19 </w:t>
      </w:r>
      <w:r>
        <w:t xml:space="preserve"> {{field-on:Bible}}</w:t>
      </w:r>
      <w:r>
        <w:t xml:space="preserve">You removed friend and neighbor from me and my acquaintances from misery.</w:t>
      </w:r>
      <w:r>
        <w:rPr>
          <w:rStyle w:val="FootnoteReference"/>
        </w:rPr>
        <w:footnoteReference w:id="7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88</w:t>
      </w:r>
    </w:p>
    <w:p>
      <w:r>
        <w:rPr>
          <w:sz w:val="18"/>
          <w:color w:val="777777"/>
        </w:rPr>
        <w:t xml:space="preserve">[[@Bible:Psalms 88:1]] </w:t>
      </w:r>
      <w:r>
        <w:rPr>
          <w:b/>
        </w:rPr>
        <w:t xml:space="preserve">1 </w:t>
      </w:r>
      <w:r>
        <w:t xml:space="preserve"> {{field-on:Bible}}</w:t>
      </w:r>
      <w:r>
        <w:t xml:space="preserve">For understanding. Of Ethan the Israelite.</w:t>
      </w:r>
      <w:r>
        <w:t xml:space="preserve">{{field-off:Bible}}</w:t>
      </w:r>
    </w:p>
    <w:p>
      <w:r>
        <w:rPr>
          <w:sz w:val="18"/>
          <w:color w:val="777777"/>
        </w:rPr>
        <w:t xml:space="preserve">[[@Bible:Psalms 88:2]] </w:t>
      </w:r>
      <w:r>
        <w:rPr>
          <w:b/>
        </w:rPr>
        <w:t xml:space="preserve">2 </w:t>
      </w:r>
      <w:r>
        <w:t xml:space="preserve"> {{field-on:Bible}}</w:t>
      </w:r>
      <w:r>
        <w:t xml:space="preserve">Your mercies, Lord, forever I will sing; from generation to generation I will declare your truth with my mouth.</w:t>
      </w:r>
      <w:r>
        <w:t xml:space="preserve">{{field-off:Bible}}</w:t>
      </w:r>
    </w:p>
    <w:p>
      <w:r>
        <w:rPr>
          <w:sz w:val="18"/>
          <w:color w:val="777777"/>
        </w:rPr>
        <w:t xml:space="preserve">[[@Bible:Psalms 88:3]] </w:t>
      </w:r>
      <w:r>
        <w:rPr>
          <w:b/>
        </w:rPr>
        <w:t xml:space="preserve">3 </w:t>
      </w:r>
      <w:r>
        <w:t xml:space="preserve"> {{field-on:Bible}}</w:t>
      </w:r>
      <w:r>
        <w:t xml:space="preserve">Because you said, Mercy will be built forever; in heavens your truth will be prepared.</w:t>
      </w:r>
      <w:r>
        <w:t xml:space="preserve">{{field-off:Bible}}</w:t>
      </w:r>
    </w:p>
    <w:p>
      <w:r>
        <w:rPr>
          <w:sz w:val="18"/>
          <w:color w:val="777777"/>
        </w:rPr>
        <w:t xml:space="preserve">[[@Bible:Psalms 88:4]] </w:t>
      </w:r>
      <w:r>
        <w:rPr>
          <w:b/>
        </w:rPr>
        <w:t xml:space="preserve">4 </w:t>
      </w:r>
      <w:r>
        <w:t xml:space="preserve"> {{field-on:Bible}}</w:t>
      </w:r>
      <w:r>
        <w:t xml:space="preserve">I arranged covenant with my chosen ones; I swore to David</w:t>
      </w:r>
      <w:r>
        <w:rPr>
          <w:rStyle w:val="FootnoteReference"/>
        </w:rPr>
        <w:footnoteReference w:id="7167"/>
      </w:r>
      <w:r>
        <w:t xml:space="preserve"> my servant,</w:t>
      </w:r>
      <w:r>
        <w:t xml:space="preserve">{{field-off:Bible}}</w:t>
      </w:r>
    </w:p>
    <w:p>
      <w:r>
        <w:rPr>
          <w:sz w:val="18"/>
          <w:color w:val="777777"/>
        </w:rPr>
        <w:t xml:space="preserve">[[@Bible:Psalms 88:5]] </w:t>
      </w:r>
      <w:r>
        <w:rPr>
          <w:b/>
        </w:rPr>
        <w:t xml:space="preserve">5 </w:t>
      </w:r>
      <w:r>
        <w:t xml:space="preserve"> {{field-on:Bible}}</w:t>
      </w:r>
      <w:r>
        <w:t xml:space="preserve">Until age I will prepare your seed and build your throne to generation and generation. Interlude.</w:t>
      </w:r>
      <w:r>
        <w:rPr>
          <w:rStyle w:val="FootnoteReference"/>
        </w:rPr>
        <w:footnoteReference w:id="7168"/>
      </w:r>
      <w:r>
        <w:t xml:space="preserve">{{field-off:Bible}}</w:t>
      </w:r>
    </w:p>
    <w:p>
      <w:r>
        <w:rPr>
          <w:sz w:val="18"/>
          <w:color w:val="777777"/>
        </w:rPr>
        <w:t xml:space="preserve">[[@Bible:Psalms 88:6]] </w:t>
      </w:r>
      <w:r>
        <w:rPr>
          <w:b/>
        </w:rPr>
        <w:t xml:space="preserve">6 </w:t>
      </w:r>
      <w:r>
        <w:t xml:space="preserve"> {{field-on:Bible}}</w:t>
      </w:r>
      <w:r>
        <w:t xml:space="preserve">Heavens will confess your wonders, Lord, and your truth in assembly of holy ones.</w:t>
      </w:r>
      <w:r>
        <w:t xml:space="preserve">{{field-off:Bible}}</w:t>
      </w:r>
    </w:p>
    <w:p>
      <w:r>
        <w:rPr>
          <w:sz w:val="18"/>
          <w:color w:val="777777"/>
        </w:rPr>
        <w:t xml:space="preserve">[[@Bible:Psalms 88:7]] </w:t>
      </w:r>
      <w:r>
        <w:rPr>
          <w:b/>
        </w:rPr>
        <w:t xml:space="preserve">7 </w:t>
      </w:r>
      <w:r>
        <w:t xml:space="preserve"> {{field-on:Bible}}</w:t>
      </w:r>
      <w:r>
        <w:t xml:space="preserve">Because who in clouds will be made equal to Lord, and who will be likened to Lord among sons of God?</w:t>
      </w:r>
      <w:r>
        <w:rPr>
          <w:rStyle w:val="FootnoteReference"/>
        </w:rPr>
        <w:footnoteReference w:id="7169"/>
      </w:r>
      <w:r>
        <w:t xml:space="preserve">{{field-off:Bible}}</w:t>
      </w:r>
    </w:p>
    <w:p>
      <w:r>
        <w:rPr>
          <w:sz w:val="18"/>
          <w:color w:val="777777"/>
        </w:rPr>
        <w:t xml:space="preserve">[[@Bible:Psalms 88:8]] </w:t>
      </w:r>
      <w:r>
        <w:rPr>
          <w:b/>
        </w:rPr>
        <w:t xml:space="preserve">8 </w:t>
      </w:r>
      <w:r>
        <w:t xml:space="preserve"> {{field-on:Bible}}</w:t>
      </w:r>
      <w:r>
        <w:t xml:space="preserve">God glorified in council of holy ones, great and fearful above all around him.</w:t>
      </w:r>
      <w:r>
        <w:t xml:space="preserve">{{field-off:Bible}}</w:t>
      </w:r>
    </w:p>
    <w:p>
      <w:r>
        <w:rPr>
          <w:sz w:val="18"/>
          <w:color w:val="777777"/>
        </w:rPr>
        <w:t xml:space="preserve">[[@Bible:Psalms 88:9]] </w:t>
      </w:r>
      <w:r>
        <w:rPr>
          <w:b/>
        </w:rPr>
        <w:t xml:space="preserve">9 </w:t>
      </w:r>
      <w:r>
        <w:t xml:space="preserve"> {{field-on:Bible}}</w:t>
      </w:r>
      <w:r>
        <w:t xml:space="preserve">Lord God of hosts, who like you? Mighty are you, Lord, and your truth around you.</w:t>
      </w:r>
      <w:r>
        <w:t xml:space="preserve">{{field-off:Bible}}</w:t>
      </w:r>
    </w:p>
    <w:p>
      <w:r>
        <w:rPr>
          <w:sz w:val="18"/>
          <w:color w:val="777777"/>
        </w:rPr>
        <w:t xml:space="preserve">[[@Bible:Psalms 88:10]] </w:t>
      </w:r>
      <w:r>
        <w:rPr>
          <w:b/>
        </w:rPr>
        <w:t xml:space="preserve">10 </w:t>
      </w:r>
      <w:r>
        <w:t xml:space="preserve"> {{field-on:Bible}}</w:t>
      </w:r>
      <w:r>
        <w:t xml:space="preserve">You rule power of sea, and disturbance of its waves you calm.</w:t>
      </w:r>
      <w:r>
        <w:t xml:space="preserve">{{field-off:Bible}}</w:t>
      </w:r>
    </w:p>
    <w:p>
      <w:r>
        <w:rPr>
          <w:sz w:val="18"/>
          <w:color w:val="777777"/>
        </w:rPr>
        <w:t xml:space="preserve">[[@Bible:Psalms 88:11]] </w:t>
      </w:r>
      <w:r>
        <w:rPr>
          <w:b/>
        </w:rPr>
        <w:t xml:space="preserve">11 </w:t>
      </w:r>
      <w:r>
        <w:t xml:space="preserve"> {{field-on:Bible}}</w:t>
      </w:r>
      <w:r>
        <w:t xml:space="preserve">You humbled proud one like wounded man, and with arm of your power you scattered your enemies.</w:t>
      </w:r>
      <w:r>
        <w:t xml:space="preserve">{{field-off:Bible}}</w:t>
      </w:r>
    </w:p>
    <w:p>
      <w:r>
        <w:rPr>
          <w:sz w:val="18"/>
          <w:color w:val="777777"/>
        </w:rPr>
        <w:t xml:space="preserve">[[@Bible:Psalms 88:12]] </w:t>
      </w:r>
      <w:r>
        <w:rPr>
          <w:b/>
        </w:rPr>
        <w:t xml:space="preserve">12 </w:t>
      </w:r>
      <w:r>
        <w:t xml:space="preserve"> {{field-on:Bible}}</w:t>
      </w:r>
      <w:r>
        <w:t xml:space="preserve">Yours the heavens and yours the earth; inhabited world and its fullness, you founded them.</w:t>
      </w:r>
      <w:r>
        <w:t xml:space="preserve">{{field-off:Bible}}</w:t>
      </w:r>
    </w:p>
    <w:p>
      <w:r>
        <w:rPr>
          <w:sz w:val="18"/>
          <w:color w:val="777777"/>
        </w:rPr>
        <w:t xml:space="preserve">[[@Bible:Psalms 88:13]] </w:t>
      </w:r>
      <w:r>
        <w:rPr>
          <w:b/>
        </w:rPr>
        <w:t xml:space="preserve">13 </w:t>
      </w:r>
      <w:r>
        <w:t xml:space="preserve"> {{field-on:Bible}}</w:t>
      </w:r>
      <w:r>
        <w:t xml:space="preserve">North and seas you created; Tabor and Hermon will exult in your name.</w:t>
      </w:r>
      <w:r>
        <w:rPr>
          <w:rStyle w:val="FootnoteReference"/>
        </w:rPr>
        <w:footnoteReference w:id="7170"/>
      </w:r>
      <w:r>
        <w:t xml:space="preserve">{{field-off:Bible}}</w:t>
      </w:r>
    </w:p>
    <w:p>
      <w:r>
        <w:rPr>
          <w:sz w:val="18"/>
          <w:color w:val="777777"/>
        </w:rPr>
        <w:t xml:space="preserve">[[@Bible:Psalms 88:14]] </w:t>
      </w:r>
      <w:r>
        <w:rPr>
          <w:b/>
        </w:rPr>
        <w:t xml:space="preserve">14 </w:t>
      </w:r>
      <w:r>
        <w:t xml:space="preserve"> {{field-on:Bible}}</w:t>
      </w:r>
      <w:r>
        <w:t xml:space="preserve">Yours the arm with dominion; let your hand be strengthened; let your right hand be exalted.</w:t>
      </w:r>
      <w:r>
        <w:t xml:space="preserve">{{field-off:Bible}}</w:t>
      </w:r>
    </w:p>
    <w:p>
      <w:r>
        <w:rPr>
          <w:sz w:val="18"/>
          <w:color w:val="777777"/>
        </w:rPr>
        <w:t xml:space="preserve">[[@Bible:Psalms 88:15]] </w:t>
      </w:r>
      <w:r>
        <w:rPr>
          <w:b/>
        </w:rPr>
        <w:t xml:space="preserve">15 </w:t>
      </w:r>
      <w:r>
        <w:t xml:space="preserve"> {{field-on:Bible}}</w:t>
      </w:r>
      <w:r>
        <w:t xml:space="preserve">Righteousness and judgment are the foundation of your throne; mercy and truth will go before your face.</w:t>
      </w:r>
      <w:r>
        <w:rPr>
          <w:rStyle w:val="FootnoteReference"/>
        </w:rPr>
        <w:footnoteReference w:id="7171"/>
      </w:r>
      <w:r>
        <w:t xml:space="preserve"/>
      </w:r>
      <w:r>
        <w:t xml:space="preserve">{{field-off:Bible}}</w:t>
      </w:r>
    </w:p>
    <w:p>
      <w:r>
        <w:rPr>
          <w:sz w:val="18"/>
          <w:color w:val="777777"/>
        </w:rPr>
        <w:t xml:space="preserve">[[@Bible:Psalms 88:16]] </w:t>
      </w:r>
      <w:r>
        <w:rPr>
          <w:b/>
        </w:rPr>
        <w:t xml:space="preserve">16 </w:t>
      </w:r>
      <w:r>
        <w:t xml:space="preserve"> {{field-on:Bible}}</w:t>
      </w:r>
      <w:r>
        <w:t xml:space="preserve">Blessed people knowing shout; Lord, in light of your face they will walk.</w:t>
      </w:r>
      <w:r>
        <w:t xml:space="preserve">{{field-off:Bible}}</w:t>
      </w:r>
    </w:p>
    <w:p>
      <w:r>
        <w:rPr>
          <w:sz w:val="18"/>
          <w:color w:val="777777"/>
        </w:rPr>
        <w:t xml:space="preserve">[[@Bible:Psalms 88:17]] </w:t>
      </w:r>
      <w:r>
        <w:rPr>
          <w:b/>
        </w:rPr>
        <w:t xml:space="preserve">17 </w:t>
      </w:r>
      <w:r>
        <w:t xml:space="preserve"> {{field-on:Bible}}</w:t>
      </w:r>
      <w:r>
        <w:t xml:space="preserve">And in your name they will exult whole day, and in your righteousness they will be exalted.</w:t>
      </w:r>
      <w:r>
        <w:t xml:space="preserve">{{field-off:Bible}}</w:t>
      </w:r>
    </w:p>
    <w:p>
      <w:r>
        <w:rPr>
          <w:sz w:val="18"/>
          <w:color w:val="777777"/>
        </w:rPr>
        <w:t xml:space="preserve">[[@Bible:Psalms 88:18]] </w:t>
      </w:r>
      <w:r>
        <w:rPr>
          <w:b/>
        </w:rPr>
        <w:t xml:space="preserve">18 </w:t>
      </w:r>
      <w:r>
        <w:t xml:space="preserve"> {{field-on:Bible}}</w:t>
      </w:r>
      <w:r>
        <w:t xml:space="preserve">Because you boast of their power, and in your good pleasure our horn will be exalted.</w:t>
      </w:r>
      <w:r>
        <w:t xml:space="preserve">{{field-off:Bible}}</w:t>
      </w:r>
    </w:p>
    <w:p>
      <w:r>
        <w:rPr>
          <w:sz w:val="18"/>
          <w:color w:val="777777"/>
        </w:rPr>
        <w:t xml:space="preserve">[[@Bible:Psalms 88:19]] </w:t>
      </w:r>
      <w:r>
        <w:rPr>
          <w:b/>
        </w:rPr>
        <w:t xml:space="preserve">19 </w:t>
      </w:r>
      <w:r>
        <w:t xml:space="preserve"> {{field-on:Bible}}</w:t>
      </w:r>
      <w:r>
        <w:t xml:space="preserve">Because support belongs to Lord, and to Holy One of Israel</w:t>
      </w:r>
      <w:r>
        <w:rPr>
          <w:rStyle w:val="FootnoteReference"/>
        </w:rPr>
        <w:footnoteReference w:id="7172"/>
      </w:r>
      <w:r>
        <w:t xml:space="preserve">, our king.</w:t>
      </w:r>
      <w:r>
        <w:rPr>
          <w:rStyle w:val="FootnoteReference"/>
        </w:rPr>
        <w:footnoteReference w:id="7173"/>
      </w:r>
      <w:r>
        <w:t xml:space="preserve">{{field-off:Bible}}</w:t>
      </w:r>
    </w:p>
    <w:p>
      <w:r>
        <w:rPr>
          <w:sz w:val="18"/>
          <w:color w:val="777777"/>
        </w:rPr>
        <w:t xml:space="preserve">[[@Bible:Psalms 88:20]] </w:t>
      </w:r>
      <w:r>
        <w:rPr>
          <w:b/>
        </w:rPr>
        <w:t xml:space="preserve">20 </w:t>
      </w:r>
      <w:r>
        <w:t xml:space="preserve"> {{field-on:Bible}}</w:t>
      </w:r>
      <w:r>
        <w:t xml:space="preserve">Then you spoke in vision to your holy ones and said, I set help upon mighty one; I exalted chosen one from my people.</w:t>
      </w:r>
      <w:r>
        <w:rPr>
          <w:rStyle w:val="FootnoteReference"/>
        </w:rPr>
        <w:footnoteReference w:id="7174"/>
      </w:r>
      <w:r>
        <w:t xml:space="preserve">{{field-off:Bible}}</w:t>
      </w:r>
    </w:p>
    <w:p>
      <w:r>
        <w:rPr>
          <w:sz w:val="18"/>
          <w:color w:val="777777"/>
        </w:rPr>
        <w:t xml:space="preserve">[[@Bible:Psalms 88:21]] </w:t>
      </w:r>
      <w:r>
        <w:rPr>
          <w:b/>
        </w:rPr>
        <w:t xml:space="preserve">21 </w:t>
      </w:r>
      <w:r>
        <w:t xml:space="preserve"> {{field-on:Bible}}</w:t>
      </w:r>
      <w:r>
        <w:t xml:space="preserve">I found David my servant; with my holy oil I anointed him.</w:t>
      </w:r>
      <w:r>
        <w:rPr>
          <w:rStyle w:val="FootnoteReference"/>
        </w:rPr>
        <w:footnoteReference w:id="7175"/>
      </w:r>
      <w:r>
        <w:t xml:space="preserve">{{field-off:Bible}}</w:t>
      </w:r>
    </w:p>
    <w:p>
      <w:r>
        <w:rPr>
          <w:sz w:val="18"/>
          <w:color w:val="777777"/>
        </w:rPr>
        <w:t xml:space="preserve">[[@Bible:Psalms 88:22]] </w:t>
      </w:r>
      <w:r>
        <w:rPr>
          <w:b/>
        </w:rPr>
        <w:t xml:space="preserve">22 </w:t>
      </w:r>
      <w:r>
        <w:t xml:space="preserve"> {{field-on:Bible}}</w:t>
      </w:r>
      <w:r>
        <w:t xml:space="preserve">For my hand will support him, and my arm will strengthen him.</w:t>
      </w:r>
      <w:r>
        <w:t xml:space="preserve">{{field-off:Bible}}</w:t>
      </w:r>
    </w:p>
    <w:p>
      <w:r>
        <w:rPr>
          <w:sz w:val="18"/>
          <w:color w:val="777777"/>
        </w:rPr>
        <w:t xml:space="preserve">[[@Bible:Psalms 88:23]] </w:t>
      </w:r>
      <w:r>
        <w:rPr>
          <w:b/>
        </w:rPr>
        <w:t xml:space="preserve">23 </w:t>
      </w:r>
      <w:r>
        <w:t xml:space="preserve"> {{field-on:Bible}}</w:t>
      </w:r>
      <w:r>
        <w:t xml:space="preserve">Enemy will not profit in him, and son of lawlessness will not add to harm him.</w:t>
      </w:r>
      <w:r>
        <w:t xml:space="preserve">{{field-off:Bible}}</w:t>
      </w:r>
    </w:p>
    <w:p>
      <w:r>
        <w:rPr>
          <w:sz w:val="18"/>
          <w:color w:val="777777"/>
        </w:rPr>
        <w:t xml:space="preserve">[[@Bible:Psalms 88:24]] </w:t>
      </w:r>
      <w:r>
        <w:rPr>
          <w:b/>
        </w:rPr>
        <w:t xml:space="preserve">24 </w:t>
      </w:r>
      <w:r>
        <w:t xml:space="preserve"> {{field-on:Bible}}</w:t>
      </w:r>
      <w:r>
        <w:t xml:space="preserve">And I will cut down his enemies from before him, and those hating him I will rout.</w:t>
      </w:r>
      <w:r>
        <w:t xml:space="preserve">{{field-off:Bible}}</w:t>
      </w:r>
    </w:p>
    <w:p>
      <w:r>
        <w:rPr>
          <w:sz w:val="18"/>
          <w:color w:val="777777"/>
        </w:rPr>
        <w:t xml:space="preserve">[[@Bible:Psalms 88:25]] </w:t>
      </w:r>
      <w:r>
        <w:rPr>
          <w:b/>
        </w:rPr>
        <w:t xml:space="preserve">25 </w:t>
      </w:r>
      <w:r>
        <w:t xml:space="preserve"> {{field-on:Bible}}</w:t>
      </w:r>
      <w:r>
        <w:t xml:space="preserve">And my truth and my mercy with him, and in my name his horn will be exalted.</w:t>
      </w:r>
      <w:r>
        <w:t xml:space="preserve">{{field-off:Bible}}</w:t>
      </w:r>
    </w:p>
    <w:p>
      <w:r>
        <w:rPr>
          <w:sz w:val="18"/>
          <w:color w:val="777777"/>
        </w:rPr>
        <w:t xml:space="preserve">[[@Bible:Psalms 88:26]] </w:t>
      </w:r>
      <w:r>
        <w:rPr>
          <w:b/>
        </w:rPr>
        <w:t xml:space="preserve">26 </w:t>
      </w:r>
      <w:r>
        <w:t xml:space="preserve"> {{field-on:Bible}}</w:t>
      </w:r>
      <w:r>
        <w:t xml:space="preserve">And I will set his hand in sea and his right hand in rivers.</w:t>
      </w:r>
      <w:r>
        <w:t xml:space="preserve">{{field-off:Bible}}</w:t>
      </w:r>
    </w:p>
    <w:p>
      <w:r>
        <w:rPr>
          <w:sz w:val="18"/>
          <w:color w:val="777777"/>
        </w:rPr>
        <w:t xml:space="preserve">[[@Bible:Psalms 88:27]] </w:t>
      </w:r>
      <w:r>
        <w:rPr>
          <w:b/>
        </w:rPr>
        <w:t xml:space="preserve">27 </w:t>
      </w:r>
      <w:r>
        <w:t xml:space="preserve"> {{field-on:Bible}}</w:t>
      </w:r>
      <w:r>
        <w:t xml:space="preserve">He will call upon me, You are my father, my God and supporter of my salvation.</w:t>
      </w:r>
      <w:r>
        <w:t xml:space="preserve">{{field-off:Bible}}</w:t>
      </w:r>
    </w:p>
    <w:p>
      <w:r>
        <w:rPr>
          <w:sz w:val="18"/>
          <w:color w:val="777777"/>
        </w:rPr>
        <w:t xml:space="preserve">[[@Bible:Psalms 88:28]] </w:t>
      </w:r>
      <w:r>
        <w:rPr>
          <w:b/>
        </w:rPr>
        <w:t xml:space="preserve">28 </w:t>
      </w:r>
      <w:r>
        <w:t xml:space="preserve"> {{field-on:Bible}}</w:t>
      </w:r>
      <w:r>
        <w:t xml:space="preserve">And I will set him firstborn, high above kings of earth.</w:t>
      </w:r>
      <w:r>
        <w:t xml:space="preserve">{{field-off:Bible}}</w:t>
      </w:r>
    </w:p>
    <w:p>
      <w:r>
        <w:rPr>
          <w:sz w:val="18"/>
          <w:color w:val="777777"/>
        </w:rPr>
        <w:t xml:space="preserve">[[@Bible:Psalms 88:29]] </w:t>
      </w:r>
      <w:r>
        <w:rPr>
          <w:b/>
        </w:rPr>
        <w:t xml:space="preserve">29 </w:t>
      </w:r>
      <w:r>
        <w:t xml:space="preserve"> {{field-on:Bible}}</w:t>
      </w:r>
      <w:r>
        <w:t xml:space="preserve">Forever I will keep my mercy for him, and my covenant faithful to him.</w:t>
      </w:r>
      <w:r>
        <w:t xml:space="preserve">{{field-off:Bible}}</w:t>
      </w:r>
    </w:p>
    <w:p>
      <w:r>
        <w:rPr>
          <w:sz w:val="18"/>
          <w:color w:val="777777"/>
        </w:rPr>
        <w:t xml:space="preserve">[[@Bible:Psalms 88:30]] </w:t>
      </w:r>
      <w:r>
        <w:rPr>
          <w:b/>
        </w:rPr>
        <w:t xml:space="preserve">30 </w:t>
      </w:r>
      <w:r>
        <w:t xml:space="preserve"> {{field-on:Bible}}</w:t>
      </w:r>
      <w:r>
        <w:t xml:space="preserve">And I will set his seed forever and ever and his throne as days of heaven.</w:t>
      </w:r>
      <w:r>
        <w:t xml:space="preserve">{{field-off:Bible}}</w:t>
      </w:r>
    </w:p>
    <w:p>
      <w:r>
        <w:rPr>
          <w:sz w:val="18"/>
          <w:color w:val="777777"/>
        </w:rPr>
        <w:t xml:space="preserve">[[@Bible:Psalms 88:31]] </w:t>
      </w:r>
      <w:r>
        <w:rPr>
          <w:b/>
        </w:rPr>
        <w:t xml:space="preserve">31 </w:t>
      </w:r>
      <w:r>
        <w:t xml:space="preserve"> {{field-on:Bible}}</w:t>
      </w:r>
      <w:r>
        <w:t xml:space="preserve">If his sons forsake my law and do not walk in my judgments,</w:t>
      </w:r>
      <w:r>
        <w:t xml:space="preserve">{{field-off:Bible}}</w:t>
      </w:r>
    </w:p>
    <w:p>
      <w:r>
        <w:rPr>
          <w:sz w:val="18"/>
          <w:color w:val="777777"/>
        </w:rPr>
        <w:t xml:space="preserve">[[@Bible:Psalms 88:32]] </w:t>
      </w:r>
      <w:r>
        <w:rPr>
          <w:b/>
        </w:rPr>
        <w:t xml:space="preserve">32 </w:t>
      </w:r>
      <w:r>
        <w:t xml:space="preserve"> {{field-on:Bible}}</w:t>
      </w:r>
      <w:r>
        <w:t xml:space="preserve">if they profane my ordinances and do not keep my commandments,</w:t>
      </w:r>
      <w:r>
        <w:t xml:space="preserve">{{field-off:Bible}}</w:t>
      </w:r>
    </w:p>
    <w:p>
      <w:r>
        <w:rPr>
          <w:sz w:val="18"/>
          <w:color w:val="777777"/>
        </w:rPr>
        <w:t xml:space="preserve">[[@Bible:Psalms 88:33]] </w:t>
      </w:r>
      <w:r>
        <w:rPr>
          <w:b/>
        </w:rPr>
        <w:t xml:space="preserve">33 </w:t>
      </w:r>
      <w:r>
        <w:t xml:space="preserve"> {{field-on:Bible}}</w:t>
      </w:r>
      <w:r>
        <w:t xml:space="preserve">I will visit their lawlessnesses with rod and their sins with whips.</w:t>
      </w:r>
      <w:r>
        <w:t xml:space="preserve">{{field-off:Bible}}</w:t>
      </w:r>
    </w:p>
    <w:p>
      <w:r>
        <w:rPr>
          <w:sz w:val="18"/>
          <w:color w:val="777777"/>
        </w:rPr>
        <w:t xml:space="preserve">[[@Bible:Psalms 88:34]] </w:t>
      </w:r>
      <w:r>
        <w:rPr>
          <w:b/>
        </w:rPr>
        <w:t xml:space="preserve">34 </w:t>
      </w:r>
      <w:r>
        <w:t xml:space="preserve"> {{field-on:Bible}}</w:t>
      </w:r>
      <w:r>
        <w:t xml:space="preserve">But my mercy I will certainly not scatter from him, nor will I act unjustly in my truth.</w:t>
      </w:r>
      <w:r>
        <w:t xml:space="preserve">{{field-off:Bible}}</w:t>
      </w:r>
    </w:p>
    <w:p>
      <w:r>
        <w:rPr>
          <w:sz w:val="18"/>
          <w:color w:val="777777"/>
        </w:rPr>
        <w:t xml:space="preserve">[[@Bible:Psalms 88:35]] </w:t>
      </w:r>
      <w:r>
        <w:rPr>
          <w:b/>
        </w:rPr>
        <w:t xml:space="preserve">35 </w:t>
      </w:r>
      <w:r>
        <w:t xml:space="preserve"> {{field-on:Bible}}</w:t>
      </w:r>
      <w:r>
        <w:t xml:space="preserve">Nor will I profane my covenant, and what goes out through my lips I will certainly not set aside.</w:t>
      </w:r>
      <w:r>
        <w:t xml:space="preserve">{{field-off:Bible}}</w:t>
      </w:r>
    </w:p>
    <w:p>
      <w:r>
        <w:rPr>
          <w:sz w:val="18"/>
          <w:color w:val="777777"/>
        </w:rPr>
        <w:t xml:space="preserve">[[@Bible:Psalms 88:36]] </w:t>
      </w:r>
      <w:r>
        <w:rPr>
          <w:b/>
        </w:rPr>
        <w:t xml:space="preserve">36 </w:t>
      </w:r>
      <w:r>
        <w:t xml:space="preserve"> {{field-on:Bible}}</w:t>
      </w:r>
      <w:r>
        <w:t xml:space="preserve">Once I swore in my holy place: will I lie to David?</w:t>
      </w:r>
      <w:r>
        <w:t xml:space="preserve">{{field-off:Bible}}</w:t>
      </w:r>
    </w:p>
    <w:p>
      <w:r>
        <w:rPr>
          <w:sz w:val="18"/>
          <w:color w:val="777777"/>
        </w:rPr>
        <w:t xml:space="preserve">[[@Bible:Psalms 88:37]] </w:t>
      </w:r>
      <w:r>
        <w:rPr>
          <w:b/>
        </w:rPr>
        <w:t xml:space="preserve">37 </w:t>
      </w:r>
      <w:r>
        <w:t xml:space="preserve"> {{field-on:Bible}}</w:t>
      </w:r>
      <w:r>
        <w:t xml:space="preserve">His seed remains forever, and his throne as sun before me,</w:t>
      </w:r>
      <w:r>
        <w:t xml:space="preserve">{{field-off:Bible}}</w:t>
      </w:r>
    </w:p>
    <w:p>
      <w:r>
        <w:rPr>
          <w:sz w:val="18"/>
          <w:color w:val="777777"/>
        </w:rPr>
        <w:t xml:space="preserve">[[@Bible:Psalms 88:38]] </w:t>
      </w:r>
      <w:r>
        <w:rPr>
          <w:b/>
        </w:rPr>
        <w:t xml:space="preserve">38 </w:t>
      </w:r>
      <w:r>
        <w:t xml:space="preserve"> {{field-on:Bible}}</w:t>
      </w:r>
      <w:r>
        <w:t xml:space="preserve">and as moon established forever, and witness in heaven faithful. Interlude.</w:t>
      </w:r>
      <w:r>
        <w:t xml:space="preserve">{{field-off:Bible}}</w:t>
      </w:r>
    </w:p>
    <w:p>
      <w:r>
        <w:rPr>
          <w:sz w:val="18"/>
          <w:color w:val="777777"/>
        </w:rPr>
        <w:t xml:space="preserve">[[@Bible:Psalms 88:39]] </w:t>
      </w:r>
      <w:r>
        <w:rPr>
          <w:b/>
        </w:rPr>
        <w:t xml:space="preserve">39 </w:t>
      </w:r>
      <w:r>
        <w:t xml:space="preserve"> {{field-on:Bible}}</w:t>
      </w:r>
      <w:r>
        <w:t xml:space="preserve">But you rejected and despised; you deferred your anointed.</w:t>
      </w:r>
      <w:r>
        <w:t xml:space="preserve">{{field-off:Bible}}</w:t>
      </w:r>
    </w:p>
    <w:p>
      <w:r>
        <w:rPr>
          <w:sz w:val="18"/>
          <w:color w:val="777777"/>
        </w:rPr>
        <w:t xml:space="preserve">[[@Bible:Psalms 88:40]] </w:t>
      </w:r>
      <w:r>
        <w:rPr>
          <w:b/>
        </w:rPr>
        <w:t xml:space="preserve">40 </w:t>
      </w:r>
      <w:r>
        <w:t xml:space="preserve"> {{field-on:Bible}}</w:t>
      </w:r>
      <w:r>
        <w:t xml:space="preserve">You overturned covenant of your servant; you profaned his sanctuary to earth.</w:t>
      </w:r>
      <w:r>
        <w:t xml:space="preserve">{{field-off:Bible}}</w:t>
      </w:r>
    </w:p>
    <w:p>
      <w:r>
        <w:rPr>
          <w:sz w:val="18"/>
          <w:color w:val="777777"/>
        </w:rPr>
        <w:t xml:space="preserve">[[@Bible:Psalms 88:41]] </w:t>
      </w:r>
      <w:r>
        <w:rPr>
          <w:b/>
        </w:rPr>
        <w:t xml:space="preserve">41 </w:t>
      </w:r>
      <w:r>
        <w:t xml:space="preserve"> {{field-on:Bible}}</w:t>
      </w:r>
      <w:r>
        <w:t xml:space="preserve">You pulled down all his fences; you made his strongholds fear.</w:t>
      </w:r>
      <w:r>
        <w:t xml:space="preserve">{{field-off:Bible}}</w:t>
      </w:r>
    </w:p>
    <w:p>
      <w:r>
        <w:rPr>
          <w:sz w:val="18"/>
          <w:color w:val="777777"/>
        </w:rPr>
        <w:t xml:space="preserve">[[@Bible:Psalms 88:42]] </w:t>
      </w:r>
      <w:r>
        <w:rPr>
          <w:b/>
        </w:rPr>
        <w:t xml:space="preserve">42 </w:t>
      </w:r>
      <w:r>
        <w:t xml:space="preserve"> {{field-on:Bible}}</w:t>
      </w:r>
      <w:r>
        <w:t xml:space="preserve">All passing by road plundered him; he became reproach to his neighbors.</w:t>
      </w:r>
      <w:r>
        <w:t xml:space="preserve">{{field-off:Bible}}</w:t>
      </w:r>
    </w:p>
    <w:p>
      <w:r>
        <w:rPr>
          <w:sz w:val="18"/>
          <w:color w:val="777777"/>
        </w:rPr>
        <w:t xml:space="preserve">[[@Bible:Psalms 88:43]] </w:t>
      </w:r>
      <w:r>
        <w:rPr>
          <w:b/>
        </w:rPr>
        <w:t xml:space="preserve">43 </w:t>
      </w:r>
      <w:r>
        <w:t xml:space="preserve"> {{field-on:Bible}}</w:t>
      </w:r>
      <w:r>
        <w:t xml:space="preserve">You exalted right hand of his enemies; you gladdened all his enemies.</w:t>
      </w:r>
      <w:r>
        <w:t xml:space="preserve">{{field-off:Bible}}</w:t>
      </w:r>
    </w:p>
    <w:p>
      <w:r>
        <w:rPr>
          <w:sz w:val="18"/>
          <w:color w:val="777777"/>
        </w:rPr>
        <w:t xml:space="preserve">[[@Bible:Psalms 88:44]] </w:t>
      </w:r>
      <w:r>
        <w:rPr>
          <w:b/>
        </w:rPr>
        <w:t xml:space="preserve">44 </w:t>
      </w:r>
      <w:r>
        <w:t xml:space="preserve"> {{field-on:Bible}}</w:t>
      </w:r>
      <w:r>
        <w:t xml:space="preserve">You turned back help of his sword and did not support him in war.</w:t>
      </w:r>
      <w:r>
        <w:t xml:space="preserve">{{field-off:Bible}}</w:t>
      </w:r>
    </w:p>
    <w:p>
      <w:r>
        <w:rPr>
          <w:sz w:val="18"/>
          <w:color w:val="777777"/>
        </w:rPr>
        <w:t xml:space="preserve">[[@Bible:Psalms 88:45]] </w:t>
      </w:r>
      <w:r>
        <w:rPr>
          <w:b/>
        </w:rPr>
        <w:t xml:space="preserve">45 </w:t>
      </w:r>
      <w:r>
        <w:t xml:space="preserve"> {{field-on:Bible}}</w:t>
      </w:r>
      <w:r>
        <w:t xml:space="preserve">You dissolved him from cleansing; his throne you shattered to earth.</w:t>
      </w:r>
      <w:r>
        <w:rPr>
          <w:rStyle w:val="FootnoteReference"/>
        </w:rPr>
        <w:footnoteReference w:id="7176"/>
      </w:r>
      <w:r>
        <w:t xml:space="preserve">{{field-off:Bible}}</w:t>
      </w:r>
    </w:p>
    <w:p>
      <w:r>
        <w:rPr>
          <w:sz w:val="18"/>
          <w:color w:val="777777"/>
        </w:rPr>
        <w:t xml:space="preserve">[[@Bible:Psalms 88:46]] </w:t>
      </w:r>
      <w:r>
        <w:rPr>
          <w:b/>
        </w:rPr>
        <w:t xml:space="preserve">46 </w:t>
      </w:r>
      <w:r>
        <w:t xml:space="preserve"> {{field-on:Bible}}</w:t>
      </w:r>
      <w:r>
        <w:t xml:space="preserve">You shortened days of his time; you poured out shame upon him. Interlude.</w:t>
      </w:r>
      <w:r>
        <w:rPr>
          <w:rStyle w:val="FootnoteReference"/>
        </w:rPr>
        <w:footnoteReference w:id="7177"/>
      </w:r>
      <w:r>
        <w:t xml:space="preserve">{{field-off:Bible}}</w:t>
      </w:r>
    </w:p>
    <w:p>
      <w:r>
        <w:rPr>
          <w:sz w:val="18"/>
          <w:color w:val="777777"/>
        </w:rPr>
        <w:t xml:space="preserve">[[@Bible:Psalms 88:47]] </w:t>
      </w:r>
      <w:r>
        <w:rPr>
          <w:b/>
        </w:rPr>
        <w:t xml:space="preserve">47 </w:t>
      </w:r>
      <w:r>
        <w:t xml:space="preserve"> {{field-on:Bible}}</w:t>
      </w:r>
      <w:r>
        <w:t xml:space="preserve">How long, Lord? Will you turn away to end? Will your anger burn like fire?</w:t>
      </w:r>
      <w:r>
        <w:t xml:space="preserve">{{field-off:Bible}}</w:t>
      </w:r>
    </w:p>
    <w:p>
      <w:r>
        <w:rPr>
          <w:sz w:val="18"/>
          <w:color w:val="777777"/>
        </w:rPr>
        <w:t xml:space="preserve">[[@Bible:Psalms 88:48]] </w:t>
      </w:r>
      <w:r>
        <w:rPr>
          <w:b/>
        </w:rPr>
        <w:t xml:space="preserve">48 </w:t>
      </w:r>
      <w:r>
        <w:t xml:space="preserve"> {{field-on:Bible}}</w:t>
      </w:r>
      <w:r>
        <w:t xml:space="preserve">Remember what my substance is; for not in vain did you create all sons of men.</w:t>
      </w:r>
      <w:r>
        <w:t xml:space="preserve">{{field-off:Bible}}</w:t>
      </w:r>
    </w:p>
    <w:p>
      <w:r>
        <w:rPr>
          <w:sz w:val="18"/>
          <w:color w:val="777777"/>
        </w:rPr>
        <w:t xml:space="preserve">[[@Bible:Psalms 88:49]] </w:t>
      </w:r>
      <w:r>
        <w:rPr>
          <w:b/>
        </w:rPr>
        <w:t xml:space="preserve">49 </w:t>
      </w:r>
      <w:r>
        <w:t xml:space="preserve"> {{field-on:Bible}}</w:t>
      </w:r>
      <w:r>
        <w:t xml:space="preserve">Who is man who will live and not see death? Will he rescue his soul from hand of Hades? Interlude.</w:t>
      </w:r>
      <w:r>
        <w:t xml:space="preserve">{{field-off:Bible}}</w:t>
      </w:r>
    </w:p>
    <w:p>
      <w:r>
        <w:rPr>
          <w:sz w:val="18"/>
          <w:color w:val="777777"/>
        </w:rPr>
        <w:t xml:space="preserve">[[@Bible:Psalms 88:50]] </w:t>
      </w:r>
      <w:r>
        <w:rPr>
          <w:b/>
        </w:rPr>
        <w:t xml:space="preserve">50 </w:t>
      </w:r>
      <w:r>
        <w:t xml:space="preserve"> {{field-on:Bible}}</w:t>
      </w:r>
      <w:r>
        <w:t xml:space="preserve">Where are your former mercies, Lord, which you swore to David in your truth?</w:t>
      </w:r>
      <w:r>
        <w:t xml:space="preserve">{{field-off:Bible}}</w:t>
      </w:r>
    </w:p>
    <w:p>
      <w:r>
        <w:rPr>
          <w:sz w:val="18"/>
          <w:color w:val="777777"/>
        </w:rPr>
        <w:t xml:space="preserve">[[@Bible:Psalms 88:51]] </w:t>
      </w:r>
      <w:r>
        <w:rPr>
          <w:b/>
        </w:rPr>
        <w:t xml:space="preserve">51 </w:t>
      </w:r>
      <w:r>
        <w:t xml:space="preserve"> {{field-on:Bible}}</w:t>
      </w:r>
      <w:r>
        <w:t xml:space="preserve">Remember, Lord, reproach of your servants, which I bore in my bosom from many nations,</w:t>
      </w:r>
      <w:r>
        <w:rPr>
          <w:rStyle w:val="FootnoteReference"/>
        </w:rPr>
        <w:footnoteReference w:id="7178"/>
      </w:r>
      <w:r>
        <w:t xml:space="preserve">{{field-off:Bible}}</w:t>
      </w:r>
    </w:p>
    <w:p>
      <w:r>
        <w:rPr>
          <w:sz w:val="18"/>
          <w:color w:val="777777"/>
        </w:rPr>
        <w:t xml:space="preserve">[[@Bible:Psalms 88:52]] </w:t>
      </w:r>
      <w:r>
        <w:rPr>
          <w:b/>
        </w:rPr>
        <w:t xml:space="preserve">52 </w:t>
      </w:r>
      <w:r>
        <w:t xml:space="preserve"> {{field-on:Bible}}</w:t>
      </w:r>
      <w:r>
        <w:t xml:space="preserve">with which your enemies reproached, Lord, with which they reproached exchange of your anointed.</w:t>
      </w:r>
      <w:r>
        <w:t xml:space="preserve">{{field-off:Bible}}</w:t>
      </w:r>
    </w:p>
    <w:p>
      <w:r>
        <w:rPr>
          <w:sz w:val="18"/>
          <w:color w:val="777777"/>
        </w:rPr>
        <w:t xml:space="preserve">[[@Bible:Psalms 88:53]] </w:t>
      </w:r>
      <w:r>
        <w:rPr>
          <w:b/>
        </w:rPr>
        <w:t xml:space="preserve">53 </w:t>
      </w:r>
      <w:r>
        <w:t xml:space="preserve"> {{field-on:Bible}}</w:t>
      </w:r>
      <w:r>
        <w:t xml:space="preserve">Blessed Lord forever. Amen,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89</w:t>
      </w:r>
    </w:p>
    <w:p>
      <w:r>
        <w:rPr>
          <w:sz w:val="18"/>
          <w:color w:val="777777"/>
        </w:rPr>
        <w:t xml:space="preserve">[[@Bible:Psalms 89:1]] </w:t>
      </w:r>
      <w:r>
        <w:rPr>
          <w:b/>
        </w:rPr>
        <w:t xml:space="preserve">1 </w:t>
      </w:r>
      <w:r>
        <w:t xml:space="preserve"> {{field-on:Bible}}</w:t>
      </w:r>
      <w:r>
        <w:t xml:space="preserve">Prayer of Moses</w:t>
      </w:r>
      <w:r>
        <w:rPr>
          <w:rStyle w:val="FootnoteReference"/>
        </w:rPr>
        <w:footnoteReference w:id="7179"/>
      </w:r>
      <w:r>
        <w:t xml:space="preserve">, man of God. Lord, you became refuge to us in generation and generation.</w:t>
      </w:r>
      <w:r>
        <w:t xml:space="preserve">{{field-off:Bible}}</w:t>
      </w:r>
    </w:p>
    <w:p>
      <w:r>
        <w:rPr>
          <w:sz w:val="18"/>
          <w:color w:val="777777"/>
        </w:rPr>
        <w:t xml:space="preserve">[[@Bible:Psalms 89:2]] </w:t>
      </w:r>
      <w:r>
        <w:rPr>
          <w:b/>
        </w:rPr>
        <w:t xml:space="preserve">2 </w:t>
      </w:r>
      <w:r>
        <w:t xml:space="preserve"> {{field-on:Bible}}</w:t>
      </w:r>
      <w:r>
        <w:t xml:space="preserve">Before mountains were born and earth and inhabited world were formed, from age until age you are.</w:t>
      </w:r>
      <w:r>
        <w:t xml:space="preserve">{{field-off:Bible}}</w:t>
      </w:r>
    </w:p>
    <w:p>
      <w:r>
        <w:rPr>
          <w:sz w:val="18"/>
          <w:color w:val="777777"/>
        </w:rPr>
        <w:t xml:space="preserve">[[@Bible:Psalms 89:3]] </w:t>
      </w:r>
      <w:r>
        <w:rPr>
          <w:b/>
        </w:rPr>
        <w:t xml:space="preserve">3 </w:t>
      </w:r>
      <w:r>
        <w:t xml:space="preserve"> {{field-on:Bible}}</w:t>
      </w:r>
      <w:r>
        <w:t xml:space="preserve">Do not turn man away into humiliation; and you said, Return, sons of men.</w:t>
      </w:r>
      <w:r>
        <w:t xml:space="preserve">{{field-off:Bible}}</w:t>
      </w:r>
    </w:p>
    <w:p>
      <w:r>
        <w:rPr>
          <w:sz w:val="18"/>
          <w:color w:val="777777"/>
        </w:rPr>
        <w:t xml:space="preserve">[[@Bible:Psalms 89:4]] </w:t>
      </w:r>
      <w:r>
        <w:rPr>
          <w:b/>
        </w:rPr>
        <w:t xml:space="preserve">4 </w:t>
      </w:r>
      <w:r>
        <w:t xml:space="preserve"> {{field-on:Bible}}</w:t>
      </w:r>
      <w:r>
        <w:t xml:space="preserve">Because thousand years in your eyes like yesterday day that passed and like watch in night.</w:t>
      </w:r>
      <w:r>
        <w:t xml:space="preserve">{{field-off:Bible}}</w:t>
      </w:r>
    </w:p>
    <w:p>
      <w:r>
        <w:rPr>
          <w:sz w:val="18"/>
          <w:color w:val="777777"/>
        </w:rPr>
        <w:t xml:space="preserve">[[@Bible:Psalms 89:5]] </w:t>
      </w:r>
      <w:r>
        <w:rPr>
          <w:b/>
        </w:rPr>
        <w:t xml:space="preserve">5 </w:t>
      </w:r>
      <w:r>
        <w:t xml:space="preserve"> {{field-on:Bible}}</w:t>
      </w:r>
      <w:r>
        <w:t xml:space="preserve">Their despised things will be years; in morning like grass let it pass away.</w:t>
      </w:r>
      <w:r>
        <w:rPr>
          <w:rStyle w:val="FootnoteReference"/>
        </w:rPr>
        <w:footnoteReference w:id="7180"/>
      </w:r>
      <w:r>
        <w:t xml:space="preserve">{{field-off:Bible}}</w:t>
      </w:r>
    </w:p>
    <w:p>
      <w:r>
        <w:rPr>
          <w:sz w:val="18"/>
          <w:color w:val="777777"/>
        </w:rPr>
        <w:t xml:space="preserve">[[@Bible:Psalms 89:6]] </w:t>
      </w:r>
      <w:r>
        <w:rPr>
          <w:b/>
        </w:rPr>
        <w:t xml:space="preserve">6 </w:t>
      </w:r>
      <w:r>
        <w:t xml:space="preserve"> {{field-on:Bible}}</w:t>
      </w:r>
      <w:r>
        <w:t xml:space="preserve">In morning let it flower and pass away; in evening let it fall, grow hard, and dry up.</w:t>
      </w:r>
      <w:r>
        <w:t xml:space="preserve">{{field-off:Bible}}</w:t>
      </w:r>
    </w:p>
    <w:p>
      <w:r>
        <w:rPr>
          <w:sz w:val="18"/>
          <w:color w:val="777777"/>
        </w:rPr>
        <w:t xml:space="preserve">[[@Bible:Psalms 89:7]] </w:t>
      </w:r>
      <w:r>
        <w:rPr>
          <w:b/>
        </w:rPr>
        <w:t xml:space="preserve">7 </w:t>
      </w:r>
      <w:r>
        <w:t xml:space="preserve"> {{field-on:Bible}}</w:t>
      </w:r>
      <w:r>
        <w:t xml:space="preserve">Because we failed in your anger and in your fury we were troubled.</w:t>
      </w:r>
      <w:r>
        <w:t xml:space="preserve">{{field-off:Bible}}</w:t>
      </w:r>
    </w:p>
    <w:p>
      <w:r>
        <w:rPr>
          <w:sz w:val="18"/>
          <w:color w:val="777777"/>
        </w:rPr>
        <w:t xml:space="preserve">[[@Bible:Psalms 89:8]] </w:t>
      </w:r>
      <w:r>
        <w:rPr>
          <w:b/>
        </w:rPr>
        <w:t xml:space="preserve">8 </w:t>
      </w:r>
      <w:r>
        <w:t xml:space="preserve"> {{field-on:Bible}}</w:t>
      </w:r>
      <w:r>
        <w:t xml:space="preserve">You set our lawlessnesses before you, our age in light of your face.</w:t>
      </w:r>
      <w:r>
        <w:t xml:space="preserve">{{field-off:Bible}}</w:t>
      </w:r>
    </w:p>
    <w:p>
      <w:r>
        <w:rPr>
          <w:sz w:val="18"/>
          <w:color w:val="777777"/>
        </w:rPr>
        <w:t xml:space="preserve">[[@Bible:Psalms 89:9]] </w:t>
      </w:r>
      <w:r>
        <w:rPr>
          <w:b/>
        </w:rPr>
        <w:t xml:space="preserve">9 </w:t>
      </w:r>
      <w:r>
        <w:t xml:space="preserve"> {{field-on:Bible}}</w:t>
      </w:r>
      <w:r>
        <w:t xml:space="preserve">Because all our days failed, and in your anger we failed; our years I kept meditating like spider.</w:t>
      </w:r>
      <w:r>
        <w:rPr>
          <w:rStyle w:val="FootnoteReference"/>
        </w:rPr>
        <w:footnoteReference w:id="7181"/>
      </w:r>
      <w:r>
        <w:t xml:space="preserve">{{field-off:Bible}}</w:t>
      </w:r>
    </w:p>
    <w:p>
      <w:r>
        <w:rPr>
          <w:sz w:val="18"/>
          <w:color w:val="777777"/>
        </w:rPr>
        <w:t xml:space="preserve">[[@Bible:Psalms 89:10]] </w:t>
      </w:r>
      <w:r>
        <w:rPr>
          <w:b/>
        </w:rPr>
        <w:t xml:space="preserve">10 </w:t>
      </w:r>
      <w:r>
        <w:t xml:space="preserve"> {{field-on:Bible}}</w:t>
      </w:r>
      <w:r>
        <w:t xml:space="preserve">Days of our years, in them seventy years; and if in dominions, eighty years; and more of them labor and pain, because meekness came upon us and we will be disciplined.</w:t>
      </w:r>
      <w:r>
        <w:rPr>
          <w:rStyle w:val="FootnoteReference"/>
        </w:rPr>
        <w:footnoteReference w:id="7182"/>
      </w:r>
      <w:r>
        <w:t xml:space="preserve">{{field-off:Bible}}</w:t>
      </w:r>
    </w:p>
    <w:p>
      <w:r>
        <w:rPr>
          <w:sz w:val="18"/>
          <w:color w:val="777777"/>
        </w:rPr>
        <w:t xml:space="preserve">[[@Bible:Psalms 89:11]] </w:t>
      </w:r>
      <w:r>
        <w:rPr>
          <w:b/>
        </w:rPr>
        <w:t xml:space="preserve">11 </w:t>
      </w:r>
      <w:r>
        <w:t xml:space="preserve"> {{field-on:Bible}}</w:t>
      </w:r>
      <w:r>
        <w:t xml:space="preserve">Who knows strength of your anger and from your fear your fury?</w:t>
      </w:r>
      <w:r>
        <w:t xml:space="preserve">{{field-off:Bible}}</w:t>
      </w:r>
    </w:p>
    <w:p>
      <w:r>
        <w:rPr>
          <w:sz w:val="18"/>
          <w:color w:val="777777"/>
        </w:rPr>
        <w:t xml:space="preserve">[[@Bible:Psalms 89:12]] </w:t>
      </w:r>
      <w:r>
        <w:rPr>
          <w:b/>
        </w:rPr>
        <w:t xml:space="preserve">12 </w:t>
      </w:r>
      <w:r>
        <w:t xml:space="preserve"> {{field-on:Bible}}</w:t>
      </w:r>
      <w:r>
        <w:t xml:space="preserve">To number your right hand, thus make known, and those bound in heart in wisdom.</w:t>
      </w:r>
      <w:r>
        <w:t xml:space="preserve">{{field-off:Bible}}</w:t>
      </w:r>
    </w:p>
    <w:p>
      <w:r>
        <w:rPr>
          <w:sz w:val="18"/>
          <w:color w:val="777777"/>
        </w:rPr>
        <w:t xml:space="preserve">[[@Bible:Psalms 89:13]] </w:t>
      </w:r>
      <w:r>
        <w:rPr>
          <w:b/>
        </w:rPr>
        <w:t xml:space="preserve">13 </w:t>
      </w:r>
      <w:r>
        <w:t xml:space="preserve"> {{field-on:Bible}}</w:t>
      </w:r>
      <w:r>
        <w:t xml:space="preserve">Turn back, Lord, how long, and be comforted over your servants.</w:t>
      </w:r>
      <w:r>
        <w:t xml:space="preserve">{{field-off:Bible}}</w:t>
      </w:r>
    </w:p>
    <w:p>
      <w:r>
        <w:rPr>
          <w:sz w:val="18"/>
          <w:color w:val="777777"/>
        </w:rPr>
        <w:t xml:space="preserve">[[@Bible:Psalms 89:14]] </w:t>
      </w:r>
      <w:r>
        <w:rPr>
          <w:b/>
        </w:rPr>
        <w:t xml:space="preserve">14 </w:t>
      </w:r>
      <w:r>
        <w:t xml:space="preserve"> {{field-on:Bible}}</w:t>
      </w:r>
      <w:r>
        <w:t xml:space="preserve">We were filled in morning with your mercy, and we exulted and rejoiced in all our days.</w:t>
      </w:r>
      <w:r>
        <w:t xml:space="preserve">{{field-off:Bible}}</w:t>
      </w:r>
    </w:p>
    <w:p>
      <w:r>
        <w:rPr>
          <w:sz w:val="18"/>
          <w:color w:val="777777"/>
        </w:rPr>
        <w:t xml:space="preserve">[[@Bible:Psalms 89:15]] </w:t>
      </w:r>
      <w:r>
        <w:rPr>
          <w:b/>
        </w:rPr>
        <w:t xml:space="preserve">15 </w:t>
      </w:r>
      <w:r>
        <w:t xml:space="preserve"> {{field-on:Bible}}</w:t>
      </w:r>
      <w:r>
        <w:t xml:space="preserve">We rejoiced for days in which you humbled us, years in which we saw evils.</w:t>
      </w:r>
      <w:r>
        <w:t xml:space="preserve">{{field-off:Bible}}</w:t>
      </w:r>
    </w:p>
    <w:p>
      <w:r>
        <w:rPr>
          <w:sz w:val="18"/>
          <w:color w:val="777777"/>
        </w:rPr>
        <w:t xml:space="preserve">[[@Bible:Psalms 89:16]] </w:t>
      </w:r>
      <w:r>
        <w:rPr>
          <w:b/>
        </w:rPr>
        <w:t xml:space="preserve">16 </w:t>
      </w:r>
      <w:r>
        <w:t xml:space="preserve"> {{field-on:Bible}}</w:t>
      </w:r>
      <w:r>
        <w:t xml:space="preserve">And look upon your servants and your works and guide their sons.</w:t>
      </w:r>
      <w:r>
        <w:t xml:space="preserve">{{field-off:Bible}}</w:t>
      </w:r>
    </w:p>
    <w:p>
      <w:r>
        <w:rPr>
          <w:sz w:val="18"/>
          <w:color w:val="777777"/>
        </w:rPr>
        <w:t xml:space="preserve">[[@Bible:Psalms 89:17]] </w:t>
      </w:r>
      <w:r>
        <w:rPr>
          <w:b/>
        </w:rPr>
        <w:t xml:space="preserve">17 </w:t>
      </w:r>
      <w:r>
        <w:t xml:space="preserve"> {{field-on:Bible}}</w:t>
      </w:r>
      <w:r>
        <w:t xml:space="preserve">And let brightness of Lord our God be upon us, and works of our hands direct upon us.</w:t>
      </w:r>
      <w:r>
        <w:rPr>
          <w:rStyle w:val="FootnoteReference"/>
        </w:rPr>
        <w:footnoteReference w:id="7183"/>
      </w:r>
      <w:r>
        <w:rPr>
          <w:rStyle w:val="FootnoteReference"/>
        </w:rPr>
        <w:footnoteReference w:id="7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90</w:t>
      </w:r>
    </w:p>
    <w:p>
      <w:r>
        <w:rPr>
          <w:sz w:val="18"/>
          <w:color w:val="777777"/>
        </w:rPr>
        <w:t xml:space="preserve">[[@Bible:Psalms 90:1]] </w:t>
      </w:r>
      <w:r>
        <w:rPr>
          <w:b/>
        </w:rPr>
        <w:t xml:space="preserve">1 </w:t>
      </w:r>
      <w:r>
        <w:t xml:space="preserve"> {{field-on:Bible}}</w:t>
      </w:r>
      <w:r>
        <w:t xml:space="preserve">Praise, song of David</w:t>
      </w:r>
      <w:r>
        <w:rPr>
          <w:rStyle w:val="FootnoteReference"/>
        </w:rPr>
        <w:footnoteReference w:id="7185"/>
      </w:r>
      <w:r>
        <w:t xml:space="preserve">. One dwelling in help of Most High will lodge in shelter of God of heaven.</w:t>
      </w:r>
      <w:r>
        <w:rPr>
          <w:rStyle w:val="FootnoteReference"/>
        </w:rPr>
        <w:footnoteReference w:id="7186"/>
      </w:r>
      <w:r>
        <w:t xml:space="preserve">{{field-off:Bible}}</w:t>
      </w:r>
    </w:p>
    <w:p>
      <w:r>
        <w:rPr>
          <w:sz w:val="18"/>
          <w:color w:val="777777"/>
        </w:rPr>
        <w:t xml:space="preserve">[[@Bible:Psalms 90:2]] </w:t>
      </w:r>
      <w:r>
        <w:rPr>
          <w:b/>
        </w:rPr>
        <w:t xml:space="preserve">2 </w:t>
      </w:r>
      <w:r>
        <w:t xml:space="preserve"> {{field-on:Bible}}</w:t>
      </w:r>
      <w:r>
        <w:t xml:space="preserve">He will say to Lord, You are my supporter and my refuge, my God; I will hope on him.</w:t>
      </w:r>
      <w:r>
        <w:t xml:space="preserve">{{field-off:Bible}}</w:t>
      </w:r>
    </w:p>
    <w:p>
      <w:r>
        <w:rPr>
          <w:sz w:val="18"/>
          <w:color w:val="777777"/>
        </w:rPr>
        <w:t xml:space="preserve">[[@Bible:Psalms 90:3]] </w:t>
      </w:r>
      <w:r>
        <w:rPr>
          <w:b/>
        </w:rPr>
        <w:t xml:space="preserve">3 </w:t>
      </w:r>
      <w:r>
        <w:t xml:space="preserve"> {{field-on:Bible}}</w:t>
      </w:r>
      <w:r>
        <w:t xml:space="preserve">Because he will rescue me from snare of hunters and from troubled word.</w:t>
      </w:r>
      <w:r>
        <w:t xml:space="preserve">{{field-off:Bible}}</w:t>
      </w:r>
    </w:p>
    <w:p>
      <w:r>
        <w:rPr>
          <w:sz w:val="18"/>
          <w:color w:val="777777"/>
        </w:rPr>
        <w:t xml:space="preserve">[[@Bible:Psalms 90:4]] </w:t>
      </w:r>
      <w:r>
        <w:rPr>
          <w:b/>
        </w:rPr>
        <w:t xml:space="preserve">4 </w:t>
      </w:r>
      <w:r>
        <w:t xml:space="preserve"> {{field-on:Bible}}</w:t>
      </w:r>
      <w:r>
        <w:t xml:space="preserve">With his shoulders he will overshadow you, and under his wings you will hope; his truth will encircle you with shield.</w:t>
      </w:r>
      <w:r>
        <w:t xml:space="preserve">{{field-off:Bible}}</w:t>
      </w:r>
    </w:p>
    <w:p>
      <w:r>
        <w:rPr>
          <w:sz w:val="18"/>
          <w:color w:val="777777"/>
        </w:rPr>
        <w:t xml:space="preserve">[[@Bible:Psalms 90:5]] </w:t>
      </w:r>
      <w:r>
        <w:rPr>
          <w:b/>
        </w:rPr>
        <w:t xml:space="preserve">5 </w:t>
      </w:r>
      <w:r>
        <w:t xml:space="preserve"> {{field-on:Bible}}</w:t>
      </w:r>
      <w:r>
        <w:t xml:space="preserve">You will not fear from night fear, from arrow flying by day,</w:t>
      </w:r>
      <w:r>
        <w:t xml:space="preserve">{{field-off:Bible}}</w:t>
      </w:r>
    </w:p>
    <w:p>
      <w:r>
        <w:rPr>
          <w:sz w:val="18"/>
          <w:color w:val="777777"/>
        </w:rPr>
        <w:t xml:space="preserve">[[@Bible:Psalms 90:6]] </w:t>
      </w:r>
      <w:r>
        <w:rPr>
          <w:b/>
        </w:rPr>
        <w:t xml:space="preserve">6 </w:t>
      </w:r>
      <w:r>
        <w:t xml:space="preserve"> {{field-on:Bible}}</w:t>
      </w:r>
      <w:r>
        <w:t xml:space="preserve">from thing passing in darkness, from mishap and midday demon.</w:t>
      </w:r>
      <w:r>
        <w:rPr>
          <w:rStyle w:val="FootnoteReference"/>
        </w:rPr>
        <w:footnoteReference w:id="7187"/>
      </w:r>
      <w:r>
        <w:t xml:space="preserve">{{field-off:Bible}}</w:t>
      </w:r>
    </w:p>
    <w:p>
      <w:r>
        <w:rPr>
          <w:sz w:val="18"/>
          <w:color w:val="777777"/>
        </w:rPr>
        <w:t xml:space="preserve">[[@Bible:Psalms 90:7]] </w:t>
      </w:r>
      <w:r>
        <w:rPr>
          <w:b/>
        </w:rPr>
        <w:t xml:space="preserve">7 </w:t>
      </w:r>
      <w:r>
        <w:t xml:space="preserve"> {{field-on:Bible}}</w:t>
      </w:r>
      <w:r>
        <w:t xml:space="preserve">A thousand will fall from your side and ten thousand from your right, but it will not come near you.</w:t>
      </w:r>
      <w:r>
        <w:t xml:space="preserve">{{field-off:Bible}}</w:t>
      </w:r>
    </w:p>
    <w:p>
      <w:r>
        <w:rPr>
          <w:sz w:val="18"/>
          <w:color w:val="777777"/>
        </w:rPr>
        <w:t xml:space="preserve">[[@Bible:Psalms 90:8]] </w:t>
      </w:r>
      <w:r>
        <w:rPr>
          <w:b/>
        </w:rPr>
        <w:t xml:space="preserve">8 </w:t>
      </w:r>
      <w:r>
        <w:t xml:space="preserve"> {{field-on:Bible}}</w:t>
      </w:r>
      <w:r>
        <w:t xml:space="preserve">Only with your eyes you will observe and see repayment of sinners.</w:t>
      </w:r>
      <w:r>
        <w:t xml:space="preserve">{{field-off:Bible}}</w:t>
      </w:r>
    </w:p>
    <w:p>
      <w:r>
        <w:rPr>
          <w:sz w:val="18"/>
          <w:color w:val="777777"/>
        </w:rPr>
        <w:t xml:space="preserve">[[@Bible:Psalms 90:9]] </w:t>
      </w:r>
      <w:r>
        <w:rPr>
          <w:b/>
        </w:rPr>
        <w:t xml:space="preserve">9 </w:t>
      </w:r>
      <w:r>
        <w:t xml:space="preserve"> {{field-on:Bible}}</w:t>
      </w:r>
      <w:r>
        <w:t xml:space="preserve">Because you, Lord, my hope; you made Most High your refuge.</w:t>
      </w:r>
      <w:r>
        <w:t xml:space="preserve">{{field-off:Bible}}</w:t>
      </w:r>
    </w:p>
    <w:p>
      <w:r>
        <w:rPr>
          <w:sz w:val="18"/>
          <w:color w:val="777777"/>
        </w:rPr>
        <w:t xml:space="preserve">[[@Bible:Psalms 90:10]] </w:t>
      </w:r>
      <w:r>
        <w:rPr>
          <w:b/>
        </w:rPr>
        <w:t xml:space="preserve">10 </w:t>
      </w:r>
      <w:r>
        <w:t xml:space="preserve"> {{field-on:Bible}}</w:t>
      </w:r>
      <w:r>
        <w:t xml:space="preserve">Evils will not come near you, and scourge will not draw near your tent.</w:t>
      </w:r>
      <w:r>
        <w:rPr>
          <w:rStyle w:val="FootnoteReference"/>
        </w:rPr>
        <w:footnoteReference w:id="7188"/>
      </w:r>
      <w:r>
        <w:t xml:space="preserve">{{field-off:Bible}}</w:t>
      </w:r>
    </w:p>
    <w:p>
      <w:r>
        <w:rPr>
          <w:sz w:val="18"/>
          <w:color w:val="777777"/>
        </w:rPr>
        <w:t xml:space="preserve">[[@Bible:Psalms 90:11]] </w:t>
      </w:r>
      <w:r>
        <w:rPr>
          <w:b/>
        </w:rPr>
        <w:t xml:space="preserve">11 </w:t>
      </w:r>
      <w:r>
        <w:t xml:space="preserve"> {{field-on:Bible}}</w:t>
      </w:r>
      <w:r>
        <w:t xml:space="preserve">Because he will command his angels concerning you, to guard you in all your ways.</w:t>
      </w:r>
      <w:r>
        <w:t xml:space="preserve">{{field-off:Bible}}</w:t>
      </w:r>
    </w:p>
    <w:p>
      <w:r>
        <w:rPr>
          <w:sz w:val="18"/>
          <w:color w:val="777777"/>
        </w:rPr>
        <w:t xml:space="preserve">[[@Bible:Psalms 90:12]] </w:t>
      </w:r>
      <w:r>
        <w:rPr>
          <w:b/>
        </w:rPr>
        <w:t xml:space="preserve">12 </w:t>
      </w:r>
      <w:r>
        <w:t xml:space="preserve"> {{field-on:Bible}}</w:t>
      </w:r>
      <w:r>
        <w:t xml:space="preserve">On hands they will carry you, lest you strike your foot against stone.</w:t>
      </w:r>
      <w:r>
        <w:t xml:space="preserve">{{field-off:Bible}}</w:t>
      </w:r>
    </w:p>
    <w:p>
      <w:r>
        <w:rPr>
          <w:sz w:val="18"/>
          <w:color w:val="777777"/>
        </w:rPr>
        <w:t xml:space="preserve">[[@Bible:Psalms 90:13]] </w:t>
      </w:r>
      <w:r>
        <w:rPr>
          <w:b/>
        </w:rPr>
        <w:t xml:space="preserve">13 </w:t>
      </w:r>
      <w:r>
        <w:t xml:space="preserve"> {{field-on:Bible}}</w:t>
      </w:r>
      <w:r>
        <w:t xml:space="preserve">You will step on asp and basilisk and trample lion and dragon.</w:t>
      </w:r>
      <w:r>
        <w:t xml:space="preserve">{{field-off:Bible}}</w:t>
      </w:r>
    </w:p>
    <w:p>
      <w:r>
        <w:rPr>
          <w:sz w:val="18"/>
          <w:color w:val="777777"/>
        </w:rPr>
        <w:t xml:space="preserve">[[@Bible:Psalms 90:14]] </w:t>
      </w:r>
      <w:r>
        <w:rPr>
          <w:b/>
        </w:rPr>
        <w:t xml:space="preserve">14 </w:t>
      </w:r>
      <w:r>
        <w:t xml:space="preserve"> {{field-on:Bible}}</w:t>
      </w:r>
      <w:r>
        <w:t xml:space="preserve">Because he hoped on me, and I will rescue him; I will shelter him, because he knew my name.</w:t>
      </w:r>
      <w:r>
        <w:t xml:space="preserve">{{field-off:Bible}}</w:t>
      </w:r>
    </w:p>
    <w:p>
      <w:r>
        <w:rPr>
          <w:sz w:val="18"/>
          <w:color w:val="777777"/>
        </w:rPr>
        <w:t xml:space="preserve">[[@Bible:Psalms 90:15]] </w:t>
      </w:r>
      <w:r>
        <w:rPr>
          <w:b/>
        </w:rPr>
        <w:t xml:space="preserve">15 </w:t>
      </w:r>
      <w:r>
        <w:t xml:space="preserve"> {{field-on:Bible}}</w:t>
      </w:r>
      <w:r>
        <w:t xml:space="preserve">He will call upon me, and I will hear him; I am with him in affliction, and I will deliver and glorify him.</w:t>
      </w:r>
      <w:r>
        <w:t xml:space="preserve">{{field-off:Bible}}</w:t>
      </w:r>
    </w:p>
    <w:p>
      <w:r>
        <w:rPr>
          <w:sz w:val="18"/>
          <w:color w:val="777777"/>
        </w:rPr>
        <w:t xml:space="preserve">[[@Bible:Psalms 90:16]] </w:t>
      </w:r>
      <w:r>
        <w:rPr>
          <w:b/>
        </w:rPr>
        <w:t xml:space="preserve">16 </w:t>
      </w:r>
      <w:r>
        <w:t xml:space="preserve"> {{field-on:Bible}}</w:t>
      </w:r>
      <w:r>
        <w:t xml:space="preserve">With length of days I will fill him and show him my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91</w:t>
      </w:r>
    </w:p>
    <w:p>
      <w:r>
        <w:rPr>
          <w:sz w:val="18"/>
          <w:color w:val="777777"/>
        </w:rPr>
        <w:t xml:space="preserve">[[@Bible:Psalms 91:1]] </w:t>
      </w:r>
      <w:r>
        <w:rPr>
          <w:b/>
        </w:rPr>
        <w:t xml:space="preserve">1 </w:t>
      </w:r>
      <w:r>
        <w:t xml:space="preserve"> {{field-on:Bible}}</w:t>
      </w:r>
      <w:r>
        <w:t xml:space="preserve">Psalm, song for day of Sabbath.</w:t>
      </w:r>
      <w:r>
        <w:t xml:space="preserve">{{field-off:Bible}}</w:t>
      </w:r>
    </w:p>
    <w:p>
      <w:r>
        <w:rPr>
          <w:sz w:val="18"/>
          <w:color w:val="777777"/>
        </w:rPr>
        <w:t xml:space="preserve">[[@Bible:Psalms 91:2]] </w:t>
      </w:r>
      <w:r>
        <w:rPr>
          <w:b/>
        </w:rPr>
        <w:t xml:space="preserve">2 </w:t>
      </w:r>
      <w:r>
        <w:t xml:space="preserve"> {{field-on:Bible}}</w:t>
      </w:r>
      <w:r>
        <w:t xml:space="preserve">Good thing to confess to Lord and sing to your name, Most High,</w:t>
      </w:r>
      <w:r>
        <w:rPr>
          <w:rStyle w:val="FootnoteReference"/>
        </w:rPr>
        <w:footnoteReference w:id="7189"/>
      </w:r>
      <w:r>
        <w:t xml:space="preserve">{{field-off:Bible}}</w:t>
      </w:r>
    </w:p>
    <w:p>
      <w:r>
        <w:rPr>
          <w:sz w:val="18"/>
          <w:color w:val="777777"/>
        </w:rPr>
        <w:t xml:space="preserve">[[@Bible:Psalms 91:3]] </w:t>
      </w:r>
      <w:r>
        <w:rPr>
          <w:b/>
        </w:rPr>
        <w:t xml:space="preserve">3 </w:t>
      </w:r>
      <w:r>
        <w:t xml:space="preserve"> {{field-on:Bible}}</w:t>
      </w:r>
      <w:r>
        <w:t xml:space="preserve">to proclaim in morning your mercy and your truth by night,</w:t>
      </w:r>
      <w:r>
        <w:t xml:space="preserve">{{field-off:Bible}}</w:t>
      </w:r>
    </w:p>
    <w:p>
      <w:r>
        <w:rPr>
          <w:sz w:val="18"/>
          <w:color w:val="777777"/>
        </w:rPr>
        <w:t xml:space="preserve">[[@Bible:Psalms 91:4]] </w:t>
      </w:r>
      <w:r>
        <w:rPr>
          <w:b/>
        </w:rPr>
        <w:t xml:space="preserve">4 </w:t>
      </w:r>
      <w:r>
        <w:t xml:space="preserve"> {{field-on:Bible}}</w:t>
      </w:r>
      <w:r>
        <w:t xml:space="preserve">on ten-stringed psaltery, with song on lyre.</w:t>
      </w:r>
      <w:r>
        <w:t xml:space="preserve">{{field-off:Bible}}</w:t>
      </w:r>
    </w:p>
    <w:p>
      <w:r>
        <w:rPr>
          <w:sz w:val="18"/>
          <w:color w:val="777777"/>
        </w:rPr>
        <w:t xml:space="preserve">[[@Bible:Psalms 91:5]] </w:t>
      </w:r>
      <w:r>
        <w:rPr>
          <w:b/>
        </w:rPr>
        <w:t xml:space="preserve">5 </w:t>
      </w:r>
      <w:r>
        <w:t xml:space="preserve"> {{field-on:Bible}}</w:t>
      </w:r>
      <w:r>
        <w:t xml:space="preserve">Because you gladdened me, Lord, in your workmanship, and in works of your hands I will exult.</w:t>
      </w:r>
      <w:r>
        <w:t xml:space="preserve">{{field-off:Bible}}</w:t>
      </w:r>
    </w:p>
    <w:p>
      <w:r>
        <w:rPr>
          <w:sz w:val="18"/>
          <w:color w:val="777777"/>
        </w:rPr>
        <w:t xml:space="preserve">[[@Bible:Psalms 91:6]] </w:t>
      </w:r>
      <w:r>
        <w:rPr>
          <w:b/>
        </w:rPr>
        <w:t xml:space="preserve">6 </w:t>
      </w:r>
      <w:r>
        <w:t xml:space="preserve"> {{field-on:Bible}}</w:t>
      </w:r>
      <w:r>
        <w:t xml:space="preserve">How your works were magnified, Lord; your thoughts were made very deep.</w:t>
      </w:r>
      <w:r>
        <w:t xml:space="preserve">{{field-off:Bible}}</w:t>
      </w:r>
    </w:p>
    <w:p>
      <w:r>
        <w:rPr>
          <w:sz w:val="18"/>
          <w:color w:val="777777"/>
        </w:rPr>
        <w:t xml:space="preserve">[[@Bible:Psalms 91:7]] </w:t>
      </w:r>
      <w:r>
        <w:rPr>
          <w:b/>
        </w:rPr>
        <w:t xml:space="preserve">7 </w:t>
      </w:r>
      <w:r>
        <w:t xml:space="preserve"> {{field-on:Bible}}</w:t>
      </w:r>
      <w:r>
        <w:t xml:space="preserve">Foolish man will not know, and senseless man will not understand these things:</w:t>
      </w:r>
      <w:r>
        <w:t xml:space="preserve">{{field-off:Bible}}</w:t>
      </w:r>
    </w:p>
    <w:p>
      <w:r>
        <w:rPr>
          <w:sz w:val="18"/>
          <w:color w:val="777777"/>
        </w:rPr>
        <w:t xml:space="preserve">[[@Bible:Psalms 91:8]] </w:t>
      </w:r>
      <w:r>
        <w:rPr>
          <w:b/>
        </w:rPr>
        <w:t xml:space="preserve">8 </w:t>
      </w:r>
      <w:r>
        <w:t xml:space="preserve"> {{field-on:Bible}}</w:t>
      </w:r>
      <w:r>
        <w:t xml:space="preserve">when sinners spring up like grass and all workers of lawlessness peered out, so that they might be destroyed forever and ever.</w:t>
      </w:r>
      <w:r>
        <w:rPr>
          <w:rStyle w:val="FootnoteReference"/>
        </w:rPr>
        <w:footnoteReference w:id="7190"/>
      </w:r>
      <w:r>
        <w:t xml:space="preserve">{{field-off:Bible}}</w:t>
      </w:r>
    </w:p>
    <w:p>
      <w:r>
        <w:rPr>
          <w:sz w:val="18"/>
          <w:color w:val="777777"/>
        </w:rPr>
        <w:t xml:space="preserve">[[@Bible:Psalms 91:9]] </w:t>
      </w:r>
      <w:r>
        <w:rPr>
          <w:b/>
        </w:rPr>
        <w:t xml:space="preserve">9 </w:t>
      </w:r>
      <w:r>
        <w:t xml:space="preserve"> {{field-on:Bible}}</w:t>
      </w:r>
      <w:r>
        <w:t xml:space="preserve">But you, Most High forever, Lord.</w:t>
      </w:r>
      <w:r>
        <w:t xml:space="preserve">{{field-off:Bible}}</w:t>
      </w:r>
    </w:p>
    <w:p>
      <w:r>
        <w:rPr>
          <w:sz w:val="18"/>
          <w:color w:val="777777"/>
        </w:rPr>
        <w:t xml:space="preserve">[[@Bible:Psalms 91:10]] </w:t>
      </w:r>
      <w:r>
        <w:rPr>
          <w:b/>
        </w:rPr>
        <w:t xml:space="preserve">10 </w:t>
      </w:r>
      <w:r>
        <w:t xml:space="preserve"> {{field-on:Bible}}</w:t>
      </w:r>
      <w:r>
        <w:t xml:space="preserve">Because behold, your enemies will perish, and all workers of lawlessness will be scattered.</w:t>
      </w:r>
      <w:r>
        <w:rPr>
          <w:rStyle w:val="FootnoteReference"/>
        </w:rPr>
        <w:footnoteReference w:id="7191"/>
      </w:r>
      <w:r>
        <w:t xml:space="preserve">{{field-off:Bible}}</w:t>
      </w:r>
    </w:p>
    <w:p>
      <w:r>
        <w:rPr>
          <w:sz w:val="18"/>
          <w:color w:val="777777"/>
        </w:rPr>
        <w:t xml:space="preserve">[[@Bible:Psalms 91:11]] </w:t>
      </w:r>
      <w:r>
        <w:rPr>
          <w:b/>
        </w:rPr>
        <w:t xml:space="preserve">11 </w:t>
      </w:r>
      <w:r>
        <w:t xml:space="preserve"> {{field-on:Bible}}</w:t>
      </w:r>
      <w:r>
        <w:t xml:space="preserve">And my horn will be exalted like unicorn, and my old age in rich oil.</w:t>
      </w:r>
      <w:r>
        <w:rPr>
          <w:rStyle w:val="FootnoteReference"/>
        </w:rPr>
        <w:footnoteReference w:id="7192"/>
      </w:r>
      <w:r>
        <w:t xml:space="preserve">{{field-off:Bible}}</w:t>
      </w:r>
    </w:p>
    <w:p>
      <w:r>
        <w:rPr>
          <w:sz w:val="18"/>
          <w:color w:val="777777"/>
        </w:rPr>
        <w:t xml:space="preserve">[[@Bible:Psalms 91:12]] </w:t>
      </w:r>
      <w:r>
        <w:rPr>
          <w:b/>
        </w:rPr>
        <w:t xml:space="preserve">12 </w:t>
      </w:r>
      <w:r>
        <w:t xml:space="preserve"> {{field-on:Bible}}</w:t>
      </w:r>
      <w:r>
        <w:t xml:space="preserve">And my eye looked upon my enemies, and on those rising against me doing evil my ear will hear.</w:t>
      </w:r>
      <w:r>
        <w:t xml:space="preserve">{{field-off:Bible}}</w:t>
      </w:r>
    </w:p>
    <w:p>
      <w:r>
        <w:rPr>
          <w:sz w:val="18"/>
          <w:color w:val="777777"/>
        </w:rPr>
        <w:t xml:space="preserve">[[@Bible:Psalms 91:13]] </w:t>
      </w:r>
      <w:r>
        <w:rPr>
          <w:b/>
        </w:rPr>
        <w:t xml:space="preserve">13 </w:t>
      </w:r>
      <w:r>
        <w:t xml:space="preserve"> {{field-on:Bible}}</w:t>
      </w:r>
      <w:r>
        <w:t xml:space="preserve">Righteous one will flower like palm tree; like cedar in Lebanon he will multiply.</w:t>
      </w:r>
      <w:r>
        <w:t xml:space="preserve">{{field-off:Bible}}</w:t>
      </w:r>
    </w:p>
    <w:p>
      <w:r>
        <w:rPr>
          <w:sz w:val="18"/>
          <w:color w:val="777777"/>
        </w:rPr>
        <w:t xml:space="preserve">[[@Bible:Psalms 91:14]] </w:t>
      </w:r>
      <w:r>
        <w:rPr>
          <w:b/>
        </w:rPr>
        <w:t xml:space="preserve">14 </w:t>
      </w:r>
      <w:r>
        <w:t xml:space="preserve"> {{field-on:Bible}}</w:t>
      </w:r>
      <w:r>
        <w:t xml:space="preserve">Planted in house of Lord, in courts of our God they will flower.</w:t>
      </w:r>
      <w:r>
        <w:t xml:space="preserve">{{field-off:Bible}}</w:t>
      </w:r>
    </w:p>
    <w:p>
      <w:r>
        <w:rPr>
          <w:sz w:val="18"/>
          <w:color w:val="777777"/>
        </w:rPr>
        <w:t xml:space="preserve">[[@Bible:Psalms 91:15]] </w:t>
      </w:r>
      <w:r>
        <w:rPr>
          <w:b/>
        </w:rPr>
        <w:t xml:space="preserve">15 </w:t>
      </w:r>
      <w:r>
        <w:t xml:space="preserve"> {{field-on:Bible}}</w:t>
      </w:r>
      <w:r>
        <w:t xml:space="preserve">They will still multiply in rich old age and be prospering,</w:t>
      </w:r>
      <w:r>
        <w:rPr>
          <w:rStyle w:val="FootnoteReference"/>
        </w:rPr>
        <w:footnoteReference w:id="7193"/>
      </w:r>
      <w:r>
        <w:t xml:space="preserve">{{field-off:Bible}}</w:t>
      </w:r>
    </w:p>
    <w:p>
      <w:r>
        <w:rPr>
          <w:sz w:val="18"/>
          <w:color w:val="777777"/>
        </w:rPr>
        <w:t xml:space="preserve">[[@Bible:Psalms 91:16]] </w:t>
      </w:r>
      <w:r>
        <w:rPr>
          <w:b/>
        </w:rPr>
        <w:t xml:space="preserve">16 </w:t>
      </w:r>
      <w:r>
        <w:t xml:space="preserve"> {{field-on:Bible}}</w:t>
      </w:r>
      <w:r>
        <w:t xml:space="preserve">to declare that Lord my God upright, and there is no injustice in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92</w:t>
      </w:r>
    </w:p>
    <w:p>
      <w:r>
        <w:rPr>
          <w:sz w:val="18"/>
          <w:color w:val="777777"/>
        </w:rPr>
        <w:t xml:space="preserve">[[@Bible:Psalms 92:1]] </w:t>
      </w:r>
      <w:r>
        <w:rPr>
          <w:b/>
        </w:rPr>
        <w:t xml:space="preserve">1 </w:t>
      </w:r>
      <w:r>
        <w:t xml:space="preserve"> {{field-on:Bible}}</w:t>
      </w:r>
      <w:r>
        <w:t xml:space="preserve">For day before Sabbath, when earth was settled. Praise, song of David</w:t>
      </w:r>
      <w:r>
        <w:rPr>
          <w:rStyle w:val="FootnoteReference"/>
        </w:rPr>
        <w:footnoteReference w:id="7194"/>
      </w:r>
      <w:r>
        <w:t xml:space="preserve">. Lord reigned; he clothed himself with beauty, Lord clothed himself with power and girded himself; for he also made firm inhabited world which will not be shaken.</w:t>
      </w:r>
      <w:r>
        <w:rPr>
          <w:rStyle w:val="FootnoteReference"/>
        </w:rPr>
        <w:footnoteReference w:id="7195"/>
      </w:r>
      <w:r>
        <w:t xml:space="preserve">{{field-off:Bible}}</w:t>
      </w:r>
    </w:p>
    <w:p>
      <w:r>
        <w:rPr>
          <w:sz w:val="18"/>
          <w:color w:val="777777"/>
        </w:rPr>
        <w:t xml:space="preserve">[[@Bible:Psalms 92:2]] </w:t>
      </w:r>
      <w:r>
        <w:rPr>
          <w:b/>
        </w:rPr>
        <w:t xml:space="preserve">2 </w:t>
      </w:r>
      <w:r>
        <w:t xml:space="preserve"> {{field-on:Bible}}</w:t>
      </w:r>
      <w:r>
        <w:t xml:space="preserve">Your throne ready from then; from age you are.</w:t>
      </w:r>
      <w:r>
        <w:t xml:space="preserve">{{field-off:Bible}}</w:t>
      </w:r>
    </w:p>
    <w:p>
      <w:r>
        <w:rPr>
          <w:sz w:val="18"/>
          <w:color w:val="777777"/>
        </w:rPr>
        <w:t xml:space="preserve">[[@Bible:Psalms 92:3]] </w:t>
      </w:r>
      <w:r>
        <w:rPr>
          <w:b/>
        </w:rPr>
        <w:t xml:space="preserve">3 </w:t>
      </w:r>
      <w:r>
        <w:t xml:space="preserve"> {{field-on:Bible}}</w:t>
      </w:r>
      <w:r>
        <w:t xml:space="preserve">Rivers lifted up, Lord, rivers lifted up their voices.</w:t>
      </w:r>
      <w:r>
        <w:rPr>
          <w:rStyle w:val="FootnoteReference"/>
        </w:rPr>
        <w:footnoteReference w:id="7196"/>
      </w:r>
      <w:r>
        <w:t xml:space="preserve">{{field-off:Bible}}</w:t>
      </w:r>
    </w:p>
    <w:p>
      <w:r>
        <w:rPr>
          <w:sz w:val="18"/>
          <w:color w:val="777777"/>
        </w:rPr>
        <w:t xml:space="preserve">[[@Bible:Psalms 92:4]] </w:t>
      </w:r>
      <w:r>
        <w:rPr>
          <w:b/>
        </w:rPr>
        <w:t xml:space="preserve">4 </w:t>
      </w:r>
      <w:r>
        <w:t xml:space="preserve"> {{field-on:Bible}}</w:t>
      </w:r>
      <w:r>
        <w:t xml:space="preserve">From voices of many waters, wondrous the surges of sea; wondrous in heights Lord.</w:t>
      </w:r>
      <w:r>
        <w:rPr>
          <w:rStyle w:val="FootnoteReference"/>
        </w:rPr>
        <w:footnoteReference w:id="7197"/>
      </w:r>
      <w:r>
        <w:t xml:space="preserve">{{field-off:Bible}}</w:t>
      </w:r>
    </w:p>
    <w:p>
      <w:r>
        <w:rPr>
          <w:sz w:val="18"/>
          <w:color w:val="777777"/>
        </w:rPr>
        <w:t xml:space="preserve">[[@Bible:Psalms 92:5]] </w:t>
      </w:r>
      <w:r>
        <w:rPr>
          <w:b/>
        </w:rPr>
        <w:t xml:space="preserve">5 </w:t>
      </w:r>
      <w:r>
        <w:t xml:space="preserve"> {{field-on:Bible}}</w:t>
      </w:r>
      <w:r>
        <w:t xml:space="preserve">Your testimonies were made very faithful; holiness fits your house, Lord, for length of days.</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93</w:t>
      </w:r>
    </w:p>
    <w:p>
      <w:r>
        <w:rPr>
          <w:sz w:val="18"/>
          <w:color w:val="777777"/>
        </w:rPr>
        <w:t xml:space="preserve">[[@Bible:Psalms 93:1]] </w:t>
      </w:r>
      <w:r>
        <w:rPr>
          <w:b/>
        </w:rPr>
        <w:t xml:space="preserve">1 </w:t>
      </w:r>
      <w:r>
        <w:t xml:space="preserve"> {{field-on:Bible}}</w:t>
      </w:r>
      <w:r>
        <w:t xml:space="preserve">Psalm of David</w:t>
      </w:r>
      <w:r>
        <w:rPr>
          <w:rStyle w:val="FootnoteReference"/>
        </w:rPr>
        <w:footnoteReference w:id="7199"/>
      </w:r>
      <w:r>
        <w:t xml:space="preserve">, fourth of Sabbaths. God of vengeances, Lord; God of vengeances spoke openly.</w:t>
      </w:r>
      <w:r>
        <w:t xml:space="preserve">{{field-off:Bible}}</w:t>
      </w:r>
    </w:p>
    <w:p>
      <w:r>
        <w:rPr>
          <w:sz w:val="18"/>
          <w:color w:val="777777"/>
        </w:rPr>
        <w:t xml:space="preserve">[[@Bible:Psalms 93:2]] </w:t>
      </w:r>
      <w:r>
        <w:rPr>
          <w:b/>
        </w:rPr>
        <w:t xml:space="preserve">2 </w:t>
      </w:r>
      <w:r>
        <w:t xml:space="preserve"> {{field-on:Bible}}</w:t>
      </w:r>
      <w:r>
        <w:t xml:space="preserve">Be exalted, judge of earth; repay recompense to proud ones.</w:t>
      </w:r>
      <w:r>
        <w:t xml:space="preserve">{{field-off:Bible}}</w:t>
      </w:r>
    </w:p>
    <w:p>
      <w:r>
        <w:rPr>
          <w:sz w:val="18"/>
          <w:color w:val="777777"/>
        </w:rPr>
        <w:t xml:space="preserve">[[@Bible:Psalms 93:3]] </w:t>
      </w:r>
      <w:r>
        <w:rPr>
          <w:b/>
        </w:rPr>
        <w:t xml:space="preserve">3 </w:t>
      </w:r>
      <w:r>
        <w:t xml:space="preserve"> {{field-on:Bible}}</w:t>
      </w:r>
      <w:r>
        <w:t xml:space="preserve">How long, sinners, Lord, how long will sinners boast?</w:t>
      </w:r>
      <w:r>
        <w:t xml:space="preserve">{{field-off:Bible}}</w:t>
      </w:r>
    </w:p>
    <w:p>
      <w:r>
        <w:rPr>
          <w:sz w:val="18"/>
          <w:color w:val="777777"/>
        </w:rPr>
        <w:t xml:space="preserve">[[@Bible:Psalms 93:4]] </w:t>
      </w:r>
      <w:r>
        <w:rPr>
          <w:b/>
        </w:rPr>
        <w:t xml:space="preserve">4 </w:t>
      </w:r>
      <w:r>
        <w:t xml:space="preserve"> {{field-on:Bible}}</w:t>
      </w:r>
      <w:r>
        <w:t xml:space="preserve">They will utter and speak injustice; all workers of lawlessness will speak.</w:t>
      </w:r>
      <w:r>
        <w:t xml:space="preserve">{{field-off:Bible}}</w:t>
      </w:r>
    </w:p>
    <w:p>
      <w:r>
        <w:rPr>
          <w:sz w:val="18"/>
          <w:color w:val="777777"/>
        </w:rPr>
        <w:t xml:space="preserve">[[@Bible:Psalms 93:5]] </w:t>
      </w:r>
      <w:r>
        <w:rPr>
          <w:b/>
        </w:rPr>
        <w:t xml:space="preserve">5 </w:t>
      </w:r>
      <w:r>
        <w:t xml:space="preserve"> {{field-on:Bible}}</w:t>
      </w:r>
      <w:r>
        <w:t xml:space="preserve">Your people, Lord, they humbled, and your inheritance they afflicted.</w:t>
      </w:r>
      <w:r>
        <w:t xml:space="preserve">{{field-off:Bible}}</w:t>
      </w:r>
    </w:p>
    <w:p>
      <w:r>
        <w:rPr>
          <w:sz w:val="18"/>
          <w:color w:val="777777"/>
        </w:rPr>
        <w:t xml:space="preserve">[[@Bible:Psalms 93:6]] </w:t>
      </w:r>
      <w:r>
        <w:rPr>
          <w:b/>
        </w:rPr>
        <w:t xml:space="preserve">6 </w:t>
      </w:r>
      <w:r>
        <w:t xml:space="preserve"> {{field-on:Bible}}</w:t>
      </w:r>
      <w:r>
        <w:t xml:space="preserve">Widow and sojourner they killed, and orphans they murdered.</w:t>
      </w:r>
      <w:r>
        <w:t xml:space="preserve">{{field-off:Bible}}</w:t>
      </w:r>
    </w:p>
    <w:p>
      <w:r>
        <w:rPr>
          <w:sz w:val="18"/>
          <w:color w:val="777777"/>
        </w:rPr>
        <w:t xml:space="preserve">[[@Bible:Psalms 93:7]] </w:t>
      </w:r>
      <w:r>
        <w:rPr>
          <w:b/>
        </w:rPr>
        <w:t xml:space="preserve">7 </w:t>
      </w:r>
      <w:r>
        <w:t xml:space="preserve"> {{field-on:Bible}}</w:t>
      </w:r>
      <w:r>
        <w:t xml:space="preserve">And they said, Lord will not see, nor will God of Jacob</w:t>
      </w:r>
      <w:r>
        <w:rPr>
          <w:rStyle w:val="FootnoteReference"/>
        </w:rPr>
        <w:footnoteReference w:id="7200"/>
      </w:r>
      <w:r>
        <w:t xml:space="preserve"> understand.</w:t>
      </w:r>
      <w:r>
        <w:rPr>
          <w:rStyle w:val="FootnoteReference"/>
        </w:rPr>
        <w:footnoteReference w:id="7201"/>
      </w:r>
      <w:r>
        <w:t xml:space="preserve">{{field-off:Bible}}</w:t>
      </w:r>
    </w:p>
    <w:p>
      <w:r>
        <w:rPr>
          <w:sz w:val="18"/>
          <w:color w:val="777777"/>
        </w:rPr>
        <w:t xml:space="preserve">[[@Bible:Psalms 93:8]] </w:t>
      </w:r>
      <w:r>
        <w:rPr>
          <w:b/>
        </w:rPr>
        <w:t xml:space="preserve">8 </w:t>
      </w:r>
      <w:r>
        <w:t xml:space="preserve"> {{field-on:Bible}}</w:t>
      </w:r>
      <w:r>
        <w:t xml:space="preserve">Understand now, foolish ones among people, and senseless ones, when will you understand?</w:t>
      </w:r>
      <w:r>
        <w:t xml:space="preserve">{{field-off:Bible}}</w:t>
      </w:r>
    </w:p>
    <w:p>
      <w:r>
        <w:rPr>
          <w:sz w:val="18"/>
          <w:color w:val="777777"/>
        </w:rPr>
        <w:t xml:space="preserve">[[@Bible:Psalms 93:9]] </w:t>
      </w:r>
      <w:r>
        <w:rPr>
          <w:b/>
        </w:rPr>
        <w:t xml:space="preserve">9 </w:t>
      </w:r>
      <w:r>
        <w:t xml:space="preserve"> {{field-on:Bible}}</w:t>
      </w:r>
      <w:r>
        <w:t xml:space="preserve">One planting ear, does he not hear? One forming eye, does he not perceive?</w:t>
      </w:r>
      <w:r>
        <w:t xml:space="preserve">{{field-off:Bible}}</w:t>
      </w:r>
    </w:p>
    <w:p>
      <w:r>
        <w:rPr>
          <w:sz w:val="18"/>
          <w:color w:val="777777"/>
        </w:rPr>
        <w:t xml:space="preserve">[[@Bible:Psalms 93:10]] </w:t>
      </w:r>
      <w:r>
        <w:rPr>
          <w:b/>
        </w:rPr>
        <w:t xml:space="preserve">10 </w:t>
      </w:r>
      <w:r>
        <w:t xml:space="preserve"> {{field-on:Bible}}</w:t>
      </w:r>
      <w:r>
        <w:t xml:space="preserve">One disciplining nations, will he not reprove? One teaching man knowledge?</w:t>
      </w:r>
      <w:r>
        <w:t xml:space="preserve">{{field-off:Bible}}</w:t>
      </w:r>
    </w:p>
    <w:p>
      <w:r>
        <w:rPr>
          <w:sz w:val="18"/>
          <w:color w:val="777777"/>
        </w:rPr>
        <w:t xml:space="preserve">[[@Bible:Psalms 93:11]] </w:t>
      </w:r>
      <w:r>
        <w:rPr>
          <w:b/>
        </w:rPr>
        <w:t xml:space="preserve">11 </w:t>
      </w:r>
      <w:r>
        <w:t xml:space="preserve"> {{field-on:Bible}}</w:t>
      </w:r>
      <w:r>
        <w:t xml:space="preserve">Lord knows thoughts of men, that they are vain.</w:t>
      </w:r>
      <w:r>
        <w:t xml:space="preserve">{{field-off:Bible}}</w:t>
      </w:r>
    </w:p>
    <w:p>
      <w:r>
        <w:rPr>
          <w:sz w:val="18"/>
          <w:color w:val="777777"/>
        </w:rPr>
        <w:t xml:space="preserve">[[@Bible:Psalms 93:12]] </w:t>
      </w:r>
      <w:r>
        <w:rPr>
          <w:b/>
        </w:rPr>
        <w:t xml:space="preserve">12 </w:t>
      </w:r>
      <w:r>
        <w:t xml:space="preserve"> {{field-on:Bible}}</w:t>
      </w:r>
      <w:r>
        <w:t xml:space="preserve">Blessed man whom you discipline, Lord, and teach from your law,</w:t>
      </w:r>
      <w:r>
        <w:t xml:space="preserve">{{field-off:Bible}}</w:t>
      </w:r>
    </w:p>
    <w:p>
      <w:r>
        <w:rPr>
          <w:sz w:val="18"/>
          <w:color w:val="777777"/>
        </w:rPr>
        <w:t xml:space="preserve">[[@Bible:Psalms 93:13]] </w:t>
      </w:r>
      <w:r>
        <w:rPr>
          <w:b/>
        </w:rPr>
        <w:t xml:space="preserve">13 </w:t>
      </w:r>
      <w:r>
        <w:t xml:space="preserve"> {{field-on:Bible}}</w:t>
      </w:r>
      <w:r>
        <w:t xml:space="preserve">to make him gentle away from evil days until pit be dug for sinner.</w:t>
      </w:r>
      <w:r>
        <w:t xml:space="preserve">{{field-off:Bible}}</w:t>
      </w:r>
    </w:p>
    <w:p>
      <w:r>
        <w:rPr>
          <w:sz w:val="18"/>
          <w:color w:val="777777"/>
        </w:rPr>
        <w:t xml:space="preserve">[[@Bible:Psalms 93:14]] </w:t>
      </w:r>
      <w:r>
        <w:rPr>
          <w:b/>
        </w:rPr>
        <w:t xml:space="preserve">14 </w:t>
      </w:r>
      <w:r>
        <w:t xml:space="preserve"> {{field-on:Bible}}</w:t>
      </w:r>
      <w:r>
        <w:t xml:space="preserve">Because Lord will not reject his people and will not forsake his inheritance,</w:t>
      </w:r>
      <w:r>
        <w:t xml:space="preserve">{{field-off:Bible}}</w:t>
      </w:r>
    </w:p>
    <w:p>
      <w:r>
        <w:rPr>
          <w:sz w:val="18"/>
          <w:color w:val="777777"/>
        </w:rPr>
        <w:t xml:space="preserve">[[@Bible:Psalms 93:15]] </w:t>
      </w:r>
      <w:r>
        <w:rPr>
          <w:b/>
        </w:rPr>
        <w:t xml:space="preserve">15 </w:t>
      </w:r>
      <w:r>
        <w:t xml:space="preserve"> {{field-on:Bible}}</w:t>
      </w:r>
      <w:r>
        <w:t xml:space="preserve">until righteousness returns to judgment, and all straight in heart close behind it. Interlude.</w:t>
      </w:r>
      <w:r>
        <w:t xml:space="preserve">{{field-off:Bible}}</w:t>
      </w:r>
    </w:p>
    <w:p>
      <w:r>
        <w:rPr>
          <w:sz w:val="18"/>
          <w:color w:val="777777"/>
        </w:rPr>
        <w:t xml:space="preserve">[[@Bible:Psalms 93:16]] </w:t>
      </w:r>
      <w:r>
        <w:rPr>
          <w:b/>
        </w:rPr>
        <w:t xml:space="preserve">16 </w:t>
      </w:r>
      <w:r>
        <w:t xml:space="preserve"> {{field-on:Bible}}</w:t>
      </w:r>
      <w:r>
        <w:t xml:space="preserve">Who will rise for me against evil-doers, or who will stand with me against workers of lawlessness?</w:t>
      </w:r>
      <w:r>
        <w:t xml:space="preserve">{{field-off:Bible}}</w:t>
      </w:r>
    </w:p>
    <w:p>
      <w:r>
        <w:rPr>
          <w:sz w:val="18"/>
          <w:color w:val="777777"/>
        </w:rPr>
        <w:t xml:space="preserve">[[@Bible:Psalms 93:17]] </w:t>
      </w:r>
      <w:r>
        <w:rPr>
          <w:b/>
        </w:rPr>
        <w:t xml:space="preserve">17 </w:t>
      </w:r>
      <w:r>
        <w:t xml:space="preserve"> {{field-on:Bible}}</w:t>
      </w:r>
      <w:r>
        <w:t xml:space="preserve">If not that Lord helped me, my soul would almost have dwelt in Hades.</w:t>
      </w:r>
      <w:r>
        <w:t xml:space="preserve">{{field-off:Bible}}</w:t>
      </w:r>
    </w:p>
    <w:p>
      <w:r>
        <w:rPr>
          <w:sz w:val="18"/>
          <w:color w:val="777777"/>
        </w:rPr>
        <w:t xml:space="preserve">[[@Bible:Psalms 93:18]] </w:t>
      </w:r>
      <w:r>
        <w:rPr>
          <w:b/>
        </w:rPr>
        <w:t xml:space="preserve">18 </w:t>
      </w:r>
      <w:r>
        <w:t xml:space="preserve"> {{field-on:Bible}}</w:t>
      </w:r>
      <w:r>
        <w:t xml:space="preserve">If I said, My foot was shaken, your mercy, Lord, was helping me.</w:t>
      </w:r>
      <w:r>
        <w:t xml:space="preserve">{{field-off:Bible}}</w:t>
      </w:r>
    </w:p>
    <w:p>
      <w:r>
        <w:rPr>
          <w:sz w:val="18"/>
          <w:color w:val="777777"/>
        </w:rPr>
        <w:t xml:space="preserve">[[@Bible:Psalms 93:19]] </w:t>
      </w:r>
      <w:r>
        <w:rPr>
          <w:b/>
        </w:rPr>
        <w:t xml:space="preserve">19 </w:t>
      </w:r>
      <w:r>
        <w:t xml:space="preserve"> {{field-on:Bible}}</w:t>
      </w:r>
      <w:r>
        <w:t xml:space="preserve">Lord, according to multitude of my pains in my heart, your comforts loved my soul.</w:t>
      </w:r>
      <w:r>
        <w:rPr>
          <w:rStyle w:val="FootnoteReference"/>
        </w:rPr>
        <w:footnoteReference w:id="7202"/>
      </w:r>
      <w:r>
        <w:t xml:space="preserve">{{field-off:Bible}}</w:t>
      </w:r>
    </w:p>
    <w:p>
      <w:r>
        <w:rPr>
          <w:sz w:val="18"/>
          <w:color w:val="777777"/>
        </w:rPr>
        <w:t xml:space="preserve">[[@Bible:Psalms 93:20]] </w:t>
      </w:r>
      <w:r>
        <w:rPr>
          <w:b/>
        </w:rPr>
        <w:t xml:space="preserve">20 </w:t>
      </w:r>
      <w:r>
        <w:t xml:space="preserve"> {{field-on:Bible}}</w:t>
      </w:r>
      <w:r>
        <w:t xml:space="preserve">Will throne of lawlessness join itself with you, one fashioning labor by ordinance?</w:t>
      </w:r>
      <w:r>
        <w:t xml:space="preserve">{{field-off:Bible}}</w:t>
      </w:r>
    </w:p>
    <w:p>
      <w:r>
        <w:rPr>
          <w:sz w:val="18"/>
          <w:color w:val="777777"/>
        </w:rPr>
        <w:t xml:space="preserve">[[@Bible:Psalms 93:21]] </w:t>
      </w:r>
      <w:r>
        <w:rPr>
          <w:b/>
        </w:rPr>
        <w:t xml:space="preserve">21 </w:t>
      </w:r>
      <w:r>
        <w:t xml:space="preserve"> {{field-on:Bible}}</w:t>
      </w:r>
      <w:r>
        <w:t xml:space="preserve">They will hunt against soul of righteous man and condemn innocent blood.</w:t>
      </w:r>
      <w:r>
        <w:t xml:space="preserve">{{field-off:Bible}}</w:t>
      </w:r>
    </w:p>
    <w:p>
      <w:r>
        <w:rPr>
          <w:sz w:val="18"/>
          <w:color w:val="777777"/>
        </w:rPr>
        <w:t xml:space="preserve">[[@Bible:Psalms 93:22]] </w:t>
      </w:r>
      <w:r>
        <w:rPr>
          <w:b/>
        </w:rPr>
        <w:t xml:space="preserve">22 </w:t>
      </w:r>
      <w:r>
        <w:t xml:space="preserve"> {{field-on:Bible}}</w:t>
      </w:r>
      <w:r>
        <w:t xml:space="preserve">And Lord became refuge to me, and my God helper of my hope.</w:t>
      </w:r>
      <w:r>
        <w:t xml:space="preserve">{{field-off:Bible}}</w:t>
      </w:r>
    </w:p>
    <w:p>
      <w:r>
        <w:rPr>
          <w:sz w:val="18"/>
          <w:color w:val="777777"/>
        </w:rPr>
        <w:t xml:space="preserve">[[@Bible:Psalms 93:23]] </w:t>
      </w:r>
      <w:r>
        <w:rPr>
          <w:b/>
        </w:rPr>
        <w:t xml:space="preserve">23 </w:t>
      </w:r>
      <w:r>
        <w:t xml:space="preserve"> {{field-on:Bible}}</w:t>
      </w:r>
      <w:r>
        <w:t xml:space="preserve">And he will repay them their lawlessness and in their evil he will destroy them,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94</w:t>
      </w:r>
    </w:p>
    <w:p>
      <w:r>
        <w:rPr>
          <w:sz w:val="18"/>
          <w:color w:val="777777"/>
        </w:rPr>
        <w:t xml:space="preserve">[[@Bible:Psalms 94:1]] </w:t>
      </w:r>
      <w:r>
        <w:rPr>
          <w:b/>
        </w:rPr>
        <w:t xml:space="preserve">1 </w:t>
      </w:r>
      <w:r>
        <w:t xml:space="preserve"> {{field-on:Bible}}</w:t>
      </w:r>
      <w:r>
        <w:t xml:space="preserve">Praise, song of David</w:t>
      </w:r>
      <w:r>
        <w:rPr>
          <w:rStyle w:val="FootnoteReference"/>
        </w:rPr>
        <w:footnoteReference w:id="7203"/>
      </w:r>
      <w:r>
        <w:t xml:space="preserve">. Come, let us exult in Lord; let us shout to God our savior.</w:t>
      </w:r>
      <w:r>
        <w:t xml:space="preserve">{{field-off:Bible}}</w:t>
      </w:r>
    </w:p>
    <w:p>
      <w:r>
        <w:rPr>
          <w:sz w:val="18"/>
          <w:color w:val="777777"/>
        </w:rPr>
        <w:t xml:space="preserve">[[@Bible:Psalms 94:2]] </w:t>
      </w:r>
      <w:r>
        <w:rPr>
          <w:b/>
        </w:rPr>
        <w:t xml:space="preserve">2 </w:t>
      </w:r>
      <w:r>
        <w:t xml:space="preserve"> {{field-on:Bible}}</w:t>
      </w:r>
      <w:r>
        <w:t xml:space="preserve">Let us come before his face in confession, and in psalms let us shout to him.</w:t>
      </w:r>
      <w:r>
        <w:t xml:space="preserve">{{field-off:Bible}}</w:t>
      </w:r>
    </w:p>
    <w:p>
      <w:r>
        <w:rPr>
          <w:sz w:val="18"/>
          <w:color w:val="777777"/>
        </w:rPr>
        <w:t xml:space="preserve">[[@Bible:Psalms 94:3]] </w:t>
      </w:r>
      <w:r>
        <w:rPr>
          <w:b/>
        </w:rPr>
        <w:t xml:space="preserve">3 </w:t>
      </w:r>
      <w:r>
        <w:t xml:space="preserve"> {{field-on:Bible}}</w:t>
      </w:r>
      <w:r>
        <w:t xml:space="preserve">Because great God Lord and great king over all gods,</w:t>
      </w:r>
      <w:r>
        <w:rPr>
          <w:rStyle w:val="FootnoteReference"/>
        </w:rPr>
        <w:footnoteReference w:id="7204"/>
      </w:r>
      <w:r>
        <w:t xml:space="preserve">{{field-off:Bible}}</w:t>
      </w:r>
    </w:p>
    <w:p>
      <w:r>
        <w:rPr>
          <w:sz w:val="18"/>
          <w:color w:val="777777"/>
        </w:rPr>
        <w:t xml:space="preserve">[[@Bible:Psalms 94:4]] </w:t>
      </w:r>
      <w:r>
        <w:rPr>
          <w:b/>
        </w:rPr>
        <w:t xml:space="preserve">4 </w:t>
      </w:r>
      <w:r>
        <w:t xml:space="preserve"> {{field-on:Bible}}</w:t>
      </w:r>
      <w:r>
        <w:t xml:space="preserve">because ends of earth in his hand and heights of mountains his.</w:t>
      </w:r>
      <w:r>
        <w:t xml:space="preserve">{{field-off:Bible}}</w:t>
      </w:r>
    </w:p>
    <w:p>
      <w:r>
        <w:rPr>
          <w:sz w:val="18"/>
          <w:color w:val="777777"/>
        </w:rPr>
        <w:t xml:space="preserve">[[@Bible:Psalms 94:5]] </w:t>
      </w:r>
      <w:r>
        <w:rPr>
          <w:b/>
        </w:rPr>
        <w:t xml:space="preserve">5 </w:t>
      </w:r>
      <w:r>
        <w:t xml:space="preserve"> {{field-on:Bible}}</w:t>
      </w:r>
      <w:r>
        <w:t xml:space="preserve">Because sea his and he made it, and dry land his hands formed.</w:t>
      </w:r>
      <w:r>
        <w:t xml:space="preserve">{{field-off:Bible}}</w:t>
      </w:r>
    </w:p>
    <w:p>
      <w:r>
        <w:rPr>
          <w:sz w:val="18"/>
          <w:color w:val="777777"/>
        </w:rPr>
        <w:t xml:space="preserve">[[@Bible:Psalms 94:6]] </w:t>
      </w:r>
      <w:r>
        <w:rPr>
          <w:b/>
        </w:rPr>
        <w:t xml:space="preserve">6 </w:t>
      </w:r>
      <w:r>
        <w:t xml:space="preserve"> {{field-on:Bible}}</w:t>
      </w:r>
      <w:r>
        <w:t xml:space="preserve">Come, let us worship and fall down before him and weep before Lord who made us,</w:t>
      </w:r>
      <w:r>
        <w:t xml:space="preserve">{{field-off:Bible}}</w:t>
      </w:r>
    </w:p>
    <w:p>
      <w:r>
        <w:rPr>
          <w:sz w:val="18"/>
          <w:color w:val="777777"/>
        </w:rPr>
        <w:t xml:space="preserve">[[@Bible:Psalms 94:7]] </w:t>
      </w:r>
      <w:r>
        <w:rPr>
          <w:b/>
        </w:rPr>
        <w:t xml:space="preserve">7 </w:t>
      </w:r>
      <w:r>
        <w:t xml:space="preserve"> {{field-on:Bible}}</w:t>
      </w:r>
      <w:r>
        <w:t xml:space="preserve">because he our God and we people of his pasture and sheep of his hand. Today, if you hear his voice,</w:t>
      </w:r>
      <w:r>
        <w:t xml:space="preserve">{{field-off:Bible}}</w:t>
      </w:r>
    </w:p>
    <w:p>
      <w:r>
        <w:rPr>
          <w:sz w:val="18"/>
          <w:color w:val="777777"/>
        </w:rPr>
        <w:t xml:space="preserve">[[@Bible:Psalms 94:8]] </w:t>
      </w:r>
      <w:r>
        <w:rPr>
          <w:b/>
        </w:rPr>
        <w:t xml:space="preserve">8 </w:t>
      </w:r>
      <w:r>
        <w:t xml:space="preserve"> {{field-on:Bible}}</w:t>
      </w:r>
      <w:r>
        <w:t xml:space="preserve">do not harden your hearts as in provocation, according to day of testing in wilderness,</w:t>
      </w:r>
      <w:r>
        <w:rPr>
          <w:rStyle w:val="FootnoteReference"/>
        </w:rPr>
        <w:footnoteReference w:id="7205"/>
      </w:r>
      <w:r>
        <w:t xml:space="preserve">{{field-off:Bible}}</w:t>
      </w:r>
    </w:p>
    <w:p>
      <w:r>
        <w:rPr>
          <w:sz w:val="18"/>
          <w:color w:val="777777"/>
        </w:rPr>
        <w:t xml:space="preserve">[[@Bible:Psalms 94:9]] </w:t>
      </w:r>
      <w:r>
        <w:rPr>
          <w:b/>
        </w:rPr>
        <w:t xml:space="preserve">9 </w:t>
      </w:r>
      <w:r>
        <w:t xml:space="preserve"> {{field-on:Bible}}</w:t>
      </w:r>
      <w:r>
        <w:t xml:space="preserve">where your fathers tested me, tried me, and saw my works.</w:t>
      </w:r>
      <w:r>
        <w:t xml:space="preserve">{{field-off:Bible}}</w:t>
      </w:r>
    </w:p>
    <w:p>
      <w:r>
        <w:rPr>
          <w:sz w:val="18"/>
          <w:color w:val="777777"/>
        </w:rPr>
        <w:t xml:space="preserve">[[@Bible:Psalms 94:10]] </w:t>
      </w:r>
      <w:r>
        <w:rPr>
          <w:b/>
        </w:rPr>
        <w:t xml:space="preserve">10 </w:t>
      </w:r>
      <w:r>
        <w:t xml:space="preserve"> {{field-on:Bible}}</w:t>
      </w:r>
      <w:r>
        <w:t xml:space="preserve">Forty years I felt loathing toward that generation and said, They always go astray in heart, and they did not know my ways,</w:t>
      </w:r>
      <w:r>
        <w:t xml:space="preserve">{{field-off:Bible}}</w:t>
      </w:r>
    </w:p>
    <w:p>
      <w:r>
        <w:rPr>
          <w:sz w:val="18"/>
          <w:color w:val="777777"/>
        </w:rPr>
        <w:t xml:space="preserve">[[@Bible:Psalms 94:11]] </w:t>
      </w:r>
      <w:r>
        <w:rPr>
          <w:b/>
        </w:rPr>
        <w:t xml:space="preserve">11 </w:t>
      </w:r>
      <w:r>
        <w:t xml:space="preserve"> {{field-on:Bible}}</w:t>
      </w:r>
      <w:r>
        <w:t xml:space="preserve">as I swore in my anger, They will not enter into my rest.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95</w:t>
      </w:r>
    </w:p>
    <w:p>
      <w:r>
        <w:rPr>
          <w:sz w:val="18"/>
          <w:color w:val="777777"/>
        </w:rPr>
        <w:t xml:space="preserve">[[@Bible:Psalms 95:1]] </w:t>
      </w:r>
      <w:r>
        <w:rPr>
          <w:b/>
        </w:rPr>
        <w:t xml:space="preserve">1 </w:t>
      </w:r>
      <w:r>
        <w:t xml:space="preserve"> {{field-on:Bible}}</w:t>
      </w:r>
      <w:r>
        <w:t xml:space="preserve">When house was being built after captivity. Song of David</w:t>
      </w:r>
      <w:r>
        <w:rPr>
          <w:rStyle w:val="FootnoteReference"/>
        </w:rPr>
        <w:footnoteReference w:id="7206"/>
      </w:r>
      <w:r>
        <w:t xml:space="preserve">. Sing to Lord new song; sing to Lord, all earth.</w:t>
      </w:r>
      <w:r>
        <w:t xml:space="preserve">{{field-off:Bible}}</w:t>
      </w:r>
    </w:p>
    <w:p>
      <w:r>
        <w:rPr>
          <w:sz w:val="18"/>
          <w:color w:val="777777"/>
        </w:rPr>
        <w:t xml:space="preserve">[[@Bible:Psalms 95:2]] </w:t>
      </w:r>
      <w:r>
        <w:rPr>
          <w:b/>
        </w:rPr>
        <w:t xml:space="preserve">2 </w:t>
      </w:r>
      <w:r>
        <w:t xml:space="preserve"> {{field-on:Bible}}</w:t>
      </w:r>
      <w:r>
        <w:t xml:space="preserve">Sing to Lord; bless his name; bring good news day from day of his salvation.</w:t>
      </w:r>
      <w:r>
        <w:t xml:space="preserve">{{field-off:Bible}}</w:t>
      </w:r>
    </w:p>
    <w:p>
      <w:r>
        <w:rPr>
          <w:sz w:val="18"/>
          <w:color w:val="777777"/>
        </w:rPr>
        <w:t xml:space="preserve">[[@Bible:Psalms 95:3]] </w:t>
      </w:r>
      <w:r>
        <w:rPr>
          <w:b/>
        </w:rPr>
        <w:t xml:space="preserve">3 </w:t>
      </w:r>
      <w:r>
        <w:t xml:space="preserve"> {{field-on:Bible}}</w:t>
      </w:r>
      <w:r>
        <w:t xml:space="preserve">Declare among nations his glory, among all peoples his wonders.</w:t>
      </w:r>
      <w:r>
        <w:t xml:space="preserve">{{field-off:Bible}}</w:t>
      </w:r>
    </w:p>
    <w:p>
      <w:r>
        <w:rPr>
          <w:sz w:val="18"/>
          <w:color w:val="777777"/>
        </w:rPr>
        <w:t xml:space="preserve">[[@Bible:Psalms 95:4]] </w:t>
      </w:r>
      <w:r>
        <w:rPr>
          <w:b/>
        </w:rPr>
        <w:t xml:space="preserve">4 </w:t>
      </w:r>
      <w:r>
        <w:t xml:space="preserve"> {{field-on:Bible}}</w:t>
      </w:r>
      <w:r>
        <w:t xml:space="preserve">Because great Lord and greatly praised; fearful he over all gods.</w:t>
      </w:r>
      <w:r>
        <w:t xml:space="preserve">{{field-off:Bible}}</w:t>
      </w:r>
    </w:p>
    <w:p>
      <w:r>
        <w:rPr>
          <w:sz w:val="18"/>
          <w:color w:val="777777"/>
        </w:rPr>
        <w:t xml:space="preserve">[[@Bible:Psalms 95:5]] </w:t>
      </w:r>
      <w:r>
        <w:rPr>
          <w:b/>
        </w:rPr>
        <w:t xml:space="preserve">5 </w:t>
      </w:r>
      <w:r>
        <w:t xml:space="preserve"> {{field-on:Bible}}</w:t>
      </w:r>
      <w:r>
        <w:t xml:space="preserve">Because all gods of nations demons, but Lord made heavens.</w:t>
      </w:r>
      <w:r>
        <w:t xml:space="preserve">{{field-off:Bible}}</w:t>
      </w:r>
    </w:p>
    <w:p>
      <w:r>
        <w:rPr>
          <w:sz w:val="18"/>
          <w:color w:val="777777"/>
        </w:rPr>
        <w:t xml:space="preserve">[[@Bible:Psalms 95:6]] </w:t>
      </w:r>
      <w:r>
        <w:rPr>
          <w:b/>
        </w:rPr>
        <w:t xml:space="preserve">6 </w:t>
      </w:r>
      <w:r>
        <w:t xml:space="preserve"> {{field-on:Bible}}</w:t>
      </w:r>
      <w:r>
        <w:t xml:space="preserve">Confession and beauty before him, holiness and magnificence in his sanctuary.</w:t>
      </w:r>
      <w:r>
        <w:t xml:space="preserve">{{field-off:Bible}}</w:t>
      </w:r>
    </w:p>
    <w:p>
      <w:r>
        <w:rPr>
          <w:sz w:val="18"/>
          <w:color w:val="777777"/>
        </w:rPr>
        <w:t xml:space="preserve">[[@Bible:Psalms 95:7]] </w:t>
      </w:r>
      <w:r>
        <w:rPr>
          <w:b/>
        </w:rPr>
        <w:t xml:space="preserve">7 </w:t>
      </w:r>
      <w:r>
        <w:t xml:space="preserve"> {{field-on:Bible}}</w:t>
      </w:r>
      <w:r>
        <w:t xml:space="preserve">Bring to Lord, families of nations, bring to Lord glory and honor.</w:t>
      </w:r>
      <w:r>
        <w:t xml:space="preserve">{{field-off:Bible}}</w:t>
      </w:r>
    </w:p>
    <w:p>
      <w:r>
        <w:rPr>
          <w:sz w:val="18"/>
          <w:color w:val="777777"/>
        </w:rPr>
        <w:t xml:space="preserve">[[@Bible:Psalms 95:8]] </w:t>
      </w:r>
      <w:r>
        <w:rPr>
          <w:b/>
        </w:rPr>
        <w:t xml:space="preserve">8 </w:t>
      </w:r>
      <w:r>
        <w:t xml:space="preserve"> {{field-on:Bible}}</w:t>
      </w:r>
      <w:r>
        <w:t xml:space="preserve">Bring to Lord glory to his name; take sacrifices and enter into his courts.</w:t>
      </w:r>
      <w:r>
        <w:t xml:space="preserve">{{field-off:Bible}}</w:t>
      </w:r>
    </w:p>
    <w:p>
      <w:r>
        <w:rPr>
          <w:sz w:val="18"/>
          <w:color w:val="777777"/>
        </w:rPr>
        <w:t xml:space="preserve">[[@Bible:Psalms 95:9]] </w:t>
      </w:r>
      <w:r>
        <w:rPr>
          <w:b/>
        </w:rPr>
        <w:t xml:space="preserve">9 </w:t>
      </w:r>
      <w:r>
        <w:t xml:space="preserve"> {{field-on:Bible}}</w:t>
      </w:r>
      <w:r>
        <w:t xml:space="preserve">Worship Lord in his holy court; let all earth be shaken from before him.</w:t>
      </w:r>
      <w:r>
        <w:t xml:space="preserve">{{field-off:Bible}}</w:t>
      </w:r>
    </w:p>
    <w:p>
      <w:r>
        <w:rPr>
          <w:sz w:val="18"/>
          <w:color w:val="777777"/>
        </w:rPr>
        <w:t xml:space="preserve">[[@Bible:Psalms 95:10]] </w:t>
      </w:r>
      <w:r>
        <w:rPr>
          <w:b/>
        </w:rPr>
        <w:t xml:space="preserve">10 </w:t>
      </w:r>
      <w:r>
        <w:t xml:space="preserve"> {{field-on:Bible}}</w:t>
      </w:r>
      <w:r>
        <w:t xml:space="preserve">Say among nations, Lord reigned, for he also set inhabited world straight, which will not be shaken; he will judge peoples in uprightness.</w:t>
      </w:r>
      <w:r>
        <w:t xml:space="preserve">{{field-off:Bible}}</w:t>
      </w:r>
    </w:p>
    <w:p>
      <w:r>
        <w:rPr>
          <w:sz w:val="18"/>
          <w:color w:val="777777"/>
        </w:rPr>
        <w:t xml:space="preserve">[[@Bible:Psalms 95:11]] </w:t>
      </w:r>
      <w:r>
        <w:rPr>
          <w:b/>
        </w:rPr>
        <w:t xml:space="preserve">11 </w:t>
      </w:r>
      <w:r>
        <w:t xml:space="preserve"> {{field-on:Bible}}</w:t>
      </w:r>
      <w:r>
        <w:t xml:space="preserve">Let heavens rejoice and earth exult; let sea be shaken and its fullness.</w:t>
      </w:r>
      <w:r>
        <w:t xml:space="preserve">{{field-off:Bible}}</w:t>
      </w:r>
    </w:p>
    <w:p>
      <w:r>
        <w:rPr>
          <w:sz w:val="18"/>
          <w:color w:val="777777"/>
        </w:rPr>
        <w:t xml:space="preserve">[[@Bible:Psalms 95:12]] </w:t>
      </w:r>
      <w:r>
        <w:rPr>
          <w:b/>
        </w:rPr>
        <w:t xml:space="preserve">12 </w:t>
      </w:r>
      <w:r>
        <w:t xml:space="preserve"> {{field-on:Bible}}</w:t>
      </w:r>
      <w:r>
        <w:t xml:space="preserve">Fields will be glad and all things in them; then all trees of forest will exult</w:t>
      </w:r>
      <w:r>
        <w:t xml:space="preserve">{{field-off:Bible}}</w:t>
      </w:r>
    </w:p>
    <w:p>
      <w:r>
        <w:rPr>
          <w:sz w:val="18"/>
          <w:color w:val="777777"/>
        </w:rPr>
        <w:t xml:space="preserve">[[@Bible:Psalms 95:13]] </w:t>
      </w:r>
      <w:r>
        <w:rPr>
          <w:b/>
        </w:rPr>
        <w:t xml:space="preserve">13 </w:t>
      </w:r>
      <w:r>
        <w:t xml:space="preserve"> {{field-on:Bible}}</w:t>
      </w:r>
      <w:r>
        <w:t xml:space="preserve">before Lord, because he comes, because he comes to judge earth; he will judge inhabited world in righteousness and peoples in his truth.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96</w:t>
      </w:r>
    </w:p>
    <w:p>
      <w:r>
        <w:rPr>
          <w:sz w:val="18"/>
          <w:color w:val="777777"/>
        </w:rPr>
        <w:t xml:space="preserve">[[@Bible:Psalms 96:1]] </w:t>
      </w:r>
      <w:r>
        <w:rPr>
          <w:b/>
        </w:rPr>
        <w:t xml:space="preserve">1 </w:t>
      </w:r>
      <w:r>
        <w:t xml:space="preserve"> {{field-on:Bible}}</w:t>
      </w:r>
      <w:r>
        <w:t xml:space="preserve">Of David</w:t>
      </w:r>
      <w:r>
        <w:rPr>
          <w:rStyle w:val="FootnoteReference"/>
        </w:rPr>
        <w:footnoteReference w:id="7207"/>
      </w:r>
      <w:r>
        <w:t xml:space="preserve">, when his land is established. Lord reigned; let earth exult; let many islands rejoice.</w:t>
      </w:r>
      <w:r>
        <w:t xml:space="preserve">{{field-off:Bible}}</w:t>
      </w:r>
    </w:p>
    <w:p>
      <w:r>
        <w:rPr>
          <w:sz w:val="18"/>
          <w:color w:val="777777"/>
        </w:rPr>
        <w:t xml:space="preserve">[[@Bible:Psalms 96:2]] </w:t>
      </w:r>
      <w:r>
        <w:rPr>
          <w:b/>
        </w:rPr>
        <w:t xml:space="preserve">2 </w:t>
      </w:r>
      <w:r>
        <w:t xml:space="preserve"> {{field-on:Bible}}</w:t>
      </w:r>
      <w:r>
        <w:t xml:space="preserve">Cloud and gloom around him; righteousness and judgment correction of his throne.</w:t>
      </w:r>
      <w:r>
        <w:t xml:space="preserve">{{field-off:Bible}}</w:t>
      </w:r>
    </w:p>
    <w:p>
      <w:r>
        <w:rPr>
          <w:sz w:val="18"/>
          <w:color w:val="777777"/>
        </w:rPr>
        <w:t xml:space="preserve">[[@Bible:Psalms 96:3]] </w:t>
      </w:r>
      <w:r>
        <w:rPr>
          <w:b/>
        </w:rPr>
        <w:t xml:space="preserve">3 </w:t>
      </w:r>
      <w:r>
        <w:t xml:space="preserve"> {{field-on:Bible}}</w:t>
      </w:r>
      <w:r>
        <w:t xml:space="preserve">Fire will go before him and flame around his enemies.</w:t>
      </w:r>
      <w:r>
        <w:t xml:space="preserve">{{field-off:Bible}}</w:t>
      </w:r>
    </w:p>
    <w:p>
      <w:r>
        <w:rPr>
          <w:sz w:val="18"/>
          <w:color w:val="777777"/>
        </w:rPr>
        <w:t xml:space="preserve">[[@Bible:Psalms 96:4]] </w:t>
      </w:r>
      <w:r>
        <w:rPr>
          <w:b/>
        </w:rPr>
        <w:t xml:space="preserve">4 </w:t>
      </w:r>
      <w:r>
        <w:t xml:space="preserve"> {{field-on:Bible}}</w:t>
      </w:r>
      <w:r>
        <w:t xml:space="preserve">His lightnings shone to inhabited world; earth saw and was shaken.</w:t>
      </w:r>
      <w:r>
        <w:t xml:space="preserve">{{field-off:Bible}}</w:t>
      </w:r>
    </w:p>
    <w:p>
      <w:r>
        <w:rPr>
          <w:sz w:val="18"/>
          <w:color w:val="777777"/>
        </w:rPr>
        <w:t xml:space="preserve">[[@Bible:Psalms 96:5]] </w:t>
      </w:r>
      <w:r>
        <w:rPr>
          <w:b/>
        </w:rPr>
        <w:t xml:space="preserve">5 </w:t>
      </w:r>
      <w:r>
        <w:t xml:space="preserve"> {{field-on:Bible}}</w:t>
      </w:r>
      <w:r>
        <w:t xml:space="preserve">Mountains melted like wax from face of Lord, from face of Lord of all earth.</w:t>
      </w:r>
      <w:r>
        <w:t xml:space="preserve">{{field-off:Bible}}</w:t>
      </w:r>
    </w:p>
    <w:p>
      <w:r>
        <w:rPr>
          <w:sz w:val="18"/>
          <w:color w:val="777777"/>
        </w:rPr>
        <w:t xml:space="preserve">[[@Bible:Psalms 96:6]] </w:t>
      </w:r>
      <w:r>
        <w:rPr>
          <w:b/>
        </w:rPr>
        <w:t xml:space="preserve">6 </w:t>
      </w:r>
      <w:r>
        <w:t xml:space="preserve"> {{field-on:Bible}}</w:t>
      </w:r>
      <w:r>
        <w:t xml:space="preserve">Heavens declared his righteousness, and all peoples saw his glory.</w:t>
      </w:r>
      <w:r>
        <w:t xml:space="preserve">{{field-off:Bible}}</w:t>
      </w:r>
    </w:p>
    <w:p>
      <w:r>
        <w:rPr>
          <w:sz w:val="18"/>
          <w:color w:val="777777"/>
        </w:rPr>
        <w:t xml:space="preserve">[[@Bible:Psalms 96:7]] </w:t>
      </w:r>
      <w:r>
        <w:rPr>
          <w:b/>
        </w:rPr>
        <w:t xml:space="preserve">7 </w:t>
      </w:r>
      <w:r>
        <w:t xml:space="preserve"> {{field-on:Bible}}</w:t>
      </w:r>
      <w:r>
        <w:t xml:space="preserve">Let all worshiping carved images be shamed, those boasting in their idols; worship him, all his angels.</w:t>
      </w:r>
      <w:r>
        <w:t xml:space="preserve">{{field-off:Bible}}</w:t>
      </w:r>
    </w:p>
    <w:p>
      <w:r>
        <w:rPr>
          <w:sz w:val="18"/>
          <w:color w:val="777777"/>
        </w:rPr>
        <w:t xml:space="preserve">[[@Bible:Psalms 96:8]] </w:t>
      </w:r>
      <w:r>
        <w:rPr>
          <w:b/>
        </w:rPr>
        <w:t xml:space="preserve">8 </w:t>
      </w:r>
      <w:r>
        <w:t xml:space="preserve"> {{field-on:Bible}}</w:t>
      </w:r>
      <w:r>
        <w:t xml:space="preserve">Zion heard and rejoiced, and daughters of Judea exulted because of your judgments, Lord.</w:t>
      </w:r>
      <w:r>
        <w:t xml:space="preserve">{{field-off:Bible}}</w:t>
      </w:r>
    </w:p>
    <w:p>
      <w:r>
        <w:rPr>
          <w:sz w:val="18"/>
          <w:color w:val="777777"/>
        </w:rPr>
        <w:t xml:space="preserve">[[@Bible:Psalms 96:9]] </w:t>
      </w:r>
      <w:r>
        <w:rPr>
          <w:b/>
        </w:rPr>
        <w:t xml:space="preserve">9 </w:t>
      </w:r>
      <w:r>
        <w:t xml:space="preserve"> {{field-on:Bible}}</w:t>
      </w:r>
      <w:r>
        <w:t xml:space="preserve">Because you are Lord, Most High over all earth; you were greatly exalted above all gods.</w:t>
      </w:r>
      <w:r>
        <w:t xml:space="preserve">{{field-off:Bible}}</w:t>
      </w:r>
    </w:p>
    <w:p>
      <w:r>
        <w:rPr>
          <w:sz w:val="18"/>
          <w:color w:val="777777"/>
        </w:rPr>
        <w:t xml:space="preserve">[[@Bible:Psalms 96:10]] </w:t>
      </w:r>
      <w:r>
        <w:rPr>
          <w:b/>
        </w:rPr>
        <w:t xml:space="preserve">10 </w:t>
      </w:r>
      <w:r>
        <w:t xml:space="preserve"> {{field-on:Bible}}</w:t>
      </w:r>
      <w:r>
        <w:t xml:space="preserve">You loving Lord, hate evil; Lord guards souls of his holy ones; from hand of sinners he will rescue them.</w:t>
      </w:r>
      <w:r>
        <w:t xml:space="preserve">{{field-off:Bible}}</w:t>
      </w:r>
    </w:p>
    <w:p>
      <w:r>
        <w:rPr>
          <w:sz w:val="18"/>
          <w:color w:val="777777"/>
        </w:rPr>
        <w:t xml:space="preserve">[[@Bible:Psalms 96:11]] </w:t>
      </w:r>
      <w:r>
        <w:rPr>
          <w:b/>
        </w:rPr>
        <w:t xml:space="preserve">11 </w:t>
      </w:r>
      <w:r>
        <w:t xml:space="preserve"> {{field-on:Bible}}</w:t>
      </w:r>
      <w:r>
        <w:t xml:space="preserve">Light arose for righteous one, and for straight in heart gladness.</w:t>
      </w:r>
      <w:r>
        <w:rPr>
          <w:rStyle w:val="FootnoteReference"/>
        </w:rPr>
        <w:footnoteReference w:id="7208"/>
      </w:r>
      <w:r>
        <w:t xml:space="preserve">{{field-off:Bible}}</w:t>
      </w:r>
    </w:p>
    <w:p>
      <w:r>
        <w:rPr>
          <w:sz w:val="18"/>
          <w:color w:val="777777"/>
        </w:rPr>
        <w:t xml:space="preserve">[[@Bible:Psalms 96:12]] </w:t>
      </w:r>
      <w:r>
        <w:rPr>
          <w:b/>
        </w:rPr>
        <w:t xml:space="preserve">12 </w:t>
      </w:r>
      <w:r>
        <w:t xml:space="preserve"> {{field-on:Bible}}</w:t>
      </w:r>
      <w:r>
        <w:t xml:space="preserve">Rejoice, righteous ones, in Lord, and confess to memory of his holiness.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97</w:t>
      </w:r>
    </w:p>
    <w:p>
      <w:r>
        <w:rPr>
          <w:sz w:val="18"/>
          <w:color w:val="777777"/>
        </w:rPr>
        <w:t xml:space="preserve">[[@Bible:Psalms 97:1]] </w:t>
      </w:r>
      <w:r>
        <w:rPr>
          <w:b/>
        </w:rPr>
        <w:t xml:space="preserve">1 </w:t>
      </w:r>
      <w:r>
        <w:t xml:space="preserve"> {{field-on:Bible}}</w:t>
      </w:r>
      <w:r>
        <w:t xml:space="preserve">Psalm of David</w:t>
      </w:r>
      <w:r>
        <w:rPr>
          <w:rStyle w:val="FootnoteReference"/>
        </w:rPr>
        <w:footnoteReference w:id="7209"/>
      </w:r>
      <w:r>
        <w:t xml:space="preserve">. Sing to Lord new song, because Lord did wondrous things; his right hand saved for him, and his holy arm.</w:t>
      </w:r>
      <w:r>
        <w:t xml:space="preserve">{{field-off:Bible}}</w:t>
      </w:r>
    </w:p>
    <w:p>
      <w:r>
        <w:rPr>
          <w:sz w:val="18"/>
          <w:color w:val="777777"/>
        </w:rPr>
        <w:t xml:space="preserve">[[@Bible:Psalms 97:2]] </w:t>
      </w:r>
      <w:r>
        <w:rPr>
          <w:b/>
        </w:rPr>
        <w:t xml:space="preserve">2 </w:t>
      </w:r>
      <w:r>
        <w:t xml:space="preserve"> {{field-on:Bible}}</w:t>
      </w:r>
      <w:r>
        <w:t xml:space="preserve">Lord made known his salvation; before nations he revealed his righteousness.</w:t>
      </w:r>
      <w:r>
        <w:t xml:space="preserve">{{field-off:Bible}}</w:t>
      </w:r>
    </w:p>
    <w:p>
      <w:r>
        <w:rPr>
          <w:sz w:val="18"/>
          <w:color w:val="777777"/>
        </w:rPr>
        <w:t xml:space="preserve">[[@Bible:Psalms 97:3]] </w:t>
      </w:r>
      <w:r>
        <w:rPr>
          <w:b/>
        </w:rPr>
        <w:t xml:space="preserve">3 </w:t>
      </w:r>
      <w:r>
        <w:t xml:space="preserve"> {{field-on:Bible}}</w:t>
      </w:r>
      <w:r>
        <w:t xml:space="preserve">He remembered his mercy to Jacob</w:t>
      </w:r>
      <w:r>
        <w:rPr>
          <w:rStyle w:val="FootnoteReference"/>
        </w:rPr>
        <w:footnoteReference w:id="7210"/>
      </w:r>
      <w:r>
        <w:t xml:space="preserve"> and his truth to house of Israel</w:t>
      </w:r>
      <w:r>
        <w:rPr>
          <w:rStyle w:val="FootnoteReference"/>
        </w:rPr>
        <w:footnoteReference w:id="7211"/>
      </w:r>
      <w:r>
        <w:t xml:space="preserve">; all ends of earth saw salvation of our God.</w:t>
      </w:r>
      <w:r>
        <w:t xml:space="preserve">{{field-off:Bible}}</w:t>
      </w:r>
    </w:p>
    <w:p>
      <w:r>
        <w:rPr>
          <w:sz w:val="18"/>
          <w:color w:val="777777"/>
        </w:rPr>
        <w:t xml:space="preserve">[[@Bible:Psalms 97:4]] </w:t>
      </w:r>
      <w:r>
        <w:rPr>
          <w:b/>
        </w:rPr>
        <w:t xml:space="preserve">4 </w:t>
      </w:r>
      <w:r>
        <w:t xml:space="preserve"> {{field-on:Bible}}</w:t>
      </w:r>
      <w:r>
        <w:t xml:space="preserve">Shout to God, all earth; sing and exult and make melody.</w:t>
      </w:r>
      <w:r>
        <w:t xml:space="preserve">{{field-off:Bible}}</w:t>
      </w:r>
    </w:p>
    <w:p>
      <w:r>
        <w:rPr>
          <w:sz w:val="18"/>
          <w:color w:val="777777"/>
        </w:rPr>
        <w:t xml:space="preserve">[[@Bible:Psalms 97:5]] </w:t>
      </w:r>
      <w:r>
        <w:rPr>
          <w:b/>
        </w:rPr>
        <w:t xml:space="preserve">5 </w:t>
      </w:r>
      <w:r>
        <w:t xml:space="preserve"> {{field-on:Bible}}</w:t>
      </w:r>
      <w:r>
        <w:t xml:space="preserve">Make melody to Lord with lyre, with lyre and voice of psalm,</w:t>
      </w:r>
      <w:r>
        <w:t xml:space="preserve">{{field-off:Bible}}</w:t>
      </w:r>
    </w:p>
    <w:p>
      <w:r>
        <w:rPr>
          <w:sz w:val="18"/>
          <w:color w:val="777777"/>
        </w:rPr>
        <w:t xml:space="preserve">[[@Bible:Psalms 97:6]] </w:t>
      </w:r>
      <w:r>
        <w:rPr>
          <w:b/>
        </w:rPr>
        <w:t xml:space="preserve">6 </w:t>
      </w:r>
      <w:r>
        <w:t xml:space="preserve"> {{field-on:Bible}}</w:t>
      </w:r>
      <w:r>
        <w:t xml:space="preserve">with hammered trumpets and voice of horn trumpet; shout before king, Lord.</w:t>
      </w:r>
      <w:r>
        <w:t xml:space="preserve">{{field-off:Bible}}</w:t>
      </w:r>
    </w:p>
    <w:p>
      <w:r>
        <w:rPr>
          <w:sz w:val="18"/>
          <w:color w:val="777777"/>
        </w:rPr>
        <w:t xml:space="preserve">[[@Bible:Psalms 97:7]] </w:t>
      </w:r>
      <w:r>
        <w:rPr>
          <w:b/>
        </w:rPr>
        <w:t xml:space="preserve">7 </w:t>
      </w:r>
      <w:r>
        <w:t xml:space="preserve"> {{field-on:Bible}}</w:t>
      </w:r>
      <w:r>
        <w:t xml:space="preserve">Let sea be shaken and its fullness, inhabited world and those dwelling in it.</w:t>
      </w:r>
      <w:r>
        <w:t xml:space="preserve">{{field-off:Bible}}</w:t>
      </w:r>
    </w:p>
    <w:p>
      <w:r>
        <w:rPr>
          <w:sz w:val="18"/>
          <w:color w:val="777777"/>
        </w:rPr>
        <w:t xml:space="preserve">[[@Bible:Psalms 97:8]] </w:t>
      </w:r>
      <w:r>
        <w:rPr>
          <w:b/>
        </w:rPr>
        <w:t xml:space="preserve">8 </w:t>
      </w:r>
      <w:r>
        <w:t xml:space="preserve"> {{field-on:Bible}}</w:t>
      </w:r>
      <w:r>
        <w:t xml:space="preserve">Rivers will clap with hand; together mountains will exult,</w:t>
      </w:r>
      <w:r>
        <w:rPr>
          <w:rStyle w:val="FootnoteReference"/>
        </w:rPr>
        <w:footnoteReference w:id="7212"/>
      </w:r>
      <w:r>
        <w:t xml:space="preserve">{{field-off:Bible}}</w:t>
      </w:r>
    </w:p>
    <w:p>
      <w:r>
        <w:rPr>
          <w:sz w:val="18"/>
          <w:color w:val="777777"/>
        </w:rPr>
        <w:t xml:space="preserve">[[@Bible:Psalms 97:9]] </w:t>
      </w:r>
      <w:r>
        <w:rPr>
          <w:b/>
        </w:rPr>
        <w:t xml:space="preserve">9 </w:t>
      </w:r>
      <w:r>
        <w:t xml:space="preserve"> {{field-on:Bible}}</w:t>
      </w:r>
      <w:r>
        <w:t xml:space="preserve">because he comes to judge earth; he will judge inhabited world in righteousness and peoples in uprightness.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98</w:t>
      </w:r>
    </w:p>
    <w:p>
      <w:r>
        <w:rPr>
          <w:sz w:val="18"/>
          <w:color w:val="777777"/>
        </w:rPr>
        <w:t xml:space="preserve">[[@Bible:Psalms 98:1]] </w:t>
      </w:r>
      <w:r>
        <w:rPr>
          <w:b/>
        </w:rPr>
        <w:t xml:space="preserve">1 </w:t>
      </w:r>
      <w:r>
        <w:t xml:space="preserve"> {{field-on:Bible}}</w:t>
      </w:r>
      <w:r>
        <w:t xml:space="preserve">Psalm of David</w:t>
      </w:r>
      <w:r>
        <w:rPr>
          <w:rStyle w:val="FootnoteReference"/>
        </w:rPr>
        <w:footnoteReference w:id="7213"/>
      </w:r>
      <w:r>
        <w:t xml:space="preserve">. Lord reigned; let peoples be angry; one sitting upon cherubim, let earth be shaken.</w:t>
      </w:r>
      <w:r>
        <w:t xml:space="preserve">{{field-off:Bible}}</w:t>
      </w:r>
    </w:p>
    <w:p>
      <w:r>
        <w:rPr>
          <w:sz w:val="18"/>
          <w:color w:val="777777"/>
        </w:rPr>
        <w:t xml:space="preserve">[[@Bible:Psalms 98:2]] </w:t>
      </w:r>
      <w:r>
        <w:rPr>
          <w:b/>
        </w:rPr>
        <w:t xml:space="preserve">2 </w:t>
      </w:r>
      <w:r>
        <w:t xml:space="preserve"> {{field-on:Bible}}</w:t>
      </w:r>
      <w:r>
        <w:t xml:space="preserve">Lord great in Zion and high over all peoples.</w:t>
      </w:r>
      <w:r>
        <w:t xml:space="preserve">{{field-off:Bible}}</w:t>
      </w:r>
    </w:p>
    <w:p>
      <w:r>
        <w:rPr>
          <w:sz w:val="18"/>
          <w:color w:val="777777"/>
        </w:rPr>
        <w:t xml:space="preserve">[[@Bible:Psalms 98:3]] </w:t>
      </w:r>
      <w:r>
        <w:rPr>
          <w:b/>
        </w:rPr>
        <w:t xml:space="preserve">3 </w:t>
      </w:r>
      <w:r>
        <w:t xml:space="preserve"> {{field-on:Bible}}</w:t>
      </w:r>
      <w:r>
        <w:t xml:space="preserve">Let them confess to your name, the great one, because it fearful and holy.</w:t>
      </w:r>
      <w:r>
        <w:t xml:space="preserve">{{field-off:Bible}}</w:t>
      </w:r>
    </w:p>
    <w:p>
      <w:r>
        <w:rPr>
          <w:sz w:val="18"/>
          <w:color w:val="777777"/>
        </w:rPr>
        <w:t xml:space="preserve">[[@Bible:Psalms 98:4]] </w:t>
      </w:r>
      <w:r>
        <w:rPr>
          <w:b/>
        </w:rPr>
        <w:t xml:space="preserve">4 </w:t>
      </w:r>
      <w:r>
        <w:t xml:space="preserve"> {{field-on:Bible}}</w:t>
      </w:r>
      <w:r>
        <w:t xml:space="preserve">And honor of king loves judgment. You prepared uprightnesses; judgment and righteousness in Jacob</w:t>
      </w:r>
      <w:r>
        <w:rPr>
          <w:rStyle w:val="FootnoteReference"/>
        </w:rPr>
        <w:footnoteReference w:id="7214"/>
      </w:r>
      <w:r>
        <w:t xml:space="preserve"> you did.</w:t>
      </w:r>
      <w:r>
        <w:rPr>
          <w:rStyle w:val="FootnoteReference"/>
        </w:rPr>
        <w:footnoteReference w:id="7215"/>
      </w:r>
      <w:r>
        <w:t xml:space="preserve">{{field-off:Bible}}</w:t>
      </w:r>
    </w:p>
    <w:p>
      <w:r>
        <w:rPr>
          <w:sz w:val="18"/>
          <w:color w:val="777777"/>
        </w:rPr>
        <w:t xml:space="preserve">[[@Bible:Psalms 98:5]] </w:t>
      </w:r>
      <w:r>
        <w:rPr>
          <w:b/>
        </w:rPr>
        <w:t xml:space="preserve">5 </w:t>
      </w:r>
      <w:r>
        <w:t xml:space="preserve"> {{field-on:Bible}}</w:t>
      </w:r>
      <w:r>
        <w:t xml:space="preserve">Exalt Lord our God and worship at footstool of his feet, because holy he is.</w:t>
      </w:r>
      <w:r>
        <w:t xml:space="preserve">{{field-off:Bible}}</w:t>
      </w:r>
    </w:p>
    <w:p>
      <w:r>
        <w:rPr>
          <w:sz w:val="18"/>
          <w:color w:val="777777"/>
        </w:rPr>
        <w:t xml:space="preserve">[[@Bible:Psalms 98:6]] </w:t>
      </w:r>
      <w:r>
        <w:rPr>
          <w:b/>
        </w:rPr>
        <w:t xml:space="preserve">6 </w:t>
      </w:r>
      <w:r>
        <w:t xml:space="preserve"> {{field-on:Bible}}</w:t>
      </w:r>
      <w:r>
        <w:t xml:space="preserve">Moses</w:t>
      </w:r>
      <w:r>
        <w:rPr>
          <w:rStyle w:val="FootnoteReference"/>
        </w:rPr>
        <w:footnoteReference w:id="7216"/>
      </w:r>
      <w:r>
        <w:t xml:space="preserve"> and Aaron</w:t>
      </w:r>
      <w:r>
        <w:rPr>
          <w:rStyle w:val="FootnoteReference"/>
        </w:rPr>
        <w:footnoteReference w:id="7217"/>
      </w:r>
      <w:r>
        <w:t xml:space="preserve"> among his priests and Samuel</w:t>
      </w:r>
      <w:r>
        <w:rPr>
          <w:rStyle w:val="FootnoteReference"/>
        </w:rPr>
        <w:footnoteReference w:id="7218"/>
      </w:r>
      <w:r>
        <w:t xml:space="preserve"> among those calling on his name; they called on Lord, and he heard them.</w:t>
      </w:r>
      <w:r>
        <w:t xml:space="preserve">{{field-off:Bible}}</w:t>
      </w:r>
    </w:p>
    <w:p>
      <w:r>
        <w:rPr>
          <w:sz w:val="18"/>
          <w:color w:val="777777"/>
        </w:rPr>
        <w:t xml:space="preserve">[[@Bible:Psalms 98:7]] </w:t>
      </w:r>
      <w:r>
        <w:rPr>
          <w:b/>
        </w:rPr>
        <w:t xml:space="preserve">7 </w:t>
      </w:r>
      <w:r>
        <w:t xml:space="preserve"> {{field-on:Bible}}</w:t>
      </w:r>
      <w:r>
        <w:t xml:space="preserve">In pillar of cloud he spoke to them; they kept his testimonies and ordinances he gave them.</w:t>
      </w:r>
      <w:r>
        <w:t xml:space="preserve">{{field-off:Bible}}</w:t>
      </w:r>
    </w:p>
    <w:p>
      <w:r>
        <w:rPr>
          <w:sz w:val="18"/>
          <w:color w:val="777777"/>
        </w:rPr>
        <w:t xml:space="preserve">[[@Bible:Psalms 98:8]] </w:t>
      </w:r>
      <w:r>
        <w:rPr>
          <w:b/>
        </w:rPr>
        <w:t xml:space="preserve">8 </w:t>
      </w:r>
      <w:r>
        <w:t xml:space="preserve"> {{field-on:Bible}}</w:t>
      </w:r>
      <w:r>
        <w:t xml:space="preserve">Lord our God, you heard them; O God, you became propitious to them and avenging over all their practices.</w:t>
      </w:r>
      <w:r>
        <w:t xml:space="preserve">{{field-off:Bible}}</w:t>
      </w:r>
    </w:p>
    <w:p>
      <w:r>
        <w:rPr>
          <w:sz w:val="18"/>
          <w:color w:val="777777"/>
        </w:rPr>
        <w:t xml:space="preserve">[[@Bible:Psalms 98:9]] </w:t>
      </w:r>
      <w:r>
        <w:rPr>
          <w:b/>
        </w:rPr>
        <w:t xml:space="preserve">9 </w:t>
      </w:r>
      <w:r>
        <w:t xml:space="preserve"> {{field-on:Bible}}</w:t>
      </w:r>
      <w:r>
        <w:t xml:space="preserve">Exalt Lord our God and worship at his holy mountain, because holy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99</w:t>
      </w:r>
    </w:p>
    <w:p>
      <w:r>
        <w:rPr>
          <w:sz w:val="18"/>
          <w:color w:val="777777"/>
        </w:rPr>
        <w:t xml:space="preserve">[[@Bible:Psalms 99:1]] </w:t>
      </w:r>
      <w:r>
        <w:rPr>
          <w:b/>
        </w:rPr>
        <w:t xml:space="preserve">1 </w:t>
      </w:r>
      <w:r>
        <w:t xml:space="preserve"> {{field-on:Bible}}</w:t>
      </w:r>
      <w:r>
        <w:t xml:space="preserve">Psalm for confession. Shout to Lord, all earth.</w:t>
      </w:r>
      <w:r>
        <w:t xml:space="preserve">{{field-off:Bible}}</w:t>
      </w:r>
    </w:p>
    <w:p>
      <w:r>
        <w:rPr>
          <w:sz w:val="18"/>
          <w:color w:val="777777"/>
        </w:rPr>
        <w:t xml:space="preserve">[[@Bible:Psalms 99:2]] </w:t>
      </w:r>
      <w:r>
        <w:rPr>
          <w:b/>
        </w:rPr>
        <w:t xml:space="preserve">2 </w:t>
      </w:r>
      <w:r>
        <w:t xml:space="preserve"> {{field-on:Bible}}</w:t>
      </w:r>
      <w:r>
        <w:t xml:space="preserve">Serve Lord with gladness; enter before him with exultation.</w:t>
      </w:r>
      <w:r>
        <w:t xml:space="preserve">{{field-off:Bible}}</w:t>
      </w:r>
    </w:p>
    <w:p>
      <w:r>
        <w:rPr>
          <w:sz w:val="18"/>
          <w:color w:val="777777"/>
        </w:rPr>
        <w:t xml:space="preserve">[[@Bible:Psalms 99:3]] </w:t>
      </w:r>
      <w:r>
        <w:rPr>
          <w:b/>
        </w:rPr>
        <w:t xml:space="preserve">3 </w:t>
      </w:r>
      <w:r>
        <w:t xml:space="preserve"> {{field-on:Bible}}</w:t>
      </w:r>
      <w:r>
        <w:t xml:space="preserve">Know that Lord, he is God; he made us, and not we ourselves, his people and sheep of his pasture.</w:t>
      </w:r>
      <w:r>
        <w:t xml:space="preserve">{{field-off:Bible}}</w:t>
      </w:r>
    </w:p>
    <w:p>
      <w:r>
        <w:rPr>
          <w:sz w:val="18"/>
          <w:color w:val="777777"/>
        </w:rPr>
        <w:t xml:space="preserve">[[@Bible:Psalms 99:4]] </w:t>
      </w:r>
      <w:r>
        <w:rPr>
          <w:b/>
        </w:rPr>
        <w:t xml:space="preserve">4 </w:t>
      </w:r>
      <w:r>
        <w:t xml:space="preserve"> {{field-on:Bible}}</w:t>
      </w:r>
      <w:r>
        <w:t xml:space="preserve">Enter his gates in confession, his courts in hymns; confess to him, praise his name.</w:t>
      </w:r>
      <w:r>
        <w:t xml:space="preserve">{{field-off:Bible}}</w:t>
      </w:r>
    </w:p>
    <w:p>
      <w:r>
        <w:rPr>
          <w:sz w:val="18"/>
          <w:color w:val="777777"/>
        </w:rPr>
        <w:t xml:space="preserve">[[@Bible:Psalms 99:5]] </w:t>
      </w:r>
      <w:r>
        <w:rPr>
          <w:b/>
        </w:rPr>
        <w:t xml:space="preserve">5 </w:t>
      </w:r>
      <w:r>
        <w:t xml:space="preserve"> {{field-on:Bible}}</w:t>
      </w:r>
      <w:r>
        <w:t xml:space="preserve">Because Lord kind; forever his mercy, and unto generation and generation his truth.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100</w:t>
      </w:r>
    </w:p>
    <w:p>
      <w:r>
        <w:rPr>
          <w:sz w:val="18"/>
          <w:color w:val="777777"/>
        </w:rPr>
        <w:t xml:space="preserve">[[@Bible:Psalms 100:1]] </w:t>
      </w:r>
      <w:r>
        <w:rPr>
          <w:b/>
        </w:rPr>
        <w:t xml:space="preserve">1 </w:t>
      </w:r>
      <w:r>
        <w:t xml:space="preserve"> {{field-on:Bible}}</w:t>
      </w:r>
      <w:r>
        <w:t xml:space="preserve">Of David</w:t>
      </w:r>
      <w:r>
        <w:rPr>
          <w:rStyle w:val="FootnoteReference"/>
        </w:rPr>
        <w:footnoteReference w:id="7219"/>
      </w:r>
      <w:r>
        <w:t xml:space="preserve">. Psalm. Mercy and judgment I will sing to you, Lord.</w:t>
      </w:r>
      <w:r>
        <w:t xml:space="preserve">{{field-off:Bible}}</w:t>
      </w:r>
    </w:p>
    <w:p>
      <w:r>
        <w:rPr>
          <w:sz w:val="18"/>
          <w:color w:val="777777"/>
        </w:rPr>
        <w:t xml:space="preserve">[[@Bible:Psalms 100:2]] </w:t>
      </w:r>
      <w:r>
        <w:rPr>
          <w:b/>
        </w:rPr>
        <w:t xml:space="preserve">2 </w:t>
      </w:r>
      <w:r>
        <w:t xml:space="preserve"> {{field-on:Bible}}</w:t>
      </w:r>
      <w:r>
        <w:t xml:space="preserve">I will sing and understand in blameless way. When will you come to me? I walked in innocence of my heart in midst of my house.</w:t>
      </w:r>
      <w:r>
        <w:t xml:space="preserve">{{field-off:Bible}}</w:t>
      </w:r>
    </w:p>
    <w:p>
      <w:r>
        <w:rPr>
          <w:sz w:val="18"/>
          <w:color w:val="777777"/>
        </w:rPr>
        <w:t xml:space="preserve">[[@Bible:Psalms 100:3]] </w:t>
      </w:r>
      <w:r>
        <w:rPr>
          <w:b/>
        </w:rPr>
        <w:t xml:space="preserve">3 </w:t>
      </w:r>
      <w:r>
        <w:t xml:space="preserve"> {{field-on:Bible}}</w:t>
      </w:r>
      <w:r>
        <w:t xml:space="preserve">I did not set before my eyes lawless thing; those doing transgressions I hated.</w:t>
      </w:r>
      <w:r>
        <w:rPr>
          <w:rStyle w:val="FootnoteReference"/>
        </w:rPr>
        <w:footnoteReference w:id="7220"/>
      </w:r>
      <w:r>
        <w:t xml:space="preserve">{{field-off:Bible}}</w:t>
      </w:r>
    </w:p>
    <w:p>
      <w:r>
        <w:rPr>
          <w:sz w:val="18"/>
          <w:color w:val="777777"/>
        </w:rPr>
        <w:t xml:space="preserve">[[@Bible:Psalms 100:4]] </w:t>
      </w:r>
      <w:r>
        <w:rPr>
          <w:b/>
        </w:rPr>
        <w:t xml:space="preserve">4 </w:t>
      </w:r>
      <w:r>
        <w:t xml:space="preserve"> {{field-on:Bible}}</w:t>
      </w:r>
      <w:r>
        <w:t xml:space="preserve">Crooked heart did not cling to me; when evil one turned away from me, I did not know him.</w:t>
      </w:r>
      <w:r>
        <w:t xml:space="preserve">{{field-off:Bible}}</w:t>
      </w:r>
    </w:p>
    <w:p>
      <w:r>
        <w:rPr>
          <w:sz w:val="18"/>
          <w:color w:val="777777"/>
        </w:rPr>
        <w:t xml:space="preserve">[[@Bible:Psalms 100:5]] </w:t>
      </w:r>
      <w:r>
        <w:rPr>
          <w:b/>
        </w:rPr>
        <w:t xml:space="preserve">5 </w:t>
      </w:r>
      <w:r>
        <w:t xml:space="preserve"> {{field-on:Bible}}</w:t>
      </w:r>
      <w:r>
        <w:t xml:space="preserve">One slandering his neighbor secretly, this one I drove out; one with proud eye and insatiable heart, with this one I did not eat.</w:t>
      </w:r>
      <w:r>
        <w:t xml:space="preserve">{{field-off:Bible}}</w:t>
      </w:r>
    </w:p>
    <w:p>
      <w:r>
        <w:rPr>
          <w:sz w:val="18"/>
          <w:color w:val="777777"/>
        </w:rPr>
        <w:t xml:space="preserve">[[@Bible:Psalms 100:6]] </w:t>
      </w:r>
      <w:r>
        <w:rPr>
          <w:b/>
        </w:rPr>
        <w:t xml:space="preserve">6 </w:t>
      </w:r>
      <w:r>
        <w:t xml:space="preserve"> {{field-on:Bible}}</w:t>
      </w:r>
      <w:r>
        <w:t xml:space="preserve">My eyes upon faithful ones of earth, so that they may sit with me; one walking in blameless way, this one served me.</w:t>
      </w:r>
      <w:r>
        <w:t xml:space="preserve">{{field-off:Bible}}</w:t>
      </w:r>
    </w:p>
    <w:p>
      <w:r>
        <w:rPr>
          <w:sz w:val="18"/>
          <w:color w:val="777777"/>
        </w:rPr>
        <w:t xml:space="preserve">[[@Bible:Psalms 100:7]] </w:t>
      </w:r>
      <w:r>
        <w:rPr>
          <w:b/>
        </w:rPr>
        <w:t xml:space="preserve">7 </w:t>
      </w:r>
      <w:r>
        <w:t xml:space="preserve"> {{field-on:Bible}}</w:t>
      </w:r>
      <w:r>
        <w:t xml:space="preserve">One doing pride did not dwell in midst of my house; one speaking unjust things did not go straight before my eyes.</w:t>
      </w:r>
      <w:r>
        <w:t xml:space="preserve">{{field-off:Bible}}</w:t>
      </w:r>
    </w:p>
    <w:p>
      <w:r>
        <w:rPr>
          <w:sz w:val="18"/>
          <w:color w:val="777777"/>
        </w:rPr>
        <w:t xml:space="preserve">[[@Bible:Psalms 100:8]] </w:t>
      </w:r>
      <w:r>
        <w:rPr>
          <w:b/>
        </w:rPr>
        <w:t xml:space="preserve">8 </w:t>
      </w:r>
      <w:r>
        <w:t xml:space="preserve"> {{field-on:Bible}}</w:t>
      </w:r>
      <w:r>
        <w:t xml:space="preserve">In mornings I killed all sinners of earth, to destroy from city of Lord all workers of lawlessness.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101</w:t>
      </w:r>
    </w:p>
    <w:p>
      <w:r>
        <w:rPr>
          <w:sz w:val="18"/>
          <w:color w:val="777777"/>
        </w:rPr>
        <w:t xml:space="preserve">[[@Bible:Psalms 101:1]] </w:t>
      </w:r>
      <w:r>
        <w:rPr>
          <w:b/>
        </w:rPr>
        <w:t xml:space="preserve">1 </w:t>
      </w:r>
      <w:r>
        <w:t xml:space="preserve"> {{field-on:Bible}}</w:t>
      </w:r>
      <w:r>
        <w:t xml:space="preserve">Prayer for poor man, when he grows faint and pours out his supplication before Lord.</w:t>
      </w:r>
      <w:r>
        <w:t xml:space="preserve">{{field-off:Bible}}</w:t>
      </w:r>
    </w:p>
    <w:p>
      <w:r>
        <w:rPr>
          <w:sz w:val="18"/>
          <w:color w:val="777777"/>
        </w:rPr>
        <w:t xml:space="preserve">[[@Bible:Psalms 101:2]] </w:t>
      </w:r>
      <w:r>
        <w:rPr>
          <w:b/>
        </w:rPr>
        <w:t xml:space="preserve">2 </w:t>
      </w:r>
      <w:r>
        <w:t xml:space="preserve"> {{field-on:Bible}}</w:t>
      </w:r>
      <w:r>
        <w:t xml:space="preserve">Hear, Lord, my prayer, and let my cry come to you.</w:t>
      </w:r>
      <w:r>
        <w:t xml:space="preserve">{{field-off:Bible}}</w:t>
      </w:r>
    </w:p>
    <w:p>
      <w:r>
        <w:rPr>
          <w:sz w:val="18"/>
          <w:color w:val="777777"/>
        </w:rPr>
        <w:t xml:space="preserve">[[@Bible:Psalms 101:3]] </w:t>
      </w:r>
      <w:r>
        <w:rPr>
          <w:b/>
        </w:rPr>
        <w:t xml:space="preserve">3 </w:t>
      </w:r>
      <w:r>
        <w:t xml:space="preserve"> {{field-on:Bible}}</w:t>
      </w:r>
      <w:r>
        <w:t xml:space="preserve">Do not turn your face from me in whatever day I am afflicted; incline your ear to me; in whatever day I call on you, quickly hear me.</w:t>
      </w:r>
      <w:r>
        <w:t xml:space="preserve">{{field-off:Bible}}</w:t>
      </w:r>
    </w:p>
    <w:p>
      <w:r>
        <w:rPr>
          <w:sz w:val="18"/>
          <w:color w:val="777777"/>
        </w:rPr>
        <w:t xml:space="preserve">[[@Bible:Psalms 101:4]] </w:t>
      </w:r>
      <w:r>
        <w:rPr>
          <w:b/>
        </w:rPr>
        <w:t xml:space="preserve">4 </w:t>
      </w:r>
      <w:r>
        <w:t xml:space="preserve"> {{field-on:Bible}}</w:t>
      </w:r>
      <w:r>
        <w:t xml:space="preserve">Because my days failed like smoke, and my bones were scorched like brushwood.</w:t>
      </w:r>
      <w:r>
        <w:t xml:space="preserve">{{field-off:Bible}}</w:t>
      </w:r>
    </w:p>
    <w:p>
      <w:r>
        <w:rPr>
          <w:sz w:val="18"/>
          <w:color w:val="777777"/>
        </w:rPr>
        <w:t xml:space="preserve">[[@Bible:Psalms 101:5]] </w:t>
      </w:r>
      <w:r>
        <w:rPr>
          <w:b/>
        </w:rPr>
        <w:t xml:space="preserve">5 </w:t>
      </w:r>
      <w:r>
        <w:t xml:space="preserve"> {{field-on:Bible}}</w:t>
      </w:r>
      <w:r>
        <w:t xml:space="preserve">My heart was struck like grass and dried up, because I forgot to eat my bread.</w:t>
      </w:r>
      <w:r>
        <w:t xml:space="preserve">{{field-off:Bible}}</w:t>
      </w:r>
    </w:p>
    <w:p>
      <w:r>
        <w:rPr>
          <w:sz w:val="18"/>
          <w:color w:val="777777"/>
        </w:rPr>
        <w:t xml:space="preserve">[[@Bible:Psalms 101:6]] </w:t>
      </w:r>
      <w:r>
        <w:rPr>
          <w:b/>
        </w:rPr>
        <w:t xml:space="preserve">6 </w:t>
      </w:r>
      <w:r>
        <w:t xml:space="preserve"> {{field-on:Bible}}</w:t>
      </w:r>
      <w:r>
        <w:t xml:space="preserve">From voice of my groaning, my bone clung to my flesh.</w:t>
      </w:r>
      <w:r>
        <w:t xml:space="preserve">{{field-off:Bible}}</w:t>
      </w:r>
    </w:p>
    <w:p>
      <w:r>
        <w:rPr>
          <w:sz w:val="18"/>
          <w:color w:val="777777"/>
        </w:rPr>
        <w:t xml:space="preserve">[[@Bible:Psalms 101:7]] </w:t>
      </w:r>
      <w:r>
        <w:rPr>
          <w:b/>
        </w:rPr>
        <w:t xml:space="preserve">7 </w:t>
      </w:r>
      <w:r>
        <w:t xml:space="preserve"> {{field-on:Bible}}</w:t>
      </w:r>
      <w:r>
        <w:t xml:space="preserve">I became like desert pelican; I became like night-raven in ruined place.</w:t>
      </w:r>
      <w:r>
        <w:t xml:space="preserve">{{field-off:Bible}}</w:t>
      </w:r>
    </w:p>
    <w:p>
      <w:r>
        <w:rPr>
          <w:sz w:val="18"/>
          <w:color w:val="777777"/>
        </w:rPr>
        <w:t xml:space="preserve">[[@Bible:Psalms 101:8]] </w:t>
      </w:r>
      <w:r>
        <w:rPr>
          <w:b/>
        </w:rPr>
        <w:t xml:space="preserve">8 </w:t>
      </w:r>
      <w:r>
        <w:t xml:space="preserve"> {{field-on:Bible}}</w:t>
      </w:r>
      <w:r>
        <w:t xml:space="preserve">I kept watch and became like sparrow solitary on housetop.</w:t>
      </w:r>
      <w:r>
        <w:t xml:space="preserve">{{field-off:Bible}}</w:t>
      </w:r>
    </w:p>
    <w:p>
      <w:r>
        <w:rPr>
          <w:sz w:val="18"/>
          <w:color w:val="777777"/>
        </w:rPr>
        <w:t xml:space="preserve">[[@Bible:Psalms 101:9]] </w:t>
      </w:r>
      <w:r>
        <w:rPr>
          <w:b/>
        </w:rPr>
        <w:t xml:space="preserve">9 </w:t>
      </w:r>
      <w:r>
        <w:t xml:space="preserve"> {{field-on:Bible}}</w:t>
      </w:r>
      <w:r>
        <w:t xml:space="preserve">Whole day my enemies reproached me, and those praising me swore against me.</w:t>
      </w:r>
      <w:r>
        <w:t xml:space="preserve">{{field-off:Bible}}</w:t>
      </w:r>
    </w:p>
    <w:p>
      <w:r>
        <w:rPr>
          <w:sz w:val="18"/>
          <w:color w:val="777777"/>
        </w:rPr>
        <w:t xml:space="preserve">[[@Bible:Psalms 101:10]] </w:t>
      </w:r>
      <w:r>
        <w:rPr>
          <w:b/>
        </w:rPr>
        <w:t xml:space="preserve">10 </w:t>
      </w:r>
      <w:r>
        <w:t xml:space="preserve"> {{field-on:Bible}}</w:t>
      </w:r>
      <w:r>
        <w:t xml:space="preserve">Because I ate ash like bread and mixed my drink with weeping,</w:t>
      </w:r>
      <w:r>
        <w:t xml:space="preserve">{{field-off:Bible}}</w:t>
      </w:r>
    </w:p>
    <w:p>
      <w:r>
        <w:rPr>
          <w:sz w:val="18"/>
          <w:color w:val="777777"/>
        </w:rPr>
        <w:t xml:space="preserve">[[@Bible:Psalms 101:11]] </w:t>
      </w:r>
      <w:r>
        <w:rPr>
          <w:b/>
        </w:rPr>
        <w:t xml:space="preserve">11 </w:t>
      </w:r>
      <w:r>
        <w:t xml:space="preserve"> {{field-on:Bible}}</w:t>
      </w:r>
      <w:r>
        <w:t xml:space="preserve">from face of your anger and your fury, because lifting me up you dashed me down.</w:t>
      </w:r>
      <w:r>
        <w:t xml:space="preserve">{{field-off:Bible}}</w:t>
      </w:r>
    </w:p>
    <w:p>
      <w:r>
        <w:rPr>
          <w:sz w:val="18"/>
          <w:color w:val="777777"/>
        </w:rPr>
        <w:t xml:space="preserve">[[@Bible:Psalms 101:12]] </w:t>
      </w:r>
      <w:r>
        <w:rPr>
          <w:b/>
        </w:rPr>
        <w:t xml:space="preserve">12 </w:t>
      </w:r>
      <w:r>
        <w:t xml:space="preserve"> {{field-on:Bible}}</w:t>
      </w:r>
      <w:r>
        <w:t xml:space="preserve">My days declined like shadow, and I dried up like grass.</w:t>
      </w:r>
      <w:r>
        <w:t xml:space="preserve">{{field-off:Bible}}</w:t>
      </w:r>
    </w:p>
    <w:p>
      <w:r>
        <w:rPr>
          <w:sz w:val="18"/>
          <w:color w:val="777777"/>
        </w:rPr>
        <w:t xml:space="preserve">[[@Bible:Psalms 101:13]] </w:t>
      </w:r>
      <w:r>
        <w:rPr>
          <w:b/>
        </w:rPr>
        <w:t xml:space="preserve">13 </w:t>
      </w:r>
      <w:r>
        <w:t xml:space="preserve"> {{field-on:Bible}}</w:t>
      </w:r>
      <w:r>
        <w:t xml:space="preserve">But you, Lord, remain forever, and your memorial to generation and generation.</w:t>
      </w:r>
      <w:r>
        <w:t xml:space="preserve">{{field-off:Bible}}</w:t>
      </w:r>
    </w:p>
    <w:p>
      <w:r>
        <w:rPr>
          <w:sz w:val="18"/>
          <w:color w:val="777777"/>
        </w:rPr>
        <w:t xml:space="preserve">[[@Bible:Psalms 101:14]] </w:t>
      </w:r>
      <w:r>
        <w:rPr>
          <w:b/>
        </w:rPr>
        <w:t xml:space="preserve">14 </w:t>
      </w:r>
      <w:r>
        <w:t xml:space="preserve"> {{field-on:Bible}}</w:t>
      </w:r>
      <w:r>
        <w:t xml:space="preserve">You, rising up, will have compassion on Zion, because time to pity her, because time came.</w:t>
      </w:r>
      <w:r>
        <w:t xml:space="preserve">{{field-off:Bible}}</w:t>
      </w:r>
    </w:p>
    <w:p>
      <w:r>
        <w:rPr>
          <w:sz w:val="18"/>
          <w:color w:val="777777"/>
        </w:rPr>
        <w:t xml:space="preserve">[[@Bible:Psalms 101:15]] </w:t>
      </w:r>
      <w:r>
        <w:rPr>
          <w:b/>
        </w:rPr>
        <w:t xml:space="preserve">15 </w:t>
      </w:r>
      <w:r>
        <w:t xml:space="preserve"> {{field-on:Bible}}</w:t>
      </w:r>
      <w:r>
        <w:t xml:space="preserve">Because your servants took pleasure in her stones and will pity her dust.</w:t>
      </w:r>
      <w:r>
        <w:t xml:space="preserve">{{field-off:Bible}}</w:t>
      </w:r>
    </w:p>
    <w:p>
      <w:r>
        <w:rPr>
          <w:sz w:val="18"/>
          <w:color w:val="777777"/>
        </w:rPr>
        <w:t xml:space="preserve">[[@Bible:Psalms 101:16]] </w:t>
      </w:r>
      <w:r>
        <w:rPr>
          <w:b/>
        </w:rPr>
        <w:t xml:space="preserve">16 </w:t>
      </w:r>
      <w:r>
        <w:t xml:space="preserve"> {{field-on:Bible}}</w:t>
      </w:r>
      <w:r>
        <w:t xml:space="preserve">And nations will fear name of Lord, and all kings of earth your glory.</w:t>
      </w:r>
      <w:r>
        <w:t xml:space="preserve">{{field-off:Bible}}</w:t>
      </w:r>
    </w:p>
    <w:p>
      <w:r>
        <w:rPr>
          <w:sz w:val="18"/>
          <w:color w:val="777777"/>
        </w:rPr>
        <w:t xml:space="preserve">[[@Bible:Psalms 101:17]] </w:t>
      </w:r>
      <w:r>
        <w:rPr>
          <w:b/>
        </w:rPr>
        <w:t xml:space="preserve">17 </w:t>
      </w:r>
      <w:r>
        <w:t xml:space="preserve"> {{field-on:Bible}}</w:t>
      </w:r>
      <w:r>
        <w:t xml:space="preserve">Because Lord will build Zion and will be seen in his glory.</w:t>
      </w:r>
      <w:r>
        <w:rPr>
          <w:rStyle w:val="FootnoteReference"/>
        </w:rPr>
        <w:footnoteReference w:id="7221"/>
      </w:r>
      <w:r>
        <w:t xml:space="preserve">{{field-off:Bible}}</w:t>
      </w:r>
    </w:p>
    <w:p>
      <w:r>
        <w:rPr>
          <w:sz w:val="18"/>
          <w:color w:val="777777"/>
        </w:rPr>
        <w:t xml:space="preserve">[[@Bible:Psalms 101:18]] </w:t>
      </w:r>
      <w:r>
        <w:rPr>
          <w:b/>
        </w:rPr>
        <w:t xml:space="preserve">18 </w:t>
      </w:r>
      <w:r>
        <w:t xml:space="preserve"> {{field-on:Bible}}</w:t>
      </w:r>
      <w:r>
        <w:t xml:space="preserve">He looked upon prayer of humble ones and did not despise their supplication.</w:t>
      </w:r>
      <w:r>
        <w:t xml:space="preserve">{{field-off:Bible}}</w:t>
      </w:r>
    </w:p>
    <w:p>
      <w:r>
        <w:rPr>
          <w:sz w:val="18"/>
          <w:color w:val="777777"/>
        </w:rPr>
        <w:t xml:space="preserve">[[@Bible:Psalms 101:19]] </w:t>
      </w:r>
      <w:r>
        <w:rPr>
          <w:b/>
        </w:rPr>
        <w:t xml:space="preserve">19 </w:t>
      </w:r>
      <w:r>
        <w:t xml:space="preserve"> {{field-on:Bible}}</w:t>
      </w:r>
      <w:r>
        <w:t xml:space="preserve">Let this be written for another generation, and people being created will praise Lord,</w:t>
      </w:r>
      <w:r>
        <w:t xml:space="preserve">{{field-off:Bible}}</w:t>
      </w:r>
    </w:p>
    <w:p>
      <w:r>
        <w:rPr>
          <w:sz w:val="18"/>
          <w:color w:val="777777"/>
        </w:rPr>
        <w:t xml:space="preserve">[[@Bible:Psalms 101:20]] </w:t>
      </w:r>
      <w:r>
        <w:rPr>
          <w:b/>
        </w:rPr>
        <w:t xml:space="preserve">20 </w:t>
      </w:r>
      <w:r>
        <w:t xml:space="preserve"> {{field-on:Bible}}</w:t>
      </w:r>
      <w:r>
        <w:t xml:space="preserve">because he looked down from height of his holy place; Lord from heaven looked upon earth,</w:t>
      </w:r>
      <w:r>
        <w:t xml:space="preserve">{{field-off:Bible}}</w:t>
      </w:r>
    </w:p>
    <w:p>
      <w:r>
        <w:rPr>
          <w:sz w:val="18"/>
          <w:color w:val="777777"/>
        </w:rPr>
        <w:t xml:space="preserve">[[@Bible:Psalms 101:21]] </w:t>
      </w:r>
      <w:r>
        <w:rPr>
          <w:b/>
        </w:rPr>
        <w:t xml:space="preserve">21 </w:t>
      </w:r>
      <w:r>
        <w:t xml:space="preserve"> {{field-on:Bible}}</w:t>
      </w:r>
      <w:r>
        <w:t xml:space="preserve">to hear groaning of chained ones, to loose sons of those put to death,</w:t>
      </w:r>
      <w:r>
        <w:t xml:space="preserve">{{field-off:Bible}}</w:t>
      </w:r>
    </w:p>
    <w:p>
      <w:r>
        <w:rPr>
          <w:sz w:val="18"/>
          <w:color w:val="777777"/>
        </w:rPr>
        <w:t xml:space="preserve">[[@Bible:Psalms 101:22]] </w:t>
      </w:r>
      <w:r>
        <w:rPr>
          <w:b/>
        </w:rPr>
        <w:t xml:space="preserve">22 </w:t>
      </w:r>
      <w:r>
        <w:t xml:space="preserve"> {{field-on:Bible}}</w:t>
      </w:r>
      <w:r>
        <w:t xml:space="preserve">to declare in Zion name of Lord and his praise in </w:t>
      </w:r>
      <w:r>
        <w:t xml:space="preserve">[[Jerusalem &gt;&gt; BibleKnowledgebase:@Jerusalem]]</w:t>
      </w:r>
      <w:r>
        <w:t xml:space="preserve">,</w:t>
      </w:r>
      <w:r>
        <w:t xml:space="preserve">{{field-off:Bible}}</w:t>
      </w:r>
    </w:p>
    <w:p>
      <w:r>
        <w:rPr>
          <w:sz w:val="18"/>
          <w:color w:val="777777"/>
        </w:rPr>
        <w:t xml:space="preserve">[[@Bible:Psalms 101:23]] </w:t>
      </w:r>
      <w:r>
        <w:rPr>
          <w:b/>
        </w:rPr>
        <w:t xml:space="preserve">23 </w:t>
      </w:r>
      <w:r>
        <w:t xml:space="preserve"> {{field-on:Bible}}</w:t>
      </w:r>
      <w:r>
        <w:t xml:space="preserve">when peoples are gathered together and kingdoms to serve Lord.</w:t>
      </w:r>
      <w:r>
        <w:t xml:space="preserve">{{field-off:Bible}}</w:t>
      </w:r>
    </w:p>
    <w:p>
      <w:r>
        <w:rPr>
          <w:sz w:val="18"/>
          <w:color w:val="777777"/>
        </w:rPr>
        <w:t xml:space="preserve">[[@Bible:Psalms 101:24]] </w:t>
      </w:r>
      <w:r>
        <w:rPr>
          <w:b/>
        </w:rPr>
        <w:t xml:space="preserve">24 </w:t>
      </w:r>
      <w:r>
        <w:t xml:space="preserve"> {{field-on:Bible}}</w:t>
      </w:r>
      <w:r>
        <w:t xml:space="preserve">He answered him in way of his strength, Tell me fewness of my days.</w:t>
      </w:r>
      <w:r>
        <w:t xml:space="preserve">{{field-off:Bible}}</w:t>
      </w:r>
    </w:p>
    <w:p>
      <w:r>
        <w:rPr>
          <w:sz w:val="18"/>
          <w:color w:val="777777"/>
        </w:rPr>
        <w:t xml:space="preserve">[[@Bible:Psalms 101:25]] </w:t>
      </w:r>
      <w:r>
        <w:rPr>
          <w:b/>
        </w:rPr>
        <w:t xml:space="preserve">25 </w:t>
      </w:r>
      <w:r>
        <w:t xml:space="preserve"> {{field-on:Bible}}</w:t>
      </w:r>
      <w:r>
        <w:t xml:space="preserve">Do not bring me up in half of my days; your years through generations of generations.</w:t>
      </w:r>
      <w:r>
        <w:t xml:space="preserve">{{field-off:Bible}}</w:t>
      </w:r>
    </w:p>
    <w:p>
      <w:r>
        <w:rPr>
          <w:sz w:val="18"/>
          <w:color w:val="777777"/>
        </w:rPr>
        <w:t xml:space="preserve">[[@Bible:Psalms 101:26]] </w:t>
      </w:r>
      <w:r>
        <w:rPr>
          <w:b/>
        </w:rPr>
        <w:t xml:space="preserve">26 </w:t>
      </w:r>
      <w:r>
        <w:t xml:space="preserve"> {{field-on:Bible}}</w:t>
      </w:r>
      <w:r>
        <w:t xml:space="preserve">At beginnings, you, Lord, founded earth, and heavens works of your hands.</w:t>
      </w:r>
      <w:r>
        <w:rPr>
          <w:rStyle w:val="FootnoteReference"/>
        </w:rPr>
        <w:footnoteReference w:id="7222"/>
      </w:r>
      <w:r>
        <w:t xml:space="preserve">{{field-off:Bible}}</w:t>
      </w:r>
    </w:p>
    <w:p>
      <w:r>
        <w:rPr>
          <w:sz w:val="18"/>
          <w:color w:val="777777"/>
        </w:rPr>
        <w:t xml:space="preserve">[[@Bible:Psalms 101:27]] </w:t>
      </w:r>
      <w:r>
        <w:rPr>
          <w:b/>
        </w:rPr>
        <w:t xml:space="preserve">27 </w:t>
      </w:r>
      <w:r>
        <w:t xml:space="preserve"> {{field-on:Bible}}</w:t>
      </w:r>
      <w:r>
        <w:t xml:space="preserve">They will perish, but you remain; and all will grow old like garment, and like cloak you will change them, and they will be changed.</w:t>
      </w:r>
      <w:r>
        <w:t xml:space="preserve">{{field-off:Bible}}</w:t>
      </w:r>
    </w:p>
    <w:p>
      <w:r>
        <w:rPr>
          <w:sz w:val="18"/>
          <w:color w:val="777777"/>
        </w:rPr>
        <w:t xml:space="preserve">[[@Bible:Psalms 101:28]] </w:t>
      </w:r>
      <w:r>
        <w:rPr>
          <w:b/>
        </w:rPr>
        <w:t xml:space="preserve">28 </w:t>
      </w:r>
      <w:r>
        <w:t xml:space="preserve"> {{field-on:Bible}}</w:t>
      </w:r>
      <w:r>
        <w:t xml:space="preserve">But you same, and your years will not fail.</w:t>
      </w:r>
      <w:r>
        <w:t xml:space="preserve">{{field-off:Bible}}</w:t>
      </w:r>
    </w:p>
    <w:p>
      <w:r>
        <w:rPr>
          <w:sz w:val="18"/>
          <w:color w:val="777777"/>
        </w:rPr>
        <w:t xml:space="preserve">[[@Bible:Psalms 101:29]] </w:t>
      </w:r>
      <w:r>
        <w:rPr>
          <w:b/>
        </w:rPr>
        <w:t xml:space="preserve">29 </w:t>
      </w:r>
      <w:r>
        <w:t xml:space="preserve"> {{field-on:Bible}}</w:t>
      </w:r>
      <w:r>
        <w:t xml:space="preserve">Sons of your servants will dwell, and their seed will be directed forever.</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102</w:t>
      </w:r>
    </w:p>
    <w:p>
      <w:r>
        <w:rPr>
          <w:sz w:val="18"/>
          <w:color w:val="777777"/>
        </w:rPr>
        <w:t xml:space="preserve">[[@Bible:Psalms 102:1]] </w:t>
      </w:r>
      <w:r>
        <w:rPr>
          <w:b/>
        </w:rPr>
        <w:t xml:space="preserve">1 </w:t>
      </w:r>
      <w:r>
        <w:t xml:space="preserve"> {{field-on:Bible}}</w:t>
      </w:r>
      <w:r>
        <w:t xml:space="preserve">Of David</w:t>
      </w:r>
      <w:r>
        <w:rPr>
          <w:rStyle w:val="FootnoteReference"/>
        </w:rPr>
        <w:footnoteReference w:id="7224"/>
      </w:r>
      <w:r>
        <w:t xml:space="preserve">. Bless Lord, my soul, and all within me, his holy name.</w:t>
      </w:r>
      <w:r>
        <w:t xml:space="preserve">{{field-off:Bible}}</w:t>
      </w:r>
    </w:p>
    <w:p>
      <w:r>
        <w:rPr>
          <w:sz w:val="18"/>
          <w:color w:val="777777"/>
        </w:rPr>
        <w:t xml:space="preserve">[[@Bible:Psalms 102:2]] </w:t>
      </w:r>
      <w:r>
        <w:rPr>
          <w:b/>
        </w:rPr>
        <w:t xml:space="preserve">2 </w:t>
      </w:r>
      <w:r>
        <w:t xml:space="preserve"> {{field-on:Bible}}</w:t>
      </w:r>
      <w:r>
        <w:t xml:space="preserve">Bless Lord, my soul, and do not forget all his repayments,</w:t>
      </w:r>
      <w:r>
        <w:t xml:space="preserve">{{field-off:Bible}}</w:t>
      </w:r>
    </w:p>
    <w:p>
      <w:r>
        <w:rPr>
          <w:sz w:val="18"/>
          <w:color w:val="777777"/>
        </w:rPr>
        <w:t xml:space="preserve">[[@Bible:Psalms 102:3]] </w:t>
      </w:r>
      <w:r>
        <w:rPr>
          <w:b/>
        </w:rPr>
        <w:t xml:space="preserve">3 </w:t>
      </w:r>
      <w:r>
        <w:t xml:space="preserve"> {{field-on:Bible}}</w:t>
      </w:r>
      <w:r>
        <w:t xml:space="preserve">the one propitiating all your lawlessnesses, the one healing all your diseases,</w:t>
      </w:r>
      <w:r>
        <w:t xml:space="preserve">{{field-off:Bible}}</w:t>
      </w:r>
    </w:p>
    <w:p>
      <w:r>
        <w:rPr>
          <w:sz w:val="18"/>
          <w:color w:val="777777"/>
        </w:rPr>
        <w:t xml:space="preserve">[[@Bible:Psalms 102:4]] </w:t>
      </w:r>
      <w:r>
        <w:rPr>
          <w:b/>
        </w:rPr>
        <w:t xml:space="preserve">4 </w:t>
      </w:r>
      <w:r>
        <w:t xml:space="preserve"> {{field-on:Bible}}</w:t>
      </w:r>
      <w:r>
        <w:t xml:space="preserve">the one redeeming your life from corruption, the one crowning you in mercy and compassions,</w:t>
      </w:r>
      <w:r>
        <w:t xml:space="preserve">{{field-off:Bible}}</w:t>
      </w:r>
    </w:p>
    <w:p>
      <w:r>
        <w:rPr>
          <w:sz w:val="18"/>
          <w:color w:val="777777"/>
        </w:rPr>
        <w:t xml:space="preserve">[[@Bible:Psalms 102:5]] </w:t>
      </w:r>
      <w:r>
        <w:rPr>
          <w:b/>
        </w:rPr>
        <w:t xml:space="preserve">5 </w:t>
      </w:r>
      <w:r>
        <w:t xml:space="preserve"> {{field-on:Bible}}</w:t>
      </w:r>
      <w:r>
        <w:t xml:space="preserve">the one filling your desire with good things; your youth will be renewed like eagle.</w:t>
      </w:r>
      <w:r>
        <w:t xml:space="preserve">{{field-off:Bible}}</w:t>
      </w:r>
    </w:p>
    <w:p>
      <w:r>
        <w:rPr>
          <w:sz w:val="18"/>
          <w:color w:val="777777"/>
        </w:rPr>
        <w:t xml:space="preserve">[[@Bible:Psalms 102:6]] </w:t>
      </w:r>
      <w:r>
        <w:rPr>
          <w:b/>
        </w:rPr>
        <w:t xml:space="preserve">6 </w:t>
      </w:r>
      <w:r>
        <w:t xml:space="preserve"> {{field-on:Bible}}</w:t>
      </w:r>
      <w:r>
        <w:t xml:space="preserve">Lord doing mercies and judgment for all suffering injustice.</w:t>
      </w:r>
      <w:r>
        <w:t xml:space="preserve">{{field-off:Bible}}</w:t>
      </w:r>
    </w:p>
    <w:p>
      <w:r>
        <w:rPr>
          <w:sz w:val="18"/>
          <w:color w:val="777777"/>
        </w:rPr>
        <w:t xml:space="preserve">[[@Bible:Psalms 102:7]] </w:t>
      </w:r>
      <w:r>
        <w:rPr>
          <w:b/>
        </w:rPr>
        <w:t xml:space="preserve">7 </w:t>
      </w:r>
      <w:r>
        <w:t xml:space="preserve"> {{field-on:Bible}}</w:t>
      </w:r>
      <w:r>
        <w:t xml:space="preserve">He made known his ways to Moses</w:t>
      </w:r>
      <w:r>
        <w:rPr>
          <w:rStyle w:val="FootnoteReference"/>
        </w:rPr>
        <w:footnoteReference w:id="7225"/>
      </w:r>
      <w:r>
        <w:t xml:space="preserve">, to sons of Israel</w:t>
      </w:r>
      <w:r>
        <w:rPr>
          <w:rStyle w:val="FootnoteReference"/>
        </w:rPr>
        <w:footnoteReference w:id="7226"/>
      </w:r>
      <w:r>
        <w:t xml:space="preserve"> his wills.</w:t>
      </w:r>
      <w:r>
        <w:t xml:space="preserve">{{field-off:Bible}}</w:t>
      </w:r>
    </w:p>
    <w:p>
      <w:r>
        <w:rPr>
          <w:sz w:val="18"/>
          <w:color w:val="777777"/>
        </w:rPr>
        <w:t xml:space="preserve">[[@Bible:Psalms 102:8]] </w:t>
      </w:r>
      <w:r>
        <w:rPr>
          <w:b/>
        </w:rPr>
        <w:t xml:space="preserve">8 </w:t>
      </w:r>
      <w:r>
        <w:t xml:space="preserve"> {{field-on:Bible}}</w:t>
      </w:r>
      <w:r>
        <w:t xml:space="preserve">Compassionate and merciful Lord, long-suffering and rich in mercy.</w:t>
      </w:r>
      <w:r>
        <w:t xml:space="preserve">{{field-off:Bible}}</w:t>
      </w:r>
    </w:p>
    <w:p>
      <w:r>
        <w:rPr>
          <w:sz w:val="18"/>
          <w:color w:val="777777"/>
        </w:rPr>
        <w:t xml:space="preserve">[[@Bible:Psalms 102:9]] </w:t>
      </w:r>
      <w:r>
        <w:rPr>
          <w:b/>
        </w:rPr>
        <w:t xml:space="preserve">9 </w:t>
      </w:r>
      <w:r>
        <w:t xml:space="preserve"> {{field-on:Bible}}</w:t>
      </w:r>
      <w:r>
        <w:t xml:space="preserve">He will not be angry to end, nor rage forever.</w:t>
      </w:r>
      <w:r>
        <w:t xml:space="preserve">{{field-off:Bible}}</w:t>
      </w:r>
    </w:p>
    <w:p>
      <w:r>
        <w:rPr>
          <w:sz w:val="18"/>
          <w:color w:val="777777"/>
        </w:rPr>
        <w:t xml:space="preserve">[[@Bible:Psalms 102:10]] </w:t>
      </w:r>
      <w:r>
        <w:rPr>
          <w:b/>
        </w:rPr>
        <w:t xml:space="preserve">10 </w:t>
      </w:r>
      <w:r>
        <w:t xml:space="preserve"> {{field-on:Bible}}</w:t>
      </w:r>
      <w:r>
        <w:t xml:space="preserve">Not according to our sins did he do to us, nor according to our lawlessnesses did he repay us.</w:t>
      </w:r>
      <w:r>
        <w:t xml:space="preserve">{{field-off:Bible}}</w:t>
      </w:r>
    </w:p>
    <w:p>
      <w:r>
        <w:rPr>
          <w:sz w:val="18"/>
          <w:color w:val="777777"/>
        </w:rPr>
        <w:t xml:space="preserve">[[@Bible:Psalms 102:11]] </w:t>
      </w:r>
      <w:r>
        <w:rPr>
          <w:b/>
        </w:rPr>
        <w:t xml:space="preserve">11 </w:t>
      </w:r>
      <w:r>
        <w:t xml:space="preserve"> {{field-on:Bible}}</w:t>
      </w:r>
      <w:r>
        <w:t xml:space="preserve">Because according to height of heaven from earth, Lord strengthened his mercy upon those fearing him.</w:t>
      </w:r>
      <w:r>
        <w:t xml:space="preserve">{{field-off:Bible}}</w:t>
      </w:r>
    </w:p>
    <w:p>
      <w:r>
        <w:rPr>
          <w:sz w:val="18"/>
          <w:color w:val="777777"/>
        </w:rPr>
        <w:t xml:space="preserve">[[@Bible:Psalms 102:12]] </w:t>
      </w:r>
      <w:r>
        <w:rPr>
          <w:b/>
        </w:rPr>
        <w:t xml:space="preserve">12 </w:t>
      </w:r>
      <w:r>
        <w:t xml:space="preserve"> {{field-on:Bible}}</w:t>
      </w:r>
      <w:r>
        <w:t xml:space="preserve">As far as east from west, he removed our lawlessnesses from us.</w:t>
      </w:r>
      <w:r>
        <w:t xml:space="preserve">{{field-off:Bible}}</w:t>
      </w:r>
    </w:p>
    <w:p>
      <w:r>
        <w:rPr>
          <w:sz w:val="18"/>
          <w:color w:val="777777"/>
        </w:rPr>
        <w:t xml:space="preserve">[[@Bible:Psalms 102:13]] </w:t>
      </w:r>
      <w:r>
        <w:rPr>
          <w:b/>
        </w:rPr>
        <w:t xml:space="preserve">13 </w:t>
      </w:r>
      <w:r>
        <w:t xml:space="preserve"> {{field-on:Bible}}</w:t>
      </w:r>
      <w:r>
        <w:t xml:space="preserve">As father has compassion on sons, Lord had compassion on those fearing him.</w:t>
      </w:r>
      <w:r>
        <w:t xml:space="preserve">{{field-off:Bible}}</w:t>
      </w:r>
    </w:p>
    <w:p>
      <w:r>
        <w:rPr>
          <w:sz w:val="18"/>
          <w:color w:val="777777"/>
        </w:rPr>
        <w:t xml:space="preserve">[[@Bible:Psalms 102:14]] </w:t>
      </w:r>
      <w:r>
        <w:rPr>
          <w:b/>
        </w:rPr>
        <w:t xml:space="preserve">14 </w:t>
      </w:r>
      <w:r>
        <w:t xml:space="preserve"> {{field-on:Bible}}</w:t>
      </w:r>
      <w:r>
        <w:t xml:space="preserve">Because he knew our formation; remember that we are dust.</w:t>
      </w:r>
      <w:r>
        <w:t xml:space="preserve">{{field-off:Bible}}</w:t>
      </w:r>
    </w:p>
    <w:p>
      <w:r>
        <w:rPr>
          <w:sz w:val="18"/>
          <w:color w:val="777777"/>
        </w:rPr>
        <w:t xml:space="preserve">[[@Bible:Psalms 102:15]] </w:t>
      </w:r>
      <w:r>
        <w:rPr>
          <w:b/>
        </w:rPr>
        <w:t xml:space="preserve">15 </w:t>
      </w:r>
      <w:r>
        <w:t xml:space="preserve"> {{field-on:Bible}}</w:t>
      </w:r>
      <w:r>
        <w:t xml:space="preserve">Man, his days like grass; like flower of field, so he will flower.</w:t>
      </w:r>
      <w:r>
        <w:t xml:space="preserve">{{field-off:Bible}}</w:t>
      </w:r>
    </w:p>
    <w:p>
      <w:r>
        <w:rPr>
          <w:sz w:val="18"/>
          <w:color w:val="777777"/>
        </w:rPr>
        <w:t xml:space="preserve">[[@Bible:Psalms 102:16]] </w:t>
      </w:r>
      <w:r>
        <w:rPr>
          <w:b/>
        </w:rPr>
        <w:t xml:space="preserve">16 </w:t>
      </w:r>
      <w:r>
        <w:t xml:space="preserve"> {{field-on:Bible}}</w:t>
      </w:r>
      <w:r>
        <w:t xml:space="preserve">Because wind passed in him and he will not exist, and he will no longer know his place.</w:t>
      </w:r>
      <w:r>
        <w:t xml:space="preserve">{{field-off:Bible}}</w:t>
      </w:r>
    </w:p>
    <w:p>
      <w:r>
        <w:rPr>
          <w:sz w:val="18"/>
          <w:color w:val="777777"/>
        </w:rPr>
        <w:t xml:space="preserve">[[@Bible:Psalms 102:17]] </w:t>
      </w:r>
      <w:r>
        <w:rPr>
          <w:b/>
        </w:rPr>
        <w:t xml:space="preserve">17 </w:t>
      </w:r>
      <w:r>
        <w:t xml:space="preserve"> {{field-on:Bible}}</w:t>
      </w:r>
      <w:r>
        <w:t xml:space="preserve">But mercy of Lord from age and until age upon those fearing him, and his righteousness upon sons of sons,</w:t>
      </w:r>
      <w:r>
        <w:t xml:space="preserve">{{field-off:Bible}}</w:t>
      </w:r>
    </w:p>
    <w:p>
      <w:r>
        <w:rPr>
          <w:sz w:val="18"/>
          <w:color w:val="777777"/>
        </w:rPr>
        <w:t xml:space="preserve">[[@Bible:Psalms 102:18]] </w:t>
      </w:r>
      <w:r>
        <w:rPr>
          <w:b/>
        </w:rPr>
        <w:t xml:space="preserve">18 </w:t>
      </w:r>
      <w:r>
        <w:t xml:space="preserve"> {{field-on:Bible}}</w:t>
      </w:r>
      <w:r>
        <w:t xml:space="preserve">to those keeping his covenant and remembering his commandments to do them.</w:t>
      </w:r>
      <w:r>
        <w:t xml:space="preserve">{{field-off:Bible}}</w:t>
      </w:r>
    </w:p>
    <w:p>
      <w:r>
        <w:rPr>
          <w:sz w:val="18"/>
          <w:color w:val="777777"/>
        </w:rPr>
        <w:t xml:space="preserve">[[@Bible:Psalms 102:19]] </w:t>
      </w:r>
      <w:r>
        <w:rPr>
          <w:b/>
        </w:rPr>
        <w:t xml:space="preserve">19 </w:t>
      </w:r>
      <w:r>
        <w:t xml:space="preserve"> {{field-on:Bible}}</w:t>
      </w:r>
      <w:r>
        <w:t xml:space="preserve">Lord prepared his throne in heaven, and his kingdom rules all.</w:t>
      </w:r>
      <w:r>
        <w:t xml:space="preserve">{{field-off:Bible}}</w:t>
      </w:r>
    </w:p>
    <w:p>
      <w:r>
        <w:rPr>
          <w:sz w:val="18"/>
          <w:color w:val="777777"/>
        </w:rPr>
        <w:t xml:space="preserve">[[@Bible:Psalms 102:20]] </w:t>
      </w:r>
      <w:r>
        <w:rPr>
          <w:b/>
        </w:rPr>
        <w:t xml:space="preserve">20 </w:t>
      </w:r>
      <w:r>
        <w:t xml:space="preserve"> {{field-on:Bible}}</w:t>
      </w:r>
      <w:r>
        <w:t xml:space="preserve">Bless Lord, all his angels, mighty in strength, doing his word, to hear voice of his words.</w:t>
      </w:r>
      <w:r>
        <w:t xml:space="preserve">{{field-off:Bible}}</w:t>
      </w:r>
    </w:p>
    <w:p>
      <w:r>
        <w:rPr>
          <w:sz w:val="18"/>
          <w:color w:val="777777"/>
        </w:rPr>
        <w:t xml:space="preserve">[[@Bible:Psalms 102:21]] </w:t>
      </w:r>
      <w:r>
        <w:rPr>
          <w:b/>
        </w:rPr>
        <w:t xml:space="preserve">21 </w:t>
      </w:r>
      <w:r>
        <w:t xml:space="preserve"> {{field-on:Bible}}</w:t>
      </w:r>
      <w:r>
        <w:t xml:space="preserve">Bless Lord, all his powers, his ministers doing his will.</w:t>
      </w:r>
      <w:r>
        <w:t xml:space="preserve">{{field-off:Bible}}</w:t>
      </w:r>
    </w:p>
    <w:p>
      <w:r>
        <w:rPr>
          <w:sz w:val="18"/>
          <w:color w:val="777777"/>
        </w:rPr>
        <w:t xml:space="preserve">[[@Bible:Psalms 102:22]] </w:t>
      </w:r>
      <w:r>
        <w:rPr>
          <w:b/>
        </w:rPr>
        <w:t xml:space="preserve">22 </w:t>
      </w:r>
      <w:r>
        <w:t xml:space="preserve"> {{field-on:Bible}}</w:t>
      </w:r>
      <w:r>
        <w:t xml:space="preserve">Bless Lord, all his works, in every place of his lordship; bless Lord,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103</w:t>
      </w:r>
    </w:p>
    <w:p>
      <w:r>
        <w:rPr>
          <w:sz w:val="18"/>
          <w:color w:val="777777"/>
        </w:rPr>
        <w:t xml:space="preserve">[[@Bible:Psalms 103:1]] </w:t>
      </w:r>
      <w:r>
        <w:rPr>
          <w:b/>
        </w:rPr>
        <w:t xml:space="preserve">1 </w:t>
      </w:r>
      <w:r>
        <w:t xml:space="preserve"> {{field-on:Bible}}</w:t>
      </w:r>
      <w:r>
        <w:t xml:space="preserve">Of David</w:t>
      </w:r>
      <w:r>
        <w:rPr>
          <w:rStyle w:val="FootnoteReference"/>
        </w:rPr>
        <w:footnoteReference w:id="7227"/>
      </w:r>
      <w:r>
        <w:t xml:space="preserve">. Bless Lord, my soul. Lord my God, you were made exceedingly great; confession and beauty you clothed yourself with,</w:t>
      </w:r>
      <w:r>
        <w:t xml:space="preserve">{{field-off:Bible}}</w:t>
      </w:r>
    </w:p>
    <w:p>
      <w:r>
        <w:rPr>
          <w:sz w:val="18"/>
          <w:color w:val="777777"/>
        </w:rPr>
        <w:t xml:space="preserve">[[@Bible:Psalms 103:2]] </w:t>
      </w:r>
      <w:r>
        <w:rPr>
          <w:b/>
        </w:rPr>
        <w:t xml:space="preserve">2 </w:t>
      </w:r>
      <w:r>
        <w:t xml:space="preserve"> {{field-on:Bible}}</w:t>
      </w:r>
      <w:r>
        <w:t xml:space="preserve">wrapping yourself in light like garment, stretching out heaven like skin,</w:t>
      </w:r>
      <w:r>
        <w:t xml:space="preserve">{{field-off:Bible}}</w:t>
      </w:r>
    </w:p>
    <w:p>
      <w:r>
        <w:rPr>
          <w:sz w:val="18"/>
          <w:color w:val="777777"/>
        </w:rPr>
        <w:t xml:space="preserve">[[@Bible:Psalms 103:3]] </w:t>
      </w:r>
      <w:r>
        <w:rPr>
          <w:b/>
        </w:rPr>
        <w:t xml:space="preserve">3 </w:t>
      </w:r>
      <w:r>
        <w:t xml:space="preserve"> {{field-on:Bible}}</w:t>
      </w:r>
      <w:r>
        <w:t xml:space="preserve">roofing his upper rooms in waters, setting clouds as his ascent, walking on wings of winds,</w:t>
      </w:r>
      <w:r>
        <w:t xml:space="preserve">{{field-off:Bible}}</w:t>
      </w:r>
    </w:p>
    <w:p>
      <w:r>
        <w:rPr>
          <w:sz w:val="18"/>
          <w:color w:val="777777"/>
        </w:rPr>
        <w:t xml:space="preserve">[[@Bible:Psalms 103:4]] </w:t>
      </w:r>
      <w:r>
        <w:rPr>
          <w:b/>
        </w:rPr>
        <w:t xml:space="preserve">4 </w:t>
      </w:r>
      <w:r>
        <w:t xml:space="preserve"> {{field-on:Bible}}</w:t>
      </w:r>
      <w:r>
        <w:t xml:space="preserve">making his angels spirits and his ministers flaming fire,</w:t>
      </w:r>
      <w:r>
        <w:t xml:space="preserve">{{field-off:Bible}}</w:t>
      </w:r>
    </w:p>
    <w:p>
      <w:r>
        <w:rPr>
          <w:sz w:val="18"/>
          <w:color w:val="777777"/>
        </w:rPr>
        <w:t xml:space="preserve">[[@Bible:Psalms 103:5]] </w:t>
      </w:r>
      <w:r>
        <w:rPr>
          <w:b/>
        </w:rPr>
        <w:t xml:space="preserve">5 </w:t>
      </w:r>
      <w:r>
        <w:t xml:space="preserve"> {{field-on:Bible}}</w:t>
      </w:r>
      <w:r>
        <w:t xml:space="preserve">who founded earth on its security; it will not be inclined forever and ever.</w:t>
      </w:r>
      <w:r>
        <w:t xml:space="preserve">{{field-off:Bible}}</w:t>
      </w:r>
    </w:p>
    <w:p>
      <w:r>
        <w:rPr>
          <w:sz w:val="18"/>
          <w:color w:val="777777"/>
        </w:rPr>
        <w:t xml:space="preserve">[[@Bible:Psalms 103:6]] </w:t>
      </w:r>
      <w:r>
        <w:rPr>
          <w:b/>
        </w:rPr>
        <w:t xml:space="preserve">6 </w:t>
      </w:r>
      <w:r>
        <w:t xml:space="preserve"> {{field-on:Bible}}</w:t>
      </w:r>
      <w:r>
        <w:t xml:space="preserve">Deep like garment its covering; on mountains waters will stand.</w:t>
      </w:r>
      <w:r>
        <w:rPr>
          <w:rStyle w:val="FootnoteReference"/>
        </w:rPr>
        <w:footnoteReference w:id="7228"/>
      </w:r>
      <w:r>
        <w:t xml:space="preserve">{{field-off:Bible}}</w:t>
      </w:r>
    </w:p>
    <w:p>
      <w:r>
        <w:rPr>
          <w:sz w:val="18"/>
          <w:color w:val="777777"/>
        </w:rPr>
        <w:t xml:space="preserve">[[@Bible:Psalms 103:7]] </w:t>
      </w:r>
      <w:r>
        <w:rPr>
          <w:b/>
        </w:rPr>
        <w:t xml:space="preserve">7 </w:t>
      </w:r>
      <w:r>
        <w:t xml:space="preserve"> {{field-on:Bible}}</w:t>
      </w:r>
      <w:r>
        <w:t xml:space="preserve">From your rebuke they will flee; from voice of your thunder they will fear.</w:t>
      </w:r>
      <w:r>
        <w:t xml:space="preserve">{{field-off:Bible}}</w:t>
      </w:r>
    </w:p>
    <w:p>
      <w:r>
        <w:rPr>
          <w:sz w:val="18"/>
          <w:color w:val="777777"/>
        </w:rPr>
        <w:t xml:space="preserve">[[@Bible:Psalms 103:8]] </w:t>
      </w:r>
      <w:r>
        <w:rPr>
          <w:b/>
        </w:rPr>
        <w:t xml:space="preserve">8 </w:t>
      </w:r>
      <w:r>
        <w:t xml:space="preserve"> {{field-on:Bible}}</w:t>
      </w:r>
      <w:r>
        <w:t xml:space="preserve">Mountains go up and plains go down to place which you founded for them.</w:t>
      </w:r>
      <w:r>
        <w:t xml:space="preserve">{{field-off:Bible}}</w:t>
      </w:r>
    </w:p>
    <w:p>
      <w:r>
        <w:rPr>
          <w:sz w:val="18"/>
          <w:color w:val="777777"/>
        </w:rPr>
        <w:t xml:space="preserve">[[@Bible:Psalms 103:9]] </w:t>
      </w:r>
      <w:r>
        <w:rPr>
          <w:b/>
        </w:rPr>
        <w:t xml:space="preserve">9 </w:t>
      </w:r>
      <w:r>
        <w:t xml:space="preserve"> {{field-on:Bible}}</w:t>
      </w:r>
      <w:r>
        <w:t xml:space="preserve">You set boundary they will not pass, nor return to cover earth.</w:t>
      </w:r>
      <w:r>
        <w:t xml:space="preserve">{{field-off:Bible}}</w:t>
      </w:r>
    </w:p>
    <w:p>
      <w:r>
        <w:rPr>
          <w:sz w:val="18"/>
          <w:color w:val="777777"/>
        </w:rPr>
        <w:t xml:space="preserve">[[@Bible:Psalms 103:10]] </w:t>
      </w:r>
      <w:r>
        <w:rPr>
          <w:b/>
        </w:rPr>
        <w:t xml:space="preserve">10 </w:t>
      </w:r>
      <w:r>
        <w:t xml:space="preserve"> {{field-on:Bible}}</w:t>
      </w:r>
      <w:r>
        <w:t xml:space="preserve">One sending out springs in valleys; among mountains waters will pass.</w:t>
      </w:r>
      <w:r>
        <w:t xml:space="preserve">{{field-off:Bible}}</w:t>
      </w:r>
    </w:p>
    <w:p>
      <w:r>
        <w:rPr>
          <w:sz w:val="18"/>
          <w:color w:val="777777"/>
        </w:rPr>
        <w:t xml:space="preserve">[[@Bible:Psalms 103:11]] </w:t>
      </w:r>
      <w:r>
        <w:rPr>
          <w:b/>
        </w:rPr>
        <w:t xml:space="preserve">11 </w:t>
      </w:r>
      <w:r>
        <w:t xml:space="preserve"> {{field-on:Bible}}</w:t>
      </w:r>
      <w:r>
        <w:t xml:space="preserve">They give drink to all beasts of field; wild donkeys will receive for their thirst.</w:t>
      </w:r>
      <w:r>
        <w:t xml:space="preserve">{{field-off:Bible}}</w:t>
      </w:r>
    </w:p>
    <w:p>
      <w:r>
        <w:rPr>
          <w:sz w:val="18"/>
          <w:color w:val="777777"/>
        </w:rPr>
        <w:t xml:space="preserve">[[@Bible:Psalms 103:12]] </w:t>
      </w:r>
      <w:r>
        <w:rPr>
          <w:b/>
        </w:rPr>
        <w:t xml:space="preserve">12 </w:t>
      </w:r>
      <w:r>
        <w:t xml:space="preserve"> {{field-on:Bible}}</w:t>
      </w:r>
      <w:r>
        <w:t xml:space="preserve">Upon them birds of heaven will dwell; from midst of rocks they will give voice.</w:t>
      </w:r>
      <w:r>
        <w:t xml:space="preserve">{{field-off:Bible}}</w:t>
      </w:r>
    </w:p>
    <w:p>
      <w:r>
        <w:rPr>
          <w:sz w:val="18"/>
          <w:color w:val="777777"/>
        </w:rPr>
        <w:t xml:space="preserve">[[@Bible:Psalms 103:13]] </w:t>
      </w:r>
      <w:r>
        <w:rPr>
          <w:b/>
        </w:rPr>
        <w:t xml:space="preserve">13 </w:t>
      </w:r>
      <w:r>
        <w:t xml:space="preserve"> {{field-on:Bible}}</w:t>
      </w:r>
      <w:r>
        <w:t xml:space="preserve">One watering mountains from his upper rooms; from fruit of your works earth will be satisfied.</w:t>
      </w:r>
      <w:r>
        <w:t xml:space="preserve">{{field-off:Bible}}</w:t>
      </w:r>
    </w:p>
    <w:p>
      <w:r>
        <w:rPr>
          <w:sz w:val="18"/>
          <w:color w:val="777777"/>
        </w:rPr>
        <w:t xml:space="preserve">[[@Bible:Psalms 103:14]] </w:t>
      </w:r>
      <w:r>
        <w:rPr>
          <w:b/>
        </w:rPr>
        <w:t xml:space="preserve">14 </w:t>
      </w:r>
      <w:r>
        <w:t xml:space="preserve"> {{field-on:Bible}}</w:t>
      </w:r>
      <w:r>
        <w:t xml:space="preserve">One causing grass to spring up for cattle and green plant for service of men, to bring bread out of earth,</w:t>
      </w:r>
      <w:r>
        <w:t xml:space="preserve">{{field-off:Bible}}</w:t>
      </w:r>
    </w:p>
    <w:p>
      <w:r>
        <w:rPr>
          <w:sz w:val="18"/>
          <w:color w:val="777777"/>
        </w:rPr>
        <w:t xml:space="preserve">[[@Bible:Psalms 103:15]] </w:t>
      </w:r>
      <w:r>
        <w:rPr>
          <w:b/>
        </w:rPr>
        <w:t xml:space="preserve">15 </w:t>
      </w:r>
      <w:r>
        <w:t xml:space="preserve"> {{field-on:Bible}}</w:t>
      </w:r>
      <w:r>
        <w:t xml:space="preserve">and wine gladdens heart of man, to brighten face with oil, and bread strengthens heart of man.</w:t>
      </w:r>
      <w:r>
        <w:t xml:space="preserve">{{field-off:Bible}}</w:t>
      </w:r>
    </w:p>
    <w:p>
      <w:r>
        <w:rPr>
          <w:sz w:val="18"/>
          <w:color w:val="777777"/>
        </w:rPr>
        <w:t xml:space="preserve">[[@Bible:Psalms 103:16]] </w:t>
      </w:r>
      <w:r>
        <w:rPr>
          <w:b/>
        </w:rPr>
        <w:t xml:space="preserve">16 </w:t>
      </w:r>
      <w:r>
        <w:t xml:space="preserve"> {{field-on:Bible}}</w:t>
      </w:r>
      <w:r>
        <w:t xml:space="preserve">Trees of plain will be filled, cedars of Lebanon which he planted.</w:t>
      </w:r>
      <w:r>
        <w:t xml:space="preserve">{{field-off:Bible}}</w:t>
      </w:r>
    </w:p>
    <w:p>
      <w:r>
        <w:rPr>
          <w:sz w:val="18"/>
          <w:color w:val="777777"/>
        </w:rPr>
        <w:t xml:space="preserve">[[@Bible:Psalms 103:17]] </w:t>
      </w:r>
      <w:r>
        <w:rPr>
          <w:b/>
        </w:rPr>
        <w:t xml:space="preserve">17 </w:t>
      </w:r>
      <w:r>
        <w:t xml:space="preserve"> {{field-on:Bible}}</w:t>
      </w:r>
      <w:r>
        <w:t xml:space="preserve">There sparrows will nest; house of stork leads them.</w:t>
      </w:r>
      <w:r>
        <w:t xml:space="preserve">{{field-off:Bible}}</w:t>
      </w:r>
    </w:p>
    <w:p>
      <w:r>
        <w:rPr>
          <w:sz w:val="18"/>
          <w:color w:val="777777"/>
        </w:rPr>
        <w:t xml:space="preserve">[[@Bible:Psalms 103:18]] </w:t>
      </w:r>
      <w:r>
        <w:rPr>
          <w:b/>
        </w:rPr>
        <w:t xml:space="preserve">18 </w:t>
      </w:r>
      <w:r>
        <w:t xml:space="preserve"> {{field-on:Bible}}</w:t>
      </w:r>
      <w:r>
        <w:t xml:space="preserve">High mountains for deer, rock refuge for rock-badgers.</w:t>
      </w:r>
      <w:r>
        <w:t xml:space="preserve">{{field-off:Bible}}</w:t>
      </w:r>
    </w:p>
    <w:p>
      <w:r>
        <w:rPr>
          <w:sz w:val="18"/>
          <w:color w:val="777777"/>
        </w:rPr>
        <w:t xml:space="preserve">[[@Bible:Psalms 103:19]] </w:t>
      </w:r>
      <w:r>
        <w:rPr>
          <w:b/>
        </w:rPr>
        <w:t xml:space="preserve">19 </w:t>
      </w:r>
      <w:r>
        <w:t xml:space="preserve"> {{field-on:Bible}}</w:t>
      </w:r>
      <w:r>
        <w:t xml:space="preserve">He made moon for seasons; sun knew its setting.</w:t>
      </w:r>
      <w:r>
        <w:t xml:space="preserve">{{field-off:Bible}}</w:t>
      </w:r>
    </w:p>
    <w:p>
      <w:r>
        <w:rPr>
          <w:sz w:val="18"/>
          <w:color w:val="777777"/>
        </w:rPr>
        <w:t xml:space="preserve">[[@Bible:Psalms 103:20]] </w:t>
      </w:r>
      <w:r>
        <w:rPr>
          <w:b/>
        </w:rPr>
        <w:t xml:space="preserve">20 </w:t>
      </w:r>
      <w:r>
        <w:t xml:space="preserve"> {{field-on:Bible}}</w:t>
      </w:r>
      <w:r>
        <w:t xml:space="preserve">You set darkness, and night came; in it all beasts of forest will pass through.</w:t>
      </w:r>
      <w:r>
        <w:t xml:space="preserve">{{field-off:Bible}}</w:t>
      </w:r>
    </w:p>
    <w:p>
      <w:r>
        <w:rPr>
          <w:sz w:val="18"/>
          <w:color w:val="777777"/>
        </w:rPr>
        <w:t xml:space="preserve">[[@Bible:Psalms 103:21]] </w:t>
      </w:r>
      <w:r>
        <w:rPr>
          <w:b/>
        </w:rPr>
        <w:t xml:space="preserve">21 </w:t>
      </w:r>
      <w:r>
        <w:t xml:space="preserve"> {{field-on:Bible}}</w:t>
      </w:r>
      <w:r>
        <w:t xml:space="preserve">Lion-cubs roaring to seize and to seek food for themselves from God.</w:t>
      </w:r>
      <w:r>
        <w:t xml:space="preserve">{{field-off:Bible}}</w:t>
      </w:r>
    </w:p>
    <w:p>
      <w:r>
        <w:rPr>
          <w:sz w:val="18"/>
          <w:color w:val="777777"/>
        </w:rPr>
        <w:t xml:space="preserve">[[@Bible:Psalms 103:22]] </w:t>
      </w:r>
      <w:r>
        <w:rPr>
          <w:b/>
        </w:rPr>
        <w:t xml:space="preserve">22 </w:t>
      </w:r>
      <w:r>
        <w:t xml:space="preserve"> {{field-on:Bible}}</w:t>
      </w:r>
      <w:r>
        <w:t xml:space="preserve">Sun rose, and they were gathered, and in their dens they will lie down.</w:t>
      </w:r>
      <w:r>
        <w:t xml:space="preserve">{{field-off:Bible}}</w:t>
      </w:r>
    </w:p>
    <w:p>
      <w:r>
        <w:rPr>
          <w:sz w:val="18"/>
          <w:color w:val="777777"/>
        </w:rPr>
        <w:t xml:space="preserve">[[@Bible:Psalms 103:23]] </w:t>
      </w:r>
      <w:r>
        <w:rPr>
          <w:b/>
        </w:rPr>
        <w:t xml:space="preserve">23 </w:t>
      </w:r>
      <w:r>
        <w:t xml:space="preserve"> {{field-on:Bible}}</w:t>
      </w:r>
      <w:r>
        <w:t xml:space="preserve">Man will go out to his work and to his labor until evening.</w:t>
      </w:r>
      <w:r>
        <w:t xml:space="preserve">{{field-off:Bible}}</w:t>
      </w:r>
    </w:p>
    <w:p>
      <w:r>
        <w:rPr>
          <w:sz w:val="18"/>
          <w:color w:val="777777"/>
        </w:rPr>
        <w:t xml:space="preserve">[[@Bible:Psalms 103:24]] </w:t>
      </w:r>
      <w:r>
        <w:rPr>
          <w:b/>
        </w:rPr>
        <w:t xml:space="preserve">24 </w:t>
      </w:r>
      <w:r>
        <w:t xml:space="preserve"> {{field-on:Bible}}</w:t>
      </w:r>
      <w:r>
        <w:t xml:space="preserve">How your works were magnified, Lord; in wisdom you made all. Earth was filled with your creation.</w:t>
      </w:r>
      <w:r>
        <w:t xml:space="preserve">{{field-off:Bible}}</w:t>
      </w:r>
    </w:p>
    <w:p>
      <w:r>
        <w:rPr>
          <w:sz w:val="18"/>
          <w:color w:val="777777"/>
        </w:rPr>
        <w:t xml:space="preserve">[[@Bible:Psalms 103:25]] </w:t>
      </w:r>
      <w:r>
        <w:rPr>
          <w:b/>
        </w:rPr>
        <w:t xml:space="preserve">25 </w:t>
      </w:r>
      <w:r>
        <w:t xml:space="preserve"> {{field-on:Bible}}</w:t>
      </w:r>
      <w:r>
        <w:t xml:space="preserve">This sea, great and broad-spaced: there creeping things without number, small animals with great.</w:t>
      </w:r>
      <w:r>
        <w:t xml:space="preserve">{{field-off:Bible}}</w:t>
      </w:r>
    </w:p>
    <w:p>
      <w:r>
        <w:rPr>
          <w:sz w:val="18"/>
          <w:color w:val="777777"/>
        </w:rPr>
        <w:t xml:space="preserve">[[@Bible:Psalms 103:26]] </w:t>
      </w:r>
      <w:r>
        <w:rPr>
          <w:b/>
        </w:rPr>
        <w:t xml:space="preserve">26 </w:t>
      </w:r>
      <w:r>
        <w:t xml:space="preserve"> {{field-on:Bible}}</w:t>
      </w:r>
      <w:r>
        <w:t xml:space="preserve">There ships pass through; this dragon you formed to play in it.</w:t>
      </w:r>
      <w:r>
        <w:t xml:space="preserve">{{field-off:Bible}}</w:t>
      </w:r>
    </w:p>
    <w:p>
      <w:r>
        <w:rPr>
          <w:sz w:val="18"/>
          <w:color w:val="777777"/>
        </w:rPr>
        <w:t xml:space="preserve">[[@Bible:Psalms 103:27]] </w:t>
      </w:r>
      <w:r>
        <w:rPr>
          <w:b/>
        </w:rPr>
        <w:t xml:space="preserve">27 </w:t>
      </w:r>
      <w:r>
        <w:t xml:space="preserve"> {{field-on:Bible}}</w:t>
      </w:r>
      <w:r>
        <w:t xml:space="preserve">All look to you to give food to them in due season.</w:t>
      </w:r>
      <w:r>
        <w:t xml:space="preserve">{{field-off:Bible}}</w:t>
      </w:r>
    </w:p>
    <w:p>
      <w:r>
        <w:rPr>
          <w:sz w:val="18"/>
          <w:color w:val="777777"/>
        </w:rPr>
        <w:t xml:space="preserve">[[@Bible:Psalms 103:28]] </w:t>
      </w:r>
      <w:r>
        <w:rPr>
          <w:b/>
        </w:rPr>
        <w:t xml:space="preserve">28 </w:t>
      </w:r>
      <w:r>
        <w:t xml:space="preserve"> {{field-on:Bible}}</w:t>
      </w:r>
      <w:r>
        <w:t xml:space="preserve">When you give to them, they will gather; when you open your hand, all things will be filled with goodness.</w:t>
      </w:r>
      <w:r>
        <w:t xml:space="preserve">{{field-off:Bible}}</w:t>
      </w:r>
    </w:p>
    <w:p>
      <w:r>
        <w:rPr>
          <w:sz w:val="18"/>
          <w:color w:val="777777"/>
        </w:rPr>
        <w:t xml:space="preserve">[[@Bible:Psalms 103:29]] </w:t>
      </w:r>
      <w:r>
        <w:rPr>
          <w:b/>
        </w:rPr>
        <w:t xml:space="preserve">29 </w:t>
      </w:r>
      <w:r>
        <w:t xml:space="preserve"> {{field-on:Bible}}</w:t>
      </w:r>
      <w:r>
        <w:t xml:space="preserve">When you turn away your face, they will be troubled; you will take away their spirit, and they will fail and return to their dust.</w:t>
      </w:r>
      <w:r>
        <w:t xml:space="preserve">{{field-off:Bible}}</w:t>
      </w:r>
    </w:p>
    <w:p>
      <w:r>
        <w:rPr>
          <w:sz w:val="18"/>
          <w:color w:val="777777"/>
        </w:rPr>
        <w:t xml:space="preserve">[[@Bible:Psalms 103:30]] </w:t>
      </w:r>
      <w:r>
        <w:rPr>
          <w:b/>
        </w:rPr>
        <w:t xml:space="preserve">30 </w:t>
      </w:r>
      <w:r>
        <w:t xml:space="preserve"> {{field-on:Bible}}</w:t>
      </w:r>
      <w:r>
        <w:t xml:space="preserve">You send out your spirit, and they will be created, and you renew face of earth.</w:t>
      </w:r>
      <w:r>
        <w:t xml:space="preserve">{{field-off:Bible}}</w:t>
      </w:r>
    </w:p>
    <w:p>
      <w:r>
        <w:rPr>
          <w:sz w:val="18"/>
          <w:color w:val="777777"/>
        </w:rPr>
        <w:t xml:space="preserve">[[@Bible:Psalms 103:31]] </w:t>
      </w:r>
      <w:r>
        <w:rPr>
          <w:b/>
        </w:rPr>
        <w:t xml:space="preserve">31 </w:t>
      </w:r>
      <w:r>
        <w:t xml:space="preserve"> {{field-on:Bible}}</w:t>
      </w:r>
      <w:r>
        <w:t xml:space="preserve">Let glory of Lord be forever; Lord will rejoice in his works,</w:t>
      </w:r>
      <w:r>
        <w:t xml:space="preserve">{{field-off:Bible}}</w:t>
      </w:r>
    </w:p>
    <w:p>
      <w:r>
        <w:rPr>
          <w:sz w:val="18"/>
          <w:color w:val="777777"/>
        </w:rPr>
        <w:t xml:space="preserve">[[@Bible:Psalms 103:32]] </w:t>
      </w:r>
      <w:r>
        <w:rPr>
          <w:b/>
        </w:rPr>
        <w:t xml:space="preserve">32 </w:t>
      </w:r>
      <w:r>
        <w:t xml:space="preserve"> {{field-on:Bible}}</w:t>
      </w:r>
      <w:r>
        <w:t xml:space="preserve">one looking upon earth and making it tremble, one touching mountains and they smoke.</w:t>
      </w:r>
      <w:r>
        <w:t xml:space="preserve">{{field-off:Bible}}</w:t>
      </w:r>
    </w:p>
    <w:p>
      <w:r>
        <w:rPr>
          <w:sz w:val="18"/>
          <w:color w:val="777777"/>
        </w:rPr>
        <w:t xml:space="preserve">[[@Bible:Psalms 103:33]] </w:t>
      </w:r>
      <w:r>
        <w:rPr>
          <w:b/>
        </w:rPr>
        <w:t xml:space="preserve">33 </w:t>
      </w:r>
      <w:r>
        <w:t xml:space="preserve"> {{field-on:Bible}}</w:t>
      </w:r>
      <w:r>
        <w:t xml:space="preserve">I will sing to Lord in my life; I will make melody to my God while I exist.</w:t>
      </w:r>
      <w:r>
        <w:t xml:space="preserve">{{field-off:Bible}}</w:t>
      </w:r>
    </w:p>
    <w:p>
      <w:r>
        <w:rPr>
          <w:sz w:val="18"/>
          <w:color w:val="777777"/>
        </w:rPr>
        <w:t xml:space="preserve">[[@Bible:Psalms 103:34]] </w:t>
      </w:r>
      <w:r>
        <w:rPr>
          <w:b/>
        </w:rPr>
        <w:t xml:space="preserve">34 </w:t>
      </w:r>
      <w:r>
        <w:t xml:space="preserve"> {{field-on:Bible}}</w:t>
      </w:r>
      <w:r>
        <w:t xml:space="preserve">Let my discourse be sweet to him; and I will rejoice in Lord.</w:t>
      </w:r>
      <w:r>
        <w:t xml:space="preserve">{{field-off:Bible}}</w:t>
      </w:r>
    </w:p>
    <w:p>
      <w:r>
        <w:rPr>
          <w:sz w:val="18"/>
          <w:color w:val="777777"/>
        </w:rPr>
        <w:t xml:space="preserve">[[@Bible:Psalms 103:35]] </w:t>
      </w:r>
      <w:r>
        <w:rPr>
          <w:b/>
        </w:rPr>
        <w:t xml:space="preserve">35 </w:t>
      </w:r>
      <w:r>
        <w:t xml:space="preserve"> {{field-on:Bible}}</w:t>
      </w:r>
      <w:r>
        <w:t xml:space="preserve">Let sinners fail from earth, and lawless ones so as not to exist. Bless Lord,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104</w:t>
      </w:r>
    </w:p>
    <w:p>
      <w:r>
        <w:rPr>
          <w:sz w:val="18"/>
          <w:color w:val="777777"/>
        </w:rPr>
        <w:t xml:space="preserve">[[@Bible:Psalms 104:1]] </w:t>
      </w:r>
      <w:r>
        <w:rPr>
          <w:b/>
        </w:rPr>
        <w:t xml:space="preserve">1 </w:t>
      </w:r>
      <w:r>
        <w:t xml:space="preserve"> {{field-on:Bible}}</w:t>
      </w:r>
      <w:r>
        <w:t xml:space="preserve">Alleluia. Confess to Lord and call on his name; declare among nations his works.</w:t>
      </w:r>
      <w:r>
        <w:t xml:space="preserve">{{field-off:Bible}}</w:t>
      </w:r>
    </w:p>
    <w:p>
      <w:r>
        <w:rPr>
          <w:sz w:val="18"/>
          <w:color w:val="777777"/>
        </w:rPr>
        <w:t xml:space="preserve">[[@Bible:Psalms 104:2]] </w:t>
      </w:r>
      <w:r>
        <w:rPr>
          <w:b/>
        </w:rPr>
        <w:t xml:space="preserve">2 </w:t>
      </w:r>
      <w:r>
        <w:t xml:space="preserve"> {{field-on:Bible}}</w:t>
      </w:r>
      <w:r>
        <w:t xml:space="preserve">Sing to him and make melody to him; recount all his wonders.</w:t>
      </w:r>
      <w:r>
        <w:t xml:space="preserve">{{field-off:Bible}}</w:t>
      </w:r>
    </w:p>
    <w:p>
      <w:r>
        <w:rPr>
          <w:sz w:val="18"/>
          <w:color w:val="777777"/>
        </w:rPr>
        <w:t xml:space="preserve">[[@Bible:Psalms 104:3]] </w:t>
      </w:r>
      <w:r>
        <w:rPr>
          <w:b/>
        </w:rPr>
        <w:t xml:space="preserve">3 </w:t>
      </w:r>
      <w:r>
        <w:t xml:space="preserve"> {{field-on:Bible}}</w:t>
      </w:r>
      <w:r>
        <w:t xml:space="preserve">Praise in his holy name; let heart of those seeking Lord rejoice.</w:t>
      </w:r>
      <w:r>
        <w:t xml:space="preserve">{{field-off:Bible}}</w:t>
      </w:r>
    </w:p>
    <w:p>
      <w:r>
        <w:rPr>
          <w:sz w:val="18"/>
          <w:color w:val="777777"/>
        </w:rPr>
        <w:t xml:space="preserve">[[@Bible:Psalms 104:4]] </w:t>
      </w:r>
      <w:r>
        <w:rPr>
          <w:b/>
        </w:rPr>
        <w:t xml:space="preserve">4 </w:t>
      </w:r>
      <w:r>
        <w:t xml:space="preserve"> {{field-on:Bible}}</w:t>
      </w:r>
      <w:r>
        <w:t xml:space="preserve">Seek Lord and be strengthened; seek his face continually.</w:t>
      </w:r>
      <w:r>
        <w:t xml:space="preserve">{{field-off:Bible}}</w:t>
      </w:r>
    </w:p>
    <w:p>
      <w:r>
        <w:rPr>
          <w:sz w:val="18"/>
          <w:color w:val="777777"/>
        </w:rPr>
        <w:t xml:space="preserve">[[@Bible:Psalms 104:5]] </w:t>
      </w:r>
      <w:r>
        <w:rPr>
          <w:b/>
        </w:rPr>
        <w:t xml:space="preserve">5 </w:t>
      </w:r>
      <w:r>
        <w:t xml:space="preserve"> {{field-on:Bible}}</w:t>
      </w:r>
      <w:r>
        <w:t xml:space="preserve">Remember his wonders which he did, his portents and judgments of his mouth,</w:t>
      </w:r>
      <w:r>
        <w:t xml:space="preserve">{{field-off:Bible}}</w:t>
      </w:r>
    </w:p>
    <w:p>
      <w:r>
        <w:rPr>
          <w:sz w:val="18"/>
          <w:color w:val="777777"/>
        </w:rPr>
        <w:t xml:space="preserve">[[@Bible:Psalms 104:6]] </w:t>
      </w:r>
      <w:r>
        <w:rPr>
          <w:b/>
        </w:rPr>
        <w:t xml:space="preserve">6 </w:t>
      </w:r>
      <w:r>
        <w:t xml:space="preserve"> {{field-on:Bible}}</w:t>
      </w:r>
      <w:r>
        <w:t xml:space="preserve">seed of Abraham</w:t>
      </w:r>
      <w:r>
        <w:rPr>
          <w:rStyle w:val="FootnoteReference"/>
        </w:rPr>
        <w:footnoteReference w:id="7229"/>
      </w:r>
      <w:r>
        <w:t xml:space="preserve">, his servants, sons of Jacob</w:t>
      </w:r>
      <w:r>
        <w:rPr>
          <w:rStyle w:val="FootnoteReference"/>
        </w:rPr>
        <w:footnoteReference w:id="7230"/>
      </w:r>
      <w:r>
        <w:t xml:space="preserve">, his chosen ones.</w:t>
      </w:r>
      <w:r>
        <w:t xml:space="preserve">{{field-off:Bible}}</w:t>
      </w:r>
    </w:p>
    <w:p>
      <w:r>
        <w:rPr>
          <w:sz w:val="18"/>
          <w:color w:val="777777"/>
        </w:rPr>
        <w:t xml:space="preserve">[[@Bible:Psalms 104:7]] </w:t>
      </w:r>
      <w:r>
        <w:rPr>
          <w:b/>
        </w:rPr>
        <w:t xml:space="preserve">7 </w:t>
      </w:r>
      <w:r>
        <w:t xml:space="preserve"> {{field-on:Bible}}</w:t>
      </w:r>
      <w:r>
        <w:t xml:space="preserve">He Lord our God; in all earth his judgments.</w:t>
      </w:r>
      <w:r>
        <w:t xml:space="preserve">{{field-off:Bible}}</w:t>
      </w:r>
    </w:p>
    <w:p>
      <w:r>
        <w:rPr>
          <w:sz w:val="18"/>
          <w:color w:val="777777"/>
        </w:rPr>
        <w:t xml:space="preserve">[[@Bible:Psalms 104:8]] </w:t>
      </w:r>
      <w:r>
        <w:rPr>
          <w:b/>
        </w:rPr>
        <w:t xml:space="preserve">8 </w:t>
      </w:r>
      <w:r>
        <w:t xml:space="preserve"> {{field-on:Bible}}</w:t>
      </w:r>
      <w:r>
        <w:t xml:space="preserve">He remembered his covenant forever, word which he commanded for thousand generations,</w:t>
      </w:r>
      <w:r>
        <w:t xml:space="preserve">{{field-off:Bible}}</w:t>
      </w:r>
    </w:p>
    <w:p>
      <w:r>
        <w:rPr>
          <w:sz w:val="18"/>
          <w:color w:val="777777"/>
        </w:rPr>
        <w:t xml:space="preserve">[[@Bible:Psalms 104:9]] </w:t>
      </w:r>
      <w:r>
        <w:rPr>
          <w:b/>
        </w:rPr>
        <w:t xml:space="preserve">9 </w:t>
      </w:r>
      <w:r>
        <w:t xml:space="preserve"> {{field-on:Bible}}</w:t>
      </w:r>
      <w:r>
        <w:t xml:space="preserve">which he arranged with Abraham and his oath to Isaac</w:t>
      </w:r>
      <w:r>
        <w:rPr>
          <w:rStyle w:val="FootnoteReference"/>
        </w:rPr>
        <w:footnoteReference w:id="7231"/>
      </w:r>
      <w:r>
        <w:t xml:space="preserve">.</w:t>
      </w:r>
      <w:r>
        <w:t xml:space="preserve">{{field-off:Bible}}</w:t>
      </w:r>
    </w:p>
    <w:p>
      <w:r>
        <w:rPr>
          <w:sz w:val="18"/>
          <w:color w:val="777777"/>
        </w:rPr>
        <w:t xml:space="preserve">[[@Bible:Psalms 104:10]] </w:t>
      </w:r>
      <w:r>
        <w:rPr>
          <w:b/>
        </w:rPr>
        <w:t xml:space="preserve">10 </w:t>
      </w:r>
      <w:r>
        <w:t xml:space="preserve"> {{field-on:Bible}}</w:t>
      </w:r>
      <w:r>
        <w:t xml:space="preserve">And he set it to Jacob for ordinance and to Israel</w:t>
      </w:r>
      <w:r>
        <w:rPr>
          <w:rStyle w:val="FootnoteReference"/>
        </w:rPr>
        <w:footnoteReference w:id="7232"/>
      </w:r>
      <w:r>
        <w:t xml:space="preserve"> everlasting covenant,</w:t>
      </w:r>
      <w:r>
        <w:t xml:space="preserve">{{field-off:Bible}}</w:t>
      </w:r>
    </w:p>
    <w:p>
      <w:r>
        <w:rPr>
          <w:sz w:val="18"/>
          <w:color w:val="777777"/>
        </w:rPr>
        <w:t xml:space="preserve">[[@Bible:Psalms 104:11]] </w:t>
      </w:r>
      <w:r>
        <w:rPr>
          <w:b/>
        </w:rPr>
        <w:t xml:space="preserve">11 </w:t>
      </w:r>
      <w:r>
        <w:t xml:space="preserve"> {{field-on:Bible}}</w:t>
      </w:r>
      <w:r>
        <w:t xml:space="preserve">saying, To you I will give land of </w:t>
      </w:r>
      <w:r>
        <w:t xml:space="preserve">[[Canaan &gt;&gt; BibleKnowledgebase:@Canaan]]</w:t>
      </w:r>
      <w:r>
        <w:t xml:space="preserve">, line-measure of your inheritance,</w:t>
      </w:r>
      <w:r>
        <w:t xml:space="preserve">{{field-off:Bible}}</w:t>
      </w:r>
    </w:p>
    <w:p>
      <w:r>
        <w:rPr>
          <w:sz w:val="18"/>
          <w:color w:val="777777"/>
        </w:rPr>
        <w:t xml:space="preserve">[[@Bible:Psalms 104:12]] </w:t>
      </w:r>
      <w:r>
        <w:rPr>
          <w:b/>
        </w:rPr>
        <w:t xml:space="preserve">12 </w:t>
      </w:r>
      <w:r>
        <w:t xml:space="preserve"> {{field-on:Bible}}</w:t>
      </w:r>
      <w:r>
        <w:t xml:space="preserve">when they were few in number, very few and sojourners in it,</w:t>
      </w:r>
      <w:r>
        <w:t xml:space="preserve">{{field-off:Bible}}</w:t>
      </w:r>
    </w:p>
    <w:p>
      <w:r>
        <w:rPr>
          <w:sz w:val="18"/>
          <w:color w:val="777777"/>
        </w:rPr>
        <w:t xml:space="preserve">[[@Bible:Psalms 104:13]] </w:t>
      </w:r>
      <w:r>
        <w:rPr>
          <w:b/>
        </w:rPr>
        <w:t xml:space="preserve">13 </w:t>
      </w:r>
      <w:r>
        <w:t xml:space="preserve"> {{field-on:Bible}}</w:t>
      </w:r>
      <w:r>
        <w:t xml:space="preserve">and they passed from nation to nation, from kingdom to another people.</w:t>
      </w:r>
      <w:r>
        <w:t xml:space="preserve">{{field-off:Bible}}</w:t>
      </w:r>
    </w:p>
    <w:p>
      <w:r>
        <w:rPr>
          <w:sz w:val="18"/>
          <w:color w:val="777777"/>
        </w:rPr>
        <w:t xml:space="preserve">[[@Bible:Psalms 104:14]] </w:t>
      </w:r>
      <w:r>
        <w:rPr>
          <w:b/>
        </w:rPr>
        <w:t xml:space="preserve">14 </w:t>
      </w:r>
      <w:r>
        <w:t xml:space="preserve"> {{field-on:Bible}}</w:t>
      </w:r>
      <w:r>
        <w:t xml:space="preserve">He did not allow man to do them injustice, and he reproved kings for their sake:</w:t>
      </w:r>
      <w:r>
        <w:t xml:space="preserve">{{field-off:Bible}}</w:t>
      </w:r>
    </w:p>
    <w:p>
      <w:r>
        <w:rPr>
          <w:sz w:val="18"/>
          <w:color w:val="777777"/>
        </w:rPr>
        <w:t xml:space="preserve">[[@Bible:Psalms 104:15]] </w:t>
      </w:r>
      <w:r>
        <w:rPr>
          <w:b/>
        </w:rPr>
        <w:t xml:space="preserve">15 </w:t>
      </w:r>
      <w:r>
        <w:t xml:space="preserve"> {{field-on:Bible}}</w:t>
      </w:r>
      <w:r>
        <w:t xml:space="preserve">Do not touch my anointed ones, and in my prophets do not do evil.</w:t>
      </w:r>
      <w:r>
        <w:t xml:space="preserve">{{field-off:Bible}}</w:t>
      </w:r>
    </w:p>
    <w:p>
      <w:r>
        <w:rPr>
          <w:sz w:val="18"/>
          <w:color w:val="777777"/>
        </w:rPr>
        <w:t xml:space="preserve">[[@Bible:Psalms 104:16]] </w:t>
      </w:r>
      <w:r>
        <w:rPr>
          <w:b/>
        </w:rPr>
        <w:t xml:space="preserve">16 </w:t>
      </w:r>
      <w:r>
        <w:t xml:space="preserve"> {{field-on:Bible}}</w:t>
      </w:r>
      <w:r>
        <w:t xml:space="preserve">And he called famine upon earth; he crushed every support of bread.</w:t>
      </w:r>
      <w:r>
        <w:t xml:space="preserve">{{field-off:Bible}}</w:t>
      </w:r>
    </w:p>
    <w:p>
      <w:r>
        <w:rPr>
          <w:sz w:val="18"/>
          <w:color w:val="777777"/>
        </w:rPr>
        <w:t xml:space="preserve">[[@Bible:Psalms 104:17]] </w:t>
      </w:r>
      <w:r>
        <w:rPr>
          <w:b/>
        </w:rPr>
        <w:t xml:space="preserve">17 </w:t>
      </w:r>
      <w:r>
        <w:t xml:space="preserve"> {{field-on:Bible}}</w:t>
      </w:r>
      <w:r>
        <w:t xml:space="preserve">He sent before them man; Joseph</w:t>
      </w:r>
      <w:r>
        <w:rPr>
          <w:rStyle w:val="FootnoteReference"/>
        </w:rPr>
        <w:footnoteReference w:id="7233"/>
      </w:r>
      <w:r>
        <w:t xml:space="preserve"> was sold for slave.</w:t>
      </w:r>
      <w:r>
        <w:t xml:space="preserve">{{field-off:Bible}}</w:t>
      </w:r>
    </w:p>
    <w:p>
      <w:r>
        <w:rPr>
          <w:sz w:val="18"/>
          <w:color w:val="777777"/>
        </w:rPr>
        <w:t xml:space="preserve">[[@Bible:Psalms 104:18]] </w:t>
      </w:r>
      <w:r>
        <w:rPr>
          <w:b/>
        </w:rPr>
        <w:t xml:space="preserve">18 </w:t>
      </w:r>
      <w:r>
        <w:t xml:space="preserve"> {{field-on:Bible}}</w:t>
      </w:r>
      <w:r>
        <w:t xml:space="preserve">They humbled his feet in shackles; iron went through his soul,</w:t>
      </w:r>
      <w:r>
        <w:rPr>
          <w:rStyle w:val="FootnoteReference"/>
        </w:rPr>
        <w:footnoteReference w:id="7234"/>
      </w:r>
      <w:r>
        <w:rPr>
          <w:rStyle w:val="FootnoteReference"/>
        </w:rPr>
        <w:footnoteReference w:id="7235"/>
      </w:r>
      <w:r>
        <w:t xml:space="preserve">{{field-off:Bible}}</w:t>
      </w:r>
    </w:p>
    <w:p>
      <w:r>
        <w:rPr>
          <w:sz w:val="18"/>
          <w:color w:val="777777"/>
        </w:rPr>
        <w:t xml:space="preserve">[[@Bible:Psalms 104:19]] </w:t>
      </w:r>
      <w:r>
        <w:rPr>
          <w:b/>
        </w:rPr>
        <w:t xml:space="preserve">19 </w:t>
      </w:r>
      <w:r>
        <w:t xml:space="preserve"> {{field-on:Bible}}</w:t>
      </w:r>
      <w:r>
        <w:t xml:space="preserve">until his word came; saying of Lord refined him.</w:t>
      </w:r>
      <w:r>
        <w:t xml:space="preserve">{{field-off:Bible}}</w:t>
      </w:r>
    </w:p>
    <w:p>
      <w:r>
        <w:rPr>
          <w:sz w:val="18"/>
          <w:color w:val="777777"/>
        </w:rPr>
        <w:t xml:space="preserve">[[@Bible:Psalms 104:20]] </w:t>
      </w:r>
      <w:r>
        <w:rPr>
          <w:b/>
        </w:rPr>
        <w:t xml:space="preserve">20 </w:t>
      </w:r>
      <w:r>
        <w:t xml:space="preserve"> {{field-on:Bible}}</w:t>
      </w:r>
      <w:r>
        <w:t xml:space="preserve">King sent and loosed him, ruler of peoples and released him.</w:t>
      </w:r>
      <w:r>
        <w:t xml:space="preserve">{{field-off:Bible}}</w:t>
      </w:r>
    </w:p>
    <w:p>
      <w:r>
        <w:rPr>
          <w:sz w:val="18"/>
          <w:color w:val="777777"/>
        </w:rPr>
        <w:t xml:space="preserve">[[@Bible:Psalms 104:21]] </w:t>
      </w:r>
      <w:r>
        <w:rPr>
          <w:b/>
        </w:rPr>
        <w:t xml:space="preserve">21 </w:t>
      </w:r>
      <w:r>
        <w:t xml:space="preserve"> {{field-on:Bible}}</w:t>
      </w:r>
      <w:r>
        <w:t xml:space="preserve">He made him lord of his house and ruler of all his possession,</w:t>
      </w:r>
      <w:r>
        <w:t xml:space="preserve">{{field-off:Bible}}</w:t>
      </w:r>
    </w:p>
    <w:p>
      <w:r>
        <w:rPr>
          <w:sz w:val="18"/>
          <w:color w:val="777777"/>
        </w:rPr>
        <w:t xml:space="preserve">[[@Bible:Psalms 104:22]] </w:t>
      </w:r>
      <w:r>
        <w:rPr>
          <w:b/>
        </w:rPr>
        <w:t xml:space="preserve">22 </w:t>
      </w:r>
      <w:r>
        <w:t xml:space="preserve"> {{field-on:Bible}}</w:t>
      </w:r>
      <w:r>
        <w:t xml:space="preserve">to discipline his rulers like himself and make his elders wise.</w:t>
      </w:r>
      <w:r>
        <w:t xml:space="preserve">{{field-off:Bible}}</w:t>
      </w:r>
    </w:p>
    <w:p>
      <w:r>
        <w:rPr>
          <w:sz w:val="18"/>
          <w:color w:val="777777"/>
        </w:rPr>
        <w:t xml:space="preserve">[[@Bible:Psalms 104:23]] </w:t>
      </w:r>
      <w:r>
        <w:rPr>
          <w:b/>
        </w:rPr>
        <w:t xml:space="preserve">23 </w:t>
      </w:r>
      <w:r>
        <w:t xml:space="preserve"> {{field-on:Bible}}</w:t>
      </w:r>
      <w:r>
        <w:t xml:space="preserve">And Israel entered into Egypt, and Jacob sojourned in land of Ham.</w:t>
      </w:r>
      <w:r>
        <w:t xml:space="preserve">{{field-off:Bible}}</w:t>
      </w:r>
    </w:p>
    <w:p>
      <w:r>
        <w:rPr>
          <w:sz w:val="18"/>
          <w:color w:val="777777"/>
        </w:rPr>
        <w:t xml:space="preserve">[[@Bible:Psalms 104:24]] </w:t>
      </w:r>
      <w:r>
        <w:rPr>
          <w:b/>
        </w:rPr>
        <w:t xml:space="preserve">24 </w:t>
      </w:r>
      <w:r>
        <w:t xml:space="preserve"> {{field-on:Bible}}</w:t>
      </w:r>
      <w:r>
        <w:t xml:space="preserve">And he increased his people exceedingly and strengthened it beyond its enemies.</w:t>
      </w:r>
      <w:r>
        <w:t xml:space="preserve">{{field-off:Bible}}</w:t>
      </w:r>
    </w:p>
    <w:p>
      <w:r>
        <w:rPr>
          <w:sz w:val="18"/>
          <w:color w:val="777777"/>
        </w:rPr>
        <w:t xml:space="preserve">[[@Bible:Psalms 104:25]] </w:t>
      </w:r>
      <w:r>
        <w:rPr>
          <w:b/>
        </w:rPr>
        <w:t xml:space="preserve">25 </w:t>
      </w:r>
      <w:r>
        <w:t xml:space="preserve"> {{field-on:Bible}}</w:t>
      </w:r>
      <w:r>
        <w:t xml:space="preserve">He turned their heart to hate his people, to deal deceitfully with his servants.</w:t>
      </w:r>
      <w:r>
        <w:t xml:space="preserve">{{field-off:Bible}}</w:t>
      </w:r>
    </w:p>
    <w:p>
      <w:r>
        <w:rPr>
          <w:sz w:val="18"/>
          <w:color w:val="777777"/>
        </w:rPr>
        <w:t xml:space="preserve">[[@Bible:Psalms 104:26]] </w:t>
      </w:r>
      <w:r>
        <w:rPr>
          <w:b/>
        </w:rPr>
        <w:t xml:space="preserve">26 </w:t>
      </w:r>
      <w:r>
        <w:t xml:space="preserve"> {{field-on:Bible}}</w:t>
      </w:r>
      <w:r>
        <w:t xml:space="preserve">He sent Moses</w:t>
      </w:r>
      <w:r>
        <w:rPr>
          <w:rStyle w:val="FootnoteReference"/>
        </w:rPr>
        <w:footnoteReference w:id="7236"/>
      </w:r>
      <w:r>
        <w:t xml:space="preserve"> his servant, Aaron</w:t>
      </w:r>
      <w:r>
        <w:rPr>
          <w:rStyle w:val="FootnoteReference"/>
        </w:rPr>
        <w:footnoteReference w:id="7237"/>
      </w:r>
      <w:r>
        <w:t xml:space="preserve"> whom he chose,</w:t>
      </w:r>
      <w:r>
        <w:t xml:space="preserve">{{field-off:Bible}}</w:t>
      </w:r>
    </w:p>
    <w:p>
      <w:r>
        <w:rPr>
          <w:sz w:val="18"/>
          <w:color w:val="777777"/>
        </w:rPr>
        <w:t xml:space="preserve">[[@Bible:Psalms 104:27]] </w:t>
      </w:r>
      <w:r>
        <w:rPr>
          <w:b/>
        </w:rPr>
        <w:t xml:space="preserve">27 </w:t>
      </w:r>
      <w:r>
        <w:t xml:space="preserve"> {{field-on:Bible}}</w:t>
      </w:r>
      <w:r>
        <w:t xml:space="preserve">he set among them words of his signs and portents in land of Ham.</w:t>
      </w:r>
      <w:r>
        <w:t xml:space="preserve">{{field-off:Bible}}</w:t>
      </w:r>
    </w:p>
    <w:p>
      <w:r>
        <w:rPr>
          <w:sz w:val="18"/>
          <w:color w:val="777777"/>
        </w:rPr>
        <w:t xml:space="preserve">[[@Bible:Psalms 104:28]] </w:t>
      </w:r>
      <w:r>
        <w:rPr>
          <w:b/>
        </w:rPr>
        <w:t xml:space="preserve">28 </w:t>
      </w:r>
      <w:r>
        <w:t xml:space="preserve"> {{field-on:Bible}}</w:t>
      </w:r>
      <w:r>
        <w:t xml:space="preserve">He sent darkness and darkened, and they provoked his words.</w:t>
      </w:r>
      <w:r>
        <w:rPr>
          <w:rStyle w:val="FootnoteReference"/>
        </w:rPr>
        <w:footnoteReference w:id="7238"/>
      </w:r>
      <w:r>
        <w:t xml:space="preserve">{{field-off:Bible}}</w:t>
      </w:r>
    </w:p>
    <w:p>
      <w:r>
        <w:rPr>
          <w:sz w:val="18"/>
          <w:color w:val="777777"/>
        </w:rPr>
        <w:t xml:space="preserve">[[@Bible:Psalms 104:29]] </w:t>
      </w:r>
      <w:r>
        <w:rPr>
          <w:b/>
        </w:rPr>
        <w:t xml:space="preserve">29 </w:t>
      </w:r>
      <w:r>
        <w:t xml:space="preserve"> {{field-on:Bible}}</w:t>
      </w:r>
      <w:r>
        <w:t xml:space="preserve">He turned their waters to blood and killed their fish.</w:t>
      </w:r>
      <w:r>
        <w:t xml:space="preserve">{{field-off:Bible}}</w:t>
      </w:r>
    </w:p>
    <w:p>
      <w:r>
        <w:rPr>
          <w:sz w:val="18"/>
          <w:color w:val="777777"/>
        </w:rPr>
        <w:t xml:space="preserve">[[@Bible:Psalms 104:30]] </w:t>
      </w:r>
      <w:r>
        <w:rPr>
          <w:b/>
        </w:rPr>
        <w:t xml:space="preserve">30 </w:t>
      </w:r>
      <w:r>
        <w:t xml:space="preserve"> {{field-on:Bible}}</w:t>
      </w:r>
      <w:r>
        <w:t xml:space="preserve">Their land teemed with frogs in chambers of their kings.</w:t>
      </w:r>
      <w:r>
        <w:t xml:space="preserve">{{field-off:Bible}}</w:t>
      </w:r>
    </w:p>
    <w:p>
      <w:r>
        <w:rPr>
          <w:sz w:val="18"/>
          <w:color w:val="777777"/>
        </w:rPr>
        <w:t xml:space="preserve">[[@Bible:Psalms 104:31]] </w:t>
      </w:r>
      <w:r>
        <w:rPr>
          <w:b/>
        </w:rPr>
        <w:t xml:space="preserve">31 </w:t>
      </w:r>
      <w:r>
        <w:t xml:space="preserve"> {{field-on:Bible}}</w:t>
      </w:r>
      <w:r>
        <w:t xml:space="preserve">He spoke, and dog-fly came, and gnats in all their borders.</w:t>
      </w:r>
      <w:r>
        <w:t xml:space="preserve">{{field-off:Bible}}</w:t>
      </w:r>
    </w:p>
    <w:p>
      <w:r>
        <w:rPr>
          <w:sz w:val="18"/>
          <w:color w:val="777777"/>
        </w:rPr>
        <w:t xml:space="preserve">[[@Bible:Psalms 104:32]] </w:t>
      </w:r>
      <w:r>
        <w:rPr>
          <w:b/>
        </w:rPr>
        <w:t xml:space="preserve">32 </w:t>
      </w:r>
      <w:r>
        <w:t xml:space="preserve"> {{field-on:Bible}}</w:t>
      </w:r>
      <w:r>
        <w:t xml:space="preserve">He made their rains hail, burning fire in their land.</w:t>
      </w:r>
      <w:r>
        <w:t xml:space="preserve">{{field-off:Bible}}</w:t>
      </w:r>
    </w:p>
    <w:p>
      <w:r>
        <w:rPr>
          <w:sz w:val="18"/>
          <w:color w:val="777777"/>
        </w:rPr>
        <w:t xml:space="preserve">[[@Bible:Psalms 104:33]] </w:t>
      </w:r>
      <w:r>
        <w:rPr>
          <w:b/>
        </w:rPr>
        <w:t xml:space="preserve">33 </w:t>
      </w:r>
      <w:r>
        <w:t xml:space="preserve"> {{field-on:Bible}}</w:t>
      </w:r>
      <w:r>
        <w:t xml:space="preserve">And he struck their vines and their fig trees and shattered every tree of their border.</w:t>
      </w:r>
      <w:r>
        <w:t xml:space="preserve">{{field-off:Bible}}</w:t>
      </w:r>
    </w:p>
    <w:p>
      <w:r>
        <w:rPr>
          <w:sz w:val="18"/>
          <w:color w:val="777777"/>
        </w:rPr>
        <w:t xml:space="preserve">[[@Bible:Psalms 104:34]] </w:t>
      </w:r>
      <w:r>
        <w:rPr>
          <w:b/>
        </w:rPr>
        <w:t xml:space="preserve">34 </w:t>
      </w:r>
      <w:r>
        <w:t xml:space="preserve"> {{field-on:Bible}}</w:t>
      </w:r>
      <w:r>
        <w:t xml:space="preserve">He spoke, and locust came, and young locust without number,</w:t>
      </w:r>
      <w:r>
        <w:t xml:space="preserve">{{field-off:Bible}}</w:t>
      </w:r>
    </w:p>
    <w:p>
      <w:r>
        <w:rPr>
          <w:sz w:val="18"/>
          <w:color w:val="777777"/>
        </w:rPr>
        <w:t xml:space="preserve">[[@Bible:Psalms 104:35]] </w:t>
      </w:r>
      <w:r>
        <w:rPr>
          <w:b/>
        </w:rPr>
        <w:t xml:space="preserve">35 </w:t>
      </w:r>
      <w:r>
        <w:t xml:space="preserve"> {{field-on:Bible}}</w:t>
      </w:r>
      <w:r>
        <w:t xml:space="preserve">and devoured all grass in their land and devoured fruit of their earth.</w:t>
      </w:r>
      <w:r>
        <w:t xml:space="preserve">{{field-off:Bible}}</w:t>
      </w:r>
    </w:p>
    <w:p>
      <w:r>
        <w:rPr>
          <w:sz w:val="18"/>
          <w:color w:val="777777"/>
        </w:rPr>
        <w:t xml:space="preserve">[[@Bible:Psalms 104:36]] </w:t>
      </w:r>
      <w:r>
        <w:rPr>
          <w:b/>
        </w:rPr>
        <w:t xml:space="preserve">36 </w:t>
      </w:r>
      <w:r>
        <w:t xml:space="preserve"> {{field-on:Bible}}</w:t>
      </w:r>
      <w:r>
        <w:t xml:space="preserve">And he struck every firstborn in their land, firstfruits of all their labor.</w:t>
      </w:r>
      <w:r>
        <w:t xml:space="preserve">{{field-off:Bible}}</w:t>
      </w:r>
    </w:p>
    <w:p>
      <w:r>
        <w:rPr>
          <w:sz w:val="18"/>
          <w:color w:val="777777"/>
        </w:rPr>
        <w:t xml:space="preserve">[[@Bible:Psalms 104:37]] </w:t>
      </w:r>
      <w:r>
        <w:rPr>
          <w:b/>
        </w:rPr>
        <w:t xml:space="preserve">37 </w:t>
      </w:r>
      <w:r>
        <w:t xml:space="preserve"> {{field-on:Bible}}</w:t>
      </w:r>
      <w:r>
        <w:t xml:space="preserve">And he led them out with silver and gold, and there was none weak in their tribes.</w:t>
      </w:r>
      <w:r>
        <w:t xml:space="preserve">{{field-off:Bible}}</w:t>
      </w:r>
    </w:p>
    <w:p>
      <w:r>
        <w:rPr>
          <w:sz w:val="18"/>
          <w:color w:val="777777"/>
        </w:rPr>
        <w:t xml:space="preserve">[[@Bible:Psalms 104:38]] </w:t>
      </w:r>
      <w:r>
        <w:rPr>
          <w:b/>
        </w:rPr>
        <w:t xml:space="preserve">38 </w:t>
      </w:r>
      <w:r>
        <w:t xml:space="preserve"> {{field-on:Bible}}</w:t>
      </w:r>
      <w:r>
        <w:t xml:space="preserve">Egypt rejoiced in their departure, because fear of them fell upon them.</w:t>
      </w:r>
      <w:r>
        <w:t xml:space="preserve">{{field-off:Bible}}</w:t>
      </w:r>
    </w:p>
    <w:p>
      <w:r>
        <w:rPr>
          <w:sz w:val="18"/>
          <w:color w:val="777777"/>
        </w:rPr>
        <w:t xml:space="preserve">[[@Bible:Psalms 104:39]] </w:t>
      </w:r>
      <w:r>
        <w:rPr>
          <w:b/>
        </w:rPr>
        <w:t xml:space="preserve">39 </w:t>
      </w:r>
      <w:r>
        <w:t xml:space="preserve"> {{field-on:Bible}}</w:t>
      </w:r>
      <w:r>
        <w:t xml:space="preserve">He spread out cloud for covering to them and fire to give them light by night.</w:t>
      </w:r>
      <w:r>
        <w:t xml:space="preserve">{{field-off:Bible}}</w:t>
      </w:r>
    </w:p>
    <w:p>
      <w:r>
        <w:rPr>
          <w:sz w:val="18"/>
          <w:color w:val="777777"/>
        </w:rPr>
        <w:t xml:space="preserve">[[@Bible:Psalms 104:40]] </w:t>
      </w:r>
      <w:r>
        <w:rPr>
          <w:b/>
        </w:rPr>
        <w:t xml:space="preserve">40 </w:t>
      </w:r>
      <w:r>
        <w:t xml:space="preserve"> {{field-on:Bible}}</w:t>
      </w:r>
      <w:r>
        <w:t xml:space="preserve">They asked, and quail came, and bread of heaven filled them.</w:t>
      </w:r>
      <w:r>
        <w:t xml:space="preserve">{{field-off:Bible}}</w:t>
      </w:r>
    </w:p>
    <w:p>
      <w:r>
        <w:rPr>
          <w:sz w:val="18"/>
          <w:color w:val="777777"/>
        </w:rPr>
        <w:t xml:space="preserve">[[@Bible:Psalms 104:41]] </w:t>
      </w:r>
      <w:r>
        <w:rPr>
          <w:b/>
        </w:rPr>
        <w:t xml:space="preserve">41 </w:t>
      </w:r>
      <w:r>
        <w:t xml:space="preserve"> {{field-on:Bible}}</w:t>
      </w:r>
      <w:r>
        <w:t xml:space="preserve">He split rock and waters flowed; rivers went in waterless places.</w:t>
      </w:r>
      <w:r>
        <w:t xml:space="preserve">{{field-off:Bible}}</w:t>
      </w:r>
    </w:p>
    <w:p>
      <w:r>
        <w:rPr>
          <w:sz w:val="18"/>
          <w:color w:val="777777"/>
        </w:rPr>
        <w:t xml:space="preserve">[[@Bible:Psalms 104:42]] </w:t>
      </w:r>
      <w:r>
        <w:rPr>
          <w:b/>
        </w:rPr>
        <w:t xml:space="preserve">42 </w:t>
      </w:r>
      <w:r>
        <w:t xml:space="preserve"> {{field-on:Bible}}</w:t>
      </w:r>
      <w:r>
        <w:t xml:space="preserve">Because he remembered his holy word to Abraham his servant.</w:t>
      </w:r>
      <w:r>
        <w:t xml:space="preserve">{{field-off:Bible}}</w:t>
      </w:r>
    </w:p>
    <w:p>
      <w:r>
        <w:rPr>
          <w:sz w:val="18"/>
          <w:color w:val="777777"/>
        </w:rPr>
        <w:t xml:space="preserve">[[@Bible:Psalms 104:43]] </w:t>
      </w:r>
      <w:r>
        <w:rPr>
          <w:b/>
        </w:rPr>
        <w:t xml:space="preserve">43 </w:t>
      </w:r>
      <w:r>
        <w:t xml:space="preserve"> {{field-on:Bible}}</w:t>
      </w:r>
      <w:r>
        <w:t xml:space="preserve">And he led out his people with exultation and his chosen ones with gladness.</w:t>
      </w:r>
      <w:r>
        <w:t xml:space="preserve">{{field-off:Bible}}</w:t>
      </w:r>
    </w:p>
    <w:p>
      <w:r>
        <w:rPr>
          <w:sz w:val="18"/>
          <w:color w:val="777777"/>
        </w:rPr>
        <w:t xml:space="preserve">[[@Bible:Psalms 104:44]] </w:t>
      </w:r>
      <w:r>
        <w:rPr>
          <w:b/>
        </w:rPr>
        <w:t xml:space="preserve">44 </w:t>
      </w:r>
      <w:r>
        <w:t xml:space="preserve"> {{field-on:Bible}}</w:t>
      </w:r>
      <w:r>
        <w:t xml:space="preserve">And he gave them lands of nations, and they inherited labors of peoples,</w:t>
      </w:r>
      <w:r>
        <w:t xml:space="preserve">{{field-off:Bible}}</w:t>
      </w:r>
    </w:p>
    <w:p>
      <w:r>
        <w:rPr>
          <w:sz w:val="18"/>
          <w:color w:val="777777"/>
        </w:rPr>
        <w:t xml:space="preserve">[[@Bible:Psalms 104:45]] </w:t>
      </w:r>
      <w:r>
        <w:rPr>
          <w:b/>
        </w:rPr>
        <w:t xml:space="preserve">45 </w:t>
      </w:r>
      <w:r>
        <w:t xml:space="preserve"> {{field-on:Bible}}</w:t>
      </w:r>
      <w:r>
        <w:t xml:space="preserve">so that they might keep his ordinances and seek out his law.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105</w:t>
      </w:r>
    </w:p>
    <w:p>
      <w:r>
        <w:rPr>
          <w:sz w:val="18"/>
          <w:color w:val="777777"/>
        </w:rPr>
        <w:t xml:space="preserve">[[@Bible:Psalms 105:1]] </w:t>
      </w:r>
      <w:r>
        <w:rPr>
          <w:b/>
        </w:rPr>
        <w:t xml:space="preserve">1 </w:t>
      </w:r>
      <w:r>
        <w:t xml:space="preserve"> {{field-on:Bible}}</w:t>
      </w:r>
      <w:r>
        <w:t xml:space="preserve">Alleluia. Confess to Lord, because kind, because his mercy forever.</w:t>
      </w:r>
      <w:r>
        <w:t xml:space="preserve">{{field-off:Bible}}</w:t>
      </w:r>
    </w:p>
    <w:p>
      <w:r>
        <w:rPr>
          <w:sz w:val="18"/>
          <w:color w:val="777777"/>
        </w:rPr>
        <w:t xml:space="preserve">[[@Bible:Psalms 105:2]] </w:t>
      </w:r>
      <w:r>
        <w:rPr>
          <w:b/>
        </w:rPr>
        <w:t xml:space="preserve">2 </w:t>
      </w:r>
      <w:r>
        <w:t xml:space="preserve"> {{field-on:Bible}}</w:t>
      </w:r>
      <w:r>
        <w:t xml:space="preserve">Who will speak powers of Lord, make all his praises heard?</w:t>
      </w:r>
      <w:r>
        <w:t xml:space="preserve">{{field-off:Bible}}</w:t>
      </w:r>
    </w:p>
    <w:p>
      <w:r>
        <w:rPr>
          <w:sz w:val="18"/>
          <w:color w:val="777777"/>
        </w:rPr>
        <w:t xml:space="preserve">[[@Bible:Psalms 105:3]] </w:t>
      </w:r>
      <w:r>
        <w:rPr>
          <w:b/>
        </w:rPr>
        <w:t xml:space="preserve">3 </w:t>
      </w:r>
      <w:r>
        <w:t xml:space="preserve"> {{field-on:Bible}}</w:t>
      </w:r>
      <w:r>
        <w:t xml:space="preserve">Blessed those keeping judgment and doing righteousness in every time.</w:t>
      </w:r>
      <w:r>
        <w:t xml:space="preserve">{{field-off:Bible}}</w:t>
      </w:r>
    </w:p>
    <w:p>
      <w:r>
        <w:rPr>
          <w:sz w:val="18"/>
          <w:color w:val="777777"/>
        </w:rPr>
        <w:t xml:space="preserve">[[@Bible:Psalms 105:4]] </w:t>
      </w:r>
      <w:r>
        <w:rPr>
          <w:b/>
        </w:rPr>
        <w:t xml:space="preserve">4 </w:t>
      </w:r>
      <w:r>
        <w:t xml:space="preserve"> {{field-on:Bible}}</w:t>
      </w:r>
      <w:r>
        <w:t xml:space="preserve">Remember us, Lord, in good pleasure of your people; visit us in your salvation,</w:t>
      </w:r>
      <w:r>
        <w:t xml:space="preserve">{{field-off:Bible}}</w:t>
      </w:r>
    </w:p>
    <w:p>
      <w:r>
        <w:rPr>
          <w:sz w:val="18"/>
          <w:color w:val="777777"/>
        </w:rPr>
        <w:t xml:space="preserve">[[@Bible:Psalms 105:5]] </w:t>
      </w:r>
      <w:r>
        <w:rPr>
          <w:b/>
        </w:rPr>
        <w:t xml:space="preserve">5 </w:t>
      </w:r>
      <w:r>
        <w:t xml:space="preserve"> {{field-on:Bible}}</w:t>
      </w:r>
      <w:r>
        <w:t xml:space="preserve">to see in goodness of your chosen ones, to rejoice in gladness of your nation, to be praised with your inheritance.</w:t>
      </w:r>
      <w:r>
        <w:t xml:space="preserve">{{field-off:Bible}}</w:t>
      </w:r>
    </w:p>
    <w:p>
      <w:r>
        <w:rPr>
          <w:sz w:val="18"/>
          <w:color w:val="777777"/>
        </w:rPr>
        <w:t xml:space="preserve">[[@Bible:Psalms 105:6]] </w:t>
      </w:r>
      <w:r>
        <w:rPr>
          <w:b/>
        </w:rPr>
        <w:t xml:space="preserve">6 </w:t>
      </w:r>
      <w:r>
        <w:t xml:space="preserve"> {{field-on:Bible}}</w:t>
      </w:r>
      <w:r>
        <w:t xml:space="preserve">We sinned with our fathers, we acted lawlessly, we did injustice.</w:t>
      </w:r>
      <w:r>
        <w:t xml:space="preserve">{{field-off:Bible}}</w:t>
      </w:r>
    </w:p>
    <w:p>
      <w:r>
        <w:rPr>
          <w:sz w:val="18"/>
          <w:color w:val="777777"/>
        </w:rPr>
        <w:t xml:space="preserve">[[@Bible:Psalms 105:7]] </w:t>
      </w:r>
      <w:r>
        <w:rPr>
          <w:b/>
        </w:rPr>
        <w:t xml:space="preserve">7 </w:t>
      </w:r>
      <w:r>
        <w:t xml:space="preserve"> {{field-on:Bible}}</w:t>
      </w:r>
      <w:r>
        <w:t xml:space="preserve">Our fathers in Egypt did not understand your wonders; they did not remember multitude of your mercy and provoked while going up at Red Sea.</w:t>
      </w:r>
      <w:r>
        <w:t xml:space="preserve">{{field-off:Bible}}</w:t>
      </w:r>
    </w:p>
    <w:p>
      <w:r>
        <w:rPr>
          <w:sz w:val="18"/>
          <w:color w:val="777777"/>
        </w:rPr>
        <w:t xml:space="preserve">[[@Bible:Psalms 105:8]] </w:t>
      </w:r>
      <w:r>
        <w:rPr>
          <w:b/>
        </w:rPr>
        <w:t xml:space="preserve">8 </w:t>
      </w:r>
      <w:r>
        <w:t xml:space="preserve"> {{field-on:Bible}}</w:t>
      </w:r>
      <w:r>
        <w:t xml:space="preserve">And he saved them for sake of his name, to make known his dominion.</w:t>
      </w:r>
      <w:r>
        <w:t xml:space="preserve">{{field-off:Bible}}</w:t>
      </w:r>
    </w:p>
    <w:p>
      <w:r>
        <w:rPr>
          <w:sz w:val="18"/>
          <w:color w:val="777777"/>
        </w:rPr>
        <w:t xml:space="preserve">[[@Bible:Psalms 105:9]] </w:t>
      </w:r>
      <w:r>
        <w:rPr>
          <w:b/>
        </w:rPr>
        <w:t xml:space="preserve">9 </w:t>
      </w:r>
      <w:r>
        <w:t xml:space="preserve"> {{field-on:Bible}}</w:t>
      </w:r>
      <w:r>
        <w:t xml:space="preserve">And he rebuked Red Sea and it dried up, and he guided them in deep as in wilderness.</w:t>
      </w:r>
      <w:r>
        <w:t xml:space="preserve">{{field-off:Bible}}</w:t>
      </w:r>
    </w:p>
    <w:p>
      <w:r>
        <w:rPr>
          <w:sz w:val="18"/>
          <w:color w:val="777777"/>
        </w:rPr>
        <w:t xml:space="preserve">[[@Bible:Psalms 105:10]] </w:t>
      </w:r>
      <w:r>
        <w:rPr>
          <w:b/>
        </w:rPr>
        <w:t xml:space="preserve">10 </w:t>
      </w:r>
      <w:r>
        <w:t xml:space="preserve"> {{field-on:Bible}}</w:t>
      </w:r>
      <w:r>
        <w:t xml:space="preserve">And he saved them from hand of those hating and redeemed them from hand of enemy.</w:t>
      </w:r>
      <w:r>
        <w:t xml:space="preserve">{{field-off:Bible}}</w:t>
      </w:r>
    </w:p>
    <w:p>
      <w:r>
        <w:rPr>
          <w:sz w:val="18"/>
          <w:color w:val="777777"/>
        </w:rPr>
        <w:t xml:space="preserve">[[@Bible:Psalms 105:11]] </w:t>
      </w:r>
      <w:r>
        <w:rPr>
          <w:b/>
        </w:rPr>
        <w:t xml:space="preserve">11 </w:t>
      </w:r>
      <w:r>
        <w:t xml:space="preserve"> {{field-on:Bible}}</w:t>
      </w:r>
      <w:r>
        <w:t xml:space="preserve">And water covered those afflicting them; not one of them was left.</w:t>
      </w:r>
      <w:r>
        <w:t xml:space="preserve">{{field-off:Bible}}</w:t>
      </w:r>
    </w:p>
    <w:p>
      <w:r>
        <w:rPr>
          <w:sz w:val="18"/>
          <w:color w:val="777777"/>
        </w:rPr>
        <w:t xml:space="preserve">[[@Bible:Psalms 105:12]] </w:t>
      </w:r>
      <w:r>
        <w:rPr>
          <w:b/>
        </w:rPr>
        <w:t xml:space="preserve">12 </w:t>
      </w:r>
      <w:r>
        <w:t xml:space="preserve"> {{field-on:Bible}}</w:t>
      </w:r>
      <w:r>
        <w:t xml:space="preserve">And they believed in his words and sang his praise.</w:t>
      </w:r>
      <w:r>
        <w:t xml:space="preserve">{{field-off:Bible}}</w:t>
      </w:r>
    </w:p>
    <w:p>
      <w:r>
        <w:rPr>
          <w:sz w:val="18"/>
          <w:color w:val="777777"/>
        </w:rPr>
        <w:t xml:space="preserve">[[@Bible:Psalms 105:13]] </w:t>
      </w:r>
      <w:r>
        <w:rPr>
          <w:b/>
        </w:rPr>
        <w:t xml:space="preserve">13 </w:t>
      </w:r>
      <w:r>
        <w:t xml:space="preserve"> {{field-on:Bible}}</w:t>
      </w:r>
      <w:r>
        <w:t xml:space="preserve">They hurried, they forgot his works; they did not wait for his counsel.</w:t>
      </w:r>
      <w:r>
        <w:t xml:space="preserve">{{field-off:Bible}}</w:t>
      </w:r>
    </w:p>
    <w:p>
      <w:r>
        <w:rPr>
          <w:sz w:val="18"/>
          <w:color w:val="777777"/>
        </w:rPr>
        <w:t xml:space="preserve">[[@Bible:Psalms 105:14]] </w:t>
      </w:r>
      <w:r>
        <w:rPr>
          <w:b/>
        </w:rPr>
        <w:t xml:space="preserve">14 </w:t>
      </w:r>
      <w:r>
        <w:t xml:space="preserve"> {{field-on:Bible}}</w:t>
      </w:r>
      <w:r>
        <w:t xml:space="preserve">And they desired desire in wilderness and tested God in waterless place.</w:t>
      </w:r>
      <w:r>
        <w:t xml:space="preserve">{{field-off:Bible}}</w:t>
      </w:r>
    </w:p>
    <w:p>
      <w:r>
        <w:rPr>
          <w:sz w:val="18"/>
          <w:color w:val="777777"/>
        </w:rPr>
        <w:t xml:space="preserve">[[@Bible:Psalms 105:15]] </w:t>
      </w:r>
      <w:r>
        <w:rPr>
          <w:b/>
        </w:rPr>
        <w:t xml:space="preserve">15 </w:t>
      </w:r>
      <w:r>
        <w:t xml:space="preserve"> {{field-on:Bible}}</w:t>
      </w:r>
      <w:r>
        <w:t xml:space="preserve">And he gave them their request and sent fullness into their souls.</w:t>
      </w:r>
      <w:r>
        <w:t xml:space="preserve">{{field-off:Bible}}</w:t>
      </w:r>
    </w:p>
    <w:p>
      <w:r>
        <w:rPr>
          <w:sz w:val="18"/>
          <w:color w:val="777777"/>
        </w:rPr>
        <w:t xml:space="preserve">[[@Bible:Psalms 105:16]] </w:t>
      </w:r>
      <w:r>
        <w:rPr>
          <w:b/>
        </w:rPr>
        <w:t xml:space="preserve">16 </w:t>
      </w:r>
      <w:r>
        <w:t xml:space="preserve"> {{field-on:Bible}}</w:t>
      </w:r>
      <w:r>
        <w:t xml:space="preserve">And they angered Moses</w:t>
      </w:r>
      <w:r>
        <w:rPr>
          <w:rStyle w:val="FootnoteReference"/>
        </w:rPr>
        <w:footnoteReference w:id="7239"/>
      </w:r>
      <w:r>
        <w:t xml:space="preserve"> in camp, and Aaron</w:t>
      </w:r>
      <w:r>
        <w:rPr>
          <w:rStyle w:val="FootnoteReference"/>
        </w:rPr>
        <w:footnoteReference w:id="7240"/>
      </w:r>
      <w:r>
        <w:t xml:space="preserve">, holy one of Lord.</w:t>
      </w:r>
      <w:r>
        <w:t xml:space="preserve">{{field-off:Bible}}</w:t>
      </w:r>
    </w:p>
    <w:p>
      <w:r>
        <w:rPr>
          <w:sz w:val="18"/>
          <w:color w:val="777777"/>
        </w:rPr>
        <w:t xml:space="preserve">[[@Bible:Psalms 105:17]] </w:t>
      </w:r>
      <w:r>
        <w:rPr>
          <w:b/>
        </w:rPr>
        <w:t xml:space="preserve">17 </w:t>
      </w:r>
      <w:r>
        <w:t xml:space="preserve"> {{field-on:Bible}}</w:t>
      </w:r>
      <w:r>
        <w:t xml:space="preserve">Earth opened and swallowed Dathan and covered over assembly of Abiron.</w:t>
      </w:r>
      <w:r>
        <w:t xml:space="preserve">{{field-off:Bible}}</w:t>
      </w:r>
    </w:p>
    <w:p>
      <w:r>
        <w:rPr>
          <w:sz w:val="18"/>
          <w:color w:val="777777"/>
        </w:rPr>
        <w:t xml:space="preserve">[[@Bible:Psalms 105:18]] </w:t>
      </w:r>
      <w:r>
        <w:rPr>
          <w:b/>
        </w:rPr>
        <w:t xml:space="preserve">18 </w:t>
      </w:r>
      <w:r>
        <w:t xml:space="preserve"> {{field-on:Bible}}</w:t>
      </w:r>
      <w:r>
        <w:t xml:space="preserve">And fire burned in their assembly; flame consumed sinners.</w:t>
      </w:r>
      <w:r>
        <w:t xml:space="preserve">{{field-off:Bible}}</w:t>
      </w:r>
    </w:p>
    <w:p>
      <w:r>
        <w:rPr>
          <w:sz w:val="18"/>
          <w:color w:val="777777"/>
        </w:rPr>
        <w:t xml:space="preserve">[[@Bible:Psalms 105:19]] </w:t>
      </w:r>
      <w:r>
        <w:rPr>
          <w:b/>
        </w:rPr>
        <w:t xml:space="preserve">19 </w:t>
      </w:r>
      <w:r>
        <w:t xml:space="preserve"> {{field-on:Bible}}</w:t>
      </w:r>
      <w:r>
        <w:t xml:space="preserve">And they made calf in Horeb and worshiped carved image.</w:t>
      </w:r>
      <w:r>
        <w:t xml:space="preserve">{{field-off:Bible}}</w:t>
      </w:r>
    </w:p>
    <w:p>
      <w:r>
        <w:rPr>
          <w:sz w:val="18"/>
          <w:color w:val="777777"/>
        </w:rPr>
        <w:t xml:space="preserve">[[@Bible:Psalms 105:20]] </w:t>
      </w:r>
      <w:r>
        <w:rPr>
          <w:b/>
        </w:rPr>
        <w:t xml:space="preserve">20 </w:t>
      </w:r>
      <w:r>
        <w:t xml:space="preserve"> {{field-on:Bible}}</w:t>
      </w:r>
      <w:r>
        <w:t xml:space="preserve">And they exchanged their glory for likeness of calf eating grass.</w:t>
      </w:r>
      <w:r>
        <w:t xml:space="preserve">{{field-off:Bible}}</w:t>
      </w:r>
    </w:p>
    <w:p>
      <w:r>
        <w:rPr>
          <w:sz w:val="18"/>
          <w:color w:val="777777"/>
        </w:rPr>
        <w:t xml:space="preserve">[[@Bible:Psalms 105:21]] </w:t>
      </w:r>
      <w:r>
        <w:rPr>
          <w:b/>
        </w:rPr>
        <w:t xml:space="preserve">21 </w:t>
      </w:r>
      <w:r>
        <w:t xml:space="preserve"> {{field-on:Bible}}</w:t>
      </w:r>
      <w:r>
        <w:t xml:space="preserve">They forgot God saving them, one doing great things in Egypt,</w:t>
      </w:r>
      <w:r>
        <w:t xml:space="preserve">{{field-off:Bible}}</w:t>
      </w:r>
    </w:p>
    <w:p>
      <w:r>
        <w:rPr>
          <w:sz w:val="18"/>
          <w:color w:val="777777"/>
        </w:rPr>
        <w:t xml:space="preserve">[[@Bible:Psalms 105:22]] </w:t>
      </w:r>
      <w:r>
        <w:rPr>
          <w:b/>
        </w:rPr>
        <w:t xml:space="preserve">22 </w:t>
      </w:r>
      <w:r>
        <w:t xml:space="preserve"> {{field-on:Bible}}</w:t>
      </w:r>
      <w:r>
        <w:t xml:space="preserve">wondrous things in land of Ham, fearful things by Red Sea.</w:t>
      </w:r>
      <w:r>
        <w:rPr>
          <w:rStyle w:val="FootnoteReference"/>
        </w:rPr>
        <w:footnoteReference w:id="7241"/>
      </w:r>
      <w:r>
        <w:t xml:space="preserve">{{field-off:Bible}}</w:t>
      </w:r>
    </w:p>
    <w:p>
      <w:r>
        <w:rPr>
          <w:sz w:val="18"/>
          <w:color w:val="777777"/>
        </w:rPr>
        <w:t xml:space="preserve">[[@Bible:Psalms 105:23]] </w:t>
      </w:r>
      <w:r>
        <w:rPr>
          <w:b/>
        </w:rPr>
        <w:t xml:space="preserve">23 </w:t>
      </w:r>
      <w:r>
        <w:t xml:space="preserve"> {{field-on:Bible}}</w:t>
      </w:r>
      <w:r>
        <w:t xml:space="preserve">And he said to destroy them, if not Moses, his chosen one, stood in breaking before him to turn back his anger, so as not to destroy.</w:t>
      </w:r>
      <w:r>
        <w:t xml:space="preserve">{{field-off:Bible}}</w:t>
      </w:r>
    </w:p>
    <w:p>
      <w:r>
        <w:rPr>
          <w:sz w:val="18"/>
          <w:color w:val="777777"/>
        </w:rPr>
        <w:t xml:space="preserve">[[@Bible:Psalms 105:24]] </w:t>
      </w:r>
      <w:r>
        <w:rPr>
          <w:b/>
        </w:rPr>
        <w:t xml:space="preserve">24 </w:t>
      </w:r>
      <w:r>
        <w:t xml:space="preserve"> {{field-on:Bible}}</w:t>
      </w:r>
      <w:r>
        <w:t xml:space="preserve">And they despised desirable land; they did not believe his word.</w:t>
      </w:r>
      <w:r>
        <w:t xml:space="preserve">{{field-off:Bible}}</w:t>
      </w:r>
    </w:p>
    <w:p>
      <w:r>
        <w:rPr>
          <w:sz w:val="18"/>
          <w:color w:val="777777"/>
        </w:rPr>
        <w:t xml:space="preserve">[[@Bible:Psalms 105:25]] </w:t>
      </w:r>
      <w:r>
        <w:rPr>
          <w:b/>
        </w:rPr>
        <w:t xml:space="preserve">25 </w:t>
      </w:r>
      <w:r>
        <w:t xml:space="preserve"> {{field-on:Bible}}</w:t>
      </w:r>
      <w:r>
        <w:t xml:space="preserve">And they grumbled in their tents; they did not hear voice of Lord.</w:t>
      </w:r>
      <w:r>
        <w:t xml:space="preserve">{{field-off:Bible}}</w:t>
      </w:r>
    </w:p>
    <w:p>
      <w:r>
        <w:rPr>
          <w:sz w:val="18"/>
          <w:color w:val="777777"/>
        </w:rPr>
        <w:t xml:space="preserve">[[@Bible:Psalms 105:26]] </w:t>
      </w:r>
      <w:r>
        <w:rPr>
          <w:b/>
        </w:rPr>
        <w:t xml:space="preserve">26 </w:t>
      </w:r>
      <w:r>
        <w:t xml:space="preserve"> {{field-on:Bible}}</w:t>
      </w:r>
      <w:r>
        <w:t xml:space="preserve">And he raised his hand against them, to cast them down in wilderness,</w:t>
      </w:r>
      <w:r>
        <w:t xml:space="preserve">{{field-off:Bible}}</w:t>
      </w:r>
    </w:p>
    <w:p>
      <w:r>
        <w:rPr>
          <w:sz w:val="18"/>
          <w:color w:val="777777"/>
        </w:rPr>
        <w:t xml:space="preserve">[[@Bible:Psalms 105:27]] </w:t>
      </w:r>
      <w:r>
        <w:rPr>
          <w:b/>
        </w:rPr>
        <w:t xml:space="preserve">27 </w:t>
      </w:r>
      <w:r>
        <w:t xml:space="preserve"> {{field-on:Bible}}</w:t>
      </w:r>
      <w:r>
        <w:t xml:space="preserve">and to cast down their seed among nations and scatter them in lands.</w:t>
      </w:r>
      <w:r>
        <w:t xml:space="preserve">{{field-off:Bible}}</w:t>
      </w:r>
    </w:p>
    <w:p>
      <w:r>
        <w:rPr>
          <w:sz w:val="18"/>
          <w:color w:val="777777"/>
        </w:rPr>
        <w:t xml:space="preserve">[[@Bible:Psalms 105:28]] </w:t>
      </w:r>
      <w:r>
        <w:rPr>
          <w:b/>
        </w:rPr>
        <w:t xml:space="preserve">28 </w:t>
      </w:r>
      <w:r>
        <w:t xml:space="preserve"> {{field-on:Bible}}</w:t>
      </w:r>
      <w:r>
        <w:t xml:space="preserve">And they were joined to Beelphegor and ate sacrifices of dead ones.</w:t>
      </w:r>
      <w:r>
        <w:rPr>
          <w:rStyle w:val="FootnoteReference"/>
        </w:rPr>
        <w:footnoteReference w:id="7242"/>
      </w:r>
      <w:r>
        <w:t xml:space="preserve">{{field-off:Bible}}</w:t>
      </w:r>
    </w:p>
    <w:p>
      <w:r>
        <w:rPr>
          <w:sz w:val="18"/>
          <w:color w:val="777777"/>
        </w:rPr>
        <w:t xml:space="preserve">[[@Bible:Psalms 105:29]] </w:t>
      </w:r>
      <w:r>
        <w:rPr>
          <w:b/>
        </w:rPr>
        <w:t xml:space="preserve">29 </w:t>
      </w:r>
      <w:r>
        <w:t xml:space="preserve"> {{field-on:Bible}}</w:t>
      </w:r>
      <w:r>
        <w:t xml:space="preserve">And they provoked him in their practices, and falling was multiplied among them.</w:t>
      </w:r>
      <w:r>
        <w:t xml:space="preserve">{{field-off:Bible}}</w:t>
      </w:r>
    </w:p>
    <w:p>
      <w:r>
        <w:rPr>
          <w:sz w:val="18"/>
          <w:color w:val="777777"/>
        </w:rPr>
        <w:t xml:space="preserve">[[@Bible:Psalms 105:30]] </w:t>
      </w:r>
      <w:r>
        <w:rPr>
          <w:b/>
        </w:rPr>
        <w:t xml:space="preserve">30 </w:t>
      </w:r>
      <w:r>
        <w:t xml:space="preserve"> {{field-on:Bible}}</w:t>
      </w:r>
      <w:r>
        <w:t xml:space="preserve">And Phinehas stood and propitiated, and breaking ceased.</w:t>
      </w:r>
      <w:r>
        <w:t xml:space="preserve">{{field-off:Bible}}</w:t>
      </w:r>
    </w:p>
    <w:p>
      <w:r>
        <w:rPr>
          <w:sz w:val="18"/>
          <w:color w:val="777777"/>
        </w:rPr>
        <w:t xml:space="preserve">[[@Bible:Psalms 105:31]] </w:t>
      </w:r>
      <w:r>
        <w:rPr>
          <w:b/>
        </w:rPr>
        <w:t xml:space="preserve">31 </w:t>
      </w:r>
      <w:r>
        <w:t xml:space="preserve"> {{field-on:Bible}}</w:t>
      </w:r>
      <w:r>
        <w:t xml:space="preserve">And it was counted to him as righteousness from generation to generation forever.</w:t>
      </w:r>
      <w:r>
        <w:t xml:space="preserve">{{field-off:Bible}}</w:t>
      </w:r>
    </w:p>
    <w:p>
      <w:r>
        <w:rPr>
          <w:sz w:val="18"/>
          <w:color w:val="777777"/>
        </w:rPr>
        <w:t xml:space="preserve">[[@Bible:Psalms 105:32]] </w:t>
      </w:r>
      <w:r>
        <w:rPr>
          <w:b/>
        </w:rPr>
        <w:t xml:space="preserve">32 </w:t>
      </w:r>
      <w:r>
        <w:t xml:space="preserve"> {{field-on:Bible}}</w:t>
      </w:r>
      <w:r>
        <w:t xml:space="preserve">And they angered him at water of contradiction, and Moses was harmed because of them,</w:t>
      </w:r>
      <w:r>
        <w:t xml:space="preserve">{{field-off:Bible}}</w:t>
      </w:r>
    </w:p>
    <w:p>
      <w:r>
        <w:rPr>
          <w:sz w:val="18"/>
          <w:color w:val="777777"/>
        </w:rPr>
        <w:t xml:space="preserve">[[@Bible:Psalms 105:33]] </w:t>
      </w:r>
      <w:r>
        <w:rPr>
          <w:b/>
        </w:rPr>
        <w:t xml:space="preserve">33 </w:t>
      </w:r>
      <w:r>
        <w:t xml:space="preserve"> {{field-on:Bible}}</w:t>
      </w:r>
      <w:r>
        <w:t xml:space="preserve">because they provoked his spirit, and he distinguished with his lips.</w:t>
      </w:r>
      <w:r>
        <w:rPr>
          <w:rStyle w:val="FootnoteReference"/>
        </w:rPr>
        <w:footnoteReference w:id="7243"/>
      </w:r>
      <w:r>
        <w:t xml:space="preserve">{{field-off:Bible}}</w:t>
      </w:r>
    </w:p>
    <w:p>
      <w:r>
        <w:rPr>
          <w:sz w:val="18"/>
          <w:color w:val="777777"/>
        </w:rPr>
        <w:t xml:space="preserve">[[@Bible:Psalms 105:34]] </w:t>
      </w:r>
      <w:r>
        <w:rPr>
          <w:b/>
        </w:rPr>
        <w:t xml:space="preserve">34 </w:t>
      </w:r>
      <w:r>
        <w:t xml:space="preserve"> {{field-on:Bible}}</w:t>
      </w:r>
      <w:r>
        <w:t xml:space="preserve">They did not destroy nations which Lord told them,</w:t>
      </w:r>
      <w:r>
        <w:t xml:space="preserve">{{field-off:Bible}}</w:t>
      </w:r>
    </w:p>
    <w:p>
      <w:r>
        <w:rPr>
          <w:sz w:val="18"/>
          <w:color w:val="777777"/>
        </w:rPr>
        <w:t xml:space="preserve">[[@Bible:Psalms 105:35]] </w:t>
      </w:r>
      <w:r>
        <w:rPr>
          <w:b/>
        </w:rPr>
        <w:t xml:space="preserve">35 </w:t>
      </w:r>
      <w:r>
        <w:t xml:space="preserve"> {{field-on:Bible}}</w:t>
      </w:r>
      <w:r>
        <w:t xml:space="preserve">and they mixed among nations and learned their works.</w:t>
      </w:r>
      <w:r>
        <w:t xml:space="preserve">{{field-off:Bible}}</w:t>
      </w:r>
    </w:p>
    <w:p>
      <w:r>
        <w:rPr>
          <w:sz w:val="18"/>
          <w:color w:val="777777"/>
        </w:rPr>
        <w:t xml:space="preserve">[[@Bible:Psalms 105:36]] </w:t>
      </w:r>
      <w:r>
        <w:rPr>
          <w:b/>
        </w:rPr>
        <w:t xml:space="preserve">36 </w:t>
      </w:r>
      <w:r>
        <w:t xml:space="preserve"> {{field-on:Bible}}</w:t>
      </w:r>
      <w:r>
        <w:t xml:space="preserve">And they served their carved images, and it became to them stumbling-block.</w:t>
      </w:r>
      <w:r>
        <w:t xml:space="preserve">{{field-off:Bible}}</w:t>
      </w:r>
    </w:p>
    <w:p>
      <w:r>
        <w:rPr>
          <w:sz w:val="18"/>
          <w:color w:val="777777"/>
        </w:rPr>
        <w:t xml:space="preserve">[[@Bible:Psalms 105:37]] </w:t>
      </w:r>
      <w:r>
        <w:rPr>
          <w:b/>
        </w:rPr>
        <w:t xml:space="preserve">37 </w:t>
      </w:r>
      <w:r>
        <w:t xml:space="preserve"> {{field-on:Bible}}</w:t>
      </w:r>
      <w:r>
        <w:t xml:space="preserve">And they sacrificed their sons and daughters to demons,</w:t>
      </w:r>
      <w:r>
        <w:t xml:space="preserve">{{field-off:Bible}}</w:t>
      </w:r>
    </w:p>
    <w:p>
      <w:r>
        <w:rPr>
          <w:sz w:val="18"/>
          <w:color w:val="777777"/>
        </w:rPr>
        <w:t xml:space="preserve">[[@Bible:Psalms 105:38]] </w:t>
      </w:r>
      <w:r>
        <w:rPr>
          <w:b/>
        </w:rPr>
        <w:t xml:space="preserve">38 </w:t>
      </w:r>
      <w:r>
        <w:t xml:space="preserve"> {{field-on:Bible}}</w:t>
      </w:r>
      <w:r>
        <w:t xml:space="preserve">and poured out innocent blood, blood of their sons and daughters whom they sacrificed to carved images of </w:t>
      </w:r>
      <w:r>
        <w:t xml:space="preserve">[[Canaan &gt;&gt; BibleKnowledgebase:@Canaan]]</w:t>
      </w:r>
      <w:r>
        <w:t xml:space="preserve">, and land was stained with bloods.</w:t>
      </w:r>
      <w:r>
        <w:rPr>
          <w:rStyle w:val="FootnoteReference"/>
        </w:rPr>
        <w:footnoteReference w:id="7244"/>
      </w:r>
      <w:r>
        <w:t xml:space="preserve">{{field-off:Bible}}</w:t>
      </w:r>
    </w:p>
    <w:p>
      <w:r>
        <w:rPr>
          <w:sz w:val="18"/>
          <w:color w:val="777777"/>
        </w:rPr>
        <w:t xml:space="preserve">[[@Bible:Psalms 105:39]] </w:t>
      </w:r>
      <w:r>
        <w:rPr>
          <w:b/>
        </w:rPr>
        <w:t xml:space="preserve">39 </w:t>
      </w:r>
      <w:r>
        <w:t xml:space="preserve"> {{field-on:Bible}}</w:t>
      </w:r>
      <w:r>
        <w:t xml:space="preserve">And they were defiled in their works and prostituted in their practices.</w:t>
      </w:r>
      <w:r>
        <w:t xml:space="preserve">{{field-off:Bible}}</w:t>
      </w:r>
    </w:p>
    <w:p>
      <w:r>
        <w:rPr>
          <w:sz w:val="18"/>
          <w:color w:val="777777"/>
        </w:rPr>
        <w:t xml:space="preserve">[[@Bible:Psalms 105:40]] </w:t>
      </w:r>
      <w:r>
        <w:rPr>
          <w:b/>
        </w:rPr>
        <w:t xml:space="preserve">40 </w:t>
      </w:r>
      <w:r>
        <w:t xml:space="preserve"> {{field-on:Bible}}</w:t>
      </w:r>
      <w:r>
        <w:t xml:space="preserve">And Lord was angered in fury against his people and abhorred his inheritance.</w:t>
      </w:r>
      <w:r>
        <w:t xml:space="preserve">{{field-off:Bible}}</w:t>
      </w:r>
    </w:p>
    <w:p>
      <w:r>
        <w:rPr>
          <w:sz w:val="18"/>
          <w:color w:val="777777"/>
        </w:rPr>
        <w:t xml:space="preserve">[[@Bible:Psalms 105:41]] </w:t>
      </w:r>
      <w:r>
        <w:rPr>
          <w:b/>
        </w:rPr>
        <w:t xml:space="preserve">41 </w:t>
      </w:r>
      <w:r>
        <w:t xml:space="preserve"> {{field-on:Bible}}</w:t>
      </w:r>
      <w:r>
        <w:t xml:space="preserve">And he handed them into hands of nations, and those hating them ruled over them.</w:t>
      </w:r>
      <w:r>
        <w:t xml:space="preserve">{{field-off:Bible}}</w:t>
      </w:r>
    </w:p>
    <w:p>
      <w:r>
        <w:rPr>
          <w:sz w:val="18"/>
          <w:color w:val="777777"/>
        </w:rPr>
        <w:t xml:space="preserve">[[@Bible:Psalms 105:42]] </w:t>
      </w:r>
      <w:r>
        <w:rPr>
          <w:b/>
        </w:rPr>
        <w:t xml:space="preserve">42 </w:t>
      </w:r>
      <w:r>
        <w:t xml:space="preserve"> {{field-on:Bible}}</w:t>
      </w:r>
      <w:r>
        <w:t xml:space="preserve">And their enemies afflicted them, and they were humbled under their hands.</w:t>
      </w:r>
      <w:r>
        <w:t xml:space="preserve">{{field-off:Bible}}</w:t>
      </w:r>
    </w:p>
    <w:p>
      <w:r>
        <w:rPr>
          <w:sz w:val="18"/>
          <w:color w:val="777777"/>
        </w:rPr>
        <w:t xml:space="preserve">[[@Bible:Psalms 105:43]] </w:t>
      </w:r>
      <w:r>
        <w:rPr>
          <w:b/>
        </w:rPr>
        <w:t xml:space="preserve">43 </w:t>
      </w:r>
      <w:r>
        <w:t xml:space="preserve"> {{field-on:Bible}}</w:t>
      </w:r>
      <w:r>
        <w:t xml:space="preserve">Many times he rescued them, but they provoked him in their counsel and were humbled in their lawlessnesses.</w:t>
      </w:r>
      <w:r>
        <w:t xml:space="preserve">{{field-off:Bible}}</w:t>
      </w:r>
    </w:p>
    <w:p>
      <w:r>
        <w:rPr>
          <w:sz w:val="18"/>
          <w:color w:val="777777"/>
        </w:rPr>
        <w:t xml:space="preserve">[[@Bible:Psalms 105:44]] </w:t>
      </w:r>
      <w:r>
        <w:rPr>
          <w:b/>
        </w:rPr>
        <w:t xml:space="preserve">44 </w:t>
      </w:r>
      <w:r>
        <w:t xml:space="preserve"> {{field-on:Bible}}</w:t>
      </w:r>
      <w:r>
        <w:t xml:space="preserve">And he saw when they were afflicted, when he heard their supplication.</w:t>
      </w:r>
      <w:r>
        <w:t xml:space="preserve">{{field-off:Bible}}</w:t>
      </w:r>
    </w:p>
    <w:p>
      <w:r>
        <w:rPr>
          <w:sz w:val="18"/>
          <w:color w:val="777777"/>
        </w:rPr>
        <w:t xml:space="preserve">[[@Bible:Psalms 105:45]] </w:t>
      </w:r>
      <w:r>
        <w:rPr>
          <w:b/>
        </w:rPr>
        <w:t xml:space="preserve">45 </w:t>
      </w:r>
      <w:r>
        <w:t xml:space="preserve"> {{field-on:Bible}}</w:t>
      </w:r>
      <w:r>
        <w:t xml:space="preserve">And he remembered his covenant and relented according to multitude of his mercy.</w:t>
      </w:r>
      <w:r>
        <w:t xml:space="preserve">{{field-off:Bible}}</w:t>
      </w:r>
    </w:p>
    <w:p>
      <w:r>
        <w:rPr>
          <w:sz w:val="18"/>
          <w:color w:val="777777"/>
        </w:rPr>
        <w:t xml:space="preserve">[[@Bible:Psalms 105:46]] </w:t>
      </w:r>
      <w:r>
        <w:rPr>
          <w:b/>
        </w:rPr>
        <w:t xml:space="preserve">46 </w:t>
      </w:r>
      <w:r>
        <w:t xml:space="preserve"> {{field-on:Bible}}</w:t>
      </w:r>
      <w:r>
        <w:t xml:space="preserve">And he gave them into compassions before all who had taken them captive.</w:t>
      </w:r>
      <w:r>
        <w:t xml:space="preserve">{{field-off:Bible}}</w:t>
      </w:r>
    </w:p>
    <w:p>
      <w:r>
        <w:rPr>
          <w:sz w:val="18"/>
          <w:color w:val="777777"/>
        </w:rPr>
        <w:t xml:space="preserve">[[@Bible:Psalms 105:47]] </w:t>
      </w:r>
      <w:r>
        <w:rPr>
          <w:b/>
        </w:rPr>
        <w:t xml:space="preserve">47 </w:t>
      </w:r>
      <w:r>
        <w:t xml:space="preserve"> {{field-on:Bible}}</w:t>
      </w:r>
      <w:r>
        <w:t xml:space="preserve">Save us, Lord our God, and gather us from nations, to confess to your holy name, to boast in your praise.</w:t>
      </w:r>
      <w:r>
        <w:t xml:space="preserve">{{field-off:Bible}}</w:t>
      </w:r>
    </w:p>
    <w:p>
      <w:r>
        <w:rPr>
          <w:sz w:val="18"/>
          <w:color w:val="777777"/>
        </w:rPr>
        <w:t xml:space="preserve">[[@Bible:Psalms 105:48]] </w:t>
      </w:r>
      <w:r>
        <w:rPr>
          <w:b/>
        </w:rPr>
        <w:t xml:space="preserve">48 </w:t>
      </w:r>
      <w:r>
        <w:t xml:space="preserve"> {{field-on:Bible}}</w:t>
      </w:r>
      <w:r>
        <w:t xml:space="preserve">Blessed Lord God of Israel</w:t>
      </w:r>
      <w:r>
        <w:rPr>
          <w:rStyle w:val="FootnoteReference"/>
        </w:rPr>
        <w:footnoteReference w:id="7245"/>
      </w:r>
      <w:r>
        <w:t xml:space="preserve"> from age and until age, and let all the people say, Amen,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106</w:t>
      </w:r>
    </w:p>
    <w:p>
      <w:r>
        <w:rPr>
          <w:sz w:val="18"/>
          <w:color w:val="777777"/>
        </w:rPr>
        <w:t xml:space="preserve">[[@Bible:Psalms 106:1]] </w:t>
      </w:r>
      <w:r>
        <w:rPr>
          <w:b/>
        </w:rPr>
        <w:t xml:space="preserve">1 </w:t>
      </w:r>
      <w:r>
        <w:t xml:space="preserve"> {{field-on:Bible}}</w:t>
      </w:r>
      <w:r>
        <w:t xml:space="preserve">Alleluia. Confess to Lord, because kind, because his mercy forever.</w:t>
      </w:r>
      <w:r>
        <w:t xml:space="preserve">{{field-off:Bible}}</w:t>
      </w:r>
    </w:p>
    <w:p>
      <w:r>
        <w:rPr>
          <w:sz w:val="18"/>
          <w:color w:val="777777"/>
        </w:rPr>
        <w:t xml:space="preserve">[[@Bible:Psalms 106:2]] </w:t>
      </w:r>
      <w:r>
        <w:rPr>
          <w:b/>
        </w:rPr>
        <w:t xml:space="preserve">2 </w:t>
      </w:r>
      <w:r>
        <w:t xml:space="preserve"> {{field-on:Bible}}</w:t>
      </w:r>
      <w:r>
        <w:t xml:space="preserve">Let those redeemed by Lord say so, whom he redeemed from hand of enemy</w:t>
      </w:r>
      <w:r>
        <w:t xml:space="preserve">{{field-off:Bible}}</w:t>
      </w:r>
    </w:p>
    <w:p>
      <w:r>
        <w:rPr>
          <w:sz w:val="18"/>
          <w:color w:val="777777"/>
        </w:rPr>
        <w:t xml:space="preserve">[[@Bible:Psalms 106:3]] </w:t>
      </w:r>
      <w:r>
        <w:rPr>
          <w:b/>
        </w:rPr>
        <w:t xml:space="preserve">3 </w:t>
      </w:r>
      <w:r>
        <w:t xml:space="preserve"> {{field-on:Bible}}</w:t>
      </w:r>
      <w:r>
        <w:t xml:space="preserve">and gathered them from lands, from east and west and north and sea.</w:t>
      </w:r>
      <w:r>
        <w:rPr>
          <w:rStyle w:val="FootnoteReference"/>
        </w:rPr>
        <w:footnoteReference w:id="7246"/>
      </w:r>
      <w:r>
        <w:rPr>
          <w:rStyle w:val="FootnoteReference"/>
        </w:rPr>
        <w:footnoteReference w:id="7247"/>
      </w:r>
      <w:r>
        <w:t xml:space="preserve">{{field-off:Bible}}</w:t>
      </w:r>
    </w:p>
    <w:p>
      <w:r>
        <w:rPr>
          <w:sz w:val="18"/>
          <w:color w:val="777777"/>
        </w:rPr>
        <w:t xml:space="preserve">[[@Bible:Psalms 106:4]] </w:t>
      </w:r>
      <w:r>
        <w:rPr>
          <w:b/>
        </w:rPr>
        <w:t xml:space="preserve">4 </w:t>
      </w:r>
      <w:r>
        <w:t xml:space="preserve"> {{field-on:Bible}}</w:t>
      </w:r>
      <w:r>
        <w:t xml:space="preserve">They wandered in wilderness, in waterless place; they did not find way of city of dwelling.</w:t>
      </w:r>
      <w:r>
        <w:t xml:space="preserve">{{field-off:Bible}}</w:t>
      </w:r>
    </w:p>
    <w:p>
      <w:r>
        <w:rPr>
          <w:sz w:val="18"/>
          <w:color w:val="777777"/>
        </w:rPr>
        <w:t xml:space="preserve">[[@Bible:Psalms 106:5]] </w:t>
      </w:r>
      <w:r>
        <w:rPr>
          <w:b/>
        </w:rPr>
        <w:t xml:space="preserve">5 </w:t>
      </w:r>
      <w:r>
        <w:t xml:space="preserve"> {{field-on:Bible}}</w:t>
      </w:r>
      <w:r>
        <w:t xml:space="preserve">Hungry and thirsty, their soul in them failed.</w:t>
      </w:r>
      <w:r>
        <w:t xml:space="preserve">{{field-off:Bible}}</w:t>
      </w:r>
    </w:p>
    <w:p>
      <w:r>
        <w:rPr>
          <w:sz w:val="18"/>
          <w:color w:val="777777"/>
        </w:rPr>
        <w:t xml:space="preserve">[[@Bible:Psalms 106:6]] </w:t>
      </w:r>
      <w:r>
        <w:rPr>
          <w:b/>
        </w:rPr>
        <w:t xml:space="preserve">6 </w:t>
      </w:r>
      <w:r>
        <w:t xml:space="preserve"> {{field-on:Bible}}</w:t>
      </w:r>
      <w:r>
        <w:t xml:space="preserve">And they cried to Lord when they were afflicted, and from their necessities he rescued them.</w:t>
      </w:r>
      <w:r>
        <w:t xml:space="preserve">{{field-off:Bible}}</w:t>
      </w:r>
    </w:p>
    <w:p>
      <w:r>
        <w:rPr>
          <w:sz w:val="18"/>
          <w:color w:val="777777"/>
        </w:rPr>
        <w:t xml:space="preserve">[[@Bible:Psalms 106:7]] </w:t>
      </w:r>
      <w:r>
        <w:rPr>
          <w:b/>
        </w:rPr>
        <w:t xml:space="preserve">7 </w:t>
      </w:r>
      <w:r>
        <w:t xml:space="preserve"> {{field-on:Bible}}</w:t>
      </w:r>
      <w:r>
        <w:t xml:space="preserve">And he guided them in straight way to go into city of dwelling.</w:t>
      </w:r>
      <w:r>
        <w:t xml:space="preserve">{{field-off:Bible}}</w:t>
      </w:r>
    </w:p>
    <w:p>
      <w:r>
        <w:rPr>
          <w:sz w:val="18"/>
          <w:color w:val="777777"/>
        </w:rPr>
        <w:t xml:space="preserve">[[@Bible:Psalms 106:8]] </w:t>
      </w:r>
      <w:r>
        <w:rPr>
          <w:b/>
        </w:rPr>
        <w:t xml:space="preserve">8 </w:t>
      </w:r>
      <w:r>
        <w:t xml:space="preserve"> {{field-on:Bible}}</w:t>
      </w:r>
      <w:r>
        <w:t xml:space="preserve">Let them confess to Lord his mercies and his wonders to sons of men,</w:t>
      </w:r>
      <w:r>
        <w:t xml:space="preserve">{{field-off:Bible}}</w:t>
      </w:r>
    </w:p>
    <w:p>
      <w:r>
        <w:rPr>
          <w:sz w:val="18"/>
          <w:color w:val="777777"/>
        </w:rPr>
        <w:t xml:space="preserve">[[@Bible:Psalms 106:9]] </w:t>
      </w:r>
      <w:r>
        <w:rPr>
          <w:b/>
        </w:rPr>
        <w:t xml:space="preserve">9 </w:t>
      </w:r>
      <w:r>
        <w:t xml:space="preserve"> {{field-on:Bible}}</w:t>
      </w:r>
      <w:r>
        <w:t xml:space="preserve">because he satisfied empty soul, and hungry soul he filled with good things.</w:t>
      </w:r>
      <w:r>
        <w:t xml:space="preserve">{{field-off:Bible}}</w:t>
      </w:r>
    </w:p>
    <w:p>
      <w:r>
        <w:rPr>
          <w:sz w:val="18"/>
          <w:color w:val="777777"/>
        </w:rPr>
        <w:t xml:space="preserve">[[@Bible:Psalms 106:10]] </w:t>
      </w:r>
      <w:r>
        <w:rPr>
          <w:b/>
        </w:rPr>
        <w:t xml:space="preserve">10 </w:t>
      </w:r>
      <w:r>
        <w:t xml:space="preserve"> {{field-on:Bible}}</w:t>
      </w:r>
      <w:r>
        <w:t xml:space="preserve">Those sitting in darkness and shadow of death, chained in poverty and iron,</w:t>
      </w:r>
      <w:r>
        <w:t xml:space="preserve">{{field-off:Bible}}</w:t>
      </w:r>
    </w:p>
    <w:p>
      <w:r>
        <w:rPr>
          <w:sz w:val="18"/>
          <w:color w:val="777777"/>
        </w:rPr>
        <w:t xml:space="preserve">[[@Bible:Psalms 106:11]] </w:t>
      </w:r>
      <w:r>
        <w:rPr>
          <w:b/>
        </w:rPr>
        <w:t xml:space="preserve">11 </w:t>
      </w:r>
      <w:r>
        <w:t xml:space="preserve"> {{field-on:Bible}}</w:t>
      </w:r>
      <w:r>
        <w:t xml:space="preserve">because they provoked words of God and angered counsel of Most High.</w:t>
      </w:r>
      <w:r>
        <w:rPr>
          <w:rStyle w:val="FootnoteReference"/>
        </w:rPr>
        <w:footnoteReference w:id="7248"/>
      </w:r>
      <w:r>
        <w:t xml:space="preserve">{{field-off:Bible}}</w:t>
      </w:r>
    </w:p>
    <w:p>
      <w:r>
        <w:rPr>
          <w:sz w:val="18"/>
          <w:color w:val="777777"/>
        </w:rPr>
        <w:t xml:space="preserve">[[@Bible:Psalms 106:12]] </w:t>
      </w:r>
      <w:r>
        <w:rPr>
          <w:b/>
        </w:rPr>
        <w:t xml:space="preserve">12 </w:t>
      </w:r>
      <w:r>
        <w:t xml:space="preserve"> {{field-on:Bible}}</w:t>
      </w:r>
      <w:r>
        <w:t xml:space="preserve">And their heart was humbled in labors; they grew weak, and there was none helping.</w:t>
      </w:r>
      <w:r>
        <w:t xml:space="preserve">{{field-off:Bible}}</w:t>
      </w:r>
    </w:p>
    <w:p>
      <w:r>
        <w:rPr>
          <w:sz w:val="18"/>
          <w:color w:val="777777"/>
        </w:rPr>
        <w:t xml:space="preserve">[[@Bible:Psalms 106:13]] </w:t>
      </w:r>
      <w:r>
        <w:rPr>
          <w:b/>
        </w:rPr>
        <w:t xml:space="preserve">13 </w:t>
      </w:r>
      <w:r>
        <w:t xml:space="preserve"> {{field-on:Bible}}</w:t>
      </w:r>
      <w:r>
        <w:t xml:space="preserve">And they cried to Lord when they were afflicted, and from their necessities he saved them.</w:t>
      </w:r>
      <w:r>
        <w:t xml:space="preserve">{{field-off:Bible}}</w:t>
      </w:r>
    </w:p>
    <w:p>
      <w:r>
        <w:rPr>
          <w:sz w:val="18"/>
          <w:color w:val="777777"/>
        </w:rPr>
        <w:t xml:space="preserve">[[@Bible:Psalms 106:14]] </w:t>
      </w:r>
      <w:r>
        <w:rPr>
          <w:b/>
        </w:rPr>
        <w:t xml:space="preserve">14 </w:t>
      </w:r>
      <w:r>
        <w:t xml:space="preserve"> {{field-on:Bible}}</w:t>
      </w:r>
      <w:r>
        <w:t xml:space="preserve">And he led them out from darkness and shadow of death and tore apart their bonds.</w:t>
      </w:r>
      <w:r>
        <w:t xml:space="preserve">{{field-off:Bible}}</w:t>
      </w:r>
    </w:p>
    <w:p>
      <w:r>
        <w:rPr>
          <w:sz w:val="18"/>
          <w:color w:val="777777"/>
        </w:rPr>
        <w:t xml:space="preserve">[[@Bible:Psalms 106:15]] </w:t>
      </w:r>
      <w:r>
        <w:rPr>
          <w:b/>
        </w:rPr>
        <w:t xml:space="preserve">15 </w:t>
      </w:r>
      <w:r>
        <w:t xml:space="preserve"> {{field-on:Bible}}</w:t>
      </w:r>
      <w:r>
        <w:t xml:space="preserve">Let them confess to Lord his mercies and his wonders to sons of men,</w:t>
      </w:r>
      <w:r>
        <w:t xml:space="preserve">{{field-off:Bible}}</w:t>
      </w:r>
    </w:p>
    <w:p>
      <w:r>
        <w:rPr>
          <w:sz w:val="18"/>
          <w:color w:val="777777"/>
        </w:rPr>
        <w:t xml:space="preserve">[[@Bible:Psalms 106:16]] </w:t>
      </w:r>
      <w:r>
        <w:rPr>
          <w:b/>
        </w:rPr>
        <w:t xml:space="preserve">16 </w:t>
      </w:r>
      <w:r>
        <w:t xml:space="preserve"> {{field-on:Bible}}</w:t>
      </w:r>
      <w:r>
        <w:t xml:space="preserve">because he shattered bronze gates and broke iron bars.</w:t>
      </w:r>
      <w:r>
        <w:t xml:space="preserve">{{field-off:Bible}}</w:t>
      </w:r>
    </w:p>
    <w:p>
      <w:r>
        <w:rPr>
          <w:sz w:val="18"/>
          <w:color w:val="777777"/>
        </w:rPr>
        <w:t xml:space="preserve">[[@Bible:Psalms 106:17]] </w:t>
      </w:r>
      <w:r>
        <w:rPr>
          <w:b/>
        </w:rPr>
        <w:t xml:space="preserve">17 </w:t>
      </w:r>
      <w:r>
        <w:t xml:space="preserve"> {{field-on:Bible}}</w:t>
      </w:r>
      <w:r>
        <w:t xml:space="preserve">He took hold of them out of way of their lawlessnesses, for because of their lawlessnesses they were humbled.</w:t>
      </w:r>
      <w:r>
        <w:rPr>
          <w:rStyle w:val="FootnoteReference"/>
        </w:rPr>
        <w:footnoteReference w:id="7249"/>
      </w:r>
      <w:r>
        <w:t xml:space="preserve">{{field-off:Bible}}</w:t>
      </w:r>
    </w:p>
    <w:p>
      <w:r>
        <w:rPr>
          <w:sz w:val="18"/>
          <w:color w:val="777777"/>
        </w:rPr>
        <w:t xml:space="preserve">[[@Bible:Psalms 106:18]] </w:t>
      </w:r>
      <w:r>
        <w:rPr>
          <w:b/>
        </w:rPr>
        <w:t xml:space="preserve">18 </w:t>
      </w:r>
      <w:r>
        <w:t xml:space="preserve"> {{field-on:Bible}}</w:t>
      </w:r>
      <w:r>
        <w:t xml:space="preserve">Their soul abhorred all food, and they drew near to gates of death.</w:t>
      </w:r>
      <w:r>
        <w:t xml:space="preserve">{{field-off:Bible}}</w:t>
      </w:r>
    </w:p>
    <w:p>
      <w:r>
        <w:rPr>
          <w:sz w:val="18"/>
          <w:color w:val="777777"/>
        </w:rPr>
        <w:t xml:space="preserve">[[@Bible:Psalms 106:19]] </w:t>
      </w:r>
      <w:r>
        <w:rPr>
          <w:b/>
        </w:rPr>
        <w:t xml:space="preserve">19 </w:t>
      </w:r>
      <w:r>
        <w:t xml:space="preserve"> {{field-on:Bible}}</w:t>
      </w:r>
      <w:r>
        <w:t xml:space="preserve">And they cried to Lord when they were afflicted, and from their necessities he saved them.</w:t>
      </w:r>
      <w:r>
        <w:t xml:space="preserve">{{field-off:Bible}}</w:t>
      </w:r>
    </w:p>
    <w:p>
      <w:r>
        <w:rPr>
          <w:sz w:val="18"/>
          <w:color w:val="777777"/>
        </w:rPr>
        <w:t xml:space="preserve">[[@Bible:Psalms 106:20]] </w:t>
      </w:r>
      <w:r>
        <w:rPr>
          <w:b/>
        </w:rPr>
        <w:t xml:space="preserve">20 </w:t>
      </w:r>
      <w:r>
        <w:t xml:space="preserve"> {{field-on:Bible}}</w:t>
      </w:r>
      <w:r>
        <w:t xml:space="preserve">He sent his word and healed them and rescued them from their corruptions.</w:t>
      </w:r>
      <w:r>
        <w:t xml:space="preserve">{{field-off:Bible}}</w:t>
      </w:r>
    </w:p>
    <w:p>
      <w:r>
        <w:rPr>
          <w:sz w:val="18"/>
          <w:color w:val="777777"/>
        </w:rPr>
        <w:t xml:space="preserve">[[@Bible:Psalms 106:21]] </w:t>
      </w:r>
      <w:r>
        <w:rPr>
          <w:b/>
        </w:rPr>
        <w:t xml:space="preserve">21 </w:t>
      </w:r>
      <w:r>
        <w:t xml:space="preserve"> {{field-on:Bible}}</w:t>
      </w:r>
      <w:r>
        <w:t xml:space="preserve">Let them confess to Lord his mercies and his wonders to sons of men,</w:t>
      </w:r>
      <w:r>
        <w:t xml:space="preserve">{{field-off:Bible}}</w:t>
      </w:r>
    </w:p>
    <w:p>
      <w:r>
        <w:rPr>
          <w:sz w:val="18"/>
          <w:color w:val="777777"/>
        </w:rPr>
        <w:t xml:space="preserve">[[@Bible:Psalms 106:22]] </w:t>
      </w:r>
      <w:r>
        <w:rPr>
          <w:b/>
        </w:rPr>
        <w:t xml:space="preserve">22 </w:t>
      </w:r>
      <w:r>
        <w:t xml:space="preserve"> {{field-on:Bible}}</w:t>
      </w:r>
      <w:r>
        <w:t xml:space="preserve">and let them offer a sacrifice of praise and declare his works in exultation.</w:t>
      </w:r>
      <w:r>
        <w:t xml:space="preserve">{{field-off:Bible}}</w:t>
      </w:r>
    </w:p>
    <w:p>
      <w:r>
        <w:rPr>
          <w:sz w:val="18"/>
          <w:color w:val="777777"/>
        </w:rPr>
        <w:t xml:space="preserve">[[@Bible:Psalms 106:23]] </w:t>
      </w:r>
      <w:r>
        <w:rPr>
          <w:b/>
        </w:rPr>
        <w:t xml:space="preserve">23 </w:t>
      </w:r>
      <w:r>
        <w:t xml:space="preserve"> {{field-on:Bible}}</w:t>
      </w:r>
      <w:r>
        <w:t xml:space="preserve">Those going down into sea in ships, doing business in many waters,</w:t>
      </w:r>
      <w:r>
        <w:t xml:space="preserve">{{field-off:Bible}}</w:t>
      </w:r>
    </w:p>
    <w:p>
      <w:r>
        <w:rPr>
          <w:sz w:val="18"/>
          <w:color w:val="777777"/>
        </w:rPr>
        <w:t xml:space="preserve">[[@Bible:Psalms 106:24]] </w:t>
      </w:r>
      <w:r>
        <w:rPr>
          <w:b/>
        </w:rPr>
        <w:t xml:space="preserve">24 </w:t>
      </w:r>
      <w:r>
        <w:t xml:space="preserve"> {{field-on:Bible}}</w:t>
      </w:r>
      <w:r>
        <w:t xml:space="preserve">they saw works of Lord and his wonders in deep.</w:t>
      </w:r>
      <w:r>
        <w:t xml:space="preserve">{{field-off:Bible}}</w:t>
      </w:r>
    </w:p>
    <w:p>
      <w:r>
        <w:rPr>
          <w:sz w:val="18"/>
          <w:color w:val="777777"/>
        </w:rPr>
        <w:t xml:space="preserve">[[@Bible:Psalms 106:25]] </w:t>
      </w:r>
      <w:r>
        <w:rPr>
          <w:b/>
        </w:rPr>
        <w:t xml:space="preserve">25 </w:t>
      </w:r>
      <w:r>
        <w:t xml:space="preserve"> {{field-on:Bible}}</w:t>
      </w:r>
      <w:r>
        <w:t xml:space="preserve">He spoke, and storm wind stood, and its waves were lifted up.</w:t>
      </w:r>
      <w:r>
        <w:t xml:space="preserve">{{field-off:Bible}}</w:t>
      </w:r>
    </w:p>
    <w:p>
      <w:r>
        <w:rPr>
          <w:sz w:val="18"/>
          <w:color w:val="777777"/>
        </w:rPr>
        <w:t xml:space="preserve">[[@Bible:Psalms 106:26]] </w:t>
      </w:r>
      <w:r>
        <w:rPr>
          <w:b/>
        </w:rPr>
        <w:t xml:space="preserve">26 </w:t>
      </w:r>
      <w:r>
        <w:t xml:space="preserve"> {{field-on:Bible}}</w:t>
      </w:r>
      <w:r>
        <w:t xml:space="preserve">They go up to heavens and go down to deeps; their soul in evils was melting.</w:t>
      </w:r>
      <w:r>
        <w:t xml:space="preserve">{{field-off:Bible}}</w:t>
      </w:r>
    </w:p>
    <w:p>
      <w:r>
        <w:rPr>
          <w:sz w:val="18"/>
          <w:color w:val="777777"/>
        </w:rPr>
        <w:t xml:space="preserve">[[@Bible:Psalms 106:27]] </w:t>
      </w:r>
      <w:r>
        <w:rPr>
          <w:b/>
        </w:rPr>
        <w:t xml:space="preserve">27 </w:t>
      </w:r>
      <w:r>
        <w:t xml:space="preserve"> {{field-on:Bible}}</w:t>
      </w:r>
      <w:r>
        <w:t xml:space="preserve">They were troubled, they were shaken like drunkard, and all their wisdom was swallowed up.</w:t>
      </w:r>
      <w:r>
        <w:rPr>
          <w:rStyle w:val="FootnoteReference"/>
        </w:rPr>
        <w:footnoteReference w:id="7250"/>
      </w:r>
      <w:r>
        <w:t xml:space="preserve">{{field-off:Bible}}</w:t>
      </w:r>
    </w:p>
    <w:p>
      <w:r>
        <w:rPr>
          <w:sz w:val="18"/>
          <w:color w:val="777777"/>
        </w:rPr>
        <w:t xml:space="preserve">[[@Bible:Psalms 106:28]] </w:t>
      </w:r>
      <w:r>
        <w:rPr>
          <w:b/>
        </w:rPr>
        <w:t xml:space="preserve">28 </w:t>
      </w:r>
      <w:r>
        <w:t xml:space="preserve"> {{field-on:Bible}}</w:t>
      </w:r>
      <w:r>
        <w:t xml:space="preserve">And they cried to Lord when they were afflicted, and from their necessities he brought them out.</w:t>
      </w:r>
      <w:r>
        <w:t xml:space="preserve">{{field-off:Bible}}</w:t>
      </w:r>
    </w:p>
    <w:p>
      <w:r>
        <w:rPr>
          <w:sz w:val="18"/>
          <w:color w:val="777777"/>
        </w:rPr>
        <w:t xml:space="preserve">[[@Bible:Psalms 106:29]] </w:t>
      </w:r>
      <w:r>
        <w:rPr>
          <w:b/>
        </w:rPr>
        <w:t xml:space="preserve">29 </w:t>
      </w:r>
      <w:r>
        <w:t xml:space="preserve"> {{field-on:Bible}}</w:t>
      </w:r>
      <w:r>
        <w:t xml:space="preserve">And he commanded storm, and it stood to breeze, and its waves were silent.</w:t>
      </w:r>
      <w:r>
        <w:rPr>
          <w:rStyle w:val="FootnoteReference"/>
        </w:rPr>
        <w:footnoteReference w:id="7251"/>
      </w:r>
      <w:r>
        <w:t xml:space="preserve">{{field-off:Bible}}</w:t>
      </w:r>
    </w:p>
    <w:p>
      <w:r>
        <w:rPr>
          <w:sz w:val="18"/>
          <w:color w:val="777777"/>
        </w:rPr>
        <w:t xml:space="preserve">[[@Bible:Psalms 106:30]] </w:t>
      </w:r>
      <w:r>
        <w:rPr>
          <w:b/>
        </w:rPr>
        <w:t xml:space="preserve">30 </w:t>
      </w:r>
      <w:r>
        <w:t xml:space="preserve"> {{field-on:Bible}}</w:t>
      </w:r>
      <w:r>
        <w:t xml:space="preserve">And they rejoiced because they were quiet, and he guided them to harbor of their will.</w:t>
      </w:r>
      <w:r>
        <w:t xml:space="preserve">{{field-off:Bible}}</w:t>
      </w:r>
    </w:p>
    <w:p>
      <w:r>
        <w:rPr>
          <w:sz w:val="18"/>
          <w:color w:val="777777"/>
        </w:rPr>
        <w:t xml:space="preserve">[[@Bible:Psalms 106:31]] </w:t>
      </w:r>
      <w:r>
        <w:rPr>
          <w:b/>
        </w:rPr>
        <w:t xml:space="preserve">31 </w:t>
      </w:r>
      <w:r>
        <w:t xml:space="preserve"> {{field-on:Bible}}</w:t>
      </w:r>
      <w:r>
        <w:t xml:space="preserve">Let them confess to Lord his mercies and his wonders to sons of men,</w:t>
      </w:r>
      <w:r>
        <w:t xml:space="preserve">{{field-off:Bible}}</w:t>
      </w:r>
    </w:p>
    <w:p>
      <w:r>
        <w:rPr>
          <w:sz w:val="18"/>
          <w:color w:val="777777"/>
        </w:rPr>
        <w:t xml:space="preserve">[[@Bible:Psalms 106:32]] </w:t>
      </w:r>
      <w:r>
        <w:rPr>
          <w:b/>
        </w:rPr>
        <w:t xml:space="preserve">32 </w:t>
      </w:r>
      <w:r>
        <w:t xml:space="preserve"> {{field-on:Bible}}</w:t>
      </w:r>
      <w:r>
        <w:t xml:space="preserve">let them exalt him in assembly of people, and in seat of elders let them praise him.</w:t>
      </w:r>
      <w:r>
        <w:t xml:space="preserve">{{field-off:Bible}}</w:t>
      </w:r>
    </w:p>
    <w:p>
      <w:r>
        <w:rPr>
          <w:sz w:val="18"/>
          <w:color w:val="777777"/>
        </w:rPr>
        <w:t xml:space="preserve">[[@Bible:Psalms 106:33]] </w:t>
      </w:r>
      <w:r>
        <w:rPr>
          <w:b/>
        </w:rPr>
        <w:t xml:space="preserve">33 </w:t>
      </w:r>
      <w:r>
        <w:t xml:space="preserve"> {{field-on:Bible}}</w:t>
      </w:r>
      <w:r>
        <w:t xml:space="preserve">He made rivers into desert and outgoings of waters into thirst,</w:t>
      </w:r>
      <w:r>
        <w:rPr>
          <w:rStyle w:val="FootnoteReference"/>
        </w:rPr>
        <w:footnoteReference w:id="7252"/>
      </w:r>
      <w:r>
        <w:rPr>
          <w:rStyle w:val="FootnoteReference"/>
        </w:rPr>
        <w:footnoteReference w:id="7253"/>
      </w:r>
      <w:r>
        <w:t xml:space="preserve">{{field-off:Bible}}</w:t>
      </w:r>
    </w:p>
    <w:p>
      <w:r>
        <w:rPr>
          <w:sz w:val="18"/>
          <w:color w:val="777777"/>
        </w:rPr>
        <w:t xml:space="preserve">[[@Bible:Psalms 106:34]] </w:t>
      </w:r>
      <w:r>
        <w:rPr>
          <w:b/>
        </w:rPr>
        <w:t xml:space="preserve">34 </w:t>
      </w:r>
      <w:r>
        <w:t xml:space="preserve"> {{field-on:Bible}}</w:t>
      </w:r>
      <w:r>
        <w:t xml:space="preserve">fruitful land into salt-flat because of evil of those dwelling in it.</w:t>
      </w:r>
      <w:r>
        <w:t xml:space="preserve">{{field-off:Bible}}</w:t>
      </w:r>
    </w:p>
    <w:p>
      <w:r>
        <w:rPr>
          <w:sz w:val="18"/>
          <w:color w:val="777777"/>
        </w:rPr>
        <w:t xml:space="preserve">[[@Bible:Psalms 106:35]] </w:t>
      </w:r>
      <w:r>
        <w:rPr>
          <w:b/>
        </w:rPr>
        <w:t xml:space="preserve">35 </w:t>
      </w:r>
      <w:r>
        <w:t xml:space="preserve"> {{field-on:Bible}}</w:t>
      </w:r>
      <w:r>
        <w:t xml:space="preserve">He made desert into pools of waters and waterless land into outgoings of waters.</w:t>
      </w:r>
      <w:r>
        <w:t xml:space="preserve">{{field-off:Bible}}</w:t>
      </w:r>
    </w:p>
    <w:p>
      <w:r>
        <w:rPr>
          <w:sz w:val="18"/>
          <w:color w:val="777777"/>
        </w:rPr>
        <w:t xml:space="preserve">[[@Bible:Psalms 106:36]] </w:t>
      </w:r>
      <w:r>
        <w:rPr>
          <w:b/>
        </w:rPr>
        <w:t xml:space="preserve">36 </w:t>
      </w:r>
      <w:r>
        <w:t xml:space="preserve"> {{field-on:Bible}}</w:t>
      </w:r>
      <w:r>
        <w:t xml:space="preserve">And he settled there hungry ones, and they established city of dwelling.</w:t>
      </w:r>
      <w:r>
        <w:t xml:space="preserve">{{field-off:Bible}}</w:t>
      </w:r>
    </w:p>
    <w:p>
      <w:r>
        <w:rPr>
          <w:sz w:val="18"/>
          <w:color w:val="777777"/>
        </w:rPr>
        <w:t xml:space="preserve">[[@Bible:Psalms 106:37]] </w:t>
      </w:r>
      <w:r>
        <w:rPr>
          <w:b/>
        </w:rPr>
        <w:t xml:space="preserve">37 </w:t>
      </w:r>
      <w:r>
        <w:t xml:space="preserve"> {{field-on:Bible}}</w:t>
      </w:r>
      <w:r>
        <w:t xml:space="preserve">And they sowed fields and planted vineyards and made fruit of produce.</w:t>
      </w:r>
      <w:r>
        <w:t xml:space="preserve">{{field-off:Bible}}</w:t>
      </w:r>
    </w:p>
    <w:p>
      <w:r>
        <w:rPr>
          <w:sz w:val="18"/>
          <w:color w:val="777777"/>
        </w:rPr>
        <w:t xml:space="preserve">[[@Bible:Psalms 106:38]] </w:t>
      </w:r>
      <w:r>
        <w:rPr>
          <w:b/>
        </w:rPr>
        <w:t xml:space="preserve">38 </w:t>
      </w:r>
      <w:r>
        <w:t xml:space="preserve"> {{field-on:Bible}}</w:t>
      </w:r>
      <w:r>
        <w:t xml:space="preserve">And he blessed them, and they multiplied exceedingly, and their cattle he did not lessen.</w:t>
      </w:r>
      <w:r>
        <w:t xml:space="preserve">{{field-off:Bible}}</w:t>
      </w:r>
    </w:p>
    <w:p>
      <w:r>
        <w:rPr>
          <w:sz w:val="18"/>
          <w:color w:val="777777"/>
        </w:rPr>
        <w:t xml:space="preserve">[[@Bible:Psalms 106:39]] </w:t>
      </w:r>
      <w:r>
        <w:rPr>
          <w:b/>
        </w:rPr>
        <w:t xml:space="preserve">39 </w:t>
      </w:r>
      <w:r>
        <w:t xml:space="preserve"> {{field-on:Bible}}</w:t>
      </w:r>
      <w:r>
        <w:t xml:space="preserve">And they were few and afflicted from affliction of evils and pain.</w:t>
      </w:r>
      <w:r>
        <w:t xml:space="preserve">{{field-off:Bible}}</w:t>
      </w:r>
    </w:p>
    <w:p>
      <w:r>
        <w:rPr>
          <w:sz w:val="18"/>
          <w:color w:val="777777"/>
        </w:rPr>
        <w:t xml:space="preserve">[[@Bible:Psalms 106:40]] </w:t>
      </w:r>
      <w:r>
        <w:rPr>
          <w:b/>
        </w:rPr>
        <w:t xml:space="preserve">40 </w:t>
      </w:r>
      <w:r>
        <w:t xml:space="preserve"> {{field-on:Bible}}</w:t>
      </w:r>
      <w:r>
        <w:t xml:space="preserve">Contempt was poured out upon rulers, and he made them wander in trackless place and not way.</w:t>
      </w:r>
      <w:r>
        <w:t xml:space="preserve">{{field-off:Bible}}</w:t>
      </w:r>
    </w:p>
    <w:p>
      <w:r>
        <w:rPr>
          <w:sz w:val="18"/>
          <w:color w:val="777777"/>
        </w:rPr>
        <w:t xml:space="preserve">[[@Bible:Psalms 106:41]] </w:t>
      </w:r>
      <w:r>
        <w:rPr>
          <w:b/>
        </w:rPr>
        <w:t xml:space="preserve">41 </w:t>
      </w:r>
      <w:r>
        <w:t xml:space="preserve"> {{field-on:Bible}}</w:t>
      </w:r>
      <w:r>
        <w:t xml:space="preserve">And he helped poor man out of poverty and made families like sheep.</w:t>
      </w:r>
      <w:r>
        <w:t xml:space="preserve">{{field-off:Bible}}</w:t>
      </w:r>
    </w:p>
    <w:p>
      <w:r>
        <w:rPr>
          <w:sz w:val="18"/>
          <w:color w:val="777777"/>
        </w:rPr>
        <w:t xml:space="preserve">[[@Bible:Psalms 106:42]] </w:t>
      </w:r>
      <w:r>
        <w:rPr>
          <w:b/>
        </w:rPr>
        <w:t xml:space="preserve">42 </w:t>
      </w:r>
      <w:r>
        <w:t xml:space="preserve"> {{field-on:Bible}}</w:t>
      </w:r>
      <w:r>
        <w:t xml:space="preserve">[[Straight &gt;&gt; BibleKnowledgebase:@StraightStreet]]</w:t>
      </w:r>
      <w:r>
        <w:t xml:space="preserve"> ones will see and rejoice, and all lawlessness will shut its mouth.</w:t>
      </w:r>
      <w:r>
        <w:t xml:space="preserve">{{field-off:Bible}}</w:t>
      </w:r>
    </w:p>
    <w:p>
      <w:r>
        <w:rPr>
          <w:sz w:val="18"/>
          <w:color w:val="777777"/>
        </w:rPr>
        <w:t xml:space="preserve">[[@Bible:Psalms 106:43]] </w:t>
      </w:r>
      <w:r>
        <w:rPr>
          <w:b/>
        </w:rPr>
        <w:t xml:space="preserve">43 </w:t>
      </w:r>
      <w:r>
        <w:t xml:space="preserve"> {{field-on:Bible}}</w:t>
      </w:r>
      <w:r>
        <w:t xml:space="preserve">Who wise and will keep these things? And they will understand mercies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107</w:t>
      </w:r>
    </w:p>
    <w:p>
      <w:r>
        <w:rPr>
          <w:sz w:val="18"/>
          <w:color w:val="777777"/>
        </w:rPr>
        <w:t xml:space="preserve">[[@Bible:Psalms 107:1]] </w:t>
      </w:r>
      <w:r>
        <w:rPr>
          <w:b/>
        </w:rPr>
        <w:t xml:space="preserve">1 </w:t>
      </w:r>
      <w:r>
        <w:t xml:space="preserve"> {{field-on:Bible}}</w:t>
      </w:r>
      <w:r>
        <w:t xml:space="preserve">Song of psalm of David</w:t>
      </w:r>
      <w:r>
        <w:rPr>
          <w:rStyle w:val="FootnoteReference"/>
        </w:rPr>
        <w:footnoteReference w:id="7254"/>
      </w:r>
      <w:r>
        <w:t xml:space="preserve">.</w:t>
      </w:r>
      <w:r>
        <w:t xml:space="preserve">{{field-off:Bible}}</w:t>
      </w:r>
    </w:p>
    <w:p>
      <w:r>
        <w:rPr>
          <w:sz w:val="18"/>
          <w:color w:val="777777"/>
        </w:rPr>
        <w:t xml:space="preserve">[[@Bible:Psalms 107:2]] </w:t>
      </w:r>
      <w:r>
        <w:rPr>
          <w:b/>
        </w:rPr>
        <w:t xml:space="preserve">2 </w:t>
      </w:r>
      <w:r>
        <w:t xml:space="preserve"> {{field-on:Bible}}</w:t>
      </w:r>
      <w:r>
        <w:t xml:space="preserve">Ready my heart, O God, ready my heart; I will sing and make melody in my glory.</w:t>
      </w:r>
      <w:r>
        <w:t xml:space="preserve">{{field-off:Bible}}</w:t>
      </w:r>
    </w:p>
    <w:p>
      <w:r>
        <w:rPr>
          <w:sz w:val="18"/>
          <w:color w:val="777777"/>
        </w:rPr>
        <w:t xml:space="preserve">[[@Bible:Psalms 107:3]] </w:t>
      </w:r>
      <w:r>
        <w:rPr>
          <w:b/>
        </w:rPr>
        <w:t xml:space="preserve">3 </w:t>
      </w:r>
      <w:r>
        <w:t xml:space="preserve"> {{field-on:Bible}}</w:t>
      </w:r>
      <w:r>
        <w:t xml:space="preserve">Awake, psaltery and lyre; I will awake at dawn.</w:t>
      </w:r>
      <w:r>
        <w:t xml:space="preserve">{{field-off:Bible}}</w:t>
      </w:r>
    </w:p>
    <w:p>
      <w:r>
        <w:rPr>
          <w:sz w:val="18"/>
          <w:color w:val="777777"/>
        </w:rPr>
        <w:t xml:space="preserve">[[@Bible:Psalms 107:4]] </w:t>
      </w:r>
      <w:r>
        <w:rPr>
          <w:b/>
        </w:rPr>
        <w:t xml:space="preserve">4 </w:t>
      </w:r>
      <w:r>
        <w:t xml:space="preserve"> {{field-on:Bible}}</w:t>
      </w:r>
      <w:r>
        <w:t xml:space="preserve">I will confess to you among peoples, Lord, and sing to you among nations,</w:t>
      </w:r>
      <w:r>
        <w:t xml:space="preserve">{{field-off:Bible}}</w:t>
      </w:r>
    </w:p>
    <w:p>
      <w:r>
        <w:rPr>
          <w:sz w:val="18"/>
          <w:color w:val="777777"/>
        </w:rPr>
        <w:t xml:space="preserve">[[@Bible:Psalms 107:5]] </w:t>
      </w:r>
      <w:r>
        <w:rPr>
          <w:b/>
        </w:rPr>
        <w:t xml:space="preserve">5 </w:t>
      </w:r>
      <w:r>
        <w:t xml:space="preserve"> {{field-on:Bible}}</w:t>
      </w:r>
      <w:r>
        <w:t xml:space="preserve">because great above heavens your mercy and unto clouds your truth.</w:t>
      </w:r>
      <w:r>
        <w:t xml:space="preserve">{{field-off:Bible}}</w:t>
      </w:r>
    </w:p>
    <w:p>
      <w:r>
        <w:rPr>
          <w:sz w:val="18"/>
          <w:color w:val="777777"/>
        </w:rPr>
        <w:t xml:space="preserve">[[@Bible:Psalms 107:6]] </w:t>
      </w:r>
      <w:r>
        <w:rPr>
          <w:b/>
        </w:rPr>
        <w:t xml:space="preserve">6 </w:t>
      </w:r>
      <w:r>
        <w:t xml:space="preserve"> {{field-on:Bible}}</w:t>
      </w:r>
      <w:r>
        <w:t xml:space="preserve">Be exalted above heavens, O God, and over all earth your glory.</w:t>
      </w:r>
      <w:r>
        <w:t xml:space="preserve">{{field-off:Bible}}</w:t>
      </w:r>
    </w:p>
    <w:p>
      <w:r>
        <w:rPr>
          <w:sz w:val="18"/>
          <w:color w:val="777777"/>
        </w:rPr>
        <w:t xml:space="preserve">[[@Bible:Psalms 107:7]] </w:t>
      </w:r>
      <w:r>
        <w:rPr>
          <w:b/>
        </w:rPr>
        <w:t xml:space="preserve">7 </w:t>
      </w:r>
      <w:r>
        <w:t xml:space="preserve"> {{field-on:Bible}}</w:t>
      </w:r>
      <w:r>
        <w:t xml:space="preserve">So that your beloved ones may be rescued, save with your right hand and hear me.</w:t>
      </w:r>
      <w:r>
        <w:t xml:space="preserve">{{field-off:Bible}}</w:t>
      </w:r>
    </w:p>
    <w:p>
      <w:r>
        <w:rPr>
          <w:sz w:val="18"/>
          <w:color w:val="777777"/>
        </w:rPr>
        <w:t xml:space="preserve">[[@Bible:Psalms 107:8]] </w:t>
      </w:r>
      <w:r>
        <w:rPr>
          <w:b/>
        </w:rPr>
        <w:t xml:space="preserve">8 </w:t>
      </w:r>
      <w:r>
        <w:t xml:space="preserve"> {{field-on:Bible}}</w:t>
      </w:r>
      <w:r>
        <w:t xml:space="preserve">God spoke in his holy place: I will be exalted and divide Shechem and valley of tents I will measure out.</w:t>
      </w:r>
      <w:r>
        <w:t xml:space="preserve">{{field-off:Bible}}</w:t>
      </w:r>
    </w:p>
    <w:p>
      <w:r>
        <w:rPr>
          <w:sz w:val="18"/>
          <w:color w:val="777777"/>
        </w:rPr>
        <w:t xml:space="preserve">[[@Bible:Psalms 107:9]] </w:t>
      </w:r>
      <w:r>
        <w:rPr>
          <w:b/>
        </w:rPr>
        <w:t xml:space="preserve">9 </w:t>
      </w:r>
      <w:r>
        <w:t xml:space="preserve"> {{field-on:Bible}}</w:t>
      </w:r>
      <w:r>
        <w:t xml:space="preserve">Mine Gilead and mine Manasseh, and Ephraim support of my head, Judah</w:t>
      </w:r>
      <w:r>
        <w:rPr>
          <w:rStyle w:val="FootnoteReference"/>
        </w:rPr>
        <w:footnoteReference w:id="7255"/>
      </w:r>
      <w:r>
        <w:t xml:space="preserve"> my king.</w:t>
      </w:r>
      <w:r>
        <w:t xml:space="preserve">{{field-off:Bible}}</w:t>
      </w:r>
    </w:p>
    <w:p>
      <w:r>
        <w:rPr>
          <w:sz w:val="18"/>
          <w:color w:val="777777"/>
        </w:rPr>
        <w:t xml:space="preserve">[[@Bible:Psalms 107:10]] </w:t>
      </w:r>
      <w:r>
        <w:rPr>
          <w:b/>
        </w:rPr>
        <w:t xml:space="preserve">10 </w:t>
      </w:r>
      <w:r>
        <w:t xml:space="preserve"> {{field-on:Bible}}</w:t>
      </w:r>
      <w:r>
        <w:t xml:space="preserve">Moab cauldron of my hope; upon Idumea I will stretch out my sandal; foreigners were subjected to me.</w:t>
      </w:r>
      <w:r>
        <w:t xml:space="preserve">{{field-off:Bible}}</w:t>
      </w:r>
    </w:p>
    <w:p>
      <w:r>
        <w:rPr>
          <w:sz w:val="18"/>
          <w:color w:val="777777"/>
        </w:rPr>
        <w:t xml:space="preserve">[[@Bible:Psalms 107:11]] </w:t>
      </w:r>
      <w:r>
        <w:rPr>
          <w:b/>
        </w:rPr>
        <w:t xml:space="preserve">11 </w:t>
      </w:r>
      <w:r>
        <w:t xml:space="preserve"> {{field-on:Bible}}</w:t>
      </w:r>
      <w:r>
        <w:t xml:space="preserve">Who will bring me into fortified city? Who will guide me as far as Idumea?</w:t>
      </w:r>
      <w:r>
        <w:t xml:space="preserve">{{field-off:Bible}}</w:t>
      </w:r>
    </w:p>
    <w:p>
      <w:r>
        <w:rPr>
          <w:sz w:val="18"/>
          <w:color w:val="777777"/>
        </w:rPr>
        <w:t xml:space="preserve">[[@Bible:Psalms 107:12]] </w:t>
      </w:r>
      <w:r>
        <w:rPr>
          <w:b/>
        </w:rPr>
        <w:t xml:space="preserve">12 </w:t>
      </w:r>
      <w:r>
        <w:t xml:space="preserve"> {{field-on:Bible}}</w:t>
      </w:r>
      <w:r>
        <w:t xml:space="preserve">Is it not you, O God, who rejected us? And God will not go out with our powers.</w:t>
      </w:r>
      <w:r>
        <w:t xml:space="preserve">{{field-off:Bible}}</w:t>
      </w:r>
    </w:p>
    <w:p>
      <w:r>
        <w:rPr>
          <w:sz w:val="18"/>
          <w:color w:val="777777"/>
        </w:rPr>
        <w:t xml:space="preserve">[[@Bible:Psalms 107:13]] </w:t>
      </w:r>
      <w:r>
        <w:rPr>
          <w:b/>
        </w:rPr>
        <w:t xml:space="preserve">13 </w:t>
      </w:r>
      <w:r>
        <w:t xml:space="preserve"> {{field-on:Bible}}</w:t>
      </w:r>
      <w:r>
        <w:t xml:space="preserve">Give us help from affliction, and salvation of man vain.</w:t>
      </w:r>
      <w:r>
        <w:t xml:space="preserve">{{field-off:Bible}}</w:t>
      </w:r>
    </w:p>
    <w:p>
      <w:r>
        <w:rPr>
          <w:sz w:val="18"/>
          <w:color w:val="777777"/>
        </w:rPr>
        <w:t xml:space="preserve">[[@Bible:Psalms 107:14]] </w:t>
      </w:r>
      <w:r>
        <w:rPr>
          <w:b/>
        </w:rPr>
        <w:t xml:space="preserve">14 </w:t>
      </w:r>
      <w:r>
        <w:t xml:space="preserve"> {{field-on:Bible}}</w:t>
      </w:r>
      <w:r>
        <w:t xml:space="preserve">In God we will do mighty deed, and he will despise our enemies.</w:t>
      </w:r>
      <w:r>
        <w:rPr>
          <w:rStyle w:val="FootnoteReference"/>
        </w:rPr>
        <w:footnoteReference w:id="7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108</w:t>
      </w:r>
    </w:p>
    <w:p>
      <w:r>
        <w:rPr>
          <w:sz w:val="18"/>
          <w:color w:val="777777"/>
        </w:rPr>
        <w:t xml:space="preserve">[[@Bible:Psalms 108:1]] </w:t>
      </w:r>
      <w:r>
        <w:rPr>
          <w:b/>
        </w:rPr>
        <w:t xml:space="preserve">1 </w:t>
      </w:r>
      <w:r>
        <w:t xml:space="preserve"> {{field-on:Bible}}</w:t>
      </w:r>
      <w:r>
        <w:t xml:space="preserve">For end, of David</w:t>
      </w:r>
      <w:r>
        <w:rPr>
          <w:rStyle w:val="FootnoteReference"/>
        </w:rPr>
        <w:footnoteReference w:id="7257"/>
      </w:r>
      <w:r>
        <w:t xml:space="preserve">, psalm. O God, my praise, do not pass over in silence,</w:t>
      </w:r>
      <w:r>
        <w:rPr>
          <w:rStyle w:val="FootnoteReference"/>
        </w:rPr>
        <w:footnoteReference w:id="7258"/>
      </w:r>
      <w:r>
        <w:t xml:space="preserve">{{field-off:Bible}}</w:t>
      </w:r>
    </w:p>
    <w:p>
      <w:r>
        <w:rPr>
          <w:sz w:val="18"/>
          <w:color w:val="777777"/>
        </w:rPr>
        <w:t xml:space="preserve">[[@Bible:Psalms 108:2]] </w:t>
      </w:r>
      <w:r>
        <w:rPr>
          <w:b/>
        </w:rPr>
        <w:t xml:space="preserve">2 </w:t>
      </w:r>
      <w:r>
        <w:t xml:space="preserve"> {{field-on:Bible}}</w:t>
      </w:r>
      <w:r>
        <w:t xml:space="preserve">because mouth of sinner and mouth of deceitful one opened against me; they spoke against me with deceitful tongue.</w:t>
      </w:r>
      <w:r>
        <w:t xml:space="preserve">{{field-off:Bible}}</w:t>
      </w:r>
    </w:p>
    <w:p>
      <w:r>
        <w:rPr>
          <w:sz w:val="18"/>
          <w:color w:val="777777"/>
        </w:rPr>
        <w:t xml:space="preserve">[[@Bible:Psalms 108:3]] </w:t>
      </w:r>
      <w:r>
        <w:rPr>
          <w:b/>
        </w:rPr>
        <w:t xml:space="preserve">3 </w:t>
      </w:r>
      <w:r>
        <w:t xml:space="preserve"> {{field-on:Bible}}</w:t>
      </w:r>
      <w:r>
        <w:t xml:space="preserve">And with words of hatred they surrounded me and fought me without cause.</w:t>
      </w:r>
      <w:r>
        <w:t xml:space="preserve">{{field-off:Bible}}</w:t>
      </w:r>
    </w:p>
    <w:p>
      <w:r>
        <w:rPr>
          <w:sz w:val="18"/>
          <w:color w:val="777777"/>
        </w:rPr>
        <w:t xml:space="preserve">[[@Bible:Psalms 108:4]] </w:t>
      </w:r>
      <w:r>
        <w:rPr>
          <w:b/>
        </w:rPr>
        <w:t xml:space="preserve">4 </w:t>
      </w:r>
      <w:r>
        <w:t xml:space="preserve"> {{field-on:Bible}}</w:t>
      </w:r>
      <w:r>
        <w:t xml:space="preserve">Instead of loving me they slandered me, but I was praying.</w:t>
      </w:r>
      <w:r>
        <w:rPr>
          <w:rStyle w:val="FootnoteReference"/>
        </w:rPr>
        <w:footnoteReference w:id="7259"/>
      </w:r>
      <w:r>
        <w:t xml:space="preserve">{{field-off:Bible}}</w:t>
      </w:r>
    </w:p>
    <w:p>
      <w:r>
        <w:rPr>
          <w:sz w:val="18"/>
          <w:color w:val="777777"/>
        </w:rPr>
        <w:t xml:space="preserve">[[@Bible:Psalms 108:5]] </w:t>
      </w:r>
      <w:r>
        <w:rPr>
          <w:b/>
        </w:rPr>
        <w:t xml:space="preserve">5 </w:t>
      </w:r>
      <w:r>
        <w:t xml:space="preserve"> {{field-on:Bible}}</w:t>
      </w:r>
      <w:r>
        <w:t xml:space="preserve">And they set against me evils for good things and hatred for my love.</w:t>
      </w:r>
      <w:r>
        <w:t xml:space="preserve">{{field-off:Bible}}</w:t>
      </w:r>
    </w:p>
    <w:p>
      <w:r>
        <w:rPr>
          <w:sz w:val="18"/>
          <w:color w:val="777777"/>
        </w:rPr>
        <w:t xml:space="preserve">[[@Bible:Psalms 108:6]] </w:t>
      </w:r>
      <w:r>
        <w:rPr>
          <w:b/>
        </w:rPr>
        <w:t xml:space="preserve">6 </w:t>
      </w:r>
      <w:r>
        <w:t xml:space="preserve"> {{field-on:Bible}}</w:t>
      </w:r>
      <w:r>
        <w:t xml:space="preserve">Appoint sinner over him, and let devil stand at his right hand.</w:t>
      </w:r>
      <w:r>
        <w:rPr>
          <w:rStyle w:val="FootnoteReference"/>
        </w:rPr>
        <w:footnoteReference w:id="7260"/>
      </w:r>
      <w:r>
        <w:t xml:space="preserve">{{field-off:Bible}}</w:t>
      </w:r>
    </w:p>
    <w:p>
      <w:r>
        <w:rPr>
          <w:sz w:val="18"/>
          <w:color w:val="777777"/>
        </w:rPr>
        <w:t xml:space="preserve">[[@Bible:Psalms 108:7]] </w:t>
      </w:r>
      <w:r>
        <w:rPr>
          <w:b/>
        </w:rPr>
        <w:t xml:space="preserve">7 </w:t>
      </w:r>
      <w:r>
        <w:t xml:space="preserve"> {{field-on:Bible}}</w:t>
      </w:r>
      <w:r>
        <w:t xml:space="preserve">When he is judged, let him go out condemned, and let his prayer become sin.</w:t>
      </w:r>
      <w:r>
        <w:t xml:space="preserve">{{field-off:Bible}}</w:t>
      </w:r>
    </w:p>
    <w:p>
      <w:r>
        <w:rPr>
          <w:sz w:val="18"/>
          <w:color w:val="777777"/>
        </w:rPr>
        <w:t xml:space="preserve">[[@Bible:Psalms 108:8]] </w:t>
      </w:r>
      <w:r>
        <w:rPr>
          <w:b/>
        </w:rPr>
        <w:t xml:space="preserve">8 </w:t>
      </w:r>
      <w:r>
        <w:t xml:space="preserve"> {{field-on:Bible}}</w:t>
      </w:r>
      <w:r>
        <w:t xml:space="preserve">Let his days become few, and let another take his oversight.</w:t>
      </w:r>
      <w:r>
        <w:t xml:space="preserve">{{field-off:Bible}}</w:t>
      </w:r>
    </w:p>
    <w:p>
      <w:r>
        <w:rPr>
          <w:sz w:val="18"/>
          <w:color w:val="777777"/>
        </w:rPr>
        <w:t xml:space="preserve">[[@Bible:Psalms 108:9]] </w:t>
      </w:r>
      <w:r>
        <w:rPr>
          <w:b/>
        </w:rPr>
        <w:t xml:space="preserve">9 </w:t>
      </w:r>
      <w:r>
        <w:t xml:space="preserve"> {{field-on:Bible}}</w:t>
      </w:r>
      <w:r>
        <w:t xml:space="preserve">Let his sons become orphans and his wife widow.</w:t>
      </w:r>
      <w:r>
        <w:t xml:space="preserve">{{field-off:Bible}}</w:t>
      </w:r>
    </w:p>
    <w:p>
      <w:r>
        <w:rPr>
          <w:sz w:val="18"/>
          <w:color w:val="777777"/>
        </w:rPr>
        <w:t xml:space="preserve">[[@Bible:Psalms 108:10]] </w:t>
      </w:r>
      <w:r>
        <w:rPr>
          <w:b/>
        </w:rPr>
        <w:t xml:space="preserve">10 </w:t>
      </w:r>
      <w:r>
        <w:t xml:space="preserve"> {{field-on:Bible}}</w:t>
      </w:r>
      <w:r>
        <w:t xml:space="preserve">Trembling, let his sons wander and beg; let them be cast out from their homesteads.</w:t>
      </w:r>
      <w:r>
        <w:rPr>
          <w:rStyle w:val="FootnoteReference"/>
        </w:rPr>
        <w:footnoteReference w:id="7261"/>
      </w:r>
      <w:r>
        <w:t xml:space="preserve">{{field-off:Bible}}</w:t>
      </w:r>
    </w:p>
    <w:p>
      <w:r>
        <w:rPr>
          <w:sz w:val="18"/>
          <w:color w:val="777777"/>
        </w:rPr>
        <w:t xml:space="preserve">[[@Bible:Psalms 108:11]] </w:t>
      </w:r>
      <w:r>
        <w:rPr>
          <w:b/>
        </w:rPr>
        <w:t xml:space="preserve">11 </w:t>
      </w:r>
      <w:r>
        <w:t xml:space="preserve"> {{field-on:Bible}}</w:t>
      </w:r>
      <w:r>
        <w:t xml:space="preserve">Let lender search out all things he has; let strangers plunder his labors.</w:t>
      </w:r>
      <w:r>
        <w:t xml:space="preserve">{{field-off:Bible}}</w:t>
      </w:r>
    </w:p>
    <w:p>
      <w:r>
        <w:rPr>
          <w:sz w:val="18"/>
          <w:color w:val="777777"/>
        </w:rPr>
        <w:t xml:space="preserve">[[@Bible:Psalms 108:12]] </w:t>
      </w:r>
      <w:r>
        <w:rPr>
          <w:b/>
        </w:rPr>
        <w:t xml:space="preserve">12 </w:t>
      </w:r>
      <w:r>
        <w:t xml:space="preserve"> {{field-on:Bible}}</w:t>
      </w:r>
      <w:r>
        <w:t xml:space="preserve">Let there be no supporter for him, nor let there be one compassionate to his orphans.</w:t>
      </w:r>
      <w:r>
        <w:t xml:space="preserve">{{field-off:Bible}}</w:t>
      </w:r>
    </w:p>
    <w:p>
      <w:r>
        <w:rPr>
          <w:sz w:val="18"/>
          <w:color w:val="777777"/>
        </w:rPr>
        <w:t xml:space="preserve">[[@Bible:Psalms 108:13]] </w:t>
      </w:r>
      <w:r>
        <w:rPr>
          <w:b/>
        </w:rPr>
        <w:t xml:space="preserve">13 </w:t>
      </w:r>
      <w:r>
        <w:t xml:space="preserve"> {{field-on:Bible}}</w:t>
      </w:r>
      <w:r>
        <w:t xml:space="preserve">Let his children be for destruction; in one generation let his name be blotted out.</w:t>
      </w:r>
      <w:r>
        <w:t xml:space="preserve">{{field-off:Bible}}</w:t>
      </w:r>
    </w:p>
    <w:p>
      <w:r>
        <w:rPr>
          <w:sz w:val="18"/>
          <w:color w:val="777777"/>
        </w:rPr>
        <w:t xml:space="preserve">[[@Bible:Psalms 108:14]] </w:t>
      </w:r>
      <w:r>
        <w:rPr>
          <w:b/>
        </w:rPr>
        <w:t xml:space="preserve">14 </w:t>
      </w:r>
      <w:r>
        <w:t xml:space="preserve"> {{field-on:Bible}}</w:t>
      </w:r>
      <w:r>
        <w:t xml:space="preserve">Let lawlessness of his fathers be remembered before Lord, and sin of his mother let it not be blotted out.</w:t>
      </w:r>
      <w:r>
        <w:t xml:space="preserve">{{field-off:Bible}}</w:t>
      </w:r>
    </w:p>
    <w:p>
      <w:r>
        <w:rPr>
          <w:sz w:val="18"/>
          <w:color w:val="777777"/>
        </w:rPr>
        <w:t xml:space="preserve">[[@Bible:Psalms 108:15]] </w:t>
      </w:r>
      <w:r>
        <w:rPr>
          <w:b/>
        </w:rPr>
        <w:t xml:space="preserve">15 </w:t>
      </w:r>
      <w:r>
        <w:t xml:space="preserve"> {{field-on:Bible}}</w:t>
      </w:r>
      <w:r>
        <w:t xml:space="preserve">Let them be before Lord continually, and let their memory be destroyed from earth,</w:t>
      </w:r>
      <w:r>
        <w:t xml:space="preserve">{{field-off:Bible}}</w:t>
      </w:r>
    </w:p>
    <w:p>
      <w:r>
        <w:rPr>
          <w:sz w:val="18"/>
          <w:color w:val="777777"/>
        </w:rPr>
        <w:t xml:space="preserve">[[@Bible:Psalms 108:16]] </w:t>
      </w:r>
      <w:r>
        <w:rPr>
          <w:b/>
        </w:rPr>
        <w:t xml:space="preserve">16 </w:t>
      </w:r>
      <w:r>
        <w:t xml:space="preserve"> {{field-on:Bible}}</w:t>
      </w:r>
      <w:r>
        <w:t xml:space="preserve">because he did not remember to do mercy and pursued poor and needy man and one pierced in heart to kill.</w:t>
      </w:r>
      <w:r>
        <w:t xml:space="preserve">{{field-off:Bible}}</w:t>
      </w:r>
    </w:p>
    <w:p>
      <w:r>
        <w:rPr>
          <w:sz w:val="18"/>
          <w:color w:val="777777"/>
        </w:rPr>
        <w:t xml:space="preserve">[[@Bible:Psalms 108:17]] </w:t>
      </w:r>
      <w:r>
        <w:rPr>
          <w:b/>
        </w:rPr>
        <w:t xml:space="preserve">17 </w:t>
      </w:r>
      <w:r>
        <w:t xml:space="preserve"> {{field-on:Bible}}</w:t>
      </w:r>
      <w:r>
        <w:t xml:space="preserve">And he loved curse, and it will come to him; and he did not want blessing, and it will be far from him.</w:t>
      </w:r>
      <w:r>
        <w:t xml:space="preserve">{{field-off:Bible}}</w:t>
      </w:r>
    </w:p>
    <w:p>
      <w:r>
        <w:rPr>
          <w:sz w:val="18"/>
          <w:color w:val="777777"/>
        </w:rPr>
        <w:t xml:space="preserve">[[@Bible:Psalms 108:18]] </w:t>
      </w:r>
      <w:r>
        <w:rPr>
          <w:b/>
        </w:rPr>
        <w:t xml:space="preserve">18 </w:t>
      </w:r>
      <w:r>
        <w:t xml:space="preserve"> {{field-on:Bible}}</w:t>
      </w:r>
      <w:r>
        <w:t xml:space="preserve">And he clothed himself with curse like garment, and it entered like water into his inward parts and like oil into his bones.</w:t>
      </w:r>
      <w:r>
        <w:t xml:space="preserve">{{field-off:Bible}}</w:t>
      </w:r>
    </w:p>
    <w:p>
      <w:r>
        <w:rPr>
          <w:sz w:val="18"/>
          <w:color w:val="777777"/>
        </w:rPr>
        <w:t xml:space="preserve">[[@Bible:Psalms 108:19]] </w:t>
      </w:r>
      <w:r>
        <w:rPr>
          <w:b/>
        </w:rPr>
        <w:t xml:space="preserve">19 </w:t>
      </w:r>
      <w:r>
        <w:t xml:space="preserve"> {{field-on:Bible}}</w:t>
      </w:r>
      <w:r>
        <w:t xml:space="preserve">Let it become to him like garment he wraps around and like belt which he girds continually.</w:t>
      </w:r>
      <w:r>
        <w:t xml:space="preserve">{{field-off:Bible}}</w:t>
      </w:r>
    </w:p>
    <w:p>
      <w:r>
        <w:rPr>
          <w:sz w:val="18"/>
          <w:color w:val="777777"/>
        </w:rPr>
        <w:t xml:space="preserve">[[@Bible:Psalms 108:20]] </w:t>
      </w:r>
      <w:r>
        <w:rPr>
          <w:b/>
        </w:rPr>
        <w:t xml:space="preserve">20 </w:t>
      </w:r>
      <w:r>
        <w:t xml:space="preserve"> {{field-on:Bible}}</w:t>
      </w:r>
      <w:r>
        <w:t xml:space="preserve">This work of those slandering me from Lord and of those speaking evil against my soul.</w:t>
      </w:r>
      <w:r>
        <w:t xml:space="preserve">{{field-off:Bible}}</w:t>
      </w:r>
    </w:p>
    <w:p>
      <w:r>
        <w:rPr>
          <w:sz w:val="18"/>
          <w:color w:val="777777"/>
        </w:rPr>
        <w:t xml:space="preserve">[[@Bible:Psalms 108:21]] </w:t>
      </w:r>
      <w:r>
        <w:rPr>
          <w:b/>
        </w:rPr>
        <w:t xml:space="preserve">21 </w:t>
      </w:r>
      <w:r>
        <w:t xml:space="preserve"> {{field-on:Bible}}</w:t>
      </w:r>
      <w:r>
        <w:t xml:space="preserve">But you, Lord, Lord, deal mercifully with me for sake of your name, because your mercy kind.</w:t>
      </w:r>
      <w:r>
        <w:t xml:space="preserve">{{field-off:Bible}}</w:t>
      </w:r>
    </w:p>
    <w:p>
      <w:r>
        <w:rPr>
          <w:sz w:val="18"/>
          <w:color w:val="777777"/>
        </w:rPr>
        <w:t xml:space="preserve">[[@Bible:Psalms 108:22]] </w:t>
      </w:r>
      <w:r>
        <w:rPr>
          <w:b/>
        </w:rPr>
        <w:t xml:space="preserve">22 </w:t>
      </w:r>
      <w:r>
        <w:t xml:space="preserve"> {{field-on:Bible}}</w:t>
      </w:r>
      <w:r>
        <w:t xml:space="preserve">Rescue me, because I poor and needy, and my heart troubled within me.</w:t>
      </w:r>
      <w:r>
        <w:t xml:space="preserve">{{field-off:Bible}}</w:t>
      </w:r>
    </w:p>
    <w:p>
      <w:r>
        <w:rPr>
          <w:sz w:val="18"/>
          <w:color w:val="777777"/>
        </w:rPr>
        <w:t xml:space="preserve">[[@Bible:Psalms 108:23]] </w:t>
      </w:r>
      <w:r>
        <w:rPr>
          <w:b/>
        </w:rPr>
        <w:t xml:space="preserve">23 </w:t>
      </w:r>
      <w:r>
        <w:t xml:space="preserve"> {{field-on:Bible}}</w:t>
      </w:r>
      <w:r>
        <w:t xml:space="preserve">Like shadow in its decline I was taken away; I was shaken out like locusts.</w:t>
      </w:r>
      <w:r>
        <w:t xml:space="preserve">{{field-off:Bible}}</w:t>
      </w:r>
    </w:p>
    <w:p>
      <w:r>
        <w:rPr>
          <w:sz w:val="18"/>
          <w:color w:val="777777"/>
        </w:rPr>
        <w:t xml:space="preserve">[[@Bible:Psalms 108:24]] </w:t>
      </w:r>
      <w:r>
        <w:rPr>
          <w:b/>
        </w:rPr>
        <w:t xml:space="preserve">24 </w:t>
      </w:r>
      <w:r>
        <w:t xml:space="preserve"> {{field-on:Bible}}</w:t>
      </w:r>
      <w:r>
        <w:t xml:space="preserve">My knees grew weak from fasting, and my flesh was changed away from oil.</w:t>
      </w:r>
      <w:r>
        <w:t xml:space="preserve">{{field-off:Bible}}</w:t>
      </w:r>
    </w:p>
    <w:p>
      <w:r>
        <w:rPr>
          <w:sz w:val="18"/>
          <w:color w:val="777777"/>
        </w:rPr>
        <w:t xml:space="preserve">[[@Bible:Psalms 108:25]] </w:t>
      </w:r>
      <w:r>
        <w:rPr>
          <w:b/>
        </w:rPr>
        <w:t xml:space="preserve">25 </w:t>
      </w:r>
      <w:r>
        <w:t xml:space="preserve"> {{field-on:Bible}}</w:t>
      </w:r>
      <w:r>
        <w:t xml:space="preserve">And I became reproach to them; they saw me and shook their heads.</w:t>
      </w:r>
      <w:r>
        <w:t xml:space="preserve">{{field-off:Bible}}</w:t>
      </w:r>
    </w:p>
    <w:p>
      <w:r>
        <w:rPr>
          <w:sz w:val="18"/>
          <w:color w:val="777777"/>
        </w:rPr>
        <w:t xml:space="preserve">[[@Bible:Psalms 108:26]] </w:t>
      </w:r>
      <w:r>
        <w:rPr>
          <w:b/>
        </w:rPr>
        <w:t xml:space="preserve">26 </w:t>
      </w:r>
      <w:r>
        <w:t xml:space="preserve"> {{field-on:Bible}}</w:t>
      </w:r>
      <w:r>
        <w:t xml:space="preserve">Help me, Lord my God; save me according to your mercy.</w:t>
      </w:r>
      <w:r>
        <w:t xml:space="preserve">{{field-off:Bible}}</w:t>
      </w:r>
    </w:p>
    <w:p>
      <w:r>
        <w:rPr>
          <w:sz w:val="18"/>
          <w:color w:val="777777"/>
        </w:rPr>
        <w:t xml:space="preserve">[[@Bible:Psalms 108:27]] </w:t>
      </w:r>
      <w:r>
        <w:rPr>
          <w:b/>
        </w:rPr>
        <w:t xml:space="preserve">27 </w:t>
      </w:r>
      <w:r>
        <w:t xml:space="preserve"> {{field-on:Bible}}</w:t>
      </w:r>
      <w:r>
        <w:t xml:space="preserve">And let them know that this your hand, and you, Lord, did it.</w:t>
      </w:r>
      <w:r>
        <w:t xml:space="preserve">{{field-off:Bible}}</w:t>
      </w:r>
    </w:p>
    <w:p>
      <w:r>
        <w:rPr>
          <w:sz w:val="18"/>
          <w:color w:val="777777"/>
        </w:rPr>
        <w:t xml:space="preserve">[[@Bible:Psalms 108:28]] </w:t>
      </w:r>
      <w:r>
        <w:rPr>
          <w:b/>
        </w:rPr>
        <w:t xml:space="preserve">28 </w:t>
      </w:r>
      <w:r>
        <w:t xml:space="preserve"> {{field-on:Bible}}</w:t>
      </w:r>
      <w:r>
        <w:t xml:space="preserve">They will curse, but you will bless; those rising against me let them be shamed, but your servant will rejoice.</w:t>
      </w:r>
      <w:r>
        <w:t xml:space="preserve">{{field-off:Bible}}</w:t>
      </w:r>
    </w:p>
    <w:p>
      <w:r>
        <w:rPr>
          <w:sz w:val="18"/>
          <w:color w:val="777777"/>
        </w:rPr>
        <w:t xml:space="preserve">[[@Bible:Psalms 108:29]] </w:t>
      </w:r>
      <w:r>
        <w:rPr>
          <w:b/>
        </w:rPr>
        <w:t xml:space="preserve">29 </w:t>
      </w:r>
      <w:r>
        <w:t xml:space="preserve"> {{field-on:Bible}}</w:t>
      </w:r>
      <w:r>
        <w:t xml:space="preserve">Let those slandering me be clothed in shame and wrap their shame around themselves like double-cloak.</w:t>
      </w:r>
      <w:r>
        <w:t xml:space="preserve">{{field-off:Bible}}</w:t>
      </w:r>
    </w:p>
    <w:p>
      <w:r>
        <w:rPr>
          <w:sz w:val="18"/>
          <w:color w:val="777777"/>
        </w:rPr>
        <w:t xml:space="preserve">[[@Bible:Psalms 108:30]] </w:t>
      </w:r>
      <w:r>
        <w:rPr>
          <w:b/>
        </w:rPr>
        <w:t xml:space="preserve">30 </w:t>
      </w:r>
      <w:r>
        <w:t xml:space="preserve"> {{field-on:Bible}}</w:t>
      </w:r>
      <w:r>
        <w:t xml:space="preserve">I will confess to Lord exceedingly with my mouth, and in midst of many I will praise him,</w:t>
      </w:r>
      <w:r>
        <w:t xml:space="preserve">{{field-off:Bible}}</w:t>
      </w:r>
    </w:p>
    <w:p>
      <w:r>
        <w:rPr>
          <w:sz w:val="18"/>
          <w:color w:val="777777"/>
        </w:rPr>
        <w:t xml:space="preserve">[[@Bible:Psalms 108:31]] </w:t>
      </w:r>
      <w:r>
        <w:rPr>
          <w:b/>
        </w:rPr>
        <w:t xml:space="preserve">31 </w:t>
      </w:r>
      <w:r>
        <w:t xml:space="preserve"> {{field-on:Bible}}</w:t>
      </w:r>
      <w:r>
        <w:t xml:space="preserve">because he stood at right hand of poor man to save from those pursuing my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109</w:t>
      </w:r>
    </w:p>
    <w:p>
      <w:r>
        <w:rPr>
          <w:sz w:val="18"/>
          <w:color w:val="777777"/>
        </w:rPr>
        <w:t xml:space="preserve">[[@Bible:Psalms 109:1]] </w:t>
      </w:r>
      <w:r>
        <w:rPr>
          <w:b/>
        </w:rPr>
        <w:t xml:space="preserve">1 </w:t>
      </w:r>
      <w:r>
        <w:t xml:space="preserve"> {{field-on:Bible}}</w:t>
      </w:r>
      <w:r>
        <w:t xml:space="preserve">Of David</w:t>
      </w:r>
      <w:r>
        <w:rPr>
          <w:rStyle w:val="FootnoteReference"/>
        </w:rPr>
        <w:footnoteReference w:id="7262"/>
      </w:r>
      <w:r>
        <w:t xml:space="preserve">. Psalm. Lord said to my Lord, Sit at my right hand until I place your enemies footstool of your feet.</w:t>
      </w:r>
      <w:r>
        <w:t xml:space="preserve">{{field-off:Bible}}</w:t>
      </w:r>
    </w:p>
    <w:p>
      <w:r>
        <w:rPr>
          <w:sz w:val="18"/>
          <w:color w:val="777777"/>
        </w:rPr>
        <w:t xml:space="preserve">[[@Bible:Psalms 109:2]] </w:t>
      </w:r>
      <w:r>
        <w:rPr>
          <w:b/>
        </w:rPr>
        <w:t xml:space="preserve">2 </w:t>
      </w:r>
      <w:r>
        <w:t xml:space="preserve"> {{field-on:Bible}}</w:t>
      </w:r>
      <w:r>
        <w:t xml:space="preserve">Lord will send rod of your power from Zion, and rule in midst of your enemies.</w:t>
      </w:r>
      <w:r>
        <w:t xml:space="preserve">{{field-off:Bible}}</w:t>
      </w:r>
    </w:p>
    <w:p>
      <w:r>
        <w:rPr>
          <w:sz w:val="18"/>
          <w:color w:val="777777"/>
        </w:rPr>
        <w:t xml:space="preserve">[[@Bible:Psalms 109:3]] </w:t>
      </w:r>
      <w:r>
        <w:rPr>
          <w:b/>
        </w:rPr>
        <w:t xml:space="preserve">3 </w:t>
      </w:r>
      <w:r>
        <w:t xml:space="preserve"> {{field-on:Bible}}</w:t>
      </w:r>
      <w:r>
        <w:t xml:space="preserve">With you beginning in day of your power, in splendors of holy ones; from womb before morning-star I begot you.</w:t>
      </w:r>
      <w:r>
        <w:rPr>
          <w:rStyle w:val="FootnoteReference"/>
        </w:rPr>
        <w:footnoteReference w:id="7263"/>
      </w:r>
      <w:r>
        <w:t xml:space="preserve">{{field-off:Bible}}</w:t>
      </w:r>
    </w:p>
    <w:p>
      <w:r>
        <w:rPr>
          <w:sz w:val="18"/>
          <w:color w:val="777777"/>
        </w:rPr>
        <w:t xml:space="preserve">[[@Bible:Psalms 109:4]] </w:t>
      </w:r>
      <w:r>
        <w:rPr>
          <w:b/>
        </w:rPr>
        <w:t xml:space="preserve">4 </w:t>
      </w:r>
      <w:r>
        <w:t xml:space="preserve"> {{field-on:Bible}}</w:t>
      </w:r>
      <w:r>
        <w:t xml:space="preserve">Lord swore and will not regret, You priest forever according to order of Melchizedek</w:t>
      </w:r>
      <w:r>
        <w:rPr>
          <w:rStyle w:val="FootnoteReference"/>
        </w:rPr>
        <w:footnoteReference w:id="7264"/>
      </w:r>
      <w:r>
        <w:t xml:space="preserve">.</w:t>
      </w:r>
      <w:r>
        <w:t xml:space="preserve">{{field-off:Bible}}</w:t>
      </w:r>
    </w:p>
    <w:p>
      <w:r>
        <w:rPr>
          <w:sz w:val="18"/>
          <w:color w:val="777777"/>
        </w:rPr>
        <w:t xml:space="preserve">[[@Bible:Psalms 109:5]] </w:t>
      </w:r>
      <w:r>
        <w:rPr>
          <w:b/>
        </w:rPr>
        <w:t xml:space="preserve">5 </w:t>
      </w:r>
      <w:r>
        <w:t xml:space="preserve"> {{field-on:Bible}}</w:t>
      </w:r>
      <w:r>
        <w:t xml:space="preserve">Lord at your right hand crushed kings in day of his anger.</w:t>
      </w:r>
      <w:r>
        <w:t xml:space="preserve">{{field-off:Bible}}</w:t>
      </w:r>
    </w:p>
    <w:p>
      <w:r>
        <w:rPr>
          <w:sz w:val="18"/>
          <w:color w:val="777777"/>
        </w:rPr>
        <w:t xml:space="preserve">[[@Bible:Psalms 109:6]] </w:t>
      </w:r>
      <w:r>
        <w:rPr>
          <w:b/>
        </w:rPr>
        <w:t xml:space="preserve">6 </w:t>
      </w:r>
      <w:r>
        <w:t xml:space="preserve"> {{field-on:Bible}}</w:t>
      </w:r>
      <w:r>
        <w:t xml:space="preserve">He will judge among nations, he will fill corpses, he will crush heads over land of many.</w:t>
      </w:r>
      <w:r>
        <w:t xml:space="preserve">{{field-off:Bible}}</w:t>
      </w:r>
    </w:p>
    <w:p>
      <w:r>
        <w:rPr>
          <w:sz w:val="18"/>
          <w:color w:val="777777"/>
        </w:rPr>
        <w:t xml:space="preserve">[[@Bible:Psalms 109:7]] </w:t>
      </w:r>
      <w:r>
        <w:rPr>
          <w:b/>
        </w:rPr>
        <w:t xml:space="preserve">7 </w:t>
      </w:r>
      <w:r>
        <w:t xml:space="preserve"> {{field-on:Bible}}</w:t>
      </w:r>
      <w:r>
        <w:t xml:space="preserve">From torrent in way he will drink; therefore he will lift up head.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110</w:t>
      </w:r>
    </w:p>
    <w:p>
      <w:r>
        <w:rPr>
          <w:sz w:val="18"/>
          <w:color w:val="777777"/>
        </w:rPr>
        <w:t xml:space="preserve">[[@Bible:Psalms 110:1]] </w:t>
      </w:r>
      <w:r>
        <w:rPr>
          <w:b/>
        </w:rPr>
        <w:t xml:space="preserve">1 </w:t>
      </w:r>
      <w:r>
        <w:t xml:space="preserve"> {{field-on:Bible}}</w:t>
      </w:r>
      <w:r>
        <w:t xml:space="preserve">Alleluia. I will confess to you, Lord, with whole heart, in council of straight ones and gathering.</w:t>
      </w:r>
      <w:r>
        <w:t xml:space="preserve">{{field-off:Bible}}</w:t>
      </w:r>
    </w:p>
    <w:p>
      <w:r>
        <w:rPr>
          <w:sz w:val="18"/>
          <w:color w:val="777777"/>
        </w:rPr>
        <w:t xml:space="preserve">[[@Bible:Psalms 110:2]] </w:t>
      </w:r>
      <w:r>
        <w:rPr>
          <w:b/>
        </w:rPr>
        <w:t xml:space="preserve">2 </w:t>
      </w:r>
      <w:r>
        <w:t xml:space="preserve"> {{field-on:Bible}}</w:t>
      </w:r>
      <w:r>
        <w:t xml:space="preserve">Great works of Lord, sought out for all his wills.</w:t>
      </w:r>
      <w:r>
        <w:rPr>
          <w:rStyle w:val="FootnoteReference"/>
        </w:rPr>
        <w:footnoteReference w:id="7265"/>
      </w:r>
      <w:r>
        <w:t xml:space="preserve">{{field-off:Bible}}</w:t>
      </w:r>
    </w:p>
    <w:p>
      <w:r>
        <w:rPr>
          <w:sz w:val="18"/>
          <w:color w:val="777777"/>
        </w:rPr>
        <w:t xml:space="preserve">[[@Bible:Psalms 110:3]] </w:t>
      </w:r>
      <w:r>
        <w:rPr>
          <w:b/>
        </w:rPr>
        <w:t xml:space="preserve">3 </w:t>
      </w:r>
      <w:r>
        <w:t xml:space="preserve"> {{field-on:Bible}}</w:t>
      </w:r>
      <w:r>
        <w:t xml:space="preserve">Confession and magnificence his work, and his righteousness remains forever and ever.</w:t>
      </w:r>
      <w:r>
        <w:t xml:space="preserve">{{field-off:Bible}}</w:t>
      </w:r>
    </w:p>
    <w:p>
      <w:r>
        <w:rPr>
          <w:sz w:val="18"/>
          <w:color w:val="777777"/>
        </w:rPr>
        <w:t xml:space="preserve">[[@Bible:Psalms 110:4]] </w:t>
      </w:r>
      <w:r>
        <w:rPr>
          <w:b/>
        </w:rPr>
        <w:t xml:space="preserve">4 </w:t>
      </w:r>
      <w:r>
        <w:t xml:space="preserve"> {{field-on:Bible}}</w:t>
      </w:r>
      <w:r>
        <w:t xml:space="preserve">He made remembrance of his wonders; merciful and compassionate Lord.</w:t>
      </w:r>
      <w:r>
        <w:t xml:space="preserve">{{field-off:Bible}}</w:t>
      </w:r>
    </w:p>
    <w:p>
      <w:r>
        <w:rPr>
          <w:sz w:val="18"/>
          <w:color w:val="777777"/>
        </w:rPr>
        <w:t xml:space="preserve">[[@Bible:Psalms 110:5]] </w:t>
      </w:r>
      <w:r>
        <w:rPr>
          <w:b/>
        </w:rPr>
        <w:t xml:space="preserve">5 </w:t>
      </w:r>
      <w:r>
        <w:t xml:space="preserve"> {{field-on:Bible}}</w:t>
      </w:r>
      <w:r>
        <w:t xml:space="preserve">He gave food to those fearing him; he will remember his covenant forever.</w:t>
      </w:r>
      <w:r>
        <w:t xml:space="preserve">{{field-off:Bible}}</w:t>
      </w:r>
    </w:p>
    <w:p>
      <w:r>
        <w:rPr>
          <w:sz w:val="18"/>
          <w:color w:val="777777"/>
        </w:rPr>
        <w:t xml:space="preserve">[[@Bible:Psalms 110:6]] </w:t>
      </w:r>
      <w:r>
        <w:rPr>
          <w:b/>
        </w:rPr>
        <w:t xml:space="preserve">6 </w:t>
      </w:r>
      <w:r>
        <w:t xml:space="preserve"> {{field-on:Bible}}</w:t>
      </w:r>
      <w:r>
        <w:t xml:space="preserve">He declared strength of his works to his people, to give them inheritance of nations.</w:t>
      </w:r>
      <w:r>
        <w:t xml:space="preserve">{{field-off:Bible}}</w:t>
      </w:r>
    </w:p>
    <w:p>
      <w:r>
        <w:rPr>
          <w:sz w:val="18"/>
          <w:color w:val="777777"/>
        </w:rPr>
        <w:t xml:space="preserve">[[@Bible:Psalms 110:7]] </w:t>
      </w:r>
      <w:r>
        <w:rPr>
          <w:b/>
        </w:rPr>
        <w:t xml:space="preserve">7 </w:t>
      </w:r>
      <w:r>
        <w:t xml:space="preserve"> {{field-on:Bible}}</w:t>
      </w:r>
      <w:r>
        <w:t xml:space="preserve">Works of his hands truth and judgment; all his commandments faithful,</w:t>
      </w:r>
      <w:r>
        <w:t xml:space="preserve">{{field-off:Bible}}</w:t>
      </w:r>
    </w:p>
    <w:p>
      <w:r>
        <w:rPr>
          <w:sz w:val="18"/>
          <w:color w:val="777777"/>
        </w:rPr>
        <w:t xml:space="preserve">[[@Bible:Psalms 110:8]] </w:t>
      </w:r>
      <w:r>
        <w:rPr>
          <w:b/>
        </w:rPr>
        <w:t xml:space="preserve">8 </w:t>
      </w:r>
      <w:r>
        <w:t xml:space="preserve"> {{field-on:Bible}}</w:t>
      </w:r>
      <w:r>
        <w:t xml:space="preserve">established forever and ever, done in truth and uprightness.</w:t>
      </w:r>
      <w:r>
        <w:t xml:space="preserve">{{field-off:Bible}}</w:t>
      </w:r>
    </w:p>
    <w:p>
      <w:r>
        <w:rPr>
          <w:sz w:val="18"/>
          <w:color w:val="777777"/>
        </w:rPr>
        <w:t xml:space="preserve">[[@Bible:Psalms 110:9]] </w:t>
      </w:r>
      <w:r>
        <w:rPr>
          <w:b/>
        </w:rPr>
        <w:t xml:space="preserve">9 </w:t>
      </w:r>
      <w:r>
        <w:t xml:space="preserve"> {{field-on:Bible}}</w:t>
      </w:r>
      <w:r>
        <w:t xml:space="preserve">He sent redemption to his people; he commanded his covenant forever; holy and fearful his name.</w:t>
      </w:r>
      <w:r>
        <w:t xml:space="preserve">{{field-off:Bible}}</w:t>
      </w:r>
    </w:p>
    <w:p>
      <w:r>
        <w:rPr>
          <w:sz w:val="18"/>
          <w:color w:val="777777"/>
        </w:rPr>
        <w:t xml:space="preserve">[[@Bible:Psalms 110:10]] </w:t>
      </w:r>
      <w:r>
        <w:rPr>
          <w:b/>
        </w:rPr>
        <w:t xml:space="preserve">10 </w:t>
      </w:r>
      <w:r>
        <w:t xml:space="preserve"> {{field-on:Bible}}</w:t>
      </w:r>
      <w:r>
        <w:t xml:space="preserve">Beginning of wisdom fear of Lord; good understanding to all doing it; his praise remains forever and ever.</w:t>
      </w:r>
      <w:r>
        <w:rPr>
          <w:rStyle w:val="FootnoteReference"/>
        </w:rPr>
        <w:footnoteReference w:id="7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111</w:t>
      </w:r>
    </w:p>
    <w:p>
      <w:r>
        <w:rPr>
          <w:sz w:val="18"/>
          <w:color w:val="777777"/>
        </w:rPr>
        <w:t xml:space="preserve">[[@Bible:Psalms 111:1]] </w:t>
      </w:r>
      <w:r>
        <w:rPr>
          <w:b/>
        </w:rPr>
        <w:t xml:space="preserve">1 </w:t>
      </w:r>
      <w:r>
        <w:t xml:space="preserve"> {{field-on:Bible}}</w:t>
      </w:r>
      <w:r>
        <w:t xml:space="preserve">Alleluia. Blessed man fearing Lord; in his commandments he will desire greatly.</w:t>
      </w:r>
      <w:r>
        <w:t xml:space="preserve">{{field-off:Bible}}</w:t>
      </w:r>
    </w:p>
    <w:p>
      <w:r>
        <w:rPr>
          <w:sz w:val="18"/>
          <w:color w:val="777777"/>
        </w:rPr>
        <w:t xml:space="preserve">[[@Bible:Psalms 111:2]] </w:t>
      </w:r>
      <w:r>
        <w:rPr>
          <w:b/>
        </w:rPr>
        <w:t xml:space="preserve">2 </w:t>
      </w:r>
      <w:r>
        <w:t xml:space="preserve"> {{field-on:Bible}}</w:t>
      </w:r>
      <w:r>
        <w:t xml:space="preserve">His seed will be mighty in earth; generation of straight ones will be blessed.</w:t>
      </w:r>
      <w:r>
        <w:t xml:space="preserve">{{field-off:Bible}}</w:t>
      </w:r>
    </w:p>
    <w:p>
      <w:r>
        <w:rPr>
          <w:sz w:val="18"/>
          <w:color w:val="777777"/>
        </w:rPr>
        <w:t xml:space="preserve">[[@Bible:Psalms 111:3]] </w:t>
      </w:r>
      <w:r>
        <w:rPr>
          <w:b/>
        </w:rPr>
        <w:t xml:space="preserve">3 </w:t>
      </w:r>
      <w:r>
        <w:t xml:space="preserve"> {{field-on:Bible}}</w:t>
      </w:r>
      <w:r>
        <w:t xml:space="preserve">Glory and wealth in his house, and his righteousness remains forever and ever.</w:t>
      </w:r>
      <w:r>
        <w:t xml:space="preserve">{{field-off:Bible}}</w:t>
      </w:r>
    </w:p>
    <w:p>
      <w:r>
        <w:rPr>
          <w:sz w:val="18"/>
          <w:color w:val="777777"/>
        </w:rPr>
        <w:t xml:space="preserve">[[@Bible:Psalms 111:4]] </w:t>
      </w:r>
      <w:r>
        <w:rPr>
          <w:b/>
        </w:rPr>
        <w:t xml:space="preserve">4 </w:t>
      </w:r>
      <w:r>
        <w:t xml:space="preserve"> {{field-on:Bible}}</w:t>
      </w:r>
      <w:r>
        <w:t xml:space="preserve">Light rose in darkness for straight ones, merciful and compassionate and righteous.</w:t>
      </w:r>
      <w:r>
        <w:t xml:space="preserve">{{field-off:Bible}}</w:t>
      </w:r>
    </w:p>
    <w:p>
      <w:r>
        <w:rPr>
          <w:sz w:val="18"/>
          <w:color w:val="777777"/>
        </w:rPr>
        <w:t xml:space="preserve">[[@Bible:Psalms 111:5]] </w:t>
      </w:r>
      <w:r>
        <w:rPr>
          <w:b/>
        </w:rPr>
        <w:t xml:space="preserve">5 </w:t>
      </w:r>
      <w:r>
        <w:t xml:space="preserve"> {{field-on:Bible}}</w:t>
      </w:r>
      <w:r>
        <w:t xml:space="preserve">Good man, one showing compassion and lending, will manage his matters in judgment,</w:t>
      </w:r>
      <w:r>
        <w:t xml:space="preserve">{{field-off:Bible}}</w:t>
      </w:r>
    </w:p>
    <w:p>
      <w:r>
        <w:rPr>
          <w:sz w:val="18"/>
          <w:color w:val="777777"/>
        </w:rPr>
        <w:t xml:space="preserve">[[@Bible:Psalms 111:6]] </w:t>
      </w:r>
      <w:r>
        <w:rPr>
          <w:b/>
        </w:rPr>
        <w:t xml:space="preserve">6 </w:t>
      </w:r>
      <w:r>
        <w:t xml:space="preserve"> {{field-on:Bible}}</w:t>
      </w:r>
      <w:r>
        <w:t xml:space="preserve">because forever he will not be shaken; righteous one will be in everlasting remembrance.</w:t>
      </w:r>
      <w:r>
        <w:t xml:space="preserve">{{field-off:Bible}}</w:t>
      </w:r>
    </w:p>
    <w:p>
      <w:r>
        <w:rPr>
          <w:sz w:val="18"/>
          <w:color w:val="777777"/>
        </w:rPr>
        <w:t xml:space="preserve">[[@Bible:Psalms 111:7]] </w:t>
      </w:r>
      <w:r>
        <w:rPr>
          <w:b/>
        </w:rPr>
        <w:t xml:space="preserve">7 </w:t>
      </w:r>
      <w:r>
        <w:t xml:space="preserve"> {{field-on:Bible}}</w:t>
      </w:r>
      <w:r>
        <w:t xml:space="preserve">From evil report he will not fear; his heart ready to hope upon Lord.</w:t>
      </w:r>
      <w:r>
        <w:t xml:space="preserve">{{field-off:Bible}}</w:t>
      </w:r>
    </w:p>
    <w:p>
      <w:r>
        <w:rPr>
          <w:sz w:val="18"/>
          <w:color w:val="777777"/>
        </w:rPr>
        <w:t xml:space="preserve">[[@Bible:Psalms 111:8]] </w:t>
      </w:r>
      <w:r>
        <w:rPr>
          <w:b/>
        </w:rPr>
        <w:t xml:space="preserve">8 </w:t>
      </w:r>
      <w:r>
        <w:t xml:space="preserve"> {{field-on:Bible}}</w:t>
      </w:r>
      <w:r>
        <w:t xml:space="preserve">His heart is established; he will not fear until he looks upon his enemies.</w:t>
      </w:r>
      <w:r>
        <w:t xml:space="preserve">{{field-off:Bible}}</w:t>
      </w:r>
    </w:p>
    <w:p>
      <w:r>
        <w:rPr>
          <w:sz w:val="18"/>
          <w:color w:val="777777"/>
        </w:rPr>
        <w:t xml:space="preserve">[[@Bible:Psalms 111:9]] </w:t>
      </w:r>
      <w:r>
        <w:rPr>
          <w:b/>
        </w:rPr>
        <w:t xml:space="preserve">9 </w:t>
      </w:r>
      <w:r>
        <w:t xml:space="preserve"> {{field-on:Bible}}</w:t>
      </w:r>
      <w:r>
        <w:t xml:space="preserve">He scattered, he gave to poor ones; his righteousness remains forever and ever; his horn will be exalted in glory.</w:t>
      </w:r>
      <w:r>
        <w:t xml:space="preserve">{{field-off:Bible}}</w:t>
      </w:r>
    </w:p>
    <w:p>
      <w:r>
        <w:rPr>
          <w:sz w:val="18"/>
          <w:color w:val="777777"/>
        </w:rPr>
        <w:t xml:space="preserve">[[@Bible:Psalms 111:10]] </w:t>
      </w:r>
      <w:r>
        <w:rPr>
          <w:b/>
        </w:rPr>
        <w:t xml:space="preserve">10 </w:t>
      </w:r>
      <w:r>
        <w:t xml:space="preserve"> {{field-on:Bible}}</w:t>
      </w:r>
      <w:r>
        <w:t xml:space="preserve">Sinner will see and be angry; he will gnash his teeth and melt away; desire of sinners will perish.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112</w:t>
      </w:r>
    </w:p>
    <w:p>
      <w:r>
        <w:rPr>
          <w:sz w:val="18"/>
          <w:color w:val="777777"/>
        </w:rPr>
        <w:t xml:space="preserve">[[@Bible:Psalms 112:1]] </w:t>
      </w:r>
      <w:r>
        <w:rPr>
          <w:b/>
        </w:rPr>
        <w:t xml:space="preserve">1 </w:t>
      </w:r>
      <w:r>
        <w:t xml:space="preserve"> {{field-on:Bible}}</w:t>
      </w:r>
      <w:r>
        <w:t xml:space="preserve">Alleluia. Praise, servants, Lord; praise name of Lord.</w:t>
      </w:r>
      <w:r>
        <w:t xml:space="preserve">{{field-off:Bible}}</w:t>
      </w:r>
    </w:p>
    <w:p>
      <w:r>
        <w:rPr>
          <w:sz w:val="18"/>
          <w:color w:val="777777"/>
        </w:rPr>
        <w:t xml:space="preserve">[[@Bible:Psalms 112:2]] </w:t>
      </w:r>
      <w:r>
        <w:rPr>
          <w:b/>
        </w:rPr>
        <w:t xml:space="preserve">2 </w:t>
      </w:r>
      <w:r>
        <w:t xml:space="preserve"> {{field-on:Bible}}</w:t>
      </w:r>
      <w:r>
        <w:t xml:space="preserve">Let name of Lord be blessed from now and until age.</w:t>
      </w:r>
      <w:r>
        <w:t xml:space="preserve">{{field-off:Bible}}</w:t>
      </w:r>
    </w:p>
    <w:p>
      <w:r>
        <w:rPr>
          <w:sz w:val="18"/>
          <w:color w:val="777777"/>
        </w:rPr>
        <w:t xml:space="preserve">[[@Bible:Psalms 112:3]] </w:t>
      </w:r>
      <w:r>
        <w:rPr>
          <w:b/>
        </w:rPr>
        <w:t xml:space="preserve">3 </w:t>
      </w:r>
      <w:r>
        <w:t xml:space="preserve"> {{field-on:Bible}}</w:t>
      </w:r>
      <w:r>
        <w:t xml:space="preserve">From risings of sun until settings, praise name of Lord.</w:t>
      </w:r>
      <w:r>
        <w:t xml:space="preserve">{{field-off:Bible}}</w:t>
      </w:r>
    </w:p>
    <w:p>
      <w:r>
        <w:rPr>
          <w:sz w:val="18"/>
          <w:color w:val="777777"/>
        </w:rPr>
        <w:t xml:space="preserve">[[@Bible:Psalms 112:4]] </w:t>
      </w:r>
      <w:r>
        <w:rPr>
          <w:b/>
        </w:rPr>
        <w:t xml:space="preserve">4 </w:t>
      </w:r>
      <w:r>
        <w:t xml:space="preserve"> {{field-on:Bible}}</w:t>
      </w:r>
      <w:r>
        <w:t xml:space="preserve">High over all nations Lord, above heavens his glory.</w:t>
      </w:r>
      <w:r>
        <w:t xml:space="preserve">{{field-off:Bible}}</w:t>
      </w:r>
    </w:p>
    <w:p>
      <w:r>
        <w:rPr>
          <w:sz w:val="18"/>
          <w:color w:val="777777"/>
        </w:rPr>
        <w:t xml:space="preserve">[[@Bible:Psalms 112:5]] </w:t>
      </w:r>
      <w:r>
        <w:rPr>
          <w:b/>
        </w:rPr>
        <w:t xml:space="preserve">5 </w:t>
      </w:r>
      <w:r>
        <w:t xml:space="preserve"> {{field-on:Bible}}</w:t>
      </w:r>
      <w:r>
        <w:t xml:space="preserve">Who like Lord our God, one dwelling in heights,</w:t>
      </w:r>
      <w:r>
        <w:t xml:space="preserve">{{field-off:Bible}}</w:t>
      </w:r>
    </w:p>
    <w:p>
      <w:r>
        <w:rPr>
          <w:sz w:val="18"/>
          <w:color w:val="777777"/>
        </w:rPr>
        <w:t xml:space="preserve">[[@Bible:Psalms 112:6]] </w:t>
      </w:r>
      <w:r>
        <w:rPr>
          <w:b/>
        </w:rPr>
        <w:t xml:space="preserve">6 </w:t>
      </w:r>
      <w:r>
        <w:t xml:space="preserve"> {{field-on:Bible}}</w:t>
      </w:r>
      <w:r>
        <w:t xml:space="preserve">and watching low things in heaven and on earth,</w:t>
      </w:r>
      <w:r>
        <w:t xml:space="preserve">{{field-off:Bible}}</w:t>
      </w:r>
    </w:p>
    <w:p>
      <w:r>
        <w:rPr>
          <w:sz w:val="18"/>
          <w:color w:val="777777"/>
        </w:rPr>
        <w:t xml:space="preserve">[[@Bible:Psalms 112:7]] </w:t>
      </w:r>
      <w:r>
        <w:rPr>
          <w:b/>
        </w:rPr>
        <w:t xml:space="preserve">7 </w:t>
      </w:r>
      <w:r>
        <w:t xml:space="preserve"> {{field-on:Bible}}</w:t>
      </w:r>
      <w:r>
        <w:t xml:space="preserve">one raising poor from earth and lifting needy from dung-heap,</w:t>
      </w:r>
      <w:r>
        <w:t xml:space="preserve">{{field-off:Bible}}</w:t>
      </w:r>
    </w:p>
    <w:p>
      <w:r>
        <w:rPr>
          <w:sz w:val="18"/>
          <w:color w:val="777777"/>
        </w:rPr>
        <w:t xml:space="preserve">[[@Bible:Psalms 112:8]] </w:t>
      </w:r>
      <w:r>
        <w:rPr>
          <w:b/>
        </w:rPr>
        <w:t xml:space="preserve">8 </w:t>
      </w:r>
      <w:r>
        <w:t xml:space="preserve"> {{field-on:Bible}}</w:t>
      </w:r>
      <w:r>
        <w:t xml:space="preserve">to make him sit with rulers, with rulers of his people,</w:t>
      </w:r>
      <w:r>
        <w:t xml:space="preserve">{{field-off:Bible}}</w:t>
      </w:r>
    </w:p>
    <w:p>
      <w:r>
        <w:rPr>
          <w:sz w:val="18"/>
          <w:color w:val="777777"/>
        </w:rPr>
        <w:t xml:space="preserve">[[@Bible:Psalms 112:9]] </w:t>
      </w:r>
      <w:r>
        <w:rPr>
          <w:b/>
        </w:rPr>
        <w:t xml:space="preserve">9 </w:t>
      </w:r>
      <w:r>
        <w:t xml:space="preserve"> {{field-on:Bible}}</w:t>
      </w:r>
      <w:r>
        <w:t xml:space="preserve">one settling barren woman in house, joyful mother of children.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113</w:t>
      </w:r>
    </w:p>
    <w:p>
      <w:r>
        <w:rPr>
          <w:sz w:val="18"/>
          <w:color w:val="777777"/>
        </w:rPr>
        <w:t xml:space="preserve">[[@Bible:Psalms 113:1]] </w:t>
      </w:r>
      <w:r>
        <w:rPr>
          <w:b/>
        </w:rPr>
        <w:t xml:space="preserve">1 </w:t>
      </w:r>
      <w:r>
        <w:t xml:space="preserve"> {{field-on:Bible}}</w:t>
      </w:r>
      <w:r>
        <w:t xml:space="preserve">Alleluia. In Israel</w:t>
      </w:r>
      <w:r>
        <w:rPr>
          <w:rStyle w:val="FootnoteReference"/>
        </w:rPr>
        <w:footnoteReference w:id="7267"/>
      </w:r>
      <w:r>
        <w:t xml:space="preserve"> going out from Egypt, house of Jacob</w:t>
      </w:r>
      <w:r>
        <w:rPr>
          <w:rStyle w:val="FootnoteReference"/>
        </w:rPr>
        <w:footnoteReference w:id="7268"/>
      </w:r>
      <w:r>
        <w:t xml:space="preserve"> from barbarous people,</w:t>
      </w:r>
      <w:r>
        <w:t xml:space="preserve">{{field-off:Bible}}</w:t>
      </w:r>
    </w:p>
    <w:p>
      <w:r>
        <w:rPr>
          <w:sz w:val="18"/>
          <w:color w:val="777777"/>
        </w:rPr>
        <w:t xml:space="preserve">[[@Bible:Psalms 113:2]] </w:t>
      </w:r>
      <w:r>
        <w:rPr>
          <w:b/>
        </w:rPr>
        <w:t xml:space="preserve">2 </w:t>
      </w:r>
      <w:r>
        <w:t xml:space="preserve"> {{field-on:Bible}}</w:t>
      </w:r>
      <w:r>
        <w:t xml:space="preserve">Judea became his sanctuary, Israel his authority.</w:t>
      </w:r>
      <w:r>
        <w:rPr>
          <w:rStyle w:val="FootnoteReference"/>
        </w:rPr>
        <w:footnoteReference w:id="7269"/>
      </w:r>
      <w:r>
        <w:t xml:space="preserve">{{field-off:Bible}}</w:t>
      </w:r>
    </w:p>
    <w:p>
      <w:r>
        <w:rPr>
          <w:sz w:val="18"/>
          <w:color w:val="777777"/>
        </w:rPr>
        <w:t xml:space="preserve">[[@Bible:Psalms 113:3]] </w:t>
      </w:r>
      <w:r>
        <w:rPr>
          <w:b/>
        </w:rPr>
        <w:t xml:space="preserve">3 </w:t>
      </w:r>
      <w:r>
        <w:t xml:space="preserve"> {{field-on:Bible}}</w:t>
      </w:r>
      <w:r>
        <w:t xml:space="preserve">Sea saw and fled; </w:t>
      </w:r>
      <w:r>
        <w:t xml:space="preserve">[[Jordan &gt;&gt; BibleKnowledgebase:@Jordan]]</w:t>
      </w:r>
      <w:r>
        <w:t xml:space="preserve"> turned backward.</w:t>
      </w:r>
      <w:r>
        <w:t xml:space="preserve">{{field-off:Bible}}</w:t>
      </w:r>
    </w:p>
    <w:p>
      <w:r>
        <w:rPr>
          <w:sz w:val="18"/>
          <w:color w:val="777777"/>
        </w:rPr>
        <w:t xml:space="preserve">[[@Bible:Psalms 113:4]] </w:t>
      </w:r>
      <w:r>
        <w:rPr>
          <w:b/>
        </w:rPr>
        <w:t xml:space="preserve">4 </w:t>
      </w:r>
      <w:r>
        <w:t xml:space="preserve"> {{field-on:Bible}}</w:t>
      </w:r>
      <w:r>
        <w:t xml:space="preserve">Mountains skipped like rams, and hills like lambs of sheep.</w:t>
      </w:r>
      <w:r>
        <w:t xml:space="preserve">{{field-off:Bible}}</w:t>
      </w:r>
    </w:p>
    <w:p>
      <w:r>
        <w:rPr>
          <w:sz w:val="18"/>
          <w:color w:val="777777"/>
        </w:rPr>
        <w:t xml:space="preserve">[[@Bible:Psalms 113:5]] </w:t>
      </w:r>
      <w:r>
        <w:rPr>
          <w:b/>
        </w:rPr>
        <w:t xml:space="preserve">5 </w:t>
      </w:r>
      <w:r>
        <w:t xml:space="preserve"> {{field-on:Bible}}</w:t>
      </w:r>
      <w:r>
        <w:t xml:space="preserve">What is with you, sea, that you fled, and you, </w:t>
      </w:r>
      <w:r>
        <w:t xml:space="preserve">[[Jordan &gt;&gt; BibleKnowledgebase:@Jordan]]</w:t>
      </w:r>
      <w:r>
        <w:t xml:space="preserve">, that you turned back?</w:t>
      </w:r>
      <w:r>
        <w:t xml:space="preserve">{{field-off:Bible}}</w:t>
      </w:r>
    </w:p>
    <w:p>
      <w:r>
        <w:rPr>
          <w:sz w:val="18"/>
          <w:color w:val="777777"/>
        </w:rPr>
        <w:t xml:space="preserve">[[@Bible:Psalms 113:6]] </w:t>
      </w:r>
      <w:r>
        <w:rPr>
          <w:b/>
        </w:rPr>
        <w:t xml:space="preserve">6 </w:t>
      </w:r>
      <w:r>
        <w:t xml:space="preserve"> {{field-on:Bible}}</w:t>
      </w:r>
      <w:r>
        <w:t xml:space="preserve">Mountains, why did you skip like rams, and hills like lambs of sheep?</w:t>
      </w:r>
      <w:r>
        <w:t xml:space="preserve">{{field-off:Bible}}</w:t>
      </w:r>
    </w:p>
    <w:p>
      <w:r>
        <w:rPr>
          <w:sz w:val="18"/>
          <w:color w:val="777777"/>
        </w:rPr>
        <w:t xml:space="preserve">[[@Bible:Psalms 113:7]] </w:t>
      </w:r>
      <w:r>
        <w:rPr>
          <w:b/>
        </w:rPr>
        <w:t xml:space="preserve">7 </w:t>
      </w:r>
      <w:r>
        <w:t xml:space="preserve"> {{field-on:Bible}}</w:t>
      </w:r>
      <w:r>
        <w:t xml:space="preserve">From face of Lord earth was shaken, from face of God of Jacob</w:t>
      </w:r>
      <w:r>
        <w:rPr>
          <w:rStyle w:val="FootnoteReference"/>
        </w:rPr>
        <w:footnoteReference w:id="7270"/>
      </w:r>
      <w:r>
        <w:t xml:space="preserve">,</w:t>
      </w:r>
      <w:r>
        <w:t xml:space="preserve">{{field-off:Bible}}</w:t>
      </w:r>
    </w:p>
    <w:p>
      <w:r>
        <w:rPr>
          <w:sz w:val="18"/>
          <w:color w:val="777777"/>
        </w:rPr>
        <w:t xml:space="preserve">[[@Bible:Psalms 113:8]] </w:t>
      </w:r>
      <w:r>
        <w:rPr>
          <w:b/>
        </w:rPr>
        <w:t xml:space="preserve">8 </w:t>
      </w:r>
      <w:r>
        <w:t xml:space="preserve"> {{field-on:Bible}}</w:t>
      </w:r>
      <w:r>
        <w:t xml:space="preserve">who turned rock into pools of waters and flint into springs of waters.</w:t>
      </w:r>
      <w:r>
        <w:rPr>
          <w:rStyle w:val="FootnoteReference"/>
        </w:rPr>
        <w:footnoteReference w:id="7271"/>
      </w:r>
      <w:r>
        <w:t xml:space="preserve">{{field-off:Bible}}</w:t>
      </w:r>
    </w:p>
    <w:p>
      <w:r>
        <w:rPr>
          <w:sz w:val="18"/>
          <w:color w:val="777777"/>
        </w:rPr>
        <w:t xml:space="preserve">[[@Bible:Psalms 113:9]] </w:t>
      </w:r>
      <w:r>
        <w:rPr>
          <w:b/>
        </w:rPr>
        <w:t xml:space="preserve">9 </w:t>
      </w:r>
      <w:r>
        <w:t xml:space="preserve"> {{field-on:Bible}}</w:t>
      </w:r>
      <w:r>
        <w:t xml:space="preserve">Not to us, Lord, not to us, but to your name give glory, upon your mercy and your truth.</w:t>
      </w:r>
      <w:r>
        <w:rPr>
          <w:rStyle w:val="FootnoteReference"/>
        </w:rPr>
        <w:footnoteReference w:id="7272"/>
      </w:r>
      <w:r>
        <w:t xml:space="preserve">{{field-off:Bible}}</w:t>
      </w:r>
    </w:p>
    <w:p>
      <w:r>
        <w:rPr>
          <w:sz w:val="18"/>
          <w:color w:val="777777"/>
        </w:rPr>
        <w:t xml:space="preserve">[[@Bible:Psalms 113:10]] </w:t>
      </w:r>
      <w:r>
        <w:rPr>
          <w:b/>
        </w:rPr>
        <w:t xml:space="preserve">10 </w:t>
      </w:r>
      <w:r>
        <w:t xml:space="preserve"> {{field-on:Bible}}</w:t>
      </w:r>
      <w:r>
        <w:t xml:space="preserve">Lest nations say, Where is their God?</w:t>
      </w:r>
      <w:r>
        <w:t xml:space="preserve">{{field-off:Bible}}</w:t>
      </w:r>
    </w:p>
    <w:p>
      <w:r>
        <w:rPr>
          <w:sz w:val="18"/>
          <w:color w:val="777777"/>
        </w:rPr>
        <w:t xml:space="preserve">[[@Bible:Psalms 113:11]] </w:t>
      </w:r>
      <w:r>
        <w:rPr>
          <w:b/>
        </w:rPr>
        <w:t xml:space="preserve">11 </w:t>
      </w:r>
      <w:r>
        <w:t xml:space="preserve"> {{field-on:Bible}}</w:t>
      </w:r>
      <w:r>
        <w:t xml:space="preserve">But our God above in heaven, in heavens and on earth, all things whatever he wanted he did.</w:t>
      </w:r>
      <w:r>
        <w:t xml:space="preserve">{{field-off:Bible}}</w:t>
      </w:r>
    </w:p>
    <w:p>
      <w:r>
        <w:rPr>
          <w:sz w:val="18"/>
          <w:color w:val="777777"/>
        </w:rPr>
        <w:t xml:space="preserve">[[@Bible:Psalms 113:12]] </w:t>
      </w:r>
      <w:r>
        <w:rPr>
          <w:b/>
        </w:rPr>
        <w:t xml:space="preserve">12 </w:t>
      </w:r>
      <w:r>
        <w:t xml:space="preserve"> {{field-on:Bible}}</w:t>
      </w:r>
      <w:r>
        <w:t xml:space="preserve">Idols of nations silver and gold, works of hands of men.</w:t>
      </w:r>
      <w:r>
        <w:t xml:space="preserve">{{field-off:Bible}}</w:t>
      </w:r>
    </w:p>
    <w:p>
      <w:r>
        <w:rPr>
          <w:sz w:val="18"/>
          <w:color w:val="777777"/>
        </w:rPr>
        <w:t xml:space="preserve">[[@Bible:Psalms 113:13]] </w:t>
      </w:r>
      <w:r>
        <w:rPr>
          <w:b/>
        </w:rPr>
        <w:t xml:space="preserve">13 </w:t>
      </w:r>
      <w:r>
        <w:t xml:space="preserve"> {{field-on:Bible}}</w:t>
      </w:r>
      <w:r>
        <w:t xml:space="preserve">They have mouth and will not speak, eyes and will not see,</w:t>
      </w:r>
      <w:r>
        <w:rPr>
          <w:rStyle w:val="FootnoteReference"/>
        </w:rPr>
        <w:footnoteReference w:id="7273"/>
      </w:r>
      <w:r>
        <w:t xml:space="preserve">{{field-off:Bible}}</w:t>
      </w:r>
    </w:p>
    <w:p>
      <w:r>
        <w:rPr>
          <w:sz w:val="18"/>
          <w:color w:val="777777"/>
        </w:rPr>
        <w:t xml:space="preserve">[[@Bible:Psalms 113:14]] </w:t>
      </w:r>
      <w:r>
        <w:rPr>
          <w:b/>
        </w:rPr>
        <w:t xml:space="preserve">14 </w:t>
      </w:r>
      <w:r>
        <w:t xml:space="preserve"> {{field-on:Bible}}</w:t>
      </w:r>
      <w:r>
        <w:t xml:space="preserve">they have ears and will not hear, noses and will not smell,</w:t>
      </w:r>
      <w:r>
        <w:t xml:space="preserve">{{field-off:Bible}}</w:t>
      </w:r>
    </w:p>
    <w:p>
      <w:r>
        <w:rPr>
          <w:sz w:val="18"/>
          <w:color w:val="777777"/>
        </w:rPr>
        <w:t xml:space="preserve">[[@Bible:Psalms 113:15]] </w:t>
      </w:r>
      <w:r>
        <w:rPr>
          <w:b/>
        </w:rPr>
        <w:t xml:space="preserve">15 </w:t>
      </w:r>
      <w:r>
        <w:t xml:space="preserve"> {{field-on:Bible}}</w:t>
      </w:r>
      <w:r>
        <w:t xml:space="preserve">they have hands and will not feel, feet and will not walk; they will not make sound in their throat.</w:t>
      </w:r>
      <w:r>
        <w:t xml:space="preserve">{{field-off:Bible}}</w:t>
      </w:r>
    </w:p>
    <w:p>
      <w:r>
        <w:rPr>
          <w:sz w:val="18"/>
          <w:color w:val="777777"/>
        </w:rPr>
        <w:t xml:space="preserve">[[@Bible:Psalms 113:16]] </w:t>
      </w:r>
      <w:r>
        <w:rPr>
          <w:b/>
        </w:rPr>
        <w:t xml:space="preserve">16 </w:t>
      </w:r>
      <w:r>
        <w:t xml:space="preserve"> {{field-on:Bible}}</w:t>
      </w:r>
      <w:r>
        <w:t xml:space="preserve">Let those making them become like them, and all trusting on them.</w:t>
      </w:r>
      <w:r>
        <w:t xml:space="preserve">{{field-off:Bible}}</w:t>
      </w:r>
    </w:p>
    <w:p>
      <w:r>
        <w:rPr>
          <w:sz w:val="18"/>
          <w:color w:val="777777"/>
        </w:rPr>
        <w:t xml:space="preserve">[[@Bible:Psalms 113:17]] </w:t>
      </w:r>
      <w:r>
        <w:rPr>
          <w:b/>
        </w:rPr>
        <w:t xml:space="preserve">17 </w:t>
      </w:r>
      <w:r>
        <w:t xml:space="preserve"> {{field-on:Bible}}</w:t>
      </w:r>
      <w:r>
        <w:t xml:space="preserve">House of Israel hoped on Lord; he their helper and defender.</w:t>
      </w:r>
      <w:r>
        <w:t xml:space="preserve">{{field-off:Bible}}</w:t>
      </w:r>
    </w:p>
    <w:p>
      <w:r>
        <w:rPr>
          <w:sz w:val="18"/>
          <w:color w:val="777777"/>
        </w:rPr>
        <w:t xml:space="preserve">[[@Bible:Psalms 113:18]] </w:t>
      </w:r>
      <w:r>
        <w:rPr>
          <w:b/>
        </w:rPr>
        <w:t xml:space="preserve">18 </w:t>
      </w:r>
      <w:r>
        <w:t xml:space="preserve"> {{field-on:Bible}}</w:t>
      </w:r>
      <w:r>
        <w:t xml:space="preserve">House of Aaron</w:t>
      </w:r>
      <w:r>
        <w:rPr>
          <w:rStyle w:val="FootnoteReference"/>
        </w:rPr>
        <w:footnoteReference w:id="7274"/>
      </w:r>
      <w:r>
        <w:t xml:space="preserve"> hoped on Lord; he their helper and defender.</w:t>
      </w:r>
      <w:r>
        <w:t xml:space="preserve">{{field-off:Bible}}</w:t>
      </w:r>
    </w:p>
    <w:p>
      <w:r>
        <w:rPr>
          <w:sz w:val="18"/>
          <w:color w:val="777777"/>
        </w:rPr>
        <w:t xml:space="preserve">[[@Bible:Psalms 113:19]] </w:t>
      </w:r>
      <w:r>
        <w:rPr>
          <w:b/>
        </w:rPr>
        <w:t xml:space="preserve">19 </w:t>
      </w:r>
      <w:r>
        <w:t xml:space="preserve"> {{field-on:Bible}}</w:t>
      </w:r>
      <w:r>
        <w:t xml:space="preserve">Those fearing Lord hoped on Lord; he their helper and defender.</w:t>
      </w:r>
      <w:r>
        <w:t xml:space="preserve">{{field-off:Bible}}</w:t>
      </w:r>
    </w:p>
    <w:p>
      <w:r>
        <w:rPr>
          <w:sz w:val="18"/>
          <w:color w:val="777777"/>
        </w:rPr>
        <w:t xml:space="preserve">[[@Bible:Psalms 113:20]] </w:t>
      </w:r>
      <w:r>
        <w:rPr>
          <w:b/>
        </w:rPr>
        <w:t xml:space="preserve">20 </w:t>
      </w:r>
      <w:r>
        <w:t xml:space="preserve"> {{field-on:Bible}}</w:t>
      </w:r>
      <w:r>
        <w:t xml:space="preserve">Lord remembered us and blessed us; he blessed house of Israel, he blessed house of Aaron.</w:t>
      </w:r>
      <w:r>
        <w:t xml:space="preserve">{{field-off:Bible}}</w:t>
      </w:r>
    </w:p>
    <w:p>
      <w:r>
        <w:rPr>
          <w:sz w:val="18"/>
          <w:color w:val="777777"/>
        </w:rPr>
        <w:t xml:space="preserve">[[@Bible:Psalms 113:21]] </w:t>
      </w:r>
      <w:r>
        <w:rPr>
          <w:b/>
        </w:rPr>
        <w:t xml:space="preserve">21 </w:t>
      </w:r>
      <w:r>
        <w:t xml:space="preserve"> {{field-on:Bible}}</w:t>
      </w:r>
      <w:r>
        <w:t xml:space="preserve">He blessed those fearing Lord, small with great.</w:t>
      </w:r>
      <w:r>
        <w:t xml:space="preserve">{{field-off:Bible}}</w:t>
      </w:r>
    </w:p>
    <w:p>
      <w:r>
        <w:rPr>
          <w:sz w:val="18"/>
          <w:color w:val="777777"/>
        </w:rPr>
        <w:t xml:space="preserve">[[@Bible:Psalms 113:22]] </w:t>
      </w:r>
      <w:r>
        <w:rPr>
          <w:b/>
        </w:rPr>
        <w:t xml:space="preserve">22 </w:t>
      </w:r>
      <w:r>
        <w:t xml:space="preserve"> {{field-on:Bible}}</w:t>
      </w:r>
      <w:r>
        <w:t xml:space="preserve">May Lord add upon you, upon you and upon your sons.</w:t>
      </w:r>
      <w:r>
        <w:rPr>
          <w:rStyle w:val="FootnoteReference"/>
        </w:rPr>
        <w:footnoteReference w:id="7275"/>
      </w:r>
      <w:r>
        <w:t xml:space="preserve">{{field-off:Bible}}</w:t>
      </w:r>
    </w:p>
    <w:p>
      <w:r>
        <w:rPr>
          <w:sz w:val="18"/>
          <w:color w:val="777777"/>
        </w:rPr>
        <w:t xml:space="preserve">[[@Bible:Psalms 113:23]] </w:t>
      </w:r>
      <w:r>
        <w:rPr>
          <w:b/>
        </w:rPr>
        <w:t xml:space="preserve">23 </w:t>
      </w:r>
      <w:r>
        <w:t xml:space="preserve"> {{field-on:Bible}}</w:t>
      </w:r>
      <w:r>
        <w:t xml:space="preserve">Blessed you by Lord, who made heaven and earth.</w:t>
      </w:r>
      <w:r>
        <w:t xml:space="preserve">{{field-off:Bible}}</w:t>
      </w:r>
    </w:p>
    <w:p>
      <w:r>
        <w:rPr>
          <w:sz w:val="18"/>
          <w:color w:val="777777"/>
        </w:rPr>
        <w:t xml:space="preserve">[[@Bible:Psalms 113:24]] </w:t>
      </w:r>
      <w:r>
        <w:rPr>
          <w:b/>
        </w:rPr>
        <w:t xml:space="preserve">24 </w:t>
      </w:r>
      <w:r>
        <w:t xml:space="preserve"> {{field-on:Bible}}</w:t>
      </w:r>
      <w:r>
        <w:t xml:space="preserve">Heaven of heaven belongs to Lord, but earth he gave to sons of men.</w:t>
      </w:r>
      <w:r>
        <w:rPr>
          <w:rStyle w:val="FootnoteReference"/>
        </w:rPr>
        <w:footnoteReference w:id="7276"/>
      </w:r>
      <w:r>
        <w:t xml:space="preserve">{{field-off:Bible}}</w:t>
      </w:r>
    </w:p>
    <w:p>
      <w:r>
        <w:rPr>
          <w:sz w:val="18"/>
          <w:color w:val="777777"/>
        </w:rPr>
        <w:t xml:space="preserve">[[@Bible:Psalms 113:25]] </w:t>
      </w:r>
      <w:r>
        <w:rPr>
          <w:b/>
        </w:rPr>
        <w:t xml:space="preserve">25 </w:t>
      </w:r>
      <w:r>
        <w:t xml:space="preserve"> {{field-on:Bible}}</w:t>
      </w:r>
      <w:r>
        <w:t xml:space="preserve">Dead ones will not praise you, Lord, nor all going down into Hades.</w:t>
      </w:r>
      <w:r>
        <w:t xml:space="preserve">{{field-off:Bible}}</w:t>
      </w:r>
    </w:p>
    <w:p>
      <w:r>
        <w:rPr>
          <w:sz w:val="18"/>
          <w:color w:val="777777"/>
        </w:rPr>
        <w:t xml:space="preserve">[[@Bible:Psalms 113:26]] </w:t>
      </w:r>
      <w:r>
        <w:rPr>
          <w:b/>
        </w:rPr>
        <w:t xml:space="preserve">26 </w:t>
      </w:r>
      <w:r>
        <w:t xml:space="preserve"> {{field-on:Bible}}</w:t>
      </w:r>
      <w:r>
        <w:t xml:space="preserve">But we living ones will bless Lord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114</w:t>
      </w:r>
    </w:p>
    <w:p>
      <w:r>
        <w:rPr>
          <w:sz w:val="18"/>
          <w:color w:val="777777"/>
        </w:rPr>
        <w:t xml:space="preserve">[[@Bible:Psalms 114:1]] </w:t>
      </w:r>
      <w:r>
        <w:rPr>
          <w:b/>
        </w:rPr>
        <w:t xml:space="preserve">1 </w:t>
      </w:r>
      <w:r>
        <w:t xml:space="preserve"> {{field-on:Bible}}</w:t>
      </w:r>
      <w:r>
        <w:t xml:space="preserve">Alleluia. I loved because Lord will hear voice of my supplication,</w:t>
      </w:r>
      <w:r>
        <w:t xml:space="preserve">{{field-off:Bible}}</w:t>
      </w:r>
    </w:p>
    <w:p>
      <w:r>
        <w:rPr>
          <w:sz w:val="18"/>
          <w:color w:val="777777"/>
        </w:rPr>
        <w:t xml:space="preserve">[[@Bible:Psalms 114:2]] </w:t>
      </w:r>
      <w:r>
        <w:rPr>
          <w:b/>
        </w:rPr>
        <w:t xml:space="preserve">2 </w:t>
      </w:r>
      <w:r>
        <w:t xml:space="preserve"> {{field-on:Bible}}</w:t>
      </w:r>
      <w:r>
        <w:t xml:space="preserve">because he inclined his ear to me, and in my days I will call upon him.</w:t>
      </w:r>
      <w:r>
        <w:t xml:space="preserve">{{field-off:Bible}}</w:t>
      </w:r>
    </w:p>
    <w:p>
      <w:r>
        <w:rPr>
          <w:sz w:val="18"/>
          <w:color w:val="777777"/>
        </w:rPr>
        <w:t xml:space="preserve">[[@Bible:Psalms 114:3]] </w:t>
      </w:r>
      <w:r>
        <w:rPr>
          <w:b/>
        </w:rPr>
        <w:t xml:space="preserve">3 </w:t>
      </w:r>
      <w:r>
        <w:t xml:space="preserve"> {{field-on:Bible}}</w:t>
      </w:r>
      <w:r>
        <w:t xml:space="preserve">Pangs of death surrounded me, dangers of Hades found me; affliction and pain I found.</w:t>
      </w:r>
      <w:r>
        <w:t xml:space="preserve">{{field-off:Bible}}</w:t>
      </w:r>
    </w:p>
    <w:p>
      <w:r>
        <w:rPr>
          <w:sz w:val="18"/>
          <w:color w:val="777777"/>
        </w:rPr>
        <w:t xml:space="preserve">[[@Bible:Psalms 114:4]] </w:t>
      </w:r>
      <w:r>
        <w:rPr>
          <w:b/>
        </w:rPr>
        <w:t xml:space="preserve">4 </w:t>
      </w:r>
      <w:r>
        <w:t xml:space="preserve"> {{field-on:Bible}}</w:t>
      </w:r>
      <w:r>
        <w:t xml:space="preserve">And name of Lord I called upon: O Lord, rescue my soul.</w:t>
      </w:r>
      <w:r>
        <w:t xml:space="preserve">{{field-off:Bible}}</w:t>
      </w:r>
    </w:p>
    <w:p>
      <w:r>
        <w:rPr>
          <w:sz w:val="18"/>
          <w:color w:val="777777"/>
        </w:rPr>
        <w:t xml:space="preserve">[[@Bible:Psalms 114:5]] </w:t>
      </w:r>
      <w:r>
        <w:rPr>
          <w:b/>
        </w:rPr>
        <w:t xml:space="preserve">5 </w:t>
      </w:r>
      <w:r>
        <w:t xml:space="preserve"> {{field-on:Bible}}</w:t>
      </w:r>
      <w:r>
        <w:t xml:space="preserve">Merciful Lord and righteous, and our God shows mercy.</w:t>
      </w:r>
      <w:r>
        <w:t xml:space="preserve">{{field-off:Bible}}</w:t>
      </w:r>
    </w:p>
    <w:p>
      <w:r>
        <w:rPr>
          <w:sz w:val="18"/>
          <w:color w:val="777777"/>
        </w:rPr>
        <w:t xml:space="preserve">[[@Bible:Psalms 114:6]] </w:t>
      </w:r>
      <w:r>
        <w:rPr>
          <w:b/>
        </w:rPr>
        <w:t xml:space="preserve">6 </w:t>
      </w:r>
      <w:r>
        <w:t xml:space="preserve"> {{field-on:Bible}}</w:t>
      </w:r>
      <w:r>
        <w:t xml:space="preserve">Lord guarding little ones; I was humbled, and he saved me.</w:t>
      </w:r>
      <w:r>
        <w:rPr>
          <w:rStyle w:val="FootnoteReference"/>
        </w:rPr>
        <w:footnoteReference w:id="7277"/>
      </w:r>
      <w:r>
        <w:t xml:space="preserve">{{field-off:Bible}}</w:t>
      </w:r>
    </w:p>
    <w:p>
      <w:r>
        <w:rPr>
          <w:sz w:val="18"/>
          <w:color w:val="777777"/>
        </w:rPr>
        <w:t xml:space="preserve">[[@Bible:Psalms 114:7]] </w:t>
      </w:r>
      <w:r>
        <w:rPr>
          <w:b/>
        </w:rPr>
        <w:t xml:space="preserve">7 </w:t>
      </w:r>
      <w:r>
        <w:t xml:space="preserve"> {{field-on:Bible}}</w:t>
      </w:r>
      <w:r>
        <w:t xml:space="preserve">Return, my soul, into your rest, because Lord benefited you.</w:t>
      </w:r>
      <w:r>
        <w:t xml:space="preserve">{{field-off:Bible}}</w:t>
      </w:r>
    </w:p>
    <w:p>
      <w:r>
        <w:rPr>
          <w:sz w:val="18"/>
          <w:color w:val="777777"/>
        </w:rPr>
        <w:t xml:space="preserve">[[@Bible:Psalms 114:8]] </w:t>
      </w:r>
      <w:r>
        <w:rPr>
          <w:b/>
        </w:rPr>
        <w:t xml:space="preserve">8 </w:t>
      </w:r>
      <w:r>
        <w:t xml:space="preserve"> {{field-on:Bible}}</w:t>
      </w:r>
      <w:r>
        <w:t xml:space="preserve">Because he delivered my soul from death, my eyes from tears, and my feet from stumbling.</w:t>
      </w:r>
      <w:r>
        <w:t xml:space="preserve">{{field-off:Bible}}</w:t>
      </w:r>
    </w:p>
    <w:p>
      <w:r>
        <w:rPr>
          <w:sz w:val="18"/>
          <w:color w:val="777777"/>
        </w:rPr>
        <w:t xml:space="preserve">[[@Bible:Psalms 114:9]] </w:t>
      </w:r>
      <w:r>
        <w:rPr>
          <w:b/>
        </w:rPr>
        <w:t xml:space="preserve">9 </w:t>
      </w:r>
      <w:r>
        <w:t xml:space="preserve"> {{field-on:Bible}}</w:t>
      </w:r>
      <w:r>
        <w:t xml:space="preserve">I will be well-pleasing before Lord in land of living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115</w:t>
      </w:r>
    </w:p>
    <w:p>
      <w:r>
        <w:rPr>
          <w:sz w:val="18"/>
          <w:color w:val="777777"/>
        </w:rPr>
        <w:t xml:space="preserve">[[@Bible:Psalms 115:1]] </w:t>
      </w:r>
      <w:r>
        <w:rPr>
          <w:b/>
        </w:rPr>
        <w:t xml:space="preserve">1 </w:t>
      </w:r>
      <w:r>
        <w:t xml:space="preserve"> {{field-on:Bible}}</w:t>
      </w:r>
      <w:r>
        <w:t xml:space="preserve">Alleluia. I believed, therefore I spoke; but I was humbled greatly.</w:t>
      </w:r>
      <w:r>
        <w:t xml:space="preserve">{{field-off:Bible}}</w:t>
      </w:r>
    </w:p>
    <w:p>
      <w:r>
        <w:rPr>
          <w:sz w:val="18"/>
          <w:color w:val="777777"/>
        </w:rPr>
        <w:t xml:space="preserve">[[@Bible:Psalms 115:2]] </w:t>
      </w:r>
      <w:r>
        <w:rPr>
          <w:b/>
        </w:rPr>
        <w:t xml:space="preserve">2 </w:t>
      </w:r>
      <w:r>
        <w:t xml:space="preserve"> {{field-on:Bible}}</w:t>
      </w:r>
      <w:r>
        <w:t xml:space="preserve">I said in my ecstasy, Every man liar.</w:t>
      </w:r>
      <w:r>
        <w:t xml:space="preserve">{{field-off:Bible}}</w:t>
      </w:r>
    </w:p>
    <w:p>
      <w:r>
        <w:rPr>
          <w:sz w:val="18"/>
          <w:color w:val="777777"/>
        </w:rPr>
        <w:t xml:space="preserve">[[@Bible:Psalms 115:3]] </w:t>
      </w:r>
      <w:r>
        <w:rPr>
          <w:b/>
        </w:rPr>
        <w:t xml:space="preserve">3 </w:t>
      </w:r>
      <w:r>
        <w:t xml:space="preserve"> {{field-on:Bible}}</w:t>
      </w:r>
      <w:r>
        <w:t xml:space="preserve">What will I repay to Lord for all things he repaid me?</w:t>
      </w:r>
      <w:r>
        <w:t xml:space="preserve">{{field-off:Bible}}</w:t>
      </w:r>
    </w:p>
    <w:p>
      <w:r>
        <w:rPr>
          <w:sz w:val="18"/>
          <w:color w:val="777777"/>
        </w:rPr>
        <w:t xml:space="preserve">[[@Bible:Psalms 115:4]] </w:t>
      </w:r>
      <w:r>
        <w:rPr>
          <w:b/>
        </w:rPr>
        <w:t xml:space="preserve">4 </w:t>
      </w:r>
      <w:r>
        <w:t xml:space="preserve"> {{field-on:Bible}}</w:t>
      </w:r>
      <w:r>
        <w:t xml:space="preserve">Cup of salvation I will take, and name of Lord I will call upon.</w:t>
      </w:r>
      <w:r>
        <w:t xml:space="preserve">{{field-off:Bible}}</w:t>
      </w:r>
    </w:p>
    <w:p>
      <w:r>
        <w:rPr>
          <w:sz w:val="18"/>
          <w:color w:val="777777"/>
        </w:rPr>
        <w:t xml:space="preserve">[[@Bible:Psalms 115:6]] </w:t>
      </w:r>
      <w:r>
        <w:rPr>
          <w:b/>
        </w:rPr>
        <w:t xml:space="preserve">6 </w:t>
      </w:r>
      <w:r>
        <w:t xml:space="preserve"> {{field-on:Bible}}</w:t>
      </w:r>
      <w:r>
        <w:t xml:space="preserve">Precious before Lord death of his holy ones.</w:t>
      </w:r>
      <w:r>
        <w:t xml:space="preserve">{{field-off:Bible}}</w:t>
      </w:r>
    </w:p>
    <w:p>
      <w:r>
        <w:rPr>
          <w:sz w:val="18"/>
          <w:color w:val="777777"/>
        </w:rPr>
        <w:t xml:space="preserve">[[@Bible:Psalms 115:7]] </w:t>
      </w:r>
      <w:r>
        <w:rPr>
          <w:b/>
        </w:rPr>
        <w:t xml:space="preserve">7 </w:t>
      </w:r>
      <w:r>
        <w:t xml:space="preserve"> {{field-on:Bible}}</w:t>
      </w:r>
      <w:r>
        <w:t xml:space="preserve">O Lord, I your servant, I your servant and son of your handmaid; you tore apart my bonds.</w:t>
      </w:r>
      <w:r>
        <w:t xml:space="preserve">{{field-off:Bible}}</w:t>
      </w:r>
    </w:p>
    <w:p>
      <w:r>
        <w:rPr>
          <w:sz w:val="18"/>
          <w:color w:val="777777"/>
        </w:rPr>
        <w:t xml:space="preserve">[[@Bible:Psalms 115:8]] </w:t>
      </w:r>
      <w:r>
        <w:rPr>
          <w:b/>
        </w:rPr>
        <w:t xml:space="preserve">8 </w:t>
      </w:r>
      <w:r>
        <w:t xml:space="preserve"> {{field-on:Bible}}</w:t>
      </w:r>
      <w:r>
        <w:t xml:space="preserve">To you I will offer a sacrifice of praise.</w:t>
      </w:r>
      <w:r>
        <w:t xml:space="preserve">{{field-off:Bible}}</w:t>
      </w:r>
    </w:p>
    <w:p>
      <w:r>
        <w:rPr>
          <w:sz w:val="18"/>
          <w:color w:val="777777"/>
        </w:rPr>
        <w:t xml:space="preserve">[[@Bible:Psalms 115:9]] </w:t>
      </w:r>
      <w:r>
        <w:rPr>
          <w:b/>
        </w:rPr>
        <w:t xml:space="preserve">9 </w:t>
      </w:r>
      <w:r>
        <w:t xml:space="preserve"> {{field-on:Bible}}</w:t>
      </w:r>
      <w:r>
        <w:t xml:space="preserve">My vows to Lord I will pay before all his people,</w:t>
      </w:r>
      <w:r>
        <w:rPr>
          <w:rStyle w:val="FootnoteReference"/>
        </w:rPr>
        <w:footnoteReference w:id="7278"/>
      </w:r>
      <w:r>
        <w:t xml:space="preserve">{{field-off:Bible}}</w:t>
      </w:r>
    </w:p>
    <w:p>
      <w:r>
        <w:rPr>
          <w:sz w:val="18"/>
          <w:color w:val="777777"/>
        </w:rPr>
        <w:t xml:space="preserve">[[@Bible:Psalms 115:10]] </w:t>
      </w:r>
      <w:r>
        <w:rPr>
          <w:b/>
        </w:rPr>
        <w:t xml:space="preserve">10 </w:t>
      </w:r>
      <w:r>
        <w:t xml:space="preserve"> {{field-on:Bible}}</w:t>
      </w:r>
      <w:r>
        <w:t xml:space="preserve">in courts of house of Lord, in your midst,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116</w:t>
      </w:r>
    </w:p>
    <w:p>
      <w:r>
        <w:rPr>
          <w:sz w:val="18"/>
          <w:color w:val="777777"/>
        </w:rPr>
        <w:t xml:space="preserve">[[@Bible:Psalms 116:1]] </w:t>
      </w:r>
      <w:r>
        <w:rPr>
          <w:b/>
        </w:rPr>
        <w:t xml:space="preserve">1 </w:t>
      </w:r>
      <w:r>
        <w:t xml:space="preserve"> {{field-on:Bible}}</w:t>
      </w:r>
      <w:r>
        <w:t xml:space="preserve">Alleluia. Praise Lord, all nations; praise him, all peoples,</w:t>
      </w:r>
      <w:r>
        <w:t xml:space="preserve">{{field-off:Bible}}</w:t>
      </w:r>
    </w:p>
    <w:p>
      <w:r>
        <w:rPr>
          <w:sz w:val="18"/>
          <w:color w:val="777777"/>
        </w:rPr>
        <w:t xml:space="preserve">[[@Bible:Psalms 116:2]] </w:t>
      </w:r>
      <w:r>
        <w:rPr>
          <w:b/>
        </w:rPr>
        <w:t xml:space="preserve">2 </w:t>
      </w:r>
      <w:r>
        <w:t xml:space="preserve"> {{field-on:Bible}}</w:t>
      </w:r>
      <w:r>
        <w:t xml:space="preserve">because his mercy was strengthened upon us, and truth of Lord remains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117</w:t>
      </w:r>
    </w:p>
    <w:p>
      <w:r>
        <w:rPr>
          <w:sz w:val="18"/>
          <w:color w:val="777777"/>
        </w:rPr>
        <w:t xml:space="preserve">[[@Bible:Psalms 117:1]] </w:t>
      </w:r>
      <w:r>
        <w:rPr>
          <w:b/>
        </w:rPr>
        <w:t xml:space="preserve">1 </w:t>
      </w:r>
      <w:r>
        <w:t xml:space="preserve"> {{field-on:Bible}}</w:t>
      </w:r>
      <w:r>
        <w:t xml:space="preserve">Alleluia. Confess to Lord, because good, because his mercy forever.</w:t>
      </w:r>
      <w:r>
        <w:t xml:space="preserve">{{field-off:Bible}}</w:t>
      </w:r>
    </w:p>
    <w:p>
      <w:r>
        <w:rPr>
          <w:sz w:val="18"/>
          <w:color w:val="777777"/>
        </w:rPr>
        <w:t xml:space="preserve">[[@Bible:Psalms 117:2]] </w:t>
      </w:r>
      <w:r>
        <w:rPr>
          <w:b/>
        </w:rPr>
        <w:t xml:space="preserve">2 </w:t>
      </w:r>
      <w:r>
        <w:t xml:space="preserve"> {{field-on:Bible}}</w:t>
      </w:r>
      <w:r>
        <w:t xml:space="preserve">Let house of Israel</w:t>
      </w:r>
      <w:r>
        <w:rPr>
          <w:rStyle w:val="FootnoteReference"/>
        </w:rPr>
        <w:footnoteReference w:id="7279"/>
      </w:r>
      <w:r>
        <w:t xml:space="preserve"> say now that he good, because his mercy forever.</w:t>
      </w:r>
      <w:r>
        <w:t xml:space="preserve">{{field-off:Bible}}</w:t>
      </w:r>
    </w:p>
    <w:p>
      <w:r>
        <w:rPr>
          <w:sz w:val="18"/>
          <w:color w:val="777777"/>
        </w:rPr>
        <w:t xml:space="preserve">[[@Bible:Psalms 117:3]] </w:t>
      </w:r>
      <w:r>
        <w:rPr>
          <w:b/>
        </w:rPr>
        <w:t xml:space="preserve">3 </w:t>
      </w:r>
      <w:r>
        <w:t xml:space="preserve"> {{field-on:Bible}}</w:t>
      </w:r>
      <w:r>
        <w:t xml:space="preserve">Let house of Aaron</w:t>
      </w:r>
      <w:r>
        <w:rPr>
          <w:rStyle w:val="FootnoteReference"/>
        </w:rPr>
        <w:footnoteReference w:id="7280"/>
      </w:r>
      <w:r>
        <w:t xml:space="preserve"> say now that he good, because his mercy forever.</w:t>
      </w:r>
      <w:r>
        <w:t xml:space="preserve">{{field-off:Bible}}</w:t>
      </w:r>
    </w:p>
    <w:p>
      <w:r>
        <w:rPr>
          <w:sz w:val="18"/>
          <w:color w:val="777777"/>
        </w:rPr>
        <w:t xml:space="preserve">[[@Bible:Psalms 117:4]] </w:t>
      </w:r>
      <w:r>
        <w:rPr>
          <w:b/>
        </w:rPr>
        <w:t xml:space="preserve">4 </w:t>
      </w:r>
      <w:r>
        <w:t xml:space="preserve"> {{field-on:Bible}}</w:t>
      </w:r>
      <w:r>
        <w:t xml:space="preserve">Let all fearing Lord say now that he good, because his mercy forever.</w:t>
      </w:r>
      <w:r>
        <w:t xml:space="preserve">{{field-off:Bible}}</w:t>
      </w:r>
    </w:p>
    <w:p>
      <w:r>
        <w:rPr>
          <w:sz w:val="18"/>
          <w:color w:val="777777"/>
        </w:rPr>
        <w:t xml:space="preserve">[[@Bible:Psalms 117:5]] </w:t>
      </w:r>
      <w:r>
        <w:rPr>
          <w:b/>
        </w:rPr>
        <w:t xml:space="preserve">5 </w:t>
      </w:r>
      <w:r>
        <w:t xml:space="preserve"> {{field-on:Bible}}</w:t>
      </w:r>
      <w:r>
        <w:t xml:space="preserve">In affliction I called on Lord, and he heard me into broad place.</w:t>
      </w:r>
      <w:r>
        <w:t xml:space="preserve">{{field-off:Bible}}</w:t>
      </w:r>
    </w:p>
    <w:p>
      <w:r>
        <w:rPr>
          <w:sz w:val="18"/>
          <w:color w:val="777777"/>
        </w:rPr>
        <w:t xml:space="preserve">[[@Bible:Psalms 117:6]] </w:t>
      </w:r>
      <w:r>
        <w:rPr>
          <w:b/>
        </w:rPr>
        <w:t xml:space="preserve">6 </w:t>
      </w:r>
      <w:r>
        <w:t xml:space="preserve"> {{field-on:Bible}}</w:t>
      </w:r>
      <w:r>
        <w:t xml:space="preserve">Lord helper to me; I will not fear what man will do to me.</w:t>
      </w:r>
      <w:r>
        <w:t xml:space="preserve">{{field-off:Bible}}</w:t>
      </w:r>
    </w:p>
    <w:p>
      <w:r>
        <w:rPr>
          <w:sz w:val="18"/>
          <w:color w:val="777777"/>
        </w:rPr>
        <w:t xml:space="preserve">[[@Bible:Psalms 117:7]] </w:t>
      </w:r>
      <w:r>
        <w:rPr>
          <w:b/>
        </w:rPr>
        <w:t xml:space="preserve">7 </w:t>
      </w:r>
      <w:r>
        <w:t xml:space="preserve"> {{field-on:Bible}}</w:t>
      </w:r>
      <w:r>
        <w:t xml:space="preserve">Lord helper to me, and I will look upon my enemies.</w:t>
      </w:r>
      <w:r>
        <w:t xml:space="preserve">{{field-off:Bible}}</w:t>
      </w:r>
    </w:p>
    <w:p>
      <w:r>
        <w:rPr>
          <w:sz w:val="18"/>
          <w:color w:val="777777"/>
        </w:rPr>
        <w:t xml:space="preserve">[[@Bible:Psalms 117:8]] </w:t>
      </w:r>
      <w:r>
        <w:rPr>
          <w:b/>
        </w:rPr>
        <w:t xml:space="preserve">8 </w:t>
      </w:r>
      <w:r>
        <w:t xml:space="preserve"> {{field-on:Bible}}</w:t>
      </w:r>
      <w:r>
        <w:t xml:space="preserve">Better to trust upon Lord than to trust upon man.</w:t>
      </w:r>
      <w:r>
        <w:t xml:space="preserve">{{field-off:Bible}}</w:t>
      </w:r>
    </w:p>
    <w:p>
      <w:r>
        <w:rPr>
          <w:sz w:val="18"/>
          <w:color w:val="777777"/>
        </w:rPr>
        <w:t xml:space="preserve">[[@Bible:Psalms 117:9]] </w:t>
      </w:r>
      <w:r>
        <w:rPr>
          <w:b/>
        </w:rPr>
        <w:t xml:space="preserve">9 </w:t>
      </w:r>
      <w:r>
        <w:t xml:space="preserve"> {{field-on:Bible}}</w:t>
      </w:r>
      <w:r>
        <w:t xml:space="preserve">Better to hope upon Lord than to hope upon rulers.</w:t>
      </w:r>
      <w:r>
        <w:t xml:space="preserve">{{field-off:Bible}}</w:t>
      </w:r>
    </w:p>
    <w:p>
      <w:r>
        <w:rPr>
          <w:sz w:val="18"/>
          <w:color w:val="777777"/>
        </w:rPr>
        <w:t xml:space="preserve">[[@Bible:Psalms 117:10]] </w:t>
      </w:r>
      <w:r>
        <w:rPr>
          <w:b/>
        </w:rPr>
        <w:t xml:space="preserve">10 </w:t>
      </w:r>
      <w:r>
        <w:t xml:space="preserve"> {{field-on:Bible}}</w:t>
      </w:r>
      <w:r>
        <w:t xml:space="preserve">All nations surrounded me, and in name of Lord I drove them off.</w:t>
      </w:r>
      <w:r>
        <w:t xml:space="preserve">{{field-off:Bible}}</w:t>
      </w:r>
    </w:p>
    <w:p>
      <w:r>
        <w:rPr>
          <w:sz w:val="18"/>
          <w:color w:val="777777"/>
        </w:rPr>
        <w:t xml:space="preserve">[[@Bible:Psalms 117:11]] </w:t>
      </w:r>
      <w:r>
        <w:rPr>
          <w:b/>
        </w:rPr>
        <w:t xml:space="preserve">11 </w:t>
      </w:r>
      <w:r>
        <w:t xml:space="preserve"> {{field-on:Bible}}</w:t>
      </w:r>
      <w:r>
        <w:t xml:space="preserve">Surrounding, they surrounded me, and in name of Lord I drove them off.</w:t>
      </w:r>
      <w:r>
        <w:t xml:space="preserve">{{field-off:Bible}}</w:t>
      </w:r>
    </w:p>
    <w:p>
      <w:r>
        <w:rPr>
          <w:sz w:val="18"/>
          <w:color w:val="777777"/>
        </w:rPr>
        <w:t xml:space="preserve">[[@Bible:Psalms 117:12]] </w:t>
      </w:r>
      <w:r>
        <w:rPr>
          <w:b/>
        </w:rPr>
        <w:t xml:space="preserve">12 </w:t>
      </w:r>
      <w:r>
        <w:t xml:space="preserve"> {{field-on:Bible}}</w:t>
      </w:r>
      <w:r>
        <w:t xml:space="preserve">They surrounded me like bees round honeycomb and were burned like fire in thorns, and in name of Lord I drove them off.</w:t>
      </w:r>
      <w:r>
        <w:t xml:space="preserve">{{field-off:Bible}}</w:t>
      </w:r>
    </w:p>
    <w:p>
      <w:r>
        <w:rPr>
          <w:sz w:val="18"/>
          <w:color w:val="777777"/>
        </w:rPr>
        <w:t xml:space="preserve">[[@Bible:Psalms 117:13]] </w:t>
      </w:r>
      <w:r>
        <w:rPr>
          <w:b/>
        </w:rPr>
        <w:t xml:space="preserve">13 </w:t>
      </w:r>
      <w:r>
        <w:t xml:space="preserve"> {{field-on:Bible}}</w:t>
      </w:r>
      <w:r>
        <w:t xml:space="preserve">Pushed, I was overturned to fall, and Lord took hold of me.</w:t>
      </w:r>
      <w:r>
        <w:t xml:space="preserve">{{field-off:Bible}}</w:t>
      </w:r>
    </w:p>
    <w:p>
      <w:r>
        <w:rPr>
          <w:sz w:val="18"/>
          <w:color w:val="777777"/>
        </w:rPr>
        <w:t xml:space="preserve">[[@Bible:Psalms 117:14]] </w:t>
      </w:r>
      <w:r>
        <w:rPr>
          <w:b/>
        </w:rPr>
        <w:t xml:space="preserve">14 </w:t>
      </w:r>
      <w:r>
        <w:t xml:space="preserve"> {{field-on:Bible}}</w:t>
      </w:r>
      <w:r>
        <w:t xml:space="preserve">My strength and my hymn Lord, and he became to me for salvation.</w:t>
      </w:r>
      <w:r>
        <w:t xml:space="preserve">{{field-off:Bible}}</w:t>
      </w:r>
    </w:p>
    <w:p>
      <w:r>
        <w:rPr>
          <w:sz w:val="18"/>
          <w:color w:val="777777"/>
        </w:rPr>
        <w:t xml:space="preserve">[[@Bible:Psalms 117:15]] </w:t>
      </w:r>
      <w:r>
        <w:rPr>
          <w:b/>
        </w:rPr>
        <w:t xml:space="preserve">15 </w:t>
      </w:r>
      <w:r>
        <w:t xml:space="preserve"> {{field-on:Bible}}</w:t>
      </w:r>
      <w:r>
        <w:t xml:space="preserve">Voice of exultation and salvation in tents of righteous ones; right hand of Lord did mighty deed.</w:t>
      </w:r>
      <w:r>
        <w:t xml:space="preserve">{{field-off:Bible}}</w:t>
      </w:r>
    </w:p>
    <w:p>
      <w:r>
        <w:rPr>
          <w:sz w:val="18"/>
          <w:color w:val="777777"/>
        </w:rPr>
        <w:t xml:space="preserve">[[@Bible:Psalms 117:16]] </w:t>
      </w:r>
      <w:r>
        <w:rPr>
          <w:b/>
        </w:rPr>
        <w:t xml:space="preserve">16 </w:t>
      </w:r>
      <w:r>
        <w:t xml:space="preserve"> {{field-on:Bible}}</w:t>
      </w:r>
      <w:r>
        <w:t xml:space="preserve">Right hand of Lord lifted me up; right hand of Lord did mighty deed.</w:t>
      </w:r>
      <w:r>
        <w:t xml:space="preserve">{{field-off:Bible}}</w:t>
      </w:r>
    </w:p>
    <w:p>
      <w:r>
        <w:rPr>
          <w:sz w:val="18"/>
          <w:color w:val="777777"/>
        </w:rPr>
        <w:t xml:space="preserve">[[@Bible:Psalms 117:17]] </w:t>
      </w:r>
      <w:r>
        <w:rPr>
          <w:b/>
        </w:rPr>
        <w:t xml:space="preserve">17 </w:t>
      </w:r>
      <w:r>
        <w:t xml:space="preserve"> {{field-on:Bible}}</w:t>
      </w:r>
      <w:r>
        <w:t xml:space="preserve">I will not die, but live, and recount works of Lord.</w:t>
      </w:r>
      <w:r>
        <w:t xml:space="preserve">{{field-off:Bible}}</w:t>
      </w:r>
    </w:p>
    <w:p>
      <w:r>
        <w:rPr>
          <w:sz w:val="18"/>
          <w:color w:val="777777"/>
        </w:rPr>
        <w:t xml:space="preserve">[[@Bible:Psalms 117:18]] </w:t>
      </w:r>
      <w:r>
        <w:rPr>
          <w:b/>
        </w:rPr>
        <w:t xml:space="preserve">18 </w:t>
      </w:r>
      <w:r>
        <w:t xml:space="preserve"> {{field-on:Bible}}</w:t>
      </w:r>
      <w:r>
        <w:t xml:space="preserve">Disciplining, Lord disciplined me, and to death he did not hand me over.</w:t>
      </w:r>
      <w:r>
        <w:t xml:space="preserve">{{field-off:Bible}}</w:t>
      </w:r>
    </w:p>
    <w:p>
      <w:r>
        <w:rPr>
          <w:sz w:val="18"/>
          <w:color w:val="777777"/>
        </w:rPr>
        <w:t xml:space="preserve">[[@Bible:Psalms 117:19]] </w:t>
      </w:r>
      <w:r>
        <w:rPr>
          <w:b/>
        </w:rPr>
        <w:t xml:space="preserve">19 </w:t>
      </w:r>
      <w:r>
        <w:t xml:space="preserve"> {{field-on:Bible}}</w:t>
      </w:r>
      <w:r>
        <w:t xml:space="preserve">Open to me gates of righteousness; entering through them I will confess to Lord.</w:t>
      </w:r>
      <w:r>
        <w:t xml:space="preserve">{{field-off:Bible}}</w:t>
      </w:r>
    </w:p>
    <w:p>
      <w:r>
        <w:rPr>
          <w:sz w:val="18"/>
          <w:color w:val="777777"/>
        </w:rPr>
        <w:t xml:space="preserve">[[@Bible:Psalms 117:20]] </w:t>
      </w:r>
      <w:r>
        <w:rPr>
          <w:b/>
        </w:rPr>
        <w:t xml:space="preserve">20 </w:t>
      </w:r>
      <w:r>
        <w:t xml:space="preserve"> {{field-on:Bible}}</w:t>
      </w:r>
      <w:r>
        <w:t xml:space="preserve">This gate of Lord; righteous ones will enter through it.</w:t>
      </w:r>
      <w:r>
        <w:t xml:space="preserve">{{field-off:Bible}}</w:t>
      </w:r>
    </w:p>
    <w:p>
      <w:r>
        <w:rPr>
          <w:sz w:val="18"/>
          <w:color w:val="777777"/>
        </w:rPr>
        <w:t xml:space="preserve">[[@Bible:Psalms 117:21]] </w:t>
      </w:r>
      <w:r>
        <w:rPr>
          <w:b/>
        </w:rPr>
        <w:t xml:space="preserve">21 </w:t>
      </w:r>
      <w:r>
        <w:t xml:space="preserve"> {{field-on:Bible}}</w:t>
      </w:r>
      <w:r>
        <w:t xml:space="preserve">I will confess to you because you heard me and became to me for salvation.</w:t>
      </w:r>
      <w:r>
        <w:t xml:space="preserve">{{field-off:Bible}}</w:t>
      </w:r>
    </w:p>
    <w:p>
      <w:r>
        <w:rPr>
          <w:sz w:val="18"/>
          <w:color w:val="777777"/>
        </w:rPr>
        <w:t xml:space="preserve">[[@Bible:Psalms 117:22]] </w:t>
      </w:r>
      <w:r>
        <w:rPr>
          <w:b/>
        </w:rPr>
        <w:t xml:space="preserve">22 </w:t>
      </w:r>
      <w:r>
        <w:t xml:space="preserve"> {{field-on:Bible}}</w:t>
      </w:r>
      <w:r>
        <w:t xml:space="preserve">Stone which builders rejected, this became head of corner.</w:t>
      </w:r>
      <w:r>
        <w:t xml:space="preserve">{{field-off:Bible}}</w:t>
      </w:r>
    </w:p>
    <w:p>
      <w:r>
        <w:rPr>
          <w:sz w:val="18"/>
          <w:color w:val="777777"/>
        </w:rPr>
        <w:t xml:space="preserve">[[@Bible:Psalms 117:23]] </w:t>
      </w:r>
      <w:r>
        <w:rPr>
          <w:b/>
        </w:rPr>
        <w:t xml:space="preserve">23 </w:t>
      </w:r>
      <w:r>
        <w:t xml:space="preserve"> {{field-on:Bible}}</w:t>
      </w:r>
      <w:r>
        <w:t xml:space="preserve">From Lord this came to be, and it wondrous in our eyes.</w:t>
      </w:r>
      <w:r>
        <w:t xml:space="preserve">{{field-off:Bible}}</w:t>
      </w:r>
    </w:p>
    <w:p>
      <w:r>
        <w:rPr>
          <w:sz w:val="18"/>
          <w:color w:val="777777"/>
        </w:rPr>
        <w:t xml:space="preserve">[[@Bible:Psalms 117:24]] </w:t>
      </w:r>
      <w:r>
        <w:rPr>
          <w:b/>
        </w:rPr>
        <w:t xml:space="preserve">24 </w:t>
      </w:r>
      <w:r>
        <w:t xml:space="preserve"> {{field-on:Bible}}</w:t>
      </w:r>
      <w:r>
        <w:t xml:space="preserve">This day which Lord made; let us exult and rejoice in it.</w:t>
      </w:r>
      <w:r>
        <w:t xml:space="preserve">{{field-off:Bible}}</w:t>
      </w:r>
    </w:p>
    <w:p>
      <w:r>
        <w:rPr>
          <w:sz w:val="18"/>
          <w:color w:val="777777"/>
        </w:rPr>
        <w:t xml:space="preserve">[[@Bible:Psalms 117:25]] </w:t>
      </w:r>
      <w:r>
        <w:rPr>
          <w:b/>
        </w:rPr>
        <w:t xml:space="preserve">25 </w:t>
      </w:r>
      <w:r>
        <w:t xml:space="preserve"> {{field-on:Bible}}</w:t>
      </w:r>
      <w:r>
        <w:t xml:space="preserve">O Lord, save indeed; O Lord, prosper indeed.</w:t>
      </w:r>
      <w:r>
        <w:t xml:space="preserve">{{field-off:Bible}}</w:t>
      </w:r>
    </w:p>
    <w:p>
      <w:r>
        <w:rPr>
          <w:sz w:val="18"/>
          <w:color w:val="777777"/>
        </w:rPr>
        <w:t xml:space="preserve">[[@Bible:Psalms 117:26]] </w:t>
      </w:r>
      <w:r>
        <w:rPr>
          <w:b/>
        </w:rPr>
        <w:t xml:space="preserve">26 </w:t>
      </w:r>
      <w:r>
        <w:t xml:space="preserve"> {{field-on:Bible}}</w:t>
      </w:r>
      <w:r>
        <w:t xml:space="preserve">Blessed one coming in name of Lord; we blessed you from house of Lord.</w:t>
      </w:r>
      <w:r>
        <w:t xml:space="preserve">{{field-off:Bible}}</w:t>
      </w:r>
    </w:p>
    <w:p>
      <w:r>
        <w:rPr>
          <w:sz w:val="18"/>
          <w:color w:val="777777"/>
        </w:rPr>
        <w:t xml:space="preserve">[[@Bible:Psalms 117:27]] </w:t>
      </w:r>
      <w:r>
        <w:rPr>
          <w:b/>
        </w:rPr>
        <w:t xml:space="preserve">27 </w:t>
      </w:r>
      <w:r>
        <w:t xml:space="preserve"> {{field-on:Bible}}</w:t>
      </w:r>
      <w:r>
        <w:t xml:space="preserve">God Lord and he appeared to us; arrange feast with dense branches, up to horns of altar.</w:t>
      </w:r>
      <w:r>
        <w:rPr>
          <w:rStyle w:val="FootnoteReference"/>
        </w:rPr>
        <w:footnoteReference w:id="7281"/>
      </w:r>
      <w:r>
        <w:t xml:space="preserve">{{field-off:Bible}}</w:t>
      </w:r>
    </w:p>
    <w:p>
      <w:r>
        <w:rPr>
          <w:sz w:val="18"/>
          <w:color w:val="777777"/>
        </w:rPr>
        <w:t xml:space="preserve">[[@Bible:Psalms 117:28]] </w:t>
      </w:r>
      <w:r>
        <w:rPr>
          <w:b/>
        </w:rPr>
        <w:t xml:space="preserve">28 </w:t>
      </w:r>
      <w:r>
        <w:t xml:space="preserve"> {{field-on:Bible}}</w:t>
      </w:r>
      <w:r>
        <w:t xml:space="preserve">You my God, and I will confess to you; you my God, and I will exalt you; I will confess to you because you heard me and became to me for salvation.</w:t>
      </w:r>
      <w:r>
        <w:t xml:space="preserve">{{field-off:Bible}}</w:t>
      </w:r>
    </w:p>
    <w:p>
      <w:r>
        <w:rPr>
          <w:sz w:val="18"/>
          <w:color w:val="777777"/>
        </w:rPr>
        <w:t xml:space="preserve">[[@Bible:Psalms 117:29]] </w:t>
      </w:r>
      <w:r>
        <w:rPr>
          <w:b/>
        </w:rPr>
        <w:t xml:space="preserve">29 </w:t>
      </w:r>
      <w:r>
        <w:t xml:space="preserve"> {{field-on:Bible}}</w:t>
      </w:r>
      <w:r>
        <w:t xml:space="preserve">Confess to Lord, because good, because his mercy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118</w:t>
      </w:r>
    </w:p>
    <w:p>
      <w:r>
        <w:rPr>
          <w:sz w:val="18"/>
          <w:color w:val="777777"/>
        </w:rPr>
        <w:t xml:space="preserve">[[@Bible:Psalms 118:1]] </w:t>
      </w:r>
      <w:r>
        <w:rPr>
          <w:b/>
        </w:rPr>
        <w:t xml:space="preserve">1 </w:t>
      </w:r>
      <w:r>
        <w:t xml:space="preserve"> {{field-on:Bible}}</w:t>
      </w:r>
      <w:r>
        <w:t xml:space="preserve">Alleluia. Aleph. Blessed blameless ones in way, those walking in law of Lord.</w:t>
      </w:r>
      <w:r>
        <w:t xml:space="preserve">{{field-off:Bible}}</w:t>
      </w:r>
    </w:p>
    <w:p>
      <w:r>
        <w:rPr>
          <w:sz w:val="18"/>
          <w:color w:val="777777"/>
        </w:rPr>
        <w:t xml:space="preserve">[[@Bible:Psalms 118:2]] </w:t>
      </w:r>
      <w:r>
        <w:rPr>
          <w:b/>
        </w:rPr>
        <w:t xml:space="preserve">2 </w:t>
      </w:r>
      <w:r>
        <w:t xml:space="preserve"> {{field-on:Bible}}</w:t>
      </w:r>
      <w:r>
        <w:t xml:space="preserve">Blessed those searching out his testimonies; with whole heart they will seek him.</w:t>
      </w:r>
      <w:r>
        <w:t xml:space="preserve">{{field-off:Bible}}</w:t>
      </w:r>
    </w:p>
    <w:p>
      <w:r>
        <w:rPr>
          <w:sz w:val="18"/>
          <w:color w:val="777777"/>
        </w:rPr>
        <w:t xml:space="preserve">[[@Bible:Psalms 118:3]] </w:t>
      </w:r>
      <w:r>
        <w:rPr>
          <w:b/>
        </w:rPr>
        <w:t xml:space="preserve">3 </w:t>
      </w:r>
      <w:r>
        <w:t xml:space="preserve"> {{field-on:Bible}}</w:t>
      </w:r>
      <w:r>
        <w:t xml:space="preserve">For those working lawlessness did not walk in his ways.</w:t>
      </w:r>
      <w:r>
        <w:t xml:space="preserve">{{field-off:Bible}}</w:t>
      </w:r>
    </w:p>
    <w:p>
      <w:r>
        <w:rPr>
          <w:sz w:val="18"/>
          <w:color w:val="777777"/>
        </w:rPr>
        <w:t xml:space="preserve">[[@Bible:Psalms 118:4]] </w:t>
      </w:r>
      <w:r>
        <w:rPr>
          <w:b/>
        </w:rPr>
        <w:t xml:space="preserve">4 </w:t>
      </w:r>
      <w:r>
        <w:t xml:space="preserve"> {{field-on:Bible}}</w:t>
      </w:r>
      <w:r>
        <w:t xml:space="preserve">You commanded your commandments to be kept exceedingly.</w:t>
      </w:r>
      <w:r>
        <w:t xml:space="preserve">{{field-off:Bible}}</w:t>
      </w:r>
    </w:p>
    <w:p>
      <w:r>
        <w:rPr>
          <w:sz w:val="18"/>
          <w:color w:val="777777"/>
        </w:rPr>
        <w:t xml:space="preserve">[[@Bible:Psalms 118:5]] </w:t>
      </w:r>
      <w:r>
        <w:rPr>
          <w:b/>
        </w:rPr>
        <w:t xml:space="preserve">5 </w:t>
      </w:r>
      <w:r>
        <w:t xml:space="preserve"> {{field-on:Bible}}</w:t>
      </w:r>
      <w:r>
        <w:t xml:space="preserve">Would that my ways be directed to keep your ordinances.</w:t>
      </w:r>
      <w:r>
        <w:t xml:space="preserve">{{field-off:Bible}}</w:t>
      </w:r>
    </w:p>
    <w:p>
      <w:r>
        <w:rPr>
          <w:sz w:val="18"/>
          <w:color w:val="777777"/>
        </w:rPr>
        <w:t xml:space="preserve">[[@Bible:Psalms 118:6]] </w:t>
      </w:r>
      <w:r>
        <w:rPr>
          <w:b/>
        </w:rPr>
        <w:t xml:space="preserve">6 </w:t>
      </w:r>
      <w:r>
        <w:t xml:space="preserve"> {{field-on:Bible}}</w:t>
      </w:r>
      <w:r>
        <w:t xml:space="preserve">Then I will certainly not be ashamed when I look upon all your commandments.</w:t>
      </w:r>
      <w:r>
        <w:t xml:space="preserve">{{field-off:Bible}}</w:t>
      </w:r>
    </w:p>
    <w:p>
      <w:r>
        <w:rPr>
          <w:sz w:val="18"/>
          <w:color w:val="777777"/>
        </w:rPr>
        <w:t xml:space="preserve">[[@Bible:Psalms 118:7]] </w:t>
      </w:r>
      <w:r>
        <w:rPr>
          <w:b/>
        </w:rPr>
        <w:t xml:space="preserve">7 </w:t>
      </w:r>
      <w:r>
        <w:t xml:space="preserve"> {{field-on:Bible}}</w:t>
      </w:r>
      <w:r>
        <w:t xml:space="preserve">I will confess to you, Lord, in uprightness of heart when I learn judgments of your righteousness.</w:t>
      </w:r>
      <w:r>
        <w:t xml:space="preserve">{{field-off:Bible}}</w:t>
      </w:r>
    </w:p>
    <w:p>
      <w:r>
        <w:rPr>
          <w:sz w:val="18"/>
          <w:color w:val="777777"/>
        </w:rPr>
        <w:t xml:space="preserve">[[@Bible:Psalms 118:8]] </w:t>
      </w:r>
      <w:r>
        <w:rPr>
          <w:b/>
        </w:rPr>
        <w:t xml:space="preserve">8 </w:t>
      </w:r>
      <w:r>
        <w:t xml:space="preserve"> {{field-on:Bible}}</w:t>
      </w:r>
      <w:r>
        <w:t xml:space="preserve">Your ordinances I will keep; do not forsake me exceedingly.</w:t>
      </w:r>
      <w:r>
        <w:t xml:space="preserve">{{field-off:Bible}}</w:t>
      </w:r>
    </w:p>
    <w:p>
      <w:r>
        <w:rPr>
          <w:sz w:val="18"/>
          <w:color w:val="777777"/>
        </w:rPr>
        <w:t xml:space="preserve">[[@Bible:Psalms 118:9]] </w:t>
      </w:r>
      <w:r>
        <w:rPr>
          <w:b/>
        </w:rPr>
        <w:t xml:space="preserve">9 </w:t>
      </w:r>
      <w:r>
        <w:t xml:space="preserve"> {{field-on:Bible}}</w:t>
      </w:r>
      <w:r>
        <w:t xml:space="preserve">Beth. In what will young man set straight his way? In keeping your words.</w:t>
      </w:r>
      <w:r>
        <w:t xml:space="preserve">{{field-off:Bible}}</w:t>
      </w:r>
    </w:p>
    <w:p>
      <w:r>
        <w:rPr>
          <w:sz w:val="18"/>
          <w:color w:val="777777"/>
        </w:rPr>
        <w:t xml:space="preserve">[[@Bible:Psalms 118:10]] </w:t>
      </w:r>
      <w:r>
        <w:rPr>
          <w:b/>
        </w:rPr>
        <w:t xml:space="preserve">10 </w:t>
      </w:r>
      <w:r>
        <w:t xml:space="preserve"> {{field-on:Bible}}</w:t>
      </w:r>
      <w:r>
        <w:t xml:space="preserve">With whole heart I sought you; do not push me away from your commandments.</w:t>
      </w:r>
      <w:r>
        <w:t xml:space="preserve">{{field-off:Bible}}</w:t>
      </w:r>
    </w:p>
    <w:p>
      <w:r>
        <w:rPr>
          <w:sz w:val="18"/>
          <w:color w:val="777777"/>
        </w:rPr>
        <w:t xml:space="preserve">[[@Bible:Psalms 118:11]] </w:t>
      </w:r>
      <w:r>
        <w:rPr>
          <w:b/>
        </w:rPr>
        <w:t xml:space="preserve">11 </w:t>
      </w:r>
      <w:r>
        <w:t xml:space="preserve"> {{field-on:Bible}}</w:t>
      </w:r>
      <w:r>
        <w:t xml:space="preserve">In my heart I hid your sayings so that I might not sin against you.</w:t>
      </w:r>
      <w:r>
        <w:rPr>
          <w:rStyle w:val="FootnoteReference"/>
        </w:rPr>
        <w:footnoteReference w:id="7282"/>
      </w:r>
      <w:r>
        <w:t xml:space="preserve">{{field-off:Bible}}</w:t>
      </w:r>
    </w:p>
    <w:p>
      <w:r>
        <w:rPr>
          <w:sz w:val="18"/>
          <w:color w:val="777777"/>
        </w:rPr>
        <w:t xml:space="preserve">[[@Bible:Psalms 118:12]] </w:t>
      </w:r>
      <w:r>
        <w:rPr>
          <w:b/>
        </w:rPr>
        <w:t xml:space="preserve">12 </w:t>
      </w:r>
      <w:r>
        <w:t xml:space="preserve"> {{field-on:Bible}}</w:t>
      </w:r>
      <w:r>
        <w:t xml:space="preserve">Blessed are you, Lord; teach me your ordinances.</w:t>
      </w:r>
      <w:r>
        <w:rPr>
          <w:rStyle w:val="FootnoteReference"/>
        </w:rPr>
        <w:footnoteReference w:id="7283"/>
      </w:r>
      <w:r>
        <w:t xml:space="preserve">{{field-off:Bible}}</w:t>
      </w:r>
    </w:p>
    <w:p>
      <w:r>
        <w:rPr>
          <w:sz w:val="18"/>
          <w:color w:val="777777"/>
        </w:rPr>
        <w:t xml:space="preserve">[[@Bible:Psalms 118:13]] </w:t>
      </w:r>
      <w:r>
        <w:rPr>
          <w:b/>
        </w:rPr>
        <w:t xml:space="preserve">13 </w:t>
      </w:r>
      <w:r>
        <w:t xml:space="preserve"> {{field-on:Bible}}</w:t>
      </w:r>
      <w:r>
        <w:t xml:space="preserve">With my lips I declared all judgments of your mouth.</w:t>
      </w:r>
      <w:r>
        <w:rPr>
          <w:rStyle w:val="FootnoteReference"/>
        </w:rPr>
        <w:footnoteReference w:id="7284"/>
      </w:r>
      <w:r>
        <w:t xml:space="preserve">{{field-off:Bible}}</w:t>
      </w:r>
    </w:p>
    <w:p>
      <w:r>
        <w:rPr>
          <w:sz w:val="18"/>
          <w:color w:val="777777"/>
        </w:rPr>
        <w:t xml:space="preserve">[[@Bible:Psalms 118:14]] </w:t>
      </w:r>
      <w:r>
        <w:rPr>
          <w:b/>
        </w:rPr>
        <w:t xml:space="preserve">14 </w:t>
      </w:r>
      <w:r>
        <w:t xml:space="preserve"> {{field-on:Bible}}</w:t>
      </w:r>
      <w:r>
        <w:t xml:space="preserve">In way of your testimonies I delighted as over all wealth.</w:t>
      </w:r>
      <w:r>
        <w:t xml:space="preserve">{{field-off:Bible}}</w:t>
      </w:r>
    </w:p>
    <w:p>
      <w:r>
        <w:rPr>
          <w:sz w:val="18"/>
          <w:color w:val="777777"/>
        </w:rPr>
        <w:t xml:space="preserve">[[@Bible:Psalms 118:15]] </w:t>
      </w:r>
      <w:r>
        <w:rPr>
          <w:b/>
        </w:rPr>
        <w:t xml:space="preserve">15 </w:t>
      </w:r>
      <w:r>
        <w:t xml:space="preserve"> {{field-on:Bible}}</w:t>
      </w:r>
      <w:r>
        <w:t xml:space="preserve">In your commandments I will muse and perceive your ways.</w:t>
      </w:r>
      <w:r>
        <w:t xml:space="preserve">{{field-off:Bible}}</w:t>
      </w:r>
    </w:p>
    <w:p>
      <w:r>
        <w:rPr>
          <w:sz w:val="18"/>
          <w:color w:val="777777"/>
        </w:rPr>
        <w:t xml:space="preserve">[[@Bible:Psalms 118:16]] </w:t>
      </w:r>
      <w:r>
        <w:rPr>
          <w:b/>
        </w:rPr>
        <w:t xml:space="preserve">16 </w:t>
      </w:r>
      <w:r>
        <w:t xml:space="preserve"> {{field-on:Bible}}</w:t>
      </w:r>
      <w:r>
        <w:t xml:space="preserve">In your ordinances I will meditate; I will not forget your words.</w:t>
      </w:r>
      <w:r>
        <w:rPr>
          <w:rStyle w:val="FootnoteReference"/>
        </w:rPr>
        <w:footnoteReference w:id="7285"/>
      </w:r>
      <w:r>
        <w:t xml:space="preserve">{{field-off:Bible}}</w:t>
      </w:r>
    </w:p>
    <w:p>
      <w:r>
        <w:rPr>
          <w:sz w:val="18"/>
          <w:color w:val="777777"/>
        </w:rPr>
        <w:t xml:space="preserve">[[@Bible:Psalms 118:17]] </w:t>
      </w:r>
      <w:r>
        <w:rPr>
          <w:b/>
        </w:rPr>
        <w:t xml:space="preserve">17 </w:t>
      </w:r>
      <w:r>
        <w:t xml:space="preserve"> {{field-on:Bible}}</w:t>
      </w:r>
      <w:r>
        <w:t xml:space="preserve">Gimel. Repay your servant; I will live and keep your words.</w:t>
      </w:r>
      <w:r>
        <w:rPr>
          <w:rStyle w:val="FootnoteReference"/>
        </w:rPr>
        <w:footnoteReference w:id="7286"/>
      </w:r>
      <w:r>
        <w:t xml:space="preserve">{{field-off:Bible}}</w:t>
      </w:r>
    </w:p>
    <w:p>
      <w:r>
        <w:rPr>
          <w:sz w:val="18"/>
          <w:color w:val="777777"/>
        </w:rPr>
        <w:t xml:space="preserve">[[@Bible:Psalms 118:18]] </w:t>
      </w:r>
      <w:r>
        <w:rPr>
          <w:b/>
        </w:rPr>
        <w:t xml:space="preserve">18 </w:t>
      </w:r>
      <w:r>
        <w:t xml:space="preserve"> {{field-on:Bible}}</w:t>
      </w:r>
      <w:r>
        <w:t xml:space="preserve">Uncover my eyes, and I will perceive wonders from your law.</w:t>
      </w:r>
      <w:r>
        <w:t xml:space="preserve">{{field-off:Bible}}</w:t>
      </w:r>
    </w:p>
    <w:p>
      <w:r>
        <w:rPr>
          <w:sz w:val="18"/>
          <w:color w:val="777777"/>
        </w:rPr>
        <w:t xml:space="preserve">[[@Bible:Psalms 118:19]] </w:t>
      </w:r>
      <w:r>
        <w:rPr>
          <w:b/>
        </w:rPr>
        <w:t xml:space="preserve">19 </w:t>
      </w:r>
      <w:r>
        <w:t xml:space="preserve"> {{field-on:Bible}}</w:t>
      </w:r>
      <w:r>
        <w:t xml:space="preserve">I am sojourner in earth; do not hide your commandments from me.</w:t>
      </w:r>
      <w:r>
        <w:t xml:space="preserve">{{field-off:Bible}}</w:t>
      </w:r>
    </w:p>
    <w:p>
      <w:r>
        <w:rPr>
          <w:sz w:val="18"/>
          <w:color w:val="777777"/>
        </w:rPr>
        <w:t xml:space="preserve">[[@Bible:Psalms 118:20]] </w:t>
      </w:r>
      <w:r>
        <w:rPr>
          <w:b/>
        </w:rPr>
        <w:t xml:space="preserve">20 </w:t>
      </w:r>
      <w:r>
        <w:t xml:space="preserve"> {{field-on:Bible}}</w:t>
      </w:r>
      <w:r>
        <w:t xml:space="preserve">My soul longed to desire your judgments at every time.</w:t>
      </w:r>
      <w:r>
        <w:t xml:space="preserve">{{field-off:Bible}}</w:t>
      </w:r>
    </w:p>
    <w:p>
      <w:r>
        <w:rPr>
          <w:sz w:val="18"/>
          <w:color w:val="777777"/>
        </w:rPr>
        <w:t xml:space="preserve">[[@Bible:Psalms 118:21]] </w:t>
      </w:r>
      <w:r>
        <w:rPr>
          <w:b/>
        </w:rPr>
        <w:t xml:space="preserve">21 </w:t>
      </w:r>
      <w:r>
        <w:t xml:space="preserve"> {{field-on:Bible}}</w:t>
      </w:r>
      <w:r>
        <w:t xml:space="preserve">You rebuked proud ones; cursed those turning away from your commandments.</w:t>
      </w:r>
      <w:r>
        <w:t xml:space="preserve">{{field-off:Bible}}</w:t>
      </w:r>
    </w:p>
    <w:p>
      <w:r>
        <w:rPr>
          <w:sz w:val="18"/>
          <w:color w:val="777777"/>
        </w:rPr>
        <w:t xml:space="preserve">[[@Bible:Psalms 118:22]] </w:t>
      </w:r>
      <w:r>
        <w:rPr>
          <w:b/>
        </w:rPr>
        <w:t xml:space="preserve">22 </w:t>
      </w:r>
      <w:r>
        <w:t xml:space="preserve"> {{field-on:Bible}}</w:t>
      </w:r>
      <w:r>
        <w:t xml:space="preserve">Take away from me reproach and contempt, because I searched out your testimonies.</w:t>
      </w:r>
      <w:r>
        <w:t xml:space="preserve">{{field-off:Bible}}</w:t>
      </w:r>
    </w:p>
    <w:p>
      <w:r>
        <w:rPr>
          <w:sz w:val="18"/>
          <w:color w:val="777777"/>
        </w:rPr>
        <w:t xml:space="preserve">[[@Bible:Psalms 118:23]] </w:t>
      </w:r>
      <w:r>
        <w:rPr>
          <w:b/>
        </w:rPr>
        <w:t xml:space="preserve">23 </w:t>
      </w:r>
      <w:r>
        <w:t xml:space="preserve"> {{field-on:Bible}}</w:t>
      </w:r>
      <w:r>
        <w:t xml:space="preserve">For rulers also sat and spoke against me, but your servant mused in your ordinances.</w:t>
      </w:r>
      <w:r>
        <w:t xml:space="preserve">{{field-off:Bible}}</w:t>
      </w:r>
    </w:p>
    <w:p>
      <w:r>
        <w:rPr>
          <w:sz w:val="18"/>
          <w:color w:val="777777"/>
        </w:rPr>
        <w:t xml:space="preserve">[[@Bible:Psalms 118:24]] </w:t>
      </w:r>
      <w:r>
        <w:rPr>
          <w:b/>
        </w:rPr>
        <w:t xml:space="preserve">24 </w:t>
      </w:r>
      <w:r>
        <w:t xml:space="preserve"> {{field-on:Bible}}</w:t>
      </w:r>
      <w:r>
        <w:t xml:space="preserve">For indeed your testimonies my meditation and your ordinances my counselors.</w:t>
      </w:r>
      <w:r>
        <w:t xml:space="preserve">{{field-off:Bible}}</w:t>
      </w:r>
    </w:p>
    <w:p>
      <w:r>
        <w:rPr>
          <w:sz w:val="18"/>
          <w:color w:val="777777"/>
        </w:rPr>
        <w:t xml:space="preserve">[[@Bible:Psalms 118:25]] </w:t>
      </w:r>
      <w:r>
        <w:rPr>
          <w:b/>
        </w:rPr>
        <w:t xml:space="preserve">25 </w:t>
      </w:r>
      <w:r>
        <w:t xml:space="preserve"> {{field-on:Bible}}</w:t>
      </w:r>
      <w:r>
        <w:t xml:space="preserve">Daleth. My soul clung to ground; make me live according to your word.</w:t>
      </w:r>
      <w:r>
        <w:t xml:space="preserve">{{field-off:Bible}}</w:t>
      </w:r>
    </w:p>
    <w:p>
      <w:r>
        <w:rPr>
          <w:sz w:val="18"/>
          <w:color w:val="777777"/>
        </w:rPr>
        <w:t xml:space="preserve">[[@Bible:Psalms 118:26]] </w:t>
      </w:r>
      <w:r>
        <w:rPr>
          <w:b/>
        </w:rPr>
        <w:t xml:space="preserve">26 </w:t>
      </w:r>
      <w:r>
        <w:t xml:space="preserve"> {{field-on:Bible}}</w:t>
      </w:r>
      <w:r>
        <w:t xml:space="preserve">I declared my ways, and you heard me; teach me your ordinances.</w:t>
      </w:r>
      <w:r>
        <w:t xml:space="preserve">{{field-off:Bible}}</w:t>
      </w:r>
    </w:p>
    <w:p>
      <w:r>
        <w:rPr>
          <w:sz w:val="18"/>
          <w:color w:val="777777"/>
        </w:rPr>
        <w:t xml:space="preserve">[[@Bible:Psalms 118:27]] </w:t>
      </w:r>
      <w:r>
        <w:rPr>
          <w:b/>
        </w:rPr>
        <w:t xml:space="preserve">27 </w:t>
      </w:r>
      <w:r>
        <w:t xml:space="preserve"> {{field-on:Bible}}</w:t>
      </w:r>
      <w:r>
        <w:t xml:space="preserve">Make me understand way of your ordinances, and I will muse in your wonders.</w:t>
      </w:r>
      <w:r>
        <w:t xml:space="preserve">{{field-off:Bible}}</w:t>
      </w:r>
    </w:p>
    <w:p>
      <w:r>
        <w:rPr>
          <w:sz w:val="18"/>
          <w:color w:val="777777"/>
        </w:rPr>
        <w:t xml:space="preserve">[[@Bible:Psalms 118:28]] </w:t>
      </w:r>
      <w:r>
        <w:rPr>
          <w:b/>
        </w:rPr>
        <w:t xml:space="preserve">28 </w:t>
      </w:r>
      <w:r>
        <w:t xml:space="preserve"> {{field-on:Bible}}</w:t>
      </w:r>
      <w:r>
        <w:t xml:space="preserve">My soul dripped from faintheartedness; confirm me in your words.</w:t>
      </w:r>
      <w:r>
        <w:t xml:space="preserve">{{field-off:Bible}}</w:t>
      </w:r>
    </w:p>
    <w:p>
      <w:r>
        <w:rPr>
          <w:sz w:val="18"/>
          <w:color w:val="777777"/>
        </w:rPr>
        <w:t xml:space="preserve">[[@Bible:Psalms 118:29]] </w:t>
      </w:r>
      <w:r>
        <w:rPr>
          <w:b/>
        </w:rPr>
        <w:t xml:space="preserve">29 </w:t>
      </w:r>
      <w:r>
        <w:t xml:space="preserve"> {{field-on:Bible}}</w:t>
      </w:r>
      <w:r>
        <w:t xml:space="preserve">Remove way of injustice from me, and in your law have mercy on me.</w:t>
      </w:r>
      <w:r>
        <w:rPr>
          <w:rStyle w:val="FootnoteReference"/>
        </w:rPr>
        <w:footnoteReference w:id="7287"/>
      </w:r>
      <w:r>
        <w:t xml:space="preserve">{{field-off:Bible}}</w:t>
      </w:r>
    </w:p>
    <w:p>
      <w:r>
        <w:rPr>
          <w:sz w:val="18"/>
          <w:color w:val="777777"/>
        </w:rPr>
        <w:t xml:space="preserve">[[@Bible:Psalms 118:30]] </w:t>
      </w:r>
      <w:r>
        <w:rPr>
          <w:b/>
        </w:rPr>
        <w:t xml:space="preserve">30 </w:t>
      </w:r>
      <w:r>
        <w:t xml:space="preserve"> {{field-on:Bible}}</w:t>
      </w:r>
      <w:r>
        <w:t xml:space="preserve">Way of truth I chose; your judgments I did not forget.</w:t>
      </w:r>
      <w:r>
        <w:t xml:space="preserve">{{field-off:Bible}}</w:t>
      </w:r>
    </w:p>
    <w:p>
      <w:r>
        <w:rPr>
          <w:sz w:val="18"/>
          <w:color w:val="777777"/>
        </w:rPr>
        <w:t xml:space="preserve">[[@Bible:Psalms 118:31]] </w:t>
      </w:r>
      <w:r>
        <w:rPr>
          <w:b/>
        </w:rPr>
        <w:t xml:space="preserve">31 </w:t>
      </w:r>
      <w:r>
        <w:t xml:space="preserve"> {{field-on:Bible}}</w:t>
      </w:r>
      <w:r>
        <w:t xml:space="preserve">I clung to your testimonies, Lord; do not shame me.</w:t>
      </w:r>
      <w:r>
        <w:t xml:space="preserve">{{field-off:Bible}}</w:t>
      </w:r>
    </w:p>
    <w:p>
      <w:r>
        <w:rPr>
          <w:sz w:val="18"/>
          <w:color w:val="777777"/>
        </w:rPr>
        <w:t xml:space="preserve">[[@Bible:Psalms 118:32]] </w:t>
      </w:r>
      <w:r>
        <w:rPr>
          <w:b/>
        </w:rPr>
        <w:t xml:space="preserve">32 </w:t>
      </w:r>
      <w:r>
        <w:t xml:space="preserve"> {{field-on:Bible}}</w:t>
      </w:r>
      <w:r>
        <w:t xml:space="preserve">Way of your commandments I ran when you widened my heart.</w:t>
      </w:r>
      <w:r>
        <w:t xml:space="preserve">{{field-off:Bible}}</w:t>
      </w:r>
    </w:p>
    <w:p>
      <w:r>
        <w:rPr>
          <w:sz w:val="18"/>
          <w:color w:val="777777"/>
        </w:rPr>
        <w:t xml:space="preserve">[[@Bible:Psalms 118:33]] </w:t>
      </w:r>
      <w:r>
        <w:rPr>
          <w:b/>
        </w:rPr>
        <w:t xml:space="preserve">33 </w:t>
      </w:r>
      <w:r>
        <w:t xml:space="preserve"> {{field-on:Bible}}</w:t>
      </w:r>
      <w:r>
        <w:t xml:space="preserve">He. Give law to me, Lord, way of your ordinances, and I will seek it continually.</w:t>
      </w:r>
      <w:r>
        <w:rPr>
          <w:rStyle w:val="FootnoteReference"/>
        </w:rPr>
        <w:footnoteReference w:id="7288"/>
      </w:r>
      <w:r>
        <w:t xml:space="preserve">{{field-off:Bible}}</w:t>
      </w:r>
    </w:p>
    <w:p>
      <w:r>
        <w:rPr>
          <w:sz w:val="18"/>
          <w:color w:val="777777"/>
        </w:rPr>
        <w:t xml:space="preserve">[[@Bible:Psalms 118:34]] </w:t>
      </w:r>
      <w:r>
        <w:rPr>
          <w:b/>
        </w:rPr>
        <w:t xml:space="preserve">34 </w:t>
      </w:r>
      <w:r>
        <w:t xml:space="preserve"> {{field-on:Bible}}</w:t>
      </w:r>
      <w:r>
        <w:t xml:space="preserve">Make me understand, and I will search out your law and keep it with whole heart.</w:t>
      </w:r>
      <w:r>
        <w:t xml:space="preserve">{{field-off:Bible}}</w:t>
      </w:r>
    </w:p>
    <w:p>
      <w:r>
        <w:rPr>
          <w:sz w:val="18"/>
          <w:color w:val="777777"/>
        </w:rPr>
        <w:t xml:space="preserve">[[@Bible:Psalms 118:35]] </w:t>
      </w:r>
      <w:r>
        <w:rPr>
          <w:b/>
        </w:rPr>
        <w:t xml:space="preserve">35 </w:t>
      </w:r>
      <w:r>
        <w:t xml:space="preserve"> {{field-on:Bible}}</w:t>
      </w:r>
      <w:r>
        <w:t xml:space="preserve">Guide me in path of your commandments, because I wanted it.</w:t>
      </w:r>
      <w:r>
        <w:t xml:space="preserve">{{field-off:Bible}}</w:t>
      </w:r>
    </w:p>
    <w:p>
      <w:r>
        <w:rPr>
          <w:sz w:val="18"/>
          <w:color w:val="777777"/>
        </w:rPr>
        <w:t xml:space="preserve">[[@Bible:Psalms 118:36]] </w:t>
      </w:r>
      <w:r>
        <w:rPr>
          <w:b/>
        </w:rPr>
        <w:t xml:space="preserve">36 </w:t>
      </w:r>
      <w:r>
        <w:t xml:space="preserve"> {{field-on:Bible}}</w:t>
      </w:r>
      <w:r>
        <w:t xml:space="preserve">Incline my heart to your testimonies and not to greed.</w:t>
      </w:r>
      <w:r>
        <w:t xml:space="preserve">{{field-off:Bible}}</w:t>
      </w:r>
    </w:p>
    <w:p>
      <w:r>
        <w:rPr>
          <w:sz w:val="18"/>
          <w:color w:val="777777"/>
        </w:rPr>
        <w:t xml:space="preserve">[[@Bible:Psalms 118:37]] </w:t>
      </w:r>
      <w:r>
        <w:rPr>
          <w:b/>
        </w:rPr>
        <w:t xml:space="preserve">37 </w:t>
      </w:r>
      <w:r>
        <w:t xml:space="preserve"> {{field-on:Bible}}</w:t>
      </w:r>
      <w:r>
        <w:t xml:space="preserve">Turn away my eyes from seeing vanity; in your way make me live.</w:t>
      </w:r>
      <w:r>
        <w:t xml:space="preserve">{{field-off:Bible}}</w:t>
      </w:r>
    </w:p>
    <w:p>
      <w:r>
        <w:rPr>
          <w:sz w:val="18"/>
          <w:color w:val="777777"/>
        </w:rPr>
        <w:t xml:space="preserve">[[@Bible:Psalms 118:38]] </w:t>
      </w:r>
      <w:r>
        <w:rPr>
          <w:b/>
        </w:rPr>
        <w:t xml:space="preserve">38 </w:t>
      </w:r>
      <w:r>
        <w:t xml:space="preserve"> {{field-on:Bible}}</w:t>
      </w:r>
      <w:r>
        <w:t xml:space="preserve">Establish for your servant your saying toward your fear.</w:t>
      </w:r>
      <w:r>
        <w:t xml:space="preserve">{{field-off:Bible}}</w:t>
      </w:r>
    </w:p>
    <w:p>
      <w:r>
        <w:rPr>
          <w:sz w:val="18"/>
          <w:color w:val="777777"/>
        </w:rPr>
        <w:t xml:space="preserve">[[@Bible:Psalms 118:39]] </w:t>
      </w:r>
      <w:r>
        <w:rPr>
          <w:b/>
        </w:rPr>
        <w:t xml:space="preserve">39 </w:t>
      </w:r>
      <w:r>
        <w:t xml:space="preserve"> {{field-on:Bible}}</w:t>
      </w:r>
      <w:r>
        <w:t xml:space="preserve">Take away my reproach which I suspected, because your judgments kind.</w:t>
      </w:r>
      <w:r>
        <w:t xml:space="preserve">{{field-off:Bible}}</w:t>
      </w:r>
    </w:p>
    <w:p>
      <w:r>
        <w:rPr>
          <w:sz w:val="18"/>
          <w:color w:val="777777"/>
        </w:rPr>
        <w:t xml:space="preserve">[[@Bible:Psalms 118:40]] </w:t>
      </w:r>
      <w:r>
        <w:rPr>
          <w:b/>
        </w:rPr>
        <w:t xml:space="preserve">40 </w:t>
      </w:r>
      <w:r>
        <w:t xml:space="preserve"> {{field-on:Bible}}</w:t>
      </w:r>
      <w:r>
        <w:t xml:space="preserve">Behold, I desired your commandments; in your righteousness make me live.</w:t>
      </w:r>
      <w:r>
        <w:t xml:space="preserve">{{field-off:Bible}}</w:t>
      </w:r>
    </w:p>
    <w:p>
      <w:r>
        <w:rPr>
          <w:sz w:val="18"/>
          <w:color w:val="777777"/>
        </w:rPr>
        <w:t xml:space="preserve">[[@Bible:Psalms 118:41]] </w:t>
      </w:r>
      <w:r>
        <w:rPr>
          <w:b/>
        </w:rPr>
        <w:t xml:space="preserve">41 </w:t>
      </w:r>
      <w:r>
        <w:t xml:space="preserve"> {{field-on:Bible}}</w:t>
      </w:r>
      <w:r>
        <w:t xml:space="preserve">Waw. And let your mercy come upon me, Lord, your salvation according to your saying.</w:t>
      </w:r>
      <w:r>
        <w:t xml:space="preserve">{{field-off:Bible}}</w:t>
      </w:r>
    </w:p>
    <w:p>
      <w:r>
        <w:rPr>
          <w:sz w:val="18"/>
          <w:color w:val="777777"/>
        </w:rPr>
        <w:t xml:space="preserve">[[@Bible:Psalms 118:42]] </w:t>
      </w:r>
      <w:r>
        <w:rPr>
          <w:b/>
        </w:rPr>
        <w:t xml:space="preserve">42 </w:t>
      </w:r>
      <w:r>
        <w:t xml:space="preserve"> {{field-on:Bible}}</w:t>
      </w:r>
      <w:r>
        <w:t xml:space="preserve">And I will answer a word to those reproaching me, because I hoped upon your words.</w:t>
      </w:r>
      <w:r>
        <w:t xml:space="preserve">{{field-off:Bible}}</w:t>
      </w:r>
    </w:p>
    <w:p>
      <w:r>
        <w:rPr>
          <w:sz w:val="18"/>
          <w:color w:val="777777"/>
        </w:rPr>
        <w:t xml:space="preserve">[[@Bible:Psalms 118:43]] </w:t>
      </w:r>
      <w:r>
        <w:rPr>
          <w:b/>
        </w:rPr>
        <w:t xml:space="preserve">43 </w:t>
      </w:r>
      <w:r>
        <w:t xml:space="preserve"> {{field-on:Bible}}</w:t>
      </w:r>
      <w:r>
        <w:t xml:space="preserve">And do not take word of truth from my mouth exceedingly, because I hoped upon your judgments.</w:t>
      </w:r>
      <w:r>
        <w:t xml:space="preserve">{{field-off:Bible}}</w:t>
      </w:r>
    </w:p>
    <w:p>
      <w:r>
        <w:rPr>
          <w:sz w:val="18"/>
          <w:color w:val="777777"/>
        </w:rPr>
        <w:t xml:space="preserve">[[@Bible:Psalms 118:44]] </w:t>
      </w:r>
      <w:r>
        <w:rPr>
          <w:b/>
        </w:rPr>
        <w:t xml:space="preserve">44 </w:t>
      </w:r>
      <w:r>
        <w:t xml:space="preserve"> {{field-on:Bible}}</w:t>
      </w:r>
      <w:r>
        <w:t xml:space="preserve">And I will keep your law continually, forever and forever of forever.</w:t>
      </w:r>
      <w:r>
        <w:t xml:space="preserve">{{field-off:Bible}}</w:t>
      </w:r>
    </w:p>
    <w:p>
      <w:r>
        <w:rPr>
          <w:sz w:val="18"/>
          <w:color w:val="777777"/>
        </w:rPr>
        <w:t xml:space="preserve">[[@Bible:Psalms 118:45]] </w:t>
      </w:r>
      <w:r>
        <w:rPr>
          <w:b/>
        </w:rPr>
        <w:t xml:space="preserve">45 </w:t>
      </w:r>
      <w:r>
        <w:t xml:space="preserve"> {{field-on:Bible}}</w:t>
      </w:r>
      <w:r>
        <w:t xml:space="preserve">And I was walking in broad place, because I searched out your commandments.</w:t>
      </w:r>
      <w:r>
        <w:t xml:space="preserve">{{field-off:Bible}}</w:t>
      </w:r>
    </w:p>
    <w:p>
      <w:r>
        <w:rPr>
          <w:sz w:val="18"/>
          <w:color w:val="777777"/>
        </w:rPr>
        <w:t xml:space="preserve">[[@Bible:Psalms 118:46]] </w:t>
      </w:r>
      <w:r>
        <w:rPr>
          <w:b/>
        </w:rPr>
        <w:t xml:space="preserve">46 </w:t>
      </w:r>
      <w:r>
        <w:t xml:space="preserve"> {{field-on:Bible}}</w:t>
      </w:r>
      <w:r>
        <w:t xml:space="preserve">And I was speaking in your testimonies before kings, and I was not ashamed.</w:t>
      </w:r>
      <w:r>
        <w:t xml:space="preserve">{{field-off:Bible}}</w:t>
      </w:r>
    </w:p>
    <w:p>
      <w:r>
        <w:rPr>
          <w:sz w:val="18"/>
          <w:color w:val="777777"/>
        </w:rPr>
        <w:t xml:space="preserve">[[@Bible:Psalms 118:47]] </w:t>
      </w:r>
      <w:r>
        <w:rPr>
          <w:b/>
        </w:rPr>
        <w:t xml:space="preserve">47 </w:t>
      </w:r>
      <w:r>
        <w:t xml:space="preserve"> {{field-on:Bible}}</w:t>
      </w:r>
      <w:r>
        <w:t xml:space="preserve">And I meditated on your commandments, which I loved exceedingly.</w:t>
      </w:r>
      <w:r>
        <w:rPr>
          <w:rStyle w:val="FootnoteReference"/>
        </w:rPr>
        <w:footnoteReference w:id="7289"/>
      </w:r>
      <w:r>
        <w:t xml:space="preserve">{{field-off:Bible}}</w:t>
      </w:r>
    </w:p>
    <w:p>
      <w:r>
        <w:rPr>
          <w:sz w:val="18"/>
          <w:color w:val="777777"/>
        </w:rPr>
        <w:t xml:space="preserve">[[@Bible:Psalms 118:48]] </w:t>
      </w:r>
      <w:r>
        <w:rPr>
          <w:b/>
        </w:rPr>
        <w:t xml:space="preserve">48 </w:t>
      </w:r>
      <w:r>
        <w:t xml:space="preserve"> {{field-on:Bible}}</w:t>
      </w:r>
      <w:r>
        <w:t xml:space="preserve">And I lifted my hands to your commandments, which I loved, and mused in your ordinances.</w:t>
      </w:r>
      <w:r>
        <w:t xml:space="preserve">{{field-off:Bible}}</w:t>
      </w:r>
    </w:p>
    <w:p>
      <w:r>
        <w:rPr>
          <w:sz w:val="18"/>
          <w:color w:val="777777"/>
        </w:rPr>
        <w:t xml:space="preserve">[[@Bible:Psalms 118:49]] </w:t>
      </w:r>
      <w:r>
        <w:rPr>
          <w:b/>
        </w:rPr>
        <w:t xml:space="preserve">49 </w:t>
      </w:r>
      <w:r>
        <w:t xml:space="preserve"> {{field-on:Bible}}</w:t>
      </w:r>
      <w:r>
        <w:t xml:space="preserve">Zayin. Remember your word to your servant, by which you gave me hope.</w:t>
      </w:r>
      <w:r>
        <w:t xml:space="preserve">{{field-off:Bible}}</w:t>
      </w:r>
    </w:p>
    <w:p>
      <w:r>
        <w:rPr>
          <w:sz w:val="18"/>
          <w:color w:val="777777"/>
        </w:rPr>
        <w:t xml:space="preserve">[[@Bible:Psalms 118:50]] </w:t>
      </w:r>
      <w:r>
        <w:rPr>
          <w:b/>
        </w:rPr>
        <w:t xml:space="preserve">50 </w:t>
      </w:r>
      <w:r>
        <w:t xml:space="preserve"> {{field-on:Bible}}</w:t>
      </w:r>
      <w:r>
        <w:t xml:space="preserve">This comforted me in my humiliation, because your saying made me live.</w:t>
      </w:r>
      <w:r>
        <w:t xml:space="preserve">{{field-off:Bible}}</w:t>
      </w:r>
    </w:p>
    <w:p>
      <w:r>
        <w:rPr>
          <w:sz w:val="18"/>
          <w:color w:val="777777"/>
        </w:rPr>
        <w:t xml:space="preserve">[[@Bible:Psalms 118:51]] </w:t>
      </w:r>
      <w:r>
        <w:rPr>
          <w:b/>
        </w:rPr>
        <w:t xml:space="preserve">51 </w:t>
      </w:r>
      <w:r>
        <w:t xml:space="preserve"> {{field-on:Bible}}</w:t>
      </w:r>
      <w:r>
        <w:t xml:space="preserve">Proud ones were lawless exceedingly, but from your law I did not turn aside.</w:t>
      </w:r>
      <w:r>
        <w:t xml:space="preserve">{{field-off:Bible}}</w:t>
      </w:r>
    </w:p>
    <w:p>
      <w:r>
        <w:rPr>
          <w:sz w:val="18"/>
          <w:color w:val="777777"/>
        </w:rPr>
        <w:t xml:space="preserve">[[@Bible:Psalms 118:52]] </w:t>
      </w:r>
      <w:r>
        <w:rPr>
          <w:b/>
        </w:rPr>
        <w:t xml:space="preserve">52 </w:t>
      </w:r>
      <w:r>
        <w:t xml:space="preserve"> {{field-on:Bible}}</w:t>
      </w:r>
      <w:r>
        <w:t xml:space="preserve">I remembered your judgments from age, Lord, and was comforted.</w:t>
      </w:r>
      <w:r>
        <w:t xml:space="preserve">{{field-off:Bible}}</w:t>
      </w:r>
    </w:p>
    <w:p>
      <w:r>
        <w:rPr>
          <w:sz w:val="18"/>
          <w:color w:val="777777"/>
        </w:rPr>
        <w:t xml:space="preserve">[[@Bible:Psalms 118:53]] </w:t>
      </w:r>
      <w:r>
        <w:rPr>
          <w:b/>
        </w:rPr>
        <w:t xml:space="preserve">53 </w:t>
      </w:r>
      <w:r>
        <w:t xml:space="preserve"> {{field-on:Bible}}</w:t>
      </w:r>
      <w:r>
        <w:t xml:space="preserve">Faintheartedness seized me from sinners abandoning your law.</w:t>
      </w:r>
      <w:r>
        <w:t xml:space="preserve">{{field-off:Bible}}</w:t>
      </w:r>
    </w:p>
    <w:p>
      <w:r>
        <w:rPr>
          <w:sz w:val="18"/>
          <w:color w:val="777777"/>
        </w:rPr>
        <w:t xml:space="preserve">[[@Bible:Psalms 118:54]] </w:t>
      </w:r>
      <w:r>
        <w:rPr>
          <w:b/>
        </w:rPr>
        <w:t xml:space="preserve">54 </w:t>
      </w:r>
      <w:r>
        <w:t xml:space="preserve"> {{field-on:Bible}}</w:t>
      </w:r>
      <w:r>
        <w:t xml:space="preserve">Your ordinances were songs to me in place of my sojourning.</w:t>
      </w:r>
      <w:r>
        <w:t xml:space="preserve">{{field-off:Bible}}</w:t>
      </w:r>
    </w:p>
    <w:p>
      <w:r>
        <w:rPr>
          <w:sz w:val="18"/>
          <w:color w:val="777777"/>
        </w:rPr>
        <w:t xml:space="preserve">[[@Bible:Psalms 118:55]] </w:t>
      </w:r>
      <w:r>
        <w:rPr>
          <w:b/>
        </w:rPr>
        <w:t xml:space="preserve">55 </w:t>
      </w:r>
      <w:r>
        <w:t xml:space="preserve"> {{field-on:Bible}}</w:t>
      </w:r>
      <w:r>
        <w:t xml:space="preserve">I remembered your name in night, Lord, and kept your law.</w:t>
      </w:r>
      <w:r>
        <w:t xml:space="preserve">{{field-off:Bible}}</w:t>
      </w:r>
    </w:p>
    <w:p>
      <w:r>
        <w:rPr>
          <w:sz w:val="18"/>
          <w:color w:val="777777"/>
        </w:rPr>
        <w:t xml:space="preserve">[[@Bible:Psalms 118:56]] </w:t>
      </w:r>
      <w:r>
        <w:rPr>
          <w:b/>
        </w:rPr>
        <w:t xml:space="preserve">56 </w:t>
      </w:r>
      <w:r>
        <w:t xml:space="preserve"> {{field-on:Bible}}</w:t>
      </w:r>
      <w:r>
        <w:t xml:space="preserve">This came to me because I searched out your ordinances.</w:t>
      </w:r>
      <w:r>
        <w:t xml:space="preserve">{{field-off:Bible}}</w:t>
      </w:r>
    </w:p>
    <w:p>
      <w:r>
        <w:rPr>
          <w:sz w:val="18"/>
          <w:color w:val="777777"/>
        </w:rPr>
        <w:t xml:space="preserve">[[@Bible:Psalms 118:57]] </w:t>
      </w:r>
      <w:r>
        <w:rPr>
          <w:b/>
        </w:rPr>
        <w:t xml:space="preserve">57 </w:t>
      </w:r>
      <w:r>
        <w:t xml:space="preserve"> {{field-on:Bible}}</w:t>
      </w:r>
      <w:r>
        <w:t xml:space="preserve">Heth. My portion, Lord, I said, to keep your law.</w:t>
      </w:r>
      <w:r>
        <w:t xml:space="preserve">{{field-off:Bible}}</w:t>
      </w:r>
    </w:p>
    <w:p>
      <w:r>
        <w:rPr>
          <w:sz w:val="18"/>
          <w:color w:val="777777"/>
        </w:rPr>
        <w:t xml:space="preserve">[[@Bible:Psalms 118:58]] </w:t>
      </w:r>
      <w:r>
        <w:rPr>
          <w:b/>
        </w:rPr>
        <w:t xml:space="preserve">58 </w:t>
      </w:r>
      <w:r>
        <w:t xml:space="preserve"> {{field-on:Bible}}</w:t>
      </w:r>
      <w:r>
        <w:t xml:space="preserve">I entreated your face with whole heart; have mercy on me according to your saying.</w:t>
      </w:r>
      <w:r>
        <w:rPr>
          <w:rStyle w:val="FootnoteReference"/>
        </w:rPr>
        <w:footnoteReference w:id="7290"/>
      </w:r>
      <w:r>
        <w:t xml:space="preserve">{{field-off:Bible}}</w:t>
      </w:r>
    </w:p>
    <w:p>
      <w:r>
        <w:rPr>
          <w:sz w:val="18"/>
          <w:color w:val="777777"/>
        </w:rPr>
        <w:t xml:space="preserve">[[@Bible:Psalms 118:59]] </w:t>
      </w:r>
      <w:r>
        <w:rPr>
          <w:b/>
        </w:rPr>
        <w:t xml:space="preserve">59 </w:t>
      </w:r>
      <w:r>
        <w:t xml:space="preserve"> {{field-on:Bible}}</w:t>
      </w:r>
      <w:r>
        <w:t xml:space="preserve">I considered your ways and turned my feet to your testimonies.</w:t>
      </w:r>
      <w:r>
        <w:t xml:space="preserve">{{field-off:Bible}}</w:t>
      </w:r>
    </w:p>
    <w:p>
      <w:r>
        <w:rPr>
          <w:sz w:val="18"/>
          <w:color w:val="777777"/>
        </w:rPr>
        <w:t xml:space="preserve">[[@Bible:Psalms 118:60]] </w:t>
      </w:r>
      <w:r>
        <w:rPr>
          <w:b/>
        </w:rPr>
        <w:t xml:space="preserve">60 </w:t>
      </w:r>
      <w:r>
        <w:t xml:space="preserve"> {{field-on:Bible}}</w:t>
      </w:r>
      <w:r>
        <w:t xml:space="preserve">I made ready and was not troubled to keep your commandments.</w:t>
      </w:r>
      <w:r>
        <w:t xml:space="preserve">{{field-off:Bible}}</w:t>
      </w:r>
    </w:p>
    <w:p>
      <w:r>
        <w:rPr>
          <w:sz w:val="18"/>
          <w:color w:val="777777"/>
        </w:rPr>
        <w:t xml:space="preserve">[[@Bible:Psalms 118:61]] </w:t>
      </w:r>
      <w:r>
        <w:rPr>
          <w:b/>
        </w:rPr>
        <w:t xml:space="preserve">61 </w:t>
      </w:r>
      <w:r>
        <w:t xml:space="preserve"> {{field-on:Bible}}</w:t>
      </w:r>
      <w:r>
        <w:t xml:space="preserve">Ropes of sinners entangled me, and your law I did not forget.</w:t>
      </w:r>
      <w:r>
        <w:t xml:space="preserve">{{field-off:Bible}}</w:t>
      </w:r>
    </w:p>
    <w:p>
      <w:r>
        <w:rPr>
          <w:sz w:val="18"/>
          <w:color w:val="777777"/>
        </w:rPr>
        <w:t xml:space="preserve">[[@Bible:Psalms 118:62]] </w:t>
      </w:r>
      <w:r>
        <w:rPr>
          <w:b/>
        </w:rPr>
        <w:t xml:space="preserve">62 </w:t>
      </w:r>
      <w:r>
        <w:t xml:space="preserve"> {{field-on:Bible}}</w:t>
      </w:r>
      <w:r>
        <w:t xml:space="preserve">At midnight I rose to confess to you upon judgments of your righteousness.</w:t>
      </w:r>
      <w:r>
        <w:t xml:space="preserve">{{field-off:Bible}}</w:t>
      </w:r>
    </w:p>
    <w:p>
      <w:r>
        <w:rPr>
          <w:sz w:val="18"/>
          <w:color w:val="777777"/>
        </w:rPr>
        <w:t xml:space="preserve">[[@Bible:Psalms 118:63]] </w:t>
      </w:r>
      <w:r>
        <w:rPr>
          <w:b/>
        </w:rPr>
        <w:t xml:space="preserve">63 </w:t>
      </w:r>
      <w:r>
        <w:t xml:space="preserve"> {{field-on:Bible}}</w:t>
      </w:r>
      <w:r>
        <w:t xml:space="preserve">I companion of all fearing you and of those keeping your commandments.</w:t>
      </w:r>
      <w:r>
        <w:t xml:space="preserve">{{field-off:Bible}}</w:t>
      </w:r>
    </w:p>
    <w:p>
      <w:r>
        <w:rPr>
          <w:sz w:val="18"/>
          <w:color w:val="777777"/>
        </w:rPr>
        <w:t xml:space="preserve">[[@Bible:Psalms 118:64]] </w:t>
      </w:r>
      <w:r>
        <w:rPr>
          <w:b/>
        </w:rPr>
        <w:t xml:space="preserve">64 </w:t>
      </w:r>
      <w:r>
        <w:t xml:space="preserve"> {{field-on:Bible}}</w:t>
      </w:r>
      <w:r>
        <w:t xml:space="preserve">Of your mercy, Lord, earth full; teach me your ordinances.</w:t>
      </w:r>
      <w:r>
        <w:t xml:space="preserve">{{field-off:Bible}}</w:t>
      </w:r>
    </w:p>
    <w:p>
      <w:r>
        <w:rPr>
          <w:sz w:val="18"/>
          <w:color w:val="777777"/>
        </w:rPr>
        <w:t xml:space="preserve">[[@Bible:Psalms 118:65]] </w:t>
      </w:r>
      <w:r>
        <w:rPr>
          <w:b/>
        </w:rPr>
        <w:t xml:space="preserve">65 </w:t>
      </w:r>
      <w:r>
        <w:t xml:space="preserve"> {{field-on:Bible}}</w:t>
      </w:r>
      <w:r>
        <w:t xml:space="preserve">Teth. You did goodness with your servant, Lord, according to your word.</w:t>
      </w:r>
      <w:r>
        <w:t xml:space="preserve">{{field-off:Bible}}</w:t>
      </w:r>
    </w:p>
    <w:p>
      <w:r>
        <w:rPr>
          <w:sz w:val="18"/>
          <w:color w:val="777777"/>
        </w:rPr>
        <w:t xml:space="preserve">[[@Bible:Psalms 118:66]] </w:t>
      </w:r>
      <w:r>
        <w:rPr>
          <w:b/>
        </w:rPr>
        <w:t xml:space="preserve">66 </w:t>
      </w:r>
      <w:r>
        <w:t xml:space="preserve"> {{field-on:Bible}}</w:t>
      </w:r>
      <w:r>
        <w:t xml:space="preserve">Teach me goodness and discipline and knowledge, because I believed your commandments.</w:t>
      </w:r>
      <w:r>
        <w:t xml:space="preserve">{{field-off:Bible}}</w:t>
      </w:r>
    </w:p>
    <w:p>
      <w:r>
        <w:rPr>
          <w:sz w:val="18"/>
          <w:color w:val="777777"/>
        </w:rPr>
        <w:t xml:space="preserve">[[@Bible:Psalms 118:67]] </w:t>
      </w:r>
      <w:r>
        <w:rPr>
          <w:b/>
        </w:rPr>
        <w:t xml:space="preserve">67 </w:t>
      </w:r>
      <w:r>
        <w:t xml:space="preserve"> {{field-on:Bible}}</w:t>
      </w:r>
      <w:r>
        <w:t xml:space="preserve">Before I was humbled, I went astray; therefore I kept your saying.</w:t>
      </w:r>
      <w:r>
        <w:t xml:space="preserve">{{field-off:Bible}}</w:t>
      </w:r>
    </w:p>
    <w:p>
      <w:r>
        <w:rPr>
          <w:sz w:val="18"/>
          <w:color w:val="777777"/>
        </w:rPr>
        <w:t xml:space="preserve">[[@Bible:Psalms 118:68]] </w:t>
      </w:r>
      <w:r>
        <w:rPr>
          <w:b/>
        </w:rPr>
        <w:t xml:space="preserve">68 </w:t>
      </w:r>
      <w:r>
        <w:t xml:space="preserve"> {{field-on:Bible}}</w:t>
      </w:r>
      <w:r>
        <w:t xml:space="preserve">You good, Lord, and in your goodness teach me your ordinances.</w:t>
      </w:r>
      <w:r>
        <w:t xml:space="preserve">{{field-off:Bible}}</w:t>
      </w:r>
    </w:p>
    <w:p>
      <w:r>
        <w:rPr>
          <w:sz w:val="18"/>
          <w:color w:val="777777"/>
        </w:rPr>
        <w:t xml:space="preserve">[[@Bible:Psalms 118:69]] </w:t>
      </w:r>
      <w:r>
        <w:rPr>
          <w:b/>
        </w:rPr>
        <w:t xml:space="preserve">69 </w:t>
      </w:r>
      <w:r>
        <w:t xml:space="preserve"> {{field-on:Bible}}</w:t>
      </w:r>
      <w:r>
        <w:t xml:space="preserve">Injustice of proud ones multiplied upon me; but I with whole heart will search out your commandments.</w:t>
      </w:r>
      <w:r>
        <w:t xml:space="preserve">{{field-off:Bible}}</w:t>
      </w:r>
    </w:p>
    <w:p>
      <w:r>
        <w:rPr>
          <w:sz w:val="18"/>
          <w:color w:val="777777"/>
        </w:rPr>
        <w:t xml:space="preserve">[[@Bible:Psalms 118:70]] </w:t>
      </w:r>
      <w:r>
        <w:rPr>
          <w:b/>
        </w:rPr>
        <w:t xml:space="preserve">70 </w:t>
      </w:r>
      <w:r>
        <w:t xml:space="preserve"> {{field-on:Bible}}</w:t>
      </w:r>
      <w:r>
        <w:t xml:space="preserve">Their heart curdled like milk, but I meditated on your law.</w:t>
      </w:r>
      <w:r>
        <w:t xml:space="preserve">{{field-off:Bible}}</w:t>
      </w:r>
    </w:p>
    <w:p>
      <w:r>
        <w:rPr>
          <w:sz w:val="18"/>
          <w:color w:val="777777"/>
        </w:rPr>
        <w:t xml:space="preserve">[[@Bible:Psalms 118:71]] </w:t>
      </w:r>
      <w:r>
        <w:rPr>
          <w:b/>
        </w:rPr>
        <w:t xml:space="preserve">71 </w:t>
      </w:r>
      <w:r>
        <w:t xml:space="preserve"> {{field-on:Bible}}</w:t>
      </w:r>
      <w:r>
        <w:t xml:space="preserve">Good for me that you humbled me, so that I might learn your ordinances.</w:t>
      </w:r>
      <w:r>
        <w:t xml:space="preserve">{{field-off:Bible}}</w:t>
      </w:r>
    </w:p>
    <w:p>
      <w:r>
        <w:rPr>
          <w:sz w:val="18"/>
          <w:color w:val="777777"/>
        </w:rPr>
        <w:t xml:space="preserve">[[@Bible:Psalms 118:72]] </w:t>
      </w:r>
      <w:r>
        <w:rPr>
          <w:b/>
        </w:rPr>
        <w:t xml:space="preserve">72 </w:t>
      </w:r>
      <w:r>
        <w:t xml:space="preserve"> {{field-on:Bible}}</w:t>
      </w:r>
      <w:r>
        <w:t xml:space="preserve">Good for me law of your mouth beyond thousands of gold and silver.</w:t>
      </w:r>
      <w:r>
        <w:t xml:space="preserve">{{field-off:Bible}}</w:t>
      </w:r>
    </w:p>
    <w:p>
      <w:r>
        <w:rPr>
          <w:sz w:val="18"/>
          <w:color w:val="777777"/>
        </w:rPr>
        <w:t xml:space="preserve">[[@Bible:Psalms 118:73]] </w:t>
      </w:r>
      <w:r>
        <w:rPr>
          <w:b/>
        </w:rPr>
        <w:t xml:space="preserve">73 </w:t>
      </w:r>
      <w:r>
        <w:t xml:space="preserve"> {{field-on:Bible}}</w:t>
      </w:r>
      <w:r>
        <w:t xml:space="preserve">Yod. Your hands made me and formed me; make me understand, and I will learn your commandments.</w:t>
      </w:r>
      <w:r>
        <w:t xml:space="preserve">{{field-off:Bible}}</w:t>
      </w:r>
    </w:p>
    <w:p>
      <w:r>
        <w:rPr>
          <w:sz w:val="18"/>
          <w:color w:val="777777"/>
        </w:rPr>
        <w:t xml:space="preserve">[[@Bible:Psalms 118:74]] </w:t>
      </w:r>
      <w:r>
        <w:rPr>
          <w:b/>
        </w:rPr>
        <w:t xml:space="preserve">74 </w:t>
      </w:r>
      <w:r>
        <w:t xml:space="preserve"> {{field-on:Bible}}</w:t>
      </w:r>
      <w:r>
        <w:t xml:space="preserve">Those fearing you will see me and rejoice, because I hoped in your words.</w:t>
      </w:r>
      <w:r>
        <w:t xml:space="preserve">{{field-off:Bible}}</w:t>
      </w:r>
    </w:p>
    <w:p>
      <w:r>
        <w:rPr>
          <w:sz w:val="18"/>
          <w:color w:val="777777"/>
        </w:rPr>
        <w:t xml:space="preserve">[[@Bible:Psalms 118:75]] </w:t>
      </w:r>
      <w:r>
        <w:rPr>
          <w:b/>
        </w:rPr>
        <w:t xml:space="preserve">75 </w:t>
      </w:r>
      <w:r>
        <w:t xml:space="preserve"> {{field-on:Bible}}</w:t>
      </w:r>
      <w:r>
        <w:t xml:space="preserve">I knew, Lord, that your judgments righteousness, and in truth you humbled me.</w:t>
      </w:r>
      <w:r>
        <w:t xml:space="preserve">{{field-off:Bible}}</w:t>
      </w:r>
    </w:p>
    <w:p>
      <w:r>
        <w:rPr>
          <w:sz w:val="18"/>
          <w:color w:val="777777"/>
        </w:rPr>
        <w:t xml:space="preserve">[[@Bible:Psalms 118:76]] </w:t>
      </w:r>
      <w:r>
        <w:rPr>
          <w:b/>
        </w:rPr>
        <w:t xml:space="preserve">76 </w:t>
      </w:r>
      <w:r>
        <w:t xml:space="preserve"> {{field-on:Bible}}</w:t>
      </w:r>
      <w:r>
        <w:t xml:space="preserve">Let your mercy become indeed to comfort me according to your saying to your servant.</w:t>
      </w:r>
      <w:r>
        <w:t xml:space="preserve">{{field-off:Bible}}</w:t>
      </w:r>
    </w:p>
    <w:p>
      <w:r>
        <w:rPr>
          <w:sz w:val="18"/>
          <w:color w:val="777777"/>
        </w:rPr>
        <w:t xml:space="preserve">[[@Bible:Psalms 118:77]] </w:t>
      </w:r>
      <w:r>
        <w:rPr>
          <w:b/>
        </w:rPr>
        <w:t xml:space="preserve">77 </w:t>
      </w:r>
      <w:r>
        <w:t xml:space="preserve"> {{field-on:Bible}}</w:t>
      </w:r>
      <w:r>
        <w:t xml:space="preserve">Let your compassions come to me and I will live, because your law my meditation.</w:t>
      </w:r>
      <w:r>
        <w:t xml:space="preserve">{{field-off:Bible}}</w:t>
      </w:r>
    </w:p>
    <w:p>
      <w:r>
        <w:rPr>
          <w:sz w:val="18"/>
          <w:color w:val="777777"/>
        </w:rPr>
        <w:t xml:space="preserve">[[@Bible:Psalms 118:78]] </w:t>
      </w:r>
      <w:r>
        <w:rPr>
          <w:b/>
        </w:rPr>
        <w:t xml:space="preserve">78 </w:t>
      </w:r>
      <w:r>
        <w:t xml:space="preserve"> {{field-on:Bible}}</w:t>
      </w:r>
      <w:r>
        <w:t xml:space="preserve">Let proud ones be shamed, because unjustly they acted lawlessly against me; but I will muse in your commandments.</w:t>
      </w:r>
      <w:r>
        <w:t xml:space="preserve">{{field-off:Bible}}</w:t>
      </w:r>
    </w:p>
    <w:p>
      <w:r>
        <w:rPr>
          <w:sz w:val="18"/>
          <w:color w:val="777777"/>
        </w:rPr>
        <w:t xml:space="preserve">[[@Bible:Psalms 118:79]] </w:t>
      </w:r>
      <w:r>
        <w:rPr>
          <w:b/>
        </w:rPr>
        <w:t xml:space="preserve">79 </w:t>
      </w:r>
      <w:r>
        <w:t xml:space="preserve"> {{field-on:Bible}}</w:t>
      </w:r>
      <w:r>
        <w:t xml:space="preserve">Let those fearing you turn to me, even those knowing your testimonies.</w:t>
      </w:r>
      <w:r>
        <w:t xml:space="preserve">{{field-off:Bible}}</w:t>
      </w:r>
    </w:p>
    <w:p>
      <w:r>
        <w:rPr>
          <w:sz w:val="18"/>
          <w:color w:val="777777"/>
        </w:rPr>
        <w:t xml:space="preserve">[[@Bible:Psalms 118:80]] </w:t>
      </w:r>
      <w:r>
        <w:rPr>
          <w:b/>
        </w:rPr>
        <w:t xml:space="preserve">80 </w:t>
      </w:r>
      <w:r>
        <w:t xml:space="preserve"> {{field-on:Bible}}</w:t>
      </w:r>
      <w:r>
        <w:t xml:space="preserve">Let my heart become blameless in your ordinances, so that I may not be shamed.</w:t>
      </w:r>
      <w:r>
        <w:t xml:space="preserve">{{field-off:Bible}}</w:t>
      </w:r>
    </w:p>
    <w:p>
      <w:r>
        <w:rPr>
          <w:sz w:val="18"/>
          <w:color w:val="777777"/>
        </w:rPr>
        <w:t xml:space="preserve">[[@Bible:Psalms 118:81]] </w:t>
      </w:r>
      <w:r>
        <w:rPr>
          <w:b/>
        </w:rPr>
        <w:t xml:space="preserve">81 </w:t>
      </w:r>
      <w:r>
        <w:t xml:space="preserve"> {{field-on:Bible}}</w:t>
      </w:r>
      <w:r>
        <w:t xml:space="preserve">Kaph. My soul fails for your salvation, and upon your word I hoped.</w:t>
      </w:r>
      <w:r>
        <w:t xml:space="preserve">{{field-off:Bible}}</w:t>
      </w:r>
    </w:p>
    <w:p>
      <w:r>
        <w:rPr>
          <w:sz w:val="18"/>
          <w:color w:val="777777"/>
        </w:rPr>
        <w:t xml:space="preserve">[[@Bible:Psalms 118:82]] </w:t>
      </w:r>
      <w:r>
        <w:rPr>
          <w:b/>
        </w:rPr>
        <w:t xml:space="preserve">82 </w:t>
      </w:r>
      <w:r>
        <w:t xml:space="preserve"> {{field-on:Bible}}</w:t>
      </w:r>
      <w:r>
        <w:t xml:space="preserve">My eyes failed for your saying, saying, When will you comfort me?</w:t>
      </w:r>
      <w:r>
        <w:t xml:space="preserve">{{field-off:Bible}}</w:t>
      </w:r>
    </w:p>
    <w:p>
      <w:r>
        <w:rPr>
          <w:sz w:val="18"/>
          <w:color w:val="777777"/>
        </w:rPr>
        <w:t xml:space="preserve">[[@Bible:Psalms 118:83]] </w:t>
      </w:r>
      <w:r>
        <w:rPr>
          <w:b/>
        </w:rPr>
        <w:t xml:space="preserve">83 </w:t>
      </w:r>
      <w:r>
        <w:t xml:space="preserve"> {{field-on:Bible}}</w:t>
      </w:r>
      <w:r>
        <w:t xml:space="preserve">Because I became like wineskin in frost; your ordinances I did not forget.</w:t>
      </w:r>
      <w:r>
        <w:t xml:space="preserve">{{field-off:Bible}}</w:t>
      </w:r>
    </w:p>
    <w:p>
      <w:r>
        <w:rPr>
          <w:sz w:val="18"/>
          <w:color w:val="777777"/>
        </w:rPr>
        <w:t xml:space="preserve">[[@Bible:Psalms 118:84]] </w:t>
      </w:r>
      <w:r>
        <w:rPr>
          <w:b/>
        </w:rPr>
        <w:t xml:space="preserve">84 </w:t>
      </w:r>
      <w:r>
        <w:t xml:space="preserve"> {{field-on:Bible}}</w:t>
      </w:r>
      <w:r>
        <w:t xml:space="preserve">How many are days of your servant? When will you make judgment for me from those persecuting me?</w:t>
      </w:r>
      <w:r>
        <w:t xml:space="preserve">{{field-off:Bible}}</w:t>
      </w:r>
    </w:p>
    <w:p>
      <w:r>
        <w:rPr>
          <w:sz w:val="18"/>
          <w:color w:val="777777"/>
        </w:rPr>
        <w:t xml:space="preserve">[[@Bible:Psalms 118:85]] </w:t>
      </w:r>
      <w:r>
        <w:rPr>
          <w:b/>
        </w:rPr>
        <w:t xml:space="preserve">85 </w:t>
      </w:r>
      <w:r>
        <w:t xml:space="preserve"> {{field-on:Bible}}</w:t>
      </w:r>
      <w:r>
        <w:t xml:space="preserve">Lawless men told me idle talk, but not according to your law, Lord.</w:t>
      </w:r>
      <w:r>
        <w:t xml:space="preserve">{{field-off:Bible}}</w:t>
      </w:r>
    </w:p>
    <w:p>
      <w:r>
        <w:rPr>
          <w:sz w:val="18"/>
          <w:color w:val="777777"/>
        </w:rPr>
        <w:t xml:space="preserve">[[@Bible:Psalms 118:86]] </w:t>
      </w:r>
      <w:r>
        <w:rPr>
          <w:b/>
        </w:rPr>
        <w:t xml:space="preserve">86 </w:t>
      </w:r>
      <w:r>
        <w:t xml:space="preserve"> {{field-on:Bible}}</w:t>
      </w:r>
      <w:r>
        <w:t xml:space="preserve">All your commandments truth; unjustly they persecuted me; help me.</w:t>
      </w:r>
      <w:r>
        <w:t xml:space="preserve">{{field-off:Bible}}</w:t>
      </w:r>
    </w:p>
    <w:p>
      <w:r>
        <w:rPr>
          <w:sz w:val="18"/>
          <w:color w:val="777777"/>
        </w:rPr>
        <w:t xml:space="preserve">[[@Bible:Psalms 118:87]] </w:t>
      </w:r>
      <w:r>
        <w:rPr>
          <w:b/>
        </w:rPr>
        <w:t xml:space="preserve">87 </w:t>
      </w:r>
      <w:r>
        <w:t xml:space="preserve"> {{field-on:Bible}}</w:t>
      </w:r>
      <w:r>
        <w:t xml:space="preserve">They almost ended me in earth, but I did not forsake your commandments.</w:t>
      </w:r>
      <w:r>
        <w:t xml:space="preserve">{{field-off:Bible}}</w:t>
      </w:r>
    </w:p>
    <w:p>
      <w:r>
        <w:rPr>
          <w:sz w:val="18"/>
          <w:color w:val="777777"/>
        </w:rPr>
        <w:t xml:space="preserve">[[@Bible:Psalms 118:88]] </w:t>
      </w:r>
      <w:r>
        <w:rPr>
          <w:b/>
        </w:rPr>
        <w:t xml:space="preserve">88 </w:t>
      </w:r>
      <w:r>
        <w:t xml:space="preserve"> {{field-on:Bible}}</w:t>
      </w:r>
      <w:r>
        <w:t xml:space="preserve">According to your mercy make me live, and I will keep testimonies of your mouth.</w:t>
      </w:r>
      <w:r>
        <w:t xml:space="preserve">{{field-off:Bible}}</w:t>
      </w:r>
    </w:p>
    <w:p>
      <w:r>
        <w:rPr>
          <w:sz w:val="18"/>
          <w:color w:val="777777"/>
        </w:rPr>
        <w:t xml:space="preserve">[[@Bible:Psalms 118:89]] </w:t>
      </w:r>
      <w:r>
        <w:rPr>
          <w:b/>
        </w:rPr>
        <w:t xml:space="preserve">89 </w:t>
      </w:r>
      <w:r>
        <w:t xml:space="preserve"> {{field-on:Bible}}</w:t>
      </w:r>
      <w:r>
        <w:t xml:space="preserve">Lamed. Forever, Lord, your word remains in heaven.</w:t>
      </w:r>
      <w:r>
        <w:t xml:space="preserve">{{field-off:Bible}}</w:t>
      </w:r>
    </w:p>
    <w:p>
      <w:r>
        <w:rPr>
          <w:sz w:val="18"/>
          <w:color w:val="777777"/>
        </w:rPr>
        <w:t xml:space="preserve">[[@Bible:Psalms 118:90]] </w:t>
      </w:r>
      <w:r>
        <w:rPr>
          <w:b/>
        </w:rPr>
        <w:t xml:space="preserve">90 </w:t>
      </w:r>
      <w:r>
        <w:t xml:space="preserve"> {{field-on:Bible}}</w:t>
      </w:r>
      <w:r>
        <w:t xml:space="preserve">To generation and generation your truth; you founded earth, and it remains.</w:t>
      </w:r>
      <w:r>
        <w:t xml:space="preserve">{{field-off:Bible}}</w:t>
      </w:r>
    </w:p>
    <w:p>
      <w:r>
        <w:rPr>
          <w:sz w:val="18"/>
          <w:color w:val="777777"/>
        </w:rPr>
        <w:t xml:space="preserve">[[@Bible:Psalms 118:91]] </w:t>
      </w:r>
      <w:r>
        <w:rPr>
          <w:b/>
        </w:rPr>
        <w:t xml:space="preserve">91 </w:t>
      </w:r>
      <w:r>
        <w:t xml:space="preserve"> {{field-on:Bible}}</w:t>
      </w:r>
      <w:r>
        <w:t xml:space="preserve">By your ordinance the day remains, because all things your servants.</w:t>
      </w:r>
      <w:r>
        <w:t xml:space="preserve">{{field-off:Bible}}</w:t>
      </w:r>
    </w:p>
    <w:p>
      <w:r>
        <w:rPr>
          <w:sz w:val="18"/>
          <w:color w:val="777777"/>
        </w:rPr>
        <w:t xml:space="preserve">[[@Bible:Psalms 118:92]] </w:t>
      </w:r>
      <w:r>
        <w:rPr>
          <w:b/>
        </w:rPr>
        <w:t xml:space="preserve">92 </w:t>
      </w:r>
      <w:r>
        <w:t xml:space="preserve"> {{field-on:Bible}}</w:t>
      </w:r>
      <w:r>
        <w:t xml:space="preserve">If not that your law my meditation, then I would have perished in my humiliation.</w:t>
      </w:r>
      <w:r>
        <w:t xml:space="preserve">{{field-off:Bible}}</w:t>
      </w:r>
    </w:p>
    <w:p>
      <w:r>
        <w:rPr>
          <w:sz w:val="18"/>
          <w:color w:val="777777"/>
        </w:rPr>
        <w:t xml:space="preserve">[[@Bible:Psalms 118:93]] </w:t>
      </w:r>
      <w:r>
        <w:rPr>
          <w:b/>
        </w:rPr>
        <w:t xml:space="preserve">93 </w:t>
      </w:r>
      <w:r>
        <w:t xml:space="preserve"> {{field-on:Bible}}</w:t>
      </w:r>
      <w:r>
        <w:t xml:space="preserve">Forever I will certainly not forget your ordinances, because in them you made me live, Lord.</w:t>
      </w:r>
      <w:r>
        <w:t xml:space="preserve">{{field-off:Bible}}</w:t>
      </w:r>
    </w:p>
    <w:p>
      <w:r>
        <w:rPr>
          <w:sz w:val="18"/>
          <w:color w:val="777777"/>
        </w:rPr>
        <w:t xml:space="preserve">[[@Bible:Psalms 118:94]] </w:t>
      </w:r>
      <w:r>
        <w:rPr>
          <w:b/>
        </w:rPr>
        <w:t xml:space="preserve">94 </w:t>
      </w:r>
      <w:r>
        <w:t xml:space="preserve"> {{field-on:Bible}}</w:t>
      </w:r>
      <w:r>
        <w:t xml:space="preserve">Yours I am; save me, because I searched out your ordinances.</w:t>
      </w:r>
      <w:r>
        <w:t xml:space="preserve">{{field-off:Bible}}</w:t>
      </w:r>
    </w:p>
    <w:p>
      <w:r>
        <w:rPr>
          <w:sz w:val="18"/>
          <w:color w:val="777777"/>
        </w:rPr>
        <w:t xml:space="preserve">[[@Bible:Psalms 118:95]] </w:t>
      </w:r>
      <w:r>
        <w:rPr>
          <w:b/>
        </w:rPr>
        <w:t xml:space="preserve">95 </w:t>
      </w:r>
      <w:r>
        <w:t xml:space="preserve"> {{field-on:Bible}}</w:t>
      </w:r>
      <w:r>
        <w:t xml:space="preserve">Sinners waited for me to destroy me; your testimonies I understood.</w:t>
      </w:r>
      <w:r>
        <w:t xml:space="preserve">{{field-off:Bible}}</w:t>
      </w:r>
    </w:p>
    <w:p>
      <w:r>
        <w:rPr>
          <w:sz w:val="18"/>
          <w:color w:val="777777"/>
        </w:rPr>
        <w:t xml:space="preserve">[[@Bible:Psalms 118:96]] </w:t>
      </w:r>
      <w:r>
        <w:rPr>
          <w:b/>
        </w:rPr>
        <w:t xml:space="preserve">96 </w:t>
      </w:r>
      <w:r>
        <w:t xml:space="preserve"> {{field-on:Bible}}</w:t>
      </w:r>
      <w:r>
        <w:t xml:space="preserve">Of every completion I saw end; your commandment very broad.</w:t>
      </w:r>
      <w:r>
        <w:t xml:space="preserve">{{field-off:Bible}}</w:t>
      </w:r>
    </w:p>
    <w:p>
      <w:r>
        <w:rPr>
          <w:sz w:val="18"/>
          <w:color w:val="777777"/>
        </w:rPr>
        <w:t xml:space="preserve">[[@Bible:Psalms 118:97]] </w:t>
      </w:r>
      <w:r>
        <w:rPr>
          <w:b/>
        </w:rPr>
        <w:t xml:space="preserve">97 </w:t>
      </w:r>
      <w:r>
        <w:t xml:space="preserve"> {{field-on:Bible}}</w:t>
      </w:r>
      <w:r>
        <w:t xml:space="preserve">Mem. How I loved your law, Lord; whole day it my meditation.</w:t>
      </w:r>
      <w:r>
        <w:t xml:space="preserve">{{field-off:Bible}}</w:t>
      </w:r>
    </w:p>
    <w:p>
      <w:r>
        <w:rPr>
          <w:sz w:val="18"/>
          <w:color w:val="777777"/>
        </w:rPr>
        <w:t xml:space="preserve">[[@Bible:Psalms 118:98]] </w:t>
      </w:r>
      <w:r>
        <w:rPr>
          <w:b/>
        </w:rPr>
        <w:t xml:space="preserve">98 </w:t>
      </w:r>
      <w:r>
        <w:t xml:space="preserve"> {{field-on:Bible}}</w:t>
      </w:r>
      <w:r>
        <w:t xml:space="preserve">Beyond my enemies you made me wise by your commandment, because forever it mine.</w:t>
      </w:r>
      <w:r>
        <w:t xml:space="preserve">{{field-off:Bible}}</w:t>
      </w:r>
    </w:p>
    <w:p>
      <w:r>
        <w:rPr>
          <w:sz w:val="18"/>
          <w:color w:val="777777"/>
        </w:rPr>
        <w:t xml:space="preserve">[[@Bible:Psalms 118:99]] </w:t>
      </w:r>
      <w:r>
        <w:rPr>
          <w:b/>
        </w:rPr>
        <w:t xml:space="preserve">99 </w:t>
      </w:r>
      <w:r>
        <w:t xml:space="preserve"> {{field-on:Bible}}</w:t>
      </w:r>
      <w:r>
        <w:t xml:space="preserve">Beyond all teaching me I understood, because your testimonies my meditation.</w:t>
      </w:r>
      <w:r>
        <w:t xml:space="preserve">{{field-off:Bible}}</w:t>
      </w:r>
    </w:p>
    <w:p>
      <w:r>
        <w:rPr>
          <w:sz w:val="18"/>
          <w:color w:val="777777"/>
        </w:rPr>
        <w:t xml:space="preserve">[[@Bible:Psalms 118:100]] </w:t>
      </w:r>
      <w:r>
        <w:rPr>
          <w:b/>
        </w:rPr>
        <w:t xml:space="preserve">100 </w:t>
      </w:r>
      <w:r>
        <w:t xml:space="preserve"> {{field-on:Bible}}</w:t>
      </w:r>
      <w:r>
        <w:t xml:space="preserve">Beyond elders I understood, because I searched out your commandments.</w:t>
      </w:r>
      <w:r>
        <w:t xml:space="preserve">{{field-off:Bible}}</w:t>
      </w:r>
    </w:p>
    <w:p>
      <w:r>
        <w:rPr>
          <w:sz w:val="18"/>
          <w:color w:val="777777"/>
        </w:rPr>
        <w:t xml:space="preserve">[[@Bible:Psalms 118:101]] </w:t>
      </w:r>
      <w:r>
        <w:rPr>
          <w:b/>
        </w:rPr>
        <w:t xml:space="preserve">101 </w:t>
      </w:r>
      <w:r>
        <w:t xml:space="preserve"> {{field-on:Bible}}</w:t>
      </w:r>
      <w:r>
        <w:t xml:space="preserve">From every evil way I kept back my feet, so that I might keep your words.</w:t>
      </w:r>
      <w:r>
        <w:rPr>
          <w:rStyle w:val="FootnoteReference"/>
        </w:rPr>
        <w:footnoteReference w:id="7291"/>
      </w:r>
      <w:r>
        <w:t xml:space="preserve">{{field-off:Bible}}</w:t>
      </w:r>
    </w:p>
    <w:p>
      <w:r>
        <w:rPr>
          <w:sz w:val="18"/>
          <w:color w:val="777777"/>
        </w:rPr>
        <w:t xml:space="preserve">[[@Bible:Psalms 118:102]] </w:t>
      </w:r>
      <w:r>
        <w:rPr>
          <w:b/>
        </w:rPr>
        <w:t xml:space="preserve">102 </w:t>
      </w:r>
      <w:r>
        <w:t xml:space="preserve"> {{field-on:Bible}}</w:t>
      </w:r>
      <w:r>
        <w:t xml:space="preserve">From your judgments I did not turn aside, because you gave law to me.</w:t>
      </w:r>
      <w:r>
        <w:rPr>
          <w:rStyle w:val="FootnoteReference"/>
        </w:rPr>
        <w:footnoteReference w:id="7292"/>
      </w:r>
      <w:r>
        <w:t xml:space="preserve">{{field-off:Bible}}</w:t>
      </w:r>
    </w:p>
    <w:p>
      <w:r>
        <w:rPr>
          <w:sz w:val="18"/>
          <w:color w:val="777777"/>
        </w:rPr>
        <w:t xml:space="preserve">[[@Bible:Psalms 118:103]] </w:t>
      </w:r>
      <w:r>
        <w:rPr>
          <w:b/>
        </w:rPr>
        <w:t xml:space="preserve">103 </w:t>
      </w:r>
      <w:r>
        <w:t xml:space="preserve"> {{field-on:Bible}}</w:t>
      </w:r>
      <w:r>
        <w:t xml:space="preserve">How sweet to my throat your sayings, beyond honey and honeycomb to my mouth.</w:t>
      </w:r>
      <w:r>
        <w:t xml:space="preserve">{{field-off:Bible}}</w:t>
      </w:r>
    </w:p>
    <w:p>
      <w:r>
        <w:rPr>
          <w:sz w:val="18"/>
          <w:color w:val="777777"/>
        </w:rPr>
        <w:t xml:space="preserve">[[@Bible:Psalms 118:104]] </w:t>
      </w:r>
      <w:r>
        <w:rPr>
          <w:b/>
        </w:rPr>
        <w:t xml:space="preserve">104 </w:t>
      </w:r>
      <w:r>
        <w:t xml:space="preserve"> {{field-on:Bible}}</w:t>
      </w:r>
      <w:r>
        <w:t xml:space="preserve">From your commandments I understood; therefore I hated every way of injustice, because you gave law to me.</w:t>
      </w:r>
      <w:r>
        <w:t xml:space="preserve">{{field-off:Bible}}</w:t>
      </w:r>
    </w:p>
    <w:p>
      <w:r>
        <w:rPr>
          <w:sz w:val="18"/>
          <w:color w:val="777777"/>
        </w:rPr>
        <w:t xml:space="preserve">[[@Bible:Psalms 118:105]] </w:t>
      </w:r>
      <w:r>
        <w:rPr>
          <w:b/>
        </w:rPr>
        <w:t xml:space="preserve">105 </w:t>
      </w:r>
      <w:r>
        <w:t xml:space="preserve"> {{field-on:Bible}}</w:t>
      </w:r>
      <w:r>
        <w:t xml:space="preserve">Nun. Your word lamp to my feet and light to my paths.</w:t>
      </w:r>
      <w:r>
        <w:rPr>
          <w:rStyle w:val="FootnoteReference"/>
        </w:rPr>
        <w:footnoteReference w:id="7293"/>
      </w:r>
      <w:r>
        <w:t xml:space="preserve">{{field-off:Bible}}</w:t>
      </w:r>
    </w:p>
    <w:p>
      <w:r>
        <w:rPr>
          <w:sz w:val="18"/>
          <w:color w:val="777777"/>
        </w:rPr>
        <w:t xml:space="preserve">[[@Bible:Psalms 118:106]] </w:t>
      </w:r>
      <w:r>
        <w:rPr>
          <w:b/>
        </w:rPr>
        <w:t xml:space="preserve">106 </w:t>
      </w:r>
      <w:r>
        <w:t xml:space="preserve"> {{field-on:Bible}}</w:t>
      </w:r>
      <w:r>
        <w:t xml:space="preserve">I swore and established it, to keep judgments of your righteousness.</w:t>
      </w:r>
      <w:r>
        <w:t xml:space="preserve">{{field-off:Bible}}</w:t>
      </w:r>
    </w:p>
    <w:p>
      <w:r>
        <w:rPr>
          <w:sz w:val="18"/>
          <w:color w:val="777777"/>
        </w:rPr>
        <w:t xml:space="preserve">[[@Bible:Psalms 118:107]] </w:t>
      </w:r>
      <w:r>
        <w:rPr>
          <w:b/>
        </w:rPr>
        <w:t xml:space="preserve">107 </w:t>
      </w:r>
      <w:r>
        <w:t xml:space="preserve"> {{field-on:Bible}}</w:t>
      </w:r>
      <w:r>
        <w:t xml:space="preserve">I was humbled exceedingly; Lord, make me live according to your word.</w:t>
      </w:r>
      <w:r>
        <w:t xml:space="preserve">{{field-off:Bible}}</w:t>
      </w:r>
    </w:p>
    <w:p>
      <w:r>
        <w:rPr>
          <w:sz w:val="18"/>
          <w:color w:val="777777"/>
        </w:rPr>
        <w:t xml:space="preserve">[[@Bible:Psalms 118:108]] </w:t>
      </w:r>
      <w:r>
        <w:rPr>
          <w:b/>
        </w:rPr>
        <w:t xml:space="preserve">108 </w:t>
      </w:r>
      <w:r>
        <w:t xml:space="preserve"> {{field-on:Bible}}</w:t>
      </w:r>
      <w:r>
        <w:t xml:space="preserve">Freewill offerings of my mouth accept indeed, Lord, and teach me your judgments.</w:t>
      </w:r>
      <w:r>
        <w:t xml:space="preserve">{{field-off:Bible}}</w:t>
      </w:r>
    </w:p>
    <w:p>
      <w:r>
        <w:rPr>
          <w:sz w:val="18"/>
          <w:color w:val="777777"/>
        </w:rPr>
        <w:t xml:space="preserve">[[@Bible:Psalms 118:109]] </w:t>
      </w:r>
      <w:r>
        <w:rPr>
          <w:b/>
        </w:rPr>
        <w:t xml:space="preserve">109 </w:t>
      </w:r>
      <w:r>
        <w:t xml:space="preserve"> {{field-on:Bible}}</w:t>
      </w:r>
      <w:r>
        <w:t xml:space="preserve">My soul in my hands continually, and your law I did not forget.</w:t>
      </w:r>
      <w:r>
        <w:rPr>
          <w:rStyle w:val="FootnoteReference"/>
        </w:rPr>
        <w:footnoteReference w:id="7294"/>
      </w:r>
      <w:r>
        <w:t xml:space="preserve">{{field-off:Bible}}</w:t>
      </w:r>
    </w:p>
    <w:p>
      <w:r>
        <w:rPr>
          <w:sz w:val="18"/>
          <w:color w:val="777777"/>
        </w:rPr>
        <w:t xml:space="preserve">[[@Bible:Psalms 118:110]] </w:t>
      </w:r>
      <w:r>
        <w:rPr>
          <w:b/>
        </w:rPr>
        <w:t xml:space="preserve">110 </w:t>
      </w:r>
      <w:r>
        <w:t xml:space="preserve"> {{field-on:Bible}}</w:t>
      </w:r>
      <w:r>
        <w:t xml:space="preserve">Sinners set snare for me, and from your commandments I did not wander.</w:t>
      </w:r>
      <w:r>
        <w:t xml:space="preserve">{{field-off:Bible}}</w:t>
      </w:r>
    </w:p>
    <w:p>
      <w:r>
        <w:rPr>
          <w:sz w:val="18"/>
          <w:color w:val="777777"/>
        </w:rPr>
        <w:t xml:space="preserve">[[@Bible:Psalms 118:111]] </w:t>
      </w:r>
      <w:r>
        <w:rPr>
          <w:b/>
        </w:rPr>
        <w:t xml:space="preserve">111 </w:t>
      </w:r>
      <w:r>
        <w:t xml:space="preserve"> {{field-on:Bible}}</w:t>
      </w:r>
      <w:r>
        <w:t xml:space="preserve">I inherited your testimonies forever, because they joy of my heart.</w:t>
      </w:r>
      <w:r>
        <w:t xml:space="preserve">{{field-off:Bible}}</w:t>
      </w:r>
    </w:p>
    <w:p>
      <w:r>
        <w:rPr>
          <w:sz w:val="18"/>
          <w:color w:val="777777"/>
        </w:rPr>
        <w:t xml:space="preserve">[[@Bible:Psalms 118:112]] </w:t>
      </w:r>
      <w:r>
        <w:rPr>
          <w:b/>
        </w:rPr>
        <w:t xml:space="preserve">112 </w:t>
      </w:r>
      <w:r>
        <w:t xml:space="preserve"> {{field-on:Bible}}</w:t>
      </w:r>
      <w:r>
        <w:t xml:space="preserve">I inclined my heart to do your ordinances forever, for recompense.</w:t>
      </w:r>
      <w:r>
        <w:rPr>
          <w:rStyle w:val="FootnoteReference"/>
        </w:rPr>
        <w:footnoteReference w:id="7295"/>
      </w:r>
      <w:r>
        <w:t xml:space="preserve">{{field-off:Bible}}</w:t>
      </w:r>
    </w:p>
    <w:p>
      <w:r>
        <w:rPr>
          <w:sz w:val="18"/>
          <w:color w:val="777777"/>
        </w:rPr>
        <w:t xml:space="preserve">[[@Bible:Psalms 118:113]] </w:t>
      </w:r>
      <w:r>
        <w:rPr>
          <w:b/>
        </w:rPr>
        <w:t xml:space="preserve">113 </w:t>
      </w:r>
      <w:r>
        <w:t xml:space="preserve"> {{field-on:Bible}}</w:t>
      </w:r>
      <w:r>
        <w:t xml:space="preserve">Samekh. Lawless men I hated, but your law I loved.</w:t>
      </w:r>
      <w:r>
        <w:t xml:space="preserve">{{field-off:Bible}}</w:t>
      </w:r>
    </w:p>
    <w:p>
      <w:r>
        <w:rPr>
          <w:sz w:val="18"/>
          <w:color w:val="777777"/>
        </w:rPr>
        <w:t xml:space="preserve">[[@Bible:Psalms 118:114]] </w:t>
      </w:r>
      <w:r>
        <w:rPr>
          <w:b/>
        </w:rPr>
        <w:t xml:space="preserve">114 </w:t>
      </w:r>
      <w:r>
        <w:t xml:space="preserve"> {{field-on:Bible}}</w:t>
      </w:r>
      <w:r>
        <w:t xml:space="preserve">You my helper and supporter; upon your word I hoped.</w:t>
      </w:r>
      <w:r>
        <w:t xml:space="preserve">{{field-off:Bible}}</w:t>
      </w:r>
    </w:p>
    <w:p>
      <w:r>
        <w:rPr>
          <w:sz w:val="18"/>
          <w:color w:val="777777"/>
        </w:rPr>
        <w:t xml:space="preserve">[[@Bible:Psalms 118:115]] </w:t>
      </w:r>
      <w:r>
        <w:rPr>
          <w:b/>
        </w:rPr>
        <w:t xml:space="preserve">115 </w:t>
      </w:r>
      <w:r>
        <w:t xml:space="preserve"> {{field-on:Bible}}</w:t>
      </w:r>
      <w:r>
        <w:t xml:space="preserve">Turn away from me, evil-doers, and I will search out commandments of my God.</w:t>
      </w:r>
      <w:r>
        <w:t xml:space="preserve">{{field-off:Bible}}</w:t>
      </w:r>
    </w:p>
    <w:p>
      <w:r>
        <w:rPr>
          <w:sz w:val="18"/>
          <w:color w:val="777777"/>
        </w:rPr>
        <w:t xml:space="preserve">[[@Bible:Psalms 118:116]] </w:t>
      </w:r>
      <w:r>
        <w:rPr>
          <w:b/>
        </w:rPr>
        <w:t xml:space="preserve">116 </w:t>
      </w:r>
      <w:r>
        <w:t xml:space="preserve"> {{field-on:Bible}}</w:t>
      </w:r>
      <w:r>
        <w:t xml:space="preserve">Take hold of me according to your saying, and I will live, and do not shame me from my expectation.</w:t>
      </w:r>
      <w:r>
        <w:t xml:space="preserve">{{field-off:Bible}}</w:t>
      </w:r>
    </w:p>
    <w:p>
      <w:r>
        <w:rPr>
          <w:sz w:val="18"/>
          <w:color w:val="777777"/>
        </w:rPr>
        <w:t xml:space="preserve">[[@Bible:Psalms 118:117]] </w:t>
      </w:r>
      <w:r>
        <w:rPr>
          <w:b/>
        </w:rPr>
        <w:t xml:space="preserve">117 </w:t>
      </w:r>
      <w:r>
        <w:t xml:space="preserve"> {{field-on:Bible}}</w:t>
      </w:r>
      <w:r>
        <w:t xml:space="preserve">Help me, and I will be saved, and I will meditate on your ordinances continually.</w:t>
      </w:r>
      <w:r>
        <w:t xml:space="preserve">{{field-off:Bible}}</w:t>
      </w:r>
    </w:p>
    <w:p>
      <w:r>
        <w:rPr>
          <w:sz w:val="18"/>
          <w:color w:val="777777"/>
        </w:rPr>
        <w:t xml:space="preserve">[[@Bible:Psalms 118:118]] </w:t>
      </w:r>
      <w:r>
        <w:rPr>
          <w:b/>
        </w:rPr>
        <w:t xml:space="preserve">118 </w:t>
      </w:r>
      <w:r>
        <w:t xml:space="preserve"> {{field-on:Bible}}</w:t>
      </w:r>
      <w:r>
        <w:t xml:space="preserve">You despised all departing from your ordinances, because unjust their thought.</w:t>
      </w:r>
      <w:r>
        <w:t xml:space="preserve">{{field-off:Bible}}</w:t>
      </w:r>
    </w:p>
    <w:p>
      <w:r>
        <w:rPr>
          <w:sz w:val="18"/>
          <w:color w:val="777777"/>
        </w:rPr>
        <w:t xml:space="preserve">[[@Bible:Psalms 118:119]] </w:t>
      </w:r>
      <w:r>
        <w:rPr>
          <w:b/>
        </w:rPr>
        <w:t xml:space="preserve">119 </w:t>
      </w:r>
      <w:r>
        <w:t xml:space="preserve"> {{field-on:Bible}}</w:t>
      </w:r>
      <w:r>
        <w:t xml:space="preserve">I considered all sinners of earth as transgressors; therefore I loved your testimonies continually.</w:t>
      </w:r>
      <w:r>
        <w:t xml:space="preserve">{{field-off:Bible}}</w:t>
      </w:r>
    </w:p>
    <w:p>
      <w:r>
        <w:rPr>
          <w:sz w:val="18"/>
          <w:color w:val="777777"/>
        </w:rPr>
        <w:t xml:space="preserve">[[@Bible:Psalms 118:120]] </w:t>
      </w:r>
      <w:r>
        <w:rPr>
          <w:b/>
        </w:rPr>
        <w:t xml:space="preserve">120 </w:t>
      </w:r>
      <w:r>
        <w:t xml:space="preserve"> {{field-on:Bible}}</w:t>
      </w:r>
      <w:r>
        <w:t xml:space="preserve">Nail down my flesh from your fear, because I feared your judgments.</w:t>
      </w:r>
      <w:r>
        <w:t xml:space="preserve">{{field-off:Bible}}</w:t>
      </w:r>
    </w:p>
    <w:p>
      <w:r>
        <w:rPr>
          <w:sz w:val="18"/>
          <w:color w:val="777777"/>
        </w:rPr>
        <w:t xml:space="preserve">[[@Bible:Psalms 118:121]] </w:t>
      </w:r>
      <w:r>
        <w:rPr>
          <w:b/>
        </w:rPr>
        <w:t xml:space="preserve">121 </w:t>
      </w:r>
      <w:r>
        <w:t xml:space="preserve"> {{field-on:Bible}}</w:t>
      </w:r>
      <w:r>
        <w:t xml:space="preserve">Ayin. I did judgment and righteousness; do not hand me over to those doing me injustice.</w:t>
      </w:r>
      <w:r>
        <w:t xml:space="preserve">{{field-off:Bible}}</w:t>
      </w:r>
    </w:p>
    <w:p>
      <w:r>
        <w:rPr>
          <w:sz w:val="18"/>
          <w:color w:val="777777"/>
        </w:rPr>
        <w:t xml:space="preserve">[[@Bible:Psalms 118:122]] </w:t>
      </w:r>
      <w:r>
        <w:rPr>
          <w:b/>
        </w:rPr>
        <w:t xml:space="preserve">122 </w:t>
      </w:r>
      <w:r>
        <w:t xml:space="preserve"> {{field-on:Bible}}</w:t>
      </w:r>
      <w:r>
        <w:t xml:space="preserve">Receive your servant for good; let proud ones not slander me.</w:t>
      </w:r>
      <w:r>
        <w:t xml:space="preserve">{{field-off:Bible}}</w:t>
      </w:r>
    </w:p>
    <w:p>
      <w:r>
        <w:rPr>
          <w:sz w:val="18"/>
          <w:color w:val="777777"/>
        </w:rPr>
        <w:t xml:space="preserve">[[@Bible:Psalms 118:123]] </w:t>
      </w:r>
      <w:r>
        <w:rPr>
          <w:b/>
        </w:rPr>
        <w:t xml:space="preserve">123 </w:t>
      </w:r>
      <w:r>
        <w:t xml:space="preserve"> {{field-on:Bible}}</w:t>
      </w:r>
      <w:r>
        <w:t xml:space="preserve">My eyes failed for your salvation and for saying of your righteousness.</w:t>
      </w:r>
      <w:r>
        <w:t xml:space="preserve">{{field-off:Bible}}</w:t>
      </w:r>
    </w:p>
    <w:p>
      <w:r>
        <w:rPr>
          <w:sz w:val="18"/>
          <w:color w:val="777777"/>
        </w:rPr>
        <w:t xml:space="preserve">[[@Bible:Psalms 118:124]] </w:t>
      </w:r>
      <w:r>
        <w:rPr>
          <w:b/>
        </w:rPr>
        <w:t xml:space="preserve">124 </w:t>
      </w:r>
      <w:r>
        <w:t xml:space="preserve"> {{field-on:Bible}}</w:t>
      </w:r>
      <w:r>
        <w:t xml:space="preserve">Do with your servant according to your mercy and teach me your ordinances.</w:t>
      </w:r>
      <w:r>
        <w:t xml:space="preserve">{{field-off:Bible}}</w:t>
      </w:r>
    </w:p>
    <w:p>
      <w:r>
        <w:rPr>
          <w:sz w:val="18"/>
          <w:color w:val="777777"/>
        </w:rPr>
        <w:t xml:space="preserve">[[@Bible:Psalms 118:125]] </w:t>
      </w:r>
      <w:r>
        <w:rPr>
          <w:b/>
        </w:rPr>
        <w:t xml:space="preserve">125 </w:t>
      </w:r>
      <w:r>
        <w:t xml:space="preserve"> {{field-on:Bible}}</w:t>
      </w:r>
      <w:r>
        <w:t xml:space="preserve">I your servant; make me understand, and I will know your testimonies.</w:t>
      </w:r>
      <w:r>
        <w:t xml:space="preserve">{{field-off:Bible}}</w:t>
      </w:r>
    </w:p>
    <w:p>
      <w:r>
        <w:rPr>
          <w:sz w:val="18"/>
          <w:color w:val="777777"/>
        </w:rPr>
        <w:t xml:space="preserve">[[@Bible:Psalms 118:126]] </w:t>
      </w:r>
      <w:r>
        <w:rPr>
          <w:b/>
        </w:rPr>
        <w:t xml:space="preserve">126 </w:t>
      </w:r>
      <w:r>
        <w:t xml:space="preserve"> {{field-on:Bible}}</w:t>
      </w:r>
      <w:r>
        <w:t xml:space="preserve">Time for Lord to act; they scattered your law.</w:t>
      </w:r>
      <w:r>
        <w:t xml:space="preserve">{{field-off:Bible}}</w:t>
      </w:r>
    </w:p>
    <w:p>
      <w:r>
        <w:rPr>
          <w:sz w:val="18"/>
          <w:color w:val="777777"/>
        </w:rPr>
        <w:t xml:space="preserve">[[@Bible:Psalms 118:127]] </w:t>
      </w:r>
      <w:r>
        <w:rPr>
          <w:b/>
        </w:rPr>
        <w:t xml:space="preserve">127 </w:t>
      </w:r>
      <w:r>
        <w:t xml:space="preserve"> {{field-on:Bible}}</w:t>
      </w:r>
      <w:r>
        <w:t xml:space="preserve">Therefore I loved your commandments beyond gold and topaz.</w:t>
      </w:r>
      <w:r>
        <w:t xml:space="preserve">{{field-off:Bible}}</w:t>
      </w:r>
    </w:p>
    <w:p>
      <w:r>
        <w:rPr>
          <w:sz w:val="18"/>
          <w:color w:val="777777"/>
        </w:rPr>
        <w:t xml:space="preserve">[[@Bible:Psalms 118:128]] </w:t>
      </w:r>
      <w:r>
        <w:rPr>
          <w:b/>
        </w:rPr>
        <w:t xml:space="preserve">128 </w:t>
      </w:r>
      <w:r>
        <w:t xml:space="preserve"> {{field-on:Bible}}</w:t>
      </w:r>
      <w:r>
        <w:t xml:space="preserve">Therefore toward all your commandments I was set straight; every unjust way I hated.</w:t>
      </w:r>
      <w:r>
        <w:t xml:space="preserve">{{field-off:Bible}}</w:t>
      </w:r>
    </w:p>
    <w:p>
      <w:r>
        <w:rPr>
          <w:sz w:val="18"/>
          <w:color w:val="777777"/>
        </w:rPr>
        <w:t xml:space="preserve">[[@Bible:Psalms 118:129]] </w:t>
      </w:r>
      <w:r>
        <w:rPr>
          <w:b/>
        </w:rPr>
        <w:t xml:space="preserve">129 </w:t>
      </w:r>
      <w:r>
        <w:t xml:space="preserve"> {{field-on:Bible}}</w:t>
      </w:r>
      <w:r>
        <w:t xml:space="preserve">Pe. Wondrous your testimonies; therefore my soul searched them out.</w:t>
      </w:r>
      <w:r>
        <w:t xml:space="preserve">{{field-off:Bible}}</w:t>
      </w:r>
    </w:p>
    <w:p>
      <w:r>
        <w:rPr>
          <w:sz w:val="18"/>
          <w:color w:val="777777"/>
        </w:rPr>
        <w:t xml:space="preserve">[[@Bible:Psalms 118:130]] </w:t>
      </w:r>
      <w:r>
        <w:rPr>
          <w:b/>
        </w:rPr>
        <w:t xml:space="preserve">130 </w:t>
      </w:r>
      <w:r>
        <w:t xml:space="preserve"> {{field-on:Bible}}</w:t>
      </w:r>
      <w:r>
        <w:t xml:space="preserve">Disclosure of your words gives light and makes little ones understand.</w:t>
      </w:r>
      <w:r>
        <w:t xml:space="preserve">{{field-off:Bible}}</w:t>
      </w:r>
    </w:p>
    <w:p>
      <w:r>
        <w:rPr>
          <w:sz w:val="18"/>
          <w:color w:val="777777"/>
        </w:rPr>
        <w:t xml:space="preserve">[[@Bible:Psalms 118:131]] </w:t>
      </w:r>
      <w:r>
        <w:rPr>
          <w:b/>
        </w:rPr>
        <w:t xml:space="preserve">131 </w:t>
      </w:r>
      <w:r>
        <w:t xml:space="preserve"> {{field-on:Bible}}</w:t>
      </w:r>
      <w:r>
        <w:t xml:space="preserve">My mouth I opened and drew in breath, because I longed for your commandments.</w:t>
      </w:r>
      <w:r>
        <w:t xml:space="preserve">{{field-off:Bible}}</w:t>
      </w:r>
    </w:p>
    <w:p>
      <w:r>
        <w:rPr>
          <w:sz w:val="18"/>
          <w:color w:val="777777"/>
        </w:rPr>
        <w:t xml:space="preserve">[[@Bible:Psalms 118:132]] </w:t>
      </w:r>
      <w:r>
        <w:rPr>
          <w:b/>
        </w:rPr>
        <w:t xml:space="preserve">132 </w:t>
      </w:r>
      <w:r>
        <w:t xml:space="preserve"> {{field-on:Bible}}</w:t>
      </w:r>
      <w:r>
        <w:t xml:space="preserve">Look upon me and have mercy on me according to judgment of those loving your name.</w:t>
      </w:r>
      <w:r>
        <w:t xml:space="preserve">{{field-off:Bible}}</w:t>
      </w:r>
    </w:p>
    <w:p>
      <w:r>
        <w:rPr>
          <w:sz w:val="18"/>
          <w:color w:val="777777"/>
        </w:rPr>
        <w:t xml:space="preserve">[[@Bible:Psalms 118:133]] </w:t>
      </w:r>
      <w:r>
        <w:rPr>
          <w:b/>
        </w:rPr>
        <w:t xml:space="preserve">133 </w:t>
      </w:r>
      <w:r>
        <w:t xml:space="preserve"> {{field-on:Bible}}</w:t>
      </w:r>
      <w:r>
        <w:t xml:space="preserve">Direct my steps according to your saying, and let no lawlessness rule over me.</w:t>
      </w:r>
      <w:r>
        <w:t xml:space="preserve">{{field-off:Bible}}</w:t>
      </w:r>
    </w:p>
    <w:p>
      <w:r>
        <w:rPr>
          <w:sz w:val="18"/>
          <w:color w:val="777777"/>
        </w:rPr>
        <w:t xml:space="preserve">[[@Bible:Psalms 118:134]] </w:t>
      </w:r>
      <w:r>
        <w:rPr>
          <w:b/>
        </w:rPr>
        <w:t xml:space="preserve">134 </w:t>
      </w:r>
      <w:r>
        <w:t xml:space="preserve"> {{field-on:Bible}}</w:t>
      </w:r>
      <w:r>
        <w:t xml:space="preserve">Redeem me from slander of men, and I will keep your commandments.</w:t>
      </w:r>
      <w:r>
        <w:t xml:space="preserve">{{field-off:Bible}}</w:t>
      </w:r>
    </w:p>
    <w:p>
      <w:r>
        <w:rPr>
          <w:sz w:val="18"/>
          <w:color w:val="777777"/>
        </w:rPr>
        <w:t xml:space="preserve">[[@Bible:Psalms 118:135]] </w:t>
      </w:r>
      <w:r>
        <w:rPr>
          <w:b/>
        </w:rPr>
        <w:t xml:space="preserve">135 </w:t>
      </w:r>
      <w:r>
        <w:t xml:space="preserve"> {{field-on:Bible}}</w:t>
      </w:r>
      <w:r>
        <w:t xml:space="preserve">Make your face shine upon your servant and teach me your ordinances.</w:t>
      </w:r>
      <w:r>
        <w:t xml:space="preserve">{{field-off:Bible}}</w:t>
      </w:r>
    </w:p>
    <w:p>
      <w:r>
        <w:rPr>
          <w:sz w:val="18"/>
          <w:color w:val="777777"/>
        </w:rPr>
        <w:t xml:space="preserve">[[@Bible:Psalms 118:136]] </w:t>
      </w:r>
      <w:r>
        <w:rPr>
          <w:b/>
        </w:rPr>
        <w:t xml:space="preserve">136 </w:t>
      </w:r>
      <w:r>
        <w:t xml:space="preserve"> {{field-on:Bible}}</w:t>
      </w:r>
      <w:r>
        <w:t xml:space="preserve">Streams of waters came down from my eyes because they did not keep your law.</w:t>
      </w:r>
      <w:r>
        <w:t xml:space="preserve">{{field-off:Bible}}</w:t>
      </w:r>
    </w:p>
    <w:p>
      <w:r>
        <w:rPr>
          <w:sz w:val="18"/>
          <w:color w:val="777777"/>
        </w:rPr>
        <w:t xml:space="preserve">[[@Bible:Psalms 118:137]] </w:t>
      </w:r>
      <w:r>
        <w:rPr>
          <w:b/>
        </w:rPr>
        <w:t xml:space="preserve">137 </w:t>
      </w:r>
      <w:r>
        <w:t xml:space="preserve"> {{field-on:Bible}}</w:t>
      </w:r>
      <w:r>
        <w:t xml:space="preserve">Tsade. Righteous are you, Lord, and straight your judgment.</w:t>
      </w:r>
      <w:r>
        <w:t xml:space="preserve">{{field-off:Bible}}</w:t>
      </w:r>
    </w:p>
    <w:p>
      <w:r>
        <w:rPr>
          <w:sz w:val="18"/>
          <w:color w:val="777777"/>
        </w:rPr>
        <w:t xml:space="preserve">[[@Bible:Psalms 118:138]] </w:t>
      </w:r>
      <w:r>
        <w:rPr>
          <w:b/>
        </w:rPr>
        <w:t xml:space="preserve">138 </w:t>
      </w:r>
      <w:r>
        <w:t xml:space="preserve"> {{field-on:Bible}}</w:t>
      </w:r>
      <w:r>
        <w:t xml:space="preserve">You commanded your testimonies in righteousness and truth exceedingly.</w:t>
      </w:r>
      <w:r>
        <w:t xml:space="preserve">{{field-off:Bible}}</w:t>
      </w:r>
    </w:p>
    <w:p>
      <w:r>
        <w:rPr>
          <w:sz w:val="18"/>
          <w:color w:val="777777"/>
        </w:rPr>
        <w:t xml:space="preserve">[[@Bible:Psalms 118:139]] </w:t>
      </w:r>
      <w:r>
        <w:rPr>
          <w:b/>
        </w:rPr>
        <w:t xml:space="preserve">139 </w:t>
      </w:r>
      <w:r>
        <w:t xml:space="preserve"> {{field-on:Bible}}</w:t>
      </w:r>
      <w:r>
        <w:t xml:space="preserve">Zeal of your house melted me away, because my enemies forgot your words.</w:t>
      </w:r>
      <w:r>
        <w:t xml:space="preserve">{{field-off:Bible}}</w:t>
      </w:r>
    </w:p>
    <w:p>
      <w:r>
        <w:rPr>
          <w:sz w:val="18"/>
          <w:color w:val="777777"/>
        </w:rPr>
        <w:t xml:space="preserve">[[@Bible:Psalms 118:140]] </w:t>
      </w:r>
      <w:r>
        <w:rPr>
          <w:b/>
        </w:rPr>
        <w:t xml:space="preserve">140 </w:t>
      </w:r>
      <w:r>
        <w:t xml:space="preserve"> {{field-on:Bible}}</w:t>
      </w:r>
      <w:r>
        <w:t xml:space="preserve">Your saying very refined, and your servant loved it.</w:t>
      </w:r>
      <w:r>
        <w:t xml:space="preserve">{{field-off:Bible}}</w:t>
      </w:r>
    </w:p>
    <w:p>
      <w:r>
        <w:rPr>
          <w:sz w:val="18"/>
          <w:color w:val="777777"/>
        </w:rPr>
        <w:t xml:space="preserve">[[@Bible:Psalms 118:141]] </w:t>
      </w:r>
      <w:r>
        <w:rPr>
          <w:b/>
        </w:rPr>
        <w:t xml:space="preserve">141 </w:t>
      </w:r>
      <w:r>
        <w:t xml:space="preserve"> {{field-on:Bible}}</w:t>
      </w:r>
      <w:r>
        <w:t xml:space="preserve">Younger I am and despised; your ordinances I did not forget.</w:t>
      </w:r>
      <w:r>
        <w:t xml:space="preserve">{{field-off:Bible}}</w:t>
      </w:r>
    </w:p>
    <w:p>
      <w:r>
        <w:rPr>
          <w:sz w:val="18"/>
          <w:color w:val="777777"/>
        </w:rPr>
        <w:t xml:space="preserve">[[@Bible:Psalms 118:142]] </w:t>
      </w:r>
      <w:r>
        <w:rPr>
          <w:b/>
        </w:rPr>
        <w:t xml:space="preserve">142 </w:t>
      </w:r>
      <w:r>
        <w:t xml:space="preserve"> {{field-on:Bible}}</w:t>
      </w:r>
      <w:r>
        <w:t xml:space="preserve">Your righteousness is righteousness forever, and your law is truth.</w:t>
      </w:r>
      <w:r>
        <w:t xml:space="preserve">{{field-off:Bible}}</w:t>
      </w:r>
    </w:p>
    <w:p>
      <w:r>
        <w:rPr>
          <w:sz w:val="18"/>
          <w:color w:val="777777"/>
        </w:rPr>
        <w:t xml:space="preserve">[[@Bible:Psalms 118:143]] </w:t>
      </w:r>
      <w:r>
        <w:rPr>
          <w:b/>
        </w:rPr>
        <w:t xml:space="preserve">143 </w:t>
      </w:r>
      <w:r>
        <w:t xml:space="preserve"> {{field-on:Bible}}</w:t>
      </w:r>
      <w:r>
        <w:t xml:space="preserve">Affliction and necessity found me; your commandments my meditation.</w:t>
      </w:r>
      <w:r>
        <w:t xml:space="preserve">{{field-off:Bible}}</w:t>
      </w:r>
    </w:p>
    <w:p>
      <w:r>
        <w:rPr>
          <w:sz w:val="18"/>
          <w:color w:val="777777"/>
        </w:rPr>
        <w:t xml:space="preserve">[[@Bible:Psalms 118:144]] </w:t>
      </w:r>
      <w:r>
        <w:rPr>
          <w:b/>
        </w:rPr>
        <w:t xml:space="preserve">144 </w:t>
      </w:r>
      <w:r>
        <w:t xml:space="preserve"> {{field-on:Bible}}</w:t>
      </w:r>
      <w:r>
        <w:t xml:space="preserve">Your testimonies righteousness forever; make me understand and I will live.</w:t>
      </w:r>
      <w:r>
        <w:t xml:space="preserve">{{field-off:Bible}}</w:t>
      </w:r>
    </w:p>
    <w:p>
      <w:r>
        <w:rPr>
          <w:sz w:val="18"/>
          <w:color w:val="777777"/>
        </w:rPr>
        <w:t xml:space="preserve">[[@Bible:Psalms 118:145]] </w:t>
      </w:r>
      <w:r>
        <w:rPr>
          <w:b/>
        </w:rPr>
        <w:t xml:space="preserve">145 </w:t>
      </w:r>
      <w:r>
        <w:t xml:space="preserve"> {{field-on:Bible}}</w:t>
      </w:r>
      <w:r>
        <w:t xml:space="preserve">Qoph. I cried with whole heart; hear me, Lord; I will seek out your statutes.</w:t>
      </w:r>
      <w:r>
        <w:t xml:space="preserve">{{field-off:Bible}}</w:t>
      </w:r>
    </w:p>
    <w:p>
      <w:r>
        <w:rPr>
          <w:sz w:val="18"/>
          <w:color w:val="777777"/>
        </w:rPr>
        <w:t xml:space="preserve">[[@Bible:Psalms 118:146]] </w:t>
      </w:r>
      <w:r>
        <w:rPr>
          <w:b/>
        </w:rPr>
        <w:t xml:space="preserve">146 </w:t>
      </w:r>
      <w:r>
        <w:t xml:space="preserve"> {{field-on:Bible}}</w:t>
      </w:r>
      <w:r>
        <w:t xml:space="preserve">I cried to you; save me, and I will keep your testimonies.</w:t>
      </w:r>
      <w:r>
        <w:t xml:space="preserve">{{field-off:Bible}}</w:t>
      </w:r>
    </w:p>
    <w:p>
      <w:r>
        <w:rPr>
          <w:sz w:val="18"/>
          <w:color w:val="777777"/>
        </w:rPr>
        <w:t xml:space="preserve">[[@Bible:Psalms 118:147]] </w:t>
      </w:r>
      <w:r>
        <w:rPr>
          <w:b/>
        </w:rPr>
        <w:t xml:space="preserve">147 </w:t>
      </w:r>
      <w:r>
        <w:t xml:space="preserve"> {{field-on:Bible}}</w:t>
      </w:r>
      <w:r>
        <w:t xml:space="preserve">I came before dawn and cried; in your words I hoped.</w:t>
      </w:r>
      <w:r>
        <w:t xml:space="preserve">{{field-off:Bible}}</w:t>
      </w:r>
    </w:p>
    <w:p>
      <w:r>
        <w:rPr>
          <w:sz w:val="18"/>
          <w:color w:val="777777"/>
        </w:rPr>
        <w:t xml:space="preserve">[[@Bible:Psalms 118:148]] </w:t>
      </w:r>
      <w:r>
        <w:rPr>
          <w:b/>
        </w:rPr>
        <w:t xml:space="preserve">148 </w:t>
      </w:r>
      <w:r>
        <w:t xml:space="preserve"> {{field-on:Bible}}</w:t>
      </w:r>
      <w:r>
        <w:t xml:space="preserve">My eyes came before daybreak to meditate on your sayings.</w:t>
      </w:r>
      <w:r>
        <w:t xml:space="preserve">{{field-off:Bible}}</w:t>
      </w:r>
    </w:p>
    <w:p>
      <w:r>
        <w:rPr>
          <w:sz w:val="18"/>
          <w:color w:val="777777"/>
        </w:rPr>
        <w:t xml:space="preserve">[[@Bible:Psalms 118:149]] </w:t>
      </w:r>
      <w:r>
        <w:rPr>
          <w:b/>
        </w:rPr>
        <w:t xml:space="preserve">149 </w:t>
      </w:r>
      <w:r>
        <w:t xml:space="preserve"> {{field-on:Bible}}</w:t>
      </w:r>
      <w:r>
        <w:t xml:space="preserve">Hear my voice, Lord, according to your mercy; according to your judgment make me live.</w:t>
      </w:r>
      <w:r>
        <w:t xml:space="preserve">{{field-off:Bible}}</w:t>
      </w:r>
    </w:p>
    <w:p>
      <w:r>
        <w:rPr>
          <w:sz w:val="18"/>
          <w:color w:val="777777"/>
        </w:rPr>
        <w:t xml:space="preserve">[[@Bible:Psalms 118:150]] </w:t>
      </w:r>
      <w:r>
        <w:rPr>
          <w:b/>
        </w:rPr>
        <w:t xml:space="preserve">150 </w:t>
      </w:r>
      <w:r>
        <w:t xml:space="preserve"> {{field-on:Bible}}</w:t>
      </w:r>
      <w:r>
        <w:t xml:space="preserve">Those pursuing me in lawlessness drew near; from your law they grew far.</w:t>
      </w:r>
      <w:r>
        <w:t xml:space="preserve">{{field-off:Bible}}</w:t>
      </w:r>
    </w:p>
    <w:p>
      <w:r>
        <w:rPr>
          <w:sz w:val="18"/>
          <w:color w:val="777777"/>
        </w:rPr>
        <w:t xml:space="preserve">[[@Bible:Psalms 118:151]] </w:t>
      </w:r>
      <w:r>
        <w:rPr>
          <w:b/>
        </w:rPr>
        <w:t xml:space="preserve">151 </w:t>
      </w:r>
      <w:r>
        <w:t xml:space="preserve"> {{field-on:Bible}}</w:t>
      </w:r>
      <w:r>
        <w:t xml:space="preserve">You near, Lord, and all your commandments truth.</w:t>
      </w:r>
      <w:r>
        <w:rPr>
          <w:rStyle w:val="FootnoteReference"/>
        </w:rPr>
        <w:footnoteReference w:id="7296"/>
      </w:r>
      <w:r>
        <w:t xml:space="preserve">{{field-off:Bible}}</w:t>
      </w:r>
    </w:p>
    <w:p>
      <w:r>
        <w:rPr>
          <w:sz w:val="18"/>
          <w:color w:val="777777"/>
        </w:rPr>
        <w:t xml:space="preserve">[[@Bible:Psalms 118:152]] </w:t>
      </w:r>
      <w:r>
        <w:rPr>
          <w:b/>
        </w:rPr>
        <w:t xml:space="preserve">152 </w:t>
      </w:r>
      <w:r>
        <w:t xml:space="preserve"> {{field-on:Bible}}</w:t>
      </w:r>
      <w:r>
        <w:t xml:space="preserve">From beginning I knew from your testimonies that forever you founded them.</w:t>
      </w:r>
      <w:r>
        <w:rPr>
          <w:rStyle w:val="FootnoteReference"/>
        </w:rPr>
        <w:footnoteReference w:id="7297"/>
      </w:r>
      <w:r>
        <w:t xml:space="preserve">{{field-off:Bible}}</w:t>
      </w:r>
    </w:p>
    <w:p>
      <w:r>
        <w:rPr>
          <w:sz w:val="18"/>
          <w:color w:val="777777"/>
        </w:rPr>
        <w:t xml:space="preserve">[[@Bible:Psalms 118:153]] </w:t>
      </w:r>
      <w:r>
        <w:rPr>
          <w:b/>
        </w:rPr>
        <w:t xml:space="preserve">153 </w:t>
      </w:r>
      <w:r>
        <w:t xml:space="preserve"> {{field-on:Bible}}</w:t>
      </w:r>
      <w:r>
        <w:t xml:space="preserve">Resh. See my humiliation and rescue me, because I did not forget your law.</w:t>
      </w:r>
      <w:r>
        <w:t xml:space="preserve">{{field-off:Bible}}</w:t>
      </w:r>
    </w:p>
    <w:p>
      <w:r>
        <w:rPr>
          <w:sz w:val="18"/>
          <w:color w:val="777777"/>
        </w:rPr>
        <w:t xml:space="preserve">[[@Bible:Psalms 118:154]] </w:t>
      </w:r>
      <w:r>
        <w:rPr>
          <w:b/>
        </w:rPr>
        <w:t xml:space="preserve">154 </w:t>
      </w:r>
      <w:r>
        <w:t xml:space="preserve"> {{field-on:Bible}}</w:t>
      </w:r>
      <w:r>
        <w:t xml:space="preserve">Judge my case and redeem me; by your word make me live.</w:t>
      </w:r>
      <w:r>
        <w:t xml:space="preserve">{{field-off:Bible}}</w:t>
      </w:r>
    </w:p>
    <w:p>
      <w:r>
        <w:rPr>
          <w:sz w:val="18"/>
          <w:color w:val="777777"/>
        </w:rPr>
        <w:t xml:space="preserve">[[@Bible:Psalms 118:155]] </w:t>
      </w:r>
      <w:r>
        <w:rPr>
          <w:b/>
        </w:rPr>
        <w:t xml:space="preserve">155 </w:t>
      </w:r>
      <w:r>
        <w:t xml:space="preserve"> {{field-on:Bible}}</w:t>
      </w:r>
      <w:r>
        <w:t xml:space="preserve">Salvation far from sinners, because your statutes they did not seek out.</w:t>
      </w:r>
      <w:r>
        <w:t xml:space="preserve">{{field-off:Bible}}</w:t>
      </w:r>
    </w:p>
    <w:p>
      <w:r>
        <w:rPr>
          <w:sz w:val="18"/>
          <w:color w:val="777777"/>
        </w:rPr>
        <w:t xml:space="preserve">[[@Bible:Psalms 118:156]] </w:t>
      </w:r>
      <w:r>
        <w:rPr>
          <w:b/>
        </w:rPr>
        <w:t xml:space="preserve">156 </w:t>
      </w:r>
      <w:r>
        <w:t xml:space="preserve"> {{field-on:Bible}}</w:t>
      </w:r>
      <w:r>
        <w:t xml:space="preserve">Your compassions many, Lord; according to your judgment make me live.</w:t>
      </w:r>
      <w:r>
        <w:t xml:space="preserve">{{field-off:Bible}}</w:t>
      </w:r>
    </w:p>
    <w:p>
      <w:r>
        <w:rPr>
          <w:sz w:val="18"/>
          <w:color w:val="777777"/>
        </w:rPr>
        <w:t xml:space="preserve">[[@Bible:Psalms 118:157]] </w:t>
      </w:r>
      <w:r>
        <w:rPr>
          <w:b/>
        </w:rPr>
        <w:t xml:space="preserve">157 </w:t>
      </w:r>
      <w:r>
        <w:t xml:space="preserve"> {{field-on:Bible}}</w:t>
      </w:r>
      <w:r>
        <w:t xml:space="preserve">Many driving me out and afflicting me; from your testimonies I did not turn aside.</w:t>
      </w:r>
      <w:r>
        <w:t xml:space="preserve">{{field-off:Bible}}</w:t>
      </w:r>
    </w:p>
    <w:p>
      <w:r>
        <w:rPr>
          <w:sz w:val="18"/>
          <w:color w:val="777777"/>
        </w:rPr>
        <w:t xml:space="preserve">[[@Bible:Psalms 118:158]] </w:t>
      </w:r>
      <w:r>
        <w:rPr>
          <w:b/>
        </w:rPr>
        <w:t xml:space="preserve">158 </w:t>
      </w:r>
      <w:r>
        <w:t xml:space="preserve"> {{field-on:Bible}}</w:t>
      </w:r>
      <w:r>
        <w:t xml:space="preserve">I saw those breaking faith and wasted away, because they did not keep your words.</w:t>
      </w:r>
      <w:r>
        <w:t xml:space="preserve">{{field-off:Bible}}</w:t>
      </w:r>
    </w:p>
    <w:p>
      <w:r>
        <w:rPr>
          <w:sz w:val="18"/>
          <w:color w:val="777777"/>
        </w:rPr>
        <w:t xml:space="preserve">[[@Bible:Psalms 118:159]] </w:t>
      </w:r>
      <w:r>
        <w:rPr>
          <w:b/>
        </w:rPr>
        <w:t xml:space="preserve">159 </w:t>
      </w:r>
      <w:r>
        <w:t xml:space="preserve"> {{field-on:Bible}}</w:t>
      </w:r>
      <w:r>
        <w:t xml:space="preserve">See that I loved your commandments, Lord; in your mercy make me live.</w:t>
      </w:r>
      <w:r>
        <w:t xml:space="preserve">{{field-off:Bible}}</w:t>
      </w:r>
    </w:p>
    <w:p>
      <w:r>
        <w:rPr>
          <w:sz w:val="18"/>
          <w:color w:val="777777"/>
        </w:rPr>
        <w:t xml:space="preserve">[[@Bible:Psalms 118:160]] </w:t>
      </w:r>
      <w:r>
        <w:rPr>
          <w:b/>
        </w:rPr>
        <w:t xml:space="preserve">160 </w:t>
      </w:r>
      <w:r>
        <w:t xml:space="preserve"> {{field-on:Bible}}</w:t>
      </w:r>
      <w:r>
        <w:t xml:space="preserve">Beginning of your words truth, and forever all judgments of your righteousness.</w:t>
      </w:r>
      <w:r>
        <w:t xml:space="preserve">{{field-off:Bible}}</w:t>
      </w:r>
    </w:p>
    <w:p>
      <w:r>
        <w:rPr>
          <w:sz w:val="18"/>
          <w:color w:val="777777"/>
        </w:rPr>
        <w:t xml:space="preserve">[[@Bible:Psalms 118:161]] </w:t>
      </w:r>
      <w:r>
        <w:rPr>
          <w:b/>
        </w:rPr>
        <w:t xml:space="preserve">161 </w:t>
      </w:r>
      <w:r>
        <w:t xml:space="preserve"> {{field-on:Bible}}</w:t>
      </w:r>
      <w:r>
        <w:t xml:space="preserve">Princes pursued me for nothing, and from your words my heart stood in awe.</w:t>
      </w:r>
      <w:r>
        <w:t xml:space="preserve">{{field-off:Bible}}</w:t>
      </w:r>
    </w:p>
    <w:p>
      <w:r>
        <w:rPr>
          <w:sz w:val="18"/>
          <w:color w:val="777777"/>
        </w:rPr>
        <w:t xml:space="preserve">[[@Bible:Psalms 118:162]] </w:t>
      </w:r>
      <w:r>
        <w:rPr>
          <w:b/>
        </w:rPr>
        <w:t xml:space="preserve">162 </w:t>
      </w:r>
      <w:r>
        <w:t xml:space="preserve"> {{field-on:Bible}}</w:t>
      </w:r>
      <w:r>
        <w:t xml:space="preserve">I rejoice over your words like one finding much spoil.</w:t>
      </w:r>
      <w:r>
        <w:t xml:space="preserve">{{field-off:Bible}}</w:t>
      </w:r>
    </w:p>
    <w:p>
      <w:r>
        <w:rPr>
          <w:sz w:val="18"/>
          <w:color w:val="777777"/>
        </w:rPr>
        <w:t xml:space="preserve">[[@Bible:Psalms 118:163]] </w:t>
      </w:r>
      <w:r>
        <w:rPr>
          <w:b/>
        </w:rPr>
        <w:t xml:space="preserve">163 </w:t>
      </w:r>
      <w:r>
        <w:t xml:space="preserve"> {{field-on:Bible}}</w:t>
      </w:r>
      <w:r>
        <w:t xml:space="preserve">Injustice I hated and abhorred, but your law I loved.</w:t>
      </w:r>
      <w:r>
        <w:t xml:space="preserve">{{field-off:Bible}}</w:t>
      </w:r>
    </w:p>
    <w:p>
      <w:r>
        <w:rPr>
          <w:sz w:val="18"/>
          <w:color w:val="777777"/>
        </w:rPr>
        <w:t xml:space="preserve">[[@Bible:Psalms 118:164]] </w:t>
      </w:r>
      <w:r>
        <w:rPr>
          <w:b/>
        </w:rPr>
        <w:t xml:space="preserve">164 </w:t>
      </w:r>
      <w:r>
        <w:t xml:space="preserve"> {{field-on:Bible}}</w:t>
      </w:r>
      <w:r>
        <w:t xml:space="preserve">Seven times in day I praised you for judgments of your righteousness.</w:t>
      </w:r>
      <w:r>
        <w:t xml:space="preserve">{{field-off:Bible}}</w:t>
      </w:r>
    </w:p>
    <w:p>
      <w:r>
        <w:rPr>
          <w:sz w:val="18"/>
          <w:color w:val="777777"/>
        </w:rPr>
        <w:t xml:space="preserve">[[@Bible:Psalms 118:165]] </w:t>
      </w:r>
      <w:r>
        <w:rPr>
          <w:b/>
        </w:rPr>
        <w:t xml:space="preserve">165 </w:t>
      </w:r>
      <w:r>
        <w:t xml:space="preserve"> {{field-on:Bible}}</w:t>
      </w:r>
      <w:r>
        <w:t xml:space="preserve">Much peace to those loving your law, and no stumbling for them.</w:t>
      </w:r>
      <w:r>
        <w:t xml:space="preserve">{{field-off:Bible}}</w:t>
      </w:r>
    </w:p>
    <w:p>
      <w:r>
        <w:rPr>
          <w:sz w:val="18"/>
          <w:color w:val="777777"/>
        </w:rPr>
        <w:t xml:space="preserve">[[@Bible:Psalms 118:166]] </w:t>
      </w:r>
      <w:r>
        <w:rPr>
          <w:b/>
        </w:rPr>
        <w:t xml:space="preserve">166 </w:t>
      </w:r>
      <w:r>
        <w:t xml:space="preserve"> {{field-on:Bible}}</w:t>
      </w:r>
      <w:r>
        <w:t xml:space="preserve">I kept expecting your salvation, Lord, and your commandments I loved.</w:t>
      </w:r>
      <w:r>
        <w:t xml:space="preserve">{{field-off:Bible}}</w:t>
      </w:r>
    </w:p>
    <w:p>
      <w:r>
        <w:rPr>
          <w:sz w:val="18"/>
          <w:color w:val="777777"/>
        </w:rPr>
        <w:t xml:space="preserve">[[@Bible:Psalms 118:167]] </w:t>
      </w:r>
      <w:r>
        <w:rPr>
          <w:b/>
        </w:rPr>
        <w:t xml:space="preserve">167 </w:t>
      </w:r>
      <w:r>
        <w:t xml:space="preserve"> {{field-on:Bible}}</w:t>
      </w:r>
      <w:r>
        <w:t xml:space="preserve">My soul kept your testimonies and loved them greatly.</w:t>
      </w:r>
      <w:r>
        <w:t xml:space="preserve">{{field-off:Bible}}</w:t>
      </w:r>
    </w:p>
    <w:p>
      <w:r>
        <w:rPr>
          <w:sz w:val="18"/>
          <w:color w:val="777777"/>
        </w:rPr>
        <w:t xml:space="preserve">[[@Bible:Psalms 118:168]] </w:t>
      </w:r>
      <w:r>
        <w:rPr>
          <w:b/>
        </w:rPr>
        <w:t xml:space="preserve">168 </w:t>
      </w:r>
      <w:r>
        <w:t xml:space="preserve"> {{field-on:Bible}}</w:t>
      </w:r>
      <w:r>
        <w:t xml:space="preserve">I kept your commandments and your testimonies, because all my ways before you, Lord.</w:t>
      </w:r>
      <w:r>
        <w:t xml:space="preserve">{{field-off:Bible}}</w:t>
      </w:r>
    </w:p>
    <w:p>
      <w:r>
        <w:rPr>
          <w:sz w:val="18"/>
          <w:color w:val="777777"/>
        </w:rPr>
        <w:t xml:space="preserve">[[@Bible:Psalms 118:169]] </w:t>
      </w:r>
      <w:r>
        <w:rPr>
          <w:b/>
        </w:rPr>
        <w:t xml:space="preserve">169 </w:t>
      </w:r>
      <w:r>
        <w:t xml:space="preserve"> {{field-on:Bible}}</w:t>
      </w:r>
      <w:r>
        <w:t xml:space="preserve">Tau. Let my petition come near before you, Lord; according to your word make me understand.</w:t>
      </w:r>
      <w:r>
        <w:t xml:space="preserve">{{field-off:Bible}}</w:t>
      </w:r>
    </w:p>
    <w:p>
      <w:r>
        <w:rPr>
          <w:sz w:val="18"/>
          <w:color w:val="777777"/>
        </w:rPr>
        <w:t xml:space="preserve">[[@Bible:Psalms 118:170]] </w:t>
      </w:r>
      <w:r>
        <w:rPr>
          <w:b/>
        </w:rPr>
        <w:t xml:space="preserve">170 </w:t>
      </w:r>
      <w:r>
        <w:t xml:space="preserve"> {{field-on:Bible}}</w:t>
      </w:r>
      <w:r>
        <w:t xml:space="preserve">Let my request enter before you; according to your word rescue me.</w:t>
      </w:r>
      <w:r>
        <w:t xml:space="preserve">{{field-off:Bible}}</w:t>
      </w:r>
    </w:p>
    <w:p>
      <w:r>
        <w:rPr>
          <w:sz w:val="18"/>
          <w:color w:val="777777"/>
        </w:rPr>
        <w:t xml:space="preserve">[[@Bible:Psalms 118:171]] </w:t>
      </w:r>
      <w:r>
        <w:rPr>
          <w:b/>
        </w:rPr>
        <w:t xml:space="preserve">171 </w:t>
      </w:r>
      <w:r>
        <w:t xml:space="preserve"> {{field-on:Bible}}</w:t>
      </w:r>
      <w:r>
        <w:t xml:space="preserve">Let my lips pour forth hymn when you teach me your statutes.</w:t>
      </w:r>
      <w:r>
        <w:t xml:space="preserve">{{field-off:Bible}}</w:t>
      </w:r>
    </w:p>
    <w:p>
      <w:r>
        <w:rPr>
          <w:sz w:val="18"/>
          <w:color w:val="777777"/>
        </w:rPr>
        <w:t xml:space="preserve">[[@Bible:Psalms 118:172]] </w:t>
      </w:r>
      <w:r>
        <w:rPr>
          <w:b/>
        </w:rPr>
        <w:t xml:space="preserve">172 </w:t>
      </w:r>
      <w:r>
        <w:t xml:space="preserve"> {{field-on:Bible}}</w:t>
      </w:r>
      <w:r>
        <w:t xml:space="preserve">Let my tongue speak your saying, because all your commandments righteousness.</w:t>
      </w:r>
      <w:r>
        <w:t xml:space="preserve">{{field-off:Bible}}</w:t>
      </w:r>
    </w:p>
    <w:p>
      <w:r>
        <w:rPr>
          <w:sz w:val="18"/>
          <w:color w:val="777777"/>
        </w:rPr>
        <w:t xml:space="preserve">[[@Bible:Psalms 118:173]] </w:t>
      </w:r>
      <w:r>
        <w:rPr>
          <w:b/>
        </w:rPr>
        <w:t xml:space="preserve">173 </w:t>
      </w:r>
      <w:r>
        <w:t xml:space="preserve"> {{field-on:Bible}}</w:t>
      </w:r>
      <w:r>
        <w:t xml:space="preserve">Let your hand come to save me, because I chose your commandments.</w:t>
      </w:r>
      <w:r>
        <w:t xml:space="preserve">{{field-off:Bible}}</w:t>
      </w:r>
    </w:p>
    <w:p>
      <w:r>
        <w:rPr>
          <w:sz w:val="18"/>
          <w:color w:val="777777"/>
        </w:rPr>
        <w:t xml:space="preserve">[[@Bible:Psalms 118:174]] </w:t>
      </w:r>
      <w:r>
        <w:rPr>
          <w:b/>
        </w:rPr>
        <w:t xml:space="preserve">174 </w:t>
      </w:r>
      <w:r>
        <w:t xml:space="preserve"> {{field-on:Bible}}</w:t>
      </w:r>
      <w:r>
        <w:t xml:space="preserve">I longed for your salvation, Lord, and your law my meditation.</w:t>
      </w:r>
      <w:r>
        <w:t xml:space="preserve">{{field-off:Bible}}</w:t>
      </w:r>
    </w:p>
    <w:p>
      <w:r>
        <w:rPr>
          <w:sz w:val="18"/>
          <w:color w:val="777777"/>
        </w:rPr>
        <w:t xml:space="preserve">[[@Bible:Psalms 118:175]] </w:t>
      </w:r>
      <w:r>
        <w:rPr>
          <w:b/>
        </w:rPr>
        <w:t xml:space="preserve">175 </w:t>
      </w:r>
      <w:r>
        <w:t xml:space="preserve"> {{field-on:Bible}}</w:t>
      </w:r>
      <w:r>
        <w:t xml:space="preserve">My soul will live and praise you, and your judgments will help me.</w:t>
      </w:r>
      <w:r>
        <w:t xml:space="preserve">{{field-off:Bible}}</w:t>
      </w:r>
    </w:p>
    <w:p>
      <w:r>
        <w:rPr>
          <w:sz w:val="18"/>
          <w:color w:val="777777"/>
        </w:rPr>
        <w:t xml:space="preserve">[[@Bible:Psalms 118:176]] </w:t>
      </w:r>
      <w:r>
        <w:rPr>
          <w:b/>
        </w:rPr>
        <w:t xml:space="preserve">176 </w:t>
      </w:r>
      <w:r>
        <w:t xml:space="preserve"> {{field-on:Bible}}</w:t>
      </w:r>
      <w:r>
        <w:t xml:space="preserve">I wandered like sheep lost; seek your servant, because your commandments I did not forget.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119</w:t>
      </w:r>
    </w:p>
    <w:p>
      <w:r>
        <w:rPr>
          <w:sz w:val="18"/>
          <w:color w:val="777777"/>
        </w:rPr>
        <w:t xml:space="preserve">[[@Bible:Psalms 119:1]] </w:t>
      </w:r>
      <w:r>
        <w:rPr>
          <w:b/>
        </w:rPr>
        <w:t xml:space="preserve">1 </w:t>
      </w:r>
      <w:r>
        <w:t xml:space="preserve"> {{field-on:Bible}}</w:t>
      </w:r>
      <w:r>
        <w:t xml:space="preserve">Song of ascents. To Lord, in my being afflicted, I cried, and he heard me.</w:t>
      </w:r>
      <w:r>
        <w:t xml:space="preserve">{{field-off:Bible}}</w:t>
      </w:r>
    </w:p>
    <w:p>
      <w:r>
        <w:rPr>
          <w:sz w:val="18"/>
          <w:color w:val="777777"/>
        </w:rPr>
        <w:t xml:space="preserve">[[@Bible:Psalms 119:2]] </w:t>
      </w:r>
      <w:r>
        <w:rPr>
          <w:b/>
        </w:rPr>
        <w:t xml:space="preserve">2 </w:t>
      </w:r>
      <w:r>
        <w:t xml:space="preserve"> {{field-on:Bible}}</w:t>
      </w:r>
      <w:r>
        <w:t xml:space="preserve">Lord, rescue my soul from unjust lips and from deceitful tongue.</w:t>
      </w:r>
      <w:r>
        <w:t xml:space="preserve">{{field-off:Bible}}</w:t>
      </w:r>
    </w:p>
    <w:p>
      <w:r>
        <w:rPr>
          <w:sz w:val="18"/>
          <w:color w:val="777777"/>
        </w:rPr>
        <w:t xml:space="preserve">[[@Bible:Psalms 119:3]] </w:t>
      </w:r>
      <w:r>
        <w:rPr>
          <w:b/>
        </w:rPr>
        <w:t xml:space="preserve">3 </w:t>
      </w:r>
      <w:r>
        <w:t xml:space="preserve"> {{field-on:Bible}}</w:t>
      </w:r>
      <w:r>
        <w:t xml:space="preserve">What should be given to you, and what should be added to you, against deceitful tongue?</w:t>
      </w:r>
      <w:r>
        <w:t xml:space="preserve">{{field-off:Bible}}</w:t>
      </w:r>
    </w:p>
    <w:p>
      <w:r>
        <w:rPr>
          <w:sz w:val="18"/>
          <w:color w:val="777777"/>
        </w:rPr>
        <w:t xml:space="preserve">[[@Bible:Psalms 119:4]] </w:t>
      </w:r>
      <w:r>
        <w:rPr>
          <w:b/>
        </w:rPr>
        <w:t xml:space="preserve">4 </w:t>
      </w:r>
      <w:r>
        <w:t xml:space="preserve"> {{field-on:Bible}}</w:t>
      </w:r>
      <w:r>
        <w:t xml:space="preserve">Sharpened arrows of mighty one, with desert coals.</w:t>
      </w:r>
      <w:r>
        <w:t xml:space="preserve">{{field-off:Bible}}</w:t>
      </w:r>
    </w:p>
    <w:p>
      <w:r>
        <w:rPr>
          <w:sz w:val="18"/>
          <w:color w:val="777777"/>
        </w:rPr>
        <w:t xml:space="preserve">[[@Bible:Psalms 119:5]] </w:t>
      </w:r>
      <w:r>
        <w:rPr>
          <w:b/>
        </w:rPr>
        <w:t xml:space="preserve">5 </w:t>
      </w:r>
      <w:r>
        <w:t xml:space="preserve"> {{field-on:Bible}}</w:t>
      </w:r>
      <w:r>
        <w:t xml:space="preserve">Alas me, because my sojourning lengthened; I camped with tents of Kedar.</w:t>
      </w:r>
      <w:r>
        <w:rPr>
          <w:rStyle w:val="FootnoteReference"/>
        </w:rPr>
        <w:footnoteReference w:id="7298"/>
      </w:r>
      <w:r>
        <w:t xml:space="preserve">{{field-off:Bible}}</w:t>
      </w:r>
    </w:p>
    <w:p>
      <w:r>
        <w:rPr>
          <w:sz w:val="18"/>
          <w:color w:val="777777"/>
        </w:rPr>
        <w:t xml:space="preserve">[[@Bible:Psalms 119:6]] </w:t>
      </w:r>
      <w:r>
        <w:rPr>
          <w:b/>
        </w:rPr>
        <w:t xml:space="preserve">6 </w:t>
      </w:r>
      <w:r>
        <w:t xml:space="preserve"> {{field-on:Bible}}</w:t>
      </w:r>
      <w:r>
        <w:t xml:space="preserve">My soul long sojourned.</w:t>
      </w:r>
      <w:r>
        <w:t xml:space="preserve">{{field-off:Bible}}</w:t>
      </w:r>
    </w:p>
    <w:p>
      <w:r>
        <w:rPr>
          <w:sz w:val="18"/>
          <w:color w:val="777777"/>
        </w:rPr>
        <w:t xml:space="preserve">[[@Bible:Psalms 119:7]] </w:t>
      </w:r>
      <w:r>
        <w:rPr>
          <w:b/>
        </w:rPr>
        <w:t xml:space="preserve">7 </w:t>
      </w:r>
      <w:r>
        <w:t xml:space="preserve"> {{field-on:Bible}}</w:t>
      </w:r>
      <w:r>
        <w:t xml:space="preserve">With those hating peace, I was peaceable; when I spoke to them, they warred against me for nothing.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120</w:t>
      </w:r>
    </w:p>
    <w:p>
      <w:r>
        <w:rPr>
          <w:sz w:val="18"/>
          <w:color w:val="777777"/>
        </w:rPr>
        <w:t xml:space="preserve">[[@Bible:Psalms 120:1]] </w:t>
      </w:r>
      <w:r>
        <w:rPr>
          <w:b/>
        </w:rPr>
        <w:t xml:space="preserve">1 </w:t>
      </w:r>
      <w:r>
        <w:t xml:space="preserve"> {{field-on:Bible}}</w:t>
      </w:r>
      <w:r>
        <w:t xml:space="preserve">Song of ascents. I lifted my eyes to mountains; from where will my help come?</w:t>
      </w:r>
      <w:r>
        <w:t xml:space="preserve">{{field-off:Bible}}</w:t>
      </w:r>
    </w:p>
    <w:p>
      <w:r>
        <w:rPr>
          <w:sz w:val="18"/>
          <w:color w:val="777777"/>
        </w:rPr>
        <w:t xml:space="preserve">[[@Bible:Psalms 120:2]] </w:t>
      </w:r>
      <w:r>
        <w:rPr>
          <w:b/>
        </w:rPr>
        <w:t xml:space="preserve">2 </w:t>
      </w:r>
      <w:r>
        <w:t xml:space="preserve"> {{field-on:Bible}}</w:t>
      </w:r>
      <w:r>
        <w:t xml:space="preserve">My help from Lord, maker of heaven and earth.</w:t>
      </w:r>
      <w:r>
        <w:t xml:space="preserve">{{field-off:Bible}}</w:t>
      </w:r>
    </w:p>
    <w:p>
      <w:r>
        <w:rPr>
          <w:sz w:val="18"/>
          <w:color w:val="777777"/>
        </w:rPr>
        <w:t xml:space="preserve">[[@Bible:Psalms 120:3]] </w:t>
      </w:r>
      <w:r>
        <w:rPr>
          <w:b/>
        </w:rPr>
        <w:t xml:space="preserve">3 </w:t>
      </w:r>
      <w:r>
        <w:t xml:space="preserve"> {{field-on:Bible}}</w:t>
      </w:r>
      <w:r>
        <w:t xml:space="preserve">Do not let your foot be shaken; may one guarding you not slumber.</w:t>
      </w:r>
      <w:r>
        <w:t xml:space="preserve">{{field-off:Bible}}</w:t>
      </w:r>
    </w:p>
    <w:p>
      <w:r>
        <w:rPr>
          <w:sz w:val="18"/>
          <w:color w:val="777777"/>
        </w:rPr>
        <w:t xml:space="preserve">[[@Bible:Psalms 120:4]] </w:t>
      </w:r>
      <w:r>
        <w:rPr>
          <w:b/>
        </w:rPr>
        <w:t xml:space="preserve">4 </w:t>
      </w:r>
      <w:r>
        <w:t xml:space="preserve"> {{field-on:Bible}}</w:t>
      </w:r>
      <w:r>
        <w:t xml:space="preserve">Behold, keeper of Israel</w:t>
      </w:r>
      <w:r>
        <w:rPr>
          <w:rStyle w:val="FootnoteReference"/>
        </w:rPr>
        <w:footnoteReference w:id="7299"/>
      </w:r>
      <w:r>
        <w:t xml:space="preserve"> will neither slumber nor sleep.</w:t>
      </w:r>
      <w:r>
        <w:t xml:space="preserve">{{field-off:Bible}}</w:t>
      </w:r>
    </w:p>
    <w:p>
      <w:r>
        <w:rPr>
          <w:sz w:val="18"/>
          <w:color w:val="777777"/>
        </w:rPr>
        <w:t xml:space="preserve">[[@Bible:Psalms 120:5]] </w:t>
      </w:r>
      <w:r>
        <w:rPr>
          <w:b/>
        </w:rPr>
        <w:t xml:space="preserve">5 </w:t>
      </w:r>
      <w:r>
        <w:t xml:space="preserve"> {{field-on:Bible}}</w:t>
      </w:r>
      <w:r>
        <w:t xml:space="preserve">Lord will guard you; Lord your shelter at right hand.</w:t>
      </w:r>
      <w:r>
        <w:t xml:space="preserve">{{field-off:Bible}}</w:t>
      </w:r>
    </w:p>
    <w:p>
      <w:r>
        <w:rPr>
          <w:sz w:val="18"/>
          <w:color w:val="777777"/>
        </w:rPr>
        <w:t xml:space="preserve">[[@Bible:Psalms 120:6]] </w:t>
      </w:r>
      <w:r>
        <w:rPr>
          <w:b/>
        </w:rPr>
        <w:t xml:space="preserve">6 </w:t>
      </w:r>
      <w:r>
        <w:t xml:space="preserve"> {{field-on:Bible}}</w:t>
      </w:r>
      <w:r>
        <w:t xml:space="preserve">By day sun will not burn you, nor moon by night.</w:t>
      </w:r>
      <w:r>
        <w:t xml:space="preserve">{{field-off:Bible}}</w:t>
      </w:r>
    </w:p>
    <w:p>
      <w:r>
        <w:rPr>
          <w:sz w:val="18"/>
          <w:color w:val="777777"/>
        </w:rPr>
        <w:t xml:space="preserve">[[@Bible:Psalms 120:7]] </w:t>
      </w:r>
      <w:r>
        <w:rPr>
          <w:b/>
        </w:rPr>
        <w:t xml:space="preserve">7 </w:t>
      </w:r>
      <w:r>
        <w:t xml:space="preserve"> {{field-on:Bible}}</w:t>
      </w:r>
      <w:r>
        <w:t xml:space="preserve">Lord will guard you from every evil; he will guard your soul.</w:t>
      </w:r>
      <w:r>
        <w:t xml:space="preserve">{{field-off:Bible}}</w:t>
      </w:r>
    </w:p>
    <w:p>
      <w:r>
        <w:rPr>
          <w:sz w:val="18"/>
          <w:color w:val="777777"/>
        </w:rPr>
        <w:t xml:space="preserve">[[@Bible:Psalms 120:8]] </w:t>
      </w:r>
      <w:r>
        <w:rPr>
          <w:b/>
        </w:rPr>
        <w:t xml:space="preserve">8 </w:t>
      </w:r>
      <w:r>
        <w:t xml:space="preserve"> {{field-on:Bible}}</w:t>
      </w:r>
      <w:r>
        <w:t xml:space="preserve">Lord will guard your going in and your going out,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121</w:t>
      </w:r>
    </w:p>
    <w:p>
      <w:r>
        <w:rPr>
          <w:sz w:val="18"/>
          <w:color w:val="777777"/>
        </w:rPr>
        <w:t xml:space="preserve">[[@Bible:Psalms 121:1]] </w:t>
      </w:r>
      <w:r>
        <w:rPr>
          <w:b/>
        </w:rPr>
        <w:t xml:space="preserve">1 </w:t>
      </w:r>
      <w:r>
        <w:t xml:space="preserve"> {{field-on:Bible}}</w:t>
      </w:r>
      <w:r>
        <w:t xml:space="preserve">Song of ascents. I rejoiced over those saying to me, "To house of Lord we will go."</w:t>
      </w:r>
      <w:r>
        <w:t xml:space="preserve">{{field-off:Bible}}</w:t>
      </w:r>
    </w:p>
    <w:p>
      <w:r>
        <w:rPr>
          <w:sz w:val="18"/>
          <w:color w:val="777777"/>
        </w:rPr>
        <w:t xml:space="preserve">[[@Bible:Psalms 121:2]] </w:t>
      </w:r>
      <w:r>
        <w:rPr>
          <w:b/>
        </w:rPr>
        <w:t xml:space="preserve">2 </w:t>
      </w:r>
      <w:r>
        <w:t xml:space="preserve"> {{field-on:Bible}}</w:t>
      </w:r>
      <w:r>
        <w:t xml:space="preserve">Our feet stood in your courts, </w:t>
      </w:r>
      <w:r>
        <w:t xml:space="preserve">[[Jerusalem &gt;&gt; BibleKnowledgebase:@Jerusalem]]</w:t>
      </w:r>
      <w:r>
        <w:t xml:space="preserve">.</w:t>
      </w:r>
      <w:r>
        <w:t xml:space="preserve">{{field-off:Bible}}</w:t>
      </w:r>
    </w:p>
    <w:p>
      <w:r>
        <w:rPr>
          <w:sz w:val="18"/>
          <w:color w:val="777777"/>
        </w:rPr>
        <w:t xml:space="preserve">[[@Bible:Psalms 121:3]] </w:t>
      </w:r>
      <w:r>
        <w:rPr>
          <w:b/>
        </w:rPr>
        <w:t xml:space="preserve">3 </w:t>
      </w:r>
      <w:r>
        <w:t xml:space="preserve"> {{field-on:Bible}}</w:t>
      </w:r>
      <w:r>
        <w:t xml:space="preserve">[[Jerusalem &gt;&gt; BibleKnowledgebase:@Jerusalem]]</w:t>
      </w:r>
      <w:r>
        <w:t xml:space="preserve">, being built as city whose fellowship together one and same.</w:t>
      </w:r>
      <w:r>
        <w:t xml:space="preserve">{{field-off:Bible}}</w:t>
      </w:r>
    </w:p>
    <w:p>
      <w:r>
        <w:rPr>
          <w:sz w:val="18"/>
          <w:color w:val="777777"/>
        </w:rPr>
        <w:t xml:space="preserve">[[@Bible:Psalms 121:4]] </w:t>
      </w:r>
      <w:r>
        <w:rPr>
          <w:b/>
        </w:rPr>
        <w:t xml:space="preserve">4 </w:t>
      </w:r>
      <w:r>
        <w:t xml:space="preserve"> {{field-on:Bible}}</w:t>
      </w:r>
      <w:r>
        <w:t xml:space="preserve">For there tribes went up, tribes of Lord, testimony for Israel</w:t>
      </w:r>
      <w:r>
        <w:rPr>
          <w:rStyle w:val="FootnoteReference"/>
        </w:rPr>
        <w:footnoteReference w:id="7300"/>
      </w:r>
      <w:r>
        <w:t xml:space="preserve">, to give thanks to name of Lord.</w:t>
      </w:r>
      <w:r>
        <w:t xml:space="preserve">{{field-off:Bible}}</w:t>
      </w:r>
    </w:p>
    <w:p>
      <w:r>
        <w:rPr>
          <w:sz w:val="18"/>
          <w:color w:val="777777"/>
        </w:rPr>
        <w:t xml:space="preserve">[[@Bible:Psalms 121:5]] </w:t>
      </w:r>
      <w:r>
        <w:rPr>
          <w:b/>
        </w:rPr>
        <w:t xml:space="preserve">5 </w:t>
      </w:r>
      <w:r>
        <w:t xml:space="preserve"> {{field-on:Bible}}</w:t>
      </w:r>
      <w:r>
        <w:t xml:space="preserve">Because there thrones sat for judgment, thrones over house of David</w:t>
      </w:r>
      <w:r>
        <w:rPr>
          <w:rStyle w:val="FootnoteReference"/>
        </w:rPr>
        <w:footnoteReference w:id="7301"/>
      </w:r>
      <w:r>
        <w:t xml:space="preserve">.</w:t>
      </w:r>
      <w:r>
        <w:t xml:space="preserve">{{field-off:Bible}}</w:t>
      </w:r>
    </w:p>
    <w:p>
      <w:r>
        <w:rPr>
          <w:sz w:val="18"/>
          <w:color w:val="777777"/>
        </w:rPr>
        <w:t xml:space="preserve">[[@Bible:Psalms 121:6]] </w:t>
      </w:r>
      <w:r>
        <w:rPr>
          <w:b/>
        </w:rPr>
        <w:t xml:space="preserve">6 </w:t>
      </w:r>
      <w:r>
        <w:t xml:space="preserve"> {{field-on:Bible}}</w:t>
      </w:r>
      <w:r>
        <w:t xml:space="preserve">Ask now things for peace of </w:t>
      </w:r>
      <w:r>
        <w:t xml:space="preserve">[[Jerusalem &gt;&gt; BibleKnowledgebase:@Jerusalem]]</w:t>
      </w:r>
      <w:r>
        <w:t xml:space="preserve">, and prosperity to those loving you.</w:t>
      </w:r>
      <w:r>
        <w:rPr>
          <w:rStyle w:val="FootnoteReference"/>
        </w:rPr>
        <w:footnoteReference w:id="7302"/>
      </w:r>
      <w:r>
        <w:t xml:space="preserve">{{field-off:Bible}}</w:t>
      </w:r>
    </w:p>
    <w:p>
      <w:r>
        <w:rPr>
          <w:sz w:val="18"/>
          <w:color w:val="777777"/>
        </w:rPr>
        <w:t xml:space="preserve">[[@Bible:Psalms 121:7]] </w:t>
      </w:r>
      <w:r>
        <w:rPr>
          <w:b/>
        </w:rPr>
        <w:t xml:space="preserve">7 </w:t>
      </w:r>
      <w:r>
        <w:t xml:space="preserve"> {{field-on:Bible}}</w:t>
      </w:r>
      <w:r>
        <w:t xml:space="preserve">Let peace now be in your strength, and prosperity in your towers.</w:t>
      </w:r>
      <w:r>
        <w:t xml:space="preserve">{{field-off:Bible}}</w:t>
      </w:r>
    </w:p>
    <w:p>
      <w:r>
        <w:rPr>
          <w:sz w:val="18"/>
          <w:color w:val="777777"/>
        </w:rPr>
        <w:t xml:space="preserve">[[@Bible:Psalms 121:8]] </w:t>
      </w:r>
      <w:r>
        <w:rPr>
          <w:b/>
        </w:rPr>
        <w:t xml:space="preserve">8 </w:t>
      </w:r>
      <w:r>
        <w:t xml:space="preserve"> {{field-on:Bible}}</w:t>
      </w:r>
      <w:r>
        <w:t xml:space="preserve">For sake of my brothers and neighbors, I kept speaking peace concerning you.</w:t>
      </w:r>
      <w:r>
        <w:t xml:space="preserve">{{field-off:Bible}}</w:t>
      </w:r>
    </w:p>
    <w:p>
      <w:r>
        <w:rPr>
          <w:sz w:val="18"/>
          <w:color w:val="777777"/>
        </w:rPr>
        <w:t xml:space="preserve">[[@Bible:Psalms 121:9]] </w:t>
      </w:r>
      <w:r>
        <w:rPr>
          <w:b/>
        </w:rPr>
        <w:t xml:space="preserve">9 </w:t>
      </w:r>
      <w:r>
        <w:t xml:space="preserve"> {{field-on:Bible}}</w:t>
      </w:r>
      <w:r>
        <w:t xml:space="preserve">For sake of house of Lord our God, I sought good things for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122</w:t>
      </w:r>
    </w:p>
    <w:p>
      <w:r>
        <w:rPr>
          <w:sz w:val="18"/>
          <w:color w:val="777777"/>
        </w:rPr>
        <w:t xml:space="preserve">[[@Bible:Psalms 122:1]] </w:t>
      </w:r>
      <w:r>
        <w:rPr>
          <w:b/>
        </w:rPr>
        <w:t xml:space="preserve">1 </w:t>
      </w:r>
      <w:r>
        <w:t xml:space="preserve"> {{field-on:Bible}}</w:t>
      </w:r>
      <w:r>
        <w:t xml:space="preserve">Song of ascents. To you I lifted my eyes, one dwelling in heaven.</w:t>
      </w:r>
      <w:r>
        <w:t xml:space="preserve">{{field-off:Bible}}</w:t>
      </w:r>
    </w:p>
    <w:p>
      <w:r>
        <w:rPr>
          <w:sz w:val="18"/>
          <w:color w:val="777777"/>
        </w:rPr>
        <w:t xml:space="preserve">[[@Bible:Psalms 122:2]] </w:t>
      </w:r>
      <w:r>
        <w:rPr>
          <w:b/>
        </w:rPr>
        <w:t xml:space="preserve">2 </w:t>
      </w:r>
      <w:r>
        <w:t xml:space="preserve"> {{field-on:Bible}}</w:t>
      </w:r>
      <w:r>
        <w:t xml:space="preserve">Behold, as eyes of servants toward hands of their masters, as eyes of maidservant toward hands of her mistress, so our eyes toward Lord our God until he shows us mercy.</w:t>
      </w:r>
      <w:r>
        <w:t xml:space="preserve">{{field-off:Bible}}</w:t>
      </w:r>
    </w:p>
    <w:p>
      <w:r>
        <w:rPr>
          <w:sz w:val="18"/>
          <w:color w:val="777777"/>
        </w:rPr>
        <w:t xml:space="preserve">[[@Bible:Psalms 122:3]] </w:t>
      </w:r>
      <w:r>
        <w:rPr>
          <w:b/>
        </w:rPr>
        <w:t xml:space="preserve">3 </w:t>
      </w:r>
      <w:r>
        <w:t xml:space="preserve"> {{field-on:Bible}}</w:t>
      </w:r>
      <w:r>
        <w:t xml:space="preserve">Have mercy on us, Lord, have mercy on us, because greatly we were filled with contempt.</w:t>
      </w:r>
      <w:r>
        <w:t xml:space="preserve">{{field-off:Bible}}</w:t>
      </w:r>
    </w:p>
    <w:p>
      <w:r>
        <w:rPr>
          <w:sz w:val="18"/>
          <w:color w:val="777777"/>
        </w:rPr>
        <w:t xml:space="preserve">[[@Bible:Psalms 122:4]] </w:t>
      </w:r>
      <w:r>
        <w:rPr>
          <w:b/>
        </w:rPr>
        <w:t xml:space="preserve">4 </w:t>
      </w:r>
      <w:r>
        <w:t xml:space="preserve"> {{field-on:Bible}}</w:t>
      </w:r>
      <w:r>
        <w:t xml:space="preserve">Still more our soul filled with reproach from prosperous ones and contempt from proud ones.</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123</w:t>
      </w:r>
    </w:p>
    <w:p>
      <w:r>
        <w:rPr>
          <w:sz w:val="18"/>
          <w:color w:val="777777"/>
        </w:rPr>
        <w:t xml:space="preserve">[[@Bible:Psalms 123:1]] </w:t>
      </w:r>
      <w:r>
        <w:rPr>
          <w:b/>
        </w:rPr>
        <w:t xml:space="preserve">1 </w:t>
      </w:r>
      <w:r>
        <w:t xml:space="preserve"> {{field-on:Bible}}</w:t>
      </w:r>
      <w:r>
        <w:t xml:space="preserve">Song of ascents. If not that Lord was among us, let Israel</w:t>
      </w:r>
      <w:r>
        <w:rPr>
          <w:rStyle w:val="FootnoteReference"/>
        </w:rPr>
        <w:footnoteReference w:id="7304"/>
      </w:r>
      <w:r>
        <w:t xml:space="preserve"> say now.</w:t>
      </w:r>
      <w:r>
        <w:t xml:space="preserve">{{field-off:Bible}}</w:t>
      </w:r>
    </w:p>
    <w:p>
      <w:r>
        <w:rPr>
          <w:sz w:val="18"/>
          <w:color w:val="777777"/>
        </w:rPr>
        <w:t xml:space="preserve">[[@Bible:Psalms 123:2]] </w:t>
      </w:r>
      <w:r>
        <w:rPr>
          <w:b/>
        </w:rPr>
        <w:t xml:space="preserve">2 </w:t>
      </w:r>
      <w:r>
        <w:t xml:space="preserve"> {{field-on:Bible}}</w:t>
      </w:r>
      <w:r>
        <w:t xml:space="preserve">If not that Lord was among us when men rose against us,</w:t>
      </w:r>
      <w:r>
        <w:t xml:space="preserve">{{field-off:Bible}}</w:t>
      </w:r>
    </w:p>
    <w:p>
      <w:r>
        <w:rPr>
          <w:sz w:val="18"/>
          <w:color w:val="777777"/>
        </w:rPr>
        <w:t xml:space="preserve">[[@Bible:Psalms 123:3]] </w:t>
      </w:r>
      <w:r>
        <w:rPr>
          <w:b/>
        </w:rPr>
        <w:t xml:space="preserve">3 </w:t>
      </w:r>
      <w:r>
        <w:t xml:space="preserve"> {{field-on:Bible}}</w:t>
      </w:r>
      <w:r>
        <w:t xml:space="preserve">then alive they would have swallowed us when their anger blazed against us.</w:t>
      </w:r>
      <w:r>
        <w:t xml:space="preserve">{{field-off:Bible}}</w:t>
      </w:r>
    </w:p>
    <w:p>
      <w:r>
        <w:rPr>
          <w:sz w:val="18"/>
          <w:color w:val="777777"/>
        </w:rPr>
        <w:t xml:space="preserve">[[@Bible:Psalms 123:4]] </w:t>
      </w:r>
      <w:r>
        <w:rPr>
          <w:b/>
        </w:rPr>
        <w:t xml:space="preserve">4 </w:t>
      </w:r>
      <w:r>
        <w:t xml:space="preserve"> {{field-on:Bible}}</w:t>
      </w:r>
      <w:r>
        <w:t xml:space="preserve">Then water would have drowned us; torrent passed over our soul.</w:t>
      </w:r>
      <w:r>
        <w:t xml:space="preserve">{{field-off:Bible}}</w:t>
      </w:r>
    </w:p>
    <w:p>
      <w:r>
        <w:rPr>
          <w:sz w:val="18"/>
          <w:color w:val="777777"/>
        </w:rPr>
        <w:t xml:space="preserve">[[@Bible:Psalms 123:5]] </w:t>
      </w:r>
      <w:r>
        <w:rPr>
          <w:b/>
        </w:rPr>
        <w:t xml:space="preserve">5 </w:t>
      </w:r>
      <w:r>
        <w:t xml:space="preserve"> {{field-on:Bible}}</w:t>
      </w:r>
      <w:r>
        <w:t xml:space="preserve">Then our soul passed over water unendurable.</w:t>
      </w:r>
      <w:r>
        <w:t xml:space="preserve">{{field-off:Bible}}</w:t>
      </w:r>
    </w:p>
    <w:p>
      <w:r>
        <w:rPr>
          <w:sz w:val="18"/>
          <w:color w:val="777777"/>
        </w:rPr>
        <w:t xml:space="preserve">[[@Bible:Psalms 123:6]] </w:t>
      </w:r>
      <w:r>
        <w:rPr>
          <w:b/>
        </w:rPr>
        <w:t xml:space="preserve">6 </w:t>
      </w:r>
      <w:r>
        <w:t xml:space="preserve"> {{field-on:Bible}}</w:t>
      </w:r>
      <w:r>
        <w:t xml:space="preserve">Blessed Lord, who did not give us for prey to their teeth.</w:t>
      </w:r>
      <w:r>
        <w:t xml:space="preserve">{{field-off:Bible}}</w:t>
      </w:r>
    </w:p>
    <w:p>
      <w:r>
        <w:rPr>
          <w:sz w:val="18"/>
          <w:color w:val="777777"/>
        </w:rPr>
        <w:t xml:space="preserve">[[@Bible:Psalms 123:7]] </w:t>
      </w:r>
      <w:r>
        <w:rPr>
          <w:b/>
        </w:rPr>
        <w:t xml:space="preserve">7 </w:t>
      </w:r>
      <w:r>
        <w:t xml:space="preserve"> {{field-on:Bible}}</w:t>
      </w:r>
      <w:r>
        <w:t xml:space="preserve">Our soul like sparrow rescued from snare of hunters; snare crushed, and we rescued.</w:t>
      </w:r>
      <w:r>
        <w:t xml:space="preserve">{{field-off:Bible}}</w:t>
      </w:r>
    </w:p>
    <w:p>
      <w:r>
        <w:rPr>
          <w:sz w:val="18"/>
          <w:color w:val="777777"/>
        </w:rPr>
        <w:t xml:space="preserve">[[@Bible:Psalms 123:8]] </w:t>
      </w:r>
      <w:r>
        <w:rPr>
          <w:b/>
        </w:rPr>
        <w:t xml:space="preserve">8 </w:t>
      </w:r>
      <w:r>
        <w:t xml:space="preserve"> {{field-on:Bible}}</w:t>
      </w:r>
      <w:r>
        <w:t xml:space="preserve">Our help in name of Lord, maker of heaven and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124</w:t>
      </w:r>
    </w:p>
    <w:p>
      <w:r>
        <w:rPr>
          <w:sz w:val="18"/>
          <w:color w:val="777777"/>
        </w:rPr>
        <w:t xml:space="preserve">[[@Bible:Psalms 124:1]] </w:t>
      </w:r>
      <w:r>
        <w:rPr>
          <w:b/>
        </w:rPr>
        <w:t xml:space="preserve">1 </w:t>
      </w:r>
      <w:r>
        <w:t xml:space="preserve"> {{field-on:Bible}}</w:t>
      </w:r>
      <w:r>
        <w:t xml:space="preserve">Song of ascents. Those trusting in Lord like Mount Zion, not shaken forever.</w:t>
      </w:r>
      <w:r>
        <w:t xml:space="preserve">{{field-off:Bible}}</w:t>
      </w:r>
    </w:p>
    <w:p>
      <w:r>
        <w:rPr>
          <w:sz w:val="18"/>
          <w:color w:val="777777"/>
        </w:rPr>
        <w:t xml:space="preserve">[[@Bible:Psalms 124:2]] </w:t>
      </w:r>
      <w:r>
        <w:rPr>
          <w:b/>
        </w:rPr>
        <w:t xml:space="preserve">2 </w:t>
      </w:r>
      <w:r>
        <w:t xml:space="preserve"> {{field-on:Bible}}</w:t>
      </w:r>
      <w:r>
        <w:t xml:space="preserve">Mountains around her, and Lord around his people, from now and until age.</w:t>
      </w:r>
      <w:r>
        <w:t xml:space="preserve">{{field-off:Bible}}</w:t>
      </w:r>
    </w:p>
    <w:p>
      <w:r>
        <w:rPr>
          <w:sz w:val="18"/>
          <w:color w:val="777777"/>
        </w:rPr>
        <w:t xml:space="preserve">[[@Bible:Psalms 124:3]] </w:t>
      </w:r>
      <w:r>
        <w:rPr>
          <w:b/>
        </w:rPr>
        <w:t xml:space="preserve">3 </w:t>
      </w:r>
      <w:r>
        <w:t xml:space="preserve"> {{field-on:Bible}}</w:t>
      </w:r>
      <w:r>
        <w:t xml:space="preserve">Because Lord will not leave rod of sinners upon lot of righteous, lest righteous stretch out their hands in lawlessness.</w:t>
      </w:r>
      <w:r>
        <w:t xml:space="preserve">{{field-off:Bible}}</w:t>
      </w:r>
    </w:p>
    <w:p>
      <w:r>
        <w:rPr>
          <w:sz w:val="18"/>
          <w:color w:val="777777"/>
        </w:rPr>
        <w:t xml:space="preserve">[[@Bible:Psalms 124:4]] </w:t>
      </w:r>
      <w:r>
        <w:rPr>
          <w:b/>
        </w:rPr>
        <w:t xml:space="preserve">4 </w:t>
      </w:r>
      <w:r>
        <w:t xml:space="preserve"> {{field-on:Bible}}</w:t>
      </w:r>
      <w:r>
        <w:t xml:space="preserve">Do good, Lord, to good ones and to upright in heart.</w:t>
      </w:r>
      <w:r>
        <w:t xml:space="preserve">{{field-off:Bible}}</w:t>
      </w:r>
    </w:p>
    <w:p>
      <w:r>
        <w:rPr>
          <w:sz w:val="18"/>
          <w:color w:val="777777"/>
        </w:rPr>
        <w:t xml:space="preserve">[[@Bible:Psalms 124:5]] </w:t>
      </w:r>
      <w:r>
        <w:rPr>
          <w:b/>
        </w:rPr>
        <w:t xml:space="preserve">5 </w:t>
      </w:r>
      <w:r>
        <w:t xml:space="preserve"> {{field-on:Bible}}</w:t>
      </w:r>
      <w:r>
        <w:t xml:space="preserve">But those turning aside into crooked ways Lord will lead away with workers of lawlessness. Peace on Israel</w:t>
      </w:r>
      <w:r>
        <w:rPr>
          <w:rStyle w:val="FootnoteReference"/>
        </w:rPr>
        <w:footnoteReference w:id="7305"/>
      </w:r>
      <w:r>
        <w:t xml:space="preserve">.</w:t>
      </w:r>
      <w:r>
        <w:rPr>
          <w:rStyle w:val="FootnoteReference"/>
        </w:rPr>
        <w:footnoteReference w:id="7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125</w:t>
      </w:r>
    </w:p>
    <w:p>
      <w:r>
        <w:rPr>
          <w:sz w:val="18"/>
          <w:color w:val="777777"/>
        </w:rPr>
        <w:t xml:space="preserve">[[@Bible:Psalms 125:1]] </w:t>
      </w:r>
      <w:r>
        <w:rPr>
          <w:b/>
        </w:rPr>
        <w:t xml:space="preserve">1 </w:t>
      </w:r>
      <w:r>
        <w:t xml:space="preserve"> {{field-on:Bible}}</w:t>
      </w:r>
      <w:r>
        <w:t xml:space="preserve">Song of ascents. When Lord turned back captivity of Zion, we became like comforted ones.</w:t>
      </w:r>
      <w:r>
        <w:t xml:space="preserve">{{field-off:Bible}}</w:t>
      </w:r>
    </w:p>
    <w:p>
      <w:r>
        <w:rPr>
          <w:sz w:val="18"/>
          <w:color w:val="777777"/>
        </w:rPr>
        <w:t xml:space="preserve">[[@Bible:Psalms 125:2]] </w:t>
      </w:r>
      <w:r>
        <w:rPr>
          <w:b/>
        </w:rPr>
        <w:t xml:space="preserve">2 </w:t>
      </w:r>
      <w:r>
        <w:t xml:space="preserve"> {{field-on:Bible}}</w:t>
      </w:r>
      <w:r>
        <w:t xml:space="preserve">Then our mouth filled with joy and our tongue with exultation; then they will say among nations, "Lord magnified doing with them."</w:t>
      </w:r>
      <w:r>
        <w:t xml:space="preserve">{{field-off:Bible}}</w:t>
      </w:r>
    </w:p>
    <w:p>
      <w:r>
        <w:rPr>
          <w:sz w:val="18"/>
          <w:color w:val="777777"/>
        </w:rPr>
        <w:t xml:space="preserve">[[@Bible:Psalms 125:3]] </w:t>
      </w:r>
      <w:r>
        <w:rPr>
          <w:b/>
        </w:rPr>
        <w:t xml:space="preserve">3 </w:t>
      </w:r>
      <w:r>
        <w:t xml:space="preserve"> {{field-on:Bible}}</w:t>
      </w:r>
      <w:r>
        <w:t xml:space="preserve">Lord magnified doing with us; we became rejoicing.</w:t>
      </w:r>
      <w:r>
        <w:t xml:space="preserve">{{field-off:Bible}}</w:t>
      </w:r>
    </w:p>
    <w:p>
      <w:r>
        <w:rPr>
          <w:sz w:val="18"/>
          <w:color w:val="777777"/>
        </w:rPr>
        <w:t xml:space="preserve">[[@Bible:Psalms 125:4]] </w:t>
      </w:r>
      <w:r>
        <w:rPr>
          <w:b/>
        </w:rPr>
        <w:t xml:space="preserve">4 </w:t>
      </w:r>
      <w:r>
        <w:t xml:space="preserve"> {{field-on:Bible}}</w:t>
      </w:r>
      <w:r>
        <w:t xml:space="preserve">Turn back, Lord, our captivity, like torrents in south.</w:t>
      </w:r>
      <w:r>
        <w:t xml:space="preserve">{{field-off:Bible}}</w:t>
      </w:r>
    </w:p>
    <w:p>
      <w:r>
        <w:rPr>
          <w:sz w:val="18"/>
          <w:color w:val="777777"/>
        </w:rPr>
        <w:t xml:space="preserve">[[@Bible:Psalms 125:5]] </w:t>
      </w:r>
      <w:r>
        <w:rPr>
          <w:b/>
        </w:rPr>
        <w:t xml:space="preserve">5 </w:t>
      </w:r>
      <w:r>
        <w:t xml:space="preserve"> {{field-on:Bible}}</w:t>
      </w:r>
      <w:r>
        <w:t xml:space="preserve">Those sowing in tears will reap in exultation.</w:t>
      </w:r>
      <w:r>
        <w:t xml:space="preserve">{{field-off:Bible}}</w:t>
      </w:r>
    </w:p>
    <w:p>
      <w:r>
        <w:rPr>
          <w:sz w:val="18"/>
          <w:color w:val="777777"/>
        </w:rPr>
        <w:t xml:space="preserve">[[@Bible:Psalms 125:6]] </w:t>
      </w:r>
      <w:r>
        <w:rPr>
          <w:b/>
        </w:rPr>
        <w:t xml:space="preserve">6 </w:t>
      </w:r>
      <w:r>
        <w:t xml:space="preserve"> {{field-on:Bible}}</w:t>
      </w:r>
      <w:r>
        <w:t xml:space="preserve">Going they went and wept, carrying their seeds; coming they will come in exultation, carrying their sheaves.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126</w:t>
      </w:r>
    </w:p>
    <w:p>
      <w:r>
        <w:rPr>
          <w:sz w:val="18"/>
          <w:color w:val="777777"/>
        </w:rPr>
        <w:t xml:space="preserve">[[@Bible:Psalms 126:1]] </w:t>
      </w:r>
      <w:r>
        <w:rPr>
          <w:b/>
        </w:rPr>
        <w:t xml:space="preserve">1 </w:t>
      </w:r>
      <w:r>
        <w:t xml:space="preserve"> {{field-on:Bible}}</w:t>
      </w:r>
      <w:r>
        <w:t xml:space="preserve">Song of ascents. Of Solomon</w:t>
      </w:r>
      <w:r>
        <w:rPr>
          <w:rStyle w:val="FootnoteReference"/>
        </w:rPr>
        <w:footnoteReference w:id="7307"/>
      </w:r>
      <w:r>
        <w:t xml:space="preserve">. Unless Lord build house, in vain builders labored; unless Lord guard city, in vain guard kept awake.</w:t>
      </w:r>
      <w:r>
        <w:t xml:space="preserve">{{field-off:Bible}}</w:t>
      </w:r>
    </w:p>
    <w:p>
      <w:r>
        <w:rPr>
          <w:sz w:val="18"/>
          <w:color w:val="777777"/>
        </w:rPr>
        <w:t xml:space="preserve">[[@Bible:Psalms 126:2]] </w:t>
      </w:r>
      <w:r>
        <w:rPr>
          <w:b/>
        </w:rPr>
        <w:t xml:space="preserve">2 </w:t>
      </w:r>
      <w:r>
        <w:t xml:space="preserve"> {{field-on:Bible}}</w:t>
      </w:r>
      <w:r>
        <w:t xml:space="preserve">In vain for you to rise early, to rise after sitting down, you eating bread of pain, when he gives sleep to his beloved.</w:t>
      </w:r>
      <w:r>
        <w:t xml:space="preserve">{{field-off:Bible}}</w:t>
      </w:r>
    </w:p>
    <w:p>
      <w:r>
        <w:rPr>
          <w:sz w:val="18"/>
          <w:color w:val="777777"/>
        </w:rPr>
        <w:t xml:space="preserve">[[@Bible:Psalms 126:3]] </w:t>
      </w:r>
      <w:r>
        <w:rPr>
          <w:b/>
        </w:rPr>
        <w:t xml:space="preserve">3 </w:t>
      </w:r>
      <w:r>
        <w:t xml:space="preserve"> {{field-on:Bible}}</w:t>
      </w:r>
      <w:r>
        <w:t xml:space="preserve">Behold, sons inheritance of Lord, reward of fruit of womb.</w:t>
      </w:r>
      <w:r>
        <w:t xml:space="preserve">{{field-off:Bible}}</w:t>
      </w:r>
    </w:p>
    <w:p>
      <w:r>
        <w:rPr>
          <w:sz w:val="18"/>
          <w:color w:val="777777"/>
        </w:rPr>
        <w:t xml:space="preserve">[[@Bible:Psalms 126:4]] </w:t>
      </w:r>
      <w:r>
        <w:rPr>
          <w:b/>
        </w:rPr>
        <w:t xml:space="preserve">4 </w:t>
      </w:r>
      <w:r>
        <w:t xml:space="preserve"> {{field-on:Bible}}</w:t>
      </w:r>
      <w:r>
        <w:t xml:space="preserve">Like arrows in hand of mighty one, so sons of those thrust out.</w:t>
      </w:r>
      <w:r>
        <w:t xml:space="preserve">{{field-off:Bible}}</w:t>
      </w:r>
    </w:p>
    <w:p>
      <w:r>
        <w:rPr>
          <w:sz w:val="18"/>
          <w:color w:val="777777"/>
        </w:rPr>
        <w:t xml:space="preserve">[[@Bible:Psalms 126:5]] </w:t>
      </w:r>
      <w:r>
        <w:rPr>
          <w:b/>
        </w:rPr>
        <w:t xml:space="preserve">5 </w:t>
      </w:r>
      <w:r>
        <w:t xml:space="preserve"> {{field-on:Bible}}</w:t>
      </w:r>
      <w:r>
        <w:t xml:space="preserve">Blessed man who will fill his desire from them; they will not be shamed when they speak with their enemies in gate.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127</w:t>
      </w:r>
    </w:p>
    <w:p>
      <w:r>
        <w:rPr>
          <w:sz w:val="18"/>
          <w:color w:val="777777"/>
        </w:rPr>
        <w:t xml:space="preserve">[[@Bible:Psalms 127:1]] </w:t>
      </w:r>
      <w:r>
        <w:rPr>
          <w:b/>
        </w:rPr>
        <w:t xml:space="preserve">1 </w:t>
      </w:r>
      <w:r>
        <w:t xml:space="preserve"> {{field-on:Bible}}</w:t>
      </w:r>
      <w:r>
        <w:t xml:space="preserve">Song of ascents. Blessed all fearing Lord, those walking in his ways.</w:t>
      </w:r>
      <w:r>
        <w:t xml:space="preserve">{{field-off:Bible}}</w:t>
      </w:r>
    </w:p>
    <w:p>
      <w:r>
        <w:rPr>
          <w:sz w:val="18"/>
          <w:color w:val="777777"/>
        </w:rPr>
        <w:t xml:space="preserve">[[@Bible:Psalms 127:2]] </w:t>
      </w:r>
      <w:r>
        <w:rPr>
          <w:b/>
        </w:rPr>
        <w:t xml:space="preserve">2 </w:t>
      </w:r>
      <w:r>
        <w:t xml:space="preserve"> {{field-on:Bible}}</w:t>
      </w:r>
      <w:r>
        <w:t xml:space="preserve">Labors of your fruits you will eat; blessed you, and well for you.</w:t>
      </w:r>
      <w:r>
        <w:rPr>
          <w:rStyle w:val="FootnoteReference"/>
        </w:rPr>
        <w:footnoteReference w:id="7308"/>
      </w:r>
      <w:r>
        <w:t xml:space="preserve">{{field-off:Bible}}</w:t>
      </w:r>
    </w:p>
    <w:p>
      <w:r>
        <w:rPr>
          <w:sz w:val="18"/>
          <w:color w:val="777777"/>
        </w:rPr>
        <w:t xml:space="preserve">[[@Bible:Psalms 127:3]] </w:t>
      </w:r>
      <w:r>
        <w:rPr>
          <w:b/>
        </w:rPr>
        <w:t xml:space="preserve">3 </w:t>
      </w:r>
      <w:r>
        <w:t xml:space="preserve"> {{field-on:Bible}}</w:t>
      </w:r>
      <w:r>
        <w:t xml:space="preserve">Your wife like vine flourishing in recesses of your house; your sons like olive shoots around your table.</w:t>
      </w:r>
      <w:r>
        <w:t xml:space="preserve">{{field-off:Bible}}</w:t>
      </w:r>
    </w:p>
    <w:p>
      <w:r>
        <w:rPr>
          <w:sz w:val="18"/>
          <w:color w:val="777777"/>
        </w:rPr>
        <w:t xml:space="preserve">[[@Bible:Psalms 127:4]] </w:t>
      </w:r>
      <w:r>
        <w:rPr>
          <w:b/>
        </w:rPr>
        <w:t xml:space="preserve">4 </w:t>
      </w:r>
      <w:r>
        <w:t xml:space="preserve"> {{field-on:Bible}}</w:t>
      </w:r>
      <w:r>
        <w:t xml:space="preserve">Behold, thus man fearing Lord will be blessed.</w:t>
      </w:r>
      <w:r>
        <w:t xml:space="preserve">{{field-off:Bible}}</w:t>
      </w:r>
    </w:p>
    <w:p>
      <w:r>
        <w:rPr>
          <w:sz w:val="18"/>
          <w:color w:val="777777"/>
        </w:rPr>
        <w:t xml:space="preserve">[[@Bible:Psalms 127:5]] </w:t>
      </w:r>
      <w:r>
        <w:rPr>
          <w:b/>
        </w:rPr>
        <w:t xml:space="preserve">5 </w:t>
      </w:r>
      <w:r>
        <w:t xml:space="preserve"> {{field-on:Bible}}</w:t>
      </w:r>
      <w:r>
        <w:t xml:space="preserve">May Lord bless you from Zion, and may you see good things of </w:t>
      </w:r>
      <w:r>
        <w:t xml:space="preserve">[[Jerusalem &gt;&gt; BibleKnowledgebase:@Jerusalem]]</w:t>
      </w:r>
      <w:r>
        <w:t xml:space="preserve"> all days of your life.</w:t>
      </w:r>
      <w:r>
        <w:t xml:space="preserve">{{field-off:Bible}}</w:t>
      </w:r>
    </w:p>
    <w:p>
      <w:r>
        <w:rPr>
          <w:sz w:val="18"/>
          <w:color w:val="777777"/>
        </w:rPr>
        <w:t xml:space="preserve">[[@Bible:Psalms 127:6]] </w:t>
      </w:r>
      <w:r>
        <w:rPr>
          <w:b/>
        </w:rPr>
        <w:t xml:space="preserve">6 </w:t>
      </w:r>
      <w:r>
        <w:t xml:space="preserve"> {{field-on:Bible}}</w:t>
      </w:r>
      <w:r>
        <w:t xml:space="preserve">And may you see sons of your sons. Peace upon Israel</w:t>
      </w:r>
      <w:r>
        <w:rPr>
          <w:rStyle w:val="FootnoteReference"/>
        </w:rPr>
        <w:footnoteReference w:id="730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128</w:t>
      </w:r>
    </w:p>
    <w:p>
      <w:r>
        <w:rPr>
          <w:sz w:val="18"/>
          <w:color w:val="777777"/>
        </w:rPr>
        <w:t xml:space="preserve">[[@Bible:Psalms 128:1]] </w:t>
      </w:r>
      <w:r>
        <w:rPr>
          <w:b/>
        </w:rPr>
        <w:t xml:space="preserve">1 </w:t>
      </w:r>
      <w:r>
        <w:t xml:space="preserve"> {{field-on:Bible}}</w:t>
      </w:r>
      <w:r>
        <w:t xml:space="preserve">Song of ascents. Many times they warred against me from my youth; let Israel</w:t>
      </w:r>
      <w:r>
        <w:rPr>
          <w:rStyle w:val="FootnoteReference"/>
        </w:rPr>
        <w:footnoteReference w:id="7310"/>
      </w:r>
      <w:r>
        <w:t xml:space="preserve"> say now.</w:t>
      </w:r>
      <w:r>
        <w:t xml:space="preserve">{{field-off:Bible}}</w:t>
      </w:r>
    </w:p>
    <w:p>
      <w:r>
        <w:rPr>
          <w:sz w:val="18"/>
          <w:color w:val="777777"/>
        </w:rPr>
        <w:t xml:space="preserve">[[@Bible:Psalms 128:2]] </w:t>
      </w:r>
      <w:r>
        <w:rPr>
          <w:b/>
        </w:rPr>
        <w:t xml:space="preserve">2 </w:t>
      </w:r>
      <w:r>
        <w:t xml:space="preserve"> {{field-on:Bible}}</w:t>
      </w:r>
      <w:r>
        <w:t xml:space="preserve">Many times they warred against me from my youth, yet indeed they could not prevail against me.</w:t>
      </w:r>
      <w:r>
        <w:t xml:space="preserve">{{field-off:Bible}}</w:t>
      </w:r>
    </w:p>
    <w:p>
      <w:r>
        <w:rPr>
          <w:sz w:val="18"/>
          <w:color w:val="777777"/>
        </w:rPr>
        <w:t xml:space="preserve">[[@Bible:Psalms 128:3]] </w:t>
      </w:r>
      <w:r>
        <w:rPr>
          <w:b/>
        </w:rPr>
        <w:t xml:space="preserve">3 </w:t>
      </w:r>
      <w:r>
        <w:t xml:space="preserve"> {{field-on:Bible}}</w:t>
      </w:r>
      <w:r>
        <w:t xml:space="preserve">On my back sinners built; they lengthened their lawlessness.</w:t>
      </w:r>
      <w:r>
        <w:rPr>
          <w:rStyle w:val="FootnoteReference"/>
        </w:rPr>
        <w:footnoteReference w:id="7311"/>
      </w:r>
      <w:r>
        <w:t xml:space="preserve">{{field-off:Bible}}</w:t>
      </w:r>
    </w:p>
    <w:p>
      <w:r>
        <w:rPr>
          <w:sz w:val="18"/>
          <w:color w:val="777777"/>
        </w:rPr>
        <w:t xml:space="preserve">[[@Bible:Psalms 128:4]] </w:t>
      </w:r>
      <w:r>
        <w:rPr>
          <w:b/>
        </w:rPr>
        <w:t xml:space="preserve">4 </w:t>
      </w:r>
      <w:r>
        <w:t xml:space="preserve"> {{field-on:Bible}}</w:t>
      </w:r>
      <w:r>
        <w:t xml:space="preserve">Lord righteous cut necks of sinners.</w:t>
      </w:r>
      <w:r>
        <w:t xml:space="preserve">{{field-off:Bible}}</w:t>
      </w:r>
    </w:p>
    <w:p>
      <w:r>
        <w:rPr>
          <w:sz w:val="18"/>
          <w:color w:val="777777"/>
        </w:rPr>
        <w:t xml:space="preserve">[[@Bible:Psalms 128:5]] </w:t>
      </w:r>
      <w:r>
        <w:rPr>
          <w:b/>
        </w:rPr>
        <w:t xml:space="preserve">5 </w:t>
      </w:r>
      <w:r>
        <w:t xml:space="preserve"> {{field-on:Bible}}</w:t>
      </w:r>
      <w:r>
        <w:t xml:space="preserve">Let all hating Zion be shamed and turned backward.</w:t>
      </w:r>
      <w:r>
        <w:t xml:space="preserve">{{field-off:Bible}}</w:t>
      </w:r>
    </w:p>
    <w:p>
      <w:r>
        <w:rPr>
          <w:sz w:val="18"/>
          <w:color w:val="777777"/>
        </w:rPr>
        <w:t xml:space="preserve">[[@Bible:Psalms 128:6]] </w:t>
      </w:r>
      <w:r>
        <w:rPr>
          <w:b/>
        </w:rPr>
        <w:t xml:space="preserve">6 </w:t>
      </w:r>
      <w:r>
        <w:t xml:space="preserve"> {{field-on:Bible}}</w:t>
      </w:r>
      <w:r>
        <w:t xml:space="preserve">Let them become like grass of housetops, which before being pulled up dried up.</w:t>
      </w:r>
      <w:r>
        <w:t xml:space="preserve">{{field-off:Bible}}</w:t>
      </w:r>
    </w:p>
    <w:p>
      <w:r>
        <w:rPr>
          <w:sz w:val="18"/>
          <w:color w:val="777777"/>
        </w:rPr>
        <w:t xml:space="preserve">[[@Bible:Psalms 128:7]] </w:t>
      </w:r>
      <w:r>
        <w:rPr>
          <w:b/>
        </w:rPr>
        <w:t xml:space="preserve">7 </w:t>
      </w:r>
      <w:r>
        <w:t xml:space="preserve"> {{field-on:Bible}}</w:t>
      </w:r>
      <w:r>
        <w:t xml:space="preserve">With which reaper did not fill his hand, nor gatherer of sheaves his bosom.</w:t>
      </w:r>
      <w:r>
        <w:t xml:space="preserve">{{field-off:Bible}}</w:t>
      </w:r>
    </w:p>
    <w:p>
      <w:r>
        <w:rPr>
          <w:sz w:val="18"/>
          <w:color w:val="777777"/>
        </w:rPr>
        <w:t xml:space="preserve">[[@Bible:Psalms 128:8]] </w:t>
      </w:r>
      <w:r>
        <w:rPr>
          <w:b/>
        </w:rPr>
        <w:t xml:space="preserve">8 </w:t>
      </w:r>
      <w:r>
        <w:t xml:space="preserve"> {{field-on:Bible}}</w:t>
      </w:r>
      <w:r>
        <w:t xml:space="preserve">And passersby did not say, "Blessing of Lord upon you; we blessed you in name of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129</w:t>
      </w:r>
    </w:p>
    <w:p>
      <w:r>
        <w:rPr>
          <w:sz w:val="18"/>
          <w:color w:val="777777"/>
        </w:rPr>
        <w:t xml:space="preserve">[[@Bible:Psalms 129:1]] </w:t>
      </w:r>
      <w:r>
        <w:rPr>
          <w:b/>
        </w:rPr>
        <w:t xml:space="preserve">1 </w:t>
      </w:r>
      <w:r>
        <w:t xml:space="preserve"> {{field-on:Bible}}</w:t>
      </w:r>
      <w:r>
        <w:t xml:space="preserve">Song of ascents. Out of depths I cried to you, Lord.</w:t>
      </w:r>
      <w:r>
        <w:t xml:space="preserve">{{field-off:Bible}}</w:t>
      </w:r>
    </w:p>
    <w:p>
      <w:r>
        <w:rPr>
          <w:sz w:val="18"/>
          <w:color w:val="777777"/>
        </w:rPr>
        <w:t xml:space="preserve">[[@Bible:Psalms 129:2]] </w:t>
      </w:r>
      <w:r>
        <w:rPr>
          <w:b/>
        </w:rPr>
        <w:t xml:space="preserve">2 </w:t>
      </w:r>
      <w:r>
        <w:t xml:space="preserve"> {{field-on:Bible}}</w:t>
      </w:r>
      <w:r>
        <w:t xml:space="preserve">Lord, hear my voice; let your ears attend to voice of my supplication.</w:t>
      </w:r>
      <w:r>
        <w:t xml:space="preserve">{{field-off:Bible}}</w:t>
      </w:r>
    </w:p>
    <w:p>
      <w:r>
        <w:rPr>
          <w:sz w:val="18"/>
          <w:color w:val="777777"/>
        </w:rPr>
        <w:t xml:space="preserve">[[@Bible:Psalms 129:3]] </w:t>
      </w:r>
      <w:r>
        <w:rPr>
          <w:b/>
        </w:rPr>
        <w:t xml:space="preserve">3 </w:t>
      </w:r>
      <w:r>
        <w:t xml:space="preserve"> {{field-on:Bible}}</w:t>
      </w:r>
      <w:r>
        <w:t xml:space="preserve">If you should watch lawless deeds, Lord, Lord, who will stand?</w:t>
      </w:r>
      <w:r>
        <w:t xml:space="preserve">{{field-off:Bible}}</w:t>
      </w:r>
    </w:p>
    <w:p>
      <w:r>
        <w:rPr>
          <w:sz w:val="18"/>
          <w:color w:val="777777"/>
        </w:rPr>
        <w:t xml:space="preserve">[[@Bible:Psalms 129:4]] </w:t>
      </w:r>
      <w:r>
        <w:rPr>
          <w:b/>
        </w:rPr>
        <w:t xml:space="preserve">4 </w:t>
      </w:r>
      <w:r>
        <w:t xml:space="preserve"> {{field-on:Bible}}</w:t>
      </w:r>
      <w:r>
        <w:t xml:space="preserve">Because with you propitiation.</w:t>
      </w:r>
      <w:r>
        <w:rPr>
          <w:rStyle w:val="FootnoteReference"/>
        </w:rPr>
        <w:footnoteReference w:id="7312"/>
      </w:r>
      <w:r>
        <w:rPr>
          <w:rStyle w:val="FootnoteReference"/>
        </w:rPr>
        <w:footnoteReference w:id="7313"/>
      </w:r>
      <w:r>
        <w:t xml:space="preserve">{{field-off:Bible}}</w:t>
      </w:r>
    </w:p>
    <w:p>
      <w:r>
        <w:rPr>
          <w:sz w:val="18"/>
          <w:color w:val="777777"/>
        </w:rPr>
        <w:t xml:space="preserve">[[@Bible:Psalms 129:5]] </w:t>
      </w:r>
      <w:r>
        <w:rPr>
          <w:b/>
        </w:rPr>
        <w:t xml:space="preserve">5 </w:t>
      </w:r>
      <w:r>
        <w:t xml:space="preserve"> {{field-on:Bible}}</w:t>
      </w:r>
      <w:r>
        <w:t xml:space="preserve">For sake of your law I waited for you, Lord; my soul waited for your word.</w:t>
      </w:r>
      <w:r>
        <w:t xml:space="preserve">{{field-off:Bible}}</w:t>
      </w:r>
    </w:p>
    <w:p>
      <w:r>
        <w:rPr>
          <w:sz w:val="18"/>
          <w:color w:val="777777"/>
        </w:rPr>
        <w:t xml:space="preserve">[[@Bible:Psalms 129:6]] </w:t>
      </w:r>
      <w:r>
        <w:rPr>
          <w:b/>
        </w:rPr>
        <w:t xml:space="preserve">6 </w:t>
      </w:r>
      <w:r>
        <w:t xml:space="preserve"> {{field-on:Bible}}</w:t>
      </w:r>
      <w:r>
        <w:t xml:space="preserve">My soul hoped in Lord from morning watch until night; from morning watch let Israel</w:t>
      </w:r>
      <w:r>
        <w:rPr>
          <w:rStyle w:val="FootnoteReference"/>
        </w:rPr>
        <w:footnoteReference w:id="7314"/>
      </w:r>
      <w:r>
        <w:t xml:space="preserve"> hope in Lord.</w:t>
      </w:r>
      <w:r>
        <w:t xml:space="preserve">{{field-off:Bible}}</w:t>
      </w:r>
    </w:p>
    <w:p>
      <w:r>
        <w:rPr>
          <w:sz w:val="18"/>
          <w:color w:val="777777"/>
        </w:rPr>
        <w:t xml:space="preserve">[[@Bible:Psalms 129:7]] </w:t>
      </w:r>
      <w:r>
        <w:rPr>
          <w:b/>
        </w:rPr>
        <w:t xml:space="preserve">7 </w:t>
      </w:r>
      <w:r>
        <w:t xml:space="preserve"> {{field-on:Bible}}</w:t>
      </w:r>
      <w:r>
        <w:t xml:space="preserve">Because with Lord mercy, and much redemption with him.</w:t>
      </w:r>
      <w:r>
        <w:t xml:space="preserve">{{field-off:Bible}}</w:t>
      </w:r>
    </w:p>
    <w:p>
      <w:r>
        <w:rPr>
          <w:sz w:val="18"/>
          <w:color w:val="777777"/>
        </w:rPr>
        <w:t xml:space="preserve">[[@Bible:Psalms 129:8]] </w:t>
      </w:r>
      <w:r>
        <w:rPr>
          <w:b/>
        </w:rPr>
        <w:t xml:space="preserve">8 </w:t>
      </w:r>
      <w:r>
        <w:t xml:space="preserve"> {{field-on:Bible}}</w:t>
      </w:r>
      <w:r>
        <w:t xml:space="preserve">And he will redeem Israel from all his lawless deeds.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130</w:t>
      </w:r>
    </w:p>
    <w:p>
      <w:r>
        <w:rPr>
          <w:sz w:val="18"/>
          <w:color w:val="777777"/>
        </w:rPr>
        <w:t xml:space="preserve">[[@Bible:Psalms 130:1]] </w:t>
      </w:r>
      <w:r>
        <w:rPr>
          <w:b/>
        </w:rPr>
        <w:t xml:space="preserve">1 </w:t>
      </w:r>
      <w:r>
        <w:t xml:space="preserve"> {{field-on:Bible}}</w:t>
      </w:r>
      <w:r>
        <w:t xml:space="preserve">Song of ascents. Of David</w:t>
      </w:r>
      <w:r>
        <w:rPr>
          <w:rStyle w:val="FootnoteReference"/>
        </w:rPr>
        <w:footnoteReference w:id="7315"/>
      </w:r>
      <w:r>
        <w:t xml:space="preserve">. Lord, my heart not exalted, nor my eyes raised high, nor I walked in great things nor in marvels beyond me.</w:t>
      </w:r>
      <w:r>
        <w:rPr>
          <w:rStyle w:val="FootnoteReference"/>
        </w:rPr>
        <w:footnoteReference w:id="7316"/>
      </w:r>
      <w:r>
        <w:t xml:space="preserve">{{field-off:Bible}}</w:t>
      </w:r>
    </w:p>
    <w:p>
      <w:r>
        <w:rPr>
          <w:sz w:val="18"/>
          <w:color w:val="777777"/>
        </w:rPr>
        <w:t xml:space="preserve">[[@Bible:Psalms 130:2]] </w:t>
      </w:r>
      <w:r>
        <w:rPr>
          <w:b/>
        </w:rPr>
        <w:t xml:space="preserve">2 </w:t>
      </w:r>
      <w:r>
        <w:t xml:space="preserve"> {{field-on:Bible}}</w:t>
      </w:r>
      <w:r>
        <w:t xml:space="preserve">If not, I was humble-minded, but I lifted my soul like child weaned against its mother, like recompense upon my soul.</w:t>
      </w:r>
      <w:r>
        <w:t xml:space="preserve">{{field-off:Bible}}</w:t>
      </w:r>
    </w:p>
    <w:p>
      <w:r>
        <w:rPr>
          <w:sz w:val="18"/>
          <w:color w:val="777777"/>
        </w:rPr>
        <w:t xml:space="preserve">[[@Bible:Psalms 130:3]] </w:t>
      </w:r>
      <w:r>
        <w:rPr>
          <w:b/>
        </w:rPr>
        <w:t xml:space="preserve">3 </w:t>
      </w:r>
      <w:r>
        <w:t xml:space="preserve"> {{field-on:Bible}}</w:t>
      </w:r>
      <w:r>
        <w:t xml:space="preserve">Let Israel</w:t>
      </w:r>
      <w:r>
        <w:rPr>
          <w:rStyle w:val="FootnoteReference"/>
        </w:rPr>
        <w:footnoteReference w:id="7317"/>
      </w:r>
      <w:r>
        <w:t xml:space="preserve"> hope in Lord from now and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131</w:t>
      </w:r>
    </w:p>
    <w:p>
      <w:r>
        <w:rPr>
          <w:sz w:val="18"/>
          <w:color w:val="777777"/>
        </w:rPr>
        <w:t xml:space="preserve">[[@Bible:Psalms 131:1]] </w:t>
      </w:r>
      <w:r>
        <w:rPr>
          <w:b/>
        </w:rPr>
        <w:t xml:space="preserve">1 </w:t>
      </w:r>
      <w:r>
        <w:t xml:space="preserve"> {{field-on:Bible}}</w:t>
      </w:r>
      <w:r>
        <w:t xml:space="preserve">Song of ascents. Remember, Lord, David</w:t>
      </w:r>
      <w:r>
        <w:rPr>
          <w:rStyle w:val="FootnoteReference"/>
        </w:rPr>
        <w:footnoteReference w:id="7318"/>
      </w:r>
      <w:r>
        <w:t xml:space="preserve"> and all his gentleness.</w:t>
      </w:r>
      <w:r>
        <w:t xml:space="preserve">{{field-off:Bible}}</w:t>
      </w:r>
    </w:p>
    <w:p>
      <w:r>
        <w:rPr>
          <w:sz w:val="18"/>
          <w:color w:val="777777"/>
        </w:rPr>
        <w:t xml:space="preserve">[[@Bible:Psalms 131:2]] </w:t>
      </w:r>
      <w:r>
        <w:rPr>
          <w:b/>
        </w:rPr>
        <w:t xml:space="preserve">2 </w:t>
      </w:r>
      <w:r>
        <w:t xml:space="preserve"> {{field-on:Bible}}</w:t>
      </w:r>
      <w:r>
        <w:t xml:space="preserve">How he swore to Lord, vowed to God of Jacob</w:t>
      </w:r>
      <w:r>
        <w:rPr>
          <w:rStyle w:val="FootnoteReference"/>
        </w:rPr>
        <w:footnoteReference w:id="7319"/>
      </w:r>
      <w:r>
        <w:t xml:space="preserve">.</w:t>
      </w:r>
      <w:r>
        <w:rPr>
          <w:rStyle w:val="FootnoteReference"/>
        </w:rPr>
        <w:footnoteReference w:id="7320"/>
      </w:r>
      <w:r>
        <w:t xml:space="preserve">{{field-off:Bible}}</w:t>
      </w:r>
    </w:p>
    <w:p>
      <w:r>
        <w:rPr>
          <w:sz w:val="18"/>
          <w:color w:val="777777"/>
        </w:rPr>
        <w:t xml:space="preserve">[[@Bible:Psalms 131:3]] </w:t>
      </w:r>
      <w:r>
        <w:rPr>
          <w:b/>
        </w:rPr>
        <w:t xml:space="preserve">3 </w:t>
      </w:r>
      <w:r>
        <w:t xml:space="preserve"> {{field-on:Bible}}</w:t>
      </w:r>
      <w:r>
        <w:t xml:space="preserve">If I enter tent of my house, if I go up upon bed of my couch,</w:t>
      </w:r>
      <w:r>
        <w:rPr>
          <w:rStyle w:val="FootnoteReference"/>
        </w:rPr>
        <w:footnoteReference w:id="7321"/>
      </w:r>
      <w:r>
        <w:t xml:space="preserve">{{field-off:Bible}}</w:t>
      </w:r>
    </w:p>
    <w:p>
      <w:r>
        <w:rPr>
          <w:sz w:val="18"/>
          <w:color w:val="777777"/>
        </w:rPr>
        <w:t xml:space="preserve">[[@Bible:Psalms 131:4]] </w:t>
      </w:r>
      <w:r>
        <w:rPr>
          <w:b/>
        </w:rPr>
        <w:t xml:space="preserve">4 </w:t>
      </w:r>
      <w:r>
        <w:t xml:space="preserve"> {{field-on:Bible}}</w:t>
      </w:r>
      <w:r>
        <w:t xml:space="preserve">if I give sleep to my eyes and slumber to my eyelids and rest to my temples,</w:t>
      </w:r>
      <w:r>
        <w:t xml:space="preserve">{{field-off:Bible}}</w:t>
      </w:r>
    </w:p>
    <w:p>
      <w:r>
        <w:rPr>
          <w:sz w:val="18"/>
          <w:color w:val="777777"/>
        </w:rPr>
        <w:t xml:space="preserve">[[@Bible:Psalms 131:5]] </w:t>
      </w:r>
      <w:r>
        <w:rPr>
          <w:b/>
        </w:rPr>
        <w:t xml:space="preserve">5 </w:t>
      </w:r>
      <w:r>
        <w:t xml:space="preserve"> {{field-on:Bible}}</w:t>
      </w:r>
      <w:r>
        <w:t xml:space="preserve">until I find place for Lord, tabernacle for God of Jacob.</w:t>
      </w:r>
      <w:r>
        <w:t xml:space="preserve">{{field-off:Bible}}</w:t>
      </w:r>
    </w:p>
    <w:p>
      <w:r>
        <w:rPr>
          <w:sz w:val="18"/>
          <w:color w:val="777777"/>
        </w:rPr>
        <w:t xml:space="preserve">[[@Bible:Psalms 131:6]] </w:t>
      </w:r>
      <w:r>
        <w:rPr>
          <w:b/>
        </w:rPr>
        <w:t xml:space="preserve">6 </w:t>
      </w:r>
      <w:r>
        <w:t xml:space="preserve"> {{field-on:Bible}}</w:t>
      </w:r>
      <w:r>
        <w:t xml:space="preserve">Behold, we heard of it in Ephratha; we found it in fields of the wood.</w:t>
      </w:r>
      <w:r>
        <w:t xml:space="preserve">{{field-off:Bible}}</w:t>
      </w:r>
    </w:p>
    <w:p>
      <w:r>
        <w:rPr>
          <w:sz w:val="18"/>
          <w:color w:val="777777"/>
        </w:rPr>
        <w:t xml:space="preserve">[[@Bible:Psalms 131:7]] </w:t>
      </w:r>
      <w:r>
        <w:rPr>
          <w:b/>
        </w:rPr>
        <w:t xml:space="preserve">7 </w:t>
      </w:r>
      <w:r>
        <w:t xml:space="preserve"> {{field-on:Bible}}</w:t>
      </w:r>
      <w:r>
        <w:t xml:space="preserve">We will enter his tabernacles; we will worship at place where his feet stood.</w:t>
      </w:r>
      <w:r>
        <w:t xml:space="preserve">{{field-off:Bible}}</w:t>
      </w:r>
    </w:p>
    <w:p>
      <w:r>
        <w:rPr>
          <w:sz w:val="18"/>
          <w:color w:val="777777"/>
        </w:rPr>
        <w:t xml:space="preserve">[[@Bible:Psalms 131:8]] </w:t>
      </w:r>
      <w:r>
        <w:rPr>
          <w:b/>
        </w:rPr>
        <w:t xml:space="preserve">8 </w:t>
      </w:r>
      <w:r>
        <w:t xml:space="preserve"> {{field-on:Bible}}</w:t>
      </w:r>
      <w:r>
        <w:t xml:space="preserve">Rise, Lord, into your rest, you and ark of your holiness.</w:t>
      </w:r>
      <w:r>
        <w:t xml:space="preserve">{{field-off:Bible}}</w:t>
      </w:r>
    </w:p>
    <w:p>
      <w:r>
        <w:rPr>
          <w:sz w:val="18"/>
          <w:color w:val="777777"/>
        </w:rPr>
        <w:t xml:space="preserve">[[@Bible:Psalms 131:9]] </w:t>
      </w:r>
      <w:r>
        <w:rPr>
          <w:b/>
        </w:rPr>
        <w:t xml:space="preserve">9 </w:t>
      </w:r>
      <w:r>
        <w:t xml:space="preserve"> {{field-on:Bible}}</w:t>
      </w:r>
      <w:r>
        <w:t xml:space="preserve">Your priests will clothe themselves with righteousness, and your holy ones will exult.</w:t>
      </w:r>
      <w:r>
        <w:t xml:space="preserve">{{field-off:Bible}}</w:t>
      </w:r>
    </w:p>
    <w:p>
      <w:r>
        <w:rPr>
          <w:sz w:val="18"/>
          <w:color w:val="777777"/>
        </w:rPr>
        <w:t xml:space="preserve">[[@Bible:Psalms 131:10]] </w:t>
      </w:r>
      <w:r>
        <w:rPr>
          <w:b/>
        </w:rPr>
        <w:t xml:space="preserve">10 </w:t>
      </w:r>
      <w:r>
        <w:t xml:space="preserve"> {{field-on:Bible}}</w:t>
      </w:r>
      <w:r>
        <w:t xml:space="preserve">For sake of David your servant, do not turn away face of your anointed.</w:t>
      </w:r>
      <w:r>
        <w:t xml:space="preserve">{{field-off:Bible}}</w:t>
      </w:r>
    </w:p>
    <w:p>
      <w:r>
        <w:rPr>
          <w:sz w:val="18"/>
          <w:color w:val="777777"/>
        </w:rPr>
        <w:t xml:space="preserve">[[@Bible:Psalms 131:11]] </w:t>
      </w:r>
      <w:r>
        <w:rPr>
          <w:b/>
        </w:rPr>
        <w:t xml:space="preserve">11 </w:t>
      </w:r>
      <w:r>
        <w:t xml:space="preserve"> {{field-on:Bible}}</w:t>
      </w:r>
      <w:r>
        <w:t xml:space="preserve">Lord swore truth to David, and he will not set it aside: from fruit of your belly I will set upon your throne.</w:t>
      </w:r>
      <w:r>
        <w:t xml:space="preserve">{{field-off:Bible}}</w:t>
      </w:r>
    </w:p>
    <w:p>
      <w:r>
        <w:rPr>
          <w:sz w:val="18"/>
          <w:color w:val="777777"/>
        </w:rPr>
        <w:t xml:space="preserve">[[@Bible:Psalms 131:12]] </w:t>
      </w:r>
      <w:r>
        <w:rPr>
          <w:b/>
        </w:rPr>
        <w:t xml:space="preserve">12 </w:t>
      </w:r>
      <w:r>
        <w:t xml:space="preserve"> {{field-on:Bible}}</w:t>
      </w:r>
      <w:r>
        <w:t xml:space="preserve">If your sons keep my covenant and these testimonies that I will teach them, their sons also forever will sit upon your throne.</w:t>
      </w:r>
      <w:r>
        <w:t xml:space="preserve">{{field-off:Bible}}</w:t>
      </w:r>
    </w:p>
    <w:p>
      <w:r>
        <w:rPr>
          <w:sz w:val="18"/>
          <w:color w:val="777777"/>
        </w:rPr>
        <w:t xml:space="preserve">[[@Bible:Psalms 131:13]] </w:t>
      </w:r>
      <w:r>
        <w:rPr>
          <w:b/>
        </w:rPr>
        <w:t xml:space="preserve">13 </w:t>
      </w:r>
      <w:r>
        <w:t xml:space="preserve"> {{field-on:Bible}}</w:t>
      </w:r>
      <w:r>
        <w:t xml:space="preserve">Because Lord chose Zion; he chose her for dwelling to himself.</w:t>
      </w:r>
      <w:r>
        <w:t xml:space="preserve">{{field-off:Bible}}</w:t>
      </w:r>
    </w:p>
    <w:p>
      <w:r>
        <w:rPr>
          <w:sz w:val="18"/>
          <w:color w:val="777777"/>
        </w:rPr>
        <w:t xml:space="preserve">[[@Bible:Psalms 131:14]] </w:t>
      </w:r>
      <w:r>
        <w:rPr>
          <w:b/>
        </w:rPr>
        <w:t xml:space="preserve">14 </w:t>
      </w:r>
      <w:r>
        <w:t xml:space="preserve"> {{field-on:Bible}}</w:t>
      </w:r>
      <w:r>
        <w:t xml:space="preserve">This my resting-place forever and ever; here I will dwell, because I chose her.</w:t>
      </w:r>
      <w:r>
        <w:t xml:space="preserve">{{field-off:Bible}}</w:t>
      </w:r>
    </w:p>
    <w:p>
      <w:r>
        <w:rPr>
          <w:sz w:val="18"/>
          <w:color w:val="777777"/>
        </w:rPr>
        <w:t xml:space="preserve">[[@Bible:Psalms 131:15]] </w:t>
      </w:r>
      <w:r>
        <w:rPr>
          <w:b/>
        </w:rPr>
        <w:t xml:space="preserve">15 </w:t>
      </w:r>
      <w:r>
        <w:t xml:space="preserve"> {{field-on:Bible}}</w:t>
      </w:r>
      <w:r>
        <w:t xml:space="preserve">Her provision blessing I will bless; her poor I will satisfy with breads.</w:t>
      </w:r>
      <w:r>
        <w:t xml:space="preserve">{{field-off:Bible}}</w:t>
      </w:r>
    </w:p>
    <w:p>
      <w:r>
        <w:rPr>
          <w:sz w:val="18"/>
          <w:color w:val="777777"/>
        </w:rPr>
        <w:t xml:space="preserve">[[@Bible:Psalms 131:16]] </w:t>
      </w:r>
      <w:r>
        <w:rPr>
          <w:b/>
        </w:rPr>
        <w:t xml:space="preserve">16 </w:t>
      </w:r>
      <w:r>
        <w:t xml:space="preserve"> {{field-on:Bible}}</w:t>
      </w:r>
      <w:r>
        <w:t xml:space="preserve">Her priests I will clothe with salvation, and her holy ones with exultation will exult.</w:t>
      </w:r>
      <w:r>
        <w:t xml:space="preserve">{{field-off:Bible}}</w:t>
      </w:r>
    </w:p>
    <w:p>
      <w:r>
        <w:rPr>
          <w:sz w:val="18"/>
          <w:color w:val="777777"/>
        </w:rPr>
        <w:t xml:space="preserve">[[@Bible:Psalms 131:17]] </w:t>
      </w:r>
      <w:r>
        <w:rPr>
          <w:b/>
        </w:rPr>
        <w:t xml:space="preserve">17 </w:t>
      </w:r>
      <w:r>
        <w:t xml:space="preserve"> {{field-on:Bible}}</w:t>
      </w:r>
      <w:r>
        <w:t xml:space="preserve">There I will cause horn to spring up for David; I prepared lamp for my anointed.</w:t>
      </w:r>
      <w:r>
        <w:t xml:space="preserve">{{field-off:Bible}}</w:t>
      </w:r>
    </w:p>
    <w:p>
      <w:r>
        <w:rPr>
          <w:sz w:val="18"/>
          <w:color w:val="777777"/>
        </w:rPr>
        <w:t xml:space="preserve">[[@Bible:Psalms 131:18]] </w:t>
      </w:r>
      <w:r>
        <w:rPr>
          <w:b/>
        </w:rPr>
        <w:t xml:space="preserve">18 </w:t>
      </w:r>
      <w:r>
        <w:t xml:space="preserve"> {{field-on:Bible}}</w:t>
      </w:r>
      <w:r>
        <w:t xml:space="preserve">His enemies I will clothe with shame, but upon him my holiness will flower.</w:t>
      </w:r>
      <w:r>
        <w:rPr>
          <w:rStyle w:val="FootnoteReference"/>
        </w:rPr>
        <w:footnoteReference w:id="7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132</w:t>
      </w:r>
    </w:p>
    <w:p>
      <w:r>
        <w:rPr>
          <w:sz w:val="18"/>
          <w:color w:val="777777"/>
        </w:rPr>
        <w:t xml:space="preserve">[[@Bible:Psalms 132:1]] </w:t>
      </w:r>
      <w:r>
        <w:rPr>
          <w:b/>
        </w:rPr>
        <w:t xml:space="preserve">1 </w:t>
      </w:r>
      <w:r>
        <w:t xml:space="preserve"> {{field-on:Bible}}</w:t>
      </w:r>
      <w:r>
        <w:t xml:space="preserve">Song of ascents. Of David</w:t>
      </w:r>
      <w:r>
        <w:rPr>
          <w:rStyle w:val="FootnoteReference"/>
        </w:rPr>
        <w:footnoteReference w:id="7323"/>
      </w:r>
      <w:r>
        <w:t xml:space="preserve">. Behold now, what good or what pleasant, but brothers dwelling together.</w:t>
      </w:r>
      <w:r>
        <w:rPr>
          <w:rStyle w:val="FootnoteReference"/>
        </w:rPr>
        <w:footnoteReference w:id="7324"/>
      </w:r>
      <w:r>
        <w:t xml:space="preserve">{{field-off:Bible}}</w:t>
      </w:r>
    </w:p>
    <w:p>
      <w:r>
        <w:rPr>
          <w:sz w:val="18"/>
          <w:color w:val="777777"/>
        </w:rPr>
        <w:t xml:space="preserve">[[@Bible:Psalms 132:2]] </w:t>
      </w:r>
      <w:r>
        <w:rPr>
          <w:b/>
        </w:rPr>
        <w:t xml:space="preserve">2 </w:t>
      </w:r>
      <w:r>
        <w:t xml:space="preserve"> {{field-on:Bible}}</w:t>
      </w:r>
      <w:r>
        <w:t xml:space="preserve">Like oil upon head, descending upon beard, beard of Aaron</w:t>
      </w:r>
      <w:r>
        <w:rPr>
          <w:rStyle w:val="FootnoteReference"/>
        </w:rPr>
        <w:footnoteReference w:id="7325"/>
      </w:r>
      <w:r>
        <w:t xml:space="preserve">, descending upon hem of his garment.</w:t>
      </w:r>
      <w:r>
        <w:t xml:space="preserve">{{field-off:Bible}}</w:t>
      </w:r>
    </w:p>
    <w:p>
      <w:r>
        <w:rPr>
          <w:sz w:val="18"/>
          <w:color w:val="777777"/>
        </w:rPr>
        <w:t xml:space="preserve">[[@Bible:Psalms 132:3]] </w:t>
      </w:r>
      <w:r>
        <w:rPr>
          <w:b/>
        </w:rPr>
        <w:t xml:space="preserve">3 </w:t>
      </w:r>
      <w:r>
        <w:t xml:space="preserve"> {{field-on:Bible}}</w:t>
      </w:r>
      <w:r>
        <w:t xml:space="preserve">Like dew of Hermon descending upon mountains of Zion, because there Lord commanded blessing and life until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133</w:t>
      </w:r>
    </w:p>
    <w:p>
      <w:r>
        <w:rPr>
          <w:sz w:val="18"/>
          <w:color w:val="777777"/>
        </w:rPr>
        <w:t xml:space="preserve">[[@Bible:Psalms 133:1]] </w:t>
      </w:r>
      <w:r>
        <w:rPr>
          <w:b/>
        </w:rPr>
        <w:t xml:space="preserve">1 </w:t>
      </w:r>
      <w:r>
        <w:t xml:space="preserve"> {{field-on:Bible}}</w:t>
      </w:r>
      <w:r>
        <w:t xml:space="preserve">Song of ascents. Behold now, bless Lord, all servants of Lord, standing in house of Lord, in courts of house of our God.</w:t>
      </w:r>
      <w:r>
        <w:t xml:space="preserve">{{field-off:Bible}}</w:t>
      </w:r>
    </w:p>
    <w:p>
      <w:r>
        <w:rPr>
          <w:sz w:val="18"/>
          <w:color w:val="777777"/>
        </w:rPr>
        <w:t xml:space="preserve">[[@Bible:Psalms 133:2]] </w:t>
      </w:r>
      <w:r>
        <w:rPr>
          <w:b/>
        </w:rPr>
        <w:t xml:space="preserve">2 </w:t>
      </w:r>
      <w:r>
        <w:t xml:space="preserve"> {{field-on:Bible}}</w:t>
      </w:r>
      <w:r>
        <w:t xml:space="preserve">In nights lift your hands to holy things and bless Lord.</w:t>
      </w:r>
      <w:r>
        <w:rPr>
          <w:rStyle w:val="FootnoteReference"/>
        </w:rPr>
        <w:footnoteReference w:id="7326"/>
      </w:r>
      <w:r>
        <w:t xml:space="preserve">{{field-off:Bible}}</w:t>
      </w:r>
    </w:p>
    <w:p>
      <w:r>
        <w:rPr>
          <w:sz w:val="18"/>
          <w:color w:val="777777"/>
        </w:rPr>
        <w:t xml:space="preserve">[[@Bible:Psalms 133:3]] </w:t>
      </w:r>
      <w:r>
        <w:rPr>
          <w:b/>
        </w:rPr>
        <w:t xml:space="preserve">3 </w:t>
      </w:r>
      <w:r>
        <w:t xml:space="preserve"> {{field-on:Bible}}</w:t>
      </w:r>
      <w:r>
        <w:t xml:space="preserve">Lord bless you from Zion, maker of heaven and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134</w:t>
      </w:r>
    </w:p>
    <w:p>
      <w:r>
        <w:rPr>
          <w:sz w:val="18"/>
          <w:color w:val="777777"/>
        </w:rPr>
        <w:t xml:space="preserve">[[@Bible:Psalms 134:1]] </w:t>
      </w:r>
      <w:r>
        <w:rPr>
          <w:b/>
        </w:rPr>
        <w:t xml:space="preserve">1 </w:t>
      </w:r>
      <w:r>
        <w:t xml:space="preserve"> {{field-on:Bible}}</w:t>
      </w:r>
      <w:r>
        <w:t xml:space="preserve">Hallelujah. Praise name of Lord; praise Lord, servants.</w:t>
      </w:r>
      <w:r>
        <w:t xml:space="preserve">{{field-off:Bible}}</w:t>
      </w:r>
    </w:p>
    <w:p>
      <w:r>
        <w:rPr>
          <w:sz w:val="18"/>
          <w:color w:val="777777"/>
        </w:rPr>
        <w:t xml:space="preserve">[[@Bible:Psalms 134:2]] </w:t>
      </w:r>
      <w:r>
        <w:rPr>
          <w:b/>
        </w:rPr>
        <w:t xml:space="preserve">2 </w:t>
      </w:r>
      <w:r>
        <w:t xml:space="preserve"> {{field-on:Bible}}</w:t>
      </w:r>
      <w:r>
        <w:t xml:space="preserve">Those standing in house of Lord, in courts of house of our God.</w:t>
      </w:r>
      <w:r>
        <w:t xml:space="preserve">{{field-off:Bible}}</w:t>
      </w:r>
    </w:p>
    <w:p>
      <w:r>
        <w:rPr>
          <w:sz w:val="18"/>
          <w:color w:val="777777"/>
        </w:rPr>
        <w:t xml:space="preserve">[[@Bible:Psalms 134:3]] </w:t>
      </w:r>
      <w:r>
        <w:rPr>
          <w:b/>
        </w:rPr>
        <w:t xml:space="preserve">3 </w:t>
      </w:r>
      <w:r>
        <w:t xml:space="preserve"> {{field-on:Bible}}</w:t>
      </w:r>
      <w:r>
        <w:t xml:space="preserve">Praise Lord, because Lord good; sing psalms to his name, because good.</w:t>
      </w:r>
      <w:r>
        <w:t xml:space="preserve">{{field-off:Bible}}</w:t>
      </w:r>
    </w:p>
    <w:p>
      <w:r>
        <w:rPr>
          <w:sz w:val="18"/>
          <w:color w:val="777777"/>
        </w:rPr>
        <w:t xml:space="preserve">[[@Bible:Psalms 134:4]] </w:t>
      </w:r>
      <w:r>
        <w:rPr>
          <w:b/>
        </w:rPr>
        <w:t xml:space="preserve">4 </w:t>
      </w:r>
      <w:r>
        <w:t xml:space="preserve"> {{field-on:Bible}}</w:t>
      </w:r>
      <w:r>
        <w:t xml:space="preserve">Because Lord chose Jacob</w:t>
      </w:r>
      <w:r>
        <w:rPr>
          <w:rStyle w:val="FootnoteReference"/>
        </w:rPr>
        <w:footnoteReference w:id="7327"/>
      </w:r>
      <w:r>
        <w:t xml:space="preserve"> for himself, Israel</w:t>
      </w:r>
      <w:r>
        <w:rPr>
          <w:rStyle w:val="FootnoteReference"/>
        </w:rPr>
        <w:footnoteReference w:id="7328"/>
      </w:r>
      <w:r>
        <w:t xml:space="preserve"> for his special possession.</w:t>
      </w:r>
      <w:r>
        <w:t xml:space="preserve">{{field-off:Bible}}</w:t>
      </w:r>
    </w:p>
    <w:p>
      <w:r>
        <w:rPr>
          <w:sz w:val="18"/>
          <w:color w:val="777777"/>
        </w:rPr>
        <w:t xml:space="preserve">[[@Bible:Psalms 134:5]] </w:t>
      </w:r>
      <w:r>
        <w:rPr>
          <w:b/>
        </w:rPr>
        <w:t xml:space="preserve">5 </w:t>
      </w:r>
      <w:r>
        <w:t xml:space="preserve"> {{field-on:Bible}}</w:t>
      </w:r>
      <w:r>
        <w:t xml:space="preserve">Because I knew Lord great, and our Lord beyond all gods.</w:t>
      </w:r>
      <w:r>
        <w:t xml:space="preserve">{{field-off:Bible}}</w:t>
      </w:r>
    </w:p>
    <w:p>
      <w:r>
        <w:rPr>
          <w:sz w:val="18"/>
          <w:color w:val="777777"/>
        </w:rPr>
        <w:t xml:space="preserve">[[@Bible:Psalms 134:6]] </w:t>
      </w:r>
      <w:r>
        <w:rPr>
          <w:b/>
        </w:rPr>
        <w:t xml:space="preserve">6 </w:t>
      </w:r>
      <w:r>
        <w:t xml:space="preserve"> {{field-on:Bible}}</w:t>
      </w:r>
      <w:r>
        <w:t xml:space="preserve">All that Lord wanted he did in heaven and on earth, in seas and in all deeps.</w:t>
      </w:r>
      <w:r>
        <w:t xml:space="preserve">{{field-off:Bible}}</w:t>
      </w:r>
    </w:p>
    <w:p>
      <w:r>
        <w:rPr>
          <w:sz w:val="18"/>
          <w:color w:val="777777"/>
        </w:rPr>
        <w:t xml:space="preserve">[[@Bible:Psalms 134:7]] </w:t>
      </w:r>
      <w:r>
        <w:rPr>
          <w:b/>
        </w:rPr>
        <w:t xml:space="preserve">7 </w:t>
      </w:r>
      <w:r>
        <w:t xml:space="preserve"> {{field-on:Bible}}</w:t>
      </w:r>
      <w:r>
        <w:t xml:space="preserve">Raising clouds from ends of earth, he made lightnings for rain, bringing winds from his treasuries.</w:t>
      </w:r>
      <w:r>
        <w:t xml:space="preserve">{{field-off:Bible}}</w:t>
      </w:r>
    </w:p>
    <w:p>
      <w:r>
        <w:rPr>
          <w:sz w:val="18"/>
          <w:color w:val="777777"/>
        </w:rPr>
        <w:t xml:space="preserve">[[@Bible:Psalms 134:8]] </w:t>
      </w:r>
      <w:r>
        <w:rPr>
          <w:b/>
        </w:rPr>
        <w:t xml:space="preserve">8 </w:t>
      </w:r>
      <w:r>
        <w:t xml:space="preserve"> {{field-on:Bible}}</w:t>
      </w:r>
      <w:r>
        <w:t xml:space="preserve">Who struck firstborn of Egypt, from man to beast.</w:t>
      </w:r>
      <w:r>
        <w:t xml:space="preserve">{{field-off:Bible}}</w:t>
      </w:r>
    </w:p>
    <w:p>
      <w:r>
        <w:rPr>
          <w:sz w:val="18"/>
          <w:color w:val="777777"/>
        </w:rPr>
        <w:t xml:space="preserve">[[@Bible:Psalms 134:9]] </w:t>
      </w:r>
      <w:r>
        <w:rPr>
          <w:b/>
        </w:rPr>
        <w:t xml:space="preserve">9 </w:t>
      </w:r>
      <w:r>
        <w:t xml:space="preserve"> {{field-on:Bible}}</w:t>
      </w:r>
      <w:r>
        <w:t xml:space="preserve">He sent signs and wonders into your midst, Egypt, against Pharaoh and all his servants.</w:t>
      </w:r>
      <w:r>
        <w:t xml:space="preserve">{{field-off:Bible}}</w:t>
      </w:r>
    </w:p>
    <w:p>
      <w:r>
        <w:rPr>
          <w:sz w:val="18"/>
          <w:color w:val="777777"/>
        </w:rPr>
        <w:t xml:space="preserve">[[@Bible:Psalms 134:10]] </w:t>
      </w:r>
      <w:r>
        <w:rPr>
          <w:b/>
        </w:rPr>
        <w:t xml:space="preserve">10 </w:t>
      </w:r>
      <w:r>
        <w:t xml:space="preserve"> {{field-on:Bible}}</w:t>
      </w:r>
      <w:r>
        <w:t xml:space="preserve">Who struck many nations and killed mighty kings.</w:t>
      </w:r>
      <w:r>
        <w:t xml:space="preserve">{{field-off:Bible}}</w:t>
      </w:r>
    </w:p>
    <w:p>
      <w:r>
        <w:rPr>
          <w:sz w:val="18"/>
          <w:color w:val="777777"/>
        </w:rPr>
        <w:t xml:space="preserve">[[@Bible:Psalms 134:11]] </w:t>
      </w:r>
      <w:r>
        <w:rPr>
          <w:b/>
        </w:rPr>
        <w:t xml:space="preserve">11 </w:t>
      </w:r>
      <w:r>
        <w:t xml:space="preserve"> {{field-on:Bible}}</w:t>
      </w:r>
      <w:r>
        <w:t xml:space="preserve">Sihon king of Amorites and Og king of </w:t>
      </w:r>
      <w:r>
        <w:t xml:space="preserve">[[Bashan &gt;&gt; BibleKnowledgebase:@Bashan]]</w:t>
      </w:r>
      <w:r>
        <w:t xml:space="preserve"> and all kingdoms of </w:t>
      </w:r>
      <w:r>
        <w:t xml:space="preserve">[[Canaan &gt;&gt; BibleKnowledgebase:@Canaan]]</w:t>
      </w:r>
      <w:r>
        <w:t xml:space="preserve">.</w:t>
      </w:r>
      <w:r>
        <w:t xml:space="preserve">{{field-off:Bible}}</w:t>
      </w:r>
    </w:p>
    <w:p>
      <w:r>
        <w:rPr>
          <w:sz w:val="18"/>
          <w:color w:val="777777"/>
        </w:rPr>
        <w:t xml:space="preserve">[[@Bible:Psalms 134:12]] </w:t>
      </w:r>
      <w:r>
        <w:rPr>
          <w:b/>
        </w:rPr>
        <w:t xml:space="preserve">12 </w:t>
      </w:r>
      <w:r>
        <w:t xml:space="preserve"> {{field-on:Bible}}</w:t>
      </w:r>
      <w:r>
        <w:t xml:space="preserve">And gave their land inheritance, inheritance to Israel his people.</w:t>
      </w:r>
      <w:r>
        <w:t xml:space="preserve">{{field-off:Bible}}</w:t>
      </w:r>
    </w:p>
    <w:p>
      <w:r>
        <w:rPr>
          <w:sz w:val="18"/>
          <w:color w:val="777777"/>
        </w:rPr>
        <w:t xml:space="preserve">[[@Bible:Psalms 134:13]] </w:t>
      </w:r>
      <w:r>
        <w:rPr>
          <w:b/>
        </w:rPr>
        <w:t xml:space="preserve">13 </w:t>
      </w:r>
      <w:r>
        <w:t xml:space="preserve"> {{field-on:Bible}}</w:t>
      </w:r>
      <w:r>
        <w:t xml:space="preserve">Lord, your name forever; Lord, your memorial from generation to generation.</w:t>
      </w:r>
      <w:r>
        <w:t xml:space="preserve">{{field-off:Bible}}</w:t>
      </w:r>
    </w:p>
    <w:p>
      <w:r>
        <w:rPr>
          <w:sz w:val="18"/>
          <w:color w:val="777777"/>
        </w:rPr>
        <w:t xml:space="preserve">[[@Bible:Psalms 134:14]] </w:t>
      </w:r>
      <w:r>
        <w:rPr>
          <w:b/>
        </w:rPr>
        <w:t xml:space="preserve">14 </w:t>
      </w:r>
      <w:r>
        <w:t xml:space="preserve"> {{field-on:Bible}}</w:t>
      </w:r>
      <w:r>
        <w:t xml:space="preserve">Because Lord will judge his people and over his servants he will be comforted.</w:t>
      </w:r>
      <w:r>
        <w:t xml:space="preserve">{{field-off:Bible}}</w:t>
      </w:r>
    </w:p>
    <w:p>
      <w:r>
        <w:rPr>
          <w:sz w:val="18"/>
          <w:color w:val="777777"/>
        </w:rPr>
        <w:t xml:space="preserve">[[@Bible:Psalms 134:15]] </w:t>
      </w:r>
      <w:r>
        <w:rPr>
          <w:b/>
        </w:rPr>
        <w:t xml:space="preserve">15 </w:t>
      </w:r>
      <w:r>
        <w:t xml:space="preserve"> {{field-on:Bible}}</w:t>
      </w:r>
      <w:r>
        <w:t xml:space="preserve">Idols of nations silver and gold, works of hands of men.</w:t>
      </w:r>
      <w:r>
        <w:t xml:space="preserve">{{field-off:Bible}}</w:t>
      </w:r>
    </w:p>
    <w:p>
      <w:r>
        <w:rPr>
          <w:sz w:val="18"/>
          <w:color w:val="777777"/>
        </w:rPr>
        <w:t xml:space="preserve">[[@Bible:Psalms 134:16]] </w:t>
      </w:r>
      <w:r>
        <w:rPr>
          <w:b/>
        </w:rPr>
        <w:t xml:space="preserve">16 </w:t>
      </w:r>
      <w:r>
        <w:t xml:space="preserve"> {{field-on:Bible}}</w:t>
      </w:r>
      <w:r>
        <w:t xml:space="preserve">Mouths they have and will not speak; eyes they have and will not see.</w:t>
      </w:r>
      <w:r>
        <w:t xml:space="preserve">{{field-off:Bible}}</w:t>
      </w:r>
    </w:p>
    <w:p>
      <w:r>
        <w:rPr>
          <w:sz w:val="18"/>
          <w:color w:val="777777"/>
        </w:rPr>
        <w:t xml:space="preserve">[[@Bible:Psalms 134:17]] </w:t>
      </w:r>
      <w:r>
        <w:rPr>
          <w:b/>
        </w:rPr>
        <w:t xml:space="preserve">17 </w:t>
      </w:r>
      <w:r>
        <w:t xml:space="preserve"> {{field-on:Bible}}</w:t>
      </w:r>
      <w:r>
        <w:t xml:space="preserve">Ears they have and will not hear; noses they have and will not smell; hands they have and will not feel; feet they have and will not walk; no sound in their throat, for no spirit in their mouth.</w:t>
      </w:r>
      <w:r>
        <w:t xml:space="preserve">{{field-off:Bible}}</w:t>
      </w:r>
    </w:p>
    <w:p>
      <w:r>
        <w:rPr>
          <w:sz w:val="18"/>
          <w:color w:val="777777"/>
        </w:rPr>
        <w:t xml:space="preserve">[[@Bible:Psalms 134:18]] </w:t>
      </w:r>
      <w:r>
        <w:rPr>
          <w:b/>
        </w:rPr>
        <w:t xml:space="preserve">18 </w:t>
      </w:r>
      <w:r>
        <w:t xml:space="preserve"> {{field-on:Bible}}</w:t>
      </w:r>
      <w:r>
        <w:t xml:space="preserve">Like them may those making them become, and all trusting in them.</w:t>
      </w:r>
      <w:r>
        <w:t xml:space="preserve">{{field-off:Bible}}</w:t>
      </w:r>
    </w:p>
    <w:p>
      <w:r>
        <w:rPr>
          <w:sz w:val="18"/>
          <w:color w:val="777777"/>
        </w:rPr>
        <w:t xml:space="preserve">[[@Bible:Psalms 134:19]] </w:t>
      </w:r>
      <w:r>
        <w:rPr>
          <w:b/>
        </w:rPr>
        <w:t xml:space="preserve">19 </w:t>
      </w:r>
      <w:r>
        <w:t xml:space="preserve"> {{field-on:Bible}}</w:t>
      </w:r>
      <w:r>
        <w:t xml:space="preserve">House of Israel, bless Lord; house of Aaron</w:t>
      </w:r>
      <w:r>
        <w:rPr>
          <w:rStyle w:val="FootnoteReference"/>
        </w:rPr>
        <w:footnoteReference w:id="7329"/>
      </w:r>
      <w:r>
        <w:t xml:space="preserve">, bless Lord.</w:t>
      </w:r>
      <w:r>
        <w:t xml:space="preserve">{{field-off:Bible}}</w:t>
      </w:r>
    </w:p>
    <w:p>
      <w:r>
        <w:rPr>
          <w:sz w:val="18"/>
          <w:color w:val="777777"/>
        </w:rPr>
        <w:t xml:space="preserve">[[@Bible:Psalms 134:20]] </w:t>
      </w:r>
      <w:r>
        <w:rPr>
          <w:b/>
        </w:rPr>
        <w:t xml:space="preserve">20 </w:t>
      </w:r>
      <w:r>
        <w:t xml:space="preserve"> {{field-on:Bible}}</w:t>
      </w:r>
      <w:r>
        <w:t xml:space="preserve">House of Levi</w:t>
      </w:r>
      <w:r>
        <w:rPr>
          <w:rStyle w:val="FootnoteReference"/>
        </w:rPr>
        <w:footnoteReference w:id="7330"/>
      </w:r>
      <w:r>
        <w:t xml:space="preserve">, bless Lord; those fearing Lord, bless Lord.</w:t>
      </w:r>
      <w:r>
        <w:t xml:space="preserve">{{field-off:Bible}}</w:t>
      </w:r>
    </w:p>
    <w:p>
      <w:r>
        <w:rPr>
          <w:sz w:val="18"/>
          <w:color w:val="777777"/>
        </w:rPr>
        <w:t xml:space="preserve">[[@Bible:Psalms 134:21]] </w:t>
      </w:r>
      <w:r>
        <w:rPr>
          <w:b/>
        </w:rPr>
        <w:t xml:space="preserve">21 </w:t>
      </w:r>
      <w:r>
        <w:t xml:space="preserve"> {{field-on:Bible}}</w:t>
      </w:r>
      <w:r>
        <w:t xml:space="preserve">Blessed Lord from Zion, one dwelling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135</w:t>
      </w:r>
    </w:p>
    <w:p>
      <w:r>
        <w:rPr>
          <w:sz w:val="18"/>
          <w:color w:val="777777"/>
        </w:rPr>
        <w:t xml:space="preserve">[[@Bible:Psalms 135:1]] </w:t>
      </w:r>
      <w:r>
        <w:rPr>
          <w:b/>
        </w:rPr>
        <w:t xml:space="preserve">1 </w:t>
      </w:r>
      <w:r>
        <w:t xml:space="preserve"> {{field-on:Bible}}</w:t>
      </w:r>
      <w:r>
        <w:t xml:space="preserve">Hallelujah. Give thanks to Lord, because kind, because his mercy forever.</w:t>
      </w:r>
      <w:r>
        <w:t xml:space="preserve">{{field-off:Bible}}</w:t>
      </w:r>
    </w:p>
    <w:p>
      <w:r>
        <w:rPr>
          <w:sz w:val="18"/>
          <w:color w:val="777777"/>
        </w:rPr>
        <w:t xml:space="preserve">[[@Bible:Psalms 135:2]] </w:t>
      </w:r>
      <w:r>
        <w:rPr>
          <w:b/>
        </w:rPr>
        <w:t xml:space="preserve">2 </w:t>
      </w:r>
      <w:r>
        <w:t xml:space="preserve"> {{field-on:Bible}}</w:t>
      </w:r>
      <w:r>
        <w:t xml:space="preserve">Give thanks to God of gods, because his mercy forever.</w:t>
      </w:r>
      <w:r>
        <w:t xml:space="preserve">{{field-off:Bible}}</w:t>
      </w:r>
    </w:p>
    <w:p>
      <w:r>
        <w:rPr>
          <w:sz w:val="18"/>
          <w:color w:val="777777"/>
        </w:rPr>
        <w:t xml:space="preserve">[[@Bible:Psalms 135:3]] </w:t>
      </w:r>
      <w:r>
        <w:rPr>
          <w:b/>
        </w:rPr>
        <w:t xml:space="preserve">3 </w:t>
      </w:r>
      <w:r>
        <w:t xml:space="preserve"> {{field-on:Bible}}</w:t>
      </w:r>
      <w:r>
        <w:t xml:space="preserve">Give thanks to Lord of lords, because his mercy forever.</w:t>
      </w:r>
      <w:r>
        <w:t xml:space="preserve">{{field-off:Bible}}</w:t>
      </w:r>
    </w:p>
    <w:p>
      <w:r>
        <w:rPr>
          <w:sz w:val="18"/>
          <w:color w:val="777777"/>
        </w:rPr>
        <w:t xml:space="preserve">[[@Bible:Psalms 135:4]] </w:t>
      </w:r>
      <w:r>
        <w:rPr>
          <w:b/>
        </w:rPr>
        <w:t xml:space="preserve">4 </w:t>
      </w:r>
      <w:r>
        <w:t xml:space="preserve"> {{field-on:Bible}}</w:t>
      </w:r>
      <w:r>
        <w:t xml:space="preserve">To one doing great wonders alone, because his mercy forever.</w:t>
      </w:r>
      <w:r>
        <w:t xml:space="preserve">{{field-off:Bible}}</w:t>
      </w:r>
    </w:p>
    <w:p>
      <w:r>
        <w:rPr>
          <w:sz w:val="18"/>
          <w:color w:val="777777"/>
        </w:rPr>
        <w:t xml:space="preserve">[[@Bible:Psalms 135:5]] </w:t>
      </w:r>
      <w:r>
        <w:rPr>
          <w:b/>
        </w:rPr>
        <w:t xml:space="preserve">5 </w:t>
      </w:r>
      <w:r>
        <w:t xml:space="preserve"> {{field-on:Bible}}</w:t>
      </w:r>
      <w:r>
        <w:t xml:space="preserve">To one making heavens in understanding, because his mercy forever.</w:t>
      </w:r>
      <w:r>
        <w:t xml:space="preserve">{{field-off:Bible}}</w:t>
      </w:r>
    </w:p>
    <w:p>
      <w:r>
        <w:rPr>
          <w:sz w:val="18"/>
          <w:color w:val="777777"/>
        </w:rPr>
        <w:t xml:space="preserve">[[@Bible:Psalms 135:6]] </w:t>
      </w:r>
      <w:r>
        <w:rPr>
          <w:b/>
        </w:rPr>
        <w:t xml:space="preserve">6 </w:t>
      </w:r>
      <w:r>
        <w:t xml:space="preserve"> {{field-on:Bible}}</w:t>
      </w:r>
      <w:r>
        <w:t xml:space="preserve">To one establishing earth upon waters, because his mercy forever.</w:t>
      </w:r>
      <w:r>
        <w:t xml:space="preserve">{{field-off:Bible}}</w:t>
      </w:r>
    </w:p>
    <w:p>
      <w:r>
        <w:rPr>
          <w:sz w:val="18"/>
          <w:color w:val="777777"/>
        </w:rPr>
        <w:t xml:space="preserve">[[@Bible:Psalms 135:7]] </w:t>
      </w:r>
      <w:r>
        <w:rPr>
          <w:b/>
        </w:rPr>
        <w:t xml:space="preserve">7 </w:t>
      </w:r>
      <w:r>
        <w:t xml:space="preserve"> {{field-on:Bible}}</w:t>
      </w:r>
      <w:r>
        <w:t xml:space="preserve">To one making great lights alone, because his mercy forever.</w:t>
      </w:r>
      <w:r>
        <w:t xml:space="preserve">{{field-off:Bible}}</w:t>
      </w:r>
    </w:p>
    <w:p>
      <w:r>
        <w:rPr>
          <w:sz w:val="18"/>
          <w:color w:val="777777"/>
        </w:rPr>
        <w:t xml:space="preserve">[[@Bible:Psalms 135:8]] </w:t>
      </w:r>
      <w:r>
        <w:rPr>
          <w:b/>
        </w:rPr>
        <w:t xml:space="preserve">8 </w:t>
      </w:r>
      <w:r>
        <w:t xml:space="preserve"> {{field-on:Bible}}</w:t>
      </w:r>
      <w:r>
        <w:t xml:space="preserve">Sun for authority of day, because his mercy forever.</w:t>
      </w:r>
      <w:r>
        <w:t xml:space="preserve">{{field-off:Bible}}</w:t>
      </w:r>
    </w:p>
    <w:p>
      <w:r>
        <w:rPr>
          <w:sz w:val="18"/>
          <w:color w:val="777777"/>
        </w:rPr>
        <w:t xml:space="preserve">[[@Bible:Psalms 135:9]] </w:t>
      </w:r>
      <w:r>
        <w:rPr>
          <w:b/>
        </w:rPr>
        <w:t xml:space="preserve">9 </w:t>
      </w:r>
      <w:r>
        <w:t xml:space="preserve"> {{field-on:Bible}}</w:t>
      </w:r>
      <w:r>
        <w:t xml:space="preserve">Moon and stars for authority of night, because his mercy forever.</w:t>
      </w:r>
      <w:r>
        <w:t xml:space="preserve">{{field-off:Bible}}</w:t>
      </w:r>
    </w:p>
    <w:p>
      <w:r>
        <w:rPr>
          <w:sz w:val="18"/>
          <w:color w:val="777777"/>
        </w:rPr>
        <w:t xml:space="preserve">[[@Bible:Psalms 135:10]] </w:t>
      </w:r>
      <w:r>
        <w:rPr>
          <w:b/>
        </w:rPr>
        <w:t xml:space="preserve">10 </w:t>
      </w:r>
      <w:r>
        <w:t xml:space="preserve"> {{field-on:Bible}}</w:t>
      </w:r>
      <w:r>
        <w:t xml:space="preserve">To one striking Egypt with their firstborn, because his mercy forever.</w:t>
      </w:r>
      <w:r>
        <w:t xml:space="preserve">{{field-off:Bible}}</w:t>
      </w:r>
    </w:p>
    <w:p>
      <w:r>
        <w:rPr>
          <w:sz w:val="18"/>
          <w:color w:val="777777"/>
        </w:rPr>
        <w:t xml:space="preserve">[[@Bible:Psalms 135:11]] </w:t>
      </w:r>
      <w:r>
        <w:rPr>
          <w:b/>
        </w:rPr>
        <w:t xml:space="preserve">11 </w:t>
      </w:r>
      <w:r>
        <w:t xml:space="preserve"> {{field-on:Bible}}</w:t>
      </w:r>
      <w:r>
        <w:t xml:space="preserve">And bringing Israel</w:t>
      </w:r>
      <w:r>
        <w:rPr>
          <w:rStyle w:val="FootnoteReference"/>
        </w:rPr>
        <w:footnoteReference w:id="7331"/>
      </w:r>
      <w:r>
        <w:t xml:space="preserve"> out from their midst, because his mercy forever.</w:t>
      </w:r>
      <w:r>
        <w:t xml:space="preserve">{{field-off:Bible}}</w:t>
      </w:r>
    </w:p>
    <w:p>
      <w:r>
        <w:rPr>
          <w:sz w:val="18"/>
          <w:color w:val="777777"/>
        </w:rPr>
        <w:t xml:space="preserve">[[@Bible:Psalms 135:12]] </w:t>
      </w:r>
      <w:r>
        <w:rPr>
          <w:b/>
        </w:rPr>
        <w:t xml:space="preserve">12 </w:t>
      </w:r>
      <w:r>
        <w:t xml:space="preserve"> {{field-on:Bible}}</w:t>
      </w:r>
      <w:r>
        <w:t xml:space="preserve">With strong hand and with high arm, because his mercy forever.</w:t>
      </w:r>
      <w:r>
        <w:t xml:space="preserve">{{field-off:Bible}}</w:t>
      </w:r>
    </w:p>
    <w:p>
      <w:r>
        <w:rPr>
          <w:sz w:val="18"/>
          <w:color w:val="777777"/>
        </w:rPr>
        <w:t xml:space="preserve">[[@Bible:Psalms 135:13]] </w:t>
      </w:r>
      <w:r>
        <w:rPr>
          <w:b/>
        </w:rPr>
        <w:t xml:space="preserve">13 </w:t>
      </w:r>
      <w:r>
        <w:t xml:space="preserve"> {{field-on:Bible}}</w:t>
      </w:r>
      <w:r>
        <w:t xml:space="preserve">To one cutting Red Sea into divisions, because his mercy forever.</w:t>
      </w:r>
      <w:r>
        <w:t xml:space="preserve">{{field-off:Bible}}</w:t>
      </w:r>
    </w:p>
    <w:p>
      <w:r>
        <w:rPr>
          <w:sz w:val="18"/>
          <w:color w:val="777777"/>
        </w:rPr>
        <w:t xml:space="preserve">[[@Bible:Psalms 135:14]] </w:t>
      </w:r>
      <w:r>
        <w:rPr>
          <w:b/>
        </w:rPr>
        <w:t xml:space="preserve">14 </w:t>
      </w:r>
      <w:r>
        <w:t xml:space="preserve"> {{field-on:Bible}}</w:t>
      </w:r>
      <w:r>
        <w:t xml:space="preserve">And leading Israel through its midst, because his mercy forever.</w:t>
      </w:r>
      <w:r>
        <w:t xml:space="preserve">{{field-off:Bible}}</w:t>
      </w:r>
    </w:p>
    <w:p>
      <w:r>
        <w:rPr>
          <w:sz w:val="18"/>
          <w:color w:val="777777"/>
        </w:rPr>
        <w:t xml:space="preserve">[[@Bible:Psalms 135:15]] </w:t>
      </w:r>
      <w:r>
        <w:rPr>
          <w:b/>
        </w:rPr>
        <w:t xml:space="preserve">15 </w:t>
      </w:r>
      <w:r>
        <w:t xml:space="preserve"> {{field-on:Bible}}</w:t>
      </w:r>
      <w:r>
        <w:t xml:space="preserve">And shaking off Pharaoh and his force into Red Sea, because his mercy forever.</w:t>
      </w:r>
      <w:r>
        <w:t xml:space="preserve">{{field-off:Bible}}</w:t>
      </w:r>
    </w:p>
    <w:p>
      <w:r>
        <w:rPr>
          <w:sz w:val="18"/>
          <w:color w:val="777777"/>
        </w:rPr>
        <w:t xml:space="preserve">[[@Bible:Psalms 135:16]] </w:t>
      </w:r>
      <w:r>
        <w:rPr>
          <w:b/>
        </w:rPr>
        <w:t xml:space="preserve">16 </w:t>
      </w:r>
      <w:r>
        <w:t xml:space="preserve"> {{field-on:Bible}}</w:t>
      </w:r>
      <w:r>
        <w:t xml:space="preserve">To one leading his people through wilderness, because his mercy forever; to one bringing water from sheer rock, because his mercy forever.</w:t>
      </w:r>
      <w:r>
        <w:t xml:space="preserve">{{field-off:Bible}}</w:t>
      </w:r>
    </w:p>
    <w:p>
      <w:r>
        <w:rPr>
          <w:sz w:val="18"/>
          <w:color w:val="777777"/>
        </w:rPr>
        <w:t xml:space="preserve">[[@Bible:Psalms 135:17]] </w:t>
      </w:r>
      <w:r>
        <w:rPr>
          <w:b/>
        </w:rPr>
        <w:t xml:space="preserve">17 </w:t>
      </w:r>
      <w:r>
        <w:t xml:space="preserve"> {{field-on:Bible}}</w:t>
      </w:r>
      <w:r>
        <w:t xml:space="preserve">To one striking great kings, because his mercy forever.</w:t>
      </w:r>
      <w:r>
        <w:t xml:space="preserve">{{field-off:Bible}}</w:t>
      </w:r>
    </w:p>
    <w:p>
      <w:r>
        <w:rPr>
          <w:sz w:val="18"/>
          <w:color w:val="777777"/>
        </w:rPr>
        <w:t xml:space="preserve">[[@Bible:Psalms 135:18]] </w:t>
      </w:r>
      <w:r>
        <w:rPr>
          <w:b/>
        </w:rPr>
        <w:t xml:space="preserve">18 </w:t>
      </w:r>
      <w:r>
        <w:t xml:space="preserve"> {{field-on:Bible}}</w:t>
      </w:r>
      <w:r>
        <w:t xml:space="preserve">And killing mighty kings, because his mercy forever.</w:t>
      </w:r>
      <w:r>
        <w:t xml:space="preserve">{{field-off:Bible}}</w:t>
      </w:r>
    </w:p>
    <w:p>
      <w:r>
        <w:rPr>
          <w:sz w:val="18"/>
          <w:color w:val="777777"/>
        </w:rPr>
        <w:t xml:space="preserve">[[@Bible:Psalms 135:19]] </w:t>
      </w:r>
      <w:r>
        <w:rPr>
          <w:b/>
        </w:rPr>
        <w:t xml:space="preserve">19 </w:t>
      </w:r>
      <w:r>
        <w:t xml:space="preserve"> {{field-on:Bible}}</w:t>
      </w:r>
      <w:r>
        <w:t xml:space="preserve">Sihon king of Amorites, because his mercy forever.</w:t>
      </w:r>
      <w:r>
        <w:t xml:space="preserve">{{field-off:Bible}}</w:t>
      </w:r>
    </w:p>
    <w:p>
      <w:r>
        <w:rPr>
          <w:sz w:val="18"/>
          <w:color w:val="777777"/>
        </w:rPr>
        <w:t xml:space="preserve">[[@Bible:Psalms 135:20]] </w:t>
      </w:r>
      <w:r>
        <w:rPr>
          <w:b/>
        </w:rPr>
        <w:t xml:space="preserve">20 </w:t>
      </w:r>
      <w:r>
        <w:t xml:space="preserve"> {{field-on:Bible}}</w:t>
      </w:r>
      <w:r>
        <w:t xml:space="preserve">And Og king of </w:t>
      </w:r>
      <w:r>
        <w:t xml:space="preserve">[[Bashan &gt;&gt; BibleKnowledgebase:@Bashan]]</w:t>
      </w:r>
      <w:r>
        <w:t xml:space="preserve">, because his mercy forever.</w:t>
      </w:r>
      <w:r>
        <w:t xml:space="preserve">{{field-off:Bible}}</w:t>
      </w:r>
    </w:p>
    <w:p>
      <w:r>
        <w:rPr>
          <w:sz w:val="18"/>
          <w:color w:val="777777"/>
        </w:rPr>
        <w:t xml:space="preserve">[[@Bible:Psalms 135:21]] </w:t>
      </w:r>
      <w:r>
        <w:rPr>
          <w:b/>
        </w:rPr>
        <w:t xml:space="preserve">21 </w:t>
      </w:r>
      <w:r>
        <w:t xml:space="preserve"> {{field-on:Bible}}</w:t>
      </w:r>
      <w:r>
        <w:t xml:space="preserve">And giving their land inheritance, because his mercy forever.</w:t>
      </w:r>
      <w:r>
        <w:t xml:space="preserve">{{field-off:Bible}}</w:t>
      </w:r>
    </w:p>
    <w:p>
      <w:r>
        <w:rPr>
          <w:sz w:val="18"/>
          <w:color w:val="777777"/>
        </w:rPr>
        <w:t xml:space="preserve">[[@Bible:Psalms 135:22]] </w:t>
      </w:r>
      <w:r>
        <w:rPr>
          <w:b/>
        </w:rPr>
        <w:t xml:space="preserve">22 </w:t>
      </w:r>
      <w:r>
        <w:t xml:space="preserve"> {{field-on:Bible}}</w:t>
      </w:r>
      <w:r>
        <w:t xml:space="preserve">Inheritance to Israel his servant, because his mercy forever.</w:t>
      </w:r>
      <w:r>
        <w:t xml:space="preserve">{{field-off:Bible}}</w:t>
      </w:r>
    </w:p>
    <w:p>
      <w:r>
        <w:rPr>
          <w:sz w:val="18"/>
          <w:color w:val="777777"/>
        </w:rPr>
        <w:t xml:space="preserve">[[@Bible:Psalms 135:23]] </w:t>
      </w:r>
      <w:r>
        <w:rPr>
          <w:b/>
        </w:rPr>
        <w:t xml:space="preserve">23 </w:t>
      </w:r>
      <w:r>
        <w:t xml:space="preserve"> {{field-on:Bible}}</w:t>
      </w:r>
      <w:r>
        <w:t xml:space="preserve">Because in our humiliation Lord remembered us, because his mercy forever.</w:t>
      </w:r>
      <w:r>
        <w:t xml:space="preserve">{{field-off:Bible}}</w:t>
      </w:r>
    </w:p>
    <w:p>
      <w:r>
        <w:rPr>
          <w:sz w:val="18"/>
          <w:color w:val="777777"/>
        </w:rPr>
        <w:t xml:space="preserve">[[@Bible:Psalms 135:24]] </w:t>
      </w:r>
      <w:r>
        <w:rPr>
          <w:b/>
        </w:rPr>
        <w:t xml:space="preserve">24 </w:t>
      </w:r>
      <w:r>
        <w:t xml:space="preserve"> {{field-on:Bible}}</w:t>
      </w:r>
      <w:r>
        <w:t xml:space="preserve">And redeemed us from our enemies, because his mercy forever.</w:t>
      </w:r>
      <w:r>
        <w:t xml:space="preserve">{{field-off:Bible}}</w:t>
      </w:r>
    </w:p>
    <w:p>
      <w:r>
        <w:rPr>
          <w:sz w:val="18"/>
          <w:color w:val="777777"/>
        </w:rPr>
        <w:t xml:space="preserve">[[@Bible:Psalms 135:25]] </w:t>
      </w:r>
      <w:r>
        <w:rPr>
          <w:b/>
        </w:rPr>
        <w:t xml:space="preserve">25 </w:t>
      </w:r>
      <w:r>
        <w:t xml:space="preserve"> {{field-on:Bible}}</w:t>
      </w:r>
      <w:r>
        <w:t xml:space="preserve">One giving food to all flesh, because his mercy forever.</w:t>
      </w:r>
      <w:r>
        <w:t xml:space="preserve">{{field-off:Bible}}</w:t>
      </w:r>
    </w:p>
    <w:p>
      <w:r>
        <w:rPr>
          <w:sz w:val="18"/>
          <w:color w:val="777777"/>
        </w:rPr>
        <w:t xml:space="preserve">[[@Bible:Psalms 135:26]] </w:t>
      </w:r>
      <w:r>
        <w:rPr>
          <w:b/>
        </w:rPr>
        <w:t xml:space="preserve">26 </w:t>
      </w:r>
      <w:r>
        <w:t xml:space="preserve"> {{field-on:Bible}}</w:t>
      </w:r>
      <w:r>
        <w:t xml:space="preserve">Give thanks to God of heaven, because his mercy forever. Give thanks to Lord of lords, because his mercy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136</w:t>
      </w:r>
    </w:p>
    <w:p>
      <w:r>
        <w:rPr>
          <w:sz w:val="18"/>
          <w:color w:val="777777"/>
        </w:rPr>
        <w:t xml:space="preserve">[[@Bible:Psalms 136:1]] </w:t>
      </w:r>
      <w:r>
        <w:rPr>
          <w:b/>
        </w:rPr>
        <w:t xml:space="preserve">1 </w:t>
      </w:r>
      <w:r>
        <w:t xml:space="preserve"> {{field-on:Bible}}</w:t>
      </w:r>
      <w:r>
        <w:t xml:space="preserve">Of David</w:t>
      </w:r>
      <w:r>
        <w:rPr>
          <w:rStyle w:val="FootnoteReference"/>
        </w:rPr>
        <w:footnoteReference w:id="7332"/>
      </w:r>
      <w:r>
        <w:t xml:space="preserve">. By rivers of Babylon, there we sat and wept when remembering Zion.</w:t>
      </w:r>
      <w:r>
        <w:rPr>
          <w:rStyle w:val="FootnoteReference"/>
        </w:rPr>
        <w:footnoteReference w:id="7333"/>
      </w:r>
      <w:r>
        <w:t xml:space="preserve">{{field-off:Bible}}</w:t>
      </w:r>
    </w:p>
    <w:p>
      <w:r>
        <w:rPr>
          <w:sz w:val="18"/>
          <w:color w:val="777777"/>
        </w:rPr>
        <w:t xml:space="preserve">[[@Bible:Psalms 136:2]] </w:t>
      </w:r>
      <w:r>
        <w:rPr>
          <w:b/>
        </w:rPr>
        <w:t xml:space="preserve">2 </w:t>
      </w:r>
      <w:r>
        <w:t xml:space="preserve"> {{field-on:Bible}}</w:t>
      </w:r>
      <w:r>
        <w:t xml:space="preserve">On willows in midst of it we hung our instruments.</w:t>
      </w:r>
      <w:r>
        <w:rPr>
          <w:rStyle w:val="FootnoteReference"/>
        </w:rPr>
        <w:footnoteReference w:id="7334"/>
      </w:r>
      <w:r>
        <w:t xml:space="preserve">{{field-off:Bible}}</w:t>
      </w:r>
    </w:p>
    <w:p>
      <w:r>
        <w:rPr>
          <w:sz w:val="18"/>
          <w:color w:val="777777"/>
        </w:rPr>
        <w:t xml:space="preserve">[[@Bible:Psalms 136:3]] </w:t>
      </w:r>
      <w:r>
        <w:rPr>
          <w:b/>
        </w:rPr>
        <w:t xml:space="preserve">3 </w:t>
      </w:r>
      <w:r>
        <w:t xml:space="preserve"> {{field-on:Bible}}</w:t>
      </w:r>
      <w:r>
        <w:t xml:space="preserve">Because there those taking us captive asked us for words of songs, and those carrying us away asked hymn: "Sing us from songs of Zion."</w:t>
      </w:r>
      <w:r>
        <w:t xml:space="preserve">{{field-off:Bible}}</w:t>
      </w:r>
    </w:p>
    <w:p>
      <w:r>
        <w:rPr>
          <w:sz w:val="18"/>
          <w:color w:val="777777"/>
        </w:rPr>
        <w:t xml:space="preserve">[[@Bible:Psalms 136:4]] </w:t>
      </w:r>
      <w:r>
        <w:rPr>
          <w:b/>
        </w:rPr>
        <w:t xml:space="preserve">4 </w:t>
      </w:r>
      <w:r>
        <w:t xml:space="preserve"> {{field-on:Bible}}</w:t>
      </w:r>
      <w:r>
        <w:t xml:space="preserve">How should we sing song of Lord on foreign land?</w:t>
      </w:r>
      <w:r>
        <w:rPr>
          <w:rStyle w:val="FootnoteReference"/>
        </w:rPr>
        <w:footnoteReference w:id="7335"/>
      </w:r>
      <w:r>
        <w:t xml:space="preserve">{{field-off:Bible}}</w:t>
      </w:r>
    </w:p>
    <w:p>
      <w:r>
        <w:rPr>
          <w:sz w:val="18"/>
          <w:color w:val="777777"/>
        </w:rPr>
        <w:t xml:space="preserve">[[@Bible:Psalms 136:5]] </w:t>
      </w:r>
      <w:r>
        <w:rPr>
          <w:b/>
        </w:rPr>
        <w:t xml:space="preserve">5 </w:t>
      </w:r>
      <w:r>
        <w:t xml:space="preserve"> {{field-on:Bible}}</w:t>
      </w:r>
      <w:r>
        <w:t xml:space="preserve">If I forget you, </w:t>
      </w:r>
      <w:r>
        <w:t xml:space="preserve">[[Jerusalem &gt;&gt; BibleKnowledgebase:@Jerusalem]]</w:t>
      </w:r>
      <w:r>
        <w:t xml:space="preserve">, let my right hand be forgotten.</w:t>
      </w:r>
      <w:r>
        <w:t xml:space="preserve">{{field-off:Bible}}</w:t>
      </w:r>
    </w:p>
    <w:p>
      <w:r>
        <w:rPr>
          <w:sz w:val="18"/>
          <w:color w:val="777777"/>
        </w:rPr>
        <w:t xml:space="preserve">[[@Bible:Psalms 136:6]] </w:t>
      </w:r>
      <w:r>
        <w:rPr>
          <w:b/>
        </w:rPr>
        <w:t xml:space="preserve">6 </w:t>
      </w:r>
      <w:r>
        <w:t xml:space="preserve"> {{field-on:Bible}}</w:t>
      </w:r>
      <w:r>
        <w:t xml:space="preserve">Let my tongue cling to my throat if I do not remember you, if I do not set </w:t>
      </w:r>
      <w:r>
        <w:t xml:space="preserve">[[Jerusalem &gt;&gt; BibleKnowledgebase:@Jerusalem]]</w:t>
      </w:r>
      <w:r>
        <w:t xml:space="preserve"> first at beginning of my gladness.</w:t>
      </w:r>
      <w:r>
        <w:t xml:space="preserve">{{field-off:Bible}}</w:t>
      </w:r>
    </w:p>
    <w:p>
      <w:r>
        <w:rPr>
          <w:sz w:val="18"/>
          <w:color w:val="777777"/>
        </w:rPr>
        <w:t xml:space="preserve">[[@Bible:Psalms 136:7]] </w:t>
      </w:r>
      <w:r>
        <w:rPr>
          <w:b/>
        </w:rPr>
        <w:t xml:space="preserve">7 </w:t>
      </w:r>
      <w:r>
        <w:t xml:space="preserve"> {{field-on:Bible}}</w:t>
      </w:r>
      <w:r>
        <w:t xml:space="preserve">Remember, Lord, sons of Edom in day of </w:t>
      </w:r>
      <w:r>
        <w:t xml:space="preserve">[[Jerusalem &gt;&gt; BibleKnowledgebase:@Jerusalem]]</w:t>
      </w:r>
      <w:r>
        <w:t xml:space="preserve">, those saying, "Empty it, empty it, down to its foundation."</w:t>
      </w:r>
      <w:r>
        <w:rPr>
          <w:rStyle w:val="FootnoteReference"/>
        </w:rPr>
        <w:footnoteReference w:id="7336"/>
      </w:r>
      <w:r>
        <w:t xml:space="preserve">{{field-off:Bible}}</w:t>
      </w:r>
    </w:p>
    <w:p>
      <w:r>
        <w:rPr>
          <w:sz w:val="18"/>
          <w:color w:val="777777"/>
        </w:rPr>
        <w:t xml:space="preserve">[[@Bible:Psalms 136:8]] </w:t>
      </w:r>
      <w:r>
        <w:rPr>
          <w:b/>
        </w:rPr>
        <w:t xml:space="preserve">8 </w:t>
      </w:r>
      <w:r>
        <w:t xml:space="preserve"> {{field-on:Bible}}</w:t>
      </w:r>
      <w:r>
        <w:t xml:space="preserve">Daughter of Babylon, wretched one, blessed who will repay you repayment that you repaid to us.</w:t>
      </w:r>
      <w:r>
        <w:t xml:space="preserve">{{field-off:Bible}}</w:t>
      </w:r>
    </w:p>
    <w:p>
      <w:r>
        <w:rPr>
          <w:sz w:val="18"/>
          <w:color w:val="777777"/>
        </w:rPr>
        <w:t xml:space="preserve">[[@Bible:Psalms 136:9]] </w:t>
      </w:r>
      <w:r>
        <w:rPr>
          <w:b/>
        </w:rPr>
        <w:t xml:space="preserve">9 </w:t>
      </w:r>
      <w:r>
        <w:t xml:space="preserve"> {{field-on:Bible}}</w:t>
      </w:r>
      <w:r>
        <w:t xml:space="preserve">Blessed who will seize and dash your infants against rock.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137</w:t>
      </w:r>
    </w:p>
    <w:p>
      <w:r>
        <w:rPr>
          <w:sz w:val="18"/>
          <w:color w:val="777777"/>
        </w:rPr>
        <w:t xml:space="preserve">[[@Bible:Psalms 137:1]] </w:t>
      </w:r>
      <w:r>
        <w:rPr>
          <w:b/>
        </w:rPr>
        <w:t xml:space="preserve">1 </w:t>
      </w:r>
      <w:r>
        <w:t xml:space="preserve"> {{field-on:Bible}}</w:t>
      </w:r>
      <w:r>
        <w:t xml:space="preserve">Of David</w:t>
      </w:r>
      <w:r>
        <w:rPr>
          <w:rStyle w:val="FootnoteReference"/>
        </w:rPr>
        <w:footnoteReference w:id="7337"/>
      </w:r>
      <w:r>
        <w:t xml:space="preserve">. I will give thanks to you, Lord, with whole heart, because you heard sayings of my mouth; before angels I will sing psalms to you.</w:t>
      </w:r>
      <w:r>
        <w:t xml:space="preserve">{{field-off:Bible}}</w:t>
      </w:r>
    </w:p>
    <w:p>
      <w:r>
        <w:rPr>
          <w:sz w:val="18"/>
          <w:color w:val="777777"/>
        </w:rPr>
        <w:t xml:space="preserve">[[@Bible:Psalms 137:2]] </w:t>
      </w:r>
      <w:r>
        <w:rPr>
          <w:b/>
        </w:rPr>
        <w:t xml:space="preserve">2 </w:t>
      </w:r>
      <w:r>
        <w:t xml:space="preserve"> {{field-on:Bible}}</w:t>
      </w:r>
      <w:r>
        <w:t xml:space="preserve">I will worship toward your holy temple and give thanks to your name for your mercy and your truth, because you magnified your saying above every name.</w:t>
      </w:r>
      <w:r>
        <w:t xml:space="preserve">{{field-off:Bible}}</w:t>
      </w:r>
    </w:p>
    <w:p>
      <w:r>
        <w:rPr>
          <w:sz w:val="18"/>
          <w:color w:val="777777"/>
        </w:rPr>
        <w:t xml:space="preserve">[[@Bible:Psalms 137:3]] </w:t>
      </w:r>
      <w:r>
        <w:rPr>
          <w:b/>
        </w:rPr>
        <w:t xml:space="preserve">3 </w:t>
      </w:r>
      <w:r>
        <w:t xml:space="preserve"> {{field-on:Bible}}</w:t>
      </w:r>
      <w:r>
        <w:t xml:space="preserve">In whatever day I call on you, quickly hear me; with power in my soul you will greatly strengthen me.</w:t>
      </w:r>
      <w:r>
        <w:t xml:space="preserve">{{field-off:Bible}}</w:t>
      </w:r>
    </w:p>
    <w:p>
      <w:r>
        <w:rPr>
          <w:sz w:val="18"/>
          <w:color w:val="777777"/>
        </w:rPr>
        <w:t xml:space="preserve">[[@Bible:Psalms 137:4]] </w:t>
      </w:r>
      <w:r>
        <w:rPr>
          <w:b/>
        </w:rPr>
        <w:t xml:space="preserve">4 </w:t>
      </w:r>
      <w:r>
        <w:t xml:space="preserve"> {{field-on:Bible}}</w:t>
      </w:r>
      <w:r>
        <w:t xml:space="preserve">Let all kings of earth give thanks to you, Lord, because they heard all sayings of your mouth.</w:t>
      </w:r>
      <w:r>
        <w:t xml:space="preserve">{{field-off:Bible}}</w:t>
      </w:r>
    </w:p>
    <w:p>
      <w:r>
        <w:rPr>
          <w:sz w:val="18"/>
          <w:color w:val="777777"/>
        </w:rPr>
        <w:t xml:space="preserve">[[@Bible:Psalms 137:5]] </w:t>
      </w:r>
      <w:r>
        <w:rPr>
          <w:b/>
        </w:rPr>
        <w:t xml:space="preserve">5 </w:t>
      </w:r>
      <w:r>
        <w:t xml:space="preserve"> {{field-on:Bible}}</w:t>
      </w:r>
      <w:r>
        <w:t xml:space="preserve">And let them sing in ways of Lord, because great glory of Lord.</w:t>
      </w:r>
      <w:r>
        <w:t xml:space="preserve">{{field-off:Bible}}</w:t>
      </w:r>
    </w:p>
    <w:p>
      <w:r>
        <w:rPr>
          <w:sz w:val="18"/>
          <w:color w:val="777777"/>
        </w:rPr>
        <w:t xml:space="preserve">[[@Bible:Psalms 137:6]] </w:t>
      </w:r>
      <w:r>
        <w:rPr>
          <w:b/>
        </w:rPr>
        <w:t xml:space="preserve">6 </w:t>
      </w:r>
      <w:r>
        <w:t xml:space="preserve"> {{field-on:Bible}}</w:t>
      </w:r>
      <w:r>
        <w:t xml:space="preserve">Because Lord high and looks upon humble things, and high things he knows from far away.</w:t>
      </w:r>
      <w:r>
        <w:t xml:space="preserve">{{field-off:Bible}}</w:t>
      </w:r>
    </w:p>
    <w:p>
      <w:r>
        <w:rPr>
          <w:sz w:val="18"/>
          <w:color w:val="777777"/>
        </w:rPr>
        <w:t xml:space="preserve">[[@Bible:Psalms 137:7]] </w:t>
      </w:r>
      <w:r>
        <w:rPr>
          <w:b/>
        </w:rPr>
        <w:t xml:space="preserve">7 </w:t>
      </w:r>
      <w:r>
        <w:t xml:space="preserve"> {{field-on:Bible}}</w:t>
      </w:r>
      <w:r>
        <w:t xml:space="preserve">If I walk in midst of affliction, you will make me live; against anger of my enemies you stretched out your hand, and your right hand saved me.</w:t>
      </w:r>
      <w:r>
        <w:t xml:space="preserve">{{field-off:Bible}}</w:t>
      </w:r>
    </w:p>
    <w:p>
      <w:r>
        <w:rPr>
          <w:sz w:val="18"/>
          <w:color w:val="777777"/>
        </w:rPr>
        <w:t xml:space="preserve">[[@Bible:Psalms 137:8]] </w:t>
      </w:r>
      <w:r>
        <w:rPr>
          <w:b/>
        </w:rPr>
        <w:t xml:space="preserve">8 </w:t>
      </w:r>
      <w:r>
        <w:t xml:space="preserve"> {{field-on:Bible}}</w:t>
      </w:r>
      <w:r>
        <w:t xml:space="preserve">Lord will repay on my behalf; Lord, your mercy forever. Works of your hands do not disregard.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138</w:t>
      </w:r>
    </w:p>
    <w:p>
      <w:r>
        <w:rPr>
          <w:sz w:val="18"/>
          <w:color w:val="777777"/>
        </w:rPr>
        <w:t xml:space="preserve">[[@Bible:Psalms 138:1]] </w:t>
      </w:r>
      <w:r>
        <w:rPr>
          <w:b/>
        </w:rPr>
        <w:t xml:space="preserve">1 </w:t>
      </w:r>
      <w:r>
        <w:t xml:space="preserve"> {{field-on:Bible}}</w:t>
      </w:r>
      <w:r>
        <w:t xml:space="preserve">For end. Psalm of David</w:t>
      </w:r>
      <w:r>
        <w:rPr>
          <w:rStyle w:val="FootnoteReference"/>
        </w:rPr>
        <w:footnoteReference w:id="7338"/>
      </w:r>
      <w:r>
        <w:t xml:space="preserve">. Lord, you tested me and knew me.</w:t>
      </w:r>
      <w:r>
        <w:rPr>
          <w:rStyle w:val="FootnoteReference"/>
        </w:rPr>
        <w:footnoteReference w:id="7339"/>
      </w:r>
      <w:r>
        <w:rPr>
          <w:rStyle w:val="FootnoteReference"/>
        </w:rPr>
        <w:footnoteReference w:id="7340"/>
      </w:r>
      <w:r>
        <w:t xml:space="preserve">{{field-off:Bible}}</w:t>
      </w:r>
    </w:p>
    <w:p>
      <w:r>
        <w:rPr>
          <w:sz w:val="18"/>
          <w:color w:val="777777"/>
        </w:rPr>
        <w:t xml:space="preserve">[[@Bible:Psalms 138:2]] </w:t>
      </w:r>
      <w:r>
        <w:rPr>
          <w:b/>
        </w:rPr>
        <w:t xml:space="preserve">2 </w:t>
      </w:r>
      <w:r>
        <w:t xml:space="preserve"> {{field-on:Bible}}</w:t>
      </w:r>
      <w:r>
        <w:t xml:space="preserve">You knew my sitting down and my rising up; you understood my thoughts from far away.</w:t>
      </w:r>
      <w:r>
        <w:rPr>
          <w:rStyle w:val="FootnoteReference"/>
        </w:rPr>
        <w:footnoteReference w:id="7341"/>
      </w:r>
      <w:r>
        <w:t xml:space="preserve">{{field-off:Bible}}</w:t>
      </w:r>
    </w:p>
    <w:p>
      <w:r>
        <w:rPr>
          <w:sz w:val="18"/>
          <w:color w:val="777777"/>
        </w:rPr>
        <w:t xml:space="preserve">[[@Bible:Psalms 138:3]] </w:t>
      </w:r>
      <w:r>
        <w:rPr>
          <w:b/>
        </w:rPr>
        <w:t xml:space="preserve">3 </w:t>
      </w:r>
      <w:r>
        <w:t xml:space="preserve"> {{field-on:Bible}}</w:t>
      </w:r>
      <w:r>
        <w:t xml:space="preserve">My path and my measuring line you traced out, and all my ways you foresaw.</w:t>
      </w:r>
      <w:r>
        <w:rPr>
          <w:rStyle w:val="FootnoteReference"/>
        </w:rPr>
        <w:footnoteReference w:id="7342"/>
      </w:r>
      <w:r>
        <w:t xml:space="preserve">{{field-off:Bible}}</w:t>
      </w:r>
    </w:p>
    <w:p>
      <w:r>
        <w:rPr>
          <w:sz w:val="18"/>
          <w:color w:val="777777"/>
        </w:rPr>
        <w:t xml:space="preserve">[[@Bible:Psalms 138:4]] </w:t>
      </w:r>
      <w:r>
        <w:rPr>
          <w:b/>
        </w:rPr>
        <w:t xml:space="preserve">4 </w:t>
      </w:r>
      <w:r>
        <w:t xml:space="preserve"> {{field-on:Bible}}</w:t>
      </w:r>
      <w:r>
        <w:t xml:space="preserve">Because no word on my tongue—</w:t>
      </w:r>
      <w:r>
        <w:t xml:space="preserve">{{field-off:Bible}}</w:t>
      </w:r>
    </w:p>
    <w:p>
      <w:r>
        <w:rPr>
          <w:sz w:val="18"/>
          <w:color w:val="777777"/>
        </w:rPr>
        <w:t xml:space="preserve">[[@Bible:Psalms 138:5]] </w:t>
      </w:r>
      <w:r>
        <w:rPr>
          <w:b/>
        </w:rPr>
        <w:t xml:space="preserve">5 </w:t>
      </w:r>
      <w:r>
        <w:t xml:space="preserve"> {{field-on:Bible}}</w:t>
      </w:r>
      <w:r>
        <w:t xml:space="preserve">behold, Lord, you knew all last things and first things; you formed me and laid your hand upon me.</w:t>
      </w:r>
      <w:r>
        <w:t xml:space="preserve">{{field-off:Bible}}</w:t>
      </w:r>
    </w:p>
    <w:p>
      <w:r>
        <w:rPr>
          <w:sz w:val="18"/>
          <w:color w:val="777777"/>
        </w:rPr>
        <w:t xml:space="preserve">[[@Bible:Psalms 138:6]] </w:t>
      </w:r>
      <w:r>
        <w:rPr>
          <w:b/>
        </w:rPr>
        <w:t xml:space="preserve">6 </w:t>
      </w:r>
      <w:r>
        <w:t xml:space="preserve"> {{field-on:Bible}}</w:t>
      </w:r>
      <w:r>
        <w:t xml:space="preserve">Your knowledge made wondrous beyond me; it grew strong; I will not be able toward it.</w:t>
      </w:r>
      <w:r>
        <w:t xml:space="preserve">{{field-off:Bible}}</w:t>
      </w:r>
    </w:p>
    <w:p>
      <w:r>
        <w:rPr>
          <w:sz w:val="18"/>
          <w:color w:val="777777"/>
        </w:rPr>
        <w:t xml:space="preserve">[[@Bible:Psalms 138:7]] </w:t>
      </w:r>
      <w:r>
        <w:rPr>
          <w:b/>
        </w:rPr>
        <w:t xml:space="preserve">7 </w:t>
      </w:r>
      <w:r>
        <w:t xml:space="preserve"> {{field-on:Bible}}</w:t>
      </w:r>
      <w:r>
        <w:t xml:space="preserve">Where should I go from your spirit, and where should I flee from your face?</w:t>
      </w:r>
      <w:r>
        <w:t xml:space="preserve">{{field-off:Bible}}</w:t>
      </w:r>
    </w:p>
    <w:p>
      <w:r>
        <w:rPr>
          <w:sz w:val="18"/>
          <w:color w:val="777777"/>
        </w:rPr>
        <w:t xml:space="preserve">[[@Bible:Psalms 138:8]] </w:t>
      </w:r>
      <w:r>
        <w:rPr>
          <w:b/>
        </w:rPr>
        <w:t xml:space="preserve">8 </w:t>
      </w:r>
      <w:r>
        <w:t xml:space="preserve"> {{field-on:Bible}}</w:t>
      </w:r>
      <w:r>
        <w:t xml:space="preserve">If I go up into heaven, you there; if I go down into Hades, present.</w:t>
      </w:r>
      <w:r>
        <w:t xml:space="preserve">{{field-off:Bible}}</w:t>
      </w:r>
    </w:p>
    <w:p>
      <w:r>
        <w:rPr>
          <w:sz w:val="18"/>
          <w:color w:val="777777"/>
        </w:rPr>
        <w:t xml:space="preserve">[[@Bible:Psalms 138:9]] </w:t>
      </w:r>
      <w:r>
        <w:rPr>
          <w:b/>
        </w:rPr>
        <w:t xml:space="preserve">9 </w:t>
      </w:r>
      <w:r>
        <w:t xml:space="preserve"> {{field-on:Bible}}</w:t>
      </w:r>
      <w:r>
        <w:t xml:space="preserve">If I take up my wings at dawn and dwell in uttermost parts of sea,</w:t>
      </w:r>
      <w:r>
        <w:rPr>
          <w:rStyle w:val="FootnoteReference"/>
        </w:rPr>
        <w:footnoteReference w:id="7343"/>
      </w:r>
      <w:r>
        <w:t xml:space="preserve">{{field-off:Bible}}</w:t>
      </w:r>
    </w:p>
    <w:p>
      <w:r>
        <w:rPr>
          <w:sz w:val="18"/>
          <w:color w:val="777777"/>
        </w:rPr>
        <w:t xml:space="preserve">[[@Bible:Psalms 138:10]] </w:t>
      </w:r>
      <w:r>
        <w:rPr>
          <w:b/>
        </w:rPr>
        <w:t xml:space="preserve">10 </w:t>
      </w:r>
      <w:r>
        <w:t xml:space="preserve"> {{field-on:Bible}}</w:t>
      </w:r>
      <w:r>
        <w:t xml:space="preserve">even there your hand will guide me and your right hand will hold me fast.</w:t>
      </w:r>
      <w:r>
        <w:t xml:space="preserve">{{field-off:Bible}}</w:t>
      </w:r>
    </w:p>
    <w:p>
      <w:r>
        <w:rPr>
          <w:sz w:val="18"/>
          <w:color w:val="777777"/>
        </w:rPr>
        <w:t xml:space="preserve">[[@Bible:Psalms 138:11]] </w:t>
      </w:r>
      <w:r>
        <w:rPr>
          <w:b/>
        </w:rPr>
        <w:t xml:space="preserve">11 </w:t>
      </w:r>
      <w:r>
        <w:t xml:space="preserve"> {{field-on:Bible}}</w:t>
      </w:r>
      <w:r>
        <w:t xml:space="preserve">And I said, "Then darkness will trample me," yet night illumination in my delight.</w:t>
      </w:r>
      <w:r>
        <w:rPr>
          <w:rStyle w:val="FootnoteReference"/>
        </w:rPr>
        <w:footnoteReference w:id="7344"/>
      </w:r>
      <w:r>
        <w:t xml:space="preserve">{{field-off:Bible}}</w:t>
      </w:r>
    </w:p>
    <w:p>
      <w:r>
        <w:rPr>
          <w:sz w:val="18"/>
          <w:color w:val="777777"/>
        </w:rPr>
        <w:t xml:space="preserve">[[@Bible:Psalms 138:12]] </w:t>
      </w:r>
      <w:r>
        <w:rPr>
          <w:b/>
        </w:rPr>
        <w:t xml:space="preserve">12 </w:t>
      </w:r>
      <w:r>
        <w:t xml:space="preserve"> {{field-on:Bible}}</w:t>
      </w:r>
      <w:r>
        <w:t xml:space="preserve">Because darkness will not be darkened from you, and night will be lit as day; as its darkness, so also its light.</w:t>
      </w:r>
      <w:r>
        <w:t xml:space="preserve">{{field-off:Bible}}</w:t>
      </w:r>
    </w:p>
    <w:p>
      <w:r>
        <w:rPr>
          <w:sz w:val="18"/>
          <w:color w:val="777777"/>
        </w:rPr>
        <w:t xml:space="preserve">[[@Bible:Psalms 138:13]] </w:t>
      </w:r>
      <w:r>
        <w:rPr>
          <w:b/>
        </w:rPr>
        <w:t xml:space="preserve">13 </w:t>
      </w:r>
      <w:r>
        <w:t xml:space="preserve"> {{field-on:Bible}}</w:t>
      </w:r>
      <w:r>
        <w:t xml:space="preserve">Because you acquired my inward parts, Lord; you took hold of me from my mother's womb.</w:t>
      </w:r>
      <w:r>
        <w:t xml:space="preserve">{{field-off:Bible}}</w:t>
      </w:r>
    </w:p>
    <w:p>
      <w:r>
        <w:rPr>
          <w:sz w:val="18"/>
          <w:color w:val="777777"/>
        </w:rPr>
        <w:t xml:space="preserve">[[@Bible:Psalms 138:14]] </w:t>
      </w:r>
      <w:r>
        <w:rPr>
          <w:b/>
        </w:rPr>
        <w:t xml:space="preserve">14 </w:t>
      </w:r>
      <w:r>
        <w:t xml:space="preserve"> {{field-on:Bible}}</w:t>
      </w:r>
      <w:r>
        <w:t xml:space="preserve">I will give thanks to you because fearfully I was made wondrous; wondrous your works, and my soul knows very much.</w:t>
      </w:r>
      <w:r>
        <w:t xml:space="preserve">{{field-off:Bible}}</w:t>
      </w:r>
    </w:p>
    <w:p>
      <w:r>
        <w:rPr>
          <w:sz w:val="18"/>
          <w:color w:val="777777"/>
        </w:rPr>
        <w:t xml:space="preserve">[[@Bible:Psalms 138:15]] </w:t>
      </w:r>
      <w:r>
        <w:rPr>
          <w:b/>
        </w:rPr>
        <w:t xml:space="preserve">15 </w:t>
      </w:r>
      <w:r>
        <w:t xml:space="preserve"> {{field-on:Bible}}</w:t>
      </w:r>
      <w:r>
        <w:t xml:space="preserve">My bone not hidden from you, which you made in secret, and my substance in lowest parts of earth.</w:t>
      </w:r>
      <w:r>
        <w:t xml:space="preserve">{{field-off:Bible}}</w:t>
      </w:r>
    </w:p>
    <w:p>
      <w:r>
        <w:rPr>
          <w:sz w:val="18"/>
          <w:color w:val="777777"/>
        </w:rPr>
        <w:t xml:space="preserve">[[@Bible:Psalms 138:16]] </w:t>
      </w:r>
      <w:r>
        <w:rPr>
          <w:b/>
        </w:rPr>
        <w:t xml:space="preserve">16 </w:t>
      </w:r>
      <w:r>
        <w:t xml:space="preserve"> {{field-on:Bible}}</w:t>
      </w:r>
      <w:r>
        <w:t xml:space="preserve">Your eyes saw my unformed thing, and in your book all will be written; days will be formed, and no one among them.</w:t>
      </w:r>
      <w:r>
        <w:t xml:space="preserve">{{field-off:Bible}}</w:t>
      </w:r>
    </w:p>
    <w:p>
      <w:r>
        <w:rPr>
          <w:sz w:val="18"/>
          <w:color w:val="777777"/>
        </w:rPr>
        <w:t xml:space="preserve">[[@Bible:Psalms 138:17]] </w:t>
      </w:r>
      <w:r>
        <w:rPr>
          <w:b/>
        </w:rPr>
        <w:t xml:space="preserve">17 </w:t>
      </w:r>
      <w:r>
        <w:t xml:space="preserve"> {{field-on:Bible}}</w:t>
      </w:r>
      <w:r>
        <w:t xml:space="preserve">To me your friends, God, were greatly honored; their chief ones grew very strong.</w:t>
      </w:r>
      <w:r>
        <w:t xml:space="preserve">{{field-off:Bible}}</w:t>
      </w:r>
    </w:p>
    <w:p>
      <w:r>
        <w:rPr>
          <w:sz w:val="18"/>
          <w:color w:val="777777"/>
        </w:rPr>
        <w:t xml:space="preserve">[[@Bible:Psalms 138:18]] </w:t>
      </w:r>
      <w:r>
        <w:rPr>
          <w:b/>
        </w:rPr>
        <w:t xml:space="preserve">18 </w:t>
      </w:r>
      <w:r>
        <w:t xml:space="preserve"> {{field-on:Bible}}</w:t>
      </w:r>
      <w:r>
        <w:t xml:space="preserve">I will number them, and beyond sand they will multiply; I awoke, and still I am with you.</w:t>
      </w:r>
      <w:r>
        <w:t xml:space="preserve">{{field-off:Bible}}</w:t>
      </w:r>
    </w:p>
    <w:p>
      <w:r>
        <w:rPr>
          <w:sz w:val="18"/>
          <w:color w:val="777777"/>
        </w:rPr>
        <w:t xml:space="preserve">[[@Bible:Psalms 138:19]] </w:t>
      </w:r>
      <w:r>
        <w:rPr>
          <w:b/>
        </w:rPr>
        <w:t xml:space="preserve">19 </w:t>
      </w:r>
      <w:r>
        <w:t xml:space="preserve"> {{field-on:Bible}}</w:t>
      </w:r>
      <w:r>
        <w:t xml:space="preserve">If only you would kill sinners, God; men of blood, turn aside from me.</w:t>
      </w:r>
      <w:r>
        <w:t xml:space="preserve">{{field-off:Bible}}</w:t>
      </w:r>
    </w:p>
    <w:p>
      <w:r>
        <w:rPr>
          <w:sz w:val="18"/>
          <w:color w:val="777777"/>
        </w:rPr>
        <w:t xml:space="preserve">[[@Bible:Psalms 138:20]] </w:t>
      </w:r>
      <w:r>
        <w:rPr>
          <w:b/>
        </w:rPr>
        <w:t xml:space="preserve">20 </w:t>
      </w:r>
      <w:r>
        <w:t xml:space="preserve"> {{field-on:Bible}}</w:t>
      </w:r>
      <w:r>
        <w:t xml:space="preserve">Because they speak of you for scheming; they will take your cities in vain.</w:t>
      </w:r>
      <w:r>
        <w:rPr>
          <w:rStyle w:val="FootnoteReference"/>
        </w:rPr>
        <w:footnoteReference w:id="7345"/>
      </w:r>
      <w:r>
        <w:t xml:space="preserve">{{field-off:Bible}}</w:t>
      </w:r>
    </w:p>
    <w:p>
      <w:r>
        <w:rPr>
          <w:sz w:val="18"/>
          <w:color w:val="777777"/>
        </w:rPr>
        <w:t xml:space="preserve">[[@Bible:Psalms 138:21]] </w:t>
      </w:r>
      <w:r>
        <w:rPr>
          <w:b/>
        </w:rPr>
        <w:t xml:space="preserve">21 </w:t>
      </w:r>
      <w:r>
        <w:t xml:space="preserve"> {{field-on:Bible}}</w:t>
      </w:r>
      <w:r>
        <w:t xml:space="preserve">Did I not hate those hating you, Lord, and waste away over your enemies?</w:t>
      </w:r>
      <w:r>
        <w:t xml:space="preserve">{{field-off:Bible}}</w:t>
      </w:r>
    </w:p>
    <w:p>
      <w:r>
        <w:rPr>
          <w:sz w:val="18"/>
          <w:color w:val="777777"/>
        </w:rPr>
        <w:t xml:space="preserve">[[@Bible:Psalms 138:22]] </w:t>
      </w:r>
      <w:r>
        <w:rPr>
          <w:b/>
        </w:rPr>
        <w:t xml:space="preserve">22 </w:t>
      </w:r>
      <w:r>
        <w:t xml:space="preserve"> {{field-on:Bible}}</w:t>
      </w:r>
      <w:r>
        <w:t xml:space="preserve">With perfect hatred I hated them; they became enemies to me.</w:t>
      </w:r>
      <w:r>
        <w:t xml:space="preserve">{{field-off:Bible}}</w:t>
      </w:r>
    </w:p>
    <w:p>
      <w:r>
        <w:rPr>
          <w:sz w:val="18"/>
          <w:color w:val="777777"/>
        </w:rPr>
        <w:t xml:space="preserve">[[@Bible:Psalms 138:23]] </w:t>
      </w:r>
      <w:r>
        <w:rPr>
          <w:b/>
        </w:rPr>
        <w:t xml:space="preserve">23 </w:t>
      </w:r>
      <w:r>
        <w:t xml:space="preserve"> {{field-on:Bible}}</w:t>
      </w:r>
      <w:r>
        <w:t xml:space="preserve">Test me, God, and know my heart; examine me and know my paths.</w:t>
      </w:r>
      <w:r>
        <w:t xml:space="preserve">{{field-off:Bible}}</w:t>
      </w:r>
    </w:p>
    <w:p>
      <w:r>
        <w:rPr>
          <w:sz w:val="18"/>
          <w:color w:val="777777"/>
        </w:rPr>
        <w:t xml:space="preserve">[[@Bible:Psalms 138:24]] </w:t>
      </w:r>
      <w:r>
        <w:rPr>
          <w:b/>
        </w:rPr>
        <w:t xml:space="preserve">24 </w:t>
      </w:r>
      <w:r>
        <w:t xml:space="preserve"> {{field-on:Bible}}</w:t>
      </w:r>
      <w:r>
        <w:t xml:space="preserve">And see if way of lawlessness in me, and guide me in age-lasting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139</w:t>
      </w:r>
    </w:p>
    <w:p>
      <w:r>
        <w:rPr>
          <w:sz w:val="18"/>
          <w:color w:val="777777"/>
        </w:rPr>
        <w:t xml:space="preserve">[[@Bible:Psalms 139:1]] </w:t>
      </w:r>
      <w:r>
        <w:rPr>
          <w:b/>
        </w:rPr>
        <w:t xml:space="preserve">1 </w:t>
      </w:r>
      <w:r>
        <w:t xml:space="preserve"> {{field-on:Bible}}</w:t>
      </w:r>
      <w:r>
        <w:t xml:space="preserve">For end. Psalm of David</w:t>
      </w:r>
      <w:r>
        <w:rPr>
          <w:rStyle w:val="FootnoteReference"/>
        </w:rPr>
        <w:footnoteReference w:id="7346"/>
      </w:r>
      <w:r>
        <w:t xml:space="preserve">.</w:t>
      </w:r>
      <w:r>
        <w:t xml:space="preserve">{{field-off:Bible}}</w:t>
      </w:r>
    </w:p>
    <w:p>
      <w:r>
        <w:rPr>
          <w:sz w:val="18"/>
          <w:color w:val="777777"/>
        </w:rPr>
        <w:t xml:space="preserve">[[@Bible:Psalms 139:2]] </w:t>
      </w:r>
      <w:r>
        <w:rPr>
          <w:b/>
        </w:rPr>
        <w:t xml:space="preserve">2 </w:t>
      </w:r>
      <w:r>
        <w:t xml:space="preserve"> {{field-on:Bible}}</w:t>
      </w:r>
      <w:r>
        <w:t xml:space="preserve">Rescue me, Lord, from evil man; from unjust man deliver me.</w:t>
      </w:r>
      <w:r>
        <w:t xml:space="preserve">{{field-off:Bible}}</w:t>
      </w:r>
    </w:p>
    <w:p>
      <w:r>
        <w:rPr>
          <w:sz w:val="18"/>
          <w:color w:val="777777"/>
        </w:rPr>
        <w:t xml:space="preserve">[[@Bible:Psalms 139:3]] </w:t>
      </w:r>
      <w:r>
        <w:rPr>
          <w:b/>
        </w:rPr>
        <w:t xml:space="preserve">3 </w:t>
      </w:r>
      <w:r>
        <w:t xml:space="preserve"> {{field-on:Bible}}</w:t>
      </w:r>
      <w:r>
        <w:t xml:space="preserve">Who devised injustices in heart; whole day they arrayed wars.</w:t>
      </w:r>
      <w:r>
        <w:t xml:space="preserve">{{field-off:Bible}}</w:t>
      </w:r>
    </w:p>
    <w:p>
      <w:r>
        <w:rPr>
          <w:sz w:val="18"/>
          <w:color w:val="777777"/>
        </w:rPr>
        <w:t xml:space="preserve">[[@Bible:Psalms 139:4]] </w:t>
      </w:r>
      <w:r>
        <w:rPr>
          <w:b/>
        </w:rPr>
        <w:t xml:space="preserve">4 </w:t>
      </w:r>
      <w:r>
        <w:t xml:space="preserve"> {{field-on:Bible}}</w:t>
      </w:r>
      <w:r>
        <w:t xml:space="preserve">They sharpened their tongue like serpent; venom of asps under their lips. Selah.</w:t>
      </w:r>
      <w:r>
        <w:t xml:space="preserve">{{field-off:Bible}}</w:t>
      </w:r>
    </w:p>
    <w:p>
      <w:r>
        <w:rPr>
          <w:sz w:val="18"/>
          <w:color w:val="777777"/>
        </w:rPr>
        <w:t xml:space="preserve">[[@Bible:Psalms 139:5]] </w:t>
      </w:r>
      <w:r>
        <w:rPr>
          <w:b/>
        </w:rPr>
        <w:t xml:space="preserve">5 </w:t>
      </w:r>
      <w:r>
        <w:t xml:space="preserve"> {{field-on:Bible}}</w:t>
      </w:r>
      <w:r>
        <w:t xml:space="preserve">Guard me, Lord, from hand of sinner; from unjust men deliver me, who devised to trip my steps.</w:t>
      </w:r>
      <w:r>
        <w:t xml:space="preserve">{{field-off:Bible}}</w:t>
      </w:r>
    </w:p>
    <w:p>
      <w:r>
        <w:rPr>
          <w:sz w:val="18"/>
          <w:color w:val="777777"/>
        </w:rPr>
        <w:t xml:space="preserve">[[@Bible:Psalms 139:6]] </w:t>
      </w:r>
      <w:r>
        <w:rPr>
          <w:b/>
        </w:rPr>
        <w:t xml:space="preserve">6 </w:t>
      </w:r>
      <w:r>
        <w:t xml:space="preserve"> {{field-on:Bible}}</w:t>
      </w:r>
      <w:r>
        <w:t xml:space="preserve">Proud ones hid snare for me and stretched ropes; traps for my feet, beside path they set stumbling block for me. Selah.</w:t>
      </w:r>
      <w:r>
        <w:t xml:space="preserve">{{field-off:Bible}}</w:t>
      </w:r>
    </w:p>
    <w:p>
      <w:r>
        <w:rPr>
          <w:sz w:val="18"/>
          <w:color w:val="777777"/>
        </w:rPr>
        <w:t xml:space="preserve">[[@Bible:Psalms 139:7]] </w:t>
      </w:r>
      <w:r>
        <w:rPr>
          <w:b/>
        </w:rPr>
        <w:t xml:space="preserve">7 </w:t>
      </w:r>
      <w:r>
        <w:t xml:space="preserve"> {{field-on:Bible}}</w:t>
      </w:r>
      <w:r>
        <w:t xml:space="preserve">I said to Lord, "My God you." Give ear, Lord, to voice of my supplication.</w:t>
      </w:r>
      <w:r>
        <w:t xml:space="preserve">{{field-off:Bible}}</w:t>
      </w:r>
    </w:p>
    <w:p>
      <w:r>
        <w:rPr>
          <w:sz w:val="18"/>
          <w:color w:val="777777"/>
        </w:rPr>
        <w:t xml:space="preserve">[[@Bible:Psalms 139:8]] </w:t>
      </w:r>
      <w:r>
        <w:rPr>
          <w:b/>
        </w:rPr>
        <w:t xml:space="preserve">8 </w:t>
      </w:r>
      <w:r>
        <w:t xml:space="preserve"> {{field-on:Bible}}</w:t>
      </w:r>
      <w:r>
        <w:t xml:space="preserve">Lord, Lord, strength of my salvation, you overshadowed over my head in day of war.</w:t>
      </w:r>
      <w:r>
        <w:t xml:space="preserve">{{field-off:Bible}}</w:t>
      </w:r>
    </w:p>
    <w:p>
      <w:r>
        <w:rPr>
          <w:sz w:val="18"/>
          <w:color w:val="777777"/>
        </w:rPr>
        <w:t xml:space="preserve">[[@Bible:Psalms 139:9]] </w:t>
      </w:r>
      <w:r>
        <w:rPr>
          <w:b/>
        </w:rPr>
        <w:t xml:space="preserve">9 </w:t>
      </w:r>
      <w:r>
        <w:t xml:space="preserve"> {{field-on:Bible}}</w:t>
      </w:r>
      <w:r>
        <w:t xml:space="preserve">Do not give me over, Lord, from my desire to sinner; they schemed against me; do not abandon me, lest they be exalted. Selah.</w:t>
      </w:r>
      <w:r>
        <w:t xml:space="preserve">{{field-off:Bible}}</w:t>
      </w:r>
    </w:p>
    <w:p>
      <w:r>
        <w:rPr>
          <w:sz w:val="18"/>
          <w:color w:val="777777"/>
        </w:rPr>
        <w:t xml:space="preserve">[[@Bible:Psalms 139:10]] </w:t>
      </w:r>
      <w:r>
        <w:rPr>
          <w:b/>
        </w:rPr>
        <w:t xml:space="preserve">10 </w:t>
      </w:r>
      <w:r>
        <w:t xml:space="preserve"> {{field-on:Bible}}</w:t>
      </w:r>
      <w:r>
        <w:t xml:space="preserve">Head of their encirclement—labor of their lips will cover them.</w:t>
      </w:r>
      <w:r>
        <w:t xml:space="preserve">{{field-off:Bible}}</w:t>
      </w:r>
    </w:p>
    <w:p>
      <w:r>
        <w:rPr>
          <w:sz w:val="18"/>
          <w:color w:val="777777"/>
        </w:rPr>
        <w:t xml:space="preserve">[[@Bible:Psalms 139:11]] </w:t>
      </w:r>
      <w:r>
        <w:rPr>
          <w:b/>
        </w:rPr>
        <w:t xml:space="preserve">11 </w:t>
      </w:r>
      <w:r>
        <w:t xml:space="preserve"> {{field-on:Bible}}</w:t>
      </w:r>
      <w:r>
        <w:t xml:space="preserve">Coals will fall upon them; in fire you will cast them down, in miseries they will not withstand.</w:t>
      </w:r>
      <w:r>
        <w:t xml:space="preserve">{{field-off:Bible}}</w:t>
      </w:r>
    </w:p>
    <w:p>
      <w:r>
        <w:rPr>
          <w:sz w:val="18"/>
          <w:color w:val="777777"/>
        </w:rPr>
        <w:t xml:space="preserve">[[@Bible:Psalms 139:12]] </w:t>
      </w:r>
      <w:r>
        <w:rPr>
          <w:b/>
        </w:rPr>
        <w:t xml:space="preserve">12 </w:t>
      </w:r>
      <w:r>
        <w:t xml:space="preserve"> {{field-on:Bible}}</w:t>
      </w:r>
      <w:r>
        <w:t xml:space="preserve">Tongue-man will not be directed on earth; evil will hunt unjust man into destruction.</w:t>
      </w:r>
      <w:r>
        <w:t xml:space="preserve">{{field-off:Bible}}</w:t>
      </w:r>
    </w:p>
    <w:p>
      <w:r>
        <w:rPr>
          <w:sz w:val="18"/>
          <w:color w:val="777777"/>
        </w:rPr>
        <w:t xml:space="preserve">[[@Bible:Psalms 139:13]] </w:t>
      </w:r>
      <w:r>
        <w:rPr>
          <w:b/>
        </w:rPr>
        <w:t xml:space="preserve">13 </w:t>
      </w:r>
      <w:r>
        <w:t xml:space="preserve"> {{field-on:Bible}}</w:t>
      </w:r>
      <w:r>
        <w:t xml:space="preserve">I knew Lord will do judgment of poor one and justice of needy.</w:t>
      </w:r>
      <w:r>
        <w:rPr>
          <w:rStyle w:val="FootnoteReference"/>
        </w:rPr>
        <w:footnoteReference w:id="7347"/>
      </w:r>
      <w:r>
        <w:t xml:space="preserve">{{field-off:Bible}}</w:t>
      </w:r>
    </w:p>
    <w:p>
      <w:r>
        <w:rPr>
          <w:sz w:val="18"/>
          <w:color w:val="777777"/>
        </w:rPr>
        <w:t xml:space="preserve">[[@Bible:Psalms 139:14]] </w:t>
      </w:r>
      <w:r>
        <w:rPr>
          <w:b/>
        </w:rPr>
        <w:t xml:space="preserve">14 </w:t>
      </w:r>
      <w:r>
        <w:t xml:space="preserve"> {{field-on:Bible}}</w:t>
      </w:r>
      <w:r>
        <w:t xml:space="preserve">Yet righteous will give thanks to your name, and upright will dwell with your face.</w:t>
      </w:r>
      <w:r>
        <w:rPr>
          <w:rStyle w:val="FootnoteReference"/>
        </w:rPr>
        <w:footnoteReference w:id="73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140</w:t>
      </w:r>
    </w:p>
    <w:p>
      <w:r>
        <w:rPr>
          <w:sz w:val="18"/>
          <w:color w:val="777777"/>
        </w:rPr>
        <w:t xml:space="preserve">[[@Bible:Psalms 140:1]] </w:t>
      </w:r>
      <w:r>
        <w:rPr>
          <w:b/>
        </w:rPr>
        <w:t xml:space="preserve">1 </w:t>
      </w:r>
      <w:r>
        <w:t xml:space="preserve"> {{field-on:Bible}}</w:t>
      </w:r>
      <w:r>
        <w:t xml:space="preserve">Psalm of David</w:t>
      </w:r>
      <w:r>
        <w:rPr>
          <w:rStyle w:val="FootnoteReference"/>
        </w:rPr>
        <w:footnoteReference w:id="7349"/>
      </w:r>
      <w:r>
        <w:t xml:space="preserve">. Lord, I cried to you; hear me. Attend to voice of my supplication when I cry to you.</w:t>
      </w:r>
      <w:r>
        <w:t xml:space="preserve">{{field-off:Bible}}</w:t>
      </w:r>
    </w:p>
    <w:p>
      <w:r>
        <w:rPr>
          <w:sz w:val="18"/>
          <w:color w:val="777777"/>
        </w:rPr>
        <w:t xml:space="preserve">[[@Bible:Psalms 140:2]] </w:t>
      </w:r>
      <w:r>
        <w:rPr>
          <w:b/>
        </w:rPr>
        <w:t xml:space="preserve">2 </w:t>
      </w:r>
      <w:r>
        <w:t xml:space="preserve"> {{field-on:Bible}}</w:t>
      </w:r>
      <w:r>
        <w:t xml:space="preserve">Let my prayer be set straight as incense before you, lifting up of my hands evening sacrifice.</w:t>
      </w:r>
      <w:r>
        <w:t xml:space="preserve">{{field-off:Bible}}</w:t>
      </w:r>
    </w:p>
    <w:p>
      <w:r>
        <w:rPr>
          <w:sz w:val="18"/>
          <w:color w:val="777777"/>
        </w:rPr>
        <w:t xml:space="preserve">[[@Bible:Psalms 140:3]] </w:t>
      </w:r>
      <w:r>
        <w:rPr>
          <w:b/>
        </w:rPr>
        <w:t xml:space="preserve">3 </w:t>
      </w:r>
      <w:r>
        <w:t xml:space="preserve"> {{field-on:Bible}}</w:t>
      </w:r>
      <w:r>
        <w:t xml:space="preserve">Set guard, Lord, for my mouth, and door of enclosure around my lips.</w:t>
      </w:r>
      <w:r>
        <w:rPr>
          <w:rStyle w:val="FootnoteReference"/>
        </w:rPr>
        <w:footnoteReference w:id="7350"/>
      </w:r>
      <w:r>
        <w:t xml:space="preserve">{{field-off:Bible}}</w:t>
      </w:r>
    </w:p>
    <w:p>
      <w:r>
        <w:rPr>
          <w:sz w:val="18"/>
          <w:color w:val="777777"/>
        </w:rPr>
        <w:t xml:space="preserve">[[@Bible:Psalms 140:4]] </w:t>
      </w:r>
      <w:r>
        <w:rPr>
          <w:b/>
        </w:rPr>
        <w:t xml:space="preserve">4 </w:t>
      </w:r>
      <w:r>
        <w:t xml:space="preserve"> {{field-on:Bible}}</w:t>
      </w:r>
      <w:r>
        <w:t xml:space="preserve">Do not incline my heart to words of evil, to make excuses of excuses in sins with men working lawlessness, and I will not join with their chosen ones.</w:t>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[[@Bible:Psalms 140:5]] </w:t>
      </w:r>
      <w:r>
        <w:rPr>
          <w:b/>
        </w:rPr>
        <w:t xml:space="preserve">5 </w:t>
      </w:r>
      <w:r>
        <w:t xml:space="preserve"> {{field-on:Bible}}</w:t>
      </w:r>
      <w:r>
        <w:t xml:space="preserve">Righteous will instruct me in mercy and reprove me, but oil of sinner may it not fatten my head; because still my prayer against their pleasures.</w:t>
      </w:r>
      <w:r>
        <w:rPr>
          <w:rStyle w:val="FootnoteReference"/>
        </w:rPr>
        <w:footnoteReference w:id="7354"/>
      </w:r>
      <w:r>
        <w:t xml:space="preserve">{{field-off:Bible}}</w:t>
      </w:r>
    </w:p>
    <w:p>
      <w:r>
        <w:rPr>
          <w:sz w:val="18"/>
          <w:color w:val="777777"/>
        </w:rPr>
        <w:t xml:space="preserve">[[@Bible:Psalms 140:6]] </w:t>
      </w:r>
      <w:r>
        <w:rPr>
          <w:b/>
        </w:rPr>
        <w:t xml:space="preserve">6 </w:t>
      </w:r>
      <w:r>
        <w:t xml:space="preserve"> {{field-on:Bible}}</w:t>
      </w:r>
      <w:r>
        <w:t xml:space="preserve">Their judges were swallowed up beside rock; they will hear my words because they were pleasant.</w:t>
      </w:r>
      <w:r>
        <w:t xml:space="preserve">{{field-off:Bible}}</w:t>
      </w:r>
    </w:p>
    <w:p>
      <w:r>
        <w:rPr>
          <w:sz w:val="18"/>
          <w:color w:val="777777"/>
        </w:rPr>
        <w:t xml:space="preserve">[[@Bible:Psalms 140:7]] </w:t>
      </w:r>
      <w:r>
        <w:rPr>
          <w:b/>
        </w:rPr>
        <w:t xml:space="preserve">7 </w:t>
      </w:r>
      <w:r>
        <w:t xml:space="preserve"> {{field-on:Bible}}</w:t>
      </w:r>
      <w:r>
        <w:t xml:space="preserve">Like thickness of earth broken up upon ground, our bones were scattered beside Hades.</w:t>
      </w:r>
      <w:r>
        <w:t xml:space="preserve">{{field-off:Bible}}</w:t>
      </w:r>
    </w:p>
    <w:p>
      <w:r>
        <w:rPr>
          <w:sz w:val="18"/>
          <w:color w:val="777777"/>
        </w:rPr>
        <w:t xml:space="preserve">[[@Bible:Psalms 140:8]] </w:t>
      </w:r>
      <w:r>
        <w:rPr>
          <w:b/>
        </w:rPr>
        <w:t xml:space="preserve">8 </w:t>
      </w:r>
      <w:r>
        <w:t xml:space="preserve"> {{field-on:Bible}}</w:t>
      </w:r>
      <w:r>
        <w:t xml:space="preserve">Because toward you, Lord, Lord, my eyes; in you I hoped; do not take away my soul.</w:t>
      </w:r>
      <w:r>
        <w:t xml:space="preserve">{{field-off:Bible}}</w:t>
      </w:r>
    </w:p>
    <w:p>
      <w:r>
        <w:rPr>
          <w:sz w:val="18"/>
          <w:color w:val="777777"/>
        </w:rPr>
        <w:t xml:space="preserve">[[@Bible:Psalms 140:9]] </w:t>
      </w:r>
      <w:r>
        <w:rPr>
          <w:b/>
        </w:rPr>
        <w:t xml:space="preserve">9 </w:t>
      </w:r>
      <w:r>
        <w:t xml:space="preserve"> {{field-on:Bible}}</w:t>
      </w:r>
      <w:r>
        <w:t xml:space="preserve">Guard me from snare they set together for me and from stumbling blocks of workers of lawlessness.</w:t>
      </w:r>
      <w:r>
        <w:t xml:space="preserve">{{field-off:Bible}}</w:t>
      </w:r>
    </w:p>
    <w:p>
      <w:r>
        <w:rPr>
          <w:sz w:val="18"/>
          <w:color w:val="777777"/>
        </w:rPr>
        <w:t xml:space="preserve">[[@Bible:Psalms 140:10]] </w:t>
      </w:r>
      <w:r>
        <w:rPr>
          <w:b/>
        </w:rPr>
        <w:t xml:space="preserve">10 </w:t>
      </w:r>
      <w:r>
        <w:t xml:space="preserve"> {{field-on:Bible}}</w:t>
      </w:r>
      <w:r>
        <w:t xml:space="preserve">Sinners will fall in his net; alone I am until I pass by.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141</w:t>
      </w:r>
    </w:p>
    <w:p>
      <w:r>
        <w:rPr>
          <w:sz w:val="18"/>
          <w:color w:val="777777"/>
        </w:rPr>
        <w:t xml:space="preserve">[[@Bible:Psalms 141:1]] </w:t>
      </w:r>
      <w:r>
        <w:rPr>
          <w:b/>
        </w:rPr>
        <w:t xml:space="preserve">1 </w:t>
      </w:r>
      <w:r>
        <w:t xml:space="preserve"> {{field-on:Bible}}</w:t>
      </w:r>
      <w:r>
        <w:t xml:space="preserve">Of understanding. Of David</w:t>
      </w:r>
      <w:r>
        <w:rPr>
          <w:rStyle w:val="FootnoteReference"/>
        </w:rPr>
        <w:footnoteReference w:id="7355"/>
      </w:r>
      <w:r>
        <w:t xml:space="preserve">, when he was in cave. Prayer.</w:t>
      </w:r>
      <w:r>
        <w:t xml:space="preserve">{{field-off:Bible}}</w:t>
      </w:r>
    </w:p>
    <w:p>
      <w:r>
        <w:rPr>
          <w:sz w:val="18"/>
          <w:color w:val="777777"/>
        </w:rPr>
        <w:t xml:space="preserve">[[@Bible:Psalms 141:2]] </w:t>
      </w:r>
      <w:r>
        <w:rPr>
          <w:b/>
        </w:rPr>
        <w:t xml:space="preserve">2 </w:t>
      </w:r>
      <w:r>
        <w:t xml:space="preserve"> {{field-on:Bible}}</w:t>
      </w:r>
      <w:r>
        <w:t xml:space="preserve">With my voice to Lord I cried; with my voice to Lord I made supplication.</w:t>
      </w:r>
      <w:r>
        <w:t xml:space="preserve">{{field-off:Bible}}</w:t>
      </w:r>
    </w:p>
    <w:p>
      <w:r>
        <w:rPr>
          <w:sz w:val="18"/>
          <w:color w:val="777777"/>
        </w:rPr>
        <w:t xml:space="preserve">[[@Bible:Psalms 141:3]] </w:t>
      </w:r>
      <w:r>
        <w:rPr>
          <w:b/>
        </w:rPr>
        <w:t xml:space="preserve">3 </w:t>
      </w:r>
      <w:r>
        <w:t xml:space="preserve"> {{field-on:Bible}}</w:t>
      </w:r>
      <w:r>
        <w:t xml:space="preserve">I pour out before him my supplication; my affliction before him I declare.</w:t>
      </w:r>
      <w:r>
        <w:t xml:space="preserve">{{field-off:Bible}}</w:t>
      </w:r>
    </w:p>
    <w:p>
      <w:r>
        <w:rPr>
          <w:sz w:val="18"/>
          <w:color w:val="777777"/>
        </w:rPr>
        <w:t xml:space="preserve">[[@Bible:Psalms 141:4]] </w:t>
      </w:r>
      <w:r>
        <w:rPr>
          <w:b/>
        </w:rPr>
        <w:t xml:space="preserve">4 </w:t>
      </w:r>
      <w:r>
        <w:t xml:space="preserve"> {{field-on:Bible}}</w:t>
      </w:r>
      <w:r>
        <w:t xml:space="preserve">When my spirit was failing from me, then you knew my paths. In this way where I walked, they hid snare for me.</w:t>
      </w:r>
      <w:r>
        <w:t xml:space="preserve">{{field-off:Bible}}</w:t>
      </w:r>
    </w:p>
    <w:p>
      <w:r>
        <w:rPr>
          <w:sz w:val="18"/>
          <w:color w:val="777777"/>
        </w:rPr>
        <w:t xml:space="preserve">[[@Bible:Psalms 141:5]] </w:t>
      </w:r>
      <w:r>
        <w:rPr>
          <w:b/>
        </w:rPr>
        <w:t xml:space="preserve">5 </w:t>
      </w:r>
      <w:r>
        <w:t xml:space="preserve"> {{field-on:Bible}}</w:t>
      </w:r>
      <w:r>
        <w:t xml:space="preserve">I was looking to right and watching, and there was none knowing me; flight perished from me, and none seeking my soul.</w:t>
      </w:r>
      <w:r>
        <w:t xml:space="preserve">{{field-off:Bible}}</w:t>
      </w:r>
    </w:p>
    <w:p>
      <w:r>
        <w:rPr>
          <w:sz w:val="18"/>
          <w:color w:val="777777"/>
        </w:rPr>
        <w:t xml:space="preserve">[[@Bible:Psalms 141:6]] </w:t>
      </w:r>
      <w:r>
        <w:rPr>
          <w:b/>
        </w:rPr>
        <w:t xml:space="preserve">6 </w:t>
      </w:r>
      <w:r>
        <w:t xml:space="preserve"> {{field-on:Bible}}</w:t>
      </w:r>
      <w:r>
        <w:t xml:space="preserve">I cried to you, Lord; I said, "You my hope, my portion in land of living."</w:t>
      </w:r>
      <w:r>
        <w:t xml:space="preserve">{{field-off:Bible}}</w:t>
      </w:r>
    </w:p>
    <w:p>
      <w:r>
        <w:rPr>
          <w:sz w:val="18"/>
          <w:color w:val="777777"/>
        </w:rPr>
        <w:t xml:space="preserve">[[@Bible:Psalms 141:7]] </w:t>
      </w:r>
      <w:r>
        <w:rPr>
          <w:b/>
        </w:rPr>
        <w:t xml:space="preserve">7 </w:t>
      </w:r>
      <w:r>
        <w:t xml:space="preserve"> {{field-on:Bible}}</w:t>
      </w:r>
      <w:r>
        <w:t xml:space="preserve">Attend to my supplication, because I was greatly humbled; rescue me from those pursuing me, because they grew stronger than I.</w:t>
      </w:r>
      <w:r>
        <w:rPr>
          <w:rStyle w:val="FootnoteReference"/>
        </w:rPr>
        <w:footnoteReference w:id="7356"/>
      </w:r>
      <w:r>
        <w:t xml:space="preserve">{{field-off:Bible}}</w:t>
      </w:r>
    </w:p>
    <w:p>
      <w:r>
        <w:rPr>
          <w:sz w:val="18"/>
          <w:color w:val="777777"/>
        </w:rPr>
        <w:t xml:space="preserve">[[@Bible:Psalms 141:8]] </w:t>
      </w:r>
      <w:r>
        <w:rPr>
          <w:b/>
        </w:rPr>
        <w:t xml:space="preserve">8 </w:t>
      </w:r>
      <w:r>
        <w:t xml:space="preserve"> {{field-on:Bible}}</w:t>
      </w:r>
      <w:r>
        <w:t xml:space="preserve">Bring my soul out from prison to give thanks to your name, Lord. Righteous will wait for me until you repay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142</w:t>
      </w:r>
    </w:p>
    <w:p>
      <w:r>
        <w:rPr>
          <w:sz w:val="18"/>
          <w:color w:val="777777"/>
        </w:rPr>
        <w:t xml:space="preserve">[[@Bible:Psalms 142:1]] </w:t>
      </w:r>
      <w:r>
        <w:rPr>
          <w:b/>
        </w:rPr>
        <w:t xml:space="preserve">1 </w:t>
      </w:r>
      <w:r>
        <w:t xml:space="preserve"> {{field-on:Bible}}</w:t>
      </w:r>
      <w:r>
        <w:t xml:space="preserve">Psalm of David</w:t>
      </w:r>
      <w:r>
        <w:rPr>
          <w:rStyle w:val="FootnoteReference"/>
        </w:rPr>
        <w:footnoteReference w:id="7357"/>
      </w:r>
      <w:r>
        <w:t xml:space="preserve">, when son pursued him. Lord, hear my prayer; give ear to my supplication in your truth; hear me in your righteousness.</w:t>
      </w:r>
      <w:r>
        <w:t xml:space="preserve">{{field-off:Bible}}</w:t>
      </w:r>
    </w:p>
    <w:p>
      <w:r>
        <w:rPr>
          <w:sz w:val="18"/>
          <w:color w:val="777777"/>
        </w:rPr>
        <w:t xml:space="preserve">[[@Bible:Psalms 142:2]] </w:t>
      </w:r>
      <w:r>
        <w:rPr>
          <w:b/>
        </w:rPr>
        <w:t xml:space="preserve">2 </w:t>
      </w:r>
      <w:r>
        <w:t xml:space="preserve"> {{field-on:Bible}}</w:t>
      </w:r>
      <w:r>
        <w:t xml:space="preserve">And do not enter into judgment with your servant, because no living one will be justified before you.</w:t>
      </w:r>
      <w:r>
        <w:t xml:space="preserve">{{field-off:Bible}}</w:t>
      </w:r>
    </w:p>
    <w:p>
      <w:r>
        <w:rPr>
          <w:sz w:val="18"/>
          <w:color w:val="777777"/>
        </w:rPr>
        <w:t xml:space="preserve">[[@Bible:Psalms 142:3]] </w:t>
      </w:r>
      <w:r>
        <w:rPr>
          <w:b/>
        </w:rPr>
        <w:t xml:space="preserve">3 </w:t>
      </w:r>
      <w:r>
        <w:t xml:space="preserve"> {{field-on:Bible}}</w:t>
      </w:r>
      <w:r>
        <w:t xml:space="preserve">Because enemy pursued my soul; he humbled my life to earth; he seated me in dark places like dead of age.</w:t>
      </w:r>
      <w:r>
        <w:t xml:space="preserve">{{field-off:Bible}}</w:t>
      </w:r>
    </w:p>
    <w:p>
      <w:r>
        <w:rPr>
          <w:sz w:val="18"/>
          <w:color w:val="777777"/>
        </w:rPr>
        <w:t xml:space="preserve">[[@Bible:Psalms 142:4]] </w:t>
      </w:r>
      <w:r>
        <w:rPr>
          <w:b/>
        </w:rPr>
        <w:t xml:space="preserve">4 </w:t>
      </w:r>
      <w:r>
        <w:t xml:space="preserve"> {{field-on:Bible}}</w:t>
      </w:r>
      <w:r>
        <w:t xml:space="preserve">And my spirit grew weary upon me; within me my heart troubled.</w:t>
      </w:r>
      <w:r>
        <w:rPr>
          <w:rStyle w:val="FootnoteReference"/>
        </w:rPr>
        <w:footnoteReference w:id="7358"/>
      </w:r>
      <w:r>
        <w:t xml:space="preserve">{{field-off:Bible}}</w:t>
      </w:r>
    </w:p>
    <w:p>
      <w:r>
        <w:rPr>
          <w:sz w:val="18"/>
          <w:color w:val="777777"/>
        </w:rPr>
        <w:t xml:space="preserve">[[@Bible:Psalms 142:5]] </w:t>
      </w:r>
      <w:r>
        <w:rPr>
          <w:b/>
        </w:rPr>
        <w:t xml:space="preserve">5 </w:t>
      </w:r>
      <w:r>
        <w:t xml:space="preserve"> {{field-on:Bible}}</w:t>
      </w:r>
      <w:r>
        <w:t xml:space="preserve">I remembered ancient days and meditated on all your works; in works of your hands I kept meditating.</w:t>
      </w:r>
      <w:r>
        <w:t xml:space="preserve">{{field-off:Bible}}</w:t>
      </w:r>
    </w:p>
    <w:p>
      <w:r>
        <w:rPr>
          <w:sz w:val="18"/>
          <w:color w:val="777777"/>
        </w:rPr>
        <w:t xml:space="preserve">[[@Bible:Psalms 142:6]] </w:t>
      </w:r>
      <w:r>
        <w:rPr>
          <w:b/>
        </w:rPr>
        <w:t xml:space="preserve">6 </w:t>
      </w:r>
      <w:r>
        <w:t xml:space="preserve"> {{field-on:Bible}}</w:t>
      </w:r>
      <w:r>
        <w:t xml:space="preserve">I spread out my hands to you; my soul as waterless land to you. Selah.</w:t>
      </w:r>
      <w:r>
        <w:t xml:space="preserve">{{field-off:Bible}}</w:t>
      </w:r>
    </w:p>
    <w:p>
      <w:r>
        <w:rPr>
          <w:sz w:val="18"/>
          <w:color w:val="777777"/>
        </w:rPr>
        <w:t xml:space="preserve">[[@Bible:Psalms 142:7]] </w:t>
      </w:r>
      <w:r>
        <w:rPr>
          <w:b/>
        </w:rPr>
        <w:t xml:space="preserve">7 </w:t>
      </w:r>
      <w:r>
        <w:t xml:space="preserve"> {{field-on:Bible}}</w:t>
      </w:r>
      <w:r>
        <w:t xml:space="preserve">Quickly hear me, Lord; my spirit failed. Do not turn away your face from me, and I will be likened to those going down into pit.</w:t>
      </w:r>
      <w:r>
        <w:t xml:space="preserve">{{field-off:Bible}}</w:t>
      </w:r>
    </w:p>
    <w:p>
      <w:r>
        <w:rPr>
          <w:sz w:val="18"/>
          <w:color w:val="777777"/>
        </w:rPr>
        <w:t xml:space="preserve">[[@Bible:Psalms 142:8]] </w:t>
      </w:r>
      <w:r>
        <w:rPr>
          <w:b/>
        </w:rPr>
        <w:t xml:space="preserve">8 </w:t>
      </w:r>
      <w:r>
        <w:t xml:space="preserve"> {{field-on:Bible}}</w:t>
      </w:r>
      <w:r>
        <w:t xml:space="preserve">Make your mercy heard to me in morning, because on you I hoped. Make known to me, Lord, way in which I should walk, because to you I lifted my soul.</w:t>
      </w:r>
      <w:r>
        <w:t xml:space="preserve">{{field-off:Bible}}</w:t>
      </w:r>
    </w:p>
    <w:p>
      <w:r>
        <w:rPr>
          <w:sz w:val="18"/>
          <w:color w:val="777777"/>
        </w:rPr>
        <w:t xml:space="preserve">[[@Bible:Psalms 142:9]] </w:t>
      </w:r>
      <w:r>
        <w:rPr>
          <w:b/>
        </w:rPr>
        <w:t xml:space="preserve">9 </w:t>
      </w:r>
      <w:r>
        <w:t xml:space="preserve"> {{field-on:Bible}}</w:t>
      </w:r>
      <w:r>
        <w:t xml:space="preserve">Rescue me from my enemies, Lord, because to you I fled.</w:t>
      </w:r>
      <w:r>
        <w:t xml:space="preserve">{{field-off:Bible}}</w:t>
      </w:r>
    </w:p>
    <w:p>
      <w:r>
        <w:rPr>
          <w:sz w:val="18"/>
          <w:color w:val="777777"/>
        </w:rPr>
        <w:t xml:space="preserve">[[@Bible:Psalms 142:10]] </w:t>
      </w:r>
      <w:r>
        <w:rPr>
          <w:b/>
        </w:rPr>
        <w:t xml:space="preserve">10 </w:t>
      </w:r>
      <w:r>
        <w:t xml:space="preserve"> {{field-on:Bible}}</w:t>
      </w:r>
      <w:r>
        <w:t xml:space="preserve">Teach me to do your will, because you my God. Your good spirit will guide me in straight land.</w:t>
      </w:r>
      <w:r>
        <w:rPr>
          <w:rStyle w:val="FootnoteReference"/>
        </w:rPr>
        <w:footnoteReference w:id="7359"/>
      </w:r>
      <w:r>
        <w:t xml:space="preserve">{{field-off:Bible}}</w:t>
      </w:r>
    </w:p>
    <w:p>
      <w:r>
        <w:rPr>
          <w:sz w:val="18"/>
          <w:color w:val="777777"/>
        </w:rPr>
        <w:t xml:space="preserve">[[@Bible:Psalms 142:11]] </w:t>
      </w:r>
      <w:r>
        <w:rPr>
          <w:b/>
        </w:rPr>
        <w:t xml:space="preserve">11 </w:t>
      </w:r>
      <w:r>
        <w:t xml:space="preserve"> {{field-on:Bible}}</w:t>
      </w:r>
      <w:r>
        <w:t xml:space="preserve">For sake of your name, Lord, you will make me live; in your righteousness you will bring my soul out from affliction.</w:t>
      </w:r>
      <w:r>
        <w:t xml:space="preserve">{{field-off:Bible}}</w:t>
      </w:r>
    </w:p>
    <w:p>
      <w:r>
        <w:rPr>
          <w:sz w:val="18"/>
          <w:color w:val="777777"/>
        </w:rPr>
        <w:t xml:space="preserve">[[@Bible:Psalms 142:12]] </w:t>
      </w:r>
      <w:r>
        <w:rPr>
          <w:b/>
        </w:rPr>
        <w:t xml:space="preserve">12 </w:t>
      </w:r>
      <w:r>
        <w:t xml:space="preserve"> {{field-on:Bible}}</w:t>
      </w:r>
      <w:r>
        <w:t xml:space="preserve">And in your mercy you will utterly destroy my enemies and destroy all afflicting my soul, because I your servant.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143</w:t>
      </w:r>
    </w:p>
    <w:p>
      <w:r>
        <w:rPr>
          <w:sz w:val="18"/>
          <w:color w:val="777777"/>
        </w:rPr>
        <w:t xml:space="preserve">[[@Bible:Psalms 143:1]] </w:t>
      </w:r>
      <w:r>
        <w:rPr>
          <w:b/>
        </w:rPr>
        <w:t xml:space="preserve">1 </w:t>
      </w:r>
      <w:r>
        <w:t xml:space="preserve"> {{field-on:Bible}}</w:t>
      </w:r>
      <w:r>
        <w:t xml:space="preserve">Of David</w:t>
      </w:r>
      <w:r>
        <w:rPr>
          <w:rStyle w:val="FootnoteReference"/>
        </w:rPr>
        <w:footnoteReference w:id="7360"/>
      </w:r>
      <w:r>
        <w:t xml:space="preserve">, against Goliath. Blessed Lord my God, teaching my hands for battle, my fingers for war.</w:t>
      </w:r>
      <w:r>
        <w:t xml:space="preserve">{{field-off:Bible}}</w:t>
      </w:r>
    </w:p>
    <w:p>
      <w:r>
        <w:rPr>
          <w:sz w:val="18"/>
          <w:color w:val="777777"/>
        </w:rPr>
        <w:t xml:space="preserve">[[@Bible:Psalms 143:2]] </w:t>
      </w:r>
      <w:r>
        <w:rPr>
          <w:b/>
        </w:rPr>
        <w:t xml:space="preserve">2 </w:t>
      </w:r>
      <w:r>
        <w:t xml:space="preserve"> {{field-on:Bible}}</w:t>
      </w:r>
      <w:r>
        <w:t xml:space="preserve">My mercy and my refuge, my helper and my deliverer, my protector, and on him I hoped, one subduing my people under me.</w:t>
      </w:r>
      <w:r>
        <w:t xml:space="preserve">{{field-off:Bible}}</w:t>
      </w:r>
    </w:p>
    <w:p>
      <w:r>
        <w:rPr>
          <w:sz w:val="18"/>
          <w:color w:val="777777"/>
        </w:rPr>
        <w:t xml:space="preserve">[[@Bible:Psalms 143:3]] </w:t>
      </w:r>
      <w:r>
        <w:rPr>
          <w:b/>
        </w:rPr>
        <w:t xml:space="preserve">3 </w:t>
      </w:r>
      <w:r>
        <w:t xml:space="preserve"> {{field-on:Bible}}</w:t>
      </w:r>
      <w:r>
        <w:t xml:space="preserve">Lord, what man that you became known to him, or son of man that you count him?</w:t>
      </w:r>
      <w:r>
        <w:t xml:space="preserve">{{field-off:Bible}}</w:t>
      </w:r>
    </w:p>
    <w:p>
      <w:r>
        <w:rPr>
          <w:sz w:val="18"/>
          <w:color w:val="777777"/>
        </w:rPr>
        <w:t xml:space="preserve">[[@Bible:Psalms 143:4]] </w:t>
      </w:r>
      <w:r>
        <w:rPr>
          <w:b/>
        </w:rPr>
        <w:t xml:space="preserve">4 </w:t>
      </w:r>
      <w:r>
        <w:t xml:space="preserve"> {{field-on:Bible}}</w:t>
      </w:r>
      <w:r>
        <w:t xml:space="preserve">Man was likened to vanity; his days like passing shadow.</w:t>
      </w:r>
      <w:r>
        <w:t xml:space="preserve">{{field-off:Bible}}</w:t>
      </w:r>
    </w:p>
    <w:p>
      <w:r>
        <w:rPr>
          <w:sz w:val="18"/>
          <w:color w:val="777777"/>
        </w:rPr>
        <w:t xml:space="preserve">[[@Bible:Psalms 143:5]] </w:t>
      </w:r>
      <w:r>
        <w:rPr>
          <w:b/>
        </w:rPr>
        <w:t xml:space="preserve">5 </w:t>
      </w:r>
      <w:r>
        <w:t xml:space="preserve"> {{field-on:Bible}}</w:t>
      </w:r>
      <w:r>
        <w:t xml:space="preserve">Lord, bend your heavens and come down; touch mountains and they will smoke.</w:t>
      </w:r>
      <w:r>
        <w:t xml:space="preserve">{{field-off:Bible}}</w:t>
      </w:r>
    </w:p>
    <w:p>
      <w:r>
        <w:rPr>
          <w:sz w:val="18"/>
          <w:color w:val="777777"/>
        </w:rPr>
        <w:t xml:space="preserve">[[@Bible:Psalms 143:6]] </w:t>
      </w:r>
      <w:r>
        <w:rPr>
          <w:b/>
        </w:rPr>
        <w:t xml:space="preserve">6 </w:t>
      </w:r>
      <w:r>
        <w:t xml:space="preserve"> {{field-on:Bible}}</w:t>
      </w:r>
      <w:r>
        <w:t xml:space="preserve">Flash lightning and you will scatter them; send out your arrows and you will throw them into confusion.</w:t>
      </w:r>
      <w:r>
        <w:t xml:space="preserve">{{field-off:Bible}}</w:t>
      </w:r>
    </w:p>
    <w:p>
      <w:r>
        <w:rPr>
          <w:sz w:val="18"/>
          <w:color w:val="777777"/>
        </w:rPr>
        <w:t xml:space="preserve">[[@Bible:Psalms 143:7]] </w:t>
      </w:r>
      <w:r>
        <w:rPr>
          <w:b/>
        </w:rPr>
        <w:t xml:space="preserve">7 </w:t>
      </w:r>
      <w:r>
        <w:t xml:space="preserve"> {{field-on:Bible}}</w:t>
      </w:r>
      <w:r>
        <w:t xml:space="preserve">Send out your hand from height; rescue me and deliver me from many waters, from hand of foreign sons,</w:t>
      </w:r>
      <w:r>
        <w:rPr>
          <w:rStyle w:val="FootnoteReference"/>
        </w:rPr>
        <w:footnoteReference w:id="7361"/>
      </w:r>
      <w:r>
        <w:t xml:space="preserve">{{field-off:Bible}}</w:t>
      </w:r>
    </w:p>
    <w:p>
      <w:r>
        <w:rPr>
          <w:sz w:val="18"/>
          <w:color w:val="777777"/>
        </w:rPr>
        <w:t xml:space="preserve">[[@Bible:Psalms 143:8]] </w:t>
      </w:r>
      <w:r>
        <w:rPr>
          <w:b/>
        </w:rPr>
        <w:t xml:space="preserve">8 </w:t>
      </w:r>
      <w:r>
        <w:t xml:space="preserve"> {{field-on:Bible}}</w:t>
      </w:r>
      <w:r>
        <w:t xml:space="preserve">whose mouth spoke vanity and their right hand right hand of injustice.</w:t>
      </w:r>
      <w:r>
        <w:t xml:space="preserve">{{field-off:Bible}}</w:t>
      </w:r>
    </w:p>
    <w:p>
      <w:r>
        <w:rPr>
          <w:sz w:val="18"/>
          <w:color w:val="777777"/>
        </w:rPr>
        <w:t xml:space="preserve">[[@Bible:Psalms 143:9]] </w:t>
      </w:r>
      <w:r>
        <w:rPr>
          <w:b/>
        </w:rPr>
        <w:t xml:space="preserve">9 </w:t>
      </w:r>
      <w:r>
        <w:t xml:space="preserve"> {{field-on:Bible}}</w:t>
      </w:r>
      <w:r>
        <w:t xml:space="preserve">God, I will sing new song to you; on ten-stringed psaltery I will sing psalms to you.</w:t>
      </w:r>
      <w:r>
        <w:rPr>
          <w:rStyle w:val="FootnoteReference"/>
        </w:rPr>
        <w:footnoteReference w:id="7362"/>
      </w:r>
      <w:r>
        <w:t xml:space="preserve">{{field-off:Bible}}</w:t>
      </w:r>
    </w:p>
    <w:p>
      <w:r>
        <w:rPr>
          <w:sz w:val="18"/>
          <w:color w:val="777777"/>
        </w:rPr>
        <w:t xml:space="preserve">[[@Bible:Psalms 143:10]] </w:t>
      </w:r>
      <w:r>
        <w:rPr>
          <w:b/>
        </w:rPr>
        <w:t xml:space="preserve">10 </w:t>
      </w:r>
      <w:r>
        <w:t xml:space="preserve"> {{field-on:Bible}}</w:t>
      </w:r>
      <w:r>
        <w:t xml:space="preserve">To one giving salvation to kings, to one redeeming David his servant from evil sword.</w:t>
      </w:r>
      <w:r>
        <w:rPr>
          <w:rStyle w:val="FootnoteReference"/>
        </w:rPr>
        <w:footnoteReference w:id="7363"/>
      </w:r>
      <w:r>
        <w:t xml:space="preserve">{{field-off:Bible}}</w:t>
      </w:r>
    </w:p>
    <w:p>
      <w:r>
        <w:rPr>
          <w:sz w:val="18"/>
          <w:color w:val="777777"/>
        </w:rPr>
        <w:t xml:space="preserve">[[@Bible:Psalms 143:11]] </w:t>
      </w:r>
      <w:r>
        <w:rPr>
          <w:b/>
        </w:rPr>
        <w:t xml:space="preserve">11 </w:t>
      </w:r>
      <w:r>
        <w:t xml:space="preserve"> {{field-on:Bible}}</w:t>
      </w:r>
      <w:r>
        <w:t xml:space="preserve">Rescue me and deliver me from hand of foreign sons, whose mouth spoke vanity and their right hand right hand of injustice.</w:t>
      </w:r>
      <w:r>
        <w:t xml:space="preserve">{{field-off:Bible}}</w:t>
      </w:r>
    </w:p>
    <w:p>
      <w:r>
        <w:rPr>
          <w:sz w:val="18"/>
          <w:color w:val="777777"/>
        </w:rPr>
        <w:t xml:space="preserve">[[@Bible:Psalms 143:12]] </w:t>
      </w:r>
      <w:r>
        <w:rPr>
          <w:b/>
        </w:rPr>
        <w:t xml:space="preserve">12 </w:t>
      </w:r>
      <w:r>
        <w:t xml:space="preserve"> {{field-on:Bible}}</w:t>
      </w:r>
      <w:r>
        <w:t xml:space="preserve">Whose sons like young shoots established in their youth; their daughters beautified, adorned like likeness of temple.</w:t>
      </w:r>
      <w:r>
        <w:t xml:space="preserve">{{field-off:Bible}}</w:t>
      </w:r>
    </w:p>
    <w:p>
      <w:r>
        <w:rPr>
          <w:sz w:val="18"/>
          <w:color w:val="777777"/>
        </w:rPr>
        <w:t xml:space="preserve">[[@Bible:Psalms 143:13]] </w:t>
      </w:r>
      <w:r>
        <w:rPr>
          <w:b/>
        </w:rPr>
        <w:t xml:space="preserve">13 </w:t>
      </w:r>
      <w:r>
        <w:t xml:space="preserve"> {{field-on:Bible}}</w:t>
      </w:r>
      <w:r>
        <w:t xml:space="preserve">Their storehouses full, pouring out from this into that; their sheep many-bearing, multiplying in their outings.</w:t>
      </w:r>
      <w:r>
        <w:t xml:space="preserve">{{field-off:Bible}}</w:t>
      </w:r>
    </w:p>
    <w:p>
      <w:r>
        <w:rPr>
          <w:sz w:val="18"/>
          <w:color w:val="777777"/>
        </w:rPr>
        <w:t xml:space="preserve">[[@Bible:Psalms 143:14]] </w:t>
      </w:r>
      <w:r>
        <w:rPr>
          <w:b/>
        </w:rPr>
        <w:t xml:space="preserve">14 </w:t>
      </w:r>
      <w:r>
        <w:t xml:space="preserve"> {{field-on:Bible}}</w:t>
      </w:r>
      <w:r>
        <w:t xml:space="preserve">Their oxen fat; no breach of wall, no passing out, no outcry in their squares.</w:t>
      </w:r>
      <w:r>
        <w:rPr>
          <w:rStyle w:val="FootnoteReference"/>
        </w:rPr>
        <w:footnoteReference w:id="7364"/>
      </w:r>
      <w:r>
        <w:t xml:space="preserve">{{field-off:Bible}}</w:t>
      </w:r>
    </w:p>
    <w:p>
      <w:r>
        <w:rPr>
          <w:sz w:val="18"/>
          <w:color w:val="777777"/>
        </w:rPr>
        <w:t xml:space="preserve">[[@Bible:Psalms 143:15]] </w:t>
      </w:r>
      <w:r>
        <w:rPr>
          <w:b/>
        </w:rPr>
        <w:t xml:space="preserve">15 </w:t>
      </w:r>
      <w:r>
        <w:t xml:space="preserve"> {{field-on:Bible}}</w:t>
      </w:r>
      <w:r>
        <w:t xml:space="preserve">They called blessed people to whom these things belong; blessed people whose Lord their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144</w:t>
      </w:r>
    </w:p>
    <w:p>
      <w:r>
        <w:rPr>
          <w:sz w:val="18"/>
          <w:color w:val="777777"/>
        </w:rPr>
        <w:t xml:space="preserve">[[@Bible:Psalms 144:1]] </w:t>
      </w:r>
      <w:r>
        <w:rPr>
          <w:b/>
        </w:rPr>
        <w:t xml:space="preserve">1 </w:t>
      </w:r>
      <w:r>
        <w:t xml:space="preserve"> {{field-on:Bible}}</w:t>
      </w:r>
      <w:r>
        <w:t xml:space="preserve">Praise of David</w:t>
      </w:r>
      <w:r>
        <w:rPr>
          <w:rStyle w:val="FootnoteReference"/>
        </w:rPr>
        <w:footnoteReference w:id="7365"/>
      </w:r>
      <w:r>
        <w:t xml:space="preserve">. I will exalt you, my God, my king, and bless your name forever and forever of age.</w:t>
      </w:r>
      <w:r>
        <w:t xml:space="preserve">{{field-off:Bible}}</w:t>
      </w:r>
    </w:p>
    <w:p>
      <w:r>
        <w:rPr>
          <w:sz w:val="18"/>
          <w:color w:val="777777"/>
        </w:rPr>
        <w:t xml:space="preserve">[[@Bible:Psalms 144:2]] </w:t>
      </w:r>
      <w:r>
        <w:rPr>
          <w:b/>
        </w:rPr>
        <w:t xml:space="preserve">2 </w:t>
      </w:r>
      <w:r>
        <w:t xml:space="preserve"> {{field-on:Bible}}</w:t>
      </w:r>
      <w:r>
        <w:t xml:space="preserve">Each day I will bless you and praise your name forever and forever of age.</w:t>
      </w:r>
      <w:r>
        <w:rPr>
          <w:rStyle w:val="FootnoteReference"/>
        </w:rPr>
        <w:footnoteReference w:id="7366"/>
      </w:r>
      <w:r>
        <w:rPr>
          <w:rStyle w:val="FootnoteReference"/>
        </w:rPr>
        <w:footnoteReference w:id="7367"/>
      </w:r>
      <w:r>
        <w:t xml:space="preserve">{{field-off:Bible}}</w:t>
      </w:r>
    </w:p>
    <w:p>
      <w:r>
        <w:rPr>
          <w:sz w:val="18"/>
          <w:color w:val="777777"/>
        </w:rPr>
        <w:t xml:space="preserve">[[@Bible:Psalms 144:3]] </w:t>
      </w:r>
      <w:r>
        <w:rPr>
          <w:b/>
        </w:rPr>
        <w:t xml:space="preserve">3 </w:t>
      </w:r>
      <w:r>
        <w:t xml:space="preserve"> {{field-on:Bible}}</w:t>
      </w:r>
      <w:r>
        <w:t xml:space="preserve">Great Lord and greatly praiseworthy, and of his greatness no end.</w:t>
      </w:r>
      <w:r>
        <w:t xml:space="preserve">{{field-off:Bible}}</w:t>
      </w:r>
    </w:p>
    <w:p>
      <w:r>
        <w:rPr>
          <w:sz w:val="18"/>
          <w:color w:val="777777"/>
        </w:rPr>
        <w:t xml:space="preserve">[[@Bible:Psalms 144:4]] </w:t>
      </w:r>
      <w:r>
        <w:rPr>
          <w:b/>
        </w:rPr>
        <w:t xml:space="preserve">4 </w:t>
      </w:r>
      <w:r>
        <w:t xml:space="preserve"> {{field-on:Bible}}</w:t>
      </w:r>
      <w:r>
        <w:t xml:space="preserve">Generation and generation will praise your works, and they will declare your power.</w:t>
      </w:r>
      <w:r>
        <w:t xml:space="preserve">{{field-off:Bible}}</w:t>
      </w:r>
    </w:p>
    <w:p>
      <w:r>
        <w:rPr>
          <w:sz w:val="18"/>
          <w:color w:val="777777"/>
        </w:rPr>
        <w:t xml:space="preserve">[[@Bible:Psalms 144:5]] </w:t>
      </w:r>
      <w:r>
        <w:rPr>
          <w:b/>
        </w:rPr>
        <w:t xml:space="preserve">5 </w:t>
      </w:r>
      <w:r>
        <w:t xml:space="preserve"> {{field-on:Bible}}</w:t>
      </w:r>
      <w:r>
        <w:t xml:space="preserve">They will speak of magnificence of glory of your holiness, and they will relate your wonders.</w:t>
      </w:r>
      <w:r>
        <w:t xml:space="preserve">{{field-off:Bible}}</w:t>
      </w:r>
    </w:p>
    <w:p>
      <w:r>
        <w:rPr>
          <w:sz w:val="18"/>
          <w:color w:val="777777"/>
        </w:rPr>
        <w:t xml:space="preserve">[[@Bible:Psalms 144:6]] </w:t>
      </w:r>
      <w:r>
        <w:rPr>
          <w:b/>
        </w:rPr>
        <w:t xml:space="preserve">6 </w:t>
      </w:r>
      <w:r>
        <w:t xml:space="preserve"> {{field-on:Bible}}</w:t>
      </w:r>
      <w:r>
        <w:t xml:space="preserve">They will speak of power of your fearful deeds, and they will recount your greatness.</w:t>
      </w:r>
      <w:r>
        <w:t xml:space="preserve">{{field-off:Bible}}</w:t>
      </w:r>
    </w:p>
    <w:p>
      <w:r>
        <w:rPr>
          <w:sz w:val="18"/>
          <w:color w:val="777777"/>
        </w:rPr>
        <w:t xml:space="preserve">[[@Bible:Psalms 144:7]] </w:t>
      </w:r>
      <w:r>
        <w:rPr>
          <w:b/>
        </w:rPr>
        <w:t xml:space="preserve">7 </w:t>
      </w:r>
      <w:r>
        <w:t xml:space="preserve"> {{field-on:Bible}}</w:t>
      </w:r>
      <w:r>
        <w:t xml:space="preserve">They will pour forth memory of abundance of your kindness, and exult in your righteousness.</w:t>
      </w:r>
      <w:r>
        <w:t xml:space="preserve">{{field-off:Bible}}</w:t>
      </w:r>
    </w:p>
    <w:p>
      <w:r>
        <w:rPr>
          <w:sz w:val="18"/>
          <w:color w:val="777777"/>
        </w:rPr>
        <w:t xml:space="preserve">[[@Bible:Psalms 144:8]] </w:t>
      </w:r>
      <w:r>
        <w:rPr>
          <w:b/>
        </w:rPr>
        <w:t xml:space="preserve">8 </w:t>
      </w:r>
      <w:r>
        <w:t xml:space="preserve"> {{field-on:Bible}}</w:t>
      </w:r>
      <w:r>
        <w:t xml:space="preserve">Compassionate and merciful Lord, long-suffering and very merciful.</w:t>
      </w:r>
      <w:r>
        <w:t xml:space="preserve">{{field-off:Bible}}</w:t>
      </w:r>
    </w:p>
    <w:p>
      <w:r>
        <w:rPr>
          <w:sz w:val="18"/>
          <w:color w:val="777777"/>
        </w:rPr>
        <w:t xml:space="preserve">[[@Bible:Psalms 144:9]] </w:t>
      </w:r>
      <w:r>
        <w:rPr>
          <w:b/>
        </w:rPr>
        <w:t xml:space="preserve">9 </w:t>
      </w:r>
      <w:r>
        <w:t xml:space="preserve"> {{field-on:Bible}}</w:t>
      </w:r>
      <w:r>
        <w:t xml:space="preserve">Lord kind to all, and his compassions over all his works.</w:t>
      </w:r>
      <w:r>
        <w:t xml:space="preserve">{{field-off:Bible}}</w:t>
      </w:r>
    </w:p>
    <w:p>
      <w:r>
        <w:rPr>
          <w:sz w:val="18"/>
          <w:color w:val="777777"/>
        </w:rPr>
        <w:t xml:space="preserve">[[@Bible:Psalms 144:10]] </w:t>
      </w:r>
      <w:r>
        <w:rPr>
          <w:b/>
        </w:rPr>
        <w:t xml:space="preserve">10 </w:t>
      </w:r>
      <w:r>
        <w:t xml:space="preserve"> {{field-on:Bible}}</w:t>
      </w:r>
      <w:r>
        <w:t xml:space="preserve">Let all your works give thanks to you, Lord, and let your holy ones bless you.</w:t>
      </w:r>
      <w:r>
        <w:t xml:space="preserve">{{field-off:Bible}}</w:t>
      </w:r>
    </w:p>
    <w:p>
      <w:r>
        <w:rPr>
          <w:sz w:val="18"/>
          <w:color w:val="777777"/>
        </w:rPr>
        <w:t xml:space="preserve">[[@Bible:Psalms 144:11]] </w:t>
      </w:r>
      <w:r>
        <w:rPr>
          <w:b/>
        </w:rPr>
        <w:t xml:space="preserve">11 </w:t>
      </w:r>
      <w:r>
        <w:t xml:space="preserve"> {{field-on:Bible}}</w:t>
      </w:r>
      <w:r>
        <w:t xml:space="preserve">They will speak glory of your kingdom and tell of your dominion,</w:t>
      </w:r>
      <w:r>
        <w:t xml:space="preserve">{{field-off:Bible}}</w:t>
      </w:r>
    </w:p>
    <w:p>
      <w:r>
        <w:rPr>
          <w:sz w:val="18"/>
          <w:color w:val="777777"/>
        </w:rPr>
        <w:t xml:space="preserve">[[@Bible:Psalms 144:12]] </w:t>
      </w:r>
      <w:r>
        <w:rPr>
          <w:b/>
        </w:rPr>
        <w:t xml:space="preserve">12 </w:t>
      </w:r>
      <w:r>
        <w:t xml:space="preserve"> {{field-on:Bible}}</w:t>
      </w:r>
      <w:r>
        <w:t xml:space="preserve">to make known to sons of men your dominion and glory of magnificence of your kingdom.</w:t>
      </w:r>
      <w:r>
        <w:rPr>
          <w:rStyle w:val="FootnoteReference"/>
        </w:rPr>
        <w:footnoteReference w:id="7368"/>
      </w:r>
      <w:r>
        <w:t xml:space="preserve">{{field-off:Bible}}</w:t>
      </w:r>
    </w:p>
    <w:p>
      <w:r>
        <w:rPr>
          <w:sz w:val="18"/>
          <w:color w:val="777777"/>
        </w:rPr>
        <w:t xml:space="preserve">[[@Bible:Psalms 144:13]] </w:t>
      </w:r>
      <w:r>
        <w:rPr>
          <w:b/>
        </w:rPr>
        <w:t xml:space="preserve">13 </w:t>
      </w:r>
      <w:r>
        <w:t xml:space="preserve"> {{field-on:Bible}}</w:t>
      </w:r>
      <w:r>
        <w:t xml:space="preserve">Your kingdom is a kingdom of all ages, and your lordship in every generation and generation. Faithful Lord in his words and holy in all his works.</w:t>
      </w:r>
      <w:r>
        <w:rPr>
          <w:rStyle w:val="FootnoteReference"/>
        </w:rPr>
        <w:footnoteReference w:id="7369"/>
      </w:r>
      <w:r>
        <w:rPr>
          <w:rStyle w:val="FootnoteReference"/>
        </w:rPr>
        <w:footnoteReference w:id="7370"/>
      </w:r>
      <w:r>
        <w:rPr>
          <w:rStyle w:val="FootnoteReference"/>
        </w:rPr>
        <w:footnoteReference w:id="7371"/>
      </w:r>
      <w:r>
        <w:t xml:space="preserve">{{field-off:Bible}}</w:t>
      </w:r>
    </w:p>
    <w:p>
      <w:r>
        <w:rPr>
          <w:sz w:val="18"/>
          <w:color w:val="777777"/>
        </w:rPr>
        <w:t xml:space="preserve">[[@Bible:Psalms 144:14]] </w:t>
      </w:r>
      <w:r>
        <w:rPr>
          <w:b/>
        </w:rPr>
        <w:t xml:space="preserve">14 </w:t>
      </w:r>
      <w:r>
        <w:t xml:space="preserve"> {{field-on:Bible}}</w:t>
      </w:r>
      <w:r>
        <w:t xml:space="preserve">Lord supports all falling and straightens all crushed down.</w:t>
      </w:r>
      <w:r>
        <w:t xml:space="preserve">{{field-off:Bible}}</w:t>
      </w:r>
    </w:p>
    <w:p>
      <w:r>
        <w:rPr>
          <w:sz w:val="18"/>
          <w:color w:val="777777"/>
        </w:rPr>
        <w:t xml:space="preserve">[[@Bible:Psalms 144:15]] </w:t>
      </w:r>
      <w:r>
        <w:rPr>
          <w:b/>
        </w:rPr>
        <w:t xml:space="preserve">15 </w:t>
      </w:r>
      <w:r>
        <w:t xml:space="preserve"> {{field-on:Bible}}</w:t>
      </w:r>
      <w:r>
        <w:t xml:space="preserve">Eyes of all hope in you, and you give their food in season.</w:t>
      </w:r>
      <w:r>
        <w:t xml:space="preserve">{{field-off:Bible}}</w:t>
      </w:r>
    </w:p>
    <w:p>
      <w:r>
        <w:rPr>
          <w:sz w:val="18"/>
          <w:color w:val="777777"/>
        </w:rPr>
        <w:t xml:space="preserve">[[@Bible:Psalms 144:16]] </w:t>
      </w:r>
      <w:r>
        <w:rPr>
          <w:b/>
        </w:rPr>
        <w:t xml:space="preserve">16 </w:t>
      </w:r>
      <w:r>
        <w:t xml:space="preserve"> {{field-on:Bible}}</w:t>
      </w:r>
      <w:r>
        <w:t xml:space="preserve">You open your hand and fill every living thing with favor.</w:t>
      </w:r>
      <w:r>
        <w:t xml:space="preserve">{{field-off:Bible}}</w:t>
      </w:r>
    </w:p>
    <w:p>
      <w:r>
        <w:rPr>
          <w:sz w:val="18"/>
          <w:color w:val="777777"/>
        </w:rPr>
        <w:t xml:space="preserve">[[@Bible:Psalms 144:17]] </w:t>
      </w:r>
      <w:r>
        <w:rPr>
          <w:b/>
        </w:rPr>
        <w:t xml:space="preserve">17 </w:t>
      </w:r>
      <w:r>
        <w:t xml:space="preserve"> {{field-on:Bible}}</w:t>
      </w:r>
      <w:r>
        <w:t xml:space="preserve">Lord righteous in all his ways and holy in all his works.</w:t>
      </w:r>
      <w:r>
        <w:t xml:space="preserve">{{field-off:Bible}}</w:t>
      </w:r>
    </w:p>
    <w:p>
      <w:r>
        <w:rPr>
          <w:sz w:val="18"/>
          <w:color w:val="777777"/>
        </w:rPr>
        <w:t xml:space="preserve">[[@Bible:Psalms 144:18]] </w:t>
      </w:r>
      <w:r>
        <w:rPr>
          <w:b/>
        </w:rPr>
        <w:t xml:space="preserve">18 </w:t>
      </w:r>
      <w:r>
        <w:t xml:space="preserve"> {{field-on:Bible}}</w:t>
      </w:r>
      <w:r>
        <w:t xml:space="preserve">Lord near to all calling upon him, to all calling upon him in truth.</w:t>
      </w:r>
      <w:r>
        <w:t xml:space="preserve">{{field-off:Bible}}</w:t>
      </w:r>
    </w:p>
    <w:p>
      <w:r>
        <w:rPr>
          <w:sz w:val="18"/>
          <w:color w:val="777777"/>
        </w:rPr>
        <w:t xml:space="preserve">[[@Bible:Psalms 144:19]] </w:t>
      </w:r>
      <w:r>
        <w:rPr>
          <w:b/>
        </w:rPr>
        <w:t xml:space="preserve">19 </w:t>
      </w:r>
      <w:r>
        <w:t xml:space="preserve"> {{field-on:Bible}}</w:t>
      </w:r>
      <w:r>
        <w:t xml:space="preserve">He will do desire of those fearing him, and he will hear their supplication and save them.</w:t>
      </w:r>
      <w:r>
        <w:t xml:space="preserve">{{field-off:Bible}}</w:t>
      </w:r>
    </w:p>
    <w:p>
      <w:r>
        <w:rPr>
          <w:sz w:val="18"/>
          <w:color w:val="777777"/>
        </w:rPr>
        <w:t xml:space="preserve">[[@Bible:Psalms 144:20]] </w:t>
      </w:r>
      <w:r>
        <w:rPr>
          <w:b/>
        </w:rPr>
        <w:t xml:space="preserve">20 </w:t>
      </w:r>
      <w:r>
        <w:t xml:space="preserve"> {{field-on:Bible}}</w:t>
      </w:r>
      <w:r>
        <w:t xml:space="preserve">Lord guards all loving him, and all sinners he will destroy.</w:t>
      </w:r>
      <w:r>
        <w:t xml:space="preserve">{{field-off:Bible}}</w:t>
      </w:r>
    </w:p>
    <w:p>
      <w:r>
        <w:rPr>
          <w:sz w:val="18"/>
          <w:color w:val="777777"/>
        </w:rPr>
        <w:t xml:space="preserve">[[@Bible:Psalms 144:21]] </w:t>
      </w:r>
      <w:r>
        <w:rPr>
          <w:b/>
        </w:rPr>
        <w:t xml:space="preserve">21 </w:t>
      </w:r>
      <w:r>
        <w:t xml:space="preserve"> {{field-on:Bible}}</w:t>
      </w:r>
      <w:r>
        <w:t xml:space="preserve">Praise of Lord my mouth will speak, and let all flesh bless his holy name forever and forever of age.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145</w:t>
      </w:r>
    </w:p>
    <w:p>
      <w:r>
        <w:rPr>
          <w:sz w:val="18"/>
          <w:color w:val="777777"/>
        </w:rPr>
        <w:t xml:space="preserve">[[@Bible:Psalms 145:1]] </w:t>
      </w:r>
      <w:r>
        <w:rPr>
          <w:b/>
        </w:rPr>
        <w:t xml:space="preserve">1 </w:t>
      </w:r>
      <w:r>
        <w:t xml:space="preserve"> {{field-on:Bible}}</w:t>
      </w:r>
      <w:r>
        <w:t xml:space="preserve">Hallelujah. Of Haggai</w:t>
      </w:r>
      <w:r>
        <w:rPr>
          <w:rStyle w:val="FootnoteReference"/>
        </w:rPr>
        <w:footnoteReference w:id="7372"/>
      </w:r>
      <w:r>
        <w:t xml:space="preserve"> and Zechariah</w:t>
      </w:r>
      <w:r>
        <w:rPr>
          <w:rStyle w:val="FootnoteReference"/>
        </w:rPr>
        <w:footnoteReference w:id="7373"/>
      </w:r>
      <w:r>
        <w:t xml:space="preserve">. Praise Lord, my soul.</w:t>
      </w:r>
      <w:r>
        <w:t xml:space="preserve">{{field-off:Bible}}</w:t>
      </w:r>
    </w:p>
    <w:p>
      <w:r>
        <w:rPr>
          <w:sz w:val="18"/>
          <w:color w:val="777777"/>
        </w:rPr>
        <w:t xml:space="preserve">[[@Bible:Psalms 145:2]] </w:t>
      </w:r>
      <w:r>
        <w:rPr>
          <w:b/>
        </w:rPr>
        <w:t xml:space="preserve">2 </w:t>
      </w:r>
      <w:r>
        <w:t xml:space="preserve"> {{field-on:Bible}}</w:t>
      </w:r>
      <w:r>
        <w:t xml:space="preserve">I will praise Lord in my life; I will sing psalms to my God while I exist.</w:t>
      </w:r>
      <w:r>
        <w:t xml:space="preserve">{{field-off:Bible}}</w:t>
      </w:r>
    </w:p>
    <w:p>
      <w:r>
        <w:rPr>
          <w:sz w:val="18"/>
          <w:color w:val="777777"/>
        </w:rPr>
        <w:t xml:space="preserve">[[@Bible:Psalms 145:3]] </w:t>
      </w:r>
      <w:r>
        <w:rPr>
          <w:b/>
        </w:rPr>
        <w:t xml:space="preserve">3 </w:t>
      </w:r>
      <w:r>
        <w:t xml:space="preserve"> {{field-on:Bible}}</w:t>
      </w:r>
      <w:r>
        <w:t xml:space="preserve">Do not trust in rulers and in sons of men, in whom no salvation.</w:t>
      </w:r>
      <w:r>
        <w:t xml:space="preserve">{{field-off:Bible}}</w:t>
      </w:r>
    </w:p>
    <w:p>
      <w:r>
        <w:rPr>
          <w:sz w:val="18"/>
          <w:color w:val="777777"/>
        </w:rPr>
        <w:t xml:space="preserve">[[@Bible:Psalms 145:4]] </w:t>
      </w:r>
      <w:r>
        <w:rPr>
          <w:b/>
        </w:rPr>
        <w:t xml:space="preserve">4 </w:t>
      </w:r>
      <w:r>
        <w:t xml:space="preserve"> {{field-on:Bible}}</w:t>
      </w:r>
      <w:r>
        <w:t xml:space="preserve">His spirit will go out and he will return to his earth; in that day all their plans will perish.</w:t>
      </w:r>
      <w:r>
        <w:t xml:space="preserve">{{field-off:Bible}}</w:t>
      </w:r>
    </w:p>
    <w:p>
      <w:r>
        <w:rPr>
          <w:sz w:val="18"/>
          <w:color w:val="777777"/>
        </w:rPr>
        <w:t xml:space="preserve">[[@Bible:Psalms 145:5]] </w:t>
      </w:r>
      <w:r>
        <w:rPr>
          <w:b/>
        </w:rPr>
        <w:t xml:space="preserve">5 </w:t>
      </w:r>
      <w:r>
        <w:t xml:space="preserve"> {{field-on:Bible}}</w:t>
      </w:r>
      <w:r>
        <w:t xml:space="preserve">Blessed whose helper God of Jacob</w:t>
      </w:r>
      <w:r>
        <w:rPr>
          <w:rStyle w:val="FootnoteReference"/>
        </w:rPr>
        <w:footnoteReference w:id="7374"/>
      </w:r>
      <w:r>
        <w:t xml:space="preserve">, his hope upon Lord his God.</w:t>
      </w:r>
      <w:r>
        <w:rPr>
          <w:rStyle w:val="FootnoteReference"/>
        </w:rPr>
        <w:footnoteReference w:id="7375"/>
      </w:r>
      <w:r>
        <w:rPr>
          <w:rStyle w:val="FootnoteReference"/>
        </w:rPr>
        <w:footnoteReference w:id="7376"/>
      </w:r>
      <w:r>
        <w:t xml:space="preserve">{{field-off:Bible}}</w:t>
      </w:r>
    </w:p>
    <w:p>
      <w:r>
        <w:rPr>
          <w:sz w:val="18"/>
          <w:color w:val="777777"/>
        </w:rPr>
        <w:t xml:space="preserve">[[@Bible:Psalms 145:6]] </w:t>
      </w:r>
      <w:r>
        <w:rPr>
          <w:b/>
        </w:rPr>
        <w:t xml:space="preserve">6 </w:t>
      </w:r>
      <w:r>
        <w:t xml:space="preserve"> {{field-on:Bible}}</w:t>
      </w:r>
      <w:r>
        <w:t xml:space="preserve">Who made heaven and earth, sea and all in them, one keeping truth forever.</w:t>
      </w:r>
      <w:r>
        <w:t xml:space="preserve">{{field-off:Bible}}</w:t>
      </w:r>
    </w:p>
    <w:p>
      <w:r>
        <w:rPr>
          <w:sz w:val="18"/>
          <w:color w:val="777777"/>
        </w:rPr>
        <w:t xml:space="preserve">[[@Bible:Psalms 145:7]] </w:t>
      </w:r>
      <w:r>
        <w:rPr>
          <w:b/>
        </w:rPr>
        <w:t xml:space="preserve">7 </w:t>
      </w:r>
      <w:r>
        <w:t xml:space="preserve"> {{field-on:Bible}}</w:t>
      </w:r>
      <w:r>
        <w:t xml:space="preserve">Doing judgment for wronged ones, giving food to hungry; Lord frees chained ones.</w:t>
      </w:r>
      <w:r>
        <w:t xml:space="preserve">{{field-off:Bible}}</w:t>
      </w:r>
    </w:p>
    <w:p>
      <w:r>
        <w:rPr>
          <w:sz w:val="18"/>
          <w:color w:val="777777"/>
        </w:rPr>
        <w:t xml:space="preserve">[[@Bible:Psalms 145:8]] </w:t>
      </w:r>
      <w:r>
        <w:rPr>
          <w:b/>
        </w:rPr>
        <w:t xml:space="preserve">8 </w:t>
      </w:r>
      <w:r>
        <w:t xml:space="preserve"> {{field-on:Bible}}</w:t>
      </w:r>
      <w:r>
        <w:t xml:space="preserve">Lord straightens crushed ones; Lord makes blind ones wise; Lord loves righteous.</w:t>
      </w:r>
      <w:r>
        <w:t xml:space="preserve">{{field-off:Bible}}</w:t>
      </w:r>
    </w:p>
    <w:p>
      <w:r>
        <w:rPr>
          <w:sz w:val="18"/>
          <w:color w:val="777777"/>
        </w:rPr>
        <w:t xml:space="preserve">[[@Bible:Psalms 145:9]] </w:t>
      </w:r>
      <w:r>
        <w:rPr>
          <w:b/>
        </w:rPr>
        <w:t xml:space="preserve">9 </w:t>
      </w:r>
      <w:r>
        <w:t xml:space="preserve"> {{field-on:Bible}}</w:t>
      </w:r>
      <w:r>
        <w:t xml:space="preserve">Lord guards sojourners; orphan and widow he will take up, and way of sinners he will destroy.</w:t>
      </w:r>
      <w:r>
        <w:t xml:space="preserve">{{field-off:Bible}}</w:t>
      </w:r>
    </w:p>
    <w:p>
      <w:r>
        <w:rPr>
          <w:sz w:val="18"/>
          <w:color w:val="777777"/>
        </w:rPr>
        <w:t xml:space="preserve">[[@Bible:Psalms 145:10]] </w:t>
      </w:r>
      <w:r>
        <w:rPr>
          <w:b/>
        </w:rPr>
        <w:t xml:space="preserve">10 </w:t>
      </w:r>
      <w:r>
        <w:t xml:space="preserve"> {{field-on:Bible}}</w:t>
      </w:r>
      <w:r>
        <w:t xml:space="preserve">Lord will reign forever, your God, Zion, to generation and generation.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146</w:t>
      </w:r>
    </w:p>
    <w:p>
      <w:r>
        <w:rPr>
          <w:sz w:val="18"/>
          <w:color w:val="777777"/>
        </w:rPr>
        <w:t xml:space="preserve">[[@Bible:Psalms 146:1]] </w:t>
      </w:r>
      <w:r>
        <w:rPr>
          <w:b/>
        </w:rPr>
        <w:t xml:space="preserve">1 </w:t>
      </w:r>
      <w:r>
        <w:t xml:space="preserve"> {{field-on:Bible}}</w:t>
      </w:r>
      <w:r>
        <w:t xml:space="preserve">Hallelujah. Of Haggai</w:t>
      </w:r>
      <w:r>
        <w:rPr>
          <w:rStyle w:val="FootnoteReference"/>
        </w:rPr>
        <w:footnoteReference w:id="7377"/>
      </w:r>
      <w:r>
        <w:t xml:space="preserve"> and Zechariah</w:t>
      </w:r>
      <w:r>
        <w:rPr>
          <w:rStyle w:val="FootnoteReference"/>
        </w:rPr>
        <w:footnoteReference w:id="7378"/>
      </w:r>
      <w:r>
        <w:t xml:space="preserve">. Praise Lord, because psalm to our God good; let praise be sweet.</w:t>
      </w:r>
      <w:r>
        <w:t xml:space="preserve">{{field-off:Bible}}</w:t>
      </w:r>
    </w:p>
    <w:p>
      <w:r>
        <w:rPr>
          <w:sz w:val="18"/>
          <w:color w:val="777777"/>
        </w:rPr>
        <w:t xml:space="preserve">[[@Bible:Psalms 146:2]] </w:t>
      </w:r>
      <w:r>
        <w:rPr>
          <w:b/>
        </w:rPr>
        <w:t xml:space="preserve">2 </w:t>
      </w:r>
      <w:r>
        <w:t xml:space="preserve"> {{field-on:Bible}}</w:t>
      </w:r>
      <w:r>
        <w:t xml:space="preserve">Lord building </w:t>
      </w:r>
      <w:r>
        <w:t xml:space="preserve">[[Jerusalem &gt;&gt; BibleKnowledgebase:@Jerusalem]]</w:t>
      </w:r>
      <w:r>
        <w:t xml:space="preserve"> and gathering dispersions of Israel</w:t>
      </w:r>
      <w:r>
        <w:rPr>
          <w:rStyle w:val="FootnoteReference"/>
        </w:rPr>
        <w:footnoteReference w:id="7379"/>
      </w:r>
      <w:r>
        <w:t xml:space="preserve">.</w:t>
      </w:r>
      <w:r>
        <w:t xml:space="preserve">{{field-off:Bible}}</w:t>
      </w:r>
    </w:p>
    <w:p>
      <w:r>
        <w:rPr>
          <w:sz w:val="18"/>
          <w:color w:val="777777"/>
        </w:rPr>
        <w:t xml:space="preserve">[[@Bible:Psalms 146:3]] </w:t>
      </w:r>
      <w:r>
        <w:rPr>
          <w:b/>
        </w:rPr>
        <w:t xml:space="preserve">3 </w:t>
      </w:r>
      <w:r>
        <w:t xml:space="preserve"> {{field-on:Bible}}</w:t>
      </w:r>
      <w:r>
        <w:t xml:space="preserve">Healing crushed in heart and binding up their fractures.</w:t>
      </w:r>
      <w:r>
        <w:t xml:space="preserve">{{field-off:Bible}}</w:t>
      </w:r>
    </w:p>
    <w:p>
      <w:r>
        <w:rPr>
          <w:sz w:val="18"/>
          <w:color w:val="777777"/>
        </w:rPr>
        <w:t xml:space="preserve">[[@Bible:Psalms 146:4]] </w:t>
      </w:r>
      <w:r>
        <w:rPr>
          <w:b/>
        </w:rPr>
        <w:t xml:space="preserve">4 </w:t>
      </w:r>
      <w:r>
        <w:t xml:space="preserve"> {{field-on:Bible}}</w:t>
      </w:r>
      <w:r>
        <w:t xml:space="preserve">Numbering multitudes of stars and calling all them by names.</w:t>
      </w:r>
      <w:r>
        <w:t xml:space="preserve">{{field-off:Bible}}</w:t>
      </w:r>
    </w:p>
    <w:p>
      <w:r>
        <w:rPr>
          <w:sz w:val="18"/>
          <w:color w:val="777777"/>
        </w:rPr>
        <w:t xml:space="preserve">[[@Bible:Psalms 146:5]] </w:t>
      </w:r>
      <w:r>
        <w:rPr>
          <w:b/>
        </w:rPr>
        <w:t xml:space="preserve">5 </w:t>
      </w:r>
      <w:r>
        <w:t xml:space="preserve"> {{field-on:Bible}}</w:t>
      </w:r>
      <w:r>
        <w:t xml:space="preserve">Great our Lord and great his strength, and of his understanding no number.</w:t>
      </w:r>
      <w:r>
        <w:t xml:space="preserve">{{field-off:Bible}}</w:t>
      </w:r>
    </w:p>
    <w:p>
      <w:r>
        <w:rPr>
          <w:sz w:val="18"/>
          <w:color w:val="777777"/>
        </w:rPr>
        <w:t xml:space="preserve">[[@Bible:Psalms 146:6]] </w:t>
      </w:r>
      <w:r>
        <w:rPr>
          <w:b/>
        </w:rPr>
        <w:t xml:space="preserve">6 </w:t>
      </w:r>
      <w:r>
        <w:t xml:space="preserve"> {{field-on:Bible}}</w:t>
      </w:r>
      <w:r>
        <w:t xml:space="preserve">Lord lifting up meek ones and humbling sinners to ground.</w:t>
      </w:r>
      <w:r>
        <w:t xml:space="preserve">{{field-off:Bible}}</w:t>
      </w:r>
    </w:p>
    <w:p>
      <w:r>
        <w:rPr>
          <w:sz w:val="18"/>
          <w:color w:val="777777"/>
        </w:rPr>
        <w:t xml:space="preserve">[[@Bible:Psalms 146:7]] </w:t>
      </w:r>
      <w:r>
        <w:rPr>
          <w:b/>
        </w:rPr>
        <w:t xml:space="preserve">7 </w:t>
      </w:r>
      <w:r>
        <w:t xml:space="preserve"> {{field-on:Bible}}</w:t>
      </w:r>
      <w:r>
        <w:t xml:space="preserve">Begin with thanksgiving to Lord; sing psalms to our God on lyre.</w:t>
      </w:r>
      <w:r>
        <w:t xml:space="preserve">{{field-off:Bible}}</w:t>
      </w:r>
    </w:p>
    <w:p>
      <w:r>
        <w:rPr>
          <w:sz w:val="18"/>
          <w:color w:val="777777"/>
        </w:rPr>
        <w:t xml:space="preserve">[[@Bible:Psalms 146:8]] </w:t>
      </w:r>
      <w:r>
        <w:rPr>
          <w:b/>
        </w:rPr>
        <w:t xml:space="preserve">8 </w:t>
      </w:r>
      <w:r>
        <w:t xml:space="preserve"> {{field-on:Bible}}</w:t>
      </w:r>
      <w:r>
        <w:t xml:space="preserve">To one clothing heaven with clouds, preparing rain for earth, making grass spring up on mountains and green growth for service of men.</w:t>
      </w:r>
      <w:r>
        <w:rPr>
          <w:rStyle w:val="FootnoteReference"/>
        </w:rPr>
        <w:footnoteReference w:id="7380"/>
      </w:r>
      <w:r>
        <w:t xml:space="preserve">{{field-off:Bible}}</w:t>
      </w:r>
    </w:p>
    <w:p>
      <w:r>
        <w:rPr>
          <w:sz w:val="18"/>
          <w:color w:val="777777"/>
        </w:rPr>
        <w:t xml:space="preserve">[[@Bible:Psalms 146:9]] </w:t>
      </w:r>
      <w:r>
        <w:rPr>
          <w:b/>
        </w:rPr>
        <w:t xml:space="preserve">9 </w:t>
      </w:r>
      <w:r>
        <w:t xml:space="preserve"> {{field-on:Bible}}</w:t>
      </w:r>
      <w:r>
        <w:t xml:space="preserve">Giving beasts their food and young ravens calling on him.</w:t>
      </w:r>
      <w:r>
        <w:t xml:space="preserve">{{field-off:Bible}}</w:t>
      </w:r>
    </w:p>
    <w:p>
      <w:r>
        <w:rPr>
          <w:sz w:val="18"/>
          <w:color w:val="777777"/>
        </w:rPr>
        <w:t xml:space="preserve">[[@Bible:Psalms 146:10]] </w:t>
      </w:r>
      <w:r>
        <w:rPr>
          <w:b/>
        </w:rPr>
        <w:t xml:space="preserve">10 </w:t>
      </w:r>
      <w:r>
        <w:t xml:space="preserve"> {{field-on:Bible}}</w:t>
      </w:r>
      <w:r>
        <w:t xml:space="preserve">Not in strength of horse will he desire, nor in legs of man does he delight.</w:t>
      </w:r>
      <w:r>
        <w:t xml:space="preserve">{{field-off:Bible}}</w:t>
      </w:r>
    </w:p>
    <w:p>
      <w:r>
        <w:rPr>
          <w:sz w:val="18"/>
          <w:color w:val="777777"/>
        </w:rPr>
        <w:t xml:space="preserve">[[@Bible:Psalms 146:11]] </w:t>
      </w:r>
      <w:r>
        <w:rPr>
          <w:b/>
        </w:rPr>
        <w:t xml:space="preserve">11 </w:t>
      </w:r>
      <w:r>
        <w:t xml:space="preserve"> {{field-on:Bible}}</w:t>
      </w:r>
      <w:r>
        <w:t xml:space="preserve">Lord delights in those fearing him and hoping upon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147</w:t>
      </w:r>
    </w:p>
    <w:p>
      <w:r>
        <w:rPr>
          <w:sz w:val="18"/>
          <w:color w:val="777777"/>
        </w:rPr>
        <w:t xml:space="preserve">[[@Bible:Psalms 147:1]] </w:t>
      </w:r>
      <w:r>
        <w:rPr>
          <w:b/>
        </w:rPr>
        <w:t xml:space="preserve">1 </w:t>
      </w:r>
      <w:r>
        <w:t xml:space="preserve"> {{field-on:Bible}}</w:t>
      </w:r>
      <w:r>
        <w:t xml:space="preserve">Hallelujah. Of Haggai</w:t>
      </w:r>
      <w:r>
        <w:rPr>
          <w:rStyle w:val="FootnoteReference"/>
        </w:rPr>
        <w:footnoteReference w:id="7381"/>
      </w:r>
      <w:r>
        <w:t xml:space="preserve"> and Zechariah</w:t>
      </w:r>
      <w:r>
        <w:rPr>
          <w:rStyle w:val="FootnoteReference"/>
        </w:rPr>
        <w:footnoteReference w:id="7382"/>
      </w:r>
      <w:r>
        <w:t xml:space="preserve">. Praise, </w:t>
      </w:r>
      <w:r>
        <w:t xml:space="preserve">[[Jerusalem &gt;&gt; BibleKnowledgebase:@Jerusalem]]</w:t>
      </w:r>
      <w:r>
        <w:t xml:space="preserve">, Lord; praise your God, Zion.</w:t>
      </w:r>
      <w:r>
        <w:rPr>
          <w:rStyle w:val="FootnoteReference"/>
        </w:rPr>
        <w:footnoteReference w:id="7383"/>
      </w:r>
      <w:r>
        <w:t xml:space="preserve">{{field-off:Bible}}</w:t>
      </w:r>
    </w:p>
    <w:p>
      <w:r>
        <w:rPr>
          <w:sz w:val="18"/>
          <w:color w:val="777777"/>
        </w:rPr>
        <w:t xml:space="preserve">[[@Bible:Psalms 147:2]] </w:t>
      </w:r>
      <w:r>
        <w:rPr>
          <w:b/>
        </w:rPr>
        <w:t xml:space="preserve">2 </w:t>
      </w:r>
      <w:r>
        <w:t xml:space="preserve"> {{field-on:Bible}}</w:t>
      </w:r>
      <w:r>
        <w:t xml:space="preserve">Because he strengthened bars of your gates; he blessed your sons in you.</w:t>
      </w:r>
      <w:r>
        <w:t xml:space="preserve">{{field-off:Bible}}</w:t>
      </w:r>
    </w:p>
    <w:p>
      <w:r>
        <w:rPr>
          <w:sz w:val="18"/>
          <w:color w:val="777777"/>
        </w:rPr>
        <w:t xml:space="preserve">[[@Bible:Psalms 147:3]] </w:t>
      </w:r>
      <w:r>
        <w:rPr>
          <w:b/>
        </w:rPr>
        <w:t xml:space="preserve">3 </w:t>
      </w:r>
      <w:r>
        <w:t xml:space="preserve"> {{field-on:Bible}}</w:t>
      </w:r>
      <w:r>
        <w:t xml:space="preserve">One making your borders peace and filling you with fat of wheat.</w:t>
      </w:r>
      <w:r>
        <w:rPr>
          <w:rStyle w:val="FootnoteReference"/>
        </w:rPr>
        <w:footnoteReference w:id="7384"/>
      </w:r>
      <w:r>
        <w:t xml:space="preserve">{{field-off:Bible}}</w:t>
      </w:r>
    </w:p>
    <w:p>
      <w:r>
        <w:rPr>
          <w:sz w:val="18"/>
          <w:color w:val="777777"/>
        </w:rPr>
        <w:t xml:space="preserve">[[@Bible:Psalms 147:4]] </w:t>
      </w:r>
      <w:r>
        <w:rPr>
          <w:b/>
        </w:rPr>
        <w:t xml:space="preserve">4 </w:t>
      </w:r>
      <w:r>
        <w:t xml:space="preserve"> {{field-on:Bible}}</w:t>
      </w:r>
      <w:r>
        <w:t xml:space="preserve">One sending his saying to earth; with speed his word will run.</w:t>
      </w:r>
      <w:r>
        <w:t xml:space="preserve">{{field-off:Bible}}</w:t>
      </w:r>
    </w:p>
    <w:p>
      <w:r>
        <w:rPr>
          <w:sz w:val="18"/>
          <w:color w:val="777777"/>
        </w:rPr>
        <w:t xml:space="preserve">[[@Bible:Psalms 147:5]] </w:t>
      </w:r>
      <w:r>
        <w:rPr>
          <w:b/>
        </w:rPr>
        <w:t xml:space="preserve">5 </w:t>
      </w:r>
      <w:r>
        <w:t xml:space="preserve"> {{field-on:Bible}}</w:t>
      </w:r>
      <w:r>
        <w:t xml:space="preserve">One giving snow like wool, scattering mist like ashes.</w:t>
      </w:r>
      <w:r>
        <w:t xml:space="preserve">{{field-off:Bible}}</w:t>
      </w:r>
    </w:p>
    <w:p>
      <w:r>
        <w:rPr>
          <w:sz w:val="18"/>
          <w:color w:val="777777"/>
        </w:rPr>
        <w:t xml:space="preserve">[[@Bible:Psalms 147:6]] </w:t>
      </w:r>
      <w:r>
        <w:rPr>
          <w:b/>
        </w:rPr>
        <w:t xml:space="preserve">6 </w:t>
      </w:r>
      <w:r>
        <w:t xml:space="preserve"> {{field-on:Bible}}</w:t>
      </w:r>
      <w:r>
        <w:t xml:space="preserve">Throwing his ice like morsels; before his cold who will stand?</w:t>
      </w:r>
      <w:r>
        <w:t xml:space="preserve">{{field-off:Bible}}</w:t>
      </w:r>
    </w:p>
    <w:p>
      <w:r>
        <w:rPr>
          <w:sz w:val="18"/>
          <w:color w:val="777777"/>
        </w:rPr>
        <w:t xml:space="preserve">[[@Bible:Psalms 147:7]] </w:t>
      </w:r>
      <w:r>
        <w:rPr>
          <w:b/>
        </w:rPr>
        <w:t xml:space="preserve">7 </w:t>
      </w:r>
      <w:r>
        <w:t xml:space="preserve"> {{field-on:Bible}}</w:t>
      </w:r>
      <w:r>
        <w:t xml:space="preserve">He will send his word and melt them; his spirit will blow and waters will flow.</w:t>
      </w:r>
      <w:r>
        <w:t xml:space="preserve">{{field-off:Bible}}</w:t>
      </w:r>
    </w:p>
    <w:p>
      <w:r>
        <w:rPr>
          <w:sz w:val="18"/>
          <w:color w:val="777777"/>
        </w:rPr>
        <w:t xml:space="preserve">[[@Bible:Psalms 147:8]] </w:t>
      </w:r>
      <w:r>
        <w:rPr>
          <w:b/>
        </w:rPr>
        <w:t xml:space="preserve">8 </w:t>
      </w:r>
      <w:r>
        <w:t xml:space="preserve"> {{field-on:Bible}}</w:t>
      </w:r>
      <w:r>
        <w:t xml:space="preserve">Declaring his word to Jacob</w:t>
      </w:r>
      <w:r>
        <w:rPr>
          <w:rStyle w:val="FootnoteReference"/>
        </w:rPr>
        <w:footnoteReference w:id="7385"/>
      </w:r>
      <w:r>
        <w:t xml:space="preserve">, his statutes and judgments to Israel</w:t>
      </w:r>
      <w:r>
        <w:rPr>
          <w:rStyle w:val="FootnoteReference"/>
        </w:rPr>
        <w:footnoteReference w:id="7386"/>
      </w:r>
      <w:r>
        <w:t xml:space="preserve">.</w:t>
      </w:r>
      <w:r>
        <w:t xml:space="preserve">{{field-off:Bible}}</w:t>
      </w:r>
    </w:p>
    <w:p>
      <w:r>
        <w:rPr>
          <w:sz w:val="18"/>
          <w:color w:val="777777"/>
        </w:rPr>
        <w:t xml:space="preserve">[[@Bible:Psalms 147:9]] </w:t>
      </w:r>
      <w:r>
        <w:rPr>
          <w:b/>
        </w:rPr>
        <w:t xml:space="preserve">9 </w:t>
      </w:r>
      <w:r>
        <w:t xml:space="preserve"> {{field-on:Bible}}</w:t>
      </w:r>
      <w:r>
        <w:t xml:space="preserve">He did not do thus to every nation, and his judgments he did not show to them.</w:t>
      </w:r>
      <w:r>
        <w:rPr>
          <w:rStyle w:val="FootnoteReference"/>
        </w:rPr>
        <w:footnoteReference w:id="7387"/>
      </w:r>
      <w:r>
        <w:rPr>
          <w:rStyle w:val="FootnoteReference"/>
        </w:rPr>
        <w:footnoteReference w:id="7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148</w:t>
      </w:r>
    </w:p>
    <w:p>
      <w:r>
        <w:rPr>
          <w:sz w:val="18"/>
          <w:color w:val="777777"/>
        </w:rPr>
        <w:t xml:space="preserve">[[@Bible:Psalms 148:1]] </w:t>
      </w:r>
      <w:r>
        <w:rPr>
          <w:b/>
        </w:rPr>
        <w:t xml:space="preserve">1 </w:t>
      </w:r>
      <w:r>
        <w:t xml:space="preserve"> {{field-on:Bible}}</w:t>
      </w:r>
      <w:r>
        <w:t xml:space="preserve">Hallelujah. Of Haggai</w:t>
      </w:r>
      <w:r>
        <w:rPr>
          <w:rStyle w:val="FootnoteReference"/>
        </w:rPr>
        <w:footnoteReference w:id="7389"/>
      </w:r>
      <w:r>
        <w:t xml:space="preserve"> and Zechariah</w:t>
      </w:r>
      <w:r>
        <w:rPr>
          <w:rStyle w:val="FootnoteReference"/>
        </w:rPr>
        <w:footnoteReference w:id="7390"/>
      </w:r>
      <w:r>
        <w:t xml:space="preserve">. Praise Lord from heavens; praise him in highest places.</w:t>
      </w:r>
      <w:r>
        <w:t xml:space="preserve">{{field-off:Bible}}</w:t>
      </w:r>
    </w:p>
    <w:p>
      <w:r>
        <w:rPr>
          <w:sz w:val="18"/>
          <w:color w:val="777777"/>
        </w:rPr>
        <w:t xml:space="preserve">[[@Bible:Psalms 148:2]] </w:t>
      </w:r>
      <w:r>
        <w:rPr>
          <w:b/>
        </w:rPr>
        <w:t xml:space="preserve">2 </w:t>
      </w:r>
      <w:r>
        <w:t xml:space="preserve"> {{field-on:Bible}}</w:t>
      </w:r>
      <w:r>
        <w:t xml:space="preserve">Praise him, all his angels; praise him, all his powers.</w:t>
      </w:r>
      <w:r>
        <w:t xml:space="preserve">{{field-off:Bible}}</w:t>
      </w:r>
    </w:p>
    <w:p>
      <w:r>
        <w:rPr>
          <w:sz w:val="18"/>
          <w:color w:val="777777"/>
        </w:rPr>
        <w:t xml:space="preserve">[[@Bible:Psalms 148:3]] </w:t>
      </w:r>
      <w:r>
        <w:rPr>
          <w:b/>
        </w:rPr>
        <w:t xml:space="preserve">3 </w:t>
      </w:r>
      <w:r>
        <w:t xml:space="preserve"> {{field-on:Bible}}</w:t>
      </w:r>
      <w:r>
        <w:t xml:space="preserve">Praise him, sun and moon; praise him, all stars and light.</w:t>
      </w:r>
      <w:r>
        <w:t xml:space="preserve">{{field-off:Bible}}</w:t>
      </w:r>
    </w:p>
    <w:p>
      <w:r>
        <w:rPr>
          <w:sz w:val="18"/>
          <w:color w:val="777777"/>
        </w:rPr>
        <w:t xml:space="preserve">[[@Bible:Psalms 148:4]] </w:t>
      </w:r>
      <w:r>
        <w:rPr>
          <w:b/>
        </w:rPr>
        <w:t xml:space="preserve">4 </w:t>
      </w:r>
      <w:r>
        <w:t xml:space="preserve"> {{field-on:Bible}}</w:t>
      </w:r>
      <w:r>
        <w:t xml:space="preserve">Praise him, heavens of heavens, and water above heavens.</w:t>
      </w:r>
      <w:r>
        <w:t xml:space="preserve">{{field-off:Bible}}</w:t>
      </w:r>
    </w:p>
    <w:p>
      <w:r>
        <w:rPr>
          <w:sz w:val="18"/>
          <w:color w:val="777777"/>
        </w:rPr>
        <w:t xml:space="preserve">[[@Bible:Psalms 148:5]] </w:t>
      </w:r>
      <w:r>
        <w:rPr>
          <w:b/>
        </w:rPr>
        <w:t xml:space="preserve">5 </w:t>
      </w:r>
      <w:r>
        <w:t xml:space="preserve"> {{field-on:Bible}}</w:t>
      </w:r>
      <w:r>
        <w:t xml:space="preserve">Let them praise name of Lord, because he spoke and they came to be; he commanded and they were created.</w:t>
      </w:r>
      <w:r>
        <w:t xml:space="preserve">{{field-off:Bible}}</w:t>
      </w:r>
    </w:p>
    <w:p>
      <w:r>
        <w:rPr>
          <w:sz w:val="18"/>
          <w:color w:val="777777"/>
        </w:rPr>
        <w:t xml:space="preserve">[[@Bible:Psalms 148:6]] </w:t>
      </w:r>
      <w:r>
        <w:rPr>
          <w:b/>
        </w:rPr>
        <w:t xml:space="preserve">6 </w:t>
      </w:r>
      <w:r>
        <w:t xml:space="preserve"> {{field-on:Bible}}</w:t>
      </w:r>
      <w:r>
        <w:t xml:space="preserve">He established them forever and forever of age; ordinance he set, and it will not pass away.</w:t>
      </w:r>
      <w:r>
        <w:t xml:space="preserve">{{field-off:Bible}}</w:t>
      </w:r>
    </w:p>
    <w:p>
      <w:r>
        <w:rPr>
          <w:sz w:val="18"/>
          <w:color w:val="777777"/>
        </w:rPr>
        <w:t xml:space="preserve">[[@Bible:Psalms 148:7]] </w:t>
      </w:r>
      <w:r>
        <w:rPr>
          <w:b/>
        </w:rPr>
        <w:t xml:space="preserve">7 </w:t>
      </w:r>
      <w:r>
        <w:t xml:space="preserve"> {{field-on:Bible}}</w:t>
      </w:r>
      <w:r>
        <w:t xml:space="preserve">Praise Lord from earth, dragons and all deeps.</w:t>
      </w:r>
      <w:r>
        <w:t xml:space="preserve">{{field-off:Bible}}</w:t>
      </w:r>
    </w:p>
    <w:p>
      <w:r>
        <w:rPr>
          <w:sz w:val="18"/>
          <w:color w:val="777777"/>
        </w:rPr>
        <w:t xml:space="preserve">[[@Bible:Psalms 148:8]] </w:t>
      </w:r>
      <w:r>
        <w:rPr>
          <w:b/>
        </w:rPr>
        <w:t xml:space="preserve">8 </w:t>
      </w:r>
      <w:r>
        <w:t xml:space="preserve"> {{field-on:Bible}}</w:t>
      </w:r>
      <w:r>
        <w:t xml:space="preserve">Fire, hail, snow, ice, spirit of storm, things doing his word.</w:t>
      </w:r>
      <w:r>
        <w:t xml:space="preserve">{{field-off:Bible}}</w:t>
      </w:r>
    </w:p>
    <w:p>
      <w:r>
        <w:rPr>
          <w:sz w:val="18"/>
          <w:color w:val="777777"/>
        </w:rPr>
        <w:t xml:space="preserve">[[@Bible:Psalms 148:9]] </w:t>
      </w:r>
      <w:r>
        <w:rPr>
          <w:b/>
        </w:rPr>
        <w:t xml:space="preserve">9 </w:t>
      </w:r>
      <w:r>
        <w:t xml:space="preserve"> {{field-on:Bible}}</w:t>
      </w:r>
      <w:r>
        <w:t xml:space="preserve">Mountains and all hills, fruit trees and all cedars.</w:t>
      </w:r>
      <w:r>
        <w:t xml:space="preserve">{{field-off:Bible}}</w:t>
      </w:r>
    </w:p>
    <w:p>
      <w:r>
        <w:rPr>
          <w:sz w:val="18"/>
          <w:color w:val="777777"/>
        </w:rPr>
        <w:t xml:space="preserve">[[@Bible:Psalms 148:10]] </w:t>
      </w:r>
      <w:r>
        <w:rPr>
          <w:b/>
        </w:rPr>
        <w:t xml:space="preserve">10 </w:t>
      </w:r>
      <w:r>
        <w:t xml:space="preserve"> {{field-on:Bible}}</w:t>
      </w:r>
      <w:r>
        <w:t xml:space="preserve">Wild beasts and all cattle, creeping things and winged birds.</w:t>
      </w:r>
      <w:r>
        <w:t xml:space="preserve">{{field-off:Bible}}</w:t>
      </w:r>
    </w:p>
    <w:p>
      <w:r>
        <w:rPr>
          <w:sz w:val="18"/>
          <w:color w:val="777777"/>
        </w:rPr>
        <w:t xml:space="preserve">[[@Bible:Psalms 148:11]] </w:t>
      </w:r>
      <w:r>
        <w:rPr>
          <w:b/>
        </w:rPr>
        <w:t xml:space="preserve">11 </w:t>
      </w:r>
      <w:r>
        <w:t xml:space="preserve"> {{field-on:Bible}}</w:t>
      </w:r>
      <w:r>
        <w:t xml:space="preserve">Kings of earth and all peoples, rulers and all judges of earth.</w:t>
      </w:r>
      <w:r>
        <w:t xml:space="preserve">{{field-off:Bible}}</w:t>
      </w:r>
    </w:p>
    <w:p>
      <w:r>
        <w:rPr>
          <w:sz w:val="18"/>
          <w:color w:val="777777"/>
        </w:rPr>
        <w:t xml:space="preserve">[[@Bible:Psalms 148:12]] </w:t>
      </w:r>
      <w:r>
        <w:rPr>
          <w:b/>
        </w:rPr>
        <w:t xml:space="preserve">12 </w:t>
      </w:r>
      <w:r>
        <w:t xml:space="preserve"> {{field-on:Bible}}</w:t>
      </w:r>
      <w:r>
        <w:t xml:space="preserve">Young men and virgins, elders with younger ones.</w:t>
      </w:r>
      <w:r>
        <w:t xml:space="preserve">{{field-off:Bible}}</w:t>
      </w:r>
    </w:p>
    <w:p>
      <w:r>
        <w:rPr>
          <w:sz w:val="18"/>
          <w:color w:val="777777"/>
        </w:rPr>
        <w:t xml:space="preserve">[[@Bible:Psalms 148:13]] </w:t>
      </w:r>
      <w:r>
        <w:rPr>
          <w:b/>
        </w:rPr>
        <w:t xml:space="preserve">13 </w:t>
      </w:r>
      <w:r>
        <w:t xml:space="preserve"> {{field-on:Bible}}</w:t>
      </w:r>
      <w:r>
        <w:t xml:space="preserve">Let them praise name of Lord, because his name alone was exalted; his praise upon earth and heaven.</w:t>
      </w:r>
      <w:r>
        <w:t xml:space="preserve">{{field-off:Bible}}</w:t>
      </w:r>
    </w:p>
    <w:p>
      <w:r>
        <w:rPr>
          <w:sz w:val="18"/>
          <w:color w:val="777777"/>
        </w:rPr>
        <w:t xml:space="preserve">[[@Bible:Psalms 148:14]] </w:t>
      </w:r>
      <w:r>
        <w:rPr>
          <w:b/>
        </w:rPr>
        <w:t xml:space="preserve">14 </w:t>
      </w:r>
      <w:r>
        <w:t xml:space="preserve"> {{field-on:Bible}}</w:t>
      </w:r>
      <w:r>
        <w:t xml:space="preserve">And he will exalt horn of his people, hymn for all his holy ones, sons of Israel</w:t>
      </w:r>
      <w:r>
        <w:rPr>
          <w:rStyle w:val="FootnoteReference"/>
        </w:rPr>
        <w:footnoteReference w:id="7391"/>
      </w:r>
      <w:r>
        <w:t xml:space="preserve">, people drawing near to him.</w:t>
      </w:r>
      <w:r>
        <w:rPr>
          <w:rStyle w:val="FootnoteReference"/>
        </w:rPr>
        <w:footnoteReference w:id="7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149</w:t>
      </w:r>
    </w:p>
    <w:p>
      <w:r>
        <w:rPr>
          <w:sz w:val="18"/>
          <w:color w:val="777777"/>
        </w:rPr>
        <w:t xml:space="preserve">[[@Bible:Psalms 149:1]] </w:t>
      </w:r>
      <w:r>
        <w:rPr>
          <w:b/>
        </w:rPr>
        <w:t xml:space="preserve">1 </w:t>
      </w:r>
      <w:r>
        <w:t xml:space="preserve"> {{field-on:Bible}}</w:t>
      </w:r>
      <w:r>
        <w:t xml:space="preserve">Hallelujah. Sing to Lord new song; his praise in assembly of holy ones.</w:t>
      </w:r>
      <w:r>
        <w:t xml:space="preserve">{{field-off:Bible}}</w:t>
      </w:r>
    </w:p>
    <w:p>
      <w:r>
        <w:rPr>
          <w:sz w:val="18"/>
          <w:color w:val="777777"/>
        </w:rPr>
        <w:t xml:space="preserve">[[@Bible:Psalms 149:2]] </w:t>
      </w:r>
      <w:r>
        <w:rPr>
          <w:b/>
        </w:rPr>
        <w:t xml:space="preserve">2 </w:t>
      </w:r>
      <w:r>
        <w:t xml:space="preserve"> {{field-on:Bible}}</w:t>
      </w:r>
      <w:r>
        <w:t xml:space="preserve">Let Israel</w:t>
      </w:r>
      <w:r>
        <w:rPr>
          <w:rStyle w:val="FootnoteReference"/>
        </w:rPr>
        <w:footnoteReference w:id="7393"/>
      </w:r>
      <w:r>
        <w:t xml:space="preserve"> rejoice over one making him, and sons of Zion exult over their king.</w:t>
      </w:r>
      <w:r>
        <w:t xml:space="preserve">{{field-off:Bible}}</w:t>
      </w:r>
    </w:p>
    <w:p>
      <w:r>
        <w:rPr>
          <w:sz w:val="18"/>
          <w:color w:val="777777"/>
        </w:rPr>
        <w:t xml:space="preserve">[[@Bible:Psalms 149:3]] </w:t>
      </w:r>
      <w:r>
        <w:rPr>
          <w:b/>
        </w:rPr>
        <w:t xml:space="preserve">3 </w:t>
      </w:r>
      <w:r>
        <w:t xml:space="preserve"> {{field-on:Bible}}</w:t>
      </w:r>
      <w:r>
        <w:t xml:space="preserve">Let them praise his name in dance; with tambourine and psaltery let them sing psalms to him.</w:t>
      </w:r>
      <w:r>
        <w:t xml:space="preserve">{{field-off:Bible}}</w:t>
      </w:r>
    </w:p>
    <w:p>
      <w:r>
        <w:rPr>
          <w:sz w:val="18"/>
          <w:color w:val="777777"/>
        </w:rPr>
        <w:t xml:space="preserve">[[@Bible:Psalms 149:4]] </w:t>
      </w:r>
      <w:r>
        <w:rPr>
          <w:b/>
        </w:rPr>
        <w:t xml:space="preserve">4 </w:t>
      </w:r>
      <w:r>
        <w:t xml:space="preserve"> {{field-on:Bible}}</w:t>
      </w:r>
      <w:r>
        <w:t xml:space="preserve">Because Lord delights in his people and will exalt meek ones in salvation.</w:t>
      </w:r>
      <w:r>
        <w:t xml:space="preserve">{{field-off:Bible}}</w:t>
      </w:r>
    </w:p>
    <w:p>
      <w:r>
        <w:rPr>
          <w:sz w:val="18"/>
          <w:color w:val="777777"/>
        </w:rPr>
        <w:t xml:space="preserve">[[@Bible:Psalms 149:5]] </w:t>
      </w:r>
      <w:r>
        <w:rPr>
          <w:b/>
        </w:rPr>
        <w:t xml:space="preserve">5 </w:t>
      </w:r>
      <w:r>
        <w:t xml:space="preserve"> {{field-on:Bible}}</w:t>
      </w:r>
      <w:r>
        <w:t xml:space="preserve">Holy ones will boast in glory and exult on their beds.</w:t>
      </w:r>
      <w:r>
        <w:t xml:space="preserve">{{field-off:Bible}}</w:t>
      </w:r>
    </w:p>
    <w:p>
      <w:r>
        <w:rPr>
          <w:sz w:val="18"/>
          <w:color w:val="777777"/>
        </w:rPr>
        <w:t xml:space="preserve">[[@Bible:Psalms 149:6]] </w:t>
      </w:r>
      <w:r>
        <w:rPr>
          <w:b/>
        </w:rPr>
        <w:t xml:space="preserve">6 </w:t>
      </w:r>
      <w:r>
        <w:t xml:space="preserve"> {{field-on:Bible}}</w:t>
      </w:r>
      <w:r>
        <w:t xml:space="preserve">Exaltations of God in their throat and two-edged swords in their hands,</w:t>
      </w:r>
      <w:r>
        <w:rPr>
          <w:rStyle w:val="FootnoteReference"/>
        </w:rPr>
        <w:footnoteReference w:id="7394"/>
      </w:r>
      <w:r>
        <w:t xml:space="preserve">{{field-off:Bible}}</w:t>
      </w:r>
    </w:p>
    <w:p>
      <w:r>
        <w:rPr>
          <w:sz w:val="18"/>
          <w:color w:val="777777"/>
        </w:rPr>
        <w:t xml:space="preserve">[[@Bible:Psalms 149:7]] </w:t>
      </w:r>
      <w:r>
        <w:rPr>
          <w:b/>
        </w:rPr>
        <w:t xml:space="preserve">7 </w:t>
      </w:r>
      <w:r>
        <w:t xml:space="preserve"> {{field-on:Bible}}</w:t>
      </w:r>
      <w:r>
        <w:t xml:space="preserve">to do vengeance among nations, reproofs among peoples,</w:t>
      </w:r>
      <w:r>
        <w:t xml:space="preserve">{{field-off:Bible}}</w:t>
      </w:r>
    </w:p>
    <w:p>
      <w:r>
        <w:rPr>
          <w:sz w:val="18"/>
          <w:color w:val="777777"/>
        </w:rPr>
        <w:t xml:space="preserve">[[@Bible:Psalms 149:8]] </w:t>
      </w:r>
      <w:r>
        <w:rPr>
          <w:b/>
        </w:rPr>
        <w:t xml:space="preserve">8 </w:t>
      </w:r>
      <w:r>
        <w:t xml:space="preserve"> {{field-on:Bible}}</w:t>
      </w:r>
      <w:r>
        <w:t xml:space="preserve">to bind their kings in fetters and their glorious ones in iron handcuffs,</w:t>
      </w:r>
      <w:r>
        <w:t xml:space="preserve">{{field-off:Bible}}</w:t>
      </w:r>
    </w:p>
    <w:p>
      <w:r>
        <w:rPr>
          <w:sz w:val="18"/>
          <w:color w:val="777777"/>
        </w:rPr>
        <w:t xml:space="preserve">[[@Bible:Psalms 149:9]] </w:t>
      </w:r>
      <w:r>
        <w:rPr>
          <w:b/>
        </w:rPr>
        <w:t xml:space="preserve">9 </w:t>
      </w:r>
      <w:r>
        <w:t xml:space="preserve"> {{field-on:Bible}}</w:t>
      </w:r>
      <w:r>
        <w:t xml:space="preserve">to do among them judgment written. This glory for all his holy ones.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150</w:t>
      </w:r>
    </w:p>
    <w:p>
      <w:r>
        <w:rPr>
          <w:sz w:val="18"/>
          <w:color w:val="777777"/>
        </w:rPr>
        <w:t xml:space="preserve">[[@Bible:Psalms 150:1]] </w:t>
      </w:r>
      <w:r>
        <w:rPr>
          <w:b/>
        </w:rPr>
        <w:t xml:space="preserve">1 </w:t>
      </w:r>
      <w:r>
        <w:t xml:space="preserve"> {{field-on:Bible}}</w:t>
      </w:r>
      <w:r>
        <w:t xml:space="preserve">Hallelujah. Praise God in his holy ones; praise him in firmament of his power.</w:t>
      </w:r>
      <w:r>
        <w:t xml:space="preserve">{{field-off:Bible}}</w:t>
      </w:r>
    </w:p>
    <w:p>
      <w:r>
        <w:rPr>
          <w:sz w:val="18"/>
          <w:color w:val="777777"/>
        </w:rPr>
        <w:t xml:space="preserve">[[@Bible:Psalms 150:2]] </w:t>
      </w:r>
      <w:r>
        <w:rPr>
          <w:b/>
        </w:rPr>
        <w:t xml:space="preserve">2 </w:t>
      </w:r>
      <w:r>
        <w:t xml:space="preserve"> {{field-on:Bible}}</w:t>
      </w:r>
      <w:r>
        <w:t xml:space="preserve">Praise him for his dominions; praise him according to multitude of his greatness.</w:t>
      </w:r>
      <w:r>
        <w:t xml:space="preserve">{{field-off:Bible}}</w:t>
      </w:r>
    </w:p>
    <w:p>
      <w:r>
        <w:rPr>
          <w:sz w:val="18"/>
          <w:color w:val="777777"/>
        </w:rPr>
        <w:t xml:space="preserve">[[@Bible:Psalms 150:3]] </w:t>
      </w:r>
      <w:r>
        <w:rPr>
          <w:b/>
        </w:rPr>
        <w:t xml:space="preserve">3 </w:t>
      </w:r>
      <w:r>
        <w:t xml:space="preserve"> {{field-on:Bible}}</w:t>
      </w:r>
      <w:r>
        <w:t xml:space="preserve">Praise him in sound of trumpet; praise him in psaltery and lyre.</w:t>
      </w:r>
      <w:r>
        <w:t xml:space="preserve">{{field-off:Bible}}</w:t>
      </w:r>
    </w:p>
    <w:p>
      <w:r>
        <w:rPr>
          <w:sz w:val="18"/>
          <w:color w:val="777777"/>
        </w:rPr>
        <w:t xml:space="preserve">[[@Bible:Psalms 150:4]] </w:t>
      </w:r>
      <w:r>
        <w:rPr>
          <w:b/>
        </w:rPr>
        <w:t xml:space="preserve">4 </w:t>
      </w:r>
      <w:r>
        <w:t xml:space="preserve"> {{field-on:Bible}}</w:t>
      </w:r>
      <w:r>
        <w:t xml:space="preserve">Praise him in tambourine and dance; praise him in strings and instrument.</w:t>
      </w:r>
      <w:r>
        <w:t xml:space="preserve">{{field-off:Bible}}</w:t>
      </w:r>
    </w:p>
    <w:p>
      <w:r>
        <w:rPr>
          <w:sz w:val="18"/>
          <w:color w:val="777777"/>
        </w:rPr>
        <w:t xml:space="preserve">[[@Bible:Psalms 150:5]] </w:t>
      </w:r>
      <w:r>
        <w:rPr>
          <w:b/>
        </w:rPr>
        <w:t xml:space="preserve">5 </w:t>
      </w:r>
      <w:r>
        <w:t xml:space="preserve"> {{field-on:Bible}}</w:t>
      </w:r>
      <w:r>
        <w:t xml:space="preserve">Praise him in clear-sounding cymbals; praise him in cymbals of shout.</w:t>
      </w:r>
      <w:r>
        <w:t xml:space="preserve">{{field-off:Bible}}</w:t>
      </w:r>
    </w:p>
    <w:p>
      <w:r>
        <w:rPr>
          <w:sz w:val="18"/>
          <w:color w:val="777777"/>
        </w:rPr>
        <w:t xml:space="preserve">[[@Bible:Psalms 150:6]] </w:t>
      </w:r>
      <w:r>
        <w:rPr>
          <w:b/>
        </w:rPr>
        <w:t xml:space="preserve">6 </w:t>
      </w:r>
      <w:r>
        <w:t xml:space="preserve"> {{field-on:Bible}}</w:t>
      </w:r>
      <w:r>
        <w:t xml:space="preserve">Every breath let it praise Lord. Hallelujah.</w:t>
      </w:r>
      <w:r>
        <w:t xml:space="preserve">{{field-off:Bible}}</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 Subst. Early Hebrew evidence is limited compared with Psalms or Samuel, so the MT and ancient versions carry special weight n/a | Heb. Leningrad Codex AD 1008 | Gk. Codex Vaticanus and Alexandrinus preserve Greek Proverbs 4th-5th century AD</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rPr>
          <w:b/>
        </w:rPr>
        <w:t xml:space="preserve">Conservative Notes. </w:t>
      </w:r>
      <w:r>
        <w:t xml:space="preserve">This edition receives Solomonic authorship where the text claims it and treats later collected sections as inspired canonical compilation rather than anonymous accretion devoid of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[[@Bible:Proverbs 1:1]] </w:t>
      </w:r>
      <w:r>
        <w:rPr>
          <w:b/>
        </w:rPr>
        <w:t xml:space="preserve">1 </w:t>
      </w:r>
      <w:r>
        <w:t xml:space="preserve"> {{field-on:Bible}}</w:t>
      </w:r>
      <w:r>
        <w:t xml:space="preserve">Proverbs of Solomon</w:t>
      </w:r>
      <w:r>
        <w:rPr>
          <w:rStyle w:val="FootnoteReference"/>
        </w:rPr>
        <w:footnoteReference w:id="7396"/>
      </w:r>
      <w:r>
        <w:t xml:space="preserve"> son of David</w:t>
      </w:r>
      <w:r>
        <w:rPr>
          <w:rStyle w:val="FootnoteReference"/>
        </w:rPr>
        <w:footnoteReference w:id="7397"/>
      </w:r>
      <w:r>
        <w:t xml:space="preserve">, who reigned in Israel</w:t>
      </w:r>
      <w:r>
        <w:rPr>
          <w:rStyle w:val="FootnoteReference"/>
        </w:rPr>
        <w:footnoteReference w:id="7398"/>
      </w:r>
      <w:r>
        <w:t xml:space="preserve">.</w:t>
      </w:r>
      <w:r>
        <w:t xml:space="preserve">{{field-off:Bible}}</w:t>
      </w:r>
    </w:p>
    <w:p>
      <w:r>
        <w:rPr>
          <w:sz w:val="18"/>
          <w:color w:val="777777"/>
        </w:rPr>
        <w:t xml:space="preserve">[[@Bible:Proverbs 1:2]] </w:t>
      </w:r>
      <w:r>
        <w:rPr>
          <w:b/>
        </w:rPr>
        <w:t xml:space="preserve">2 </w:t>
      </w:r>
      <w:r>
        <w:t xml:space="preserve"> {{field-on:Bible}}</w:t>
      </w:r>
      <w:r>
        <w:t xml:space="preserve">To know wisdom and discipline, and to understand words of insight.</w:t>
      </w:r>
      <w:r>
        <w:t xml:space="preserve">{{field-off:Bible}}</w:t>
      </w:r>
    </w:p>
    <w:p>
      <w:r>
        <w:rPr>
          <w:sz w:val="18"/>
          <w:color w:val="777777"/>
        </w:rPr>
        <w:t xml:space="preserve">[[@Bible:Proverbs 1:3]] </w:t>
      </w:r>
      <w:r>
        <w:rPr>
          <w:b/>
        </w:rPr>
        <w:t xml:space="preserve">3 </w:t>
      </w:r>
      <w:r>
        <w:t xml:space="preserve"> {{field-on:Bible}}</w:t>
      </w:r>
      <w:r>
        <w:t xml:space="preserve">To receive turnings of words, and to understand true righteousness and judgment, and to direct judgment.</w:t>
      </w:r>
      <w:r>
        <w:rPr>
          <w:rStyle w:val="FootnoteReference"/>
        </w:rPr>
        <w:footnoteReference w:id="7399"/>
      </w:r>
      <w:r>
        <w:t xml:space="preserve">{{field-off:Bible}}</w:t>
      </w:r>
    </w:p>
    <w:p>
      <w:r>
        <w:rPr>
          <w:sz w:val="18"/>
          <w:color w:val="777777"/>
        </w:rPr>
        <w:t xml:space="preserve">[[@Bible:Proverbs 1:4]] </w:t>
      </w:r>
      <w:r>
        <w:rPr>
          <w:b/>
        </w:rPr>
        <w:t xml:space="preserve">4 </w:t>
      </w:r>
      <w:r>
        <w:t xml:space="preserve"> {{field-on:Bible}}</w:t>
      </w:r>
      <w:r>
        <w:t xml:space="preserve">So that I may give shrewdness to innocent ones, and to child, young perception and understanding.</w:t>
      </w:r>
      <w:r>
        <w:rPr>
          <w:rStyle w:val="FootnoteReference"/>
        </w:rPr>
        <w:footnoteReference w:id="7400"/>
      </w:r>
      <w:r>
        <w:t xml:space="preserve">{{field-off:Bible}}</w:t>
      </w:r>
    </w:p>
    <w:p>
      <w:r>
        <w:rPr>
          <w:sz w:val="18"/>
          <w:color w:val="777777"/>
        </w:rPr>
        <w:t xml:space="preserve">[[@Bible:Proverbs 1:5]] </w:t>
      </w:r>
      <w:r>
        <w:rPr>
          <w:b/>
        </w:rPr>
        <w:t xml:space="preserve">5 </w:t>
      </w:r>
      <w:r>
        <w:t xml:space="preserve"> {{field-on:Bible}}</w:t>
      </w:r>
      <w:r>
        <w:t xml:space="preserve">For hearing these, wise will become wiser, and understanding man will acquire guidance.</w:t>
      </w:r>
      <w:r>
        <w:t xml:space="preserve">{{field-off:Bible}}</w:t>
      </w:r>
    </w:p>
    <w:p>
      <w:r>
        <w:rPr>
          <w:sz w:val="18"/>
          <w:color w:val="777777"/>
        </w:rPr>
        <w:t xml:space="preserve">[[@Bible:Proverbs 1:6]] </w:t>
      </w:r>
      <w:r>
        <w:rPr>
          <w:b/>
        </w:rPr>
        <w:t xml:space="preserve">6 </w:t>
      </w:r>
      <w:r>
        <w:t xml:space="preserve"> {{field-on:Bible}}</w:t>
      </w:r>
      <w:r>
        <w:t xml:space="preserve">And he will understand proverb and dark saying, sayings of wise and riddles.</w:t>
      </w:r>
      <w:r>
        <w:t xml:space="preserve">{{field-off:Bible}}</w:t>
      </w:r>
    </w:p>
    <w:p>
      <w:r>
        <w:rPr>
          <w:sz w:val="18"/>
          <w:color w:val="777777"/>
        </w:rPr>
        <w:t xml:space="preserve">[[@Bible:Proverbs 1:7]] </w:t>
      </w:r>
      <w:r>
        <w:rPr>
          <w:b/>
        </w:rPr>
        <w:t xml:space="preserve">7 </w:t>
      </w:r>
      <w:r>
        <w:t xml:space="preserve"> {{field-on:Bible}}</w:t>
      </w:r>
      <w:r>
        <w:t xml:space="preserve">Beginning of wisdom fear of God; good understanding for all doing it; piety toward God beginning of perception, but wisdom and discipline ungodly will despise.</w:t>
      </w:r>
      <w:r>
        <w:rPr>
          <w:rStyle w:val="FootnoteReference"/>
        </w:rPr>
        <w:footnoteReference w:id="7401"/>
      </w:r>
      <w:r>
        <w:t xml:space="preserve">{{field-off:Bible}}</w:t>
      </w:r>
    </w:p>
    <w:p>
      <w:r>
        <w:rPr>
          <w:sz w:val="18"/>
          <w:color w:val="777777"/>
        </w:rPr>
        <w:t xml:space="preserve">[[@Bible:Proverbs 1:8]] </w:t>
      </w:r>
      <w:r>
        <w:rPr>
          <w:b/>
        </w:rPr>
        <w:t xml:space="preserve">8 </w:t>
      </w:r>
      <w:r>
        <w:t xml:space="preserve"> {{field-on:Bible}}</w:t>
      </w:r>
      <w:r>
        <w:t xml:space="preserve">Hear, son, discipline of your father, and do not reject decrees of your mother.</w:t>
      </w:r>
      <w:r>
        <w:t xml:space="preserve">{{field-off:Bible}}</w:t>
      </w:r>
    </w:p>
    <w:p>
      <w:r>
        <w:rPr>
          <w:sz w:val="18"/>
          <w:color w:val="777777"/>
        </w:rPr>
        <w:t xml:space="preserve">[[@Bible:Proverbs 1:9]] </w:t>
      </w:r>
      <w:r>
        <w:rPr>
          <w:b/>
        </w:rPr>
        <w:t xml:space="preserve">9 </w:t>
      </w:r>
      <w:r>
        <w:t xml:space="preserve"> {{field-on:Bible}}</w:t>
      </w:r>
      <w:r>
        <w:t xml:space="preserve">For you will receive crown of graces for your head and golden chain around your neck.</w:t>
      </w:r>
      <w:r>
        <w:t xml:space="preserve">{{field-off:Bible}}</w:t>
      </w:r>
    </w:p>
    <w:p>
      <w:r>
        <w:rPr>
          <w:sz w:val="18"/>
          <w:color w:val="777777"/>
        </w:rPr>
        <w:t xml:space="preserve">[[@Bible:Proverbs 1:10]] </w:t>
      </w:r>
      <w:r>
        <w:rPr>
          <w:b/>
        </w:rPr>
        <w:t xml:space="preserve">10 </w:t>
      </w:r>
      <w:r>
        <w:t xml:space="preserve"> {{field-on:Bible}}</w:t>
      </w:r>
      <w:r>
        <w:t xml:space="preserve">Son, let ungodly men not lead you astray, nor be willing if they urge you, saying,</w:t>
      </w:r>
      <w:r>
        <w:t xml:space="preserve">{{field-off:Bible}}</w:t>
      </w:r>
    </w:p>
    <w:p>
      <w:r>
        <w:rPr>
          <w:sz w:val="18"/>
          <w:color w:val="777777"/>
        </w:rPr>
        <w:t xml:space="preserve">[[@Bible:Proverbs 1:11]] </w:t>
      </w:r>
      <w:r>
        <w:rPr>
          <w:b/>
        </w:rPr>
        <w:t xml:space="preserve">11 </w:t>
      </w:r>
      <w:r>
        <w:t xml:space="preserve"> {{field-on:Bible}}</w:t>
      </w:r>
      <w:r>
        <w:t xml:space="preserve">"Come with us, share blood; let us hide in earth righteous man unjustly.</w:t>
      </w:r>
      <w:r>
        <w:t xml:space="preserve">{{field-off:Bible}}</w:t>
      </w:r>
    </w:p>
    <w:p>
      <w:r>
        <w:rPr>
          <w:sz w:val="18"/>
          <w:color w:val="777777"/>
        </w:rPr>
        <w:t xml:space="preserve">[[@Bible:Proverbs 1:12]] </w:t>
      </w:r>
      <w:r>
        <w:rPr>
          <w:b/>
        </w:rPr>
        <w:t xml:space="preserve">12 </w:t>
      </w:r>
      <w:r>
        <w:t xml:space="preserve"> {{field-on:Bible}}</w:t>
      </w:r>
      <w:r>
        <w:t xml:space="preserve">Let us swallow him alive like Hades, and lift his memory from earth.</w:t>
      </w:r>
      <w:r>
        <w:t xml:space="preserve">{{field-off:Bible}}</w:t>
      </w:r>
    </w:p>
    <w:p>
      <w:r>
        <w:rPr>
          <w:sz w:val="18"/>
          <w:color w:val="777777"/>
        </w:rPr>
        <w:t xml:space="preserve">[[@Bible:Proverbs 1:13]] </w:t>
      </w:r>
      <w:r>
        <w:rPr>
          <w:b/>
        </w:rPr>
        <w:t xml:space="preserve">13 </w:t>
      </w:r>
      <w:r>
        <w:t xml:space="preserve"> {{field-on:Bible}}</w:t>
      </w:r>
      <w:r>
        <w:t xml:space="preserve">Let us seize his costly possession and fill our houses with spoils.</w:t>
      </w:r>
      <w:r>
        <w:t xml:space="preserve">{{field-off:Bible}}</w:t>
      </w:r>
    </w:p>
    <w:p>
      <w:r>
        <w:rPr>
          <w:sz w:val="18"/>
          <w:color w:val="777777"/>
        </w:rPr>
        <w:t xml:space="preserve">[[@Bible:Proverbs 1:14]] </w:t>
      </w:r>
      <w:r>
        <w:rPr>
          <w:b/>
        </w:rPr>
        <w:t xml:space="preserve">14 </w:t>
      </w:r>
      <w:r>
        <w:t xml:space="preserve"> {{field-on:Bible}}</w:t>
      </w:r>
      <w:r>
        <w:t xml:space="preserve">Throw your lot in among us; let us all get common purse, and let one pouch be among us."</w:t>
      </w:r>
      <w:r>
        <w:t xml:space="preserve">{{field-off:Bible}}</w:t>
      </w:r>
    </w:p>
    <w:p>
      <w:r>
        <w:rPr>
          <w:sz w:val="18"/>
          <w:color w:val="777777"/>
        </w:rPr>
        <w:t xml:space="preserve">[[@Bible:Proverbs 1:15]] </w:t>
      </w:r>
      <w:r>
        <w:rPr>
          <w:b/>
        </w:rPr>
        <w:t xml:space="preserve">15 </w:t>
      </w:r>
      <w:r>
        <w:t xml:space="preserve"> {{field-on:Bible}}</w:t>
      </w:r>
      <w:r>
        <w:t xml:space="preserve">Do not go in way with them; turn your foot away from their tracks.</w:t>
      </w:r>
      <w:r>
        <w:rPr>
          <w:rStyle w:val="FootnoteReference"/>
        </w:rPr>
        <w:footnoteReference w:id="7402"/>
      </w:r>
      <w:r>
        <w:t xml:space="preserve">{{field-off:Bible}}</w:t>
      </w:r>
    </w:p>
    <w:p>
      <w:r>
        <w:rPr>
          <w:sz w:val="18"/>
          <w:color w:val="777777"/>
        </w:rPr>
        <w:t xml:space="preserve">[[@Bible:Proverbs 1:16]] </w:t>
      </w:r>
      <w:r>
        <w:rPr>
          <w:b/>
        </w:rPr>
        <w:t xml:space="preserve">16 </w:t>
      </w:r>
      <w:r>
        <w:t xml:space="preserve"> {{field-on:Bible}}</w:t>
      </w:r>
      <w:r>
        <w:t xml:space="preserve">For their feet run to evil and swift to pour out blood.</w:t>
      </w:r>
      <w:r>
        <w:t xml:space="preserve">{{field-off:Bible}}</w:t>
      </w:r>
    </w:p>
    <w:p>
      <w:r>
        <w:rPr>
          <w:sz w:val="18"/>
          <w:color w:val="777777"/>
        </w:rPr>
        <w:t xml:space="preserve">[[@Bible:Proverbs 1:17]] </w:t>
      </w:r>
      <w:r>
        <w:rPr>
          <w:b/>
        </w:rPr>
        <w:t xml:space="preserve">17 </w:t>
      </w:r>
      <w:r>
        <w:t xml:space="preserve"> {{field-on:Bible}}</w:t>
      </w:r>
      <w:r>
        <w:t xml:space="preserve">For not for nothing are nets spread for winged creatures.</w:t>
      </w:r>
      <w:r>
        <w:t xml:space="preserve">{{field-off:Bible}}</w:t>
      </w:r>
    </w:p>
    <w:p>
      <w:r>
        <w:rPr>
          <w:sz w:val="18"/>
          <w:color w:val="777777"/>
        </w:rPr>
        <w:t xml:space="preserve">[[@Bible:Proverbs 1:18]] </w:t>
      </w:r>
      <w:r>
        <w:rPr>
          <w:b/>
        </w:rPr>
        <w:t xml:space="preserve">18 </w:t>
      </w:r>
      <w:r>
        <w:t xml:space="preserve"> {{field-on:Bible}}</w:t>
      </w:r>
      <w:r>
        <w:t xml:space="preserve">For these sharing in murder store up evils for themselves, and destruction of lawless men evil.</w:t>
      </w:r>
      <w:r>
        <w:t xml:space="preserve">{{field-off:Bible}}</w:t>
      </w:r>
    </w:p>
    <w:p>
      <w:r>
        <w:rPr>
          <w:sz w:val="18"/>
          <w:color w:val="777777"/>
        </w:rPr>
        <w:t xml:space="preserve">[[@Bible:Proverbs 1:19]] </w:t>
      </w:r>
      <w:r>
        <w:rPr>
          <w:b/>
        </w:rPr>
        <w:t xml:space="preserve">19 </w:t>
      </w:r>
      <w:r>
        <w:t xml:space="preserve"> {{field-on:Bible}}</w:t>
      </w:r>
      <w:r>
        <w:t xml:space="preserve">These ways of all carrying out lawless things, for by ungodliness they take away their own soul.</w:t>
      </w:r>
      <w:r>
        <w:t xml:space="preserve">{{field-off:Bible}}</w:t>
      </w:r>
    </w:p>
    <w:p>
      <w:r>
        <w:rPr>
          <w:sz w:val="18"/>
          <w:color w:val="777777"/>
        </w:rPr>
        <w:t xml:space="preserve">[[@Bible:Proverbs 1:20]] </w:t>
      </w:r>
      <w:r>
        <w:rPr>
          <w:b/>
        </w:rPr>
        <w:t xml:space="preserve">20 </w:t>
      </w:r>
      <w:r>
        <w:t xml:space="preserve"> {{field-on:Bible}}</w:t>
      </w:r>
      <w:r>
        <w:t xml:space="preserve">Wisdom hymns in exits, and in broad places she leads boldness.</w:t>
      </w:r>
      <w:r>
        <w:t xml:space="preserve">{{field-off:Bible}}</w:t>
      </w:r>
    </w:p>
    <w:p>
      <w:r>
        <w:rPr>
          <w:sz w:val="18"/>
          <w:color w:val="777777"/>
        </w:rPr>
        <w:t xml:space="preserve">[[@Bible:Proverbs 1:21]] </w:t>
      </w:r>
      <w:r>
        <w:rPr>
          <w:b/>
        </w:rPr>
        <w:t xml:space="preserve">21 </w:t>
      </w:r>
      <w:r>
        <w:t xml:space="preserve"> {{field-on:Bible}}</w:t>
      </w:r>
      <w:r>
        <w:t xml:space="preserve">Upon heights of walls she is proclaimed, and beside gates of rulers she sits, and beside gates of city, speaking boldly, says,</w:t>
      </w:r>
      <w:r>
        <w:rPr>
          <w:rStyle w:val="FootnoteReference"/>
        </w:rPr>
        <w:footnoteReference w:id="7403"/>
      </w:r>
      <w:r>
        <w:t xml:space="preserve">{{field-off:Bible}}</w:t>
      </w:r>
    </w:p>
    <w:p>
      <w:r>
        <w:rPr>
          <w:sz w:val="18"/>
          <w:color w:val="777777"/>
        </w:rPr>
        <w:t xml:space="preserve">[[@Bible:Proverbs 1:22]] </w:t>
      </w:r>
      <w:r>
        <w:rPr>
          <w:b/>
        </w:rPr>
        <w:t xml:space="preserve">22 </w:t>
      </w:r>
      <w:r>
        <w:t xml:space="preserve"> {{field-on:Bible}}</w:t>
      </w:r>
      <w:r>
        <w:t xml:space="preserve">"As long as innocent ones hold to righteousness, they will not be shamed; but fools, being desirers of insolence, becoming ungodly, hated perception.</w:t>
      </w:r>
      <w:r>
        <w:t xml:space="preserve">{{field-off:Bible}}</w:t>
      </w:r>
    </w:p>
    <w:p>
      <w:r>
        <w:rPr>
          <w:sz w:val="18"/>
          <w:color w:val="777777"/>
        </w:rPr>
        <w:t xml:space="preserve">[[@Bible:Proverbs 1:23]] </w:t>
      </w:r>
      <w:r>
        <w:rPr>
          <w:b/>
        </w:rPr>
        <w:t xml:space="preserve">23 </w:t>
      </w:r>
      <w:r>
        <w:t xml:space="preserve"> {{field-on:Bible}}</w:t>
      </w:r>
      <w:r>
        <w:t xml:space="preserve">And they became liable to rebukes. Behold, I will bring forth for you utterance of my spirit, and teach you my word.</w:t>
      </w:r>
      <w:r>
        <w:t xml:space="preserve">{{field-off:Bible}}</w:t>
      </w:r>
    </w:p>
    <w:p>
      <w:r>
        <w:rPr>
          <w:sz w:val="18"/>
          <w:color w:val="777777"/>
        </w:rPr>
        <w:t xml:space="preserve">[[@Bible:Proverbs 1:24]] </w:t>
      </w:r>
      <w:r>
        <w:rPr>
          <w:b/>
        </w:rPr>
        <w:t xml:space="preserve">24 </w:t>
      </w:r>
      <w:r>
        <w:t xml:space="preserve"> {{field-on:Bible}}</w:t>
      </w:r>
      <w:r>
        <w:t xml:space="preserve">Since I called and you did not heed, and I stretched out words and you did not attend,</w:t>
      </w:r>
      <w:r>
        <w:t xml:space="preserve">{{field-off:Bible}}</w:t>
      </w:r>
    </w:p>
    <w:p>
      <w:r>
        <w:rPr>
          <w:sz w:val="18"/>
          <w:color w:val="777777"/>
        </w:rPr>
        <w:t xml:space="preserve">[[@Bible:Proverbs 1:25]] </w:t>
      </w:r>
      <w:r>
        <w:rPr>
          <w:b/>
        </w:rPr>
        <w:t xml:space="preserve">25 </w:t>
      </w:r>
      <w:r>
        <w:t xml:space="preserve"> {{field-on:Bible}}</w:t>
      </w:r>
      <w:r>
        <w:t xml:space="preserve">but you kept making my counsels invalid, and to my rebukes disobeyed,</w:t>
      </w:r>
      <w:r>
        <w:t xml:space="preserve">{{field-off:Bible}}</w:t>
      </w:r>
    </w:p>
    <w:p>
      <w:r>
        <w:rPr>
          <w:sz w:val="18"/>
          <w:color w:val="777777"/>
        </w:rPr>
        <w:t xml:space="preserve">[[@Bible:Proverbs 1:26]] </w:t>
      </w:r>
      <w:r>
        <w:rPr>
          <w:b/>
        </w:rPr>
        <w:t xml:space="preserve">26 </w:t>
      </w:r>
      <w:r>
        <w:t xml:space="preserve"> {{field-on:Bible}}</w:t>
      </w:r>
      <w:r>
        <w:t xml:space="preserve">therefore I too will laugh at your ruin and rejoice when destruction comes to you,</w:t>
      </w:r>
      <w:r>
        <w:t xml:space="preserve">{{field-off:Bible}}</w:t>
      </w:r>
    </w:p>
    <w:p>
      <w:r>
        <w:rPr>
          <w:sz w:val="18"/>
          <w:color w:val="777777"/>
        </w:rPr>
        <w:t xml:space="preserve">[[@Bible:Proverbs 1:27]] </w:t>
      </w:r>
      <w:r>
        <w:rPr>
          <w:b/>
        </w:rPr>
        <w:t xml:space="preserve">27 </w:t>
      </w:r>
      <w:r>
        <w:t xml:space="preserve"> {{field-on:Bible}}</w:t>
      </w:r>
      <w:r>
        <w:t xml:space="preserve">and when sudden turmoil comes upon you, and downfall comes like storm, and when affliction and siege or destruction comes upon you.</w:t>
      </w:r>
      <w:r>
        <w:t xml:space="preserve">{{field-off:Bible}}</w:t>
      </w:r>
    </w:p>
    <w:p>
      <w:r>
        <w:rPr>
          <w:sz w:val="18"/>
          <w:color w:val="777777"/>
        </w:rPr>
        <w:t xml:space="preserve">[[@Bible:Proverbs 1:28]] </w:t>
      </w:r>
      <w:r>
        <w:rPr>
          <w:b/>
        </w:rPr>
        <w:t xml:space="preserve">28 </w:t>
      </w:r>
      <w:r>
        <w:t xml:space="preserve"> {{field-on:Bible}}</w:t>
      </w:r>
      <w:r>
        <w:t xml:space="preserve">For it will be when you call on me, I will not hear you; evil men will seek me and not find.</w:t>
      </w:r>
      <w:r>
        <w:t xml:space="preserve">{{field-off:Bible}}</w:t>
      </w:r>
    </w:p>
    <w:p>
      <w:r>
        <w:rPr>
          <w:sz w:val="18"/>
          <w:color w:val="777777"/>
        </w:rPr>
        <w:t xml:space="preserve">[[@Bible:Proverbs 1:29]] </w:t>
      </w:r>
      <w:r>
        <w:rPr>
          <w:b/>
        </w:rPr>
        <w:t xml:space="preserve">29 </w:t>
      </w:r>
      <w:r>
        <w:t xml:space="preserve"> {{field-on:Bible}}</w:t>
      </w:r>
      <w:r>
        <w:t xml:space="preserve">For they hated wisdom, and fear of Lord they did not choose.</w:t>
      </w:r>
      <w:r>
        <w:t xml:space="preserve">{{field-off:Bible}}</w:t>
      </w:r>
    </w:p>
    <w:p>
      <w:r>
        <w:rPr>
          <w:sz w:val="18"/>
          <w:color w:val="777777"/>
        </w:rPr>
        <w:t xml:space="preserve">[[@Bible:Proverbs 1:30]] </w:t>
      </w:r>
      <w:r>
        <w:rPr>
          <w:b/>
        </w:rPr>
        <w:t xml:space="preserve">30 </w:t>
      </w:r>
      <w:r>
        <w:t xml:space="preserve"> {{field-on:Bible}}</w:t>
      </w:r>
      <w:r>
        <w:t xml:space="preserve">Nor were they willing to heed my counsels, and they sneered at my rebukes.</w:t>
      </w:r>
      <w:r>
        <w:t xml:space="preserve">{{field-off:Bible}}</w:t>
      </w:r>
    </w:p>
    <w:p>
      <w:r>
        <w:rPr>
          <w:sz w:val="18"/>
          <w:color w:val="777777"/>
        </w:rPr>
        <w:t xml:space="preserve">[[@Bible:Proverbs 1:31]] </w:t>
      </w:r>
      <w:r>
        <w:rPr>
          <w:b/>
        </w:rPr>
        <w:t xml:space="preserve">31 </w:t>
      </w:r>
      <w:r>
        <w:t xml:space="preserve"> {{field-on:Bible}}</w:t>
      </w:r>
      <w:r>
        <w:t xml:space="preserve">Therefore they will eat fruits of their own way and be filled from their own ungodliness.</w:t>
      </w:r>
      <w:r>
        <w:t xml:space="preserve">{{field-off:Bible}}</w:t>
      </w:r>
    </w:p>
    <w:p>
      <w:r>
        <w:rPr>
          <w:sz w:val="18"/>
          <w:color w:val="777777"/>
        </w:rPr>
        <w:t xml:space="preserve">[[@Bible:Proverbs 1:32]] </w:t>
      </w:r>
      <w:r>
        <w:rPr>
          <w:b/>
        </w:rPr>
        <w:t xml:space="preserve">32 </w:t>
      </w:r>
      <w:r>
        <w:t xml:space="preserve"> {{field-on:Bible}}</w:t>
      </w:r>
      <w:r>
        <w:t xml:space="preserve">For because they wronged simple ones, they will be killed, and scrutiny destroys ungodly.</w:t>
      </w:r>
      <w:r>
        <w:t xml:space="preserve">{{field-off:Bible}}</w:t>
      </w:r>
    </w:p>
    <w:p>
      <w:r>
        <w:rPr>
          <w:sz w:val="18"/>
          <w:color w:val="777777"/>
        </w:rPr>
        <w:t xml:space="preserve">[[@Bible:Proverbs 1:33]] </w:t>
      </w:r>
      <w:r>
        <w:rPr>
          <w:b/>
        </w:rPr>
        <w:t xml:space="preserve">33 </w:t>
      </w:r>
      <w:r>
        <w:t xml:space="preserve"> {{field-on:Bible}}</w:t>
      </w:r>
      <w:r>
        <w:t xml:space="preserve">But one hearing me will settle in hope and rest fearless from every evil."</w:t>
      </w:r>
      <w:r>
        <w:rPr>
          <w:rStyle w:val="FootnoteReference"/>
        </w:rPr>
        <w:footnoteReference w:id="7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[[@Bible:Proverbs 2:1]] </w:t>
      </w:r>
      <w:r>
        <w:rPr>
          <w:b/>
        </w:rPr>
        <w:t xml:space="preserve">1 </w:t>
      </w:r>
      <w:r>
        <w:t xml:space="preserve"> {{field-on:Bible}}</w:t>
      </w:r>
      <w:r>
        <w:t xml:space="preserve">Son, if receiving saying of my command you hide it with yourself,</w:t>
      </w:r>
      <w:r>
        <w:t xml:space="preserve">{{field-off:Bible}}</w:t>
      </w:r>
    </w:p>
    <w:p>
      <w:r>
        <w:rPr>
          <w:sz w:val="18"/>
          <w:color w:val="777777"/>
        </w:rPr>
        <w:t xml:space="preserve">[[@Bible:Proverbs 2:2]] </w:t>
      </w:r>
      <w:r>
        <w:rPr>
          <w:b/>
        </w:rPr>
        <w:t xml:space="preserve">2 </w:t>
      </w:r>
      <w:r>
        <w:t xml:space="preserve"> {{field-on:Bible}}</w:t>
      </w:r>
      <w:r>
        <w:t xml:space="preserve">your ear will obey wisdom, and you will apply your heart to understanding; yes, apply it as admonition for your son.</w:t>
      </w:r>
      <w:r>
        <w:t xml:space="preserve">{{field-off:Bible}}</w:t>
      </w:r>
    </w:p>
    <w:p>
      <w:r>
        <w:rPr>
          <w:sz w:val="18"/>
          <w:color w:val="777777"/>
        </w:rPr>
        <w:t xml:space="preserve">[[@Bible:Proverbs 2:3]] </w:t>
      </w:r>
      <w:r>
        <w:rPr>
          <w:b/>
        </w:rPr>
        <w:t xml:space="preserve">3 </w:t>
      </w:r>
      <w:r>
        <w:t xml:space="preserve"> {{field-on:Bible}}</w:t>
      </w:r>
      <w:r>
        <w:t xml:space="preserve">For if you call on wisdom and give your voice to understanding, and seek perception with loud voice,</w:t>
      </w:r>
      <w:r>
        <w:t xml:space="preserve">{{field-off:Bible}}</w:t>
      </w:r>
    </w:p>
    <w:p>
      <w:r>
        <w:rPr>
          <w:sz w:val="18"/>
          <w:color w:val="777777"/>
        </w:rPr>
        <w:t xml:space="preserve">[[@Bible:Proverbs 2:4]] </w:t>
      </w:r>
      <w:r>
        <w:rPr>
          <w:b/>
        </w:rPr>
        <w:t xml:space="preserve">4 </w:t>
      </w:r>
      <w:r>
        <w:t xml:space="preserve"> {{field-on:Bible}}</w:t>
      </w:r>
      <w:r>
        <w:t xml:space="preserve">and if you seek it like silver and search it out like treasures,</w:t>
      </w:r>
      <w:r>
        <w:t xml:space="preserve">{{field-off:Bible}}</w:t>
      </w:r>
    </w:p>
    <w:p>
      <w:r>
        <w:rPr>
          <w:sz w:val="18"/>
          <w:color w:val="777777"/>
        </w:rPr>
        <w:t xml:space="preserve">[[@Bible:Proverbs 2:5]] </w:t>
      </w:r>
      <w:r>
        <w:rPr>
          <w:b/>
        </w:rPr>
        <w:t xml:space="preserve">5 </w:t>
      </w:r>
      <w:r>
        <w:t xml:space="preserve"> {{field-on:Bible}}</w:t>
      </w:r>
      <w:r>
        <w:t xml:space="preserve">then you will understand fear of Lord and find knowledge of God.</w:t>
      </w:r>
      <w:r>
        <w:t xml:space="preserve">{{field-off:Bible}}</w:t>
      </w:r>
    </w:p>
    <w:p>
      <w:r>
        <w:rPr>
          <w:sz w:val="18"/>
          <w:color w:val="777777"/>
        </w:rPr>
        <w:t xml:space="preserve">[[@Bible:Proverbs 2:6]] </w:t>
      </w:r>
      <w:r>
        <w:rPr>
          <w:b/>
        </w:rPr>
        <w:t xml:space="preserve">6 </w:t>
      </w:r>
      <w:r>
        <w:t xml:space="preserve"> {{field-on:Bible}}</w:t>
      </w:r>
      <w:r>
        <w:t xml:space="preserve">Because Lord gives wisdom, and from his face knowledge and understanding.</w:t>
      </w:r>
      <w:r>
        <w:t xml:space="preserve">{{field-off:Bible}}</w:t>
      </w:r>
    </w:p>
    <w:p>
      <w:r>
        <w:rPr>
          <w:sz w:val="18"/>
          <w:color w:val="777777"/>
        </w:rPr>
        <w:t xml:space="preserve">[[@Bible:Proverbs 2:7]] </w:t>
      </w:r>
      <w:r>
        <w:rPr>
          <w:b/>
        </w:rPr>
        <w:t xml:space="preserve">7 </w:t>
      </w:r>
      <w:r>
        <w:t xml:space="preserve"> {{field-on:Bible}}</w:t>
      </w:r>
      <w:r>
        <w:t xml:space="preserve">And he treasures up salvation for those walking straight; he will shield their journey,</w:t>
      </w:r>
      <w:r>
        <w:t xml:space="preserve">{{field-off:Bible}}</w:t>
      </w:r>
    </w:p>
    <w:p>
      <w:r>
        <w:rPr>
          <w:sz w:val="18"/>
          <w:color w:val="777777"/>
        </w:rPr>
        <w:t xml:space="preserve">[[@Bible:Proverbs 2:8]] </w:t>
      </w:r>
      <w:r>
        <w:rPr>
          <w:b/>
        </w:rPr>
        <w:t xml:space="preserve">8 </w:t>
      </w:r>
      <w:r>
        <w:t xml:space="preserve"> {{field-on:Bible}}</w:t>
      </w:r>
      <w:r>
        <w:t xml:space="preserve">to guard ways of ordinances, and he will preserve way of those revering him.</w:t>
      </w:r>
      <w:r>
        <w:t xml:space="preserve">{{field-off:Bible}}</w:t>
      </w:r>
    </w:p>
    <w:p>
      <w:r>
        <w:rPr>
          <w:sz w:val="18"/>
          <w:color w:val="777777"/>
        </w:rPr>
        <w:t xml:space="preserve">[[@Bible:Proverbs 2:9]] </w:t>
      </w:r>
      <w:r>
        <w:rPr>
          <w:b/>
        </w:rPr>
        <w:t xml:space="preserve">9 </w:t>
      </w:r>
      <w:r>
        <w:t xml:space="preserve"> {{field-on:Bible}}</w:t>
      </w:r>
      <w:r>
        <w:t xml:space="preserve">Then you will understand righteousness and judgment, and you will straighten all good tracks.</w:t>
      </w:r>
      <w:r>
        <w:rPr>
          <w:rStyle w:val="FootnoteReference"/>
        </w:rPr>
        <w:footnoteReference w:id="7405"/>
      </w:r>
      <w:r>
        <w:t xml:space="preserve">{{field-off:Bible}}</w:t>
      </w:r>
    </w:p>
    <w:p>
      <w:r>
        <w:rPr>
          <w:sz w:val="18"/>
          <w:color w:val="777777"/>
        </w:rPr>
        <w:t xml:space="preserve">[[@Bible:Proverbs 2:10]] </w:t>
      </w:r>
      <w:r>
        <w:rPr>
          <w:b/>
        </w:rPr>
        <w:t xml:space="preserve">10 </w:t>
      </w:r>
      <w:r>
        <w:t xml:space="preserve"> {{field-on:Bible}}</w:t>
      </w:r>
      <w:r>
        <w:t xml:space="preserve">For if wisdom comes into your mind and perception seems good to your soul,</w:t>
      </w:r>
      <w:r>
        <w:t xml:space="preserve">{{field-off:Bible}}</w:t>
      </w:r>
    </w:p>
    <w:p>
      <w:r>
        <w:rPr>
          <w:sz w:val="18"/>
          <w:color w:val="777777"/>
        </w:rPr>
        <w:t xml:space="preserve">[[@Bible:Proverbs 2:11]] </w:t>
      </w:r>
      <w:r>
        <w:rPr>
          <w:b/>
        </w:rPr>
        <w:t xml:space="preserve">11 </w:t>
      </w:r>
      <w:r>
        <w:t xml:space="preserve"> {{field-on:Bible}}</w:t>
      </w:r>
      <w:r>
        <w:t xml:space="preserve">good counsel will guard you, and holy thought will keep you,</w:t>
      </w:r>
      <w:r>
        <w:t xml:space="preserve">{{field-off:Bible}}</w:t>
      </w:r>
    </w:p>
    <w:p>
      <w:r>
        <w:rPr>
          <w:sz w:val="18"/>
          <w:color w:val="777777"/>
        </w:rPr>
        <w:t xml:space="preserve">[[@Bible:Proverbs 2:12]] </w:t>
      </w:r>
      <w:r>
        <w:rPr>
          <w:b/>
        </w:rPr>
        <w:t xml:space="preserve">12 </w:t>
      </w:r>
      <w:r>
        <w:t xml:space="preserve"> {{field-on:Bible}}</w:t>
      </w:r>
      <w:r>
        <w:t xml:space="preserve">to rescue you from evil way and from man speaking nothing trustworthy,</w:t>
      </w:r>
      <w:r>
        <w:t xml:space="preserve">{{field-off:Bible}}</w:t>
      </w:r>
    </w:p>
    <w:p>
      <w:r>
        <w:rPr>
          <w:sz w:val="18"/>
          <w:color w:val="777777"/>
        </w:rPr>
        <w:t xml:space="preserve">[[@Bible:Proverbs 2:13]] </w:t>
      </w:r>
      <w:r>
        <w:rPr>
          <w:b/>
        </w:rPr>
        <w:t xml:space="preserve">13 </w:t>
      </w:r>
      <w:r>
        <w:t xml:space="preserve"> {{field-on:Bible}}</w:t>
      </w:r>
      <w:r>
        <w:t xml:space="preserve">those abandoning straight ways to walk in ways of darkness,</w:t>
      </w:r>
      <w:r>
        <w:t xml:space="preserve">{{field-off:Bible}}</w:t>
      </w:r>
    </w:p>
    <w:p>
      <w:r>
        <w:rPr>
          <w:sz w:val="18"/>
          <w:color w:val="777777"/>
        </w:rPr>
        <w:t xml:space="preserve">[[@Bible:Proverbs 2:14]] </w:t>
      </w:r>
      <w:r>
        <w:rPr>
          <w:b/>
        </w:rPr>
        <w:t xml:space="preserve">14 </w:t>
      </w:r>
      <w:r>
        <w:t xml:space="preserve"> {{field-on:Bible}}</w:t>
      </w:r>
      <w:r>
        <w:t xml:space="preserve">those rejoicing over evils and delighting in evil perversity,</w:t>
      </w:r>
      <w:r>
        <w:t xml:space="preserve">{{field-off:Bible}}</w:t>
      </w:r>
    </w:p>
    <w:p>
      <w:r>
        <w:rPr>
          <w:sz w:val="18"/>
          <w:color w:val="777777"/>
        </w:rPr>
        <w:t xml:space="preserve">[[@Bible:Proverbs 2:15]] </w:t>
      </w:r>
      <w:r>
        <w:rPr>
          <w:b/>
        </w:rPr>
        <w:t xml:space="preserve">15 </w:t>
      </w:r>
      <w:r>
        <w:t xml:space="preserve"> {{field-on:Bible}}</w:t>
      </w:r>
      <w:r>
        <w:t xml:space="preserve">whose tracks crooked and their paths bent,</w:t>
      </w:r>
      <w:r>
        <w:rPr>
          <w:rStyle w:val="FootnoteReference"/>
        </w:rPr>
        <w:footnoteReference w:id="7406"/>
      </w:r>
      <w:r>
        <w:t xml:space="preserve">{{field-off:Bible}}</w:t>
      </w:r>
    </w:p>
    <w:p>
      <w:r>
        <w:rPr>
          <w:sz w:val="18"/>
          <w:color w:val="777777"/>
        </w:rPr>
        <w:t xml:space="preserve">[[@Bible:Proverbs 2:16]] </w:t>
      </w:r>
      <w:r>
        <w:rPr>
          <w:b/>
        </w:rPr>
        <w:t xml:space="preserve">16 </w:t>
      </w:r>
      <w:r>
        <w:t xml:space="preserve"> {{field-on:Bible}}</w:t>
      </w:r>
      <w:r>
        <w:t xml:space="preserve">to make you far from straight way and alien to righteous judgment.</w:t>
      </w:r>
      <w:r>
        <w:t xml:space="preserve">{{field-off:Bible}}</w:t>
      </w:r>
    </w:p>
    <w:p>
      <w:r>
        <w:rPr>
          <w:sz w:val="18"/>
          <w:color w:val="777777"/>
        </w:rPr>
        <w:t xml:space="preserve">[[@Bible:Proverbs 2:17]] </w:t>
      </w:r>
      <w:r>
        <w:rPr>
          <w:b/>
        </w:rPr>
        <w:t xml:space="preserve">17 </w:t>
      </w:r>
      <w:r>
        <w:t xml:space="preserve"> {{field-on:Bible}}</w:t>
      </w:r>
      <w:r>
        <w:t xml:space="preserve">Son, let evil counsel not overtake you, that which leaves teaching of youth and has forgotten divine covenant.</w:t>
      </w:r>
      <w:r>
        <w:t xml:space="preserve">{{field-off:Bible}}</w:t>
      </w:r>
    </w:p>
    <w:p>
      <w:r>
        <w:rPr>
          <w:sz w:val="18"/>
          <w:color w:val="777777"/>
        </w:rPr>
        <w:t xml:space="preserve">[[@Bible:Proverbs 2:18]] </w:t>
      </w:r>
      <w:r>
        <w:rPr>
          <w:b/>
        </w:rPr>
        <w:t xml:space="preserve">18 </w:t>
      </w:r>
      <w:r>
        <w:t xml:space="preserve"> {{field-on:Bible}}</w:t>
      </w:r>
      <w:r>
        <w:t xml:space="preserve">For she set her house beside death, and her tracks beside Hades with earthborn men.</w:t>
      </w:r>
      <w:r>
        <w:rPr>
          <w:rStyle w:val="FootnoteReference"/>
        </w:rPr>
        <w:footnoteReference w:id="7407"/>
      </w:r>
      <w:r>
        <w:t xml:space="preserve">{{field-off:Bible}}</w:t>
      </w:r>
    </w:p>
    <w:p>
      <w:r>
        <w:rPr>
          <w:sz w:val="18"/>
          <w:color w:val="777777"/>
        </w:rPr>
        <w:t xml:space="preserve">[[@Bible:Proverbs 2:19]] </w:t>
      </w:r>
      <w:r>
        <w:rPr>
          <w:b/>
        </w:rPr>
        <w:t xml:space="preserve">19 </w:t>
      </w:r>
      <w:r>
        <w:t xml:space="preserve"> {{field-on:Bible}}</w:t>
      </w:r>
      <w:r>
        <w:t xml:space="preserve">All going in to her will not return, nor ever catch straight paths, for they are not seized by years of life.</w:t>
      </w:r>
      <w:r>
        <w:rPr>
          <w:rStyle w:val="FootnoteReference"/>
        </w:rPr>
        <w:footnoteReference w:id="7408"/>
      </w:r>
      <w:r>
        <w:t xml:space="preserve">{{field-off:Bible}}</w:t>
      </w:r>
    </w:p>
    <w:p>
      <w:r>
        <w:rPr>
          <w:sz w:val="18"/>
          <w:color w:val="777777"/>
        </w:rPr>
        <w:t xml:space="preserve">[[@Bible:Proverbs 2:20]] </w:t>
      </w:r>
      <w:r>
        <w:rPr>
          <w:b/>
        </w:rPr>
        <w:t xml:space="preserve">20 </w:t>
      </w:r>
      <w:r>
        <w:t xml:space="preserve"> {{field-on:Bible}}</w:t>
      </w:r>
      <w:r>
        <w:t xml:space="preserve">For if they had walked paths of good, they would have found smooth tracks of righteousness.</w:t>
      </w:r>
      <w:r>
        <w:rPr>
          <w:rStyle w:val="FootnoteReference"/>
        </w:rPr>
        <w:footnoteReference w:id="7409"/>
      </w:r>
      <w:r>
        <w:t xml:space="preserve">{{field-off:Bible}}</w:t>
      </w:r>
    </w:p>
    <w:p>
      <w:r>
        <w:rPr>
          <w:sz w:val="18"/>
          <w:color w:val="777777"/>
        </w:rPr>
        <w:t xml:space="preserve">[[@Bible:Proverbs 2:21]] </w:t>
      </w:r>
      <w:r>
        <w:rPr>
          <w:b/>
        </w:rPr>
        <w:t xml:space="preserve">21 </w:t>
      </w:r>
      <w:r>
        <w:t xml:space="preserve"> {{field-on:Bible}}</w:t>
      </w:r>
      <w:r>
        <w:t xml:space="preserve">Good ones will be inhabitants of earth, and innocent ones remain in it, for straight ones will settle in earth and holy ones remain in it.</w:t>
      </w:r>
      <w:r>
        <w:t xml:space="preserve">{{field-off:Bible}}</w:t>
      </w:r>
    </w:p>
    <w:p>
      <w:r>
        <w:rPr>
          <w:sz w:val="18"/>
          <w:color w:val="777777"/>
        </w:rPr>
        <w:t xml:space="preserve">[[@Bible:Proverbs 2:22]] </w:t>
      </w:r>
      <w:r>
        <w:rPr>
          <w:b/>
        </w:rPr>
        <w:t xml:space="preserve">22 </w:t>
      </w:r>
      <w:r>
        <w:t xml:space="preserve"> {{field-on:Bible}}</w:t>
      </w:r>
      <w:r>
        <w:t xml:space="preserve">Ways of ungodly will perish from earth, and lawless men will be thrust out from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[[@Bible:Proverbs 3:1]] </w:t>
      </w:r>
      <w:r>
        <w:rPr>
          <w:b/>
        </w:rPr>
        <w:t xml:space="preserve">1 </w:t>
      </w:r>
      <w:r>
        <w:t xml:space="preserve"> {{field-on:Bible}}</w:t>
      </w:r>
      <w:r>
        <w:t xml:space="preserve">Son, do not forget my laws, and let your heart keep my sayings.</w:t>
      </w:r>
      <w:r>
        <w:t xml:space="preserve">{{field-off:Bible}}</w:t>
      </w:r>
    </w:p>
    <w:p>
      <w:r>
        <w:rPr>
          <w:sz w:val="18"/>
          <w:color w:val="777777"/>
        </w:rPr>
        <w:t xml:space="preserve">[[@Bible:Proverbs 3:2]] </w:t>
      </w:r>
      <w:r>
        <w:rPr>
          <w:b/>
        </w:rPr>
        <w:t xml:space="preserve">2 </w:t>
      </w:r>
      <w:r>
        <w:t xml:space="preserve"> {{field-on:Bible}}</w:t>
      </w:r>
      <w:r>
        <w:t xml:space="preserve">For length of life and years of life and peace they will add to you.</w:t>
      </w:r>
      <w:r>
        <w:t xml:space="preserve">{{field-off:Bible}}</w:t>
      </w:r>
    </w:p>
    <w:p>
      <w:r>
        <w:rPr>
          <w:sz w:val="18"/>
          <w:color w:val="777777"/>
        </w:rPr>
        <w:t xml:space="preserve">[[@Bible:Proverbs 3:3]] </w:t>
      </w:r>
      <w:r>
        <w:rPr>
          <w:b/>
        </w:rPr>
        <w:t xml:space="preserve">3 </w:t>
      </w:r>
      <w:r>
        <w:t xml:space="preserve"> {{field-on:Bible}}</w:t>
      </w:r>
      <w:r>
        <w:t xml:space="preserve">Acts of mercy and faithfulness let them not fail you; fasten them on your neck, and you will find favor.</w:t>
      </w:r>
      <w:r>
        <w:t xml:space="preserve">{{field-off:Bible}}</w:t>
      </w:r>
    </w:p>
    <w:p>
      <w:r>
        <w:rPr>
          <w:sz w:val="18"/>
          <w:color w:val="777777"/>
        </w:rPr>
        <w:t xml:space="preserve">[[@Bible:Proverbs 3:4]] </w:t>
      </w:r>
      <w:r>
        <w:rPr>
          <w:b/>
        </w:rPr>
        <w:t xml:space="preserve">4 </w:t>
      </w:r>
      <w:r>
        <w:t xml:space="preserve"> {{field-on:Bible}}</w:t>
      </w:r>
      <w:r>
        <w:t xml:space="preserve">And plan good things before Lord and men.</w:t>
      </w:r>
      <w:r>
        <w:rPr>
          <w:rStyle w:val="FootnoteReference"/>
        </w:rPr>
        <w:footnoteReference w:id="7410"/>
      </w:r>
      <w:r>
        <w:rPr>
          <w:rStyle w:val="FootnoteReference"/>
        </w:rPr>
        <w:footnoteReference w:id="7411"/>
      </w:r>
      <w:r>
        <w:t xml:space="preserve">{{field-off:Bible}}</w:t>
      </w:r>
    </w:p>
    <w:p>
      <w:r>
        <w:rPr>
          <w:sz w:val="18"/>
          <w:color w:val="777777"/>
        </w:rPr>
        <w:t xml:space="preserve">[[@Bible:Proverbs 3:5]] </w:t>
      </w:r>
      <w:r>
        <w:rPr>
          <w:b/>
        </w:rPr>
        <w:t xml:space="preserve">5 </w:t>
      </w:r>
      <w:r>
        <w:t xml:space="preserve"> {{field-on:Bible}}</w:t>
      </w:r>
      <w:r>
        <w:t xml:space="preserve">Be trusting with whole heart in God, and do not exalt yourself on your own wisdom.</w:t>
      </w:r>
      <w:r>
        <w:t xml:space="preserve">{{field-off:Bible}}</w:t>
      </w:r>
    </w:p>
    <w:p>
      <w:r>
        <w:rPr>
          <w:sz w:val="18"/>
          <w:color w:val="777777"/>
        </w:rPr>
        <w:t xml:space="preserve">[[@Bible:Proverbs 3:6]] </w:t>
      </w:r>
      <w:r>
        <w:rPr>
          <w:b/>
        </w:rPr>
        <w:t xml:space="preserve">6 </w:t>
      </w:r>
      <w:r>
        <w:t xml:space="preserve"> {{field-on:Bible}}</w:t>
      </w:r>
      <w:r>
        <w:t xml:space="preserve">In all your ways know her, so that she may cut straight your ways, and your foot will not stumble.</w:t>
      </w:r>
      <w:r>
        <w:rPr>
          <w:rStyle w:val="FootnoteReference"/>
        </w:rPr>
        <w:footnoteReference w:id="7412"/>
      </w:r>
      <w:r>
        <w:t xml:space="preserve">{{field-off:Bible}}</w:t>
      </w:r>
    </w:p>
    <w:p>
      <w:r>
        <w:rPr>
          <w:sz w:val="18"/>
          <w:color w:val="777777"/>
        </w:rPr>
        <w:t xml:space="preserve">[[@Bible:Proverbs 3:7]] </w:t>
      </w:r>
      <w:r>
        <w:rPr>
          <w:b/>
        </w:rPr>
        <w:t xml:space="preserve">7 </w:t>
      </w:r>
      <w:r>
        <w:t xml:space="preserve"> {{field-on:Bible}}</w:t>
      </w:r>
      <w:r>
        <w:t xml:space="preserve">Do not be wise with yourself; fear God and turn from every evil.</w:t>
      </w:r>
      <w:r>
        <w:t xml:space="preserve">{{field-off:Bible}}</w:t>
      </w:r>
    </w:p>
    <w:p>
      <w:r>
        <w:rPr>
          <w:sz w:val="18"/>
          <w:color w:val="777777"/>
        </w:rPr>
        <w:t xml:space="preserve">[[@Bible:Proverbs 3:8]] </w:t>
      </w:r>
      <w:r>
        <w:rPr>
          <w:b/>
        </w:rPr>
        <w:t xml:space="preserve">8 </w:t>
      </w:r>
      <w:r>
        <w:t xml:space="preserve"> {{field-on:Bible}}</w:t>
      </w:r>
      <w:r>
        <w:t xml:space="preserve">Then healing to your body and care to your bones.</w:t>
      </w:r>
      <w:r>
        <w:t xml:space="preserve">{{field-off:Bible}}</w:t>
      </w:r>
    </w:p>
    <w:p>
      <w:r>
        <w:rPr>
          <w:sz w:val="18"/>
          <w:color w:val="777777"/>
        </w:rPr>
        <w:t xml:space="preserve">[[@Bible:Proverbs 3:9]] </w:t>
      </w:r>
      <w:r>
        <w:rPr>
          <w:b/>
        </w:rPr>
        <w:t xml:space="preserve">9 </w:t>
      </w:r>
      <w:r>
        <w:t xml:space="preserve"> {{field-on:Bible}}</w:t>
      </w:r>
      <w:r>
        <w:t xml:space="preserve">Honor Lord from your righteous labors and offer firstfruits to him from fruits of your righteousness</w:t>
      </w:r>
      <w:r>
        <w:rPr>
          <w:rStyle w:val="FootnoteReference"/>
        </w:rPr>
        <w:footnoteReference w:id="7413"/>
      </w:r>
      <w:r>
        <w:t xml:space="preserve">.</w:t>
      </w:r>
      <w:r>
        <w:t xml:space="preserve">{{field-off:Bible}}</w:t>
      </w:r>
    </w:p>
    <w:p>
      <w:r>
        <w:rPr>
          <w:sz w:val="18"/>
          <w:color w:val="777777"/>
        </w:rPr>
        <w:t xml:space="preserve">[[@Bible:Proverbs 3:10]] </w:t>
      </w:r>
      <w:r>
        <w:rPr>
          <w:b/>
        </w:rPr>
        <w:t xml:space="preserve">10 </w:t>
      </w:r>
      <w:r>
        <w:t xml:space="preserve"> {{field-on:Bible}}</w:t>
      </w:r>
      <w:r>
        <w:t xml:space="preserve">So your storehouses may be filled with fullness of grain, and your wine vats gush wine.</w:t>
      </w:r>
      <w:r>
        <w:t xml:space="preserve">{{field-off:Bible}}</w:t>
      </w:r>
    </w:p>
    <w:p>
      <w:r>
        <w:rPr>
          <w:sz w:val="18"/>
          <w:color w:val="777777"/>
        </w:rPr>
        <w:t xml:space="preserve">[[@Bible:Proverbs 3:11]] </w:t>
      </w:r>
      <w:r>
        <w:rPr>
          <w:b/>
        </w:rPr>
        <w:t xml:space="preserve">11 </w:t>
      </w:r>
      <w:r>
        <w:t xml:space="preserve"> {{field-on:Bible}}</w:t>
      </w:r>
      <w:r>
        <w:t xml:space="preserve">Son, do not regard lightly discipline of Lord, nor faint when reproved by him.</w:t>
      </w:r>
      <w:r>
        <w:t xml:space="preserve">{{field-off:Bible}}</w:t>
      </w:r>
    </w:p>
    <w:p>
      <w:r>
        <w:rPr>
          <w:sz w:val="18"/>
          <w:color w:val="777777"/>
        </w:rPr>
        <w:t xml:space="preserve">[[@Bible:Proverbs 3:12]] </w:t>
      </w:r>
      <w:r>
        <w:rPr>
          <w:b/>
        </w:rPr>
        <w:t xml:space="preserve">12 </w:t>
      </w:r>
      <w:r>
        <w:t xml:space="preserve"> {{field-on:Bible}}</w:t>
      </w:r>
      <w:r>
        <w:t xml:space="preserve">For whom Lord loves he disciplines, and he scourges every son whom he receives.</w:t>
      </w:r>
      <w:r>
        <w:rPr>
          <w:rStyle w:val="FootnoteReference"/>
        </w:rPr>
        <w:footnoteReference w:id="7414"/>
      </w:r>
      <w:r>
        <w:t xml:space="preserve">{{field-off:Bible}}</w:t>
      </w:r>
    </w:p>
    <w:p>
      <w:r>
        <w:rPr>
          <w:sz w:val="18"/>
          <w:color w:val="777777"/>
        </w:rPr>
        <w:t xml:space="preserve">[[@Bible:Proverbs 3:13]] </w:t>
      </w:r>
      <w:r>
        <w:rPr>
          <w:b/>
        </w:rPr>
        <w:t xml:space="preserve">13 </w:t>
      </w:r>
      <w:r>
        <w:t xml:space="preserve"> {{field-on:Bible}}</w:t>
      </w:r>
      <w:r>
        <w:t xml:space="preserve">Blessed man who found wisdom, and mortal who saw understanding.</w:t>
      </w:r>
      <w:r>
        <w:t xml:space="preserve">{{field-off:Bible}}</w:t>
      </w:r>
    </w:p>
    <w:p>
      <w:r>
        <w:rPr>
          <w:sz w:val="18"/>
          <w:color w:val="777777"/>
        </w:rPr>
        <w:t xml:space="preserve">[[@Bible:Proverbs 3:14]] </w:t>
      </w:r>
      <w:r>
        <w:rPr>
          <w:b/>
        </w:rPr>
        <w:t xml:space="preserve">14 </w:t>
      </w:r>
      <w:r>
        <w:t xml:space="preserve"> {{field-on:Bible}}</w:t>
      </w:r>
      <w:r>
        <w:t xml:space="preserve">For to trade in her better than treasures of gold and silver.</w:t>
      </w:r>
      <w:r>
        <w:t xml:space="preserve">{{field-off:Bible}}</w:t>
      </w:r>
    </w:p>
    <w:p>
      <w:r>
        <w:rPr>
          <w:sz w:val="18"/>
          <w:color w:val="777777"/>
        </w:rPr>
        <w:t xml:space="preserve">[[@Bible:Proverbs 3:15]] </w:t>
      </w:r>
      <w:r>
        <w:rPr>
          <w:b/>
        </w:rPr>
        <w:t xml:space="preserve">15 </w:t>
      </w:r>
      <w:r>
        <w:t xml:space="preserve"> {{field-on:Bible}}</w:t>
      </w:r>
      <w:r>
        <w:t xml:space="preserve">And she more valuable than precious stones; no evil thing will oppose her; she known by all drawing near to her, and every precious thing unworthy of her.</w:t>
      </w:r>
      <w:r>
        <w:t xml:space="preserve">{{field-off:Bible}}</w:t>
      </w:r>
    </w:p>
    <w:p>
      <w:r>
        <w:rPr>
          <w:sz w:val="18"/>
          <w:color w:val="777777"/>
        </w:rPr>
        <w:t xml:space="preserve">[[@Bible:Proverbs 3:16]] </w:t>
      </w:r>
      <w:r>
        <w:rPr>
          <w:b/>
        </w:rPr>
        <w:t xml:space="preserve">16 </w:t>
      </w:r>
      <w:r>
        <w:t xml:space="preserve"> {{field-on:Bible}}</w:t>
      </w:r>
      <w:r>
        <w:t xml:space="preserve">For length of life and years of life are in her right hand; in her left are riches and glory. From her mouth comes righteousness, and law and mercy she carries on her tongue</w:t>
      </w:r>
      <w:r>
        <w:rPr>
          <w:rStyle w:val="FootnoteReference"/>
        </w:rPr>
        <w:footnoteReference w:id="7415"/>
      </w:r>
      <w:r>
        <w:t xml:space="preserve">.</w:t>
      </w:r>
      <w:r>
        <w:t xml:space="preserve">{{field-off:Bible}}</w:t>
      </w:r>
    </w:p>
    <w:p>
      <w:r>
        <w:rPr>
          <w:sz w:val="18"/>
          <w:color w:val="777777"/>
        </w:rPr>
        <w:t xml:space="preserve">[[@Bible:Proverbs 3:17]] </w:t>
      </w:r>
      <w:r>
        <w:rPr>
          <w:b/>
        </w:rPr>
        <w:t xml:space="preserve">17 </w:t>
      </w:r>
      <w:r>
        <w:t xml:space="preserve"> {{field-on:Bible}}</w:t>
      </w:r>
      <w:r>
        <w:t xml:space="preserve">Her ways good ways, and all her tracks in peace.</w:t>
      </w:r>
      <w:r>
        <w:t xml:space="preserve">{{field-off:Bible}}</w:t>
      </w:r>
    </w:p>
    <w:p>
      <w:r>
        <w:rPr>
          <w:sz w:val="18"/>
          <w:color w:val="777777"/>
        </w:rPr>
        <w:t xml:space="preserve">[[@Bible:Proverbs 3:18]] </w:t>
      </w:r>
      <w:r>
        <w:rPr>
          <w:b/>
        </w:rPr>
        <w:t xml:space="preserve">18 </w:t>
      </w:r>
      <w:r>
        <w:t xml:space="preserve"> {{field-on:Bible}}</w:t>
      </w:r>
      <w:r>
        <w:t xml:space="preserve">Tree of life to all holding fast to her, and to those leaning upon her as on Lord, secure.</w:t>
      </w:r>
      <w:r>
        <w:t xml:space="preserve">{{field-off:Bible}}</w:t>
      </w:r>
    </w:p>
    <w:p>
      <w:r>
        <w:rPr>
          <w:sz w:val="18"/>
          <w:color w:val="777777"/>
        </w:rPr>
        <w:t xml:space="preserve">[[@Bible:Proverbs 3:19]] </w:t>
      </w:r>
      <w:r>
        <w:rPr>
          <w:b/>
        </w:rPr>
        <w:t xml:space="preserve">19 </w:t>
      </w:r>
      <w:r>
        <w:t xml:space="preserve"> {{field-on:Bible}}</w:t>
      </w:r>
      <w:r>
        <w:t xml:space="preserve">God founded earth by wisdom and prepared heavens by understanding.</w:t>
      </w:r>
      <w:r>
        <w:t xml:space="preserve">{{field-off:Bible}}</w:t>
      </w:r>
    </w:p>
    <w:p>
      <w:r>
        <w:rPr>
          <w:sz w:val="18"/>
          <w:color w:val="777777"/>
        </w:rPr>
        <w:t xml:space="preserve">[[@Bible:Proverbs 3:20]] </w:t>
      </w:r>
      <w:r>
        <w:rPr>
          <w:b/>
        </w:rPr>
        <w:t xml:space="preserve">20 </w:t>
      </w:r>
      <w:r>
        <w:t xml:space="preserve"> {{field-on:Bible}}</w:t>
      </w:r>
      <w:r>
        <w:t xml:space="preserve">By perception deeps burst open, and clouds trickled dew.</w:t>
      </w:r>
      <w:r>
        <w:t xml:space="preserve">{{field-off:Bible}}</w:t>
      </w:r>
    </w:p>
    <w:p>
      <w:r>
        <w:rPr>
          <w:sz w:val="18"/>
          <w:color w:val="777777"/>
        </w:rPr>
        <w:t xml:space="preserve">[[@Bible:Proverbs 3:21]] </w:t>
      </w:r>
      <w:r>
        <w:rPr>
          <w:b/>
        </w:rPr>
        <w:t xml:space="preserve">21 </w:t>
      </w:r>
      <w:r>
        <w:t xml:space="preserve"> {{field-on:Bible}}</w:t>
      </w:r>
      <w:r>
        <w:t xml:space="preserve">Son, do not drift away; keep my counsel and thought,</w:t>
      </w:r>
      <w:r>
        <w:rPr>
          <w:rStyle w:val="FootnoteReference"/>
        </w:rPr>
        <w:footnoteReference w:id="7416"/>
      </w:r>
      <w:r>
        <w:t xml:space="preserve">{{field-off:Bible}}</w:t>
      </w:r>
    </w:p>
    <w:p>
      <w:r>
        <w:rPr>
          <w:sz w:val="18"/>
          <w:color w:val="777777"/>
        </w:rPr>
        <w:t xml:space="preserve">[[@Bible:Proverbs 3:22]] </w:t>
      </w:r>
      <w:r>
        <w:rPr>
          <w:b/>
        </w:rPr>
        <w:t xml:space="preserve">22 </w:t>
      </w:r>
      <w:r>
        <w:t xml:space="preserve"> {{field-on:Bible}}</w:t>
      </w:r>
      <w:r>
        <w:t xml:space="preserve">so that your soul may live and grace be around your neck. And there will be healing for your flesh and care for your bones.</w:t>
      </w:r>
      <w:r>
        <w:t xml:space="preserve">{{field-off:Bible}}</w:t>
      </w:r>
    </w:p>
    <w:p>
      <w:r>
        <w:rPr>
          <w:sz w:val="18"/>
          <w:color w:val="777777"/>
        </w:rPr>
        <w:t xml:space="preserve">[[@Bible:Proverbs 3:23]] </w:t>
      </w:r>
      <w:r>
        <w:rPr>
          <w:b/>
        </w:rPr>
        <w:t xml:space="preserve">23 </w:t>
      </w:r>
      <w:r>
        <w:t xml:space="preserve"> {{field-on:Bible}}</w:t>
      </w:r>
      <w:r>
        <w:t xml:space="preserve">So that you may walk confidently in peace all your ways, and your foot will not stumble.</w:t>
      </w:r>
      <w:r>
        <w:t xml:space="preserve">{{field-off:Bible}}</w:t>
      </w:r>
    </w:p>
    <w:p>
      <w:r>
        <w:rPr>
          <w:sz w:val="18"/>
          <w:color w:val="777777"/>
        </w:rPr>
        <w:t xml:space="preserve">[[@Bible:Proverbs 3:24]] </w:t>
      </w:r>
      <w:r>
        <w:rPr>
          <w:b/>
        </w:rPr>
        <w:t xml:space="preserve">24 </w:t>
      </w:r>
      <w:r>
        <w:t xml:space="preserve"> {{field-on:Bible}}</w:t>
      </w:r>
      <w:r>
        <w:t xml:space="preserve">For if you sit, you will be fearless; if you sleep, you will sleep sweetly.</w:t>
      </w:r>
      <w:r>
        <w:rPr>
          <w:rStyle w:val="FootnoteReference"/>
        </w:rPr>
        <w:footnoteReference w:id="7417"/>
      </w:r>
      <w:r>
        <w:rPr>
          <w:rStyle w:val="FootnoteReference"/>
        </w:rPr>
        <w:footnoteReference w:id="7418"/>
      </w:r>
      <w:r>
        <w:t xml:space="preserve">{{field-off:Bible}}</w:t>
      </w:r>
    </w:p>
    <w:p>
      <w:r>
        <w:rPr>
          <w:sz w:val="18"/>
          <w:color w:val="777777"/>
        </w:rPr>
        <w:t xml:space="preserve">[[@Bible:Proverbs 3:25]] </w:t>
      </w:r>
      <w:r>
        <w:rPr>
          <w:b/>
        </w:rPr>
        <w:t xml:space="preserve">25 </w:t>
      </w:r>
      <w:r>
        <w:t xml:space="preserve"> {{field-on:Bible}}</w:t>
      </w:r>
      <w:r>
        <w:t xml:space="preserve">And you will not fear terror coming, nor assaults of ungodly when they come.</w:t>
      </w:r>
      <w:r>
        <w:t xml:space="preserve">{{field-off:Bible}}</w:t>
      </w:r>
    </w:p>
    <w:p>
      <w:r>
        <w:rPr>
          <w:sz w:val="18"/>
          <w:color w:val="777777"/>
        </w:rPr>
        <w:t xml:space="preserve">[[@Bible:Proverbs 3:26]] </w:t>
      </w:r>
      <w:r>
        <w:rPr>
          <w:b/>
        </w:rPr>
        <w:t xml:space="preserve">26 </w:t>
      </w:r>
      <w:r>
        <w:t xml:space="preserve"> {{field-on:Bible}}</w:t>
      </w:r>
      <w:r>
        <w:t xml:space="preserve">For Lord will be over all your ways and brace your foot so that it not be shaken.</w:t>
      </w:r>
      <w:r>
        <w:t xml:space="preserve">{{field-off:Bible}}</w:t>
      </w:r>
    </w:p>
    <w:p>
      <w:r>
        <w:rPr>
          <w:sz w:val="18"/>
          <w:color w:val="777777"/>
        </w:rPr>
        <w:t xml:space="preserve">[[@Bible:Proverbs 3:27]] </w:t>
      </w:r>
      <w:r>
        <w:rPr>
          <w:b/>
        </w:rPr>
        <w:t xml:space="preserve">27 </w:t>
      </w:r>
      <w:r>
        <w:t xml:space="preserve"> {{field-on:Bible}}</w:t>
      </w:r>
      <w:r>
        <w:t xml:space="preserve">Do not withhold doing good to needy when your hand has power to help.</w:t>
      </w:r>
      <w:r>
        <w:t xml:space="preserve">{{field-off:Bible}}</w:t>
      </w:r>
    </w:p>
    <w:p>
      <w:r>
        <w:rPr>
          <w:sz w:val="18"/>
          <w:color w:val="777777"/>
        </w:rPr>
        <w:t xml:space="preserve">[[@Bible:Proverbs 3:28]] </w:t>
      </w:r>
      <w:r>
        <w:rPr>
          <w:b/>
        </w:rPr>
        <w:t xml:space="preserve">28 </w:t>
      </w:r>
      <w:r>
        <w:t xml:space="preserve"> {{field-on:Bible}}</w:t>
      </w:r>
      <w:r>
        <w:t xml:space="preserve">Do not say, "Go, return, and tomorrow I will give," when you can do good, for you do not know what next day will bring forth.</w:t>
      </w:r>
      <w:r>
        <w:t xml:space="preserve">{{field-off:Bible}}</w:t>
      </w:r>
    </w:p>
    <w:p>
      <w:r>
        <w:rPr>
          <w:sz w:val="18"/>
          <w:color w:val="777777"/>
        </w:rPr>
        <w:t xml:space="preserve">[[@Bible:Proverbs 3:29]] </w:t>
      </w:r>
      <w:r>
        <w:rPr>
          <w:b/>
        </w:rPr>
        <w:t xml:space="preserve">29 </w:t>
      </w:r>
      <w:r>
        <w:t xml:space="preserve"> {{field-on:Bible}}</w:t>
      </w:r>
      <w:r>
        <w:t xml:space="preserve">Do not contrive evils against your friend living nearby and trusting in you.</w:t>
      </w:r>
      <w:r>
        <w:t xml:space="preserve">{{field-off:Bible}}</w:t>
      </w:r>
    </w:p>
    <w:p>
      <w:r>
        <w:rPr>
          <w:sz w:val="18"/>
          <w:color w:val="777777"/>
        </w:rPr>
        <w:t xml:space="preserve">[[@Bible:Proverbs 3:30]] </w:t>
      </w:r>
      <w:r>
        <w:rPr>
          <w:b/>
        </w:rPr>
        <w:t xml:space="preserve">30 </w:t>
      </w:r>
      <w:r>
        <w:t xml:space="preserve"> {{field-on:Bible}}</w:t>
      </w:r>
      <w:r>
        <w:t xml:space="preserve">Do not love strife with man for nothing, lest he work some evil against you.</w:t>
      </w:r>
      <w:r>
        <w:t xml:space="preserve">{{field-off:Bible}}</w:t>
      </w:r>
    </w:p>
    <w:p>
      <w:r>
        <w:rPr>
          <w:sz w:val="18"/>
          <w:color w:val="777777"/>
        </w:rPr>
        <w:t xml:space="preserve">[[@Bible:Proverbs 3:31]] </w:t>
      </w:r>
      <w:r>
        <w:rPr>
          <w:b/>
        </w:rPr>
        <w:t xml:space="preserve">31 </w:t>
      </w:r>
      <w:r>
        <w:t xml:space="preserve"> {{field-on:Bible}}</w:t>
      </w:r>
      <w:r>
        <w:t xml:space="preserve">Do not gain reproaches of evil men, nor envy their ways.</w:t>
      </w:r>
      <w:r>
        <w:t xml:space="preserve">{{field-off:Bible}}</w:t>
      </w:r>
    </w:p>
    <w:p>
      <w:r>
        <w:rPr>
          <w:sz w:val="18"/>
          <w:color w:val="777777"/>
        </w:rPr>
        <w:t xml:space="preserve">[[@Bible:Proverbs 3:32]] </w:t>
      </w:r>
      <w:r>
        <w:rPr>
          <w:b/>
        </w:rPr>
        <w:t xml:space="preserve">32 </w:t>
      </w:r>
      <w:r>
        <w:t xml:space="preserve"> {{field-on:Bible}}</w:t>
      </w:r>
      <w:r>
        <w:t xml:space="preserve">For every lawless man unclean before Lord, and among righteous he does not sit in council.</w:t>
      </w:r>
      <w:r>
        <w:t xml:space="preserve">{{field-off:Bible}}</w:t>
      </w:r>
    </w:p>
    <w:p>
      <w:r>
        <w:rPr>
          <w:sz w:val="18"/>
          <w:color w:val="777777"/>
        </w:rPr>
        <w:t xml:space="preserve">[[@Bible:Proverbs 3:33]] </w:t>
      </w:r>
      <w:r>
        <w:rPr>
          <w:b/>
        </w:rPr>
        <w:t xml:space="preserve">33 </w:t>
      </w:r>
      <w:r>
        <w:t xml:space="preserve"> {{field-on:Bible}}</w:t>
      </w:r>
      <w:r>
        <w:t xml:space="preserve">Curse of God in houses of ungodly, but dwellings of righteous are blessed.</w:t>
      </w:r>
      <w:r>
        <w:t xml:space="preserve">{{field-off:Bible}}</w:t>
      </w:r>
    </w:p>
    <w:p>
      <w:r>
        <w:rPr>
          <w:sz w:val="18"/>
          <w:color w:val="777777"/>
        </w:rPr>
        <w:t xml:space="preserve">[[@Bible:Proverbs 3:34]] </w:t>
      </w:r>
      <w:r>
        <w:rPr>
          <w:b/>
        </w:rPr>
        <w:t xml:space="preserve">34 </w:t>
      </w:r>
      <w:r>
        <w:t xml:space="preserve"> {{field-on:Bible}}</w:t>
      </w:r>
      <w:r>
        <w:t xml:space="preserve">Lord opposes proud, but to humble he gives grace.</w:t>
      </w:r>
      <w:r>
        <w:rPr>
          <w:rStyle w:val="FootnoteReference"/>
        </w:rPr>
        <w:footnoteReference w:id="7419"/>
      </w:r>
      <w:r>
        <w:t xml:space="preserve">{{field-off:Bible}}</w:t>
      </w:r>
    </w:p>
    <w:p>
      <w:r>
        <w:rPr>
          <w:sz w:val="18"/>
          <w:color w:val="777777"/>
        </w:rPr>
        <w:t xml:space="preserve">[[@Bible:Proverbs 3:35]] </w:t>
      </w:r>
      <w:r>
        <w:rPr>
          <w:b/>
        </w:rPr>
        <w:t xml:space="preserve">35 </w:t>
      </w:r>
      <w:r>
        <w:t xml:space="preserve"> {{field-on:Bible}}</w:t>
      </w:r>
      <w:r>
        <w:t xml:space="preserve">Wise will inherit glory, but ungodly exalt dishonor.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[[@Bible:Proverbs 4:1]] </w:t>
      </w:r>
      <w:r>
        <w:rPr>
          <w:b/>
        </w:rPr>
        <w:t xml:space="preserve">1 </w:t>
      </w:r>
      <w:r>
        <w:t xml:space="preserve"> {{field-on:Bible}}</w:t>
      </w:r>
      <w:r>
        <w:t xml:space="preserve">Hear, children, discipline of father, and pay attention to know understanding.</w:t>
      </w:r>
      <w:r>
        <w:t xml:space="preserve">{{field-off:Bible}}</w:t>
      </w:r>
    </w:p>
    <w:p>
      <w:r>
        <w:rPr>
          <w:sz w:val="18"/>
          <w:color w:val="777777"/>
        </w:rPr>
        <w:t xml:space="preserve">[[@Bible:Proverbs 4:2]] </w:t>
      </w:r>
      <w:r>
        <w:rPr>
          <w:b/>
        </w:rPr>
        <w:t xml:space="preserve">2 </w:t>
      </w:r>
      <w:r>
        <w:t xml:space="preserve"> {{field-on:Bible}}</w:t>
      </w:r>
      <w:r>
        <w:t xml:space="preserve">For I give you good gift; do not forsake my law.</w:t>
      </w:r>
      <w:r>
        <w:t xml:space="preserve">{{field-off:Bible}}</w:t>
      </w:r>
    </w:p>
    <w:p>
      <w:r>
        <w:rPr>
          <w:sz w:val="18"/>
          <w:color w:val="777777"/>
        </w:rPr>
        <w:t xml:space="preserve">[[@Bible:Proverbs 4:3]] </w:t>
      </w:r>
      <w:r>
        <w:rPr>
          <w:b/>
        </w:rPr>
        <w:t xml:space="preserve">3 </w:t>
      </w:r>
      <w:r>
        <w:t xml:space="preserve"> {{field-on:Bible}}</w:t>
      </w:r>
      <w:r>
        <w:t xml:space="preserve">For I also became son to my father, obedient and loved before my mother.</w:t>
      </w:r>
      <w:r>
        <w:t xml:space="preserve">{{field-off:Bible}}</w:t>
      </w:r>
    </w:p>
    <w:p>
      <w:r>
        <w:rPr>
          <w:sz w:val="18"/>
          <w:color w:val="777777"/>
        </w:rPr>
        <w:t xml:space="preserve">[[@Bible:Proverbs 4:4]] </w:t>
      </w:r>
      <w:r>
        <w:rPr>
          <w:b/>
        </w:rPr>
        <w:t xml:space="preserve">4 </w:t>
      </w:r>
      <w:r>
        <w:t xml:space="preserve"> {{field-on:Bible}}</w:t>
      </w:r>
      <w:r>
        <w:t xml:space="preserve">They were saying and teaching me, "Let our word rest in your heart.</w:t>
      </w:r>
      <w:r>
        <w:t xml:space="preserve">{{field-off:Bible}}</w:t>
      </w:r>
    </w:p>
    <w:p>
      <w:r>
        <w:rPr>
          <w:sz w:val="18"/>
          <w:color w:val="777777"/>
        </w:rPr>
        <w:t xml:space="preserve">[[@Bible:Proverbs 4:5]] </w:t>
      </w:r>
      <w:r>
        <w:rPr>
          <w:b/>
        </w:rPr>
        <w:t xml:space="preserve">5 </w:t>
      </w:r>
      <w:r>
        <w:t xml:space="preserve"> {{field-on:Bible}}</w:t>
      </w:r>
      <w:r>
        <w:t xml:space="preserve">Keep commandments, do not forget, nor disregard sayings of my mouth.</w:t>
      </w:r>
      <w:r>
        <w:rPr>
          <w:rStyle w:val="FootnoteReference"/>
        </w:rPr>
        <w:footnoteReference w:id="7420"/>
      </w:r>
      <w:r>
        <w:t xml:space="preserve">{{field-off:Bible}}</w:t>
      </w:r>
    </w:p>
    <w:p>
      <w:r>
        <w:rPr>
          <w:sz w:val="18"/>
          <w:color w:val="777777"/>
        </w:rPr>
        <w:t xml:space="preserve">[[@Bible:Proverbs 4:6]] </w:t>
      </w:r>
      <w:r>
        <w:rPr>
          <w:b/>
        </w:rPr>
        <w:t xml:space="preserve">6 </w:t>
      </w:r>
      <w:r>
        <w:t xml:space="preserve"> {{field-on:Bible}}</w:t>
      </w:r>
      <w:r>
        <w:t xml:space="preserve">Do not abandon her, and she will hold you; love her and she will keep you.</w:t>
      </w:r>
      <w:r>
        <w:t xml:space="preserve">{{field-off:Bible}}</w:t>
      </w:r>
    </w:p>
    <w:p>
      <w:r>
        <w:rPr>
          <w:sz w:val="18"/>
          <w:color w:val="777777"/>
        </w:rPr>
        <w:t xml:space="preserve">[[@Bible:Proverbs 4:8]] </w:t>
      </w:r>
      <w:r>
        <w:rPr>
          <w:b/>
        </w:rPr>
        <w:t xml:space="preserve">8 </w:t>
      </w:r>
      <w:r>
        <w:t xml:space="preserve"> {{field-on:Bible}}</w:t>
      </w:r>
      <w:r>
        <w:t xml:space="preserve">Enclose her round about, and she will exalt you; honor her, so that she may embrace you.</w:t>
      </w:r>
      <w:r>
        <w:rPr>
          <w:rStyle w:val="FootnoteReference"/>
        </w:rPr>
        <w:footnoteReference w:id="7421"/>
      </w:r>
      <w:r>
        <w:t xml:space="preserve">{{field-off:Bible}}</w:t>
      </w:r>
    </w:p>
    <w:p>
      <w:r>
        <w:rPr>
          <w:sz w:val="18"/>
          <w:color w:val="777777"/>
        </w:rPr>
        <w:t xml:space="preserve">[[@Bible:Proverbs 4:9]] </w:t>
      </w:r>
      <w:r>
        <w:rPr>
          <w:b/>
        </w:rPr>
        <w:t xml:space="preserve">9 </w:t>
      </w:r>
      <w:r>
        <w:t xml:space="preserve"> {{field-on:Bible}}</w:t>
      </w:r>
      <w:r>
        <w:t xml:space="preserve">So that she may give your head crown of graces, and with crown of delight defend you.</w:t>
      </w:r>
      <w:r>
        <w:t xml:space="preserve">{{field-off:Bible}}</w:t>
      </w:r>
    </w:p>
    <w:p>
      <w:r>
        <w:rPr>
          <w:sz w:val="18"/>
          <w:color w:val="777777"/>
        </w:rPr>
        <w:t xml:space="preserve">[[@Bible:Proverbs 4:10]] </w:t>
      </w:r>
      <w:r>
        <w:rPr>
          <w:b/>
        </w:rPr>
        <w:t xml:space="preserve">10 </w:t>
      </w:r>
      <w:r>
        <w:t xml:space="preserve"> {{field-on:Bible}}</w:t>
      </w:r>
      <w:r>
        <w:t xml:space="preserve">Hear, son, and receive my words, and years of your life will multiply, so that many ways of life may belong to you.</w:t>
      </w:r>
      <w:r>
        <w:t xml:space="preserve">{{field-off:Bible}}</w:t>
      </w:r>
    </w:p>
    <w:p>
      <w:r>
        <w:rPr>
          <w:sz w:val="18"/>
          <w:color w:val="777777"/>
        </w:rPr>
        <w:t xml:space="preserve">[[@Bible:Proverbs 4:11]] </w:t>
      </w:r>
      <w:r>
        <w:rPr>
          <w:b/>
        </w:rPr>
        <w:t xml:space="preserve">11 </w:t>
      </w:r>
      <w:r>
        <w:t xml:space="preserve"> {{field-on:Bible}}</w:t>
      </w:r>
      <w:r>
        <w:t xml:space="preserve">For I teach you ways of wisdom and set you on straight tracks.</w:t>
      </w:r>
      <w:r>
        <w:rPr>
          <w:rStyle w:val="FootnoteReference"/>
        </w:rPr>
        <w:footnoteReference w:id="7422"/>
      </w:r>
      <w:r>
        <w:t xml:space="preserve">{{field-off:Bible}}</w:t>
      </w:r>
    </w:p>
    <w:p>
      <w:r>
        <w:rPr>
          <w:sz w:val="18"/>
          <w:color w:val="777777"/>
        </w:rPr>
        <w:t xml:space="preserve">[[@Bible:Proverbs 4:12]] </w:t>
      </w:r>
      <w:r>
        <w:rPr>
          <w:b/>
        </w:rPr>
        <w:t xml:space="preserve">12 </w:t>
      </w:r>
      <w:r>
        <w:t xml:space="preserve"> {{field-on:Bible}}</w:t>
      </w:r>
      <w:r>
        <w:t xml:space="preserve">For when you walk, your steps will not be confined; and if you run, you will not grow weary.</w:t>
      </w:r>
      <w:r>
        <w:t xml:space="preserve">{{field-off:Bible}}</w:t>
      </w:r>
    </w:p>
    <w:p>
      <w:r>
        <w:rPr>
          <w:sz w:val="18"/>
          <w:color w:val="777777"/>
        </w:rPr>
        <w:t xml:space="preserve">[[@Bible:Proverbs 4:13]] </w:t>
      </w:r>
      <w:r>
        <w:rPr>
          <w:b/>
        </w:rPr>
        <w:t xml:space="preserve">13 </w:t>
      </w:r>
      <w:r>
        <w:t xml:space="preserve"> {{field-on:Bible}}</w:t>
      </w:r>
      <w:r>
        <w:t xml:space="preserve">Take hold of my discipline; do not let go, but guard it for yourself as your life.</w:t>
      </w:r>
      <w:r>
        <w:t xml:space="preserve">{{field-off:Bible}}</w:t>
      </w:r>
    </w:p>
    <w:p>
      <w:r>
        <w:rPr>
          <w:sz w:val="18"/>
          <w:color w:val="777777"/>
        </w:rPr>
        <w:t xml:space="preserve">[[@Bible:Proverbs 4:14]] </w:t>
      </w:r>
      <w:r>
        <w:rPr>
          <w:b/>
        </w:rPr>
        <w:t xml:space="preserve">14 </w:t>
      </w:r>
      <w:r>
        <w:t xml:space="preserve"> {{field-on:Bible}}</w:t>
      </w:r>
      <w:r>
        <w:t xml:space="preserve">Do not go upon ways of ungodly, nor envy ways of lawless men.</w:t>
      </w:r>
      <w:r>
        <w:t xml:space="preserve">{{field-off:Bible}}</w:t>
      </w:r>
    </w:p>
    <w:p>
      <w:r>
        <w:rPr>
          <w:sz w:val="18"/>
          <w:color w:val="777777"/>
        </w:rPr>
        <w:t xml:space="preserve">[[@Bible:Proverbs 4:15]] </w:t>
      </w:r>
      <w:r>
        <w:rPr>
          <w:b/>
        </w:rPr>
        <w:t xml:space="preserve">15 </w:t>
      </w:r>
      <w:r>
        <w:t xml:space="preserve"> {{field-on:Bible}}</w:t>
      </w:r>
      <w:r>
        <w:t xml:space="preserve">Wherever they camp, do not go there; turn aside from them and pass on.</w:t>
      </w:r>
      <w:r>
        <w:t xml:space="preserve">{{field-off:Bible}}</w:t>
      </w:r>
    </w:p>
    <w:p>
      <w:r>
        <w:rPr>
          <w:sz w:val="18"/>
          <w:color w:val="777777"/>
        </w:rPr>
        <w:t xml:space="preserve">[[@Bible:Proverbs 4:16]] </w:t>
      </w:r>
      <w:r>
        <w:rPr>
          <w:b/>
        </w:rPr>
        <w:t xml:space="preserve">16 </w:t>
      </w:r>
      <w:r>
        <w:t xml:space="preserve"> {{field-on:Bible}}</w:t>
      </w:r>
      <w:r>
        <w:t xml:space="preserve">For they will not sleep unless they do evil; sleep is taken from them, and they do not lie down.</w:t>
      </w:r>
      <w:r>
        <w:t xml:space="preserve">{{field-off:Bible}}</w:t>
      </w:r>
    </w:p>
    <w:p>
      <w:r>
        <w:rPr>
          <w:sz w:val="18"/>
          <w:color w:val="777777"/>
        </w:rPr>
        <w:t xml:space="preserve">[[@Bible:Proverbs 4:17]] </w:t>
      </w:r>
      <w:r>
        <w:rPr>
          <w:b/>
        </w:rPr>
        <w:t xml:space="preserve">17 </w:t>
      </w:r>
      <w:r>
        <w:t xml:space="preserve"> {{field-on:Bible}}</w:t>
      </w:r>
      <w:r>
        <w:t xml:space="preserve">For these feed on breads of ungodliness and get drunk on lawless wine.</w:t>
      </w:r>
      <w:r>
        <w:t xml:space="preserve">{{field-off:Bible}}</w:t>
      </w:r>
    </w:p>
    <w:p>
      <w:r>
        <w:rPr>
          <w:sz w:val="18"/>
          <w:color w:val="777777"/>
        </w:rPr>
        <w:t xml:space="preserve">[[@Bible:Proverbs 4:18]] </w:t>
      </w:r>
      <w:r>
        <w:rPr>
          <w:b/>
        </w:rPr>
        <w:t xml:space="preserve">18 </w:t>
      </w:r>
      <w:r>
        <w:t xml:space="preserve"> {{field-on:Bible}}</w:t>
      </w:r>
      <w:r>
        <w:t xml:space="preserve">Ways of righteous like shining light; they go before and give light until day is fully set right.</w:t>
      </w:r>
      <w:r>
        <w:rPr>
          <w:rStyle w:val="FootnoteReference"/>
        </w:rPr>
        <w:footnoteReference w:id="7423"/>
      </w:r>
      <w:r>
        <w:t xml:space="preserve">{{field-off:Bible}}</w:t>
      </w:r>
    </w:p>
    <w:p>
      <w:r>
        <w:rPr>
          <w:sz w:val="18"/>
          <w:color w:val="777777"/>
        </w:rPr>
        <w:t xml:space="preserve">[[@Bible:Proverbs 4:19]] </w:t>
      </w:r>
      <w:r>
        <w:rPr>
          <w:b/>
        </w:rPr>
        <w:t xml:space="preserve">19 </w:t>
      </w:r>
      <w:r>
        <w:t xml:space="preserve"> {{field-on:Bible}}</w:t>
      </w:r>
      <w:r>
        <w:t xml:space="preserve">But ways of ungodly dark; they do not know how they stumble.</w:t>
      </w:r>
      <w:r>
        <w:t xml:space="preserve">{{field-off:Bible}}</w:t>
      </w:r>
    </w:p>
    <w:p>
      <w:r>
        <w:rPr>
          <w:sz w:val="18"/>
          <w:color w:val="777777"/>
        </w:rPr>
        <w:t xml:space="preserve">[[@Bible:Proverbs 4:20]] </w:t>
      </w:r>
      <w:r>
        <w:rPr>
          <w:b/>
        </w:rPr>
        <w:t xml:space="preserve">20 </w:t>
      </w:r>
      <w:r>
        <w:t xml:space="preserve"> {{field-on:Bible}}</w:t>
      </w:r>
      <w:r>
        <w:t xml:space="preserve">Son, pay attention to my saying; incline your ear to my words,</w:t>
      </w:r>
      <w:r>
        <w:t xml:space="preserve">{{field-off:Bible}}</w:t>
      </w:r>
    </w:p>
    <w:p>
      <w:r>
        <w:rPr>
          <w:sz w:val="18"/>
          <w:color w:val="777777"/>
        </w:rPr>
        <w:t xml:space="preserve">[[@Bible:Proverbs 4:21]] </w:t>
      </w:r>
      <w:r>
        <w:rPr>
          <w:b/>
        </w:rPr>
        <w:t xml:space="preserve">21 </w:t>
      </w:r>
      <w:r>
        <w:t xml:space="preserve"> {{field-on:Bible}}</w:t>
      </w:r>
      <w:r>
        <w:t xml:space="preserve">so that your springs may not fail you; guard them in your heart.</w:t>
      </w:r>
      <w:r>
        <w:t xml:space="preserve">{{field-off:Bible}}</w:t>
      </w:r>
    </w:p>
    <w:p>
      <w:r>
        <w:rPr>
          <w:sz w:val="18"/>
          <w:color w:val="777777"/>
        </w:rPr>
        <w:t xml:space="preserve">[[@Bible:Proverbs 4:22]] </w:t>
      </w:r>
      <w:r>
        <w:rPr>
          <w:b/>
        </w:rPr>
        <w:t xml:space="preserve">22 </w:t>
      </w:r>
      <w:r>
        <w:t xml:space="preserve"> {{field-on:Bible}}</w:t>
      </w:r>
      <w:r>
        <w:t xml:space="preserve">For they are life to those finding them and healing to all flesh.</w:t>
      </w:r>
      <w:r>
        <w:rPr>
          <w:rStyle w:val="FootnoteReference"/>
        </w:rPr>
        <w:footnoteReference w:id="7424"/>
      </w:r>
      <w:r>
        <w:t xml:space="preserve">{{field-off:Bible}}</w:t>
      </w:r>
    </w:p>
    <w:p>
      <w:r>
        <w:rPr>
          <w:sz w:val="18"/>
          <w:color w:val="777777"/>
        </w:rPr>
        <w:t xml:space="preserve">[[@Bible:Proverbs 4:23]] </w:t>
      </w:r>
      <w:r>
        <w:rPr>
          <w:b/>
        </w:rPr>
        <w:t xml:space="preserve">23 </w:t>
      </w:r>
      <w:r>
        <w:t xml:space="preserve"> {{field-on:Bible}}</w:t>
      </w:r>
      <w:r>
        <w:t xml:space="preserve">With every guarding keep your heart, for out of these are goings-out of life.</w:t>
      </w:r>
      <w:r>
        <w:t xml:space="preserve">{{field-off:Bible}}</w:t>
      </w:r>
    </w:p>
    <w:p>
      <w:r>
        <w:rPr>
          <w:sz w:val="18"/>
          <w:color w:val="777777"/>
        </w:rPr>
        <w:t xml:space="preserve">[[@Bible:Proverbs 4:24]] </w:t>
      </w:r>
      <w:r>
        <w:rPr>
          <w:b/>
        </w:rPr>
        <w:t xml:space="preserve">24 </w:t>
      </w:r>
      <w:r>
        <w:t xml:space="preserve"> {{field-on:Bible}}</w:t>
      </w:r>
      <w:r>
        <w:t xml:space="preserve">Remove crooked mouth from yourself, and put unjust lips far from you.</w:t>
      </w:r>
      <w:r>
        <w:t xml:space="preserve">{{field-off:Bible}}</w:t>
      </w:r>
    </w:p>
    <w:p>
      <w:r>
        <w:rPr>
          <w:sz w:val="18"/>
          <w:color w:val="777777"/>
        </w:rPr>
        <w:t xml:space="preserve">[[@Bible:Proverbs 4:25]] </w:t>
      </w:r>
      <w:r>
        <w:rPr>
          <w:b/>
        </w:rPr>
        <w:t xml:space="preserve">25 </w:t>
      </w:r>
      <w:r>
        <w:t xml:space="preserve"> {{field-on:Bible}}</w:t>
      </w:r>
      <w:r>
        <w:t xml:space="preserve">Let your eyes look straight, and your eyelids nod what is right.</w:t>
      </w:r>
      <w:r>
        <w:t xml:space="preserve">{{field-off:Bible}}</w:t>
      </w:r>
    </w:p>
    <w:p>
      <w:r>
        <w:rPr>
          <w:sz w:val="18"/>
          <w:color w:val="777777"/>
        </w:rPr>
        <w:t xml:space="preserve">[[@Bible:Proverbs 4:26]] </w:t>
      </w:r>
      <w:r>
        <w:rPr>
          <w:b/>
        </w:rPr>
        <w:t xml:space="preserve">26 </w:t>
      </w:r>
      <w:r>
        <w:t xml:space="preserve"> {{field-on:Bible}}</w:t>
      </w:r>
      <w:r>
        <w:t xml:space="preserve">Make straight tracks for your feet and direct your ways.</w:t>
      </w:r>
      <w:r>
        <w:t xml:space="preserve">{{field-off:Bible}}</w:t>
      </w:r>
    </w:p>
    <w:p>
      <w:r>
        <w:rPr>
          <w:sz w:val="18"/>
          <w:color w:val="777777"/>
        </w:rPr>
        <w:t xml:space="preserve">[[@Bible:Proverbs 4:27]] </w:t>
      </w:r>
      <w:r>
        <w:rPr>
          <w:b/>
        </w:rPr>
        <w:t xml:space="preserve">27 </w:t>
      </w:r>
      <w:r>
        <w:t xml:space="preserve"> {{field-on:Bible}}</w:t>
      </w:r>
      <w:r>
        <w:t xml:space="preserve">Do not turn right or left, but turn your foot away from evil way. For God knows ways on right, but those on left twisted; he will make your tracks straight and advance your journeys in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[[@Bible:Proverbs 5:1]] </w:t>
      </w:r>
      <w:r>
        <w:rPr>
          <w:b/>
        </w:rPr>
        <w:t xml:space="preserve">1 </w:t>
      </w:r>
      <w:r>
        <w:t xml:space="preserve"> {{field-on:Bible}}</w:t>
      </w:r>
      <w:r>
        <w:t xml:space="preserve">Son, pay attention to my wisdom, and incline your ear to my words,</w:t>
      </w:r>
      <w:r>
        <w:t xml:space="preserve">{{field-off:Bible}}</w:t>
      </w:r>
    </w:p>
    <w:p>
      <w:r>
        <w:rPr>
          <w:sz w:val="18"/>
          <w:color w:val="777777"/>
        </w:rPr>
        <w:t xml:space="preserve">[[@Bible:Proverbs 5:2]] </w:t>
      </w:r>
      <w:r>
        <w:rPr>
          <w:b/>
        </w:rPr>
        <w:t xml:space="preserve">2 </w:t>
      </w:r>
      <w:r>
        <w:t xml:space="preserve"> {{field-on:Bible}}</w:t>
      </w:r>
      <w:r>
        <w:t xml:space="preserve">so that you may guard good thought; and perception of my lips I command you.</w:t>
      </w:r>
      <w:r>
        <w:t xml:space="preserve">{{field-off:Bible}}</w:t>
      </w:r>
    </w:p>
    <w:p>
      <w:r>
        <w:rPr>
          <w:sz w:val="18"/>
          <w:color w:val="777777"/>
        </w:rPr>
        <w:t xml:space="preserve">[[@Bible:Proverbs 5:3]] </w:t>
      </w:r>
      <w:r>
        <w:rPr>
          <w:b/>
        </w:rPr>
        <w:t xml:space="preserve">3 </w:t>
      </w:r>
      <w:r>
        <w:t xml:space="preserve"> {{field-on:Bible}}</w:t>
      </w:r>
      <w:r>
        <w:t xml:space="preserve">Do not pay attention to base woman, for honey drips from lips of prostitute, who for a time fattens your throat.</w:t>
      </w:r>
      <w:r>
        <w:t xml:space="preserve">{{field-off:Bible}}</w:t>
      </w:r>
    </w:p>
    <w:p>
      <w:r>
        <w:rPr>
          <w:sz w:val="18"/>
          <w:color w:val="777777"/>
        </w:rPr>
        <w:t xml:space="preserve">[[@Bible:Proverbs 5:4]] </w:t>
      </w:r>
      <w:r>
        <w:rPr>
          <w:b/>
        </w:rPr>
        <w:t xml:space="preserve">4 </w:t>
      </w:r>
      <w:r>
        <w:t xml:space="preserve"> {{field-on:Bible}}</w:t>
      </w:r>
      <w:r>
        <w:t xml:space="preserve">Yet afterward you will find her more bitter than gall and sharper than two-edged sword.</w:t>
      </w:r>
      <w:r>
        <w:rPr>
          <w:rStyle w:val="FootnoteReference"/>
        </w:rPr>
        <w:footnoteReference w:id="7425"/>
      </w:r>
      <w:r>
        <w:t xml:space="preserve">{{field-off:Bible}}</w:t>
      </w:r>
    </w:p>
    <w:p>
      <w:r>
        <w:rPr>
          <w:sz w:val="18"/>
          <w:color w:val="777777"/>
        </w:rPr>
        <w:t xml:space="preserve">[[@Bible:Proverbs 5:5]] </w:t>
      </w:r>
      <w:r>
        <w:rPr>
          <w:b/>
        </w:rPr>
        <w:t xml:space="preserve">5 </w:t>
      </w:r>
      <w:r>
        <w:t xml:space="preserve"> {{field-on:Bible}}</w:t>
      </w:r>
      <w:r>
        <w:t xml:space="preserve">For feet of folly bring those using her down with death into Hades, and her steps do not stand firm.</w:t>
      </w:r>
      <w:r>
        <w:t xml:space="preserve">{{field-off:Bible}}</w:t>
      </w:r>
    </w:p>
    <w:p>
      <w:r>
        <w:rPr>
          <w:sz w:val="18"/>
          <w:color w:val="777777"/>
        </w:rPr>
        <w:t xml:space="preserve">[[@Bible:Proverbs 5:6]] </w:t>
      </w:r>
      <w:r>
        <w:rPr>
          <w:b/>
        </w:rPr>
        <w:t xml:space="preserve">6 </w:t>
      </w:r>
      <w:r>
        <w:t xml:space="preserve"> {{field-on:Bible}}</w:t>
      </w:r>
      <w:r>
        <w:t xml:space="preserve">For she does not go upon ways of life, and her tracks slippery and not well known.</w:t>
      </w:r>
      <w:r>
        <w:t xml:space="preserve">{{field-off:Bible}}</w:t>
      </w:r>
    </w:p>
    <w:p>
      <w:r>
        <w:rPr>
          <w:sz w:val="18"/>
          <w:color w:val="777777"/>
        </w:rPr>
        <w:t xml:space="preserve">[[@Bible:Proverbs 5:7]] </w:t>
      </w:r>
      <w:r>
        <w:rPr>
          <w:b/>
        </w:rPr>
        <w:t xml:space="preserve">7 </w:t>
      </w:r>
      <w:r>
        <w:t xml:space="preserve"> {{field-on:Bible}}</w:t>
      </w:r>
      <w:r>
        <w:t xml:space="preserve">Now then, son, hear me and do not make my words invalid.</w:t>
      </w:r>
      <w:r>
        <w:t xml:space="preserve">{{field-off:Bible}}</w:t>
      </w:r>
    </w:p>
    <w:p>
      <w:r>
        <w:rPr>
          <w:sz w:val="18"/>
          <w:color w:val="777777"/>
        </w:rPr>
        <w:t xml:space="preserve">[[@Bible:Proverbs 5:8]] </w:t>
      </w:r>
      <w:r>
        <w:rPr>
          <w:b/>
        </w:rPr>
        <w:t xml:space="preserve">8 </w:t>
      </w:r>
      <w:r>
        <w:t xml:space="preserve"> {{field-on:Bible}}</w:t>
      </w:r>
      <w:r>
        <w:t xml:space="preserve">Make your way far from her; do not come near doors of her houses,</w:t>
      </w:r>
      <w:r>
        <w:t xml:space="preserve">{{field-off:Bible}}</w:t>
      </w:r>
    </w:p>
    <w:p>
      <w:r>
        <w:rPr>
          <w:sz w:val="18"/>
          <w:color w:val="777777"/>
        </w:rPr>
        <w:t xml:space="preserve">[[@Bible:Proverbs 5:9]] </w:t>
      </w:r>
      <w:r>
        <w:rPr>
          <w:b/>
        </w:rPr>
        <w:t xml:space="preserve">9 </w:t>
      </w:r>
      <w:r>
        <w:t xml:space="preserve"> {{field-on:Bible}}</w:t>
      </w:r>
      <w:r>
        <w:t xml:space="preserve">lest you give your life to others and your livelihood to unmerciful men,</w:t>
      </w:r>
      <w:r>
        <w:t xml:space="preserve">{{field-off:Bible}}</w:t>
      </w:r>
    </w:p>
    <w:p>
      <w:r>
        <w:rPr>
          <w:sz w:val="18"/>
          <w:color w:val="777777"/>
        </w:rPr>
        <w:t xml:space="preserve">[[@Bible:Proverbs 5:10]] </w:t>
      </w:r>
      <w:r>
        <w:rPr>
          <w:b/>
        </w:rPr>
        <w:t xml:space="preserve">10 </w:t>
      </w:r>
      <w:r>
        <w:t xml:space="preserve"> {{field-on:Bible}}</w:t>
      </w:r>
      <w:r>
        <w:t xml:space="preserve">lest strangers be filled with your strength and your labors enter houses of strangers,</w:t>
      </w:r>
      <w:r>
        <w:t xml:space="preserve">{{field-off:Bible}}</w:t>
      </w:r>
    </w:p>
    <w:p>
      <w:r>
        <w:rPr>
          <w:sz w:val="18"/>
          <w:color w:val="777777"/>
        </w:rPr>
        <w:t xml:space="preserve">[[@Bible:Proverbs 5:11]] </w:t>
      </w:r>
      <w:r>
        <w:rPr>
          <w:b/>
        </w:rPr>
        <w:t xml:space="preserve">11 </w:t>
      </w:r>
      <w:r>
        <w:t xml:space="preserve"> {{field-on:Bible}}</w:t>
      </w:r>
      <w:r>
        <w:t xml:space="preserve">and you will regret at end when flesh of your body is worn away.</w:t>
      </w:r>
      <w:r>
        <w:t xml:space="preserve">{{field-off:Bible}}</w:t>
      </w:r>
    </w:p>
    <w:p>
      <w:r>
        <w:rPr>
          <w:sz w:val="18"/>
          <w:color w:val="777777"/>
        </w:rPr>
        <w:t xml:space="preserve">[[@Bible:Proverbs 5:12]] </w:t>
      </w:r>
      <w:r>
        <w:rPr>
          <w:b/>
        </w:rPr>
        <w:t xml:space="preserve">12 </w:t>
      </w:r>
      <w:r>
        <w:t xml:space="preserve"> {{field-on:Bible}}</w:t>
      </w:r>
      <w:r>
        <w:t xml:space="preserve">And you will say, "How I hated discipline, and my heart turned away from reproofs.</w:t>
      </w:r>
      <w:r>
        <w:t xml:space="preserve">{{field-off:Bible}}</w:t>
      </w:r>
    </w:p>
    <w:p>
      <w:r>
        <w:rPr>
          <w:sz w:val="18"/>
          <w:color w:val="777777"/>
        </w:rPr>
        <w:t xml:space="preserve">[[@Bible:Proverbs 5:13]] </w:t>
      </w:r>
      <w:r>
        <w:rPr>
          <w:b/>
        </w:rPr>
        <w:t xml:space="preserve">13 </w:t>
      </w:r>
      <w:r>
        <w:t xml:space="preserve"> {{field-on:Bible}}</w:t>
      </w:r>
      <w:r>
        <w:t xml:space="preserve">I was not hearing voice of one disciplining me and teaching me, nor inclining my ear.</w:t>
      </w:r>
      <w:r>
        <w:rPr>
          <w:rStyle w:val="FootnoteReference"/>
        </w:rPr>
        <w:footnoteReference w:id="7426"/>
      </w:r>
      <w:r>
        <w:t xml:space="preserve">{{field-off:Bible}}</w:t>
      </w:r>
    </w:p>
    <w:p>
      <w:r>
        <w:rPr>
          <w:sz w:val="18"/>
          <w:color w:val="777777"/>
        </w:rPr>
        <w:t xml:space="preserve">[[@Bible:Proverbs 5:14]] </w:t>
      </w:r>
      <w:r>
        <w:rPr>
          <w:b/>
        </w:rPr>
        <w:t xml:space="preserve">14 </w:t>
      </w:r>
      <w:r>
        <w:t xml:space="preserve"> {{field-on:Bible}}</w:t>
      </w:r>
      <w:r>
        <w:t xml:space="preserve">I almost came into every evil in midst of assembly and congregation."</w:t>
      </w:r>
      <w:r>
        <w:t xml:space="preserve">{{field-off:Bible}}</w:t>
      </w:r>
    </w:p>
    <w:p>
      <w:r>
        <w:rPr>
          <w:sz w:val="18"/>
          <w:color w:val="777777"/>
        </w:rPr>
        <w:t xml:space="preserve">[[@Bible:Proverbs 5:15]] </w:t>
      </w:r>
      <w:r>
        <w:rPr>
          <w:b/>
        </w:rPr>
        <w:t xml:space="preserve">15 </w:t>
      </w:r>
      <w:r>
        <w:t xml:space="preserve"> {{field-on:Bible}}</w:t>
      </w:r>
      <w:r>
        <w:t xml:space="preserve">Drink waters from your vessels and from wells of your spring.</w:t>
      </w:r>
      <w:r>
        <w:t xml:space="preserve">{{field-off:Bible}}</w:t>
      </w:r>
    </w:p>
    <w:p>
      <w:r>
        <w:rPr>
          <w:sz w:val="18"/>
          <w:color w:val="777777"/>
        </w:rPr>
        <w:t xml:space="preserve">[[@Bible:Proverbs 5:16]] </w:t>
      </w:r>
      <w:r>
        <w:rPr>
          <w:b/>
        </w:rPr>
        <w:t xml:space="preserve">16 </w:t>
      </w:r>
      <w:r>
        <w:t xml:space="preserve"> {{field-on:Bible}}</w:t>
      </w:r>
      <w:r>
        <w:t xml:space="preserve">Let not waters overflow for you from your spring; let your waters pass through your broad places.</w:t>
      </w:r>
      <w:r>
        <w:t xml:space="preserve">{{field-off:Bible}}</w:t>
      </w:r>
    </w:p>
    <w:p>
      <w:r>
        <w:rPr>
          <w:sz w:val="18"/>
          <w:color w:val="777777"/>
        </w:rPr>
        <w:t xml:space="preserve">[[@Bible:Proverbs 5:17]] </w:t>
      </w:r>
      <w:r>
        <w:rPr>
          <w:b/>
        </w:rPr>
        <w:t xml:space="preserve">17 </w:t>
      </w:r>
      <w:r>
        <w:t xml:space="preserve"> {{field-on:Bible}}</w:t>
      </w:r>
      <w:r>
        <w:t xml:space="preserve">Let them be yours alone, and let no stranger share with you.</w:t>
      </w:r>
      <w:r>
        <w:t xml:space="preserve">{{field-off:Bible}}</w:t>
      </w:r>
    </w:p>
    <w:p>
      <w:r>
        <w:rPr>
          <w:sz w:val="18"/>
          <w:color w:val="777777"/>
        </w:rPr>
        <w:t xml:space="preserve">[[@Bible:Proverbs 5:18]] </w:t>
      </w:r>
      <w:r>
        <w:rPr>
          <w:b/>
        </w:rPr>
        <w:t xml:space="preserve">18 </w:t>
      </w:r>
      <w:r>
        <w:t xml:space="preserve"> {{field-on:Bible}}</w:t>
      </w:r>
      <w:r>
        <w:t xml:space="preserve">Let fountain of your water be your own, and rejoice with wife of your youth.</w:t>
      </w:r>
      <w:r>
        <w:t xml:space="preserve">{{field-off:Bible}}</w:t>
      </w:r>
    </w:p>
    <w:p>
      <w:r>
        <w:rPr>
          <w:sz w:val="18"/>
          <w:color w:val="777777"/>
        </w:rPr>
        <w:t xml:space="preserve">[[@Bible:Proverbs 5:19]] </w:t>
      </w:r>
      <w:r>
        <w:rPr>
          <w:b/>
        </w:rPr>
        <w:t xml:space="preserve">19 </w:t>
      </w:r>
      <w:r>
        <w:t xml:space="preserve"> {{field-on:Bible}}</w:t>
      </w:r>
      <w:r>
        <w:t xml:space="preserve">Doe of love and colt of your graces, let her converse with you; let your own lead you and be with you at all times, for in companionship with her love you will be much.</w:t>
      </w:r>
      <w:r>
        <w:t xml:space="preserve">{{field-off:Bible}}</w:t>
      </w:r>
    </w:p>
    <w:p>
      <w:r>
        <w:rPr>
          <w:sz w:val="18"/>
          <w:color w:val="777777"/>
        </w:rPr>
        <w:t xml:space="preserve">[[@Bible:Proverbs 5:20]] </w:t>
      </w:r>
      <w:r>
        <w:rPr>
          <w:b/>
        </w:rPr>
        <w:t xml:space="preserve">20 </w:t>
      </w:r>
      <w:r>
        <w:t xml:space="preserve"> {{field-on:Bible}}</w:t>
      </w:r>
      <w:r>
        <w:t xml:space="preserve">Do not be much with strange woman, nor be held in arms of one not your own.</w:t>
      </w:r>
      <w:r>
        <w:t xml:space="preserve">{{field-off:Bible}}</w:t>
      </w:r>
    </w:p>
    <w:p>
      <w:r>
        <w:rPr>
          <w:sz w:val="18"/>
          <w:color w:val="777777"/>
        </w:rPr>
        <w:t xml:space="preserve">[[@Bible:Proverbs 5:21]] </w:t>
      </w:r>
      <w:r>
        <w:rPr>
          <w:b/>
        </w:rPr>
        <w:t xml:space="preserve">21 </w:t>
      </w:r>
      <w:r>
        <w:t xml:space="preserve"> {{field-on:Bible}}</w:t>
      </w:r>
      <w:r>
        <w:t xml:space="preserve">For ways of man before eyes of God, and he watches all his tracks.</w:t>
      </w:r>
      <w:r>
        <w:t xml:space="preserve">{{field-off:Bible}}</w:t>
      </w:r>
    </w:p>
    <w:p>
      <w:r>
        <w:rPr>
          <w:sz w:val="18"/>
          <w:color w:val="777777"/>
        </w:rPr>
        <w:t xml:space="preserve">[[@Bible:Proverbs 5:22]] </w:t>
      </w:r>
      <w:r>
        <w:rPr>
          <w:b/>
        </w:rPr>
        <w:t xml:space="preserve">22 </w:t>
      </w:r>
      <w:r>
        <w:t xml:space="preserve"> {{field-on:Bible}}</w:t>
      </w:r>
      <w:r>
        <w:t xml:space="preserve">Lawless deeds hunt man down, and each is bound with cords of his own sins.</w:t>
      </w:r>
      <w:r>
        <w:t xml:space="preserve">{{field-off:Bible}}</w:t>
      </w:r>
    </w:p>
    <w:p>
      <w:r>
        <w:rPr>
          <w:sz w:val="18"/>
          <w:color w:val="777777"/>
        </w:rPr>
        <w:t xml:space="preserve">[[@Bible:Proverbs 5:23]] </w:t>
      </w:r>
      <w:r>
        <w:rPr>
          <w:b/>
        </w:rPr>
        <w:t xml:space="preserve">23 </w:t>
      </w:r>
      <w:r>
        <w:t xml:space="preserve"> {{field-on:Bible}}</w:t>
      </w:r>
      <w:r>
        <w:t xml:space="preserve">This one dies with undisciplined men, and from abundance of his own livelihood is cast out and lost through folly.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[[@Bible:Proverbs 6:1]] </w:t>
      </w:r>
      <w:r>
        <w:rPr>
          <w:b/>
        </w:rPr>
        <w:t xml:space="preserve">1 </w:t>
      </w:r>
      <w:r>
        <w:t xml:space="preserve"> {{field-on:Bible}}</w:t>
      </w:r>
      <w:r>
        <w:t xml:space="preserve">Son, if you guarantee your friend, you hand your hand over to enemy.</w:t>
      </w:r>
      <w:r>
        <w:t xml:space="preserve">{{field-off:Bible}}</w:t>
      </w:r>
    </w:p>
    <w:p>
      <w:r>
        <w:rPr>
          <w:sz w:val="18"/>
          <w:color w:val="777777"/>
        </w:rPr>
        <w:t xml:space="preserve">[[@Bible:Proverbs 6:2]] </w:t>
      </w:r>
      <w:r>
        <w:rPr>
          <w:b/>
        </w:rPr>
        <w:t xml:space="preserve">2 </w:t>
      </w:r>
      <w:r>
        <w:t xml:space="preserve"> {{field-on:Bible}}</w:t>
      </w:r>
      <w:r>
        <w:t xml:space="preserve">For own lips strong snare for man, and he is caught by lips of his own mouth.</w:t>
      </w:r>
      <w:r>
        <w:t xml:space="preserve">{{field-off:Bible}}</w:t>
      </w:r>
    </w:p>
    <w:p>
      <w:r>
        <w:rPr>
          <w:sz w:val="18"/>
          <w:color w:val="777777"/>
        </w:rPr>
        <w:t xml:space="preserve">[[@Bible:Proverbs 6:3]] </w:t>
      </w:r>
      <w:r>
        <w:rPr>
          <w:b/>
        </w:rPr>
        <w:t xml:space="preserve">3 </w:t>
      </w:r>
      <w:r>
        <w:t xml:space="preserve"> {{field-on:Bible}}</w:t>
      </w:r>
      <w:r>
        <w:t xml:space="preserve">Do, son, what I command you, and save yourself, for you came into hands of evil men through your friend. Go, do not grow slack, but press your friend whom you guaranteed.</w:t>
      </w:r>
      <w:r>
        <w:t xml:space="preserve">{{field-off:Bible}}</w:t>
      </w:r>
    </w:p>
    <w:p>
      <w:r>
        <w:rPr>
          <w:sz w:val="18"/>
          <w:color w:val="777777"/>
        </w:rPr>
        <w:t xml:space="preserve">[[@Bible:Proverbs 6:4]] </w:t>
      </w:r>
      <w:r>
        <w:rPr>
          <w:b/>
        </w:rPr>
        <w:t xml:space="preserve">4 </w:t>
      </w:r>
      <w:r>
        <w:t xml:space="preserve"> {{field-on:Bible}}</w:t>
      </w:r>
      <w:r>
        <w:t xml:space="preserve">Do not give sleep to your eyes, nor slumber to your eyelids,</w:t>
      </w:r>
      <w:r>
        <w:t xml:space="preserve">{{field-off:Bible}}</w:t>
      </w:r>
    </w:p>
    <w:p>
      <w:r>
        <w:rPr>
          <w:sz w:val="18"/>
          <w:color w:val="777777"/>
        </w:rPr>
        <w:t xml:space="preserve">[[@Bible:Proverbs 6:5]] </w:t>
      </w:r>
      <w:r>
        <w:rPr>
          <w:b/>
        </w:rPr>
        <w:t xml:space="preserve">5 </w:t>
      </w:r>
      <w:r>
        <w:t xml:space="preserve"> {{field-on:Bible}}</w:t>
      </w:r>
      <w:r>
        <w:t xml:space="preserve">that you may save yourself like gazelle from snares and like bird from trap.</w:t>
      </w:r>
      <w:r>
        <w:t xml:space="preserve">{{field-off:Bible}}</w:t>
      </w:r>
    </w:p>
    <w:p>
      <w:r>
        <w:rPr>
          <w:sz w:val="18"/>
          <w:color w:val="777777"/>
        </w:rPr>
        <w:t xml:space="preserve">[[@Bible:Proverbs 6:6]] </w:t>
      </w:r>
      <w:r>
        <w:rPr>
          <w:b/>
        </w:rPr>
        <w:t xml:space="preserve">6 </w:t>
      </w:r>
      <w:r>
        <w:t xml:space="preserve"> {{field-on:Bible}}</w:t>
      </w:r>
      <w:r>
        <w:t xml:space="preserve">Go to ant, sluggard, and watch his ways and become wiser than he.</w:t>
      </w:r>
      <w:r>
        <w:t xml:space="preserve">{{field-off:Bible}}</w:t>
      </w:r>
    </w:p>
    <w:p>
      <w:r>
        <w:rPr>
          <w:sz w:val="18"/>
          <w:color w:val="777777"/>
        </w:rPr>
        <w:t xml:space="preserve">[[@Bible:Proverbs 6:7]] </w:t>
      </w:r>
      <w:r>
        <w:rPr>
          <w:b/>
        </w:rPr>
        <w:t xml:space="preserve">7 </w:t>
      </w:r>
      <w:r>
        <w:t xml:space="preserve"> {{field-on:Bible}}</w:t>
      </w:r>
      <w:r>
        <w:t xml:space="preserve">For since he has no farming, no one forcing him, nor being under master,</w:t>
      </w:r>
      <w:r>
        <w:t xml:space="preserve">{{field-off:Bible}}</w:t>
      </w:r>
    </w:p>
    <w:p>
      <w:r>
        <w:rPr>
          <w:sz w:val="18"/>
          <w:color w:val="777777"/>
        </w:rPr>
        <w:t xml:space="preserve">[[@Bible:Proverbs 6:8]] </w:t>
      </w:r>
      <w:r>
        <w:rPr>
          <w:b/>
        </w:rPr>
        <w:t xml:space="preserve">8 </w:t>
      </w:r>
      <w:r>
        <w:t xml:space="preserve"> {{field-on:Bible}}</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r>
        <w:t xml:space="preserve">{{field-off:Bible}}</w:t>
      </w:r>
    </w:p>
    <w:p>
      <w:r>
        <w:rPr>
          <w:sz w:val="18"/>
          <w:color w:val="777777"/>
        </w:rPr>
        <w:t xml:space="preserve">[[@Bible:Proverbs 6:9]] </w:t>
      </w:r>
      <w:r>
        <w:rPr>
          <w:b/>
        </w:rPr>
        <w:t xml:space="preserve">9 </w:t>
      </w:r>
      <w:r>
        <w:t xml:space="preserve"> {{field-on:Bible}}</w:t>
      </w:r>
      <w:r>
        <w:t xml:space="preserve">How long, sluggard, will you lie down? When will you rise from sleep?</w:t>
      </w:r>
      <w:r>
        <w:t xml:space="preserve">{{field-off:Bible}}</w:t>
      </w:r>
    </w:p>
    <w:p>
      <w:r>
        <w:rPr>
          <w:sz w:val="18"/>
          <w:color w:val="777777"/>
        </w:rPr>
        <w:t xml:space="preserve">[[@Bible:Proverbs 6:10]] </w:t>
      </w:r>
      <w:r>
        <w:rPr>
          <w:b/>
        </w:rPr>
        <w:t xml:space="preserve">10 </w:t>
      </w:r>
      <w:r>
        <w:t xml:space="preserve"> {{field-on:Bible}}</w:t>
      </w:r>
      <w:r>
        <w:t xml:space="preserve">Little you sleep, little you sit, little you slumber, little you fold your hands over your chest,</w:t>
      </w:r>
      <w:r>
        <w:t xml:space="preserve">{{field-off:Bible}}</w:t>
      </w:r>
    </w:p>
    <w:p>
      <w:r>
        <w:rPr>
          <w:sz w:val="18"/>
          <w:color w:val="777777"/>
        </w:rPr>
        <w:t xml:space="preserve">[[@Bible:Proverbs 6:11]] </w:t>
      </w:r>
      <w:r>
        <w:rPr>
          <w:b/>
        </w:rPr>
        <w:t xml:space="preserve">11 </w:t>
      </w:r>
      <w:r>
        <w:t xml:space="preserve"> {{field-on:Bible}}</w:t>
      </w:r>
      <w:r>
        <w:t xml:space="preserve">then poverty comes to you like bad traveler and want like good runner. But if you are tireless, your harvest will come like fountain, and want will flee like bad runner.</w:t>
      </w:r>
      <w:r>
        <w:t xml:space="preserve">{{field-off:Bible}}</w:t>
      </w:r>
    </w:p>
    <w:p>
      <w:r>
        <w:rPr>
          <w:sz w:val="18"/>
          <w:color w:val="777777"/>
        </w:rPr>
        <w:t xml:space="preserve">[[@Bible:Proverbs 6:12]] </w:t>
      </w:r>
      <w:r>
        <w:rPr>
          <w:b/>
        </w:rPr>
        <w:t xml:space="preserve">12 </w:t>
      </w:r>
      <w:r>
        <w:t xml:space="preserve"> {{field-on:Bible}}</w:t>
      </w:r>
      <w:r>
        <w:t xml:space="preserve">Foolish and lawless man walks in ways not good.</w:t>
      </w:r>
      <w:r>
        <w:t xml:space="preserve">{{field-off:Bible}}</w:t>
      </w:r>
    </w:p>
    <w:p>
      <w:r>
        <w:rPr>
          <w:sz w:val="18"/>
          <w:color w:val="777777"/>
        </w:rPr>
        <w:t xml:space="preserve">[[@Bible:Proverbs 6:13]] </w:t>
      </w:r>
      <w:r>
        <w:rPr>
          <w:b/>
        </w:rPr>
        <w:t xml:space="preserve">13 </w:t>
      </w:r>
      <w:r>
        <w:t xml:space="preserve"> {{field-on:Bible}}</w:t>
      </w:r>
      <w:r>
        <w:t xml:space="preserve">He winks with eye, signals with foot, and teaches with nods of fingers.</w:t>
      </w:r>
      <w:r>
        <w:t xml:space="preserve">{{field-off:Bible}}</w:t>
      </w:r>
    </w:p>
    <w:p>
      <w:r>
        <w:rPr>
          <w:sz w:val="18"/>
          <w:color w:val="777777"/>
        </w:rPr>
        <w:t xml:space="preserve">[[@Bible:Proverbs 6:14]] </w:t>
      </w:r>
      <w:r>
        <w:rPr>
          <w:b/>
        </w:rPr>
        <w:t xml:space="preserve">14 </w:t>
      </w:r>
      <w:r>
        <w:t xml:space="preserve"> {{field-on:Bible}}</w:t>
      </w:r>
      <w:r>
        <w:t xml:space="preserve">Perverse heart devises evils at every time; such man stirs up disturbances for city.</w:t>
      </w:r>
      <w:r>
        <w:t xml:space="preserve">{{field-off:Bible}}</w:t>
      </w:r>
    </w:p>
    <w:p>
      <w:r>
        <w:rPr>
          <w:sz w:val="18"/>
          <w:color w:val="777777"/>
        </w:rPr>
        <w:t xml:space="preserve">[[@Bible:Proverbs 6:15]] </w:t>
      </w:r>
      <w:r>
        <w:rPr>
          <w:b/>
        </w:rPr>
        <w:t xml:space="preserve">15 </w:t>
      </w:r>
      <w:r>
        <w:t xml:space="preserve"> {{field-on:Bible}}</w:t>
      </w:r>
      <w:r>
        <w:t xml:space="preserve">Because of this his ruin comes suddenly, cutting and crushing incurably.</w:t>
      </w:r>
      <w:r>
        <w:rPr>
          <w:rStyle w:val="FootnoteReference"/>
        </w:rPr>
        <w:footnoteReference w:id="7427"/>
      </w:r>
      <w:r>
        <w:t xml:space="preserve">{{field-off:Bible}}</w:t>
      </w:r>
    </w:p>
    <w:p>
      <w:r>
        <w:rPr>
          <w:sz w:val="18"/>
          <w:color w:val="777777"/>
        </w:rPr>
        <w:t xml:space="preserve">[[@Bible:Proverbs 6:16]] </w:t>
      </w:r>
      <w:r>
        <w:rPr>
          <w:b/>
        </w:rPr>
        <w:t xml:space="preserve">16 </w:t>
      </w:r>
      <w:r>
        <w:t xml:space="preserve"> {{field-on:Bible}}</w:t>
      </w:r>
      <w:r>
        <w:t xml:space="preserve">For he rejoices in all things Lord hates, and he is crushed because of uncleanness of soul.</w:t>
      </w:r>
      <w:r>
        <w:t xml:space="preserve">{{field-off:Bible}}</w:t>
      </w:r>
    </w:p>
    <w:p>
      <w:r>
        <w:rPr>
          <w:sz w:val="18"/>
          <w:color w:val="777777"/>
        </w:rPr>
        <w:t xml:space="preserve">[[@Bible:Proverbs 6:17]] </w:t>
      </w:r>
      <w:r>
        <w:rPr>
          <w:b/>
        </w:rPr>
        <w:t xml:space="preserve">17 </w:t>
      </w:r>
      <w:r>
        <w:t xml:space="preserve"> {{field-on:Bible}}</w:t>
      </w:r>
      <w:r>
        <w:t xml:space="preserve">Haughty eye, unjust tongue, hands pouring out blood of righteous,</w:t>
      </w:r>
      <w:r>
        <w:t xml:space="preserve">{{field-off:Bible}}</w:t>
      </w:r>
    </w:p>
    <w:p>
      <w:r>
        <w:rPr>
          <w:sz w:val="18"/>
          <w:color w:val="777777"/>
        </w:rPr>
        <w:t xml:space="preserve">[[@Bible:Proverbs 6:18]] </w:t>
      </w:r>
      <w:r>
        <w:rPr>
          <w:b/>
        </w:rPr>
        <w:t xml:space="preserve">18 </w:t>
      </w:r>
      <w:r>
        <w:t xml:space="preserve"> {{field-on:Bible}}</w:t>
      </w:r>
      <w:r>
        <w:t xml:space="preserve">and heart forging evil thoughts, and feet hurrying to do evil,</w:t>
      </w:r>
      <w:r>
        <w:t xml:space="preserve">{{field-off:Bible}}</w:t>
      </w:r>
    </w:p>
    <w:p>
      <w:r>
        <w:rPr>
          <w:sz w:val="18"/>
          <w:color w:val="777777"/>
        </w:rPr>
        <w:t xml:space="preserve">[[@Bible:Proverbs 6:19]] </w:t>
      </w:r>
      <w:r>
        <w:rPr>
          <w:b/>
        </w:rPr>
        <w:t xml:space="preserve">19 </w:t>
      </w:r>
      <w:r>
        <w:t xml:space="preserve"> {{field-on:Bible}}</w:t>
      </w:r>
      <w:r>
        <w:t xml:space="preserve">unjust false witness kindling lies and sending judgments among brothers.</w:t>
      </w:r>
      <w:r>
        <w:rPr>
          <w:rStyle w:val="FootnoteReference"/>
        </w:rPr>
        <w:footnoteReference w:id="7428"/>
      </w:r>
      <w:r>
        <w:t xml:space="preserve">{{field-off:Bible}}</w:t>
      </w:r>
    </w:p>
    <w:p>
      <w:r>
        <w:rPr>
          <w:sz w:val="18"/>
          <w:color w:val="777777"/>
        </w:rPr>
        <w:t xml:space="preserve">[[@Bible:Proverbs 6:20]] </w:t>
      </w:r>
      <w:r>
        <w:rPr>
          <w:b/>
        </w:rPr>
        <w:t xml:space="preserve">20 </w:t>
      </w:r>
      <w:r>
        <w:t xml:space="preserve"> {{field-on:Bible}}</w:t>
      </w:r>
      <w:r>
        <w:t xml:space="preserve">Son, keep laws of your father and do not reject decrees of your mother.</w:t>
      </w:r>
      <w:r>
        <w:t xml:space="preserve">{{field-off:Bible}}</w:t>
      </w:r>
    </w:p>
    <w:p>
      <w:r>
        <w:rPr>
          <w:sz w:val="18"/>
          <w:color w:val="777777"/>
        </w:rPr>
        <w:t xml:space="preserve">[[@Bible:Proverbs 6:21]] </w:t>
      </w:r>
      <w:r>
        <w:rPr>
          <w:b/>
        </w:rPr>
        <w:t xml:space="preserve">21 </w:t>
      </w:r>
      <w:r>
        <w:t xml:space="preserve"> {{field-on:Bible}}</w:t>
      </w:r>
      <w:r>
        <w:t xml:space="preserve">Fasten them to your soul always and put them as chain on your neck.</w:t>
      </w:r>
      <w:r>
        <w:t xml:space="preserve">{{field-off:Bible}}</w:t>
      </w:r>
    </w:p>
    <w:p>
      <w:r>
        <w:rPr>
          <w:sz w:val="18"/>
          <w:color w:val="777777"/>
        </w:rPr>
        <w:t xml:space="preserve">[[@Bible:Proverbs 6:22]] </w:t>
      </w:r>
      <w:r>
        <w:rPr>
          <w:b/>
        </w:rPr>
        <w:t xml:space="preserve">22 </w:t>
      </w:r>
      <w:r>
        <w:t xml:space="preserve"> {{field-on:Bible}}</w:t>
      </w:r>
      <w:r>
        <w:t xml:space="preserve">Whenever you walk, bring her on, and let her be with you; when you sleep, let her guard you, so that waking she may speak with you.</w:t>
      </w:r>
      <w:r>
        <w:t xml:space="preserve">{{field-off:Bible}}</w:t>
      </w:r>
    </w:p>
    <w:p>
      <w:r>
        <w:rPr>
          <w:sz w:val="18"/>
          <w:color w:val="777777"/>
        </w:rPr>
        <w:t xml:space="preserve">[[@Bible:Proverbs 6:23]] </w:t>
      </w:r>
      <w:r>
        <w:rPr>
          <w:b/>
        </w:rPr>
        <w:t xml:space="preserve">23 </w:t>
      </w:r>
      <w:r>
        <w:t xml:space="preserve"> {{field-on:Bible}}</w:t>
      </w:r>
      <w:r>
        <w:t xml:space="preserve">For command of law lamp and light, and way of life reproof and discipline,</w:t>
      </w:r>
      <w:r>
        <w:t xml:space="preserve">{{field-off:Bible}}</w:t>
      </w:r>
    </w:p>
    <w:p>
      <w:r>
        <w:rPr>
          <w:sz w:val="18"/>
          <w:color w:val="777777"/>
        </w:rPr>
        <w:t xml:space="preserve">[[@Bible:Proverbs 6:24]] </w:t>
      </w:r>
      <w:r>
        <w:rPr>
          <w:b/>
        </w:rPr>
        <w:t xml:space="preserve">24 </w:t>
      </w:r>
      <w:r>
        <w:t xml:space="preserve"> {{field-on:Bible}}</w:t>
      </w:r>
      <w:r>
        <w:t xml:space="preserve">to guard you from married woman and from slanderous tongue of stranger.</w:t>
      </w:r>
      <w:r>
        <w:rPr>
          <w:rStyle w:val="FootnoteReference"/>
        </w:rPr>
        <w:footnoteReference w:id="7429"/>
      </w:r>
      <w:r>
        <w:t xml:space="preserve">{{field-off:Bible}}</w:t>
      </w:r>
    </w:p>
    <w:p>
      <w:r>
        <w:rPr>
          <w:sz w:val="18"/>
          <w:color w:val="777777"/>
        </w:rPr>
        <w:t xml:space="preserve">[[@Bible:Proverbs 6:25]] </w:t>
      </w:r>
      <w:r>
        <w:rPr>
          <w:b/>
        </w:rPr>
        <w:t xml:space="preserve">25 </w:t>
      </w:r>
      <w:r>
        <w:t xml:space="preserve"> {{field-on:Bible}}</w:t>
      </w:r>
      <w:r>
        <w:t xml:space="preserve">Let not beauty conquer you in desire, nor be caught by your eyes, nor be seized by her eyelids.</w:t>
      </w:r>
      <w:r>
        <w:t xml:space="preserve">{{field-off:Bible}}</w:t>
      </w:r>
    </w:p>
    <w:p>
      <w:r>
        <w:rPr>
          <w:sz w:val="18"/>
          <w:color w:val="777777"/>
        </w:rPr>
        <w:t xml:space="preserve">[[@Bible:Proverbs 6:26]] </w:t>
      </w:r>
      <w:r>
        <w:rPr>
          <w:b/>
        </w:rPr>
        <w:t xml:space="preserve">26 </w:t>
      </w:r>
      <w:r>
        <w:t xml:space="preserve"> {{field-on:Bible}}</w:t>
      </w:r>
      <w:r>
        <w:t xml:space="preserve">For price of prostitute as much as one loaf, but wife of honored men hunts precious souls.</w:t>
      </w:r>
      <w:r>
        <w:t xml:space="preserve">{{field-off:Bible}}</w:t>
      </w:r>
    </w:p>
    <w:p>
      <w:r>
        <w:rPr>
          <w:sz w:val="18"/>
          <w:color w:val="777777"/>
        </w:rPr>
        <w:t xml:space="preserve">[[@Bible:Proverbs 6:27]] </w:t>
      </w:r>
      <w:r>
        <w:rPr>
          <w:b/>
        </w:rPr>
        <w:t xml:space="preserve">27 </w:t>
      </w:r>
      <w:r>
        <w:t xml:space="preserve"> {{field-on:Bible}}</w:t>
      </w:r>
      <w:r>
        <w:t xml:space="preserve">Will anyone bind fire in bosom and not burn clothes?</w:t>
      </w:r>
      <w:r>
        <w:t xml:space="preserve">{{field-off:Bible}}</w:t>
      </w:r>
    </w:p>
    <w:p>
      <w:r>
        <w:rPr>
          <w:sz w:val="18"/>
          <w:color w:val="777777"/>
        </w:rPr>
        <w:t xml:space="preserve">[[@Bible:Proverbs 6:28]] </w:t>
      </w:r>
      <w:r>
        <w:rPr>
          <w:b/>
        </w:rPr>
        <w:t xml:space="preserve">28 </w:t>
      </w:r>
      <w:r>
        <w:t xml:space="preserve"> {{field-on:Bible}}</w:t>
      </w:r>
      <w:r>
        <w:t xml:space="preserve">Or will anyone walk on coals of fire and not burn feet?</w:t>
      </w:r>
      <w:r>
        <w:t xml:space="preserve">{{field-off:Bible}}</w:t>
      </w:r>
    </w:p>
    <w:p>
      <w:r>
        <w:rPr>
          <w:sz w:val="18"/>
          <w:color w:val="777777"/>
        </w:rPr>
        <w:t xml:space="preserve">[[@Bible:Proverbs 6:29]] </w:t>
      </w:r>
      <w:r>
        <w:rPr>
          <w:b/>
        </w:rPr>
        <w:t xml:space="preserve">29 </w:t>
      </w:r>
      <w:r>
        <w:t xml:space="preserve"> {{field-on:Bible}}</w:t>
      </w:r>
      <w:r>
        <w:t xml:space="preserve">So one going in to married woman will not be acquitted, nor anyone touching her.</w:t>
      </w:r>
      <w:r>
        <w:t xml:space="preserve">{{field-off:Bible}}</w:t>
      </w:r>
    </w:p>
    <w:p>
      <w:r>
        <w:rPr>
          <w:sz w:val="18"/>
          <w:color w:val="777777"/>
        </w:rPr>
        <w:t xml:space="preserve">[[@Bible:Proverbs 6:30]] </w:t>
      </w:r>
      <w:r>
        <w:rPr>
          <w:b/>
        </w:rPr>
        <w:t xml:space="preserve">30 </w:t>
      </w:r>
      <w:r>
        <w:t xml:space="preserve"> {{field-on:Bible}}</w:t>
      </w:r>
      <w:r>
        <w:t xml:space="preserve">Not astonishing if one is caught stealing, for he steals to fill soul when hungry.</w:t>
      </w:r>
      <w:r>
        <w:t xml:space="preserve">{{field-off:Bible}}</w:t>
      </w:r>
    </w:p>
    <w:p>
      <w:r>
        <w:rPr>
          <w:sz w:val="18"/>
          <w:color w:val="777777"/>
        </w:rPr>
        <w:t xml:space="preserve">[[@Bible:Proverbs 6:31]] </w:t>
      </w:r>
      <w:r>
        <w:rPr>
          <w:b/>
        </w:rPr>
        <w:t xml:space="preserve">31 </w:t>
      </w:r>
      <w:r>
        <w:t xml:space="preserve"> {{field-on:Bible}}</w:t>
      </w:r>
      <w:r>
        <w:t xml:space="preserve">But if caught, he will pay sevenfold, and by giving all his possessions he will rescue himself.</w:t>
      </w:r>
      <w:r>
        <w:t xml:space="preserve">{{field-off:Bible}}</w:t>
      </w:r>
    </w:p>
    <w:p>
      <w:r>
        <w:rPr>
          <w:sz w:val="18"/>
          <w:color w:val="777777"/>
        </w:rPr>
        <w:t xml:space="preserve">[[@Bible:Proverbs 6:32]] </w:t>
      </w:r>
      <w:r>
        <w:rPr>
          <w:b/>
        </w:rPr>
        <w:t xml:space="preserve">32 </w:t>
      </w:r>
      <w:r>
        <w:t xml:space="preserve"> {{field-on:Bible}}</w:t>
      </w:r>
      <w:r>
        <w:t xml:space="preserve">But adulterer, through lack of sense, works destruction for his soul.</w:t>
      </w:r>
      <w:r>
        <w:t xml:space="preserve">{{field-off:Bible}}</w:t>
      </w:r>
    </w:p>
    <w:p>
      <w:r>
        <w:rPr>
          <w:sz w:val="18"/>
          <w:color w:val="777777"/>
        </w:rPr>
        <w:t xml:space="preserve">[[@Bible:Proverbs 6:33]] </w:t>
      </w:r>
      <w:r>
        <w:rPr>
          <w:b/>
        </w:rPr>
        <w:t xml:space="preserve">33 </w:t>
      </w:r>
      <w:r>
        <w:t xml:space="preserve"> {{field-on:Bible}}</w:t>
      </w:r>
      <w:r>
        <w:t xml:space="preserve">Pains and dishonor he bears, and his reproach will not be wiped out forever.</w:t>
      </w:r>
      <w:r>
        <w:t xml:space="preserve">{{field-off:Bible}}</w:t>
      </w:r>
    </w:p>
    <w:p>
      <w:r>
        <w:rPr>
          <w:sz w:val="18"/>
          <w:color w:val="777777"/>
        </w:rPr>
        <w:t xml:space="preserve">[[@Bible:Proverbs 6:34]] </w:t>
      </w:r>
      <w:r>
        <w:rPr>
          <w:b/>
        </w:rPr>
        <w:t xml:space="preserve">34 </w:t>
      </w:r>
      <w:r>
        <w:t xml:space="preserve"> {{field-on:Bible}}</w:t>
      </w:r>
      <w:r>
        <w:t xml:space="preserve">For jealousy fills wrath of her husband; he will not spare in day of judgment.</w:t>
      </w:r>
      <w:r>
        <w:t xml:space="preserve">{{field-off:Bible}}</w:t>
      </w:r>
    </w:p>
    <w:p>
      <w:r>
        <w:rPr>
          <w:sz w:val="18"/>
          <w:color w:val="777777"/>
        </w:rPr>
        <w:t xml:space="preserve">[[@Bible:Proverbs 6:35]] </w:t>
      </w:r>
      <w:r>
        <w:rPr>
          <w:b/>
        </w:rPr>
        <w:t xml:space="preserve">35 </w:t>
      </w:r>
      <w:r>
        <w:t xml:space="preserve"> {{field-on:Bible}}</w:t>
      </w:r>
      <w:r>
        <w:t xml:space="preserve">He will not accept any ransom against enmity, nor be reconciled by many gifts.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[[@Bible:Proverbs 7:1]] </w:t>
      </w:r>
      <w:r>
        <w:rPr>
          <w:b/>
        </w:rPr>
        <w:t xml:space="preserve">1 </w:t>
      </w:r>
      <w:r>
        <w:t xml:space="preserve"> {{field-on:Bible}}</w:t>
      </w:r>
      <w:r>
        <w:t xml:space="preserve">Son, keep my words, and hide my commands with yourself. Son, honor Lord and you will grow strong; besides him fear no other.</w:t>
      </w:r>
      <w:r>
        <w:t xml:space="preserve">{{field-off:Bible}}</w:t>
      </w:r>
    </w:p>
    <w:p>
      <w:r>
        <w:rPr>
          <w:sz w:val="18"/>
          <w:color w:val="777777"/>
        </w:rPr>
        <w:t xml:space="preserve">[[@Bible:Proverbs 7:2]] </w:t>
      </w:r>
      <w:r>
        <w:rPr>
          <w:b/>
        </w:rPr>
        <w:t xml:space="preserve">2 </w:t>
      </w:r>
      <w:r>
        <w:t xml:space="preserve"> {{field-on:Bible}}</w:t>
      </w:r>
      <w:r>
        <w:t xml:space="preserve">Keep my commands and live, and my words like apple of eyes.</w:t>
      </w:r>
      <w:r>
        <w:t xml:space="preserve">{{field-off:Bible}}</w:t>
      </w:r>
    </w:p>
    <w:p>
      <w:r>
        <w:rPr>
          <w:sz w:val="18"/>
          <w:color w:val="777777"/>
        </w:rPr>
        <w:t xml:space="preserve">[[@Bible:Proverbs 7:3]] </w:t>
      </w:r>
      <w:r>
        <w:rPr>
          <w:b/>
        </w:rPr>
        <w:t xml:space="preserve">3 </w:t>
      </w:r>
      <w:r>
        <w:t xml:space="preserve"> {{field-on:Bible}}</w:t>
      </w:r>
      <w:r>
        <w:t xml:space="preserve">Bind them on your fingers, and write them on breadth of your heart.</w:t>
      </w:r>
      <w:r>
        <w:t xml:space="preserve">{{field-off:Bible}}</w:t>
      </w:r>
    </w:p>
    <w:p>
      <w:r>
        <w:rPr>
          <w:sz w:val="18"/>
          <w:color w:val="777777"/>
        </w:rPr>
        <w:t xml:space="preserve">[[@Bible:Proverbs 7:4]] </w:t>
      </w:r>
      <w:r>
        <w:rPr>
          <w:b/>
        </w:rPr>
        <w:t xml:space="preserve">4 </w:t>
      </w:r>
      <w:r>
        <w:t xml:space="preserve"> {{field-on:Bible}}</w:t>
      </w:r>
      <w:r>
        <w:t xml:space="preserve">Say wisdom your sister, and make understanding your close acquaintance,</w:t>
      </w:r>
      <w:r>
        <w:t xml:space="preserve">{{field-off:Bible}}</w:t>
      </w:r>
    </w:p>
    <w:p>
      <w:r>
        <w:rPr>
          <w:sz w:val="18"/>
          <w:color w:val="777777"/>
        </w:rPr>
        <w:t xml:space="preserve">[[@Bible:Proverbs 7:5]] </w:t>
      </w:r>
      <w:r>
        <w:rPr>
          <w:b/>
        </w:rPr>
        <w:t xml:space="preserve">5 </w:t>
      </w:r>
      <w:r>
        <w:t xml:space="preserve"> {{field-on:Bible}}</w:t>
      </w:r>
      <w:r>
        <w:t xml:space="preserve">that she may keep you from strange and evil woman if she throw herself at you with winning words.</w:t>
      </w:r>
      <w:r>
        <w:t xml:space="preserve">{{field-off:Bible}}</w:t>
      </w:r>
    </w:p>
    <w:p>
      <w:r>
        <w:rPr>
          <w:sz w:val="18"/>
          <w:color w:val="777777"/>
        </w:rPr>
        <w:t xml:space="preserve">[[@Bible:Proverbs 7:6]] </w:t>
      </w:r>
      <w:r>
        <w:rPr>
          <w:b/>
        </w:rPr>
        <w:t xml:space="preserve">6 </w:t>
      </w:r>
      <w:r>
        <w:t xml:space="preserve"> {{field-on:Bible}}</w:t>
      </w:r>
      <w:r>
        <w:t xml:space="preserve">For from little window of her house, peering into streets,</w:t>
      </w:r>
      <w:r>
        <w:t xml:space="preserve">{{field-off:Bible}}</w:t>
      </w:r>
    </w:p>
    <w:p>
      <w:r>
        <w:rPr>
          <w:sz w:val="18"/>
          <w:color w:val="777777"/>
        </w:rPr>
        <w:t xml:space="preserve">[[@Bible:Proverbs 7:7]] </w:t>
      </w:r>
      <w:r>
        <w:rPr>
          <w:b/>
        </w:rPr>
        <w:t xml:space="preserve">7 </w:t>
      </w:r>
      <w:r>
        <w:t xml:space="preserve"> {{field-on:Bible}}</w:t>
      </w:r>
      <w:r>
        <w:t xml:space="preserve">whomever she sees among foolish children, young man lacking sense,</w:t>
      </w:r>
      <w:r>
        <w:rPr>
          <w:rStyle w:val="FootnoteReference"/>
        </w:rPr>
        <w:footnoteReference w:id="7430"/>
      </w:r>
      <w:r>
        <w:t xml:space="preserve">{{field-off:Bible}}</w:t>
      </w:r>
    </w:p>
    <w:p>
      <w:r>
        <w:rPr>
          <w:sz w:val="18"/>
          <w:color w:val="777777"/>
        </w:rPr>
        <w:t xml:space="preserve">[[@Bible:Proverbs 7:8]] </w:t>
      </w:r>
      <w:r>
        <w:rPr>
          <w:b/>
        </w:rPr>
        <w:t xml:space="preserve">8 </w:t>
      </w:r>
      <w:r>
        <w:t xml:space="preserve"> {{field-on:Bible}}</w:t>
      </w:r>
      <w:r>
        <w:t xml:space="preserve">passing near corner, in passages of her house,</w:t>
      </w:r>
      <w:r>
        <w:t xml:space="preserve">{{field-off:Bible}}</w:t>
      </w:r>
    </w:p>
    <w:p>
      <w:r>
        <w:rPr>
          <w:sz w:val="18"/>
          <w:color w:val="777777"/>
        </w:rPr>
        <w:t xml:space="preserve">[[@Bible:Proverbs 7:9]] </w:t>
      </w:r>
      <w:r>
        <w:rPr>
          <w:b/>
        </w:rPr>
        <w:t xml:space="preserve">9 </w:t>
      </w:r>
      <w:r>
        <w:t xml:space="preserve"> {{field-on:Bible}}</w:t>
      </w:r>
      <w:r>
        <w:t xml:space="preserve">and speaking in evening darkness, when nightly quiet or murky gloom,</w:t>
      </w:r>
      <w:r>
        <w:t xml:space="preserve">{{field-off:Bible}}</w:t>
      </w:r>
    </w:p>
    <w:p>
      <w:r>
        <w:rPr>
          <w:sz w:val="18"/>
          <w:color w:val="777777"/>
        </w:rPr>
        <w:t xml:space="preserve">[[@Bible:Proverbs 7:10]] </w:t>
      </w:r>
      <w:r>
        <w:rPr>
          <w:b/>
        </w:rPr>
        <w:t xml:space="preserve">10 </w:t>
      </w:r>
      <w:r>
        <w:t xml:space="preserve"> {{field-on:Bible}}</w:t>
      </w:r>
      <w:r>
        <w:t xml:space="preserve">woman meets him, having appearance of prostitute, who makes hearts of young men fly away.</w:t>
      </w:r>
      <w:r>
        <w:t xml:space="preserve">{{field-off:Bible}}</w:t>
      </w:r>
    </w:p>
    <w:p>
      <w:r>
        <w:rPr>
          <w:sz w:val="18"/>
          <w:color w:val="777777"/>
        </w:rPr>
        <w:t xml:space="preserve">[[@Bible:Proverbs 7:11]] </w:t>
      </w:r>
      <w:r>
        <w:rPr>
          <w:b/>
        </w:rPr>
        <w:t xml:space="preserve">11 </w:t>
      </w:r>
      <w:r>
        <w:t xml:space="preserve"> {{field-on:Bible}}</w:t>
      </w:r>
      <w:r>
        <w:t xml:space="preserve">She winged and profligate, and in house her feet do not keep quiet.</w:t>
      </w:r>
      <w:r>
        <w:t xml:space="preserve">{{field-off:Bible}}</w:t>
      </w:r>
    </w:p>
    <w:p>
      <w:r>
        <w:rPr>
          <w:sz w:val="18"/>
          <w:color w:val="777777"/>
        </w:rPr>
        <w:t xml:space="preserve">[[@Bible:Proverbs 7:12]] </w:t>
      </w:r>
      <w:r>
        <w:rPr>
          <w:b/>
        </w:rPr>
        <w:t xml:space="preserve">12 </w:t>
      </w:r>
      <w:r>
        <w:t xml:space="preserve"> {{field-on:Bible}}</w:t>
      </w:r>
      <w:r>
        <w:t xml:space="preserve">For a time she wanders outside, and a time in squares; beside every corner she lurks.</w:t>
      </w:r>
      <w:r>
        <w:t xml:space="preserve">{{field-off:Bible}}</w:t>
      </w:r>
    </w:p>
    <w:p>
      <w:r>
        <w:rPr>
          <w:sz w:val="18"/>
          <w:color w:val="777777"/>
        </w:rPr>
        <w:t xml:space="preserve">[[@Bible:Proverbs 7:13]] </w:t>
      </w:r>
      <w:r>
        <w:rPr>
          <w:b/>
        </w:rPr>
        <w:t xml:space="preserve">13 </w:t>
      </w:r>
      <w:r>
        <w:t xml:space="preserve"> {{field-on:Bible}}</w:t>
      </w:r>
      <w:r>
        <w:t xml:space="preserve">Then seizing him she kissed him, and with shameless face said to him,</w:t>
      </w:r>
      <w:r>
        <w:t xml:space="preserve">{{field-off:Bible}}</w:t>
      </w:r>
    </w:p>
    <w:p>
      <w:r>
        <w:rPr>
          <w:sz w:val="18"/>
          <w:color w:val="777777"/>
        </w:rPr>
        <w:t xml:space="preserve">[[@Bible:Proverbs 7:14]] </w:t>
      </w:r>
      <w:r>
        <w:rPr>
          <w:b/>
        </w:rPr>
        <w:t xml:space="preserve">14 </w:t>
      </w:r>
      <w:r>
        <w:t xml:space="preserve"> {{field-on:Bible}}</w:t>
      </w:r>
      <w:r>
        <w:t xml:space="preserve">"Peace-sacrifice mine; today I pay my vows.</w:t>
      </w:r>
      <w:r>
        <w:t xml:space="preserve">{{field-off:Bible}}</w:t>
      </w:r>
    </w:p>
    <w:p>
      <w:r>
        <w:rPr>
          <w:sz w:val="18"/>
          <w:color w:val="777777"/>
        </w:rPr>
        <w:t xml:space="preserve">[[@Bible:Proverbs 7:15]] </w:t>
      </w:r>
      <w:r>
        <w:rPr>
          <w:b/>
        </w:rPr>
        <w:t xml:space="preserve">15 </w:t>
      </w:r>
      <w:r>
        <w:t xml:space="preserve"> {{field-on:Bible}}</w:t>
      </w:r>
      <w:r>
        <w:t xml:space="preserve">Because of this I came out to meet you, desiring your face; I found you.</w:t>
      </w:r>
      <w:r>
        <w:t xml:space="preserve">{{field-off:Bible}}</w:t>
      </w:r>
    </w:p>
    <w:p>
      <w:r>
        <w:rPr>
          <w:sz w:val="18"/>
          <w:color w:val="777777"/>
        </w:rPr>
        <w:t xml:space="preserve">[[@Bible:Proverbs 7:16]] </w:t>
      </w:r>
      <w:r>
        <w:rPr>
          <w:b/>
        </w:rPr>
        <w:t xml:space="preserve">16 </w:t>
      </w:r>
      <w:r>
        <w:t xml:space="preserve"> {{field-on:Bible}}</w:t>
      </w:r>
      <w:r>
        <w:t xml:space="preserve">With coverings I decked my bed, and with Egyptian tapestries I spread it.</w:t>
      </w:r>
      <w:r>
        <w:t xml:space="preserve">{{field-off:Bible}}</w:t>
      </w:r>
    </w:p>
    <w:p>
      <w:r>
        <w:rPr>
          <w:sz w:val="18"/>
          <w:color w:val="777777"/>
        </w:rPr>
        <w:t xml:space="preserve">[[@Bible:Proverbs 7:17]] </w:t>
      </w:r>
      <w:r>
        <w:rPr>
          <w:b/>
        </w:rPr>
        <w:t xml:space="preserve">17 </w:t>
      </w:r>
      <w:r>
        <w:t xml:space="preserve"> {{field-on:Bible}}</w:t>
      </w:r>
      <w:r>
        <w:t xml:space="preserve">I sprinkled my couch with saffron, and my house with cinnamon.</w:t>
      </w:r>
      <w:r>
        <w:t xml:space="preserve">{{field-off:Bible}}</w:t>
      </w:r>
    </w:p>
    <w:p>
      <w:r>
        <w:rPr>
          <w:sz w:val="18"/>
          <w:color w:val="777777"/>
        </w:rPr>
        <w:t xml:space="preserve">[[@Bible:Proverbs 7:18]] </w:t>
      </w:r>
      <w:r>
        <w:rPr>
          <w:b/>
        </w:rPr>
        <w:t xml:space="preserve">18 </w:t>
      </w:r>
      <w:r>
        <w:t xml:space="preserve"> {{field-on:Bible}}</w:t>
      </w:r>
      <w:r>
        <w:t xml:space="preserve">Come, let us enjoy love until dawn; come, let us roll in desire.</w:t>
      </w:r>
      <w:r>
        <w:t xml:space="preserve">{{field-off:Bible}}</w:t>
      </w:r>
    </w:p>
    <w:p>
      <w:r>
        <w:rPr>
          <w:sz w:val="18"/>
          <w:color w:val="777777"/>
        </w:rPr>
        <w:t xml:space="preserve">[[@Bible:Proverbs 7:19]] </w:t>
      </w:r>
      <w:r>
        <w:rPr>
          <w:b/>
        </w:rPr>
        <w:t xml:space="preserve">19 </w:t>
      </w:r>
      <w:r>
        <w:t xml:space="preserve"> {{field-on:Bible}}</w:t>
      </w:r>
      <w:r>
        <w:t xml:space="preserve">For my husband not home, but he has gone long way.</w:t>
      </w:r>
      <w:r>
        <w:t xml:space="preserve">{{field-off:Bible}}</w:t>
      </w:r>
    </w:p>
    <w:p>
      <w:r>
        <w:rPr>
          <w:sz w:val="18"/>
          <w:color w:val="777777"/>
        </w:rPr>
        <w:t xml:space="preserve">[[@Bible:Proverbs 7:20]] </w:t>
      </w:r>
      <w:r>
        <w:rPr>
          <w:b/>
        </w:rPr>
        <w:t xml:space="preserve">20 </w:t>
      </w:r>
      <w:r>
        <w:t xml:space="preserve"> {{field-on:Bible}}</w:t>
      </w:r>
      <w:r>
        <w:t xml:space="preserve">Taking bundle of silver in his hand; after many days he will return to his house."</w:t>
      </w:r>
      <w:r>
        <w:t xml:space="preserve">{{field-off:Bible}}</w:t>
      </w:r>
    </w:p>
    <w:p>
      <w:r>
        <w:rPr>
          <w:sz w:val="18"/>
          <w:color w:val="777777"/>
        </w:rPr>
        <w:t xml:space="preserve">[[@Bible:Proverbs 7:21]] </w:t>
      </w:r>
      <w:r>
        <w:rPr>
          <w:b/>
        </w:rPr>
        <w:t xml:space="preserve">21 </w:t>
      </w:r>
      <w:r>
        <w:t xml:space="preserve"> {{field-on:Bible}}</w:t>
      </w:r>
      <w:r>
        <w:t xml:space="preserve">She led him astray with much talk, and with snares from lips she pushed him over.</w:t>
      </w:r>
      <w:r>
        <w:t xml:space="preserve">{{field-off:Bible}}</w:t>
      </w:r>
    </w:p>
    <w:p>
      <w:r>
        <w:rPr>
          <w:sz w:val="18"/>
          <w:color w:val="777777"/>
        </w:rPr>
        <w:t xml:space="preserve">[[@Bible:Proverbs 7:22]] </w:t>
      </w:r>
      <w:r>
        <w:rPr>
          <w:b/>
        </w:rPr>
        <w:t xml:space="preserve">22 </w:t>
      </w:r>
      <w:r>
        <w:t xml:space="preserve"> {{field-on:Bible}}</w:t>
      </w:r>
      <w:r>
        <w:t xml:space="preserve">He followed her dumbfounded, as ox led to slaughter and as dog to bonds,</w:t>
      </w:r>
      <w:r>
        <w:rPr>
          <w:rStyle w:val="FootnoteReference"/>
        </w:rPr>
        <w:footnoteReference w:id="7431"/>
      </w:r>
      <w:r>
        <w:t xml:space="preserve">{{field-off:Bible}}</w:t>
      </w:r>
    </w:p>
    <w:p>
      <w:r>
        <w:rPr>
          <w:sz w:val="18"/>
          <w:color w:val="777777"/>
        </w:rPr>
        <w:t xml:space="preserve">[[@Bible:Proverbs 7:23]] </w:t>
      </w:r>
      <w:r>
        <w:rPr>
          <w:b/>
        </w:rPr>
        <w:t xml:space="preserve">23 </w:t>
      </w:r>
      <w:r>
        <w:t xml:space="preserve"> {{field-on:Bible}}</w:t>
      </w:r>
      <w:r>
        <w:t xml:space="preserve">or as deer struck in liver by arrow. He hurries like bird into snare, not knowing he runs for soul.</w:t>
      </w:r>
      <w:r>
        <w:t xml:space="preserve">{{field-off:Bible}}</w:t>
      </w:r>
    </w:p>
    <w:p>
      <w:r>
        <w:rPr>
          <w:sz w:val="18"/>
          <w:color w:val="777777"/>
        </w:rPr>
        <w:t xml:space="preserve">[[@Bible:Proverbs 7:24]] </w:t>
      </w:r>
      <w:r>
        <w:rPr>
          <w:b/>
        </w:rPr>
        <w:t xml:space="preserve">24 </w:t>
      </w:r>
      <w:r>
        <w:t xml:space="preserve"> {{field-on:Bible}}</w:t>
      </w:r>
      <w:r>
        <w:t xml:space="preserve">Now then, son, hear me and pay attention to sayings of my mouth.</w:t>
      </w:r>
      <w:r>
        <w:t xml:space="preserve">{{field-off:Bible}}</w:t>
      </w:r>
    </w:p>
    <w:p>
      <w:r>
        <w:rPr>
          <w:sz w:val="18"/>
          <w:color w:val="777777"/>
        </w:rPr>
        <w:t xml:space="preserve">[[@Bible:Proverbs 7:25]] </w:t>
      </w:r>
      <w:r>
        <w:rPr>
          <w:b/>
        </w:rPr>
        <w:t xml:space="preserve">25 </w:t>
      </w:r>
      <w:r>
        <w:t xml:space="preserve"> {{field-on:Bible}}</w:t>
      </w:r>
      <w:r>
        <w:t xml:space="preserve">Let your heart not turn aside to her ways.</w:t>
      </w:r>
      <w:r>
        <w:rPr>
          <w:rStyle w:val="FootnoteReference"/>
        </w:rPr>
        <w:footnoteReference w:id="7432"/>
      </w:r>
      <w:r>
        <w:t xml:space="preserve">{{field-off:Bible}}</w:t>
      </w:r>
    </w:p>
    <w:p>
      <w:r>
        <w:rPr>
          <w:sz w:val="18"/>
          <w:color w:val="777777"/>
        </w:rPr>
        <w:t xml:space="preserve">[[@Bible:Proverbs 7:26]] </w:t>
      </w:r>
      <w:r>
        <w:rPr>
          <w:b/>
        </w:rPr>
        <w:t xml:space="preserve">26 </w:t>
      </w:r>
      <w:r>
        <w:t xml:space="preserve"> {{field-on:Bible}}</w:t>
      </w:r>
      <w:r>
        <w:t xml:space="preserve">For having wounded many, she cast them down, and innumerable those she killed.</w:t>
      </w:r>
      <w:r>
        <w:t xml:space="preserve">{{field-off:Bible}}</w:t>
      </w:r>
    </w:p>
    <w:p>
      <w:r>
        <w:rPr>
          <w:sz w:val="18"/>
          <w:color w:val="777777"/>
        </w:rPr>
        <w:t xml:space="preserve">[[@Bible:Proverbs 7:27]] </w:t>
      </w:r>
      <w:r>
        <w:rPr>
          <w:b/>
        </w:rPr>
        <w:t xml:space="preserve">27 </w:t>
      </w:r>
      <w:r>
        <w:t xml:space="preserve"> {{field-on:Bible}}</w:t>
      </w:r>
      <w:r>
        <w:t xml:space="preserve">Ways of Hades her house, leading down to chambers of death.</w:t>
      </w:r>
      <w:r>
        <w:rPr>
          <w:rStyle w:val="FootnoteReference"/>
        </w:rPr>
        <w:footnoteReference w:id="74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[[@Bible:Proverbs 8:1]] </w:t>
      </w:r>
      <w:r>
        <w:rPr>
          <w:b/>
        </w:rPr>
        <w:t xml:space="preserve">1 </w:t>
      </w:r>
      <w:r>
        <w:t xml:space="preserve"> {{field-on:Bible}}</w:t>
      </w:r>
      <w:r>
        <w:t xml:space="preserve">You will proclaim wisdom, so that understanding may obey you.</w:t>
      </w:r>
      <w:r>
        <w:t xml:space="preserve">{{field-off:Bible}}</w:t>
      </w:r>
    </w:p>
    <w:p>
      <w:r>
        <w:rPr>
          <w:sz w:val="18"/>
          <w:color w:val="777777"/>
        </w:rPr>
        <w:t xml:space="preserve">[[@Bible:Proverbs 8:2]] </w:t>
      </w:r>
      <w:r>
        <w:rPr>
          <w:b/>
        </w:rPr>
        <w:t xml:space="preserve">2 </w:t>
      </w:r>
      <w:r>
        <w:t xml:space="preserve"> {{field-on:Bible}}</w:t>
      </w:r>
      <w:r>
        <w:t xml:space="preserve">For she is on high heights, and among paths she stands.</w:t>
      </w:r>
      <w:r>
        <w:t xml:space="preserve">{{field-off:Bible}}</w:t>
      </w:r>
    </w:p>
    <w:p>
      <w:r>
        <w:rPr>
          <w:sz w:val="18"/>
          <w:color w:val="777777"/>
        </w:rPr>
        <w:t xml:space="preserve">[[@Bible:Proverbs 8:3]] </w:t>
      </w:r>
      <w:r>
        <w:rPr>
          <w:b/>
        </w:rPr>
        <w:t xml:space="preserve">3 </w:t>
      </w:r>
      <w:r>
        <w:t xml:space="preserve"> {{field-on:Bible}}</w:t>
      </w:r>
      <w:r>
        <w:t xml:space="preserve">For beside gates of rulers she sits, and in entrances she sings hymns.</w:t>
      </w:r>
      <w:r>
        <w:t xml:space="preserve">{{field-off:Bible}}</w:t>
      </w:r>
    </w:p>
    <w:p>
      <w:r>
        <w:rPr>
          <w:sz w:val="18"/>
          <w:color w:val="777777"/>
        </w:rPr>
        <w:t xml:space="preserve">[[@Bible:Proverbs 8:4]] </w:t>
      </w:r>
      <w:r>
        <w:rPr>
          <w:b/>
        </w:rPr>
        <w:t xml:space="preserve">4 </w:t>
      </w:r>
      <w:r>
        <w:t xml:space="preserve"> {{field-on:Bible}}</w:t>
      </w:r>
      <w:r>
        <w:t xml:space="preserve">To you, men, I call, and I send out my voice to sons of men.</w:t>
      </w:r>
      <w:r>
        <w:t xml:space="preserve">{{field-off:Bible}}</w:t>
      </w:r>
    </w:p>
    <w:p>
      <w:r>
        <w:rPr>
          <w:sz w:val="18"/>
          <w:color w:val="777777"/>
        </w:rPr>
        <w:t xml:space="preserve">[[@Bible:Proverbs 8:5]] </w:t>
      </w:r>
      <w:r>
        <w:rPr>
          <w:b/>
        </w:rPr>
        <w:t xml:space="preserve">5 </w:t>
      </w:r>
      <w:r>
        <w:t xml:space="preserve"> {{field-on:Bible}}</w:t>
      </w:r>
      <w:r>
        <w:t xml:space="preserve">Understand shrewdness, innocent ones; and untrained ones, take heart.</w:t>
      </w:r>
      <w:r>
        <w:rPr>
          <w:rStyle w:val="FootnoteReference"/>
        </w:rPr>
        <w:footnoteReference w:id="7434"/>
      </w:r>
      <w:r>
        <w:t xml:space="preserve">{{field-off:Bible}}</w:t>
      </w:r>
    </w:p>
    <w:p>
      <w:r>
        <w:rPr>
          <w:sz w:val="18"/>
          <w:color w:val="777777"/>
        </w:rPr>
        <w:t xml:space="preserve">[[@Bible:Proverbs 8:6]] </w:t>
      </w:r>
      <w:r>
        <w:rPr>
          <w:b/>
        </w:rPr>
        <w:t xml:space="preserve">6 </w:t>
      </w:r>
      <w:r>
        <w:t xml:space="preserve"> {{field-on:Bible}}</w:t>
      </w:r>
      <w:r>
        <w:t xml:space="preserve">Hear me, for I will speak noble things, and I will open upright things from my lips.</w:t>
      </w:r>
      <w:r>
        <w:t xml:space="preserve">{{field-off:Bible}}</w:t>
      </w:r>
    </w:p>
    <w:p>
      <w:r>
        <w:rPr>
          <w:sz w:val="18"/>
          <w:color w:val="777777"/>
        </w:rPr>
        <w:t xml:space="preserve">[[@Bible:Proverbs 8:7]] </w:t>
      </w:r>
      <w:r>
        <w:rPr>
          <w:b/>
        </w:rPr>
        <w:t xml:space="preserve">7 </w:t>
      </w:r>
      <w:r>
        <w:t xml:space="preserve"> {{field-on:Bible}}</w:t>
      </w:r>
      <w:r>
        <w:t xml:space="preserve">For my throat will meditate truth, and lying lips abominable before me.</w:t>
      </w:r>
      <w:r>
        <w:t xml:space="preserve">{{field-off:Bible}}</w:t>
      </w:r>
    </w:p>
    <w:p>
      <w:r>
        <w:rPr>
          <w:sz w:val="18"/>
          <w:color w:val="777777"/>
        </w:rPr>
        <w:t xml:space="preserve">[[@Bible:Proverbs 8:8]] </w:t>
      </w:r>
      <w:r>
        <w:rPr>
          <w:b/>
        </w:rPr>
        <w:t xml:space="preserve">8 </w:t>
      </w:r>
      <w:r>
        <w:t xml:space="preserve"> {{field-on:Bible}}</w:t>
      </w:r>
      <w:r>
        <w:t xml:space="preserve">All sayings of my mouth with righteousness; nothing in them crooked or twisted.</w:t>
      </w:r>
      <w:r>
        <w:t xml:space="preserve">{{field-off:Bible}}</w:t>
      </w:r>
    </w:p>
    <w:p>
      <w:r>
        <w:rPr>
          <w:sz w:val="18"/>
          <w:color w:val="777777"/>
        </w:rPr>
        <w:t xml:space="preserve">[[@Bible:Proverbs 8:9]] </w:t>
      </w:r>
      <w:r>
        <w:rPr>
          <w:b/>
        </w:rPr>
        <w:t xml:space="preserve">9 </w:t>
      </w:r>
      <w:r>
        <w:t xml:space="preserve"> {{field-on:Bible}}</w:t>
      </w:r>
      <w:r>
        <w:t xml:space="preserve">All plain to those understanding and right to those finding knowledge.</w:t>
      </w:r>
      <w:r>
        <w:t xml:space="preserve">{{field-off:Bible}}</w:t>
      </w:r>
    </w:p>
    <w:p>
      <w:r>
        <w:rPr>
          <w:sz w:val="18"/>
          <w:color w:val="777777"/>
        </w:rPr>
        <w:t xml:space="preserve">[[@Bible:Proverbs 8:10]] </w:t>
      </w:r>
      <w:r>
        <w:rPr>
          <w:b/>
        </w:rPr>
        <w:t xml:space="preserve">10 </w:t>
      </w:r>
      <w:r>
        <w:t xml:space="preserve"> {{field-on:Bible}}</w:t>
      </w:r>
      <w:r>
        <w:t xml:space="preserve">Take discipline and not silver, and choose knowledge above proven gold; and choose perception above pure gold.</w:t>
      </w:r>
      <w:r>
        <w:t xml:space="preserve">{{field-off:Bible}}</w:t>
      </w:r>
    </w:p>
    <w:p>
      <w:r>
        <w:rPr>
          <w:sz w:val="18"/>
          <w:color w:val="777777"/>
        </w:rPr>
        <w:t xml:space="preserve">[[@Bible:Proverbs 8:11]] </w:t>
      </w:r>
      <w:r>
        <w:rPr>
          <w:b/>
        </w:rPr>
        <w:t xml:space="preserve">11 </w:t>
      </w:r>
      <w:r>
        <w:t xml:space="preserve"> {{field-on:Bible}}</w:t>
      </w:r>
      <w:r>
        <w:t xml:space="preserve">For wisdom better than precious stones, and every valuable thing not worthy of her.</w:t>
      </w:r>
      <w:r>
        <w:t xml:space="preserve">{{field-off:Bible}}</w:t>
      </w:r>
    </w:p>
    <w:p>
      <w:r>
        <w:rPr>
          <w:sz w:val="18"/>
          <w:color w:val="777777"/>
        </w:rPr>
        <w:t xml:space="preserve">[[@Bible:Proverbs 8:12]] </w:t>
      </w:r>
      <w:r>
        <w:rPr>
          <w:b/>
        </w:rPr>
        <w:t xml:space="preserve">12 </w:t>
      </w:r>
      <w:r>
        <w:t xml:space="preserve"> {{field-on:Bible}}</w:t>
      </w:r>
      <w:r>
        <w:t xml:space="preserve">I, wisdom, settled counsel, and knowledge and understanding I called.</w:t>
      </w:r>
      <w:r>
        <w:t xml:space="preserve">{{field-off:Bible}}</w:t>
      </w:r>
    </w:p>
    <w:p>
      <w:r>
        <w:rPr>
          <w:sz w:val="18"/>
          <w:color w:val="777777"/>
        </w:rPr>
        <w:t xml:space="preserve">[[@Bible:Proverbs 8:13]] </w:t>
      </w:r>
      <w:r>
        <w:rPr>
          <w:b/>
        </w:rPr>
        <w:t xml:space="preserve">13 </w:t>
      </w:r>
      <w:r>
        <w:t xml:space="preserve"> {{field-on:Bible}}</w:t>
      </w:r>
      <w:r>
        <w:t xml:space="preserve">Fear of Lord hates injustice and insolence and pride and evil ways; and twisted ways of evil I hated.</w:t>
      </w:r>
      <w:r>
        <w:t xml:space="preserve">{{field-off:Bible}}</w:t>
      </w:r>
    </w:p>
    <w:p>
      <w:r>
        <w:rPr>
          <w:sz w:val="18"/>
          <w:color w:val="777777"/>
        </w:rPr>
        <w:t xml:space="preserve">[[@Bible:Proverbs 8:14]] </w:t>
      </w:r>
      <w:r>
        <w:rPr>
          <w:b/>
        </w:rPr>
        <w:t xml:space="preserve">14 </w:t>
      </w:r>
      <w:r>
        <w:t xml:space="preserve"> {{field-on:Bible}}</w:t>
      </w:r>
      <w:r>
        <w:t xml:space="preserve">Mine counsel and security, mine understanding, and mine strength.</w:t>
      </w:r>
      <w:r>
        <w:t xml:space="preserve">{{field-off:Bible}}</w:t>
      </w:r>
    </w:p>
    <w:p>
      <w:r>
        <w:rPr>
          <w:sz w:val="18"/>
          <w:color w:val="777777"/>
        </w:rPr>
        <w:t xml:space="preserve">[[@Bible:Proverbs 8:15]] </w:t>
      </w:r>
      <w:r>
        <w:rPr>
          <w:b/>
        </w:rPr>
        <w:t xml:space="preserve">15 </w:t>
      </w:r>
      <w:r>
        <w:t xml:space="preserve"> {{field-on:Bible}}</w:t>
      </w:r>
      <w:r>
        <w:t xml:space="preserve">Through me kings reign and rulers write righteousness.</w:t>
      </w:r>
      <w:r>
        <w:t xml:space="preserve">{{field-off:Bible}}</w:t>
      </w:r>
    </w:p>
    <w:p>
      <w:r>
        <w:rPr>
          <w:sz w:val="18"/>
          <w:color w:val="777777"/>
        </w:rPr>
        <w:t xml:space="preserve">[[@Bible:Proverbs 8:16]] </w:t>
      </w:r>
      <w:r>
        <w:rPr>
          <w:b/>
        </w:rPr>
        <w:t xml:space="preserve">16 </w:t>
      </w:r>
      <w:r>
        <w:t xml:space="preserve"> {{field-on:Bible}}</w:t>
      </w:r>
      <w:r>
        <w:t xml:space="preserve">Through me nobles grow great, and tyrants through me rule earth.</w:t>
      </w:r>
      <w:r>
        <w:rPr>
          <w:rStyle w:val="FootnoteReference"/>
        </w:rPr>
        <w:footnoteReference w:id="7435"/>
      </w:r>
      <w:r>
        <w:t xml:space="preserve">{{field-off:Bible}}</w:t>
      </w:r>
    </w:p>
    <w:p>
      <w:r>
        <w:rPr>
          <w:sz w:val="18"/>
          <w:color w:val="777777"/>
        </w:rPr>
        <w:t xml:space="preserve">[[@Bible:Proverbs 8:17]] </w:t>
      </w:r>
      <w:r>
        <w:rPr>
          <w:b/>
        </w:rPr>
        <w:t xml:space="preserve">17 </w:t>
      </w:r>
      <w:r>
        <w:t xml:space="preserve"> {{field-on:Bible}}</w:t>
      </w:r>
      <w:r>
        <w:t xml:space="preserve">I love those loving me, and those seeking me will find me.</w:t>
      </w:r>
      <w:r>
        <w:t xml:space="preserve">{{field-off:Bible}}</w:t>
      </w:r>
    </w:p>
    <w:p>
      <w:r>
        <w:rPr>
          <w:sz w:val="18"/>
          <w:color w:val="777777"/>
        </w:rPr>
        <w:t xml:space="preserve">[[@Bible:Proverbs 8:18]] </w:t>
      </w:r>
      <w:r>
        <w:rPr>
          <w:b/>
        </w:rPr>
        <w:t xml:space="preserve">18 </w:t>
      </w:r>
      <w:r>
        <w:t xml:space="preserve"> {{field-on:Bible}}</w:t>
      </w:r>
      <w:r>
        <w:t xml:space="preserve">Riches and glory belong to me, and abundance of possessions and righteousness.</w:t>
      </w:r>
      <w:r>
        <w:t xml:space="preserve">{{field-off:Bible}}</w:t>
      </w:r>
    </w:p>
    <w:p>
      <w:r>
        <w:rPr>
          <w:sz w:val="18"/>
          <w:color w:val="777777"/>
        </w:rPr>
        <w:t xml:space="preserve">[[@Bible:Proverbs 8:19]] </w:t>
      </w:r>
      <w:r>
        <w:rPr>
          <w:b/>
        </w:rPr>
        <w:t xml:space="preserve">19 </w:t>
      </w:r>
      <w:r>
        <w:t xml:space="preserve"> {{field-on:Bible}}</w:t>
      </w:r>
      <w:r>
        <w:t xml:space="preserve">Better to bear fruit from me than gold and precious stone, and my produce better than chosen silver.</w:t>
      </w:r>
      <w:r>
        <w:t xml:space="preserve">{{field-off:Bible}}</w:t>
      </w:r>
    </w:p>
    <w:p>
      <w:r>
        <w:rPr>
          <w:sz w:val="18"/>
          <w:color w:val="777777"/>
        </w:rPr>
        <w:t xml:space="preserve">[[@Bible:Proverbs 8:20]] </w:t>
      </w:r>
      <w:r>
        <w:rPr>
          <w:b/>
        </w:rPr>
        <w:t xml:space="preserve">20 </w:t>
      </w:r>
      <w:r>
        <w:t xml:space="preserve"> {{field-on:Bible}}</w:t>
      </w:r>
      <w:r>
        <w:t xml:space="preserve">In ways of righteousness I walk, and among tracks of judgment I turn about,</w:t>
      </w:r>
      <w:r>
        <w:t xml:space="preserve">{{field-off:Bible}}</w:t>
      </w:r>
    </w:p>
    <w:p>
      <w:r>
        <w:rPr>
          <w:sz w:val="18"/>
          <w:color w:val="777777"/>
        </w:rPr>
        <w:t xml:space="preserve">[[@Bible:Proverbs 8:21]] </w:t>
      </w:r>
      <w:r>
        <w:rPr>
          <w:b/>
        </w:rPr>
        <w:t xml:space="preserve">21 </w:t>
      </w:r>
      <w:r>
        <w:t xml:space="preserve"> {{field-on:Bible}}</w:t>
      </w:r>
      <w:r>
        <w:t xml:space="preserve">so that I may apportion substance to those loving me and fill their treasuries with good things. If I tell you things happening day by day, I will remember things from age to number them.</w:t>
      </w:r>
      <w:r>
        <w:t xml:space="preserve">{{field-off:Bible}}</w:t>
      </w:r>
    </w:p>
    <w:p>
      <w:r>
        <w:rPr>
          <w:sz w:val="18"/>
          <w:color w:val="777777"/>
        </w:rPr>
        <w:t xml:space="preserve">[[@Bible:Proverbs 8:22]] </w:t>
      </w:r>
      <w:r>
        <w:rPr>
          <w:b/>
        </w:rPr>
        <w:t xml:space="preserve">22 </w:t>
      </w:r>
      <w:r>
        <w:t xml:space="preserve"> {{field-on:Bible}}</w:t>
      </w:r>
      <w:r>
        <w:t xml:space="preserve">Lord created me beginning of his ways, for his works.</w:t>
      </w:r>
      <w:r>
        <w:t xml:space="preserve">{{field-off:Bible}}</w:t>
      </w:r>
    </w:p>
    <w:p>
      <w:r>
        <w:rPr>
          <w:sz w:val="18"/>
          <w:color w:val="777777"/>
        </w:rPr>
        <w:t xml:space="preserve">[[@Bible:Proverbs 8:23]] </w:t>
      </w:r>
      <w:r>
        <w:rPr>
          <w:b/>
        </w:rPr>
        <w:t xml:space="preserve">23 </w:t>
      </w:r>
      <w:r>
        <w:t xml:space="preserve"> {{field-on:Bible}}</w:t>
      </w:r>
      <w:r>
        <w:t xml:space="preserve">Before age he founded me, in beginning,</w:t>
      </w:r>
      <w:r>
        <w:rPr>
          <w:rStyle w:val="FootnoteReference"/>
        </w:rPr>
        <w:footnoteReference w:id="7436"/>
      </w:r>
      <w:r>
        <w:t xml:space="preserve">{{field-off:Bible}}</w:t>
      </w:r>
    </w:p>
    <w:p>
      <w:r>
        <w:rPr>
          <w:sz w:val="18"/>
          <w:color w:val="777777"/>
        </w:rPr>
        <w:t xml:space="preserve">[[@Bible:Proverbs 8:24]] </w:t>
      </w:r>
      <w:r>
        <w:rPr>
          <w:b/>
        </w:rPr>
        <w:t xml:space="preserve">24 </w:t>
      </w:r>
      <w:r>
        <w:t xml:space="preserve"> {{field-on:Bible}}</w:t>
      </w:r>
      <w:r>
        <w:t xml:space="preserve">before making earth and before making deeps, before springs of waters came forth.</w:t>
      </w:r>
      <w:r>
        <w:t xml:space="preserve">{{field-off:Bible}}</w:t>
      </w:r>
    </w:p>
    <w:p>
      <w:r>
        <w:rPr>
          <w:sz w:val="18"/>
          <w:color w:val="777777"/>
        </w:rPr>
        <w:t xml:space="preserve">[[@Bible:Proverbs 8:25]] </w:t>
      </w:r>
      <w:r>
        <w:rPr>
          <w:b/>
        </w:rPr>
        <w:t xml:space="preserve">25 </w:t>
      </w:r>
      <w:r>
        <w:t xml:space="preserve"> {{field-on:Bible}}</w:t>
      </w:r>
      <w:r>
        <w:t xml:space="preserve">Before mountains were settled, and before all hills, he begets me.</w:t>
      </w:r>
      <w:r>
        <w:t xml:space="preserve">{{field-off:Bible}}</w:t>
      </w:r>
    </w:p>
    <w:p>
      <w:r>
        <w:rPr>
          <w:sz w:val="18"/>
          <w:color w:val="777777"/>
        </w:rPr>
        <w:t xml:space="preserve">[[@Bible:Proverbs 8:26]] </w:t>
      </w:r>
      <w:r>
        <w:rPr>
          <w:b/>
        </w:rPr>
        <w:t xml:space="preserve">26 </w:t>
      </w:r>
      <w:r>
        <w:t xml:space="preserve"> {{field-on:Bible}}</w:t>
      </w:r>
      <w:r>
        <w:t xml:space="preserve">Lord made lands and uninhabited places and inhabited heights under heaven.</w:t>
      </w:r>
      <w:r>
        <w:t xml:space="preserve">{{field-off:Bible}}</w:t>
      </w:r>
    </w:p>
    <w:p>
      <w:r>
        <w:rPr>
          <w:sz w:val="18"/>
          <w:color w:val="777777"/>
        </w:rPr>
        <w:t xml:space="preserve">[[@Bible:Proverbs 8:27]] </w:t>
      </w:r>
      <w:r>
        <w:rPr>
          <w:b/>
        </w:rPr>
        <w:t xml:space="preserve">27 </w:t>
      </w:r>
      <w:r>
        <w:t xml:space="preserve"> {{field-on:Bible}}</w:t>
      </w:r>
      <w:r>
        <w:t xml:space="preserve">When he prepared heaven, I was alongside him, and when he marked out his throne upon winds,</w:t>
      </w:r>
      <w:r>
        <w:rPr>
          <w:rStyle w:val="FootnoteReference"/>
        </w:rPr>
        <w:footnoteReference w:id="7437"/>
      </w:r>
      <w:r>
        <w:t xml:space="preserve">{{field-off:Bible}}</w:t>
      </w:r>
    </w:p>
    <w:p>
      <w:r>
        <w:rPr>
          <w:sz w:val="18"/>
          <w:color w:val="777777"/>
        </w:rPr>
        <w:t xml:space="preserve">[[@Bible:Proverbs 8:28]] </w:t>
      </w:r>
      <w:r>
        <w:rPr>
          <w:b/>
        </w:rPr>
        <w:t xml:space="preserve">28 </w:t>
      </w:r>
      <w:r>
        <w:t xml:space="preserve"> {{field-on:Bible}}</w:t>
      </w:r>
      <w:r>
        <w:t xml:space="preserve">when he made strong upper clouds and set secure springs under heaven,</w:t>
      </w:r>
      <w:r>
        <w:t xml:space="preserve">{{field-off:Bible}}</w:t>
      </w:r>
    </w:p>
    <w:p>
      <w:r>
        <w:rPr>
          <w:sz w:val="18"/>
          <w:color w:val="777777"/>
        </w:rPr>
        <w:t xml:space="preserve">[[@Bible:Proverbs 8:29]] </w:t>
      </w:r>
      <w:r>
        <w:rPr>
          <w:b/>
        </w:rPr>
        <w:t xml:space="preserve">29 </w:t>
      </w:r>
      <w:r>
        <w:t xml:space="preserve"> {{field-on:Bible}}</w:t>
      </w:r>
      <w:r>
        <w:t xml:space="preserve">and made strong foundations of earth,</w:t>
      </w:r>
      <w:r>
        <w:rPr>
          <w:rStyle w:val="FootnoteReference"/>
        </w:rPr>
        <w:footnoteReference w:id="7438"/>
      </w:r>
      <w:r>
        <w:t xml:space="preserve">{{field-off:Bible}}</w:t>
      </w:r>
    </w:p>
    <w:p>
      <w:r>
        <w:rPr>
          <w:sz w:val="18"/>
          <w:color w:val="777777"/>
        </w:rPr>
        <w:t xml:space="preserve">[[@Bible:Proverbs 8:30]] </w:t>
      </w:r>
      <w:r>
        <w:rPr>
          <w:b/>
        </w:rPr>
        <w:t xml:space="preserve">30 </w:t>
      </w:r>
      <w:r>
        <w:t xml:space="preserve"> {{field-on:Bible}}</w:t>
      </w:r>
      <w:r>
        <w:t xml:space="preserve">I was beside him, fitting together. I was one in whom he delighted, and day by day I rejoiced before him at every time,</w:t>
      </w:r>
      <w:r>
        <w:rPr>
          <w:rStyle w:val="FootnoteReference"/>
        </w:rPr>
        <w:footnoteReference w:id="7439"/>
      </w:r>
      <w:r>
        <w:rPr>
          <w:rStyle w:val="FootnoteReference"/>
        </w:rPr>
        <w:footnoteReference w:id="7440"/>
      </w:r>
      <w:r>
        <w:t xml:space="preserve">{{field-off:Bible}}</w:t>
      </w:r>
    </w:p>
    <w:p>
      <w:r>
        <w:rPr>
          <w:sz w:val="18"/>
          <w:color w:val="777777"/>
        </w:rPr>
        <w:t xml:space="preserve">[[@Bible:Proverbs 8:31]] </w:t>
      </w:r>
      <w:r>
        <w:rPr>
          <w:b/>
        </w:rPr>
        <w:t xml:space="preserve">31 </w:t>
      </w:r>
      <w:r>
        <w:t xml:space="preserve"> {{field-on:Bible}}</w:t>
      </w:r>
      <w:r>
        <w:t xml:space="preserve">when he rejoiced, having completed inhabited world, and rejoiced in sons of men.</w:t>
      </w:r>
      <w:r>
        <w:t xml:space="preserve">{{field-off:Bible}}</w:t>
      </w:r>
    </w:p>
    <w:p>
      <w:r>
        <w:rPr>
          <w:sz w:val="18"/>
          <w:color w:val="777777"/>
        </w:rPr>
        <w:t xml:space="preserve">[[@Bible:Proverbs 8:32]] </w:t>
      </w:r>
      <w:r>
        <w:rPr>
          <w:b/>
        </w:rPr>
        <w:t xml:space="preserve">32 </w:t>
      </w:r>
      <w:r>
        <w:t xml:space="preserve"> {{field-on:Bible}}</w:t>
      </w:r>
      <w:r>
        <w:t xml:space="preserve">Now then, son, hear me.</w:t>
      </w:r>
      <w:r>
        <w:rPr>
          <w:rStyle w:val="FootnoteReference"/>
        </w:rPr>
        <w:footnoteReference w:id="7441"/>
      </w:r>
      <w:r>
        <w:t xml:space="preserve">{{field-off:Bible}}</w:t>
      </w:r>
    </w:p>
    <w:p>
      <w:r>
        <w:rPr>
          <w:sz w:val="18"/>
          <w:color w:val="777777"/>
        </w:rPr>
        <w:t xml:space="preserve">[[@Bible:Proverbs 8:34]] </w:t>
      </w:r>
      <w:r>
        <w:rPr>
          <w:b/>
        </w:rPr>
        <w:t xml:space="preserve">34 </w:t>
      </w:r>
      <w:r>
        <w:t xml:space="preserve"> {{field-on:Bible}}</w:t>
      </w:r>
      <w:r>
        <w:t xml:space="preserve">Blessed man who will hear me, and man who will keep my ways, staying awake at my doors daily, keeping posts of my entrances.</w:t>
      </w:r>
      <w:r>
        <w:t xml:space="preserve">{{field-off:Bible}}</w:t>
      </w:r>
    </w:p>
    <w:p>
      <w:r>
        <w:rPr>
          <w:sz w:val="18"/>
          <w:color w:val="777777"/>
        </w:rPr>
        <w:t xml:space="preserve">[[@Bible:Proverbs 8:35]] </w:t>
      </w:r>
      <w:r>
        <w:rPr>
          <w:b/>
        </w:rPr>
        <w:t xml:space="preserve">35 </w:t>
      </w:r>
      <w:r>
        <w:t xml:space="preserve"> {{field-on:Bible}}</w:t>
      </w:r>
      <w:r>
        <w:t xml:space="preserve">For my goings-out goings-out of life, and favor is prepared from Lord.</w:t>
      </w:r>
      <w:r>
        <w:t xml:space="preserve">{{field-off:Bible}}</w:t>
      </w:r>
    </w:p>
    <w:p>
      <w:r>
        <w:rPr>
          <w:sz w:val="18"/>
          <w:color w:val="777777"/>
        </w:rPr>
        <w:t xml:space="preserve">[[@Bible:Proverbs 8:36]] </w:t>
      </w:r>
      <w:r>
        <w:rPr>
          <w:b/>
        </w:rPr>
        <w:t xml:space="preserve">36 </w:t>
      </w:r>
      <w:r>
        <w:t xml:space="preserve"> {{field-on:Bible}}</w:t>
      </w:r>
      <w:r>
        <w:t xml:space="preserve">But those sinning against me act ungodly toward their own souls, and those hating me love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[[@Bible:Proverbs 9:1]] </w:t>
      </w:r>
      <w:r>
        <w:rPr>
          <w:b/>
        </w:rPr>
        <w:t xml:space="preserve">1 </w:t>
      </w:r>
      <w:r>
        <w:t xml:space="preserve"> {{field-on:Bible}}</w:t>
      </w:r>
      <w:r>
        <w:t xml:space="preserve">Wisdom built house for herself and set seven pillars under it.</w:t>
      </w:r>
      <w:r>
        <w:t xml:space="preserve">{{field-off:Bible}}</w:t>
      </w:r>
    </w:p>
    <w:p>
      <w:r>
        <w:rPr>
          <w:sz w:val="18"/>
          <w:color w:val="777777"/>
        </w:rPr>
        <w:t xml:space="preserve">[[@Bible:Proverbs 9:2]] </w:t>
      </w:r>
      <w:r>
        <w:rPr>
          <w:b/>
        </w:rPr>
        <w:t xml:space="preserve">2 </w:t>
      </w:r>
      <w:r>
        <w:t xml:space="preserve"> {{field-on:Bible}}</w:t>
      </w:r>
      <w:r>
        <w:t xml:space="preserve">She slaughtered her sacrifices, mixed her wine into bowl, and prepared her table.</w:t>
      </w:r>
      <w:r>
        <w:t xml:space="preserve">{{field-off:Bible}}</w:t>
      </w:r>
    </w:p>
    <w:p>
      <w:r>
        <w:rPr>
          <w:sz w:val="18"/>
          <w:color w:val="777777"/>
        </w:rPr>
        <w:t xml:space="preserve">[[@Bible:Proverbs 9:3]] </w:t>
      </w:r>
      <w:r>
        <w:rPr>
          <w:b/>
        </w:rPr>
        <w:t xml:space="preserve">3 </w:t>
      </w:r>
      <w:r>
        <w:t xml:space="preserve"> {{field-on:Bible}}</w:t>
      </w:r>
      <w:r>
        <w:t xml:space="preserve">She sent her servants, calling with high proclamation upon bowl, saying,</w:t>
      </w:r>
      <w:r>
        <w:t xml:space="preserve">{{field-off:Bible}}</w:t>
      </w:r>
    </w:p>
    <w:p>
      <w:r>
        <w:rPr>
          <w:sz w:val="18"/>
          <w:color w:val="777777"/>
        </w:rPr>
        <w:t xml:space="preserve">[[@Bible:Proverbs 9:4]] </w:t>
      </w:r>
      <w:r>
        <w:rPr>
          <w:b/>
        </w:rPr>
        <w:t xml:space="preserve">4 </w:t>
      </w:r>
      <w:r>
        <w:t xml:space="preserve"> {{field-on:Bible}}</w:t>
      </w:r>
      <w:r>
        <w:t xml:space="preserve">"Whoever foolish, let him turn aside to me." And to those lacking sense she said,</w:t>
      </w:r>
      <w:r>
        <w:t xml:space="preserve">{{field-off:Bible}}</w:t>
      </w:r>
    </w:p>
    <w:p>
      <w:r>
        <w:rPr>
          <w:sz w:val="18"/>
          <w:color w:val="777777"/>
        </w:rPr>
        <w:t xml:space="preserve">[[@Bible:Proverbs 9:5]] </w:t>
      </w:r>
      <w:r>
        <w:rPr>
          <w:b/>
        </w:rPr>
        <w:t xml:space="preserve">5 </w:t>
      </w:r>
      <w:r>
        <w:t xml:space="preserve"> {{field-on:Bible}}</w:t>
      </w:r>
      <w:r>
        <w:t xml:space="preserve">"Come, eat of my breads and drink wine I mixed for you.</w:t>
      </w:r>
      <w:r>
        <w:t xml:space="preserve">{{field-off:Bible}}</w:t>
      </w:r>
    </w:p>
    <w:p>
      <w:r>
        <w:rPr>
          <w:sz w:val="18"/>
          <w:color w:val="777777"/>
        </w:rPr>
        <w:t xml:space="preserve">[[@Bible:Proverbs 9:6]] </w:t>
      </w:r>
      <w:r>
        <w:rPr>
          <w:b/>
        </w:rPr>
        <w:t xml:space="preserve">6 </w:t>
      </w:r>
      <w:r>
        <w:t xml:space="preserve"> {{field-on:Bible}}</w:t>
      </w:r>
      <w:r>
        <w:t xml:space="preserve">Leave folly and live, and seek understanding so that you may live, and set straight by knowledge understanding.</w:t>
      </w:r>
      <w:r>
        <w:rPr>
          <w:rStyle w:val="FootnoteReference"/>
        </w:rPr>
        <w:footnoteReference w:id="7442"/>
      </w:r>
      <w:r>
        <w:t xml:space="preserve">{{field-off:Bible}}</w:t>
      </w:r>
    </w:p>
    <w:p>
      <w:r>
        <w:rPr>
          <w:sz w:val="18"/>
          <w:color w:val="777777"/>
        </w:rPr>
        <w:t xml:space="preserve">[[@Bible:Proverbs 9:7]] </w:t>
      </w:r>
      <w:r>
        <w:rPr>
          <w:b/>
        </w:rPr>
        <w:t xml:space="preserve">7 </w:t>
      </w:r>
      <w:r>
        <w:t xml:space="preserve"> {{field-on:Bible}}</w:t>
      </w:r>
      <w:r>
        <w:t xml:space="preserve">One disciplining evil men will receive dishonor for himself, and rebuking ungodly will blame himself.</w:t>
      </w:r>
      <w:r>
        <w:t xml:space="preserve">{{field-off:Bible}}</w:t>
      </w:r>
    </w:p>
    <w:p>
      <w:r>
        <w:rPr>
          <w:sz w:val="18"/>
          <w:color w:val="777777"/>
        </w:rPr>
        <w:t xml:space="preserve">[[@Bible:Proverbs 9:8]] </w:t>
      </w:r>
      <w:r>
        <w:rPr>
          <w:b/>
        </w:rPr>
        <w:t xml:space="preserve">8 </w:t>
      </w:r>
      <w:r>
        <w:t xml:space="preserve"> {{field-on:Bible}}</w:t>
      </w:r>
      <w:r>
        <w:t xml:space="preserve">Do not rebuke evil men, lest they hate you; rebuke wise, and he will love you.</w:t>
      </w:r>
      <w:r>
        <w:t xml:space="preserve">{{field-off:Bible}}</w:t>
      </w:r>
    </w:p>
    <w:p>
      <w:r>
        <w:rPr>
          <w:sz w:val="18"/>
          <w:color w:val="777777"/>
        </w:rPr>
        <w:t xml:space="preserve">[[@Bible:Proverbs 9:9]] </w:t>
      </w:r>
      <w:r>
        <w:rPr>
          <w:b/>
        </w:rPr>
        <w:t xml:space="preserve">9 </w:t>
      </w:r>
      <w:r>
        <w:t xml:space="preserve"> {{field-on:Bible}}</w:t>
      </w:r>
      <w:r>
        <w:t xml:space="preserve">Give wise one opportunity, and he will become wiser; make righteous man know, and he will add to receiving.</w:t>
      </w:r>
      <w:r>
        <w:t xml:space="preserve">{{field-off:Bible}}</w:t>
      </w:r>
    </w:p>
    <w:p>
      <w:r>
        <w:rPr>
          <w:sz w:val="18"/>
          <w:color w:val="777777"/>
        </w:rPr>
        <w:t xml:space="preserve">[[@Bible:Proverbs 9:10]] </w:t>
      </w:r>
      <w:r>
        <w:rPr>
          <w:b/>
        </w:rPr>
        <w:t xml:space="preserve">10 </w:t>
      </w:r>
      <w:r>
        <w:t xml:space="preserve"> {{field-on:Bible}}</w:t>
      </w:r>
      <w:r>
        <w:t xml:space="preserve">Beginning of wisdom fear of Lord</w:t>
      </w:r>
      <w:r>
        <w:rPr>
          <w:rStyle w:val="FootnoteReference"/>
        </w:rPr>
        <w:footnoteReference w:id="7443"/>
      </w:r>
      <w:r>
        <w:t xml:space="preserve">, and counsel of holy ones understanding. For knowing law belongs to good mind.</w:t>
      </w:r>
      <w:r>
        <w:rPr>
          <w:rStyle w:val="FootnoteReference"/>
        </w:rPr>
        <w:footnoteReference w:id="7444"/>
      </w:r>
      <w:r>
        <w:t xml:space="preserve">{{field-off:Bible}}</w:t>
      </w:r>
    </w:p>
    <w:p>
      <w:r>
        <w:rPr>
          <w:sz w:val="18"/>
          <w:color w:val="777777"/>
        </w:rPr>
        <w:t xml:space="preserve">[[@Bible:Proverbs 9:11]] </w:t>
      </w:r>
      <w:r>
        <w:rPr>
          <w:b/>
        </w:rPr>
        <w:t xml:space="preserve">11 </w:t>
      </w:r>
      <w:r>
        <w:t xml:space="preserve"> {{field-on:Bible}}</w:t>
      </w:r>
      <w:r>
        <w:t xml:space="preserve">For by this way you will live long time, and years of your life will be added.</w:t>
      </w:r>
      <w:r>
        <w:t xml:space="preserve">{{field-off:Bible}}</w:t>
      </w:r>
    </w:p>
    <w:p>
      <w:r>
        <w:rPr>
          <w:sz w:val="18"/>
          <w:color w:val="777777"/>
        </w:rPr>
        <w:t xml:space="preserve">[[@Bible:Proverbs 9:12]] </w:t>
      </w:r>
      <w:r>
        <w:rPr>
          <w:b/>
        </w:rPr>
        <w:t xml:space="preserve">12 </w:t>
      </w:r>
      <w:r>
        <w:t xml:space="preserve"> {{field-on:Bible}}</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r>
        <w:t xml:space="preserve">{{field-off:Bible}}</w:t>
      </w:r>
    </w:p>
    <w:p>
      <w:r>
        <w:rPr>
          <w:sz w:val="18"/>
          <w:color w:val="777777"/>
        </w:rPr>
        <w:t xml:space="preserve">[[@Bible:Proverbs 9:13]] </w:t>
      </w:r>
      <w:r>
        <w:rPr>
          <w:b/>
        </w:rPr>
        <w:t xml:space="preserve">13 </w:t>
      </w:r>
      <w:r>
        <w:t xml:space="preserve"> {{field-on:Bible}}</w:t>
      </w:r>
      <w:r>
        <w:t xml:space="preserve">Foolish and bold woman, lacking bread, becomes one who does not know shame.</w:t>
      </w:r>
      <w:r>
        <w:t xml:space="preserve">{{field-off:Bible}}</w:t>
      </w:r>
    </w:p>
    <w:p>
      <w:r>
        <w:rPr>
          <w:sz w:val="18"/>
          <w:color w:val="777777"/>
        </w:rPr>
        <w:t xml:space="preserve">[[@Bible:Proverbs 9:14]] </w:t>
      </w:r>
      <w:r>
        <w:rPr>
          <w:b/>
        </w:rPr>
        <w:t xml:space="preserve">14 </w:t>
      </w:r>
      <w:r>
        <w:t xml:space="preserve"> {{field-on:Bible}}</w:t>
      </w:r>
      <w:r>
        <w:t xml:space="preserve">She sat at doors of her house on chair openly in squares,</w:t>
      </w:r>
      <w:r>
        <w:t xml:space="preserve">{{field-off:Bible}}</w:t>
      </w:r>
    </w:p>
    <w:p>
      <w:r>
        <w:rPr>
          <w:sz w:val="18"/>
          <w:color w:val="777777"/>
        </w:rPr>
        <w:t xml:space="preserve">[[@Bible:Proverbs 9:15]] </w:t>
      </w:r>
      <w:r>
        <w:rPr>
          <w:b/>
        </w:rPr>
        <w:t xml:space="preserve">15 </w:t>
      </w:r>
      <w:r>
        <w:t xml:space="preserve"> {{field-on:Bible}}</w:t>
      </w:r>
      <w:r>
        <w:t xml:space="preserve">calling those passing by and going straight in their ways,</w:t>
      </w:r>
      <w:r>
        <w:t xml:space="preserve">{{field-off:Bible}}</w:t>
      </w:r>
    </w:p>
    <w:p>
      <w:r>
        <w:rPr>
          <w:sz w:val="18"/>
          <w:color w:val="777777"/>
        </w:rPr>
        <w:t xml:space="preserve">[[@Bible:Proverbs 9:16]] </w:t>
      </w:r>
      <w:r>
        <w:rPr>
          <w:b/>
        </w:rPr>
        <w:t xml:space="preserve">16 </w:t>
      </w:r>
      <w:r>
        <w:t xml:space="preserve"> {{field-on:Bible}}</w:t>
      </w:r>
      <w:r>
        <w:t xml:space="preserve">"Who among you most foolish? Let him turn aside to me." And to those lacking sense I exhort, saying,</w:t>
      </w:r>
      <w:r>
        <w:t xml:space="preserve">{{field-off:Bible}}</w:t>
      </w:r>
    </w:p>
    <w:p>
      <w:r>
        <w:rPr>
          <w:sz w:val="18"/>
          <w:color w:val="777777"/>
        </w:rPr>
        <w:t xml:space="preserve">[[@Bible:Proverbs 9:17]] </w:t>
      </w:r>
      <w:r>
        <w:rPr>
          <w:b/>
        </w:rPr>
        <w:t xml:space="preserve">17 </w:t>
      </w:r>
      <w:r>
        <w:t xml:space="preserve"> {{field-on:Bible}}</w:t>
      </w:r>
      <w:r>
        <w:t xml:space="preserve">"Touch hidden breads pleasantly and sweet water of theft."</w:t>
      </w:r>
      <w:r>
        <w:t xml:space="preserve">{{field-off:Bible}}</w:t>
      </w:r>
    </w:p>
    <w:p>
      <w:r>
        <w:rPr>
          <w:sz w:val="18"/>
          <w:color w:val="777777"/>
        </w:rPr>
        <w:t xml:space="preserve">[[@Bible:Proverbs 9:18]] </w:t>
      </w:r>
      <w:r>
        <w:rPr>
          <w:b/>
        </w:rPr>
        <w:t xml:space="preserve">18 </w:t>
      </w:r>
      <w:r>
        <w:t xml:space="preserve"> {{field-on:Bible}}</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[[@Bible:Proverbs 10:1]] </w:t>
      </w:r>
      <w:r>
        <w:rPr>
          <w:b/>
        </w:rPr>
        <w:t xml:space="preserve">1 </w:t>
      </w:r>
      <w:r>
        <w:t xml:space="preserve"> {{field-on:Bible}}</w:t>
      </w:r>
      <w:r>
        <w:t xml:space="preserve">Wise son gladdens father, but foolish son grief to mother.</w:t>
      </w:r>
      <w:r>
        <w:t xml:space="preserve">{{field-off:Bible}}</w:t>
      </w:r>
    </w:p>
    <w:p>
      <w:r>
        <w:rPr>
          <w:sz w:val="18"/>
          <w:color w:val="777777"/>
        </w:rPr>
        <w:t xml:space="preserve">[[@Bible:Proverbs 10:2]] </w:t>
      </w:r>
      <w:r>
        <w:rPr>
          <w:b/>
        </w:rPr>
        <w:t xml:space="preserve">2 </w:t>
      </w:r>
      <w:r>
        <w:t xml:space="preserve"> {{field-on:Bible}}</w:t>
      </w:r>
      <w:r>
        <w:t xml:space="preserve">Treasures will not benefit lawless men, but righteousness will rescue from death.</w:t>
      </w:r>
      <w:r>
        <w:t xml:space="preserve">{{field-off:Bible}}</w:t>
      </w:r>
    </w:p>
    <w:p>
      <w:r>
        <w:rPr>
          <w:sz w:val="18"/>
          <w:color w:val="777777"/>
        </w:rPr>
        <w:t xml:space="preserve">[[@Bible:Proverbs 10:3]] </w:t>
      </w:r>
      <w:r>
        <w:rPr>
          <w:b/>
        </w:rPr>
        <w:t xml:space="preserve">3 </w:t>
      </w:r>
      <w:r>
        <w:t xml:space="preserve"> {{field-on:Bible}}</w:t>
      </w:r>
      <w:r>
        <w:t xml:space="preserve">Lord will not starve righteous soul</w:t>
      </w:r>
      <w:r>
        <w:rPr>
          <w:rStyle w:val="FootnoteReference"/>
        </w:rPr>
        <w:footnoteReference w:id="7445"/>
      </w:r>
      <w:r>
        <w:t xml:space="preserve">, but life of ungodly he will overthrow.</w:t>
      </w:r>
      <w:r>
        <w:t xml:space="preserve">{{field-off:Bible}}</w:t>
      </w:r>
    </w:p>
    <w:p>
      <w:r>
        <w:rPr>
          <w:sz w:val="18"/>
          <w:color w:val="777777"/>
        </w:rPr>
        <w:t xml:space="preserve">[[@Bible:Proverbs 10:4]] </w:t>
      </w:r>
      <w:r>
        <w:rPr>
          <w:b/>
        </w:rPr>
        <w:t xml:space="preserve">4 </w:t>
      </w:r>
      <w:r>
        <w:t xml:space="preserve"> {{field-on:Bible}}</w:t>
      </w:r>
      <w:r>
        <w:t xml:space="preserve">Poverty humbles man, but hands of brave men make rich. Disciplined son will be wise, but to foolish servant he will make use.</w:t>
      </w:r>
      <w:r>
        <w:t xml:space="preserve">{{field-off:Bible}}</w:t>
      </w:r>
    </w:p>
    <w:p>
      <w:r>
        <w:rPr>
          <w:sz w:val="18"/>
          <w:color w:val="777777"/>
        </w:rPr>
        <w:t xml:space="preserve">[[@Bible:Proverbs 10:5]] </w:t>
      </w:r>
      <w:r>
        <w:rPr>
          <w:b/>
        </w:rPr>
        <w:t xml:space="preserve">5 </w:t>
      </w:r>
      <w:r>
        <w:t xml:space="preserve"> {{field-on:Bible}}</w:t>
      </w:r>
      <w:r>
        <w:t xml:space="preserve">Understanding son saved from heat, but lawless son becomes wind-blasted in harvest.</w:t>
      </w:r>
      <w:r>
        <w:t xml:space="preserve">{{field-off:Bible}}</w:t>
      </w:r>
    </w:p>
    <w:p>
      <w:r>
        <w:rPr>
          <w:sz w:val="18"/>
          <w:color w:val="777777"/>
        </w:rPr>
        <w:t xml:space="preserve">[[@Bible:Proverbs 10:6]] </w:t>
      </w:r>
      <w:r>
        <w:rPr>
          <w:b/>
        </w:rPr>
        <w:t xml:space="preserve">6 </w:t>
      </w:r>
      <w:r>
        <w:t xml:space="preserve"> {{field-on:Bible}}</w:t>
      </w:r>
      <w:r>
        <w:t xml:space="preserve">Blessing of Lord upon head of righteous, but mouth of ungodly will cover untimely grief.</w:t>
      </w:r>
      <w:r>
        <w:t xml:space="preserve">{{field-off:Bible}}</w:t>
      </w:r>
    </w:p>
    <w:p>
      <w:r>
        <w:rPr>
          <w:sz w:val="18"/>
          <w:color w:val="777777"/>
        </w:rPr>
        <w:t xml:space="preserve">[[@Bible:Proverbs 10:7]] </w:t>
      </w:r>
      <w:r>
        <w:rPr>
          <w:b/>
        </w:rPr>
        <w:t xml:space="preserve">7 </w:t>
      </w:r>
      <w:r>
        <w:t xml:space="preserve"> {{field-on:Bible}}</w:t>
      </w:r>
      <w:r>
        <w:t xml:space="preserve">Memory of righteous with praises, but name of ungodly is quenched.</w:t>
      </w:r>
      <w:r>
        <w:t xml:space="preserve">{{field-off:Bible}}</w:t>
      </w:r>
    </w:p>
    <w:p>
      <w:r>
        <w:rPr>
          <w:sz w:val="18"/>
          <w:color w:val="777777"/>
        </w:rPr>
        <w:t xml:space="preserve">[[@Bible:Proverbs 10:8]] </w:t>
      </w:r>
      <w:r>
        <w:rPr>
          <w:b/>
        </w:rPr>
        <w:t xml:space="preserve">8 </w:t>
      </w:r>
      <w:r>
        <w:t xml:space="preserve"> {{field-on:Bible}}</w:t>
      </w:r>
      <w:r>
        <w:t xml:space="preserve">Wise in heart will receive commands, but roofless one twisting with lips will be tripped up.</w:t>
      </w:r>
      <w:r>
        <w:t xml:space="preserve">{{field-off:Bible}}</w:t>
      </w:r>
    </w:p>
    <w:p>
      <w:r>
        <w:rPr>
          <w:sz w:val="18"/>
          <w:color w:val="777777"/>
        </w:rPr>
        <w:t xml:space="preserve">[[@Bible:Proverbs 10:9]] </w:t>
      </w:r>
      <w:r>
        <w:rPr>
          <w:b/>
        </w:rPr>
        <w:t xml:space="preserve">9 </w:t>
      </w:r>
      <w:r>
        <w:t xml:space="preserve"> {{field-on:Bible}}</w:t>
      </w:r>
      <w:r>
        <w:t xml:space="preserve">One walking simply walks confidently, but one twisting his ways will be known.</w:t>
      </w:r>
      <w:r>
        <w:t xml:space="preserve">{{field-off:Bible}}</w:t>
      </w:r>
    </w:p>
    <w:p>
      <w:r>
        <w:rPr>
          <w:sz w:val="18"/>
          <w:color w:val="777777"/>
        </w:rPr>
        <w:t xml:space="preserve">[[@Bible:Proverbs 10:10]] </w:t>
      </w:r>
      <w:r>
        <w:rPr>
          <w:b/>
        </w:rPr>
        <w:t xml:space="preserve">10 </w:t>
      </w:r>
      <w:r>
        <w:t xml:space="preserve"> {{field-on:Bible}}</w:t>
      </w:r>
      <w:r>
        <w:t xml:space="preserve">One winking eyes with deceit gathers griefs for men, but one rebuking with boldness makes peace.</w:t>
      </w:r>
      <w:r>
        <w:rPr>
          <w:rStyle w:val="FootnoteReference"/>
        </w:rPr>
        <w:footnoteReference w:id="7446"/>
      </w:r>
      <w:r>
        <w:t xml:space="preserve">{{field-off:Bible}}</w:t>
      </w:r>
    </w:p>
    <w:p>
      <w:r>
        <w:rPr>
          <w:sz w:val="18"/>
          <w:color w:val="777777"/>
        </w:rPr>
        <w:t xml:space="preserve">[[@Bible:Proverbs 10:11]] </w:t>
      </w:r>
      <w:r>
        <w:rPr>
          <w:b/>
        </w:rPr>
        <w:t xml:space="preserve">11 </w:t>
      </w:r>
      <w:r>
        <w:t xml:space="preserve"> {{field-on:Bible}}</w:t>
      </w:r>
      <w:r>
        <w:t xml:space="preserve">Fountain of life in hand of righteous, but mouth of ungodly will cover destruction.</w:t>
      </w:r>
      <w:r>
        <w:t xml:space="preserve">{{field-off:Bible}}</w:t>
      </w:r>
    </w:p>
    <w:p>
      <w:r>
        <w:rPr>
          <w:sz w:val="18"/>
          <w:color w:val="777777"/>
        </w:rPr>
        <w:t xml:space="preserve">[[@Bible:Proverbs 10:12]] </w:t>
      </w:r>
      <w:r>
        <w:rPr>
          <w:b/>
        </w:rPr>
        <w:t xml:space="preserve">12 </w:t>
      </w:r>
      <w:r>
        <w:t xml:space="preserve"> {{field-on:Bible}}</w:t>
      </w:r>
      <w:r>
        <w:t xml:space="preserve">Hatred stirs strife, but friendship covers all not loving strife.</w:t>
      </w:r>
      <w:r>
        <w:t xml:space="preserve">{{field-off:Bible}}</w:t>
      </w:r>
    </w:p>
    <w:p>
      <w:r>
        <w:rPr>
          <w:sz w:val="18"/>
          <w:color w:val="777777"/>
        </w:rPr>
        <w:t xml:space="preserve">[[@Bible:Proverbs 10:13]] </w:t>
      </w:r>
      <w:r>
        <w:rPr>
          <w:b/>
        </w:rPr>
        <w:t xml:space="preserve">13 </w:t>
      </w:r>
      <w:r>
        <w:t xml:space="preserve"> {{field-on:Bible}}</w:t>
      </w:r>
      <w:r>
        <w:t xml:space="preserve">One bringing forth wisdom from lips strikes heartless man with rod.</w:t>
      </w:r>
      <w:r>
        <w:rPr>
          <w:rStyle w:val="FootnoteReference"/>
        </w:rPr>
        <w:footnoteReference w:id="7447"/>
      </w:r>
      <w:r>
        <w:t xml:space="preserve">{{field-off:Bible}}</w:t>
      </w:r>
    </w:p>
    <w:p>
      <w:r>
        <w:rPr>
          <w:sz w:val="18"/>
          <w:color w:val="777777"/>
        </w:rPr>
        <w:t xml:space="preserve">[[@Bible:Proverbs 10:14]] </w:t>
      </w:r>
      <w:r>
        <w:rPr>
          <w:b/>
        </w:rPr>
        <w:t xml:space="preserve">14 </w:t>
      </w:r>
      <w:r>
        <w:t xml:space="preserve"> {{field-on:Bible}}</w:t>
      </w:r>
      <w:r>
        <w:t xml:space="preserve">Wise hide perception, but mouth of rash approaches ruin.</w:t>
      </w:r>
      <w:r>
        <w:t xml:space="preserve">{{field-off:Bible}}</w:t>
      </w:r>
    </w:p>
    <w:p>
      <w:r>
        <w:rPr>
          <w:sz w:val="18"/>
          <w:color w:val="777777"/>
        </w:rPr>
        <w:t xml:space="preserve">[[@Bible:Proverbs 10:15]] </w:t>
      </w:r>
      <w:r>
        <w:rPr>
          <w:b/>
        </w:rPr>
        <w:t xml:space="preserve">15 </w:t>
      </w:r>
      <w:r>
        <w:t xml:space="preserve"> {{field-on:Bible}}</w:t>
      </w:r>
      <w:r>
        <w:t xml:space="preserve">Possession of rich strong city, but ruin of ungodly poverty.</w:t>
      </w:r>
      <w:r>
        <w:t xml:space="preserve">{{field-off:Bible}}</w:t>
      </w:r>
    </w:p>
    <w:p>
      <w:r>
        <w:rPr>
          <w:sz w:val="18"/>
          <w:color w:val="777777"/>
        </w:rPr>
        <w:t xml:space="preserve">[[@Bible:Proverbs 10:16]] </w:t>
      </w:r>
      <w:r>
        <w:rPr>
          <w:b/>
        </w:rPr>
        <w:t xml:space="preserve">16 </w:t>
      </w:r>
      <w:r>
        <w:t xml:space="preserve"> {{field-on:Bible}}</w:t>
      </w:r>
      <w:r>
        <w:t xml:space="preserve">Works of righteous produce life, but fruits of ungodly sins.</w:t>
      </w:r>
      <w:r>
        <w:t xml:space="preserve">{{field-off:Bible}}</w:t>
      </w:r>
    </w:p>
    <w:p>
      <w:r>
        <w:rPr>
          <w:sz w:val="18"/>
          <w:color w:val="777777"/>
        </w:rPr>
        <w:t xml:space="preserve">[[@Bible:Proverbs 10:17]] </w:t>
      </w:r>
      <w:r>
        <w:rPr>
          <w:b/>
        </w:rPr>
        <w:t xml:space="preserve">17 </w:t>
      </w:r>
      <w:r>
        <w:t xml:space="preserve"> {{field-on:Bible}}</w:t>
      </w:r>
      <w:r>
        <w:t xml:space="preserve">Discipline guards ways of righteous life, but discipline without correction leads astray.</w:t>
      </w:r>
      <w:r>
        <w:t xml:space="preserve">{{field-off:Bible}}</w:t>
      </w:r>
    </w:p>
    <w:p>
      <w:r>
        <w:rPr>
          <w:sz w:val="18"/>
          <w:color w:val="777777"/>
        </w:rPr>
        <w:t xml:space="preserve">[[@Bible:Proverbs 10:18]] </w:t>
      </w:r>
      <w:r>
        <w:rPr>
          <w:b/>
        </w:rPr>
        <w:t xml:space="preserve">18 </w:t>
      </w:r>
      <w:r>
        <w:t xml:space="preserve"> {{field-on:Bible}}</w:t>
      </w:r>
      <w:r>
        <w:t xml:space="preserve">Righteous lips cover enmity, but those bringing out slanders are very foolish.</w:t>
      </w:r>
      <w:r>
        <w:t xml:space="preserve">{{field-off:Bible}}</w:t>
      </w:r>
    </w:p>
    <w:p>
      <w:r>
        <w:rPr>
          <w:sz w:val="18"/>
          <w:color w:val="777777"/>
        </w:rPr>
        <w:t xml:space="preserve">[[@Bible:Proverbs 10:19]] </w:t>
      </w:r>
      <w:r>
        <w:rPr>
          <w:b/>
        </w:rPr>
        <w:t xml:space="preserve">19 </w:t>
      </w:r>
      <w:r>
        <w:t xml:space="preserve"> {{field-on:Bible}}</w:t>
      </w:r>
      <w:r>
        <w:t xml:space="preserve">In much speech you will not escape sin, but sparing lips you will be understanding.</w:t>
      </w:r>
      <w:r>
        <w:t xml:space="preserve">{{field-off:Bible}}</w:t>
      </w:r>
    </w:p>
    <w:p>
      <w:r>
        <w:rPr>
          <w:sz w:val="18"/>
          <w:color w:val="777777"/>
        </w:rPr>
        <w:t xml:space="preserve">[[@Bible:Proverbs 10:20]] </w:t>
      </w:r>
      <w:r>
        <w:rPr>
          <w:b/>
        </w:rPr>
        <w:t xml:space="preserve">20 </w:t>
      </w:r>
      <w:r>
        <w:t xml:space="preserve"> {{field-on:Bible}}</w:t>
      </w:r>
      <w:r>
        <w:t xml:space="preserve">Refined silver tongue of righteous, but heart of ungodly will fail.</w:t>
      </w:r>
      <w:r>
        <w:t xml:space="preserve">{{field-off:Bible}}</w:t>
      </w:r>
    </w:p>
    <w:p>
      <w:r>
        <w:rPr>
          <w:sz w:val="18"/>
          <w:color w:val="777777"/>
        </w:rPr>
        <w:t xml:space="preserve">[[@Bible:Proverbs 10:21]] </w:t>
      </w:r>
      <w:r>
        <w:rPr>
          <w:b/>
        </w:rPr>
        <w:t xml:space="preserve">21 </w:t>
      </w:r>
      <w:r>
        <w:t xml:space="preserve"> {{field-on:Bible}}</w:t>
      </w:r>
      <w:r>
        <w:t xml:space="preserve">Lips of righteous know high things, but fools die in want.</w:t>
      </w:r>
      <w:r>
        <w:t xml:space="preserve">{{field-off:Bible}}</w:t>
      </w:r>
    </w:p>
    <w:p>
      <w:r>
        <w:rPr>
          <w:sz w:val="18"/>
          <w:color w:val="777777"/>
        </w:rPr>
        <w:t xml:space="preserve">[[@Bible:Proverbs 10:22]] </w:t>
      </w:r>
      <w:r>
        <w:rPr>
          <w:b/>
        </w:rPr>
        <w:t xml:space="preserve">22 </w:t>
      </w:r>
      <w:r>
        <w:t xml:space="preserve"> {{field-on:Bible}}</w:t>
      </w:r>
      <w:r>
        <w:t xml:space="preserve">Blessing of Lord upon head of righteous, it makes rich, and grief in heart will not be added to it.</w:t>
      </w:r>
      <w:r>
        <w:t xml:space="preserve">{{field-off:Bible}}</w:t>
      </w:r>
    </w:p>
    <w:p>
      <w:r>
        <w:rPr>
          <w:sz w:val="18"/>
          <w:color w:val="777777"/>
        </w:rPr>
        <w:t xml:space="preserve">[[@Bible:Proverbs 10:23]] </w:t>
      </w:r>
      <w:r>
        <w:rPr>
          <w:b/>
        </w:rPr>
        <w:t xml:space="preserve">23 </w:t>
      </w:r>
      <w:r>
        <w:t xml:space="preserve"> {{field-on:Bible}}</w:t>
      </w:r>
      <w:r>
        <w:t xml:space="preserve">In laughter fool practices evil things, but wisdom bears understanding for man.</w:t>
      </w:r>
      <w:r>
        <w:rPr>
          <w:rStyle w:val="FootnoteReference"/>
        </w:rPr>
        <w:footnoteReference w:id="7448"/>
      </w:r>
      <w:r>
        <w:t xml:space="preserve">{{field-off:Bible}}</w:t>
      </w:r>
    </w:p>
    <w:p>
      <w:r>
        <w:rPr>
          <w:sz w:val="18"/>
          <w:color w:val="777777"/>
        </w:rPr>
        <w:t xml:space="preserve">[[@Bible:Proverbs 10:24]] </w:t>
      </w:r>
      <w:r>
        <w:rPr>
          <w:b/>
        </w:rPr>
        <w:t xml:space="preserve">24 </w:t>
      </w:r>
      <w:r>
        <w:t xml:space="preserve"> {{field-on:Bible}}</w:t>
      </w:r>
      <w:r>
        <w:t xml:space="preserve">Ungodly is carried about in destruction, but desire of righteous acceptable.</w:t>
      </w:r>
      <w:r>
        <w:t xml:space="preserve">{{field-off:Bible}}</w:t>
      </w:r>
    </w:p>
    <w:p>
      <w:r>
        <w:rPr>
          <w:sz w:val="18"/>
          <w:color w:val="777777"/>
        </w:rPr>
        <w:t xml:space="preserve">[[@Bible:Proverbs 10:25]] </w:t>
      </w:r>
      <w:r>
        <w:rPr>
          <w:b/>
        </w:rPr>
        <w:t xml:space="preserve">25 </w:t>
      </w:r>
      <w:r>
        <w:t xml:space="preserve"> {{field-on:Bible}}</w:t>
      </w:r>
      <w:r>
        <w:t xml:space="preserve">When storm passes by, ungodly vanishes, but righteous turning aside is saved forever.</w:t>
      </w:r>
      <w:r>
        <w:t xml:space="preserve">{{field-off:Bible}}</w:t>
      </w:r>
    </w:p>
    <w:p>
      <w:r>
        <w:rPr>
          <w:sz w:val="18"/>
          <w:color w:val="777777"/>
        </w:rPr>
        <w:t xml:space="preserve">[[@Bible:Proverbs 10:26]] </w:t>
      </w:r>
      <w:r>
        <w:rPr>
          <w:b/>
        </w:rPr>
        <w:t xml:space="preserve">26 </w:t>
      </w:r>
      <w:r>
        <w:t xml:space="preserve"> {{field-on:Bible}}</w:t>
      </w:r>
      <w:r>
        <w:t xml:space="preserve">Like sour grape to teeth and smoke to eyes, so lawlessness to those using it.</w:t>
      </w:r>
      <w:r>
        <w:t xml:space="preserve">{{field-off:Bible}}</w:t>
      </w:r>
    </w:p>
    <w:p>
      <w:r>
        <w:rPr>
          <w:sz w:val="18"/>
          <w:color w:val="777777"/>
        </w:rPr>
        <w:t xml:space="preserve">[[@Bible:Proverbs 10:27]] </w:t>
      </w:r>
      <w:r>
        <w:rPr>
          <w:b/>
        </w:rPr>
        <w:t xml:space="preserve">27 </w:t>
      </w:r>
      <w:r>
        <w:t xml:space="preserve"> {{field-on:Bible}}</w:t>
      </w:r>
      <w:r>
        <w:t xml:space="preserve">Fear of Lord adds days, but years of ungodly will be shortened.</w:t>
      </w:r>
      <w:r>
        <w:t xml:space="preserve">{{field-off:Bible}}</w:t>
      </w:r>
    </w:p>
    <w:p>
      <w:r>
        <w:rPr>
          <w:sz w:val="18"/>
          <w:color w:val="777777"/>
        </w:rPr>
        <w:t xml:space="preserve">[[@Bible:Proverbs 10:28]] </w:t>
      </w:r>
      <w:r>
        <w:rPr>
          <w:b/>
        </w:rPr>
        <w:t xml:space="preserve">28 </w:t>
      </w:r>
      <w:r>
        <w:t xml:space="preserve"> {{field-on:Bible}}</w:t>
      </w:r>
      <w:r>
        <w:t xml:space="preserve">Joy lingers for righteous, but hope of ungodly perishes.</w:t>
      </w:r>
      <w:r>
        <w:t xml:space="preserve">{{field-off:Bible}}</w:t>
      </w:r>
    </w:p>
    <w:p>
      <w:r>
        <w:rPr>
          <w:sz w:val="18"/>
          <w:color w:val="777777"/>
        </w:rPr>
        <w:t xml:space="preserve">[[@Bible:Proverbs 10:29]] </w:t>
      </w:r>
      <w:r>
        <w:rPr>
          <w:b/>
        </w:rPr>
        <w:t xml:space="preserve">29 </w:t>
      </w:r>
      <w:r>
        <w:t xml:space="preserve"> {{field-on:Bible}}</w:t>
      </w:r>
      <w:r>
        <w:t xml:space="preserve">Fear of Lord fortress of holy one, but ruin to workers of evil.</w:t>
      </w:r>
      <w:r>
        <w:t xml:space="preserve">{{field-off:Bible}}</w:t>
      </w:r>
    </w:p>
    <w:p>
      <w:r>
        <w:rPr>
          <w:sz w:val="18"/>
          <w:color w:val="777777"/>
        </w:rPr>
        <w:t xml:space="preserve">[[@Bible:Proverbs 10:30]] </w:t>
      </w:r>
      <w:r>
        <w:rPr>
          <w:b/>
        </w:rPr>
        <w:t xml:space="preserve">30 </w:t>
      </w:r>
      <w:r>
        <w:t xml:space="preserve"> {{field-on:Bible}}</w:t>
      </w:r>
      <w:r>
        <w:t xml:space="preserve">Righteous forever will not give way, but ungodly will not inhabit earth.</w:t>
      </w:r>
      <w:r>
        <w:t xml:space="preserve">{{field-off:Bible}}</w:t>
      </w:r>
    </w:p>
    <w:p>
      <w:r>
        <w:rPr>
          <w:sz w:val="18"/>
          <w:color w:val="777777"/>
        </w:rPr>
        <w:t xml:space="preserve">[[@Bible:Proverbs 10:31]] </w:t>
      </w:r>
      <w:r>
        <w:rPr>
          <w:b/>
        </w:rPr>
        <w:t xml:space="preserve">31 </w:t>
      </w:r>
      <w:r>
        <w:t xml:space="preserve"> {{field-on:Bible}}</w:t>
      </w:r>
      <w:r>
        <w:t xml:space="preserve">Mouth of righteous drips wisdom, but tongue of unjust will perish.</w:t>
      </w:r>
      <w:r>
        <w:t xml:space="preserve">{{field-off:Bible}}</w:t>
      </w:r>
    </w:p>
    <w:p>
      <w:r>
        <w:rPr>
          <w:sz w:val="18"/>
          <w:color w:val="777777"/>
        </w:rPr>
        <w:t xml:space="preserve">[[@Bible:Proverbs 10:32]] </w:t>
      </w:r>
      <w:r>
        <w:rPr>
          <w:b/>
        </w:rPr>
        <w:t xml:space="preserve">32 </w:t>
      </w:r>
      <w:r>
        <w:t xml:space="preserve"> {{field-on:Bible}}</w:t>
      </w:r>
      <w:r>
        <w:t xml:space="preserve">Lips of righteous men drip graces, but mouth of ungodly turns aside.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[[@Bible:Proverbs 11:1]] </w:t>
      </w:r>
      <w:r>
        <w:rPr>
          <w:b/>
        </w:rPr>
        <w:t xml:space="preserve">1 </w:t>
      </w:r>
      <w:r>
        <w:t xml:space="preserve"> {{field-on:Bible}}</w:t>
      </w:r>
      <w:r>
        <w:t xml:space="preserve">Deceitful scales abomination before Lord, but just weight acceptable to him.</w:t>
      </w:r>
      <w:r>
        <w:t xml:space="preserve">{{field-off:Bible}}</w:t>
      </w:r>
    </w:p>
    <w:p>
      <w:r>
        <w:rPr>
          <w:sz w:val="18"/>
          <w:color w:val="777777"/>
        </w:rPr>
        <w:t xml:space="preserve">[[@Bible:Proverbs 11:2]] </w:t>
      </w:r>
      <w:r>
        <w:rPr>
          <w:b/>
        </w:rPr>
        <w:t xml:space="preserve">2 </w:t>
      </w:r>
      <w:r>
        <w:t xml:space="preserve"> {{field-on:Bible}}</w:t>
      </w:r>
      <w:r>
        <w:t xml:space="preserve">Wherever insolence enters, there also dishonor; but mouth of humble meditates wisdom.</w:t>
      </w:r>
      <w:r>
        <w:rPr>
          <w:rStyle w:val="FootnoteReference"/>
        </w:rPr>
        <w:footnoteReference w:id="7449"/>
      </w:r>
      <w:r>
        <w:t xml:space="preserve">{{field-off:Bible}}</w:t>
      </w:r>
    </w:p>
    <w:p>
      <w:r>
        <w:rPr>
          <w:sz w:val="18"/>
          <w:color w:val="777777"/>
        </w:rPr>
        <w:t xml:space="preserve">[[@Bible:Proverbs 11:3]] </w:t>
      </w:r>
      <w:r>
        <w:rPr>
          <w:b/>
        </w:rPr>
        <w:t xml:space="preserve">3 </w:t>
      </w:r>
      <w:r>
        <w:t xml:space="preserve"> {{field-on:Bible}}</w:t>
      </w:r>
      <w:r>
        <w:t xml:space="preserve">When righteous dies, he leaves regret, but destruction of ungodly comes readily and gladly.</w:t>
      </w:r>
      <w:r>
        <w:rPr>
          <w:rStyle w:val="FootnoteReference"/>
        </w:rPr>
        <w:footnoteReference w:id="7450"/>
      </w:r>
      <w:r>
        <w:rPr>
          <w:rStyle w:val="FootnoteReference"/>
        </w:rPr>
        <w:footnoteReference w:id="7451"/>
      </w:r>
      <w:r>
        <w:t xml:space="preserve">{{field-off:Bible}}</w:t>
      </w:r>
    </w:p>
    <w:p>
      <w:r>
        <w:rPr>
          <w:sz w:val="18"/>
          <w:color w:val="777777"/>
        </w:rPr>
        <w:t xml:space="preserve">[[@Bible:Proverbs 11:5]] </w:t>
      </w:r>
      <w:r>
        <w:rPr>
          <w:b/>
        </w:rPr>
        <w:t xml:space="preserve">5 </w:t>
      </w:r>
      <w:r>
        <w:t xml:space="preserve"> {{field-on:Bible}}</w:t>
      </w:r>
      <w:r>
        <w:t xml:space="preserve">Righteousness of blameless cuts straight ways; but ungodliness falls by injustice.</w:t>
      </w:r>
      <w:r>
        <w:rPr>
          <w:rStyle w:val="FootnoteReference"/>
        </w:rPr>
        <w:footnoteReference w:id="7452"/>
      </w:r>
      <w:r>
        <w:t xml:space="preserve">{{field-off:Bible}}</w:t>
      </w:r>
    </w:p>
    <w:p>
      <w:r>
        <w:rPr>
          <w:sz w:val="18"/>
          <w:color w:val="777777"/>
        </w:rPr>
        <w:t xml:space="preserve">[[@Bible:Proverbs 11:6]] </w:t>
      </w:r>
      <w:r>
        <w:rPr>
          <w:b/>
        </w:rPr>
        <w:t xml:space="preserve">6 </w:t>
      </w:r>
      <w:r>
        <w:t xml:space="preserve"> {{field-on:Bible}}</w:t>
      </w:r>
      <w:r>
        <w:t xml:space="preserve">Righteousness of upright rescues them, but lawless are caught by their own destruction.</w:t>
      </w:r>
      <w:r>
        <w:t xml:space="preserve">{{field-off:Bible}}</w:t>
      </w:r>
    </w:p>
    <w:p>
      <w:r>
        <w:rPr>
          <w:sz w:val="18"/>
          <w:color w:val="777777"/>
        </w:rPr>
        <w:t xml:space="preserve">[[@Bible:Proverbs 11:7]] </w:t>
      </w:r>
      <w:r>
        <w:rPr>
          <w:b/>
        </w:rPr>
        <w:t xml:space="preserve">7 </w:t>
      </w:r>
      <w:r>
        <w:t xml:space="preserve"> {{field-on:Bible}}</w:t>
      </w:r>
      <w:r>
        <w:t xml:space="preserve">When righteous man dies, hope does not perish, but boast of ungodly perishes.</w:t>
      </w:r>
      <w:r>
        <w:rPr>
          <w:rStyle w:val="FootnoteReference"/>
        </w:rPr>
        <w:footnoteReference w:id="7453"/>
      </w:r>
      <w:r>
        <w:t xml:space="preserve">{{field-off:Bible}}</w:t>
      </w:r>
    </w:p>
    <w:p>
      <w:r>
        <w:rPr>
          <w:sz w:val="18"/>
          <w:color w:val="777777"/>
        </w:rPr>
        <w:t xml:space="preserve">[[@Bible:Proverbs 11:8]] </w:t>
      </w:r>
      <w:r>
        <w:rPr>
          <w:b/>
        </w:rPr>
        <w:t xml:space="preserve">8 </w:t>
      </w:r>
      <w:r>
        <w:t xml:space="preserve"> {{field-on:Bible}}</w:t>
      </w:r>
      <w:r>
        <w:t xml:space="preserve">Righteous escapes from trap, and ungodly is handed over in his place.</w:t>
      </w:r>
      <w:r>
        <w:t xml:space="preserve">{{field-off:Bible}}</w:t>
      </w:r>
    </w:p>
    <w:p>
      <w:r>
        <w:rPr>
          <w:sz w:val="18"/>
          <w:color w:val="777777"/>
        </w:rPr>
        <w:t xml:space="preserve">[[@Bible:Proverbs 11:9]] </w:t>
      </w:r>
      <w:r>
        <w:rPr>
          <w:b/>
        </w:rPr>
        <w:t xml:space="preserve">9 </w:t>
      </w:r>
      <w:r>
        <w:t xml:space="preserve"> {{field-on:Bible}}</w:t>
      </w:r>
      <w:r>
        <w:t xml:space="preserve">In mouth of ungodly snare to citizens, but perception of righteous good way.</w:t>
      </w:r>
      <w:r>
        <w:t xml:space="preserve">{{field-off:Bible}}</w:t>
      </w:r>
    </w:p>
    <w:p>
      <w:r>
        <w:rPr>
          <w:sz w:val="18"/>
          <w:color w:val="777777"/>
        </w:rPr>
        <w:t xml:space="preserve">[[@Bible:Proverbs 11:10]] </w:t>
      </w:r>
      <w:r>
        <w:rPr>
          <w:b/>
        </w:rPr>
        <w:t xml:space="preserve">10 </w:t>
      </w:r>
      <w:r>
        <w:t xml:space="preserve"> {{field-on:Bible}}</w:t>
      </w:r>
      <w:r>
        <w:t xml:space="preserve">In good things of righteous city prospered.</w:t>
      </w:r>
      <w:r>
        <w:rPr>
          <w:rStyle w:val="FootnoteReference"/>
        </w:rPr>
        <w:footnoteReference w:id="7454"/>
      </w:r>
      <w:r>
        <w:t xml:space="preserve">{{field-off:Bible}}</w:t>
      </w:r>
    </w:p>
    <w:p>
      <w:r>
        <w:rPr>
          <w:sz w:val="18"/>
          <w:color w:val="777777"/>
        </w:rPr>
        <w:t xml:space="preserve">[[@Bible:Proverbs 11:11]] </w:t>
      </w:r>
      <w:r>
        <w:rPr>
          <w:b/>
        </w:rPr>
        <w:t xml:space="preserve">11 </w:t>
      </w:r>
      <w:r>
        <w:t xml:space="preserve"> {{field-on:Bible}}</w:t>
      </w:r>
      <w:r>
        <w:t xml:space="preserve">But by mouths of ungodly it was torn down.</w:t>
      </w:r>
      <w:r>
        <w:t xml:space="preserve">{{field-off:Bible}}</w:t>
      </w:r>
    </w:p>
    <w:p>
      <w:r>
        <w:rPr>
          <w:sz w:val="18"/>
          <w:color w:val="777777"/>
        </w:rPr>
        <w:t xml:space="preserve">[[@Bible:Proverbs 11:12]] </w:t>
      </w:r>
      <w:r>
        <w:rPr>
          <w:b/>
        </w:rPr>
        <w:t xml:space="preserve">12 </w:t>
      </w:r>
      <w:r>
        <w:t xml:space="preserve"> {{field-on:Bible}}</w:t>
      </w:r>
      <w:r>
        <w:t xml:space="preserve">One lacking sense sneers at citizens, but prudent man leads quietness.</w:t>
      </w:r>
      <w:r>
        <w:t xml:space="preserve">{{field-off:Bible}}</w:t>
      </w:r>
    </w:p>
    <w:p>
      <w:r>
        <w:rPr>
          <w:sz w:val="18"/>
          <w:color w:val="777777"/>
        </w:rPr>
        <w:t xml:space="preserve">[[@Bible:Proverbs 11:13]] </w:t>
      </w:r>
      <w:r>
        <w:rPr>
          <w:b/>
        </w:rPr>
        <w:t xml:space="preserve">13 </w:t>
      </w:r>
      <w:r>
        <w:t xml:space="preserve"> {{field-on:Bible}}</w:t>
      </w:r>
      <w:r>
        <w:t xml:space="preserve">Double-tongued man reveals counsels in council, but faithful breath hides matters.</w:t>
      </w:r>
      <w:r>
        <w:rPr>
          <w:rStyle w:val="FootnoteReference"/>
        </w:rPr>
        <w:footnoteReference w:id="7455"/>
      </w:r>
      <w:r>
        <w:t xml:space="preserve">{{field-off:Bible}}</w:t>
      </w:r>
    </w:p>
    <w:p>
      <w:r>
        <w:rPr>
          <w:sz w:val="18"/>
          <w:color w:val="777777"/>
        </w:rPr>
        <w:t xml:space="preserve">[[@Bible:Proverbs 11:14]] </w:t>
      </w:r>
      <w:r>
        <w:rPr>
          <w:b/>
        </w:rPr>
        <w:t xml:space="preserve">14 </w:t>
      </w:r>
      <w:r>
        <w:t xml:space="preserve"> {{field-on:Bible}}</w:t>
      </w:r>
      <w:r>
        <w:t xml:space="preserve">Those without guidance fall like leaves, but salvation exists in much counsel.</w:t>
      </w:r>
      <w:r>
        <w:rPr>
          <w:rStyle w:val="FootnoteReference"/>
        </w:rPr>
        <w:footnoteReference w:id="7456"/>
      </w:r>
      <w:r>
        <w:t xml:space="preserve">{{field-off:Bible}}</w:t>
      </w:r>
    </w:p>
    <w:p>
      <w:r>
        <w:rPr>
          <w:sz w:val="18"/>
          <w:color w:val="777777"/>
        </w:rPr>
        <w:t xml:space="preserve">[[@Bible:Proverbs 11:15]] </w:t>
      </w:r>
      <w:r>
        <w:rPr>
          <w:b/>
        </w:rPr>
        <w:t xml:space="preserve">15 </w:t>
      </w:r>
      <w:r>
        <w:t xml:space="preserve"> {{field-on:Bible}}</w:t>
      </w:r>
      <w:r>
        <w:t xml:space="preserve">Evil man does evil when he joins himself to righteous, but hates sound of security.</w:t>
      </w:r>
      <w:r>
        <w:t xml:space="preserve">{{field-off:Bible}}</w:t>
      </w:r>
    </w:p>
    <w:p>
      <w:r>
        <w:rPr>
          <w:sz w:val="18"/>
          <w:color w:val="777777"/>
        </w:rPr>
        <w:t xml:space="preserve">[[@Bible:Proverbs 11:16]] </w:t>
      </w:r>
      <w:r>
        <w:rPr>
          <w:b/>
        </w:rPr>
        <w:t xml:space="preserve">16 </w:t>
      </w:r>
      <w:r>
        <w:t xml:space="preserve"> {{field-on:Bible}}</w:t>
      </w:r>
      <w:r>
        <w:t xml:space="preserve">Pleasant woman raises glory for husband, but woman hating righteousness throne of dishonor. Sluggards become needy, but brave men are supported by wealth.</w:t>
      </w:r>
      <w:r>
        <w:rPr>
          <w:rStyle w:val="FootnoteReference"/>
        </w:rPr>
        <w:footnoteReference w:id="7457"/>
      </w:r>
      <w:r>
        <w:rPr>
          <w:rStyle w:val="FootnoteReference"/>
        </w:rPr>
        <w:footnoteReference w:id="7458"/>
      </w:r>
      <w:r>
        <w:rPr>
          <w:rStyle w:val="FootnoteReference"/>
        </w:rPr>
        <w:footnoteReference w:id="7459"/>
      </w:r>
      <w:r>
        <w:t xml:space="preserve">{{field-off:Bible}}</w:t>
      </w:r>
    </w:p>
    <w:p>
      <w:r>
        <w:rPr>
          <w:sz w:val="18"/>
          <w:color w:val="777777"/>
        </w:rPr>
        <w:t xml:space="preserve">[[@Bible:Proverbs 11:17]] </w:t>
      </w:r>
      <w:r>
        <w:rPr>
          <w:b/>
        </w:rPr>
        <w:t xml:space="preserve">17 </w:t>
      </w:r>
      <w:r>
        <w:t xml:space="preserve"> {{field-on:Bible}}</w:t>
      </w:r>
      <w:r>
        <w:t xml:space="preserve">Merciful man does good to his own soul, but pitiless man destroys his own body.</w:t>
      </w:r>
      <w:r>
        <w:t xml:space="preserve">{{field-off:Bible}}</w:t>
      </w:r>
    </w:p>
    <w:p>
      <w:r>
        <w:rPr>
          <w:sz w:val="18"/>
          <w:color w:val="777777"/>
        </w:rPr>
        <w:t xml:space="preserve">[[@Bible:Proverbs 11:18]] </w:t>
      </w:r>
      <w:r>
        <w:rPr>
          <w:b/>
        </w:rPr>
        <w:t xml:space="preserve">18 </w:t>
      </w:r>
      <w:r>
        <w:t xml:space="preserve"> {{field-on:Bible}}</w:t>
      </w:r>
      <w:r>
        <w:t xml:space="preserve">Ungodly one does unjust works, but for seed of righteous ones there is reward of truth.</w:t>
      </w:r>
      <w:r>
        <w:t xml:space="preserve">{{field-off:Bible}}</w:t>
      </w:r>
    </w:p>
    <w:p>
      <w:r>
        <w:rPr>
          <w:sz w:val="18"/>
          <w:color w:val="777777"/>
        </w:rPr>
        <w:t xml:space="preserve">[[@Bible:Proverbs 11:19]] </w:t>
      </w:r>
      <w:r>
        <w:rPr>
          <w:b/>
        </w:rPr>
        <w:t xml:space="preserve">19 </w:t>
      </w:r>
      <w:r>
        <w:t xml:space="preserve"> {{field-on:Bible}}</w:t>
      </w:r>
      <w:r>
        <w:t xml:space="preserve">Righteous son is born for life, but pursuit of ungodly for death.</w:t>
      </w:r>
      <w:r>
        <w:t xml:space="preserve">{{field-off:Bible}}</w:t>
      </w:r>
    </w:p>
    <w:p>
      <w:r>
        <w:rPr>
          <w:sz w:val="18"/>
          <w:color w:val="777777"/>
        </w:rPr>
        <w:t xml:space="preserve">[[@Bible:Proverbs 11:20]] </w:t>
      </w:r>
      <w:r>
        <w:rPr>
          <w:b/>
        </w:rPr>
        <w:t xml:space="preserve">20 </w:t>
      </w:r>
      <w:r>
        <w:t xml:space="preserve"> {{field-on:Bible}}</w:t>
      </w:r>
      <w:r>
        <w:t xml:space="preserve">Crooked ways abomination to Lord, but blameless in their ways acceptable to him.</w:t>
      </w:r>
      <w:r>
        <w:t xml:space="preserve">{{field-off:Bible}}</w:t>
      </w:r>
    </w:p>
    <w:p>
      <w:r>
        <w:rPr>
          <w:sz w:val="18"/>
          <w:color w:val="777777"/>
        </w:rPr>
        <w:t xml:space="preserve">[[@Bible:Proverbs 11:21]] </w:t>
      </w:r>
      <w:r>
        <w:rPr>
          <w:b/>
        </w:rPr>
        <w:t xml:space="preserve">21 </w:t>
      </w:r>
      <w:r>
        <w:t xml:space="preserve"> {{field-on:Bible}}</w:t>
      </w:r>
      <w:r>
        <w:t xml:space="preserve">Hand joining hands unjustly will not go unpunished, but one sowing righteousness will receive faithful reward.</w:t>
      </w:r>
      <w:r>
        <w:t xml:space="preserve">{{field-off:Bible}}</w:t>
      </w:r>
    </w:p>
    <w:p>
      <w:r>
        <w:rPr>
          <w:sz w:val="18"/>
          <w:color w:val="777777"/>
        </w:rPr>
        <w:t xml:space="preserve">[[@Bible:Proverbs 11:22]] </w:t>
      </w:r>
      <w:r>
        <w:rPr>
          <w:b/>
        </w:rPr>
        <w:t xml:space="preserve">22 </w:t>
      </w:r>
      <w:r>
        <w:t xml:space="preserve"> {{field-on:Bible}}</w:t>
      </w:r>
      <w:r>
        <w:t xml:space="preserve">Like earring in nose of swine, so beauty in evil-minded woman.</w:t>
      </w:r>
      <w:r>
        <w:t xml:space="preserve">{{field-off:Bible}}</w:t>
      </w:r>
    </w:p>
    <w:p>
      <w:r>
        <w:rPr>
          <w:sz w:val="18"/>
          <w:color w:val="777777"/>
        </w:rPr>
        <w:t xml:space="preserve">[[@Bible:Proverbs 11:23]] </w:t>
      </w:r>
      <w:r>
        <w:rPr>
          <w:b/>
        </w:rPr>
        <w:t xml:space="preserve">23 </w:t>
      </w:r>
      <w:r>
        <w:t xml:space="preserve"> {{field-on:Bible}}</w:t>
      </w:r>
      <w:r>
        <w:t xml:space="preserve">Desire of righteous altogether good, but hope of ungodly will perish.</w:t>
      </w:r>
      <w:r>
        <w:t xml:space="preserve">{{field-off:Bible}}</w:t>
      </w:r>
    </w:p>
    <w:p>
      <w:r>
        <w:rPr>
          <w:sz w:val="18"/>
          <w:color w:val="777777"/>
        </w:rPr>
        <w:t xml:space="preserve">[[@Bible:Proverbs 11:24]] </w:t>
      </w:r>
      <w:r>
        <w:rPr>
          <w:b/>
        </w:rPr>
        <w:t xml:space="preserve">24 </w:t>
      </w:r>
      <w:r>
        <w:t xml:space="preserve"> {{field-on:Bible}}</w:t>
      </w:r>
      <w:r>
        <w:t xml:space="preserve">There are those sowing their own things and making them more; there are also those gathering yet becoming less.</w:t>
      </w:r>
      <w:r>
        <w:rPr>
          <w:rStyle w:val="FootnoteReference"/>
        </w:rPr>
        <w:footnoteReference w:id="7460"/>
      </w:r>
      <w:r>
        <w:t xml:space="preserve">{{field-off:Bible}}</w:t>
      </w:r>
    </w:p>
    <w:p>
      <w:r>
        <w:rPr>
          <w:sz w:val="18"/>
          <w:color w:val="777777"/>
        </w:rPr>
        <w:t xml:space="preserve">[[@Bible:Proverbs 11:25]] </w:t>
      </w:r>
      <w:r>
        <w:rPr>
          <w:b/>
        </w:rPr>
        <w:t xml:space="preserve">25 </w:t>
      </w:r>
      <w:r>
        <w:t xml:space="preserve"> {{field-on:Bible}}</w:t>
      </w:r>
      <w:r>
        <w:t xml:space="preserve">Blessed soul, every simple one; but hot-tempered man unseemly.</w:t>
      </w:r>
      <w:r>
        <w:t xml:space="preserve">{{field-off:Bible}}</w:t>
      </w:r>
    </w:p>
    <w:p>
      <w:r>
        <w:rPr>
          <w:sz w:val="18"/>
          <w:color w:val="777777"/>
        </w:rPr>
        <w:t xml:space="preserve">[[@Bible:Proverbs 11:26]] </w:t>
      </w:r>
      <w:r>
        <w:rPr>
          <w:b/>
        </w:rPr>
        <w:t xml:space="preserve">26 </w:t>
      </w:r>
      <w:r>
        <w:t xml:space="preserve"> {{field-on:Bible}}</w:t>
      </w:r>
      <w:r>
        <w:t xml:space="preserve">One withholding grain, may peoples leave him behind, but blessing upon head of one sharing.</w:t>
      </w:r>
      <w:r>
        <w:t xml:space="preserve">{{field-off:Bible}}</w:t>
      </w:r>
    </w:p>
    <w:p>
      <w:r>
        <w:rPr>
          <w:sz w:val="18"/>
          <w:color w:val="777777"/>
        </w:rPr>
        <w:t xml:space="preserve">[[@Bible:Proverbs 11:27]] </w:t>
      </w:r>
      <w:r>
        <w:rPr>
          <w:b/>
        </w:rPr>
        <w:t xml:space="preserve">27 </w:t>
      </w:r>
      <w:r>
        <w:t xml:space="preserve"> {{field-on:Bible}}</w:t>
      </w:r>
      <w:r>
        <w:t xml:space="preserve">One devising good seeks good favor, but one seeking evils will be overtaken by them.</w:t>
      </w:r>
      <w:r>
        <w:t xml:space="preserve">{{field-off:Bible}}</w:t>
      </w:r>
    </w:p>
    <w:p>
      <w:r>
        <w:rPr>
          <w:sz w:val="18"/>
          <w:color w:val="777777"/>
        </w:rPr>
        <w:t xml:space="preserve">[[@Bible:Proverbs 11:28]] </w:t>
      </w:r>
      <w:r>
        <w:rPr>
          <w:b/>
        </w:rPr>
        <w:t xml:space="preserve">28 </w:t>
      </w:r>
      <w:r>
        <w:t xml:space="preserve"> {{field-on:Bible}}</w:t>
      </w:r>
      <w:r>
        <w:t xml:space="preserve">One trusting in wealth will fall, but one helping righteous will spring up.</w:t>
      </w:r>
      <w:r>
        <w:rPr>
          <w:rStyle w:val="FootnoteReference"/>
        </w:rPr>
        <w:footnoteReference w:id="7461"/>
      </w:r>
      <w:r>
        <w:t xml:space="preserve">{{field-off:Bible}}</w:t>
      </w:r>
    </w:p>
    <w:p>
      <w:r>
        <w:rPr>
          <w:sz w:val="18"/>
          <w:color w:val="777777"/>
        </w:rPr>
        <w:t xml:space="preserve">[[@Bible:Proverbs 11:29]] </w:t>
      </w:r>
      <w:r>
        <w:rPr>
          <w:b/>
        </w:rPr>
        <w:t xml:space="preserve">29 </w:t>
      </w:r>
      <w:r>
        <w:t xml:space="preserve"> {{field-on:Bible}}</w:t>
      </w:r>
      <w:r>
        <w:t xml:space="preserve">One not living well with his own house will inherit wind, and fool will serve wise.</w:t>
      </w:r>
      <w:r>
        <w:t xml:space="preserve">{{field-off:Bible}}</w:t>
      </w:r>
    </w:p>
    <w:p>
      <w:r>
        <w:rPr>
          <w:sz w:val="18"/>
          <w:color w:val="777777"/>
        </w:rPr>
        <w:t xml:space="preserve">[[@Bible:Proverbs 11:30]] </w:t>
      </w:r>
      <w:r>
        <w:rPr>
          <w:b/>
        </w:rPr>
        <w:t xml:space="preserve">30 </w:t>
      </w:r>
      <w:r>
        <w:t xml:space="preserve"> {{field-on:Bible}}</w:t>
      </w:r>
      <w:r>
        <w:t xml:space="preserve">From fruit of righteousness grows tree of life, but untimely souls of lawless are taken away.</w:t>
      </w:r>
      <w:r>
        <w:rPr>
          <w:rStyle w:val="FootnoteReference"/>
        </w:rPr>
        <w:footnoteReference w:id="7462"/>
      </w:r>
      <w:r>
        <w:t xml:space="preserve">{{field-off:Bible}}</w:t>
      </w:r>
    </w:p>
    <w:p>
      <w:r>
        <w:rPr>
          <w:sz w:val="18"/>
          <w:color w:val="777777"/>
        </w:rPr>
        <w:t xml:space="preserve">[[@Bible:Proverbs 11:31]] </w:t>
      </w:r>
      <w:r>
        <w:rPr>
          <w:b/>
        </w:rPr>
        <w:t xml:space="preserve">31 </w:t>
      </w:r>
      <w:r>
        <w:t xml:space="preserve"> {{field-on:Bible}}</w:t>
      </w:r>
      <w:r>
        <w:t xml:space="preserve">If righteous scarcely saved, ungodly and sinner where will appear?</w:t>
      </w:r>
      <w:r>
        <w:rPr>
          <w:rStyle w:val="FootnoteReference"/>
        </w:rPr>
        <w:footnoteReference w:id="7463"/>
      </w:r>
      <w:r>
        <w:rPr>
          <w:rStyle w:val="FootnoteReference"/>
        </w:rPr>
        <w:footnoteReference w:id="7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[[@Bible:Proverbs 12:1]] </w:t>
      </w:r>
      <w:r>
        <w:rPr>
          <w:b/>
        </w:rPr>
        <w:t xml:space="preserve">1 </w:t>
      </w:r>
      <w:r>
        <w:t xml:space="preserve"> {{field-on:Bible}}</w:t>
      </w:r>
      <w:r>
        <w:t xml:space="preserve">One loving discipline loves perception, but one hating rebukes fool.</w:t>
      </w:r>
      <w:r>
        <w:t xml:space="preserve">{{field-off:Bible}}</w:t>
      </w:r>
    </w:p>
    <w:p>
      <w:r>
        <w:rPr>
          <w:sz w:val="18"/>
          <w:color w:val="777777"/>
        </w:rPr>
        <w:t xml:space="preserve">[[@Bible:Proverbs 12:2]] </w:t>
      </w:r>
      <w:r>
        <w:rPr>
          <w:b/>
        </w:rPr>
        <w:t xml:space="preserve">2 </w:t>
      </w:r>
      <w:r>
        <w:t xml:space="preserve"> {{field-on:Bible}}</w:t>
      </w:r>
      <w:r>
        <w:t xml:space="preserve">Better man finding favor from Lord, but lawless man will be silenced.</w:t>
      </w:r>
      <w:r>
        <w:rPr>
          <w:rStyle w:val="FootnoteReference"/>
        </w:rPr>
        <w:footnoteReference w:id="7465"/>
      </w:r>
      <w:r>
        <w:t xml:space="preserve">{{field-off:Bible}}</w:t>
      </w:r>
    </w:p>
    <w:p>
      <w:r>
        <w:rPr>
          <w:sz w:val="18"/>
          <w:color w:val="777777"/>
        </w:rPr>
        <w:t xml:space="preserve">[[@Bible:Proverbs 12:3]] </w:t>
      </w:r>
      <w:r>
        <w:rPr>
          <w:b/>
        </w:rPr>
        <w:t xml:space="preserve">3 </w:t>
      </w:r>
      <w:r>
        <w:t xml:space="preserve"> {{field-on:Bible}}</w:t>
      </w:r>
      <w:r>
        <w:t xml:space="preserve">Man will not prosper from lawless thing, but roots of righteous will not be pulled up.</w:t>
      </w:r>
      <w:r>
        <w:t xml:space="preserve">{{field-off:Bible}}</w:t>
      </w:r>
    </w:p>
    <w:p>
      <w:r>
        <w:rPr>
          <w:sz w:val="18"/>
          <w:color w:val="777777"/>
        </w:rPr>
        <w:t xml:space="preserve">[[@Bible:Proverbs 12:4]] </w:t>
      </w:r>
      <w:r>
        <w:rPr>
          <w:b/>
        </w:rPr>
        <w:t xml:space="preserve">4 </w:t>
      </w:r>
      <w:r>
        <w:t xml:space="preserve"> {{field-on:Bible}}</w:t>
      </w:r>
      <w:r>
        <w:t xml:space="preserve">Brave wife crown to her husband, but evil-working wife like worm in wood destroys man.</w:t>
      </w:r>
      <w:r>
        <w:t xml:space="preserve">{{field-off:Bible}}</w:t>
      </w:r>
    </w:p>
    <w:p>
      <w:r>
        <w:rPr>
          <w:sz w:val="18"/>
          <w:color w:val="777777"/>
        </w:rPr>
        <w:t xml:space="preserve">[[@Bible:Proverbs 12:5]] </w:t>
      </w:r>
      <w:r>
        <w:rPr>
          <w:b/>
        </w:rPr>
        <w:t xml:space="preserve">5 </w:t>
      </w:r>
      <w:r>
        <w:t xml:space="preserve"> {{field-on:Bible}}</w:t>
      </w:r>
      <w:r>
        <w:t xml:space="preserve">Thoughts of righteous judgments, but ungodly govern deceits.</w:t>
      </w:r>
      <w:r>
        <w:t xml:space="preserve">{{field-off:Bible}}</w:t>
      </w:r>
    </w:p>
    <w:p>
      <w:r>
        <w:rPr>
          <w:sz w:val="18"/>
          <w:color w:val="777777"/>
        </w:rPr>
        <w:t xml:space="preserve">[[@Bible:Proverbs 12:6]] </w:t>
      </w:r>
      <w:r>
        <w:rPr>
          <w:b/>
        </w:rPr>
        <w:t xml:space="preserve">6 </w:t>
      </w:r>
      <w:r>
        <w:t xml:space="preserve"> {{field-on:Bible}}</w:t>
      </w:r>
      <w:r>
        <w:t xml:space="preserve">Words of ungodly deceitful, but mouth of upright will rescue them.</w:t>
      </w:r>
      <w:r>
        <w:t xml:space="preserve">{{field-off:Bible}}</w:t>
      </w:r>
    </w:p>
    <w:p>
      <w:r>
        <w:rPr>
          <w:sz w:val="18"/>
          <w:color w:val="777777"/>
        </w:rPr>
        <w:t xml:space="preserve">[[@Bible:Proverbs 12:7]] </w:t>
      </w:r>
      <w:r>
        <w:rPr>
          <w:b/>
        </w:rPr>
        <w:t xml:space="preserve">7 </w:t>
      </w:r>
      <w:r>
        <w:t xml:space="preserve"> {{field-on:Bible}}</w:t>
      </w:r>
      <w:r>
        <w:t xml:space="preserve">Whenever ungodly turn, they vanish, but houses of righteous remain.</w:t>
      </w:r>
      <w:r>
        <w:t xml:space="preserve">{{field-off:Bible}}</w:t>
      </w:r>
    </w:p>
    <w:p>
      <w:r>
        <w:rPr>
          <w:sz w:val="18"/>
          <w:color w:val="777777"/>
        </w:rPr>
        <w:t xml:space="preserve">[[@Bible:Proverbs 12:8]] </w:t>
      </w:r>
      <w:r>
        <w:rPr>
          <w:b/>
        </w:rPr>
        <w:t xml:space="preserve">8 </w:t>
      </w:r>
      <w:r>
        <w:t xml:space="preserve"> {{field-on:Bible}}</w:t>
      </w:r>
      <w:r>
        <w:t xml:space="preserve">Mouth of understanding praised by man, but slack-hearted mocked.</w:t>
      </w:r>
      <w:r>
        <w:t xml:space="preserve">{{field-off:Bible}}</w:t>
      </w:r>
    </w:p>
    <w:p>
      <w:r>
        <w:rPr>
          <w:sz w:val="18"/>
          <w:color w:val="777777"/>
        </w:rPr>
        <w:t xml:space="preserve">[[@Bible:Proverbs 12:9]] </w:t>
      </w:r>
      <w:r>
        <w:rPr>
          <w:b/>
        </w:rPr>
        <w:t xml:space="preserve">9 </w:t>
      </w:r>
      <w:r>
        <w:t xml:space="preserve"> {{field-on:Bible}}</w:t>
      </w:r>
      <w:r>
        <w:t xml:space="preserve">Better man in dishonor serving himself than one putting honor round himself and lacking bread.</w:t>
      </w:r>
      <w:r>
        <w:t xml:space="preserve">{{field-off:Bible}}</w:t>
      </w:r>
    </w:p>
    <w:p>
      <w:r>
        <w:rPr>
          <w:sz w:val="18"/>
          <w:color w:val="777777"/>
        </w:rPr>
        <w:t xml:space="preserve">[[@Bible:Proverbs 12:10]] </w:t>
      </w:r>
      <w:r>
        <w:rPr>
          <w:b/>
        </w:rPr>
        <w:t xml:space="preserve">10 </w:t>
      </w:r>
      <w:r>
        <w:t xml:space="preserve"> {{field-on:Bible}}</w:t>
      </w:r>
      <w:r>
        <w:t xml:space="preserve">Righteous pities souls of his cattle, but inward parts of ungodly pitiless.</w:t>
      </w:r>
      <w:r>
        <w:t xml:space="preserve">{{field-off:Bible}}</w:t>
      </w:r>
    </w:p>
    <w:p>
      <w:r>
        <w:rPr>
          <w:sz w:val="18"/>
          <w:color w:val="777777"/>
        </w:rPr>
        <w:t xml:space="preserve">[[@Bible:Proverbs 12:11]] </w:t>
      </w:r>
      <w:r>
        <w:rPr>
          <w:b/>
        </w:rPr>
        <w:t xml:space="preserve">11 </w:t>
      </w:r>
      <w:r>
        <w:t xml:space="preserve"> {{field-on:Bible}}</w:t>
      </w:r>
      <w:r>
        <w:t xml:space="preserve">One working his own land will be filled with breads, but those pursuing empty things lack sense. One sweet in wine-parties will leave dishonor in his strongholds.</w:t>
      </w:r>
      <w:r>
        <w:t xml:space="preserve">{{field-off:Bible}}</w:t>
      </w:r>
    </w:p>
    <w:p>
      <w:r>
        <w:rPr>
          <w:sz w:val="18"/>
          <w:color w:val="777777"/>
        </w:rPr>
        <w:t xml:space="preserve">[[@Bible:Proverbs 12:12]] </w:t>
      </w:r>
      <w:r>
        <w:rPr>
          <w:b/>
        </w:rPr>
        <w:t xml:space="preserve">12 </w:t>
      </w:r>
      <w:r>
        <w:t xml:space="preserve"> {{field-on:Bible}}</w:t>
      </w:r>
      <w:r>
        <w:t xml:space="preserve">Desires of ungodly evil, but roots of pious in strongholds.</w:t>
      </w:r>
      <w:r>
        <w:t xml:space="preserve">{{field-off:Bible}}</w:t>
      </w:r>
    </w:p>
    <w:p>
      <w:r>
        <w:rPr>
          <w:sz w:val="18"/>
          <w:color w:val="777777"/>
        </w:rPr>
        <w:t xml:space="preserve">[[@Bible:Proverbs 12:13]] </w:t>
      </w:r>
      <w:r>
        <w:rPr>
          <w:b/>
        </w:rPr>
        <w:t xml:space="preserve">13 </w:t>
      </w:r>
      <w:r>
        <w:t xml:space="preserve"> {{field-on:Bible}}</w:t>
      </w:r>
      <w:r>
        <w:t xml:space="preserve">Through sin of lips a sinner falls into a snare, but a righteous one escapes from them. One whose looks are gentle will receive mercy, but one contending in the gates will afflict souls.</w:t>
      </w:r>
      <w:r>
        <w:t xml:space="preserve">{{field-off:Bible}}</w:t>
      </w:r>
    </w:p>
    <w:p>
      <w:r>
        <w:rPr>
          <w:sz w:val="18"/>
          <w:color w:val="777777"/>
        </w:rPr>
        <w:t xml:space="preserve">[[@Bible:Proverbs 12:14]] </w:t>
      </w:r>
      <w:r>
        <w:rPr>
          <w:b/>
        </w:rPr>
        <w:t xml:space="preserve">14 </w:t>
      </w:r>
      <w:r>
        <w:t xml:space="preserve"> {{field-on:Bible}}</w:t>
      </w:r>
      <w:r>
        <w:t xml:space="preserve">From fruits of mouth soul of man will be filled with goods, and reward of his lips will be given him.</w:t>
      </w:r>
      <w:r>
        <w:t xml:space="preserve">{{field-off:Bible}}</w:t>
      </w:r>
    </w:p>
    <w:p>
      <w:r>
        <w:rPr>
          <w:sz w:val="18"/>
          <w:color w:val="777777"/>
        </w:rPr>
        <w:t xml:space="preserve">[[@Bible:Proverbs 12:15]] </w:t>
      </w:r>
      <w:r>
        <w:rPr>
          <w:b/>
        </w:rPr>
        <w:t xml:space="preserve">15 </w:t>
      </w:r>
      <w:r>
        <w:t xml:space="preserve"> {{field-on:Bible}}</w:t>
      </w:r>
      <w:r>
        <w:t xml:space="preserve">Ways of fools right before themselves, but wise listens to counsels.</w:t>
      </w:r>
      <w:r>
        <w:t xml:space="preserve">{{field-off:Bible}}</w:t>
      </w:r>
    </w:p>
    <w:p>
      <w:r>
        <w:rPr>
          <w:sz w:val="18"/>
          <w:color w:val="777777"/>
        </w:rPr>
        <w:t xml:space="preserve">[[@Bible:Proverbs 12:16]] </w:t>
      </w:r>
      <w:r>
        <w:rPr>
          <w:b/>
        </w:rPr>
        <w:t xml:space="preserve">16 </w:t>
      </w:r>
      <w:r>
        <w:t xml:space="preserve"> {{field-on:Bible}}</w:t>
      </w:r>
      <w:r>
        <w:t xml:space="preserve">Fool same day announces his anger, but shrewd hides his own shame.</w:t>
      </w:r>
      <w:r>
        <w:t xml:space="preserve">{{field-off:Bible}}</w:t>
      </w:r>
    </w:p>
    <w:p>
      <w:r>
        <w:rPr>
          <w:sz w:val="18"/>
          <w:color w:val="777777"/>
        </w:rPr>
        <w:t xml:space="preserve">[[@Bible:Proverbs 12:17]] </w:t>
      </w:r>
      <w:r>
        <w:rPr>
          <w:b/>
        </w:rPr>
        <w:t xml:space="preserve">17 </w:t>
      </w:r>
      <w:r>
        <w:t xml:space="preserve"> {{field-on:Bible}}</w:t>
      </w:r>
      <w:r>
        <w:t xml:space="preserve">Righteous openly displays faith, but witness of injustices deceitful.</w:t>
      </w:r>
      <w:r>
        <w:t xml:space="preserve">{{field-off:Bible}}</w:t>
      </w:r>
    </w:p>
    <w:p>
      <w:r>
        <w:rPr>
          <w:sz w:val="18"/>
          <w:color w:val="777777"/>
        </w:rPr>
        <w:t xml:space="preserve">[[@Bible:Proverbs 12:18]] </w:t>
      </w:r>
      <w:r>
        <w:rPr>
          <w:b/>
        </w:rPr>
        <w:t xml:space="preserve">18 </w:t>
      </w:r>
      <w:r>
        <w:t xml:space="preserve"> {{field-on:Bible}}</w:t>
      </w:r>
      <w:r>
        <w:t xml:space="preserve">There are speakers wounding like sword, but tongues of wise heal.</w:t>
      </w:r>
      <w:r>
        <w:t xml:space="preserve">{{field-off:Bible}}</w:t>
      </w:r>
    </w:p>
    <w:p>
      <w:r>
        <w:rPr>
          <w:sz w:val="18"/>
          <w:color w:val="777777"/>
        </w:rPr>
        <w:t xml:space="preserve">[[@Bible:Proverbs 12:19]] </w:t>
      </w:r>
      <w:r>
        <w:rPr>
          <w:b/>
        </w:rPr>
        <w:t xml:space="preserve">19 </w:t>
      </w:r>
      <w:r>
        <w:t xml:space="preserve"> {{field-on:Bible}}</w:t>
      </w:r>
      <w:r>
        <w:t xml:space="preserve">Truthful lips set straight witness, but hasty witness has unjust tongue.</w:t>
      </w:r>
      <w:r>
        <w:t xml:space="preserve">{{field-off:Bible}}</w:t>
      </w:r>
    </w:p>
    <w:p>
      <w:r>
        <w:rPr>
          <w:sz w:val="18"/>
          <w:color w:val="777777"/>
        </w:rPr>
        <w:t xml:space="preserve">[[@Bible:Proverbs 12:20]] </w:t>
      </w:r>
      <w:r>
        <w:rPr>
          <w:b/>
        </w:rPr>
        <w:t xml:space="preserve">20 </w:t>
      </w:r>
      <w:r>
        <w:t xml:space="preserve"> {{field-on:Bible}}</w:t>
      </w:r>
      <w:r>
        <w:t xml:space="preserve">Deceit in heart of one devising evils, but those willing peace will rejoice.</w:t>
      </w:r>
      <w:r>
        <w:t xml:space="preserve">{{field-off:Bible}}</w:t>
      </w:r>
    </w:p>
    <w:p>
      <w:r>
        <w:rPr>
          <w:sz w:val="18"/>
          <w:color w:val="777777"/>
        </w:rPr>
        <w:t xml:space="preserve">[[@Bible:Proverbs 12:21]] </w:t>
      </w:r>
      <w:r>
        <w:rPr>
          <w:b/>
        </w:rPr>
        <w:t xml:space="preserve">21 </w:t>
      </w:r>
      <w:r>
        <w:t xml:space="preserve"> {{field-on:Bible}}</w:t>
      </w:r>
      <w:r>
        <w:t xml:space="preserve">Nothing unjust will please righteous, but ungodly will be filled with evils.</w:t>
      </w:r>
      <w:r>
        <w:t xml:space="preserve">{{field-off:Bible}}</w:t>
      </w:r>
    </w:p>
    <w:p>
      <w:r>
        <w:rPr>
          <w:sz w:val="18"/>
          <w:color w:val="777777"/>
        </w:rPr>
        <w:t xml:space="preserve">[[@Bible:Proverbs 12:22]] </w:t>
      </w:r>
      <w:r>
        <w:rPr>
          <w:b/>
        </w:rPr>
        <w:t xml:space="preserve">22 </w:t>
      </w:r>
      <w:r>
        <w:t xml:space="preserve"> {{field-on:Bible}}</w:t>
      </w:r>
      <w:r>
        <w:t xml:space="preserve">Lying lips abomination to Lord, but one doing faithfulness acceptable to him.</w:t>
      </w:r>
      <w:r>
        <w:t xml:space="preserve">{{field-off:Bible}}</w:t>
      </w:r>
    </w:p>
    <w:p>
      <w:r>
        <w:rPr>
          <w:sz w:val="18"/>
          <w:color w:val="777777"/>
        </w:rPr>
        <w:t xml:space="preserve">[[@Bible:Proverbs 12:23]] </w:t>
      </w:r>
      <w:r>
        <w:rPr>
          <w:b/>
        </w:rPr>
        <w:t xml:space="preserve">23 </w:t>
      </w:r>
      <w:r>
        <w:t xml:space="preserve"> {{field-on:Bible}}</w:t>
      </w:r>
      <w:r>
        <w:t xml:space="preserve">Understanding man throne of perception, but heart of fools will meet curses.</w:t>
      </w:r>
      <w:r>
        <w:t xml:space="preserve">{{field-off:Bible}}</w:t>
      </w:r>
    </w:p>
    <w:p>
      <w:r>
        <w:rPr>
          <w:sz w:val="18"/>
          <w:color w:val="777777"/>
        </w:rPr>
        <w:t xml:space="preserve">[[@Bible:Proverbs 12:24]] </w:t>
      </w:r>
      <w:r>
        <w:rPr>
          <w:b/>
        </w:rPr>
        <w:t xml:space="preserve">24 </w:t>
      </w:r>
      <w:r>
        <w:t xml:space="preserve"> {{field-on:Bible}}</w:t>
      </w:r>
      <w:r>
        <w:t xml:space="preserve">Hand of choice ones will rule easily, but deceitful will be for plunder.</w:t>
      </w:r>
      <w:r>
        <w:t xml:space="preserve">{{field-off:Bible}}</w:t>
      </w:r>
    </w:p>
    <w:p>
      <w:r>
        <w:rPr>
          <w:sz w:val="18"/>
          <w:color w:val="777777"/>
        </w:rPr>
        <w:t xml:space="preserve">[[@Bible:Proverbs 12:25]] </w:t>
      </w:r>
      <w:r>
        <w:rPr>
          <w:b/>
        </w:rPr>
        <w:t xml:space="preserve">25 </w:t>
      </w:r>
      <w:r>
        <w:t xml:space="preserve"> {{field-on:Bible}}</w:t>
      </w:r>
      <w:r>
        <w:t xml:space="preserve">Fearful word troubles heart of righteous man, but good message gladdens him.</w:t>
      </w:r>
      <w:r>
        <w:t xml:space="preserve">{{field-off:Bible}}</w:t>
      </w:r>
    </w:p>
    <w:p>
      <w:r>
        <w:rPr>
          <w:sz w:val="18"/>
          <w:color w:val="777777"/>
        </w:rPr>
        <w:t xml:space="preserve">[[@Bible:Proverbs 12:26]] </w:t>
      </w:r>
      <w:r>
        <w:rPr>
          <w:b/>
        </w:rPr>
        <w:t xml:space="preserve">26 </w:t>
      </w:r>
      <w:r>
        <w:t xml:space="preserve"> {{field-on:Bible}}</w:t>
      </w:r>
      <w:r>
        <w:t xml:space="preserve">Knowing righteous will be his own friend, but counsels of ungodly harsh. Evil will pursue sinners, but way of ungodly will mislead them.</w:t>
      </w:r>
      <w:r>
        <w:t xml:space="preserve">{{field-off:Bible}}</w:t>
      </w:r>
    </w:p>
    <w:p>
      <w:r>
        <w:rPr>
          <w:sz w:val="18"/>
          <w:color w:val="777777"/>
        </w:rPr>
        <w:t xml:space="preserve">[[@Bible:Proverbs 12:27]] </w:t>
      </w:r>
      <w:r>
        <w:rPr>
          <w:b/>
        </w:rPr>
        <w:t xml:space="preserve">27 </w:t>
      </w:r>
      <w:r>
        <w:t xml:space="preserve"> {{field-on:Bible}}</w:t>
      </w:r>
      <w:r>
        <w:t xml:space="preserve">Deceitful man will not obtain game, but precious possession pure man.</w:t>
      </w:r>
      <w:r>
        <w:rPr>
          <w:rStyle w:val="FootnoteReference"/>
        </w:rPr>
        <w:footnoteReference w:id="7466"/>
      </w:r>
      <w:r>
        <w:t xml:space="preserve">{{field-off:Bible}}</w:t>
      </w:r>
    </w:p>
    <w:p>
      <w:r>
        <w:rPr>
          <w:sz w:val="18"/>
          <w:color w:val="777777"/>
        </w:rPr>
        <w:t xml:space="preserve">[[@Bible:Proverbs 12:28]] </w:t>
      </w:r>
      <w:r>
        <w:rPr>
          <w:b/>
        </w:rPr>
        <w:t xml:space="preserve">28 </w:t>
      </w:r>
      <w:r>
        <w:t xml:space="preserve"> {{field-on:Bible}}</w:t>
      </w:r>
      <w:r>
        <w:t xml:space="preserve">In ways of righteousness life, but ways of the resentful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[[@Bible:Proverbs 13:1]] </w:t>
      </w:r>
      <w:r>
        <w:rPr>
          <w:b/>
        </w:rPr>
        <w:t xml:space="preserve">1 </w:t>
      </w:r>
      <w:r>
        <w:t xml:space="preserve"> {{field-on:Bible}}</w:t>
      </w:r>
      <w:r>
        <w:t xml:space="preserve">Shrewd son obedient to father, but disobedient son in destruction.</w:t>
      </w:r>
      <w:r>
        <w:t xml:space="preserve">{{field-off:Bible}}</w:t>
      </w:r>
    </w:p>
    <w:p>
      <w:r>
        <w:rPr>
          <w:sz w:val="18"/>
          <w:color w:val="777777"/>
        </w:rPr>
        <w:t xml:space="preserve">[[@Bible:Proverbs 13:2]] </w:t>
      </w:r>
      <w:r>
        <w:rPr>
          <w:b/>
        </w:rPr>
        <w:t xml:space="preserve">2 </w:t>
      </w:r>
      <w:r>
        <w:t xml:space="preserve"> {{field-on:Bible}}</w:t>
      </w:r>
      <w:r>
        <w:t xml:space="preserve">From fruits of righteousness good man will eat, but souls of lawless perish untimely.</w:t>
      </w:r>
      <w:r>
        <w:t xml:space="preserve">{{field-off:Bible}}</w:t>
      </w:r>
    </w:p>
    <w:p>
      <w:r>
        <w:rPr>
          <w:sz w:val="18"/>
          <w:color w:val="777777"/>
        </w:rPr>
        <w:t xml:space="preserve">[[@Bible:Proverbs 13:3]] </w:t>
      </w:r>
      <w:r>
        <w:rPr>
          <w:b/>
        </w:rPr>
        <w:t xml:space="preserve">3 </w:t>
      </w:r>
      <w:r>
        <w:t xml:space="preserve"> {{field-on:Bible}}</w:t>
      </w:r>
      <w:r>
        <w:t xml:space="preserve">One guarding own mouth keeps own soul, but rash in lips will terrify himself.</w:t>
      </w:r>
      <w:r>
        <w:t xml:space="preserve">{{field-off:Bible}}</w:t>
      </w:r>
    </w:p>
    <w:p>
      <w:r>
        <w:rPr>
          <w:sz w:val="18"/>
          <w:color w:val="777777"/>
        </w:rPr>
        <w:t xml:space="preserve">[[@Bible:Proverbs 13:4]] </w:t>
      </w:r>
      <w:r>
        <w:rPr>
          <w:b/>
        </w:rPr>
        <w:t xml:space="preserve">4 </w:t>
      </w:r>
      <w:r>
        <w:t xml:space="preserve"> {{field-on:Bible}}</w:t>
      </w:r>
      <w:r>
        <w:t xml:space="preserve">Every idle man lives in desires, but hands of brave in diligence.</w:t>
      </w:r>
      <w:r>
        <w:t xml:space="preserve">{{field-off:Bible}}</w:t>
      </w:r>
    </w:p>
    <w:p>
      <w:r>
        <w:rPr>
          <w:sz w:val="18"/>
          <w:color w:val="777777"/>
        </w:rPr>
        <w:t xml:space="preserve">[[@Bible:Proverbs 13:5]] </w:t>
      </w:r>
      <w:r>
        <w:rPr>
          <w:b/>
        </w:rPr>
        <w:t xml:space="preserve">5 </w:t>
      </w:r>
      <w:r>
        <w:t xml:space="preserve"> {{field-on:Bible}}</w:t>
      </w:r>
      <w:r>
        <w:t xml:space="preserve">Righteous hates unjust word, but ungodly will be shamed and have no boldness.</w:t>
      </w:r>
      <w:r>
        <w:rPr>
          <w:rStyle w:val="FootnoteReference"/>
        </w:rPr>
        <w:footnoteReference w:id="7467"/>
      </w:r>
      <w:r>
        <w:t xml:space="preserve">{{field-off:Bible}}</w:t>
      </w:r>
    </w:p>
    <w:p>
      <w:r>
        <w:rPr>
          <w:sz w:val="18"/>
          <w:color w:val="777777"/>
        </w:rPr>
        <w:t xml:space="preserve">[[@Bible:Proverbs 13:6]] </w:t>
      </w:r>
      <w:r>
        <w:rPr>
          <w:b/>
        </w:rPr>
        <w:t xml:space="preserve">6 </w:t>
      </w:r>
      <w:r>
        <w:t xml:space="preserve"> {{field-on:Bible}}</w:t>
      </w:r>
      <w:r>
        <w:t xml:space="preserve">Righteousness guards innocent, but sin makes ungodly base.</w:t>
      </w:r>
      <w:r>
        <w:t xml:space="preserve">{{field-off:Bible}}</w:t>
      </w:r>
    </w:p>
    <w:p>
      <w:r>
        <w:rPr>
          <w:sz w:val="18"/>
          <w:color w:val="777777"/>
        </w:rPr>
        <w:t xml:space="preserve">[[@Bible:Proverbs 13:7]] </w:t>
      </w:r>
      <w:r>
        <w:rPr>
          <w:b/>
        </w:rPr>
        <w:t xml:space="preserve">7 </w:t>
      </w:r>
      <w:r>
        <w:t xml:space="preserve"> {{field-on:Bible}}</w:t>
      </w:r>
      <w:r>
        <w:t xml:space="preserve">There are those making themselves rich while having nothing, and there are those humbling themselves in much wealth.</w:t>
      </w:r>
      <w:r>
        <w:t xml:space="preserve">{{field-off:Bible}}</w:t>
      </w:r>
    </w:p>
    <w:p>
      <w:r>
        <w:rPr>
          <w:sz w:val="18"/>
          <w:color w:val="777777"/>
        </w:rPr>
        <w:t xml:space="preserve">[[@Bible:Proverbs 13:8]] </w:t>
      </w:r>
      <w:r>
        <w:rPr>
          <w:b/>
        </w:rPr>
        <w:t xml:space="preserve">8 </w:t>
      </w:r>
      <w:r>
        <w:t xml:space="preserve"> {{field-on:Bible}}</w:t>
      </w:r>
      <w:r>
        <w:t xml:space="preserve">Ransom of man's soul his own wealth, but poor does not endure threat.</w:t>
      </w:r>
      <w:r>
        <w:rPr>
          <w:rStyle w:val="FootnoteReference"/>
        </w:rPr>
        <w:footnoteReference w:id="7468"/>
      </w:r>
      <w:r>
        <w:t xml:space="preserve">{{field-off:Bible}}</w:t>
      </w:r>
    </w:p>
    <w:p>
      <w:r>
        <w:rPr>
          <w:sz w:val="18"/>
          <w:color w:val="777777"/>
        </w:rPr>
        <w:t xml:space="preserve">[[@Bible:Proverbs 13:9]] </w:t>
      </w:r>
      <w:r>
        <w:rPr>
          <w:b/>
        </w:rPr>
        <w:t xml:space="preserve">9 </w:t>
      </w:r>
      <w:r>
        <w:t xml:space="preserve"> {{field-on:Bible}}</w:t>
      </w:r>
      <w:r>
        <w:t xml:space="preserve">Light for righteous always, but light of ungodly is quenched. Deceitful souls wander in sins, but righteous show compassion and mercy.</w:t>
      </w:r>
      <w:r>
        <w:t xml:space="preserve">{{field-off:Bible}}</w:t>
      </w:r>
    </w:p>
    <w:p>
      <w:r>
        <w:rPr>
          <w:sz w:val="18"/>
          <w:color w:val="777777"/>
        </w:rPr>
        <w:t xml:space="preserve">[[@Bible:Proverbs 13:10]] </w:t>
      </w:r>
      <w:r>
        <w:rPr>
          <w:b/>
        </w:rPr>
        <w:t xml:space="preserve">10 </w:t>
      </w:r>
      <w:r>
        <w:t xml:space="preserve"> {{field-on:Bible}}</w:t>
      </w:r>
      <w:r>
        <w:t xml:space="preserve">Evil man with insolence works evils, but those knowing themselves wise.</w:t>
      </w:r>
      <w:r>
        <w:t xml:space="preserve">{{field-off:Bible}}</w:t>
      </w:r>
    </w:p>
    <w:p>
      <w:r>
        <w:rPr>
          <w:sz w:val="18"/>
          <w:color w:val="777777"/>
        </w:rPr>
        <w:t xml:space="preserve">[[@Bible:Proverbs 13:11]] </w:t>
      </w:r>
      <w:r>
        <w:rPr>
          <w:b/>
        </w:rPr>
        <w:t xml:space="preserve">11 </w:t>
      </w:r>
      <w:r>
        <w:t xml:space="preserve"> {{field-on:Bible}}</w:t>
      </w:r>
      <w:r>
        <w:t xml:space="preserve">Possession hurried with lawlessness becomes less, but one gathering for himself with piety will be multiplied. Righteous pities and lends.</w:t>
      </w:r>
      <w:r>
        <w:rPr>
          <w:rStyle w:val="FootnoteReference"/>
        </w:rPr>
        <w:footnoteReference w:id="7469"/>
      </w:r>
      <w:r>
        <w:t xml:space="preserve">{{field-off:Bible}}</w:t>
      </w:r>
    </w:p>
    <w:p>
      <w:r>
        <w:rPr>
          <w:sz w:val="18"/>
          <w:color w:val="777777"/>
        </w:rPr>
        <w:t xml:space="preserve">[[@Bible:Proverbs 13:12]] </w:t>
      </w:r>
      <w:r>
        <w:rPr>
          <w:b/>
        </w:rPr>
        <w:t xml:space="preserve">12 </w:t>
      </w:r>
      <w:r>
        <w:t xml:space="preserve"> {{field-on:Bible}}</w:t>
      </w:r>
      <w:r>
        <w:t xml:space="preserve">Better one beginning to help from heart than one promising and leading into hope, for good desire tree of life.</w:t>
      </w:r>
      <w:r>
        <w:t xml:space="preserve">{{field-off:Bible}}</w:t>
      </w:r>
    </w:p>
    <w:p>
      <w:r>
        <w:rPr>
          <w:sz w:val="18"/>
          <w:color w:val="777777"/>
        </w:rPr>
        <w:t xml:space="preserve">[[@Bible:Proverbs 13:13]] </w:t>
      </w:r>
      <w:r>
        <w:rPr>
          <w:b/>
        </w:rPr>
        <w:t xml:space="preserve">13 </w:t>
      </w:r>
      <w:r>
        <w:t xml:space="preserve"> {{field-on:Bible}}</w:t>
      </w:r>
      <w:r>
        <w:t xml:space="preserve">One despising matter will be despised by it, but one fearing command will be made sound. Deceitful son will have nothing good, but to wise servant actions will prosper and his way will be made straight.</w:t>
      </w:r>
      <w:r>
        <w:t xml:space="preserve">{{field-off:Bible}}</w:t>
      </w:r>
    </w:p>
    <w:p>
      <w:r>
        <w:rPr>
          <w:sz w:val="18"/>
          <w:color w:val="777777"/>
        </w:rPr>
        <w:t xml:space="preserve">[[@Bible:Proverbs 13:14]] </w:t>
      </w:r>
      <w:r>
        <w:rPr>
          <w:b/>
        </w:rPr>
        <w:t xml:space="preserve">14 </w:t>
      </w:r>
      <w:r>
        <w:t xml:space="preserve"> {{field-on:Bible}}</w:t>
      </w:r>
      <w:r>
        <w:t xml:space="preserve">Law of wise fountain of life, but senseless man will die from snare.</w:t>
      </w:r>
      <w:r>
        <w:t xml:space="preserve">{{field-off:Bible}}</w:t>
      </w:r>
    </w:p>
    <w:p>
      <w:r>
        <w:rPr>
          <w:sz w:val="18"/>
          <w:color w:val="777777"/>
        </w:rPr>
        <w:t xml:space="preserve">[[@Bible:Proverbs 13:15]] </w:t>
      </w:r>
      <w:r>
        <w:rPr>
          <w:b/>
        </w:rPr>
        <w:t xml:space="preserve">15 </w:t>
      </w:r>
      <w:r>
        <w:t xml:space="preserve"> {{field-on:Bible}}</w:t>
      </w:r>
      <w:r>
        <w:t xml:space="preserve">Good understanding gives favor, and knowing law belongs to good mind, but ways of despisers in destruction.</w:t>
      </w:r>
      <w:r>
        <w:rPr>
          <w:rStyle w:val="FootnoteReference"/>
        </w:rPr>
        <w:footnoteReference w:id="7470"/>
      </w:r>
      <w:r>
        <w:t xml:space="preserve">{{field-off:Bible}}</w:t>
      </w:r>
    </w:p>
    <w:p>
      <w:r>
        <w:rPr>
          <w:sz w:val="18"/>
          <w:color w:val="777777"/>
        </w:rPr>
        <w:t xml:space="preserve">[[@Bible:Proverbs 13:16]] </w:t>
      </w:r>
      <w:r>
        <w:rPr>
          <w:b/>
        </w:rPr>
        <w:t xml:space="preserve">16 </w:t>
      </w:r>
      <w:r>
        <w:t xml:space="preserve"> {{field-on:Bible}}</w:t>
      </w:r>
      <w:r>
        <w:t xml:space="preserve">Every shrewd man acts with knowledge, but fool spreads out his own evil.</w:t>
      </w:r>
      <w:r>
        <w:t xml:space="preserve">{{field-off:Bible}}</w:t>
      </w:r>
    </w:p>
    <w:p>
      <w:r>
        <w:rPr>
          <w:sz w:val="18"/>
          <w:color w:val="777777"/>
        </w:rPr>
        <w:t xml:space="preserve">[[@Bible:Proverbs 13:17]] </w:t>
      </w:r>
      <w:r>
        <w:rPr>
          <w:b/>
        </w:rPr>
        <w:t xml:space="preserve">17 </w:t>
      </w:r>
      <w:r>
        <w:t xml:space="preserve"> {{field-on:Bible}}</w:t>
      </w:r>
      <w:r>
        <w:t xml:space="preserve">Bold king will fall into evils, but faithful messenger will deliver him.</w:t>
      </w:r>
      <w:r>
        <w:t xml:space="preserve">{{field-off:Bible}}</w:t>
      </w:r>
    </w:p>
    <w:p>
      <w:r>
        <w:rPr>
          <w:sz w:val="18"/>
          <w:color w:val="777777"/>
        </w:rPr>
        <w:t xml:space="preserve">[[@Bible:Proverbs 13:18]] </w:t>
      </w:r>
      <w:r>
        <w:rPr>
          <w:b/>
        </w:rPr>
        <w:t xml:space="preserve">18 </w:t>
      </w:r>
      <w:r>
        <w:t xml:space="preserve"> {{field-on:Bible}}</w:t>
      </w:r>
      <w:r>
        <w:t xml:space="preserve">Discipline removes poverty and dishonor, but one keeping reproofs will be glorified.</w:t>
      </w:r>
      <w:r>
        <w:t xml:space="preserve">{{field-off:Bible}}</w:t>
      </w:r>
    </w:p>
    <w:p>
      <w:r>
        <w:rPr>
          <w:sz w:val="18"/>
          <w:color w:val="777777"/>
        </w:rPr>
        <w:t xml:space="preserve">[[@Bible:Proverbs 13:19]] </w:t>
      </w:r>
      <w:r>
        <w:rPr>
          <w:b/>
        </w:rPr>
        <w:t xml:space="preserve">19 </w:t>
      </w:r>
      <w:r>
        <w:t xml:space="preserve"> {{field-on:Bible}}</w:t>
      </w:r>
      <w:r>
        <w:t xml:space="preserve">Desires of godly sweeten soul, but works of ungodly far from knowledge.</w:t>
      </w:r>
      <w:r>
        <w:t xml:space="preserve">{{field-off:Bible}}</w:t>
      </w:r>
    </w:p>
    <w:p>
      <w:r>
        <w:rPr>
          <w:sz w:val="18"/>
          <w:color w:val="777777"/>
        </w:rPr>
        <w:t xml:space="preserve">[[@Bible:Proverbs 13:20]] </w:t>
      </w:r>
      <w:r>
        <w:rPr>
          <w:b/>
        </w:rPr>
        <w:t xml:space="preserve">20 </w:t>
      </w:r>
      <w:r>
        <w:t xml:space="preserve"> {{field-on:Bible}}</w:t>
      </w:r>
      <w:r>
        <w:t xml:space="preserve">One walking with wise will be wise, but one walking with fools will be known.</w:t>
      </w:r>
      <w:r>
        <w:t xml:space="preserve">{{field-off:Bible}}</w:t>
      </w:r>
    </w:p>
    <w:p>
      <w:r>
        <w:rPr>
          <w:sz w:val="18"/>
          <w:color w:val="777777"/>
        </w:rPr>
        <w:t xml:space="preserve">[[@Bible:Proverbs 13:21]] </w:t>
      </w:r>
      <w:r>
        <w:rPr>
          <w:b/>
        </w:rPr>
        <w:t xml:space="preserve">21 </w:t>
      </w:r>
      <w:r>
        <w:t xml:space="preserve"> {{field-on:Bible}}</w:t>
      </w:r>
      <w:r>
        <w:t xml:space="preserve">Evil will pursue sinners, but goods will overtake righteous.</w:t>
      </w:r>
      <w:r>
        <w:t xml:space="preserve">{{field-off:Bible}}</w:t>
      </w:r>
    </w:p>
    <w:p>
      <w:r>
        <w:rPr>
          <w:sz w:val="18"/>
          <w:color w:val="777777"/>
        </w:rPr>
        <w:t xml:space="preserve">[[@Bible:Proverbs 13:22]] </w:t>
      </w:r>
      <w:r>
        <w:rPr>
          <w:b/>
        </w:rPr>
        <w:t xml:space="preserve">22 </w:t>
      </w:r>
      <w:r>
        <w:t xml:space="preserve"> {{field-on:Bible}}</w:t>
      </w:r>
      <w:r>
        <w:t xml:space="preserve">Good man will inherit sons of sons, but wealth of ungodly stored up for righteous.</w:t>
      </w:r>
      <w:r>
        <w:t xml:space="preserve">{{field-off:Bible}}</w:t>
      </w:r>
    </w:p>
    <w:p>
      <w:r>
        <w:rPr>
          <w:sz w:val="18"/>
          <w:color w:val="777777"/>
        </w:rPr>
        <w:t xml:space="preserve">[[@Bible:Proverbs 13:23]] </w:t>
      </w:r>
      <w:r>
        <w:rPr>
          <w:b/>
        </w:rPr>
        <w:t xml:space="preserve">23 </w:t>
      </w:r>
      <w:r>
        <w:t xml:space="preserve"> {{field-on:Bible}}</w:t>
      </w:r>
      <w:r>
        <w:t xml:space="preserve">Righteous will make many years in wealth, but unjust will be destroyed quickly.</w:t>
      </w:r>
      <w:r>
        <w:t xml:space="preserve">{{field-off:Bible}}</w:t>
      </w:r>
    </w:p>
    <w:p>
      <w:r>
        <w:rPr>
          <w:sz w:val="18"/>
          <w:color w:val="777777"/>
        </w:rPr>
        <w:t xml:space="preserve">[[@Bible:Proverbs 13:24]] </w:t>
      </w:r>
      <w:r>
        <w:rPr>
          <w:b/>
        </w:rPr>
        <w:t xml:space="preserve">24 </w:t>
      </w:r>
      <w:r>
        <w:t xml:space="preserve"> {{field-on:Bible}}</w:t>
      </w:r>
      <w:r>
        <w:t xml:space="preserve">One sparing rod hates his son, but one loving disciplines diligently.</w:t>
      </w:r>
      <w:r>
        <w:t xml:space="preserve">{{field-off:Bible}}</w:t>
      </w:r>
    </w:p>
    <w:p>
      <w:r>
        <w:rPr>
          <w:sz w:val="18"/>
          <w:color w:val="777777"/>
        </w:rPr>
        <w:t xml:space="preserve">[[@Bible:Proverbs 13:25]] </w:t>
      </w:r>
      <w:r>
        <w:rPr>
          <w:b/>
        </w:rPr>
        <w:t xml:space="preserve">25 </w:t>
      </w:r>
      <w:r>
        <w:t xml:space="preserve"> {{field-on:Bible}}</w:t>
      </w:r>
      <w:r>
        <w:t xml:space="preserve">Righteous eating fills his soul, but souls of ungodly needy.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[[@Bible:Proverbs 14:1]] </w:t>
      </w:r>
      <w:r>
        <w:rPr>
          <w:b/>
        </w:rPr>
        <w:t xml:space="preserve">1 </w:t>
      </w:r>
      <w:r>
        <w:t xml:space="preserve"> {{field-on:Bible}}</w:t>
      </w:r>
      <w:r>
        <w:t xml:space="preserve">Wise women built houses, but foolish woman tore hers down with her own hands.</w:t>
      </w:r>
      <w:r>
        <w:t xml:space="preserve">{{field-off:Bible}}</w:t>
      </w:r>
    </w:p>
    <w:p>
      <w:r>
        <w:rPr>
          <w:sz w:val="18"/>
          <w:color w:val="777777"/>
        </w:rPr>
        <w:t xml:space="preserve">[[@Bible:Proverbs 14:2]] </w:t>
      </w:r>
      <w:r>
        <w:rPr>
          <w:b/>
        </w:rPr>
        <w:t xml:space="preserve">2 </w:t>
      </w:r>
      <w:r>
        <w:t xml:space="preserve"> {{field-on:Bible}}</w:t>
      </w:r>
      <w:r>
        <w:t xml:space="preserve">One walking upright fears Lord, but one twisting his ways will be dishonored.</w:t>
      </w:r>
      <w:r>
        <w:t xml:space="preserve">{{field-off:Bible}}</w:t>
      </w:r>
    </w:p>
    <w:p>
      <w:r>
        <w:rPr>
          <w:sz w:val="18"/>
          <w:color w:val="777777"/>
        </w:rPr>
        <w:t xml:space="preserve">[[@Bible:Proverbs 14:3]] </w:t>
      </w:r>
      <w:r>
        <w:rPr>
          <w:b/>
        </w:rPr>
        <w:t xml:space="preserve">3 </w:t>
      </w:r>
      <w:r>
        <w:t xml:space="preserve"> {{field-on:Bible}}</w:t>
      </w:r>
      <w:r>
        <w:t xml:space="preserve">From mouth of fools rod of insolence, but lips of wise will guard them.</w:t>
      </w:r>
      <w:r>
        <w:t xml:space="preserve">{{field-off:Bible}}</w:t>
      </w:r>
    </w:p>
    <w:p>
      <w:r>
        <w:rPr>
          <w:sz w:val="18"/>
          <w:color w:val="777777"/>
        </w:rPr>
        <w:t xml:space="preserve">[[@Bible:Proverbs 14:4]] </w:t>
      </w:r>
      <w:r>
        <w:rPr>
          <w:b/>
        </w:rPr>
        <w:t xml:space="preserve">4 </w:t>
      </w:r>
      <w:r>
        <w:t xml:space="preserve"> {{field-on:Bible}}</w:t>
      </w:r>
      <w:r>
        <w:t xml:space="preserve">Where no oxen, stalls clean, but much produce manifest in strength of ox.</w:t>
      </w:r>
      <w:r>
        <w:t xml:space="preserve">{{field-off:Bible}}</w:t>
      </w:r>
    </w:p>
    <w:p>
      <w:r>
        <w:rPr>
          <w:sz w:val="18"/>
          <w:color w:val="777777"/>
        </w:rPr>
        <w:t xml:space="preserve">[[@Bible:Proverbs 14:5]] </w:t>
      </w:r>
      <w:r>
        <w:rPr>
          <w:b/>
        </w:rPr>
        <w:t xml:space="preserve">5 </w:t>
      </w:r>
      <w:r>
        <w:t xml:space="preserve"> {{field-on:Bible}}</w:t>
      </w:r>
      <w:r>
        <w:t xml:space="preserve">Faithful witness does not lie, but unjust witness kindles lies.</w:t>
      </w:r>
      <w:r>
        <w:t xml:space="preserve">{{field-off:Bible}}</w:t>
      </w:r>
    </w:p>
    <w:p>
      <w:r>
        <w:rPr>
          <w:sz w:val="18"/>
          <w:color w:val="777777"/>
        </w:rPr>
        <w:t xml:space="preserve">[[@Bible:Proverbs 14:6]] </w:t>
      </w:r>
      <w:r>
        <w:rPr>
          <w:b/>
        </w:rPr>
        <w:t xml:space="preserve">6 </w:t>
      </w:r>
      <w:r>
        <w:t xml:space="preserve"> {{field-on:Bible}}</w:t>
      </w:r>
      <w:r>
        <w:t xml:space="preserve">You will seek wisdom among evil men and not find it, but perception easy with prudent.</w:t>
      </w:r>
      <w:r>
        <w:t xml:space="preserve">{{field-off:Bible}}</w:t>
      </w:r>
    </w:p>
    <w:p>
      <w:r>
        <w:rPr>
          <w:sz w:val="18"/>
          <w:color w:val="777777"/>
        </w:rPr>
        <w:t xml:space="preserve">[[@Bible:Proverbs 14:7]] </w:t>
      </w:r>
      <w:r>
        <w:rPr>
          <w:b/>
        </w:rPr>
        <w:t xml:space="preserve">7 </w:t>
      </w:r>
      <w:r>
        <w:t xml:space="preserve"> {{field-on:Bible}}</w:t>
      </w:r>
      <w:r>
        <w:t xml:space="preserve">All things contrary to foolish man, but lips of wise weapons of perception.</w:t>
      </w:r>
      <w:r>
        <w:t xml:space="preserve">{{field-off:Bible}}</w:t>
      </w:r>
    </w:p>
    <w:p>
      <w:r>
        <w:rPr>
          <w:sz w:val="18"/>
          <w:color w:val="777777"/>
        </w:rPr>
        <w:t xml:space="preserve">[[@Bible:Proverbs 14:8]] </w:t>
      </w:r>
      <w:r>
        <w:rPr>
          <w:b/>
        </w:rPr>
        <w:t xml:space="preserve">8 </w:t>
      </w:r>
      <w:r>
        <w:t xml:space="preserve"> {{field-on:Bible}}</w:t>
      </w:r>
      <w:r>
        <w:t xml:space="preserve">Wisdom of shrewd will know their ways, but folly of fools in wandering.</w:t>
      </w:r>
      <w:r>
        <w:t xml:space="preserve">{{field-off:Bible}}</w:t>
      </w:r>
    </w:p>
    <w:p>
      <w:r>
        <w:rPr>
          <w:sz w:val="18"/>
          <w:color w:val="777777"/>
        </w:rPr>
        <w:t xml:space="preserve">[[@Bible:Proverbs 14:9]] </w:t>
      </w:r>
      <w:r>
        <w:rPr>
          <w:b/>
        </w:rPr>
        <w:t xml:space="preserve">9 </w:t>
      </w:r>
      <w:r>
        <w:t xml:space="preserve"> {{field-on:Bible}}</w:t>
      </w:r>
      <w:r>
        <w:t xml:space="preserve">Houses of lawless will owe cleansing, but houses of righteous acceptable.</w:t>
      </w:r>
      <w:r>
        <w:rPr>
          <w:rStyle w:val="FootnoteReference"/>
        </w:rPr>
        <w:footnoteReference w:id="7471"/>
      </w:r>
      <w:r>
        <w:t xml:space="preserve">{{field-off:Bible}}</w:t>
      </w:r>
    </w:p>
    <w:p>
      <w:r>
        <w:rPr>
          <w:sz w:val="18"/>
          <w:color w:val="777777"/>
        </w:rPr>
        <w:t xml:space="preserve">[[@Bible:Proverbs 14:10]] </w:t>
      </w:r>
      <w:r>
        <w:rPr>
          <w:b/>
        </w:rPr>
        <w:t xml:space="preserve">10 </w:t>
      </w:r>
      <w:r>
        <w:t xml:space="preserve"> {{field-on:Bible}}</w:t>
      </w:r>
      <w:r>
        <w:t xml:space="preserve">Heart of perceptive man knows grief of its own soul, and when it rejoices it does not mix with insolence.</w:t>
      </w:r>
      <w:r>
        <w:rPr>
          <w:rStyle w:val="FootnoteReference"/>
        </w:rPr>
        <w:footnoteReference w:id="7472"/>
      </w:r>
      <w:r>
        <w:t xml:space="preserve">{{field-off:Bible}}</w:t>
      </w:r>
    </w:p>
    <w:p>
      <w:r>
        <w:rPr>
          <w:sz w:val="18"/>
          <w:color w:val="777777"/>
        </w:rPr>
        <w:t xml:space="preserve">[[@Bible:Proverbs 14:11]] </w:t>
      </w:r>
      <w:r>
        <w:rPr>
          <w:b/>
        </w:rPr>
        <w:t xml:space="preserve">11 </w:t>
      </w:r>
      <w:r>
        <w:t xml:space="preserve"> {{field-on:Bible}}</w:t>
      </w:r>
      <w:r>
        <w:t xml:space="preserve">Houses of ungodly will vanish, but tents of those setting straight will stand.</w:t>
      </w:r>
      <w:r>
        <w:t xml:space="preserve">{{field-off:Bible}}</w:t>
      </w:r>
    </w:p>
    <w:p>
      <w:r>
        <w:rPr>
          <w:sz w:val="18"/>
          <w:color w:val="777777"/>
        </w:rPr>
        <w:t xml:space="preserve">[[@Bible:Proverbs 14:12]] </w:t>
      </w:r>
      <w:r>
        <w:rPr>
          <w:b/>
        </w:rPr>
        <w:t xml:space="preserve">12 </w:t>
      </w:r>
      <w:r>
        <w:t xml:space="preserve"> {{field-on:Bible}}</w:t>
      </w:r>
      <w:r>
        <w:t xml:space="preserve">There is way seeming right before men, but its ends come to floor of Hades.</w:t>
      </w:r>
      <w:r>
        <w:rPr>
          <w:rStyle w:val="FootnoteReference"/>
        </w:rPr>
        <w:footnoteReference w:id="7473"/>
      </w:r>
      <w:r>
        <w:t xml:space="preserve">{{field-off:Bible}}</w:t>
      </w:r>
    </w:p>
    <w:p>
      <w:r>
        <w:rPr>
          <w:sz w:val="18"/>
          <w:color w:val="777777"/>
        </w:rPr>
        <w:t xml:space="preserve">[[@Bible:Proverbs 14:13]] </w:t>
      </w:r>
      <w:r>
        <w:rPr>
          <w:b/>
        </w:rPr>
        <w:t xml:space="preserve">13 </w:t>
      </w:r>
      <w:r>
        <w:t xml:space="preserve"> {{field-on:Bible}}</w:t>
      </w:r>
      <w:r>
        <w:t xml:space="preserve">In merriments sorrow not mixed in, but end of joy comes into grief.</w:t>
      </w:r>
      <w:r>
        <w:t xml:space="preserve">{{field-off:Bible}}</w:t>
      </w:r>
    </w:p>
    <w:p>
      <w:r>
        <w:rPr>
          <w:sz w:val="18"/>
          <w:color w:val="777777"/>
        </w:rPr>
        <w:t xml:space="preserve">[[@Bible:Proverbs 14:14]] </w:t>
      </w:r>
      <w:r>
        <w:rPr>
          <w:b/>
        </w:rPr>
        <w:t xml:space="preserve">14 </w:t>
      </w:r>
      <w:r>
        <w:t xml:space="preserve"> {{field-on:Bible}}</w:t>
      </w:r>
      <w:r>
        <w:t xml:space="preserve">Bold-hearted will be filled from his own ways, but good man from his thoughts.</w:t>
      </w:r>
      <w:r>
        <w:rPr>
          <w:rStyle w:val="FootnoteReference"/>
        </w:rPr>
        <w:footnoteReference w:id="7474"/>
      </w:r>
      <w:r>
        <w:t xml:space="preserve">{{field-off:Bible}}</w:t>
      </w:r>
    </w:p>
    <w:p>
      <w:r>
        <w:rPr>
          <w:sz w:val="18"/>
          <w:color w:val="777777"/>
        </w:rPr>
        <w:t xml:space="preserve">[[@Bible:Proverbs 14:15]] </w:t>
      </w:r>
      <w:r>
        <w:rPr>
          <w:b/>
        </w:rPr>
        <w:t xml:space="preserve">15 </w:t>
      </w:r>
      <w:r>
        <w:t xml:space="preserve"> {{field-on:Bible}}</w:t>
      </w:r>
      <w:r>
        <w:t xml:space="preserve">Innocent believes every word, but shrewd comes to second thoughts.</w:t>
      </w:r>
      <w:r>
        <w:t xml:space="preserve">{{field-off:Bible}}</w:t>
      </w:r>
    </w:p>
    <w:p>
      <w:r>
        <w:rPr>
          <w:sz w:val="18"/>
          <w:color w:val="777777"/>
        </w:rPr>
        <w:t xml:space="preserve">[[@Bible:Proverbs 14:16]] </w:t>
      </w:r>
      <w:r>
        <w:rPr>
          <w:b/>
        </w:rPr>
        <w:t xml:space="preserve">16 </w:t>
      </w:r>
      <w:r>
        <w:t xml:space="preserve"> {{field-on:Bible}}</w:t>
      </w:r>
      <w:r>
        <w:t xml:space="preserve">Wise man, fearing, turned away from evil, but fool, trusting himself, mixes with lawless man.</w:t>
      </w:r>
      <w:r>
        <w:t xml:space="preserve">{{field-off:Bible}}</w:t>
      </w:r>
    </w:p>
    <w:p>
      <w:r>
        <w:rPr>
          <w:sz w:val="18"/>
          <w:color w:val="777777"/>
        </w:rPr>
        <w:t xml:space="preserve">[[@Bible:Proverbs 14:17]] </w:t>
      </w:r>
      <w:r>
        <w:rPr>
          <w:b/>
        </w:rPr>
        <w:t xml:space="preserve">17 </w:t>
      </w:r>
      <w:r>
        <w:t xml:space="preserve"> {{field-on:Bible}}</w:t>
      </w:r>
      <w:r>
        <w:t xml:space="preserve">Sharp-tempered man acts without counsel, but prudent man endures much.</w:t>
      </w:r>
      <w:r>
        <w:t xml:space="preserve">{{field-off:Bible}}</w:t>
      </w:r>
    </w:p>
    <w:p>
      <w:r>
        <w:rPr>
          <w:sz w:val="18"/>
          <w:color w:val="777777"/>
        </w:rPr>
        <w:t xml:space="preserve">[[@Bible:Proverbs 14:18]] </w:t>
      </w:r>
      <w:r>
        <w:rPr>
          <w:b/>
        </w:rPr>
        <w:t xml:space="preserve">18 </w:t>
      </w:r>
      <w:r>
        <w:t xml:space="preserve"> {{field-on:Bible}}</w:t>
      </w:r>
      <w:r>
        <w:t xml:space="preserve">Fools inherit evil, but shrewd will hold fast perception.</w:t>
      </w:r>
      <w:r>
        <w:t xml:space="preserve">{{field-off:Bible}}</w:t>
      </w:r>
    </w:p>
    <w:p>
      <w:r>
        <w:rPr>
          <w:sz w:val="18"/>
          <w:color w:val="777777"/>
        </w:rPr>
        <w:t xml:space="preserve">[[@Bible:Proverbs 14:19]] </w:t>
      </w:r>
      <w:r>
        <w:rPr>
          <w:b/>
        </w:rPr>
        <w:t xml:space="preserve">19 </w:t>
      </w:r>
      <w:r>
        <w:t xml:space="preserve"> {{field-on:Bible}}</w:t>
      </w:r>
      <w:r>
        <w:t xml:space="preserve">Evil men will slip before good ones, and ungodly will serve doors of righteous.</w:t>
      </w:r>
      <w:r>
        <w:t xml:space="preserve">{{field-off:Bible}}</w:t>
      </w:r>
    </w:p>
    <w:p>
      <w:r>
        <w:rPr>
          <w:sz w:val="18"/>
          <w:color w:val="777777"/>
        </w:rPr>
        <w:t xml:space="preserve">[[@Bible:Proverbs 14:20]] </w:t>
      </w:r>
      <w:r>
        <w:rPr>
          <w:b/>
        </w:rPr>
        <w:t xml:space="preserve">20 </w:t>
      </w:r>
      <w:r>
        <w:t xml:space="preserve"> {{field-on:Bible}}</w:t>
      </w:r>
      <w:r>
        <w:t xml:space="preserve">Friends will hate poor friend, but friends of rich many.</w:t>
      </w:r>
      <w:r>
        <w:t xml:space="preserve">{{field-off:Bible}}</w:t>
      </w:r>
    </w:p>
    <w:p>
      <w:r>
        <w:rPr>
          <w:sz w:val="18"/>
          <w:color w:val="777777"/>
        </w:rPr>
        <w:t xml:space="preserve">[[@Bible:Proverbs 14:21]] </w:t>
      </w:r>
      <w:r>
        <w:rPr>
          <w:b/>
        </w:rPr>
        <w:t xml:space="preserve">21 </w:t>
      </w:r>
      <w:r>
        <w:t xml:space="preserve"> {{field-on:Bible}}</w:t>
      </w:r>
      <w:r>
        <w:t xml:space="preserve">One dishonoring poor sins, but one showing mercy to poor blessed.</w:t>
      </w:r>
      <w:r>
        <w:t xml:space="preserve">{{field-off:Bible}}</w:t>
      </w:r>
    </w:p>
    <w:p>
      <w:r>
        <w:rPr>
          <w:sz w:val="18"/>
          <w:color w:val="777777"/>
        </w:rPr>
        <w:t xml:space="preserve">[[@Bible:Proverbs 14:22]] </w:t>
      </w:r>
      <w:r>
        <w:rPr>
          <w:b/>
        </w:rPr>
        <w:t xml:space="preserve">22 </w:t>
      </w:r>
      <w:r>
        <w:t xml:space="preserve"> {{field-on:Bible}}</w:t>
      </w:r>
      <w:r>
        <w:t xml:space="preserve">Those wandering devise evils, but mercy and truth devise good. Those devising evils do not know mercy and faithfulness, but acts of mercy and faithfulness belong with devisers of good.</w:t>
      </w:r>
      <w:r>
        <w:t xml:space="preserve">{{field-off:Bible}}</w:t>
      </w:r>
    </w:p>
    <w:p>
      <w:r>
        <w:rPr>
          <w:sz w:val="18"/>
          <w:color w:val="777777"/>
        </w:rPr>
        <w:t xml:space="preserve">[[@Bible:Proverbs 14:23]] </w:t>
      </w:r>
      <w:r>
        <w:rPr>
          <w:b/>
        </w:rPr>
        <w:t xml:space="preserve">23 </w:t>
      </w:r>
      <w:r>
        <w:t xml:space="preserve"> {{field-on:Bible}}</w:t>
      </w:r>
      <w:r>
        <w:t xml:space="preserve">In every careful person there is abundance, but one pleasant and insensitive will be in want.</w:t>
      </w:r>
      <w:r>
        <w:t xml:space="preserve">{{field-off:Bible}}</w:t>
      </w:r>
    </w:p>
    <w:p>
      <w:r>
        <w:rPr>
          <w:sz w:val="18"/>
          <w:color w:val="777777"/>
        </w:rPr>
        <w:t xml:space="preserve">[[@Bible:Proverbs 14:24]] </w:t>
      </w:r>
      <w:r>
        <w:rPr>
          <w:b/>
        </w:rPr>
        <w:t xml:space="preserve">24 </w:t>
      </w:r>
      <w:r>
        <w:t xml:space="preserve"> {{field-on:Bible}}</w:t>
      </w:r>
      <w:r>
        <w:t xml:space="preserve">Crown of wise shrewdness, but occupation of fools evil.</w:t>
      </w:r>
      <w:r>
        <w:rPr>
          <w:rStyle w:val="FootnoteReference"/>
        </w:rPr>
        <w:footnoteReference w:id="7475"/>
      </w:r>
      <w:r>
        <w:t xml:space="preserve">{{field-off:Bible}}</w:t>
      </w:r>
    </w:p>
    <w:p>
      <w:r>
        <w:rPr>
          <w:sz w:val="18"/>
          <w:color w:val="777777"/>
        </w:rPr>
        <w:t xml:space="preserve">[[@Bible:Proverbs 14:25]] </w:t>
      </w:r>
      <w:r>
        <w:rPr>
          <w:b/>
        </w:rPr>
        <w:t xml:space="preserve">25 </w:t>
      </w:r>
      <w:r>
        <w:t xml:space="preserve"> {{field-on:Bible}}</w:t>
      </w:r>
      <w:r>
        <w:t xml:space="preserve">Faithful witness rescues soul from evils, but deceitful one kindles lies.</w:t>
      </w:r>
      <w:r>
        <w:t xml:space="preserve">{{field-off:Bible}}</w:t>
      </w:r>
    </w:p>
    <w:p>
      <w:r>
        <w:rPr>
          <w:sz w:val="18"/>
          <w:color w:val="777777"/>
        </w:rPr>
        <w:t xml:space="preserve">[[@Bible:Proverbs 14:26]] </w:t>
      </w:r>
      <w:r>
        <w:rPr>
          <w:b/>
        </w:rPr>
        <w:t xml:space="preserve">26 </w:t>
      </w:r>
      <w:r>
        <w:t xml:space="preserve"> {{field-on:Bible}}</w:t>
      </w:r>
      <w:r>
        <w:t xml:space="preserve">In fear of Lord hope of strength, and for his children he leaves support.</w:t>
      </w:r>
      <w:r>
        <w:t xml:space="preserve">{{field-off:Bible}}</w:t>
      </w:r>
    </w:p>
    <w:p>
      <w:r>
        <w:rPr>
          <w:sz w:val="18"/>
          <w:color w:val="777777"/>
        </w:rPr>
        <w:t xml:space="preserve">[[@Bible:Proverbs 14:27]] </w:t>
      </w:r>
      <w:r>
        <w:rPr>
          <w:b/>
        </w:rPr>
        <w:t xml:space="preserve">27 </w:t>
      </w:r>
      <w:r>
        <w:t xml:space="preserve"> {{field-on:Bible}}</w:t>
      </w:r>
      <w:r>
        <w:t xml:space="preserve">Command of Lord fountain of life, and it makes one turn aside from snares of death.</w:t>
      </w:r>
      <w:r>
        <w:t xml:space="preserve">{{field-off:Bible}}</w:t>
      </w:r>
    </w:p>
    <w:p>
      <w:r>
        <w:rPr>
          <w:sz w:val="18"/>
          <w:color w:val="777777"/>
        </w:rPr>
        <w:t xml:space="preserve">[[@Bible:Proverbs 14:28]] </w:t>
      </w:r>
      <w:r>
        <w:rPr>
          <w:b/>
        </w:rPr>
        <w:t xml:space="preserve">28 </w:t>
      </w:r>
      <w:r>
        <w:t xml:space="preserve"> {{field-on:Bible}}</w:t>
      </w:r>
      <w:r>
        <w:t xml:space="preserve">In multitude of nation glory of king, but in lack of people crushing of ruler.</w:t>
      </w:r>
      <w:r>
        <w:t xml:space="preserve">{{field-off:Bible}}</w:t>
      </w:r>
    </w:p>
    <w:p>
      <w:r>
        <w:rPr>
          <w:sz w:val="18"/>
          <w:color w:val="777777"/>
        </w:rPr>
        <w:t xml:space="preserve">[[@Bible:Proverbs 14:29]] </w:t>
      </w:r>
      <w:r>
        <w:rPr>
          <w:b/>
        </w:rPr>
        <w:t xml:space="preserve">29 </w:t>
      </w:r>
      <w:r>
        <w:t xml:space="preserve"> {{field-on:Bible}}</w:t>
      </w:r>
      <w:r>
        <w:t xml:space="preserve">Longsuffering man abundant in understanding, but short-souled man strongly foolish.</w:t>
      </w:r>
      <w:r>
        <w:t xml:space="preserve">{{field-off:Bible}}</w:t>
      </w:r>
    </w:p>
    <w:p>
      <w:r>
        <w:rPr>
          <w:sz w:val="18"/>
          <w:color w:val="777777"/>
        </w:rPr>
        <w:t xml:space="preserve">[[@Bible:Proverbs 14:30]] </w:t>
      </w:r>
      <w:r>
        <w:rPr>
          <w:b/>
        </w:rPr>
        <w:t xml:space="preserve">30 </w:t>
      </w:r>
      <w:r>
        <w:t xml:space="preserve"> {{field-on:Bible}}</w:t>
      </w:r>
      <w:r>
        <w:t xml:space="preserve">Gentle man physician of heart, but sensitive heart rottenness of bones.</w:t>
      </w:r>
      <w:r>
        <w:t xml:space="preserve">{{field-off:Bible}}</w:t>
      </w:r>
    </w:p>
    <w:p>
      <w:r>
        <w:rPr>
          <w:sz w:val="18"/>
          <w:color w:val="777777"/>
        </w:rPr>
        <w:t xml:space="preserve">[[@Bible:Proverbs 14:31]] </w:t>
      </w:r>
      <w:r>
        <w:rPr>
          <w:b/>
        </w:rPr>
        <w:t xml:space="preserve">31 </w:t>
      </w:r>
      <w:r>
        <w:t xml:space="preserve"> {{field-on:Bible}}</w:t>
      </w:r>
      <w:r>
        <w:t xml:space="preserve">One slandering poor provokes his Maker, but one honoring him has mercy on poor.</w:t>
      </w:r>
      <w:r>
        <w:t xml:space="preserve">{{field-off:Bible}}</w:t>
      </w:r>
    </w:p>
    <w:p>
      <w:r>
        <w:rPr>
          <w:sz w:val="18"/>
          <w:color w:val="777777"/>
        </w:rPr>
        <w:t xml:space="preserve">[[@Bible:Proverbs 14:32]] </w:t>
      </w:r>
      <w:r>
        <w:rPr>
          <w:b/>
        </w:rPr>
        <w:t xml:space="preserve">32 </w:t>
      </w:r>
      <w:r>
        <w:t xml:space="preserve"> {{field-on:Bible}}</w:t>
      </w:r>
      <w:r>
        <w:t xml:space="preserve">In his evil ungodly will be driven away, but righteous trusting in his own holiness.</w:t>
      </w:r>
      <w:r>
        <w:rPr>
          <w:rStyle w:val="FootnoteReference"/>
        </w:rPr>
        <w:footnoteReference w:id="7476"/>
      </w:r>
      <w:r>
        <w:rPr>
          <w:rStyle w:val="FootnoteReference"/>
        </w:rPr>
        <w:footnoteReference w:id="7477"/>
      </w:r>
      <w:r>
        <w:t xml:space="preserve">{{field-off:Bible}}</w:t>
      </w:r>
    </w:p>
    <w:p>
      <w:r>
        <w:rPr>
          <w:sz w:val="18"/>
          <w:color w:val="777777"/>
        </w:rPr>
        <w:t xml:space="preserve">[[@Bible:Proverbs 14:33]] </w:t>
      </w:r>
      <w:r>
        <w:rPr>
          <w:b/>
        </w:rPr>
        <w:t xml:space="preserve">33 </w:t>
      </w:r>
      <w:r>
        <w:t xml:space="preserve"> {{field-on:Bible}}</w:t>
      </w:r>
      <w:r>
        <w:t xml:space="preserve">In good heart of man wisdom rests, but in heart of fools it is not discerned.</w:t>
      </w:r>
      <w:r>
        <w:rPr>
          <w:rStyle w:val="FootnoteReference"/>
        </w:rPr>
        <w:footnoteReference w:id="7478"/>
      </w:r>
      <w:r>
        <w:t xml:space="preserve">{{field-off:Bible}}</w:t>
      </w:r>
    </w:p>
    <w:p>
      <w:r>
        <w:rPr>
          <w:sz w:val="18"/>
          <w:color w:val="777777"/>
        </w:rPr>
        <w:t xml:space="preserve">[[@Bible:Proverbs 14:34]] </w:t>
      </w:r>
      <w:r>
        <w:rPr>
          <w:b/>
        </w:rPr>
        <w:t xml:space="preserve">34 </w:t>
      </w:r>
      <w:r>
        <w:t xml:space="preserve"> {{field-on:Bible}}</w:t>
      </w:r>
      <w:r>
        <w:t xml:space="preserve">Righteousness exalts nation, but sins diminish tribes.</w:t>
      </w:r>
      <w:r>
        <w:t xml:space="preserve">{{field-off:Bible}}</w:t>
      </w:r>
    </w:p>
    <w:p>
      <w:r>
        <w:rPr>
          <w:sz w:val="18"/>
          <w:color w:val="777777"/>
        </w:rPr>
        <w:t xml:space="preserve">[[@Bible:Proverbs 14:35]] </w:t>
      </w:r>
      <w:r>
        <w:rPr>
          <w:b/>
        </w:rPr>
        <w:t xml:space="preserve">35 </w:t>
      </w:r>
      <w:r>
        <w:t xml:space="preserve"> {{field-on:Bible}}</w:t>
      </w:r>
      <w:r>
        <w:t xml:space="preserve">Understanding servant acceptable to king, and by his good turning he removes dishonor.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[[@Bible:Proverbs 15:1]] </w:t>
      </w:r>
      <w:r>
        <w:rPr>
          <w:b/>
        </w:rPr>
        <w:t xml:space="preserve">1 </w:t>
      </w:r>
      <w:r>
        <w:t xml:space="preserve"> {{field-on:Bible}}</w:t>
      </w:r>
      <w:r>
        <w:t xml:space="preserve">Anger destroys even prudent ones, but yielding answer turns away wrath, and grievous word stirs angers.</w:t>
      </w:r>
      <w:r>
        <w:t xml:space="preserve">{{field-off:Bible}}</w:t>
      </w:r>
    </w:p>
    <w:p>
      <w:r>
        <w:rPr>
          <w:sz w:val="18"/>
          <w:color w:val="777777"/>
        </w:rPr>
        <w:t xml:space="preserve">[[@Bible:Proverbs 15:2]] </w:t>
      </w:r>
      <w:r>
        <w:rPr>
          <w:b/>
        </w:rPr>
        <w:t xml:space="preserve">2 </w:t>
      </w:r>
      <w:r>
        <w:t xml:space="preserve"> {{field-on:Bible}}</w:t>
      </w:r>
      <w:r>
        <w:t xml:space="preserve">Tongue of wise knows good things, but mouth of fools will announce evils.</w:t>
      </w:r>
      <w:r>
        <w:t xml:space="preserve">{{field-off:Bible}}</w:t>
      </w:r>
    </w:p>
    <w:p>
      <w:r>
        <w:rPr>
          <w:sz w:val="18"/>
          <w:color w:val="777777"/>
        </w:rPr>
        <w:t xml:space="preserve">[[@Bible:Proverbs 15:3]] </w:t>
      </w:r>
      <w:r>
        <w:rPr>
          <w:b/>
        </w:rPr>
        <w:t xml:space="preserve">3 </w:t>
      </w:r>
      <w:r>
        <w:t xml:space="preserve"> {{field-on:Bible}}</w:t>
      </w:r>
      <w:r>
        <w:t xml:space="preserve">In every place eyes of Lord watch evil ones and good ones.</w:t>
      </w:r>
      <w:r>
        <w:t xml:space="preserve">{{field-off:Bible}}</w:t>
      </w:r>
    </w:p>
    <w:p>
      <w:r>
        <w:rPr>
          <w:sz w:val="18"/>
          <w:color w:val="777777"/>
        </w:rPr>
        <w:t xml:space="preserve">[[@Bible:Proverbs 15:4]] </w:t>
      </w:r>
      <w:r>
        <w:rPr>
          <w:b/>
        </w:rPr>
        <w:t xml:space="preserve">4 </w:t>
      </w:r>
      <w:r>
        <w:t xml:space="preserve"> {{field-on:Bible}}</w:t>
      </w:r>
      <w:r>
        <w:t xml:space="preserve">Healing tongue tree of life, but one sustaining it will be filled with spirit.</w:t>
      </w:r>
      <w:r>
        <w:rPr>
          <w:rStyle w:val="FootnoteReference"/>
        </w:rPr>
        <w:footnoteReference w:id="7479"/>
      </w:r>
      <w:r>
        <w:rPr>
          <w:rStyle w:val="FootnoteReference"/>
        </w:rPr>
        <w:footnoteReference w:id="7480"/>
      </w:r>
      <w:r>
        <w:t xml:space="preserve">{{field-off:Bible}}</w:t>
      </w:r>
    </w:p>
    <w:p>
      <w:r>
        <w:rPr>
          <w:sz w:val="18"/>
          <w:color w:val="777777"/>
        </w:rPr>
        <w:t xml:space="preserve">[[@Bible:Proverbs 15:5]] </w:t>
      </w:r>
      <w:r>
        <w:rPr>
          <w:b/>
        </w:rPr>
        <w:t xml:space="preserve">5 </w:t>
      </w:r>
      <w:r>
        <w:t xml:space="preserve"> {{field-on:Bible}}</w:t>
      </w:r>
      <w:r>
        <w:t xml:space="preserve">Fool sneers discipline of father, but one keeping commands more shrewd.</w:t>
      </w:r>
      <w:r>
        <w:rPr>
          <w:rStyle w:val="FootnoteReference"/>
        </w:rPr>
        <w:footnoteReference w:id="7481"/>
      </w:r>
      <w:r>
        <w:t xml:space="preserve">{{field-off:Bible}}</w:t>
      </w:r>
    </w:p>
    <w:p>
      <w:r>
        <w:rPr>
          <w:sz w:val="18"/>
          <w:color w:val="777777"/>
        </w:rPr>
        <w:t xml:space="preserve">[[@Bible:Proverbs 15:6]] </w:t>
      </w:r>
      <w:r>
        <w:rPr>
          <w:b/>
        </w:rPr>
        <w:t xml:space="preserve">6 </w:t>
      </w:r>
      <w:r>
        <w:t xml:space="preserve"> {{field-on:Bible}}</w:t>
      </w:r>
      <w:r>
        <w:t xml:space="preserve">In abundant righteousness much strength, but ungodly root and branch perish from earth. In houses of righteous much strength, but fruits of ungodly perish.</w:t>
      </w:r>
      <w:r>
        <w:t xml:space="preserve">{{field-off:Bible}}</w:t>
      </w:r>
    </w:p>
    <w:p>
      <w:r>
        <w:rPr>
          <w:sz w:val="18"/>
          <w:color w:val="777777"/>
        </w:rPr>
        <w:t xml:space="preserve">[[@Bible:Proverbs 15:7]] </w:t>
      </w:r>
      <w:r>
        <w:rPr>
          <w:b/>
        </w:rPr>
        <w:t xml:space="preserve">7 </w:t>
      </w:r>
      <w:r>
        <w:t xml:space="preserve"> {{field-on:Bible}}</w:t>
      </w:r>
      <w:r>
        <w:t xml:space="preserve">Lips of wise bound to perception, but hearts of fools unsafe.</w:t>
      </w:r>
      <w:r>
        <w:t xml:space="preserve">{{field-off:Bible}}</w:t>
      </w:r>
    </w:p>
    <w:p>
      <w:r>
        <w:rPr>
          <w:sz w:val="18"/>
          <w:color w:val="777777"/>
        </w:rPr>
        <w:t xml:space="preserve">[[@Bible:Proverbs 15:8]] </w:t>
      </w:r>
      <w:r>
        <w:rPr>
          <w:b/>
        </w:rPr>
        <w:t xml:space="preserve">8 </w:t>
      </w:r>
      <w:r>
        <w:t xml:space="preserve"> {{field-on:Bible}}</w:t>
      </w:r>
      <w:r>
        <w:t xml:space="preserve">Sacrifices of ungodly abomination to Lord, but prayers of those setting straight acceptable to him.</w:t>
      </w:r>
      <w:r>
        <w:t xml:space="preserve">{{field-off:Bible}}</w:t>
      </w:r>
    </w:p>
    <w:p>
      <w:r>
        <w:rPr>
          <w:sz w:val="18"/>
          <w:color w:val="777777"/>
        </w:rPr>
        <w:t xml:space="preserve">[[@Bible:Proverbs 15:9]] </w:t>
      </w:r>
      <w:r>
        <w:rPr>
          <w:b/>
        </w:rPr>
        <w:t xml:space="preserve">9 </w:t>
      </w:r>
      <w:r>
        <w:t xml:space="preserve"> {{field-on:Bible}}</w:t>
      </w:r>
      <w:r>
        <w:t xml:space="preserve">Ways of ungodly abomination to Lord, but one pursuing righteousness he loves.</w:t>
      </w:r>
      <w:r>
        <w:t xml:space="preserve">{{field-off:Bible}}</w:t>
      </w:r>
    </w:p>
    <w:p>
      <w:r>
        <w:rPr>
          <w:sz w:val="18"/>
          <w:color w:val="777777"/>
        </w:rPr>
        <w:t xml:space="preserve">[[@Bible:Proverbs 15:10]] </w:t>
      </w:r>
      <w:r>
        <w:rPr>
          <w:b/>
        </w:rPr>
        <w:t xml:space="preserve">10 </w:t>
      </w:r>
      <w:r>
        <w:t xml:space="preserve"> {{field-on:Bible}}</w:t>
      </w:r>
      <w:r>
        <w:t xml:space="preserve">Discipline of innocent known by passersby, but those hating reproofs die shamefully.</w:t>
      </w:r>
      <w:r>
        <w:t xml:space="preserve">{{field-off:Bible}}</w:t>
      </w:r>
    </w:p>
    <w:p>
      <w:r>
        <w:rPr>
          <w:sz w:val="18"/>
          <w:color w:val="777777"/>
        </w:rPr>
        <w:t xml:space="preserve">[[@Bible:Proverbs 15:11]] </w:t>
      </w:r>
      <w:r>
        <w:rPr>
          <w:b/>
        </w:rPr>
        <w:t xml:space="preserve">11 </w:t>
      </w:r>
      <w:r>
        <w:t xml:space="preserve"> {{field-on:Bible}}</w:t>
      </w:r>
      <w:r>
        <w:t xml:space="preserve">Hades and destruction visible before Lord; how much more hearts of men.</w:t>
      </w:r>
      <w:r>
        <w:t xml:space="preserve">{{field-off:Bible}}</w:t>
      </w:r>
    </w:p>
    <w:p>
      <w:r>
        <w:rPr>
          <w:sz w:val="18"/>
          <w:color w:val="777777"/>
        </w:rPr>
        <w:t xml:space="preserve">[[@Bible:Proverbs 15:12]] </w:t>
      </w:r>
      <w:r>
        <w:rPr>
          <w:b/>
        </w:rPr>
        <w:t xml:space="preserve">12 </w:t>
      </w:r>
      <w:r>
        <w:t xml:space="preserve"> {{field-on:Bible}}</w:t>
      </w:r>
      <w:r>
        <w:t xml:space="preserve">Untrained man will not love those reproving him, nor will he converse with wise.</w:t>
      </w:r>
      <w:r>
        <w:t xml:space="preserve">{{field-off:Bible}}</w:t>
      </w:r>
    </w:p>
    <w:p>
      <w:r>
        <w:rPr>
          <w:sz w:val="18"/>
          <w:color w:val="777777"/>
        </w:rPr>
        <w:t xml:space="preserve">[[@Bible:Proverbs 15:13]] </w:t>
      </w:r>
      <w:r>
        <w:rPr>
          <w:b/>
        </w:rPr>
        <w:t xml:space="preserve">13 </w:t>
      </w:r>
      <w:r>
        <w:t xml:space="preserve"> {{field-on:Bible}}</w:t>
      </w:r>
      <w:r>
        <w:t xml:space="preserve">Of rejoicing heart face blooms, but being in grief it grows downcast.</w:t>
      </w:r>
      <w:r>
        <w:t xml:space="preserve">{{field-off:Bible}}</w:t>
      </w:r>
    </w:p>
    <w:p>
      <w:r>
        <w:rPr>
          <w:sz w:val="18"/>
          <w:color w:val="777777"/>
        </w:rPr>
        <w:t xml:space="preserve">[[@Bible:Proverbs 15:14]] </w:t>
      </w:r>
      <w:r>
        <w:rPr>
          <w:b/>
        </w:rPr>
        <w:t xml:space="preserve">14 </w:t>
      </w:r>
      <w:r>
        <w:t xml:space="preserve"> {{field-on:Bible}}</w:t>
      </w:r>
      <w:r>
        <w:t xml:space="preserve">Upright heart seeks perception, but mouth of untrained will know evils.</w:t>
      </w:r>
      <w:r>
        <w:t xml:space="preserve">{{field-off:Bible}}</w:t>
      </w:r>
    </w:p>
    <w:p>
      <w:r>
        <w:rPr>
          <w:sz w:val="18"/>
          <w:color w:val="777777"/>
        </w:rPr>
        <w:t xml:space="preserve">[[@Bible:Proverbs 15:15]] </w:t>
      </w:r>
      <w:r>
        <w:rPr>
          <w:b/>
        </w:rPr>
        <w:t xml:space="preserve">15 </w:t>
      </w:r>
      <w:r>
        <w:t xml:space="preserve"> {{field-on:Bible}}</w:t>
      </w:r>
      <w:r>
        <w:t xml:space="preserve">All the time eyes of evil ones expect evils, but good ones are at rest continually.</w:t>
      </w:r>
      <w:r>
        <w:t xml:space="preserve">{{field-off:Bible}}</w:t>
      </w:r>
    </w:p>
    <w:p>
      <w:r>
        <w:rPr>
          <w:sz w:val="18"/>
          <w:color w:val="777777"/>
        </w:rPr>
        <w:t xml:space="preserve">[[@Bible:Proverbs 15:16]] </w:t>
      </w:r>
      <w:r>
        <w:rPr>
          <w:b/>
        </w:rPr>
        <w:t xml:space="preserve">16 </w:t>
      </w:r>
      <w:r>
        <w:t xml:space="preserve"> {{field-on:Bible}}</w:t>
      </w:r>
      <w:r>
        <w:t xml:space="preserve">Better little portion with fear of Lord than great treasures with fearlessness.</w:t>
      </w:r>
      <w:r>
        <w:t xml:space="preserve">{{field-off:Bible}}</w:t>
      </w:r>
    </w:p>
    <w:p>
      <w:r>
        <w:rPr>
          <w:sz w:val="18"/>
          <w:color w:val="777777"/>
        </w:rPr>
        <w:t xml:space="preserve">[[@Bible:Proverbs 15:17]] </w:t>
      </w:r>
      <w:r>
        <w:rPr>
          <w:b/>
        </w:rPr>
        <w:t xml:space="preserve">17 </w:t>
      </w:r>
      <w:r>
        <w:t xml:space="preserve"> {{field-on:Bible}}</w:t>
      </w:r>
      <w:r>
        <w:t xml:space="preserve">Better hospitality of vegetables with love and favor than serving of calves with hatred.</w:t>
      </w:r>
      <w:r>
        <w:t xml:space="preserve">{{field-off:Bible}}</w:t>
      </w:r>
    </w:p>
    <w:p>
      <w:r>
        <w:rPr>
          <w:sz w:val="18"/>
          <w:color w:val="777777"/>
        </w:rPr>
        <w:t xml:space="preserve">[[@Bible:Proverbs 15:18]] </w:t>
      </w:r>
      <w:r>
        <w:rPr>
          <w:b/>
        </w:rPr>
        <w:t xml:space="preserve">18 </w:t>
      </w:r>
      <w:r>
        <w:t xml:space="preserve"> {{field-on:Bible}}</w:t>
      </w:r>
      <w:r>
        <w:t xml:space="preserve">Angry man prepares fights, but longsuffering man calms even what is coming. Longsuffering man extinguishes judgments, but ungodly stirs them up more.</w:t>
      </w:r>
      <w:r>
        <w:rPr>
          <w:rStyle w:val="FootnoteReference"/>
        </w:rPr>
        <w:footnoteReference w:id="7482"/>
      </w:r>
      <w:r>
        <w:t xml:space="preserve">{{field-off:Bible}}</w:t>
      </w:r>
    </w:p>
    <w:p>
      <w:r>
        <w:rPr>
          <w:sz w:val="18"/>
          <w:color w:val="777777"/>
        </w:rPr>
        <w:t xml:space="preserve">[[@Bible:Proverbs 15:19]] </w:t>
      </w:r>
      <w:r>
        <w:rPr>
          <w:b/>
        </w:rPr>
        <w:t xml:space="preserve">19 </w:t>
      </w:r>
      <w:r>
        <w:t xml:space="preserve"> {{field-on:Bible}}</w:t>
      </w:r>
      <w:r>
        <w:t xml:space="preserve">Ways of idle paved with thorns, but those of brave made smooth.</w:t>
      </w:r>
      <w:r>
        <w:t xml:space="preserve">{{field-off:Bible}}</w:t>
      </w:r>
    </w:p>
    <w:p>
      <w:r>
        <w:rPr>
          <w:sz w:val="18"/>
          <w:color w:val="777777"/>
        </w:rPr>
        <w:t xml:space="preserve">[[@Bible:Proverbs 15:20]] </w:t>
      </w:r>
      <w:r>
        <w:rPr>
          <w:b/>
        </w:rPr>
        <w:t xml:space="preserve">20 </w:t>
      </w:r>
      <w:r>
        <w:t xml:space="preserve"> {{field-on:Bible}}</w:t>
      </w:r>
      <w:r>
        <w:t xml:space="preserve">Wise son gladdens father, but foolish son sneers at mother.</w:t>
      </w:r>
      <w:r>
        <w:t xml:space="preserve">{{field-off:Bible}}</w:t>
      </w:r>
    </w:p>
    <w:p>
      <w:r>
        <w:rPr>
          <w:sz w:val="18"/>
          <w:color w:val="777777"/>
        </w:rPr>
        <w:t xml:space="preserve">[[@Bible:Proverbs 15:21]] </w:t>
      </w:r>
      <w:r>
        <w:rPr>
          <w:b/>
        </w:rPr>
        <w:t xml:space="preserve">21 </w:t>
      </w:r>
      <w:r>
        <w:t xml:space="preserve"> {{field-on:Bible}}</w:t>
      </w:r>
      <w:r>
        <w:t xml:space="preserve">Ways of mindless man lacking sense, but prudent man walks directing straight.</w:t>
      </w:r>
      <w:r>
        <w:t xml:space="preserve">{{field-off:Bible}}</w:t>
      </w:r>
    </w:p>
    <w:p>
      <w:r>
        <w:rPr>
          <w:sz w:val="18"/>
          <w:color w:val="777777"/>
        </w:rPr>
        <w:t xml:space="preserve">[[@Bible:Proverbs 15:22]] </w:t>
      </w:r>
      <w:r>
        <w:rPr>
          <w:b/>
        </w:rPr>
        <w:t xml:space="preserve">22 </w:t>
      </w:r>
      <w:r>
        <w:t xml:space="preserve"> {{field-on:Bible}}</w:t>
      </w:r>
      <w:r>
        <w:t xml:space="preserve">They postpone plans who do not honor council, but counsel remains in hearts of counselors.</w:t>
      </w:r>
      <w:r>
        <w:t xml:space="preserve">{{field-off:Bible}}</w:t>
      </w:r>
    </w:p>
    <w:p>
      <w:r>
        <w:rPr>
          <w:sz w:val="18"/>
          <w:color w:val="777777"/>
        </w:rPr>
        <w:t xml:space="preserve">[[@Bible:Proverbs 15:23]] </w:t>
      </w:r>
      <w:r>
        <w:rPr>
          <w:b/>
        </w:rPr>
        <w:t xml:space="preserve">23 </w:t>
      </w:r>
      <w:r>
        <w:t xml:space="preserve"> {{field-on:Bible}}</w:t>
      </w:r>
      <w:r>
        <w:t xml:space="preserve">Evil man will not listen to it, nor will he say anything timely and good for public.</w:t>
      </w:r>
      <w:r>
        <w:rPr>
          <w:rStyle w:val="FootnoteReference"/>
        </w:rPr>
        <w:footnoteReference w:id="7483"/>
      </w:r>
      <w:r>
        <w:t xml:space="preserve">{{field-off:Bible}}</w:t>
      </w:r>
    </w:p>
    <w:p>
      <w:r>
        <w:rPr>
          <w:sz w:val="18"/>
          <w:color w:val="777777"/>
        </w:rPr>
        <w:t xml:space="preserve">[[@Bible:Proverbs 15:24]] </w:t>
      </w:r>
      <w:r>
        <w:rPr>
          <w:b/>
        </w:rPr>
        <w:t xml:space="preserve">24 </w:t>
      </w:r>
      <w:r>
        <w:t xml:space="preserve"> {{field-on:Bible}}</w:t>
      </w:r>
      <w:r>
        <w:t xml:space="preserve">Ways of life thoughts of understanding, so that turning aside from Hades he may be saved.</w:t>
      </w:r>
      <w:r>
        <w:t xml:space="preserve">{{field-off:Bible}}</w:t>
      </w:r>
    </w:p>
    <w:p>
      <w:r>
        <w:rPr>
          <w:sz w:val="18"/>
          <w:color w:val="777777"/>
        </w:rPr>
        <w:t xml:space="preserve">[[@Bible:Proverbs 15:25]] </w:t>
      </w:r>
      <w:r>
        <w:rPr>
          <w:b/>
        </w:rPr>
        <w:t xml:space="preserve">25 </w:t>
      </w:r>
      <w:r>
        <w:t xml:space="preserve"> {{field-on:Bible}}</w:t>
      </w:r>
      <w:r>
        <w:t xml:space="preserve">Lord tears down houses of insolent, but he set firm boundary of widow.</w:t>
      </w:r>
      <w:r>
        <w:t xml:space="preserve">{{field-off:Bible}}</w:t>
      </w:r>
    </w:p>
    <w:p>
      <w:r>
        <w:rPr>
          <w:sz w:val="18"/>
          <w:color w:val="777777"/>
        </w:rPr>
        <w:t xml:space="preserve">[[@Bible:Proverbs 15:26]] </w:t>
      </w:r>
      <w:r>
        <w:rPr>
          <w:b/>
        </w:rPr>
        <w:t xml:space="preserve">26 </w:t>
      </w:r>
      <w:r>
        <w:t xml:space="preserve"> {{field-on:Bible}}</w:t>
      </w:r>
      <w:r>
        <w:t xml:space="preserve">Unjust thought abomination to Lord, but sayings of pure ones noble.</w:t>
      </w:r>
      <w:r>
        <w:t xml:space="preserve">{{field-off:Bible}}</w:t>
      </w:r>
    </w:p>
    <w:p>
      <w:r>
        <w:rPr>
          <w:sz w:val="18"/>
          <w:color w:val="777777"/>
        </w:rPr>
        <w:t xml:space="preserve">[[@Bible:Proverbs 15:27]] </w:t>
      </w:r>
      <w:r>
        <w:rPr>
          <w:b/>
        </w:rPr>
        <w:t xml:space="preserve">27 </w:t>
      </w:r>
      <w:r>
        <w:t xml:space="preserve"> {{field-on:Bible}}</w:t>
      </w:r>
      <w:r>
        <w:t xml:space="preserve">Gift-taker destroys himself, but one hating taking of gifts is saved. By acts of mercy and faithfulness sins are cleansed, and by fear of Lord everyone turns from evil.</w:t>
      </w:r>
      <w:r>
        <w:t xml:space="preserve">{{field-off:Bible}}</w:t>
      </w:r>
    </w:p>
    <w:p>
      <w:r>
        <w:rPr>
          <w:sz w:val="18"/>
          <w:color w:val="777777"/>
        </w:rPr>
        <w:t xml:space="preserve">[[@Bible:Proverbs 15:28]] </w:t>
      </w:r>
      <w:r>
        <w:rPr>
          <w:b/>
        </w:rPr>
        <w:t xml:space="preserve">28 </w:t>
      </w:r>
      <w:r>
        <w:t xml:space="preserve"> {{field-on:Bible}}</w:t>
      </w:r>
      <w:r>
        <w:t xml:space="preserve">Hearts of righteous meditate faithfulness, but mouth of ungodly answers evils. Ways of righteous men acceptable to Lord, and through them even enemies become friends.</w:t>
      </w:r>
      <w:r>
        <w:t xml:space="preserve">{{field-off:Bible}}</w:t>
      </w:r>
    </w:p>
    <w:p>
      <w:r>
        <w:rPr>
          <w:sz w:val="18"/>
          <w:color w:val="777777"/>
        </w:rPr>
        <w:t xml:space="preserve">[[@Bible:Proverbs 15:29]] </w:t>
      </w:r>
      <w:r>
        <w:rPr>
          <w:b/>
        </w:rPr>
        <w:t xml:space="preserve">29 </w:t>
      </w:r>
      <w:r>
        <w:t xml:space="preserve"> {{field-on:Bible}}</w:t>
      </w:r>
      <w:r>
        <w:t xml:space="preserve">God far from ungodly, but prayers of righteous he hears</w:t>
      </w:r>
      <w:r>
        <w:rPr>
          <w:rStyle w:val="FootnoteReference"/>
        </w:rPr>
        <w:footnoteReference w:id="7484"/>
      </w:r>
      <w:r>
        <w:t xml:space="preserve">. Better little taking with righteousness than much produce with injustice. Let heart of man reckon righteous things, so that his steps may be corrected by God.</w:t>
      </w:r>
      <w:r>
        <w:t xml:space="preserve">{{field-off:Bible}}</w:t>
      </w:r>
    </w:p>
    <w:p>
      <w:r>
        <w:rPr>
          <w:sz w:val="18"/>
          <w:color w:val="777777"/>
        </w:rPr>
        <w:t xml:space="preserve">[[@Bible:Proverbs 15:30]] </w:t>
      </w:r>
      <w:r>
        <w:rPr>
          <w:b/>
        </w:rPr>
        <w:t xml:space="preserve">30 </w:t>
      </w:r>
      <w:r>
        <w:t xml:space="preserve"> {{field-on:Bible}}</w:t>
      </w:r>
      <w:r>
        <w:t xml:space="preserve">Eye seeing good things gladdens heart, and good report fattens bones.</w:t>
      </w:r>
      <w:r>
        <w:t xml:space="preserve">{{field-off:Bible}}</w:t>
      </w:r>
    </w:p>
    <w:p>
      <w:r>
        <w:rPr>
          <w:sz w:val="18"/>
          <w:color w:val="777777"/>
        </w:rPr>
        <w:t xml:space="preserve">[[@Bible:Proverbs 15:32]] </w:t>
      </w:r>
      <w:r>
        <w:rPr>
          <w:b/>
        </w:rPr>
        <w:t xml:space="preserve">32 </w:t>
      </w:r>
      <w:r>
        <w:t xml:space="preserve"> {{field-on:Bible}}</w:t>
      </w:r>
      <w:r>
        <w:t xml:space="preserve">One rejecting discipline hates himself, but one keeping reproofs loves his soul.</w:t>
      </w:r>
      <w:r>
        <w:t xml:space="preserve">{{field-off:Bible}}</w:t>
      </w:r>
    </w:p>
    <w:p>
      <w:r>
        <w:rPr>
          <w:sz w:val="18"/>
          <w:color w:val="777777"/>
        </w:rPr>
        <w:t xml:space="preserve">[[@Bible:Proverbs 15:33]] </w:t>
      </w:r>
      <w:r>
        <w:rPr>
          <w:b/>
        </w:rPr>
        <w:t xml:space="preserve">33 </w:t>
      </w:r>
      <w:r>
        <w:t xml:space="preserve"> {{field-on:Bible}}</w:t>
      </w:r>
      <w:r>
        <w:t xml:space="preserve">Fear of God discipline and wisdom, and beginning of glory will answer to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[[@Bible:Proverbs 16:2]] </w:t>
      </w:r>
      <w:r>
        <w:rPr>
          <w:b/>
        </w:rPr>
        <w:t xml:space="preserve">2 </w:t>
      </w:r>
      <w:r>
        <w:t xml:space="preserve"> {{field-on:Bible}}</w:t>
      </w:r>
      <w:r>
        <w:t xml:space="preserve">All works of humble plain before God, but ungodly in evil day will perish.</w:t>
      </w:r>
      <w:r>
        <w:t xml:space="preserve">{{field-off:Bible}}</w:t>
      </w:r>
    </w:p>
    <w:p>
      <w:r>
        <w:rPr>
          <w:sz w:val="18"/>
          <w:color w:val="777777"/>
        </w:rPr>
        <w:t xml:space="preserve">[[@Bible:Proverbs 16:5]] </w:t>
      </w:r>
      <w:r>
        <w:rPr>
          <w:b/>
        </w:rPr>
        <w:t xml:space="preserve">5 </w:t>
      </w:r>
      <w:r>
        <w:t xml:space="preserve"> {{field-on:Bible}}</w:t>
      </w:r>
      <w:r>
        <w:t xml:space="preserve">Every proud in heart unclean before God; joining hand to hand unjustly, he will not go unpunished.</w:t>
      </w:r>
      <w:r>
        <w:t xml:space="preserve">{{field-off:Bible}}</w:t>
      </w:r>
    </w:p>
    <w:p>
      <w:r>
        <w:rPr>
          <w:sz w:val="18"/>
          <w:color w:val="777777"/>
        </w:rPr>
        <w:t xml:space="preserve">[[@Bible:Proverbs 16:7]] </w:t>
      </w:r>
      <w:r>
        <w:rPr>
          <w:b/>
        </w:rPr>
        <w:t xml:space="preserve">7 </w:t>
      </w:r>
      <w:r>
        <w:t xml:space="preserve"> {{field-on:Bible}}</w:t>
      </w:r>
      <w:r>
        <w:t xml:space="preserve">Beginning of good way = doing righteous things, and more acceptable before God than sacrificing sacrifices.</w:t>
      </w:r>
      <w:r>
        <w:t xml:space="preserve">{{field-off:Bible}}</w:t>
      </w:r>
    </w:p>
    <w:p>
      <w:r>
        <w:rPr>
          <w:sz w:val="18"/>
          <w:color w:val="777777"/>
        </w:rPr>
        <w:t xml:space="preserve">[[@Bible:Proverbs 16:8]] </w:t>
      </w:r>
      <w:r>
        <w:rPr>
          <w:b/>
        </w:rPr>
        <w:t xml:space="preserve">8 </w:t>
      </w:r>
      <w:r>
        <w:t xml:space="preserve"> {{field-on:Bible}}</w:t>
      </w:r>
      <w:r>
        <w:t xml:space="preserve">One seeking Lord will find knowledge with righteousness, and those seeking him rightly will find peace.</w:t>
      </w:r>
      <w:r>
        <w:t xml:space="preserve">{{field-off:Bible}}</w:t>
      </w:r>
    </w:p>
    <w:p>
      <w:r>
        <w:rPr>
          <w:sz w:val="18"/>
          <w:color w:val="777777"/>
        </w:rPr>
        <w:t xml:space="preserve">[[@Bible:Proverbs 16:9]] </w:t>
      </w:r>
      <w:r>
        <w:rPr>
          <w:b/>
        </w:rPr>
        <w:t xml:space="preserve">9 </w:t>
      </w:r>
      <w:r>
        <w:t xml:space="preserve"> {{field-on:Bible}}</w:t>
      </w:r>
      <w:r>
        <w:t xml:space="preserve">All works of Lord kept with righteousness, but ungodly kept for evil day.</w:t>
      </w:r>
      <w:r>
        <w:t xml:space="preserve">{{field-off:Bible}}</w:t>
      </w:r>
    </w:p>
    <w:p>
      <w:r>
        <w:rPr>
          <w:sz w:val="18"/>
          <w:color w:val="777777"/>
        </w:rPr>
        <w:t xml:space="preserve">[[@Bible:Proverbs 16:10]] </w:t>
      </w:r>
      <w:r>
        <w:rPr>
          <w:b/>
        </w:rPr>
        <w:t xml:space="preserve">10 </w:t>
      </w:r>
      <w:r>
        <w:t xml:space="preserve"> {{field-on:Bible}}</w:t>
      </w:r>
      <w:r>
        <w:t xml:space="preserve">Oracle upon lips of king; in judgment his mouth will not go astray.</w:t>
      </w:r>
      <w:r>
        <w:t xml:space="preserve">{{field-off:Bible}}</w:t>
      </w:r>
    </w:p>
    <w:p>
      <w:r>
        <w:rPr>
          <w:sz w:val="18"/>
          <w:color w:val="777777"/>
        </w:rPr>
        <w:t xml:space="preserve">[[@Bible:Proverbs 16:11]] </w:t>
      </w:r>
      <w:r>
        <w:rPr>
          <w:b/>
        </w:rPr>
        <w:t xml:space="preserve">11 </w:t>
      </w:r>
      <w:r>
        <w:t xml:space="preserve"> {{field-on:Bible}}</w:t>
      </w:r>
      <w:r>
        <w:t xml:space="preserve">Balance and scale of righteousness from Lord, and all weights his righteous works.</w:t>
      </w:r>
      <w:r>
        <w:t xml:space="preserve">{{field-off:Bible}}</w:t>
      </w:r>
    </w:p>
    <w:p>
      <w:r>
        <w:rPr>
          <w:sz w:val="18"/>
          <w:color w:val="777777"/>
        </w:rPr>
        <w:t xml:space="preserve">[[@Bible:Proverbs 16:12]] </w:t>
      </w:r>
      <w:r>
        <w:rPr>
          <w:b/>
        </w:rPr>
        <w:t xml:space="preserve">12 </w:t>
      </w:r>
      <w:r>
        <w:t xml:space="preserve"> {{field-on:Bible}}</w:t>
      </w:r>
      <w:r>
        <w:t xml:space="preserve">Abomination to king = one doing evil, for throne of rule prepared with righteousness.</w:t>
      </w:r>
      <w:r>
        <w:t xml:space="preserve">{{field-off:Bible}}</w:t>
      </w:r>
    </w:p>
    <w:p>
      <w:r>
        <w:rPr>
          <w:sz w:val="18"/>
          <w:color w:val="777777"/>
        </w:rPr>
        <w:t xml:space="preserve">[[@Bible:Proverbs 16:13]] </w:t>
      </w:r>
      <w:r>
        <w:rPr>
          <w:b/>
        </w:rPr>
        <w:t xml:space="preserve">13 </w:t>
      </w:r>
      <w:r>
        <w:t xml:space="preserve"> {{field-on:Bible}}</w:t>
      </w:r>
      <w:r>
        <w:t xml:space="preserve">Righteous lips acceptable to king, and he loves upright words.</w:t>
      </w:r>
      <w:r>
        <w:t xml:space="preserve">{{field-off:Bible}}</w:t>
      </w:r>
    </w:p>
    <w:p>
      <w:r>
        <w:rPr>
          <w:sz w:val="18"/>
          <w:color w:val="777777"/>
        </w:rPr>
        <w:t xml:space="preserve">[[@Bible:Proverbs 16:14]] </w:t>
      </w:r>
      <w:r>
        <w:rPr>
          <w:b/>
        </w:rPr>
        <w:t xml:space="preserve">14 </w:t>
      </w:r>
      <w:r>
        <w:t xml:space="preserve"> {{field-on:Bible}}</w:t>
      </w:r>
      <w:r>
        <w:t xml:space="preserve">Wrath of king messenger of death, but wise man will appease him.</w:t>
      </w:r>
      <w:r>
        <w:t xml:space="preserve">{{field-off:Bible}}</w:t>
      </w:r>
    </w:p>
    <w:p>
      <w:r>
        <w:rPr>
          <w:sz w:val="18"/>
          <w:color w:val="777777"/>
        </w:rPr>
        <w:t xml:space="preserve">[[@Bible:Proverbs 16:15]] </w:t>
      </w:r>
      <w:r>
        <w:rPr>
          <w:b/>
        </w:rPr>
        <w:t xml:space="preserve">15 </w:t>
      </w:r>
      <w:r>
        <w:t xml:space="preserve"> {{field-on:Bible}}</w:t>
      </w:r>
      <w:r>
        <w:t xml:space="preserve">In light of king's life is son, and those acceptable to him like late cloud.</w:t>
      </w:r>
      <w:r>
        <w:t xml:space="preserve">{{field-off:Bible}}</w:t>
      </w:r>
    </w:p>
    <w:p>
      <w:r>
        <w:rPr>
          <w:sz w:val="18"/>
          <w:color w:val="777777"/>
        </w:rPr>
        <w:t xml:space="preserve">[[@Bible:Proverbs 16:16]] </w:t>
      </w:r>
      <w:r>
        <w:rPr>
          <w:b/>
        </w:rPr>
        <w:t xml:space="preserve">16 </w:t>
      </w:r>
      <w:r>
        <w:t xml:space="preserve"> {{field-on:Bible}}</w:t>
      </w:r>
      <w:r>
        <w:t xml:space="preserve">Nests of wisdom more choice than gold, and nests of understanding more choice than silver.</w:t>
      </w:r>
      <w:r>
        <w:rPr>
          <w:rStyle w:val="FootnoteReference"/>
        </w:rPr>
        <w:footnoteReference w:id="7485"/>
      </w:r>
      <w:r>
        <w:t xml:space="preserve">{{field-off:Bible}}</w:t>
      </w:r>
    </w:p>
    <w:p>
      <w:r>
        <w:rPr>
          <w:sz w:val="18"/>
          <w:color w:val="777777"/>
        </w:rPr>
        <w:t xml:space="preserve">[[@Bible:Proverbs 16:17]] </w:t>
      </w:r>
      <w:r>
        <w:rPr>
          <w:b/>
        </w:rPr>
        <w:t xml:space="preserve">17 </w:t>
      </w:r>
      <w:r>
        <w:t xml:space="preserve"> {{field-on:Bible}}</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r>
        <w:t xml:space="preserve">{{field-off:Bible}}</w:t>
      </w:r>
    </w:p>
    <w:p>
      <w:r>
        <w:rPr>
          <w:sz w:val="18"/>
          <w:color w:val="777777"/>
        </w:rPr>
        <w:t xml:space="preserve">[[@Bible:Proverbs 16:18]] </w:t>
      </w:r>
      <w:r>
        <w:rPr>
          <w:b/>
        </w:rPr>
        <w:t xml:space="preserve">18 </w:t>
      </w:r>
      <w:r>
        <w:t xml:space="preserve"> {{field-on:Bible}}</w:t>
      </w:r>
      <w:r>
        <w:t xml:space="preserve">Before crushing goes insolence, and before fall evil-mindedness.</w:t>
      </w:r>
      <w:r>
        <w:t xml:space="preserve">{{field-off:Bible}}</w:t>
      </w:r>
    </w:p>
    <w:p>
      <w:r>
        <w:rPr>
          <w:sz w:val="18"/>
          <w:color w:val="777777"/>
        </w:rPr>
        <w:t xml:space="preserve">[[@Bible:Proverbs 16:19]] </w:t>
      </w:r>
      <w:r>
        <w:rPr>
          <w:b/>
        </w:rPr>
        <w:t xml:space="preserve">19 </w:t>
      </w:r>
      <w:r>
        <w:t xml:space="preserve"> {{field-on:Bible}}</w:t>
      </w:r>
      <w:r>
        <w:t xml:space="preserve">Better gentle with humility than one dividing spoils with insolent men.</w:t>
      </w:r>
      <w:r>
        <w:rPr>
          <w:rStyle w:val="FootnoteReference"/>
        </w:rPr>
        <w:footnoteReference w:id="7486"/>
      </w:r>
      <w:r>
        <w:t xml:space="preserve">{{field-off:Bible}}</w:t>
      </w:r>
    </w:p>
    <w:p>
      <w:r>
        <w:rPr>
          <w:sz w:val="18"/>
          <w:color w:val="777777"/>
        </w:rPr>
        <w:t xml:space="preserve">[[@Bible:Proverbs 16:20]] </w:t>
      </w:r>
      <w:r>
        <w:rPr>
          <w:b/>
        </w:rPr>
        <w:t xml:space="preserve">20 </w:t>
      </w:r>
      <w:r>
        <w:t xml:space="preserve"> {{field-on:Bible}}</w:t>
      </w:r>
      <w:r>
        <w:t xml:space="preserve">Understanding in matters finds good things, and one trusting in God blessed.</w:t>
      </w:r>
      <w:r>
        <w:t xml:space="preserve">{{field-off:Bible}}</w:t>
      </w:r>
    </w:p>
    <w:p>
      <w:r>
        <w:rPr>
          <w:sz w:val="18"/>
          <w:color w:val="777777"/>
        </w:rPr>
        <w:t xml:space="preserve">[[@Bible:Proverbs 16:21]] </w:t>
      </w:r>
      <w:r>
        <w:rPr>
          <w:b/>
        </w:rPr>
        <w:t xml:space="preserve">21 </w:t>
      </w:r>
      <w:r>
        <w:t xml:space="preserve"> {{field-on:Bible}}</w:t>
      </w:r>
      <w:r>
        <w:t xml:space="preserve">Wise and understanding men they call evil, but sweet in speech will hear more.</w:t>
      </w:r>
      <w:r>
        <w:t xml:space="preserve">{{field-off:Bible}}</w:t>
      </w:r>
    </w:p>
    <w:p>
      <w:r>
        <w:rPr>
          <w:sz w:val="18"/>
          <w:color w:val="777777"/>
        </w:rPr>
        <w:t xml:space="preserve">[[@Bible:Proverbs 16:22]] </w:t>
      </w:r>
      <w:r>
        <w:rPr>
          <w:b/>
        </w:rPr>
        <w:t xml:space="preserve">22 </w:t>
      </w:r>
      <w:r>
        <w:t xml:space="preserve"> {{field-on:Bible}}</w:t>
      </w:r>
      <w:r>
        <w:t xml:space="preserve">Thought fountain of life to those having it, but discipline of fools evil.</w:t>
      </w:r>
      <w:r>
        <w:t xml:space="preserve">{{field-off:Bible}}</w:t>
      </w:r>
    </w:p>
    <w:p>
      <w:r>
        <w:rPr>
          <w:sz w:val="18"/>
          <w:color w:val="777777"/>
        </w:rPr>
        <w:t xml:space="preserve">[[@Bible:Proverbs 16:23]] </w:t>
      </w:r>
      <w:r>
        <w:rPr>
          <w:b/>
        </w:rPr>
        <w:t xml:space="preserve">23 </w:t>
      </w:r>
      <w:r>
        <w:t xml:space="preserve"> {{field-on:Bible}}</w:t>
      </w:r>
      <w:r>
        <w:t xml:space="preserve">Heart of wise will understand things from its own mouth, and upon lips it will carry discernment.</w:t>
      </w:r>
      <w:r>
        <w:t xml:space="preserve">{{field-off:Bible}}</w:t>
      </w:r>
    </w:p>
    <w:p>
      <w:r>
        <w:rPr>
          <w:sz w:val="18"/>
          <w:color w:val="777777"/>
        </w:rPr>
        <w:t xml:space="preserve">[[@Bible:Proverbs 16:24]] </w:t>
      </w:r>
      <w:r>
        <w:rPr>
          <w:b/>
        </w:rPr>
        <w:t xml:space="preserve">24 </w:t>
      </w:r>
      <w:r>
        <w:t xml:space="preserve"> {{field-on:Bible}}</w:t>
      </w:r>
      <w:r>
        <w:t xml:space="preserve">Honeycombs = good words, sweetness of them = healing of soul.</w:t>
      </w:r>
      <w:r>
        <w:t xml:space="preserve">{{field-off:Bible}}</w:t>
      </w:r>
    </w:p>
    <w:p>
      <w:r>
        <w:rPr>
          <w:sz w:val="18"/>
          <w:color w:val="777777"/>
        </w:rPr>
        <w:t xml:space="preserve">[[@Bible:Proverbs 16:25]] </w:t>
      </w:r>
      <w:r>
        <w:rPr>
          <w:b/>
        </w:rPr>
        <w:t xml:space="preserve">25 </w:t>
      </w:r>
      <w:r>
        <w:t xml:space="preserve"> {{field-on:Bible}}</w:t>
      </w:r>
      <w:r>
        <w:t xml:space="preserve">There are ways seeming straight to man, yet their ends look into floor of Hades.</w:t>
      </w:r>
      <w:r>
        <w:t xml:space="preserve">{{field-off:Bible}}</w:t>
      </w:r>
    </w:p>
    <w:p>
      <w:r>
        <w:rPr>
          <w:sz w:val="18"/>
          <w:color w:val="777777"/>
        </w:rPr>
        <w:t xml:space="preserve">[[@Bible:Proverbs 16:26]] </w:t>
      </w:r>
      <w:r>
        <w:rPr>
          <w:b/>
        </w:rPr>
        <w:t xml:space="preserve">26 </w:t>
      </w:r>
      <w:r>
        <w:t xml:space="preserve"> {{field-on:Bible}}</w:t>
      </w:r>
      <w:r>
        <w:t xml:space="preserve">Man in pains labors for himself and forces his own destruction, but crooked man carries destruction on his own mouth.</w:t>
      </w:r>
      <w:r>
        <w:t xml:space="preserve">{{field-off:Bible}}</w:t>
      </w:r>
    </w:p>
    <w:p>
      <w:r>
        <w:rPr>
          <w:sz w:val="18"/>
          <w:color w:val="777777"/>
        </w:rPr>
        <w:t xml:space="preserve">[[@Bible:Proverbs 16:27]] </w:t>
      </w:r>
      <w:r>
        <w:rPr>
          <w:b/>
        </w:rPr>
        <w:t xml:space="preserve">27 </w:t>
      </w:r>
      <w:r>
        <w:t xml:space="preserve"> {{field-on:Bible}}</w:t>
      </w:r>
      <w:r>
        <w:t xml:space="preserve">Foolish man digs evils for himself, and on his own lips stores fire.</w:t>
      </w:r>
      <w:r>
        <w:t xml:space="preserve">{{field-off:Bible}}</w:t>
      </w:r>
    </w:p>
    <w:p>
      <w:r>
        <w:rPr>
          <w:sz w:val="18"/>
          <w:color w:val="777777"/>
        </w:rPr>
        <w:t xml:space="preserve">[[@Bible:Proverbs 16:28]] </w:t>
      </w:r>
      <w:r>
        <w:rPr>
          <w:b/>
        </w:rPr>
        <w:t xml:space="preserve">28 </w:t>
      </w:r>
      <w:r>
        <w:t xml:space="preserve"> {{field-on:Bible}}</w:t>
      </w:r>
      <w:r>
        <w:t xml:space="preserve">Crooked man sends around evils, and lamp of deceit kindles among evil men and separates friends.</w:t>
      </w:r>
      <w:r>
        <w:t xml:space="preserve">{{field-off:Bible}}</w:t>
      </w:r>
    </w:p>
    <w:p>
      <w:r>
        <w:rPr>
          <w:sz w:val="18"/>
          <w:color w:val="777777"/>
        </w:rPr>
        <w:t xml:space="preserve">[[@Bible:Proverbs 16:29]] </w:t>
      </w:r>
      <w:r>
        <w:rPr>
          <w:b/>
        </w:rPr>
        <w:t xml:space="preserve">29 </w:t>
      </w:r>
      <w:r>
        <w:t xml:space="preserve"> {{field-on:Bible}}</w:t>
      </w:r>
      <w:r>
        <w:t xml:space="preserve">Lawless man tests friends and leads them on ways not good.</w:t>
      </w:r>
      <w:r>
        <w:t xml:space="preserve">{{field-off:Bible}}</w:t>
      </w:r>
    </w:p>
    <w:p>
      <w:r>
        <w:rPr>
          <w:sz w:val="18"/>
          <w:color w:val="777777"/>
        </w:rPr>
        <w:t xml:space="preserve">[[@Bible:Proverbs 16:30]] </w:t>
      </w:r>
      <w:r>
        <w:rPr>
          <w:b/>
        </w:rPr>
        <w:t xml:space="preserve">30 </w:t>
      </w:r>
      <w:r>
        <w:t xml:space="preserve"> {{field-on:Bible}}</w:t>
      </w:r>
      <w:r>
        <w:t xml:space="preserve">One fixing his eyes plots twisted things and marks out all evils with his lips; this man furnace of evil.</w:t>
      </w:r>
      <w:r>
        <w:t xml:space="preserve">{{field-off:Bible}}</w:t>
      </w:r>
    </w:p>
    <w:p>
      <w:r>
        <w:rPr>
          <w:sz w:val="18"/>
          <w:color w:val="777777"/>
        </w:rPr>
        <w:t xml:space="preserve">[[@Bible:Proverbs 16:31]] </w:t>
      </w:r>
      <w:r>
        <w:rPr>
          <w:b/>
        </w:rPr>
        <w:t xml:space="preserve">31 </w:t>
      </w:r>
      <w:r>
        <w:t xml:space="preserve"> {{field-on:Bible}}</w:t>
      </w:r>
      <w:r>
        <w:t xml:space="preserve">Crown of boasting = old age, and in ways of righteousness it is found.</w:t>
      </w:r>
      <w:r>
        <w:rPr>
          <w:rStyle w:val="FootnoteReference"/>
        </w:rPr>
        <w:footnoteReference w:id="7487"/>
      </w:r>
      <w:r>
        <w:t xml:space="preserve">{{field-off:Bible}}</w:t>
      </w:r>
    </w:p>
    <w:p>
      <w:r>
        <w:rPr>
          <w:sz w:val="18"/>
          <w:color w:val="777777"/>
        </w:rPr>
        <w:t xml:space="preserve">[[@Bible:Proverbs 16:32]] </w:t>
      </w:r>
      <w:r>
        <w:rPr>
          <w:b/>
        </w:rPr>
        <w:t xml:space="preserve">32 </w:t>
      </w:r>
      <w:r>
        <w:t xml:space="preserve"> {{field-on:Bible}}</w:t>
      </w:r>
      <w:r>
        <w:t xml:space="preserve">Better longsuffering man than strong man, and one mastering anger better than one taking city.</w:t>
      </w:r>
      <w:r>
        <w:t xml:space="preserve">{{field-off:Bible}}</w:t>
      </w:r>
    </w:p>
    <w:p>
      <w:r>
        <w:rPr>
          <w:sz w:val="18"/>
          <w:color w:val="777777"/>
        </w:rPr>
        <w:t xml:space="preserve">[[@Bible:Proverbs 16:33]] </w:t>
      </w:r>
      <w:r>
        <w:rPr>
          <w:b/>
        </w:rPr>
        <w:t xml:space="preserve">33 </w:t>
      </w:r>
      <w:r>
        <w:t xml:space="preserve"> {{field-on:Bible}}</w:t>
      </w:r>
      <w:r>
        <w:t xml:space="preserve">Into laps comes everything for unjust men, but all righteous things from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[[@Bible:Proverbs 17:1]] </w:t>
      </w:r>
      <w:r>
        <w:rPr>
          <w:b/>
        </w:rPr>
        <w:t xml:space="preserve">1 </w:t>
      </w:r>
      <w:r>
        <w:t xml:space="preserve"> {{field-on:Bible}}</w:t>
      </w:r>
      <w:r>
        <w:t xml:space="preserve">Better morsel with pleasure in peace than house full of many goods and unjust sacrifices with battle.</w:t>
      </w:r>
      <w:r>
        <w:t xml:space="preserve">{{field-off:Bible}}</w:t>
      </w:r>
    </w:p>
    <w:p>
      <w:r>
        <w:rPr>
          <w:sz w:val="18"/>
          <w:color w:val="777777"/>
        </w:rPr>
        <w:t xml:space="preserve">[[@Bible:Proverbs 17:2]] </w:t>
      </w:r>
      <w:r>
        <w:rPr>
          <w:b/>
        </w:rPr>
        <w:t xml:space="preserve">2 </w:t>
      </w:r>
      <w:r>
        <w:t xml:space="preserve"> {{field-on:Bible}}</w:t>
      </w:r>
      <w:r>
        <w:t xml:space="preserve">Understanding servant will rule foolish masters, and among brothers he will divide portions.</w:t>
      </w:r>
      <w:r>
        <w:t xml:space="preserve">{{field-off:Bible}}</w:t>
      </w:r>
    </w:p>
    <w:p>
      <w:r>
        <w:rPr>
          <w:sz w:val="18"/>
          <w:color w:val="777777"/>
        </w:rPr>
        <w:t xml:space="preserve">[[@Bible:Proverbs 17:3]] </w:t>
      </w:r>
      <w:r>
        <w:rPr>
          <w:b/>
        </w:rPr>
        <w:t xml:space="preserve">3 </w:t>
      </w:r>
      <w:r>
        <w:t xml:space="preserve"> {{field-on:Bible}}</w:t>
      </w:r>
      <w:r>
        <w:t xml:space="preserve">As silver and gold tested in furnace, so hearts chosen by Lord.</w:t>
      </w:r>
      <w:r>
        <w:t xml:space="preserve">{{field-off:Bible}}</w:t>
      </w:r>
    </w:p>
    <w:p>
      <w:r>
        <w:rPr>
          <w:sz w:val="18"/>
          <w:color w:val="777777"/>
        </w:rPr>
        <w:t xml:space="preserve">[[@Bible:Proverbs 17:4]] </w:t>
      </w:r>
      <w:r>
        <w:rPr>
          <w:b/>
        </w:rPr>
        <w:t xml:space="preserve">4 </w:t>
      </w:r>
      <w:r>
        <w:t xml:space="preserve"> {{field-on:Bible}}</w:t>
      </w:r>
      <w:r>
        <w:t xml:space="preserve">Evil man listens to lawless tongue, but righteous man does not heed lying lips.</w:t>
      </w:r>
      <w:r>
        <w:t xml:space="preserve">{{field-off:Bible}}</w:t>
      </w:r>
    </w:p>
    <w:p>
      <w:r>
        <w:rPr>
          <w:sz w:val="18"/>
          <w:color w:val="777777"/>
        </w:rPr>
        <w:t xml:space="preserve">[[@Bible:Proverbs 17:5]] </w:t>
      </w:r>
      <w:r>
        <w:rPr>
          <w:b/>
        </w:rPr>
        <w:t xml:space="preserve">5 </w:t>
      </w:r>
      <w:r>
        <w:t xml:space="preserve"> {{field-on:Bible}}</w:t>
      </w:r>
      <w:r>
        <w:t xml:space="preserve">One mocking poor provokes his Maker, and one rejoicing over one perishing will not go unpunished; but compassionate one will receive mercy.</w:t>
      </w:r>
      <w:r>
        <w:t xml:space="preserve">{{field-off:Bible}}</w:t>
      </w:r>
    </w:p>
    <w:p>
      <w:r>
        <w:rPr>
          <w:sz w:val="18"/>
          <w:color w:val="777777"/>
        </w:rPr>
        <w:t xml:space="preserve">[[@Bible:Proverbs 17:6]] </w:t>
      </w:r>
      <w:r>
        <w:rPr>
          <w:b/>
        </w:rPr>
        <w:t xml:space="preserve">6 </w:t>
      </w:r>
      <w:r>
        <w:t xml:space="preserve"> {{field-on:Bible}}</w:t>
      </w:r>
      <w:r>
        <w:t xml:space="preserve">Crown of old men = children's children, and glory of children = their fathers. Of faithful man whole world wealth; of faithless not even small coin.</w:t>
      </w:r>
      <w:r>
        <w:t xml:space="preserve">{{field-off:Bible}}</w:t>
      </w:r>
    </w:p>
    <w:p>
      <w:r>
        <w:rPr>
          <w:sz w:val="18"/>
          <w:color w:val="777777"/>
        </w:rPr>
        <w:t xml:space="preserve">[[@Bible:Proverbs 17:7]] </w:t>
      </w:r>
      <w:r>
        <w:rPr>
          <w:b/>
        </w:rPr>
        <w:t xml:space="preserve">7 </w:t>
      </w:r>
      <w:r>
        <w:t xml:space="preserve"> {{field-on:Bible}}</w:t>
      </w:r>
      <w:r>
        <w:t xml:space="preserve">Faithful lips do not suit fool, nor lying lips righteous man.</w:t>
      </w:r>
      <w:r>
        <w:t xml:space="preserve">{{field-off:Bible}}</w:t>
      </w:r>
    </w:p>
    <w:p>
      <w:r>
        <w:rPr>
          <w:sz w:val="18"/>
          <w:color w:val="777777"/>
        </w:rPr>
        <w:t xml:space="preserve">[[@Bible:Proverbs 17:8]] </w:t>
      </w:r>
      <w:r>
        <w:rPr>
          <w:b/>
        </w:rPr>
        <w:t xml:space="preserve">8 </w:t>
      </w:r>
      <w:r>
        <w:t xml:space="preserve"> {{field-on:Bible}}</w:t>
      </w:r>
      <w:r>
        <w:t xml:space="preserve">Reward of graces = discipline; wherever it turns, it will prosper.</w:t>
      </w:r>
      <w:r>
        <w:t xml:space="preserve">{{field-off:Bible}}</w:t>
      </w:r>
    </w:p>
    <w:p>
      <w:r>
        <w:rPr>
          <w:sz w:val="18"/>
          <w:color w:val="777777"/>
        </w:rPr>
        <w:t xml:space="preserve">[[@Bible:Proverbs 17:9]] </w:t>
      </w:r>
      <w:r>
        <w:rPr>
          <w:b/>
        </w:rPr>
        <w:t xml:space="preserve">9 </w:t>
      </w:r>
      <w:r>
        <w:t xml:space="preserve"> {{field-on:Bible}}</w:t>
      </w:r>
      <w:r>
        <w:t xml:space="preserve">One hiding wrongs seeks friendship, but one hating to hide separates friends and kin.</w:t>
      </w:r>
      <w:r>
        <w:rPr>
          <w:rStyle w:val="FootnoteReference"/>
        </w:rPr>
        <w:footnoteReference w:id="7488"/>
      </w:r>
      <w:r>
        <w:t xml:space="preserve">{{field-off:Bible}}</w:t>
      </w:r>
    </w:p>
    <w:p>
      <w:r>
        <w:rPr>
          <w:sz w:val="18"/>
          <w:color w:val="777777"/>
        </w:rPr>
        <w:t xml:space="preserve">[[@Bible:Proverbs 17:10]] </w:t>
      </w:r>
      <w:r>
        <w:rPr>
          <w:b/>
        </w:rPr>
        <w:t xml:space="preserve">10 </w:t>
      </w:r>
      <w:r>
        <w:t xml:space="preserve"> {{field-on:Bible}}</w:t>
      </w:r>
      <w:r>
        <w:t xml:space="preserve">Threat shatters heart of prudent, but fool when whipped does not perceive.</w:t>
      </w:r>
      <w:r>
        <w:t xml:space="preserve">{{field-off:Bible}}</w:t>
      </w:r>
    </w:p>
    <w:p>
      <w:r>
        <w:rPr>
          <w:sz w:val="18"/>
          <w:color w:val="777777"/>
        </w:rPr>
        <w:t xml:space="preserve">[[@Bible:Proverbs 17:11]] </w:t>
      </w:r>
      <w:r>
        <w:rPr>
          <w:b/>
        </w:rPr>
        <w:t xml:space="preserve">11 </w:t>
      </w:r>
      <w:r>
        <w:t xml:space="preserve"> {{field-on:Bible}}</w:t>
      </w:r>
      <w:r>
        <w:t xml:space="preserve">Every evil man stirs contradictions, but Lord will send pitiless angel against him.</w:t>
      </w:r>
      <w:r>
        <w:t xml:space="preserve">{{field-off:Bible}}</w:t>
      </w:r>
    </w:p>
    <w:p>
      <w:r>
        <w:rPr>
          <w:sz w:val="18"/>
          <w:color w:val="777777"/>
        </w:rPr>
        <w:t xml:space="preserve">[[@Bible:Proverbs 17:12]] </w:t>
      </w:r>
      <w:r>
        <w:rPr>
          <w:b/>
        </w:rPr>
        <w:t xml:space="preserve">12 </w:t>
      </w:r>
      <w:r>
        <w:t xml:space="preserve"> {{field-on:Bible}}</w:t>
      </w:r>
      <w:r>
        <w:t xml:space="preserve">Anxiety will fall upon understanding man, but fools plot evils.</w:t>
      </w:r>
      <w:r>
        <w:t xml:space="preserve">{{field-off:Bible}}</w:t>
      </w:r>
    </w:p>
    <w:p>
      <w:r>
        <w:rPr>
          <w:sz w:val="18"/>
          <w:color w:val="777777"/>
        </w:rPr>
        <w:t xml:space="preserve">[[@Bible:Proverbs 17:13]] </w:t>
      </w:r>
      <w:r>
        <w:rPr>
          <w:b/>
        </w:rPr>
        <w:t xml:space="preserve">13 </w:t>
      </w:r>
      <w:r>
        <w:t xml:space="preserve"> {{field-on:Bible}}</w:t>
      </w:r>
      <w:r>
        <w:t xml:space="preserve">One repaying evils for good: evils will not be moved from his house.</w:t>
      </w:r>
      <w:r>
        <w:t xml:space="preserve">{{field-off:Bible}}</w:t>
      </w:r>
    </w:p>
    <w:p>
      <w:r>
        <w:rPr>
          <w:sz w:val="18"/>
          <w:color w:val="777777"/>
        </w:rPr>
        <w:t xml:space="preserve">[[@Bible:Proverbs 17:14]] </w:t>
      </w:r>
      <w:r>
        <w:rPr>
          <w:b/>
        </w:rPr>
        <w:t xml:space="preserve">14 </w:t>
      </w:r>
      <w:r>
        <w:t xml:space="preserve"> {{field-on:Bible}}</w:t>
      </w:r>
      <w:r>
        <w:t xml:space="preserve">Authority gives beginning to words of righteousness, but before want comes faction and battle.</w:t>
      </w:r>
      <w:r>
        <w:t xml:space="preserve">{{field-off:Bible}}</w:t>
      </w:r>
    </w:p>
    <w:p>
      <w:r>
        <w:rPr>
          <w:sz w:val="18"/>
          <w:color w:val="777777"/>
        </w:rPr>
        <w:t xml:space="preserve">[[@Bible:Proverbs 17:15]] </w:t>
      </w:r>
      <w:r>
        <w:rPr>
          <w:b/>
        </w:rPr>
        <w:t xml:space="preserve">15 </w:t>
      </w:r>
      <w:r>
        <w:t xml:space="preserve"> {{field-on:Bible}}</w:t>
      </w:r>
      <w:r>
        <w:t xml:space="preserve">One justifying unjust and condemning righteous = unclean and abominable before God.</w:t>
      </w:r>
      <w:r>
        <w:t xml:space="preserve">{{field-off:Bible}}</w:t>
      </w:r>
    </w:p>
    <w:p>
      <w:r>
        <w:rPr>
          <w:sz w:val="18"/>
          <w:color w:val="777777"/>
        </w:rPr>
        <w:t xml:space="preserve">[[@Bible:Proverbs 17:16]] </w:t>
      </w:r>
      <w:r>
        <w:rPr>
          <w:b/>
        </w:rPr>
        <w:t xml:space="preserve">16 </w:t>
      </w:r>
      <w:r>
        <w:t xml:space="preserve"> {{field-on:Bible}}</w:t>
      </w:r>
      <w:r>
        <w:t xml:space="preserve">Why did money come to fool? Heartless man cannot acquire wisdom. One making his house high seeks crushing, and one twisting to learn will fall into evils.</w:t>
      </w:r>
      <w:r>
        <w:t xml:space="preserve">{{field-off:Bible}}</w:t>
      </w:r>
    </w:p>
    <w:p>
      <w:r>
        <w:rPr>
          <w:sz w:val="18"/>
          <w:color w:val="777777"/>
        </w:rPr>
        <w:t xml:space="preserve">[[@Bible:Proverbs 17:17]] </w:t>
      </w:r>
      <w:r>
        <w:rPr>
          <w:b/>
        </w:rPr>
        <w:t xml:space="preserve">17 </w:t>
      </w:r>
      <w:r>
        <w:t xml:space="preserve"> {{field-on:Bible}}</w:t>
      </w:r>
      <w:r>
        <w:t xml:space="preserve">At every time let friend be yours, and brothers useful in necessities; for this reason they are born.</w:t>
      </w:r>
      <w:r>
        <w:t xml:space="preserve">{{field-off:Bible}}</w:t>
      </w:r>
    </w:p>
    <w:p>
      <w:r>
        <w:rPr>
          <w:sz w:val="18"/>
          <w:color w:val="777777"/>
        </w:rPr>
        <w:t xml:space="preserve">[[@Bible:Proverbs 17:18]] </w:t>
      </w:r>
      <w:r>
        <w:rPr>
          <w:b/>
        </w:rPr>
        <w:t xml:space="preserve">18 </w:t>
      </w:r>
      <w:r>
        <w:t xml:space="preserve"> {{field-on:Bible}}</w:t>
      </w:r>
      <w:r>
        <w:t xml:space="preserve">Foolish man claps and rejoices in himself, like one guaranteeing his own friend.</w:t>
      </w:r>
      <w:r>
        <w:t xml:space="preserve">{{field-off:Bible}}</w:t>
      </w:r>
    </w:p>
    <w:p>
      <w:r>
        <w:rPr>
          <w:sz w:val="18"/>
          <w:color w:val="777777"/>
        </w:rPr>
        <w:t xml:space="preserve">[[@Bible:Proverbs 17:19]] </w:t>
      </w:r>
      <w:r>
        <w:rPr>
          <w:b/>
        </w:rPr>
        <w:t xml:space="preserve">19 </w:t>
      </w:r>
      <w:r>
        <w:t xml:space="preserve"> {{field-on:Bible}}</w:t>
      </w:r>
      <w:r>
        <w:t xml:space="preserve">Sin-lover rejoices in fights.</w:t>
      </w:r>
      <w:r>
        <w:t xml:space="preserve">{{field-off:Bible}}</w:t>
      </w:r>
    </w:p>
    <w:p>
      <w:r>
        <w:rPr>
          <w:sz w:val="18"/>
          <w:color w:val="777777"/>
        </w:rPr>
        <w:t xml:space="preserve">[[@Bible:Proverbs 17:20]] </w:t>
      </w:r>
      <w:r>
        <w:rPr>
          <w:b/>
        </w:rPr>
        <w:t xml:space="preserve">20 </w:t>
      </w:r>
      <w:r>
        <w:t xml:space="preserve"> {{field-on:Bible}}</w:t>
      </w:r>
      <w:r>
        <w:t xml:space="preserve">Hard-hearted man will not meet good things; man of shifting tongue will fall into evils.</w:t>
      </w:r>
      <w:r>
        <w:rPr>
          <w:rStyle w:val="FootnoteReference"/>
        </w:rPr>
        <w:footnoteReference w:id="7489"/>
      </w:r>
      <w:r>
        <w:t xml:space="preserve">{{field-off:Bible}}</w:t>
      </w:r>
    </w:p>
    <w:p>
      <w:r>
        <w:rPr>
          <w:sz w:val="18"/>
          <w:color w:val="777777"/>
        </w:rPr>
        <w:t xml:space="preserve">[[@Bible:Proverbs 17:21]] </w:t>
      </w:r>
      <w:r>
        <w:rPr>
          <w:b/>
        </w:rPr>
        <w:t xml:space="preserve">21 </w:t>
      </w:r>
      <w:r>
        <w:t xml:space="preserve"> {{field-on:Bible}}</w:t>
      </w:r>
      <w:r>
        <w:t xml:space="preserve">Heart of fool = pain to one possessing it; father does not rejoice over undisciplined son, but wise son gladdens mother.</w:t>
      </w:r>
      <w:r>
        <w:t xml:space="preserve">{{field-off:Bible}}</w:t>
      </w:r>
    </w:p>
    <w:p>
      <w:r>
        <w:rPr>
          <w:sz w:val="18"/>
          <w:color w:val="777777"/>
        </w:rPr>
        <w:t xml:space="preserve">[[@Bible:Proverbs 17:22]] </w:t>
      </w:r>
      <w:r>
        <w:rPr>
          <w:b/>
        </w:rPr>
        <w:t xml:space="preserve">22 </w:t>
      </w:r>
      <w:r>
        <w:t xml:space="preserve"> {{field-on:Bible}}</w:t>
      </w:r>
      <w:r>
        <w:t xml:space="preserve">Rejoicing heart does good healing, but sorrowful man dries bones.</w:t>
      </w:r>
      <w:r>
        <w:t xml:space="preserve">{{field-off:Bible}}</w:t>
      </w:r>
    </w:p>
    <w:p>
      <w:r>
        <w:rPr>
          <w:sz w:val="18"/>
          <w:color w:val="777777"/>
        </w:rPr>
        <w:t xml:space="preserve">[[@Bible:Proverbs 17:23]] </w:t>
      </w:r>
      <w:r>
        <w:rPr>
          <w:b/>
        </w:rPr>
        <w:t xml:space="preserve">23 </w:t>
      </w:r>
      <w:r>
        <w:t xml:space="preserve"> {{field-on:Bible}}</w:t>
      </w:r>
      <w:r>
        <w:t xml:space="preserve">When taking gifts in bosom unjustly, ways do not prosper; ungodly turns aside ways of righteousness.</w:t>
      </w:r>
      <w:r>
        <w:t xml:space="preserve">{{field-off:Bible}}</w:t>
      </w:r>
    </w:p>
    <w:p>
      <w:r>
        <w:rPr>
          <w:sz w:val="18"/>
          <w:color w:val="777777"/>
        </w:rPr>
        <w:t xml:space="preserve">[[@Bible:Proverbs 17:24]] </w:t>
      </w:r>
      <w:r>
        <w:rPr>
          <w:b/>
        </w:rPr>
        <w:t xml:space="preserve">24 </w:t>
      </w:r>
      <w:r>
        <w:t xml:space="preserve"> {{field-on:Bible}}</w:t>
      </w:r>
      <w:r>
        <w:t xml:space="preserve">Face of understanding man belongs to wise one, but eyes of fool to ends of earth.</w:t>
      </w:r>
      <w:r>
        <w:t xml:space="preserve">{{field-off:Bible}}</w:t>
      </w:r>
    </w:p>
    <w:p>
      <w:r>
        <w:rPr>
          <w:sz w:val="18"/>
          <w:color w:val="777777"/>
        </w:rPr>
        <w:t xml:space="preserve">[[@Bible:Proverbs 17:25]] </w:t>
      </w:r>
      <w:r>
        <w:rPr>
          <w:b/>
        </w:rPr>
        <w:t xml:space="preserve">25 </w:t>
      </w:r>
      <w:r>
        <w:t xml:space="preserve"> {{field-on:Bible}}</w:t>
      </w:r>
      <w:r>
        <w:t xml:space="preserve">Foolish son = anger to father and pain to one bearing him.</w:t>
      </w:r>
      <w:r>
        <w:t xml:space="preserve">{{field-off:Bible}}</w:t>
      </w:r>
    </w:p>
    <w:p>
      <w:r>
        <w:rPr>
          <w:sz w:val="18"/>
          <w:color w:val="777777"/>
        </w:rPr>
        <w:t xml:space="preserve">[[@Bible:Proverbs 17:26]] </w:t>
      </w:r>
      <w:r>
        <w:rPr>
          <w:b/>
        </w:rPr>
        <w:t xml:space="preserve">26 </w:t>
      </w:r>
      <w:r>
        <w:t xml:space="preserve"> {{field-on:Bible}}</w:t>
      </w:r>
      <w:r>
        <w:t xml:space="preserve">To fine righteous man not good, nor holy to plot against righteous rulers.</w:t>
      </w:r>
      <w:r>
        <w:t xml:space="preserve">{{field-off:Bible}}</w:t>
      </w:r>
    </w:p>
    <w:p>
      <w:r>
        <w:rPr>
          <w:sz w:val="18"/>
          <w:color w:val="777777"/>
        </w:rPr>
        <w:t xml:space="preserve">[[@Bible:Proverbs 17:27]] </w:t>
      </w:r>
      <w:r>
        <w:rPr>
          <w:b/>
        </w:rPr>
        <w:t xml:space="preserve">27 </w:t>
      </w:r>
      <w:r>
        <w:t xml:space="preserve"> {{field-on:Bible}}</w:t>
      </w:r>
      <w:r>
        <w:t xml:space="preserve">One sparing to utter hard word = discerning; and longsuffering man = prudent.</w:t>
      </w:r>
      <w:r>
        <w:t xml:space="preserve">{{field-off:Bible}}</w:t>
      </w:r>
    </w:p>
    <w:p>
      <w:r>
        <w:rPr>
          <w:sz w:val="18"/>
          <w:color w:val="777777"/>
        </w:rPr>
        <w:t xml:space="preserve">[[@Bible:Proverbs 17:28]] </w:t>
      </w:r>
      <w:r>
        <w:rPr>
          <w:b/>
        </w:rPr>
        <w:t xml:space="preserve">28 </w:t>
      </w:r>
      <w:r>
        <w:t xml:space="preserve"> {{field-on:Bible}}</w:t>
      </w:r>
      <w:r>
        <w:t xml:space="preserve">When senseless man questioned about wisdom, wisdom will be reckoned to him; and one making himself mute will seem prudent.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[[@Bible:Proverbs 18:1]] </w:t>
      </w:r>
      <w:r>
        <w:rPr>
          <w:b/>
        </w:rPr>
        <w:t xml:space="preserve">1 </w:t>
      </w:r>
      <w:r>
        <w:t xml:space="preserve"> {{field-on:Bible}}</w:t>
      </w:r>
      <w:r>
        <w:t xml:space="preserve">Man wanting to separate from friends seeks excuses; at every time he will be worthy of reproach.</w:t>
      </w:r>
      <w:r>
        <w:t xml:space="preserve">{{field-off:Bible}}</w:t>
      </w:r>
    </w:p>
    <w:p>
      <w:r>
        <w:rPr>
          <w:sz w:val="18"/>
          <w:color w:val="777777"/>
        </w:rPr>
        <w:t xml:space="preserve">[[@Bible:Proverbs 18:2]] </w:t>
      </w:r>
      <w:r>
        <w:rPr>
          <w:b/>
        </w:rPr>
        <w:t xml:space="preserve">2 </w:t>
      </w:r>
      <w:r>
        <w:t xml:space="preserve"> {{field-on:Bible}}</w:t>
      </w:r>
      <w:r>
        <w:t xml:space="preserve">One lacking sense has no need of wisdom, for rather he is led by folly.</w:t>
      </w:r>
      <w:r>
        <w:t xml:space="preserve">{{field-off:Bible}}</w:t>
      </w:r>
    </w:p>
    <w:p>
      <w:r>
        <w:rPr>
          <w:sz w:val="18"/>
          <w:color w:val="777777"/>
        </w:rPr>
        <w:t xml:space="preserve">[[@Bible:Proverbs 18:3]] </w:t>
      </w:r>
      <w:r>
        <w:rPr>
          <w:b/>
        </w:rPr>
        <w:t xml:space="preserve">3 </w:t>
      </w:r>
      <w:r>
        <w:t xml:space="preserve"> {{field-on:Bible}}</w:t>
      </w:r>
      <w:r>
        <w:t xml:space="preserve">When ungodly comes into depth of evils, he despises; and dishonor and reproach come upon him.</w:t>
      </w:r>
      <w:r>
        <w:t xml:space="preserve">{{field-off:Bible}}</w:t>
      </w:r>
    </w:p>
    <w:p>
      <w:r>
        <w:rPr>
          <w:sz w:val="18"/>
          <w:color w:val="777777"/>
        </w:rPr>
        <w:t xml:space="preserve">[[@Bible:Proverbs 18:4]] </w:t>
      </w:r>
      <w:r>
        <w:rPr>
          <w:b/>
        </w:rPr>
        <w:t xml:space="preserve">4 </w:t>
      </w:r>
      <w:r>
        <w:t xml:space="preserve"> {{field-on:Bible}}</w:t>
      </w:r>
      <w:r>
        <w:t xml:space="preserve">Deep water = word in heart of man, and river springing up = fountain of life.</w:t>
      </w:r>
      <w:r>
        <w:t xml:space="preserve">{{field-off:Bible}}</w:t>
      </w:r>
    </w:p>
    <w:p>
      <w:r>
        <w:rPr>
          <w:sz w:val="18"/>
          <w:color w:val="777777"/>
        </w:rPr>
        <w:t xml:space="preserve">[[@Bible:Proverbs 18:5]] </w:t>
      </w:r>
      <w:r>
        <w:rPr>
          <w:b/>
        </w:rPr>
        <w:t xml:space="preserve">5 </w:t>
      </w:r>
      <w:r>
        <w:t xml:space="preserve"> {{field-on:Bible}}</w:t>
      </w:r>
      <w:r>
        <w:t xml:space="preserve">It is not good to show partiality to an ungodly person, nor is it holy to turn aside justice in judgment.</w:t>
      </w:r>
      <w:r>
        <w:rPr>
          <w:rStyle w:val="FootnoteReference"/>
        </w:rPr>
        <w:footnoteReference w:id="7490"/>
      </w:r>
      <w:r>
        <w:t xml:space="preserve"/>
      </w:r>
      <w:r>
        <w:t xml:space="preserve">{{field-off:Bible}}</w:t>
      </w:r>
    </w:p>
    <w:p>
      <w:r>
        <w:rPr>
          <w:sz w:val="18"/>
          <w:color w:val="777777"/>
        </w:rPr>
        <w:t xml:space="preserve">[[@Bible:Proverbs 18:6]] </w:t>
      </w:r>
      <w:r>
        <w:rPr>
          <w:b/>
        </w:rPr>
        <w:t xml:space="preserve">6 </w:t>
      </w:r>
      <w:r>
        <w:t xml:space="preserve"> {{field-on:Bible}}</w:t>
      </w:r>
      <w:r>
        <w:t xml:space="preserve">Lips of fool lead him into evils, and his bold mouth calls death upon him.</w:t>
      </w:r>
      <w:r>
        <w:t xml:space="preserve">{{field-off:Bible}}</w:t>
      </w:r>
    </w:p>
    <w:p>
      <w:r>
        <w:rPr>
          <w:sz w:val="18"/>
          <w:color w:val="777777"/>
        </w:rPr>
        <w:t xml:space="preserve">[[@Bible:Proverbs 18:7]] </w:t>
      </w:r>
      <w:r>
        <w:rPr>
          <w:b/>
        </w:rPr>
        <w:t xml:space="preserve">7 </w:t>
      </w:r>
      <w:r>
        <w:t xml:space="preserve"> {{field-on:Bible}}</w:t>
      </w:r>
      <w:r>
        <w:t xml:space="preserve">Mouth of fool = ruin to him, and his lips snare to his soul.</w:t>
      </w:r>
      <w:r>
        <w:t xml:space="preserve">{{field-off:Bible}}</w:t>
      </w:r>
    </w:p>
    <w:p>
      <w:r>
        <w:rPr>
          <w:sz w:val="18"/>
          <w:color w:val="777777"/>
        </w:rPr>
        <w:t xml:space="preserve">[[@Bible:Proverbs 18:8]] </w:t>
      </w:r>
      <w:r>
        <w:rPr>
          <w:b/>
        </w:rPr>
        <w:t xml:space="preserve">8 </w:t>
      </w:r>
      <w:r>
        <w:t xml:space="preserve"> {{field-on:Bible}}</w:t>
      </w:r>
      <w:r>
        <w:t xml:space="preserve">Fear casts down sluggards, and souls of unmanned men will hunger.</w:t>
      </w:r>
      <w:r>
        <w:t xml:space="preserve">{{field-off:Bible}}</w:t>
      </w:r>
    </w:p>
    <w:p>
      <w:r>
        <w:rPr>
          <w:sz w:val="18"/>
          <w:color w:val="777777"/>
        </w:rPr>
        <w:t xml:space="preserve">[[@Bible:Proverbs 18:9]] </w:t>
      </w:r>
      <w:r>
        <w:rPr>
          <w:b/>
        </w:rPr>
        <w:t xml:space="preserve">9 </w:t>
      </w:r>
      <w:r>
        <w:t xml:space="preserve"> {{field-on:Bible}}</w:t>
      </w:r>
      <w:r>
        <w:t xml:space="preserve">One not healing himself in his works = brother of one ruining himself.</w:t>
      </w:r>
      <w:r>
        <w:t xml:space="preserve">{{field-off:Bible}}</w:t>
      </w:r>
    </w:p>
    <w:p>
      <w:r>
        <w:rPr>
          <w:sz w:val="18"/>
          <w:color w:val="777777"/>
        </w:rPr>
        <w:t xml:space="preserve">[[@Bible:Proverbs 18:10]] </w:t>
      </w:r>
      <w:r>
        <w:rPr>
          <w:b/>
        </w:rPr>
        <w:t xml:space="preserve">10 </w:t>
      </w:r>
      <w:r>
        <w:t xml:space="preserve"> {{field-on:Bible}}</w:t>
      </w:r>
      <w:r>
        <w:t xml:space="preserve">The name of the Lord is great in strength; righteous people who run to it are exalted.</w:t>
      </w:r>
      <w:r>
        <w:rPr>
          <w:rStyle w:val="FootnoteReference"/>
        </w:rPr>
        <w:footnoteReference w:id="7491"/>
      </w:r>
      <w:r>
        <w:t xml:space="preserve"/>
      </w:r>
      <w:r>
        <w:rPr>
          <w:rStyle w:val="FootnoteReference"/>
        </w:rPr>
        <w:footnoteReference w:id="7492"/>
      </w:r>
      <w:r>
        <w:t xml:space="preserve">{{field-off:Bible}}</w:t>
      </w:r>
    </w:p>
    <w:p>
      <w:r>
        <w:rPr>
          <w:sz w:val="18"/>
          <w:color w:val="777777"/>
        </w:rPr>
        <w:t xml:space="preserve">[[@Bible:Proverbs 18:11]] </w:t>
      </w:r>
      <w:r>
        <w:rPr>
          <w:b/>
        </w:rPr>
        <w:t xml:space="preserve">11 </w:t>
      </w:r>
      <w:r>
        <w:t xml:space="preserve"> {{field-on:Bible}}</w:t>
      </w:r>
      <w:r>
        <w:t xml:space="preserve">Wealth of rich man = strong city, and its glory overshadows greatly.</w:t>
      </w:r>
      <w:r>
        <w:t xml:space="preserve">{{field-off:Bible}}</w:t>
      </w:r>
    </w:p>
    <w:p>
      <w:r>
        <w:rPr>
          <w:sz w:val="18"/>
          <w:color w:val="777777"/>
        </w:rPr>
        <w:t xml:space="preserve">[[@Bible:Proverbs 18:12]] </w:t>
      </w:r>
      <w:r>
        <w:rPr>
          <w:b/>
        </w:rPr>
        <w:t xml:space="preserve">12 </w:t>
      </w:r>
      <w:r>
        <w:t xml:space="preserve"> {{field-on:Bible}}</w:t>
      </w:r>
      <w:r>
        <w:t xml:space="preserve">Before crushing heart of man is lifted up, and before glory it is humbled.</w:t>
      </w:r>
      <w:r>
        <w:t xml:space="preserve">{{field-off:Bible}}</w:t>
      </w:r>
    </w:p>
    <w:p>
      <w:r>
        <w:rPr>
          <w:sz w:val="18"/>
          <w:color w:val="777777"/>
        </w:rPr>
        <w:t xml:space="preserve">[[@Bible:Proverbs 18:13]] </w:t>
      </w:r>
      <w:r>
        <w:rPr>
          <w:b/>
        </w:rPr>
        <w:t xml:space="preserve">13 </w:t>
      </w:r>
      <w:r>
        <w:t xml:space="preserve"> {{field-on:Bible}}</w:t>
      </w:r>
      <w:r>
        <w:t xml:space="preserve">One answering word before hearing: folly to him and reproach.</w:t>
      </w:r>
      <w:r>
        <w:t xml:space="preserve">{{field-off:Bible}}</w:t>
      </w:r>
    </w:p>
    <w:p>
      <w:r>
        <w:rPr>
          <w:sz w:val="18"/>
          <w:color w:val="777777"/>
        </w:rPr>
        <w:t xml:space="preserve">[[@Bible:Proverbs 18:14]] </w:t>
      </w:r>
      <w:r>
        <w:rPr>
          <w:b/>
        </w:rPr>
        <w:t xml:space="preserve">14 </w:t>
      </w:r>
      <w:r>
        <w:t xml:space="preserve"> {{field-on:Bible}}</w:t>
      </w:r>
      <w:r>
        <w:t xml:space="preserve">Wise servant calms anger of man, but short-souled man who can bear?</w:t>
      </w:r>
      <w:r>
        <w:t xml:space="preserve">{{field-off:Bible}}</w:t>
      </w:r>
    </w:p>
    <w:p>
      <w:r>
        <w:rPr>
          <w:sz w:val="18"/>
          <w:color w:val="777777"/>
        </w:rPr>
        <w:t xml:space="preserve">[[@Bible:Proverbs 18:15]] </w:t>
      </w:r>
      <w:r>
        <w:rPr>
          <w:b/>
        </w:rPr>
        <w:t xml:space="preserve">15 </w:t>
      </w:r>
      <w:r>
        <w:t xml:space="preserve"> {{field-on:Bible}}</w:t>
      </w:r>
      <w:r>
        <w:t xml:space="preserve">Heart of prudent acquires perception, and ears of wise seek understanding.</w:t>
      </w:r>
      <w:r>
        <w:t xml:space="preserve">{{field-off:Bible}}</w:t>
      </w:r>
    </w:p>
    <w:p>
      <w:r>
        <w:rPr>
          <w:sz w:val="18"/>
          <w:color w:val="777777"/>
        </w:rPr>
        <w:t xml:space="preserve">[[@Bible:Proverbs 18:16]] </w:t>
      </w:r>
      <w:r>
        <w:rPr>
          <w:b/>
        </w:rPr>
        <w:t xml:space="preserve">16 </w:t>
      </w:r>
      <w:r>
        <w:t xml:space="preserve"> {{field-on:Bible}}</w:t>
      </w:r>
      <w:r>
        <w:t xml:space="preserve">Gift of man broadens him and seats him beside rulers.</w:t>
      </w:r>
      <w:r>
        <w:rPr>
          <w:rStyle w:val="FootnoteReference"/>
        </w:rPr>
        <w:footnoteReference w:id="7493"/>
      </w:r>
      <w:r>
        <w:t xml:space="preserve">{{field-off:Bible}}</w:t>
      </w:r>
    </w:p>
    <w:p>
      <w:r>
        <w:rPr>
          <w:sz w:val="18"/>
          <w:color w:val="777777"/>
        </w:rPr>
        <w:t xml:space="preserve">[[@Bible:Proverbs 18:17]] </w:t>
      </w:r>
      <w:r>
        <w:rPr>
          <w:b/>
        </w:rPr>
        <w:t xml:space="preserve">17 </w:t>
      </w:r>
      <w:r>
        <w:t xml:space="preserve"> {{field-on:Bible}}</w:t>
      </w:r>
      <w:r>
        <w:t xml:space="preserve">Righteous man accuses himself in first speech, but when opponent comes he is reproved.</w:t>
      </w:r>
      <w:r>
        <w:rPr>
          <w:rStyle w:val="FootnoteReference"/>
        </w:rPr>
        <w:footnoteReference w:id="7494"/>
      </w:r>
      <w:r>
        <w:t xml:space="preserve">{{field-off:Bible}}</w:t>
      </w:r>
    </w:p>
    <w:p>
      <w:r>
        <w:rPr>
          <w:sz w:val="18"/>
          <w:color w:val="777777"/>
        </w:rPr>
        <w:t xml:space="preserve">[[@Bible:Proverbs 18:18]] </w:t>
      </w:r>
      <w:r>
        <w:rPr>
          <w:b/>
        </w:rPr>
        <w:t xml:space="preserve">18 </w:t>
      </w:r>
      <w:r>
        <w:t xml:space="preserve"> {{field-on:Bible}}</w:t>
      </w:r>
      <w:r>
        <w:t xml:space="preserve">Lot</w:t>
      </w:r>
      <w:r>
        <w:rPr>
          <w:rStyle w:val="FootnoteReference"/>
        </w:rPr>
        <w:footnoteReference w:id="7495"/>
      </w:r>
      <w:r>
        <w:t xml:space="preserve"> stops contradictions and marks bounds among rulers.</w:t>
      </w:r>
      <w:r>
        <w:t xml:space="preserve">{{field-off:Bible}}</w:t>
      </w:r>
    </w:p>
    <w:p>
      <w:r>
        <w:rPr>
          <w:sz w:val="18"/>
          <w:color w:val="777777"/>
        </w:rPr>
        <w:t xml:space="preserve">[[@Bible:Proverbs 18:19]] </w:t>
      </w:r>
      <w:r>
        <w:rPr>
          <w:b/>
        </w:rPr>
        <w:t xml:space="preserve">19 </w:t>
      </w:r>
      <w:r>
        <w:t xml:space="preserve"> {{field-on:Bible}}</w:t>
      </w:r>
      <w:r>
        <w:t xml:space="preserve">Brother helped by brother = strong and high city, and it is strong like founded kingdom.</w:t>
      </w:r>
      <w:r>
        <w:rPr>
          <w:rStyle w:val="FootnoteReference"/>
        </w:rPr>
        <w:footnoteReference w:id="7496"/>
      </w:r>
      <w:r>
        <w:t xml:space="preserve">{{field-off:Bible}}</w:t>
      </w:r>
    </w:p>
    <w:p>
      <w:r>
        <w:rPr>
          <w:sz w:val="18"/>
          <w:color w:val="777777"/>
        </w:rPr>
        <w:t xml:space="preserve">[[@Bible:Proverbs 18:20]] </w:t>
      </w:r>
      <w:r>
        <w:rPr>
          <w:b/>
        </w:rPr>
        <w:t xml:space="preserve">20 </w:t>
      </w:r>
      <w:r>
        <w:t xml:space="preserve"> {{field-on:Bible}}</w:t>
      </w:r>
      <w:r>
        <w:t xml:space="preserve">From fruits of mouth man will fill his belly, and from fruits of his lips he will be filled.</w:t>
      </w:r>
      <w:r>
        <w:t xml:space="preserve">{{field-off:Bible}}</w:t>
      </w:r>
    </w:p>
    <w:p>
      <w:r>
        <w:rPr>
          <w:sz w:val="18"/>
          <w:color w:val="777777"/>
        </w:rPr>
        <w:t xml:space="preserve">[[@Bible:Proverbs 18:21]] </w:t>
      </w:r>
      <w:r>
        <w:rPr>
          <w:b/>
        </w:rPr>
        <w:t xml:space="preserve">21 </w:t>
      </w:r>
      <w:r>
        <w:t xml:space="preserve"> {{field-on:Bible}}</w:t>
      </w:r>
      <w:r>
        <w:t xml:space="preserve">Death and life in hand of tongue, and those mastering it will eat its fruits.</w:t>
      </w:r>
      <w:r>
        <w:t xml:space="preserve">{{field-off:Bible}}</w:t>
      </w:r>
    </w:p>
    <w:p>
      <w:r>
        <w:rPr>
          <w:sz w:val="18"/>
          <w:color w:val="777777"/>
        </w:rPr>
        <w:t xml:space="preserve">[[@Bible:Proverbs 18:22]] </w:t>
      </w:r>
      <w:r>
        <w:rPr>
          <w:b/>
        </w:rPr>
        <w:t xml:space="preserve">22 </w:t>
      </w:r>
      <w:r>
        <w:t xml:space="preserve"> {{field-on:Bible}}</w:t>
      </w:r>
      <w:r>
        <w:t xml:space="preserve">One finding good wife found graces and received cheerfulness from God; one casting out good wife casts out good things, but one keeping adulteress = foolish and ungodly.</w:t>
      </w:r>
      <w:r>
        <w:rPr>
          <w:rStyle w:val="FootnoteReference"/>
        </w:rPr>
        <w:footnoteReference w:id="7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[[@Bible:Proverbs 19:3]] </w:t>
      </w:r>
      <w:r>
        <w:rPr>
          <w:b/>
        </w:rPr>
        <w:t xml:space="preserve">3 </w:t>
      </w:r>
      <w:r>
        <w:t xml:space="preserve"> {{field-on:Bible}}</w:t>
      </w:r>
      <w:r>
        <w:t xml:space="preserve">Folly of man ruins his ways, yet in his heart he blames God.</w:t>
      </w:r>
      <w:r>
        <w:t xml:space="preserve">{{field-off:Bible}}</w:t>
      </w:r>
    </w:p>
    <w:p>
      <w:r>
        <w:rPr>
          <w:sz w:val="18"/>
          <w:color w:val="777777"/>
        </w:rPr>
        <w:t xml:space="preserve">[[@Bible:Proverbs 19:4]] </w:t>
      </w:r>
      <w:r>
        <w:rPr>
          <w:b/>
        </w:rPr>
        <w:t xml:space="preserve">4 </w:t>
      </w:r>
      <w:r>
        <w:t xml:space="preserve"> {{field-on:Bible}}</w:t>
      </w:r>
      <w:r>
        <w:t xml:space="preserve">Wealth adds many friends, but poor man is deserted even by friend he has.</w:t>
      </w:r>
      <w:r>
        <w:t xml:space="preserve">{{field-off:Bible}}</w:t>
      </w:r>
    </w:p>
    <w:p>
      <w:r>
        <w:rPr>
          <w:sz w:val="18"/>
          <w:color w:val="777777"/>
        </w:rPr>
        <w:t xml:space="preserve">[[@Bible:Proverbs 19:5]] </w:t>
      </w:r>
      <w:r>
        <w:rPr>
          <w:b/>
        </w:rPr>
        <w:t xml:space="preserve">5 </w:t>
      </w:r>
      <w:r>
        <w:t xml:space="preserve"> {{field-on:Bible}}</w:t>
      </w:r>
      <w:r>
        <w:t xml:space="preserve">False witness will not go unpunished, and one accusing unjustly will not escape.</w:t>
      </w:r>
      <w:r>
        <w:t xml:space="preserve">{{field-off:Bible}}</w:t>
      </w:r>
    </w:p>
    <w:p>
      <w:r>
        <w:rPr>
          <w:sz w:val="18"/>
          <w:color w:val="777777"/>
        </w:rPr>
        <w:t xml:space="preserve">[[@Bible:Proverbs 19:6]] </w:t>
      </w:r>
      <w:r>
        <w:rPr>
          <w:b/>
        </w:rPr>
        <w:t xml:space="preserve">6 </w:t>
      </w:r>
      <w:r>
        <w:t xml:space="preserve"> {{field-on:Bible}}</w:t>
      </w:r>
      <w:r>
        <w:t xml:space="preserve">Many court faces of kings, and every evil man becomes reproach to man.</w:t>
      </w:r>
      <w:r>
        <w:t xml:space="preserve">{{field-off:Bible}}</w:t>
      </w:r>
    </w:p>
    <w:p>
      <w:r>
        <w:rPr>
          <w:sz w:val="18"/>
          <w:color w:val="777777"/>
        </w:rPr>
        <w:t xml:space="preserve">[[@Bible:Proverbs 19:7]] </w:t>
      </w:r>
      <w:r>
        <w:rPr>
          <w:b/>
        </w:rPr>
        <w:t xml:space="preserve">7 </w:t>
      </w:r>
      <w:r>
        <w:t xml:space="preserve"> {{field-on:Bible}}</w:t>
      </w:r>
      <w:r>
        <w:t xml:space="preserve">Everyone hating poor brother, even friendships will be far away. Good understanding draws near to those knowing it, and prudent man will find it. One doing much evil accomplishes evil, and one provoking words will not be saved.</w:t>
      </w:r>
      <w:r>
        <w:t xml:space="preserve">{{field-off:Bible}}</w:t>
      </w:r>
    </w:p>
    <w:p>
      <w:r>
        <w:rPr>
          <w:sz w:val="18"/>
          <w:color w:val="777777"/>
        </w:rPr>
        <w:t xml:space="preserve">[[@Bible:Proverbs 19:8]] </w:t>
      </w:r>
      <w:r>
        <w:rPr>
          <w:b/>
        </w:rPr>
        <w:t xml:space="preserve">8 </w:t>
      </w:r>
      <w:r>
        <w:t xml:space="preserve"> {{field-on:Bible}}</w:t>
      </w:r>
      <w:r>
        <w:t xml:space="preserve">One acquiring understanding loves himself, and one keeping understanding will find good things.</w:t>
      </w:r>
      <w:r>
        <w:t xml:space="preserve">{{field-off:Bible}}</w:t>
      </w:r>
    </w:p>
    <w:p>
      <w:r>
        <w:rPr>
          <w:sz w:val="18"/>
          <w:color w:val="777777"/>
        </w:rPr>
        <w:t xml:space="preserve">[[@Bible:Proverbs 19:9]] </w:t>
      </w:r>
      <w:r>
        <w:rPr>
          <w:b/>
        </w:rPr>
        <w:t xml:space="preserve">9 </w:t>
      </w:r>
      <w:r>
        <w:t xml:space="preserve"> {{field-on:Bible}}</w:t>
      </w:r>
      <w:r>
        <w:t xml:space="preserve">False witness will not go unpunished; one setting evil ablaze will perish by it.</w:t>
      </w:r>
      <w:r>
        <w:t xml:space="preserve">{{field-off:Bible}}</w:t>
      </w:r>
    </w:p>
    <w:p>
      <w:r>
        <w:rPr>
          <w:sz w:val="18"/>
          <w:color w:val="777777"/>
        </w:rPr>
        <w:t xml:space="preserve">[[@Bible:Proverbs 19:10]] </w:t>
      </w:r>
      <w:r>
        <w:rPr>
          <w:b/>
        </w:rPr>
        <w:t xml:space="preserve">10 </w:t>
      </w:r>
      <w:r>
        <w:t xml:space="preserve"> {{field-on:Bible}}</w:t>
      </w:r>
      <w:r>
        <w:t xml:space="preserve">Luxury does not fit fool, nor if slave should begin to rule arrogantly over rulers.</w:t>
      </w:r>
      <w:r>
        <w:t xml:space="preserve">{{field-off:Bible}}</w:t>
      </w:r>
    </w:p>
    <w:p>
      <w:r>
        <w:rPr>
          <w:sz w:val="18"/>
          <w:color w:val="777777"/>
        </w:rPr>
        <w:t xml:space="preserve">[[@Bible:Proverbs 19:11]] </w:t>
      </w:r>
      <w:r>
        <w:rPr>
          <w:b/>
        </w:rPr>
        <w:t xml:space="preserve">11 </w:t>
      </w:r>
      <w:r>
        <w:t xml:space="preserve"> {{field-on:Bible}}</w:t>
      </w:r>
      <w:r>
        <w:t xml:space="preserve">Merciful man is longsuffering, and his boast comes upon lawless men.</w:t>
      </w:r>
      <w:r>
        <w:rPr>
          <w:rStyle w:val="FootnoteReference"/>
        </w:rPr>
        <w:footnoteReference w:id="7498"/>
      </w:r>
      <w:r>
        <w:t xml:space="preserve">{{field-off:Bible}}</w:t>
      </w:r>
    </w:p>
    <w:p>
      <w:r>
        <w:rPr>
          <w:sz w:val="18"/>
          <w:color w:val="777777"/>
        </w:rPr>
        <w:t xml:space="preserve">[[@Bible:Proverbs 19:12]] </w:t>
      </w:r>
      <w:r>
        <w:rPr>
          <w:b/>
        </w:rPr>
        <w:t xml:space="preserve">12 </w:t>
      </w:r>
      <w:r>
        <w:t xml:space="preserve"> {{field-on:Bible}}</w:t>
      </w:r>
      <w:r>
        <w:t xml:space="preserve">Threat of king like roaring of lion, but his cheerfulness like dew on grass.</w:t>
      </w:r>
      <w:r>
        <w:t xml:space="preserve">{{field-off:Bible}}</w:t>
      </w:r>
    </w:p>
    <w:p>
      <w:r>
        <w:rPr>
          <w:sz w:val="18"/>
          <w:color w:val="777777"/>
        </w:rPr>
        <w:t xml:space="preserve">[[@Bible:Proverbs 19:13]] </w:t>
      </w:r>
      <w:r>
        <w:rPr>
          <w:b/>
        </w:rPr>
        <w:t xml:space="preserve">13 </w:t>
      </w:r>
      <w:r>
        <w:t xml:space="preserve"> {{field-on:Bible}}</w:t>
      </w:r>
      <w:r>
        <w:t xml:space="preserve">Foolish son shame to father, and vows from wages of prostitute not pure.</w:t>
      </w:r>
      <w:r>
        <w:t xml:space="preserve">{{field-off:Bible}}</w:t>
      </w:r>
    </w:p>
    <w:p>
      <w:r>
        <w:rPr>
          <w:sz w:val="18"/>
          <w:color w:val="777777"/>
        </w:rPr>
        <w:t xml:space="preserve">[[@Bible:Proverbs 19:14]] </w:t>
      </w:r>
      <w:r>
        <w:rPr>
          <w:b/>
        </w:rPr>
        <w:t xml:space="preserve">14 </w:t>
      </w:r>
      <w:r>
        <w:t xml:space="preserve"> {{field-on:Bible}}</w:t>
      </w:r>
      <w:r>
        <w:t xml:space="preserve">House and substance fathers divide to children, but fitting wife prepared from God for man.</w:t>
      </w:r>
      <w:r>
        <w:t xml:space="preserve">{{field-off:Bible}}</w:t>
      </w:r>
    </w:p>
    <w:p>
      <w:r>
        <w:rPr>
          <w:sz w:val="18"/>
          <w:color w:val="777777"/>
        </w:rPr>
        <w:t xml:space="preserve">[[@Bible:Proverbs 19:15]] </w:t>
      </w:r>
      <w:r>
        <w:rPr>
          <w:b/>
        </w:rPr>
        <w:t xml:space="preserve">15 </w:t>
      </w:r>
      <w:r>
        <w:t xml:space="preserve"> {{field-on:Bible}}</w:t>
      </w:r>
      <w:r>
        <w:t xml:space="preserve">Cowardice holds down unmanned man, and soul of idle man will hunger.</w:t>
      </w:r>
      <w:r>
        <w:rPr>
          <w:rStyle w:val="FootnoteReference"/>
        </w:rPr>
        <w:footnoteReference w:id="7499"/>
      </w:r>
      <w:r>
        <w:t xml:space="preserve">{{field-off:Bible}}</w:t>
      </w:r>
    </w:p>
    <w:p>
      <w:r>
        <w:rPr>
          <w:sz w:val="18"/>
          <w:color w:val="777777"/>
        </w:rPr>
        <w:t xml:space="preserve">[[@Bible:Proverbs 19:16]] </w:t>
      </w:r>
      <w:r>
        <w:rPr>
          <w:b/>
        </w:rPr>
        <w:t xml:space="preserve">16 </w:t>
      </w:r>
      <w:r>
        <w:t xml:space="preserve"> {{field-on:Bible}}</w:t>
      </w:r>
      <w:r>
        <w:t xml:space="preserve">One keeping command keeps his own soul, but one despising his own ways will perish.</w:t>
      </w:r>
      <w:r>
        <w:t xml:space="preserve">{{field-off:Bible}}</w:t>
      </w:r>
    </w:p>
    <w:p>
      <w:r>
        <w:rPr>
          <w:sz w:val="18"/>
          <w:color w:val="777777"/>
        </w:rPr>
        <w:t xml:space="preserve">[[@Bible:Proverbs 19:17]] </w:t>
      </w:r>
      <w:r>
        <w:rPr>
          <w:b/>
        </w:rPr>
        <w:t xml:space="preserve">17 </w:t>
      </w:r>
      <w:r>
        <w:t xml:space="preserve"> {{field-on:Bible}}</w:t>
      </w:r>
      <w:r>
        <w:t xml:space="preserve">One showing mercy to poor lends to God, and according to his gift he will repay him.</w:t>
      </w:r>
      <w:r>
        <w:t xml:space="preserve">{{field-off:Bible}}</w:t>
      </w:r>
    </w:p>
    <w:p>
      <w:r>
        <w:rPr>
          <w:sz w:val="18"/>
          <w:color w:val="777777"/>
        </w:rPr>
        <w:t xml:space="preserve">[[@Bible:Proverbs 19:18]] </w:t>
      </w:r>
      <w:r>
        <w:rPr>
          <w:b/>
        </w:rPr>
        <w:t xml:space="preserve">18 </w:t>
      </w:r>
      <w:r>
        <w:t xml:space="preserve"> {{field-on:Bible}}</w:t>
      </w:r>
      <w:r>
        <w:t xml:space="preserve">Discipline your son, for thus he will be hopeful; but do not exalt your soul into insolence.</w:t>
      </w:r>
      <w:r>
        <w:t xml:space="preserve">{{field-off:Bible}}</w:t>
      </w:r>
    </w:p>
    <w:p>
      <w:r>
        <w:rPr>
          <w:sz w:val="18"/>
          <w:color w:val="777777"/>
        </w:rPr>
        <w:t xml:space="preserve">[[@Bible:Proverbs 19:19]] </w:t>
      </w:r>
      <w:r>
        <w:rPr>
          <w:b/>
        </w:rPr>
        <w:t xml:space="preserve">19 </w:t>
      </w:r>
      <w:r>
        <w:t xml:space="preserve"> {{field-on:Bible}}</w:t>
      </w:r>
      <w:r>
        <w:t xml:space="preserve">Ill-minded man will suffer much damage; and if he causes destruction, he will add even his soul.</w:t>
      </w:r>
      <w:r>
        <w:t xml:space="preserve">{{field-off:Bible}}</w:t>
      </w:r>
    </w:p>
    <w:p>
      <w:r>
        <w:rPr>
          <w:sz w:val="18"/>
          <w:color w:val="777777"/>
        </w:rPr>
        <w:t xml:space="preserve">[[@Bible:Proverbs 19:20]] </w:t>
      </w:r>
      <w:r>
        <w:rPr>
          <w:b/>
        </w:rPr>
        <w:t xml:space="preserve">20 </w:t>
      </w:r>
      <w:r>
        <w:t xml:space="preserve"> {{field-on:Bible}}</w:t>
      </w:r>
      <w:r>
        <w:t xml:space="preserve">Hear, son, discipline of your father, so that you may become wise at your latter end.</w:t>
      </w:r>
      <w:r>
        <w:t xml:space="preserve">{{field-off:Bible}}</w:t>
      </w:r>
    </w:p>
    <w:p>
      <w:r>
        <w:rPr>
          <w:sz w:val="18"/>
          <w:color w:val="777777"/>
        </w:rPr>
        <w:t xml:space="preserve">[[@Bible:Proverbs 19:21]] </w:t>
      </w:r>
      <w:r>
        <w:rPr>
          <w:b/>
        </w:rPr>
        <w:t xml:space="preserve">21 </w:t>
      </w:r>
      <w:r>
        <w:t xml:space="preserve"> {{field-on:Bible}}</w:t>
      </w:r>
      <w:r>
        <w:t xml:space="preserve">Many reasonings in heart of man, but counsel of Lord remains forever.</w:t>
      </w:r>
      <w:r>
        <w:t xml:space="preserve">{{field-off:Bible}}</w:t>
      </w:r>
    </w:p>
    <w:p>
      <w:r>
        <w:rPr>
          <w:sz w:val="18"/>
          <w:color w:val="777777"/>
        </w:rPr>
        <w:t xml:space="preserve">[[@Bible:Proverbs 19:22]] </w:t>
      </w:r>
      <w:r>
        <w:rPr>
          <w:b/>
        </w:rPr>
        <w:t xml:space="preserve">22 </w:t>
      </w:r>
      <w:r>
        <w:t xml:space="preserve"> {{field-on:Bible}}</w:t>
      </w:r>
      <w:r>
        <w:t xml:space="preserve">Fruit for man = mercy; and better poor righteous than rich liar.</w:t>
      </w:r>
      <w:r>
        <w:t xml:space="preserve">{{field-off:Bible}}</w:t>
      </w:r>
    </w:p>
    <w:p>
      <w:r>
        <w:rPr>
          <w:sz w:val="18"/>
          <w:color w:val="777777"/>
        </w:rPr>
        <w:t xml:space="preserve">[[@Bible:Proverbs 19:23]] </w:t>
      </w:r>
      <w:r>
        <w:rPr>
          <w:b/>
        </w:rPr>
        <w:t xml:space="preserve">23 </w:t>
      </w:r>
      <w:r>
        <w:t xml:space="preserve"> {{field-on:Bible}}</w:t>
      </w:r>
      <w:r>
        <w:t xml:space="preserve">Fear of Lord for life to man, but fear-free man will lodge in places where knowledge is not visited.</w:t>
      </w:r>
      <w:r>
        <w:rPr>
          <w:rStyle w:val="FootnoteReference"/>
        </w:rPr>
        <w:footnoteReference w:id="7500"/>
      </w:r>
      <w:r>
        <w:t xml:space="preserve">{{field-off:Bible}}</w:t>
      </w:r>
    </w:p>
    <w:p>
      <w:r>
        <w:rPr>
          <w:sz w:val="18"/>
          <w:color w:val="777777"/>
        </w:rPr>
        <w:t xml:space="preserve">[[@Bible:Proverbs 19:24]] </w:t>
      </w:r>
      <w:r>
        <w:rPr>
          <w:b/>
        </w:rPr>
        <w:t xml:space="preserve">24 </w:t>
      </w:r>
      <w:r>
        <w:t xml:space="preserve"> {{field-on:Bible}}</w:t>
      </w:r>
      <w:r>
        <w:t xml:space="preserve">One hiding hands in bosom unjustly will certainly not bring them to his mouth.</w:t>
      </w:r>
      <w:r>
        <w:t xml:space="preserve">{{field-off:Bible}}</w:t>
      </w:r>
    </w:p>
    <w:p>
      <w:r>
        <w:rPr>
          <w:sz w:val="18"/>
          <w:color w:val="777777"/>
        </w:rPr>
        <w:t xml:space="preserve">[[@Bible:Proverbs 19:25]] </w:t>
      </w:r>
      <w:r>
        <w:rPr>
          <w:b/>
        </w:rPr>
        <w:t xml:space="preserve">25 </w:t>
      </w:r>
      <w:r>
        <w:t xml:space="preserve"> {{field-on:Bible}}</w:t>
      </w:r>
      <w:r>
        <w:t xml:space="preserve">When pestilent man is scourged, fool becomes more shrewd; but if you rebuke prudent man, he will understand perception.</w:t>
      </w:r>
      <w:r>
        <w:t xml:space="preserve">{{field-off:Bible}}</w:t>
      </w:r>
    </w:p>
    <w:p>
      <w:r>
        <w:rPr>
          <w:sz w:val="18"/>
          <w:color w:val="777777"/>
        </w:rPr>
        <w:t xml:space="preserve">[[@Bible:Proverbs 19:26]] </w:t>
      </w:r>
      <w:r>
        <w:rPr>
          <w:b/>
        </w:rPr>
        <w:t xml:space="preserve">26 </w:t>
      </w:r>
      <w:r>
        <w:t xml:space="preserve"> {{field-on:Bible}}</w:t>
      </w:r>
      <w:r>
        <w:t xml:space="preserve">One dishonoring father and thrusting away mother will be shamed and reproached.</w:t>
      </w:r>
      <w:r>
        <w:t xml:space="preserve">{{field-off:Bible}}</w:t>
      </w:r>
    </w:p>
    <w:p>
      <w:r>
        <w:rPr>
          <w:sz w:val="18"/>
          <w:color w:val="777777"/>
        </w:rPr>
        <w:t xml:space="preserve">[[@Bible:Proverbs 19:27]] </w:t>
      </w:r>
      <w:r>
        <w:rPr>
          <w:b/>
        </w:rPr>
        <w:t xml:space="preserve">27 </w:t>
      </w:r>
      <w:r>
        <w:t xml:space="preserve"> {{field-on:Bible}}</w:t>
      </w:r>
      <w:r>
        <w:t xml:space="preserve">Son, ceasing to keep discipline of father, you will meditate evil sayings.</w:t>
      </w:r>
      <w:r>
        <w:t xml:space="preserve">{{field-off:Bible}}</w:t>
      </w:r>
    </w:p>
    <w:p>
      <w:r>
        <w:rPr>
          <w:sz w:val="18"/>
          <w:color w:val="777777"/>
        </w:rPr>
        <w:t xml:space="preserve">[[@Bible:Proverbs 19:28]] </w:t>
      </w:r>
      <w:r>
        <w:rPr>
          <w:b/>
        </w:rPr>
        <w:t xml:space="preserve">28 </w:t>
      </w:r>
      <w:r>
        <w:t xml:space="preserve"> {{field-on:Bible}}</w:t>
      </w:r>
      <w:r>
        <w:t xml:space="preserve">One guaranteeing foolish child insults judgment, and mouth of ungodly swallows judgments.</w:t>
      </w:r>
      <w:r>
        <w:t xml:space="preserve">{{field-off:Bible}}</w:t>
      </w:r>
    </w:p>
    <w:p>
      <w:r>
        <w:rPr>
          <w:sz w:val="18"/>
          <w:color w:val="777777"/>
        </w:rPr>
        <w:t xml:space="preserve">[[@Bible:Proverbs 19:29]] </w:t>
      </w:r>
      <w:r>
        <w:rPr>
          <w:b/>
        </w:rPr>
        <w:t xml:space="preserve">29 </w:t>
      </w:r>
      <w:r>
        <w:t xml:space="preserve"> {{field-on:Bible}}</w:t>
      </w:r>
      <w:r>
        <w:t xml:space="preserve">Scourges prepared for unrestrained men, and punishments for backs of fools.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[[@Bible:Proverbs 20:1]] </w:t>
      </w:r>
      <w:r>
        <w:rPr>
          <w:b/>
        </w:rPr>
        <w:t xml:space="preserve">1 </w:t>
      </w:r>
      <w:r>
        <w:t xml:space="preserve"> {{field-on:Bible}}</w:t>
      </w:r>
      <w:r>
        <w:t xml:space="preserve">Wine unrestrained and drunkenness insolent; everyone mingling with it will not be wise.</w:t>
      </w:r>
      <w:r>
        <w:t xml:space="preserve">{{field-off:Bible}}</w:t>
      </w:r>
    </w:p>
    <w:p>
      <w:r>
        <w:rPr>
          <w:sz w:val="18"/>
          <w:color w:val="777777"/>
        </w:rPr>
        <w:t xml:space="preserve">[[@Bible:Proverbs 20:2]] </w:t>
      </w:r>
      <w:r>
        <w:rPr>
          <w:b/>
        </w:rPr>
        <w:t xml:space="preserve">2 </w:t>
      </w:r>
      <w:r>
        <w:t xml:space="preserve"> {{field-on:Bible}}</w:t>
      </w:r>
      <w:r>
        <w:t xml:space="preserve">Threat of king not different from wrath of lion; one provoking him sins against his own soul.</w:t>
      </w:r>
      <w:r>
        <w:t xml:space="preserve">{{field-off:Bible}}</w:t>
      </w:r>
    </w:p>
    <w:p>
      <w:r>
        <w:rPr>
          <w:sz w:val="18"/>
          <w:color w:val="777777"/>
        </w:rPr>
        <w:t xml:space="preserve">[[@Bible:Proverbs 20:3]] </w:t>
      </w:r>
      <w:r>
        <w:rPr>
          <w:b/>
        </w:rPr>
        <w:t xml:space="preserve">3 </w:t>
      </w:r>
      <w:r>
        <w:t xml:space="preserve"> {{field-on:Bible}}</w:t>
      </w:r>
      <w:r>
        <w:t xml:space="preserve">Glory to man to turn from insults, but every fool entangles himself with such things.</w:t>
      </w:r>
      <w:r>
        <w:t xml:space="preserve">{{field-off:Bible}}</w:t>
      </w:r>
    </w:p>
    <w:p>
      <w:r>
        <w:rPr>
          <w:sz w:val="18"/>
          <w:color w:val="777777"/>
        </w:rPr>
        <w:t xml:space="preserve">[[@Bible:Proverbs 20:4]] </w:t>
      </w:r>
      <w:r>
        <w:rPr>
          <w:b/>
        </w:rPr>
        <w:t xml:space="preserve">4 </w:t>
      </w:r>
      <w:r>
        <w:t xml:space="preserve"> {{field-on:Bible}}</w:t>
      </w:r>
      <w:r>
        <w:t xml:space="preserve">Being reproached, sluggard is not ashamed; likewise borrower of grain in harvest.</w:t>
      </w:r>
      <w:r>
        <w:t xml:space="preserve">{{field-off:Bible}}</w:t>
      </w:r>
    </w:p>
    <w:p>
      <w:r>
        <w:rPr>
          <w:sz w:val="18"/>
          <w:color w:val="777777"/>
        </w:rPr>
        <w:t xml:space="preserve">[[@Bible:Proverbs 20:5]] </w:t>
      </w:r>
      <w:r>
        <w:rPr>
          <w:b/>
        </w:rPr>
        <w:t xml:space="preserve">5 </w:t>
      </w:r>
      <w:r>
        <w:t xml:space="preserve"> {{field-on:Bible}}</w:t>
      </w:r>
      <w:r>
        <w:t xml:space="preserve">Deep water = counsel in heart of man, but prudent man will draw it out.</w:t>
      </w:r>
      <w:r>
        <w:t xml:space="preserve">{{field-off:Bible}}</w:t>
      </w:r>
    </w:p>
    <w:p>
      <w:r>
        <w:rPr>
          <w:sz w:val="18"/>
          <w:color w:val="777777"/>
        </w:rPr>
        <w:t xml:space="preserve">[[@Bible:Proverbs 20:6]] </w:t>
      </w:r>
      <w:r>
        <w:rPr>
          <w:b/>
        </w:rPr>
        <w:t xml:space="preserve">6 </w:t>
      </w:r>
      <w:r>
        <w:t xml:space="preserve"> {{field-on:Bible}}</w:t>
      </w:r>
      <w:r>
        <w:t xml:space="preserve">Great man and precious merciful man, but faithful man = hard work to find.</w:t>
      </w:r>
      <w:r>
        <w:t xml:space="preserve">{{field-off:Bible}}</w:t>
      </w:r>
    </w:p>
    <w:p>
      <w:r>
        <w:rPr>
          <w:sz w:val="18"/>
          <w:color w:val="777777"/>
        </w:rPr>
        <w:t xml:space="preserve">[[@Bible:Proverbs 20:7]] </w:t>
      </w:r>
      <w:r>
        <w:rPr>
          <w:b/>
        </w:rPr>
        <w:t xml:space="preserve">7 </w:t>
      </w:r>
      <w:r>
        <w:t xml:space="preserve"> {{field-on:Bible}}</w:t>
      </w:r>
      <w:r>
        <w:t xml:space="preserve">One walking blameless in righteousness will leave his children blessed.</w:t>
      </w:r>
      <w:r>
        <w:t xml:space="preserve">{{field-off:Bible}}</w:t>
      </w:r>
    </w:p>
    <w:p>
      <w:r>
        <w:rPr>
          <w:sz w:val="18"/>
          <w:color w:val="777777"/>
        </w:rPr>
        <w:t xml:space="preserve">[[@Bible:Proverbs 20:8]] </w:t>
      </w:r>
      <w:r>
        <w:rPr>
          <w:b/>
        </w:rPr>
        <w:t xml:space="preserve">8 </w:t>
      </w:r>
      <w:r>
        <w:t xml:space="preserve"> {{field-on:Bible}}</w:t>
      </w:r>
      <w:r>
        <w:t xml:space="preserve">When righteous king sits on throne, no evil thing stands against his eyes.</w:t>
      </w:r>
      <w:r>
        <w:t xml:space="preserve">{{field-off:Bible}}</w:t>
      </w:r>
    </w:p>
    <w:p>
      <w:r>
        <w:rPr>
          <w:sz w:val="18"/>
          <w:color w:val="777777"/>
        </w:rPr>
        <w:t xml:space="preserve">[[@Bible:Proverbs 20:9]] </w:t>
      </w:r>
      <w:r>
        <w:rPr>
          <w:b/>
        </w:rPr>
        <w:t xml:space="preserve">9 </w:t>
      </w:r>
      <w:r>
        <w:t xml:space="preserve"> {{field-on:Bible}}</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r>
        <w:t xml:space="preserve">{{field-off:Bible}}</w:t>
      </w:r>
    </w:p>
    <w:p>
      <w:r>
        <w:rPr>
          <w:sz w:val="18"/>
          <w:color w:val="777777"/>
        </w:rPr>
        <w:t xml:space="preserve">[[@Bible:Proverbs 20:10]] </w:t>
      </w:r>
      <w:r>
        <w:rPr>
          <w:b/>
        </w:rPr>
        <w:t xml:space="preserve">10 </w:t>
      </w:r>
      <w:r>
        <w:t xml:space="preserve"> {{field-on:Bible}}</w:t>
      </w:r>
      <w:r>
        <w:t xml:space="preserve">Great and small weights, double measures too, both unclean before Lord.</w:t>
      </w:r>
      <w:r>
        <w:rPr>
          <w:rStyle w:val="FootnoteReference"/>
        </w:rPr>
        <w:footnoteReference w:id="7501"/>
      </w:r>
      <w:r>
        <w:t xml:space="preserve">{{field-off:Bible}}</w:t>
      </w:r>
    </w:p>
    <w:p>
      <w:r>
        <w:rPr>
          <w:sz w:val="18"/>
          <w:color w:val="777777"/>
        </w:rPr>
        <w:t xml:space="preserve">[[@Bible:Proverbs 20:11]] </w:t>
      </w:r>
      <w:r>
        <w:rPr>
          <w:b/>
        </w:rPr>
        <w:t xml:space="preserve">11 </w:t>
      </w:r>
      <w:r>
        <w:t xml:space="preserve"> {{field-on:Bible}}</w:t>
      </w:r>
      <w:r>
        <w:t xml:space="preserve">And one doing them will be tripped in his practices. Young man with holy man and straight his way.</w:t>
      </w:r>
      <w:r>
        <w:t xml:space="preserve">{{field-off:Bible}}</w:t>
      </w:r>
    </w:p>
    <w:p>
      <w:r>
        <w:rPr>
          <w:sz w:val="18"/>
          <w:color w:val="777777"/>
        </w:rPr>
        <w:t xml:space="preserve">[[@Bible:Proverbs 20:12]] </w:t>
      </w:r>
      <w:r>
        <w:rPr>
          <w:b/>
        </w:rPr>
        <w:t xml:space="preserve">12 </w:t>
      </w:r>
      <w:r>
        <w:t xml:space="preserve"> {{field-on:Bible}}</w:t>
      </w:r>
      <w:r>
        <w:t xml:space="preserve">Ear hearing and eye seeing, Lord made both works.</w:t>
      </w:r>
      <w:r>
        <w:t xml:space="preserve">{{field-off:Bible}}</w:t>
      </w:r>
    </w:p>
    <w:p>
      <w:r>
        <w:rPr>
          <w:sz w:val="18"/>
          <w:color w:val="777777"/>
        </w:rPr>
        <w:t xml:space="preserve">[[@Bible:Proverbs 20:13]] </w:t>
      </w:r>
      <w:r>
        <w:rPr>
          <w:b/>
        </w:rPr>
        <w:t xml:space="preserve">13 </w:t>
      </w:r>
      <w:r>
        <w:t xml:space="preserve"> {{field-on:Bible}}</w:t>
      </w:r>
      <w:r>
        <w:t xml:space="preserve">Do not love speaking against others, lest you be lifted up; open your eyes and be filled with breads.</w:t>
      </w:r>
      <w:r>
        <w:t xml:space="preserve">{{field-off:Bible}}</w:t>
      </w:r>
    </w:p>
    <w:p>
      <w:r>
        <w:rPr>
          <w:sz w:val="18"/>
          <w:color w:val="777777"/>
        </w:rPr>
        <w:t xml:space="preserve">[[@Bible:Proverbs 20:23]] </w:t>
      </w:r>
      <w:r>
        <w:rPr>
          <w:b/>
        </w:rPr>
        <w:t xml:space="preserve">23 </w:t>
      </w:r>
      <w:r>
        <w:t xml:space="preserve"> {{field-on:Bible}}</w:t>
      </w:r>
      <w:r>
        <w:t xml:space="preserve">Double weight abomination to Lord, and deceitful balance not good before him.</w:t>
      </w:r>
      <w:r>
        <w:t xml:space="preserve">{{field-off:Bible}}</w:t>
      </w:r>
    </w:p>
    <w:p>
      <w:r>
        <w:rPr>
          <w:sz w:val="18"/>
          <w:color w:val="777777"/>
        </w:rPr>
        <w:t xml:space="preserve">[[@Bible:Proverbs 20:24]] </w:t>
      </w:r>
      <w:r>
        <w:rPr>
          <w:b/>
        </w:rPr>
        <w:t xml:space="preserve">24 </w:t>
      </w:r>
      <w:r>
        <w:t xml:space="preserve"> {{field-on:Bible}}</w:t>
      </w:r>
      <w:r>
        <w:t xml:space="preserve">From Lord steps of man are made straight; mortal, how will he understand his ways?</w:t>
      </w:r>
      <w:r>
        <w:t xml:space="preserve">{{field-off:Bible}}</w:t>
      </w:r>
    </w:p>
    <w:p>
      <w:r>
        <w:rPr>
          <w:sz w:val="18"/>
          <w:color w:val="777777"/>
        </w:rPr>
        <w:t xml:space="preserve">[[@Bible:Proverbs 20:25]] </w:t>
      </w:r>
      <w:r>
        <w:rPr>
          <w:b/>
        </w:rPr>
        <w:t xml:space="preserve">25 </w:t>
      </w:r>
      <w:r>
        <w:t xml:space="preserve"> {{field-on:Bible}}</w:t>
      </w:r>
      <w:r>
        <w:t xml:space="preserve">Snare to man quickly to consecrate some of his own things, for after vowing, regret comes.</w:t>
      </w:r>
      <w:r>
        <w:t xml:space="preserve">{{field-off:Bible}}</w:t>
      </w:r>
    </w:p>
    <w:p>
      <w:r>
        <w:rPr>
          <w:sz w:val="18"/>
          <w:color w:val="777777"/>
        </w:rPr>
        <w:t xml:space="preserve">[[@Bible:Proverbs 20:26]] </w:t>
      </w:r>
      <w:r>
        <w:rPr>
          <w:b/>
        </w:rPr>
        <w:t xml:space="preserve">26 </w:t>
      </w:r>
      <w:r>
        <w:t xml:space="preserve"> {{field-on:Bible}}</w:t>
      </w:r>
      <w:r>
        <w:t xml:space="preserve">Wise king winnows ungodly and will bring wheel upon them.</w:t>
      </w:r>
      <w:r>
        <w:t xml:space="preserve">{{field-off:Bible}}</w:t>
      </w:r>
    </w:p>
    <w:p>
      <w:r>
        <w:rPr>
          <w:sz w:val="18"/>
          <w:color w:val="777777"/>
        </w:rPr>
        <w:t xml:space="preserve">[[@Bible:Proverbs 20:27]] </w:t>
      </w:r>
      <w:r>
        <w:rPr>
          <w:b/>
        </w:rPr>
        <w:t xml:space="preserve">27 </w:t>
      </w:r>
      <w:r>
        <w:t xml:space="preserve"> {{field-on:Bible}}</w:t>
      </w:r>
      <w:r>
        <w:t xml:space="preserve">Light of Lord = breath of men, searching storerooms of belly.</w:t>
      </w:r>
      <w:r>
        <w:rPr>
          <w:rStyle w:val="FootnoteReference"/>
        </w:rPr>
        <w:footnoteReference w:id="7502"/>
      </w:r>
      <w:r>
        <w:t xml:space="preserve">{{field-off:Bible}}</w:t>
      </w:r>
    </w:p>
    <w:p>
      <w:r>
        <w:rPr>
          <w:sz w:val="18"/>
          <w:color w:val="777777"/>
        </w:rPr>
        <w:t xml:space="preserve">[[@Bible:Proverbs 20:28]] </w:t>
      </w:r>
      <w:r>
        <w:rPr>
          <w:b/>
        </w:rPr>
        <w:t xml:space="preserve">28 </w:t>
      </w:r>
      <w:r>
        <w:t xml:space="preserve"> {{field-on:Bible}}</w:t>
      </w:r>
      <w:r>
        <w:t xml:space="preserve">Mercy and truth guard king, and in righteousness they encircle his throne.</w:t>
      </w:r>
      <w:r>
        <w:t xml:space="preserve">{{field-off:Bible}}</w:t>
      </w:r>
    </w:p>
    <w:p>
      <w:r>
        <w:rPr>
          <w:sz w:val="18"/>
          <w:color w:val="777777"/>
        </w:rPr>
        <w:t xml:space="preserve">[[@Bible:Proverbs 20:29]] </w:t>
      </w:r>
      <w:r>
        <w:rPr>
          <w:b/>
        </w:rPr>
        <w:t xml:space="preserve">29 </w:t>
      </w:r>
      <w:r>
        <w:t xml:space="preserve"> {{field-on:Bible}}</w:t>
      </w:r>
      <w:r>
        <w:t xml:space="preserve">Adornment of young men = wisdom, and glory of elders = gray hairs.</w:t>
      </w:r>
      <w:r>
        <w:t xml:space="preserve">{{field-off:Bible}}</w:t>
      </w:r>
    </w:p>
    <w:p>
      <w:r>
        <w:rPr>
          <w:sz w:val="18"/>
          <w:color w:val="777777"/>
        </w:rPr>
        <w:t xml:space="preserve">[[@Bible:Proverbs 20:30]] </w:t>
      </w:r>
      <w:r>
        <w:rPr>
          <w:b/>
        </w:rPr>
        <w:t xml:space="preserve">30 </w:t>
      </w:r>
      <w:r>
        <w:t xml:space="preserve"> {{field-on:Bible}}</w:t>
      </w:r>
      <w:r>
        <w:t xml:space="preserve">Blows and bruises meet evils, and wounds into storerooms of belly.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[[@Bible:Proverbs 21:1]] </w:t>
      </w:r>
      <w:r>
        <w:rPr>
          <w:b/>
        </w:rPr>
        <w:t xml:space="preserve">1 </w:t>
      </w:r>
      <w:r>
        <w:t xml:space="preserve"> {{field-on:Bible}}</w:t>
      </w:r>
      <w:r>
        <w:t xml:space="preserve">Like rush of water, so heart of king in hand of God; wherever he wills to incline, there he bent it.</w:t>
      </w:r>
      <w:r>
        <w:t xml:space="preserve">{{field-off:Bible}}</w:t>
      </w:r>
    </w:p>
    <w:p>
      <w:r>
        <w:rPr>
          <w:sz w:val="18"/>
          <w:color w:val="777777"/>
        </w:rPr>
        <w:t xml:space="preserve">[[@Bible:Proverbs 21:2]] </w:t>
      </w:r>
      <w:r>
        <w:rPr>
          <w:b/>
        </w:rPr>
        <w:t xml:space="preserve">2 </w:t>
      </w:r>
      <w:r>
        <w:t xml:space="preserve"> {{field-on:Bible}}</w:t>
      </w:r>
      <w:r>
        <w:t xml:space="preserve">Every man appears righteous to himself, but Lord directs hearts.</w:t>
      </w:r>
      <w:r>
        <w:t xml:space="preserve">{{field-off:Bible}}</w:t>
      </w:r>
    </w:p>
    <w:p>
      <w:r>
        <w:rPr>
          <w:sz w:val="18"/>
          <w:color w:val="777777"/>
        </w:rPr>
        <w:t xml:space="preserve">[[@Bible:Proverbs 21:3]] </w:t>
      </w:r>
      <w:r>
        <w:rPr>
          <w:b/>
        </w:rPr>
        <w:t xml:space="preserve">3 </w:t>
      </w:r>
      <w:r>
        <w:t xml:space="preserve"> {{field-on:Bible}}</w:t>
      </w:r>
      <w:r>
        <w:t xml:space="preserve">Doing righteous things and speaking truth more pleasing to God than blood sacrifices.</w:t>
      </w:r>
      <w:r>
        <w:t xml:space="preserve">{{field-off:Bible}}</w:t>
      </w:r>
    </w:p>
    <w:p>
      <w:r>
        <w:rPr>
          <w:sz w:val="18"/>
          <w:color w:val="777777"/>
        </w:rPr>
        <w:t xml:space="preserve">[[@Bible:Proverbs 21:4]] </w:t>
      </w:r>
      <w:r>
        <w:rPr>
          <w:b/>
        </w:rPr>
        <w:t xml:space="preserve">4 </w:t>
      </w:r>
      <w:r>
        <w:t xml:space="preserve"> {{field-on:Bible}}</w:t>
      </w:r>
      <w:r>
        <w:t xml:space="preserve">High-minded in insolence, bold in heart; lamp of ungodly = sin.</w:t>
      </w:r>
      <w:r>
        <w:rPr>
          <w:rStyle w:val="FootnoteReference"/>
        </w:rPr>
        <w:footnoteReference w:id="7503"/>
      </w:r>
      <w:r>
        <w:t xml:space="preserve">{{field-off:Bible}}</w:t>
      </w:r>
    </w:p>
    <w:p>
      <w:r>
        <w:rPr>
          <w:sz w:val="18"/>
          <w:color w:val="777777"/>
        </w:rPr>
        <w:t xml:space="preserve">[[@Bible:Proverbs 21:6]] </w:t>
      </w:r>
      <w:r>
        <w:rPr>
          <w:b/>
        </w:rPr>
        <w:t xml:space="preserve">6 </w:t>
      </w:r>
      <w:r>
        <w:t xml:space="preserve"> {{field-on:Bible}}</w:t>
      </w:r>
      <w:r>
        <w:t xml:space="preserve">One working up treasuries with lying tongue pursues vanities into snares of death.</w:t>
      </w:r>
      <w:r>
        <w:rPr>
          <w:rStyle w:val="FootnoteReference"/>
        </w:rPr>
        <w:footnoteReference w:id="7504"/>
      </w:r>
      <w:r>
        <w:t xml:space="preserve">{{field-off:Bible}}</w:t>
      </w:r>
    </w:p>
    <w:p>
      <w:r>
        <w:rPr>
          <w:sz w:val="18"/>
          <w:color w:val="777777"/>
        </w:rPr>
        <w:t xml:space="preserve">[[@Bible:Proverbs 21:7]] </w:t>
      </w:r>
      <w:r>
        <w:rPr>
          <w:b/>
        </w:rPr>
        <w:t xml:space="preserve">7 </w:t>
      </w:r>
      <w:r>
        <w:t xml:space="preserve"> {{field-on:Bible}}</w:t>
      </w:r>
      <w:r>
        <w:t xml:space="preserve">Destruction will become foreign to ungodly, for they do not want to do righteous things.</w:t>
      </w:r>
      <w:r>
        <w:t xml:space="preserve">{{field-off:Bible}}</w:t>
      </w:r>
    </w:p>
    <w:p>
      <w:r>
        <w:rPr>
          <w:sz w:val="18"/>
          <w:color w:val="777777"/>
        </w:rPr>
        <w:t xml:space="preserve">[[@Bible:Proverbs 21:8]] </w:t>
      </w:r>
      <w:r>
        <w:rPr>
          <w:b/>
        </w:rPr>
        <w:t xml:space="preserve">8 </w:t>
      </w:r>
      <w:r>
        <w:t xml:space="preserve"> {{field-on:Bible}}</w:t>
      </w:r>
      <w:r>
        <w:t xml:space="preserve">Toward crooked men God sends crooked ways, for his works pure and straight.</w:t>
      </w:r>
      <w:r>
        <w:t xml:space="preserve">{{field-off:Bible}}</w:t>
      </w:r>
    </w:p>
    <w:p>
      <w:r>
        <w:rPr>
          <w:sz w:val="18"/>
          <w:color w:val="777777"/>
        </w:rPr>
        <w:t xml:space="preserve">[[@Bible:Proverbs 21:9]] </w:t>
      </w:r>
      <w:r>
        <w:rPr>
          <w:b/>
        </w:rPr>
        <w:t xml:space="preserve">9 </w:t>
      </w:r>
      <w:r>
        <w:t xml:space="preserve"> {{field-on:Bible}}</w:t>
      </w:r>
      <w:r>
        <w:t xml:space="preserve">Better dwell on corner of open roof than in plastered rooms with injustice and common house.</w:t>
      </w:r>
      <w:r>
        <w:rPr>
          <w:rStyle w:val="FootnoteReference"/>
        </w:rPr>
        <w:footnoteReference w:id="7505"/>
      </w:r>
      <w:r>
        <w:t xml:space="preserve">{{field-off:Bible}}</w:t>
      </w:r>
    </w:p>
    <w:p>
      <w:r>
        <w:rPr>
          <w:sz w:val="18"/>
          <w:color w:val="777777"/>
        </w:rPr>
        <w:t xml:space="preserve">[[@Bible:Proverbs 21:10]] </w:t>
      </w:r>
      <w:r>
        <w:rPr>
          <w:b/>
        </w:rPr>
        <w:t xml:space="preserve">10 </w:t>
      </w:r>
      <w:r>
        <w:t xml:space="preserve"> {{field-on:Bible}}</w:t>
      </w:r>
      <w:r>
        <w:t xml:space="preserve">Soul of ungodly will not be pitied by anyone of men.</w:t>
      </w:r>
      <w:r>
        <w:t xml:space="preserve">{{field-off:Bible}}</w:t>
      </w:r>
    </w:p>
    <w:p>
      <w:r>
        <w:rPr>
          <w:sz w:val="18"/>
          <w:color w:val="777777"/>
        </w:rPr>
        <w:t xml:space="preserve">[[@Bible:Proverbs 21:11]] </w:t>
      </w:r>
      <w:r>
        <w:rPr>
          <w:b/>
        </w:rPr>
        <w:t xml:space="preserve">11 </w:t>
      </w:r>
      <w:r>
        <w:t xml:space="preserve"> {{field-on:Bible}}</w:t>
      </w:r>
      <w:r>
        <w:t xml:space="preserve">When unrestrained man is punished, innocent becomes more shrewd; and when wise understands, he will receive knowledge.</w:t>
      </w:r>
      <w:r>
        <w:t xml:space="preserve">{{field-off:Bible}}</w:t>
      </w:r>
    </w:p>
    <w:p>
      <w:r>
        <w:rPr>
          <w:sz w:val="18"/>
          <w:color w:val="777777"/>
        </w:rPr>
        <w:t xml:space="preserve">[[@Bible:Proverbs 21:12]] </w:t>
      </w:r>
      <w:r>
        <w:rPr>
          <w:b/>
        </w:rPr>
        <w:t xml:space="preserve">12 </w:t>
      </w:r>
      <w:r>
        <w:t xml:space="preserve"> {{field-on:Bible}}</w:t>
      </w:r>
      <w:r>
        <w:t xml:space="preserve">Righteous understands hearts of ungodly and brings down ungodly in evils.</w:t>
      </w:r>
      <w:r>
        <w:t xml:space="preserve">{{field-off:Bible}}</w:t>
      </w:r>
    </w:p>
    <w:p>
      <w:r>
        <w:rPr>
          <w:sz w:val="18"/>
          <w:color w:val="777777"/>
        </w:rPr>
        <w:t xml:space="preserve">[[@Bible:Proverbs 21:13]] </w:t>
      </w:r>
      <w:r>
        <w:rPr>
          <w:b/>
        </w:rPr>
        <w:t xml:space="preserve">13 </w:t>
      </w:r>
      <w:r>
        <w:t xml:space="preserve"> {{field-on:Bible}}</w:t>
      </w:r>
      <w:r>
        <w:t xml:space="preserve">One stopping his ears from hearing weak man, he himself will call and there will be no hearer.</w:t>
      </w:r>
      <w:r>
        <w:t xml:space="preserve">{{field-off:Bible}}</w:t>
      </w:r>
    </w:p>
    <w:p>
      <w:r>
        <w:rPr>
          <w:sz w:val="18"/>
          <w:color w:val="777777"/>
        </w:rPr>
        <w:t xml:space="preserve">[[@Bible:Proverbs 21:14]] </w:t>
      </w:r>
      <w:r>
        <w:rPr>
          <w:b/>
        </w:rPr>
        <w:t xml:space="preserve">14 </w:t>
      </w:r>
      <w:r>
        <w:t xml:space="preserve"> {{field-on:Bible}}</w:t>
      </w:r>
      <w:r>
        <w:t xml:space="preserve">Secret gift overturns wraths, but one sparing gifts stirs strong anger.</w:t>
      </w:r>
      <w:r>
        <w:t xml:space="preserve">{{field-off:Bible}}</w:t>
      </w:r>
    </w:p>
    <w:p>
      <w:r>
        <w:rPr>
          <w:sz w:val="18"/>
          <w:color w:val="777777"/>
        </w:rPr>
        <w:t xml:space="preserve">[[@Bible:Proverbs 21:15]] </w:t>
      </w:r>
      <w:r>
        <w:rPr>
          <w:b/>
        </w:rPr>
        <w:t xml:space="preserve">15 </w:t>
      </w:r>
      <w:r>
        <w:t xml:space="preserve"> {{field-on:Bible}}</w:t>
      </w:r>
      <w:r>
        <w:t xml:space="preserve">Joy of righteous = doing judgment, but holy man unclean among evildoers.</w:t>
      </w:r>
      <w:r>
        <w:t xml:space="preserve">{{field-off:Bible}}</w:t>
      </w:r>
    </w:p>
    <w:p>
      <w:r>
        <w:rPr>
          <w:sz w:val="18"/>
          <w:color w:val="777777"/>
        </w:rPr>
        <w:t xml:space="preserve">[[@Bible:Proverbs 21:16]] </w:t>
      </w:r>
      <w:r>
        <w:rPr>
          <w:b/>
        </w:rPr>
        <w:t xml:space="preserve">16 </w:t>
      </w:r>
      <w:r>
        <w:t xml:space="preserve"> {{field-on:Bible}}</w:t>
      </w:r>
      <w:r>
        <w:t xml:space="preserve">Man wandering from way of righteousness will rest in assembly of giants.</w:t>
      </w:r>
      <w:r>
        <w:rPr>
          <w:rStyle w:val="FootnoteReference"/>
        </w:rPr>
        <w:footnoteReference w:id="7506"/>
      </w:r>
      <w:r>
        <w:t xml:space="preserve">{{field-off:Bible}}</w:t>
      </w:r>
    </w:p>
    <w:p>
      <w:r>
        <w:rPr>
          <w:sz w:val="18"/>
          <w:color w:val="777777"/>
        </w:rPr>
        <w:t xml:space="preserve">[[@Bible:Proverbs 21:17]] </w:t>
      </w:r>
      <w:r>
        <w:rPr>
          <w:b/>
        </w:rPr>
        <w:t xml:space="preserve">17 </w:t>
      </w:r>
      <w:r>
        <w:t xml:space="preserve"> {{field-on:Bible}}</w:t>
      </w:r>
      <w:r>
        <w:t xml:space="preserve">Needy man loves gladness; loving wine and oil not for wealth.</w:t>
      </w:r>
      <w:r>
        <w:t xml:space="preserve">{{field-off:Bible}}</w:t>
      </w:r>
    </w:p>
    <w:p>
      <w:r>
        <w:rPr>
          <w:sz w:val="18"/>
          <w:color w:val="777777"/>
        </w:rPr>
        <w:t xml:space="preserve">[[@Bible:Proverbs 21:18]] </w:t>
      </w:r>
      <w:r>
        <w:rPr>
          <w:b/>
        </w:rPr>
        <w:t xml:space="preserve">18 </w:t>
      </w:r>
      <w:r>
        <w:t xml:space="preserve"> {{field-on:Bible}}</w:t>
      </w:r>
      <w:r>
        <w:t xml:space="preserve">Lawless man = purging-scrap for righteous.</w:t>
      </w:r>
      <w:r>
        <w:rPr>
          <w:rStyle w:val="FootnoteReference"/>
        </w:rPr>
        <w:footnoteReference w:id="7507"/>
      </w:r>
      <w:r>
        <w:t xml:space="preserve">{{field-off:Bible}}</w:t>
      </w:r>
    </w:p>
    <w:p>
      <w:r>
        <w:rPr>
          <w:sz w:val="18"/>
          <w:color w:val="777777"/>
        </w:rPr>
        <w:t xml:space="preserve">[[@Bible:Proverbs 21:19]] </w:t>
      </w:r>
      <w:r>
        <w:rPr>
          <w:b/>
        </w:rPr>
        <w:t xml:space="preserve">19 </w:t>
      </w:r>
      <w:r>
        <w:t xml:space="preserve"> {{field-on:Bible}}</w:t>
      </w:r>
      <w:r>
        <w:t xml:space="preserve">Better dwell in desert land than with quarrelsome, talkative, angry woman.</w:t>
      </w:r>
      <w:r>
        <w:t xml:space="preserve">{{field-off:Bible}}</w:t>
      </w:r>
    </w:p>
    <w:p>
      <w:r>
        <w:rPr>
          <w:sz w:val="18"/>
          <w:color w:val="777777"/>
        </w:rPr>
        <w:t xml:space="preserve">[[@Bible:Proverbs 21:20]] </w:t>
      </w:r>
      <w:r>
        <w:rPr>
          <w:b/>
        </w:rPr>
        <w:t xml:space="preserve">20 </w:t>
      </w:r>
      <w:r>
        <w:t xml:space="preserve"> {{field-on:Bible}}</w:t>
      </w:r>
      <w:r>
        <w:t xml:space="preserve">Desired treasure rests on mouth of wise, but foolish men swallow it down.</w:t>
      </w:r>
      <w:r>
        <w:rPr>
          <w:rStyle w:val="FootnoteReference"/>
        </w:rPr>
        <w:footnoteReference w:id="7508"/>
      </w:r>
      <w:r>
        <w:t xml:space="preserve">{{field-off:Bible}}</w:t>
      </w:r>
    </w:p>
    <w:p>
      <w:r>
        <w:rPr>
          <w:sz w:val="18"/>
          <w:color w:val="777777"/>
        </w:rPr>
        <w:t xml:space="preserve">[[@Bible:Proverbs 21:21]] </w:t>
      </w:r>
      <w:r>
        <w:rPr>
          <w:b/>
        </w:rPr>
        <w:t xml:space="preserve">21 </w:t>
      </w:r>
      <w:r>
        <w:t xml:space="preserve"> {{field-on:Bible}}</w:t>
      </w:r>
      <w:r>
        <w:t xml:space="preserve">Way of righteousness and mercy will find life and glory.</w:t>
      </w:r>
      <w:r>
        <w:t xml:space="preserve">{{field-off:Bible}}</w:t>
      </w:r>
    </w:p>
    <w:p>
      <w:r>
        <w:rPr>
          <w:sz w:val="18"/>
          <w:color w:val="777777"/>
        </w:rPr>
        <w:t xml:space="preserve">[[@Bible:Proverbs 21:22]] </w:t>
      </w:r>
      <w:r>
        <w:rPr>
          <w:b/>
        </w:rPr>
        <w:t xml:space="preserve">22 </w:t>
      </w:r>
      <w:r>
        <w:t xml:space="preserve"> {{field-on:Bible}}</w:t>
      </w:r>
      <w:r>
        <w:t xml:space="preserve">Wise man scaled strong cities and pulled down stronghold in which ungodly trusted.</w:t>
      </w:r>
      <w:r>
        <w:t xml:space="preserve">{{field-off:Bible}}</w:t>
      </w:r>
    </w:p>
    <w:p>
      <w:r>
        <w:rPr>
          <w:sz w:val="18"/>
          <w:color w:val="777777"/>
        </w:rPr>
        <w:t xml:space="preserve">[[@Bible:Proverbs 21:23]] </w:t>
      </w:r>
      <w:r>
        <w:rPr>
          <w:b/>
        </w:rPr>
        <w:t xml:space="preserve">23 </w:t>
      </w:r>
      <w:r>
        <w:t xml:space="preserve"> {{field-on:Bible}}</w:t>
      </w:r>
      <w:r>
        <w:t xml:space="preserve">One guarding his mouth and tongue keeps his soul from affliction.</w:t>
      </w:r>
      <w:r>
        <w:t xml:space="preserve">{{field-off:Bible}}</w:t>
      </w:r>
    </w:p>
    <w:p>
      <w:r>
        <w:rPr>
          <w:sz w:val="18"/>
          <w:color w:val="777777"/>
        </w:rPr>
        <w:t xml:space="preserve">[[@Bible:Proverbs 21:24]] </w:t>
      </w:r>
      <w:r>
        <w:rPr>
          <w:b/>
        </w:rPr>
        <w:t xml:space="preserve">24 </w:t>
      </w:r>
      <w:r>
        <w:t xml:space="preserve"> {{field-on:Bible}}</w:t>
      </w:r>
      <w:r>
        <w:t xml:space="preserve">Bold and self-willed and braggart is called pest; lawless is one remembering wrongs.</w:t>
      </w:r>
      <w:r>
        <w:t xml:space="preserve">{{field-off:Bible}}</w:t>
      </w:r>
    </w:p>
    <w:p>
      <w:r>
        <w:rPr>
          <w:sz w:val="18"/>
          <w:color w:val="777777"/>
        </w:rPr>
        <w:t xml:space="preserve">[[@Bible:Proverbs 21:25]] </w:t>
      </w:r>
      <w:r>
        <w:rPr>
          <w:b/>
        </w:rPr>
        <w:t xml:space="preserve">25 </w:t>
      </w:r>
      <w:r>
        <w:t xml:space="preserve"> {{field-on:Bible}}</w:t>
      </w:r>
      <w:r>
        <w:t xml:space="preserve">Desires kill sluggard, for his hands do not choose to do anything.</w:t>
      </w:r>
      <w:r>
        <w:t xml:space="preserve">{{field-off:Bible}}</w:t>
      </w:r>
    </w:p>
    <w:p>
      <w:r>
        <w:rPr>
          <w:sz w:val="18"/>
          <w:color w:val="777777"/>
        </w:rPr>
        <w:t xml:space="preserve">[[@Bible:Proverbs 21:26]] </w:t>
      </w:r>
      <w:r>
        <w:rPr>
          <w:b/>
        </w:rPr>
        <w:t xml:space="preserve">26 </w:t>
      </w:r>
      <w:r>
        <w:t xml:space="preserve"> {{field-on:Bible}}</w:t>
      </w:r>
      <w:r>
        <w:t xml:space="preserve">Ungodly all day desires evil desires, but righteous shows mercy and pities unsparingly.</w:t>
      </w:r>
      <w:r>
        <w:t xml:space="preserve">{{field-off:Bible}}</w:t>
      </w:r>
    </w:p>
    <w:p>
      <w:r>
        <w:rPr>
          <w:sz w:val="18"/>
          <w:color w:val="777777"/>
        </w:rPr>
        <w:t xml:space="preserve">[[@Bible:Proverbs 21:27]] </w:t>
      </w:r>
      <w:r>
        <w:rPr>
          <w:b/>
        </w:rPr>
        <w:t xml:space="preserve">27 </w:t>
      </w:r>
      <w:r>
        <w:t xml:space="preserve"> {{field-on:Bible}}</w:t>
      </w:r>
      <w:r>
        <w:t xml:space="preserve">Sacrifices of ungodly abomination to Lord, especially since they offer them lawlessly.</w:t>
      </w:r>
      <w:r>
        <w:rPr>
          <w:rStyle w:val="FootnoteReference"/>
        </w:rPr>
        <w:footnoteReference w:id="7509"/>
      </w:r>
      <w:r>
        <w:t xml:space="preserve">{{field-off:Bible}}</w:t>
      </w:r>
    </w:p>
    <w:p>
      <w:r>
        <w:rPr>
          <w:sz w:val="18"/>
          <w:color w:val="777777"/>
        </w:rPr>
        <w:t xml:space="preserve">[[@Bible:Proverbs 21:28]] </w:t>
      </w:r>
      <w:r>
        <w:rPr>
          <w:b/>
        </w:rPr>
        <w:t xml:space="preserve">28 </w:t>
      </w:r>
      <w:r>
        <w:t xml:space="preserve"> {{field-on:Bible}}</w:t>
      </w:r>
      <w:r>
        <w:t xml:space="preserve">False witness will perish, but obedient man, being guarded, will speak.</w:t>
      </w:r>
      <w:r>
        <w:t xml:space="preserve">{{field-off:Bible}}</w:t>
      </w:r>
    </w:p>
    <w:p>
      <w:r>
        <w:rPr>
          <w:sz w:val="18"/>
          <w:color w:val="777777"/>
        </w:rPr>
        <w:t xml:space="preserve">[[@Bible:Proverbs 21:29]] </w:t>
      </w:r>
      <w:r>
        <w:rPr>
          <w:b/>
        </w:rPr>
        <w:t xml:space="preserve">29 </w:t>
      </w:r>
      <w:r>
        <w:t xml:space="preserve"> {{field-on:Bible}}</w:t>
      </w:r>
      <w:r>
        <w:t xml:space="preserve">Ungodly man stands shameless in face, but upright man himself understands his ways.</w:t>
      </w:r>
      <w:r>
        <w:rPr>
          <w:rStyle w:val="FootnoteReference"/>
        </w:rPr>
        <w:footnoteReference w:id="7510"/>
      </w:r>
      <w:r>
        <w:rPr>
          <w:rStyle w:val="FootnoteReference"/>
        </w:rPr>
        <w:footnoteReference w:id="7511"/>
      </w:r>
      <w:r>
        <w:t xml:space="preserve">{{field-off:Bible}}</w:t>
      </w:r>
    </w:p>
    <w:p>
      <w:r>
        <w:rPr>
          <w:sz w:val="18"/>
          <w:color w:val="777777"/>
        </w:rPr>
        <w:t xml:space="preserve">[[@Bible:Proverbs 21:30]] </w:t>
      </w:r>
      <w:r>
        <w:rPr>
          <w:b/>
        </w:rPr>
        <w:t xml:space="preserve">30 </w:t>
      </w:r>
      <w:r>
        <w:t xml:space="preserve"> {{field-on:Bible}}</w:t>
      </w:r>
      <w:r>
        <w:t xml:space="preserve">No wisdom, no courage, no counsel against ungodly man.</w:t>
      </w:r>
      <w:r>
        <w:t xml:space="preserve">{{field-off:Bible}}</w:t>
      </w:r>
    </w:p>
    <w:p>
      <w:r>
        <w:rPr>
          <w:sz w:val="18"/>
          <w:color w:val="777777"/>
        </w:rPr>
        <w:t xml:space="preserve">[[@Bible:Proverbs 21:31]] </w:t>
      </w:r>
      <w:r>
        <w:rPr>
          <w:b/>
        </w:rPr>
        <w:t xml:space="preserve">31 </w:t>
      </w:r>
      <w:r>
        <w:t xml:space="preserve"> {{field-on:Bible}}</w:t>
      </w:r>
      <w:r>
        <w:t xml:space="preserve">Horse prepared for day of war, but help from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[[@Bible:Proverbs 22:1]] </w:t>
      </w:r>
      <w:r>
        <w:rPr>
          <w:b/>
        </w:rPr>
        <w:t xml:space="preserve">1 </w:t>
      </w:r>
      <w:r>
        <w:t xml:space="preserve"> {{field-on:Bible}}</w:t>
      </w:r>
      <w:r>
        <w:t xml:space="preserve">Better good name than much wealth, and good favor above silver and gold.</w:t>
      </w:r>
      <w:r>
        <w:t xml:space="preserve">{{field-off:Bible}}</w:t>
      </w:r>
    </w:p>
    <w:p>
      <w:r>
        <w:rPr>
          <w:sz w:val="18"/>
          <w:color w:val="777777"/>
        </w:rPr>
        <w:t xml:space="preserve">[[@Bible:Proverbs 22:2]] </w:t>
      </w:r>
      <w:r>
        <w:rPr>
          <w:b/>
        </w:rPr>
        <w:t xml:space="preserve">2 </w:t>
      </w:r>
      <w:r>
        <w:t xml:space="preserve"> {{field-on:Bible}}</w:t>
      </w:r>
      <w:r>
        <w:t xml:space="preserve">Rich and poor met one another, and Lord made both.</w:t>
      </w:r>
      <w:r>
        <w:t xml:space="preserve">{{field-off:Bible}}</w:t>
      </w:r>
    </w:p>
    <w:p>
      <w:r>
        <w:rPr>
          <w:sz w:val="18"/>
          <w:color w:val="777777"/>
        </w:rPr>
        <w:t xml:space="preserve">[[@Bible:Proverbs 22:3]] </w:t>
      </w:r>
      <w:r>
        <w:rPr>
          <w:b/>
        </w:rPr>
        <w:t xml:space="preserve">3 </w:t>
      </w:r>
      <w:r>
        <w:t xml:space="preserve"> {{field-on:Bible}}</w:t>
      </w:r>
      <w:r>
        <w:t xml:space="preserve">Shrewd man, seeing evil man punished strongly, is himself disciplined; but fools pass by and suffer loss.</w:t>
      </w:r>
      <w:r>
        <w:t xml:space="preserve">{{field-off:Bible}}</w:t>
      </w:r>
    </w:p>
    <w:p>
      <w:r>
        <w:rPr>
          <w:sz w:val="18"/>
          <w:color w:val="777777"/>
        </w:rPr>
        <w:t xml:space="preserve">[[@Bible:Proverbs 22:4]] </w:t>
      </w:r>
      <w:r>
        <w:rPr>
          <w:b/>
        </w:rPr>
        <w:t xml:space="preserve">4 </w:t>
      </w:r>
      <w:r>
        <w:t xml:space="preserve"> {{field-on:Bible}}</w:t>
      </w:r>
      <w:r>
        <w:t xml:space="preserve">The fear of the Lord is the offspring of wisdom, and wealth and glory and life.</w:t>
      </w:r>
      <w:r>
        <w:rPr>
          <w:rStyle w:val="FootnoteReference"/>
        </w:rPr>
        <w:footnoteReference w:id="7512"/>
      </w:r>
      <w:r>
        <w:t xml:space="preserve"/>
      </w:r>
      <w:r>
        <w:t xml:space="preserve">{{field-off:Bible}}</w:t>
      </w:r>
    </w:p>
    <w:p>
      <w:r>
        <w:rPr>
          <w:sz w:val="18"/>
          <w:color w:val="777777"/>
        </w:rPr>
        <w:t xml:space="preserve">[[@Bible:Proverbs 22:5]] </w:t>
      </w:r>
      <w:r>
        <w:rPr>
          <w:b/>
        </w:rPr>
        <w:t xml:space="preserve">5 </w:t>
      </w:r>
      <w:r>
        <w:t xml:space="preserve"> {{field-on:Bible}}</w:t>
      </w:r>
      <w:r>
        <w:t xml:space="preserve">Thorns and snares on crooked ways, but one guarding his soul will keep away from them.</w:t>
      </w:r>
      <w:r>
        <w:t xml:space="preserve">{{field-off:Bible}}</w:t>
      </w:r>
    </w:p>
    <w:p>
      <w:r>
        <w:rPr>
          <w:sz w:val="18"/>
          <w:color w:val="777777"/>
        </w:rPr>
        <w:t xml:space="preserve">[[@Bible:Proverbs 22:7]] </w:t>
      </w:r>
      <w:r>
        <w:rPr>
          <w:b/>
        </w:rPr>
        <w:t xml:space="preserve">7 </w:t>
      </w:r>
      <w:r>
        <w:t xml:space="preserve"> {{field-on:Bible}}</w:t>
      </w:r>
      <w:r>
        <w:t xml:space="preserve">Rich will rule poor, and servants will lend to their own masters.</w:t>
      </w:r>
      <w:r>
        <w:t xml:space="preserve">{{field-off:Bible}}</w:t>
      </w:r>
    </w:p>
    <w:p>
      <w:r>
        <w:rPr>
          <w:sz w:val="18"/>
          <w:color w:val="777777"/>
        </w:rPr>
        <w:t xml:space="preserve">[[@Bible:Proverbs 22:8]] </w:t>
      </w:r>
      <w:r>
        <w:rPr>
          <w:b/>
        </w:rPr>
        <w:t xml:space="preserve">8 </w:t>
      </w:r>
      <w:r>
        <w:t xml:space="preserve"> {{field-on:Bible}}</w:t>
      </w:r>
      <w:r>
        <w:t xml:space="preserve">One sowing base things will reap evils, and will finish off blow of his works. God blesses cheerful man and giver, but vanity of his works he will finish off.</w:t>
      </w:r>
      <w:r>
        <w:rPr>
          <w:rStyle w:val="FootnoteReference"/>
        </w:rPr>
        <w:footnoteReference w:id="7513"/>
      </w:r>
      <w:r>
        <w:t xml:space="preserve">{{field-off:Bible}}</w:t>
      </w:r>
    </w:p>
    <w:p>
      <w:r>
        <w:rPr>
          <w:sz w:val="18"/>
          <w:color w:val="777777"/>
        </w:rPr>
        <w:t xml:space="preserve">[[@Bible:Proverbs 22:9]] </w:t>
      </w:r>
      <w:r>
        <w:rPr>
          <w:b/>
        </w:rPr>
        <w:t xml:space="preserve">9 </w:t>
      </w:r>
      <w:r>
        <w:t xml:space="preserve"> {{field-on:Bible}}</w:t>
      </w:r>
      <w:r>
        <w:t xml:space="preserve">One having mercy on poor will himself be nourished, for from his own breads he gave to poor. One giving gifts acquires victory and honor, but takes away soul of possessors.</w:t>
      </w:r>
      <w:r>
        <w:t xml:space="preserve">{{field-off:Bible}}</w:t>
      </w:r>
    </w:p>
    <w:p>
      <w:r>
        <w:rPr>
          <w:sz w:val="18"/>
          <w:color w:val="777777"/>
        </w:rPr>
        <w:t xml:space="preserve">[[@Bible:Proverbs 22:10]] </w:t>
      </w:r>
      <w:r>
        <w:rPr>
          <w:b/>
        </w:rPr>
        <w:t xml:space="preserve">10 </w:t>
      </w:r>
      <w:r>
        <w:t xml:space="preserve"> {{field-on:Bible}}</w:t>
      </w:r>
      <w:r>
        <w:t xml:space="preserve">Throw pest out of council, and strife will go out with him; for when he sits in council, he dishonors all.</w:t>
      </w:r>
      <w:r>
        <w:t xml:space="preserve">{{field-off:Bible}}</w:t>
      </w:r>
    </w:p>
    <w:p>
      <w:r>
        <w:rPr>
          <w:sz w:val="18"/>
          <w:color w:val="777777"/>
        </w:rPr>
        <w:t xml:space="preserve">[[@Bible:Proverbs 22:11]] </w:t>
      </w:r>
      <w:r>
        <w:rPr>
          <w:b/>
        </w:rPr>
        <w:t xml:space="preserve">11 </w:t>
      </w:r>
      <w:r>
        <w:t xml:space="preserve"> {{field-on:Bible}}</w:t>
      </w:r>
      <w:r>
        <w:t xml:space="preserve">Lord loves holy hearts, and all blameless with lips are acceptable to him; king shepherds them.</w:t>
      </w:r>
      <w:r>
        <w:t xml:space="preserve">{{field-off:Bible}}</w:t>
      </w:r>
    </w:p>
    <w:p>
      <w:r>
        <w:rPr>
          <w:sz w:val="18"/>
          <w:color w:val="777777"/>
        </w:rPr>
        <w:t xml:space="preserve">[[@Bible:Proverbs 22:12]] </w:t>
      </w:r>
      <w:r>
        <w:rPr>
          <w:b/>
        </w:rPr>
        <w:t xml:space="preserve">12 </w:t>
      </w:r>
      <w:r>
        <w:t xml:space="preserve"> {{field-on:Bible}}</w:t>
      </w:r>
      <w:r>
        <w:t xml:space="preserve">Eyes of Lord preserve perception, but lawless man overturns words.</w:t>
      </w:r>
      <w:r>
        <w:t xml:space="preserve">{{field-off:Bible}}</w:t>
      </w:r>
    </w:p>
    <w:p>
      <w:r>
        <w:rPr>
          <w:sz w:val="18"/>
          <w:color w:val="777777"/>
        </w:rPr>
        <w:t xml:space="preserve">[[@Bible:Proverbs 22:13]] </w:t>
      </w:r>
      <w:r>
        <w:rPr>
          <w:b/>
        </w:rPr>
        <w:t xml:space="preserve">13 </w:t>
      </w:r>
      <w:r>
        <w:t xml:space="preserve"> {{field-on:Bible}}</w:t>
      </w:r>
      <w:r>
        <w:t xml:space="preserve">Sluggard makes excuse and says, "Lion in roads; in streets I will be killed."</w:t>
      </w:r>
      <w:r>
        <w:t xml:space="preserve">{{field-off:Bible}}</w:t>
      </w:r>
    </w:p>
    <w:p>
      <w:r>
        <w:rPr>
          <w:sz w:val="18"/>
          <w:color w:val="777777"/>
        </w:rPr>
        <w:t xml:space="preserve">[[@Bible:Proverbs 22:14]] </w:t>
      </w:r>
      <w:r>
        <w:rPr>
          <w:b/>
        </w:rPr>
        <w:t xml:space="preserve">14 </w:t>
      </w:r>
      <w:r>
        <w:t xml:space="preserve"> {{field-on:Bible}}</w:t>
      </w:r>
      <w:r>
        <w:t xml:space="preserve">Deep pit = mouth of lawless man; one hated by Lord will fall into it. There are evil ways before man, and he does not love to turn from them; but one must turn from crooked and evil way.</w:t>
      </w:r>
      <w:r>
        <w:t xml:space="preserve">{{field-off:Bible}}</w:t>
      </w:r>
    </w:p>
    <w:p>
      <w:r>
        <w:rPr>
          <w:sz w:val="18"/>
          <w:color w:val="777777"/>
        </w:rPr>
        <w:t xml:space="preserve">[[@Bible:Proverbs 22:15]] </w:t>
      </w:r>
      <w:r>
        <w:rPr>
          <w:b/>
        </w:rPr>
        <w:t xml:space="preserve">15 </w:t>
      </w:r>
      <w:r>
        <w:t xml:space="preserve"> {{field-on:Bible}}</w:t>
      </w:r>
      <w:r>
        <w:t xml:space="preserve">Folly fastened to heart of youth, but rod and discipline far from him.</w:t>
      </w:r>
      <w:r>
        <w:t xml:space="preserve">{{field-off:Bible}}</w:t>
      </w:r>
    </w:p>
    <w:p>
      <w:r>
        <w:rPr>
          <w:sz w:val="18"/>
          <w:color w:val="777777"/>
        </w:rPr>
        <w:t xml:space="preserve">[[@Bible:Proverbs 22:16]] </w:t>
      </w:r>
      <w:r>
        <w:rPr>
          <w:b/>
        </w:rPr>
        <w:t xml:space="preserve">16 </w:t>
      </w:r>
      <w:r>
        <w:t xml:space="preserve"> {{field-on:Bible}}</w:t>
      </w:r>
      <w:r>
        <w:t xml:space="preserve">One slandering poor makes much for himself, but giving to rich for less.</w:t>
      </w:r>
      <w:r>
        <w:t xml:space="preserve">{{field-off:Bible}}</w:t>
      </w:r>
    </w:p>
    <w:p>
      <w:r>
        <w:rPr>
          <w:sz w:val="18"/>
          <w:color w:val="777777"/>
        </w:rPr>
        <w:t xml:space="preserve">[[@Bible:Proverbs 22:17]] </w:t>
      </w:r>
      <w:r>
        <w:rPr>
          <w:b/>
        </w:rPr>
        <w:t xml:space="preserve">17 </w:t>
      </w:r>
      <w:r>
        <w:t xml:space="preserve"> {{field-on:Bible}}</w:t>
      </w:r>
      <w:r>
        <w:t xml:space="preserve">Incline your ear to words of wise and hear my word, and set your heart on them so that you may know they are good.</w:t>
      </w:r>
      <w:r>
        <w:t xml:space="preserve">{{field-off:Bible}}</w:t>
      </w:r>
    </w:p>
    <w:p>
      <w:r>
        <w:rPr>
          <w:sz w:val="18"/>
          <w:color w:val="777777"/>
        </w:rPr>
        <w:t xml:space="preserve">[[@Bible:Proverbs 22:18]] </w:t>
      </w:r>
      <w:r>
        <w:rPr>
          <w:b/>
        </w:rPr>
        <w:t xml:space="preserve">18 </w:t>
      </w:r>
      <w:r>
        <w:t xml:space="preserve"> {{field-on:Bible}}</w:t>
      </w:r>
      <w:r>
        <w:t xml:space="preserve">And if you cast them into your heart, they will gladden you together upon your lips.</w:t>
      </w:r>
      <w:r>
        <w:t xml:space="preserve">{{field-off:Bible}}</w:t>
      </w:r>
    </w:p>
    <w:p>
      <w:r>
        <w:rPr>
          <w:sz w:val="18"/>
          <w:color w:val="777777"/>
        </w:rPr>
        <w:t xml:space="preserve">[[@Bible:Proverbs 22:19]] </w:t>
      </w:r>
      <w:r>
        <w:rPr>
          <w:b/>
        </w:rPr>
        <w:t xml:space="preserve">19 </w:t>
      </w:r>
      <w:r>
        <w:t xml:space="preserve"> {{field-on:Bible}}</w:t>
      </w:r>
      <w:r>
        <w:t xml:space="preserve">So that your hope may be on Lord, and he may make his way known to you.</w:t>
      </w:r>
      <w:r>
        <w:t xml:space="preserve">{{field-off:Bible}}</w:t>
      </w:r>
    </w:p>
    <w:p>
      <w:r>
        <w:rPr>
          <w:sz w:val="18"/>
          <w:color w:val="777777"/>
        </w:rPr>
        <w:t xml:space="preserve">[[@Bible:Proverbs 22:20]] </w:t>
      </w:r>
      <w:r>
        <w:rPr>
          <w:b/>
        </w:rPr>
        <w:t xml:space="preserve">20 </w:t>
      </w:r>
      <w:r>
        <w:t xml:space="preserve"> {{field-on:Bible}}</w:t>
      </w:r>
      <w:r>
        <w:t xml:space="preserve">And you, write them for yourself threefold for counsel and knowledge on breadth of your heart.</w:t>
      </w:r>
      <w:r>
        <w:t xml:space="preserve">{{field-off:Bible}}</w:t>
      </w:r>
    </w:p>
    <w:p>
      <w:r>
        <w:rPr>
          <w:sz w:val="18"/>
          <w:color w:val="777777"/>
        </w:rPr>
        <w:t xml:space="preserve">[[@Bible:Proverbs 22:21]] </w:t>
      </w:r>
      <w:r>
        <w:rPr>
          <w:b/>
        </w:rPr>
        <w:t xml:space="preserve">21 </w:t>
      </w:r>
      <w:r>
        <w:t xml:space="preserve"> {{field-on:Bible}}</w:t>
      </w:r>
      <w:r>
        <w:t xml:space="preserve">So I teach you true word and good knowledge, to obey by answering words of truth to those putting things before you.</w:t>
      </w:r>
      <w:r>
        <w:rPr>
          <w:rStyle w:val="FootnoteReference"/>
        </w:rPr>
        <w:footnoteReference w:id="7514"/>
      </w:r>
      <w:r>
        <w:t xml:space="preserve">{{field-off:Bible}}</w:t>
      </w:r>
    </w:p>
    <w:p>
      <w:r>
        <w:rPr>
          <w:sz w:val="18"/>
          <w:color w:val="777777"/>
        </w:rPr>
        <w:t xml:space="preserve">[[@Bible:Proverbs 22:22]] </w:t>
      </w:r>
      <w:r>
        <w:rPr>
          <w:b/>
        </w:rPr>
        <w:t xml:space="preserve">22 </w:t>
      </w:r>
      <w:r>
        <w:t xml:space="preserve"> {{field-on:Bible}}</w:t>
      </w:r>
      <w:r>
        <w:t xml:space="preserve">Do not use force against poor, for he is poor, and do not dishonor weak man in gates.</w:t>
      </w:r>
      <w:r>
        <w:t xml:space="preserve">{{field-off:Bible}}</w:t>
      </w:r>
    </w:p>
    <w:p>
      <w:r>
        <w:rPr>
          <w:sz w:val="18"/>
          <w:color w:val="777777"/>
        </w:rPr>
        <w:t xml:space="preserve">[[@Bible:Proverbs 22:23]] </w:t>
      </w:r>
      <w:r>
        <w:rPr>
          <w:b/>
        </w:rPr>
        <w:t xml:space="preserve">23 </w:t>
      </w:r>
      <w:r>
        <w:t xml:space="preserve"> {{field-on:Bible}}</w:t>
      </w:r>
      <w:r>
        <w:t xml:space="preserve">For Lord will judge his case and rescue your unplundered soul.</w:t>
      </w:r>
      <w:r>
        <w:t xml:space="preserve">{{field-off:Bible}}</w:t>
      </w:r>
    </w:p>
    <w:p>
      <w:r>
        <w:rPr>
          <w:sz w:val="18"/>
          <w:color w:val="777777"/>
        </w:rPr>
        <w:t xml:space="preserve">[[@Bible:Proverbs 22:24]] </w:t>
      </w:r>
      <w:r>
        <w:rPr>
          <w:b/>
        </w:rPr>
        <w:t xml:space="preserve">24 </w:t>
      </w:r>
      <w:r>
        <w:t xml:space="preserve"> {{field-on:Bible}}</w:t>
      </w:r>
      <w:r>
        <w:t xml:space="preserve">Do not be companion to hot-tempered man, nor camp together with angry friend,</w:t>
      </w:r>
      <w:r>
        <w:t xml:space="preserve">{{field-off:Bible}}</w:t>
      </w:r>
    </w:p>
    <w:p>
      <w:r>
        <w:rPr>
          <w:sz w:val="18"/>
          <w:color w:val="777777"/>
        </w:rPr>
        <w:t xml:space="preserve">[[@Bible:Proverbs 22:25]] </w:t>
      </w:r>
      <w:r>
        <w:rPr>
          <w:b/>
        </w:rPr>
        <w:t xml:space="preserve">25 </w:t>
      </w:r>
      <w:r>
        <w:t xml:space="preserve"> {{field-on:Bible}}</w:t>
      </w:r>
      <w:r>
        <w:t xml:space="preserve">lest you learn his ways and take snares for your soul.</w:t>
      </w:r>
      <w:r>
        <w:t xml:space="preserve">{{field-off:Bible}}</w:t>
      </w:r>
    </w:p>
    <w:p>
      <w:r>
        <w:rPr>
          <w:sz w:val="18"/>
          <w:color w:val="777777"/>
        </w:rPr>
        <w:t xml:space="preserve">[[@Bible:Proverbs 22:26]] </w:t>
      </w:r>
      <w:r>
        <w:rPr>
          <w:b/>
        </w:rPr>
        <w:t xml:space="preserve">26 </w:t>
      </w:r>
      <w:r>
        <w:t xml:space="preserve"> {{field-on:Bible}}</w:t>
      </w:r>
      <w:r>
        <w:t xml:space="preserve">Do not give yourself as pledge, being ashamed of face.</w:t>
      </w:r>
      <w:r>
        <w:t xml:space="preserve">{{field-off:Bible}}</w:t>
      </w:r>
    </w:p>
    <w:p>
      <w:r>
        <w:rPr>
          <w:sz w:val="18"/>
          <w:color w:val="777777"/>
        </w:rPr>
        <w:t xml:space="preserve">[[@Bible:Proverbs 22:27]] </w:t>
      </w:r>
      <w:r>
        <w:rPr>
          <w:b/>
        </w:rPr>
        <w:t xml:space="preserve">27 </w:t>
      </w:r>
      <w:r>
        <w:t xml:space="preserve"> {{field-on:Bible}}</w:t>
      </w:r>
      <w:r>
        <w:t xml:space="preserve">For if you have nothing from which to pay, they will take bedding from under your ribs.</w:t>
      </w:r>
      <w:r>
        <w:t xml:space="preserve">{{field-off:Bible}}</w:t>
      </w:r>
    </w:p>
    <w:p>
      <w:r>
        <w:rPr>
          <w:sz w:val="18"/>
          <w:color w:val="777777"/>
        </w:rPr>
        <w:t xml:space="preserve">[[@Bible:Proverbs 22:28]] </w:t>
      </w:r>
      <w:r>
        <w:rPr>
          <w:b/>
        </w:rPr>
        <w:t xml:space="preserve">28 </w:t>
      </w:r>
      <w:r>
        <w:t xml:space="preserve"> {{field-on:Bible}}</w:t>
      </w:r>
      <w:r>
        <w:t xml:space="preserve">Do not move age-old boundaries your fathers set.</w:t>
      </w:r>
      <w:r>
        <w:rPr>
          <w:rStyle w:val="FootnoteReference"/>
        </w:rPr>
        <w:footnoteReference w:id="7515"/>
      </w:r>
      <w:r>
        <w:t xml:space="preserve">{{field-off:Bible}}</w:t>
      </w:r>
    </w:p>
    <w:p>
      <w:r>
        <w:rPr>
          <w:sz w:val="18"/>
          <w:color w:val="777777"/>
        </w:rPr>
        <w:t xml:space="preserve">[[@Bible:Proverbs 22:29]] </w:t>
      </w:r>
      <w:r>
        <w:rPr>
          <w:b/>
        </w:rPr>
        <w:t xml:space="preserve">29 </w:t>
      </w:r>
      <w:r>
        <w:t xml:space="preserve"> {{field-on:Bible}}</w:t>
      </w:r>
      <w:r>
        <w:t xml:space="preserve">See man with vision and sharp in his works; he must stand beside kings, not beside sluggish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[[@Bible:Proverbs 23:1]] </w:t>
      </w:r>
      <w:r>
        <w:rPr>
          <w:b/>
        </w:rPr>
        <w:t xml:space="preserve">1 </w:t>
      </w:r>
      <w:r>
        <w:t xml:space="preserve"> {{field-on:Bible}}</w:t>
      </w:r>
      <w:r>
        <w:t xml:space="preserve">If you sit to dine at table of rulers, intelligently understand things set before you.</w:t>
      </w:r>
      <w:r>
        <w:t xml:space="preserve">{{field-off:Bible}}</w:t>
      </w:r>
    </w:p>
    <w:p>
      <w:r>
        <w:rPr>
          <w:sz w:val="18"/>
          <w:color w:val="777777"/>
        </w:rPr>
        <w:t xml:space="preserve">[[@Bible:Proverbs 23:2]] </w:t>
      </w:r>
      <w:r>
        <w:rPr>
          <w:b/>
        </w:rPr>
        <w:t xml:space="preserve">2 </w:t>
      </w:r>
      <w:r>
        <w:t xml:space="preserve"> {{field-on:Bible}}</w:t>
      </w:r>
      <w:r>
        <w:t xml:space="preserve">And put your hand there, knowing that such things you must prepare.</w:t>
      </w:r>
      <w:r>
        <w:t xml:space="preserve">{{field-off:Bible}}</w:t>
      </w:r>
    </w:p>
    <w:p>
      <w:r>
        <w:rPr>
          <w:sz w:val="18"/>
          <w:color w:val="777777"/>
        </w:rPr>
        <w:t xml:space="preserve">[[@Bible:Proverbs 23:3]] </w:t>
      </w:r>
      <w:r>
        <w:rPr>
          <w:b/>
        </w:rPr>
        <w:t xml:space="preserve">3 </w:t>
      </w:r>
      <w:r>
        <w:t xml:space="preserve"> {{field-on:Bible}}</w:t>
      </w:r>
      <w:r>
        <w:t xml:space="preserve">But if you are more insatiable, do not desire his dishes, for these hold false life.</w:t>
      </w:r>
      <w:r>
        <w:t xml:space="preserve">{{field-off:Bible}}</w:t>
      </w:r>
    </w:p>
    <w:p>
      <w:r>
        <w:rPr>
          <w:sz w:val="18"/>
          <w:color w:val="777777"/>
        </w:rPr>
        <w:t xml:space="preserve">[[@Bible:Proverbs 23:4]] </w:t>
      </w:r>
      <w:r>
        <w:rPr>
          <w:b/>
        </w:rPr>
        <w:t xml:space="preserve">4 </w:t>
      </w:r>
      <w:r>
        <w:t xml:space="preserve"> {{field-on:Bible}}</w:t>
      </w:r>
      <w:r>
        <w:t xml:space="preserve">Do not stretch yourself out, being poor, toward becoming rich; hold back from your own thought.</w:t>
      </w:r>
      <w:r>
        <w:t xml:space="preserve">{{field-off:Bible}}</w:t>
      </w:r>
    </w:p>
    <w:p>
      <w:r>
        <w:rPr>
          <w:sz w:val="18"/>
          <w:color w:val="777777"/>
        </w:rPr>
        <w:t xml:space="preserve">[[@Bible:Proverbs 23:5]] </w:t>
      </w:r>
      <w:r>
        <w:rPr>
          <w:b/>
        </w:rPr>
        <w:t xml:space="preserve">5 </w:t>
      </w:r>
      <w:r>
        <w:t xml:space="preserve"> {{field-on:Bible}}</w:t>
      </w:r>
      <w:r>
        <w:t xml:space="preserve">If you set your eye on it, nowhere will it appear, for wings are prepared for it like eagle, and it returns to house of one leading it.</w:t>
      </w:r>
      <w:r>
        <w:t xml:space="preserve">{{field-off:Bible}}</w:t>
      </w:r>
    </w:p>
    <w:p>
      <w:r>
        <w:rPr>
          <w:sz w:val="18"/>
          <w:color w:val="777777"/>
        </w:rPr>
        <w:t xml:space="preserve">[[@Bible:Proverbs 23:6]] </w:t>
      </w:r>
      <w:r>
        <w:rPr>
          <w:b/>
        </w:rPr>
        <w:t xml:space="preserve">6 </w:t>
      </w:r>
      <w:r>
        <w:t xml:space="preserve"> {{field-on:Bible}}</w:t>
      </w:r>
      <w:r>
        <w:t xml:space="preserve">Do not dine with envious man, nor desire his foods.</w:t>
      </w:r>
      <w:r>
        <w:t xml:space="preserve">{{field-off:Bible}}</w:t>
      </w:r>
    </w:p>
    <w:p>
      <w:r>
        <w:rPr>
          <w:sz w:val="18"/>
          <w:color w:val="777777"/>
        </w:rPr>
        <w:t xml:space="preserve">[[@Bible:Proverbs 23:7]] </w:t>
      </w:r>
      <w:r>
        <w:rPr>
          <w:b/>
        </w:rPr>
        <w:t xml:space="preserve">7 </w:t>
      </w:r>
      <w:r>
        <w:t xml:space="preserve"> {{field-on:Bible}}</w:t>
      </w:r>
      <w:r>
        <w:t xml:space="preserve">For as if someone should swallow hair, so he eats and drinks.</w:t>
      </w:r>
      <w:r>
        <w:t xml:space="preserve">{{field-off:Bible}}</w:t>
      </w:r>
    </w:p>
    <w:p>
      <w:r>
        <w:rPr>
          <w:sz w:val="18"/>
          <w:color w:val="777777"/>
        </w:rPr>
        <w:t xml:space="preserve">[[@Bible:Proverbs 23:8]] </w:t>
      </w:r>
      <w:r>
        <w:rPr>
          <w:b/>
        </w:rPr>
        <w:t xml:space="preserve">8 </w:t>
      </w:r>
      <w:r>
        <w:t xml:space="preserve"> {{field-on:Bible}}</w:t>
      </w:r>
      <w:r>
        <w:t xml:space="preserve">Do not bring him in to yourself and eat your bread with him, for he will vomit it and will damage your good words.</w:t>
      </w:r>
      <w:r>
        <w:t xml:space="preserve">{{field-off:Bible}}</w:t>
      </w:r>
    </w:p>
    <w:p>
      <w:r>
        <w:rPr>
          <w:sz w:val="18"/>
          <w:color w:val="777777"/>
        </w:rPr>
        <w:t xml:space="preserve">[[@Bible:Proverbs 23:9]] </w:t>
      </w:r>
      <w:r>
        <w:rPr>
          <w:b/>
        </w:rPr>
        <w:t xml:space="preserve">9 </w:t>
      </w:r>
      <w:r>
        <w:t xml:space="preserve"> {{field-on:Bible}}</w:t>
      </w:r>
      <w:r>
        <w:t xml:space="preserve">Speak nothing into ears of fool, lest he sneer at your prudent words.</w:t>
      </w:r>
      <w:r>
        <w:t xml:space="preserve">{{field-off:Bible}}</w:t>
      </w:r>
    </w:p>
    <w:p>
      <w:r>
        <w:rPr>
          <w:sz w:val="18"/>
          <w:color w:val="777777"/>
        </w:rPr>
        <w:t xml:space="preserve">[[@Bible:Proverbs 23:10]] </w:t>
      </w:r>
      <w:r>
        <w:rPr>
          <w:b/>
        </w:rPr>
        <w:t xml:space="preserve">10 </w:t>
      </w:r>
      <w:r>
        <w:t xml:space="preserve"> {{field-on:Bible}}</w:t>
      </w:r>
      <w:r>
        <w:t xml:space="preserve">Do not move eternal boundaries, and do not enter possession of orphans.</w:t>
      </w:r>
      <w:r>
        <w:t xml:space="preserve">{{field-off:Bible}}</w:t>
      </w:r>
    </w:p>
    <w:p>
      <w:r>
        <w:rPr>
          <w:sz w:val="18"/>
          <w:color w:val="777777"/>
        </w:rPr>
        <w:t xml:space="preserve">[[@Bible:Proverbs 23:11]] </w:t>
      </w:r>
      <w:r>
        <w:rPr>
          <w:b/>
        </w:rPr>
        <w:t xml:space="preserve">11 </w:t>
      </w:r>
      <w:r>
        <w:t xml:space="preserve"> {{field-on:Bible}}</w:t>
      </w:r>
      <w:r>
        <w:t xml:space="preserve">For Lord, redeeming them, is mighty, and will judge their case against you.</w:t>
      </w:r>
      <w:r>
        <w:t xml:space="preserve">{{field-off:Bible}}</w:t>
      </w:r>
    </w:p>
    <w:p>
      <w:r>
        <w:rPr>
          <w:sz w:val="18"/>
          <w:color w:val="777777"/>
        </w:rPr>
        <w:t xml:space="preserve">[[@Bible:Proverbs 23:12]] </w:t>
      </w:r>
      <w:r>
        <w:rPr>
          <w:b/>
        </w:rPr>
        <w:t xml:space="preserve">12 </w:t>
      </w:r>
      <w:r>
        <w:t xml:space="preserve"> {{field-on:Bible}}</w:t>
      </w:r>
      <w:r>
        <w:t xml:space="preserve">Give your heart to discipline and prepare your ears for words of perception.</w:t>
      </w:r>
      <w:r>
        <w:t xml:space="preserve">{{field-off:Bible}}</w:t>
      </w:r>
    </w:p>
    <w:p>
      <w:r>
        <w:rPr>
          <w:sz w:val="18"/>
          <w:color w:val="777777"/>
        </w:rPr>
        <w:t xml:space="preserve">[[@Bible:Proverbs 23:13]] </w:t>
      </w:r>
      <w:r>
        <w:rPr>
          <w:b/>
        </w:rPr>
        <w:t xml:space="preserve">13 </w:t>
      </w:r>
      <w:r>
        <w:t xml:space="preserve"> {{field-on:Bible}}</w:t>
      </w:r>
      <w:r>
        <w:t xml:space="preserve">Do not hold back from disciplining child, for if you strike him with rod, he will certainly not die.</w:t>
      </w:r>
      <w:r>
        <w:t xml:space="preserve">{{field-off:Bible}}</w:t>
      </w:r>
    </w:p>
    <w:p>
      <w:r>
        <w:rPr>
          <w:sz w:val="18"/>
          <w:color w:val="777777"/>
        </w:rPr>
        <w:t xml:space="preserve">[[@Bible:Proverbs 23:14]] </w:t>
      </w:r>
      <w:r>
        <w:rPr>
          <w:b/>
        </w:rPr>
        <w:t xml:space="preserve">14 </w:t>
      </w:r>
      <w:r>
        <w:t xml:space="preserve"> {{field-on:Bible}}</w:t>
      </w:r>
      <w:r>
        <w:t xml:space="preserve">For you will strike him with rod and rescue his soul from death.</w:t>
      </w:r>
      <w:r>
        <w:t xml:space="preserve">{{field-off:Bible}}</w:t>
      </w:r>
    </w:p>
    <w:p>
      <w:r>
        <w:rPr>
          <w:sz w:val="18"/>
          <w:color w:val="777777"/>
        </w:rPr>
        <w:t xml:space="preserve">[[@Bible:Proverbs 23:15]] </w:t>
      </w:r>
      <w:r>
        <w:rPr>
          <w:b/>
        </w:rPr>
        <w:t xml:space="preserve">15 </w:t>
      </w:r>
      <w:r>
        <w:t xml:space="preserve"> {{field-on:Bible}}</w:t>
      </w:r>
      <w:r>
        <w:t xml:space="preserve">Son, if your heart becomes wise, you will gladden my heart also.</w:t>
      </w:r>
      <w:r>
        <w:t xml:space="preserve">{{field-off:Bible}}</w:t>
      </w:r>
    </w:p>
    <w:p>
      <w:r>
        <w:rPr>
          <w:sz w:val="18"/>
          <w:color w:val="777777"/>
        </w:rPr>
        <w:t xml:space="preserve">[[@Bible:Proverbs 23:16]] </w:t>
      </w:r>
      <w:r>
        <w:rPr>
          <w:b/>
        </w:rPr>
        <w:t xml:space="preserve">16 </w:t>
      </w:r>
      <w:r>
        <w:t xml:space="preserve"> {{field-on:Bible}}</w:t>
      </w:r>
      <w:r>
        <w:t xml:space="preserve">And your lips will dwell within words toward my lips, if they are upright.</w:t>
      </w:r>
      <w:r>
        <w:t xml:space="preserve">{{field-off:Bible}}</w:t>
      </w:r>
    </w:p>
    <w:p>
      <w:r>
        <w:rPr>
          <w:sz w:val="18"/>
          <w:color w:val="777777"/>
        </w:rPr>
        <w:t xml:space="preserve">[[@Bible:Proverbs 23:17]] </w:t>
      </w:r>
      <w:r>
        <w:rPr>
          <w:b/>
        </w:rPr>
        <w:t xml:space="preserve">17 </w:t>
      </w:r>
      <w:r>
        <w:t xml:space="preserve"> {{field-on:Bible}}</w:t>
      </w:r>
      <w:r>
        <w:t xml:space="preserve">Let your heart not envy sinners, but be in fear of Lord all day.</w:t>
      </w:r>
      <w:r>
        <w:t xml:space="preserve">{{field-off:Bible}}</w:t>
      </w:r>
    </w:p>
    <w:p>
      <w:r>
        <w:rPr>
          <w:sz w:val="18"/>
          <w:color w:val="777777"/>
        </w:rPr>
        <w:t xml:space="preserve">[[@Bible:Proverbs 23:18]] </w:t>
      </w:r>
      <w:r>
        <w:rPr>
          <w:b/>
        </w:rPr>
        <w:t xml:space="preserve">18 </w:t>
      </w:r>
      <w:r>
        <w:t xml:space="preserve"> {{field-on:Bible}}</w:t>
      </w:r>
      <w:r>
        <w:t xml:space="preserve">For if you keep these things, offspring will exist for you, and your hope will not depart.</w:t>
      </w:r>
      <w:r>
        <w:t xml:space="preserve">{{field-off:Bible}}</w:t>
      </w:r>
    </w:p>
    <w:p>
      <w:r>
        <w:rPr>
          <w:sz w:val="18"/>
          <w:color w:val="777777"/>
        </w:rPr>
        <w:t xml:space="preserve">[[@Bible:Proverbs 23:19]] </w:t>
      </w:r>
      <w:r>
        <w:rPr>
          <w:b/>
        </w:rPr>
        <w:t xml:space="preserve">19 </w:t>
      </w:r>
      <w:r>
        <w:t xml:space="preserve"> {{field-on:Bible}}</w:t>
      </w:r>
      <w:r>
        <w:t xml:space="preserve">Hear, son, and become wise, and direct thoughts of your heart.</w:t>
      </w:r>
      <w:r>
        <w:t xml:space="preserve">{{field-off:Bible}}</w:t>
      </w:r>
    </w:p>
    <w:p>
      <w:r>
        <w:rPr>
          <w:sz w:val="18"/>
          <w:color w:val="777777"/>
        </w:rPr>
        <w:t xml:space="preserve">[[@Bible:Proverbs 23:20]] </w:t>
      </w:r>
      <w:r>
        <w:rPr>
          <w:b/>
        </w:rPr>
        <w:t xml:space="preserve">20 </w:t>
      </w:r>
      <w:r>
        <w:t xml:space="preserve"> {{field-on:Bible}}</w:t>
      </w:r>
      <w:r>
        <w:t xml:space="preserve">Do not be wine-drinker, nor stretch yourself out in bargaining over meat-purchases.</w:t>
      </w:r>
      <w:r>
        <w:t xml:space="preserve">{{field-off:Bible}}</w:t>
      </w:r>
    </w:p>
    <w:p>
      <w:r>
        <w:rPr>
          <w:sz w:val="18"/>
          <w:color w:val="777777"/>
        </w:rPr>
        <w:t xml:space="preserve">[[@Bible:Proverbs 23:21]] </w:t>
      </w:r>
      <w:r>
        <w:rPr>
          <w:b/>
        </w:rPr>
        <w:t xml:space="preserve">21 </w:t>
      </w:r>
      <w:r>
        <w:t xml:space="preserve"> {{field-on:Bible}}</w:t>
      </w:r>
      <w:r>
        <w:t xml:space="preserve">For every drunkard and fornicator will become poor, and every sleepy one will put on torn and ragged things.</w:t>
      </w:r>
      <w:r>
        <w:t xml:space="preserve">{{field-off:Bible}}</w:t>
      </w:r>
    </w:p>
    <w:p>
      <w:r>
        <w:rPr>
          <w:sz w:val="18"/>
          <w:color w:val="777777"/>
        </w:rPr>
        <w:t xml:space="preserve">[[@Bible:Proverbs 23:22]] </w:t>
      </w:r>
      <w:r>
        <w:rPr>
          <w:b/>
        </w:rPr>
        <w:t xml:space="preserve">22 </w:t>
      </w:r>
      <w:r>
        <w:t xml:space="preserve"> {{field-on:Bible}}</w:t>
      </w:r>
      <w:r>
        <w:t xml:space="preserve">Hear, son, father who begot you, and do not despise because your mother has grown old.</w:t>
      </w:r>
      <w:r>
        <w:t xml:space="preserve">{{field-off:Bible}}</w:t>
      </w:r>
    </w:p>
    <w:p>
      <w:r>
        <w:rPr>
          <w:sz w:val="18"/>
          <w:color w:val="777777"/>
        </w:rPr>
        <w:t xml:space="preserve">[[@Bible:Proverbs 23:24]] </w:t>
      </w:r>
      <w:r>
        <w:rPr>
          <w:b/>
        </w:rPr>
        <w:t xml:space="preserve">24 </w:t>
      </w:r>
      <w:r>
        <w:t xml:space="preserve"> {{field-on:Bible}}</w:t>
      </w:r>
      <w:r>
        <w:t xml:space="preserve">Righteous father rears well, and over wise son his soul rejoices.</w:t>
      </w:r>
      <w:r>
        <w:t xml:space="preserve">{{field-off:Bible}}</w:t>
      </w:r>
    </w:p>
    <w:p>
      <w:r>
        <w:rPr>
          <w:sz w:val="18"/>
          <w:color w:val="777777"/>
        </w:rPr>
        <w:t xml:space="preserve">[[@Bible:Proverbs 23:25]] </w:t>
      </w:r>
      <w:r>
        <w:rPr>
          <w:b/>
        </w:rPr>
        <w:t xml:space="preserve">25 </w:t>
      </w:r>
      <w:r>
        <w:t xml:space="preserve"> {{field-on:Bible}}</w:t>
      </w:r>
      <w:r>
        <w:t xml:space="preserve">Let father and mother rejoice over you, and let one bearing you be glad.</w:t>
      </w:r>
      <w:r>
        <w:t xml:space="preserve">{{field-off:Bible}}</w:t>
      </w:r>
    </w:p>
    <w:p>
      <w:r>
        <w:rPr>
          <w:sz w:val="18"/>
          <w:color w:val="777777"/>
        </w:rPr>
        <w:t xml:space="preserve">[[@Bible:Proverbs 23:26]] </w:t>
      </w:r>
      <w:r>
        <w:rPr>
          <w:b/>
        </w:rPr>
        <w:t xml:space="preserve">26 </w:t>
      </w:r>
      <w:r>
        <w:t xml:space="preserve"> {{field-on:Bible}}</w:t>
      </w:r>
      <w:r>
        <w:t xml:space="preserve">Give me, son, your heart, and let your eyes keep my ways.</w:t>
      </w:r>
      <w:r>
        <w:t xml:space="preserve">{{field-off:Bible}}</w:t>
      </w:r>
    </w:p>
    <w:p>
      <w:r>
        <w:rPr>
          <w:sz w:val="18"/>
          <w:color w:val="777777"/>
        </w:rPr>
        <w:t xml:space="preserve">[[@Bible:Proverbs 23:27]] </w:t>
      </w:r>
      <w:r>
        <w:rPr>
          <w:b/>
        </w:rPr>
        <w:t xml:space="preserve">27 </w:t>
      </w:r>
      <w:r>
        <w:t xml:space="preserve"> {{field-on:Bible}}</w:t>
      </w:r>
      <w:r>
        <w:t xml:space="preserve">For foreign house = pierced jar, and strange well = narrow pit.</w:t>
      </w:r>
      <w:r>
        <w:t xml:space="preserve">{{field-off:Bible}}</w:t>
      </w:r>
    </w:p>
    <w:p>
      <w:r>
        <w:rPr>
          <w:sz w:val="18"/>
          <w:color w:val="777777"/>
        </w:rPr>
        <w:t xml:space="preserve">[[@Bible:Proverbs 23:28]] </w:t>
      </w:r>
      <w:r>
        <w:rPr>
          <w:b/>
        </w:rPr>
        <w:t xml:space="preserve">28 </w:t>
      </w:r>
      <w:r>
        <w:t xml:space="preserve"> {{field-on:Bible}}</w:t>
      </w:r>
      <w:r>
        <w:t xml:space="preserve">For this one will soon perish, and every lawless man will be consumed.</w:t>
      </w:r>
      <w:r>
        <w:t xml:space="preserve">{{field-off:Bible}}</w:t>
      </w:r>
    </w:p>
    <w:p>
      <w:r>
        <w:rPr>
          <w:sz w:val="18"/>
          <w:color w:val="777777"/>
        </w:rPr>
        <w:t xml:space="preserve">[[@Bible:Proverbs 23:29]] </w:t>
      </w:r>
      <w:r>
        <w:rPr>
          <w:b/>
        </w:rPr>
        <w:t xml:space="preserve">29 </w:t>
      </w:r>
      <w:r>
        <w:t xml:space="preserve"> {{field-on:Bible}}</w:t>
      </w:r>
      <w:r>
        <w:t xml:space="preserve">For whom woe? For whom turmoil? For whom judgments? For whom disgusts and babblings? For whom pointless bruises? Whose eyes pale?</w:t>
      </w:r>
      <w:r>
        <w:t xml:space="preserve">{{field-off:Bible}}</w:t>
      </w:r>
    </w:p>
    <w:p>
      <w:r>
        <w:rPr>
          <w:sz w:val="18"/>
          <w:color w:val="777777"/>
        </w:rPr>
        <w:t xml:space="preserve">[[@Bible:Proverbs 23:30]] </w:t>
      </w:r>
      <w:r>
        <w:rPr>
          <w:b/>
        </w:rPr>
        <w:t xml:space="preserve">30 </w:t>
      </w:r>
      <w:r>
        <w:t xml:space="preserve"> {{field-on:Bible}}</w:t>
      </w:r>
      <w:r>
        <w:t xml:space="preserve">Not for those lingering over wines? Not for those tracking where drinking bouts happen?</w:t>
      </w:r>
      <w:r>
        <w:rPr>
          <w:rStyle w:val="FootnoteReference"/>
        </w:rPr>
        <w:footnoteReference w:id="7516"/>
      </w:r>
      <w:r>
        <w:t xml:space="preserve">{{field-off:Bible}}</w:t>
      </w:r>
    </w:p>
    <w:p>
      <w:r>
        <w:rPr>
          <w:sz w:val="18"/>
          <w:color w:val="777777"/>
        </w:rPr>
        <w:t xml:space="preserve">[[@Bible:Proverbs 23:31]] </w:t>
      </w:r>
      <w:r>
        <w:rPr>
          <w:b/>
        </w:rPr>
        <w:t xml:space="preserve">31 </w:t>
      </w:r>
      <w:r>
        <w:t xml:space="preserve"> {{field-on:Bible}}</w:t>
      </w:r>
      <w:r>
        <w:t xml:space="preserve">Do not get drunk with wine, but talk with righteous men and talk in walkings; for if you give your eyes to bowls and cups, afterward you will walk barer than before.</w:t>
      </w:r>
      <w:r>
        <w:t xml:space="preserve">{{field-off:Bible}}</w:t>
      </w:r>
    </w:p>
    <w:p>
      <w:r>
        <w:rPr>
          <w:sz w:val="18"/>
          <w:color w:val="777777"/>
        </w:rPr>
        <w:t xml:space="preserve">[[@Bible:Proverbs 23:32]] </w:t>
      </w:r>
      <w:r>
        <w:rPr>
          <w:b/>
        </w:rPr>
        <w:t xml:space="preserve">32 </w:t>
      </w:r>
      <w:r>
        <w:t xml:space="preserve"> {{field-on:Bible}}</w:t>
      </w:r>
      <w:r>
        <w:t xml:space="preserve">At end, like one struck by serpent he stretches out, and like horned viper venom is poured out for him.</w:t>
      </w:r>
      <w:r>
        <w:t xml:space="preserve">{{field-off:Bible}}</w:t>
      </w:r>
    </w:p>
    <w:p>
      <w:r>
        <w:rPr>
          <w:sz w:val="18"/>
          <w:color w:val="777777"/>
        </w:rPr>
        <w:t xml:space="preserve">[[@Bible:Proverbs 23:33]] </w:t>
      </w:r>
      <w:r>
        <w:rPr>
          <w:b/>
        </w:rPr>
        <w:t xml:space="preserve">33 </w:t>
      </w:r>
      <w:r>
        <w:t xml:space="preserve"> {{field-on:Bible}}</w:t>
      </w:r>
      <w:r>
        <w:t xml:space="preserve">When your eyes see strange woman, then your mouth will speak crooked things.</w:t>
      </w:r>
      <w:r>
        <w:t xml:space="preserve">{{field-off:Bible}}</w:t>
      </w:r>
    </w:p>
    <w:p>
      <w:r>
        <w:rPr>
          <w:sz w:val="18"/>
          <w:color w:val="777777"/>
        </w:rPr>
        <w:t xml:space="preserve">[[@Bible:Proverbs 23:34]] </w:t>
      </w:r>
      <w:r>
        <w:rPr>
          <w:b/>
        </w:rPr>
        <w:t xml:space="preserve">34 </w:t>
      </w:r>
      <w:r>
        <w:t xml:space="preserve"> {{field-on:Bible}}</w:t>
      </w:r>
      <w:r>
        <w:t xml:space="preserve">And you will lie down as in heart of sea and as helmsman in great swell.</w:t>
      </w:r>
      <w:r>
        <w:t xml:space="preserve">{{field-off:Bible}}</w:t>
      </w:r>
    </w:p>
    <w:p>
      <w:r>
        <w:rPr>
          <w:sz w:val="18"/>
          <w:color w:val="777777"/>
        </w:rPr>
        <w:t xml:space="preserve">[[@Bible:Proverbs 23:35]] </w:t>
      </w:r>
      <w:r>
        <w:rPr>
          <w:b/>
        </w:rPr>
        <w:t xml:space="preserve">35 </w:t>
      </w:r>
      <w:r>
        <w:t xml:space="preserve"> {{field-on:Bible}}</w:t>
      </w:r>
      <w:r>
        <w:t xml:space="preserve">And you will say, "They strike me, and I did not feel pain; they mocked me, and I did not know. When will dawn come so that I may go seek those with whom I shall gather?"</w:t>
      </w:r>
      <w:r>
        <w:rPr>
          <w:rStyle w:val="FootnoteReference"/>
        </w:rPr>
        <w:footnoteReference w:id="7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[[@Bible:Proverbs 24:1]] </w:t>
      </w:r>
      <w:r>
        <w:rPr>
          <w:b/>
        </w:rPr>
        <w:t xml:space="preserve">1 </w:t>
      </w:r>
      <w:r>
        <w:t xml:space="preserve"> {{field-on:Bible}}</w:t>
      </w:r>
      <w:r>
        <w:t xml:space="preserve">Son, do not envy evil men, nor desire to be with them.</w:t>
      </w:r>
      <w:r>
        <w:t xml:space="preserve">{{field-off:Bible}}</w:t>
      </w:r>
    </w:p>
    <w:p>
      <w:r>
        <w:rPr>
          <w:sz w:val="18"/>
          <w:color w:val="777777"/>
        </w:rPr>
        <w:t xml:space="preserve">[[@Bible:Proverbs 24:2]] </w:t>
      </w:r>
      <w:r>
        <w:rPr>
          <w:b/>
        </w:rPr>
        <w:t xml:space="preserve">2 </w:t>
      </w:r>
      <w:r>
        <w:t xml:space="preserve"> {{field-on:Bible}}</w:t>
      </w:r>
      <w:r>
        <w:t xml:space="preserve">For their heart meditates lies, and their lips speak pains.</w:t>
      </w:r>
      <w:r>
        <w:t xml:space="preserve">{{field-off:Bible}}</w:t>
      </w:r>
    </w:p>
    <w:p>
      <w:r>
        <w:rPr>
          <w:sz w:val="18"/>
          <w:color w:val="777777"/>
        </w:rPr>
        <w:t xml:space="preserve">[[@Bible:Proverbs 24:3]] </w:t>
      </w:r>
      <w:r>
        <w:rPr>
          <w:b/>
        </w:rPr>
        <w:t xml:space="preserve">3 </w:t>
      </w:r>
      <w:r>
        <w:t xml:space="preserve"> {{field-on:Bible}}</w:t>
      </w:r>
      <w:r>
        <w:t xml:space="preserve">With wisdom house is built, and with understanding it is set upright.</w:t>
      </w:r>
      <w:r>
        <w:t xml:space="preserve">{{field-off:Bible}}</w:t>
      </w:r>
    </w:p>
    <w:p>
      <w:r>
        <w:rPr>
          <w:sz w:val="18"/>
          <w:color w:val="777777"/>
        </w:rPr>
        <w:t xml:space="preserve">[[@Bible:Proverbs 24:4]] </w:t>
      </w:r>
      <w:r>
        <w:rPr>
          <w:b/>
        </w:rPr>
        <w:t xml:space="preserve">4 </w:t>
      </w:r>
      <w:r>
        <w:t xml:space="preserve"> {{field-on:Bible}}</w:t>
      </w:r>
      <w:r>
        <w:t xml:space="preserve">With perception storerooms are filled from every precious and good wealth.</w:t>
      </w:r>
      <w:r>
        <w:t xml:space="preserve">{{field-off:Bible}}</w:t>
      </w:r>
    </w:p>
    <w:p>
      <w:r>
        <w:rPr>
          <w:sz w:val="18"/>
          <w:color w:val="777777"/>
        </w:rPr>
        <w:t xml:space="preserve">[[@Bible:Proverbs 24:5]] </w:t>
      </w:r>
      <w:r>
        <w:rPr>
          <w:b/>
        </w:rPr>
        <w:t xml:space="preserve">5 </w:t>
      </w:r>
      <w:r>
        <w:t xml:space="preserve"> {{field-on:Bible}}</w:t>
      </w:r>
      <w:r>
        <w:t xml:space="preserve">Better wise man than strong man, and man having understanding than great farmer.</w:t>
      </w:r>
      <w:r>
        <w:rPr>
          <w:rStyle w:val="FootnoteReference"/>
        </w:rPr>
        <w:footnoteReference w:id="7518"/>
      </w:r>
      <w:r>
        <w:t xml:space="preserve">{{field-off:Bible}}</w:t>
      </w:r>
    </w:p>
    <w:p>
      <w:r>
        <w:rPr>
          <w:sz w:val="18"/>
          <w:color w:val="777777"/>
        </w:rPr>
        <w:t xml:space="preserve">[[@Bible:Proverbs 24:6]] </w:t>
      </w:r>
      <w:r>
        <w:rPr>
          <w:b/>
        </w:rPr>
        <w:t xml:space="preserve">6 </w:t>
      </w:r>
      <w:r>
        <w:t xml:space="preserve"> {{field-on:Bible}}</w:t>
      </w:r>
      <w:r>
        <w:t xml:space="preserve">With steering war happens, and help with counseling heart.</w:t>
      </w:r>
      <w:r>
        <w:t xml:space="preserve">{{field-off:Bible}}</w:t>
      </w:r>
    </w:p>
    <w:p>
      <w:r>
        <w:rPr>
          <w:sz w:val="18"/>
          <w:color w:val="777777"/>
        </w:rPr>
        <w:t xml:space="preserve">[[@Bible:Proverbs 24:7]] </w:t>
      </w:r>
      <w:r>
        <w:rPr>
          <w:b/>
        </w:rPr>
        <w:t xml:space="preserve">7 </w:t>
      </w:r>
      <w:r>
        <w:t xml:space="preserve"> {{field-on:Bible}}</w:t>
      </w:r>
      <w:r>
        <w:t xml:space="preserve">Wisdom and good understanding at gates of wise; wise men do not turn aside from mouth of Lord.</w:t>
      </w:r>
      <w:r>
        <w:t xml:space="preserve">{{field-off:Bible}}</w:t>
      </w:r>
    </w:p>
    <w:p>
      <w:r>
        <w:rPr>
          <w:sz w:val="18"/>
          <w:color w:val="777777"/>
        </w:rPr>
        <w:t xml:space="preserve">[[@Bible:Proverbs 24:8]] </w:t>
      </w:r>
      <w:r>
        <w:rPr>
          <w:b/>
        </w:rPr>
        <w:t xml:space="preserve">8 </w:t>
      </w:r>
      <w:r>
        <w:t xml:space="preserve"> {{field-on:Bible}}</w:t>
      </w:r>
      <w:r>
        <w:t xml:space="preserve">But undisciplined men reason in councils; death meets them.</w:t>
      </w:r>
      <w:r>
        <w:t xml:space="preserve">{{field-off:Bible}}</w:t>
      </w:r>
    </w:p>
    <w:p>
      <w:r>
        <w:rPr>
          <w:sz w:val="18"/>
          <w:color w:val="777777"/>
        </w:rPr>
        <w:t xml:space="preserve">[[@Bible:Proverbs 24:9]] </w:t>
      </w:r>
      <w:r>
        <w:rPr>
          <w:b/>
        </w:rPr>
        <w:t xml:space="preserve">9 </w:t>
      </w:r>
      <w:r>
        <w:t xml:space="preserve"> {{field-on:Bible}}</w:t>
      </w:r>
      <w:r>
        <w:t xml:space="preserve">Fool dies in sins, and uncleanness by pestilent man will be defiled.</w:t>
      </w:r>
      <w:r>
        <w:t xml:space="preserve">{{field-off:Bible}}</w:t>
      </w:r>
    </w:p>
    <w:p>
      <w:r>
        <w:rPr>
          <w:sz w:val="18"/>
          <w:color w:val="777777"/>
        </w:rPr>
        <w:t xml:space="preserve">[[@Bible:Proverbs 24:10]] </w:t>
      </w:r>
      <w:r>
        <w:rPr>
          <w:b/>
        </w:rPr>
        <w:t xml:space="preserve">10 </w:t>
      </w:r>
      <w:r>
        <w:t xml:space="preserve"> {{field-on:Bible}}</w:t>
      </w:r>
      <w:r>
        <w:t xml:space="preserve">In evil day and in day of affliction until he should fail.</w:t>
      </w:r>
      <w:r>
        <w:t xml:space="preserve">{{field-off:Bible}}</w:t>
      </w:r>
    </w:p>
    <w:p>
      <w:r>
        <w:rPr>
          <w:sz w:val="18"/>
          <w:color w:val="777777"/>
        </w:rPr>
        <w:t xml:space="preserve">[[@Bible:Proverbs 24:11]] </w:t>
      </w:r>
      <w:r>
        <w:rPr>
          <w:b/>
        </w:rPr>
        <w:t xml:space="preserve">11 </w:t>
      </w:r>
      <w:r>
        <w:t xml:space="preserve"> {{field-on:Bible}}</w:t>
      </w:r>
      <w:r>
        <w:t xml:space="preserve">Rescue those being led to death, and buy back those being killed; do not spare.</w:t>
      </w:r>
      <w:r>
        <w:t xml:space="preserve">{{field-off:Bible}}</w:t>
      </w:r>
    </w:p>
    <w:p>
      <w:r>
        <w:rPr>
          <w:sz w:val="18"/>
          <w:color w:val="777777"/>
        </w:rPr>
        <w:t xml:space="preserve">[[@Bible:Proverbs 24:12]] </w:t>
      </w:r>
      <w:r>
        <w:rPr>
          <w:b/>
        </w:rPr>
        <w:t xml:space="preserve">12 </w:t>
      </w:r>
      <w:r>
        <w:t xml:space="preserve"> {{field-on:Bible}}</w:t>
      </w:r>
      <w:r>
        <w:t xml:space="preserve">But if you say, "I do not know this man," know that Lord of all hearts knows, and one forming breath for all himself knows all, who repays each according to his works.</w:t>
      </w:r>
      <w:r>
        <w:t xml:space="preserve">{{field-off:Bible}}</w:t>
      </w:r>
    </w:p>
    <w:p>
      <w:r>
        <w:rPr>
          <w:sz w:val="18"/>
          <w:color w:val="777777"/>
        </w:rPr>
        <w:t xml:space="preserve">[[@Bible:Proverbs 24:13]] </w:t>
      </w:r>
      <w:r>
        <w:rPr>
          <w:b/>
        </w:rPr>
        <w:t xml:space="preserve">13 </w:t>
      </w:r>
      <w:r>
        <w:t xml:space="preserve"> {{field-on:Bible}}</w:t>
      </w:r>
      <w:r>
        <w:t xml:space="preserve">Eat honey, son, for it is good; comb, so that your throat may be sweetened.</w:t>
      </w:r>
      <w:r>
        <w:t xml:space="preserve">{{field-off:Bible}}</w:t>
      </w:r>
    </w:p>
    <w:p>
      <w:r>
        <w:rPr>
          <w:sz w:val="18"/>
          <w:color w:val="777777"/>
        </w:rPr>
        <w:t xml:space="preserve">[[@Bible:Proverbs 24:14]] </w:t>
      </w:r>
      <w:r>
        <w:rPr>
          <w:b/>
        </w:rPr>
        <w:t xml:space="preserve">14 </w:t>
      </w:r>
      <w:r>
        <w:t xml:space="preserve"> {{field-on:Bible}}</w:t>
      </w:r>
      <w:r>
        <w:t xml:space="preserve">So you will perceive wisdom for your soul; for if you find it, your end will be good, and hope will not abandon you.</w:t>
      </w:r>
      <w:r>
        <w:t xml:space="preserve">{{field-off:Bible}}</w:t>
      </w:r>
    </w:p>
    <w:p>
      <w:r>
        <w:rPr>
          <w:sz w:val="18"/>
          <w:color w:val="777777"/>
        </w:rPr>
        <w:t xml:space="preserve">[[@Bible:Proverbs 24:15]] </w:t>
      </w:r>
      <w:r>
        <w:rPr>
          <w:b/>
        </w:rPr>
        <w:t xml:space="preserve">15 </w:t>
      </w:r>
      <w:r>
        <w:t xml:space="preserve"> {{field-on:Bible}}</w:t>
      </w:r>
      <w:r>
        <w:t xml:space="preserve">Do not bring ungodly to pasture of righteous, nor be deceived by filling of belly.</w:t>
      </w:r>
      <w:r>
        <w:t xml:space="preserve">{{field-off:Bible}}</w:t>
      </w:r>
    </w:p>
    <w:p>
      <w:r>
        <w:rPr>
          <w:sz w:val="18"/>
          <w:color w:val="777777"/>
        </w:rPr>
        <w:t xml:space="preserve">[[@Bible:Proverbs 24:16]] </w:t>
      </w:r>
      <w:r>
        <w:rPr>
          <w:b/>
        </w:rPr>
        <w:t xml:space="preserve">16 </w:t>
      </w:r>
      <w:r>
        <w:t xml:space="preserve"> {{field-on:Bible}}</w:t>
      </w:r>
      <w:r>
        <w:t xml:space="preserve">For seven times righteous will fall and rise, but ungodly will grow weak in evils.</w:t>
      </w:r>
      <w:r>
        <w:t xml:space="preserve">{{field-off:Bible}}</w:t>
      </w:r>
    </w:p>
    <w:p>
      <w:r>
        <w:rPr>
          <w:sz w:val="18"/>
          <w:color w:val="777777"/>
        </w:rPr>
        <w:t xml:space="preserve">[[@Bible:Proverbs 24:17]] </w:t>
      </w:r>
      <w:r>
        <w:rPr>
          <w:b/>
        </w:rPr>
        <w:t xml:space="preserve">17 </w:t>
      </w:r>
      <w:r>
        <w:t xml:space="preserve"> {{field-on:Bible}}</w:t>
      </w:r>
      <w:r>
        <w:t xml:space="preserve">If your enemy falls, do not rejoice over him, and in his stumble do not exult.</w:t>
      </w:r>
      <w:r>
        <w:t xml:space="preserve">{{field-off:Bible}}</w:t>
      </w:r>
    </w:p>
    <w:p>
      <w:r>
        <w:rPr>
          <w:sz w:val="18"/>
          <w:color w:val="777777"/>
        </w:rPr>
        <w:t xml:space="preserve">[[@Bible:Proverbs 24:18]] </w:t>
      </w:r>
      <w:r>
        <w:rPr>
          <w:b/>
        </w:rPr>
        <w:t xml:space="preserve">18 </w:t>
      </w:r>
      <w:r>
        <w:t xml:space="preserve"> {{field-on:Bible}}</w:t>
      </w:r>
      <w:r>
        <w:t xml:space="preserve">For Lord will see and it will not please him, and he will turn his wrath away from him.</w:t>
      </w:r>
      <w:r>
        <w:t xml:space="preserve">{{field-off:Bible}}</w:t>
      </w:r>
    </w:p>
    <w:p>
      <w:r>
        <w:rPr>
          <w:sz w:val="18"/>
          <w:color w:val="777777"/>
        </w:rPr>
        <w:t xml:space="preserve">[[@Bible:Proverbs 24:19]] </w:t>
      </w:r>
      <w:r>
        <w:rPr>
          <w:b/>
        </w:rPr>
        <w:t xml:space="preserve">19 </w:t>
      </w:r>
      <w:r>
        <w:t xml:space="preserve"> {{field-on:Bible}}</w:t>
      </w:r>
      <w:r>
        <w:t xml:space="preserve">Do not rejoice over evildoers, nor envy sinners.</w:t>
      </w:r>
      <w:r>
        <w:t xml:space="preserve">{{field-off:Bible}}</w:t>
      </w:r>
    </w:p>
    <w:p>
      <w:r>
        <w:rPr>
          <w:sz w:val="18"/>
          <w:color w:val="777777"/>
        </w:rPr>
        <w:t xml:space="preserve">[[@Bible:Proverbs 24:20]] </w:t>
      </w:r>
      <w:r>
        <w:rPr>
          <w:b/>
        </w:rPr>
        <w:t xml:space="preserve">20 </w:t>
      </w:r>
      <w:r>
        <w:t xml:space="preserve"> {{field-on:Bible}}</w:t>
      </w:r>
      <w:r>
        <w:t xml:space="preserve">For no offspring will come to evil men, and lamp of ungodly will be quenched.</w:t>
      </w:r>
      <w:r>
        <w:t xml:space="preserve">{{field-off:Bible}}</w:t>
      </w:r>
    </w:p>
    <w:p>
      <w:r>
        <w:rPr>
          <w:sz w:val="18"/>
          <w:color w:val="777777"/>
        </w:rPr>
        <w:t xml:space="preserve">[[@Bible:Proverbs 24:21]] </w:t>
      </w:r>
      <w:r>
        <w:rPr>
          <w:b/>
        </w:rPr>
        <w:t xml:space="preserve">21 </w:t>
      </w:r>
      <w:r>
        <w:t xml:space="preserve"> {{field-on:Bible}}</w:t>
      </w:r>
      <w:r>
        <w:t xml:space="preserve">Fear God, son, and king, and do not disobey either of them.</w:t>
      </w:r>
      <w:r>
        <w:rPr>
          <w:rStyle w:val="FootnoteReference"/>
        </w:rPr>
        <w:footnoteReference w:id="7519"/>
      </w:r>
      <w:r>
        <w:t xml:space="preserve">{{field-off:Bible}}</w:t>
      </w:r>
    </w:p>
    <w:p>
      <w:r>
        <w:rPr>
          <w:sz w:val="18"/>
          <w:color w:val="777777"/>
        </w:rPr>
        <w:t xml:space="preserve">[[@Bible:Proverbs 24:22]] </w:t>
      </w:r>
      <w:r>
        <w:rPr>
          <w:b/>
        </w:rPr>
        <w:t xml:space="preserve">22 </w:t>
      </w:r>
      <w:r>
        <w:t xml:space="preserve"> {{field-on:Bible}}</w:t>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r>
        <w:t xml:space="preserve">{{field-off:Bible}}</w:t>
      </w:r>
    </w:p>
    <w:p>
      <w:r>
        <w:rPr>
          <w:sz w:val="18"/>
          <w:color w:val="777777"/>
        </w:rPr>
        <w:t xml:space="preserve">[[@Bible:Proverbs 24:23]] </w:t>
      </w:r>
      <w:r>
        <w:rPr>
          <w:b/>
        </w:rPr>
        <w:t xml:space="preserve">23 </w:t>
      </w:r>
      <w:r>
        <w:t xml:space="preserve"> {{field-on:Bible}}</w:t>
      </w:r>
      <w:r>
        <w:t xml:space="preserve">These things I say to you, wise men: to acknowledge and to show partial face in judgment not good.</w:t>
      </w:r>
      <w:r>
        <w:t xml:space="preserve">{{field-off:Bible}}</w:t>
      </w:r>
    </w:p>
    <w:p>
      <w:r>
        <w:rPr>
          <w:sz w:val="18"/>
          <w:color w:val="777777"/>
        </w:rPr>
        <w:t xml:space="preserve">[[@Bible:Proverbs 24:24]] </w:t>
      </w:r>
      <w:r>
        <w:rPr>
          <w:b/>
        </w:rPr>
        <w:t xml:space="preserve">24 </w:t>
      </w:r>
      <w:r>
        <w:t xml:space="preserve"> {{field-on:Bible}}</w:t>
      </w:r>
      <w:r>
        <w:t xml:space="preserve">One saying to ungodly, "You are righteous," will be cursed by peoples and hated among nations.</w:t>
      </w:r>
      <w:r>
        <w:t xml:space="preserve">{{field-off:Bible}}</w:t>
      </w:r>
    </w:p>
    <w:p>
      <w:r>
        <w:rPr>
          <w:sz w:val="18"/>
          <w:color w:val="777777"/>
        </w:rPr>
        <w:t xml:space="preserve">[[@Bible:Proverbs 24:25]] </w:t>
      </w:r>
      <w:r>
        <w:rPr>
          <w:b/>
        </w:rPr>
        <w:t xml:space="preserve">25 </w:t>
      </w:r>
      <w:r>
        <w:t xml:space="preserve"> {{field-on:Bible}}</w:t>
      </w:r>
      <w:r>
        <w:t xml:space="preserve">But those reproving will appear better; upon them will come good blessing.</w:t>
      </w:r>
      <w:r>
        <w:t xml:space="preserve">{{field-off:Bible}}</w:t>
      </w:r>
    </w:p>
    <w:p>
      <w:r>
        <w:rPr>
          <w:sz w:val="18"/>
          <w:color w:val="777777"/>
        </w:rPr>
        <w:t xml:space="preserve">[[@Bible:Proverbs 24:26]] </w:t>
      </w:r>
      <w:r>
        <w:rPr>
          <w:b/>
        </w:rPr>
        <w:t xml:space="preserve">26 </w:t>
      </w:r>
      <w:r>
        <w:t xml:space="preserve"> {{field-on:Bible}}</w:t>
      </w:r>
      <w:r>
        <w:t xml:space="preserve">Lips will kiss one answering good words.</w:t>
      </w:r>
      <w:r>
        <w:t xml:space="preserve">{{field-off:Bible}}</w:t>
      </w:r>
    </w:p>
    <w:p>
      <w:r>
        <w:rPr>
          <w:sz w:val="18"/>
          <w:color w:val="777777"/>
        </w:rPr>
        <w:t xml:space="preserve">[[@Bible:Proverbs 24:27]] </w:t>
      </w:r>
      <w:r>
        <w:rPr>
          <w:b/>
        </w:rPr>
        <w:t xml:space="preserve">27 </w:t>
      </w:r>
      <w:r>
        <w:t xml:space="preserve"> {{field-on:Bible}}</w:t>
      </w:r>
      <w:r>
        <w:t xml:space="preserve">Prepare your works for way out, and get ready for field, and go after me, and you will rebuild your house.</w:t>
      </w:r>
      <w:r>
        <w:t xml:space="preserve">{{field-off:Bible}}</w:t>
      </w:r>
    </w:p>
    <w:p>
      <w:r>
        <w:rPr>
          <w:sz w:val="18"/>
          <w:color w:val="777777"/>
        </w:rPr>
        <w:t xml:space="preserve">[[@Bible:Proverbs 24:28]] </w:t>
      </w:r>
      <w:r>
        <w:rPr>
          <w:b/>
        </w:rPr>
        <w:t xml:space="preserve">28 </w:t>
      </w:r>
      <w:r>
        <w:t xml:space="preserve"> {{field-on:Bible}}</w:t>
      </w:r>
      <w:r>
        <w:t xml:space="preserve">Do not be false witness against your neighbor, nor widen with your lips.</w:t>
      </w:r>
      <w:r>
        <w:t xml:space="preserve">{{field-off:Bible}}</w:t>
      </w:r>
    </w:p>
    <w:p>
      <w:r>
        <w:rPr>
          <w:sz w:val="18"/>
          <w:color w:val="777777"/>
        </w:rPr>
        <w:t xml:space="preserve">[[@Bible:Proverbs 24:29]] </w:t>
      </w:r>
      <w:r>
        <w:rPr>
          <w:b/>
        </w:rPr>
        <w:t xml:space="preserve">29 </w:t>
      </w:r>
      <w:r>
        <w:t xml:space="preserve"> {{field-on:Bible}}</w:t>
      </w:r>
      <w:r>
        <w:t xml:space="preserve">Do not say, "As he treated me, so I will treat him; I will repay him what he wronged me."</w:t>
      </w:r>
      <w:r>
        <w:t xml:space="preserve">{{field-off:Bible}}</w:t>
      </w:r>
    </w:p>
    <w:p>
      <w:r>
        <w:rPr>
          <w:sz w:val="18"/>
          <w:color w:val="777777"/>
        </w:rPr>
        <w:t xml:space="preserve">[[@Bible:Proverbs 24:30]] </w:t>
      </w:r>
      <w:r>
        <w:rPr>
          <w:b/>
        </w:rPr>
        <w:t xml:space="preserve">30 </w:t>
      </w:r>
      <w:r>
        <w:t xml:space="preserve"> {{field-on:Bible}}</w:t>
      </w:r>
      <w:r>
        <w:t xml:space="preserve">Like field of foolish man and like vineyard of man lacking sense,</w:t>
      </w:r>
      <w:r>
        <w:t xml:space="preserve">{{field-off:Bible}}</w:t>
      </w:r>
    </w:p>
    <w:p>
      <w:r>
        <w:rPr>
          <w:sz w:val="18"/>
          <w:color w:val="777777"/>
        </w:rPr>
        <w:t xml:space="preserve">[[@Bible:Proverbs 24:31]] </w:t>
      </w:r>
      <w:r>
        <w:rPr>
          <w:b/>
        </w:rPr>
        <w:t xml:space="preserve">31 </w:t>
      </w:r>
      <w:r>
        <w:t xml:space="preserve"> {{field-on:Bible}}</w:t>
      </w:r>
      <w:r>
        <w:t xml:space="preserve">if you leave it, it will be made fallow and all overgrown with grass, becoming abandoned, and its stone walls torn down.</w:t>
      </w:r>
      <w:r>
        <w:rPr>
          <w:rStyle w:val="FootnoteReference"/>
        </w:rPr>
        <w:footnoteReference w:id="7520"/>
      </w:r>
      <w:r>
        <w:t xml:space="preserve">{{field-off:Bible}}</w:t>
      </w:r>
    </w:p>
    <w:p>
      <w:r>
        <w:rPr>
          <w:sz w:val="18"/>
          <w:color w:val="777777"/>
        </w:rPr>
        <w:t xml:space="preserve">[[@Bible:Proverbs 24:32]] </w:t>
      </w:r>
      <w:r>
        <w:rPr>
          <w:b/>
        </w:rPr>
        <w:t xml:space="preserve">32 </w:t>
      </w:r>
      <w:r>
        <w:t xml:space="preserve"> {{field-on:Bible}}</w:t>
      </w:r>
      <w:r>
        <w:t xml:space="preserve">Afterward I repented; I looked in order to choose discipline.</w:t>
      </w:r>
      <w:r>
        <w:t xml:space="preserve">{{field-off:Bible}}</w:t>
      </w:r>
    </w:p>
    <w:p>
      <w:r>
        <w:rPr>
          <w:sz w:val="18"/>
          <w:color w:val="777777"/>
        </w:rPr>
        <w:t xml:space="preserve">[[@Bible:Proverbs 24:33]] </w:t>
      </w:r>
      <w:r>
        <w:rPr>
          <w:b/>
        </w:rPr>
        <w:t xml:space="preserve">33 </w:t>
      </w:r>
      <w:r>
        <w:t xml:space="preserve"> {{field-on:Bible}}</w:t>
      </w:r>
      <w:r>
        <w:t xml:space="preserve">A little I slumber, a little I sleep, a little I fold hands over chest.</w:t>
      </w:r>
      <w:r>
        <w:t xml:space="preserve">{{field-off:Bible}}</w:t>
      </w:r>
    </w:p>
    <w:p>
      <w:r>
        <w:rPr>
          <w:sz w:val="18"/>
          <w:color w:val="777777"/>
        </w:rPr>
        <w:t xml:space="preserve">[[@Bible:Proverbs 24:34]] </w:t>
      </w:r>
      <w:r>
        <w:rPr>
          <w:b/>
        </w:rPr>
        <w:t xml:space="preserve">34 </w:t>
      </w:r>
      <w:r>
        <w:t xml:space="preserve"> {{field-on:Bible}}</w:t>
      </w:r>
      <w:r>
        <w:t xml:space="preserve">But if you do this, your poverty will come running before you, and your want like good runner.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[[@Bible:Proverbs 25:1]] </w:t>
      </w:r>
      <w:r>
        <w:rPr>
          <w:b/>
        </w:rPr>
        <w:t xml:space="preserve">1 </w:t>
      </w:r>
      <w:r>
        <w:t xml:space="preserve"> {{field-on:Bible}}</w:t>
      </w:r>
      <w:r>
        <w:t xml:space="preserve">These undiscriminating disciplines of Solomon</w:t>
      </w:r>
      <w:r>
        <w:rPr>
          <w:rStyle w:val="FootnoteReference"/>
        </w:rPr>
        <w:footnoteReference w:id="7521"/>
      </w:r>
      <w:r>
        <w:t xml:space="preserve">, which friends of Hezekiah king of Judah</w:t>
      </w:r>
      <w:r>
        <w:rPr>
          <w:rStyle w:val="FootnoteReference"/>
        </w:rPr>
        <w:footnoteReference w:id="7522"/>
      </w:r>
      <w:r>
        <w:t xml:space="preserve"> copied out.</w:t>
      </w:r>
      <w:r>
        <w:rPr>
          <w:rStyle w:val="FootnoteReference"/>
        </w:rPr>
        <w:footnoteReference w:id="7523"/>
      </w:r>
      <w:r>
        <w:t xml:space="preserve">{{field-off:Bible}}</w:t>
      </w:r>
    </w:p>
    <w:p>
      <w:r>
        <w:rPr>
          <w:sz w:val="18"/>
          <w:color w:val="777777"/>
        </w:rPr>
        <w:t xml:space="preserve">[[@Bible:Proverbs 25:2]] </w:t>
      </w:r>
      <w:r>
        <w:rPr>
          <w:b/>
        </w:rPr>
        <w:t xml:space="preserve">2 </w:t>
      </w:r>
      <w:r>
        <w:t xml:space="preserve"> {{field-on:Bible}}</w:t>
      </w:r>
      <w:r>
        <w:t xml:space="preserve">Glory of God hides word, but glory of king honors matters.</w:t>
      </w:r>
      <w:r>
        <w:t xml:space="preserve">{{field-off:Bible}}</w:t>
      </w:r>
    </w:p>
    <w:p>
      <w:r>
        <w:rPr>
          <w:sz w:val="18"/>
          <w:color w:val="777777"/>
        </w:rPr>
        <w:t xml:space="preserve">[[@Bible:Proverbs 25:3]] </w:t>
      </w:r>
      <w:r>
        <w:rPr>
          <w:b/>
        </w:rPr>
        <w:t xml:space="preserve">3 </w:t>
      </w:r>
      <w:r>
        <w:t xml:space="preserve"> {{field-on:Bible}}</w:t>
      </w:r>
      <w:r>
        <w:t xml:space="preserve">Heaven high, earth deep, but heart of king unsearchable.</w:t>
      </w:r>
      <w:r>
        <w:t xml:space="preserve">{{field-off:Bible}}</w:t>
      </w:r>
    </w:p>
    <w:p>
      <w:r>
        <w:rPr>
          <w:sz w:val="18"/>
          <w:color w:val="777777"/>
        </w:rPr>
        <w:t xml:space="preserve">[[@Bible:Proverbs 25:4]] </w:t>
      </w:r>
      <w:r>
        <w:rPr>
          <w:b/>
        </w:rPr>
        <w:t xml:space="preserve">4 </w:t>
      </w:r>
      <w:r>
        <w:t xml:space="preserve"> {{field-on:Bible}}</w:t>
      </w:r>
      <w:r>
        <w:t xml:space="preserve">Beat untested silver, and all of it will be cleansed pure.</w:t>
      </w:r>
      <w:r>
        <w:t xml:space="preserve">{{field-off:Bible}}</w:t>
      </w:r>
    </w:p>
    <w:p>
      <w:r>
        <w:rPr>
          <w:sz w:val="18"/>
          <w:color w:val="777777"/>
        </w:rPr>
        <w:t xml:space="preserve">[[@Bible:Proverbs 25:5]] </w:t>
      </w:r>
      <w:r>
        <w:rPr>
          <w:b/>
        </w:rPr>
        <w:t xml:space="preserve">5 </w:t>
      </w:r>
      <w:r>
        <w:t xml:space="preserve"> {{field-on:Bible}}</w:t>
      </w:r>
      <w:r>
        <w:t xml:space="preserve">Kill ungodly men from face of king, and his throne will be set right in righteousness.</w:t>
      </w:r>
      <w:r>
        <w:t xml:space="preserve">{{field-off:Bible}}</w:t>
      </w:r>
    </w:p>
    <w:p>
      <w:r>
        <w:rPr>
          <w:sz w:val="18"/>
          <w:color w:val="777777"/>
        </w:rPr>
        <w:t xml:space="preserve">[[@Bible:Proverbs 25:6]] </w:t>
      </w:r>
      <w:r>
        <w:rPr>
          <w:b/>
        </w:rPr>
        <w:t xml:space="preserve">6 </w:t>
      </w:r>
      <w:r>
        <w:t xml:space="preserve"> {{field-on:Bible}}</w:t>
      </w:r>
      <w:r>
        <w:t xml:space="preserve">Do not act boastfully before king, nor stand in places of rulers.</w:t>
      </w:r>
      <w:r>
        <w:t xml:space="preserve">{{field-off:Bible}}</w:t>
      </w:r>
    </w:p>
    <w:p>
      <w:r>
        <w:rPr>
          <w:sz w:val="18"/>
          <w:color w:val="777777"/>
        </w:rPr>
        <w:t xml:space="preserve">[[@Bible:Proverbs 25:7]] </w:t>
      </w:r>
      <w:r>
        <w:rPr>
          <w:b/>
        </w:rPr>
        <w:t xml:space="preserve">7 </w:t>
      </w:r>
      <w:r>
        <w:t xml:space="preserve"> {{field-on:Bible}}</w:t>
      </w:r>
      <w:r>
        <w:t xml:space="preserve">For better for you to be told, "Come up to me," than for you to be humbled before ruler. What your eyes saw, speak.</w:t>
      </w:r>
      <w:r>
        <w:t xml:space="preserve">{{field-off:Bible}}</w:t>
      </w:r>
    </w:p>
    <w:p>
      <w:r>
        <w:rPr>
          <w:sz w:val="18"/>
          <w:color w:val="777777"/>
        </w:rPr>
        <w:t xml:space="preserve">[[@Bible:Proverbs 25:8]] </w:t>
      </w:r>
      <w:r>
        <w:rPr>
          <w:b/>
        </w:rPr>
        <w:t xml:space="preserve">8 </w:t>
      </w:r>
      <w:r>
        <w:t xml:space="preserve"> {{field-on:Bible}}</w:t>
      </w:r>
      <w:r>
        <w:t xml:space="preserve">Do not fall into fight quickly, lest at end you regret, when your friend reproaches you.</w:t>
      </w:r>
      <w:r>
        <w:t xml:space="preserve">{{field-off:Bible}}</w:t>
      </w:r>
    </w:p>
    <w:p>
      <w:r>
        <w:rPr>
          <w:sz w:val="18"/>
          <w:color w:val="777777"/>
        </w:rPr>
        <w:t xml:space="preserve">[[@Bible:Proverbs 25:9]] </w:t>
      </w:r>
      <w:r>
        <w:rPr>
          <w:b/>
        </w:rPr>
        <w:t xml:space="preserve">9 </w:t>
      </w:r>
      <w:r>
        <w:t xml:space="preserve"> {{field-on:Bible}}</w:t>
      </w:r>
      <w:r>
        <w:t xml:space="preserve">Withdraw backward; do not despise,</w:t>
      </w:r>
      <w:r>
        <w:t xml:space="preserve">{{field-off:Bible}}</w:t>
      </w:r>
    </w:p>
    <w:p>
      <w:r>
        <w:rPr>
          <w:sz w:val="18"/>
          <w:color w:val="777777"/>
        </w:rPr>
        <w:t xml:space="preserve">[[@Bible:Proverbs 25:10]] </w:t>
      </w:r>
      <w:r>
        <w:rPr>
          <w:b/>
        </w:rPr>
        <w:t xml:space="preserve">10 </w:t>
      </w:r>
      <w:r>
        <w:t xml:space="preserve"> {{field-on:Bible}}</w:t>
      </w:r>
      <w:r>
        <w:t xml:space="preserve">lest your friend reproach you and your fight and enmity not depart, but be equal to death for you. Grace and friendship free; keep these for yourself, so that you may not become reproached, but guard your ways peaceably.</w:t>
      </w:r>
      <w:r>
        <w:t xml:space="preserve">{{field-off:Bible}}</w:t>
      </w:r>
    </w:p>
    <w:p>
      <w:r>
        <w:rPr>
          <w:sz w:val="18"/>
          <w:color w:val="777777"/>
        </w:rPr>
        <w:t xml:space="preserve">[[@Bible:Proverbs 25:11]] </w:t>
      </w:r>
      <w:r>
        <w:rPr>
          <w:b/>
        </w:rPr>
        <w:t xml:space="preserve">11 </w:t>
      </w:r>
      <w:r>
        <w:t xml:space="preserve"> {{field-on:Bible}}</w:t>
      </w:r>
      <w:r>
        <w:t xml:space="preserve">Golden apple in necklace of sardius, so to speak a word.</w:t>
      </w:r>
      <w:r>
        <w:t xml:space="preserve">{{field-off:Bible}}</w:t>
      </w:r>
    </w:p>
    <w:p>
      <w:r>
        <w:rPr>
          <w:sz w:val="18"/>
          <w:color w:val="777777"/>
        </w:rPr>
        <w:t xml:space="preserve">[[@Bible:Proverbs 25:12]] </w:t>
      </w:r>
      <w:r>
        <w:rPr>
          <w:b/>
        </w:rPr>
        <w:t xml:space="preserve">12 </w:t>
      </w:r>
      <w:r>
        <w:t xml:space="preserve"> {{field-on:Bible}}</w:t>
      </w:r>
      <w:r>
        <w:t xml:space="preserve">Bound in golden earring and precious sardius, wise word to listening ear.</w:t>
      </w:r>
      <w:r>
        <w:t xml:space="preserve">{{field-off:Bible}}</w:t>
      </w:r>
    </w:p>
    <w:p>
      <w:r>
        <w:rPr>
          <w:sz w:val="18"/>
          <w:color w:val="777777"/>
        </w:rPr>
        <w:t xml:space="preserve">[[@Bible:Proverbs 25:13]] </w:t>
      </w:r>
      <w:r>
        <w:rPr>
          <w:b/>
        </w:rPr>
        <w:t xml:space="preserve">13 </w:t>
      </w:r>
      <w:r>
        <w:t xml:space="preserve"> {{field-on:Bible}}</w:t>
      </w:r>
      <w:r>
        <w:t xml:space="preserve">As snowfall coming in harvest helps against heat, so faithful messenger benefits those sending him, for he benefits souls of those using him.</w:t>
      </w:r>
      <w:r>
        <w:t xml:space="preserve">{{field-off:Bible}}</w:t>
      </w:r>
    </w:p>
    <w:p>
      <w:r>
        <w:rPr>
          <w:sz w:val="18"/>
          <w:color w:val="777777"/>
        </w:rPr>
        <w:t xml:space="preserve">[[@Bible:Proverbs 25:14]] </w:t>
      </w:r>
      <w:r>
        <w:rPr>
          <w:b/>
        </w:rPr>
        <w:t xml:space="preserve">14 </w:t>
      </w:r>
      <w:r>
        <w:t xml:space="preserve"> {{field-on:Bible}}</w:t>
      </w:r>
      <w:r>
        <w:t xml:space="preserve">Like winds and clouds and most visible rains, so one boasting in false gift.</w:t>
      </w:r>
      <w:r>
        <w:t xml:space="preserve">{{field-off:Bible}}</w:t>
      </w:r>
    </w:p>
    <w:p>
      <w:r>
        <w:rPr>
          <w:sz w:val="18"/>
          <w:color w:val="777777"/>
        </w:rPr>
        <w:t xml:space="preserve">[[@Bible:Proverbs 25:15]] </w:t>
      </w:r>
      <w:r>
        <w:rPr>
          <w:b/>
        </w:rPr>
        <w:t xml:space="preserve">15 </w:t>
      </w:r>
      <w:r>
        <w:t xml:space="preserve"> {{field-on:Bible}}</w:t>
      </w:r>
      <w:r>
        <w:t xml:space="preserve">In longsuffering good-way with kings, but soft tongue breaks bones.</w:t>
      </w:r>
      <w:r>
        <w:t xml:space="preserve">{{field-off:Bible}}</w:t>
      </w:r>
    </w:p>
    <w:p>
      <w:r>
        <w:rPr>
          <w:sz w:val="18"/>
          <w:color w:val="777777"/>
        </w:rPr>
        <w:t xml:space="preserve">[[@Bible:Proverbs 25:16]] </w:t>
      </w:r>
      <w:r>
        <w:rPr>
          <w:b/>
        </w:rPr>
        <w:t xml:space="preserve">16 </w:t>
      </w:r>
      <w:r>
        <w:t xml:space="preserve"> {{field-on:Bible}}</w:t>
      </w:r>
      <w:r>
        <w:t xml:space="preserve">If you found honey, eat what is sufficient, lest being filled you vomit.</w:t>
      </w:r>
      <w:r>
        <w:t xml:space="preserve">{{field-off:Bible}}</w:t>
      </w:r>
    </w:p>
    <w:p>
      <w:r>
        <w:rPr>
          <w:sz w:val="18"/>
          <w:color w:val="777777"/>
        </w:rPr>
        <w:t xml:space="preserve">[[@Bible:Proverbs 25:17]] </w:t>
      </w:r>
      <w:r>
        <w:rPr>
          <w:b/>
        </w:rPr>
        <w:t xml:space="preserve">17 </w:t>
      </w:r>
      <w:r>
        <w:t xml:space="preserve"> {{field-on:Bible}}</w:t>
      </w:r>
      <w:r>
        <w:t xml:space="preserve">Bring your foot rarely into your friend's house, lest filled with you he hate you.</w:t>
      </w:r>
      <w:r>
        <w:t xml:space="preserve">{{field-off:Bible}}</w:t>
      </w:r>
    </w:p>
    <w:p>
      <w:r>
        <w:rPr>
          <w:sz w:val="18"/>
          <w:color w:val="777777"/>
        </w:rPr>
        <w:t xml:space="preserve">[[@Bible:Proverbs 25:18]] </w:t>
      </w:r>
      <w:r>
        <w:rPr>
          <w:b/>
        </w:rPr>
        <w:t xml:space="preserve">18 </w:t>
      </w:r>
      <w:r>
        <w:t xml:space="preserve"> {{field-on:Bible}}</w:t>
      </w:r>
      <w:r>
        <w:t xml:space="preserve">Club and sword and sharp-pointed missile, so also man testifying false witness against his friend.</w:t>
      </w:r>
      <w:r>
        <w:t xml:space="preserve">{{field-off:Bible}}</w:t>
      </w:r>
    </w:p>
    <w:p>
      <w:r>
        <w:rPr>
          <w:sz w:val="18"/>
          <w:color w:val="777777"/>
        </w:rPr>
        <w:t xml:space="preserve">[[@Bible:Proverbs 25:19]] </w:t>
      </w:r>
      <w:r>
        <w:rPr>
          <w:b/>
        </w:rPr>
        <w:t xml:space="preserve">19 </w:t>
      </w:r>
      <w:r>
        <w:t xml:space="preserve"> {{field-on:Bible}}</w:t>
      </w:r>
      <w:r>
        <w:t xml:space="preserve">Way of evil and foot of lawless man perish in evil day.</w:t>
      </w:r>
      <w:r>
        <w:t xml:space="preserve">{{field-off:Bible}}</w:t>
      </w:r>
    </w:p>
    <w:p>
      <w:r>
        <w:rPr>
          <w:sz w:val="18"/>
          <w:color w:val="777777"/>
        </w:rPr>
        <w:t xml:space="preserve">[[@Bible:Proverbs 25:20]] </w:t>
      </w:r>
      <w:r>
        <w:rPr>
          <w:b/>
        </w:rPr>
        <w:t xml:space="preserve">20 </w:t>
      </w:r>
      <w:r>
        <w:t xml:space="preserve"> {{field-on:Bible}}</w:t>
      </w:r>
      <w:r>
        <w:t xml:space="preserve">As vinegar draws what is unfitting, so suffering falling upon body grieves heart. As moth in garment and worm in wood, so grief of man harms heart.</w:t>
      </w:r>
      <w:r>
        <w:rPr>
          <w:rStyle w:val="FootnoteReference"/>
        </w:rPr>
        <w:footnoteReference w:id="7524"/>
      </w:r>
      <w:r>
        <w:t xml:space="preserve">{{field-off:Bible}}</w:t>
      </w:r>
    </w:p>
    <w:p>
      <w:r>
        <w:rPr>
          <w:sz w:val="18"/>
          <w:color w:val="777777"/>
        </w:rPr>
        <w:t xml:space="preserve">[[@Bible:Proverbs 25:21]] </w:t>
      </w:r>
      <w:r>
        <w:rPr>
          <w:b/>
        </w:rPr>
        <w:t xml:space="preserve">21 </w:t>
      </w:r>
      <w:r>
        <w:t xml:space="preserve"> {{field-on:Bible}}</w:t>
      </w:r>
      <w:r>
        <w:t xml:space="preserve">If your enemy hungers, feed him bread; if he thirsts, give him drink.</w:t>
      </w:r>
      <w:r>
        <w:t xml:space="preserve">{{field-off:Bible}}</w:t>
      </w:r>
    </w:p>
    <w:p>
      <w:r>
        <w:rPr>
          <w:sz w:val="18"/>
          <w:color w:val="777777"/>
        </w:rPr>
        <w:t xml:space="preserve">[[@Bible:Proverbs 25:22]] </w:t>
      </w:r>
      <w:r>
        <w:rPr>
          <w:b/>
        </w:rPr>
        <w:t xml:space="preserve">22 </w:t>
      </w:r>
      <w:r>
        <w:t xml:space="preserve"> {{field-on:Bible}}</w:t>
      </w:r>
      <w:r>
        <w:t xml:space="preserve">For doing this you will heap coals of fire on his head, and Lord will repay you good things.</w:t>
      </w:r>
      <w:r>
        <w:t xml:space="preserve">{{field-off:Bible}}</w:t>
      </w:r>
    </w:p>
    <w:p>
      <w:r>
        <w:rPr>
          <w:sz w:val="18"/>
          <w:color w:val="777777"/>
        </w:rPr>
        <w:t xml:space="preserve">[[@Bible:Proverbs 25:23]] </w:t>
      </w:r>
      <w:r>
        <w:rPr>
          <w:b/>
        </w:rPr>
        <w:t xml:space="preserve">23 </w:t>
      </w:r>
      <w:r>
        <w:t xml:space="preserve"> {{field-on:Bible}}</w:t>
      </w:r>
      <w:r>
        <w:t xml:space="preserve">North wind stirs clouds, but shameless face stirs tongue.</w:t>
      </w:r>
      <w:r>
        <w:t xml:space="preserve">{{field-off:Bible}}</w:t>
      </w:r>
    </w:p>
    <w:p>
      <w:r>
        <w:rPr>
          <w:sz w:val="18"/>
          <w:color w:val="777777"/>
        </w:rPr>
        <w:t xml:space="preserve">[[@Bible:Proverbs 25:24]] </w:t>
      </w:r>
      <w:r>
        <w:rPr>
          <w:b/>
        </w:rPr>
        <w:t xml:space="preserve">24 </w:t>
      </w:r>
      <w:r>
        <w:t xml:space="preserve"> {{field-on:Bible}}</w:t>
      </w:r>
      <w:r>
        <w:t xml:space="preserve">Better dwell on corner of roof than with scolding woman in common house.</w:t>
      </w:r>
      <w:r>
        <w:t xml:space="preserve">{{field-off:Bible}}</w:t>
      </w:r>
    </w:p>
    <w:p>
      <w:r>
        <w:rPr>
          <w:sz w:val="18"/>
          <w:color w:val="777777"/>
        </w:rPr>
        <w:t xml:space="preserve">[[@Bible:Proverbs 25:25]] </w:t>
      </w:r>
      <w:r>
        <w:rPr>
          <w:b/>
        </w:rPr>
        <w:t xml:space="preserve">25 </w:t>
      </w:r>
      <w:r>
        <w:t xml:space="preserve"> {{field-on:Bible}}</w:t>
      </w:r>
      <w:r>
        <w:t xml:space="preserve">As cool water pleasant to thirsty soul, so good message from far land.</w:t>
      </w:r>
      <w:r>
        <w:t xml:space="preserve">{{field-off:Bible}}</w:t>
      </w:r>
    </w:p>
    <w:p>
      <w:r>
        <w:rPr>
          <w:sz w:val="18"/>
          <w:color w:val="777777"/>
        </w:rPr>
        <w:t xml:space="preserve">[[@Bible:Proverbs 25:26]] </w:t>
      </w:r>
      <w:r>
        <w:rPr>
          <w:b/>
        </w:rPr>
        <w:t xml:space="preserve">26 </w:t>
      </w:r>
      <w:r>
        <w:t xml:space="preserve"> {{field-on:Bible}}</w:t>
      </w:r>
      <w:r>
        <w:t xml:space="preserve">As if someone should stop up spring and spoil water outlet, so it is indecent for righteous to fall before ungodly.</w:t>
      </w:r>
      <w:r>
        <w:t xml:space="preserve">{{field-off:Bible}}</w:t>
      </w:r>
    </w:p>
    <w:p>
      <w:r>
        <w:rPr>
          <w:sz w:val="18"/>
          <w:color w:val="777777"/>
        </w:rPr>
        <w:t xml:space="preserve">[[@Bible:Proverbs 25:27]] </w:t>
      </w:r>
      <w:r>
        <w:rPr>
          <w:b/>
        </w:rPr>
        <w:t xml:space="preserve">27 </w:t>
      </w:r>
      <w:r>
        <w:t xml:space="preserve"> {{field-on:Bible}}</w:t>
      </w:r>
      <w:r>
        <w:t xml:space="preserve">To eat much honey not good, but one ought to honor glorious words.</w:t>
      </w:r>
      <w:r>
        <w:t xml:space="preserve">{{field-off:Bible}}</w:t>
      </w:r>
    </w:p>
    <w:p>
      <w:r>
        <w:rPr>
          <w:sz w:val="18"/>
          <w:color w:val="777777"/>
        </w:rPr>
        <w:t xml:space="preserve">[[@Bible:Proverbs 25:28]] </w:t>
      </w:r>
      <w:r>
        <w:rPr>
          <w:b/>
        </w:rPr>
        <w:t xml:space="preserve">28 </w:t>
      </w:r>
      <w:r>
        <w:t xml:space="preserve"> {{field-on:Bible}}</w:t>
      </w:r>
      <w:r>
        <w:t xml:space="preserve">Like city whose walls thrown down and unwalled, so man who does anything without counsel.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[[@Bible:Proverbs 26:1]] </w:t>
      </w:r>
      <w:r>
        <w:rPr>
          <w:b/>
        </w:rPr>
        <w:t xml:space="preserve">1 </w:t>
      </w:r>
      <w:r>
        <w:t xml:space="preserve"> {{field-on:Bible}}</w:t>
      </w:r>
      <w:r>
        <w:t xml:space="preserve">As dew in harvest and rain in summer, so honor not for fool.</w:t>
      </w:r>
      <w:r>
        <w:t xml:space="preserve">{{field-off:Bible}}</w:t>
      </w:r>
    </w:p>
    <w:p>
      <w:r>
        <w:rPr>
          <w:sz w:val="18"/>
          <w:color w:val="777777"/>
        </w:rPr>
        <w:t xml:space="preserve">[[@Bible:Proverbs 26:2]] </w:t>
      </w:r>
      <w:r>
        <w:rPr>
          <w:b/>
        </w:rPr>
        <w:t xml:space="preserve">2 </w:t>
      </w:r>
      <w:r>
        <w:t xml:space="preserve"> {{field-on:Bible}}</w:t>
      </w:r>
      <w:r>
        <w:t xml:space="preserve">As birds fly and sparrows, so empty curse will not come upon anyone.</w:t>
      </w:r>
      <w:r>
        <w:t xml:space="preserve">{{field-off:Bible}}</w:t>
      </w:r>
    </w:p>
    <w:p>
      <w:r>
        <w:rPr>
          <w:sz w:val="18"/>
          <w:color w:val="777777"/>
        </w:rPr>
        <w:t xml:space="preserve">[[@Bible:Proverbs 26:3]] </w:t>
      </w:r>
      <w:r>
        <w:rPr>
          <w:b/>
        </w:rPr>
        <w:t xml:space="preserve">3 </w:t>
      </w:r>
      <w:r>
        <w:t xml:space="preserve"> {{field-on:Bible}}</w:t>
      </w:r>
      <w:r>
        <w:t xml:space="preserve">As whip for horse and goad for donkey, so rod for lawless nation.</w:t>
      </w:r>
      <w:r>
        <w:t xml:space="preserve">{{field-off:Bible}}</w:t>
      </w:r>
    </w:p>
    <w:p>
      <w:r>
        <w:rPr>
          <w:sz w:val="18"/>
          <w:color w:val="777777"/>
        </w:rPr>
        <w:t xml:space="preserve">[[@Bible:Proverbs 26:4]] </w:t>
      </w:r>
      <w:r>
        <w:rPr>
          <w:b/>
        </w:rPr>
        <w:t xml:space="preserve">4 </w:t>
      </w:r>
      <w:r>
        <w:t xml:space="preserve"> {{field-on:Bible}}</w:t>
      </w:r>
      <w:r>
        <w:t xml:space="preserve">Do not answer fool according to his folly, lest you become like him.</w:t>
      </w:r>
      <w:r>
        <w:t xml:space="preserve">{{field-off:Bible}}</w:t>
      </w:r>
    </w:p>
    <w:p>
      <w:r>
        <w:rPr>
          <w:sz w:val="18"/>
          <w:color w:val="777777"/>
        </w:rPr>
        <w:t xml:space="preserve">[[@Bible:Proverbs 26:5]] </w:t>
      </w:r>
      <w:r>
        <w:rPr>
          <w:b/>
        </w:rPr>
        <w:t xml:space="preserve">5 </w:t>
      </w:r>
      <w:r>
        <w:t xml:space="preserve"> {{field-on:Bible}}</w:t>
      </w:r>
      <w:r>
        <w:t xml:space="preserve">But answer fool according to his folly, lest he seem wise to himself.</w:t>
      </w:r>
      <w:r>
        <w:t xml:space="preserve">{{field-off:Bible}}</w:t>
      </w:r>
    </w:p>
    <w:p>
      <w:r>
        <w:rPr>
          <w:sz w:val="18"/>
          <w:color w:val="777777"/>
        </w:rPr>
        <w:t xml:space="preserve">[[@Bible:Proverbs 26:6]] </w:t>
      </w:r>
      <w:r>
        <w:rPr>
          <w:b/>
        </w:rPr>
        <w:t xml:space="preserve">6 </w:t>
      </w:r>
      <w:r>
        <w:t xml:space="preserve"> {{field-on:Bible}}</w:t>
      </w:r>
      <w:r>
        <w:t xml:space="preserve">From his own ways one sending word through foolish messenger makes reproach for himself.</w:t>
      </w:r>
      <w:r>
        <w:t xml:space="preserve">{{field-off:Bible}}</w:t>
      </w:r>
    </w:p>
    <w:p>
      <w:r>
        <w:rPr>
          <w:sz w:val="18"/>
          <w:color w:val="777777"/>
        </w:rPr>
        <w:t xml:space="preserve">[[@Bible:Proverbs 26:7]] </w:t>
      </w:r>
      <w:r>
        <w:rPr>
          <w:b/>
        </w:rPr>
        <w:t xml:space="preserve">7 </w:t>
      </w:r>
      <w:r>
        <w:t xml:space="preserve"> {{field-on:Bible}}</w:t>
      </w:r>
      <w:r>
        <w:t xml:space="preserve">Take away journey of legs and lawlessness from mouth of fools.</w:t>
      </w:r>
      <w:r>
        <w:t xml:space="preserve">{{field-off:Bible}}</w:t>
      </w:r>
    </w:p>
    <w:p>
      <w:r>
        <w:rPr>
          <w:sz w:val="18"/>
          <w:color w:val="777777"/>
        </w:rPr>
        <w:t xml:space="preserve">[[@Bible:Proverbs 26:8]] </w:t>
      </w:r>
      <w:r>
        <w:rPr>
          <w:b/>
        </w:rPr>
        <w:t xml:space="preserve">8 </w:t>
      </w:r>
      <w:r>
        <w:t xml:space="preserve"> {{field-on:Bible}}</w:t>
      </w:r>
      <w:r>
        <w:t xml:space="preserve">One loosening stone in sling resembles one giving glory to fool.</w:t>
      </w:r>
      <w:r>
        <w:t xml:space="preserve">{{field-off:Bible}}</w:t>
      </w:r>
    </w:p>
    <w:p>
      <w:r>
        <w:rPr>
          <w:sz w:val="18"/>
          <w:color w:val="777777"/>
        </w:rPr>
        <w:t xml:space="preserve">[[@Bible:Proverbs 26:9]] </w:t>
      </w:r>
      <w:r>
        <w:rPr>
          <w:b/>
        </w:rPr>
        <w:t xml:space="preserve">9 </w:t>
      </w:r>
      <w:r>
        <w:t xml:space="preserve"> {{field-on:Bible}}</w:t>
      </w:r>
      <w:r>
        <w:t xml:space="preserve">Thorns grow in hand of drunkard, and slavery in hand of fools.</w:t>
      </w:r>
      <w:r>
        <w:rPr>
          <w:rStyle w:val="FootnoteReference"/>
        </w:rPr>
        <w:footnoteReference w:id="7525"/>
      </w:r>
      <w:r>
        <w:t xml:space="preserve">{{field-off:Bible}}</w:t>
      </w:r>
    </w:p>
    <w:p>
      <w:r>
        <w:rPr>
          <w:sz w:val="18"/>
          <w:color w:val="777777"/>
        </w:rPr>
        <w:t xml:space="preserve">[[@Bible:Proverbs 26:10]] </w:t>
      </w:r>
      <w:r>
        <w:rPr>
          <w:b/>
        </w:rPr>
        <w:t xml:space="preserve">10 </w:t>
      </w:r>
      <w:r>
        <w:t xml:space="preserve"> {{field-on:Bible}}</w:t>
      </w:r>
      <w:r>
        <w:t xml:space="preserve">All flesh of fools is storm-tossed much, for their ecstasy is shattered.</w:t>
      </w:r>
      <w:r>
        <w:rPr>
          <w:rStyle w:val="FootnoteReference"/>
        </w:rPr>
        <w:footnoteReference w:id="7526"/>
      </w:r>
      <w:r>
        <w:t xml:space="preserve">{{field-off:Bible}}</w:t>
      </w:r>
    </w:p>
    <w:p>
      <w:r>
        <w:rPr>
          <w:sz w:val="18"/>
          <w:color w:val="777777"/>
        </w:rPr>
        <w:t xml:space="preserve">[[@Bible:Proverbs 26:11]] </w:t>
      </w:r>
      <w:r>
        <w:rPr>
          <w:b/>
        </w:rPr>
        <w:t xml:space="preserve">11 </w:t>
      </w:r>
      <w:r>
        <w:t xml:space="preserve"> {{field-on:Bible}}</w:t>
      </w:r>
      <w:r>
        <w:t xml:space="preserve">As dog when it returns to its own vomit</w:t>
      </w:r>
      <w:r>
        <w:rPr>
          <w:rStyle w:val="FootnoteReference"/>
        </w:rPr>
        <w:footnoteReference w:id="7527"/>
      </w:r>
      <w:r>
        <w:t xml:space="preserve"> and becomes hateful, so fool, turning in his own evil, returns to his own sin. There is shame bringing sin, and there is shame = glory and grace.</w:t>
      </w:r>
      <w:r>
        <w:t xml:space="preserve">{{field-off:Bible}}</w:t>
      </w:r>
    </w:p>
    <w:p>
      <w:r>
        <w:rPr>
          <w:sz w:val="18"/>
          <w:color w:val="777777"/>
        </w:rPr>
        <w:t xml:space="preserve">[[@Bible:Proverbs 26:12]] </w:t>
      </w:r>
      <w:r>
        <w:rPr>
          <w:b/>
        </w:rPr>
        <w:t xml:space="preserve">12 </w:t>
      </w:r>
      <w:r>
        <w:t xml:space="preserve"> {{field-on:Bible}}</w:t>
      </w:r>
      <w:r>
        <w:t xml:space="preserve">I saw man seeming wise to himself; yet fool had more hope than he.</w:t>
      </w:r>
      <w:r>
        <w:rPr>
          <w:rStyle w:val="FootnoteReference"/>
        </w:rPr>
        <w:footnoteReference w:id="7528"/>
      </w:r>
      <w:r>
        <w:t xml:space="preserve">{{field-off:Bible}}</w:t>
      </w:r>
    </w:p>
    <w:p>
      <w:r>
        <w:rPr>
          <w:sz w:val="18"/>
          <w:color w:val="777777"/>
        </w:rPr>
        <w:t xml:space="preserve">[[@Bible:Proverbs 26:13]] </w:t>
      </w:r>
      <w:r>
        <w:rPr>
          <w:b/>
        </w:rPr>
        <w:t xml:space="preserve">13 </w:t>
      </w:r>
      <w:r>
        <w:t xml:space="preserve"> {{field-on:Bible}}</w:t>
      </w:r>
      <w:r>
        <w:t xml:space="preserve">Sluggard says, sent into road, "Lion in roads, and murderers in squares."</w:t>
      </w:r>
      <w:r>
        <w:t xml:space="preserve">{{field-off:Bible}}</w:t>
      </w:r>
    </w:p>
    <w:p>
      <w:r>
        <w:rPr>
          <w:sz w:val="18"/>
          <w:color w:val="777777"/>
        </w:rPr>
        <w:t xml:space="preserve">[[@Bible:Proverbs 26:14]] </w:t>
      </w:r>
      <w:r>
        <w:rPr>
          <w:b/>
        </w:rPr>
        <w:t xml:space="preserve">14 </w:t>
      </w:r>
      <w:r>
        <w:t xml:space="preserve"> {{field-on:Bible}}</w:t>
      </w:r>
      <w:r>
        <w:t xml:space="preserve">As door turns on hinge, so sluggard on his bed.</w:t>
      </w:r>
      <w:r>
        <w:t xml:space="preserve">{{field-off:Bible}}</w:t>
      </w:r>
    </w:p>
    <w:p>
      <w:r>
        <w:rPr>
          <w:sz w:val="18"/>
          <w:color w:val="777777"/>
        </w:rPr>
        <w:t xml:space="preserve">[[@Bible:Proverbs 26:15]] </w:t>
      </w:r>
      <w:r>
        <w:rPr>
          <w:b/>
        </w:rPr>
        <w:t xml:space="preserve">15 </w:t>
      </w:r>
      <w:r>
        <w:t xml:space="preserve"> {{field-on:Bible}}</w:t>
      </w:r>
      <w:r>
        <w:t xml:space="preserve">Sluggard hiding his hand in bosom will not be able to bring it to mouth.</w:t>
      </w:r>
      <w:r>
        <w:t xml:space="preserve">{{field-off:Bible}}</w:t>
      </w:r>
    </w:p>
    <w:p>
      <w:r>
        <w:rPr>
          <w:sz w:val="18"/>
          <w:color w:val="777777"/>
        </w:rPr>
        <w:t xml:space="preserve">[[@Bible:Proverbs 26:16]] </w:t>
      </w:r>
      <w:r>
        <w:rPr>
          <w:b/>
        </w:rPr>
        <w:t xml:space="preserve">16 </w:t>
      </w:r>
      <w:r>
        <w:t xml:space="preserve"> {{field-on:Bible}}</w:t>
      </w:r>
      <w:r>
        <w:t xml:space="preserve">Sluggard seems wiser to himself than one bringing message back in fullness.</w:t>
      </w:r>
      <w:r>
        <w:rPr>
          <w:rStyle w:val="FootnoteReference"/>
        </w:rPr>
        <w:footnoteReference w:id="7529"/>
      </w:r>
      <w:r>
        <w:t xml:space="preserve">{{field-off:Bible}}</w:t>
      </w:r>
    </w:p>
    <w:p>
      <w:r>
        <w:rPr>
          <w:sz w:val="18"/>
          <w:color w:val="777777"/>
        </w:rPr>
        <w:t xml:space="preserve">[[@Bible:Proverbs 26:17]] </w:t>
      </w:r>
      <w:r>
        <w:rPr>
          <w:b/>
        </w:rPr>
        <w:t xml:space="preserve">17 </w:t>
      </w:r>
      <w:r>
        <w:t xml:space="preserve"> {{field-on:Bible}}</w:t>
      </w:r>
      <w:r>
        <w:t xml:space="preserve">Like one holding tail of dog, so one standing over stranger's judgment.</w:t>
      </w:r>
      <w:r>
        <w:t xml:space="preserve">{{field-off:Bible}}</w:t>
      </w:r>
    </w:p>
    <w:p>
      <w:r>
        <w:rPr>
          <w:sz w:val="18"/>
          <w:color w:val="777777"/>
        </w:rPr>
        <w:t xml:space="preserve">[[@Bible:Proverbs 26:18]] </w:t>
      </w:r>
      <w:r>
        <w:rPr>
          <w:b/>
        </w:rPr>
        <w:t xml:space="preserve">18 </w:t>
      </w:r>
      <w:r>
        <w:t xml:space="preserve"> {{field-on:Bible}}</w:t>
      </w:r>
      <w:r>
        <w:t xml:space="preserve">As those being healed throw words at men, but one answering to word first will be tripped,</w:t>
      </w:r>
      <w:r>
        <w:t xml:space="preserve">{{field-off:Bible}}</w:t>
      </w:r>
    </w:p>
    <w:p>
      <w:r>
        <w:rPr>
          <w:sz w:val="18"/>
          <w:color w:val="777777"/>
        </w:rPr>
        <w:t xml:space="preserve">[[@Bible:Proverbs 26:19]] </w:t>
      </w:r>
      <w:r>
        <w:rPr>
          <w:b/>
        </w:rPr>
        <w:t xml:space="preserve">19 </w:t>
      </w:r>
      <w:r>
        <w:t xml:space="preserve"> {{field-on:Bible}}</w:t>
      </w:r>
      <w:r>
        <w:t xml:space="preserve">so all ambushing their own friends; when seen, they say, "I acted in play."</w:t>
      </w:r>
      <w:r>
        <w:t xml:space="preserve">{{field-off:Bible}}</w:t>
      </w:r>
    </w:p>
    <w:p>
      <w:r>
        <w:rPr>
          <w:sz w:val="18"/>
          <w:color w:val="777777"/>
        </w:rPr>
        <w:t xml:space="preserve">[[@Bible:Proverbs 26:20]] </w:t>
      </w:r>
      <w:r>
        <w:rPr>
          <w:b/>
        </w:rPr>
        <w:t xml:space="preserve">20 </w:t>
      </w:r>
      <w:r>
        <w:t xml:space="preserve"> {{field-on:Bible}}</w:t>
      </w:r>
      <w:r>
        <w:t xml:space="preserve">With much wood fire flourishes, but where there is no double-tongued man, fight grows quiet.</w:t>
      </w:r>
      <w:r>
        <w:t xml:space="preserve">{{field-off:Bible}}</w:t>
      </w:r>
    </w:p>
    <w:p>
      <w:r>
        <w:rPr>
          <w:sz w:val="18"/>
          <w:color w:val="777777"/>
        </w:rPr>
        <w:t xml:space="preserve">[[@Bible:Proverbs 26:21]] </w:t>
      </w:r>
      <w:r>
        <w:rPr>
          <w:b/>
        </w:rPr>
        <w:t xml:space="preserve">21 </w:t>
      </w:r>
      <w:r>
        <w:t xml:space="preserve"> {{field-on:Bible}}</w:t>
      </w:r>
      <w:r>
        <w:t xml:space="preserve">Brazier for coals and wood for fire, and scolding man for turmoil of fight.</w:t>
      </w:r>
      <w:r>
        <w:t xml:space="preserve">{{field-off:Bible}}</w:t>
      </w:r>
    </w:p>
    <w:p>
      <w:r>
        <w:rPr>
          <w:sz w:val="18"/>
          <w:color w:val="777777"/>
        </w:rPr>
        <w:t xml:space="preserve">[[@Bible:Proverbs 26:22]] </w:t>
      </w:r>
      <w:r>
        <w:rPr>
          <w:b/>
        </w:rPr>
        <w:t xml:space="preserve">22 </w:t>
      </w:r>
      <w:r>
        <w:t xml:space="preserve"> {{field-on:Bible}}</w:t>
      </w:r>
      <w:r>
        <w:t xml:space="preserve">Words of whisperers soft, yet these strike into storerooms of inward parts.</w:t>
      </w:r>
      <w:r>
        <w:t xml:space="preserve">{{field-off:Bible}}</w:t>
      </w:r>
    </w:p>
    <w:p>
      <w:r>
        <w:rPr>
          <w:sz w:val="18"/>
          <w:color w:val="777777"/>
        </w:rPr>
        <w:t xml:space="preserve">[[@Bible:Proverbs 26:23]] </w:t>
      </w:r>
      <w:r>
        <w:rPr>
          <w:b/>
        </w:rPr>
        <w:t xml:space="preserve">23 </w:t>
      </w:r>
      <w:r>
        <w:t xml:space="preserve"> {{field-on:Bible}}</w:t>
      </w:r>
      <w:r>
        <w:t xml:space="preserve">Silver given with deceit should be considered potsherd; smooth lips cover grieving heart.</w:t>
      </w:r>
      <w:r>
        <w:rPr>
          <w:rStyle w:val="FootnoteReference"/>
        </w:rPr>
        <w:footnoteReference w:id="7530"/>
      </w:r>
      <w:r>
        <w:t xml:space="preserve">{{field-off:Bible}}</w:t>
      </w:r>
    </w:p>
    <w:p>
      <w:r>
        <w:rPr>
          <w:sz w:val="18"/>
          <w:color w:val="777777"/>
        </w:rPr>
        <w:t xml:space="preserve">[[@Bible:Proverbs 26:24]] </w:t>
      </w:r>
      <w:r>
        <w:rPr>
          <w:b/>
        </w:rPr>
        <w:t xml:space="preserve">24 </w:t>
      </w:r>
      <w:r>
        <w:t xml:space="preserve"> {{field-on:Bible}}</w:t>
      </w:r>
      <w:r>
        <w:t xml:space="preserve">With lips enemy nods agreement about everything, but in heart he devises deceits.</w:t>
      </w:r>
      <w:r>
        <w:t xml:space="preserve">{{field-off:Bible}}</w:t>
      </w:r>
    </w:p>
    <w:p>
      <w:r>
        <w:rPr>
          <w:sz w:val="18"/>
          <w:color w:val="777777"/>
        </w:rPr>
        <w:t xml:space="preserve">[[@Bible:Proverbs 26:25]] </w:t>
      </w:r>
      <w:r>
        <w:rPr>
          <w:b/>
        </w:rPr>
        <w:t xml:space="preserve">25 </w:t>
      </w:r>
      <w:r>
        <w:t xml:space="preserve"> {{field-on:Bible}}</w:t>
      </w:r>
      <w:r>
        <w:t xml:space="preserve">If enemy begs you with loud voice, do not be persuaded, for seven evils are in his soul.</w:t>
      </w:r>
      <w:r>
        <w:t xml:space="preserve">{{field-off:Bible}}</w:t>
      </w:r>
    </w:p>
    <w:p>
      <w:r>
        <w:rPr>
          <w:sz w:val="18"/>
          <w:color w:val="777777"/>
        </w:rPr>
        <w:t xml:space="preserve">[[@Bible:Proverbs 26:26]] </w:t>
      </w:r>
      <w:r>
        <w:rPr>
          <w:b/>
        </w:rPr>
        <w:t xml:space="preserve">26 </w:t>
      </w:r>
      <w:r>
        <w:t xml:space="preserve"> {{field-on:Bible}}</w:t>
      </w:r>
      <w:r>
        <w:t xml:space="preserve">One hiding enmity sets deceit together, but making his own sins plain is known in councils.</w:t>
      </w:r>
      <w:r>
        <w:t xml:space="preserve">{{field-off:Bible}}</w:t>
      </w:r>
    </w:p>
    <w:p>
      <w:r>
        <w:rPr>
          <w:sz w:val="18"/>
          <w:color w:val="777777"/>
        </w:rPr>
        <w:t xml:space="preserve">[[@Bible:Proverbs 26:27]] </w:t>
      </w:r>
      <w:r>
        <w:rPr>
          <w:b/>
        </w:rPr>
        <w:t xml:space="preserve">27 </w:t>
      </w:r>
      <w:r>
        <w:t xml:space="preserve"> {{field-on:Bible}}</w:t>
      </w:r>
      <w:r>
        <w:t xml:space="preserve">One digging pit for neighbor will fall into it, and one rolling stone rolls it on himself.</w:t>
      </w:r>
      <w:r>
        <w:t xml:space="preserve">{{field-off:Bible}}</w:t>
      </w:r>
    </w:p>
    <w:p>
      <w:r>
        <w:rPr>
          <w:sz w:val="18"/>
          <w:color w:val="777777"/>
        </w:rPr>
        <w:t xml:space="preserve">[[@Bible:Proverbs 26:28]] </w:t>
      </w:r>
      <w:r>
        <w:rPr>
          <w:b/>
        </w:rPr>
        <w:t xml:space="preserve">28 </w:t>
      </w:r>
      <w:r>
        <w:t xml:space="preserve"> {{field-on:Bible}}</w:t>
      </w:r>
      <w:r>
        <w:t xml:space="preserve">Lying tongue hates truth, and unchecked mouth makes disorders.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[[@Bible:Proverbs 27:1]] </w:t>
      </w:r>
      <w:r>
        <w:rPr>
          <w:b/>
        </w:rPr>
        <w:t xml:space="preserve">1 </w:t>
      </w:r>
      <w:r>
        <w:t xml:space="preserve"> {{field-on:Bible}}</w:t>
      </w:r>
      <w:r>
        <w:t xml:space="preserve">Do not boast about things for tomorrow, for you do not know what next day will bring forth.</w:t>
      </w:r>
      <w:r>
        <w:t xml:space="preserve">{{field-off:Bible}}</w:t>
      </w:r>
    </w:p>
    <w:p>
      <w:r>
        <w:rPr>
          <w:sz w:val="18"/>
          <w:color w:val="777777"/>
        </w:rPr>
        <w:t xml:space="preserve">[[@Bible:Proverbs 27:2]] </w:t>
      </w:r>
      <w:r>
        <w:rPr>
          <w:b/>
        </w:rPr>
        <w:t xml:space="preserve">2 </w:t>
      </w:r>
      <w:r>
        <w:t xml:space="preserve"> {{field-on:Bible}}</w:t>
      </w:r>
      <w:r>
        <w:t xml:space="preserve">Let neighbor praise you, not your own mouth; stranger, not your own lips.</w:t>
      </w:r>
      <w:r>
        <w:t xml:space="preserve">{{field-off:Bible}}</w:t>
      </w:r>
    </w:p>
    <w:p>
      <w:r>
        <w:rPr>
          <w:sz w:val="18"/>
          <w:color w:val="777777"/>
        </w:rPr>
        <w:t xml:space="preserve">[[@Bible:Proverbs 27:3]] </w:t>
      </w:r>
      <w:r>
        <w:rPr>
          <w:b/>
        </w:rPr>
        <w:t xml:space="preserve">3 </w:t>
      </w:r>
      <w:r>
        <w:t xml:space="preserve"> {{field-on:Bible}}</w:t>
      </w:r>
      <w:r>
        <w:t xml:space="preserve">Heavy stone and burdensome sand, but anger of fool heavier than both.</w:t>
      </w:r>
      <w:r>
        <w:t xml:space="preserve">{{field-off:Bible}}</w:t>
      </w:r>
    </w:p>
    <w:p>
      <w:r>
        <w:rPr>
          <w:sz w:val="18"/>
          <w:color w:val="777777"/>
        </w:rPr>
        <w:t xml:space="preserve">[[@Bible:Proverbs 27:4]] </w:t>
      </w:r>
      <w:r>
        <w:rPr>
          <w:b/>
        </w:rPr>
        <w:t xml:space="preserve">4 </w:t>
      </w:r>
      <w:r>
        <w:t xml:space="preserve"> {{field-on:Bible}}</w:t>
      </w:r>
      <w:r>
        <w:t xml:space="preserve">Pitiless wrath and sharp anger, but jealousy no one withstands.</w:t>
      </w:r>
      <w:r>
        <w:t xml:space="preserve">{{field-off:Bible}}</w:t>
      </w:r>
    </w:p>
    <w:p>
      <w:r>
        <w:rPr>
          <w:sz w:val="18"/>
          <w:color w:val="777777"/>
        </w:rPr>
        <w:t xml:space="preserve">[[@Bible:Proverbs 27:5]] </w:t>
      </w:r>
      <w:r>
        <w:rPr>
          <w:b/>
        </w:rPr>
        <w:t xml:space="preserve">5 </w:t>
      </w:r>
      <w:r>
        <w:t xml:space="preserve"> {{field-on:Bible}}</w:t>
      </w:r>
      <w:r>
        <w:t xml:space="preserve">Better revealed rebukes than hidden friendship.</w:t>
      </w:r>
      <w:r>
        <w:t xml:space="preserve">{{field-off:Bible}}</w:t>
      </w:r>
    </w:p>
    <w:p>
      <w:r>
        <w:rPr>
          <w:sz w:val="18"/>
          <w:color w:val="777777"/>
        </w:rPr>
        <w:t xml:space="preserve">[[@Bible:Proverbs 27:6]] </w:t>
      </w:r>
      <w:r>
        <w:rPr>
          <w:b/>
        </w:rPr>
        <w:t xml:space="preserve">6 </w:t>
      </w:r>
      <w:r>
        <w:t xml:space="preserve"> {{field-on:Bible}}</w:t>
      </w:r>
      <w:r>
        <w:t xml:space="preserve">Wounds of friend more trustworthy than willing kisses of enemy.</w:t>
      </w:r>
      <w:r>
        <w:t xml:space="preserve">{{field-off:Bible}}</w:t>
      </w:r>
    </w:p>
    <w:p>
      <w:r>
        <w:rPr>
          <w:sz w:val="18"/>
          <w:color w:val="777777"/>
        </w:rPr>
        <w:t xml:space="preserve">[[@Bible:Proverbs 27:7]] </w:t>
      </w:r>
      <w:r>
        <w:rPr>
          <w:b/>
        </w:rPr>
        <w:t xml:space="preserve">7 </w:t>
      </w:r>
      <w:r>
        <w:t xml:space="preserve"> {{field-on:Bible}}</w:t>
      </w:r>
      <w:r>
        <w:t xml:space="preserve">Soul in fullness mocks honeycombs, but to needy soul even bitter things seem sweet.</w:t>
      </w:r>
      <w:r>
        <w:t xml:space="preserve">{{field-off:Bible}}</w:t>
      </w:r>
    </w:p>
    <w:p>
      <w:r>
        <w:rPr>
          <w:sz w:val="18"/>
          <w:color w:val="777777"/>
        </w:rPr>
        <w:t xml:space="preserve">[[@Bible:Proverbs 27:8]] </w:t>
      </w:r>
      <w:r>
        <w:rPr>
          <w:b/>
        </w:rPr>
        <w:t xml:space="preserve">8 </w:t>
      </w:r>
      <w:r>
        <w:t xml:space="preserve"> {{field-on:Bible}}</w:t>
      </w:r>
      <w:r>
        <w:t xml:space="preserve">As when bird flies down from its own nest, so man enslaves himself when alienated from his own places.</w:t>
      </w:r>
      <w:r>
        <w:t xml:space="preserve">{{field-off:Bible}}</w:t>
      </w:r>
    </w:p>
    <w:p>
      <w:r>
        <w:rPr>
          <w:sz w:val="18"/>
          <w:color w:val="777777"/>
        </w:rPr>
        <w:t xml:space="preserve">[[@Bible:Proverbs 27:9]] </w:t>
      </w:r>
      <w:r>
        <w:rPr>
          <w:b/>
        </w:rPr>
        <w:t xml:space="preserve">9 </w:t>
      </w:r>
      <w:r>
        <w:t xml:space="preserve"> {{field-on:Bible}}</w:t>
      </w:r>
      <w:r>
        <w:t xml:space="preserve">With perfumes and wines and incense heart delights, but soul is torn apart by mishaps.</w:t>
      </w:r>
      <w:r>
        <w:rPr>
          <w:rStyle w:val="FootnoteReference"/>
        </w:rPr>
        <w:footnoteReference w:id="7531"/>
      </w:r>
      <w:r>
        <w:t xml:space="preserve">{{field-off:Bible}}</w:t>
      </w:r>
    </w:p>
    <w:p>
      <w:r>
        <w:rPr>
          <w:sz w:val="18"/>
          <w:color w:val="777777"/>
        </w:rPr>
        <w:t xml:space="preserve">[[@Bible:Proverbs 27:10]] </w:t>
      </w:r>
      <w:r>
        <w:rPr>
          <w:b/>
        </w:rPr>
        <w:t xml:space="preserve">10 </w:t>
      </w:r>
      <w:r>
        <w:t xml:space="preserve"> {{field-on:Bible}}</w:t>
      </w:r>
      <w:r>
        <w:t xml:space="preserve">Do not forsake your friend or ancestral friend, and do not enter house of your brother when unfortunate. Better nearby friend than brother dwelling far away.</w:t>
      </w:r>
      <w:r>
        <w:t xml:space="preserve">{{field-off:Bible}}</w:t>
      </w:r>
    </w:p>
    <w:p>
      <w:r>
        <w:rPr>
          <w:sz w:val="18"/>
          <w:color w:val="777777"/>
        </w:rPr>
        <w:t xml:space="preserve">[[@Bible:Proverbs 27:11]] </w:t>
      </w:r>
      <w:r>
        <w:rPr>
          <w:b/>
        </w:rPr>
        <w:t xml:space="preserve">11 </w:t>
      </w:r>
      <w:r>
        <w:t xml:space="preserve"> {{field-on:Bible}}</w:t>
      </w:r>
      <w:r>
        <w:t xml:space="preserve">Become wise, son, so that your heart may rejoice, and turn reproachful words away from yourself.</w:t>
      </w:r>
      <w:r>
        <w:t xml:space="preserve">{{field-off:Bible}}</w:t>
      </w:r>
    </w:p>
    <w:p>
      <w:r>
        <w:rPr>
          <w:sz w:val="18"/>
          <w:color w:val="777777"/>
        </w:rPr>
        <w:t xml:space="preserve">[[@Bible:Proverbs 27:12]] </w:t>
      </w:r>
      <w:r>
        <w:rPr>
          <w:b/>
        </w:rPr>
        <w:t xml:space="preserve">12 </w:t>
      </w:r>
      <w:r>
        <w:t xml:space="preserve"> {{field-on:Bible}}</w:t>
      </w:r>
      <w:r>
        <w:t xml:space="preserve">Shrewd man hid himself when evils came on; fools, coming on, will pay damage.</w:t>
      </w:r>
      <w:r>
        <w:t xml:space="preserve">{{field-off:Bible}}</w:t>
      </w:r>
    </w:p>
    <w:p>
      <w:r>
        <w:rPr>
          <w:sz w:val="18"/>
          <w:color w:val="777777"/>
        </w:rPr>
        <w:t xml:space="preserve">[[@Bible:Proverbs 27:13]] </w:t>
      </w:r>
      <w:r>
        <w:rPr>
          <w:b/>
        </w:rPr>
        <w:t xml:space="preserve">13 </w:t>
      </w:r>
      <w:r>
        <w:t xml:space="preserve"> {{field-on:Bible}}</w:t>
      </w:r>
      <w:r>
        <w:t xml:space="preserve">Take away his garment, for insolent man passed by, who destroys strangers' things.</w:t>
      </w:r>
      <w:r>
        <w:rPr>
          <w:rStyle w:val="FootnoteReference"/>
        </w:rPr>
        <w:footnoteReference w:id="7532"/>
      </w:r>
      <w:r>
        <w:t xml:space="preserve">{{field-off:Bible}}</w:t>
      </w:r>
    </w:p>
    <w:p>
      <w:r>
        <w:rPr>
          <w:sz w:val="18"/>
          <w:color w:val="777777"/>
        </w:rPr>
        <w:t xml:space="preserve">[[@Bible:Proverbs 27:14]] </w:t>
      </w:r>
      <w:r>
        <w:rPr>
          <w:b/>
        </w:rPr>
        <w:t xml:space="preserve">14 </w:t>
      </w:r>
      <w:r>
        <w:t xml:space="preserve"> {{field-on:Bible}}</w:t>
      </w:r>
      <w:r>
        <w:t xml:space="preserve">Whoever blesses friend early in morning with loud voice will seem no different from one cursing.</w:t>
      </w:r>
      <w:r>
        <w:t xml:space="preserve">{{field-off:Bible}}</w:t>
      </w:r>
    </w:p>
    <w:p>
      <w:r>
        <w:rPr>
          <w:sz w:val="18"/>
          <w:color w:val="777777"/>
        </w:rPr>
        <w:t xml:space="preserve">[[@Bible:Proverbs 27:15]] </w:t>
      </w:r>
      <w:r>
        <w:rPr>
          <w:b/>
        </w:rPr>
        <w:t xml:space="preserve">15 </w:t>
      </w:r>
      <w:r>
        <w:t xml:space="preserve"> {{field-on:Bible}}</w:t>
      </w:r>
      <w:r>
        <w:t xml:space="preserve">Drops drive man out of his house in winter day; likewise scolding woman from her own house.</w:t>
      </w:r>
      <w:r>
        <w:t xml:space="preserve">{{field-off:Bible}}</w:t>
      </w:r>
    </w:p>
    <w:p>
      <w:r>
        <w:rPr>
          <w:sz w:val="18"/>
          <w:color w:val="777777"/>
        </w:rPr>
        <w:t xml:space="preserve">[[@Bible:Proverbs 27:16]] </w:t>
      </w:r>
      <w:r>
        <w:rPr>
          <w:b/>
        </w:rPr>
        <w:t xml:space="preserve">16 </w:t>
      </w:r>
      <w:r>
        <w:t xml:space="preserve"> {{field-on:Bible}}</w:t>
      </w:r>
      <w:r>
        <w:t xml:space="preserve">North wind hard wind, yet by name is called dexterous.</w:t>
      </w:r>
      <w:r>
        <w:t xml:space="preserve">{{field-off:Bible}}</w:t>
      </w:r>
    </w:p>
    <w:p>
      <w:r>
        <w:rPr>
          <w:sz w:val="18"/>
          <w:color w:val="777777"/>
        </w:rPr>
        <w:t xml:space="preserve">[[@Bible:Proverbs 27:17]] </w:t>
      </w:r>
      <w:r>
        <w:rPr>
          <w:b/>
        </w:rPr>
        <w:t xml:space="preserve">17 </w:t>
      </w:r>
      <w:r>
        <w:t xml:space="preserve"> {{field-on:Bible}}</w:t>
      </w:r>
      <w:r>
        <w:t xml:space="preserve">Iron sharpens iron, and man sharpens face of companion.</w:t>
      </w:r>
      <w:r>
        <w:t xml:space="preserve">{{field-off:Bible}}</w:t>
      </w:r>
    </w:p>
    <w:p>
      <w:r>
        <w:rPr>
          <w:sz w:val="18"/>
          <w:color w:val="777777"/>
        </w:rPr>
        <w:t xml:space="preserve">[[@Bible:Proverbs 27:18]] </w:t>
      </w:r>
      <w:r>
        <w:rPr>
          <w:b/>
        </w:rPr>
        <w:t xml:space="preserve">18 </w:t>
      </w:r>
      <w:r>
        <w:t xml:space="preserve"> {{field-on:Bible}}</w:t>
      </w:r>
      <w:r>
        <w:t xml:space="preserve">One planting fig tree will eat its fruits, and one guarding his own master will be honored.</w:t>
      </w:r>
      <w:r>
        <w:t xml:space="preserve">{{field-off:Bible}}</w:t>
      </w:r>
    </w:p>
    <w:p>
      <w:r>
        <w:rPr>
          <w:sz w:val="18"/>
          <w:color w:val="777777"/>
        </w:rPr>
        <w:t xml:space="preserve">[[@Bible:Proverbs 27:19]] </w:t>
      </w:r>
      <w:r>
        <w:rPr>
          <w:b/>
        </w:rPr>
        <w:t xml:space="preserve">19 </w:t>
      </w:r>
      <w:r>
        <w:t xml:space="preserve"> {{field-on:Bible}}</w:t>
      </w:r>
      <w:r>
        <w:t xml:space="preserve">As faces are not alike to faces, so neither thoughts of men.</w:t>
      </w:r>
      <w:r>
        <w:t xml:space="preserve">{{field-off:Bible}}</w:t>
      </w:r>
    </w:p>
    <w:p>
      <w:r>
        <w:rPr>
          <w:sz w:val="18"/>
          <w:color w:val="777777"/>
        </w:rPr>
        <w:t xml:space="preserve">[[@Bible:Proverbs 27:20]] </w:t>
      </w:r>
      <w:r>
        <w:rPr>
          <w:b/>
        </w:rPr>
        <w:t xml:space="preserve">20 </w:t>
      </w:r>
      <w:r>
        <w:t xml:space="preserve"> {{field-on:Bible}}</w:t>
      </w:r>
      <w:r>
        <w:t xml:space="preserve">Hades and destruction are not filled up; likewise eyes of men insatiable. One fixing eye is abomination to Lord, and undisciplined men unrestrained in tongue.</w:t>
      </w:r>
      <w:r>
        <w:t xml:space="preserve">{{field-off:Bible}}</w:t>
      </w:r>
    </w:p>
    <w:p>
      <w:r>
        <w:rPr>
          <w:sz w:val="18"/>
          <w:color w:val="777777"/>
        </w:rPr>
        <w:t xml:space="preserve">[[@Bible:Proverbs 27:21]] </w:t>
      </w:r>
      <w:r>
        <w:rPr>
          <w:b/>
        </w:rPr>
        <w:t xml:space="preserve">21 </w:t>
      </w:r>
      <w:r>
        <w:t xml:space="preserve"> {{field-on:Bible}}</w:t>
      </w:r>
      <w:r>
        <w:t xml:space="preserve">Testing for silver and refining for gold, but man tested through mouth of those praising him. Heart of lawless man seeks evils, but upright heart seeks knowledge.</w:t>
      </w:r>
      <w:r>
        <w:t xml:space="preserve">{{field-off:Bible}}</w:t>
      </w:r>
    </w:p>
    <w:p>
      <w:r>
        <w:rPr>
          <w:sz w:val="18"/>
          <w:color w:val="777777"/>
        </w:rPr>
        <w:t xml:space="preserve">[[@Bible:Proverbs 27:22]] </w:t>
      </w:r>
      <w:r>
        <w:rPr>
          <w:b/>
        </w:rPr>
        <w:t xml:space="preserve">22 </w:t>
      </w:r>
      <w:r>
        <w:t xml:space="preserve"> {{field-on:Bible}}</w:t>
      </w:r>
      <w:r>
        <w:t xml:space="preserve">If you scourge fool in midst of council dishonoring him, you still will not strip away his folly.</w:t>
      </w:r>
      <w:r>
        <w:t xml:space="preserve">{{field-off:Bible}}</w:t>
      </w:r>
    </w:p>
    <w:p>
      <w:r>
        <w:rPr>
          <w:sz w:val="18"/>
          <w:color w:val="777777"/>
        </w:rPr>
        <w:t xml:space="preserve">[[@Bible:Proverbs 27:23]] </w:t>
      </w:r>
      <w:r>
        <w:rPr>
          <w:b/>
        </w:rPr>
        <w:t xml:space="preserve">23 </w:t>
      </w:r>
      <w:r>
        <w:t xml:space="preserve"> {{field-on:Bible}}</w:t>
      </w:r>
      <w:r>
        <w:t xml:space="preserve">Know well souls of your flock, and set your heart on your herds,</w:t>
      </w:r>
      <w:r>
        <w:t xml:space="preserve">{{field-off:Bible}}</w:t>
      </w:r>
    </w:p>
    <w:p>
      <w:r>
        <w:rPr>
          <w:sz w:val="18"/>
          <w:color w:val="777777"/>
        </w:rPr>
        <w:t xml:space="preserve">[[@Bible:Proverbs 27:24]] </w:t>
      </w:r>
      <w:r>
        <w:rPr>
          <w:b/>
        </w:rPr>
        <w:t xml:space="preserve">24 </w:t>
      </w:r>
      <w:r>
        <w:t xml:space="preserve"> {{field-on:Bible}}</w:t>
      </w:r>
      <w:r>
        <w:t xml:space="preserve">because strength and power not forever for man, nor does he hand down from generation to generation.</w:t>
      </w:r>
      <w:r>
        <w:t xml:space="preserve">{{field-off:Bible}}</w:t>
      </w:r>
    </w:p>
    <w:p>
      <w:r>
        <w:rPr>
          <w:sz w:val="18"/>
          <w:color w:val="777777"/>
        </w:rPr>
        <w:t xml:space="preserve">[[@Bible:Proverbs 27:25]] </w:t>
      </w:r>
      <w:r>
        <w:rPr>
          <w:b/>
        </w:rPr>
        <w:t xml:space="preserve">25 </w:t>
      </w:r>
      <w:r>
        <w:t xml:space="preserve"> {{field-on:Bible}}</w:t>
      </w:r>
      <w:r>
        <w:t xml:space="preserve">Take care of greens in field and you will cut grass, and gather mountain hay,</w:t>
      </w:r>
      <w:r>
        <w:t xml:space="preserve">{{field-off:Bible}}</w:t>
      </w:r>
    </w:p>
    <w:p>
      <w:r>
        <w:rPr>
          <w:sz w:val="18"/>
          <w:color w:val="777777"/>
        </w:rPr>
        <w:t xml:space="preserve">[[@Bible:Proverbs 27:26]] </w:t>
      </w:r>
      <w:r>
        <w:rPr>
          <w:b/>
        </w:rPr>
        <w:t xml:space="preserve">26 </w:t>
      </w:r>
      <w:r>
        <w:t xml:space="preserve"> {{field-on:Bible}}</w:t>
      </w:r>
      <w:r>
        <w:t xml:space="preserve">so that you may have sheep for clothing; honor field so that lambs may be yours.</w:t>
      </w:r>
      <w:r>
        <w:t xml:space="preserve">{{field-off:Bible}}</w:t>
      </w:r>
    </w:p>
    <w:p>
      <w:r>
        <w:rPr>
          <w:sz w:val="18"/>
          <w:color w:val="777777"/>
        </w:rPr>
        <w:t xml:space="preserve">[[@Bible:Proverbs 27:27]] </w:t>
      </w:r>
      <w:r>
        <w:rPr>
          <w:b/>
        </w:rPr>
        <w:t xml:space="preserve">27 </w:t>
      </w:r>
      <w:r>
        <w:t xml:space="preserve"> {{field-on:Bible}}</w:t>
      </w:r>
      <w:r>
        <w:t xml:space="preserve">Son, from me you have strong sayings for your life and for life of your attendants.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[[@Bible:Proverbs 28:1]] </w:t>
      </w:r>
      <w:r>
        <w:rPr>
          <w:b/>
        </w:rPr>
        <w:t xml:space="preserve">1 </w:t>
      </w:r>
      <w:r>
        <w:t xml:space="preserve"> {{field-on:Bible}}</w:t>
      </w:r>
      <w:r>
        <w:t xml:space="preserve">Ungodly flees with none pursuing, but righteous trusts like lion.</w:t>
      </w:r>
      <w:r>
        <w:t xml:space="preserve">{{field-off:Bible}}</w:t>
      </w:r>
    </w:p>
    <w:p>
      <w:r>
        <w:rPr>
          <w:sz w:val="18"/>
          <w:color w:val="777777"/>
        </w:rPr>
        <w:t xml:space="preserve">[[@Bible:Proverbs 28:2]] </w:t>
      </w:r>
      <w:r>
        <w:rPr>
          <w:b/>
        </w:rPr>
        <w:t xml:space="preserve">2 </w:t>
      </w:r>
      <w:r>
        <w:t xml:space="preserve"> {{field-on:Bible}}</w:t>
      </w:r>
      <w:r>
        <w:t xml:space="preserve">Through sins of ungodly judgments are stirred up, but shrewd man will quench them.</w:t>
      </w:r>
      <w:r>
        <w:rPr>
          <w:rStyle w:val="FootnoteReference"/>
        </w:rPr>
        <w:footnoteReference w:id="7533"/>
      </w:r>
      <w:r>
        <w:t xml:space="preserve">{{field-off:Bible}}</w:t>
      </w:r>
    </w:p>
    <w:p>
      <w:r>
        <w:rPr>
          <w:sz w:val="18"/>
          <w:color w:val="777777"/>
        </w:rPr>
        <w:t xml:space="preserve">[[@Bible:Proverbs 28:3]] </w:t>
      </w:r>
      <w:r>
        <w:rPr>
          <w:b/>
        </w:rPr>
        <w:t xml:space="preserve">3 </w:t>
      </w:r>
      <w:r>
        <w:t xml:space="preserve"> {{field-on:Bible}}</w:t>
      </w:r>
      <w:r>
        <w:t xml:space="preserve">Strong man in ungodliness slanders poor; like sweeping and useless rain.</w:t>
      </w:r>
      <w:r>
        <w:rPr>
          <w:rStyle w:val="FootnoteReference"/>
        </w:rPr>
        <w:footnoteReference w:id="7534"/>
      </w:r>
      <w:r>
        <w:t xml:space="preserve">{{field-off:Bible}}</w:t>
      </w:r>
    </w:p>
    <w:p>
      <w:r>
        <w:rPr>
          <w:sz w:val="18"/>
          <w:color w:val="777777"/>
        </w:rPr>
        <w:t xml:space="preserve">[[@Bible:Proverbs 28:4]] </w:t>
      </w:r>
      <w:r>
        <w:rPr>
          <w:b/>
        </w:rPr>
        <w:t xml:space="preserve">4 </w:t>
      </w:r>
      <w:r>
        <w:t xml:space="preserve"> {{field-on:Bible}}</w:t>
      </w:r>
      <w:r>
        <w:t xml:space="preserve">Those forsaking law praise ungodliness, but those loving law wrap wall around themselves.</w:t>
      </w:r>
      <w:r>
        <w:t xml:space="preserve">{{field-off:Bible}}</w:t>
      </w:r>
    </w:p>
    <w:p>
      <w:r>
        <w:rPr>
          <w:sz w:val="18"/>
          <w:color w:val="777777"/>
        </w:rPr>
        <w:t xml:space="preserve">[[@Bible:Proverbs 28:5]] </w:t>
      </w:r>
      <w:r>
        <w:rPr>
          <w:b/>
        </w:rPr>
        <w:t xml:space="preserve">5 </w:t>
      </w:r>
      <w:r>
        <w:t xml:space="preserve"> {{field-on:Bible}}</w:t>
      </w:r>
      <w:r>
        <w:t xml:space="preserve">Evil men will not understand judgment, but those seeking Lord will understand in everything.</w:t>
      </w:r>
      <w:r>
        <w:rPr>
          <w:rStyle w:val="FootnoteReference"/>
        </w:rPr>
        <w:footnoteReference w:id="7535"/>
      </w:r>
      <w:r>
        <w:t xml:space="preserve">{{field-off:Bible}}</w:t>
      </w:r>
    </w:p>
    <w:p>
      <w:r>
        <w:rPr>
          <w:sz w:val="18"/>
          <w:color w:val="777777"/>
        </w:rPr>
        <w:t xml:space="preserve">[[@Bible:Proverbs 28:6]] </w:t>
      </w:r>
      <w:r>
        <w:rPr>
          <w:b/>
        </w:rPr>
        <w:t xml:space="preserve">6 </w:t>
      </w:r>
      <w:r>
        <w:t xml:space="preserve"> {{field-on:Bible}}</w:t>
      </w:r>
      <w:r>
        <w:t xml:space="preserve">Better poor man walking in truth than rich liar.</w:t>
      </w:r>
      <w:r>
        <w:t xml:space="preserve">{{field-off:Bible}}</w:t>
      </w:r>
    </w:p>
    <w:p>
      <w:r>
        <w:rPr>
          <w:sz w:val="18"/>
          <w:color w:val="777777"/>
        </w:rPr>
        <w:t xml:space="preserve">[[@Bible:Proverbs 28:7]] </w:t>
      </w:r>
      <w:r>
        <w:rPr>
          <w:b/>
        </w:rPr>
        <w:t xml:space="preserve">7 </w:t>
      </w:r>
      <w:r>
        <w:t xml:space="preserve"> {{field-on:Bible}}</w:t>
      </w:r>
      <w:r>
        <w:t xml:space="preserve">Understanding son keeps law, but one shepherding prodigality dishonors father.</w:t>
      </w:r>
      <w:r>
        <w:t xml:space="preserve">{{field-off:Bible}}</w:t>
      </w:r>
    </w:p>
    <w:p>
      <w:r>
        <w:rPr>
          <w:sz w:val="18"/>
          <w:color w:val="777777"/>
        </w:rPr>
        <w:t xml:space="preserve">[[@Bible:Proverbs 28:8]] </w:t>
      </w:r>
      <w:r>
        <w:rPr>
          <w:b/>
        </w:rPr>
        <w:t xml:space="preserve">8 </w:t>
      </w:r>
      <w:r>
        <w:t xml:space="preserve"> {{field-on:Bible}}</w:t>
      </w:r>
      <w:r>
        <w:t xml:space="preserve">One multiplying wealth with interest and increase gathers it for one showing mercy to poor.</w:t>
      </w:r>
      <w:r>
        <w:t xml:space="preserve">{{field-off:Bible}}</w:t>
      </w:r>
    </w:p>
    <w:p>
      <w:r>
        <w:rPr>
          <w:sz w:val="18"/>
          <w:color w:val="777777"/>
        </w:rPr>
        <w:t xml:space="preserve">[[@Bible:Proverbs 28:9]] </w:t>
      </w:r>
      <w:r>
        <w:rPr>
          <w:b/>
        </w:rPr>
        <w:t xml:space="preserve">9 </w:t>
      </w:r>
      <w:r>
        <w:t xml:space="preserve"> {{field-on:Bible}}</w:t>
      </w:r>
      <w:r>
        <w:t xml:space="preserve">One turning his ear away from hearing law, even his prayer is abominated.</w:t>
      </w:r>
      <w:r>
        <w:rPr>
          <w:rStyle w:val="FootnoteReference"/>
        </w:rPr>
        <w:footnoteReference w:id="7536"/>
      </w:r>
      <w:r>
        <w:t xml:space="preserve">{{field-off:Bible}}</w:t>
      </w:r>
    </w:p>
    <w:p>
      <w:r>
        <w:rPr>
          <w:sz w:val="18"/>
          <w:color w:val="777777"/>
        </w:rPr>
        <w:t xml:space="preserve">[[@Bible:Proverbs 28:10]] </w:t>
      </w:r>
      <w:r>
        <w:rPr>
          <w:b/>
        </w:rPr>
        <w:t xml:space="preserve">10 </w:t>
      </w:r>
      <w:r>
        <w:t xml:space="preserve"> {{field-on:Bible}}</w:t>
      </w:r>
      <w:r>
        <w:t xml:space="preserve">One leading upright astray in evil way will himself fall into corruption; but lawless will pass by good things and not enter into them.</w:t>
      </w:r>
      <w:r>
        <w:t xml:space="preserve">{{field-off:Bible}}</w:t>
      </w:r>
    </w:p>
    <w:p>
      <w:r>
        <w:rPr>
          <w:sz w:val="18"/>
          <w:color w:val="777777"/>
        </w:rPr>
        <w:t xml:space="preserve">[[@Bible:Proverbs 28:11]] </w:t>
      </w:r>
      <w:r>
        <w:rPr>
          <w:b/>
        </w:rPr>
        <w:t xml:space="preserve">11 </w:t>
      </w:r>
      <w:r>
        <w:t xml:space="preserve"> {{field-on:Bible}}</w:t>
      </w:r>
      <w:r>
        <w:t xml:space="preserve">Rich man wise to himself, but poor understanding man will expose him.</w:t>
      </w:r>
      <w:r>
        <w:t xml:space="preserve">{{field-off:Bible}}</w:t>
      </w:r>
    </w:p>
    <w:p>
      <w:r>
        <w:rPr>
          <w:sz w:val="18"/>
          <w:color w:val="777777"/>
        </w:rPr>
        <w:t xml:space="preserve">[[@Bible:Proverbs 28:12]] </w:t>
      </w:r>
      <w:r>
        <w:rPr>
          <w:b/>
        </w:rPr>
        <w:t xml:space="preserve">12 </w:t>
      </w:r>
      <w:r>
        <w:t xml:space="preserve"> {{field-on:Bible}}</w:t>
      </w:r>
      <w:r>
        <w:t xml:space="preserve">Through help of righteous much glory comes, but in places of ungodly men are caught.</w:t>
      </w:r>
      <w:r>
        <w:t xml:space="preserve">{{field-off:Bible}}</w:t>
      </w:r>
    </w:p>
    <w:p>
      <w:r>
        <w:rPr>
          <w:sz w:val="18"/>
          <w:color w:val="777777"/>
        </w:rPr>
        <w:t xml:space="preserve">[[@Bible:Proverbs 28:13]] </w:t>
      </w:r>
      <w:r>
        <w:rPr>
          <w:b/>
        </w:rPr>
        <w:t xml:space="preserve">13 </w:t>
      </w:r>
      <w:r>
        <w:t xml:space="preserve"> {{field-on:Bible}}</w:t>
      </w:r>
      <w:r>
        <w:t xml:space="preserve">One covering his ungodliness will not prosper, but one confessing rebukes will be loved.</w:t>
      </w:r>
      <w:r>
        <w:t xml:space="preserve">{{field-off:Bible}}</w:t>
      </w:r>
    </w:p>
    <w:p>
      <w:r>
        <w:rPr>
          <w:sz w:val="18"/>
          <w:color w:val="777777"/>
        </w:rPr>
        <w:t xml:space="preserve">[[@Bible:Proverbs 28:14]] </w:t>
      </w:r>
      <w:r>
        <w:rPr>
          <w:b/>
        </w:rPr>
        <w:t xml:space="preserve">14 </w:t>
      </w:r>
      <w:r>
        <w:t xml:space="preserve"> {{field-on:Bible}}</w:t>
      </w:r>
      <w:r>
        <w:t xml:space="preserve">Blessed man who trembles always in reverence, but hardening heart will fall into evils.</w:t>
      </w:r>
      <w:r>
        <w:rPr>
          <w:rStyle w:val="FootnoteReference"/>
        </w:rPr>
        <w:footnoteReference w:id="7537"/>
      </w:r>
      <w:r>
        <w:t xml:space="preserve">{{field-off:Bible}}</w:t>
      </w:r>
    </w:p>
    <w:p>
      <w:r>
        <w:rPr>
          <w:sz w:val="18"/>
          <w:color w:val="777777"/>
        </w:rPr>
        <w:t xml:space="preserve">[[@Bible:Proverbs 28:15]] </w:t>
      </w:r>
      <w:r>
        <w:rPr>
          <w:b/>
        </w:rPr>
        <w:t xml:space="preserve">15 </w:t>
      </w:r>
      <w:r>
        <w:t xml:space="preserve"> {{field-on:Bible}}</w:t>
      </w:r>
      <w:r>
        <w:t xml:space="preserve">Hungry lion and thirsty wolf = tyrant, being poor, over needy people.</w:t>
      </w:r>
      <w:r>
        <w:t xml:space="preserve">{{field-off:Bible}}</w:t>
      </w:r>
    </w:p>
    <w:p>
      <w:r>
        <w:rPr>
          <w:sz w:val="18"/>
          <w:color w:val="777777"/>
        </w:rPr>
        <w:t xml:space="preserve">[[@Bible:Proverbs 28:16]] </w:t>
      </w:r>
      <w:r>
        <w:rPr>
          <w:b/>
        </w:rPr>
        <w:t xml:space="preserve">16 </w:t>
      </w:r>
      <w:r>
        <w:t xml:space="preserve"> {{field-on:Bible}}</w:t>
      </w:r>
      <w:r>
        <w:t xml:space="preserve">King lacking revenues = great slanderer, but one hating injustice will live long time.</w:t>
      </w:r>
      <w:r>
        <w:t xml:space="preserve">{{field-off:Bible}}</w:t>
      </w:r>
    </w:p>
    <w:p>
      <w:r>
        <w:rPr>
          <w:sz w:val="18"/>
          <w:color w:val="777777"/>
        </w:rPr>
        <w:t xml:space="preserve">[[@Bible:Proverbs 28:17]] </w:t>
      </w:r>
      <w:r>
        <w:rPr>
          <w:b/>
        </w:rPr>
        <w:t xml:space="preserve">17 </w:t>
      </w:r>
      <w:r>
        <w:t xml:space="preserve"> {{field-on:Bible}}</w:t>
      </w:r>
      <w:r>
        <w:t xml:space="preserve">One guaranteeing man guilty of murder will be fugitive and not in safety. Discipline your son and he will love you and give adornment to your soul; he will not listen to lawless nation.</w:t>
      </w:r>
      <w:r>
        <w:t xml:space="preserve">{{field-off:Bible}}</w:t>
      </w:r>
    </w:p>
    <w:p>
      <w:r>
        <w:rPr>
          <w:sz w:val="18"/>
          <w:color w:val="777777"/>
        </w:rPr>
        <w:t xml:space="preserve">[[@Bible:Proverbs 28:18]] </w:t>
      </w:r>
      <w:r>
        <w:rPr>
          <w:b/>
        </w:rPr>
        <w:t xml:space="preserve">18 </w:t>
      </w:r>
      <w:r>
        <w:t xml:space="preserve"> {{field-on:Bible}}</w:t>
      </w:r>
      <w:r>
        <w:t xml:space="preserve">One walking justly is helped, but one walking in crooked ways will be entangled.</w:t>
      </w:r>
      <w:r>
        <w:rPr>
          <w:rStyle w:val="FootnoteReference"/>
        </w:rPr>
        <w:footnoteReference w:id="7538"/>
      </w:r>
      <w:r>
        <w:t xml:space="preserve">{{field-off:Bible}}</w:t>
      </w:r>
    </w:p>
    <w:p>
      <w:r>
        <w:rPr>
          <w:sz w:val="18"/>
          <w:color w:val="777777"/>
        </w:rPr>
        <w:t xml:space="preserve">[[@Bible:Proverbs 28:19]] </w:t>
      </w:r>
      <w:r>
        <w:rPr>
          <w:b/>
        </w:rPr>
        <w:t xml:space="preserve">19 </w:t>
      </w:r>
      <w:r>
        <w:t xml:space="preserve"> {{field-on:Bible}}</w:t>
      </w:r>
      <w:r>
        <w:t xml:space="preserve">One working his own land will be filled with breads, but one pursuing idleness will be filled with poverty.</w:t>
      </w:r>
      <w:r>
        <w:rPr>
          <w:rStyle w:val="FootnoteReference"/>
        </w:rPr>
        <w:footnoteReference w:id="7539"/>
      </w:r>
      <w:r>
        <w:t xml:space="preserve">{{field-off:Bible}}</w:t>
      </w:r>
    </w:p>
    <w:p>
      <w:r>
        <w:rPr>
          <w:sz w:val="18"/>
          <w:color w:val="777777"/>
        </w:rPr>
        <w:t xml:space="preserve">[[@Bible:Proverbs 28:20]] </w:t>
      </w:r>
      <w:r>
        <w:rPr>
          <w:b/>
        </w:rPr>
        <w:t xml:space="preserve">20 </w:t>
      </w:r>
      <w:r>
        <w:t xml:space="preserve"> {{field-on:Bible}}</w:t>
      </w:r>
      <w:r>
        <w:t xml:space="preserve">Faithful man will be greatly blessed, but evil man will not go unpunished.</w:t>
      </w:r>
      <w:r>
        <w:t xml:space="preserve">{{field-off:Bible}}</w:t>
      </w:r>
    </w:p>
    <w:p>
      <w:r>
        <w:rPr>
          <w:sz w:val="18"/>
          <w:color w:val="777777"/>
        </w:rPr>
        <w:t xml:space="preserve">[[@Bible:Proverbs 28:21]] </w:t>
      </w:r>
      <w:r>
        <w:rPr>
          <w:b/>
        </w:rPr>
        <w:t xml:space="preserve">21 </w:t>
      </w:r>
      <w:r>
        <w:t xml:space="preserve"> {{field-on:Bible}}</w:t>
      </w:r>
      <w:r>
        <w:t xml:space="preserve">One not respecting faces of righteous is not good; such man will be sold for morsel of bread.</w:t>
      </w:r>
      <w:r>
        <w:t xml:space="preserve">{{field-off:Bible}}</w:t>
      </w:r>
    </w:p>
    <w:p>
      <w:r>
        <w:rPr>
          <w:sz w:val="18"/>
          <w:color w:val="777777"/>
        </w:rPr>
        <w:t xml:space="preserve">[[@Bible:Proverbs 28:22]] </w:t>
      </w:r>
      <w:r>
        <w:rPr>
          <w:b/>
        </w:rPr>
        <w:t xml:space="preserve">22 </w:t>
      </w:r>
      <w:r>
        <w:t xml:space="preserve"> {{field-on:Bible}}</w:t>
      </w:r>
      <w:r>
        <w:t xml:space="preserve">Envious man hurries to become rich and does not know that merciful man will master him.</w:t>
      </w:r>
      <w:r>
        <w:t xml:space="preserve">{{field-off:Bible}}</w:t>
      </w:r>
    </w:p>
    <w:p>
      <w:r>
        <w:rPr>
          <w:sz w:val="18"/>
          <w:color w:val="777777"/>
        </w:rPr>
        <w:t xml:space="preserve">[[@Bible:Proverbs 28:23]] </w:t>
      </w:r>
      <w:r>
        <w:rPr>
          <w:b/>
        </w:rPr>
        <w:t xml:space="preserve">23 </w:t>
      </w:r>
      <w:r>
        <w:t xml:space="preserve"> {{field-on:Bible}}</w:t>
      </w:r>
      <w:r>
        <w:t xml:space="preserve">One reproving ways of man will have more favor than one flattering with tongue.</w:t>
      </w:r>
      <w:r>
        <w:t xml:space="preserve">{{field-off:Bible}}</w:t>
      </w:r>
    </w:p>
    <w:p>
      <w:r>
        <w:rPr>
          <w:sz w:val="18"/>
          <w:color w:val="777777"/>
        </w:rPr>
        <w:t xml:space="preserve">[[@Bible:Proverbs 28:24]] </w:t>
      </w:r>
      <w:r>
        <w:rPr>
          <w:b/>
        </w:rPr>
        <w:t xml:space="preserve">24 </w:t>
      </w:r>
      <w:r>
        <w:t xml:space="preserve"> {{field-on:Bible}}</w:t>
      </w:r>
      <w:r>
        <w:t xml:space="preserve">One casting away father or mother and thinking he does not sin = partner of ungodly man.</w:t>
      </w:r>
      <w:r>
        <w:t xml:space="preserve">{{field-off:Bible}}</w:t>
      </w:r>
    </w:p>
    <w:p>
      <w:r>
        <w:rPr>
          <w:sz w:val="18"/>
          <w:color w:val="777777"/>
        </w:rPr>
        <w:t xml:space="preserve">[[@Bible:Proverbs 28:25]] </w:t>
      </w:r>
      <w:r>
        <w:rPr>
          <w:b/>
        </w:rPr>
        <w:t xml:space="preserve">25 </w:t>
      </w:r>
      <w:r>
        <w:t xml:space="preserve"> {{field-on:Bible}}</w:t>
      </w:r>
      <w:r>
        <w:t xml:space="preserve">Faithless man judges vainly, but one trusting in Lord will be diligent.</w:t>
      </w:r>
      <w:r>
        <w:t xml:space="preserve">{{field-off:Bible}}</w:t>
      </w:r>
    </w:p>
    <w:p>
      <w:r>
        <w:rPr>
          <w:sz w:val="18"/>
          <w:color w:val="777777"/>
        </w:rPr>
        <w:t xml:space="preserve">[[@Bible:Proverbs 28:26]] </w:t>
      </w:r>
      <w:r>
        <w:rPr>
          <w:b/>
        </w:rPr>
        <w:t xml:space="preserve">26 </w:t>
      </w:r>
      <w:r>
        <w:t xml:space="preserve"> {{field-on:Bible}}</w:t>
      </w:r>
      <w:r>
        <w:t xml:space="preserve">One trusting in bold heart, that man fool; but one walking in wisdom will be saved.</w:t>
      </w:r>
      <w:r>
        <w:t xml:space="preserve">{{field-off:Bible}}</w:t>
      </w:r>
    </w:p>
    <w:p>
      <w:r>
        <w:rPr>
          <w:sz w:val="18"/>
          <w:color w:val="777777"/>
        </w:rPr>
        <w:t xml:space="preserve">[[@Bible:Proverbs 28:27]] </w:t>
      </w:r>
      <w:r>
        <w:rPr>
          <w:b/>
        </w:rPr>
        <w:t xml:space="preserve">27 </w:t>
      </w:r>
      <w:r>
        <w:t xml:space="preserve"> {{field-on:Bible}}</w:t>
      </w:r>
      <w:r>
        <w:t xml:space="preserve">One giving to poor will not be in need, but one turning away his eye will be in much want.</w:t>
      </w:r>
      <w:r>
        <w:t xml:space="preserve">{{field-off:Bible}}</w:t>
      </w:r>
    </w:p>
    <w:p>
      <w:r>
        <w:rPr>
          <w:sz w:val="18"/>
          <w:color w:val="777777"/>
        </w:rPr>
        <w:t xml:space="preserve">[[@Bible:Proverbs 28:28]] </w:t>
      </w:r>
      <w:r>
        <w:rPr>
          <w:b/>
        </w:rPr>
        <w:t xml:space="preserve">28 </w:t>
      </w:r>
      <w:r>
        <w:t xml:space="preserve"> {{field-on:Bible}}</w:t>
      </w:r>
      <w:r>
        <w:t xml:space="preserve">In places of ungodly righteous groan, but in their destruction righteous will multiply.</w:t>
      </w:r>
      <w:r>
        <w:rPr>
          <w:rStyle w:val="FootnoteReference"/>
        </w:rPr>
        <w:footnoteReference w:id="7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[[@Bible:Proverbs 29:1]] </w:t>
      </w:r>
      <w:r>
        <w:rPr>
          <w:b/>
        </w:rPr>
        <w:t xml:space="preserve">1 </w:t>
      </w:r>
      <w:r>
        <w:t xml:space="preserve"> {{field-on:Bible}}</w:t>
      </w:r>
      <w:r>
        <w:t xml:space="preserve">Better man rebuking stiff-necked man; for when he suddenly catches fire, there is no healing.</w:t>
      </w:r>
      <w:r>
        <w:t xml:space="preserve">{{field-off:Bible}}</w:t>
      </w:r>
    </w:p>
    <w:p>
      <w:r>
        <w:rPr>
          <w:sz w:val="18"/>
          <w:color w:val="777777"/>
        </w:rPr>
        <w:t xml:space="preserve">[[@Bible:Proverbs 29:2]] </w:t>
      </w:r>
      <w:r>
        <w:rPr>
          <w:b/>
        </w:rPr>
        <w:t xml:space="preserve">2 </w:t>
      </w:r>
      <w:r>
        <w:t xml:space="preserve"> {{field-on:Bible}}</w:t>
      </w:r>
      <w:r>
        <w:t xml:space="preserve">When righteous are praised, peoples rejoice; but when ungodly rulers rule, men groan.</w:t>
      </w:r>
      <w:r>
        <w:t xml:space="preserve">{{field-off:Bible}}</w:t>
      </w:r>
    </w:p>
    <w:p>
      <w:r>
        <w:rPr>
          <w:sz w:val="18"/>
          <w:color w:val="777777"/>
        </w:rPr>
        <w:t xml:space="preserve">[[@Bible:Proverbs 29:3]] </w:t>
      </w:r>
      <w:r>
        <w:rPr>
          <w:b/>
        </w:rPr>
        <w:t xml:space="preserve">3 </w:t>
      </w:r>
      <w:r>
        <w:t xml:space="preserve"> {{field-on:Bible}}</w:t>
      </w:r>
      <w:r>
        <w:t xml:space="preserve">When man loves wisdom, his father rejoices; but one shepherding prostitutes destroys wealth.</w:t>
      </w:r>
      <w:r>
        <w:t xml:space="preserve">{{field-off:Bible}}</w:t>
      </w:r>
    </w:p>
    <w:p>
      <w:r>
        <w:rPr>
          <w:sz w:val="18"/>
          <w:color w:val="777777"/>
        </w:rPr>
        <w:t xml:space="preserve">[[@Bible:Proverbs 29:4]] </w:t>
      </w:r>
      <w:r>
        <w:rPr>
          <w:b/>
        </w:rPr>
        <w:t xml:space="preserve">4 </w:t>
      </w:r>
      <w:r>
        <w:t xml:space="preserve"> {{field-on:Bible}}</w:t>
      </w:r>
      <w:r>
        <w:t xml:space="preserve">Righteous king raises up land, but lawless man digs it down.</w:t>
      </w:r>
      <w:r>
        <w:t xml:space="preserve">{{field-off:Bible}}</w:t>
      </w:r>
    </w:p>
    <w:p>
      <w:r>
        <w:rPr>
          <w:sz w:val="18"/>
          <w:color w:val="777777"/>
        </w:rPr>
        <w:t xml:space="preserve">[[@Bible:Proverbs 29:5]] </w:t>
      </w:r>
      <w:r>
        <w:rPr>
          <w:b/>
        </w:rPr>
        <w:t xml:space="preserve">5 </w:t>
      </w:r>
      <w:r>
        <w:t xml:space="preserve"> {{field-on:Bible}}</w:t>
      </w:r>
      <w:r>
        <w:t xml:space="preserve">One preparing net on face of his own friend wraps it around his own feet.</w:t>
      </w:r>
      <w:r>
        <w:t xml:space="preserve">{{field-off:Bible}}</w:t>
      </w:r>
    </w:p>
    <w:p>
      <w:r>
        <w:rPr>
          <w:sz w:val="18"/>
          <w:color w:val="777777"/>
        </w:rPr>
        <w:t xml:space="preserve">[[@Bible:Proverbs 29:6]] </w:t>
      </w:r>
      <w:r>
        <w:rPr>
          <w:b/>
        </w:rPr>
        <w:t xml:space="preserve">6 </w:t>
      </w:r>
      <w:r>
        <w:t xml:space="preserve"> {{field-on:Bible}}</w:t>
      </w:r>
      <w:r>
        <w:t xml:space="preserve">For sinful man great snare, but righteous will be in joy and gladness.</w:t>
      </w:r>
      <w:r>
        <w:rPr>
          <w:rStyle w:val="FootnoteReference"/>
        </w:rPr>
        <w:footnoteReference w:id="7541"/>
      </w:r>
      <w:r>
        <w:t xml:space="preserve">{{field-off:Bible}}</w:t>
      </w:r>
    </w:p>
    <w:p>
      <w:r>
        <w:rPr>
          <w:sz w:val="18"/>
          <w:color w:val="777777"/>
        </w:rPr>
        <w:t xml:space="preserve">[[@Bible:Proverbs 29:7]] </w:t>
      </w:r>
      <w:r>
        <w:rPr>
          <w:b/>
        </w:rPr>
        <w:t xml:space="preserve">7 </w:t>
      </w:r>
      <w:r>
        <w:t xml:space="preserve"> {{field-on:Bible}}</w:t>
      </w:r>
      <w:r>
        <w:t xml:space="preserve">Righteous knows how to judge poor men, but ungodly does not understand knowledge, and for poor man there is no discerning mind.</w:t>
      </w:r>
      <w:r>
        <w:t xml:space="preserve">{{field-off:Bible}}</w:t>
      </w:r>
    </w:p>
    <w:p>
      <w:r>
        <w:rPr>
          <w:sz w:val="18"/>
          <w:color w:val="777777"/>
        </w:rPr>
        <w:t xml:space="preserve">[[@Bible:Proverbs 29:8]] </w:t>
      </w:r>
      <w:r>
        <w:rPr>
          <w:b/>
        </w:rPr>
        <w:t xml:space="preserve">8 </w:t>
      </w:r>
      <w:r>
        <w:t xml:space="preserve"> {{field-on:Bible}}</w:t>
      </w:r>
      <w:r>
        <w:t xml:space="preserve">Lawless men set city on fire, but wise men turned wrath back.</w:t>
      </w:r>
      <w:r>
        <w:t xml:space="preserve">{{field-off:Bible}}</w:t>
      </w:r>
    </w:p>
    <w:p>
      <w:r>
        <w:rPr>
          <w:sz w:val="18"/>
          <w:color w:val="777777"/>
        </w:rPr>
        <w:t xml:space="preserve">[[@Bible:Proverbs 29:9]] </w:t>
      </w:r>
      <w:r>
        <w:rPr>
          <w:b/>
        </w:rPr>
        <w:t xml:space="preserve">9 </w:t>
      </w:r>
      <w:r>
        <w:t xml:space="preserve"> {{field-on:Bible}}</w:t>
      </w:r>
      <w:r>
        <w:t xml:space="preserve">Wise man will judge nations, but base man growing angry is laughed at and does not shrink back.</w:t>
      </w:r>
      <w:r>
        <w:t xml:space="preserve">{{field-off:Bible}}</w:t>
      </w:r>
    </w:p>
    <w:p>
      <w:r>
        <w:rPr>
          <w:sz w:val="18"/>
          <w:color w:val="777777"/>
        </w:rPr>
        <w:t xml:space="preserve">[[@Bible:Proverbs 29:10]] </w:t>
      </w:r>
      <w:r>
        <w:rPr>
          <w:b/>
        </w:rPr>
        <w:t xml:space="preserve">10 </w:t>
      </w:r>
      <w:r>
        <w:t xml:space="preserve"> {{field-on:Bible}}</w:t>
      </w:r>
      <w:r>
        <w:t xml:space="preserve">Men partakers of blood hate holy man, but upright will seek his soul.</w:t>
      </w:r>
      <w:r>
        <w:t xml:space="preserve">{{field-off:Bible}}</w:t>
      </w:r>
    </w:p>
    <w:p>
      <w:r>
        <w:rPr>
          <w:sz w:val="18"/>
          <w:color w:val="777777"/>
        </w:rPr>
        <w:t xml:space="preserve">[[@Bible:Proverbs 29:11]] </w:t>
      </w:r>
      <w:r>
        <w:rPr>
          <w:b/>
        </w:rPr>
        <w:t xml:space="preserve">11 </w:t>
      </w:r>
      <w:r>
        <w:t xml:space="preserve"> {{field-on:Bible}}</w:t>
      </w:r>
      <w:r>
        <w:t xml:space="preserve">A fool lets out all his anger, but a wise man keeps it back in measure.</w:t>
      </w:r>
      <w:r>
        <w:t xml:space="preserve">{{field-off:Bible}}</w:t>
      </w:r>
    </w:p>
    <w:p>
      <w:r>
        <w:rPr>
          <w:sz w:val="18"/>
          <w:color w:val="777777"/>
        </w:rPr>
        <w:t xml:space="preserve">[[@Bible:Proverbs 29:12]] </w:t>
      </w:r>
      <w:r>
        <w:rPr>
          <w:b/>
        </w:rPr>
        <w:t xml:space="preserve">12 </w:t>
      </w:r>
      <w:r>
        <w:t xml:space="preserve"> {{field-on:Bible}}</w:t>
      </w:r>
      <w:r>
        <w:t xml:space="preserve">When a king listens to an unjust word, all who are under him are lawless.</w:t>
      </w:r>
      <w:r>
        <w:t xml:space="preserve">{{field-off:Bible}}</w:t>
      </w:r>
    </w:p>
    <w:p>
      <w:r>
        <w:rPr>
          <w:sz w:val="18"/>
          <w:color w:val="777777"/>
        </w:rPr>
        <w:t xml:space="preserve">[[@Bible:Proverbs 29:13]] </w:t>
      </w:r>
      <w:r>
        <w:rPr>
          <w:b/>
        </w:rPr>
        <w:t xml:space="preserve">13 </w:t>
      </w:r>
      <w:r>
        <w:t xml:space="preserve"> {{field-on:Bible}}</w:t>
      </w:r>
      <w:r>
        <w:t xml:space="preserve">When lender and debtor meet one another, the Lord oversees both.</w:t>
      </w:r>
      <w:r>
        <w:t xml:space="preserve">{{field-off:Bible}}</w:t>
      </w:r>
    </w:p>
    <w:p>
      <w:r>
        <w:rPr>
          <w:sz w:val="18"/>
          <w:color w:val="777777"/>
        </w:rPr>
        <w:t xml:space="preserve">[[@Bible:Proverbs 29:14]] </w:t>
      </w:r>
      <w:r>
        <w:rPr>
          <w:b/>
        </w:rPr>
        <w:t xml:space="preserve">14 </w:t>
      </w:r>
      <w:r>
        <w:t xml:space="preserve"> {{field-on:Bible}}</w:t>
      </w:r>
      <w:r>
        <w:t xml:space="preserve">When a king judges poor men in truth, his throne will be established as a testimony.</w:t>
      </w:r>
      <w:r>
        <w:rPr>
          <w:rStyle w:val="FootnoteReference"/>
        </w:rPr>
        <w:footnoteReference w:id="7542"/>
      </w:r>
      <w:r>
        <w:t xml:space="preserve">{{field-off:Bible}}</w:t>
      </w:r>
    </w:p>
    <w:p>
      <w:r>
        <w:rPr>
          <w:sz w:val="18"/>
          <w:color w:val="777777"/>
        </w:rPr>
        <w:t xml:space="preserve">[[@Bible:Proverbs 29:15]] </w:t>
      </w:r>
      <w:r>
        <w:rPr>
          <w:b/>
        </w:rPr>
        <w:t xml:space="preserve">15 </w:t>
      </w:r>
      <w:r>
        <w:t xml:space="preserve"> {{field-on:Bible}}</w:t>
      </w:r>
      <w:r>
        <w:t xml:space="preserve">Blows and reproofs give wisdom, but a wandering child shames his parents.</w:t>
      </w:r>
      <w:r>
        <w:t xml:space="preserve">{{field-off:Bible}}</w:t>
      </w:r>
    </w:p>
    <w:p>
      <w:r>
        <w:rPr>
          <w:sz w:val="18"/>
          <w:color w:val="777777"/>
        </w:rPr>
        <w:t xml:space="preserve">[[@Bible:Proverbs 29:16]] </w:t>
      </w:r>
      <w:r>
        <w:rPr>
          <w:b/>
        </w:rPr>
        <w:t xml:space="preserve">16 </w:t>
      </w:r>
      <w:r>
        <w:t xml:space="preserve"> {{field-on:Bible}}</w:t>
      </w:r>
      <w:r>
        <w:t xml:space="preserve">When ungodly people are many, sins become many, but when they fall, righteous people are put in fear.</w:t>
      </w:r>
      <w:r>
        <w:t xml:space="preserve">{{field-off:Bible}}</w:t>
      </w:r>
    </w:p>
    <w:p>
      <w:r>
        <w:rPr>
          <w:sz w:val="18"/>
          <w:color w:val="777777"/>
        </w:rPr>
        <w:t xml:space="preserve">[[@Bible:Proverbs 29:17]] </w:t>
      </w:r>
      <w:r>
        <w:rPr>
          <w:b/>
        </w:rPr>
        <w:t xml:space="preserve">17 </w:t>
      </w:r>
      <w:r>
        <w:t xml:space="preserve"> {{field-on:Bible}}</w:t>
      </w:r>
      <w:r>
        <w:t xml:space="preserve">Discipline your son, and he will give you rest, and he will give honor to your soul.</w:t>
      </w:r>
      <w:r>
        <w:t xml:space="preserve">{{field-off:Bible}}</w:t>
      </w:r>
    </w:p>
    <w:p>
      <w:r>
        <w:rPr>
          <w:sz w:val="18"/>
          <w:color w:val="777777"/>
        </w:rPr>
        <w:t xml:space="preserve">[[@Bible:Proverbs 29:18]] </w:t>
      </w:r>
      <w:r>
        <w:rPr>
          <w:b/>
        </w:rPr>
        <w:t xml:space="preserve">18 </w:t>
      </w:r>
      <w:r>
        <w:t xml:space="preserve"> {{field-on:Bible}}</w:t>
      </w:r>
      <w:r>
        <w:t xml:space="preserve">There will by no means be an interpreter for a lawless nation, but one keeping the law is blessed.</w:t>
      </w:r>
      <w:r>
        <w:rPr>
          <w:rStyle w:val="FootnoteReference"/>
        </w:rPr>
        <w:footnoteReference w:id="7543"/>
      </w:r>
      <w:r>
        <w:t xml:space="preserve">{{field-off:Bible}}</w:t>
      </w:r>
    </w:p>
    <w:p>
      <w:r>
        <w:rPr>
          <w:sz w:val="18"/>
          <w:color w:val="777777"/>
        </w:rPr>
        <w:t xml:space="preserve">[[@Bible:Proverbs 29:19]] </w:t>
      </w:r>
      <w:r>
        <w:rPr>
          <w:b/>
        </w:rPr>
        <w:t xml:space="preserve">19 </w:t>
      </w:r>
      <w:r>
        <w:t xml:space="preserve"> {{field-on:Bible}}</w:t>
      </w:r>
      <w:r>
        <w:t xml:space="preserve">A hard servant will not be disciplined by words; for even if he understands, still he will not obey.</w:t>
      </w:r>
      <w:r>
        <w:t xml:space="preserve">{{field-off:Bible}}</w:t>
      </w:r>
    </w:p>
    <w:p>
      <w:r>
        <w:rPr>
          <w:sz w:val="18"/>
          <w:color w:val="777777"/>
        </w:rPr>
        <w:t xml:space="preserve">[[@Bible:Proverbs 29:20]] </w:t>
      </w:r>
      <w:r>
        <w:rPr>
          <w:b/>
        </w:rPr>
        <w:t xml:space="preserve">20 </w:t>
      </w:r>
      <w:r>
        <w:t xml:space="preserve"> {{field-on:Bible}}</w:t>
      </w:r>
      <w:r>
        <w:t xml:space="preserve">If you see a man swift in words, know that a fool has hope rather than he does.</w:t>
      </w:r>
      <w:r>
        <w:t xml:space="preserve">{{field-off:Bible}}</w:t>
      </w:r>
    </w:p>
    <w:p>
      <w:r>
        <w:rPr>
          <w:sz w:val="18"/>
          <w:color w:val="777777"/>
        </w:rPr>
        <w:t xml:space="preserve">[[@Bible:Proverbs 29:21]] </w:t>
      </w:r>
      <w:r>
        <w:rPr>
          <w:b/>
        </w:rPr>
        <w:t xml:space="preserve">21 </w:t>
      </w:r>
      <w:r>
        <w:t xml:space="preserve"> {{field-on:Bible}}</w:t>
      </w:r>
      <w:r>
        <w:t xml:space="preserve">One who lives wantonly from childhood will be a servant, and in the end he will grieve over himself.</w:t>
      </w:r>
      <w:r>
        <w:t xml:space="preserve">{{field-off:Bible}}</w:t>
      </w:r>
    </w:p>
    <w:p>
      <w:r>
        <w:rPr>
          <w:sz w:val="18"/>
          <w:color w:val="777777"/>
        </w:rPr>
        <w:t xml:space="preserve">[[@Bible:Proverbs 29:22]] </w:t>
      </w:r>
      <w:r>
        <w:rPr>
          <w:b/>
        </w:rPr>
        <w:t xml:space="preserve">22 </w:t>
      </w:r>
      <w:r>
        <w:t xml:space="preserve"> {{field-on:Bible}}</w:t>
      </w:r>
      <w:r>
        <w:t xml:space="preserve">An angry man digs up strife, and a wrathful man digs up sin.</w:t>
      </w:r>
      <w:r>
        <w:t xml:space="preserve">{{field-off:Bible}}</w:t>
      </w:r>
    </w:p>
    <w:p>
      <w:r>
        <w:rPr>
          <w:sz w:val="18"/>
          <w:color w:val="777777"/>
        </w:rPr>
        <w:t xml:space="preserve">[[@Bible:Proverbs 29:23]] </w:t>
      </w:r>
      <w:r>
        <w:rPr>
          <w:b/>
        </w:rPr>
        <w:t xml:space="preserve">23 </w:t>
      </w:r>
      <w:r>
        <w:t xml:space="preserve"> {{field-on:Bible}}</w:t>
      </w:r>
      <w:r>
        <w:t xml:space="preserve">Arrogance humbles a man, but the Lord supports the humble-minded with glory.</w:t>
      </w:r>
      <w:r>
        <w:t xml:space="preserve">{{field-off:Bible}}</w:t>
      </w:r>
    </w:p>
    <w:p>
      <w:r>
        <w:rPr>
          <w:sz w:val="18"/>
          <w:color w:val="777777"/>
        </w:rPr>
        <w:t xml:space="preserve">[[@Bible:Proverbs 29:24]] </w:t>
      </w:r>
      <w:r>
        <w:rPr>
          <w:b/>
        </w:rPr>
        <w:t xml:space="preserve">24 </w:t>
      </w:r>
      <w:r>
        <w:t xml:space="preserve"> {{field-on:Bible}}</w:t>
      </w:r>
      <w:r>
        <w:t xml:space="preserve">One who shares with a thief hates his own soul; and if, when an oath has been set forth, those who heard do not report it,</w:t>
      </w:r>
      <w:r>
        <w:t xml:space="preserve">{{field-off:Bible}}</w:t>
      </w:r>
    </w:p>
    <w:p>
      <w:r>
        <w:rPr>
          <w:sz w:val="18"/>
          <w:color w:val="777777"/>
        </w:rPr>
        <w:t xml:space="preserve">[[@Bible:Proverbs 29:25]] </w:t>
      </w:r>
      <w:r>
        <w:rPr>
          <w:b/>
        </w:rPr>
        <w:t xml:space="preserve">25 </w:t>
      </w:r>
      <w:r>
        <w:t xml:space="preserve"> {{field-on:Bible}}</w:t>
      </w:r>
      <w:r>
        <w:t xml:space="preserve">fearing and being ashamed before men, they were tripped up; but one trusting in the Lord will rejoice. Ungodliness causes a man to stumble, but one who trusts in the Master will be saved.</w:t>
      </w:r>
      <w:r>
        <w:rPr>
          <w:rStyle w:val="FootnoteReference"/>
        </w:rPr>
        <w:footnoteReference w:id="7544"/>
      </w:r>
      <w:r>
        <w:t xml:space="preserve">{{field-off:Bible}}</w:t>
      </w:r>
    </w:p>
    <w:p>
      <w:r>
        <w:rPr>
          <w:sz w:val="18"/>
          <w:color w:val="777777"/>
        </w:rPr>
        <w:t xml:space="preserve">[[@Bible:Proverbs 29:26]] </w:t>
      </w:r>
      <w:r>
        <w:rPr>
          <w:b/>
        </w:rPr>
        <w:t xml:space="preserve">26 </w:t>
      </w:r>
      <w:r>
        <w:t xml:space="preserve"> {{field-on:Bible}}</w:t>
      </w:r>
      <w:r>
        <w:t xml:space="preserve">Many attend to the faces of leaders, but from the Lord justice comes to a man.</w:t>
      </w:r>
      <w:r>
        <w:t xml:space="preserve">{{field-off:Bible}}</w:t>
      </w:r>
    </w:p>
    <w:p>
      <w:r>
        <w:rPr>
          <w:sz w:val="18"/>
          <w:color w:val="777777"/>
        </w:rPr>
        <w:t xml:space="preserve">[[@Bible:Proverbs 29:27]] </w:t>
      </w:r>
      <w:r>
        <w:rPr>
          <w:b/>
        </w:rPr>
        <w:t xml:space="preserve">27 </w:t>
      </w:r>
      <w:r>
        <w:t xml:space="preserve"> {{field-on:Bible}}</w:t>
      </w:r>
      <w:r>
        <w:t xml:space="preserve">An unjust man is an abomination to righteous people, and a straight way is an abomination to a lawless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[[@Bible:Proverbs 30:1]] </w:t>
      </w:r>
      <w:r>
        <w:rPr>
          <w:b/>
        </w:rPr>
        <w:t xml:space="preserve">1 </w:t>
      </w:r>
      <w:r>
        <w:t xml:space="preserve"> {{field-on:Bible}}</w:t>
      </w:r>
      <w:r>
        <w:t xml:space="preserve">My words, son, fear and receive them, and repent. These says the man to those trusting in God, and I stop.</w:t>
      </w:r>
      <w:r>
        <w:t xml:space="preserve">{{field-off:Bible}}</w:t>
      </w:r>
    </w:p>
    <w:p>
      <w:r>
        <w:rPr>
          <w:sz w:val="18"/>
          <w:color w:val="777777"/>
        </w:rPr>
        <w:t xml:space="preserve">[[@Bible:Proverbs 30:2]] </w:t>
      </w:r>
      <w:r>
        <w:rPr>
          <w:b/>
        </w:rPr>
        <w:t xml:space="preserve">2 </w:t>
      </w:r>
      <w:r>
        <w:t xml:space="preserve"> {{field-on:Bible}}</w:t>
      </w:r>
      <w:r>
        <w:t xml:space="preserve">For I am most foolish of all men, and understanding of men is not in me.</w:t>
      </w:r>
      <w:r>
        <w:t xml:space="preserve">{{field-off:Bible}}</w:t>
      </w:r>
    </w:p>
    <w:p>
      <w:r>
        <w:rPr>
          <w:sz w:val="18"/>
          <w:color w:val="777777"/>
        </w:rPr>
        <w:t xml:space="preserve">[[@Bible:Proverbs 30:3]] </w:t>
      </w:r>
      <w:r>
        <w:rPr>
          <w:b/>
        </w:rPr>
        <w:t xml:space="preserve">3 </w:t>
      </w:r>
      <w:r>
        <w:t xml:space="preserve"> {{field-on:Bible}}</w:t>
      </w:r>
      <w:r>
        <w:t xml:space="preserve">But God taught me wisdom, and I knew knowledge of holy ones.</w:t>
      </w:r>
      <w:r>
        <w:t xml:space="preserve">{{field-off:Bible}}</w:t>
      </w:r>
    </w:p>
    <w:p>
      <w:r>
        <w:rPr>
          <w:sz w:val="18"/>
          <w:color w:val="777777"/>
        </w:rPr>
        <w:t xml:space="preserve">[[@Bible:Proverbs 30:4]] </w:t>
      </w:r>
      <w:r>
        <w:rPr>
          <w:b/>
        </w:rPr>
        <w:t xml:space="preserve">4 </w:t>
      </w:r>
      <w:r>
        <w:t xml:space="preserve"> {{field-on:Bible}}</w:t>
      </w:r>
      <w:r>
        <w:t xml:space="preserve">Who ascended into heaven and came down? Who gathered winds in bosom? Who wrapped water in garment? Who held all ends of earth? What name to him, or what name to his children, so that you may know?</w:t>
      </w:r>
      <w:r>
        <w:t xml:space="preserve">{{field-off:Bible}}</w:t>
      </w:r>
    </w:p>
    <w:p>
      <w:r>
        <w:rPr>
          <w:sz w:val="18"/>
          <w:color w:val="777777"/>
        </w:rPr>
        <w:t xml:space="preserve">[[@Bible:Proverbs 30:5]] </w:t>
      </w:r>
      <w:r>
        <w:rPr>
          <w:b/>
        </w:rPr>
        <w:t xml:space="preserve">5 </w:t>
      </w:r>
      <w:r>
        <w:t xml:space="preserve"> {{field-on:Bible}}</w:t>
      </w:r>
      <w:r>
        <w:t xml:space="preserve">All words of God refined; and he defends those revering him.</w:t>
      </w:r>
      <w:r>
        <w:t xml:space="preserve">{{field-off:Bible}}</w:t>
      </w:r>
    </w:p>
    <w:p>
      <w:r>
        <w:rPr>
          <w:sz w:val="18"/>
          <w:color w:val="777777"/>
        </w:rPr>
        <w:t xml:space="preserve">[[@Bible:Proverbs 30:6]] </w:t>
      </w:r>
      <w:r>
        <w:rPr>
          <w:b/>
        </w:rPr>
        <w:t xml:space="preserve">6 </w:t>
      </w:r>
      <w:r>
        <w:t xml:space="preserve"> {{field-on:Bible}}</w:t>
      </w:r>
      <w:r>
        <w:t xml:space="preserve">Do not add to his words, lest he reprove you and you become liar.</w:t>
      </w:r>
      <w:r>
        <w:t xml:space="preserve">{{field-off:Bible}}</w:t>
      </w:r>
    </w:p>
    <w:p>
      <w:r>
        <w:rPr>
          <w:sz w:val="18"/>
          <w:color w:val="777777"/>
        </w:rPr>
        <w:t xml:space="preserve">[[@Bible:Proverbs 30:7]] </w:t>
      </w:r>
      <w:r>
        <w:rPr>
          <w:b/>
        </w:rPr>
        <w:t xml:space="preserve">7 </w:t>
      </w:r>
      <w:r>
        <w:t xml:space="preserve"> {{field-on:Bible}}</w:t>
      </w:r>
      <w:r>
        <w:t xml:space="preserve">Two things I ask from you; do not take grace from me before my dying:</w:t>
      </w:r>
      <w:r>
        <w:t xml:space="preserve">{{field-off:Bible}}</w:t>
      </w:r>
    </w:p>
    <w:p>
      <w:r>
        <w:rPr>
          <w:sz w:val="18"/>
          <w:color w:val="777777"/>
        </w:rPr>
        <w:t xml:space="preserve">[[@Bible:Proverbs 30:8]] </w:t>
      </w:r>
      <w:r>
        <w:rPr>
          <w:b/>
        </w:rPr>
        <w:t xml:space="preserve">8 </w:t>
      </w:r>
      <w:r>
        <w:t xml:space="preserve"> {{field-on:Bible}}</w:t>
      </w:r>
      <w:r>
        <w:t xml:space="preserve">Make vain word and lie far from me; riches and poverty do not give me, but appoint for me necessary and self-sufficient things,</w:t>
      </w:r>
      <w:r>
        <w:t xml:space="preserve">{{field-off:Bible}}</w:t>
      </w:r>
    </w:p>
    <w:p>
      <w:r>
        <w:rPr>
          <w:sz w:val="18"/>
          <w:color w:val="777777"/>
        </w:rPr>
        <w:t xml:space="preserve">[[@Bible:Proverbs 30:9]] </w:t>
      </w:r>
      <w:r>
        <w:rPr>
          <w:b/>
        </w:rPr>
        <w:t xml:space="preserve">9 </w:t>
      </w:r>
      <w:r>
        <w:t xml:space="preserve"> {{field-on:Bible}}</w:t>
      </w:r>
      <w:r>
        <w:t xml:space="preserve">lest being filled I become liar and say, "Who sees me?" Or becoming poor I steal and swear by name of God.</w:t>
      </w:r>
      <w:r>
        <w:t xml:space="preserve">{{field-off:Bible}}</w:t>
      </w:r>
    </w:p>
    <w:p>
      <w:r>
        <w:rPr>
          <w:sz w:val="18"/>
          <w:color w:val="777777"/>
        </w:rPr>
        <w:t xml:space="preserve">[[@Bible:Proverbs 30:10]] </w:t>
      </w:r>
      <w:r>
        <w:rPr>
          <w:b/>
        </w:rPr>
        <w:t xml:space="preserve">10 </w:t>
      </w:r>
      <w:r>
        <w:t xml:space="preserve"> {{field-on:Bible}}</w:t>
      </w:r>
      <w:r>
        <w:t xml:space="preserve">Do not hand servant over into hands of master, lest he curse you and you vanish.</w:t>
      </w:r>
      <w:r>
        <w:t xml:space="preserve">{{field-off:Bible}}</w:t>
      </w:r>
    </w:p>
    <w:p>
      <w:r>
        <w:rPr>
          <w:sz w:val="18"/>
          <w:color w:val="777777"/>
        </w:rPr>
        <w:t xml:space="preserve">[[@Bible:Proverbs 30:11]] </w:t>
      </w:r>
      <w:r>
        <w:rPr>
          <w:b/>
        </w:rPr>
        <w:t xml:space="preserve">11 </w:t>
      </w:r>
      <w:r>
        <w:t xml:space="preserve"> {{field-on:Bible}}</w:t>
      </w:r>
      <w:r>
        <w:t xml:space="preserve">Evil offspring curses father and does not bless mother.</w:t>
      </w:r>
      <w:r>
        <w:t xml:space="preserve">{{field-off:Bible}}</w:t>
      </w:r>
    </w:p>
    <w:p>
      <w:r>
        <w:rPr>
          <w:sz w:val="18"/>
          <w:color w:val="777777"/>
        </w:rPr>
        <w:t xml:space="preserve">[[@Bible:Proverbs 30:12]] </w:t>
      </w:r>
      <w:r>
        <w:rPr>
          <w:b/>
        </w:rPr>
        <w:t xml:space="preserve">12 </w:t>
      </w:r>
      <w:r>
        <w:t xml:space="preserve"> {{field-on:Bible}}</w:t>
      </w:r>
      <w:r>
        <w:t xml:space="preserve">Evil offspring judges itself righteous, but has not washed its own filth away.</w:t>
      </w:r>
      <w:r>
        <w:t xml:space="preserve">{{field-off:Bible}}</w:t>
      </w:r>
    </w:p>
    <w:p>
      <w:r>
        <w:rPr>
          <w:sz w:val="18"/>
          <w:color w:val="777777"/>
        </w:rPr>
        <w:t xml:space="preserve">[[@Bible:Proverbs 30:13]] </w:t>
      </w:r>
      <w:r>
        <w:rPr>
          <w:b/>
        </w:rPr>
        <w:t xml:space="preserve">13 </w:t>
      </w:r>
      <w:r>
        <w:t xml:space="preserve"> {{field-on:Bible}}</w:t>
      </w:r>
      <w:r>
        <w:t xml:space="preserve">Evil offspring has lofty eyes, and its eyelids lift themselves up.</w:t>
      </w:r>
      <w:r>
        <w:t xml:space="preserve">{{field-off:Bible}}</w:t>
      </w:r>
    </w:p>
    <w:p>
      <w:r>
        <w:rPr>
          <w:sz w:val="18"/>
          <w:color w:val="777777"/>
        </w:rPr>
        <w:t xml:space="preserve">[[@Bible:Proverbs 30:14]] </w:t>
      </w:r>
      <w:r>
        <w:rPr>
          <w:b/>
        </w:rPr>
        <w:t xml:space="preserve">14 </w:t>
      </w:r>
      <w:r>
        <w:t xml:space="preserve"> {{field-on:Bible}}</w:t>
      </w:r>
      <w:r>
        <w:t xml:space="preserve">Evil offspring has swords for teeth and grinders like knives, so as to consume humble from earth and poor among men.</w:t>
      </w:r>
      <w:r>
        <w:t xml:space="preserve">{{field-off:Bible}}</w:t>
      </w:r>
    </w:p>
    <w:p>
      <w:r>
        <w:rPr>
          <w:sz w:val="18"/>
          <w:color w:val="777777"/>
        </w:rPr>
        <w:t xml:space="preserve">[[@Bible:Proverbs 30:15]] </w:t>
      </w:r>
      <w:r>
        <w:rPr>
          <w:b/>
        </w:rPr>
        <w:t xml:space="preserve">15 </w:t>
      </w:r>
      <w:r>
        <w:t xml:space="preserve"> {{field-on:Bible}}</w:t>
      </w:r>
      <w:r>
        <w:t xml:space="preserve">Leech had three daughters dearly loved, and these three did not fill her, and fourth was not satisfied to say, "Enough."</w:t>
      </w:r>
      <w:r>
        <w:t xml:space="preserve">{{field-off:Bible}}</w:t>
      </w:r>
    </w:p>
    <w:p>
      <w:r>
        <w:rPr>
          <w:sz w:val="18"/>
          <w:color w:val="777777"/>
        </w:rPr>
        <w:t xml:space="preserve">[[@Bible:Proverbs 30:16]] </w:t>
      </w:r>
      <w:r>
        <w:rPr>
          <w:b/>
        </w:rPr>
        <w:t xml:space="preserve">16 </w:t>
      </w:r>
      <w:r>
        <w:t xml:space="preserve"> {{field-on:Bible}}</w:t>
      </w:r>
      <w:r>
        <w:t xml:space="preserve">Hades and desire of woman and Tartarus and land not filled with water, and water and fire will never say, "Enough."</w:t>
      </w:r>
      <w:r>
        <w:t xml:space="preserve">{{field-off:Bible}}</w:t>
      </w:r>
    </w:p>
    <w:p>
      <w:r>
        <w:rPr>
          <w:sz w:val="18"/>
          <w:color w:val="777777"/>
        </w:rPr>
        <w:t xml:space="preserve">[[@Bible:Proverbs 30:17]] </w:t>
      </w:r>
      <w:r>
        <w:rPr>
          <w:b/>
        </w:rPr>
        <w:t xml:space="preserve">17 </w:t>
      </w:r>
      <w:r>
        <w:t xml:space="preserve"> {{field-on:Bible}}</w:t>
      </w:r>
      <w:r>
        <w:t xml:space="preserve">Eye mocking father and dishonoring old age of mother, ravens from ravines may pluck it out and eaglets may devour it.</w:t>
      </w:r>
      <w:r>
        <w:t xml:space="preserve">{{field-off:Bible}}</w:t>
      </w:r>
    </w:p>
    <w:p>
      <w:r>
        <w:rPr>
          <w:sz w:val="18"/>
          <w:color w:val="777777"/>
        </w:rPr>
        <w:t xml:space="preserve">[[@Bible:Proverbs 30:18]] </w:t>
      </w:r>
      <w:r>
        <w:rPr>
          <w:b/>
        </w:rPr>
        <w:t xml:space="preserve">18 </w:t>
      </w:r>
      <w:r>
        <w:t xml:space="preserve"> {{field-on:Bible}}</w:t>
      </w:r>
      <w:r>
        <w:t xml:space="preserve">Three things are impossible for me to understand, and fourth I do not know:</w:t>
      </w:r>
      <w:r>
        <w:t xml:space="preserve">{{field-off:Bible}}</w:t>
      </w:r>
    </w:p>
    <w:p>
      <w:r>
        <w:rPr>
          <w:sz w:val="18"/>
          <w:color w:val="777777"/>
        </w:rPr>
        <w:t xml:space="preserve">[[@Bible:Proverbs 30:19]] </w:t>
      </w:r>
      <w:r>
        <w:rPr>
          <w:b/>
        </w:rPr>
        <w:t xml:space="preserve">19 </w:t>
      </w:r>
      <w:r>
        <w:t xml:space="preserve"> {{field-on:Bible}}</w:t>
      </w:r>
      <w:r>
        <w:t xml:space="preserve">tracks of eagle flying, and ways of serpent on rock, and paths of ship voyaging sea, and ways of man in youth.</w:t>
      </w:r>
      <w:r>
        <w:t xml:space="preserve">{{field-off:Bible}}</w:t>
      </w:r>
    </w:p>
    <w:p>
      <w:r>
        <w:rPr>
          <w:sz w:val="18"/>
          <w:color w:val="777777"/>
        </w:rPr>
        <w:t xml:space="preserve">[[@Bible:Proverbs 30:20]] </w:t>
      </w:r>
      <w:r>
        <w:rPr>
          <w:b/>
        </w:rPr>
        <w:t xml:space="preserve">20 </w:t>
      </w:r>
      <w:r>
        <w:t xml:space="preserve"> {{field-on:Bible}}</w:t>
      </w:r>
      <w:r>
        <w:t xml:space="preserve">Such way of adulterous woman: when she acts, having washed herself, she says she did nothing improper.</w:t>
      </w:r>
      <w:r>
        <w:t xml:space="preserve">{{field-off:Bible}}</w:t>
      </w:r>
    </w:p>
    <w:p>
      <w:r>
        <w:rPr>
          <w:sz w:val="18"/>
          <w:color w:val="777777"/>
        </w:rPr>
        <w:t xml:space="preserve">[[@Bible:Proverbs 30:21]] </w:t>
      </w:r>
      <w:r>
        <w:rPr>
          <w:b/>
        </w:rPr>
        <w:t xml:space="preserve">21 </w:t>
      </w:r>
      <w:r>
        <w:t xml:space="preserve"> {{field-on:Bible}}</w:t>
      </w:r>
      <w:r>
        <w:t xml:space="preserve">By three things earth is shaken, and fourth it cannot bear:</w:t>
      </w:r>
      <w:r>
        <w:t xml:space="preserve">{{field-off:Bible}}</w:t>
      </w:r>
    </w:p>
    <w:p>
      <w:r>
        <w:rPr>
          <w:sz w:val="18"/>
          <w:color w:val="777777"/>
        </w:rPr>
        <w:t xml:space="preserve">[[@Bible:Proverbs 30:22]] </w:t>
      </w:r>
      <w:r>
        <w:rPr>
          <w:b/>
        </w:rPr>
        <w:t xml:space="preserve">22 </w:t>
      </w:r>
      <w:r>
        <w:t xml:space="preserve"> {{field-on:Bible}}</w:t>
      </w:r>
      <w:r>
        <w:t xml:space="preserve">if servant reigns and fool is filled with foods,</w:t>
      </w:r>
      <w:r>
        <w:t xml:space="preserve">{{field-off:Bible}}</w:t>
      </w:r>
    </w:p>
    <w:p>
      <w:r>
        <w:rPr>
          <w:sz w:val="18"/>
          <w:color w:val="777777"/>
        </w:rPr>
        <w:t xml:space="preserve">[[@Bible:Proverbs 30:23]] </w:t>
      </w:r>
      <w:r>
        <w:rPr>
          <w:b/>
        </w:rPr>
        <w:t xml:space="preserve">23 </w:t>
      </w:r>
      <w:r>
        <w:t xml:space="preserve"> {{field-on:Bible}}</w:t>
      </w:r>
      <w:r>
        <w:t xml:space="preserve">and maidservant throws out her mistress, and hated woman happens upon good husband.</w:t>
      </w:r>
      <w:r>
        <w:t xml:space="preserve">{{field-off:Bible}}</w:t>
      </w:r>
    </w:p>
    <w:p>
      <w:r>
        <w:rPr>
          <w:sz w:val="18"/>
          <w:color w:val="777777"/>
        </w:rPr>
        <w:t xml:space="preserve">[[@Bible:Proverbs 30:24]] </w:t>
      </w:r>
      <w:r>
        <w:rPr>
          <w:b/>
        </w:rPr>
        <w:t xml:space="preserve">24 </w:t>
      </w:r>
      <w:r>
        <w:t xml:space="preserve"> {{field-on:Bible}}</w:t>
      </w:r>
      <w:r>
        <w:t xml:space="preserve">Four things on earth very little, yet wiser than wise men:</w:t>
      </w:r>
      <w:r>
        <w:t xml:space="preserve">{{field-off:Bible}}</w:t>
      </w:r>
    </w:p>
    <w:p>
      <w:r>
        <w:rPr>
          <w:sz w:val="18"/>
          <w:color w:val="777777"/>
        </w:rPr>
        <w:t xml:space="preserve">[[@Bible:Proverbs 30:25]] </w:t>
      </w:r>
      <w:r>
        <w:rPr>
          <w:b/>
        </w:rPr>
        <w:t xml:space="preserve">25 </w:t>
      </w:r>
      <w:r>
        <w:t xml:space="preserve"> {{field-on:Bible}}</w:t>
      </w:r>
      <w:r>
        <w:t xml:space="preserve">ants, though they have no strength, prepare food in summer;</w:t>
      </w:r>
      <w:r>
        <w:t xml:space="preserve">{{field-off:Bible}}</w:t>
      </w:r>
    </w:p>
    <w:p>
      <w:r>
        <w:rPr>
          <w:sz w:val="18"/>
          <w:color w:val="777777"/>
        </w:rPr>
        <w:t xml:space="preserve">[[@Bible:Proverbs 30:26]] </w:t>
      </w:r>
      <w:r>
        <w:rPr>
          <w:b/>
        </w:rPr>
        <w:t xml:space="preserve">26 </w:t>
      </w:r>
      <w:r>
        <w:t xml:space="preserve"> {{field-on:Bible}}</w:t>
      </w:r>
      <w:r>
        <w:t xml:space="preserve">and rock-badgers, nation not strong, who made houses in rocks;</w:t>
      </w:r>
      <w:r>
        <w:t xml:space="preserve">{{field-off:Bible}}</w:t>
      </w:r>
    </w:p>
    <w:p>
      <w:r>
        <w:rPr>
          <w:sz w:val="18"/>
          <w:color w:val="777777"/>
        </w:rPr>
        <w:t xml:space="preserve">[[@Bible:Proverbs 30:27]] </w:t>
      </w:r>
      <w:r>
        <w:rPr>
          <w:b/>
        </w:rPr>
        <w:t xml:space="preserve">27 </w:t>
      </w:r>
      <w:r>
        <w:t xml:space="preserve"> {{field-on:Bible}}</w:t>
      </w:r>
      <w:r>
        <w:t xml:space="preserve">locust has no king, yet marches orderly at one command;</w:t>
      </w:r>
      <w:r>
        <w:t xml:space="preserve">{{field-off:Bible}}</w:t>
      </w:r>
    </w:p>
    <w:p>
      <w:r>
        <w:rPr>
          <w:sz w:val="18"/>
          <w:color w:val="777777"/>
        </w:rPr>
        <w:t xml:space="preserve">[[@Bible:Proverbs 30:28]] </w:t>
      </w:r>
      <w:r>
        <w:rPr>
          <w:b/>
        </w:rPr>
        <w:t xml:space="preserve">28 </w:t>
      </w:r>
      <w:r>
        <w:t xml:space="preserve"> {{field-on:Bible}}</w:t>
      </w:r>
      <w:r>
        <w:t xml:space="preserve">and lizard bracing itself with hands, though vulnerable, dwells in fortresses of king.</w:t>
      </w:r>
      <w:r>
        <w:t xml:space="preserve">{{field-off:Bible}}</w:t>
      </w:r>
    </w:p>
    <w:p>
      <w:r>
        <w:rPr>
          <w:sz w:val="18"/>
          <w:color w:val="777777"/>
        </w:rPr>
        <w:t xml:space="preserve">[[@Bible:Proverbs 30:29]] </w:t>
      </w:r>
      <w:r>
        <w:rPr>
          <w:b/>
        </w:rPr>
        <w:t xml:space="preserve">29 </w:t>
      </w:r>
      <w:r>
        <w:t xml:space="preserve"> {{field-on:Bible}}</w:t>
      </w:r>
      <w:r>
        <w:t xml:space="preserve">Three things travel well, and fourth walks well:</w:t>
      </w:r>
      <w:r>
        <w:t xml:space="preserve">{{field-off:Bible}}</w:t>
      </w:r>
    </w:p>
    <w:p>
      <w:r>
        <w:rPr>
          <w:sz w:val="18"/>
          <w:color w:val="777777"/>
        </w:rPr>
        <w:t xml:space="preserve">[[@Bible:Proverbs 30:30]] </w:t>
      </w:r>
      <w:r>
        <w:rPr>
          <w:b/>
        </w:rPr>
        <w:t xml:space="preserve">30 </w:t>
      </w:r>
      <w:r>
        <w:t xml:space="preserve"> {{field-on:Bible}}</w:t>
      </w:r>
      <w:r>
        <w:t xml:space="preserve">lion's cub strongest of beasts, who does not turn back nor shrink from beast;</w:t>
      </w:r>
      <w:r>
        <w:t xml:space="preserve">{{field-off:Bible}}</w:t>
      </w:r>
    </w:p>
    <w:p>
      <w:r>
        <w:rPr>
          <w:sz w:val="18"/>
          <w:color w:val="777777"/>
        </w:rPr>
        <w:t xml:space="preserve">[[@Bible:Proverbs 30:31]] </w:t>
      </w:r>
      <w:r>
        <w:rPr>
          <w:b/>
        </w:rPr>
        <w:t xml:space="preserve">31 </w:t>
      </w:r>
      <w:r>
        <w:t xml:space="preserve"> {{field-on:Bible}}</w:t>
      </w:r>
      <w:r>
        <w:t xml:space="preserve">and rooster strutting among females, high-spirited, and goat leading flock, and king speaking publicly among nation.</w:t>
      </w:r>
      <w:r>
        <w:rPr>
          <w:rStyle w:val="FootnoteReference"/>
        </w:rPr>
        <w:footnoteReference w:id="7545"/>
      </w:r>
      <w:r>
        <w:rPr>
          <w:rStyle w:val="FootnoteReference"/>
        </w:rPr>
        <w:footnoteReference w:id="7546"/>
      </w:r>
      <w:r>
        <w:t xml:space="preserve">{{field-off:Bible}}</w:t>
      </w:r>
    </w:p>
    <w:p>
      <w:r>
        <w:rPr>
          <w:sz w:val="18"/>
          <w:color w:val="777777"/>
        </w:rPr>
        <w:t xml:space="preserve">[[@Bible:Proverbs 30:32]] </w:t>
      </w:r>
      <w:r>
        <w:rPr>
          <w:b/>
        </w:rPr>
        <w:t xml:space="preserve">32 </w:t>
      </w:r>
      <w:r>
        <w:t xml:space="preserve"> {{field-on:Bible}}</w:t>
      </w:r>
      <w:r>
        <w:t xml:space="preserve">If you push yourself forward into gladness and stretch out your hand with battle, you will be dishonored.</w:t>
      </w:r>
      <w:r>
        <w:t xml:space="preserve">{{field-off:Bible}}</w:t>
      </w:r>
    </w:p>
    <w:p>
      <w:r>
        <w:rPr>
          <w:sz w:val="18"/>
          <w:color w:val="777777"/>
        </w:rPr>
        <w:t xml:space="preserve">[[@Bible:Proverbs 30:33]] </w:t>
      </w:r>
      <w:r>
        <w:rPr>
          <w:b/>
        </w:rPr>
        <w:t xml:space="preserve">33 </w:t>
      </w:r>
      <w:r>
        <w:t xml:space="preserve"> {{field-on:Bible}}</w:t>
      </w:r>
      <w:r>
        <w:t xml:space="preserve">Milk pressed and there will be butter; if you squeeze nostrils, blood will come out; if you drag out words, judgments and fights will come out.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[[@Bible:Proverbs 31:1]] </w:t>
      </w:r>
      <w:r>
        <w:rPr>
          <w:b/>
        </w:rPr>
        <w:t xml:space="preserve">1 </w:t>
      </w:r>
      <w:r>
        <w:t xml:space="preserve"> {{field-on:Bible}}</w:t>
      </w:r>
      <w:r>
        <w:t xml:space="preserve">My words were spoken by God, oracle of king whom his mother taught.</w:t>
      </w:r>
      <w:r>
        <w:t xml:space="preserve">{{field-off:Bible}}</w:t>
      </w:r>
    </w:p>
    <w:p>
      <w:r>
        <w:rPr>
          <w:sz w:val="18"/>
          <w:color w:val="777777"/>
        </w:rPr>
        <w:t xml:space="preserve">[[@Bible:Proverbs 31:2]] </w:t>
      </w:r>
      <w:r>
        <w:rPr>
          <w:b/>
        </w:rPr>
        <w:t xml:space="preserve">2 </w:t>
      </w:r>
      <w:r>
        <w:t xml:space="preserve"> {{field-on:Bible}}</w:t>
      </w:r>
      <w:r>
        <w:t xml:space="preserve">What will you keep, child? What sayings of God? Firstborn, I speak to you, son, child of my womb, child of my vows.</w:t>
      </w:r>
      <w:r>
        <w:t xml:space="preserve">{{field-off:Bible}}</w:t>
      </w:r>
    </w:p>
    <w:p>
      <w:r>
        <w:rPr>
          <w:sz w:val="18"/>
          <w:color w:val="777777"/>
        </w:rPr>
        <w:t xml:space="preserve">[[@Bible:Proverbs 31:3]] </w:t>
      </w:r>
      <w:r>
        <w:rPr>
          <w:b/>
        </w:rPr>
        <w:t xml:space="preserve">3 </w:t>
      </w:r>
      <w:r>
        <w:t xml:space="preserve"> {{field-on:Bible}}</w:t>
      </w:r>
      <w:r>
        <w:t xml:space="preserve">Do not give your wealth to women, and your mind and life to afterthought.</w:t>
      </w:r>
      <w:r>
        <w:t xml:space="preserve">{{field-off:Bible}}</w:t>
      </w:r>
    </w:p>
    <w:p>
      <w:r>
        <w:rPr>
          <w:sz w:val="18"/>
          <w:color w:val="777777"/>
        </w:rPr>
        <w:t xml:space="preserve">[[@Bible:Proverbs 31:4]] </w:t>
      </w:r>
      <w:r>
        <w:rPr>
          <w:b/>
        </w:rPr>
        <w:t xml:space="preserve">4 </w:t>
      </w:r>
      <w:r>
        <w:t xml:space="preserve"> {{field-on:Bible}}</w:t>
      </w:r>
      <w:r>
        <w:t xml:space="preserve">Do everything with counsel; rulers drink wine with counsel, for they are hot-tempered; but let them not drink wine,</w:t>
      </w:r>
      <w:r>
        <w:t xml:space="preserve">{{field-off:Bible}}</w:t>
      </w:r>
    </w:p>
    <w:p>
      <w:r>
        <w:rPr>
          <w:sz w:val="18"/>
          <w:color w:val="777777"/>
        </w:rPr>
        <w:t xml:space="preserve">[[@Bible:Proverbs 31:5]] </w:t>
      </w:r>
      <w:r>
        <w:rPr>
          <w:b/>
        </w:rPr>
        <w:t xml:space="preserve">5 </w:t>
      </w:r>
      <w:r>
        <w:t xml:space="preserve"> {{field-on:Bible}}</w:t>
      </w:r>
      <w:r>
        <w:t xml:space="preserve">lest drinking they forget wisdom and be unable to judge weak men rightly.</w:t>
      </w:r>
      <w:r>
        <w:t xml:space="preserve">{{field-off:Bible}}</w:t>
      </w:r>
    </w:p>
    <w:p>
      <w:r>
        <w:rPr>
          <w:sz w:val="18"/>
          <w:color w:val="777777"/>
        </w:rPr>
        <w:t xml:space="preserve">[[@Bible:Proverbs 31:6]] </w:t>
      </w:r>
      <w:r>
        <w:rPr>
          <w:b/>
        </w:rPr>
        <w:t xml:space="preserve">6 </w:t>
      </w:r>
      <w:r>
        <w:t xml:space="preserve"> {{field-on:Bible}}</w:t>
      </w:r>
      <w:r>
        <w:t xml:space="preserve">Give strong drink to those in grief and wine to drink for those in pains,</w:t>
      </w:r>
      <w:r>
        <w:t xml:space="preserve">{{field-off:Bible}}</w:t>
      </w:r>
    </w:p>
    <w:p>
      <w:r>
        <w:rPr>
          <w:sz w:val="18"/>
          <w:color w:val="777777"/>
        </w:rPr>
        <w:t xml:space="preserve">[[@Bible:Proverbs 31:7]] </w:t>
      </w:r>
      <w:r>
        <w:rPr>
          <w:b/>
        </w:rPr>
        <w:t xml:space="preserve">7 </w:t>
      </w:r>
      <w:r>
        <w:t xml:space="preserve"> {{field-on:Bible}}</w:t>
      </w:r>
      <w:r>
        <w:t xml:space="preserve">so that they may forget poverty and remember troubles no more.</w:t>
      </w:r>
      <w:r>
        <w:t xml:space="preserve">{{field-off:Bible}}</w:t>
      </w:r>
    </w:p>
    <w:p>
      <w:r>
        <w:rPr>
          <w:sz w:val="18"/>
          <w:color w:val="777777"/>
        </w:rPr>
        <w:t xml:space="preserve">[[@Bible:Proverbs 31:8]] </w:t>
      </w:r>
      <w:r>
        <w:rPr>
          <w:b/>
        </w:rPr>
        <w:t xml:space="preserve">8 </w:t>
      </w:r>
      <w:r>
        <w:t xml:space="preserve"> {{field-on:Bible}}</w:t>
      </w:r>
      <w:r>
        <w:t xml:space="preserve">Open your mouth for word of God and judge all soundly.</w:t>
      </w:r>
      <w:r>
        <w:t xml:space="preserve">{{field-off:Bible}}</w:t>
      </w:r>
    </w:p>
    <w:p>
      <w:r>
        <w:rPr>
          <w:sz w:val="18"/>
          <w:color w:val="777777"/>
        </w:rPr>
        <w:t xml:space="preserve">[[@Bible:Proverbs 31:9]] </w:t>
      </w:r>
      <w:r>
        <w:rPr>
          <w:b/>
        </w:rPr>
        <w:t xml:space="preserve">9 </w:t>
      </w:r>
      <w:r>
        <w:t xml:space="preserve"> {{field-on:Bible}}</w:t>
      </w:r>
      <w:r>
        <w:t xml:space="preserve">Open your mouth and judge justly; discriminate for poor and weak.</w:t>
      </w:r>
      <w:r>
        <w:t xml:space="preserve">{{field-off:Bible}}</w:t>
      </w:r>
    </w:p>
    <w:p>
      <w:r>
        <w:rPr>
          <w:sz w:val="18"/>
          <w:color w:val="777777"/>
        </w:rPr>
        <w:t xml:space="preserve">[[@Bible:Proverbs 31:10]] </w:t>
      </w:r>
      <w:r>
        <w:rPr>
          <w:b/>
        </w:rPr>
        <w:t xml:space="preserve">10 </w:t>
      </w:r>
      <w:r>
        <w:t xml:space="preserve"> {{field-on:Bible}}</w:t>
      </w:r>
      <w:r>
        <w:t xml:space="preserve">Who will find brave wife? Such woman more precious than precious stones.</w:t>
      </w:r>
      <w:r>
        <w:t xml:space="preserve">{{field-off:Bible}}</w:t>
      </w:r>
    </w:p>
    <w:p>
      <w:r>
        <w:rPr>
          <w:sz w:val="18"/>
          <w:color w:val="777777"/>
        </w:rPr>
        <w:t xml:space="preserve">[[@Bible:Proverbs 31:11]] </w:t>
      </w:r>
      <w:r>
        <w:rPr>
          <w:b/>
        </w:rPr>
        <w:t xml:space="preserve">11 </w:t>
      </w:r>
      <w:r>
        <w:t xml:space="preserve"> {{field-on:Bible}}</w:t>
      </w:r>
      <w:r>
        <w:t xml:space="preserve">Heart of her husband trusts upon her; such woman will not lack good spoils.</w:t>
      </w:r>
      <w:r>
        <w:t xml:space="preserve">{{field-off:Bible}}</w:t>
      </w:r>
    </w:p>
    <w:p>
      <w:r>
        <w:rPr>
          <w:sz w:val="18"/>
          <w:color w:val="777777"/>
        </w:rPr>
        <w:t xml:space="preserve">[[@Bible:Proverbs 31:12]] </w:t>
      </w:r>
      <w:r>
        <w:rPr>
          <w:b/>
        </w:rPr>
        <w:t xml:space="preserve">12 </w:t>
      </w:r>
      <w:r>
        <w:t xml:space="preserve"> {{field-on:Bible}}</w:t>
      </w:r>
      <w:r>
        <w:t xml:space="preserve">For she works good things for her husband all life.</w:t>
      </w:r>
      <w:r>
        <w:t xml:space="preserve">{{field-off:Bible}}</w:t>
      </w:r>
    </w:p>
    <w:p>
      <w:r>
        <w:rPr>
          <w:sz w:val="18"/>
          <w:color w:val="777777"/>
        </w:rPr>
        <w:t xml:space="preserve">[[@Bible:Proverbs 31:13]] </w:t>
      </w:r>
      <w:r>
        <w:rPr>
          <w:b/>
        </w:rPr>
        <w:t xml:space="preserve">13 </w:t>
      </w:r>
      <w:r>
        <w:t xml:space="preserve"> {{field-on:Bible}}</w:t>
      </w:r>
      <w:r>
        <w:t xml:space="preserve">She chews wool and flax and made them useful to her hands.</w:t>
      </w:r>
      <w:r>
        <w:t xml:space="preserve">{{field-off:Bible}}</w:t>
      </w:r>
    </w:p>
    <w:p>
      <w:r>
        <w:rPr>
          <w:sz w:val="18"/>
          <w:color w:val="777777"/>
        </w:rPr>
        <w:t xml:space="preserve">[[@Bible:Proverbs 31:14]] </w:t>
      </w:r>
      <w:r>
        <w:rPr>
          <w:b/>
        </w:rPr>
        <w:t xml:space="preserve">14 </w:t>
      </w:r>
      <w:r>
        <w:t xml:space="preserve"> {{field-on:Bible}}</w:t>
      </w:r>
      <w:r>
        <w:t xml:space="preserve">She became like merchant ship from far away, and gathers livelihood for herself.</w:t>
      </w:r>
      <w:r>
        <w:t xml:space="preserve">{{field-off:Bible}}</w:t>
      </w:r>
    </w:p>
    <w:p>
      <w:r>
        <w:rPr>
          <w:sz w:val="18"/>
          <w:color w:val="777777"/>
        </w:rPr>
        <w:t xml:space="preserve">[[@Bible:Proverbs 31:15]] </w:t>
      </w:r>
      <w:r>
        <w:rPr>
          <w:b/>
        </w:rPr>
        <w:t xml:space="preserve">15 </w:t>
      </w:r>
      <w:r>
        <w:t xml:space="preserve"> {{field-on:Bible}}</w:t>
      </w:r>
      <w:r>
        <w:t xml:space="preserve">And she rises from nights and gave foods to house and tasks to maidservants.</w:t>
      </w:r>
      <w:r>
        <w:t xml:space="preserve">{{field-off:Bible}}</w:t>
      </w:r>
    </w:p>
    <w:p>
      <w:r>
        <w:rPr>
          <w:sz w:val="18"/>
          <w:color w:val="777777"/>
        </w:rPr>
        <w:t xml:space="preserve">[[@Bible:Proverbs 31:16]] </w:t>
      </w:r>
      <w:r>
        <w:rPr>
          <w:b/>
        </w:rPr>
        <w:t xml:space="preserve">16 </w:t>
      </w:r>
      <w:r>
        <w:t xml:space="preserve"> {{field-on:Bible}}</w:t>
      </w:r>
      <w:r>
        <w:t xml:space="preserve">Having considered field, she bought it, and from fruits of her hands planted possession.</w:t>
      </w:r>
      <w:r>
        <w:t xml:space="preserve">{{field-off:Bible}}</w:t>
      </w:r>
    </w:p>
    <w:p>
      <w:r>
        <w:rPr>
          <w:sz w:val="18"/>
          <w:color w:val="777777"/>
        </w:rPr>
        <w:t xml:space="preserve">[[@Bible:Proverbs 31:17]] </w:t>
      </w:r>
      <w:r>
        <w:rPr>
          <w:b/>
        </w:rPr>
        <w:t xml:space="preserve">17 </w:t>
      </w:r>
      <w:r>
        <w:t xml:space="preserve"> {{field-on:Bible}}</w:t>
      </w:r>
      <w:r>
        <w:t xml:space="preserve">Having girded her waist strongly, she braced her arms for work.</w:t>
      </w:r>
      <w:r>
        <w:t xml:space="preserve">{{field-off:Bible}}</w:t>
      </w:r>
    </w:p>
    <w:p>
      <w:r>
        <w:rPr>
          <w:sz w:val="18"/>
          <w:color w:val="777777"/>
        </w:rPr>
        <w:t xml:space="preserve">[[@Bible:Proverbs 31:18]] </w:t>
      </w:r>
      <w:r>
        <w:rPr>
          <w:b/>
        </w:rPr>
        <w:t xml:space="preserve">18 </w:t>
      </w:r>
      <w:r>
        <w:t xml:space="preserve"> {{field-on:Bible}}</w:t>
      </w:r>
      <w:r>
        <w:t xml:space="preserve">She tasted that working is good, and her lamp does not go out whole night.</w:t>
      </w:r>
      <w:r>
        <w:t xml:space="preserve">{{field-off:Bible}}</w:t>
      </w:r>
    </w:p>
    <w:p>
      <w:r>
        <w:rPr>
          <w:sz w:val="18"/>
          <w:color w:val="777777"/>
        </w:rPr>
        <w:t xml:space="preserve">[[@Bible:Proverbs 31:19]] </w:t>
      </w:r>
      <w:r>
        <w:rPr>
          <w:b/>
        </w:rPr>
        <w:t xml:space="preserve">19 </w:t>
      </w:r>
      <w:r>
        <w:t xml:space="preserve"> {{field-on:Bible}}</w:t>
      </w:r>
      <w:r>
        <w:t xml:space="preserve">She stretches her forearms to useful things, and her hands brace to spindle.</w:t>
      </w:r>
      <w:r>
        <w:t xml:space="preserve">{{field-off:Bible}}</w:t>
      </w:r>
    </w:p>
    <w:p>
      <w:r>
        <w:rPr>
          <w:sz w:val="18"/>
          <w:color w:val="777777"/>
        </w:rPr>
        <w:t xml:space="preserve">[[@Bible:Proverbs 31:20]] </w:t>
      </w:r>
      <w:r>
        <w:rPr>
          <w:b/>
        </w:rPr>
        <w:t xml:space="preserve">20 </w:t>
      </w:r>
      <w:r>
        <w:t xml:space="preserve"> {{field-on:Bible}}</w:t>
      </w:r>
      <w:r>
        <w:t xml:space="preserve">She opened her hands to poor, and stretched out fruit to needy.</w:t>
      </w:r>
      <w:r>
        <w:t xml:space="preserve">{{field-off:Bible}}</w:t>
      </w:r>
    </w:p>
    <w:p>
      <w:r>
        <w:rPr>
          <w:sz w:val="18"/>
          <w:color w:val="777777"/>
        </w:rPr>
        <w:t xml:space="preserve">[[@Bible:Proverbs 31:21]] </w:t>
      </w:r>
      <w:r>
        <w:rPr>
          <w:b/>
        </w:rPr>
        <w:t xml:space="preserve">21 </w:t>
      </w:r>
      <w:r>
        <w:t xml:space="preserve"> {{field-on:Bible}}</w:t>
      </w:r>
      <w:r>
        <w:t xml:space="preserve">Her husband does not worry about those in house when he delays somewhere, for all from her are clothed.</w:t>
      </w:r>
      <w:r>
        <w:rPr>
          <w:rStyle w:val="FootnoteReference"/>
        </w:rPr>
        <w:footnoteReference w:id="7547"/>
      </w:r>
      <w:r>
        <w:rPr>
          <w:rStyle w:val="FootnoteReference"/>
        </w:rPr>
        <w:footnoteReference w:id="7548"/>
      </w:r>
      <w:r>
        <w:t xml:space="preserve">{{field-off:Bible}}</w:t>
      </w:r>
    </w:p>
    <w:p>
      <w:r>
        <w:rPr>
          <w:sz w:val="18"/>
          <w:color w:val="777777"/>
        </w:rPr>
        <w:t xml:space="preserve">[[@Bible:Proverbs 31:22]] </w:t>
      </w:r>
      <w:r>
        <w:rPr>
          <w:b/>
        </w:rPr>
        <w:t xml:space="preserve">22 </w:t>
      </w:r>
      <w:r>
        <w:t xml:space="preserve"> {{field-on:Bible}}</w:t>
      </w:r>
      <w:r>
        <w:t xml:space="preserve">She made double cloaks for her husband, and clothing for herself from fine linen and purple.</w:t>
      </w:r>
      <w:r>
        <w:rPr>
          <w:rStyle w:val="FootnoteReference"/>
        </w:rPr>
        <w:footnoteReference w:id="7549"/>
      </w:r>
      <w:r>
        <w:t xml:space="preserve">{{field-off:Bible}}</w:t>
      </w:r>
    </w:p>
    <w:p>
      <w:r>
        <w:rPr>
          <w:sz w:val="18"/>
          <w:color w:val="777777"/>
        </w:rPr>
        <w:t xml:space="preserve">[[@Bible:Proverbs 31:23]] </w:t>
      </w:r>
      <w:r>
        <w:rPr>
          <w:b/>
        </w:rPr>
        <w:t xml:space="preserve">23 </w:t>
      </w:r>
      <w:r>
        <w:t xml:space="preserve"> {{field-on:Bible}}</w:t>
      </w:r>
      <w:r>
        <w:t xml:space="preserve">Her husband becomes conspicuous in gates whenever he sits in council with elders of land.</w:t>
      </w:r>
      <w:r>
        <w:t xml:space="preserve">{{field-off:Bible}}</w:t>
      </w:r>
    </w:p>
    <w:p>
      <w:r>
        <w:rPr>
          <w:sz w:val="18"/>
          <w:color w:val="777777"/>
        </w:rPr>
        <w:t xml:space="preserve">[[@Bible:Proverbs 31:24]] </w:t>
      </w:r>
      <w:r>
        <w:rPr>
          <w:b/>
        </w:rPr>
        <w:t xml:space="preserve">24 </w:t>
      </w:r>
      <w:r>
        <w:t xml:space="preserve"> {{field-on:Bible}}</w:t>
      </w:r>
      <w:r>
        <w:t xml:space="preserve">She made linen cloths and sold them, and belts to Canaanites.</w:t>
      </w:r>
      <w:r>
        <w:t xml:space="preserve">{{field-off:Bible}}</w:t>
      </w:r>
    </w:p>
    <w:p>
      <w:r>
        <w:rPr>
          <w:sz w:val="18"/>
          <w:color w:val="777777"/>
        </w:rPr>
        <w:t xml:space="preserve">[[@Bible:Proverbs 31:25]] </w:t>
      </w:r>
      <w:r>
        <w:rPr>
          <w:b/>
        </w:rPr>
        <w:t xml:space="preserve">25 </w:t>
      </w:r>
      <w:r>
        <w:t xml:space="preserve"> {{field-on:Bible}}</w:t>
      </w:r>
      <w:r>
        <w:t xml:space="preserve">Her mouth opened attentively and lawfully, and she sent order to her tongue.</w:t>
      </w:r>
      <w:r>
        <w:t xml:space="preserve">{{field-off:Bible}}</w:t>
      </w:r>
    </w:p>
    <w:p>
      <w:r>
        <w:rPr>
          <w:sz w:val="18"/>
          <w:color w:val="777777"/>
        </w:rPr>
        <w:t xml:space="preserve">[[@Bible:Proverbs 31:26]] </w:t>
      </w:r>
      <w:r>
        <w:rPr>
          <w:b/>
        </w:rPr>
        <w:t xml:space="preserve">26 </w:t>
      </w:r>
      <w:r>
        <w:t xml:space="preserve"> {{field-on:Bible}}</w:t>
      </w:r>
      <w:r>
        <w:t xml:space="preserve">She put on strength and dignity and rejoiced in latter days.</w:t>
      </w:r>
      <w:r>
        <w:t xml:space="preserve">{{field-off:Bible}}</w:t>
      </w:r>
    </w:p>
    <w:p>
      <w:r>
        <w:rPr>
          <w:sz w:val="18"/>
          <w:color w:val="777777"/>
        </w:rPr>
        <w:t xml:space="preserve">[[@Bible:Proverbs 31:27]] </w:t>
      </w:r>
      <w:r>
        <w:rPr>
          <w:b/>
        </w:rPr>
        <w:t xml:space="preserve">27 </w:t>
      </w:r>
      <w:r>
        <w:t xml:space="preserve"> {{field-on:Bible}}</w:t>
      </w:r>
      <w:r>
        <w:t xml:space="preserve">Dry are occupations of her house, and she did not eat lazy foods.</w:t>
      </w:r>
      <w:r>
        <w:t xml:space="preserve">{{field-off:Bible}}</w:t>
      </w:r>
    </w:p>
    <w:p>
      <w:r>
        <w:rPr>
          <w:sz w:val="18"/>
          <w:color w:val="777777"/>
        </w:rPr>
        <w:t xml:space="preserve">[[@Bible:Proverbs 31:28]] </w:t>
      </w:r>
      <w:r>
        <w:rPr>
          <w:b/>
        </w:rPr>
        <w:t xml:space="preserve">28 </w:t>
      </w:r>
      <w:r>
        <w:t xml:space="preserve"> {{field-on:Bible}}</w:t>
      </w:r>
      <w:r>
        <w:t xml:space="preserve">But her mouth opens wisely and lawfully, and her mercy raised her children and they became rich, and her husband praised her.</w:t>
      </w:r>
      <w:r>
        <w:t xml:space="preserve">{{field-off:Bible}}</w:t>
      </w:r>
    </w:p>
    <w:p>
      <w:r>
        <w:rPr>
          <w:sz w:val="18"/>
          <w:color w:val="777777"/>
        </w:rPr>
        <w:t xml:space="preserve">[[@Bible:Proverbs 31:29]] </w:t>
      </w:r>
      <w:r>
        <w:rPr>
          <w:b/>
        </w:rPr>
        <w:t xml:space="preserve">29 </w:t>
      </w:r>
      <w:r>
        <w:t xml:space="preserve"> {{field-on:Bible}}</w:t>
      </w:r>
      <w:r>
        <w:t xml:space="preserve">Many daughters acquired wealth, many made mighty things; but you excel and surpassed them all.</w:t>
      </w:r>
      <w:r>
        <w:t xml:space="preserve">{{field-off:Bible}}</w:t>
      </w:r>
    </w:p>
    <w:p>
      <w:r>
        <w:rPr>
          <w:sz w:val="18"/>
          <w:color w:val="777777"/>
        </w:rPr>
        <w:t xml:space="preserve">[[@Bible:Proverbs 31:30]] </w:t>
      </w:r>
      <w:r>
        <w:rPr>
          <w:b/>
        </w:rPr>
        <w:t xml:space="preserve">30 </w:t>
      </w:r>
      <w:r>
        <w:t xml:space="preserve"> {{field-on:Bible}}</w:t>
      </w:r>
      <w:r>
        <w:t xml:space="preserve">False are charms and vain beauty of woman; for prudent woman is blessed. Let her praise fear of Lord.</w:t>
      </w:r>
      <w:r>
        <w:t xml:space="preserve">{{field-off:Bible}}</w:t>
      </w:r>
    </w:p>
    <w:p>
      <w:r>
        <w:rPr>
          <w:sz w:val="18"/>
          <w:color w:val="777777"/>
        </w:rPr>
        <w:t xml:space="preserve">[[@Bible:Proverbs 31:31]] </w:t>
      </w:r>
      <w:r>
        <w:rPr>
          <w:b/>
        </w:rPr>
        <w:t xml:space="preserve">31 </w:t>
      </w:r>
      <w:r>
        <w:t xml:space="preserve"> {{field-on:Bible}}</w:t>
      </w:r>
      <w:r>
        <w:t xml:space="preserve">Give her from fruits of her hands, and let her husband be praised in gates.</w:t>
      </w:r>
      <w:r>
        <w:t xml:space="preserve">{{field-off:Bible}}</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Frag. Qumran Ecclesiastes fragments survive, including 4Q109 1st century BC | Subst. Qumran fragments provide early Hebrew support for the book's text Late Second Temple period | Heb. Leningrad Codex AD 1008 | Gk. Codex Vaticanus and Alexandrinus preserve Greek Ecclesiastes 4th-5th century AD</w:t>
      </w:r>
    </w:p>
    <w:p>
      <w:r>
        <w:rPr>
          <w:b/>
        </w:rPr>
        <w:t xml:space="preserve">Earliest External Attestation. </w:t>
      </w:r>
      <w:r>
        <w:t xml:space="preserve">Use in later Jewish and Christian wisdom reflection by Multiple (later Second Temple and early Christian periods)</w:t>
      </w:r>
    </w:p>
    <w:p>
      <w:r>
        <w:rPr>
          <w:b/>
        </w:rPr>
        <w:t xml:space="preserve">Textual Notes. </w:t>
      </w:r>
      <w:r>
        <w:t xml:space="preserve">Ecclesiastes is comparatively stable textually, though interpretation and voice remain more debated than the text itself.</w:t>
      </w:r>
    </w:p>
    <w:p>
      <w:r>
        <w:rPr>
          <w:b/>
        </w:rPr>
        <w:t xml:space="preserve">Conservative Notes. </w:t>
      </w:r>
      <w:r>
        <w:t xml:space="preserve">This edition receives Ecclesiastes as Solomonic wisdom and reads its realism as fully compatible with inspiration and inerrancy.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[[@Bible:Ecclesiastes 1:1]] </w:t>
      </w:r>
      <w:r>
        <w:rPr>
          <w:b/>
        </w:rPr>
        <w:t xml:space="preserve">1 </w:t>
      </w:r>
      <w:r>
        <w:t xml:space="preserve"> {{field-on:Bible}}</w:t>
      </w:r>
      <w:r>
        <w:t xml:space="preserve">Words of Ecclesiastes, son of David</w:t>
      </w:r>
      <w:r>
        <w:rPr>
          <w:rStyle w:val="FootnoteReference"/>
        </w:rPr>
        <w:footnoteReference w:id="7550"/>
      </w:r>
      <w:r>
        <w:t xml:space="preserve">, king of Israel</w:t>
      </w:r>
      <w:r>
        <w:rPr>
          <w:rStyle w:val="FootnoteReference"/>
        </w:rPr>
        <w:footnoteReference w:id="7551"/>
      </w:r>
      <w:r>
        <w:t xml:space="preserve"> in </w:t>
      </w:r>
      <w:r>
        <w:t xml:space="preserve">[[Jerusalem &gt;&gt; BibleKnowledgebase:@Jerusalem]]</w:t>
      </w:r>
      <w:r>
        <w:t xml:space="preserve">.</w:t>
      </w:r>
      <w:r>
        <w:t xml:space="preserve">{{field-off:Bible}}</w:t>
      </w:r>
    </w:p>
    <w:p>
      <w:r>
        <w:rPr>
          <w:sz w:val="18"/>
          <w:color w:val="777777"/>
        </w:rPr>
        <w:t xml:space="preserve">[[@Bible:Ecclesiastes 1:2]] </w:t>
      </w:r>
      <w:r>
        <w:rPr>
          <w:b/>
        </w:rPr>
        <w:t xml:space="preserve">2 </w:t>
      </w:r>
      <w:r>
        <w:t xml:space="preserve"> {{field-on:Bible}}</w:t>
      </w:r>
      <w:r>
        <w:t xml:space="preserve">Vanity of vanities, said Ecclesiastes; vanity of vanities, all things vanity.</w:t>
      </w:r>
      <w:r>
        <w:t xml:space="preserve">{{field-off:Bible}}</w:t>
      </w:r>
    </w:p>
    <w:p>
      <w:r>
        <w:rPr>
          <w:sz w:val="18"/>
          <w:color w:val="777777"/>
        </w:rPr>
        <w:t xml:space="preserve">[[@Bible:Ecclesiastes 1:3]] </w:t>
      </w:r>
      <w:r>
        <w:rPr>
          <w:b/>
        </w:rPr>
        <w:t xml:space="preserve">3 </w:t>
      </w:r>
      <w:r>
        <w:t xml:space="preserve"> {{field-on:Bible}}</w:t>
      </w:r>
      <w:r>
        <w:t xml:space="preserve">What surplus for man in all his toil with which he toils under sun?</w:t>
      </w:r>
      <w:r>
        <w:t xml:space="preserve">{{field-off:Bible}}</w:t>
      </w:r>
    </w:p>
    <w:p>
      <w:r>
        <w:rPr>
          <w:sz w:val="18"/>
          <w:color w:val="777777"/>
        </w:rPr>
        <w:t xml:space="preserve">[[@Bible:Ecclesiastes 1:4]] </w:t>
      </w:r>
      <w:r>
        <w:rPr>
          <w:b/>
        </w:rPr>
        <w:t xml:space="preserve">4 </w:t>
      </w:r>
      <w:r>
        <w:t xml:space="preserve"> {{field-on:Bible}}</w:t>
      </w:r>
      <w:r>
        <w:t xml:space="preserve">Generation goes and generation comes, but earth stands into age.</w:t>
      </w:r>
      <w:r>
        <w:t xml:space="preserve">{{field-off:Bible}}</w:t>
      </w:r>
    </w:p>
    <w:p>
      <w:r>
        <w:rPr>
          <w:sz w:val="18"/>
          <w:color w:val="777777"/>
        </w:rPr>
        <w:t xml:space="preserve">[[@Bible:Ecclesiastes 1:5]] </w:t>
      </w:r>
      <w:r>
        <w:rPr>
          <w:b/>
        </w:rPr>
        <w:t xml:space="preserve">5 </w:t>
      </w:r>
      <w:r>
        <w:t xml:space="preserve"> {{field-on:Bible}}</w:t>
      </w:r>
      <w:r>
        <w:t xml:space="preserve">And sun rises and sun sets and draws to its place,</w:t>
      </w:r>
      <w:r>
        <w:t xml:space="preserve">{{field-off:Bible}}</w:t>
      </w:r>
    </w:p>
    <w:p>
      <w:r>
        <w:rPr>
          <w:sz w:val="18"/>
          <w:color w:val="777777"/>
        </w:rPr>
        <w:t xml:space="preserve">[[@Bible:Ecclesiastes 1:6]] </w:t>
      </w:r>
      <w:r>
        <w:rPr>
          <w:b/>
        </w:rPr>
        <w:t xml:space="preserve">6 </w:t>
      </w:r>
      <w:r>
        <w:t xml:space="preserve"> {{field-on:Bible}}</w:t>
      </w:r>
      <w:r>
        <w:t xml:space="preserve">rising there. It goes toward south and circles toward north; circling its circles the wind goes, and on its circles the wind returns.</w:t>
      </w:r>
      <w:r>
        <w:t xml:space="preserve">{{field-off:Bible}}</w:t>
      </w:r>
    </w:p>
    <w:p>
      <w:r>
        <w:rPr>
          <w:sz w:val="18"/>
          <w:color w:val="777777"/>
        </w:rPr>
        <w:t xml:space="preserve">[[@Bible:Ecclesiastes 1:7]] </w:t>
      </w:r>
      <w:r>
        <w:rPr>
          <w:b/>
        </w:rPr>
        <w:t xml:space="preserve">7 </w:t>
      </w:r>
      <w:r>
        <w:t xml:space="preserve"> {{field-on:Bible}}</w:t>
      </w:r>
      <w:r>
        <w:t xml:space="preserve">All torrents go into sea, yet sea will not be filled; to place where torrents go, there they return to go.</w:t>
      </w:r>
      <w:r>
        <w:t xml:space="preserve">{{field-off:Bible}}</w:t>
      </w:r>
    </w:p>
    <w:p>
      <w:r>
        <w:rPr>
          <w:sz w:val="18"/>
          <w:color w:val="777777"/>
        </w:rPr>
        <w:t xml:space="preserve">[[@Bible:Ecclesiastes 1:8]] </w:t>
      </w:r>
      <w:r>
        <w:rPr>
          <w:b/>
        </w:rPr>
        <w:t xml:space="preserve">8 </w:t>
      </w:r>
      <w:r>
        <w:t xml:space="preserve"> {{field-on:Bible}}</w:t>
      </w:r>
      <w:r>
        <w:t xml:space="preserve">All words are wearisome; man will not be able to speak, and eye will not be filled with seeing, nor ear filled from hearing.</w:t>
      </w:r>
      <w:r>
        <w:t xml:space="preserve">{{field-off:Bible}}</w:t>
      </w:r>
    </w:p>
    <w:p>
      <w:r>
        <w:rPr>
          <w:sz w:val="18"/>
          <w:color w:val="777777"/>
        </w:rPr>
        <w:t xml:space="preserve">[[@Bible:Ecclesiastes 1:9]] </w:t>
      </w:r>
      <w:r>
        <w:rPr>
          <w:b/>
        </w:rPr>
        <w:t xml:space="preserve">9 </w:t>
      </w:r>
      <w:r>
        <w:t xml:space="preserve"> {{field-on:Bible}}</w:t>
      </w:r>
      <w:r>
        <w:t xml:space="preserve">What happened, this will be what happens; and what has been done, this what will be done; and there is nothing fresh under sun.</w:t>
      </w:r>
      <w:r>
        <w:t xml:space="preserve">{{field-off:Bible}}</w:t>
      </w:r>
    </w:p>
    <w:p>
      <w:r>
        <w:rPr>
          <w:sz w:val="18"/>
          <w:color w:val="777777"/>
        </w:rPr>
        <w:t xml:space="preserve">[[@Bible:Ecclesiastes 1:10]] </w:t>
      </w:r>
      <w:r>
        <w:rPr>
          <w:b/>
        </w:rPr>
        <w:t xml:space="preserve">10 </w:t>
      </w:r>
      <w:r>
        <w:t xml:space="preserve"> {{field-on:Bible}}</w:t>
      </w:r>
      <w:r>
        <w:t xml:space="preserve">Who will speak and say, "Look, this is new"? It already happened in ages that came before us.</w:t>
      </w:r>
      <w:r>
        <w:t xml:space="preserve">{{field-off:Bible}}</w:t>
      </w:r>
    </w:p>
    <w:p>
      <w:r>
        <w:rPr>
          <w:sz w:val="18"/>
          <w:color w:val="777777"/>
        </w:rPr>
        <w:t xml:space="preserve">[[@Bible:Ecclesiastes 1:11]] </w:t>
      </w:r>
      <w:r>
        <w:rPr>
          <w:b/>
        </w:rPr>
        <w:t xml:space="preserve">11 </w:t>
      </w:r>
      <w:r>
        <w:t xml:space="preserve"> {{field-on:Bible}}</w:t>
      </w:r>
      <w:r>
        <w:t xml:space="preserve">There is no memory for first things, and even for last things that come there will be no memory for them with things yet to be at end.</w:t>
      </w:r>
      <w:r>
        <w:t xml:space="preserve">{{field-off:Bible}}</w:t>
      </w:r>
    </w:p>
    <w:p>
      <w:r>
        <w:rPr>
          <w:sz w:val="18"/>
          <w:color w:val="777777"/>
        </w:rPr>
        <w:t xml:space="preserve">[[@Bible:Ecclesiastes 1:12]] </w:t>
      </w:r>
      <w:r>
        <w:rPr>
          <w:b/>
        </w:rPr>
        <w:t xml:space="preserve">12 </w:t>
      </w:r>
      <w:r>
        <w:t xml:space="preserve"> {{field-on:Bible}}</w:t>
      </w:r>
      <w:r>
        <w:t xml:space="preserve">I, Ecclesiastes, became king over Israel in </w:t>
      </w:r>
      <w:r>
        <w:t xml:space="preserve">[[Jerusalem &gt;&gt; BibleKnowledgebase:@Jerusalem]]</w:t>
      </w:r>
      <w:r>
        <w:t xml:space="preserve">.</w:t>
      </w:r>
      <w:r>
        <w:t xml:space="preserve">{{field-off:Bible}}</w:t>
      </w:r>
    </w:p>
    <w:p>
      <w:r>
        <w:rPr>
          <w:sz w:val="18"/>
          <w:color w:val="777777"/>
        </w:rPr>
        <w:t xml:space="preserve">[[@Bible:Ecclesiastes 1:13]] </w:t>
      </w:r>
      <w:r>
        <w:rPr>
          <w:b/>
        </w:rPr>
        <w:t xml:space="preserve">13 </w:t>
      </w:r>
      <w:r>
        <w:t xml:space="preserve"> {{field-on:Bible}}</w:t>
      </w:r>
      <w:r>
        <w:t xml:space="preserve">And I gave my heart to seek out and to inspect in wisdom concerning all things happening under heaven, because evil distraction God gave to sons of man to be distracted in it.</w:t>
      </w:r>
      <w:r>
        <w:t xml:space="preserve">{{field-off:Bible}}</w:t>
      </w:r>
    </w:p>
    <w:p>
      <w:r>
        <w:rPr>
          <w:sz w:val="18"/>
          <w:color w:val="777777"/>
        </w:rPr>
        <w:t xml:space="preserve">[[@Bible:Ecclesiastes 1:14]] </w:t>
      </w:r>
      <w:r>
        <w:rPr>
          <w:b/>
        </w:rPr>
        <w:t xml:space="preserve">14 </w:t>
      </w:r>
      <w:r>
        <w:t xml:space="preserve"> {{field-on:Bible}}</w:t>
      </w:r>
      <w:r>
        <w:t xml:space="preserve">I saw all works done under sun, and look, all vanity and choice of spirit.</w:t>
      </w:r>
      <w:r>
        <w:t xml:space="preserve">{{field-off:Bible}}</w:t>
      </w:r>
    </w:p>
    <w:p>
      <w:r>
        <w:rPr>
          <w:sz w:val="18"/>
          <w:color w:val="777777"/>
        </w:rPr>
        <w:t xml:space="preserve">[[@Bible:Ecclesiastes 1:15]] </w:t>
      </w:r>
      <w:r>
        <w:rPr>
          <w:b/>
        </w:rPr>
        <w:t xml:space="preserve">15 </w:t>
      </w:r>
      <w:r>
        <w:t xml:space="preserve"> {{field-on:Bible}}</w:t>
      </w:r>
      <w:r>
        <w:t xml:space="preserve">What is twisted cannot be adorned, and what is lacking cannot be numbered.</w:t>
      </w:r>
      <w:r>
        <w:t xml:space="preserve">{{field-off:Bible}}</w:t>
      </w:r>
    </w:p>
    <w:p>
      <w:r>
        <w:rPr>
          <w:sz w:val="18"/>
          <w:color w:val="777777"/>
        </w:rPr>
        <w:t xml:space="preserve">[[@Bible:Ecclesiastes 1:16]] </w:t>
      </w:r>
      <w:r>
        <w:rPr>
          <w:b/>
        </w:rPr>
        <w:t xml:space="preserve">16 </w:t>
      </w:r>
      <w:r>
        <w:t xml:space="preserve"> {{field-on:Bible}}</w:t>
      </w:r>
      <w:r>
        <w:t xml:space="preserve">I spoke in my heart saying, "I, look, grew great and added wisdom above all who were before me in </w:t>
      </w:r>
      <w:r>
        <w:t xml:space="preserve">[[Jerusalem &gt;&gt; BibleKnowledgebase:@Jerusalem]]</w:t>
      </w:r>
      <w:r>
        <w:t xml:space="preserve">," and my heart saw much wisdom and knowledge.</w:t>
      </w:r>
      <w:r>
        <w:t xml:space="preserve">{{field-off:Bible}}</w:t>
      </w:r>
    </w:p>
    <w:p>
      <w:r>
        <w:rPr>
          <w:sz w:val="18"/>
          <w:color w:val="777777"/>
        </w:rPr>
        <w:t xml:space="preserve">[[@Bible:Ecclesiastes 1:17]] </w:t>
      </w:r>
      <w:r>
        <w:rPr>
          <w:b/>
        </w:rPr>
        <w:t xml:space="preserve">17 </w:t>
      </w:r>
      <w:r>
        <w:t xml:space="preserve"> {{field-on:Bible}}</w:t>
      </w:r>
      <w:r>
        <w:t xml:space="preserve">And I gave my heart to know wisdom and knowledge, parables and skill; I knew that this too is choice of spirit.</w:t>
      </w:r>
      <w:r>
        <w:t xml:space="preserve">{{field-off:Bible}}</w:t>
      </w:r>
    </w:p>
    <w:p>
      <w:r>
        <w:rPr>
          <w:sz w:val="18"/>
          <w:color w:val="777777"/>
        </w:rPr>
        <w:t xml:space="preserve">[[@Bible:Ecclesiastes 1:18]] </w:t>
      </w:r>
      <w:r>
        <w:rPr>
          <w:b/>
        </w:rPr>
        <w:t xml:space="preserve">18 </w:t>
      </w:r>
      <w:r>
        <w:t xml:space="preserve"> {{field-on:Bible}}</w:t>
      </w:r>
      <w:r>
        <w:t xml:space="preserve">Because in much wisdom much knowledge, and one adding knowledge will add pain.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[[@Bible:Ecclesiastes 2:1]] </w:t>
      </w:r>
      <w:r>
        <w:rPr>
          <w:b/>
        </w:rPr>
        <w:t xml:space="preserve">1 </w:t>
      </w:r>
      <w:r>
        <w:t xml:space="preserve"> {{field-on:Bible}}</w:t>
      </w:r>
      <w:r>
        <w:t xml:space="preserve">I said in my heart, "Come now, I will test you in gladness and see in good," and look, this too vanity.</w:t>
      </w:r>
      <w:r>
        <w:t xml:space="preserve">{{field-off:Bible}}</w:t>
      </w:r>
    </w:p>
    <w:p>
      <w:r>
        <w:rPr>
          <w:sz w:val="18"/>
          <w:color w:val="777777"/>
        </w:rPr>
        <w:t xml:space="preserve">[[@Bible:Ecclesiastes 2:2]] </w:t>
      </w:r>
      <w:r>
        <w:rPr>
          <w:b/>
        </w:rPr>
        <w:t xml:space="preserve">2 </w:t>
      </w:r>
      <w:r>
        <w:t xml:space="preserve"> {{field-on:Bible}}</w:t>
      </w:r>
      <w:r>
        <w:t xml:space="preserve">To laughter I said, "Madness," and to gladness, "What does this do?"</w:t>
      </w:r>
      <w:r>
        <w:t xml:space="preserve">{{field-off:Bible}}</w:t>
      </w:r>
    </w:p>
    <w:p>
      <w:r>
        <w:rPr>
          <w:sz w:val="18"/>
          <w:color w:val="777777"/>
        </w:rPr>
        <w:t xml:space="preserve">[[@Bible:Ecclesiastes 2:3]] </w:t>
      </w:r>
      <w:r>
        <w:rPr>
          <w:b/>
        </w:rPr>
        <w:t xml:space="preserve">3 </w:t>
      </w:r>
      <w:r>
        <w:t xml:space="preserve"> {{field-on:Bible}}</w:t>
      </w:r>
      <w:r>
        <w:t xml:space="preserve">I examined in my heart to draw my flesh into wine, and my heart led in wisdom, and to take hold upon folly until I should see what good for sons of men they will do under sun, number of days of their life.</w:t>
      </w:r>
      <w:r>
        <w:rPr>
          <w:rStyle w:val="FootnoteReference"/>
        </w:rPr>
        <w:footnoteReference w:id="7552"/>
      </w:r>
      <w:r>
        <w:t xml:space="preserve">{{field-off:Bible}}</w:t>
      </w:r>
    </w:p>
    <w:p>
      <w:r>
        <w:rPr>
          <w:sz w:val="18"/>
          <w:color w:val="777777"/>
        </w:rPr>
        <w:t xml:space="preserve">[[@Bible:Ecclesiastes 2:4]] </w:t>
      </w:r>
      <w:r>
        <w:rPr>
          <w:b/>
        </w:rPr>
        <w:t xml:space="preserve">4 </w:t>
      </w:r>
      <w:r>
        <w:t xml:space="preserve"> {{field-on:Bible}}</w:t>
      </w:r>
      <w:r>
        <w:t xml:space="preserve">I magnified my work; I built houses for myself, I planted vineyards for myself.</w:t>
      </w:r>
      <w:r>
        <w:t xml:space="preserve">{{field-off:Bible}}</w:t>
      </w:r>
    </w:p>
    <w:p>
      <w:r>
        <w:rPr>
          <w:sz w:val="18"/>
          <w:color w:val="777777"/>
        </w:rPr>
        <w:t xml:space="preserve">[[@Bible:Ecclesiastes 2:5]] </w:t>
      </w:r>
      <w:r>
        <w:rPr>
          <w:b/>
        </w:rPr>
        <w:t xml:space="preserve">5 </w:t>
      </w:r>
      <w:r>
        <w:t xml:space="preserve"> {{field-on:Bible}}</w:t>
      </w:r>
      <w:r>
        <w:t xml:space="preserve">I made gardens and parks for myself, and planted in them every fruit tree.</w:t>
      </w:r>
      <w:r>
        <w:t xml:space="preserve">{{field-off:Bible}}</w:t>
      </w:r>
    </w:p>
    <w:p>
      <w:r>
        <w:rPr>
          <w:sz w:val="18"/>
          <w:color w:val="777777"/>
        </w:rPr>
        <w:t xml:space="preserve">[[@Bible:Ecclesiastes 2:6]] </w:t>
      </w:r>
      <w:r>
        <w:rPr>
          <w:b/>
        </w:rPr>
        <w:t xml:space="preserve">6 </w:t>
      </w:r>
      <w:r>
        <w:t xml:space="preserve"> {{field-on:Bible}}</w:t>
      </w:r>
      <w:r>
        <w:t xml:space="preserve">I made pools of waters for myself, to water from them forest sprouting trees.</w:t>
      </w:r>
      <w:r>
        <w:t xml:space="preserve">{{field-off:Bible}}</w:t>
      </w:r>
    </w:p>
    <w:p>
      <w:r>
        <w:rPr>
          <w:sz w:val="18"/>
          <w:color w:val="777777"/>
        </w:rPr>
        <w:t xml:space="preserve">[[@Bible:Ecclesiastes 2:7]] </w:t>
      </w:r>
      <w:r>
        <w:rPr>
          <w:b/>
        </w:rPr>
        <w:t xml:space="preserve">7 </w:t>
      </w:r>
      <w:r>
        <w:t xml:space="preserve"> {{field-on:Bible}}</w:t>
      </w:r>
      <w:r>
        <w:t xml:space="preserve">I acquired male servants and female servants, and home-born servants became mine; and much possession of herds and flocks became mine beyond all before me in </w:t>
      </w:r>
      <w:r>
        <w:t xml:space="preserve">[[Jerusalem &gt;&gt; BibleKnowledgebase:@Jerusalem]]</w:t>
      </w:r>
      <w:r>
        <w:t xml:space="preserve">.</w:t>
      </w:r>
      <w:r>
        <w:t xml:space="preserve">{{field-off:Bible}}</w:t>
      </w:r>
    </w:p>
    <w:p>
      <w:r>
        <w:rPr>
          <w:sz w:val="18"/>
          <w:color w:val="777777"/>
        </w:rPr>
        <w:t xml:space="preserve">[[@Bible:Ecclesiastes 2:8]] </w:t>
      </w:r>
      <w:r>
        <w:rPr>
          <w:b/>
        </w:rPr>
        <w:t xml:space="preserve">8 </w:t>
      </w:r>
      <w:r>
        <w:t xml:space="preserve"> {{field-on:Bible}}</w:t>
      </w:r>
      <w:r>
        <w:t xml:space="preserve">I gathered for myself also silver and gold and treasures of kings and provinces; I made for myself singers and singing women and delights of sons of men, cupbearer and cupbearers.</w:t>
      </w:r>
      <w:r>
        <w:rPr>
          <w:rStyle w:val="FootnoteReference"/>
        </w:rPr>
        <w:footnoteReference w:id="7553"/>
      </w:r>
      <w:r>
        <w:t xml:space="preserve">{{field-off:Bible}}</w:t>
      </w:r>
    </w:p>
    <w:p>
      <w:r>
        <w:rPr>
          <w:sz w:val="18"/>
          <w:color w:val="777777"/>
        </w:rPr>
        <w:t xml:space="preserve">[[@Bible:Ecclesiastes 2:9]] </w:t>
      </w:r>
      <w:r>
        <w:rPr>
          <w:b/>
        </w:rPr>
        <w:t xml:space="preserve">9 </w:t>
      </w:r>
      <w:r>
        <w:t xml:space="preserve"> {{field-on:Bible}}</w:t>
      </w:r>
      <w:r>
        <w:t xml:space="preserve">And I grew great and increased beyond all before me in </w:t>
      </w:r>
      <w:r>
        <w:t xml:space="preserve">[[Jerusalem &gt;&gt; BibleKnowledgebase:@Jerusalem]]</w:t>
      </w:r>
      <w:r>
        <w:t xml:space="preserve">, and my wisdom stood by me.</w:t>
      </w:r>
      <w:r>
        <w:t xml:space="preserve">{{field-off:Bible}}</w:t>
      </w:r>
    </w:p>
    <w:p>
      <w:r>
        <w:rPr>
          <w:sz w:val="18"/>
          <w:color w:val="777777"/>
        </w:rPr>
        <w:t xml:space="preserve">[[@Bible:Ecclesiastes 2:10]] </w:t>
      </w:r>
      <w:r>
        <w:rPr>
          <w:b/>
        </w:rPr>
        <w:t xml:space="preserve">10 </w:t>
      </w:r>
      <w:r>
        <w:t xml:space="preserve"> {{field-on:Bible}}</w:t>
      </w:r>
      <w:r>
        <w:t xml:space="preserve">And all my eyes asked, I did not withhold from them; I did not restrain my heart from any gladness, because my heart rejoiced in all my toil, and this became my portion from all my toil.</w:t>
      </w:r>
      <w:r>
        <w:t xml:space="preserve">{{field-off:Bible}}</w:t>
      </w:r>
    </w:p>
    <w:p>
      <w:r>
        <w:rPr>
          <w:sz w:val="18"/>
          <w:color w:val="777777"/>
        </w:rPr>
        <w:t xml:space="preserve">[[@Bible:Ecclesiastes 2:11]] </w:t>
      </w:r>
      <w:r>
        <w:rPr>
          <w:b/>
        </w:rPr>
        <w:t xml:space="preserve">11 </w:t>
      </w:r>
      <w:r>
        <w:t xml:space="preserve"> {{field-on:Bible}}</w:t>
      </w:r>
      <w:r>
        <w:t xml:space="preserve">And I looked on all my works which my hands made and on toil in which I toiled to do, and look, all vanity and choice of spirit, and there is no surplus under sun.</w:t>
      </w:r>
      <w:r>
        <w:t xml:space="preserve">{{field-off:Bible}}</w:t>
      </w:r>
    </w:p>
    <w:p>
      <w:r>
        <w:rPr>
          <w:sz w:val="18"/>
          <w:color w:val="777777"/>
        </w:rPr>
        <w:t xml:space="preserve">[[@Bible:Ecclesiastes 2:12]] </w:t>
      </w:r>
      <w:r>
        <w:rPr>
          <w:b/>
        </w:rPr>
        <w:t xml:space="preserve">12 </w:t>
      </w:r>
      <w:r>
        <w:t xml:space="preserve"> {{field-on:Bible}}</w:t>
      </w:r>
      <w:r>
        <w:t xml:space="preserve">And I looked to see wisdom and wandering and folly, because what kind of man will come after counsel? The things it made.</w:t>
      </w:r>
      <w:r>
        <w:rPr>
          <w:rStyle w:val="FootnoteReference"/>
        </w:rPr>
        <w:footnoteReference w:id="7554"/>
      </w:r>
      <w:r>
        <w:t xml:space="preserve">{{field-off:Bible}}</w:t>
      </w:r>
    </w:p>
    <w:p>
      <w:r>
        <w:rPr>
          <w:sz w:val="18"/>
          <w:color w:val="777777"/>
        </w:rPr>
        <w:t xml:space="preserve">[[@Bible:Ecclesiastes 2:13]] </w:t>
      </w:r>
      <w:r>
        <w:rPr>
          <w:b/>
        </w:rPr>
        <w:t xml:space="preserve">13 </w:t>
      </w:r>
      <w:r>
        <w:t xml:space="preserve"> {{field-on:Bible}}</w:t>
      </w:r>
      <w:r>
        <w:t xml:space="preserve">And I saw that wisdom has surplus over folly as surplus of light over darkness.</w:t>
      </w:r>
      <w:r>
        <w:t xml:space="preserve">{{field-off:Bible}}</w:t>
      </w:r>
    </w:p>
    <w:p>
      <w:r>
        <w:rPr>
          <w:sz w:val="18"/>
          <w:color w:val="777777"/>
        </w:rPr>
        <w:t xml:space="preserve">[[@Bible:Ecclesiastes 2:14]] </w:t>
      </w:r>
      <w:r>
        <w:rPr>
          <w:b/>
        </w:rPr>
        <w:t xml:space="preserve">14 </w:t>
      </w:r>
      <w:r>
        <w:t xml:space="preserve"> {{field-on:Bible}}</w:t>
      </w:r>
      <w:r>
        <w:t xml:space="preserve">Eyes of wise man in his head, but fool walks in darkness; and I knew, yes I, that one meeting meets them all.</w:t>
      </w:r>
      <w:r>
        <w:t xml:space="preserve">{{field-off:Bible}}</w:t>
      </w:r>
    </w:p>
    <w:p>
      <w:r>
        <w:rPr>
          <w:sz w:val="18"/>
          <w:color w:val="777777"/>
        </w:rPr>
        <w:t xml:space="preserve">[[@Bible:Ecclesiastes 2:15]] </w:t>
      </w:r>
      <w:r>
        <w:rPr>
          <w:b/>
        </w:rPr>
        <w:t xml:space="preserve">15 </w:t>
      </w:r>
      <w:r>
        <w:t xml:space="preserve"> {{field-on:Bible}}</w:t>
      </w:r>
      <w:r>
        <w:t xml:space="preserve">And I said in my heart, "As meeting of fool, so also to me it will meet; and why then did I become wise more?" I spoke in my heart that this too vanity, because fool speaks from surplus.</w:t>
      </w:r>
      <w:r>
        <w:t xml:space="preserve">{{field-off:Bible}}</w:t>
      </w:r>
    </w:p>
    <w:p>
      <w:r>
        <w:rPr>
          <w:sz w:val="18"/>
          <w:color w:val="777777"/>
        </w:rPr>
        <w:t xml:space="preserve">[[@Bible:Ecclesiastes 2:16]] </w:t>
      </w:r>
      <w:r>
        <w:rPr>
          <w:b/>
        </w:rPr>
        <w:t xml:space="preserve">16 </w:t>
      </w:r>
      <w:r>
        <w:t xml:space="preserve"> {{field-on:Bible}}</w:t>
      </w:r>
      <w:r>
        <w:t xml:space="preserve">For there is no memory of wise with fool forever, since already days coming all were forgotten; and how will wise die with fool?</w:t>
      </w:r>
      <w:r>
        <w:t xml:space="preserve">{{field-off:Bible}}</w:t>
      </w:r>
    </w:p>
    <w:p>
      <w:r>
        <w:rPr>
          <w:sz w:val="18"/>
          <w:color w:val="777777"/>
        </w:rPr>
        <w:t xml:space="preserve">[[@Bible:Ecclesiastes 2:17]] </w:t>
      </w:r>
      <w:r>
        <w:rPr>
          <w:b/>
        </w:rPr>
        <w:t xml:space="preserve">17 </w:t>
      </w:r>
      <w:r>
        <w:t xml:space="preserve"> {{field-on:Bible}}</w:t>
      </w:r>
      <w:r>
        <w:t xml:space="preserve">And I hated life, because evil to me was work done under sun, because all vanity and choice of spirit.</w:t>
      </w:r>
      <w:r>
        <w:t xml:space="preserve">{{field-off:Bible}}</w:t>
      </w:r>
    </w:p>
    <w:p>
      <w:r>
        <w:rPr>
          <w:sz w:val="18"/>
          <w:color w:val="777777"/>
        </w:rPr>
        <w:t xml:space="preserve">[[@Bible:Ecclesiastes 2:18]] </w:t>
      </w:r>
      <w:r>
        <w:rPr>
          <w:b/>
        </w:rPr>
        <w:t xml:space="preserve">18 </w:t>
      </w:r>
      <w:r>
        <w:t xml:space="preserve"> {{field-on:Bible}}</w:t>
      </w:r>
      <w:r>
        <w:t xml:space="preserve">And I hated all my toil with which I toil under sun, because I leave it to man coming after me.</w:t>
      </w:r>
      <w:r>
        <w:t xml:space="preserve">{{field-off:Bible}}</w:t>
      </w:r>
    </w:p>
    <w:p>
      <w:r>
        <w:rPr>
          <w:sz w:val="18"/>
          <w:color w:val="777777"/>
        </w:rPr>
        <w:t xml:space="preserve">[[@Bible:Ecclesiastes 2:19]] </w:t>
      </w:r>
      <w:r>
        <w:rPr>
          <w:b/>
        </w:rPr>
        <w:t xml:space="preserve">19 </w:t>
      </w:r>
      <w:r>
        <w:t xml:space="preserve"> {{field-on:Bible}}</w:t>
      </w:r>
      <w:r>
        <w:t xml:space="preserve">And who knows whether he will be wise or fool? Yet he rules over all my toil in which I toiled and became wise under sun; and this too vanity.</w:t>
      </w:r>
      <w:r>
        <w:t xml:space="preserve">{{field-off:Bible}}</w:t>
      </w:r>
    </w:p>
    <w:p>
      <w:r>
        <w:rPr>
          <w:sz w:val="18"/>
          <w:color w:val="777777"/>
        </w:rPr>
        <w:t xml:space="preserve">[[@Bible:Ecclesiastes 2:20]] </w:t>
      </w:r>
      <w:r>
        <w:rPr>
          <w:b/>
        </w:rPr>
        <w:t xml:space="preserve">20 </w:t>
      </w:r>
      <w:r>
        <w:t xml:space="preserve"> {{field-on:Bible}}</w:t>
      </w:r>
      <w:r>
        <w:t xml:space="preserve">And I turned to bid my heart farewell concerning all toil in which I toiled under sun.</w:t>
      </w:r>
      <w:r>
        <w:t xml:space="preserve">{{field-off:Bible}}</w:t>
      </w:r>
    </w:p>
    <w:p>
      <w:r>
        <w:rPr>
          <w:sz w:val="18"/>
          <w:color w:val="777777"/>
        </w:rPr>
        <w:t xml:space="preserve">[[@Bible:Ecclesiastes 2:21]] </w:t>
      </w:r>
      <w:r>
        <w:rPr>
          <w:b/>
        </w:rPr>
        <w:t xml:space="preserve">21 </w:t>
      </w:r>
      <w:r>
        <w:t xml:space="preserve"> {{field-on:Bible}}</w:t>
      </w:r>
      <w:r>
        <w:t xml:space="preserve">Because there is man whose toil is in wisdom and knowledge and courage, and to man who did not toil in it he will give his portion; and this too vanity and great evil.</w:t>
      </w:r>
      <w:r>
        <w:t xml:space="preserve">{{field-off:Bible}}</w:t>
      </w:r>
    </w:p>
    <w:p>
      <w:r>
        <w:rPr>
          <w:sz w:val="18"/>
          <w:color w:val="777777"/>
        </w:rPr>
        <w:t xml:space="preserve">[[@Bible:Ecclesiastes 2:22]] </w:t>
      </w:r>
      <w:r>
        <w:rPr>
          <w:b/>
        </w:rPr>
        <w:t xml:space="preserve">22 </w:t>
      </w:r>
      <w:r>
        <w:t xml:space="preserve"> {{field-on:Bible}}</w:t>
      </w:r>
      <w:r>
        <w:t xml:space="preserve">For what comes to man in all his toil and in choice of his heart in which he toils under sun?</w:t>
      </w:r>
      <w:r>
        <w:t xml:space="preserve">{{field-off:Bible}}</w:t>
      </w:r>
    </w:p>
    <w:p>
      <w:r>
        <w:rPr>
          <w:sz w:val="18"/>
          <w:color w:val="777777"/>
        </w:rPr>
        <w:t xml:space="preserve">[[@Bible:Ecclesiastes 2:23]] </w:t>
      </w:r>
      <w:r>
        <w:rPr>
          <w:b/>
        </w:rPr>
        <w:t xml:space="preserve">23 </w:t>
      </w:r>
      <w:r>
        <w:t xml:space="preserve"> {{field-on:Bible}}</w:t>
      </w:r>
      <w:r>
        <w:t xml:space="preserve">Because all his days are pains, and his distraction wrath; even in night his heart does not sleep, and this too vanity.</w:t>
      </w:r>
      <w:r>
        <w:t xml:space="preserve">{{field-off:Bible}}</w:t>
      </w:r>
    </w:p>
    <w:p>
      <w:r>
        <w:rPr>
          <w:sz w:val="18"/>
          <w:color w:val="777777"/>
        </w:rPr>
        <w:t xml:space="preserve">[[@Bible:Ecclesiastes 2:24]] </w:t>
      </w:r>
      <w:r>
        <w:rPr>
          <w:b/>
        </w:rPr>
        <w:t xml:space="preserve">24 </w:t>
      </w:r>
      <w:r>
        <w:t xml:space="preserve"> {{field-on:Bible}}</w:t>
      </w:r>
      <w:r>
        <w:t xml:space="preserve">There is no good in man except that he should eat and drink and show his soul good in his toil</w:t>
      </w:r>
      <w:r>
        <w:rPr>
          <w:rStyle w:val="FootnoteReference"/>
        </w:rPr>
        <w:footnoteReference w:id="7555"/>
      </w:r>
      <w:r>
        <w:t xml:space="preserve">; and this too I saw, that it is from hand of God.</w:t>
      </w:r>
      <w:r>
        <w:t xml:space="preserve">{{field-off:Bible}}</w:t>
      </w:r>
    </w:p>
    <w:p>
      <w:r>
        <w:rPr>
          <w:sz w:val="18"/>
          <w:color w:val="777777"/>
        </w:rPr>
        <w:t xml:space="preserve">[[@Bible:Ecclesiastes 2:25]] </w:t>
      </w:r>
      <w:r>
        <w:rPr>
          <w:b/>
        </w:rPr>
        <w:t xml:space="preserve">25 </w:t>
      </w:r>
      <w:r>
        <w:t xml:space="preserve"> {{field-on:Bible}}</w:t>
      </w:r>
      <w:r>
        <w:t xml:space="preserve">For who will eat and who will spare apart from him?</w:t>
      </w:r>
      <w:r>
        <w:rPr>
          <w:rStyle w:val="FootnoteReference"/>
        </w:rPr>
        <w:footnoteReference w:id="7556"/>
      </w:r>
      <w:r>
        <w:t xml:space="preserve">{{field-off:Bible}}</w:t>
      </w:r>
    </w:p>
    <w:p>
      <w:r>
        <w:rPr>
          <w:sz w:val="18"/>
          <w:color w:val="777777"/>
        </w:rPr>
        <w:t xml:space="preserve">[[@Bible:Ecclesiastes 2:26]] </w:t>
      </w:r>
      <w:r>
        <w:rPr>
          <w:b/>
        </w:rPr>
        <w:t xml:space="preserve">26 </w:t>
      </w:r>
      <w:r>
        <w:t xml:space="preserve"> {{field-on:Bible}}</w:t>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7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[[@Bible:Ecclesiastes 3:1]] </w:t>
      </w:r>
      <w:r>
        <w:rPr>
          <w:b/>
        </w:rPr>
        <w:t xml:space="preserve">1 </w:t>
      </w:r>
      <w:r>
        <w:t xml:space="preserve"> {{field-on:Bible}}</w:t>
      </w:r>
      <w:r>
        <w:t xml:space="preserve">For all things time, and season for every matter under heaven.</w:t>
      </w:r>
      <w:r>
        <w:t xml:space="preserve">{{field-off:Bible}}</w:t>
      </w:r>
    </w:p>
    <w:p>
      <w:r>
        <w:rPr>
          <w:sz w:val="18"/>
          <w:color w:val="777777"/>
        </w:rPr>
        <w:t xml:space="preserve">[[@Bible:Ecclesiastes 3:2]] </w:t>
      </w:r>
      <w:r>
        <w:rPr>
          <w:b/>
        </w:rPr>
        <w:t xml:space="preserve">2 </w:t>
      </w:r>
      <w:r>
        <w:t xml:space="preserve"> {{field-on:Bible}}</w:t>
      </w:r>
      <w:r>
        <w:t xml:space="preserve">Time to bear and time to die; time to plant and time to pull up planted thing.</w:t>
      </w:r>
      <w:r>
        <w:t xml:space="preserve">{{field-off:Bible}}</w:t>
      </w:r>
    </w:p>
    <w:p>
      <w:r>
        <w:rPr>
          <w:sz w:val="18"/>
          <w:color w:val="777777"/>
        </w:rPr>
        <w:t xml:space="preserve">[[@Bible:Ecclesiastes 3:3]] </w:t>
      </w:r>
      <w:r>
        <w:rPr>
          <w:b/>
        </w:rPr>
        <w:t xml:space="preserve">3 </w:t>
      </w:r>
      <w:r>
        <w:t xml:space="preserve"> {{field-on:Bible}}</w:t>
      </w:r>
      <w:r>
        <w:t xml:space="preserve">Time to kill and time to heal; time to tear down and time to build.</w:t>
      </w:r>
      <w:r>
        <w:t xml:space="preserve">{{field-off:Bible}}</w:t>
      </w:r>
    </w:p>
    <w:p>
      <w:r>
        <w:rPr>
          <w:sz w:val="18"/>
          <w:color w:val="777777"/>
        </w:rPr>
        <w:t xml:space="preserve">[[@Bible:Ecclesiastes 3:4]] </w:t>
      </w:r>
      <w:r>
        <w:rPr>
          <w:b/>
        </w:rPr>
        <w:t xml:space="preserve">4 </w:t>
      </w:r>
      <w:r>
        <w:t xml:space="preserve"> {{field-on:Bible}}</w:t>
      </w:r>
      <w:r>
        <w:t xml:space="preserve">Time to weep and time to laugh; time to mourn and time to dance.</w:t>
      </w:r>
      <w:r>
        <w:t xml:space="preserve">{{field-off:Bible}}</w:t>
      </w:r>
    </w:p>
    <w:p>
      <w:r>
        <w:rPr>
          <w:sz w:val="18"/>
          <w:color w:val="777777"/>
        </w:rPr>
        <w:t xml:space="preserve">[[@Bible:Ecclesiastes 3:5]] </w:t>
      </w:r>
      <w:r>
        <w:rPr>
          <w:b/>
        </w:rPr>
        <w:t xml:space="preserve">5 </w:t>
      </w:r>
      <w:r>
        <w:t xml:space="preserve"> {{field-on:Bible}}</w:t>
      </w:r>
      <w:r>
        <w:t xml:space="preserve">Time to throw stones and time to gather stones; time to embrace and time to keep far from embracing.</w:t>
      </w:r>
      <w:r>
        <w:t xml:space="preserve">{{field-off:Bible}}</w:t>
      </w:r>
    </w:p>
    <w:p>
      <w:r>
        <w:rPr>
          <w:sz w:val="18"/>
          <w:color w:val="777777"/>
        </w:rPr>
        <w:t xml:space="preserve">[[@Bible:Ecclesiastes 3:6]] </w:t>
      </w:r>
      <w:r>
        <w:rPr>
          <w:b/>
        </w:rPr>
        <w:t xml:space="preserve">6 </w:t>
      </w:r>
      <w:r>
        <w:t xml:space="preserve"> {{field-on:Bible}}</w:t>
      </w:r>
      <w:r>
        <w:t xml:space="preserve">Time to seek and time to lose; time to keep and time to cast out.</w:t>
      </w:r>
      <w:r>
        <w:t xml:space="preserve">{{field-off:Bible}}</w:t>
      </w:r>
    </w:p>
    <w:p>
      <w:r>
        <w:rPr>
          <w:sz w:val="18"/>
          <w:color w:val="777777"/>
        </w:rPr>
        <w:t xml:space="preserve">[[@Bible:Ecclesiastes 3:7]] </w:t>
      </w:r>
      <w:r>
        <w:rPr>
          <w:b/>
        </w:rPr>
        <w:t xml:space="preserve">7 </w:t>
      </w:r>
      <w:r>
        <w:t xml:space="preserve"> {{field-on:Bible}}</w:t>
      </w:r>
      <w:r>
        <w:t xml:space="preserve">Time to tear and time to sew; time to be silent and time to speak.</w:t>
      </w:r>
      <w:r>
        <w:t xml:space="preserve">{{field-off:Bible}}</w:t>
      </w:r>
    </w:p>
    <w:p>
      <w:r>
        <w:rPr>
          <w:sz w:val="18"/>
          <w:color w:val="777777"/>
        </w:rPr>
        <w:t xml:space="preserve">[[@Bible:Ecclesiastes 3:8]] </w:t>
      </w:r>
      <w:r>
        <w:rPr>
          <w:b/>
        </w:rPr>
        <w:t xml:space="preserve">8 </w:t>
      </w:r>
      <w:r>
        <w:t xml:space="preserve"> {{field-on:Bible}}</w:t>
      </w:r>
      <w:r>
        <w:t xml:space="preserve">Time to love and time to hate; time of war and time of peace.</w:t>
      </w:r>
      <w:r>
        <w:t xml:space="preserve">{{field-off:Bible}}</w:t>
      </w:r>
    </w:p>
    <w:p>
      <w:r>
        <w:rPr>
          <w:sz w:val="18"/>
          <w:color w:val="777777"/>
        </w:rPr>
        <w:t xml:space="preserve">[[@Bible:Ecclesiastes 3:9]] </w:t>
      </w:r>
      <w:r>
        <w:rPr>
          <w:b/>
        </w:rPr>
        <w:t xml:space="preserve">9 </w:t>
      </w:r>
      <w:r>
        <w:t xml:space="preserve"> {{field-on:Bible}}</w:t>
      </w:r>
      <w:r>
        <w:t xml:space="preserve">What surplus to doer in things in which he toils?</w:t>
      </w:r>
      <w:r>
        <w:t xml:space="preserve">{{field-off:Bible}}</w:t>
      </w:r>
    </w:p>
    <w:p>
      <w:r>
        <w:rPr>
          <w:sz w:val="18"/>
          <w:color w:val="777777"/>
        </w:rPr>
        <w:t xml:space="preserve">[[@Bible:Ecclesiastes 3:10]] </w:t>
      </w:r>
      <w:r>
        <w:rPr>
          <w:b/>
        </w:rPr>
        <w:t xml:space="preserve">10 </w:t>
      </w:r>
      <w:r>
        <w:t xml:space="preserve"> {{field-on:Bible}}</w:t>
      </w:r>
      <w:r>
        <w:t xml:space="preserve">I saw distraction which God gave to sons of man to be distracted in it.</w:t>
      </w:r>
      <w:r>
        <w:t xml:space="preserve">{{field-off:Bible}}</w:t>
      </w:r>
    </w:p>
    <w:p>
      <w:r>
        <w:rPr>
          <w:sz w:val="18"/>
          <w:color w:val="777777"/>
        </w:rPr>
        <w:t xml:space="preserve">[[@Bible:Ecclesiastes 3:11]] </w:t>
      </w:r>
      <w:r>
        <w:rPr>
          <w:b/>
        </w:rPr>
        <w:t xml:space="preserve">11 </w:t>
      </w:r>
      <w:r>
        <w:t xml:space="preserve"> {{field-on:Bible}}</w:t>
      </w:r>
      <w:r>
        <w:t xml:space="preserve">Together he made all things beautiful in its time, and also together he gave age in their heart, so that man might not find work God made from beginning even to end.</w:t>
      </w:r>
      <w:r>
        <w:t xml:space="preserve">{{field-off:Bible}}</w:t>
      </w:r>
    </w:p>
    <w:p>
      <w:r>
        <w:rPr>
          <w:sz w:val="18"/>
          <w:color w:val="777777"/>
        </w:rPr>
        <w:t xml:space="preserve">[[@Bible:Ecclesiastes 3:12]] </w:t>
      </w:r>
      <w:r>
        <w:rPr>
          <w:b/>
        </w:rPr>
        <w:t xml:space="preserve">12 </w:t>
      </w:r>
      <w:r>
        <w:t xml:space="preserve"> {{field-on:Bible}}</w:t>
      </w:r>
      <w:r>
        <w:t xml:space="preserve">I knew there is no good in them except to rejoice and to do good in his life.</w:t>
      </w:r>
      <w:r>
        <w:t xml:space="preserve">{{field-off:Bible}}</w:t>
      </w:r>
    </w:p>
    <w:p>
      <w:r>
        <w:rPr>
          <w:sz w:val="18"/>
          <w:color w:val="777777"/>
        </w:rPr>
        <w:t xml:space="preserve">[[@Bible:Ecclesiastes 3:13]] </w:t>
      </w:r>
      <w:r>
        <w:rPr>
          <w:b/>
        </w:rPr>
        <w:t xml:space="preserve">13 </w:t>
      </w:r>
      <w:r>
        <w:t xml:space="preserve"> {{field-on:Bible}}</w:t>
      </w:r>
      <w:r>
        <w:t xml:space="preserve">And also every man who eats and drinks and sees good in all his toil, it is gift of God.</w:t>
      </w:r>
      <w:r>
        <w:t xml:space="preserve">{{field-off:Bible}}</w:t>
      </w:r>
    </w:p>
    <w:p>
      <w:r>
        <w:rPr>
          <w:sz w:val="18"/>
          <w:color w:val="777777"/>
        </w:rPr>
        <w:t xml:space="preserve">[[@Bible:Ecclesiastes 3:14]] </w:t>
      </w:r>
      <w:r>
        <w:rPr>
          <w:b/>
        </w:rPr>
        <w:t xml:space="preserve">14 </w:t>
      </w:r>
      <w:r>
        <w:t xml:space="preserve"> {{field-on:Bible}}</w:t>
      </w:r>
      <w:r>
        <w:t xml:space="preserve">I knew that all things whatever God made, these will be forever; on it there is nothing to add and from it nothing to take away, and God made it so that they may fear before his face.</w:t>
      </w:r>
      <w:r>
        <w:t xml:space="preserve">{{field-off:Bible}}</w:t>
      </w:r>
    </w:p>
    <w:p>
      <w:r>
        <w:rPr>
          <w:sz w:val="18"/>
          <w:color w:val="777777"/>
        </w:rPr>
        <w:t xml:space="preserve">[[@Bible:Ecclesiastes 3:15]] </w:t>
      </w:r>
      <w:r>
        <w:rPr>
          <w:b/>
        </w:rPr>
        <w:t xml:space="preserve">15 </w:t>
      </w:r>
      <w:r>
        <w:t xml:space="preserve"> {{field-on:Bible}}</w:t>
      </w:r>
      <w:r>
        <w:t xml:space="preserve">What came to be already is, and what is to come to be already happened, and God will seek what is pursued.</w:t>
      </w:r>
      <w:r>
        <w:t xml:space="preserve">{{field-off:Bible}}</w:t>
      </w:r>
    </w:p>
    <w:p>
      <w:r>
        <w:rPr>
          <w:sz w:val="18"/>
          <w:color w:val="777777"/>
        </w:rPr>
        <w:t xml:space="preserve">[[@Bible:Ecclesiastes 3:16]] </w:t>
      </w:r>
      <w:r>
        <w:rPr>
          <w:b/>
        </w:rPr>
        <w:t xml:space="preserve">16 </w:t>
      </w:r>
      <w:r>
        <w:t xml:space="preserve"> {{field-on:Bible}}</w:t>
      </w:r>
      <w:r>
        <w:t xml:space="preserve">And further, I saw under the sun: in the place of judgment, there was the impious one; and in the place of the righteous, there was the impious one.</w:t>
      </w:r>
      <w:r>
        <w:rPr>
          <w:rStyle w:val="FootnoteReference"/>
        </w:rPr>
        <w:footnoteReference w:id="7558"/>
      </w:r>
      <w:r>
        <w:t xml:space="preserve">{{field-off:Bible}}</w:t>
      </w:r>
    </w:p>
    <w:p>
      <w:r>
        <w:rPr>
          <w:sz w:val="18"/>
          <w:color w:val="777777"/>
        </w:rPr>
        <w:t xml:space="preserve">[[@Bible:Ecclesiastes 3:17]] </w:t>
      </w:r>
      <w:r>
        <w:rPr>
          <w:b/>
        </w:rPr>
        <w:t xml:space="preserve">17 </w:t>
      </w:r>
      <w:r>
        <w:t xml:space="preserve"> {{field-on:Bible}}</w:t>
      </w:r>
      <w:r>
        <w:t xml:space="preserve">I said in my heart, "The righteous and the ungodly God will judge, because season for every matter and over every work."</w:t>
      </w:r>
      <w:r>
        <w:t xml:space="preserve">{{field-off:Bible}}</w:t>
      </w:r>
    </w:p>
    <w:p>
      <w:r>
        <w:rPr>
          <w:sz w:val="18"/>
          <w:color w:val="777777"/>
        </w:rPr>
        <w:t xml:space="preserve">[[@Bible:Ecclesiastes 3:18]] </w:t>
      </w:r>
      <w:r>
        <w:rPr>
          <w:b/>
        </w:rPr>
        <w:t xml:space="preserve">18 </w:t>
      </w:r>
      <w:r>
        <w:t xml:space="preserve"> {{field-on:Bible}}</w:t>
      </w:r>
      <w:r>
        <w:t xml:space="preserve">There I said in my heart about speech of sons of man, that God will sort them out and show that they are beasts, even they themselves.</w:t>
      </w:r>
      <w:r>
        <w:t xml:space="preserve">{{field-off:Bible}}</w:t>
      </w:r>
    </w:p>
    <w:p>
      <w:r>
        <w:rPr>
          <w:sz w:val="18"/>
          <w:color w:val="777777"/>
        </w:rPr>
        <w:t xml:space="preserve">[[@Bible:Ecclesiastes 3:19]] </w:t>
      </w:r>
      <w:r>
        <w:rPr>
          <w:b/>
        </w:rPr>
        <w:t xml:space="preserve">19 </w:t>
      </w:r>
      <w:r>
        <w:t xml:space="preserve"> {{field-on:Bible}}</w:t>
      </w:r>
      <w:r>
        <w:t xml:space="preserve">Because meeting of sons of man and meeting of beast, one meeting for them; as death of this one, so death of that one, and one spirit in all, and what did man have more than beast? Nothing, because all vanity.</w:t>
      </w:r>
      <w:r>
        <w:t xml:space="preserve">{{field-off:Bible}}</w:t>
      </w:r>
    </w:p>
    <w:p>
      <w:r>
        <w:rPr>
          <w:sz w:val="18"/>
          <w:color w:val="777777"/>
        </w:rPr>
        <w:t xml:space="preserve">[[@Bible:Ecclesiastes 3:20]] </w:t>
      </w:r>
      <w:r>
        <w:rPr>
          <w:b/>
        </w:rPr>
        <w:t xml:space="preserve">20 </w:t>
      </w:r>
      <w:r>
        <w:t xml:space="preserve"> {{field-on:Bible}}</w:t>
      </w:r>
      <w:r>
        <w:t xml:space="preserve">All go to one place; all became from dust, and all return to dust.</w:t>
      </w:r>
      <w:r>
        <w:t xml:space="preserve">{{field-off:Bible}}</w:t>
      </w:r>
    </w:p>
    <w:p>
      <w:r>
        <w:rPr>
          <w:sz w:val="18"/>
          <w:color w:val="777777"/>
        </w:rPr>
        <w:t xml:space="preserve">[[@Bible:Ecclesiastes 3:21]] </w:t>
      </w:r>
      <w:r>
        <w:rPr>
          <w:b/>
        </w:rPr>
        <w:t xml:space="preserve">21 </w:t>
      </w:r>
      <w:r>
        <w:t xml:space="preserve"> {{field-on:Bible}}</w:t>
      </w:r>
      <w:r>
        <w:t xml:space="preserve">And who knows whether spirit of sons of man goes upward, and spirit of beast goes down to earth?</w:t>
      </w:r>
      <w:r>
        <w:t xml:space="preserve">{{field-off:Bible}}</w:t>
      </w:r>
    </w:p>
    <w:p>
      <w:r>
        <w:rPr>
          <w:sz w:val="18"/>
          <w:color w:val="777777"/>
        </w:rPr>
        <w:t xml:space="preserve">[[@Bible:Ecclesiastes 3:22]] </w:t>
      </w:r>
      <w:r>
        <w:rPr>
          <w:b/>
        </w:rPr>
        <w:t xml:space="preserve">22 </w:t>
      </w:r>
      <w:r>
        <w:t xml:space="preserve"> {{field-on:Bible}}</w:t>
      </w:r>
      <w:r>
        <w:t xml:space="preserve">And I saw there is no good except that man will rejoice in his works, because this his portion; for who will bring him to see what will happen after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[[@Bible:Ecclesiastes 4:1]] </w:t>
      </w:r>
      <w:r>
        <w:rPr>
          <w:b/>
        </w:rPr>
        <w:t xml:space="preserve">1 </w:t>
      </w:r>
      <w:r>
        <w:t xml:space="preserve"> {{field-on:Bible}}</w:t>
      </w:r>
      <w:r>
        <w:t xml:space="preserve">And I turned and saw all slanders happening under sun, and look, tears of those slandered, and there is no comforter for them, and from hand of those slandering them = strength, and there is no comforter for them.</w:t>
      </w:r>
      <w:r>
        <w:t xml:space="preserve">{{field-off:Bible}}</w:t>
      </w:r>
    </w:p>
    <w:p>
      <w:r>
        <w:rPr>
          <w:sz w:val="18"/>
          <w:color w:val="777777"/>
        </w:rPr>
        <w:t xml:space="preserve">[[@Bible:Ecclesiastes 4:2]] </w:t>
      </w:r>
      <w:r>
        <w:rPr>
          <w:b/>
        </w:rPr>
        <w:t xml:space="preserve">2 </w:t>
      </w:r>
      <w:r>
        <w:t xml:space="preserve"> {{field-on:Bible}}</w:t>
      </w:r>
      <w:r>
        <w:t xml:space="preserve">And I praised the dead, those already having died, above the living who are still alive until now.</w:t>
      </w:r>
      <w:r>
        <w:t xml:space="preserve">{{field-off:Bible}}</w:t>
      </w:r>
    </w:p>
    <w:p>
      <w:r>
        <w:rPr>
          <w:sz w:val="18"/>
          <w:color w:val="777777"/>
        </w:rPr>
        <w:t xml:space="preserve">[[@Bible:Ecclesiastes 4:3]] </w:t>
      </w:r>
      <w:r>
        <w:rPr>
          <w:b/>
        </w:rPr>
        <w:t xml:space="preserve">3 </w:t>
      </w:r>
      <w:r>
        <w:t xml:space="preserve"> {{field-on:Bible}}</w:t>
      </w:r>
      <w:r>
        <w:t xml:space="preserve">And better than both these, whoever not yet came to be, who did not see evil work done under sun.</w:t>
      </w:r>
      <w:r>
        <w:t xml:space="preserve">{{field-off:Bible}}</w:t>
      </w:r>
    </w:p>
    <w:p>
      <w:r>
        <w:rPr>
          <w:sz w:val="18"/>
          <w:color w:val="777777"/>
        </w:rPr>
        <w:t xml:space="preserve">[[@Bible:Ecclesiastes 4:4]] </w:t>
      </w:r>
      <w:r>
        <w:rPr>
          <w:b/>
        </w:rPr>
        <w:t xml:space="preserve">4 </w:t>
      </w:r>
      <w:r>
        <w:t xml:space="preserve"> {{field-on:Bible}}</w:t>
      </w:r>
      <w:r>
        <w:t xml:space="preserve">And I saw all toil and all manliness of work, that it is jealousy of man from his companion; and this too vanity and choice of spirit.</w:t>
      </w:r>
      <w:r>
        <w:t xml:space="preserve">{{field-off:Bible}}</w:t>
      </w:r>
    </w:p>
    <w:p>
      <w:r>
        <w:rPr>
          <w:sz w:val="18"/>
          <w:color w:val="777777"/>
        </w:rPr>
        <w:t xml:space="preserve">[[@Bible:Ecclesiastes 4:5]] </w:t>
      </w:r>
      <w:r>
        <w:rPr>
          <w:b/>
        </w:rPr>
        <w:t xml:space="preserve">5 </w:t>
      </w:r>
      <w:r>
        <w:t xml:space="preserve"> {{field-on:Bible}}</w:t>
      </w:r>
      <w:r>
        <w:t xml:space="preserve">Fool folded his hands and ate his own flesh.</w:t>
      </w:r>
      <w:r>
        <w:t xml:space="preserve">{{field-off:Bible}}</w:t>
      </w:r>
    </w:p>
    <w:p>
      <w:r>
        <w:rPr>
          <w:sz w:val="18"/>
          <w:color w:val="777777"/>
        </w:rPr>
        <w:t xml:space="preserve">[[@Bible:Ecclesiastes 4:6]] </w:t>
      </w:r>
      <w:r>
        <w:rPr>
          <w:b/>
        </w:rPr>
        <w:t xml:space="preserve">6 </w:t>
      </w:r>
      <w:r>
        <w:t xml:space="preserve"> {{field-on:Bible}}</w:t>
      </w:r>
      <w:r>
        <w:t xml:space="preserve">Better one handful of rest than filling of two hands of toil and choice of spirit.</w:t>
      </w:r>
      <w:r>
        <w:t xml:space="preserve">{{field-off:Bible}}</w:t>
      </w:r>
    </w:p>
    <w:p>
      <w:r>
        <w:rPr>
          <w:sz w:val="18"/>
          <w:color w:val="777777"/>
        </w:rPr>
        <w:t xml:space="preserve">[[@Bible:Ecclesiastes 4:7]] </w:t>
      </w:r>
      <w:r>
        <w:rPr>
          <w:b/>
        </w:rPr>
        <w:t xml:space="preserve">7 </w:t>
      </w:r>
      <w:r>
        <w:t xml:space="preserve"> {{field-on:Bible}}</w:t>
      </w:r>
      <w:r>
        <w:t xml:space="preserve">And I turned and saw vanity under sun:</w:t>
      </w:r>
      <w:r>
        <w:t xml:space="preserve">{{field-off:Bible}}</w:t>
      </w:r>
    </w:p>
    <w:p>
      <w:r>
        <w:rPr>
          <w:sz w:val="18"/>
          <w:color w:val="777777"/>
        </w:rPr>
        <w:t xml:space="preserve">[[@Bible:Ecclesiastes 4:8]] </w:t>
      </w:r>
      <w:r>
        <w:rPr>
          <w:b/>
        </w:rPr>
        <w:t xml:space="preserve">8 </w:t>
      </w:r>
      <w:r>
        <w:t xml:space="preserve"> {{field-on:Bible}}</w:t>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r>
        <w:t xml:space="preserve">{{field-off:Bible}}</w:t>
      </w:r>
    </w:p>
    <w:p>
      <w:r>
        <w:rPr>
          <w:sz w:val="18"/>
          <w:color w:val="777777"/>
        </w:rPr>
        <w:t xml:space="preserve">[[@Bible:Ecclesiastes 4:9]] </w:t>
      </w:r>
      <w:r>
        <w:rPr>
          <w:b/>
        </w:rPr>
        <w:t xml:space="preserve">9 </w:t>
      </w:r>
      <w:r>
        <w:t xml:space="preserve"> {{field-on:Bible}}</w:t>
      </w:r>
      <w:r>
        <w:t xml:space="preserve">Two are good above one, because they have good reward in their toil.</w:t>
      </w:r>
      <w:r>
        <w:t xml:space="preserve">{{field-off:Bible}}</w:t>
      </w:r>
    </w:p>
    <w:p>
      <w:r>
        <w:rPr>
          <w:sz w:val="18"/>
          <w:color w:val="777777"/>
        </w:rPr>
        <w:t xml:space="preserve">[[@Bible:Ecclesiastes 4:10]] </w:t>
      </w:r>
      <w:r>
        <w:rPr>
          <w:b/>
        </w:rPr>
        <w:t xml:space="preserve">10 </w:t>
      </w:r>
      <w:r>
        <w:t xml:space="preserve"> {{field-on:Bible}}</w:t>
      </w:r>
      <w:r>
        <w:t xml:space="preserve">Because if they fall, one will raise his partner, and woe to the one when he falls and there is no second to raise him.</w:t>
      </w:r>
      <w:r>
        <w:t xml:space="preserve">{{field-off:Bible}}</w:t>
      </w:r>
    </w:p>
    <w:p>
      <w:r>
        <w:rPr>
          <w:sz w:val="18"/>
          <w:color w:val="777777"/>
        </w:rPr>
        <w:t xml:space="preserve">[[@Bible:Ecclesiastes 4:11]] </w:t>
      </w:r>
      <w:r>
        <w:rPr>
          <w:b/>
        </w:rPr>
        <w:t xml:space="preserve">11 </w:t>
      </w:r>
      <w:r>
        <w:t xml:space="preserve"> {{field-on:Bible}}</w:t>
      </w:r>
      <w:r>
        <w:t xml:space="preserve">And also if two lie down, there is warmth to them; but one, how will he be warmed?</w:t>
      </w:r>
      <w:r>
        <w:t xml:space="preserve">{{field-off:Bible}}</w:t>
      </w:r>
    </w:p>
    <w:p>
      <w:r>
        <w:rPr>
          <w:sz w:val="18"/>
          <w:color w:val="777777"/>
        </w:rPr>
        <w:t xml:space="preserve">[[@Bible:Ecclesiastes 4:12]] </w:t>
      </w:r>
      <w:r>
        <w:rPr>
          <w:b/>
        </w:rPr>
        <w:t xml:space="preserve">12 </w:t>
      </w:r>
      <w:r>
        <w:t xml:space="preserve"> {{field-on:Bible}}</w:t>
      </w:r>
      <w:r>
        <w:t xml:space="preserve">And if one overpowers, two will stand against him, and threefold cord will not quickly be torn apart.</w:t>
      </w:r>
      <w:r>
        <w:t xml:space="preserve">{{field-off:Bible}}</w:t>
      </w:r>
    </w:p>
    <w:p>
      <w:r>
        <w:rPr>
          <w:sz w:val="18"/>
          <w:color w:val="777777"/>
        </w:rPr>
        <w:t xml:space="preserve">[[@Bible:Ecclesiastes 4:13]] </w:t>
      </w:r>
      <w:r>
        <w:rPr>
          <w:b/>
        </w:rPr>
        <w:t xml:space="preserve">13 </w:t>
      </w:r>
      <w:r>
        <w:t xml:space="preserve"> {{field-on:Bible}}</w:t>
      </w:r>
      <w:r>
        <w:t xml:space="preserve">Better poor and wise child than old and foolish king who no longer knew how to heed.</w:t>
      </w:r>
      <w:r>
        <w:t xml:space="preserve">{{field-off:Bible}}</w:t>
      </w:r>
    </w:p>
    <w:p>
      <w:r>
        <w:rPr>
          <w:sz w:val="18"/>
          <w:color w:val="777777"/>
        </w:rPr>
        <w:t xml:space="preserve">[[@Bible:Ecclesiastes 4:14]] </w:t>
      </w:r>
      <w:r>
        <w:rPr>
          <w:b/>
        </w:rPr>
        <w:t xml:space="preserve">14 </w:t>
      </w:r>
      <w:r>
        <w:t xml:space="preserve"> {{field-on:Bible}}</w:t>
      </w:r>
      <w:r>
        <w:t xml:space="preserve">Because from house of prisoners he will come out to reign, because indeed in his kingdom he was born poor.</w:t>
      </w:r>
      <w:r>
        <w:t xml:space="preserve">{{field-off:Bible}}</w:t>
      </w:r>
    </w:p>
    <w:p>
      <w:r>
        <w:rPr>
          <w:sz w:val="18"/>
          <w:color w:val="777777"/>
        </w:rPr>
        <w:t xml:space="preserve">[[@Bible:Ecclesiastes 4:15]] </w:t>
      </w:r>
      <w:r>
        <w:rPr>
          <w:b/>
        </w:rPr>
        <w:t xml:space="preserve">15 </w:t>
      </w:r>
      <w:r>
        <w:t xml:space="preserve"> {{field-on:Bible}}</w:t>
      </w:r>
      <w:r>
        <w:t xml:space="preserve">I saw all living who walk under sun with young second one who will stand in place of him.</w:t>
      </w:r>
      <w:r>
        <w:t xml:space="preserve">{{field-off:Bible}}</w:t>
      </w:r>
    </w:p>
    <w:p>
      <w:r>
        <w:rPr>
          <w:sz w:val="18"/>
          <w:color w:val="777777"/>
        </w:rPr>
        <w:t xml:space="preserve">[[@Bible:Ecclesiastes 4:16]] </w:t>
      </w:r>
      <w:r>
        <w:rPr>
          <w:b/>
        </w:rPr>
        <w:t xml:space="preserve">16 </w:t>
      </w:r>
      <w:r>
        <w:t xml:space="preserve"> {{field-on:Bible}}</w:t>
      </w:r>
      <w:r>
        <w:t xml:space="preserve">There is no end to all the people, to all who were before them; yet those last will not rejoice in him, because this too vanity and choice of spirit.</w:t>
      </w:r>
      <w:r>
        <w:t xml:space="preserve">{{field-off:Bible}}</w:t>
      </w:r>
    </w:p>
    <w:p>
      <w:r>
        <w:rPr>
          <w:sz w:val="18"/>
          <w:color w:val="777777"/>
        </w:rPr>
        <w:t xml:space="preserve">[[@Bible:Ecclesiastes 4:17]] </w:t>
      </w:r>
      <w:r>
        <w:rPr>
          <w:b/>
        </w:rPr>
        <w:t xml:space="preserve">17 </w:t>
      </w:r>
      <w:r>
        <w:t xml:space="preserve"> {{field-on:Bible}}</w:t>
      </w:r>
      <w:r>
        <w:t xml:space="preserve">Guard your foot whenever you go into house of God, and draw near to hear rather than to give sacrifice of fools, for they are not knowing to do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[[@Bible:Ecclesiastes 5:1]] </w:t>
      </w:r>
      <w:r>
        <w:rPr>
          <w:b/>
        </w:rPr>
        <w:t xml:space="preserve">1 </w:t>
      </w:r>
      <w:r>
        <w:t xml:space="preserve"> {{field-on:Bible}}</w:t>
      </w:r>
      <w:r>
        <w:t xml:space="preserve">Do not hurry with your mouth, and let not your heart hasten to bring out word before face of God, because God in heaven and you on earth; on this let your words be few.</w:t>
      </w:r>
      <w:r>
        <w:t xml:space="preserve">{{field-off:Bible}}</w:t>
      </w:r>
    </w:p>
    <w:p>
      <w:r>
        <w:rPr>
          <w:sz w:val="18"/>
          <w:color w:val="777777"/>
        </w:rPr>
        <w:t xml:space="preserve">[[@Bible:Ecclesiastes 5:2]] </w:t>
      </w:r>
      <w:r>
        <w:rPr>
          <w:b/>
        </w:rPr>
        <w:t xml:space="preserve">2 </w:t>
      </w:r>
      <w:r>
        <w:t xml:space="preserve"> {{field-on:Bible}}</w:t>
      </w:r>
      <w:r>
        <w:t xml:space="preserve">Because dream comes in multitude of distraction, and voice of fool in multitude of words.</w:t>
      </w:r>
      <w:r>
        <w:t xml:space="preserve">{{field-off:Bible}}</w:t>
      </w:r>
    </w:p>
    <w:p>
      <w:r>
        <w:rPr>
          <w:sz w:val="18"/>
          <w:color w:val="777777"/>
        </w:rPr>
        <w:t xml:space="preserve">[[@Bible:Ecclesiastes 5:3]] </w:t>
      </w:r>
      <w:r>
        <w:rPr>
          <w:b/>
        </w:rPr>
        <w:t xml:space="preserve">3 </w:t>
      </w:r>
      <w:r>
        <w:t xml:space="preserve"> {{field-on:Bible}}</w:t>
      </w:r>
      <w:r>
        <w:t xml:space="preserve">Just as if you vow a vow to God, do not delay to pay it, because there is no pleasure in fools; whatever you vow, pay.</w:t>
      </w:r>
      <w:r>
        <w:t xml:space="preserve">{{field-off:Bible}}</w:t>
      </w:r>
    </w:p>
    <w:p>
      <w:r>
        <w:rPr>
          <w:sz w:val="18"/>
          <w:color w:val="777777"/>
        </w:rPr>
        <w:t xml:space="preserve">[[@Bible:Ecclesiastes 5:4]] </w:t>
      </w:r>
      <w:r>
        <w:rPr>
          <w:b/>
        </w:rPr>
        <w:t xml:space="preserve">4 </w:t>
      </w:r>
      <w:r>
        <w:t xml:space="preserve"> {{field-on:Bible}}</w:t>
      </w:r>
      <w:r>
        <w:t xml:space="preserve">Better that you not vow than that you vow and not pay.</w:t>
      </w:r>
      <w:r>
        <w:t xml:space="preserve">{{field-off:Bible}}</w:t>
      </w:r>
    </w:p>
    <w:p>
      <w:r>
        <w:rPr>
          <w:sz w:val="18"/>
          <w:color w:val="777777"/>
        </w:rPr>
        <w:t xml:space="preserve">[[@Bible:Ecclesiastes 5:5]] </w:t>
      </w:r>
      <w:r>
        <w:rPr>
          <w:b/>
        </w:rPr>
        <w:t xml:space="preserve">5 </w:t>
      </w:r>
      <w:r>
        <w:t xml:space="preserve"> {{field-on:Bible}}</w:t>
      </w:r>
      <w:r>
        <w:t xml:space="preserve">Do not give your mouth to make your flesh sin, and do not say before face of God that it was ignorance, lest God grow angry at your voice and ruin works of your hands.</w:t>
      </w:r>
      <w:r>
        <w:t xml:space="preserve">{{field-off:Bible}}</w:t>
      </w:r>
    </w:p>
    <w:p>
      <w:r>
        <w:rPr>
          <w:sz w:val="18"/>
          <w:color w:val="777777"/>
        </w:rPr>
        <w:t xml:space="preserve">[[@Bible:Ecclesiastes 5:6]] </w:t>
      </w:r>
      <w:r>
        <w:rPr>
          <w:b/>
        </w:rPr>
        <w:t xml:space="preserve">6 </w:t>
      </w:r>
      <w:r>
        <w:t xml:space="preserve"> {{field-on:Bible}}</w:t>
      </w:r>
      <w:r>
        <w:t xml:space="preserve">Because in multitude of dreams and vanities and many words, instead fear God.</w:t>
      </w:r>
      <w:r>
        <w:rPr>
          <w:rStyle w:val="FootnoteReference"/>
        </w:rPr>
        <w:footnoteReference w:id="7559"/>
      </w:r>
      <w:r>
        <w:t xml:space="preserve">{{field-off:Bible}}</w:t>
      </w:r>
    </w:p>
    <w:p>
      <w:r>
        <w:rPr>
          <w:sz w:val="18"/>
          <w:color w:val="777777"/>
        </w:rPr>
        <w:t xml:space="preserve">[[@Bible:Ecclesiastes 5:7]] </w:t>
      </w:r>
      <w:r>
        <w:rPr>
          <w:b/>
        </w:rPr>
        <w:t xml:space="preserve">7 </w:t>
      </w:r>
      <w:r>
        <w:t xml:space="preserve"> {{field-on:Bible}}</w:t>
      </w:r>
      <w:r>
        <w:t xml:space="preserve">If you see slander of poor man and robbery of judgment and righteousness in province, do not marvel over matter, because high one watches over high one, and high ones over them.</w:t>
      </w:r>
      <w:r>
        <w:t xml:space="preserve">{{field-off:Bible}}</w:t>
      </w:r>
    </w:p>
    <w:p>
      <w:r>
        <w:rPr>
          <w:sz w:val="18"/>
          <w:color w:val="777777"/>
        </w:rPr>
        <w:t xml:space="preserve">[[@Bible:Ecclesiastes 5:8]] </w:t>
      </w:r>
      <w:r>
        <w:rPr>
          <w:b/>
        </w:rPr>
        <w:t xml:space="preserve">8 </w:t>
      </w:r>
      <w:r>
        <w:t xml:space="preserve"> {{field-on:Bible}}</w:t>
      </w:r>
      <w:r>
        <w:t xml:space="preserve">And land's surplus in everything = king over cultivated field.</w:t>
      </w:r>
      <w:r>
        <w:t xml:space="preserve">{{field-off:Bible}}</w:t>
      </w:r>
    </w:p>
    <w:p>
      <w:r>
        <w:rPr>
          <w:sz w:val="18"/>
          <w:color w:val="777777"/>
        </w:rPr>
        <w:t xml:space="preserve">[[@Bible:Ecclesiastes 5:9]] </w:t>
      </w:r>
      <w:r>
        <w:rPr>
          <w:b/>
        </w:rPr>
        <w:t xml:space="preserve">9 </w:t>
      </w:r>
      <w:r>
        <w:t xml:space="preserve"> {{field-on:Bible}}</w:t>
      </w:r>
      <w:r>
        <w:t xml:space="preserve">One loving silver will not be filled with silver, and who loved produce in their abundance? This too vanity.</w:t>
      </w:r>
      <w:r>
        <w:t xml:space="preserve">{{field-off:Bible}}</w:t>
      </w:r>
    </w:p>
    <w:p>
      <w:r>
        <w:rPr>
          <w:sz w:val="18"/>
          <w:color w:val="777777"/>
        </w:rPr>
        <w:t xml:space="preserve">[[@Bible:Ecclesiastes 5:10]] </w:t>
      </w:r>
      <w:r>
        <w:rPr>
          <w:b/>
        </w:rPr>
        <w:t xml:space="preserve">10 </w:t>
      </w:r>
      <w:r>
        <w:t xml:space="preserve"> {{field-on:Bible}}</w:t>
      </w:r>
      <w:r>
        <w:t xml:space="preserve">In multitude of good things, eaters of it multiplied, and what advantage for its owner except seeing with his eyes?</w:t>
      </w:r>
      <w:r>
        <w:t xml:space="preserve">{{field-off:Bible}}</w:t>
      </w:r>
    </w:p>
    <w:p>
      <w:r>
        <w:rPr>
          <w:sz w:val="18"/>
          <w:color w:val="777777"/>
        </w:rPr>
        <w:t xml:space="preserve">[[@Bible:Ecclesiastes 5:11]] </w:t>
      </w:r>
      <w:r>
        <w:rPr>
          <w:b/>
        </w:rPr>
        <w:t xml:space="preserve">11 </w:t>
      </w:r>
      <w:r>
        <w:t xml:space="preserve"> {{field-on:Bible}}</w:t>
      </w:r>
      <w:r>
        <w:t xml:space="preserve">Sweet sleep of servant, whether little or much he eats; but fullness of rich man will not let him sleep.</w:t>
      </w:r>
      <w:r>
        <w:t xml:space="preserve">{{field-off:Bible}}</w:t>
      </w:r>
    </w:p>
    <w:p>
      <w:r>
        <w:rPr>
          <w:sz w:val="18"/>
          <w:color w:val="777777"/>
        </w:rPr>
        <w:t xml:space="preserve">[[@Bible:Ecclesiastes 5:12]] </w:t>
      </w:r>
      <w:r>
        <w:rPr>
          <w:b/>
        </w:rPr>
        <w:t xml:space="preserve">12 </w:t>
      </w:r>
      <w:r>
        <w:t xml:space="preserve"> {{field-on:Bible}}</w:t>
      </w:r>
      <w:r>
        <w:t xml:space="preserve">There is sickness I saw under sun: wealth kept by its owner for his harm.</w:t>
      </w:r>
      <w:r>
        <w:t xml:space="preserve">{{field-off:Bible}}</w:t>
      </w:r>
    </w:p>
    <w:p>
      <w:r>
        <w:rPr>
          <w:sz w:val="18"/>
          <w:color w:val="777777"/>
        </w:rPr>
        <w:t xml:space="preserve">[[@Bible:Ecclesiastes 5:13]] </w:t>
      </w:r>
      <w:r>
        <w:rPr>
          <w:b/>
        </w:rPr>
        <w:t xml:space="preserve">13 </w:t>
      </w:r>
      <w:r>
        <w:t xml:space="preserve"> {{field-on:Bible}}</w:t>
      </w:r>
      <w:r>
        <w:t xml:space="preserve">And that wealth will perish in evil distraction, and he begot son and there is nothing in his hand.</w:t>
      </w:r>
      <w:r>
        <w:t xml:space="preserve">{{field-off:Bible}}</w:t>
      </w:r>
    </w:p>
    <w:p>
      <w:r>
        <w:rPr>
          <w:sz w:val="18"/>
          <w:color w:val="777777"/>
        </w:rPr>
        <w:t xml:space="preserve">[[@Bible:Ecclesiastes 5:14]] </w:t>
      </w:r>
      <w:r>
        <w:rPr>
          <w:b/>
        </w:rPr>
        <w:t xml:space="preserve">14 </w:t>
      </w:r>
      <w:r>
        <w:t xml:space="preserve"> {{field-on:Bible}}</w:t>
      </w:r>
      <w:r>
        <w:t xml:space="preserve">As he came out from his mother's womb, naked he will return to go as he came, and he will take nothing in his toil to go in his hand.</w:t>
      </w:r>
      <w:r>
        <w:t xml:space="preserve">{{field-off:Bible}}</w:t>
      </w:r>
    </w:p>
    <w:p>
      <w:r>
        <w:rPr>
          <w:sz w:val="18"/>
          <w:color w:val="777777"/>
        </w:rPr>
        <w:t xml:space="preserve">[[@Bible:Ecclesiastes 5:15]] </w:t>
      </w:r>
      <w:r>
        <w:rPr>
          <w:b/>
        </w:rPr>
        <w:t xml:space="preserve">15 </w:t>
      </w:r>
      <w:r>
        <w:t xml:space="preserve"> {{field-on:Bible}}</w:t>
      </w:r>
      <w:r>
        <w:t xml:space="preserve">And this too evil sickness: just as he came, so he also will depart, and what surplus to him because he toils for wind?</w:t>
      </w:r>
      <w:r>
        <w:t xml:space="preserve">{{field-off:Bible}}</w:t>
      </w:r>
    </w:p>
    <w:p>
      <w:r>
        <w:rPr>
          <w:sz w:val="18"/>
          <w:color w:val="777777"/>
        </w:rPr>
        <w:t xml:space="preserve">[[@Bible:Ecclesiastes 5:16]] </w:t>
      </w:r>
      <w:r>
        <w:rPr>
          <w:b/>
        </w:rPr>
        <w:t xml:space="preserve">16 </w:t>
      </w:r>
      <w:r>
        <w:t xml:space="preserve"> {{field-on:Bible}}</w:t>
      </w:r>
      <w:r>
        <w:t xml:space="preserve">And indeed all his days in darkness and mourning and much wrath and sickness and bile.</w:t>
      </w:r>
      <w:r>
        <w:t xml:space="preserve">{{field-off:Bible}}</w:t>
      </w:r>
    </w:p>
    <w:p>
      <w:r>
        <w:rPr>
          <w:sz w:val="18"/>
          <w:color w:val="777777"/>
        </w:rPr>
        <w:t xml:space="preserve">[[@Bible:Ecclesiastes 5:17]] </w:t>
      </w:r>
      <w:r>
        <w:rPr>
          <w:b/>
        </w:rPr>
        <w:t xml:space="preserve">17 </w:t>
      </w:r>
      <w:r>
        <w:t xml:space="preserve"> {{field-on:Bible}}</w:t>
      </w:r>
      <w:r>
        <w:t xml:space="preserve">Look, what I saw good, what is beautiful = to eat and to drink and to see goodness in all his toil with which he toils under sun, number of days of his life which God gave him, because this his portion.</w:t>
      </w:r>
      <w:r>
        <w:t xml:space="preserve">{{field-off:Bible}}</w:t>
      </w:r>
    </w:p>
    <w:p>
      <w:r>
        <w:rPr>
          <w:sz w:val="18"/>
          <w:color w:val="777777"/>
        </w:rPr>
        <w:t xml:space="preserve">[[@Bible:Ecclesiastes 5:18]] </w:t>
      </w:r>
      <w:r>
        <w:rPr>
          <w:b/>
        </w:rPr>
        <w:t xml:space="preserve">18 </w:t>
      </w:r>
      <w:r>
        <w:t xml:space="preserve"> {{field-on:Bible}}</w:t>
      </w:r>
      <w:r>
        <w:t xml:space="preserve">And indeed every man to whom God gave wealth and possessions and empowered him to eat from it and to take his portion and rejoice in his toil, this gift of God.</w:t>
      </w:r>
      <w:r>
        <w:t xml:space="preserve">{{field-off:Bible}}</w:t>
      </w:r>
    </w:p>
    <w:p>
      <w:r>
        <w:rPr>
          <w:sz w:val="18"/>
          <w:color w:val="777777"/>
        </w:rPr>
        <w:t xml:space="preserve">[[@Bible:Ecclesiastes 5:19]] </w:t>
      </w:r>
      <w:r>
        <w:rPr>
          <w:b/>
        </w:rPr>
        <w:t xml:space="preserve">19 </w:t>
      </w:r>
      <w:r>
        <w:t xml:space="preserve"> {{field-on:Bible}}</w:t>
      </w:r>
      <w:r>
        <w:t xml:space="preserve">Because he will not remember many days of his life, because God distracts him in gladness of his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[[@Bible:Ecclesiastes 6:1]] </w:t>
      </w:r>
      <w:r>
        <w:rPr>
          <w:b/>
        </w:rPr>
        <w:t xml:space="preserve">1 </w:t>
      </w:r>
      <w:r>
        <w:t xml:space="preserve"> {{field-on:Bible}}</w:t>
      </w:r>
      <w:r>
        <w:t xml:space="preserve">There is evil I saw under sun, and it is much upon man.</w:t>
      </w:r>
      <w:r>
        <w:t xml:space="preserve">{{field-off:Bible}}</w:t>
      </w:r>
    </w:p>
    <w:p>
      <w:r>
        <w:rPr>
          <w:sz w:val="18"/>
          <w:color w:val="777777"/>
        </w:rPr>
        <w:t xml:space="preserve">[[@Bible:Ecclesiastes 6:2]] </w:t>
      </w:r>
      <w:r>
        <w:rPr>
          <w:b/>
        </w:rPr>
        <w:t xml:space="preserve">2 </w:t>
      </w:r>
      <w:r>
        <w:t xml:space="preserve"> {{field-on:Bible}}</w:t>
      </w:r>
      <w:r>
        <w:t xml:space="preserve">A man to whom God gives wealth and possessions and glory, so that his soul lacks nothing of all he desires, yet God does not empower him to eat from it</w:t>
      </w:r>
      <w:r>
        <w:rPr>
          <w:rStyle w:val="FootnoteReference"/>
        </w:rPr>
        <w:footnoteReference w:id="7560"/>
      </w:r>
      <w:r>
        <w:t xml:space="preserve">, because a foreign man will eat it. This is vanity and grievous sickness.</w:t>
      </w:r>
      <w:r>
        <w:t xml:space="preserve">{{field-off:Bible}}</w:t>
      </w:r>
    </w:p>
    <w:p>
      <w:r>
        <w:rPr>
          <w:sz w:val="18"/>
          <w:color w:val="777777"/>
        </w:rPr>
        <w:t xml:space="preserve">[[@Bible:Ecclesiastes 6:3]] </w:t>
      </w:r>
      <w:r>
        <w:rPr>
          <w:b/>
        </w:rPr>
        <w:t xml:space="preserve">3 </w:t>
      </w:r>
      <w:r>
        <w:t xml:space="preserve"> {{field-on:Bible}}</w:t>
      </w:r>
      <w:r>
        <w:t xml:space="preserve">If man should beget hundred and live many years, and however many days of his years may be, and his soul is not filled from good, and indeed burial did not happen for him, I said stillborn better than he.</w:t>
      </w:r>
      <w:r>
        <w:t xml:space="preserve">{{field-off:Bible}}</w:t>
      </w:r>
    </w:p>
    <w:p>
      <w:r>
        <w:rPr>
          <w:sz w:val="18"/>
          <w:color w:val="777777"/>
        </w:rPr>
        <w:t xml:space="preserve">[[@Bible:Ecclesiastes 6:4]] </w:t>
      </w:r>
      <w:r>
        <w:rPr>
          <w:b/>
        </w:rPr>
        <w:t xml:space="preserve">4 </w:t>
      </w:r>
      <w:r>
        <w:t xml:space="preserve"> {{field-on:Bible}}</w:t>
      </w:r>
      <w:r>
        <w:t xml:space="preserve">Because in vanity it came and in darkness it goes, and in darkness its name will be covered.</w:t>
      </w:r>
      <w:r>
        <w:t xml:space="preserve">{{field-off:Bible}}</w:t>
      </w:r>
    </w:p>
    <w:p>
      <w:r>
        <w:rPr>
          <w:sz w:val="18"/>
          <w:color w:val="777777"/>
        </w:rPr>
        <w:t xml:space="preserve">[[@Bible:Ecclesiastes 6:5]] </w:t>
      </w:r>
      <w:r>
        <w:rPr>
          <w:b/>
        </w:rPr>
        <w:t xml:space="preserve">5 </w:t>
      </w:r>
      <w:r>
        <w:t xml:space="preserve"> {{field-on:Bible}}</w:t>
      </w:r>
      <w:r>
        <w:t xml:space="preserve">And indeed it did not see sun and did not know; rest to this more than to that one.</w:t>
      </w:r>
      <w:r>
        <w:t xml:space="preserve">{{field-off:Bible}}</w:t>
      </w:r>
    </w:p>
    <w:p>
      <w:r>
        <w:rPr>
          <w:sz w:val="18"/>
          <w:color w:val="777777"/>
        </w:rPr>
        <w:t xml:space="preserve">[[@Bible:Ecclesiastes 6:6]] </w:t>
      </w:r>
      <w:r>
        <w:rPr>
          <w:b/>
        </w:rPr>
        <w:t xml:space="preserve">6 </w:t>
      </w:r>
      <w:r>
        <w:t xml:space="preserve"> {{field-on:Bible}}</w:t>
      </w:r>
      <w:r>
        <w:t xml:space="preserve">And if he lived a thousand years twice over and did not see good, do not all go to one place?</w:t>
      </w:r>
      <w:r>
        <w:t xml:space="preserve">{{field-off:Bible}}</w:t>
      </w:r>
    </w:p>
    <w:p>
      <w:r>
        <w:rPr>
          <w:sz w:val="18"/>
          <w:color w:val="777777"/>
        </w:rPr>
        <w:t xml:space="preserve">[[@Bible:Ecclesiastes 6:7]] </w:t>
      </w:r>
      <w:r>
        <w:rPr>
          <w:b/>
        </w:rPr>
        <w:t xml:space="preserve">7 </w:t>
      </w:r>
      <w:r>
        <w:t xml:space="preserve"> {{field-on:Bible}}</w:t>
      </w:r>
      <w:r>
        <w:t xml:space="preserve">All toil of man for his mouth, yet soul will not be filled.</w:t>
      </w:r>
      <w:r>
        <w:t xml:space="preserve">{{field-off:Bible}}</w:t>
      </w:r>
    </w:p>
    <w:p>
      <w:r>
        <w:rPr>
          <w:sz w:val="18"/>
          <w:color w:val="777777"/>
        </w:rPr>
        <w:t xml:space="preserve">[[@Bible:Ecclesiastes 6:8]] </w:t>
      </w:r>
      <w:r>
        <w:rPr>
          <w:b/>
        </w:rPr>
        <w:t xml:space="preserve">8 </w:t>
      </w:r>
      <w:r>
        <w:t xml:space="preserve"> {{field-on:Bible}}</w:t>
      </w:r>
      <w:r>
        <w:t xml:space="preserve">Because what surplus for wise man over fool? Because poor man knows how to walk before life.</w:t>
      </w:r>
      <w:r>
        <w:t xml:space="preserve">{{field-off:Bible}}</w:t>
      </w:r>
    </w:p>
    <w:p>
      <w:r>
        <w:rPr>
          <w:sz w:val="18"/>
          <w:color w:val="777777"/>
        </w:rPr>
        <w:t xml:space="preserve">[[@Bible:Ecclesiastes 6:9]] </w:t>
      </w:r>
      <w:r>
        <w:rPr>
          <w:b/>
        </w:rPr>
        <w:t xml:space="preserve">9 </w:t>
      </w:r>
      <w:r>
        <w:t xml:space="preserve"> {{field-on:Bible}}</w:t>
      </w:r>
      <w:r>
        <w:t xml:space="preserve">Better sight of the eyes than wandering of the soul; this too is vanity and choice of spirit.</w:t>
      </w:r>
      <w:r>
        <w:t xml:space="preserve">{{field-off:Bible}}</w:t>
      </w:r>
    </w:p>
    <w:p>
      <w:r>
        <w:rPr>
          <w:sz w:val="18"/>
          <w:color w:val="777777"/>
        </w:rPr>
        <w:t xml:space="preserve">[[@Bible:Ecclesiastes 6:10]] </w:t>
      </w:r>
      <w:r>
        <w:rPr>
          <w:b/>
        </w:rPr>
        <w:t xml:space="preserve">10 </w:t>
      </w:r>
      <w:r>
        <w:t xml:space="preserve"> {{field-on:Bible}}</w:t>
      </w:r>
      <w:r>
        <w:t xml:space="preserve">Whatever came to be, its name already has been called, and it has been known what man is; and he will not be able to be judged with one stronger than he.</w:t>
      </w:r>
      <w:r>
        <w:t xml:space="preserve">{{field-off:Bible}}</w:t>
      </w:r>
    </w:p>
    <w:p>
      <w:r>
        <w:rPr>
          <w:sz w:val="18"/>
          <w:color w:val="777777"/>
        </w:rPr>
        <w:t xml:space="preserve">[[@Bible:Ecclesiastes 6:11]] </w:t>
      </w:r>
      <w:r>
        <w:rPr>
          <w:b/>
        </w:rPr>
        <w:t xml:space="preserve">11 </w:t>
      </w:r>
      <w:r>
        <w:t xml:space="preserve"> {{field-on:Bible}}</w:t>
      </w:r>
      <w:r>
        <w:t xml:space="preserve">Because there are many words multiplying vanity; what surplus to man?</w:t>
      </w:r>
      <w:r>
        <w:t xml:space="preserve">{{field-off:Bible}}</w:t>
      </w:r>
    </w:p>
    <w:p>
      <w:r>
        <w:rPr>
          <w:sz w:val="18"/>
          <w:color w:val="777777"/>
        </w:rPr>
        <w:t xml:space="preserve">[[@Bible:Ecclesiastes 6:12]] </w:t>
      </w:r>
      <w:r>
        <w:rPr>
          <w:b/>
        </w:rPr>
        <w:t xml:space="preserve">12 </w:t>
      </w:r>
      <w:r>
        <w:t xml:space="preserve"> {{field-on:Bible}}</w:t>
      </w:r>
      <w:r>
        <w:t xml:space="preserve">Because who knows what good for man in life, number of days of his vain life, and he made them in shadow? Because who will tell man what will be after him under sun?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[[@Bible:Ecclesiastes 7:1]] </w:t>
      </w:r>
      <w:r>
        <w:rPr>
          <w:b/>
        </w:rPr>
        <w:t xml:space="preserve">1 </w:t>
      </w:r>
      <w:r>
        <w:t xml:space="preserve"> {{field-on:Bible}}</w:t>
      </w:r>
      <w:r>
        <w:t xml:space="preserve">Good name above good oil, and day of death above day of his birth.</w:t>
      </w:r>
      <w:r>
        <w:t xml:space="preserve">{{field-off:Bible}}</w:t>
      </w:r>
    </w:p>
    <w:p>
      <w:r>
        <w:rPr>
          <w:sz w:val="18"/>
          <w:color w:val="777777"/>
        </w:rPr>
        <w:t xml:space="preserve">[[@Bible:Ecclesiastes 7:2]] </w:t>
      </w:r>
      <w:r>
        <w:rPr>
          <w:b/>
        </w:rPr>
        <w:t xml:space="preserve">2 </w:t>
      </w:r>
      <w:r>
        <w:t xml:space="preserve"> {{field-on:Bible}}</w:t>
      </w:r>
      <w:r>
        <w:t xml:space="preserve">Better to go to house of mourning than to go to house of drinking, because this end of every man, and living one will give it to his heart.</w:t>
      </w:r>
      <w:r>
        <w:t xml:space="preserve">{{field-off:Bible}}</w:t>
      </w:r>
    </w:p>
    <w:p>
      <w:r>
        <w:rPr>
          <w:sz w:val="18"/>
          <w:color w:val="777777"/>
        </w:rPr>
        <w:t xml:space="preserve">[[@Bible:Ecclesiastes 7:3]] </w:t>
      </w:r>
      <w:r>
        <w:rPr>
          <w:b/>
        </w:rPr>
        <w:t xml:space="preserve">3 </w:t>
      </w:r>
      <w:r>
        <w:t xml:space="preserve"> {{field-on:Bible}}</w:t>
      </w:r>
      <w:r>
        <w:t xml:space="preserve">Better anger than laughter, because by gloom of face heart will be made good.</w:t>
      </w:r>
      <w:r>
        <w:t xml:space="preserve">{{field-off:Bible}}</w:t>
      </w:r>
    </w:p>
    <w:p>
      <w:r>
        <w:rPr>
          <w:sz w:val="18"/>
          <w:color w:val="777777"/>
        </w:rPr>
        <w:t xml:space="preserve">[[@Bible:Ecclesiastes 7:4]] </w:t>
      </w:r>
      <w:r>
        <w:rPr>
          <w:b/>
        </w:rPr>
        <w:t xml:space="preserve">4 </w:t>
      </w:r>
      <w:r>
        <w:t xml:space="preserve"> {{field-on:Bible}}</w:t>
      </w:r>
      <w:r>
        <w:t xml:space="preserve">Heart of wise in house of mourning, and heart of fools in house of gladness.</w:t>
      </w:r>
      <w:r>
        <w:t xml:space="preserve">{{field-off:Bible}}</w:t>
      </w:r>
    </w:p>
    <w:p>
      <w:r>
        <w:rPr>
          <w:sz w:val="18"/>
          <w:color w:val="777777"/>
        </w:rPr>
        <w:t xml:space="preserve">[[@Bible:Ecclesiastes 7:5]] </w:t>
      </w:r>
      <w:r>
        <w:rPr>
          <w:b/>
        </w:rPr>
        <w:t xml:space="preserve">5 </w:t>
      </w:r>
      <w:r>
        <w:t xml:space="preserve"> {{field-on:Bible}}</w:t>
      </w:r>
      <w:r>
        <w:t xml:space="preserve">Better to hear rebuke of wise than man hearing song of fools.</w:t>
      </w:r>
      <w:r>
        <w:t xml:space="preserve">{{field-off:Bible}}</w:t>
      </w:r>
    </w:p>
    <w:p>
      <w:r>
        <w:rPr>
          <w:sz w:val="18"/>
          <w:color w:val="777777"/>
        </w:rPr>
        <w:t xml:space="preserve">[[@Bible:Ecclesiastes 7:6]] </w:t>
      </w:r>
      <w:r>
        <w:rPr>
          <w:b/>
        </w:rPr>
        <w:t xml:space="preserve">6 </w:t>
      </w:r>
      <w:r>
        <w:t xml:space="preserve"> {{field-on:Bible}}</w:t>
      </w:r>
      <w:r>
        <w:t xml:space="preserve">Because as sound of thorns under cauldron, so laughter of fools, and this too vanity.</w:t>
      </w:r>
      <w:r>
        <w:t xml:space="preserve">{{field-off:Bible}}</w:t>
      </w:r>
    </w:p>
    <w:p>
      <w:r>
        <w:rPr>
          <w:sz w:val="18"/>
          <w:color w:val="777777"/>
        </w:rPr>
        <w:t xml:space="preserve">[[@Bible:Ecclesiastes 7:7]] </w:t>
      </w:r>
      <w:r>
        <w:rPr>
          <w:b/>
        </w:rPr>
        <w:t xml:space="preserve">7 </w:t>
      </w:r>
      <w:r>
        <w:t xml:space="preserve"> {{field-on:Bible}}</w:t>
      </w:r>
      <w:r>
        <w:t xml:space="preserve">Because slander drives wise man mad and destroys heart of his strength.</w:t>
      </w:r>
      <w:r>
        <w:t xml:space="preserve">{{field-off:Bible}}</w:t>
      </w:r>
    </w:p>
    <w:p>
      <w:r>
        <w:rPr>
          <w:sz w:val="18"/>
          <w:color w:val="777777"/>
        </w:rPr>
        <w:t xml:space="preserve">[[@Bible:Ecclesiastes 7:8]] </w:t>
      </w:r>
      <w:r>
        <w:rPr>
          <w:b/>
        </w:rPr>
        <w:t xml:space="preserve">8 </w:t>
      </w:r>
      <w:r>
        <w:t xml:space="preserve"> {{field-on:Bible}}</w:t>
      </w:r>
      <w:r>
        <w:t xml:space="preserve">Better end of matter than its beginning; better patient one than high in spirit.</w:t>
      </w:r>
      <w:r>
        <w:t xml:space="preserve">{{field-off:Bible}}</w:t>
      </w:r>
    </w:p>
    <w:p>
      <w:r>
        <w:rPr>
          <w:sz w:val="18"/>
          <w:color w:val="777777"/>
        </w:rPr>
        <w:t xml:space="preserve">[[@Bible:Ecclesiastes 7:9]] </w:t>
      </w:r>
      <w:r>
        <w:rPr>
          <w:b/>
        </w:rPr>
        <w:t xml:space="preserve">9 </w:t>
      </w:r>
      <w:r>
        <w:t xml:space="preserve"> {{field-on:Bible}}</w:t>
      </w:r>
      <w:r>
        <w:t xml:space="preserve">Do not hurry in your spirit to be angry, because anger will rest in bosom of fools.</w:t>
      </w:r>
      <w:r>
        <w:t xml:space="preserve">{{field-off:Bible}}</w:t>
      </w:r>
    </w:p>
    <w:p>
      <w:r>
        <w:rPr>
          <w:sz w:val="18"/>
          <w:color w:val="777777"/>
        </w:rPr>
        <w:t xml:space="preserve">[[@Bible:Ecclesiastes 7:10]] </w:t>
      </w:r>
      <w:r>
        <w:rPr>
          <w:b/>
        </w:rPr>
        <w:t xml:space="preserve">10 </w:t>
      </w:r>
      <w:r>
        <w:t xml:space="preserve"> {{field-on:Bible}}</w:t>
      </w:r>
      <w:r>
        <w:t xml:space="preserve">Do not say, "What happened that former days were better than these?" because you did not ask about this in wisdom.</w:t>
      </w:r>
      <w:r>
        <w:t xml:space="preserve">{{field-off:Bible}}</w:t>
      </w:r>
    </w:p>
    <w:p>
      <w:r>
        <w:rPr>
          <w:sz w:val="18"/>
          <w:color w:val="777777"/>
        </w:rPr>
        <w:t xml:space="preserve">[[@Bible:Ecclesiastes 7:11]] </w:t>
      </w:r>
      <w:r>
        <w:rPr>
          <w:b/>
        </w:rPr>
        <w:t xml:space="preserve">11 </w:t>
      </w:r>
      <w:r>
        <w:t xml:space="preserve"> {{field-on:Bible}}</w:t>
      </w:r>
      <w:r>
        <w:t xml:space="preserve">Wisdom good with inheritance, and surplus to those seeing sun.</w:t>
      </w:r>
      <w:r>
        <w:t xml:space="preserve">{{field-off:Bible}}</w:t>
      </w:r>
    </w:p>
    <w:p>
      <w:r>
        <w:rPr>
          <w:sz w:val="18"/>
          <w:color w:val="777777"/>
        </w:rPr>
        <w:t xml:space="preserve">[[@Bible:Ecclesiastes 7:12]] </w:t>
      </w:r>
      <w:r>
        <w:rPr>
          <w:b/>
        </w:rPr>
        <w:t xml:space="preserve">12 </w:t>
      </w:r>
      <w:r>
        <w:t xml:space="preserve"> {{field-on:Bible}}</w:t>
      </w:r>
      <w:r>
        <w:t xml:space="preserve">Because in its shadow wisdom = as shadow of silver, and surplus of knowledge: wisdom will give life to its possessor.</w:t>
      </w:r>
      <w:r>
        <w:t xml:space="preserve">{{field-off:Bible}}</w:t>
      </w:r>
    </w:p>
    <w:p>
      <w:r>
        <w:rPr>
          <w:sz w:val="18"/>
          <w:color w:val="777777"/>
        </w:rPr>
        <w:t xml:space="preserve">[[@Bible:Ecclesiastes 7:13]] </w:t>
      </w:r>
      <w:r>
        <w:rPr>
          <w:b/>
        </w:rPr>
        <w:t xml:space="preserve">13 </w:t>
      </w:r>
      <w:r>
        <w:t xml:space="preserve"> {{field-on:Bible}}</w:t>
      </w:r>
      <w:r>
        <w:t xml:space="preserve">See works of God, because who can set in order what God twists?</w:t>
      </w:r>
      <w:r>
        <w:t xml:space="preserve">{{field-off:Bible}}</w:t>
      </w:r>
    </w:p>
    <w:p>
      <w:r>
        <w:rPr>
          <w:sz w:val="18"/>
          <w:color w:val="777777"/>
        </w:rPr>
        <w:t xml:space="preserve">[[@Bible:Ecclesiastes 7:14]] </w:t>
      </w:r>
      <w:r>
        <w:rPr>
          <w:b/>
        </w:rPr>
        <w:t xml:space="preserve">14 </w:t>
      </w:r>
      <w:r>
        <w:t xml:space="preserve"> {{field-on:Bible}}</w:t>
      </w:r>
      <w:r>
        <w:t xml:space="preserve">In day of goodness, live in good, and in day of evil, see: indeed God made this corresponding to that, so that man should find nothing after him.</w:t>
      </w:r>
      <w:r>
        <w:t xml:space="preserve">{{field-off:Bible}}</w:t>
      </w:r>
    </w:p>
    <w:p>
      <w:r>
        <w:rPr>
          <w:sz w:val="18"/>
          <w:color w:val="777777"/>
        </w:rPr>
        <w:t xml:space="preserve">[[@Bible:Ecclesiastes 7:15]] </w:t>
      </w:r>
      <w:r>
        <w:rPr>
          <w:b/>
        </w:rPr>
        <w:t xml:space="preserve">15 </w:t>
      </w:r>
      <w:r>
        <w:t xml:space="preserve"> {{field-on:Bible}}</w:t>
      </w:r>
      <w:r>
        <w:t xml:space="preserve">I saw all things in the days of my vanity: there is a righteous man perishing in his righteousness, and there is an impious man remaining in his evil.</w:t>
      </w:r>
      <w:r>
        <w:rPr>
          <w:rStyle w:val="FootnoteReference"/>
        </w:rPr>
        <w:footnoteReference w:id="7561"/>
      </w:r>
      <w:r>
        <w:t xml:space="preserve">{{field-off:Bible}}</w:t>
      </w:r>
    </w:p>
    <w:p>
      <w:r>
        <w:rPr>
          <w:sz w:val="18"/>
          <w:color w:val="777777"/>
        </w:rPr>
        <w:t xml:space="preserve">[[@Bible:Ecclesiastes 7:16]] </w:t>
      </w:r>
      <w:r>
        <w:rPr>
          <w:b/>
        </w:rPr>
        <w:t xml:space="preserve">16 </w:t>
      </w:r>
      <w:r>
        <w:t xml:space="preserve"> {{field-on:Bible}}</w:t>
      </w:r>
      <w:r>
        <w:t xml:space="preserve">Do not become very righteous, and do not make yourself excessively wise, lest perhaps you be stunned.</w:t>
      </w:r>
      <w:r>
        <w:t xml:space="preserve">{{field-off:Bible}}</w:t>
      </w:r>
    </w:p>
    <w:p>
      <w:r>
        <w:rPr>
          <w:sz w:val="18"/>
          <w:color w:val="777777"/>
        </w:rPr>
        <w:t xml:space="preserve">[[@Bible:Ecclesiastes 7:17]] </w:t>
      </w:r>
      <w:r>
        <w:rPr>
          <w:b/>
        </w:rPr>
        <w:t xml:space="preserve">17 </w:t>
      </w:r>
      <w:r>
        <w:t xml:space="preserve"> {{field-on:Bible}}</w:t>
      </w:r>
      <w:r>
        <w:t xml:space="preserve">Do not be very ungodly, and do not become hard, lest you die not in your time.</w:t>
      </w:r>
      <w:r>
        <w:t xml:space="preserve">{{field-off:Bible}}</w:t>
      </w:r>
    </w:p>
    <w:p>
      <w:r>
        <w:rPr>
          <w:sz w:val="18"/>
          <w:color w:val="777777"/>
        </w:rPr>
        <w:t xml:space="preserve">[[@Bible:Ecclesiastes 7:18]] </w:t>
      </w:r>
      <w:r>
        <w:rPr>
          <w:b/>
        </w:rPr>
        <w:t xml:space="preserve">18 </w:t>
      </w:r>
      <w:r>
        <w:t xml:space="preserve"> {{field-on:Bible}}</w:t>
      </w:r>
      <w:r>
        <w:t xml:space="preserve">Good that you take hold in this, and from that do not let your hand rest, because one fearing God will come out with all these.</w:t>
      </w:r>
      <w:r>
        <w:t xml:space="preserve">{{field-off:Bible}}</w:t>
      </w:r>
    </w:p>
    <w:p>
      <w:r>
        <w:rPr>
          <w:sz w:val="18"/>
          <w:color w:val="777777"/>
        </w:rPr>
        <w:t xml:space="preserve">[[@Bible:Ecclesiastes 7:19]] </w:t>
      </w:r>
      <w:r>
        <w:rPr>
          <w:b/>
        </w:rPr>
        <w:t xml:space="preserve">19 </w:t>
      </w:r>
      <w:r>
        <w:t xml:space="preserve"> {{field-on:Bible}}</w:t>
      </w:r>
      <w:r>
        <w:t xml:space="preserve">Wisdom will help wise above ten rulers who are in city.</w:t>
      </w:r>
      <w:r>
        <w:t xml:space="preserve">{{field-off:Bible}}</w:t>
      </w:r>
    </w:p>
    <w:p>
      <w:r>
        <w:rPr>
          <w:sz w:val="18"/>
          <w:color w:val="777777"/>
        </w:rPr>
        <w:t xml:space="preserve">[[@Bible:Ecclesiastes 7:20]] </w:t>
      </w:r>
      <w:r>
        <w:rPr>
          <w:b/>
        </w:rPr>
        <w:t xml:space="preserve">20 </w:t>
      </w:r>
      <w:r>
        <w:t xml:space="preserve"> {{field-on:Bible}}</w:t>
      </w:r>
      <w:r>
        <w:t xml:space="preserve">Because there is not righteous man on earth who will do good and not sin</w:t>
      </w:r>
      <w:r>
        <w:rPr>
          <w:rStyle w:val="FootnoteReference"/>
        </w:rPr>
        <w:footnoteReference w:id="7562"/>
      </w:r>
      <w:r>
        <w:t xml:space="preserve">.</w:t>
      </w:r>
      <w:r>
        <w:t xml:space="preserve">{{field-off:Bible}}</w:t>
      </w:r>
    </w:p>
    <w:p>
      <w:r>
        <w:rPr>
          <w:sz w:val="18"/>
          <w:color w:val="777777"/>
        </w:rPr>
        <w:t xml:space="preserve">[[@Bible:Ecclesiastes 7:21]] </w:t>
      </w:r>
      <w:r>
        <w:rPr>
          <w:b/>
        </w:rPr>
        <w:t xml:space="preserve">21 </w:t>
      </w:r>
      <w:r>
        <w:t xml:space="preserve"> {{field-on:Bible}}</w:t>
      </w:r>
      <w:r>
        <w:t xml:space="preserve">And indeed to all words they may speak, do not set your heart, so that you may not hear your servant cursing you.</w:t>
      </w:r>
      <w:r>
        <w:t xml:space="preserve">{{field-off:Bible}}</w:t>
      </w:r>
    </w:p>
    <w:p>
      <w:r>
        <w:rPr>
          <w:sz w:val="18"/>
          <w:color w:val="777777"/>
        </w:rPr>
        <w:t xml:space="preserve">[[@Bible:Ecclesiastes 7:22]] </w:t>
      </w:r>
      <w:r>
        <w:rPr>
          <w:b/>
        </w:rPr>
        <w:t xml:space="preserve">22 </w:t>
      </w:r>
      <w:r>
        <w:t xml:space="preserve"> {{field-on:Bible}}</w:t>
      </w:r>
      <w:r>
        <w:t xml:space="preserve">Because many times your heart will work evil against you, and in many ways it will hurt, because you too cursed others.</w:t>
      </w:r>
      <w:r>
        <w:t xml:space="preserve">{{field-off:Bible}}</w:t>
      </w:r>
    </w:p>
    <w:p>
      <w:r>
        <w:rPr>
          <w:sz w:val="18"/>
          <w:color w:val="777777"/>
        </w:rPr>
        <w:t xml:space="preserve">[[@Bible:Ecclesiastes 7:23]] </w:t>
      </w:r>
      <w:r>
        <w:rPr>
          <w:b/>
        </w:rPr>
        <w:t xml:space="preserve">23 </w:t>
      </w:r>
      <w:r>
        <w:t xml:space="preserve"> {{field-on:Bible}}</w:t>
      </w:r>
      <w:r>
        <w:t xml:space="preserve">All these I tested in wisdom; I said, "I will become wise,"</w:t>
      </w:r>
      <w:r>
        <w:t xml:space="preserve">{{field-off:Bible}}</w:t>
      </w:r>
    </w:p>
    <w:p>
      <w:r>
        <w:rPr>
          <w:sz w:val="18"/>
          <w:color w:val="777777"/>
        </w:rPr>
        <w:t xml:space="preserve">[[@Bible:Ecclesiastes 7:24]] </w:t>
      </w:r>
      <w:r>
        <w:rPr>
          <w:b/>
        </w:rPr>
        <w:t xml:space="preserve">24 </w:t>
      </w:r>
      <w:r>
        <w:t xml:space="preserve"> {{field-on:Bible}}</w:t>
      </w:r>
      <w:r>
        <w:t xml:space="preserve">and it was far from me, far beyond what it was, and deep, deep; who will find it?</w:t>
      </w:r>
      <w:r>
        <w:t xml:space="preserve">{{field-off:Bible}}</w:t>
      </w:r>
    </w:p>
    <w:p>
      <w:r>
        <w:rPr>
          <w:sz w:val="18"/>
          <w:color w:val="777777"/>
        </w:rPr>
        <w:t xml:space="preserve">[[@Bible:Ecclesiastes 7:25]] </w:t>
      </w:r>
      <w:r>
        <w:rPr>
          <w:b/>
        </w:rPr>
        <w:t xml:space="preserve">25 </w:t>
      </w:r>
      <w:r>
        <w:t xml:space="preserve"> {{field-on:Bible}}</w:t>
      </w:r>
      <w:r>
        <w:t xml:space="preserve">I circled, I and my heart, to know and to inspect and to seek wisdom and reckoning, and to know ungodly folly and hardness and madness.</w:t>
      </w:r>
      <w:r>
        <w:t xml:space="preserve">{{field-off:Bible}}</w:t>
      </w:r>
    </w:p>
    <w:p>
      <w:r>
        <w:rPr>
          <w:sz w:val="18"/>
          <w:color w:val="777777"/>
        </w:rPr>
        <w:t xml:space="preserve">[[@Bible:Ecclesiastes 7:26]] </w:t>
      </w:r>
      <w:r>
        <w:rPr>
          <w:b/>
        </w:rPr>
        <w:t xml:space="preserve">26 </w:t>
      </w:r>
      <w:r>
        <w:t xml:space="preserve"> {{field-on:Bible}}</w:t>
      </w:r>
      <w:r>
        <w:t xml:space="preserve">And I find more bitter than death the woman whose heart = hunting nets and seines, her hands bonds; good one before face of God will be rescued from her, and sinner will be caught in her.</w:t>
      </w:r>
      <w:r>
        <w:t xml:space="preserve">{{field-off:Bible}}</w:t>
      </w:r>
    </w:p>
    <w:p>
      <w:r>
        <w:rPr>
          <w:sz w:val="18"/>
          <w:color w:val="777777"/>
        </w:rPr>
        <w:t xml:space="preserve">[[@Bible:Ecclesiastes 7:27]] </w:t>
      </w:r>
      <w:r>
        <w:rPr>
          <w:b/>
        </w:rPr>
        <w:t xml:space="preserve">27 </w:t>
      </w:r>
      <w:r>
        <w:t xml:space="preserve"> {{field-on:Bible}}</w:t>
      </w:r>
      <w:r>
        <w:t xml:space="preserve">Look, this I found, said Ecclesiastes, one by one to find reckoning.</w:t>
      </w:r>
      <w:r>
        <w:t xml:space="preserve">{{field-off:Bible}}</w:t>
      </w:r>
    </w:p>
    <w:p>
      <w:r>
        <w:rPr>
          <w:sz w:val="18"/>
          <w:color w:val="777777"/>
        </w:rPr>
        <w:t xml:space="preserve">[[@Bible:Ecclesiastes 7:28]] </w:t>
      </w:r>
      <w:r>
        <w:rPr>
          <w:b/>
        </w:rPr>
        <w:t xml:space="preserve">28 </w:t>
      </w:r>
      <w:r>
        <w:t xml:space="preserve"> {{field-on:Bible}}</w:t>
      </w:r>
      <w:r>
        <w:t xml:space="preserve">Which my soul still sought and I did not find: one man among thousand I found, but woman among all these I did not find.</w:t>
      </w:r>
      <w:r>
        <w:t xml:space="preserve">{{field-off:Bible}}</w:t>
      </w:r>
    </w:p>
    <w:p>
      <w:r>
        <w:rPr>
          <w:sz w:val="18"/>
          <w:color w:val="777777"/>
        </w:rPr>
        <w:t xml:space="preserve">[[@Bible:Ecclesiastes 7:29]] </w:t>
      </w:r>
      <w:r>
        <w:rPr>
          <w:b/>
        </w:rPr>
        <w:t xml:space="preserve">29 </w:t>
      </w:r>
      <w:r>
        <w:t xml:space="preserve"> {{field-on:Bible}}</w:t>
      </w:r>
      <w:r>
        <w:t xml:space="preserve">Except look, this I found: what God made with man = upright, but they sought many reckonings.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[[@Bible:Ecclesiastes 8:1]] </w:t>
      </w:r>
      <w:r>
        <w:rPr>
          <w:b/>
        </w:rPr>
        <w:t xml:space="preserve">1 </w:t>
      </w:r>
      <w:r>
        <w:t xml:space="preserve"> {{field-on:Bible}}</w:t>
      </w:r>
      <w:r>
        <w:t xml:space="preserve">Who knows wise man, and who knows explanation of word? Wisdom of man gives light to his face, and hardness of his face will be hated.</w:t>
      </w:r>
      <w:r>
        <w:t xml:space="preserve">{{field-off:Bible}}</w:t>
      </w:r>
    </w:p>
    <w:p>
      <w:r>
        <w:rPr>
          <w:sz w:val="18"/>
          <w:color w:val="777777"/>
        </w:rPr>
        <w:t xml:space="preserve">[[@Bible:Ecclesiastes 8:2]] </w:t>
      </w:r>
      <w:r>
        <w:rPr>
          <w:b/>
        </w:rPr>
        <w:t xml:space="preserve">2 </w:t>
      </w:r>
      <w:r>
        <w:t xml:space="preserve"> {{field-on:Bible}}</w:t>
      </w:r>
      <w:r>
        <w:t xml:space="preserve">Keep king's mouth, and because of word of God's oath do not hurry.</w:t>
      </w:r>
      <w:r>
        <w:rPr>
          <w:rStyle w:val="FootnoteReference"/>
        </w:rPr>
        <w:footnoteReference w:id="7563"/>
      </w:r>
      <w:r>
        <w:t xml:space="preserve">{{field-off:Bible}}</w:t>
      </w:r>
    </w:p>
    <w:p>
      <w:r>
        <w:rPr>
          <w:sz w:val="18"/>
          <w:color w:val="777777"/>
        </w:rPr>
        <w:t xml:space="preserve">[[@Bible:Ecclesiastes 8:3]] </w:t>
      </w:r>
      <w:r>
        <w:rPr>
          <w:b/>
        </w:rPr>
        <w:t xml:space="preserve">3 </w:t>
      </w:r>
      <w:r>
        <w:t xml:space="preserve"> {{field-on:Bible}}</w:t>
      </w:r>
      <w:r>
        <w:t xml:space="preserve">Go from his face; do not stand in evil matter, because whatever he wishes he will do.</w:t>
      </w:r>
      <w:r>
        <w:t xml:space="preserve">{{field-off:Bible}}</w:t>
      </w:r>
    </w:p>
    <w:p>
      <w:r>
        <w:rPr>
          <w:sz w:val="18"/>
          <w:color w:val="777777"/>
        </w:rPr>
        <w:t xml:space="preserve">[[@Bible:Ecclesiastes 8:4]] </w:t>
      </w:r>
      <w:r>
        <w:rPr>
          <w:b/>
        </w:rPr>
        <w:t xml:space="preserve">4 </w:t>
      </w:r>
      <w:r>
        <w:t xml:space="preserve"> {{field-on:Bible}}</w:t>
      </w:r>
      <w:r>
        <w:t xml:space="preserve">As king speaks exercising authority, and who will say to him, "What are you doing?"</w:t>
      </w:r>
      <w:r>
        <w:t xml:space="preserve">{{field-off:Bible}}</w:t>
      </w:r>
    </w:p>
    <w:p>
      <w:r>
        <w:rPr>
          <w:sz w:val="18"/>
          <w:color w:val="777777"/>
        </w:rPr>
        <w:t xml:space="preserve">[[@Bible:Ecclesiastes 8:5]] </w:t>
      </w:r>
      <w:r>
        <w:rPr>
          <w:b/>
        </w:rPr>
        <w:t xml:space="preserve">5 </w:t>
      </w:r>
      <w:r>
        <w:t xml:space="preserve"> {{field-on:Bible}}</w:t>
      </w:r>
      <w:r>
        <w:t xml:space="preserve">One keeping command will know no evil thing, and time of judgment heart of wise knows.</w:t>
      </w:r>
      <w:r>
        <w:t xml:space="preserve">{{field-off:Bible}}</w:t>
      </w:r>
    </w:p>
    <w:p>
      <w:r>
        <w:rPr>
          <w:sz w:val="18"/>
          <w:color w:val="777777"/>
        </w:rPr>
        <w:t xml:space="preserve">[[@Bible:Ecclesiastes 8:6]] </w:t>
      </w:r>
      <w:r>
        <w:rPr>
          <w:b/>
        </w:rPr>
        <w:t xml:space="preserve">6 </w:t>
      </w:r>
      <w:r>
        <w:t xml:space="preserve"> {{field-on:Bible}}</w:t>
      </w:r>
      <w:r>
        <w:t xml:space="preserve">Because for every matter there is time and judgment, because knowledge of man much upon him.</w:t>
      </w:r>
      <w:r>
        <w:t xml:space="preserve">{{field-off:Bible}}</w:t>
      </w:r>
    </w:p>
    <w:p>
      <w:r>
        <w:rPr>
          <w:sz w:val="18"/>
          <w:color w:val="777777"/>
        </w:rPr>
        <w:t xml:space="preserve">[[@Bible:Ecclesiastes 8:7]] </w:t>
      </w:r>
      <w:r>
        <w:rPr>
          <w:b/>
        </w:rPr>
        <w:t xml:space="preserve">7 </w:t>
      </w:r>
      <w:r>
        <w:t xml:space="preserve"> {{field-on:Bible}}</w:t>
      </w:r>
      <w:r>
        <w:t xml:space="preserve">Because there is no one knowing what will be, because as it will be, who will tell him?</w:t>
      </w:r>
      <w:r>
        <w:t xml:space="preserve">{{field-off:Bible}}</w:t>
      </w:r>
    </w:p>
    <w:p>
      <w:r>
        <w:rPr>
          <w:sz w:val="18"/>
          <w:color w:val="777777"/>
        </w:rPr>
        <w:t xml:space="preserve">[[@Bible:Ecclesiastes 8:8]] </w:t>
      </w:r>
      <w:r>
        <w:rPr>
          <w:b/>
        </w:rPr>
        <w:t xml:space="preserve">8 </w:t>
      </w:r>
      <w:r>
        <w:t xml:space="preserve"> {{field-on:Bible}}</w:t>
      </w:r>
      <w:r>
        <w:t xml:space="preserve">There is no man exercising authority over spirit to restrain spirit, and there is no authority in day of death, and there is no discharge in war, and ungodliness will not rescue its possessor.</w:t>
      </w:r>
      <w:r>
        <w:t xml:space="preserve">{{field-off:Bible}}</w:t>
      </w:r>
    </w:p>
    <w:p>
      <w:r>
        <w:rPr>
          <w:sz w:val="18"/>
          <w:color w:val="777777"/>
        </w:rPr>
        <w:t xml:space="preserve">[[@Bible:Ecclesiastes 8:9]] </w:t>
      </w:r>
      <w:r>
        <w:rPr>
          <w:b/>
        </w:rPr>
        <w:t xml:space="preserve">9 </w:t>
      </w:r>
      <w:r>
        <w:t xml:space="preserve"> {{field-on:Bible}}</w:t>
      </w:r>
      <w:r>
        <w:t xml:space="preserve">And with all this I saw and gave my heart to every work done under sun, all in which man exercised authority over man to harm him.</w:t>
      </w:r>
      <w:r>
        <w:t xml:space="preserve">{{field-off:Bible}}</w:t>
      </w:r>
    </w:p>
    <w:p>
      <w:r>
        <w:rPr>
          <w:sz w:val="18"/>
          <w:color w:val="777777"/>
        </w:rPr>
        <w:t xml:space="preserve">[[@Bible:Ecclesiastes 8:10]] </w:t>
      </w:r>
      <w:r>
        <w:rPr>
          <w:b/>
        </w:rPr>
        <w:t xml:space="preserve">10 </w:t>
      </w:r>
      <w:r>
        <w:t xml:space="preserve"> {{field-on:Bible}}</w:t>
      </w:r>
      <w:r>
        <w:t xml:space="preserve">And then I saw ungodly men brought into tombs, and they went from holy place and were praised in city because thus they did; this too vanity.</w:t>
      </w:r>
      <w:r>
        <w:rPr>
          <w:rStyle w:val="FootnoteReference"/>
        </w:rPr>
        <w:footnoteReference w:id="7564"/>
      </w:r>
      <w:r>
        <w:t xml:space="preserve">{{field-off:Bible}}</w:t>
      </w:r>
    </w:p>
    <w:p>
      <w:r>
        <w:rPr>
          <w:sz w:val="18"/>
          <w:color w:val="777777"/>
        </w:rPr>
        <w:t xml:space="preserve">[[@Bible:Ecclesiastes 8:11]] </w:t>
      </w:r>
      <w:r>
        <w:rPr>
          <w:b/>
        </w:rPr>
        <w:t xml:space="preserve">11 </w:t>
      </w:r>
      <w:r>
        <w:t xml:space="preserve"> {{field-on:Bible}}</w:t>
      </w:r>
      <w:r>
        <w:t xml:space="preserve">Because rebuttal against those doing evil does not happen quickly; because of this heart of sons of man was fully assured in them to do evil.</w:t>
      </w:r>
      <w:r>
        <w:t xml:space="preserve">{{field-off:Bible}}</w:t>
      </w:r>
    </w:p>
    <w:p>
      <w:r>
        <w:rPr>
          <w:sz w:val="18"/>
          <w:color w:val="777777"/>
        </w:rPr>
        <w:t xml:space="preserve">[[@Bible:Ecclesiastes 8:12]] </w:t>
      </w:r>
      <w:r>
        <w:rPr>
          <w:b/>
        </w:rPr>
        <w:t xml:space="preserve">12 </w:t>
      </w:r>
      <w:r>
        <w:t xml:space="preserve"> {{field-on:Bible}}</w:t>
      </w:r>
      <w:r>
        <w:t xml:space="preserve">Who sinned did evil from then and from length to him; yet I know that good will be for those fearing God, so that they may fear before his face.</w:t>
      </w:r>
      <w:r>
        <w:t xml:space="preserve">{{field-off:Bible}}</w:t>
      </w:r>
    </w:p>
    <w:p>
      <w:r>
        <w:rPr>
          <w:sz w:val="18"/>
          <w:color w:val="777777"/>
        </w:rPr>
        <w:t xml:space="preserve">[[@Bible:Ecclesiastes 8:13]] </w:t>
      </w:r>
      <w:r>
        <w:rPr>
          <w:b/>
        </w:rPr>
        <w:t xml:space="preserve">13 </w:t>
      </w:r>
      <w:r>
        <w:t xml:space="preserve"> {{field-on:Bible}}</w:t>
      </w:r>
      <w:r>
        <w:t xml:space="preserve">And good will not be for ungodly man, and he will not lengthen days in shadow, because he does not fear before face of God.</w:t>
      </w:r>
      <w:r>
        <w:t xml:space="preserve">{{field-off:Bible}}</w:t>
      </w:r>
    </w:p>
    <w:p>
      <w:r>
        <w:rPr>
          <w:sz w:val="18"/>
          <w:color w:val="777777"/>
        </w:rPr>
        <w:t xml:space="preserve">[[@Bible:Ecclesiastes 8:14]] </w:t>
      </w:r>
      <w:r>
        <w:rPr>
          <w:b/>
        </w:rPr>
        <w:t xml:space="preserve">14 </w:t>
      </w:r>
      <w:r>
        <w:t xml:space="preserve"> {{field-on:Bible}}</w:t>
      </w:r>
      <w:r>
        <w:t xml:space="preserve">There is vanity done upon earth: there are righteous ones to whom it reaches as work of ungodly ones, and there are ungodly ones to whom it reaches as work of righteous ones; I said that this too vanity.</w:t>
      </w:r>
      <w:r>
        <w:t xml:space="preserve">{{field-off:Bible}}</w:t>
      </w:r>
    </w:p>
    <w:p>
      <w:r>
        <w:rPr>
          <w:sz w:val="18"/>
          <w:color w:val="777777"/>
        </w:rPr>
        <w:t xml:space="preserve">[[@Bible:Ecclesiastes 8:15]] </w:t>
      </w:r>
      <w:r>
        <w:rPr>
          <w:b/>
        </w:rPr>
        <w:t xml:space="preserve">15 </w:t>
      </w:r>
      <w:r>
        <w:t xml:space="preserve"> {{field-on:Bible}}</w:t>
      </w:r>
      <w:r>
        <w:t xml:space="preserve">And I praised gladness, because there is no good for man under sun except to eat and to drink and to rejoice, and this will stay with him in his toil all days of his life which God gave him under sun.</w:t>
      </w:r>
      <w:r>
        <w:t xml:space="preserve">{{field-off:Bible}}</w:t>
      </w:r>
    </w:p>
    <w:p>
      <w:r>
        <w:rPr>
          <w:sz w:val="18"/>
          <w:color w:val="777777"/>
        </w:rPr>
        <w:t xml:space="preserve">[[@Bible:Ecclesiastes 8:16]] </w:t>
      </w:r>
      <w:r>
        <w:rPr>
          <w:b/>
        </w:rPr>
        <w:t xml:space="preserve">16 </w:t>
      </w:r>
      <w:r>
        <w:t xml:space="preserve"> {{field-on:Bible}}</w:t>
      </w:r>
      <w:r>
        <w:t xml:space="preserve">In which I gave my heart to know wisdom and to see distraction done upon earth, because even in day and in night there is no sleep in his eyes, seeing.</w:t>
      </w:r>
      <w:r>
        <w:t xml:space="preserve">{{field-off:Bible}}</w:t>
      </w:r>
    </w:p>
    <w:p>
      <w:r>
        <w:rPr>
          <w:sz w:val="18"/>
          <w:color w:val="777777"/>
        </w:rPr>
        <w:t xml:space="preserve">[[@Bible:Ecclesiastes 8:17]] </w:t>
      </w:r>
      <w:r>
        <w:rPr>
          <w:b/>
        </w:rPr>
        <w:t xml:space="preserve">17 </w:t>
      </w:r>
      <w:r>
        <w:t xml:space="preserve"> {{field-on:Bible}}</w:t>
      </w:r>
      <w:r>
        <w:t xml:space="preserve">And I saw all works of God, that man will not be able to find out work done under sun. However much man toils to seek, he will not find; and however much wise man says to know, he will not be able to find.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[[@Bible:Ecclesiastes 9:1]] </w:t>
      </w:r>
      <w:r>
        <w:rPr>
          <w:b/>
        </w:rPr>
        <w:t xml:space="preserve">1 </w:t>
      </w:r>
      <w:r>
        <w:t xml:space="preserve"> {{field-on:Bible}}</w:t>
      </w:r>
      <w:r>
        <w:t xml:space="preserve">Because with all this I gave into my heart, and my heart saw all this: righteous and wise and their works in hand of God; yet love and hatred man does not know; all things before them.</w:t>
      </w:r>
      <w:r>
        <w:t xml:space="preserve">{{field-off:Bible}}</w:t>
      </w:r>
    </w:p>
    <w:p>
      <w:r>
        <w:rPr>
          <w:sz w:val="18"/>
          <w:color w:val="777777"/>
        </w:rPr>
        <w:t xml:space="preserve">[[@Bible:Ecclesiastes 9:2]] </w:t>
      </w:r>
      <w:r>
        <w:rPr>
          <w:b/>
        </w:rPr>
        <w:t xml:space="preserve">2 </w:t>
      </w:r>
      <w:r>
        <w:t xml:space="preserve"> {{field-on:Bible}}</w:t>
      </w:r>
      <w:r>
        <w:t xml:space="preserve">Vanity in all things: one meeting for righteous and ungodly, for good and evil, for clean and unclean, for one sacrificing and one not sacrificing; as good one, so sinner; as one swearing, so one fearing oath.</w:t>
      </w:r>
      <w:r>
        <w:rPr>
          <w:rStyle w:val="FootnoteReference"/>
        </w:rPr>
        <w:footnoteReference w:id="7565"/>
      </w:r>
      <w:r>
        <w:t xml:space="preserve">{{field-off:Bible}}</w:t>
      </w:r>
    </w:p>
    <w:p>
      <w:r>
        <w:rPr>
          <w:sz w:val="18"/>
          <w:color w:val="777777"/>
        </w:rPr>
        <w:t xml:space="preserve">[[@Bible:Ecclesiastes 9:3]] </w:t>
      </w:r>
      <w:r>
        <w:rPr>
          <w:b/>
        </w:rPr>
        <w:t xml:space="preserve">3 </w:t>
      </w:r>
      <w:r>
        <w:t xml:space="preserve"> {{field-on:Bible}}</w:t>
      </w:r>
      <w:r>
        <w:t xml:space="preserve">This evil in all done under sun: one meeting in all, and indeed heart of sons of man filled with evil and madness in their heart during their life, and after them = to the dead.</w:t>
      </w:r>
      <w:r>
        <w:t xml:space="preserve">{{field-off:Bible}}</w:t>
      </w:r>
    </w:p>
    <w:p>
      <w:r>
        <w:rPr>
          <w:sz w:val="18"/>
          <w:color w:val="777777"/>
        </w:rPr>
        <w:t xml:space="preserve">[[@Bible:Ecclesiastes 9:4]] </w:t>
      </w:r>
      <w:r>
        <w:rPr>
          <w:b/>
        </w:rPr>
        <w:t xml:space="preserve">4 </w:t>
      </w:r>
      <w:r>
        <w:t xml:space="preserve"> {{field-on:Bible}}</w:t>
      </w:r>
      <w:r>
        <w:t xml:space="preserve">Because for whoever joins with all the living there is hope, because living dog better than dead lion.</w:t>
      </w:r>
      <w:r>
        <w:t xml:space="preserve">{{field-off:Bible}}</w:t>
      </w:r>
    </w:p>
    <w:p>
      <w:r>
        <w:rPr>
          <w:sz w:val="18"/>
          <w:color w:val="777777"/>
        </w:rPr>
        <w:t xml:space="preserve">[[@Bible:Ecclesiastes 9:5]] </w:t>
      </w:r>
      <w:r>
        <w:rPr>
          <w:b/>
        </w:rPr>
        <w:t xml:space="preserve">5 </w:t>
      </w:r>
      <w:r>
        <w:t xml:space="preserve"> {{field-on:Bible}}</w:t>
      </w:r>
      <w:r>
        <w:t xml:space="preserve">Because living will know that they will die, but dead know nothing, and there is no wage for them anymore, because memory of them was forgotten.</w:t>
      </w:r>
      <w:r>
        <w:t xml:space="preserve">{{field-off:Bible}}</w:t>
      </w:r>
    </w:p>
    <w:p>
      <w:r>
        <w:rPr>
          <w:sz w:val="18"/>
          <w:color w:val="777777"/>
        </w:rPr>
        <w:t xml:space="preserve">[[@Bible:Ecclesiastes 9:6]] </w:t>
      </w:r>
      <w:r>
        <w:rPr>
          <w:b/>
        </w:rPr>
        <w:t xml:space="preserve">6 </w:t>
      </w:r>
      <w:r>
        <w:t xml:space="preserve"> {{field-on:Bible}}</w:t>
      </w:r>
      <w:r>
        <w:t xml:space="preserve">And indeed their love and indeed their hatred and indeed their zeal already perished, and there is no portion for them anymore forever in anything done under sun.</w:t>
      </w:r>
      <w:r>
        <w:t xml:space="preserve">{{field-off:Bible}}</w:t>
      </w:r>
    </w:p>
    <w:p>
      <w:r>
        <w:rPr>
          <w:sz w:val="18"/>
          <w:color w:val="777777"/>
        </w:rPr>
        <w:t xml:space="preserve">[[@Bible:Ecclesiastes 9:7]] </w:t>
      </w:r>
      <w:r>
        <w:rPr>
          <w:b/>
        </w:rPr>
        <w:t xml:space="preserve">7 </w:t>
      </w:r>
      <w:r>
        <w:t xml:space="preserve"> {{field-on:Bible}}</w:t>
      </w:r>
      <w:r>
        <w:t xml:space="preserve">Come, eat your bread in gladness and drink your wine in good heart, because God already took pleasure in your works.</w:t>
      </w:r>
      <w:r>
        <w:t xml:space="preserve">{{field-off:Bible}}</w:t>
      </w:r>
    </w:p>
    <w:p>
      <w:r>
        <w:rPr>
          <w:sz w:val="18"/>
          <w:color w:val="777777"/>
        </w:rPr>
        <w:t xml:space="preserve">[[@Bible:Ecclesiastes 9:8]] </w:t>
      </w:r>
      <w:r>
        <w:rPr>
          <w:b/>
        </w:rPr>
        <w:t xml:space="preserve">8 </w:t>
      </w:r>
      <w:r>
        <w:t xml:space="preserve"> {{field-on:Bible}}</w:t>
      </w:r>
      <w:r>
        <w:t xml:space="preserve">At every time let your garments be white, and let oil on your head not fail.</w:t>
      </w:r>
      <w:r>
        <w:t xml:space="preserve">{{field-off:Bible}}</w:t>
      </w:r>
    </w:p>
    <w:p>
      <w:r>
        <w:rPr>
          <w:sz w:val="18"/>
          <w:color w:val="777777"/>
        </w:rPr>
        <w:t xml:space="preserve">[[@Bible:Ecclesiastes 9:9]] </w:t>
      </w:r>
      <w:r>
        <w:rPr>
          <w:b/>
        </w:rPr>
        <w:t xml:space="preserve">9 </w:t>
      </w:r>
      <w:r>
        <w:t xml:space="preserve"> {{field-on:Bible}}</w:t>
      </w:r>
      <w:r>
        <w:t xml:space="preserve">See life with woman whom you loved all days of your life of vanity, those given to you under sun, all days of your vanity, because this your portion in your life and in your toil with which you toil under sun.</w:t>
      </w:r>
      <w:r>
        <w:rPr>
          <w:rStyle w:val="FootnoteReference"/>
        </w:rPr>
        <w:footnoteReference w:id="7566"/>
      </w:r>
      <w:r>
        <w:t xml:space="preserve">{{field-off:Bible}}</w:t>
      </w:r>
    </w:p>
    <w:p>
      <w:r>
        <w:rPr>
          <w:sz w:val="18"/>
          <w:color w:val="777777"/>
        </w:rPr>
        <w:t xml:space="preserve">[[@Bible:Ecclesiastes 9:10]] </w:t>
      </w:r>
      <w:r>
        <w:rPr>
          <w:b/>
        </w:rPr>
        <w:t xml:space="preserve">10 </w:t>
      </w:r>
      <w:r>
        <w:t xml:space="preserve"> {{field-on:Bible}}</w:t>
      </w:r>
      <w:r>
        <w:t xml:space="preserve">All that your hand finds to do, do by your strength, because there is no work and reckoning and knowledge and wisdom in Hades where you go there.</w:t>
      </w:r>
      <w:r>
        <w:t xml:space="preserve">{{field-off:Bible}}</w:t>
      </w:r>
    </w:p>
    <w:p>
      <w:r>
        <w:rPr>
          <w:sz w:val="18"/>
          <w:color w:val="777777"/>
        </w:rPr>
        <w:t xml:space="preserve">[[@Bible:Ecclesiastes 9:11]] </w:t>
      </w:r>
      <w:r>
        <w:rPr>
          <w:b/>
        </w:rPr>
        <w:t xml:space="preserve">11 </w:t>
      </w:r>
      <w:r>
        <w:t xml:space="preserve"> {{field-on:Bible}}</w:t>
      </w:r>
      <w:r>
        <w:t xml:space="preserve">I turned and saw under sun that race not to swift, nor war to strong, and indeed not bread to wise, and indeed not wealth to understanding, and indeed not favor to those knowing, because time and encounter will meet them all.</w:t>
      </w:r>
      <w:r>
        <w:t xml:space="preserve">{{field-off:Bible}}</w:t>
      </w:r>
    </w:p>
    <w:p>
      <w:r>
        <w:rPr>
          <w:sz w:val="18"/>
          <w:color w:val="777777"/>
        </w:rPr>
        <w:t xml:space="preserve">[[@Bible:Ecclesiastes 9:12]] </w:t>
      </w:r>
      <w:r>
        <w:rPr>
          <w:b/>
        </w:rPr>
        <w:t xml:space="preserve">12 </w:t>
      </w:r>
      <w:r>
        <w:t xml:space="preserve"> {{field-on:Bible}}</w:t>
      </w:r>
      <w:r>
        <w:t xml:space="preserve">Because indeed man did not know his time: as fish caught in evil net and as birds caught in snare, as they are trapped, so sons of man are trapped for evil time when it falls upon them suddenly.</w:t>
      </w:r>
      <w:r>
        <w:t xml:space="preserve">{{field-off:Bible}}</w:t>
      </w:r>
    </w:p>
    <w:p>
      <w:r>
        <w:rPr>
          <w:sz w:val="18"/>
          <w:color w:val="777777"/>
        </w:rPr>
        <w:t xml:space="preserve">[[@Bible:Ecclesiastes 9:13]] </w:t>
      </w:r>
      <w:r>
        <w:rPr>
          <w:b/>
        </w:rPr>
        <w:t xml:space="preserve">13 </w:t>
      </w:r>
      <w:r>
        <w:t xml:space="preserve"> {{field-on:Bible}}</w:t>
      </w:r>
      <w:r>
        <w:t xml:space="preserve">And this too I saw as wisdom under sun, and it is great to me.</w:t>
      </w:r>
      <w:r>
        <w:t xml:space="preserve">{{field-off:Bible}}</w:t>
      </w:r>
    </w:p>
    <w:p>
      <w:r>
        <w:rPr>
          <w:sz w:val="18"/>
          <w:color w:val="777777"/>
        </w:rPr>
        <w:t xml:space="preserve">[[@Bible:Ecclesiastes 9:14]] </w:t>
      </w:r>
      <w:r>
        <w:rPr>
          <w:b/>
        </w:rPr>
        <w:t xml:space="preserve">14 </w:t>
      </w:r>
      <w:r>
        <w:t xml:space="preserve"> {{field-on:Bible}}</w:t>
      </w:r>
      <w:r>
        <w:t xml:space="preserve">Small city, and few men in it, and great king came against it and surrounded it and built against it great siegeworks.</w:t>
      </w:r>
      <w:r>
        <w:t xml:space="preserve">{{field-off:Bible}}</w:t>
      </w:r>
    </w:p>
    <w:p>
      <w:r>
        <w:rPr>
          <w:sz w:val="18"/>
          <w:color w:val="777777"/>
        </w:rPr>
        <w:t xml:space="preserve">[[@Bible:Ecclesiastes 9:15]] </w:t>
      </w:r>
      <w:r>
        <w:rPr>
          <w:b/>
        </w:rPr>
        <w:t xml:space="preserve">15 </w:t>
      </w:r>
      <w:r>
        <w:t xml:space="preserve"> {{field-on:Bible}}</w:t>
      </w:r>
      <w:r>
        <w:t xml:space="preserve">And he found in it poor wise man, and he will save the city by his wisdom, and man did not remember that poor man.</w:t>
      </w:r>
      <w:r>
        <w:t xml:space="preserve">{{field-off:Bible}}</w:t>
      </w:r>
    </w:p>
    <w:p>
      <w:r>
        <w:rPr>
          <w:sz w:val="18"/>
          <w:color w:val="777777"/>
        </w:rPr>
        <w:t xml:space="preserve">[[@Bible:Ecclesiastes 9:16]] </w:t>
      </w:r>
      <w:r>
        <w:rPr>
          <w:b/>
        </w:rPr>
        <w:t xml:space="preserve">16 </w:t>
      </w:r>
      <w:r>
        <w:t xml:space="preserve"> {{field-on:Bible}}</w:t>
      </w:r>
      <w:r>
        <w:t xml:space="preserve">And I said wisdom good above strength, yet wisdom of poor man despised and his words are not heard.</w:t>
      </w:r>
      <w:r>
        <w:t xml:space="preserve">{{field-off:Bible}}</w:t>
      </w:r>
    </w:p>
    <w:p>
      <w:r>
        <w:rPr>
          <w:sz w:val="18"/>
          <w:color w:val="777777"/>
        </w:rPr>
        <w:t xml:space="preserve">[[@Bible:Ecclesiastes 9:17]] </w:t>
      </w:r>
      <w:r>
        <w:rPr>
          <w:b/>
        </w:rPr>
        <w:t xml:space="preserve">17 </w:t>
      </w:r>
      <w:r>
        <w:t xml:space="preserve"> {{field-on:Bible}}</w:t>
      </w:r>
      <w:r>
        <w:t xml:space="preserve">Words of wise in quiet are heard above cry of rulers among follies.</w:t>
      </w:r>
      <w:r>
        <w:t xml:space="preserve">{{field-off:Bible}}</w:t>
      </w:r>
    </w:p>
    <w:p>
      <w:r>
        <w:rPr>
          <w:sz w:val="18"/>
          <w:color w:val="777777"/>
        </w:rPr>
        <w:t xml:space="preserve">[[@Bible:Ecclesiastes 9:18]] </w:t>
      </w:r>
      <w:r>
        <w:rPr>
          <w:b/>
        </w:rPr>
        <w:t xml:space="preserve">18 </w:t>
      </w:r>
      <w:r>
        <w:t xml:space="preserve"> {{field-on:Bible}}</w:t>
      </w:r>
      <w:r>
        <w:t xml:space="preserve">Wisdom good above weapons of war, and sinner one will destroy much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[[@Bible:Ecclesiastes 10:1]] </w:t>
      </w:r>
      <w:r>
        <w:rPr>
          <w:b/>
        </w:rPr>
        <w:t xml:space="preserve">1 </w:t>
      </w:r>
      <w:r>
        <w:t xml:space="preserve"> {{field-on:Bible}}</w:t>
      </w:r>
      <w:r>
        <w:t xml:space="preserve">Deadly flies rot compound of perfumed oil; a little wisdom held precious above great glory of folly.</w:t>
      </w:r>
      <w:r>
        <w:rPr>
          <w:rStyle w:val="FootnoteReference"/>
        </w:rPr>
        <w:footnoteReference w:id="7567"/>
      </w:r>
      <w:r>
        <w:t xml:space="preserve">{{field-off:Bible}}</w:t>
      </w:r>
    </w:p>
    <w:p>
      <w:r>
        <w:rPr>
          <w:sz w:val="18"/>
          <w:color w:val="777777"/>
        </w:rPr>
        <w:t xml:space="preserve">[[@Bible:Ecclesiastes 10:2]] </w:t>
      </w:r>
      <w:r>
        <w:rPr>
          <w:b/>
        </w:rPr>
        <w:t xml:space="preserve">2 </w:t>
      </w:r>
      <w:r>
        <w:t xml:space="preserve"> {{field-on:Bible}}</w:t>
      </w:r>
      <w:r>
        <w:t xml:space="preserve">Heart of wise at his right, and heart of fool at his left.</w:t>
      </w:r>
      <w:r>
        <w:t xml:space="preserve">{{field-off:Bible}}</w:t>
      </w:r>
    </w:p>
    <w:p>
      <w:r>
        <w:rPr>
          <w:sz w:val="18"/>
          <w:color w:val="777777"/>
        </w:rPr>
        <w:t xml:space="preserve">[[@Bible:Ecclesiastes 10:3]] </w:t>
      </w:r>
      <w:r>
        <w:rPr>
          <w:b/>
        </w:rPr>
        <w:t xml:space="preserve">3 </w:t>
      </w:r>
      <w:r>
        <w:t xml:space="preserve"> {{field-on:Bible}}</w:t>
      </w:r>
      <w:r>
        <w:t xml:space="preserve">And indeed on road whenever fool walks, his heart will lack, and what he thinks = all folly.</w:t>
      </w:r>
      <w:r>
        <w:t xml:space="preserve">{{field-off:Bible}}</w:t>
      </w:r>
    </w:p>
    <w:p>
      <w:r>
        <w:rPr>
          <w:sz w:val="18"/>
          <w:color w:val="777777"/>
        </w:rPr>
        <w:t xml:space="preserve">[[@Bible:Ecclesiastes 10:4]] </w:t>
      </w:r>
      <w:r>
        <w:rPr>
          <w:b/>
        </w:rPr>
        <w:t xml:space="preserve">4 </w:t>
      </w:r>
      <w:r>
        <w:t xml:space="preserve"> {{field-on:Bible}}</w:t>
      </w:r>
      <w:r>
        <w:t xml:space="preserve">If spirit of ruler rises upon you, do not leave your place, because healing will put great sins to rest.</w:t>
      </w:r>
      <w:r>
        <w:t xml:space="preserve">{{field-off:Bible}}</w:t>
      </w:r>
    </w:p>
    <w:p>
      <w:r>
        <w:rPr>
          <w:sz w:val="18"/>
          <w:color w:val="777777"/>
        </w:rPr>
        <w:t xml:space="preserve">[[@Bible:Ecclesiastes 10:5]] </w:t>
      </w:r>
      <w:r>
        <w:rPr>
          <w:b/>
        </w:rPr>
        <w:t xml:space="preserve">5 </w:t>
      </w:r>
      <w:r>
        <w:t xml:space="preserve"> {{field-on:Bible}}</w:t>
      </w:r>
      <w:r>
        <w:t xml:space="preserve">There is evil I saw under sun, like involuntary thing that went out from face of ruler.</w:t>
      </w:r>
      <w:r>
        <w:t xml:space="preserve">{{field-off:Bible}}</w:t>
      </w:r>
    </w:p>
    <w:p>
      <w:r>
        <w:rPr>
          <w:sz w:val="18"/>
          <w:color w:val="777777"/>
        </w:rPr>
        <w:t xml:space="preserve">[[@Bible:Ecclesiastes 10:6]] </w:t>
      </w:r>
      <w:r>
        <w:rPr>
          <w:b/>
        </w:rPr>
        <w:t xml:space="preserve">6 </w:t>
      </w:r>
      <w:r>
        <w:t xml:space="preserve"> {{field-on:Bible}}</w:t>
      </w:r>
      <w:r>
        <w:t xml:space="preserve">Fool was given in great heights, and rich men will sit in low place.</w:t>
      </w:r>
      <w:r>
        <w:t xml:space="preserve">{{field-off:Bible}}</w:t>
      </w:r>
    </w:p>
    <w:p>
      <w:r>
        <w:rPr>
          <w:sz w:val="18"/>
          <w:color w:val="777777"/>
        </w:rPr>
        <w:t xml:space="preserve">[[@Bible:Ecclesiastes 10:7]] </w:t>
      </w:r>
      <w:r>
        <w:rPr>
          <w:b/>
        </w:rPr>
        <w:t xml:space="preserve">7 </w:t>
      </w:r>
      <w:r>
        <w:t xml:space="preserve"> {{field-on:Bible}}</w:t>
      </w:r>
      <w:r>
        <w:t xml:space="preserve">I saw slaves on horses and rulers walking like slaves on earth.</w:t>
      </w:r>
      <w:r>
        <w:t xml:space="preserve">{{field-off:Bible}}</w:t>
      </w:r>
    </w:p>
    <w:p>
      <w:r>
        <w:rPr>
          <w:sz w:val="18"/>
          <w:color w:val="777777"/>
        </w:rPr>
        <w:t xml:space="preserve">[[@Bible:Ecclesiastes 10:8]] </w:t>
      </w:r>
      <w:r>
        <w:rPr>
          <w:b/>
        </w:rPr>
        <w:t xml:space="preserve">8 </w:t>
      </w:r>
      <w:r>
        <w:t xml:space="preserve"> {{field-on:Bible}}</w:t>
      </w:r>
      <w:r>
        <w:t xml:space="preserve">One digging pit will fall into it, and snake will bite one pulling down wall.</w:t>
      </w:r>
      <w:r>
        <w:t xml:space="preserve">{{field-off:Bible}}</w:t>
      </w:r>
    </w:p>
    <w:p>
      <w:r>
        <w:rPr>
          <w:sz w:val="18"/>
          <w:color w:val="777777"/>
        </w:rPr>
        <w:t xml:space="preserve">[[@Bible:Ecclesiastes 10:9]] </w:t>
      </w:r>
      <w:r>
        <w:rPr>
          <w:b/>
        </w:rPr>
        <w:t xml:space="preserve">9 </w:t>
      </w:r>
      <w:r>
        <w:t xml:space="preserve"> {{field-on:Bible}}</w:t>
      </w:r>
      <w:r>
        <w:t xml:space="preserve">One removing stones will be hurt by them; one splitting woods will be endangered by them.</w:t>
      </w:r>
      <w:r>
        <w:t xml:space="preserve">{{field-off:Bible}}</w:t>
      </w:r>
    </w:p>
    <w:p>
      <w:r>
        <w:rPr>
          <w:sz w:val="18"/>
          <w:color w:val="777777"/>
        </w:rPr>
        <w:t xml:space="preserve">[[@Bible:Ecclesiastes 10:10]] </w:t>
      </w:r>
      <w:r>
        <w:rPr>
          <w:b/>
        </w:rPr>
        <w:t xml:space="preserve">10 </w:t>
      </w:r>
      <w:r>
        <w:t xml:space="preserve"> {{field-on:Bible}}</w:t>
      </w:r>
      <w:r>
        <w:t xml:space="preserve">If iron grows dull and he has disturbed its face, then he will strengthen force; and surplus for skill = wisdom.</w:t>
      </w:r>
      <w:r>
        <w:t xml:space="preserve">{{field-off:Bible}}</w:t>
      </w:r>
    </w:p>
    <w:p>
      <w:r>
        <w:rPr>
          <w:sz w:val="18"/>
          <w:color w:val="777777"/>
        </w:rPr>
        <w:t xml:space="preserve">[[@Bible:Ecclesiastes 10:11]] </w:t>
      </w:r>
      <w:r>
        <w:rPr>
          <w:b/>
        </w:rPr>
        <w:t xml:space="preserve">11 </w:t>
      </w:r>
      <w:r>
        <w:t xml:space="preserve"> {{field-on:Bible}}</w:t>
      </w:r>
      <w:r>
        <w:t xml:space="preserve">If snake bites without whispering, there is no surplus for charmer.</w:t>
      </w:r>
      <w:r>
        <w:t xml:space="preserve">{{field-off:Bible}}</w:t>
      </w:r>
    </w:p>
    <w:p>
      <w:r>
        <w:rPr>
          <w:sz w:val="18"/>
          <w:color w:val="777777"/>
        </w:rPr>
        <w:t xml:space="preserve">[[@Bible:Ecclesiastes 10:12]] </w:t>
      </w:r>
      <w:r>
        <w:rPr>
          <w:b/>
        </w:rPr>
        <w:t xml:space="preserve">12 </w:t>
      </w:r>
      <w:r>
        <w:t xml:space="preserve"> {{field-on:Bible}}</w:t>
      </w:r>
      <w:r>
        <w:t xml:space="preserve">Words of mouth of wise = favor, and lips of fool will swallow him.</w:t>
      </w:r>
      <w:r>
        <w:t xml:space="preserve">{{field-off:Bible}}</w:t>
      </w:r>
    </w:p>
    <w:p>
      <w:r>
        <w:rPr>
          <w:sz w:val="18"/>
          <w:color w:val="777777"/>
        </w:rPr>
        <w:t xml:space="preserve">[[@Bible:Ecclesiastes 10:13]] </w:t>
      </w:r>
      <w:r>
        <w:rPr>
          <w:b/>
        </w:rPr>
        <w:t xml:space="preserve">13 </w:t>
      </w:r>
      <w:r>
        <w:t xml:space="preserve"> {{field-on:Bible}}</w:t>
      </w:r>
      <w:r>
        <w:t xml:space="preserve">Beginning of words of his mouth = folly, and last of his mouth = evil madness.</w:t>
      </w:r>
      <w:r>
        <w:t xml:space="preserve">{{field-off:Bible}}</w:t>
      </w:r>
    </w:p>
    <w:p>
      <w:r>
        <w:rPr>
          <w:sz w:val="18"/>
          <w:color w:val="777777"/>
        </w:rPr>
        <w:t xml:space="preserve">[[@Bible:Ecclesiastes 10:14]] </w:t>
      </w:r>
      <w:r>
        <w:rPr>
          <w:b/>
        </w:rPr>
        <w:t xml:space="preserve">14 </w:t>
      </w:r>
      <w:r>
        <w:t xml:space="preserve"> {{field-on:Bible}}</w:t>
      </w:r>
      <w:r>
        <w:t xml:space="preserve">And fool multiplies words; man does not know what has happened, and what will be after him, who will tell him?</w:t>
      </w:r>
      <w:r>
        <w:t xml:space="preserve">{{field-off:Bible}}</w:t>
      </w:r>
    </w:p>
    <w:p>
      <w:r>
        <w:rPr>
          <w:sz w:val="18"/>
          <w:color w:val="777777"/>
        </w:rPr>
        <w:t xml:space="preserve">[[@Bible:Ecclesiastes 10:15]] </w:t>
      </w:r>
      <w:r>
        <w:rPr>
          <w:b/>
        </w:rPr>
        <w:t xml:space="preserve">15 </w:t>
      </w:r>
      <w:r>
        <w:t xml:space="preserve"> {{field-on:Bible}}</w:t>
      </w:r>
      <w:r>
        <w:t xml:space="preserve">Toil of fools will weary them, because one did not know how to go into a city.</w:t>
      </w:r>
      <w:r>
        <w:t xml:space="preserve">{{field-off:Bible}}</w:t>
      </w:r>
    </w:p>
    <w:p>
      <w:r>
        <w:rPr>
          <w:sz w:val="18"/>
          <w:color w:val="777777"/>
        </w:rPr>
        <w:t xml:space="preserve">[[@Bible:Ecclesiastes 10:16]] </w:t>
      </w:r>
      <w:r>
        <w:rPr>
          <w:b/>
        </w:rPr>
        <w:t xml:space="preserve">16 </w:t>
      </w:r>
      <w:r>
        <w:t xml:space="preserve"> {{field-on:Bible}}</w:t>
      </w:r>
      <w:r>
        <w:t xml:space="preserve">Woe to you, city whose king young, and your rulers eat in morning.</w:t>
      </w:r>
      <w:r>
        <w:t xml:space="preserve">{{field-off:Bible}}</w:t>
      </w:r>
    </w:p>
    <w:p>
      <w:r>
        <w:rPr>
          <w:sz w:val="18"/>
          <w:color w:val="777777"/>
        </w:rPr>
        <w:t xml:space="preserve">[[@Bible:Ecclesiastes 10:17]] </w:t>
      </w:r>
      <w:r>
        <w:rPr>
          <w:b/>
        </w:rPr>
        <w:t xml:space="preserve">17 </w:t>
      </w:r>
      <w:r>
        <w:t xml:space="preserve"> {{field-on:Bible}}</w:t>
      </w:r>
      <w:r>
        <w:t xml:space="preserve">Blessed are you, land whose king son of nobles, and your rulers will eat at right time in strength and will not be ashamed.</w:t>
      </w:r>
      <w:r>
        <w:t xml:space="preserve">{{field-off:Bible}}</w:t>
      </w:r>
    </w:p>
    <w:p>
      <w:r>
        <w:rPr>
          <w:sz w:val="18"/>
          <w:color w:val="777777"/>
        </w:rPr>
        <w:t xml:space="preserve">[[@Bible:Ecclesiastes 10:18]] </w:t>
      </w:r>
      <w:r>
        <w:rPr>
          <w:b/>
        </w:rPr>
        <w:t xml:space="preserve">18 </w:t>
      </w:r>
      <w:r>
        <w:t xml:space="preserve"> {{field-on:Bible}}</w:t>
      </w:r>
      <w:r>
        <w:t xml:space="preserve">In sloth roof-beam will be brought low, and in idleness of hands house will drip.</w:t>
      </w:r>
      <w:r>
        <w:t xml:space="preserve">{{field-off:Bible}}</w:t>
      </w:r>
    </w:p>
    <w:p>
      <w:r>
        <w:rPr>
          <w:sz w:val="18"/>
          <w:color w:val="777777"/>
        </w:rPr>
        <w:t xml:space="preserve">[[@Bible:Ecclesiastes 10:19]] </w:t>
      </w:r>
      <w:r>
        <w:rPr>
          <w:b/>
        </w:rPr>
        <w:t xml:space="preserve">19 </w:t>
      </w:r>
      <w:r>
        <w:t xml:space="preserve"> {{field-on:Bible}}</w:t>
      </w:r>
      <w:r>
        <w:t xml:space="preserve">For laughter they make bread, and wine gladdens living ones, and silver answers all things.</w:t>
      </w:r>
      <w:r>
        <w:t xml:space="preserve">{{field-off:Bible}}</w:t>
      </w:r>
    </w:p>
    <w:p>
      <w:r>
        <w:rPr>
          <w:sz w:val="18"/>
          <w:color w:val="777777"/>
        </w:rPr>
        <w:t xml:space="preserve">[[@Bible:Ecclesiastes 10:20]] </w:t>
      </w:r>
      <w:r>
        <w:rPr>
          <w:b/>
        </w:rPr>
        <w:t xml:space="preserve">20 </w:t>
      </w:r>
      <w:r>
        <w:t xml:space="preserve"> {{field-on:Bible}}</w:t>
      </w:r>
      <w:r>
        <w:t xml:space="preserve">Even in your conscience do not curse king, and in chambers of your bedchambers do not curse rich man, because bird of heaven will carry voice, and winged one will report 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[[@Bible:Ecclesiastes 11:1]] </w:t>
      </w:r>
      <w:r>
        <w:rPr>
          <w:b/>
        </w:rPr>
        <w:t xml:space="preserve">1 </w:t>
      </w:r>
      <w:r>
        <w:t xml:space="preserve"> {{field-on:Bible}}</w:t>
      </w:r>
      <w:r>
        <w:t xml:space="preserve">Send your bread upon face of water, because in multitude of days you will find it.</w:t>
      </w:r>
      <w:r>
        <w:t xml:space="preserve">{{field-off:Bible}}</w:t>
      </w:r>
    </w:p>
    <w:p>
      <w:r>
        <w:rPr>
          <w:sz w:val="18"/>
          <w:color w:val="777777"/>
        </w:rPr>
        <w:t xml:space="preserve">[[@Bible:Ecclesiastes 11:2]] </w:t>
      </w:r>
      <w:r>
        <w:rPr>
          <w:b/>
        </w:rPr>
        <w:t xml:space="preserve">2 </w:t>
      </w:r>
      <w:r>
        <w:t xml:space="preserve"> {{field-on:Bible}}</w:t>
      </w:r>
      <w:r>
        <w:t xml:space="preserve">Give portion to seven and indeed to eight, because you do not know what evil will be upon earth.</w:t>
      </w:r>
      <w:r>
        <w:t xml:space="preserve">{{field-off:Bible}}</w:t>
      </w:r>
    </w:p>
    <w:p>
      <w:r>
        <w:rPr>
          <w:sz w:val="18"/>
          <w:color w:val="777777"/>
        </w:rPr>
        <w:t xml:space="preserve">[[@Bible:Ecclesiastes 11:3]] </w:t>
      </w:r>
      <w:r>
        <w:rPr>
          <w:b/>
        </w:rPr>
        <w:t xml:space="preserve">3 </w:t>
      </w:r>
      <w:r>
        <w:t xml:space="preserve"> {{field-on:Bible}}</w:t>
      </w:r>
      <w:r>
        <w:t xml:space="preserve">If clouds are filled, they pour rain upon earth; and if tree falls in south, and if in north, the place where tree falls, there it will be.</w:t>
      </w:r>
      <w:r>
        <w:t xml:space="preserve">{{field-off:Bible}}</w:t>
      </w:r>
    </w:p>
    <w:p>
      <w:r>
        <w:rPr>
          <w:sz w:val="18"/>
          <w:color w:val="777777"/>
        </w:rPr>
        <w:t xml:space="preserve">[[@Bible:Ecclesiastes 11:4]] </w:t>
      </w:r>
      <w:r>
        <w:rPr>
          <w:b/>
        </w:rPr>
        <w:t xml:space="preserve">4 </w:t>
      </w:r>
      <w:r>
        <w:t xml:space="preserve"> {{field-on:Bible}}</w:t>
      </w:r>
      <w:r>
        <w:t xml:space="preserve">One watching wind will not sow, and one looking in clouds will not reap.</w:t>
      </w:r>
      <w:r>
        <w:t xml:space="preserve">{{field-off:Bible}}</w:t>
      </w:r>
    </w:p>
    <w:p>
      <w:r>
        <w:rPr>
          <w:sz w:val="18"/>
          <w:color w:val="777777"/>
        </w:rPr>
        <w:t xml:space="preserve">[[@Bible:Ecclesiastes 11:5]] </w:t>
      </w:r>
      <w:r>
        <w:rPr>
          <w:b/>
        </w:rPr>
        <w:t xml:space="preserve">5 </w:t>
      </w:r>
      <w:r>
        <w:t xml:space="preserve"> {{field-on:Bible}}</w:t>
      </w:r>
      <w:r>
        <w:t xml:space="preserve">As you do not know what way of spirit</w:t>
      </w:r>
      <w:r>
        <w:rPr>
          <w:rStyle w:val="FootnoteReference"/>
        </w:rPr>
        <w:footnoteReference w:id="7568"/>
      </w:r>
      <w:r>
        <w:t xml:space="preserve">, as bones in womb of pregnant woman, so you will not know works of God, who will make all things.</w:t>
      </w:r>
      <w:r>
        <w:rPr>
          <w:rStyle w:val="FootnoteReference"/>
        </w:rPr>
        <w:footnoteReference w:id="7569"/>
      </w:r>
      <w:r>
        <w:t xml:space="preserve">{{field-off:Bible}}</w:t>
      </w:r>
    </w:p>
    <w:p>
      <w:r>
        <w:rPr>
          <w:sz w:val="18"/>
          <w:color w:val="777777"/>
        </w:rPr>
        <w:t xml:space="preserve">[[@Bible:Ecclesiastes 11:6]] </w:t>
      </w:r>
      <w:r>
        <w:rPr>
          <w:b/>
        </w:rPr>
        <w:t xml:space="preserve">6 </w:t>
      </w:r>
      <w:r>
        <w:t xml:space="preserve"> {{field-on:Bible}}</w:t>
      </w:r>
      <w:r>
        <w:t xml:space="preserve">In morning sow your seed, and till evening do not let your hand rest, because you do not know which will prosper, this or that, and if both together good.</w:t>
      </w:r>
      <w:r>
        <w:t xml:space="preserve">{{field-off:Bible}}</w:t>
      </w:r>
    </w:p>
    <w:p>
      <w:r>
        <w:rPr>
          <w:sz w:val="18"/>
          <w:color w:val="777777"/>
        </w:rPr>
        <w:t xml:space="preserve">[[@Bible:Ecclesiastes 11:7]] </w:t>
      </w:r>
      <w:r>
        <w:rPr>
          <w:b/>
        </w:rPr>
        <w:t xml:space="preserve">7 </w:t>
      </w:r>
      <w:r>
        <w:t xml:space="preserve"> {{field-on:Bible}}</w:t>
      </w:r>
      <w:r>
        <w:t xml:space="preserve">And light sweet, and good for eyes to see with sun.</w:t>
      </w:r>
      <w:r>
        <w:t xml:space="preserve">{{field-off:Bible}}</w:t>
      </w:r>
    </w:p>
    <w:p>
      <w:r>
        <w:rPr>
          <w:sz w:val="18"/>
          <w:color w:val="777777"/>
        </w:rPr>
        <w:t xml:space="preserve">[[@Bible:Ecclesiastes 11:8]] </w:t>
      </w:r>
      <w:r>
        <w:rPr>
          <w:b/>
        </w:rPr>
        <w:t xml:space="preserve">8 </w:t>
      </w:r>
      <w:r>
        <w:t xml:space="preserve"> {{field-on:Bible}}</w:t>
      </w:r>
      <w:r>
        <w:t xml:space="preserve">Because even if man lives many years, in all of them he will rejoice, and he will remember days of darkness, because they will be many; all coming = vanity.</w:t>
      </w:r>
      <w:r>
        <w:t xml:space="preserve">{{field-off:Bible}}</w:t>
      </w:r>
    </w:p>
    <w:p>
      <w:r>
        <w:rPr>
          <w:sz w:val="18"/>
          <w:color w:val="777777"/>
        </w:rPr>
        <w:t xml:space="preserve">[[@Bible:Ecclesiastes 11:9]] </w:t>
      </w:r>
      <w:r>
        <w:rPr>
          <w:b/>
        </w:rPr>
        <w:t xml:space="preserve">9 </w:t>
      </w:r>
      <w:r>
        <w:t xml:space="preserve"> {{field-on:Bible}}</w:t>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7570"/>
      </w:r>
      <w:r>
        <w:t xml:space="preserve">.</w:t>
      </w:r>
      <w:r>
        <w:t xml:space="preserve">{{field-off:Bible}}</w:t>
      </w:r>
    </w:p>
    <w:p>
      <w:r>
        <w:rPr>
          <w:sz w:val="18"/>
          <w:color w:val="777777"/>
        </w:rPr>
        <w:t xml:space="preserve">[[@Bible:Ecclesiastes 11:10]] </w:t>
      </w:r>
      <w:r>
        <w:rPr>
          <w:b/>
        </w:rPr>
        <w:t xml:space="preserve">10 </w:t>
      </w:r>
      <w:r>
        <w:t xml:space="preserve"> {{field-on:Bible}}</w:t>
      </w:r>
      <w:r>
        <w:t xml:space="preserve">And remove anger from your heart and put evil from your flesh, because youth and folly vanity.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[[@Bible:Ecclesiastes 12:1]] </w:t>
      </w:r>
      <w:r>
        <w:rPr>
          <w:b/>
        </w:rPr>
        <w:t xml:space="preserve">1 </w:t>
      </w:r>
      <w:r>
        <w:t xml:space="preserve"> {{field-on:Bible}}</w:t>
      </w:r>
      <w:r>
        <w:t xml:space="preserve">And remember one who created you in days of your youth, until days of evil do not come and years arrive in which you will say, "There is no delight for me in them."</w:t>
      </w:r>
      <w:r>
        <w:t xml:space="preserve">{{field-off:Bible}}</w:t>
      </w:r>
    </w:p>
    <w:p>
      <w:r>
        <w:rPr>
          <w:sz w:val="18"/>
          <w:color w:val="777777"/>
        </w:rPr>
        <w:t xml:space="preserve">[[@Bible:Ecclesiastes 12:2]] </w:t>
      </w:r>
      <w:r>
        <w:rPr>
          <w:b/>
        </w:rPr>
        <w:t xml:space="preserve">2 </w:t>
      </w:r>
      <w:r>
        <w:t xml:space="preserve"> {{field-on:Bible}}</w:t>
      </w:r>
      <w:r>
        <w:t xml:space="preserve">Until sun and light and moon and stars are not darkened and clouds return after rain.</w:t>
      </w:r>
      <w:r>
        <w:t xml:space="preserve">{{field-off:Bible}}</w:t>
      </w:r>
    </w:p>
    <w:p>
      <w:r>
        <w:rPr>
          <w:sz w:val="18"/>
          <w:color w:val="777777"/>
        </w:rPr>
        <w:t xml:space="preserve">[[@Bible:Ecclesiastes 12:3]] </w:t>
      </w:r>
      <w:r>
        <w:rPr>
          <w:b/>
        </w:rPr>
        <w:t xml:space="preserve">3 </w:t>
      </w:r>
      <w:r>
        <w:t xml:space="preserve"> {{field-on:Bible}}</w:t>
      </w:r>
      <w:r>
        <w:t xml:space="preserve">In day whenever guards of house will be shaken and men of strength twisted and grinders cease because they became few and those seeing through openings grow dark,</w:t>
      </w:r>
      <w:r>
        <w:t xml:space="preserve">{{field-off:Bible}}</w:t>
      </w:r>
    </w:p>
    <w:p>
      <w:r>
        <w:rPr>
          <w:sz w:val="18"/>
          <w:color w:val="777777"/>
        </w:rPr>
        <w:t xml:space="preserve">[[@Bible:Ecclesiastes 12:4]] </w:t>
      </w:r>
      <w:r>
        <w:rPr>
          <w:b/>
        </w:rPr>
        <w:t xml:space="preserve">4 </w:t>
      </w:r>
      <w:r>
        <w:t xml:space="preserve"> {{field-on:Bible}}</w:t>
      </w:r>
      <w:r>
        <w:t xml:space="preserve">and doors in market will be shut in weakness of sound of grinder, and he will rise at sound of sparrow, and all daughters of song will be brought low.</w:t>
      </w:r>
      <w:r>
        <w:t xml:space="preserve">{{field-off:Bible}}</w:t>
      </w:r>
    </w:p>
    <w:p>
      <w:r>
        <w:rPr>
          <w:sz w:val="18"/>
          <w:color w:val="777777"/>
        </w:rPr>
        <w:t xml:space="preserve">[[@Bible:Ecclesiastes 12:5]] </w:t>
      </w:r>
      <w:r>
        <w:rPr>
          <w:b/>
        </w:rPr>
        <w:t xml:space="preserve">5 </w:t>
      </w:r>
      <w:r>
        <w:t xml:space="preserve"> {{field-on:Bible}}</w:t>
      </w:r>
      <w:r>
        <w:t xml:space="preserve">And indeed they will look from height and terrors in road, and almond will blossom and locust will grow fat and caperberry will be scattered, because man went to house of his age, and mourners circled in market.</w:t>
      </w:r>
      <w:r>
        <w:t xml:space="preserve">{{field-off:Bible}}</w:t>
      </w:r>
    </w:p>
    <w:p>
      <w:r>
        <w:rPr>
          <w:sz w:val="18"/>
          <w:color w:val="777777"/>
        </w:rPr>
        <w:t xml:space="preserve">[[@Bible:Ecclesiastes 12:6]] </w:t>
      </w:r>
      <w:r>
        <w:rPr>
          <w:b/>
        </w:rPr>
        <w:t xml:space="preserve">6 </w:t>
      </w:r>
      <w:r>
        <w:t xml:space="preserve"> {{field-on:Bible}}</w:t>
      </w:r>
      <w:r>
        <w:t xml:space="preserve">Until silver cord is not overturned and flower of gold crushed and water jar broken at spring and wheel crushed upon pit.</w:t>
      </w:r>
      <w:r>
        <w:rPr>
          <w:rStyle w:val="FootnoteReference"/>
        </w:rPr>
        <w:footnoteReference w:id="7571"/>
      </w:r>
      <w:r>
        <w:t xml:space="preserve">{{field-off:Bible}}</w:t>
      </w:r>
    </w:p>
    <w:p>
      <w:r>
        <w:rPr>
          <w:sz w:val="18"/>
          <w:color w:val="777777"/>
        </w:rPr>
        <w:t xml:space="preserve">[[@Bible:Ecclesiastes 12:7]] </w:t>
      </w:r>
      <w:r>
        <w:rPr>
          <w:b/>
        </w:rPr>
        <w:t xml:space="preserve">7 </w:t>
      </w:r>
      <w:r>
        <w:t xml:space="preserve"> {{field-on:Bible}}</w:t>
      </w:r>
      <w:r>
        <w:t xml:space="preserve">And dust returns upon earth as it was, and spirit returns to God who gave it.</w:t>
      </w:r>
      <w:r>
        <w:t xml:space="preserve">{{field-off:Bible}}</w:t>
      </w:r>
    </w:p>
    <w:p>
      <w:r>
        <w:rPr>
          <w:sz w:val="18"/>
          <w:color w:val="777777"/>
        </w:rPr>
        <w:t xml:space="preserve">[[@Bible:Ecclesiastes 12:8]] </w:t>
      </w:r>
      <w:r>
        <w:rPr>
          <w:b/>
        </w:rPr>
        <w:t xml:space="preserve">8 </w:t>
      </w:r>
      <w:r>
        <w:t xml:space="preserve"> {{field-on:Bible}}</w:t>
      </w:r>
      <w:r>
        <w:t xml:space="preserve">Vanity of vanities, said Ecclesiastes; all vanity.</w:t>
      </w:r>
      <w:r>
        <w:t xml:space="preserve">{{field-off:Bible}}</w:t>
      </w:r>
    </w:p>
    <w:p>
      <w:r>
        <w:rPr>
          <w:sz w:val="18"/>
          <w:color w:val="777777"/>
        </w:rPr>
        <w:t xml:space="preserve">[[@Bible:Ecclesiastes 12:9]] </w:t>
      </w:r>
      <w:r>
        <w:rPr>
          <w:b/>
        </w:rPr>
        <w:t xml:space="preserve">9 </w:t>
      </w:r>
      <w:r>
        <w:t xml:space="preserve"> {{field-on:Bible}}</w:t>
      </w:r>
      <w:r>
        <w:t xml:space="preserve">And beyond that, because Ecclesiastes became wise, he still taught knowledge with people, and his ear traced out ordered parables.</w:t>
      </w:r>
      <w:r>
        <w:t xml:space="preserve">{{field-off:Bible}}</w:t>
      </w:r>
    </w:p>
    <w:p>
      <w:r>
        <w:rPr>
          <w:sz w:val="18"/>
          <w:color w:val="777777"/>
        </w:rPr>
        <w:t xml:space="preserve">[[@Bible:Ecclesiastes 12:10]] </w:t>
      </w:r>
      <w:r>
        <w:rPr>
          <w:b/>
        </w:rPr>
        <w:t xml:space="preserve">10 </w:t>
      </w:r>
      <w:r>
        <w:t xml:space="preserve"> {{field-on:Bible}}</w:t>
      </w:r>
      <w:r>
        <w:t xml:space="preserve">Ecclesiastes sought much to find words of delight, and written uprightness, words of truth.</w:t>
      </w:r>
      <w:r>
        <w:rPr>
          <w:rStyle w:val="FootnoteReference"/>
        </w:rPr>
        <w:footnoteReference w:id="7572"/>
      </w:r>
      <w:r>
        <w:t xml:space="preserve">{{field-off:Bible}}</w:t>
      </w:r>
    </w:p>
    <w:p>
      <w:r>
        <w:rPr>
          <w:sz w:val="18"/>
          <w:color w:val="777777"/>
        </w:rPr>
        <w:t xml:space="preserve">[[@Bible:Ecclesiastes 12:11]] </w:t>
      </w:r>
      <w:r>
        <w:rPr>
          <w:b/>
        </w:rPr>
        <w:t xml:space="preserve">11 </w:t>
      </w:r>
      <w:r>
        <w:t xml:space="preserve"> {{field-on:Bible}}</w:t>
      </w:r>
      <w:r>
        <w:t xml:space="preserve">Words of wise = as goads, and as nails planted, those from gatherings were given from one shepherd.</w:t>
      </w:r>
      <w:r>
        <w:t xml:space="preserve">{{field-off:Bible}}</w:t>
      </w:r>
    </w:p>
    <w:p>
      <w:r>
        <w:rPr>
          <w:sz w:val="18"/>
          <w:color w:val="777777"/>
        </w:rPr>
        <w:t xml:space="preserve">[[@Bible:Ecclesiastes 12:12]] </w:t>
      </w:r>
      <w:r>
        <w:rPr>
          <w:b/>
        </w:rPr>
        <w:t xml:space="preserve">12 </w:t>
      </w:r>
      <w:r>
        <w:t xml:space="preserve"> {{field-on:Bible}}</w:t>
      </w:r>
      <w:r>
        <w:t xml:space="preserve">My son, beware to make many books, there is no end, and much study = weariness of flesh.</w:t>
      </w:r>
      <w:r>
        <w:t xml:space="preserve">{{field-off:Bible}}</w:t>
      </w:r>
    </w:p>
    <w:p>
      <w:r>
        <w:rPr>
          <w:sz w:val="18"/>
          <w:color w:val="777777"/>
        </w:rPr>
        <w:t xml:space="preserve">[[@Bible:Ecclesiastes 12:13]] </w:t>
      </w:r>
      <w:r>
        <w:rPr>
          <w:b/>
        </w:rPr>
        <w:t xml:space="preserve">13 </w:t>
      </w:r>
      <w:r>
        <w:t xml:space="preserve"> {{field-on:Bible}}</w:t>
      </w:r>
      <w:r>
        <w:t xml:space="preserve">End of matter, all is heard: fear God and keep his commandments, because this = whole man.</w:t>
      </w:r>
      <w:r>
        <w:t xml:space="preserve">{{field-off:Bible}}</w:t>
      </w:r>
    </w:p>
    <w:p>
      <w:r>
        <w:rPr>
          <w:sz w:val="18"/>
          <w:color w:val="777777"/>
        </w:rPr>
        <w:t xml:space="preserve">[[@Bible:Ecclesiastes 12:14]] </w:t>
      </w:r>
      <w:r>
        <w:rPr>
          <w:b/>
        </w:rPr>
        <w:t xml:space="preserve">14 </w:t>
      </w:r>
      <w:r>
        <w:t xml:space="preserve"> {{field-on:Bible}}</w:t>
      </w:r>
      <w:r>
        <w:t xml:space="preserve">Because with every work God will bring into judgment, with every overlooked thing, whether good or whether evil.</w:t>
      </w:r>
      <w:r>
        <w:t xml:space="preserve">{{field-off:Bible}}</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 Subst. Qumran fragments provide early Hebrew witness to the Song Hasmonean-Herodian periods | Heb. Leningrad Codex AD 1008 | Gk. Codex Vaticanus and Alexandrinus preserve the Song in Greek 4th-5th century AD</w:t>
      </w:r>
    </w:p>
    <w:p>
      <w:r>
        <w:rPr>
          <w:b/>
        </w:rPr>
        <w:t xml:space="preserve">Earliest External Attestation. </w:t>
      </w:r>
      <w:r>
        <w:t xml:space="preserve">Use in later Jewish interpretation by Rabbinic and later Jewish tradition (later Second Temple and after)</w:t>
      </w:r>
    </w:p>
    <w:p>
      <w:r>
        <w:rPr>
          <w:b/>
        </w:rPr>
        <w:t xml:space="preserve">Textual Notes. </w:t>
      </w:r>
      <w:r>
        <w:t xml:space="preserve">The Song is less about major textual divergence than poetic translation nuance between Hebrew and Greek.</w:t>
      </w:r>
    </w:p>
    <w:p>
      <w:r>
        <w:rPr>
          <w:b/>
        </w:rPr>
        <w:t xml:space="preserve">Conservative Notes. </w:t>
      </w:r>
      <w:r>
        <w:t xml:space="preserve">This edition receives the Song as inspired Solomonic poetry honoring God-ordained love and marriage, without denying its place in the larger redemptive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Solomon 1:1]] </w:t>
      </w:r>
      <w:r>
        <w:rPr>
          <w:b/>
        </w:rPr>
        <w:t xml:space="preserve">1 </w:t>
      </w:r>
      <w:r>
        <w:t xml:space="preserve"> {{field-on:Bible}}</w:t>
      </w:r>
      <w:r>
        <w:t xml:space="preserve">Song of songs, which is Solomon</w:t>
      </w:r>
      <w:r>
        <w:rPr>
          <w:rStyle w:val="FootnoteReference"/>
        </w:rPr>
        <w:footnoteReference w:id="7573"/>
      </w:r>
      <w:r>
        <w:t xml:space="preserve">'s.</w:t>
      </w:r>
      <w:r>
        <w:t xml:space="preserve">{{field-off:Bible}}</w:t>
      </w:r>
    </w:p>
    <w:p>
      <w:r>
        <w:rPr>
          <w:sz w:val="18"/>
          <w:color w:val="777777"/>
        </w:rPr>
        <w:t xml:space="preserve">[[@Bible:Song of Solomon 1:2]] </w:t>
      </w:r>
      <w:r>
        <w:rPr>
          <w:b/>
        </w:rPr>
        <w:t xml:space="preserve">2 </w:t>
      </w:r>
      <w:r>
        <w:t xml:space="preserve"> {{field-on:Bible}}</w:t>
      </w:r>
      <w:r>
        <w:t xml:space="preserve">Let him kiss me with kisses of his mouth, because your breasts are better than wine.</w:t>
      </w:r>
      <w:r>
        <w:t xml:space="preserve">{{field-off:Bible}}</w:t>
      </w:r>
    </w:p>
    <w:p>
      <w:r>
        <w:rPr>
          <w:sz w:val="18"/>
          <w:color w:val="777777"/>
        </w:rPr>
        <w:t xml:space="preserve">[[@Bible:Song of Solomon 1:3]] </w:t>
      </w:r>
      <w:r>
        <w:rPr>
          <w:b/>
        </w:rPr>
        <w:t xml:space="preserve">3 </w:t>
      </w:r>
      <w:r>
        <w:t xml:space="preserve"> {{field-on:Bible}}</w:t>
      </w:r>
      <w:r>
        <w:t xml:space="preserve">And scent of your perfumes above all spices; your name = poured-out perfume, therefore young women loved you.</w:t>
      </w:r>
      <w:r>
        <w:t xml:space="preserve">{{field-off:Bible}}</w:t>
      </w:r>
    </w:p>
    <w:p>
      <w:r>
        <w:rPr>
          <w:sz w:val="18"/>
          <w:color w:val="777777"/>
        </w:rPr>
        <w:t xml:space="preserve">[[@Bible:Song of Solomon 1:4]] </w:t>
      </w:r>
      <w:r>
        <w:rPr>
          <w:b/>
        </w:rPr>
        <w:t xml:space="preserve">4 </w:t>
      </w:r>
      <w:r>
        <w:t xml:space="preserve"> {{field-on:Bible}}</w:t>
      </w:r>
      <w:r>
        <w:t xml:space="preserve">They drew you; after you, into scent of your perfumes we will run. King brought me into his chamber. We will rejoice and be glad in you; we will love your breasts more than wine; the upright loved you.</w:t>
      </w:r>
      <w:r>
        <w:t xml:space="preserve">{{field-off:Bible}}</w:t>
      </w:r>
    </w:p>
    <w:p>
      <w:r>
        <w:rPr>
          <w:sz w:val="18"/>
          <w:color w:val="777777"/>
        </w:rPr>
        <w:t xml:space="preserve">[[@Bible:Song of Solomon 1:5]] </w:t>
      </w:r>
      <w:r>
        <w:rPr>
          <w:b/>
        </w:rPr>
        <w:t xml:space="preserve">5 </w:t>
      </w:r>
      <w:r>
        <w:t xml:space="preserve"> {{field-on:Bible}}</w:t>
      </w:r>
      <w:r>
        <w:t xml:space="preserve">Black I am and beautiful, daughters of </w:t>
      </w:r>
      <w:r>
        <w:t xml:space="preserve">[[Jerusalem &gt;&gt; BibleKnowledgebase:@Jerusalem]]</w:t>
      </w:r>
      <w:r>
        <w:t xml:space="preserve">, like tents of Kedar, like skins of Solomon.</w:t>
      </w:r>
      <w:r>
        <w:t xml:space="preserve">{{field-off:Bible}}</w:t>
      </w:r>
    </w:p>
    <w:p>
      <w:r>
        <w:rPr>
          <w:sz w:val="18"/>
          <w:color w:val="777777"/>
        </w:rPr>
        <w:t xml:space="preserve">[[@Bible:Song of Solomon 1:6]] </w:t>
      </w:r>
      <w:r>
        <w:rPr>
          <w:b/>
        </w:rPr>
        <w:t xml:space="preserve">6 </w:t>
      </w:r>
      <w:r>
        <w:t xml:space="preserve"> {{field-on:Bible}}</w:t>
      </w:r>
      <w:r>
        <w:t xml:space="preserve">Do not look at me because I am darkened, because sun looked past me. Sons of my mother fought in me; they set me keeping vineyards; my own vineyard I did not keep.</w:t>
      </w:r>
      <w:r>
        <w:t xml:space="preserve">{{field-off:Bible}}</w:t>
      </w:r>
    </w:p>
    <w:p>
      <w:r>
        <w:rPr>
          <w:sz w:val="18"/>
          <w:color w:val="777777"/>
        </w:rPr>
        <w:t xml:space="preserve">[[@Bible:Song of Solomon 1:7]] </w:t>
      </w:r>
      <w:r>
        <w:rPr>
          <w:b/>
        </w:rPr>
        <w:t xml:space="preserve">7 </w:t>
      </w:r>
      <w:r>
        <w:t xml:space="preserve"> {{field-on:Bible}}</w:t>
      </w:r>
      <w:r>
        <w:t xml:space="preserve">Tell me, you whom my soul loved, where do you shepherd, where do you rest at noon, lest I become as one veiled over flocks of your companions?</w:t>
      </w:r>
      <w:r>
        <w:rPr>
          <w:rStyle w:val="FootnoteReference"/>
        </w:rPr>
        <w:footnoteReference w:id="7574"/>
      </w:r>
      <w:r>
        <w:rPr>
          <w:rStyle w:val="FootnoteReference"/>
        </w:rPr>
        <w:footnoteReference w:id="7575"/>
      </w:r>
      <w:r>
        <w:t xml:space="preserve">{{field-off:Bible}}</w:t>
      </w:r>
    </w:p>
    <w:p>
      <w:r>
        <w:rPr>
          <w:sz w:val="18"/>
          <w:color w:val="777777"/>
        </w:rPr>
        <w:t xml:space="preserve">[[@Bible:Song of Solomon 1:8]] </w:t>
      </w:r>
      <w:r>
        <w:rPr>
          <w:b/>
        </w:rPr>
        <w:t xml:space="preserve">8 </w:t>
      </w:r>
      <w:r>
        <w:t xml:space="preserve"> {{field-on:Bible}}</w:t>
      </w:r>
      <w:r>
        <w:t xml:space="preserve">If you do not know yourself, beautiful among women, go out on heels of flocks and shepherd your young goats by tents of shepherds.</w:t>
      </w:r>
      <w:r>
        <w:t xml:space="preserve">{{field-off:Bible}}</w:t>
      </w:r>
    </w:p>
    <w:p>
      <w:r>
        <w:rPr>
          <w:sz w:val="18"/>
          <w:color w:val="777777"/>
        </w:rPr>
        <w:t xml:space="preserve">[[@Bible:Song of Solomon 1:9]] </w:t>
      </w:r>
      <w:r>
        <w:rPr>
          <w:b/>
        </w:rPr>
        <w:t xml:space="preserve">9 </w:t>
      </w:r>
      <w:r>
        <w:t xml:space="preserve"> {{field-on:Bible}}</w:t>
      </w:r>
      <w:r>
        <w:t xml:space="preserve">To my mare among chariots of Pharaoh I likened you, my dear one.</w:t>
      </w:r>
      <w:r>
        <w:t xml:space="preserve">{{field-off:Bible}}</w:t>
      </w:r>
    </w:p>
    <w:p>
      <w:r>
        <w:rPr>
          <w:sz w:val="18"/>
          <w:color w:val="777777"/>
        </w:rPr>
        <w:t xml:space="preserve">[[@Bible:Song of Solomon 1:10]] </w:t>
      </w:r>
      <w:r>
        <w:rPr>
          <w:b/>
        </w:rPr>
        <w:t xml:space="preserve">10 </w:t>
      </w:r>
      <w:r>
        <w:t xml:space="preserve"> {{field-on:Bible}}</w:t>
      </w:r>
      <w:r>
        <w:t xml:space="preserve">How beautiful your cheeks as turtledoves, your neck as necklaces.</w:t>
      </w:r>
      <w:r>
        <w:t xml:space="preserve">{{field-off:Bible}}</w:t>
      </w:r>
    </w:p>
    <w:p>
      <w:r>
        <w:rPr>
          <w:sz w:val="18"/>
          <w:color w:val="777777"/>
        </w:rPr>
        <w:t xml:space="preserve">[[@Bible:Song of Solomon 1:11]] </w:t>
      </w:r>
      <w:r>
        <w:rPr>
          <w:b/>
        </w:rPr>
        <w:t xml:space="preserve">11 </w:t>
      </w:r>
      <w:r>
        <w:t xml:space="preserve"> {{field-on:Bible}}</w:t>
      </w:r>
      <w:r>
        <w:t xml:space="preserve">We will make for you likenesses of gold with marks of silver.</w:t>
      </w:r>
      <w:r>
        <w:t xml:space="preserve">{{field-off:Bible}}</w:t>
      </w:r>
    </w:p>
    <w:p>
      <w:r>
        <w:rPr>
          <w:sz w:val="18"/>
          <w:color w:val="777777"/>
        </w:rPr>
        <w:t xml:space="preserve">[[@Bible:Song of Solomon 1:12]] </w:t>
      </w:r>
      <w:r>
        <w:rPr>
          <w:b/>
        </w:rPr>
        <w:t xml:space="preserve">12 </w:t>
      </w:r>
      <w:r>
        <w:t xml:space="preserve"> {{field-on:Bible}}</w:t>
      </w:r>
      <w:r>
        <w:t xml:space="preserve">Until king is at his recline, my nard gave its scent.</w:t>
      </w:r>
      <w:r>
        <w:t xml:space="preserve">{{field-off:Bible}}</w:t>
      </w:r>
    </w:p>
    <w:p>
      <w:r>
        <w:rPr>
          <w:sz w:val="18"/>
          <w:color w:val="777777"/>
        </w:rPr>
        <w:t xml:space="preserve">[[@Bible:Song of Solomon 1:13]] </w:t>
      </w:r>
      <w:r>
        <w:rPr>
          <w:b/>
        </w:rPr>
        <w:t xml:space="preserve">13 </w:t>
      </w:r>
      <w:r>
        <w:t xml:space="preserve"> {{field-on:Bible}}</w:t>
      </w:r>
      <w:r>
        <w:t xml:space="preserve">Bundle of myrrh my beloved to me; between my breasts he will lodge.</w:t>
      </w:r>
      <w:r>
        <w:t xml:space="preserve">{{field-off:Bible}}</w:t>
      </w:r>
    </w:p>
    <w:p>
      <w:r>
        <w:rPr>
          <w:sz w:val="18"/>
          <w:color w:val="777777"/>
        </w:rPr>
        <w:t xml:space="preserve">[[@Bible:Song of Solomon 1:14]] </w:t>
      </w:r>
      <w:r>
        <w:rPr>
          <w:b/>
        </w:rPr>
        <w:t xml:space="preserve">14 </w:t>
      </w:r>
      <w:r>
        <w:t xml:space="preserve"> {{field-on:Bible}}</w:t>
      </w:r>
      <w:r>
        <w:t xml:space="preserve">Cluster of cypress my beloved to me in vineyards of En-gedi.</w:t>
      </w:r>
      <w:r>
        <w:t xml:space="preserve">{{field-off:Bible}}</w:t>
      </w:r>
    </w:p>
    <w:p>
      <w:r>
        <w:rPr>
          <w:sz w:val="18"/>
          <w:color w:val="777777"/>
        </w:rPr>
        <w:t xml:space="preserve">[[@Bible:Song of Solomon 1:15]] </w:t>
      </w:r>
      <w:r>
        <w:rPr>
          <w:b/>
        </w:rPr>
        <w:t xml:space="preserve">15 </w:t>
      </w:r>
      <w:r>
        <w:t xml:space="preserve"> {{field-on:Bible}}</w:t>
      </w:r>
      <w:r>
        <w:t xml:space="preserve">Look, you are beautiful, my dear one, look, you are beautiful; your eyes doves.</w:t>
      </w:r>
      <w:r>
        <w:t xml:space="preserve">{{field-off:Bible}}</w:t>
      </w:r>
    </w:p>
    <w:p>
      <w:r>
        <w:rPr>
          <w:sz w:val="18"/>
          <w:color w:val="777777"/>
        </w:rPr>
        <w:t xml:space="preserve">[[@Bible:Song of Solomon 1:16]] </w:t>
      </w:r>
      <w:r>
        <w:rPr>
          <w:b/>
        </w:rPr>
        <w:t xml:space="preserve">16 </w:t>
      </w:r>
      <w:r>
        <w:t xml:space="preserve"> {{field-on:Bible}}</w:t>
      </w:r>
      <w:r>
        <w:t xml:space="preserve">Look, you are beautiful, my beloved, and indeed lovely; our bed shadowed.</w:t>
      </w:r>
      <w:r>
        <w:t xml:space="preserve">{{field-off:Bible}}</w:t>
      </w:r>
    </w:p>
    <w:p>
      <w:r>
        <w:rPr>
          <w:sz w:val="18"/>
          <w:color w:val="777777"/>
        </w:rPr>
        <w:t xml:space="preserve">[[@Bible:Song of Solomon 1:17]] </w:t>
      </w:r>
      <w:r>
        <w:rPr>
          <w:b/>
        </w:rPr>
        <w:t xml:space="preserve">17 </w:t>
      </w:r>
      <w:r>
        <w:t xml:space="preserve"> {{field-on:Bible}}</w:t>
      </w:r>
      <w:r>
        <w:t xml:space="preserve">Beams of our houses cedars, our rafters cypresses.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[[@Bible:Song of Solomon 2:1]] </w:t>
      </w:r>
      <w:r>
        <w:rPr>
          <w:b/>
        </w:rPr>
        <w:t xml:space="preserve">1 </w:t>
      </w:r>
      <w:r>
        <w:t xml:space="preserve"> {{field-on:Bible}}</w:t>
      </w:r>
      <w:r>
        <w:t xml:space="preserve">I = flower of field, lily of valleys.</w:t>
      </w:r>
      <w:r>
        <w:t xml:space="preserve">{{field-off:Bible}}</w:t>
      </w:r>
    </w:p>
    <w:p>
      <w:r>
        <w:rPr>
          <w:sz w:val="18"/>
          <w:color w:val="777777"/>
        </w:rPr>
        <w:t xml:space="preserve">[[@Bible:Song of Solomon 2:2]] </w:t>
      </w:r>
      <w:r>
        <w:rPr>
          <w:b/>
        </w:rPr>
        <w:t xml:space="preserve">2 </w:t>
      </w:r>
      <w:r>
        <w:t xml:space="preserve"> {{field-on:Bible}}</w:t>
      </w:r>
      <w:r>
        <w:t xml:space="preserve">As lily in midst of thorns, so my dear one in midst of daughters.</w:t>
      </w:r>
      <w:r>
        <w:t xml:space="preserve">{{field-off:Bible}}</w:t>
      </w:r>
    </w:p>
    <w:p>
      <w:r>
        <w:rPr>
          <w:sz w:val="18"/>
          <w:color w:val="777777"/>
        </w:rPr>
        <w:t xml:space="preserve">[[@Bible:Song of Solomon 2:3]] </w:t>
      </w:r>
      <w:r>
        <w:rPr>
          <w:b/>
        </w:rPr>
        <w:t xml:space="preserve">3 </w:t>
      </w:r>
      <w:r>
        <w:t xml:space="preserve"> {{field-on:Bible}}</w:t>
      </w:r>
      <w:r>
        <w:t xml:space="preserve">As an apple tree among trees of the grove, so my beloved in midst of sons. In his shadow I desired and sat</w:t>
      </w:r>
      <w:r>
        <w:rPr>
          <w:rStyle w:val="FootnoteReference"/>
        </w:rPr>
        <w:footnoteReference w:id="7576"/>
      </w:r>
      <w:r>
        <w:t xml:space="preserve">, and his fruit was sweet to my palate.</w:t>
      </w:r>
      <w:r>
        <w:t xml:space="preserve">{{field-off:Bible}}</w:t>
      </w:r>
    </w:p>
    <w:p>
      <w:r>
        <w:rPr>
          <w:sz w:val="18"/>
          <w:color w:val="777777"/>
        </w:rPr>
        <w:t xml:space="preserve">[[@Bible:Song of Solomon 2:4]] </w:t>
      </w:r>
      <w:r>
        <w:rPr>
          <w:b/>
        </w:rPr>
        <w:t xml:space="preserve">4 </w:t>
      </w:r>
      <w:r>
        <w:t xml:space="preserve"> {{field-on:Bible}}</w:t>
      </w:r>
      <w:r>
        <w:t xml:space="preserve">Bring me into house of wine; arrange love upon me.</w:t>
      </w:r>
      <w:r>
        <w:t xml:space="preserve">{{field-off:Bible}}</w:t>
      </w:r>
    </w:p>
    <w:p>
      <w:r>
        <w:rPr>
          <w:sz w:val="18"/>
          <w:color w:val="777777"/>
        </w:rPr>
        <w:t xml:space="preserve">[[@Bible:Song of Solomon 2:5]] </w:t>
      </w:r>
      <w:r>
        <w:rPr>
          <w:b/>
        </w:rPr>
        <w:t xml:space="preserve">5 </w:t>
      </w:r>
      <w:r>
        <w:t xml:space="preserve"> {{field-on:Bible}}</w:t>
      </w:r>
      <w:r>
        <w:t xml:space="preserve">Strengthen me with perfumes, heap me with apples, because I am wounded by love.</w:t>
      </w:r>
      <w:r>
        <w:t xml:space="preserve">{{field-off:Bible}}</w:t>
      </w:r>
    </w:p>
    <w:p>
      <w:r>
        <w:rPr>
          <w:sz w:val="18"/>
          <w:color w:val="777777"/>
        </w:rPr>
        <w:t xml:space="preserve">[[@Bible:Song of Solomon 2:6]] </w:t>
      </w:r>
      <w:r>
        <w:rPr>
          <w:b/>
        </w:rPr>
        <w:t xml:space="preserve">6 </w:t>
      </w:r>
      <w:r>
        <w:t xml:space="preserve"> {{field-on:Bible}}</w:t>
      </w:r>
      <w:r>
        <w:t xml:space="preserve">His left under my head, and his right will embrace me.</w:t>
      </w:r>
      <w:r>
        <w:t xml:space="preserve">{{field-off:Bible}}</w:t>
      </w:r>
    </w:p>
    <w:p>
      <w:r>
        <w:rPr>
          <w:sz w:val="18"/>
          <w:color w:val="777777"/>
        </w:rPr>
        <w:t xml:space="preserve">[[@Bible:Song of Solomon 2:7]] </w:t>
      </w:r>
      <w:r>
        <w:rPr>
          <w:b/>
        </w:rPr>
        <w:t xml:space="preserve">7 </w:t>
      </w:r>
      <w:r>
        <w:t xml:space="preserve"> {{field-on:Bible}}</w:t>
      </w:r>
      <w:r>
        <w:t xml:space="preserve">I bound you by oath, daughters of </w:t>
      </w:r>
      <w:r>
        <w:t xml:space="preserve">[[Jerusalem &gt;&gt; BibleKnowledgebase:@Jerusalem]]</w:t>
      </w:r>
      <w:r>
        <w:t xml:space="preserve">, by powers and by strengths of field, that you not rouse and awaken love until it wishes.</w:t>
      </w:r>
      <w:r>
        <w:t xml:space="preserve">{{field-off:Bible}}</w:t>
      </w:r>
    </w:p>
    <w:p>
      <w:r>
        <w:rPr>
          <w:sz w:val="18"/>
          <w:color w:val="777777"/>
        </w:rPr>
        <w:t xml:space="preserve">[[@Bible:Song of Solomon 2:8]] </w:t>
      </w:r>
      <w:r>
        <w:rPr>
          <w:b/>
        </w:rPr>
        <w:t xml:space="preserve">8 </w:t>
      </w:r>
      <w:r>
        <w:t xml:space="preserve"> {{field-on:Bible}}</w:t>
      </w:r>
      <w:r>
        <w:t xml:space="preserve">Voice of my beloved. Look, he comes, leaping on mountains, springing on hills.</w:t>
      </w:r>
      <w:r>
        <w:t xml:space="preserve">{{field-off:Bible}}</w:t>
      </w:r>
    </w:p>
    <w:p>
      <w:r>
        <w:rPr>
          <w:sz w:val="18"/>
          <w:color w:val="777777"/>
        </w:rPr>
        <w:t xml:space="preserve">[[@Bible:Song of Solomon 2:9]] </w:t>
      </w:r>
      <w:r>
        <w:rPr>
          <w:b/>
        </w:rPr>
        <w:t xml:space="preserve">9 </w:t>
      </w:r>
      <w:r>
        <w:t xml:space="preserve"> {{field-on:Bible}}</w:t>
      </w:r>
      <w:r>
        <w:t xml:space="preserve">My beloved is like gazelle or fawn of deer on mountains of Bethel. Look, he stands behind our wall, peering through windows, looking through lattices.</w:t>
      </w:r>
      <w:r>
        <w:rPr>
          <w:rStyle w:val="FootnoteReference"/>
        </w:rPr>
        <w:footnoteReference w:id="7577"/>
      </w:r>
      <w:r>
        <w:t xml:space="preserve">{{field-off:Bible}}</w:t>
      </w:r>
    </w:p>
    <w:p>
      <w:r>
        <w:rPr>
          <w:sz w:val="18"/>
          <w:color w:val="777777"/>
        </w:rPr>
        <w:t xml:space="preserve">[[@Bible:Song of Solomon 2:10]] </w:t>
      </w:r>
      <w:r>
        <w:rPr>
          <w:b/>
        </w:rPr>
        <w:t xml:space="preserve">10 </w:t>
      </w:r>
      <w:r>
        <w:t xml:space="preserve"> {{field-on:Bible}}</w:t>
      </w:r>
      <w:r>
        <w:t xml:space="preserve">My beloved answers and says to me, "Rise, come, my dear one, my beautiful one, my dove."</w:t>
      </w:r>
      <w:r>
        <w:t xml:space="preserve">{{field-off:Bible}}</w:t>
      </w:r>
    </w:p>
    <w:p>
      <w:r>
        <w:rPr>
          <w:sz w:val="18"/>
          <w:color w:val="777777"/>
        </w:rPr>
        <w:t xml:space="preserve">[[@Bible:Song of Solomon 2:11]] </w:t>
      </w:r>
      <w:r>
        <w:rPr>
          <w:b/>
        </w:rPr>
        <w:t xml:space="preserve">11 </w:t>
      </w:r>
      <w:r>
        <w:t xml:space="preserve"> {{field-on:Bible}}</w:t>
      </w:r>
      <w:r>
        <w:t xml:space="preserve">Because look, winter passed, rain departed, went away for itself.</w:t>
      </w:r>
      <w:r>
        <w:t xml:space="preserve">{{field-off:Bible}}</w:t>
      </w:r>
    </w:p>
    <w:p>
      <w:r>
        <w:rPr>
          <w:sz w:val="18"/>
          <w:color w:val="777777"/>
        </w:rPr>
        <w:t xml:space="preserve">[[@Bible:Song of Solomon 2:12]] </w:t>
      </w:r>
      <w:r>
        <w:rPr>
          <w:b/>
        </w:rPr>
        <w:t xml:space="preserve">12 </w:t>
      </w:r>
      <w:r>
        <w:t xml:space="preserve"> {{field-on:Bible}}</w:t>
      </w:r>
      <w:r>
        <w:t xml:space="preserve">Flowers appeared in land, time of pruning arrived, voice of turtledove was heard in our land.</w:t>
      </w:r>
      <w:r>
        <w:t xml:space="preserve">{{field-off:Bible}}</w:t>
      </w:r>
    </w:p>
    <w:p>
      <w:r>
        <w:rPr>
          <w:sz w:val="18"/>
          <w:color w:val="777777"/>
        </w:rPr>
        <w:t xml:space="preserve">[[@Bible:Song of Solomon 2:13]] </w:t>
      </w:r>
      <w:r>
        <w:rPr>
          <w:b/>
        </w:rPr>
        <w:t xml:space="preserve">13 </w:t>
      </w:r>
      <w:r>
        <w:t xml:space="preserve"> {{field-on:Bible}}</w:t>
      </w:r>
      <w:r>
        <w:t xml:space="preserve">Fig tree brought forth its early figs; vineyards in blossom gave scent. Rise, come, my dear one, my beautiful one, my dove.</w:t>
      </w:r>
      <w:r>
        <w:t xml:space="preserve">{{field-off:Bible}}</w:t>
      </w:r>
    </w:p>
    <w:p>
      <w:r>
        <w:rPr>
          <w:sz w:val="18"/>
          <w:color w:val="777777"/>
        </w:rPr>
        <w:t xml:space="preserve">[[@Bible:Song of Solomon 2:14]] </w:t>
      </w:r>
      <w:r>
        <w:rPr>
          <w:b/>
        </w:rPr>
        <w:t xml:space="preserve">14 </w:t>
      </w:r>
      <w:r>
        <w:t xml:space="preserve"> {{field-on:Bible}}</w:t>
      </w:r>
      <w:r>
        <w:t xml:space="preserve">And come, my dove, in shelter of rock, close to the forewall; show me your face and let me hear your voice, because your voice sweet and your face beautiful.</w:t>
      </w:r>
      <w:r>
        <w:t xml:space="preserve">{{field-off:Bible}}</w:t>
      </w:r>
    </w:p>
    <w:p>
      <w:r>
        <w:rPr>
          <w:sz w:val="18"/>
          <w:color w:val="777777"/>
        </w:rPr>
        <w:t xml:space="preserve">[[@Bible:Song of Solomon 2:15]] </w:t>
      </w:r>
      <w:r>
        <w:rPr>
          <w:b/>
        </w:rPr>
        <w:t xml:space="preserve">15 </w:t>
      </w:r>
      <w:r>
        <w:t xml:space="preserve"> {{field-on:Bible}}</w:t>
      </w:r>
      <w:r>
        <w:t xml:space="preserve">Catch for us foxes, little foxes destroying vineyards, and our vineyards are blossoming.</w:t>
      </w:r>
      <w:r>
        <w:t xml:space="preserve">{{field-off:Bible}}</w:t>
      </w:r>
    </w:p>
    <w:p>
      <w:r>
        <w:rPr>
          <w:sz w:val="18"/>
          <w:color w:val="777777"/>
        </w:rPr>
        <w:t xml:space="preserve">[[@Bible:Song of Solomon 2:16]] </w:t>
      </w:r>
      <w:r>
        <w:rPr>
          <w:b/>
        </w:rPr>
        <w:t xml:space="preserve">16 </w:t>
      </w:r>
      <w:r>
        <w:t xml:space="preserve"> {{field-on:Bible}}</w:t>
      </w:r>
      <w:r>
        <w:t xml:space="preserve">My beloved to me, and I to him, the one shepherding among lilies.</w:t>
      </w:r>
      <w:r>
        <w:t xml:space="preserve">{{field-off:Bible}}</w:t>
      </w:r>
    </w:p>
    <w:p>
      <w:r>
        <w:rPr>
          <w:sz w:val="18"/>
          <w:color w:val="777777"/>
        </w:rPr>
        <w:t xml:space="preserve">[[@Bible:Song of Solomon 2:17]] </w:t>
      </w:r>
      <w:r>
        <w:rPr>
          <w:b/>
        </w:rPr>
        <w:t xml:space="preserve">17 </w:t>
      </w:r>
      <w:r>
        <w:t xml:space="preserve"> {{field-on:Bible}}</w:t>
      </w:r>
      <w:r>
        <w:t xml:space="preserve">Until day breathes and shadows move, turn back; be like, my beloved, a gazelle or fawn of deer on cleft mountains.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[[@Bible:Song of Solomon 3:1]] </w:t>
      </w:r>
      <w:r>
        <w:rPr>
          <w:b/>
        </w:rPr>
        <w:t xml:space="preserve">1 </w:t>
      </w:r>
      <w:r>
        <w:t xml:space="preserve"> {{field-on:Bible}}</w:t>
      </w:r>
      <w:r>
        <w:t xml:space="preserve">On my bed by nights I sought the one my soul loved</w:t>
      </w:r>
      <w:r>
        <w:rPr>
          <w:rStyle w:val="FootnoteReference"/>
        </w:rPr>
        <w:footnoteReference w:id="7578"/>
      </w:r>
      <w:r>
        <w:t xml:space="preserve">; I sought him and did not find him; I called him and he did not answer me.</w:t>
      </w:r>
      <w:r>
        <w:rPr>
          <w:rStyle w:val="FootnoteReference"/>
        </w:rPr>
        <w:footnoteReference w:id="7579"/>
      </w:r>
      <w:r>
        <w:t xml:space="preserve">{{field-off:Bible}}</w:t>
      </w:r>
    </w:p>
    <w:p>
      <w:r>
        <w:rPr>
          <w:sz w:val="18"/>
          <w:color w:val="777777"/>
        </w:rPr>
        <w:t xml:space="preserve">[[@Bible:Song of Solomon 3:2]] </w:t>
      </w:r>
      <w:r>
        <w:rPr>
          <w:b/>
        </w:rPr>
        <w:t xml:space="preserve">2 </w:t>
      </w:r>
      <w:r>
        <w:t xml:space="preserve"> {{field-on:Bible}}</w:t>
      </w:r>
      <w:r>
        <w:t xml:space="preserve">I will rise now and circle in city, in markets and squares, and seek one my soul loved; I sought him and did not find him.</w:t>
      </w:r>
      <w:r>
        <w:t xml:space="preserve">{{field-off:Bible}}</w:t>
      </w:r>
    </w:p>
    <w:p>
      <w:r>
        <w:rPr>
          <w:sz w:val="18"/>
          <w:color w:val="777777"/>
        </w:rPr>
        <w:t xml:space="preserve">[[@Bible:Song of Solomon 3:3]] </w:t>
      </w:r>
      <w:r>
        <w:rPr>
          <w:b/>
        </w:rPr>
        <w:t xml:space="preserve">3 </w:t>
      </w:r>
      <w:r>
        <w:t xml:space="preserve"> {{field-on:Bible}}</w:t>
      </w:r>
      <w:r>
        <w:t xml:space="preserve">Watchmen found me, those circling in city: "Did you see one my soul loved?"</w:t>
      </w:r>
      <w:r>
        <w:t xml:space="preserve">{{field-off:Bible}}</w:t>
      </w:r>
    </w:p>
    <w:p>
      <w:r>
        <w:rPr>
          <w:sz w:val="18"/>
          <w:color w:val="777777"/>
        </w:rPr>
        <w:t xml:space="preserve">[[@Bible:Song of Solomon 3:4]] </w:t>
      </w:r>
      <w:r>
        <w:rPr>
          <w:b/>
        </w:rPr>
        <w:t xml:space="preserve">4 </w:t>
      </w:r>
      <w:r>
        <w:t xml:space="preserve"> {{field-on:Bible}}</w:t>
      </w:r>
      <w:r>
        <w:t xml:space="preserve">Scarcely when I passed from them, until I found one my soul loved. I seized him and will not let him go until I brought him into house of my mother and into chamber of one who conceived me.</w:t>
      </w:r>
      <w:r>
        <w:t xml:space="preserve">{{field-off:Bible}}</w:t>
      </w:r>
    </w:p>
    <w:p>
      <w:r>
        <w:rPr>
          <w:sz w:val="18"/>
          <w:color w:val="777777"/>
        </w:rPr>
        <w:t xml:space="preserve">[[@Bible:Song of Solomon 3:5]] </w:t>
      </w:r>
      <w:r>
        <w:rPr>
          <w:b/>
        </w:rPr>
        <w:t xml:space="preserve">5 </w:t>
      </w:r>
      <w:r>
        <w:t xml:space="preserve"> {{field-on:Bible}}</w:t>
      </w:r>
      <w:r>
        <w:t xml:space="preserve">I bound you by oath, daughters of </w:t>
      </w:r>
      <w:r>
        <w:t xml:space="preserve">[[Jerusalem &gt;&gt; BibleKnowledgebase:@Jerusalem]]</w:t>
      </w:r>
      <w:r>
        <w:t xml:space="preserve">, by powers and by strengths of field, that you not rouse and awaken love until it wishes.</w:t>
      </w:r>
      <w:r>
        <w:t xml:space="preserve">{{field-off:Bible}}</w:t>
      </w:r>
    </w:p>
    <w:p>
      <w:r>
        <w:rPr>
          <w:sz w:val="18"/>
          <w:color w:val="777777"/>
        </w:rPr>
        <w:t xml:space="preserve">[[@Bible:Song of Solomon 3:6]] </w:t>
      </w:r>
      <w:r>
        <w:rPr>
          <w:b/>
        </w:rPr>
        <w:t xml:space="preserve">6 </w:t>
      </w:r>
      <w:r>
        <w:t xml:space="preserve"> {{field-on:Bible}}</w:t>
      </w:r>
      <w:r>
        <w:t xml:space="preserve">Who is this coming up from wilderness like columns of smoke, perfumed with myrrh and frankincense, from all powders of perfumer?</w:t>
      </w:r>
      <w:r>
        <w:t xml:space="preserve">{{field-off:Bible}}</w:t>
      </w:r>
    </w:p>
    <w:p>
      <w:r>
        <w:rPr>
          <w:sz w:val="18"/>
          <w:color w:val="777777"/>
        </w:rPr>
        <w:t xml:space="preserve">[[@Bible:Song of Solomon 3:7]] </w:t>
      </w:r>
      <w:r>
        <w:rPr>
          <w:b/>
        </w:rPr>
        <w:t xml:space="preserve">7 </w:t>
      </w:r>
      <w:r>
        <w:t xml:space="preserve"> {{field-on:Bible}}</w:t>
      </w:r>
      <w:r>
        <w:t xml:space="preserve">Look, Solomon</w:t>
      </w:r>
      <w:r>
        <w:rPr>
          <w:rStyle w:val="FootnoteReference"/>
        </w:rPr>
        <w:footnoteReference w:id="7580"/>
      </w:r>
      <w:r>
        <w:t xml:space="preserve">'s couch: sixty mighty men around it, from mighty men of Israel</w:t>
      </w:r>
      <w:r>
        <w:rPr>
          <w:rStyle w:val="FootnoteReference"/>
        </w:rPr>
        <w:footnoteReference w:id="7581"/>
      </w:r>
      <w:r>
        <w:t xml:space="preserve">.</w:t>
      </w:r>
      <w:r>
        <w:t xml:space="preserve">{{field-off:Bible}}</w:t>
      </w:r>
    </w:p>
    <w:p>
      <w:r>
        <w:rPr>
          <w:sz w:val="18"/>
          <w:color w:val="777777"/>
        </w:rPr>
        <w:t xml:space="preserve">[[@Bible:Song of Solomon 3:8]] </w:t>
      </w:r>
      <w:r>
        <w:rPr>
          <w:b/>
        </w:rPr>
        <w:t xml:space="preserve">8 </w:t>
      </w:r>
      <w:r>
        <w:t xml:space="preserve"> {{field-on:Bible}}</w:t>
      </w:r>
      <w:r>
        <w:t xml:space="preserve">All holding sword, trained in war, each man his sword on his thigh from terrors in nights.</w:t>
      </w:r>
      <w:r>
        <w:t xml:space="preserve">{{field-off:Bible}}</w:t>
      </w:r>
    </w:p>
    <w:p>
      <w:r>
        <w:rPr>
          <w:sz w:val="18"/>
          <w:color w:val="777777"/>
        </w:rPr>
        <w:t xml:space="preserve">[[@Bible:Song of Solomon 3:9]] </w:t>
      </w:r>
      <w:r>
        <w:rPr>
          <w:b/>
        </w:rPr>
        <w:t xml:space="preserve">9 </w:t>
      </w:r>
      <w:r>
        <w:t xml:space="preserve"> {{field-on:Bible}}</w:t>
      </w:r>
      <w:r>
        <w:t xml:space="preserve">King Solomon made for himself litter from woods of Lebanon.</w:t>
      </w:r>
      <w:r>
        <w:t xml:space="preserve">{{field-off:Bible}}</w:t>
      </w:r>
    </w:p>
    <w:p>
      <w:r>
        <w:rPr>
          <w:sz w:val="18"/>
          <w:color w:val="777777"/>
        </w:rPr>
        <w:t xml:space="preserve">[[@Bible:Song of Solomon 3:10]] </w:t>
      </w:r>
      <w:r>
        <w:rPr>
          <w:b/>
        </w:rPr>
        <w:t xml:space="preserve">10 </w:t>
      </w:r>
      <w:r>
        <w:t xml:space="preserve"> {{field-on:Bible}}</w:t>
      </w:r>
      <w:r>
        <w:t xml:space="preserve">He made its pillars silver and its recliner gold, its seat purple, its inside paved with love from daughters of </w:t>
      </w:r>
      <w:r>
        <w:t xml:space="preserve">[[Jerusalem &gt;&gt; BibleKnowledgebase:@Jerusalem]]</w:t>
      </w:r>
      <w:r>
        <w:t xml:space="preserve">.</w:t>
      </w:r>
      <w:r>
        <w:t xml:space="preserve">{{field-off:Bible}}</w:t>
      </w:r>
    </w:p>
    <w:p>
      <w:r>
        <w:rPr>
          <w:sz w:val="18"/>
          <w:color w:val="777777"/>
        </w:rPr>
        <w:t xml:space="preserve">[[@Bible:Song of Solomon 3:11]] </w:t>
      </w:r>
      <w:r>
        <w:rPr>
          <w:b/>
        </w:rPr>
        <w:t xml:space="preserve">11 </w:t>
      </w:r>
      <w:r>
        <w:t xml:space="preserve"> {{field-on:Bible}}</w:t>
      </w:r>
      <w:r>
        <w:t xml:space="preserve">Come out and see in King Solomon, with crown with which his mother crowned him in day of his wedding and in day of gladness of his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[[@Bible:Song of Solomon 4:1]] </w:t>
      </w:r>
      <w:r>
        <w:rPr>
          <w:b/>
        </w:rPr>
        <w:t xml:space="preserve">1 </w:t>
      </w:r>
      <w:r>
        <w:t xml:space="preserve"> {{field-on:Bible}}</w:t>
      </w:r>
      <w:r>
        <w:t xml:space="preserve">Look, you beautiful, my dear one, look, you beautiful; your eyes doves behind your veil. Your hair like herds of goats that were revealed from Gilead.</w:t>
      </w:r>
      <w:r>
        <w:t xml:space="preserve">{{field-off:Bible}}</w:t>
      </w:r>
    </w:p>
    <w:p>
      <w:r>
        <w:rPr>
          <w:sz w:val="18"/>
          <w:color w:val="777777"/>
        </w:rPr>
        <w:t xml:space="preserve">[[@Bible:Song of Solomon 4:2]] </w:t>
      </w:r>
      <w:r>
        <w:rPr>
          <w:b/>
        </w:rPr>
        <w:t xml:space="preserve">2 </w:t>
      </w:r>
      <w:r>
        <w:t xml:space="preserve"> {{field-on:Bible}}</w:t>
      </w:r>
      <w:r>
        <w:t xml:space="preserve">Your teeth like herd of shorn sheep that came up from washing, all bearing twins, and barren one not among them.</w:t>
      </w:r>
      <w:r>
        <w:t xml:space="preserve">{{field-off:Bible}}</w:t>
      </w:r>
    </w:p>
    <w:p>
      <w:r>
        <w:rPr>
          <w:sz w:val="18"/>
          <w:color w:val="777777"/>
        </w:rPr>
        <w:t xml:space="preserve">[[@Bible:Song of Solomon 4:3]] </w:t>
      </w:r>
      <w:r>
        <w:rPr>
          <w:b/>
        </w:rPr>
        <w:t xml:space="preserve">3 </w:t>
      </w:r>
      <w:r>
        <w:t xml:space="preserve"> {{field-on:Bible}}</w:t>
      </w:r>
      <w:r>
        <w:t xml:space="preserve">As scarlet cord your lips, and your speech beautiful; as piece of pomegranate your cheek behind your veil.</w:t>
      </w:r>
      <w:r>
        <w:t xml:space="preserve">{{field-off:Bible}}</w:t>
      </w:r>
    </w:p>
    <w:p>
      <w:r>
        <w:rPr>
          <w:sz w:val="18"/>
          <w:color w:val="777777"/>
        </w:rPr>
        <w:t xml:space="preserve">[[@Bible:Song of Solomon 4:4]] </w:t>
      </w:r>
      <w:r>
        <w:rPr>
          <w:b/>
        </w:rPr>
        <w:t xml:space="preserve">4 </w:t>
      </w:r>
      <w:r>
        <w:t xml:space="preserve"> {{field-on:Bible}}</w:t>
      </w:r>
      <w:r>
        <w:t xml:space="preserve">As tower of David</w:t>
      </w:r>
      <w:r>
        <w:rPr>
          <w:rStyle w:val="FootnoteReference"/>
        </w:rPr>
        <w:footnoteReference w:id="7582"/>
      </w:r>
      <w:r>
        <w:t xml:space="preserve"> your neck, built for ranks; thousand shields hang upon it, all darts of mighty men.</w:t>
      </w:r>
      <w:r>
        <w:t xml:space="preserve">{{field-off:Bible}}</w:t>
      </w:r>
    </w:p>
    <w:p>
      <w:r>
        <w:rPr>
          <w:sz w:val="18"/>
          <w:color w:val="777777"/>
        </w:rPr>
        <w:t xml:space="preserve">[[@Bible:Song of Solomon 4:5]] </w:t>
      </w:r>
      <w:r>
        <w:rPr>
          <w:b/>
        </w:rPr>
        <w:t xml:space="preserve">5 </w:t>
      </w:r>
      <w:r>
        <w:t xml:space="preserve"> {{field-on:Bible}}</w:t>
      </w:r>
      <w:r>
        <w:t xml:space="preserve">Your two breasts like two fawns, twins of gazelle, grazing among lilies.</w:t>
      </w:r>
      <w:r>
        <w:t xml:space="preserve">{{field-off:Bible}}</w:t>
      </w:r>
    </w:p>
    <w:p>
      <w:r>
        <w:rPr>
          <w:sz w:val="18"/>
          <w:color w:val="777777"/>
        </w:rPr>
        <w:t xml:space="preserve">[[@Bible:Song of Solomon 4:6]] </w:t>
      </w:r>
      <w:r>
        <w:rPr>
          <w:b/>
        </w:rPr>
        <w:t xml:space="preserve">6 </w:t>
      </w:r>
      <w:r>
        <w:t xml:space="preserve"> {{field-on:Bible}}</w:t>
      </w:r>
      <w:r>
        <w:t xml:space="preserve">Until day breathes and shadows move, I will go for myself to mountain of myrrh and hill of frankincense.</w:t>
      </w:r>
      <w:r>
        <w:t xml:space="preserve">{{field-off:Bible}}</w:t>
      </w:r>
    </w:p>
    <w:p>
      <w:r>
        <w:rPr>
          <w:sz w:val="18"/>
          <w:color w:val="777777"/>
        </w:rPr>
        <w:t xml:space="preserve">[[@Bible:Song of Solomon 4:7]] </w:t>
      </w:r>
      <w:r>
        <w:rPr>
          <w:b/>
        </w:rPr>
        <w:t xml:space="preserve">7 </w:t>
      </w:r>
      <w:r>
        <w:t xml:space="preserve"> {{field-on:Bible}}</w:t>
      </w:r>
      <w:r>
        <w:t xml:space="preserve">All beautiful you, my dear one, and blemish not in you.</w:t>
      </w:r>
      <w:r>
        <w:t xml:space="preserve">{{field-off:Bible}}</w:t>
      </w:r>
    </w:p>
    <w:p>
      <w:r>
        <w:rPr>
          <w:sz w:val="18"/>
          <w:color w:val="777777"/>
        </w:rPr>
        <w:t xml:space="preserve">[[@Bible:Song of Solomon 4:8]] </w:t>
      </w:r>
      <w:r>
        <w:rPr>
          <w:b/>
        </w:rPr>
        <w:t xml:space="preserve">8 </w:t>
      </w:r>
      <w:r>
        <w:t xml:space="preserve"> {{field-on:Bible}}</w:t>
      </w:r>
      <w:r>
        <w:t xml:space="preserve">Come from Lebanon, bride, come from Lebanon; you will come and pass from summit of Faith, from top of Senir and Hermon, from dens of lions, from mountains of leopards.</w:t>
      </w:r>
      <w:r>
        <w:t xml:space="preserve">{{field-off:Bible}}</w:t>
      </w:r>
    </w:p>
    <w:p>
      <w:r>
        <w:rPr>
          <w:sz w:val="18"/>
          <w:color w:val="777777"/>
        </w:rPr>
        <w:t xml:space="preserve">[[@Bible:Song of Solomon 4:9]] </w:t>
      </w:r>
      <w:r>
        <w:rPr>
          <w:b/>
        </w:rPr>
        <w:t xml:space="preserve">9 </w:t>
      </w:r>
      <w:r>
        <w:t xml:space="preserve"> {{field-on:Bible}}</w:t>
      </w:r>
      <w:r>
        <w:t xml:space="preserve">You heartened us, my sister bride, you heartened us with one of your eyes, with one chain of your neck.</w:t>
      </w:r>
      <w:r>
        <w:t xml:space="preserve">{{field-off:Bible}}</w:t>
      </w:r>
    </w:p>
    <w:p>
      <w:r>
        <w:rPr>
          <w:sz w:val="18"/>
          <w:color w:val="777777"/>
        </w:rPr>
        <w:t xml:space="preserve">[[@Bible:Song of Solomon 4:10]] </w:t>
      </w:r>
      <w:r>
        <w:rPr>
          <w:b/>
        </w:rPr>
        <w:t xml:space="preserve">10 </w:t>
      </w:r>
      <w:r>
        <w:t xml:space="preserve"> {{field-on:Bible}}</w:t>
      </w:r>
      <w:r>
        <w:t xml:space="preserve">How beautiful your breasts, my sister bride; how beautiful your breasts beyond wine, and scent of your garments above all spices.</w:t>
      </w:r>
      <w:r>
        <w:t xml:space="preserve">{{field-off:Bible}}</w:t>
      </w:r>
    </w:p>
    <w:p>
      <w:r>
        <w:rPr>
          <w:sz w:val="18"/>
          <w:color w:val="777777"/>
        </w:rPr>
        <w:t xml:space="preserve">[[@Bible:Song of Solomon 4:11]] </w:t>
      </w:r>
      <w:r>
        <w:rPr>
          <w:b/>
        </w:rPr>
        <w:t xml:space="preserve">11 </w:t>
      </w:r>
      <w:r>
        <w:t xml:space="preserve"> {{field-on:Bible}}</w:t>
      </w:r>
      <w:r>
        <w:t xml:space="preserve">Honeycomb drips from your lips, bride; honey and milk under your tongue, and scent of your garments as scent of Lebanon.</w:t>
      </w:r>
      <w:r>
        <w:t xml:space="preserve">{{field-off:Bible}}</w:t>
      </w:r>
    </w:p>
    <w:p>
      <w:r>
        <w:rPr>
          <w:sz w:val="18"/>
          <w:color w:val="777777"/>
        </w:rPr>
        <w:t xml:space="preserve">[[@Bible:Song of Solomon 4:12]] </w:t>
      </w:r>
      <w:r>
        <w:rPr>
          <w:b/>
        </w:rPr>
        <w:t xml:space="preserve">12 </w:t>
      </w:r>
      <w:r>
        <w:t xml:space="preserve"> {{field-on:Bible}}</w:t>
      </w:r>
      <w:r>
        <w:t xml:space="preserve">Garden shut, my sister bride; garden shut, spring sealed.</w:t>
      </w:r>
      <w:r>
        <w:t xml:space="preserve">{{field-off:Bible}}</w:t>
      </w:r>
    </w:p>
    <w:p>
      <w:r>
        <w:rPr>
          <w:sz w:val="18"/>
          <w:color w:val="777777"/>
        </w:rPr>
        <w:t xml:space="preserve">[[@Bible:Song of Solomon 4:13]] </w:t>
      </w:r>
      <w:r>
        <w:rPr>
          <w:b/>
        </w:rPr>
        <w:t xml:space="preserve">13 </w:t>
      </w:r>
      <w:r>
        <w:t xml:space="preserve"> {{field-on:Bible}}</w:t>
      </w:r>
      <w:r>
        <w:t xml:space="preserve">Your shoots = orchard of pomegranates with fruit of choice things, cypresses with nards.</w:t>
      </w:r>
      <w:r>
        <w:t xml:space="preserve">{{field-off:Bible}}</w:t>
      </w:r>
    </w:p>
    <w:p>
      <w:r>
        <w:rPr>
          <w:sz w:val="18"/>
          <w:color w:val="777777"/>
        </w:rPr>
        <w:t xml:space="preserve">[[@Bible:Song of Solomon 4:14]] </w:t>
      </w:r>
      <w:r>
        <w:rPr>
          <w:b/>
        </w:rPr>
        <w:t xml:space="preserve">14 </w:t>
      </w:r>
      <w:r>
        <w:t xml:space="preserve"> {{field-on:Bible}}</w:t>
      </w:r>
      <w:r>
        <w:t xml:space="preserve">Nard and saffron, cane and cinnamon with all woods of Lebanon, myrrh and aloes with all first perfumes.</w:t>
      </w:r>
      <w:r>
        <w:t xml:space="preserve">{{field-off:Bible}}</w:t>
      </w:r>
    </w:p>
    <w:p>
      <w:r>
        <w:rPr>
          <w:sz w:val="18"/>
          <w:color w:val="777777"/>
        </w:rPr>
        <w:t xml:space="preserve">[[@Bible:Song of Solomon 4:15]] </w:t>
      </w:r>
      <w:r>
        <w:rPr>
          <w:b/>
        </w:rPr>
        <w:t xml:space="preserve">15 </w:t>
      </w:r>
      <w:r>
        <w:t xml:space="preserve"> {{field-on:Bible}}</w:t>
      </w:r>
      <w:r>
        <w:t xml:space="preserve">Spring of gardens, well of living water and rushing from Lebanon.</w:t>
      </w:r>
      <w:r>
        <w:t xml:space="preserve">{{field-off:Bible}}</w:t>
      </w:r>
    </w:p>
    <w:p>
      <w:r>
        <w:rPr>
          <w:sz w:val="18"/>
          <w:color w:val="777777"/>
        </w:rPr>
        <w:t xml:space="preserve">[[@Bible:Song of Solomon 4:16]] </w:t>
      </w:r>
      <w:r>
        <w:rPr>
          <w:b/>
        </w:rPr>
        <w:t xml:space="preserve">16 </w:t>
      </w:r>
      <w:r>
        <w:t xml:space="preserve"> {{field-on:Bible}}</w:t>
      </w:r>
      <w:r>
        <w:t xml:space="preserve">Awake, north wind, and come, south wind. Blow through my garden, and let my spices flow. Let my beloved go down into his garden and eat the fruit of his choice fruits.</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[[@Bible:Song of Solomon 5:1]] </w:t>
      </w:r>
      <w:r>
        <w:rPr>
          <w:b/>
        </w:rPr>
        <w:t xml:space="preserve">1 </w:t>
      </w:r>
      <w:r>
        <w:t xml:space="preserve"> {{field-on:Bible}}</w:t>
      </w:r>
      <w:r>
        <w:t xml:space="preserve">I entered my garden, my sister bride; I gathered my myrrh with my spices; I ate my bread with my honey, I drank my wine with my milk. Eat, companions, and drink and be drunk, brothers.</w:t>
      </w:r>
      <w:r>
        <w:t xml:space="preserve">{{field-off:Bible}}</w:t>
      </w:r>
    </w:p>
    <w:p>
      <w:r>
        <w:rPr>
          <w:sz w:val="18"/>
          <w:color w:val="777777"/>
        </w:rPr>
        <w:t xml:space="preserve">[[@Bible:Song of Solomon 5:2]] </w:t>
      </w:r>
      <w:r>
        <w:rPr>
          <w:b/>
        </w:rPr>
        <w:t xml:space="preserve">2 </w:t>
      </w:r>
      <w:r>
        <w:t xml:space="preserve"> {{field-on:Bible}}</w:t>
      </w:r>
      <w:r>
        <w:t xml:space="preserve">I sleep, and my heart wakes. Voice of my beloved knocks at door: "Open to me, my sister, my dear one, my dove, my perfect one, because my head filled with dew and my locks with drops of night."</w:t>
      </w:r>
      <w:r>
        <w:t xml:space="preserve">{{field-off:Bible}}</w:t>
      </w:r>
    </w:p>
    <w:p>
      <w:r>
        <w:rPr>
          <w:sz w:val="18"/>
          <w:color w:val="777777"/>
        </w:rPr>
        <w:t xml:space="preserve">[[@Bible:Song of Solomon 5:3]] </w:t>
      </w:r>
      <w:r>
        <w:rPr>
          <w:b/>
        </w:rPr>
        <w:t xml:space="preserve">3 </w:t>
      </w:r>
      <w:r>
        <w:t xml:space="preserve"> {{field-on:Bible}}</w:t>
      </w:r>
      <w:r>
        <w:t xml:space="preserve">I stripped my tunic; how shall I put it on? I washed my feet; how shall I soil them?</w:t>
      </w:r>
      <w:r>
        <w:t xml:space="preserve">{{field-off:Bible}}</w:t>
      </w:r>
    </w:p>
    <w:p>
      <w:r>
        <w:rPr>
          <w:sz w:val="18"/>
          <w:color w:val="777777"/>
        </w:rPr>
        <w:t xml:space="preserve">[[@Bible:Song of Solomon 5:4]] </w:t>
      </w:r>
      <w:r>
        <w:rPr>
          <w:b/>
        </w:rPr>
        <w:t xml:space="preserve">4 </w:t>
      </w:r>
      <w:r>
        <w:t xml:space="preserve"> {{field-on:Bible}}</w:t>
      </w:r>
      <w:r>
        <w:t xml:space="preserve">My beloved sent his hand through opening, and my inward parts trembled for him.</w:t>
      </w:r>
      <w:r>
        <w:t xml:space="preserve">{{field-off:Bible}}</w:t>
      </w:r>
    </w:p>
    <w:p>
      <w:r>
        <w:rPr>
          <w:sz w:val="18"/>
          <w:color w:val="777777"/>
        </w:rPr>
        <w:t xml:space="preserve">[[@Bible:Song of Solomon 5:5]] </w:t>
      </w:r>
      <w:r>
        <w:rPr>
          <w:b/>
        </w:rPr>
        <w:t xml:space="preserve">5 </w:t>
      </w:r>
      <w:r>
        <w:t xml:space="preserve"> {{field-on:Bible}}</w:t>
      </w:r>
      <w:r>
        <w:t xml:space="preserve">I rose, I, to open to my beloved; my hands dripped myrrh, my fingers full myrrh upon handles of lock.</w:t>
      </w:r>
      <w:r>
        <w:t xml:space="preserve">{{field-off:Bible}}</w:t>
      </w:r>
    </w:p>
    <w:p>
      <w:r>
        <w:rPr>
          <w:sz w:val="18"/>
          <w:color w:val="777777"/>
        </w:rPr>
        <w:t xml:space="preserve">[[@Bible:Song of Solomon 5:6]] </w:t>
      </w:r>
      <w:r>
        <w:rPr>
          <w:b/>
        </w:rPr>
        <w:t xml:space="preserve">6 </w:t>
      </w:r>
      <w:r>
        <w:t xml:space="preserve"> {{field-on:Bible}}</w:t>
      </w:r>
      <w:r>
        <w:t xml:space="preserve">I opened, I, to my beloved; my beloved passed by. My soul went out at his word</w:t>
      </w:r>
      <w:r>
        <w:rPr>
          <w:rStyle w:val="FootnoteReference"/>
        </w:rPr>
        <w:footnoteReference w:id="7584"/>
      </w:r>
      <w:r>
        <w:t xml:space="preserve">. I sought him and did not find him; I called him and he did not answer me.</w:t>
      </w:r>
      <w:r>
        <w:t xml:space="preserve">{{field-off:Bible}}</w:t>
      </w:r>
    </w:p>
    <w:p>
      <w:r>
        <w:rPr>
          <w:sz w:val="18"/>
          <w:color w:val="777777"/>
        </w:rPr>
        <w:t xml:space="preserve">[[@Bible:Song of Solomon 5:7]] </w:t>
      </w:r>
      <w:r>
        <w:rPr>
          <w:b/>
        </w:rPr>
        <w:t xml:space="preserve">7 </w:t>
      </w:r>
      <w:r>
        <w:t xml:space="preserve"> {{field-on:Bible}}</w:t>
      </w:r>
      <w:r>
        <w:t xml:space="preserve">Watchmen found me, those circling in city. They struck me, they wounded me; watchers of walls took my veil from me.</w:t>
      </w:r>
      <w:r>
        <w:t xml:space="preserve">{{field-off:Bible}}</w:t>
      </w:r>
    </w:p>
    <w:p>
      <w:r>
        <w:rPr>
          <w:sz w:val="18"/>
          <w:color w:val="777777"/>
        </w:rPr>
        <w:t xml:space="preserve">[[@Bible:Song of Solomon 5:8]] </w:t>
      </w:r>
      <w:r>
        <w:rPr>
          <w:b/>
        </w:rPr>
        <w:t xml:space="preserve">8 </w:t>
      </w:r>
      <w:r>
        <w:t xml:space="preserve"> {{field-on:Bible}}</w:t>
      </w:r>
      <w:r>
        <w:t xml:space="preserve">I bound you by oath, daughters of </w:t>
      </w:r>
      <w:r>
        <w:t xml:space="preserve">[[Jerusalem &gt;&gt; BibleKnowledgebase:@Jerusalem]]</w:t>
      </w:r>
      <w:r>
        <w:t xml:space="preserve">, by powers and strengths of field, if you find my beloved, what will you report to him? That I am wounded by love.</w:t>
      </w:r>
      <w:r>
        <w:t xml:space="preserve">{{field-off:Bible}}</w:t>
      </w:r>
    </w:p>
    <w:p>
      <w:r>
        <w:rPr>
          <w:sz w:val="18"/>
          <w:color w:val="777777"/>
        </w:rPr>
        <w:t xml:space="preserve">[[@Bible:Song of Solomon 5:9]] </w:t>
      </w:r>
      <w:r>
        <w:rPr>
          <w:b/>
        </w:rPr>
        <w:t xml:space="preserve">9 </w:t>
      </w:r>
      <w:r>
        <w:t xml:space="preserve"> {{field-on:Bible}}</w:t>
      </w:r>
      <w:r>
        <w:t xml:space="preserve">What is your beloved beyond beloved, beautiful among women? What is your beloved beyond beloved, that thus you bound us by oath?</w:t>
      </w:r>
      <w:r>
        <w:t xml:space="preserve">{{field-off:Bible}}</w:t>
      </w:r>
    </w:p>
    <w:p>
      <w:r>
        <w:rPr>
          <w:sz w:val="18"/>
          <w:color w:val="777777"/>
        </w:rPr>
        <w:t xml:space="preserve">[[@Bible:Song of Solomon 5:10]] </w:t>
      </w:r>
      <w:r>
        <w:rPr>
          <w:b/>
        </w:rPr>
        <w:t xml:space="preserve">10 </w:t>
      </w:r>
      <w:r>
        <w:t xml:space="preserve"> {{field-on:Bible}}</w:t>
      </w:r>
      <w:r>
        <w:t xml:space="preserve">My beloved white and ruddy, singled out from myriads.</w:t>
      </w:r>
      <w:r>
        <w:t xml:space="preserve">{{field-off:Bible}}</w:t>
      </w:r>
    </w:p>
    <w:p>
      <w:r>
        <w:rPr>
          <w:sz w:val="18"/>
          <w:color w:val="777777"/>
        </w:rPr>
        <w:t xml:space="preserve">[[@Bible:Song of Solomon 5:11]] </w:t>
      </w:r>
      <w:r>
        <w:rPr>
          <w:b/>
        </w:rPr>
        <w:t xml:space="preserve">11 </w:t>
      </w:r>
      <w:r>
        <w:t xml:space="preserve"> {{field-on:Bible}}</w:t>
      </w:r>
      <w:r>
        <w:t xml:space="preserve">His head gold and fine gold; his curls like palm branches, black as raven.</w:t>
      </w:r>
      <w:r>
        <w:t xml:space="preserve">{{field-off:Bible}}</w:t>
      </w:r>
    </w:p>
    <w:p>
      <w:r>
        <w:rPr>
          <w:sz w:val="18"/>
          <w:color w:val="777777"/>
        </w:rPr>
        <w:t xml:space="preserve">[[@Bible:Song of Solomon 5:12]] </w:t>
      </w:r>
      <w:r>
        <w:rPr>
          <w:b/>
        </w:rPr>
        <w:t xml:space="preserve">12 </w:t>
      </w:r>
      <w:r>
        <w:t xml:space="preserve"> {{field-on:Bible}}</w:t>
      </w:r>
      <w:r>
        <w:t xml:space="preserve">His eyes like doves by fillings of waters, washed in milk, sitting by fullness of waters.</w:t>
      </w:r>
      <w:r>
        <w:t xml:space="preserve">{{field-off:Bible}}</w:t>
      </w:r>
    </w:p>
    <w:p>
      <w:r>
        <w:rPr>
          <w:sz w:val="18"/>
          <w:color w:val="777777"/>
        </w:rPr>
        <w:t xml:space="preserve">[[@Bible:Song of Solomon 5:13]] </w:t>
      </w:r>
      <w:r>
        <w:rPr>
          <w:b/>
        </w:rPr>
        <w:t xml:space="preserve">13 </w:t>
      </w:r>
      <w:r>
        <w:t xml:space="preserve"> {{field-on:Bible}}</w:t>
      </w:r>
      <w:r>
        <w:t xml:space="preserve">His cheeks like bowls of spice, growing perfumes; his lips lilies dripping full myrrh.</w:t>
      </w:r>
      <w:r>
        <w:rPr>
          <w:rStyle w:val="FootnoteReference"/>
        </w:rPr>
        <w:footnoteReference w:id="7585"/>
      </w:r>
      <w:r>
        <w:t xml:space="preserve">{{field-off:Bible}}</w:t>
      </w:r>
    </w:p>
    <w:p>
      <w:r>
        <w:rPr>
          <w:sz w:val="18"/>
          <w:color w:val="777777"/>
        </w:rPr>
        <w:t xml:space="preserve">[[@Bible:Song of Solomon 5:14]] </w:t>
      </w:r>
      <w:r>
        <w:rPr>
          <w:b/>
        </w:rPr>
        <w:t xml:space="preserve">14 </w:t>
      </w:r>
      <w:r>
        <w:t xml:space="preserve"> {{field-on:Bible}}</w:t>
      </w:r>
      <w:r>
        <w:t xml:space="preserve">His hands gold-carved, filled with Tarshish; his belly ivory box on sapphire stone.</w:t>
      </w:r>
      <w:r>
        <w:t xml:space="preserve">{{field-off:Bible}}</w:t>
      </w:r>
    </w:p>
    <w:p>
      <w:r>
        <w:rPr>
          <w:sz w:val="18"/>
          <w:color w:val="777777"/>
        </w:rPr>
        <w:t xml:space="preserve">[[@Bible:Song of Solomon 5:15]] </w:t>
      </w:r>
      <w:r>
        <w:rPr>
          <w:b/>
        </w:rPr>
        <w:t xml:space="preserve">15 </w:t>
      </w:r>
      <w:r>
        <w:t xml:space="preserve"> {{field-on:Bible}}</w:t>
      </w:r>
      <w:r>
        <w:t xml:space="preserve">His legs marble pillars founded on gold bases; his appearance like Lebanon, choice as cedars.</w:t>
      </w:r>
      <w:r>
        <w:t xml:space="preserve">{{field-off:Bible}}</w:t>
      </w:r>
    </w:p>
    <w:p>
      <w:r>
        <w:rPr>
          <w:sz w:val="18"/>
          <w:color w:val="777777"/>
        </w:rPr>
        <w:t xml:space="preserve">[[@Bible:Song of Solomon 5:16]] </w:t>
      </w:r>
      <w:r>
        <w:rPr>
          <w:b/>
        </w:rPr>
        <w:t xml:space="preserve">16 </w:t>
      </w:r>
      <w:r>
        <w:t xml:space="preserve"> {{field-on:Bible}}</w:t>
      </w:r>
      <w:r>
        <w:t xml:space="preserve">His throat sweetness, and he whole = desire. This my beloved and this my dear one, daughters of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[[@Bible:Song of Solomon 6:1]] </w:t>
      </w:r>
      <w:r>
        <w:rPr>
          <w:b/>
        </w:rPr>
        <w:t xml:space="preserve">1 </w:t>
      </w:r>
      <w:r>
        <w:t xml:space="preserve"> {{field-on:Bible}}</w:t>
      </w:r>
      <w:r>
        <w:t xml:space="preserve">Where did your beloved go, beautiful among women? Where did your beloved look away, and we will seek him with you?</w:t>
      </w:r>
      <w:r>
        <w:t xml:space="preserve">{{field-off:Bible}}</w:t>
      </w:r>
    </w:p>
    <w:p>
      <w:r>
        <w:rPr>
          <w:sz w:val="18"/>
          <w:color w:val="777777"/>
        </w:rPr>
        <w:t xml:space="preserve">[[@Bible:Song of Solomon 6:2]] </w:t>
      </w:r>
      <w:r>
        <w:rPr>
          <w:b/>
        </w:rPr>
        <w:t xml:space="preserve">2 </w:t>
      </w:r>
      <w:r>
        <w:t xml:space="preserve"> {{field-on:Bible}}</w:t>
      </w:r>
      <w:r>
        <w:t xml:space="preserve">My beloved went down into his garden, into bowls of spice, to shepherd in gardens and gather lilies</w:t>
      </w:r>
      <w:r>
        <w:rPr>
          <w:rStyle w:val="FootnoteReference"/>
        </w:rPr>
        <w:footnoteReference w:id="7586"/>
      </w:r>
      <w:r>
        <w:t xml:space="preserve">.</w:t>
      </w:r>
      <w:r>
        <w:t xml:space="preserve">{{field-off:Bible}}</w:t>
      </w:r>
    </w:p>
    <w:p>
      <w:r>
        <w:rPr>
          <w:sz w:val="18"/>
          <w:color w:val="777777"/>
        </w:rPr>
        <w:t xml:space="preserve">[[@Bible:Song of Solomon 6:3]] </w:t>
      </w:r>
      <w:r>
        <w:rPr>
          <w:b/>
        </w:rPr>
        <w:t xml:space="preserve">3 </w:t>
      </w:r>
      <w:r>
        <w:t xml:space="preserve"> {{field-on:Bible}}</w:t>
      </w:r>
      <w:r>
        <w:t xml:space="preserve">I to my beloved, and my beloved to me, one shepherding among lilies.</w:t>
      </w:r>
      <w:r>
        <w:t xml:space="preserve">{{field-off:Bible}}</w:t>
      </w:r>
    </w:p>
    <w:p>
      <w:r>
        <w:rPr>
          <w:sz w:val="18"/>
          <w:color w:val="777777"/>
        </w:rPr>
        <w:t xml:space="preserve">[[@Bible:Song of Solomon 6:4]] </w:t>
      </w:r>
      <w:r>
        <w:rPr>
          <w:b/>
        </w:rPr>
        <w:t xml:space="preserve">4 </w:t>
      </w:r>
      <w:r>
        <w:t xml:space="preserve"> {{field-on:Bible}}</w:t>
      </w:r>
      <w:r>
        <w:t xml:space="preserve">Beautiful you, my dear one, as Delight; lovely as </w:t>
      </w:r>
      <w:r>
        <w:t xml:space="preserve">[[Jerusalem &gt;&gt; BibleKnowledgebase:@Jerusalem]]</w:t>
      </w:r>
      <w:r>
        <w:t xml:space="preserve">; awe as battle-lines.</w:t>
      </w:r>
      <w:r>
        <w:t xml:space="preserve">{{field-off:Bible}}</w:t>
      </w:r>
    </w:p>
    <w:p>
      <w:r>
        <w:rPr>
          <w:sz w:val="18"/>
          <w:color w:val="777777"/>
        </w:rPr>
        <w:t xml:space="preserve">[[@Bible:Song of Solomon 6:5]] </w:t>
      </w:r>
      <w:r>
        <w:rPr>
          <w:b/>
        </w:rPr>
        <w:t xml:space="preserve">5 </w:t>
      </w:r>
      <w:r>
        <w:t xml:space="preserve"> {{field-on:Bible}}</w:t>
      </w:r>
      <w:r>
        <w:t xml:space="preserve">Turn your eyes from before me, because they gave me wings. Your hair like herds of goats that appeared from Gilead.</w:t>
      </w:r>
      <w:r>
        <w:t xml:space="preserve">{{field-off:Bible}}</w:t>
      </w:r>
    </w:p>
    <w:p>
      <w:r>
        <w:rPr>
          <w:sz w:val="18"/>
          <w:color w:val="777777"/>
        </w:rPr>
        <w:t xml:space="preserve">[[@Bible:Song of Solomon 6:6]] </w:t>
      </w:r>
      <w:r>
        <w:rPr>
          <w:b/>
        </w:rPr>
        <w:t xml:space="preserve">6 </w:t>
      </w:r>
      <w:r>
        <w:t xml:space="preserve"> {{field-on:Bible}}</w:t>
      </w:r>
      <w:r>
        <w:t xml:space="preserve">Your teeth like herd of shorn sheep that came up from washing, all bearing twins, and barren one not among them.</w:t>
      </w:r>
      <w:r>
        <w:t xml:space="preserve">{{field-off:Bible}}</w:t>
      </w:r>
    </w:p>
    <w:p>
      <w:r>
        <w:rPr>
          <w:sz w:val="18"/>
          <w:color w:val="777777"/>
        </w:rPr>
        <w:t xml:space="preserve">[[@Bible:Song of Solomon 6:7]] </w:t>
      </w:r>
      <w:r>
        <w:rPr>
          <w:b/>
        </w:rPr>
        <w:t xml:space="preserve">7 </w:t>
      </w:r>
      <w:r>
        <w:t xml:space="preserve"> {{field-on:Bible}}</w:t>
      </w:r>
      <w:r>
        <w:t xml:space="preserve">As scarlet cord your lips, and your speech beautiful; as piece of pomegranate your cheek behind your veil.</w:t>
      </w:r>
      <w:r>
        <w:t xml:space="preserve">{{field-off:Bible}}</w:t>
      </w:r>
    </w:p>
    <w:p>
      <w:r>
        <w:rPr>
          <w:sz w:val="18"/>
          <w:color w:val="777777"/>
        </w:rPr>
        <w:t xml:space="preserve">[[@Bible:Song of Solomon 6:8]] </w:t>
      </w:r>
      <w:r>
        <w:rPr>
          <w:b/>
        </w:rPr>
        <w:t xml:space="preserve">8 </w:t>
      </w:r>
      <w:r>
        <w:t xml:space="preserve"> {{field-on:Bible}}</w:t>
      </w:r>
      <w:r>
        <w:t xml:space="preserve">Sixty queens and eighty concubines and maidens without number.</w:t>
      </w:r>
      <w:r>
        <w:t xml:space="preserve">{{field-off:Bible}}</w:t>
      </w:r>
    </w:p>
    <w:p>
      <w:r>
        <w:rPr>
          <w:sz w:val="18"/>
          <w:color w:val="777777"/>
        </w:rPr>
        <w:t xml:space="preserve">[[@Bible:Song of Solomon 6:9]] </w:t>
      </w:r>
      <w:r>
        <w:rPr>
          <w:b/>
        </w:rPr>
        <w:t xml:space="preserve">9 </w:t>
      </w:r>
      <w:r>
        <w:t xml:space="preserve"> {{field-on:Bible}}</w:t>
      </w:r>
      <w:r>
        <w:t xml:space="preserve">One is my dove, my perfect one; one to her mother, chosen to one who bore her. Daughters saw her and will bless her; queens and concubines, and they will praise her.</w:t>
      </w:r>
      <w:r>
        <w:t xml:space="preserve">{{field-off:Bible}}</w:t>
      </w:r>
    </w:p>
    <w:p>
      <w:r>
        <w:rPr>
          <w:sz w:val="18"/>
          <w:color w:val="777777"/>
        </w:rPr>
        <w:t xml:space="preserve">[[@Bible:Song of Solomon 6:10]] </w:t>
      </w:r>
      <w:r>
        <w:rPr>
          <w:b/>
        </w:rPr>
        <w:t xml:space="preserve">10 </w:t>
      </w:r>
      <w:r>
        <w:t xml:space="preserve"> {{field-on:Bible}}</w:t>
      </w:r>
      <w:r>
        <w:t xml:space="preserve">Who is this looking forth as dawn, beautiful as moon, chosen as sun, awe as battle-lines?</w:t>
      </w:r>
      <w:r>
        <w:t xml:space="preserve">{{field-off:Bible}}</w:t>
      </w:r>
    </w:p>
    <w:p>
      <w:r>
        <w:rPr>
          <w:sz w:val="18"/>
          <w:color w:val="777777"/>
        </w:rPr>
        <w:t xml:space="preserve">[[@Bible:Song of Solomon 6:11]] </w:t>
      </w:r>
      <w:r>
        <w:rPr>
          <w:b/>
        </w:rPr>
        <w:t xml:space="preserve">11 </w:t>
      </w:r>
      <w:r>
        <w:t xml:space="preserve"> {{field-on:Bible}}</w:t>
      </w:r>
      <w:r>
        <w:t xml:space="preserve">Into garden of walnut I went down, to see among produce of torrent, to see whether vine blossomed, pomegranates bloomed. There I will give my breasts to you.</w:t>
      </w:r>
      <w:r>
        <w:t xml:space="preserve">{{field-off:Bible}}</w:t>
      </w:r>
    </w:p>
    <w:p>
      <w:r>
        <w:rPr>
          <w:sz w:val="18"/>
          <w:color w:val="777777"/>
        </w:rPr>
        <w:t xml:space="preserve">[[@Bible:Song of Solomon 6:12]] </w:t>
      </w:r>
      <w:r>
        <w:rPr>
          <w:b/>
        </w:rPr>
        <w:t xml:space="preserve">12 </w:t>
      </w:r>
      <w:r>
        <w:t xml:space="preserve"> {{field-on:Bible}}</w:t>
      </w:r>
      <w:r>
        <w:t xml:space="preserve">My soul did not know; it set me among chariots of Amminadab.</w:t>
      </w:r>
      <w:r>
        <w:rPr>
          <w:rStyle w:val="FootnoteReference"/>
        </w:rPr>
        <w:footnoteReference w:id="7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[[@Bible:Song of Solomon 7:1]] </w:t>
      </w:r>
      <w:r>
        <w:rPr>
          <w:b/>
        </w:rPr>
        <w:t xml:space="preserve">1 </w:t>
      </w:r>
      <w:r>
        <w:t xml:space="preserve"> {{field-on:Bible}}</w:t>
      </w:r>
      <w:r>
        <w:t xml:space="preserve">Return, return, Shulammite; return, return, and we will look on you. What will you see in Shulammite? She comes as dances of camps.</w:t>
      </w:r>
      <w:r>
        <w:t xml:space="preserve">{{field-off:Bible}}</w:t>
      </w:r>
    </w:p>
    <w:p>
      <w:r>
        <w:rPr>
          <w:sz w:val="18"/>
          <w:color w:val="777777"/>
        </w:rPr>
        <w:t xml:space="preserve">[[@Bible:Song of Solomon 7:2]] </w:t>
      </w:r>
      <w:r>
        <w:rPr>
          <w:b/>
        </w:rPr>
        <w:t xml:space="preserve">2 </w:t>
      </w:r>
      <w:r>
        <w:t xml:space="preserve"> {{field-on:Bible}}</w:t>
      </w:r>
      <w:r>
        <w:t xml:space="preserve">How beautiful your steps in sandals, daughter of Nadab. Curves of your thighs like necklaces, work of hands of craftsman.</w:t>
      </w:r>
      <w:r>
        <w:t xml:space="preserve">{{field-off:Bible}}</w:t>
      </w:r>
    </w:p>
    <w:p>
      <w:r>
        <w:rPr>
          <w:sz w:val="18"/>
          <w:color w:val="777777"/>
        </w:rPr>
        <w:t xml:space="preserve">[[@Bible:Song of Solomon 7:3]] </w:t>
      </w:r>
      <w:r>
        <w:rPr>
          <w:b/>
        </w:rPr>
        <w:t xml:space="preserve">3 </w:t>
      </w:r>
      <w:r>
        <w:t xml:space="preserve"> {{field-on:Bible}}</w:t>
      </w:r>
      <w:r>
        <w:t xml:space="preserve">Your navel a carved bowl, not lacking mixed wine; your belly heap of wheat fenced round with lilies.</w:t>
      </w:r>
      <w:r>
        <w:t xml:space="preserve">{{field-off:Bible}}</w:t>
      </w:r>
    </w:p>
    <w:p>
      <w:r>
        <w:rPr>
          <w:sz w:val="18"/>
          <w:color w:val="777777"/>
        </w:rPr>
        <w:t xml:space="preserve">[[@Bible:Song of Solomon 7:4]] </w:t>
      </w:r>
      <w:r>
        <w:rPr>
          <w:b/>
        </w:rPr>
        <w:t xml:space="preserve">4 </w:t>
      </w:r>
      <w:r>
        <w:t xml:space="preserve"> {{field-on:Bible}}</w:t>
      </w:r>
      <w:r>
        <w:t xml:space="preserve">Your two breasts like two twin fawns of gazelle.</w:t>
      </w:r>
      <w:r>
        <w:t xml:space="preserve">{{field-off:Bible}}</w:t>
      </w:r>
    </w:p>
    <w:p>
      <w:r>
        <w:rPr>
          <w:sz w:val="18"/>
          <w:color w:val="777777"/>
        </w:rPr>
        <w:t xml:space="preserve">[[@Bible:Song of Solomon 7:5]] </w:t>
      </w:r>
      <w:r>
        <w:rPr>
          <w:b/>
        </w:rPr>
        <w:t xml:space="preserve">5 </w:t>
      </w:r>
      <w:r>
        <w:t xml:space="preserve"> {{field-on:Bible}}</w:t>
      </w:r>
      <w:r>
        <w:t xml:space="preserve">Your neck as ivory tower. Your eyes as pools in </w:t>
      </w:r>
      <w:r>
        <w:t xml:space="preserve">[[Heshbon &gt;&gt; BibleKnowledgebase:@Heshbon]]</w:t>
      </w:r>
      <w:r>
        <w:t xml:space="preserve"> at gates of daughter of multitudes. Your nose as tower of Lebanon watching face of </w:t>
      </w:r>
      <w:r>
        <w:t xml:space="preserve">[[Damascus &gt;&gt; BibleKnowledgebase:@Damascus]]</w:t>
      </w:r>
      <w:r>
        <w:t xml:space="preserve">.</w:t>
      </w:r>
      <w:r>
        <w:t xml:space="preserve">{{field-off:Bible}}</w:t>
      </w:r>
    </w:p>
    <w:p>
      <w:r>
        <w:rPr>
          <w:sz w:val="18"/>
          <w:color w:val="777777"/>
        </w:rPr>
        <w:t xml:space="preserve">[[@Bible:Song of Solomon 7:6]] </w:t>
      </w:r>
      <w:r>
        <w:rPr>
          <w:b/>
        </w:rPr>
        <w:t xml:space="preserve">6 </w:t>
      </w:r>
      <w:r>
        <w:t xml:space="preserve"> {{field-on:Bible}}</w:t>
      </w:r>
      <w:r>
        <w:t xml:space="preserve">Your head upon you as Carmel, and braid of your head as purple; king bound in flowing locks.</w:t>
      </w:r>
      <w:r>
        <w:rPr>
          <w:rStyle w:val="FootnoteReference"/>
        </w:rPr>
        <w:footnoteReference w:id="7588"/>
      </w:r>
      <w:r>
        <w:t xml:space="preserve">{{field-off:Bible}}</w:t>
      </w:r>
    </w:p>
    <w:p>
      <w:r>
        <w:rPr>
          <w:sz w:val="18"/>
          <w:color w:val="777777"/>
        </w:rPr>
        <w:t xml:space="preserve">[[@Bible:Song of Solomon 7:7]] </w:t>
      </w:r>
      <w:r>
        <w:rPr>
          <w:b/>
        </w:rPr>
        <w:t xml:space="preserve">7 </w:t>
      </w:r>
      <w:r>
        <w:t xml:space="preserve"> {{field-on:Bible}}</w:t>
      </w:r>
      <w:r>
        <w:t xml:space="preserve">How beautiful you became, and how sweet, love, in your delights.</w:t>
      </w:r>
      <w:r>
        <w:t xml:space="preserve">{{field-off:Bible}}</w:t>
      </w:r>
    </w:p>
    <w:p>
      <w:r>
        <w:rPr>
          <w:sz w:val="18"/>
          <w:color w:val="777777"/>
        </w:rPr>
        <w:t xml:space="preserve">[[@Bible:Song of Solomon 7:8]] </w:t>
      </w:r>
      <w:r>
        <w:rPr>
          <w:b/>
        </w:rPr>
        <w:t xml:space="preserve">8 </w:t>
      </w:r>
      <w:r>
        <w:t xml:space="preserve"> {{field-on:Bible}}</w:t>
      </w:r>
      <w:r>
        <w:t xml:space="preserve">This your stature was likened to palm tree, and your breasts to clusters.</w:t>
      </w:r>
      <w:r>
        <w:t xml:space="preserve">{{field-off:Bible}}</w:t>
      </w:r>
    </w:p>
    <w:p>
      <w:r>
        <w:rPr>
          <w:sz w:val="18"/>
          <w:color w:val="777777"/>
        </w:rPr>
        <w:t xml:space="preserve">[[@Bible:Song of Solomon 7:9]] </w:t>
      </w:r>
      <w:r>
        <w:rPr>
          <w:b/>
        </w:rPr>
        <w:t xml:space="preserve">9 </w:t>
      </w:r>
      <w:r>
        <w:t xml:space="preserve"> {{field-on:Bible}}</w:t>
      </w:r>
      <w:r>
        <w:t xml:space="preserve">I said, I will climb the palm tree, I will seize its heights; and now let your breasts be as clusters of vine, and scent of your nose as apples.</w:t>
      </w:r>
      <w:r>
        <w:rPr>
          <w:rStyle w:val="FootnoteReference"/>
        </w:rPr>
        <w:footnoteReference w:id="7589"/>
      </w:r>
      <w:r>
        <w:t xml:space="preserve">{{field-off:Bible}}</w:t>
      </w:r>
    </w:p>
    <w:p>
      <w:r>
        <w:rPr>
          <w:sz w:val="18"/>
          <w:color w:val="777777"/>
        </w:rPr>
        <w:t xml:space="preserve">[[@Bible:Song of Solomon 7:10]] </w:t>
      </w:r>
      <w:r>
        <w:rPr>
          <w:b/>
        </w:rPr>
        <w:t xml:space="preserve">10 </w:t>
      </w:r>
      <w:r>
        <w:t xml:space="preserve"> {{field-on:Bible}}</w:t>
      </w:r>
      <w:r>
        <w:t xml:space="preserve">And your throat as good wine, going to my beloved in straightness, fitted to my lips and teeth.</w:t>
      </w:r>
      <w:r>
        <w:t xml:space="preserve">{{field-off:Bible}}</w:t>
      </w:r>
    </w:p>
    <w:p>
      <w:r>
        <w:rPr>
          <w:sz w:val="18"/>
          <w:color w:val="777777"/>
        </w:rPr>
        <w:t xml:space="preserve">[[@Bible:Song of Solomon 7:11]] </w:t>
      </w:r>
      <w:r>
        <w:rPr>
          <w:b/>
        </w:rPr>
        <w:t xml:space="preserve">11 </w:t>
      </w:r>
      <w:r>
        <w:t xml:space="preserve"> {{field-on:Bible}}</w:t>
      </w:r>
      <w:r>
        <w:t xml:space="preserve">I to my beloved, and upon me his turning.</w:t>
      </w:r>
      <w:r>
        <w:t xml:space="preserve">{{field-off:Bible}}</w:t>
      </w:r>
    </w:p>
    <w:p>
      <w:r>
        <w:rPr>
          <w:sz w:val="18"/>
          <w:color w:val="777777"/>
        </w:rPr>
        <w:t xml:space="preserve">[[@Bible:Song of Solomon 7:12]] </w:t>
      </w:r>
      <w:r>
        <w:rPr>
          <w:b/>
        </w:rPr>
        <w:t xml:space="preserve">12 </w:t>
      </w:r>
      <w:r>
        <w:t xml:space="preserve"> {{field-on:Bible}}</w:t>
      </w:r>
      <w:r>
        <w:t xml:space="preserve">Come, my beloved, let us go out into field, let us lodge in villages.</w:t>
      </w:r>
      <w:r>
        <w:t xml:space="preserve">{{field-off:Bible}}</w:t>
      </w:r>
    </w:p>
    <w:p>
      <w:r>
        <w:rPr>
          <w:sz w:val="18"/>
          <w:color w:val="777777"/>
        </w:rPr>
        <w:t xml:space="preserve">[[@Bible:Song of Solomon 7:13]] </w:t>
      </w:r>
      <w:r>
        <w:rPr>
          <w:b/>
        </w:rPr>
        <w:t xml:space="preserve">13 </w:t>
      </w:r>
      <w:r>
        <w:t xml:space="preserve"> {{field-on:Bible}}</w:t>
      </w:r>
      <w:r>
        <w:t xml:space="preserve">Let us rise early to vineyards; let us see whether vine blossomed, cypress blossomed, pomegranates bloomed. There I will give my breasts to you.</w:t>
      </w:r>
      <w:r>
        <w:t xml:space="preserve">{{field-off:Bible}}</w:t>
      </w:r>
    </w:p>
    <w:p>
      <w:r>
        <w:rPr>
          <w:sz w:val="18"/>
          <w:color w:val="777777"/>
        </w:rPr>
        <w:t xml:space="preserve">[[@Bible:Song of Solomon 7:14]] </w:t>
      </w:r>
      <w:r>
        <w:rPr>
          <w:b/>
        </w:rPr>
        <w:t xml:space="preserve">14 </w:t>
      </w:r>
      <w:r>
        <w:t xml:space="preserve"> {{field-on:Bible}}</w:t>
      </w:r>
      <w:r>
        <w:t xml:space="preserve">Mandrakes gave scent, and at our doors every choice fruit, new with old, my beloved, I kept for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[[@Bible:Song of Solomon 8:1]] </w:t>
      </w:r>
      <w:r>
        <w:rPr>
          <w:b/>
        </w:rPr>
        <w:t xml:space="preserve">1 </w:t>
      </w:r>
      <w:r>
        <w:t xml:space="preserve"> {{field-on:Bible}}</w:t>
      </w:r>
      <w:r>
        <w:t xml:space="preserve">Who will give you as my beloved, nursing breasts of my mother? Finding you outside I will kiss you, and indeed they will not despise me.</w:t>
      </w:r>
      <w:r>
        <w:t xml:space="preserve">{{field-off:Bible}}</w:t>
      </w:r>
    </w:p>
    <w:p>
      <w:r>
        <w:rPr>
          <w:sz w:val="18"/>
          <w:color w:val="777777"/>
        </w:rPr>
        <w:t xml:space="preserve">[[@Bible:Song of Solomon 8:2]] </w:t>
      </w:r>
      <w:r>
        <w:rPr>
          <w:b/>
        </w:rPr>
        <w:t xml:space="preserve">2 </w:t>
      </w:r>
      <w:r>
        <w:t xml:space="preserve"> {{field-on:Bible}}</w:t>
      </w:r>
      <w:r>
        <w:t xml:space="preserve">I will take you, I will bring you into house of my mother and into chamber of one who conceived me. I will give you drink from perfumed wine, from juice of my pomegranates.</w:t>
      </w:r>
      <w:r>
        <w:rPr>
          <w:rStyle w:val="FootnoteReference"/>
        </w:rPr>
        <w:footnoteReference w:id="7590"/>
      </w:r>
      <w:r>
        <w:rPr>
          <w:rStyle w:val="FootnoteReference"/>
        </w:rPr>
        <w:footnoteReference w:id="7591"/>
      </w:r>
      <w:r>
        <w:t xml:space="preserve">{{field-off:Bible}}</w:t>
      </w:r>
    </w:p>
    <w:p>
      <w:r>
        <w:rPr>
          <w:sz w:val="18"/>
          <w:color w:val="777777"/>
        </w:rPr>
        <w:t xml:space="preserve">[[@Bible:Song of Solomon 8:3]] </w:t>
      </w:r>
      <w:r>
        <w:rPr>
          <w:b/>
        </w:rPr>
        <w:t xml:space="preserve">3 </w:t>
      </w:r>
      <w:r>
        <w:t xml:space="preserve"> {{field-on:Bible}}</w:t>
      </w:r>
      <w:r>
        <w:t xml:space="preserve">His left under my head, and his right will embrace me.</w:t>
      </w:r>
      <w:r>
        <w:t xml:space="preserve">{{field-off:Bible}}</w:t>
      </w:r>
    </w:p>
    <w:p>
      <w:r>
        <w:rPr>
          <w:sz w:val="18"/>
          <w:color w:val="777777"/>
        </w:rPr>
        <w:t xml:space="preserve">[[@Bible:Song of Solomon 8:4]] </w:t>
      </w:r>
      <w:r>
        <w:rPr>
          <w:b/>
        </w:rPr>
        <w:t xml:space="preserve">4 </w:t>
      </w:r>
      <w:r>
        <w:t xml:space="preserve"> {{field-on:Bible}}</w:t>
      </w:r>
      <w:r>
        <w:t xml:space="preserve">I bound you by oath, daughters of </w:t>
      </w:r>
      <w:r>
        <w:t xml:space="preserve">[[Jerusalem &gt;&gt; BibleKnowledgebase:@Jerusalem]]</w:t>
      </w:r>
      <w:r>
        <w:t xml:space="preserve">, by powers and by strengths of field: why do you rouse and why do you awaken love until it wishes?</w:t>
      </w:r>
      <w:r>
        <w:t xml:space="preserve">{{field-off:Bible}}</w:t>
      </w:r>
    </w:p>
    <w:p>
      <w:r>
        <w:rPr>
          <w:sz w:val="18"/>
          <w:color w:val="777777"/>
        </w:rPr>
        <w:t xml:space="preserve">[[@Bible:Song of Solomon 8:5]] </w:t>
      </w:r>
      <w:r>
        <w:rPr>
          <w:b/>
        </w:rPr>
        <w:t xml:space="preserve">5 </w:t>
      </w:r>
      <w:r>
        <w:t xml:space="preserve"> {{field-on:Bible}}</w:t>
      </w:r>
      <w:r>
        <w:t xml:space="preserve">Who is this coming up whitened, leaning on her beloved? Under apple tree I awakened you; there your mother travailed with you, there she travailed, the one who bore you.</w:t>
      </w:r>
      <w:r>
        <w:t xml:space="preserve">{{field-off:Bible}}</w:t>
      </w:r>
    </w:p>
    <w:p>
      <w:r>
        <w:rPr>
          <w:sz w:val="18"/>
          <w:color w:val="777777"/>
        </w:rPr>
        <w:t xml:space="preserve">[[@Bible:Song of Solomon 8:6]] </w:t>
      </w:r>
      <w:r>
        <w:rPr>
          <w:b/>
        </w:rPr>
        <w:t xml:space="preserve">6 </w:t>
      </w:r>
      <w:r>
        <w:t xml:space="preserve"> {{field-on:Bible}}</w:t>
      </w:r>
      <w:r>
        <w:t xml:space="preserve">Set me as seal on your heart, as seal on your arm, because love strong as death, jealousy hard as Hades; its wings = wings of fire, its flames.</w:t>
      </w:r>
      <w:r>
        <w:t xml:space="preserve">{{field-off:Bible}}</w:t>
      </w:r>
    </w:p>
    <w:p>
      <w:r>
        <w:rPr>
          <w:sz w:val="18"/>
          <w:color w:val="777777"/>
        </w:rPr>
        <w:t xml:space="preserve">[[@Bible:Song of Solomon 8:7]] </w:t>
      </w:r>
      <w:r>
        <w:rPr>
          <w:b/>
        </w:rPr>
        <w:t xml:space="preserve">7 </w:t>
      </w:r>
      <w:r>
        <w:t xml:space="preserve"> {{field-on:Bible}}</w:t>
      </w:r>
      <w:r>
        <w:t xml:space="preserve">Much water will not be able to quench love, and rivers will not flood it. If man gives all his livelihood in love, despising they will despise him.</w:t>
      </w:r>
      <w:r>
        <w:t xml:space="preserve">{{field-off:Bible}}</w:t>
      </w:r>
    </w:p>
    <w:p>
      <w:r>
        <w:rPr>
          <w:sz w:val="18"/>
          <w:color w:val="777777"/>
        </w:rPr>
        <w:t xml:space="preserve">[[@Bible:Song of Solomon 8:8]] </w:t>
      </w:r>
      <w:r>
        <w:rPr>
          <w:b/>
        </w:rPr>
        <w:t xml:space="preserve">8 </w:t>
      </w:r>
      <w:r>
        <w:t xml:space="preserve"> {{field-on:Bible}}</w:t>
      </w:r>
      <w:r>
        <w:t xml:space="preserve">Small sister to us, and she has no breasts. What shall we do for our sister in day when they speak in her?</w:t>
      </w:r>
      <w:r>
        <w:t xml:space="preserve">{{field-off:Bible}}</w:t>
      </w:r>
    </w:p>
    <w:p>
      <w:r>
        <w:rPr>
          <w:sz w:val="18"/>
          <w:color w:val="777777"/>
        </w:rPr>
        <w:t xml:space="preserve">[[@Bible:Song of Solomon 8:9]] </w:t>
      </w:r>
      <w:r>
        <w:rPr>
          <w:b/>
        </w:rPr>
        <w:t xml:space="preserve">9 </w:t>
      </w:r>
      <w:r>
        <w:t xml:space="preserve"> {{field-on:Bible}}</w:t>
      </w:r>
      <w:r>
        <w:t xml:space="preserve">If she is wall, we will build upon her battlements of silver; and if she is door, we will engrave upon her cedar board.</w:t>
      </w:r>
      <w:r>
        <w:t xml:space="preserve">{{field-off:Bible}}</w:t>
      </w:r>
    </w:p>
    <w:p>
      <w:r>
        <w:rPr>
          <w:sz w:val="18"/>
          <w:color w:val="777777"/>
        </w:rPr>
        <w:t xml:space="preserve">[[@Bible:Song of Solomon 8:10]] </w:t>
      </w:r>
      <w:r>
        <w:rPr>
          <w:b/>
        </w:rPr>
        <w:t xml:space="preserve">10 </w:t>
      </w:r>
      <w:r>
        <w:t xml:space="preserve"> {{field-on:Bible}}</w:t>
      </w:r>
      <w:r>
        <w:t xml:space="preserve">I wall, and my breasts as towers. I became in his eyes as one finding peace.</w:t>
      </w:r>
      <w:r>
        <w:t xml:space="preserve">{{field-off:Bible}}</w:t>
      </w:r>
    </w:p>
    <w:p>
      <w:r>
        <w:rPr>
          <w:sz w:val="18"/>
          <w:color w:val="777777"/>
        </w:rPr>
        <w:t xml:space="preserve">[[@Bible:Song of Solomon 8:11]] </w:t>
      </w:r>
      <w:r>
        <w:rPr>
          <w:b/>
        </w:rPr>
        <w:t xml:space="preserve">11 </w:t>
      </w:r>
      <w:r>
        <w:t xml:space="preserve"> {{field-on:Bible}}</w:t>
      </w:r>
      <w:r>
        <w:t xml:space="preserve">Vineyard came to Solomon</w:t>
      </w:r>
      <w:r>
        <w:rPr>
          <w:rStyle w:val="FootnoteReference"/>
        </w:rPr>
        <w:footnoteReference w:id="7592"/>
      </w:r>
      <w:r>
        <w:t xml:space="preserve"> in </w:t>
      </w:r>
      <w:r>
        <w:t xml:space="preserve">[[Baal-hamon &gt;&gt; BibleKnowledgebase:@Baalhamon]]</w:t>
      </w:r>
      <w:r>
        <w:t xml:space="preserve">. He gave his vineyard to keepers; each man will bring in its fruit a thousand of silver.</w:t>
      </w:r>
      <w:r>
        <w:t xml:space="preserve">{{field-off:Bible}}</w:t>
      </w:r>
    </w:p>
    <w:p>
      <w:r>
        <w:rPr>
          <w:sz w:val="18"/>
          <w:color w:val="777777"/>
        </w:rPr>
        <w:t xml:space="preserve">[[@Bible:Song of Solomon 8:12]] </w:t>
      </w:r>
      <w:r>
        <w:rPr>
          <w:b/>
        </w:rPr>
        <w:t xml:space="preserve">12 </w:t>
      </w:r>
      <w:r>
        <w:t xml:space="preserve"> {{field-on:Bible}}</w:t>
      </w:r>
      <w:r>
        <w:t xml:space="preserve">My vineyard mine before me. Thousand to you, Solomon, and two hundred to those keeping its fruit.</w:t>
      </w:r>
      <w:r>
        <w:t xml:space="preserve">{{field-off:Bible}}</w:t>
      </w:r>
    </w:p>
    <w:p>
      <w:r>
        <w:rPr>
          <w:sz w:val="18"/>
          <w:color w:val="777777"/>
        </w:rPr>
        <w:t xml:space="preserve">[[@Bible:Song of Solomon 8:13]] </w:t>
      </w:r>
      <w:r>
        <w:rPr>
          <w:b/>
        </w:rPr>
        <w:t xml:space="preserve">13 </w:t>
      </w:r>
      <w:r>
        <w:t xml:space="preserve"> {{field-on:Bible}}</w:t>
      </w:r>
      <w:r>
        <w:t xml:space="preserve">You sitting in gardens, companions attending to your voice, let me hear.</w:t>
      </w:r>
      <w:r>
        <w:t xml:space="preserve">{{field-off:Bible}}</w:t>
      </w:r>
    </w:p>
    <w:p>
      <w:r>
        <w:rPr>
          <w:sz w:val="18"/>
          <w:color w:val="777777"/>
        </w:rPr>
        <w:t xml:space="preserve">[[@Bible:Song of Solomon 8:14]] </w:t>
      </w:r>
      <w:r>
        <w:rPr>
          <w:b/>
        </w:rPr>
        <w:t xml:space="preserve">14 </w:t>
      </w:r>
      <w:r>
        <w:t xml:space="preserve"> {{field-on:Bible}}</w:t>
      </w:r>
      <w:r>
        <w:t xml:space="preserve">Flee, my beloved, and be like gazelle or fawn of deer on mountains of spices.</w:t>
      </w:r>
      <w:r>
        <w:t xml:space="preserve">{{field-off:Bible}}</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Heb. Leningrad Codex AD 1008 | Gk. Codex Vaticanus and Alexandrinus preserve Greek Isaiah 4th-5th century AD</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w:t>
      </w:r>
    </w:p>
    <w:p>
      <w:r>
        <w:rPr>
          <w:b/>
        </w:rPr>
        <w:t xml:space="preserve">Conservative Notes. </w:t>
      </w:r>
      <w:r>
        <w:t xml:space="preserve">This edition receives the entire canonical book as Isaiah's prophecy and treats NT attributions to Isaiah as decisive against partition theories that deny unity of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[[@Bible:Isaiah 1:1]] </w:t>
      </w:r>
      <w:r>
        <w:rPr>
          <w:b/>
        </w:rPr>
        <w:t xml:space="preserve">1 </w:t>
      </w:r>
      <w:r>
        <w:t xml:space="preserve"> {{field-on:Bible}}</w:t>
      </w:r>
      <w:r>
        <w:t xml:space="preserve">Vision which Isaiah</w:t>
      </w:r>
      <w:r>
        <w:rPr>
          <w:rStyle w:val="FootnoteReference"/>
        </w:rPr>
        <w:footnoteReference w:id="7593"/>
      </w:r>
      <w:r>
        <w:t xml:space="preserve"> son of Amoz saw, which he saw against Judah</w:t>
      </w:r>
      <w:r>
        <w:rPr>
          <w:rStyle w:val="FootnoteReference"/>
        </w:rPr>
        <w:footnoteReference w:id="7594"/>
      </w:r>
      <w:r>
        <w:t xml:space="preserve"> and against </w:t>
      </w:r>
      <w:r>
        <w:t xml:space="preserve">[[Jerusalem &gt;&gt; BibleKnowledgebase:@Jerusalem]]</w:t>
      </w:r>
      <w:r>
        <w:t xml:space="preserve"> in reign of Uzziah and Jotham and Ahaz and Hezekiah, who reigned over Judah.</w:t>
      </w:r>
      <w:r>
        <w:t xml:space="preserve">{{field-off:Bible}}</w:t>
      </w:r>
    </w:p>
    <w:p>
      <w:r>
        <w:rPr>
          <w:sz w:val="18"/>
          <w:color w:val="777777"/>
        </w:rPr>
        <w:t xml:space="preserve">[[@Bible:Isaiah 1:2]] </w:t>
      </w:r>
      <w:r>
        <w:rPr>
          <w:b/>
        </w:rPr>
        <w:t xml:space="preserve">2 </w:t>
      </w:r>
      <w:r>
        <w:t xml:space="preserve"> {{field-on:Bible}}</w:t>
      </w:r>
      <w:r>
        <w:t xml:space="preserve">Hear, heaven, and give ear, earth, because Lord spoke: Sons I begot and raised high, but they rejected me.</w:t>
      </w:r>
      <w:r>
        <w:rPr>
          <w:rStyle w:val="FootnoteReference"/>
        </w:rPr>
        <w:footnoteReference w:id="7595"/>
      </w:r>
      <w:r>
        <w:t xml:space="preserve">{{field-off:Bible}}</w:t>
      </w:r>
    </w:p>
    <w:p>
      <w:r>
        <w:rPr>
          <w:sz w:val="18"/>
          <w:color w:val="777777"/>
        </w:rPr>
        <w:t xml:space="preserve">[[@Bible:Isaiah 1:3]] </w:t>
      </w:r>
      <w:r>
        <w:rPr>
          <w:b/>
        </w:rPr>
        <w:t xml:space="preserve">3 </w:t>
      </w:r>
      <w:r>
        <w:t xml:space="preserve"> {{field-on:Bible}}</w:t>
      </w:r>
      <w:r>
        <w:t xml:space="preserve">Ox knew one acquiring it, and donkey manger of its master; but Israel</w:t>
      </w:r>
      <w:r>
        <w:rPr>
          <w:rStyle w:val="FootnoteReference"/>
        </w:rPr>
        <w:footnoteReference w:id="7596"/>
      </w:r>
      <w:r>
        <w:t xml:space="preserve"> did not know me, and people did not understand me.</w:t>
      </w:r>
      <w:r>
        <w:t xml:space="preserve">{{field-off:Bible}}</w:t>
      </w:r>
    </w:p>
    <w:p>
      <w:r>
        <w:rPr>
          <w:sz w:val="18"/>
          <w:color w:val="777777"/>
        </w:rPr>
        <w:t xml:space="preserve">[[@Bible:Isaiah 1:4]] </w:t>
      </w:r>
      <w:r>
        <w:rPr>
          <w:b/>
        </w:rPr>
        <w:t xml:space="preserve">4 </w:t>
      </w:r>
      <w:r>
        <w:t xml:space="preserve"> {{field-on:Bible}}</w:t>
      </w:r>
      <w:r>
        <w:t xml:space="preserve">Woe, sinful nation, people full of sins, evil seed, lawless sons. You abandoned Lord and provoked Holy One of Israel</w:t>
      </w:r>
      <w:r>
        <w:rPr>
          <w:rStyle w:val="FootnoteReference"/>
        </w:rPr>
        <w:footnoteReference w:id="7597"/>
      </w:r>
      <w:r>
        <w:t xml:space="preserve">.</w:t>
      </w:r>
      <w:r>
        <w:t xml:space="preserve">{{field-off:Bible}}</w:t>
      </w:r>
    </w:p>
    <w:p>
      <w:r>
        <w:rPr>
          <w:sz w:val="18"/>
          <w:color w:val="777777"/>
        </w:rPr>
        <w:t xml:space="preserve">[[@Bible:Isaiah 1:5]] </w:t>
      </w:r>
      <w:r>
        <w:rPr>
          <w:b/>
        </w:rPr>
        <w:t xml:space="preserve">5 </w:t>
      </w:r>
      <w:r>
        <w:t xml:space="preserve"> {{field-on:Bible}}</w:t>
      </w:r>
      <w:r>
        <w:t xml:space="preserve">Why still be struck, adding lawlessness? Every head into pain and every heart into grief.</w:t>
      </w:r>
      <w:r>
        <w:t xml:space="preserve">{{field-off:Bible}}</w:t>
      </w:r>
    </w:p>
    <w:p>
      <w:r>
        <w:rPr>
          <w:sz w:val="18"/>
          <w:color w:val="777777"/>
        </w:rPr>
        <w:t xml:space="preserve">[[@Bible:Isaiah 1:6]] </w:t>
      </w:r>
      <w:r>
        <w:rPr>
          <w:b/>
        </w:rPr>
        <w:t xml:space="preserve">6 </w:t>
      </w:r>
      <w:r>
        <w:t xml:space="preserve"> {{field-on:Bible}}</w:t>
      </w:r>
      <w:r>
        <w:t xml:space="preserve">From feet to head neither wound nor bruise nor burning stripe; there is no salve to apply, nor oil, nor bandages.</w:t>
      </w:r>
      <w:r>
        <w:t xml:space="preserve">{{field-off:Bible}}</w:t>
      </w:r>
    </w:p>
    <w:p>
      <w:r>
        <w:rPr>
          <w:sz w:val="18"/>
          <w:color w:val="777777"/>
        </w:rPr>
        <w:t xml:space="preserve">[[@Bible:Isaiah 1:7]] </w:t>
      </w:r>
      <w:r>
        <w:rPr>
          <w:b/>
        </w:rPr>
        <w:t xml:space="preserve">7 </w:t>
      </w:r>
      <w:r>
        <w:t xml:space="preserve"> {{field-on:Bible}}</w:t>
      </w:r>
      <w:r>
        <w:t xml:space="preserve">Your land desolate, your cities burned with fire; your country before you foreigners devour it, and it has been desolated, overthrown by foreign peoples.</w:t>
      </w:r>
      <w:r>
        <w:t xml:space="preserve">{{field-off:Bible}}</w:t>
      </w:r>
    </w:p>
    <w:p>
      <w:r>
        <w:rPr>
          <w:sz w:val="18"/>
          <w:color w:val="777777"/>
        </w:rPr>
        <w:t xml:space="preserve">[[@Bible:Isaiah 1:8]] </w:t>
      </w:r>
      <w:r>
        <w:rPr>
          <w:b/>
        </w:rPr>
        <w:t xml:space="preserve">8 </w:t>
      </w:r>
      <w:r>
        <w:t xml:space="preserve"> {{field-on:Bible}}</w:t>
      </w:r>
      <w:r>
        <w:t xml:space="preserve">Daughter of Zion will be left as tent in vineyard, and as watch-hut in cucumber patch, as city under siege.</w:t>
      </w:r>
      <w:r>
        <w:t xml:space="preserve">{{field-off:Bible}}</w:t>
      </w:r>
    </w:p>
    <w:p>
      <w:r>
        <w:rPr>
          <w:sz w:val="18"/>
          <w:color w:val="777777"/>
        </w:rPr>
        <w:t xml:space="preserve">[[@Bible:Isaiah 1:9]] </w:t>
      </w:r>
      <w:r>
        <w:rPr>
          <w:b/>
        </w:rPr>
        <w:t xml:space="preserve">9 </w:t>
      </w:r>
      <w:r>
        <w:t xml:space="preserve"> {{field-on:Bible}}</w:t>
      </w:r>
      <w:r>
        <w:t xml:space="preserve">Unless Lord Sabaoth had left us seed, we would have become as </w:t>
      </w:r>
      <w:r>
        <w:t xml:space="preserve">[[Sodom &gt;&gt; BibleKnowledgebase:@Sodom]]</w:t>
      </w:r>
      <w:r>
        <w:t xml:space="preserve"> and been made like </w:t>
      </w:r>
      <w:r>
        <w:t xml:space="preserve">[[Gomorrah &gt;&gt; BibleKnowledgebase:@Gomorrah]]</w:t>
      </w:r>
      <w:r>
        <w:t xml:space="preserve">.</w:t>
      </w:r>
      <w:r>
        <w:rPr>
          <w:rStyle w:val="FootnoteReference"/>
        </w:rPr>
        <w:footnoteReference w:id="7598"/>
      </w:r>
      <w:r>
        <w:t xml:space="preserve">{{field-off:Bible}}</w:t>
      </w:r>
    </w:p>
    <w:p>
      <w:r>
        <w:rPr>
          <w:sz w:val="18"/>
          <w:color w:val="777777"/>
        </w:rPr>
        <w:t xml:space="preserve">[[@Bible:Isaiah 1:10]] </w:t>
      </w:r>
      <w:r>
        <w:rPr>
          <w:b/>
        </w:rPr>
        <w:t xml:space="preserve">10 </w:t>
      </w:r>
      <w:r>
        <w:t xml:space="preserve"> {{field-on:Bible}}</w:t>
      </w:r>
      <w:r>
        <w:t xml:space="preserve">Hear word of Lord, rulers of </w:t>
      </w:r>
      <w:r>
        <w:t xml:space="preserve">[[Sodom &gt;&gt; BibleKnowledgebase:@Sodom]]</w:t>
      </w:r>
      <w:r>
        <w:t xml:space="preserve">; heed law of God, people of </w:t>
      </w:r>
      <w:r>
        <w:t xml:space="preserve">[[Gomorrah &gt;&gt; BibleKnowledgebase:@Gomorrah]]</w:t>
      </w:r>
      <w:r>
        <w:t xml:space="preserve">.</w:t>
      </w:r>
      <w:r>
        <w:t xml:space="preserve">{{field-off:Bible}}</w:t>
      </w:r>
    </w:p>
    <w:p>
      <w:r>
        <w:rPr>
          <w:sz w:val="18"/>
          <w:color w:val="777777"/>
        </w:rPr>
        <w:t xml:space="preserve">[[@Bible:Isaiah 1:11]] </w:t>
      </w:r>
      <w:r>
        <w:rPr>
          <w:b/>
        </w:rPr>
        <w:t xml:space="preserve">11 </w:t>
      </w:r>
      <w:r>
        <w:t xml:space="preserve"> {{field-on:Bible}}</w:t>
      </w:r>
      <w:r>
        <w:t xml:space="preserve">What to me multitude of your sacrifices, says Lord? I am full of whole burnt offerings of rams and fat of lambs, and blood of bulls and goats I do not want.</w:t>
      </w:r>
      <w:r>
        <w:t xml:space="preserve">{{field-off:Bible}}</w:t>
      </w:r>
    </w:p>
    <w:p>
      <w:r>
        <w:rPr>
          <w:sz w:val="18"/>
          <w:color w:val="777777"/>
        </w:rPr>
        <w:t xml:space="preserve">[[@Bible:Isaiah 1:12]] </w:t>
      </w:r>
      <w:r>
        <w:rPr>
          <w:b/>
        </w:rPr>
        <w:t xml:space="preserve">12 </w:t>
      </w:r>
      <w:r>
        <w:t xml:space="preserve"> {{field-on:Bible}}</w:t>
      </w:r>
      <w:r>
        <w:t xml:space="preserve">Not even when you come to appear to me. For who sought these from your hands, to trample my court?</w:t>
      </w:r>
      <w:r>
        <w:t xml:space="preserve">{{field-off:Bible}}</w:t>
      </w:r>
    </w:p>
    <w:p>
      <w:r>
        <w:rPr>
          <w:sz w:val="18"/>
          <w:color w:val="777777"/>
        </w:rPr>
        <w:t xml:space="preserve">[[@Bible:Isaiah 1:13]] </w:t>
      </w:r>
      <w:r>
        <w:rPr>
          <w:b/>
        </w:rPr>
        <w:t xml:space="preserve">13 </w:t>
      </w:r>
      <w:r>
        <w:t xml:space="preserve"> {{field-on:Bible}}</w:t>
      </w:r>
      <w:r>
        <w:t xml:space="preserve">You will not continue. If you bring fine flour, it is vain; incense = abomination to me. Your new moons and Sabbaths and great day I do not endure, fasting and idleness.</w:t>
      </w:r>
      <w:r>
        <w:t xml:space="preserve">{{field-off:Bible}}</w:t>
      </w:r>
    </w:p>
    <w:p>
      <w:r>
        <w:rPr>
          <w:sz w:val="18"/>
          <w:color w:val="777777"/>
        </w:rPr>
        <w:t xml:space="preserve">[[@Bible:Isaiah 1:14]] </w:t>
      </w:r>
      <w:r>
        <w:rPr>
          <w:b/>
        </w:rPr>
        <w:t xml:space="preserve">14 </w:t>
      </w:r>
      <w:r>
        <w:t xml:space="preserve"> {{field-on:Bible}}</w:t>
      </w:r>
      <w:r>
        <w:t xml:space="preserve">Your new moons and your feasts my soul hates; you became fullness to me; no longer will I pardon your sins.</w:t>
      </w:r>
      <w:r>
        <w:t xml:space="preserve">{{field-off:Bible}}</w:t>
      </w:r>
    </w:p>
    <w:p>
      <w:r>
        <w:rPr>
          <w:sz w:val="18"/>
          <w:color w:val="777777"/>
        </w:rPr>
        <w:t xml:space="preserve">[[@Bible:Isaiah 1:15]] </w:t>
      </w:r>
      <w:r>
        <w:rPr>
          <w:b/>
        </w:rPr>
        <w:t xml:space="preserve">15 </w:t>
      </w:r>
      <w:r>
        <w:t xml:space="preserve"> {{field-on:Bible}}</w:t>
      </w:r>
      <w:r>
        <w:t xml:space="preserve">When you stretch out hands to me, I will turn my eyes from you; and if you multiply supplication, I will not hear you, because your hands full of blood.</w:t>
      </w:r>
      <w:r>
        <w:t xml:space="preserve">{{field-off:Bible}}</w:t>
      </w:r>
    </w:p>
    <w:p>
      <w:r>
        <w:rPr>
          <w:sz w:val="18"/>
          <w:color w:val="777777"/>
        </w:rPr>
        <w:t xml:space="preserve">[[@Bible:Isaiah 1:16]] </w:t>
      </w:r>
      <w:r>
        <w:rPr>
          <w:b/>
        </w:rPr>
        <w:t xml:space="preserve">16 </w:t>
      </w:r>
      <w:r>
        <w:t xml:space="preserve"> {{field-on:Bible}}</w:t>
      </w:r>
      <w:r>
        <w:t xml:space="preserve">Wash, become clean, remove evils from your souls before my eyes; stop from your evils.</w:t>
      </w:r>
      <w:r>
        <w:t xml:space="preserve">{{field-off:Bible}}</w:t>
      </w:r>
    </w:p>
    <w:p>
      <w:r>
        <w:rPr>
          <w:sz w:val="18"/>
          <w:color w:val="777777"/>
        </w:rPr>
        <w:t xml:space="preserve">[[@Bible:Isaiah 1:17]] </w:t>
      </w:r>
      <w:r>
        <w:rPr>
          <w:b/>
        </w:rPr>
        <w:t xml:space="preserve">17 </w:t>
      </w:r>
      <w:r>
        <w:t xml:space="preserve"> {{field-on:Bible}}</w:t>
      </w:r>
      <w:r>
        <w:t xml:space="preserve">Learn to do good, seek judgment, rescue one being wronged, judge for orphan, justify widow.</w:t>
      </w:r>
      <w:r>
        <w:rPr>
          <w:rStyle w:val="FootnoteReference"/>
        </w:rPr>
        <w:footnoteReference w:id="7599"/>
      </w:r>
      <w:r>
        <w:t xml:space="preserve">{{field-off:Bible}}</w:t>
      </w:r>
    </w:p>
    <w:p>
      <w:r>
        <w:rPr>
          <w:sz w:val="18"/>
          <w:color w:val="777777"/>
        </w:rPr>
        <w:t xml:space="preserve">[[@Bible:Isaiah 1:18]] </w:t>
      </w:r>
      <w:r>
        <w:rPr>
          <w:b/>
        </w:rPr>
        <w:t xml:space="preserve">18 </w:t>
      </w:r>
      <w:r>
        <w:t xml:space="preserve"> {{field-on:Bible}}</w:t>
      </w:r>
      <w:r>
        <w:t xml:space="preserve">Come and let us reason together, says Lord. And if your sins are as scarlet, I will whiten as snow; if they are as crimson, I will whiten as wool.</w:t>
      </w:r>
      <w:r>
        <w:t xml:space="preserve">{{field-off:Bible}}</w:t>
      </w:r>
    </w:p>
    <w:p>
      <w:r>
        <w:rPr>
          <w:sz w:val="18"/>
          <w:color w:val="777777"/>
        </w:rPr>
        <w:t xml:space="preserve">[[@Bible:Isaiah 1:19]] </w:t>
      </w:r>
      <w:r>
        <w:rPr>
          <w:b/>
        </w:rPr>
        <w:t xml:space="preserve">19 </w:t>
      </w:r>
      <w:r>
        <w:t xml:space="preserve"> {{field-on:Bible}}</w:t>
      </w:r>
      <w:r>
        <w:t xml:space="preserve">If you are willing and listen to me, good things of land you will eat.</w:t>
      </w:r>
      <w:r>
        <w:t xml:space="preserve">{{field-off:Bible}}</w:t>
      </w:r>
    </w:p>
    <w:p>
      <w:r>
        <w:rPr>
          <w:sz w:val="18"/>
          <w:color w:val="777777"/>
        </w:rPr>
        <w:t xml:space="preserve">[[@Bible:Isaiah 1:20]] </w:t>
      </w:r>
      <w:r>
        <w:rPr>
          <w:b/>
        </w:rPr>
        <w:t xml:space="preserve">20 </w:t>
      </w:r>
      <w:r>
        <w:t xml:space="preserve"> {{field-on:Bible}}</w:t>
      </w:r>
      <w:r>
        <w:t xml:space="preserve">If not willing nor listen to me, sword will devour you, for mouth of Lord spoke these things.</w:t>
      </w:r>
      <w:r>
        <w:t xml:space="preserve">{{field-off:Bible}}</w:t>
      </w:r>
    </w:p>
    <w:p>
      <w:r>
        <w:rPr>
          <w:sz w:val="18"/>
          <w:color w:val="777777"/>
        </w:rPr>
        <w:t xml:space="preserve">[[@Bible:Isaiah 1:21]] </w:t>
      </w:r>
      <w:r>
        <w:rPr>
          <w:b/>
        </w:rPr>
        <w:t xml:space="preserve">21 </w:t>
      </w:r>
      <w:r>
        <w:t xml:space="preserve"> {{field-on:Bible}}</w:t>
      </w:r>
      <w:r>
        <w:t xml:space="preserve">How faithful city Zion became prostitute, full of judgment, in which righteousness slept, but now murderers.</w:t>
      </w:r>
      <w:r>
        <w:t xml:space="preserve">{{field-off:Bible}}</w:t>
      </w:r>
    </w:p>
    <w:p>
      <w:r>
        <w:rPr>
          <w:sz w:val="18"/>
          <w:color w:val="777777"/>
        </w:rPr>
        <w:t xml:space="preserve">[[@Bible:Isaiah 1:22]] </w:t>
      </w:r>
      <w:r>
        <w:rPr>
          <w:b/>
        </w:rPr>
        <w:t xml:space="preserve">22 </w:t>
      </w:r>
      <w:r>
        <w:t xml:space="preserve"> {{field-on:Bible}}</w:t>
      </w:r>
      <w:r>
        <w:t xml:space="preserve">Your silver unapproved, your tavern-keepers mix wine with water.</w:t>
      </w:r>
      <w:r>
        <w:t xml:space="preserve">{{field-off:Bible}}</w:t>
      </w:r>
    </w:p>
    <w:p>
      <w:r>
        <w:rPr>
          <w:sz w:val="18"/>
          <w:color w:val="777777"/>
        </w:rPr>
        <w:t xml:space="preserve">[[@Bible:Isaiah 1:23]] </w:t>
      </w:r>
      <w:r>
        <w:rPr>
          <w:b/>
        </w:rPr>
        <w:t xml:space="preserve">23 </w:t>
      </w:r>
      <w:r>
        <w:t xml:space="preserve"> {{field-on:Bible}}</w:t>
      </w:r>
      <w:r>
        <w:t xml:space="preserve">Your rulers disobey, companions of thieves, loving gifts, pursuing repayment; not judging orphans and not attending to widow's case.</w:t>
      </w:r>
      <w:r>
        <w:t xml:space="preserve">{{field-off:Bible}}</w:t>
      </w:r>
    </w:p>
    <w:p>
      <w:r>
        <w:rPr>
          <w:sz w:val="18"/>
          <w:color w:val="777777"/>
        </w:rPr>
        <w:t xml:space="preserve">[[@Bible:Isaiah 1:24]] </w:t>
      </w:r>
      <w:r>
        <w:rPr>
          <w:b/>
        </w:rPr>
        <w:t xml:space="preserve">24 </w:t>
      </w:r>
      <w:r>
        <w:t xml:space="preserve"> {{field-on:Bible}}</w:t>
      </w:r>
      <w:r>
        <w:t xml:space="preserve">Therefore thus says Master, Lord Sabaoth, Woe to mighty ones of Israel. For my anger will not cease against opponents, and I will execute judgment against my enemies.</w:t>
      </w:r>
      <w:r>
        <w:t xml:space="preserve">{{field-off:Bible}}</w:t>
      </w:r>
    </w:p>
    <w:p>
      <w:r>
        <w:rPr>
          <w:sz w:val="18"/>
          <w:color w:val="777777"/>
        </w:rPr>
        <w:t xml:space="preserve">[[@Bible:Isaiah 1:25]] </w:t>
      </w:r>
      <w:r>
        <w:rPr>
          <w:b/>
        </w:rPr>
        <w:t xml:space="preserve">25 </w:t>
      </w:r>
      <w:r>
        <w:t xml:space="preserve"> {{field-on:Bible}}</w:t>
      </w:r>
      <w:r>
        <w:t xml:space="preserve">I will bring my hand upon you and purge you into purity, but rebellious ones I will destroy; and I will remove all lawless ones from you and humble all proud ones.</w:t>
      </w:r>
      <w:r>
        <w:rPr>
          <w:rStyle w:val="FootnoteReference"/>
        </w:rPr>
        <w:footnoteReference w:id="7600"/>
      </w:r>
      <w:r>
        <w:t xml:space="preserve">{{field-off:Bible}}</w:t>
      </w:r>
    </w:p>
    <w:p>
      <w:r>
        <w:rPr>
          <w:sz w:val="18"/>
          <w:color w:val="777777"/>
        </w:rPr>
        <w:t xml:space="preserve">[[@Bible:Isaiah 1:26]] </w:t>
      </w:r>
      <w:r>
        <w:rPr>
          <w:b/>
        </w:rPr>
        <w:t xml:space="preserve">26 </w:t>
      </w:r>
      <w:r>
        <w:t xml:space="preserve"> {{field-on:Bible}}</w:t>
      </w:r>
      <w:r>
        <w:t xml:space="preserve">I will appoint your judges as before, and your counselors as from beginning; afterward you will be called city of righteousness, faithful mother-city Zion.</w:t>
      </w:r>
      <w:r>
        <w:t xml:space="preserve">{{field-off:Bible}}</w:t>
      </w:r>
    </w:p>
    <w:p>
      <w:r>
        <w:rPr>
          <w:sz w:val="18"/>
          <w:color w:val="777777"/>
        </w:rPr>
        <w:t xml:space="preserve">[[@Bible:Isaiah 1:27]] </w:t>
      </w:r>
      <w:r>
        <w:rPr>
          <w:b/>
        </w:rPr>
        <w:t xml:space="preserve">27 </w:t>
      </w:r>
      <w:r>
        <w:t xml:space="preserve"> {{field-on:Bible}}</w:t>
      </w:r>
      <w:r>
        <w:t xml:space="preserve">For her captivity will be saved with judgment, and with mercy.</w:t>
      </w:r>
      <w:r>
        <w:t xml:space="preserve">{{field-off:Bible}}</w:t>
      </w:r>
    </w:p>
    <w:p>
      <w:r>
        <w:rPr>
          <w:sz w:val="18"/>
          <w:color w:val="777777"/>
        </w:rPr>
        <w:t xml:space="preserve">[[@Bible:Isaiah 1:28]] </w:t>
      </w:r>
      <w:r>
        <w:rPr>
          <w:b/>
        </w:rPr>
        <w:t xml:space="preserve">28 </w:t>
      </w:r>
      <w:r>
        <w:t xml:space="preserve"> {{field-on:Bible}}</w:t>
      </w:r>
      <w:r>
        <w:t xml:space="preserve">Lawless and sinners will be shattered together, and those abandoning Lord will be finished.</w:t>
      </w:r>
      <w:r>
        <w:t xml:space="preserve">{{field-off:Bible}}</w:t>
      </w:r>
    </w:p>
    <w:p>
      <w:r>
        <w:rPr>
          <w:sz w:val="18"/>
          <w:color w:val="777777"/>
        </w:rPr>
        <w:t xml:space="preserve">[[@Bible:Isaiah 1:29]] </w:t>
      </w:r>
      <w:r>
        <w:rPr>
          <w:b/>
        </w:rPr>
        <w:t xml:space="preserve">29 </w:t>
      </w:r>
      <w:r>
        <w:t xml:space="preserve"> {{field-on:Bible}}</w:t>
      </w:r>
      <w:r>
        <w:t xml:space="preserve">Because they will be ashamed over their idols which they wanted, and they were put to shame over their gardens they desired.</w:t>
      </w:r>
      <w:r>
        <w:rPr>
          <w:rStyle w:val="FootnoteReference"/>
        </w:rPr>
        <w:footnoteReference w:id="7601"/>
      </w:r>
      <w:r>
        <w:t xml:space="preserve">{{field-off:Bible}}</w:t>
      </w:r>
    </w:p>
    <w:p>
      <w:r>
        <w:rPr>
          <w:sz w:val="18"/>
          <w:color w:val="777777"/>
        </w:rPr>
        <w:t xml:space="preserve">[[@Bible:Isaiah 1:30]] </w:t>
      </w:r>
      <w:r>
        <w:rPr>
          <w:b/>
        </w:rPr>
        <w:t xml:space="preserve">30 </w:t>
      </w:r>
      <w:r>
        <w:t xml:space="preserve"> {{field-on:Bible}}</w:t>
      </w:r>
      <w:r>
        <w:t xml:space="preserve">For they will be as terebinth that has cast off leaves, and as orchard having no water.</w:t>
      </w:r>
      <w:r>
        <w:t xml:space="preserve">{{field-off:Bible}}</w:t>
      </w:r>
    </w:p>
    <w:p>
      <w:r>
        <w:rPr>
          <w:sz w:val="18"/>
          <w:color w:val="777777"/>
        </w:rPr>
        <w:t xml:space="preserve">[[@Bible:Isaiah 1:31]] </w:t>
      </w:r>
      <w:r>
        <w:rPr>
          <w:b/>
        </w:rPr>
        <w:t xml:space="preserve">31 </w:t>
      </w:r>
      <w:r>
        <w:t xml:space="preserve"> {{field-on:Bible}}</w:t>
      </w:r>
      <w:r>
        <w:t xml:space="preserve">Their strength will be as stalk of tow and their works as sparks of fire, and lawless and sinners will be burned together, and there will not be one to quench.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[[@Bible:Isaiah 2:1]] </w:t>
      </w:r>
      <w:r>
        <w:rPr>
          <w:b/>
        </w:rPr>
        <w:t xml:space="preserve">1 </w:t>
      </w:r>
      <w:r>
        <w:t xml:space="preserve"> {{field-on:Bible}}</w:t>
      </w:r>
      <w:r>
        <w:t xml:space="preserve">The word that came from Lord to Isaiah</w:t>
      </w:r>
      <w:r>
        <w:rPr>
          <w:rStyle w:val="FootnoteReference"/>
        </w:rPr>
        <w:footnoteReference w:id="7602"/>
      </w:r>
      <w:r>
        <w:t xml:space="preserve"> son of Amoz concerning Judah</w:t>
      </w:r>
      <w:r>
        <w:rPr>
          <w:rStyle w:val="FootnoteReference"/>
        </w:rPr>
        <w:footnoteReference w:id="7603"/>
      </w:r>
      <w:r>
        <w:t xml:space="preserve"> and concerning </w:t>
      </w:r>
      <w:r>
        <w:t xml:space="preserve">[[Jerusalem &gt;&gt; BibleKnowledgebase:@Jerusalem]]</w:t>
      </w:r>
      <w:r>
        <w:t xml:space="preserve">.</w:t>
      </w:r>
      <w:r>
        <w:t xml:space="preserve">{{field-off:Bible}}</w:t>
      </w:r>
    </w:p>
    <w:p>
      <w:r>
        <w:rPr>
          <w:sz w:val="18"/>
          <w:color w:val="777777"/>
        </w:rPr>
        <w:t xml:space="preserve">[[@Bible:Isaiah 2:2]] </w:t>
      </w:r>
      <w:r>
        <w:rPr>
          <w:b/>
        </w:rPr>
        <w:t xml:space="preserve">2 </w:t>
      </w:r>
      <w:r>
        <w:t xml:space="preserve"> {{field-on:Bible}}</w:t>
      </w:r>
      <w:r>
        <w:t xml:space="preserve">Because in last days mountain of Lord and house of God will be manifest on peaks of mountains, and will be lifted above hills, and all nations will come upon it.</w:t>
      </w:r>
      <w:r>
        <w:rPr>
          <w:rStyle w:val="FootnoteReference"/>
        </w:rPr>
        <w:footnoteReference w:id="7604"/>
      </w:r>
      <w:r>
        <w:t xml:space="preserve">{{field-off:Bible}}</w:t>
      </w:r>
    </w:p>
    <w:p>
      <w:r>
        <w:rPr>
          <w:sz w:val="18"/>
          <w:color w:val="777777"/>
        </w:rPr>
        <w:t xml:space="preserve">[[@Bible:Isaiah 2:3]] </w:t>
      </w:r>
      <w:r>
        <w:rPr>
          <w:b/>
        </w:rPr>
        <w:t xml:space="preserve">3 </w:t>
      </w:r>
      <w:r>
        <w:t xml:space="preserve"> {{field-on:Bible}}</w:t>
      </w:r>
      <w:r>
        <w:t xml:space="preserve">Many nations will go and say, Come, let us go up to mountain of Lord and to house of God of Jacob</w:t>
      </w:r>
      <w:r>
        <w:rPr>
          <w:rStyle w:val="FootnoteReference"/>
        </w:rPr>
        <w:footnoteReference w:id="7605"/>
      </w:r>
      <w:r>
        <w:t xml:space="preserve">, and he will announce his way to us, and we will walk in it. For from Zion law will come out, and word of Lord from </w:t>
      </w:r>
      <w:r>
        <w:t xml:space="preserve">[[Jerusalem &gt;&gt; BibleKnowledgebase:@Jerusalem]]</w:t>
      </w:r>
      <w:r>
        <w:t xml:space="preserve">.</w:t>
      </w:r>
      <w:r>
        <w:rPr>
          <w:rStyle w:val="FootnoteReference"/>
        </w:rPr>
        <w:footnoteReference w:id="7606"/>
      </w:r>
      <w:r>
        <w:t xml:space="preserve">{{field-off:Bible}}</w:t>
      </w:r>
    </w:p>
    <w:p>
      <w:r>
        <w:rPr>
          <w:sz w:val="18"/>
          <w:color w:val="777777"/>
        </w:rPr>
        <w:t xml:space="preserve">[[@Bible:Isaiah 2:4]] </w:t>
      </w:r>
      <w:r>
        <w:rPr>
          <w:b/>
        </w:rPr>
        <w:t xml:space="preserve">4 </w:t>
      </w:r>
      <w:r>
        <w:t xml:space="preserve"> {{field-on:Bible}}</w:t>
      </w:r>
      <w:r>
        <w:t xml:space="preserve">He will judge between nations and reprove many people, and they will beat their swords into plowshares and their spears into sickles; nation will not take sword against nation anymore, and they will certainly not learn war anymore.</w:t>
      </w:r>
      <w:r>
        <w:t xml:space="preserve">{{field-off:Bible}}</w:t>
      </w:r>
    </w:p>
    <w:p>
      <w:r>
        <w:rPr>
          <w:sz w:val="18"/>
          <w:color w:val="777777"/>
        </w:rPr>
        <w:t xml:space="preserve">[[@Bible:Isaiah 2:5]] </w:t>
      </w:r>
      <w:r>
        <w:rPr>
          <w:b/>
        </w:rPr>
        <w:t xml:space="preserve">5 </w:t>
      </w:r>
      <w:r>
        <w:t xml:space="preserve"> {{field-on:Bible}}</w:t>
      </w:r>
      <w:r>
        <w:t xml:space="preserve">And now, house of Jacob, come, let us walk in light of Lord.</w:t>
      </w:r>
      <w:r>
        <w:t xml:space="preserve">{{field-off:Bible}}</w:t>
      </w:r>
    </w:p>
    <w:p>
      <w:r>
        <w:rPr>
          <w:sz w:val="18"/>
          <w:color w:val="777777"/>
        </w:rPr>
        <w:t xml:space="preserve">[[@Bible:Isaiah 2:6]] </w:t>
      </w:r>
      <w:r>
        <w:rPr>
          <w:b/>
        </w:rPr>
        <w:t xml:space="preserve">6 </w:t>
      </w:r>
      <w:r>
        <w:t xml:space="preserve"> {{field-on:Bible}}</w:t>
      </w:r>
      <w:r>
        <w:t xml:space="preserve">For he let go his people, house of Israel</w:t>
      </w:r>
      <w:r>
        <w:rPr>
          <w:rStyle w:val="FootnoteReference"/>
        </w:rPr>
        <w:footnoteReference w:id="7607"/>
      </w:r>
      <w:r>
        <w:t xml:space="preserve">, because their land was filled as from beginning with divinations as land of foreigners, and many foreign sons were born to them.</w:t>
      </w:r>
      <w:r>
        <w:rPr>
          <w:rStyle w:val="FootnoteReference"/>
        </w:rPr>
        <w:footnoteReference w:id="7608"/>
      </w:r>
      <w:r>
        <w:t xml:space="preserve">{{field-off:Bible}}</w:t>
      </w:r>
    </w:p>
    <w:p>
      <w:r>
        <w:rPr>
          <w:sz w:val="18"/>
          <w:color w:val="777777"/>
        </w:rPr>
        <w:t xml:space="preserve">[[@Bible:Isaiah 2:7]] </w:t>
      </w:r>
      <w:r>
        <w:rPr>
          <w:b/>
        </w:rPr>
        <w:t xml:space="preserve">7 </w:t>
      </w:r>
      <w:r>
        <w:t xml:space="preserve"> {{field-on:Bible}}</w:t>
      </w:r>
      <w:r>
        <w:t xml:space="preserve">Their land filled with silver and gold, and there was no number of their treasures, and land filled with horses, and there was no number of their chariots.</w:t>
      </w:r>
      <w:r>
        <w:t xml:space="preserve">{{field-off:Bible}}</w:t>
      </w:r>
    </w:p>
    <w:p>
      <w:r>
        <w:rPr>
          <w:sz w:val="18"/>
          <w:color w:val="777777"/>
        </w:rPr>
        <w:t xml:space="preserve">[[@Bible:Isaiah 2:8]] </w:t>
      </w:r>
      <w:r>
        <w:rPr>
          <w:b/>
        </w:rPr>
        <w:t xml:space="preserve">8 </w:t>
      </w:r>
      <w:r>
        <w:t xml:space="preserve"> {{field-on:Bible}}</w:t>
      </w:r>
      <w:r>
        <w:t xml:space="preserve">Their land filled with abominations, works of their hands, and they bowed to what their fingers made.</w:t>
      </w:r>
      <w:r>
        <w:t xml:space="preserve">{{field-off:Bible}}</w:t>
      </w:r>
    </w:p>
    <w:p>
      <w:r>
        <w:rPr>
          <w:sz w:val="18"/>
          <w:color w:val="777777"/>
        </w:rPr>
        <w:t xml:space="preserve">[[@Bible:Isaiah 2:9]] </w:t>
      </w:r>
      <w:r>
        <w:rPr>
          <w:b/>
        </w:rPr>
        <w:t xml:space="preserve">9 </w:t>
      </w:r>
      <w:r>
        <w:t xml:space="preserve"> {{field-on:Bible}}</w:t>
      </w:r>
      <w:r>
        <w:t xml:space="preserve">Man bent down, and male was humbled, and I will certainly not let them go.</w:t>
      </w:r>
      <w:r>
        <w:t xml:space="preserve">{{field-off:Bible}}</w:t>
      </w:r>
    </w:p>
    <w:p>
      <w:r>
        <w:rPr>
          <w:sz w:val="18"/>
          <w:color w:val="777777"/>
        </w:rPr>
        <w:t xml:space="preserve">[[@Bible:Isaiah 2:10]] </w:t>
      </w:r>
      <w:r>
        <w:rPr>
          <w:b/>
        </w:rPr>
        <w:t xml:space="preserve">10 </w:t>
      </w:r>
      <w:r>
        <w:t xml:space="preserve"> {{field-on:Bible}}</w:t>
      </w:r>
      <w:r>
        <w:t xml:space="preserve">And now enter rocks and hide in earth from face of fear of Lord and from glory of his strength when he rises to shatter earth.</w:t>
      </w:r>
      <w:r>
        <w:t xml:space="preserve">{{field-off:Bible}}</w:t>
      </w:r>
    </w:p>
    <w:p>
      <w:r>
        <w:rPr>
          <w:sz w:val="18"/>
          <w:color w:val="777777"/>
        </w:rPr>
        <w:t xml:space="preserve">[[@Bible:Isaiah 2:11]] </w:t>
      </w:r>
      <w:r>
        <w:rPr>
          <w:b/>
        </w:rPr>
        <w:t xml:space="preserve">11 </w:t>
      </w:r>
      <w:r>
        <w:t xml:space="preserve"> {{field-on:Bible}}</w:t>
      </w:r>
      <w:r>
        <w:t xml:space="preserve">For eyes of Lord high, but man low, and height of men will be humbled, and Lord alone will be exalted in that day.</w:t>
      </w:r>
      <w:r>
        <w:t xml:space="preserve">{{field-off:Bible}}</w:t>
      </w:r>
    </w:p>
    <w:p>
      <w:r>
        <w:rPr>
          <w:sz w:val="18"/>
          <w:color w:val="777777"/>
        </w:rPr>
        <w:t xml:space="preserve">[[@Bible:Isaiah 2:12]] </w:t>
      </w:r>
      <w:r>
        <w:rPr>
          <w:b/>
        </w:rPr>
        <w:t xml:space="preserve">12 </w:t>
      </w:r>
      <w:r>
        <w:t xml:space="preserve"> {{field-on:Bible}}</w:t>
      </w:r>
      <w:r>
        <w:t xml:space="preserve">For day of Lord Sabaoth upon every insolent and proud one, and upon every high and lofty thing, and they will be humbled.</w:t>
      </w:r>
      <w:r>
        <w:rPr>
          <w:rStyle w:val="FootnoteReference"/>
        </w:rPr>
        <w:footnoteReference w:id="7609"/>
      </w:r>
      <w:r>
        <w:t xml:space="preserve">{{field-off:Bible}}</w:t>
      </w:r>
    </w:p>
    <w:p>
      <w:r>
        <w:rPr>
          <w:sz w:val="18"/>
          <w:color w:val="777777"/>
        </w:rPr>
        <w:t xml:space="preserve">[[@Bible:Isaiah 2:13]] </w:t>
      </w:r>
      <w:r>
        <w:rPr>
          <w:b/>
        </w:rPr>
        <w:t xml:space="preserve">13 </w:t>
      </w:r>
      <w:r>
        <w:t xml:space="preserve"> {{field-on:Bible}}</w:t>
      </w:r>
      <w:r>
        <w:t xml:space="preserve">And upon every cedar of Lebanon, high and lofty, and upon every oak tree of </w:t>
      </w:r>
      <w:r>
        <w:t xml:space="preserve">[[Bashan &gt;&gt; BibleKnowledgebase:@Bashan]]</w:t>
      </w:r>
      <w:r>
        <w:t xml:space="preserve">.</w:t>
      </w:r>
      <w:r>
        <w:t xml:space="preserve">{{field-off:Bible}}</w:t>
      </w:r>
    </w:p>
    <w:p>
      <w:r>
        <w:rPr>
          <w:sz w:val="18"/>
          <w:color w:val="777777"/>
        </w:rPr>
        <w:t xml:space="preserve">[[@Bible:Isaiah 2:14]] </w:t>
      </w:r>
      <w:r>
        <w:rPr>
          <w:b/>
        </w:rPr>
        <w:t xml:space="preserve">14 </w:t>
      </w:r>
      <w:r>
        <w:t xml:space="preserve"> {{field-on:Bible}}</w:t>
      </w:r>
      <w:r>
        <w:t xml:space="preserve">And upon every mountain and every high hill.</w:t>
      </w:r>
      <w:r>
        <w:t xml:space="preserve">{{field-off:Bible}}</w:t>
      </w:r>
    </w:p>
    <w:p>
      <w:r>
        <w:rPr>
          <w:sz w:val="18"/>
          <w:color w:val="777777"/>
        </w:rPr>
        <w:t xml:space="preserve">[[@Bible:Isaiah 2:15]] </w:t>
      </w:r>
      <w:r>
        <w:rPr>
          <w:b/>
        </w:rPr>
        <w:t xml:space="preserve">15 </w:t>
      </w:r>
      <w:r>
        <w:t xml:space="preserve"> {{field-on:Bible}}</w:t>
      </w:r>
      <w:r>
        <w:t xml:space="preserve">And upon every high tower and every high wall.</w:t>
      </w:r>
      <w:r>
        <w:t xml:space="preserve">{{field-off:Bible}}</w:t>
      </w:r>
    </w:p>
    <w:p>
      <w:r>
        <w:rPr>
          <w:sz w:val="18"/>
          <w:color w:val="777777"/>
        </w:rPr>
        <w:t xml:space="preserve">[[@Bible:Isaiah 2:16]] </w:t>
      </w:r>
      <w:r>
        <w:rPr>
          <w:b/>
        </w:rPr>
        <w:t xml:space="preserve">16 </w:t>
      </w:r>
      <w:r>
        <w:t xml:space="preserve"> {{field-on:Bible}}</w:t>
      </w:r>
      <w:r>
        <w:t xml:space="preserve">And upon every ship of sea and upon every sight of beauty of ships.</w:t>
      </w:r>
      <w:r>
        <w:t xml:space="preserve">{{field-off:Bible}}</w:t>
      </w:r>
    </w:p>
    <w:p>
      <w:r>
        <w:rPr>
          <w:sz w:val="18"/>
          <w:color w:val="777777"/>
        </w:rPr>
        <w:t xml:space="preserve">[[@Bible:Isaiah 2:17]] </w:t>
      </w:r>
      <w:r>
        <w:rPr>
          <w:b/>
        </w:rPr>
        <w:t xml:space="preserve">17 </w:t>
      </w:r>
      <w:r>
        <w:t xml:space="preserve"> {{field-on:Bible}}</w:t>
      </w:r>
      <w:r>
        <w:t xml:space="preserve">Every man will be humbled and height of men will fall, and Lord alone will be exalted in that day.</w:t>
      </w:r>
      <w:r>
        <w:t xml:space="preserve">{{field-off:Bible}}</w:t>
      </w:r>
    </w:p>
    <w:p>
      <w:r>
        <w:rPr>
          <w:sz w:val="18"/>
          <w:color w:val="777777"/>
        </w:rPr>
        <w:t xml:space="preserve">[[@Bible:Isaiah 2:18]] </w:t>
      </w:r>
      <w:r>
        <w:rPr>
          <w:b/>
        </w:rPr>
        <w:t xml:space="preserve">18 </w:t>
      </w:r>
      <w:r>
        <w:t xml:space="preserve"> {{field-on:Bible}}</w:t>
      </w:r>
      <w:r>
        <w:t xml:space="preserve">All handmade things they will utterly hide.</w:t>
      </w:r>
      <w:r>
        <w:t xml:space="preserve">{{field-off:Bible}}</w:t>
      </w:r>
    </w:p>
    <w:p>
      <w:r>
        <w:rPr>
          <w:sz w:val="18"/>
          <w:color w:val="777777"/>
        </w:rPr>
        <w:t xml:space="preserve">[[@Bible:Isaiah 2:19]] </w:t>
      </w:r>
      <w:r>
        <w:rPr>
          <w:b/>
        </w:rPr>
        <w:t xml:space="preserve">19 </w:t>
      </w:r>
      <w:r>
        <w:t xml:space="preserve"> {{field-on:Bible}}</w:t>
      </w:r>
      <w:r>
        <w:t xml:space="preserve">Carrying them into caves and fissures of rocks and hollows of earth from face of fear of Lord and from glory of his strength when he rises to shatter earth.</w:t>
      </w:r>
      <w:r>
        <w:rPr>
          <w:rStyle w:val="FootnoteReference"/>
        </w:rPr>
        <w:footnoteReference w:id="7610"/>
      </w:r>
      <w:r>
        <w:t xml:space="preserve">{{field-off:Bible}}</w:t>
      </w:r>
    </w:p>
    <w:p>
      <w:r>
        <w:rPr>
          <w:sz w:val="18"/>
          <w:color w:val="777777"/>
        </w:rPr>
        <w:t xml:space="preserve">[[@Bible:Isaiah 2:20]] </w:t>
      </w:r>
      <w:r>
        <w:rPr>
          <w:b/>
        </w:rPr>
        <w:t xml:space="preserve">20 </w:t>
      </w:r>
      <w:r>
        <w:t xml:space="preserve"> {{field-on:Bible}}</w:t>
      </w:r>
      <w:r>
        <w:t xml:space="preserve">For in that day man will throw out his silver and gold abominations, which they made to bow to vanities and night-creatures.</w:t>
      </w:r>
      <w:r>
        <w:t xml:space="preserve">{{field-off:Bible}}</w:t>
      </w:r>
    </w:p>
    <w:p>
      <w:r>
        <w:rPr>
          <w:sz w:val="18"/>
          <w:color w:val="777777"/>
        </w:rPr>
        <w:t xml:space="preserve">[[@Bible:Isaiah 2:21]] </w:t>
      </w:r>
      <w:r>
        <w:rPr>
          <w:b/>
        </w:rPr>
        <w:t xml:space="preserve">21 </w:t>
      </w:r>
      <w:r>
        <w:t xml:space="preserve"> {{field-on:Bible}}</w:t>
      </w:r>
      <w:r>
        <w:t xml:space="preserve">To enter hollows of solid rock and fissures of rocks from face of fear of Lord and from glory of his strength when he rises to shatter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[[@Bible:Isaiah 3:1]] </w:t>
      </w:r>
      <w:r>
        <w:rPr>
          <w:b/>
        </w:rPr>
        <w:t xml:space="preserve">1 </w:t>
      </w:r>
      <w:r>
        <w:t xml:space="preserve"> {{field-on:Bible}}</w:t>
      </w:r>
      <w:r>
        <w:t xml:space="preserve">Look now, Master Lord Sabaoth will take from Judah</w:t>
      </w:r>
      <w:r>
        <w:rPr>
          <w:rStyle w:val="FootnoteReference"/>
        </w:rPr>
        <w:footnoteReference w:id="7611"/>
      </w:r>
      <w:r>
        <w:t xml:space="preserve"> and </w:t>
      </w:r>
      <w:r>
        <w:t xml:space="preserve">[[Jerusalem &gt;&gt; BibleKnowledgebase:@Jerusalem]]</w:t>
      </w:r>
      <w:r>
        <w:t xml:space="preserve"> strong man and strong woman, strength of bread and strength of water,</w:t>
      </w:r>
      <w:r>
        <w:t xml:space="preserve">{{field-off:Bible}}</w:t>
      </w:r>
    </w:p>
    <w:p>
      <w:r>
        <w:rPr>
          <w:sz w:val="18"/>
          <w:color w:val="777777"/>
        </w:rPr>
        <w:t xml:space="preserve">[[@Bible:Isaiah 3:2]] </w:t>
      </w:r>
      <w:r>
        <w:rPr>
          <w:b/>
        </w:rPr>
        <w:t xml:space="preserve">2 </w:t>
      </w:r>
      <w:r>
        <w:t xml:space="preserve"> {{field-on:Bible}}</w:t>
      </w:r>
      <w:r>
        <w:t xml:space="preserve">giant and strong man and man of war, and judge and prophet and diviner and elder,</w:t>
      </w:r>
      <w:r>
        <w:t xml:space="preserve">{{field-off:Bible}}</w:t>
      </w:r>
    </w:p>
    <w:p>
      <w:r>
        <w:rPr>
          <w:sz w:val="18"/>
          <w:color w:val="777777"/>
        </w:rPr>
        <w:t xml:space="preserve">[[@Bible:Isaiah 3:3]] </w:t>
      </w:r>
      <w:r>
        <w:rPr>
          <w:b/>
        </w:rPr>
        <w:t xml:space="preserve">3 </w:t>
      </w:r>
      <w:r>
        <w:t xml:space="preserve"> {{field-on:Bible}}</w:t>
      </w:r>
      <w:r>
        <w:t xml:space="preserve">and captain of fifty and wonderful counselor and wise craftsman and understanding listener.</w:t>
      </w:r>
      <w:r>
        <w:t xml:space="preserve">{{field-off:Bible}}</w:t>
      </w:r>
    </w:p>
    <w:p>
      <w:r>
        <w:rPr>
          <w:sz w:val="18"/>
          <w:color w:val="777777"/>
        </w:rPr>
        <w:t xml:space="preserve">[[@Bible:Isaiah 3:4]] </w:t>
      </w:r>
      <w:r>
        <w:rPr>
          <w:b/>
        </w:rPr>
        <w:t xml:space="preserve">4 </w:t>
      </w:r>
      <w:r>
        <w:t xml:space="preserve"> {{field-on:Bible}}</w:t>
      </w:r>
      <w:r>
        <w:t xml:space="preserve">I will appoint youths their rulers, and mockers will lord over them.</w:t>
      </w:r>
      <w:r>
        <w:t xml:space="preserve">{{field-off:Bible}}</w:t>
      </w:r>
    </w:p>
    <w:p>
      <w:r>
        <w:rPr>
          <w:sz w:val="18"/>
          <w:color w:val="777777"/>
        </w:rPr>
        <w:t xml:space="preserve">[[@Bible:Isaiah 3:5]] </w:t>
      </w:r>
      <w:r>
        <w:rPr>
          <w:b/>
        </w:rPr>
        <w:t xml:space="preserve">5 </w:t>
      </w:r>
      <w:r>
        <w:t xml:space="preserve"> {{field-on:Bible}}</w:t>
      </w:r>
      <w:r>
        <w:t xml:space="preserve">People will fall together, man against man and man against his neighbor; child will strike against elder, dishonorable one against honorable.</w:t>
      </w:r>
      <w:r>
        <w:t xml:space="preserve">{{field-off:Bible}}</w:t>
      </w:r>
    </w:p>
    <w:p>
      <w:r>
        <w:rPr>
          <w:sz w:val="18"/>
          <w:color w:val="777777"/>
        </w:rPr>
        <w:t xml:space="preserve">[[@Bible:Isaiah 3:6]] </w:t>
      </w:r>
      <w:r>
        <w:rPr>
          <w:b/>
        </w:rPr>
        <w:t xml:space="preserve">6 </w:t>
      </w:r>
      <w:r>
        <w:t xml:space="preserve"> {{field-on:Bible}}</w:t>
      </w:r>
      <w:r>
        <w:t xml:space="preserve">Because man will seize his brother or one of his father's household, saying, You have clothing, become our leader, and let my food be under you.</w:t>
      </w:r>
      <w:r>
        <w:t xml:space="preserve">{{field-off:Bible}}</w:t>
      </w:r>
    </w:p>
    <w:p>
      <w:r>
        <w:rPr>
          <w:sz w:val="18"/>
          <w:color w:val="777777"/>
        </w:rPr>
        <w:t xml:space="preserve">[[@Bible:Isaiah 3:7]] </w:t>
      </w:r>
      <w:r>
        <w:rPr>
          <w:b/>
        </w:rPr>
        <w:t xml:space="preserve">7 </w:t>
      </w:r>
      <w:r>
        <w:t xml:space="preserve"> {{field-on:Bible}}</w:t>
      </w:r>
      <w:r>
        <w:t xml:space="preserve">He will answer and say in that day, I will not be your leader, for in my house there is neither bread nor clothing; I will not be leader of this people.</w:t>
      </w:r>
      <w:r>
        <w:t xml:space="preserve">{{field-off:Bible}}</w:t>
      </w:r>
    </w:p>
    <w:p>
      <w:r>
        <w:rPr>
          <w:sz w:val="18"/>
          <w:color w:val="777777"/>
        </w:rPr>
        <w:t xml:space="preserve">[[@Bible:Isaiah 3:8]] </w:t>
      </w:r>
      <w:r>
        <w:rPr>
          <w:b/>
        </w:rPr>
        <w:t xml:space="preserve">8 </w:t>
      </w:r>
      <w:r>
        <w:t xml:space="preserve"> {{field-on:Bible}}</w:t>
      </w:r>
      <w:r>
        <w:t xml:space="preserve">Because </w:t>
      </w:r>
      <w:r>
        <w:t xml:space="preserve">[[Jerusalem &gt;&gt; BibleKnowledgebase:@Jerusalem]]</w:t>
      </w:r>
      <w:r>
        <w:t xml:space="preserve"> is abandoned and Judah has fallen, and their tongues with lawlessness speak things against Lord, disobeying, because now their glory was humbled.</w:t>
      </w:r>
      <w:r>
        <w:rPr>
          <w:rStyle w:val="FootnoteReference"/>
        </w:rPr>
        <w:footnoteReference w:id="7612"/>
      </w:r>
      <w:r>
        <w:t xml:space="preserve">{{field-off:Bible}}</w:t>
      </w:r>
    </w:p>
    <w:p>
      <w:r>
        <w:rPr>
          <w:sz w:val="18"/>
          <w:color w:val="777777"/>
        </w:rPr>
        <w:t xml:space="preserve">[[@Bible:Isaiah 3:9]] </w:t>
      </w:r>
      <w:r>
        <w:rPr>
          <w:b/>
        </w:rPr>
        <w:t xml:space="preserve">9 </w:t>
      </w:r>
      <w:r>
        <w:t xml:space="preserve"> {{field-on:Bible}}</w:t>
      </w:r>
      <w:r>
        <w:t xml:space="preserve">Shame of their face stood against them, and their sin they announced as </w:t>
      </w:r>
      <w:r>
        <w:t xml:space="preserve">[[Sodom &gt;&gt; BibleKnowledgebase:@Sodom]]</w:t>
      </w:r>
      <w:r>
        <w:t xml:space="preserve"> and made it plain. Woe to their soul, because they planned evil counsel against themselves.</w:t>
      </w:r>
      <w:r>
        <w:t xml:space="preserve">{{field-off:Bible}}</w:t>
      </w:r>
    </w:p>
    <w:p>
      <w:r>
        <w:rPr>
          <w:sz w:val="18"/>
          <w:color w:val="777777"/>
        </w:rPr>
        <w:t xml:space="preserve">[[@Bible:Isaiah 3:10]] </w:t>
      </w:r>
      <w:r>
        <w:rPr>
          <w:b/>
        </w:rPr>
        <w:t xml:space="preserve">10 </w:t>
      </w:r>
      <w:r>
        <w:t xml:space="preserve"> {{field-on:Bible}}</w:t>
      </w:r>
      <w:r>
        <w:t xml:space="preserve">Saying, Let us bind righteous one, because he is inconvenient to us; therefore they will eat produce of their works.</w:t>
      </w:r>
      <w:r>
        <w:t xml:space="preserve">{{field-off:Bible}}</w:t>
      </w:r>
    </w:p>
    <w:p>
      <w:r>
        <w:rPr>
          <w:sz w:val="18"/>
          <w:color w:val="777777"/>
        </w:rPr>
        <w:t xml:space="preserve">[[@Bible:Isaiah 3:11]] </w:t>
      </w:r>
      <w:r>
        <w:rPr>
          <w:b/>
        </w:rPr>
        <w:t xml:space="preserve">11 </w:t>
      </w:r>
      <w:r>
        <w:t xml:space="preserve"> {{field-on:Bible}}</w:t>
      </w:r>
      <w:r>
        <w:t xml:space="preserve">Woe to lawless one; evil will happen to him according to works of his hands.</w:t>
      </w:r>
      <w:r>
        <w:t xml:space="preserve">{{field-off:Bible}}</w:t>
      </w:r>
    </w:p>
    <w:p>
      <w:r>
        <w:rPr>
          <w:sz w:val="18"/>
          <w:color w:val="777777"/>
        </w:rPr>
        <w:t xml:space="preserve">[[@Bible:Isaiah 3:12]] </w:t>
      </w:r>
      <w:r>
        <w:rPr>
          <w:b/>
        </w:rPr>
        <w:t xml:space="preserve">12 </w:t>
      </w:r>
      <w:r>
        <w:t xml:space="preserve"> {{field-on:Bible}}</w:t>
      </w:r>
      <w:r>
        <w:t xml:space="preserve">My people, your exactors glean you, and those collecting dues lord over you. My people, those calling you blessed lead you astray and trouble path of your feet.</w:t>
      </w:r>
      <w:r>
        <w:rPr>
          <w:rStyle w:val="FootnoteReference"/>
        </w:rPr>
        <w:footnoteReference w:id="7613"/>
      </w:r>
      <w:r>
        <w:rPr>
          <w:rStyle w:val="FootnoteReference"/>
        </w:rPr>
        <w:footnoteReference w:id="7614"/>
      </w:r>
      <w:r>
        <w:t xml:space="preserve">{{field-off:Bible}}</w:t>
      </w:r>
    </w:p>
    <w:p>
      <w:r>
        <w:rPr>
          <w:sz w:val="18"/>
          <w:color w:val="777777"/>
        </w:rPr>
        <w:t xml:space="preserve">[[@Bible:Isaiah 3:13]] </w:t>
      </w:r>
      <w:r>
        <w:rPr>
          <w:b/>
        </w:rPr>
        <w:t xml:space="preserve">13 </w:t>
      </w:r>
      <w:r>
        <w:t xml:space="preserve"> {{field-on:Bible}}</w:t>
      </w:r>
      <w:r>
        <w:t xml:space="preserve">But now Lord will stand for judgment and stand to judge his people.</w:t>
      </w:r>
      <w:r>
        <w:rPr>
          <w:rStyle w:val="FootnoteReference"/>
        </w:rPr>
        <w:footnoteReference w:id="7615"/>
      </w:r>
      <w:r>
        <w:t xml:space="preserve">{{field-off:Bible}}</w:t>
      </w:r>
    </w:p>
    <w:p>
      <w:r>
        <w:rPr>
          <w:sz w:val="18"/>
          <w:color w:val="777777"/>
        </w:rPr>
        <w:t xml:space="preserve">[[@Bible:Isaiah 3:14]] </w:t>
      </w:r>
      <w:r>
        <w:rPr>
          <w:b/>
        </w:rPr>
        <w:t xml:space="preserve">14 </w:t>
      </w:r>
      <w:r>
        <w:t xml:space="preserve"> {{field-on:Bible}}</w:t>
      </w:r>
      <w:r>
        <w:t xml:space="preserve">Lord himself will come into judgment with elders of his people and with their rulers: But you, why did you burn my vineyard, and spoil of poor in your houses?</w:t>
      </w:r>
      <w:r>
        <w:t xml:space="preserve">{{field-off:Bible}}</w:t>
      </w:r>
    </w:p>
    <w:p>
      <w:r>
        <w:rPr>
          <w:sz w:val="18"/>
          <w:color w:val="777777"/>
        </w:rPr>
        <w:t xml:space="preserve">[[@Bible:Isaiah 3:15]] </w:t>
      </w:r>
      <w:r>
        <w:rPr>
          <w:b/>
        </w:rPr>
        <w:t xml:space="preserve">15 </w:t>
      </w:r>
      <w:r>
        <w:t xml:space="preserve"> {{field-on:Bible}}</w:t>
      </w:r>
      <w:r>
        <w:t xml:space="preserve">Why do you wrong my people and shame face of poor?</w:t>
      </w:r>
      <w:r>
        <w:t xml:space="preserve">{{field-off:Bible}}</w:t>
      </w:r>
    </w:p>
    <w:p>
      <w:r>
        <w:rPr>
          <w:sz w:val="18"/>
          <w:color w:val="777777"/>
        </w:rPr>
        <w:t xml:space="preserve">[[@Bible:Isaiah 3:16]] </w:t>
      </w:r>
      <w:r>
        <w:rPr>
          <w:b/>
        </w:rPr>
        <w:t xml:space="preserve">16 </w:t>
      </w:r>
      <w:r>
        <w:t xml:space="preserve"> {{field-on:Bible}}</w:t>
      </w:r>
      <w:r>
        <w:t xml:space="preserve">Thus says Lord: Because daughters of Zion were lifted high and walked with high neck and with winks of eyes and in walking of feet dragging tunics together and playing together with feet,</w:t>
      </w:r>
      <w:r>
        <w:t xml:space="preserve">{{field-off:Bible}}</w:t>
      </w:r>
    </w:p>
    <w:p>
      <w:r>
        <w:rPr>
          <w:sz w:val="18"/>
          <w:color w:val="777777"/>
        </w:rPr>
        <w:t xml:space="preserve">[[@Bible:Isaiah 3:17]] </w:t>
      </w:r>
      <w:r>
        <w:rPr>
          <w:b/>
        </w:rPr>
        <w:t xml:space="preserve">17 </w:t>
      </w:r>
      <w:r>
        <w:t xml:space="preserve"> {{field-on:Bible}}</w:t>
      </w:r>
      <w:r>
        <w:t xml:space="preserve">God will humble ruling daughters of Zion, and Lord will uncover their form.</w:t>
      </w:r>
      <w:r>
        <w:t xml:space="preserve">{{field-off:Bible}}</w:t>
      </w:r>
    </w:p>
    <w:p>
      <w:r>
        <w:rPr>
          <w:sz w:val="18"/>
          <w:color w:val="777777"/>
        </w:rPr>
        <w:t xml:space="preserve">[[@Bible:Isaiah 3:18]] </w:t>
      </w:r>
      <w:r>
        <w:rPr>
          <w:b/>
        </w:rPr>
        <w:t xml:space="preserve">18 </w:t>
      </w:r>
      <w:r>
        <w:t xml:space="preserve"> {{field-on:Bible}}</w:t>
      </w:r>
      <w:r>
        <w:t xml:space="preserve">In that day Lord will take away glory of their clothing and their ornaments and braids and hair-nets and crescent-moons,</w:t>
      </w:r>
      <w:r>
        <w:t xml:space="preserve">{{field-off:Bible}}</w:t>
      </w:r>
    </w:p>
    <w:p>
      <w:r>
        <w:rPr>
          <w:sz w:val="18"/>
          <w:color w:val="777777"/>
        </w:rPr>
        <w:t xml:space="preserve">[[@Bible:Isaiah 3:19]] </w:t>
      </w:r>
      <w:r>
        <w:rPr>
          <w:b/>
        </w:rPr>
        <w:t xml:space="preserve">19 </w:t>
      </w:r>
      <w:r>
        <w:t xml:space="preserve"> {{field-on:Bible}}</w:t>
      </w:r>
      <w:r>
        <w:t xml:space="preserve">and the hangings and ornament of their face,</w:t>
      </w:r>
      <w:r>
        <w:t xml:space="preserve">{{field-off:Bible}}</w:t>
      </w:r>
    </w:p>
    <w:p>
      <w:r>
        <w:rPr>
          <w:sz w:val="18"/>
          <w:color w:val="777777"/>
        </w:rPr>
        <w:t xml:space="preserve">[[@Bible:Isaiah 3:20]] </w:t>
      </w:r>
      <w:r>
        <w:rPr>
          <w:b/>
        </w:rPr>
        <w:t xml:space="preserve">20 </w:t>
      </w:r>
      <w:r>
        <w:t xml:space="preserve"> {{field-on:Bible}}</w:t>
      </w:r>
      <w:r>
        <w:t xml:space="preserve">and arrangement of ornament of glory and bracelets and armlets and headdress and wrist-bands and rings and earrings,</w:t>
      </w:r>
      <w:r>
        <w:t xml:space="preserve">{{field-off:Bible}}</w:t>
      </w:r>
    </w:p>
    <w:p>
      <w:r>
        <w:rPr>
          <w:sz w:val="18"/>
          <w:color w:val="777777"/>
        </w:rPr>
        <w:t xml:space="preserve">[[@Bible:Isaiah 3:21]] </w:t>
      </w:r>
      <w:r>
        <w:rPr>
          <w:b/>
        </w:rPr>
        <w:t xml:space="preserve">21 </w:t>
      </w:r>
      <w:r>
        <w:t xml:space="preserve"> {{field-on:Bible}}</w:t>
      </w:r>
      <w:r>
        <w:t xml:space="preserve">and purple garments and garments bordered in purple,</w:t>
      </w:r>
      <w:r>
        <w:t xml:space="preserve">{{field-off:Bible}}</w:t>
      </w:r>
    </w:p>
    <w:p>
      <w:r>
        <w:rPr>
          <w:sz w:val="18"/>
          <w:color w:val="777777"/>
        </w:rPr>
        <w:t xml:space="preserve">[[@Bible:Isaiah 3:22]] </w:t>
      </w:r>
      <w:r>
        <w:rPr>
          <w:b/>
        </w:rPr>
        <w:t xml:space="preserve">22 </w:t>
      </w:r>
      <w:r>
        <w:t xml:space="preserve"> {{field-on:Bible}}</w:t>
      </w:r>
      <w:r>
        <w:t xml:space="preserve">and robes for house and transparent Laconian cloths,</w:t>
      </w:r>
      <w:r>
        <w:t xml:space="preserve">{{field-off:Bible}}</w:t>
      </w:r>
    </w:p>
    <w:p>
      <w:r>
        <w:rPr>
          <w:sz w:val="18"/>
          <w:color w:val="777777"/>
        </w:rPr>
        <w:t xml:space="preserve">[[@Bible:Isaiah 3:23]] </w:t>
      </w:r>
      <w:r>
        <w:rPr>
          <w:b/>
        </w:rPr>
        <w:t xml:space="preserve">23 </w:t>
      </w:r>
      <w:r>
        <w:t xml:space="preserve"> {{field-on:Bible}}</w:t>
      </w:r>
      <w:r>
        <w:t xml:space="preserve">and fine linen and blue and scarlet and linen woven together with gold and blue, and reclining veils.</w:t>
      </w:r>
      <w:r>
        <w:t xml:space="preserve">{{field-off:Bible}}</w:t>
      </w:r>
    </w:p>
    <w:p>
      <w:r>
        <w:rPr>
          <w:sz w:val="18"/>
          <w:color w:val="777777"/>
        </w:rPr>
        <w:t xml:space="preserve">[[@Bible:Isaiah 3:24]] </w:t>
      </w:r>
      <w:r>
        <w:rPr>
          <w:b/>
        </w:rPr>
        <w:t xml:space="preserve">24 </w:t>
      </w:r>
      <w:r>
        <w:t xml:space="preserve"> {{field-on:Bible}}</w:t>
      </w:r>
      <w:r>
        <w:t xml:space="preserve">It will be, instead of sweet smell = dust, and instead of belt you will bind with rope, and instead of golden ornament of head you will have baldness because of your works, and instead of tunic bordered in purple you will gird yourself with sackcloth.</w:t>
      </w:r>
      <w:r>
        <w:rPr>
          <w:rStyle w:val="FootnoteReference"/>
        </w:rPr>
        <w:footnoteReference w:id="7616"/>
      </w:r>
      <w:r>
        <w:t xml:space="preserve">{{field-off:Bible}}</w:t>
      </w:r>
    </w:p>
    <w:p>
      <w:r>
        <w:rPr>
          <w:sz w:val="18"/>
          <w:color w:val="777777"/>
        </w:rPr>
        <w:t xml:space="preserve">[[@Bible:Isaiah 3:25]] </w:t>
      </w:r>
      <w:r>
        <w:rPr>
          <w:b/>
        </w:rPr>
        <w:t xml:space="preserve">25 </w:t>
      </w:r>
      <w:r>
        <w:t xml:space="preserve"> {{field-on:Bible}}</w:t>
      </w:r>
      <w:r>
        <w:t xml:space="preserve">Your most beautiful son whom you love will fall by sword, and your mighty men will fall by sword.</w:t>
      </w:r>
      <w:r>
        <w:t xml:space="preserve">{{field-off:Bible}}</w:t>
      </w:r>
    </w:p>
    <w:p>
      <w:r>
        <w:rPr>
          <w:sz w:val="18"/>
          <w:color w:val="777777"/>
        </w:rPr>
        <w:t xml:space="preserve">[[@Bible:Isaiah 3:26]] </w:t>
      </w:r>
      <w:r>
        <w:rPr>
          <w:b/>
        </w:rPr>
        <w:t xml:space="preserve">26 </w:t>
      </w:r>
      <w:r>
        <w:t xml:space="preserve"> {{field-on:Bible}}</w:t>
      </w:r>
      <w:r>
        <w:t xml:space="preserve">Cases of your ornament will be humbled and mourn, and you will be left alone and dashed to ground.</w:t>
      </w:r>
      <w:r>
        <w:rPr>
          <w:rStyle w:val="FootnoteReference"/>
        </w:rPr>
        <w:footnoteReference w:id="7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[[@Bible:Isaiah 4:1]] </w:t>
      </w:r>
      <w:r>
        <w:rPr>
          <w:b/>
        </w:rPr>
        <w:t xml:space="preserve">1 </w:t>
      </w:r>
      <w:r>
        <w:t xml:space="preserve"> {{field-on:Bible}}</w:t>
      </w:r>
      <w:r>
        <w:t xml:space="preserve">Seven women will seize one man, saying, We will eat our bread and wear our clothes; only let your name be called upon us; take away our reproach.</w:t>
      </w:r>
      <w:r>
        <w:t xml:space="preserve">{{field-off:Bible}}</w:t>
      </w:r>
    </w:p>
    <w:p>
      <w:r>
        <w:rPr>
          <w:sz w:val="18"/>
          <w:color w:val="777777"/>
        </w:rPr>
        <w:t xml:space="preserve">[[@Bible:Isaiah 4:2]] </w:t>
      </w:r>
      <w:r>
        <w:rPr>
          <w:b/>
        </w:rPr>
        <w:t xml:space="preserve">2 </w:t>
      </w:r>
      <w:r>
        <w:t xml:space="preserve"> {{field-on:Bible}}</w:t>
      </w:r>
      <w:r>
        <w:t xml:space="preserve">In that day God will shine forth in counsel with glory upon earth, to lift up and glorify remnant of Israel</w:t>
      </w:r>
      <w:r>
        <w:rPr>
          <w:rStyle w:val="FootnoteReference"/>
        </w:rPr>
        <w:footnoteReference w:id="7618"/>
      </w:r>
      <w:r>
        <w:t xml:space="preserve">.</w:t>
      </w:r>
      <w:r>
        <w:t xml:space="preserve">{{field-off:Bible}}</w:t>
      </w:r>
    </w:p>
    <w:p>
      <w:r>
        <w:rPr>
          <w:sz w:val="18"/>
          <w:color w:val="777777"/>
        </w:rPr>
        <w:t xml:space="preserve">[[@Bible:Isaiah 4:3]] </w:t>
      </w:r>
      <w:r>
        <w:rPr>
          <w:b/>
        </w:rPr>
        <w:t xml:space="preserve">3 </w:t>
      </w:r>
      <w:r>
        <w:t xml:space="preserve"> {{field-on:Bible}}</w:t>
      </w:r>
      <w:r>
        <w:t xml:space="preserve">It shall be that one left in Zion and one left in </w:t>
      </w:r>
      <w:r>
        <w:t xml:space="preserve">[[Jerusalem &gt;&gt; BibleKnowledgebase:@Jerusalem]]</w:t>
      </w:r>
      <w:r>
        <w:t xml:space="preserve"> will be called holy, all written for life in </w:t>
      </w:r>
      <w:r>
        <w:t xml:space="preserve">[[Jerusalem &gt;&gt; BibleKnowledgebase:@Jerusalem]]</w:t>
      </w:r>
      <w:r>
        <w:t xml:space="preserve">.</w:t>
      </w:r>
      <w:r>
        <w:rPr>
          <w:rStyle w:val="FootnoteReference"/>
        </w:rPr>
        <w:footnoteReference w:id="7619"/>
      </w:r>
      <w:r>
        <w:t xml:space="preserve">{{field-off:Bible}}</w:t>
      </w:r>
    </w:p>
    <w:p>
      <w:r>
        <w:rPr>
          <w:sz w:val="18"/>
          <w:color w:val="777777"/>
        </w:rPr>
        <w:t xml:space="preserve">[[@Bible:Isaiah 4:4]] </w:t>
      </w:r>
      <w:r>
        <w:rPr>
          <w:b/>
        </w:rPr>
        <w:t xml:space="preserve">4 </w:t>
      </w:r>
      <w:r>
        <w:t xml:space="preserve"> {{field-on:Bible}}</w:t>
      </w:r>
      <w:r>
        <w:t xml:space="preserve">Because Lord will wash filth of sons and daughters of Zion and cleanse blood from their midst by spirit of judgment and spirit of burning.</w:t>
      </w:r>
      <w:r>
        <w:t xml:space="preserve">{{field-off:Bible}}</w:t>
      </w:r>
    </w:p>
    <w:p>
      <w:r>
        <w:rPr>
          <w:sz w:val="18"/>
          <w:color w:val="777777"/>
        </w:rPr>
        <w:t xml:space="preserve">[[@Bible:Isaiah 4:5]] </w:t>
      </w:r>
      <w:r>
        <w:rPr>
          <w:b/>
        </w:rPr>
        <w:t xml:space="preserve">5 </w:t>
      </w:r>
      <w:r>
        <w:t xml:space="preserve"> {{field-on:Bible}}</w:t>
      </w:r>
      <w:r>
        <w:t xml:space="preserve">He will come and there will be over every place of Mount Zion and all around her a cloud will overshadow by day, like smoke, and like light of burning fire by night. Over all glory it will be covered.</w:t>
      </w:r>
      <w:r>
        <w:t xml:space="preserve">{{field-off:Bible}}</w:t>
      </w:r>
    </w:p>
    <w:p>
      <w:r>
        <w:rPr>
          <w:sz w:val="18"/>
          <w:color w:val="777777"/>
        </w:rPr>
        <w:t xml:space="preserve">[[@Bible:Isaiah 4:6]] </w:t>
      </w:r>
      <w:r>
        <w:rPr>
          <w:b/>
        </w:rPr>
        <w:t xml:space="preserve">6 </w:t>
      </w:r>
      <w:r>
        <w:t xml:space="preserve"> {{field-on:Bible}}</w:t>
      </w:r>
      <w:r>
        <w:t xml:space="preserve">And it will be for shade from heat and for shelter and hiding from harshness and rain.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[[@Bible:Isaiah 5:1]] </w:t>
      </w:r>
      <w:r>
        <w:rPr>
          <w:b/>
        </w:rPr>
        <w:t xml:space="preserve">1 </w:t>
      </w:r>
      <w:r>
        <w:t xml:space="preserve"> {{field-on:Bible}}</w:t>
      </w:r>
      <w:r>
        <w:t xml:space="preserve">Now I will sing to my beloved song of my beloved concerning my vineyard. Vineyard came to my beloved on hilltop in fertile place.</w:t>
      </w:r>
      <w:r>
        <w:t xml:space="preserve">{{field-off:Bible}}</w:t>
      </w:r>
    </w:p>
    <w:p>
      <w:r>
        <w:rPr>
          <w:sz w:val="18"/>
          <w:color w:val="777777"/>
        </w:rPr>
        <w:t xml:space="preserve">[[@Bible:Isaiah 5:2]] </w:t>
      </w:r>
      <w:r>
        <w:rPr>
          <w:b/>
        </w:rPr>
        <w:t xml:space="preserve">2 </w:t>
      </w:r>
      <w:r>
        <w:t xml:space="preserve"> {{field-on:Bible}}</w:t>
      </w:r>
      <w:r>
        <w:t xml:space="preserve">I put fence around and staked it and planted chosen vine and built tower in midst of it and dug wine-vat in it, and I waited for it to produce grapes, but it produced thorns.</w:t>
      </w:r>
      <w:r>
        <w:t xml:space="preserve">{{field-off:Bible}}</w:t>
      </w:r>
    </w:p>
    <w:p>
      <w:r>
        <w:rPr>
          <w:sz w:val="18"/>
          <w:color w:val="777777"/>
        </w:rPr>
        <w:t xml:space="preserve">[[@Bible:Isaiah 5:3]] </w:t>
      </w:r>
      <w:r>
        <w:rPr>
          <w:b/>
        </w:rPr>
        <w:t xml:space="preserve">3 </w:t>
      </w:r>
      <w:r>
        <w:t xml:space="preserve"> {{field-on:Bible}}</w:t>
      </w:r>
      <w:r>
        <w:t xml:space="preserve">And now, man of Judah</w:t>
      </w:r>
      <w:r>
        <w:rPr>
          <w:rStyle w:val="FootnoteReference"/>
        </w:rPr>
        <w:footnoteReference w:id="7620"/>
      </w:r>
      <w:r>
        <w:t xml:space="preserve"> and dwellers in </w:t>
      </w:r>
      <w:r>
        <w:t xml:space="preserve">[[Jerusalem &gt;&gt; BibleKnowledgebase:@Jerusalem]]</w:t>
      </w:r>
      <w:r>
        <w:t xml:space="preserve">, judge between me and my vineyard.</w:t>
      </w:r>
      <w:r>
        <w:t xml:space="preserve">{{field-off:Bible}}</w:t>
      </w:r>
    </w:p>
    <w:p>
      <w:r>
        <w:rPr>
          <w:sz w:val="18"/>
          <w:color w:val="777777"/>
        </w:rPr>
        <w:t xml:space="preserve">[[@Bible:Isaiah 5:4]] </w:t>
      </w:r>
      <w:r>
        <w:rPr>
          <w:b/>
        </w:rPr>
        <w:t xml:space="preserve">4 </w:t>
      </w:r>
      <w:r>
        <w:t xml:space="preserve"> {{field-on:Bible}}</w:t>
      </w:r>
      <w:r>
        <w:t xml:space="preserve">What shall I still do to my vineyard that I did not do to it? Because I waited for it to produce grapes, but it produced thorns.</w:t>
      </w:r>
      <w:r>
        <w:t xml:space="preserve">{{field-off:Bible}}</w:t>
      </w:r>
    </w:p>
    <w:p>
      <w:r>
        <w:rPr>
          <w:sz w:val="18"/>
          <w:color w:val="777777"/>
        </w:rPr>
        <w:t xml:space="preserve">[[@Bible:Isaiah 5:5]] </w:t>
      </w:r>
      <w:r>
        <w:rPr>
          <w:b/>
        </w:rPr>
        <w:t xml:space="preserve">5 </w:t>
      </w:r>
      <w:r>
        <w:t xml:space="preserve"> {{field-on:Bible}}</w:t>
      </w:r>
      <w:r>
        <w:t xml:space="preserve">And now I will announce to you what I will do to my vineyard: I will remove its fence and it will be for plundering, and I will pull down its wall and it will be for trampling.</w:t>
      </w:r>
      <w:r>
        <w:t xml:space="preserve">{{field-off:Bible}}</w:t>
      </w:r>
    </w:p>
    <w:p>
      <w:r>
        <w:rPr>
          <w:sz w:val="18"/>
          <w:color w:val="777777"/>
        </w:rPr>
        <w:t xml:space="preserve">[[@Bible:Isaiah 5:6]] </w:t>
      </w:r>
      <w:r>
        <w:rPr>
          <w:b/>
        </w:rPr>
        <w:t xml:space="preserve">6 </w:t>
      </w:r>
      <w:r>
        <w:t xml:space="preserve"> {{field-on:Bible}}</w:t>
      </w:r>
      <w:r>
        <w:t xml:space="preserve">And I will leave my vineyard, and it shall certainly not be pruned nor dug, and thorns will come up upon it as upon wasteland, and I will command clouds not to send rain on it.</w:t>
      </w:r>
      <w:r>
        <w:t xml:space="preserve">{{field-off:Bible}}</w:t>
      </w:r>
    </w:p>
    <w:p>
      <w:r>
        <w:rPr>
          <w:sz w:val="18"/>
          <w:color w:val="777777"/>
        </w:rPr>
        <w:t xml:space="preserve">[[@Bible:Isaiah 5:7]] </w:t>
      </w:r>
      <w:r>
        <w:rPr>
          <w:b/>
        </w:rPr>
        <w:t xml:space="preserve">7 </w:t>
      </w:r>
      <w:r>
        <w:t xml:space="preserve"> {{field-on:Bible}}</w:t>
      </w:r>
      <w:r>
        <w:t xml:space="preserve">For vineyard of Lord Sabaoth = house of Israel</w:t>
      </w:r>
      <w:r>
        <w:rPr>
          <w:rStyle w:val="FootnoteReference"/>
        </w:rPr>
        <w:footnoteReference w:id="7621"/>
      </w:r>
      <w:r>
        <w:t xml:space="preserve">, and man of Judah beloved new planting. I waited for judgment, but it produced lawlessness, and not righteousness but cry.</w:t>
      </w:r>
      <w:r>
        <w:rPr>
          <w:rStyle w:val="FootnoteReference"/>
        </w:rPr>
        <w:footnoteReference w:id="7622"/>
      </w:r>
      <w:r>
        <w:t xml:space="preserve">{{field-off:Bible}}</w:t>
      </w:r>
    </w:p>
    <w:p>
      <w:r>
        <w:rPr>
          <w:sz w:val="18"/>
          <w:color w:val="777777"/>
        </w:rPr>
        <w:t xml:space="preserve">[[@Bible:Isaiah 5:8]] </w:t>
      </w:r>
      <w:r>
        <w:rPr>
          <w:b/>
        </w:rPr>
        <w:t xml:space="preserve">8 </w:t>
      </w:r>
      <w:r>
        <w:t xml:space="preserve"> {{field-on:Bible}}</w:t>
      </w:r>
      <w:r>
        <w:t xml:space="preserve">Woe those joining house to house and bringing field near to field, to take something from neighbor away; will you not dwell alone on land?</w:t>
      </w:r>
      <w:r>
        <w:t xml:space="preserve">{{field-off:Bible}}</w:t>
      </w:r>
    </w:p>
    <w:p>
      <w:r>
        <w:rPr>
          <w:sz w:val="18"/>
          <w:color w:val="777777"/>
        </w:rPr>
        <w:t xml:space="preserve">[[@Bible:Isaiah 5:9]] </w:t>
      </w:r>
      <w:r>
        <w:rPr>
          <w:b/>
        </w:rPr>
        <w:t xml:space="preserve">9 </w:t>
      </w:r>
      <w:r>
        <w:t xml:space="preserve"> {{field-on:Bible}}</w:t>
      </w:r>
      <w:r>
        <w:t xml:space="preserve">For these things were heard in ears of Lord Sabaoth: if many houses shall become, they will be desolate, great and beautiful, and there will not be ones dwelling in them.</w:t>
      </w:r>
      <w:r>
        <w:t xml:space="preserve">{{field-off:Bible}}</w:t>
      </w:r>
    </w:p>
    <w:p>
      <w:r>
        <w:rPr>
          <w:sz w:val="18"/>
          <w:color w:val="777777"/>
        </w:rPr>
        <w:t xml:space="preserve">[[@Bible:Isaiah 5:10]] </w:t>
      </w:r>
      <w:r>
        <w:rPr>
          <w:b/>
        </w:rPr>
        <w:t xml:space="preserve">10 </w:t>
      </w:r>
      <w:r>
        <w:t xml:space="preserve"> {{field-on:Bible}}</w:t>
      </w:r>
      <w:r>
        <w:t xml:space="preserve">For ten yoke of oxen working will produce one jar, and one sowing six artabas will produce three measures.</w:t>
      </w:r>
      <w:r>
        <w:t xml:space="preserve">{{field-off:Bible}}</w:t>
      </w:r>
    </w:p>
    <w:p>
      <w:r>
        <w:rPr>
          <w:sz w:val="18"/>
          <w:color w:val="777777"/>
        </w:rPr>
        <w:t xml:space="preserve">[[@Bible:Isaiah 5:11]] </w:t>
      </w:r>
      <w:r>
        <w:rPr>
          <w:b/>
        </w:rPr>
        <w:t xml:space="preserve">11 </w:t>
      </w:r>
      <w:r>
        <w:t xml:space="preserve"> {{field-on:Bible}}</w:t>
      </w:r>
      <w:r>
        <w:t xml:space="preserve">Woe those rising early and pursuing strong drink, those remaining till late, for wine will burn them together.</w:t>
      </w:r>
      <w:r>
        <w:t xml:space="preserve">{{field-off:Bible}}</w:t>
      </w:r>
    </w:p>
    <w:p>
      <w:r>
        <w:rPr>
          <w:sz w:val="18"/>
          <w:color w:val="777777"/>
        </w:rPr>
        <w:t xml:space="preserve">[[@Bible:Isaiah 5:12]] </w:t>
      </w:r>
      <w:r>
        <w:rPr>
          <w:b/>
        </w:rPr>
        <w:t xml:space="preserve">12 </w:t>
      </w:r>
      <w:r>
        <w:t xml:space="preserve"> {{field-on:Bible}}</w:t>
      </w:r>
      <w:r>
        <w:t xml:space="preserve">For with lyre and psaltery and drums and flutes they drink wine, but works of Lord they do not look on, and works of his hands they do not understand.</w:t>
      </w:r>
      <w:r>
        <w:t xml:space="preserve">{{field-off:Bible}}</w:t>
      </w:r>
    </w:p>
    <w:p>
      <w:r>
        <w:rPr>
          <w:sz w:val="18"/>
          <w:color w:val="777777"/>
        </w:rPr>
        <w:t xml:space="preserve">[[@Bible:Isaiah 5:13]] </w:t>
      </w:r>
      <w:r>
        <w:rPr>
          <w:b/>
        </w:rPr>
        <w:t xml:space="preserve">13 </w:t>
      </w:r>
      <w:r>
        <w:t xml:space="preserve"> {{field-on:Bible}}</w:t>
      </w:r>
      <w:r>
        <w:t xml:space="preserve">Therefore my people became captive because they did not know Lord, and multitude became dead from famine and thirst of water.</w:t>
      </w:r>
      <w:r>
        <w:t xml:space="preserve">{{field-off:Bible}}</w:t>
      </w:r>
    </w:p>
    <w:p>
      <w:r>
        <w:rPr>
          <w:sz w:val="18"/>
          <w:color w:val="777777"/>
        </w:rPr>
        <w:t xml:space="preserve">[[@Bible:Isaiah 5:14]] </w:t>
      </w:r>
      <w:r>
        <w:rPr>
          <w:b/>
        </w:rPr>
        <w:t xml:space="preserve">14 </w:t>
      </w:r>
      <w:r>
        <w:t xml:space="preserve"> {{field-on:Bible}}</w:t>
      </w:r>
      <w:r>
        <w:t xml:space="preserve">And Hades widened its soul and opened its mouth without ceasing, and her glorious ones and great ones and rich ones and her plague-struck ones will go down.</w:t>
      </w:r>
      <w:r>
        <w:rPr>
          <w:rStyle w:val="FootnoteReference"/>
        </w:rPr>
        <w:footnoteReference w:id="7623"/>
      </w:r>
      <w:r>
        <w:t xml:space="preserve">{{field-off:Bible}}</w:t>
      </w:r>
    </w:p>
    <w:p>
      <w:r>
        <w:rPr>
          <w:sz w:val="18"/>
          <w:color w:val="777777"/>
        </w:rPr>
        <w:t xml:space="preserve">[[@Bible:Isaiah 5:15]] </w:t>
      </w:r>
      <w:r>
        <w:rPr>
          <w:b/>
        </w:rPr>
        <w:t xml:space="preserve">15 </w:t>
      </w:r>
      <w:r>
        <w:t xml:space="preserve"> {{field-on:Bible}}</w:t>
      </w:r>
      <w:r>
        <w:t xml:space="preserve">And man will be humbled and male will be dishonored, and lofty eyes will be humbled.</w:t>
      </w:r>
      <w:r>
        <w:t xml:space="preserve">{{field-off:Bible}}</w:t>
      </w:r>
    </w:p>
    <w:p>
      <w:r>
        <w:rPr>
          <w:sz w:val="18"/>
          <w:color w:val="777777"/>
        </w:rPr>
        <w:t xml:space="preserve">[[@Bible:Isaiah 5:16]] </w:t>
      </w:r>
      <w:r>
        <w:rPr>
          <w:b/>
        </w:rPr>
        <w:t xml:space="preserve">16 </w:t>
      </w:r>
      <w:r>
        <w:t xml:space="preserve"> {{field-on:Bible}}</w:t>
      </w:r>
      <w:r>
        <w:t xml:space="preserve">And the Lord Sabaoth will be exalted in judgment, and the Holy God will be glorified in righteousness.</w:t>
      </w:r>
      <w:r>
        <w:t xml:space="preserve">{{field-off:Bible}}</w:t>
      </w:r>
    </w:p>
    <w:p>
      <w:r>
        <w:rPr>
          <w:sz w:val="18"/>
          <w:color w:val="777777"/>
        </w:rPr>
        <w:t xml:space="preserve">[[@Bible:Isaiah 5:17]] </w:t>
      </w:r>
      <w:r>
        <w:rPr>
          <w:b/>
        </w:rPr>
        <w:t xml:space="preserve">17 </w:t>
      </w:r>
      <w:r>
        <w:t xml:space="preserve"> {{field-on:Bible}}</w:t>
      </w:r>
      <w:r>
        <w:t xml:space="preserve">And plundered ones will be grazed as bulls, and lambs will eat deserted places of those taken away.</w:t>
      </w:r>
      <w:r>
        <w:rPr>
          <w:rStyle w:val="FootnoteReference"/>
        </w:rPr>
        <w:footnoteReference w:id="7624"/>
      </w:r>
      <w:r>
        <w:t xml:space="preserve">{{field-off:Bible}}</w:t>
      </w:r>
    </w:p>
    <w:p>
      <w:r>
        <w:rPr>
          <w:sz w:val="18"/>
          <w:color w:val="777777"/>
        </w:rPr>
        <w:t xml:space="preserve">[[@Bible:Isaiah 5:18]] </w:t>
      </w:r>
      <w:r>
        <w:rPr>
          <w:b/>
        </w:rPr>
        <w:t xml:space="preserve">18 </w:t>
      </w:r>
      <w:r>
        <w:t xml:space="preserve"> {{field-on:Bible}}</w:t>
      </w:r>
      <w:r>
        <w:t xml:space="preserve">Woe those drawing sins with long rope and lawlessness as with strap of heifer's yoke,</w:t>
      </w:r>
      <w:r>
        <w:t xml:space="preserve">{{field-off:Bible}}</w:t>
      </w:r>
    </w:p>
    <w:p>
      <w:r>
        <w:rPr>
          <w:sz w:val="18"/>
          <w:color w:val="777777"/>
        </w:rPr>
        <w:t xml:space="preserve">[[@Bible:Isaiah 5:19]] </w:t>
      </w:r>
      <w:r>
        <w:rPr>
          <w:b/>
        </w:rPr>
        <w:t xml:space="preserve">19 </w:t>
      </w:r>
      <w:r>
        <w:t xml:space="preserve"> {{field-on:Bible}}</w:t>
      </w:r>
      <w:r>
        <w:t xml:space="preserve">those saying, Let what he will do come quickly and draw near, that we may see; and let counsel of Holy One of Israel</w:t>
      </w:r>
      <w:r>
        <w:rPr>
          <w:rStyle w:val="FootnoteReference"/>
        </w:rPr>
        <w:footnoteReference w:id="7625"/>
      </w:r>
      <w:r>
        <w:t xml:space="preserve"> come, that we may know.</w:t>
      </w:r>
      <w:r>
        <w:t xml:space="preserve">{{field-off:Bible}}</w:t>
      </w:r>
    </w:p>
    <w:p>
      <w:r>
        <w:rPr>
          <w:sz w:val="18"/>
          <w:color w:val="777777"/>
        </w:rPr>
        <w:t xml:space="preserve">[[@Bible:Isaiah 5:20]] </w:t>
      </w:r>
      <w:r>
        <w:rPr>
          <w:b/>
        </w:rPr>
        <w:t xml:space="preserve">20 </w:t>
      </w:r>
      <w:r>
        <w:t xml:space="preserve"> {{field-on:Bible}}</w:t>
      </w:r>
      <w:r>
        <w:t xml:space="preserve">Woe those saying evil good and good evil, those putting darkness light and light darkness, those putting bitter sweet and sweet bitter.</w:t>
      </w:r>
      <w:r>
        <w:t xml:space="preserve">{{field-off:Bible}}</w:t>
      </w:r>
    </w:p>
    <w:p>
      <w:r>
        <w:rPr>
          <w:sz w:val="18"/>
          <w:color w:val="777777"/>
        </w:rPr>
        <w:t xml:space="preserve">[[@Bible:Isaiah 5:21]] </w:t>
      </w:r>
      <w:r>
        <w:rPr>
          <w:b/>
        </w:rPr>
        <w:t xml:space="preserve">21 </w:t>
      </w:r>
      <w:r>
        <w:t xml:space="preserve"> {{field-on:Bible}}</w:t>
      </w:r>
      <w:r>
        <w:t xml:space="preserve">Woe those understanding in themselves and knowledgeable before themselves.</w:t>
      </w:r>
      <w:r>
        <w:t xml:space="preserve">{{field-off:Bible}}</w:t>
      </w:r>
    </w:p>
    <w:p>
      <w:r>
        <w:rPr>
          <w:sz w:val="18"/>
          <w:color w:val="777777"/>
        </w:rPr>
        <w:t xml:space="preserve">[[@Bible:Isaiah 5:22]] </w:t>
      </w:r>
      <w:r>
        <w:rPr>
          <w:b/>
        </w:rPr>
        <w:t xml:space="preserve">22 </w:t>
      </w:r>
      <w:r>
        <w:t xml:space="preserve"> {{field-on:Bible}}</w:t>
      </w:r>
      <w:r>
        <w:t xml:space="preserve">Woe your mighty men, drinkers of wine, and rulers mixing strong drink,</w:t>
      </w:r>
      <w:r>
        <w:t xml:space="preserve">{{field-off:Bible}}</w:t>
      </w:r>
    </w:p>
    <w:p>
      <w:r>
        <w:rPr>
          <w:sz w:val="18"/>
          <w:color w:val="777777"/>
        </w:rPr>
        <w:t xml:space="preserve">[[@Bible:Isaiah 5:23]] </w:t>
      </w:r>
      <w:r>
        <w:rPr>
          <w:b/>
        </w:rPr>
        <w:t xml:space="preserve">23 </w:t>
      </w:r>
      <w:r>
        <w:t xml:space="preserve"> {{field-on:Bible}}</w:t>
      </w:r>
      <w:r>
        <w:t xml:space="preserve">those justifying ungodly for gifts and taking away right of righteous.</w:t>
      </w:r>
      <w:r>
        <w:t xml:space="preserve">{{field-off:Bible}}</w:t>
      </w:r>
    </w:p>
    <w:p>
      <w:r>
        <w:rPr>
          <w:sz w:val="18"/>
          <w:color w:val="777777"/>
        </w:rPr>
        <w:t xml:space="preserve">[[@Bible:Isaiah 5:24]] </w:t>
      </w:r>
      <w:r>
        <w:rPr>
          <w:b/>
        </w:rPr>
        <w:t xml:space="preserve">24 </w:t>
      </w:r>
      <w:r>
        <w:t xml:space="preserve"> {{field-on:Bible}}</w:t>
      </w:r>
      <w:r>
        <w:t xml:space="preserve">Therefore as stubble will be burned under coal of fire and be consumed under loose flame, their root will be as down and their blossom will go up as dust, because they did not want law of Lord Sabaoth but provoked oracle of Holy One of Israel.</w:t>
      </w:r>
      <w:r>
        <w:t xml:space="preserve">{{field-off:Bible}}</w:t>
      </w:r>
    </w:p>
    <w:p>
      <w:r>
        <w:rPr>
          <w:sz w:val="18"/>
          <w:color w:val="777777"/>
        </w:rPr>
        <w:t xml:space="preserve">[[@Bible:Isaiah 5:25]] </w:t>
      </w:r>
      <w:r>
        <w:rPr>
          <w:b/>
        </w:rPr>
        <w:t xml:space="preserve">25 </w:t>
      </w:r>
      <w:r>
        <w:t xml:space="preserve"> {{field-on:Bible}}</w:t>
      </w:r>
      <w:r>
        <w:t xml:space="preserve">And Lord Sabaoth was enraged in anger against his people, and he laid his hand on them and struck them and mountains were provoked, and their corpses became as dung in midst of road. In all these his anger did not turn away, but hand still high.</w:t>
      </w:r>
      <w:r>
        <w:rPr>
          <w:rStyle w:val="FootnoteReference"/>
        </w:rPr>
        <w:footnoteReference w:id="7626"/>
      </w:r>
      <w:r>
        <w:t xml:space="preserve">{{field-off:Bible}}</w:t>
      </w:r>
    </w:p>
    <w:p>
      <w:r>
        <w:rPr>
          <w:sz w:val="18"/>
          <w:color w:val="777777"/>
        </w:rPr>
        <w:t xml:space="preserve">[[@Bible:Isaiah 5:26]] </w:t>
      </w:r>
      <w:r>
        <w:rPr>
          <w:b/>
        </w:rPr>
        <w:t xml:space="preserve">26 </w:t>
      </w:r>
      <w:r>
        <w:t xml:space="preserve"> {{field-on:Bible}}</w:t>
      </w:r>
      <w:r>
        <w:t xml:space="preserve">Therefore he will raise signal among nations far off and whistle to them from end of earth, and look, swiftly lightly they come.</w:t>
      </w:r>
      <w:r>
        <w:t xml:space="preserve">{{field-off:Bible}}</w:t>
      </w:r>
    </w:p>
    <w:p>
      <w:r>
        <w:rPr>
          <w:sz w:val="18"/>
          <w:color w:val="777777"/>
        </w:rPr>
        <w:t xml:space="preserve">[[@Bible:Isaiah 5:27]] </w:t>
      </w:r>
      <w:r>
        <w:rPr>
          <w:b/>
        </w:rPr>
        <w:t xml:space="preserve">27 </w:t>
      </w:r>
      <w:r>
        <w:t xml:space="preserve"> {{field-on:Bible}}</w:t>
      </w:r>
      <w:r>
        <w:t xml:space="preserve">They will neither hunger nor grow weary nor grow drowsy nor sleep, nor loosen their belts from their waist, nor will straps of their sandals break.</w:t>
      </w:r>
      <w:r>
        <w:t xml:space="preserve">{{field-off:Bible}}</w:t>
      </w:r>
    </w:p>
    <w:p>
      <w:r>
        <w:rPr>
          <w:sz w:val="18"/>
          <w:color w:val="777777"/>
        </w:rPr>
        <w:t xml:space="preserve">[[@Bible:Isaiah 5:28]] </w:t>
      </w:r>
      <w:r>
        <w:rPr>
          <w:b/>
        </w:rPr>
        <w:t xml:space="preserve">28 </w:t>
      </w:r>
      <w:r>
        <w:t xml:space="preserve"> {{field-on:Bible}}</w:t>
      </w:r>
      <w:r>
        <w:t xml:space="preserve">Whose arrows are sharp and their bows bent; feet of their horses were reckoned as solid rock, wheels of their chariots as storm.</w:t>
      </w:r>
      <w:r>
        <w:t xml:space="preserve">{{field-off:Bible}}</w:t>
      </w:r>
    </w:p>
    <w:p>
      <w:r>
        <w:rPr>
          <w:sz w:val="18"/>
          <w:color w:val="777777"/>
        </w:rPr>
        <w:t xml:space="preserve">[[@Bible:Isaiah 5:29]] </w:t>
      </w:r>
      <w:r>
        <w:rPr>
          <w:b/>
        </w:rPr>
        <w:t xml:space="preserve">29 </w:t>
      </w:r>
      <w:r>
        <w:t xml:space="preserve"> {{field-on:Bible}}</w:t>
      </w:r>
      <w:r>
        <w:t xml:space="preserve">They will rush as lions and stand by as lion's whelp, and will seize and roar as beast and cast out, and there will not be one rescuing.</w:t>
      </w:r>
      <w:r>
        <w:t xml:space="preserve">{{field-off:Bible}}</w:t>
      </w:r>
    </w:p>
    <w:p>
      <w:r>
        <w:rPr>
          <w:sz w:val="18"/>
          <w:color w:val="777777"/>
        </w:rPr>
        <w:t xml:space="preserve">[[@Bible:Isaiah 5:30]] </w:t>
      </w:r>
      <w:r>
        <w:rPr>
          <w:b/>
        </w:rPr>
        <w:t xml:space="preserve">30 </w:t>
      </w:r>
      <w:r>
        <w:t xml:space="preserve"> {{field-on:Bible}}</w:t>
      </w:r>
      <w:r>
        <w:t xml:space="preserve">And it will roar because of them in that day as sound of surging sea, and they will look to land, and look, hard darkness in their distress.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[[@Bible:Isaiah 6:1]] </w:t>
      </w:r>
      <w:r>
        <w:rPr>
          <w:b/>
        </w:rPr>
        <w:t xml:space="preserve">1 </w:t>
      </w:r>
      <w:r>
        <w:t xml:space="preserve"> {{field-on:Bible}}</w:t>
      </w:r>
      <w:r>
        <w:t xml:space="preserve">And it happened in year king Uzziah died, I saw Lord sitting on high and lifted throne, and house full of his glory.</w:t>
      </w:r>
      <w:r>
        <w:t xml:space="preserve">{{field-off:Bible}}</w:t>
      </w:r>
    </w:p>
    <w:p>
      <w:r>
        <w:rPr>
          <w:sz w:val="18"/>
          <w:color w:val="777777"/>
        </w:rPr>
        <w:t xml:space="preserve">[[@Bible:Isaiah 6:2]] </w:t>
      </w:r>
      <w:r>
        <w:rPr>
          <w:b/>
        </w:rPr>
        <w:t xml:space="preserve">2 </w:t>
      </w:r>
      <w:r>
        <w:t xml:space="preserve"> {{field-on:Bible}}</w:t>
      </w:r>
      <w:r>
        <w:t xml:space="preserve">And seraphim stood around him; six wings to one and six wings to one; with two they covered face, and with two they covered feet, and with two they flew.</w:t>
      </w:r>
      <w:r>
        <w:t xml:space="preserve">{{field-off:Bible}}</w:t>
      </w:r>
    </w:p>
    <w:p>
      <w:r>
        <w:rPr>
          <w:sz w:val="18"/>
          <w:color w:val="777777"/>
        </w:rPr>
        <w:t xml:space="preserve">[[@Bible:Isaiah 6:3]] </w:t>
      </w:r>
      <w:r>
        <w:rPr>
          <w:b/>
        </w:rPr>
        <w:t xml:space="preserve">3 </w:t>
      </w:r>
      <w:r>
        <w:t xml:space="preserve"> {{field-on:Bible}}</w:t>
      </w:r>
      <w:r>
        <w:t xml:space="preserve">And one cried to another and said, Holy, holy, holy, Lord Sabaoth; whole earth full of his glory.</w:t>
      </w:r>
      <w:r>
        <w:t xml:space="preserve">{{field-off:Bible}}</w:t>
      </w:r>
    </w:p>
    <w:p>
      <w:r>
        <w:rPr>
          <w:sz w:val="18"/>
          <w:color w:val="777777"/>
        </w:rPr>
        <w:t xml:space="preserve">[[@Bible:Isaiah 6:4]] </w:t>
      </w:r>
      <w:r>
        <w:rPr>
          <w:b/>
        </w:rPr>
        <w:t xml:space="preserve">4 </w:t>
      </w:r>
      <w:r>
        <w:t xml:space="preserve"> {{field-on:Bible}}</w:t>
      </w:r>
      <w:r>
        <w:t xml:space="preserve">And lintel was raised from voice with which they cried, and house was filled with smoke.</w:t>
      </w:r>
      <w:r>
        <w:rPr>
          <w:rStyle w:val="FootnoteReference"/>
        </w:rPr>
        <w:footnoteReference w:id="7627"/>
      </w:r>
      <w:r>
        <w:t xml:space="preserve">{{field-off:Bible}}</w:t>
      </w:r>
    </w:p>
    <w:p>
      <w:r>
        <w:rPr>
          <w:sz w:val="18"/>
          <w:color w:val="777777"/>
        </w:rPr>
        <w:t xml:space="preserve">[[@Bible:Isaiah 6:5]] </w:t>
      </w:r>
      <w:r>
        <w:rPr>
          <w:b/>
        </w:rPr>
        <w:t xml:space="preserve">5 </w:t>
      </w:r>
      <w:r>
        <w:t xml:space="preserve"> {{field-on:Bible}}</w:t>
      </w:r>
      <w:r>
        <w:t xml:space="preserve">And I said, O wretched me, because I am pierced to heart, because being man and having unclean lips and dwelling in midst of people having unclean lips, I saw king Lord Sabaoth with my eyes.</w:t>
      </w:r>
      <w:r>
        <w:t xml:space="preserve">{{field-off:Bible}}</w:t>
      </w:r>
    </w:p>
    <w:p>
      <w:r>
        <w:rPr>
          <w:sz w:val="18"/>
          <w:color w:val="777777"/>
        </w:rPr>
        <w:t xml:space="preserve">[[@Bible:Isaiah 6:6]] </w:t>
      </w:r>
      <w:r>
        <w:rPr>
          <w:b/>
        </w:rPr>
        <w:t xml:space="preserve">6 </w:t>
      </w:r>
      <w:r>
        <w:t xml:space="preserve"> {{field-on:Bible}}</w:t>
      </w:r>
      <w:r>
        <w:t xml:space="preserve">And one of seraphim was sent to me, and in hand he had coal which he took with tongs from altar.</w:t>
      </w:r>
      <w:r>
        <w:t xml:space="preserve">{{field-off:Bible}}</w:t>
      </w:r>
    </w:p>
    <w:p>
      <w:r>
        <w:rPr>
          <w:sz w:val="18"/>
          <w:color w:val="777777"/>
        </w:rPr>
        <w:t xml:space="preserve">[[@Bible:Isaiah 6:7]] </w:t>
      </w:r>
      <w:r>
        <w:rPr>
          <w:b/>
        </w:rPr>
        <w:t xml:space="preserve">7 </w:t>
      </w:r>
      <w:r>
        <w:t xml:space="preserve"> {{field-on:Bible}}</w:t>
      </w:r>
      <w:r>
        <w:t xml:space="preserve">And he touched my mouth and said, Behold, this touched your lips, and it will take away your lawlessness and cleanse your sins.</w:t>
      </w:r>
      <w:r>
        <w:t xml:space="preserve">{{field-off:Bible}}</w:t>
      </w:r>
    </w:p>
    <w:p>
      <w:r>
        <w:rPr>
          <w:sz w:val="18"/>
          <w:color w:val="777777"/>
        </w:rPr>
        <w:t xml:space="preserve">[[@Bible:Isaiah 6:8]] </w:t>
      </w:r>
      <w:r>
        <w:rPr>
          <w:b/>
        </w:rPr>
        <w:t xml:space="preserve">8 </w:t>
      </w:r>
      <w:r>
        <w:t xml:space="preserve"> {{field-on:Bible}}</w:t>
      </w:r>
      <w:r>
        <w:t xml:space="preserve">And I heard voice of Lord saying, Whom shall I send, and who will go to this people? And I said, Behold, I am here; send me.</w:t>
      </w:r>
      <w:r>
        <w:rPr>
          <w:rStyle w:val="FootnoteReference"/>
        </w:rPr>
        <w:footnoteReference w:id="7628"/>
      </w:r>
      <w:r>
        <w:t xml:space="preserve">{{field-off:Bible}}</w:t>
      </w:r>
    </w:p>
    <w:p>
      <w:r>
        <w:rPr>
          <w:sz w:val="18"/>
          <w:color w:val="777777"/>
        </w:rPr>
        <w:t xml:space="preserve">[[@Bible:Isaiah 6:9]] </w:t>
      </w:r>
      <w:r>
        <w:rPr>
          <w:b/>
        </w:rPr>
        <w:t xml:space="preserve">9 </w:t>
      </w:r>
      <w:r>
        <w:t xml:space="preserve"> {{field-on:Bible}}</w:t>
      </w:r>
      <w:r>
        <w:t xml:space="preserve">And he said, Go and say to this people: hearing you will hear and certainly not understand, and looking you will look and certainly not see.</w:t>
      </w:r>
      <w:r>
        <w:t xml:space="preserve">{{field-off:Bible}}</w:t>
      </w:r>
    </w:p>
    <w:p>
      <w:r>
        <w:rPr>
          <w:sz w:val="18"/>
          <w:color w:val="777777"/>
        </w:rPr>
        <w:t xml:space="preserve">[[@Bible:Isaiah 6:10]] </w:t>
      </w:r>
      <w:r>
        <w:rPr>
          <w:b/>
        </w:rPr>
        <w:t xml:space="preserve">10 </w:t>
      </w:r>
      <w:r>
        <w:t xml:space="preserve"> {{field-on:Bible}}</w:t>
      </w:r>
      <w:r>
        <w:t xml:space="preserve">For heart of this people grew fat, and with their ears they heard heavily, and their eyes they closed, lest they see with eyes and hear with ears and understand with heart and turn, and I heal them.</w:t>
      </w:r>
      <w:r>
        <w:t xml:space="preserve">{{field-off:Bible}}</w:t>
      </w:r>
    </w:p>
    <w:p>
      <w:r>
        <w:rPr>
          <w:sz w:val="18"/>
          <w:color w:val="777777"/>
        </w:rPr>
        <w:t xml:space="preserve">[[@Bible:Isaiah 6:11]] </w:t>
      </w:r>
      <w:r>
        <w:rPr>
          <w:b/>
        </w:rPr>
        <w:t xml:space="preserve">11 </w:t>
      </w:r>
      <w:r>
        <w:t xml:space="preserve"> {{field-on:Bible}}</w:t>
      </w:r>
      <w:r>
        <w:t xml:space="preserve">And I said, Until when, Lord? And he said, Until cities are made desolate from not being inhabited, and houses from not having men, and land will be left desolate.</w:t>
      </w:r>
      <w:r>
        <w:rPr>
          <w:rStyle w:val="FootnoteReference"/>
        </w:rPr>
        <w:footnoteReference w:id="7629"/>
      </w:r>
      <w:r>
        <w:t xml:space="preserve">{{field-off:Bible}}</w:t>
      </w:r>
    </w:p>
    <w:p>
      <w:r>
        <w:rPr>
          <w:sz w:val="18"/>
          <w:color w:val="777777"/>
        </w:rPr>
        <w:t xml:space="preserve">[[@Bible:Isaiah 6:12]] </w:t>
      </w:r>
      <w:r>
        <w:rPr>
          <w:b/>
        </w:rPr>
        <w:t xml:space="preserve">12 </w:t>
      </w:r>
      <w:r>
        <w:t xml:space="preserve"> {{field-on:Bible}}</w:t>
      </w:r>
      <w:r>
        <w:t xml:space="preserve">And after these things God will send men far away, and those left behind will multiply on earth.</w:t>
      </w:r>
      <w:r>
        <w:t xml:space="preserve">{{field-off:Bible}}</w:t>
      </w:r>
    </w:p>
    <w:p>
      <w:r>
        <w:rPr>
          <w:sz w:val="18"/>
          <w:color w:val="777777"/>
        </w:rPr>
        <w:t xml:space="preserve">[[@Bible:Isaiah 6:13]] </w:t>
      </w:r>
      <w:r>
        <w:rPr>
          <w:b/>
        </w:rPr>
        <w:t xml:space="preserve">13 </w:t>
      </w:r>
      <w:r>
        <w:t xml:space="preserve"> {{field-on:Bible}}</w:t>
      </w:r>
      <w:r>
        <w:t xml:space="preserve">And yet upon it still = the tenth, and again it will be for plundering, like terebinth and like oak whenever it falls from its casing.</w:t>
      </w:r>
      <w:r>
        <w:rPr>
          <w:rStyle w:val="FootnoteReference"/>
        </w:rPr>
        <w:footnoteReference w:id="7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[[@Bible:Isaiah 7:1]] </w:t>
      </w:r>
      <w:r>
        <w:rPr>
          <w:b/>
        </w:rPr>
        <w:t xml:space="preserve">1 </w:t>
      </w:r>
      <w:r>
        <w:t xml:space="preserve"> {{field-on:Bible}}</w:t>
      </w:r>
      <w:r>
        <w:t xml:space="preserve">And it happened in days of Ahaz son of Jotham son of Uzziah king of Judah</w:t>
      </w:r>
      <w:r>
        <w:rPr>
          <w:rStyle w:val="FootnoteReference"/>
        </w:rPr>
        <w:footnoteReference w:id="7631"/>
      </w:r>
      <w:r>
        <w:t xml:space="preserve">, Rezin king of Aram and Pekah son of Remaliah king of Israel</w:t>
      </w:r>
      <w:r>
        <w:rPr>
          <w:rStyle w:val="FootnoteReference"/>
        </w:rPr>
        <w:footnoteReference w:id="7632"/>
      </w:r>
      <w:r>
        <w:t xml:space="preserve"> went up against </w:t>
      </w:r>
      <w:r>
        <w:t xml:space="preserve">[[Jerusalem &gt;&gt; BibleKnowledgebase:@Jerusalem]]</w:t>
      </w:r>
      <w:r>
        <w:t xml:space="preserve"> to war against it, and they were not able to besiege it.</w:t>
      </w:r>
      <w:r>
        <w:rPr>
          <w:rStyle w:val="FootnoteReference"/>
        </w:rPr>
        <w:footnoteReference w:id="7633"/>
      </w:r>
      <w:r>
        <w:rPr>
          <w:rStyle w:val="FootnoteReference"/>
        </w:rPr>
        <w:footnoteReference w:id="7634"/>
      </w:r>
      <w:r>
        <w:t xml:space="preserve">{{field-off:Bible}}</w:t>
      </w:r>
    </w:p>
    <w:p>
      <w:r>
        <w:rPr>
          <w:sz w:val="18"/>
          <w:color w:val="777777"/>
        </w:rPr>
        <w:t xml:space="preserve">[[@Bible:Isaiah 7:2]] </w:t>
      </w:r>
      <w:r>
        <w:rPr>
          <w:b/>
        </w:rPr>
        <w:t xml:space="preserve">2 </w:t>
      </w:r>
      <w:r>
        <w:t xml:space="preserve"> {{field-on:Bible}}</w:t>
      </w:r>
      <w:r>
        <w:t xml:space="preserve">And it was reported to house of David</w:t>
      </w:r>
      <w:r>
        <w:rPr>
          <w:rStyle w:val="FootnoteReference"/>
        </w:rPr>
        <w:footnoteReference w:id="7635"/>
      </w:r>
      <w:r>
        <w:t xml:space="preserve">, saying, Aram agreed with Ephraim, and his soul and soul of his people were stirred as when tree in forest is shaken by wind.</w:t>
      </w:r>
      <w:r>
        <w:t xml:space="preserve">{{field-off:Bible}}</w:t>
      </w:r>
    </w:p>
    <w:p>
      <w:r>
        <w:rPr>
          <w:sz w:val="18"/>
          <w:color w:val="777777"/>
        </w:rPr>
        <w:t xml:space="preserve">[[@Bible:Isaiah 7:3]] </w:t>
      </w:r>
      <w:r>
        <w:rPr>
          <w:b/>
        </w:rPr>
        <w:t xml:space="preserve">3 </w:t>
      </w:r>
      <w:r>
        <w:t xml:space="preserve"> {{field-on:Bible}}</w:t>
      </w:r>
      <w:r>
        <w:t xml:space="preserve">And Lord said to Isaiah</w:t>
      </w:r>
      <w:r>
        <w:rPr>
          <w:rStyle w:val="FootnoteReference"/>
        </w:rPr>
        <w:footnoteReference w:id="7636"/>
      </w:r>
      <w:r>
        <w:t xml:space="preserve">, Go out to meet Ahaz, you and Shear-jashub your son, to pool of upper road of fuller's field.</w:t>
      </w:r>
      <w:r>
        <w:t xml:space="preserve">{{field-off:Bible}}</w:t>
      </w:r>
    </w:p>
    <w:p>
      <w:r>
        <w:rPr>
          <w:sz w:val="18"/>
          <w:color w:val="777777"/>
        </w:rPr>
        <w:t xml:space="preserve">[[@Bible:Isaiah 7:4]] </w:t>
      </w:r>
      <w:r>
        <w:rPr>
          <w:b/>
        </w:rPr>
        <w:t xml:space="preserve">4 </w:t>
      </w:r>
      <w:r>
        <w:t xml:space="preserve"> {{field-on:Bible}}</w:t>
      </w:r>
      <w:r>
        <w:t xml:space="preserve">And you will say to him, Take care to be quiet and do not fear, nor let your soul weaken from these two pieces of smoking firebrands, for whenever anger of my wrath comes, again I will heal.</w:t>
      </w:r>
      <w:r>
        <w:t xml:space="preserve">{{field-off:Bible}}</w:t>
      </w:r>
    </w:p>
    <w:p>
      <w:r>
        <w:rPr>
          <w:sz w:val="18"/>
          <w:color w:val="777777"/>
        </w:rPr>
        <w:t xml:space="preserve">[[@Bible:Isaiah 7:5]] </w:t>
      </w:r>
      <w:r>
        <w:rPr>
          <w:b/>
        </w:rPr>
        <w:t xml:space="preserve">5 </w:t>
      </w:r>
      <w:r>
        <w:t xml:space="preserve"> {{field-on:Bible}}</w:t>
      </w:r>
      <w:r>
        <w:t xml:space="preserve">And son of Aram and son of Remaliah, because they counseled evil counsel about you, saying,</w:t>
      </w:r>
      <w:r>
        <w:t xml:space="preserve">{{field-off:Bible}}</w:t>
      </w:r>
    </w:p>
    <w:p>
      <w:r>
        <w:rPr>
          <w:sz w:val="18"/>
          <w:color w:val="777777"/>
        </w:rPr>
        <w:t xml:space="preserve">[[@Bible:Isaiah 7:6]] </w:t>
      </w:r>
      <w:r>
        <w:rPr>
          <w:b/>
        </w:rPr>
        <w:t xml:space="preserve">6 </w:t>
      </w:r>
      <w:r>
        <w:t xml:space="preserve"> {{field-on:Bible}}</w:t>
      </w:r>
      <w:r>
        <w:t xml:space="preserve">We will go up into Judah and by speaking with them turn them toward us, and we will make son of Tabeel king of it.</w:t>
      </w:r>
      <w:r>
        <w:t xml:space="preserve">{{field-off:Bible}}</w:t>
      </w:r>
    </w:p>
    <w:p>
      <w:r>
        <w:rPr>
          <w:sz w:val="18"/>
          <w:color w:val="777777"/>
        </w:rPr>
        <w:t xml:space="preserve">[[@Bible:Isaiah 7:7]] </w:t>
      </w:r>
      <w:r>
        <w:rPr>
          <w:b/>
        </w:rPr>
        <w:t xml:space="preserve">7 </w:t>
      </w:r>
      <w:r>
        <w:t xml:space="preserve"> {{field-on:Bible}}</w:t>
      </w:r>
      <w:r>
        <w:t xml:space="preserve">Thus says Lord Sabaoth: This counsel will certainly not remain, nor shall it be.</w:t>
      </w:r>
      <w:r>
        <w:t xml:space="preserve">{{field-off:Bible}}</w:t>
      </w:r>
    </w:p>
    <w:p>
      <w:r>
        <w:rPr>
          <w:sz w:val="18"/>
          <w:color w:val="777777"/>
        </w:rPr>
        <w:t xml:space="preserve">[[@Bible:Isaiah 7:8]] </w:t>
      </w:r>
      <w:r>
        <w:rPr>
          <w:b/>
        </w:rPr>
        <w:t xml:space="preserve">8 </w:t>
      </w:r>
      <w:r>
        <w:t xml:space="preserve"> {{field-on:Bible}}</w:t>
      </w:r>
      <w:r>
        <w:t xml:space="preserve">But head of Aram = </w:t>
      </w:r>
      <w:r>
        <w:t xml:space="preserve">[[Damascus &gt;&gt; BibleKnowledgebase:@Damascus]]</w:t>
      </w:r>
      <w:r>
        <w:t xml:space="preserve">; and yet within sixty-five years kingdom of Ephraim will cease from people.</w:t>
      </w:r>
      <w:r>
        <w:t xml:space="preserve">{{field-off:Bible}}</w:t>
      </w:r>
    </w:p>
    <w:p>
      <w:r>
        <w:rPr>
          <w:sz w:val="18"/>
          <w:color w:val="777777"/>
        </w:rPr>
        <w:t xml:space="preserve">[[@Bible:Isaiah 7:9]] </w:t>
      </w:r>
      <w:r>
        <w:rPr>
          <w:b/>
        </w:rPr>
        <w:t xml:space="preserve">9 </w:t>
      </w:r>
      <w:r>
        <w:t xml:space="preserve"> {{field-on:Bible}}</w:t>
      </w:r>
      <w:r>
        <w:t xml:space="preserve">And head of Ephraim = Samaria, and head of Samaria = son of Remaliah. If you do not believe, neither will you understand.</w:t>
      </w:r>
      <w:r>
        <w:rPr>
          <w:rStyle w:val="FootnoteReference"/>
        </w:rPr>
        <w:footnoteReference w:id="7637"/>
      </w:r>
      <w:r>
        <w:t xml:space="preserve">{{field-off:Bible}}</w:t>
      </w:r>
    </w:p>
    <w:p>
      <w:r>
        <w:rPr>
          <w:sz w:val="18"/>
          <w:color w:val="777777"/>
        </w:rPr>
        <w:t xml:space="preserve">[[@Bible:Isaiah 7:10]] </w:t>
      </w:r>
      <w:r>
        <w:rPr>
          <w:b/>
        </w:rPr>
        <w:t xml:space="preserve">10 </w:t>
      </w:r>
      <w:r>
        <w:t xml:space="preserve"> {{field-on:Bible}}</w:t>
      </w:r>
      <w:r>
        <w:t xml:space="preserve">And Lord added again to speak to Ahaz, saying,</w:t>
      </w:r>
      <w:r>
        <w:t xml:space="preserve">{{field-off:Bible}}</w:t>
      </w:r>
    </w:p>
    <w:p>
      <w:r>
        <w:rPr>
          <w:sz w:val="18"/>
          <w:color w:val="777777"/>
        </w:rPr>
        <w:t xml:space="preserve">[[@Bible:Isaiah 7:11]] </w:t>
      </w:r>
      <w:r>
        <w:rPr>
          <w:b/>
        </w:rPr>
        <w:t xml:space="preserve">11 </w:t>
      </w:r>
      <w:r>
        <w:t xml:space="preserve"> {{field-on:Bible}}</w:t>
      </w:r>
      <w:r>
        <w:t xml:space="preserve">Ask for yourself sign from Lord your God, in depth or in height.</w:t>
      </w:r>
      <w:r>
        <w:t xml:space="preserve">{{field-off:Bible}}</w:t>
      </w:r>
    </w:p>
    <w:p>
      <w:r>
        <w:rPr>
          <w:sz w:val="18"/>
          <w:color w:val="777777"/>
        </w:rPr>
        <w:t xml:space="preserve">[[@Bible:Isaiah 7:12]] </w:t>
      </w:r>
      <w:r>
        <w:rPr>
          <w:b/>
        </w:rPr>
        <w:t xml:space="preserve">12 </w:t>
      </w:r>
      <w:r>
        <w:t xml:space="preserve"> {{field-on:Bible}}</w:t>
      </w:r>
      <w:r>
        <w:t xml:space="preserve">And Ahaz said, I will certainly not ask, nor certainly will I test Lord.</w:t>
      </w:r>
      <w:r>
        <w:t xml:space="preserve">{{field-off:Bible}}</w:t>
      </w:r>
    </w:p>
    <w:p>
      <w:r>
        <w:rPr>
          <w:sz w:val="18"/>
          <w:color w:val="777777"/>
        </w:rPr>
        <w:t xml:space="preserve">[[@Bible:Isaiah 7:13]] </w:t>
      </w:r>
      <w:r>
        <w:rPr>
          <w:b/>
        </w:rPr>
        <w:t xml:space="preserve">13 </w:t>
      </w:r>
      <w:r>
        <w:t xml:space="preserve"> {{field-on:Bible}}</w:t>
      </w:r>
      <w:r>
        <w:t xml:space="preserve">And he said, Hear now, house of David. Is it small thing for you to furnish struggle to men, and how do you furnish struggle to Lord?</w:t>
      </w:r>
      <w:r>
        <w:t xml:space="preserve">{{field-off:Bible}}</w:t>
      </w:r>
    </w:p>
    <w:p>
      <w:r>
        <w:rPr>
          <w:sz w:val="18"/>
          <w:color w:val="777777"/>
        </w:rPr>
        <w:t xml:space="preserve">[[@Bible:Isaiah 7:14]] </w:t>
      </w:r>
      <w:r>
        <w:rPr>
          <w:b/>
        </w:rPr>
        <w:t xml:space="preserve">14 </w:t>
      </w:r>
      <w:r>
        <w:t xml:space="preserve"> {{field-on:Bible}}</w:t>
      </w:r>
      <w:r>
        <w:t xml:space="preserve">Therefore Lord himself will give you sign: Behold, virgin in womb will have and bear son, and you will call his name Immanuel</w:t>
      </w:r>
      <w:r>
        <w:rPr>
          <w:rStyle w:val="FootnoteReference"/>
        </w:rPr>
        <w:footnoteReference w:id="7638"/>
      </w:r>
      <w:r>
        <w:t xml:space="preserve">.</w:t>
      </w:r>
      <w:r>
        <w:rPr>
          <w:rStyle w:val="FootnoteReference"/>
        </w:rPr>
        <w:footnoteReference w:id="7639"/>
      </w:r>
      <w:r>
        <w:t xml:space="preserve">{{field-off:Bible}}</w:t>
      </w:r>
    </w:p>
    <w:p>
      <w:r>
        <w:rPr>
          <w:sz w:val="18"/>
          <w:color w:val="777777"/>
        </w:rPr>
        <w:t xml:space="preserve">[[@Bible:Isaiah 7:15]] </w:t>
      </w:r>
      <w:r>
        <w:rPr>
          <w:b/>
        </w:rPr>
        <w:t xml:space="preserve">15 </w:t>
      </w:r>
      <w:r>
        <w:t xml:space="preserve"> {{field-on:Bible}}</w:t>
      </w:r>
      <w:r>
        <w:t xml:space="preserve">Butter and honey he will eat; before he knows or chooses evil, he will choose good.</w:t>
      </w:r>
      <w:r>
        <w:t xml:space="preserve">{{field-off:Bible}}</w:t>
      </w:r>
    </w:p>
    <w:p>
      <w:r>
        <w:rPr>
          <w:sz w:val="18"/>
          <w:color w:val="777777"/>
        </w:rPr>
        <w:t xml:space="preserve">[[@Bible:Isaiah 7:16]] </w:t>
      </w:r>
      <w:r>
        <w:rPr>
          <w:b/>
        </w:rPr>
        <w:t xml:space="preserve">16 </w:t>
      </w:r>
      <w:r>
        <w:t xml:space="preserve"> {{field-on:Bible}}</w:t>
      </w:r>
      <w:r>
        <w:t xml:space="preserve">Because before child knows good or evil, he rejects evil to choose good, and land which you fear from face of two kings will be forsaken.</w:t>
      </w:r>
      <w:r>
        <w:t xml:space="preserve">{{field-off:Bible}}</w:t>
      </w:r>
    </w:p>
    <w:p>
      <w:r>
        <w:rPr>
          <w:sz w:val="18"/>
          <w:color w:val="777777"/>
        </w:rPr>
        <w:t xml:space="preserve">[[@Bible:Isaiah 7:17]] </w:t>
      </w:r>
      <w:r>
        <w:rPr>
          <w:b/>
        </w:rPr>
        <w:t xml:space="preserve">17 </w:t>
      </w:r>
      <w:r>
        <w:t xml:space="preserve"> {{field-on:Bible}}</w:t>
      </w:r>
      <w:r>
        <w:t xml:space="preserve">But God will bring upon you and upon your people and upon house of your father days not yet come since day Ephraim was taken away from Judah = king of Assyrians.</w:t>
      </w:r>
      <w:r>
        <w:t xml:space="preserve">{{field-off:Bible}}</w:t>
      </w:r>
    </w:p>
    <w:p>
      <w:r>
        <w:rPr>
          <w:sz w:val="18"/>
          <w:color w:val="777777"/>
        </w:rPr>
        <w:t xml:space="preserve">[[@Bible:Isaiah 7:18]] </w:t>
      </w:r>
      <w:r>
        <w:rPr>
          <w:b/>
        </w:rPr>
        <w:t xml:space="preserve">18 </w:t>
      </w:r>
      <w:r>
        <w:t xml:space="preserve"> {{field-on:Bible}}</w:t>
      </w:r>
      <w:r>
        <w:t xml:space="preserve">And it will be in that day, Lord will whistle for flies that rule part of river of Egypt and for bee that is in land of Assyrians.</w:t>
      </w:r>
      <w:r>
        <w:rPr>
          <w:rStyle w:val="FootnoteReference"/>
        </w:rPr>
        <w:footnoteReference w:id="7640"/>
      </w:r>
      <w:r>
        <w:t xml:space="preserve">{{field-off:Bible}}</w:t>
      </w:r>
    </w:p>
    <w:p>
      <w:r>
        <w:rPr>
          <w:sz w:val="18"/>
          <w:color w:val="777777"/>
        </w:rPr>
        <w:t xml:space="preserve">[[@Bible:Isaiah 7:19]] </w:t>
      </w:r>
      <w:r>
        <w:rPr>
          <w:b/>
        </w:rPr>
        <w:t xml:space="preserve">19 </w:t>
      </w:r>
      <w:r>
        <w:t xml:space="preserve"> {{field-on:Bible}}</w:t>
      </w:r>
      <w:r>
        <w:t xml:space="preserve">And they will all come and rest in ravines of land and holes of rocks and caves and every cleft and every tree.</w:t>
      </w:r>
      <w:r>
        <w:t xml:space="preserve">{{field-off:Bible}}</w:t>
      </w:r>
    </w:p>
    <w:p>
      <w:r>
        <w:rPr>
          <w:sz w:val="18"/>
          <w:color w:val="777777"/>
        </w:rPr>
        <w:t xml:space="preserve">[[@Bible:Isaiah 7:20]] </w:t>
      </w:r>
      <w:r>
        <w:rPr>
          <w:b/>
        </w:rPr>
        <w:t xml:space="preserve">20 </w:t>
      </w:r>
      <w:r>
        <w:t xml:space="preserve"> {{field-on:Bible}}</w:t>
      </w:r>
      <w:r>
        <w:t xml:space="preserve">In that day Lord will shave with razor, great and drunken, which is beyond river, by king of Assyrians, the head and hairs of feet, and beard he will remove.</w:t>
      </w:r>
      <w:r>
        <w:t xml:space="preserve">{{field-off:Bible}}</w:t>
      </w:r>
    </w:p>
    <w:p>
      <w:r>
        <w:rPr>
          <w:sz w:val="18"/>
          <w:color w:val="777777"/>
        </w:rPr>
        <w:t xml:space="preserve">[[@Bible:Isaiah 7:21]] </w:t>
      </w:r>
      <w:r>
        <w:rPr>
          <w:b/>
        </w:rPr>
        <w:t xml:space="preserve">21 </w:t>
      </w:r>
      <w:r>
        <w:t xml:space="preserve"> {{field-on:Bible}}</w:t>
      </w:r>
      <w:r>
        <w:t xml:space="preserve">And it will be in that day, man will nourish heifer of cattle and two sheep.</w:t>
      </w:r>
      <w:r>
        <w:t xml:space="preserve">{{field-off:Bible}}</w:t>
      </w:r>
    </w:p>
    <w:p>
      <w:r>
        <w:rPr>
          <w:sz w:val="18"/>
          <w:color w:val="777777"/>
        </w:rPr>
        <w:t xml:space="preserve">[[@Bible:Isaiah 7:22]] </w:t>
      </w:r>
      <w:r>
        <w:rPr>
          <w:b/>
        </w:rPr>
        <w:t xml:space="preserve">22 </w:t>
      </w:r>
      <w:r>
        <w:t xml:space="preserve"> {{field-on:Bible}}</w:t>
      </w:r>
      <w:r>
        <w:t xml:space="preserve">And it will be, from abundance of milk, everyone left on land will eat butter and honey.</w:t>
      </w:r>
      <w:r>
        <w:rPr>
          <w:rStyle w:val="FootnoteReference"/>
        </w:rPr>
        <w:footnoteReference w:id="7641"/>
      </w:r>
      <w:r>
        <w:t xml:space="preserve">{{field-off:Bible}}</w:t>
      </w:r>
    </w:p>
    <w:p>
      <w:r>
        <w:rPr>
          <w:sz w:val="18"/>
          <w:color w:val="777777"/>
        </w:rPr>
        <w:t xml:space="preserve">[[@Bible:Isaiah 7:23]] </w:t>
      </w:r>
      <w:r>
        <w:rPr>
          <w:b/>
        </w:rPr>
        <w:t xml:space="preserve">23 </w:t>
      </w:r>
      <w:r>
        <w:t xml:space="preserve"> {{field-on:Bible}}</w:t>
      </w:r>
      <w:r>
        <w:t xml:space="preserve">And it will be in that day every place where there are thousand vines for thousand shekels will become wasteland and thorn.</w:t>
      </w:r>
      <w:r>
        <w:rPr>
          <w:rStyle w:val="FootnoteReference"/>
        </w:rPr>
        <w:footnoteReference w:id="7642"/>
      </w:r>
      <w:r>
        <w:t xml:space="preserve">{{field-off:Bible}}</w:t>
      </w:r>
    </w:p>
    <w:p>
      <w:r>
        <w:rPr>
          <w:sz w:val="18"/>
          <w:color w:val="777777"/>
        </w:rPr>
        <w:t xml:space="preserve">[[@Bible:Isaiah 7:24]] </w:t>
      </w:r>
      <w:r>
        <w:rPr>
          <w:b/>
        </w:rPr>
        <w:t xml:space="preserve">24 </w:t>
      </w:r>
      <w:r>
        <w:t xml:space="preserve"> {{field-on:Bible}}</w:t>
      </w:r>
      <w:r>
        <w:t xml:space="preserve">With arrow and bow they will enter there, because whole land will be wasteland and thorn.</w:t>
      </w:r>
      <w:r>
        <w:t xml:space="preserve">{{field-off:Bible}}</w:t>
      </w:r>
    </w:p>
    <w:p>
      <w:r>
        <w:rPr>
          <w:sz w:val="18"/>
          <w:color w:val="777777"/>
        </w:rPr>
        <w:t xml:space="preserve">[[@Bible:Isaiah 7:25]] </w:t>
      </w:r>
      <w:r>
        <w:rPr>
          <w:b/>
        </w:rPr>
        <w:t xml:space="preserve">25 </w:t>
      </w:r>
      <w:r>
        <w:t xml:space="preserve"> {{field-on:Bible}}</w:t>
      </w:r>
      <w:r>
        <w:t xml:space="preserve">And every mountain being plowed will be plowed, and fear will certainly not come there, for from wasteland and thorn it will be for grazing of sheep and trampling of ox.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[[@Bible:Isaiah 8:1]] </w:t>
      </w:r>
      <w:r>
        <w:rPr>
          <w:b/>
        </w:rPr>
        <w:t xml:space="preserve">1 </w:t>
      </w:r>
      <w:r>
        <w:t xml:space="preserve"> {{field-on:Bible}}</w:t>
      </w:r>
      <w:r>
        <w:t xml:space="preserve">And Lord said to me, Take for yourself new large scroll and write on it with human stylus: Swiftly spoil, quickly plunder, for it is near.</w:t>
      </w:r>
      <w:r>
        <w:rPr>
          <w:rStyle w:val="FootnoteReference"/>
        </w:rPr>
        <w:footnoteReference w:id="7643"/>
      </w:r>
      <w:r>
        <w:t xml:space="preserve">{{field-off:Bible}}</w:t>
      </w:r>
    </w:p>
    <w:p>
      <w:r>
        <w:rPr>
          <w:sz w:val="18"/>
          <w:color w:val="777777"/>
        </w:rPr>
        <w:t xml:space="preserve">[[@Bible:Isaiah 8:2]] </w:t>
      </w:r>
      <w:r>
        <w:rPr>
          <w:b/>
        </w:rPr>
        <w:t xml:space="preserve">2 </w:t>
      </w:r>
      <w:r>
        <w:t xml:space="preserve"> {{field-on:Bible}}</w:t>
      </w:r>
      <w:r>
        <w:t xml:space="preserve">And make for me faithful human witnesses, Uriah and Zechariah</w:t>
      </w:r>
      <w:r>
        <w:rPr>
          <w:rStyle w:val="FootnoteReference"/>
        </w:rPr>
        <w:footnoteReference w:id="7644"/>
      </w:r>
      <w:r>
        <w:t xml:space="preserve"> son of Barachiah.</w:t>
      </w:r>
      <w:r>
        <w:rPr>
          <w:rStyle w:val="FootnoteReference"/>
        </w:rPr>
        <w:footnoteReference w:id="7645"/>
      </w:r>
      <w:r>
        <w:t xml:space="preserve">{{field-off:Bible}}</w:t>
      </w:r>
    </w:p>
    <w:p>
      <w:r>
        <w:rPr>
          <w:sz w:val="18"/>
          <w:color w:val="777777"/>
        </w:rPr>
        <w:t xml:space="preserve">[[@Bible:Isaiah 8:3]] </w:t>
      </w:r>
      <w:r>
        <w:rPr>
          <w:b/>
        </w:rPr>
        <w:t xml:space="preserve">3 </w:t>
      </w:r>
      <w:r>
        <w:t xml:space="preserve"> {{field-on:Bible}}</w:t>
      </w:r>
      <w:r>
        <w:t xml:space="preserve">And I approached prophetess, and she conceived and bore son, and Lord said to me, Call his name, Swiftly Spoil, Quickly Plunder.</w:t>
      </w:r>
      <w:r>
        <w:t xml:space="preserve">{{field-off:Bible}}</w:t>
      </w:r>
    </w:p>
    <w:p>
      <w:r>
        <w:rPr>
          <w:sz w:val="18"/>
          <w:color w:val="777777"/>
        </w:rPr>
        <w:t xml:space="preserve">[[@Bible:Isaiah 8:4]] </w:t>
      </w:r>
      <w:r>
        <w:rPr>
          <w:b/>
        </w:rPr>
        <w:t xml:space="preserve">4 </w:t>
      </w:r>
      <w:r>
        <w:t xml:space="preserve"> {{field-on:Bible}}</w:t>
      </w:r>
      <w:r>
        <w:t xml:space="preserve">Because before child knows to call father or mother, he will take power of </w:t>
      </w:r>
      <w:r>
        <w:t xml:space="preserve">[[Damascus &gt;&gt; BibleKnowledgebase:@Damascus]]</w:t>
      </w:r>
      <w:r>
        <w:t xml:space="preserve"> and spoils of Samaria before king of Assyrians.</w:t>
      </w:r>
      <w:r>
        <w:t xml:space="preserve">{{field-off:Bible}}</w:t>
      </w:r>
    </w:p>
    <w:p>
      <w:r>
        <w:rPr>
          <w:sz w:val="18"/>
          <w:color w:val="777777"/>
        </w:rPr>
        <w:t xml:space="preserve">[[@Bible:Isaiah 8:5]] </w:t>
      </w:r>
      <w:r>
        <w:rPr>
          <w:b/>
        </w:rPr>
        <w:t xml:space="preserve">5 </w:t>
      </w:r>
      <w:r>
        <w:t xml:space="preserve"> {{field-on:Bible}}</w:t>
      </w:r>
      <w:r>
        <w:t xml:space="preserve">And Lord added to speak to me still,</w:t>
      </w:r>
      <w:r>
        <w:t xml:space="preserve">{{field-off:Bible}}</w:t>
      </w:r>
    </w:p>
    <w:p>
      <w:r>
        <w:rPr>
          <w:sz w:val="18"/>
          <w:color w:val="777777"/>
        </w:rPr>
        <w:t xml:space="preserve">[[@Bible:Isaiah 8:6]] </w:t>
      </w:r>
      <w:r>
        <w:rPr>
          <w:b/>
        </w:rPr>
        <w:t xml:space="preserve">6 </w:t>
      </w:r>
      <w:r>
        <w:t xml:space="preserve"> {{field-on:Bible}}</w:t>
      </w:r>
      <w:r>
        <w:t xml:space="preserve">Because this people did not want water of Shiloam going quietly, but wanted to have Rezin and son of Remaliah as king over you,</w:t>
      </w:r>
      <w:r>
        <w:t xml:space="preserve">{{field-off:Bible}}</w:t>
      </w:r>
    </w:p>
    <w:p>
      <w:r>
        <w:rPr>
          <w:sz w:val="18"/>
          <w:color w:val="777777"/>
        </w:rPr>
        <w:t xml:space="preserve">[[@Bible:Isaiah 8:7]] </w:t>
      </w:r>
      <w:r>
        <w:rPr>
          <w:b/>
        </w:rPr>
        <w:t xml:space="preserve">7 </w:t>
      </w:r>
      <w:r>
        <w:t xml:space="preserve"> {{field-on:Bible}}</w:t>
      </w:r>
      <w:r>
        <w:t xml:space="preserve">because of this behold Lord brings up upon you water of river, strong and much, king of Assyrians and his glory, and it will go up over all your valleys and walk over all your walls.</w:t>
      </w:r>
      <w:r>
        <w:t xml:space="preserve">{{field-off:Bible}}</w:t>
      </w:r>
    </w:p>
    <w:p>
      <w:r>
        <w:rPr>
          <w:sz w:val="18"/>
          <w:color w:val="777777"/>
        </w:rPr>
        <w:t xml:space="preserve">[[@Bible:Isaiah 8:8]] </w:t>
      </w:r>
      <w:r>
        <w:rPr>
          <w:b/>
        </w:rPr>
        <w:t xml:space="preserve">8 </w:t>
      </w:r>
      <w:r>
        <w:t xml:space="preserve"> {{field-on:Bible}}</w:t>
      </w:r>
      <w:r>
        <w:t xml:space="preserve">And it will take away from Judah</w:t>
      </w:r>
      <w:r>
        <w:rPr>
          <w:rStyle w:val="FootnoteReference"/>
        </w:rPr>
        <w:footnoteReference w:id="7646"/>
      </w:r>
      <w:r>
        <w:t xml:space="preserve"> man who can lift head or be able to accomplish anything, and his camp will be so as to fill width of your land, God-with-us.</w:t>
      </w:r>
      <w:r>
        <w:rPr>
          <w:rStyle w:val="FootnoteReference"/>
        </w:rPr>
        <w:footnoteReference w:id="7647"/>
      </w:r>
      <w:r>
        <w:t xml:space="preserve">{{field-off:Bible}}</w:t>
      </w:r>
    </w:p>
    <w:p>
      <w:r>
        <w:rPr>
          <w:sz w:val="18"/>
          <w:color w:val="777777"/>
        </w:rPr>
        <w:t xml:space="preserve">[[@Bible:Isaiah 8:9]] </w:t>
      </w:r>
      <w:r>
        <w:rPr>
          <w:b/>
        </w:rPr>
        <w:t xml:space="preserve">9 </w:t>
      </w:r>
      <w:r>
        <w:t xml:space="preserve"> {{field-on:Bible}}</w:t>
      </w:r>
      <w:r>
        <w:t xml:space="preserve">Know, nations, and be defeated; hear, to end of earth. Having grown strong, be defeated. If again you grow strong, again you will be defeated.</w:t>
      </w:r>
      <w:r>
        <w:t xml:space="preserve">{{field-off:Bible}}</w:t>
      </w:r>
    </w:p>
    <w:p>
      <w:r>
        <w:rPr>
          <w:sz w:val="18"/>
          <w:color w:val="777777"/>
        </w:rPr>
        <w:t xml:space="preserve">[[@Bible:Isaiah 8:10]] </w:t>
      </w:r>
      <w:r>
        <w:rPr>
          <w:b/>
        </w:rPr>
        <w:t xml:space="preserve">10 </w:t>
      </w:r>
      <w:r>
        <w:t xml:space="preserve"> {{field-on:Bible}}</w:t>
      </w:r>
      <w:r>
        <w:t xml:space="preserve">And whatever counsel you counsel, Lord will scatter; and word whatever you speak will certainly not remain for you, because with us = Lord God.</w:t>
      </w:r>
      <w:r>
        <w:t xml:space="preserve">{{field-off:Bible}}</w:t>
      </w:r>
    </w:p>
    <w:p>
      <w:r>
        <w:rPr>
          <w:sz w:val="18"/>
          <w:color w:val="777777"/>
        </w:rPr>
        <w:t xml:space="preserve">[[@Bible:Isaiah 8:11]] </w:t>
      </w:r>
      <w:r>
        <w:rPr>
          <w:b/>
        </w:rPr>
        <w:t xml:space="preserve">11 </w:t>
      </w:r>
      <w:r>
        <w:t xml:space="preserve"> {{field-on:Bible}}</w:t>
      </w:r>
      <w:r>
        <w:t xml:space="preserve">Thus says Lord with strong hand; they disobey in walking way of this people, saying,</w:t>
      </w:r>
      <w:r>
        <w:rPr>
          <w:rStyle w:val="FootnoteReference"/>
        </w:rPr>
        <w:footnoteReference w:id="7648"/>
      </w:r>
      <w:r>
        <w:t xml:space="preserve">{{field-off:Bible}}</w:t>
      </w:r>
    </w:p>
    <w:p>
      <w:r>
        <w:rPr>
          <w:sz w:val="18"/>
          <w:color w:val="777777"/>
        </w:rPr>
        <w:t xml:space="preserve">[[@Bible:Isaiah 8:12]] </w:t>
      </w:r>
      <w:r>
        <w:rPr>
          <w:b/>
        </w:rPr>
        <w:t xml:space="preserve">12 </w:t>
      </w:r>
      <w:r>
        <w:t xml:space="preserve"> {{field-on:Bible}}</w:t>
      </w:r>
      <w:r>
        <w:t xml:space="preserve">Never say hard whatever this people says is hard. Their fear you certainly shall not fear, nor certainly be troubled.</w:t>
      </w:r>
      <w:r>
        <w:t xml:space="preserve">{{field-off:Bible}}</w:t>
      </w:r>
    </w:p>
    <w:p>
      <w:r>
        <w:rPr>
          <w:sz w:val="18"/>
          <w:color w:val="777777"/>
        </w:rPr>
        <w:t xml:space="preserve">[[@Bible:Isaiah 8:13]] </w:t>
      </w:r>
      <w:r>
        <w:rPr>
          <w:b/>
        </w:rPr>
        <w:t xml:space="preserve">13 </w:t>
      </w:r>
      <w:r>
        <w:t xml:space="preserve"> {{field-on:Bible}}</w:t>
      </w:r>
      <w:r>
        <w:t xml:space="preserve">Sanctify Lord himself, and he himself will be your fear.</w:t>
      </w:r>
      <w:r>
        <w:rPr>
          <w:rStyle w:val="FootnoteReference"/>
        </w:rPr>
        <w:footnoteReference w:id="7649"/>
      </w:r>
      <w:r>
        <w:t xml:space="preserve">{{field-off:Bible}}</w:t>
      </w:r>
    </w:p>
    <w:p>
      <w:r>
        <w:rPr>
          <w:sz w:val="18"/>
          <w:color w:val="777777"/>
        </w:rPr>
        <w:t xml:space="preserve">[[@Bible:Isaiah 8:14]] </w:t>
      </w:r>
      <w:r>
        <w:rPr>
          <w:b/>
        </w:rPr>
        <w:t xml:space="preserve">14 </w:t>
      </w:r>
      <w:r>
        <w:t xml:space="preserve"> {{field-on:Bible}}</w:t>
      </w:r>
      <w:r>
        <w:t xml:space="preserve">And if you are trusting in him, he will be for you into holiness, and not as stumbling stone will you meet him, nor as rock of falling; but house of Jacob</w:t>
      </w:r>
      <w:r>
        <w:rPr>
          <w:rStyle w:val="FootnoteReference"/>
        </w:rPr>
        <w:footnoteReference w:id="7650"/>
      </w:r>
      <w:r>
        <w:t xml:space="preserve"> in snare and in hollow, sitting in </w:t>
      </w:r>
      <w:r>
        <w:t xml:space="preserve">[[Jerusalem &gt;&gt; BibleKnowledgebase:@Jerusalem]]</w:t>
      </w:r>
      <w:r>
        <w:t xml:space="preserve">.</w:t>
      </w:r>
      <w:r>
        <w:t xml:space="preserve">{{field-off:Bible}}</w:t>
      </w:r>
    </w:p>
    <w:p>
      <w:r>
        <w:rPr>
          <w:sz w:val="18"/>
          <w:color w:val="777777"/>
        </w:rPr>
        <w:t xml:space="preserve">[[@Bible:Isaiah 8:15]] </w:t>
      </w:r>
      <w:r>
        <w:rPr>
          <w:b/>
        </w:rPr>
        <w:t xml:space="preserve">15 </w:t>
      </w:r>
      <w:r>
        <w:t xml:space="preserve"> {{field-on:Bible}}</w:t>
      </w:r>
      <w:r>
        <w:t xml:space="preserve">Because of this many among them will be weak and fall and be crushed, and they will draw near and be captured, men being in safety.</w:t>
      </w:r>
      <w:r>
        <w:t xml:space="preserve">{{field-off:Bible}}</w:t>
      </w:r>
    </w:p>
    <w:p>
      <w:r>
        <w:rPr>
          <w:sz w:val="18"/>
          <w:color w:val="777777"/>
        </w:rPr>
        <w:t xml:space="preserve">[[@Bible:Isaiah 8:16]] </w:t>
      </w:r>
      <w:r>
        <w:rPr>
          <w:b/>
        </w:rPr>
        <w:t xml:space="preserve">16 </w:t>
      </w:r>
      <w:r>
        <w:t xml:space="preserve"> {{field-on:Bible}}</w:t>
      </w:r>
      <w:r>
        <w:t xml:space="preserve">Then clear will be those sealing law so as not to learn.</w:t>
      </w:r>
      <w:r>
        <w:rPr>
          <w:rStyle w:val="FootnoteReference"/>
        </w:rPr>
        <w:footnoteReference w:id="7651"/>
      </w:r>
      <w:r>
        <w:t xml:space="preserve">{{field-off:Bible}}</w:t>
      </w:r>
    </w:p>
    <w:p>
      <w:r>
        <w:rPr>
          <w:sz w:val="18"/>
          <w:color w:val="777777"/>
        </w:rPr>
        <w:t xml:space="preserve">[[@Bible:Isaiah 8:17]] </w:t>
      </w:r>
      <w:r>
        <w:rPr>
          <w:b/>
        </w:rPr>
        <w:t xml:space="preserve">17 </w:t>
      </w:r>
      <w:r>
        <w:t xml:space="preserve"> {{field-on:Bible}}</w:t>
      </w:r>
      <w:r>
        <w:t xml:space="preserve">And he will say, I will wait for God who turned his face from house of Jacob, and I will trust in him.</w:t>
      </w:r>
      <w:r>
        <w:t xml:space="preserve">{{field-off:Bible}}</w:t>
      </w:r>
    </w:p>
    <w:p>
      <w:r>
        <w:rPr>
          <w:sz w:val="18"/>
          <w:color w:val="777777"/>
        </w:rPr>
        <w:t xml:space="preserve">[[@Bible:Isaiah 8:18]] </w:t>
      </w:r>
      <w:r>
        <w:rPr>
          <w:b/>
        </w:rPr>
        <w:t xml:space="preserve">18 </w:t>
      </w:r>
      <w:r>
        <w:t xml:space="preserve"> {{field-on:Bible}}</w:t>
      </w:r>
      <w:r>
        <w:t xml:space="preserve">Behold, I and children whom God gave me, and they will be for signs and wonders in house of Israel</w:t>
      </w:r>
      <w:r>
        <w:rPr>
          <w:rStyle w:val="FootnoteReference"/>
        </w:rPr>
        <w:footnoteReference w:id="7652"/>
      </w:r>
      <w:r>
        <w:t xml:space="preserve"> from Lord Sabaoth who dwells on Mount Zion.</w:t>
      </w:r>
      <w:r>
        <w:t xml:space="preserve">{{field-off:Bible}}</w:t>
      </w:r>
    </w:p>
    <w:p>
      <w:r>
        <w:rPr>
          <w:sz w:val="18"/>
          <w:color w:val="777777"/>
        </w:rPr>
        <w:t xml:space="preserve">[[@Bible:Isaiah 8:19]] </w:t>
      </w:r>
      <w:r>
        <w:rPr>
          <w:b/>
        </w:rPr>
        <w:t xml:space="preserve">19 </w:t>
      </w:r>
      <w:r>
        <w:t xml:space="preserve"> {{field-on:Bible}}</w:t>
      </w:r>
      <w:r>
        <w:t xml:space="preserve">And if they say to you, Seek those from earth who call and ventriloquists who speak emptiness, who speak from belly, does not nation seek to its God? Why do they seek dead ones concerning living ones?</w:t>
      </w:r>
      <w:r>
        <w:rPr>
          <w:rStyle w:val="FootnoteReference"/>
        </w:rPr>
        <w:footnoteReference w:id="7653"/>
      </w:r>
      <w:r>
        <w:t xml:space="preserve">{{field-off:Bible}}</w:t>
      </w:r>
    </w:p>
    <w:p>
      <w:r>
        <w:rPr>
          <w:sz w:val="18"/>
          <w:color w:val="777777"/>
        </w:rPr>
        <w:t xml:space="preserve">[[@Bible:Isaiah 8:20]] </w:t>
      </w:r>
      <w:r>
        <w:rPr>
          <w:b/>
        </w:rPr>
        <w:t xml:space="preserve">20 </w:t>
      </w:r>
      <w:r>
        <w:t xml:space="preserve"> {{field-on:Bible}}</w:t>
      </w:r>
      <w:r>
        <w:t xml:space="preserve">For he gave law for help, so that they may say, not according to this word, concerning which there is no gift to give.</w:t>
      </w:r>
      <w:r>
        <w:rPr>
          <w:rStyle w:val="FootnoteReference"/>
        </w:rPr>
        <w:footnoteReference w:id="7654"/>
      </w:r>
      <w:r>
        <w:t xml:space="preserve">{{field-off:Bible}}</w:t>
      </w:r>
    </w:p>
    <w:p>
      <w:r>
        <w:rPr>
          <w:sz w:val="18"/>
          <w:color w:val="777777"/>
        </w:rPr>
        <w:t xml:space="preserve">[[@Bible:Isaiah 8:21]] </w:t>
      </w:r>
      <w:r>
        <w:rPr>
          <w:b/>
        </w:rPr>
        <w:t xml:space="preserve">21 </w:t>
      </w:r>
      <w:r>
        <w:t xml:space="preserve"> {{field-on:Bible}}</w:t>
      </w:r>
      <w:r>
        <w:t xml:space="preserve">And hard famine will come upon you, and it will be, whenever you hunger, you will be distressed, and you will speak evil of ruler and ancestral things and will look upward to heaven.</w:t>
      </w:r>
      <w:r>
        <w:t xml:space="preserve">{{field-off:Bible}}</w:t>
      </w:r>
    </w:p>
    <w:p>
      <w:r>
        <w:rPr>
          <w:sz w:val="18"/>
          <w:color w:val="777777"/>
        </w:rPr>
        <w:t xml:space="preserve">[[@Bible:Isaiah 8:22]] </w:t>
      </w:r>
      <w:r>
        <w:rPr>
          <w:b/>
        </w:rPr>
        <w:t xml:space="preserve">22 </w:t>
      </w:r>
      <w:r>
        <w:t xml:space="preserve"> {{field-on:Bible}}</w:t>
      </w:r>
      <w:r>
        <w:t xml:space="preserve">And down to earth they will look, and look, affliction and tightness and darkness, distress narrow and darkness so as not to see.</w:t>
      </w:r>
      <w:r>
        <w:rPr>
          <w:rStyle w:val="FootnoteReference"/>
        </w:rPr>
        <w:footnoteReference w:id="7655"/>
      </w:r>
      <w:r>
        <w:t xml:space="preserve">{{field-off:Bible}}</w:t>
      </w:r>
    </w:p>
    <w:p>
      <w:r>
        <w:rPr>
          <w:sz w:val="18"/>
          <w:color w:val="777777"/>
        </w:rPr>
        <w:t xml:space="preserve">[[@Bible:Isaiah 8:23]] </w:t>
      </w:r>
      <w:r>
        <w:rPr>
          <w:b/>
        </w:rPr>
        <w:t xml:space="preserve">23 </w:t>
      </w:r>
      <w:r>
        <w:t xml:space="preserve"> {{field-on:Bible}}</w:t>
      </w:r>
      <w:r>
        <w:t xml:space="preserve">And one being in distress will not be without escape until time. This first he does quickly: land of Zebulun, land of Naphtali, way of sea, and the rest who dwell by coast and beyond </w:t>
      </w:r>
      <w:r>
        <w:t xml:space="preserve">[[Jordan &gt;&gt; BibleKnowledgebase:@Jordan]]</w:t>
      </w:r>
      <w:r>
        <w:t xml:space="preserve">, </w:t>
      </w:r>
      <w:r>
        <w:t xml:space="preserve">[[Galilee &gt;&gt; BibleKnowledgebase:@Galilee]]</w:t>
      </w:r>
      <w:r>
        <w:t xml:space="preserve"> of nations, regions of Judah.</w:t>
      </w:r>
      <w:r>
        <w:rPr>
          <w:rStyle w:val="FootnoteReference"/>
        </w:rPr>
        <w:footnoteReference w:id="7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[[@Bible:Isaiah 9:1]] </w:t>
      </w:r>
      <w:r>
        <w:rPr>
          <w:b/>
        </w:rPr>
        <w:t xml:space="preserve">1 </w:t>
      </w:r>
      <w:r>
        <w:t xml:space="preserve"> {{field-on:Bible}}</w:t>
      </w:r>
      <w:r>
        <w:t xml:space="preserve">People walking in darkness, see great light; you dwelling in land and shadow of death, light will shine on you.</w:t>
      </w:r>
      <w:r>
        <w:t xml:space="preserve">{{field-off:Bible}}</w:t>
      </w:r>
    </w:p>
    <w:p>
      <w:r>
        <w:rPr>
          <w:sz w:val="18"/>
          <w:color w:val="777777"/>
        </w:rPr>
        <w:t xml:space="preserve">[[@Bible:Isaiah 9:2]] </w:t>
      </w:r>
      <w:r>
        <w:rPr>
          <w:b/>
        </w:rPr>
        <w:t xml:space="preserve">2 </w:t>
      </w:r>
      <w:r>
        <w:t xml:space="preserve"> {{field-on:Bible}}</w:t>
      </w:r>
      <w:r>
        <w:t xml:space="preserve">Most of people whom you brought down, in your gladness they will rejoice before you as those rejoicing in harvest and as those dividing spoils.</w:t>
      </w:r>
      <w:r>
        <w:rPr>
          <w:rStyle w:val="FootnoteReference"/>
        </w:rPr>
        <w:footnoteReference w:id="7657"/>
      </w:r>
      <w:r>
        <w:rPr>
          <w:rStyle w:val="FootnoteReference"/>
        </w:rPr>
        <w:footnoteReference w:id="7658"/>
      </w:r>
      <w:r>
        <w:t xml:space="preserve">{{field-off:Bible}}</w:t>
      </w:r>
    </w:p>
    <w:p>
      <w:r>
        <w:rPr>
          <w:sz w:val="18"/>
          <w:color w:val="777777"/>
        </w:rPr>
        <w:t xml:space="preserve">[[@Bible:Isaiah 9:3]] </w:t>
      </w:r>
      <w:r>
        <w:rPr>
          <w:b/>
        </w:rPr>
        <w:t xml:space="preserve">3 </w:t>
      </w:r>
      <w:r>
        <w:t xml:space="preserve"> {{field-on:Bible}}</w:t>
      </w:r>
      <w:r>
        <w:t xml:space="preserve">Because yoke lying on them and rod on their neck, for rod of those exacting scattered Lord as in day on Midian.</w:t>
      </w:r>
      <w:r>
        <w:rPr>
          <w:rStyle w:val="FootnoteReference"/>
        </w:rPr>
        <w:footnoteReference w:id="7659"/>
      </w:r>
      <w:r>
        <w:t xml:space="preserve">{{field-off:Bible}}</w:t>
      </w:r>
    </w:p>
    <w:p>
      <w:r>
        <w:rPr>
          <w:sz w:val="18"/>
          <w:color w:val="777777"/>
        </w:rPr>
        <w:t xml:space="preserve">[[@Bible:Isaiah 9:4]] </w:t>
      </w:r>
      <w:r>
        <w:rPr>
          <w:b/>
        </w:rPr>
        <w:t xml:space="preserve">4 </w:t>
      </w:r>
      <w:r>
        <w:t xml:space="preserve"> {{field-on:Bible}}</w:t>
      </w:r>
      <w:r>
        <w:t xml:space="preserve">Because every garment gathered by deceit and garment from confiscation they will repay, and they will wish it had become burned with fire.</w:t>
      </w:r>
      <w:r>
        <w:rPr>
          <w:rStyle w:val="FootnoteReference"/>
        </w:rPr>
        <w:footnoteReference w:id="7660"/>
      </w:r>
      <w:r>
        <w:t xml:space="preserve">{{field-off:Bible}}</w:t>
      </w:r>
    </w:p>
    <w:p>
      <w:r>
        <w:rPr>
          <w:sz w:val="18"/>
          <w:color w:val="777777"/>
        </w:rPr>
        <w:t xml:space="preserve">[[@Bible:Isaiah 9:5]] </w:t>
      </w:r>
      <w:r>
        <w:rPr>
          <w:b/>
        </w:rPr>
        <w:t xml:space="preserve">5 </w:t>
      </w:r>
      <w:r>
        <w:t xml:space="preserve"> {{field-on:Bible}}</w:t>
      </w:r>
      <w:r>
        <w:t xml:space="preserve">Because child was born to us, son was given to us, whose rule became upon his shoulder, and his name is called Angel of Great Counsel, for I will bring peace upon rulers, peace and health to him.</w:t>
      </w:r>
      <w:r>
        <w:rPr>
          <w:rStyle w:val="FootnoteReference"/>
        </w:rPr>
        <w:footnoteReference w:id="7661"/>
      </w:r>
      <w:r>
        <w:t xml:space="preserve">{{field-off:Bible}}</w:t>
      </w:r>
    </w:p>
    <w:p>
      <w:r>
        <w:rPr>
          <w:sz w:val="18"/>
          <w:color w:val="777777"/>
        </w:rPr>
        <w:t xml:space="preserve">[[@Bible:Isaiah 9:6]] </w:t>
      </w:r>
      <w:r>
        <w:rPr>
          <w:b/>
        </w:rPr>
        <w:t xml:space="preserve">6 </w:t>
      </w:r>
      <w:r>
        <w:t xml:space="preserve"> {{field-on:Bible}}</w:t>
      </w:r>
      <w:r>
        <w:t xml:space="preserve">Great his rule</w:t>
      </w:r>
      <w:r>
        <w:rPr>
          <w:rStyle w:val="FootnoteReference"/>
        </w:rPr>
        <w:footnoteReference w:id="7662"/>
      </w:r>
      <w:r>
        <w:t xml:space="preserve">, and his peace has no boundary, upon throne of David</w:t>
      </w:r>
      <w:r>
        <w:rPr>
          <w:rStyle w:val="FootnoteReference"/>
        </w:rPr>
        <w:footnoteReference w:id="7663"/>
      </w:r>
      <w:r>
        <w:t xml:space="preserve"> and his kingdom, to make it prosper and uphold it in righteousness and judgment from now and forever. Zeal of Lord Sabaoth will do these things.</w:t>
      </w:r>
      <w:r>
        <w:rPr>
          <w:rStyle w:val="FootnoteReference"/>
        </w:rPr>
        <w:footnoteReference w:id="7664"/>
      </w:r>
      <w:r>
        <w:t xml:space="preserve">{{field-off:Bible}}</w:t>
      </w:r>
    </w:p>
    <w:p>
      <w:r>
        <w:rPr>
          <w:sz w:val="18"/>
          <w:color w:val="777777"/>
        </w:rPr>
        <w:t xml:space="preserve">[[@Bible:Isaiah 9:7]] </w:t>
      </w:r>
      <w:r>
        <w:rPr>
          <w:b/>
        </w:rPr>
        <w:t xml:space="preserve">7 </w:t>
      </w:r>
      <w:r>
        <w:t xml:space="preserve"> {{field-on:Bible}}</w:t>
      </w:r>
      <w:r>
        <w:t xml:space="preserve">Lord sent death upon Jacob</w:t>
      </w:r>
      <w:r>
        <w:rPr>
          <w:rStyle w:val="FootnoteReference"/>
        </w:rPr>
        <w:footnoteReference w:id="7665"/>
      </w:r>
      <w:r>
        <w:t xml:space="preserve">, and it came upon Israel</w:t>
      </w:r>
      <w:r>
        <w:rPr>
          <w:rStyle w:val="FootnoteReference"/>
        </w:rPr>
        <w:footnoteReference w:id="7666"/>
      </w:r>
      <w:r>
        <w:t xml:space="preserve">.</w:t>
      </w:r>
      <w:r>
        <w:t xml:space="preserve">{{field-off:Bible}}</w:t>
      </w:r>
    </w:p>
    <w:p>
      <w:r>
        <w:rPr>
          <w:sz w:val="18"/>
          <w:color w:val="777777"/>
        </w:rPr>
        <w:t xml:space="preserve">[[@Bible:Isaiah 9:8]] </w:t>
      </w:r>
      <w:r>
        <w:rPr>
          <w:b/>
        </w:rPr>
        <w:t xml:space="preserve">8 </w:t>
      </w:r>
      <w:r>
        <w:t xml:space="preserve"> {{field-on:Bible}}</w:t>
      </w:r>
      <w:r>
        <w:t xml:space="preserve">And all people of Ephraim and dwellers in Samaria will know, in insolence and lofty heart saying,</w:t>
      </w:r>
      <w:r>
        <w:t xml:space="preserve">{{field-off:Bible}}</w:t>
      </w:r>
    </w:p>
    <w:p>
      <w:r>
        <w:rPr>
          <w:sz w:val="18"/>
          <w:color w:val="777777"/>
        </w:rPr>
        <w:t xml:space="preserve">[[@Bible:Isaiah 9:9]] </w:t>
      </w:r>
      <w:r>
        <w:rPr>
          <w:b/>
        </w:rPr>
        <w:t xml:space="preserve">9 </w:t>
      </w:r>
      <w:r>
        <w:t xml:space="preserve"> {{field-on:Bible}}</w:t>
      </w:r>
      <w:r>
        <w:t xml:space="preserve">Bricks have fallen, but come, let us hew stones, and cut down sycamores and cedars, and build tower for ourselves.</w:t>
      </w:r>
      <w:r>
        <w:t xml:space="preserve">{{field-off:Bible}}</w:t>
      </w:r>
    </w:p>
    <w:p>
      <w:r>
        <w:rPr>
          <w:sz w:val="18"/>
          <w:color w:val="777777"/>
        </w:rPr>
        <w:t xml:space="preserve">[[@Bible:Isaiah 9:10]] </w:t>
      </w:r>
      <w:r>
        <w:rPr>
          <w:b/>
        </w:rPr>
        <w:t xml:space="preserve">10 </w:t>
      </w:r>
      <w:r>
        <w:t xml:space="preserve"> {{field-on:Bible}}</w:t>
      </w:r>
      <w:r>
        <w:t xml:space="preserve">And God will dash down those rising on Mount Zion against them, and their enemies he will scatter.</w:t>
      </w:r>
      <w:r>
        <w:t xml:space="preserve">{{field-off:Bible}}</w:t>
      </w:r>
    </w:p>
    <w:p>
      <w:r>
        <w:rPr>
          <w:sz w:val="18"/>
          <w:color w:val="777777"/>
        </w:rPr>
        <w:t xml:space="preserve">[[@Bible:Isaiah 9:11]] </w:t>
      </w:r>
      <w:r>
        <w:rPr>
          <w:b/>
        </w:rPr>
        <w:t xml:space="preserve">11 </w:t>
      </w:r>
      <w:r>
        <w:t xml:space="preserve"> {{field-on:Bible}}</w:t>
      </w:r>
      <w:r>
        <w:t xml:space="preserve">Syria from east of sun and Greeks from west of sun, devouring Israel with whole mouth. In all these his anger did not turn away, but hand still high.</w:t>
      </w:r>
      <w:r>
        <w:t xml:space="preserve">{{field-off:Bible}}</w:t>
      </w:r>
    </w:p>
    <w:p>
      <w:r>
        <w:rPr>
          <w:sz w:val="18"/>
          <w:color w:val="777777"/>
        </w:rPr>
        <w:t xml:space="preserve">[[@Bible:Isaiah 9:12]] </w:t>
      </w:r>
      <w:r>
        <w:rPr>
          <w:b/>
        </w:rPr>
        <w:t xml:space="preserve">12 </w:t>
      </w:r>
      <w:r>
        <w:t xml:space="preserve"> {{field-on:Bible}}</w:t>
      </w:r>
      <w:r>
        <w:t xml:space="preserve">And people did not turn until it was struck, and Lord they did not seek.</w:t>
      </w:r>
      <w:r>
        <w:t xml:space="preserve">{{field-off:Bible}}</w:t>
      </w:r>
    </w:p>
    <w:p>
      <w:r>
        <w:rPr>
          <w:sz w:val="18"/>
          <w:color w:val="777777"/>
        </w:rPr>
        <w:t xml:space="preserve">[[@Bible:Isaiah 9:13]] </w:t>
      </w:r>
      <w:r>
        <w:rPr>
          <w:b/>
        </w:rPr>
        <w:t xml:space="preserve">13 </w:t>
      </w:r>
      <w:r>
        <w:t xml:space="preserve"> {{field-on:Bible}}</w:t>
      </w:r>
      <w:r>
        <w:t xml:space="preserve">And Lord took away from Israel head and tail, great and small, in one day.</w:t>
      </w:r>
      <w:r>
        <w:t xml:space="preserve">{{field-off:Bible}}</w:t>
      </w:r>
    </w:p>
    <w:p>
      <w:r>
        <w:rPr>
          <w:sz w:val="18"/>
          <w:color w:val="777777"/>
        </w:rPr>
        <w:t xml:space="preserve">[[@Bible:Isaiah 9:14]] </w:t>
      </w:r>
      <w:r>
        <w:rPr>
          <w:b/>
        </w:rPr>
        <w:t xml:space="preserve">14 </w:t>
      </w:r>
      <w:r>
        <w:t xml:space="preserve"> {{field-on:Bible}}</w:t>
      </w:r>
      <w:r>
        <w:t xml:space="preserve">Elder and those admiring faces = head, and prophet teaching lawless things = tail.</w:t>
      </w:r>
      <w:r>
        <w:t xml:space="preserve">{{field-off:Bible}}</w:t>
      </w:r>
    </w:p>
    <w:p>
      <w:r>
        <w:rPr>
          <w:sz w:val="18"/>
          <w:color w:val="777777"/>
        </w:rPr>
        <w:t xml:space="preserve">[[@Bible:Isaiah 9:15]] </w:t>
      </w:r>
      <w:r>
        <w:rPr>
          <w:b/>
        </w:rPr>
        <w:t xml:space="preserve">15 </w:t>
      </w:r>
      <w:r>
        <w:t xml:space="preserve"> {{field-on:Bible}}</w:t>
      </w:r>
      <w:r>
        <w:t xml:space="preserve">And those blessing this people will mislead, and they mislead so as to swallow them.</w:t>
      </w:r>
      <w:r>
        <w:t xml:space="preserve">{{field-off:Bible}}</w:t>
      </w:r>
    </w:p>
    <w:p>
      <w:r>
        <w:rPr>
          <w:sz w:val="18"/>
          <w:color w:val="777777"/>
        </w:rPr>
        <w:t xml:space="preserve">[[@Bible:Isaiah 9:16]] </w:t>
      </w:r>
      <w:r>
        <w:rPr>
          <w:b/>
        </w:rPr>
        <w:t xml:space="preserve">16 </w:t>
      </w:r>
      <w:r>
        <w:t xml:space="preserve"> {{field-on:Bible}}</w:t>
      </w:r>
      <w:r>
        <w:t xml:space="preserve">Because of this God will not rejoice over their young men, and their orphans and widows he will not pity, because all lawless and evil, and every mouth speaks unjust things. In all these his anger did not turn away, but hand still high.</w:t>
      </w:r>
      <w:r>
        <w:t xml:space="preserve">{{field-off:Bible}}</w:t>
      </w:r>
    </w:p>
    <w:p>
      <w:r>
        <w:rPr>
          <w:sz w:val="18"/>
          <w:color w:val="777777"/>
        </w:rPr>
        <w:t xml:space="preserve">[[@Bible:Isaiah 9:17]] </w:t>
      </w:r>
      <w:r>
        <w:rPr>
          <w:b/>
        </w:rPr>
        <w:t xml:space="preserve">17 </w:t>
      </w:r>
      <w:r>
        <w:t xml:space="preserve"> {{field-on:Bible}}</w:t>
      </w:r>
      <w:r>
        <w:t xml:space="preserve">And lawlessness will burn as fire, and dry grass will be eaten by fire, and it will burn in thickets of forest and consume everything around hills.</w:t>
      </w:r>
      <w:r>
        <w:rPr>
          <w:rStyle w:val="FootnoteReference"/>
        </w:rPr>
        <w:footnoteReference w:id="7667"/>
      </w:r>
      <w:r>
        <w:t xml:space="preserve">{{field-off:Bible}}</w:t>
      </w:r>
    </w:p>
    <w:p>
      <w:r>
        <w:rPr>
          <w:sz w:val="18"/>
          <w:color w:val="777777"/>
        </w:rPr>
        <w:t xml:space="preserve">[[@Bible:Isaiah 9:18]] </w:t>
      </w:r>
      <w:r>
        <w:rPr>
          <w:b/>
        </w:rPr>
        <w:t xml:space="preserve">18 </w:t>
      </w:r>
      <w:r>
        <w:t xml:space="preserve"> {{field-on:Bible}}</w:t>
      </w:r>
      <w:r>
        <w:t xml:space="preserve">By wrath of anger of Lord whole land has been burned together, and people will be as ones burned by fire; man will not pity his brother.</w:t>
      </w:r>
      <w:r>
        <w:t xml:space="preserve">{{field-off:Bible}}</w:t>
      </w:r>
    </w:p>
    <w:p>
      <w:r>
        <w:rPr>
          <w:sz w:val="18"/>
          <w:color w:val="777777"/>
        </w:rPr>
        <w:t xml:space="preserve">[[@Bible:Isaiah 9:19]] </w:t>
      </w:r>
      <w:r>
        <w:rPr>
          <w:b/>
        </w:rPr>
        <w:t xml:space="preserve">19 </w:t>
      </w:r>
      <w:r>
        <w:t xml:space="preserve"> {{field-on:Bible}}</w:t>
      </w:r>
      <w:r>
        <w:t xml:space="preserve">He will turn aside to right because he will hunger, and he will eat from left and certainly not be filled; each man eating flesh of his own arm.</w:t>
      </w:r>
      <w:r>
        <w:t xml:space="preserve">{{field-off:Bible}}</w:t>
      </w:r>
    </w:p>
    <w:p>
      <w:r>
        <w:rPr>
          <w:sz w:val="18"/>
          <w:color w:val="777777"/>
        </w:rPr>
        <w:t xml:space="preserve">[[@Bible:Isaiah 9:20]] </w:t>
      </w:r>
      <w:r>
        <w:rPr>
          <w:b/>
        </w:rPr>
        <w:t xml:space="preserve">20 </w:t>
      </w:r>
      <w:r>
        <w:t xml:space="preserve"> {{field-on:Bible}}</w:t>
      </w:r>
      <w:r>
        <w:t xml:space="preserve">For Manasseh will eat Ephraim, and Ephraim Manasseh, because together they will besiege Judah</w:t>
      </w:r>
      <w:r>
        <w:rPr>
          <w:rStyle w:val="FootnoteReference"/>
        </w:rPr>
        <w:footnoteReference w:id="7668"/>
      </w:r>
      <w:r>
        <w:t xml:space="preserve">. In all these his anger did not turn away, but hand still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[[@Bible:Isaiah 10:1]] </w:t>
      </w:r>
      <w:r>
        <w:rPr>
          <w:b/>
        </w:rPr>
        <w:t xml:space="preserve">1 </w:t>
      </w:r>
      <w:r>
        <w:t xml:space="preserve"> {{field-on:Bible}}</w:t>
      </w:r>
      <w:r>
        <w:t xml:space="preserve">Woe those writing evil things, for writing they write evil,</w:t>
      </w:r>
      <w:r>
        <w:t xml:space="preserve">{{field-off:Bible}}</w:t>
      </w:r>
    </w:p>
    <w:p>
      <w:r>
        <w:rPr>
          <w:sz w:val="18"/>
          <w:color w:val="777777"/>
        </w:rPr>
        <w:t xml:space="preserve">[[@Bible:Isaiah 10:2]] </w:t>
      </w:r>
      <w:r>
        <w:rPr>
          <w:b/>
        </w:rPr>
        <w:t xml:space="preserve">2 </w:t>
      </w:r>
      <w:r>
        <w:t xml:space="preserve"> {{field-on:Bible}}</w:t>
      </w:r>
      <w:r>
        <w:t xml:space="preserve">turning aside judgment of poor, stealing right of needy of my people, so that widow becomes for them plunder and orphan spoil.</w:t>
      </w:r>
      <w:r>
        <w:t xml:space="preserve">{{field-off:Bible}}</w:t>
      </w:r>
    </w:p>
    <w:p>
      <w:r>
        <w:rPr>
          <w:sz w:val="18"/>
          <w:color w:val="777777"/>
        </w:rPr>
        <w:t xml:space="preserve">[[@Bible:Isaiah 10:3]] </w:t>
      </w:r>
      <w:r>
        <w:rPr>
          <w:b/>
        </w:rPr>
        <w:t xml:space="preserve">3 </w:t>
      </w:r>
      <w:r>
        <w:t xml:space="preserve"> {{field-on:Bible}}</w:t>
      </w:r>
      <w:r>
        <w:t xml:space="preserve">And what will they do in day of visitation? For affliction will come to you from far off, and to whom will you flee to be helped, and where will you leave your glory?</w:t>
      </w:r>
      <w:r>
        <w:t xml:space="preserve">{{field-off:Bible}}</w:t>
      </w:r>
    </w:p>
    <w:p>
      <w:r>
        <w:rPr>
          <w:sz w:val="18"/>
          <w:color w:val="777777"/>
        </w:rPr>
        <w:t xml:space="preserve">[[@Bible:Isaiah 10:4]] </w:t>
      </w:r>
      <w:r>
        <w:rPr>
          <w:b/>
        </w:rPr>
        <w:t xml:space="preserve">4 </w:t>
      </w:r>
      <w:r>
        <w:t xml:space="preserve"> {{field-on:Bible}}</w:t>
      </w:r>
      <w:r>
        <w:t xml:space="preserve">So as not to fall into captivity? In all these his anger did not turn away, but hand still high.</w:t>
      </w:r>
      <w:r>
        <w:rPr>
          <w:rStyle w:val="FootnoteReference"/>
        </w:rPr>
        <w:footnoteReference w:id="7669"/>
      </w:r>
      <w:r>
        <w:t xml:space="preserve">{{field-off:Bible}}</w:t>
      </w:r>
    </w:p>
    <w:p>
      <w:r>
        <w:rPr>
          <w:sz w:val="18"/>
          <w:color w:val="777777"/>
        </w:rPr>
        <w:t xml:space="preserve">[[@Bible:Isaiah 10:5]] </w:t>
      </w:r>
      <w:r>
        <w:rPr>
          <w:b/>
        </w:rPr>
        <w:t xml:space="preserve">5 </w:t>
      </w:r>
      <w:r>
        <w:t xml:space="preserve"> {{field-on:Bible}}</w:t>
      </w:r>
      <w:r>
        <w:t xml:space="preserve">Woe to Assyrians; rod of my anger, and wrath is in their hands.</w:t>
      </w:r>
      <w:r>
        <w:t xml:space="preserve">{{field-off:Bible}}</w:t>
      </w:r>
    </w:p>
    <w:p>
      <w:r>
        <w:rPr>
          <w:sz w:val="18"/>
          <w:color w:val="777777"/>
        </w:rPr>
        <w:t xml:space="preserve">[[@Bible:Isaiah 10:6]] </w:t>
      </w:r>
      <w:r>
        <w:rPr>
          <w:b/>
        </w:rPr>
        <w:t xml:space="preserve">6 </w:t>
      </w:r>
      <w:r>
        <w:t xml:space="preserve"> {{field-on:Bible}}</w:t>
      </w:r>
      <w:r>
        <w:t xml:space="preserve">I will send my wrath against lawless nation, and I will command against my people to make spoil and plunder and trample cities and make them dust.</w:t>
      </w:r>
      <w:r>
        <w:t xml:space="preserve">{{field-off:Bible}}</w:t>
      </w:r>
    </w:p>
    <w:p>
      <w:r>
        <w:rPr>
          <w:sz w:val="18"/>
          <w:color w:val="777777"/>
        </w:rPr>
        <w:t xml:space="preserve">[[@Bible:Isaiah 10:7]] </w:t>
      </w:r>
      <w:r>
        <w:rPr>
          <w:b/>
        </w:rPr>
        <w:t xml:space="preserve">7 </w:t>
      </w:r>
      <w:r>
        <w:t xml:space="preserve"> {{field-on:Bible}}</w:t>
      </w:r>
      <w:r>
        <w:t xml:space="preserve">But he did not think thus, and in soul he did not reckon thus; but his mind will cast off, to destroy nations not a few.</w:t>
      </w:r>
      <w:r>
        <w:t xml:space="preserve">{{field-off:Bible}}</w:t>
      </w:r>
    </w:p>
    <w:p>
      <w:r>
        <w:rPr>
          <w:sz w:val="18"/>
          <w:color w:val="777777"/>
        </w:rPr>
        <w:t xml:space="preserve">[[@Bible:Isaiah 10:8]] </w:t>
      </w:r>
      <w:r>
        <w:rPr>
          <w:b/>
        </w:rPr>
        <w:t xml:space="preserve">8 </w:t>
      </w:r>
      <w:r>
        <w:t xml:space="preserve"> {{field-on:Bible}}</w:t>
      </w:r>
      <w:r>
        <w:t xml:space="preserve">And if they say to him, You alone are ruler?</w:t>
      </w:r>
      <w:r>
        <w:t xml:space="preserve">{{field-off:Bible}}</w:t>
      </w:r>
    </w:p>
    <w:p>
      <w:r>
        <w:rPr>
          <w:sz w:val="18"/>
          <w:color w:val="777777"/>
        </w:rPr>
        <w:t xml:space="preserve">[[@Bible:Isaiah 10:9]] </w:t>
      </w:r>
      <w:r>
        <w:rPr>
          <w:b/>
        </w:rPr>
        <w:t xml:space="preserve">9 </w:t>
      </w:r>
      <w:r>
        <w:t xml:space="preserve"> {{field-on:Bible}}</w:t>
      </w:r>
      <w:r>
        <w:t xml:space="preserve">And he will say, Did I not take region above Babylon and </w:t>
      </w:r>
      <w:r>
        <w:t xml:space="preserve">[[Calneh &gt;&gt; BibleKnowledgebase:@Calneh]]</w:t>
      </w:r>
      <w:r>
        <w:t xml:space="preserve"> where tower was built, and take Arabia and </w:t>
      </w:r>
      <w:r>
        <w:t xml:space="preserve">[[Damascus &gt;&gt; BibleKnowledgebase:@Damascus]]</w:t>
      </w:r>
      <w:r>
        <w:t xml:space="preserve"> and Samaria?</w:t>
      </w:r>
      <w:r>
        <w:t xml:space="preserve">{{field-off:Bible}}</w:t>
      </w:r>
    </w:p>
    <w:p>
      <w:r>
        <w:rPr>
          <w:sz w:val="18"/>
          <w:color w:val="777777"/>
        </w:rPr>
        <w:t xml:space="preserve">[[@Bible:Isaiah 10:10]] </w:t>
      </w:r>
      <w:r>
        <w:rPr>
          <w:b/>
        </w:rPr>
        <w:t xml:space="preserve">10 </w:t>
      </w:r>
      <w:r>
        <w:t xml:space="preserve"> {{field-on:Bible}}</w:t>
      </w:r>
      <w:r>
        <w:t xml:space="preserve">As I took these into my hand, so I will take all the realms. Howl, carved things in </w:t>
      </w:r>
      <w:r>
        <w:t xml:space="preserve">[[Jerusalem &gt;&gt; BibleKnowledgebase:@Jerusalem]]</w:t>
      </w:r>
      <w:r>
        <w:t xml:space="preserve"> and in Samaria.</w:t>
      </w:r>
      <w:r>
        <w:t xml:space="preserve">{{field-off:Bible}}</w:t>
      </w:r>
    </w:p>
    <w:p>
      <w:r>
        <w:rPr>
          <w:sz w:val="18"/>
          <w:color w:val="777777"/>
        </w:rPr>
        <w:t xml:space="preserve">[[@Bible:Isaiah 10:11]] </w:t>
      </w:r>
      <w:r>
        <w:rPr>
          <w:b/>
        </w:rPr>
        <w:t xml:space="preserve">11 </w:t>
      </w:r>
      <w:r>
        <w:t xml:space="preserve"> {{field-on:Bible}}</w:t>
      </w:r>
      <w:r>
        <w:t xml:space="preserve">For as I did to Samaria and to her handmade things, so I will do to </w:t>
      </w:r>
      <w:r>
        <w:t xml:space="preserve">[[Jerusalem &gt;&gt; BibleKnowledgebase:@Jerusalem]]</w:t>
      </w:r>
      <w:r>
        <w:t xml:space="preserve"> and her idols.</w:t>
      </w:r>
      <w:r>
        <w:t xml:space="preserve">{{field-off:Bible}}</w:t>
      </w:r>
    </w:p>
    <w:p>
      <w:r>
        <w:rPr>
          <w:sz w:val="18"/>
          <w:color w:val="777777"/>
        </w:rPr>
        <w:t xml:space="preserve">[[@Bible:Isaiah 10:12]] </w:t>
      </w:r>
      <w:r>
        <w:rPr>
          <w:b/>
        </w:rPr>
        <w:t xml:space="preserve">12 </w:t>
      </w:r>
      <w:r>
        <w:t xml:space="preserve"> {{field-on:Bible}}</w:t>
      </w:r>
      <w:r>
        <w:t xml:space="preserve">And it will be, when Lord finishes doing all things on Mount Zion and in </w:t>
      </w:r>
      <w:r>
        <w:t xml:space="preserve">[[Jerusalem &gt;&gt; BibleKnowledgebase:@Jerusalem]]</w:t>
      </w:r>
      <w:r>
        <w:t xml:space="preserve">, he will bring upon great mind of ruler of Assyrians and upon loftiness of glory of his eyes.</w:t>
      </w:r>
      <w:r>
        <w:rPr>
          <w:rStyle w:val="FootnoteReference"/>
        </w:rPr>
        <w:footnoteReference w:id="7670"/>
      </w:r>
      <w:r>
        <w:rPr>
          <w:rStyle w:val="FootnoteReference"/>
        </w:rPr>
        <w:footnoteReference w:id="7671"/>
      </w:r>
      <w:r>
        <w:t xml:space="preserve">{{field-off:Bible}}</w:t>
      </w:r>
    </w:p>
    <w:p>
      <w:r>
        <w:rPr>
          <w:sz w:val="18"/>
          <w:color w:val="777777"/>
        </w:rPr>
        <w:t xml:space="preserve">[[@Bible:Isaiah 10:13]] </w:t>
      </w:r>
      <w:r>
        <w:rPr>
          <w:b/>
        </w:rPr>
        <w:t xml:space="preserve">13 </w:t>
      </w:r>
      <w:r>
        <w:t xml:space="preserve"> {{field-on:Bible}}</w:t>
      </w:r>
      <w:r>
        <w:t xml:space="preserve">For he said, By strength I will do it, and by wisdom of understanding. I will remove boundaries of nations and plunder their strength, and shake inhabited cities.</w:t>
      </w:r>
      <w:r>
        <w:t xml:space="preserve">{{field-off:Bible}}</w:t>
      </w:r>
    </w:p>
    <w:p>
      <w:r>
        <w:rPr>
          <w:sz w:val="18"/>
          <w:color w:val="777777"/>
        </w:rPr>
        <w:t xml:space="preserve">[[@Bible:Isaiah 10:14]] </w:t>
      </w:r>
      <w:r>
        <w:rPr>
          <w:b/>
        </w:rPr>
        <w:t xml:space="preserve">14 </w:t>
      </w:r>
      <w:r>
        <w:t xml:space="preserve"> {{field-on:Bible}}</w:t>
      </w:r>
      <w:r>
        <w:t xml:space="preserve">And whole world I will seize with hand as nest, and as eggs left behind I will take, and there is none who will escape me or speak against me.</w:t>
      </w:r>
      <w:r>
        <w:t xml:space="preserve">{{field-off:Bible}}</w:t>
      </w:r>
    </w:p>
    <w:p>
      <w:r>
        <w:rPr>
          <w:sz w:val="18"/>
          <w:color w:val="777777"/>
        </w:rPr>
        <w:t xml:space="preserve">[[@Bible:Isaiah 10:15]] </w:t>
      </w:r>
      <w:r>
        <w:rPr>
          <w:b/>
        </w:rPr>
        <w:t xml:space="preserve">15 </w:t>
      </w:r>
      <w:r>
        <w:t xml:space="preserve"> {{field-on:Bible}}</w:t>
      </w:r>
      <w:r>
        <w:t xml:space="preserve">Will axe be glorified without one chopping with it, or saw be lifted up without one pulling it? Likewise if someone lifts rod or wood.</w:t>
      </w:r>
      <w:r>
        <w:t xml:space="preserve">{{field-off:Bible}}</w:t>
      </w:r>
    </w:p>
    <w:p>
      <w:r>
        <w:rPr>
          <w:sz w:val="18"/>
          <w:color w:val="777777"/>
        </w:rPr>
        <w:t xml:space="preserve">[[@Bible:Isaiah 10:16]] </w:t>
      </w:r>
      <w:r>
        <w:rPr>
          <w:b/>
        </w:rPr>
        <w:t xml:space="preserve">16 </w:t>
      </w:r>
      <w:r>
        <w:t xml:space="preserve"> {{field-on:Bible}}</w:t>
      </w:r>
      <w:r>
        <w:t xml:space="preserve">And not thus, but Lord Sabaoth will send dishonor into your honor, and under your glory burning fire will be burned.</w:t>
      </w:r>
      <w:r>
        <w:t xml:space="preserve">{{field-off:Bible}}</w:t>
      </w:r>
    </w:p>
    <w:p>
      <w:r>
        <w:rPr>
          <w:sz w:val="18"/>
          <w:color w:val="777777"/>
        </w:rPr>
        <w:t xml:space="preserve">[[@Bible:Isaiah 10:17]] </w:t>
      </w:r>
      <w:r>
        <w:rPr>
          <w:b/>
        </w:rPr>
        <w:t xml:space="preserve">17 </w:t>
      </w:r>
      <w:r>
        <w:t xml:space="preserve"> {{field-on:Bible}}</w:t>
      </w:r>
      <w:r>
        <w:t xml:space="preserve">And light of Israel</w:t>
      </w:r>
      <w:r>
        <w:rPr>
          <w:rStyle w:val="FootnoteReference"/>
        </w:rPr>
        <w:footnoteReference w:id="7672"/>
      </w:r>
      <w:r>
        <w:t xml:space="preserve"> will be for fire, and it will sanctify him in burning fire, and it will devour forest as grass in that day.</w:t>
      </w:r>
      <w:r>
        <w:t xml:space="preserve">{{field-off:Bible}}</w:t>
      </w:r>
    </w:p>
    <w:p>
      <w:r>
        <w:rPr>
          <w:sz w:val="18"/>
          <w:color w:val="777777"/>
        </w:rPr>
        <w:t xml:space="preserve">[[@Bible:Isaiah 10:18]] </w:t>
      </w:r>
      <w:r>
        <w:rPr>
          <w:b/>
        </w:rPr>
        <w:t xml:space="preserve">18 </w:t>
      </w:r>
      <w:r>
        <w:t xml:space="preserve"> {{field-on:Bible}}</w:t>
      </w:r>
      <w:r>
        <w:t xml:space="preserve">Mountains and hills and forests will be extinguished, and it will be devoured from soul to flesh, and fugitive will be as one fleeing from burning flame.</w:t>
      </w:r>
      <w:r>
        <w:t xml:space="preserve">{{field-off:Bible}}</w:t>
      </w:r>
    </w:p>
    <w:p>
      <w:r>
        <w:rPr>
          <w:sz w:val="18"/>
          <w:color w:val="777777"/>
        </w:rPr>
        <w:t xml:space="preserve">[[@Bible:Isaiah 10:19]] </w:t>
      </w:r>
      <w:r>
        <w:rPr>
          <w:b/>
        </w:rPr>
        <w:t xml:space="preserve">19 </w:t>
      </w:r>
      <w:r>
        <w:t xml:space="preserve"> {{field-on:Bible}}</w:t>
      </w:r>
      <w:r>
        <w:t xml:space="preserve">And those left from them will be a number, and child will write them.</w:t>
      </w:r>
      <w:r>
        <w:t xml:space="preserve">{{field-off:Bible}}</w:t>
      </w:r>
    </w:p>
    <w:p>
      <w:r>
        <w:rPr>
          <w:sz w:val="18"/>
          <w:color w:val="777777"/>
        </w:rPr>
        <w:t xml:space="preserve">[[@Bible:Isaiah 10:20]] </w:t>
      </w:r>
      <w:r>
        <w:rPr>
          <w:b/>
        </w:rPr>
        <w:t xml:space="preserve">20 </w:t>
      </w:r>
      <w:r>
        <w:t xml:space="preserve"> {{field-on:Bible}}</w:t>
      </w:r>
      <w:r>
        <w:t xml:space="preserve">And it will be in that day, remnant of Israel will no longer continue, and those saved of Jacob</w:t>
      </w:r>
      <w:r>
        <w:rPr>
          <w:rStyle w:val="FootnoteReference"/>
        </w:rPr>
        <w:footnoteReference w:id="7673"/>
      </w:r>
      <w:r>
        <w:t xml:space="preserve"> will no longer keep trusting in those who wronged them, but they will be trusting in God, Holy One of Israel</w:t>
      </w:r>
      <w:r>
        <w:rPr>
          <w:rStyle w:val="FootnoteReference"/>
        </w:rPr>
        <w:footnoteReference w:id="7674"/>
      </w:r>
      <w:r>
        <w:t xml:space="preserve">, in truth.</w:t>
      </w:r>
      <w:r>
        <w:rPr>
          <w:rStyle w:val="FootnoteReference"/>
        </w:rPr>
        <w:footnoteReference w:id="7675"/>
      </w:r>
      <w:r>
        <w:t xml:space="preserve">{{field-off:Bible}}</w:t>
      </w:r>
    </w:p>
    <w:p>
      <w:r>
        <w:rPr>
          <w:sz w:val="18"/>
          <w:color w:val="777777"/>
        </w:rPr>
        <w:t xml:space="preserve">[[@Bible:Isaiah 10:21]] </w:t>
      </w:r>
      <w:r>
        <w:rPr>
          <w:b/>
        </w:rPr>
        <w:t xml:space="preserve">21 </w:t>
      </w:r>
      <w:r>
        <w:t xml:space="preserve"> {{field-on:Bible}}</w:t>
      </w:r>
      <w:r>
        <w:t xml:space="preserve">And remnant of Jacob will be upon mighty God.</w:t>
      </w:r>
      <w:r>
        <w:t xml:space="preserve">{{field-off:Bible}}</w:t>
      </w:r>
    </w:p>
    <w:p>
      <w:r>
        <w:rPr>
          <w:sz w:val="18"/>
          <w:color w:val="777777"/>
        </w:rPr>
        <w:t xml:space="preserve">[[@Bible:Isaiah 10:22]] </w:t>
      </w:r>
      <w:r>
        <w:rPr>
          <w:b/>
        </w:rPr>
        <w:t xml:space="preserve">22 </w:t>
      </w:r>
      <w:r>
        <w:t xml:space="preserve"> {{field-on:Bible}}</w:t>
      </w:r>
      <w:r>
        <w:t xml:space="preserve">And even if people Israel become as sand of sea, remnant of them will be saved, for word finishing and cutting short in righteousness.</w:t>
      </w:r>
      <w:r>
        <w:t xml:space="preserve">{{field-off:Bible}}</w:t>
      </w:r>
    </w:p>
    <w:p>
      <w:r>
        <w:rPr>
          <w:sz w:val="18"/>
          <w:color w:val="777777"/>
        </w:rPr>
        <w:t xml:space="preserve">[[@Bible:Isaiah 10:23]] </w:t>
      </w:r>
      <w:r>
        <w:rPr>
          <w:b/>
        </w:rPr>
        <w:t xml:space="preserve">23 </w:t>
      </w:r>
      <w:r>
        <w:t xml:space="preserve"> {{field-on:Bible}}</w:t>
      </w:r>
      <w:r>
        <w:t xml:space="preserve">Because God will make cut-short word in whole inhabited world.</w:t>
      </w:r>
      <w:r>
        <w:rPr>
          <w:rStyle w:val="FootnoteReference"/>
        </w:rPr>
        <w:footnoteReference w:id="7676"/>
      </w:r>
      <w:r>
        <w:rPr>
          <w:rStyle w:val="FootnoteReference"/>
        </w:rPr>
        <w:footnoteReference w:id="7677"/>
      </w:r>
      <w:r>
        <w:t xml:space="preserve">{{field-off:Bible}}</w:t>
      </w:r>
    </w:p>
    <w:p>
      <w:r>
        <w:rPr>
          <w:sz w:val="18"/>
          <w:color w:val="777777"/>
        </w:rPr>
        <w:t xml:space="preserve">[[@Bible:Isaiah 10:24]] </w:t>
      </w:r>
      <w:r>
        <w:rPr>
          <w:b/>
        </w:rPr>
        <w:t xml:space="preserve">24 </w:t>
      </w:r>
      <w:r>
        <w:t xml:space="preserve"> {{field-on:Bible}}</w:t>
      </w:r>
      <w:r>
        <w:t xml:space="preserve">Therefore thus says Lord Sabaoth, Do not fear, my people dwelling in Zion, from Assyrians, because with rod he will strike you, for I bring stripe upon you to see way of Egypt.</w:t>
      </w:r>
      <w:r>
        <w:t xml:space="preserve">{{field-off:Bible}}</w:t>
      </w:r>
    </w:p>
    <w:p>
      <w:r>
        <w:rPr>
          <w:sz w:val="18"/>
          <w:color w:val="777777"/>
        </w:rPr>
        <w:t xml:space="preserve">[[@Bible:Isaiah 10:25]] </w:t>
      </w:r>
      <w:r>
        <w:rPr>
          <w:b/>
        </w:rPr>
        <w:t xml:space="preserve">25 </w:t>
      </w:r>
      <w:r>
        <w:t xml:space="preserve"> {{field-on:Bible}}</w:t>
      </w:r>
      <w:r>
        <w:t xml:space="preserve">For still a little, and wrath will cease, but my anger upon their counsel.</w:t>
      </w:r>
      <w:r>
        <w:rPr>
          <w:rStyle w:val="FootnoteReference"/>
        </w:rPr>
        <w:footnoteReference w:id="7678"/>
      </w:r>
      <w:r>
        <w:t xml:space="preserve">{{field-off:Bible}}</w:t>
      </w:r>
    </w:p>
    <w:p>
      <w:r>
        <w:rPr>
          <w:sz w:val="18"/>
          <w:color w:val="777777"/>
        </w:rPr>
        <w:t xml:space="preserve">[[@Bible:Isaiah 10:26]] </w:t>
      </w:r>
      <w:r>
        <w:rPr>
          <w:b/>
        </w:rPr>
        <w:t xml:space="preserve">26 </w:t>
      </w:r>
      <w:r>
        <w:t xml:space="preserve"> {{field-on:Bible}}</w:t>
      </w:r>
      <w:r>
        <w:t xml:space="preserve">And God will stir against them according to blow of Midian in place of affliction, and his anger in way by sea, in way toward Egypt.</w:t>
      </w:r>
      <w:r>
        <w:t xml:space="preserve">{{field-off:Bible}}</w:t>
      </w:r>
    </w:p>
    <w:p>
      <w:r>
        <w:rPr>
          <w:sz w:val="18"/>
          <w:color w:val="777777"/>
        </w:rPr>
        <w:t xml:space="preserve">[[@Bible:Isaiah 10:27]] </w:t>
      </w:r>
      <w:r>
        <w:rPr>
          <w:b/>
        </w:rPr>
        <w:t xml:space="preserve">27 </w:t>
      </w:r>
      <w:r>
        <w:t xml:space="preserve"> {{field-on:Bible}}</w:t>
      </w:r>
      <w:r>
        <w:t xml:space="preserve">And it will be in that day his fear will be removed from you and his yoke from your shoulder, and yoke will be destroyed from your shoulders.</w:t>
      </w:r>
      <w:r>
        <w:rPr>
          <w:rStyle w:val="FootnoteReference"/>
        </w:rPr>
        <w:footnoteReference w:id="7679"/>
      </w:r>
      <w:r>
        <w:t xml:space="preserve">{{field-off:Bible}}</w:t>
      </w:r>
    </w:p>
    <w:p>
      <w:r>
        <w:rPr>
          <w:sz w:val="18"/>
          <w:color w:val="777777"/>
        </w:rPr>
        <w:t xml:space="preserve">[[@Bible:Isaiah 10:28]] </w:t>
      </w:r>
      <w:r>
        <w:rPr>
          <w:b/>
        </w:rPr>
        <w:t xml:space="preserve">28 </w:t>
      </w:r>
      <w:r>
        <w:t xml:space="preserve"> {{field-on:Bible}}</w:t>
      </w:r>
      <w:r>
        <w:t xml:space="preserve">For he will come to city Aggai and pass to Mageddo and at </w:t>
      </w:r>
      <w:r>
        <w:t xml:space="preserve">[[Michmash &gt;&gt; BibleKnowledgebase:@Michmash]]</w:t>
      </w:r>
      <w:r>
        <w:t xml:space="preserve"> place his gear.</w:t>
      </w:r>
      <w:r>
        <w:t xml:space="preserve">{{field-off:Bible}}</w:t>
      </w:r>
    </w:p>
    <w:p>
      <w:r>
        <w:rPr>
          <w:sz w:val="18"/>
          <w:color w:val="777777"/>
        </w:rPr>
        <w:t xml:space="preserve">[[@Bible:Isaiah 10:29]] </w:t>
      </w:r>
      <w:r>
        <w:rPr>
          <w:b/>
        </w:rPr>
        <w:t xml:space="preserve">29 </w:t>
      </w:r>
      <w:r>
        <w:t xml:space="preserve"> {{field-on:Bible}}</w:t>
      </w:r>
      <w:r>
        <w:t xml:space="preserve">He will pass ravine and come to Aggai; fear will seize Ramah; city of Saul</w:t>
      </w:r>
      <w:r>
        <w:rPr>
          <w:rStyle w:val="FootnoteReference"/>
        </w:rPr>
        <w:footnoteReference w:id="7680"/>
      </w:r>
      <w:r>
        <w:t xml:space="preserve"> will flee.</w:t>
      </w:r>
      <w:r>
        <w:t xml:space="preserve">{{field-off:Bible}}</w:t>
      </w:r>
    </w:p>
    <w:p>
      <w:r>
        <w:rPr>
          <w:sz w:val="18"/>
          <w:color w:val="777777"/>
        </w:rPr>
        <w:t xml:space="preserve">[[@Bible:Isaiah 10:30]] </w:t>
      </w:r>
      <w:r>
        <w:rPr>
          <w:b/>
        </w:rPr>
        <w:t xml:space="preserve">30 </w:t>
      </w:r>
      <w:r>
        <w:t xml:space="preserve"> {{field-on:Bible}}</w:t>
      </w:r>
      <w:r>
        <w:t xml:space="preserve">Daughter </w:t>
      </w:r>
      <w:r>
        <w:t xml:space="preserve">[[Gallim &gt;&gt; BibleKnowledgebase:@Gallim]]</w:t>
      </w:r>
      <w:r>
        <w:t xml:space="preserve"> will hear; Laish will hear; Anathoth.</w:t>
      </w:r>
      <w:r>
        <w:rPr>
          <w:rStyle w:val="FootnoteReference"/>
        </w:rPr>
        <w:footnoteReference w:id="7681"/>
      </w:r>
      <w:r>
        <w:t xml:space="preserve">{{field-off:Bible}}</w:t>
      </w:r>
    </w:p>
    <w:p>
      <w:r>
        <w:rPr>
          <w:sz w:val="18"/>
          <w:color w:val="777777"/>
        </w:rPr>
        <w:t xml:space="preserve">[[@Bible:Isaiah 10:31]] </w:t>
      </w:r>
      <w:r>
        <w:rPr>
          <w:b/>
        </w:rPr>
        <w:t xml:space="preserve">31 </w:t>
      </w:r>
      <w:r>
        <w:t xml:space="preserve"> {{field-on:Bible}}</w:t>
      </w:r>
      <w:r>
        <w:t xml:space="preserve">Madmena staggered, and dwellers of </w:t>
      </w:r>
      <w:r>
        <w:t xml:space="preserve">[[Gebim &gt;&gt; BibleKnowledgebase:@Gebim]]</w:t>
      </w:r>
      <w:r>
        <w:t xml:space="preserve">, comfort yourselves.</w:t>
      </w:r>
      <w:r>
        <w:t xml:space="preserve">{{field-off:Bible}}</w:t>
      </w:r>
    </w:p>
    <w:p>
      <w:r>
        <w:rPr>
          <w:sz w:val="18"/>
          <w:color w:val="777777"/>
        </w:rPr>
        <w:t xml:space="preserve">[[@Bible:Isaiah 10:32]] </w:t>
      </w:r>
      <w:r>
        <w:rPr>
          <w:b/>
        </w:rPr>
        <w:t xml:space="preserve">32 </w:t>
      </w:r>
      <w:r>
        <w:t xml:space="preserve"> {{field-on:Bible}}</w:t>
      </w:r>
      <w:r>
        <w:t xml:space="preserve">Today on road to remain, with hand he calls to mountain, daughter of Zion, and hills in </w:t>
      </w:r>
      <w:r>
        <w:t xml:space="preserve">[[Jerusalem &gt;&gt; BibleKnowledgebase:@Jerusalem]]</w:t>
      </w:r>
      <w:r>
        <w:t xml:space="preserve">.</w:t>
      </w:r>
      <w:r>
        <w:t xml:space="preserve">{{field-off:Bible}}</w:t>
      </w:r>
    </w:p>
    <w:p>
      <w:r>
        <w:rPr>
          <w:sz w:val="18"/>
          <w:color w:val="777777"/>
        </w:rPr>
        <w:t xml:space="preserve">[[@Bible:Isaiah 10:33]] </w:t>
      </w:r>
      <w:r>
        <w:rPr>
          <w:b/>
        </w:rPr>
        <w:t xml:space="preserve">33 </w:t>
      </w:r>
      <w:r>
        <w:t xml:space="preserve"> {{field-on:Bible}}</w:t>
      </w:r>
      <w:r>
        <w:t xml:space="preserve">For look, Master Lord Sabaoth shakes glorious ones with might, and lofty in insolence will be crushed, and high ones will be humbled.</w:t>
      </w:r>
      <w:r>
        <w:t xml:space="preserve">{{field-off:Bible}}</w:t>
      </w:r>
    </w:p>
    <w:p>
      <w:r>
        <w:rPr>
          <w:sz w:val="18"/>
          <w:color w:val="777777"/>
        </w:rPr>
        <w:t xml:space="preserve">[[@Bible:Isaiah 10:34]] </w:t>
      </w:r>
      <w:r>
        <w:rPr>
          <w:b/>
        </w:rPr>
        <w:t xml:space="preserve">34 </w:t>
      </w:r>
      <w:r>
        <w:t xml:space="preserve"> {{field-on:Bible}}</w:t>
      </w:r>
      <w:r>
        <w:t xml:space="preserve">And high ones will fall by sword, and Lebanon with high ones will fall.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[[@Bible:Isaiah 11:1]] </w:t>
      </w:r>
      <w:r>
        <w:rPr>
          <w:b/>
        </w:rPr>
        <w:t xml:space="preserve">1 </w:t>
      </w:r>
      <w:r>
        <w:t xml:space="preserve"> {{field-on:Bible}}</w:t>
      </w:r>
      <w:r>
        <w:t xml:space="preserve">And rod will come out from root of Jesse, and flower from root will go up.</w:t>
      </w:r>
      <w:r>
        <w:t xml:space="preserve">{{field-off:Bible}}</w:t>
      </w:r>
    </w:p>
    <w:p>
      <w:r>
        <w:rPr>
          <w:sz w:val="18"/>
          <w:color w:val="777777"/>
        </w:rPr>
        <w:t xml:space="preserve">[[@Bible:Isaiah 11:2]] </w:t>
      </w:r>
      <w:r>
        <w:rPr>
          <w:b/>
        </w:rPr>
        <w:t xml:space="preserve">2 </w:t>
      </w:r>
      <w:r>
        <w:t xml:space="preserve"> {{field-on:Bible}}</w:t>
      </w:r>
      <w:r>
        <w:t xml:space="preserve">And Spirit of God will rest upon him, spirit of wisdom and understanding, spirit of counsel and strength, spirit of knowledge and piety.</w:t>
      </w:r>
      <w:r>
        <w:t xml:space="preserve">{{field-off:Bible}}</w:t>
      </w:r>
    </w:p>
    <w:p>
      <w:r>
        <w:rPr>
          <w:sz w:val="18"/>
          <w:color w:val="777777"/>
        </w:rPr>
        <w:t xml:space="preserve">[[@Bible:Isaiah 11:3]] </w:t>
      </w:r>
      <w:r>
        <w:rPr>
          <w:b/>
        </w:rPr>
        <w:t xml:space="preserve">3 </w:t>
      </w:r>
      <w:r>
        <w:t xml:space="preserve"> {{field-on:Bible}}</w:t>
      </w:r>
      <w:r>
        <w:t xml:space="preserve">Spirit of fear of God will fill him; not according to glory will he judge, nor according to speech will he reprove.</w:t>
      </w:r>
      <w:r>
        <w:t xml:space="preserve">{{field-off:Bible}}</w:t>
      </w:r>
    </w:p>
    <w:p>
      <w:r>
        <w:rPr>
          <w:sz w:val="18"/>
          <w:color w:val="777777"/>
        </w:rPr>
        <w:t xml:space="preserve">[[@Bible:Isaiah 11:4]] </w:t>
      </w:r>
      <w:r>
        <w:rPr>
          <w:b/>
        </w:rPr>
        <w:t xml:space="preserve">4 </w:t>
      </w:r>
      <w:r>
        <w:t xml:space="preserve"> {{field-on:Bible}}</w:t>
      </w:r>
      <w:r>
        <w:t xml:space="preserve">But he will judge humble in judgment and reprove humble of earth, and strike earth with word of his mouth, and by spirit through lips he will kill ungodly.</w:t>
      </w:r>
      <w:r>
        <w:rPr>
          <w:rStyle w:val="FootnoteReference"/>
        </w:rPr>
        <w:footnoteReference w:id="7682"/>
      </w:r>
      <w:r>
        <w:t xml:space="preserve">{{field-off:Bible}}</w:t>
      </w:r>
    </w:p>
    <w:p>
      <w:r>
        <w:rPr>
          <w:sz w:val="18"/>
          <w:color w:val="777777"/>
        </w:rPr>
        <w:t xml:space="preserve">[[@Bible:Isaiah 11:5]] </w:t>
      </w:r>
      <w:r>
        <w:rPr>
          <w:b/>
        </w:rPr>
        <w:t xml:space="preserve">5 </w:t>
      </w:r>
      <w:r>
        <w:t xml:space="preserve"> {{field-on:Bible}}</w:t>
      </w:r>
      <w:r>
        <w:t xml:space="preserve">And righteousness will be girded about his loins and truth wrapped round his sides.</w:t>
      </w:r>
      <w:r>
        <w:t xml:space="preserve">{{field-off:Bible}}</w:t>
      </w:r>
    </w:p>
    <w:p>
      <w:r>
        <w:rPr>
          <w:sz w:val="18"/>
          <w:color w:val="777777"/>
        </w:rPr>
        <w:t xml:space="preserve">[[@Bible:Isaiah 11:6]] </w:t>
      </w:r>
      <w:r>
        <w:rPr>
          <w:b/>
        </w:rPr>
        <w:t xml:space="preserve">6 </w:t>
      </w:r>
      <w:r>
        <w:t xml:space="preserve"> {{field-on:Bible}}</w:t>
      </w:r>
      <w:r>
        <w:t xml:space="preserve">And wolf will graze together with lamb, and leopard will rest together with kid, and calf and bull and lion together will graze, and little child will lead them.</w:t>
      </w:r>
      <w:r>
        <w:rPr>
          <w:rStyle w:val="FootnoteReference"/>
        </w:rPr>
        <w:footnoteReference w:id="7683"/>
      </w:r>
      <w:r>
        <w:t xml:space="preserve">{{field-off:Bible}}</w:t>
      </w:r>
    </w:p>
    <w:p>
      <w:r>
        <w:rPr>
          <w:sz w:val="18"/>
          <w:color w:val="777777"/>
        </w:rPr>
        <w:t xml:space="preserve">[[@Bible:Isaiah 11:7]] </w:t>
      </w:r>
      <w:r>
        <w:rPr>
          <w:b/>
        </w:rPr>
        <w:t xml:space="preserve">7 </w:t>
      </w:r>
      <w:r>
        <w:t xml:space="preserve"> {{field-on:Bible}}</w:t>
      </w:r>
      <w:r>
        <w:t xml:space="preserve">And ox and bear will graze together, and together their young will be, and lion and ox together will eat straw.</w:t>
      </w:r>
      <w:r>
        <w:t xml:space="preserve">{{field-off:Bible}}</w:t>
      </w:r>
    </w:p>
    <w:p>
      <w:r>
        <w:rPr>
          <w:sz w:val="18"/>
          <w:color w:val="777777"/>
        </w:rPr>
        <w:t xml:space="preserve">[[@Bible:Isaiah 11:8]] </w:t>
      </w:r>
      <w:r>
        <w:rPr>
          <w:b/>
        </w:rPr>
        <w:t xml:space="preserve">8 </w:t>
      </w:r>
      <w:r>
        <w:t xml:space="preserve"> {{field-on:Bible}}</w:t>
      </w:r>
      <w:r>
        <w:t xml:space="preserve">And infant child over hole of asps, and over bed of offspring of asps will lay hand.</w:t>
      </w:r>
      <w:r>
        <w:t xml:space="preserve">{{field-off:Bible}}</w:t>
      </w:r>
    </w:p>
    <w:p>
      <w:r>
        <w:rPr>
          <w:sz w:val="18"/>
          <w:color w:val="777777"/>
        </w:rPr>
        <w:t xml:space="preserve">[[@Bible:Isaiah 11:9]] </w:t>
      </w:r>
      <w:r>
        <w:rPr>
          <w:b/>
        </w:rPr>
        <w:t xml:space="preserve">9 </w:t>
      </w:r>
      <w:r>
        <w:t xml:space="preserve"> {{field-on:Bible}}</w:t>
      </w:r>
      <w:r>
        <w:t xml:space="preserve">And they will certainly not do evil nor be able to destroy anyone upon my holy mountain, because whole world was filled to know Lord, as much water covers seas.</w:t>
      </w:r>
      <w:r>
        <w:rPr>
          <w:rStyle w:val="FootnoteReference"/>
        </w:rPr>
        <w:footnoteReference w:id="7684"/>
      </w:r>
      <w:r>
        <w:t xml:space="preserve">{{field-off:Bible}}</w:t>
      </w:r>
    </w:p>
    <w:p>
      <w:r>
        <w:rPr>
          <w:sz w:val="18"/>
          <w:color w:val="777777"/>
        </w:rPr>
        <w:t xml:space="preserve">[[@Bible:Isaiah 11:10]] </w:t>
      </w:r>
      <w:r>
        <w:rPr>
          <w:b/>
        </w:rPr>
        <w:t xml:space="preserve">10 </w:t>
      </w:r>
      <w:r>
        <w:t xml:space="preserve"> {{field-on:Bible}}</w:t>
      </w:r>
      <w:r>
        <w:t xml:space="preserve">And it will be in that day, root of Jesse and one rising to rule nations; on him nations will hope, and his rest will be honor.</w:t>
      </w:r>
      <w:r>
        <w:rPr>
          <w:rStyle w:val="FootnoteReference"/>
        </w:rPr>
        <w:footnoteReference w:id="7685"/>
      </w:r>
      <w:r>
        <w:t xml:space="preserve">{{field-off:Bible}}</w:t>
      </w:r>
    </w:p>
    <w:p>
      <w:r>
        <w:rPr>
          <w:sz w:val="18"/>
          <w:color w:val="777777"/>
        </w:rPr>
        <w:t xml:space="preserve">[[@Bible:Isaiah 11:11]] </w:t>
      </w:r>
      <w:r>
        <w:rPr>
          <w:b/>
        </w:rPr>
        <w:t xml:space="preserve">11 </w:t>
      </w:r>
      <w:r>
        <w:t xml:space="preserve"> {{field-on:Bible}}</w:t>
      </w:r>
      <w:r>
        <w:t xml:space="preserve">And it will be in that day, Lord will add to show his hand, to be zealous for remnant left of his people which might be left from Assyrians and Egypt and Babylonia and Ethiopia and from Elamites and from east of sun and from Arabia.</w:t>
      </w:r>
      <w:r>
        <w:t xml:space="preserve">{{field-off:Bible}}</w:t>
      </w:r>
    </w:p>
    <w:p>
      <w:r>
        <w:rPr>
          <w:sz w:val="18"/>
          <w:color w:val="777777"/>
        </w:rPr>
        <w:t xml:space="preserve">[[@Bible:Isaiah 11:12]] </w:t>
      </w:r>
      <w:r>
        <w:rPr>
          <w:b/>
        </w:rPr>
        <w:t xml:space="preserve">12 </w:t>
      </w:r>
      <w:r>
        <w:t xml:space="preserve"> {{field-on:Bible}}</w:t>
      </w:r>
      <w:r>
        <w:t xml:space="preserve">And he will raise sign to nations and gather lost of Israel</w:t>
      </w:r>
      <w:r>
        <w:rPr>
          <w:rStyle w:val="FootnoteReference"/>
        </w:rPr>
        <w:footnoteReference w:id="7686"/>
      </w:r>
      <w:r>
        <w:t xml:space="preserve">, and dispersed of Judah</w:t>
      </w:r>
      <w:r>
        <w:rPr>
          <w:rStyle w:val="FootnoteReference"/>
        </w:rPr>
        <w:footnoteReference w:id="7687"/>
      </w:r>
      <w:r>
        <w:t xml:space="preserve"> he will gather from four wings of earth.</w:t>
      </w:r>
      <w:r>
        <w:t xml:space="preserve">{{field-off:Bible}}</w:t>
      </w:r>
    </w:p>
    <w:p>
      <w:r>
        <w:rPr>
          <w:sz w:val="18"/>
          <w:color w:val="777777"/>
        </w:rPr>
        <w:t xml:space="preserve">[[@Bible:Isaiah 11:13]] </w:t>
      </w:r>
      <w:r>
        <w:rPr>
          <w:b/>
        </w:rPr>
        <w:t xml:space="preserve">13 </w:t>
      </w:r>
      <w:r>
        <w:t xml:space="preserve"> {{field-on:Bible}}</w:t>
      </w:r>
      <w:r>
        <w:t xml:space="preserve">And zeal of Ephraim will be removed and enemies of Judah will perish; Ephraim will not be jealous of Judah and Judah will not oppress Ephraim.</w:t>
      </w:r>
      <w:r>
        <w:t xml:space="preserve">{{field-off:Bible}}</w:t>
      </w:r>
    </w:p>
    <w:p>
      <w:r>
        <w:rPr>
          <w:sz w:val="18"/>
          <w:color w:val="777777"/>
        </w:rPr>
        <w:t xml:space="preserve">[[@Bible:Isaiah 11:14]] </w:t>
      </w:r>
      <w:r>
        <w:rPr>
          <w:b/>
        </w:rPr>
        <w:t xml:space="preserve">14 </w:t>
      </w:r>
      <w:r>
        <w:t xml:space="preserve"> {{field-on:Bible}}</w:t>
      </w:r>
      <w:r>
        <w:t xml:space="preserve">And they will fly in ships of foreigners, sea together they will plunder, and easterners and Idumea, and upon Moab first they will lay hands, and sons of Ammon will obey first.</w:t>
      </w:r>
      <w:r>
        <w:rPr>
          <w:rStyle w:val="FootnoteReference"/>
        </w:rPr>
        <w:footnoteReference w:id="7688"/>
      </w:r>
      <w:r>
        <w:t xml:space="preserve">{{field-off:Bible}}</w:t>
      </w:r>
    </w:p>
    <w:p>
      <w:r>
        <w:rPr>
          <w:sz w:val="18"/>
          <w:color w:val="777777"/>
        </w:rPr>
        <w:t xml:space="preserve">[[@Bible:Isaiah 11:15]] </w:t>
      </w:r>
      <w:r>
        <w:rPr>
          <w:b/>
        </w:rPr>
        <w:t xml:space="preserve">15 </w:t>
      </w:r>
      <w:r>
        <w:t xml:space="preserve"> {{field-on:Bible}}</w:t>
      </w:r>
      <w:r>
        <w:t xml:space="preserve">And Lord will make sea of Egypt desolate and lay his hand upon river with violent spirit and strike seven ravines, so as to pass through it in sandals.</w:t>
      </w:r>
      <w:r>
        <w:rPr>
          <w:rStyle w:val="FootnoteReference"/>
        </w:rPr>
        <w:footnoteReference w:id="7689"/>
      </w:r>
      <w:r>
        <w:rPr>
          <w:rStyle w:val="FootnoteReference"/>
        </w:rPr>
        <w:footnoteReference w:id="7690"/>
      </w:r>
      <w:r>
        <w:t xml:space="preserve">{{field-off:Bible}}</w:t>
      </w:r>
    </w:p>
    <w:p>
      <w:r>
        <w:rPr>
          <w:sz w:val="18"/>
          <w:color w:val="777777"/>
        </w:rPr>
        <w:t xml:space="preserve">[[@Bible:Isaiah 11:16]] </w:t>
      </w:r>
      <w:r>
        <w:rPr>
          <w:b/>
        </w:rPr>
        <w:t xml:space="preserve">16 </w:t>
      </w:r>
      <w:r>
        <w:t xml:space="preserve"> {{field-on:Bible}}</w:t>
      </w:r>
      <w:r>
        <w:t xml:space="preserve">And there will be passage for my people left in Egypt, and it will be for Israel as day when he came out from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[[@Bible:Isaiah 12:1]] </w:t>
      </w:r>
      <w:r>
        <w:rPr>
          <w:b/>
        </w:rPr>
        <w:t xml:space="preserve">1 </w:t>
      </w:r>
      <w:r>
        <w:t xml:space="preserve"> {{field-on:Bible}}</w:t>
      </w:r>
      <w:r>
        <w:t xml:space="preserve">And you will say in that day, I will bless you, Lord, because you were angry with me and turned your wrath away and pitied me.</w:t>
      </w:r>
      <w:r>
        <w:t xml:space="preserve">{{field-off:Bible}}</w:t>
      </w:r>
    </w:p>
    <w:p>
      <w:r>
        <w:rPr>
          <w:sz w:val="18"/>
          <w:color w:val="777777"/>
        </w:rPr>
        <w:t xml:space="preserve">[[@Bible:Isaiah 12:2]] </w:t>
      </w:r>
      <w:r>
        <w:rPr>
          <w:b/>
        </w:rPr>
        <w:t xml:space="preserve">2 </w:t>
      </w:r>
      <w:r>
        <w:t xml:space="preserve"> {{field-on:Bible}}</w:t>
      </w:r>
      <w:r>
        <w:t xml:space="preserve">Behold, my God is my savior. I will trust in the Lord and be saved in him, and I will not fear, because the Lord is my glory and my praise, and he became salvation to me.</w:t>
      </w:r>
      <w:r>
        <w:rPr>
          <w:rStyle w:val="FootnoteReference"/>
        </w:rPr>
        <w:footnoteReference w:id="7691"/>
      </w:r>
      <w:r>
        <w:t xml:space="preserve">{{field-off:Bible}}</w:t>
      </w:r>
    </w:p>
    <w:p>
      <w:r>
        <w:rPr>
          <w:sz w:val="18"/>
          <w:color w:val="777777"/>
        </w:rPr>
        <w:t xml:space="preserve">[[@Bible:Isaiah 12:3]] </w:t>
      </w:r>
      <w:r>
        <w:rPr>
          <w:b/>
        </w:rPr>
        <w:t xml:space="preserve">3 </w:t>
      </w:r>
      <w:r>
        <w:t xml:space="preserve"> {{field-on:Bible}}</w:t>
      </w:r>
      <w:r>
        <w:t xml:space="preserve">And you will draw water with gladness from springs of salvation.</w:t>
      </w:r>
      <w:r>
        <w:t xml:space="preserve">{{field-off:Bible}}</w:t>
      </w:r>
    </w:p>
    <w:p>
      <w:r>
        <w:rPr>
          <w:sz w:val="18"/>
          <w:color w:val="777777"/>
        </w:rPr>
        <w:t xml:space="preserve">[[@Bible:Isaiah 12:4]] </w:t>
      </w:r>
      <w:r>
        <w:rPr>
          <w:b/>
        </w:rPr>
        <w:t xml:space="preserve">4 </w:t>
      </w:r>
      <w:r>
        <w:t xml:space="preserve"> {{field-on:Bible}}</w:t>
      </w:r>
      <w:r>
        <w:t xml:space="preserve">And you will say in that day, sing hymn to Lord, cry his name, announce among nations his glorious things, remember that his name was exalted.</w:t>
      </w:r>
      <w:r>
        <w:t xml:space="preserve">{{field-off:Bible}}</w:t>
      </w:r>
    </w:p>
    <w:p>
      <w:r>
        <w:rPr>
          <w:sz w:val="18"/>
          <w:color w:val="777777"/>
        </w:rPr>
        <w:t xml:space="preserve">[[@Bible:Isaiah 12:5]] </w:t>
      </w:r>
      <w:r>
        <w:rPr>
          <w:b/>
        </w:rPr>
        <w:t xml:space="preserve">5 </w:t>
      </w:r>
      <w:r>
        <w:t xml:space="preserve"> {{field-on:Bible}}</w:t>
      </w:r>
      <w:r>
        <w:t xml:space="preserve">Sing hymn to name of Lord, because he did high things; announce these in all earth.</w:t>
      </w:r>
      <w:r>
        <w:t xml:space="preserve">{{field-off:Bible}}</w:t>
      </w:r>
    </w:p>
    <w:p>
      <w:r>
        <w:rPr>
          <w:sz w:val="18"/>
          <w:color w:val="777777"/>
        </w:rPr>
        <w:t xml:space="preserve">[[@Bible:Isaiah 12:6]] </w:t>
      </w:r>
      <w:r>
        <w:rPr>
          <w:b/>
        </w:rPr>
        <w:t xml:space="preserve">6 </w:t>
      </w:r>
      <w:r>
        <w:t xml:space="preserve"> {{field-on:Bible}}</w:t>
      </w:r>
      <w:r>
        <w:t xml:space="preserve">Exult and rejoice, dwellers of Zion, because Holy One of Israel</w:t>
      </w:r>
      <w:r>
        <w:rPr>
          <w:rStyle w:val="FootnoteReference"/>
        </w:rPr>
        <w:footnoteReference w:id="7692"/>
      </w:r>
      <w:r>
        <w:t xml:space="preserve"> was exalted in midst of her.</w:t>
      </w:r>
      <w:r>
        <w:rPr>
          <w:rStyle w:val="FootnoteReference"/>
        </w:rPr>
        <w:footnoteReference w:id="7693"/>
      </w:r>
      <w:r>
        <w:rPr>
          <w:rStyle w:val="FootnoteReference"/>
        </w:rPr>
        <w:footnoteReference w:id="7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[[@Bible:Isaiah 13:1]] </w:t>
      </w:r>
      <w:r>
        <w:rPr>
          <w:b/>
        </w:rPr>
        <w:t xml:space="preserve">1 </w:t>
      </w:r>
      <w:r>
        <w:t xml:space="preserve"> {{field-on:Bible}}</w:t>
      </w:r>
      <w:r>
        <w:t xml:space="preserve">Vision which Isaiah</w:t>
      </w:r>
      <w:r>
        <w:rPr>
          <w:rStyle w:val="FootnoteReference"/>
        </w:rPr>
        <w:footnoteReference w:id="7695"/>
      </w:r>
      <w:r>
        <w:t xml:space="preserve"> son of Amoz saw against Babylon.</w:t>
      </w:r>
      <w:r>
        <w:t xml:space="preserve">{{field-off:Bible}}</w:t>
      </w:r>
    </w:p>
    <w:p>
      <w:r>
        <w:rPr>
          <w:sz w:val="18"/>
          <w:color w:val="777777"/>
        </w:rPr>
        <w:t xml:space="preserve">[[@Bible:Isaiah 13:2]] </w:t>
      </w:r>
      <w:r>
        <w:rPr>
          <w:b/>
        </w:rPr>
        <w:t xml:space="preserve">2 </w:t>
      </w:r>
      <w:r>
        <w:t xml:space="preserve"> {{field-on:Bible}}</w:t>
      </w:r>
      <w:r>
        <w:t xml:space="preserve">Lift signal on plain mountain, raise voice to them, do not fear, encourage with hand, open, rulers.</w:t>
      </w:r>
      <w:r>
        <w:t xml:space="preserve">{{field-off:Bible}}</w:t>
      </w:r>
    </w:p>
    <w:p>
      <w:r>
        <w:rPr>
          <w:sz w:val="18"/>
          <w:color w:val="777777"/>
        </w:rPr>
        <w:t xml:space="preserve">[[@Bible:Isaiah 13:3]] </w:t>
      </w:r>
      <w:r>
        <w:rPr>
          <w:b/>
        </w:rPr>
        <w:t xml:space="preserve">3 </w:t>
      </w:r>
      <w:r>
        <w:t xml:space="preserve"> {{field-on:Bible}}</w:t>
      </w:r>
      <w:r>
        <w:t xml:space="preserve">I command, and I bring them; they are sanctified, and I bring them. Giants come to fill my wrath, rejoicing together and insulting.</w:t>
      </w:r>
      <w:r>
        <w:t xml:space="preserve">{{field-off:Bible}}</w:t>
      </w:r>
    </w:p>
    <w:p>
      <w:r>
        <w:rPr>
          <w:sz w:val="18"/>
          <w:color w:val="777777"/>
        </w:rPr>
        <w:t xml:space="preserve">[[@Bible:Isaiah 13:4]] </w:t>
      </w:r>
      <w:r>
        <w:rPr>
          <w:b/>
        </w:rPr>
        <w:t xml:space="preserve">4 </w:t>
      </w:r>
      <w:r>
        <w:t xml:space="preserve"> {{field-on:Bible}}</w:t>
      </w:r>
      <w:r>
        <w:t xml:space="preserve">Voice of many nations on mountains, like many nations; voice of kings and nations gathered together. Lord Sabaoth has commanded warlike nation</w:t>
      </w:r>
      <w:r>
        <w:rPr>
          <w:rStyle w:val="FootnoteReference"/>
        </w:rPr>
        <w:footnoteReference w:id="7696"/>
      </w:r>
      <w:r>
        <w:t xml:space="preserve">{{field-off:Bible}}</w:t>
      </w:r>
    </w:p>
    <w:p>
      <w:r>
        <w:rPr>
          <w:sz w:val="18"/>
          <w:color w:val="777777"/>
        </w:rPr>
        <w:t xml:space="preserve">[[@Bible:Isaiah 13:5]] </w:t>
      </w:r>
      <w:r>
        <w:rPr>
          <w:b/>
        </w:rPr>
        <w:t xml:space="preserve">5 </w:t>
      </w:r>
      <w:r>
        <w:t xml:space="preserve"> {{field-on:Bible}}</w:t>
      </w:r>
      <w:r>
        <w:t xml:space="preserve">to come from far land, from edge of foundation of heaven, Lord and his warriors, to destroy whole inhabited world.</w:t>
      </w:r>
      <w:r>
        <w:t xml:space="preserve">{{field-off:Bible}}</w:t>
      </w:r>
    </w:p>
    <w:p>
      <w:r>
        <w:rPr>
          <w:sz w:val="18"/>
          <w:color w:val="777777"/>
        </w:rPr>
        <w:t xml:space="preserve">[[@Bible:Isaiah 13:6]] </w:t>
      </w:r>
      <w:r>
        <w:rPr>
          <w:b/>
        </w:rPr>
        <w:t xml:space="preserve">6 </w:t>
      </w:r>
      <w:r>
        <w:t xml:space="preserve"> {{field-on:Bible}}</w:t>
      </w:r>
      <w:r>
        <w:t xml:space="preserve">Howl, for day of Lord is near, and crushing from God will come.</w:t>
      </w:r>
      <w:r>
        <w:t xml:space="preserve">{{field-off:Bible}}</w:t>
      </w:r>
    </w:p>
    <w:p>
      <w:r>
        <w:rPr>
          <w:sz w:val="18"/>
          <w:color w:val="777777"/>
        </w:rPr>
        <w:t xml:space="preserve">[[@Bible:Isaiah 13:7]] </w:t>
      </w:r>
      <w:r>
        <w:rPr>
          <w:b/>
        </w:rPr>
        <w:t xml:space="preserve">7 </w:t>
      </w:r>
      <w:r>
        <w:t xml:space="preserve"> {{field-on:Bible}}</w:t>
      </w:r>
      <w:r>
        <w:t xml:space="preserve">Because of this every hand will grow weak and every soul of man will lose courage.</w:t>
      </w:r>
      <w:r>
        <w:t xml:space="preserve">{{field-off:Bible}}</w:t>
      </w:r>
    </w:p>
    <w:p>
      <w:r>
        <w:rPr>
          <w:sz w:val="18"/>
          <w:color w:val="777777"/>
        </w:rPr>
        <w:t xml:space="preserve">[[@Bible:Isaiah 13:8]] </w:t>
      </w:r>
      <w:r>
        <w:rPr>
          <w:b/>
        </w:rPr>
        <w:t xml:space="preserve">8 </w:t>
      </w:r>
      <w:r>
        <w:t xml:space="preserve"> {{field-on:Bible}}</w:t>
      </w:r>
      <w:r>
        <w:t xml:space="preserve">And envoys will be troubled, and pains will seize them as woman giving birth, and they will be confounded one at another, and will be amazed, and their faces will change as flame.</w:t>
      </w:r>
      <w:r>
        <w:t xml:space="preserve">{{field-off:Bible}}</w:t>
      </w:r>
    </w:p>
    <w:p>
      <w:r>
        <w:rPr>
          <w:sz w:val="18"/>
          <w:color w:val="777777"/>
        </w:rPr>
        <w:t xml:space="preserve">[[@Bible:Isaiah 13:9]] </w:t>
      </w:r>
      <w:r>
        <w:rPr>
          <w:b/>
        </w:rPr>
        <w:t xml:space="preserve">9 </w:t>
      </w:r>
      <w:r>
        <w:t xml:space="preserve"> {{field-on:Bible}}</w:t>
      </w:r>
      <w:r>
        <w:t xml:space="preserve">For look, day of Lord comes, incurable, of fury and anger, to make whole inhabited world desolate and destroy sinners out of it.</w:t>
      </w:r>
      <w:r>
        <w:rPr>
          <w:rStyle w:val="FootnoteReference"/>
        </w:rPr>
        <w:footnoteReference w:id="7697"/>
      </w:r>
      <w:r>
        <w:t xml:space="preserve">{{field-off:Bible}}</w:t>
      </w:r>
    </w:p>
    <w:p>
      <w:r>
        <w:rPr>
          <w:sz w:val="18"/>
          <w:color w:val="777777"/>
        </w:rPr>
        <w:t xml:space="preserve">[[@Bible:Isaiah 13:10]] </w:t>
      </w:r>
      <w:r>
        <w:rPr>
          <w:b/>
        </w:rPr>
        <w:t xml:space="preserve">10 </w:t>
      </w:r>
      <w:r>
        <w:t xml:space="preserve"> {{field-on:Bible}}</w:t>
      </w:r>
      <w:r>
        <w:t xml:space="preserve">For stars of heaven and Orion and all ornament of heaven will not give light, and sun rising will be darkened, and moon will not give its light.</w:t>
      </w:r>
      <w:r>
        <w:t xml:space="preserve">{{field-off:Bible}}</w:t>
      </w:r>
    </w:p>
    <w:p>
      <w:r>
        <w:rPr>
          <w:sz w:val="18"/>
          <w:color w:val="777777"/>
        </w:rPr>
        <w:t xml:space="preserve">[[@Bible:Isaiah 13:11]] </w:t>
      </w:r>
      <w:r>
        <w:rPr>
          <w:b/>
        </w:rPr>
        <w:t xml:space="preserve">11 </w:t>
      </w:r>
      <w:r>
        <w:t xml:space="preserve"> {{field-on:Bible}}</w:t>
      </w:r>
      <w:r>
        <w:t xml:space="preserve">And I will command evils upon whole inhabited world and their sins upon ungodly, and I will destroy insolence of lawless and humble insolence of proud.</w:t>
      </w:r>
      <w:r>
        <w:t xml:space="preserve">{{field-off:Bible}}</w:t>
      </w:r>
    </w:p>
    <w:p>
      <w:r>
        <w:rPr>
          <w:sz w:val="18"/>
          <w:color w:val="777777"/>
        </w:rPr>
        <w:t xml:space="preserve">[[@Bible:Isaiah 13:12]] </w:t>
      </w:r>
      <w:r>
        <w:rPr>
          <w:b/>
        </w:rPr>
        <w:t xml:space="preserve">12 </w:t>
      </w:r>
      <w:r>
        <w:t xml:space="preserve"> {{field-on:Bible}}</w:t>
      </w:r>
      <w:r>
        <w:t xml:space="preserve">And those left behind will be more precious than untried gold, and man will be more precious than stone from Suphir.</w:t>
      </w:r>
      <w:r>
        <w:t xml:space="preserve">{{field-off:Bible}}</w:t>
      </w:r>
    </w:p>
    <w:p>
      <w:r>
        <w:rPr>
          <w:sz w:val="18"/>
          <w:color w:val="777777"/>
        </w:rPr>
        <w:t xml:space="preserve">[[@Bible:Isaiah 13:13]] </w:t>
      </w:r>
      <w:r>
        <w:rPr>
          <w:b/>
        </w:rPr>
        <w:t xml:space="preserve">13 </w:t>
      </w:r>
      <w:r>
        <w:t xml:space="preserve"> {{field-on:Bible}}</w:t>
      </w:r>
      <w:r>
        <w:t xml:space="preserve">For heaven will be enraged, and earth will be shaken from its foundations, because of wrath of anger of Lord Sabaoth in day when his anger comes.</w:t>
      </w:r>
      <w:r>
        <w:t xml:space="preserve">{{field-off:Bible}}</w:t>
      </w:r>
    </w:p>
    <w:p>
      <w:r>
        <w:rPr>
          <w:sz w:val="18"/>
          <w:color w:val="777777"/>
        </w:rPr>
        <w:t xml:space="preserve">[[@Bible:Isaiah 13:14]] </w:t>
      </w:r>
      <w:r>
        <w:rPr>
          <w:b/>
        </w:rPr>
        <w:t xml:space="preserve">14 </w:t>
      </w:r>
      <w:r>
        <w:t xml:space="preserve"> {{field-on:Bible}}</w:t>
      </w:r>
      <w:r>
        <w:t xml:space="preserve">And those left will be as fleeing gazelle and as wandering sheep, and there will be no one gathering, so that man turn back to his people and man pursue to his land.</w:t>
      </w:r>
      <w:r>
        <w:t xml:space="preserve">{{field-off:Bible}}</w:t>
      </w:r>
    </w:p>
    <w:p>
      <w:r>
        <w:rPr>
          <w:sz w:val="18"/>
          <w:color w:val="777777"/>
        </w:rPr>
        <w:t xml:space="preserve">[[@Bible:Isaiah 13:15]] </w:t>
      </w:r>
      <w:r>
        <w:rPr>
          <w:b/>
        </w:rPr>
        <w:t xml:space="preserve">15 </w:t>
      </w:r>
      <w:r>
        <w:t xml:space="preserve"> {{field-on:Bible}}</w:t>
      </w:r>
      <w:r>
        <w:t xml:space="preserve">For whoever is caught will be defeated, and those gathered together will fall by sword.</w:t>
      </w:r>
      <w:r>
        <w:t xml:space="preserve">{{field-off:Bible}}</w:t>
      </w:r>
    </w:p>
    <w:p>
      <w:r>
        <w:rPr>
          <w:sz w:val="18"/>
          <w:color w:val="777777"/>
        </w:rPr>
        <w:t xml:space="preserve">[[@Bible:Isaiah 13:16]] </w:t>
      </w:r>
      <w:r>
        <w:rPr>
          <w:b/>
        </w:rPr>
        <w:t xml:space="preserve">16 </w:t>
      </w:r>
      <w:r>
        <w:t xml:space="preserve"> {{field-on:Bible}}</w:t>
      </w:r>
      <w:r>
        <w:t xml:space="preserve">And their children before them they will dash down, and their houses they will plunder, and their women they will have.</w:t>
      </w:r>
      <w:r>
        <w:t xml:space="preserve">{{field-off:Bible}}</w:t>
      </w:r>
    </w:p>
    <w:p>
      <w:r>
        <w:rPr>
          <w:sz w:val="18"/>
          <w:color w:val="777777"/>
        </w:rPr>
        <w:t xml:space="preserve">[[@Bible:Isaiah 13:17]] </w:t>
      </w:r>
      <w:r>
        <w:rPr>
          <w:b/>
        </w:rPr>
        <w:t xml:space="preserve">17 </w:t>
      </w:r>
      <w:r>
        <w:t xml:space="preserve"> {{field-on:Bible}}</w:t>
      </w:r>
      <w:r>
        <w:t xml:space="preserve">Look, I stir up Medes against you, who do not value silver nor have need of gold.</w:t>
      </w:r>
      <w:r>
        <w:t xml:space="preserve">{{field-off:Bible}}</w:t>
      </w:r>
    </w:p>
    <w:p>
      <w:r>
        <w:rPr>
          <w:sz w:val="18"/>
          <w:color w:val="777777"/>
        </w:rPr>
        <w:t xml:space="preserve">[[@Bible:Isaiah 13:18]] </w:t>
      </w:r>
      <w:r>
        <w:rPr>
          <w:b/>
        </w:rPr>
        <w:t xml:space="preserve">18 </w:t>
      </w:r>
      <w:r>
        <w:t xml:space="preserve"> {{field-on:Bible}}</w:t>
      </w:r>
      <w:r>
        <w:t xml:space="preserve">Their bows will crush young men, and your children they will certainly not pity, nor will their eyes spare children.</w:t>
      </w:r>
      <w:r>
        <w:t xml:space="preserve">{{field-off:Bible}}</w:t>
      </w:r>
    </w:p>
    <w:p>
      <w:r>
        <w:rPr>
          <w:sz w:val="18"/>
          <w:color w:val="777777"/>
        </w:rPr>
        <w:t xml:space="preserve">[[@Bible:Isaiah 13:19]] </w:t>
      </w:r>
      <w:r>
        <w:rPr>
          <w:b/>
        </w:rPr>
        <w:t xml:space="preserve">19 </w:t>
      </w:r>
      <w:r>
        <w:t xml:space="preserve"> {{field-on:Bible}}</w:t>
      </w:r>
      <w:r>
        <w:t xml:space="preserve">And Babylon, called glorious by king of Chaldeans, will be as when God overthrew </w:t>
      </w:r>
      <w:r>
        <w:t xml:space="preserve">[[Sodom &gt;&gt; BibleKnowledgebase:@Sodom]]</w:t>
      </w:r>
      <w:r>
        <w:t xml:space="preserve"> and </w:t>
      </w:r>
      <w:r>
        <w:t xml:space="preserve">[[Gomorrah &gt;&gt; BibleKnowledgebase:@Gomorrah]]</w:t>
      </w:r>
      <w:r>
        <w:t xml:space="preserve">.</w:t>
      </w:r>
      <w:r>
        <w:t xml:space="preserve">{{field-off:Bible}}</w:t>
      </w:r>
    </w:p>
    <w:p>
      <w:r>
        <w:rPr>
          <w:sz w:val="18"/>
          <w:color w:val="777777"/>
        </w:rPr>
        <w:t xml:space="preserve">[[@Bible:Isaiah 13:20]] </w:t>
      </w:r>
      <w:r>
        <w:rPr>
          <w:b/>
        </w:rPr>
        <w:t xml:space="preserve">20 </w:t>
      </w:r>
      <w:r>
        <w:t xml:space="preserve"> {{field-on:Bible}}</w:t>
      </w:r>
      <w:r>
        <w:t xml:space="preserve">It will not be inhabited forever, nor shall they enter into it for many generations, nor shall Arabs pass through it, nor shepherds rest in it.</w:t>
      </w:r>
      <w:r>
        <w:t xml:space="preserve">{{field-off:Bible}}</w:t>
      </w:r>
    </w:p>
    <w:p>
      <w:r>
        <w:rPr>
          <w:sz w:val="18"/>
          <w:color w:val="777777"/>
        </w:rPr>
        <w:t xml:space="preserve">[[@Bible:Isaiah 13:21]] </w:t>
      </w:r>
      <w:r>
        <w:rPr>
          <w:b/>
        </w:rPr>
        <w:t xml:space="preserve">21 </w:t>
      </w:r>
      <w:r>
        <w:t xml:space="preserve"> {{field-on:Bible}}</w:t>
      </w:r>
      <w:r>
        <w:t xml:space="preserve">And beasts will rest there, and houses will be filled with sound, and sirens will rest there and demons will dance there.</w:t>
      </w:r>
      <w:r>
        <w:rPr>
          <w:rStyle w:val="FootnoteReference"/>
        </w:rPr>
        <w:footnoteReference w:id="7698"/>
      </w:r>
      <w:r>
        <w:t xml:space="preserve">{{field-off:Bible}}</w:t>
      </w:r>
    </w:p>
    <w:p>
      <w:r>
        <w:rPr>
          <w:sz w:val="18"/>
          <w:color w:val="777777"/>
        </w:rPr>
        <w:t xml:space="preserve">[[@Bible:Isaiah 13:22]] </w:t>
      </w:r>
      <w:r>
        <w:rPr>
          <w:b/>
        </w:rPr>
        <w:t xml:space="preserve">22 </w:t>
      </w:r>
      <w:r>
        <w:t xml:space="preserve"> {{field-on:Bible}}</w:t>
      </w:r>
      <w:r>
        <w:t xml:space="preserve">And donkey-centaurs will dwell there, and hedgehogs will make nests in their houses. Quickly it comes and will not delay.</w:t>
      </w:r>
      <w:r>
        <w:rPr>
          <w:rStyle w:val="FootnoteReference"/>
        </w:rPr>
        <w:footnoteReference w:id="7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[[@Bible:Isaiah 14:1]] </w:t>
      </w:r>
      <w:r>
        <w:rPr>
          <w:b/>
        </w:rPr>
        <w:t xml:space="preserve">1 </w:t>
      </w:r>
      <w:r>
        <w:t xml:space="preserve"> {{field-on:Bible}}</w:t>
      </w:r>
      <w:r>
        <w:t xml:space="preserve">And Lord will have mercy on Jacob</w:t>
      </w:r>
      <w:r>
        <w:rPr>
          <w:rStyle w:val="FootnoteReference"/>
        </w:rPr>
        <w:footnoteReference w:id="7700"/>
      </w:r>
      <w:r>
        <w:t xml:space="preserve"> and will still choose Israel</w:t>
      </w:r>
      <w:r>
        <w:rPr>
          <w:rStyle w:val="FootnoteReference"/>
        </w:rPr>
        <w:footnoteReference w:id="7701"/>
      </w:r>
      <w:r>
        <w:t xml:space="preserve">, and they will rest upon their land, and resident alien will be added to them and added to house of Jacob.</w:t>
      </w:r>
      <w:r>
        <w:t xml:space="preserve">{{field-off:Bible}}</w:t>
      </w:r>
    </w:p>
    <w:p>
      <w:r>
        <w:rPr>
          <w:sz w:val="18"/>
          <w:color w:val="777777"/>
        </w:rPr>
        <w:t xml:space="preserve">[[@Bible:Isaiah 14:2]] </w:t>
      </w:r>
      <w:r>
        <w:rPr>
          <w:b/>
        </w:rPr>
        <w:t xml:space="preserve">2 </w:t>
      </w:r>
      <w:r>
        <w:t xml:space="preserve"> {{field-on:Bible}}</w:t>
      </w:r>
      <w:r>
        <w:t xml:space="preserve">And nations will take them and bring them into their place, and they will inherit and multiply on land of God as male slaves and female slaves, and they will capture those who captured them and rule those who ruled them.</w:t>
      </w:r>
      <w:r>
        <w:rPr>
          <w:rStyle w:val="FootnoteReference"/>
        </w:rPr>
        <w:footnoteReference w:id="7702"/>
      </w:r>
      <w:r>
        <w:rPr>
          <w:rStyle w:val="FootnoteReference"/>
        </w:rPr>
        <w:footnoteReference w:id="7703"/>
      </w:r>
      <w:r>
        <w:t xml:space="preserve">{{field-off:Bible}}</w:t>
      </w:r>
    </w:p>
    <w:p>
      <w:r>
        <w:rPr>
          <w:sz w:val="18"/>
          <w:color w:val="777777"/>
        </w:rPr>
        <w:t xml:space="preserve">[[@Bible:Isaiah 14:3]] </w:t>
      </w:r>
      <w:r>
        <w:rPr>
          <w:b/>
        </w:rPr>
        <w:t xml:space="preserve">3 </w:t>
      </w:r>
      <w:r>
        <w:t xml:space="preserve"> {{field-on:Bible}}</w:t>
      </w:r>
      <w:r>
        <w:t xml:space="preserve">And it will be in that day God will give you rest from your pain and your anger and your hard service with which you served them.</w:t>
      </w:r>
      <w:r>
        <w:t xml:space="preserve">{{field-off:Bible}}</w:t>
      </w:r>
    </w:p>
    <w:p>
      <w:r>
        <w:rPr>
          <w:sz w:val="18"/>
          <w:color w:val="777777"/>
        </w:rPr>
        <w:t xml:space="preserve">[[@Bible:Isaiah 14:4]] </w:t>
      </w:r>
      <w:r>
        <w:rPr>
          <w:b/>
        </w:rPr>
        <w:t xml:space="preserve">4 </w:t>
      </w:r>
      <w:r>
        <w:t xml:space="preserve"> {{field-on:Bible}}</w:t>
      </w:r>
      <w:r>
        <w:t xml:space="preserve">And you will take up this lament over king of Babylon and say in that day: How exactor has rested, and how zealot has rested.</w:t>
      </w:r>
      <w:r>
        <w:rPr>
          <w:rStyle w:val="FootnoteReference"/>
        </w:rPr>
        <w:footnoteReference w:id="7704"/>
      </w:r>
      <w:r>
        <w:t xml:space="preserve">{{field-off:Bible}}</w:t>
      </w:r>
    </w:p>
    <w:p>
      <w:r>
        <w:rPr>
          <w:sz w:val="18"/>
          <w:color w:val="777777"/>
        </w:rPr>
        <w:t xml:space="preserve">[[@Bible:Isaiah 14:5]] </w:t>
      </w:r>
      <w:r>
        <w:rPr>
          <w:b/>
        </w:rPr>
        <w:t xml:space="preserve">5 </w:t>
      </w:r>
      <w:r>
        <w:t xml:space="preserve"> {{field-on:Bible}}</w:t>
      </w:r>
      <w:r>
        <w:t xml:space="preserve">God shattered yoke of sinners, yoke of rulers,</w:t>
      </w:r>
      <w:r>
        <w:t xml:space="preserve">{{field-off:Bible}}</w:t>
      </w:r>
    </w:p>
    <w:p>
      <w:r>
        <w:rPr>
          <w:sz w:val="18"/>
          <w:color w:val="777777"/>
        </w:rPr>
        <w:t xml:space="preserve">[[@Bible:Isaiah 14:6]] </w:t>
      </w:r>
      <w:r>
        <w:rPr>
          <w:b/>
        </w:rPr>
        <w:t xml:space="preserve">6 </w:t>
      </w:r>
      <w:r>
        <w:t xml:space="preserve"> {{field-on:Bible}}</w:t>
      </w:r>
      <w:r>
        <w:t xml:space="preserve">striking nation in wrath with incurable blow, striking nation with stroke of anger from which he did not spare.</w:t>
      </w:r>
      <w:r>
        <w:t xml:space="preserve">{{field-off:Bible}}</w:t>
      </w:r>
    </w:p>
    <w:p>
      <w:r>
        <w:rPr>
          <w:sz w:val="18"/>
          <w:color w:val="777777"/>
        </w:rPr>
        <w:t xml:space="preserve">[[@Bible:Isaiah 14:7]] </w:t>
      </w:r>
      <w:r>
        <w:rPr>
          <w:b/>
        </w:rPr>
        <w:t xml:space="preserve">7 </w:t>
      </w:r>
      <w:r>
        <w:t xml:space="preserve"> {{field-on:Bible}}</w:t>
      </w:r>
      <w:r>
        <w:t xml:space="preserve">All earth rested confidently; it cries out with gladness.</w:t>
      </w:r>
      <w:r>
        <w:t xml:space="preserve">{{field-off:Bible}}</w:t>
      </w:r>
    </w:p>
    <w:p>
      <w:r>
        <w:rPr>
          <w:sz w:val="18"/>
          <w:color w:val="777777"/>
        </w:rPr>
        <w:t xml:space="preserve">[[@Bible:Isaiah 14:8]] </w:t>
      </w:r>
      <w:r>
        <w:rPr>
          <w:b/>
        </w:rPr>
        <w:t xml:space="preserve">8 </w:t>
      </w:r>
      <w:r>
        <w:t xml:space="preserve"> {{field-on:Bible}}</w:t>
      </w:r>
      <w:r>
        <w:t xml:space="preserve">And trees of Lebanon rejoiced over you, and cedar of Lebanon: Since you have fallen asleep, one cutting us down did not come up.</w:t>
      </w:r>
      <w:r>
        <w:t xml:space="preserve">{{field-off:Bible}}</w:t>
      </w:r>
    </w:p>
    <w:p>
      <w:r>
        <w:rPr>
          <w:sz w:val="18"/>
          <w:color w:val="777777"/>
        </w:rPr>
        <w:t xml:space="preserve">[[@Bible:Isaiah 14:9]] </w:t>
      </w:r>
      <w:r>
        <w:rPr>
          <w:b/>
        </w:rPr>
        <w:t xml:space="preserve">9 </w:t>
      </w:r>
      <w:r>
        <w:t xml:space="preserve"> {{field-on:Bible}}</w:t>
      </w:r>
      <w:r>
        <w:t xml:space="preserve">Hades below was embittered to meet you; all giants who ruled earth were raised up for you, who roused from their thrones all kings of nations.</w:t>
      </w:r>
      <w:r>
        <w:t xml:space="preserve">{{field-off:Bible}}</w:t>
      </w:r>
    </w:p>
    <w:p>
      <w:r>
        <w:rPr>
          <w:sz w:val="18"/>
          <w:color w:val="777777"/>
        </w:rPr>
        <w:t xml:space="preserve">[[@Bible:Isaiah 14:10]] </w:t>
      </w:r>
      <w:r>
        <w:rPr>
          <w:b/>
        </w:rPr>
        <w:t xml:space="preserve">10 </w:t>
      </w:r>
      <w:r>
        <w:t xml:space="preserve"> {{field-on:Bible}}</w:t>
      </w:r>
      <w:r>
        <w:t xml:space="preserve">All will answer and say to you, You too were taken as we were; among us you were reckoned.</w:t>
      </w:r>
      <w:r>
        <w:t xml:space="preserve">{{field-off:Bible}}</w:t>
      </w:r>
    </w:p>
    <w:p>
      <w:r>
        <w:rPr>
          <w:sz w:val="18"/>
          <w:color w:val="777777"/>
        </w:rPr>
        <w:t xml:space="preserve">[[@Bible:Isaiah 14:11]] </w:t>
      </w:r>
      <w:r>
        <w:rPr>
          <w:b/>
        </w:rPr>
        <w:t xml:space="preserve">11 </w:t>
      </w:r>
      <w:r>
        <w:t xml:space="preserve"> {{field-on:Bible}}</w:t>
      </w:r>
      <w:r>
        <w:t xml:space="preserve">And your glory came down into Hades, your much gladness; decay they will spread under you, and worm your covering.</w:t>
      </w:r>
      <w:r>
        <w:t xml:space="preserve">{{field-off:Bible}}</w:t>
      </w:r>
    </w:p>
    <w:p>
      <w:r>
        <w:rPr>
          <w:sz w:val="18"/>
          <w:color w:val="777777"/>
        </w:rPr>
        <w:t xml:space="preserve">[[@Bible:Isaiah 14:12]] </w:t>
      </w:r>
      <w:r>
        <w:rPr>
          <w:b/>
        </w:rPr>
        <w:t xml:space="preserve">12 </w:t>
      </w:r>
      <w:r>
        <w:t xml:space="preserve"> {{field-on:Bible}}</w:t>
      </w:r>
      <w:r>
        <w:t xml:space="preserve">How morning-star fell from heaven, one rising in morning; one sent out toward all nations was crushed to earth.</w:t>
      </w:r>
      <w:r>
        <w:t xml:space="preserve">{{field-off:Bible}}</w:t>
      </w:r>
    </w:p>
    <w:p>
      <w:r>
        <w:rPr>
          <w:sz w:val="18"/>
          <w:color w:val="777777"/>
        </w:rPr>
        <w:t xml:space="preserve">[[@Bible:Isaiah 14:13]] </w:t>
      </w:r>
      <w:r>
        <w:rPr>
          <w:b/>
        </w:rPr>
        <w:t xml:space="preserve">13 </w:t>
      </w:r>
      <w:r>
        <w:t xml:space="preserve"> {{field-on:Bible}}</w:t>
      </w:r>
      <w:r>
        <w:t xml:space="preserve">And you said in your mind, I will go up into heaven, above stars of heaven I will place my throne; I will sit on high mountain, on high mountains toward north.</w:t>
      </w:r>
      <w:r>
        <w:t xml:space="preserve">{{field-off:Bible}}</w:t>
      </w:r>
    </w:p>
    <w:p>
      <w:r>
        <w:rPr>
          <w:sz w:val="18"/>
          <w:color w:val="777777"/>
        </w:rPr>
        <w:t xml:space="preserve">[[@Bible:Isaiah 14:14]] </w:t>
      </w:r>
      <w:r>
        <w:rPr>
          <w:b/>
        </w:rPr>
        <w:t xml:space="preserve">14 </w:t>
      </w:r>
      <w:r>
        <w:t xml:space="preserve"> {{field-on:Bible}}</w:t>
      </w:r>
      <w:r>
        <w:t xml:space="preserve">I will go up above clouds; I will be like Most High.</w:t>
      </w:r>
      <w:r>
        <w:t xml:space="preserve">{{field-off:Bible}}</w:t>
      </w:r>
    </w:p>
    <w:p>
      <w:r>
        <w:rPr>
          <w:sz w:val="18"/>
          <w:color w:val="777777"/>
        </w:rPr>
        <w:t xml:space="preserve">[[@Bible:Isaiah 14:15]] </w:t>
      </w:r>
      <w:r>
        <w:rPr>
          <w:b/>
        </w:rPr>
        <w:t xml:space="preserve">15 </w:t>
      </w:r>
      <w:r>
        <w:t xml:space="preserve"> {{field-on:Bible}}</w:t>
      </w:r>
      <w:r>
        <w:t xml:space="preserve">But now you will go down into Hades and into foundations of earth.</w:t>
      </w:r>
      <w:r>
        <w:t xml:space="preserve">{{field-off:Bible}}</w:t>
      </w:r>
    </w:p>
    <w:p>
      <w:r>
        <w:rPr>
          <w:sz w:val="18"/>
          <w:color w:val="777777"/>
        </w:rPr>
        <w:t xml:space="preserve">[[@Bible:Isaiah 14:16]] </w:t>
      </w:r>
      <w:r>
        <w:rPr>
          <w:b/>
        </w:rPr>
        <w:t xml:space="preserve">16 </w:t>
      </w:r>
      <w:r>
        <w:t xml:space="preserve"> {{field-on:Bible}}</w:t>
      </w:r>
      <w:r>
        <w:t xml:space="preserve">Those seeing you will marvel over you and say, This man provoking earth, shaking kings,</w:t>
      </w:r>
      <w:r>
        <w:rPr>
          <w:rStyle w:val="FootnoteReference"/>
        </w:rPr>
        <w:footnoteReference w:id="7705"/>
      </w:r>
      <w:r>
        <w:t xml:space="preserve">{{field-off:Bible}}</w:t>
      </w:r>
    </w:p>
    <w:p>
      <w:r>
        <w:rPr>
          <w:sz w:val="18"/>
          <w:color w:val="777777"/>
        </w:rPr>
        <w:t xml:space="preserve">[[@Bible:Isaiah 14:17]] </w:t>
      </w:r>
      <w:r>
        <w:rPr>
          <w:b/>
        </w:rPr>
        <w:t xml:space="preserve">17 </w:t>
      </w:r>
      <w:r>
        <w:t xml:space="preserve"> {{field-on:Bible}}</w:t>
      </w:r>
      <w:r>
        <w:t xml:space="preserve">placing whole inhabited world desolate and pulling down cities, did not release those in captivity.</w:t>
      </w:r>
      <w:r>
        <w:t xml:space="preserve">{{field-off:Bible}}</w:t>
      </w:r>
    </w:p>
    <w:p>
      <w:r>
        <w:rPr>
          <w:sz w:val="18"/>
          <w:color w:val="777777"/>
        </w:rPr>
        <w:t xml:space="preserve">[[@Bible:Isaiah 14:18]] </w:t>
      </w:r>
      <w:r>
        <w:rPr>
          <w:b/>
        </w:rPr>
        <w:t xml:space="preserve">18 </w:t>
      </w:r>
      <w:r>
        <w:t xml:space="preserve"> {{field-on:Bible}}</w:t>
      </w:r>
      <w:r>
        <w:t xml:space="preserve">All kings of nations slept in honor, each man in his own house.</w:t>
      </w:r>
      <w:r>
        <w:t xml:space="preserve">{{field-off:Bible}}</w:t>
      </w:r>
    </w:p>
    <w:p>
      <w:r>
        <w:rPr>
          <w:sz w:val="18"/>
          <w:color w:val="777777"/>
        </w:rPr>
        <w:t xml:space="preserve">[[@Bible:Isaiah 14:19]] </w:t>
      </w:r>
      <w:r>
        <w:rPr>
          <w:b/>
        </w:rPr>
        <w:t xml:space="preserve">19 </w:t>
      </w:r>
      <w:r>
        <w:t xml:space="preserve"> {{field-on:Bible}}</w:t>
      </w:r>
      <w:r>
        <w:t xml:space="preserve">But you will be cast on mountains as loathed corpse with many dead pierced by swords, going down into Hades, as garment soaked in blood will not be clean.</w:t>
      </w:r>
      <w:r>
        <w:rPr>
          <w:rStyle w:val="FootnoteReference"/>
        </w:rPr>
        <w:footnoteReference w:id="7706"/>
      </w:r>
      <w:r>
        <w:t xml:space="preserve">{{field-off:Bible}}</w:t>
      </w:r>
    </w:p>
    <w:p>
      <w:r>
        <w:rPr>
          <w:sz w:val="18"/>
          <w:color w:val="777777"/>
        </w:rPr>
        <w:t xml:space="preserve">[[@Bible:Isaiah 14:20]] </w:t>
      </w:r>
      <w:r>
        <w:rPr>
          <w:b/>
        </w:rPr>
        <w:t xml:space="preserve">20 </w:t>
      </w:r>
      <w:r>
        <w:t xml:space="preserve"> {{field-on:Bible}}</w:t>
      </w:r>
      <w:r>
        <w:t xml:space="preserve">So neither will you be clean, because you destroyed my land and killed my people; evil seed will certainly not remain forever.</w:t>
      </w:r>
      <w:r>
        <w:t xml:space="preserve">{{field-off:Bible}}</w:t>
      </w:r>
    </w:p>
    <w:p>
      <w:r>
        <w:rPr>
          <w:sz w:val="18"/>
          <w:color w:val="777777"/>
        </w:rPr>
        <w:t xml:space="preserve">[[@Bible:Isaiah 14:21]] </w:t>
      </w:r>
      <w:r>
        <w:rPr>
          <w:b/>
        </w:rPr>
        <w:t xml:space="preserve">21 </w:t>
      </w:r>
      <w:r>
        <w:t xml:space="preserve"> {{field-on:Bible}}</w:t>
      </w:r>
      <w:r>
        <w:t xml:space="preserve">Prepare your children to be slaughtered for sins of your father, so that they do not rise up and inherit land and fill land with cities.</w:t>
      </w:r>
      <w:r>
        <w:t xml:space="preserve">{{field-off:Bible}}</w:t>
      </w:r>
    </w:p>
    <w:p>
      <w:r>
        <w:rPr>
          <w:sz w:val="18"/>
          <w:color w:val="777777"/>
        </w:rPr>
        <w:t xml:space="preserve">[[@Bible:Isaiah 14:22]] </w:t>
      </w:r>
      <w:r>
        <w:rPr>
          <w:b/>
        </w:rPr>
        <w:t xml:space="preserve">22 </w:t>
      </w:r>
      <w:r>
        <w:t xml:space="preserve"> {{field-on:Bible}}</w:t>
      </w:r>
      <w:r>
        <w:t xml:space="preserve">And I will rise against them, says Lord Sabaoth, and I will destroy from them name and remnant and seed, thus says Lord.</w:t>
      </w:r>
      <w:r>
        <w:t xml:space="preserve">{{field-off:Bible}}</w:t>
      </w:r>
    </w:p>
    <w:p>
      <w:r>
        <w:rPr>
          <w:sz w:val="18"/>
          <w:color w:val="777777"/>
        </w:rPr>
        <w:t xml:space="preserve">[[@Bible:Isaiah 14:23]] </w:t>
      </w:r>
      <w:r>
        <w:rPr>
          <w:b/>
        </w:rPr>
        <w:t xml:space="preserve">23 </w:t>
      </w:r>
      <w:r>
        <w:t xml:space="preserve"> {{field-on:Bible}}</w:t>
      </w:r>
      <w:r>
        <w:t xml:space="preserve">And I will make Babylonia desolate for hedgehogs to dwell and it will be for nothing, and I will make it muddy pit for destruction.</w:t>
      </w:r>
      <w:r>
        <w:t xml:space="preserve">{{field-off:Bible}}</w:t>
      </w:r>
    </w:p>
    <w:p>
      <w:r>
        <w:rPr>
          <w:sz w:val="18"/>
          <w:color w:val="777777"/>
        </w:rPr>
        <w:t xml:space="preserve">[[@Bible:Isaiah 14:24]] </w:t>
      </w:r>
      <w:r>
        <w:rPr>
          <w:b/>
        </w:rPr>
        <w:t xml:space="preserve">24 </w:t>
      </w:r>
      <w:r>
        <w:t xml:space="preserve"> {{field-on:Bible}}</w:t>
      </w:r>
      <w:r>
        <w:t xml:space="preserve">Thus says Lord Sabaoth: As I have spoken, so it will be, and as I have counseled, so it remains,</w:t>
      </w:r>
      <w:r>
        <w:t xml:space="preserve">{{field-off:Bible}}</w:t>
      </w:r>
    </w:p>
    <w:p>
      <w:r>
        <w:rPr>
          <w:sz w:val="18"/>
          <w:color w:val="777777"/>
        </w:rPr>
        <w:t xml:space="preserve">[[@Bible:Isaiah 14:25]] </w:t>
      </w:r>
      <w:r>
        <w:rPr>
          <w:b/>
        </w:rPr>
        <w:t xml:space="preserve">25 </w:t>
      </w:r>
      <w:r>
        <w:t xml:space="preserve"> {{field-on:Bible}}</w:t>
      </w:r>
      <w:r>
        <w:t xml:space="preserve">to destroy Assyrians from my land, and from my mountains, and they will be for trampling, and their yoke will be removed from them and their glory removed from shoulders.</w:t>
      </w:r>
      <w:r>
        <w:t xml:space="preserve">{{field-off:Bible}}</w:t>
      </w:r>
    </w:p>
    <w:p>
      <w:r>
        <w:rPr>
          <w:sz w:val="18"/>
          <w:color w:val="777777"/>
        </w:rPr>
        <w:t xml:space="preserve">[[@Bible:Isaiah 14:26]] </w:t>
      </w:r>
      <w:r>
        <w:rPr>
          <w:b/>
        </w:rPr>
        <w:t xml:space="preserve">26 </w:t>
      </w:r>
      <w:r>
        <w:t xml:space="preserve"> {{field-on:Bible}}</w:t>
      </w:r>
      <w:r>
        <w:t xml:space="preserve">This counsel which Lord has counseled over whole inhabited world, and this uplifted hand over all nations of inhabited world.</w:t>
      </w:r>
      <w:r>
        <w:t xml:space="preserve">{{field-off:Bible}}</w:t>
      </w:r>
    </w:p>
    <w:p>
      <w:r>
        <w:rPr>
          <w:sz w:val="18"/>
          <w:color w:val="777777"/>
        </w:rPr>
        <w:t xml:space="preserve">[[@Bible:Isaiah 14:27]] </w:t>
      </w:r>
      <w:r>
        <w:rPr>
          <w:b/>
        </w:rPr>
        <w:t xml:space="preserve">27 </w:t>
      </w:r>
      <w:r>
        <w:t xml:space="preserve"> {{field-on:Bible}}</w:t>
      </w:r>
      <w:r>
        <w:t xml:space="preserve">For what Holy God has counseled, who will scatter? And uplifted hand, who will turn back?</w:t>
      </w:r>
      <w:r>
        <w:t xml:space="preserve">{{field-off:Bible}}</w:t>
      </w:r>
    </w:p>
    <w:p>
      <w:r>
        <w:rPr>
          <w:sz w:val="18"/>
          <w:color w:val="777777"/>
        </w:rPr>
        <w:t xml:space="preserve">[[@Bible:Isaiah 14:28]] </w:t>
      </w:r>
      <w:r>
        <w:rPr>
          <w:b/>
        </w:rPr>
        <w:t xml:space="preserve">28 </w:t>
      </w:r>
      <w:r>
        <w:t xml:space="preserve"> {{field-on:Bible}}</w:t>
      </w:r>
      <w:r>
        <w:t xml:space="preserve">In year king Ahaz died this word came.</w:t>
      </w:r>
      <w:r>
        <w:t xml:space="preserve">{{field-off:Bible}}</w:t>
      </w:r>
    </w:p>
    <w:p>
      <w:r>
        <w:rPr>
          <w:sz w:val="18"/>
          <w:color w:val="777777"/>
        </w:rPr>
        <w:t xml:space="preserve">[[@Bible:Isaiah 14:29]] </w:t>
      </w:r>
      <w:r>
        <w:rPr>
          <w:b/>
        </w:rPr>
        <w:t xml:space="preserve">29 </w:t>
      </w:r>
      <w:r>
        <w:t xml:space="preserve"> {{field-on:Bible}}</w:t>
      </w:r>
      <w:r>
        <w:t xml:space="preserve">Do not rejoice, all you foreigners; for yoke of one striking you was broken, for from seed of snakes offspring of asps will come out, and their offspring will come out as flying serpents.</w:t>
      </w:r>
      <w:r>
        <w:t xml:space="preserve">{{field-off:Bible}}</w:t>
      </w:r>
    </w:p>
    <w:p>
      <w:r>
        <w:rPr>
          <w:sz w:val="18"/>
          <w:color w:val="777777"/>
        </w:rPr>
        <w:t xml:space="preserve">[[@Bible:Isaiah 14:30]] </w:t>
      </w:r>
      <w:r>
        <w:rPr>
          <w:b/>
        </w:rPr>
        <w:t xml:space="preserve">30 </w:t>
      </w:r>
      <w:r>
        <w:t xml:space="preserve"> {{field-on:Bible}}</w:t>
      </w:r>
      <w:r>
        <w:t xml:space="preserve">And poor will be grazed through him, and poor men will rest in peace, but he will kill your seed with famine, and your remnant he will kill.</w:t>
      </w:r>
      <w:r>
        <w:rPr>
          <w:rStyle w:val="FootnoteReference"/>
        </w:rPr>
        <w:footnoteReference w:id="7707"/>
      </w:r>
      <w:r>
        <w:t xml:space="preserve">{{field-off:Bible}}</w:t>
      </w:r>
    </w:p>
    <w:p>
      <w:r>
        <w:rPr>
          <w:sz w:val="18"/>
          <w:color w:val="777777"/>
        </w:rPr>
        <w:t xml:space="preserve">[[@Bible:Isaiah 14:31]] </w:t>
      </w:r>
      <w:r>
        <w:rPr>
          <w:b/>
        </w:rPr>
        <w:t xml:space="preserve">31 </w:t>
      </w:r>
      <w:r>
        <w:t xml:space="preserve"> {{field-on:Bible}}</w:t>
      </w:r>
      <w:r>
        <w:t xml:space="preserve">Howl, gates of cities; let cities cry out, all foreigners disturbed, because smoke from north comes, and there is no one to be.</w:t>
      </w:r>
      <w:r>
        <w:rPr>
          <w:rStyle w:val="FootnoteReference"/>
        </w:rPr>
        <w:footnoteReference w:id="7708"/>
      </w:r>
      <w:r>
        <w:t xml:space="preserve">{{field-off:Bible}}</w:t>
      </w:r>
    </w:p>
    <w:p>
      <w:r>
        <w:rPr>
          <w:sz w:val="18"/>
          <w:color w:val="777777"/>
        </w:rPr>
        <w:t xml:space="preserve">[[@Bible:Isaiah 14:32]] </w:t>
      </w:r>
      <w:r>
        <w:rPr>
          <w:b/>
        </w:rPr>
        <w:t xml:space="preserve">32 </w:t>
      </w:r>
      <w:r>
        <w:t xml:space="preserve"> {{field-on:Bible}}</w:t>
      </w:r>
      <w:r>
        <w:t xml:space="preserve">And what will kings of nations answer? That Lord founded Zion, and through him humble of people will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[[@Bible:Isaiah 15:1]] </w:t>
      </w:r>
      <w:r>
        <w:rPr>
          <w:b/>
        </w:rPr>
        <w:t xml:space="preserve">1 </w:t>
      </w:r>
      <w:r>
        <w:t xml:space="preserve"> {{field-on:Bible}}</w:t>
      </w:r>
      <w:r>
        <w:t xml:space="preserve">Word against Moabite land. By night Moabite land is destroyed; by night wall of Moabite land is destroyed.</w:t>
      </w:r>
      <w:r>
        <w:t xml:space="preserve">{{field-off:Bible}}</w:t>
      </w:r>
    </w:p>
    <w:p>
      <w:r>
        <w:rPr>
          <w:sz w:val="18"/>
          <w:color w:val="777777"/>
        </w:rPr>
        <w:t xml:space="preserve">[[@Bible:Isaiah 15:2]] </w:t>
      </w:r>
      <w:r>
        <w:rPr>
          <w:b/>
        </w:rPr>
        <w:t xml:space="preserve">2 </w:t>
      </w:r>
      <w:r>
        <w:t xml:space="preserve"> {{field-on:Bible}}</w:t>
      </w:r>
      <w:r>
        <w:t xml:space="preserve">Grieve over yourselves, for Dibon is destroyed, where your altar is. There you will go up to weep over Nabo of Moab. Howl; on every head baldness, all arms cut.</w:t>
      </w:r>
      <w:r>
        <w:rPr>
          <w:rStyle w:val="FootnoteReference"/>
        </w:rPr>
        <w:footnoteReference w:id="7709"/>
      </w:r>
      <w:r>
        <w:t xml:space="preserve">{{field-off:Bible}}</w:t>
      </w:r>
    </w:p>
    <w:p>
      <w:r>
        <w:rPr>
          <w:sz w:val="18"/>
          <w:color w:val="777777"/>
        </w:rPr>
        <w:t xml:space="preserve">[[@Bible:Isaiah 15:3]] </w:t>
      </w:r>
      <w:r>
        <w:rPr>
          <w:b/>
        </w:rPr>
        <w:t xml:space="preserve">3 </w:t>
      </w:r>
      <w:r>
        <w:t xml:space="preserve"> {{field-on:Bible}}</w:t>
      </w:r>
      <w:r>
        <w:t xml:space="preserve">In her streets gird yourselves with sackcloths and lament on her housetops, and in her lanes all howl with weeping.</w:t>
      </w:r>
      <w:r>
        <w:t xml:space="preserve">{{field-off:Bible}}</w:t>
      </w:r>
    </w:p>
    <w:p>
      <w:r>
        <w:rPr>
          <w:sz w:val="18"/>
          <w:color w:val="777777"/>
        </w:rPr>
        <w:t xml:space="preserve">[[@Bible:Isaiah 15:4]] </w:t>
      </w:r>
      <w:r>
        <w:rPr>
          <w:b/>
        </w:rPr>
        <w:t xml:space="preserve">4 </w:t>
      </w:r>
      <w:r>
        <w:t xml:space="preserve"> {{field-on:Bible}}</w:t>
      </w:r>
      <w:r>
        <w:t xml:space="preserve">Because </w:t>
      </w:r>
      <w:r>
        <w:t xml:space="preserve">[[Heshbon &gt;&gt; BibleKnowledgebase:@Heshbon]]</w:t>
      </w:r>
      <w:r>
        <w:t xml:space="preserve"> cried out and </w:t>
      </w:r>
      <w:r>
        <w:t xml:space="preserve">[[Elealeh &gt;&gt; BibleKnowledgebase:@Elealeh]]</w:t>
      </w:r>
      <w:r>
        <w:t xml:space="preserve">, as far as Jassa their voice was heard; therefore loins of Moab cry out; her soul will know.</w:t>
      </w:r>
      <w:r>
        <w:rPr>
          <w:rStyle w:val="FootnoteReference"/>
        </w:rPr>
        <w:footnoteReference w:id="7710"/>
      </w:r>
      <w:r>
        <w:t xml:space="preserve">{{field-off:Bible}}</w:t>
      </w:r>
    </w:p>
    <w:p>
      <w:r>
        <w:rPr>
          <w:sz w:val="18"/>
          <w:color w:val="777777"/>
        </w:rPr>
        <w:t xml:space="preserve">[[@Bible:Isaiah 15:5]] </w:t>
      </w:r>
      <w:r>
        <w:rPr>
          <w:b/>
        </w:rPr>
        <w:t xml:space="preserve">5 </w:t>
      </w:r>
      <w:r>
        <w:t xml:space="preserve"> {{field-on:Bible}}</w:t>
      </w:r>
      <w:r>
        <w:t xml:space="preserve">Heart of Moab cries within her, as far as Segor, for heifer is three years old. Upon ascent of Luith they will go up to you weeping; on way of </w:t>
      </w:r>
      <w:r>
        <w:t xml:space="preserve">[[Horonaim &gt;&gt; BibleKnowledgebase:@Horonaim]]</w:t>
      </w:r>
      <w:r>
        <w:t xml:space="preserve"> they cry out, destruction and earthquake.</w:t>
      </w:r>
      <w:r>
        <w:t xml:space="preserve">{{field-off:Bible}}</w:t>
      </w:r>
    </w:p>
    <w:p>
      <w:r>
        <w:rPr>
          <w:sz w:val="18"/>
          <w:color w:val="777777"/>
        </w:rPr>
        <w:t xml:space="preserve">[[@Bible:Isaiah 15:6]] </w:t>
      </w:r>
      <w:r>
        <w:rPr>
          <w:b/>
        </w:rPr>
        <w:t xml:space="preserve">6 </w:t>
      </w:r>
      <w:r>
        <w:t xml:space="preserve"> {{field-on:Bible}}</w:t>
      </w:r>
      <w:r>
        <w:t xml:space="preserve">Water of Nemrim will be desolate, and its grass will fail, for green grass will not exist.</w:t>
      </w:r>
      <w:r>
        <w:t xml:space="preserve">{{field-off:Bible}}</w:t>
      </w:r>
    </w:p>
    <w:p>
      <w:r>
        <w:rPr>
          <w:sz w:val="18"/>
          <w:color w:val="777777"/>
        </w:rPr>
        <w:t xml:space="preserve">[[@Bible:Isaiah 15:7]] </w:t>
      </w:r>
      <w:r>
        <w:rPr>
          <w:b/>
        </w:rPr>
        <w:t xml:space="preserve">7 </w:t>
      </w:r>
      <w:r>
        <w:t xml:space="preserve"> {{field-on:Bible}}</w:t>
      </w:r>
      <w:r>
        <w:t xml:space="preserve">Will it thus be saved? For I will bring upon valley of Arabs, and they will take it.</w:t>
      </w:r>
      <w:r>
        <w:t xml:space="preserve">{{field-off:Bible}}</w:t>
      </w:r>
    </w:p>
    <w:p>
      <w:r>
        <w:rPr>
          <w:sz w:val="18"/>
          <w:color w:val="777777"/>
        </w:rPr>
        <w:t xml:space="preserve">[[@Bible:Isaiah 15:8]] </w:t>
      </w:r>
      <w:r>
        <w:rPr>
          <w:b/>
        </w:rPr>
        <w:t xml:space="preserve">8 </w:t>
      </w:r>
      <w:r>
        <w:t xml:space="preserve"> {{field-on:Bible}}</w:t>
      </w:r>
      <w:r>
        <w:t xml:space="preserve">For cry joined border of Moabite land, its howl as far as well of </w:t>
      </w:r>
      <w:r>
        <w:t xml:space="preserve">[[Elim &gt;&gt; BibleKnowledgebase:@Elim]]</w:t>
      </w:r>
      <w:r>
        <w:t xml:space="preserve">.</w:t>
      </w:r>
      <w:r>
        <w:t xml:space="preserve">{{field-off:Bible}}</w:t>
      </w:r>
    </w:p>
    <w:p>
      <w:r>
        <w:rPr>
          <w:sz w:val="18"/>
          <w:color w:val="777777"/>
        </w:rPr>
        <w:t xml:space="preserve">[[@Bible:Isaiah 15:9]] </w:t>
      </w:r>
      <w:r>
        <w:rPr>
          <w:b/>
        </w:rPr>
        <w:t xml:space="preserve">9 </w:t>
      </w:r>
      <w:r>
        <w:t xml:space="preserve"> {{field-on:Bible}}</w:t>
      </w:r>
      <w:r>
        <w:t xml:space="preserve">Water of Remmon will be filled with blood, for I will bring Arabs upon Remmon, and I will take seed of Moab and Ariel and remnant of Adama.</w:t>
      </w:r>
      <w:r>
        <w:rPr>
          <w:rStyle w:val="FootnoteReference"/>
        </w:rPr>
        <w:footnoteReference w:id="7711"/>
      </w:r>
      <w:r>
        <w:rPr>
          <w:rStyle w:val="FootnoteReference"/>
        </w:rPr>
        <w:footnoteReference w:id="7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[[@Bible:Isaiah 16:1]] </w:t>
      </w:r>
      <w:r>
        <w:rPr>
          <w:b/>
        </w:rPr>
        <w:t xml:space="preserve">1 </w:t>
      </w:r>
      <w:r>
        <w:t xml:space="preserve"> {{field-on:Bible}}</w:t>
      </w:r>
      <w:r>
        <w:t xml:space="preserve">I will send as reptiles upon land. Is not rock desert, mountain of Zion?</w:t>
      </w:r>
      <w:r>
        <w:t xml:space="preserve">{{field-off:Bible}}</w:t>
      </w:r>
    </w:p>
    <w:p>
      <w:r>
        <w:rPr>
          <w:sz w:val="18"/>
          <w:color w:val="777777"/>
        </w:rPr>
        <w:t xml:space="preserve">[[@Bible:Isaiah 16:2]] </w:t>
      </w:r>
      <w:r>
        <w:rPr>
          <w:b/>
        </w:rPr>
        <w:t xml:space="preserve">2 </w:t>
      </w:r>
      <w:r>
        <w:t xml:space="preserve"> {{field-on:Bible}}</w:t>
      </w:r>
      <w:r>
        <w:t xml:space="preserve">For you will be as flying bird, chick taken away, daughters of Moab, and then lambs.</w:t>
      </w:r>
      <w:r>
        <w:t xml:space="preserve">{{field-off:Bible}}</w:t>
      </w:r>
    </w:p>
    <w:p>
      <w:r>
        <w:rPr>
          <w:sz w:val="18"/>
          <w:color w:val="777777"/>
        </w:rPr>
        <w:t xml:space="preserve">[[@Bible:Isaiah 16:3]] </w:t>
      </w:r>
      <w:r>
        <w:rPr>
          <w:b/>
        </w:rPr>
        <w:t xml:space="preserve">3 </w:t>
      </w:r>
      <w:r>
        <w:t xml:space="preserve"> {{field-on:Bible}}</w:t>
      </w:r>
      <w:r>
        <w:t xml:space="preserve">Counsel more; make shelter of mourning for her always in noonday darkness. Fugitives are driven out; do not be taken away.</w:t>
      </w:r>
      <w:r>
        <w:t xml:space="preserve">{{field-off:Bible}}</w:t>
      </w:r>
    </w:p>
    <w:p>
      <w:r>
        <w:rPr>
          <w:sz w:val="18"/>
          <w:color w:val="777777"/>
        </w:rPr>
        <w:t xml:space="preserve">[[@Bible:Isaiah 16:4]] </w:t>
      </w:r>
      <w:r>
        <w:rPr>
          <w:b/>
        </w:rPr>
        <w:t xml:space="preserve">4 </w:t>
      </w:r>
      <w:r>
        <w:t xml:space="preserve"> {{field-on:Bible}}</w:t>
      </w:r>
      <w:r>
        <w:t xml:space="preserve">Fugitives of Moab will dwell with you; they will be shelter to you from face of pursuer, because your alliance was removed and ruler perished, one trampling on earth.</w:t>
      </w:r>
      <w:r>
        <w:t xml:space="preserve">{{field-off:Bible}}</w:t>
      </w:r>
    </w:p>
    <w:p>
      <w:r>
        <w:rPr>
          <w:sz w:val="18"/>
          <w:color w:val="777777"/>
        </w:rPr>
        <w:t xml:space="preserve">[[@Bible:Isaiah 16:5]] </w:t>
      </w:r>
      <w:r>
        <w:rPr>
          <w:b/>
        </w:rPr>
        <w:t xml:space="preserve">5 </w:t>
      </w:r>
      <w:r>
        <w:t xml:space="preserve"> {{field-on:Bible}}</w:t>
      </w:r>
      <w:r>
        <w:t xml:space="preserve">And throne will be set right with mercy, and one will sit upon it with truth in tent of David</w:t>
      </w:r>
      <w:r>
        <w:rPr>
          <w:rStyle w:val="FootnoteReference"/>
        </w:rPr>
        <w:footnoteReference w:id="7713"/>
      </w:r>
      <w:r>
        <w:t xml:space="preserve">, judging and seeking judgment and hastening righteousness.</w:t>
      </w:r>
      <w:r>
        <w:t xml:space="preserve">{{field-off:Bible}}</w:t>
      </w:r>
    </w:p>
    <w:p>
      <w:r>
        <w:rPr>
          <w:sz w:val="18"/>
          <w:color w:val="777777"/>
        </w:rPr>
        <w:t xml:space="preserve">[[@Bible:Isaiah 16:6]] </w:t>
      </w:r>
      <w:r>
        <w:rPr>
          <w:b/>
        </w:rPr>
        <w:t xml:space="preserve">6 </w:t>
      </w:r>
      <w:r>
        <w:t xml:space="preserve"> {{field-on:Bible}}</w:t>
      </w:r>
      <w:r>
        <w:t xml:space="preserve">We heard insolence of Moab, very insolent, his pride was dried up; not thus your oracle.</w:t>
      </w:r>
      <w:r>
        <w:t xml:space="preserve">{{field-off:Bible}}</w:t>
      </w:r>
    </w:p>
    <w:p>
      <w:r>
        <w:rPr>
          <w:sz w:val="18"/>
          <w:color w:val="777777"/>
        </w:rPr>
        <w:t xml:space="preserve">[[@Bible:Isaiah 16:7]] </w:t>
      </w:r>
      <w:r>
        <w:rPr>
          <w:b/>
        </w:rPr>
        <w:t xml:space="preserve">7 </w:t>
      </w:r>
      <w:r>
        <w:t xml:space="preserve"> {{field-on:Bible}}</w:t>
      </w:r>
      <w:r>
        <w:t xml:space="preserve">Not thus will Moab howl; for in Moabite land all will howl. For dwellers of Deseth you will meditate, and you will not be ashamed.</w:t>
      </w:r>
      <w:r>
        <w:t xml:space="preserve">{{field-off:Bible}}</w:t>
      </w:r>
    </w:p>
    <w:p>
      <w:r>
        <w:rPr>
          <w:sz w:val="18"/>
          <w:color w:val="777777"/>
        </w:rPr>
        <w:t xml:space="preserve">[[@Bible:Isaiah 16:8]] </w:t>
      </w:r>
      <w:r>
        <w:rPr>
          <w:b/>
        </w:rPr>
        <w:t xml:space="preserve">8 </w:t>
      </w:r>
      <w:r>
        <w:t xml:space="preserve"> {{field-on:Bible}}</w:t>
      </w:r>
      <w:r>
        <w:t xml:space="preserve">Fields of </w:t>
      </w:r>
      <w:r>
        <w:t xml:space="preserve">[[Heshbon &gt;&gt; BibleKnowledgebase:@Heshbon]]</w:t>
      </w:r>
      <w:r>
        <w:t xml:space="preserve"> will mourn, vine of Sebama. Swallowing nations, you trampled its vines as far as Jazer; do not join yourselves, wander in wilderness. Those sent were abandoned, for they crossed wilderness.</w:t>
      </w:r>
      <w:r>
        <w:t xml:space="preserve">{{field-off:Bible}}</w:t>
      </w:r>
    </w:p>
    <w:p>
      <w:r>
        <w:rPr>
          <w:sz w:val="18"/>
          <w:color w:val="777777"/>
        </w:rPr>
        <w:t xml:space="preserve">[[@Bible:Isaiah 16:9]] </w:t>
      </w:r>
      <w:r>
        <w:rPr>
          <w:b/>
        </w:rPr>
        <w:t xml:space="preserve">9 </w:t>
      </w:r>
      <w:r>
        <w:t xml:space="preserve"> {{field-on:Bible}}</w:t>
      </w:r>
      <w:r>
        <w:t xml:space="preserve">Because of this I will weep as weeping of Jazer for vine of Sebama. Your trees </w:t>
      </w:r>
      <w:r>
        <w:t xml:space="preserve">[[Heshbon &gt;&gt; BibleKnowledgebase:@Heshbon]]</w:t>
      </w:r>
      <w:r>
        <w:t xml:space="preserve"> and </w:t>
      </w:r>
      <w:r>
        <w:t xml:space="preserve">[[Elealeh &gt;&gt; BibleKnowledgebase:@Elealeh]]</w:t>
      </w:r>
      <w:r>
        <w:t xml:space="preserve"> cast down, because over your harvest and your vintage I will trample, and all things will fall.</w:t>
      </w:r>
      <w:r>
        <w:t xml:space="preserve">{{field-off:Bible}}</w:t>
      </w:r>
    </w:p>
    <w:p>
      <w:r>
        <w:rPr>
          <w:sz w:val="18"/>
          <w:color w:val="777777"/>
        </w:rPr>
        <w:t xml:space="preserve">[[@Bible:Isaiah 16:10]] </w:t>
      </w:r>
      <w:r>
        <w:rPr>
          <w:b/>
        </w:rPr>
        <w:t xml:space="preserve">10 </w:t>
      </w:r>
      <w:r>
        <w:t xml:space="preserve"> {{field-on:Bible}}</w:t>
      </w:r>
      <w:r>
        <w:t xml:space="preserve">And gladness and rejoicing will be lifted from your vineyards, and in your vineyards they will certainly not rejoice, and they will certainly not tread wine into vats, for it has ceased.</w:t>
      </w:r>
      <w:r>
        <w:t xml:space="preserve">{{field-off:Bible}}</w:t>
      </w:r>
    </w:p>
    <w:p>
      <w:r>
        <w:rPr>
          <w:sz w:val="18"/>
          <w:color w:val="777777"/>
        </w:rPr>
        <w:t xml:space="preserve">[[@Bible:Isaiah 16:11]] </w:t>
      </w:r>
      <w:r>
        <w:rPr>
          <w:b/>
        </w:rPr>
        <w:t xml:space="preserve">11 </w:t>
      </w:r>
      <w:r>
        <w:t xml:space="preserve"> {{field-on:Bible}}</w:t>
      </w:r>
      <w:r>
        <w:t xml:space="preserve">Because of this my inward parts for Moab will sound like lyre, and my insides like wall which you renewed.</w:t>
      </w:r>
      <w:r>
        <w:rPr>
          <w:rStyle w:val="FootnoteReference"/>
        </w:rPr>
        <w:footnoteReference w:id="7714"/>
      </w:r>
      <w:r>
        <w:t xml:space="preserve">{{field-off:Bible}}</w:t>
      </w:r>
    </w:p>
    <w:p>
      <w:r>
        <w:rPr>
          <w:sz w:val="18"/>
          <w:color w:val="777777"/>
        </w:rPr>
        <w:t xml:space="preserve">[[@Bible:Isaiah 16:12]] </w:t>
      </w:r>
      <w:r>
        <w:rPr>
          <w:b/>
        </w:rPr>
        <w:t xml:space="preserve">12 </w:t>
      </w:r>
      <w:r>
        <w:t xml:space="preserve"> {{field-on:Bible}}</w:t>
      </w:r>
      <w:r>
        <w:t xml:space="preserve">And it will be, when you are shamed, because Moab toiled upon altars and enters into her handmade things to pray, he certainly will not be able to rescue himself.</w:t>
      </w:r>
      <w:r>
        <w:t xml:space="preserve">{{field-off:Bible}}</w:t>
      </w:r>
    </w:p>
    <w:p>
      <w:r>
        <w:rPr>
          <w:sz w:val="18"/>
          <w:color w:val="777777"/>
        </w:rPr>
        <w:t xml:space="preserve">[[@Bible:Isaiah 16:13]] </w:t>
      </w:r>
      <w:r>
        <w:rPr>
          <w:b/>
        </w:rPr>
        <w:t xml:space="preserve">13 </w:t>
      </w:r>
      <w:r>
        <w:t xml:space="preserve"> {{field-on:Bible}}</w:t>
      </w:r>
      <w:r>
        <w:t xml:space="preserve">This word which Lord spoke against Moab whenever he spoke.</w:t>
      </w:r>
      <w:r>
        <w:t xml:space="preserve">{{field-off:Bible}}</w:t>
      </w:r>
    </w:p>
    <w:p>
      <w:r>
        <w:rPr>
          <w:sz w:val="18"/>
          <w:color w:val="777777"/>
        </w:rPr>
        <w:t xml:space="preserve">[[@Bible:Isaiah 16:14]] </w:t>
      </w:r>
      <w:r>
        <w:rPr>
          <w:b/>
        </w:rPr>
        <w:t xml:space="preserve">14 </w:t>
      </w:r>
      <w:r>
        <w:t xml:space="preserve"> {{field-on:Bible}}</w:t>
      </w:r>
      <w:r>
        <w:t xml:space="preserve">And now I say: in three years, years of hired worker, glory of Moab will be dishonored in all much wealth, and remnant will be few and not honored.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[[@Bible:Isaiah 17:1]] </w:t>
      </w:r>
      <w:r>
        <w:rPr>
          <w:b/>
        </w:rPr>
        <w:t xml:space="preserve">1 </w:t>
      </w:r>
      <w:r>
        <w:t xml:space="preserve"> {{field-on:Bible}}</w:t>
      </w:r>
      <w:r>
        <w:t xml:space="preserve">Word against </w:t>
      </w:r>
      <w:r>
        <w:t xml:space="preserve">[[Damascus &gt;&gt; BibleKnowledgebase:@Damascus]]</w:t>
      </w:r>
      <w:r>
        <w:t xml:space="preserve">: Behold, </w:t>
      </w:r>
      <w:r>
        <w:t xml:space="preserve">[[Damascus &gt;&gt; BibleKnowledgebase:@Damascus]]</w:t>
      </w:r>
      <w:r>
        <w:t xml:space="preserve"> will be removed from cities and will be for falling.</w:t>
      </w:r>
      <w:r>
        <w:t xml:space="preserve">{{field-off:Bible}}</w:t>
      </w:r>
    </w:p>
    <w:p>
      <w:r>
        <w:rPr>
          <w:sz w:val="18"/>
          <w:color w:val="777777"/>
        </w:rPr>
        <w:t xml:space="preserve">[[@Bible:Isaiah 17:2]] </w:t>
      </w:r>
      <w:r>
        <w:rPr>
          <w:b/>
        </w:rPr>
        <w:t xml:space="preserve">2 </w:t>
      </w:r>
      <w:r>
        <w:t xml:space="preserve"> {{field-on:Bible}}</w:t>
      </w:r>
      <w:r>
        <w:t xml:space="preserve">Left forever for bed of flocks and rest, and there will not be one pursuing.</w:t>
      </w:r>
      <w:r>
        <w:rPr>
          <w:rStyle w:val="FootnoteReference"/>
        </w:rPr>
        <w:footnoteReference w:id="7715"/>
      </w:r>
      <w:r>
        <w:t xml:space="preserve">{{field-off:Bible}}</w:t>
      </w:r>
    </w:p>
    <w:p>
      <w:r>
        <w:rPr>
          <w:sz w:val="18"/>
          <w:color w:val="777777"/>
        </w:rPr>
        <w:t xml:space="preserve">[[@Bible:Isaiah 17:3]] </w:t>
      </w:r>
      <w:r>
        <w:rPr>
          <w:b/>
        </w:rPr>
        <w:t xml:space="preserve">3 </w:t>
      </w:r>
      <w:r>
        <w:t xml:space="preserve"> {{field-on:Bible}}</w:t>
      </w:r>
      <w:r>
        <w:t xml:space="preserve">And there will no longer be fortress for Ephraim to flee into, and no longer kingdom in </w:t>
      </w:r>
      <w:r>
        <w:t xml:space="preserve">[[Damascus &gt;&gt; BibleKnowledgebase:@Damascus]]</w:t>
      </w:r>
      <w:r>
        <w:t xml:space="preserve">, and remnant of Syrians will perish. For you are no better than sons of Israel</w:t>
      </w:r>
      <w:r>
        <w:rPr>
          <w:rStyle w:val="FootnoteReference"/>
        </w:rPr>
        <w:footnoteReference w:id="7716"/>
      </w:r>
      <w:r>
        <w:t xml:space="preserve"> and their glory, thus says Lord Sabaoth.</w:t>
      </w:r>
      <w:r>
        <w:t xml:space="preserve">{{field-off:Bible}}</w:t>
      </w:r>
    </w:p>
    <w:p>
      <w:r>
        <w:rPr>
          <w:sz w:val="18"/>
          <w:color w:val="777777"/>
        </w:rPr>
        <w:t xml:space="preserve">[[@Bible:Isaiah 17:4]] </w:t>
      </w:r>
      <w:r>
        <w:rPr>
          <w:b/>
        </w:rPr>
        <w:t xml:space="preserve">4 </w:t>
      </w:r>
      <w:r>
        <w:t xml:space="preserve"> {{field-on:Bible}}</w:t>
      </w:r>
      <w:r>
        <w:t xml:space="preserve">It will be in that day, eclipse of glory of Jacob</w:t>
      </w:r>
      <w:r>
        <w:rPr>
          <w:rStyle w:val="FootnoteReference"/>
        </w:rPr>
        <w:footnoteReference w:id="7717"/>
      </w:r>
      <w:r>
        <w:t xml:space="preserve">, and fat things of his glory will be shaken.</w:t>
      </w:r>
      <w:r>
        <w:t xml:space="preserve">{{field-off:Bible}}</w:t>
      </w:r>
    </w:p>
    <w:p>
      <w:r>
        <w:rPr>
          <w:sz w:val="18"/>
          <w:color w:val="777777"/>
        </w:rPr>
        <w:t xml:space="preserve">[[@Bible:Isaiah 17:5]] </w:t>
      </w:r>
      <w:r>
        <w:rPr>
          <w:b/>
        </w:rPr>
        <w:t xml:space="preserve">5 </w:t>
      </w:r>
      <w:r>
        <w:t xml:space="preserve"> {{field-on:Bible}}</w:t>
      </w:r>
      <w:r>
        <w:t xml:space="preserve">And it will be as if someone gathers standing harvest and reaps ears of grain with his arm, and it will be as if someone gathers ear in solid ravine.</w:t>
      </w:r>
      <w:r>
        <w:t xml:space="preserve">{{field-off:Bible}}</w:t>
      </w:r>
    </w:p>
    <w:p>
      <w:r>
        <w:rPr>
          <w:sz w:val="18"/>
          <w:color w:val="777777"/>
        </w:rPr>
        <w:t xml:space="preserve">[[@Bible:Isaiah 17:6]] </w:t>
      </w:r>
      <w:r>
        <w:rPr>
          <w:b/>
        </w:rPr>
        <w:t xml:space="preserve">6 </w:t>
      </w:r>
      <w:r>
        <w:t xml:space="preserve"> {{field-on:Bible}}</w:t>
      </w:r>
      <w:r>
        <w:t xml:space="preserve">And stubble will be left in it, or as berries of olive tree, two or three on high tip, or four or five on their branches, thus says Lord God of Israel.</w:t>
      </w:r>
      <w:r>
        <w:t xml:space="preserve">{{field-off:Bible}}</w:t>
      </w:r>
    </w:p>
    <w:p>
      <w:r>
        <w:rPr>
          <w:sz w:val="18"/>
          <w:color w:val="777777"/>
        </w:rPr>
        <w:t xml:space="preserve">[[@Bible:Isaiah 17:7]] </w:t>
      </w:r>
      <w:r>
        <w:rPr>
          <w:b/>
        </w:rPr>
        <w:t xml:space="preserve">7 </w:t>
      </w:r>
      <w:r>
        <w:t xml:space="preserve"> {{field-on:Bible}}</w:t>
      </w:r>
      <w:r>
        <w:t xml:space="preserve">In that day man will be trusting in one making him, and his eyes will look to Holy One of Israel</w:t>
      </w:r>
      <w:r>
        <w:rPr>
          <w:rStyle w:val="FootnoteReference"/>
        </w:rPr>
        <w:footnoteReference w:id="7718"/>
      </w:r>
      <w:r>
        <w:t xml:space="preserve">.</w:t>
      </w:r>
      <w:r>
        <w:t xml:space="preserve">{{field-off:Bible}}</w:t>
      </w:r>
    </w:p>
    <w:p>
      <w:r>
        <w:rPr>
          <w:sz w:val="18"/>
          <w:color w:val="777777"/>
        </w:rPr>
        <w:t xml:space="preserve">[[@Bible:Isaiah 17:8]] </w:t>
      </w:r>
      <w:r>
        <w:rPr>
          <w:b/>
        </w:rPr>
        <w:t xml:space="preserve">8 </w:t>
      </w:r>
      <w:r>
        <w:t xml:space="preserve"> {{field-on:Bible}}</w:t>
      </w:r>
      <w:r>
        <w:t xml:space="preserve">And they certainly will not be trusting in altars, nor in works of their hands which their fingers made, and they will not see their trees nor their abominations.</w:t>
      </w:r>
      <w:r>
        <w:t xml:space="preserve">{{field-off:Bible}}</w:t>
      </w:r>
    </w:p>
    <w:p>
      <w:r>
        <w:rPr>
          <w:sz w:val="18"/>
          <w:color w:val="777777"/>
        </w:rPr>
        <w:t xml:space="preserve">[[@Bible:Isaiah 17:9]] </w:t>
      </w:r>
      <w:r>
        <w:rPr>
          <w:b/>
        </w:rPr>
        <w:t xml:space="preserve">9 </w:t>
      </w:r>
      <w:r>
        <w:t xml:space="preserve"> {{field-on:Bible}}</w:t>
      </w:r>
      <w:r>
        <w:t xml:space="preserve">In that day your cities will be abandoned as Amorites and Hivites abandoned from face of sons of Israel, and they will be desolate.</w:t>
      </w:r>
      <w:r>
        <w:rPr>
          <w:rStyle w:val="FootnoteReference"/>
        </w:rPr>
        <w:footnoteReference w:id="7719"/>
      </w:r>
      <w:r>
        <w:t xml:space="preserve">{{field-off:Bible}}</w:t>
      </w:r>
    </w:p>
    <w:p>
      <w:r>
        <w:rPr>
          <w:sz w:val="18"/>
          <w:color w:val="777777"/>
        </w:rPr>
        <w:t xml:space="preserve">[[@Bible:Isaiah 17:10]] </w:t>
      </w:r>
      <w:r>
        <w:rPr>
          <w:b/>
        </w:rPr>
        <w:t xml:space="preserve">10 </w:t>
      </w:r>
      <w:r>
        <w:t xml:space="preserve"> {{field-on:Bible}}</w:t>
      </w:r>
      <w:r>
        <w:t xml:space="preserve">Because you abandoned God your savior and did not remember Lord your helper. Therefore you will plant faithless planting and faithless seed.</w:t>
      </w:r>
      <w:r>
        <w:rPr>
          <w:rStyle w:val="FootnoteReference"/>
        </w:rPr>
        <w:footnoteReference w:id="7720"/>
      </w:r>
      <w:r>
        <w:t xml:space="preserve">{{field-off:Bible}}</w:t>
      </w:r>
    </w:p>
    <w:p>
      <w:r>
        <w:rPr>
          <w:sz w:val="18"/>
          <w:color w:val="777777"/>
        </w:rPr>
        <w:t xml:space="preserve">[[@Bible:Isaiah 17:11]] </w:t>
      </w:r>
      <w:r>
        <w:rPr>
          <w:b/>
        </w:rPr>
        <w:t xml:space="preserve">11 </w:t>
      </w:r>
      <w:r>
        <w:t xml:space="preserve"> {{field-on:Bible}}</w:t>
      </w:r>
      <w:r>
        <w:t xml:space="preserve">And in day when you plant, you will go astray, and in morning if you sow, it will blossom for harvest; in day he gives lot, and as father of man gives lot to your sons.</w:t>
      </w:r>
      <w:r>
        <w:t xml:space="preserve">{{field-off:Bible}}</w:t>
      </w:r>
    </w:p>
    <w:p>
      <w:r>
        <w:rPr>
          <w:sz w:val="18"/>
          <w:color w:val="777777"/>
        </w:rPr>
        <w:t xml:space="preserve">[[@Bible:Isaiah 17:12]] </w:t>
      </w:r>
      <w:r>
        <w:rPr>
          <w:b/>
        </w:rPr>
        <w:t xml:space="preserve">12 </w:t>
      </w:r>
      <w:r>
        <w:t xml:space="preserve"> {{field-on:Bible}}</w:t>
      </w:r>
      <w:r>
        <w:t xml:space="preserve">Woe multitude of many nations; as sea surging, so you will be troubled, and rush of many nations will sound as water.</w:t>
      </w:r>
      <w:r>
        <w:rPr>
          <w:rStyle w:val="FootnoteReference"/>
        </w:rPr>
        <w:footnoteReference w:id="7721"/>
      </w:r>
      <w:r>
        <w:t xml:space="preserve">{{field-off:Bible}}</w:t>
      </w:r>
    </w:p>
    <w:p>
      <w:r>
        <w:rPr>
          <w:sz w:val="18"/>
          <w:color w:val="777777"/>
        </w:rPr>
        <w:t xml:space="preserve">[[@Bible:Isaiah 17:13]] </w:t>
      </w:r>
      <w:r>
        <w:rPr>
          <w:b/>
        </w:rPr>
        <w:t xml:space="preserve">13 </w:t>
      </w:r>
      <w:r>
        <w:t xml:space="preserve"> {{field-on:Bible}}</w:t>
      </w:r>
      <w:r>
        <w:t xml:space="preserve">As much water, many nations, as force of much water rushing down, and he will scare him away and chase him far, as dust of chaff of threshers before wind and as dust of wheel storm carrying.</w:t>
      </w:r>
      <w:r>
        <w:t xml:space="preserve">{{field-off:Bible}}</w:t>
      </w:r>
    </w:p>
    <w:p>
      <w:r>
        <w:rPr>
          <w:sz w:val="18"/>
          <w:color w:val="777777"/>
        </w:rPr>
        <w:t xml:space="preserve">[[@Bible:Isaiah 17:14]] </w:t>
      </w:r>
      <w:r>
        <w:rPr>
          <w:b/>
        </w:rPr>
        <w:t xml:space="preserve">14 </w:t>
      </w:r>
      <w:r>
        <w:t xml:space="preserve"> {{field-on:Bible}}</w:t>
      </w:r>
      <w:r>
        <w:t xml:space="preserve">Toward evening there will be grief; before morning and it will not be. This portion of those plundering you and inheritance of those inheriting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[[@Bible:Isaiah 18:1]] </w:t>
      </w:r>
      <w:r>
        <w:rPr>
          <w:b/>
        </w:rPr>
        <w:t xml:space="preserve">1 </w:t>
      </w:r>
      <w:r>
        <w:t xml:space="preserve"> {{field-on:Bible}}</w:t>
      </w:r>
      <w:r>
        <w:t xml:space="preserve">Woe, land of winged ships beyond rivers of Ethiopia,</w:t>
      </w:r>
      <w:r>
        <w:t xml:space="preserve">{{field-off:Bible}}</w:t>
      </w:r>
    </w:p>
    <w:p>
      <w:r>
        <w:rPr>
          <w:sz w:val="18"/>
          <w:color w:val="777777"/>
        </w:rPr>
        <w:t xml:space="preserve">[[@Bible:Isaiah 18:2]] </w:t>
      </w:r>
      <w:r>
        <w:rPr>
          <w:b/>
        </w:rPr>
        <w:t xml:space="preserve">2 </w:t>
      </w:r>
      <w:r>
        <w:t xml:space="preserve"> {{field-on:Bible}}</w:t>
      </w:r>
      <w:r>
        <w:t xml:space="preserve">sending hostages by sea and papyrus letters on water. For light messengers will go to nation lofty and strange, people difficult. What is theirs beyond? Nation without hope and trampled, whose land rivers now divide.</w:t>
      </w:r>
      <w:r>
        <w:rPr>
          <w:rStyle w:val="FootnoteReference"/>
        </w:rPr>
        <w:footnoteReference w:id="7722"/>
      </w:r>
      <w:r>
        <w:t xml:space="preserve">{{field-off:Bible}}</w:t>
      </w:r>
    </w:p>
    <w:p>
      <w:r>
        <w:rPr>
          <w:sz w:val="18"/>
          <w:color w:val="777777"/>
        </w:rPr>
        <w:t xml:space="preserve">[[@Bible:Isaiah 18:3]] </w:t>
      </w:r>
      <w:r>
        <w:rPr>
          <w:b/>
        </w:rPr>
        <w:t xml:space="preserve">3 </w:t>
      </w:r>
      <w:r>
        <w:t xml:space="preserve"> {{field-on:Bible}}</w:t>
      </w:r>
      <w:r>
        <w:t xml:space="preserve">All as inhabited land will inhabit; their land will be inhabited as signal lifted from mountain, and as trumpet voice it will be heard.</w:t>
      </w:r>
      <w:r>
        <w:t xml:space="preserve">{{field-off:Bible}}</w:t>
      </w:r>
    </w:p>
    <w:p>
      <w:r>
        <w:rPr>
          <w:sz w:val="18"/>
          <w:color w:val="777777"/>
        </w:rPr>
        <w:t xml:space="preserve">[[@Bible:Isaiah 18:4]] </w:t>
      </w:r>
      <w:r>
        <w:rPr>
          <w:b/>
        </w:rPr>
        <w:t xml:space="preserve">4 </w:t>
      </w:r>
      <w:r>
        <w:t xml:space="preserve"> {{field-on:Bible}}</w:t>
      </w:r>
      <w:r>
        <w:t xml:space="preserve">Because thus Lord said to me: Safety will be in my city as light of noonday heat and as cloud of dew in day of harvest.</w:t>
      </w:r>
      <w:r>
        <w:rPr>
          <w:rStyle w:val="FootnoteReference"/>
        </w:rPr>
        <w:footnoteReference w:id="7723"/>
      </w:r>
      <w:r>
        <w:t xml:space="preserve">{{field-off:Bible}}</w:t>
      </w:r>
    </w:p>
    <w:p>
      <w:r>
        <w:rPr>
          <w:sz w:val="18"/>
          <w:color w:val="777777"/>
        </w:rPr>
        <w:t xml:space="preserve">[[@Bible:Isaiah 18:5]] </w:t>
      </w:r>
      <w:r>
        <w:rPr>
          <w:b/>
        </w:rPr>
        <w:t xml:space="preserve">5 </w:t>
      </w:r>
      <w:r>
        <w:t xml:space="preserve"> {{field-on:Bible}}</w:t>
      </w:r>
      <w:r>
        <w:t xml:space="preserve">Before harvest, when blossom is finished and sour grape blossoms into budding flower, he will remove little clusters with sickles, and he will remove and cut down branches.</w:t>
      </w:r>
      <w:r>
        <w:t xml:space="preserve">{{field-off:Bible}}</w:t>
      </w:r>
    </w:p>
    <w:p>
      <w:r>
        <w:rPr>
          <w:sz w:val="18"/>
          <w:color w:val="777777"/>
        </w:rPr>
        <w:t xml:space="preserve">[[@Bible:Isaiah 18:6]] </w:t>
      </w:r>
      <w:r>
        <w:rPr>
          <w:b/>
        </w:rPr>
        <w:t xml:space="preserve">6 </w:t>
      </w:r>
      <w:r>
        <w:t xml:space="preserve"> {{field-on:Bible}}</w:t>
      </w:r>
      <w:r>
        <w:t xml:space="preserve">And he will leave them together to birds of heaven and beasts of earth, and birds of heaven will gather on them and all beasts of earth will come upon him.</w:t>
      </w:r>
      <w:r>
        <w:t xml:space="preserve">{{field-off:Bible}}</w:t>
      </w:r>
    </w:p>
    <w:p>
      <w:r>
        <w:rPr>
          <w:sz w:val="18"/>
          <w:color w:val="777777"/>
        </w:rPr>
        <w:t xml:space="preserve">[[@Bible:Isaiah 18:7]] </w:t>
      </w:r>
      <w:r>
        <w:rPr>
          <w:b/>
        </w:rPr>
        <w:t xml:space="preserve">7 </w:t>
      </w:r>
      <w:r>
        <w:t xml:space="preserve"> {{field-on:Bible}}</w:t>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r>
        <w:rPr>
          <w:rStyle w:val="FootnoteReference"/>
        </w:rPr>
        <w:footnoteReference w:id="7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[[@Bible:Isaiah 19:1]] </w:t>
      </w:r>
      <w:r>
        <w:rPr>
          <w:b/>
        </w:rPr>
        <w:t xml:space="preserve">1 </w:t>
      </w:r>
      <w:r>
        <w:t xml:space="preserve"> {{field-on:Bible}}</w:t>
      </w:r>
      <w:r>
        <w:t xml:space="preserve">Vision of Egypt: Behold, Lord sits on swift cloud and will come into Egypt, and handmade things of Egypt will be shaken from before him and their heart will be defeated within them.</w:t>
      </w:r>
      <w:r>
        <w:t xml:space="preserve">{{field-off:Bible}}</w:t>
      </w:r>
    </w:p>
    <w:p>
      <w:r>
        <w:rPr>
          <w:sz w:val="18"/>
          <w:color w:val="777777"/>
        </w:rPr>
        <w:t xml:space="preserve">[[@Bible:Isaiah 19:2]] </w:t>
      </w:r>
      <w:r>
        <w:rPr>
          <w:b/>
        </w:rPr>
        <w:t xml:space="preserve">2 </w:t>
      </w:r>
      <w:r>
        <w:t xml:space="preserve"> {{field-on:Bible}}</w:t>
      </w:r>
      <w:r>
        <w:t xml:space="preserve">And Egyptians will rise against Egyptians, and man will war with his brother and man with his neighbor, city against city and law against law.</w:t>
      </w:r>
      <w:r>
        <w:rPr>
          <w:rStyle w:val="FootnoteReference"/>
        </w:rPr>
        <w:footnoteReference w:id="7725"/>
      </w:r>
      <w:r>
        <w:t xml:space="preserve">{{field-off:Bible}}</w:t>
      </w:r>
    </w:p>
    <w:p>
      <w:r>
        <w:rPr>
          <w:sz w:val="18"/>
          <w:color w:val="777777"/>
        </w:rPr>
        <w:t xml:space="preserve">[[@Bible:Isaiah 19:3]] </w:t>
      </w:r>
      <w:r>
        <w:rPr>
          <w:b/>
        </w:rPr>
        <w:t xml:space="preserve">3 </w:t>
      </w:r>
      <w:r>
        <w:t xml:space="preserve"> {{field-on:Bible}}</w:t>
      </w:r>
      <w:r>
        <w:t xml:space="preserve">And spirit of Egyptians will be troubled within them, and I will scatter their counsel, and they will ask their gods and their carved images and those speaking from earth and ventriloquists.</w:t>
      </w:r>
      <w:r>
        <w:rPr>
          <w:rStyle w:val="FootnoteReference"/>
        </w:rPr>
        <w:footnoteReference w:id="7726"/>
      </w:r>
      <w:r>
        <w:t xml:space="preserve">{{field-off:Bible}}</w:t>
      </w:r>
    </w:p>
    <w:p>
      <w:r>
        <w:rPr>
          <w:sz w:val="18"/>
          <w:color w:val="777777"/>
        </w:rPr>
        <w:t xml:space="preserve">[[@Bible:Isaiah 19:4]] </w:t>
      </w:r>
      <w:r>
        <w:rPr>
          <w:b/>
        </w:rPr>
        <w:t xml:space="preserve">4 </w:t>
      </w:r>
      <w:r>
        <w:t xml:space="preserve"> {{field-on:Bible}}</w:t>
      </w:r>
      <w:r>
        <w:t xml:space="preserve">And I will hand over Egypt into hands of harsh lords, and harsh kings will rule them, thus says Lord Sabaoth.</w:t>
      </w:r>
      <w:r>
        <w:t xml:space="preserve">{{field-off:Bible}}</w:t>
      </w:r>
    </w:p>
    <w:p>
      <w:r>
        <w:rPr>
          <w:sz w:val="18"/>
          <w:color w:val="777777"/>
        </w:rPr>
        <w:t xml:space="preserve">[[@Bible:Isaiah 19:5]] </w:t>
      </w:r>
      <w:r>
        <w:rPr>
          <w:b/>
        </w:rPr>
        <w:t xml:space="preserve">5 </w:t>
      </w:r>
      <w:r>
        <w:t xml:space="preserve"> {{field-on:Bible}}</w:t>
      </w:r>
      <w:r>
        <w:t xml:space="preserve">And Egyptians will drink water from sea, and river will fail and dry up.</w:t>
      </w:r>
      <w:r>
        <w:t xml:space="preserve">{{field-off:Bible}}</w:t>
      </w:r>
    </w:p>
    <w:p>
      <w:r>
        <w:rPr>
          <w:sz w:val="18"/>
          <w:color w:val="777777"/>
        </w:rPr>
        <w:t xml:space="preserve">[[@Bible:Isaiah 19:6]] </w:t>
      </w:r>
      <w:r>
        <w:rPr>
          <w:b/>
        </w:rPr>
        <w:t xml:space="preserve">6 </w:t>
      </w:r>
      <w:r>
        <w:t xml:space="preserve"> {{field-on:Bible}}</w:t>
      </w:r>
      <w:r>
        <w:t xml:space="preserve">And rivers will fail, and channels of river, and every collection of water will dry up, and in every marsh reed and papyrus.</w:t>
      </w:r>
      <w:r>
        <w:rPr>
          <w:rStyle w:val="FootnoteReference"/>
        </w:rPr>
        <w:footnoteReference w:id="7727"/>
      </w:r>
      <w:r>
        <w:t xml:space="preserve">{{field-off:Bible}}</w:t>
      </w:r>
    </w:p>
    <w:p>
      <w:r>
        <w:rPr>
          <w:sz w:val="18"/>
          <w:color w:val="777777"/>
        </w:rPr>
        <w:t xml:space="preserve">[[@Bible:Isaiah 19:7]] </w:t>
      </w:r>
      <w:r>
        <w:rPr>
          <w:b/>
        </w:rPr>
        <w:t xml:space="preserve">7 </w:t>
      </w:r>
      <w:r>
        <w:t xml:space="preserve"> {{field-on:Bible}}</w:t>
      </w:r>
      <w:r>
        <w:t xml:space="preserve">And green rush, all around river, and everything sown by river will dry up, wind-blasted.</w:t>
      </w:r>
      <w:r>
        <w:t xml:space="preserve">{{field-off:Bible}}</w:t>
      </w:r>
    </w:p>
    <w:p>
      <w:r>
        <w:rPr>
          <w:sz w:val="18"/>
          <w:color w:val="777777"/>
        </w:rPr>
        <w:t xml:space="preserve">[[@Bible:Isaiah 19:8]] </w:t>
      </w:r>
      <w:r>
        <w:rPr>
          <w:b/>
        </w:rPr>
        <w:t xml:space="preserve">8 </w:t>
      </w:r>
      <w:r>
        <w:t xml:space="preserve"> {{field-on:Bible}}</w:t>
      </w:r>
      <w:r>
        <w:t xml:space="preserve">And fishermen will groan, and all casting hook into river will groan, and those throwing drag-nets and casting nets will mourn.</w:t>
      </w:r>
      <w:r>
        <w:t xml:space="preserve">{{field-off:Bible}}</w:t>
      </w:r>
    </w:p>
    <w:p>
      <w:r>
        <w:rPr>
          <w:sz w:val="18"/>
          <w:color w:val="777777"/>
        </w:rPr>
        <w:t xml:space="preserve">[[@Bible:Isaiah 19:9]] </w:t>
      </w:r>
      <w:r>
        <w:rPr>
          <w:b/>
        </w:rPr>
        <w:t xml:space="preserve">9 </w:t>
      </w:r>
      <w:r>
        <w:t xml:space="preserve"> {{field-on:Bible}}</w:t>
      </w:r>
      <w:r>
        <w:t xml:space="preserve">And shame will seize those working split flax and those working fine linen.</w:t>
      </w:r>
      <w:r>
        <w:rPr>
          <w:rStyle w:val="FootnoteReference"/>
        </w:rPr>
        <w:footnoteReference w:id="7728"/>
      </w:r>
      <w:r>
        <w:rPr>
          <w:rStyle w:val="FootnoteReference"/>
        </w:rPr>
        <w:footnoteReference w:id="7729"/>
      </w:r>
      <w:r>
        <w:t xml:space="preserve">{{field-off:Bible}}</w:t>
      </w:r>
    </w:p>
    <w:p>
      <w:r>
        <w:rPr>
          <w:sz w:val="18"/>
          <w:color w:val="777777"/>
        </w:rPr>
        <w:t xml:space="preserve">[[@Bible:Isaiah 19:10]] </w:t>
      </w:r>
      <w:r>
        <w:rPr>
          <w:b/>
        </w:rPr>
        <w:t xml:space="preserve">10 </w:t>
      </w:r>
      <w:r>
        <w:t xml:space="preserve"> {{field-on:Bible}}</w:t>
      </w:r>
      <w:r>
        <w:t xml:space="preserve">And those weaving them will be in pain, and all making beer will grieve and pain their souls.</w:t>
      </w:r>
      <w:r>
        <w:t xml:space="preserve">{{field-off:Bible}}</w:t>
      </w:r>
    </w:p>
    <w:p>
      <w:r>
        <w:rPr>
          <w:sz w:val="18"/>
          <w:color w:val="777777"/>
        </w:rPr>
        <w:t xml:space="preserve">[[@Bible:Isaiah 19:11]] </w:t>
      </w:r>
      <w:r>
        <w:rPr>
          <w:b/>
        </w:rPr>
        <w:t xml:space="preserve">11 </w:t>
      </w:r>
      <w:r>
        <w:t xml:space="preserve"> {{field-on:Bible}}</w:t>
      </w:r>
      <w:r>
        <w:t xml:space="preserve">And princes of Tanis will be fools, wise counselors of king; their counsel will be made foolish. How will you say to king, We are sons of wise men, sons of ancient kings?</w:t>
      </w:r>
      <w:r>
        <w:t xml:space="preserve">{{field-off:Bible}}</w:t>
      </w:r>
    </w:p>
    <w:p>
      <w:r>
        <w:rPr>
          <w:sz w:val="18"/>
          <w:color w:val="777777"/>
        </w:rPr>
        <w:t xml:space="preserve">[[@Bible:Isaiah 19:12]] </w:t>
      </w:r>
      <w:r>
        <w:rPr>
          <w:b/>
        </w:rPr>
        <w:t xml:space="preserve">12 </w:t>
      </w:r>
      <w:r>
        <w:t xml:space="preserve"> {{field-on:Bible}}</w:t>
      </w:r>
      <w:r>
        <w:t xml:space="preserve">Where now are your wise men? Let them announce to you and tell what Lord Sabaoth has counseled against Egypt.</w:t>
      </w:r>
      <w:r>
        <w:t xml:space="preserve">{{field-off:Bible}}</w:t>
      </w:r>
    </w:p>
    <w:p>
      <w:r>
        <w:rPr>
          <w:sz w:val="18"/>
          <w:color w:val="777777"/>
        </w:rPr>
        <w:t xml:space="preserve">[[@Bible:Isaiah 19:13]] </w:t>
      </w:r>
      <w:r>
        <w:rPr>
          <w:b/>
        </w:rPr>
        <w:t xml:space="preserve">13 </w:t>
      </w:r>
      <w:r>
        <w:t xml:space="preserve"> {{field-on:Bible}}</w:t>
      </w:r>
      <w:r>
        <w:t xml:space="preserve">Princes of Tanis failed, and princes of </w:t>
      </w:r>
      <w:r>
        <w:t xml:space="preserve">[[Memphis &gt;&gt; BibleKnowledgebase:@Memphis]]</w:t>
      </w:r>
      <w:r>
        <w:t xml:space="preserve"> were exalted, and they will lead Egypt astray by tribes.</w:t>
      </w:r>
      <w:r>
        <w:t xml:space="preserve">{{field-off:Bible}}</w:t>
      </w:r>
    </w:p>
    <w:p>
      <w:r>
        <w:rPr>
          <w:sz w:val="18"/>
          <w:color w:val="777777"/>
        </w:rPr>
        <w:t xml:space="preserve">[[@Bible:Isaiah 19:14]] </w:t>
      </w:r>
      <w:r>
        <w:rPr>
          <w:b/>
        </w:rPr>
        <w:t xml:space="preserve">14 </w:t>
      </w:r>
      <w:r>
        <w:t xml:space="preserve"> {{field-on:Bible}}</w:t>
      </w:r>
      <w:r>
        <w:t xml:space="preserve">For Lord mixed in them spirit of wandering, and they led Egypt astray in all their works, as drunk man and vomiting man wander together.</w:t>
      </w:r>
      <w:r>
        <w:rPr>
          <w:rStyle w:val="FootnoteReference"/>
        </w:rPr>
        <w:footnoteReference w:id="7730"/>
      </w:r>
      <w:r>
        <w:t xml:space="preserve">{{field-off:Bible}}</w:t>
      </w:r>
    </w:p>
    <w:p>
      <w:r>
        <w:rPr>
          <w:sz w:val="18"/>
          <w:color w:val="777777"/>
        </w:rPr>
        <w:t xml:space="preserve">[[@Bible:Isaiah 19:15]] </w:t>
      </w:r>
      <w:r>
        <w:rPr>
          <w:b/>
        </w:rPr>
        <w:t xml:space="preserve">15 </w:t>
      </w:r>
      <w:r>
        <w:t xml:space="preserve"> {{field-on:Bible}}</w:t>
      </w:r>
      <w:r>
        <w:t xml:space="preserve">And there will not be for Egyptians work which head and tail, beginning and end, will do.</w:t>
      </w:r>
      <w:r>
        <w:t xml:space="preserve">{{field-off:Bible}}</w:t>
      </w:r>
    </w:p>
    <w:p>
      <w:r>
        <w:rPr>
          <w:sz w:val="18"/>
          <w:color w:val="777777"/>
        </w:rPr>
        <w:t xml:space="preserve">[[@Bible:Isaiah 19:16]] </w:t>
      </w:r>
      <w:r>
        <w:rPr>
          <w:b/>
        </w:rPr>
        <w:t xml:space="preserve">16 </w:t>
      </w:r>
      <w:r>
        <w:t xml:space="preserve"> {{field-on:Bible}}</w:t>
      </w:r>
      <w:r>
        <w:t xml:space="preserve">In that day Egyptians will be as women, in fear and trembling from face of hand of Lord Sabaoth which he himself lays upon them.</w:t>
      </w:r>
      <w:r>
        <w:t xml:space="preserve">{{field-off:Bible}}</w:t>
      </w:r>
    </w:p>
    <w:p>
      <w:r>
        <w:rPr>
          <w:sz w:val="18"/>
          <w:color w:val="777777"/>
        </w:rPr>
        <w:t xml:space="preserve">[[@Bible:Isaiah 19:17]] </w:t>
      </w:r>
      <w:r>
        <w:rPr>
          <w:b/>
        </w:rPr>
        <w:t xml:space="preserve">17 </w:t>
      </w:r>
      <w:r>
        <w:t xml:space="preserve"> {{field-on:Bible}}</w:t>
      </w:r>
      <w:r>
        <w:t xml:space="preserve">And land of Jews will be terror to Egyptians; whoever names it to them, they will fear because of counsel which Lord has counseled against it.</w:t>
      </w:r>
      <w:r>
        <w:t xml:space="preserve">{{field-off:Bible}}</w:t>
      </w:r>
    </w:p>
    <w:p>
      <w:r>
        <w:rPr>
          <w:sz w:val="18"/>
          <w:color w:val="777777"/>
        </w:rPr>
        <w:t xml:space="preserve">[[@Bible:Isaiah 19:18]] </w:t>
      </w:r>
      <w:r>
        <w:rPr>
          <w:b/>
        </w:rPr>
        <w:t xml:space="preserve">18 </w:t>
      </w:r>
      <w:r>
        <w:t xml:space="preserve"> {{field-on:Bible}}</w:t>
      </w:r>
      <w:r>
        <w:t xml:space="preserve">In that day there will be five cities in Egypt speaking language of </w:t>
      </w:r>
      <w:r>
        <w:t xml:space="preserve">[[Canaan &gt;&gt; BibleKnowledgebase:@Canaan]]</w:t>
      </w:r>
      <w:r>
        <w:t xml:space="preserve"> and swearing by name of Lord; one city will be called City of Righteousness.</w:t>
      </w:r>
      <w:r>
        <w:rPr>
          <w:rStyle w:val="FootnoteReference"/>
        </w:rPr>
        <w:footnoteReference w:id="7731"/>
      </w:r>
      <w:r>
        <w:rPr>
          <w:rStyle w:val="FootnoteReference"/>
        </w:rPr>
        <w:footnoteReference w:id="7732"/>
      </w:r>
      <w:r>
        <w:t xml:space="preserve">{{field-off:Bible}}</w:t>
      </w:r>
    </w:p>
    <w:p>
      <w:r>
        <w:rPr>
          <w:sz w:val="18"/>
          <w:color w:val="777777"/>
        </w:rPr>
        <w:t xml:space="preserve">[[@Bible:Isaiah 19:19]] </w:t>
      </w:r>
      <w:r>
        <w:rPr>
          <w:b/>
        </w:rPr>
        <w:t xml:space="preserve">19 </w:t>
      </w:r>
      <w:r>
        <w:t xml:space="preserve"> {{field-on:Bible}}</w:t>
      </w:r>
      <w:r>
        <w:t xml:space="preserve">In that day there will be altar to Lord in land of Egyptians and pillar to Lord by its border.</w:t>
      </w:r>
      <w:r>
        <w:t xml:space="preserve">{{field-off:Bible}}</w:t>
      </w:r>
    </w:p>
    <w:p>
      <w:r>
        <w:rPr>
          <w:sz w:val="18"/>
          <w:color w:val="777777"/>
        </w:rPr>
        <w:t xml:space="preserve">[[@Bible:Isaiah 19:20]] </w:t>
      </w:r>
      <w:r>
        <w:rPr>
          <w:b/>
        </w:rPr>
        <w:t xml:space="preserve">20 </w:t>
      </w:r>
      <w:r>
        <w:t xml:space="preserve"> {{field-on:Bible}}</w:t>
      </w:r>
      <w:r>
        <w:t xml:space="preserve">And it will be for sign forever to Lord in land of Egypt, because they will cry to Lord because of those afflicting them, and Lord will send them man who will save them; by judging he will save them.</w:t>
      </w:r>
      <w:r>
        <w:t xml:space="preserve">{{field-off:Bible}}</w:t>
      </w:r>
    </w:p>
    <w:p>
      <w:r>
        <w:rPr>
          <w:sz w:val="18"/>
          <w:color w:val="777777"/>
        </w:rPr>
        <w:t xml:space="preserve">[[@Bible:Isaiah 19:21]] </w:t>
      </w:r>
      <w:r>
        <w:rPr>
          <w:b/>
        </w:rPr>
        <w:t xml:space="preserve">21 </w:t>
      </w:r>
      <w:r>
        <w:t xml:space="preserve"> {{field-on:Bible}}</w:t>
      </w:r>
      <w:r>
        <w:t xml:space="preserve">And Lord will be known to Egyptians, and Egyptians will know Lord in that day, and they will make sacrifices and vow vows to Lord and pay them.</w:t>
      </w:r>
      <w:r>
        <w:t xml:space="preserve">{{field-off:Bible}}</w:t>
      </w:r>
    </w:p>
    <w:p>
      <w:r>
        <w:rPr>
          <w:sz w:val="18"/>
          <w:color w:val="777777"/>
        </w:rPr>
        <w:t xml:space="preserve">[[@Bible:Isaiah 19:22]] </w:t>
      </w:r>
      <w:r>
        <w:rPr>
          <w:b/>
        </w:rPr>
        <w:t xml:space="preserve">22 </w:t>
      </w:r>
      <w:r>
        <w:t xml:space="preserve"> {{field-on:Bible}}</w:t>
      </w:r>
      <w:r>
        <w:t xml:space="preserve">And Lord will strike Egyptians with great blow and heal them; he will heal, and they will turn to Lord, and he will hear them and heal them.</w:t>
      </w:r>
      <w:r>
        <w:t xml:space="preserve">{{field-off:Bible}}</w:t>
      </w:r>
    </w:p>
    <w:p>
      <w:r>
        <w:rPr>
          <w:sz w:val="18"/>
          <w:color w:val="777777"/>
        </w:rPr>
        <w:t xml:space="preserve">[[@Bible:Isaiah 19:23]] </w:t>
      </w:r>
      <w:r>
        <w:rPr>
          <w:b/>
        </w:rPr>
        <w:t xml:space="preserve">23 </w:t>
      </w:r>
      <w:r>
        <w:t xml:space="preserve"> {{field-on:Bible}}</w:t>
      </w:r>
      <w:r>
        <w:t xml:space="preserve">In that day there will be way from Egypt to Assyrians, and Assyrians will enter Egypt and Egyptians will go to Assyrians, and Egyptians will serve Assyrians.</w:t>
      </w:r>
      <w:r>
        <w:t xml:space="preserve">{{field-off:Bible}}</w:t>
      </w:r>
    </w:p>
    <w:p>
      <w:r>
        <w:rPr>
          <w:sz w:val="18"/>
          <w:color w:val="777777"/>
        </w:rPr>
        <w:t xml:space="preserve">[[@Bible:Isaiah 19:24]] </w:t>
      </w:r>
      <w:r>
        <w:rPr>
          <w:b/>
        </w:rPr>
        <w:t xml:space="preserve">24 </w:t>
      </w:r>
      <w:r>
        <w:t xml:space="preserve"> {{field-on:Bible}}</w:t>
      </w:r>
      <w:r>
        <w:t xml:space="preserve">In that day Israel</w:t>
      </w:r>
      <w:r>
        <w:rPr>
          <w:rStyle w:val="FootnoteReference"/>
        </w:rPr>
        <w:footnoteReference w:id="7733"/>
      </w:r>
      <w:r>
        <w:t xml:space="preserve"> will be third among Assyrians and Egyptians, blessed in land</w:t>
      </w:r>
      <w:r>
        <w:t xml:space="preserve">{{field-off:Bible}}</w:t>
      </w:r>
    </w:p>
    <w:p>
      <w:r>
        <w:rPr>
          <w:sz w:val="18"/>
          <w:color w:val="777777"/>
        </w:rPr>
        <w:t xml:space="preserve">[[@Bible:Isaiah 19:25]] </w:t>
      </w:r>
      <w:r>
        <w:rPr>
          <w:b/>
        </w:rPr>
        <w:t xml:space="preserve">25 </w:t>
      </w:r>
      <w:r>
        <w:t xml:space="preserve"> {{field-on:Bible}}</w:t>
      </w:r>
      <w:r>
        <w:t xml:space="preserve">which Lord Sabaoth blessed, saying, Blessed my people in Egypt, and in Assyrians, and my inheritance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[[@Bible:Isaiah 20:1]] </w:t>
      </w:r>
      <w:r>
        <w:rPr>
          <w:b/>
        </w:rPr>
        <w:t xml:space="preserve">1 </w:t>
      </w:r>
      <w:r>
        <w:t xml:space="preserve"> {{field-on:Bible}}</w:t>
      </w:r>
      <w:r>
        <w:t xml:space="preserve">In year Tartan entered into </w:t>
      </w:r>
      <w:r>
        <w:t xml:space="preserve">[[Ashdod &gt;&gt; BibleKnowledgebase:@Ashdod]]</w:t>
      </w:r>
      <w:r>
        <w:t xml:space="preserve">, when sent by Arna king of Assyrians, and he warred against </w:t>
      </w:r>
      <w:r>
        <w:t xml:space="preserve">[[Ashdod &gt;&gt; BibleKnowledgebase:@Ashdod]]</w:t>
      </w:r>
      <w:r>
        <w:t xml:space="preserve"> and captured it,</w:t>
      </w:r>
      <w:r>
        <w:t xml:space="preserve">{{field-off:Bible}}</w:t>
      </w:r>
    </w:p>
    <w:p>
      <w:r>
        <w:rPr>
          <w:sz w:val="18"/>
          <w:color w:val="777777"/>
        </w:rPr>
        <w:t xml:space="preserve">[[@Bible:Isaiah 20:2]] </w:t>
      </w:r>
      <w:r>
        <w:rPr>
          <w:b/>
        </w:rPr>
        <w:t xml:space="preserve">2 </w:t>
      </w:r>
      <w:r>
        <w:t xml:space="preserve"> {{field-on:Bible}}</w:t>
      </w:r>
      <w:r>
        <w:t xml:space="preserve">then Lord spoke to Isaiah</w:t>
      </w:r>
      <w:r>
        <w:rPr>
          <w:rStyle w:val="FootnoteReference"/>
        </w:rPr>
        <w:footnoteReference w:id="7734"/>
      </w:r>
      <w:r>
        <w:t xml:space="preserve">, saying, Go and take sackcloth off your waist and loosen sandals from your feet. And he did so, walking naked and barefoot.</w:t>
      </w:r>
      <w:r>
        <w:t xml:space="preserve">{{field-off:Bible}}</w:t>
      </w:r>
    </w:p>
    <w:p>
      <w:r>
        <w:rPr>
          <w:sz w:val="18"/>
          <w:color w:val="777777"/>
        </w:rPr>
        <w:t xml:space="preserve">[[@Bible:Isaiah 20:3]] </w:t>
      </w:r>
      <w:r>
        <w:rPr>
          <w:b/>
        </w:rPr>
        <w:t xml:space="preserve">3 </w:t>
      </w:r>
      <w:r>
        <w:t xml:space="preserve"> {{field-on:Bible}}</w:t>
      </w:r>
      <w:r>
        <w:t xml:space="preserve">And Lord said, As Isaiah my servant has walked naked and barefoot three years, so signs and wonders will be to Egyptians and Ethiopians.</w:t>
      </w:r>
      <w:r>
        <w:t xml:space="preserve">{{field-off:Bible}}</w:t>
      </w:r>
    </w:p>
    <w:p>
      <w:r>
        <w:rPr>
          <w:sz w:val="18"/>
          <w:color w:val="777777"/>
        </w:rPr>
        <w:t xml:space="preserve">[[@Bible:Isaiah 20:4]] </w:t>
      </w:r>
      <w:r>
        <w:rPr>
          <w:b/>
        </w:rPr>
        <w:t xml:space="preserve">4 </w:t>
      </w:r>
      <w:r>
        <w:t xml:space="preserve"> {{field-on:Bible}}</w:t>
      </w:r>
      <w:r>
        <w:t xml:space="preserve">Because thus king of Assyrians will lead captivity of Egypt and Ethiopians, young men and elders, naked and barefoot, with shame of Egypt uncovered.</w:t>
      </w:r>
      <w:r>
        <w:t xml:space="preserve">{{field-off:Bible}}</w:t>
      </w:r>
    </w:p>
    <w:p>
      <w:r>
        <w:rPr>
          <w:sz w:val="18"/>
          <w:color w:val="777777"/>
        </w:rPr>
        <w:t xml:space="preserve">[[@Bible:Isaiah 20:5]] </w:t>
      </w:r>
      <w:r>
        <w:rPr>
          <w:b/>
        </w:rPr>
        <w:t xml:space="preserve">5 </w:t>
      </w:r>
      <w:r>
        <w:t xml:space="preserve"> {{field-on:Bible}}</w:t>
      </w:r>
      <w:r>
        <w:t xml:space="preserve">And Egyptians will be ashamed, defeated because of Ethiopians on whom they were trusting; for Egyptians were their glory.</w:t>
      </w:r>
      <w:r>
        <w:t xml:space="preserve">{{field-off:Bible}}</w:t>
      </w:r>
    </w:p>
    <w:p>
      <w:r>
        <w:rPr>
          <w:sz w:val="18"/>
          <w:color w:val="777777"/>
        </w:rPr>
        <w:t xml:space="preserve">[[@Bible:Isaiah 20:6]] </w:t>
      </w:r>
      <w:r>
        <w:rPr>
          <w:b/>
        </w:rPr>
        <w:t xml:space="preserve">6 </w:t>
      </w:r>
      <w:r>
        <w:t xml:space="preserve"> {{field-on:Bible}}</w:t>
      </w:r>
      <w:r>
        <w:t xml:space="preserve">And dwellers in this island will say, Look, we were trusting to flee to them for help, who were not able to be saved from king of Assyrians; and how shall we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[[@Bible:Isaiah 21:1]] </w:t>
      </w:r>
      <w:r>
        <w:rPr>
          <w:b/>
        </w:rPr>
        <w:t xml:space="preserve">1 </w:t>
      </w:r>
      <w:r>
        <w:t xml:space="preserve"> {{field-on:Bible}}</w:t>
      </w:r>
      <w:r>
        <w:t xml:space="preserve">Vision of wilderness: as storm through wilderness would pass through, coming from fearful land.</w:t>
      </w:r>
      <w:r>
        <w:t xml:space="preserve">{{field-off:Bible}}</w:t>
      </w:r>
    </w:p>
    <w:p>
      <w:r>
        <w:rPr>
          <w:sz w:val="18"/>
          <w:color w:val="777777"/>
        </w:rPr>
        <w:t xml:space="preserve">[[@Bible:Isaiah 21:2]] </w:t>
      </w:r>
      <w:r>
        <w:rPr>
          <w:b/>
        </w:rPr>
        <w:t xml:space="preserve">2 </w:t>
      </w:r>
      <w:r>
        <w:t xml:space="preserve"> {{field-on:Bible}}</w:t>
      </w:r>
      <w:r>
        <w:t xml:space="preserve">Hard vision was reported to me: lawless one acts lawlessly, and outlaw acts as outlaw. Against me Elamites and envoys of Persians come upon me. Now I will groan and comfort myself.</w:t>
      </w:r>
      <w:r>
        <w:t xml:space="preserve">{{field-off:Bible}}</w:t>
      </w:r>
    </w:p>
    <w:p>
      <w:r>
        <w:rPr>
          <w:sz w:val="18"/>
          <w:color w:val="777777"/>
        </w:rPr>
        <w:t xml:space="preserve">[[@Bible:Isaiah 21:3]] </w:t>
      </w:r>
      <w:r>
        <w:rPr>
          <w:b/>
        </w:rPr>
        <w:t xml:space="preserve">3 </w:t>
      </w:r>
      <w:r>
        <w:t xml:space="preserve"> {{field-on:Bible}}</w:t>
      </w:r>
      <w:r>
        <w:t xml:space="preserve">Because of this my loins were filled with weakness, and pains seized me as one giving birth. I did wrong not to hear; I hurried not to see.</w:t>
      </w:r>
      <w:r>
        <w:t xml:space="preserve">{{field-off:Bible}}</w:t>
      </w:r>
    </w:p>
    <w:p>
      <w:r>
        <w:rPr>
          <w:sz w:val="18"/>
          <w:color w:val="777777"/>
        </w:rPr>
        <w:t xml:space="preserve">[[@Bible:Isaiah 21:4]] </w:t>
      </w:r>
      <w:r>
        <w:rPr>
          <w:b/>
        </w:rPr>
        <w:t xml:space="preserve">4 </w:t>
      </w:r>
      <w:r>
        <w:t xml:space="preserve"> {{field-on:Bible}}</w:t>
      </w:r>
      <w:r>
        <w:t xml:space="preserve">My heart wanders and lawlessness baptizes me; my soul has stood into fear.</w:t>
      </w:r>
      <w:r>
        <w:rPr>
          <w:rStyle w:val="FootnoteReference"/>
        </w:rPr>
        <w:footnoteReference w:id="7735"/>
      </w:r>
      <w:r>
        <w:t xml:space="preserve">{{field-off:Bible}}</w:t>
      </w:r>
    </w:p>
    <w:p>
      <w:r>
        <w:rPr>
          <w:sz w:val="18"/>
          <w:color w:val="777777"/>
        </w:rPr>
        <w:t xml:space="preserve">[[@Bible:Isaiah 21:5]] </w:t>
      </w:r>
      <w:r>
        <w:rPr>
          <w:b/>
        </w:rPr>
        <w:t xml:space="preserve">5 </w:t>
      </w:r>
      <w:r>
        <w:t xml:space="preserve"> {{field-on:Bible}}</w:t>
      </w:r>
      <w:r>
        <w:t xml:space="preserve">Prepare table; drink, eat. Rise up, rulers; prepare shields.</w:t>
      </w:r>
      <w:r>
        <w:t xml:space="preserve">{{field-off:Bible}}</w:t>
      </w:r>
    </w:p>
    <w:p>
      <w:r>
        <w:rPr>
          <w:sz w:val="18"/>
          <w:color w:val="777777"/>
        </w:rPr>
        <w:t xml:space="preserve">[[@Bible:Isaiah 21:6]] </w:t>
      </w:r>
      <w:r>
        <w:rPr>
          <w:b/>
        </w:rPr>
        <w:t xml:space="preserve">6 </w:t>
      </w:r>
      <w:r>
        <w:t xml:space="preserve"> {{field-on:Bible}}</w:t>
      </w:r>
      <w:r>
        <w:t xml:space="preserve">Because thus Lord said to me: Having gone, set watchman for yourself, and what you see, report.</w:t>
      </w:r>
      <w:r>
        <w:t xml:space="preserve">{{field-off:Bible}}</w:t>
      </w:r>
    </w:p>
    <w:p>
      <w:r>
        <w:rPr>
          <w:sz w:val="18"/>
          <w:color w:val="777777"/>
        </w:rPr>
        <w:t xml:space="preserve">[[@Bible:Isaiah 21:7]] </w:t>
      </w:r>
      <w:r>
        <w:rPr>
          <w:b/>
        </w:rPr>
        <w:t xml:space="preserve">7 </w:t>
      </w:r>
      <w:r>
        <w:t xml:space="preserve"> {{field-on:Bible}}</w:t>
      </w:r>
      <w:r>
        <w:t xml:space="preserve">And I saw riders, two horsemen, rider of donkey and rider of camel. Listen, great listening.</w:t>
      </w:r>
      <w:r>
        <w:t xml:space="preserve">{{field-off:Bible}}</w:t>
      </w:r>
    </w:p>
    <w:p>
      <w:r>
        <w:rPr>
          <w:sz w:val="18"/>
          <w:color w:val="777777"/>
        </w:rPr>
        <w:t xml:space="preserve">[[@Bible:Isaiah 21:8]] </w:t>
      </w:r>
      <w:r>
        <w:rPr>
          <w:b/>
        </w:rPr>
        <w:t xml:space="preserve">8 </w:t>
      </w:r>
      <w:r>
        <w:t xml:space="preserve"> {{field-on:Bible}}</w:t>
      </w:r>
      <w:r>
        <w:t xml:space="preserve">And call Uriah to lookout of Lord. And he said, I stood continually by day, and on camp I stood whole night.</w:t>
      </w:r>
      <w:r>
        <w:rPr>
          <w:rStyle w:val="FootnoteReference"/>
        </w:rPr>
        <w:footnoteReference w:id="7736"/>
      </w:r>
      <w:r>
        <w:t xml:space="preserve">{{field-off:Bible}}</w:t>
      </w:r>
    </w:p>
    <w:p>
      <w:r>
        <w:rPr>
          <w:sz w:val="18"/>
          <w:color w:val="777777"/>
        </w:rPr>
        <w:t xml:space="preserve">[[@Bible:Isaiah 21:9]] </w:t>
      </w:r>
      <w:r>
        <w:rPr>
          <w:b/>
        </w:rPr>
        <w:t xml:space="preserve">9 </w:t>
      </w:r>
      <w:r>
        <w:t xml:space="preserve"> {{field-on:Bible}}</w:t>
      </w:r>
      <w:r>
        <w:t xml:space="preserve">And look, he comes, rider of pair. And answering he said, Babylon has fallen, and all her carved images and handmade things have been shattered to ground.</w:t>
      </w:r>
      <w:r>
        <w:t xml:space="preserve">{{field-off:Bible}}</w:t>
      </w:r>
    </w:p>
    <w:p>
      <w:r>
        <w:rPr>
          <w:sz w:val="18"/>
          <w:color w:val="777777"/>
        </w:rPr>
        <w:t xml:space="preserve">[[@Bible:Isaiah 21:10]] </w:t>
      </w:r>
      <w:r>
        <w:rPr>
          <w:b/>
        </w:rPr>
        <w:t xml:space="preserve">10 </w:t>
      </w:r>
      <w:r>
        <w:t xml:space="preserve"> {{field-on:Bible}}</w:t>
      </w:r>
      <w:r>
        <w:t xml:space="preserve">Hear, you left behind and you being pained; hear what Lord Sabaoth, God of Israel</w:t>
      </w:r>
      <w:r>
        <w:rPr>
          <w:rStyle w:val="FootnoteReference"/>
        </w:rPr>
        <w:footnoteReference w:id="7737"/>
      </w:r>
      <w:r>
        <w:t xml:space="preserve">, announced to us.</w:t>
      </w:r>
      <w:r>
        <w:t xml:space="preserve">{{field-off:Bible}}</w:t>
      </w:r>
    </w:p>
    <w:p>
      <w:r>
        <w:rPr>
          <w:sz w:val="18"/>
          <w:color w:val="777777"/>
        </w:rPr>
        <w:t xml:space="preserve">[[@Bible:Isaiah 21:11]] </w:t>
      </w:r>
      <w:r>
        <w:rPr>
          <w:b/>
        </w:rPr>
        <w:t xml:space="preserve">11 </w:t>
      </w:r>
      <w:r>
        <w:t xml:space="preserve"> {{field-on:Bible}}</w:t>
      </w:r>
      <w:r>
        <w:t xml:space="preserve">Vision of Idumea: To me one calls from Seir, Guard ramparts.</w:t>
      </w:r>
      <w:r>
        <w:rPr>
          <w:rStyle w:val="FootnoteReference"/>
        </w:rPr>
        <w:footnoteReference w:id="7738"/>
      </w:r>
      <w:r>
        <w:t xml:space="preserve">{{field-off:Bible}}</w:t>
      </w:r>
    </w:p>
    <w:p>
      <w:r>
        <w:rPr>
          <w:sz w:val="18"/>
          <w:color w:val="777777"/>
        </w:rPr>
        <w:t xml:space="preserve">[[@Bible:Isaiah 21:12]] </w:t>
      </w:r>
      <w:r>
        <w:rPr>
          <w:b/>
        </w:rPr>
        <w:t xml:space="preserve">12 </w:t>
      </w:r>
      <w:r>
        <w:t xml:space="preserve"> {{field-on:Bible}}</w:t>
      </w:r>
      <w:r>
        <w:t xml:space="preserve">I guard morning and night. If you seek, seek, and dwell with me.</w:t>
      </w:r>
      <w:r>
        <w:t xml:space="preserve">{{field-off:Bible}}</w:t>
      </w:r>
    </w:p>
    <w:p>
      <w:r>
        <w:rPr>
          <w:sz w:val="18"/>
          <w:color w:val="777777"/>
        </w:rPr>
        <w:t xml:space="preserve">[[@Bible:Isaiah 21:13]] </w:t>
      </w:r>
      <w:r>
        <w:rPr>
          <w:b/>
        </w:rPr>
        <w:t xml:space="preserve">13 </w:t>
      </w:r>
      <w:r>
        <w:t xml:space="preserve"> {{field-on:Bible}}</w:t>
      </w:r>
      <w:r>
        <w:t xml:space="preserve">In forest at evening you will sleep, on road, Dedan.</w:t>
      </w:r>
      <w:r>
        <w:rPr>
          <w:rStyle w:val="FootnoteReference"/>
        </w:rPr>
        <w:footnoteReference w:id="7739"/>
      </w:r>
      <w:r>
        <w:t xml:space="preserve">{{field-off:Bible}}</w:t>
      </w:r>
    </w:p>
    <w:p>
      <w:r>
        <w:rPr>
          <w:sz w:val="18"/>
          <w:color w:val="777777"/>
        </w:rPr>
        <w:t xml:space="preserve">[[@Bible:Isaiah 21:14]] </w:t>
      </w:r>
      <w:r>
        <w:rPr>
          <w:b/>
        </w:rPr>
        <w:t xml:space="preserve">14 </w:t>
      </w:r>
      <w:r>
        <w:t xml:space="preserve"> {{field-on:Bible}}</w:t>
      </w:r>
      <w:r>
        <w:t xml:space="preserve">Bring water to one thirsty; you dwelling in land of Tema, meet fugitives with bread,</w:t>
      </w:r>
      <w:r>
        <w:t xml:space="preserve">{{field-off:Bible}}</w:t>
      </w:r>
    </w:p>
    <w:p>
      <w:r>
        <w:rPr>
          <w:sz w:val="18"/>
          <w:color w:val="777777"/>
        </w:rPr>
        <w:t xml:space="preserve">[[@Bible:Isaiah 21:15]] </w:t>
      </w:r>
      <w:r>
        <w:rPr>
          <w:b/>
        </w:rPr>
        <w:t xml:space="preserve">15 </w:t>
      </w:r>
      <w:r>
        <w:t xml:space="preserve"> {{field-on:Bible}}</w:t>
      </w:r>
      <w:r>
        <w:t xml:space="preserve">because of multitude of fugitives and multitude of wanderers and multitude of sword and multitude of stretched bows and multitude of fallen in war.</w:t>
      </w:r>
      <w:r>
        <w:t xml:space="preserve">{{field-off:Bible}}</w:t>
      </w:r>
    </w:p>
    <w:p>
      <w:r>
        <w:rPr>
          <w:sz w:val="18"/>
          <w:color w:val="777777"/>
        </w:rPr>
        <w:t xml:space="preserve">[[@Bible:Isaiah 21:16]] </w:t>
      </w:r>
      <w:r>
        <w:rPr>
          <w:b/>
        </w:rPr>
        <w:t xml:space="preserve">16 </w:t>
      </w:r>
      <w:r>
        <w:t xml:space="preserve"> {{field-on:Bible}}</w:t>
      </w:r>
      <w:r>
        <w:t xml:space="preserve">Because thus Lord said to me: Yet one year, as year of hired worker, glory of sons of Kedar will fail.</w:t>
      </w:r>
      <w:r>
        <w:t xml:space="preserve">{{field-off:Bible}}</w:t>
      </w:r>
    </w:p>
    <w:p>
      <w:r>
        <w:rPr>
          <w:sz w:val="18"/>
          <w:color w:val="777777"/>
        </w:rPr>
        <w:t xml:space="preserve">[[@Bible:Isaiah 21:17]] </w:t>
      </w:r>
      <w:r>
        <w:rPr>
          <w:b/>
        </w:rPr>
        <w:t xml:space="preserve">17 </w:t>
      </w:r>
      <w:r>
        <w:t xml:space="preserve"> {{field-on:Bible}}</w:t>
      </w:r>
      <w:r>
        <w:t xml:space="preserve">And remnant of arrows of mighty sons of Kedar will be few, because Lord God of Israel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[[@Bible:Isaiah 22:1]] </w:t>
      </w:r>
      <w:r>
        <w:rPr>
          <w:b/>
        </w:rPr>
        <w:t xml:space="preserve">1 </w:t>
      </w:r>
      <w:r>
        <w:t xml:space="preserve"> {{field-on:Bible}}</w:t>
      </w:r>
      <w:r>
        <w:t xml:space="preserve">Word of valley of Zion: What happened to you now that all of you went up to housetops?</w:t>
      </w:r>
      <w:r>
        <w:t xml:space="preserve">{{field-off:Bible}}</w:t>
      </w:r>
    </w:p>
    <w:p>
      <w:r>
        <w:rPr>
          <w:sz w:val="18"/>
          <w:color w:val="777777"/>
        </w:rPr>
        <w:t xml:space="preserve">[[@Bible:Isaiah 22:2]] </w:t>
      </w:r>
      <w:r>
        <w:rPr>
          <w:b/>
        </w:rPr>
        <w:t xml:space="preserve">2 </w:t>
      </w:r>
      <w:r>
        <w:t xml:space="preserve"> {{field-on:Bible}}</w:t>
      </w:r>
      <w:r>
        <w:t xml:space="preserve">City full of shouting, vanity; your wounded are not wounded by sword, nor are your dead from war.</w:t>
      </w:r>
      <w:r>
        <w:t xml:space="preserve">{{field-off:Bible}}</w:t>
      </w:r>
    </w:p>
    <w:p>
      <w:r>
        <w:rPr>
          <w:sz w:val="18"/>
          <w:color w:val="777777"/>
        </w:rPr>
        <w:t xml:space="preserve">[[@Bible:Isaiah 22:3]] </w:t>
      </w:r>
      <w:r>
        <w:rPr>
          <w:b/>
        </w:rPr>
        <w:t xml:space="preserve">3 </w:t>
      </w:r>
      <w:r>
        <w:t xml:space="preserve"> {{field-on:Bible}}</w:t>
      </w:r>
      <w:r>
        <w:t xml:space="preserve">All your rulers have fled, and those captured are harshly bound, and mighty ones among you have fled far off.</w:t>
      </w:r>
      <w:r>
        <w:t xml:space="preserve">{{field-off:Bible}}</w:t>
      </w:r>
    </w:p>
    <w:p>
      <w:r>
        <w:rPr>
          <w:sz w:val="18"/>
          <w:color w:val="777777"/>
        </w:rPr>
        <w:t xml:space="preserve">[[@Bible:Isaiah 22:4]] </w:t>
      </w:r>
      <w:r>
        <w:rPr>
          <w:b/>
        </w:rPr>
        <w:t xml:space="preserve">4 </w:t>
      </w:r>
      <w:r>
        <w:t xml:space="preserve"> {{field-on:Bible}}</w:t>
      </w:r>
      <w:r>
        <w:t xml:space="preserve">Because of this I said, Leave me; I will weep bitterly. Do not insist to comfort me over crushing of daughter of my kin.</w:t>
      </w:r>
      <w:r>
        <w:t xml:space="preserve">{{field-off:Bible}}</w:t>
      </w:r>
    </w:p>
    <w:p>
      <w:r>
        <w:rPr>
          <w:sz w:val="18"/>
          <w:color w:val="777777"/>
        </w:rPr>
        <w:t xml:space="preserve">[[@Bible:Isaiah 22:5]] </w:t>
      </w:r>
      <w:r>
        <w:rPr>
          <w:b/>
        </w:rPr>
        <w:t xml:space="preserve">5 </w:t>
      </w:r>
      <w:r>
        <w:t xml:space="preserve"> {{field-on:Bible}}</w:t>
      </w:r>
      <w:r>
        <w:t xml:space="preserve">Because day of trouble and destruction and trampling and wandering from Lord Sabaoth in valley of Zion; they wander from small to great, they wander on mountains.</w:t>
      </w:r>
      <w:r>
        <w:t xml:space="preserve">{{field-off:Bible}}</w:t>
      </w:r>
    </w:p>
    <w:p>
      <w:r>
        <w:rPr>
          <w:sz w:val="18"/>
          <w:color w:val="777777"/>
        </w:rPr>
        <w:t xml:space="preserve">[[@Bible:Isaiah 22:6]] </w:t>
      </w:r>
      <w:r>
        <w:rPr>
          <w:b/>
        </w:rPr>
        <w:t xml:space="preserve">6 </w:t>
      </w:r>
      <w:r>
        <w:t xml:space="preserve"> {{field-on:Bible}}</w:t>
      </w:r>
      <w:r>
        <w:t xml:space="preserve">And Elamites took quivers, riders, men on horses, and gathering of battle-line.</w:t>
      </w:r>
      <w:r>
        <w:t xml:space="preserve">{{field-off:Bible}}</w:t>
      </w:r>
    </w:p>
    <w:p>
      <w:r>
        <w:rPr>
          <w:sz w:val="18"/>
          <w:color w:val="777777"/>
        </w:rPr>
        <w:t xml:space="preserve">[[@Bible:Isaiah 22:7]] </w:t>
      </w:r>
      <w:r>
        <w:rPr>
          <w:b/>
        </w:rPr>
        <w:t xml:space="preserve">7 </w:t>
      </w:r>
      <w:r>
        <w:t xml:space="preserve"> {{field-on:Bible}}</w:t>
      </w:r>
      <w:r>
        <w:t xml:space="preserve">And your choice valleys will be filled with chariots, and horsemen will shut your gates.</w:t>
      </w:r>
      <w:r>
        <w:t xml:space="preserve">{{field-off:Bible}}</w:t>
      </w:r>
    </w:p>
    <w:p>
      <w:r>
        <w:rPr>
          <w:sz w:val="18"/>
          <w:color w:val="777777"/>
        </w:rPr>
        <w:t xml:space="preserve">[[@Bible:Isaiah 22:8]] </w:t>
      </w:r>
      <w:r>
        <w:rPr>
          <w:b/>
        </w:rPr>
        <w:t xml:space="preserve">8 </w:t>
      </w:r>
      <w:r>
        <w:t xml:space="preserve"> {{field-on:Bible}}</w:t>
      </w:r>
      <w:r>
        <w:t xml:space="preserve">And they will uncover gates of Judah</w:t>
      </w:r>
      <w:r>
        <w:rPr>
          <w:rStyle w:val="FootnoteReference"/>
        </w:rPr>
        <w:footnoteReference w:id="7740"/>
      </w:r>
      <w:r>
        <w:t xml:space="preserve">, and in that day they will look to choice houses of city.</w:t>
      </w:r>
      <w:r>
        <w:t xml:space="preserve">{{field-off:Bible}}</w:t>
      </w:r>
    </w:p>
    <w:p>
      <w:r>
        <w:rPr>
          <w:sz w:val="18"/>
          <w:color w:val="777777"/>
        </w:rPr>
        <w:t xml:space="preserve">[[@Bible:Isaiah 22:9]] </w:t>
      </w:r>
      <w:r>
        <w:rPr>
          <w:b/>
        </w:rPr>
        <w:t xml:space="preserve">9 </w:t>
      </w:r>
      <w:r>
        <w:t xml:space="preserve"> {{field-on:Bible}}</w:t>
      </w:r>
      <w:r>
        <w:t xml:space="preserve">And they will uncover hidden things of houses of citadel of David</w:t>
      </w:r>
      <w:r>
        <w:rPr>
          <w:rStyle w:val="FootnoteReference"/>
        </w:rPr>
        <w:footnoteReference w:id="7741"/>
      </w:r>
      <w:r>
        <w:t xml:space="preserve">, and saw that they are many, and that they turned water of old pool into city.</w:t>
      </w:r>
      <w:r>
        <w:t xml:space="preserve">{{field-off:Bible}}</w:t>
      </w:r>
    </w:p>
    <w:p>
      <w:r>
        <w:rPr>
          <w:sz w:val="18"/>
          <w:color w:val="777777"/>
        </w:rPr>
        <w:t xml:space="preserve">[[@Bible:Isaiah 22:10]] </w:t>
      </w:r>
      <w:r>
        <w:rPr>
          <w:b/>
        </w:rPr>
        <w:t xml:space="preserve">10 </w:t>
      </w:r>
      <w:r>
        <w:t xml:space="preserve"> {{field-on:Bible}}</w:t>
      </w:r>
      <w:r>
        <w:t xml:space="preserve">And that they pulled down houses of </w:t>
      </w:r>
      <w:r>
        <w:t xml:space="preserve">[[Jerusalem &gt;&gt; BibleKnowledgebase:@Jerusalem]]</w:t>
      </w:r>
      <w:r>
        <w:t xml:space="preserve"> into fortification for wall of city.</w:t>
      </w:r>
      <w:r>
        <w:t xml:space="preserve">{{field-off:Bible}}</w:t>
      </w:r>
    </w:p>
    <w:p>
      <w:r>
        <w:rPr>
          <w:sz w:val="18"/>
          <w:color w:val="777777"/>
        </w:rPr>
        <w:t xml:space="preserve">[[@Bible:Isaiah 22:11]] </w:t>
      </w:r>
      <w:r>
        <w:rPr>
          <w:b/>
        </w:rPr>
        <w:t xml:space="preserve">11 </w:t>
      </w:r>
      <w:r>
        <w:t xml:space="preserve"> {{field-on:Bible}}</w:t>
      </w:r>
      <w:r>
        <w:t xml:space="preserve">And you made water for yourselves between two walls inside old pool, and you did not look to one who made it from beginning, and one who built it you did not see.</w:t>
      </w:r>
      <w:r>
        <w:t xml:space="preserve">{{field-off:Bible}}</w:t>
      </w:r>
    </w:p>
    <w:p>
      <w:r>
        <w:rPr>
          <w:sz w:val="18"/>
          <w:color w:val="777777"/>
        </w:rPr>
        <w:t xml:space="preserve">[[@Bible:Isaiah 22:12]] </w:t>
      </w:r>
      <w:r>
        <w:rPr>
          <w:b/>
        </w:rPr>
        <w:t xml:space="preserve">12 </w:t>
      </w:r>
      <w:r>
        <w:t xml:space="preserve"> {{field-on:Bible}}</w:t>
      </w:r>
      <w:r>
        <w:t xml:space="preserve">And Lord Sabaoth called in that day for weeping and mourning and shaving and girding of sackcloth.</w:t>
      </w:r>
      <w:r>
        <w:rPr>
          <w:rStyle w:val="FootnoteReference"/>
        </w:rPr>
        <w:footnoteReference w:id="7742"/>
      </w:r>
      <w:r>
        <w:t xml:space="preserve">{{field-off:Bible}}</w:t>
      </w:r>
    </w:p>
    <w:p>
      <w:r>
        <w:rPr>
          <w:sz w:val="18"/>
          <w:color w:val="777777"/>
        </w:rPr>
        <w:t xml:space="preserve">[[@Bible:Isaiah 22:13]] </w:t>
      </w:r>
      <w:r>
        <w:rPr>
          <w:b/>
        </w:rPr>
        <w:t xml:space="preserve">13 </w:t>
      </w:r>
      <w:r>
        <w:t xml:space="preserve"> {{field-on:Bible}}</w:t>
      </w:r>
      <w:r>
        <w:t xml:space="preserve">But they made gladness and rejoicing, slaughtering calves and sacrificing sheep, so as to eat meat and drink wine, saying, Let us eat and drink, for tomorrow we die.</w:t>
      </w:r>
      <w:r>
        <w:t xml:space="preserve">{{field-off:Bible}}</w:t>
      </w:r>
    </w:p>
    <w:p>
      <w:r>
        <w:rPr>
          <w:sz w:val="18"/>
          <w:color w:val="777777"/>
        </w:rPr>
        <w:t xml:space="preserve">[[@Bible:Isaiah 22:14]] </w:t>
      </w:r>
      <w:r>
        <w:rPr>
          <w:b/>
        </w:rPr>
        <w:t xml:space="preserve">14 </w:t>
      </w:r>
      <w:r>
        <w:t xml:space="preserve"> {{field-on:Bible}}</w:t>
      </w:r>
      <w:r>
        <w:t xml:space="preserve">And these things are uncovered in ears of Lord Sabaoth: this sin will certainly not be forgiven you until you die.</w:t>
      </w:r>
      <w:r>
        <w:t xml:space="preserve">{{field-off:Bible}}</w:t>
      </w:r>
    </w:p>
    <w:p>
      <w:r>
        <w:rPr>
          <w:sz w:val="18"/>
          <w:color w:val="777777"/>
        </w:rPr>
        <w:t xml:space="preserve">[[@Bible:Isaiah 22:15]] </w:t>
      </w:r>
      <w:r>
        <w:rPr>
          <w:b/>
        </w:rPr>
        <w:t xml:space="preserve">15 </w:t>
      </w:r>
      <w:r>
        <w:t xml:space="preserve"> {{field-on:Bible}}</w:t>
      </w:r>
      <w:r>
        <w:t xml:space="preserve">Thus says Lord Sabaoth: Go into chamber to Sobna the steward and say to him,</w:t>
      </w:r>
      <w:r>
        <w:rPr>
          <w:rStyle w:val="FootnoteReference"/>
        </w:rPr>
        <w:footnoteReference w:id="7743"/>
      </w:r>
      <w:r>
        <w:t xml:space="preserve">{{field-off:Bible}}</w:t>
      </w:r>
    </w:p>
    <w:p>
      <w:r>
        <w:rPr>
          <w:sz w:val="18"/>
          <w:color w:val="777777"/>
        </w:rPr>
        <w:t xml:space="preserve">[[@Bible:Isaiah 22:16]] </w:t>
      </w:r>
      <w:r>
        <w:rPr>
          <w:b/>
        </w:rPr>
        <w:t xml:space="preserve">16 </w:t>
      </w:r>
      <w:r>
        <w:t xml:space="preserve"> {{field-on:Bible}}</w:t>
      </w:r>
      <w:r>
        <w:t xml:space="preserve">What do you have here, and what is here to you, that you cut out for yourself here tomb and made for yourself memorial in high place and carved for yourself dwelling in rock?</w:t>
      </w:r>
      <w:r>
        <w:t xml:space="preserve">{{field-off:Bible}}</w:t>
      </w:r>
    </w:p>
    <w:p>
      <w:r>
        <w:rPr>
          <w:sz w:val="18"/>
          <w:color w:val="777777"/>
        </w:rPr>
        <w:t xml:space="preserve">[[@Bible:Isaiah 22:17]] </w:t>
      </w:r>
      <w:r>
        <w:rPr>
          <w:b/>
        </w:rPr>
        <w:t xml:space="preserve">17 </w:t>
      </w:r>
      <w:r>
        <w:t xml:space="preserve"> {{field-on:Bible}}</w:t>
      </w:r>
      <w:r>
        <w:t xml:space="preserve">Look now, Lord Sabaoth will throw out and pulverize man and remove your robe.</w:t>
      </w:r>
      <w:r>
        <w:t xml:space="preserve">{{field-off:Bible}}</w:t>
      </w:r>
    </w:p>
    <w:p>
      <w:r>
        <w:rPr>
          <w:sz w:val="18"/>
          <w:color w:val="777777"/>
        </w:rPr>
        <w:t xml:space="preserve">[[@Bible:Isaiah 22:18]] </w:t>
      </w:r>
      <w:r>
        <w:rPr>
          <w:b/>
        </w:rPr>
        <w:t xml:space="preserve">18 </w:t>
      </w:r>
      <w:r>
        <w:t xml:space="preserve"> {{field-on:Bible}}</w:t>
      </w:r>
      <w:r>
        <w:t xml:space="preserve">And your glorious crown, and he will throw you into great and immeasurable land, and there you will die, and he will make your beautiful chariot dishonor and your ruler's house into trampling.</w:t>
      </w:r>
      <w:r>
        <w:t xml:space="preserve">{{field-off:Bible}}</w:t>
      </w:r>
    </w:p>
    <w:p>
      <w:r>
        <w:rPr>
          <w:sz w:val="18"/>
          <w:color w:val="777777"/>
        </w:rPr>
        <w:t xml:space="preserve">[[@Bible:Isaiah 22:19]] </w:t>
      </w:r>
      <w:r>
        <w:rPr>
          <w:b/>
        </w:rPr>
        <w:t xml:space="preserve">19 </w:t>
      </w:r>
      <w:r>
        <w:t xml:space="preserve"> {{field-on:Bible}}</w:t>
      </w:r>
      <w:r>
        <w:t xml:space="preserve">And you will be removed from your stewardship and from your station.</w:t>
      </w:r>
      <w:r>
        <w:rPr>
          <w:rStyle w:val="FootnoteReference"/>
        </w:rPr>
        <w:footnoteReference w:id="7744"/>
      </w:r>
      <w:r>
        <w:t xml:space="preserve">{{field-off:Bible}}</w:t>
      </w:r>
    </w:p>
    <w:p>
      <w:r>
        <w:rPr>
          <w:sz w:val="18"/>
          <w:color w:val="777777"/>
        </w:rPr>
        <w:t xml:space="preserve">[[@Bible:Isaiah 22:20]] </w:t>
      </w:r>
      <w:r>
        <w:rPr>
          <w:b/>
        </w:rPr>
        <w:t xml:space="preserve">20 </w:t>
      </w:r>
      <w:r>
        <w:t xml:space="preserve"> {{field-on:Bible}}</w:t>
      </w:r>
      <w:r>
        <w:t xml:space="preserve">And it will be in that day, I will call my servant Eliakim son of Hilkiah.</w:t>
      </w:r>
      <w:r>
        <w:t xml:space="preserve">{{field-off:Bible}}</w:t>
      </w:r>
    </w:p>
    <w:p>
      <w:r>
        <w:rPr>
          <w:sz w:val="18"/>
          <w:color w:val="777777"/>
        </w:rPr>
        <w:t xml:space="preserve">[[@Bible:Isaiah 22:21]] </w:t>
      </w:r>
      <w:r>
        <w:rPr>
          <w:b/>
        </w:rPr>
        <w:t xml:space="preserve">21 </w:t>
      </w:r>
      <w:r>
        <w:t xml:space="preserve"> {{field-on:Bible}}</w:t>
      </w:r>
      <w:r>
        <w:t xml:space="preserve">And I will clothe him with your robe and give your crown to him, and your authority and your stewardship I will give into his hands, and he will be as father to dwellers in </w:t>
      </w:r>
      <w:r>
        <w:t xml:space="preserve">[[Jerusalem &gt;&gt; BibleKnowledgebase:@Jerusalem]]</w:t>
      </w:r>
      <w:r>
        <w:t xml:space="preserve"> and dwellers in Judah.</w:t>
      </w:r>
      <w:r>
        <w:t xml:space="preserve">{{field-off:Bible}}</w:t>
      </w:r>
    </w:p>
    <w:p>
      <w:r>
        <w:rPr>
          <w:sz w:val="18"/>
          <w:color w:val="777777"/>
        </w:rPr>
        <w:t xml:space="preserve">[[@Bible:Isaiah 22:22]] </w:t>
      </w:r>
      <w:r>
        <w:rPr>
          <w:b/>
        </w:rPr>
        <w:t xml:space="preserve">22 </w:t>
      </w:r>
      <w:r>
        <w:t xml:space="preserve"> {{field-on:Bible}}</w:t>
      </w:r>
      <w:r>
        <w:t xml:space="preserve">And I will give glory of David to him, and he will rule, and there will not be one contradicting.</w:t>
      </w:r>
      <w:r>
        <w:t xml:space="preserve">{{field-off:Bible}}</w:t>
      </w:r>
    </w:p>
    <w:p>
      <w:r>
        <w:rPr>
          <w:sz w:val="18"/>
          <w:color w:val="777777"/>
        </w:rPr>
        <w:t xml:space="preserve">[[@Bible:Isaiah 22:23]] </w:t>
      </w:r>
      <w:r>
        <w:rPr>
          <w:b/>
        </w:rPr>
        <w:t xml:space="preserve">23 </w:t>
      </w:r>
      <w:r>
        <w:t xml:space="preserve"> {{field-on:Bible}}</w:t>
      </w:r>
      <w:r>
        <w:t xml:space="preserve">And I will set him ruler in trustworthy place, and he will be for throne of glory of house of his father.</w:t>
      </w:r>
      <w:r>
        <w:t xml:space="preserve">{{field-off:Bible}}</w:t>
      </w:r>
    </w:p>
    <w:p>
      <w:r>
        <w:rPr>
          <w:sz w:val="18"/>
          <w:color w:val="777777"/>
        </w:rPr>
        <w:t xml:space="preserve">[[@Bible:Isaiah 22:24]] </w:t>
      </w:r>
      <w:r>
        <w:rPr>
          <w:b/>
        </w:rPr>
        <w:t xml:space="preserve">24 </w:t>
      </w:r>
      <w:r>
        <w:t xml:space="preserve"> {{field-on:Bible}}</w:t>
      </w:r>
      <w:r>
        <w:t xml:space="preserve">And whole glorious thing in house of his father will be trusting on him, from small to great, and they will be hanging from him.</w:t>
      </w:r>
      <w:r>
        <w:t xml:space="preserve">{{field-off:Bible}}</w:t>
      </w:r>
    </w:p>
    <w:p>
      <w:r>
        <w:rPr>
          <w:sz w:val="18"/>
          <w:color w:val="777777"/>
        </w:rPr>
        <w:t xml:space="preserve">[[@Bible:Isaiah 22:25]] </w:t>
      </w:r>
      <w:r>
        <w:rPr>
          <w:b/>
        </w:rPr>
        <w:t xml:space="preserve">25 </w:t>
      </w:r>
      <w:r>
        <w:t xml:space="preserve"> {{field-on:Bible}}</w:t>
      </w:r>
      <w:r>
        <w:t xml:space="preserve">In that day, thus says Lord Sabaoth, man supported in trustworthy place will be shaken, and he will fall, and glory upon him will be removed, because Lord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[[@Bible:Isaiah 23:1]] </w:t>
      </w:r>
      <w:r>
        <w:rPr>
          <w:b/>
        </w:rPr>
        <w:t xml:space="preserve">1 </w:t>
      </w:r>
      <w:r>
        <w:t xml:space="preserve"> {{field-on:Bible}}</w:t>
      </w:r>
      <w:r>
        <w:t xml:space="preserve">Vision of Tyre: Howl, ships of Carthage, because it was destroyed and they no longer come from land of Kittim; it was led captive.</w:t>
      </w:r>
      <w:r>
        <w:t xml:space="preserve">{{field-off:Bible}}</w:t>
      </w:r>
    </w:p>
    <w:p>
      <w:r>
        <w:rPr>
          <w:sz w:val="18"/>
          <w:color w:val="777777"/>
        </w:rPr>
        <w:t xml:space="preserve">[[@Bible:Isaiah 23:2]] </w:t>
      </w:r>
      <w:r>
        <w:rPr>
          <w:b/>
        </w:rPr>
        <w:t xml:space="preserve">2 </w:t>
      </w:r>
      <w:r>
        <w:t xml:space="preserve"> {{field-on:Bible}}</w:t>
      </w:r>
      <w:r>
        <w:t xml:space="preserve">To what have dwellers on island become like, traders of Phoenicia crossing sea?</w:t>
      </w:r>
      <w:r>
        <w:rPr>
          <w:rStyle w:val="FootnoteReference"/>
        </w:rPr>
        <w:footnoteReference w:id="7745"/>
      </w:r>
      <w:r>
        <w:t xml:space="preserve">{{field-off:Bible}}</w:t>
      </w:r>
    </w:p>
    <w:p>
      <w:r>
        <w:rPr>
          <w:sz w:val="18"/>
          <w:color w:val="777777"/>
        </w:rPr>
        <w:t xml:space="preserve">[[@Bible:Isaiah 23:3]] </w:t>
      </w:r>
      <w:r>
        <w:rPr>
          <w:b/>
        </w:rPr>
        <w:t xml:space="preserve">3 </w:t>
      </w:r>
      <w:r>
        <w:t xml:space="preserve"> {{field-on:Bible}}</w:t>
      </w:r>
      <w:r>
        <w:t xml:space="preserve">In much water, seed of traders as harvest brought in, traders of nations.</w:t>
      </w:r>
      <w:r>
        <w:t xml:space="preserve">{{field-off:Bible}}</w:t>
      </w:r>
    </w:p>
    <w:p>
      <w:r>
        <w:rPr>
          <w:sz w:val="18"/>
          <w:color w:val="777777"/>
        </w:rPr>
        <w:t xml:space="preserve">[[@Bible:Isaiah 23:4]] </w:t>
      </w:r>
      <w:r>
        <w:rPr>
          <w:b/>
        </w:rPr>
        <w:t xml:space="preserve">4 </w:t>
      </w:r>
      <w:r>
        <w:t xml:space="preserve"> {{field-on:Bible}}</w:t>
      </w:r>
      <w:r>
        <w:t xml:space="preserve">Be ashamed, Sidon, said sea. And strength of sea said, I did not travail nor bear, nor nourish young men, nor raise virgins.</w:t>
      </w:r>
      <w:r>
        <w:t xml:space="preserve">{{field-off:Bible}}</w:t>
      </w:r>
    </w:p>
    <w:p>
      <w:r>
        <w:rPr>
          <w:sz w:val="18"/>
          <w:color w:val="777777"/>
        </w:rPr>
        <w:t xml:space="preserve">[[@Bible:Isaiah 23:5]] </w:t>
      </w:r>
      <w:r>
        <w:rPr>
          <w:b/>
        </w:rPr>
        <w:t xml:space="preserve">5 </w:t>
      </w:r>
      <w:r>
        <w:t xml:space="preserve"> {{field-on:Bible}}</w:t>
      </w:r>
      <w:r>
        <w:t xml:space="preserve">And whenever it becomes heard in Egypt, pain will seize them concerning Tyre.</w:t>
      </w:r>
      <w:r>
        <w:t xml:space="preserve">{{field-off:Bible}}</w:t>
      </w:r>
    </w:p>
    <w:p>
      <w:r>
        <w:rPr>
          <w:sz w:val="18"/>
          <w:color w:val="777777"/>
        </w:rPr>
        <w:t xml:space="preserve">[[@Bible:Isaiah 23:6]] </w:t>
      </w:r>
      <w:r>
        <w:rPr>
          <w:b/>
        </w:rPr>
        <w:t xml:space="preserve">6 </w:t>
      </w:r>
      <w:r>
        <w:t xml:space="preserve"> {{field-on:Bible}}</w:t>
      </w:r>
      <w:r>
        <w:t xml:space="preserve">Go away to Carthage; howl, dwellers on this island.</w:t>
      </w:r>
      <w:r>
        <w:t xml:space="preserve">{{field-off:Bible}}</w:t>
      </w:r>
    </w:p>
    <w:p>
      <w:r>
        <w:rPr>
          <w:sz w:val="18"/>
          <w:color w:val="777777"/>
        </w:rPr>
        <w:t xml:space="preserve">[[@Bible:Isaiah 23:7]] </w:t>
      </w:r>
      <w:r>
        <w:rPr>
          <w:b/>
        </w:rPr>
        <w:t xml:space="preserve">7 </w:t>
      </w:r>
      <w:r>
        <w:t xml:space="preserve"> {{field-on:Bible}}</w:t>
      </w:r>
      <w:r>
        <w:t xml:space="preserve">Was this your insolence from beginning before it was handed over?</w:t>
      </w:r>
      <w:r>
        <w:t xml:space="preserve">{{field-off:Bible}}</w:t>
      </w:r>
    </w:p>
    <w:p>
      <w:r>
        <w:rPr>
          <w:sz w:val="18"/>
          <w:color w:val="777777"/>
        </w:rPr>
        <w:t xml:space="preserve">[[@Bible:Isaiah 23:8]] </w:t>
      </w:r>
      <w:r>
        <w:rPr>
          <w:b/>
        </w:rPr>
        <w:t xml:space="preserve">8 </w:t>
      </w:r>
      <w:r>
        <w:t xml:space="preserve"> {{field-on:Bible}}</w:t>
      </w:r>
      <w:r>
        <w:t xml:space="preserve">Who planned these things against Tyre? Is she not lesser, or does she not prevail? Her merchants are glorious, rulers of earth.</w:t>
      </w:r>
      <w:r>
        <w:t xml:space="preserve">{{field-off:Bible}}</w:t>
      </w:r>
    </w:p>
    <w:p>
      <w:r>
        <w:rPr>
          <w:sz w:val="18"/>
          <w:color w:val="777777"/>
        </w:rPr>
        <w:t xml:space="preserve">[[@Bible:Isaiah 23:9]] </w:t>
      </w:r>
      <w:r>
        <w:rPr>
          <w:b/>
        </w:rPr>
        <w:t xml:space="preserve">9 </w:t>
      </w:r>
      <w:r>
        <w:t xml:space="preserve"> {{field-on:Bible}}</w:t>
      </w:r>
      <w:r>
        <w:t xml:space="preserve">Lord Sabaoth counseled to paralyze all insolence of glorious ones and dishonor every glorious thing on earth.</w:t>
      </w:r>
      <w:r>
        <w:t xml:space="preserve">{{field-off:Bible}}</w:t>
      </w:r>
    </w:p>
    <w:p>
      <w:r>
        <w:rPr>
          <w:sz w:val="18"/>
          <w:color w:val="777777"/>
        </w:rPr>
        <w:t xml:space="preserve">[[@Bible:Isaiah 23:10]] </w:t>
      </w:r>
      <w:r>
        <w:rPr>
          <w:b/>
        </w:rPr>
        <w:t xml:space="preserve">10 </w:t>
      </w:r>
      <w:r>
        <w:t xml:space="preserve"> {{field-on:Bible}}</w:t>
      </w:r>
      <w:r>
        <w:t xml:space="preserve">Work your land, for ship no longer comes from Carthage.</w:t>
      </w:r>
      <w:r>
        <w:t xml:space="preserve">{{field-off:Bible}}</w:t>
      </w:r>
    </w:p>
    <w:p>
      <w:r>
        <w:rPr>
          <w:sz w:val="18"/>
          <w:color w:val="777777"/>
        </w:rPr>
        <w:t xml:space="preserve">[[@Bible:Isaiah 23:11]] </w:t>
      </w:r>
      <w:r>
        <w:rPr>
          <w:b/>
        </w:rPr>
        <w:t xml:space="preserve">11 </w:t>
      </w:r>
      <w:r>
        <w:t xml:space="preserve"> {{field-on:Bible}}</w:t>
      </w:r>
      <w:r>
        <w:t xml:space="preserve">And your hand, the one provoking kings, no longer has strength over the sea. Lord Sabaoth commanded concerning </w:t>
      </w:r>
      <w:r>
        <w:t xml:space="preserve">[[Canaan &gt;&gt; BibleKnowledgebase:@Canaan]]</w:t>
      </w:r>
      <w:r>
        <w:t xml:space="preserve"> to destroy her strength.</w:t>
      </w:r>
      <w:r>
        <w:rPr>
          <w:rStyle w:val="FootnoteReference"/>
        </w:rPr>
        <w:footnoteReference w:id="7746"/>
      </w:r>
      <w:r>
        <w:t xml:space="preserve">{{field-off:Bible}}</w:t>
      </w:r>
    </w:p>
    <w:p>
      <w:r>
        <w:rPr>
          <w:sz w:val="18"/>
          <w:color w:val="777777"/>
        </w:rPr>
        <w:t xml:space="preserve">[[@Bible:Isaiah 23:12]] </w:t>
      </w:r>
      <w:r>
        <w:rPr>
          <w:b/>
        </w:rPr>
        <w:t xml:space="preserve">12 </w:t>
      </w:r>
      <w:r>
        <w:t xml:space="preserve"> {{field-on:Bible}}</w:t>
      </w:r>
      <w:r>
        <w:t xml:space="preserve">And they will say, You will no longer continue to act insolently and do wrong, daughter of Sidon; and if you go to Kittim, even there rest will not be to you.</w:t>
      </w:r>
      <w:r>
        <w:t xml:space="preserve">{{field-off:Bible}}</w:t>
      </w:r>
    </w:p>
    <w:p>
      <w:r>
        <w:rPr>
          <w:sz w:val="18"/>
          <w:color w:val="777777"/>
        </w:rPr>
        <w:t xml:space="preserve">[[@Bible:Isaiah 23:13]] </w:t>
      </w:r>
      <w:r>
        <w:rPr>
          <w:b/>
        </w:rPr>
        <w:t xml:space="preserve">13 </w:t>
      </w:r>
      <w:r>
        <w:t xml:space="preserve"> {{field-on:Bible}}</w:t>
      </w:r>
      <w:r>
        <w:t xml:space="preserve">And into land of Chaldeans, and this has been desolated by Assyrians; even there rest will not be to you, because its wall has fallen.</w:t>
      </w:r>
      <w:r>
        <w:t xml:space="preserve">{{field-off:Bible}}</w:t>
      </w:r>
    </w:p>
    <w:p>
      <w:r>
        <w:rPr>
          <w:sz w:val="18"/>
          <w:color w:val="777777"/>
        </w:rPr>
        <w:t xml:space="preserve">[[@Bible:Isaiah 23:14]] </w:t>
      </w:r>
      <w:r>
        <w:rPr>
          <w:b/>
        </w:rPr>
        <w:t xml:space="preserve">14 </w:t>
      </w:r>
      <w:r>
        <w:t xml:space="preserve"> {{field-on:Bible}}</w:t>
      </w:r>
      <w:r>
        <w:t xml:space="preserve">Howl, ships of Carthage, because your stronghold was destroyed.</w:t>
      </w:r>
      <w:r>
        <w:t xml:space="preserve">{{field-off:Bible}}</w:t>
      </w:r>
    </w:p>
    <w:p>
      <w:r>
        <w:rPr>
          <w:sz w:val="18"/>
          <w:color w:val="777777"/>
        </w:rPr>
        <w:t xml:space="preserve">[[@Bible:Isaiah 23:15]] </w:t>
      </w:r>
      <w:r>
        <w:rPr>
          <w:b/>
        </w:rPr>
        <w:t xml:space="preserve">15 </w:t>
      </w:r>
      <w:r>
        <w:t xml:space="preserve"> {{field-on:Bible}}</w:t>
      </w:r>
      <w:r>
        <w:t xml:space="preserve">And it will be in that day, Tyre will be left seventy years, as time of king, as time of man. And after seventy years Tyre will be as song of prostitute.</w:t>
      </w:r>
      <w:r>
        <w:t xml:space="preserve">{{field-off:Bible}}</w:t>
      </w:r>
    </w:p>
    <w:p>
      <w:r>
        <w:rPr>
          <w:sz w:val="18"/>
          <w:color w:val="777777"/>
        </w:rPr>
        <w:t xml:space="preserve">[[@Bible:Isaiah 23:16]] </w:t>
      </w:r>
      <w:r>
        <w:rPr>
          <w:b/>
        </w:rPr>
        <w:t xml:space="preserve">16 </w:t>
      </w:r>
      <w:r>
        <w:t xml:space="preserve"> {{field-on:Bible}}</w:t>
      </w:r>
      <w:r>
        <w:t xml:space="preserve">Take lyre, wander cities, forgotten prostitute; play lyre well, sing much, so that memory of you may happen.</w:t>
      </w:r>
      <w:r>
        <w:t xml:space="preserve">{{field-off:Bible}}</w:t>
      </w:r>
    </w:p>
    <w:p>
      <w:r>
        <w:rPr>
          <w:sz w:val="18"/>
          <w:color w:val="777777"/>
        </w:rPr>
        <w:t xml:space="preserve">[[@Bible:Isaiah 23:17]] </w:t>
      </w:r>
      <w:r>
        <w:rPr>
          <w:b/>
        </w:rPr>
        <w:t xml:space="preserve">17 </w:t>
      </w:r>
      <w:r>
        <w:t xml:space="preserve"> {{field-on:Bible}}</w:t>
      </w:r>
      <w:r>
        <w:t xml:space="preserve">And it will be after seventy years, God will make visitation on Tyre, and again she will be restored to the ancient state and will be marketplace for all kingdoms of inhabited world.</w:t>
      </w:r>
      <w:r>
        <w:t xml:space="preserve">{{field-off:Bible}}</w:t>
      </w:r>
    </w:p>
    <w:p>
      <w:r>
        <w:rPr>
          <w:sz w:val="18"/>
          <w:color w:val="777777"/>
        </w:rPr>
        <w:t xml:space="preserve">[[@Bible:Isaiah 23:18]] </w:t>
      </w:r>
      <w:r>
        <w:rPr>
          <w:b/>
        </w:rPr>
        <w:t xml:space="preserve">18 </w:t>
      </w:r>
      <w:r>
        <w:t xml:space="preserve"> {{field-on:Bible}}</w:t>
      </w:r>
      <w:r>
        <w:t xml:space="preserve">And her trade and wage will be holy to Lord; it will not be gathered for them, but all her trade for those dwelling before Lord, to eat and drink and be filled, into token, memorial before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[[@Bible:Isaiah 24:1]] </w:t>
      </w:r>
      <w:r>
        <w:rPr>
          <w:b/>
        </w:rPr>
        <w:t xml:space="preserve">1 </w:t>
      </w:r>
      <w:r>
        <w:t xml:space="preserve"> {{field-on:Bible}}</w:t>
      </w:r>
      <w:r>
        <w:t xml:space="preserve">Behold, Lord destroys inhabited world and will make it desolate and uncover its face and scatter those dwelling in it.</w:t>
      </w:r>
      <w:r>
        <w:t xml:space="preserve">{{field-off:Bible}}</w:t>
      </w:r>
    </w:p>
    <w:p>
      <w:r>
        <w:rPr>
          <w:sz w:val="18"/>
          <w:color w:val="777777"/>
        </w:rPr>
        <w:t xml:space="preserve">[[@Bible:Isaiah 24:2]] </w:t>
      </w:r>
      <w:r>
        <w:rPr>
          <w:b/>
        </w:rPr>
        <w:t xml:space="preserve">2 </w:t>
      </w:r>
      <w:r>
        <w:t xml:space="preserve"> {{field-on:Bible}}</w:t>
      </w:r>
      <w:r>
        <w:t xml:space="preserve">And people will be as priest, and servant as master, and maid as mistress; buyer will be as seller, lender as borrower, and debtor as one to whom debt is owed.</w:t>
      </w:r>
      <w:r>
        <w:t xml:space="preserve">{{field-off:Bible}}</w:t>
      </w:r>
    </w:p>
    <w:p>
      <w:r>
        <w:rPr>
          <w:sz w:val="18"/>
          <w:color w:val="777777"/>
        </w:rPr>
        <w:t xml:space="preserve">[[@Bible:Isaiah 24:3]] </w:t>
      </w:r>
      <w:r>
        <w:rPr>
          <w:b/>
        </w:rPr>
        <w:t xml:space="preserve">3 </w:t>
      </w:r>
      <w:r>
        <w:t xml:space="preserve"> {{field-on:Bible}}</w:t>
      </w:r>
      <w:r>
        <w:t xml:space="preserve">Land with ruin will be ruined and with plunder will be plundered, for mouth of Lord spoke these things.</w:t>
      </w:r>
      <w:r>
        <w:t xml:space="preserve">{{field-off:Bible}}</w:t>
      </w:r>
    </w:p>
    <w:p>
      <w:r>
        <w:rPr>
          <w:sz w:val="18"/>
          <w:color w:val="777777"/>
        </w:rPr>
        <w:t xml:space="preserve">[[@Bible:Isaiah 24:4]] </w:t>
      </w:r>
      <w:r>
        <w:rPr>
          <w:b/>
        </w:rPr>
        <w:t xml:space="preserve">4 </w:t>
      </w:r>
      <w:r>
        <w:t xml:space="preserve"> {{field-on:Bible}}</w:t>
      </w:r>
      <w:r>
        <w:t xml:space="preserve">Land mourned and inhabited world was destroyed; high ones of earth mourned.</w:t>
      </w:r>
      <w:r>
        <w:t xml:space="preserve">{{field-off:Bible}}</w:t>
      </w:r>
    </w:p>
    <w:p>
      <w:r>
        <w:rPr>
          <w:sz w:val="18"/>
          <w:color w:val="777777"/>
        </w:rPr>
        <w:t xml:space="preserve">[[@Bible:Isaiah 24:5]] </w:t>
      </w:r>
      <w:r>
        <w:rPr>
          <w:b/>
        </w:rPr>
        <w:t xml:space="preserve">5 </w:t>
      </w:r>
      <w:r>
        <w:t xml:space="preserve"> {{field-on:Bible}}</w:t>
      </w:r>
      <w:r>
        <w:t xml:space="preserve">And land acted lawlessly because of those dwelling in it, because they transgressed law and changed ordinances, everlasting covenant.</w:t>
      </w:r>
      <w:r>
        <w:t xml:space="preserve">{{field-off:Bible}}</w:t>
      </w:r>
    </w:p>
    <w:p>
      <w:r>
        <w:rPr>
          <w:sz w:val="18"/>
          <w:color w:val="777777"/>
        </w:rPr>
        <w:t xml:space="preserve">[[@Bible:Isaiah 24:6]] </w:t>
      </w:r>
      <w:r>
        <w:rPr>
          <w:b/>
        </w:rPr>
        <w:t xml:space="preserve">6 </w:t>
      </w:r>
      <w:r>
        <w:t xml:space="preserve"> {{field-on:Bible}}</w:t>
      </w:r>
      <w:r>
        <w:t xml:space="preserve">Because of this curse will eat land, because those dwelling in it sinned; because of this dwellers in land will be poor and few men will be left.</w:t>
      </w:r>
      <w:r>
        <w:t xml:space="preserve">{{field-off:Bible}}</w:t>
      </w:r>
    </w:p>
    <w:p>
      <w:r>
        <w:rPr>
          <w:sz w:val="18"/>
          <w:color w:val="777777"/>
        </w:rPr>
        <w:t xml:space="preserve">[[@Bible:Isaiah 24:7]] </w:t>
      </w:r>
      <w:r>
        <w:rPr>
          <w:b/>
        </w:rPr>
        <w:t xml:space="preserve">7 </w:t>
      </w:r>
      <w:r>
        <w:t xml:space="preserve"> {{field-on:Bible}}</w:t>
      </w:r>
      <w:r>
        <w:t xml:space="preserve">Wine will mourn, vine will mourn, all rejoicing in soul will groan.</w:t>
      </w:r>
      <w:r>
        <w:t xml:space="preserve">{{field-off:Bible}}</w:t>
      </w:r>
    </w:p>
    <w:p>
      <w:r>
        <w:rPr>
          <w:sz w:val="18"/>
          <w:color w:val="777777"/>
        </w:rPr>
        <w:t xml:space="preserve">[[@Bible:Isaiah 24:8]] </w:t>
      </w:r>
      <w:r>
        <w:rPr>
          <w:b/>
        </w:rPr>
        <w:t xml:space="preserve">8 </w:t>
      </w:r>
      <w:r>
        <w:t xml:space="preserve"> {{field-on:Bible}}</w:t>
      </w:r>
      <w:r>
        <w:t xml:space="preserve">Gladness of drums ceased, insolence and wealth of ungodly ceased, voice of lyre ceased.</w:t>
      </w:r>
      <w:r>
        <w:t xml:space="preserve">{{field-off:Bible}}</w:t>
      </w:r>
    </w:p>
    <w:p>
      <w:r>
        <w:rPr>
          <w:sz w:val="18"/>
          <w:color w:val="777777"/>
        </w:rPr>
        <w:t xml:space="preserve">[[@Bible:Isaiah 24:9]] </w:t>
      </w:r>
      <w:r>
        <w:rPr>
          <w:b/>
        </w:rPr>
        <w:t xml:space="preserve">9 </w:t>
      </w:r>
      <w:r>
        <w:t xml:space="preserve"> {{field-on:Bible}}</w:t>
      </w:r>
      <w:r>
        <w:t xml:space="preserve">They were put to shame; they did not drink wine; strong drink became bitter to drinkers.</w:t>
      </w:r>
      <w:r>
        <w:t xml:space="preserve">{{field-off:Bible}}</w:t>
      </w:r>
    </w:p>
    <w:p>
      <w:r>
        <w:rPr>
          <w:sz w:val="18"/>
          <w:color w:val="777777"/>
        </w:rPr>
        <w:t xml:space="preserve">[[@Bible:Isaiah 24:10]] </w:t>
      </w:r>
      <w:r>
        <w:rPr>
          <w:b/>
        </w:rPr>
        <w:t xml:space="preserve">10 </w:t>
      </w:r>
      <w:r>
        <w:t xml:space="preserve"> {{field-on:Bible}}</w:t>
      </w:r>
      <w:r>
        <w:t xml:space="preserve">Every city was made desolate; they will shut house so as not to enter.</w:t>
      </w:r>
      <w:r>
        <w:t xml:space="preserve">{{field-off:Bible}}</w:t>
      </w:r>
    </w:p>
    <w:p>
      <w:r>
        <w:rPr>
          <w:sz w:val="18"/>
          <w:color w:val="777777"/>
        </w:rPr>
        <w:t xml:space="preserve">[[@Bible:Isaiah 24:11]] </w:t>
      </w:r>
      <w:r>
        <w:rPr>
          <w:b/>
        </w:rPr>
        <w:t xml:space="preserve">11 </w:t>
      </w:r>
      <w:r>
        <w:t xml:space="preserve"> {{field-on:Bible}}</w:t>
      </w:r>
      <w:r>
        <w:t xml:space="preserve">Howl concerning wine everywhere; all gladness of land ceased.</w:t>
      </w:r>
      <w:r>
        <w:t xml:space="preserve">{{field-off:Bible}}</w:t>
      </w:r>
    </w:p>
    <w:p>
      <w:r>
        <w:rPr>
          <w:sz w:val="18"/>
          <w:color w:val="777777"/>
        </w:rPr>
        <w:t xml:space="preserve">[[@Bible:Isaiah 24:12]] </w:t>
      </w:r>
      <w:r>
        <w:rPr>
          <w:b/>
        </w:rPr>
        <w:t xml:space="preserve">12 </w:t>
      </w:r>
      <w:r>
        <w:t xml:space="preserve"> {{field-on:Bible}}</w:t>
      </w:r>
      <w:r>
        <w:t xml:space="preserve">And cities will be left desolate, and abandoned houses will perish.</w:t>
      </w:r>
      <w:r>
        <w:t xml:space="preserve">{{field-off:Bible}}</w:t>
      </w:r>
    </w:p>
    <w:p>
      <w:r>
        <w:rPr>
          <w:sz w:val="18"/>
          <w:color w:val="777777"/>
        </w:rPr>
        <w:t xml:space="preserve">[[@Bible:Isaiah 24:13]] </w:t>
      </w:r>
      <w:r>
        <w:rPr>
          <w:b/>
        </w:rPr>
        <w:t xml:space="preserve">13 </w:t>
      </w:r>
      <w:r>
        <w:t xml:space="preserve"> {{field-on:Bible}}</w:t>
      </w:r>
      <w:r>
        <w:t xml:space="preserve">All these will be in land in midst of nations, as whenever one gleans olive tree, thus they will glean them, and when vintage ceases.</w:t>
      </w:r>
      <w:r>
        <w:t xml:space="preserve">{{field-off:Bible}}</w:t>
      </w:r>
    </w:p>
    <w:p>
      <w:r>
        <w:rPr>
          <w:sz w:val="18"/>
          <w:color w:val="777777"/>
        </w:rPr>
        <w:t xml:space="preserve">[[@Bible:Isaiah 24:14]] </w:t>
      </w:r>
      <w:r>
        <w:rPr>
          <w:b/>
        </w:rPr>
        <w:t xml:space="preserve">14 </w:t>
      </w:r>
      <w:r>
        <w:t xml:space="preserve"> {{field-on:Bible}}</w:t>
      </w:r>
      <w:r>
        <w:t xml:space="preserve">These will cry out with voice, and those left on land will rejoice together in glory of Lord; water of sea will be troubled.</w:t>
      </w:r>
      <w:r>
        <w:t xml:space="preserve">{{field-off:Bible}}</w:t>
      </w:r>
    </w:p>
    <w:p>
      <w:r>
        <w:rPr>
          <w:sz w:val="18"/>
          <w:color w:val="777777"/>
        </w:rPr>
        <w:t xml:space="preserve">[[@Bible:Isaiah 24:15]] </w:t>
      </w:r>
      <w:r>
        <w:rPr>
          <w:b/>
        </w:rPr>
        <w:t xml:space="preserve">15 </w:t>
      </w:r>
      <w:r>
        <w:t xml:space="preserve"> {{field-on:Bible}}</w:t>
      </w:r>
      <w:r>
        <w:t xml:space="preserve">Because of this glory of Lord will be in islands of sea; name of Lord will be glorious, Lord God of Israel</w:t>
      </w:r>
      <w:r>
        <w:rPr>
          <w:rStyle w:val="FootnoteReference"/>
        </w:rPr>
        <w:footnoteReference w:id="7747"/>
      </w:r>
      <w:r>
        <w:t xml:space="preserve">.</w:t>
      </w:r>
      <w:r>
        <w:rPr>
          <w:rStyle w:val="FootnoteReference"/>
        </w:rPr>
        <w:footnoteReference w:id="7748"/>
      </w:r>
      <w:r>
        <w:t xml:space="preserve">{{field-off:Bible}}</w:t>
      </w:r>
    </w:p>
    <w:p>
      <w:r>
        <w:rPr>
          <w:sz w:val="18"/>
          <w:color w:val="777777"/>
        </w:rPr>
        <w:t xml:space="preserve">[[@Bible:Isaiah 24:16]] </w:t>
      </w:r>
      <w:r>
        <w:rPr>
          <w:b/>
        </w:rPr>
        <w:t xml:space="preserve">16 </w:t>
      </w:r>
      <w:r>
        <w:t xml:space="preserve"> {{field-on:Bible}}</w:t>
      </w:r>
      <w:r>
        <w:t xml:space="preserve">From wings of earth we heard wonders, hope to godly one. And they will say, Woe to those rejecting, those rejecting law.</w:t>
      </w:r>
      <w:r>
        <w:t xml:space="preserve">{{field-off:Bible}}</w:t>
      </w:r>
    </w:p>
    <w:p>
      <w:r>
        <w:rPr>
          <w:sz w:val="18"/>
          <w:color w:val="777777"/>
        </w:rPr>
        <w:t xml:space="preserve">[[@Bible:Isaiah 24:17]] </w:t>
      </w:r>
      <w:r>
        <w:rPr>
          <w:b/>
        </w:rPr>
        <w:t xml:space="preserve">17 </w:t>
      </w:r>
      <w:r>
        <w:t xml:space="preserve"> {{field-on:Bible}}</w:t>
      </w:r>
      <w:r>
        <w:t xml:space="preserve">Fear and pit and snare upon you, dwellers on earth.</w:t>
      </w:r>
      <w:r>
        <w:t xml:space="preserve">{{field-off:Bible}}</w:t>
      </w:r>
    </w:p>
    <w:p>
      <w:r>
        <w:rPr>
          <w:sz w:val="18"/>
          <w:color w:val="777777"/>
        </w:rPr>
        <w:t xml:space="preserve">[[@Bible:Isaiah 24:18]] </w:t>
      </w:r>
      <w:r>
        <w:rPr>
          <w:b/>
        </w:rPr>
        <w:t xml:space="preserve">18 </w:t>
      </w:r>
      <w:r>
        <w:t xml:space="preserve"> {{field-on:Bible}}</w:t>
      </w:r>
      <w:r>
        <w:t xml:space="preserve">And it will be, one fleeing fear will fall into pit, and one coming up from pit will be caught by snare, because windows from heaven were opened and foundations of earth will be shaken.</w:t>
      </w:r>
      <w:r>
        <w:t xml:space="preserve">{{field-off:Bible}}</w:t>
      </w:r>
    </w:p>
    <w:p>
      <w:r>
        <w:rPr>
          <w:sz w:val="18"/>
          <w:color w:val="777777"/>
        </w:rPr>
        <w:t xml:space="preserve">[[@Bible:Isaiah 24:19]] </w:t>
      </w:r>
      <w:r>
        <w:rPr>
          <w:b/>
        </w:rPr>
        <w:t xml:space="preserve">19 </w:t>
      </w:r>
      <w:r>
        <w:t xml:space="preserve"> {{field-on:Bible}}</w:t>
      </w:r>
      <w:r>
        <w:t xml:space="preserve">With turmoil earth will be troubled and with perplexity earth will be perplexed.</w:t>
      </w:r>
      <w:r>
        <w:t xml:space="preserve">{{field-off:Bible}}</w:t>
      </w:r>
    </w:p>
    <w:p>
      <w:r>
        <w:rPr>
          <w:sz w:val="18"/>
          <w:color w:val="777777"/>
        </w:rPr>
        <w:t xml:space="preserve">[[@Bible:Isaiah 24:20]] </w:t>
      </w:r>
      <w:r>
        <w:rPr>
          <w:b/>
        </w:rPr>
        <w:t xml:space="preserve">20 </w:t>
      </w:r>
      <w:r>
        <w:t xml:space="preserve"> {{field-on:Bible}}</w:t>
      </w:r>
      <w:r>
        <w:t xml:space="preserve">Earth bent and will be shaken like fruit-watch hut, as drunken and hungover man, and it will fall and certainly not be able to rise, for lawlessness prevailed upon it.</w:t>
      </w:r>
      <w:r>
        <w:t xml:space="preserve">{{field-off:Bible}}</w:t>
      </w:r>
    </w:p>
    <w:p>
      <w:r>
        <w:rPr>
          <w:sz w:val="18"/>
          <w:color w:val="777777"/>
        </w:rPr>
        <w:t xml:space="preserve">[[@Bible:Isaiah 24:21]] </w:t>
      </w:r>
      <w:r>
        <w:rPr>
          <w:b/>
        </w:rPr>
        <w:t xml:space="preserve">21 </w:t>
      </w:r>
      <w:r>
        <w:t xml:space="preserve"> {{field-on:Bible}}</w:t>
      </w:r>
      <w:r>
        <w:t xml:space="preserve">And God will bring his hand upon host of heaven and upon kings of earth.</w:t>
      </w:r>
      <w:r>
        <w:t xml:space="preserve">{{field-off:Bible}}</w:t>
      </w:r>
    </w:p>
    <w:p>
      <w:r>
        <w:rPr>
          <w:sz w:val="18"/>
          <w:color w:val="777777"/>
        </w:rPr>
        <w:t xml:space="preserve">[[@Bible:Isaiah 24:22]] </w:t>
      </w:r>
      <w:r>
        <w:rPr>
          <w:b/>
        </w:rPr>
        <w:t xml:space="preserve">22 </w:t>
      </w:r>
      <w:r>
        <w:t xml:space="preserve"> {{field-on:Bible}}</w:t>
      </w:r>
      <w:r>
        <w:t xml:space="preserve">And they will gather and shut them into stronghold and prison, and after many generations there will be visitation on them.</w:t>
      </w:r>
      <w:r>
        <w:t xml:space="preserve">{{field-off:Bible}}</w:t>
      </w:r>
    </w:p>
    <w:p>
      <w:r>
        <w:rPr>
          <w:sz w:val="18"/>
          <w:color w:val="777777"/>
        </w:rPr>
        <w:t xml:space="preserve">[[@Bible:Isaiah 24:23]] </w:t>
      </w:r>
      <w:r>
        <w:rPr>
          <w:b/>
        </w:rPr>
        <w:t xml:space="preserve">23 </w:t>
      </w:r>
      <w:r>
        <w:t xml:space="preserve"> {{field-on:Bible}}</w:t>
      </w:r>
      <w:r>
        <w:t xml:space="preserve">And brick will melt and wall will fall, because Lord will reign in Zion and in </w:t>
      </w:r>
      <w:r>
        <w:t xml:space="preserve">[[Jerusalem &gt;&gt; BibleKnowledgebase:@Jerusalem]]</w:t>
      </w:r>
      <w:r>
        <w:t xml:space="preserve"> and before elders be glorified.</w:t>
      </w:r>
      <w:r>
        <w:rPr>
          <w:rStyle w:val="FootnoteReference"/>
        </w:rPr>
        <w:footnoteReference w:id="7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[[@Bible:Isaiah 25:1]] </w:t>
      </w:r>
      <w:r>
        <w:rPr>
          <w:b/>
        </w:rPr>
        <w:t xml:space="preserve">1 </w:t>
      </w:r>
      <w:r>
        <w:t xml:space="preserve"> {{field-on:Bible}}</w:t>
      </w:r>
      <w:r>
        <w:t xml:space="preserve">Lord my God, I will glorify you, I will hymn your name, because you did wondrous things, ancient counsel, true; let it be, Lord.</w:t>
      </w:r>
      <w:r>
        <w:t xml:space="preserve">{{field-off:Bible}}</w:t>
      </w:r>
    </w:p>
    <w:p>
      <w:r>
        <w:rPr>
          <w:sz w:val="18"/>
          <w:color w:val="777777"/>
        </w:rPr>
        <w:t xml:space="preserve">[[@Bible:Isaiah 25:2]] </w:t>
      </w:r>
      <w:r>
        <w:rPr>
          <w:b/>
        </w:rPr>
        <w:t xml:space="preserve">2 </w:t>
      </w:r>
      <w:r>
        <w:t xml:space="preserve"> {{field-on:Bible}}</w:t>
      </w:r>
      <w:r>
        <w:t xml:space="preserve">Because you made cities into mound, strong cities so that their foundations fall; city of ungodly certainly will not be built forever.</w:t>
      </w:r>
      <w:r>
        <w:t xml:space="preserve">{{field-off:Bible}}</w:t>
      </w:r>
    </w:p>
    <w:p>
      <w:r>
        <w:rPr>
          <w:sz w:val="18"/>
          <w:color w:val="777777"/>
        </w:rPr>
        <w:t xml:space="preserve">[[@Bible:Isaiah 25:3]] </w:t>
      </w:r>
      <w:r>
        <w:rPr>
          <w:b/>
        </w:rPr>
        <w:t xml:space="preserve">3 </w:t>
      </w:r>
      <w:r>
        <w:t xml:space="preserve"> {{field-on:Bible}}</w:t>
      </w:r>
      <w:r>
        <w:t xml:space="preserve">Because of this poor people will bless you, and cities of men being wronged will bless you.</w:t>
      </w:r>
      <w:r>
        <w:t xml:space="preserve">{{field-off:Bible}}</w:t>
      </w:r>
    </w:p>
    <w:p>
      <w:r>
        <w:rPr>
          <w:sz w:val="18"/>
          <w:color w:val="777777"/>
        </w:rPr>
        <w:t xml:space="preserve">[[@Bible:Isaiah 25:4]] </w:t>
      </w:r>
      <w:r>
        <w:rPr>
          <w:b/>
        </w:rPr>
        <w:t xml:space="preserve">4 </w:t>
      </w:r>
      <w:r>
        <w:t xml:space="preserve"> {{field-on:Bible}}</w:t>
      </w:r>
      <w:r>
        <w:t xml:space="preserve">For you became helper to every humble city and shelter to those losing heart through want; from evil men you will rescue them, shelter for thirsty ones and spirit of men being wronged.</w:t>
      </w:r>
      <w:r>
        <w:t xml:space="preserve">{{field-off:Bible}}</w:t>
      </w:r>
    </w:p>
    <w:p>
      <w:r>
        <w:rPr>
          <w:sz w:val="18"/>
          <w:color w:val="777777"/>
        </w:rPr>
        <w:t xml:space="preserve">[[@Bible:Isaiah 25:5]] </w:t>
      </w:r>
      <w:r>
        <w:rPr>
          <w:b/>
        </w:rPr>
        <w:t xml:space="preserve">5 </w:t>
      </w:r>
      <w:r>
        <w:t xml:space="preserve"> {{field-on:Bible}}</w:t>
      </w:r>
      <w:r>
        <w:t xml:space="preserve">They will bless you as faint-hearted thirsty men in Zion, from ungodly men to whom you handed us over.</w:t>
      </w:r>
      <w:r>
        <w:t xml:space="preserve">{{field-off:Bible}}</w:t>
      </w:r>
    </w:p>
    <w:p>
      <w:r>
        <w:rPr>
          <w:sz w:val="18"/>
          <w:color w:val="777777"/>
        </w:rPr>
        <w:t xml:space="preserve">[[@Bible:Isaiah 25:6]] </w:t>
      </w:r>
      <w:r>
        <w:rPr>
          <w:b/>
        </w:rPr>
        <w:t xml:space="preserve">6 </w:t>
      </w:r>
      <w:r>
        <w:t xml:space="preserve"> {{field-on:Bible}}</w:t>
      </w:r>
      <w:r>
        <w:t xml:space="preserve">And Lord Sabaoth will make for all nations on this mountain; they will drink gladness, they will drink wine, they will anoint themselves with perfume.</w:t>
      </w:r>
      <w:r>
        <w:t xml:space="preserve">{{field-off:Bible}}</w:t>
      </w:r>
    </w:p>
    <w:p>
      <w:r>
        <w:rPr>
          <w:sz w:val="18"/>
          <w:color w:val="777777"/>
        </w:rPr>
        <w:t xml:space="preserve">[[@Bible:Isaiah 25:7]] </w:t>
      </w:r>
      <w:r>
        <w:rPr>
          <w:b/>
        </w:rPr>
        <w:t xml:space="preserve">7 </w:t>
      </w:r>
      <w:r>
        <w:t xml:space="preserve"> {{field-on:Bible}}</w:t>
      </w:r>
      <w:r>
        <w:t xml:space="preserve">On this mountain hand over all these things to nations, for this counsel upon all nations.</w:t>
      </w:r>
      <w:r>
        <w:t xml:space="preserve">{{field-off:Bible}}</w:t>
      </w:r>
    </w:p>
    <w:p>
      <w:r>
        <w:rPr>
          <w:sz w:val="18"/>
          <w:color w:val="777777"/>
        </w:rPr>
        <w:t xml:space="preserve">[[@Bible:Isaiah 25:8]] </w:t>
      </w:r>
      <w:r>
        <w:rPr>
          <w:b/>
        </w:rPr>
        <w:t xml:space="preserve">8 </w:t>
      </w:r>
      <w:r>
        <w:t xml:space="preserve"> {{field-on:Bible}}</w:t>
      </w:r>
      <w:r>
        <w:t xml:space="preserve">Death swallowed after growing strong, and again God took away every tear from every face; reproach of people he took away from all earth, for mouth of Lord spoke.</w:t>
      </w:r>
      <w:r>
        <w:t xml:space="preserve">{{field-off:Bible}}</w:t>
      </w:r>
    </w:p>
    <w:p>
      <w:r>
        <w:rPr>
          <w:sz w:val="18"/>
          <w:color w:val="777777"/>
        </w:rPr>
        <w:t xml:space="preserve">[[@Bible:Isaiah 25:9]] </w:t>
      </w:r>
      <w:r>
        <w:rPr>
          <w:b/>
        </w:rPr>
        <w:t xml:space="preserve">9 </w:t>
      </w:r>
      <w:r>
        <w:t xml:space="preserve"> {{field-on:Bible}}</w:t>
      </w:r>
      <w:r>
        <w:t xml:space="preserve">And they will say in that day, Behold our God on whom we hoped, and we rejoiced and will be glad over our salvation.</w:t>
      </w:r>
      <w:r>
        <w:t xml:space="preserve">{{field-off:Bible}}</w:t>
      </w:r>
    </w:p>
    <w:p>
      <w:r>
        <w:rPr>
          <w:sz w:val="18"/>
          <w:color w:val="777777"/>
        </w:rPr>
        <w:t xml:space="preserve">[[@Bible:Isaiah 25:10]] </w:t>
      </w:r>
      <w:r>
        <w:rPr>
          <w:b/>
        </w:rPr>
        <w:t xml:space="preserve">10 </w:t>
      </w:r>
      <w:r>
        <w:t xml:space="preserve"> {{field-on:Bible}}</w:t>
      </w:r>
      <w:r>
        <w:t xml:space="preserve">Because God will give rest on this mountain, and Moabite land will be trampled as they tread threshing floor with wagons.</w:t>
      </w:r>
      <w:r>
        <w:t xml:space="preserve">{{field-off:Bible}}</w:t>
      </w:r>
    </w:p>
    <w:p>
      <w:r>
        <w:rPr>
          <w:sz w:val="18"/>
          <w:color w:val="777777"/>
        </w:rPr>
        <w:t xml:space="preserve">[[@Bible:Isaiah 25:11]] </w:t>
      </w:r>
      <w:r>
        <w:rPr>
          <w:b/>
        </w:rPr>
        <w:t xml:space="preserve">11 </w:t>
      </w:r>
      <w:r>
        <w:t xml:space="preserve"> {{field-on:Bible}}</w:t>
      </w:r>
      <w:r>
        <w:t xml:space="preserve">And he will let down his hands, as he himself humbled to destroy, and he will humble his insolence over what he laid hands on.</w:t>
      </w:r>
      <w:r>
        <w:t xml:space="preserve">{{field-off:Bible}}</w:t>
      </w:r>
    </w:p>
    <w:p>
      <w:r>
        <w:rPr>
          <w:sz w:val="18"/>
          <w:color w:val="777777"/>
        </w:rPr>
        <w:t xml:space="preserve">[[@Bible:Isaiah 25:12]] </w:t>
      </w:r>
      <w:r>
        <w:rPr>
          <w:b/>
        </w:rPr>
        <w:t xml:space="preserve">12 </w:t>
      </w:r>
      <w:r>
        <w:t xml:space="preserve"> {{field-on:Bible}}</w:t>
      </w:r>
      <w:r>
        <w:t xml:space="preserve">And height of refuge of your wall he will humble, and it will come down to ground.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[[@Bible:Isaiah 26:1]] </w:t>
      </w:r>
      <w:r>
        <w:rPr>
          <w:b/>
        </w:rPr>
        <w:t xml:space="preserve">1 </w:t>
      </w:r>
      <w:r>
        <w:t xml:space="preserve"> {{field-on:Bible}}</w:t>
      </w:r>
      <w:r>
        <w:t xml:space="preserve">In that day they will sing this song in land of Judah</w:t>
      </w:r>
      <w:r>
        <w:rPr>
          <w:rStyle w:val="FootnoteReference"/>
        </w:rPr>
        <w:footnoteReference w:id="7750"/>
      </w:r>
      <w:r>
        <w:t xml:space="preserve">, saying, Behold, strong city, and he will set salvation for us as wall and outer wall.</w:t>
      </w:r>
      <w:r>
        <w:t xml:space="preserve">{{field-off:Bible}}</w:t>
      </w:r>
    </w:p>
    <w:p>
      <w:r>
        <w:rPr>
          <w:sz w:val="18"/>
          <w:color w:val="777777"/>
        </w:rPr>
        <w:t xml:space="preserve">[[@Bible:Isaiah 26:2]] </w:t>
      </w:r>
      <w:r>
        <w:rPr>
          <w:b/>
        </w:rPr>
        <w:t xml:space="preserve">2 </w:t>
      </w:r>
      <w:r>
        <w:t xml:space="preserve"> {{field-on:Bible}}</w:t>
      </w:r>
      <w:r>
        <w:t xml:space="preserve">Open gates; let people enter, keeping righteousness and keeping truth,</w:t>
      </w:r>
      <w:r>
        <w:t xml:space="preserve">{{field-off:Bible}}</w:t>
      </w:r>
    </w:p>
    <w:p>
      <w:r>
        <w:rPr>
          <w:sz w:val="18"/>
          <w:color w:val="777777"/>
        </w:rPr>
        <w:t xml:space="preserve">[[@Bible:Isaiah 26:3]] </w:t>
      </w:r>
      <w:r>
        <w:rPr>
          <w:b/>
        </w:rPr>
        <w:t xml:space="preserve">3 </w:t>
      </w:r>
      <w:r>
        <w:t xml:space="preserve"> {{field-on:Bible}}</w:t>
      </w:r>
      <w:r>
        <w:t xml:space="preserve">upholding truth and keeping peace because upon you</w:t>
      </w:r>
      <w:r>
        <w:t xml:space="preserve">{{field-off:Bible}}</w:t>
      </w:r>
    </w:p>
    <w:p>
      <w:r>
        <w:rPr>
          <w:sz w:val="18"/>
          <w:color w:val="777777"/>
        </w:rPr>
        <w:t xml:space="preserve">[[@Bible:Isaiah 26:4]] </w:t>
      </w:r>
      <w:r>
        <w:rPr>
          <w:b/>
        </w:rPr>
        <w:t xml:space="preserve">4 </w:t>
      </w:r>
      <w:r>
        <w:t xml:space="preserve"> {{field-on:Bible}}</w:t>
      </w:r>
      <w:r>
        <w:t xml:space="preserve">they hoped, Lord, forever, great eternal God.</w:t>
      </w:r>
      <w:r>
        <w:t xml:space="preserve">{{field-off:Bible}}</w:t>
      </w:r>
    </w:p>
    <w:p>
      <w:r>
        <w:rPr>
          <w:sz w:val="18"/>
          <w:color w:val="777777"/>
        </w:rPr>
        <w:t xml:space="preserve">[[@Bible:Isaiah 26:5]] </w:t>
      </w:r>
      <w:r>
        <w:rPr>
          <w:b/>
        </w:rPr>
        <w:t xml:space="preserve">5 </w:t>
      </w:r>
      <w:r>
        <w:t xml:space="preserve"> {{field-on:Bible}}</w:t>
      </w:r>
      <w:r>
        <w:t xml:space="preserve">Who humbled and brought down those dwelling on heights, strong cities; you will throw down and bring to ground,</w:t>
      </w:r>
      <w:r>
        <w:t xml:space="preserve">{{field-off:Bible}}</w:t>
      </w:r>
    </w:p>
    <w:p>
      <w:r>
        <w:rPr>
          <w:sz w:val="18"/>
          <w:color w:val="777777"/>
        </w:rPr>
        <w:t xml:space="preserve">[[@Bible:Isaiah 26:6]] </w:t>
      </w:r>
      <w:r>
        <w:rPr>
          <w:b/>
        </w:rPr>
        <w:t xml:space="preserve">6 </w:t>
      </w:r>
      <w:r>
        <w:t xml:space="preserve"> {{field-on:Bible}}</w:t>
      </w:r>
      <w:r>
        <w:t xml:space="preserve">and feet of gentle and humble will tread them.</w:t>
      </w:r>
      <w:r>
        <w:t xml:space="preserve">{{field-off:Bible}}</w:t>
      </w:r>
    </w:p>
    <w:p>
      <w:r>
        <w:rPr>
          <w:sz w:val="18"/>
          <w:color w:val="777777"/>
        </w:rPr>
        <w:t xml:space="preserve">[[@Bible:Isaiah 26:7]] </w:t>
      </w:r>
      <w:r>
        <w:rPr>
          <w:b/>
        </w:rPr>
        <w:t xml:space="preserve">7 </w:t>
      </w:r>
      <w:r>
        <w:t xml:space="preserve"> {{field-on:Bible}}</w:t>
      </w:r>
      <w:r>
        <w:t xml:space="preserve">Way of godly became straight, and way of godly prepared.</w:t>
      </w:r>
      <w:r>
        <w:t xml:space="preserve">{{field-off:Bible}}</w:t>
      </w:r>
    </w:p>
    <w:p>
      <w:r>
        <w:rPr>
          <w:sz w:val="18"/>
          <w:color w:val="777777"/>
        </w:rPr>
        <w:t xml:space="preserve">[[@Bible:Isaiah 26:8]] </w:t>
      </w:r>
      <w:r>
        <w:rPr>
          <w:b/>
        </w:rPr>
        <w:t xml:space="preserve">8 </w:t>
      </w:r>
      <w:r>
        <w:t xml:space="preserve"> {{field-on:Bible}}</w:t>
      </w:r>
      <w:r>
        <w:t xml:space="preserve">For way of Lord = judgment; we hoped in your name and in remembrance.</w:t>
      </w:r>
      <w:r>
        <w:t xml:space="preserve">{{field-off:Bible}}</w:t>
      </w:r>
    </w:p>
    <w:p>
      <w:r>
        <w:rPr>
          <w:sz w:val="18"/>
          <w:color w:val="777777"/>
        </w:rPr>
        <w:t xml:space="preserve">[[@Bible:Isaiah 26:9]] </w:t>
      </w:r>
      <w:r>
        <w:rPr>
          <w:b/>
        </w:rPr>
        <w:t xml:space="preserve">9 </w:t>
      </w:r>
      <w:r>
        <w:t xml:space="preserve"> {{field-on:Bible}}</w:t>
      </w:r>
      <w:r>
        <w:t xml:space="preserve">Our soul desires you by night; my spirit rises early toward you, O God, because your ordinances are light upon earth. Learn righteousness, dwellers on earth.</w:t>
      </w:r>
      <w:r>
        <w:t xml:space="preserve">{{field-off:Bible}}</w:t>
      </w:r>
    </w:p>
    <w:p>
      <w:r>
        <w:rPr>
          <w:sz w:val="18"/>
          <w:color w:val="777777"/>
        </w:rPr>
        <w:t xml:space="preserve">[[@Bible:Isaiah 26:10]] </w:t>
      </w:r>
      <w:r>
        <w:rPr>
          <w:b/>
        </w:rPr>
        <w:t xml:space="preserve">10 </w:t>
      </w:r>
      <w:r>
        <w:t xml:space="preserve"> {{field-on:Bible}}</w:t>
      </w:r>
      <w:r>
        <w:t xml:space="preserve">For ungodly ceased; he certainly will not learn righteousness on earth, he certainly will not do truth. Let ungodly be taken away so that he not see glory of Lord.</w:t>
      </w:r>
      <w:r>
        <w:t xml:space="preserve">{{field-off:Bible}}</w:t>
      </w:r>
    </w:p>
    <w:p>
      <w:r>
        <w:rPr>
          <w:sz w:val="18"/>
          <w:color w:val="777777"/>
        </w:rPr>
        <w:t xml:space="preserve">[[@Bible:Isaiah 26:11]] </w:t>
      </w:r>
      <w:r>
        <w:rPr>
          <w:b/>
        </w:rPr>
        <w:t xml:space="preserve">11 </w:t>
      </w:r>
      <w:r>
        <w:t xml:space="preserve"> {{field-on:Bible}}</w:t>
      </w:r>
      <w:r>
        <w:t xml:space="preserve">Lord, your arm is high and they did not know; but knowing they will be ashamed. Zeal will seize untrained people, and now fire will eat opponents.</w:t>
      </w:r>
      <w:r>
        <w:t xml:space="preserve">{{field-off:Bible}}</w:t>
      </w:r>
    </w:p>
    <w:p>
      <w:r>
        <w:rPr>
          <w:sz w:val="18"/>
          <w:color w:val="777777"/>
        </w:rPr>
        <w:t xml:space="preserve">[[@Bible:Isaiah 26:12]] </w:t>
      </w:r>
      <w:r>
        <w:rPr>
          <w:b/>
        </w:rPr>
        <w:t xml:space="preserve">12 </w:t>
      </w:r>
      <w:r>
        <w:t xml:space="preserve"> {{field-on:Bible}}</w:t>
      </w:r>
      <w:r>
        <w:t xml:space="preserve">Lord our God, give us peace, for you gave all things to us.</w:t>
      </w:r>
      <w:r>
        <w:t xml:space="preserve">{{field-off:Bible}}</w:t>
      </w:r>
    </w:p>
    <w:p>
      <w:r>
        <w:rPr>
          <w:sz w:val="18"/>
          <w:color w:val="777777"/>
        </w:rPr>
        <w:t xml:space="preserve">[[@Bible:Isaiah 26:13]] </w:t>
      </w:r>
      <w:r>
        <w:rPr>
          <w:b/>
        </w:rPr>
        <w:t xml:space="preserve">13 </w:t>
      </w:r>
      <w:r>
        <w:t xml:space="preserve"> {{field-on:Bible}}</w:t>
      </w:r>
      <w:r>
        <w:t xml:space="preserve">Lord our God, acquire us; Lord, apart from you we know no other; we name your name.</w:t>
      </w:r>
      <w:r>
        <w:t xml:space="preserve">{{field-off:Bible}}</w:t>
      </w:r>
    </w:p>
    <w:p>
      <w:r>
        <w:rPr>
          <w:sz w:val="18"/>
          <w:color w:val="777777"/>
        </w:rPr>
        <w:t xml:space="preserve">[[@Bible:Isaiah 26:14]] </w:t>
      </w:r>
      <w:r>
        <w:rPr>
          <w:b/>
        </w:rPr>
        <w:t xml:space="preserve">14 </w:t>
      </w:r>
      <w:r>
        <w:t xml:space="preserve"> {{field-on:Bible}}</w:t>
      </w:r>
      <w:r>
        <w:t xml:space="preserve">But dead certainly will not see life, nor physicians certainly raise them; because of this you brought and destroyed and took away every male of them.</w:t>
      </w:r>
      <w:r>
        <w:rPr>
          <w:rStyle w:val="FootnoteReference"/>
        </w:rPr>
        <w:footnoteReference w:id="7751"/>
      </w:r>
      <w:r>
        <w:t xml:space="preserve">{{field-off:Bible}}</w:t>
      </w:r>
    </w:p>
    <w:p>
      <w:r>
        <w:rPr>
          <w:sz w:val="18"/>
          <w:color w:val="777777"/>
        </w:rPr>
        <w:t xml:space="preserve">[[@Bible:Isaiah 26:15]] </w:t>
      </w:r>
      <w:r>
        <w:rPr>
          <w:b/>
        </w:rPr>
        <w:t xml:space="preserve">15 </w:t>
      </w:r>
      <w:r>
        <w:t xml:space="preserve"> {{field-on:Bible}}</w:t>
      </w:r>
      <w:r>
        <w:t xml:space="preserve">Add evils to them, Lord; add evils to all glorious ones of earth.</w:t>
      </w:r>
      <w:r>
        <w:t xml:space="preserve">{{field-off:Bible}}</w:t>
      </w:r>
    </w:p>
    <w:p>
      <w:r>
        <w:rPr>
          <w:sz w:val="18"/>
          <w:color w:val="777777"/>
        </w:rPr>
        <w:t xml:space="preserve">[[@Bible:Isaiah 26:16]] </w:t>
      </w:r>
      <w:r>
        <w:rPr>
          <w:b/>
        </w:rPr>
        <w:t xml:space="preserve">16 </w:t>
      </w:r>
      <w:r>
        <w:t xml:space="preserve"> {{field-on:Bible}}</w:t>
      </w:r>
      <w:r>
        <w:t xml:space="preserve">Lord, in affliction we remembered you; in affliction your discipline small to us.</w:t>
      </w:r>
      <w:r>
        <w:t xml:space="preserve">{{field-off:Bible}}</w:t>
      </w:r>
    </w:p>
    <w:p>
      <w:r>
        <w:rPr>
          <w:sz w:val="18"/>
          <w:color w:val="777777"/>
        </w:rPr>
        <w:t xml:space="preserve">[[@Bible:Isaiah 26:17]] </w:t>
      </w:r>
      <w:r>
        <w:rPr>
          <w:b/>
        </w:rPr>
        <w:t xml:space="preserve">17 </w:t>
      </w:r>
      <w:r>
        <w:t xml:space="preserve"> {{field-on:Bible}}</w:t>
      </w:r>
      <w:r>
        <w:t xml:space="preserve">And as woman in labor comes near to bearing and in her pain cried out, so we became to your beloved because of your fear, Lord.</w:t>
      </w:r>
      <w:r>
        <w:t xml:space="preserve">{{field-off:Bible}}</w:t>
      </w:r>
    </w:p>
    <w:p>
      <w:r>
        <w:rPr>
          <w:sz w:val="18"/>
          <w:color w:val="777777"/>
        </w:rPr>
        <w:t xml:space="preserve">[[@Bible:Isaiah 26:18]] </w:t>
      </w:r>
      <w:r>
        <w:rPr>
          <w:b/>
        </w:rPr>
        <w:t xml:space="preserve">18 </w:t>
      </w:r>
      <w:r>
        <w:t xml:space="preserve"> {{field-on:Bible}}</w:t>
      </w:r>
      <w:r>
        <w:t xml:space="preserve">In womb we conceived and were in labor and gave birth to spirit of your salvation. We worked on earth, but dwellers on earth will fall.</w:t>
      </w:r>
      <w:r>
        <w:t xml:space="preserve">{{field-off:Bible}}</w:t>
      </w:r>
    </w:p>
    <w:p>
      <w:r>
        <w:rPr>
          <w:sz w:val="18"/>
          <w:color w:val="777777"/>
        </w:rPr>
        <w:t xml:space="preserve">[[@Bible:Isaiah 26:19]] </w:t>
      </w:r>
      <w:r>
        <w:rPr>
          <w:b/>
        </w:rPr>
        <w:t xml:space="preserve">19 </w:t>
      </w:r>
      <w:r>
        <w:t xml:space="preserve"> {{field-on:Bible}}</w:t>
      </w:r>
      <w:r>
        <w:t xml:space="preserve">Dead will rise and those in tombs will be raised, and those in earth will rejoice, for dew from you is healing to them, but land of ungodly will fall.</w:t>
      </w:r>
      <w:r>
        <w:rPr>
          <w:rStyle w:val="FootnoteReference"/>
        </w:rPr>
        <w:footnoteReference w:id="7752"/>
      </w:r>
      <w:r>
        <w:rPr>
          <w:rStyle w:val="FootnoteReference"/>
        </w:rPr>
        <w:footnoteReference w:id="7753"/>
      </w:r>
      <w:r>
        <w:t xml:space="preserve">{{field-off:Bible}}</w:t>
      </w:r>
    </w:p>
    <w:p>
      <w:r>
        <w:rPr>
          <w:sz w:val="18"/>
          <w:color w:val="777777"/>
        </w:rPr>
        <w:t xml:space="preserve">[[@Bible:Isaiah 26:20]] </w:t>
      </w:r>
      <w:r>
        <w:rPr>
          <w:b/>
        </w:rPr>
        <w:t xml:space="preserve">20 </w:t>
      </w:r>
      <w:r>
        <w:t xml:space="preserve"> {{field-on:Bible}}</w:t>
      </w:r>
      <w:r>
        <w:t xml:space="preserve">Go, my people, enter your chambers, shut your door, hide yourself a little, as much as little, until anger of Lord passes.</w:t>
      </w:r>
      <w:r>
        <w:t xml:space="preserve">{{field-off:Bible}}</w:t>
      </w:r>
    </w:p>
    <w:p>
      <w:r>
        <w:rPr>
          <w:sz w:val="18"/>
          <w:color w:val="777777"/>
        </w:rPr>
        <w:t xml:space="preserve">[[@Bible:Isaiah 26:21]] </w:t>
      </w:r>
      <w:r>
        <w:rPr>
          <w:b/>
        </w:rPr>
        <w:t xml:space="preserve">21 </w:t>
      </w:r>
      <w:r>
        <w:t xml:space="preserve"> {{field-on:Bible}}</w:t>
      </w:r>
      <w:r>
        <w:t xml:space="preserve">For behold, Lord from holy place brings wrath upon dwellers on earth, and earth will uncover its blood and will not cover those killed.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[[@Bible:Isaiah 27:1]] </w:t>
      </w:r>
      <w:r>
        <w:rPr>
          <w:b/>
        </w:rPr>
        <w:t xml:space="preserve">1 </w:t>
      </w:r>
      <w:r>
        <w:t xml:space="preserve"> {{field-on:Bible}}</w:t>
      </w:r>
      <w:r>
        <w:t xml:space="preserve">In that day God will bring holy and great and strong sword upon dragon, fleeing serpent, upon dragon, twisted serpent, and he will kill dragon.</w:t>
      </w:r>
      <w:r>
        <w:t xml:space="preserve">{{field-off:Bible}}</w:t>
      </w:r>
    </w:p>
    <w:p>
      <w:r>
        <w:rPr>
          <w:sz w:val="18"/>
          <w:color w:val="777777"/>
        </w:rPr>
        <w:t xml:space="preserve">[[@Bible:Isaiah 27:2]] </w:t>
      </w:r>
      <w:r>
        <w:rPr>
          <w:b/>
        </w:rPr>
        <w:t xml:space="preserve">2 </w:t>
      </w:r>
      <w:r>
        <w:t xml:space="preserve"> {{field-on:Bible}}</w:t>
      </w:r>
      <w:r>
        <w:t xml:space="preserve">In that day, beautiful vineyard, desire to begin against her.</w:t>
      </w:r>
      <w:r>
        <w:rPr>
          <w:rStyle w:val="FootnoteReference"/>
        </w:rPr>
        <w:footnoteReference w:id="7754"/>
      </w:r>
      <w:r>
        <w:t xml:space="preserve">{{field-off:Bible}}</w:t>
      </w:r>
    </w:p>
    <w:p>
      <w:r>
        <w:rPr>
          <w:sz w:val="18"/>
          <w:color w:val="777777"/>
        </w:rPr>
        <w:t xml:space="preserve">[[@Bible:Isaiah 27:3]] </w:t>
      </w:r>
      <w:r>
        <w:rPr>
          <w:b/>
        </w:rPr>
        <w:t xml:space="preserve">3 </w:t>
      </w:r>
      <w:r>
        <w:t xml:space="preserve"> {{field-on:Bible}}</w:t>
      </w:r>
      <w:r>
        <w:t xml:space="preserve">I, strong city, city under siege, water her in vain; for by night she will be captured, and by day wall will fall.</w:t>
      </w:r>
      <w:r>
        <w:t xml:space="preserve">{{field-off:Bible}}</w:t>
      </w:r>
    </w:p>
    <w:p>
      <w:r>
        <w:rPr>
          <w:sz w:val="18"/>
          <w:color w:val="777777"/>
        </w:rPr>
        <w:t xml:space="preserve">[[@Bible:Isaiah 27:4]] </w:t>
      </w:r>
      <w:r>
        <w:rPr>
          <w:b/>
        </w:rPr>
        <w:t xml:space="preserve">4 </w:t>
      </w:r>
      <w:r>
        <w:t xml:space="preserve"> {{field-on:Bible}}</w:t>
      </w:r>
      <w:r>
        <w:t xml:space="preserve">There is none who did not seize it. Who will set me to guard stubble in field? For this war I rejected it; therefore Lord God did all things he ordered. I have been burned up.</w:t>
      </w:r>
      <w:r>
        <w:t xml:space="preserve">{{field-off:Bible}}</w:t>
      </w:r>
    </w:p>
    <w:p>
      <w:r>
        <w:rPr>
          <w:sz w:val="18"/>
          <w:color w:val="777777"/>
        </w:rPr>
        <w:t xml:space="preserve">[[@Bible:Isaiah 27:5]] </w:t>
      </w:r>
      <w:r>
        <w:rPr>
          <w:b/>
        </w:rPr>
        <w:t xml:space="preserve">5 </w:t>
      </w:r>
      <w:r>
        <w:t xml:space="preserve"> {{field-on:Bible}}</w:t>
      </w:r>
      <w:r>
        <w:t xml:space="preserve">Those dwelling in it will cry, Let us make peace to him, let us make peace.</w:t>
      </w:r>
      <w:r>
        <w:t xml:space="preserve">{{field-off:Bible}}</w:t>
      </w:r>
    </w:p>
    <w:p>
      <w:r>
        <w:rPr>
          <w:sz w:val="18"/>
          <w:color w:val="777777"/>
        </w:rPr>
        <w:t xml:space="preserve">[[@Bible:Isaiah 27:6]] </w:t>
      </w:r>
      <w:r>
        <w:rPr>
          <w:b/>
        </w:rPr>
        <w:t xml:space="preserve">6 </w:t>
      </w:r>
      <w:r>
        <w:t xml:space="preserve"> {{field-on:Bible}}</w:t>
      </w:r>
      <w:r>
        <w:t xml:space="preserve">Those coming, sons of Jacob</w:t>
      </w:r>
      <w:r>
        <w:rPr>
          <w:rStyle w:val="FootnoteReference"/>
        </w:rPr>
        <w:footnoteReference w:id="7755"/>
      </w:r>
      <w:r>
        <w:t xml:space="preserve">; Israel</w:t>
      </w:r>
      <w:r>
        <w:rPr>
          <w:rStyle w:val="FootnoteReference"/>
        </w:rPr>
        <w:footnoteReference w:id="7756"/>
      </w:r>
      <w:r>
        <w:t xml:space="preserve"> will sprout and blossom, and inhabited world will be filled with his fruit.</w:t>
      </w:r>
      <w:r>
        <w:t xml:space="preserve">{{field-off:Bible}}</w:t>
      </w:r>
    </w:p>
    <w:p>
      <w:r>
        <w:rPr>
          <w:sz w:val="18"/>
          <w:color w:val="777777"/>
        </w:rPr>
        <w:t xml:space="preserve">[[@Bible:Isaiah 27:7]] </w:t>
      </w:r>
      <w:r>
        <w:rPr>
          <w:b/>
        </w:rPr>
        <w:t xml:space="preserve">7 </w:t>
      </w:r>
      <w:r>
        <w:t xml:space="preserve"> {{field-on:Bible}}</w:t>
      </w:r>
      <w:r>
        <w:t xml:space="preserve">Was he struck as he struck? And thus will he be struck? And as he killed, thus will he be killed?</w:t>
      </w:r>
      <w:r>
        <w:t xml:space="preserve">{{field-off:Bible}}</w:t>
      </w:r>
    </w:p>
    <w:p>
      <w:r>
        <w:rPr>
          <w:sz w:val="18"/>
          <w:color w:val="777777"/>
        </w:rPr>
        <w:t xml:space="preserve">[[@Bible:Isaiah 27:8]] </w:t>
      </w:r>
      <w:r>
        <w:rPr>
          <w:b/>
        </w:rPr>
        <w:t xml:space="preserve">8 </w:t>
      </w:r>
      <w:r>
        <w:t xml:space="preserve"> {{field-on:Bible}}</w:t>
      </w:r>
      <w:r>
        <w:t xml:space="preserve">Warring and reproaching he will send them out. Were not you one plotting with harsh spirit to kill them with spirit of anger?</w:t>
      </w:r>
      <w:r>
        <w:t xml:space="preserve">{{field-off:Bible}}</w:t>
      </w:r>
    </w:p>
    <w:p>
      <w:r>
        <w:rPr>
          <w:sz w:val="18"/>
          <w:color w:val="777777"/>
        </w:rPr>
        <w:t xml:space="preserve">[[@Bible:Isaiah 27:9]] </w:t>
      </w:r>
      <w:r>
        <w:rPr>
          <w:b/>
        </w:rPr>
        <w:t xml:space="preserve">9 </w:t>
      </w:r>
      <w:r>
        <w:t xml:space="preserve"> {{field-on:Bible}}</w:t>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r>
        <w:t xml:space="preserve">{{field-off:Bible}}</w:t>
      </w:r>
    </w:p>
    <w:p>
      <w:r>
        <w:rPr>
          <w:sz w:val="18"/>
          <w:color w:val="777777"/>
        </w:rPr>
        <w:t xml:space="preserve">[[@Bible:Isaiah 27:10]] </w:t>
      </w:r>
      <w:r>
        <w:rPr>
          <w:b/>
        </w:rPr>
        <w:t xml:space="preserve">10 </w:t>
      </w:r>
      <w:r>
        <w:t xml:space="preserve"> {{field-on:Bible}}</w:t>
      </w:r>
      <w:r>
        <w:t xml:space="preserve">The inhabited flock will be left loose as abandoned flock, and for much time it will be for pasture, and there they will rest.</w:t>
      </w:r>
      <w:r>
        <w:t xml:space="preserve">{{field-off:Bible}}</w:t>
      </w:r>
    </w:p>
    <w:p>
      <w:r>
        <w:rPr>
          <w:sz w:val="18"/>
          <w:color w:val="777777"/>
        </w:rPr>
        <w:t xml:space="preserve">[[@Bible:Isaiah 27:11]] </w:t>
      </w:r>
      <w:r>
        <w:rPr>
          <w:b/>
        </w:rPr>
        <w:t xml:space="preserve">11 </w:t>
      </w:r>
      <w:r>
        <w:t xml:space="preserve"> {{field-on:Bible}}</w:t>
      </w:r>
      <w:r>
        <w:t xml:space="preserve">And after time there will be no green thing in it because it dried up. Women coming from spectacle, come. For it is not people having understanding; because of this one making them certainly will not pity, nor one forming them show mercy.</w:t>
      </w:r>
      <w:r>
        <w:rPr>
          <w:rStyle w:val="FootnoteReference"/>
        </w:rPr>
        <w:footnoteReference w:id="7757"/>
      </w:r>
      <w:r>
        <w:t xml:space="preserve">{{field-off:Bible}}</w:t>
      </w:r>
    </w:p>
    <w:p>
      <w:r>
        <w:rPr>
          <w:sz w:val="18"/>
          <w:color w:val="777777"/>
        </w:rPr>
        <w:t xml:space="preserve">[[@Bible:Isaiah 27:12]] </w:t>
      </w:r>
      <w:r>
        <w:rPr>
          <w:b/>
        </w:rPr>
        <w:t xml:space="preserve">12 </w:t>
      </w:r>
      <w:r>
        <w:t xml:space="preserve"> {{field-on:Bible}}</w:t>
      </w:r>
      <w:r>
        <w:t xml:space="preserve">And it will be in that day, Lord will fence off from channel of river as far as Rhinocolura, and you gather sons of Israel one by one.</w:t>
      </w:r>
      <w:r>
        <w:t xml:space="preserve">{{field-off:Bible}}</w:t>
      </w:r>
    </w:p>
    <w:p>
      <w:r>
        <w:rPr>
          <w:sz w:val="18"/>
          <w:color w:val="777777"/>
        </w:rPr>
        <w:t xml:space="preserve">[[@Bible:Isaiah 27:13]] </w:t>
      </w:r>
      <w:r>
        <w:rPr>
          <w:b/>
        </w:rPr>
        <w:t xml:space="preserve">13 </w:t>
      </w:r>
      <w:r>
        <w:t xml:space="preserve"> {{field-on:Bible}}</w:t>
      </w:r>
      <w:r>
        <w:t xml:space="preserve">And it will be in that day, they will trumpet with great trumpet, and those lost in land of Assyrians and those lost in Egypt will come and bow to Lord on holy mountain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[[@Bible:Isaiah 28:1]] </w:t>
      </w:r>
      <w:r>
        <w:rPr>
          <w:b/>
        </w:rPr>
        <w:t xml:space="preserve">1 </w:t>
      </w:r>
      <w:r>
        <w:t xml:space="preserve"> {{field-on:Bible}}</w:t>
      </w:r>
      <w:r>
        <w:t xml:space="preserve">Woe to crown of insolence, hired drinkers of Ephraim, flower fallen from glory on top of fat mountain, drunken without wine.</w:t>
      </w:r>
      <w:r>
        <w:t xml:space="preserve">{{field-off:Bible}}</w:t>
      </w:r>
    </w:p>
    <w:p>
      <w:r>
        <w:rPr>
          <w:sz w:val="18"/>
          <w:color w:val="777777"/>
        </w:rPr>
        <w:t xml:space="preserve">[[@Bible:Isaiah 28:2]] </w:t>
      </w:r>
      <w:r>
        <w:rPr>
          <w:b/>
        </w:rPr>
        <w:t xml:space="preserve">2 </w:t>
      </w:r>
      <w:r>
        <w:t xml:space="preserve"> {{field-on:Bible}}</w:t>
      </w:r>
      <w:r>
        <w:t xml:space="preserve">Behold, strong and hard = wrath of Lord, as hail rushing down without shelter, force rushing down as much water dragging land; with hand he will make rest to earth.</w:t>
      </w:r>
      <w:r>
        <w:t xml:space="preserve">{{field-off:Bible}}</w:t>
      </w:r>
    </w:p>
    <w:p>
      <w:r>
        <w:rPr>
          <w:sz w:val="18"/>
          <w:color w:val="777777"/>
        </w:rPr>
        <w:t xml:space="preserve">[[@Bible:Isaiah 28:3]] </w:t>
      </w:r>
      <w:r>
        <w:rPr>
          <w:b/>
        </w:rPr>
        <w:t xml:space="preserve">3 </w:t>
      </w:r>
      <w:r>
        <w:t xml:space="preserve"> {{field-on:Bible}}</w:t>
      </w:r>
      <w:r>
        <w:t xml:space="preserve">And with feet will be trampled crown of insolence, hired drinkers of Ephraim.</w:t>
      </w:r>
      <w:r>
        <w:t xml:space="preserve">{{field-off:Bible}}</w:t>
      </w:r>
    </w:p>
    <w:p>
      <w:r>
        <w:rPr>
          <w:sz w:val="18"/>
          <w:color w:val="777777"/>
        </w:rPr>
        <w:t xml:space="preserve">[[@Bible:Isaiah 28:4]] </w:t>
      </w:r>
      <w:r>
        <w:rPr>
          <w:b/>
        </w:rPr>
        <w:t xml:space="preserve">4 </w:t>
      </w:r>
      <w:r>
        <w:t xml:space="preserve"> {{field-on:Bible}}</w:t>
      </w:r>
      <w:r>
        <w:t xml:space="preserve">And fallen flower of hope of glory on top of high mountain will be like early fig, one seeing it before taking it in hand will want to swallow it.</w:t>
      </w:r>
      <w:r>
        <w:rPr>
          <w:rStyle w:val="FootnoteReference"/>
        </w:rPr>
        <w:footnoteReference w:id="7758"/>
      </w:r>
      <w:r>
        <w:t xml:space="preserve">{{field-off:Bible}}</w:t>
      </w:r>
    </w:p>
    <w:p>
      <w:r>
        <w:rPr>
          <w:sz w:val="18"/>
          <w:color w:val="777777"/>
        </w:rPr>
        <w:t xml:space="preserve">[[@Bible:Isaiah 28:5]] </w:t>
      </w:r>
      <w:r>
        <w:rPr>
          <w:b/>
        </w:rPr>
        <w:t xml:space="preserve">5 </w:t>
      </w:r>
      <w:r>
        <w:t xml:space="preserve"> {{field-on:Bible}}</w:t>
      </w:r>
      <w:r>
        <w:t xml:space="preserve">In that day Lord Sabaoth will be crown of hope, woven thing of glory, to remnant of my people.</w:t>
      </w:r>
      <w:r>
        <w:t xml:space="preserve">{{field-off:Bible}}</w:t>
      </w:r>
    </w:p>
    <w:p>
      <w:r>
        <w:rPr>
          <w:sz w:val="18"/>
          <w:color w:val="777777"/>
        </w:rPr>
        <w:t xml:space="preserve">[[@Bible:Isaiah 28:6]] </w:t>
      </w:r>
      <w:r>
        <w:rPr>
          <w:b/>
        </w:rPr>
        <w:t xml:space="preserve">6 </w:t>
      </w:r>
      <w:r>
        <w:t xml:space="preserve"> {{field-on:Bible}}</w:t>
      </w:r>
      <w:r>
        <w:t xml:space="preserve">They will be left upon spirit of judgment for judgment and strength preventing slaughter.</w:t>
      </w:r>
      <w:r>
        <w:t xml:space="preserve">{{field-off:Bible}}</w:t>
      </w:r>
    </w:p>
    <w:p>
      <w:r>
        <w:rPr>
          <w:sz w:val="18"/>
          <w:color w:val="777777"/>
        </w:rPr>
        <w:t xml:space="preserve">[[@Bible:Isaiah 28:7]] </w:t>
      </w:r>
      <w:r>
        <w:rPr>
          <w:b/>
        </w:rPr>
        <w:t xml:space="preserve">7 </w:t>
      </w:r>
      <w:r>
        <w:t xml:space="preserve"> {{field-on:Bible}}</w:t>
      </w:r>
      <w:r>
        <w:t xml:space="preserve">For these are misled with wine, they wandered because of strong drink; priest and prophet were astonished because of wine, shaken from drunkenness of strong drink, wandered. This = vision.</w:t>
      </w:r>
      <w:r>
        <w:rPr>
          <w:rStyle w:val="FootnoteReference"/>
        </w:rPr>
        <w:footnoteReference w:id="7759"/>
      </w:r>
      <w:r>
        <w:t xml:space="preserve">{{field-off:Bible}}</w:t>
      </w:r>
    </w:p>
    <w:p>
      <w:r>
        <w:rPr>
          <w:sz w:val="18"/>
          <w:color w:val="777777"/>
        </w:rPr>
        <w:t xml:space="preserve">[[@Bible:Isaiah 28:8]] </w:t>
      </w:r>
      <w:r>
        <w:rPr>
          <w:b/>
        </w:rPr>
        <w:t xml:space="preserve">8 </w:t>
      </w:r>
      <w:r>
        <w:t xml:space="preserve"> {{field-on:Bible}}</w:t>
      </w:r>
      <w:r>
        <w:t xml:space="preserve">Will this one eat this counsel? For this counsel because of greed.</w:t>
      </w:r>
      <w:r>
        <w:t xml:space="preserve">{{field-off:Bible}}</w:t>
      </w:r>
    </w:p>
    <w:p>
      <w:r>
        <w:rPr>
          <w:sz w:val="18"/>
          <w:color w:val="777777"/>
        </w:rPr>
        <w:t xml:space="preserve">[[@Bible:Isaiah 28:9]] </w:t>
      </w:r>
      <w:r>
        <w:rPr>
          <w:b/>
        </w:rPr>
        <w:t xml:space="preserve">9 </w:t>
      </w:r>
      <w:r>
        <w:t xml:space="preserve"> {{field-on:Bible}}</w:t>
      </w:r>
      <w:r>
        <w:t xml:space="preserve">To whom did we announce evils, and to whom did we announce message? Those weaned from milk, those pulled from breast.</w:t>
      </w:r>
      <w:r>
        <w:t xml:space="preserve">{{field-off:Bible}}</w:t>
      </w:r>
    </w:p>
    <w:p>
      <w:r>
        <w:rPr>
          <w:sz w:val="18"/>
          <w:color w:val="777777"/>
        </w:rPr>
        <w:t xml:space="preserve">[[@Bible:Isaiah 28:10]] </w:t>
      </w:r>
      <w:r>
        <w:rPr>
          <w:b/>
        </w:rPr>
        <w:t xml:space="preserve">10 </w:t>
      </w:r>
      <w:r>
        <w:t xml:space="preserve"> {{field-on:Bible}}</w:t>
      </w:r>
      <w:r>
        <w:t xml:space="preserve">Expect affliction upon affliction, hope upon hope, yet a little, yet a little.</w:t>
      </w:r>
      <w:r>
        <w:t xml:space="preserve">{{field-off:Bible}}</w:t>
      </w:r>
    </w:p>
    <w:p>
      <w:r>
        <w:rPr>
          <w:sz w:val="18"/>
          <w:color w:val="777777"/>
        </w:rPr>
        <w:t xml:space="preserve">[[@Bible:Isaiah 28:11]] </w:t>
      </w:r>
      <w:r>
        <w:rPr>
          <w:b/>
        </w:rPr>
        <w:t xml:space="preserve">11 </w:t>
      </w:r>
      <w:r>
        <w:t xml:space="preserve"> {{field-on:Bible}}</w:t>
      </w:r>
      <w:r>
        <w:t xml:space="preserve">By contempt of lips, by another tongue, because they will speak to this people,</w:t>
      </w:r>
      <w:r>
        <w:t xml:space="preserve">{{field-off:Bible}}</w:t>
      </w:r>
    </w:p>
    <w:p>
      <w:r>
        <w:rPr>
          <w:sz w:val="18"/>
          <w:color w:val="777777"/>
        </w:rPr>
        <w:t xml:space="preserve">[[@Bible:Isaiah 28:12]] </w:t>
      </w:r>
      <w:r>
        <w:rPr>
          <w:b/>
        </w:rPr>
        <w:t xml:space="preserve">12 </w:t>
      </w:r>
      <w:r>
        <w:t xml:space="preserve"> {{field-on:Bible}}</w:t>
      </w:r>
      <w:r>
        <w:t xml:space="preserve">saying to it, This rest to hungry one, and this crushing; and they did not want to hear.</w:t>
      </w:r>
      <w:r>
        <w:t xml:space="preserve">{{field-off:Bible}}</w:t>
      </w:r>
    </w:p>
    <w:p>
      <w:r>
        <w:rPr>
          <w:sz w:val="18"/>
          <w:color w:val="777777"/>
        </w:rPr>
        <w:t xml:space="preserve">[[@Bible:Isaiah 28:13]] </w:t>
      </w:r>
      <w:r>
        <w:rPr>
          <w:b/>
        </w:rPr>
        <w:t xml:space="preserve">13 </w:t>
      </w:r>
      <w:r>
        <w:t xml:space="preserve"> {{field-on:Bible}}</w:t>
      </w:r>
      <w:r>
        <w:t xml:space="preserve">And oracle of Lord God will be to them, affliction upon affliction, hope upon hope, yet a little, yet a little, so that they may go and fall backward and be in danger and be crushed and captured.</w:t>
      </w:r>
      <w:r>
        <w:t xml:space="preserve">{{field-off:Bible}}</w:t>
      </w:r>
    </w:p>
    <w:p>
      <w:r>
        <w:rPr>
          <w:sz w:val="18"/>
          <w:color w:val="777777"/>
        </w:rPr>
        <w:t xml:space="preserve">[[@Bible:Isaiah 28:14]] </w:t>
      </w:r>
      <w:r>
        <w:rPr>
          <w:b/>
        </w:rPr>
        <w:t xml:space="preserve">14 </w:t>
      </w:r>
      <w:r>
        <w:t xml:space="preserve"> {{field-on:Bible}}</w:t>
      </w:r>
      <w:r>
        <w:t xml:space="preserve">Therefore hear word of Lord, afflicted men and rulers of this people in </w:t>
      </w:r>
      <w:r>
        <w:t xml:space="preserve">[[Jerusalem &gt;&gt; BibleKnowledgebase:@Jerusalem]]</w:t>
      </w:r>
      <w:r>
        <w:t xml:space="preserve">,</w:t>
      </w:r>
      <w:r>
        <w:t xml:space="preserve">{{field-off:Bible}}</w:t>
      </w:r>
    </w:p>
    <w:p>
      <w:r>
        <w:rPr>
          <w:sz w:val="18"/>
          <w:color w:val="777777"/>
        </w:rPr>
        <w:t xml:space="preserve">[[@Bible:Isaiah 28:15]] </w:t>
      </w:r>
      <w:r>
        <w:rPr>
          <w:b/>
        </w:rPr>
        <w:t xml:space="preserve">15 </w:t>
      </w:r>
      <w:r>
        <w:t xml:space="preserve"> {{field-on:Bible}}</w:t>
      </w:r>
      <w:r>
        <w:t xml:space="preserve">because you said, We made covenant with Hades and agreements with death. Storm carried along, if it passes, certainly will not come upon us. We set falsehood as our hope, and by lie we will be covered.</w:t>
      </w:r>
      <w:r>
        <w:t xml:space="preserve">{{field-off:Bible}}</w:t>
      </w:r>
    </w:p>
    <w:p>
      <w:r>
        <w:rPr>
          <w:sz w:val="18"/>
          <w:color w:val="777777"/>
        </w:rPr>
        <w:t xml:space="preserve">[[@Bible:Isaiah 28:16]] </w:t>
      </w:r>
      <w:r>
        <w:rPr>
          <w:b/>
        </w:rPr>
        <w:t xml:space="preserve">16 </w:t>
      </w:r>
      <w:r>
        <w:t xml:space="preserve"> {{field-on:Bible}}</w:t>
      </w:r>
      <w:r>
        <w:t xml:space="preserve">Therefore thus says Lord: Behold, I cast into foundations of Zion costly stone, chosen, precious cornerstone into her foundations, and one believing on him certainly will not be put to shame.</w:t>
      </w:r>
      <w:r>
        <w:t xml:space="preserve">{{field-off:Bible}}</w:t>
      </w:r>
    </w:p>
    <w:p>
      <w:r>
        <w:rPr>
          <w:sz w:val="18"/>
          <w:color w:val="777777"/>
        </w:rPr>
        <w:t xml:space="preserve">[[@Bible:Isaiah 28:17]] </w:t>
      </w:r>
      <w:r>
        <w:rPr>
          <w:b/>
        </w:rPr>
        <w:t xml:space="preserve">17 </w:t>
      </w:r>
      <w:r>
        <w:t xml:space="preserve"> {{field-on:Bible}}</w:t>
      </w:r>
      <w:r>
        <w:t xml:space="preserve">And I will set judgment into hope, and my mercy into scales, and those trusting vainly in falsehood, storm certainly will not pass you by.</w:t>
      </w:r>
      <w:r>
        <w:t xml:space="preserve">{{field-off:Bible}}</w:t>
      </w:r>
    </w:p>
    <w:p>
      <w:r>
        <w:rPr>
          <w:sz w:val="18"/>
          <w:color w:val="777777"/>
        </w:rPr>
        <w:t xml:space="preserve">[[@Bible:Isaiah 28:18]] </w:t>
      </w:r>
      <w:r>
        <w:rPr>
          <w:b/>
        </w:rPr>
        <w:t xml:space="preserve">18 </w:t>
      </w:r>
      <w:r>
        <w:t xml:space="preserve"> {{field-on:Bible}}</w:t>
      </w:r>
      <w:r>
        <w:t xml:space="preserve">Will it not remove from you covenant of death, and your hope toward Hades certainly will not remain? If storm carried along comes upon, you will be for trampling to it.</w:t>
      </w:r>
      <w:r>
        <w:rPr>
          <w:rStyle w:val="FootnoteReference"/>
        </w:rPr>
        <w:footnoteReference w:id="7760"/>
      </w:r>
      <w:r>
        <w:t xml:space="preserve">{{field-off:Bible}}</w:t>
      </w:r>
    </w:p>
    <w:p>
      <w:r>
        <w:rPr>
          <w:sz w:val="18"/>
          <w:color w:val="777777"/>
        </w:rPr>
        <w:t xml:space="preserve">[[@Bible:Isaiah 28:19]] </w:t>
      </w:r>
      <w:r>
        <w:rPr>
          <w:b/>
        </w:rPr>
        <w:t xml:space="preserve">19 </w:t>
      </w:r>
      <w:r>
        <w:t xml:space="preserve"> {{field-on:Bible}}</w:t>
      </w:r>
      <w:r>
        <w:t xml:space="preserve">Whenever it passes, it will take you; morning by morning it will pass, by day and by night. Hope will be evil; learn to hear.</w:t>
      </w:r>
      <w:r>
        <w:t xml:space="preserve">{{field-off:Bible}}</w:t>
      </w:r>
    </w:p>
    <w:p>
      <w:r>
        <w:rPr>
          <w:sz w:val="18"/>
          <w:color w:val="777777"/>
        </w:rPr>
        <w:t xml:space="preserve">[[@Bible:Isaiah 28:20]] </w:t>
      </w:r>
      <w:r>
        <w:rPr>
          <w:b/>
        </w:rPr>
        <w:t xml:space="preserve">20 </w:t>
      </w:r>
      <w:r>
        <w:t xml:space="preserve"> {{field-on:Bible}}</w:t>
      </w:r>
      <w:r>
        <w:t xml:space="preserve">Being cramped, we cannot fight; and they are weak for us to gather ourselves.</w:t>
      </w:r>
      <w:r>
        <w:t xml:space="preserve">{{field-off:Bible}}</w:t>
      </w:r>
    </w:p>
    <w:p>
      <w:r>
        <w:rPr>
          <w:sz w:val="18"/>
          <w:color w:val="777777"/>
        </w:rPr>
        <w:t xml:space="preserve">[[@Bible:Isaiah 28:21]] </w:t>
      </w:r>
      <w:r>
        <w:rPr>
          <w:b/>
        </w:rPr>
        <w:t xml:space="preserve">21 </w:t>
      </w:r>
      <w:r>
        <w:t xml:space="preserve"> {{field-on:Bible}}</w:t>
      </w:r>
      <w:r>
        <w:t xml:space="preserve">As mountain of ungodly he will rise, and he will be in valley of </w:t>
      </w:r>
      <w:r>
        <w:t xml:space="preserve">[[Gibeon &gt;&gt; BibleKnowledgebase:@Gibeon]]</w:t>
      </w:r>
      <w:r>
        <w:t xml:space="preserve"> with wrath. He will do his works, works of bitterness; but his wrath will use strange way, and his bitterness alien.</w:t>
      </w:r>
      <w:r>
        <w:t xml:space="preserve">{{field-off:Bible}}</w:t>
      </w:r>
    </w:p>
    <w:p>
      <w:r>
        <w:rPr>
          <w:sz w:val="18"/>
          <w:color w:val="777777"/>
        </w:rPr>
        <w:t xml:space="preserve">[[@Bible:Isaiah 28:22]] </w:t>
      </w:r>
      <w:r>
        <w:rPr>
          <w:b/>
        </w:rPr>
        <w:t xml:space="preserve">22 </w:t>
      </w:r>
      <w:r>
        <w:t xml:space="preserve"> {{field-on:Bible}}</w:t>
      </w:r>
      <w:r>
        <w:t xml:space="preserve">And you, do not rejoice, nor let your bonds grow strong, because completed and cut-short things I heard from Lord Sabaoth, what he will do upon whole earth.</w:t>
      </w:r>
      <w:r>
        <w:t xml:space="preserve">{{field-off:Bible}}</w:t>
      </w:r>
    </w:p>
    <w:p>
      <w:r>
        <w:rPr>
          <w:sz w:val="18"/>
          <w:color w:val="777777"/>
        </w:rPr>
        <w:t xml:space="preserve">[[@Bible:Isaiah 28:23]] </w:t>
      </w:r>
      <w:r>
        <w:rPr>
          <w:b/>
        </w:rPr>
        <w:t xml:space="preserve">23 </w:t>
      </w:r>
      <w:r>
        <w:t xml:space="preserve"> {{field-on:Bible}}</w:t>
      </w:r>
      <w:r>
        <w:t xml:space="preserve">Give ear and hear my voice; pay attention and hear my words.</w:t>
      </w:r>
      <w:r>
        <w:t xml:space="preserve">{{field-off:Bible}}</w:t>
      </w:r>
    </w:p>
    <w:p>
      <w:r>
        <w:rPr>
          <w:sz w:val="18"/>
          <w:color w:val="777777"/>
        </w:rPr>
        <w:t xml:space="preserve">[[@Bible:Isaiah 28:24]] </w:t>
      </w:r>
      <w:r>
        <w:rPr>
          <w:b/>
        </w:rPr>
        <w:t xml:space="preserve">24 </w:t>
      </w:r>
      <w:r>
        <w:t xml:space="preserve"> {{field-on:Bible}}</w:t>
      </w:r>
      <w:r>
        <w:t xml:space="preserve">Will plowman plow whole day, or prepare seed before working ground?</w:t>
      </w:r>
      <w:r>
        <w:t xml:space="preserve">{{field-off:Bible}}</w:t>
      </w:r>
    </w:p>
    <w:p>
      <w:r>
        <w:rPr>
          <w:sz w:val="18"/>
          <w:color w:val="777777"/>
        </w:rPr>
        <w:t xml:space="preserve">[[@Bible:Isaiah 28:25]] </w:t>
      </w:r>
      <w:r>
        <w:rPr>
          <w:b/>
        </w:rPr>
        <w:t xml:space="preserve">25 </w:t>
      </w:r>
      <w:r>
        <w:t xml:space="preserve"> {{field-on:Bible}}</w:t>
      </w:r>
      <w:r>
        <w:t xml:space="preserve">Is it not whenever he levels its surface, then he sows little black cumin and cumin, and again sows wheat and barley and spelt within your borders?</w:t>
      </w:r>
      <w:r>
        <w:t xml:space="preserve">{{field-off:Bible}}</w:t>
      </w:r>
    </w:p>
    <w:p>
      <w:r>
        <w:rPr>
          <w:sz w:val="18"/>
          <w:color w:val="777777"/>
        </w:rPr>
        <w:t xml:space="preserve">[[@Bible:Isaiah 28:26]] </w:t>
      </w:r>
      <w:r>
        <w:rPr>
          <w:b/>
        </w:rPr>
        <w:t xml:space="preserve">26 </w:t>
      </w:r>
      <w:r>
        <w:t xml:space="preserve"> {{field-on:Bible}}</w:t>
      </w:r>
      <w:r>
        <w:t xml:space="preserve">And you will be disciplined with judgment of your God and rejoice.</w:t>
      </w:r>
      <w:r>
        <w:t xml:space="preserve">{{field-off:Bible}}</w:t>
      </w:r>
    </w:p>
    <w:p>
      <w:r>
        <w:rPr>
          <w:sz w:val="18"/>
          <w:color w:val="777777"/>
        </w:rPr>
        <w:t xml:space="preserve">[[@Bible:Isaiah 28:27]] </w:t>
      </w:r>
      <w:r>
        <w:rPr>
          <w:b/>
        </w:rPr>
        <w:t xml:space="preserve">27 </w:t>
      </w:r>
      <w:r>
        <w:t xml:space="preserve"> {{field-on:Bible}}</w:t>
      </w:r>
      <w:r>
        <w:t xml:space="preserve">For black cumin is not threshed with harshness, nor wheel of wagon brought around on cumin, but with rod black cumin is shaken out, and the cumin.</w:t>
      </w:r>
      <w:r>
        <w:t xml:space="preserve">{{field-off:Bible}}</w:t>
      </w:r>
    </w:p>
    <w:p>
      <w:r>
        <w:rPr>
          <w:sz w:val="18"/>
          <w:color w:val="777777"/>
        </w:rPr>
        <w:t xml:space="preserve">[[@Bible:Isaiah 28:28]] </w:t>
      </w:r>
      <w:r>
        <w:rPr>
          <w:b/>
        </w:rPr>
        <w:t xml:space="preserve">28 </w:t>
      </w:r>
      <w:r>
        <w:t xml:space="preserve"> {{field-on:Bible}}</w:t>
      </w:r>
      <w:r>
        <w:t xml:space="preserve">With bread it will be eaten; for not forever will I be angry with you, nor voice of my bitterness trample you.</w:t>
      </w:r>
      <w:r>
        <w:rPr>
          <w:rStyle w:val="FootnoteReference"/>
        </w:rPr>
        <w:footnoteReference w:id="7761"/>
      </w:r>
      <w:r>
        <w:rPr>
          <w:rStyle w:val="FootnoteReference"/>
        </w:rPr>
        <w:footnoteReference w:id="7762"/>
      </w:r>
      <w:r>
        <w:t xml:space="preserve">{{field-off:Bible}}</w:t>
      </w:r>
    </w:p>
    <w:p>
      <w:r>
        <w:rPr>
          <w:sz w:val="18"/>
          <w:color w:val="777777"/>
        </w:rPr>
        <w:t xml:space="preserve">[[@Bible:Isaiah 28:29]] </w:t>
      </w:r>
      <w:r>
        <w:rPr>
          <w:b/>
        </w:rPr>
        <w:t xml:space="preserve">29 </w:t>
      </w:r>
      <w:r>
        <w:t xml:space="preserve"> {{field-on:Bible}}</w:t>
      </w:r>
      <w:r>
        <w:t xml:space="preserve">And these things came out from Lord Sabaoth: counsel wonders; lift vain comfort high.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[[@Bible:Isaiah 29:1]] </w:t>
      </w:r>
      <w:r>
        <w:rPr>
          <w:b/>
        </w:rPr>
        <w:t xml:space="preserve">1 </w:t>
      </w:r>
      <w:r>
        <w:t xml:space="preserve"> {{field-on:Bible}}</w:t>
      </w:r>
      <w:r>
        <w:t xml:space="preserve">Woe, city Ariel, which David</w:t>
      </w:r>
      <w:r>
        <w:rPr>
          <w:rStyle w:val="FootnoteReference"/>
        </w:rPr>
        <w:footnoteReference w:id="7763"/>
      </w:r>
      <w:r>
        <w:t xml:space="preserve"> warred against. Gather produce, year upon year, for you will eat with Moab.</w:t>
      </w:r>
      <w:r>
        <w:rPr>
          <w:rStyle w:val="FootnoteReference"/>
        </w:rPr>
        <w:footnoteReference w:id="7764"/>
      </w:r>
      <w:r>
        <w:rPr>
          <w:rStyle w:val="FootnoteReference"/>
        </w:rPr>
        <w:footnoteReference w:id="7765"/>
      </w:r>
      <w:r>
        <w:t xml:space="preserve">{{field-off:Bible}}</w:t>
      </w:r>
    </w:p>
    <w:p>
      <w:r>
        <w:rPr>
          <w:sz w:val="18"/>
          <w:color w:val="777777"/>
        </w:rPr>
        <w:t xml:space="preserve">[[@Bible:Isaiah 29:2]] </w:t>
      </w:r>
      <w:r>
        <w:rPr>
          <w:b/>
        </w:rPr>
        <w:t xml:space="preserve">2 </w:t>
      </w:r>
      <w:r>
        <w:t xml:space="preserve"> {{field-on:Bible}}</w:t>
      </w:r>
      <w:r>
        <w:t xml:space="preserve">For I will afflict Ariel, and its strength and wealth will be mine.</w:t>
      </w:r>
      <w:r>
        <w:t xml:space="preserve">{{field-off:Bible}}</w:t>
      </w:r>
    </w:p>
    <w:p>
      <w:r>
        <w:rPr>
          <w:sz w:val="18"/>
          <w:color w:val="777777"/>
        </w:rPr>
        <w:t xml:space="preserve">[[@Bible:Isaiah 29:3]] </w:t>
      </w:r>
      <w:r>
        <w:rPr>
          <w:b/>
        </w:rPr>
        <w:t xml:space="preserve">3 </w:t>
      </w:r>
      <w:r>
        <w:t xml:space="preserve"> {{field-on:Bible}}</w:t>
      </w:r>
      <w:r>
        <w:t xml:space="preserve">And I will circle around you as David and throw palisade around you and set towers around you.</w:t>
      </w:r>
      <w:r>
        <w:rPr>
          <w:rStyle w:val="FootnoteReference"/>
        </w:rPr>
        <w:footnoteReference w:id="7766"/>
      </w:r>
      <w:r>
        <w:t xml:space="preserve">{{field-off:Bible}}</w:t>
      </w:r>
    </w:p>
    <w:p>
      <w:r>
        <w:rPr>
          <w:sz w:val="18"/>
          <w:color w:val="777777"/>
        </w:rPr>
        <w:t xml:space="preserve">[[@Bible:Isaiah 29:4]] </w:t>
      </w:r>
      <w:r>
        <w:rPr>
          <w:b/>
        </w:rPr>
        <w:t xml:space="preserve">4 </w:t>
      </w:r>
      <w:r>
        <w:t xml:space="preserve"> {{field-on:Bible}}</w:t>
      </w:r>
      <w:r>
        <w:t xml:space="preserve">And your words will be humbled to earth, and your words will sink into earth, and your voice will be as those calling from earth, and to ground your voice will grow weak.</w:t>
      </w:r>
      <w:r>
        <w:rPr>
          <w:rStyle w:val="FootnoteReference"/>
        </w:rPr>
        <w:footnoteReference w:id="7767"/>
      </w:r>
      <w:r>
        <w:t xml:space="preserve">{{field-off:Bible}}</w:t>
      </w:r>
    </w:p>
    <w:p>
      <w:r>
        <w:rPr>
          <w:sz w:val="18"/>
          <w:color w:val="777777"/>
        </w:rPr>
        <w:t xml:space="preserve">[[@Bible:Isaiah 29:5]] </w:t>
      </w:r>
      <w:r>
        <w:rPr>
          <w:b/>
        </w:rPr>
        <w:t xml:space="preserve">5 </w:t>
      </w:r>
      <w:r>
        <w:t xml:space="preserve"> {{field-on:Bible}}</w:t>
      </w:r>
      <w:r>
        <w:t xml:space="preserve">And wealth of ungodly will be as dust from wheel and as carried chaff, and it will be as a moment suddenly.</w:t>
      </w:r>
      <w:r>
        <w:t xml:space="preserve">{{field-off:Bible}}</w:t>
      </w:r>
    </w:p>
    <w:p>
      <w:r>
        <w:rPr>
          <w:sz w:val="18"/>
          <w:color w:val="777777"/>
        </w:rPr>
        <w:t xml:space="preserve">[[@Bible:Isaiah 29:6]] </w:t>
      </w:r>
      <w:r>
        <w:rPr>
          <w:b/>
        </w:rPr>
        <w:t xml:space="preserve">6 </w:t>
      </w:r>
      <w:r>
        <w:t xml:space="preserve"> {{field-on:Bible}}</w:t>
      </w:r>
      <w:r>
        <w:t xml:space="preserve">For from Lord Sabaoth there will be visitation with thunder and earthquake and great voice, storm carried along and consuming flame of fire.</w:t>
      </w:r>
      <w:r>
        <w:rPr>
          <w:rStyle w:val="FootnoteReference"/>
        </w:rPr>
        <w:footnoteReference w:id="7768"/>
      </w:r>
      <w:r>
        <w:t xml:space="preserve">{{field-off:Bible}}</w:t>
      </w:r>
    </w:p>
    <w:p>
      <w:r>
        <w:rPr>
          <w:sz w:val="18"/>
          <w:color w:val="777777"/>
        </w:rPr>
        <w:t xml:space="preserve">[[@Bible:Isaiah 29:7]] </w:t>
      </w:r>
      <w:r>
        <w:rPr>
          <w:b/>
        </w:rPr>
        <w:t xml:space="preserve">7 </w:t>
      </w:r>
      <w:r>
        <w:t xml:space="preserve"> {{field-on:Bible}}</w:t>
      </w:r>
      <w:r>
        <w:t xml:space="preserve">And wealth of all nations who campaigned against Ariel and all campaigning against </w:t>
      </w:r>
      <w:r>
        <w:t xml:space="preserve">[[Jerusalem &gt;&gt; BibleKnowledgebase:@Jerusalem]]</w:t>
      </w:r>
      <w:r>
        <w:t xml:space="preserve"> and all gathered against her and afflicting her will be as one dreaming in sleep.</w:t>
      </w:r>
      <w:r>
        <w:t xml:space="preserve">{{field-off:Bible}}</w:t>
      </w:r>
    </w:p>
    <w:p>
      <w:r>
        <w:rPr>
          <w:sz w:val="18"/>
          <w:color w:val="777777"/>
        </w:rPr>
        <w:t xml:space="preserve">[[@Bible:Isaiah 29:8]] </w:t>
      </w:r>
      <w:r>
        <w:rPr>
          <w:b/>
        </w:rPr>
        <w:t xml:space="preserve">8 </w:t>
      </w:r>
      <w:r>
        <w:t xml:space="preserve"> {{field-on:Bible}}</w:t>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r>
        <w:t xml:space="preserve">{{field-off:Bible}}</w:t>
      </w:r>
    </w:p>
    <w:p>
      <w:r>
        <w:rPr>
          <w:sz w:val="18"/>
          <w:color w:val="777777"/>
        </w:rPr>
        <w:t xml:space="preserve">[[@Bible:Isaiah 29:9]] </w:t>
      </w:r>
      <w:r>
        <w:rPr>
          <w:b/>
        </w:rPr>
        <w:t xml:space="preserve">9 </w:t>
      </w:r>
      <w:r>
        <w:t xml:space="preserve"> {{field-on:Bible}}</w:t>
      </w:r>
      <w:r>
        <w:t xml:space="preserve">Grow weak and be stunned and carouse, not from strong drink nor from wine.</w:t>
      </w:r>
      <w:r>
        <w:rPr>
          <w:rStyle w:val="FootnoteReference"/>
        </w:rPr>
        <w:footnoteReference w:id="7769"/>
      </w:r>
      <w:r>
        <w:t xml:space="preserve">{{field-off:Bible}}</w:t>
      </w:r>
    </w:p>
    <w:p>
      <w:r>
        <w:rPr>
          <w:sz w:val="18"/>
          <w:color w:val="777777"/>
        </w:rPr>
        <w:t xml:space="preserve">[[@Bible:Isaiah 29:10]] </w:t>
      </w:r>
      <w:r>
        <w:rPr>
          <w:b/>
        </w:rPr>
        <w:t xml:space="preserve">10 </w:t>
      </w:r>
      <w:r>
        <w:t xml:space="preserve"> {{field-on:Bible}}</w:t>
      </w:r>
      <w:r>
        <w:t xml:space="preserve">Because Lord has given you drink by spirit of stupor and will shut their eyes, and their prophets and their rulers, those seeing hidden things.</w:t>
      </w:r>
      <w:r>
        <w:t xml:space="preserve">{{field-off:Bible}}</w:t>
      </w:r>
    </w:p>
    <w:p>
      <w:r>
        <w:rPr>
          <w:sz w:val="18"/>
          <w:color w:val="777777"/>
        </w:rPr>
        <w:t xml:space="preserve">[[@Bible:Isaiah 29:11]] </w:t>
      </w:r>
      <w:r>
        <w:rPr>
          <w:b/>
        </w:rPr>
        <w:t xml:space="preserve">11 </w:t>
      </w:r>
      <w:r>
        <w:t xml:space="preserve"> {{field-on:Bible}}</w:t>
      </w:r>
      <w:r>
        <w:t xml:space="preserve">And all these words will be to you as words of this sealed book. If they give it to man knowing letters, saying, Read these things, he will say, I cannot read, for it is sealed.</w:t>
      </w:r>
      <w:r>
        <w:t xml:space="preserve">{{field-off:Bible}}</w:t>
      </w:r>
    </w:p>
    <w:p>
      <w:r>
        <w:rPr>
          <w:sz w:val="18"/>
          <w:color w:val="777777"/>
        </w:rPr>
        <w:t xml:space="preserve">[[@Bible:Isaiah 29:12]] </w:t>
      </w:r>
      <w:r>
        <w:rPr>
          <w:b/>
        </w:rPr>
        <w:t xml:space="preserve">12 </w:t>
      </w:r>
      <w:r>
        <w:t xml:space="preserve"> {{field-on:Bible}}</w:t>
      </w:r>
      <w:r>
        <w:t xml:space="preserve">And this book will be given into hands of man not knowing letters, and they will say to him, Read this, and he will say, I do not know letters.</w:t>
      </w:r>
      <w:r>
        <w:t xml:space="preserve">{{field-off:Bible}}</w:t>
      </w:r>
    </w:p>
    <w:p>
      <w:r>
        <w:rPr>
          <w:sz w:val="18"/>
          <w:color w:val="777777"/>
        </w:rPr>
        <w:t xml:space="preserve">[[@Bible:Isaiah 29:13]] </w:t>
      </w:r>
      <w:r>
        <w:rPr>
          <w:b/>
        </w:rPr>
        <w:t xml:space="preserve">13 </w:t>
      </w:r>
      <w:r>
        <w:t xml:space="preserve"> {{field-on:Bible}}</w:t>
      </w:r>
      <w:r>
        <w:t xml:space="preserve">And Lord said, This people draws near to me with lips; with their lips they honor me, but their heart holds far from me. In vain they revere me, teaching commandments and teachings of men.</w:t>
      </w:r>
      <w:r>
        <w:rPr>
          <w:rStyle w:val="FootnoteReference"/>
        </w:rPr>
        <w:footnoteReference w:id="7770"/>
      </w:r>
      <w:r>
        <w:t xml:space="preserve">{{field-off:Bible}}</w:t>
      </w:r>
    </w:p>
    <w:p>
      <w:r>
        <w:rPr>
          <w:sz w:val="18"/>
          <w:color w:val="777777"/>
        </w:rPr>
        <w:t xml:space="preserve">[[@Bible:Isaiah 29:14]] </w:t>
      </w:r>
      <w:r>
        <w:rPr>
          <w:b/>
        </w:rPr>
        <w:t xml:space="preserve">14 </w:t>
      </w:r>
      <w:r>
        <w:t xml:space="preserve"> {{field-on:Bible}}</w:t>
      </w:r>
      <w:r>
        <w:t xml:space="preserve">Because of this, behold, I will add to move this people and will move them, and wisdom of wise I will destroy, and understanding of understanding ones I will hide.</w:t>
      </w:r>
      <w:r>
        <w:t xml:space="preserve">{{field-off:Bible}}</w:t>
      </w:r>
    </w:p>
    <w:p>
      <w:r>
        <w:rPr>
          <w:sz w:val="18"/>
          <w:color w:val="777777"/>
        </w:rPr>
        <w:t xml:space="preserve">[[@Bible:Isaiah 29:15]] </w:t>
      </w:r>
      <w:r>
        <w:rPr>
          <w:b/>
        </w:rPr>
        <w:t xml:space="preserve">15 </w:t>
      </w:r>
      <w:r>
        <w:t xml:space="preserve"> {{field-on:Bible}}</w:t>
      </w:r>
      <w:r>
        <w:t xml:space="preserve">Woe those making counsel deep, and not through Lord. Woe those making counsel in secret, and their works will be in darkness, and they will say, Who has seen us, and who will know us or what we do?</w:t>
      </w:r>
      <w:r>
        <w:rPr>
          <w:rStyle w:val="FootnoteReference"/>
        </w:rPr>
        <w:footnoteReference w:id="7771"/>
      </w:r>
      <w:r>
        <w:t xml:space="preserve">{{field-off:Bible}}</w:t>
      </w:r>
    </w:p>
    <w:p>
      <w:r>
        <w:rPr>
          <w:sz w:val="18"/>
          <w:color w:val="777777"/>
        </w:rPr>
        <w:t xml:space="preserve">[[@Bible:Isaiah 29:16]] </w:t>
      </w:r>
      <w:r>
        <w:rPr>
          <w:b/>
        </w:rPr>
        <w:t xml:space="preserve">16 </w:t>
      </w:r>
      <w:r>
        <w:t xml:space="preserve"> {{field-on:Bible}}</w:t>
      </w:r>
      <w:r>
        <w:t xml:space="preserve">Will you not be reckoned as clay of potter? Will thing formed say to one forming, You did not form me? Or work to one making, You did not make me intelligently?</w:t>
      </w:r>
      <w:r>
        <w:t xml:space="preserve">{{field-off:Bible}}</w:t>
      </w:r>
    </w:p>
    <w:p>
      <w:r>
        <w:rPr>
          <w:sz w:val="18"/>
          <w:color w:val="777777"/>
        </w:rPr>
        <w:t xml:space="preserve">[[@Bible:Isaiah 29:17]] </w:t>
      </w:r>
      <w:r>
        <w:rPr>
          <w:b/>
        </w:rPr>
        <w:t xml:space="preserve">17 </w:t>
      </w:r>
      <w:r>
        <w:t xml:space="preserve"> {{field-on:Bible}}</w:t>
      </w:r>
      <w:r>
        <w:t xml:space="preserve">Yet a little, and Lebanon will be changed as mountain of Carmel, and mountain of Carmel will be reckoned as forest.</w:t>
      </w:r>
      <w:r>
        <w:t xml:space="preserve">{{field-off:Bible}}</w:t>
      </w:r>
    </w:p>
    <w:p>
      <w:r>
        <w:rPr>
          <w:sz w:val="18"/>
          <w:color w:val="777777"/>
        </w:rPr>
        <w:t xml:space="preserve">[[@Bible:Isaiah 29:18]] </w:t>
      </w:r>
      <w:r>
        <w:rPr>
          <w:b/>
        </w:rPr>
        <w:t xml:space="preserve">18 </w:t>
      </w:r>
      <w:r>
        <w:t xml:space="preserve"> {{field-on:Bible}}</w:t>
      </w:r>
      <w:r>
        <w:t xml:space="preserve">And in that day deaf will hear words of book, and eyes of blind in darkness and gloom will see.</w:t>
      </w:r>
      <w:r>
        <w:t xml:space="preserve">{{field-off:Bible}}</w:t>
      </w:r>
    </w:p>
    <w:p>
      <w:r>
        <w:rPr>
          <w:sz w:val="18"/>
          <w:color w:val="777777"/>
        </w:rPr>
        <w:t xml:space="preserve">[[@Bible:Isaiah 29:19]] </w:t>
      </w:r>
      <w:r>
        <w:rPr>
          <w:b/>
        </w:rPr>
        <w:t xml:space="preserve">19 </w:t>
      </w:r>
      <w:r>
        <w:t xml:space="preserve"> {{field-on:Bible}}</w:t>
      </w:r>
      <w:r>
        <w:t xml:space="preserve">And poor will exult through Lord with gladness, and hopeless among men will be filled with gladness.</w:t>
      </w:r>
      <w:r>
        <w:t xml:space="preserve">{{field-off:Bible}}</w:t>
      </w:r>
    </w:p>
    <w:p>
      <w:r>
        <w:rPr>
          <w:sz w:val="18"/>
          <w:color w:val="777777"/>
        </w:rPr>
        <w:t xml:space="preserve">[[@Bible:Isaiah 29:20]] </w:t>
      </w:r>
      <w:r>
        <w:rPr>
          <w:b/>
        </w:rPr>
        <w:t xml:space="preserve">20 </w:t>
      </w:r>
      <w:r>
        <w:t xml:space="preserve"> {{field-on:Bible}}</w:t>
      </w:r>
      <w:r>
        <w:t xml:space="preserve">Lawless one failed and proud one perished and those lawless unto evil were utterly destroyed,</w:t>
      </w:r>
      <w:r>
        <w:t xml:space="preserve">{{field-off:Bible}}</w:t>
      </w:r>
    </w:p>
    <w:p>
      <w:r>
        <w:rPr>
          <w:sz w:val="18"/>
          <w:color w:val="777777"/>
        </w:rPr>
        <w:t xml:space="preserve">[[@Bible:Isaiah 29:21]] </w:t>
      </w:r>
      <w:r>
        <w:rPr>
          <w:b/>
        </w:rPr>
        <w:t xml:space="preserve">21 </w:t>
      </w:r>
      <w:r>
        <w:t xml:space="preserve"> {{field-on:Bible}}</w:t>
      </w:r>
      <w:r>
        <w:t xml:space="preserve">and those making men sin in word and setting stumbling block for all reproving in gates and turning righteous aside among unjust ones.</w:t>
      </w:r>
      <w:r>
        <w:t xml:space="preserve">{{field-off:Bible}}</w:t>
      </w:r>
    </w:p>
    <w:p>
      <w:r>
        <w:rPr>
          <w:sz w:val="18"/>
          <w:color w:val="777777"/>
        </w:rPr>
        <w:t xml:space="preserve">[[@Bible:Isaiah 29:22]] </w:t>
      </w:r>
      <w:r>
        <w:rPr>
          <w:b/>
        </w:rPr>
        <w:t xml:space="preserve">22 </w:t>
      </w:r>
      <w:r>
        <w:t xml:space="preserve"> {{field-on:Bible}}</w:t>
      </w:r>
      <w:r>
        <w:t xml:space="preserve">Therefore thus says Lord upon house of Jacob</w:t>
      </w:r>
      <w:r>
        <w:rPr>
          <w:rStyle w:val="FootnoteReference"/>
        </w:rPr>
        <w:footnoteReference w:id="7772"/>
      </w:r>
      <w:r>
        <w:t xml:space="preserve">, whom he set apart from Abraham</w:t>
      </w:r>
      <w:r>
        <w:rPr>
          <w:rStyle w:val="FootnoteReference"/>
        </w:rPr>
        <w:footnoteReference w:id="7773"/>
      </w:r>
      <w:r>
        <w:t xml:space="preserve">: Now Jacob will not be ashamed, nor now will Israel</w:t>
      </w:r>
      <w:r>
        <w:rPr>
          <w:rStyle w:val="FootnoteReference"/>
        </w:rPr>
        <w:footnoteReference w:id="7774"/>
      </w:r>
      <w:r>
        <w:t xml:space="preserve"> change face.</w:t>
      </w:r>
      <w:r>
        <w:t xml:space="preserve">{{field-off:Bible}}</w:t>
      </w:r>
    </w:p>
    <w:p>
      <w:r>
        <w:rPr>
          <w:sz w:val="18"/>
          <w:color w:val="777777"/>
        </w:rPr>
        <w:t xml:space="preserve">[[@Bible:Isaiah 29:23]] </w:t>
      </w:r>
      <w:r>
        <w:rPr>
          <w:b/>
        </w:rPr>
        <w:t xml:space="preserve">23 </w:t>
      </w:r>
      <w:r>
        <w:t xml:space="preserve"> {{field-on:Bible}}</w:t>
      </w:r>
      <w:r>
        <w:t xml:space="preserve">But when they see their children, my works because of me, they will sanctify my name and sanctify Holy One of Jacob and fear God of Israel.</w:t>
      </w:r>
      <w:r>
        <w:t xml:space="preserve">{{field-off:Bible}}</w:t>
      </w:r>
    </w:p>
    <w:p>
      <w:r>
        <w:rPr>
          <w:sz w:val="18"/>
          <w:color w:val="777777"/>
        </w:rPr>
        <w:t xml:space="preserve">[[@Bible:Isaiah 29:24]] </w:t>
      </w:r>
      <w:r>
        <w:rPr>
          <w:b/>
        </w:rPr>
        <w:t xml:space="preserve">24 </w:t>
      </w:r>
      <w:r>
        <w:t xml:space="preserve"> {{field-on:Bible}}</w:t>
      </w:r>
      <w:r>
        <w:t xml:space="preserve">And those led astray in spirit will know understanding, and grumblers will learn to obey, and stammering tongues will learn to speak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[[@Bible:Isaiah 30:1]] </w:t>
      </w:r>
      <w:r>
        <w:rPr>
          <w:b/>
        </w:rPr>
        <w:t xml:space="preserve">1 </w:t>
      </w:r>
      <w:r>
        <w:t xml:space="preserve"> {{field-on:Bible}}</w:t>
      </w:r>
      <w:r>
        <w:t xml:space="preserve">Woe, apostate children, thus says Lord. You made counsel not through me and agreements not through my Spirit, to add sins upon sins,</w:t>
      </w:r>
      <w:r>
        <w:t xml:space="preserve">{{field-off:Bible}}</w:t>
      </w:r>
    </w:p>
    <w:p>
      <w:r>
        <w:rPr>
          <w:sz w:val="18"/>
          <w:color w:val="777777"/>
        </w:rPr>
        <w:t xml:space="preserve">[[@Bible:Isaiah 30:2]] </w:t>
      </w:r>
      <w:r>
        <w:rPr>
          <w:b/>
        </w:rPr>
        <w:t xml:space="preserve">2 </w:t>
      </w:r>
      <w:r>
        <w:t xml:space="preserve"> {{field-on:Bible}}</w:t>
      </w:r>
      <w:r>
        <w:t xml:space="preserve">those going down into Egypt, but they did not ask me, to be helped under Pharaoh and sheltered under Egyptians.</w:t>
      </w:r>
      <w:r>
        <w:t xml:space="preserve">{{field-off:Bible}}</w:t>
      </w:r>
    </w:p>
    <w:p>
      <w:r>
        <w:rPr>
          <w:sz w:val="18"/>
          <w:color w:val="777777"/>
        </w:rPr>
        <w:t xml:space="preserve">[[@Bible:Isaiah 30:3]] </w:t>
      </w:r>
      <w:r>
        <w:rPr>
          <w:b/>
        </w:rPr>
        <w:t xml:space="preserve">3 </w:t>
      </w:r>
      <w:r>
        <w:t xml:space="preserve"> {{field-on:Bible}}</w:t>
      </w:r>
      <w:r>
        <w:t xml:space="preserve">For shelter of Pharaoh will be to you into shame, and to those trusting in Egypt = reproach.</w:t>
      </w:r>
      <w:r>
        <w:t xml:space="preserve">{{field-off:Bible}}</w:t>
      </w:r>
    </w:p>
    <w:p>
      <w:r>
        <w:rPr>
          <w:sz w:val="18"/>
          <w:color w:val="777777"/>
        </w:rPr>
        <w:t xml:space="preserve">[[@Bible:Isaiah 30:4]] </w:t>
      </w:r>
      <w:r>
        <w:rPr>
          <w:b/>
        </w:rPr>
        <w:t xml:space="preserve">4 </w:t>
      </w:r>
      <w:r>
        <w:t xml:space="preserve"> {{field-on:Bible}}</w:t>
      </w:r>
      <w:r>
        <w:t xml:space="preserve">Because there are leaders in Tanis, evil messengers; in vain they will toil.</w:t>
      </w:r>
      <w:r>
        <w:t xml:space="preserve">{{field-off:Bible}}</w:t>
      </w:r>
    </w:p>
    <w:p>
      <w:r>
        <w:rPr>
          <w:sz w:val="18"/>
          <w:color w:val="777777"/>
        </w:rPr>
        <w:t xml:space="preserve">[[@Bible:Isaiah 30:5]] </w:t>
      </w:r>
      <w:r>
        <w:rPr>
          <w:b/>
        </w:rPr>
        <w:t xml:space="preserve">5 </w:t>
      </w:r>
      <w:r>
        <w:t xml:space="preserve"> {{field-on:Bible}}</w:t>
      </w:r>
      <w:r>
        <w:t xml:space="preserve">Toward people who will not benefit them, neither for help nor profit, but for shame and reproach.</w:t>
      </w:r>
      <w:r>
        <w:t xml:space="preserve">{{field-off:Bible}}</w:t>
      </w:r>
    </w:p>
    <w:p>
      <w:r>
        <w:rPr>
          <w:sz w:val="18"/>
          <w:color w:val="777777"/>
        </w:rPr>
        <w:t xml:space="preserve">[[@Bible:Isaiah 30:6]] </w:t>
      </w:r>
      <w:r>
        <w:rPr>
          <w:b/>
        </w:rPr>
        <w:t xml:space="preserve">6 </w:t>
      </w:r>
      <w:r>
        <w:t xml:space="preserve"> {{field-on:Bible}}</w:t>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r>
        <w:t xml:space="preserve">{{field-off:Bible}}</w:t>
      </w:r>
    </w:p>
    <w:p>
      <w:r>
        <w:rPr>
          <w:sz w:val="18"/>
          <w:color w:val="777777"/>
        </w:rPr>
        <w:t xml:space="preserve">[[@Bible:Isaiah 30:7]] </w:t>
      </w:r>
      <w:r>
        <w:rPr>
          <w:b/>
        </w:rPr>
        <w:t xml:space="preserve">7 </w:t>
      </w:r>
      <w:r>
        <w:t xml:space="preserve"> {{field-on:Bible}}</w:t>
      </w:r>
      <w:r>
        <w:t xml:space="preserve">Egyptians will help you vainly and emptyly. Report to them that your comfort = vanity.</w:t>
      </w:r>
      <w:r>
        <w:t xml:space="preserve">{{field-off:Bible}}</w:t>
      </w:r>
    </w:p>
    <w:p>
      <w:r>
        <w:rPr>
          <w:sz w:val="18"/>
          <w:color w:val="777777"/>
        </w:rPr>
        <w:t xml:space="preserve">[[@Bible:Isaiah 30:8]] </w:t>
      </w:r>
      <w:r>
        <w:rPr>
          <w:b/>
        </w:rPr>
        <w:t xml:space="preserve">8 </w:t>
      </w:r>
      <w:r>
        <w:t xml:space="preserve"> {{field-on:Bible}}</w:t>
      </w:r>
      <w:r>
        <w:t xml:space="preserve">Now then sit down and write these things on boxwood and in book, because these will be for days of times and forever.</w:t>
      </w:r>
      <w:r>
        <w:rPr>
          <w:rStyle w:val="FootnoteReference"/>
        </w:rPr>
        <w:footnoteReference w:id="7775"/>
      </w:r>
      <w:r>
        <w:rPr>
          <w:rStyle w:val="FootnoteReference"/>
        </w:rPr>
        <w:footnoteReference w:id="7776"/>
      </w:r>
      <w:r>
        <w:t xml:space="preserve">{{field-off:Bible}}</w:t>
      </w:r>
    </w:p>
    <w:p>
      <w:r>
        <w:rPr>
          <w:sz w:val="18"/>
          <w:color w:val="777777"/>
        </w:rPr>
        <w:t xml:space="preserve">[[@Bible:Isaiah 30:9]] </w:t>
      </w:r>
      <w:r>
        <w:rPr>
          <w:b/>
        </w:rPr>
        <w:t xml:space="preserve">9 </w:t>
      </w:r>
      <w:r>
        <w:t xml:space="preserve"> {{field-on:Bible}}</w:t>
      </w:r>
      <w:r>
        <w:t xml:space="preserve">Because this people disobedient, lying sons, who did not want to hear law of God,</w:t>
      </w:r>
      <w:r>
        <w:t xml:space="preserve">{{field-off:Bible}}</w:t>
      </w:r>
    </w:p>
    <w:p>
      <w:r>
        <w:rPr>
          <w:sz w:val="18"/>
          <w:color w:val="777777"/>
        </w:rPr>
        <w:t xml:space="preserve">[[@Bible:Isaiah 30:10]] </w:t>
      </w:r>
      <w:r>
        <w:rPr>
          <w:b/>
        </w:rPr>
        <w:t xml:space="preserve">10 </w:t>
      </w:r>
      <w:r>
        <w:t xml:space="preserve"> {{field-on:Bible}}</w:t>
      </w:r>
      <w:r>
        <w:t xml:space="preserve">who say to prophets, Do not announce to us, and to those seeing visions, Do not speak to us, but speak to us and announce to us another wandering.</w:t>
      </w:r>
      <w:r>
        <w:t xml:space="preserve">{{field-off:Bible}}</w:t>
      </w:r>
    </w:p>
    <w:p>
      <w:r>
        <w:rPr>
          <w:sz w:val="18"/>
          <w:color w:val="777777"/>
        </w:rPr>
        <w:t xml:space="preserve">[[@Bible:Isaiah 30:11]] </w:t>
      </w:r>
      <w:r>
        <w:rPr>
          <w:b/>
        </w:rPr>
        <w:t xml:space="preserve">11 </w:t>
      </w:r>
      <w:r>
        <w:t xml:space="preserve"> {{field-on:Bible}}</w:t>
      </w:r>
      <w:r>
        <w:t xml:space="preserve">And turn us from this way, remove from us this path, and remove from us Holy One of Israel</w:t>
      </w:r>
      <w:r>
        <w:rPr>
          <w:rStyle w:val="FootnoteReference"/>
        </w:rPr>
        <w:footnoteReference w:id="7777"/>
      </w:r>
      <w:r>
        <w:t xml:space="preserve">.</w:t>
      </w:r>
      <w:r>
        <w:rPr>
          <w:rStyle w:val="FootnoteReference"/>
        </w:rPr>
        <w:footnoteReference w:id="7778"/>
      </w:r>
      <w:r>
        <w:t xml:space="preserve">{{field-off:Bible}}</w:t>
      </w:r>
    </w:p>
    <w:p>
      <w:r>
        <w:rPr>
          <w:sz w:val="18"/>
          <w:color w:val="777777"/>
        </w:rPr>
        <w:t xml:space="preserve">[[@Bible:Isaiah 30:12]] </w:t>
      </w:r>
      <w:r>
        <w:rPr>
          <w:b/>
        </w:rPr>
        <w:t xml:space="preserve">12 </w:t>
      </w:r>
      <w:r>
        <w:t xml:space="preserve"> {{field-on:Bible}}</w:t>
      </w:r>
      <w:r>
        <w:t xml:space="preserve">Because of this thus says Lord, Holy One of Israel: Because you disobeyed these words and hoped on falsehood and because you grumbled and became trusting on this word,</w:t>
      </w:r>
      <w:r>
        <w:t xml:space="preserve">{{field-off:Bible}}</w:t>
      </w:r>
    </w:p>
    <w:p>
      <w:r>
        <w:rPr>
          <w:sz w:val="18"/>
          <w:color w:val="777777"/>
        </w:rPr>
        <w:t xml:space="preserve">[[@Bible:Isaiah 30:13]] </w:t>
      </w:r>
      <w:r>
        <w:rPr>
          <w:b/>
        </w:rPr>
        <w:t xml:space="preserve">13 </w:t>
      </w:r>
      <w:r>
        <w:t xml:space="preserve"> {{field-on:Bible}}</w:t>
      </w:r>
      <w:r>
        <w:t xml:space="preserve">because of this, this sin will be to you as wall falling suddenly of strong city captured, whose collapse is instantly near.</w:t>
      </w:r>
      <w:r>
        <w:t xml:space="preserve">{{field-off:Bible}}</w:t>
      </w:r>
    </w:p>
    <w:p>
      <w:r>
        <w:rPr>
          <w:sz w:val="18"/>
          <w:color w:val="777777"/>
        </w:rPr>
        <w:t xml:space="preserve">[[@Bible:Isaiah 30:14]] </w:t>
      </w:r>
      <w:r>
        <w:rPr>
          <w:b/>
        </w:rPr>
        <w:t xml:space="preserve">14 </w:t>
      </w:r>
      <w:r>
        <w:t xml:space="preserve"> {{field-on:Bible}}</w:t>
      </w:r>
      <w:r>
        <w:t xml:space="preserve">And its fall will be as shattering of earthen vessel from pottery, crushed fine, so that not find shard in them in which you may lift fire and in which draw a little water.</w:t>
      </w:r>
      <w:r>
        <w:t xml:space="preserve">{{field-off:Bible}}</w:t>
      </w:r>
    </w:p>
    <w:p>
      <w:r>
        <w:rPr>
          <w:sz w:val="18"/>
          <w:color w:val="777777"/>
        </w:rPr>
        <w:t xml:space="preserve">[[@Bible:Isaiah 30:15]] </w:t>
      </w:r>
      <w:r>
        <w:rPr>
          <w:b/>
        </w:rPr>
        <w:t xml:space="preserve">15 </w:t>
      </w:r>
      <w:r>
        <w:t xml:space="preserve"> {{field-on:Bible}}</w:t>
      </w:r>
      <w:r>
        <w:t xml:space="preserve">Thus says Lord, Holy One of Israel: When you turn and groan, then you will be saved and know where you were whenever you trusted in vanities. Your strength became vanity, and you did not want to hear.</w:t>
      </w:r>
      <w:r>
        <w:t xml:space="preserve">{{field-off:Bible}}</w:t>
      </w:r>
    </w:p>
    <w:p>
      <w:r>
        <w:rPr>
          <w:sz w:val="18"/>
          <w:color w:val="777777"/>
        </w:rPr>
        <w:t xml:space="preserve">[[@Bible:Isaiah 30:16]] </w:t>
      </w:r>
      <w:r>
        <w:rPr>
          <w:b/>
        </w:rPr>
        <w:t xml:space="preserve">16 </w:t>
      </w:r>
      <w:r>
        <w:t xml:space="preserve"> {{field-on:Bible}}</w:t>
      </w:r>
      <w:r>
        <w:t xml:space="preserve">But you said, We will flee on horses. Because of this you will flee. And you said, We will be riders on swift ones. Because of this those pursuing you will be swift.</w:t>
      </w:r>
      <w:r>
        <w:t xml:space="preserve">{{field-off:Bible}}</w:t>
      </w:r>
    </w:p>
    <w:p>
      <w:r>
        <w:rPr>
          <w:sz w:val="18"/>
          <w:color w:val="777777"/>
        </w:rPr>
        <w:t xml:space="preserve">[[@Bible:Isaiah 30:17]] </w:t>
      </w:r>
      <w:r>
        <w:rPr>
          <w:b/>
        </w:rPr>
        <w:t xml:space="preserve">17 </w:t>
      </w:r>
      <w:r>
        <w:t xml:space="preserve"> {{field-on:Bible}}</w:t>
      </w:r>
      <w:r>
        <w:t xml:space="preserve">At voice of one, thousand will flee, and at voice of five, many will flee until you are left as mast on mountain and as standard-bearer on hill.</w:t>
      </w:r>
      <w:r>
        <w:t xml:space="preserve">{{field-off:Bible}}</w:t>
      </w:r>
    </w:p>
    <w:p>
      <w:r>
        <w:rPr>
          <w:sz w:val="18"/>
          <w:color w:val="777777"/>
        </w:rPr>
        <w:t xml:space="preserve">[[@Bible:Isaiah 30:18]] </w:t>
      </w:r>
      <w:r>
        <w:rPr>
          <w:b/>
        </w:rPr>
        <w:t xml:space="preserve">18 </w:t>
      </w:r>
      <w:r>
        <w:t xml:space="preserve"> {{field-on:Bible}}</w:t>
      </w:r>
      <w:r>
        <w:t xml:space="preserve">And again God waits to pity you, and because of this he will be exalted to have mercy on you, because Lord our God is judge. And where will you leave your glory? Blessed those staying in him.</w:t>
      </w:r>
      <w:r>
        <w:rPr>
          <w:rStyle w:val="FootnoteReference"/>
        </w:rPr>
        <w:footnoteReference w:id="7779"/>
      </w:r>
      <w:r>
        <w:t xml:space="preserve">{{field-off:Bible}}</w:t>
      </w:r>
    </w:p>
    <w:p>
      <w:r>
        <w:rPr>
          <w:sz w:val="18"/>
          <w:color w:val="777777"/>
        </w:rPr>
        <w:t xml:space="preserve">[[@Bible:Isaiah 30:19]] </w:t>
      </w:r>
      <w:r>
        <w:rPr>
          <w:b/>
        </w:rPr>
        <w:t xml:space="preserve">19 </w:t>
      </w:r>
      <w:r>
        <w:t xml:space="preserve"> {{field-on:Bible}}</w:t>
      </w:r>
      <w:r>
        <w:t xml:space="preserve">Because holy people will dwell in Zion and </w:t>
      </w:r>
      <w:r>
        <w:t xml:space="preserve">[[Jerusalem &gt;&gt; BibleKnowledgebase:@Jerusalem]]</w:t>
      </w:r>
      <w:r>
        <w:t xml:space="preserve">. With weeping he wept, Have mercy on me. He will pity you; at voice of your cry, whenever he saw, he heard you.</w:t>
      </w:r>
      <w:r>
        <w:rPr>
          <w:rStyle w:val="FootnoteReference"/>
        </w:rPr>
        <w:footnoteReference w:id="7780"/>
      </w:r>
      <w:r>
        <w:t xml:space="preserve">{{field-off:Bible}}</w:t>
      </w:r>
    </w:p>
    <w:p>
      <w:r>
        <w:rPr>
          <w:sz w:val="18"/>
          <w:color w:val="777777"/>
        </w:rPr>
        <w:t xml:space="preserve">[[@Bible:Isaiah 30:20]] </w:t>
      </w:r>
      <w:r>
        <w:rPr>
          <w:b/>
        </w:rPr>
        <w:t xml:space="preserve">20 </w:t>
      </w:r>
      <w:r>
        <w:t xml:space="preserve"> {{field-on:Bible}}</w:t>
      </w:r>
      <w:r>
        <w:t xml:space="preserve">And Lord will give you bread of affliction and narrow water, and those leading you astray will certainly no longer come near you, because your eyes will see those leading you astray.</w:t>
      </w:r>
      <w:r>
        <w:t xml:space="preserve">{{field-off:Bible}}</w:t>
      </w:r>
    </w:p>
    <w:p>
      <w:r>
        <w:rPr>
          <w:sz w:val="18"/>
          <w:color w:val="777777"/>
        </w:rPr>
        <w:t xml:space="preserve">[[@Bible:Isaiah 30:21]] </w:t>
      </w:r>
      <w:r>
        <w:rPr>
          <w:b/>
        </w:rPr>
        <w:t xml:space="preserve">21 </w:t>
      </w:r>
      <w:r>
        <w:t xml:space="preserve"> {{field-on:Bible}}</w:t>
      </w:r>
      <w:r>
        <w:t xml:space="preserve">And your ears will hear words of those behind you who led you astray, saying, This way, let us walk in it, whether right or left.</w:t>
      </w:r>
      <w:r>
        <w:t xml:space="preserve">{{field-off:Bible}}</w:t>
      </w:r>
    </w:p>
    <w:p>
      <w:r>
        <w:rPr>
          <w:sz w:val="18"/>
          <w:color w:val="777777"/>
        </w:rPr>
        <w:t xml:space="preserve">[[@Bible:Isaiah 30:22]] </w:t>
      </w:r>
      <w:r>
        <w:rPr>
          <w:b/>
        </w:rPr>
        <w:t xml:space="preserve">22 </w:t>
      </w:r>
      <w:r>
        <w:t xml:space="preserve"> {{field-on:Bible}}</w:t>
      </w:r>
      <w:r>
        <w:t xml:space="preserve">And you will cast away silver-covered idols and gold-plated idols. You will make them small and winnow them like polluted water, and thrust them away as dung.</w:t>
      </w:r>
      <w:r>
        <w:t xml:space="preserve">{{field-off:Bible}}</w:t>
      </w:r>
    </w:p>
    <w:p>
      <w:r>
        <w:rPr>
          <w:sz w:val="18"/>
          <w:color w:val="777777"/>
        </w:rPr>
        <w:t xml:space="preserve">[[@Bible:Isaiah 30:23]] </w:t>
      </w:r>
      <w:r>
        <w:rPr>
          <w:b/>
        </w:rPr>
        <w:t xml:space="preserve">23 </w:t>
      </w:r>
      <w:r>
        <w:t xml:space="preserve"> {{field-on:Bible}}</w:t>
      </w:r>
      <w:r>
        <w:t xml:space="preserve">Then there will be rain for seed of your land, and bread from produce of your land will be abundant and rich, and your cattle will be grazed in that day in rich and spacious place.</w:t>
      </w:r>
      <w:r>
        <w:t xml:space="preserve">{{field-off:Bible}}</w:t>
      </w:r>
    </w:p>
    <w:p>
      <w:r>
        <w:rPr>
          <w:sz w:val="18"/>
          <w:color w:val="777777"/>
        </w:rPr>
        <w:t xml:space="preserve">[[@Bible:Isaiah 30:24]] </w:t>
      </w:r>
      <w:r>
        <w:rPr>
          <w:b/>
        </w:rPr>
        <w:t xml:space="preserve">24 </w:t>
      </w:r>
      <w:r>
        <w:t xml:space="preserve"> {{field-on:Bible}}</w:t>
      </w:r>
      <w:r>
        <w:t xml:space="preserve">Your bulls and oxen working land will eat prepared straw mixed in barley.</w:t>
      </w:r>
      <w:r>
        <w:t xml:space="preserve">{{field-off:Bible}}</w:t>
      </w:r>
    </w:p>
    <w:p>
      <w:r>
        <w:rPr>
          <w:sz w:val="18"/>
          <w:color w:val="777777"/>
        </w:rPr>
        <w:t xml:space="preserve">[[@Bible:Isaiah 30:25]] </w:t>
      </w:r>
      <w:r>
        <w:rPr>
          <w:b/>
        </w:rPr>
        <w:t xml:space="preserve">25 </w:t>
      </w:r>
      <w:r>
        <w:t xml:space="preserve"> {{field-on:Bible}}</w:t>
      </w:r>
      <w:r>
        <w:t xml:space="preserve">And on every high mountain and lofty hill there will be passing water in that day when many perish and towers fall.</w:t>
      </w:r>
      <w:r>
        <w:t xml:space="preserve">{{field-off:Bible}}</w:t>
      </w:r>
    </w:p>
    <w:p>
      <w:r>
        <w:rPr>
          <w:sz w:val="18"/>
          <w:color w:val="777777"/>
        </w:rPr>
        <w:t xml:space="preserve">[[@Bible:Isaiah 30:26]] </w:t>
      </w:r>
      <w:r>
        <w:rPr>
          <w:b/>
        </w:rPr>
        <w:t xml:space="preserve">26 </w:t>
      </w:r>
      <w:r>
        <w:t xml:space="preserve"> {{field-on:Bible}}</w:t>
      </w:r>
      <w:r>
        <w:t xml:space="preserve">And light of moon will be as light of sun, and light of sun will be sevenfold in day when Lord heals crushing of his people and will heal pain of your blow.</w:t>
      </w:r>
      <w:r>
        <w:t xml:space="preserve">{{field-off:Bible}}</w:t>
      </w:r>
    </w:p>
    <w:p>
      <w:r>
        <w:rPr>
          <w:sz w:val="18"/>
          <w:color w:val="777777"/>
        </w:rPr>
        <w:t xml:space="preserve">[[@Bible:Isaiah 30:27]] </w:t>
      </w:r>
      <w:r>
        <w:rPr>
          <w:b/>
        </w:rPr>
        <w:t xml:space="preserve">27 </w:t>
      </w:r>
      <w:r>
        <w:t xml:space="preserve"> {{field-on:Bible}}</w:t>
      </w:r>
      <w:r>
        <w:t xml:space="preserve">Behold, name of Lord comes after much time, burning = wrath with glory. Oracle of his lips full of wrath, and anger of wrath as fire will eat.</w:t>
      </w:r>
      <w:r>
        <w:t xml:space="preserve">{{field-off:Bible}}</w:t>
      </w:r>
    </w:p>
    <w:p>
      <w:r>
        <w:rPr>
          <w:sz w:val="18"/>
          <w:color w:val="777777"/>
        </w:rPr>
        <w:t xml:space="preserve">[[@Bible:Isaiah 30:28]] </w:t>
      </w:r>
      <w:r>
        <w:rPr>
          <w:b/>
        </w:rPr>
        <w:t xml:space="preserve">28 </w:t>
      </w:r>
      <w:r>
        <w:t xml:space="preserve"> {{field-on:Bible}}</w:t>
      </w:r>
      <w:r>
        <w:t xml:space="preserve">And his spirit will come as water in ravine dragging along up to neck, and it will be divided to trouble nations with vain wandering, and wandering will pursue them and seize them before face.</w:t>
      </w:r>
      <w:r>
        <w:rPr>
          <w:rStyle w:val="FootnoteReference"/>
        </w:rPr>
        <w:footnoteReference w:id="7781"/>
      </w:r>
      <w:r>
        <w:t xml:space="preserve">{{field-off:Bible}}</w:t>
      </w:r>
    </w:p>
    <w:p>
      <w:r>
        <w:rPr>
          <w:sz w:val="18"/>
          <w:color w:val="777777"/>
        </w:rPr>
        <w:t xml:space="preserve">[[@Bible:Isaiah 30:29]] </w:t>
      </w:r>
      <w:r>
        <w:rPr>
          <w:b/>
        </w:rPr>
        <w:t xml:space="preserve">29 </w:t>
      </w:r>
      <w:r>
        <w:t xml:space="preserve"> {{field-on:Bible}}</w:t>
      </w:r>
      <w:r>
        <w:t xml:space="preserve">Must you not rejoice continually and go into my holy things continually, as those keeping feast and as those rejoicing to enter with flute into mountain of Lord, to God of Israel?</w:t>
      </w:r>
      <w:r>
        <w:t xml:space="preserve">{{field-off:Bible}}</w:t>
      </w:r>
    </w:p>
    <w:p>
      <w:r>
        <w:rPr>
          <w:sz w:val="18"/>
          <w:color w:val="777777"/>
        </w:rPr>
        <w:t xml:space="preserve">[[@Bible:Isaiah 30:30]] </w:t>
      </w:r>
      <w:r>
        <w:rPr>
          <w:b/>
        </w:rPr>
        <w:t xml:space="preserve">30 </w:t>
      </w:r>
      <w:r>
        <w:t xml:space="preserve"> {{field-on:Bible}}</w:t>
      </w:r>
      <w:r>
        <w:t xml:space="preserve">And God will make glory of his voice heard and show wrath of his arm with fury and anger and devouring flame, he will thunder violently, and as water and hail rushing down by force.</w:t>
      </w:r>
      <w:r>
        <w:t xml:space="preserve">{{field-off:Bible}}</w:t>
      </w:r>
    </w:p>
    <w:p>
      <w:r>
        <w:rPr>
          <w:sz w:val="18"/>
          <w:color w:val="777777"/>
        </w:rPr>
        <w:t xml:space="preserve">[[@Bible:Isaiah 30:31]] </w:t>
      </w:r>
      <w:r>
        <w:rPr>
          <w:b/>
        </w:rPr>
        <w:t xml:space="preserve">31 </w:t>
      </w:r>
      <w:r>
        <w:t xml:space="preserve"> {{field-on:Bible}}</w:t>
      </w:r>
      <w:r>
        <w:t xml:space="preserve">For by voice of Lord Assyrians will be defeated by blow with which he strikes them.</w:t>
      </w:r>
      <w:r>
        <w:t xml:space="preserve">{{field-off:Bible}}</w:t>
      </w:r>
    </w:p>
    <w:p>
      <w:r>
        <w:rPr>
          <w:sz w:val="18"/>
          <w:color w:val="777777"/>
        </w:rPr>
        <w:t xml:space="preserve">[[@Bible:Isaiah 30:32]] </w:t>
      </w:r>
      <w:r>
        <w:rPr>
          <w:b/>
        </w:rPr>
        <w:t xml:space="preserve">32 </w:t>
      </w:r>
      <w:r>
        <w:t xml:space="preserve"> {{field-on:Bible}}</w:t>
      </w:r>
      <w:r>
        <w:t xml:space="preserve">And around him there will be where was hope of help for him, on which he trusted. With flutes and lyres they will war against him by change of turns.</w:t>
      </w:r>
      <w:r>
        <w:t xml:space="preserve">{{field-off:Bible}}</w:t>
      </w:r>
    </w:p>
    <w:p>
      <w:r>
        <w:rPr>
          <w:sz w:val="18"/>
          <w:color w:val="777777"/>
        </w:rPr>
        <w:t xml:space="preserve">[[@Bible:Isaiah 30:33]] </w:t>
      </w:r>
      <w:r>
        <w:rPr>
          <w:b/>
        </w:rPr>
        <w:t xml:space="preserve">33 </w:t>
      </w:r>
      <w:r>
        <w:t xml:space="preserve"> {{field-on:Bible}}</w:t>
      </w:r>
      <w:r>
        <w:t xml:space="preserve">For beforehand you will be demanded, lest perhaps deep ravine was prepared also for you to reign, wood laid, fire and much wood; wrath of Lord as ravine burning with sulfur.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[[@Bible:Isaiah 31:1]] </w:t>
      </w:r>
      <w:r>
        <w:rPr>
          <w:b/>
        </w:rPr>
        <w:t xml:space="preserve">1 </w:t>
      </w:r>
      <w:r>
        <w:t xml:space="preserve"> {{field-on:Bible}}</w:t>
      </w:r>
      <w:r>
        <w:t xml:space="preserve">Woe those going down to Egypt for help, those trusting in horses and chariots, for they are many, and in horses = very great multitude, and were not trusting in Holy One of Israel</w:t>
      </w:r>
      <w:r>
        <w:rPr>
          <w:rStyle w:val="FootnoteReference"/>
        </w:rPr>
        <w:footnoteReference w:id="7782"/>
      </w:r>
      <w:r>
        <w:t xml:space="preserve"> and did not seek God.</w:t>
      </w:r>
      <w:r>
        <w:rPr>
          <w:rStyle w:val="FootnoteReference"/>
        </w:rPr>
        <w:footnoteReference w:id="7783"/>
      </w:r>
      <w:r>
        <w:t xml:space="preserve">{{field-off:Bible}}</w:t>
      </w:r>
    </w:p>
    <w:p>
      <w:r>
        <w:rPr>
          <w:sz w:val="18"/>
          <w:color w:val="777777"/>
        </w:rPr>
        <w:t xml:space="preserve">[[@Bible:Isaiah 31:2]] </w:t>
      </w:r>
      <w:r>
        <w:rPr>
          <w:b/>
        </w:rPr>
        <w:t xml:space="preserve">2 </w:t>
      </w:r>
      <w:r>
        <w:t xml:space="preserve"> {{field-on:Bible}}</w:t>
      </w:r>
      <w:r>
        <w:t xml:space="preserve">And he himself, being wise, brought evils upon them, and his word certainly will not be nullified, and he will rise against houses of evil men and against their vain hope.</w:t>
      </w:r>
      <w:r>
        <w:t xml:space="preserve">{{field-off:Bible}}</w:t>
      </w:r>
    </w:p>
    <w:p>
      <w:r>
        <w:rPr>
          <w:sz w:val="18"/>
          <w:color w:val="777777"/>
        </w:rPr>
        <w:t xml:space="preserve">[[@Bible:Isaiah 31:3]] </w:t>
      </w:r>
      <w:r>
        <w:rPr>
          <w:b/>
        </w:rPr>
        <w:t xml:space="preserve">3 </w:t>
      </w:r>
      <w:r>
        <w:t xml:space="preserve"> {{field-on:Bible}}</w:t>
      </w:r>
      <w:r>
        <w:t xml:space="preserve">Egyptian = man and not God, flesh of horses and there is no help. But Lord will bring his hand upon them, and helpers will tire and together all will perish.</w:t>
      </w:r>
      <w:r>
        <w:t xml:space="preserve">{{field-off:Bible}}</w:t>
      </w:r>
    </w:p>
    <w:p>
      <w:r>
        <w:rPr>
          <w:sz w:val="18"/>
          <w:color w:val="777777"/>
        </w:rPr>
        <w:t xml:space="preserve">[[@Bible:Isaiah 31:4]] </w:t>
      </w:r>
      <w:r>
        <w:rPr>
          <w:b/>
        </w:rPr>
        <w:t xml:space="preserve">4 </w:t>
      </w:r>
      <w:r>
        <w:t xml:space="preserve"> {{field-on:Bible}}</w:t>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r>
        <w:t xml:space="preserve">{{field-off:Bible}}</w:t>
      </w:r>
    </w:p>
    <w:p>
      <w:r>
        <w:rPr>
          <w:sz w:val="18"/>
          <w:color w:val="777777"/>
        </w:rPr>
        <w:t xml:space="preserve">[[@Bible:Isaiah 31:5]] </w:t>
      </w:r>
      <w:r>
        <w:rPr>
          <w:b/>
        </w:rPr>
        <w:t xml:space="preserve">5 </w:t>
      </w:r>
      <w:r>
        <w:t xml:space="preserve"> {{field-on:Bible}}</w:t>
      </w:r>
      <w:r>
        <w:t xml:space="preserve">As birds flying, thus Lord will shield over </w:t>
      </w:r>
      <w:r>
        <w:t xml:space="preserve">[[Jerusalem &gt;&gt; BibleKnowledgebase:@Jerusalem]]</w:t>
      </w:r>
      <w:r>
        <w:t xml:space="preserve"> and rescue and preserve and save.</w:t>
      </w:r>
      <w:r>
        <w:t xml:space="preserve">{{field-off:Bible}}</w:t>
      </w:r>
    </w:p>
    <w:p>
      <w:r>
        <w:rPr>
          <w:sz w:val="18"/>
          <w:color w:val="777777"/>
        </w:rPr>
        <w:t xml:space="preserve">[[@Bible:Isaiah 31:6]] </w:t>
      </w:r>
      <w:r>
        <w:rPr>
          <w:b/>
        </w:rPr>
        <w:t xml:space="preserve">6 </w:t>
      </w:r>
      <w:r>
        <w:t xml:space="preserve"> {{field-on:Bible}}</w:t>
      </w:r>
      <w:r>
        <w:t xml:space="preserve">Turn back, you counseling deep and lawless counsel.</w:t>
      </w:r>
      <w:r>
        <w:t xml:space="preserve">{{field-off:Bible}}</w:t>
      </w:r>
    </w:p>
    <w:p>
      <w:r>
        <w:rPr>
          <w:sz w:val="18"/>
          <w:color w:val="777777"/>
        </w:rPr>
        <w:t xml:space="preserve">[[@Bible:Isaiah 31:7]] </w:t>
      </w:r>
      <w:r>
        <w:rPr>
          <w:b/>
        </w:rPr>
        <w:t xml:space="preserve">7 </w:t>
      </w:r>
      <w:r>
        <w:t xml:space="preserve"> {{field-on:Bible}}</w:t>
      </w:r>
      <w:r>
        <w:t xml:space="preserve">Because in that day men will reject their silver and gold handmade things which their hands made.</w:t>
      </w:r>
      <w:r>
        <w:t xml:space="preserve">{{field-off:Bible}}</w:t>
      </w:r>
    </w:p>
    <w:p>
      <w:r>
        <w:rPr>
          <w:sz w:val="18"/>
          <w:color w:val="777777"/>
        </w:rPr>
        <w:t xml:space="preserve">[[@Bible:Isaiah 31:8]] </w:t>
      </w:r>
      <w:r>
        <w:rPr>
          <w:b/>
        </w:rPr>
        <w:t xml:space="preserve">8 </w:t>
      </w:r>
      <w:r>
        <w:t xml:space="preserve"> {{field-on:Bible}}</w:t>
      </w:r>
      <w:r>
        <w:t xml:space="preserve">And Asshur will fall, not by sword of man, nor sword of human devour him; and he will flee, not from face of sword, and young men will be for defeat.</w:t>
      </w:r>
      <w:r>
        <w:t xml:space="preserve">{{field-off:Bible}}</w:t>
      </w:r>
    </w:p>
    <w:p>
      <w:r>
        <w:rPr>
          <w:sz w:val="18"/>
          <w:color w:val="777777"/>
        </w:rPr>
        <w:t xml:space="preserve">[[@Bible:Isaiah 31:9]] </w:t>
      </w:r>
      <w:r>
        <w:rPr>
          <w:b/>
        </w:rPr>
        <w:t xml:space="preserve">9 </w:t>
      </w:r>
      <w:r>
        <w:t xml:space="preserve"> {{field-on:Bible}}</w:t>
      </w:r>
      <w:r>
        <w:t xml:space="preserve">For they will be seized as by trench around rock and be defeated; but one fleeing will be caught. Thus says Lord: Blessed one having seed in Zion and household in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[[@Bible:Isaiah 32:1]] </w:t>
      </w:r>
      <w:r>
        <w:rPr>
          <w:b/>
        </w:rPr>
        <w:t xml:space="preserve">1 </w:t>
      </w:r>
      <w:r>
        <w:t xml:space="preserve"> {{field-on:Bible}}</w:t>
      </w:r>
      <w:r>
        <w:t xml:space="preserve">For behold, righteous king will reign, and rulers will rule with judgment.</w:t>
      </w:r>
      <w:r>
        <w:t xml:space="preserve">{{field-off:Bible}}</w:t>
      </w:r>
    </w:p>
    <w:p>
      <w:r>
        <w:rPr>
          <w:sz w:val="18"/>
          <w:color w:val="777777"/>
        </w:rPr>
        <w:t xml:space="preserve">[[@Bible:Isaiah 32:2]] </w:t>
      </w:r>
      <w:r>
        <w:rPr>
          <w:b/>
        </w:rPr>
        <w:t xml:space="preserve">2 </w:t>
      </w:r>
      <w:r>
        <w:t xml:space="preserve"> {{field-on:Bible}}</w:t>
      </w:r>
      <w:r>
        <w:t xml:space="preserve">And man will be hiding his words and will be hidden as from carried water, and will appear in Zion as glorious flowing river in thirsty land.</w:t>
      </w:r>
      <w:r>
        <w:t xml:space="preserve">{{field-off:Bible}}</w:t>
      </w:r>
    </w:p>
    <w:p>
      <w:r>
        <w:rPr>
          <w:sz w:val="18"/>
          <w:color w:val="777777"/>
        </w:rPr>
        <w:t xml:space="preserve">[[@Bible:Isaiah 32:3]] </w:t>
      </w:r>
      <w:r>
        <w:rPr>
          <w:b/>
        </w:rPr>
        <w:t xml:space="preserve">3 </w:t>
      </w:r>
      <w:r>
        <w:t xml:space="preserve"> {{field-on:Bible}}</w:t>
      </w:r>
      <w:r>
        <w:t xml:space="preserve">And they will no longer be trusting in men, but will give ears to hear.</w:t>
      </w:r>
      <w:r>
        <w:t xml:space="preserve">{{field-off:Bible}}</w:t>
      </w:r>
    </w:p>
    <w:p>
      <w:r>
        <w:rPr>
          <w:sz w:val="18"/>
          <w:color w:val="777777"/>
        </w:rPr>
        <w:t xml:space="preserve">[[@Bible:Isaiah 32:4]] </w:t>
      </w:r>
      <w:r>
        <w:rPr>
          <w:b/>
        </w:rPr>
        <w:t xml:space="preserve">4 </w:t>
      </w:r>
      <w:r>
        <w:t xml:space="preserve"> {{field-on:Bible}}</w:t>
      </w:r>
      <w:r>
        <w:t xml:space="preserve">And heart of weak ones will attend to hear, and stammering tongues will quickly learn to speak peace.</w:t>
      </w:r>
      <w:r>
        <w:t xml:space="preserve">{{field-off:Bible}}</w:t>
      </w:r>
    </w:p>
    <w:p>
      <w:r>
        <w:rPr>
          <w:sz w:val="18"/>
          <w:color w:val="777777"/>
        </w:rPr>
        <w:t xml:space="preserve">[[@Bible:Isaiah 32:5]] </w:t>
      </w:r>
      <w:r>
        <w:rPr>
          <w:b/>
        </w:rPr>
        <w:t xml:space="preserve">5 </w:t>
      </w:r>
      <w:r>
        <w:t xml:space="preserve"> {{field-on:Bible}}</w:t>
      </w:r>
      <w:r>
        <w:t xml:space="preserve">And they will certainly no longer say to fool, Rule; and they will certainly no longer say, Your servants, be silent.</w:t>
      </w:r>
      <w:r>
        <w:t xml:space="preserve">{{field-off:Bible}}</w:t>
      </w:r>
    </w:p>
    <w:p>
      <w:r>
        <w:rPr>
          <w:sz w:val="18"/>
          <w:color w:val="777777"/>
        </w:rPr>
        <w:t xml:space="preserve">[[@Bible:Isaiah 32:6]] </w:t>
      </w:r>
      <w:r>
        <w:rPr>
          <w:b/>
        </w:rPr>
        <w:t xml:space="preserve">6 </w:t>
      </w:r>
      <w:r>
        <w:t xml:space="preserve"> {{field-on:Bible}}</w:t>
      </w:r>
      <w:r>
        <w:t xml:space="preserve">For fool will speak foolish things, and his heart will think vain things, to finish lawless things and speak wandering against Lord, to scatter hungry souls and make thirsty souls empty.</w:t>
      </w:r>
      <w:r>
        <w:t xml:space="preserve">{{field-off:Bible}}</w:t>
      </w:r>
    </w:p>
    <w:p>
      <w:r>
        <w:rPr>
          <w:sz w:val="18"/>
          <w:color w:val="777777"/>
        </w:rPr>
        <w:t xml:space="preserve">[[@Bible:Isaiah 32:7]] </w:t>
      </w:r>
      <w:r>
        <w:rPr>
          <w:b/>
        </w:rPr>
        <w:t xml:space="preserve">7 </w:t>
      </w:r>
      <w:r>
        <w:t xml:space="preserve"> {{field-on:Bible}}</w:t>
      </w:r>
      <w:r>
        <w:t xml:space="preserve">For counsel of evil men will counsel lawless things, to destroy humble with unjust words and scatter words of humble in judgment.</w:t>
      </w:r>
      <w:r>
        <w:rPr>
          <w:rStyle w:val="FootnoteReference"/>
        </w:rPr>
        <w:footnoteReference w:id="7784"/>
      </w:r>
      <w:r>
        <w:t xml:space="preserve">{{field-off:Bible}}</w:t>
      </w:r>
    </w:p>
    <w:p>
      <w:r>
        <w:rPr>
          <w:sz w:val="18"/>
          <w:color w:val="777777"/>
        </w:rPr>
        <w:t xml:space="preserve">[[@Bible:Isaiah 32:8]] </w:t>
      </w:r>
      <w:r>
        <w:rPr>
          <w:b/>
        </w:rPr>
        <w:t xml:space="preserve">8 </w:t>
      </w:r>
      <w:r>
        <w:t xml:space="preserve"> {{field-on:Bible}}</w:t>
      </w:r>
      <w:r>
        <w:t xml:space="preserve">But godly men counseled understanding things, and this counsel remains.</w:t>
      </w:r>
      <w:r>
        <w:t xml:space="preserve">{{field-off:Bible}}</w:t>
      </w:r>
    </w:p>
    <w:p>
      <w:r>
        <w:rPr>
          <w:sz w:val="18"/>
          <w:color w:val="777777"/>
        </w:rPr>
        <w:t xml:space="preserve">[[@Bible:Isaiah 32:9]] </w:t>
      </w:r>
      <w:r>
        <w:rPr>
          <w:b/>
        </w:rPr>
        <w:t xml:space="preserve">9 </w:t>
      </w:r>
      <w:r>
        <w:t xml:space="preserve"> {{field-on:Bible}}</w:t>
      </w:r>
      <w:r>
        <w:t xml:space="preserve">Rich women, rise and hear my voice; daughters in hope, hear my words.</w:t>
      </w:r>
      <w:r>
        <w:rPr>
          <w:rStyle w:val="FootnoteReference"/>
        </w:rPr>
        <w:footnoteReference w:id="7785"/>
      </w:r>
      <w:r>
        <w:t xml:space="preserve">{{field-off:Bible}}</w:t>
      </w:r>
    </w:p>
    <w:p>
      <w:r>
        <w:rPr>
          <w:sz w:val="18"/>
          <w:color w:val="777777"/>
        </w:rPr>
        <w:t xml:space="preserve">[[@Bible:Isaiah 32:10]] </w:t>
      </w:r>
      <w:r>
        <w:rPr>
          <w:b/>
        </w:rPr>
        <w:t xml:space="preserve">10 </w:t>
      </w:r>
      <w:r>
        <w:t xml:space="preserve"> {{field-on:Bible}}</w:t>
      </w:r>
      <w:r>
        <w:t xml:space="preserve">Make remembrance days of year in pain with hope; vintage is spent, seed ceased and will certainly no longer come.</w:t>
      </w:r>
      <w:r>
        <w:t xml:space="preserve">{{field-off:Bible}}</w:t>
      </w:r>
    </w:p>
    <w:p>
      <w:r>
        <w:rPr>
          <w:sz w:val="18"/>
          <w:color w:val="777777"/>
        </w:rPr>
        <w:t xml:space="preserve">[[@Bible:Isaiah 32:11]] </w:t>
      </w:r>
      <w:r>
        <w:rPr>
          <w:b/>
        </w:rPr>
        <w:t xml:space="preserve">11 </w:t>
      </w:r>
      <w:r>
        <w:t xml:space="preserve"> {{field-on:Bible}}</w:t>
      </w:r>
      <w:r>
        <w:t xml:space="preserve">Be stunned, grieve, you trusting ones; strip, become naked, gird loins with sackcloths.</w:t>
      </w:r>
      <w:r>
        <w:t xml:space="preserve">{{field-off:Bible}}</w:t>
      </w:r>
    </w:p>
    <w:p>
      <w:r>
        <w:rPr>
          <w:sz w:val="18"/>
          <w:color w:val="777777"/>
        </w:rPr>
        <w:t xml:space="preserve">[[@Bible:Isaiah 32:12]] </w:t>
      </w:r>
      <w:r>
        <w:rPr>
          <w:b/>
        </w:rPr>
        <w:t xml:space="preserve">12 </w:t>
      </w:r>
      <w:r>
        <w:t xml:space="preserve"> {{field-on:Bible}}</w:t>
      </w:r>
      <w:r>
        <w:t xml:space="preserve">And beat yourselves on breasts for desired field and fruit-bearing vine.</w:t>
      </w:r>
      <w:r>
        <w:t xml:space="preserve">{{field-off:Bible}}</w:t>
      </w:r>
    </w:p>
    <w:p>
      <w:r>
        <w:rPr>
          <w:sz w:val="18"/>
          <w:color w:val="777777"/>
        </w:rPr>
        <w:t xml:space="preserve">[[@Bible:Isaiah 32:13]] </w:t>
      </w:r>
      <w:r>
        <w:rPr>
          <w:b/>
        </w:rPr>
        <w:t xml:space="preserve">13 </w:t>
      </w:r>
      <w:r>
        <w:t xml:space="preserve"> {{field-on:Bible}}</w:t>
      </w:r>
      <w:r>
        <w:t xml:space="preserve">Thorn and grass will come up on land of my people, and from every house gladness will be taken away, rich city.</w:t>
      </w:r>
      <w:r>
        <w:t xml:space="preserve">{{field-off:Bible}}</w:t>
      </w:r>
    </w:p>
    <w:p>
      <w:r>
        <w:rPr>
          <w:sz w:val="18"/>
          <w:color w:val="777777"/>
        </w:rPr>
        <w:t xml:space="preserve">[[@Bible:Isaiah 32:14]] </w:t>
      </w:r>
      <w:r>
        <w:rPr>
          <w:b/>
        </w:rPr>
        <w:t xml:space="preserve">14 </w:t>
      </w:r>
      <w:r>
        <w:t xml:space="preserve"> {{field-on:Bible}}</w:t>
      </w:r>
      <w:r>
        <w:t xml:space="preserve">Abandoned houses will leave wealth of city and desirable houses, and villages will be caves forever, joy of wild donkeys, pastures of shepherds,</w:t>
      </w:r>
      <w:r>
        <w:t xml:space="preserve">{{field-off:Bible}}</w:t>
      </w:r>
    </w:p>
    <w:p>
      <w:r>
        <w:rPr>
          <w:sz w:val="18"/>
          <w:color w:val="777777"/>
        </w:rPr>
        <w:t xml:space="preserve">[[@Bible:Isaiah 32:15]] </w:t>
      </w:r>
      <w:r>
        <w:rPr>
          <w:b/>
        </w:rPr>
        <w:t xml:space="preserve">15 </w:t>
      </w:r>
      <w:r>
        <w:t xml:space="preserve"> {{field-on:Bible}}</w:t>
      </w:r>
      <w:r>
        <w:t xml:space="preserve">until spirit from on high comes upon you, and Carmel will be wilderness and Carmel reckoned as forest.</w:t>
      </w:r>
      <w:r>
        <w:t xml:space="preserve">{{field-off:Bible}}</w:t>
      </w:r>
    </w:p>
    <w:p>
      <w:r>
        <w:rPr>
          <w:sz w:val="18"/>
          <w:color w:val="777777"/>
        </w:rPr>
        <w:t xml:space="preserve">[[@Bible:Isaiah 32:16]] </w:t>
      </w:r>
      <w:r>
        <w:rPr>
          <w:b/>
        </w:rPr>
        <w:t xml:space="preserve">16 </w:t>
      </w:r>
      <w:r>
        <w:t xml:space="preserve"> {{field-on:Bible}}</w:t>
      </w:r>
      <w:r>
        <w:t xml:space="preserve">And judgment will rest in wilderness, and righteousness will dwell in Carmel.</w:t>
      </w:r>
      <w:r>
        <w:t xml:space="preserve">{{field-off:Bible}}</w:t>
      </w:r>
    </w:p>
    <w:p>
      <w:r>
        <w:rPr>
          <w:sz w:val="18"/>
          <w:color w:val="777777"/>
        </w:rPr>
        <w:t xml:space="preserve">[[@Bible:Isaiah 32:17]] </w:t>
      </w:r>
      <w:r>
        <w:rPr>
          <w:b/>
        </w:rPr>
        <w:t xml:space="preserve">17 </w:t>
      </w:r>
      <w:r>
        <w:t xml:space="preserve"> {{field-on:Bible}}</w:t>
      </w:r>
      <w:r>
        <w:t xml:space="preserve">And works of righteousness will be peace, and righteousness will hold rest and trust forever.</w:t>
      </w:r>
      <w:r>
        <w:t xml:space="preserve">{{field-off:Bible}}</w:t>
      </w:r>
    </w:p>
    <w:p>
      <w:r>
        <w:rPr>
          <w:sz w:val="18"/>
          <w:color w:val="777777"/>
        </w:rPr>
        <w:t xml:space="preserve">[[@Bible:Isaiah 32:18]] </w:t>
      </w:r>
      <w:r>
        <w:rPr>
          <w:b/>
        </w:rPr>
        <w:t xml:space="preserve">18 </w:t>
      </w:r>
      <w:r>
        <w:t xml:space="preserve"> {{field-on:Bible}}</w:t>
      </w:r>
      <w:r>
        <w:t xml:space="preserve">And his people will dwell in city of peace and settle trusting and rest with wealth.</w:t>
      </w:r>
      <w:r>
        <w:t xml:space="preserve">{{field-off:Bible}}</w:t>
      </w:r>
    </w:p>
    <w:p>
      <w:r>
        <w:rPr>
          <w:sz w:val="18"/>
          <w:color w:val="777777"/>
        </w:rPr>
        <w:t xml:space="preserve">[[@Bible:Isaiah 32:19]] </w:t>
      </w:r>
      <w:r>
        <w:rPr>
          <w:b/>
        </w:rPr>
        <w:t xml:space="preserve">19 </w:t>
      </w:r>
      <w:r>
        <w:t xml:space="preserve"> {{field-on:Bible}}</w:t>
      </w:r>
      <w:r>
        <w:t xml:space="preserve">And if hail comes down, it will not come upon you, and those dwelling in forests will be trusting as those in plain.</w:t>
      </w:r>
      <w:r>
        <w:t xml:space="preserve">{{field-off:Bible}}</w:t>
      </w:r>
    </w:p>
    <w:p>
      <w:r>
        <w:rPr>
          <w:sz w:val="18"/>
          <w:color w:val="777777"/>
        </w:rPr>
        <w:t xml:space="preserve">[[@Bible:Isaiah 32:20]] </w:t>
      </w:r>
      <w:r>
        <w:rPr>
          <w:b/>
        </w:rPr>
        <w:t xml:space="preserve">20 </w:t>
      </w:r>
      <w:r>
        <w:t xml:space="preserve"> {{field-on:Bible}}</w:t>
      </w:r>
      <w:r>
        <w:t xml:space="preserve">Blessed those sowing over every water, where ox and donkey do not tread.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[[@Bible:Isaiah 33:1]] </w:t>
      </w:r>
      <w:r>
        <w:rPr>
          <w:b/>
        </w:rPr>
        <w:t xml:space="preserve">1 </w:t>
      </w:r>
      <w:r>
        <w:t xml:space="preserve"> {{field-on:Bible}}</w:t>
      </w:r>
      <w:r>
        <w:t xml:space="preserve">Woe to those making you miserable, but no one makes you miserable; and one rejecting you does not reject. Those rejecting will be captured and handed over, and as moth on garment, thus they will be defeated.</w:t>
      </w:r>
      <w:r>
        <w:t xml:space="preserve">{{field-off:Bible}}</w:t>
      </w:r>
    </w:p>
    <w:p>
      <w:r>
        <w:rPr>
          <w:sz w:val="18"/>
          <w:color w:val="777777"/>
        </w:rPr>
        <w:t xml:space="preserve">[[@Bible:Isaiah 33:2]] </w:t>
      </w:r>
      <w:r>
        <w:rPr>
          <w:b/>
        </w:rPr>
        <w:t xml:space="preserve">2 </w:t>
      </w:r>
      <w:r>
        <w:t xml:space="preserve"> {{field-on:Bible}}</w:t>
      </w:r>
      <w:r>
        <w:t xml:space="preserve">Lord, have mercy on us, for on you we have trusted. Seed of disobedient became for destruction, but our salvation in time of affliction.</w:t>
      </w:r>
      <w:r>
        <w:t xml:space="preserve">{{field-off:Bible}}</w:t>
      </w:r>
    </w:p>
    <w:p>
      <w:r>
        <w:rPr>
          <w:sz w:val="18"/>
          <w:color w:val="777777"/>
        </w:rPr>
        <w:t xml:space="preserve">[[@Bible:Isaiah 33:3]] </w:t>
      </w:r>
      <w:r>
        <w:rPr>
          <w:b/>
        </w:rPr>
        <w:t xml:space="preserve">3 </w:t>
      </w:r>
      <w:r>
        <w:t xml:space="preserve"> {{field-on:Bible}}</w:t>
      </w:r>
      <w:r>
        <w:t xml:space="preserve">At voice of your fear peoples were astonished; from your fear nations were scattered.</w:t>
      </w:r>
      <w:r>
        <w:t xml:space="preserve">{{field-off:Bible}}</w:t>
      </w:r>
    </w:p>
    <w:p>
      <w:r>
        <w:rPr>
          <w:sz w:val="18"/>
          <w:color w:val="777777"/>
        </w:rPr>
        <w:t xml:space="preserve">[[@Bible:Isaiah 33:4]] </w:t>
      </w:r>
      <w:r>
        <w:rPr>
          <w:b/>
        </w:rPr>
        <w:t xml:space="preserve">4 </w:t>
      </w:r>
      <w:r>
        <w:t xml:space="preserve"> {{field-on:Bible}}</w:t>
      </w:r>
      <w:r>
        <w:t xml:space="preserve">But now your spoils will be gathered, small and great; as if someone gathers locusts, thus they will mock you.</w:t>
      </w:r>
      <w:r>
        <w:t xml:space="preserve">{{field-off:Bible}}</w:t>
      </w:r>
    </w:p>
    <w:p>
      <w:r>
        <w:rPr>
          <w:sz w:val="18"/>
          <w:color w:val="777777"/>
        </w:rPr>
        <w:t xml:space="preserve">[[@Bible:Isaiah 33:5]] </w:t>
      </w:r>
      <w:r>
        <w:rPr>
          <w:b/>
        </w:rPr>
        <w:t xml:space="preserve">5 </w:t>
      </w:r>
      <w:r>
        <w:t xml:space="preserve"> {{field-on:Bible}}</w:t>
      </w:r>
      <w:r>
        <w:t xml:space="preserve">Holy = God dwelling in heights; Zion was filled with judgment and righteousness.</w:t>
      </w:r>
      <w:r>
        <w:t xml:space="preserve">{{field-off:Bible}}</w:t>
      </w:r>
    </w:p>
    <w:p>
      <w:r>
        <w:rPr>
          <w:sz w:val="18"/>
          <w:color w:val="777777"/>
        </w:rPr>
        <w:t xml:space="preserve">[[@Bible:Isaiah 33:6]] </w:t>
      </w:r>
      <w:r>
        <w:rPr>
          <w:b/>
        </w:rPr>
        <w:t xml:space="preserve">6 </w:t>
      </w:r>
      <w:r>
        <w:t xml:space="preserve"> {{field-on:Bible}}</w:t>
      </w:r>
      <w:r>
        <w:t xml:space="preserve">By law they will be handed over; in treasures = our salvation. There wisdom and knowledge and piety toward Lord; these are treasures of righteousness.</w:t>
      </w:r>
      <w:r>
        <w:t xml:space="preserve">{{field-off:Bible}}</w:t>
      </w:r>
    </w:p>
    <w:p>
      <w:r>
        <w:rPr>
          <w:sz w:val="18"/>
          <w:color w:val="777777"/>
        </w:rPr>
        <w:t xml:space="preserve">[[@Bible:Isaiah 33:7]] </w:t>
      </w:r>
      <w:r>
        <w:rPr>
          <w:b/>
        </w:rPr>
        <w:t xml:space="preserve">7 </w:t>
      </w:r>
      <w:r>
        <w:t xml:space="preserve"> {{field-on:Bible}}</w:t>
      </w:r>
      <w:r>
        <w:t xml:space="preserve">Look now, in your fear they themselves will fear; those you feared will fear from you, for messengers will be sent asking peace, weeping bitterly, imploring peace.</w:t>
      </w:r>
      <w:r>
        <w:t xml:space="preserve">{{field-off:Bible}}</w:t>
      </w:r>
    </w:p>
    <w:p>
      <w:r>
        <w:rPr>
          <w:sz w:val="18"/>
          <w:color w:val="777777"/>
        </w:rPr>
        <w:t xml:space="preserve">[[@Bible:Isaiah 33:8]] </w:t>
      </w:r>
      <w:r>
        <w:rPr>
          <w:b/>
        </w:rPr>
        <w:t xml:space="preserve">8 </w:t>
      </w:r>
      <w:r>
        <w:t xml:space="preserve"> {{field-on:Bible}}</w:t>
      </w:r>
      <w:r>
        <w:t xml:space="preserve">For their roads will be made desolate, fear of nations ceased, and covenant with these is removed, and you shall certainly not reckon them as men.</w:t>
      </w:r>
      <w:r>
        <w:rPr>
          <w:rStyle w:val="FootnoteReference"/>
        </w:rPr>
        <w:footnoteReference w:id="7786"/>
      </w:r>
      <w:r>
        <w:t xml:space="preserve">{{field-off:Bible}}</w:t>
      </w:r>
    </w:p>
    <w:p>
      <w:r>
        <w:rPr>
          <w:sz w:val="18"/>
          <w:color w:val="777777"/>
        </w:rPr>
        <w:t xml:space="preserve">[[@Bible:Isaiah 33:9]] </w:t>
      </w:r>
      <w:r>
        <w:rPr>
          <w:b/>
        </w:rPr>
        <w:t xml:space="preserve">9 </w:t>
      </w:r>
      <w:r>
        <w:t xml:space="preserve"> {{field-on:Bible}}</w:t>
      </w:r>
      <w:r>
        <w:t xml:space="preserve">Land mourned, Lebanon was shamed, Sharon became marsh; </w:t>
      </w:r>
      <w:r>
        <w:t xml:space="preserve">[[Galilee &gt;&gt; BibleKnowledgebase:@Galilee]]</w:t>
      </w:r>
      <w:r>
        <w:t xml:space="preserve"> and Carmel will become visible.</w:t>
      </w:r>
      <w:r>
        <w:rPr>
          <w:rStyle w:val="FootnoteReference"/>
        </w:rPr>
        <w:footnoteReference w:id="7787"/>
      </w:r>
      <w:r>
        <w:t xml:space="preserve">{{field-off:Bible}}</w:t>
      </w:r>
    </w:p>
    <w:p>
      <w:r>
        <w:rPr>
          <w:sz w:val="18"/>
          <w:color w:val="777777"/>
        </w:rPr>
        <w:t xml:space="preserve">[[@Bible:Isaiah 33:10]] </w:t>
      </w:r>
      <w:r>
        <w:rPr>
          <w:b/>
        </w:rPr>
        <w:t xml:space="preserve">10 </w:t>
      </w:r>
      <w:r>
        <w:t xml:space="preserve"> {{field-on:Bible}}</w:t>
      </w:r>
      <w:r>
        <w:t xml:space="preserve">Now I will rise, says Lord; now I will be glorified; now I will be exalted.</w:t>
      </w:r>
      <w:r>
        <w:t xml:space="preserve">{{field-off:Bible}}</w:t>
      </w:r>
    </w:p>
    <w:p>
      <w:r>
        <w:rPr>
          <w:sz w:val="18"/>
          <w:color w:val="777777"/>
        </w:rPr>
        <w:t xml:space="preserve">[[@Bible:Isaiah 33:11]] </w:t>
      </w:r>
      <w:r>
        <w:rPr>
          <w:b/>
        </w:rPr>
        <w:t xml:space="preserve">11 </w:t>
      </w:r>
      <w:r>
        <w:t xml:space="preserve"> {{field-on:Bible}}</w:t>
      </w:r>
      <w:r>
        <w:t xml:space="preserve">Now you will see, now you will perceive. Strength of your spirit will be vanity; fire will devour you.</w:t>
      </w:r>
      <w:r>
        <w:t xml:space="preserve">{{field-off:Bible}}</w:t>
      </w:r>
    </w:p>
    <w:p>
      <w:r>
        <w:rPr>
          <w:sz w:val="18"/>
          <w:color w:val="777777"/>
        </w:rPr>
        <w:t xml:space="preserve">[[@Bible:Isaiah 33:12]] </w:t>
      </w:r>
      <w:r>
        <w:rPr>
          <w:b/>
        </w:rPr>
        <w:t xml:space="preserve">12 </w:t>
      </w:r>
      <w:r>
        <w:t xml:space="preserve"> {{field-on:Bible}}</w:t>
      </w:r>
      <w:r>
        <w:t xml:space="preserve">And nations will be burned as thorn in field thrown aside and burned.</w:t>
      </w:r>
      <w:r>
        <w:t xml:space="preserve">{{field-off:Bible}}</w:t>
      </w:r>
    </w:p>
    <w:p>
      <w:r>
        <w:rPr>
          <w:sz w:val="18"/>
          <w:color w:val="777777"/>
        </w:rPr>
        <w:t xml:space="preserve">[[@Bible:Isaiah 33:13]] </w:t>
      </w:r>
      <w:r>
        <w:rPr>
          <w:b/>
        </w:rPr>
        <w:t xml:space="preserve">13 </w:t>
      </w:r>
      <w:r>
        <w:t xml:space="preserve"> {{field-on:Bible}}</w:t>
      </w:r>
      <w:r>
        <w:t xml:space="preserve">Those far away will hear what I did; those near will know my strength.</w:t>
      </w:r>
      <w:r>
        <w:t xml:space="preserve">{{field-off:Bible}}</w:t>
      </w:r>
    </w:p>
    <w:p>
      <w:r>
        <w:rPr>
          <w:sz w:val="18"/>
          <w:color w:val="777777"/>
        </w:rPr>
        <w:t xml:space="preserve">[[@Bible:Isaiah 33:14]] </w:t>
      </w:r>
      <w:r>
        <w:rPr>
          <w:b/>
        </w:rPr>
        <w:t xml:space="preserve">14 </w:t>
      </w:r>
      <w:r>
        <w:t xml:space="preserve"> {{field-on:Bible}}</w:t>
      </w:r>
      <w:r>
        <w:t xml:space="preserve">Lawless in Zion departed; trembling will seize ungodly. Who will report to you that fire burns? Who will report to you the eternal place?</w:t>
      </w:r>
      <w:r>
        <w:t xml:space="preserve">{{field-off:Bible}}</w:t>
      </w:r>
    </w:p>
    <w:p>
      <w:r>
        <w:rPr>
          <w:sz w:val="18"/>
          <w:color w:val="777777"/>
        </w:rPr>
        <w:t xml:space="preserve">[[@Bible:Isaiah 33:15]] </w:t>
      </w:r>
      <w:r>
        <w:rPr>
          <w:b/>
        </w:rPr>
        <w:t xml:space="preserve">15 </w:t>
      </w:r>
      <w:r>
        <w:t xml:space="preserve"> {{field-on:Bible}}</w:t>
      </w:r>
      <w:r>
        <w:t xml:space="preserve">One walking in righteousness, speaking straight way, hating lawlessness and injustice, shaking hands from gifts, stopping ears not to hear judgment of blood, shutting eyes not to see injustice.</w:t>
      </w:r>
      <w:r>
        <w:t xml:space="preserve">{{field-off:Bible}}</w:t>
      </w:r>
    </w:p>
    <w:p>
      <w:r>
        <w:rPr>
          <w:sz w:val="18"/>
          <w:color w:val="777777"/>
        </w:rPr>
        <w:t xml:space="preserve">[[@Bible:Isaiah 33:16]] </w:t>
      </w:r>
      <w:r>
        <w:rPr>
          <w:b/>
        </w:rPr>
        <w:t xml:space="preserve">16 </w:t>
      </w:r>
      <w:r>
        <w:t xml:space="preserve"> {{field-on:Bible}}</w:t>
      </w:r>
      <w:r>
        <w:t xml:space="preserve">This one will dwell on high in cave of strong rock; bread will be given to him and his water faithful.</w:t>
      </w:r>
      <w:r>
        <w:t xml:space="preserve">{{field-off:Bible}}</w:t>
      </w:r>
    </w:p>
    <w:p>
      <w:r>
        <w:rPr>
          <w:sz w:val="18"/>
          <w:color w:val="777777"/>
        </w:rPr>
        <w:t xml:space="preserve">[[@Bible:Isaiah 33:17]] </w:t>
      </w:r>
      <w:r>
        <w:rPr>
          <w:b/>
        </w:rPr>
        <w:t xml:space="preserve">17 </w:t>
      </w:r>
      <w:r>
        <w:t xml:space="preserve"> {{field-on:Bible}}</w:t>
      </w:r>
      <w:r>
        <w:t xml:space="preserve">You will see king with glory, and your eyes will see land from far away.</w:t>
      </w:r>
      <w:r>
        <w:t xml:space="preserve">{{field-off:Bible}}</w:t>
      </w:r>
    </w:p>
    <w:p>
      <w:r>
        <w:rPr>
          <w:sz w:val="18"/>
          <w:color w:val="777777"/>
        </w:rPr>
        <w:t xml:space="preserve">[[@Bible:Isaiah 33:18]] </w:t>
      </w:r>
      <w:r>
        <w:rPr>
          <w:b/>
        </w:rPr>
        <w:t xml:space="preserve">18 </w:t>
      </w:r>
      <w:r>
        <w:t xml:space="preserve"> {{field-on:Bible}}</w:t>
      </w:r>
      <w:r>
        <w:t xml:space="preserve">Your soul will meditate fear: Where are scribes? Where are counselors? Where is one counting those being fed?</w:t>
      </w:r>
      <w:r>
        <w:t xml:space="preserve">{{field-off:Bible}}</w:t>
      </w:r>
    </w:p>
    <w:p>
      <w:r>
        <w:rPr>
          <w:sz w:val="18"/>
          <w:color w:val="777777"/>
        </w:rPr>
        <w:t xml:space="preserve">[[@Bible:Isaiah 33:19]] </w:t>
      </w:r>
      <w:r>
        <w:rPr>
          <w:b/>
        </w:rPr>
        <w:t xml:space="preserve">19 </w:t>
      </w:r>
      <w:r>
        <w:t xml:space="preserve"> {{field-on:Bible}}</w:t>
      </w:r>
      <w:r>
        <w:t xml:space="preserve">Small and great people to whom they did not counsel, nor knew deep-voiced speech so as not to hear; people despised, and there is no understanding to listener.</w:t>
      </w:r>
      <w:r>
        <w:t xml:space="preserve">{{field-off:Bible}}</w:t>
      </w:r>
    </w:p>
    <w:p>
      <w:r>
        <w:rPr>
          <w:sz w:val="18"/>
          <w:color w:val="777777"/>
        </w:rPr>
        <w:t xml:space="preserve">[[@Bible:Isaiah 33:20]] </w:t>
      </w:r>
      <w:r>
        <w:rPr>
          <w:b/>
        </w:rPr>
        <w:t xml:space="preserve">20 </w:t>
      </w:r>
      <w:r>
        <w:t xml:space="preserve"> {{field-on:Bible}}</w:t>
      </w:r>
      <w:r>
        <w:t xml:space="preserve">Behold Zion, city of our salvation. Your eyes will see </w:t>
      </w:r>
      <w:r>
        <w:t xml:space="preserve">[[Jerusalem &gt;&gt; BibleKnowledgebase:@Jerusalem]]</w:t>
      </w:r>
      <w:r>
        <w:t xml:space="preserve">, rich city; tents that certainly will not be shaken, nor will pegs of her tent move forever, nor will her ropes be torn.</w:t>
      </w:r>
      <w:r>
        <w:rPr>
          <w:rStyle w:val="FootnoteReference"/>
        </w:rPr>
        <w:footnoteReference w:id="7788"/>
      </w:r>
      <w:r>
        <w:t xml:space="preserve">{{field-off:Bible}}</w:t>
      </w:r>
    </w:p>
    <w:p>
      <w:r>
        <w:rPr>
          <w:sz w:val="18"/>
          <w:color w:val="777777"/>
        </w:rPr>
        <w:t xml:space="preserve">[[@Bible:Isaiah 33:21]] </w:t>
      </w:r>
      <w:r>
        <w:rPr>
          <w:b/>
        </w:rPr>
        <w:t xml:space="preserve">21 </w:t>
      </w:r>
      <w:r>
        <w:t xml:space="preserve"> {{field-on:Bible}}</w:t>
      </w:r>
      <w:r>
        <w:t xml:space="preserve">Because name of Lord great to you; place to you will be rivers and broad and spacious channels. This way a ship under oars will not travel, nor will vessel go through.</w:t>
      </w:r>
      <w:r>
        <w:t xml:space="preserve">{{field-off:Bible}}</w:t>
      </w:r>
    </w:p>
    <w:p>
      <w:r>
        <w:rPr>
          <w:sz w:val="18"/>
          <w:color w:val="777777"/>
        </w:rPr>
        <w:t xml:space="preserve">[[@Bible:Isaiah 33:22]] </w:t>
      </w:r>
      <w:r>
        <w:rPr>
          <w:b/>
        </w:rPr>
        <w:t xml:space="preserve">22 </w:t>
      </w:r>
      <w:r>
        <w:t xml:space="preserve"> {{field-on:Bible}}</w:t>
      </w:r>
      <w:r>
        <w:t xml:space="preserve">For my God is great; he will not pass me by. Lord our judge, Lord our ruler, Lord our king, Lord himself will save us.</w:t>
      </w:r>
      <w:r>
        <w:t xml:space="preserve">{{field-off:Bible}}</w:t>
      </w:r>
    </w:p>
    <w:p>
      <w:r>
        <w:rPr>
          <w:sz w:val="18"/>
          <w:color w:val="777777"/>
        </w:rPr>
        <w:t xml:space="preserve">[[@Bible:Isaiah 33:23]] </w:t>
      </w:r>
      <w:r>
        <w:rPr>
          <w:b/>
        </w:rPr>
        <w:t xml:space="preserve">23 </w:t>
      </w:r>
      <w:r>
        <w:t xml:space="preserve"> {{field-on:Bible}}</w:t>
      </w:r>
      <w:r>
        <w:t xml:space="preserve">Your ropes were torn, because your mast was not strengthened; it bent, will not loosen sails, will not lift signal until it is handed over for plunder. Therefore many lame will make plunder.</w:t>
      </w:r>
      <w:r>
        <w:t xml:space="preserve">{{field-off:Bible}}</w:t>
      </w:r>
    </w:p>
    <w:p>
      <w:r>
        <w:rPr>
          <w:sz w:val="18"/>
          <w:color w:val="777777"/>
        </w:rPr>
        <w:t xml:space="preserve">[[@Bible:Isaiah 33:24]] </w:t>
      </w:r>
      <w:r>
        <w:rPr>
          <w:b/>
        </w:rPr>
        <w:t xml:space="preserve">24 </w:t>
      </w:r>
      <w:r>
        <w:t xml:space="preserve"> {{field-on:Bible}}</w:t>
      </w:r>
      <w:r>
        <w:t xml:space="preserve">And people dwelling in them will certainly not say, I am weary, for their sin has been forgiven them.</w:t>
      </w:r>
      <w:r>
        <w:rPr>
          <w:rStyle w:val="FootnoteReference"/>
        </w:rPr>
        <w:footnoteReference w:id="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[[@Bible:Isaiah 34:1]] </w:t>
      </w:r>
      <w:r>
        <w:rPr>
          <w:b/>
        </w:rPr>
        <w:t xml:space="preserve">1 </w:t>
      </w:r>
      <w:r>
        <w:t xml:space="preserve"> {{field-on:Bible}}</w:t>
      </w:r>
      <w:r>
        <w:t xml:space="preserve">Come near, nations, and hear; rulers, hear. Let earth and those in it hear, inhabited world and people in it.</w:t>
      </w:r>
      <w:r>
        <w:t xml:space="preserve">{{field-off:Bible}}</w:t>
      </w:r>
    </w:p>
    <w:p>
      <w:r>
        <w:rPr>
          <w:sz w:val="18"/>
          <w:color w:val="777777"/>
        </w:rPr>
        <w:t xml:space="preserve">[[@Bible:Isaiah 34:2]] </w:t>
      </w:r>
      <w:r>
        <w:rPr>
          <w:b/>
        </w:rPr>
        <w:t xml:space="preserve">2 </w:t>
      </w:r>
      <w:r>
        <w:t xml:space="preserve"> {{field-on:Bible}}</w:t>
      </w:r>
      <w:r>
        <w:t xml:space="preserve">Because wrath of Lord upon all nations and anger upon their number, to destroy them and hand them over into slaughter.</w:t>
      </w:r>
      <w:r>
        <w:t xml:space="preserve">{{field-off:Bible}}</w:t>
      </w:r>
    </w:p>
    <w:p>
      <w:r>
        <w:rPr>
          <w:sz w:val="18"/>
          <w:color w:val="777777"/>
        </w:rPr>
        <w:t xml:space="preserve">[[@Bible:Isaiah 34:3]] </w:t>
      </w:r>
      <w:r>
        <w:rPr>
          <w:b/>
        </w:rPr>
        <w:t xml:space="preserve">3 </w:t>
      </w:r>
      <w:r>
        <w:t xml:space="preserve"> {{field-on:Bible}}</w:t>
      </w:r>
      <w:r>
        <w:t xml:space="preserve">And their wounded will be thrown out, and their dead, and their smell will go up, and mountains will be soaked from their blood.</w:t>
      </w:r>
      <w:r>
        <w:t xml:space="preserve">{{field-off:Bible}}</w:t>
      </w:r>
    </w:p>
    <w:p>
      <w:r>
        <w:rPr>
          <w:sz w:val="18"/>
          <w:color w:val="777777"/>
        </w:rPr>
        <w:t xml:space="preserve">[[@Bible:Isaiah 34:4]] </w:t>
      </w:r>
      <w:r>
        <w:rPr>
          <w:b/>
        </w:rPr>
        <w:t xml:space="preserve">4 </w:t>
      </w:r>
      <w:r>
        <w:t xml:space="preserve"> {{field-on:Bible}}</w:t>
      </w:r>
      <w:r>
        <w:t xml:space="preserve">And heaven will be rolled like book, and all stars will fall as leaves from vine and as leaf falls from fig tree.</w:t>
      </w:r>
      <w:r>
        <w:rPr>
          <w:rStyle w:val="FootnoteReference"/>
        </w:rPr>
        <w:footnoteReference w:id="7790"/>
      </w:r>
      <w:r>
        <w:t xml:space="preserve">{{field-off:Bible}}</w:t>
      </w:r>
    </w:p>
    <w:p>
      <w:r>
        <w:rPr>
          <w:sz w:val="18"/>
          <w:color w:val="777777"/>
        </w:rPr>
        <w:t xml:space="preserve">[[@Bible:Isaiah 34:5]] </w:t>
      </w:r>
      <w:r>
        <w:rPr>
          <w:b/>
        </w:rPr>
        <w:t xml:space="preserve">5 </w:t>
      </w:r>
      <w:r>
        <w:t xml:space="preserve"> {{field-on:Bible}}</w:t>
      </w:r>
      <w:r>
        <w:t xml:space="preserve">My sword became drunk in heaven; behold, upon Idumea it will come down and upon people of destruction with judgment.</w:t>
      </w:r>
      <w:r>
        <w:rPr>
          <w:rStyle w:val="FootnoteReference"/>
        </w:rPr>
        <w:footnoteReference w:id="7791"/>
      </w:r>
      <w:r>
        <w:t xml:space="preserve">{{field-off:Bible}}</w:t>
      </w:r>
    </w:p>
    <w:p>
      <w:r>
        <w:rPr>
          <w:sz w:val="18"/>
          <w:color w:val="777777"/>
        </w:rPr>
        <w:t xml:space="preserve">[[@Bible:Isaiah 34:6]] </w:t>
      </w:r>
      <w:r>
        <w:rPr>
          <w:b/>
        </w:rPr>
        <w:t xml:space="preserve">6 </w:t>
      </w:r>
      <w:r>
        <w:t xml:space="preserve"> {{field-on:Bible}}</w:t>
      </w:r>
      <w:r>
        <w:t xml:space="preserve">Sword of Lord was filled with blood, fattened from fat of lambs and from fat of goats and rams, because sacrifice to Lord in </w:t>
      </w:r>
      <w:r>
        <w:t xml:space="preserve">[[Bosor &gt;&gt; BibleKnowledgebase:@Bosor]]</w:t>
      </w:r>
      <w:r>
        <w:t xml:space="preserve"> and great slaughter in Idumea.</w:t>
      </w:r>
      <w:r>
        <w:t xml:space="preserve">{{field-off:Bible}}</w:t>
      </w:r>
    </w:p>
    <w:p>
      <w:r>
        <w:rPr>
          <w:sz w:val="18"/>
          <w:color w:val="777777"/>
        </w:rPr>
        <w:t xml:space="preserve">[[@Bible:Isaiah 34:7]] </w:t>
      </w:r>
      <w:r>
        <w:rPr>
          <w:b/>
        </w:rPr>
        <w:t xml:space="preserve">7 </w:t>
      </w:r>
      <w:r>
        <w:t xml:space="preserve"> {{field-on:Bible}}</w:t>
      </w:r>
      <w:r>
        <w:t xml:space="preserve">And mighty ones will fall with them, and rams and bulls, and land will be drunk from blood, and from their fat it will be filled.</w:t>
      </w:r>
      <w:r>
        <w:rPr>
          <w:rStyle w:val="FootnoteReference"/>
        </w:rPr>
        <w:footnoteReference w:id="7792"/>
      </w:r>
      <w:r>
        <w:t xml:space="preserve">{{field-off:Bible}}</w:t>
      </w:r>
    </w:p>
    <w:p>
      <w:r>
        <w:rPr>
          <w:sz w:val="18"/>
          <w:color w:val="777777"/>
        </w:rPr>
        <w:t xml:space="preserve">[[@Bible:Isaiah 34:8]] </w:t>
      </w:r>
      <w:r>
        <w:rPr>
          <w:b/>
        </w:rPr>
        <w:t xml:space="preserve">8 </w:t>
      </w:r>
      <w:r>
        <w:t xml:space="preserve"> {{field-on:Bible}}</w:t>
      </w:r>
      <w:r>
        <w:t xml:space="preserve">For day of judgment of Lord and year of repayment of judgment of Zion.</w:t>
      </w:r>
      <w:r>
        <w:t xml:space="preserve">{{field-off:Bible}}</w:t>
      </w:r>
    </w:p>
    <w:p>
      <w:r>
        <w:rPr>
          <w:sz w:val="18"/>
          <w:color w:val="777777"/>
        </w:rPr>
        <w:t xml:space="preserve">[[@Bible:Isaiah 34:9]] </w:t>
      </w:r>
      <w:r>
        <w:rPr>
          <w:b/>
        </w:rPr>
        <w:t xml:space="preserve">9 </w:t>
      </w:r>
      <w:r>
        <w:t xml:space="preserve"> {{field-on:Bible}}</w:t>
      </w:r>
      <w:r>
        <w:t xml:space="preserve">And its ravines will be turned into pitch and its land into sulfur, and its land will be burning as pitch.</w:t>
      </w:r>
      <w:r>
        <w:t xml:space="preserve">{{field-off:Bible}}</w:t>
      </w:r>
    </w:p>
    <w:p>
      <w:r>
        <w:rPr>
          <w:sz w:val="18"/>
          <w:color w:val="777777"/>
        </w:rPr>
        <w:t xml:space="preserve">[[@Bible:Isaiah 34:10]] </w:t>
      </w:r>
      <w:r>
        <w:rPr>
          <w:b/>
        </w:rPr>
        <w:t xml:space="preserve">10 </w:t>
      </w:r>
      <w:r>
        <w:t xml:space="preserve"> {{field-on:Bible}}</w:t>
      </w:r>
      <w:r>
        <w:t xml:space="preserve">Night and day it will not be quenched forever, and its smoke will go up forever; for generations it will be desolated and for much time.</w:t>
      </w:r>
      <w:r>
        <w:t xml:space="preserve">{{field-off:Bible}}</w:t>
      </w:r>
    </w:p>
    <w:p>
      <w:r>
        <w:rPr>
          <w:sz w:val="18"/>
          <w:color w:val="777777"/>
        </w:rPr>
        <w:t xml:space="preserve">[[@Bible:Isaiah 34:11]] </w:t>
      </w:r>
      <w:r>
        <w:rPr>
          <w:b/>
        </w:rPr>
        <w:t xml:space="preserve">11 </w:t>
      </w:r>
      <w:r>
        <w:t xml:space="preserve"> {{field-on:Bible}}</w:t>
      </w:r>
      <w:r>
        <w:t xml:space="preserve">And birds and hedgehogs and ibises and ravens will dwell in it, and measuring cord of desert will be cast upon it, and donkey-centaurs will dwell in it.</w:t>
      </w:r>
      <w:r>
        <w:rPr>
          <w:rStyle w:val="FootnoteReference"/>
        </w:rPr>
        <w:footnoteReference w:id="7793"/>
      </w:r>
      <w:r>
        <w:t xml:space="preserve">{{field-off:Bible}}</w:t>
      </w:r>
    </w:p>
    <w:p>
      <w:r>
        <w:rPr>
          <w:sz w:val="18"/>
          <w:color w:val="777777"/>
        </w:rPr>
        <w:t xml:space="preserve">[[@Bible:Isaiah 34:12]] </w:t>
      </w:r>
      <w:r>
        <w:rPr>
          <w:b/>
        </w:rPr>
        <w:t xml:space="preserve">12 </w:t>
      </w:r>
      <w:r>
        <w:t xml:space="preserve"> {{field-on:Bible}}</w:t>
      </w:r>
      <w:r>
        <w:t xml:space="preserve">Its rulers will not exist, for its kings and its rulers and its grandees will be for destruction.</w:t>
      </w:r>
      <w:r>
        <w:t xml:space="preserve">{{field-off:Bible}}</w:t>
      </w:r>
    </w:p>
    <w:p>
      <w:r>
        <w:rPr>
          <w:sz w:val="18"/>
          <w:color w:val="777777"/>
        </w:rPr>
        <w:t xml:space="preserve">[[@Bible:Isaiah 34:13]] </w:t>
      </w:r>
      <w:r>
        <w:rPr>
          <w:b/>
        </w:rPr>
        <w:t xml:space="preserve">13 </w:t>
      </w:r>
      <w:r>
        <w:t xml:space="preserve"> {{field-on:Bible}}</w:t>
      </w:r>
      <w:r>
        <w:t xml:space="preserve">And thorny trees will spring up in their cities and in its fortresses, and it will be camp of sirens and courtyard of ostriches.</w:t>
      </w:r>
      <w:r>
        <w:rPr>
          <w:rStyle w:val="FootnoteReference"/>
        </w:rPr>
        <w:footnoteReference w:id="7794"/>
      </w:r>
      <w:r>
        <w:t xml:space="preserve">{{field-off:Bible}}</w:t>
      </w:r>
    </w:p>
    <w:p>
      <w:r>
        <w:rPr>
          <w:sz w:val="18"/>
          <w:color w:val="777777"/>
        </w:rPr>
        <w:t xml:space="preserve">[[@Bible:Isaiah 34:14]] </w:t>
      </w:r>
      <w:r>
        <w:rPr>
          <w:b/>
        </w:rPr>
        <w:t xml:space="preserve">14 </w:t>
      </w:r>
      <w:r>
        <w:t xml:space="preserve"> {{field-on:Bible}}</w:t>
      </w:r>
      <w:r>
        <w:t xml:space="preserve">And demons will meet donkey-centaurs, and one will cry to another. There donkey-centaurs will rest, for they found rest for themselves.</w:t>
      </w:r>
      <w:r>
        <w:t xml:space="preserve">{{field-off:Bible}}</w:t>
      </w:r>
    </w:p>
    <w:p>
      <w:r>
        <w:rPr>
          <w:sz w:val="18"/>
          <w:color w:val="777777"/>
        </w:rPr>
        <w:t xml:space="preserve">[[@Bible:Isaiah 34:15]] </w:t>
      </w:r>
      <w:r>
        <w:rPr>
          <w:b/>
        </w:rPr>
        <w:t xml:space="preserve">15 </w:t>
      </w:r>
      <w:r>
        <w:t xml:space="preserve"> {{field-on:Bible}}</w:t>
      </w:r>
      <w:r>
        <w:t xml:space="preserve">There hedgehog nested and earth kept her children in safety. There deer met and saw each other's faces.</w:t>
      </w:r>
      <w:r>
        <w:t xml:space="preserve">{{field-off:Bible}}</w:t>
      </w:r>
    </w:p>
    <w:p>
      <w:r>
        <w:rPr>
          <w:sz w:val="18"/>
          <w:color w:val="777777"/>
        </w:rPr>
        <w:t xml:space="preserve">[[@Bible:Isaiah 34:16]] </w:t>
      </w:r>
      <w:r>
        <w:rPr>
          <w:b/>
        </w:rPr>
        <w:t xml:space="preserve">16 </w:t>
      </w:r>
      <w:r>
        <w:t xml:space="preserve"> {{field-on:Bible}}</w:t>
      </w:r>
      <w:r>
        <w:t xml:space="preserve">By number they passed, and one of them did not perish; one did not seek the other, because Lord commanded them and his spirit gathered them.</w:t>
      </w:r>
      <w:r>
        <w:rPr>
          <w:rStyle w:val="FootnoteReference"/>
        </w:rPr>
        <w:footnoteReference w:id="7795"/>
      </w:r>
      <w:r>
        <w:t xml:space="preserve">{{field-off:Bible}}</w:t>
      </w:r>
    </w:p>
    <w:p>
      <w:r>
        <w:rPr>
          <w:sz w:val="18"/>
          <w:color w:val="777777"/>
        </w:rPr>
        <w:t xml:space="preserve">[[@Bible:Isaiah 34:17]] </w:t>
      </w:r>
      <w:r>
        <w:rPr>
          <w:b/>
        </w:rPr>
        <w:t xml:space="preserve">17 </w:t>
      </w:r>
      <w:r>
        <w:t xml:space="preserve"> {{field-on:Bible}}</w:t>
      </w:r>
      <w:r>
        <w:t xml:space="preserve">And he himself will cast lots to them, and his hand divided to them to graze forever; you will inherit forever; through generations of generations they will rest upon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[[@Bible:Isaiah 35:1]] </w:t>
      </w:r>
      <w:r>
        <w:rPr>
          <w:b/>
        </w:rPr>
        <w:t xml:space="preserve">1 </w:t>
      </w:r>
      <w:r>
        <w:t xml:space="preserve"> {{field-on:Bible}}</w:t>
      </w:r>
      <w:r>
        <w:t xml:space="preserve">Rejoice, thirsty wilderness; let wilderness exult and bloom as lily.</w:t>
      </w:r>
      <w:r>
        <w:t xml:space="preserve">{{field-off:Bible}}</w:t>
      </w:r>
    </w:p>
    <w:p>
      <w:r>
        <w:rPr>
          <w:sz w:val="18"/>
          <w:color w:val="777777"/>
        </w:rPr>
        <w:t xml:space="preserve">[[@Bible:Isaiah 35:2]] </w:t>
      </w:r>
      <w:r>
        <w:rPr>
          <w:b/>
        </w:rPr>
        <w:t xml:space="preserve">2 </w:t>
      </w:r>
      <w:r>
        <w:t xml:space="preserve"> {{field-on:Bible}}</w:t>
      </w:r>
      <w:r>
        <w:t xml:space="preserve">And deserts of </w:t>
      </w:r>
      <w:r>
        <w:t xml:space="preserve">[[Jordan &gt;&gt; BibleKnowledgebase:@Jordan]]</w:t>
      </w:r>
      <w:r>
        <w:t xml:space="preserve"> will blossom and exult, and glory of Lebanon was given to it, and honor of Carmel, and my people will see glory of Lord and height of God.</w:t>
      </w:r>
      <w:r>
        <w:t xml:space="preserve">{{field-off:Bible}}</w:t>
      </w:r>
    </w:p>
    <w:p>
      <w:r>
        <w:rPr>
          <w:sz w:val="18"/>
          <w:color w:val="777777"/>
        </w:rPr>
        <w:t xml:space="preserve">[[@Bible:Isaiah 35:3]] </w:t>
      </w:r>
      <w:r>
        <w:rPr>
          <w:b/>
        </w:rPr>
        <w:t xml:space="preserve">3 </w:t>
      </w:r>
      <w:r>
        <w:t xml:space="preserve"> {{field-on:Bible}}</w:t>
      </w:r>
      <w:r>
        <w:t xml:space="preserve">Strengthen loosened hands and disabled knees.</w:t>
      </w:r>
      <w:r>
        <w:t xml:space="preserve">{{field-off:Bible}}</w:t>
      </w:r>
    </w:p>
    <w:p>
      <w:r>
        <w:rPr>
          <w:sz w:val="18"/>
          <w:color w:val="777777"/>
        </w:rPr>
        <w:t xml:space="preserve">[[@Bible:Isaiah 35:4]] </w:t>
      </w:r>
      <w:r>
        <w:rPr>
          <w:b/>
        </w:rPr>
        <w:t xml:space="preserve">4 </w:t>
      </w:r>
      <w:r>
        <w:t xml:space="preserve"> {{field-on:Bible}}</w:t>
      </w:r>
      <w:r>
        <w:t xml:space="preserve">Comfort the faint-hearted in mind; be strong, do not fear. Behold, our God repays judgment and will himself repay; he will come and save us.</w:t>
      </w:r>
      <w:r>
        <w:t xml:space="preserve">{{field-off:Bible}}</w:t>
      </w:r>
    </w:p>
    <w:p>
      <w:r>
        <w:rPr>
          <w:sz w:val="18"/>
          <w:color w:val="777777"/>
        </w:rPr>
        <w:t xml:space="preserve">[[@Bible:Isaiah 35:5]] </w:t>
      </w:r>
      <w:r>
        <w:rPr>
          <w:b/>
        </w:rPr>
        <w:t xml:space="preserve">5 </w:t>
      </w:r>
      <w:r>
        <w:t xml:space="preserve"> {{field-on:Bible}}</w:t>
      </w:r>
      <w:r>
        <w:t xml:space="preserve">Then eyes of blind will be opened and ears of deaf will hear.</w:t>
      </w:r>
      <w:r>
        <w:t xml:space="preserve">{{field-off:Bible}}</w:t>
      </w:r>
    </w:p>
    <w:p>
      <w:r>
        <w:rPr>
          <w:sz w:val="18"/>
          <w:color w:val="777777"/>
        </w:rPr>
        <w:t xml:space="preserve">[[@Bible:Isaiah 35:6]] </w:t>
      </w:r>
      <w:r>
        <w:rPr>
          <w:b/>
        </w:rPr>
        <w:t xml:space="preserve">6 </w:t>
      </w:r>
      <w:r>
        <w:t xml:space="preserve"> {{field-on:Bible}}</w:t>
      </w:r>
      <w:r>
        <w:t xml:space="preserve">Then lame one will leap as deer and tongue of stammerers will be clear, because water burst in wilderness and ravine in thirsty land.</w:t>
      </w:r>
      <w:r>
        <w:t xml:space="preserve">{{field-off:Bible}}</w:t>
      </w:r>
    </w:p>
    <w:p>
      <w:r>
        <w:rPr>
          <w:sz w:val="18"/>
          <w:color w:val="777777"/>
        </w:rPr>
        <w:t xml:space="preserve">[[@Bible:Isaiah 35:7]] </w:t>
      </w:r>
      <w:r>
        <w:rPr>
          <w:b/>
        </w:rPr>
        <w:t xml:space="preserve">7 </w:t>
      </w:r>
      <w:r>
        <w:t xml:space="preserve"> {{field-on:Bible}}</w:t>
      </w:r>
      <w:r>
        <w:t xml:space="preserve">And dry place will be marshes, and in thirsty land there will be spring of water. There joy of birds, camp of reed and marsh.</w:t>
      </w:r>
      <w:r>
        <w:t xml:space="preserve">{{field-off:Bible}}</w:t>
      </w:r>
    </w:p>
    <w:p>
      <w:r>
        <w:rPr>
          <w:sz w:val="18"/>
          <w:color w:val="777777"/>
        </w:rPr>
        <w:t xml:space="preserve">[[@Bible:Isaiah 35:8]] </w:t>
      </w:r>
      <w:r>
        <w:rPr>
          <w:b/>
        </w:rPr>
        <w:t xml:space="preserve">8 </w:t>
      </w:r>
      <w:r>
        <w:t xml:space="preserve"> {{field-on:Bible}}</w:t>
      </w:r>
      <w:r>
        <w:t xml:space="preserve">There will be pure way, and it will be called holy way, and unclean one certainly will not pass there, nor will there be unclean way there; but scattered ones will walk on it and certainly will not wander.</w:t>
      </w:r>
      <w:r>
        <w:t xml:space="preserve">{{field-off:Bible}}</w:t>
      </w:r>
    </w:p>
    <w:p>
      <w:r>
        <w:rPr>
          <w:sz w:val="18"/>
          <w:color w:val="777777"/>
        </w:rPr>
        <w:t xml:space="preserve">[[@Bible:Isaiah 35:9]] </w:t>
      </w:r>
      <w:r>
        <w:rPr>
          <w:b/>
        </w:rPr>
        <w:t xml:space="preserve">9 </w:t>
      </w:r>
      <w:r>
        <w:t xml:space="preserve"> {{field-on:Bible}}</w:t>
      </w:r>
      <w:r>
        <w:t xml:space="preserve">And lion will not be there, nor any evil beasts come up upon it, nor certainly be found there, but redeemed ones will walk in it.</w:t>
      </w:r>
      <w:r>
        <w:t xml:space="preserve">{{field-off:Bible}}</w:t>
      </w:r>
    </w:p>
    <w:p>
      <w:r>
        <w:rPr>
          <w:sz w:val="18"/>
          <w:color w:val="777777"/>
        </w:rPr>
        <w:t xml:space="preserve">[[@Bible:Isaiah 35:10]] </w:t>
      </w:r>
      <w:r>
        <w:rPr>
          <w:b/>
        </w:rPr>
        <w:t xml:space="preserve">10 </w:t>
      </w:r>
      <w:r>
        <w:t xml:space="preserve"> {{field-on:Bible}}</w:t>
      </w:r>
      <w:r>
        <w:t xml:space="preserve">And those gathered for Lord will return and come into Zion with gladness, and eternal gladness over their heads, for praise and exultation and gladness will seize them; pain and grief and groaning fled.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[[@Bible:Isaiah 36:1]] </w:t>
      </w:r>
      <w:r>
        <w:rPr>
          <w:b/>
        </w:rPr>
        <w:t xml:space="preserve">1 </w:t>
      </w:r>
      <w:r>
        <w:t xml:space="preserve"> {{field-on:Bible}}</w:t>
      </w:r>
      <w:r>
        <w:t xml:space="preserve">And it happened in fourteenth year of reigning Hezekiah, Sennacherib king of Assyrians went up against fortified cities of Judah</w:t>
      </w:r>
      <w:r>
        <w:rPr>
          <w:rStyle w:val="FootnoteReference"/>
        </w:rPr>
        <w:footnoteReference w:id="7796"/>
      </w:r>
      <w:r>
        <w:t xml:space="preserve"> and took them.</w:t>
      </w:r>
      <w:r>
        <w:t xml:space="preserve">{{field-off:Bible}}</w:t>
      </w:r>
    </w:p>
    <w:p>
      <w:r>
        <w:rPr>
          <w:sz w:val="18"/>
          <w:color w:val="777777"/>
        </w:rPr>
        <w:t xml:space="preserve">[[@Bible:Isaiah 36:2]] </w:t>
      </w:r>
      <w:r>
        <w:rPr>
          <w:b/>
        </w:rPr>
        <w:t xml:space="preserve">2 </w:t>
      </w:r>
      <w:r>
        <w:t xml:space="preserve"> {{field-on:Bible}}</w:t>
      </w:r>
      <w:r>
        <w:t xml:space="preserve">And king of Assyrians sent Rabshakeh from </w:t>
      </w:r>
      <w:r>
        <w:t xml:space="preserve">[[Lachish &gt;&gt; BibleKnowledgebase:@Lachish]]</w:t>
      </w:r>
      <w:r>
        <w:t xml:space="preserve"> into </w:t>
      </w:r>
      <w:r>
        <w:t xml:space="preserve">[[Jerusalem &gt;&gt; BibleKnowledgebase:@Jerusalem]]</w:t>
      </w:r>
      <w:r>
        <w:t xml:space="preserve"> to king Hezekiah with much force, and he stood by conduit of upper pool on road of fuller's field.</w:t>
      </w:r>
      <w:r>
        <w:rPr>
          <w:rStyle w:val="FootnoteReference"/>
        </w:rPr>
        <w:footnoteReference w:id="7797"/>
      </w:r>
      <w:r>
        <w:t xml:space="preserve">{{field-off:Bible}}</w:t>
      </w:r>
    </w:p>
    <w:p>
      <w:r>
        <w:rPr>
          <w:sz w:val="18"/>
          <w:color w:val="777777"/>
        </w:rPr>
        <w:t xml:space="preserve">[[@Bible:Isaiah 36:3]] </w:t>
      </w:r>
      <w:r>
        <w:rPr>
          <w:b/>
        </w:rPr>
        <w:t xml:space="preserve">3 </w:t>
      </w:r>
      <w:r>
        <w:t xml:space="preserve"> {{field-on:Bible}}</w:t>
      </w:r>
      <w:r>
        <w:t xml:space="preserve">And Eliakim son of Hilkiah the steward went out to him, and Somnas the scribe, and Joah son of Asaph the recorder.</w:t>
      </w:r>
      <w:r>
        <w:t xml:space="preserve">{{field-off:Bible}}</w:t>
      </w:r>
    </w:p>
    <w:p>
      <w:r>
        <w:rPr>
          <w:sz w:val="18"/>
          <w:color w:val="777777"/>
        </w:rPr>
        <w:t xml:space="preserve">[[@Bible:Isaiah 36:4]] </w:t>
      </w:r>
      <w:r>
        <w:rPr>
          <w:b/>
        </w:rPr>
        <w:t xml:space="preserve">4 </w:t>
      </w:r>
      <w:r>
        <w:t xml:space="preserve"> {{field-on:Bible}}</w:t>
      </w:r>
      <w:r>
        <w:t xml:space="preserve">And Rabshakeh said to them, Say to Hezekiah, Thus says great king, king of Assyrians, In what are you trusting?</w:t>
      </w:r>
      <w:r>
        <w:t xml:space="preserve">{{field-off:Bible}}</w:t>
      </w:r>
    </w:p>
    <w:p>
      <w:r>
        <w:rPr>
          <w:sz w:val="18"/>
          <w:color w:val="777777"/>
        </w:rPr>
        <w:t xml:space="preserve">[[@Bible:Isaiah 36:5]] </w:t>
      </w:r>
      <w:r>
        <w:rPr>
          <w:b/>
        </w:rPr>
        <w:t xml:space="preserve">5 </w:t>
      </w:r>
      <w:r>
        <w:t xml:space="preserve"> {{field-on:Bible}}</w:t>
      </w:r>
      <w:r>
        <w:t xml:space="preserve">Is battle-line made by counsel or words of lips? And now in what do you trust, that you disobey me?</w:t>
      </w:r>
      <w:r>
        <w:t xml:space="preserve">{{field-off:Bible}}</w:t>
      </w:r>
    </w:p>
    <w:p>
      <w:r>
        <w:rPr>
          <w:sz w:val="18"/>
          <w:color w:val="777777"/>
        </w:rPr>
        <w:t xml:space="preserve">[[@Bible:Isaiah 36:6]] </w:t>
      </w:r>
      <w:r>
        <w:rPr>
          <w:b/>
        </w:rPr>
        <w:t xml:space="preserve">6 </w:t>
      </w:r>
      <w:r>
        <w:t xml:space="preserve"> {{field-on:Bible}}</w:t>
      </w:r>
      <w:r>
        <w:t xml:space="preserve">Behold, you trust in this broken reed-rod, in Egypt. Whoever leans on it, it will enter his hand. Thus is Pharaoh king of Egypt and all trusting on him.</w:t>
      </w:r>
      <w:r>
        <w:t xml:space="preserve">{{field-off:Bible}}</w:t>
      </w:r>
    </w:p>
    <w:p>
      <w:r>
        <w:rPr>
          <w:sz w:val="18"/>
          <w:color w:val="777777"/>
        </w:rPr>
        <w:t xml:space="preserve">[[@Bible:Isaiah 36:7]] </w:t>
      </w:r>
      <w:r>
        <w:rPr>
          <w:b/>
        </w:rPr>
        <w:t xml:space="preserve">7 </w:t>
      </w:r>
      <w:r>
        <w:t xml:space="preserve"> {{field-on:Bible}}</w:t>
      </w:r>
      <w:r>
        <w:t xml:space="preserve">But if you say, We have trusted in Lord our God—</w:t>
      </w:r>
      <w:r>
        <w:t xml:space="preserve">{{field-off:Bible}}</w:t>
      </w:r>
    </w:p>
    <w:p>
      <w:r>
        <w:rPr>
          <w:sz w:val="18"/>
          <w:color w:val="777777"/>
        </w:rPr>
        <w:t xml:space="preserve">[[@Bible:Isaiah 36:8]] </w:t>
      </w:r>
      <w:r>
        <w:rPr>
          <w:b/>
        </w:rPr>
        <w:t xml:space="preserve">8 </w:t>
      </w:r>
      <w:r>
        <w:t xml:space="preserve"> {{field-on:Bible}}</w:t>
      </w:r>
      <w:r>
        <w:t xml:space="preserve">now make bargain with my lord king of Assyrians, and I will give you two thousand horses, if you can give riders upon them.</w:t>
      </w:r>
      <w:r>
        <w:t xml:space="preserve">{{field-off:Bible}}</w:t>
      </w:r>
    </w:p>
    <w:p>
      <w:r>
        <w:rPr>
          <w:sz w:val="18"/>
          <w:color w:val="777777"/>
        </w:rPr>
        <w:t xml:space="preserve">[[@Bible:Isaiah 36:9]] </w:t>
      </w:r>
      <w:r>
        <w:rPr>
          <w:b/>
        </w:rPr>
        <w:t xml:space="preserve">9 </w:t>
      </w:r>
      <w:r>
        <w:t xml:space="preserve"> {{field-on:Bible}}</w:t>
      </w:r>
      <w:r>
        <w:t xml:space="preserve">And how can you turn away face of one governor? Slaves are those trusting in Egyptians for horse and rider.</w:t>
      </w:r>
      <w:r>
        <w:rPr>
          <w:rStyle w:val="FootnoteReference"/>
        </w:rPr>
        <w:footnoteReference w:id="7798"/>
      </w:r>
      <w:r>
        <w:t xml:space="preserve">{{field-off:Bible}}</w:t>
      </w:r>
    </w:p>
    <w:p>
      <w:r>
        <w:rPr>
          <w:sz w:val="18"/>
          <w:color w:val="777777"/>
        </w:rPr>
        <w:t xml:space="preserve">[[@Bible:Isaiah 36:10]] </w:t>
      </w:r>
      <w:r>
        <w:rPr>
          <w:b/>
        </w:rPr>
        <w:t xml:space="preserve">10 </w:t>
      </w:r>
      <w:r>
        <w:t xml:space="preserve"> {{field-on:Bible}}</w:t>
      </w:r>
      <w:r>
        <w:t xml:space="preserve">And now did we go up against this land without Lord to war against it?</w:t>
      </w:r>
      <w:r>
        <w:t xml:space="preserve">{{field-off:Bible}}</w:t>
      </w:r>
    </w:p>
    <w:p>
      <w:r>
        <w:rPr>
          <w:sz w:val="18"/>
          <w:color w:val="777777"/>
        </w:rPr>
        <w:t xml:space="preserve">[[@Bible:Isaiah 36:11]] </w:t>
      </w:r>
      <w:r>
        <w:rPr>
          <w:b/>
        </w:rPr>
        <w:t xml:space="preserve">11 </w:t>
      </w:r>
      <w:r>
        <w:t xml:space="preserve"> {{field-on:Bible}}</w:t>
      </w:r>
      <w:r>
        <w:t xml:space="preserve">And Eliakim and Somnas and Joah said to him, Speak to your servants in Syrian, for we hear, and do not speak to us in Judean. Why do you speak into ears of men on wall?</w:t>
      </w:r>
      <w:r>
        <w:t xml:space="preserve">{{field-off:Bible}}</w:t>
      </w:r>
    </w:p>
    <w:p>
      <w:r>
        <w:rPr>
          <w:sz w:val="18"/>
          <w:color w:val="777777"/>
        </w:rPr>
        <w:t xml:space="preserve">[[@Bible:Isaiah 36:12]] </w:t>
      </w:r>
      <w:r>
        <w:rPr>
          <w:b/>
        </w:rPr>
        <w:t xml:space="preserve">12 </w:t>
      </w:r>
      <w:r>
        <w:t xml:space="preserve"> {{field-on:Bible}}</w:t>
      </w:r>
      <w:r>
        <w:t xml:space="preserve">And Rabshakeh said to them, Was my lord not sent to speak these words to your lord or to you? Was it not rather to men sitting on wall, so that they may eat dung and drink urine with you together?</w:t>
      </w:r>
      <w:r>
        <w:t xml:space="preserve">{{field-off:Bible}}</w:t>
      </w:r>
    </w:p>
    <w:p>
      <w:r>
        <w:rPr>
          <w:sz w:val="18"/>
          <w:color w:val="777777"/>
        </w:rPr>
        <w:t xml:space="preserve">[[@Bible:Isaiah 36:13]] </w:t>
      </w:r>
      <w:r>
        <w:rPr>
          <w:b/>
        </w:rPr>
        <w:t xml:space="preserve">13 </w:t>
      </w:r>
      <w:r>
        <w:t xml:space="preserve"> {{field-on:Bible}}</w:t>
      </w:r>
      <w:r>
        <w:t xml:space="preserve">And Rabshakeh stood and cried with great voice in Judean and said, Hear words of great king, king of Assyrians.</w:t>
      </w:r>
      <w:r>
        <w:t xml:space="preserve">{{field-off:Bible}}</w:t>
      </w:r>
    </w:p>
    <w:p>
      <w:r>
        <w:rPr>
          <w:sz w:val="18"/>
          <w:color w:val="777777"/>
        </w:rPr>
        <w:t xml:space="preserve">[[@Bible:Isaiah 36:14]] </w:t>
      </w:r>
      <w:r>
        <w:rPr>
          <w:b/>
        </w:rPr>
        <w:t xml:space="preserve">14 </w:t>
      </w:r>
      <w:r>
        <w:t xml:space="preserve"> {{field-on:Bible}}</w:t>
      </w:r>
      <w:r>
        <w:t xml:space="preserve">Thus says king: Do not let Hezekiah deceive you with words that will not be able to rescue you.</w:t>
      </w:r>
      <w:r>
        <w:t xml:space="preserve">{{field-off:Bible}}</w:t>
      </w:r>
    </w:p>
    <w:p>
      <w:r>
        <w:rPr>
          <w:sz w:val="18"/>
          <w:color w:val="777777"/>
        </w:rPr>
        <w:t xml:space="preserve">[[@Bible:Isaiah 36:15]] </w:t>
      </w:r>
      <w:r>
        <w:rPr>
          <w:b/>
        </w:rPr>
        <w:t xml:space="preserve">15 </w:t>
      </w:r>
      <w:r>
        <w:t xml:space="preserve"> {{field-on:Bible}}</w:t>
      </w:r>
      <w:r>
        <w:t xml:space="preserve">And do not let Hezekiah say to you that God will rescue you and this city certainly will not be handed into hand of king of Assyrians.</w:t>
      </w:r>
      <w:r>
        <w:t xml:space="preserve">{{field-off:Bible}}</w:t>
      </w:r>
    </w:p>
    <w:p>
      <w:r>
        <w:rPr>
          <w:sz w:val="18"/>
          <w:color w:val="777777"/>
        </w:rPr>
        <w:t xml:space="preserve">[[@Bible:Isaiah 36:16]] </w:t>
      </w:r>
      <w:r>
        <w:rPr>
          <w:b/>
        </w:rPr>
        <w:t xml:space="preserve">16 </w:t>
      </w:r>
      <w:r>
        <w:t xml:space="preserve"> {{field-on:Bible}}</w:t>
      </w:r>
      <w:r>
        <w:t xml:space="preserve">Do not hear Hezekiah. Thus says king of Assyrians: If you want to be blessed, come out to me and eat each his vine and figs and drink water of your cisterns,</w:t>
      </w:r>
      <w:r>
        <w:t xml:space="preserve">{{field-off:Bible}}</w:t>
      </w:r>
    </w:p>
    <w:p>
      <w:r>
        <w:rPr>
          <w:sz w:val="18"/>
          <w:color w:val="777777"/>
        </w:rPr>
        <w:t xml:space="preserve">[[@Bible:Isaiah 36:17]] </w:t>
      </w:r>
      <w:r>
        <w:rPr>
          <w:b/>
        </w:rPr>
        <w:t xml:space="preserve">17 </w:t>
      </w:r>
      <w:r>
        <w:t xml:space="preserve"> {{field-on:Bible}}</w:t>
      </w:r>
      <w:r>
        <w:t xml:space="preserve">until I come and take you into land like your land, land of grain and wine and breads and vineyards.</w:t>
      </w:r>
      <w:r>
        <w:t xml:space="preserve">{{field-off:Bible}}</w:t>
      </w:r>
    </w:p>
    <w:p>
      <w:r>
        <w:rPr>
          <w:sz w:val="18"/>
          <w:color w:val="777777"/>
        </w:rPr>
        <w:t xml:space="preserve">[[@Bible:Isaiah 36:18]] </w:t>
      </w:r>
      <w:r>
        <w:rPr>
          <w:b/>
        </w:rPr>
        <w:t xml:space="preserve">18 </w:t>
      </w:r>
      <w:r>
        <w:t xml:space="preserve"> {{field-on:Bible}}</w:t>
      </w:r>
      <w:r>
        <w:t xml:space="preserve">Do not let Hezekiah deceive you, saying, Your God will rescue you. Did gods of nations each rescue its own land from hand of king of Assyrians?</w:t>
      </w:r>
      <w:r>
        <w:t xml:space="preserve">{{field-off:Bible}}</w:t>
      </w:r>
    </w:p>
    <w:p>
      <w:r>
        <w:rPr>
          <w:sz w:val="18"/>
          <w:color w:val="777777"/>
        </w:rPr>
        <w:t xml:space="preserve">[[@Bible:Isaiah 36:19]] </w:t>
      </w:r>
      <w:r>
        <w:rPr>
          <w:b/>
        </w:rPr>
        <w:t xml:space="preserve">19 </w:t>
      </w:r>
      <w:r>
        <w:t xml:space="preserve"> {{field-on:Bible}}</w:t>
      </w:r>
      <w:r>
        <w:t xml:space="preserve">Where is god of Hamath and Arphad, and where god of city of </w:t>
      </w:r>
      <w:r>
        <w:t xml:space="preserve">[[Sepharvaim &gt;&gt; BibleKnowledgebase:@Sepharvaim]]</w:t>
      </w:r>
      <w:r>
        <w:t xml:space="preserve">? Were they able to rescue Samaria from my hand?</w:t>
      </w:r>
      <w:r>
        <w:t xml:space="preserve">{{field-off:Bible}}</w:t>
      </w:r>
    </w:p>
    <w:p>
      <w:r>
        <w:rPr>
          <w:sz w:val="18"/>
          <w:color w:val="777777"/>
        </w:rPr>
        <w:t xml:space="preserve">[[@Bible:Isaiah 36:20]] </w:t>
      </w:r>
      <w:r>
        <w:rPr>
          <w:b/>
        </w:rPr>
        <w:t xml:space="preserve">20 </w:t>
      </w:r>
      <w:r>
        <w:t xml:space="preserve"> {{field-on:Bible}}</w:t>
      </w:r>
      <w:r>
        <w:t xml:space="preserve">Who of all gods of these nations rescued its land from my hand, that God will rescue </w:t>
      </w:r>
      <w:r>
        <w:t xml:space="preserve">[[Jerusalem &gt;&gt; BibleKnowledgebase:@Jerusalem]]</w:t>
      </w:r>
      <w:r>
        <w:t xml:space="preserve"> from my hand?</w:t>
      </w:r>
      <w:r>
        <w:t xml:space="preserve">{{field-off:Bible}}</w:t>
      </w:r>
    </w:p>
    <w:p>
      <w:r>
        <w:rPr>
          <w:sz w:val="18"/>
          <w:color w:val="777777"/>
        </w:rPr>
        <w:t xml:space="preserve">[[@Bible:Isaiah 36:21]] </w:t>
      </w:r>
      <w:r>
        <w:rPr>
          <w:b/>
        </w:rPr>
        <w:t xml:space="preserve">21 </w:t>
      </w:r>
      <w:r>
        <w:t xml:space="preserve"> {{field-on:Bible}}</w:t>
      </w:r>
      <w:r>
        <w:t xml:space="preserve">And they were silent, and no one answered him word, because king commanded no one to answer.</w:t>
      </w:r>
      <w:r>
        <w:t xml:space="preserve">{{field-off:Bible}}</w:t>
      </w:r>
    </w:p>
    <w:p>
      <w:r>
        <w:rPr>
          <w:sz w:val="18"/>
          <w:color w:val="777777"/>
        </w:rPr>
        <w:t xml:space="preserve">[[@Bible:Isaiah 36:22]] </w:t>
      </w:r>
      <w:r>
        <w:rPr>
          <w:b/>
        </w:rPr>
        <w:t xml:space="preserve">22 </w:t>
      </w:r>
      <w:r>
        <w:t xml:space="preserve"> {{field-on:Bible}}</w:t>
      </w:r>
      <w:r>
        <w:t xml:space="preserve">And Eliakim son of Hilkiah the steward and Somnas scribe of force and Joah son of Asaph the recorder came to Hezekiah, tearing tunics, and reported to him words of Rabshakeh.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[[@Bible:Isaiah 37:1]] </w:t>
      </w:r>
      <w:r>
        <w:rPr>
          <w:b/>
        </w:rPr>
        <w:t xml:space="preserve">1 </w:t>
      </w:r>
      <w:r>
        <w:t xml:space="preserve"> {{field-on:Bible}}</w:t>
      </w:r>
      <w:r>
        <w:t xml:space="preserve">And it happened when king Hezekiah heard, he tore garments and put on sackcloth and went up into house of Lord.</w:t>
      </w:r>
      <w:r>
        <w:t xml:space="preserve">{{field-off:Bible}}</w:t>
      </w:r>
    </w:p>
    <w:p>
      <w:r>
        <w:rPr>
          <w:sz w:val="18"/>
          <w:color w:val="777777"/>
        </w:rPr>
        <w:t xml:space="preserve">[[@Bible:Isaiah 37:2]] </w:t>
      </w:r>
      <w:r>
        <w:rPr>
          <w:b/>
        </w:rPr>
        <w:t xml:space="preserve">2 </w:t>
      </w:r>
      <w:r>
        <w:t xml:space="preserve"> {{field-on:Bible}}</w:t>
      </w:r>
      <w:r>
        <w:t xml:space="preserve">And he sent Eliakim the steward and Somnas the scribe and elders of priests clothed with sackcloths to Isaiah</w:t>
      </w:r>
      <w:r>
        <w:rPr>
          <w:rStyle w:val="FootnoteReference"/>
        </w:rPr>
        <w:footnoteReference w:id="7799"/>
      </w:r>
      <w:r>
        <w:t xml:space="preserve"> son of Amoz the prophet.</w:t>
      </w:r>
      <w:r>
        <w:t xml:space="preserve">{{field-off:Bible}}</w:t>
      </w:r>
    </w:p>
    <w:p>
      <w:r>
        <w:rPr>
          <w:sz w:val="18"/>
          <w:color w:val="777777"/>
        </w:rPr>
        <w:t xml:space="preserve">[[@Bible:Isaiah 37:3]] </w:t>
      </w:r>
      <w:r>
        <w:rPr>
          <w:b/>
        </w:rPr>
        <w:t xml:space="preserve">3 </w:t>
      </w:r>
      <w:r>
        <w:t xml:space="preserve"> {{field-on:Bible}}</w:t>
      </w:r>
      <w:r>
        <w:t xml:space="preserve">And they said to him, Thus says Hezekiah: Day of affliction and reproach and rebuke and anger = today, because labor came to one giving birth, but she has no strength to bear.</w:t>
      </w:r>
      <w:r>
        <w:t xml:space="preserve">{{field-off:Bible}}</w:t>
      </w:r>
    </w:p>
    <w:p>
      <w:r>
        <w:rPr>
          <w:sz w:val="18"/>
          <w:color w:val="777777"/>
        </w:rPr>
        <w:t xml:space="preserve">[[@Bible:Isaiah 37:4]] </w:t>
      </w:r>
      <w:r>
        <w:rPr>
          <w:b/>
        </w:rPr>
        <w:t xml:space="preserve">4 </w:t>
      </w:r>
      <w:r>
        <w:t xml:space="preserve"> {{field-on:Bible}}</w:t>
      </w:r>
      <w:r>
        <w:t xml:space="preserve">May Lord your God hear words of Rabshakeh, whom king of Assyrians sent to reproach living God and to reproach words which Lord your God heard, and you will pray to Lord your God concerning these remnants.</w:t>
      </w:r>
      <w:r>
        <w:t xml:space="preserve">{{field-off:Bible}}</w:t>
      </w:r>
    </w:p>
    <w:p>
      <w:r>
        <w:rPr>
          <w:sz w:val="18"/>
          <w:color w:val="777777"/>
        </w:rPr>
        <w:t xml:space="preserve">[[@Bible:Isaiah 37:5]] </w:t>
      </w:r>
      <w:r>
        <w:rPr>
          <w:b/>
        </w:rPr>
        <w:t xml:space="preserve">5 </w:t>
      </w:r>
      <w:r>
        <w:t xml:space="preserve"> {{field-on:Bible}}</w:t>
      </w:r>
      <w:r>
        <w:t xml:space="preserve">And servants of king came to Isaiah.</w:t>
      </w:r>
      <w:r>
        <w:t xml:space="preserve">{{field-off:Bible}}</w:t>
      </w:r>
    </w:p>
    <w:p>
      <w:r>
        <w:rPr>
          <w:sz w:val="18"/>
          <w:color w:val="777777"/>
        </w:rPr>
        <w:t xml:space="preserve">[[@Bible:Isaiah 37:6]] </w:t>
      </w:r>
      <w:r>
        <w:rPr>
          <w:b/>
        </w:rPr>
        <w:t xml:space="preserve">6 </w:t>
      </w:r>
      <w:r>
        <w:t xml:space="preserve"> {{field-on:Bible}}</w:t>
      </w:r>
      <w:r>
        <w:t xml:space="preserve">And Isaiah said to them, Thus you will say to your lord: Thus says Lord, Do not fear from words which you heard, with which envoys of king of Assyrians reproached me.</w:t>
      </w:r>
      <w:r>
        <w:t xml:space="preserve">{{field-off:Bible}}</w:t>
      </w:r>
    </w:p>
    <w:p>
      <w:r>
        <w:rPr>
          <w:sz w:val="18"/>
          <w:color w:val="777777"/>
        </w:rPr>
        <w:t xml:space="preserve">[[@Bible:Isaiah 37:7]] </w:t>
      </w:r>
      <w:r>
        <w:rPr>
          <w:b/>
        </w:rPr>
        <w:t xml:space="preserve">7 </w:t>
      </w:r>
      <w:r>
        <w:t xml:space="preserve"> {{field-on:Bible}}</w:t>
      </w:r>
      <w:r>
        <w:t xml:space="preserve">Behold, I cast spirit into him, and hearing report he will turn back to his own land and fall by sword in his own land.</w:t>
      </w:r>
      <w:r>
        <w:t xml:space="preserve">{{field-off:Bible}}</w:t>
      </w:r>
    </w:p>
    <w:p>
      <w:r>
        <w:rPr>
          <w:sz w:val="18"/>
          <w:color w:val="777777"/>
        </w:rPr>
        <w:t xml:space="preserve">[[@Bible:Isaiah 37:8]] </w:t>
      </w:r>
      <w:r>
        <w:rPr>
          <w:b/>
        </w:rPr>
        <w:t xml:space="preserve">8 </w:t>
      </w:r>
      <w:r>
        <w:t xml:space="preserve"> {{field-on:Bible}}</w:t>
      </w:r>
      <w:r>
        <w:t xml:space="preserve">And Rabshakeh turned back and found king besieging Lobna, and king of Assyrians heard that</w:t>
      </w:r>
      <w:r>
        <w:t xml:space="preserve">{{field-off:Bible}}</w:t>
      </w:r>
    </w:p>
    <w:p>
      <w:r>
        <w:rPr>
          <w:sz w:val="18"/>
          <w:color w:val="777777"/>
        </w:rPr>
        <w:t xml:space="preserve">[[@Bible:Isaiah 37:9]] </w:t>
      </w:r>
      <w:r>
        <w:rPr>
          <w:b/>
        </w:rPr>
        <w:t xml:space="preserve">9 </w:t>
      </w:r>
      <w:r>
        <w:t xml:space="preserve"> {{field-on:Bible}}</w:t>
      </w:r>
      <w:r>
        <w:t xml:space="preserve">Tharaka king of Ethiopians went out to besiege him. And hearing, he turned back and sent messengers to Hezekiah, saying,</w:t>
      </w:r>
      <w:r>
        <w:rPr>
          <w:rStyle w:val="FootnoteReference"/>
        </w:rPr>
        <w:footnoteReference w:id="7800"/>
      </w:r>
      <w:r>
        <w:t xml:space="preserve">{{field-off:Bible}}</w:t>
      </w:r>
    </w:p>
    <w:p>
      <w:r>
        <w:rPr>
          <w:sz w:val="18"/>
          <w:color w:val="777777"/>
        </w:rPr>
        <w:t xml:space="preserve">[[@Bible:Isaiah 37:10]] </w:t>
      </w:r>
      <w:r>
        <w:rPr>
          <w:b/>
        </w:rPr>
        <w:t xml:space="preserve">10 </w:t>
      </w:r>
      <w:r>
        <w:t xml:space="preserve"> {{field-on:Bible}}</w:t>
      </w:r>
      <w:r>
        <w:t xml:space="preserve">Thus you will say to Hezekiah king of Judah</w:t>
      </w:r>
      <w:r>
        <w:rPr>
          <w:rStyle w:val="FootnoteReference"/>
        </w:rPr>
        <w:footnoteReference w:id="7801"/>
      </w:r>
      <w:r>
        <w:t xml:space="preserve">: Do not let your God, on whom you trust, deceive you, saying, </w:t>
      </w:r>
      <w:r>
        <w:t xml:space="preserve">[[Jerusalem &gt;&gt; BibleKnowledgebase:@Jerusalem]]</w:t>
      </w:r>
      <w:r>
        <w:t xml:space="preserve"> certainly will not be handed into hands of king of Assyrians.</w:t>
      </w:r>
      <w:r>
        <w:t xml:space="preserve">{{field-off:Bible}}</w:t>
      </w:r>
    </w:p>
    <w:p>
      <w:r>
        <w:rPr>
          <w:sz w:val="18"/>
          <w:color w:val="777777"/>
        </w:rPr>
        <w:t xml:space="preserve">[[@Bible:Isaiah 37:11]] </w:t>
      </w:r>
      <w:r>
        <w:rPr>
          <w:b/>
        </w:rPr>
        <w:t xml:space="preserve">11 </w:t>
      </w:r>
      <w:r>
        <w:t xml:space="preserve"> {{field-on:Bible}}</w:t>
      </w:r>
      <w:r>
        <w:t xml:space="preserve">Did you not hear what kings of Assyrians did to whole earth, how they destroyed?</w:t>
      </w:r>
      <w:r>
        <w:t xml:space="preserve">{{field-off:Bible}}</w:t>
      </w:r>
    </w:p>
    <w:p>
      <w:r>
        <w:rPr>
          <w:sz w:val="18"/>
          <w:color w:val="777777"/>
        </w:rPr>
        <w:t xml:space="preserve">[[@Bible:Isaiah 37:12]] </w:t>
      </w:r>
      <w:r>
        <w:rPr>
          <w:b/>
        </w:rPr>
        <w:t xml:space="preserve">12 </w:t>
      </w:r>
      <w:r>
        <w:t xml:space="preserve"> {{field-on:Bible}}</w:t>
      </w:r>
      <w:r>
        <w:t xml:space="preserve">Did gods of nations rescue them, whom my fathers destroyed, </w:t>
      </w:r>
      <w:r>
        <w:t xml:space="preserve">[[Gozan &gt;&gt; BibleKnowledgebase:@Gozan]]</w:t>
      </w:r>
      <w:r>
        <w:t xml:space="preserve"> and Haran and Raphes which are in land of Thaimad?</w:t>
      </w:r>
      <w:r>
        <w:t xml:space="preserve">{{field-off:Bible}}</w:t>
      </w:r>
    </w:p>
    <w:p>
      <w:r>
        <w:rPr>
          <w:sz w:val="18"/>
          <w:color w:val="777777"/>
        </w:rPr>
        <w:t xml:space="preserve">[[@Bible:Isaiah 37:13]] </w:t>
      </w:r>
      <w:r>
        <w:rPr>
          <w:b/>
        </w:rPr>
        <w:t xml:space="preserve">13 </w:t>
      </w:r>
      <w:r>
        <w:t xml:space="preserve"> {{field-on:Bible}}</w:t>
      </w:r>
      <w:r>
        <w:t xml:space="preserve">Where are kings of Hamath and Arphad and city of </w:t>
      </w:r>
      <w:r>
        <w:t xml:space="preserve">[[Sepharvaim &gt;&gt; BibleKnowledgebase:@Sepharvaim]]</w:t>
      </w:r>
      <w:r>
        <w:t xml:space="preserve">, Anag, Ougaua?</w:t>
      </w:r>
      <w:r>
        <w:t xml:space="preserve">{{field-off:Bible}}</w:t>
      </w:r>
    </w:p>
    <w:p>
      <w:r>
        <w:rPr>
          <w:sz w:val="18"/>
          <w:color w:val="777777"/>
        </w:rPr>
        <w:t xml:space="preserve">[[@Bible:Isaiah 37:14]] </w:t>
      </w:r>
      <w:r>
        <w:rPr>
          <w:b/>
        </w:rPr>
        <w:t xml:space="preserve">14 </w:t>
      </w:r>
      <w:r>
        <w:t xml:space="preserve"> {{field-on:Bible}}</w:t>
      </w:r>
      <w:r>
        <w:t xml:space="preserve">And Hezekiah took book from messengers and opened it before Lord.</w:t>
      </w:r>
      <w:r>
        <w:rPr>
          <w:rStyle w:val="FootnoteReference"/>
        </w:rPr>
        <w:footnoteReference w:id="7802"/>
      </w:r>
      <w:r>
        <w:t xml:space="preserve">{{field-off:Bible}}</w:t>
      </w:r>
    </w:p>
    <w:p>
      <w:r>
        <w:rPr>
          <w:sz w:val="18"/>
          <w:color w:val="777777"/>
        </w:rPr>
        <w:t xml:space="preserve">[[@Bible:Isaiah 37:15]] </w:t>
      </w:r>
      <w:r>
        <w:rPr>
          <w:b/>
        </w:rPr>
        <w:t xml:space="preserve">15 </w:t>
      </w:r>
      <w:r>
        <w:t xml:space="preserve"> {{field-on:Bible}}</w:t>
      </w:r>
      <w:r>
        <w:t xml:space="preserve">And Hezekiah prayed to Lord, saying,</w:t>
      </w:r>
      <w:r>
        <w:t xml:space="preserve">{{field-off:Bible}}</w:t>
      </w:r>
    </w:p>
    <w:p>
      <w:r>
        <w:rPr>
          <w:sz w:val="18"/>
          <w:color w:val="777777"/>
        </w:rPr>
        <w:t xml:space="preserve">[[@Bible:Isaiah 37:16]] </w:t>
      </w:r>
      <w:r>
        <w:rPr>
          <w:b/>
        </w:rPr>
        <w:t xml:space="preserve">16 </w:t>
      </w:r>
      <w:r>
        <w:t xml:space="preserve"> {{field-on:Bible}}</w:t>
      </w:r>
      <w:r>
        <w:t xml:space="preserve">Lord Sabaoth, God of Israel</w:t>
      </w:r>
      <w:r>
        <w:rPr>
          <w:rStyle w:val="FootnoteReference"/>
        </w:rPr>
        <w:footnoteReference w:id="7803"/>
      </w:r>
      <w:r>
        <w:t xml:space="preserve">, one sitting upon cherubim, you alone are God of every kingdom of inhabited world; you made heaven and earth.</w:t>
      </w:r>
      <w:r>
        <w:t xml:space="preserve">{{field-off:Bible}}</w:t>
      </w:r>
    </w:p>
    <w:p>
      <w:r>
        <w:rPr>
          <w:sz w:val="18"/>
          <w:color w:val="777777"/>
        </w:rPr>
        <w:t xml:space="preserve">[[@Bible:Isaiah 37:17]] </w:t>
      </w:r>
      <w:r>
        <w:rPr>
          <w:b/>
        </w:rPr>
        <w:t xml:space="preserve">17 </w:t>
      </w:r>
      <w:r>
        <w:t xml:space="preserve"> {{field-on:Bible}}</w:t>
      </w:r>
      <w:r>
        <w:t xml:space="preserve">Hear, Lord; look, Lord; and see words which Sennacherib sent to reproach living God.</w:t>
      </w:r>
      <w:r>
        <w:t xml:space="preserve">{{field-off:Bible}}</w:t>
      </w:r>
    </w:p>
    <w:p>
      <w:r>
        <w:rPr>
          <w:sz w:val="18"/>
          <w:color w:val="777777"/>
        </w:rPr>
        <w:t xml:space="preserve">[[@Bible:Isaiah 37:18]] </w:t>
      </w:r>
      <w:r>
        <w:rPr>
          <w:b/>
        </w:rPr>
        <w:t xml:space="preserve">18 </w:t>
      </w:r>
      <w:r>
        <w:t xml:space="preserve"> {{field-on:Bible}}</w:t>
      </w:r>
      <w:r>
        <w:t xml:space="preserve">For truly kings of Assyrians made whole inhabited world and their land desolate</w:t>
      </w:r>
      <w:r>
        <w:t xml:space="preserve">{{field-off:Bible}}</w:t>
      </w:r>
    </w:p>
    <w:p>
      <w:r>
        <w:rPr>
          <w:sz w:val="18"/>
          <w:color w:val="777777"/>
        </w:rPr>
        <w:t xml:space="preserve">[[@Bible:Isaiah 37:19]] </w:t>
      </w:r>
      <w:r>
        <w:rPr>
          <w:b/>
        </w:rPr>
        <w:t xml:space="preserve">19 </w:t>
      </w:r>
      <w:r>
        <w:t xml:space="preserve"> {{field-on:Bible}}</w:t>
      </w:r>
      <w:r>
        <w:t xml:space="preserve">and threw their idols into fire, for they were not gods but works of hands of men, wood and stones, and they destroyed them.</w:t>
      </w:r>
      <w:r>
        <w:t xml:space="preserve">{{field-off:Bible}}</w:t>
      </w:r>
    </w:p>
    <w:p>
      <w:r>
        <w:rPr>
          <w:sz w:val="18"/>
          <w:color w:val="777777"/>
        </w:rPr>
        <w:t xml:space="preserve">[[@Bible:Isaiah 37:20]] </w:t>
      </w:r>
      <w:r>
        <w:rPr>
          <w:b/>
        </w:rPr>
        <w:t xml:space="preserve">20 </w:t>
      </w:r>
      <w:r>
        <w:t xml:space="preserve"> {{field-on:Bible}}</w:t>
      </w:r>
      <w:r>
        <w:t xml:space="preserve">But you, Lord our God, save us from their hand so that every kingdom of earth may know that you alone are God.</w:t>
      </w:r>
      <w:r>
        <w:rPr>
          <w:rStyle w:val="FootnoteReference"/>
        </w:rPr>
        <w:footnoteReference w:id="7804"/>
      </w:r>
      <w:r>
        <w:t xml:space="preserve">{{field-off:Bible}}</w:t>
      </w:r>
    </w:p>
    <w:p>
      <w:r>
        <w:rPr>
          <w:sz w:val="18"/>
          <w:color w:val="777777"/>
        </w:rPr>
        <w:t xml:space="preserve">[[@Bible:Isaiah 37:21]] </w:t>
      </w:r>
      <w:r>
        <w:rPr>
          <w:b/>
        </w:rPr>
        <w:t xml:space="preserve">21 </w:t>
      </w:r>
      <w:r>
        <w:t xml:space="preserve"> {{field-on:Bible}}</w:t>
      </w:r>
      <w:r>
        <w:t xml:space="preserve">And Isaiah son of Amoz was sent to Hezekiah and said to him, Thus says Lord God of Israel: I heard what you prayed to me concerning Sennacherib king of Assyrians.</w:t>
      </w:r>
      <w:r>
        <w:t xml:space="preserve">{{field-off:Bible}}</w:t>
      </w:r>
    </w:p>
    <w:p>
      <w:r>
        <w:rPr>
          <w:sz w:val="18"/>
          <w:color w:val="777777"/>
        </w:rPr>
        <w:t xml:space="preserve">[[@Bible:Isaiah 37:22]] </w:t>
      </w:r>
      <w:r>
        <w:rPr>
          <w:b/>
        </w:rPr>
        <w:t xml:space="preserve">22 </w:t>
      </w:r>
      <w:r>
        <w:t xml:space="preserve"> {{field-on:Bible}}</w:t>
      </w:r>
      <w:r>
        <w:t xml:space="preserve">This word God spoke concerning him: Virgin daughter Zion despised you and mocked you; after you daughter </w:t>
      </w:r>
      <w:r>
        <w:t xml:space="preserve">[[Jerusalem &gt;&gt; BibleKnowledgebase:@Jerusalem]]</w:t>
      </w:r>
      <w:r>
        <w:t xml:space="preserve"> shook head.</w:t>
      </w:r>
      <w:r>
        <w:t xml:space="preserve">{{field-off:Bible}}</w:t>
      </w:r>
    </w:p>
    <w:p>
      <w:r>
        <w:rPr>
          <w:sz w:val="18"/>
          <w:color w:val="777777"/>
        </w:rPr>
        <w:t xml:space="preserve">[[@Bible:Isaiah 37:23]] </w:t>
      </w:r>
      <w:r>
        <w:rPr>
          <w:b/>
        </w:rPr>
        <w:t xml:space="preserve">23 </w:t>
      </w:r>
      <w:r>
        <w:t xml:space="preserve"> {{field-on:Bible}}</w:t>
      </w:r>
      <w:r>
        <w:t xml:space="preserve">Whom did you reproach and provoke? Against whom did you raise your voice and did not lift your eyes to height? Against Holy One of Israel</w:t>
      </w:r>
      <w:r>
        <w:rPr>
          <w:rStyle w:val="FootnoteReference"/>
        </w:rPr>
        <w:footnoteReference w:id="7805"/>
      </w:r>
      <w:r>
        <w:t xml:space="preserve">.</w:t>
      </w:r>
      <w:r>
        <w:t xml:space="preserve">{{field-off:Bible}}</w:t>
      </w:r>
    </w:p>
    <w:p>
      <w:r>
        <w:rPr>
          <w:sz w:val="18"/>
          <w:color w:val="777777"/>
        </w:rPr>
        <w:t xml:space="preserve">[[@Bible:Isaiah 37:24]] </w:t>
      </w:r>
      <w:r>
        <w:rPr>
          <w:b/>
        </w:rPr>
        <w:t xml:space="preserve">24 </w:t>
      </w:r>
      <w:r>
        <w:t xml:space="preserve"> {{field-on:Bible}}</w:t>
      </w:r>
      <w:r>
        <w:t xml:space="preserve">Because through envoys you reproached Lord. For you said, In multitude of my chariots I went up into height of mountains and into far parts of Lebanon, and I cut down height of its cedar and beauty of cypress and entered height of region of forest.</w:t>
      </w:r>
      <w:r>
        <w:rPr>
          <w:rStyle w:val="FootnoteReference"/>
        </w:rPr>
        <w:footnoteReference w:id="7806"/>
      </w:r>
      <w:r>
        <w:t xml:space="preserve">{{field-off:Bible}}</w:t>
      </w:r>
    </w:p>
    <w:p>
      <w:r>
        <w:rPr>
          <w:sz w:val="18"/>
          <w:color w:val="777777"/>
        </w:rPr>
        <w:t xml:space="preserve">[[@Bible:Isaiah 37:25]] </w:t>
      </w:r>
      <w:r>
        <w:rPr>
          <w:b/>
        </w:rPr>
        <w:t xml:space="preserve">25 </w:t>
      </w:r>
      <w:r>
        <w:t xml:space="preserve"> {{field-on:Bible}}</w:t>
      </w:r>
      <w:r>
        <w:t xml:space="preserve">And I set bridge and made waters desolate and every gathering of waters.</w:t>
      </w:r>
      <w:r>
        <w:rPr>
          <w:rStyle w:val="FootnoteReference"/>
        </w:rPr>
        <w:footnoteReference w:id="7807"/>
      </w:r>
      <w:r>
        <w:t xml:space="preserve">{{field-off:Bible}}</w:t>
      </w:r>
    </w:p>
    <w:p>
      <w:r>
        <w:rPr>
          <w:sz w:val="18"/>
          <w:color w:val="777777"/>
        </w:rPr>
        <w:t xml:space="preserve">[[@Bible:Isaiah 37:26]] </w:t>
      </w:r>
      <w:r>
        <w:rPr>
          <w:b/>
        </w:rPr>
        <w:t xml:space="preserve">26 </w:t>
      </w:r>
      <w:r>
        <w:t xml:space="preserve"> {{field-on:Bible}}</w:t>
      </w:r>
      <w:r>
        <w:t xml:space="preserve">Did you not hear long ago what I did? From ancient days I arranged them. But now I displayed to lay nations waste in strongholds and dwellers in fortified cities.</w:t>
      </w:r>
      <w:r>
        <w:t xml:space="preserve">{{field-off:Bible}}</w:t>
      </w:r>
    </w:p>
    <w:p>
      <w:r>
        <w:rPr>
          <w:sz w:val="18"/>
          <w:color w:val="777777"/>
        </w:rPr>
        <w:t xml:space="preserve">[[@Bible:Isaiah 37:27]] </w:t>
      </w:r>
      <w:r>
        <w:rPr>
          <w:b/>
        </w:rPr>
        <w:t xml:space="preserve">27 </w:t>
      </w:r>
      <w:r>
        <w:t xml:space="preserve"> {{field-on:Bible}}</w:t>
      </w:r>
      <w:r>
        <w:t xml:space="preserve">I let go hands and they dried up and became as dry grass upon housetops and as field-grass.</w:t>
      </w:r>
      <w:r>
        <w:rPr>
          <w:rStyle w:val="FootnoteReference"/>
        </w:rPr>
        <w:footnoteReference w:id="7808"/>
      </w:r>
      <w:r>
        <w:t xml:space="preserve">{{field-off:Bible}}</w:t>
      </w:r>
    </w:p>
    <w:p>
      <w:r>
        <w:rPr>
          <w:sz w:val="18"/>
          <w:color w:val="777777"/>
        </w:rPr>
        <w:t xml:space="preserve">[[@Bible:Isaiah 37:28]] </w:t>
      </w:r>
      <w:r>
        <w:rPr>
          <w:b/>
        </w:rPr>
        <w:t xml:space="preserve">28 </w:t>
      </w:r>
      <w:r>
        <w:t xml:space="preserve"> {{field-on:Bible}}</w:t>
      </w:r>
      <w:r>
        <w:t xml:space="preserve">And now your resting and your going out and your coming in I know.</w:t>
      </w:r>
      <w:r>
        <w:rPr>
          <w:rStyle w:val="FootnoteReference"/>
        </w:rPr>
        <w:footnoteReference w:id="7809"/>
      </w:r>
      <w:r>
        <w:t xml:space="preserve">{{field-off:Bible}}</w:t>
      </w:r>
    </w:p>
    <w:p>
      <w:r>
        <w:rPr>
          <w:sz w:val="18"/>
          <w:color w:val="777777"/>
        </w:rPr>
        <w:t xml:space="preserve">[[@Bible:Isaiah 37:29]] </w:t>
      </w:r>
      <w:r>
        <w:rPr>
          <w:b/>
        </w:rPr>
        <w:t xml:space="preserve">29 </w:t>
      </w:r>
      <w:r>
        <w:t xml:space="preserve"> {{field-on:Bible}}</w:t>
      </w:r>
      <w:r>
        <w:t xml:space="preserve">And your anger, with which you raged, and your bitterness came up to me, and I will put hook into your nose and bridle on your lips and turn you back by way in which you came.</w:t>
      </w:r>
      <w:r>
        <w:rPr>
          <w:rStyle w:val="FootnoteReference"/>
        </w:rPr>
        <w:footnoteReference w:id="7810"/>
      </w:r>
      <w:r>
        <w:t xml:space="preserve">{{field-off:Bible}}</w:t>
      </w:r>
    </w:p>
    <w:p>
      <w:r>
        <w:rPr>
          <w:sz w:val="18"/>
          <w:color w:val="777777"/>
        </w:rPr>
        <w:t xml:space="preserve">[[@Bible:Isaiah 37:30]] </w:t>
      </w:r>
      <w:r>
        <w:rPr>
          <w:b/>
        </w:rPr>
        <w:t xml:space="preserve">30 </w:t>
      </w:r>
      <w:r>
        <w:t xml:space="preserve"> {{field-on:Bible}}</w:t>
      </w:r>
      <w:r>
        <w:t xml:space="preserve">And this to you = sign: Eat this year what you sowed, and in second year remnant, and in third year sow and reap and plant vineyards and eat their fruit.</w:t>
      </w:r>
      <w:r>
        <w:t xml:space="preserve">{{field-off:Bible}}</w:t>
      </w:r>
    </w:p>
    <w:p>
      <w:r>
        <w:rPr>
          <w:sz w:val="18"/>
          <w:color w:val="777777"/>
        </w:rPr>
        <w:t xml:space="preserve">[[@Bible:Isaiah 37:31]] </w:t>
      </w:r>
      <w:r>
        <w:rPr>
          <w:b/>
        </w:rPr>
        <w:t xml:space="preserve">31 </w:t>
      </w:r>
      <w:r>
        <w:t xml:space="preserve"> {{field-on:Bible}}</w:t>
      </w:r>
      <w:r>
        <w:t xml:space="preserve">And those left in Judah will put forth root down and make seed upward.</w:t>
      </w:r>
      <w:r>
        <w:t xml:space="preserve">{{field-off:Bible}}</w:t>
      </w:r>
    </w:p>
    <w:p>
      <w:r>
        <w:rPr>
          <w:sz w:val="18"/>
          <w:color w:val="777777"/>
        </w:rPr>
        <w:t xml:space="preserve">[[@Bible:Isaiah 37:32]] </w:t>
      </w:r>
      <w:r>
        <w:rPr>
          <w:b/>
        </w:rPr>
        <w:t xml:space="preserve">32 </w:t>
      </w:r>
      <w:r>
        <w:t xml:space="preserve"> {{field-on:Bible}}</w:t>
      </w:r>
      <w:r>
        <w:t xml:space="preserve">Because from </w:t>
      </w:r>
      <w:r>
        <w:t xml:space="preserve">[[Jerusalem &gt;&gt; BibleKnowledgebase:@Jerusalem]]</w:t>
      </w:r>
      <w:r>
        <w:t xml:space="preserve"> those left will go out and those being saved from Mount Zion. Zeal of Lord Sabaoth will do these things.</w:t>
      </w:r>
      <w:r>
        <w:rPr>
          <w:rStyle w:val="FootnoteReference"/>
        </w:rPr>
        <w:footnoteReference w:id="7811"/>
      </w:r>
      <w:r>
        <w:t xml:space="preserve">{{field-off:Bible}}</w:t>
      </w:r>
    </w:p>
    <w:p>
      <w:r>
        <w:rPr>
          <w:sz w:val="18"/>
          <w:color w:val="777777"/>
        </w:rPr>
        <w:t xml:space="preserve">[[@Bible:Isaiah 37:33]] </w:t>
      </w:r>
      <w:r>
        <w:rPr>
          <w:b/>
        </w:rPr>
        <w:t xml:space="preserve">33 </w:t>
      </w:r>
      <w:r>
        <w:t xml:space="preserve"> {{field-on:Bible}}</w:t>
      </w:r>
      <w:r>
        <w:t xml:space="preserve">Because of this thus says Lord concerning king of Assyrians: He certainly will not enter this city, nor certainly cast arrow on it, nor certainly bring shield against it, nor certainly circle palisade around it.</w:t>
      </w:r>
      <w:r>
        <w:t xml:space="preserve">{{field-off:Bible}}</w:t>
      </w:r>
    </w:p>
    <w:p>
      <w:r>
        <w:rPr>
          <w:sz w:val="18"/>
          <w:color w:val="777777"/>
        </w:rPr>
        <w:t xml:space="preserve">[[@Bible:Isaiah 37:34]] </w:t>
      </w:r>
      <w:r>
        <w:rPr>
          <w:b/>
        </w:rPr>
        <w:t xml:space="preserve">34 </w:t>
      </w:r>
      <w:r>
        <w:t xml:space="preserve"> {{field-on:Bible}}</w:t>
      </w:r>
      <w:r>
        <w:t xml:space="preserve">But by way he came, by it he will turn back, thus says Lord.</w:t>
      </w:r>
      <w:r>
        <w:t xml:space="preserve">{{field-off:Bible}}</w:t>
      </w:r>
    </w:p>
    <w:p>
      <w:r>
        <w:rPr>
          <w:sz w:val="18"/>
          <w:color w:val="777777"/>
        </w:rPr>
        <w:t xml:space="preserve">[[@Bible:Isaiah 37:35]] </w:t>
      </w:r>
      <w:r>
        <w:rPr>
          <w:b/>
        </w:rPr>
        <w:t xml:space="preserve">35 </w:t>
      </w:r>
      <w:r>
        <w:t xml:space="preserve"> {{field-on:Bible}}</w:t>
      </w:r>
      <w:r>
        <w:t xml:space="preserve">I will shield over this city to save it for my sake and for David</w:t>
      </w:r>
      <w:r>
        <w:rPr>
          <w:rStyle w:val="FootnoteReference"/>
        </w:rPr>
        <w:footnoteReference w:id="7812"/>
      </w:r>
      <w:r>
        <w:t xml:space="preserve"> my servant.</w:t>
      </w:r>
      <w:r>
        <w:t xml:space="preserve">{{field-off:Bible}}</w:t>
      </w:r>
    </w:p>
    <w:p>
      <w:r>
        <w:rPr>
          <w:sz w:val="18"/>
          <w:color w:val="777777"/>
        </w:rPr>
        <w:t xml:space="preserve">[[@Bible:Isaiah 37:36]] </w:t>
      </w:r>
      <w:r>
        <w:rPr>
          <w:b/>
        </w:rPr>
        <w:t xml:space="preserve">36 </w:t>
      </w:r>
      <w:r>
        <w:t xml:space="preserve"> {{field-on:Bible}}</w:t>
      </w:r>
      <w:r>
        <w:t xml:space="preserve">And angel of Lord went out and killed from camp of Assyrians one hundred eighty-five thousand, and rising early in morning they found all bodies dead.</w:t>
      </w:r>
      <w:r>
        <w:t xml:space="preserve">{{field-off:Bible}}</w:t>
      </w:r>
    </w:p>
    <w:p>
      <w:r>
        <w:rPr>
          <w:sz w:val="18"/>
          <w:color w:val="777777"/>
        </w:rPr>
        <w:t xml:space="preserve">[[@Bible:Isaiah 37:37]] </w:t>
      </w:r>
      <w:r>
        <w:rPr>
          <w:b/>
        </w:rPr>
        <w:t xml:space="preserve">37 </w:t>
      </w:r>
      <w:r>
        <w:t xml:space="preserve"> {{field-on:Bible}}</w:t>
      </w:r>
      <w:r>
        <w:t xml:space="preserve">And king of Assyrians turned back and departed and dwelt in </w:t>
      </w:r>
      <w:r>
        <w:t xml:space="preserve">[[Nineveh &gt;&gt; BibleKnowledgebase:@Nineveh]]</w:t>
      </w:r>
      <w:r>
        <w:t xml:space="preserve">.</w:t>
      </w:r>
      <w:r>
        <w:t xml:space="preserve">{{field-off:Bible}}</w:t>
      </w:r>
    </w:p>
    <w:p>
      <w:r>
        <w:rPr>
          <w:sz w:val="18"/>
          <w:color w:val="777777"/>
        </w:rPr>
        <w:t xml:space="preserve">[[@Bible:Isaiah 37:38]] </w:t>
      </w:r>
      <w:r>
        <w:rPr>
          <w:b/>
        </w:rPr>
        <w:t xml:space="preserve">38 </w:t>
      </w:r>
      <w:r>
        <w:t xml:space="preserve"> {{field-on:Bible}}</w:t>
      </w:r>
      <w:r>
        <w:t xml:space="preserve">And while he was bowing in house of Nasarach his ancestral god, Adramelech and Sarasar his sons struck him with swords, but they escaped into </w:t>
      </w:r>
      <w:r>
        <w:t xml:space="preserve">[[Armenia &gt;&gt; BibleKnowledgebase:@Armenia]]</w:t>
      </w:r>
      <w:r>
        <w:t xml:space="preserve">, and Asordan his son reigned in place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[[@Bible:Isaiah 38:1]] </w:t>
      </w:r>
      <w:r>
        <w:rPr>
          <w:b/>
        </w:rPr>
        <w:t xml:space="preserve">1 </w:t>
      </w:r>
      <w:r>
        <w:t xml:space="preserve"> {{field-on:Bible}}</w:t>
      </w:r>
      <w:r>
        <w:t xml:space="preserve">And it happened in that time Hezekiah grew weak unto death, and Isaiah</w:t>
      </w:r>
      <w:r>
        <w:rPr>
          <w:rStyle w:val="FootnoteReference"/>
        </w:rPr>
        <w:footnoteReference w:id="7813"/>
      </w:r>
      <w:r>
        <w:t xml:space="preserve"> son of Amoz the prophet came to him and said to him, Thus says Lord: Arrange concerning your house, for you die and will not live.</w:t>
      </w:r>
      <w:r>
        <w:t xml:space="preserve">{{field-off:Bible}}</w:t>
      </w:r>
    </w:p>
    <w:p>
      <w:r>
        <w:rPr>
          <w:sz w:val="18"/>
          <w:color w:val="777777"/>
        </w:rPr>
        <w:t xml:space="preserve">[[@Bible:Isaiah 38:2]] </w:t>
      </w:r>
      <w:r>
        <w:rPr>
          <w:b/>
        </w:rPr>
        <w:t xml:space="preserve">2 </w:t>
      </w:r>
      <w:r>
        <w:t xml:space="preserve"> {{field-on:Bible}}</w:t>
      </w:r>
      <w:r>
        <w:t xml:space="preserve">And Hezekiah turned his face toward wall and prayed to Lord,</w:t>
      </w:r>
      <w:r>
        <w:t xml:space="preserve">{{field-off:Bible}}</w:t>
      </w:r>
    </w:p>
    <w:p>
      <w:r>
        <w:rPr>
          <w:sz w:val="18"/>
          <w:color w:val="777777"/>
        </w:rPr>
        <w:t xml:space="preserve">[[@Bible:Isaiah 38:3]] </w:t>
      </w:r>
      <w:r>
        <w:rPr>
          <w:b/>
        </w:rPr>
        <w:t xml:space="preserve">3 </w:t>
      </w:r>
      <w:r>
        <w:t xml:space="preserve"> {{field-on:Bible}}</w:t>
      </w:r>
      <w:r>
        <w:t xml:space="preserve">saying, Remember, Lord, how I walked before you with truth in true heart, and I did pleasing things before you. And Hezekiah wept with great weeping.</w:t>
      </w:r>
      <w:r>
        <w:t xml:space="preserve">{{field-off:Bible}}</w:t>
      </w:r>
    </w:p>
    <w:p>
      <w:r>
        <w:rPr>
          <w:sz w:val="18"/>
          <w:color w:val="777777"/>
        </w:rPr>
        <w:t xml:space="preserve">[[@Bible:Isaiah 38:4]] </w:t>
      </w:r>
      <w:r>
        <w:rPr>
          <w:b/>
        </w:rPr>
        <w:t xml:space="preserve">4 </w:t>
      </w:r>
      <w:r>
        <w:t xml:space="preserve"> {{field-on:Bible}}</w:t>
      </w:r>
      <w:r>
        <w:t xml:space="preserve">And word of Lord came to Isaiah, saying,</w:t>
      </w:r>
      <w:r>
        <w:t xml:space="preserve">{{field-off:Bible}}</w:t>
      </w:r>
    </w:p>
    <w:p>
      <w:r>
        <w:rPr>
          <w:sz w:val="18"/>
          <w:color w:val="777777"/>
        </w:rPr>
        <w:t xml:space="preserve">[[@Bible:Isaiah 38:5]] </w:t>
      </w:r>
      <w:r>
        <w:rPr>
          <w:b/>
        </w:rPr>
        <w:t xml:space="preserve">5 </w:t>
      </w:r>
      <w:r>
        <w:t xml:space="preserve"> {{field-on:Bible}}</w:t>
      </w:r>
      <w:r>
        <w:t xml:space="preserve">Go and say to Hezekiah, Thus says Lord God of David</w:t>
      </w:r>
      <w:r>
        <w:rPr>
          <w:rStyle w:val="FootnoteReference"/>
        </w:rPr>
        <w:footnoteReference w:id="7814"/>
      </w:r>
      <w:r>
        <w:t xml:space="preserve"> your father: I heard voice of your prayer and saw your tears. Behold, I add fifteen years to your time,</w:t>
      </w:r>
      <w:r>
        <w:t xml:space="preserve">{{field-off:Bible}}</w:t>
      </w:r>
    </w:p>
    <w:p>
      <w:r>
        <w:rPr>
          <w:sz w:val="18"/>
          <w:color w:val="777777"/>
        </w:rPr>
        <w:t xml:space="preserve">[[@Bible:Isaiah 38:6]] </w:t>
      </w:r>
      <w:r>
        <w:rPr>
          <w:b/>
        </w:rPr>
        <w:t xml:space="preserve">6 </w:t>
      </w:r>
      <w:r>
        <w:t xml:space="preserve"> {{field-on:Bible}}</w:t>
      </w:r>
      <w:r>
        <w:t xml:space="preserve">and from hand of king of Assyrians I will save you and shield over this city.</w:t>
      </w:r>
      <w:r>
        <w:t xml:space="preserve">{{field-off:Bible}}</w:t>
      </w:r>
    </w:p>
    <w:p>
      <w:r>
        <w:rPr>
          <w:sz w:val="18"/>
          <w:color w:val="777777"/>
        </w:rPr>
        <w:t xml:space="preserve">[[@Bible:Isaiah 38:7]] </w:t>
      </w:r>
      <w:r>
        <w:rPr>
          <w:b/>
        </w:rPr>
        <w:t xml:space="preserve">7 </w:t>
      </w:r>
      <w:r>
        <w:t xml:space="preserve"> {{field-on:Bible}}</w:t>
      </w:r>
      <w:r>
        <w:t xml:space="preserve">And this to you = sign from Lord that God will do this word:</w:t>
      </w:r>
      <w:r>
        <w:t xml:space="preserve">{{field-off:Bible}}</w:t>
      </w:r>
    </w:p>
    <w:p>
      <w:r>
        <w:rPr>
          <w:sz w:val="18"/>
          <w:color w:val="777777"/>
        </w:rPr>
        <w:t xml:space="preserve">[[@Bible:Isaiah 38:8]] </w:t>
      </w:r>
      <w:r>
        <w:rPr>
          <w:b/>
        </w:rPr>
        <w:t xml:space="preserve">8 </w:t>
      </w:r>
      <w:r>
        <w:t xml:space="preserve"> {{field-on:Bible}}</w:t>
      </w:r>
      <w:r>
        <w:t xml:space="preserve">shadow of stair-steps which sun went down, ten steps of house of your father, I will turn back the sun ten steps. And sun went up ten steps which shadow had gone down.</w:t>
      </w:r>
      <w:r>
        <w:t xml:space="preserve">{{field-off:Bible}}</w:t>
      </w:r>
    </w:p>
    <w:p>
      <w:r>
        <w:rPr>
          <w:sz w:val="18"/>
          <w:color w:val="777777"/>
        </w:rPr>
        <w:t xml:space="preserve">[[@Bible:Isaiah 38:9]] </w:t>
      </w:r>
      <w:r>
        <w:rPr>
          <w:b/>
        </w:rPr>
        <w:t xml:space="preserve">9 </w:t>
      </w:r>
      <w:r>
        <w:t xml:space="preserve"> {{field-on:Bible}}</w:t>
      </w:r>
      <w:r>
        <w:t xml:space="preserve">Prayer of Hezekiah king of Judah</w:t>
      </w:r>
      <w:r>
        <w:rPr>
          <w:rStyle w:val="FootnoteReference"/>
        </w:rPr>
        <w:footnoteReference w:id="7815"/>
      </w:r>
      <w:r>
        <w:t xml:space="preserve"> when he grew weak and rose from his weakness.</w:t>
      </w:r>
      <w:r>
        <w:rPr>
          <w:rStyle w:val="FootnoteReference"/>
        </w:rPr>
        <w:footnoteReference w:id="7816"/>
      </w:r>
      <w:r>
        <w:t xml:space="preserve">{{field-off:Bible}}</w:t>
      </w:r>
    </w:p>
    <w:p>
      <w:r>
        <w:rPr>
          <w:sz w:val="18"/>
          <w:color w:val="777777"/>
        </w:rPr>
        <w:t xml:space="preserve">[[@Bible:Isaiah 38:10]] </w:t>
      </w:r>
      <w:r>
        <w:rPr>
          <w:b/>
        </w:rPr>
        <w:t xml:space="preserve">10 </w:t>
      </w:r>
      <w:r>
        <w:t xml:space="preserve"> {{field-on:Bible}}</w:t>
      </w:r>
      <w:r>
        <w:t xml:space="preserve">I said, In height of my days, in gates of Hades I will leave remaining years.</w:t>
      </w:r>
      <w:r>
        <w:t xml:space="preserve">{{field-off:Bible}}</w:t>
      </w:r>
    </w:p>
    <w:p>
      <w:r>
        <w:rPr>
          <w:sz w:val="18"/>
          <w:color w:val="777777"/>
        </w:rPr>
        <w:t xml:space="preserve">[[@Bible:Isaiah 38:11]] </w:t>
      </w:r>
      <w:r>
        <w:rPr>
          <w:b/>
        </w:rPr>
        <w:t xml:space="preserve">11 </w:t>
      </w:r>
      <w:r>
        <w:t xml:space="preserve"> {{field-on:Bible}}</w:t>
      </w:r>
      <w:r>
        <w:t xml:space="preserve">I said, I will certainly no longer see salvation of God on earth; I will certainly no longer see man.</w:t>
      </w:r>
      <w:r>
        <w:rPr>
          <w:rStyle w:val="FootnoteReference"/>
        </w:rPr>
        <w:footnoteReference w:id="7817"/>
      </w:r>
      <w:r>
        <w:t xml:space="preserve">{{field-off:Bible}}</w:t>
      </w:r>
    </w:p>
    <w:p>
      <w:r>
        <w:rPr>
          <w:sz w:val="18"/>
          <w:color w:val="777777"/>
        </w:rPr>
        <w:t xml:space="preserve">[[@Bible:Isaiah 38:12]] </w:t>
      </w:r>
      <w:r>
        <w:rPr>
          <w:b/>
        </w:rPr>
        <w:t xml:space="preserve">12 </w:t>
      </w:r>
      <w:r>
        <w:t xml:space="preserve"> {{field-on:Bible}}</w:t>
      </w:r>
      <w:r>
        <w:t xml:space="preserve">From my kin I left remnant of my life; it went out and departed from me as one striking tent. My spirit by me became as weaver's web coming near to cut off; in that day I was handed over.</w:t>
      </w:r>
      <w:r>
        <w:t xml:space="preserve">{{field-off:Bible}}</w:t>
      </w:r>
    </w:p>
    <w:p>
      <w:r>
        <w:rPr>
          <w:sz w:val="18"/>
          <w:color w:val="777777"/>
        </w:rPr>
        <w:t xml:space="preserve">[[@Bible:Isaiah 38:13]] </w:t>
      </w:r>
      <w:r>
        <w:rPr>
          <w:b/>
        </w:rPr>
        <w:t xml:space="preserve">13 </w:t>
      </w:r>
      <w:r>
        <w:t xml:space="preserve"> {{field-on:Bible}}</w:t>
      </w:r>
      <w:r>
        <w:t xml:space="preserve">Until morning, as lion, thus he crushed my bones. For from day until night I was handed over.</w:t>
      </w:r>
      <w:r>
        <w:rPr>
          <w:rStyle w:val="FootnoteReference"/>
        </w:rPr>
        <w:footnoteReference w:id="7818"/>
      </w:r>
      <w:r>
        <w:t xml:space="preserve">{{field-off:Bible}}</w:t>
      </w:r>
    </w:p>
    <w:p>
      <w:r>
        <w:rPr>
          <w:sz w:val="18"/>
          <w:color w:val="777777"/>
        </w:rPr>
        <w:t xml:space="preserve">[[@Bible:Isaiah 38:14]] </w:t>
      </w:r>
      <w:r>
        <w:rPr>
          <w:b/>
        </w:rPr>
        <w:t xml:space="preserve">14 </w:t>
      </w:r>
      <w:r>
        <w:t xml:space="preserve"> {{field-on:Bible}}</w:t>
      </w:r>
      <w:r>
        <w:t xml:space="preserve">As swallow thus I will cry, and as dove thus I will meditate, for my eyes failed from looking into height of heaven, toward Lord who delivered me.</w:t>
      </w:r>
      <w:r>
        <w:t xml:space="preserve">{{field-off:Bible}}</w:t>
      </w:r>
    </w:p>
    <w:p>
      <w:r>
        <w:rPr>
          <w:sz w:val="18"/>
          <w:color w:val="777777"/>
        </w:rPr>
        <w:t xml:space="preserve">[[@Bible:Isaiah 38:15]] </w:t>
      </w:r>
      <w:r>
        <w:rPr>
          <w:b/>
        </w:rPr>
        <w:t xml:space="preserve">15 </w:t>
      </w:r>
      <w:r>
        <w:t xml:space="preserve"> {{field-on:Bible}}</w:t>
      </w:r>
      <w:r>
        <w:t xml:space="preserve">And he took away pain of my soul.</w:t>
      </w:r>
      <w:r>
        <w:rPr>
          <w:rStyle w:val="FootnoteReference"/>
        </w:rPr>
        <w:footnoteReference w:id="7819"/>
      </w:r>
      <w:r>
        <w:t xml:space="preserve">{{field-off:Bible}}</w:t>
      </w:r>
    </w:p>
    <w:p>
      <w:r>
        <w:rPr>
          <w:sz w:val="18"/>
          <w:color w:val="777777"/>
        </w:rPr>
        <w:t xml:space="preserve">[[@Bible:Isaiah 38:16]] </w:t>
      </w:r>
      <w:r>
        <w:rPr>
          <w:b/>
        </w:rPr>
        <w:t xml:space="preserve">16 </w:t>
      </w:r>
      <w:r>
        <w:t xml:space="preserve"> {{field-on:Bible}}</w:t>
      </w:r>
      <w:r>
        <w:t xml:space="preserve">Lord, for concerning this it was announced to you, and you roused my breath, and having comforted, I lived.</w:t>
      </w:r>
      <w:r>
        <w:t xml:space="preserve">{{field-off:Bible}}</w:t>
      </w:r>
    </w:p>
    <w:p>
      <w:r>
        <w:rPr>
          <w:sz w:val="18"/>
          <w:color w:val="777777"/>
        </w:rPr>
        <w:t xml:space="preserve">[[@Bible:Isaiah 38:17]] </w:t>
      </w:r>
      <w:r>
        <w:rPr>
          <w:b/>
        </w:rPr>
        <w:t xml:space="preserve">17 </w:t>
      </w:r>
      <w:r>
        <w:t xml:space="preserve"> {{field-on:Bible}}</w:t>
      </w:r>
      <w:r>
        <w:t xml:space="preserve">For you chose my soul so it might not perish, and you threw all my sins behind me.</w:t>
      </w:r>
      <w:r>
        <w:rPr>
          <w:rStyle w:val="FootnoteReference"/>
        </w:rPr>
        <w:footnoteReference w:id="7820"/>
      </w:r>
      <w:r>
        <w:t xml:space="preserve">{{field-off:Bible}}</w:t>
      </w:r>
    </w:p>
    <w:p>
      <w:r>
        <w:rPr>
          <w:sz w:val="18"/>
          <w:color w:val="777777"/>
        </w:rPr>
        <w:t xml:space="preserve">[[@Bible:Isaiah 38:18]] </w:t>
      </w:r>
      <w:r>
        <w:rPr>
          <w:b/>
        </w:rPr>
        <w:t xml:space="preserve">18 </w:t>
      </w:r>
      <w:r>
        <w:t xml:space="preserve"> {{field-on:Bible}}</w:t>
      </w:r>
      <w:r>
        <w:t xml:space="preserve">For those in Hades will not praise you, nor will dead bless you, nor will those in Hades hope in your mercy.</w:t>
      </w:r>
      <w:r>
        <w:t xml:space="preserve">{{field-off:Bible}}</w:t>
      </w:r>
    </w:p>
    <w:p>
      <w:r>
        <w:rPr>
          <w:sz w:val="18"/>
          <w:color w:val="777777"/>
        </w:rPr>
        <w:t xml:space="preserve">[[@Bible:Isaiah 38:19]] </w:t>
      </w:r>
      <w:r>
        <w:rPr>
          <w:b/>
        </w:rPr>
        <w:t xml:space="preserve">19 </w:t>
      </w:r>
      <w:r>
        <w:t xml:space="preserve"> {{field-on:Bible}}</w:t>
      </w:r>
      <w:r>
        <w:t xml:space="preserve">Living ones will bless you, as also I; for from today I will make children who will announce your righteousness.</w:t>
      </w:r>
      <w:r>
        <w:t xml:space="preserve">{{field-off:Bible}}</w:t>
      </w:r>
    </w:p>
    <w:p>
      <w:r>
        <w:rPr>
          <w:sz w:val="18"/>
          <w:color w:val="777777"/>
        </w:rPr>
        <w:t xml:space="preserve">[[@Bible:Isaiah 38:20]] </w:t>
      </w:r>
      <w:r>
        <w:rPr>
          <w:b/>
        </w:rPr>
        <w:t xml:space="preserve">20 </w:t>
      </w:r>
      <w:r>
        <w:t xml:space="preserve"> {{field-on:Bible}}</w:t>
      </w:r>
      <w:r>
        <w:t xml:space="preserve">Lord of my salvation, and I will not stop blessing you with psaltery all days of my life before house of God.</w:t>
      </w:r>
      <w:r>
        <w:t xml:space="preserve">{{field-off:Bible}}</w:t>
      </w:r>
    </w:p>
    <w:p>
      <w:r>
        <w:rPr>
          <w:sz w:val="18"/>
          <w:color w:val="777777"/>
        </w:rPr>
        <w:t xml:space="preserve">[[@Bible:Isaiah 38:21]] </w:t>
      </w:r>
      <w:r>
        <w:rPr>
          <w:b/>
        </w:rPr>
        <w:t xml:space="preserve">21 </w:t>
      </w:r>
      <w:r>
        <w:t xml:space="preserve"> {{field-on:Bible}}</w:t>
      </w:r>
      <w:r>
        <w:t xml:space="preserve">And Isaiah said to Hezekiah, Take cake of figs and rub and apply as poultice, and you will be healthy.</w:t>
      </w:r>
      <w:r>
        <w:t xml:space="preserve">{{field-off:Bible}}</w:t>
      </w:r>
    </w:p>
    <w:p>
      <w:r>
        <w:rPr>
          <w:sz w:val="18"/>
          <w:color w:val="777777"/>
        </w:rPr>
        <w:t xml:space="preserve">[[@Bible:Isaiah 38:22]] </w:t>
      </w:r>
      <w:r>
        <w:rPr>
          <w:b/>
        </w:rPr>
        <w:t xml:space="preserve">22 </w:t>
      </w:r>
      <w:r>
        <w:t xml:space="preserve"> {{field-on:Bible}}</w:t>
      </w:r>
      <w:r>
        <w:t xml:space="preserve">And Hezekiah said, This = sign that I will go up into house of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[[@Bible:Isaiah 39:1]] </w:t>
      </w:r>
      <w:r>
        <w:rPr>
          <w:b/>
        </w:rPr>
        <w:t xml:space="preserve">1 </w:t>
      </w:r>
      <w:r>
        <w:t xml:space="preserve"> {{field-on:Bible}}</w:t>
      </w:r>
      <w:r>
        <w:t xml:space="preserve">At that time Marodach son of Laadan, king of Babylonia, sent letters and envoys and gifts to Hezekiah, for he heard he grew weak unto death and rose.</w:t>
      </w:r>
      <w:r>
        <w:rPr>
          <w:rStyle w:val="FootnoteReference"/>
        </w:rPr>
        <w:footnoteReference w:id="7821"/>
      </w:r>
      <w:r>
        <w:t xml:space="preserve">{{field-off:Bible}}</w:t>
      </w:r>
    </w:p>
    <w:p>
      <w:r>
        <w:rPr>
          <w:sz w:val="18"/>
          <w:color w:val="777777"/>
        </w:rPr>
        <w:t xml:space="preserve">[[@Bible:Isaiah 39:2]] </w:t>
      </w:r>
      <w:r>
        <w:rPr>
          <w:b/>
        </w:rPr>
        <w:t xml:space="preserve">2 </w:t>
      </w:r>
      <w:r>
        <w:t xml:space="preserve"> {{field-on:Bible}}</w:t>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r>
        <w:t xml:space="preserve">{{field-off:Bible}}</w:t>
      </w:r>
    </w:p>
    <w:p>
      <w:r>
        <w:rPr>
          <w:sz w:val="18"/>
          <w:color w:val="777777"/>
        </w:rPr>
        <w:t xml:space="preserve">[[@Bible:Isaiah 39:3]] </w:t>
      </w:r>
      <w:r>
        <w:rPr>
          <w:b/>
        </w:rPr>
        <w:t xml:space="preserve">3 </w:t>
      </w:r>
      <w:r>
        <w:t xml:space="preserve"> {{field-on:Bible}}</w:t>
      </w:r>
      <w:r>
        <w:t xml:space="preserve">And Isaiah</w:t>
      </w:r>
      <w:r>
        <w:rPr>
          <w:rStyle w:val="FootnoteReference"/>
        </w:rPr>
        <w:footnoteReference w:id="7822"/>
      </w:r>
      <w:r>
        <w:t xml:space="preserve"> the prophet came to king Hezekiah and said to him, What do these men say, and from where did they come to you? And Hezekiah said, From far land they came to me, from Babylon.</w:t>
      </w:r>
      <w:r>
        <w:t xml:space="preserve">{{field-off:Bible}}</w:t>
      </w:r>
    </w:p>
    <w:p>
      <w:r>
        <w:rPr>
          <w:sz w:val="18"/>
          <w:color w:val="777777"/>
        </w:rPr>
        <w:t xml:space="preserve">[[@Bible:Isaiah 39:4]] </w:t>
      </w:r>
      <w:r>
        <w:rPr>
          <w:b/>
        </w:rPr>
        <w:t xml:space="preserve">4 </w:t>
      </w:r>
      <w:r>
        <w:t xml:space="preserve"> {{field-on:Bible}}</w:t>
      </w:r>
      <w:r>
        <w:t xml:space="preserve">And Isaiah said, What did they see in your house? And Hezekiah said, They saw all things in my house, and there is nothing in my house which they did not see, and also things in my treasures.</w:t>
      </w:r>
      <w:r>
        <w:t xml:space="preserve">{{field-off:Bible}}</w:t>
      </w:r>
    </w:p>
    <w:p>
      <w:r>
        <w:rPr>
          <w:sz w:val="18"/>
          <w:color w:val="777777"/>
        </w:rPr>
        <w:t xml:space="preserve">[[@Bible:Isaiah 39:5]] </w:t>
      </w:r>
      <w:r>
        <w:rPr>
          <w:b/>
        </w:rPr>
        <w:t xml:space="preserve">5 </w:t>
      </w:r>
      <w:r>
        <w:t xml:space="preserve"> {{field-on:Bible}}</w:t>
      </w:r>
      <w:r>
        <w:t xml:space="preserve">And Isaiah said to him, Hear word of Lord Sabaoth.</w:t>
      </w:r>
      <w:r>
        <w:t xml:space="preserve">{{field-off:Bible}}</w:t>
      </w:r>
    </w:p>
    <w:p>
      <w:r>
        <w:rPr>
          <w:sz w:val="18"/>
          <w:color w:val="777777"/>
        </w:rPr>
        <w:t xml:space="preserve">[[@Bible:Isaiah 39:6]] </w:t>
      </w:r>
      <w:r>
        <w:rPr>
          <w:b/>
        </w:rPr>
        <w:t xml:space="preserve">6 </w:t>
      </w:r>
      <w:r>
        <w:t xml:space="preserve"> {{field-on:Bible}}</w:t>
      </w:r>
      <w:r>
        <w:t xml:space="preserve">Behold, days come, says Lord, and they will take all things in your house and whatever your fathers gathered until this day into Babylon, and they certainly will not leave anything, but God said,</w:t>
      </w:r>
      <w:r>
        <w:t xml:space="preserve">{{field-off:Bible}}</w:t>
      </w:r>
    </w:p>
    <w:p>
      <w:r>
        <w:rPr>
          <w:sz w:val="18"/>
          <w:color w:val="777777"/>
        </w:rPr>
        <w:t xml:space="preserve">[[@Bible:Isaiah 39:7]] </w:t>
      </w:r>
      <w:r>
        <w:rPr>
          <w:b/>
        </w:rPr>
        <w:t xml:space="preserve">7 </w:t>
      </w:r>
      <w:r>
        <w:t xml:space="preserve"> {{field-on:Bible}}</w:t>
      </w:r>
      <w:r>
        <w:t xml:space="preserve">and from your children whom you begot they will take and make eunuchs in house of king of Babylonians.</w:t>
      </w:r>
      <w:r>
        <w:t xml:space="preserve">{{field-off:Bible}}</w:t>
      </w:r>
    </w:p>
    <w:p>
      <w:r>
        <w:rPr>
          <w:sz w:val="18"/>
          <w:color w:val="777777"/>
        </w:rPr>
        <w:t xml:space="preserve">[[@Bible:Isaiah 39:8]] </w:t>
      </w:r>
      <w:r>
        <w:rPr>
          <w:b/>
        </w:rPr>
        <w:t xml:space="preserve">8 </w:t>
      </w:r>
      <w:r>
        <w:t xml:space="preserve"> {{field-on:Bible}}</w:t>
      </w:r>
      <w:r>
        <w:t xml:space="preserve">And Hezekiah said to Isaiah, Good word of Lord which he spoke. Let there be peace and righteousness in my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[[@Bible:Isaiah 40:1]] </w:t>
      </w:r>
      <w:r>
        <w:rPr>
          <w:b/>
        </w:rPr>
        <w:t xml:space="preserve">1 </w:t>
      </w:r>
      <w:r>
        <w:t xml:space="preserve"> {{field-on:Bible}}</w:t>
      </w:r>
      <w:r>
        <w:t xml:space="preserve">Comfort, comfort my people, says God.</w:t>
      </w:r>
      <w:r>
        <w:t xml:space="preserve">{{field-off:Bible}}</w:t>
      </w:r>
    </w:p>
    <w:p>
      <w:r>
        <w:rPr>
          <w:sz w:val="18"/>
          <w:color w:val="777777"/>
        </w:rPr>
        <w:t xml:space="preserve">[[@Bible:Isaiah 40:2]] </w:t>
      </w:r>
      <w:r>
        <w:rPr>
          <w:b/>
        </w:rPr>
        <w:t xml:space="preserve">2 </w:t>
      </w:r>
      <w:r>
        <w:t xml:space="preserve"> {{field-on:Bible}}</w:t>
      </w:r>
      <w:r>
        <w:t xml:space="preserve">Priests, speak to heart of </w:t>
      </w:r>
      <w:r>
        <w:t xml:space="preserve">[[Jerusalem &gt;&gt; BibleKnowledgebase:@Jerusalem]]</w:t>
      </w:r>
      <w:r>
        <w:t xml:space="preserve">; comfort her, because her humiliation is filled, her sin is loosed, because she received from hand of Lord double her sins.</w:t>
      </w:r>
      <w:r>
        <w:t xml:space="preserve">{{field-off:Bible}}</w:t>
      </w:r>
    </w:p>
    <w:p>
      <w:r>
        <w:rPr>
          <w:sz w:val="18"/>
          <w:color w:val="777777"/>
        </w:rPr>
        <w:t xml:space="preserve">[[@Bible:Isaiah 40:3]] </w:t>
      </w:r>
      <w:r>
        <w:rPr>
          <w:b/>
        </w:rPr>
        <w:t xml:space="preserve">3 </w:t>
      </w:r>
      <w:r>
        <w:t xml:space="preserve"> {{field-on:Bible}}</w:t>
      </w:r>
      <w:r>
        <w:t xml:space="preserve">Voice of one crying in wilderness, Prepare way of Lord, make straight paths of our God.</w:t>
      </w:r>
      <w:r>
        <w:rPr>
          <w:rStyle w:val="FootnoteReference"/>
        </w:rPr>
        <w:footnoteReference w:id="7823"/>
      </w:r>
      <w:r>
        <w:t xml:space="preserve">{{field-off:Bible}}</w:t>
      </w:r>
    </w:p>
    <w:p>
      <w:r>
        <w:rPr>
          <w:sz w:val="18"/>
          <w:color w:val="777777"/>
        </w:rPr>
        <w:t xml:space="preserve">[[@Bible:Isaiah 40:4]] </w:t>
      </w:r>
      <w:r>
        <w:rPr>
          <w:b/>
        </w:rPr>
        <w:t xml:space="preserve">4 </w:t>
      </w:r>
      <w:r>
        <w:t xml:space="preserve"> {{field-on:Bible}}</w:t>
      </w:r>
      <w:r>
        <w:t xml:space="preserve">Every ravine will be filled, and every mountain and hill humbled, and all crooked things will be into straightness, and rough things into plains.</w:t>
      </w:r>
      <w:r>
        <w:rPr>
          <w:rStyle w:val="FootnoteReference"/>
        </w:rPr>
        <w:footnoteReference w:id="7824"/>
      </w:r>
      <w:r>
        <w:t xml:space="preserve">{{field-off:Bible}}</w:t>
      </w:r>
    </w:p>
    <w:p>
      <w:r>
        <w:rPr>
          <w:sz w:val="18"/>
          <w:color w:val="777777"/>
        </w:rPr>
        <w:t xml:space="preserve">[[@Bible:Isaiah 40:5]] </w:t>
      </w:r>
      <w:r>
        <w:rPr>
          <w:b/>
        </w:rPr>
        <w:t xml:space="preserve">5 </w:t>
      </w:r>
      <w:r>
        <w:t xml:space="preserve"> {{field-on:Bible}}</w:t>
      </w:r>
      <w:r>
        <w:t xml:space="preserve">And glory of Lord will be seen, and all flesh will see salvation of God, because Lord spoke.</w:t>
      </w:r>
      <w:r>
        <w:t xml:space="preserve">{{field-off:Bible}}</w:t>
      </w:r>
    </w:p>
    <w:p>
      <w:r>
        <w:rPr>
          <w:sz w:val="18"/>
          <w:color w:val="777777"/>
        </w:rPr>
        <w:t xml:space="preserve">[[@Bible:Isaiah 40:6]] </w:t>
      </w:r>
      <w:r>
        <w:rPr>
          <w:b/>
        </w:rPr>
        <w:t xml:space="preserve">6 </w:t>
      </w:r>
      <w:r>
        <w:t xml:space="preserve"> {{field-on:Bible}}</w:t>
      </w:r>
      <w:r>
        <w:t xml:space="preserve">Voice of one saying, Cry out. And I said, What shall I cry? All flesh = grass, and all glory of man as flower of grass.</w:t>
      </w:r>
      <w:r>
        <w:rPr>
          <w:rStyle w:val="FootnoteReference"/>
        </w:rPr>
        <w:footnoteReference w:id="7825"/>
      </w:r>
      <w:r>
        <w:t xml:space="preserve">{{field-off:Bible}}</w:t>
      </w:r>
    </w:p>
    <w:p>
      <w:r>
        <w:rPr>
          <w:sz w:val="18"/>
          <w:color w:val="777777"/>
        </w:rPr>
        <w:t xml:space="preserve">[[@Bible:Isaiah 40:7]] </w:t>
      </w:r>
      <w:r>
        <w:rPr>
          <w:b/>
        </w:rPr>
        <w:t xml:space="preserve">7 </w:t>
      </w:r>
      <w:r>
        <w:t xml:space="preserve"> {{field-on:Bible}}</w:t>
      </w:r>
      <w:r>
        <w:t xml:space="preserve">Grass dried up and flower fell,</w:t>
      </w:r>
      <w:r>
        <w:t xml:space="preserve">{{field-off:Bible}}</w:t>
      </w:r>
    </w:p>
    <w:p>
      <w:r>
        <w:rPr>
          <w:sz w:val="18"/>
          <w:color w:val="777777"/>
        </w:rPr>
        <w:t xml:space="preserve">[[@Bible:Isaiah 40:8]] </w:t>
      </w:r>
      <w:r>
        <w:rPr>
          <w:b/>
        </w:rPr>
        <w:t xml:space="preserve">8 </w:t>
      </w:r>
      <w:r>
        <w:t xml:space="preserve"> {{field-on:Bible}}</w:t>
      </w:r>
      <w:r>
        <w:t xml:space="preserve">but word of our God remains forever.</w:t>
      </w:r>
      <w:r>
        <w:t xml:space="preserve">{{field-off:Bible}}</w:t>
      </w:r>
    </w:p>
    <w:p>
      <w:r>
        <w:rPr>
          <w:sz w:val="18"/>
          <w:color w:val="777777"/>
        </w:rPr>
        <w:t xml:space="preserve">[[@Bible:Isaiah 40:9]] </w:t>
      </w:r>
      <w:r>
        <w:rPr>
          <w:b/>
        </w:rPr>
        <w:t xml:space="preserve">9 </w:t>
      </w:r>
      <w:r>
        <w:t xml:space="preserve"> {{field-on:Bible}}</w:t>
      </w:r>
      <w:r>
        <w:t xml:space="preserve">On high mountain go up, one bringing good news to Zion. Lift your voice with strength, one bringing good news to </w:t>
      </w:r>
      <w:r>
        <w:t xml:space="preserve">[[Jerusalem &gt;&gt; BibleKnowledgebase:@Jerusalem]]</w:t>
      </w:r>
      <w:r>
        <w:t xml:space="preserve">. Lift up, do not fear; say to cities of Judah</w:t>
      </w:r>
      <w:r>
        <w:rPr>
          <w:rStyle w:val="FootnoteReference"/>
        </w:rPr>
        <w:footnoteReference w:id="7826"/>
      </w:r>
      <w:r>
        <w:t xml:space="preserve">, Behold your God.</w:t>
      </w:r>
      <w:r>
        <w:t xml:space="preserve">{{field-off:Bible}}</w:t>
      </w:r>
    </w:p>
    <w:p>
      <w:r>
        <w:rPr>
          <w:sz w:val="18"/>
          <w:color w:val="777777"/>
        </w:rPr>
        <w:t xml:space="preserve">[[@Bible:Isaiah 40:10]] </w:t>
      </w:r>
      <w:r>
        <w:rPr>
          <w:b/>
        </w:rPr>
        <w:t xml:space="preserve">10 </w:t>
      </w:r>
      <w:r>
        <w:t xml:space="preserve"> {{field-on:Bible}}</w:t>
      </w:r>
      <w:r>
        <w:t xml:space="preserve">Behold, Lord comes with strength, and arm with lordship; behold, his wage with him and work before him.</w:t>
      </w:r>
      <w:r>
        <w:t xml:space="preserve">{{field-off:Bible}}</w:t>
      </w:r>
    </w:p>
    <w:p>
      <w:r>
        <w:rPr>
          <w:sz w:val="18"/>
          <w:color w:val="777777"/>
        </w:rPr>
        <w:t xml:space="preserve">[[@Bible:Isaiah 40:11]] </w:t>
      </w:r>
      <w:r>
        <w:rPr>
          <w:b/>
        </w:rPr>
        <w:t xml:space="preserve">11 </w:t>
      </w:r>
      <w:r>
        <w:t xml:space="preserve"> {{field-on:Bible}}</w:t>
      </w:r>
      <w:r>
        <w:t xml:space="preserve">As shepherd he will shepherd his flock, and with his arm gather lambs and comfort those carrying in womb.</w:t>
      </w:r>
      <w:r>
        <w:t xml:space="preserve">{{field-off:Bible}}</w:t>
      </w:r>
    </w:p>
    <w:p>
      <w:r>
        <w:rPr>
          <w:sz w:val="18"/>
          <w:color w:val="777777"/>
        </w:rPr>
        <w:t xml:space="preserve">[[@Bible:Isaiah 40:12]] </w:t>
      </w:r>
      <w:r>
        <w:rPr>
          <w:b/>
        </w:rPr>
        <w:t xml:space="preserve">12 </w:t>
      </w:r>
      <w:r>
        <w:t xml:space="preserve"> {{field-on:Bible}}</w:t>
      </w:r>
      <w:r>
        <w:t xml:space="preserve">Who measured water with hand and heaven with span, and who set all earth by handful? Who set mountains with scale and glens with balance?</w:t>
      </w:r>
      <w:r>
        <w:rPr>
          <w:rStyle w:val="FootnoteReference"/>
        </w:rPr>
        <w:footnoteReference w:id="7827"/>
      </w:r>
      <w:r>
        <w:t xml:space="preserve">{{field-off:Bible}}</w:t>
      </w:r>
    </w:p>
    <w:p>
      <w:r>
        <w:rPr>
          <w:sz w:val="18"/>
          <w:color w:val="777777"/>
        </w:rPr>
        <w:t xml:space="preserve">[[@Bible:Isaiah 40:13]] </w:t>
      </w:r>
      <w:r>
        <w:rPr>
          <w:b/>
        </w:rPr>
        <w:t xml:space="preserve">13 </w:t>
      </w:r>
      <w:r>
        <w:t xml:space="preserve"> {{field-on:Bible}}</w:t>
      </w:r>
      <w:r>
        <w:t xml:space="preserve">Who knew mind of Lord, and who became his counselor, who instructs him?</w:t>
      </w:r>
      <w:r>
        <w:rPr>
          <w:rStyle w:val="FootnoteReference"/>
        </w:rPr>
        <w:footnoteReference w:id="7828"/>
      </w:r>
      <w:r>
        <w:t xml:space="preserve">{{field-off:Bible}}</w:t>
      </w:r>
    </w:p>
    <w:p>
      <w:r>
        <w:rPr>
          <w:sz w:val="18"/>
          <w:color w:val="777777"/>
        </w:rPr>
        <w:t xml:space="preserve">[[@Bible:Isaiah 40:14]] </w:t>
      </w:r>
      <w:r>
        <w:rPr>
          <w:b/>
        </w:rPr>
        <w:t xml:space="preserve">14 </w:t>
      </w:r>
      <w:r>
        <w:t xml:space="preserve"> {{field-on:Bible}}</w:t>
      </w:r>
      <w:r>
        <w:t xml:space="preserve">Or with whom did he take counsel and who instructed him? Or who showed him judgment? Or who showed him way of understanding?</w:t>
      </w:r>
      <w:r>
        <w:rPr>
          <w:rStyle w:val="FootnoteReference"/>
        </w:rPr>
        <w:footnoteReference w:id="7829"/>
      </w:r>
      <w:r>
        <w:t xml:space="preserve">{{field-off:Bible}}</w:t>
      </w:r>
    </w:p>
    <w:p>
      <w:r>
        <w:rPr>
          <w:sz w:val="18"/>
          <w:color w:val="777777"/>
        </w:rPr>
        <w:t xml:space="preserve">[[@Bible:Isaiah 40:15]] </w:t>
      </w:r>
      <w:r>
        <w:rPr>
          <w:b/>
        </w:rPr>
        <w:t xml:space="preserve">15 </w:t>
      </w:r>
      <w:r>
        <w:t xml:space="preserve"> {{field-on:Bible}}</w:t>
      </w:r>
      <w:r>
        <w:t xml:space="preserve">If all nations as drop from bucket and as tilt of scales were reckoned, and as spit they will be reckoned.</w:t>
      </w:r>
      <w:r>
        <w:t xml:space="preserve">{{field-off:Bible}}</w:t>
      </w:r>
    </w:p>
    <w:p>
      <w:r>
        <w:rPr>
          <w:sz w:val="18"/>
          <w:color w:val="777777"/>
        </w:rPr>
        <w:t xml:space="preserve">[[@Bible:Isaiah 40:16]] </w:t>
      </w:r>
      <w:r>
        <w:rPr>
          <w:b/>
        </w:rPr>
        <w:t xml:space="preserve">16 </w:t>
      </w:r>
      <w:r>
        <w:t xml:space="preserve"> {{field-on:Bible}}</w:t>
      </w:r>
      <w:r>
        <w:t xml:space="preserve">Lebanon not enough for burning, and all four-footed animals not enough for whole burnt offering.</w:t>
      </w:r>
      <w:r>
        <w:t xml:space="preserve">{{field-off:Bible}}</w:t>
      </w:r>
    </w:p>
    <w:p>
      <w:r>
        <w:rPr>
          <w:sz w:val="18"/>
          <w:color w:val="777777"/>
        </w:rPr>
        <w:t xml:space="preserve">[[@Bible:Isaiah 40:17]] </w:t>
      </w:r>
      <w:r>
        <w:rPr>
          <w:b/>
        </w:rPr>
        <w:t xml:space="preserve">17 </w:t>
      </w:r>
      <w:r>
        <w:t xml:space="preserve"> {{field-on:Bible}}</w:t>
      </w:r>
      <w:r>
        <w:t xml:space="preserve">And all nations are as nothing and were reckoned into nothing.</w:t>
      </w:r>
      <w:r>
        <w:t xml:space="preserve">{{field-off:Bible}}</w:t>
      </w:r>
    </w:p>
    <w:p>
      <w:r>
        <w:rPr>
          <w:sz w:val="18"/>
          <w:color w:val="777777"/>
        </w:rPr>
        <w:t xml:space="preserve">[[@Bible:Isaiah 40:18]] </w:t>
      </w:r>
      <w:r>
        <w:rPr>
          <w:b/>
        </w:rPr>
        <w:t xml:space="preserve">18 </w:t>
      </w:r>
      <w:r>
        <w:t xml:space="preserve"> {{field-on:Bible}}</w:t>
      </w:r>
      <w:r>
        <w:t xml:space="preserve">To whom did you liken Lord, and to what likeness did you liken him?</w:t>
      </w:r>
      <w:r>
        <w:t xml:space="preserve">{{field-off:Bible}}</w:t>
      </w:r>
    </w:p>
    <w:p>
      <w:r>
        <w:rPr>
          <w:sz w:val="18"/>
          <w:color w:val="777777"/>
        </w:rPr>
        <w:t xml:space="preserve">[[@Bible:Isaiah 40:19]] </w:t>
      </w:r>
      <w:r>
        <w:rPr>
          <w:b/>
        </w:rPr>
        <w:t xml:space="preserve">19 </w:t>
      </w:r>
      <w:r>
        <w:t xml:space="preserve"> {{field-on:Bible}}</w:t>
      </w:r>
      <w:r>
        <w:t xml:space="preserve">Did not craftsman make image, or goldsmith having melted gold gilded it and construct likeness?</w:t>
      </w:r>
      <w:r>
        <w:t xml:space="preserve">{{field-off:Bible}}</w:t>
      </w:r>
    </w:p>
    <w:p>
      <w:r>
        <w:rPr>
          <w:sz w:val="18"/>
          <w:color w:val="777777"/>
        </w:rPr>
        <w:t xml:space="preserve">[[@Bible:Isaiah 40:20]] </w:t>
      </w:r>
      <w:r>
        <w:rPr>
          <w:b/>
        </w:rPr>
        <w:t xml:space="preserve">20 </w:t>
      </w:r>
      <w:r>
        <w:t xml:space="preserve"> {{field-on:Bible}}</w:t>
      </w:r>
      <w:r>
        <w:t xml:space="preserve">For incorrupt wood is chosen; craftsman wisely seeks how to set his image so it not be shaken.</w:t>
      </w:r>
      <w:r>
        <w:t xml:space="preserve">{{field-off:Bible}}</w:t>
      </w:r>
    </w:p>
    <w:p>
      <w:r>
        <w:rPr>
          <w:sz w:val="18"/>
          <w:color w:val="777777"/>
        </w:rPr>
        <w:t xml:space="preserve">[[@Bible:Isaiah 40:21]] </w:t>
      </w:r>
      <w:r>
        <w:rPr>
          <w:b/>
        </w:rPr>
        <w:t xml:space="preserve">21 </w:t>
      </w:r>
      <w:r>
        <w:t xml:space="preserve"> {{field-on:Bible}}</w:t>
      </w:r>
      <w:r>
        <w:t xml:space="preserve">Will you not know? Will you not hear? Was it not announced to you from beginning? Did you not know foundations of earth?</w:t>
      </w:r>
      <w:r>
        <w:t xml:space="preserve">{{field-off:Bible}}</w:t>
      </w:r>
    </w:p>
    <w:p>
      <w:r>
        <w:rPr>
          <w:sz w:val="18"/>
          <w:color w:val="777777"/>
        </w:rPr>
        <w:t xml:space="preserve">[[@Bible:Isaiah 40:22]] </w:t>
      </w:r>
      <w:r>
        <w:rPr>
          <w:b/>
        </w:rPr>
        <w:t xml:space="preserve">22 </w:t>
      </w:r>
      <w:r>
        <w:t xml:space="preserve"> {{field-on:Bible}}</w:t>
      </w:r>
      <w:r>
        <w:t xml:space="preserve">One holding circuit of earth, and those dwelling in it as locusts, one setting heaven as vault and stretching it as tent to dwell in,</w:t>
      </w:r>
      <w:r>
        <w:t xml:space="preserve">{{field-off:Bible}}</w:t>
      </w:r>
    </w:p>
    <w:p>
      <w:r>
        <w:rPr>
          <w:sz w:val="18"/>
          <w:color w:val="777777"/>
        </w:rPr>
        <w:t xml:space="preserve">[[@Bible:Isaiah 40:23]] </w:t>
      </w:r>
      <w:r>
        <w:rPr>
          <w:b/>
        </w:rPr>
        <w:t xml:space="preserve">23 </w:t>
      </w:r>
      <w:r>
        <w:t xml:space="preserve"> {{field-on:Bible}}</w:t>
      </w:r>
      <w:r>
        <w:t xml:space="preserve">one giving rulers to rule into nothing, and made earth as nothing.</w:t>
      </w:r>
      <w:r>
        <w:t xml:space="preserve">{{field-off:Bible}}</w:t>
      </w:r>
    </w:p>
    <w:p>
      <w:r>
        <w:rPr>
          <w:sz w:val="18"/>
          <w:color w:val="777777"/>
        </w:rPr>
        <w:t xml:space="preserve">[[@Bible:Isaiah 40:24]] </w:t>
      </w:r>
      <w:r>
        <w:rPr>
          <w:b/>
        </w:rPr>
        <w:t xml:space="preserve">24 </w:t>
      </w:r>
      <w:r>
        <w:t xml:space="preserve"> {{field-on:Bible}}</w:t>
      </w:r>
      <w:r>
        <w:t xml:space="preserve">For they certainly will not sow, nor plant, nor their root certainly take root into earth; he breathed upon them and they dried up, and storm will take them up as brushwood.</w:t>
      </w:r>
      <w:r>
        <w:t xml:space="preserve">{{field-off:Bible}}</w:t>
      </w:r>
    </w:p>
    <w:p>
      <w:r>
        <w:rPr>
          <w:sz w:val="18"/>
          <w:color w:val="777777"/>
        </w:rPr>
        <w:t xml:space="preserve">[[@Bible:Isaiah 40:25]] </w:t>
      </w:r>
      <w:r>
        <w:rPr>
          <w:b/>
        </w:rPr>
        <w:t xml:space="preserve">25 </w:t>
      </w:r>
      <w:r>
        <w:t xml:space="preserve"> {{field-on:Bible}}</w:t>
      </w:r>
      <w:r>
        <w:t xml:space="preserve">Now then to whom did you liken me, that I shall be exalted, said Holy One.</w:t>
      </w:r>
      <w:r>
        <w:t xml:space="preserve">{{field-off:Bible}}</w:t>
      </w:r>
    </w:p>
    <w:p>
      <w:r>
        <w:rPr>
          <w:sz w:val="18"/>
          <w:color w:val="777777"/>
        </w:rPr>
        <w:t xml:space="preserve">[[@Bible:Isaiah 40:26]] </w:t>
      </w:r>
      <w:r>
        <w:rPr>
          <w:b/>
        </w:rPr>
        <w:t xml:space="preserve">26 </w:t>
      </w:r>
      <w:r>
        <w:t xml:space="preserve"> {{field-on:Bible}}</w:t>
      </w:r>
      <w:r>
        <w:t xml:space="preserve">Lift eyes on high and see who showed all these, one bringing out his array by number; he will call all by name. From much glory and strength of power nothing escaped you.</w:t>
      </w:r>
      <w:r>
        <w:t xml:space="preserve">{{field-off:Bible}}</w:t>
      </w:r>
    </w:p>
    <w:p>
      <w:r>
        <w:rPr>
          <w:sz w:val="18"/>
          <w:color w:val="777777"/>
        </w:rPr>
        <w:t xml:space="preserve">[[@Bible:Isaiah 40:27]] </w:t>
      </w:r>
      <w:r>
        <w:rPr>
          <w:b/>
        </w:rPr>
        <w:t xml:space="preserve">27 </w:t>
      </w:r>
      <w:r>
        <w:t xml:space="preserve"> {{field-on:Bible}}</w:t>
      </w:r>
      <w:r>
        <w:t xml:space="preserve">So do not say, Jacob</w:t>
      </w:r>
      <w:r>
        <w:rPr>
          <w:rStyle w:val="FootnoteReference"/>
        </w:rPr>
        <w:footnoteReference w:id="7830"/>
      </w:r>
      <w:r>
        <w:t xml:space="preserve">, and what did you speak, Israel</w:t>
      </w:r>
      <w:r>
        <w:rPr>
          <w:rStyle w:val="FootnoteReference"/>
        </w:rPr>
        <w:footnoteReference w:id="7831"/>
      </w:r>
      <w:r>
        <w:t xml:space="preserve">? My way was hidden from God, and my God took away judgment and departed.</w:t>
      </w:r>
      <w:r>
        <w:t xml:space="preserve">{{field-off:Bible}}</w:t>
      </w:r>
    </w:p>
    <w:p>
      <w:r>
        <w:rPr>
          <w:sz w:val="18"/>
          <w:color w:val="777777"/>
        </w:rPr>
        <w:t xml:space="preserve">[[@Bible:Isaiah 40:28]] </w:t>
      </w:r>
      <w:r>
        <w:rPr>
          <w:b/>
        </w:rPr>
        <w:t xml:space="preserve">28 </w:t>
      </w:r>
      <w:r>
        <w:t xml:space="preserve"> {{field-on:Bible}}</w:t>
      </w:r>
      <w:r>
        <w:t xml:space="preserve">And now did you not know? Did you not hear? Eternal God, God who prepared ends of earth, will not hunger nor grow weary, nor is there finding out of his wisdom.</w:t>
      </w:r>
      <w:r>
        <w:t xml:space="preserve">{{field-off:Bible}}</w:t>
      </w:r>
    </w:p>
    <w:p>
      <w:r>
        <w:rPr>
          <w:sz w:val="18"/>
          <w:color w:val="777777"/>
        </w:rPr>
        <w:t xml:space="preserve">[[@Bible:Isaiah 40:29]] </w:t>
      </w:r>
      <w:r>
        <w:rPr>
          <w:b/>
        </w:rPr>
        <w:t xml:space="preserve">29 </w:t>
      </w:r>
      <w:r>
        <w:t xml:space="preserve"> {{field-on:Bible}}</w:t>
      </w:r>
      <w:r>
        <w:t xml:space="preserve">Giving strength to hungry ones and grief to those not pained.</w:t>
      </w:r>
      <w:r>
        <w:t xml:space="preserve">{{field-off:Bible}}</w:t>
      </w:r>
    </w:p>
    <w:p>
      <w:r>
        <w:rPr>
          <w:sz w:val="18"/>
          <w:color w:val="777777"/>
        </w:rPr>
        <w:t xml:space="preserve">[[@Bible:Isaiah 40:30]] </w:t>
      </w:r>
      <w:r>
        <w:rPr>
          <w:b/>
        </w:rPr>
        <w:t xml:space="preserve">30 </w:t>
      </w:r>
      <w:r>
        <w:t xml:space="preserve"> {{field-on:Bible}}</w:t>
      </w:r>
      <w:r>
        <w:t xml:space="preserve">For young men will hunger and grow weary, and chosen youths will be weak.</w:t>
      </w:r>
      <w:r>
        <w:t xml:space="preserve">{{field-off:Bible}}</w:t>
      </w:r>
    </w:p>
    <w:p>
      <w:r>
        <w:rPr>
          <w:sz w:val="18"/>
          <w:color w:val="777777"/>
        </w:rPr>
        <w:t xml:space="preserve">[[@Bible:Isaiah 40:31]] </w:t>
      </w:r>
      <w:r>
        <w:rPr>
          <w:b/>
        </w:rPr>
        <w:t xml:space="preserve">31 </w:t>
      </w:r>
      <w:r>
        <w:t xml:space="preserve"> {{field-on:Bible}}</w:t>
      </w:r>
      <w:r>
        <w:t xml:space="preserve">But those enduring for God will change strength, they will grow wings as eagles, they will run and not grow weary, they will walk and not hunger.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[[@Bible:Isaiah 41:1]] </w:t>
      </w:r>
      <w:r>
        <w:rPr>
          <w:b/>
        </w:rPr>
        <w:t xml:space="preserve">1 </w:t>
      </w:r>
      <w:r>
        <w:t xml:space="preserve"> {{field-on:Bible}}</w:t>
      </w:r>
      <w:r>
        <w:t xml:space="preserve">Renew yourselves to me, islands, for rulers will change strength. Let them come near and speak together; then let them announce judgment.</w:t>
      </w:r>
      <w:r>
        <w:t xml:space="preserve">{{field-off:Bible}}</w:t>
      </w:r>
    </w:p>
    <w:p>
      <w:r>
        <w:rPr>
          <w:sz w:val="18"/>
          <w:color w:val="777777"/>
        </w:rPr>
        <w:t xml:space="preserve">[[@Bible:Isaiah 41:2]] </w:t>
      </w:r>
      <w:r>
        <w:rPr>
          <w:b/>
        </w:rPr>
        <w:t xml:space="preserve">2 </w:t>
      </w:r>
      <w:r>
        <w:t xml:space="preserve"> {{field-on:Bible}}</w:t>
      </w:r>
      <w:r>
        <w:t xml:space="preserve">Who raised from east righteousness? He called it to his feet and it will go. He will give nations before him and astonish kings and give their swords into earth and their bows as driven brushwood.</w:t>
      </w:r>
      <w:r>
        <w:t xml:space="preserve">{{field-off:Bible}}</w:t>
      </w:r>
    </w:p>
    <w:p>
      <w:r>
        <w:rPr>
          <w:sz w:val="18"/>
          <w:color w:val="777777"/>
        </w:rPr>
        <w:t xml:space="preserve">[[@Bible:Isaiah 41:3]] </w:t>
      </w:r>
      <w:r>
        <w:rPr>
          <w:b/>
        </w:rPr>
        <w:t xml:space="preserve">3 </w:t>
      </w:r>
      <w:r>
        <w:t xml:space="preserve"> {{field-on:Bible}}</w:t>
      </w:r>
      <w:r>
        <w:t xml:space="preserve">And he will pursue them and pass through in peace, way of his feet.</w:t>
      </w:r>
      <w:r>
        <w:t xml:space="preserve">{{field-off:Bible}}</w:t>
      </w:r>
    </w:p>
    <w:p>
      <w:r>
        <w:rPr>
          <w:sz w:val="18"/>
          <w:color w:val="777777"/>
        </w:rPr>
        <w:t xml:space="preserve">[[@Bible:Isaiah 41:4]] </w:t>
      </w:r>
      <w:r>
        <w:rPr>
          <w:b/>
        </w:rPr>
        <w:t xml:space="preserve">4 </w:t>
      </w:r>
      <w:r>
        <w:t xml:space="preserve"> {{field-on:Bible}}</w:t>
      </w:r>
      <w:r>
        <w:t xml:space="preserve">Who worked and did these things? He called it from generations of beginning. I = God, first, and in things coming I am.</w:t>
      </w:r>
      <w:r>
        <w:t xml:space="preserve">{{field-off:Bible}}</w:t>
      </w:r>
    </w:p>
    <w:p>
      <w:r>
        <w:rPr>
          <w:sz w:val="18"/>
          <w:color w:val="777777"/>
        </w:rPr>
        <w:t xml:space="preserve">[[@Bible:Isaiah 41:5]] </w:t>
      </w:r>
      <w:r>
        <w:rPr>
          <w:b/>
        </w:rPr>
        <w:t xml:space="preserve">5 </w:t>
      </w:r>
      <w:r>
        <w:t xml:space="preserve"> {{field-on:Bible}}</w:t>
      </w:r>
      <w:r>
        <w:t xml:space="preserve">Nations saw and feared; ends of earth drew near and came together.</w:t>
      </w:r>
      <w:r>
        <w:t xml:space="preserve">{{field-off:Bible}}</w:t>
      </w:r>
    </w:p>
    <w:p>
      <w:r>
        <w:rPr>
          <w:sz w:val="18"/>
          <w:color w:val="777777"/>
        </w:rPr>
        <w:t xml:space="preserve">[[@Bible:Isaiah 41:6]] </w:t>
      </w:r>
      <w:r>
        <w:rPr>
          <w:b/>
        </w:rPr>
        <w:t xml:space="preserve">6 </w:t>
      </w:r>
      <w:r>
        <w:t xml:space="preserve"> {{field-on:Bible}}</w:t>
      </w:r>
      <w:r>
        <w:t xml:space="preserve">Each judging for neighbor and saying to brother, Help.</w:t>
      </w:r>
      <w:r>
        <w:t xml:space="preserve">{{field-off:Bible}}</w:t>
      </w:r>
    </w:p>
    <w:p>
      <w:r>
        <w:rPr>
          <w:sz w:val="18"/>
          <w:color w:val="777777"/>
        </w:rPr>
        <w:t xml:space="preserve">[[@Bible:Isaiah 41:7]] </w:t>
      </w:r>
      <w:r>
        <w:rPr>
          <w:b/>
        </w:rPr>
        <w:t xml:space="preserve">7 </w:t>
      </w:r>
      <w:r>
        <w:t xml:space="preserve"> {{field-on:Bible}}</w:t>
      </w:r>
      <w:r>
        <w:t xml:space="preserve">Craftsman strengthened, and bronze-smith striking hammer while driving. At one time he says, Joint is good; they strengthened them with nails and they will not be moved.</w:t>
      </w:r>
      <w:r>
        <w:t xml:space="preserve">{{field-off:Bible}}</w:t>
      </w:r>
    </w:p>
    <w:p>
      <w:r>
        <w:rPr>
          <w:sz w:val="18"/>
          <w:color w:val="777777"/>
        </w:rPr>
        <w:t xml:space="preserve">[[@Bible:Isaiah 41:8]] </w:t>
      </w:r>
      <w:r>
        <w:rPr>
          <w:b/>
        </w:rPr>
        <w:t xml:space="preserve">8 </w:t>
      </w:r>
      <w:r>
        <w:t xml:space="preserve"> {{field-on:Bible}}</w:t>
      </w:r>
      <w:r>
        <w:t xml:space="preserve">But you, Israel</w:t>
      </w:r>
      <w:r>
        <w:rPr>
          <w:rStyle w:val="FootnoteReference"/>
        </w:rPr>
        <w:footnoteReference w:id="7832"/>
      </w:r>
      <w:r>
        <w:t xml:space="preserve">, my servant, Jacob</w:t>
      </w:r>
      <w:r>
        <w:rPr>
          <w:rStyle w:val="FootnoteReference"/>
        </w:rPr>
        <w:footnoteReference w:id="7833"/>
      </w:r>
      <w:r>
        <w:t xml:space="preserve"> whom I chose, seed of Abraham</w:t>
      </w:r>
      <w:r>
        <w:rPr>
          <w:rStyle w:val="FootnoteReference"/>
        </w:rPr>
        <w:footnoteReference w:id="7834"/>
      </w:r>
      <w:r>
        <w:t xml:space="preserve"> whom I loved,</w:t>
      </w:r>
      <w:r>
        <w:t xml:space="preserve">{{field-off:Bible}}</w:t>
      </w:r>
    </w:p>
    <w:p>
      <w:r>
        <w:rPr>
          <w:sz w:val="18"/>
          <w:color w:val="777777"/>
        </w:rPr>
        <w:t xml:space="preserve">[[@Bible:Isaiah 41:9]] </w:t>
      </w:r>
      <w:r>
        <w:rPr>
          <w:b/>
        </w:rPr>
        <w:t xml:space="preserve">9 </w:t>
      </w:r>
      <w:r>
        <w:t xml:space="preserve"> {{field-on:Bible}}</w:t>
      </w:r>
      <w:r>
        <w:t xml:space="preserve">whom I took hold from edges of earth and called from its watchpoints, and I said to you, You are my servant; I chose you and did not abandon you.</w:t>
      </w:r>
      <w:r>
        <w:t xml:space="preserve">{{field-off:Bible}}</w:t>
      </w:r>
    </w:p>
    <w:p>
      <w:r>
        <w:rPr>
          <w:sz w:val="18"/>
          <w:color w:val="777777"/>
        </w:rPr>
        <w:t xml:space="preserve">[[@Bible:Isaiah 41:10]] </w:t>
      </w:r>
      <w:r>
        <w:rPr>
          <w:b/>
        </w:rPr>
        <w:t xml:space="preserve">10 </w:t>
      </w:r>
      <w:r>
        <w:t xml:space="preserve"> {{field-on:Bible}}</w:t>
      </w:r>
      <w:r>
        <w:t xml:space="preserve">Do not fear, for I am with you; do not wander, for I am your God, one strengthening you and helping you, and I secured you by my right righteous hand.</w:t>
      </w:r>
      <w:r>
        <w:t xml:space="preserve">{{field-off:Bible}}</w:t>
      </w:r>
    </w:p>
    <w:p>
      <w:r>
        <w:rPr>
          <w:sz w:val="18"/>
          <w:color w:val="777777"/>
        </w:rPr>
        <w:t xml:space="preserve">[[@Bible:Isaiah 41:11]] </w:t>
      </w:r>
      <w:r>
        <w:rPr>
          <w:b/>
        </w:rPr>
        <w:t xml:space="preserve">11 </w:t>
      </w:r>
      <w:r>
        <w:t xml:space="preserve"> {{field-on:Bible}}</w:t>
      </w:r>
      <w:r>
        <w:t xml:space="preserve">Behold, all opposing you will be ashamed and put to shame, for they will be as not existing, and all your adversaries will perish.</w:t>
      </w:r>
      <w:r>
        <w:t xml:space="preserve">{{field-off:Bible}}</w:t>
      </w:r>
    </w:p>
    <w:p>
      <w:r>
        <w:rPr>
          <w:sz w:val="18"/>
          <w:color w:val="777777"/>
        </w:rPr>
        <w:t xml:space="preserve">[[@Bible:Isaiah 41:12]] </w:t>
      </w:r>
      <w:r>
        <w:rPr>
          <w:b/>
        </w:rPr>
        <w:t xml:space="preserve">12 </w:t>
      </w:r>
      <w:r>
        <w:t xml:space="preserve"> {{field-on:Bible}}</w:t>
      </w:r>
      <w:r>
        <w:t xml:space="preserve">You will seek them and certainly not find men who rage against you, for those fighting against you will be as not existing and will not be.</w:t>
      </w:r>
      <w:r>
        <w:rPr>
          <w:rStyle w:val="FootnoteReference"/>
        </w:rPr>
        <w:footnoteReference w:id="7835"/>
      </w:r>
      <w:r>
        <w:t xml:space="preserve">{{field-off:Bible}}</w:t>
      </w:r>
    </w:p>
    <w:p>
      <w:r>
        <w:rPr>
          <w:sz w:val="18"/>
          <w:color w:val="777777"/>
        </w:rPr>
        <w:t xml:space="preserve">[[@Bible:Isaiah 41:13]] </w:t>
      </w:r>
      <w:r>
        <w:rPr>
          <w:b/>
        </w:rPr>
        <w:t xml:space="preserve">13 </w:t>
      </w:r>
      <w:r>
        <w:t xml:space="preserve"> {{field-on:Bible}}</w:t>
      </w:r>
      <w:r>
        <w:t xml:space="preserve">For I am your God, holding your right hand, saying to you, Do not fear.</w:t>
      </w:r>
      <w:r>
        <w:t xml:space="preserve">{{field-off:Bible}}</w:t>
      </w:r>
    </w:p>
    <w:p>
      <w:r>
        <w:rPr>
          <w:sz w:val="18"/>
          <w:color w:val="777777"/>
        </w:rPr>
        <w:t xml:space="preserve">[[@Bible:Isaiah 41:14]] </w:t>
      </w:r>
      <w:r>
        <w:rPr>
          <w:b/>
        </w:rPr>
        <w:t xml:space="preserve">14 </w:t>
      </w:r>
      <w:r>
        <w:t xml:space="preserve"> {{field-on:Bible}}</w:t>
      </w:r>
      <w:r>
        <w:t xml:space="preserve">Jacob, little one; Israel, I helped you, says God, one redeeming you, Israel.</w:t>
      </w:r>
      <w:r>
        <w:rPr>
          <w:rStyle w:val="FootnoteReference"/>
        </w:rPr>
        <w:footnoteReference w:id="7836"/>
      </w:r>
      <w:r>
        <w:t xml:space="preserve">{{field-off:Bible}}</w:t>
      </w:r>
    </w:p>
    <w:p>
      <w:r>
        <w:rPr>
          <w:sz w:val="18"/>
          <w:color w:val="777777"/>
        </w:rPr>
        <w:t xml:space="preserve">[[@Bible:Isaiah 41:15]] </w:t>
      </w:r>
      <w:r>
        <w:rPr>
          <w:b/>
        </w:rPr>
        <w:t xml:space="preserve">15 </w:t>
      </w:r>
      <w:r>
        <w:t xml:space="preserve"> {{field-on:Bible}}</w:t>
      </w:r>
      <w:r>
        <w:t xml:space="preserve">Behold, I made you as new threshing wheels of wagon, saw-toothed, and you will thresh mountains and make hills fine and make them as dust.</w:t>
      </w:r>
      <w:r>
        <w:t xml:space="preserve">{{field-off:Bible}}</w:t>
      </w:r>
    </w:p>
    <w:p>
      <w:r>
        <w:rPr>
          <w:sz w:val="18"/>
          <w:color w:val="777777"/>
        </w:rPr>
        <w:t xml:space="preserve">[[@Bible:Isaiah 41:16]] </w:t>
      </w:r>
      <w:r>
        <w:rPr>
          <w:b/>
        </w:rPr>
        <w:t xml:space="preserve">16 </w:t>
      </w:r>
      <w:r>
        <w:t xml:space="preserve"> {{field-on:Bible}}</w:t>
      </w:r>
      <w:r>
        <w:t xml:space="preserve">And you will winnow them, and wind will take them and storm scatter them. But you will rejoice in holy things of Israel, and they will exult.</w:t>
      </w:r>
      <w:r>
        <w:t xml:space="preserve">{{field-off:Bible}}</w:t>
      </w:r>
    </w:p>
    <w:p>
      <w:r>
        <w:rPr>
          <w:sz w:val="18"/>
          <w:color w:val="777777"/>
        </w:rPr>
        <w:t xml:space="preserve">[[@Bible:Isaiah 41:17]] </w:t>
      </w:r>
      <w:r>
        <w:rPr>
          <w:b/>
        </w:rPr>
        <w:t xml:space="preserve">17 </w:t>
      </w:r>
      <w:r>
        <w:t xml:space="preserve"> {{field-on:Bible}}</w:t>
      </w:r>
      <w:r>
        <w:t xml:space="preserve">For poor and needy will seek water and there will not be; their tongue dried up from thirst. I, Lord God, will hear; God of Israel, I will not abandon them.</w:t>
      </w:r>
      <w:r>
        <w:t xml:space="preserve">{{field-off:Bible}}</w:t>
      </w:r>
    </w:p>
    <w:p>
      <w:r>
        <w:rPr>
          <w:sz w:val="18"/>
          <w:color w:val="777777"/>
        </w:rPr>
        <w:t xml:space="preserve">[[@Bible:Isaiah 41:18]] </w:t>
      </w:r>
      <w:r>
        <w:rPr>
          <w:b/>
        </w:rPr>
        <w:t xml:space="preserve">18 </w:t>
      </w:r>
      <w:r>
        <w:t xml:space="preserve"> {{field-on:Bible}}</w:t>
      </w:r>
      <w:r>
        <w:t xml:space="preserve">But I will open rivers on mountains and make springs in midst of plains. I will make wilderness into marshes and thirsty land into aqueducts.</w:t>
      </w:r>
      <w:r>
        <w:t xml:space="preserve">{{field-off:Bible}}</w:t>
      </w:r>
    </w:p>
    <w:p>
      <w:r>
        <w:rPr>
          <w:sz w:val="18"/>
          <w:color w:val="777777"/>
        </w:rPr>
        <w:t xml:space="preserve">[[@Bible:Isaiah 41:19]] </w:t>
      </w:r>
      <w:r>
        <w:rPr>
          <w:b/>
        </w:rPr>
        <w:t xml:space="preserve">19 </w:t>
      </w:r>
      <w:r>
        <w:t xml:space="preserve"> {{field-on:Bible}}</w:t>
      </w:r>
      <w:r>
        <w:t xml:space="preserve">I will put in dry land cedar and box tree and myrtle and cypress and white poplar,</w:t>
      </w:r>
      <w:r>
        <w:t xml:space="preserve">{{field-off:Bible}}</w:t>
      </w:r>
    </w:p>
    <w:p>
      <w:r>
        <w:rPr>
          <w:sz w:val="18"/>
          <w:color w:val="777777"/>
        </w:rPr>
        <w:t xml:space="preserve">[[@Bible:Isaiah 41:20]] </w:t>
      </w:r>
      <w:r>
        <w:rPr>
          <w:b/>
        </w:rPr>
        <w:t xml:space="preserve">20 </w:t>
      </w:r>
      <w:r>
        <w:t xml:space="preserve"> {{field-on:Bible}}</w:t>
      </w:r>
      <w:r>
        <w:t xml:space="preserve">so that they may see and know and understand and know together that hand of Lord did all these things and Holy One of Israel</w:t>
      </w:r>
      <w:r>
        <w:rPr>
          <w:rStyle w:val="FootnoteReference"/>
        </w:rPr>
        <w:footnoteReference w:id="7837"/>
      </w:r>
      <w:r>
        <w:t xml:space="preserve"> displayed them.</w:t>
      </w:r>
      <w:r>
        <w:t xml:space="preserve">{{field-off:Bible}}</w:t>
      </w:r>
    </w:p>
    <w:p>
      <w:r>
        <w:rPr>
          <w:sz w:val="18"/>
          <w:color w:val="777777"/>
        </w:rPr>
        <w:t xml:space="preserve">[[@Bible:Isaiah 41:21]] </w:t>
      </w:r>
      <w:r>
        <w:rPr>
          <w:b/>
        </w:rPr>
        <w:t xml:space="preserve">21 </w:t>
      </w:r>
      <w:r>
        <w:t xml:space="preserve"> {{field-on:Bible}}</w:t>
      </w:r>
      <w:r>
        <w:t xml:space="preserve">Your judgment draws near, says Lord God; your counsels drew near, says king of Jacob.</w:t>
      </w:r>
      <w:r>
        <w:t xml:space="preserve">{{field-off:Bible}}</w:t>
      </w:r>
    </w:p>
    <w:p>
      <w:r>
        <w:rPr>
          <w:sz w:val="18"/>
          <w:color w:val="777777"/>
        </w:rPr>
        <w:t xml:space="preserve">[[@Bible:Isaiah 41:22]] </w:t>
      </w:r>
      <w:r>
        <w:rPr>
          <w:b/>
        </w:rPr>
        <w:t xml:space="preserve">22 </w:t>
      </w:r>
      <w:r>
        <w:t xml:space="preserve"> {{field-on:Bible}}</w:t>
      </w:r>
      <w:r>
        <w:t xml:space="preserve">Let them come near and announce to you what will happen, or what former things were; speak, and we will set our mind and know what last things are, and tell us things coming.</w:t>
      </w:r>
      <w:r>
        <w:t xml:space="preserve">{{field-off:Bible}}</w:t>
      </w:r>
    </w:p>
    <w:p>
      <w:r>
        <w:rPr>
          <w:sz w:val="18"/>
          <w:color w:val="777777"/>
        </w:rPr>
        <w:t xml:space="preserve">[[@Bible:Isaiah 41:23]] </w:t>
      </w:r>
      <w:r>
        <w:rPr>
          <w:b/>
        </w:rPr>
        <w:t xml:space="preserve">23 </w:t>
      </w:r>
      <w:r>
        <w:t xml:space="preserve"> {{field-on:Bible}}</w:t>
      </w:r>
      <w:r>
        <w:t xml:space="preserve">Tell us things coming at end, and we will know that you are gods; do good and do evil, and we will marvel and see together.</w:t>
      </w:r>
      <w:r>
        <w:t xml:space="preserve">{{field-off:Bible}}</w:t>
      </w:r>
    </w:p>
    <w:p>
      <w:r>
        <w:rPr>
          <w:sz w:val="18"/>
          <w:color w:val="777777"/>
        </w:rPr>
        <w:t xml:space="preserve">[[@Bible:Isaiah 41:24]] </w:t>
      </w:r>
      <w:r>
        <w:rPr>
          <w:b/>
        </w:rPr>
        <w:t xml:space="preserve">24 </w:t>
      </w:r>
      <w:r>
        <w:t xml:space="preserve"> {{field-on:Bible}}</w:t>
      </w:r>
      <w:r>
        <w:t xml:space="preserve">Because from where are you, and from where your work? They chose you from land, abomination.</w:t>
      </w:r>
      <w:r>
        <w:t xml:space="preserve">{{field-off:Bible}}</w:t>
      </w:r>
    </w:p>
    <w:p>
      <w:r>
        <w:rPr>
          <w:sz w:val="18"/>
          <w:color w:val="777777"/>
        </w:rPr>
        <w:t xml:space="preserve">[[@Bible:Isaiah 41:25]] </w:t>
      </w:r>
      <w:r>
        <w:rPr>
          <w:b/>
        </w:rPr>
        <w:t xml:space="preserve">25 </w:t>
      </w:r>
      <w:r>
        <w:t xml:space="preserve"> {{field-on:Bible}}</w:t>
      </w:r>
      <w:r>
        <w:t xml:space="preserve">But I raised one from north and one from east of sun; they will be called by my name. Let rulers come, and as potter's clay and as potter treading clay, thus you will be trampled.</w:t>
      </w:r>
      <w:r>
        <w:rPr>
          <w:rStyle w:val="FootnoteReference"/>
        </w:rPr>
        <w:footnoteReference w:id="7838"/>
      </w:r>
      <w:r>
        <w:t xml:space="preserve">{{field-off:Bible}}</w:t>
      </w:r>
    </w:p>
    <w:p>
      <w:r>
        <w:rPr>
          <w:sz w:val="18"/>
          <w:color w:val="777777"/>
        </w:rPr>
        <w:t xml:space="preserve">[[@Bible:Isaiah 41:26]] </w:t>
      </w:r>
      <w:r>
        <w:rPr>
          <w:b/>
        </w:rPr>
        <w:t xml:space="preserve">26 </w:t>
      </w:r>
      <w:r>
        <w:t xml:space="preserve"> {{field-on:Bible}}</w:t>
      </w:r>
      <w:r>
        <w:t xml:space="preserve">For who will announce from beginning so that we may know, and things before, and we will say they are true? There is no one foretelling, nor one hearing your words.</w:t>
      </w:r>
      <w:r>
        <w:rPr>
          <w:rStyle w:val="FootnoteReference"/>
        </w:rPr>
        <w:footnoteReference w:id="7839"/>
      </w:r>
      <w:r>
        <w:t xml:space="preserve">{{field-off:Bible}}</w:t>
      </w:r>
    </w:p>
    <w:p>
      <w:r>
        <w:rPr>
          <w:sz w:val="18"/>
          <w:color w:val="777777"/>
        </w:rPr>
        <w:t xml:space="preserve">[[@Bible:Isaiah 41:27]] </w:t>
      </w:r>
      <w:r>
        <w:rPr>
          <w:b/>
        </w:rPr>
        <w:t xml:space="preserve">27 </w:t>
      </w:r>
      <w:r>
        <w:t xml:space="preserve"> {{field-on:Bible}}</w:t>
      </w:r>
      <w:r>
        <w:t xml:space="preserve">I will give beginning to Zion and comfort </w:t>
      </w:r>
      <w:r>
        <w:t xml:space="preserve">[[Jerusalem &gt;&gt; BibleKnowledgebase:@Jerusalem]]</w:t>
      </w:r>
      <w:r>
        <w:t xml:space="preserve"> for way.</w:t>
      </w:r>
      <w:r>
        <w:t xml:space="preserve">{{field-off:Bible}}</w:t>
      </w:r>
    </w:p>
    <w:p>
      <w:r>
        <w:rPr>
          <w:sz w:val="18"/>
          <w:color w:val="777777"/>
        </w:rPr>
        <w:t xml:space="preserve">[[@Bible:Isaiah 41:28]] </w:t>
      </w:r>
      <w:r>
        <w:rPr>
          <w:b/>
        </w:rPr>
        <w:t xml:space="preserve">28 </w:t>
      </w:r>
      <w:r>
        <w:t xml:space="preserve"> {{field-on:Bible}}</w:t>
      </w:r>
      <w:r>
        <w:t xml:space="preserve">For from nations, behold, no one, and from their idols there was not one announcing; and if I ask them from where are you, they certainly will not answer me.</w:t>
      </w:r>
      <w:r>
        <w:t xml:space="preserve">{{field-off:Bible}}</w:t>
      </w:r>
    </w:p>
    <w:p>
      <w:r>
        <w:rPr>
          <w:sz w:val="18"/>
          <w:color w:val="777777"/>
        </w:rPr>
        <w:t xml:space="preserve">[[@Bible:Isaiah 41:29]] </w:t>
      </w:r>
      <w:r>
        <w:rPr>
          <w:b/>
        </w:rPr>
        <w:t xml:space="preserve">29 </w:t>
      </w:r>
      <w:r>
        <w:t xml:space="preserve"> {{field-on:Bible}}</w:t>
      </w:r>
      <w:r>
        <w:t xml:space="preserve">For those making you and leading you astray are vain.</w:t>
      </w:r>
      <w:r>
        <w:rPr>
          <w:rStyle w:val="FootnoteReference"/>
        </w:rPr>
        <w:footnoteReference w:id="7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[[@Bible:Isaiah 42:1]] </w:t>
      </w:r>
      <w:r>
        <w:rPr>
          <w:b/>
        </w:rPr>
        <w:t xml:space="preserve">1 </w:t>
      </w:r>
      <w:r>
        <w:t xml:space="preserve"> {{field-on:Bible}}</w:t>
      </w:r>
      <w:r>
        <w:t xml:space="preserve">Jacob</w:t>
      </w:r>
      <w:r>
        <w:rPr>
          <w:rStyle w:val="FootnoteReference"/>
        </w:rPr>
        <w:footnoteReference w:id="7841"/>
      </w:r>
      <w:r>
        <w:t xml:space="preserve"> my servant, I will help him; Israel</w:t>
      </w:r>
      <w:r>
        <w:rPr>
          <w:rStyle w:val="FootnoteReference"/>
        </w:rPr>
        <w:footnoteReference w:id="7842"/>
      </w:r>
      <w:r>
        <w:t xml:space="preserve"> my chosen one, my soul accepted him. I gave my Spirit upon him; he will bring judgment to nations.</w:t>
      </w:r>
      <w:r>
        <w:rPr>
          <w:rStyle w:val="FootnoteReference"/>
        </w:rPr>
        <w:footnoteReference w:id="7843"/>
      </w:r>
      <w:r>
        <w:rPr>
          <w:rStyle w:val="FootnoteReference"/>
        </w:rPr>
        <w:footnoteReference w:id="7844"/>
      </w:r>
      <w:r>
        <w:t xml:space="preserve">{{field-off:Bible}}</w:t>
      </w:r>
    </w:p>
    <w:p>
      <w:r>
        <w:rPr>
          <w:sz w:val="18"/>
          <w:color w:val="777777"/>
        </w:rPr>
        <w:t xml:space="preserve">[[@Bible:Isaiah 42:2]] </w:t>
      </w:r>
      <w:r>
        <w:rPr>
          <w:b/>
        </w:rPr>
        <w:t xml:space="preserve">2 </w:t>
      </w:r>
      <w:r>
        <w:t xml:space="preserve"> {{field-on:Bible}}</w:t>
      </w:r>
      <w:r>
        <w:t xml:space="preserve">He will not cry out nor raise up, nor will his voice be heard outside.</w:t>
      </w:r>
      <w:r>
        <w:t xml:space="preserve">{{field-off:Bible}}</w:t>
      </w:r>
    </w:p>
    <w:p>
      <w:r>
        <w:rPr>
          <w:sz w:val="18"/>
          <w:color w:val="777777"/>
        </w:rPr>
        <w:t xml:space="preserve">[[@Bible:Isaiah 42:3]] </w:t>
      </w:r>
      <w:r>
        <w:rPr>
          <w:b/>
        </w:rPr>
        <w:t xml:space="preserve">3 </w:t>
      </w:r>
      <w:r>
        <w:t xml:space="preserve"> {{field-on:Bible}}</w:t>
      </w:r>
      <w:r>
        <w:t xml:space="preserve">Crushed reed he will not break, and smoking flax he will not quench, but into truth he will bring judgment.</w:t>
      </w:r>
      <w:r>
        <w:t xml:space="preserve">{{field-off:Bible}}</w:t>
      </w:r>
    </w:p>
    <w:p>
      <w:r>
        <w:rPr>
          <w:sz w:val="18"/>
          <w:color w:val="777777"/>
        </w:rPr>
        <w:t xml:space="preserve">[[@Bible:Isaiah 42:4]] </w:t>
      </w:r>
      <w:r>
        <w:rPr>
          <w:b/>
        </w:rPr>
        <w:t xml:space="preserve">4 </w:t>
      </w:r>
      <w:r>
        <w:t xml:space="preserve"> {{field-on:Bible}}</w:t>
      </w:r>
      <w:r>
        <w:t xml:space="preserve">He will shine out and will not be broken until he sets judgment upon earth, and nations will hope on his name.</w:t>
      </w:r>
      <w:r>
        <w:rPr>
          <w:rStyle w:val="FootnoteReference"/>
        </w:rPr>
        <w:footnoteReference w:id="7845"/>
      </w:r>
      <w:r>
        <w:rPr>
          <w:rStyle w:val="FootnoteReference"/>
        </w:rPr>
        <w:footnoteReference w:id="7846"/>
      </w:r>
      <w:r>
        <w:t xml:space="preserve">{{field-off:Bible}}</w:t>
      </w:r>
    </w:p>
    <w:p>
      <w:r>
        <w:rPr>
          <w:sz w:val="18"/>
          <w:color w:val="777777"/>
        </w:rPr>
        <w:t xml:space="preserve">[[@Bible:Isaiah 42:5]] </w:t>
      </w:r>
      <w:r>
        <w:rPr>
          <w:b/>
        </w:rPr>
        <w:t xml:space="preserve">5 </w:t>
      </w:r>
      <w:r>
        <w:t xml:space="preserve"> {{field-on:Bible}}</w:t>
      </w:r>
      <w:r>
        <w:t xml:space="preserve">Thus says Lord God, one making heaven and stretching it, one establishing earth and things in it, and giving breath to people on it and spirit to those walking on it.</w:t>
      </w:r>
      <w:r>
        <w:t xml:space="preserve">{{field-off:Bible}}</w:t>
      </w:r>
    </w:p>
    <w:p>
      <w:r>
        <w:rPr>
          <w:sz w:val="18"/>
          <w:color w:val="777777"/>
        </w:rPr>
        <w:t xml:space="preserve">[[@Bible:Isaiah 42:6]] </w:t>
      </w:r>
      <w:r>
        <w:rPr>
          <w:b/>
        </w:rPr>
        <w:t xml:space="preserve">6 </w:t>
      </w:r>
      <w:r>
        <w:t xml:space="preserve"> {{field-on:Bible}}</w:t>
      </w:r>
      <w:r>
        <w:t xml:space="preserve">I, Lord God, called you in righteousness and will hold your hand and strengthen you, and I gave you into covenant of race, into light of nations,</w:t>
      </w:r>
      <w:r>
        <w:t xml:space="preserve">{{field-off:Bible}}</w:t>
      </w:r>
    </w:p>
    <w:p>
      <w:r>
        <w:rPr>
          <w:sz w:val="18"/>
          <w:color w:val="777777"/>
        </w:rPr>
        <w:t xml:space="preserve">[[@Bible:Isaiah 42:7]] </w:t>
      </w:r>
      <w:r>
        <w:rPr>
          <w:b/>
        </w:rPr>
        <w:t xml:space="preserve">7 </w:t>
      </w:r>
      <w:r>
        <w:t xml:space="preserve"> {{field-on:Bible}}</w:t>
      </w:r>
      <w:r>
        <w:t xml:space="preserve">to open eyes of blind, bring bound ones out of bonds and those sitting in darkness out of prison house.</w:t>
      </w:r>
      <w:r>
        <w:t xml:space="preserve">{{field-off:Bible}}</w:t>
      </w:r>
    </w:p>
    <w:p>
      <w:r>
        <w:rPr>
          <w:sz w:val="18"/>
          <w:color w:val="777777"/>
        </w:rPr>
        <w:t xml:space="preserve">[[@Bible:Isaiah 42:8]] </w:t>
      </w:r>
      <w:r>
        <w:rPr>
          <w:b/>
        </w:rPr>
        <w:t xml:space="preserve">8 </w:t>
      </w:r>
      <w:r>
        <w:t xml:space="preserve"> {{field-on:Bible}}</w:t>
      </w:r>
      <w:r>
        <w:t xml:space="preserve">I, Lord God, this my name. My glory I will not give to another, nor my virtues to carved things.</w:t>
      </w:r>
      <w:r>
        <w:t xml:space="preserve">{{field-off:Bible}}</w:t>
      </w:r>
    </w:p>
    <w:p>
      <w:r>
        <w:rPr>
          <w:sz w:val="18"/>
          <w:color w:val="777777"/>
        </w:rPr>
        <w:t xml:space="preserve">[[@Bible:Isaiah 42:9]] </w:t>
      </w:r>
      <w:r>
        <w:rPr>
          <w:b/>
        </w:rPr>
        <w:t xml:space="preserve">9 </w:t>
      </w:r>
      <w:r>
        <w:t xml:space="preserve"> {{field-on:Bible}}</w:t>
      </w:r>
      <w:r>
        <w:t xml:space="preserve">Behold, former things came, and new things which I announce; before they spring up, they were made clear to you.</w:t>
      </w:r>
      <w:r>
        <w:t xml:space="preserve">{{field-off:Bible}}</w:t>
      </w:r>
    </w:p>
    <w:p>
      <w:r>
        <w:rPr>
          <w:sz w:val="18"/>
          <w:color w:val="777777"/>
        </w:rPr>
        <w:t xml:space="preserve">[[@Bible:Isaiah 42:10]] </w:t>
      </w:r>
      <w:r>
        <w:rPr>
          <w:b/>
        </w:rPr>
        <w:t xml:space="preserve">10 </w:t>
      </w:r>
      <w:r>
        <w:t xml:space="preserve"> {{field-on:Bible}}</w:t>
      </w:r>
      <w:r>
        <w:t xml:space="preserve">Sing to Lord new hymn, his beginning; glorify his name from end of earth, those going down into sea and sailing it, islands and those dwelling in them.</w:t>
      </w:r>
      <w:r>
        <w:t xml:space="preserve">{{field-off:Bible}}</w:t>
      </w:r>
    </w:p>
    <w:p>
      <w:r>
        <w:rPr>
          <w:sz w:val="18"/>
          <w:color w:val="777777"/>
        </w:rPr>
        <w:t xml:space="preserve">[[@Bible:Isaiah 42:11]] </w:t>
      </w:r>
      <w:r>
        <w:rPr>
          <w:b/>
        </w:rPr>
        <w:t xml:space="preserve">11 </w:t>
      </w:r>
      <w:r>
        <w:t xml:space="preserve"> {{field-on:Bible}}</w:t>
      </w:r>
      <w:r>
        <w:t xml:space="preserve">Rejoice, wilderness and its villages, camps and dwellers in Kedar. Dwellers of rock will rejoice; from tops of mountains they will cry out.</w:t>
      </w:r>
      <w:r>
        <w:t xml:space="preserve">{{field-off:Bible}}</w:t>
      </w:r>
    </w:p>
    <w:p>
      <w:r>
        <w:rPr>
          <w:sz w:val="18"/>
          <w:color w:val="777777"/>
        </w:rPr>
        <w:t xml:space="preserve">[[@Bible:Isaiah 42:12]] </w:t>
      </w:r>
      <w:r>
        <w:rPr>
          <w:b/>
        </w:rPr>
        <w:t xml:space="preserve">12 </w:t>
      </w:r>
      <w:r>
        <w:t xml:space="preserve"> {{field-on:Bible}}</w:t>
      </w:r>
      <w:r>
        <w:t xml:space="preserve">They will give glory to God, and in islands announce his virtues.</w:t>
      </w:r>
      <w:r>
        <w:t xml:space="preserve">{{field-off:Bible}}</w:t>
      </w:r>
    </w:p>
    <w:p>
      <w:r>
        <w:rPr>
          <w:sz w:val="18"/>
          <w:color w:val="777777"/>
        </w:rPr>
        <w:t xml:space="preserve">[[@Bible:Isaiah 42:13]] </w:t>
      </w:r>
      <w:r>
        <w:rPr>
          <w:b/>
        </w:rPr>
        <w:t xml:space="preserve">13 </w:t>
      </w:r>
      <w:r>
        <w:t xml:space="preserve"> {{field-on:Bible}}</w:t>
      </w:r>
      <w:r>
        <w:t xml:space="preserve">Lord God of powers will go out and crush war, stir up zeal and shout against his enemies with strength.</w:t>
      </w:r>
      <w:r>
        <w:t xml:space="preserve">{{field-off:Bible}}</w:t>
      </w:r>
    </w:p>
    <w:p>
      <w:r>
        <w:rPr>
          <w:sz w:val="18"/>
          <w:color w:val="777777"/>
        </w:rPr>
        <w:t xml:space="preserve">[[@Bible:Isaiah 42:14]] </w:t>
      </w:r>
      <w:r>
        <w:rPr>
          <w:b/>
        </w:rPr>
        <w:t xml:space="preserve">14 </w:t>
      </w:r>
      <w:r>
        <w:t xml:space="preserve"> {{field-on:Bible}}</w:t>
      </w:r>
      <w:r>
        <w:t xml:space="preserve">I was silent; will I also always be silent and endure? I held firm. As woman giving birth I will be amazed and dry up together.</w:t>
      </w:r>
      <w:r>
        <w:t xml:space="preserve">{{field-off:Bible}}</w:t>
      </w:r>
    </w:p>
    <w:p>
      <w:r>
        <w:rPr>
          <w:sz w:val="18"/>
          <w:color w:val="777777"/>
        </w:rPr>
        <w:t xml:space="preserve">[[@Bible:Isaiah 42:15]] </w:t>
      </w:r>
      <w:r>
        <w:rPr>
          <w:b/>
        </w:rPr>
        <w:t xml:space="preserve">15 </w:t>
      </w:r>
      <w:r>
        <w:t xml:space="preserve"> {{field-on:Bible}}</w:t>
      </w:r>
      <w:r>
        <w:t xml:space="preserve">And I will make rivers into islands and marshes I will dry up.</w:t>
      </w:r>
      <w:r>
        <w:t xml:space="preserve">{{field-off:Bible}}</w:t>
      </w:r>
    </w:p>
    <w:p>
      <w:r>
        <w:rPr>
          <w:sz w:val="18"/>
          <w:color w:val="777777"/>
        </w:rPr>
        <w:t xml:space="preserve">[[@Bible:Isaiah 42:16]] </w:t>
      </w:r>
      <w:r>
        <w:rPr>
          <w:b/>
        </w:rPr>
        <w:t xml:space="preserve">16 </w:t>
      </w:r>
      <w:r>
        <w:t xml:space="preserve"> {{field-on:Bible}}</w:t>
      </w:r>
      <w:r>
        <w:t xml:space="preserve">And I will lead the blind in a way they did not know, and I will make paths for them that they did not know how to tread. I will make darkness for them into light and crooked things into straight. These words I will do and not abandon them.</w:t>
      </w:r>
      <w:r>
        <w:t xml:space="preserve">{{field-off:Bible}}</w:t>
      </w:r>
    </w:p>
    <w:p>
      <w:r>
        <w:rPr>
          <w:sz w:val="18"/>
          <w:color w:val="777777"/>
        </w:rPr>
        <w:t xml:space="preserve">[[@Bible:Isaiah 42:17]] </w:t>
      </w:r>
      <w:r>
        <w:rPr>
          <w:b/>
        </w:rPr>
        <w:t xml:space="preserve">17 </w:t>
      </w:r>
      <w:r>
        <w:t xml:space="preserve"> {{field-on:Bible}}</w:t>
      </w:r>
      <w:r>
        <w:t xml:space="preserve">But they turned backward. Be ashamed with shame, those trusting in carved things, those saying to molten images, You are our gods.</w:t>
      </w:r>
      <w:r>
        <w:t xml:space="preserve">{{field-off:Bible}}</w:t>
      </w:r>
    </w:p>
    <w:p>
      <w:r>
        <w:rPr>
          <w:sz w:val="18"/>
          <w:color w:val="777777"/>
        </w:rPr>
        <w:t xml:space="preserve">[[@Bible:Isaiah 42:18]] </w:t>
      </w:r>
      <w:r>
        <w:rPr>
          <w:b/>
        </w:rPr>
        <w:t xml:space="preserve">18 </w:t>
      </w:r>
      <w:r>
        <w:t xml:space="preserve"> {{field-on:Bible}}</w:t>
      </w:r>
      <w:r>
        <w:t xml:space="preserve">Deaf ones, hear; blind ones, look up to see.</w:t>
      </w:r>
      <w:r>
        <w:t xml:space="preserve">{{field-off:Bible}}</w:t>
      </w:r>
    </w:p>
    <w:p>
      <w:r>
        <w:rPr>
          <w:sz w:val="18"/>
          <w:color w:val="777777"/>
        </w:rPr>
        <w:t xml:space="preserve">[[@Bible:Isaiah 42:19]] </w:t>
      </w:r>
      <w:r>
        <w:rPr>
          <w:b/>
        </w:rPr>
        <w:t xml:space="preserve">19 </w:t>
      </w:r>
      <w:r>
        <w:t xml:space="preserve"> {{field-on:Bible}}</w:t>
      </w:r>
      <w:r>
        <w:t xml:space="preserve">And who blind except my servants, and deaf except those ruling them? And servants of God were blinded.</w:t>
      </w:r>
      <w:r>
        <w:t xml:space="preserve">{{field-off:Bible}}</w:t>
      </w:r>
    </w:p>
    <w:p>
      <w:r>
        <w:rPr>
          <w:sz w:val="18"/>
          <w:color w:val="777777"/>
        </w:rPr>
        <w:t xml:space="preserve">[[@Bible:Isaiah 42:20]] </w:t>
      </w:r>
      <w:r>
        <w:rPr>
          <w:b/>
        </w:rPr>
        <w:t xml:space="preserve">20 </w:t>
      </w:r>
      <w:r>
        <w:t xml:space="preserve"> {{field-on:Bible}}</w:t>
      </w:r>
      <w:r>
        <w:t xml:space="preserve">You saw many times and did not keep watch; ears were opened and you did not hear.</w:t>
      </w:r>
      <w:r>
        <w:t xml:space="preserve">{{field-off:Bible}}</w:t>
      </w:r>
    </w:p>
    <w:p>
      <w:r>
        <w:rPr>
          <w:sz w:val="18"/>
          <w:color w:val="777777"/>
        </w:rPr>
        <w:t xml:space="preserve">[[@Bible:Isaiah 42:21]] </w:t>
      </w:r>
      <w:r>
        <w:rPr>
          <w:b/>
        </w:rPr>
        <w:t xml:space="preserve">21 </w:t>
      </w:r>
      <w:r>
        <w:t xml:space="preserve"> {{field-on:Bible}}</w:t>
      </w:r>
      <w:r>
        <w:t xml:space="preserve">Lord God wanted that he should be justified and magnify praise, and I saw.</w:t>
      </w:r>
      <w:r>
        <w:t xml:space="preserve">{{field-off:Bible}}</w:t>
      </w:r>
    </w:p>
    <w:p>
      <w:r>
        <w:rPr>
          <w:sz w:val="18"/>
          <w:color w:val="777777"/>
        </w:rPr>
        <w:t xml:space="preserve">[[@Bible:Isaiah 42:22]] </w:t>
      </w:r>
      <w:r>
        <w:rPr>
          <w:b/>
        </w:rPr>
        <w:t xml:space="preserve">22 </w:t>
      </w:r>
      <w:r>
        <w:t xml:space="preserve"> {{field-on:Bible}}</w:t>
      </w:r>
      <w:r>
        <w:t xml:space="preserve">And people became plundered and pillaged, for snare in storerooms everywhere and in houses together where they hid them. They became for plunder and there was none rescuing, spoil and none saying, Give back.</w:t>
      </w:r>
      <w:r>
        <w:t xml:space="preserve">{{field-off:Bible}}</w:t>
      </w:r>
    </w:p>
    <w:p>
      <w:r>
        <w:rPr>
          <w:sz w:val="18"/>
          <w:color w:val="777777"/>
        </w:rPr>
        <w:t xml:space="preserve">[[@Bible:Isaiah 42:23]] </w:t>
      </w:r>
      <w:r>
        <w:rPr>
          <w:b/>
        </w:rPr>
        <w:t xml:space="preserve">23 </w:t>
      </w:r>
      <w:r>
        <w:t xml:space="preserve"> {{field-on:Bible}}</w:t>
      </w:r>
      <w:r>
        <w:t xml:space="preserve">Who among you will give ear to these things, will hear for things coming?</w:t>
      </w:r>
      <w:r>
        <w:t xml:space="preserve">{{field-off:Bible}}</w:t>
      </w:r>
    </w:p>
    <w:p>
      <w:r>
        <w:rPr>
          <w:sz w:val="18"/>
          <w:color w:val="777777"/>
        </w:rPr>
        <w:t xml:space="preserve">[[@Bible:Isaiah 42:24]] </w:t>
      </w:r>
      <w:r>
        <w:rPr>
          <w:b/>
        </w:rPr>
        <w:t xml:space="preserve">24 </w:t>
      </w:r>
      <w:r>
        <w:t xml:space="preserve"> {{field-on:Bible}}</w:t>
      </w:r>
      <w:r>
        <w:t xml:space="preserve">Who gave Jacob for plunder and Israel to those spoiling him? Was it not God against whom they sinned, and they did not want to walk in his ways nor hear his law?</w:t>
      </w:r>
      <w:r>
        <w:rPr>
          <w:rStyle w:val="FootnoteReference"/>
        </w:rPr>
        <w:footnoteReference w:id="7847"/>
      </w:r>
      <w:r>
        <w:t xml:space="preserve">{{field-off:Bible}}</w:t>
      </w:r>
    </w:p>
    <w:p>
      <w:r>
        <w:rPr>
          <w:sz w:val="18"/>
          <w:color w:val="777777"/>
        </w:rPr>
        <w:t xml:space="preserve">[[@Bible:Isaiah 42:25]] </w:t>
      </w:r>
      <w:r>
        <w:rPr>
          <w:b/>
        </w:rPr>
        <w:t xml:space="preserve">25 </w:t>
      </w:r>
      <w:r>
        <w:t xml:space="preserve"> {{field-on:Bible}}</w:t>
      </w:r>
      <w:r>
        <w:t xml:space="preserve">And he brought upon them anger of his wrath and war prevailed over them, and those burning them around, each did not know nor set it on soul.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[[@Bible:Isaiah 43:1]] </w:t>
      </w:r>
      <w:r>
        <w:rPr>
          <w:b/>
        </w:rPr>
        <w:t xml:space="preserve">1 </w:t>
      </w:r>
      <w:r>
        <w:t xml:space="preserve"> {{field-on:Bible}}</w:t>
      </w:r>
      <w:r>
        <w:t xml:space="preserve">And now thus says Lord God, one making you, Jacob</w:t>
      </w:r>
      <w:r>
        <w:rPr>
          <w:rStyle w:val="FootnoteReference"/>
        </w:rPr>
        <w:footnoteReference w:id="7848"/>
      </w:r>
      <w:r>
        <w:t xml:space="preserve">, one forming you, Israel</w:t>
      </w:r>
      <w:r>
        <w:rPr>
          <w:rStyle w:val="FootnoteReference"/>
        </w:rPr>
        <w:footnoteReference w:id="7849"/>
      </w:r>
      <w:r>
        <w:t xml:space="preserve">: Do not fear, because I redeemed you; I called you by your name; you are mine.</w:t>
      </w:r>
      <w:r>
        <w:t xml:space="preserve">{{field-off:Bible}}</w:t>
      </w:r>
    </w:p>
    <w:p>
      <w:r>
        <w:rPr>
          <w:sz w:val="18"/>
          <w:color w:val="777777"/>
        </w:rPr>
        <w:t xml:space="preserve">[[@Bible:Isaiah 43:2]] </w:t>
      </w:r>
      <w:r>
        <w:rPr>
          <w:b/>
        </w:rPr>
        <w:t xml:space="preserve">2 </w:t>
      </w:r>
      <w:r>
        <w:t xml:space="preserve"> {{field-on:Bible}}</w:t>
      </w:r>
      <w:r>
        <w:t xml:space="preserve">And if you pass through water, I am with you, and rivers will not flood you, and if you pass through fire, you certainly will not be burned; flame will not burn you.</w:t>
      </w:r>
      <w:r>
        <w:t xml:space="preserve">{{field-off:Bible}}</w:t>
      </w:r>
    </w:p>
    <w:p>
      <w:r>
        <w:rPr>
          <w:sz w:val="18"/>
          <w:color w:val="777777"/>
        </w:rPr>
        <w:t xml:space="preserve">[[@Bible:Isaiah 43:3]] </w:t>
      </w:r>
      <w:r>
        <w:rPr>
          <w:b/>
        </w:rPr>
        <w:t xml:space="preserve">3 </w:t>
      </w:r>
      <w:r>
        <w:t xml:space="preserve"> {{field-on:Bible}}</w:t>
      </w:r>
      <w:r>
        <w:t xml:space="preserve">Because I = Lord your God, Holy One of Israel</w:t>
      </w:r>
      <w:r>
        <w:rPr>
          <w:rStyle w:val="FootnoteReference"/>
        </w:rPr>
        <w:footnoteReference w:id="7850"/>
      </w:r>
      <w:r>
        <w:t xml:space="preserve">, one saving you. I made Egypt and Ethiopia and Syene your exchange.</w:t>
      </w:r>
      <w:r>
        <w:t xml:space="preserve">{{field-off:Bible}}</w:t>
      </w:r>
    </w:p>
    <w:p>
      <w:r>
        <w:rPr>
          <w:sz w:val="18"/>
          <w:color w:val="777777"/>
        </w:rPr>
        <w:t xml:space="preserve">[[@Bible:Isaiah 43:4]] </w:t>
      </w:r>
      <w:r>
        <w:rPr>
          <w:b/>
        </w:rPr>
        <w:t xml:space="preserve">4 </w:t>
      </w:r>
      <w:r>
        <w:t xml:space="preserve"> {{field-on:Bible}}</w:t>
      </w:r>
      <w:r>
        <w:t xml:space="preserve">Since you became precious before me, you were glorified and I loved you, and I will give many men for you and rulers over your head.</w:t>
      </w:r>
      <w:r>
        <w:rPr>
          <w:rStyle w:val="FootnoteReference"/>
        </w:rPr>
        <w:footnoteReference w:id="7851"/>
      </w:r>
      <w:r>
        <w:t xml:space="preserve">{{field-off:Bible}}</w:t>
      </w:r>
    </w:p>
    <w:p>
      <w:r>
        <w:rPr>
          <w:sz w:val="18"/>
          <w:color w:val="777777"/>
        </w:rPr>
        <w:t xml:space="preserve">[[@Bible:Isaiah 43:5]] </w:t>
      </w:r>
      <w:r>
        <w:rPr>
          <w:b/>
        </w:rPr>
        <w:t xml:space="preserve">5 </w:t>
      </w:r>
      <w:r>
        <w:t xml:space="preserve"> {{field-on:Bible}}</w:t>
      </w:r>
      <w:r>
        <w:t xml:space="preserve">Do not fear, because I am with you. From east I will bring your seed, and from west I will gather you.</w:t>
      </w:r>
      <w:r>
        <w:t xml:space="preserve">{{field-off:Bible}}</w:t>
      </w:r>
    </w:p>
    <w:p>
      <w:r>
        <w:rPr>
          <w:sz w:val="18"/>
          <w:color w:val="777777"/>
        </w:rPr>
        <w:t xml:space="preserve">[[@Bible:Isaiah 43:6]] </w:t>
      </w:r>
      <w:r>
        <w:rPr>
          <w:b/>
        </w:rPr>
        <w:t xml:space="preserve">6 </w:t>
      </w:r>
      <w:r>
        <w:t xml:space="preserve"> {{field-on:Bible}}</w:t>
      </w:r>
      <w:r>
        <w:t xml:space="preserve">I will say to north, Bring, and to south, Do not hinder; bring my sons from far land and my daughters from ends of earth,</w:t>
      </w:r>
      <w:r>
        <w:t xml:space="preserve">{{field-off:Bible}}</w:t>
      </w:r>
    </w:p>
    <w:p>
      <w:r>
        <w:rPr>
          <w:sz w:val="18"/>
          <w:color w:val="777777"/>
        </w:rPr>
        <w:t xml:space="preserve">[[@Bible:Isaiah 43:7]] </w:t>
      </w:r>
      <w:r>
        <w:rPr>
          <w:b/>
        </w:rPr>
        <w:t xml:space="preserve">7 </w:t>
      </w:r>
      <w:r>
        <w:t xml:space="preserve"> {{field-on:Bible}}</w:t>
      </w:r>
      <w:r>
        <w:t xml:space="preserve">all as many as are called by my name, for in my glory I prepared him and formed and made him.</w:t>
      </w:r>
      <w:r>
        <w:t xml:space="preserve">{{field-off:Bible}}</w:t>
      </w:r>
    </w:p>
    <w:p>
      <w:r>
        <w:rPr>
          <w:sz w:val="18"/>
          <w:color w:val="777777"/>
        </w:rPr>
        <w:t xml:space="preserve">[[@Bible:Isaiah 43:8]] </w:t>
      </w:r>
      <w:r>
        <w:rPr>
          <w:b/>
        </w:rPr>
        <w:t xml:space="preserve">8 </w:t>
      </w:r>
      <w:r>
        <w:t xml:space="preserve"> {{field-on:Bible}}</w:t>
      </w:r>
      <w:r>
        <w:t xml:space="preserve">And I brought out blind people, and eyes exist yet equally blind, and deaf having ears.</w:t>
      </w:r>
      <w:r>
        <w:t xml:space="preserve">{{field-off:Bible}}</w:t>
      </w:r>
    </w:p>
    <w:p>
      <w:r>
        <w:rPr>
          <w:sz w:val="18"/>
          <w:color w:val="777777"/>
        </w:rPr>
        <w:t xml:space="preserve">[[@Bible:Isaiah 43:9]] </w:t>
      </w:r>
      <w:r>
        <w:rPr>
          <w:b/>
        </w:rPr>
        <w:t xml:space="preserve">9 </w:t>
      </w:r>
      <w:r>
        <w:t xml:space="preserve"> {{field-on:Bible}}</w:t>
      </w:r>
      <w:r>
        <w:t xml:space="preserve">All nations were gathered together, and rulers will gather. Who among them announces these things, or who from beginning will announce to you? Let them bring their witnesses and be justified and say truth.</w:t>
      </w:r>
      <w:r>
        <w:t xml:space="preserve">{{field-off:Bible}}</w:t>
      </w:r>
    </w:p>
    <w:p>
      <w:r>
        <w:rPr>
          <w:sz w:val="18"/>
          <w:color w:val="777777"/>
        </w:rPr>
        <w:t xml:space="preserve">[[@Bible:Isaiah 43:10]] </w:t>
      </w:r>
      <w:r>
        <w:rPr>
          <w:b/>
        </w:rPr>
        <w:t xml:space="preserve">10 </w:t>
      </w:r>
      <w:r>
        <w:t xml:space="preserve"> {{field-on:Bible}}</w:t>
      </w:r>
      <w:r>
        <w:t xml:space="preserve">Become witnesses to me, and I witness, says Lord God, and servant whom I chose, so that you may know and believe and understand that I am. Before me no other god came to be, and after me there will not be.</w:t>
      </w:r>
      <w:r>
        <w:t xml:space="preserve">{{field-off:Bible}}</w:t>
      </w:r>
    </w:p>
    <w:p>
      <w:r>
        <w:rPr>
          <w:sz w:val="18"/>
          <w:color w:val="777777"/>
        </w:rPr>
        <w:t xml:space="preserve">[[@Bible:Isaiah 43:11]] </w:t>
      </w:r>
      <w:r>
        <w:rPr>
          <w:b/>
        </w:rPr>
        <w:t xml:space="preserve">11 </w:t>
      </w:r>
      <w:r>
        <w:t xml:space="preserve"> {{field-on:Bible}}</w:t>
      </w:r>
      <w:r>
        <w:t xml:space="preserve">I am God, and apart from me there is no one saving.</w:t>
      </w:r>
      <w:r>
        <w:t xml:space="preserve">{{field-off:Bible}}</w:t>
      </w:r>
    </w:p>
    <w:p>
      <w:r>
        <w:rPr>
          <w:sz w:val="18"/>
          <w:color w:val="777777"/>
        </w:rPr>
        <w:t xml:space="preserve">[[@Bible:Isaiah 43:12]] </w:t>
      </w:r>
      <w:r>
        <w:rPr>
          <w:b/>
        </w:rPr>
        <w:t xml:space="preserve">12 </w:t>
      </w:r>
      <w:r>
        <w:t xml:space="preserve"> {{field-on:Bible}}</w:t>
      </w:r>
      <w:r>
        <w:t xml:space="preserve">I announced and saved; I reproached, and there was no foreigner among you. You = my witnesses, and I = witness, says Lord God.</w:t>
      </w:r>
      <w:r>
        <w:t xml:space="preserve">{{field-off:Bible}}</w:t>
      </w:r>
    </w:p>
    <w:p>
      <w:r>
        <w:rPr>
          <w:sz w:val="18"/>
          <w:color w:val="777777"/>
        </w:rPr>
        <w:t xml:space="preserve">[[@Bible:Isaiah 43:13]] </w:t>
      </w:r>
      <w:r>
        <w:rPr>
          <w:b/>
        </w:rPr>
        <w:t xml:space="preserve">13 </w:t>
      </w:r>
      <w:r>
        <w:t xml:space="preserve"> {{field-on:Bible}}</w:t>
      </w:r>
      <w:r>
        <w:t xml:space="preserve">Still from beginning, and there is none rescuing from my hands. I will do, and who will turn it back?</w:t>
      </w:r>
      <w:r>
        <w:t xml:space="preserve">{{field-off:Bible}}</w:t>
      </w:r>
    </w:p>
    <w:p>
      <w:r>
        <w:rPr>
          <w:sz w:val="18"/>
          <w:color w:val="777777"/>
        </w:rPr>
        <w:t xml:space="preserve">[[@Bible:Isaiah 43:14]] </w:t>
      </w:r>
      <w:r>
        <w:rPr>
          <w:b/>
        </w:rPr>
        <w:t xml:space="preserve">14 </w:t>
      </w:r>
      <w:r>
        <w:t xml:space="preserve"> {{field-on:Bible}}</w:t>
      </w:r>
      <w:r>
        <w:t xml:space="preserve">Thus says Lord God, one redeeming you, Holy One of Israel: Because of you I will send into Babylon and stir up all fugitives, and Chaldeans will be bound in ships.</w:t>
      </w:r>
      <w:r>
        <w:t xml:space="preserve">{{field-off:Bible}}</w:t>
      </w:r>
    </w:p>
    <w:p>
      <w:r>
        <w:rPr>
          <w:sz w:val="18"/>
          <w:color w:val="777777"/>
        </w:rPr>
        <w:t xml:space="preserve">[[@Bible:Isaiah 43:15]] </w:t>
      </w:r>
      <w:r>
        <w:rPr>
          <w:b/>
        </w:rPr>
        <w:t xml:space="preserve">15 </w:t>
      </w:r>
      <w:r>
        <w:t xml:space="preserve"> {{field-on:Bible}}</w:t>
      </w:r>
      <w:r>
        <w:t xml:space="preserve">I = Lord God, your Holy One, one showing Israel your king.</w:t>
      </w:r>
      <w:r>
        <w:t xml:space="preserve">{{field-off:Bible}}</w:t>
      </w:r>
    </w:p>
    <w:p>
      <w:r>
        <w:rPr>
          <w:sz w:val="18"/>
          <w:color w:val="777777"/>
        </w:rPr>
        <w:t xml:space="preserve">[[@Bible:Isaiah 43:16]] </w:t>
      </w:r>
      <w:r>
        <w:rPr>
          <w:b/>
        </w:rPr>
        <w:t xml:space="preserve">16 </w:t>
      </w:r>
      <w:r>
        <w:t xml:space="preserve"> {{field-on:Bible}}</w:t>
      </w:r>
      <w:r>
        <w:t xml:space="preserve">Thus says Lord, one giving way in sea and path in strong water,</w:t>
      </w:r>
      <w:r>
        <w:t xml:space="preserve">{{field-off:Bible}}</w:t>
      </w:r>
    </w:p>
    <w:p>
      <w:r>
        <w:rPr>
          <w:sz w:val="18"/>
          <w:color w:val="777777"/>
        </w:rPr>
        <w:t xml:space="preserve">[[@Bible:Isaiah 43:17]] </w:t>
      </w:r>
      <w:r>
        <w:rPr>
          <w:b/>
        </w:rPr>
        <w:t xml:space="preserve">17 </w:t>
      </w:r>
      <w:r>
        <w:t xml:space="preserve"> {{field-on:Bible}}</w:t>
      </w:r>
      <w:r>
        <w:t xml:space="preserve">one bringing out chariot and horse and strong crowd. But they slept and will not rise; they were quenched as extinguished flax.</w:t>
      </w:r>
      <w:r>
        <w:rPr>
          <w:rStyle w:val="FootnoteReference"/>
        </w:rPr>
        <w:footnoteReference w:id="7852"/>
      </w:r>
      <w:r>
        <w:t xml:space="preserve">{{field-off:Bible}}</w:t>
      </w:r>
    </w:p>
    <w:p>
      <w:r>
        <w:rPr>
          <w:sz w:val="18"/>
          <w:color w:val="777777"/>
        </w:rPr>
        <w:t xml:space="preserve">[[@Bible:Isaiah 43:18]] </w:t>
      </w:r>
      <w:r>
        <w:rPr>
          <w:b/>
        </w:rPr>
        <w:t xml:space="preserve">18 </w:t>
      </w:r>
      <w:r>
        <w:t xml:space="preserve"> {{field-on:Bible}}</w:t>
      </w:r>
      <w:r>
        <w:t xml:space="preserve">Do not remember former things and do not consider ancient things.</w:t>
      </w:r>
      <w:r>
        <w:t xml:space="preserve">{{field-off:Bible}}</w:t>
      </w:r>
    </w:p>
    <w:p>
      <w:r>
        <w:rPr>
          <w:sz w:val="18"/>
          <w:color w:val="777777"/>
        </w:rPr>
        <w:t xml:space="preserve">[[@Bible:Isaiah 43:19]] </w:t>
      </w:r>
      <w:r>
        <w:rPr>
          <w:b/>
        </w:rPr>
        <w:t xml:space="preserve">19 </w:t>
      </w:r>
      <w:r>
        <w:t xml:space="preserve"> {{field-on:Bible}}</w:t>
      </w:r>
      <w:r>
        <w:t xml:space="preserve">Behold, I make new things which now will spring up, and you will know them, and I will make in wilderness a way and in dry land rivers.</w:t>
      </w:r>
      <w:r>
        <w:rPr>
          <w:rStyle w:val="FootnoteReference"/>
        </w:rPr>
        <w:footnoteReference w:id="7853"/>
      </w:r>
      <w:r>
        <w:t xml:space="preserve">{{field-off:Bible}}</w:t>
      </w:r>
    </w:p>
    <w:p>
      <w:r>
        <w:rPr>
          <w:sz w:val="18"/>
          <w:color w:val="777777"/>
        </w:rPr>
        <w:t xml:space="preserve">[[@Bible:Isaiah 43:20]] </w:t>
      </w:r>
      <w:r>
        <w:rPr>
          <w:b/>
        </w:rPr>
        <w:t xml:space="preserve">20 </w:t>
      </w:r>
      <w:r>
        <w:t xml:space="preserve"> {{field-on:Bible}}</w:t>
      </w:r>
      <w:r>
        <w:t xml:space="preserve">Beasts of field, sirens and daughters of ostriches, will bless me, because I gave water in wilderness and rivers in dry land to give drink to my chosen race,</w:t>
      </w:r>
      <w:r>
        <w:t xml:space="preserve">{{field-off:Bible}}</w:t>
      </w:r>
    </w:p>
    <w:p>
      <w:r>
        <w:rPr>
          <w:sz w:val="18"/>
          <w:color w:val="777777"/>
        </w:rPr>
        <w:t xml:space="preserve">[[@Bible:Isaiah 43:21]] </w:t>
      </w:r>
      <w:r>
        <w:rPr>
          <w:b/>
        </w:rPr>
        <w:t xml:space="preserve">21 </w:t>
      </w:r>
      <w:r>
        <w:t xml:space="preserve"> {{field-on:Bible}}</w:t>
      </w:r>
      <w:r>
        <w:t xml:space="preserve">my people whom I acquired to recount my virtues.</w:t>
      </w:r>
      <w:r>
        <w:t xml:space="preserve">{{field-off:Bible}}</w:t>
      </w:r>
    </w:p>
    <w:p>
      <w:r>
        <w:rPr>
          <w:sz w:val="18"/>
          <w:color w:val="777777"/>
        </w:rPr>
        <w:t xml:space="preserve">[[@Bible:Isaiah 43:22]] </w:t>
      </w:r>
      <w:r>
        <w:rPr>
          <w:b/>
        </w:rPr>
        <w:t xml:space="preserve">22 </w:t>
      </w:r>
      <w:r>
        <w:t xml:space="preserve"> {{field-on:Bible}}</w:t>
      </w:r>
      <w:r>
        <w:t xml:space="preserve">Not now did I call you, Jacob, nor did I make you weary, Israel.</w:t>
      </w:r>
      <w:r>
        <w:t xml:space="preserve">{{field-off:Bible}}</w:t>
      </w:r>
    </w:p>
    <w:p>
      <w:r>
        <w:rPr>
          <w:sz w:val="18"/>
          <w:color w:val="777777"/>
        </w:rPr>
        <w:t xml:space="preserve">[[@Bible:Isaiah 43:23]] </w:t>
      </w:r>
      <w:r>
        <w:rPr>
          <w:b/>
        </w:rPr>
        <w:t xml:space="preserve">23 </w:t>
      </w:r>
      <w:r>
        <w:t xml:space="preserve"> {{field-on:Bible}}</w:t>
      </w:r>
      <w:r>
        <w:t xml:space="preserve">You did not bring me sheep of your burnt offerings, nor glorify me in your sacrifices, nor make me toil with frankincense.</w:t>
      </w:r>
      <w:r>
        <w:t xml:space="preserve">{{field-off:Bible}}</w:t>
      </w:r>
    </w:p>
    <w:p>
      <w:r>
        <w:rPr>
          <w:sz w:val="18"/>
          <w:color w:val="777777"/>
        </w:rPr>
        <w:t xml:space="preserve">[[@Bible:Isaiah 43:24]] </w:t>
      </w:r>
      <w:r>
        <w:rPr>
          <w:b/>
        </w:rPr>
        <w:t xml:space="preserve">24 </w:t>
      </w:r>
      <w:r>
        <w:t xml:space="preserve"> {{field-on:Bible}}</w:t>
      </w:r>
      <w:r>
        <w:t xml:space="preserve">Nor did you buy me incense with silver, nor did I desire fat of your sacrifices, but in your sins and injustices I stood before you.</w:t>
      </w:r>
      <w:r>
        <w:t xml:space="preserve">{{field-off:Bible}}</w:t>
      </w:r>
    </w:p>
    <w:p>
      <w:r>
        <w:rPr>
          <w:sz w:val="18"/>
          <w:color w:val="777777"/>
        </w:rPr>
        <w:t xml:space="preserve">[[@Bible:Isaiah 43:25]] </w:t>
      </w:r>
      <w:r>
        <w:rPr>
          <w:b/>
        </w:rPr>
        <w:t xml:space="preserve">25 </w:t>
      </w:r>
      <w:r>
        <w:t xml:space="preserve"> {{field-on:Bible}}</w:t>
      </w:r>
      <w:r>
        <w:t xml:space="preserve">I am, I am, one wiping out your lawlessnesses, and certainly I will not remember.</w:t>
      </w:r>
      <w:r>
        <w:rPr>
          <w:rStyle w:val="FootnoteReference"/>
        </w:rPr>
        <w:footnoteReference w:id="7854"/>
      </w:r>
      <w:r>
        <w:t xml:space="preserve">{{field-off:Bible}}</w:t>
      </w:r>
    </w:p>
    <w:p>
      <w:r>
        <w:rPr>
          <w:sz w:val="18"/>
          <w:color w:val="777777"/>
        </w:rPr>
        <w:t xml:space="preserve">[[@Bible:Isaiah 43:26]] </w:t>
      </w:r>
      <w:r>
        <w:rPr>
          <w:b/>
        </w:rPr>
        <w:t xml:space="preserve">26 </w:t>
      </w:r>
      <w:r>
        <w:t xml:space="preserve"> {{field-on:Bible}}</w:t>
      </w:r>
      <w:r>
        <w:t xml:space="preserve">But you remember, and let us judge together; speak you your lawlessnesses first, so that you may be justified.</w:t>
      </w:r>
      <w:r>
        <w:t xml:space="preserve">{{field-off:Bible}}</w:t>
      </w:r>
    </w:p>
    <w:p>
      <w:r>
        <w:rPr>
          <w:sz w:val="18"/>
          <w:color w:val="777777"/>
        </w:rPr>
        <w:t xml:space="preserve">[[@Bible:Isaiah 43:27]] </w:t>
      </w:r>
      <w:r>
        <w:rPr>
          <w:b/>
        </w:rPr>
        <w:t xml:space="preserve">27 </w:t>
      </w:r>
      <w:r>
        <w:t xml:space="preserve"> {{field-on:Bible}}</w:t>
      </w:r>
      <w:r>
        <w:t xml:space="preserve">Your first fathers and their rulers acted lawlessly against me.</w:t>
      </w:r>
      <w:r>
        <w:t xml:space="preserve">{{field-off:Bible}}</w:t>
      </w:r>
    </w:p>
    <w:p>
      <w:r>
        <w:rPr>
          <w:sz w:val="18"/>
          <w:color w:val="777777"/>
        </w:rPr>
        <w:t xml:space="preserve">[[@Bible:Isaiah 43:28]] </w:t>
      </w:r>
      <w:r>
        <w:rPr>
          <w:b/>
        </w:rPr>
        <w:t xml:space="preserve">28 </w:t>
      </w:r>
      <w:r>
        <w:t xml:space="preserve"> {{field-on:Bible}}</w:t>
      </w:r>
      <w:r>
        <w:t xml:space="preserve">And rulers defiled my holy things, and I gave Jacob to destruction and Israel to reproach.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[[@Bible:Isaiah 44:1]] </w:t>
      </w:r>
      <w:r>
        <w:rPr>
          <w:b/>
        </w:rPr>
        <w:t xml:space="preserve">1 </w:t>
      </w:r>
      <w:r>
        <w:t xml:space="preserve"> {{field-on:Bible}}</w:t>
      </w:r>
      <w:r>
        <w:t xml:space="preserve">Now hear, my servant Jacob</w:t>
      </w:r>
      <w:r>
        <w:rPr>
          <w:rStyle w:val="FootnoteReference"/>
        </w:rPr>
        <w:footnoteReference w:id="7855"/>
      </w:r>
      <w:r>
        <w:t xml:space="preserve">, and Israel</w:t>
      </w:r>
      <w:r>
        <w:rPr>
          <w:rStyle w:val="FootnoteReference"/>
        </w:rPr>
        <w:footnoteReference w:id="7856"/>
      </w:r>
      <w:r>
        <w:t xml:space="preserve"> whom I chose.</w:t>
      </w:r>
      <w:r>
        <w:t xml:space="preserve">{{field-off:Bible}}</w:t>
      </w:r>
    </w:p>
    <w:p>
      <w:r>
        <w:rPr>
          <w:sz w:val="18"/>
          <w:color w:val="777777"/>
        </w:rPr>
        <w:t xml:space="preserve">[[@Bible:Isaiah 44:2]] </w:t>
      </w:r>
      <w:r>
        <w:rPr>
          <w:b/>
        </w:rPr>
        <w:t xml:space="preserve">2 </w:t>
      </w:r>
      <w:r>
        <w:t xml:space="preserve"> {{field-on:Bible}}</w:t>
      </w:r>
      <w:r>
        <w:t xml:space="preserve">Thus says Lord God, one making you and shaping you from womb</w:t>
      </w:r>
      <w:r>
        <w:rPr>
          <w:rStyle w:val="FootnoteReference"/>
        </w:rPr>
        <w:footnoteReference w:id="7857"/>
      </w:r>
      <w:r>
        <w:t xml:space="preserve">: You will still be helped. Do not fear, my servant Jacob, beloved Israel whom I chose.</w:t>
      </w:r>
      <w:r>
        <w:t xml:space="preserve">{{field-off:Bible}}</w:t>
      </w:r>
    </w:p>
    <w:p>
      <w:r>
        <w:rPr>
          <w:sz w:val="18"/>
          <w:color w:val="777777"/>
        </w:rPr>
        <w:t xml:space="preserve">[[@Bible:Isaiah 44:3]] </w:t>
      </w:r>
      <w:r>
        <w:rPr>
          <w:b/>
        </w:rPr>
        <w:t xml:space="preserve">3 </w:t>
      </w:r>
      <w:r>
        <w:t xml:space="preserve"> {{field-on:Bible}}</w:t>
      </w:r>
      <w:r>
        <w:t xml:space="preserve">Because I will give water in thirst to those going in dry land; I will put my Spirit on your seed and my blessings on your children.</w:t>
      </w:r>
      <w:r>
        <w:t xml:space="preserve">{{field-off:Bible}}</w:t>
      </w:r>
    </w:p>
    <w:p>
      <w:r>
        <w:rPr>
          <w:sz w:val="18"/>
          <w:color w:val="777777"/>
        </w:rPr>
        <w:t xml:space="preserve">[[@Bible:Isaiah 44:4]] </w:t>
      </w:r>
      <w:r>
        <w:rPr>
          <w:b/>
        </w:rPr>
        <w:t xml:space="preserve">4 </w:t>
      </w:r>
      <w:r>
        <w:t xml:space="preserve"> {{field-on:Bible}}</w:t>
      </w:r>
      <w:r>
        <w:t xml:space="preserve">And they will spring up like grass among waters, and like willows by flowing water.</w:t>
      </w:r>
      <w:r>
        <w:rPr>
          <w:rStyle w:val="FootnoteReference"/>
        </w:rPr>
        <w:footnoteReference w:id="7858"/>
      </w:r>
      <w:r>
        <w:t xml:space="preserve">{{field-off:Bible}}</w:t>
      </w:r>
    </w:p>
    <w:p>
      <w:r>
        <w:rPr>
          <w:sz w:val="18"/>
          <w:color w:val="777777"/>
        </w:rPr>
        <w:t xml:space="preserve">[[@Bible:Isaiah 44:5]] </w:t>
      </w:r>
      <w:r>
        <w:rPr>
          <w:b/>
        </w:rPr>
        <w:t xml:space="preserve">5 </w:t>
      </w:r>
      <w:r>
        <w:t xml:space="preserve"> {{field-on:Bible}}</w:t>
      </w:r>
      <w:r>
        <w:t xml:space="preserve">This one will say, I belong to God; and this one will cry out in name of Jacob; and another will write, I belong to God, in name of Israel.</w:t>
      </w:r>
      <w:r>
        <w:t xml:space="preserve">{{field-off:Bible}}</w:t>
      </w:r>
    </w:p>
    <w:p>
      <w:r>
        <w:rPr>
          <w:sz w:val="18"/>
          <w:color w:val="777777"/>
        </w:rPr>
        <w:t xml:space="preserve">[[@Bible:Isaiah 44:6]] </w:t>
      </w:r>
      <w:r>
        <w:rPr>
          <w:b/>
        </w:rPr>
        <w:t xml:space="preserve">6 </w:t>
      </w:r>
      <w:r>
        <w:t xml:space="preserve"> {{field-on:Bible}}</w:t>
      </w:r>
      <w:r>
        <w:t xml:space="preserve">Thus says God, king of Israel, one rescuing him, God Sabaoth: I first, and I after these things; besides me no god exists.</w:t>
      </w:r>
      <w:r>
        <w:t xml:space="preserve">{{field-off:Bible}}</w:t>
      </w:r>
    </w:p>
    <w:p>
      <w:r>
        <w:rPr>
          <w:sz w:val="18"/>
          <w:color w:val="777777"/>
        </w:rPr>
        <w:t xml:space="preserve">[[@Bible:Isaiah 44:7]] </w:t>
      </w:r>
      <w:r>
        <w:rPr>
          <w:b/>
        </w:rPr>
        <w:t xml:space="preserve">7 </w:t>
      </w:r>
      <w:r>
        <w:t xml:space="preserve"> {{field-on:Bible}}</w:t>
      </w:r>
      <w:r>
        <w:t xml:space="preserve">Who like me? Let him stand, call out, and prepare it before me, from time I made humankind for age; and things coming before they come, let them declare to you.</w:t>
      </w:r>
      <w:r>
        <w:rPr>
          <w:rStyle w:val="FootnoteReference"/>
        </w:rPr>
        <w:footnoteReference w:id="7859"/>
      </w:r>
      <w:r>
        <w:t xml:space="preserve">{{field-off:Bible}}</w:t>
      </w:r>
    </w:p>
    <w:p>
      <w:r>
        <w:rPr>
          <w:sz w:val="18"/>
          <w:color w:val="777777"/>
        </w:rPr>
        <w:t xml:space="preserve">[[@Bible:Isaiah 44:8]] </w:t>
      </w:r>
      <w:r>
        <w:rPr>
          <w:b/>
        </w:rPr>
        <w:t xml:space="preserve">8 </w:t>
      </w:r>
      <w:r>
        <w:t xml:space="preserve"> {{field-on:Bible}}</w:t>
      </w:r>
      <w:r>
        <w:t xml:space="preserve">Do not hide yourselves. Have you not heard from beginning? I told you. You are my witnesses whether there is god besides me; there were none then.</w:t>
      </w:r>
      <w:r>
        <w:t xml:space="preserve">{{field-off:Bible}}</w:t>
      </w:r>
    </w:p>
    <w:p>
      <w:r>
        <w:rPr>
          <w:sz w:val="18"/>
          <w:color w:val="777777"/>
        </w:rPr>
        <w:t xml:space="preserve">[[@Bible:Isaiah 44:9]] </w:t>
      </w:r>
      <w:r>
        <w:rPr>
          <w:b/>
        </w:rPr>
        <w:t xml:space="preserve">9 </w:t>
      </w:r>
      <w:r>
        <w:t xml:space="preserve"> {{field-on:Bible}}</w:t>
      </w:r>
      <w:r>
        <w:t xml:space="preserve">Those shaping and carving all vain, making their cherished things, which will not profit them; instead they will be put to shame.</w:t>
      </w:r>
      <w:r>
        <w:t xml:space="preserve">{{field-off:Bible}}</w:t>
      </w:r>
    </w:p>
    <w:p>
      <w:r>
        <w:rPr>
          <w:sz w:val="18"/>
          <w:color w:val="777777"/>
        </w:rPr>
        <w:t xml:space="preserve">[[@Bible:Isaiah 44:10]] </w:t>
      </w:r>
      <w:r>
        <w:rPr>
          <w:b/>
        </w:rPr>
        <w:t xml:space="preserve">10 </w:t>
      </w:r>
      <w:r>
        <w:t xml:space="preserve"> {{field-on:Bible}}</w:t>
      </w:r>
      <w:r>
        <w:t xml:space="preserve">All who shape god and carve useless things.</w:t>
      </w:r>
      <w:r>
        <w:t xml:space="preserve">{{field-off:Bible}}</w:t>
      </w:r>
    </w:p>
    <w:p>
      <w:r>
        <w:rPr>
          <w:sz w:val="18"/>
          <w:color w:val="777777"/>
        </w:rPr>
        <w:t xml:space="preserve">[[@Bible:Isaiah 44:11]] </w:t>
      </w:r>
      <w:r>
        <w:rPr>
          <w:b/>
        </w:rPr>
        <w:t xml:space="preserve">11 </w:t>
      </w:r>
      <w:r>
        <w:t xml:space="preserve"> {{field-on:Bible}}</w:t>
      </w:r>
      <w:r>
        <w:t xml:space="preserve">And all from whom they came were dried up, and mute from among men. Let them all gather and stand together; let them together be shamed and disgraced.</w:t>
      </w:r>
      <w:r>
        <w:t xml:space="preserve">{{field-off:Bible}}</w:t>
      </w:r>
    </w:p>
    <w:p>
      <w:r>
        <w:rPr>
          <w:sz w:val="18"/>
          <w:color w:val="777777"/>
        </w:rPr>
        <w:t xml:space="preserve">[[@Bible:Isaiah 44:12]] </w:t>
      </w:r>
      <w:r>
        <w:rPr>
          <w:b/>
        </w:rPr>
        <w:t xml:space="preserve">12 </w:t>
      </w:r>
      <w:r>
        <w:t xml:space="preserve"> {{field-on:Bible}}</w:t>
      </w:r>
      <w:r>
        <w:t xml:space="preserve">For craftsman sharpened iron, worked it with axe, pierced it with drill, worked it with strength of his arm; then he will hunger and grow weak, and by not drinking water, become faint.</w:t>
      </w:r>
      <w:r>
        <w:t xml:space="preserve">{{field-off:Bible}}</w:t>
      </w:r>
    </w:p>
    <w:p>
      <w:r>
        <w:rPr>
          <w:sz w:val="18"/>
          <w:color w:val="777777"/>
        </w:rPr>
        <w:t xml:space="preserve">[[@Bible:Isaiah 44:13]] </w:t>
      </w:r>
      <w:r>
        <w:rPr>
          <w:b/>
        </w:rPr>
        <w:t xml:space="preserve">13 </w:t>
      </w:r>
      <w:r>
        <w:t xml:space="preserve"> {{field-on:Bible}}</w:t>
      </w:r>
      <w:r>
        <w:t xml:space="preserve">Carpenter with wood set it by measure and shaped it by line. He made it as form of man and as beauty of human, to set it in house.</w:t>
      </w:r>
      <w:r>
        <w:t xml:space="preserve">{{field-off:Bible}}</w:t>
      </w:r>
    </w:p>
    <w:p>
      <w:r>
        <w:rPr>
          <w:sz w:val="18"/>
          <w:color w:val="777777"/>
        </w:rPr>
        <w:t xml:space="preserve">[[@Bible:Isaiah 44:14]] </w:t>
      </w:r>
      <w:r>
        <w:rPr>
          <w:b/>
        </w:rPr>
        <w:t xml:space="preserve">14 </w:t>
      </w:r>
      <w:r>
        <w:t xml:space="preserve"> {{field-on:Bible}}</w:t>
      </w:r>
      <w:r>
        <w:t xml:space="preserve">One cut wood from forest, which Lord planted, and rain made grow.</w:t>
      </w:r>
      <w:r>
        <w:t xml:space="preserve">{{field-off:Bible}}</w:t>
      </w:r>
    </w:p>
    <w:p>
      <w:r>
        <w:rPr>
          <w:sz w:val="18"/>
          <w:color w:val="777777"/>
        </w:rPr>
        <w:t xml:space="preserve">[[@Bible:Isaiah 44:15]] </w:t>
      </w:r>
      <w:r>
        <w:rPr>
          <w:b/>
        </w:rPr>
        <w:t xml:space="preserve">15 </w:t>
      </w:r>
      <w:r>
        <w:t xml:space="preserve"> {{field-on:Bible}}</w:t>
      </w:r>
      <w:r>
        <w:t xml:space="preserve">So it might be for humans as fuel; taking from it he warmed himself, and burning it they baked breads; with what remained they worked gods and worship them.</w:t>
      </w:r>
      <w:r>
        <w:t xml:space="preserve">{{field-off:Bible}}</w:t>
      </w:r>
    </w:p>
    <w:p>
      <w:r>
        <w:rPr>
          <w:sz w:val="18"/>
          <w:color w:val="777777"/>
        </w:rPr>
        <w:t xml:space="preserve">[[@Bible:Isaiah 44:16]] </w:t>
      </w:r>
      <w:r>
        <w:rPr>
          <w:b/>
        </w:rPr>
        <w:t xml:space="preserve">16 </w:t>
      </w:r>
      <w:r>
        <w:t xml:space="preserve"> {{field-on:Bible}}</w:t>
      </w:r>
      <w:r>
        <w:t xml:space="preserve">Half of it they burned in fire, and baking breads on it, and roasting meat on it, he ate and was filled; and being warmed he said, Pleasant to me, because I am warmed and saw fire.</w:t>
      </w:r>
      <w:r>
        <w:t xml:space="preserve">{{field-off:Bible}}</w:t>
      </w:r>
    </w:p>
    <w:p>
      <w:r>
        <w:rPr>
          <w:sz w:val="18"/>
          <w:color w:val="777777"/>
        </w:rPr>
        <w:t xml:space="preserve">[[@Bible:Isaiah 44:17]] </w:t>
      </w:r>
      <w:r>
        <w:rPr>
          <w:b/>
        </w:rPr>
        <w:t xml:space="preserve">17 </w:t>
      </w:r>
      <w:r>
        <w:t xml:space="preserve"> {{field-on:Bible}}</w:t>
      </w:r>
      <w:r>
        <w:t xml:space="preserve">But remainder he made into carved god and worships it and prays, saying, Deliver me, because you are my god.</w:t>
      </w:r>
      <w:r>
        <w:t xml:space="preserve">{{field-off:Bible}}</w:t>
      </w:r>
    </w:p>
    <w:p>
      <w:r>
        <w:rPr>
          <w:sz w:val="18"/>
          <w:color w:val="777777"/>
        </w:rPr>
        <w:t xml:space="preserve">[[@Bible:Isaiah 44:18]] </w:t>
      </w:r>
      <w:r>
        <w:rPr>
          <w:b/>
        </w:rPr>
        <w:t xml:space="preserve">18 </w:t>
      </w:r>
      <w:r>
        <w:t xml:space="preserve"> {{field-on:Bible}}</w:t>
      </w:r>
      <w:r>
        <w:t xml:space="preserve">They did not know how to understand, because they were darkened from seeing with their eyes and from perceiving with their heart.</w:t>
      </w:r>
      <w:r>
        <w:t xml:space="preserve">{{field-off:Bible}}</w:t>
      </w:r>
    </w:p>
    <w:p>
      <w:r>
        <w:rPr>
          <w:sz w:val="18"/>
          <w:color w:val="777777"/>
        </w:rPr>
        <w:t xml:space="preserve">[[@Bible:Isaiah 44:19]] </w:t>
      </w:r>
      <w:r>
        <w:rPr>
          <w:b/>
        </w:rPr>
        <w:t xml:space="preserve">19 </w:t>
      </w:r>
      <w:r>
        <w:t xml:space="preserve"> {{field-on:Bible}}</w:t>
      </w:r>
      <w:r>
        <w:t xml:space="preserve">And he did not consider in his heart, nor reckon in his soul, nor know with understanding that he burned half of it in fire and baked breads on its coals and roasted meat and ate, and its remainder he made into abomination and they worship it.</w:t>
      </w:r>
      <w:r>
        <w:t xml:space="preserve">{{field-off:Bible}}</w:t>
      </w:r>
    </w:p>
    <w:p>
      <w:r>
        <w:rPr>
          <w:sz w:val="18"/>
          <w:color w:val="777777"/>
        </w:rPr>
        <w:t xml:space="preserve">[[@Bible:Isaiah 44:20]] </w:t>
      </w:r>
      <w:r>
        <w:rPr>
          <w:b/>
        </w:rPr>
        <w:t xml:space="preserve">20 </w:t>
      </w:r>
      <w:r>
        <w:t xml:space="preserve"> {{field-on:Bible}}</w:t>
      </w:r>
      <w:r>
        <w:t xml:space="preserve">Know that their heart = ashes; they wander, and no one can rescue his soul. See, will you not say, Lie in my right hand?</w:t>
      </w:r>
      <w:r>
        <w:t xml:space="preserve">{{field-off:Bible}}</w:t>
      </w:r>
    </w:p>
    <w:p>
      <w:r>
        <w:rPr>
          <w:sz w:val="18"/>
          <w:color w:val="777777"/>
        </w:rPr>
        <w:t xml:space="preserve">[[@Bible:Isaiah 44:21]] </w:t>
      </w:r>
      <w:r>
        <w:rPr>
          <w:b/>
        </w:rPr>
        <w:t xml:space="preserve">21 </w:t>
      </w:r>
      <w:r>
        <w:t xml:space="preserve"> {{field-on:Bible}}</w:t>
      </w:r>
      <w:r>
        <w:t xml:space="preserve">Remember these things, Jacob and Israel, because you are my servant. I formed you my servant, and you, Israel, do not forget me.</w:t>
      </w:r>
      <w:r>
        <w:rPr>
          <w:rStyle w:val="FootnoteReference"/>
        </w:rPr>
        <w:footnoteReference w:id="7860"/>
      </w:r>
      <w:r>
        <w:t xml:space="preserve">{{field-off:Bible}}</w:t>
      </w:r>
    </w:p>
    <w:p>
      <w:r>
        <w:rPr>
          <w:sz w:val="18"/>
          <w:color w:val="777777"/>
        </w:rPr>
        <w:t xml:space="preserve">[[@Bible:Isaiah 44:22]] </w:t>
      </w:r>
      <w:r>
        <w:rPr>
          <w:b/>
        </w:rPr>
        <w:t xml:space="preserve">22 </w:t>
      </w:r>
      <w:r>
        <w:t xml:space="preserve"> {{field-on:Bible}}</w:t>
      </w:r>
      <w:r>
        <w:t xml:space="preserve">For see, I wiped away your lawless deeds like cloud and your sins like gloom. Turn to me, and I will redeem you.</w:t>
      </w:r>
      <w:r>
        <w:t xml:space="preserve">{{field-off:Bible}}</w:t>
      </w:r>
    </w:p>
    <w:p>
      <w:r>
        <w:rPr>
          <w:sz w:val="18"/>
          <w:color w:val="777777"/>
        </w:rPr>
        <w:t xml:space="preserve">[[@Bible:Isaiah 44:23]] </w:t>
      </w:r>
      <w:r>
        <w:rPr>
          <w:b/>
        </w:rPr>
        <w:t xml:space="preserve">23 </w:t>
      </w:r>
      <w:r>
        <w:t xml:space="preserve"> {{field-on:Bible}}</w:t>
      </w:r>
      <w:r>
        <w:t xml:space="preserve">Be glad, heavens, because God showed mercy to Israel. Trumpet, foundations of earth. Cry out, mountains, with gladness, hills and all trees in them, because God redeemed Jacob, and in Israel will be glorified.</w:t>
      </w:r>
      <w:r>
        <w:t xml:space="preserve">{{field-off:Bible}}</w:t>
      </w:r>
    </w:p>
    <w:p>
      <w:r>
        <w:rPr>
          <w:sz w:val="18"/>
          <w:color w:val="777777"/>
        </w:rPr>
        <w:t xml:space="preserve">[[@Bible:Isaiah 44:24]] </w:t>
      </w:r>
      <w:r>
        <w:rPr>
          <w:b/>
        </w:rPr>
        <w:t xml:space="preserve">24 </w:t>
      </w:r>
      <w:r>
        <w:t xml:space="preserve"> {{field-on:Bible}}</w:t>
      </w:r>
      <w:r>
        <w:t xml:space="preserve">Thus says Lord, one redeeming you and shaping you from womb: I Lord completing all, stretched out heaven alone and founded earth. Who else?</w:t>
      </w:r>
      <w:r>
        <w:t xml:space="preserve">{{field-off:Bible}}</w:t>
      </w:r>
    </w:p>
    <w:p>
      <w:r>
        <w:rPr>
          <w:sz w:val="18"/>
          <w:color w:val="777777"/>
        </w:rPr>
        <w:t xml:space="preserve">[[@Bible:Isaiah 44:25]] </w:t>
      </w:r>
      <w:r>
        <w:rPr>
          <w:b/>
        </w:rPr>
        <w:t xml:space="preserve">25 </w:t>
      </w:r>
      <w:r>
        <w:t xml:space="preserve"> {{field-on:Bible}}</w:t>
      </w:r>
      <w:r>
        <w:t xml:space="preserve">He scatters signs of ventriloquists and divinations from heart, turning wise men backward and making their counsel foolish,</w:t>
      </w:r>
      <w:r>
        <w:rPr>
          <w:rStyle w:val="FootnoteReference"/>
        </w:rPr>
        <w:footnoteReference w:id="7861"/>
      </w:r>
      <w:r>
        <w:rPr>
          <w:rStyle w:val="FootnoteReference"/>
        </w:rPr>
        <w:footnoteReference w:id="7862"/>
      </w:r>
      <w:r>
        <w:t xml:space="preserve">{{field-off:Bible}}</w:t>
      </w:r>
    </w:p>
    <w:p>
      <w:r>
        <w:rPr>
          <w:sz w:val="18"/>
          <w:color w:val="777777"/>
        </w:rPr>
        <w:t xml:space="preserve">[[@Bible:Isaiah 44:26]] </w:t>
      </w:r>
      <w:r>
        <w:rPr>
          <w:b/>
        </w:rPr>
        <w:t xml:space="preserve">26 </w:t>
      </w:r>
      <w:r>
        <w:t xml:space="preserve"> {{field-on:Bible}}</w:t>
      </w:r>
      <w:r>
        <w:t xml:space="preserve">confirming words of his servant and making true counsel of his messengers, saying, </w:t>
      </w:r>
      <w:r>
        <w:t xml:space="preserve">[[Jerusalem &gt;&gt; BibleKnowledgebase:@Jerusalem]]</w:t>
      </w:r>
      <w:r>
        <w:t xml:space="preserve">, You will be inhabited, and to cities of Judah</w:t>
      </w:r>
      <w:r>
        <w:rPr>
          <w:rStyle w:val="FootnoteReference"/>
        </w:rPr>
        <w:footnoteReference w:id="7863"/>
      </w:r>
      <w:r>
        <w:t xml:space="preserve">, You will be built, and her desolate places will spring up.</w:t>
      </w:r>
      <w:r>
        <w:t xml:space="preserve">{{field-off:Bible}}</w:t>
      </w:r>
    </w:p>
    <w:p>
      <w:r>
        <w:rPr>
          <w:sz w:val="18"/>
          <w:color w:val="777777"/>
        </w:rPr>
        <w:t xml:space="preserve">[[@Bible:Isaiah 44:27]] </w:t>
      </w:r>
      <w:r>
        <w:rPr>
          <w:b/>
        </w:rPr>
        <w:t xml:space="preserve">27 </w:t>
      </w:r>
      <w:r>
        <w:t xml:space="preserve"> {{field-on:Bible}}</w:t>
      </w:r>
      <w:r>
        <w:t xml:space="preserve">saying to abyss, Be made desolate, and I will dry up your rivers.</w:t>
      </w:r>
      <w:r>
        <w:t xml:space="preserve">{{field-off:Bible}}</w:t>
      </w:r>
    </w:p>
    <w:p>
      <w:r>
        <w:rPr>
          <w:sz w:val="18"/>
          <w:color w:val="777777"/>
        </w:rPr>
        <w:t xml:space="preserve">[[@Bible:Isaiah 44:28]] </w:t>
      </w:r>
      <w:r>
        <w:rPr>
          <w:b/>
        </w:rPr>
        <w:t xml:space="preserve">28 </w:t>
      </w:r>
      <w:r>
        <w:t xml:space="preserve"> {{field-on:Bible}}</w:t>
      </w:r>
      <w:r>
        <w:t xml:space="preserve">saying Cyrus will think rightly and do all my will, saying, </w:t>
      </w:r>
      <w:r>
        <w:t xml:space="preserve">[[Jerusalem &gt;&gt; BibleKnowledgebase:@Jerusalem]]</w:t>
      </w:r>
      <w:r>
        <w:t xml:space="preserve">, You will be built, and my holy house, I will lay foundation.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[[@Bible:Isaiah 45:1]] </w:t>
      </w:r>
      <w:r>
        <w:rPr>
          <w:b/>
        </w:rPr>
        <w:t xml:space="preserve">1 </w:t>
      </w:r>
      <w:r>
        <w:t xml:space="preserve"> {{field-on:Bible}}</w:t>
      </w:r>
      <w:r>
        <w:t xml:space="preserve">Thus says Lord God to my anointed Cyrus, whose right hand I grasped, to make nations submit before him. I will tear apart strength of kings, open doors before him, and cities will not be shut.</w:t>
      </w:r>
      <w:r>
        <w:rPr>
          <w:rStyle w:val="FootnoteReference"/>
        </w:rPr>
        <w:footnoteReference w:id="7864"/>
      </w:r>
      <w:r>
        <w:t xml:space="preserve">{{field-off:Bible}}</w:t>
      </w:r>
    </w:p>
    <w:p>
      <w:r>
        <w:rPr>
          <w:sz w:val="18"/>
          <w:color w:val="777777"/>
        </w:rPr>
        <w:t xml:space="preserve">[[@Bible:Isaiah 45:2]] </w:t>
      </w:r>
      <w:r>
        <w:rPr>
          <w:b/>
        </w:rPr>
        <w:t xml:space="preserve">2 </w:t>
      </w:r>
      <w:r>
        <w:t xml:space="preserve"> {{field-on:Bible}}</w:t>
      </w:r>
      <w:r>
        <w:t xml:space="preserve">I will go before you and level mountains; bronze doors I will crush and iron bars I will break.</w:t>
      </w:r>
      <w:r>
        <w:rPr>
          <w:rStyle w:val="FootnoteReference"/>
        </w:rPr>
        <w:footnoteReference w:id="7865"/>
      </w:r>
      <w:r>
        <w:t xml:space="preserve">{{field-off:Bible}}</w:t>
      </w:r>
    </w:p>
    <w:p>
      <w:r>
        <w:rPr>
          <w:sz w:val="18"/>
          <w:color w:val="777777"/>
        </w:rPr>
        <w:t xml:space="preserve">[[@Bible:Isaiah 45:3]] </w:t>
      </w:r>
      <w:r>
        <w:rPr>
          <w:b/>
        </w:rPr>
        <w:t xml:space="preserve">3 </w:t>
      </w:r>
      <w:r>
        <w:t xml:space="preserve"> {{field-on:Bible}}</w:t>
      </w:r>
      <w:r>
        <w:t xml:space="preserve">And I will give you dark treasures, hidden unseen ones I will open for you, so you may know that I, Lord God, one calling your name, am God of Israel</w:t>
      </w:r>
      <w:r>
        <w:rPr>
          <w:rStyle w:val="FootnoteReference"/>
        </w:rPr>
        <w:footnoteReference w:id="7866"/>
      </w:r>
      <w:r>
        <w:t xml:space="preserve">.</w:t>
      </w:r>
      <w:r>
        <w:t xml:space="preserve">{{field-off:Bible}}</w:t>
      </w:r>
    </w:p>
    <w:p>
      <w:r>
        <w:rPr>
          <w:sz w:val="18"/>
          <w:color w:val="777777"/>
        </w:rPr>
        <w:t xml:space="preserve">[[@Bible:Isaiah 45:4]] </w:t>
      </w:r>
      <w:r>
        <w:rPr>
          <w:b/>
        </w:rPr>
        <w:t xml:space="preserve">4 </w:t>
      </w:r>
      <w:r>
        <w:t xml:space="preserve"> {{field-on:Bible}}</w:t>
      </w:r>
      <w:r>
        <w:t xml:space="preserve">For sake of Jacob</w:t>
      </w:r>
      <w:r>
        <w:rPr>
          <w:rStyle w:val="FootnoteReference"/>
        </w:rPr>
        <w:footnoteReference w:id="7867"/>
      </w:r>
      <w:r>
        <w:t xml:space="preserve"> my servant and Israel my chosen, I will call you by your name and accept you; but you did not know me.</w:t>
      </w:r>
      <w:r>
        <w:t xml:space="preserve">{{field-off:Bible}}</w:t>
      </w:r>
    </w:p>
    <w:p>
      <w:r>
        <w:rPr>
          <w:sz w:val="18"/>
          <w:color w:val="777777"/>
        </w:rPr>
        <w:t xml:space="preserve">[[@Bible:Isaiah 45:5]] </w:t>
      </w:r>
      <w:r>
        <w:rPr>
          <w:b/>
        </w:rPr>
        <w:t xml:space="preserve">5 </w:t>
      </w:r>
      <w:r>
        <w:t xml:space="preserve"> {{field-on:Bible}}</w:t>
      </w:r>
      <w:r>
        <w:t xml:space="preserve">Because I am Lord God, and there is no other; besides me no god, and you did not know me.</w:t>
      </w:r>
      <w:r>
        <w:t xml:space="preserve">{{field-off:Bible}}</w:t>
      </w:r>
    </w:p>
    <w:p>
      <w:r>
        <w:rPr>
          <w:sz w:val="18"/>
          <w:color w:val="777777"/>
        </w:rPr>
        <w:t xml:space="preserve">[[@Bible:Isaiah 45:6]] </w:t>
      </w:r>
      <w:r>
        <w:rPr>
          <w:b/>
        </w:rPr>
        <w:t xml:space="preserve">6 </w:t>
      </w:r>
      <w:r>
        <w:t xml:space="preserve"> {{field-on:Bible}}</w:t>
      </w:r>
      <w:r>
        <w:t xml:space="preserve">So those from sunrise and those from west may know that none exists besides me. I am Lord God, and there is no other.</w:t>
      </w:r>
      <w:r>
        <w:t xml:space="preserve">{{field-off:Bible}}</w:t>
      </w:r>
    </w:p>
    <w:p>
      <w:r>
        <w:rPr>
          <w:sz w:val="18"/>
          <w:color w:val="777777"/>
        </w:rPr>
        <w:t xml:space="preserve">[[@Bible:Isaiah 45:7]] </w:t>
      </w:r>
      <w:r>
        <w:rPr>
          <w:b/>
        </w:rPr>
        <w:t xml:space="preserve">7 </w:t>
      </w:r>
      <w:r>
        <w:t xml:space="preserve"> {{field-on:Bible}}</w:t>
      </w:r>
      <w:r>
        <w:t xml:space="preserve">I one preparing light and making darkness, making peace and creating evils; I am Lord God, doing all these things.</w:t>
      </w:r>
      <w:r>
        <w:t xml:space="preserve">{{field-off:Bible}}</w:t>
      </w:r>
    </w:p>
    <w:p>
      <w:r>
        <w:rPr>
          <w:sz w:val="18"/>
          <w:color w:val="777777"/>
        </w:rPr>
        <w:t xml:space="preserve">[[@Bible:Isaiah 45:8]] </w:t>
      </w:r>
      <w:r>
        <w:rPr>
          <w:b/>
        </w:rPr>
        <w:t xml:space="preserve">8 </w:t>
      </w:r>
      <w:r>
        <w:t xml:space="preserve"> {{field-on:Bible}}</w:t>
      </w:r>
      <w:r>
        <w:t xml:space="preserve">Let heaven above rejoice, and clouds rain righteousness. Let earth bring forth mercy, and let righteousness spring up together. I am Lord who created you.</w:t>
      </w:r>
      <w:r>
        <w:t xml:space="preserve">{{field-off:Bible}}</w:t>
      </w:r>
    </w:p>
    <w:p>
      <w:r>
        <w:rPr>
          <w:sz w:val="18"/>
          <w:color w:val="777777"/>
        </w:rPr>
        <w:t xml:space="preserve">[[@Bible:Isaiah 45:9]] </w:t>
      </w:r>
      <w:r>
        <w:rPr>
          <w:b/>
        </w:rPr>
        <w:t xml:space="preserve">9 </w:t>
      </w:r>
      <w:r>
        <w:t xml:space="preserve"> {{field-on:Bible}}</w:t>
      </w:r>
      <w:r>
        <w:t xml:space="preserve">What better thing did I make than clay of potter? Will plowman plow whole earth all day? Will clay say to potter, What are you doing, since you do not work, nor have hands?</w:t>
      </w:r>
      <w:r>
        <w:t xml:space="preserve">{{field-off:Bible}}</w:t>
      </w:r>
    </w:p>
    <w:p>
      <w:r>
        <w:rPr>
          <w:sz w:val="18"/>
          <w:color w:val="777777"/>
        </w:rPr>
        <w:t xml:space="preserve">[[@Bible:Isaiah 45:10]] </w:t>
      </w:r>
      <w:r>
        <w:rPr>
          <w:b/>
        </w:rPr>
        <w:t xml:space="preserve">10 </w:t>
      </w:r>
      <w:r>
        <w:t xml:space="preserve"> {{field-on:Bible}}</w:t>
      </w:r>
      <w:r>
        <w:t xml:space="preserve">Woe to one saying to father, What will you father? and to mother, What are you laboring to bear?</w:t>
      </w:r>
      <w:r>
        <w:t xml:space="preserve">{{field-off:Bible}}</w:t>
      </w:r>
    </w:p>
    <w:p>
      <w:r>
        <w:rPr>
          <w:sz w:val="18"/>
          <w:color w:val="777777"/>
        </w:rPr>
        <w:t xml:space="preserve">[[@Bible:Isaiah 45:11]] </w:t>
      </w:r>
      <w:r>
        <w:rPr>
          <w:b/>
        </w:rPr>
        <w:t xml:space="preserve">11 </w:t>
      </w:r>
      <w:r>
        <w:t xml:space="preserve"> {{field-on:Bible}}</w:t>
      </w:r>
      <w:r>
        <w:t xml:space="preserve">Because thus says Lord God, Holy One of Israel</w:t>
      </w:r>
      <w:r>
        <w:rPr>
          <w:rStyle w:val="FootnoteReference"/>
        </w:rPr>
        <w:footnoteReference w:id="7868"/>
      </w:r>
      <w:r>
        <w:t xml:space="preserve">, one making things coming: Ask me concerning my sons and daughters, and command me concerning works of my hands.</w:t>
      </w:r>
      <w:r>
        <w:t xml:space="preserve">{{field-off:Bible}}</w:t>
      </w:r>
    </w:p>
    <w:p>
      <w:r>
        <w:rPr>
          <w:sz w:val="18"/>
          <w:color w:val="777777"/>
        </w:rPr>
        <w:t xml:space="preserve">[[@Bible:Isaiah 45:12]] </w:t>
      </w:r>
      <w:r>
        <w:rPr>
          <w:b/>
        </w:rPr>
        <w:t xml:space="preserve">12 </w:t>
      </w:r>
      <w:r>
        <w:t xml:space="preserve"> {{field-on:Bible}}</w:t>
      </w:r>
      <w:r>
        <w:t xml:space="preserve">I made earth and humankind on it. I with my hand fixed heaven; I commanded all stars.</w:t>
      </w:r>
      <w:r>
        <w:t xml:space="preserve">{{field-off:Bible}}</w:t>
      </w:r>
    </w:p>
    <w:p>
      <w:r>
        <w:rPr>
          <w:sz w:val="18"/>
          <w:color w:val="777777"/>
        </w:rPr>
        <w:t xml:space="preserve">[[@Bible:Isaiah 45:13]] </w:t>
      </w:r>
      <w:r>
        <w:rPr>
          <w:b/>
        </w:rPr>
        <w:t xml:space="preserve">13 </w:t>
      </w:r>
      <w:r>
        <w:t xml:space="preserve"> {{field-on:Bible}}</w:t>
      </w:r>
      <w:r>
        <w:t xml:space="preserve">I raised him up with righteousness as king, and all his ways straight. He will build my city and turn back captivity of my people, not with ransom nor with gifts, says Lord Sabaoth.</w:t>
      </w:r>
      <w:r>
        <w:rPr>
          <w:rStyle w:val="FootnoteReference"/>
        </w:rPr>
        <w:footnoteReference w:id="7869"/>
      </w:r>
      <w:r>
        <w:t xml:space="preserve">{{field-off:Bible}}</w:t>
      </w:r>
    </w:p>
    <w:p>
      <w:r>
        <w:rPr>
          <w:sz w:val="18"/>
          <w:color w:val="777777"/>
        </w:rPr>
        <w:t xml:space="preserve">[[@Bible:Isaiah 45:14]] </w:t>
      </w:r>
      <w:r>
        <w:rPr>
          <w:b/>
        </w:rPr>
        <w:t xml:space="preserve">14 </w:t>
      </w:r>
      <w:r>
        <w:t xml:space="preserve"> {{field-on:Bible}}</w:t>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r>
        <w:t xml:space="preserve">{{field-off:Bible}}</w:t>
      </w:r>
    </w:p>
    <w:p>
      <w:r>
        <w:rPr>
          <w:sz w:val="18"/>
          <w:color w:val="777777"/>
        </w:rPr>
        <w:t xml:space="preserve">[[@Bible:Isaiah 45:15]] </w:t>
      </w:r>
      <w:r>
        <w:rPr>
          <w:b/>
        </w:rPr>
        <w:t xml:space="preserve">15 </w:t>
      </w:r>
      <w:r>
        <w:t xml:space="preserve"> {{field-on:Bible}}</w:t>
      </w:r>
      <w:r>
        <w:t xml:space="preserve">For you are God, and we did not know it, God of Israel, savior.</w:t>
      </w:r>
      <w:r>
        <w:t xml:space="preserve">{{field-off:Bible}}</w:t>
      </w:r>
    </w:p>
    <w:p>
      <w:r>
        <w:rPr>
          <w:sz w:val="18"/>
          <w:color w:val="777777"/>
        </w:rPr>
        <w:t xml:space="preserve">[[@Bible:Isaiah 45:16]] </w:t>
      </w:r>
      <w:r>
        <w:rPr>
          <w:b/>
        </w:rPr>
        <w:t xml:space="preserve">16 </w:t>
      </w:r>
      <w:r>
        <w:t xml:space="preserve"> {{field-on:Bible}}</w:t>
      </w:r>
      <w:r>
        <w:t xml:space="preserve">All opposing him will be shamed and disgraced, and go in shame. Renew yourselves to me, islands.</w:t>
      </w:r>
      <w:r>
        <w:rPr>
          <w:rStyle w:val="FootnoteReference"/>
        </w:rPr>
        <w:footnoteReference w:id="7870"/>
      </w:r>
      <w:r>
        <w:t xml:space="preserve">{{field-off:Bible}}</w:t>
      </w:r>
    </w:p>
    <w:p>
      <w:r>
        <w:rPr>
          <w:sz w:val="18"/>
          <w:color w:val="777777"/>
        </w:rPr>
        <w:t xml:space="preserve">[[@Bible:Isaiah 45:17]] </w:t>
      </w:r>
      <w:r>
        <w:rPr>
          <w:b/>
        </w:rPr>
        <w:t xml:space="preserve">17 </w:t>
      </w:r>
      <w:r>
        <w:t xml:space="preserve"> {{field-on:Bible}}</w:t>
      </w:r>
      <w:r>
        <w:t xml:space="preserve">Israel is saved by Lord with everlasting salvation; they will not be ashamed nor disgraced forever.</w:t>
      </w:r>
      <w:r>
        <w:t xml:space="preserve">{{field-off:Bible}}</w:t>
      </w:r>
    </w:p>
    <w:p>
      <w:r>
        <w:rPr>
          <w:sz w:val="18"/>
          <w:color w:val="777777"/>
        </w:rPr>
        <w:t xml:space="preserve">[[@Bible:Isaiah 45:18]] </w:t>
      </w:r>
      <w:r>
        <w:rPr>
          <w:b/>
        </w:rPr>
        <w:t xml:space="preserve">18 </w:t>
      </w:r>
      <w:r>
        <w:t xml:space="preserve"> {{field-on:Bible}}</w:t>
      </w:r>
      <w:r>
        <w:t xml:space="preserve">Thus says Lord, one making heaven, this God showing earth and making it, he marked it out; not in vain he made it, but to be inhabited. I am, and there is no other.</w:t>
      </w:r>
      <w:r>
        <w:rPr>
          <w:rStyle w:val="FootnoteReference"/>
        </w:rPr>
        <w:footnoteReference w:id="7871"/>
      </w:r>
      <w:r>
        <w:t xml:space="preserve">{{field-off:Bible}}</w:t>
      </w:r>
    </w:p>
    <w:p>
      <w:r>
        <w:rPr>
          <w:sz w:val="18"/>
          <w:color w:val="777777"/>
        </w:rPr>
        <w:t xml:space="preserve">[[@Bible:Isaiah 45:19]] </w:t>
      </w:r>
      <w:r>
        <w:rPr>
          <w:b/>
        </w:rPr>
        <w:t xml:space="preserve">19 </w:t>
      </w:r>
      <w:r>
        <w:t xml:space="preserve"> {{field-on:Bible}}</w:t>
      </w:r>
      <w:r>
        <w:t xml:space="preserve">Not in secret I have spoken, nor in dark place of earth. I did not say to seed of Jacob, Seek me in vain. I am, I am Lord, speaking righteousness and declaring truth.</w:t>
      </w:r>
      <w:r>
        <w:rPr>
          <w:rStyle w:val="FootnoteReference"/>
        </w:rPr>
        <w:footnoteReference w:id="7872"/>
      </w:r>
      <w:r>
        <w:t xml:space="preserve">{{field-off:Bible}}</w:t>
      </w:r>
    </w:p>
    <w:p>
      <w:r>
        <w:rPr>
          <w:sz w:val="18"/>
          <w:color w:val="777777"/>
        </w:rPr>
        <w:t xml:space="preserve">[[@Bible:Isaiah 45:20]] </w:t>
      </w:r>
      <w:r>
        <w:rPr>
          <w:b/>
        </w:rPr>
        <w:t xml:space="preserve">20 </w:t>
      </w:r>
      <w:r>
        <w:t xml:space="preserve"> {{field-on:Bible}}</w:t>
      </w:r>
      <w:r>
        <w:t xml:space="preserve">Gather and come; take counsel together, you being saved from nations. They did not know, those carrying wood of their carved image and praying as to gods who do not save.</w:t>
      </w:r>
      <w:r>
        <w:t xml:space="preserve">{{field-off:Bible}}</w:t>
      </w:r>
    </w:p>
    <w:p>
      <w:r>
        <w:rPr>
          <w:sz w:val="18"/>
          <w:color w:val="777777"/>
        </w:rPr>
        <w:t xml:space="preserve">[[@Bible:Isaiah 45:21]] </w:t>
      </w:r>
      <w:r>
        <w:rPr>
          <w:b/>
        </w:rPr>
        <w:t xml:space="preserve">21 </w:t>
      </w:r>
      <w:r>
        <w:t xml:space="preserve"> {{field-on:Bible}}</w:t>
      </w:r>
      <w:r>
        <w:t xml:space="preserve">If they declare, let them come near so they may know together. Who made these things heard from beginning? Then I declared them to you. I am God, and no other besides me; righteous and savior, none besides me.</w:t>
      </w:r>
      <w:r>
        <w:t xml:space="preserve">{{field-off:Bible}}</w:t>
      </w:r>
    </w:p>
    <w:p>
      <w:r>
        <w:rPr>
          <w:sz w:val="18"/>
          <w:color w:val="777777"/>
        </w:rPr>
        <w:t xml:space="preserve">[[@Bible:Isaiah 45:22]] </w:t>
      </w:r>
      <w:r>
        <w:rPr>
          <w:b/>
        </w:rPr>
        <w:t xml:space="preserve">22 </w:t>
      </w:r>
      <w:r>
        <w:t xml:space="preserve"> {{field-on:Bible}}</w:t>
      </w:r>
      <w:r>
        <w:t xml:space="preserve">Turn to me and be saved, those from end of earth. I am God and there is no other.</w:t>
      </w:r>
      <w:r>
        <w:t xml:space="preserve">{{field-off:Bible}}</w:t>
      </w:r>
    </w:p>
    <w:p>
      <w:r>
        <w:rPr>
          <w:sz w:val="18"/>
          <w:color w:val="777777"/>
        </w:rPr>
        <w:t xml:space="preserve">[[@Bible:Isaiah 45:23]] </w:t>
      </w:r>
      <w:r>
        <w:rPr>
          <w:b/>
        </w:rPr>
        <w:t xml:space="preserve">23 </w:t>
      </w:r>
      <w:r>
        <w:t xml:space="preserve"> {{field-on:Bible}}</w:t>
      </w:r>
      <w:r>
        <w:t xml:space="preserve">By myself I swear: surely righteousness will go out from my mouth; my words will not turn back, because to me every knee will bend and every tongue confess to God.</w:t>
      </w:r>
      <w:r>
        <w:rPr>
          <w:rStyle w:val="FootnoteReference"/>
        </w:rPr>
        <w:footnoteReference w:id="7873"/>
      </w:r>
      <w:r>
        <w:t xml:space="preserve">{{field-off:Bible}}</w:t>
      </w:r>
    </w:p>
    <w:p>
      <w:r>
        <w:rPr>
          <w:sz w:val="18"/>
          <w:color w:val="777777"/>
        </w:rPr>
        <w:t xml:space="preserve">[[@Bible:Isaiah 45:24]] </w:t>
      </w:r>
      <w:r>
        <w:rPr>
          <w:b/>
        </w:rPr>
        <w:t xml:space="preserve">24 </w:t>
      </w:r>
      <w:r>
        <w:t xml:space="preserve"> {{field-on:Bible}}</w:t>
      </w:r>
      <w:r>
        <w:t xml:space="preserve">saying, Righteousness and glory will come to him, and all separating themselves will be shamed.</w:t>
      </w:r>
      <w:r>
        <w:t xml:space="preserve">{{field-off:Bible}}</w:t>
      </w:r>
    </w:p>
    <w:p>
      <w:r>
        <w:rPr>
          <w:sz w:val="18"/>
          <w:color w:val="777777"/>
        </w:rPr>
        <w:t xml:space="preserve">[[@Bible:Isaiah 45:25]] </w:t>
      </w:r>
      <w:r>
        <w:rPr>
          <w:b/>
        </w:rPr>
        <w:t xml:space="preserve">25 </w:t>
      </w:r>
      <w:r>
        <w:t xml:space="preserve"> {{field-on:Bible}}</w:t>
      </w:r>
      <w:r>
        <w:t xml:space="preserve">From Lord all seed of sons of Israel will be justified, and in God be glorified.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[[@Bible:Isaiah 46:1]] </w:t>
      </w:r>
      <w:r>
        <w:rPr>
          <w:b/>
        </w:rPr>
        <w:t xml:space="preserve">1 </w:t>
      </w:r>
      <w:r>
        <w:t xml:space="preserve"> {{field-on:Bible}}</w:t>
      </w:r>
      <w:r>
        <w:t xml:space="preserve">Bel fell, Dagon shattered. Their carved images became for animals and cattle. Carry them tied up as burden for weary one.</w:t>
      </w:r>
      <w:r>
        <w:t xml:space="preserve">{{field-off:Bible}}</w:t>
      </w:r>
    </w:p>
    <w:p>
      <w:r>
        <w:rPr>
          <w:sz w:val="18"/>
          <w:color w:val="777777"/>
        </w:rPr>
        <w:t xml:space="preserve">[[@Bible:Isaiah 46:2]] </w:t>
      </w:r>
      <w:r>
        <w:rPr>
          <w:b/>
        </w:rPr>
        <w:t xml:space="preserve">2 </w:t>
      </w:r>
      <w:r>
        <w:t xml:space="preserve"> {{field-on:Bible}}</w:t>
      </w:r>
      <w:r>
        <w:t xml:space="preserve">And for hungry and weakened one, not strong together, they will not be able to save themselves from war, but they themselves were led away captive.</w:t>
      </w:r>
      <w:r>
        <w:t xml:space="preserve">{{field-off:Bible}}</w:t>
      </w:r>
    </w:p>
    <w:p>
      <w:r>
        <w:rPr>
          <w:sz w:val="18"/>
          <w:color w:val="777777"/>
        </w:rPr>
        <w:t xml:space="preserve">[[@Bible:Isaiah 46:3]] </w:t>
      </w:r>
      <w:r>
        <w:rPr>
          <w:b/>
        </w:rPr>
        <w:t xml:space="preserve">3 </w:t>
      </w:r>
      <w:r>
        <w:t xml:space="preserve"> {{field-on:Bible}}</w:t>
      </w:r>
      <w:r>
        <w:t xml:space="preserve">Hear me, house of Jacob</w:t>
      </w:r>
      <w:r>
        <w:rPr>
          <w:rStyle w:val="FootnoteReference"/>
        </w:rPr>
        <w:footnoteReference w:id="7874"/>
      </w:r>
      <w:r>
        <w:t xml:space="preserve">, and all remnant of Israel</w:t>
      </w:r>
      <w:r>
        <w:rPr>
          <w:rStyle w:val="FootnoteReference"/>
        </w:rPr>
        <w:footnoteReference w:id="7875"/>
      </w:r>
      <w:r>
        <w:t xml:space="preserve">, carried from womb and instructed from childhood.</w:t>
      </w:r>
      <w:r>
        <w:t xml:space="preserve">{{field-off:Bible}}</w:t>
      </w:r>
    </w:p>
    <w:p>
      <w:r>
        <w:rPr>
          <w:sz w:val="18"/>
          <w:color w:val="777777"/>
        </w:rPr>
        <w:t xml:space="preserve">[[@Bible:Isaiah 46:4]] </w:t>
      </w:r>
      <w:r>
        <w:rPr>
          <w:b/>
        </w:rPr>
        <w:t xml:space="preserve">4 </w:t>
      </w:r>
      <w:r>
        <w:t xml:space="preserve"> {{field-on:Bible}}</w:t>
      </w:r>
      <w:r>
        <w:t xml:space="preserve">Until old age I am, and until you grow old I am. I bear you; I made, and I will release; I will take up and save you.</w:t>
      </w:r>
      <w:r>
        <w:rPr>
          <w:rStyle w:val="FootnoteReference"/>
        </w:rPr>
        <w:footnoteReference w:id="7876"/>
      </w:r>
      <w:r>
        <w:t xml:space="preserve">{{field-off:Bible}}</w:t>
      </w:r>
    </w:p>
    <w:p>
      <w:r>
        <w:rPr>
          <w:sz w:val="18"/>
          <w:color w:val="777777"/>
        </w:rPr>
        <w:t xml:space="preserve">[[@Bible:Isaiah 46:5]] </w:t>
      </w:r>
      <w:r>
        <w:rPr>
          <w:b/>
        </w:rPr>
        <w:t xml:space="preserve">5 </w:t>
      </w:r>
      <w:r>
        <w:t xml:space="preserve"> {{field-on:Bible}}</w:t>
      </w:r>
      <w:r>
        <w:t xml:space="preserve">To whom did you compare me? See. Scheme it out, you wanderers.</w:t>
      </w:r>
      <w:r>
        <w:t xml:space="preserve">{{field-off:Bible}}</w:t>
      </w:r>
    </w:p>
    <w:p>
      <w:r>
        <w:rPr>
          <w:sz w:val="18"/>
          <w:color w:val="777777"/>
        </w:rPr>
        <w:t xml:space="preserve">[[@Bible:Isaiah 46:6]] </w:t>
      </w:r>
      <w:r>
        <w:rPr>
          <w:b/>
        </w:rPr>
        <w:t xml:space="preserve">6 </w:t>
      </w:r>
      <w:r>
        <w:t xml:space="preserve"> {{field-on:Bible}}</w:t>
      </w:r>
      <w:r>
        <w:t xml:space="preserve">Those pouring gold from purse and silver in balance will set it by weight, and hiring goldsmith made handmade things, and bowing down they worship them.</w:t>
      </w:r>
      <w:r>
        <w:rPr>
          <w:rStyle w:val="FootnoteReference"/>
        </w:rPr>
        <w:footnoteReference w:id="7877"/>
      </w:r>
      <w:r>
        <w:t xml:space="preserve">{{field-off:Bible}}</w:t>
      </w:r>
    </w:p>
    <w:p>
      <w:r>
        <w:rPr>
          <w:sz w:val="18"/>
          <w:color w:val="777777"/>
        </w:rPr>
        <w:t xml:space="preserve">[[@Bible:Isaiah 46:7]] </w:t>
      </w:r>
      <w:r>
        <w:rPr>
          <w:b/>
        </w:rPr>
        <w:t xml:space="preserve">7 </w:t>
      </w:r>
      <w:r>
        <w:t xml:space="preserve"> {{field-on:Bible}}</w:t>
      </w:r>
      <w:r>
        <w:t xml:space="preserve">They lift it on shoulders and go. If they set it in its place, it stays; it will not move. Whoever cries to it, it will not hear; from evils it will not save him.</w:t>
      </w:r>
      <w:r>
        <w:t xml:space="preserve">{{field-off:Bible}}</w:t>
      </w:r>
    </w:p>
    <w:p>
      <w:r>
        <w:rPr>
          <w:sz w:val="18"/>
          <w:color w:val="777777"/>
        </w:rPr>
        <w:t xml:space="preserve">[[@Bible:Isaiah 46:8]] </w:t>
      </w:r>
      <w:r>
        <w:rPr>
          <w:b/>
        </w:rPr>
        <w:t xml:space="preserve">8 </w:t>
      </w:r>
      <w:r>
        <w:t xml:space="preserve"> {{field-on:Bible}}</w:t>
      </w:r>
      <w:r>
        <w:t xml:space="preserve">Remember these things and groan. Repent, you who have wandered; turn back in heart.</w:t>
      </w:r>
      <w:r>
        <w:t xml:space="preserve">{{field-off:Bible}}</w:t>
      </w:r>
    </w:p>
    <w:p>
      <w:r>
        <w:rPr>
          <w:sz w:val="18"/>
          <w:color w:val="777777"/>
        </w:rPr>
        <w:t xml:space="preserve">[[@Bible:Isaiah 46:9]] </w:t>
      </w:r>
      <w:r>
        <w:rPr>
          <w:b/>
        </w:rPr>
        <w:t xml:space="preserve">9 </w:t>
      </w:r>
      <w:r>
        <w:t xml:space="preserve"> {{field-on:Bible}}</w:t>
      </w:r>
      <w:r>
        <w:t xml:space="preserve">And remember former things from age, because I am God and there is no other besides me.</w:t>
      </w:r>
      <w:r>
        <w:t xml:space="preserve">{{field-off:Bible}}</w:t>
      </w:r>
    </w:p>
    <w:p>
      <w:r>
        <w:rPr>
          <w:sz w:val="18"/>
          <w:color w:val="777777"/>
        </w:rPr>
        <w:t xml:space="preserve">[[@Bible:Isaiah 46:10]] </w:t>
      </w:r>
      <w:r>
        <w:rPr>
          <w:b/>
        </w:rPr>
        <w:t xml:space="preserve">10 </w:t>
      </w:r>
      <w:r>
        <w:t xml:space="preserve"> {{field-on:Bible}}</w:t>
      </w:r>
      <w:r>
        <w:t xml:space="preserve">Declaring last things beforehand before they happen, and together they were accomplished. And I said, All my counsel will stand, and all I have planned I will do.</w:t>
      </w:r>
      <w:r>
        <w:t xml:space="preserve">{{field-off:Bible}}</w:t>
      </w:r>
    </w:p>
    <w:p>
      <w:r>
        <w:rPr>
          <w:sz w:val="18"/>
          <w:color w:val="777777"/>
        </w:rPr>
        <w:t xml:space="preserve">[[@Bible:Isaiah 46:11]] </w:t>
      </w:r>
      <w:r>
        <w:rPr>
          <w:b/>
        </w:rPr>
        <w:t xml:space="preserve">11 </w:t>
      </w:r>
      <w:r>
        <w:t xml:space="preserve"> {{field-on:Bible}}</w:t>
      </w:r>
      <w:r>
        <w:t xml:space="preserve">Calling bird from east and from far land man of my purposes. I spoke and brought it; I created and did it; I brought him and prospered his way.</w:t>
      </w:r>
      <w:r>
        <w:t xml:space="preserve">{{field-off:Bible}}</w:t>
      </w:r>
    </w:p>
    <w:p>
      <w:r>
        <w:rPr>
          <w:sz w:val="18"/>
          <w:color w:val="777777"/>
        </w:rPr>
        <w:t xml:space="preserve">[[@Bible:Isaiah 46:12]] </w:t>
      </w:r>
      <w:r>
        <w:rPr>
          <w:b/>
        </w:rPr>
        <w:t xml:space="preserve">12 </w:t>
      </w:r>
      <w:r>
        <w:t xml:space="preserve"> {{field-on:Bible}}</w:t>
      </w:r>
      <w:r>
        <w:t xml:space="preserve">Hear me, you ruined in heart, you far from righteousness.</w:t>
      </w:r>
      <w:r>
        <w:t xml:space="preserve">{{field-off:Bible}}</w:t>
      </w:r>
    </w:p>
    <w:p>
      <w:r>
        <w:rPr>
          <w:sz w:val="18"/>
          <w:color w:val="777777"/>
        </w:rPr>
        <w:t xml:space="preserve">[[@Bible:Isaiah 46:13]] </w:t>
      </w:r>
      <w:r>
        <w:rPr>
          <w:b/>
        </w:rPr>
        <w:t xml:space="preserve">13 </w:t>
      </w:r>
      <w:r>
        <w:t xml:space="preserve"> {{field-on:Bible}}</w:t>
      </w:r>
      <w:r>
        <w:t xml:space="preserve">I brought near my righteousness and salvation from me. I do not delay. I gave salvation in Zion to Israel for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[[@Bible:Isaiah 47:1]] </w:t>
      </w:r>
      <w:r>
        <w:rPr>
          <w:b/>
        </w:rPr>
        <w:t xml:space="preserve">1 </w:t>
      </w:r>
      <w:r>
        <w:t xml:space="preserve"> {{field-on:Bible}}</w:t>
      </w:r>
      <w:r>
        <w:t xml:space="preserve">Come down. Sit on ground, virgin daughter of Babylon. Enter darkness, daughter of Chaldeans, because no longer will you be called tender and delicate.</w:t>
      </w:r>
      <w:r>
        <w:t xml:space="preserve">{{field-off:Bible}}</w:t>
      </w:r>
    </w:p>
    <w:p>
      <w:r>
        <w:rPr>
          <w:sz w:val="18"/>
          <w:color w:val="777777"/>
        </w:rPr>
        <w:t xml:space="preserve">[[@Bible:Isaiah 47:2]] </w:t>
      </w:r>
      <w:r>
        <w:rPr>
          <w:b/>
        </w:rPr>
        <w:t xml:space="preserve">2 </w:t>
      </w:r>
      <w:r>
        <w:t xml:space="preserve"> {{field-on:Bible}}</w:t>
      </w:r>
      <w:r>
        <w:t xml:space="preserve">Take millstone. Grind flour. Uncover your veil, uncover your hair, pull up your skirts, bare your legs, cross rivers.</w:t>
      </w:r>
      <w:r>
        <w:t xml:space="preserve">{{field-off:Bible}}</w:t>
      </w:r>
    </w:p>
    <w:p>
      <w:r>
        <w:rPr>
          <w:sz w:val="18"/>
          <w:color w:val="777777"/>
        </w:rPr>
        <w:t xml:space="preserve">[[@Bible:Isaiah 47:3]] </w:t>
      </w:r>
      <w:r>
        <w:rPr>
          <w:b/>
        </w:rPr>
        <w:t xml:space="preserve">3 </w:t>
      </w:r>
      <w:r>
        <w:t xml:space="preserve"> {{field-on:Bible}}</w:t>
      </w:r>
      <w:r>
        <w:t xml:space="preserve">Your shame will be uncovered, your reproaches seen. From you I will take justice; I will no longer give you to people.</w:t>
      </w:r>
      <w:r>
        <w:t xml:space="preserve">{{field-off:Bible}}</w:t>
      </w:r>
    </w:p>
    <w:p>
      <w:r>
        <w:rPr>
          <w:sz w:val="18"/>
          <w:color w:val="777777"/>
        </w:rPr>
        <w:t xml:space="preserve">[[@Bible:Isaiah 47:4]] </w:t>
      </w:r>
      <w:r>
        <w:rPr>
          <w:b/>
        </w:rPr>
        <w:t xml:space="preserve">4 </w:t>
      </w:r>
      <w:r>
        <w:t xml:space="preserve"> {{field-on:Bible}}</w:t>
      </w:r>
      <w:r>
        <w:t xml:space="preserve">Said your rescuer, Lord Sabaoth, Holy One of Israel</w:t>
      </w:r>
      <w:r>
        <w:rPr>
          <w:rStyle w:val="FootnoteReference"/>
        </w:rPr>
        <w:footnoteReference w:id="7878"/>
      </w:r>
      <w:r>
        <w:t xml:space="preserve"> his name.</w:t>
      </w:r>
      <w:r>
        <w:rPr>
          <w:rStyle w:val="FootnoteReference"/>
        </w:rPr>
        <w:footnoteReference w:id="7879"/>
      </w:r>
      <w:r>
        <w:t xml:space="preserve">{{field-off:Bible}}</w:t>
      </w:r>
    </w:p>
    <w:p>
      <w:r>
        <w:rPr>
          <w:sz w:val="18"/>
          <w:color w:val="777777"/>
        </w:rPr>
        <w:t xml:space="preserve">[[@Bible:Isaiah 47:5]] </w:t>
      </w:r>
      <w:r>
        <w:rPr>
          <w:b/>
        </w:rPr>
        <w:t xml:space="preserve">5 </w:t>
      </w:r>
      <w:r>
        <w:t xml:space="preserve"> {{field-on:Bible}}</w:t>
      </w:r>
      <w:r>
        <w:t xml:space="preserve">Sit pierced through. Enter darkness, daughter of Chaldeans, because no longer will you be called strength of kingdom.</w:t>
      </w:r>
      <w:r>
        <w:t xml:space="preserve">{{field-off:Bible}}</w:t>
      </w:r>
    </w:p>
    <w:p>
      <w:r>
        <w:rPr>
          <w:sz w:val="18"/>
          <w:color w:val="777777"/>
        </w:rPr>
        <w:t xml:space="preserve">[[@Bible:Isaiah 47:6]] </w:t>
      </w:r>
      <w:r>
        <w:rPr>
          <w:b/>
        </w:rPr>
        <w:t xml:space="preserve">6 </w:t>
      </w:r>
      <w:r>
        <w:t xml:space="preserve"> {{field-on:Bible}}</w:t>
      </w:r>
      <w:r>
        <w:t xml:space="preserve">I was provoked against my people. I defiled my inheritance. I gave them into your hand, but you gave them no mercy; on old man you made yoke very heavy.</w:t>
      </w:r>
      <w:r>
        <w:t xml:space="preserve">{{field-off:Bible}}</w:t>
      </w:r>
    </w:p>
    <w:p>
      <w:r>
        <w:rPr>
          <w:sz w:val="18"/>
          <w:color w:val="777777"/>
        </w:rPr>
        <w:t xml:space="preserve">[[@Bible:Isaiah 47:7]] </w:t>
      </w:r>
      <w:r>
        <w:rPr>
          <w:b/>
        </w:rPr>
        <w:t xml:space="preserve">7 </w:t>
      </w:r>
      <w:r>
        <w:t xml:space="preserve"> {{field-on:Bible}}</w:t>
      </w:r>
      <w:r>
        <w:t xml:space="preserve">And you said, For age I will be ruler. You did not consider these things in your heart, nor remember end things.</w:t>
      </w:r>
      <w:r>
        <w:t xml:space="preserve">{{field-off:Bible}}</w:t>
      </w:r>
    </w:p>
    <w:p>
      <w:r>
        <w:rPr>
          <w:sz w:val="18"/>
          <w:color w:val="777777"/>
        </w:rPr>
        <w:t xml:space="preserve">[[@Bible:Isaiah 47:8]] </w:t>
      </w:r>
      <w:r>
        <w:rPr>
          <w:b/>
        </w:rPr>
        <w:t xml:space="preserve">8 </w:t>
      </w:r>
      <w:r>
        <w:t xml:space="preserve"> {{field-on:Bible}}</w:t>
      </w:r>
      <w:r>
        <w:t xml:space="preserve">Now hear these things, delicate one, sitting secure, saying in her heart, I am, and there is no other. I will not sit widow, nor know childlessness.</w:t>
      </w:r>
      <w:r>
        <w:t xml:space="preserve">{{field-off:Bible}}</w:t>
      </w:r>
    </w:p>
    <w:p>
      <w:r>
        <w:rPr>
          <w:sz w:val="18"/>
          <w:color w:val="777777"/>
        </w:rPr>
        <w:t xml:space="preserve">[[@Bible:Isaiah 47:9]] </w:t>
      </w:r>
      <w:r>
        <w:rPr>
          <w:b/>
        </w:rPr>
        <w:t xml:space="preserve">9 </w:t>
      </w:r>
      <w:r>
        <w:t xml:space="preserve"> {{field-on:Bible}}</w:t>
      </w:r>
      <w:r>
        <w:t xml:space="preserve">But now these two things will come on you suddenly in one day: widowhood and childlessness. Suddenly they will come on you, in your sorcery, in great strength of your spells.</w:t>
      </w:r>
      <w:r>
        <w:t xml:space="preserve">{{field-off:Bible}}</w:t>
      </w:r>
    </w:p>
    <w:p>
      <w:r>
        <w:rPr>
          <w:sz w:val="18"/>
          <w:color w:val="777777"/>
        </w:rPr>
        <w:t xml:space="preserve">[[@Bible:Isaiah 47:10]] </w:t>
      </w:r>
      <w:r>
        <w:rPr>
          <w:b/>
        </w:rPr>
        <w:t xml:space="preserve">10 </w:t>
      </w:r>
      <w:r>
        <w:t xml:space="preserve"> {{field-on:Bible}}</w:t>
      </w:r>
      <w:r>
        <w:t xml:space="preserve">In hope of your evil, for you said, I am, and there is no other. Know that understanding of these things and your prostitution will be shame to you, and you said in your heart, I am, and there is no other.</w:t>
      </w:r>
      <w:r>
        <w:rPr>
          <w:rStyle w:val="FootnoteReference"/>
        </w:rPr>
        <w:footnoteReference w:id="7880"/>
      </w:r>
      <w:r>
        <w:t xml:space="preserve">{{field-off:Bible}}</w:t>
      </w:r>
    </w:p>
    <w:p>
      <w:r>
        <w:rPr>
          <w:sz w:val="18"/>
          <w:color w:val="777777"/>
        </w:rPr>
        <w:t xml:space="preserve">[[@Bible:Isaiah 47:11]] </w:t>
      </w:r>
      <w:r>
        <w:rPr>
          <w:b/>
        </w:rPr>
        <w:t xml:space="preserve">11 </w:t>
      </w:r>
      <w:r>
        <w:t xml:space="preserve"> {{field-on:Bible}}</w:t>
      </w:r>
      <w:r>
        <w:t xml:space="preserve">And ruin will come on you, and you will not know pit, and you will fall into it. Misery will come on you, and you will not be able to become clean. Sudden ruin will come on you, and you will not know it.</w:t>
      </w:r>
      <w:r>
        <w:rPr>
          <w:rStyle w:val="FootnoteReference"/>
        </w:rPr>
        <w:footnoteReference w:id="7881"/>
      </w:r>
      <w:r>
        <w:t xml:space="preserve">{{field-off:Bible}}</w:t>
      </w:r>
    </w:p>
    <w:p>
      <w:r>
        <w:rPr>
          <w:sz w:val="18"/>
          <w:color w:val="777777"/>
        </w:rPr>
        <w:t xml:space="preserve">[[@Bible:Isaiah 47:12]] </w:t>
      </w:r>
      <w:r>
        <w:rPr>
          <w:b/>
        </w:rPr>
        <w:t xml:space="preserve">12 </w:t>
      </w:r>
      <w:r>
        <w:t xml:space="preserve"> {{field-on:Bible}}</w:t>
      </w:r>
      <w:r>
        <w:t xml:space="preserve">Stand now with your spells and your much sorcery, which you learned from youth, if perhaps you can be helped.</w:t>
      </w:r>
      <w:r>
        <w:t xml:space="preserve">{{field-off:Bible}}</w:t>
      </w:r>
    </w:p>
    <w:p>
      <w:r>
        <w:rPr>
          <w:sz w:val="18"/>
          <w:color w:val="777777"/>
        </w:rPr>
        <w:t xml:space="preserve">[[@Bible:Isaiah 47:13]] </w:t>
      </w:r>
      <w:r>
        <w:rPr>
          <w:b/>
        </w:rPr>
        <w:t xml:space="preserve">13 </w:t>
      </w:r>
      <w:r>
        <w:t xml:space="preserve"> {{field-on:Bible}}</w:t>
      </w:r>
      <w:r>
        <w:t xml:space="preserve">You are wearied in your counsels. Let astrologers of heaven stand and save you, those looking at stars; let them announce to you what is coming on you.</w:t>
      </w:r>
      <w:r>
        <w:t xml:space="preserve">{{field-off:Bible}}</w:t>
      </w:r>
    </w:p>
    <w:p>
      <w:r>
        <w:rPr>
          <w:sz w:val="18"/>
          <w:color w:val="777777"/>
        </w:rPr>
        <w:t xml:space="preserve">[[@Bible:Isaiah 47:14]] </w:t>
      </w:r>
      <w:r>
        <w:rPr>
          <w:b/>
        </w:rPr>
        <w:t xml:space="preserve">14 </w:t>
      </w:r>
      <w:r>
        <w:t xml:space="preserve"> {{field-on:Bible}}</w:t>
      </w:r>
      <w:r>
        <w:t xml:space="preserve">See, all as brushwood in fire will be burned, and they will not rescue their soul from flame, because you have coals of fire to sit on them.</w:t>
      </w:r>
      <w:r>
        <w:t xml:space="preserve">{{field-off:Bible}}</w:t>
      </w:r>
    </w:p>
    <w:p>
      <w:r>
        <w:rPr>
          <w:sz w:val="18"/>
          <w:color w:val="777777"/>
        </w:rPr>
        <w:t xml:space="preserve">[[@Bible:Isaiah 47:15]] </w:t>
      </w:r>
      <w:r>
        <w:rPr>
          <w:b/>
        </w:rPr>
        <w:t xml:space="preserve">15 </w:t>
      </w:r>
      <w:r>
        <w:t xml:space="preserve"> {{field-on:Bible}}</w:t>
      </w:r>
      <w:r>
        <w:t xml:space="preserve">Such will be your help. You labored in your trafficking from youth. Each man wandered by himself. For you there will be no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[[@Bible:Isaiah 48:1]] </w:t>
      </w:r>
      <w:r>
        <w:rPr>
          <w:b/>
        </w:rPr>
        <w:t xml:space="preserve">1 </w:t>
      </w:r>
      <w:r>
        <w:t xml:space="preserve"> {{field-on:Bible}}</w:t>
      </w:r>
      <w:r>
        <w:t xml:space="preserve">Hear these things, house of Jacob</w:t>
      </w:r>
      <w:r>
        <w:rPr>
          <w:rStyle w:val="FootnoteReference"/>
        </w:rPr>
        <w:footnoteReference w:id="7882"/>
      </w:r>
      <w:r>
        <w:t xml:space="preserve">, those called by name of Israel</w:t>
      </w:r>
      <w:r>
        <w:rPr>
          <w:rStyle w:val="FootnoteReference"/>
        </w:rPr>
        <w:footnoteReference w:id="7883"/>
      </w:r>
      <w:r>
        <w:t xml:space="preserve"> and come out of Judah</w:t>
      </w:r>
      <w:r>
        <w:rPr>
          <w:rStyle w:val="FootnoteReference"/>
        </w:rPr>
        <w:footnoteReference w:id="7884"/>
      </w:r>
      <w:r>
        <w:t xml:space="preserve">, swearing by name of Lord God of Israel, remembering not with truth nor with righteousness.</w:t>
      </w:r>
      <w:r>
        <w:t xml:space="preserve">{{field-off:Bible}}</w:t>
      </w:r>
    </w:p>
    <w:p>
      <w:r>
        <w:rPr>
          <w:sz w:val="18"/>
          <w:color w:val="777777"/>
        </w:rPr>
        <w:t xml:space="preserve">[[@Bible:Isaiah 48:2]] </w:t>
      </w:r>
      <w:r>
        <w:rPr>
          <w:b/>
        </w:rPr>
        <w:t xml:space="preserve">2 </w:t>
      </w:r>
      <w:r>
        <w:t xml:space="preserve"> {{field-on:Bible}}</w:t>
      </w:r>
      <w:r>
        <w:t xml:space="preserve">And holding fast to name of holy city and leaning on God of Israel; Lord Sabaoth his name.</w:t>
      </w:r>
      <w:r>
        <w:t xml:space="preserve">{{field-off:Bible}}</w:t>
      </w:r>
    </w:p>
    <w:p>
      <w:r>
        <w:rPr>
          <w:sz w:val="18"/>
          <w:color w:val="777777"/>
        </w:rPr>
        <w:t xml:space="preserve">[[@Bible:Isaiah 48:3]] </w:t>
      </w:r>
      <w:r>
        <w:rPr>
          <w:b/>
        </w:rPr>
        <w:t xml:space="preserve">3 </w:t>
      </w:r>
      <w:r>
        <w:t xml:space="preserve"> {{field-on:Bible}}</w:t>
      </w:r>
      <w:r>
        <w:t xml:space="preserve">Former things I declared long ago, and from my mouth they went out and became heard. Suddenly I did them, and they came.</w:t>
      </w:r>
      <w:r>
        <w:t xml:space="preserve">{{field-off:Bible}}</w:t>
      </w:r>
    </w:p>
    <w:p>
      <w:r>
        <w:rPr>
          <w:sz w:val="18"/>
          <w:color w:val="777777"/>
        </w:rPr>
        <w:t xml:space="preserve">[[@Bible:Isaiah 48:4]] </w:t>
      </w:r>
      <w:r>
        <w:rPr>
          <w:b/>
        </w:rPr>
        <w:t xml:space="preserve">4 </w:t>
      </w:r>
      <w:r>
        <w:t xml:space="preserve"> {{field-on:Bible}}</w:t>
      </w:r>
      <w:r>
        <w:t xml:space="preserve">I know that you are hard, your neck iron sinew, and your forehead bronze.</w:t>
      </w:r>
      <w:r>
        <w:t xml:space="preserve">{{field-off:Bible}}</w:t>
      </w:r>
    </w:p>
    <w:p>
      <w:r>
        <w:rPr>
          <w:sz w:val="18"/>
          <w:color w:val="777777"/>
        </w:rPr>
        <w:t xml:space="preserve">[[@Bible:Isaiah 48:5]] </w:t>
      </w:r>
      <w:r>
        <w:rPr>
          <w:b/>
        </w:rPr>
        <w:t xml:space="preserve">5 </w:t>
      </w:r>
      <w:r>
        <w:t xml:space="preserve"> {{field-on:Bible}}</w:t>
      </w:r>
      <w:r>
        <w:t xml:space="preserve">And I declared to you of old, before it came on you I made it heard to you, lest you say, My idols did them, and my carved and cast things commanded me.</w:t>
      </w:r>
      <w:r>
        <w:rPr>
          <w:rStyle w:val="FootnoteReference"/>
        </w:rPr>
        <w:footnoteReference w:id="7885"/>
      </w:r>
      <w:r>
        <w:t xml:space="preserve">{{field-off:Bible}}</w:t>
      </w:r>
    </w:p>
    <w:p>
      <w:r>
        <w:rPr>
          <w:sz w:val="18"/>
          <w:color w:val="777777"/>
        </w:rPr>
        <w:t xml:space="preserve">[[@Bible:Isaiah 48:6]] </w:t>
      </w:r>
      <w:r>
        <w:rPr>
          <w:b/>
        </w:rPr>
        <w:t xml:space="preserve">6 </w:t>
      </w:r>
      <w:r>
        <w:t xml:space="preserve"> {{field-on:Bible}}</w:t>
      </w:r>
      <w:r>
        <w:t xml:space="preserve">You heard all, and you did not know. But I also made new things heard to you from now, things about to happen, and you did not say it.</w:t>
      </w:r>
      <w:r>
        <w:rPr>
          <w:rStyle w:val="FootnoteReference"/>
        </w:rPr>
        <w:footnoteReference w:id="7886"/>
      </w:r>
      <w:r>
        <w:t xml:space="preserve">{{field-off:Bible}}</w:t>
      </w:r>
    </w:p>
    <w:p>
      <w:r>
        <w:rPr>
          <w:sz w:val="18"/>
          <w:color w:val="777777"/>
        </w:rPr>
        <w:t xml:space="preserve">[[@Bible:Isaiah 48:7]] </w:t>
      </w:r>
      <w:r>
        <w:rPr>
          <w:b/>
        </w:rPr>
        <w:t xml:space="preserve">7 </w:t>
      </w:r>
      <w:r>
        <w:t xml:space="preserve"> {{field-on:Bible}}</w:t>
      </w:r>
      <w:r>
        <w:t xml:space="preserve">Now they come to be and not long ago, and before today you did not hear them, lest you say, Yes, I know them.</w:t>
      </w:r>
      <w:r>
        <w:t xml:space="preserve">{{field-off:Bible}}</w:t>
      </w:r>
    </w:p>
    <w:p>
      <w:r>
        <w:rPr>
          <w:sz w:val="18"/>
          <w:color w:val="777777"/>
        </w:rPr>
        <w:t xml:space="preserve">[[@Bible:Isaiah 48:8]] </w:t>
      </w:r>
      <w:r>
        <w:rPr>
          <w:b/>
        </w:rPr>
        <w:t xml:space="preserve">8 </w:t>
      </w:r>
      <w:r>
        <w:t xml:space="preserve"> {{field-on:Bible}}</w:t>
      </w:r>
      <w:r>
        <w:t xml:space="preserve">You neither knew nor understood, nor from beginning did I open your ears, for I knew that in rejecting you would reject, and lawless from womb you would be called.</w:t>
      </w:r>
      <w:r>
        <w:t xml:space="preserve">{{field-off:Bible}}</w:t>
      </w:r>
    </w:p>
    <w:p>
      <w:r>
        <w:rPr>
          <w:sz w:val="18"/>
          <w:color w:val="777777"/>
        </w:rPr>
        <w:t xml:space="preserve">[[@Bible:Isaiah 48:9]] </w:t>
      </w:r>
      <w:r>
        <w:rPr>
          <w:b/>
        </w:rPr>
        <w:t xml:space="preserve">9 </w:t>
      </w:r>
      <w:r>
        <w:t xml:space="preserve"> {{field-on:Bible}}</w:t>
      </w:r>
      <w:r>
        <w:t xml:space="preserve">For sake of my name I will show you my wrath, and I will bring my glorious acts on you, so I do not destroy you.</w:t>
      </w:r>
      <w:r>
        <w:t xml:space="preserve">{{field-off:Bible}}</w:t>
      </w:r>
    </w:p>
    <w:p>
      <w:r>
        <w:rPr>
          <w:sz w:val="18"/>
          <w:color w:val="777777"/>
        </w:rPr>
        <w:t xml:space="preserve">[[@Bible:Isaiah 48:10]] </w:t>
      </w:r>
      <w:r>
        <w:rPr>
          <w:b/>
        </w:rPr>
        <w:t xml:space="preserve">10 </w:t>
      </w:r>
      <w:r>
        <w:t xml:space="preserve"> {{field-on:Bible}}</w:t>
      </w:r>
      <w:r>
        <w:t xml:space="preserve">See, I sold you, not for silver, but chose you out of furnace of poverty.</w:t>
      </w:r>
      <w:r>
        <w:t xml:space="preserve">{{field-off:Bible}}</w:t>
      </w:r>
    </w:p>
    <w:p>
      <w:r>
        <w:rPr>
          <w:sz w:val="18"/>
          <w:color w:val="777777"/>
        </w:rPr>
        <w:t xml:space="preserve">[[@Bible:Isaiah 48:11]] </w:t>
      </w:r>
      <w:r>
        <w:rPr>
          <w:b/>
        </w:rPr>
        <w:t xml:space="preserve">11 </w:t>
      </w:r>
      <w:r>
        <w:t xml:space="preserve"> {{field-on:Bible}}</w:t>
      </w:r>
      <w:r>
        <w:t xml:space="preserve">For my own sake I will do for you, because my name is profaned, and my glory I will not give to another.</w:t>
      </w:r>
      <w:r>
        <w:rPr>
          <w:rStyle w:val="FootnoteReference"/>
        </w:rPr>
        <w:footnoteReference w:id="7887"/>
      </w:r>
      <w:r>
        <w:t xml:space="preserve">{{field-off:Bible}}</w:t>
      </w:r>
    </w:p>
    <w:p>
      <w:r>
        <w:rPr>
          <w:sz w:val="18"/>
          <w:color w:val="777777"/>
        </w:rPr>
        <w:t xml:space="preserve">[[@Bible:Isaiah 48:12]] </w:t>
      </w:r>
      <w:r>
        <w:rPr>
          <w:b/>
        </w:rPr>
        <w:t xml:space="preserve">12 </w:t>
      </w:r>
      <w:r>
        <w:t xml:space="preserve"> {{field-on:Bible}}</w:t>
      </w:r>
      <w:r>
        <w:t xml:space="preserve">Hear me, Jacob, and Israel whom I call. I am first, and I am forever.</w:t>
      </w:r>
      <w:r>
        <w:rPr>
          <w:rStyle w:val="FootnoteReference"/>
        </w:rPr>
        <w:footnoteReference w:id="7888"/>
      </w:r>
      <w:r>
        <w:t xml:space="preserve">{{field-off:Bible}}</w:t>
      </w:r>
    </w:p>
    <w:p>
      <w:r>
        <w:rPr>
          <w:sz w:val="18"/>
          <w:color w:val="777777"/>
        </w:rPr>
        <w:t xml:space="preserve">[[@Bible:Isaiah 48:13]] </w:t>
      </w:r>
      <w:r>
        <w:rPr>
          <w:b/>
        </w:rPr>
        <w:t xml:space="preserve">13 </w:t>
      </w:r>
      <w:r>
        <w:t xml:space="preserve"> {{field-on:Bible}}</w:t>
      </w:r>
      <w:r>
        <w:t xml:space="preserve">My hand founded earth and my right hand fixed heaven. I will call them, and they will stand together.</w:t>
      </w:r>
      <w:r>
        <w:t xml:space="preserve">{{field-off:Bible}}</w:t>
      </w:r>
    </w:p>
    <w:p>
      <w:r>
        <w:rPr>
          <w:sz w:val="18"/>
          <w:color w:val="777777"/>
        </w:rPr>
        <w:t xml:space="preserve">[[@Bible:Isaiah 48:14]] </w:t>
      </w:r>
      <w:r>
        <w:rPr>
          <w:b/>
        </w:rPr>
        <w:t xml:space="preserve">14 </w:t>
      </w:r>
      <w:r>
        <w:t xml:space="preserve"> {{field-on:Bible}}</w:t>
      </w:r>
      <w:r>
        <w:t xml:space="preserve">And all will gather and hear. Who among them declared these things? Because I loved you, I did your will against Babylon, to remove seed of Chaldeans.</w:t>
      </w:r>
      <w:r>
        <w:rPr>
          <w:rStyle w:val="FootnoteReference"/>
        </w:rPr>
        <w:footnoteReference w:id="7889"/>
      </w:r>
      <w:r>
        <w:t xml:space="preserve">{{field-off:Bible}}</w:t>
      </w:r>
    </w:p>
    <w:p>
      <w:r>
        <w:rPr>
          <w:sz w:val="18"/>
          <w:color w:val="777777"/>
        </w:rPr>
        <w:t xml:space="preserve">[[@Bible:Isaiah 48:15]] </w:t>
      </w:r>
      <w:r>
        <w:rPr>
          <w:b/>
        </w:rPr>
        <w:t xml:space="preserve">15 </w:t>
      </w:r>
      <w:r>
        <w:t xml:space="preserve"> {{field-on:Bible}}</w:t>
      </w:r>
      <w:r>
        <w:t xml:space="preserve">I spoke, I called, I brought him, and I prospered his way.</w:t>
      </w:r>
      <w:r>
        <w:t xml:space="preserve">{{field-off:Bible}}</w:t>
      </w:r>
    </w:p>
    <w:p>
      <w:r>
        <w:rPr>
          <w:sz w:val="18"/>
          <w:color w:val="777777"/>
        </w:rPr>
        <w:t xml:space="preserve">[[@Bible:Isaiah 48:16]] </w:t>
      </w:r>
      <w:r>
        <w:rPr>
          <w:b/>
        </w:rPr>
        <w:t xml:space="preserve">16 </w:t>
      </w:r>
      <w:r>
        <w:t xml:space="preserve"> {{field-on:Bible}}</w:t>
      </w:r>
      <w:r>
        <w:t xml:space="preserve">Come near to me and hear these things. Not from beginning did I speak in secret, nor in dark place of earth. When it happened, I was there. And now Lord sent me and his Spirit.</w:t>
      </w:r>
      <w:r>
        <w:t xml:space="preserve">{{field-off:Bible}}</w:t>
      </w:r>
    </w:p>
    <w:p>
      <w:r>
        <w:rPr>
          <w:sz w:val="18"/>
          <w:color w:val="777777"/>
        </w:rPr>
        <w:t xml:space="preserve">[[@Bible:Isaiah 48:17]] </w:t>
      </w:r>
      <w:r>
        <w:rPr>
          <w:b/>
        </w:rPr>
        <w:t xml:space="preserve">17 </w:t>
      </w:r>
      <w:r>
        <w:t xml:space="preserve"> {{field-on:Bible}}</w:t>
      </w:r>
      <w:r>
        <w:t xml:space="preserve">Thus says Lord, one rescuing you, Holy One of Israel</w:t>
      </w:r>
      <w:r>
        <w:rPr>
          <w:rStyle w:val="FootnoteReference"/>
        </w:rPr>
        <w:footnoteReference w:id="7890"/>
      </w:r>
      <w:r>
        <w:t xml:space="preserve">: I am your God. I showed you to find way in which you should walk.</w:t>
      </w:r>
      <w:r>
        <w:t xml:space="preserve">{{field-off:Bible}}</w:t>
      </w:r>
    </w:p>
    <w:p>
      <w:r>
        <w:rPr>
          <w:sz w:val="18"/>
          <w:color w:val="777777"/>
        </w:rPr>
        <w:t xml:space="preserve">[[@Bible:Isaiah 48:18]] </w:t>
      </w:r>
      <w:r>
        <w:rPr>
          <w:b/>
        </w:rPr>
        <w:t xml:space="preserve">18 </w:t>
      </w:r>
      <w:r>
        <w:t xml:space="preserve"> {{field-on:Bible}}</w:t>
      </w:r>
      <w:r>
        <w:t xml:space="preserve">If you had heard my commandments, then your peace would have become like river and your righteousness like wave of sea.</w:t>
      </w:r>
      <w:r>
        <w:t xml:space="preserve">{{field-off:Bible}}</w:t>
      </w:r>
    </w:p>
    <w:p>
      <w:r>
        <w:rPr>
          <w:sz w:val="18"/>
          <w:color w:val="777777"/>
        </w:rPr>
        <w:t xml:space="preserve">[[@Bible:Isaiah 48:19]] </w:t>
      </w:r>
      <w:r>
        <w:rPr>
          <w:b/>
        </w:rPr>
        <w:t xml:space="preserve">19 </w:t>
      </w:r>
      <w:r>
        <w:t xml:space="preserve"> {{field-on:Bible}}</w:t>
      </w:r>
      <w:r>
        <w:t xml:space="preserve">And your seed would have become like sand, and offspring of your womb like dust of earth; nor now would you be destroyed, nor your name perish before me.</w:t>
      </w:r>
      <w:r>
        <w:t xml:space="preserve">{{field-off:Bible}}</w:t>
      </w:r>
    </w:p>
    <w:p>
      <w:r>
        <w:rPr>
          <w:sz w:val="18"/>
          <w:color w:val="777777"/>
        </w:rPr>
        <w:t xml:space="preserve">[[@Bible:Isaiah 48:20]] </w:t>
      </w:r>
      <w:r>
        <w:rPr>
          <w:b/>
        </w:rPr>
        <w:t xml:space="preserve">20 </w:t>
      </w:r>
      <w:r>
        <w:t xml:space="preserve"> {{field-on:Bible}}</w:t>
      </w:r>
      <w:r>
        <w:t xml:space="preserve">Go out from Babylon, fleeing from Chaldeans. Declare with voice of gladness and let this be heard. Proclaim it to end of earth. Say, Lord rescued his servant Jacob.</w:t>
      </w:r>
      <w:r>
        <w:t xml:space="preserve">{{field-off:Bible}}</w:t>
      </w:r>
    </w:p>
    <w:p>
      <w:r>
        <w:rPr>
          <w:sz w:val="18"/>
          <w:color w:val="777777"/>
        </w:rPr>
        <w:t xml:space="preserve">[[@Bible:Isaiah 48:21]] </w:t>
      </w:r>
      <w:r>
        <w:rPr>
          <w:b/>
        </w:rPr>
        <w:t xml:space="preserve">21 </w:t>
      </w:r>
      <w:r>
        <w:t xml:space="preserve"> {{field-on:Bible}}</w:t>
      </w:r>
      <w:r>
        <w:t xml:space="preserve">And if they thirst, through wilderness he will lead them; he will bring out water for them from rock. Rock will be split, water will flow, and my people will drink.</w:t>
      </w:r>
      <w:r>
        <w:t xml:space="preserve">{{field-off:Bible}}</w:t>
      </w:r>
    </w:p>
    <w:p>
      <w:r>
        <w:rPr>
          <w:sz w:val="18"/>
          <w:color w:val="777777"/>
        </w:rPr>
        <w:t xml:space="preserve">[[@Bible:Isaiah 48:22]] </w:t>
      </w:r>
      <w:r>
        <w:rPr>
          <w:b/>
        </w:rPr>
        <w:t xml:space="preserve">22 </w:t>
      </w:r>
      <w:r>
        <w:t xml:space="preserve"> {{field-on:Bible}}</w:t>
      </w:r>
      <w:r>
        <w:t xml:space="preserve">No rejoicing for ungodly,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[[@Bible:Isaiah 49:1]] </w:t>
      </w:r>
      <w:r>
        <w:rPr>
          <w:b/>
        </w:rPr>
        <w:t xml:space="preserve">1 </w:t>
      </w:r>
      <w:r>
        <w:t xml:space="preserve"> {{field-on:Bible}}</w:t>
      </w:r>
      <w:r>
        <w:t xml:space="preserve">Hear me, islands, and pay attention, nations, after long time. Lord says, From my mother's womb he called my name.</w:t>
      </w:r>
      <w:r>
        <w:t xml:space="preserve">{{field-off:Bible}}</w:t>
      </w:r>
    </w:p>
    <w:p>
      <w:r>
        <w:rPr>
          <w:sz w:val="18"/>
          <w:color w:val="777777"/>
        </w:rPr>
        <w:t xml:space="preserve">[[@Bible:Isaiah 49:2]] </w:t>
      </w:r>
      <w:r>
        <w:rPr>
          <w:b/>
        </w:rPr>
        <w:t xml:space="preserve">2 </w:t>
      </w:r>
      <w:r>
        <w:t xml:space="preserve"> {{field-on:Bible}}</w:t>
      </w:r>
      <w:r>
        <w:t xml:space="preserve">And he made my mouth like sharp sword and hid me under shelter of his hand. He made me as chosen arrow and covered me in his quiver.</w:t>
      </w:r>
      <w:r>
        <w:t xml:space="preserve">{{field-off:Bible}}</w:t>
      </w:r>
    </w:p>
    <w:p>
      <w:r>
        <w:rPr>
          <w:sz w:val="18"/>
          <w:color w:val="777777"/>
        </w:rPr>
        <w:t xml:space="preserve">[[@Bible:Isaiah 49:3]] </w:t>
      </w:r>
      <w:r>
        <w:rPr>
          <w:b/>
        </w:rPr>
        <w:t xml:space="preserve">3 </w:t>
      </w:r>
      <w:r>
        <w:t xml:space="preserve"> {{field-on:Bible}}</w:t>
      </w:r>
      <w:r>
        <w:t xml:space="preserve">And he said to me, You are my servant, Israel</w:t>
      </w:r>
      <w:r>
        <w:rPr>
          <w:rStyle w:val="FootnoteReference"/>
        </w:rPr>
        <w:footnoteReference w:id="7891"/>
      </w:r>
      <w:r>
        <w:t xml:space="preserve">, and in you I will be glorified.</w:t>
      </w:r>
      <w:r>
        <w:t xml:space="preserve">{{field-off:Bible}}</w:t>
      </w:r>
    </w:p>
    <w:p>
      <w:r>
        <w:rPr>
          <w:sz w:val="18"/>
          <w:color w:val="777777"/>
        </w:rPr>
        <w:t xml:space="preserve">[[@Bible:Isaiah 49:4]] </w:t>
      </w:r>
      <w:r>
        <w:rPr>
          <w:b/>
        </w:rPr>
        <w:t xml:space="preserve">4 </w:t>
      </w:r>
      <w:r>
        <w:t xml:space="preserve"> {{field-on:Bible}}</w:t>
      </w:r>
      <w:r>
        <w:t xml:space="preserve">But I said, In vain I labored, and for emptiness and nothing I gave my strength. Therefore my judgment from Lord and my toil before my God.</w:t>
      </w:r>
      <w:r>
        <w:t xml:space="preserve">{{field-off:Bible}}</w:t>
      </w:r>
    </w:p>
    <w:p>
      <w:r>
        <w:rPr>
          <w:sz w:val="18"/>
          <w:color w:val="777777"/>
        </w:rPr>
        <w:t xml:space="preserve">[[@Bible:Isaiah 49:5]] </w:t>
      </w:r>
      <w:r>
        <w:rPr>
          <w:b/>
        </w:rPr>
        <w:t xml:space="preserve">5 </w:t>
      </w:r>
      <w:r>
        <w:t xml:space="preserve"> {{field-on:Bible}}</w:t>
      </w:r>
      <w:r>
        <w:t xml:space="preserve">And now thus says Lord, one shaping me from womb as servant to himself, to gather Jacob</w:t>
      </w:r>
      <w:r>
        <w:rPr>
          <w:rStyle w:val="FootnoteReference"/>
        </w:rPr>
        <w:footnoteReference w:id="7892"/>
      </w:r>
      <w:r>
        <w:t xml:space="preserve"> and Israel to him. I will be gathered and glorified before Lord, and my God will be my strength.</w:t>
      </w:r>
      <w:r>
        <w:rPr>
          <w:rStyle w:val="FootnoteReference"/>
        </w:rPr>
        <w:footnoteReference w:id="7893"/>
      </w:r>
      <w:r>
        <w:t xml:space="preserve">{{field-off:Bible}}</w:t>
      </w:r>
    </w:p>
    <w:p>
      <w:r>
        <w:rPr>
          <w:sz w:val="18"/>
          <w:color w:val="777777"/>
        </w:rPr>
        <w:t xml:space="preserve">[[@Bible:Isaiah 49:6]] </w:t>
      </w:r>
      <w:r>
        <w:rPr>
          <w:b/>
        </w:rPr>
        <w:t xml:space="preserve">6 </w:t>
      </w:r>
      <w:r>
        <w:t xml:space="preserve"> {{field-on:Bible}}</w:t>
      </w:r>
      <w:r>
        <w:t xml:space="preserve">And he said to me, Great thing for you it is to be called my servant, to set up tribes of Jacob and turn back dispersion of Israel. See, I made you covenant of race, light of nations, that you may be for salvation to end of earth.</w:t>
      </w:r>
      <w:r>
        <w:rPr>
          <w:rStyle w:val="FootnoteReference"/>
        </w:rPr>
        <w:footnoteReference w:id="7894"/>
      </w:r>
      <w:r>
        <w:t xml:space="preserve">{{field-off:Bible}}</w:t>
      </w:r>
    </w:p>
    <w:p>
      <w:r>
        <w:rPr>
          <w:sz w:val="18"/>
          <w:color w:val="777777"/>
        </w:rPr>
        <w:t xml:space="preserve">[[@Bible:Isaiah 49:7]] </w:t>
      </w:r>
      <w:r>
        <w:rPr>
          <w:b/>
        </w:rPr>
        <w:t xml:space="preserve">7 </w:t>
      </w:r>
      <w:r>
        <w:t xml:space="preserve"> {{field-on:Bible}}</w:t>
      </w:r>
      <w:r>
        <w:t xml:space="preserve">Thus says Lord, the one rescuing you, the God of Israel: to the one despised in soul</w:t>
      </w:r>
      <w:r>
        <w:rPr>
          <w:rStyle w:val="FootnoteReference"/>
        </w:rPr>
        <w:footnoteReference w:id="7895"/>
      </w:r>
      <w:r>
        <w:t xml:space="preserve">, to the one abhorred by nations, to servant of rulers: Kings will see and rise, rulers also, and will worship, because of Lord, because Holy One of Israel</w:t>
      </w:r>
      <w:r>
        <w:rPr>
          <w:rStyle w:val="FootnoteReference"/>
        </w:rPr>
        <w:footnoteReference w:id="7896"/>
      </w:r>
      <w:r>
        <w:t xml:space="preserve"> is faithful, and he chose you.</w:t>
      </w:r>
      <w:r>
        <w:rPr>
          <w:rStyle w:val="FootnoteReference"/>
        </w:rPr>
        <w:footnoteReference w:id="7897"/>
      </w:r>
      <w:r>
        <w:rPr>
          <w:rStyle w:val="FootnoteReference"/>
        </w:rPr>
        <w:footnoteReference w:id="7898"/>
      </w:r>
      <w:r>
        <w:t xml:space="preserve">{{field-off:Bible}}</w:t>
      </w:r>
    </w:p>
    <w:p>
      <w:r>
        <w:rPr>
          <w:sz w:val="18"/>
          <w:color w:val="777777"/>
        </w:rPr>
        <w:t xml:space="preserve">[[@Bible:Isaiah 49:8]] </w:t>
      </w:r>
      <w:r>
        <w:rPr>
          <w:b/>
        </w:rPr>
        <w:t xml:space="preserve">8 </w:t>
      </w:r>
      <w:r>
        <w:t xml:space="preserve"> {{field-on:Bible}}</w:t>
      </w:r>
      <w:r>
        <w:t xml:space="preserve">Thus says Lord: In acceptable time I heard you, and in day of salvation I helped you, and I gave you covenant of nations, to establish earth and inherit deserted inheritances.</w:t>
      </w:r>
      <w:r>
        <w:rPr>
          <w:rStyle w:val="FootnoteReference"/>
        </w:rPr>
        <w:footnoteReference w:id="7899"/>
      </w:r>
      <w:r>
        <w:t xml:space="preserve">{{field-off:Bible}}</w:t>
      </w:r>
    </w:p>
    <w:p>
      <w:r>
        <w:rPr>
          <w:sz w:val="18"/>
          <w:color w:val="777777"/>
        </w:rPr>
        <w:t xml:space="preserve">[[@Bible:Isaiah 49:9]] </w:t>
      </w:r>
      <w:r>
        <w:rPr>
          <w:b/>
        </w:rPr>
        <w:t xml:space="preserve">9 </w:t>
      </w:r>
      <w:r>
        <w:t xml:space="preserve"> {{field-on:Bible}}</w:t>
      </w:r>
      <w:r>
        <w:t xml:space="preserve">saying to those in bonds, Come out, and to those in darkness, Be revealed. On all their ways they will be pastured, and on all their paths their grazing.</w:t>
      </w:r>
      <w:r>
        <w:t xml:space="preserve">{{field-off:Bible}}</w:t>
      </w:r>
    </w:p>
    <w:p>
      <w:r>
        <w:rPr>
          <w:sz w:val="18"/>
          <w:color w:val="777777"/>
        </w:rPr>
        <w:t xml:space="preserve">[[@Bible:Isaiah 49:10]] </w:t>
      </w:r>
      <w:r>
        <w:rPr>
          <w:b/>
        </w:rPr>
        <w:t xml:space="preserve">10 </w:t>
      </w:r>
      <w:r>
        <w:t xml:space="preserve"> {{field-on:Bible}}</w:t>
      </w:r>
      <w:r>
        <w:t xml:space="preserve">They will not hunger nor thirst, nor will heat strike them, nor sun, but one having mercy on them will comfort them and lead them by springs of waters.</w:t>
      </w:r>
      <w:r>
        <w:t xml:space="preserve">{{field-off:Bible}}</w:t>
      </w:r>
    </w:p>
    <w:p>
      <w:r>
        <w:rPr>
          <w:sz w:val="18"/>
          <w:color w:val="777777"/>
        </w:rPr>
        <w:t xml:space="preserve">[[@Bible:Isaiah 49:11]] </w:t>
      </w:r>
      <w:r>
        <w:rPr>
          <w:b/>
        </w:rPr>
        <w:t xml:space="preserve">11 </w:t>
      </w:r>
      <w:r>
        <w:t xml:space="preserve"> {{field-on:Bible}}</w:t>
      </w:r>
      <w:r>
        <w:t xml:space="preserve">And I will make every mountain into road and every path into pasture for them.</w:t>
      </w:r>
      <w:r>
        <w:t xml:space="preserve">{{field-off:Bible}}</w:t>
      </w:r>
    </w:p>
    <w:p>
      <w:r>
        <w:rPr>
          <w:sz w:val="18"/>
          <w:color w:val="777777"/>
        </w:rPr>
        <w:t xml:space="preserve">[[@Bible:Isaiah 49:12]] </w:t>
      </w:r>
      <w:r>
        <w:rPr>
          <w:b/>
        </w:rPr>
        <w:t xml:space="preserve">12 </w:t>
      </w:r>
      <w:r>
        <w:t xml:space="preserve"> {{field-on:Bible}}</w:t>
      </w:r>
      <w:r>
        <w:t xml:space="preserve">See, these come from far away; these from north, and these from sea; and others from land of Persians.</w:t>
      </w:r>
      <w:r>
        <w:rPr>
          <w:rStyle w:val="FootnoteReference"/>
        </w:rPr>
        <w:footnoteReference w:id="7900"/>
      </w:r>
      <w:r>
        <w:t xml:space="preserve">{{field-off:Bible}}</w:t>
      </w:r>
    </w:p>
    <w:p>
      <w:r>
        <w:rPr>
          <w:sz w:val="18"/>
          <w:color w:val="777777"/>
        </w:rPr>
        <w:t xml:space="preserve">[[@Bible:Isaiah 49:13]] </w:t>
      </w:r>
      <w:r>
        <w:rPr>
          <w:b/>
        </w:rPr>
        <w:t xml:space="preserve">13 </w:t>
      </w:r>
      <w:r>
        <w:t xml:space="preserve"> {{field-on:Bible}}</w:t>
      </w:r>
      <w:r>
        <w:t xml:space="preserve">Rejoice, heavens, and let earth exult. Let mountains break out in gladness, and hills in righteousness, because God had mercy on his people and comforted humble ones of his people.</w:t>
      </w:r>
      <w:r>
        <w:t xml:space="preserve">{{field-off:Bible}}</w:t>
      </w:r>
    </w:p>
    <w:p>
      <w:r>
        <w:rPr>
          <w:sz w:val="18"/>
          <w:color w:val="777777"/>
        </w:rPr>
        <w:t xml:space="preserve">[[@Bible:Isaiah 49:14]] </w:t>
      </w:r>
      <w:r>
        <w:rPr>
          <w:b/>
        </w:rPr>
        <w:t xml:space="preserve">14 </w:t>
      </w:r>
      <w:r>
        <w:t xml:space="preserve"> {{field-on:Bible}}</w:t>
      </w:r>
      <w:r>
        <w:t xml:space="preserve">But Zion said, Lord abandoned me, and Lord forgot me.</w:t>
      </w:r>
      <w:r>
        <w:t xml:space="preserve">{{field-off:Bible}}</w:t>
      </w:r>
    </w:p>
    <w:p>
      <w:r>
        <w:rPr>
          <w:sz w:val="18"/>
          <w:color w:val="777777"/>
        </w:rPr>
        <w:t xml:space="preserve">[[@Bible:Isaiah 49:15]] </w:t>
      </w:r>
      <w:r>
        <w:rPr>
          <w:b/>
        </w:rPr>
        <w:t xml:space="preserve">15 </w:t>
      </w:r>
      <w:r>
        <w:t xml:space="preserve"> {{field-on:Bible}}</w:t>
      </w:r>
      <w:r>
        <w:t xml:space="preserve">Will woman forget her child, so as not to have mercy on offspring of her womb? But even if woman forgets these, I will not forget you, said Lord.</w:t>
      </w:r>
      <w:r>
        <w:t xml:space="preserve">{{field-off:Bible}}</w:t>
      </w:r>
    </w:p>
    <w:p>
      <w:r>
        <w:rPr>
          <w:sz w:val="18"/>
          <w:color w:val="777777"/>
        </w:rPr>
        <w:t xml:space="preserve">[[@Bible:Isaiah 49:16]] </w:t>
      </w:r>
      <w:r>
        <w:rPr>
          <w:b/>
        </w:rPr>
        <w:t xml:space="preserve">16 </w:t>
      </w:r>
      <w:r>
        <w:t xml:space="preserve"> {{field-on:Bible}}</w:t>
      </w:r>
      <w:r>
        <w:t xml:space="preserve">See, on my hands I have painted your walls, and you are always before me.</w:t>
      </w:r>
      <w:r>
        <w:t xml:space="preserve">{{field-off:Bible}}</w:t>
      </w:r>
    </w:p>
    <w:p>
      <w:r>
        <w:rPr>
          <w:sz w:val="18"/>
          <w:color w:val="777777"/>
        </w:rPr>
        <w:t xml:space="preserve">[[@Bible:Isaiah 49:17]] </w:t>
      </w:r>
      <w:r>
        <w:rPr>
          <w:b/>
        </w:rPr>
        <w:t xml:space="preserve">17 </w:t>
      </w:r>
      <w:r>
        <w:t xml:space="preserve"> {{field-on:Bible}}</w:t>
      </w:r>
      <w:r>
        <w:t xml:space="preserve">And quickly you will be built by those by whom you were torn down, and those making you desolate will go out from you.</w:t>
      </w:r>
      <w:r>
        <w:rPr>
          <w:rStyle w:val="FootnoteReference"/>
        </w:rPr>
        <w:footnoteReference w:id="7901"/>
      </w:r>
      <w:r>
        <w:t xml:space="preserve">{{field-off:Bible}}</w:t>
      </w:r>
    </w:p>
    <w:p>
      <w:r>
        <w:rPr>
          <w:sz w:val="18"/>
          <w:color w:val="777777"/>
        </w:rPr>
        <w:t xml:space="preserve">[[@Bible:Isaiah 49:18]] </w:t>
      </w:r>
      <w:r>
        <w:rPr>
          <w:b/>
        </w:rPr>
        <w:t xml:space="preserve">18 </w:t>
      </w:r>
      <w:r>
        <w:t xml:space="preserve"> {{field-on:Bible}}</w:t>
      </w:r>
      <w:r>
        <w:t xml:space="preserve">Lift your eyes around and see. See, all were gathered and came to you. As I live, says Lord, you will clothe yourself with them all and put them on as ornament of bride.</w:t>
      </w:r>
      <w:r>
        <w:t xml:space="preserve">{{field-off:Bible}}</w:t>
      </w:r>
    </w:p>
    <w:p>
      <w:r>
        <w:rPr>
          <w:sz w:val="18"/>
          <w:color w:val="777777"/>
        </w:rPr>
        <w:t xml:space="preserve">[[@Bible:Isaiah 49:19]] </w:t>
      </w:r>
      <w:r>
        <w:rPr>
          <w:b/>
        </w:rPr>
        <w:t xml:space="preserve">19 </w:t>
      </w:r>
      <w:r>
        <w:t xml:space="preserve"> {{field-on:Bible}}</w:t>
      </w:r>
      <w:r>
        <w:t xml:space="preserve">Because your desolate places and ruined and fallen ones will now be made too narrow from inhabitants, and those swallowing you will be far from you.</w:t>
      </w:r>
      <w:r>
        <w:t xml:space="preserve">{{field-off:Bible}}</w:t>
      </w:r>
    </w:p>
    <w:p>
      <w:r>
        <w:rPr>
          <w:sz w:val="18"/>
          <w:color w:val="777777"/>
        </w:rPr>
        <w:t xml:space="preserve">[[@Bible:Isaiah 49:20]] </w:t>
      </w:r>
      <w:r>
        <w:rPr>
          <w:b/>
        </w:rPr>
        <w:t xml:space="preserve">20 </w:t>
      </w:r>
      <w:r>
        <w:t xml:space="preserve"> {{field-on:Bible}}</w:t>
      </w:r>
      <w:r>
        <w:t xml:space="preserve">For your sons whom you lost will say in your ears, Place too narrow for me; make room for me that I may dwell.</w:t>
      </w:r>
      <w:r>
        <w:t xml:space="preserve">{{field-off:Bible}}</w:t>
      </w:r>
    </w:p>
    <w:p>
      <w:r>
        <w:rPr>
          <w:sz w:val="18"/>
          <w:color w:val="777777"/>
        </w:rPr>
        <w:t xml:space="preserve">[[@Bible:Isaiah 49:21]] </w:t>
      </w:r>
      <w:r>
        <w:rPr>
          <w:b/>
        </w:rPr>
        <w:t xml:space="preserve">21 </w:t>
      </w:r>
      <w:r>
        <w:t xml:space="preserve"> {{field-on:Bible}}</w:t>
      </w:r>
      <w:r>
        <w:t xml:space="preserve">And you will say in your heart, Who bore these for me? I was childless and widow; who raised these for me? I was left alone; where were these for me?</w:t>
      </w:r>
      <w:r>
        <w:t xml:space="preserve">{{field-off:Bible}}</w:t>
      </w:r>
    </w:p>
    <w:p>
      <w:r>
        <w:rPr>
          <w:sz w:val="18"/>
          <w:color w:val="777777"/>
        </w:rPr>
        <w:t xml:space="preserve">[[@Bible:Isaiah 49:22]] </w:t>
      </w:r>
      <w:r>
        <w:rPr>
          <w:b/>
        </w:rPr>
        <w:t xml:space="preserve">22 </w:t>
      </w:r>
      <w:r>
        <w:t xml:space="preserve"> {{field-on:Bible}}</w:t>
      </w:r>
      <w:r>
        <w:t xml:space="preserve">Thus says Lord: See, I lift my hand to nations and raise my signal to islands, and they will bring your sons in bosom, and your daughters they will carry on shoulders.</w:t>
      </w:r>
      <w:r>
        <w:t xml:space="preserve">{{field-off:Bible}}</w:t>
      </w:r>
    </w:p>
    <w:p>
      <w:r>
        <w:rPr>
          <w:sz w:val="18"/>
          <w:color w:val="777777"/>
        </w:rPr>
        <w:t xml:space="preserve">[[@Bible:Isaiah 49:23]] </w:t>
      </w:r>
      <w:r>
        <w:rPr>
          <w:b/>
        </w:rPr>
        <w:t xml:space="preserve">23 </w:t>
      </w:r>
      <w:r>
        <w:t xml:space="preserve"> {{field-on:Bible}}</w:t>
      </w:r>
      <w:r>
        <w:t xml:space="preserve">And kings will be your foster fathers and rulers your nurses. They will worship you with face to ground and lick dust of your feet, and you will know that I am Lord, and you will not be ashamed.</w:t>
      </w:r>
      <w:r>
        <w:t xml:space="preserve">{{field-off:Bible}}</w:t>
      </w:r>
    </w:p>
    <w:p>
      <w:r>
        <w:rPr>
          <w:sz w:val="18"/>
          <w:color w:val="777777"/>
        </w:rPr>
        <w:t xml:space="preserve">[[@Bible:Isaiah 49:24]] </w:t>
      </w:r>
      <w:r>
        <w:rPr>
          <w:b/>
        </w:rPr>
        <w:t xml:space="preserve">24 </w:t>
      </w:r>
      <w:r>
        <w:t xml:space="preserve"> {{field-on:Bible}}</w:t>
      </w:r>
      <w:r>
        <w:t xml:space="preserve">Will anyone take spoils from giant? And if someone takes captive unjustly, will he be saved?</w:t>
      </w:r>
      <w:r>
        <w:rPr>
          <w:rStyle w:val="FootnoteReference"/>
        </w:rPr>
        <w:footnoteReference w:id="7902"/>
      </w:r>
      <w:r>
        <w:t xml:space="preserve">{{field-off:Bible}}</w:t>
      </w:r>
    </w:p>
    <w:p>
      <w:r>
        <w:rPr>
          <w:sz w:val="18"/>
          <w:color w:val="777777"/>
        </w:rPr>
        <w:t xml:space="preserve">[[@Bible:Isaiah 49:25]] </w:t>
      </w:r>
      <w:r>
        <w:rPr>
          <w:b/>
        </w:rPr>
        <w:t xml:space="preserve">25 </w:t>
      </w:r>
      <w:r>
        <w:t xml:space="preserve"> {{field-on:Bible}}</w:t>
      </w:r>
      <w:r>
        <w:t xml:space="preserve">Thus says Lord: If anyone takes captive giant, he will take spoils; but one taking from strong man will be saved. I will judge your judgment, and I will rescue your sons.</w:t>
      </w:r>
      <w:r>
        <w:t xml:space="preserve">{{field-off:Bible}}</w:t>
      </w:r>
    </w:p>
    <w:p>
      <w:r>
        <w:rPr>
          <w:sz w:val="18"/>
          <w:color w:val="777777"/>
        </w:rPr>
        <w:t xml:space="preserve">[[@Bible:Isaiah 49:26]] </w:t>
      </w:r>
      <w:r>
        <w:rPr>
          <w:b/>
        </w:rPr>
        <w:t xml:space="preserve">26 </w:t>
      </w:r>
      <w:r>
        <w:t xml:space="preserve"> {{field-on:Bible}}</w:t>
      </w:r>
      <w:r>
        <w:t xml:space="preserve">And those afflicting you will eat their own flesh and drink their own blood like new wine and be drunk. And all flesh will know that I am Lord, one rescuing you and upholding strength of Jacob.</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[[@Bible:Isaiah 50:1]] </w:t>
      </w:r>
      <w:r>
        <w:rPr>
          <w:b/>
        </w:rPr>
        <w:t xml:space="preserve">1 </w:t>
      </w:r>
      <w:r>
        <w:t xml:space="preserve"> {{field-on:Bible}}</w:t>
      </w:r>
      <w:r>
        <w:t xml:space="preserve">Thus says Lord: What book of divorce of your mother, with which I sent her away? Or to which creditor did I sell you? See, by your sins you were sold, and by your lawless deeds I sent away your mother.</w:t>
      </w:r>
      <w:r>
        <w:t xml:space="preserve">{{field-off:Bible}}</w:t>
      </w:r>
    </w:p>
    <w:p>
      <w:r>
        <w:rPr>
          <w:sz w:val="18"/>
          <w:color w:val="777777"/>
        </w:rPr>
        <w:t xml:space="preserve">[[@Bible:Isaiah 50:2]] </w:t>
      </w:r>
      <w:r>
        <w:rPr>
          <w:b/>
        </w:rPr>
        <w:t xml:space="preserve">2 </w:t>
      </w:r>
      <w:r>
        <w:t xml:space="preserve"> {{field-on:Bible}}</w:t>
      </w:r>
      <w:r>
        <w:t xml:space="preserve">Why, because I came and no man was there? I called and no one obeyed. Is my hand not strong to rescue, or am I not strong to deliver? See, by my threat I will desolate sea and make rivers dry; their fish will dry up from lack of water and die in thirst.</w:t>
      </w:r>
      <w:r>
        <w:t xml:space="preserve">{{field-off:Bible}}</w:t>
      </w:r>
    </w:p>
    <w:p>
      <w:r>
        <w:rPr>
          <w:sz w:val="18"/>
          <w:color w:val="777777"/>
        </w:rPr>
        <w:t xml:space="preserve">[[@Bible:Isaiah 50:3]] </w:t>
      </w:r>
      <w:r>
        <w:rPr>
          <w:b/>
        </w:rPr>
        <w:t xml:space="preserve">3 </w:t>
      </w:r>
      <w:r>
        <w:t xml:space="preserve"> {{field-on:Bible}}</w:t>
      </w:r>
      <w:r>
        <w:t xml:space="preserve">And I will clothe heaven with darkness and make sackcloth its covering.</w:t>
      </w:r>
      <w:r>
        <w:t xml:space="preserve">{{field-off:Bible}}</w:t>
      </w:r>
    </w:p>
    <w:p>
      <w:r>
        <w:rPr>
          <w:sz w:val="18"/>
          <w:color w:val="777777"/>
        </w:rPr>
        <w:t xml:space="preserve">[[@Bible:Isaiah 50:4]] </w:t>
      </w:r>
      <w:r>
        <w:rPr>
          <w:b/>
        </w:rPr>
        <w:t xml:space="preserve">4 </w:t>
      </w:r>
      <w:r>
        <w:t xml:space="preserve"> {{field-on:Bible}}</w:t>
      </w:r>
      <w:r>
        <w:t xml:space="preserve">Lord gives me tongue of instruction, to know when it is necessary to speak word. He set it in morning; he added to me ear to hear.</w:t>
      </w:r>
      <w:r>
        <w:rPr>
          <w:rStyle w:val="FootnoteReference"/>
        </w:rPr>
        <w:footnoteReference w:id="7903"/>
      </w:r>
      <w:r>
        <w:t xml:space="preserve">{{field-off:Bible}}</w:t>
      </w:r>
    </w:p>
    <w:p>
      <w:r>
        <w:rPr>
          <w:sz w:val="18"/>
          <w:color w:val="777777"/>
        </w:rPr>
        <w:t xml:space="preserve">[[@Bible:Isaiah 50:5]] </w:t>
      </w:r>
      <w:r>
        <w:rPr>
          <w:b/>
        </w:rPr>
        <w:t xml:space="preserve">5 </w:t>
      </w:r>
      <w:r>
        <w:t xml:space="preserve"> {{field-on:Bible}}</w:t>
      </w:r>
      <w:r>
        <w:t xml:space="preserve">And discipline of Lord opens my ears, and I do not disobey nor speak against.</w:t>
      </w:r>
      <w:r>
        <w:t xml:space="preserve">{{field-off:Bible}}</w:t>
      </w:r>
    </w:p>
    <w:p>
      <w:r>
        <w:rPr>
          <w:sz w:val="18"/>
          <w:color w:val="777777"/>
        </w:rPr>
        <w:t xml:space="preserve">[[@Bible:Isaiah 50:6]] </w:t>
      </w:r>
      <w:r>
        <w:rPr>
          <w:b/>
        </w:rPr>
        <w:t xml:space="preserve">6 </w:t>
      </w:r>
      <w:r>
        <w:t xml:space="preserve"> {{field-on:Bible}}</w:t>
      </w:r>
      <w:r>
        <w:t xml:space="preserve">I gave my back to whips and my cheeks to slaps. My face I did not turn away from shame of spit.</w:t>
      </w:r>
      <w:r>
        <w:t xml:space="preserve">{{field-off:Bible}}</w:t>
      </w:r>
    </w:p>
    <w:p>
      <w:r>
        <w:rPr>
          <w:sz w:val="18"/>
          <w:color w:val="777777"/>
        </w:rPr>
        <w:t xml:space="preserve">[[@Bible:Isaiah 50:7]] </w:t>
      </w:r>
      <w:r>
        <w:rPr>
          <w:b/>
        </w:rPr>
        <w:t xml:space="preserve">7 </w:t>
      </w:r>
      <w:r>
        <w:t xml:space="preserve"> {{field-on:Bible}}</w:t>
      </w:r>
      <w:r>
        <w:t xml:space="preserve">And Lord became my helper. Therefore I was not ashamed, but set my face as solid rock and knew I will not be shamed.</w:t>
      </w:r>
      <w:r>
        <w:t xml:space="preserve">{{field-off:Bible}}</w:t>
      </w:r>
    </w:p>
    <w:p>
      <w:r>
        <w:rPr>
          <w:sz w:val="18"/>
          <w:color w:val="777777"/>
        </w:rPr>
        <w:t xml:space="preserve">[[@Bible:Isaiah 50:8]] </w:t>
      </w:r>
      <w:r>
        <w:rPr>
          <w:b/>
        </w:rPr>
        <w:t xml:space="preserve">8 </w:t>
      </w:r>
      <w:r>
        <w:t xml:space="preserve"> {{field-on:Bible}}</w:t>
      </w:r>
      <w:r>
        <w:t xml:space="preserve">Because one justifying me comes near. Who is judging with me? Let him stand against me together. And who is my accuser? Let him come near me.</w:t>
      </w:r>
      <w:r>
        <w:t xml:space="preserve">{{field-off:Bible}}</w:t>
      </w:r>
    </w:p>
    <w:p>
      <w:r>
        <w:rPr>
          <w:sz w:val="18"/>
          <w:color w:val="777777"/>
        </w:rPr>
        <w:t xml:space="preserve">[[@Bible:Isaiah 50:9]] </w:t>
      </w:r>
      <w:r>
        <w:rPr>
          <w:b/>
        </w:rPr>
        <w:t xml:space="preserve">9 </w:t>
      </w:r>
      <w:r>
        <w:t xml:space="preserve"> {{field-on:Bible}}</w:t>
      </w:r>
      <w:r>
        <w:t xml:space="preserve">See, Lord helps me. Who will harm me? See, all you will grow old like garment, and moth will eat you.</w:t>
      </w:r>
      <w:r>
        <w:t xml:space="preserve">{{field-off:Bible}}</w:t>
      </w:r>
    </w:p>
    <w:p>
      <w:r>
        <w:rPr>
          <w:sz w:val="18"/>
          <w:color w:val="777777"/>
        </w:rPr>
        <w:t xml:space="preserve">[[@Bible:Isaiah 50:10]] </w:t>
      </w:r>
      <w:r>
        <w:rPr>
          <w:b/>
        </w:rPr>
        <w:t xml:space="preserve">10 </w:t>
      </w:r>
      <w:r>
        <w:t xml:space="preserve"> {{field-on:Bible}}</w:t>
      </w:r>
      <w:r>
        <w:t xml:space="preserve">Who among you fears Lord? Let him hear voice of his servant. Those going in darkness have no light; trust in name of Lord and lean on God.</w:t>
      </w:r>
      <w:r>
        <w:t xml:space="preserve">{{field-off:Bible}}</w:t>
      </w:r>
    </w:p>
    <w:p>
      <w:r>
        <w:rPr>
          <w:sz w:val="18"/>
          <w:color w:val="777777"/>
        </w:rPr>
        <w:t xml:space="preserve">[[@Bible:Isaiah 50:11]] </w:t>
      </w:r>
      <w:r>
        <w:rPr>
          <w:b/>
        </w:rPr>
        <w:t xml:space="preserve">11 </w:t>
      </w:r>
      <w:r>
        <w:t xml:space="preserve"> {{field-on:Bible}}</w:t>
      </w:r>
      <w:r>
        <w:t xml:space="preserve">See, all you kindle fire and strengthen flame. Walk by light of your fire and by flame you kindled. Because of me these things came to you; in grief you will lie down.</w:t>
      </w:r>
      <w:r>
        <w:rPr>
          <w:rStyle w:val="FootnoteReference"/>
        </w:rPr>
        <w:footnoteReference w:id="7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[[@Bible:Isaiah 51:1]] </w:t>
      </w:r>
      <w:r>
        <w:rPr>
          <w:b/>
        </w:rPr>
        <w:t xml:space="preserve">1 </w:t>
      </w:r>
      <w:r>
        <w:t xml:space="preserve"> {{field-on:Bible}}</w:t>
      </w:r>
      <w:r>
        <w:t xml:space="preserve">Hear me, you pursuing righteousness and seeking Lord. Look to solid rock which you cut and to pit of well which you dug.</w:t>
      </w:r>
      <w:r>
        <w:t xml:space="preserve">{{field-off:Bible}}</w:t>
      </w:r>
    </w:p>
    <w:p>
      <w:r>
        <w:rPr>
          <w:sz w:val="18"/>
          <w:color w:val="777777"/>
        </w:rPr>
        <w:t xml:space="preserve">[[@Bible:Isaiah 51:2]] </w:t>
      </w:r>
      <w:r>
        <w:rPr>
          <w:b/>
        </w:rPr>
        <w:t xml:space="preserve">2 </w:t>
      </w:r>
      <w:r>
        <w:t xml:space="preserve"> {{field-on:Bible}}</w:t>
      </w:r>
      <w:r>
        <w:t xml:space="preserve">Look to Abraham</w:t>
      </w:r>
      <w:r>
        <w:rPr>
          <w:rStyle w:val="FootnoteReference"/>
        </w:rPr>
        <w:footnoteReference w:id="7905"/>
      </w:r>
      <w:r>
        <w:t xml:space="preserve"> your father and to Sarah</w:t>
      </w:r>
      <w:r>
        <w:rPr>
          <w:rStyle w:val="FootnoteReference"/>
        </w:rPr>
        <w:footnoteReference w:id="7906"/>
      </w:r>
      <w:r>
        <w:t xml:space="preserve"> who labored to bear you, because he was one, and I called him and blessed him and loved him and multiplied him.</w:t>
      </w:r>
      <w:r>
        <w:t xml:space="preserve">{{field-off:Bible}}</w:t>
      </w:r>
    </w:p>
    <w:p>
      <w:r>
        <w:rPr>
          <w:sz w:val="18"/>
          <w:color w:val="777777"/>
        </w:rPr>
        <w:t xml:space="preserve">[[@Bible:Isaiah 51:3]] </w:t>
      </w:r>
      <w:r>
        <w:rPr>
          <w:b/>
        </w:rPr>
        <w:t xml:space="preserve">3 </w:t>
      </w:r>
      <w:r>
        <w:t xml:space="preserve"> {{field-on:Bible}}</w:t>
      </w:r>
      <w:r>
        <w:t xml:space="preserve">And now I will comfort Zion and have comforted all her desolate places, and I will make her desolations as paradise of Lord. Gladness and exultation they will find in her, thanksgiving and sound of praise.</w:t>
      </w:r>
      <w:r>
        <w:rPr>
          <w:rStyle w:val="FootnoteReference"/>
        </w:rPr>
        <w:footnoteReference w:id="7907"/>
      </w:r>
      <w:r>
        <w:t xml:space="preserve">{{field-off:Bible}}</w:t>
      </w:r>
    </w:p>
    <w:p>
      <w:r>
        <w:rPr>
          <w:sz w:val="18"/>
          <w:color w:val="777777"/>
        </w:rPr>
        <w:t xml:space="preserve">[[@Bible:Isaiah 51:4]] </w:t>
      </w:r>
      <w:r>
        <w:rPr>
          <w:b/>
        </w:rPr>
        <w:t xml:space="preserve">4 </w:t>
      </w:r>
      <w:r>
        <w:t xml:space="preserve"> {{field-on:Bible}}</w:t>
      </w:r>
      <w:r>
        <w:t xml:space="preserve">Hear me, hear me, my people, and kings give ear to me, because law will go out from me and my judgment as light of nations.</w:t>
      </w:r>
      <w:r>
        <w:rPr>
          <w:rStyle w:val="FootnoteReference"/>
        </w:rPr>
        <w:footnoteReference w:id="7908"/>
      </w:r>
      <w:r>
        <w:t xml:space="preserve">{{field-off:Bible}}</w:t>
      </w:r>
    </w:p>
    <w:p>
      <w:r>
        <w:rPr>
          <w:sz w:val="18"/>
          <w:color w:val="777777"/>
        </w:rPr>
        <w:t xml:space="preserve">[[@Bible:Isaiah 51:5]] </w:t>
      </w:r>
      <w:r>
        <w:rPr>
          <w:b/>
        </w:rPr>
        <w:t xml:space="preserve">5 </w:t>
      </w:r>
      <w:r>
        <w:t xml:space="preserve"> {{field-on:Bible}}</w:t>
      </w:r>
      <w:r>
        <w:t xml:space="preserve">My righteousness draws near quickly, my salvation will go out as light, and nations will hope in my arm. Islands wait for me and hope in my arm.</w:t>
      </w:r>
      <w:r>
        <w:rPr>
          <w:rStyle w:val="FootnoteReference"/>
        </w:rPr>
        <w:footnoteReference w:id="7909"/>
      </w:r>
      <w:r>
        <w:t xml:space="preserve">{{field-off:Bible}}</w:t>
      </w:r>
    </w:p>
    <w:p>
      <w:r>
        <w:rPr>
          <w:sz w:val="18"/>
          <w:color w:val="777777"/>
        </w:rPr>
        <w:t xml:space="preserve">[[@Bible:Isaiah 51:6]] </w:t>
      </w:r>
      <w:r>
        <w:rPr>
          <w:b/>
        </w:rPr>
        <w:t xml:space="preserve">6 </w:t>
      </w:r>
      <w:r>
        <w:t xml:space="preserve"> {{field-on:Bible}}</w:t>
      </w:r>
      <w:r>
        <w:t xml:space="preserve">Lift your eyes to heaven and look at earth below, because heaven was fixed like smoke and earth will grow old like garment, and those dwelling earth will die like these. But my salvation will be forever and my righteousness will not fail.</w:t>
      </w:r>
      <w:r>
        <w:t xml:space="preserve">{{field-off:Bible}}</w:t>
      </w:r>
    </w:p>
    <w:p>
      <w:r>
        <w:rPr>
          <w:sz w:val="18"/>
          <w:color w:val="777777"/>
        </w:rPr>
        <w:t xml:space="preserve">[[@Bible:Isaiah 51:7]] </w:t>
      </w:r>
      <w:r>
        <w:rPr>
          <w:b/>
        </w:rPr>
        <w:t xml:space="preserve">7 </w:t>
      </w:r>
      <w:r>
        <w:t xml:space="preserve"> {{field-on:Bible}}</w:t>
      </w:r>
      <w:r>
        <w:t xml:space="preserve">Hear me, you knowing judgment, my people whose law is in your heart. Do not fear reproach of men and do not be defeated by their contempt.</w:t>
      </w:r>
      <w:r>
        <w:t xml:space="preserve">{{field-off:Bible}}</w:t>
      </w:r>
    </w:p>
    <w:p>
      <w:r>
        <w:rPr>
          <w:sz w:val="18"/>
          <w:color w:val="777777"/>
        </w:rPr>
        <w:t xml:space="preserve">[[@Bible:Isaiah 51:8]] </w:t>
      </w:r>
      <w:r>
        <w:rPr>
          <w:b/>
        </w:rPr>
        <w:t xml:space="preserve">8 </w:t>
      </w:r>
      <w:r>
        <w:t xml:space="preserve"> {{field-on:Bible}}</w:t>
      </w:r>
      <w:r>
        <w:t xml:space="preserve">For as garment it will be eaten by time and as wool it will be eaten by moth. But my righteousness will be forever and my salvation to generations of generations.</w:t>
      </w:r>
      <w:r>
        <w:t xml:space="preserve">{{field-off:Bible}}</w:t>
      </w:r>
    </w:p>
    <w:p>
      <w:r>
        <w:rPr>
          <w:sz w:val="18"/>
          <w:color w:val="777777"/>
        </w:rPr>
        <w:t xml:space="preserve">[[@Bible:Isaiah 51:9]] </w:t>
      </w:r>
      <w:r>
        <w:rPr>
          <w:b/>
        </w:rPr>
        <w:t xml:space="preserve">9 </w:t>
      </w:r>
      <w:r>
        <w:t xml:space="preserve"> {{field-on:Bible}}</w:t>
      </w:r>
      <w:r>
        <w:t xml:space="preserve">Awake, awake, </w:t>
      </w:r>
      <w:r>
        <w:t xml:space="preserve">[[Jerusalem &gt;&gt; BibleKnowledgebase:@Jerusalem]]</w:t>
      </w:r>
      <w:r>
        <w:t xml:space="preserve">, and put on strength of your arm. Awake as in beginning of days, as generation of age. Are you not</w:t>
      </w:r>
      <w:r>
        <w:rPr>
          <w:rStyle w:val="FootnoteReference"/>
        </w:rPr>
        <w:footnoteReference w:id="7910"/>
      </w:r>
      <w:r>
        <w:t xml:space="preserve">{{field-off:Bible}}</w:t>
      </w:r>
    </w:p>
    <w:p>
      <w:r>
        <w:rPr>
          <w:sz w:val="18"/>
          <w:color w:val="777777"/>
        </w:rPr>
        <w:t xml:space="preserve">[[@Bible:Isaiah 51:10]] </w:t>
      </w:r>
      <w:r>
        <w:rPr>
          <w:b/>
        </w:rPr>
        <w:t xml:space="preserve">10 </w:t>
      </w:r>
      <w:r>
        <w:t xml:space="preserve"> {{field-on:Bible}}</w:t>
      </w:r>
      <w:r>
        <w:t xml:space="preserve">one laying waste sea, water of abyss, making abundance, one making depths of sea way of passage for delivered ones?</w:t>
      </w:r>
      <w:r>
        <w:t xml:space="preserve">{{field-off:Bible}}</w:t>
      </w:r>
    </w:p>
    <w:p>
      <w:r>
        <w:rPr>
          <w:sz w:val="18"/>
          <w:color w:val="777777"/>
        </w:rPr>
        <w:t xml:space="preserve">[[@Bible:Isaiah 51:11]] </w:t>
      </w:r>
      <w:r>
        <w:rPr>
          <w:b/>
        </w:rPr>
        <w:t xml:space="preserve">11 </w:t>
      </w:r>
      <w:r>
        <w:t xml:space="preserve"> {{field-on:Bible}}</w:t>
      </w:r>
      <w:r>
        <w:t xml:space="preserve">For redeemed by Lord will return and come to Zion with gladness, and everlasting exultation on their head. Praise and gladness and joy will seize them. Pain and grief and groaning fled.</w:t>
      </w:r>
      <w:r>
        <w:t xml:space="preserve">{{field-off:Bible}}</w:t>
      </w:r>
    </w:p>
    <w:p>
      <w:r>
        <w:rPr>
          <w:sz w:val="18"/>
          <w:color w:val="777777"/>
        </w:rPr>
        <w:t xml:space="preserve">[[@Bible:Isaiah 51:12]] </w:t>
      </w:r>
      <w:r>
        <w:rPr>
          <w:b/>
        </w:rPr>
        <w:t xml:space="preserve">12 </w:t>
      </w:r>
      <w:r>
        <w:t xml:space="preserve"> {{field-on:Bible}}</w:t>
      </w:r>
      <w:r>
        <w:t xml:space="preserve">I am, I am one comforting you. Know whom you feared, dreading mortal man and son of man who dried up like grass.</w:t>
      </w:r>
      <w:r>
        <w:t xml:space="preserve">{{field-off:Bible}}</w:t>
      </w:r>
    </w:p>
    <w:p>
      <w:r>
        <w:rPr>
          <w:sz w:val="18"/>
          <w:color w:val="777777"/>
        </w:rPr>
        <w:t xml:space="preserve">[[@Bible:Isaiah 51:13]] </w:t>
      </w:r>
      <w:r>
        <w:rPr>
          <w:b/>
        </w:rPr>
        <w:t xml:space="preserve">13 </w:t>
      </w:r>
      <w:r>
        <w:t xml:space="preserve"> {{field-on:Bible}}</w:t>
      </w:r>
      <w:r>
        <w:t xml:space="preserve">And you forgot God who made you, who made heaven and founded earth, and you feared always all days face of wrath of one afflicting you, because he planned to remove you. And now where is wrath of one afflicting you?</w:t>
      </w:r>
      <w:r>
        <w:t xml:space="preserve">{{field-off:Bible}}</w:t>
      </w:r>
    </w:p>
    <w:p>
      <w:r>
        <w:rPr>
          <w:sz w:val="18"/>
          <w:color w:val="777777"/>
        </w:rPr>
        <w:t xml:space="preserve">[[@Bible:Isaiah 51:14]] </w:t>
      </w:r>
      <w:r>
        <w:rPr>
          <w:b/>
        </w:rPr>
        <w:t xml:space="preserve">14 </w:t>
      </w:r>
      <w:r>
        <w:t xml:space="preserve"> {{field-on:Bible}}</w:t>
      </w:r>
      <w:r>
        <w:t xml:space="preserve">For in being saved you will not stand still nor delay.</w:t>
      </w:r>
      <w:r>
        <w:t xml:space="preserve">{{field-off:Bible}}</w:t>
      </w:r>
    </w:p>
    <w:p>
      <w:r>
        <w:rPr>
          <w:sz w:val="18"/>
          <w:color w:val="777777"/>
        </w:rPr>
        <w:t xml:space="preserve">[[@Bible:Isaiah 51:15]] </w:t>
      </w:r>
      <w:r>
        <w:rPr>
          <w:b/>
        </w:rPr>
        <w:t xml:space="preserve">15 </w:t>
      </w:r>
      <w:r>
        <w:t xml:space="preserve"> {{field-on:Bible}}</w:t>
      </w:r>
      <w:r>
        <w:t xml:space="preserve">Because I am your God, stirring sea and sounding its waves. Lord Sabaoth my name.</w:t>
      </w:r>
      <w:r>
        <w:t xml:space="preserve">{{field-off:Bible}}</w:t>
      </w:r>
    </w:p>
    <w:p>
      <w:r>
        <w:rPr>
          <w:sz w:val="18"/>
          <w:color w:val="777777"/>
        </w:rPr>
        <w:t xml:space="preserve">[[@Bible:Isaiah 51:16]] </w:t>
      </w:r>
      <w:r>
        <w:rPr>
          <w:b/>
        </w:rPr>
        <w:t xml:space="preserve">16 </w:t>
      </w:r>
      <w:r>
        <w:t xml:space="preserve"> {{field-on:Bible}}</w:t>
      </w:r>
      <w:r>
        <w:t xml:space="preserve">I will put my words into your mouth, and under shadow of my hand I will shelter you, by which I set heaven and founded earth and will say to Zion, You are my people.</w:t>
      </w:r>
      <w:r>
        <w:rPr>
          <w:rStyle w:val="FootnoteReference"/>
        </w:rPr>
        <w:footnoteReference w:id="7911"/>
      </w:r>
      <w:r>
        <w:t xml:space="preserve">{{field-off:Bible}}</w:t>
      </w:r>
    </w:p>
    <w:p>
      <w:r>
        <w:rPr>
          <w:sz w:val="18"/>
          <w:color w:val="777777"/>
        </w:rPr>
        <w:t xml:space="preserve">[[@Bible:Isaiah 51:17]] </w:t>
      </w:r>
      <w:r>
        <w:rPr>
          <w:b/>
        </w:rPr>
        <w:t xml:space="preserve">17 </w:t>
      </w:r>
      <w:r>
        <w:t xml:space="preserve"> {{field-on:Bible}}</w:t>
      </w:r>
      <w:r>
        <w:t xml:space="preserve">Awake, awake. Rise, </w:t>
      </w:r>
      <w:r>
        <w:t xml:space="preserve">[[Jerusalem &gt;&gt; BibleKnowledgebase:@Jerusalem]]</w:t>
      </w:r>
      <w:r>
        <w:t xml:space="preserve">, you who drank cup of wrath from hand of Lord, because cup of falling, bowl of wrath, you drank and drained it.</w:t>
      </w:r>
      <w:r>
        <w:t xml:space="preserve">{{field-off:Bible}}</w:t>
      </w:r>
    </w:p>
    <w:p>
      <w:r>
        <w:rPr>
          <w:sz w:val="18"/>
          <w:color w:val="777777"/>
        </w:rPr>
        <w:t xml:space="preserve">[[@Bible:Isaiah 51:18]] </w:t>
      </w:r>
      <w:r>
        <w:rPr>
          <w:b/>
        </w:rPr>
        <w:t xml:space="preserve">18 </w:t>
      </w:r>
      <w:r>
        <w:t xml:space="preserve"> {{field-on:Bible}}</w:t>
      </w:r>
      <w:r>
        <w:t xml:space="preserve">And there was no one comforting you from all your children whom you bore, and no one taking your hand from all your sons whom you raised.</w:t>
      </w:r>
      <w:r>
        <w:t xml:space="preserve">{{field-off:Bible}}</w:t>
      </w:r>
    </w:p>
    <w:p>
      <w:r>
        <w:rPr>
          <w:sz w:val="18"/>
          <w:color w:val="777777"/>
        </w:rPr>
        <w:t xml:space="preserve">[[@Bible:Isaiah 51:19]] </w:t>
      </w:r>
      <w:r>
        <w:rPr>
          <w:b/>
        </w:rPr>
        <w:t xml:space="preserve">19 </w:t>
      </w:r>
      <w:r>
        <w:t xml:space="preserve"> {{field-on:Bible}}</w:t>
      </w:r>
      <w:r>
        <w:t xml:space="preserve">These two things stand against you. Who will grieve with you? Ruin and crushing, famine and sword. Who will comfort you?</w:t>
      </w:r>
      <w:r>
        <w:rPr>
          <w:rStyle w:val="FootnoteReference"/>
        </w:rPr>
        <w:footnoteReference w:id="7912"/>
      </w:r>
      <w:r>
        <w:t xml:space="preserve">{{field-off:Bible}}</w:t>
      </w:r>
    </w:p>
    <w:p>
      <w:r>
        <w:rPr>
          <w:sz w:val="18"/>
          <w:color w:val="777777"/>
        </w:rPr>
        <w:t xml:space="preserve">[[@Bible:Isaiah 51:20]] </w:t>
      </w:r>
      <w:r>
        <w:rPr>
          <w:b/>
        </w:rPr>
        <w:t xml:space="preserve">20 </w:t>
      </w:r>
      <w:r>
        <w:t xml:space="preserve"> {{field-on:Bible}}</w:t>
      </w:r>
      <w:r>
        <w:t xml:space="preserve">Your sons in distress, sleeping at edge of every street, like half-cooked beet, full of wrath of Lord, weakened by Lord God.</w:t>
      </w:r>
      <w:r>
        <w:t xml:space="preserve">{{field-off:Bible}}</w:t>
      </w:r>
    </w:p>
    <w:p>
      <w:r>
        <w:rPr>
          <w:sz w:val="18"/>
          <w:color w:val="777777"/>
        </w:rPr>
        <w:t xml:space="preserve">[[@Bible:Isaiah 51:21]] </w:t>
      </w:r>
      <w:r>
        <w:rPr>
          <w:b/>
        </w:rPr>
        <w:t xml:space="preserve">21 </w:t>
      </w:r>
      <w:r>
        <w:t xml:space="preserve"> {{field-on:Bible}}</w:t>
      </w:r>
      <w:r>
        <w:t xml:space="preserve">Therefore hear this, humbled one and drunken one, not from wine.</w:t>
      </w:r>
      <w:r>
        <w:t xml:space="preserve">{{field-off:Bible}}</w:t>
      </w:r>
    </w:p>
    <w:p>
      <w:r>
        <w:rPr>
          <w:sz w:val="18"/>
          <w:color w:val="777777"/>
        </w:rPr>
        <w:t xml:space="preserve">[[@Bible:Isaiah 51:22]] </w:t>
      </w:r>
      <w:r>
        <w:rPr>
          <w:b/>
        </w:rPr>
        <w:t xml:space="preserve">22 </w:t>
      </w:r>
      <w:r>
        <w:t xml:space="preserve"> {{field-on:Bible}}</w:t>
      </w:r>
      <w:r>
        <w:t xml:space="preserve">Thus says Lord God, one judging his people: See, I have taken from your hand cup of falling, bowl of wrath, and you will no longer drink it.</w:t>
      </w:r>
      <w:r>
        <w:t xml:space="preserve">{{field-off:Bible}}</w:t>
      </w:r>
    </w:p>
    <w:p>
      <w:r>
        <w:rPr>
          <w:sz w:val="18"/>
          <w:color w:val="777777"/>
        </w:rPr>
        <w:t xml:space="preserve">[[@Bible:Isaiah 51:23]] </w:t>
      </w:r>
      <w:r>
        <w:rPr>
          <w:b/>
        </w:rPr>
        <w:t xml:space="preserve">23 </w:t>
      </w:r>
      <w:r>
        <w:t xml:space="preserve"> {{field-on:Bible}}</w:t>
      </w:r>
      <w:r>
        <w:t xml:space="preserve">And I will put it into hands of those wronging you and humbling you, who said to your soul, Bend down so we may pass by. And you made your back level with earth outside for those passing by.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[[@Bible:Isaiah 52:1]] </w:t>
      </w:r>
      <w:r>
        <w:rPr>
          <w:b/>
        </w:rPr>
        <w:t xml:space="preserve">1 </w:t>
      </w:r>
      <w:r>
        <w:t xml:space="preserve"> {{field-on:Bible}}</w:t>
      </w:r>
      <w:r>
        <w:t xml:space="preserve">Awake, awake, Zion. Put on your strength, Zion, and put on your glory, </w:t>
      </w:r>
      <w:r>
        <w:t xml:space="preserve">[[Jerusalem &gt;&gt; BibleKnowledgebase:@Jerusalem]]</w:t>
      </w:r>
      <w:r>
        <w:t xml:space="preserve">, holy city, because uncircumcised and unclean will no longer pass through you.</w:t>
      </w:r>
      <w:r>
        <w:t xml:space="preserve">{{field-off:Bible}}</w:t>
      </w:r>
    </w:p>
    <w:p>
      <w:r>
        <w:rPr>
          <w:sz w:val="18"/>
          <w:color w:val="777777"/>
        </w:rPr>
        <w:t xml:space="preserve">[[@Bible:Isaiah 52:2]] </w:t>
      </w:r>
      <w:r>
        <w:rPr>
          <w:b/>
        </w:rPr>
        <w:t xml:space="preserve">2 </w:t>
      </w:r>
      <w:r>
        <w:t xml:space="preserve"> {{field-on:Bible}}</w:t>
      </w:r>
      <w:r>
        <w:t xml:space="preserve">Shake off dust and rise. Sit, </w:t>
      </w:r>
      <w:r>
        <w:t xml:space="preserve">[[Jerusalem &gt;&gt; BibleKnowledgebase:@Jerusalem]]</w:t>
      </w:r>
      <w:r>
        <w:t xml:space="preserve">. Strip off bond of your neck, captive daughter of Zion.</w:t>
      </w:r>
      <w:r>
        <w:t xml:space="preserve">{{field-off:Bible}}</w:t>
      </w:r>
    </w:p>
    <w:p>
      <w:r>
        <w:rPr>
          <w:sz w:val="18"/>
          <w:color w:val="777777"/>
        </w:rPr>
        <w:t xml:space="preserve">[[@Bible:Isaiah 52:3]] </w:t>
      </w:r>
      <w:r>
        <w:rPr>
          <w:b/>
        </w:rPr>
        <w:t xml:space="preserve">3 </w:t>
      </w:r>
      <w:r>
        <w:t xml:space="preserve"> {{field-on:Bible}}</w:t>
      </w:r>
      <w:r>
        <w:t xml:space="preserve">Because thus says Lord: For nothing you were sold, and not with silver will you be redeemed.</w:t>
      </w:r>
      <w:r>
        <w:t xml:space="preserve">{{field-off:Bible}}</w:t>
      </w:r>
    </w:p>
    <w:p>
      <w:r>
        <w:rPr>
          <w:sz w:val="18"/>
          <w:color w:val="777777"/>
        </w:rPr>
        <w:t xml:space="preserve">[[@Bible:Isaiah 52:4]] </w:t>
      </w:r>
      <w:r>
        <w:rPr>
          <w:b/>
        </w:rPr>
        <w:t xml:space="preserve">4 </w:t>
      </w:r>
      <w:r>
        <w:t xml:space="preserve"> {{field-on:Bible}}</w:t>
      </w:r>
      <w:r>
        <w:t xml:space="preserve">Thus says Lord: My people first went down to Egypt to dwell there, and to Assyrians they were led by force.</w:t>
      </w:r>
      <w:r>
        <w:t xml:space="preserve">{{field-off:Bible}}</w:t>
      </w:r>
    </w:p>
    <w:p>
      <w:r>
        <w:rPr>
          <w:sz w:val="18"/>
          <w:color w:val="777777"/>
        </w:rPr>
        <w:t xml:space="preserve">[[@Bible:Isaiah 52:5]] </w:t>
      </w:r>
      <w:r>
        <w:rPr>
          <w:b/>
        </w:rPr>
        <w:t xml:space="preserve">5 </w:t>
      </w:r>
      <w:r>
        <w:t xml:space="preserve"> {{field-on:Bible}}</w:t>
      </w:r>
      <w:r>
        <w:t xml:space="preserve">And now why are you here? says Lord, because my people was taken for nothing. Be amazed and howl, says Lord. Because of you continually my name is blasphemed among nations.</w:t>
      </w:r>
      <w:r>
        <w:rPr>
          <w:rStyle w:val="FootnoteReference"/>
        </w:rPr>
        <w:footnoteReference w:id="7913"/>
      </w:r>
      <w:r>
        <w:rPr>
          <w:rStyle w:val="FootnoteReference"/>
        </w:rPr>
        <w:footnoteReference w:id="7914"/>
      </w:r>
      <w:r>
        <w:t xml:space="preserve">{{field-off:Bible}}</w:t>
      </w:r>
    </w:p>
    <w:p>
      <w:r>
        <w:rPr>
          <w:sz w:val="18"/>
          <w:color w:val="777777"/>
        </w:rPr>
        <w:t xml:space="preserve">[[@Bible:Isaiah 52:6]] </w:t>
      </w:r>
      <w:r>
        <w:rPr>
          <w:b/>
        </w:rPr>
        <w:t xml:space="preserve">6 </w:t>
      </w:r>
      <w:r>
        <w:t xml:space="preserve"> {{field-on:Bible}}</w:t>
      </w:r>
      <w:r>
        <w:t xml:space="preserve">Therefore my people will know my name in that day, because I am one speaking; I am present.</w:t>
      </w:r>
      <w:r>
        <w:t xml:space="preserve">{{field-off:Bible}}</w:t>
      </w:r>
    </w:p>
    <w:p>
      <w:r>
        <w:rPr>
          <w:sz w:val="18"/>
          <w:color w:val="777777"/>
        </w:rPr>
        <w:t xml:space="preserve">[[@Bible:Isaiah 52:7]] </w:t>
      </w:r>
      <w:r>
        <w:rPr>
          <w:b/>
        </w:rPr>
        <w:t xml:space="preserve">7 </w:t>
      </w:r>
      <w:r>
        <w:t xml:space="preserve"> {{field-on:Bible}}</w:t>
      </w:r>
      <w:r>
        <w:t xml:space="preserve">How beautiful upon mountains are feet of one bringing good news, report of peace, one bringing good things as good news, because I will make your salvation heard, saying to Zion, Your God will reign.</w:t>
      </w:r>
      <w:r>
        <w:rPr>
          <w:rStyle w:val="FootnoteReference"/>
        </w:rPr>
        <w:footnoteReference w:id="7915"/>
      </w:r>
      <w:r>
        <w:t xml:space="preserve">{{field-off:Bible}}</w:t>
      </w:r>
    </w:p>
    <w:p>
      <w:r>
        <w:rPr>
          <w:sz w:val="18"/>
          <w:color w:val="777777"/>
        </w:rPr>
        <w:t xml:space="preserve">[[@Bible:Isaiah 52:8]] </w:t>
      </w:r>
      <w:r>
        <w:rPr>
          <w:b/>
        </w:rPr>
        <w:t xml:space="preserve">8 </w:t>
      </w:r>
      <w:r>
        <w:t xml:space="preserve"> {{field-on:Bible}}</w:t>
      </w:r>
      <w:r>
        <w:t xml:space="preserve">Because voice of your watchmen was lifted up, and with voice together they will rejoice, because eye to eye they will see when Lord shows mercy to Zion.</w:t>
      </w:r>
      <w:r>
        <w:t xml:space="preserve">{{field-off:Bible}}</w:t>
      </w:r>
    </w:p>
    <w:p>
      <w:r>
        <w:rPr>
          <w:sz w:val="18"/>
          <w:color w:val="777777"/>
        </w:rPr>
        <w:t xml:space="preserve">[[@Bible:Isaiah 52:9]] </w:t>
      </w:r>
      <w:r>
        <w:rPr>
          <w:b/>
        </w:rPr>
        <w:t xml:space="preserve">9 </w:t>
      </w:r>
      <w:r>
        <w:t xml:space="preserve"> {{field-on:Bible}}</w:t>
      </w:r>
      <w:r>
        <w:t xml:space="preserve">Let desolations of </w:t>
      </w:r>
      <w:r>
        <w:t xml:space="preserve">[[Jerusalem &gt;&gt; BibleKnowledgebase:@Jerusalem]]</w:t>
      </w:r>
      <w:r>
        <w:t xml:space="preserve"> break out together in gladness, because Lord had mercy on her and rescued </w:t>
      </w:r>
      <w:r>
        <w:t xml:space="preserve">[[Jerusalem &gt;&gt; BibleKnowledgebase:@Jerusalem]]</w:t>
      </w:r>
      <w:r>
        <w:t xml:space="preserve">.</w:t>
      </w:r>
      <w:r>
        <w:t xml:space="preserve">{{field-off:Bible}}</w:t>
      </w:r>
    </w:p>
    <w:p>
      <w:r>
        <w:rPr>
          <w:sz w:val="18"/>
          <w:color w:val="777777"/>
        </w:rPr>
        <w:t xml:space="preserve">[[@Bible:Isaiah 52:10]] </w:t>
      </w:r>
      <w:r>
        <w:rPr>
          <w:b/>
        </w:rPr>
        <w:t xml:space="preserve">10 </w:t>
      </w:r>
      <w:r>
        <w:t xml:space="preserve"> {{field-on:Bible}}</w:t>
      </w:r>
      <w:r>
        <w:t xml:space="preserve">Lord will uncover his holy arm before all nations, and all ends of earth will see salvation from God.</w:t>
      </w:r>
      <w:r>
        <w:t xml:space="preserve">{{field-off:Bible}}</w:t>
      </w:r>
    </w:p>
    <w:p>
      <w:r>
        <w:rPr>
          <w:sz w:val="18"/>
          <w:color w:val="777777"/>
        </w:rPr>
        <w:t xml:space="preserve">[[@Bible:Isaiah 52:11]] </w:t>
      </w:r>
      <w:r>
        <w:rPr>
          <w:b/>
        </w:rPr>
        <w:t xml:space="preserve">11 </w:t>
      </w:r>
      <w:r>
        <w:t xml:space="preserve"> {{field-on:Bible}}</w:t>
      </w:r>
      <w:r>
        <w:t xml:space="preserve">Depart, depart. Go out from there, and touch nothing unclean. Go out from midst of her. Be set apart, you carrying vessels of Lord.</w:t>
      </w:r>
      <w:r>
        <w:t xml:space="preserve">{{field-off:Bible}}</w:t>
      </w:r>
    </w:p>
    <w:p>
      <w:r>
        <w:rPr>
          <w:sz w:val="18"/>
          <w:color w:val="777777"/>
        </w:rPr>
        <w:t xml:space="preserve">[[@Bible:Isaiah 52:12]] </w:t>
      </w:r>
      <w:r>
        <w:rPr>
          <w:b/>
        </w:rPr>
        <w:t xml:space="preserve">12 </w:t>
      </w:r>
      <w:r>
        <w:t xml:space="preserve"> {{field-on:Bible}}</w:t>
      </w:r>
      <w:r>
        <w:t xml:space="preserve">Because not with turmoil will you go out, nor will you go as fleeing, for Lord will go before you, and Lord God of Israel</w:t>
      </w:r>
      <w:r>
        <w:rPr>
          <w:rStyle w:val="FootnoteReference"/>
        </w:rPr>
        <w:footnoteReference w:id="7916"/>
      </w:r>
      <w:r>
        <w:t xml:space="preserve"> will gather you.</w:t>
      </w:r>
      <w:r>
        <w:rPr>
          <w:rStyle w:val="FootnoteReference"/>
        </w:rPr>
        <w:footnoteReference w:id="7917"/>
      </w:r>
      <w:r>
        <w:t xml:space="preserve">{{field-off:Bible}}</w:t>
      </w:r>
    </w:p>
    <w:p>
      <w:r>
        <w:rPr>
          <w:sz w:val="18"/>
          <w:color w:val="777777"/>
        </w:rPr>
        <w:t xml:space="preserve">[[@Bible:Isaiah 52:13]] </w:t>
      </w:r>
      <w:r>
        <w:rPr>
          <w:b/>
        </w:rPr>
        <w:t xml:space="preserve">13 </w:t>
      </w:r>
      <w:r>
        <w:t xml:space="preserve"> {{field-on:Bible}}</w:t>
      </w:r>
      <w:r>
        <w:t xml:space="preserve">See, my servant will understand and be exalted and glorified greatly.</w:t>
      </w:r>
      <w:r>
        <w:rPr>
          <w:rStyle w:val="FootnoteReference"/>
        </w:rPr>
        <w:footnoteReference w:id="7918"/>
      </w:r>
      <w:r>
        <w:t xml:space="preserve">{{field-off:Bible}}</w:t>
      </w:r>
    </w:p>
    <w:p>
      <w:r>
        <w:rPr>
          <w:sz w:val="18"/>
          <w:color w:val="777777"/>
        </w:rPr>
        <w:t xml:space="preserve">[[@Bible:Isaiah 52:14]] </w:t>
      </w:r>
      <w:r>
        <w:rPr>
          <w:b/>
        </w:rPr>
        <w:t xml:space="preserve">14 </w:t>
      </w:r>
      <w:r>
        <w:t xml:space="preserve"> {{field-on:Bible}}</w:t>
      </w:r>
      <w:r>
        <w:t xml:space="preserve">As many will be astonished at you, so your appearance will be without glory from men and your glory from people.</w:t>
      </w:r>
      <w:r>
        <w:rPr>
          <w:rStyle w:val="FootnoteReference"/>
        </w:rPr>
        <w:footnoteReference w:id="7919"/>
      </w:r>
      <w:r>
        <w:t xml:space="preserve">{{field-off:Bible}}</w:t>
      </w:r>
    </w:p>
    <w:p>
      <w:r>
        <w:rPr>
          <w:sz w:val="18"/>
          <w:color w:val="777777"/>
        </w:rPr>
        <w:t xml:space="preserve">[[@Bible:Isaiah 52:15]] </w:t>
      </w:r>
      <w:r>
        <w:rPr>
          <w:b/>
        </w:rPr>
        <w:t xml:space="preserve">15 </w:t>
      </w:r>
      <w:r>
        <w:t xml:space="preserve"> {{field-on:Bible}}</w:t>
      </w:r>
      <w:r>
        <w:t xml:space="preserve">So many nations will marvel at him, and kings will shut their mouth, because those to whom nothing was told concerning him will see, and those who did not hear will understand.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53</w:t>
      </w:r>
    </w:p>
    <w:p>
      <w:r>
        <w:rPr>
          <w:sz w:val="18"/>
          <w:color w:val="777777"/>
        </w:rPr>
        <w:t xml:space="preserve">[[@Bible:Isaiah 53:1]] </w:t>
      </w:r>
      <w:r>
        <w:rPr>
          <w:b/>
        </w:rPr>
        <w:t xml:space="preserve">1 </w:t>
      </w:r>
      <w:r>
        <w:t xml:space="preserve"> {{field-on:Bible}}</w:t>
      </w:r>
      <w:r>
        <w:t xml:space="preserve">Lord, who believed our report? And to whom was arm of Lord revealed?</w:t>
      </w:r>
      <w:r>
        <w:t xml:space="preserve">{{field-off:Bible}}</w:t>
      </w:r>
    </w:p>
    <w:p>
      <w:r>
        <w:rPr>
          <w:sz w:val="18"/>
          <w:color w:val="777777"/>
        </w:rPr>
        <w:t xml:space="preserve">[[@Bible:Isaiah 53:2]] </w:t>
      </w:r>
      <w:r>
        <w:rPr>
          <w:b/>
        </w:rPr>
        <w:t xml:space="preserve">2 </w:t>
      </w:r>
      <w:r>
        <w:t xml:space="preserve"> {{field-on:Bible}}</w:t>
      </w:r>
      <w:r>
        <w:t xml:space="preserve">We announced before him as child, as root in thirsty land. He has no form nor glory, and we saw him, and he had no form nor beauty.</w:t>
      </w:r>
      <w:r>
        <w:t xml:space="preserve">{{field-off:Bible}}</w:t>
      </w:r>
    </w:p>
    <w:p>
      <w:r>
        <w:rPr>
          <w:sz w:val="18"/>
          <w:color w:val="777777"/>
        </w:rPr>
        <w:t xml:space="preserve">[[@Bible:Isaiah 53:3]] </w:t>
      </w:r>
      <w:r>
        <w:rPr>
          <w:b/>
        </w:rPr>
        <w:t xml:space="preserve">3 </w:t>
      </w:r>
      <w:r>
        <w:t xml:space="preserve"> {{field-on:Bible}}</w:t>
      </w:r>
      <w:r>
        <w:t xml:space="preserve">But his form dishonored, failing beyond all men, man in wound and knowing how to bear sickness, because his face is turned away; he was dishonored and not counted.</w:t>
      </w:r>
      <w:r>
        <w:t xml:space="preserve">{{field-off:Bible}}</w:t>
      </w:r>
    </w:p>
    <w:p>
      <w:r>
        <w:rPr>
          <w:sz w:val="18"/>
          <w:color w:val="777777"/>
        </w:rPr>
        <w:t xml:space="preserve">[[@Bible:Isaiah 53:4]] </w:t>
      </w:r>
      <w:r>
        <w:rPr>
          <w:b/>
        </w:rPr>
        <w:t xml:space="preserve">4 </w:t>
      </w:r>
      <w:r>
        <w:t xml:space="preserve"> {{field-on:Bible}}</w:t>
      </w:r>
      <w:r>
        <w:t xml:space="preserve">This one bears our sins and suffers pain for us, and we counted him to be in pain and in wound and in affliction.</w:t>
      </w:r>
      <w:r>
        <w:t xml:space="preserve">{{field-off:Bible}}</w:t>
      </w:r>
    </w:p>
    <w:p>
      <w:r>
        <w:rPr>
          <w:sz w:val="18"/>
          <w:color w:val="777777"/>
        </w:rPr>
        <w:t xml:space="preserve">[[@Bible:Isaiah 53:5]] </w:t>
      </w:r>
      <w:r>
        <w:rPr>
          <w:b/>
        </w:rPr>
        <w:t xml:space="preserve">5 </w:t>
      </w:r>
      <w:r>
        <w:t xml:space="preserve"> {{field-on:Bible}}</w:t>
      </w:r>
      <w:r>
        <w:t xml:space="preserve">But he was wounded because of our lawless deeds and weakened because of our sins. Discipline of our peace on him; by his bruise we were healed.</w:t>
      </w:r>
      <w:r>
        <w:rPr>
          <w:rStyle w:val="FootnoteReference"/>
        </w:rPr>
        <w:footnoteReference w:id="7920"/>
      </w:r>
      <w:r>
        <w:rPr>
          <w:rStyle w:val="FootnoteReference"/>
        </w:rPr>
        <w:footnoteReference w:id="7921"/>
      </w:r>
      <w:r>
        <w:t xml:space="preserve">{{field-off:Bible}}</w:t>
      </w:r>
    </w:p>
    <w:p>
      <w:r>
        <w:rPr>
          <w:sz w:val="18"/>
          <w:color w:val="777777"/>
        </w:rPr>
        <w:t xml:space="preserve">[[@Bible:Isaiah 53:6]] </w:t>
      </w:r>
      <w:r>
        <w:rPr>
          <w:b/>
        </w:rPr>
        <w:t xml:space="preserve">6 </w:t>
      </w:r>
      <w:r>
        <w:t xml:space="preserve"> {{field-on:Bible}}</w:t>
      </w:r>
      <w:r>
        <w:t xml:space="preserve">All we as sheep wandered. Man wandered in his own way, and Lord gave him over for our sins.</w:t>
      </w:r>
      <w:r>
        <w:t xml:space="preserve">{{field-off:Bible}}</w:t>
      </w:r>
    </w:p>
    <w:p>
      <w:r>
        <w:rPr>
          <w:sz w:val="18"/>
          <w:color w:val="777777"/>
        </w:rPr>
        <w:t xml:space="preserve">[[@Bible:Isaiah 53:7]] </w:t>
      </w:r>
      <w:r>
        <w:rPr>
          <w:b/>
        </w:rPr>
        <w:t xml:space="preserve">7 </w:t>
      </w:r>
      <w:r>
        <w:t xml:space="preserve"> {{field-on:Bible}}</w:t>
      </w:r>
      <w:r>
        <w:t xml:space="preserve">And he, because he was afflicted, does not open his mouth. As sheep led to slaughter and as lamb silent before one shearing it, so he does not open his mouth.</w:t>
      </w:r>
      <w:r>
        <w:t xml:space="preserve">{{field-off:Bible}}</w:t>
      </w:r>
    </w:p>
    <w:p>
      <w:r>
        <w:rPr>
          <w:sz w:val="18"/>
          <w:color w:val="777777"/>
        </w:rPr>
        <w:t xml:space="preserve">[[@Bible:Isaiah 53:8]] </w:t>
      </w:r>
      <w:r>
        <w:rPr>
          <w:b/>
        </w:rPr>
        <w:t xml:space="preserve">8 </w:t>
      </w:r>
      <w:r>
        <w:t xml:space="preserve"> {{field-on:Bible}}</w:t>
      </w:r>
      <w:r>
        <w:t xml:space="preserve">In his humiliation his judgment was taken away. Who will tell his generation? Because his life is taken from earth; because of lawless deeds of my people he was led to death.</w:t>
      </w:r>
      <w:r>
        <w:t xml:space="preserve">{{field-off:Bible}}</w:t>
      </w:r>
    </w:p>
    <w:p>
      <w:r>
        <w:rPr>
          <w:sz w:val="18"/>
          <w:color w:val="777777"/>
        </w:rPr>
        <w:t xml:space="preserve">[[@Bible:Isaiah 53:9]] </w:t>
      </w:r>
      <w:r>
        <w:rPr>
          <w:b/>
        </w:rPr>
        <w:t xml:space="preserve">9 </w:t>
      </w:r>
      <w:r>
        <w:t xml:space="preserve"> {{field-on:Bible}}</w:t>
      </w:r>
      <w:r>
        <w:t xml:space="preserve">And I will give wicked ones for his burial and rich ones for his death, because he did no lawlessness, nor was deceit found in his mouth.</w:t>
      </w:r>
      <w:r>
        <w:rPr>
          <w:rStyle w:val="FootnoteReference"/>
        </w:rPr>
        <w:footnoteReference w:id="7922"/>
      </w:r>
      <w:r>
        <w:t xml:space="preserve">{{field-off:Bible}}</w:t>
      </w:r>
    </w:p>
    <w:p>
      <w:r>
        <w:rPr>
          <w:sz w:val="18"/>
          <w:color w:val="777777"/>
        </w:rPr>
        <w:t xml:space="preserve">[[@Bible:Isaiah 53:10]] </w:t>
      </w:r>
      <w:r>
        <w:rPr>
          <w:b/>
        </w:rPr>
        <w:t xml:space="preserve">10 </w:t>
      </w:r>
      <w:r>
        <w:t xml:space="preserve"> {{field-on:Bible}}</w:t>
      </w:r>
      <w:r>
        <w:t xml:space="preserve">And Lord desires to cleanse him from wound. If you give your soul concerning sin, he will see long-lived seed, and Lord desires to remove pain.</w:t>
      </w:r>
      <w:r>
        <w:t xml:space="preserve">{{field-off:Bible}}</w:t>
      </w:r>
    </w:p>
    <w:p>
      <w:r>
        <w:rPr>
          <w:sz w:val="18"/>
          <w:color w:val="777777"/>
        </w:rPr>
        <w:t xml:space="preserve">[[@Bible:Isaiah 53:11]] </w:t>
      </w:r>
      <w:r>
        <w:rPr>
          <w:b/>
        </w:rPr>
        <w:t xml:space="preserve">11 </w:t>
      </w:r>
      <w:r>
        <w:t xml:space="preserve"> {{field-on:Bible}}</w:t>
      </w:r>
      <w:r>
        <w:t xml:space="preserve">From pain of his soul, to show him light and form with understanding, to justify righteous one serving many well, and he will bear their sins.</w:t>
      </w:r>
      <w:r>
        <w:t xml:space="preserve">{{field-off:Bible}}</w:t>
      </w:r>
    </w:p>
    <w:p>
      <w:r>
        <w:rPr>
          <w:sz w:val="18"/>
          <w:color w:val="777777"/>
        </w:rPr>
        <w:t xml:space="preserve">[[@Bible:Isaiah 53:12]] </w:t>
      </w:r>
      <w:r>
        <w:rPr>
          <w:b/>
        </w:rPr>
        <w:t xml:space="preserve">12 </w:t>
      </w:r>
      <w:r>
        <w:t xml:space="preserve"> {{field-on:Bible}}</w:t>
      </w:r>
      <w:r>
        <w:t xml:space="preserve">Therefore he will inherit many and divide spoils of strong, because his soul was given over to death and he was counted among lawless ones, and he bore sins of many and was given over because of their sins.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54</w:t>
      </w:r>
    </w:p>
    <w:p>
      <w:r>
        <w:rPr>
          <w:sz w:val="18"/>
          <w:color w:val="777777"/>
        </w:rPr>
        <w:t xml:space="preserve">[[@Bible:Isaiah 54:1]] </w:t>
      </w:r>
      <w:r>
        <w:rPr>
          <w:b/>
        </w:rPr>
        <w:t xml:space="preserve">1 </w:t>
      </w:r>
      <w:r>
        <w:t xml:space="preserve"> {{field-on:Bible}}</w:t>
      </w:r>
      <w:r>
        <w:t xml:space="preserve">Rejoice, barren one who does not bear. Break out and cry, you not laboring, because children of desolate one more than of her having husband, said Lord.</w:t>
      </w:r>
      <w:r>
        <w:t xml:space="preserve">{{field-off:Bible}}</w:t>
      </w:r>
    </w:p>
    <w:p>
      <w:r>
        <w:rPr>
          <w:sz w:val="18"/>
          <w:color w:val="777777"/>
        </w:rPr>
        <w:t xml:space="preserve">[[@Bible:Isaiah 54:2]] </w:t>
      </w:r>
      <w:r>
        <w:rPr>
          <w:b/>
        </w:rPr>
        <w:t xml:space="preserve">2 </w:t>
      </w:r>
      <w:r>
        <w:t xml:space="preserve"> {{field-on:Bible}}</w:t>
      </w:r>
      <w:r>
        <w:t xml:space="preserve">Enlarge place of your tent, and fix your curtains. Do not spare. Lengthen your cords and strengthen your pegs.</w:t>
      </w:r>
      <w:r>
        <w:t xml:space="preserve">{{field-off:Bible}}</w:t>
      </w:r>
    </w:p>
    <w:p>
      <w:r>
        <w:rPr>
          <w:sz w:val="18"/>
          <w:color w:val="777777"/>
        </w:rPr>
        <w:t xml:space="preserve">[[@Bible:Isaiah 54:3]] </w:t>
      </w:r>
      <w:r>
        <w:rPr>
          <w:b/>
        </w:rPr>
        <w:t xml:space="preserve">3 </w:t>
      </w:r>
      <w:r>
        <w:t xml:space="preserve"> {{field-on:Bible}}</w:t>
      </w:r>
      <w:r>
        <w:t xml:space="preserve">Still to right and to left spread out, and your seed will inherit nations and inhabit desolated cities.</w:t>
      </w:r>
      <w:r>
        <w:t xml:space="preserve">{{field-off:Bible}}</w:t>
      </w:r>
    </w:p>
    <w:p>
      <w:r>
        <w:rPr>
          <w:sz w:val="18"/>
          <w:color w:val="777777"/>
        </w:rPr>
        <w:t xml:space="preserve">[[@Bible:Isaiah 54:4]] </w:t>
      </w:r>
      <w:r>
        <w:rPr>
          <w:b/>
        </w:rPr>
        <w:t xml:space="preserve">4 </w:t>
      </w:r>
      <w:r>
        <w:t xml:space="preserve"> {{field-on:Bible}}</w:t>
      </w:r>
      <w:r>
        <w:t xml:space="preserve">Do not fear, because you were put to shame; do not be disgraced, because you were reproached, because you will forget everlasting shame and no longer remember reproach of your widowhood.</w:t>
      </w:r>
      <w:r>
        <w:rPr>
          <w:rStyle w:val="FootnoteReference"/>
        </w:rPr>
        <w:footnoteReference w:id="7923"/>
      </w:r>
      <w:r>
        <w:t xml:space="preserve">{{field-off:Bible}}</w:t>
      </w:r>
    </w:p>
    <w:p>
      <w:r>
        <w:rPr>
          <w:sz w:val="18"/>
          <w:color w:val="777777"/>
        </w:rPr>
        <w:t xml:space="preserve">[[@Bible:Isaiah 54:5]] </w:t>
      </w:r>
      <w:r>
        <w:rPr>
          <w:b/>
        </w:rPr>
        <w:t xml:space="preserve">5 </w:t>
      </w:r>
      <w:r>
        <w:t xml:space="preserve"> {{field-on:Bible}}</w:t>
      </w:r>
      <w:r>
        <w:t xml:space="preserve">Because Lord making you, Lord Sabaoth his name, and one rescuing you, he God of Israel</w:t>
      </w:r>
      <w:r>
        <w:rPr>
          <w:rStyle w:val="FootnoteReference"/>
        </w:rPr>
        <w:footnoteReference w:id="7924"/>
      </w:r>
      <w:r>
        <w:t xml:space="preserve">, will be called God of all earth.</w:t>
      </w:r>
      <w:r>
        <w:t xml:space="preserve">{{field-off:Bible}}</w:t>
      </w:r>
    </w:p>
    <w:p>
      <w:r>
        <w:rPr>
          <w:sz w:val="18"/>
          <w:color w:val="777777"/>
        </w:rPr>
        <w:t xml:space="preserve">[[@Bible:Isaiah 54:6]] </w:t>
      </w:r>
      <w:r>
        <w:rPr>
          <w:b/>
        </w:rPr>
        <w:t xml:space="preserve">6 </w:t>
      </w:r>
      <w:r>
        <w:t xml:space="preserve"> {{field-on:Bible}}</w:t>
      </w:r>
      <w:r>
        <w:t xml:space="preserve">Not as woman forsaken and fainthearted has Lord called you, nor as woman hated from youth, said your God.</w:t>
      </w:r>
      <w:r>
        <w:t xml:space="preserve">{{field-off:Bible}}</w:t>
      </w:r>
    </w:p>
    <w:p>
      <w:r>
        <w:rPr>
          <w:sz w:val="18"/>
          <w:color w:val="777777"/>
        </w:rPr>
        <w:t xml:space="preserve">[[@Bible:Isaiah 54:7]] </w:t>
      </w:r>
      <w:r>
        <w:rPr>
          <w:b/>
        </w:rPr>
        <w:t xml:space="preserve">7 </w:t>
      </w:r>
      <w:r>
        <w:t xml:space="preserve"> {{field-on:Bible}}</w:t>
      </w:r>
      <w:r>
        <w:t xml:space="preserve">For small time I left you, and with great mercy I will have mercy on you.</w:t>
      </w:r>
      <w:r>
        <w:t xml:space="preserve">{{field-off:Bible}}</w:t>
      </w:r>
    </w:p>
    <w:p>
      <w:r>
        <w:rPr>
          <w:sz w:val="18"/>
          <w:color w:val="777777"/>
        </w:rPr>
        <w:t xml:space="preserve">[[@Bible:Isaiah 54:8]] </w:t>
      </w:r>
      <w:r>
        <w:rPr>
          <w:b/>
        </w:rPr>
        <w:t xml:space="preserve">8 </w:t>
      </w:r>
      <w:r>
        <w:t xml:space="preserve"> {{field-on:Bible}}</w:t>
      </w:r>
      <w:r>
        <w:t xml:space="preserve">In little wrath I turned my face from you, and with everlasting mercy I will have mercy on you, said Lord, one rescuing you.</w:t>
      </w:r>
      <w:r>
        <w:t xml:space="preserve">{{field-off:Bible}}</w:t>
      </w:r>
    </w:p>
    <w:p>
      <w:r>
        <w:rPr>
          <w:sz w:val="18"/>
          <w:color w:val="777777"/>
        </w:rPr>
        <w:t xml:space="preserve">[[@Bible:Isaiah 54:9]] </w:t>
      </w:r>
      <w:r>
        <w:rPr>
          <w:b/>
        </w:rPr>
        <w:t xml:space="preserve">9 </w:t>
      </w:r>
      <w:r>
        <w:t xml:space="preserve"> {{field-on:Bible}}</w:t>
      </w:r>
      <w:r>
        <w:t xml:space="preserve">This to me from water of Noah</w:t>
      </w:r>
      <w:r>
        <w:rPr>
          <w:rStyle w:val="FootnoteReference"/>
        </w:rPr>
        <w:footnoteReference w:id="7925"/>
      </w:r>
      <w:r>
        <w:t xml:space="preserve">, just as I swore to him in that time not to be angry with earth. So neither will I be angry with you anymore nor threaten you.</w:t>
      </w:r>
      <w:r>
        <w:t xml:space="preserve">{{field-off:Bible}}</w:t>
      </w:r>
    </w:p>
    <w:p>
      <w:r>
        <w:rPr>
          <w:sz w:val="18"/>
          <w:color w:val="777777"/>
        </w:rPr>
        <w:t xml:space="preserve">[[@Bible:Isaiah 54:10]] </w:t>
      </w:r>
      <w:r>
        <w:rPr>
          <w:b/>
        </w:rPr>
        <w:t xml:space="preserve">10 </w:t>
      </w:r>
      <w:r>
        <w:t xml:space="preserve"> {{field-on:Bible}}</w:t>
      </w:r>
      <w:r>
        <w:t xml:space="preserve">Mountains may be moved and your hills shaken, but my mercy for you will not fail, and the covenant of your peace will not be moved, says the Lord, being gracious to you</w:t>
      </w:r>
      <w:r>
        <w:rPr>
          <w:rStyle w:val="FootnoteReference"/>
        </w:rPr>
        <w:footnoteReference w:id="7926"/>
      </w:r>
      <w:r>
        <w:t xml:space="preserve">.</w:t>
      </w:r>
      <w:r>
        <w:rPr>
          <w:rStyle w:val="FootnoteReference"/>
        </w:rPr>
        <w:footnoteReference w:id="7927"/>
      </w:r>
      <w:r>
        <w:t xml:space="preserve">{{field-off:Bible}}</w:t>
      </w:r>
    </w:p>
    <w:p>
      <w:r>
        <w:rPr>
          <w:sz w:val="18"/>
          <w:color w:val="777777"/>
        </w:rPr>
        <w:t xml:space="preserve">[[@Bible:Isaiah 54:11]] </w:t>
      </w:r>
      <w:r>
        <w:rPr>
          <w:b/>
        </w:rPr>
        <w:t xml:space="preserve">11 </w:t>
      </w:r>
      <w:r>
        <w:t xml:space="preserve"> {{field-on:Bible}}</w:t>
      </w:r>
      <w:r>
        <w:t xml:space="preserve">Afflicted and unstable one, you were not comforted. See, I prepare your stone with charcoal and your foundations with sapphire.</w:t>
      </w:r>
      <w:r>
        <w:t xml:space="preserve">{{field-off:Bible}}</w:t>
      </w:r>
    </w:p>
    <w:p>
      <w:r>
        <w:rPr>
          <w:sz w:val="18"/>
          <w:color w:val="777777"/>
        </w:rPr>
        <w:t xml:space="preserve">[[@Bible:Isaiah 54:12]] </w:t>
      </w:r>
      <w:r>
        <w:rPr>
          <w:b/>
        </w:rPr>
        <w:t xml:space="preserve">12 </w:t>
      </w:r>
      <w:r>
        <w:t xml:space="preserve"> {{field-on:Bible}}</w:t>
      </w:r>
      <w:r>
        <w:t xml:space="preserve">And I will make your battlements jasper and your gates stones of crystal and your wall chosen stones.</w:t>
      </w:r>
      <w:r>
        <w:t xml:space="preserve">{{field-off:Bible}}</w:t>
      </w:r>
    </w:p>
    <w:p>
      <w:r>
        <w:rPr>
          <w:sz w:val="18"/>
          <w:color w:val="777777"/>
        </w:rPr>
        <w:t xml:space="preserve">[[@Bible:Isaiah 54:13]] </w:t>
      </w:r>
      <w:r>
        <w:rPr>
          <w:b/>
        </w:rPr>
        <w:t xml:space="preserve">13 </w:t>
      </w:r>
      <w:r>
        <w:t xml:space="preserve"> {{field-on:Bible}}</w:t>
      </w:r>
      <w:r>
        <w:t xml:space="preserve">And all your sons taught of God, and your children in much peace.</w:t>
      </w:r>
      <w:r>
        <w:t xml:space="preserve">{{field-off:Bible}}</w:t>
      </w:r>
    </w:p>
    <w:p>
      <w:r>
        <w:rPr>
          <w:sz w:val="18"/>
          <w:color w:val="777777"/>
        </w:rPr>
        <w:t xml:space="preserve">[[@Bible:Isaiah 54:14]] </w:t>
      </w:r>
      <w:r>
        <w:rPr>
          <w:b/>
        </w:rPr>
        <w:t xml:space="preserve">14 </w:t>
      </w:r>
      <w:r>
        <w:t xml:space="preserve"> {{field-on:Bible}}</w:t>
      </w:r>
      <w:r>
        <w:t xml:space="preserve">And in righteousness you will be built. Keep far from injustice and you will not fear, and terror will not come near you.</w:t>
      </w:r>
      <w:r>
        <w:t xml:space="preserve">{{field-off:Bible}}</w:t>
      </w:r>
    </w:p>
    <w:p>
      <w:r>
        <w:rPr>
          <w:sz w:val="18"/>
          <w:color w:val="777777"/>
        </w:rPr>
        <w:t xml:space="preserve">[[@Bible:Isaiah 54:15]] </w:t>
      </w:r>
      <w:r>
        <w:rPr>
          <w:b/>
        </w:rPr>
        <w:t xml:space="preserve">15 </w:t>
      </w:r>
      <w:r>
        <w:t xml:space="preserve"> {{field-on:Bible}}</w:t>
      </w:r>
      <w:r>
        <w:t xml:space="preserve">See, strangers will come to you through me and will flee for refuge to you.</w:t>
      </w:r>
      <w:r>
        <w:t xml:space="preserve">{{field-off:Bible}}</w:t>
      </w:r>
    </w:p>
    <w:p>
      <w:r>
        <w:rPr>
          <w:sz w:val="18"/>
          <w:color w:val="777777"/>
        </w:rPr>
        <w:t xml:space="preserve">[[@Bible:Isaiah 54:16]] </w:t>
      </w:r>
      <w:r>
        <w:rPr>
          <w:b/>
        </w:rPr>
        <w:t xml:space="preserve">16 </w:t>
      </w:r>
      <w:r>
        <w:t xml:space="preserve"> {{field-on:Bible}}</w:t>
      </w:r>
      <w:r>
        <w:t xml:space="preserve">See, I created you not as smith blowing coals and bringing out vessel for work; I created you not for destruction to ruin.</w:t>
      </w:r>
      <w:r>
        <w:t xml:space="preserve">{{field-off:Bible}}</w:t>
      </w:r>
    </w:p>
    <w:p>
      <w:r>
        <w:rPr>
          <w:sz w:val="18"/>
          <w:color w:val="777777"/>
        </w:rPr>
        <w:t xml:space="preserve">[[@Bible:Isaiah 54:17]] </w:t>
      </w:r>
      <w:r>
        <w:rPr>
          <w:b/>
        </w:rPr>
        <w:t xml:space="preserve">17 </w:t>
      </w:r>
      <w:r>
        <w:t xml:space="preserve"> {{field-on:Bible}}</w:t>
      </w:r>
      <w:r>
        <w:t xml:space="preserve">Every harmful weapon against you I will not prosper, and every voice rising against you in judgment you will defeat them all. But your accusers will be guilty in it. This inheritance for those serving Lord, and you will be righteous to me, says Lord.</w:t>
      </w:r>
      <w:r>
        <w:rPr>
          <w:rStyle w:val="FootnoteReference"/>
        </w:rPr>
        <w:footnoteReference w:id="7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55</w:t>
      </w:r>
    </w:p>
    <w:p>
      <w:r>
        <w:rPr>
          <w:sz w:val="18"/>
          <w:color w:val="777777"/>
        </w:rPr>
        <w:t xml:space="preserve">[[@Bible:Isaiah 55:1]] </w:t>
      </w:r>
      <w:r>
        <w:rPr>
          <w:b/>
        </w:rPr>
        <w:t xml:space="preserve">1 </w:t>
      </w:r>
      <w:r>
        <w:t xml:space="preserve"> {{field-on:Bible}}</w:t>
      </w:r>
      <w:r>
        <w:t xml:space="preserve">You thirsty ones, go to water. And those not having silver, go, buy, and drink. Without silver and price, wine and fat.</w:t>
      </w:r>
      <w:r>
        <w:t xml:space="preserve">{{field-off:Bible}}</w:t>
      </w:r>
    </w:p>
    <w:p>
      <w:r>
        <w:rPr>
          <w:sz w:val="18"/>
          <w:color w:val="777777"/>
        </w:rPr>
        <w:t xml:space="preserve">[[@Bible:Isaiah 55:2]] </w:t>
      </w:r>
      <w:r>
        <w:rPr>
          <w:b/>
        </w:rPr>
        <w:t xml:space="preserve">2 </w:t>
      </w:r>
      <w:r>
        <w:t xml:space="preserve"> {{field-on:Bible}}</w:t>
      </w:r>
      <w:r>
        <w:t xml:space="preserve">Why are you valued with silver and your labor not for fullness? Hear me and eat good things, and your soul will delight in good things.</w:t>
      </w:r>
      <w:r>
        <w:rPr>
          <w:rStyle w:val="FootnoteReference"/>
        </w:rPr>
        <w:footnoteReference w:id="7929"/>
      </w:r>
      <w:r>
        <w:t xml:space="preserve">{{field-off:Bible}}</w:t>
      </w:r>
    </w:p>
    <w:p>
      <w:r>
        <w:rPr>
          <w:sz w:val="18"/>
          <w:color w:val="777777"/>
        </w:rPr>
        <w:t xml:space="preserve">[[@Bible:Isaiah 55:3]] </w:t>
      </w:r>
      <w:r>
        <w:rPr>
          <w:b/>
        </w:rPr>
        <w:t xml:space="preserve">3 </w:t>
      </w:r>
      <w:r>
        <w:t xml:space="preserve"> {{field-on:Bible}}</w:t>
      </w:r>
      <w:r>
        <w:t xml:space="preserve">Pay attention with your ears and follow my ways. Hear me, and your soul will live in good things, and I will make everlasting covenant with you, faithful holy things of David</w:t>
      </w:r>
      <w:r>
        <w:rPr>
          <w:rStyle w:val="FootnoteReference"/>
        </w:rPr>
        <w:footnoteReference w:id="7930"/>
      </w:r>
      <w:r>
        <w:t xml:space="preserve">.</w:t>
      </w:r>
      <w:r>
        <w:t xml:space="preserve">{{field-off:Bible}}</w:t>
      </w:r>
    </w:p>
    <w:p>
      <w:r>
        <w:rPr>
          <w:sz w:val="18"/>
          <w:color w:val="777777"/>
        </w:rPr>
        <w:t xml:space="preserve">[[@Bible:Isaiah 55:4]] </w:t>
      </w:r>
      <w:r>
        <w:rPr>
          <w:b/>
        </w:rPr>
        <w:t xml:space="preserve">4 </w:t>
      </w:r>
      <w:r>
        <w:t xml:space="preserve"> {{field-on:Bible}}</w:t>
      </w:r>
      <w:r>
        <w:t xml:space="preserve">See, I have given him as witness among nations, ruler and commander to nations.</w:t>
      </w:r>
      <w:r>
        <w:t xml:space="preserve">{{field-off:Bible}}</w:t>
      </w:r>
    </w:p>
    <w:p>
      <w:r>
        <w:rPr>
          <w:sz w:val="18"/>
          <w:color w:val="777777"/>
        </w:rPr>
        <w:t xml:space="preserve">[[@Bible:Isaiah 55:5]] </w:t>
      </w:r>
      <w:r>
        <w:rPr>
          <w:b/>
        </w:rPr>
        <w:t xml:space="preserve">5 </w:t>
      </w:r>
      <w:r>
        <w:t xml:space="preserve"> {{field-on:Bible}}</w:t>
      </w:r>
      <w:r>
        <w:t xml:space="preserve">Nations that did not know you will call you, and peoples that do not understand you will flee for refuge to you, because of your God, Holy One of Israel</w:t>
      </w:r>
      <w:r>
        <w:rPr>
          <w:rStyle w:val="FootnoteReference"/>
        </w:rPr>
        <w:footnoteReference w:id="7931"/>
      </w:r>
      <w:r>
        <w:t xml:space="preserve">, because he glorified you.</w:t>
      </w:r>
      <w:r>
        <w:rPr>
          <w:rStyle w:val="FootnoteReference"/>
        </w:rPr>
        <w:footnoteReference w:id="7932"/>
      </w:r>
      <w:r>
        <w:t xml:space="preserve">{{field-off:Bible}}</w:t>
      </w:r>
    </w:p>
    <w:p>
      <w:r>
        <w:rPr>
          <w:sz w:val="18"/>
          <w:color w:val="777777"/>
        </w:rPr>
        <w:t xml:space="preserve">[[@Bible:Isaiah 55:6]] </w:t>
      </w:r>
      <w:r>
        <w:rPr>
          <w:b/>
        </w:rPr>
        <w:t xml:space="preserve">6 </w:t>
      </w:r>
      <w:r>
        <w:t xml:space="preserve"> {{field-on:Bible}}</w:t>
      </w:r>
      <w:r>
        <w:t xml:space="preserve">Seek God, and when you find him call on him when he draws near you.</w:t>
      </w:r>
      <w:r>
        <w:t xml:space="preserve">{{field-off:Bible}}</w:t>
      </w:r>
    </w:p>
    <w:p>
      <w:r>
        <w:rPr>
          <w:sz w:val="18"/>
          <w:color w:val="777777"/>
        </w:rPr>
        <w:t xml:space="preserve">[[@Bible:Isaiah 55:7]] </w:t>
      </w:r>
      <w:r>
        <w:rPr>
          <w:b/>
        </w:rPr>
        <w:t xml:space="preserve">7 </w:t>
      </w:r>
      <w:r>
        <w:t xml:space="preserve"> {{field-on:Bible}}</w:t>
      </w:r>
      <w:r>
        <w:t xml:space="preserve">Let ungodly man leave his ways and lawless man his counsels, and let him turn to Lord, and he will receive mercy, because he will abundantly forgive your sins.</w:t>
      </w:r>
      <w:r>
        <w:t xml:space="preserve">{{field-off:Bible}}</w:t>
      </w:r>
    </w:p>
    <w:p>
      <w:r>
        <w:rPr>
          <w:sz w:val="18"/>
          <w:color w:val="777777"/>
        </w:rPr>
        <w:t xml:space="preserve">[[@Bible:Isaiah 55:8]] </w:t>
      </w:r>
      <w:r>
        <w:rPr>
          <w:b/>
        </w:rPr>
        <w:t xml:space="preserve">8 </w:t>
      </w:r>
      <w:r>
        <w:t xml:space="preserve"> {{field-on:Bible}}</w:t>
      </w:r>
      <w:r>
        <w:t xml:space="preserve">For my counsels are not like your counsels, nor are my ways like your ways, says Lord.</w:t>
      </w:r>
      <w:r>
        <w:t xml:space="preserve">{{field-off:Bible}}</w:t>
      </w:r>
    </w:p>
    <w:p>
      <w:r>
        <w:rPr>
          <w:sz w:val="18"/>
          <w:color w:val="777777"/>
        </w:rPr>
        <w:t xml:space="preserve">[[@Bible:Isaiah 55:9]] </w:t>
      </w:r>
      <w:r>
        <w:rPr>
          <w:b/>
        </w:rPr>
        <w:t xml:space="preserve">9 </w:t>
      </w:r>
      <w:r>
        <w:t xml:space="preserve"> {{field-on:Bible}}</w:t>
      </w:r>
      <w:r>
        <w:t xml:space="preserve">But as heaven far from earth, so my way far from your ways and your thoughts from my mind.</w:t>
      </w:r>
      <w:r>
        <w:t xml:space="preserve">{{field-off:Bible}}</w:t>
      </w:r>
    </w:p>
    <w:p>
      <w:r>
        <w:rPr>
          <w:sz w:val="18"/>
          <w:color w:val="777777"/>
        </w:rPr>
        <w:t xml:space="preserve">[[@Bible:Isaiah 55:10]] </w:t>
      </w:r>
      <w:r>
        <w:rPr>
          <w:b/>
        </w:rPr>
        <w:t xml:space="preserve">10 </w:t>
      </w:r>
      <w:r>
        <w:t xml:space="preserve"> {{field-on:Bible}}</w:t>
      </w:r>
      <w:r>
        <w:t xml:space="preserve">For as rain and snow comes down from heaven and will not return until it drenches earth and it brings forth and sprouts and gives seed to sower and bread for food,</w:t>
      </w:r>
      <w:r>
        <w:t xml:space="preserve">{{field-off:Bible}}</w:t>
      </w:r>
    </w:p>
    <w:p>
      <w:r>
        <w:rPr>
          <w:sz w:val="18"/>
          <w:color w:val="777777"/>
        </w:rPr>
        <w:t xml:space="preserve">[[@Bible:Isaiah 55:11]] </w:t>
      </w:r>
      <w:r>
        <w:rPr>
          <w:b/>
        </w:rPr>
        <w:t xml:space="preserve">11 </w:t>
      </w:r>
      <w:r>
        <w:t xml:space="preserve"> {{field-on:Bible}}</w:t>
      </w:r>
      <w:r>
        <w:t xml:space="preserve">so my word that goes out from my mouth will not return until all I desired is accomplished, and I will prosper your ways and my commandments.</w:t>
      </w:r>
      <w:r>
        <w:t xml:space="preserve">{{field-off:Bible}}</w:t>
      </w:r>
    </w:p>
    <w:p>
      <w:r>
        <w:rPr>
          <w:sz w:val="18"/>
          <w:color w:val="777777"/>
        </w:rPr>
        <w:t xml:space="preserve">[[@Bible:Isaiah 55:12]] </w:t>
      </w:r>
      <w:r>
        <w:rPr>
          <w:b/>
        </w:rPr>
        <w:t xml:space="preserve">12 </w:t>
      </w:r>
      <w:r>
        <w:t xml:space="preserve"> {{field-on:Bible}}</w:t>
      </w:r>
      <w:r>
        <w:t xml:space="preserve">For in gladness you will go out and in joy be taught. Mountains and hills will leap, awaiting you with joy, and all trees of field will clap with branches.</w:t>
      </w:r>
      <w:r>
        <w:t xml:space="preserve">{{field-off:Bible}}</w:t>
      </w:r>
    </w:p>
    <w:p>
      <w:r>
        <w:rPr>
          <w:sz w:val="18"/>
          <w:color w:val="777777"/>
        </w:rPr>
        <w:t xml:space="preserve">[[@Bible:Isaiah 55:13]] </w:t>
      </w:r>
      <w:r>
        <w:rPr>
          <w:b/>
        </w:rPr>
        <w:t xml:space="preserve">13 </w:t>
      </w:r>
      <w:r>
        <w:t xml:space="preserve"> {{field-on:Bible}}</w:t>
      </w:r>
      <w:r>
        <w:t xml:space="preserve">And instead of stubble cypress will come up, and instead of nettle myrtle will come up, and Lord will be for name and everlasting sign and will not fail.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56</w:t>
      </w:r>
    </w:p>
    <w:p>
      <w:r>
        <w:rPr>
          <w:sz w:val="18"/>
          <w:color w:val="777777"/>
        </w:rPr>
        <w:t xml:space="preserve">[[@Bible:Isaiah 56:1]] </w:t>
      </w:r>
      <w:r>
        <w:rPr>
          <w:b/>
        </w:rPr>
        <w:t xml:space="preserve">1 </w:t>
      </w:r>
      <w:r>
        <w:t xml:space="preserve"> {{field-on:Bible}}</w:t>
      </w:r>
      <w:r>
        <w:t xml:space="preserve">Thus says Lord: Keep judgment. Do righteousness, because my salvation draws near to come and my mercy to be revealed.</w:t>
      </w:r>
      <w:r>
        <w:t xml:space="preserve">{{field-off:Bible}}</w:t>
      </w:r>
    </w:p>
    <w:p>
      <w:r>
        <w:rPr>
          <w:sz w:val="18"/>
          <w:color w:val="777777"/>
        </w:rPr>
        <w:t xml:space="preserve">[[@Bible:Isaiah 56:2]] </w:t>
      </w:r>
      <w:r>
        <w:rPr>
          <w:b/>
        </w:rPr>
        <w:t xml:space="preserve">2 </w:t>
      </w:r>
      <w:r>
        <w:t xml:space="preserve"> {{field-on:Bible}}</w:t>
      </w:r>
      <w:r>
        <w:t xml:space="preserve">Blessed man doing these things and person holding them fast, keeping Sabbaths not profaning them and keeping his hands from doing wrongdoing.</w:t>
      </w:r>
      <w:r>
        <w:t xml:space="preserve">{{field-off:Bible}}</w:t>
      </w:r>
    </w:p>
    <w:p>
      <w:r>
        <w:rPr>
          <w:sz w:val="18"/>
          <w:color w:val="777777"/>
        </w:rPr>
        <w:t xml:space="preserve">[[@Bible:Isaiah 56:3]] </w:t>
      </w:r>
      <w:r>
        <w:rPr>
          <w:b/>
        </w:rPr>
        <w:t xml:space="preserve">3 </w:t>
      </w:r>
      <w:r>
        <w:t xml:space="preserve"> {{field-on:Bible}}</w:t>
      </w:r>
      <w:r>
        <w:t xml:space="preserve">Let not foreigner joined to Lord say, Lord will surely separate me from his people. And let not eunuch say, I am dry tree.</w:t>
      </w:r>
      <w:r>
        <w:t xml:space="preserve">{{field-off:Bible}}</w:t>
      </w:r>
    </w:p>
    <w:p>
      <w:r>
        <w:rPr>
          <w:sz w:val="18"/>
          <w:color w:val="777777"/>
        </w:rPr>
        <w:t xml:space="preserve">[[@Bible:Isaiah 56:4]] </w:t>
      </w:r>
      <w:r>
        <w:rPr>
          <w:b/>
        </w:rPr>
        <w:t xml:space="preserve">4 </w:t>
      </w:r>
      <w:r>
        <w:t xml:space="preserve"> {{field-on:Bible}}</w:t>
      </w:r>
      <w:r>
        <w:t xml:space="preserve">Thus says Lord to eunuchs: As many as keep my Sabbaths and choose what I want and hold fast my covenant,</w:t>
      </w:r>
      <w:r>
        <w:t xml:space="preserve">{{field-off:Bible}}</w:t>
      </w:r>
    </w:p>
    <w:p>
      <w:r>
        <w:rPr>
          <w:sz w:val="18"/>
          <w:color w:val="777777"/>
        </w:rPr>
        <w:t xml:space="preserve">[[@Bible:Isaiah 56:5]] </w:t>
      </w:r>
      <w:r>
        <w:rPr>
          <w:b/>
        </w:rPr>
        <w:t xml:space="preserve">5 </w:t>
      </w:r>
      <w:r>
        <w:t xml:space="preserve"> {{field-on:Bible}}</w:t>
      </w:r>
      <w:r>
        <w:t xml:space="preserve">I will give them in my house and within my wall notable place, better than sons and daughters. I will give them everlasting name and it will not fail.</w:t>
      </w:r>
      <w:r>
        <w:t xml:space="preserve">{{field-off:Bible}}</w:t>
      </w:r>
    </w:p>
    <w:p>
      <w:r>
        <w:rPr>
          <w:sz w:val="18"/>
          <w:color w:val="777777"/>
        </w:rPr>
        <w:t xml:space="preserve">[[@Bible:Isaiah 56:6]] </w:t>
      </w:r>
      <w:r>
        <w:rPr>
          <w:b/>
        </w:rPr>
        <w:t xml:space="preserve">6 </w:t>
      </w:r>
      <w:r>
        <w:t xml:space="preserve"> {{field-on:Bible}}</w:t>
      </w:r>
      <w:r>
        <w:t xml:space="preserve">And to foreigners joined to Lord to serve him and love name of Lord, so as to be his male and female servants, and all keeping my Sabbaths not profaning them and holding fast my covenant,</w:t>
      </w:r>
      <w:r>
        <w:t xml:space="preserve">{{field-off:Bible}}</w:t>
      </w:r>
    </w:p>
    <w:p>
      <w:r>
        <w:rPr>
          <w:sz w:val="18"/>
          <w:color w:val="777777"/>
        </w:rPr>
        <w:t xml:space="preserve">[[@Bible:Isaiah 56:7]] </w:t>
      </w:r>
      <w:r>
        <w:rPr>
          <w:b/>
        </w:rPr>
        <w:t xml:space="preserve">7 </w:t>
      </w:r>
      <w:r>
        <w:t xml:space="preserve"> {{field-on:Bible}}</w:t>
      </w:r>
      <w:r>
        <w:t xml:space="preserve">I will bring them to my holy mountain and gladden them in house of my prayer. Their whole burnt offerings and sacrifices will be acceptable on my altar, for my house will be called house of prayer for all nations.</w:t>
      </w:r>
      <w:r>
        <w:t xml:space="preserve">{{field-off:Bible}}</w:t>
      </w:r>
    </w:p>
    <w:p>
      <w:r>
        <w:rPr>
          <w:sz w:val="18"/>
          <w:color w:val="777777"/>
        </w:rPr>
        <w:t xml:space="preserve">[[@Bible:Isaiah 56:8]] </w:t>
      </w:r>
      <w:r>
        <w:rPr>
          <w:b/>
        </w:rPr>
        <w:t xml:space="preserve">8 </w:t>
      </w:r>
      <w:r>
        <w:t xml:space="preserve"> {{field-on:Bible}}</w:t>
      </w:r>
      <w:r>
        <w:t xml:space="preserve">Lord who gathers scattered Israel</w:t>
      </w:r>
      <w:r>
        <w:rPr>
          <w:rStyle w:val="FootnoteReference"/>
        </w:rPr>
        <w:footnoteReference w:id="7933"/>
      </w:r>
      <w:r>
        <w:t xml:space="preserve"> says, I will gather to him assembly.</w:t>
      </w:r>
      <w:r>
        <w:t xml:space="preserve">{{field-off:Bible}}</w:t>
      </w:r>
    </w:p>
    <w:p>
      <w:r>
        <w:rPr>
          <w:sz w:val="18"/>
          <w:color w:val="777777"/>
        </w:rPr>
        <w:t xml:space="preserve">[[@Bible:Isaiah 56:9]] </w:t>
      </w:r>
      <w:r>
        <w:rPr>
          <w:b/>
        </w:rPr>
        <w:t xml:space="preserve">9 </w:t>
      </w:r>
      <w:r>
        <w:t xml:space="preserve"> {{field-on:Bible}}</w:t>
      </w:r>
      <w:r>
        <w:t xml:space="preserve">All wild beasts, come eat, all beasts of forest.</w:t>
      </w:r>
      <w:r>
        <w:t xml:space="preserve">{{field-off:Bible}}</w:t>
      </w:r>
    </w:p>
    <w:p>
      <w:r>
        <w:rPr>
          <w:sz w:val="18"/>
          <w:color w:val="777777"/>
        </w:rPr>
        <w:t xml:space="preserve">[[@Bible:Isaiah 56:10]] </w:t>
      </w:r>
      <w:r>
        <w:rPr>
          <w:b/>
        </w:rPr>
        <w:t xml:space="preserve">10 </w:t>
      </w:r>
      <w:r>
        <w:t xml:space="preserve"> {{field-on:Bible}}</w:t>
      </w:r>
      <w:r>
        <w:t xml:space="preserve">See, all are blinded; they did not know how to understand. All dogs mute, unable to bark, dreaming, loving sleepiness.</w:t>
      </w:r>
      <w:r>
        <w:t xml:space="preserve">{{field-off:Bible}}</w:t>
      </w:r>
    </w:p>
    <w:p>
      <w:r>
        <w:rPr>
          <w:sz w:val="18"/>
          <w:color w:val="777777"/>
        </w:rPr>
        <w:t xml:space="preserve">[[@Bible:Isaiah 56:11]] </w:t>
      </w:r>
      <w:r>
        <w:rPr>
          <w:b/>
        </w:rPr>
        <w:t xml:space="preserve">11 </w:t>
      </w:r>
      <w:r>
        <w:t xml:space="preserve"> {{field-on:Bible}}</w:t>
      </w:r>
      <w:r>
        <w:t xml:space="preserve">And dogs shameless in soul, not knowing fullness, and evil, not knowing understanding. All followed their own ways, each according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57</w:t>
      </w:r>
    </w:p>
    <w:p>
      <w:r>
        <w:rPr>
          <w:sz w:val="18"/>
          <w:color w:val="777777"/>
        </w:rPr>
        <w:t xml:space="preserve">[[@Bible:Isaiah 57:1]] </w:t>
      </w:r>
      <w:r>
        <w:rPr>
          <w:b/>
        </w:rPr>
        <w:t xml:space="preserve">1 </w:t>
      </w:r>
      <w:r>
        <w:t xml:space="preserve"> {{field-on:Bible}}</w:t>
      </w:r>
      <w:r>
        <w:t xml:space="preserve">See how righteous man perished and no one takes it to heart, and righteous men are taken away and no one understands, because from face of injustice righteous man is taken away.</w:t>
      </w:r>
      <w:r>
        <w:t xml:space="preserve">{{field-off:Bible}}</w:t>
      </w:r>
    </w:p>
    <w:p>
      <w:r>
        <w:rPr>
          <w:sz w:val="18"/>
          <w:color w:val="777777"/>
        </w:rPr>
        <w:t xml:space="preserve">[[@Bible:Isaiah 57:2]] </w:t>
      </w:r>
      <w:r>
        <w:rPr>
          <w:b/>
        </w:rPr>
        <w:t xml:space="preserve">2 </w:t>
      </w:r>
      <w:r>
        <w:t xml:space="preserve"> {{field-on:Bible}}</w:t>
      </w:r>
      <w:r>
        <w:t xml:space="preserve">His burial will be in peace; he is taken from midst.</w:t>
      </w:r>
      <w:r>
        <w:t xml:space="preserve">{{field-off:Bible}}</w:t>
      </w:r>
    </w:p>
    <w:p>
      <w:r>
        <w:rPr>
          <w:sz w:val="18"/>
          <w:color w:val="777777"/>
        </w:rPr>
        <w:t xml:space="preserve">[[@Bible:Isaiah 57:3]] </w:t>
      </w:r>
      <w:r>
        <w:rPr>
          <w:b/>
        </w:rPr>
        <w:t xml:space="preserve">3 </w:t>
      </w:r>
      <w:r>
        <w:t xml:space="preserve"> {{field-on:Bible}}</w:t>
      </w:r>
      <w:r>
        <w:t xml:space="preserve">But you, come here, sons of lawless one, seed of adulterers and prostitute.</w:t>
      </w:r>
      <w:r>
        <w:t xml:space="preserve">{{field-off:Bible}}</w:t>
      </w:r>
    </w:p>
    <w:p>
      <w:r>
        <w:rPr>
          <w:sz w:val="18"/>
          <w:color w:val="777777"/>
        </w:rPr>
        <w:t xml:space="preserve">[[@Bible:Isaiah 57:4]] </w:t>
      </w:r>
      <w:r>
        <w:rPr>
          <w:b/>
        </w:rPr>
        <w:t xml:space="preserve">4 </w:t>
      </w:r>
      <w:r>
        <w:t xml:space="preserve"> {{field-on:Bible}}</w:t>
      </w:r>
      <w:r>
        <w:t xml:space="preserve">In whom did you delight yourselves? Against whom did you open your mouth and let loose your tongue? Are you not children of destruction, lawless seed,</w:t>
      </w:r>
      <w:r>
        <w:t xml:space="preserve">{{field-off:Bible}}</w:t>
      </w:r>
    </w:p>
    <w:p>
      <w:r>
        <w:rPr>
          <w:sz w:val="18"/>
          <w:color w:val="777777"/>
        </w:rPr>
        <w:t xml:space="preserve">[[@Bible:Isaiah 57:5]] </w:t>
      </w:r>
      <w:r>
        <w:rPr>
          <w:b/>
        </w:rPr>
        <w:t xml:space="preserve">5 </w:t>
      </w:r>
      <w:r>
        <w:t xml:space="preserve"> {{field-on:Bible}}</w:t>
      </w:r>
      <w:r>
        <w:t xml:space="preserve">inflamed over idols under leafy trees, slaughtering your children in ravines between rocks?</w:t>
      </w:r>
      <w:r>
        <w:rPr>
          <w:rStyle w:val="FootnoteReference"/>
        </w:rPr>
        <w:footnoteReference w:id="7934"/>
      </w:r>
      <w:r>
        <w:t xml:space="preserve">{{field-off:Bible}}</w:t>
      </w:r>
    </w:p>
    <w:p>
      <w:r>
        <w:rPr>
          <w:sz w:val="18"/>
          <w:color w:val="777777"/>
        </w:rPr>
        <w:t xml:space="preserve">[[@Bible:Isaiah 57:6]] </w:t>
      </w:r>
      <w:r>
        <w:rPr>
          <w:b/>
        </w:rPr>
        <w:t xml:space="preserve">6 </w:t>
      </w:r>
      <w:r>
        <w:t xml:space="preserve"> {{field-on:Bible}}</w:t>
      </w:r>
      <w:r>
        <w:t xml:space="preserve">That is your portion. This is your lot. To them you poured drink offerings; to them you brought sacrifices. Shall I not be angry over these things?</w:t>
      </w:r>
      <w:r>
        <w:t xml:space="preserve">{{field-off:Bible}}</w:t>
      </w:r>
    </w:p>
    <w:p>
      <w:r>
        <w:rPr>
          <w:sz w:val="18"/>
          <w:color w:val="777777"/>
        </w:rPr>
        <w:t xml:space="preserve">[[@Bible:Isaiah 57:7]] </w:t>
      </w:r>
      <w:r>
        <w:rPr>
          <w:b/>
        </w:rPr>
        <w:t xml:space="preserve">7 </w:t>
      </w:r>
      <w:r>
        <w:t xml:space="preserve"> {{field-on:Bible}}</w:t>
      </w:r>
      <w:r>
        <w:t xml:space="preserve">On high and lofty mountain, there your bed; there you brought up sacrifices.</w:t>
      </w:r>
      <w:r>
        <w:t xml:space="preserve">{{field-off:Bible}}</w:t>
      </w:r>
    </w:p>
    <w:p>
      <w:r>
        <w:rPr>
          <w:sz w:val="18"/>
          <w:color w:val="777777"/>
        </w:rPr>
        <w:t xml:space="preserve">[[@Bible:Isaiah 57:8]] </w:t>
      </w:r>
      <w:r>
        <w:rPr>
          <w:b/>
        </w:rPr>
        <w:t xml:space="preserve">8 </w:t>
      </w:r>
      <w:r>
        <w:t xml:space="preserve"> {{field-on:Bible}}</w:t>
      </w:r>
      <w:r>
        <w:t xml:space="preserve">And behind doorposts of your door you set your memorials. You thought that if you depart from me you will have something more. You loved those sleeping with you.</w:t>
      </w:r>
      <w:r>
        <w:t xml:space="preserve">{{field-off:Bible}}</w:t>
      </w:r>
    </w:p>
    <w:p>
      <w:r>
        <w:rPr>
          <w:sz w:val="18"/>
          <w:color w:val="777777"/>
        </w:rPr>
        <w:t xml:space="preserve">[[@Bible:Isaiah 57:9]] </w:t>
      </w:r>
      <w:r>
        <w:rPr>
          <w:b/>
        </w:rPr>
        <w:t xml:space="preserve">9 </w:t>
      </w:r>
      <w:r>
        <w:t xml:space="preserve"> {{field-on:Bible}}</w:t>
      </w:r>
      <w:r>
        <w:t xml:space="preserve">And you multiplied your prostitution with them and made many far from you, and sent messengers beyond your borders and turned away and were humbled unto Hades.</w:t>
      </w:r>
      <w:r>
        <w:t xml:space="preserve">{{field-off:Bible}}</w:t>
      </w:r>
    </w:p>
    <w:p>
      <w:r>
        <w:rPr>
          <w:sz w:val="18"/>
          <w:color w:val="777777"/>
        </w:rPr>
        <w:t xml:space="preserve">[[@Bible:Isaiah 57:10]] </w:t>
      </w:r>
      <w:r>
        <w:rPr>
          <w:b/>
        </w:rPr>
        <w:t xml:space="preserve">10 </w:t>
      </w:r>
      <w:r>
        <w:t xml:space="preserve"> {{field-on:Bible}}</w:t>
      </w:r>
      <w:r>
        <w:t xml:space="preserve">In your many ways you labored and did not say, I will stop. Because you kept strengthening yourself, therefore you did not ask of me.</w:t>
      </w:r>
      <w:r>
        <w:t xml:space="preserve">{{field-off:Bible}}</w:t>
      </w:r>
    </w:p>
    <w:p>
      <w:r>
        <w:rPr>
          <w:sz w:val="18"/>
          <w:color w:val="777777"/>
        </w:rPr>
        <w:t xml:space="preserve">[[@Bible:Isaiah 57:11]] </w:t>
      </w:r>
      <w:r>
        <w:rPr>
          <w:b/>
        </w:rPr>
        <w:t xml:space="preserve">11 </w:t>
      </w:r>
      <w:r>
        <w:t xml:space="preserve"> {{field-on:Bible}}</w:t>
      </w:r>
      <w:r>
        <w:t xml:space="preserve">Whom did you respect and fear and lie against me, and not remember me, nor take me into your mind or heart? And I, seeing you, overlooked it, and you did not fear me.</w:t>
      </w:r>
      <w:r>
        <w:rPr>
          <w:rStyle w:val="FootnoteReference"/>
        </w:rPr>
        <w:footnoteReference w:id="7935"/>
      </w:r>
      <w:r>
        <w:t xml:space="preserve">{{field-off:Bible}}</w:t>
      </w:r>
    </w:p>
    <w:p>
      <w:r>
        <w:rPr>
          <w:sz w:val="18"/>
          <w:color w:val="777777"/>
        </w:rPr>
        <w:t xml:space="preserve">[[@Bible:Isaiah 57:12]] </w:t>
      </w:r>
      <w:r>
        <w:rPr>
          <w:b/>
        </w:rPr>
        <w:t xml:space="preserve">12 </w:t>
      </w:r>
      <w:r>
        <w:t xml:space="preserve"> {{field-on:Bible}}</w:t>
      </w:r>
      <w:r>
        <w:t xml:space="preserve">But I will declare my righteousness and your evils, which will not profit you.</w:t>
      </w:r>
      <w:r>
        <w:t xml:space="preserve">{{field-off:Bible}}</w:t>
      </w:r>
    </w:p>
    <w:p>
      <w:r>
        <w:rPr>
          <w:sz w:val="18"/>
          <w:color w:val="777777"/>
        </w:rPr>
        <w:t xml:space="preserve">[[@Bible:Isaiah 57:13]] </w:t>
      </w:r>
      <w:r>
        <w:rPr>
          <w:b/>
        </w:rPr>
        <w:t xml:space="preserve">13 </w:t>
      </w:r>
      <w:r>
        <w:t xml:space="preserve"> {{field-on:Bible}}</w:t>
      </w:r>
      <w:r>
        <w:t xml:space="preserve">When you cry out, let them deliver you in your distress; for wind will take them all and storm carry them away. But those holding to me will possess land and inherit my holy mountain.</w:t>
      </w:r>
      <w:r>
        <w:t xml:space="preserve">{{field-off:Bible}}</w:t>
      </w:r>
    </w:p>
    <w:p>
      <w:r>
        <w:rPr>
          <w:sz w:val="18"/>
          <w:color w:val="777777"/>
        </w:rPr>
        <w:t xml:space="preserve">[[@Bible:Isaiah 57:14]] </w:t>
      </w:r>
      <w:r>
        <w:rPr>
          <w:b/>
        </w:rPr>
        <w:t xml:space="preserve">14 </w:t>
      </w:r>
      <w:r>
        <w:t xml:space="preserve"> {{field-on:Bible}}</w:t>
      </w:r>
      <w:r>
        <w:t xml:space="preserve">And they will say, Clear roads before him and lift obstacles from way of my people.</w:t>
      </w:r>
      <w:r>
        <w:rPr>
          <w:rStyle w:val="FootnoteReference"/>
        </w:rPr>
        <w:footnoteReference w:id="7936"/>
      </w:r>
      <w:r>
        <w:t xml:space="preserve">{{field-off:Bible}}</w:t>
      </w:r>
    </w:p>
    <w:p>
      <w:r>
        <w:rPr>
          <w:sz w:val="18"/>
          <w:color w:val="777777"/>
        </w:rPr>
        <w:t xml:space="preserve">[[@Bible:Isaiah 57:15]] </w:t>
      </w:r>
      <w:r>
        <w:rPr>
          <w:b/>
        </w:rPr>
        <w:t xml:space="preserve">15 </w:t>
      </w:r>
      <w:r>
        <w:t xml:space="preserve"> {{field-on:Bible}}</w:t>
      </w:r>
      <w:r>
        <w:t xml:space="preserve">Thus says Lord Most High, dwelling in heights forever, Holy among holy ones his name, Lord Most High, resting among holy ones and giving patience to fainthearted ones and giving life to crushed in heart.</w:t>
      </w:r>
      <w:r>
        <w:rPr>
          <w:rStyle w:val="FootnoteReference"/>
        </w:rPr>
        <w:footnoteReference w:id="7937"/>
      </w:r>
      <w:r>
        <w:t xml:space="preserve">{{field-off:Bible}}</w:t>
      </w:r>
    </w:p>
    <w:p>
      <w:r>
        <w:rPr>
          <w:sz w:val="18"/>
          <w:color w:val="777777"/>
        </w:rPr>
        <w:t xml:space="preserve">[[@Bible:Isaiah 57:16]] </w:t>
      </w:r>
      <w:r>
        <w:rPr>
          <w:b/>
        </w:rPr>
        <w:t xml:space="preserve">16 </w:t>
      </w:r>
      <w:r>
        <w:t xml:space="preserve"> {{field-on:Bible}}</w:t>
      </w:r>
      <w:r>
        <w:t xml:space="preserve">Not forever will I avenge you, nor be angry with you always, for spirit from me will go out, and I made every breath.</w:t>
      </w:r>
      <w:r>
        <w:t xml:space="preserve">{{field-off:Bible}}</w:t>
      </w:r>
    </w:p>
    <w:p>
      <w:r>
        <w:rPr>
          <w:sz w:val="18"/>
          <w:color w:val="777777"/>
        </w:rPr>
        <w:t xml:space="preserve">[[@Bible:Isaiah 57:17]] </w:t>
      </w:r>
      <w:r>
        <w:rPr>
          <w:b/>
        </w:rPr>
        <w:t xml:space="preserve">17 </w:t>
      </w:r>
      <w:r>
        <w:t xml:space="preserve"> {{field-on:Bible}}</w:t>
      </w:r>
      <w:r>
        <w:t xml:space="preserve">Because of sin I grieved him a little and struck him and turned my face away from him, and he was grieved and went gloomy in his ways.</w:t>
      </w:r>
      <w:r>
        <w:t xml:space="preserve">{{field-off:Bible}}</w:t>
      </w:r>
    </w:p>
    <w:p>
      <w:r>
        <w:rPr>
          <w:sz w:val="18"/>
          <w:color w:val="777777"/>
        </w:rPr>
        <w:t xml:space="preserve">[[@Bible:Isaiah 57:18]] </w:t>
      </w:r>
      <w:r>
        <w:rPr>
          <w:b/>
        </w:rPr>
        <w:t xml:space="preserve">18 </w:t>
      </w:r>
      <w:r>
        <w:t xml:space="preserve"> {{field-on:Bible}}</w:t>
      </w:r>
      <w:r>
        <w:t xml:space="preserve">His ways I saw and healed him and comforted him and gave him true comfort.</w:t>
      </w:r>
      <w:r>
        <w:t xml:space="preserve">{{field-off:Bible}}</w:t>
      </w:r>
    </w:p>
    <w:p>
      <w:r>
        <w:rPr>
          <w:sz w:val="18"/>
          <w:color w:val="777777"/>
        </w:rPr>
        <w:t xml:space="preserve">[[@Bible:Isaiah 57:19]] </w:t>
      </w:r>
      <w:r>
        <w:rPr>
          <w:b/>
        </w:rPr>
        <w:t xml:space="preserve">19 </w:t>
      </w:r>
      <w:r>
        <w:t xml:space="preserve"> {{field-on:Bible}}</w:t>
      </w:r>
      <w:r>
        <w:t xml:space="preserve">Peace upon peace to those far and to those near, and Lord said, I will heal them.</w:t>
      </w:r>
      <w:r>
        <w:t xml:space="preserve">{{field-off:Bible}}</w:t>
      </w:r>
    </w:p>
    <w:p>
      <w:r>
        <w:rPr>
          <w:sz w:val="18"/>
          <w:color w:val="777777"/>
        </w:rPr>
        <w:t xml:space="preserve">[[@Bible:Isaiah 57:20]] </w:t>
      </w:r>
      <w:r>
        <w:rPr>
          <w:b/>
        </w:rPr>
        <w:t xml:space="preserve">20 </w:t>
      </w:r>
      <w:r>
        <w:t xml:space="preserve"> {{field-on:Bible}}</w:t>
      </w:r>
      <w:r>
        <w:t xml:space="preserve">But unrighteous ones will be shaken like sea and cannot rest.</w:t>
      </w:r>
      <w:r>
        <w:t xml:space="preserve">{{field-off:Bible}}</w:t>
      </w:r>
    </w:p>
    <w:p>
      <w:r>
        <w:rPr>
          <w:sz w:val="18"/>
          <w:color w:val="777777"/>
        </w:rPr>
        <w:t xml:space="preserve">[[@Bible:Isaiah 57:21]] </w:t>
      </w:r>
      <w:r>
        <w:rPr>
          <w:b/>
        </w:rPr>
        <w:t xml:space="preserve">21 </w:t>
      </w:r>
      <w:r>
        <w:t xml:space="preserve"> {{field-on:Bible}}</w:t>
      </w:r>
      <w:r>
        <w:t xml:space="preserve">No rejoicing for ungodly, said Lord God.</w:t>
      </w:r>
      <w:r>
        <w:rPr>
          <w:rStyle w:val="FootnoteReference"/>
        </w:rPr>
        <w:footnoteReference w:id="7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58</w:t>
      </w:r>
    </w:p>
    <w:p>
      <w:r>
        <w:rPr>
          <w:sz w:val="18"/>
          <w:color w:val="777777"/>
        </w:rPr>
        <w:t xml:space="preserve">[[@Bible:Isaiah 58:1]] </w:t>
      </w:r>
      <w:r>
        <w:rPr>
          <w:b/>
        </w:rPr>
        <w:t xml:space="preserve">1 </w:t>
      </w:r>
      <w:r>
        <w:t xml:space="preserve"> {{field-on:Bible}}</w:t>
      </w:r>
      <w:r>
        <w:t xml:space="preserve">Cry out with strength and do not spare. Lift your voice like trumpet and announce to my people their sins and to house of Jacob</w:t>
      </w:r>
      <w:r>
        <w:rPr>
          <w:rStyle w:val="FootnoteReference"/>
        </w:rPr>
        <w:footnoteReference w:id="7939"/>
      </w:r>
      <w:r>
        <w:t xml:space="preserve"> their lawless deeds.</w:t>
      </w:r>
      <w:r>
        <w:t xml:space="preserve">{{field-off:Bible}}</w:t>
      </w:r>
    </w:p>
    <w:p>
      <w:r>
        <w:rPr>
          <w:sz w:val="18"/>
          <w:color w:val="777777"/>
        </w:rPr>
        <w:t xml:space="preserve">[[@Bible:Isaiah 58:2]] </w:t>
      </w:r>
      <w:r>
        <w:rPr>
          <w:b/>
        </w:rPr>
        <w:t xml:space="preserve">2 </w:t>
      </w:r>
      <w:r>
        <w:t xml:space="preserve"> {{field-on:Bible}}</w:t>
      </w:r>
      <w:r>
        <w:t xml:space="preserve">They seek me day after day and want to know my ways, as people doing righteousness and not forsaking judgment of their God. They ask me now for righteous judgment and desire to draw near to God.</w:t>
      </w:r>
      <w:r>
        <w:t xml:space="preserve">{{field-off:Bible}}</w:t>
      </w:r>
    </w:p>
    <w:p>
      <w:r>
        <w:rPr>
          <w:sz w:val="18"/>
          <w:color w:val="777777"/>
        </w:rPr>
        <w:t xml:space="preserve">[[@Bible:Isaiah 58:3]] </w:t>
      </w:r>
      <w:r>
        <w:rPr>
          <w:b/>
        </w:rPr>
        <w:t xml:space="preserve">3 </w:t>
      </w:r>
      <w:r>
        <w:t xml:space="preserve"> {{field-on:Bible}}</w:t>
      </w:r>
      <w:r>
        <w:t xml:space="preserve">saying, Why did we fast and you did not see? We humbled our souls and you did not know. For in days of your fasts you find your own desires and prick all under your hand.</w:t>
      </w:r>
      <w:r>
        <w:t xml:space="preserve">{{field-off:Bible}}</w:t>
      </w:r>
    </w:p>
    <w:p>
      <w:r>
        <w:rPr>
          <w:sz w:val="18"/>
          <w:color w:val="777777"/>
        </w:rPr>
        <w:t xml:space="preserve">[[@Bible:Isaiah 58:4]] </w:t>
      </w:r>
      <w:r>
        <w:rPr>
          <w:b/>
        </w:rPr>
        <w:t xml:space="preserve">4 </w:t>
      </w:r>
      <w:r>
        <w:t xml:space="preserve"> {{field-on:Bible}}</w:t>
      </w:r>
      <w:r>
        <w:t xml:space="preserve">If you fast for judgments and fights and strike humble one with fists, why fast to me as today, so your voice may be heard in cry?</w:t>
      </w:r>
      <w:r>
        <w:t xml:space="preserve">{{field-off:Bible}}</w:t>
      </w:r>
    </w:p>
    <w:p>
      <w:r>
        <w:rPr>
          <w:sz w:val="18"/>
          <w:color w:val="777777"/>
        </w:rPr>
        <w:t xml:space="preserve">[[@Bible:Isaiah 58:5]] </w:t>
      </w:r>
      <w:r>
        <w:rPr>
          <w:b/>
        </w:rPr>
        <w:t xml:space="preserve">5 </w:t>
      </w:r>
      <w:r>
        <w:t xml:space="preserve"> {{field-on:Bible}}</w:t>
      </w:r>
      <w:r>
        <w:t xml:space="preserve">I did not choose such fast, nor day for man to humble his soul, nor if you bend your neck like ring and spread sackcloth and ashes. You will not call this acceptable fast.</w:t>
      </w:r>
      <w:r>
        <w:t xml:space="preserve">{{field-off:Bible}}</w:t>
      </w:r>
    </w:p>
    <w:p>
      <w:r>
        <w:rPr>
          <w:sz w:val="18"/>
          <w:color w:val="777777"/>
        </w:rPr>
        <w:t xml:space="preserve">[[@Bible:Isaiah 58:6]] </w:t>
      </w:r>
      <w:r>
        <w:rPr>
          <w:b/>
        </w:rPr>
        <w:t xml:space="preserve">6 </w:t>
      </w:r>
      <w:r>
        <w:t xml:space="preserve"> {{field-on:Bible}}</w:t>
      </w:r>
      <w:r>
        <w:t xml:space="preserve">Is not this the fast I chose, says Lord? Loose every bond of injustice, untie knots of violent agreements, send broken ones away in release, and tear up every unjust writing.</w:t>
      </w:r>
      <w:r>
        <w:t xml:space="preserve">{{field-off:Bible}}</w:t>
      </w:r>
    </w:p>
    <w:p>
      <w:r>
        <w:rPr>
          <w:sz w:val="18"/>
          <w:color w:val="777777"/>
        </w:rPr>
        <w:t xml:space="preserve">[[@Bible:Isaiah 58:7]] </w:t>
      </w:r>
      <w:r>
        <w:rPr>
          <w:b/>
        </w:rPr>
        <w:t xml:space="preserve">7 </w:t>
      </w:r>
      <w:r>
        <w:t xml:space="preserve"> {{field-on:Bible}}</w:t>
      </w:r>
      <w:r>
        <w:t xml:space="preserve">Break your bread to hungry and bring poor homeless into your house. If you see naked one, clothe him. And from your own seed do not turn away.</w:t>
      </w:r>
      <w:r>
        <w:t xml:space="preserve">{{field-off:Bible}}</w:t>
      </w:r>
    </w:p>
    <w:p>
      <w:r>
        <w:rPr>
          <w:sz w:val="18"/>
          <w:color w:val="777777"/>
        </w:rPr>
        <w:t xml:space="preserve">[[@Bible:Isaiah 58:8]] </w:t>
      </w:r>
      <w:r>
        <w:rPr>
          <w:b/>
        </w:rPr>
        <w:t xml:space="preserve">8 </w:t>
      </w:r>
      <w:r>
        <w:t xml:space="preserve"> {{field-on:Bible}}</w:t>
      </w:r>
      <w:r>
        <w:t xml:space="preserve">Then your light will burst forth early and your healings quickly rise, and your righteousness will go before you and glory of God will surround you.</w:t>
      </w:r>
      <w:r>
        <w:t xml:space="preserve">{{field-off:Bible}}</w:t>
      </w:r>
    </w:p>
    <w:p>
      <w:r>
        <w:rPr>
          <w:sz w:val="18"/>
          <w:color w:val="777777"/>
        </w:rPr>
        <w:t xml:space="preserve">[[@Bible:Isaiah 58:9]] </w:t>
      </w:r>
      <w:r>
        <w:rPr>
          <w:b/>
        </w:rPr>
        <w:t xml:space="preserve">9 </w:t>
      </w:r>
      <w:r>
        <w:t xml:space="preserve"> {{field-on:Bible}}</w:t>
      </w:r>
      <w:r>
        <w:t xml:space="preserve">Then you will cry, and God will hear you. While you are still speaking he will say, See, I am here. If you remove from you bond and pointing of hand and word of grumbling,</w:t>
      </w:r>
      <w:r>
        <w:t xml:space="preserve">{{field-off:Bible}}</w:t>
      </w:r>
    </w:p>
    <w:p>
      <w:r>
        <w:rPr>
          <w:sz w:val="18"/>
          <w:color w:val="777777"/>
        </w:rPr>
        <w:t xml:space="preserve">[[@Bible:Isaiah 58:10]] </w:t>
      </w:r>
      <w:r>
        <w:rPr>
          <w:b/>
        </w:rPr>
        <w:t xml:space="preserve">10 </w:t>
      </w:r>
      <w:r>
        <w:t xml:space="preserve"> {{field-on:Bible}}</w:t>
      </w:r>
      <w:r>
        <w:t xml:space="preserve">and give bread from your soul to hungry one and fill humbled soul, then your light will rise in darkness and your darkness as midday.</w:t>
      </w:r>
      <w:r>
        <w:t xml:space="preserve">{{field-off:Bible}}</w:t>
      </w:r>
    </w:p>
    <w:p>
      <w:r>
        <w:rPr>
          <w:sz w:val="18"/>
          <w:color w:val="777777"/>
        </w:rPr>
        <w:t xml:space="preserve">[[@Bible:Isaiah 58:11]] </w:t>
      </w:r>
      <w:r>
        <w:rPr>
          <w:b/>
        </w:rPr>
        <w:t xml:space="preserve">11 </w:t>
      </w:r>
      <w:r>
        <w:t xml:space="preserve"> {{field-on:Bible}}</w:t>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r>
        <w:t xml:space="preserve">{{field-off:Bible}}</w:t>
      </w:r>
    </w:p>
    <w:p>
      <w:r>
        <w:rPr>
          <w:sz w:val="18"/>
          <w:color w:val="777777"/>
        </w:rPr>
        <w:t xml:space="preserve">[[@Bible:Isaiah 58:12]] </w:t>
      </w:r>
      <w:r>
        <w:rPr>
          <w:b/>
        </w:rPr>
        <w:t xml:space="preserve">12 </w:t>
      </w:r>
      <w:r>
        <w:t xml:space="preserve"> {{field-on:Bible}}</w:t>
      </w:r>
      <w:r>
        <w:t xml:space="preserve">And your everlasting desolations will be built, and your foundations everlasting to generations of generations. And you will be called builder of fences, and you will stop the paths between.</w:t>
      </w:r>
      <w:r>
        <w:t xml:space="preserve">{{field-off:Bible}}</w:t>
      </w:r>
    </w:p>
    <w:p>
      <w:r>
        <w:rPr>
          <w:sz w:val="18"/>
          <w:color w:val="777777"/>
        </w:rPr>
        <w:t xml:space="preserve">[[@Bible:Isaiah 58:13]] </w:t>
      </w:r>
      <w:r>
        <w:rPr>
          <w:b/>
        </w:rPr>
        <w:t xml:space="preserve">13 </w:t>
      </w:r>
      <w:r>
        <w:t xml:space="preserve"> {{field-on:Bible}}</w:t>
      </w:r>
      <w:r>
        <w:t xml:space="preserve">If you turn your foot from Sabbaths, not doing your wishes on holy day, and call Sabbaths delightful, holy to your God, you will not lift your foot for work nor speak word in anger from your mouth.</w:t>
      </w:r>
      <w:r>
        <w:rPr>
          <w:rStyle w:val="FootnoteReference"/>
        </w:rPr>
        <w:footnoteReference w:id="7940"/>
      </w:r>
      <w:r>
        <w:t xml:space="preserve">{{field-off:Bible}}</w:t>
      </w:r>
    </w:p>
    <w:p>
      <w:r>
        <w:rPr>
          <w:sz w:val="18"/>
          <w:color w:val="777777"/>
        </w:rPr>
        <w:t xml:space="preserve">[[@Bible:Isaiah 58:14]] </w:t>
      </w:r>
      <w:r>
        <w:rPr>
          <w:b/>
        </w:rPr>
        <w:t xml:space="preserve">14 </w:t>
      </w:r>
      <w:r>
        <w:t xml:space="preserve"> {{field-on:Bible}}</w:t>
      </w:r>
      <w:r>
        <w:t xml:space="preserve">And you will be confident in Lord, and he will bring you up on good things of earth and feed you inheritance of Jacob your father, for mouth of Lord spoke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59</w:t>
      </w:r>
    </w:p>
    <w:p>
      <w:r>
        <w:rPr>
          <w:sz w:val="18"/>
          <w:color w:val="777777"/>
        </w:rPr>
        <w:t xml:space="preserve">[[@Bible:Isaiah 59:1]] </w:t>
      </w:r>
      <w:r>
        <w:rPr>
          <w:b/>
        </w:rPr>
        <w:t xml:space="preserve">1 </w:t>
      </w:r>
      <w:r>
        <w:t xml:space="preserve"> {{field-on:Bible}}</w:t>
      </w:r>
      <w:r>
        <w:t xml:space="preserve">Surely hand of Lord not too weak to save, nor his ear made heavy so as not to hear.</w:t>
      </w:r>
      <w:r>
        <w:t xml:space="preserve">{{field-off:Bible}}</w:t>
      </w:r>
    </w:p>
    <w:p>
      <w:r>
        <w:rPr>
          <w:sz w:val="18"/>
          <w:color w:val="777777"/>
        </w:rPr>
        <w:t xml:space="preserve">[[@Bible:Isaiah 59:2]] </w:t>
      </w:r>
      <w:r>
        <w:rPr>
          <w:b/>
        </w:rPr>
        <w:t xml:space="preserve">2 </w:t>
      </w:r>
      <w:r>
        <w:t xml:space="preserve"> {{field-on:Bible}}</w:t>
      </w:r>
      <w:r>
        <w:t xml:space="preserve">But your sins separate between you and God, and because of your sins he turned his face away from you so as not to have mercy.</w:t>
      </w:r>
      <w:r>
        <w:t xml:space="preserve">{{field-off:Bible}}</w:t>
      </w:r>
    </w:p>
    <w:p>
      <w:r>
        <w:rPr>
          <w:sz w:val="18"/>
          <w:color w:val="777777"/>
        </w:rPr>
        <w:t xml:space="preserve">[[@Bible:Isaiah 59:3]] </w:t>
      </w:r>
      <w:r>
        <w:rPr>
          <w:b/>
        </w:rPr>
        <w:t xml:space="preserve">3 </w:t>
      </w:r>
      <w:r>
        <w:t xml:space="preserve"> {{field-on:Bible}}</w:t>
      </w:r>
      <w:r>
        <w:t xml:space="preserve">For your hands polluted with blood and your fingers with sins. Your lips spoke lawlessness and your tongue studies injustice.</w:t>
      </w:r>
      <w:r>
        <w:t xml:space="preserve">{{field-off:Bible}}</w:t>
      </w:r>
    </w:p>
    <w:p>
      <w:r>
        <w:rPr>
          <w:sz w:val="18"/>
          <w:color w:val="777777"/>
        </w:rPr>
        <w:t xml:space="preserve">[[@Bible:Isaiah 59:4]] </w:t>
      </w:r>
      <w:r>
        <w:rPr>
          <w:b/>
        </w:rPr>
        <w:t xml:space="preserve">4 </w:t>
      </w:r>
      <w:r>
        <w:t xml:space="preserve"> {{field-on:Bible}}</w:t>
      </w:r>
      <w:r>
        <w:t xml:space="preserve">No one speaks righteous things, nor is there true judgment. They trust in vanities and speak empty things, because they conceive pain and bear lawlessness.</w:t>
      </w:r>
      <w:r>
        <w:t xml:space="preserve">{{field-off:Bible}}</w:t>
      </w:r>
    </w:p>
    <w:p>
      <w:r>
        <w:rPr>
          <w:sz w:val="18"/>
          <w:color w:val="777777"/>
        </w:rPr>
        <w:t xml:space="preserve">[[@Bible:Isaiah 59:5]] </w:t>
      </w:r>
      <w:r>
        <w:rPr>
          <w:b/>
        </w:rPr>
        <w:t xml:space="preserve">5 </w:t>
      </w:r>
      <w:r>
        <w:t xml:space="preserve"> {{field-on:Bible}}</w:t>
      </w:r>
      <w:r>
        <w:t xml:space="preserve">They hatch eggs of asps and weave spider's web, and one about to eat their eggs, breaking one, finds a viper in it.</w:t>
      </w:r>
      <w:r>
        <w:t xml:space="preserve">{{field-off:Bible}}</w:t>
      </w:r>
    </w:p>
    <w:p>
      <w:r>
        <w:rPr>
          <w:sz w:val="18"/>
          <w:color w:val="777777"/>
        </w:rPr>
        <w:t xml:space="preserve">[[@Bible:Isaiah 59:6]] </w:t>
      </w:r>
      <w:r>
        <w:rPr>
          <w:b/>
        </w:rPr>
        <w:t xml:space="preserve">6 </w:t>
      </w:r>
      <w:r>
        <w:t xml:space="preserve"> {{field-on:Bible}}</w:t>
      </w:r>
      <w:r>
        <w:t xml:space="preserve">Their web will not become garment, nor will they clothe themselves from their works, for their works = works of lawlessness.</w:t>
      </w:r>
      <w:r>
        <w:t xml:space="preserve">{{field-off:Bible}}</w:t>
      </w:r>
    </w:p>
    <w:p>
      <w:r>
        <w:rPr>
          <w:sz w:val="18"/>
          <w:color w:val="777777"/>
        </w:rPr>
        <w:t xml:space="preserve">[[@Bible:Isaiah 59:7]] </w:t>
      </w:r>
      <w:r>
        <w:rPr>
          <w:b/>
        </w:rPr>
        <w:t xml:space="preserve">7 </w:t>
      </w:r>
      <w:r>
        <w:t xml:space="preserve"> {{field-on:Bible}}</w:t>
      </w:r>
      <w:r>
        <w:t xml:space="preserve">Their feet run to evil, quick to pour out blood, and their thoughts are thoughts of fools. Crushing and misery in their ways.</w:t>
      </w:r>
      <w:r>
        <w:rPr>
          <w:rStyle w:val="FootnoteReference"/>
        </w:rPr>
        <w:footnoteReference w:id="7941"/>
      </w:r>
      <w:r>
        <w:t xml:space="preserve">{{field-off:Bible}}</w:t>
      </w:r>
    </w:p>
    <w:p>
      <w:r>
        <w:rPr>
          <w:sz w:val="18"/>
          <w:color w:val="777777"/>
        </w:rPr>
        <w:t xml:space="preserve">[[@Bible:Isaiah 59:8]] </w:t>
      </w:r>
      <w:r>
        <w:rPr>
          <w:b/>
        </w:rPr>
        <w:t xml:space="preserve">8 </w:t>
      </w:r>
      <w:r>
        <w:t xml:space="preserve"> {{field-on:Bible}}</w:t>
      </w:r>
      <w:r>
        <w:t xml:space="preserve">They do not know way of peace, and no judgment in their ways, for their paths twisted, which they travel, and they do not know peace.</w:t>
      </w:r>
      <w:r>
        <w:t xml:space="preserve">{{field-off:Bible}}</w:t>
      </w:r>
    </w:p>
    <w:p>
      <w:r>
        <w:rPr>
          <w:sz w:val="18"/>
          <w:color w:val="777777"/>
        </w:rPr>
        <w:t xml:space="preserve">[[@Bible:Isaiah 59:9]] </w:t>
      </w:r>
      <w:r>
        <w:rPr>
          <w:b/>
        </w:rPr>
        <w:t xml:space="preserve">9 </w:t>
      </w:r>
      <w:r>
        <w:t xml:space="preserve"> {{field-on:Bible}}</w:t>
      </w:r>
      <w:r>
        <w:t xml:space="preserve">Therefore judgment withdrew from them, and righteousness will not overtake them. Though they waited for light, darkness came to them. Remaining for brightness, they walked in gloom.</w:t>
      </w:r>
      <w:r>
        <w:t xml:space="preserve">{{field-off:Bible}}</w:t>
      </w:r>
    </w:p>
    <w:p>
      <w:r>
        <w:rPr>
          <w:sz w:val="18"/>
          <w:color w:val="777777"/>
        </w:rPr>
        <w:t xml:space="preserve">[[@Bible:Isaiah 59:10]] </w:t>
      </w:r>
      <w:r>
        <w:rPr>
          <w:b/>
        </w:rPr>
        <w:t xml:space="preserve">10 </w:t>
      </w:r>
      <w:r>
        <w:t xml:space="preserve"> {{field-on:Bible}}</w:t>
      </w:r>
      <w:r>
        <w:t xml:space="preserve">They will grope wall like blind men and as having no eyes they will grope, and fall at noon as at midnight. As dying men they will groan.</w:t>
      </w:r>
      <w:r>
        <w:t xml:space="preserve">{{field-off:Bible}}</w:t>
      </w:r>
    </w:p>
    <w:p>
      <w:r>
        <w:rPr>
          <w:sz w:val="18"/>
          <w:color w:val="777777"/>
        </w:rPr>
        <w:t xml:space="preserve">[[@Bible:Isaiah 59:11]] </w:t>
      </w:r>
      <w:r>
        <w:rPr>
          <w:b/>
        </w:rPr>
        <w:t xml:space="preserve">11 </w:t>
      </w:r>
      <w:r>
        <w:t xml:space="preserve"> {{field-on:Bible}}</w:t>
      </w:r>
      <w:r>
        <w:t xml:space="preserve">Like bear and like dove together they will go. We waited for judgment, and there is none; salvation stood far from us.</w:t>
      </w:r>
      <w:r>
        <w:t xml:space="preserve">{{field-off:Bible}}</w:t>
      </w:r>
    </w:p>
    <w:p>
      <w:r>
        <w:rPr>
          <w:sz w:val="18"/>
          <w:color w:val="777777"/>
        </w:rPr>
        <w:t xml:space="preserve">[[@Bible:Isaiah 59:12]] </w:t>
      </w:r>
      <w:r>
        <w:rPr>
          <w:b/>
        </w:rPr>
        <w:t xml:space="preserve">12 </w:t>
      </w:r>
      <w:r>
        <w:t xml:space="preserve"> {{field-on:Bible}}</w:t>
      </w:r>
      <w:r>
        <w:t xml:space="preserve">For our lawlessness great before you, and our sins stood against us. Our lawless deeds in us, and our injustices we know:</w:t>
      </w:r>
      <w:r>
        <w:t xml:space="preserve">{{field-off:Bible}}</w:t>
      </w:r>
    </w:p>
    <w:p>
      <w:r>
        <w:rPr>
          <w:sz w:val="18"/>
          <w:color w:val="777777"/>
        </w:rPr>
        <w:t xml:space="preserve">[[@Bible:Isaiah 59:13]] </w:t>
      </w:r>
      <w:r>
        <w:rPr>
          <w:b/>
        </w:rPr>
        <w:t xml:space="preserve">13 </w:t>
      </w:r>
      <w:r>
        <w:t xml:space="preserve"> {{field-on:Bible}}</w:t>
      </w:r>
      <w:r>
        <w:t xml:space="preserve">we acted ungodly and lied and turned away from behind our God. We spoke unjust things and disobeyed. We conceived and studied from our heart unjust words.</w:t>
      </w:r>
      <w:r>
        <w:t xml:space="preserve">{{field-off:Bible}}</w:t>
      </w:r>
    </w:p>
    <w:p>
      <w:r>
        <w:rPr>
          <w:sz w:val="18"/>
          <w:color w:val="777777"/>
        </w:rPr>
        <w:t xml:space="preserve">[[@Bible:Isaiah 59:14]] </w:t>
      </w:r>
      <w:r>
        <w:rPr>
          <w:b/>
        </w:rPr>
        <w:t xml:space="preserve">14 </w:t>
      </w:r>
      <w:r>
        <w:t xml:space="preserve"> {{field-on:Bible}}</w:t>
      </w:r>
      <w:r>
        <w:t xml:space="preserve">And we turned judgment backward and righteousness stood far off, because truth was consumed in their ways and they could not pass by straight paths.</w:t>
      </w:r>
      <w:r>
        <w:t xml:space="preserve">{{field-off:Bible}}</w:t>
      </w:r>
    </w:p>
    <w:p>
      <w:r>
        <w:rPr>
          <w:sz w:val="18"/>
          <w:color w:val="777777"/>
        </w:rPr>
        <w:t xml:space="preserve">[[@Bible:Isaiah 59:15]] </w:t>
      </w:r>
      <w:r>
        <w:rPr>
          <w:b/>
        </w:rPr>
        <w:t xml:space="preserve">15 </w:t>
      </w:r>
      <w:r>
        <w:t xml:space="preserve"> {{field-on:Bible}}</w:t>
      </w:r>
      <w:r>
        <w:t xml:space="preserve">And truth was taken away and they removed understanding from mind. And Lord saw, and it did not please him, because there was no judgment.</w:t>
      </w:r>
      <w:r>
        <w:t xml:space="preserve">{{field-off:Bible}}</w:t>
      </w:r>
    </w:p>
    <w:p>
      <w:r>
        <w:rPr>
          <w:sz w:val="18"/>
          <w:color w:val="777777"/>
        </w:rPr>
        <w:t xml:space="preserve">[[@Bible:Isaiah 59:16]] </w:t>
      </w:r>
      <w:r>
        <w:rPr>
          <w:b/>
        </w:rPr>
        <w:t xml:space="preserve">16 </w:t>
      </w:r>
      <w:r>
        <w:t xml:space="preserve"> {{field-on:Bible}}</w:t>
      </w:r>
      <w:r>
        <w:t xml:space="preserve">And he saw, and there was no man, and he understood, and there was no one to help. So he defended them with his arm and established himself with mercy.</w:t>
      </w:r>
      <w:r>
        <w:t xml:space="preserve">{{field-off:Bible}}</w:t>
      </w:r>
    </w:p>
    <w:p>
      <w:r>
        <w:rPr>
          <w:sz w:val="18"/>
          <w:color w:val="777777"/>
        </w:rPr>
        <w:t xml:space="preserve">[[@Bible:Isaiah 59:17]] </w:t>
      </w:r>
      <w:r>
        <w:rPr>
          <w:b/>
        </w:rPr>
        <w:t xml:space="preserve">17 </w:t>
      </w:r>
      <w:r>
        <w:t xml:space="preserve"> {{field-on:Bible}}</w:t>
      </w:r>
      <w:r>
        <w:t xml:space="preserve">And he put on righteousness as breastplate and placed helmet of salvation on head and put on garment of vengeance as clothing.</w:t>
      </w:r>
      <w:r>
        <w:t xml:space="preserve">{{field-off:Bible}}</w:t>
      </w:r>
    </w:p>
    <w:p>
      <w:r>
        <w:rPr>
          <w:sz w:val="18"/>
          <w:color w:val="777777"/>
        </w:rPr>
        <w:t xml:space="preserve">[[@Bible:Isaiah 59:18]] </w:t>
      </w:r>
      <w:r>
        <w:rPr>
          <w:b/>
        </w:rPr>
        <w:t xml:space="preserve">18 </w:t>
      </w:r>
      <w:r>
        <w:t xml:space="preserve"> {{field-on:Bible}}</w:t>
      </w:r>
      <w:r>
        <w:t xml:space="preserve">As one giving repayment, reproach to opponents.</w:t>
      </w:r>
      <w:r>
        <w:t xml:space="preserve">{{field-off:Bible}}</w:t>
      </w:r>
    </w:p>
    <w:p>
      <w:r>
        <w:rPr>
          <w:sz w:val="18"/>
          <w:color w:val="777777"/>
        </w:rPr>
        <w:t xml:space="preserve">[[@Bible:Isaiah 59:19]] </w:t>
      </w:r>
      <w:r>
        <w:rPr>
          <w:b/>
        </w:rPr>
        <w:t xml:space="preserve">19 </w:t>
      </w:r>
      <w:r>
        <w:t xml:space="preserve"> {{field-on:Bible}}</w:t>
      </w:r>
      <w:r>
        <w:t xml:space="preserve">And those from west will fear name of Lord, and those from sunrise his glorious name. For wrath from Lord will come like violent river, coming with fury.</w:t>
      </w:r>
      <w:r>
        <w:t xml:space="preserve">{{field-off:Bible}}</w:t>
      </w:r>
    </w:p>
    <w:p>
      <w:r>
        <w:rPr>
          <w:sz w:val="18"/>
          <w:color w:val="777777"/>
        </w:rPr>
        <w:t xml:space="preserve">[[@Bible:Isaiah 59:20]] </w:t>
      </w:r>
      <w:r>
        <w:rPr>
          <w:b/>
        </w:rPr>
        <w:t xml:space="preserve">20 </w:t>
      </w:r>
      <w:r>
        <w:t xml:space="preserve"> {{field-on:Bible}}</w:t>
      </w:r>
      <w:r>
        <w:t xml:space="preserve">And rescuer will come for sake of Zion and turn away ungodliness from Jacob</w:t>
      </w:r>
      <w:r>
        <w:rPr>
          <w:rStyle w:val="FootnoteReference"/>
        </w:rPr>
        <w:footnoteReference w:id="7942"/>
      </w:r>
      <w:r>
        <w:t xml:space="preserve">.</w:t>
      </w:r>
      <w:r>
        <w:t xml:space="preserve">{{field-off:Bible}}</w:t>
      </w:r>
    </w:p>
    <w:p>
      <w:r>
        <w:rPr>
          <w:sz w:val="18"/>
          <w:color w:val="777777"/>
        </w:rPr>
        <w:t xml:space="preserve">[[@Bible:Isaiah 59:21]] </w:t>
      </w:r>
      <w:r>
        <w:rPr>
          <w:b/>
        </w:rPr>
        <w:t xml:space="preserve">21 </w:t>
      </w:r>
      <w:r>
        <w:t xml:space="preserve"> {{field-on:Bible}}</w:t>
      </w:r>
      <w:r>
        <w:t xml:space="preserve">And this covenant from me with them, said Lord: My Spirit which is on you</w:t>
      </w:r>
      <w:r>
        <w:rPr>
          <w:rStyle w:val="FootnoteReference"/>
        </w:rPr>
        <w:footnoteReference w:id="7943"/>
      </w:r>
      <w:r>
        <w:t xml:space="preserve"> and words I put in your mouth will not fail from your mouth nor from mouth of your seed, said Lord, from now and forever.</w:t>
      </w:r>
      <w:r>
        <w:rPr>
          <w:rStyle w:val="FootnoteReference"/>
        </w:rPr>
        <w:footnoteReference w:id="79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60</w:t>
      </w:r>
    </w:p>
    <w:p>
      <w:r>
        <w:rPr>
          <w:sz w:val="18"/>
          <w:color w:val="777777"/>
        </w:rPr>
        <w:t xml:space="preserve">[[@Bible:Isaiah 60:1]] </w:t>
      </w:r>
      <w:r>
        <w:rPr>
          <w:b/>
        </w:rPr>
        <w:t xml:space="preserve">1 </w:t>
      </w:r>
      <w:r>
        <w:t xml:space="preserve"> {{field-on:Bible}}</w:t>
      </w:r>
      <w:r>
        <w:t xml:space="preserve">Shine, shine, </w:t>
      </w:r>
      <w:r>
        <w:t xml:space="preserve">[[Jerusalem &gt;&gt; BibleKnowledgebase:@Jerusalem]]</w:t>
      </w:r>
      <w:r>
        <w:t xml:space="preserve">, for your light has come and glory of Lord has risen on you.</w:t>
      </w:r>
      <w:r>
        <w:t xml:space="preserve">{{field-off:Bible}}</w:t>
      </w:r>
    </w:p>
    <w:p>
      <w:r>
        <w:rPr>
          <w:sz w:val="18"/>
          <w:color w:val="777777"/>
        </w:rPr>
        <w:t xml:space="preserve">[[@Bible:Isaiah 60:2]] </w:t>
      </w:r>
      <w:r>
        <w:rPr>
          <w:b/>
        </w:rPr>
        <w:t xml:space="preserve">2 </w:t>
      </w:r>
      <w:r>
        <w:t xml:space="preserve"> {{field-on:Bible}}</w:t>
      </w:r>
      <w:r>
        <w:t xml:space="preserve">See, darkness and gloom will cover earth over nations; but on you Lord will appear and his glory will be seen on you.</w:t>
      </w:r>
      <w:r>
        <w:t xml:space="preserve">{{field-off:Bible}}</w:t>
      </w:r>
    </w:p>
    <w:p>
      <w:r>
        <w:rPr>
          <w:sz w:val="18"/>
          <w:color w:val="777777"/>
        </w:rPr>
        <w:t xml:space="preserve">[[@Bible:Isaiah 60:3]] </w:t>
      </w:r>
      <w:r>
        <w:rPr>
          <w:b/>
        </w:rPr>
        <w:t xml:space="preserve">3 </w:t>
      </w:r>
      <w:r>
        <w:t xml:space="preserve"> {{field-on:Bible}}</w:t>
      </w:r>
      <w:r>
        <w:t xml:space="preserve">And kings will walk by your light and nations by your brightness.</w:t>
      </w:r>
      <w:r>
        <w:t xml:space="preserve">{{field-off:Bible}}</w:t>
      </w:r>
    </w:p>
    <w:p>
      <w:r>
        <w:rPr>
          <w:sz w:val="18"/>
          <w:color w:val="777777"/>
        </w:rPr>
        <w:t xml:space="preserve">[[@Bible:Isaiah 60:4]] </w:t>
      </w:r>
      <w:r>
        <w:rPr>
          <w:b/>
        </w:rPr>
        <w:t xml:space="preserve">4 </w:t>
      </w:r>
      <w:r>
        <w:t xml:space="preserve"> {{field-on:Bible}}</w:t>
      </w:r>
      <w:r>
        <w:t xml:space="preserve">Lift your eyes around and see. Your children gathered; see, all your sons came from far away and your daughters will be carried on shoulders.</w:t>
      </w:r>
      <w:r>
        <w:t xml:space="preserve">{{field-off:Bible}}</w:t>
      </w:r>
    </w:p>
    <w:p>
      <w:r>
        <w:rPr>
          <w:sz w:val="18"/>
          <w:color w:val="777777"/>
        </w:rPr>
        <w:t xml:space="preserve">[[@Bible:Isaiah 60:5]] </w:t>
      </w:r>
      <w:r>
        <w:rPr>
          <w:b/>
        </w:rPr>
        <w:t xml:space="preserve">5 </w:t>
      </w:r>
      <w:r>
        <w:t xml:space="preserve"> {{field-on:Bible}}</w:t>
      </w:r>
      <w:r>
        <w:t xml:space="preserve">Then you will see and fear and your heart will be amazed, because wealth of sea and of nations and peoples will turn to you and come to you.</w:t>
      </w:r>
      <w:r>
        <w:t xml:space="preserve">{{field-off:Bible}}</w:t>
      </w:r>
    </w:p>
    <w:p>
      <w:r>
        <w:rPr>
          <w:sz w:val="18"/>
          <w:color w:val="777777"/>
        </w:rPr>
        <w:t xml:space="preserve">[[@Bible:Isaiah 60:6]] </w:t>
      </w:r>
      <w:r>
        <w:rPr>
          <w:b/>
        </w:rPr>
        <w:t xml:space="preserve">6 </w:t>
      </w:r>
      <w:r>
        <w:t xml:space="preserve"> {{field-on:Bible}}</w:t>
      </w:r>
      <w:r>
        <w:t xml:space="preserve">Herds of camels will cover you, camels of Midian and Ephah. All from Sheba will come, carrying gold and incense, and proclaiming salvation of Lord.</w:t>
      </w:r>
      <w:r>
        <w:t xml:space="preserve">{{field-off:Bible}}</w:t>
      </w:r>
    </w:p>
    <w:p>
      <w:r>
        <w:rPr>
          <w:sz w:val="18"/>
          <w:color w:val="777777"/>
        </w:rPr>
        <w:t xml:space="preserve">[[@Bible:Isaiah 60:7]] </w:t>
      </w:r>
      <w:r>
        <w:rPr>
          <w:b/>
        </w:rPr>
        <w:t xml:space="preserve">7 </w:t>
      </w:r>
      <w:r>
        <w:t xml:space="preserve"> {{field-on:Bible}}</w:t>
      </w:r>
      <w:r>
        <w:t xml:space="preserve">And all sheep of Kedar will be gathered to you and rams of Nebaioth will come to you and be brought up acceptable on my altar, and my house of prayer will be glorified.</w:t>
      </w:r>
      <w:r>
        <w:t xml:space="preserve">{{field-off:Bible}}</w:t>
      </w:r>
    </w:p>
    <w:p>
      <w:r>
        <w:rPr>
          <w:sz w:val="18"/>
          <w:color w:val="777777"/>
        </w:rPr>
        <w:t xml:space="preserve">[[@Bible:Isaiah 60:8]] </w:t>
      </w:r>
      <w:r>
        <w:rPr>
          <w:b/>
        </w:rPr>
        <w:t xml:space="preserve">8 </w:t>
      </w:r>
      <w:r>
        <w:t xml:space="preserve"> {{field-on:Bible}}</w:t>
      </w:r>
      <w:r>
        <w:t xml:space="preserve">Who are these flying like clouds and like doves with young?</w:t>
      </w:r>
      <w:r>
        <w:t xml:space="preserve">{{field-off:Bible}}</w:t>
      </w:r>
    </w:p>
    <w:p>
      <w:r>
        <w:rPr>
          <w:sz w:val="18"/>
          <w:color w:val="777777"/>
        </w:rPr>
        <w:t xml:space="preserve">[[@Bible:Isaiah 60:9]] </w:t>
      </w:r>
      <w:r>
        <w:rPr>
          <w:b/>
        </w:rPr>
        <w:t xml:space="preserve">9 </w:t>
      </w:r>
      <w:r>
        <w:t xml:space="preserve"> {{field-on:Bible}}</w:t>
      </w:r>
      <w:r>
        <w:t xml:space="preserve">Islands waited for me and ships of Tarshish first, to bring your children from far away, and their silver and gold with them, because of holy name of Lord and because Holy One of Israel</w:t>
      </w:r>
      <w:r>
        <w:rPr>
          <w:rStyle w:val="FootnoteReference"/>
        </w:rPr>
        <w:footnoteReference w:id="7945"/>
      </w:r>
      <w:r>
        <w:t xml:space="preserve"> is glorified.</w:t>
      </w:r>
      <w:r>
        <w:rPr>
          <w:rStyle w:val="FootnoteReference"/>
        </w:rPr>
        <w:footnoteReference w:id="7946"/>
      </w:r>
      <w:r>
        <w:t xml:space="preserve">{{field-off:Bible}}</w:t>
      </w:r>
    </w:p>
    <w:p>
      <w:r>
        <w:rPr>
          <w:sz w:val="18"/>
          <w:color w:val="777777"/>
        </w:rPr>
        <w:t xml:space="preserve">[[@Bible:Isaiah 60:10]] </w:t>
      </w:r>
      <w:r>
        <w:rPr>
          <w:b/>
        </w:rPr>
        <w:t xml:space="preserve">10 </w:t>
      </w:r>
      <w:r>
        <w:t xml:space="preserve"> {{field-on:Bible}}</w:t>
      </w:r>
      <w:r>
        <w:t xml:space="preserve">Foreigners will build your walls and their kings stand beside you, because in my wrath I struck you and in mercy I loved you.</w:t>
      </w:r>
      <w:r>
        <w:t xml:space="preserve">{{field-off:Bible}}</w:t>
      </w:r>
    </w:p>
    <w:p>
      <w:r>
        <w:rPr>
          <w:sz w:val="18"/>
          <w:color w:val="777777"/>
        </w:rPr>
        <w:t xml:space="preserve">[[@Bible:Isaiah 60:11]] </w:t>
      </w:r>
      <w:r>
        <w:rPr>
          <w:b/>
        </w:rPr>
        <w:t xml:space="preserve">11 </w:t>
      </w:r>
      <w:r>
        <w:t xml:space="preserve"> {{field-on:Bible}}</w:t>
      </w:r>
      <w:r>
        <w:t xml:space="preserve">Your gates will be opened continually; day and night they will not be shut, to bring to you strength of nations and kings being led.</w:t>
      </w:r>
      <w:r>
        <w:t xml:space="preserve">{{field-off:Bible}}</w:t>
      </w:r>
    </w:p>
    <w:p>
      <w:r>
        <w:rPr>
          <w:sz w:val="18"/>
          <w:color w:val="777777"/>
        </w:rPr>
        <w:t xml:space="preserve">[[@Bible:Isaiah 60:12]] </w:t>
      </w:r>
      <w:r>
        <w:rPr>
          <w:b/>
        </w:rPr>
        <w:t xml:space="preserve">12 </w:t>
      </w:r>
      <w:r>
        <w:t xml:space="preserve"> {{field-on:Bible}}</w:t>
      </w:r>
      <w:r>
        <w:t xml:space="preserve">For nations and kings that will not serve you will perish, and nations will be made utterly desolate.</w:t>
      </w:r>
      <w:r>
        <w:t xml:space="preserve">{{field-off:Bible}}</w:t>
      </w:r>
    </w:p>
    <w:p>
      <w:r>
        <w:rPr>
          <w:sz w:val="18"/>
          <w:color w:val="777777"/>
        </w:rPr>
        <w:t xml:space="preserve">[[@Bible:Isaiah 60:13]] </w:t>
      </w:r>
      <w:r>
        <w:rPr>
          <w:b/>
        </w:rPr>
        <w:t xml:space="preserve">13 </w:t>
      </w:r>
      <w:r>
        <w:t xml:space="preserve"> {{field-on:Bible}}</w:t>
      </w:r>
      <w:r>
        <w:t xml:space="preserve">Glory of Lebanon will come to you with cypress and pine and cedar together, to glorify place of my holy one.</w:t>
      </w:r>
      <w:r>
        <w:t xml:space="preserve">{{field-off:Bible}}</w:t>
      </w:r>
    </w:p>
    <w:p>
      <w:r>
        <w:rPr>
          <w:sz w:val="18"/>
          <w:color w:val="777777"/>
        </w:rPr>
        <w:t xml:space="preserve">[[@Bible:Isaiah 60:14]] </w:t>
      </w:r>
      <w:r>
        <w:rPr>
          <w:b/>
        </w:rPr>
        <w:t xml:space="preserve">14 </w:t>
      </w:r>
      <w:r>
        <w:t xml:space="preserve"> {{field-on:Bible}}</w:t>
      </w:r>
      <w:r>
        <w:t xml:space="preserve">Sons of those humbling you and provoking you will come to you in fear, and you will be called city of Lord, Zion of Holy One of Israel.</w:t>
      </w:r>
      <w:r>
        <w:rPr>
          <w:rStyle w:val="FootnoteReference"/>
        </w:rPr>
        <w:footnoteReference w:id="7947"/>
      </w:r>
      <w:r>
        <w:t xml:space="preserve">{{field-off:Bible}}</w:t>
      </w:r>
    </w:p>
    <w:p>
      <w:r>
        <w:rPr>
          <w:sz w:val="18"/>
          <w:color w:val="777777"/>
        </w:rPr>
        <w:t xml:space="preserve">[[@Bible:Isaiah 60:15]] </w:t>
      </w:r>
      <w:r>
        <w:rPr>
          <w:b/>
        </w:rPr>
        <w:t xml:space="preserve">15 </w:t>
      </w:r>
      <w:r>
        <w:t xml:space="preserve"> {{field-on:Bible}}</w:t>
      </w:r>
      <w:r>
        <w:t xml:space="preserve">Because you became forsaken and hated and there was none to help, I will make you everlasting exultation, joy of generation to generation.</w:t>
      </w:r>
      <w:r>
        <w:t xml:space="preserve">{{field-off:Bible}}</w:t>
      </w:r>
    </w:p>
    <w:p>
      <w:r>
        <w:rPr>
          <w:sz w:val="18"/>
          <w:color w:val="777777"/>
        </w:rPr>
        <w:t xml:space="preserve">[[@Bible:Isaiah 60:16]] </w:t>
      </w:r>
      <w:r>
        <w:rPr>
          <w:b/>
        </w:rPr>
        <w:t xml:space="preserve">16 </w:t>
      </w:r>
      <w:r>
        <w:t xml:space="preserve"> {{field-on:Bible}}</w:t>
      </w:r>
      <w:r>
        <w:t xml:space="preserve">You will suck milk of nations and eat wealth of kings, and you will know that I Lord am one saving you and delivering you, God of Israel.</w:t>
      </w:r>
      <w:r>
        <w:t xml:space="preserve">{{field-off:Bible}}</w:t>
      </w:r>
    </w:p>
    <w:p>
      <w:r>
        <w:rPr>
          <w:sz w:val="18"/>
          <w:color w:val="777777"/>
        </w:rPr>
        <w:t xml:space="preserve">[[@Bible:Isaiah 60:17]] </w:t>
      </w:r>
      <w:r>
        <w:rPr>
          <w:b/>
        </w:rPr>
        <w:t xml:space="preserve">17 </w:t>
      </w:r>
      <w:r>
        <w:t xml:space="preserve"> {{field-on:Bible}}</w:t>
      </w:r>
      <w:r>
        <w:t xml:space="preserve">Instead of bronze I will bring you gold, and instead of iron I will bring you silver, and instead of wood bronze, and instead of stones iron. And I will give your rulers in peace and your overseers in righteousness.</w:t>
      </w:r>
      <w:r>
        <w:t xml:space="preserve">{{field-off:Bible}}</w:t>
      </w:r>
    </w:p>
    <w:p>
      <w:r>
        <w:rPr>
          <w:sz w:val="18"/>
          <w:color w:val="777777"/>
        </w:rPr>
        <w:t xml:space="preserve">[[@Bible:Isaiah 60:18]] </w:t>
      </w:r>
      <w:r>
        <w:rPr>
          <w:b/>
        </w:rPr>
        <w:t xml:space="preserve">18 </w:t>
      </w:r>
      <w:r>
        <w:t xml:space="preserve"> {{field-on:Bible}}</w:t>
      </w:r>
      <w:r>
        <w:t xml:space="preserve">Injustice will no longer be heard in your land, nor crushing nor misery in your borders, but your walls will be called Salvation and your gates Praise.</w:t>
      </w:r>
      <w:r>
        <w:t xml:space="preserve">{{field-off:Bible}}</w:t>
      </w:r>
    </w:p>
    <w:p>
      <w:r>
        <w:rPr>
          <w:sz w:val="18"/>
          <w:color w:val="777777"/>
        </w:rPr>
        <w:t xml:space="preserve">[[@Bible:Isaiah 60:19]] </w:t>
      </w:r>
      <w:r>
        <w:rPr>
          <w:b/>
        </w:rPr>
        <w:t xml:space="preserve">19 </w:t>
      </w:r>
      <w:r>
        <w:t xml:space="preserve"> {{field-on:Bible}}</w:t>
      </w:r>
      <w:r>
        <w:t xml:space="preserve">Sun will not be for you light by day, nor rising of moon light your night, but Lord will be everlasting light for you and God your glory.</w:t>
      </w:r>
      <w:r>
        <w:t xml:space="preserve">{{field-off:Bible}}</w:t>
      </w:r>
    </w:p>
    <w:p>
      <w:r>
        <w:rPr>
          <w:sz w:val="18"/>
          <w:color w:val="777777"/>
        </w:rPr>
        <w:t xml:space="preserve">[[@Bible:Isaiah 60:20]] </w:t>
      </w:r>
      <w:r>
        <w:rPr>
          <w:b/>
        </w:rPr>
        <w:t xml:space="preserve">20 </w:t>
      </w:r>
      <w:r>
        <w:t xml:space="preserve"> {{field-on:Bible}}</w:t>
      </w:r>
      <w:r>
        <w:t xml:space="preserve">Your sun will not set and your moon will not fail, for Lord will be everlasting light for you and days of your mourning will be fulfilled.</w:t>
      </w:r>
      <w:r>
        <w:t xml:space="preserve">{{field-off:Bible}}</w:t>
      </w:r>
    </w:p>
    <w:p>
      <w:r>
        <w:rPr>
          <w:sz w:val="18"/>
          <w:color w:val="777777"/>
        </w:rPr>
        <w:t xml:space="preserve">[[@Bible:Isaiah 60:21]] </w:t>
      </w:r>
      <w:r>
        <w:rPr>
          <w:b/>
        </w:rPr>
        <w:t xml:space="preserve">21 </w:t>
      </w:r>
      <w:r>
        <w:t xml:space="preserve"> {{field-on:Bible}}</w:t>
      </w:r>
      <w:r>
        <w:t xml:space="preserve">All your people righteous, and forever they will inherit land, keeping the plant, work of his hands, for glory.</w:t>
      </w:r>
      <w:r>
        <w:t xml:space="preserve">{{field-off:Bible}}</w:t>
      </w:r>
    </w:p>
    <w:p>
      <w:r>
        <w:rPr>
          <w:sz w:val="18"/>
          <w:color w:val="777777"/>
        </w:rPr>
        <w:t xml:space="preserve">[[@Bible:Isaiah 60:22]] </w:t>
      </w:r>
      <w:r>
        <w:rPr>
          <w:b/>
        </w:rPr>
        <w:t xml:space="preserve">22 </w:t>
      </w:r>
      <w:r>
        <w:t xml:space="preserve"> {{field-on:Bible}}</w:t>
      </w:r>
      <w:r>
        <w:t xml:space="preserve">Least one will become into thousands and smallest into great nation. I Lord in due time will gather them.</w:t>
      </w:r>
      <w:r>
        <w:rPr>
          <w:rStyle w:val="FootnoteReference"/>
        </w:rPr>
        <w:footnoteReference w:id="7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61</w:t>
      </w:r>
    </w:p>
    <w:p>
      <w:r>
        <w:rPr>
          <w:sz w:val="18"/>
          <w:color w:val="777777"/>
        </w:rPr>
        <w:t xml:space="preserve">[[@Bible:Isaiah 61:1]] </w:t>
      </w:r>
      <w:r>
        <w:rPr>
          <w:b/>
        </w:rPr>
        <w:t xml:space="preserve">1 </w:t>
      </w:r>
      <w:r>
        <w:t xml:space="preserve"> {{field-on:Bible}}</w:t>
      </w:r>
      <w:r>
        <w:t xml:space="preserve">Spirit of Lord on me, because he anointed me to bring good news to poor. He sent me to heal crushed in heart, proclaim release to captives and sight to blind.</w:t>
      </w:r>
      <w:r>
        <w:t xml:space="preserve">{{field-off:Bible}}</w:t>
      </w:r>
    </w:p>
    <w:p>
      <w:r>
        <w:rPr>
          <w:sz w:val="18"/>
          <w:color w:val="777777"/>
        </w:rPr>
        <w:t xml:space="preserve">[[@Bible:Isaiah 61:2]] </w:t>
      </w:r>
      <w:r>
        <w:rPr>
          <w:b/>
        </w:rPr>
        <w:t xml:space="preserve">2 </w:t>
      </w:r>
      <w:r>
        <w:t xml:space="preserve"> {{field-on:Bible}}</w:t>
      </w:r>
      <w:r>
        <w:t xml:space="preserve">Call year of Lord acceptable and day of repayment, to comfort all mourning ones.</w:t>
      </w:r>
      <w:r>
        <w:t xml:space="preserve">{{field-off:Bible}}</w:t>
      </w:r>
    </w:p>
    <w:p>
      <w:r>
        <w:rPr>
          <w:sz w:val="18"/>
          <w:color w:val="777777"/>
        </w:rPr>
        <w:t xml:space="preserve">[[@Bible:Isaiah 61:3]] </w:t>
      </w:r>
      <w:r>
        <w:rPr>
          <w:b/>
        </w:rPr>
        <w:t xml:space="preserve">3 </w:t>
      </w:r>
      <w:r>
        <w:t xml:space="preserve"> {{field-on:Bible}}</w:t>
      </w:r>
      <w:r>
        <w:t xml:space="preserve">Give to mourning ones of Zion glory instead of ashes, oil of gladness to mourning ones, garment of glory instead of spirit of weariness, and they will be called generations of righteousness, planting of Lord for glory.</w:t>
      </w:r>
      <w:r>
        <w:rPr>
          <w:rStyle w:val="FootnoteReference"/>
        </w:rPr>
        <w:footnoteReference w:id="7949"/>
      </w:r>
      <w:r>
        <w:rPr>
          <w:rStyle w:val="FootnoteReference"/>
        </w:rPr>
        <w:footnoteReference w:id="7950"/>
      </w:r>
      <w:r>
        <w:t xml:space="preserve">{{field-off:Bible}}</w:t>
      </w:r>
    </w:p>
    <w:p>
      <w:r>
        <w:rPr>
          <w:sz w:val="18"/>
          <w:color w:val="777777"/>
        </w:rPr>
        <w:t xml:space="preserve">[[@Bible:Isaiah 61:4]] </w:t>
      </w:r>
      <w:r>
        <w:rPr>
          <w:b/>
        </w:rPr>
        <w:t xml:space="preserve">4 </w:t>
      </w:r>
      <w:r>
        <w:t xml:space="preserve"> {{field-on:Bible}}</w:t>
      </w:r>
      <w:r>
        <w:t xml:space="preserve">And they will build everlasting desolations, raise up places formerly deserted, and renew desolate cities, desolated through generations.</w:t>
      </w:r>
      <w:r>
        <w:t xml:space="preserve">{{field-off:Bible}}</w:t>
      </w:r>
    </w:p>
    <w:p>
      <w:r>
        <w:rPr>
          <w:sz w:val="18"/>
          <w:color w:val="777777"/>
        </w:rPr>
        <w:t xml:space="preserve">[[@Bible:Isaiah 61:5]] </w:t>
      </w:r>
      <w:r>
        <w:rPr>
          <w:b/>
        </w:rPr>
        <w:t xml:space="preserve">5 </w:t>
      </w:r>
      <w:r>
        <w:t xml:space="preserve"> {{field-on:Bible}}</w:t>
      </w:r>
      <w:r>
        <w:t xml:space="preserve">Foreigners will come, shepherding your sheep, and aliens plowmen and vine-dressers.</w:t>
      </w:r>
      <w:r>
        <w:t xml:space="preserve">{{field-off:Bible}}</w:t>
      </w:r>
    </w:p>
    <w:p>
      <w:r>
        <w:rPr>
          <w:sz w:val="18"/>
          <w:color w:val="777777"/>
        </w:rPr>
        <w:t xml:space="preserve">[[@Bible:Isaiah 61:6]] </w:t>
      </w:r>
      <w:r>
        <w:rPr>
          <w:b/>
        </w:rPr>
        <w:t xml:space="preserve">6 </w:t>
      </w:r>
      <w:r>
        <w:t xml:space="preserve"> {{field-on:Bible}}</w:t>
      </w:r>
      <w:r>
        <w:t xml:space="preserve">But you will be called priests of Lord, ministers of God. You will eat strength of nations and be marveled at in their wealth.</w:t>
      </w:r>
      <w:r>
        <w:t xml:space="preserve">{{field-off:Bible}}</w:t>
      </w:r>
    </w:p>
    <w:p>
      <w:r>
        <w:rPr>
          <w:sz w:val="18"/>
          <w:color w:val="777777"/>
        </w:rPr>
        <w:t xml:space="preserve">[[@Bible:Isaiah 61:7]] </w:t>
      </w:r>
      <w:r>
        <w:rPr>
          <w:b/>
        </w:rPr>
        <w:t xml:space="preserve">7 </w:t>
      </w:r>
      <w:r>
        <w:t xml:space="preserve"> {{field-on:Bible}}</w:t>
      </w:r>
      <w:r>
        <w:t xml:space="preserve">So they will inherit land second time and everlasting joy above their head.</w:t>
      </w:r>
      <w:r>
        <w:t xml:space="preserve">{{field-off:Bible}}</w:t>
      </w:r>
    </w:p>
    <w:p>
      <w:r>
        <w:rPr>
          <w:sz w:val="18"/>
          <w:color w:val="777777"/>
        </w:rPr>
        <w:t xml:space="preserve">[[@Bible:Isaiah 61:8]] </w:t>
      </w:r>
      <w:r>
        <w:rPr>
          <w:b/>
        </w:rPr>
        <w:t xml:space="preserve">8 </w:t>
      </w:r>
      <w:r>
        <w:t xml:space="preserve"> {{field-on:Bible}}</w:t>
      </w:r>
      <w:r>
        <w:t xml:space="preserve">For I am Lord loving righteousness and hating robberies from injustice, and I will give their toil to righteous ones and make everlasting covenant with them.</w:t>
      </w:r>
      <w:r>
        <w:t xml:space="preserve">{{field-off:Bible}}</w:t>
      </w:r>
    </w:p>
    <w:p>
      <w:r>
        <w:rPr>
          <w:sz w:val="18"/>
          <w:color w:val="777777"/>
        </w:rPr>
        <w:t xml:space="preserve">[[@Bible:Isaiah 61:9]] </w:t>
      </w:r>
      <w:r>
        <w:rPr>
          <w:b/>
        </w:rPr>
        <w:t xml:space="preserve">9 </w:t>
      </w:r>
      <w:r>
        <w:t xml:space="preserve"> {{field-on:Bible}}</w:t>
      </w:r>
      <w:r>
        <w:t xml:space="preserve">Their seed will be known among nations and their offspring in midst of peoples. Everyone seeing them will know them, because these are seed blessed by God.</w:t>
      </w:r>
      <w:r>
        <w:rPr>
          <w:rStyle w:val="FootnoteReference"/>
        </w:rPr>
        <w:footnoteReference w:id="7951"/>
      </w:r>
      <w:r>
        <w:t xml:space="preserve">{{field-off:Bible}}</w:t>
      </w:r>
    </w:p>
    <w:p>
      <w:r>
        <w:rPr>
          <w:sz w:val="18"/>
          <w:color w:val="777777"/>
        </w:rPr>
        <w:t xml:space="preserve">[[@Bible:Isaiah 61:10]] </w:t>
      </w:r>
      <w:r>
        <w:rPr>
          <w:b/>
        </w:rPr>
        <w:t xml:space="preserve">10 </w:t>
      </w:r>
      <w:r>
        <w:t xml:space="preserve"> {{field-on:Bible}}</w:t>
      </w:r>
      <w:r>
        <w:t xml:space="preserve">They will rejoice with joy in Lord; let my soul exult in Lord, for he clothed me with garment of salvation and tunic of gladness. As bridegroom he put turban on me, and as bride adorned me with ornament.</w:t>
      </w:r>
      <w:r>
        <w:t xml:space="preserve">{{field-off:Bible}}</w:t>
      </w:r>
    </w:p>
    <w:p>
      <w:r>
        <w:rPr>
          <w:sz w:val="18"/>
          <w:color w:val="777777"/>
        </w:rPr>
        <w:t xml:space="preserve">[[@Bible:Isaiah 61:11]] </w:t>
      </w:r>
      <w:r>
        <w:rPr>
          <w:b/>
        </w:rPr>
        <w:t xml:space="preserve">11 </w:t>
      </w:r>
      <w:r>
        <w:t xml:space="preserve"> {{field-on:Bible}}</w:t>
      </w:r>
      <w:r>
        <w:t xml:space="preserve">As earth increases its flower and as garden its seeds, so Lord will make righteousness and exultation spring up before all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62</w:t>
      </w:r>
    </w:p>
    <w:p>
      <w:r>
        <w:rPr>
          <w:sz w:val="18"/>
          <w:color w:val="777777"/>
        </w:rPr>
        <w:t xml:space="preserve">[[@Bible:Isaiah 62:1]] </w:t>
      </w:r>
      <w:r>
        <w:rPr>
          <w:b/>
        </w:rPr>
        <w:t xml:space="preserve">1 </w:t>
      </w:r>
      <w:r>
        <w:t xml:space="preserve"> {{field-on:Bible}}</w:t>
      </w:r>
      <w:r>
        <w:t xml:space="preserve">For Zion I will not be silent, and for </w:t>
      </w:r>
      <w:r>
        <w:t xml:space="preserve">[[Jerusalem &gt;&gt; BibleKnowledgebase:@Jerusalem]]</w:t>
      </w:r>
      <w:r>
        <w:t xml:space="preserve"> I will not relent until my righteousness goes out as light and my salvation burns as torch.</w:t>
      </w:r>
      <w:r>
        <w:rPr>
          <w:rStyle w:val="FootnoteReference"/>
        </w:rPr>
        <w:footnoteReference w:id="7952"/>
      </w:r>
      <w:r>
        <w:t xml:space="preserve">{{field-off:Bible}}</w:t>
      </w:r>
    </w:p>
    <w:p>
      <w:r>
        <w:rPr>
          <w:sz w:val="18"/>
          <w:color w:val="777777"/>
        </w:rPr>
        <w:t xml:space="preserve">[[@Bible:Isaiah 62:2]] </w:t>
      </w:r>
      <w:r>
        <w:rPr>
          <w:b/>
        </w:rPr>
        <w:t xml:space="preserve">2 </w:t>
      </w:r>
      <w:r>
        <w:t xml:space="preserve"> {{field-on:Bible}}</w:t>
      </w:r>
      <w:r>
        <w:t xml:space="preserve">Nations will see your righteousness and kings your glory, and your new name Lord will call it.</w:t>
      </w:r>
      <w:r>
        <w:t xml:space="preserve">{{field-off:Bible}}</w:t>
      </w:r>
    </w:p>
    <w:p>
      <w:r>
        <w:rPr>
          <w:sz w:val="18"/>
          <w:color w:val="777777"/>
        </w:rPr>
        <w:t xml:space="preserve">[[@Bible:Isaiah 62:3]] </w:t>
      </w:r>
      <w:r>
        <w:rPr>
          <w:b/>
        </w:rPr>
        <w:t xml:space="preserve">3 </w:t>
      </w:r>
      <w:r>
        <w:t xml:space="preserve"> {{field-on:Bible}}</w:t>
      </w:r>
      <w:r>
        <w:t xml:space="preserve">You will be crown of beauty in hand of Lord and diadem of kingdom in hand of your God.</w:t>
      </w:r>
      <w:r>
        <w:t xml:space="preserve">{{field-off:Bible}}</w:t>
      </w:r>
    </w:p>
    <w:p>
      <w:r>
        <w:rPr>
          <w:sz w:val="18"/>
          <w:color w:val="777777"/>
        </w:rPr>
        <w:t xml:space="preserve">[[@Bible:Isaiah 62:4]] </w:t>
      </w:r>
      <w:r>
        <w:rPr>
          <w:b/>
        </w:rPr>
        <w:t xml:space="preserve">4 </w:t>
      </w:r>
      <w:r>
        <w:t xml:space="preserve"> {{field-on:Bible}}</w:t>
      </w:r>
      <w:r>
        <w:t xml:space="preserve">No longer will you be called Forsaken, and your land will no longer be called Desert, for you will be called My Will, and your land Inhabited.</w:t>
      </w:r>
      <w:r>
        <w:t xml:space="preserve">{{field-off:Bible}}</w:t>
      </w:r>
    </w:p>
    <w:p>
      <w:r>
        <w:rPr>
          <w:sz w:val="18"/>
          <w:color w:val="777777"/>
        </w:rPr>
        <w:t xml:space="preserve">[[@Bible:Isaiah 62:5]] </w:t>
      </w:r>
      <w:r>
        <w:rPr>
          <w:b/>
        </w:rPr>
        <w:t xml:space="preserve">5 </w:t>
      </w:r>
      <w:r>
        <w:t xml:space="preserve"> {{field-on:Bible}}</w:t>
      </w:r>
      <w:r>
        <w:t xml:space="preserve">And as young man dwelling with virgin, so your sons will dwell with you, and as bridegroom rejoices over bride, so Lord will rejoice over you.</w:t>
      </w:r>
      <w:r>
        <w:t xml:space="preserve">{{field-off:Bible}}</w:t>
      </w:r>
    </w:p>
    <w:p>
      <w:r>
        <w:rPr>
          <w:sz w:val="18"/>
          <w:color w:val="777777"/>
        </w:rPr>
        <w:t xml:space="preserve">[[@Bible:Isaiah 62:6]] </w:t>
      </w:r>
      <w:r>
        <w:rPr>
          <w:b/>
        </w:rPr>
        <w:t xml:space="preserve">6 </w:t>
      </w:r>
      <w:r>
        <w:t xml:space="preserve"> {{field-on:Bible}}</w:t>
      </w:r>
      <w:r>
        <w:t xml:space="preserve">On your walls, </w:t>
      </w:r>
      <w:r>
        <w:t xml:space="preserve">[[Jerusalem &gt;&gt; BibleKnowledgebase:@Jerusalem]]</w:t>
      </w:r>
      <w:r>
        <w:t xml:space="preserve">, I appointed watchmen all day and all night; through all end they will not be silent, remembering Lord.</w:t>
      </w:r>
      <w:r>
        <w:t xml:space="preserve">{{field-off:Bible}}</w:t>
      </w:r>
    </w:p>
    <w:p>
      <w:r>
        <w:rPr>
          <w:sz w:val="18"/>
          <w:color w:val="777777"/>
        </w:rPr>
        <w:t xml:space="preserve">[[@Bible:Isaiah 62:7]] </w:t>
      </w:r>
      <w:r>
        <w:rPr>
          <w:b/>
        </w:rPr>
        <w:t xml:space="preserve">7 </w:t>
      </w:r>
      <w:r>
        <w:t xml:space="preserve"> {{field-on:Bible}}</w:t>
      </w:r>
      <w:r>
        <w:t xml:space="preserve">For no one like you when he restores and makes </w:t>
      </w:r>
      <w:r>
        <w:t xml:space="preserve">[[Jerusalem &gt;&gt; BibleKnowledgebase:@Jerusalem]]</w:t>
      </w:r>
      <w:r>
        <w:t xml:space="preserve"> boast upon earth.</w:t>
      </w:r>
      <w:r>
        <w:t xml:space="preserve">{{field-off:Bible}}</w:t>
      </w:r>
    </w:p>
    <w:p>
      <w:r>
        <w:rPr>
          <w:sz w:val="18"/>
          <w:color w:val="777777"/>
        </w:rPr>
        <w:t xml:space="preserve">[[@Bible:Isaiah 62:8]] </w:t>
      </w:r>
      <w:r>
        <w:rPr>
          <w:b/>
        </w:rPr>
        <w:t xml:space="preserve">8 </w:t>
      </w:r>
      <w:r>
        <w:t xml:space="preserve"> {{field-on:Bible}}</w:t>
      </w:r>
      <w:r>
        <w:t xml:space="preserve">Lord swore by his right hand and by strength of his arm: If I again give your grain and your foods to your enemies, and if sons of foreigners again drink your wine for which you labored—</w:t>
      </w:r>
      <w:r>
        <w:t xml:space="preserve">{{field-off:Bible}}</w:t>
      </w:r>
    </w:p>
    <w:p>
      <w:r>
        <w:rPr>
          <w:sz w:val="18"/>
          <w:color w:val="777777"/>
        </w:rPr>
        <w:t xml:space="preserve">[[@Bible:Isaiah 62:9]] </w:t>
      </w:r>
      <w:r>
        <w:rPr>
          <w:b/>
        </w:rPr>
        <w:t xml:space="preserve">9 </w:t>
      </w:r>
      <w:r>
        <w:t xml:space="preserve"> {{field-on:Bible}}</w:t>
      </w:r>
      <w:r>
        <w:t xml:space="preserve">rather those gathering will eat them and praise Lord, and those gathering will drink them in my holy courts.</w:t>
      </w:r>
      <w:r>
        <w:t xml:space="preserve">{{field-off:Bible}}</w:t>
      </w:r>
    </w:p>
    <w:p>
      <w:r>
        <w:rPr>
          <w:sz w:val="18"/>
          <w:color w:val="777777"/>
        </w:rPr>
        <w:t xml:space="preserve">[[@Bible:Isaiah 62:10]] </w:t>
      </w:r>
      <w:r>
        <w:rPr>
          <w:b/>
        </w:rPr>
        <w:t xml:space="preserve">10 </w:t>
      </w:r>
      <w:r>
        <w:t xml:space="preserve"> {{field-on:Bible}}</w:t>
      </w:r>
      <w:r>
        <w:t xml:space="preserve">Go through my gates and make way for my people, and scatter stones from road. Lift standard to nations.</w:t>
      </w:r>
      <w:r>
        <w:t xml:space="preserve">{{field-off:Bible}}</w:t>
      </w:r>
    </w:p>
    <w:p>
      <w:r>
        <w:rPr>
          <w:sz w:val="18"/>
          <w:color w:val="777777"/>
        </w:rPr>
        <w:t xml:space="preserve">[[@Bible:Isaiah 62:11]] </w:t>
      </w:r>
      <w:r>
        <w:rPr>
          <w:b/>
        </w:rPr>
        <w:t xml:space="preserve">11 </w:t>
      </w:r>
      <w:r>
        <w:t xml:space="preserve"> {{field-on:Bible}}</w:t>
      </w:r>
      <w:r>
        <w:t xml:space="preserve">For see, Lord made it heard to end of earth: Say to daughter of Zion, See, your savior comes, holding his wage and his work before his face.</w:t>
      </w:r>
      <w:r>
        <w:t xml:space="preserve">{{field-off:Bible}}</w:t>
      </w:r>
    </w:p>
    <w:p>
      <w:r>
        <w:rPr>
          <w:sz w:val="18"/>
          <w:color w:val="777777"/>
        </w:rPr>
        <w:t xml:space="preserve">[[@Bible:Isaiah 62:12]] </w:t>
      </w:r>
      <w:r>
        <w:rPr>
          <w:b/>
        </w:rPr>
        <w:t xml:space="preserve">12 </w:t>
      </w:r>
      <w:r>
        <w:t xml:space="preserve"> {{field-on:Bible}}</w:t>
      </w:r>
      <w:r>
        <w:t xml:space="preserve">And he will call him Holy People, Redeemed by Lord. But you will be called Sought Out City and Not Forsaken.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63</w:t>
      </w:r>
    </w:p>
    <w:p>
      <w:r>
        <w:rPr>
          <w:sz w:val="18"/>
          <w:color w:val="777777"/>
        </w:rPr>
        <w:t xml:space="preserve">[[@Bible:Isaiah 63:1]] </w:t>
      </w:r>
      <w:r>
        <w:rPr>
          <w:b/>
        </w:rPr>
        <w:t xml:space="preserve">1 </w:t>
      </w:r>
      <w:r>
        <w:t xml:space="preserve"> {{field-on:Bible}}</w:t>
      </w:r>
      <w:r>
        <w:t xml:space="preserve">Who is this coming from Edom, redness of garments from </w:t>
      </w:r>
      <w:r>
        <w:t xml:space="preserve">[[Bosor &gt;&gt; BibleKnowledgebase:@Bosor]]</w:t>
      </w:r>
      <w:r>
        <w:t xml:space="preserve">, so beautiful in robe, force with strength? I speak righteousness and judgment of salvation.</w:t>
      </w:r>
      <w:r>
        <w:rPr>
          <w:rStyle w:val="FootnoteReference"/>
        </w:rPr>
        <w:footnoteReference w:id="7953"/>
      </w:r>
      <w:r>
        <w:t xml:space="preserve">{{field-off:Bible}}</w:t>
      </w:r>
    </w:p>
    <w:p>
      <w:r>
        <w:rPr>
          <w:sz w:val="18"/>
          <w:color w:val="777777"/>
        </w:rPr>
        <w:t xml:space="preserve">[[@Bible:Isaiah 63:2]] </w:t>
      </w:r>
      <w:r>
        <w:rPr>
          <w:b/>
        </w:rPr>
        <w:t xml:space="preserve">2 </w:t>
      </w:r>
      <w:r>
        <w:t xml:space="preserve"> {{field-on:Bible}}</w:t>
      </w:r>
      <w:r>
        <w:t xml:space="preserve">Why are your garments red and your clothes like from trodden winepress?</w:t>
      </w:r>
      <w:r>
        <w:t xml:space="preserve">{{field-off:Bible}}</w:t>
      </w:r>
    </w:p>
    <w:p>
      <w:r>
        <w:rPr>
          <w:sz w:val="18"/>
          <w:color w:val="777777"/>
        </w:rPr>
        <w:t xml:space="preserve">[[@Bible:Isaiah 63:3]] </w:t>
      </w:r>
      <w:r>
        <w:rPr>
          <w:b/>
        </w:rPr>
        <w:t xml:space="preserve">3 </w:t>
      </w:r>
      <w:r>
        <w:t xml:space="preserve"> {{field-on:Bible}}</w:t>
      </w:r>
      <w:r>
        <w:t xml:space="preserve">Full of trampled grapes, and from nations no man with me; I trampled them in wrath and crushed them like earth and brought their blood down to earth.</w:t>
      </w:r>
      <w:r>
        <w:t xml:space="preserve">{{field-off:Bible}}</w:t>
      </w:r>
    </w:p>
    <w:p>
      <w:r>
        <w:rPr>
          <w:sz w:val="18"/>
          <w:color w:val="777777"/>
        </w:rPr>
        <w:t xml:space="preserve">[[@Bible:Isaiah 63:4]] </w:t>
      </w:r>
      <w:r>
        <w:rPr>
          <w:b/>
        </w:rPr>
        <w:t xml:space="preserve">4 </w:t>
      </w:r>
      <w:r>
        <w:t xml:space="preserve"> {{field-on:Bible}}</w:t>
      </w:r>
      <w:r>
        <w:t xml:space="preserve">For day of repayment came on them, and year of redemption is present.</w:t>
      </w:r>
      <w:r>
        <w:t xml:space="preserve">{{field-off:Bible}}</w:t>
      </w:r>
    </w:p>
    <w:p>
      <w:r>
        <w:rPr>
          <w:sz w:val="18"/>
          <w:color w:val="777777"/>
        </w:rPr>
        <w:t xml:space="preserve">[[@Bible:Isaiah 63:5]] </w:t>
      </w:r>
      <w:r>
        <w:rPr>
          <w:b/>
        </w:rPr>
        <w:t xml:space="preserve">5 </w:t>
      </w:r>
      <w:r>
        <w:t xml:space="preserve"> {{field-on:Bible}}</w:t>
      </w:r>
      <w:r>
        <w:t xml:space="preserve">I looked and none was helper; I considered and no one was taking hold. So my arm rescued them and my wrath came upon them.</w:t>
      </w:r>
      <w:r>
        <w:t xml:space="preserve">{{field-off:Bible}}</w:t>
      </w:r>
    </w:p>
    <w:p>
      <w:r>
        <w:rPr>
          <w:sz w:val="18"/>
          <w:color w:val="777777"/>
        </w:rPr>
        <w:t xml:space="preserve">[[@Bible:Isaiah 63:6]] </w:t>
      </w:r>
      <w:r>
        <w:rPr>
          <w:b/>
        </w:rPr>
        <w:t xml:space="preserve">6 </w:t>
      </w:r>
      <w:r>
        <w:t xml:space="preserve"> {{field-on:Bible}}</w:t>
      </w:r>
      <w:r>
        <w:t xml:space="preserve">And I trampled them in my anger and brought their blood down to earth.</w:t>
      </w:r>
      <w:r>
        <w:t xml:space="preserve">{{field-off:Bible}}</w:t>
      </w:r>
    </w:p>
    <w:p>
      <w:r>
        <w:rPr>
          <w:sz w:val="18"/>
          <w:color w:val="777777"/>
        </w:rPr>
        <w:t xml:space="preserve">[[@Bible:Isaiah 63:7]] </w:t>
      </w:r>
      <w:r>
        <w:rPr>
          <w:b/>
        </w:rPr>
        <w:t xml:space="preserve">7 </w:t>
      </w:r>
      <w:r>
        <w:t xml:space="preserve"> {{field-on:Bible}}</w:t>
      </w:r>
      <w:r>
        <w:t xml:space="preserve">I remembered mercy of Lord, virtues of Lord in all things Lord repays us—Lord good judge to house of Israel</w:t>
      </w:r>
      <w:r>
        <w:rPr>
          <w:rStyle w:val="FootnoteReference"/>
        </w:rPr>
        <w:footnoteReference w:id="7954"/>
      </w:r>
      <w:r>
        <w:t xml:space="preserve">. He brings upon us according to his mercy and according to abundance of his righteousness.</w:t>
      </w:r>
      <w:r>
        <w:t xml:space="preserve">{{field-off:Bible}}</w:t>
      </w:r>
    </w:p>
    <w:p>
      <w:r>
        <w:rPr>
          <w:sz w:val="18"/>
          <w:color w:val="777777"/>
        </w:rPr>
        <w:t xml:space="preserve">[[@Bible:Isaiah 63:8]] </w:t>
      </w:r>
      <w:r>
        <w:rPr>
          <w:b/>
        </w:rPr>
        <w:t xml:space="preserve">8 </w:t>
      </w:r>
      <w:r>
        <w:t xml:space="preserve"> {{field-on:Bible}}</w:t>
      </w:r>
      <w:r>
        <w:t xml:space="preserve">And he said, Are they not my people, children who will not reject? And he became salvation to them.</w:t>
      </w:r>
      <w:r>
        <w:t xml:space="preserve">{{field-off:Bible}}</w:t>
      </w:r>
    </w:p>
    <w:p>
      <w:r>
        <w:rPr>
          <w:sz w:val="18"/>
          <w:color w:val="777777"/>
        </w:rPr>
        <w:t xml:space="preserve">[[@Bible:Isaiah 63:9]] </w:t>
      </w:r>
      <w:r>
        <w:rPr>
          <w:b/>
        </w:rPr>
        <w:t xml:space="preserve">9 </w:t>
      </w:r>
      <w:r>
        <w:t xml:space="preserve"> {{field-on:Bible}}</w:t>
      </w:r>
      <w:r>
        <w:t xml:space="preserve">In all their affliction not elder nor angel, but Lord himself saved them. Because he loved them and spared them, he redeemed them and took them up and lifted them all days of age.</w:t>
      </w:r>
      <w:r>
        <w:rPr>
          <w:rStyle w:val="FootnoteReference"/>
        </w:rPr>
        <w:footnoteReference w:id="7955"/>
      </w:r>
      <w:r>
        <w:t xml:space="preserve">{{field-off:Bible}}</w:t>
      </w:r>
    </w:p>
    <w:p>
      <w:r>
        <w:rPr>
          <w:sz w:val="18"/>
          <w:color w:val="777777"/>
        </w:rPr>
        <w:t xml:space="preserve">[[@Bible:Isaiah 63:10]] </w:t>
      </w:r>
      <w:r>
        <w:rPr>
          <w:b/>
        </w:rPr>
        <w:t xml:space="preserve">10 </w:t>
      </w:r>
      <w:r>
        <w:t xml:space="preserve"> {{field-on:Bible}}</w:t>
      </w:r>
      <w:r>
        <w:t xml:space="preserve">But they disobeyed and provoked his Holy Spirit, and he turned to them as enemy and himself fought them.</w:t>
      </w:r>
      <w:r>
        <w:t xml:space="preserve">{{field-off:Bible}}</w:t>
      </w:r>
    </w:p>
    <w:p>
      <w:r>
        <w:rPr>
          <w:sz w:val="18"/>
          <w:color w:val="777777"/>
        </w:rPr>
        <w:t xml:space="preserve">[[@Bible:Isaiah 63:11]] </w:t>
      </w:r>
      <w:r>
        <w:rPr>
          <w:b/>
        </w:rPr>
        <w:t xml:space="preserve">11 </w:t>
      </w:r>
      <w:r>
        <w:t xml:space="preserve"> {{field-on:Bible}}</w:t>
      </w:r>
      <w:r>
        <w:t xml:space="preserve">And he remembered days of old, one bringing up from land shepherd of sheep. Where is one placing Holy Spirit in them,</w:t>
      </w:r>
      <w:r>
        <w:t xml:space="preserve">{{field-off:Bible}}</w:t>
      </w:r>
    </w:p>
    <w:p>
      <w:r>
        <w:rPr>
          <w:sz w:val="18"/>
          <w:color w:val="777777"/>
        </w:rPr>
        <w:t xml:space="preserve">[[@Bible:Isaiah 63:12]] </w:t>
      </w:r>
      <w:r>
        <w:rPr>
          <w:b/>
        </w:rPr>
        <w:t xml:space="preserve">12 </w:t>
      </w:r>
      <w:r>
        <w:t xml:space="preserve"> {{field-on:Bible}}</w:t>
      </w:r>
      <w:r>
        <w:t xml:space="preserve">one leading Moses</w:t>
      </w:r>
      <w:r>
        <w:rPr>
          <w:rStyle w:val="FootnoteReference"/>
        </w:rPr>
        <w:footnoteReference w:id="7956"/>
      </w:r>
      <w:r>
        <w:t xml:space="preserve"> at right hand? Arm of his glory strengthened water before him, to make everlasting name for himself.</w:t>
      </w:r>
      <w:r>
        <w:t xml:space="preserve">{{field-off:Bible}}</w:t>
      </w:r>
    </w:p>
    <w:p>
      <w:r>
        <w:rPr>
          <w:sz w:val="18"/>
          <w:color w:val="777777"/>
        </w:rPr>
        <w:t xml:space="preserve">[[@Bible:Isaiah 63:13]] </w:t>
      </w:r>
      <w:r>
        <w:rPr>
          <w:b/>
        </w:rPr>
        <w:t xml:space="preserve">13 </w:t>
      </w:r>
      <w:r>
        <w:t xml:space="preserve"> {{field-on:Bible}}</w:t>
      </w:r>
      <w:r>
        <w:t xml:space="preserve">He led them through abyss like horse through wilderness, and they did not tire.</w:t>
      </w:r>
      <w:r>
        <w:t xml:space="preserve">{{field-off:Bible}}</w:t>
      </w:r>
    </w:p>
    <w:p>
      <w:r>
        <w:rPr>
          <w:sz w:val="18"/>
          <w:color w:val="777777"/>
        </w:rPr>
        <w:t xml:space="preserve">[[@Bible:Isaiah 63:14]] </w:t>
      </w:r>
      <w:r>
        <w:rPr>
          <w:b/>
        </w:rPr>
        <w:t xml:space="preserve">14 </w:t>
      </w:r>
      <w:r>
        <w:t xml:space="preserve"> {{field-on:Bible}}</w:t>
      </w:r>
      <w:r>
        <w:t xml:space="preserve">And as cattle through plain Spirit from Lord came down and guided them. So you led your people to make for yourself name of glory.</w:t>
      </w:r>
      <w:r>
        <w:t xml:space="preserve">{{field-off:Bible}}</w:t>
      </w:r>
    </w:p>
    <w:p>
      <w:r>
        <w:rPr>
          <w:sz w:val="18"/>
          <w:color w:val="777777"/>
        </w:rPr>
        <w:t xml:space="preserve">[[@Bible:Isaiah 63:15]] </w:t>
      </w:r>
      <w:r>
        <w:rPr>
          <w:b/>
        </w:rPr>
        <w:t xml:space="preserve">15 </w:t>
      </w:r>
      <w:r>
        <w:t xml:space="preserve"> {{field-on:Bible}}</w:t>
      </w:r>
      <w:r>
        <w:t xml:space="preserve">Turn from heaven and look from house of your holiness and glory. Where is your zeal and strength? Where is multitude of your mercy and compassions, because you held back from us?</w:t>
      </w:r>
      <w:r>
        <w:t xml:space="preserve">{{field-off:Bible}}</w:t>
      </w:r>
    </w:p>
    <w:p>
      <w:r>
        <w:rPr>
          <w:sz w:val="18"/>
          <w:color w:val="777777"/>
        </w:rPr>
        <w:t xml:space="preserve">[[@Bible:Isaiah 63:16]] </w:t>
      </w:r>
      <w:r>
        <w:rPr>
          <w:b/>
        </w:rPr>
        <w:t xml:space="preserve">16 </w:t>
      </w:r>
      <w:r>
        <w:t xml:space="preserve"> {{field-on:Bible}}</w:t>
      </w:r>
      <w:r>
        <w:t xml:space="preserve">For you are our father</w:t>
      </w:r>
      <w:r>
        <w:rPr>
          <w:rStyle w:val="FootnoteReference"/>
        </w:rPr>
        <w:footnoteReference w:id="7957"/>
      </w:r>
      <w:r>
        <w:t xml:space="preserve">, because Abraham</w:t>
      </w:r>
      <w:r>
        <w:rPr>
          <w:rStyle w:val="FootnoteReference"/>
        </w:rPr>
        <w:footnoteReference w:id="7958"/>
      </w:r>
      <w:r>
        <w:t xml:space="preserve"> did not know us and Israel did not acknowledge us; but you, Lord, our father, rescue us. From beginning your name is upon us.</w:t>
      </w:r>
      <w:r>
        <w:t xml:space="preserve">{{field-off:Bible}}</w:t>
      </w:r>
    </w:p>
    <w:p>
      <w:r>
        <w:rPr>
          <w:sz w:val="18"/>
          <w:color w:val="777777"/>
        </w:rPr>
        <w:t xml:space="preserve">[[@Bible:Isaiah 63:17]] </w:t>
      </w:r>
      <w:r>
        <w:rPr>
          <w:b/>
        </w:rPr>
        <w:t xml:space="preserve">17 </w:t>
      </w:r>
      <w:r>
        <w:t xml:space="preserve"> {{field-on:Bible}}</w:t>
      </w:r>
      <w:r>
        <w:t xml:space="preserve">Why did you make us wander, Lord, from your way? You hardened our hearts so as not to fear you. Turn back for sake of your servants, tribes of your inheritance.</w:t>
      </w:r>
      <w:r>
        <w:t xml:space="preserve">{{field-off:Bible}}</w:t>
      </w:r>
    </w:p>
    <w:p>
      <w:r>
        <w:rPr>
          <w:sz w:val="18"/>
          <w:color w:val="777777"/>
        </w:rPr>
        <w:t xml:space="preserve">[[@Bible:Isaiah 63:18]] </w:t>
      </w:r>
      <w:r>
        <w:rPr>
          <w:b/>
        </w:rPr>
        <w:t xml:space="preserve">18 </w:t>
      </w:r>
      <w:r>
        <w:t xml:space="preserve"> {{field-on:Bible}}</w:t>
      </w:r>
      <w:r>
        <w:t xml:space="preserve">So we may inherit little of your holy mountain. Our opponents trampled your sanctuary.</w:t>
      </w:r>
      <w:r>
        <w:t xml:space="preserve">{{field-off:Bible}}</w:t>
      </w:r>
    </w:p>
    <w:p>
      <w:r>
        <w:rPr>
          <w:sz w:val="18"/>
          <w:color w:val="777777"/>
        </w:rPr>
        <w:t xml:space="preserve">[[@Bible:Isaiah 63:19]] </w:t>
      </w:r>
      <w:r>
        <w:rPr>
          <w:b/>
        </w:rPr>
        <w:t xml:space="preserve">19 </w:t>
      </w:r>
      <w:r>
        <w:t xml:space="preserve"> {{field-on:Bible}}</w:t>
      </w:r>
      <w:r>
        <w:t xml:space="preserve">We became as from beginning when you did not rule us nor your name was called on us. If you open heaven, mountains will take trembling from you and melt.</w:t>
      </w:r>
      <w:r>
        <w:rPr>
          <w:rStyle w:val="FootnoteReference"/>
        </w:rPr>
        <w:footnoteReference w:id="7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64</w:t>
      </w:r>
    </w:p>
    <w:p>
      <w:r>
        <w:rPr>
          <w:sz w:val="18"/>
          <w:color w:val="777777"/>
        </w:rPr>
        <w:t xml:space="preserve">[[@Bible:Isaiah 64:1]] </w:t>
      </w:r>
      <w:r>
        <w:rPr>
          <w:b/>
        </w:rPr>
        <w:t xml:space="preserve">1 </w:t>
      </w:r>
      <w:r>
        <w:t xml:space="preserve"> {{field-on:Bible}}</w:t>
      </w:r>
      <w:r>
        <w:t xml:space="preserve">As wax melts from fire, and fire will burn opponents, and name of Lord will be evident among opponents; from your face nations will be shaken.</w:t>
      </w:r>
      <w:r>
        <w:t xml:space="preserve">{{field-off:Bible}}</w:t>
      </w:r>
    </w:p>
    <w:p>
      <w:r>
        <w:rPr>
          <w:sz w:val="18"/>
          <w:color w:val="777777"/>
        </w:rPr>
        <w:t xml:space="preserve">[[@Bible:Isaiah 64:2]] </w:t>
      </w:r>
      <w:r>
        <w:rPr>
          <w:b/>
        </w:rPr>
        <w:t xml:space="preserve">2 </w:t>
      </w:r>
      <w:r>
        <w:t xml:space="preserve"> {{field-on:Bible}}</w:t>
      </w:r>
      <w:r>
        <w:t xml:space="preserve">When you do glorious things, mountains will take trembling from you.</w:t>
      </w:r>
      <w:r>
        <w:t xml:space="preserve">{{field-off:Bible}}</w:t>
      </w:r>
    </w:p>
    <w:p>
      <w:r>
        <w:rPr>
          <w:sz w:val="18"/>
          <w:color w:val="777777"/>
        </w:rPr>
        <w:t xml:space="preserve">[[@Bible:Isaiah 64:3]] </w:t>
      </w:r>
      <w:r>
        <w:rPr>
          <w:b/>
        </w:rPr>
        <w:t xml:space="preserve">3 </w:t>
      </w:r>
      <w:r>
        <w:t xml:space="preserve"> {{field-on:Bible}}</w:t>
      </w:r>
      <w:r>
        <w:t xml:space="preserve">From age we did not hear, nor did our eyes see god besides you and your works which you will do for those waiting mercy.</w:t>
      </w:r>
      <w:r>
        <w:t xml:space="preserve">{{field-off:Bible}}</w:t>
      </w:r>
    </w:p>
    <w:p>
      <w:r>
        <w:rPr>
          <w:sz w:val="18"/>
          <w:color w:val="777777"/>
        </w:rPr>
        <w:t xml:space="preserve">[[@Bible:Isaiah 64:4]] </w:t>
      </w:r>
      <w:r>
        <w:rPr>
          <w:b/>
        </w:rPr>
        <w:t xml:space="preserve">4 </w:t>
      </w:r>
      <w:r>
        <w:t xml:space="preserve"> {{field-on:Bible}}</w:t>
      </w:r>
      <w:r>
        <w:t xml:space="preserve">For he will meet those doing righteousness, and they will remember your ways. See, you were angry and we sinned; because of this we wandered.</w:t>
      </w:r>
      <w:r>
        <w:t xml:space="preserve">{{field-off:Bible}}</w:t>
      </w:r>
    </w:p>
    <w:p>
      <w:r>
        <w:rPr>
          <w:sz w:val="18"/>
          <w:color w:val="777777"/>
        </w:rPr>
        <w:t xml:space="preserve">[[@Bible:Isaiah 64:5]] </w:t>
      </w:r>
      <w:r>
        <w:rPr>
          <w:b/>
        </w:rPr>
        <w:t xml:space="preserve">5 </w:t>
      </w:r>
      <w:r>
        <w:t xml:space="preserve"> {{field-on:Bible}}</w:t>
      </w:r>
      <w:r>
        <w:t xml:space="preserve">And we all became as unclean, and all our righteousness as cloth of menstruation, and we fell away as leaves. Because of our lawless deeds thus wind will carry us away.</w:t>
      </w:r>
      <w:r>
        <w:rPr>
          <w:rStyle w:val="FootnoteReference"/>
        </w:rPr>
        <w:footnoteReference w:id="7960"/>
      </w:r>
      <w:r>
        <w:t xml:space="preserve">{{field-off:Bible}}</w:t>
      </w:r>
    </w:p>
    <w:p>
      <w:r>
        <w:rPr>
          <w:sz w:val="18"/>
          <w:color w:val="777777"/>
        </w:rPr>
        <w:t xml:space="preserve">[[@Bible:Isaiah 64:6]] </w:t>
      </w:r>
      <w:r>
        <w:rPr>
          <w:b/>
        </w:rPr>
        <w:t xml:space="preserve">6 </w:t>
      </w:r>
      <w:r>
        <w:t xml:space="preserve"> {{field-on:Bible}}</w:t>
      </w:r>
      <w:r>
        <w:t xml:space="preserve">And there is no one calling on your name and remembering to take hold of you, because you turned your face from us and gave us over because of our sins.</w:t>
      </w:r>
      <w:r>
        <w:t xml:space="preserve">{{field-off:Bible}}</w:t>
      </w:r>
    </w:p>
    <w:p>
      <w:r>
        <w:rPr>
          <w:sz w:val="18"/>
          <w:color w:val="777777"/>
        </w:rPr>
        <w:t xml:space="preserve">[[@Bible:Isaiah 64:7]] </w:t>
      </w:r>
      <w:r>
        <w:rPr>
          <w:b/>
        </w:rPr>
        <w:t xml:space="preserve">7 </w:t>
      </w:r>
      <w:r>
        <w:t xml:space="preserve"> {{field-on:Bible}}</w:t>
      </w:r>
      <w:r>
        <w:t xml:space="preserve">And now, Lord, our father</w:t>
      </w:r>
      <w:r>
        <w:rPr>
          <w:rStyle w:val="FootnoteReference"/>
        </w:rPr>
        <w:footnoteReference w:id="7961"/>
      </w:r>
      <w:r>
        <w:t xml:space="preserve">, you; but we clay, all work of your hands.</w:t>
      </w:r>
      <w:r>
        <w:t xml:space="preserve">{{field-off:Bible}}</w:t>
      </w:r>
    </w:p>
    <w:p>
      <w:r>
        <w:rPr>
          <w:sz w:val="18"/>
          <w:color w:val="777777"/>
        </w:rPr>
        <w:t xml:space="preserve">[[@Bible:Isaiah 64:8]] </w:t>
      </w:r>
      <w:r>
        <w:rPr>
          <w:b/>
        </w:rPr>
        <w:t xml:space="preserve">8 </w:t>
      </w:r>
      <w:r>
        <w:t xml:space="preserve"> {{field-on:Bible}}</w:t>
      </w:r>
      <w:r>
        <w:t xml:space="preserve">Do not be very angry with us and do not remember our sins in season. And now look, because we all your people.</w:t>
      </w:r>
      <w:r>
        <w:rPr>
          <w:rStyle w:val="FootnoteReference"/>
        </w:rPr>
        <w:footnoteReference w:id="7962"/>
      </w:r>
      <w:r>
        <w:t xml:space="preserve">{{field-off:Bible}}</w:t>
      </w:r>
    </w:p>
    <w:p>
      <w:r>
        <w:rPr>
          <w:sz w:val="18"/>
          <w:color w:val="777777"/>
        </w:rPr>
        <w:t xml:space="preserve">[[@Bible:Isaiah 64:9]] </w:t>
      </w:r>
      <w:r>
        <w:rPr>
          <w:b/>
        </w:rPr>
        <w:t xml:space="preserve">9 </w:t>
      </w:r>
      <w:r>
        <w:t xml:space="preserve"> {{field-on:Bible}}</w:t>
      </w:r>
      <w:r>
        <w:t xml:space="preserve">City of your holy one became desolate. Zion became like desert; </w:t>
      </w:r>
      <w:r>
        <w:t xml:space="preserve">[[Jerusalem &gt;&gt; BibleKnowledgebase:@Jerusalem]]</w:t>
      </w:r>
      <w:r>
        <w:t xml:space="preserve"> into curse.</w:t>
      </w:r>
      <w:r>
        <w:t xml:space="preserve">{{field-off:Bible}}</w:t>
      </w:r>
    </w:p>
    <w:p>
      <w:r>
        <w:rPr>
          <w:sz w:val="18"/>
          <w:color w:val="777777"/>
        </w:rPr>
        <w:t xml:space="preserve">[[@Bible:Isaiah 64:10]] </w:t>
      </w:r>
      <w:r>
        <w:rPr>
          <w:b/>
        </w:rPr>
        <w:t xml:space="preserve">10 </w:t>
      </w:r>
      <w:r>
        <w:t xml:space="preserve"> {{field-on:Bible}}</w:t>
      </w:r>
      <w:r>
        <w:t xml:space="preserve">Our holy house and glory, which our fathers blessed, became burned with fire, and all glorious things fell.</w:t>
      </w:r>
      <w:r>
        <w:t xml:space="preserve">{{field-off:Bible}}</w:t>
      </w:r>
    </w:p>
    <w:p>
      <w:r>
        <w:rPr>
          <w:sz w:val="18"/>
          <w:color w:val="777777"/>
        </w:rPr>
        <w:t xml:space="preserve">[[@Bible:Isaiah 64:11]] </w:t>
      </w:r>
      <w:r>
        <w:rPr>
          <w:b/>
        </w:rPr>
        <w:t xml:space="preserve">11 </w:t>
      </w:r>
      <w:r>
        <w:t xml:space="preserve"> {{field-on:Bible}}</w:t>
      </w:r>
      <w:r>
        <w:t xml:space="preserve">And over all these you held back, Lord, and kept silent and humbled us greatly.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65</w:t>
      </w:r>
    </w:p>
    <w:p>
      <w:r>
        <w:rPr>
          <w:sz w:val="18"/>
          <w:color w:val="777777"/>
        </w:rPr>
        <w:t xml:space="preserve">[[@Bible:Isaiah 65:1]] </w:t>
      </w:r>
      <w:r>
        <w:rPr>
          <w:b/>
        </w:rPr>
        <w:t xml:space="preserve">1 </w:t>
      </w:r>
      <w:r>
        <w:t xml:space="preserve"> {{field-on:Bible}}</w:t>
      </w:r>
      <w:r>
        <w:t xml:space="preserve">I became manifest to those not seeking me; I was found by those not asking after me. I said, Here I am, to nation not calling my name.</w:t>
      </w:r>
      <w:r>
        <w:t xml:space="preserve">{{field-off:Bible}}</w:t>
      </w:r>
    </w:p>
    <w:p>
      <w:r>
        <w:rPr>
          <w:sz w:val="18"/>
          <w:color w:val="777777"/>
        </w:rPr>
        <w:t xml:space="preserve">[[@Bible:Isaiah 65:2]] </w:t>
      </w:r>
      <w:r>
        <w:rPr>
          <w:b/>
        </w:rPr>
        <w:t xml:space="preserve">2 </w:t>
      </w:r>
      <w:r>
        <w:t xml:space="preserve"> {{field-on:Bible}}</w:t>
      </w:r>
      <w:r>
        <w:t xml:space="preserve">I stretched out my hands all day to disobedient and contradicting people, who did not walk true way but after their sins.</w:t>
      </w:r>
      <w:r>
        <w:t xml:space="preserve">{{field-off:Bible}}</w:t>
      </w:r>
    </w:p>
    <w:p>
      <w:r>
        <w:rPr>
          <w:sz w:val="18"/>
          <w:color w:val="777777"/>
        </w:rPr>
        <w:t xml:space="preserve">[[@Bible:Isaiah 65:3]] </w:t>
      </w:r>
      <w:r>
        <w:rPr>
          <w:b/>
        </w:rPr>
        <w:t xml:space="preserve">3 </w:t>
      </w:r>
      <w:r>
        <w:t xml:space="preserve"> {{field-on:Bible}}</w:t>
      </w:r>
      <w:r>
        <w:t xml:space="preserve">This people provoking me continually to my face, sacrificing in gardens and burning incense on bricks to demons that do not exist.</w:t>
      </w:r>
      <w:r>
        <w:t xml:space="preserve">{{field-off:Bible}}</w:t>
      </w:r>
    </w:p>
    <w:p>
      <w:r>
        <w:rPr>
          <w:sz w:val="18"/>
          <w:color w:val="777777"/>
        </w:rPr>
        <w:t xml:space="preserve">[[@Bible:Isaiah 65:4]] </w:t>
      </w:r>
      <w:r>
        <w:rPr>
          <w:b/>
        </w:rPr>
        <w:t xml:space="preserve">4 </w:t>
      </w:r>
      <w:r>
        <w:t xml:space="preserve"> {{field-on:Bible}}</w:t>
      </w:r>
      <w:r>
        <w:t xml:space="preserve">And in tombs and caves they sleep because of dreams, eating pig flesh and broth of polluted sacrifices, all their vessels polluted.</w:t>
      </w:r>
      <w:r>
        <w:t xml:space="preserve">{{field-off:Bible}}</w:t>
      </w:r>
    </w:p>
    <w:p>
      <w:r>
        <w:rPr>
          <w:sz w:val="18"/>
          <w:color w:val="777777"/>
        </w:rPr>
        <w:t xml:space="preserve">[[@Bible:Isaiah 65:5]] </w:t>
      </w:r>
      <w:r>
        <w:rPr>
          <w:b/>
        </w:rPr>
        <w:t xml:space="preserve">5 </w:t>
      </w:r>
      <w:r>
        <w:t xml:space="preserve"> {{field-on:Bible}}</w:t>
      </w:r>
      <w:r>
        <w:t xml:space="preserve">saying, Keep far from me; do not come near me, because I am clean. This smoke of my wrath, fire burning in it all days.</w:t>
      </w:r>
      <w:r>
        <w:t xml:space="preserve">{{field-off:Bible}}</w:t>
      </w:r>
    </w:p>
    <w:p>
      <w:r>
        <w:rPr>
          <w:sz w:val="18"/>
          <w:color w:val="777777"/>
        </w:rPr>
        <w:t xml:space="preserve">[[@Bible:Isaiah 65:6]] </w:t>
      </w:r>
      <w:r>
        <w:rPr>
          <w:b/>
        </w:rPr>
        <w:t xml:space="preserve">6 </w:t>
      </w:r>
      <w:r>
        <w:t xml:space="preserve"> {{field-on:Bible}}</w:t>
      </w:r>
      <w:r>
        <w:t xml:space="preserve">See, it is written before me. I will not keep silent until I repay into their bosom</w:t>
      </w:r>
      <w:r>
        <w:t xml:space="preserve">{{field-off:Bible}}</w:t>
      </w:r>
    </w:p>
    <w:p>
      <w:r>
        <w:rPr>
          <w:sz w:val="18"/>
          <w:color w:val="777777"/>
        </w:rPr>
        <w:t xml:space="preserve">[[@Bible:Isaiah 65:7]] </w:t>
      </w:r>
      <w:r>
        <w:rPr>
          <w:b/>
        </w:rPr>
        <w:t xml:space="preserve">7 </w:t>
      </w:r>
      <w:r>
        <w:t xml:space="preserve"> {{field-on:Bible}}</w:t>
      </w:r>
      <w:r>
        <w:t xml:space="preserve">their sins and sins of their fathers, says Lord, who burned incense on mountains and reproached me on hills. I will repay their works into their bosom.</w:t>
      </w:r>
      <w:r>
        <w:t xml:space="preserve">{{field-off:Bible}}</w:t>
      </w:r>
    </w:p>
    <w:p>
      <w:r>
        <w:rPr>
          <w:sz w:val="18"/>
          <w:color w:val="777777"/>
        </w:rPr>
        <w:t xml:space="preserve">[[@Bible:Isaiah 65:8]] </w:t>
      </w:r>
      <w:r>
        <w:rPr>
          <w:b/>
        </w:rPr>
        <w:t xml:space="preserve">8 </w:t>
      </w:r>
      <w:r>
        <w:t xml:space="preserve"> {{field-on:Bible}}</w:t>
      </w:r>
      <w:r>
        <w:t xml:space="preserve">Thus says Lord: As juice is found in cluster and they say, Do not destroy it, because blessing of Lord is in it, so I will do for sake of one serving me. For his sake I will not destroy them all.</w:t>
      </w:r>
      <w:r>
        <w:t xml:space="preserve">{{field-off:Bible}}</w:t>
      </w:r>
    </w:p>
    <w:p>
      <w:r>
        <w:rPr>
          <w:sz w:val="18"/>
          <w:color w:val="777777"/>
        </w:rPr>
        <w:t xml:space="preserve">[[@Bible:Isaiah 65:9]] </w:t>
      </w:r>
      <w:r>
        <w:rPr>
          <w:b/>
        </w:rPr>
        <w:t xml:space="preserve">9 </w:t>
      </w:r>
      <w:r>
        <w:t xml:space="preserve"> {{field-on:Bible}}</w:t>
      </w:r>
      <w:r>
        <w:t xml:space="preserve">And I will bring out from Jacob</w:t>
      </w:r>
      <w:r>
        <w:rPr>
          <w:rStyle w:val="FootnoteReference"/>
        </w:rPr>
        <w:footnoteReference w:id="7963"/>
      </w:r>
      <w:r>
        <w:t xml:space="preserve"> seed and from Judah</w:t>
      </w:r>
      <w:r>
        <w:rPr>
          <w:rStyle w:val="FootnoteReference"/>
        </w:rPr>
        <w:footnoteReference w:id="7964"/>
      </w:r>
      <w:r>
        <w:t xml:space="preserve">, and it will inherit my holy mountain, and my chosen will inherit it and my servants dwell there.</w:t>
      </w:r>
      <w:r>
        <w:t xml:space="preserve">{{field-off:Bible}}</w:t>
      </w:r>
    </w:p>
    <w:p>
      <w:r>
        <w:rPr>
          <w:sz w:val="18"/>
          <w:color w:val="777777"/>
        </w:rPr>
        <w:t xml:space="preserve">[[@Bible:Isaiah 65:10]] </w:t>
      </w:r>
      <w:r>
        <w:rPr>
          <w:b/>
        </w:rPr>
        <w:t xml:space="preserve">10 </w:t>
      </w:r>
      <w:r>
        <w:t xml:space="preserve"> {{field-on:Bible}}</w:t>
      </w:r>
      <w:r>
        <w:t xml:space="preserve">And in forest there will be folds of flocks and valley of Achor for rest of herds, for my people who sought me.</w:t>
      </w:r>
      <w:r>
        <w:t xml:space="preserve">{{field-off:Bible}}</w:t>
      </w:r>
    </w:p>
    <w:p>
      <w:r>
        <w:rPr>
          <w:sz w:val="18"/>
          <w:color w:val="777777"/>
        </w:rPr>
        <w:t xml:space="preserve">[[@Bible:Isaiah 65:11]] </w:t>
      </w:r>
      <w:r>
        <w:rPr>
          <w:b/>
        </w:rPr>
        <w:t xml:space="preserve">11 </w:t>
      </w:r>
      <w:r>
        <w:t xml:space="preserve"> {{field-on:Bible}}</w:t>
      </w:r>
      <w:r>
        <w:t xml:space="preserve">But you who abandon me and forget my holy mountain and prepare table for demon and fill mixed drink for Fortune,</w:t>
      </w:r>
      <w:r>
        <w:rPr>
          <w:rStyle w:val="FootnoteReference"/>
        </w:rPr>
        <w:footnoteReference w:id="7965"/>
      </w:r>
      <w:r>
        <w:t xml:space="preserve">{{field-off:Bible}}</w:t>
      </w:r>
    </w:p>
    <w:p>
      <w:r>
        <w:rPr>
          <w:sz w:val="18"/>
          <w:color w:val="777777"/>
        </w:rPr>
        <w:t xml:space="preserve">[[@Bible:Isaiah 65:12]] </w:t>
      </w:r>
      <w:r>
        <w:rPr>
          <w:b/>
        </w:rPr>
        <w:t xml:space="preserve">12 </w:t>
      </w:r>
      <w:r>
        <w:t xml:space="preserve"> {{field-on:Bible}}</w:t>
      </w:r>
      <w:r>
        <w:t xml:space="preserve">I will hand you over to sword. All you will fall in slaughter, because I called you and you did not obey; I spoke and you refused, and you did evil before me and chose what I did not want.</w:t>
      </w:r>
      <w:r>
        <w:t xml:space="preserve">{{field-off:Bible}}</w:t>
      </w:r>
    </w:p>
    <w:p>
      <w:r>
        <w:rPr>
          <w:sz w:val="18"/>
          <w:color w:val="777777"/>
        </w:rPr>
        <w:t xml:space="preserve">[[@Bible:Isaiah 65:13]] </w:t>
      </w:r>
      <w:r>
        <w:rPr>
          <w:b/>
        </w:rPr>
        <w:t xml:space="preserve">13 </w:t>
      </w:r>
      <w:r>
        <w:t xml:space="preserve"> {{field-on:Bible}}</w:t>
      </w:r>
      <w:r>
        <w:t xml:space="preserve">Therefore thus says Lord: See, those serving me will eat, but you will hunger. See, those serving me will drink, but you will thirst. See, those serving me will rejoice, but you will be shamed.</w:t>
      </w:r>
      <w:r>
        <w:t xml:space="preserve">{{field-off:Bible}}</w:t>
      </w:r>
    </w:p>
    <w:p>
      <w:r>
        <w:rPr>
          <w:sz w:val="18"/>
          <w:color w:val="777777"/>
        </w:rPr>
        <w:t xml:space="preserve">[[@Bible:Isaiah 65:14]] </w:t>
      </w:r>
      <w:r>
        <w:rPr>
          <w:b/>
        </w:rPr>
        <w:t xml:space="preserve">14 </w:t>
      </w:r>
      <w:r>
        <w:t xml:space="preserve"> {{field-on:Bible}}</w:t>
      </w:r>
      <w:r>
        <w:t xml:space="preserve">See, those serving me will exult in gladness, but you will cry out from pain of your heart and howl from crushing of spirit.</w:t>
      </w:r>
      <w:r>
        <w:t xml:space="preserve">{{field-off:Bible}}</w:t>
      </w:r>
    </w:p>
    <w:p>
      <w:r>
        <w:rPr>
          <w:sz w:val="18"/>
          <w:color w:val="777777"/>
        </w:rPr>
        <w:t xml:space="preserve">[[@Bible:Isaiah 65:15]] </w:t>
      </w:r>
      <w:r>
        <w:rPr>
          <w:b/>
        </w:rPr>
        <w:t xml:space="preserve">15 </w:t>
      </w:r>
      <w:r>
        <w:t xml:space="preserve"> {{field-on:Bible}}</w:t>
      </w:r>
      <w:r>
        <w:t xml:space="preserve">For you will leave your name for fullness to my chosen; Lord will kill you, but to those serving him new name will be called,</w:t>
      </w:r>
      <w:r>
        <w:t xml:space="preserve">{{field-off:Bible}}</w:t>
      </w:r>
    </w:p>
    <w:p>
      <w:r>
        <w:rPr>
          <w:sz w:val="18"/>
          <w:color w:val="777777"/>
        </w:rPr>
        <w:t xml:space="preserve">[[@Bible:Isaiah 65:16]] </w:t>
      </w:r>
      <w:r>
        <w:rPr>
          <w:b/>
        </w:rPr>
        <w:t xml:space="preserve">16 </w:t>
      </w:r>
      <w:r>
        <w:t xml:space="preserve"> {{field-on:Bible}}</w:t>
      </w:r>
      <w:r>
        <w:t xml:space="preserve">by which one blessed on earth will bless true God, and those swearing on earth will swear by true God, because they will forget their former affliction and it will not come up on their heart.</w:t>
      </w:r>
      <w:r>
        <w:t xml:space="preserve">{{field-off:Bible}}</w:t>
      </w:r>
    </w:p>
    <w:p>
      <w:r>
        <w:rPr>
          <w:sz w:val="18"/>
          <w:color w:val="777777"/>
        </w:rPr>
        <w:t xml:space="preserve">[[@Bible:Isaiah 65:17]] </w:t>
      </w:r>
      <w:r>
        <w:rPr>
          <w:b/>
        </w:rPr>
        <w:t xml:space="preserve">17 </w:t>
      </w:r>
      <w:r>
        <w:t xml:space="preserve"> {{field-on:Bible}}</w:t>
      </w:r>
      <w:r>
        <w:t xml:space="preserve">For there will be new heaven and new earth, and former things will not be remembered nor come upon heart.</w:t>
      </w:r>
      <w:r>
        <w:t xml:space="preserve">{{field-off:Bible}}</w:t>
      </w:r>
    </w:p>
    <w:p>
      <w:r>
        <w:rPr>
          <w:sz w:val="18"/>
          <w:color w:val="777777"/>
        </w:rPr>
        <w:t xml:space="preserve">[[@Bible:Isaiah 65:18]] </w:t>
      </w:r>
      <w:r>
        <w:rPr>
          <w:b/>
        </w:rPr>
        <w:t xml:space="preserve">18 </w:t>
      </w:r>
      <w:r>
        <w:t xml:space="preserve"> {{field-on:Bible}}</w:t>
      </w:r>
      <w:r>
        <w:t xml:space="preserve">But they will find gladness and exultation in it, because see, I make </w:t>
      </w:r>
      <w:r>
        <w:t xml:space="preserve">[[Jerusalem &gt;&gt; BibleKnowledgebase:@Jerusalem]]</w:t>
      </w:r>
      <w:r>
        <w:t xml:space="preserve"> exultation and my people gladness.</w:t>
      </w:r>
      <w:r>
        <w:t xml:space="preserve">{{field-off:Bible}}</w:t>
      </w:r>
    </w:p>
    <w:p>
      <w:r>
        <w:rPr>
          <w:sz w:val="18"/>
          <w:color w:val="777777"/>
        </w:rPr>
        <w:t xml:space="preserve">[[@Bible:Isaiah 65:19]] </w:t>
      </w:r>
      <w:r>
        <w:rPr>
          <w:b/>
        </w:rPr>
        <w:t xml:space="preserve">19 </w:t>
      </w:r>
      <w:r>
        <w:t xml:space="preserve"> {{field-on:Bible}}</w:t>
      </w:r>
      <w:r>
        <w:t xml:space="preserve">And I will exult over </w:t>
      </w:r>
      <w:r>
        <w:t xml:space="preserve">[[Jerusalem &gt;&gt; BibleKnowledgebase:@Jerusalem]]</w:t>
      </w:r>
      <w:r>
        <w:t xml:space="preserve"> and be glad over my people, and voice of weeping and voice of cry will no longer be heard in her.</w:t>
      </w:r>
      <w:r>
        <w:t xml:space="preserve">{{field-off:Bible}}</w:t>
      </w:r>
    </w:p>
    <w:p>
      <w:r>
        <w:rPr>
          <w:sz w:val="18"/>
          <w:color w:val="777777"/>
        </w:rPr>
        <w:t xml:space="preserve">[[@Bible:Isaiah 65:20]] </w:t>
      </w:r>
      <w:r>
        <w:rPr>
          <w:b/>
        </w:rPr>
        <w:t xml:space="preserve">20 </w:t>
      </w:r>
      <w:r>
        <w:t xml:space="preserve"> {{field-on:Bible}}</w:t>
      </w:r>
      <w:r>
        <w:t xml:space="preserve">And there will no longer be there untimely child nor old man who does not fill his time, for young one will be hundred years old, but sinner dying at hundred years will be accursed.</w:t>
      </w:r>
      <w:r>
        <w:t xml:space="preserve">{{field-off:Bible}}</w:t>
      </w:r>
    </w:p>
    <w:p>
      <w:r>
        <w:rPr>
          <w:sz w:val="18"/>
          <w:color w:val="777777"/>
        </w:rPr>
        <w:t xml:space="preserve">[[@Bible:Isaiah 65:21]] </w:t>
      </w:r>
      <w:r>
        <w:rPr>
          <w:b/>
        </w:rPr>
        <w:t xml:space="preserve">21 </w:t>
      </w:r>
      <w:r>
        <w:t xml:space="preserve"> {{field-on:Bible}}</w:t>
      </w:r>
      <w:r>
        <w:t xml:space="preserve">They will build houses and themselves dwell, and plant vineyards and themselves eat their produce.</w:t>
      </w:r>
      <w:r>
        <w:t xml:space="preserve">{{field-off:Bible}}</w:t>
      </w:r>
    </w:p>
    <w:p>
      <w:r>
        <w:rPr>
          <w:sz w:val="18"/>
          <w:color w:val="777777"/>
        </w:rPr>
        <w:t xml:space="preserve">[[@Bible:Isaiah 65:22]] </w:t>
      </w:r>
      <w:r>
        <w:rPr>
          <w:b/>
        </w:rPr>
        <w:t xml:space="preserve">22 </w:t>
      </w:r>
      <w:r>
        <w:t xml:space="preserve"> {{field-on:Bible}}</w:t>
      </w:r>
      <w:r>
        <w:t xml:space="preserve">They will not build and others dwell, nor plant and others eat, for days of my people will be as days of tree of life, and works of their labors will grow old.</w:t>
      </w:r>
      <w:r>
        <w:t xml:space="preserve">{{field-off:Bible}}</w:t>
      </w:r>
    </w:p>
    <w:p>
      <w:r>
        <w:rPr>
          <w:sz w:val="18"/>
          <w:color w:val="777777"/>
        </w:rPr>
        <w:t xml:space="preserve">[[@Bible:Isaiah 65:23]] </w:t>
      </w:r>
      <w:r>
        <w:rPr>
          <w:b/>
        </w:rPr>
        <w:t xml:space="preserve">23 </w:t>
      </w:r>
      <w:r>
        <w:t xml:space="preserve"> {{field-on:Bible}}</w:t>
      </w:r>
      <w:r>
        <w:t xml:space="preserve">My chosen will not labor in vain nor bear children for curse, because seed blessed by God is with them and their offspring with them.</w:t>
      </w:r>
      <w:r>
        <w:t xml:space="preserve">{{field-off:Bible}}</w:t>
      </w:r>
    </w:p>
    <w:p>
      <w:r>
        <w:rPr>
          <w:sz w:val="18"/>
          <w:color w:val="777777"/>
        </w:rPr>
        <w:t xml:space="preserve">[[@Bible:Isaiah 65:24]] </w:t>
      </w:r>
      <w:r>
        <w:rPr>
          <w:b/>
        </w:rPr>
        <w:t xml:space="preserve">24 </w:t>
      </w:r>
      <w:r>
        <w:t xml:space="preserve"> {{field-on:Bible}}</w:t>
      </w:r>
      <w:r>
        <w:t xml:space="preserve">And before they cry out, I will hear them. While they are still speaking, I will say, What is it?</w:t>
      </w:r>
      <w:r>
        <w:t xml:space="preserve">{{field-off:Bible}}</w:t>
      </w:r>
    </w:p>
    <w:p>
      <w:r>
        <w:rPr>
          <w:sz w:val="18"/>
          <w:color w:val="777777"/>
        </w:rPr>
        <w:t xml:space="preserve">[[@Bible:Isaiah 65:25]] </w:t>
      </w:r>
      <w:r>
        <w:rPr>
          <w:b/>
        </w:rPr>
        <w:t xml:space="preserve">25 </w:t>
      </w:r>
      <w:r>
        <w:t xml:space="preserve"> {{field-on:Bible}}</w:t>
      </w:r>
      <w:r>
        <w:t xml:space="preserve">Then wolves and lambs will graze together, and lion like ox will eat straw, and serpent earth as bread. They will not do injustice nor destroy on my holy mountain,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66</w:t>
      </w:r>
    </w:p>
    <w:p>
      <w:r>
        <w:rPr>
          <w:sz w:val="18"/>
          <w:color w:val="777777"/>
        </w:rPr>
        <w:t xml:space="preserve">[[@Bible:Isaiah 66:1]] </w:t>
      </w:r>
      <w:r>
        <w:rPr>
          <w:b/>
        </w:rPr>
        <w:t xml:space="preserve">1 </w:t>
      </w:r>
      <w:r>
        <w:t xml:space="preserve"> {{field-on:Bible}}</w:t>
      </w:r>
      <w:r>
        <w:t xml:space="preserve">Thus says Lord: Heaven my throne, and earth footstool of my feet. What house will you build for me, or what place of my rest?</w:t>
      </w:r>
      <w:r>
        <w:t xml:space="preserve">{{field-off:Bible}}</w:t>
      </w:r>
    </w:p>
    <w:p>
      <w:r>
        <w:rPr>
          <w:sz w:val="18"/>
          <w:color w:val="777777"/>
        </w:rPr>
        <w:t xml:space="preserve">[[@Bible:Isaiah 66:2]] </w:t>
      </w:r>
      <w:r>
        <w:rPr>
          <w:b/>
        </w:rPr>
        <w:t xml:space="preserve">2 </w:t>
      </w:r>
      <w:r>
        <w:t xml:space="preserve"> {{field-on:Bible}}</w:t>
      </w:r>
      <w:r>
        <w:t xml:space="preserve">For all these my hand made, and all these are mine, says Lord. And to whom will I look, except to humble and quiet one and one trembling at my words?</w:t>
      </w:r>
      <w:r>
        <w:t xml:space="preserve">{{field-off:Bible}}</w:t>
      </w:r>
    </w:p>
    <w:p>
      <w:r>
        <w:rPr>
          <w:sz w:val="18"/>
          <w:color w:val="777777"/>
        </w:rPr>
        <w:t xml:space="preserve">[[@Bible:Isaiah 66:3]] </w:t>
      </w:r>
      <w:r>
        <w:rPr>
          <w:b/>
        </w:rPr>
        <w:t xml:space="preserve">3 </w:t>
      </w:r>
      <w:r>
        <w:t xml:space="preserve"> {{field-on:Bible}}</w:t>
      </w:r>
      <w:r>
        <w:t xml:space="preserve">But lawless one sacrificing calf to me as one killing dog; one offering fine flour as blood of pig; one giving incense for memorial as blasphemer. These chose their own ways, and their soul desired their abominations.</w:t>
      </w:r>
      <w:r>
        <w:t xml:space="preserve">{{field-off:Bible}}</w:t>
      </w:r>
    </w:p>
    <w:p>
      <w:r>
        <w:rPr>
          <w:sz w:val="18"/>
          <w:color w:val="777777"/>
        </w:rPr>
        <w:t xml:space="preserve">[[@Bible:Isaiah 66:4]] </w:t>
      </w:r>
      <w:r>
        <w:rPr>
          <w:b/>
        </w:rPr>
        <w:t xml:space="preserve">4 </w:t>
      </w:r>
      <w:r>
        <w:t xml:space="preserve"> {{field-on:Bible}}</w:t>
      </w:r>
      <w:r>
        <w:t xml:space="preserve">So I will choose their mockeries and repay their sins to them, because I called them and they did not obey me. I spoke and they did not hear, and they did evil before me and chose what I did not want.</w:t>
      </w:r>
      <w:r>
        <w:t xml:space="preserve">{{field-off:Bible}}</w:t>
      </w:r>
    </w:p>
    <w:p>
      <w:r>
        <w:rPr>
          <w:sz w:val="18"/>
          <w:color w:val="777777"/>
        </w:rPr>
        <w:t xml:space="preserve">[[@Bible:Isaiah 66:5]] </w:t>
      </w:r>
      <w:r>
        <w:rPr>
          <w:b/>
        </w:rPr>
        <w:t xml:space="preserve">5 </w:t>
      </w:r>
      <w:r>
        <w:t xml:space="preserve"> {{field-on:Bible}}</w:t>
      </w:r>
      <w:r>
        <w:t xml:space="preserve">Hear word of Lord, you trembling at his word: Your brothers hating you and abhorring you said, Let name of Lord be glorified so we may see your gladness; but they will be shamed.</w:t>
      </w:r>
      <w:r>
        <w:rPr>
          <w:rStyle w:val="FootnoteReference"/>
        </w:rPr>
        <w:footnoteReference w:id="7966"/>
      </w:r>
      <w:r>
        <w:rPr>
          <w:rStyle w:val="FootnoteReference"/>
        </w:rPr>
        <w:footnoteReference w:id="7967"/>
      </w:r>
      <w:r>
        <w:t xml:space="preserve">{{field-off:Bible}}</w:t>
      </w:r>
    </w:p>
    <w:p>
      <w:r>
        <w:rPr>
          <w:sz w:val="18"/>
          <w:color w:val="777777"/>
        </w:rPr>
        <w:t xml:space="preserve">[[@Bible:Isaiah 66:6]] </w:t>
      </w:r>
      <w:r>
        <w:rPr>
          <w:b/>
        </w:rPr>
        <w:t xml:space="preserve">6 </w:t>
      </w:r>
      <w:r>
        <w:t xml:space="preserve"> {{field-on:Bible}}</w:t>
      </w:r>
      <w:r>
        <w:t xml:space="preserve">Voice of cry from city, voice from temple, voice of Lord repaying repayment to opponents.</w:t>
      </w:r>
      <w:r>
        <w:t xml:space="preserve">{{field-off:Bible}}</w:t>
      </w:r>
    </w:p>
    <w:p>
      <w:r>
        <w:rPr>
          <w:sz w:val="18"/>
          <w:color w:val="777777"/>
        </w:rPr>
        <w:t xml:space="preserve">[[@Bible:Isaiah 66:7]] </w:t>
      </w:r>
      <w:r>
        <w:rPr>
          <w:b/>
        </w:rPr>
        <w:t xml:space="preserve">7 </w:t>
      </w:r>
      <w:r>
        <w:t xml:space="preserve"> {{field-on:Bible}}</w:t>
      </w:r>
      <w:r>
        <w:t xml:space="preserve">Before one in labor gave birth, before pain of birth-pangs came, she escaped and bore male.</w:t>
      </w:r>
      <w:r>
        <w:t xml:space="preserve">{{field-off:Bible}}</w:t>
      </w:r>
    </w:p>
    <w:p>
      <w:r>
        <w:rPr>
          <w:sz w:val="18"/>
          <w:color w:val="777777"/>
        </w:rPr>
        <w:t xml:space="preserve">[[@Bible:Isaiah 66:8]] </w:t>
      </w:r>
      <w:r>
        <w:rPr>
          <w:b/>
        </w:rPr>
        <w:t xml:space="preserve">8 </w:t>
      </w:r>
      <w:r>
        <w:t xml:space="preserve"> {{field-on:Bible}}</w:t>
      </w:r>
      <w:r>
        <w:t xml:space="preserve">Who heard such thing and who saw thus? Did earth labor in one day, or nation bear at once? Because Zion labored and bore her children.</w:t>
      </w:r>
      <w:r>
        <w:t xml:space="preserve">{{field-off:Bible}}</w:t>
      </w:r>
    </w:p>
    <w:p>
      <w:r>
        <w:rPr>
          <w:sz w:val="18"/>
          <w:color w:val="777777"/>
        </w:rPr>
        <w:t xml:space="preserve">[[@Bible:Isaiah 66:9]] </w:t>
      </w:r>
      <w:r>
        <w:rPr>
          <w:b/>
        </w:rPr>
        <w:t xml:space="preserve">9 </w:t>
      </w:r>
      <w:r>
        <w:t xml:space="preserve"> {{field-on:Bible}}</w:t>
      </w:r>
      <w:r>
        <w:t xml:space="preserve">But I gave this expectation and you did not remember me, said Lord. See, did I make one bearing and then make her barren? said God.</w:t>
      </w:r>
      <w:r>
        <w:t xml:space="preserve">{{field-off:Bible}}</w:t>
      </w:r>
    </w:p>
    <w:p>
      <w:r>
        <w:rPr>
          <w:sz w:val="18"/>
          <w:color w:val="777777"/>
        </w:rPr>
        <w:t xml:space="preserve">[[@Bible:Isaiah 66:10]] </w:t>
      </w:r>
      <w:r>
        <w:rPr>
          <w:b/>
        </w:rPr>
        <w:t xml:space="preserve">10 </w:t>
      </w:r>
      <w:r>
        <w:t xml:space="preserve"> {{field-on:Bible}}</w:t>
      </w:r>
      <w:r>
        <w:t xml:space="preserve">Be glad, </w:t>
      </w:r>
      <w:r>
        <w:t xml:space="preserve">[[Jerusalem &gt;&gt; BibleKnowledgebase:@Jerusalem]]</w:t>
      </w:r>
      <w:r>
        <w:t xml:space="preserve">, and celebrate in her, all loving her. Rejoice with joy, all mourning over her,</w:t>
      </w:r>
      <w:r>
        <w:t xml:space="preserve">{{field-off:Bible}}</w:t>
      </w:r>
    </w:p>
    <w:p>
      <w:r>
        <w:rPr>
          <w:sz w:val="18"/>
          <w:color w:val="777777"/>
        </w:rPr>
        <w:t xml:space="preserve">[[@Bible:Isaiah 66:11]] </w:t>
      </w:r>
      <w:r>
        <w:rPr>
          <w:b/>
        </w:rPr>
        <w:t xml:space="preserve">11 </w:t>
      </w:r>
      <w:r>
        <w:t xml:space="preserve"> {{field-on:Bible}}</w:t>
      </w:r>
      <w:r>
        <w:t xml:space="preserve">so you may nurse and be filled from breast of her comfort, so that having sucked you may delight from entrance of her glory.</w:t>
      </w:r>
      <w:r>
        <w:t xml:space="preserve">{{field-off:Bible}}</w:t>
      </w:r>
    </w:p>
    <w:p>
      <w:r>
        <w:rPr>
          <w:sz w:val="18"/>
          <w:color w:val="777777"/>
        </w:rPr>
        <w:t xml:space="preserve">[[@Bible:Isaiah 66:12]] </w:t>
      </w:r>
      <w:r>
        <w:rPr>
          <w:b/>
        </w:rPr>
        <w:t xml:space="preserve">12 </w:t>
      </w:r>
      <w:r>
        <w:t xml:space="preserve"> {{field-on:Bible}}</w:t>
      </w:r>
      <w:r>
        <w:t xml:space="preserve">Because thus says Lord: See, I turn to them like river of peace and like torrent flooding glory of nations. Their children will be carried on shoulders and comforted on knees.</w:t>
      </w:r>
      <w:r>
        <w:rPr>
          <w:rStyle w:val="FootnoteReference"/>
        </w:rPr>
        <w:footnoteReference w:id="7968"/>
      </w:r>
      <w:r>
        <w:t xml:space="preserve">{{field-off:Bible}}</w:t>
      </w:r>
    </w:p>
    <w:p>
      <w:r>
        <w:rPr>
          <w:sz w:val="18"/>
          <w:color w:val="777777"/>
        </w:rPr>
        <w:t xml:space="preserve">[[@Bible:Isaiah 66:13]] </w:t>
      </w:r>
      <w:r>
        <w:rPr>
          <w:b/>
        </w:rPr>
        <w:t xml:space="preserve">13 </w:t>
      </w:r>
      <w:r>
        <w:t xml:space="preserve"> {{field-on:Bible}}</w:t>
      </w:r>
      <w:r>
        <w:t xml:space="preserve">As if mother will comfort someone, so I will comfort you, and in </w:t>
      </w:r>
      <w:r>
        <w:t xml:space="preserve">[[Jerusalem &gt;&gt; BibleKnowledgebase:@Jerusalem]]</w:t>
      </w:r>
      <w:r>
        <w:t xml:space="preserve"> you will be comforted.</w:t>
      </w:r>
      <w:r>
        <w:t xml:space="preserve">{{field-off:Bible}}</w:t>
      </w:r>
    </w:p>
    <w:p>
      <w:r>
        <w:rPr>
          <w:sz w:val="18"/>
          <w:color w:val="777777"/>
        </w:rPr>
        <w:t xml:space="preserve">[[@Bible:Isaiah 66:14]] </w:t>
      </w:r>
      <w:r>
        <w:rPr>
          <w:b/>
        </w:rPr>
        <w:t xml:space="preserve">14 </w:t>
      </w:r>
      <w:r>
        <w:t xml:space="preserve"> {{field-on:Bible}}</w:t>
      </w:r>
      <w:r>
        <w:t xml:space="preserve">And you will see and your heart will rejoice and your bones spring up like grass, and hand of Lord will be known to those revering him and he will threaten disobedient ones.</w:t>
      </w:r>
      <w:r>
        <w:rPr>
          <w:rStyle w:val="FootnoteReference"/>
        </w:rPr>
        <w:footnoteReference w:id="7969"/>
      </w:r>
      <w:r>
        <w:t xml:space="preserve">{{field-off:Bible}}</w:t>
      </w:r>
    </w:p>
    <w:p>
      <w:r>
        <w:rPr>
          <w:sz w:val="18"/>
          <w:color w:val="777777"/>
        </w:rPr>
        <w:t xml:space="preserve">[[@Bible:Isaiah 66:15]] </w:t>
      </w:r>
      <w:r>
        <w:rPr>
          <w:b/>
        </w:rPr>
        <w:t xml:space="preserve">15 </w:t>
      </w:r>
      <w:r>
        <w:t xml:space="preserve"> {{field-on:Bible}}</w:t>
      </w:r>
      <w:r>
        <w:t xml:space="preserve">For see, Lord will come as fire and his chariots as storm, to render vengeance in wrath and rebuke in flame of fire.</w:t>
      </w:r>
      <w:r>
        <w:t xml:space="preserve">{{field-off:Bible}}</w:t>
      </w:r>
    </w:p>
    <w:p>
      <w:r>
        <w:rPr>
          <w:sz w:val="18"/>
          <w:color w:val="777777"/>
        </w:rPr>
        <w:t xml:space="preserve">[[@Bible:Isaiah 66:16]] </w:t>
      </w:r>
      <w:r>
        <w:rPr>
          <w:b/>
        </w:rPr>
        <w:t xml:space="preserve">16 </w:t>
      </w:r>
      <w:r>
        <w:t xml:space="preserve"> {{field-on:Bible}}</w:t>
      </w:r>
      <w:r>
        <w:t xml:space="preserve">For by fire of Lord all earth will be judged and by his sword all flesh; many wounded will be by Lord.</w:t>
      </w:r>
      <w:r>
        <w:t xml:space="preserve">{{field-off:Bible}}</w:t>
      </w:r>
    </w:p>
    <w:p>
      <w:r>
        <w:rPr>
          <w:sz w:val="18"/>
          <w:color w:val="777777"/>
        </w:rPr>
        <w:t xml:space="preserve">[[@Bible:Isaiah 66:17]] </w:t>
      </w:r>
      <w:r>
        <w:rPr>
          <w:b/>
        </w:rPr>
        <w:t xml:space="preserve">17 </w:t>
      </w:r>
      <w:r>
        <w:t xml:space="preserve"> {{field-on:Bible}}</w:t>
      </w:r>
      <w:r>
        <w:t xml:space="preserve">Those purifying and cleansing themselves in gardens and in porches, eating pig flesh and abominations and the mouse, together they will be consumed, said Lord.</w:t>
      </w:r>
      <w:r>
        <w:t xml:space="preserve">{{field-off:Bible}}</w:t>
      </w:r>
    </w:p>
    <w:p>
      <w:r>
        <w:rPr>
          <w:sz w:val="18"/>
          <w:color w:val="777777"/>
        </w:rPr>
        <w:t xml:space="preserve">[[@Bible:Isaiah 66:18]] </w:t>
      </w:r>
      <w:r>
        <w:rPr>
          <w:b/>
        </w:rPr>
        <w:t xml:space="preserve">18 </w:t>
      </w:r>
      <w:r>
        <w:t xml:space="preserve"> {{field-on:Bible}}</w:t>
      </w:r>
      <w:r>
        <w:t xml:space="preserve">I know their works and their thought. I am coming to gather all nations and tongues, and they will come and see my glory.</w:t>
      </w:r>
      <w:r>
        <w:t xml:space="preserve">{{field-off:Bible}}</w:t>
      </w:r>
    </w:p>
    <w:p>
      <w:r>
        <w:rPr>
          <w:sz w:val="18"/>
          <w:color w:val="777777"/>
        </w:rPr>
        <w:t xml:space="preserve">[[@Bible:Isaiah 66:19]] </w:t>
      </w:r>
      <w:r>
        <w:rPr>
          <w:b/>
        </w:rPr>
        <w:t xml:space="preserve">19 </w:t>
      </w:r>
      <w:r>
        <w:t xml:space="preserve"> {{field-on:Bible}}</w:t>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r>
        <w:t xml:space="preserve">{{field-off:Bible}}</w:t>
      </w:r>
    </w:p>
    <w:p>
      <w:r>
        <w:rPr>
          <w:sz w:val="18"/>
          <w:color w:val="777777"/>
        </w:rPr>
        <w:t xml:space="preserve">[[@Bible:Isaiah 66:20]] </w:t>
      </w:r>
      <w:r>
        <w:rPr>
          <w:b/>
        </w:rPr>
        <w:t xml:space="preserve">20 </w:t>
      </w:r>
      <w:r>
        <w:t xml:space="preserve"> {{field-on:Bible}}</w:t>
      </w:r>
      <w:r>
        <w:t xml:space="preserve">And they will bring your brothers from all nations as gift to Lord, with horses and chariots, in litters, mules, and with parasols, into holy city </w:t>
      </w:r>
      <w:r>
        <w:t xml:space="preserve">[[Jerusalem &gt;&gt; BibleKnowledgebase:@Jerusalem]]</w:t>
      </w:r>
      <w:r>
        <w:t xml:space="preserve">, says Lord, as sons of Israel</w:t>
      </w:r>
      <w:r>
        <w:rPr>
          <w:rStyle w:val="FootnoteReference"/>
        </w:rPr>
        <w:footnoteReference w:id="7970"/>
      </w:r>
      <w:r>
        <w:t xml:space="preserve"> bring me their sacrifices with psalms into house of Lord.</w:t>
      </w:r>
      <w:r>
        <w:t xml:space="preserve">{{field-off:Bible}}</w:t>
      </w:r>
    </w:p>
    <w:p>
      <w:r>
        <w:rPr>
          <w:sz w:val="18"/>
          <w:color w:val="777777"/>
        </w:rPr>
        <w:t xml:space="preserve">[[@Bible:Isaiah 66:21]] </w:t>
      </w:r>
      <w:r>
        <w:rPr>
          <w:b/>
        </w:rPr>
        <w:t xml:space="preserve">21 </w:t>
      </w:r>
      <w:r>
        <w:t xml:space="preserve"> {{field-on:Bible}}</w:t>
      </w:r>
      <w:r>
        <w:t xml:space="preserve">And from them I will take for myself priests and Levites, said Lord.</w:t>
      </w:r>
      <w:r>
        <w:t xml:space="preserve">{{field-off:Bible}}</w:t>
      </w:r>
    </w:p>
    <w:p>
      <w:r>
        <w:rPr>
          <w:sz w:val="18"/>
          <w:color w:val="777777"/>
        </w:rPr>
        <w:t xml:space="preserve">[[@Bible:Isaiah 66:22]] </w:t>
      </w:r>
      <w:r>
        <w:rPr>
          <w:b/>
        </w:rPr>
        <w:t xml:space="preserve">22 </w:t>
      </w:r>
      <w:r>
        <w:t xml:space="preserve"> {{field-on:Bible}}</w:t>
      </w:r>
      <w:r>
        <w:t xml:space="preserve">For as new heaven and new earth which I make remain before me, says Lord, so your seed and your name will stand.</w:t>
      </w:r>
      <w:r>
        <w:t xml:space="preserve">{{field-off:Bible}}</w:t>
      </w:r>
    </w:p>
    <w:p>
      <w:r>
        <w:rPr>
          <w:sz w:val="18"/>
          <w:color w:val="777777"/>
        </w:rPr>
        <w:t xml:space="preserve">[[@Bible:Isaiah 66:23]] </w:t>
      </w:r>
      <w:r>
        <w:rPr>
          <w:b/>
        </w:rPr>
        <w:t xml:space="preserve">23 </w:t>
      </w:r>
      <w:r>
        <w:t xml:space="preserve"> {{field-on:Bible}}</w:t>
      </w:r>
      <w:r>
        <w:t xml:space="preserve">And it will be from month to month and Sabbath to Sabbath; all flesh will come before me to worship in </w:t>
      </w:r>
      <w:r>
        <w:t xml:space="preserve">[[Jerusalem &gt;&gt; BibleKnowledgebase:@Jerusalem]]</w:t>
      </w:r>
      <w:r>
        <w:t xml:space="preserve">, says Lord.</w:t>
      </w:r>
      <w:r>
        <w:t xml:space="preserve">{{field-off:Bible}}</w:t>
      </w:r>
    </w:p>
    <w:p>
      <w:r>
        <w:rPr>
          <w:sz w:val="18"/>
          <w:color w:val="777777"/>
        </w:rPr>
        <w:t xml:space="preserve">[[@Bible:Isaiah 66:24]] </w:t>
      </w:r>
      <w:r>
        <w:rPr>
          <w:b/>
        </w:rPr>
        <w:t xml:space="preserve">24 </w:t>
      </w:r>
      <w:r>
        <w:t xml:space="preserve"> {{field-on:Bible}}</w:t>
      </w:r>
      <w:r>
        <w:t xml:space="preserve">And they will go out and see limbs of men who transgressed against me, for their worm will not end and their fire will not be quenched, and they will be spectacle to all flesh.</w:t>
      </w:r>
      <w:r>
        <w:t xml:space="preserve">{{field-off:Bible}}</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Heb. Leningrad Codex AD 1008 | Gk. Codex Vaticanus and Alexandrinus preserve Greek Jeremiah 4th-5th century AD</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w:t>
      </w:r>
    </w:p>
    <w:p>
      <w:r>
        <w:rPr>
          <w:b/>
        </w:rPr>
        <w:t xml:space="preserve">Conservative Notes. </w:t>
      </w:r>
      <w:r>
        <w:t xml:space="preserve">This edition receives Jeremiah as the true prophet of the book and treats textual plurality in transmission as a preservation issue, not as a denial of inspired prophetic authorship.</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[[@Bible:Jeremiah 1:1]] </w:t>
      </w:r>
      <w:r>
        <w:rPr>
          <w:b/>
        </w:rPr>
        <w:t xml:space="preserve">1 </w:t>
      </w:r>
      <w:r>
        <w:t xml:space="preserve"> {{field-on:Bible}}</w:t>
      </w:r>
      <w:r>
        <w:t xml:space="preserve">Word of God that came upon Jeremiah</w:t>
      </w:r>
      <w:r>
        <w:rPr>
          <w:rStyle w:val="FootnoteReference"/>
        </w:rPr>
        <w:footnoteReference w:id="7971"/>
      </w:r>
      <w:r>
        <w:t xml:space="preserve"> son of Hilkiah, from priests dwelling in Anathoth in land of Benjamin</w:t>
      </w:r>
      <w:r>
        <w:rPr>
          <w:rStyle w:val="FootnoteReference"/>
        </w:rPr>
        <w:footnoteReference w:id="7972"/>
      </w:r>
      <w:r>
        <w:t xml:space="preserve">,</w:t>
      </w:r>
      <w:r>
        <w:t xml:space="preserve">{{field-off:Bible}}</w:t>
      </w:r>
    </w:p>
    <w:p>
      <w:r>
        <w:rPr>
          <w:sz w:val="18"/>
          <w:color w:val="777777"/>
        </w:rPr>
        <w:t xml:space="preserve">[[@Bible:Jeremiah 1:2]] </w:t>
      </w:r>
      <w:r>
        <w:rPr>
          <w:b/>
        </w:rPr>
        <w:t xml:space="preserve">2 </w:t>
      </w:r>
      <w:r>
        <w:t xml:space="preserve"> {{field-on:Bible}}</w:t>
      </w:r>
      <w:r>
        <w:t xml:space="preserve">to whom word of God came in days of Josiah son of Amon, king of Judah</w:t>
      </w:r>
      <w:r>
        <w:rPr>
          <w:rStyle w:val="FootnoteReference"/>
        </w:rPr>
        <w:footnoteReference w:id="7973"/>
      </w:r>
      <w:r>
        <w:t xml:space="preserve">, in thirteenth year of his reign,</w:t>
      </w:r>
      <w:r>
        <w:t xml:space="preserve">{{field-off:Bible}}</w:t>
      </w:r>
    </w:p>
    <w:p>
      <w:r>
        <w:rPr>
          <w:sz w:val="18"/>
          <w:color w:val="777777"/>
        </w:rPr>
        <w:t xml:space="preserve">[[@Bible:Jeremiah 1:3]] </w:t>
      </w:r>
      <w:r>
        <w:rPr>
          <w:b/>
        </w:rPr>
        <w:t xml:space="preserve">3 </w:t>
      </w:r>
      <w:r>
        <w:t xml:space="preserve"> {{field-on:Bible}}</w:t>
      </w:r>
      <w:r>
        <w:t xml:space="preserve">and it came in days of Jehoiakim son of Josiah, king of Judah, until eleventh year of Zedekiah son of Josiah, king of Judah, until captivity of </w:t>
      </w:r>
      <w:r>
        <w:t xml:space="preserve">[[Jerusalem &gt;&gt; BibleKnowledgebase:@Jerusalem]]</w:t>
      </w:r>
      <w:r>
        <w:t xml:space="preserve"> in fifth month.</w:t>
      </w:r>
      <w:r>
        <w:t xml:space="preserve">{{field-off:Bible}}</w:t>
      </w:r>
    </w:p>
    <w:p>
      <w:r>
        <w:rPr>
          <w:sz w:val="18"/>
          <w:color w:val="777777"/>
        </w:rPr>
        <w:t xml:space="preserve">[[@Bible:Jeremiah 1:4]] </w:t>
      </w:r>
      <w:r>
        <w:rPr>
          <w:b/>
        </w:rPr>
        <w:t xml:space="preserve">4 </w:t>
      </w:r>
      <w:r>
        <w:t xml:space="preserve"> {{field-on:Bible}}</w:t>
      </w:r>
      <w:r>
        <w:t xml:space="preserve">And word of Lord came to me, saying,</w:t>
      </w:r>
      <w:r>
        <w:t xml:space="preserve">{{field-off:Bible}}</w:t>
      </w:r>
    </w:p>
    <w:p>
      <w:r>
        <w:rPr>
          <w:sz w:val="18"/>
          <w:color w:val="777777"/>
        </w:rPr>
        <w:t xml:space="preserve">[[@Bible:Jeremiah 1:5]] </w:t>
      </w:r>
      <w:r>
        <w:rPr>
          <w:b/>
        </w:rPr>
        <w:t xml:space="preserve">5 </w:t>
      </w:r>
      <w:r>
        <w:t xml:space="preserve"> {{field-on:Bible}}</w:t>
      </w:r>
      <w:r>
        <w:t xml:space="preserve">Before I formed you in womb I knew you, and before you came out from womb I sanctified you; I set you as prophet to nations.</w:t>
      </w:r>
      <w:r>
        <w:t xml:space="preserve">{{field-off:Bible}}</w:t>
      </w:r>
    </w:p>
    <w:p>
      <w:r>
        <w:rPr>
          <w:sz w:val="18"/>
          <w:color w:val="777777"/>
        </w:rPr>
        <w:t xml:space="preserve">[[@Bible:Jeremiah 1:6]] </w:t>
      </w:r>
      <w:r>
        <w:rPr>
          <w:b/>
        </w:rPr>
        <w:t xml:space="preserve">6 </w:t>
      </w:r>
      <w:r>
        <w:t xml:space="preserve"> {{field-on:Bible}}</w:t>
      </w:r>
      <w:r>
        <w:t xml:space="preserve">And I said, O Master Lord, see, I do not know how to speak, because I am younger one.</w:t>
      </w:r>
      <w:r>
        <w:t xml:space="preserve">{{field-off:Bible}}</w:t>
      </w:r>
    </w:p>
    <w:p>
      <w:r>
        <w:rPr>
          <w:sz w:val="18"/>
          <w:color w:val="777777"/>
        </w:rPr>
        <w:t xml:space="preserve">[[@Bible:Jeremiah 1:7]] </w:t>
      </w:r>
      <w:r>
        <w:rPr>
          <w:b/>
        </w:rPr>
        <w:t xml:space="preserve">7 </w:t>
      </w:r>
      <w:r>
        <w:t xml:space="preserve"> {{field-on:Bible}}</w:t>
      </w:r>
      <w:r>
        <w:t xml:space="preserve">And Lord said to me, Do not say, I am younger one, because to all to whom I send you, you will go, and all whatever I command you, you will speak.</w:t>
      </w:r>
      <w:r>
        <w:t xml:space="preserve">{{field-off:Bible}}</w:t>
      </w:r>
    </w:p>
    <w:p>
      <w:r>
        <w:rPr>
          <w:sz w:val="18"/>
          <w:color w:val="777777"/>
        </w:rPr>
        <w:t xml:space="preserve">[[@Bible:Jeremiah 1:8]] </w:t>
      </w:r>
      <w:r>
        <w:rPr>
          <w:b/>
        </w:rPr>
        <w:t xml:space="preserve">8 </w:t>
      </w:r>
      <w:r>
        <w:t xml:space="preserve"> {{field-on:Bible}}</w:t>
      </w:r>
      <w:r>
        <w:t xml:space="preserve">Do not fear before their face, because I am with you to deliver you, says Lord.</w:t>
      </w:r>
      <w:r>
        <w:t xml:space="preserve">{{field-off:Bible}}</w:t>
      </w:r>
    </w:p>
    <w:p>
      <w:r>
        <w:rPr>
          <w:sz w:val="18"/>
          <w:color w:val="777777"/>
        </w:rPr>
        <w:t xml:space="preserve">[[@Bible:Jeremiah 1:9]] </w:t>
      </w:r>
      <w:r>
        <w:rPr>
          <w:b/>
        </w:rPr>
        <w:t xml:space="preserve">9 </w:t>
      </w:r>
      <w:r>
        <w:t xml:space="preserve"> {{field-on:Bible}}</w:t>
      </w:r>
      <w:r>
        <w:t xml:space="preserve">And Lord stretched out his hand toward me and touched my mouth, and Lord said to me, See, I have given my words into your mouth.</w:t>
      </w:r>
      <w:r>
        <w:t xml:space="preserve">{{field-off:Bible}}</w:t>
      </w:r>
    </w:p>
    <w:p>
      <w:r>
        <w:rPr>
          <w:sz w:val="18"/>
          <w:color w:val="777777"/>
        </w:rPr>
        <w:t xml:space="preserve">[[@Bible:Jeremiah 1:10]] </w:t>
      </w:r>
      <w:r>
        <w:rPr>
          <w:b/>
        </w:rPr>
        <w:t xml:space="preserve">10 </w:t>
      </w:r>
      <w:r>
        <w:t xml:space="preserve"> {{field-on:Bible}}</w:t>
      </w:r>
      <w:r>
        <w:t xml:space="preserve">See, I have set you today over nations and kingdoms, to root up and dig down and destroy and build and plant.</w:t>
      </w:r>
      <w:r>
        <w:t xml:space="preserve">{{field-off:Bible}}</w:t>
      </w:r>
    </w:p>
    <w:p>
      <w:r>
        <w:rPr>
          <w:sz w:val="18"/>
          <w:color w:val="777777"/>
        </w:rPr>
        <w:t xml:space="preserve">[[@Bible:Jeremiah 1:11]] </w:t>
      </w:r>
      <w:r>
        <w:rPr>
          <w:b/>
        </w:rPr>
        <w:t xml:space="preserve">11 </w:t>
      </w:r>
      <w:r>
        <w:t xml:space="preserve"> {{field-on:Bible}}</w:t>
      </w:r>
      <w:r>
        <w:t xml:space="preserve">And word of Lord came to me, saying, What do you see, Jeremiah? And I said, Staff of almond tree.</w:t>
      </w:r>
      <w:r>
        <w:t xml:space="preserve">{{field-off:Bible}}</w:t>
      </w:r>
    </w:p>
    <w:p>
      <w:r>
        <w:rPr>
          <w:sz w:val="18"/>
          <w:color w:val="777777"/>
        </w:rPr>
        <w:t xml:space="preserve">[[@Bible:Jeremiah 1:12]] </w:t>
      </w:r>
      <w:r>
        <w:rPr>
          <w:b/>
        </w:rPr>
        <w:t xml:space="preserve">12 </w:t>
      </w:r>
      <w:r>
        <w:t xml:space="preserve"> {{field-on:Bible}}</w:t>
      </w:r>
      <w:r>
        <w:t xml:space="preserve">And Lord said to me, You saw well, because I keep watch over my words to do them.</w:t>
      </w:r>
      <w:r>
        <w:t xml:space="preserve">{{field-off:Bible}}</w:t>
      </w:r>
    </w:p>
    <w:p>
      <w:r>
        <w:rPr>
          <w:sz w:val="18"/>
          <w:color w:val="777777"/>
        </w:rPr>
        <w:t xml:space="preserve">[[@Bible:Jeremiah 1:13]] </w:t>
      </w:r>
      <w:r>
        <w:rPr>
          <w:b/>
        </w:rPr>
        <w:t xml:space="preserve">13 </w:t>
      </w:r>
      <w:r>
        <w:t xml:space="preserve"> {{field-on:Bible}}</w:t>
      </w:r>
      <w:r>
        <w:t xml:space="preserve">And word of Lord came to me a second time, saying, What do you see? And I said, Boiling cauldron, and its face from face of north.</w:t>
      </w:r>
      <w:r>
        <w:t xml:space="preserve">{{field-off:Bible}}</w:t>
      </w:r>
    </w:p>
    <w:p>
      <w:r>
        <w:rPr>
          <w:sz w:val="18"/>
          <w:color w:val="777777"/>
        </w:rPr>
        <w:t xml:space="preserve">[[@Bible:Jeremiah 1:14]] </w:t>
      </w:r>
      <w:r>
        <w:rPr>
          <w:b/>
        </w:rPr>
        <w:t xml:space="preserve">14 </w:t>
      </w:r>
      <w:r>
        <w:t xml:space="preserve"> {{field-on:Bible}}</w:t>
      </w:r>
      <w:r>
        <w:t xml:space="preserve">And Lord said to me, From face of north evils will burn out upon all dwelling in land.</w:t>
      </w:r>
      <w:r>
        <w:t xml:space="preserve">{{field-off:Bible}}</w:t>
      </w:r>
    </w:p>
    <w:p>
      <w:r>
        <w:rPr>
          <w:sz w:val="18"/>
          <w:color w:val="777777"/>
        </w:rPr>
        <w:t xml:space="preserve">[[@Bible:Jeremiah 1:15]] </w:t>
      </w:r>
      <w:r>
        <w:rPr>
          <w:b/>
        </w:rPr>
        <w:t xml:space="preserve">15 </w:t>
      </w:r>
      <w:r>
        <w:t xml:space="preserve"> {{field-on:Bible}}</w:t>
      </w:r>
      <w:r>
        <w:t xml:space="preserve">Because see, I call all kingdoms from north of earth, says Lord, and they will come and each place his throne at entrances of gates of </w:t>
      </w:r>
      <w:r>
        <w:t xml:space="preserve">[[Jerusalem &gt;&gt; BibleKnowledgebase:@Jerusalem]]</w:t>
      </w:r>
      <w:r>
        <w:t xml:space="preserve"> and against all her surrounding walls and against all cities of Judah.</w:t>
      </w:r>
      <w:r>
        <w:t xml:space="preserve">{{field-off:Bible}}</w:t>
      </w:r>
    </w:p>
    <w:p>
      <w:r>
        <w:rPr>
          <w:sz w:val="18"/>
          <w:color w:val="777777"/>
        </w:rPr>
        <w:t xml:space="preserve">[[@Bible:Jeremiah 1:16]] </w:t>
      </w:r>
      <w:r>
        <w:rPr>
          <w:b/>
        </w:rPr>
        <w:t xml:space="preserve">16 </w:t>
      </w:r>
      <w:r>
        <w:t xml:space="preserve"> {{field-on:Bible}}</w:t>
      </w:r>
      <w:r>
        <w:t xml:space="preserve">And I will speak judgment with them concerning all their wickedness, because they abandoned me and sacrificed to foreign gods and worshiped works of their hands.</w:t>
      </w:r>
      <w:r>
        <w:t xml:space="preserve">{{field-off:Bible}}</w:t>
      </w:r>
    </w:p>
    <w:p>
      <w:r>
        <w:rPr>
          <w:sz w:val="18"/>
          <w:color w:val="777777"/>
        </w:rPr>
        <w:t xml:space="preserve">[[@Bible:Jeremiah 1:17]] </w:t>
      </w:r>
      <w:r>
        <w:rPr>
          <w:b/>
        </w:rPr>
        <w:t xml:space="preserve">17 </w:t>
      </w:r>
      <w:r>
        <w:t xml:space="preserve"> {{field-on:Bible}}</w:t>
      </w:r>
      <w:r>
        <w:t xml:space="preserve">And you, gird your waist and rise and say to them all whatever I command you. Do not fear before them nor be broken before them, because I am with you to deliver you, says Lord.</w:t>
      </w:r>
      <w:r>
        <w:t xml:space="preserve">{{field-off:Bible}}</w:t>
      </w:r>
    </w:p>
    <w:p>
      <w:r>
        <w:rPr>
          <w:sz w:val="18"/>
          <w:color w:val="777777"/>
        </w:rPr>
        <w:t xml:space="preserve">[[@Bible:Jeremiah 1:18]] </w:t>
      </w:r>
      <w:r>
        <w:rPr>
          <w:b/>
        </w:rPr>
        <w:t xml:space="preserve">18 </w:t>
      </w:r>
      <w:r>
        <w:t xml:space="preserve"> {{field-on:Bible}}</w:t>
      </w:r>
      <w:r>
        <w:t xml:space="preserve">See, I have made you this day as fortified city and as strong bronze wall against all kings of Judah and its rulers and people of land.</w:t>
      </w:r>
      <w:r>
        <w:t xml:space="preserve">{{field-off:Bible}}</w:t>
      </w:r>
    </w:p>
    <w:p>
      <w:r>
        <w:rPr>
          <w:sz w:val="18"/>
          <w:color w:val="777777"/>
        </w:rPr>
        <w:t xml:space="preserve">[[@Bible:Jeremiah 1:19]] </w:t>
      </w:r>
      <w:r>
        <w:rPr>
          <w:b/>
        </w:rPr>
        <w:t xml:space="preserve">19 </w:t>
      </w:r>
      <w:r>
        <w:t xml:space="preserve"> {{field-on:Bible}}</w:t>
      </w:r>
      <w:r>
        <w:t xml:space="preserve">And they will fight you and will not prevail against you, because I am with you to deliver you, said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[[@Bible:Jeremiah 2:2]] </w:t>
      </w:r>
      <w:r>
        <w:rPr>
          <w:b/>
        </w:rPr>
        <w:t xml:space="preserve">2 </w:t>
      </w:r>
      <w:r>
        <w:t xml:space="preserve"> {{field-on:Bible}}</w:t>
      </w:r>
      <w:r>
        <w:t xml:space="preserve">And he said, Thus says Lord: I remembered mercy of your youth and love of your completion, your following Holy One of Israel</w:t>
      </w:r>
      <w:r>
        <w:rPr>
          <w:rStyle w:val="FootnoteReference"/>
        </w:rPr>
        <w:footnoteReference w:id="7974"/>
      </w:r>
      <w:r>
        <w:t xml:space="preserve">, says Lord.</w:t>
      </w:r>
      <w:r>
        <w:rPr>
          <w:rStyle w:val="FootnoteReference"/>
        </w:rPr>
        <w:footnoteReference w:id="7975"/>
      </w:r>
      <w:r>
        <w:t xml:space="preserve">{{field-off:Bible}}</w:t>
      </w:r>
    </w:p>
    <w:p>
      <w:r>
        <w:rPr>
          <w:sz w:val="18"/>
          <w:color w:val="777777"/>
        </w:rPr>
        <w:t xml:space="preserve">[[@Bible:Jeremiah 2:3]] </w:t>
      </w:r>
      <w:r>
        <w:rPr>
          <w:b/>
        </w:rPr>
        <w:t xml:space="preserve">3 </w:t>
      </w:r>
      <w:r>
        <w:t xml:space="preserve"> {{field-on:Bible}}</w:t>
      </w:r>
      <w:r>
        <w:t xml:space="preserve">Israel holy to Lord, firstfruits of his produce. All eating him will offend; evils will come on them, says Lord.</w:t>
      </w:r>
      <w:r>
        <w:t xml:space="preserve">{{field-off:Bible}}</w:t>
      </w:r>
    </w:p>
    <w:p>
      <w:r>
        <w:rPr>
          <w:sz w:val="18"/>
          <w:color w:val="777777"/>
        </w:rPr>
        <w:t xml:space="preserve">[[@Bible:Jeremiah 2:4]] </w:t>
      </w:r>
      <w:r>
        <w:rPr>
          <w:b/>
        </w:rPr>
        <w:t xml:space="preserve">4 </w:t>
      </w:r>
      <w:r>
        <w:t xml:space="preserve"> {{field-on:Bible}}</w:t>
      </w:r>
      <w:r>
        <w:t xml:space="preserve">Hear word of Lord, house of Jacob</w:t>
      </w:r>
      <w:r>
        <w:rPr>
          <w:rStyle w:val="FootnoteReference"/>
        </w:rPr>
        <w:footnoteReference w:id="7976"/>
      </w:r>
      <w:r>
        <w:t xml:space="preserve"> and every family of house of Israel.</w:t>
      </w:r>
      <w:r>
        <w:t xml:space="preserve">{{field-off:Bible}}</w:t>
      </w:r>
    </w:p>
    <w:p>
      <w:r>
        <w:rPr>
          <w:sz w:val="18"/>
          <w:color w:val="777777"/>
        </w:rPr>
        <w:t xml:space="preserve">[[@Bible:Jeremiah 2:5]] </w:t>
      </w:r>
      <w:r>
        <w:rPr>
          <w:b/>
        </w:rPr>
        <w:t xml:space="preserve">5 </w:t>
      </w:r>
      <w:r>
        <w:t xml:space="preserve"> {{field-on:Bible}}</w:t>
      </w:r>
      <w:r>
        <w:t xml:space="preserve">Thus says Lord: What fault did your fathers find in me, that they stood far from me and went after vanities and became vain?</w:t>
      </w:r>
      <w:r>
        <w:t xml:space="preserve">{{field-off:Bible}}</w:t>
      </w:r>
    </w:p>
    <w:p>
      <w:r>
        <w:rPr>
          <w:sz w:val="18"/>
          <w:color w:val="777777"/>
        </w:rPr>
        <w:t xml:space="preserve">[[@Bible:Jeremiah 2:6]] </w:t>
      </w:r>
      <w:r>
        <w:rPr>
          <w:b/>
        </w:rPr>
        <w:t xml:space="preserve">6 </w:t>
      </w:r>
      <w:r>
        <w:t xml:space="preserve"> {{field-on:Bible}}</w:t>
      </w:r>
      <w:r>
        <w:t xml:space="preserve">And they did not say, Where is Lord who brought us up from land of Egypt, who guided us in wilderness, in boundless and untrodden land, in waterless and fruitless land, in land through which no one traveled and no son of man dwelt there?</w:t>
      </w:r>
      <w:r>
        <w:t xml:space="preserve">{{field-off:Bible}}</w:t>
      </w:r>
    </w:p>
    <w:p>
      <w:r>
        <w:rPr>
          <w:sz w:val="18"/>
          <w:color w:val="777777"/>
        </w:rPr>
        <w:t xml:space="preserve">[[@Bible:Jeremiah 2:7]] </w:t>
      </w:r>
      <w:r>
        <w:rPr>
          <w:b/>
        </w:rPr>
        <w:t xml:space="preserve">7 </w:t>
      </w:r>
      <w:r>
        <w:t xml:space="preserve"> {{field-on:Bible}}</w:t>
      </w:r>
      <w:r>
        <w:t xml:space="preserve">And I brought you into Carmel, for you to eat its fruits and its good things. And you entered and defiled my land and made my inheritance abomination.</w:t>
      </w:r>
      <w:r>
        <w:t xml:space="preserve">{{field-off:Bible}}</w:t>
      </w:r>
    </w:p>
    <w:p>
      <w:r>
        <w:rPr>
          <w:sz w:val="18"/>
          <w:color w:val="777777"/>
        </w:rPr>
        <w:t xml:space="preserve">[[@Bible:Jeremiah 2:8]] </w:t>
      </w:r>
      <w:r>
        <w:rPr>
          <w:b/>
        </w:rPr>
        <w:t xml:space="preserve">8 </w:t>
      </w:r>
      <w:r>
        <w:t xml:space="preserve"> {{field-on:Bible}}</w:t>
      </w:r>
      <w:r>
        <w:t xml:space="preserve">Priests did not say, Where is Lord? Those holding law did not know me, shepherds acted ungodly toward me, and prophets prophesied by Baal and went after useless things.</w:t>
      </w:r>
      <w:r>
        <w:t xml:space="preserve">{{field-off:Bible}}</w:t>
      </w:r>
    </w:p>
    <w:p>
      <w:r>
        <w:rPr>
          <w:sz w:val="18"/>
          <w:color w:val="777777"/>
        </w:rPr>
        <w:t xml:space="preserve">[[@Bible:Jeremiah 2:9]] </w:t>
      </w:r>
      <w:r>
        <w:rPr>
          <w:b/>
        </w:rPr>
        <w:t xml:space="preserve">9 </w:t>
      </w:r>
      <w:r>
        <w:t xml:space="preserve"> {{field-on:Bible}}</w:t>
      </w:r>
      <w:r>
        <w:t xml:space="preserve">Therefore I will still enter judgment with you, says Lord, and with sons of your sons I will enter judgment.</w:t>
      </w:r>
      <w:r>
        <w:t xml:space="preserve">{{field-off:Bible}}</w:t>
      </w:r>
    </w:p>
    <w:p>
      <w:r>
        <w:rPr>
          <w:sz w:val="18"/>
          <w:color w:val="777777"/>
        </w:rPr>
        <w:t xml:space="preserve">[[@Bible:Jeremiah 2:10]] </w:t>
      </w:r>
      <w:r>
        <w:rPr>
          <w:b/>
        </w:rPr>
        <w:t xml:space="preserve">10 </w:t>
      </w:r>
      <w:r>
        <w:t xml:space="preserve"> {{field-on:Bible}}</w:t>
      </w:r>
      <w:r>
        <w:t xml:space="preserve">For pass to islands of Kittim and see, and send to Kedar and understand greatly and see whether such things happened.</w:t>
      </w:r>
      <w:r>
        <w:t xml:space="preserve">{{field-off:Bible}}</w:t>
      </w:r>
    </w:p>
    <w:p>
      <w:r>
        <w:rPr>
          <w:sz w:val="18"/>
          <w:color w:val="777777"/>
        </w:rPr>
        <w:t xml:space="preserve">[[@Bible:Jeremiah 2:11]] </w:t>
      </w:r>
      <w:r>
        <w:rPr>
          <w:b/>
        </w:rPr>
        <w:t xml:space="preserve">11 </w:t>
      </w:r>
      <w:r>
        <w:t xml:space="preserve"> {{field-on:Bible}}</w:t>
      </w:r>
      <w:r>
        <w:t xml:space="preserve">If nations will change their gods, though those are not gods, yet my people changed its glory for what will not profit.</w:t>
      </w:r>
      <w:r>
        <w:t xml:space="preserve">{{field-off:Bible}}</w:t>
      </w:r>
    </w:p>
    <w:p>
      <w:r>
        <w:rPr>
          <w:sz w:val="18"/>
          <w:color w:val="777777"/>
        </w:rPr>
        <w:t xml:space="preserve">[[@Bible:Jeremiah 2:12]] </w:t>
      </w:r>
      <w:r>
        <w:rPr>
          <w:b/>
        </w:rPr>
        <w:t xml:space="preserve">12 </w:t>
      </w:r>
      <w:r>
        <w:t xml:space="preserve"> {{field-on:Bible}}</w:t>
      </w:r>
      <w:r>
        <w:t xml:space="preserve">Heaven was amazed at this and shuddered exceedingly greatly, says Lord.</w:t>
      </w:r>
      <w:r>
        <w:t xml:space="preserve">{{field-off:Bible}}</w:t>
      </w:r>
    </w:p>
    <w:p>
      <w:r>
        <w:rPr>
          <w:sz w:val="18"/>
          <w:color w:val="777777"/>
        </w:rPr>
        <w:t xml:space="preserve">[[@Bible:Jeremiah 2:13]] </w:t>
      </w:r>
      <w:r>
        <w:rPr>
          <w:b/>
        </w:rPr>
        <w:t xml:space="preserve">13 </w:t>
      </w:r>
      <w:r>
        <w:t xml:space="preserve"> {{field-on:Bible}}</w:t>
      </w:r>
      <w:r>
        <w:t xml:space="preserve">Because my people did two evils: they abandoned me, fountain of living water, and dug for themselves broken cisterns that cannot hold water.</w:t>
      </w:r>
      <w:r>
        <w:t xml:space="preserve">{{field-off:Bible}}</w:t>
      </w:r>
    </w:p>
    <w:p>
      <w:r>
        <w:rPr>
          <w:sz w:val="18"/>
          <w:color w:val="777777"/>
        </w:rPr>
        <w:t xml:space="preserve">[[@Bible:Jeremiah 2:14]] </w:t>
      </w:r>
      <w:r>
        <w:rPr>
          <w:b/>
        </w:rPr>
        <w:t xml:space="preserve">14 </w:t>
      </w:r>
      <w:r>
        <w:t xml:space="preserve"> {{field-on:Bible}}</w:t>
      </w:r>
      <w:r>
        <w:t xml:space="preserve">Is Israel slave or household-born? Why has he become plunder?</w:t>
      </w:r>
      <w:r>
        <w:t xml:space="preserve">{{field-off:Bible}}</w:t>
      </w:r>
    </w:p>
    <w:p>
      <w:r>
        <w:rPr>
          <w:sz w:val="18"/>
          <w:color w:val="777777"/>
        </w:rPr>
        <w:t xml:space="preserve">[[@Bible:Jeremiah 2:15]] </w:t>
      </w:r>
      <w:r>
        <w:rPr>
          <w:b/>
        </w:rPr>
        <w:t xml:space="preserve">15 </w:t>
      </w:r>
      <w:r>
        <w:t xml:space="preserve"> {{field-on:Bible}}</w:t>
      </w:r>
      <w:r>
        <w:t xml:space="preserve">Lions roared over him and gave their voice, those who made his land a desert, and his cities were torn down so that none dwell.</w:t>
      </w:r>
      <w:r>
        <w:t xml:space="preserve">{{field-off:Bible}}</w:t>
      </w:r>
    </w:p>
    <w:p>
      <w:r>
        <w:rPr>
          <w:sz w:val="18"/>
          <w:color w:val="777777"/>
        </w:rPr>
        <w:t xml:space="preserve">[[@Bible:Jeremiah 2:16]] </w:t>
      </w:r>
      <w:r>
        <w:rPr>
          <w:b/>
        </w:rPr>
        <w:t xml:space="preserve">16 </w:t>
      </w:r>
      <w:r>
        <w:t xml:space="preserve"> {{field-on:Bible}}</w:t>
      </w:r>
      <w:r>
        <w:t xml:space="preserve">And sons of </w:t>
      </w:r>
      <w:r>
        <w:t xml:space="preserve">[[Memphis &gt;&gt; BibleKnowledgebase:@Memphis]]</w:t>
      </w:r>
      <w:r>
        <w:t xml:space="preserve"> and </w:t>
      </w:r>
      <w:r>
        <w:t xml:space="preserve">[[Tahpanhes &gt;&gt; BibleKnowledgebase:@Tahpanhes]]</w:t>
      </w:r>
      <w:r>
        <w:t xml:space="preserve"> knew you and mocked you.</w:t>
      </w:r>
      <w:r>
        <w:t xml:space="preserve">{{field-off:Bible}}</w:t>
      </w:r>
    </w:p>
    <w:p>
      <w:r>
        <w:rPr>
          <w:sz w:val="18"/>
          <w:color w:val="777777"/>
        </w:rPr>
        <w:t xml:space="preserve">[[@Bible:Jeremiah 2:17]] </w:t>
      </w:r>
      <w:r>
        <w:rPr>
          <w:b/>
        </w:rPr>
        <w:t xml:space="preserve">17 </w:t>
      </w:r>
      <w:r>
        <w:t xml:space="preserve"> {{field-on:Bible}}</w:t>
      </w:r>
      <w:r>
        <w:t xml:space="preserve">Did not these things do this to you, your abandoning me? says Lord your God.</w:t>
      </w:r>
      <w:r>
        <w:t xml:space="preserve">{{field-off:Bible}}</w:t>
      </w:r>
    </w:p>
    <w:p>
      <w:r>
        <w:rPr>
          <w:sz w:val="18"/>
          <w:color w:val="777777"/>
        </w:rPr>
        <w:t xml:space="preserve">[[@Bible:Jeremiah 2:18]] </w:t>
      </w:r>
      <w:r>
        <w:rPr>
          <w:b/>
        </w:rPr>
        <w:t xml:space="preserve">18 </w:t>
      </w:r>
      <w:r>
        <w:t xml:space="preserve"> {{field-on:Bible}}</w:t>
      </w:r>
      <w:r>
        <w:t xml:space="preserve">And now what to you and way of Egypt, to drink water of Gihon? And what to you and way of Assyrians, to drink water of rivers?</w:t>
      </w:r>
      <w:r>
        <w:t xml:space="preserve">{{field-off:Bible}}</w:t>
      </w:r>
    </w:p>
    <w:p>
      <w:r>
        <w:rPr>
          <w:sz w:val="18"/>
          <w:color w:val="777777"/>
        </w:rPr>
        <w:t xml:space="preserve">[[@Bible:Jeremiah 2:19]] </w:t>
      </w:r>
      <w:r>
        <w:rPr>
          <w:b/>
        </w:rPr>
        <w:t xml:space="preserve">19 </w:t>
      </w:r>
      <w:r>
        <w:t xml:space="preserve"> {{field-on:Bible}}</w:t>
      </w:r>
      <w:r>
        <w:t xml:space="preserve">Your apostasy will discipline you and your evil will expose you. Know and see that bitter to you your abandoning me, says Lord your God, and I took no pleasure in you, says Lord your God.</w:t>
      </w:r>
      <w:r>
        <w:t xml:space="preserve">{{field-off:Bible}}</w:t>
      </w:r>
    </w:p>
    <w:p>
      <w:r>
        <w:rPr>
          <w:sz w:val="18"/>
          <w:color w:val="777777"/>
        </w:rPr>
        <w:t xml:space="preserve">[[@Bible:Jeremiah 2:20]] </w:t>
      </w:r>
      <w:r>
        <w:rPr>
          <w:b/>
        </w:rPr>
        <w:t xml:space="preserve">20 </w:t>
      </w:r>
      <w:r>
        <w:t xml:space="preserve"> {{field-on:Bible}}</w:t>
      </w:r>
      <w:r>
        <w:t xml:space="preserve">Because from age you broke your yoke and tore your bonds and said, I will not serve. Rather on every high hill and under every shady tree there I will sprawl in my prostitution.</w:t>
      </w:r>
      <w:r>
        <w:t xml:space="preserve">{{field-off:Bible}}</w:t>
      </w:r>
    </w:p>
    <w:p>
      <w:r>
        <w:rPr>
          <w:sz w:val="18"/>
          <w:color w:val="777777"/>
        </w:rPr>
        <w:t xml:space="preserve">[[@Bible:Jeremiah 2:21]] </w:t>
      </w:r>
      <w:r>
        <w:rPr>
          <w:b/>
        </w:rPr>
        <w:t xml:space="preserve">21 </w:t>
      </w:r>
      <w:r>
        <w:t xml:space="preserve"> {{field-on:Bible}}</w:t>
      </w:r>
      <w:r>
        <w:t xml:space="preserve">But I planted you fruitful vine, wholly true. How did you turn into bitterness, foreign vine?</w:t>
      </w:r>
      <w:r>
        <w:t xml:space="preserve">{{field-off:Bible}}</w:t>
      </w:r>
    </w:p>
    <w:p>
      <w:r>
        <w:rPr>
          <w:sz w:val="18"/>
          <w:color w:val="777777"/>
        </w:rPr>
        <w:t xml:space="preserve">[[@Bible:Jeremiah 2:22]] </w:t>
      </w:r>
      <w:r>
        <w:rPr>
          <w:b/>
        </w:rPr>
        <w:t xml:space="preserve">22 </w:t>
      </w:r>
      <w:r>
        <w:t xml:space="preserve"> {{field-on:Bible}}</w:t>
      </w:r>
      <w:r>
        <w:t xml:space="preserve">If you wash with niter and multiply soap for yourself, you are stained in your injustices before me, says Lord.</w:t>
      </w:r>
      <w:r>
        <w:t xml:space="preserve">{{field-off:Bible}}</w:t>
      </w:r>
    </w:p>
    <w:p>
      <w:r>
        <w:rPr>
          <w:sz w:val="18"/>
          <w:color w:val="777777"/>
        </w:rPr>
        <w:t xml:space="preserve">[[@Bible:Jeremiah 2:23]] </w:t>
      </w:r>
      <w:r>
        <w:rPr>
          <w:b/>
        </w:rPr>
        <w:t xml:space="preserve">23 </w:t>
      </w:r>
      <w:r>
        <w:t xml:space="preserve"> {{field-on:Bible}}</w:t>
      </w:r>
      <w:r>
        <w:t xml:space="preserve">How will you say, I was not defiled and I did not go after Baal? See your ways in burial valley and know what you did. Last evening her voice wailed in her ways.</w:t>
      </w:r>
      <w:r>
        <w:t xml:space="preserve">{{field-off:Bible}}</w:t>
      </w:r>
    </w:p>
    <w:p>
      <w:r>
        <w:rPr>
          <w:sz w:val="18"/>
          <w:color w:val="777777"/>
        </w:rPr>
        <w:t xml:space="preserve">[[@Bible:Jeremiah 2:24]] </w:t>
      </w:r>
      <w:r>
        <w:rPr>
          <w:b/>
        </w:rPr>
        <w:t xml:space="preserve">24 </w:t>
      </w:r>
      <w:r>
        <w:t xml:space="preserve"> {{field-on:Bible}}</w:t>
      </w:r>
      <w:r>
        <w:t xml:space="preserve">She spread out over waters of wilderness; in desires of her soul she was wind-borne, given over. Who will turn her back? All seeking her will not grow weary; in her humiliation they will find her.</w:t>
      </w:r>
      <w:r>
        <w:t xml:space="preserve">{{field-off:Bible}}</w:t>
      </w:r>
    </w:p>
    <w:p>
      <w:r>
        <w:rPr>
          <w:sz w:val="18"/>
          <w:color w:val="777777"/>
        </w:rPr>
        <w:t xml:space="preserve">[[@Bible:Jeremiah 2:25]] </w:t>
      </w:r>
      <w:r>
        <w:rPr>
          <w:b/>
        </w:rPr>
        <w:t xml:space="preserve">25 </w:t>
      </w:r>
      <w:r>
        <w:t xml:space="preserve"> {{field-on:Bible}}</w:t>
      </w:r>
      <w:r>
        <w:t xml:space="preserve">Turn your foot from rough way and your throat from thirst. But she said, I will be strong, because she loved foreigners and went after them.</w:t>
      </w:r>
      <w:r>
        <w:t xml:space="preserve">{{field-off:Bible}}</w:t>
      </w:r>
    </w:p>
    <w:p>
      <w:r>
        <w:rPr>
          <w:sz w:val="18"/>
          <w:color w:val="777777"/>
        </w:rPr>
        <w:t xml:space="preserve">[[@Bible:Jeremiah 2:26]] </w:t>
      </w:r>
      <w:r>
        <w:rPr>
          <w:b/>
        </w:rPr>
        <w:t xml:space="preserve">26 </w:t>
      </w:r>
      <w:r>
        <w:t xml:space="preserve"> {{field-on:Bible}}</w:t>
      </w:r>
      <w:r>
        <w:t xml:space="preserve">As shame of thief when caught, so sons of Israel will be shamed, they and their kings and their rulers and their priests and their prophets.</w:t>
      </w:r>
      <w:r>
        <w:t xml:space="preserve">{{field-off:Bible}}</w:t>
      </w:r>
    </w:p>
    <w:p>
      <w:r>
        <w:rPr>
          <w:sz w:val="18"/>
          <w:color w:val="777777"/>
        </w:rPr>
        <w:t xml:space="preserve">[[@Bible:Jeremiah 2:27]] </w:t>
      </w:r>
      <w:r>
        <w:rPr>
          <w:b/>
        </w:rPr>
        <w:t xml:space="preserve">27 </w:t>
      </w:r>
      <w:r>
        <w:t xml:space="preserve"> {{field-on:Bible}}</w:t>
      </w:r>
      <w:r>
        <w:t xml:space="preserve">To tree they said, You are my father, and to stone, You birthed me. And they turned to me backs and not faces, and at time of their evils they will say, Rise and save us.</w:t>
      </w:r>
      <w:r>
        <w:t xml:space="preserve">{{field-off:Bible}}</w:t>
      </w:r>
    </w:p>
    <w:p>
      <w:r>
        <w:rPr>
          <w:sz w:val="18"/>
          <w:color w:val="777777"/>
        </w:rPr>
        <w:t xml:space="preserve">[[@Bible:Jeremiah 2:28]] </w:t>
      </w:r>
      <w:r>
        <w:rPr>
          <w:b/>
        </w:rPr>
        <w:t xml:space="preserve">28 </w:t>
      </w:r>
      <w:r>
        <w:t xml:space="preserve"> {{field-on:Bible}}</w:t>
      </w:r>
      <w:r>
        <w:t xml:space="preserve">And where are your gods which you made for yourself? Let them rise if they will save you at time of your affliction, because according to number of your cities were your gods, Judah</w:t>
      </w:r>
      <w:r>
        <w:rPr>
          <w:rStyle w:val="FootnoteReference"/>
        </w:rPr>
        <w:footnoteReference w:id="7977"/>
      </w:r>
      <w:r>
        <w:t xml:space="preserve">, and according to number of streets of </w:t>
      </w:r>
      <w:r>
        <w:t xml:space="preserve">[[Jerusalem &gt;&gt; BibleKnowledgebase:@Jerusalem]]</w:t>
      </w:r>
      <w:r>
        <w:t xml:space="preserve"> they sacrificed to Baal.</w:t>
      </w:r>
      <w:r>
        <w:t xml:space="preserve">{{field-off:Bible}}</w:t>
      </w:r>
    </w:p>
    <w:p>
      <w:r>
        <w:rPr>
          <w:sz w:val="18"/>
          <w:color w:val="777777"/>
        </w:rPr>
        <w:t xml:space="preserve">[[@Bible:Jeremiah 2:29]] </w:t>
      </w:r>
      <w:r>
        <w:rPr>
          <w:b/>
        </w:rPr>
        <w:t xml:space="preserve">29 </w:t>
      </w:r>
      <w:r>
        <w:t xml:space="preserve"> {{field-on:Bible}}</w:t>
      </w:r>
      <w:r>
        <w:t xml:space="preserve">Why do you all speak against me? You all acted ungodly and lawlessly against me, says Lord.</w:t>
      </w:r>
      <w:r>
        <w:t xml:space="preserve">{{field-off:Bible}}</w:t>
      </w:r>
    </w:p>
    <w:p>
      <w:r>
        <w:rPr>
          <w:sz w:val="18"/>
          <w:color w:val="777777"/>
        </w:rPr>
        <w:t xml:space="preserve">[[@Bible:Jeremiah 2:30]] </w:t>
      </w:r>
      <w:r>
        <w:rPr>
          <w:b/>
        </w:rPr>
        <w:t xml:space="preserve">30 </w:t>
      </w:r>
      <w:r>
        <w:t xml:space="preserve"> {{field-on:Bible}}</w:t>
      </w:r>
      <w:r>
        <w:t xml:space="preserve">In vain I struck your children; they did not accept correction. Sword devoured your prophets like destroying lion, and you did not fear.</w:t>
      </w:r>
      <w:r>
        <w:t xml:space="preserve">{{field-off:Bible}}</w:t>
      </w:r>
    </w:p>
    <w:p>
      <w:r>
        <w:rPr>
          <w:sz w:val="18"/>
          <w:color w:val="777777"/>
        </w:rPr>
        <w:t xml:space="preserve">[[@Bible:Jeremiah 2:31]] </w:t>
      </w:r>
      <w:r>
        <w:rPr>
          <w:b/>
        </w:rPr>
        <w:t xml:space="preserve">31 </w:t>
      </w:r>
      <w:r>
        <w:t xml:space="preserve"> {{field-on:Bible}}</w:t>
      </w:r>
      <w:r>
        <w:t xml:space="preserve">Hear word of Lord. Thus says Lord: Did I become wilderness to Israel or land laid waste? Why did my people say, We will not be ruled and will not come to you anymore?</w:t>
      </w:r>
      <w:r>
        <w:t xml:space="preserve">{{field-off:Bible}}</w:t>
      </w:r>
    </w:p>
    <w:p>
      <w:r>
        <w:rPr>
          <w:sz w:val="18"/>
          <w:color w:val="777777"/>
        </w:rPr>
        <w:t xml:space="preserve">[[@Bible:Jeremiah 2:32]] </w:t>
      </w:r>
      <w:r>
        <w:rPr>
          <w:b/>
        </w:rPr>
        <w:t xml:space="preserve">32 </w:t>
      </w:r>
      <w:r>
        <w:t xml:space="preserve"> {{field-on:Bible}}</w:t>
      </w:r>
      <w:r>
        <w:t xml:space="preserve">Will bride forget her ornament and virgin her breast-band? But my people forgot me days without number.</w:t>
      </w:r>
      <w:r>
        <w:t xml:space="preserve">{{field-off:Bible}}</w:t>
      </w:r>
    </w:p>
    <w:p>
      <w:r>
        <w:rPr>
          <w:sz w:val="18"/>
          <w:color w:val="777777"/>
        </w:rPr>
        <w:t xml:space="preserve">[[@Bible:Jeremiah 2:33]] </w:t>
      </w:r>
      <w:r>
        <w:rPr>
          <w:b/>
        </w:rPr>
        <w:t xml:space="preserve">33 </w:t>
      </w:r>
      <w:r>
        <w:t xml:space="preserve"> {{field-on:Bible}}</w:t>
      </w:r>
      <w:r>
        <w:t xml:space="preserve">Why still do you make your ways look good to seek love? Not so, but you also did evil to defile your ways.</w:t>
      </w:r>
      <w:r>
        <w:t xml:space="preserve">{{field-off:Bible}}</w:t>
      </w:r>
    </w:p>
    <w:p>
      <w:r>
        <w:rPr>
          <w:sz w:val="18"/>
          <w:color w:val="777777"/>
        </w:rPr>
        <w:t xml:space="preserve">[[@Bible:Jeremiah 2:34]] </w:t>
      </w:r>
      <w:r>
        <w:rPr>
          <w:b/>
        </w:rPr>
        <w:t xml:space="preserve">34 </w:t>
      </w:r>
      <w:r>
        <w:t xml:space="preserve"> {{field-on:Bible}}</w:t>
      </w:r>
      <w:r>
        <w:t xml:space="preserve">And in your hands were found bloods of innocent souls. I did not find them in tunnels, but under every oak.</w:t>
      </w:r>
      <w:r>
        <w:t xml:space="preserve">{{field-off:Bible}}</w:t>
      </w:r>
    </w:p>
    <w:p>
      <w:r>
        <w:rPr>
          <w:sz w:val="18"/>
          <w:color w:val="777777"/>
        </w:rPr>
        <w:t xml:space="preserve">[[@Bible:Jeremiah 2:35]] </w:t>
      </w:r>
      <w:r>
        <w:rPr>
          <w:b/>
        </w:rPr>
        <w:t xml:space="preserve">35 </w:t>
      </w:r>
      <w:r>
        <w:t xml:space="preserve"> {{field-on:Bible}}</w:t>
      </w:r>
      <w:r>
        <w:t xml:space="preserve">And you said, I am innocent; let his wrath turn from me. See, I enter judgment with you in your saying, I did not sin.</w:t>
      </w:r>
      <w:r>
        <w:t xml:space="preserve">{{field-off:Bible}}</w:t>
      </w:r>
    </w:p>
    <w:p>
      <w:r>
        <w:rPr>
          <w:sz w:val="18"/>
          <w:color w:val="777777"/>
        </w:rPr>
        <w:t xml:space="preserve">[[@Bible:Jeremiah 2:36]] </w:t>
      </w:r>
      <w:r>
        <w:rPr>
          <w:b/>
        </w:rPr>
        <w:t xml:space="preserve">36 </w:t>
      </w:r>
      <w:r>
        <w:t xml:space="preserve"> {{field-on:Bible}}</w:t>
      </w:r>
      <w:r>
        <w:t xml:space="preserve">Why did you despise greatly, repeating your ways? From Egypt you will be put to shame just as you were put to shame by </w:t>
      </w:r>
      <w:r>
        <w:t xml:space="preserve">[[Assyria &gt;&gt; BibleKnowledgebase:@Assyria]]</w:t>
      </w:r>
      <w:r>
        <w:t xml:space="preserve">.</w:t>
      </w:r>
      <w:r>
        <w:t xml:space="preserve">{{field-off:Bible}}</w:t>
      </w:r>
    </w:p>
    <w:p>
      <w:r>
        <w:rPr>
          <w:sz w:val="18"/>
          <w:color w:val="777777"/>
        </w:rPr>
        <w:t xml:space="preserve">[[@Bible:Jeremiah 2:37]] </w:t>
      </w:r>
      <w:r>
        <w:rPr>
          <w:b/>
        </w:rPr>
        <w:t xml:space="preserve">37 </w:t>
      </w:r>
      <w:r>
        <w:t xml:space="preserve"> {{field-on:Bible}}</w:t>
      </w:r>
      <w:r>
        <w:t xml:space="preserve">Because also from there you will go out and your hands upon your head, because Lord rejected your hope and you will not prosper by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[[@Bible:Jeremiah 3:1]] </w:t>
      </w:r>
      <w:r>
        <w:rPr>
          <w:b/>
        </w:rPr>
        <w:t xml:space="preserve">1 </w:t>
      </w:r>
      <w:r>
        <w:t xml:space="preserve"> {{field-on:Bible}}</w:t>
      </w:r>
      <w:r>
        <w:t xml:space="preserve">If husband sends away his wife and she departs from him and becomes another man's, by returning will she return to him again? Will not that woman be utterly defiled? Yet you prostituted yourself with many shepherds and kept returning to me, says Lord.</w:t>
      </w:r>
      <w:r>
        <w:t xml:space="preserve">{{field-off:Bible}}</w:t>
      </w:r>
    </w:p>
    <w:p>
      <w:r>
        <w:rPr>
          <w:sz w:val="18"/>
          <w:color w:val="777777"/>
        </w:rPr>
        <w:t xml:space="preserve">[[@Bible:Jeremiah 3:2]] </w:t>
      </w:r>
      <w:r>
        <w:rPr>
          <w:b/>
        </w:rPr>
        <w:t xml:space="preserve">2 </w:t>
      </w:r>
      <w:r>
        <w:t xml:space="preserve"> {{field-on:Bible}}</w:t>
      </w:r>
      <w:r>
        <w:t xml:space="preserve">Lift your eyes to straight places and see where you were not defiled. By roads you sat for them like crow in desolation, and you defiled land with your prostitutions and your evils.</w:t>
      </w:r>
      <w:r>
        <w:t xml:space="preserve">{{field-off:Bible}}</w:t>
      </w:r>
    </w:p>
    <w:p>
      <w:r>
        <w:rPr>
          <w:sz w:val="18"/>
          <w:color w:val="777777"/>
        </w:rPr>
        <w:t xml:space="preserve">[[@Bible:Jeremiah 3:3]] </w:t>
      </w:r>
      <w:r>
        <w:rPr>
          <w:b/>
        </w:rPr>
        <w:t xml:space="preserve">3 </w:t>
      </w:r>
      <w:r>
        <w:t xml:space="preserve"> {{field-on:Bible}}</w:t>
      </w:r>
      <w:r>
        <w:t xml:space="preserve">And you had many shepherds for stumbling to yourself. Face of prostitute became yours; you became shameless toward all.</w:t>
      </w:r>
      <w:r>
        <w:t xml:space="preserve">{{field-off:Bible}}</w:t>
      </w:r>
    </w:p>
    <w:p>
      <w:r>
        <w:rPr>
          <w:sz w:val="18"/>
          <w:color w:val="777777"/>
        </w:rPr>
        <w:t xml:space="preserve">[[@Bible:Jeremiah 3:4]] </w:t>
      </w:r>
      <w:r>
        <w:rPr>
          <w:b/>
        </w:rPr>
        <w:t xml:space="preserve">4 </w:t>
      </w:r>
      <w:r>
        <w:t xml:space="preserve"> {{field-on:Bible}}</w:t>
      </w:r>
      <w:r>
        <w:t xml:space="preserve">Did you not call me as house and father and leader of your virginity?</w:t>
      </w:r>
      <w:r>
        <w:t xml:space="preserve">{{field-off:Bible}}</w:t>
      </w:r>
    </w:p>
    <w:p>
      <w:r>
        <w:rPr>
          <w:sz w:val="18"/>
          <w:color w:val="777777"/>
        </w:rPr>
        <w:t xml:space="preserve">[[@Bible:Jeremiah 3:5]] </w:t>
      </w:r>
      <w:r>
        <w:rPr>
          <w:b/>
        </w:rPr>
        <w:t xml:space="preserve">5 </w:t>
      </w:r>
      <w:r>
        <w:t xml:space="preserve"> {{field-on:Bible}}</w:t>
      </w:r>
      <w:r>
        <w:t xml:space="preserve">Will he remain forever or be kept into hostility? See, you spoke and did these evil things and prevailed.</w:t>
      </w:r>
      <w:r>
        <w:t xml:space="preserve">{{field-off:Bible}}</w:t>
      </w:r>
    </w:p>
    <w:p>
      <w:r>
        <w:rPr>
          <w:sz w:val="18"/>
          <w:color w:val="777777"/>
        </w:rPr>
        <w:t xml:space="preserve">[[@Bible:Jeremiah 3:6]] </w:t>
      </w:r>
      <w:r>
        <w:rPr>
          <w:b/>
        </w:rPr>
        <w:t xml:space="preserve">6 </w:t>
      </w:r>
      <w:r>
        <w:t xml:space="preserve"> {{field-on:Bible}}</w:t>
      </w:r>
      <w:r>
        <w:t xml:space="preserve">And Lord said to me in days of King Josiah, Did you see what dwelling of Israel</w:t>
      </w:r>
      <w:r>
        <w:rPr>
          <w:rStyle w:val="FootnoteReference"/>
        </w:rPr>
        <w:footnoteReference w:id="7978"/>
      </w:r>
      <w:r>
        <w:t xml:space="preserve"> did to me? They went on every high mountain and under every leafy tree and prostituted themselves there.</w:t>
      </w:r>
      <w:r>
        <w:t xml:space="preserve">{{field-off:Bible}}</w:t>
      </w:r>
    </w:p>
    <w:p>
      <w:r>
        <w:rPr>
          <w:sz w:val="18"/>
          <w:color w:val="777777"/>
        </w:rPr>
        <w:t xml:space="preserve">[[@Bible:Jeremiah 3:7]] </w:t>
      </w:r>
      <w:r>
        <w:rPr>
          <w:b/>
        </w:rPr>
        <w:t xml:space="preserve">7 </w:t>
      </w:r>
      <w:r>
        <w:t xml:space="preserve"> {{field-on:Bible}}</w:t>
      </w:r>
      <w:r>
        <w:t xml:space="preserve">And I said after her doing all these prostitutions, Return to me. And she did not return. And faithless Judah</w:t>
      </w:r>
      <w:r>
        <w:rPr>
          <w:rStyle w:val="FootnoteReference"/>
        </w:rPr>
        <w:footnoteReference w:id="7979"/>
      </w:r>
      <w:r>
        <w:t xml:space="preserve"> saw her faithlessness.</w:t>
      </w:r>
      <w:r>
        <w:t xml:space="preserve">{{field-off:Bible}}</w:t>
      </w:r>
    </w:p>
    <w:p>
      <w:r>
        <w:rPr>
          <w:sz w:val="18"/>
          <w:color w:val="777777"/>
        </w:rPr>
        <w:t xml:space="preserve">[[@Bible:Jeremiah 3:8]] </w:t>
      </w:r>
      <w:r>
        <w:rPr>
          <w:b/>
        </w:rPr>
        <w:t xml:space="preserve">8 </w:t>
      </w:r>
      <w:r>
        <w:t xml:space="preserve"> {{field-on:Bible}}</w:t>
      </w:r>
      <w:r>
        <w:t xml:space="preserve">And I saw that concerning all things in which dwelling of Israel was caught, with which she committed adultery, I sent her away and gave her bill of divorce into her hands. Yet faithless Judah did not fear, but she also went and prostituted herself.</w:t>
      </w:r>
      <w:r>
        <w:t xml:space="preserve">{{field-off:Bible}}</w:t>
      </w:r>
    </w:p>
    <w:p>
      <w:r>
        <w:rPr>
          <w:sz w:val="18"/>
          <w:color w:val="777777"/>
        </w:rPr>
        <w:t xml:space="preserve">[[@Bible:Jeremiah 3:9]] </w:t>
      </w:r>
      <w:r>
        <w:rPr>
          <w:b/>
        </w:rPr>
        <w:t xml:space="preserve">9 </w:t>
      </w:r>
      <w:r>
        <w:t xml:space="preserve"> {{field-on:Bible}}</w:t>
      </w:r>
      <w:r>
        <w:t xml:space="preserve">And her prostitution became as nothing, and she committed adultery with wood and stone.</w:t>
      </w:r>
      <w:r>
        <w:t xml:space="preserve">{{field-off:Bible}}</w:t>
      </w:r>
    </w:p>
    <w:p>
      <w:r>
        <w:rPr>
          <w:sz w:val="18"/>
          <w:color w:val="777777"/>
        </w:rPr>
        <w:t xml:space="preserve">[[@Bible:Jeremiah 3:10]] </w:t>
      </w:r>
      <w:r>
        <w:rPr>
          <w:b/>
        </w:rPr>
        <w:t xml:space="preserve">10 </w:t>
      </w:r>
      <w:r>
        <w:t xml:space="preserve"> {{field-on:Bible}}</w:t>
      </w:r>
      <w:r>
        <w:t xml:space="preserve">And in all these things faithless Judah did not return to me with whole heart, but in falsehood.</w:t>
      </w:r>
      <w:r>
        <w:t xml:space="preserve">{{field-off:Bible}}</w:t>
      </w:r>
    </w:p>
    <w:p>
      <w:r>
        <w:rPr>
          <w:sz w:val="18"/>
          <w:color w:val="777777"/>
        </w:rPr>
        <w:t xml:space="preserve">[[@Bible:Jeremiah 3:11]] </w:t>
      </w:r>
      <w:r>
        <w:rPr>
          <w:b/>
        </w:rPr>
        <w:t xml:space="preserve">11 </w:t>
      </w:r>
      <w:r>
        <w:t xml:space="preserve"> {{field-on:Bible}}</w:t>
      </w:r>
      <w:r>
        <w:t xml:space="preserve">And Lord said to me, Israel justified her own soul more than faithless Judah.</w:t>
      </w:r>
      <w:r>
        <w:t xml:space="preserve">{{field-off:Bible}}</w:t>
      </w:r>
    </w:p>
    <w:p>
      <w:r>
        <w:rPr>
          <w:sz w:val="18"/>
          <w:color w:val="777777"/>
        </w:rPr>
        <w:t xml:space="preserve">[[@Bible:Jeremiah 3:12]] </w:t>
      </w:r>
      <w:r>
        <w:rPr>
          <w:b/>
        </w:rPr>
        <w:t xml:space="preserve">12 </w:t>
      </w:r>
      <w:r>
        <w:t xml:space="preserve"> {{field-on:Bible}}</w:t>
      </w:r>
      <w:r>
        <w:t xml:space="preserve">Go and read these words toward north and say, Return to me, dwelling of Israel, says Lord, and I will not set my face against you, because I am merciful, says Lord, and I will not be angry with you forever.</w:t>
      </w:r>
      <w:r>
        <w:t xml:space="preserve">{{field-off:Bible}}</w:t>
      </w:r>
    </w:p>
    <w:p>
      <w:r>
        <w:rPr>
          <w:sz w:val="18"/>
          <w:color w:val="777777"/>
        </w:rPr>
        <w:t xml:space="preserve">[[@Bible:Jeremiah 3:13]] </w:t>
      </w:r>
      <w:r>
        <w:rPr>
          <w:b/>
        </w:rPr>
        <w:t xml:space="preserve">13 </w:t>
      </w:r>
      <w:r>
        <w:t xml:space="preserve"> {{field-on:Bible}}</w:t>
      </w:r>
      <w:r>
        <w:t xml:space="preserve">Only know your injustice, that against Lord your God you acted ungodly and poured out your ways to foreigners under every leafy tree, and you did not obey my voice, says Lord.</w:t>
      </w:r>
      <w:r>
        <w:t xml:space="preserve">{{field-off:Bible}}</w:t>
      </w:r>
    </w:p>
    <w:p>
      <w:r>
        <w:rPr>
          <w:sz w:val="18"/>
          <w:color w:val="777777"/>
        </w:rPr>
        <w:t xml:space="preserve">[[@Bible:Jeremiah 3:14]] </w:t>
      </w:r>
      <w:r>
        <w:rPr>
          <w:b/>
        </w:rPr>
        <w:t xml:space="preserve">14 </w:t>
      </w:r>
      <w:r>
        <w:t xml:space="preserve"> {{field-on:Bible}}</w:t>
      </w:r>
      <w:r>
        <w:t xml:space="preserve">Return, turning-away sons, says Lord, because I will rule over you and take you, one from city and two from family, and bring you into Zion.</w:t>
      </w:r>
      <w:r>
        <w:t xml:space="preserve">{{field-off:Bible}}</w:t>
      </w:r>
    </w:p>
    <w:p>
      <w:r>
        <w:rPr>
          <w:sz w:val="18"/>
          <w:color w:val="777777"/>
        </w:rPr>
        <w:t xml:space="preserve">[[@Bible:Jeremiah 3:15]] </w:t>
      </w:r>
      <w:r>
        <w:rPr>
          <w:b/>
        </w:rPr>
        <w:t xml:space="preserve">15 </w:t>
      </w:r>
      <w:r>
        <w:t xml:space="preserve"> {{field-on:Bible}}</w:t>
      </w:r>
      <w:r>
        <w:t xml:space="preserve">And I will give you shepherds according to my heart, and they will shepherd you with knowledge.</w:t>
      </w:r>
      <w:r>
        <w:t xml:space="preserve">{{field-off:Bible}}</w:t>
      </w:r>
    </w:p>
    <w:p>
      <w:r>
        <w:rPr>
          <w:sz w:val="18"/>
          <w:color w:val="777777"/>
        </w:rPr>
        <w:t xml:space="preserve">[[@Bible:Jeremiah 3:16]] </w:t>
      </w:r>
      <w:r>
        <w:rPr>
          <w:b/>
        </w:rPr>
        <w:t xml:space="preserve">16 </w:t>
      </w:r>
      <w:r>
        <w:t xml:space="preserve"> {{field-on:Bible}}</w:t>
      </w:r>
      <w:r>
        <w:t xml:space="preserve">And it will be, if you multiply and increase on earth in those days, says Lord, they will no longer say, Ark of covenant of Holy One of Israel</w:t>
      </w:r>
      <w:r>
        <w:rPr>
          <w:rStyle w:val="FootnoteReference"/>
        </w:rPr>
        <w:footnoteReference w:id="7980"/>
      </w:r>
      <w:r>
        <w:t xml:space="preserve">. It will not come up on heart, nor be named nor visited, nor be made again.</w:t>
      </w:r>
      <w:r>
        <w:t xml:space="preserve">{{field-off:Bible}}</w:t>
      </w:r>
    </w:p>
    <w:p>
      <w:r>
        <w:rPr>
          <w:sz w:val="18"/>
          <w:color w:val="777777"/>
        </w:rPr>
        <w:t xml:space="preserve">[[@Bible:Jeremiah 3:17]] </w:t>
      </w:r>
      <w:r>
        <w:rPr>
          <w:b/>
        </w:rPr>
        <w:t xml:space="preserve">17 </w:t>
      </w:r>
      <w:r>
        <w:t xml:space="preserve"> {{field-on:Bible}}</w:t>
      </w:r>
      <w:r>
        <w:t xml:space="preserve">In those days and at that time they will call </w:t>
      </w:r>
      <w:r>
        <w:t xml:space="preserve">[[Jerusalem &gt;&gt; BibleKnowledgebase:@Jerusalem]]</w:t>
      </w:r>
      <w:r>
        <w:t xml:space="preserve"> throne of Lord, and all nations will gather into it, and they will no longer walk after thoughts of their evil heart.</w:t>
      </w:r>
      <w:r>
        <w:t xml:space="preserve">{{field-off:Bible}}</w:t>
      </w:r>
    </w:p>
    <w:p>
      <w:r>
        <w:rPr>
          <w:sz w:val="18"/>
          <w:color w:val="777777"/>
        </w:rPr>
        <w:t xml:space="preserve">[[@Bible:Jeremiah 3:18]] </w:t>
      </w:r>
      <w:r>
        <w:rPr>
          <w:b/>
        </w:rPr>
        <w:t xml:space="preserve">18 </w:t>
      </w:r>
      <w:r>
        <w:t xml:space="preserve"> {{field-on:Bible}}</w:t>
      </w:r>
      <w:r>
        <w:t xml:space="preserve">In those days house of Judah will come together upon house of Israel, and they will come together from land of north and from all regions upon land which I caused their fathers to inherit.</w:t>
      </w:r>
      <w:r>
        <w:t xml:space="preserve">{{field-off:Bible}}</w:t>
      </w:r>
    </w:p>
    <w:p>
      <w:r>
        <w:rPr>
          <w:sz w:val="18"/>
          <w:color w:val="777777"/>
        </w:rPr>
        <w:t xml:space="preserve">[[@Bible:Jeremiah 3:19]] </w:t>
      </w:r>
      <w:r>
        <w:rPr>
          <w:b/>
        </w:rPr>
        <w:t xml:space="preserve">19 </w:t>
      </w:r>
      <w:r>
        <w:t xml:space="preserve"> {{field-on:Bible}}</w:t>
      </w:r>
      <w:r>
        <w:t xml:space="preserve">And I said, So be it, Lord, that I will place you among children and give you chosen land, inheritance of God Almighty of nations. And I said, You will call me Father, and from me you will not turn away.</w:t>
      </w:r>
      <w:r>
        <w:t xml:space="preserve">{{field-off:Bible}}</w:t>
      </w:r>
    </w:p>
    <w:p>
      <w:r>
        <w:rPr>
          <w:sz w:val="18"/>
          <w:color w:val="777777"/>
        </w:rPr>
        <w:t xml:space="preserve">[[@Bible:Jeremiah 3:20]] </w:t>
      </w:r>
      <w:r>
        <w:rPr>
          <w:b/>
        </w:rPr>
        <w:t xml:space="preserve">20 </w:t>
      </w:r>
      <w:r>
        <w:t xml:space="preserve"> {{field-on:Bible}}</w:t>
      </w:r>
      <w:r>
        <w:t xml:space="preserve">But as woman proves faithless to one living with her, so house of Israel proved faithless to me, says Lord.</w:t>
      </w:r>
      <w:r>
        <w:t xml:space="preserve">{{field-off:Bible}}</w:t>
      </w:r>
    </w:p>
    <w:p>
      <w:r>
        <w:rPr>
          <w:sz w:val="18"/>
          <w:color w:val="777777"/>
        </w:rPr>
        <w:t xml:space="preserve">[[@Bible:Jeremiah 3:21]] </w:t>
      </w:r>
      <w:r>
        <w:rPr>
          <w:b/>
        </w:rPr>
        <w:t xml:space="preserve">21 </w:t>
      </w:r>
      <w:r>
        <w:t xml:space="preserve"> {{field-on:Bible}}</w:t>
      </w:r>
      <w:r>
        <w:t xml:space="preserve">Voice from lips was heard, weeping and supplication of sons of Israel, because they did wrong in their ways and forgot their Holy God.</w:t>
      </w:r>
      <w:r>
        <w:t xml:space="preserve">{{field-off:Bible}}</w:t>
      </w:r>
    </w:p>
    <w:p>
      <w:r>
        <w:rPr>
          <w:sz w:val="18"/>
          <w:color w:val="777777"/>
        </w:rPr>
        <w:t xml:space="preserve">[[@Bible:Jeremiah 3:22]] </w:t>
      </w:r>
      <w:r>
        <w:rPr>
          <w:b/>
        </w:rPr>
        <w:t xml:space="preserve">22 </w:t>
      </w:r>
      <w:r>
        <w:t xml:space="preserve"> {{field-on:Bible}}</w:t>
      </w:r>
      <w:r>
        <w:t xml:space="preserve">Return, returning sons, and I will heal your crushings. Behold, we will be your servants, because you are Lord our God.</w:t>
      </w:r>
      <w:r>
        <w:t xml:space="preserve">{{field-off:Bible}}</w:t>
      </w:r>
    </w:p>
    <w:p>
      <w:r>
        <w:rPr>
          <w:sz w:val="18"/>
          <w:color w:val="777777"/>
        </w:rPr>
        <w:t xml:space="preserve">[[@Bible:Jeremiah 3:23]] </w:t>
      </w:r>
      <w:r>
        <w:rPr>
          <w:b/>
        </w:rPr>
        <w:t xml:space="preserve">23 </w:t>
      </w:r>
      <w:r>
        <w:t xml:space="preserve"> {{field-on:Bible}}</w:t>
      </w:r>
      <w:r>
        <w:t xml:space="preserve">Truly hills and might of mountains were for falsehood, but through Lord our God salvation of Israel.</w:t>
      </w:r>
      <w:r>
        <w:t xml:space="preserve">{{field-off:Bible}}</w:t>
      </w:r>
    </w:p>
    <w:p>
      <w:r>
        <w:rPr>
          <w:sz w:val="18"/>
          <w:color w:val="777777"/>
        </w:rPr>
        <w:t xml:space="preserve">[[@Bible:Jeremiah 3:24]] </w:t>
      </w:r>
      <w:r>
        <w:rPr>
          <w:b/>
        </w:rPr>
        <w:t xml:space="preserve">24 </w:t>
      </w:r>
      <w:r>
        <w:t xml:space="preserve"> {{field-on:Bible}}</w:t>
      </w:r>
      <w:r>
        <w:t xml:space="preserve">And shame consumed labors of our fathers from our youth, their sheep and their calves and their sons and their daughters.</w:t>
      </w:r>
      <w:r>
        <w:t xml:space="preserve">{{field-off:Bible}}</w:t>
      </w:r>
    </w:p>
    <w:p>
      <w:r>
        <w:rPr>
          <w:sz w:val="18"/>
          <w:color w:val="777777"/>
        </w:rPr>
        <w:t xml:space="preserve">[[@Bible:Jeremiah 3:25]] </w:t>
      </w:r>
      <w:r>
        <w:rPr>
          <w:b/>
        </w:rPr>
        <w:t xml:space="preserve">25 </w:t>
      </w:r>
      <w:r>
        <w:t xml:space="preserve"> {{field-on:Bible}}</w:t>
      </w:r>
      <w:r>
        <w:t xml:space="preserve">We lay down in our shame, and our dishonor covered us, because before our God we sinned, we and our fathers, from our youth until this day, and did not obey voice of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[[@Bible:Jeremiah 4:1]] </w:t>
      </w:r>
      <w:r>
        <w:rPr>
          <w:b/>
        </w:rPr>
        <w:t xml:space="preserve">1 </w:t>
      </w:r>
      <w:r>
        <w:t xml:space="preserve"> {{field-on:Bible}}</w:t>
      </w:r>
      <w:r>
        <w:t xml:space="preserve">If Israel</w:t>
      </w:r>
      <w:r>
        <w:rPr>
          <w:rStyle w:val="FootnoteReference"/>
        </w:rPr>
        <w:footnoteReference w:id="7981"/>
      </w:r>
      <w:r>
        <w:t xml:space="preserve"> returns, says Lord, he will return to me. If he removes his abominations from his mouth and fears from before my face,</w:t>
      </w:r>
      <w:r>
        <w:t xml:space="preserve">{{field-off:Bible}}</w:t>
      </w:r>
    </w:p>
    <w:p>
      <w:r>
        <w:rPr>
          <w:sz w:val="18"/>
          <w:color w:val="777777"/>
        </w:rPr>
        <w:t xml:space="preserve">[[@Bible:Jeremiah 4:2]] </w:t>
      </w:r>
      <w:r>
        <w:rPr>
          <w:b/>
        </w:rPr>
        <w:t xml:space="preserve">2 </w:t>
      </w:r>
      <w:r>
        <w:t xml:space="preserve"> {{field-on:Bible}}</w:t>
      </w:r>
      <w:r>
        <w:t xml:space="preserve">and one swears, As the Lord lives, with truth and in judgment and in righteousness</w:t>
      </w:r>
      <w:r>
        <w:rPr>
          <w:rStyle w:val="FootnoteReference"/>
        </w:rPr>
        <w:footnoteReference w:id="7982"/>
      </w:r>
      <w:r>
        <w:t xml:space="preserve">, then nations will bless in him, and in him they will praise God in </w:t>
      </w:r>
      <w:r>
        <w:t xml:space="preserve">[[Jerusalem &gt;&gt; BibleKnowledgebase:@Jerusalem]]</w:t>
      </w:r>
      <w:r>
        <w:t xml:space="preserve">.</w:t>
      </w:r>
      <w:r>
        <w:t xml:space="preserve">{{field-off:Bible}}</w:t>
      </w:r>
    </w:p>
    <w:p>
      <w:r>
        <w:rPr>
          <w:sz w:val="18"/>
          <w:color w:val="777777"/>
        </w:rPr>
        <w:t xml:space="preserve">[[@Bible:Jeremiah 4:3]] </w:t>
      </w:r>
      <w:r>
        <w:rPr>
          <w:b/>
        </w:rPr>
        <w:t xml:space="preserve">3 </w:t>
      </w:r>
      <w:r>
        <w:t xml:space="preserve"> {{field-on:Bible}}</w:t>
      </w:r>
      <w:r>
        <w:t xml:space="preserve">Because thus says Lord to men of Judah</w:t>
      </w:r>
      <w:r>
        <w:rPr>
          <w:rStyle w:val="FootnoteReference"/>
        </w:rPr>
        <w:footnoteReference w:id="7983"/>
      </w:r>
      <w:r>
        <w:t xml:space="preserve"> and inhabitants of </w:t>
      </w:r>
      <w:r>
        <w:t xml:space="preserve">[[Jerusalem &gt;&gt; BibleKnowledgebase:@Jerusalem]]</w:t>
      </w:r>
      <w:r>
        <w:t xml:space="preserve">: Break up fresh ground for yourselves and do not sow among thorns.</w:t>
      </w:r>
      <w:r>
        <w:t xml:space="preserve">{{field-off:Bible}}</w:t>
      </w:r>
    </w:p>
    <w:p>
      <w:r>
        <w:rPr>
          <w:sz w:val="18"/>
          <w:color w:val="777777"/>
        </w:rPr>
        <w:t xml:space="preserve">[[@Bible:Jeremiah 4:4]] </w:t>
      </w:r>
      <w:r>
        <w:rPr>
          <w:b/>
        </w:rPr>
        <w:t xml:space="preserve">4 </w:t>
      </w:r>
      <w:r>
        <w:t xml:space="preserve"> {{field-on:Bible}}</w:t>
      </w:r>
      <w:r>
        <w:t xml:space="preserve">Be circumcised to your God and circumcise your hardheartedness, men of Judah and inhabitants of </w:t>
      </w:r>
      <w:r>
        <w:t xml:space="preserve">[[Jerusalem &gt;&gt; BibleKnowledgebase:@Jerusalem]]</w:t>
      </w:r>
      <w:r>
        <w:t xml:space="preserve">, lest my wrath go out like fire and burn and none quench it because of evil of your practices.</w:t>
      </w:r>
      <w:r>
        <w:t xml:space="preserve">{{field-off:Bible}}</w:t>
      </w:r>
    </w:p>
    <w:p>
      <w:r>
        <w:rPr>
          <w:sz w:val="18"/>
          <w:color w:val="777777"/>
        </w:rPr>
        <w:t xml:space="preserve">[[@Bible:Jeremiah 4:5]] </w:t>
      </w:r>
      <w:r>
        <w:rPr>
          <w:b/>
        </w:rPr>
        <w:t xml:space="preserve">5 </w:t>
      </w:r>
      <w:r>
        <w:t xml:space="preserve"> {{field-on:Bible}}</w:t>
      </w:r>
      <w:r>
        <w:t xml:space="preserve">Declare in Judah and let it be heard in </w:t>
      </w:r>
      <w:r>
        <w:t xml:space="preserve">[[Jerusalem &gt;&gt; BibleKnowledgebase:@Jerusalem]]</w:t>
      </w:r>
      <w:r>
        <w:t xml:space="preserve">. Say, Sound trumpet upon land, and cry greatly, saying, Gather together and let us enter fortified cities.</w:t>
      </w:r>
      <w:r>
        <w:t xml:space="preserve">{{field-off:Bible}}</w:t>
      </w:r>
    </w:p>
    <w:p>
      <w:r>
        <w:rPr>
          <w:sz w:val="18"/>
          <w:color w:val="777777"/>
        </w:rPr>
        <w:t xml:space="preserve">[[@Bible:Jeremiah 4:6]] </w:t>
      </w:r>
      <w:r>
        <w:rPr>
          <w:b/>
        </w:rPr>
        <w:t xml:space="preserve">6 </w:t>
      </w:r>
      <w:r>
        <w:t xml:space="preserve"> {{field-on:Bible}}</w:t>
      </w:r>
      <w:r>
        <w:t xml:space="preserve">Take up fleeing to Zion. Hurry, do not stand, because I bring evils from north and great crushing.</w:t>
      </w:r>
      <w:r>
        <w:t xml:space="preserve">{{field-off:Bible}}</w:t>
      </w:r>
    </w:p>
    <w:p>
      <w:r>
        <w:rPr>
          <w:sz w:val="18"/>
          <w:color w:val="777777"/>
        </w:rPr>
        <w:t xml:space="preserve">[[@Bible:Jeremiah 4:7]] </w:t>
      </w:r>
      <w:r>
        <w:rPr>
          <w:b/>
        </w:rPr>
        <w:t xml:space="preserve">7 </w:t>
      </w:r>
      <w:r>
        <w:t xml:space="preserve"> {{field-on:Bible}}</w:t>
      </w:r>
      <w:r>
        <w:t xml:space="preserve">Lion came up from his lair, destroyer of nations rose and went out from his place to make land desolation, and cities will be demolished so as not to be inhabited.</w:t>
      </w:r>
      <w:r>
        <w:t xml:space="preserve">{{field-off:Bible}}</w:t>
      </w:r>
    </w:p>
    <w:p>
      <w:r>
        <w:rPr>
          <w:sz w:val="18"/>
          <w:color w:val="777777"/>
        </w:rPr>
        <w:t xml:space="preserve">[[@Bible:Jeremiah 4:8]] </w:t>
      </w:r>
      <w:r>
        <w:rPr>
          <w:b/>
        </w:rPr>
        <w:t xml:space="preserve">8 </w:t>
      </w:r>
      <w:r>
        <w:t xml:space="preserve"> {{field-on:Bible}}</w:t>
      </w:r>
      <w:r>
        <w:t xml:space="preserve">For these things gird yourselves with sackcloth and beat yourselves and howl, because anger of Lord has not turned away from you.</w:t>
      </w:r>
      <w:r>
        <w:t xml:space="preserve">{{field-off:Bible}}</w:t>
      </w:r>
    </w:p>
    <w:p>
      <w:r>
        <w:rPr>
          <w:sz w:val="18"/>
          <w:color w:val="777777"/>
        </w:rPr>
        <w:t xml:space="preserve">[[@Bible:Jeremiah 4:9]] </w:t>
      </w:r>
      <w:r>
        <w:rPr>
          <w:b/>
        </w:rPr>
        <w:t xml:space="preserve">9 </w:t>
      </w:r>
      <w:r>
        <w:t xml:space="preserve"> {{field-on:Bible}}</w:t>
      </w:r>
      <w:r>
        <w:t xml:space="preserve">And it will be in that day, says Lord, heart of king will perish and heart of rulers, and priests will be amazed and prophets will wonder.</w:t>
      </w:r>
      <w:r>
        <w:t xml:space="preserve">{{field-off:Bible}}</w:t>
      </w:r>
    </w:p>
    <w:p>
      <w:r>
        <w:rPr>
          <w:sz w:val="18"/>
          <w:color w:val="777777"/>
        </w:rPr>
        <w:t xml:space="preserve">[[@Bible:Jeremiah 4:10]] </w:t>
      </w:r>
      <w:r>
        <w:rPr>
          <w:b/>
        </w:rPr>
        <w:t xml:space="preserve">10 </w:t>
      </w:r>
      <w:r>
        <w:t xml:space="preserve"> {{field-on:Bible}}</w:t>
      </w:r>
      <w:r>
        <w:t xml:space="preserve">And I said, Ah, Master Lord, surely by deception you deceived this people and </w:t>
      </w:r>
      <w:r>
        <w:t xml:space="preserve">[[Jerusalem &gt;&gt; BibleKnowledgebase:@Jerusalem]]</w:t>
      </w:r>
      <w:r>
        <w:t xml:space="preserve">, saying, Peace will be to you. And see, the sword touched even to their soul.</w:t>
      </w:r>
      <w:r>
        <w:t xml:space="preserve">{{field-off:Bible}}</w:t>
      </w:r>
    </w:p>
    <w:p>
      <w:r>
        <w:rPr>
          <w:sz w:val="18"/>
          <w:color w:val="777777"/>
        </w:rPr>
        <w:t xml:space="preserve">[[@Bible:Jeremiah 4:11]] </w:t>
      </w:r>
      <w:r>
        <w:rPr>
          <w:b/>
        </w:rPr>
        <w:t xml:space="preserve">11 </w:t>
      </w:r>
      <w:r>
        <w:t xml:space="preserve"> {{field-on:Bible}}</w:t>
      </w:r>
      <w:r>
        <w:t xml:space="preserve">At that time they will say to this people and to </w:t>
      </w:r>
      <w:r>
        <w:t xml:space="preserve">[[Jerusalem &gt;&gt; BibleKnowledgebase:@Jerusalem]]</w:t>
      </w:r>
      <w:r>
        <w:t xml:space="preserve">: Spirit of wandering in wilderness, way of daughter of my people, not for cleansing nor for holy thing.</w:t>
      </w:r>
      <w:r>
        <w:t xml:space="preserve">{{field-off:Bible}}</w:t>
      </w:r>
    </w:p>
    <w:p>
      <w:r>
        <w:rPr>
          <w:sz w:val="18"/>
          <w:color w:val="777777"/>
        </w:rPr>
        <w:t xml:space="preserve">[[@Bible:Jeremiah 4:12]] </w:t>
      </w:r>
      <w:r>
        <w:rPr>
          <w:b/>
        </w:rPr>
        <w:t xml:space="preserve">12 </w:t>
      </w:r>
      <w:r>
        <w:t xml:space="preserve"> {{field-on:Bible}}</w:t>
      </w:r>
      <w:r>
        <w:t xml:space="preserve">Spirit of fullness will come to me. Now I myself speak judgments to them.</w:t>
      </w:r>
      <w:r>
        <w:t xml:space="preserve">{{field-off:Bible}}</w:t>
      </w:r>
    </w:p>
    <w:p>
      <w:r>
        <w:rPr>
          <w:sz w:val="18"/>
          <w:color w:val="777777"/>
        </w:rPr>
        <w:t xml:space="preserve">[[@Bible:Jeremiah 4:13]] </w:t>
      </w:r>
      <w:r>
        <w:rPr>
          <w:b/>
        </w:rPr>
        <w:t xml:space="preserve">13 </w:t>
      </w:r>
      <w:r>
        <w:t xml:space="preserve"> {{field-on:Bible}}</w:t>
      </w:r>
      <w:r>
        <w:t xml:space="preserve">See, like cloud he will come up, and his chariots like storm, his horses lighter than eagles. Woe to us, because we are made miserable.</w:t>
      </w:r>
      <w:r>
        <w:t xml:space="preserve">{{field-off:Bible}}</w:t>
      </w:r>
    </w:p>
    <w:p>
      <w:r>
        <w:rPr>
          <w:sz w:val="18"/>
          <w:color w:val="777777"/>
        </w:rPr>
        <w:t xml:space="preserve">[[@Bible:Jeremiah 4:14]] </w:t>
      </w:r>
      <w:r>
        <w:rPr>
          <w:b/>
        </w:rPr>
        <w:t xml:space="preserve">14 </w:t>
      </w:r>
      <w:r>
        <w:t xml:space="preserve"> {{field-on:Bible}}</w:t>
      </w:r>
      <w:r>
        <w:t xml:space="preserve">Wash your heart from wickedness, </w:t>
      </w:r>
      <w:r>
        <w:t xml:space="preserve">[[Jerusalem &gt;&gt; BibleKnowledgebase:@Jerusalem]]</w:t>
      </w:r>
      <w:r>
        <w:t xml:space="preserve">, so that you may be saved. How long will thoughts of your labors remain in you?</w:t>
      </w:r>
      <w:r>
        <w:t xml:space="preserve">{{field-off:Bible}}</w:t>
      </w:r>
    </w:p>
    <w:p>
      <w:r>
        <w:rPr>
          <w:sz w:val="18"/>
          <w:color w:val="777777"/>
        </w:rPr>
        <w:t xml:space="preserve">[[@Bible:Jeremiah 4:15]] </w:t>
      </w:r>
      <w:r>
        <w:rPr>
          <w:b/>
        </w:rPr>
        <w:t xml:space="preserve">15 </w:t>
      </w:r>
      <w:r>
        <w:t xml:space="preserve"> {{field-on:Bible}}</w:t>
      </w:r>
      <w:r>
        <w:t xml:space="preserve">Because voice of one declaring will come from Dan, and pain will be heard from mountain of Ephraim.</w:t>
      </w:r>
      <w:r>
        <w:t xml:space="preserve">{{field-off:Bible}}</w:t>
      </w:r>
    </w:p>
    <w:p>
      <w:r>
        <w:rPr>
          <w:sz w:val="18"/>
          <w:color w:val="777777"/>
        </w:rPr>
        <w:t xml:space="preserve">[[@Bible:Jeremiah 4:16]] </w:t>
      </w:r>
      <w:r>
        <w:rPr>
          <w:b/>
        </w:rPr>
        <w:t xml:space="preserve">16 </w:t>
      </w:r>
      <w:r>
        <w:t xml:space="preserve"> {{field-on:Bible}}</w:t>
      </w:r>
      <w:r>
        <w:t xml:space="preserve">Remind nations. See, they have come. Declare in </w:t>
      </w:r>
      <w:r>
        <w:t xml:space="preserve">[[Jerusalem &gt;&gt; BibleKnowledgebase:@Jerusalem]]</w:t>
      </w:r>
      <w:r>
        <w:t xml:space="preserve">: Crowds come from far land, and they gave their voice against cities of Judah.</w:t>
      </w:r>
      <w:r>
        <w:t xml:space="preserve">{{field-off:Bible}}</w:t>
      </w:r>
    </w:p>
    <w:p>
      <w:r>
        <w:rPr>
          <w:sz w:val="18"/>
          <w:color w:val="777777"/>
        </w:rPr>
        <w:t xml:space="preserve">[[@Bible:Jeremiah 4:17]] </w:t>
      </w:r>
      <w:r>
        <w:rPr>
          <w:b/>
        </w:rPr>
        <w:t xml:space="preserve">17 </w:t>
      </w:r>
      <w:r>
        <w:t xml:space="preserve"> {{field-on:Bible}}</w:t>
      </w:r>
      <w:r>
        <w:t xml:space="preserve">Like keepers of field they became against her all around, because you neglected me, says Lord.</w:t>
      </w:r>
      <w:r>
        <w:t xml:space="preserve">{{field-off:Bible}}</w:t>
      </w:r>
    </w:p>
    <w:p>
      <w:r>
        <w:rPr>
          <w:sz w:val="18"/>
          <w:color w:val="777777"/>
        </w:rPr>
        <w:t xml:space="preserve">[[@Bible:Jeremiah 4:18]] </w:t>
      </w:r>
      <w:r>
        <w:rPr>
          <w:b/>
        </w:rPr>
        <w:t xml:space="preserve">18 </w:t>
      </w:r>
      <w:r>
        <w:t xml:space="preserve"> {{field-on:Bible}}</w:t>
      </w:r>
      <w:r>
        <w:t xml:space="preserve">Your ways and your practices made these things for you. This your evil, because bitter, because it touched to your heart.</w:t>
      </w:r>
      <w:r>
        <w:t xml:space="preserve">{{field-off:Bible}}</w:t>
      </w:r>
    </w:p>
    <w:p>
      <w:r>
        <w:rPr>
          <w:sz w:val="18"/>
          <w:color w:val="777777"/>
        </w:rPr>
        <w:t xml:space="preserve">[[@Bible:Jeremiah 4:19]] </w:t>
      </w:r>
      <w:r>
        <w:rPr>
          <w:b/>
        </w:rPr>
        <w:t xml:space="preserve">19 </w:t>
      </w:r>
      <w:r>
        <w:t xml:space="preserve"> {{field-on:Bible}}</w:t>
      </w:r>
      <w:r>
        <w:t xml:space="preserve">My belly, my belly, I am in pain, and feelings of my heart rage. My soul writhes. My heart torn. I will not be silent, because my soul heard voice of trumpet, cry of war.</w:t>
      </w:r>
      <w:r>
        <w:t xml:space="preserve">{{field-off:Bible}}</w:t>
      </w:r>
    </w:p>
    <w:p>
      <w:r>
        <w:rPr>
          <w:sz w:val="18"/>
          <w:color w:val="777777"/>
        </w:rPr>
        <w:t xml:space="preserve">[[@Bible:Jeremiah 4:20]] </w:t>
      </w:r>
      <w:r>
        <w:rPr>
          <w:b/>
        </w:rPr>
        <w:t xml:space="preserve">20 </w:t>
      </w:r>
      <w:r>
        <w:t xml:space="preserve"> {{field-on:Bible}}</w:t>
      </w:r>
      <w:r>
        <w:t xml:space="preserve">Affliction calls crushing, because whole land has been afflicted. Suddenly my tent was afflicted, my skins torn apart.</w:t>
      </w:r>
      <w:r>
        <w:t xml:space="preserve">{{field-off:Bible}}</w:t>
      </w:r>
    </w:p>
    <w:p>
      <w:r>
        <w:rPr>
          <w:sz w:val="18"/>
          <w:color w:val="777777"/>
        </w:rPr>
        <w:t xml:space="preserve">[[@Bible:Jeremiah 4:21]] </w:t>
      </w:r>
      <w:r>
        <w:rPr>
          <w:b/>
        </w:rPr>
        <w:t xml:space="preserve">21 </w:t>
      </w:r>
      <w:r>
        <w:t xml:space="preserve"> {{field-on:Bible}}</w:t>
      </w:r>
      <w:r>
        <w:t xml:space="preserve">How long will I see fugitives, hearing sound of trumpets?</w:t>
      </w:r>
      <w:r>
        <w:t xml:space="preserve">{{field-off:Bible}}</w:t>
      </w:r>
    </w:p>
    <w:p>
      <w:r>
        <w:rPr>
          <w:sz w:val="18"/>
          <w:color w:val="777777"/>
        </w:rPr>
        <w:t xml:space="preserve">[[@Bible:Jeremiah 4:22]] </w:t>
      </w:r>
      <w:r>
        <w:rPr>
          <w:b/>
        </w:rPr>
        <w:t xml:space="preserve">22 </w:t>
      </w:r>
      <w:r>
        <w:t xml:space="preserve"> {{field-on:Bible}}</w:t>
      </w:r>
      <w:r>
        <w:t xml:space="preserve">Because leaders of my people did not know me. They are foolish sons and not understanding, wise to do evil, but to do good they did not know.</w:t>
      </w:r>
      <w:r>
        <w:t xml:space="preserve">{{field-off:Bible}}</w:t>
      </w:r>
    </w:p>
    <w:p>
      <w:r>
        <w:rPr>
          <w:sz w:val="18"/>
          <w:color w:val="777777"/>
        </w:rPr>
        <w:t xml:space="preserve">[[@Bible:Jeremiah 4:23]] </w:t>
      </w:r>
      <w:r>
        <w:rPr>
          <w:b/>
        </w:rPr>
        <w:t xml:space="preserve">23 </w:t>
      </w:r>
      <w:r>
        <w:t xml:space="preserve"> {{field-on:Bible}}</w:t>
      </w:r>
      <w:r>
        <w:t xml:space="preserve">I looked upon earth, and behold, nothing, and to heaven, and its lights were not.</w:t>
      </w:r>
      <w:r>
        <w:t xml:space="preserve">{{field-off:Bible}}</w:t>
      </w:r>
    </w:p>
    <w:p>
      <w:r>
        <w:rPr>
          <w:sz w:val="18"/>
          <w:color w:val="777777"/>
        </w:rPr>
        <w:t xml:space="preserve">[[@Bible:Jeremiah 4:24]] </w:t>
      </w:r>
      <w:r>
        <w:rPr>
          <w:b/>
        </w:rPr>
        <w:t xml:space="preserve">24 </w:t>
      </w:r>
      <w:r>
        <w:t xml:space="preserve"> {{field-on:Bible}}</w:t>
      </w:r>
      <w:r>
        <w:t xml:space="preserve">I saw mountains, and they were trembling, and all hills shaken.</w:t>
      </w:r>
      <w:r>
        <w:t xml:space="preserve">{{field-off:Bible}}</w:t>
      </w:r>
    </w:p>
    <w:p>
      <w:r>
        <w:rPr>
          <w:sz w:val="18"/>
          <w:color w:val="777777"/>
        </w:rPr>
        <w:t xml:space="preserve">[[@Bible:Jeremiah 4:25]] </w:t>
      </w:r>
      <w:r>
        <w:rPr>
          <w:b/>
        </w:rPr>
        <w:t xml:space="preserve">25 </w:t>
      </w:r>
      <w:r>
        <w:t xml:space="preserve"> {{field-on:Bible}}</w:t>
      </w:r>
      <w:r>
        <w:t xml:space="preserve">I looked, and behold, there was no man, and all birds of heaven were terrified.</w:t>
      </w:r>
      <w:r>
        <w:t xml:space="preserve">{{field-off:Bible}}</w:t>
      </w:r>
    </w:p>
    <w:p>
      <w:r>
        <w:rPr>
          <w:sz w:val="18"/>
          <w:color w:val="777777"/>
        </w:rPr>
        <w:t xml:space="preserve">[[@Bible:Jeremiah 4:26]] </w:t>
      </w:r>
      <w:r>
        <w:rPr>
          <w:b/>
        </w:rPr>
        <w:t xml:space="preserve">26 </w:t>
      </w:r>
      <w:r>
        <w:t xml:space="preserve"> {{field-on:Bible}}</w:t>
      </w:r>
      <w:r>
        <w:t xml:space="preserve">I looked, and behold, Carmel a desert, and all cities burned with fire. From face of Lord and from face of anger of his wrath they vanished.</w:t>
      </w:r>
      <w:r>
        <w:t xml:space="preserve">{{field-off:Bible}}</w:t>
      </w:r>
    </w:p>
    <w:p>
      <w:r>
        <w:rPr>
          <w:sz w:val="18"/>
          <w:color w:val="777777"/>
        </w:rPr>
        <w:t xml:space="preserve">[[@Bible:Jeremiah 4:27]] </w:t>
      </w:r>
      <w:r>
        <w:rPr>
          <w:b/>
        </w:rPr>
        <w:t xml:space="preserve">27 </w:t>
      </w:r>
      <w:r>
        <w:t xml:space="preserve"> {{field-on:Bible}}</w:t>
      </w:r>
      <w:r>
        <w:t xml:space="preserve">Thus says Lord: Whole land will be desolation, yet full end I will not make.</w:t>
      </w:r>
      <w:r>
        <w:t xml:space="preserve">{{field-off:Bible}}</w:t>
      </w:r>
    </w:p>
    <w:p>
      <w:r>
        <w:rPr>
          <w:sz w:val="18"/>
          <w:color w:val="777777"/>
        </w:rPr>
        <w:t xml:space="preserve">[[@Bible:Jeremiah 4:28]] </w:t>
      </w:r>
      <w:r>
        <w:rPr>
          <w:b/>
        </w:rPr>
        <w:t xml:space="preserve">28 </w:t>
      </w:r>
      <w:r>
        <w:t xml:space="preserve"> {{field-on:Bible}}</w:t>
      </w:r>
      <w:r>
        <w:t xml:space="preserve">For these things let earth mourn and heaven above be dark, because I spoke and will not change my mind, I rushed in and will not turn back from it.</w:t>
      </w:r>
      <w:r>
        <w:t xml:space="preserve">{{field-off:Bible}}</w:t>
      </w:r>
    </w:p>
    <w:p>
      <w:r>
        <w:rPr>
          <w:sz w:val="18"/>
          <w:color w:val="777777"/>
        </w:rPr>
        <w:t xml:space="preserve">[[@Bible:Jeremiah 4:29]] </w:t>
      </w:r>
      <w:r>
        <w:rPr>
          <w:b/>
        </w:rPr>
        <w:t xml:space="preserve">29 </w:t>
      </w:r>
      <w:r>
        <w:t xml:space="preserve"> {{field-on:Bible}}</w:t>
      </w:r>
      <w:r>
        <w:t xml:space="preserve">From sound of horseman and bent bow every region withdrew. They entered caves and hid in groves and climbed rocks. Every city abandoned; man does not dwell in them.</w:t>
      </w:r>
      <w:r>
        <w:t xml:space="preserve">{{field-off:Bible}}</w:t>
      </w:r>
    </w:p>
    <w:p>
      <w:r>
        <w:rPr>
          <w:sz w:val="18"/>
          <w:color w:val="777777"/>
        </w:rPr>
        <w:t xml:space="preserve">[[@Bible:Jeremiah 4:30]] </w:t>
      </w:r>
      <w:r>
        <w:rPr>
          <w:b/>
        </w:rPr>
        <w:t xml:space="preserve">30 </w:t>
      </w:r>
      <w:r>
        <w:t xml:space="preserve"> {{field-on:Bible}}</w:t>
      </w:r>
      <w:r>
        <w:t xml:space="preserve">And you, what will you do if you dress in scarlet and adorn yourself with gold ornaments and paint your eyes with antimony? In vain your beautifying. Lovers rejected you; they seek your soul.</w:t>
      </w:r>
      <w:r>
        <w:t xml:space="preserve">{{field-off:Bible}}</w:t>
      </w:r>
    </w:p>
    <w:p>
      <w:r>
        <w:rPr>
          <w:sz w:val="18"/>
          <w:color w:val="777777"/>
        </w:rPr>
        <w:t xml:space="preserve">[[@Bible:Jeremiah 4:31]] </w:t>
      </w:r>
      <w:r>
        <w:rPr>
          <w:b/>
        </w:rPr>
        <w:t xml:space="preserve">31 </w:t>
      </w:r>
      <w:r>
        <w:t xml:space="preserve"> {{field-on:Bible}}</w:t>
      </w:r>
      <w:r>
        <w:t xml:space="preserve">Because voice as of woman in labor I heard, your groaning as of one giving birth first time. Voice of daughter of Zion will grow weak and let down her hands: Woe to me, because my soul fails because of slain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[[@Bible:Jeremiah 5:1]] </w:t>
      </w:r>
      <w:r>
        <w:rPr>
          <w:b/>
        </w:rPr>
        <w:t xml:space="preserve">1 </w:t>
      </w:r>
      <w:r>
        <w:t xml:space="preserve"> {{field-on:Bible}}</w:t>
      </w:r>
      <w:r>
        <w:t xml:space="preserve">Run about in streets of </w:t>
      </w:r>
      <w:r>
        <w:t xml:space="preserve">[[Jerusalem &gt;&gt; BibleKnowledgebase:@Jerusalem]]</w:t>
      </w:r>
      <w:r>
        <w:t xml:space="preserve"> and see and know and seek in her broad places whether you find man doing judgment and seeking faithfulness, and I will be gracious to them, says Lord.</w:t>
      </w:r>
      <w:r>
        <w:t xml:space="preserve">{{field-off:Bible}}</w:t>
      </w:r>
    </w:p>
    <w:p>
      <w:r>
        <w:rPr>
          <w:sz w:val="18"/>
          <w:color w:val="777777"/>
        </w:rPr>
        <w:t xml:space="preserve">[[@Bible:Jeremiah 5:2]] </w:t>
      </w:r>
      <w:r>
        <w:rPr>
          <w:b/>
        </w:rPr>
        <w:t xml:space="preserve">2 </w:t>
      </w:r>
      <w:r>
        <w:t xml:space="preserve"> {{field-on:Bible}}</w:t>
      </w:r>
      <w:r>
        <w:t xml:space="preserve">They say, As Lord lives, yet because of this they swear by lies.</w:t>
      </w:r>
      <w:r>
        <w:t xml:space="preserve">{{field-off:Bible}}</w:t>
      </w:r>
    </w:p>
    <w:p>
      <w:r>
        <w:rPr>
          <w:sz w:val="18"/>
          <w:color w:val="777777"/>
        </w:rPr>
        <w:t xml:space="preserve">[[@Bible:Jeremiah 5:3]] </w:t>
      </w:r>
      <w:r>
        <w:rPr>
          <w:b/>
        </w:rPr>
        <w:t xml:space="preserve">3 </w:t>
      </w:r>
      <w:r>
        <w:t xml:space="preserve"> {{field-on:Bible}}</w:t>
      </w:r>
      <w:r>
        <w:t xml:space="preserve">Lord, are not your eyes for faithfulness? You struck them and they did not hurt. You finished them and they did not want to receive discipline. They made their faces harder than rock and did not want to turn back.</w:t>
      </w:r>
      <w:r>
        <w:t xml:space="preserve">{{field-off:Bible}}</w:t>
      </w:r>
    </w:p>
    <w:p>
      <w:r>
        <w:rPr>
          <w:sz w:val="18"/>
          <w:color w:val="777777"/>
        </w:rPr>
        <w:t xml:space="preserve">[[@Bible:Jeremiah 5:4]] </w:t>
      </w:r>
      <w:r>
        <w:rPr>
          <w:b/>
        </w:rPr>
        <w:t xml:space="preserve">4 </w:t>
      </w:r>
      <w:r>
        <w:t xml:space="preserve"> {{field-on:Bible}}</w:t>
      </w:r>
      <w:r>
        <w:t xml:space="preserve">And I said, Perhaps they are poor, because they were not able, because they did not know way of Lord and judgment of God.</w:t>
      </w:r>
      <w:r>
        <w:t xml:space="preserve">{{field-off:Bible}}</w:t>
      </w:r>
    </w:p>
    <w:p>
      <w:r>
        <w:rPr>
          <w:sz w:val="18"/>
          <w:color w:val="777777"/>
        </w:rPr>
        <w:t xml:space="preserve">[[@Bible:Jeremiah 5:5]] </w:t>
      </w:r>
      <w:r>
        <w:rPr>
          <w:b/>
        </w:rPr>
        <w:t xml:space="preserve">5 </w:t>
      </w:r>
      <w:r>
        <w:t xml:space="preserve"> {{field-on:Bible}}</w:t>
      </w:r>
      <w:r>
        <w:t xml:space="preserve">I will go to great men and speak with them, because they knew way of Lord and judgment of God. And behold, together they broke yoke and tore bonds.</w:t>
      </w:r>
      <w:r>
        <w:t xml:space="preserve">{{field-off:Bible}}</w:t>
      </w:r>
    </w:p>
    <w:p>
      <w:r>
        <w:rPr>
          <w:sz w:val="18"/>
          <w:color w:val="777777"/>
        </w:rPr>
        <w:t xml:space="preserve">[[@Bible:Jeremiah 5:6]] </w:t>
      </w:r>
      <w:r>
        <w:rPr>
          <w:b/>
        </w:rPr>
        <w:t xml:space="preserve">6 </w:t>
      </w:r>
      <w:r>
        <w:t xml:space="preserve"> {{field-on:Bible}}</w:t>
      </w:r>
      <w:r>
        <w:t xml:space="preserve">Therefore lion from forest struck them, and wolf up to houses destroyed them, and leopard kept watch over their cities. All going out from them will be hunted, because they multiplied their ungodliness and grew strong in their turnings away.</w:t>
      </w:r>
      <w:r>
        <w:t xml:space="preserve">{{field-off:Bible}}</w:t>
      </w:r>
    </w:p>
    <w:p>
      <w:r>
        <w:rPr>
          <w:sz w:val="18"/>
          <w:color w:val="777777"/>
        </w:rPr>
        <w:t xml:space="preserve">[[@Bible:Jeremiah 5:7]] </w:t>
      </w:r>
      <w:r>
        <w:rPr>
          <w:b/>
        </w:rPr>
        <w:t xml:space="preserve">7 </w:t>
      </w:r>
      <w:r>
        <w:t xml:space="preserve"> {{field-on:Bible}}</w:t>
      </w:r>
      <w:r>
        <w:t xml:space="preserve">For which of these shall I be gracious to you? Your sons abandoned me and swore by those that are not gods. And I fed them, and they committed adultery, and in houses of prostitutes they lodged.</w:t>
      </w:r>
      <w:r>
        <w:t xml:space="preserve">{{field-off:Bible}}</w:t>
      </w:r>
    </w:p>
    <w:p>
      <w:r>
        <w:rPr>
          <w:sz w:val="18"/>
          <w:color w:val="777777"/>
        </w:rPr>
        <w:t xml:space="preserve">[[@Bible:Jeremiah 5:8]] </w:t>
      </w:r>
      <w:r>
        <w:rPr>
          <w:b/>
        </w:rPr>
        <w:t xml:space="preserve">8 </w:t>
      </w:r>
      <w:r>
        <w:t xml:space="preserve"> {{field-on:Bible}}</w:t>
      </w:r>
      <w:r>
        <w:t xml:space="preserve">They became lustful horses, each neighing after wife of his neighbor.</w:t>
      </w:r>
      <w:r>
        <w:t xml:space="preserve">{{field-off:Bible}}</w:t>
      </w:r>
    </w:p>
    <w:p>
      <w:r>
        <w:rPr>
          <w:sz w:val="18"/>
          <w:color w:val="777777"/>
        </w:rPr>
        <w:t xml:space="preserve">[[@Bible:Jeremiah 5:9]] </w:t>
      </w:r>
      <w:r>
        <w:rPr>
          <w:b/>
        </w:rPr>
        <w:t xml:space="preserve">9 </w:t>
      </w:r>
      <w:r>
        <w:t xml:space="preserve"> {{field-on:Bible}}</w:t>
      </w:r>
      <w:r>
        <w:t xml:space="preserve">Shall I not visit for these things? says Lord. Shall not my soul avenge on such nation?</w:t>
      </w:r>
      <w:r>
        <w:t xml:space="preserve">{{field-off:Bible}}</w:t>
      </w:r>
    </w:p>
    <w:p>
      <w:r>
        <w:rPr>
          <w:sz w:val="18"/>
          <w:color w:val="777777"/>
        </w:rPr>
        <w:t xml:space="preserve">[[@Bible:Jeremiah 5:10]] </w:t>
      </w:r>
      <w:r>
        <w:rPr>
          <w:b/>
        </w:rPr>
        <w:t xml:space="preserve">10 </w:t>
      </w:r>
      <w:r>
        <w:t xml:space="preserve"> {{field-on:Bible}}</w:t>
      </w:r>
      <w:r>
        <w:t xml:space="preserve">Go up on her battlements and tear down, but make no full end. Leave her supports, because they are Lord's.</w:t>
      </w:r>
      <w:r>
        <w:t xml:space="preserve">{{field-off:Bible}}</w:t>
      </w:r>
    </w:p>
    <w:p>
      <w:r>
        <w:rPr>
          <w:sz w:val="18"/>
          <w:color w:val="777777"/>
        </w:rPr>
        <w:t xml:space="preserve">[[@Bible:Jeremiah 5:11]] </w:t>
      </w:r>
      <w:r>
        <w:rPr>
          <w:b/>
        </w:rPr>
        <w:t xml:space="preserve">11 </w:t>
      </w:r>
      <w:r>
        <w:t xml:space="preserve"> {{field-on:Bible}}</w:t>
      </w:r>
      <w:r>
        <w:t xml:space="preserve">Because in faithlessness house of Israel</w:t>
      </w:r>
      <w:r>
        <w:rPr>
          <w:rStyle w:val="FootnoteReference"/>
        </w:rPr>
        <w:footnoteReference w:id="7984"/>
      </w:r>
      <w:r>
        <w:t xml:space="preserve"> and house of Judah</w:t>
      </w:r>
      <w:r>
        <w:rPr>
          <w:rStyle w:val="FootnoteReference"/>
        </w:rPr>
        <w:footnoteReference w:id="7985"/>
      </w:r>
      <w:r>
        <w:t xml:space="preserve"> acted faithlessly toward me, says Lord.</w:t>
      </w:r>
      <w:r>
        <w:t xml:space="preserve">{{field-off:Bible}}</w:t>
      </w:r>
    </w:p>
    <w:p>
      <w:r>
        <w:rPr>
          <w:sz w:val="18"/>
          <w:color w:val="777777"/>
        </w:rPr>
        <w:t xml:space="preserve">[[@Bible:Jeremiah 5:12]] </w:t>
      </w:r>
      <w:r>
        <w:rPr>
          <w:b/>
        </w:rPr>
        <w:t xml:space="preserve">12 </w:t>
      </w:r>
      <w:r>
        <w:t xml:space="preserve"> {{field-on:Bible}}</w:t>
      </w:r>
      <w:r>
        <w:t xml:space="preserve">They lied to their Lord and said, He is not, and evils will not come upon us, and sword and famine we will not see.</w:t>
      </w:r>
      <w:r>
        <w:t xml:space="preserve">{{field-off:Bible}}</w:t>
      </w:r>
    </w:p>
    <w:p>
      <w:r>
        <w:rPr>
          <w:sz w:val="18"/>
          <w:color w:val="777777"/>
        </w:rPr>
        <w:t xml:space="preserve">[[@Bible:Jeremiah 5:13]] </w:t>
      </w:r>
      <w:r>
        <w:rPr>
          <w:b/>
        </w:rPr>
        <w:t xml:space="preserve">13 </w:t>
      </w:r>
      <w:r>
        <w:t xml:space="preserve"> {{field-on:Bible}}</w:t>
      </w:r>
      <w:r>
        <w:t xml:space="preserve">Our prophets were wind, and word of Lord was not in them. So it will be to them.</w:t>
      </w:r>
      <w:r>
        <w:t xml:space="preserve">{{field-off:Bible}}</w:t>
      </w:r>
    </w:p>
    <w:p>
      <w:r>
        <w:rPr>
          <w:sz w:val="18"/>
          <w:color w:val="777777"/>
        </w:rPr>
        <w:t xml:space="preserve">[[@Bible:Jeremiah 5:14]] </w:t>
      </w:r>
      <w:r>
        <w:rPr>
          <w:b/>
        </w:rPr>
        <w:t xml:space="preserve">14 </w:t>
      </w:r>
      <w:r>
        <w:t xml:space="preserve"> {{field-on:Bible}}</w:t>
      </w:r>
      <w:r>
        <w:t xml:space="preserve">Therefore thus says Lord Almighty: Because you spoke this word, behold, I have made my words in your mouth fire and this people wood, and it will devour them.</w:t>
      </w:r>
      <w:r>
        <w:t xml:space="preserve">{{field-off:Bible}}</w:t>
      </w:r>
    </w:p>
    <w:p>
      <w:r>
        <w:rPr>
          <w:sz w:val="18"/>
          <w:color w:val="777777"/>
        </w:rPr>
        <w:t xml:space="preserve">[[@Bible:Jeremiah 5:15]] </w:t>
      </w:r>
      <w:r>
        <w:rPr>
          <w:b/>
        </w:rPr>
        <w:t xml:space="preserve">15 </w:t>
      </w:r>
      <w:r>
        <w:t xml:space="preserve"> {{field-on:Bible}}</w:t>
      </w:r>
      <w:r>
        <w:t xml:space="preserve">Behold, I bring on you nation from far away, house of Israel, says Lord, nation whose language voice you will not hear.</w:t>
      </w:r>
      <w:r>
        <w:t xml:space="preserve">{{field-off:Bible}}</w:t>
      </w:r>
    </w:p>
    <w:p>
      <w:r>
        <w:rPr>
          <w:sz w:val="18"/>
          <w:color w:val="777777"/>
        </w:rPr>
        <w:t xml:space="preserve">[[@Bible:Jeremiah 5:16]] </w:t>
      </w:r>
      <w:r>
        <w:rPr>
          <w:b/>
        </w:rPr>
        <w:t xml:space="preserve">16 </w:t>
      </w:r>
      <w:r>
        <w:t xml:space="preserve"> {{field-on:Bible}}</w:t>
      </w:r>
      <w:r>
        <w:t xml:space="preserve">All are mighty men.</w:t>
      </w:r>
      <w:r>
        <w:t xml:space="preserve">{{field-off:Bible}}</w:t>
      </w:r>
    </w:p>
    <w:p>
      <w:r>
        <w:rPr>
          <w:sz w:val="18"/>
          <w:color w:val="777777"/>
        </w:rPr>
        <w:t xml:space="preserve">[[@Bible:Jeremiah 5:17]] </w:t>
      </w:r>
      <w:r>
        <w:rPr>
          <w:b/>
        </w:rPr>
        <w:t xml:space="preserve">17 </w:t>
      </w:r>
      <w:r>
        <w:t xml:space="preserve"> {{field-on:Bible}}</w:t>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r>
        <w:t xml:space="preserve">{{field-off:Bible}}</w:t>
      </w:r>
    </w:p>
    <w:p>
      <w:r>
        <w:rPr>
          <w:sz w:val="18"/>
          <w:color w:val="777777"/>
        </w:rPr>
        <w:t xml:space="preserve">[[@Bible:Jeremiah 5:18]] </w:t>
      </w:r>
      <w:r>
        <w:rPr>
          <w:b/>
        </w:rPr>
        <w:t xml:space="preserve">18 </w:t>
      </w:r>
      <w:r>
        <w:t xml:space="preserve"> {{field-on:Bible}}</w:t>
      </w:r>
      <w:r>
        <w:t xml:space="preserve">And it will be in those days, says Lord your God, I will not make you into full end.</w:t>
      </w:r>
      <w:r>
        <w:t xml:space="preserve">{{field-off:Bible}}</w:t>
      </w:r>
    </w:p>
    <w:p>
      <w:r>
        <w:rPr>
          <w:sz w:val="18"/>
          <w:color w:val="777777"/>
        </w:rPr>
        <w:t xml:space="preserve">[[@Bible:Jeremiah 5:19]] </w:t>
      </w:r>
      <w:r>
        <w:rPr>
          <w:b/>
        </w:rPr>
        <w:t xml:space="preserve">19 </w:t>
      </w:r>
      <w:r>
        <w:t xml:space="preserve"> {{field-on:Bible}}</w:t>
      </w:r>
      <w:r>
        <w:t xml:space="preserve">And it will be when you say, For what reason did Lord our God do all these things to us? you will say to them, Because you served foreign gods in your land, so you will serve foreigners in land not yours.</w:t>
      </w:r>
      <w:r>
        <w:t xml:space="preserve">{{field-off:Bible}}</w:t>
      </w:r>
    </w:p>
    <w:p>
      <w:r>
        <w:rPr>
          <w:sz w:val="18"/>
          <w:color w:val="777777"/>
        </w:rPr>
        <w:t xml:space="preserve">[[@Bible:Jeremiah 5:20]] </w:t>
      </w:r>
      <w:r>
        <w:rPr>
          <w:b/>
        </w:rPr>
        <w:t xml:space="preserve">20 </w:t>
      </w:r>
      <w:r>
        <w:t xml:space="preserve"> {{field-on:Bible}}</w:t>
      </w:r>
      <w:r>
        <w:t xml:space="preserve">Declare these things to house of Jacob</w:t>
      </w:r>
      <w:r>
        <w:rPr>
          <w:rStyle w:val="FootnoteReference"/>
        </w:rPr>
        <w:footnoteReference w:id="7986"/>
      </w:r>
      <w:r>
        <w:t xml:space="preserve"> and let it be heard in Judah.</w:t>
      </w:r>
      <w:r>
        <w:t xml:space="preserve">{{field-off:Bible}}</w:t>
      </w:r>
    </w:p>
    <w:p>
      <w:r>
        <w:rPr>
          <w:sz w:val="18"/>
          <w:color w:val="777777"/>
        </w:rPr>
        <w:t xml:space="preserve">[[@Bible:Jeremiah 5:21]] </w:t>
      </w:r>
      <w:r>
        <w:rPr>
          <w:b/>
        </w:rPr>
        <w:t xml:space="preserve">21 </w:t>
      </w:r>
      <w:r>
        <w:t xml:space="preserve"> {{field-on:Bible}}</w:t>
      </w:r>
      <w:r>
        <w:t xml:space="preserve">Hear now these things, foolish and heartless people: eyes to them and they do not see, ears to them and they do not hear.</w:t>
      </w:r>
      <w:r>
        <w:t xml:space="preserve">{{field-off:Bible}}</w:t>
      </w:r>
    </w:p>
    <w:p>
      <w:r>
        <w:rPr>
          <w:sz w:val="18"/>
          <w:color w:val="777777"/>
        </w:rPr>
        <w:t xml:space="preserve">[[@Bible:Jeremiah 5:22]] </w:t>
      </w:r>
      <w:r>
        <w:rPr>
          <w:b/>
        </w:rPr>
        <w:t xml:space="preserve">22 </w:t>
      </w:r>
      <w:r>
        <w:t xml:space="preserve"> {{field-on:Bible}}</w:t>
      </w:r>
      <w:r>
        <w:t xml:space="preserve">Will you not fear me? says Lord. Will you not tremble before my face? I set sand as boundary to sea, everlasting command, and it will not pass it. It will be disturbed and not be able, and its waves will roar and not pass it.</w:t>
      </w:r>
      <w:r>
        <w:t xml:space="preserve">{{field-off:Bible}}</w:t>
      </w:r>
    </w:p>
    <w:p>
      <w:r>
        <w:rPr>
          <w:sz w:val="18"/>
          <w:color w:val="777777"/>
        </w:rPr>
        <w:t xml:space="preserve">[[@Bible:Jeremiah 5:23]] </w:t>
      </w:r>
      <w:r>
        <w:rPr>
          <w:b/>
        </w:rPr>
        <w:t xml:space="preserve">23 </w:t>
      </w:r>
      <w:r>
        <w:t xml:space="preserve"> {{field-on:Bible}}</w:t>
      </w:r>
      <w:r>
        <w:t xml:space="preserve">But for this people there came disobedient and rebellious heart, and they turned aside and went away.</w:t>
      </w:r>
      <w:r>
        <w:t xml:space="preserve">{{field-off:Bible}}</w:t>
      </w:r>
    </w:p>
    <w:p>
      <w:r>
        <w:rPr>
          <w:sz w:val="18"/>
          <w:color w:val="777777"/>
        </w:rPr>
        <w:t xml:space="preserve">[[@Bible:Jeremiah 5:24]] </w:t>
      </w:r>
      <w:r>
        <w:rPr>
          <w:b/>
        </w:rPr>
        <w:t xml:space="preserve">24 </w:t>
      </w:r>
      <w:r>
        <w:t xml:space="preserve"> {{field-on:Bible}}</w:t>
      </w:r>
      <w:r>
        <w:t xml:space="preserve">And they did not say in their heart, Let us now fear Lord our God, one giving us early and late rain in due season, fullness of harvest command, and he kept it for us.</w:t>
      </w:r>
      <w:r>
        <w:t xml:space="preserve">{{field-off:Bible}}</w:t>
      </w:r>
    </w:p>
    <w:p>
      <w:r>
        <w:rPr>
          <w:sz w:val="18"/>
          <w:color w:val="777777"/>
        </w:rPr>
        <w:t xml:space="preserve">[[@Bible:Jeremiah 5:25]] </w:t>
      </w:r>
      <w:r>
        <w:rPr>
          <w:b/>
        </w:rPr>
        <w:t xml:space="preserve">25 </w:t>
      </w:r>
      <w:r>
        <w:t xml:space="preserve"> {{field-on:Bible}}</w:t>
      </w:r>
      <w:r>
        <w:t xml:space="preserve">Your lawless deeds turned these things away, and your sins removed good things from you.</w:t>
      </w:r>
      <w:r>
        <w:t xml:space="preserve">{{field-off:Bible}}</w:t>
      </w:r>
    </w:p>
    <w:p>
      <w:r>
        <w:rPr>
          <w:sz w:val="18"/>
          <w:color w:val="777777"/>
        </w:rPr>
        <w:t xml:space="preserve">[[@Bible:Jeremiah 5:26]] </w:t>
      </w:r>
      <w:r>
        <w:rPr>
          <w:b/>
        </w:rPr>
        <w:t xml:space="preserve">26 </w:t>
      </w:r>
      <w:r>
        <w:t xml:space="preserve"> {{field-on:Bible}}</w:t>
      </w:r>
      <w:r>
        <w:t xml:space="preserve">Because among my people ungodly men were found, and they set traps to destroy men and captured them.</w:t>
      </w:r>
      <w:r>
        <w:t xml:space="preserve">{{field-off:Bible}}</w:t>
      </w:r>
    </w:p>
    <w:p>
      <w:r>
        <w:rPr>
          <w:sz w:val="18"/>
          <w:color w:val="777777"/>
        </w:rPr>
        <w:t xml:space="preserve">[[@Bible:Jeremiah 5:27]] </w:t>
      </w:r>
      <w:r>
        <w:rPr>
          <w:b/>
        </w:rPr>
        <w:t xml:space="preserve">27 </w:t>
      </w:r>
      <w:r>
        <w:t xml:space="preserve"> {{field-on:Bible}}</w:t>
      </w:r>
      <w:r>
        <w:t xml:space="preserve">As snare set up full of birds, so their houses full of deceit. Because of this they grew great and rich.</w:t>
      </w:r>
      <w:r>
        <w:t xml:space="preserve">{{field-off:Bible}}</w:t>
      </w:r>
    </w:p>
    <w:p>
      <w:r>
        <w:rPr>
          <w:sz w:val="18"/>
          <w:color w:val="777777"/>
        </w:rPr>
        <w:t xml:space="preserve">[[@Bible:Jeremiah 5:28]] </w:t>
      </w:r>
      <w:r>
        <w:rPr>
          <w:b/>
        </w:rPr>
        <w:t xml:space="preserve">28 </w:t>
      </w:r>
      <w:r>
        <w:t xml:space="preserve"> {{field-on:Bible}}</w:t>
      </w:r>
      <w:r>
        <w:t xml:space="preserve">And they passed over judgment. They did not judge cause of orphan, and cause of widow they did not judge.</w:t>
      </w:r>
      <w:r>
        <w:t xml:space="preserve">{{field-off:Bible}}</w:t>
      </w:r>
    </w:p>
    <w:p>
      <w:r>
        <w:rPr>
          <w:sz w:val="18"/>
          <w:color w:val="777777"/>
        </w:rPr>
        <w:t xml:space="preserve">[[@Bible:Jeremiah 5:29]] </w:t>
      </w:r>
      <w:r>
        <w:rPr>
          <w:b/>
        </w:rPr>
        <w:t xml:space="preserve">29 </w:t>
      </w:r>
      <w:r>
        <w:t xml:space="preserve"> {{field-on:Bible}}</w:t>
      </w:r>
      <w:r>
        <w:t xml:space="preserve">Shall I not visit for these things? says Lord. Shall not my soul avenge on such nation?</w:t>
      </w:r>
      <w:r>
        <w:t xml:space="preserve">{{field-off:Bible}}</w:t>
      </w:r>
    </w:p>
    <w:p>
      <w:r>
        <w:rPr>
          <w:sz w:val="18"/>
          <w:color w:val="777777"/>
        </w:rPr>
        <w:t xml:space="preserve">[[@Bible:Jeremiah 5:30]] </w:t>
      </w:r>
      <w:r>
        <w:rPr>
          <w:b/>
        </w:rPr>
        <w:t xml:space="preserve">30 </w:t>
      </w:r>
      <w:r>
        <w:t xml:space="preserve"> {{field-on:Bible}}</w:t>
      </w:r>
      <w:r>
        <w:t xml:space="preserve">Astonishment and horrors came on earth:</w:t>
      </w:r>
      <w:r>
        <w:t xml:space="preserve">{{field-off:Bible}}</w:t>
      </w:r>
    </w:p>
    <w:p>
      <w:r>
        <w:rPr>
          <w:sz w:val="18"/>
          <w:color w:val="777777"/>
        </w:rPr>
        <w:t xml:space="preserve">[[@Bible:Jeremiah 5:31]] </w:t>
      </w:r>
      <w:r>
        <w:rPr>
          <w:b/>
        </w:rPr>
        <w:t xml:space="preserve">31 </w:t>
      </w:r>
      <w:r>
        <w:t xml:space="preserve"> {{field-on:Bible}}</w:t>
      </w:r>
      <w:r>
        <w:t xml:space="preserve">Prophets prophesy unjust things, and priests clapped with their hands, and my people loved it so. And what will you do afterward?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[[@Bible:Jeremiah 6:1]] </w:t>
      </w:r>
      <w:r>
        <w:rPr>
          <w:b/>
        </w:rPr>
        <w:t xml:space="preserve">1 </w:t>
      </w:r>
      <w:r>
        <w:t xml:space="preserve"> {{field-on:Bible}}</w:t>
      </w:r>
      <w:r>
        <w:t xml:space="preserve">Strengthen yourselves, sons of Benjamin</w:t>
      </w:r>
      <w:r>
        <w:rPr>
          <w:rStyle w:val="FootnoteReference"/>
        </w:rPr>
        <w:footnoteReference w:id="7987"/>
      </w:r>
      <w:r>
        <w:t xml:space="preserve">, from midst of </w:t>
      </w:r>
      <w:r>
        <w:t xml:space="preserve">[[Jerusalem &gt;&gt; BibleKnowledgebase:@Jerusalem]]</w:t>
      </w:r>
      <w:r>
        <w:t xml:space="preserve">, and in Tekoa sound trumpet, and over </w:t>
      </w:r>
      <w:r>
        <w:t xml:space="preserve">[[Beth-haccherem &gt;&gt; BibleKnowledgebase:@Beth-haccherem]]</w:t>
      </w:r>
      <w:r>
        <w:t xml:space="preserve"> lift signal, because evils have leaned out from north and great crushing is coming.</w:t>
      </w:r>
      <w:r>
        <w:t xml:space="preserve">{{field-off:Bible}}</w:t>
      </w:r>
    </w:p>
    <w:p>
      <w:r>
        <w:rPr>
          <w:sz w:val="18"/>
          <w:color w:val="777777"/>
        </w:rPr>
        <w:t xml:space="preserve">[[@Bible:Jeremiah 6:2]] </w:t>
      </w:r>
      <w:r>
        <w:rPr>
          <w:b/>
        </w:rPr>
        <w:t xml:space="preserve">2 </w:t>
      </w:r>
      <w:r>
        <w:t xml:space="preserve"> {{field-on:Bible}}</w:t>
      </w:r>
      <w:r>
        <w:t xml:space="preserve">Your height will be taken away, daughter of Zion.</w:t>
      </w:r>
      <w:r>
        <w:t xml:space="preserve">{{field-off:Bible}}</w:t>
      </w:r>
    </w:p>
    <w:p>
      <w:r>
        <w:rPr>
          <w:sz w:val="18"/>
          <w:color w:val="777777"/>
        </w:rPr>
        <w:t xml:space="preserve">[[@Bible:Jeremiah 6:3]] </w:t>
      </w:r>
      <w:r>
        <w:rPr>
          <w:b/>
        </w:rPr>
        <w:t xml:space="preserve">3 </w:t>
      </w:r>
      <w:r>
        <w:t xml:space="preserve"> {{field-on:Bible}}</w:t>
      </w:r>
      <w:r>
        <w:t xml:space="preserve">To her shepherds and their flocks will come, and they will pitch tents against her all around, and each will shepherd by his own hand.</w:t>
      </w:r>
      <w:r>
        <w:t xml:space="preserve">{{field-off:Bible}}</w:t>
      </w:r>
    </w:p>
    <w:p>
      <w:r>
        <w:rPr>
          <w:sz w:val="18"/>
          <w:color w:val="777777"/>
        </w:rPr>
        <w:t xml:space="preserve">[[@Bible:Jeremiah 6:4]] </w:t>
      </w:r>
      <w:r>
        <w:rPr>
          <w:b/>
        </w:rPr>
        <w:t xml:space="preserve">4 </w:t>
      </w:r>
      <w:r>
        <w:t xml:space="preserve"> {{field-on:Bible}}</w:t>
      </w:r>
      <w:r>
        <w:t xml:space="preserve">Prepare against her for war. Rise, and let us go up against her at noon. Woe to us, because day has declined, because shadows of evening fail.</w:t>
      </w:r>
      <w:r>
        <w:t xml:space="preserve">{{field-off:Bible}}</w:t>
      </w:r>
    </w:p>
    <w:p>
      <w:r>
        <w:rPr>
          <w:sz w:val="18"/>
          <w:color w:val="777777"/>
        </w:rPr>
        <w:t xml:space="preserve">[[@Bible:Jeremiah 6:5]] </w:t>
      </w:r>
      <w:r>
        <w:rPr>
          <w:b/>
        </w:rPr>
        <w:t xml:space="preserve">5 </w:t>
      </w:r>
      <w:r>
        <w:t xml:space="preserve"> {{field-on:Bible}}</w:t>
      </w:r>
      <w:r>
        <w:t xml:space="preserve">Rise, and let us go up in night and destroy her foundations.</w:t>
      </w:r>
      <w:r>
        <w:t xml:space="preserve">{{field-off:Bible}}</w:t>
      </w:r>
    </w:p>
    <w:p>
      <w:r>
        <w:rPr>
          <w:sz w:val="18"/>
          <w:color w:val="777777"/>
        </w:rPr>
        <w:t xml:space="preserve">[[@Bible:Jeremiah 6:6]] </w:t>
      </w:r>
      <w:r>
        <w:rPr>
          <w:b/>
        </w:rPr>
        <w:t xml:space="preserve">6 </w:t>
      </w:r>
      <w:r>
        <w:t xml:space="preserve"> {{field-on:Bible}}</w:t>
      </w:r>
      <w:r>
        <w:t xml:space="preserve">Because thus says Lord: Cut down her trees, pour out strength against </w:t>
      </w:r>
      <w:r>
        <w:t xml:space="preserve">[[Jerusalem &gt;&gt; BibleKnowledgebase:@Jerusalem]]</w:t>
      </w:r>
      <w:r>
        <w:t xml:space="preserve">. O false city, all oppression in her.</w:t>
      </w:r>
      <w:r>
        <w:t xml:space="preserve">{{field-off:Bible}}</w:t>
      </w:r>
    </w:p>
    <w:p>
      <w:r>
        <w:rPr>
          <w:sz w:val="18"/>
          <w:color w:val="777777"/>
        </w:rPr>
        <w:t xml:space="preserve">[[@Bible:Jeremiah 6:7]] </w:t>
      </w:r>
      <w:r>
        <w:rPr>
          <w:b/>
        </w:rPr>
        <w:t xml:space="preserve">7 </w:t>
      </w:r>
      <w:r>
        <w:t xml:space="preserve"> {{field-on:Bible}}</w:t>
      </w:r>
      <w:r>
        <w:t xml:space="preserve">As cistern cools its water, so her evil cools. Ungodliness and misery will be heard in her; before her face continually pain and scourge.</w:t>
      </w:r>
      <w:r>
        <w:t xml:space="preserve">{{field-off:Bible}}</w:t>
      </w:r>
    </w:p>
    <w:p>
      <w:r>
        <w:rPr>
          <w:sz w:val="18"/>
          <w:color w:val="777777"/>
        </w:rPr>
        <w:t xml:space="preserve">[[@Bible:Jeremiah 6:8]] </w:t>
      </w:r>
      <w:r>
        <w:rPr>
          <w:b/>
        </w:rPr>
        <w:t xml:space="preserve">8 </w:t>
      </w:r>
      <w:r>
        <w:t xml:space="preserve"> {{field-on:Bible}}</w:t>
      </w:r>
      <w:r>
        <w:t xml:space="preserve">Be disciplined, </w:t>
      </w:r>
      <w:r>
        <w:t xml:space="preserve">[[Jerusalem &gt;&gt; BibleKnowledgebase:@Jerusalem]]</w:t>
      </w:r>
      <w:r>
        <w:t xml:space="preserve">, lest my soul depart from you, lest I make you pathless land not inhabited.</w:t>
      </w:r>
      <w:r>
        <w:t xml:space="preserve">{{field-off:Bible}}</w:t>
      </w:r>
    </w:p>
    <w:p>
      <w:r>
        <w:rPr>
          <w:sz w:val="18"/>
          <w:color w:val="777777"/>
        </w:rPr>
        <w:t xml:space="preserve">[[@Bible:Jeremiah 6:9]] </w:t>
      </w:r>
      <w:r>
        <w:rPr>
          <w:b/>
        </w:rPr>
        <w:t xml:space="preserve">9 </w:t>
      </w:r>
      <w:r>
        <w:t xml:space="preserve"> {{field-on:Bible}}</w:t>
      </w:r>
      <w:r>
        <w:t xml:space="preserve">Because thus says Lord: Glean, glean as vine the remnant of Israel</w:t>
      </w:r>
      <w:r>
        <w:rPr>
          <w:rStyle w:val="FootnoteReference"/>
        </w:rPr>
        <w:footnoteReference w:id="7988"/>
      </w:r>
      <w:r>
        <w:t xml:space="preserve">. Return as grape-gatherer to his basket.</w:t>
      </w:r>
      <w:r>
        <w:t xml:space="preserve">{{field-off:Bible}}</w:t>
      </w:r>
    </w:p>
    <w:p>
      <w:r>
        <w:rPr>
          <w:sz w:val="18"/>
          <w:color w:val="777777"/>
        </w:rPr>
        <w:t xml:space="preserve">[[@Bible:Jeremiah 6:10]] </w:t>
      </w:r>
      <w:r>
        <w:rPr>
          <w:b/>
        </w:rPr>
        <w:t xml:space="preserve">10 </w:t>
      </w:r>
      <w:r>
        <w:t xml:space="preserve"> {{field-on:Bible}}</w:t>
      </w:r>
      <w:r>
        <w:t xml:space="preserve">To whom shall I speak and testify, and he will hear? Behold, their ears uncircumcised and they cannot hear. Behold, word of Lord became reproach to them. They will not want to hear it.</w:t>
      </w:r>
      <w:r>
        <w:t xml:space="preserve">{{field-off:Bible}}</w:t>
      </w:r>
    </w:p>
    <w:p>
      <w:r>
        <w:rPr>
          <w:sz w:val="18"/>
          <w:color w:val="777777"/>
        </w:rPr>
        <w:t xml:space="preserve">[[@Bible:Jeremiah 6:11]] </w:t>
      </w:r>
      <w:r>
        <w:rPr>
          <w:b/>
        </w:rPr>
        <w:t xml:space="preserve">11 </w:t>
      </w:r>
      <w:r>
        <w:t xml:space="preserve"> {{field-on:Bible}}</w:t>
      </w:r>
      <w:r>
        <w:t xml:space="preserve">And I was filled with my wrath and held back and did not finish them. I will pour it on infants outside and on gathering of young men together, because man and woman will be taken, elder with fullness of days.</w:t>
      </w:r>
      <w:r>
        <w:t xml:space="preserve">{{field-off:Bible}}</w:t>
      </w:r>
    </w:p>
    <w:p>
      <w:r>
        <w:rPr>
          <w:sz w:val="18"/>
          <w:color w:val="777777"/>
        </w:rPr>
        <w:t xml:space="preserve">[[@Bible:Jeremiah 6:12]] </w:t>
      </w:r>
      <w:r>
        <w:rPr>
          <w:b/>
        </w:rPr>
        <w:t xml:space="preserve">12 </w:t>
      </w:r>
      <w:r>
        <w:t xml:space="preserve"> {{field-on:Bible}}</w:t>
      </w:r>
      <w:r>
        <w:t xml:space="preserve">And their houses will be turned to others, fields and their wives together, because I will stretch out my hand upon those inhabiting this land, says Lord.</w:t>
      </w:r>
      <w:r>
        <w:t xml:space="preserve">{{field-off:Bible}}</w:t>
      </w:r>
    </w:p>
    <w:p>
      <w:r>
        <w:rPr>
          <w:sz w:val="18"/>
          <w:color w:val="777777"/>
        </w:rPr>
        <w:t xml:space="preserve">[[@Bible:Jeremiah 6:13]] </w:t>
      </w:r>
      <w:r>
        <w:rPr>
          <w:b/>
        </w:rPr>
        <w:t xml:space="preserve">13 </w:t>
      </w:r>
      <w:r>
        <w:t xml:space="preserve"> {{field-on:Bible}}</w:t>
      </w:r>
      <w:r>
        <w:t xml:space="preserve">Because from their small one even to great one all together complete lawlessness; from priest even to false prophet all practiced lies.</w:t>
      </w:r>
      <w:r>
        <w:t xml:space="preserve">{{field-off:Bible}}</w:t>
      </w:r>
    </w:p>
    <w:p>
      <w:r>
        <w:rPr>
          <w:sz w:val="18"/>
          <w:color w:val="777777"/>
        </w:rPr>
        <w:t xml:space="preserve">[[@Bible:Jeremiah 6:14]] </w:t>
      </w:r>
      <w:r>
        <w:rPr>
          <w:b/>
        </w:rPr>
        <w:t xml:space="preserve">14 </w:t>
      </w:r>
      <w:r>
        <w:t xml:space="preserve"> {{field-on:Bible}}</w:t>
      </w:r>
      <w:r>
        <w:t xml:space="preserve">And they healed crushing of my people by treating it lightly and saying, Peace, peace, and where is peace?</w:t>
      </w:r>
      <w:r>
        <w:t xml:space="preserve">{{field-off:Bible}}</w:t>
      </w:r>
    </w:p>
    <w:p>
      <w:r>
        <w:rPr>
          <w:sz w:val="18"/>
          <w:color w:val="777777"/>
        </w:rPr>
        <w:t xml:space="preserve">[[@Bible:Jeremiah 6:15]] </w:t>
      </w:r>
      <w:r>
        <w:rPr>
          <w:b/>
        </w:rPr>
        <w:t xml:space="preserve">15 </w:t>
      </w:r>
      <w:r>
        <w:t xml:space="preserve"> {{field-on:Bible}}</w:t>
      </w:r>
      <w:r>
        <w:t xml:space="preserve">They were ashamed because they failed, yet not even as ashamed were they ashamed, and they did not know their dishonor. Therefore they will fall in their falling, and in time of their visitation they will perish, said Lord.</w:t>
      </w:r>
      <w:r>
        <w:t xml:space="preserve">{{field-off:Bible}}</w:t>
      </w:r>
    </w:p>
    <w:p>
      <w:r>
        <w:rPr>
          <w:sz w:val="18"/>
          <w:color w:val="777777"/>
        </w:rPr>
        <w:t xml:space="preserve">[[@Bible:Jeremiah 6:16]] </w:t>
      </w:r>
      <w:r>
        <w:rPr>
          <w:b/>
        </w:rPr>
        <w:t xml:space="preserve">16 </w:t>
      </w:r>
      <w:r>
        <w:t xml:space="preserve"> {{field-on:Bible}}</w:t>
      </w:r>
      <w:r>
        <w:t xml:space="preserve">Thus says Lord: Stand on roads and see and ask for everlasting paths of Lord, and see what good way is, and walk in it, and you will find cleansing for your souls. And they said, We will not walk.</w:t>
      </w:r>
      <w:r>
        <w:t xml:space="preserve">{{field-off:Bible}}</w:t>
      </w:r>
    </w:p>
    <w:p>
      <w:r>
        <w:rPr>
          <w:sz w:val="18"/>
          <w:color w:val="777777"/>
        </w:rPr>
        <w:t xml:space="preserve">[[@Bible:Jeremiah 6:17]] </w:t>
      </w:r>
      <w:r>
        <w:rPr>
          <w:b/>
        </w:rPr>
        <w:t xml:space="preserve">17 </w:t>
      </w:r>
      <w:r>
        <w:t xml:space="preserve"> {{field-on:Bible}}</w:t>
      </w:r>
      <w:r>
        <w:t xml:space="preserve">I set watchmen over you: Hear sound of trumpet. And they said, We will not hear.</w:t>
      </w:r>
      <w:r>
        <w:t xml:space="preserve">{{field-off:Bible}}</w:t>
      </w:r>
    </w:p>
    <w:p>
      <w:r>
        <w:rPr>
          <w:sz w:val="18"/>
          <w:color w:val="777777"/>
        </w:rPr>
        <w:t xml:space="preserve">[[@Bible:Jeremiah 6:18]] </w:t>
      </w:r>
      <w:r>
        <w:rPr>
          <w:b/>
        </w:rPr>
        <w:t xml:space="preserve">18 </w:t>
      </w:r>
      <w:r>
        <w:t xml:space="preserve"> {{field-on:Bible}}</w:t>
      </w:r>
      <w:r>
        <w:t xml:space="preserve">Therefore nations heard, and those shepherding their flocks.</w:t>
      </w:r>
      <w:r>
        <w:t xml:space="preserve">{{field-off:Bible}}</w:t>
      </w:r>
    </w:p>
    <w:p>
      <w:r>
        <w:rPr>
          <w:sz w:val="18"/>
          <w:color w:val="777777"/>
        </w:rPr>
        <w:t xml:space="preserve">[[@Bible:Jeremiah 6:19]] </w:t>
      </w:r>
      <w:r>
        <w:rPr>
          <w:b/>
        </w:rPr>
        <w:t xml:space="preserve">19 </w:t>
      </w:r>
      <w:r>
        <w:t xml:space="preserve"> {{field-on:Bible}}</w:t>
      </w:r>
      <w:r>
        <w:t xml:space="preserve">Hear, earth. Behold, I bring on this people evils, fruit of their turning away, because they paid no attention to my words and rejected my law.</w:t>
      </w:r>
      <w:r>
        <w:t xml:space="preserve">{{field-off:Bible}}</w:t>
      </w:r>
    </w:p>
    <w:p>
      <w:r>
        <w:rPr>
          <w:sz w:val="18"/>
          <w:color w:val="777777"/>
        </w:rPr>
        <w:t xml:space="preserve">[[@Bible:Jeremiah 6:20]] </w:t>
      </w:r>
      <w:r>
        <w:rPr>
          <w:b/>
        </w:rPr>
        <w:t xml:space="preserve">20 </w:t>
      </w:r>
      <w:r>
        <w:t xml:space="preserve"> {{field-on:Bible}}</w:t>
      </w:r>
      <w:r>
        <w:t xml:space="preserve">Why do you bring me frankincense from Sheba and cinnamon from far land? Your whole burnt offerings not acceptable and your sacrifices did not please me.</w:t>
      </w:r>
      <w:r>
        <w:t xml:space="preserve">{{field-off:Bible}}</w:t>
      </w:r>
    </w:p>
    <w:p>
      <w:r>
        <w:rPr>
          <w:sz w:val="18"/>
          <w:color w:val="777777"/>
        </w:rPr>
        <w:t xml:space="preserve">[[@Bible:Jeremiah 6:21]] </w:t>
      </w:r>
      <w:r>
        <w:rPr>
          <w:b/>
        </w:rPr>
        <w:t xml:space="preserve">21 </w:t>
      </w:r>
      <w:r>
        <w:t xml:space="preserve"> {{field-on:Bible}}</w:t>
      </w:r>
      <w:r>
        <w:t xml:space="preserve">Therefore thus says Lord: Behold, I give this people weakness, and fathers and sons together will be weakened by it; neighbor and his near one will perish.</w:t>
      </w:r>
      <w:r>
        <w:t xml:space="preserve">{{field-off:Bible}}</w:t>
      </w:r>
    </w:p>
    <w:p>
      <w:r>
        <w:rPr>
          <w:sz w:val="18"/>
          <w:color w:val="777777"/>
        </w:rPr>
        <w:t xml:space="preserve">[[@Bible:Jeremiah 6:22]] </w:t>
      </w:r>
      <w:r>
        <w:rPr>
          <w:b/>
        </w:rPr>
        <w:t xml:space="preserve">22 </w:t>
      </w:r>
      <w:r>
        <w:t xml:space="preserve"> {{field-on:Bible}}</w:t>
      </w:r>
      <w:r>
        <w:t xml:space="preserve">Thus says Lord: Behold, people comes from north, and nation will be stirred from ends of earth.</w:t>
      </w:r>
      <w:r>
        <w:t xml:space="preserve">{{field-off:Bible}}</w:t>
      </w:r>
    </w:p>
    <w:p>
      <w:r>
        <w:rPr>
          <w:sz w:val="18"/>
          <w:color w:val="777777"/>
        </w:rPr>
        <w:t xml:space="preserve">[[@Bible:Jeremiah 6:23]] </w:t>
      </w:r>
      <w:r>
        <w:rPr>
          <w:b/>
        </w:rPr>
        <w:t xml:space="preserve">23 </w:t>
      </w:r>
      <w:r>
        <w:t xml:space="preserve"> {{field-on:Bible}}</w:t>
      </w:r>
      <w:r>
        <w:t xml:space="preserve">They will grasp bow and javelin. He is harsh and will not show mercy. His voice as sea waving. On horses and chariots he will line up like fire for war against you, daughter of Zion.</w:t>
      </w:r>
      <w:r>
        <w:t xml:space="preserve">{{field-off:Bible}}</w:t>
      </w:r>
    </w:p>
    <w:p>
      <w:r>
        <w:rPr>
          <w:sz w:val="18"/>
          <w:color w:val="777777"/>
        </w:rPr>
        <w:t xml:space="preserve">[[@Bible:Jeremiah 6:24]] </w:t>
      </w:r>
      <w:r>
        <w:rPr>
          <w:b/>
        </w:rPr>
        <w:t xml:space="preserve">24 </w:t>
      </w:r>
      <w:r>
        <w:t xml:space="preserve"> {{field-on:Bible}}</w:t>
      </w:r>
      <w:r>
        <w:t xml:space="preserve">We heard their report; our hands were paralyzed. Affliction seized us, birth-pangs as of woman giving birth.</w:t>
      </w:r>
      <w:r>
        <w:t xml:space="preserve">{{field-off:Bible}}</w:t>
      </w:r>
    </w:p>
    <w:p>
      <w:r>
        <w:rPr>
          <w:sz w:val="18"/>
          <w:color w:val="777777"/>
        </w:rPr>
        <w:t xml:space="preserve">[[@Bible:Jeremiah 6:25]] </w:t>
      </w:r>
      <w:r>
        <w:rPr>
          <w:b/>
        </w:rPr>
        <w:t xml:space="preserve">25 </w:t>
      </w:r>
      <w:r>
        <w:t xml:space="preserve"> {{field-on:Bible}}</w:t>
      </w:r>
      <w:r>
        <w:t xml:space="preserve">Do not go out into field, and in roads do not walk, because sword of enemies lives all around.</w:t>
      </w:r>
      <w:r>
        <w:t xml:space="preserve">{{field-off:Bible}}</w:t>
      </w:r>
    </w:p>
    <w:p>
      <w:r>
        <w:rPr>
          <w:sz w:val="18"/>
          <w:color w:val="777777"/>
        </w:rPr>
        <w:t xml:space="preserve">[[@Bible:Jeremiah 6:26]] </w:t>
      </w:r>
      <w:r>
        <w:rPr>
          <w:b/>
        </w:rPr>
        <w:t xml:space="preserve">26 </w:t>
      </w:r>
      <w:r>
        <w:t xml:space="preserve"> {{field-on:Bible}}</w:t>
      </w:r>
      <w:r>
        <w:t xml:space="preserve">Daughter of my people, gird sackcloth, roll in ashes, make for yourself mourning of beloved one, bitter lament, because suddenly misery will come upon you.</w:t>
      </w:r>
      <w:r>
        <w:t xml:space="preserve">{{field-off:Bible}}</w:t>
      </w:r>
    </w:p>
    <w:p>
      <w:r>
        <w:rPr>
          <w:sz w:val="18"/>
          <w:color w:val="777777"/>
        </w:rPr>
        <w:t xml:space="preserve">[[@Bible:Jeremiah 6:27]] </w:t>
      </w:r>
      <w:r>
        <w:rPr>
          <w:b/>
        </w:rPr>
        <w:t xml:space="preserve">27 </w:t>
      </w:r>
      <w:r>
        <w:t xml:space="preserve"> {{field-on:Bible}}</w:t>
      </w:r>
      <w:r>
        <w:t xml:space="preserve">I have given you tester among tested peoples, and you will know me when I test their way.</w:t>
      </w:r>
      <w:r>
        <w:t xml:space="preserve">{{field-off:Bible}}</w:t>
      </w:r>
    </w:p>
    <w:p>
      <w:r>
        <w:rPr>
          <w:sz w:val="18"/>
          <w:color w:val="777777"/>
        </w:rPr>
        <w:t xml:space="preserve">[[@Bible:Jeremiah 6:28]] </w:t>
      </w:r>
      <w:r>
        <w:rPr>
          <w:b/>
        </w:rPr>
        <w:t xml:space="preserve">28 </w:t>
      </w:r>
      <w:r>
        <w:t xml:space="preserve"> {{field-on:Bible}}</w:t>
      </w:r>
      <w:r>
        <w:t xml:space="preserve">All disobedient, walking crookedly, bronze and iron, all are corrupted.</w:t>
      </w:r>
      <w:r>
        <w:t xml:space="preserve">{{field-off:Bible}}</w:t>
      </w:r>
    </w:p>
    <w:p>
      <w:r>
        <w:rPr>
          <w:sz w:val="18"/>
          <w:color w:val="777777"/>
        </w:rPr>
        <w:t xml:space="preserve">[[@Bible:Jeremiah 6:29]] </w:t>
      </w:r>
      <w:r>
        <w:rPr>
          <w:b/>
        </w:rPr>
        <w:t xml:space="preserve">29 </w:t>
      </w:r>
      <w:r>
        <w:t xml:space="preserve"> {{field-on:Bible}}</w:t>
      </w:r>
      <w:r>
        <w:t xml:space="preserve">Bellows failed from fire, lead failed; in vain silversmith works silver, their evil was not melted.</w:t>
      </w:r>
      <w:r>
        <w:t xml:space="preserve">{{field-off:Bible}}</w:t>
      </w:r>
    </w:p>
    <w:p>
      <w:r>
        <w:rPr>
          <w:sz w:val="18"/>
          <w:color w:val="777777"/>
        </w:rPr>
        <w:t xml:space="preserve">[[@Bible:Jeremiah 6:30]] </w:t>
      </w:r>
      <w:r>
        <w:rPr>
          <w:b/>
        </w:rPr>
        <w:t xml:space="preserve">30 </w:t>
      </w:r>
      <w:r>
        <w:t xml:space="preserve"> {{field-on:Bible}}</w:t>
      </w:r>
      <w:r>
        <w:t xml:space="preserve">Call them rejected silver, because Lord rejected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[[@Bible:Jeremiah 7:2]] </w:t>
      </w:r>
      <w:r>
        <w:rPr>
          <w:b/>
        </w:rPr>
        <w:t xml:space="preserve">2 </w:t>
      </w:r>
      <w:r>
        <w:t xml:space="preserve"> {{field-on:Bible}}</w:t>
      </w:r>
      <w:r>
        <w:t xml:space="preserve">Hear word of Lord, all Judah</w:t>
      </w:r>
      <w:r>
        <w:rPr>
          <w:rStyle w:val="FootnoteReference"/>
        </w:rPr>
        <w:footnoteReference w:id="7989"/>
      </w:r>
      <w:r>
        <w:t xml:space="preserve">.</w:t>
      </w:r>
      <w:r>
        <w:t xml:space="preserve">{{field-off:Bible}}</w:t>
      </w:r>
    </w:p>
    <w:p>
      <w:r>
        <w:rPr>
          <w:sz w:val="18"/>
          <w:color w:val="777777"/>
        </w:rPr>
        <w:t xml:space="preserve">[[@Bible:Jeremiah 7:3]] </w:t>
      </w:r>
      <w:r>
        <w:rPr>
          <w:b/>
        </w:rPr>
        <w:t xml:space="preserve">3 </w:t>
      </w:r>
      <w:r>
        <w:t xml:space="preserve"> {{field-on:Bible}}</w:t>
      </w:r>
      <w:r>
        <w:t xml:space="preserve">Thus says Lord God of Israel</w:t>
      </w:r>
      <w:r>
        <w:rPr>
          <w:rStyle w:val="FootnoteReference"/>
        </w:rPr>
        <w:footnoteReference w:id="7990"/>
      </w:r>
      <w:r>
        <w:t xml:space="preserve">: Correct your ways and your practices, and I will settle you in this place.</w:t>
      </w:r>
      <w:r>
        <w:t xml:space="preserve">{{field-off:Bible}}</w:t>
      </w:r>
    </w:p>
    <w:p>
      <w:r>
        <w:rPr>
          <w:sz w:val="18"/>
          <w:color w:val="777777"/>
        </w:rPr>
        <w:t xml:space="preserve">[[@Bible:Jeremiah 7:4]] </w:t>
      </w:r>
      <w:r>
        <w:rPr>
          <w:b/>
        </w:rPr>
        <w:t xml:space="preserve">4 </w:t>
      </w:r>
      <w:r>
        <w:t xml:space="preserve"> {{field-on:Bible}}</w:t>
      </w:r>
      <w:r>
        <w:t xml:space="preserve">Do not trust in yourselves upon false words that will surely not profit you, saying, Temple of Lord, temple of Lord it is.</w:t>
      </w:r>
      <w:r>
        <w:t xml:space="preserve">{{field-off:Bible}}</w:t>
      </w:r>
    </w:p>
    <w:p>
      <w:r>
        <w:rPr>
          <w:sz w:val="18"/>
          <w:color w:val="777777"/>
        </w:rPr>
        <w:t xml:space="preserve">[[@Bible:Jeremiah 7:5]] </w:t>
      </w:r>
      <w:r>
        <w:rPr>
          <w:b/>
        </w:rPr>
        <w:t xml:space="preserve">5 </w:t>
      </w:r>
      <w:r>
        <w:t xml:space="preserve"> {{field-on:Bible}}</w:t>
      </w:r>
      <w:r>
        <w:t xml:space="preserve">Because if in correcting you truly correct your ways and your practices, and in doing you do judgment between man and his neighbor,</w:t>
      </w:r>
      <w:r>
        <w:t xml:space="preserve">{{field-off:Bible}}</w:t>
      </w:r>
    </w:p>
    <w:p>
      <w:r>
        <w:rPr>
          <w:sz w:val="18"/>
          <w:color w:val="777777"/>
        </w:rPr>
        <w:t xml:space="preserve">[[@Bible:Jeremiah 7:6]] </w:t>
      </w:r>
      <w:r>
        <w:rPr>
          <w:b/>
        </w:rPr>
        <w:t xml:space="preserve">6 </w:t>
      </w:r>
      <w:r>
        <w:t xml:space="preserve"> {{field-on:Bible}}</w:t>
      </w:r>
      <w:r>
        <w:t xml:space="preserve">and do not oppress sojourner and orphan and widow, and do not pour out innocent blood in this place, and do not walk after foreign gods for your harm,</w:t>
      </w:r>
      <w:r>
        <w:t xml:space="preserve">{{field-off:Bible}}</w:t>
      </w:r>
    </w:p>
    <w:p>
      <w:r>
        <w:rPr>
          <w:sz w:val="18"/>
          <w:color w:val="777777"/>
        </w:rPr>
        <w:t xml:space="preserve">[[@Bible:Jeremiah 7:7]] </w:t>
      </w:r>
      <w:r>
        <w:rPr>
          <w:b/>
        </w:rPr>
        <w:t xml:space="preserve">7 </w:t>
      </w:r>
      <w:r>
        <w:t xml:space="preserve"> {{field-on:Bible}}</w:t>
      </w:r>
      <w:r>
        <w:t xml:space="preserve">then I will settle you in this place, in land I gave to your fathers from age and to age.</w:t>
      </w:r>
      <w:r>
        <w:t xml:space="preserve">{{field-off:Bible}}</w:t>
      </w:r>
    </w:p>
    <w:p>
      <w:r>
        <w:rPr>
          <w:sz w:val="18"/>
          <w:color w:val="777777"/>
        </w:rPr>
        <w:t xml:space="preserve">[[@Bible:Jeremiah 7:8]] </w:t>
      </w:r>
      <w:r>
        <w:rPr>
          <w:b/>
        </w:rPr>
        <w:t xml:space="preserve">8 </w:t>
      </w:r>
      <w:r>
        <w:t xml:space="preserve"> {{field-on:Bible}}</w:t>
      </w:r>
      <w:r>
        <w:t xml:space="preserve">But if you trust in false words, from which you will not profit,</w:t>
      </w:r>
      <w:r>
        <w:t xml:space="preserve">{{field-off:Bible}}</w:t>
      </w:r>
    </w:p>
    <w:p>
      <w:r>
        <w:rPr>
          <w:sz w:val="18"/>
          <w:color w:val="777777"/>
        </w:rPr>
        <w:t xml:space="preserve">[[@Bible:Jeremiah 7:9]] </w:t>
      </w:r>
      <w:r>
        <w:rPr>
          <w:b/>
        </w:rPr>
        <w:t xml:space="preserve">9 </w:t>
      </w:r>
      <w:r>
        <w:t xml:space="preserve"> {{field-on:Bible}}</w:t>
      </w:r>
      <w:r>
        <w:t xml:space="preserve">and murder and commit adultery and steal and swear unrighteously and burn incense to Baal and walk after foreign gods whom you do not know, for your harm,</w:t>
      </w:r>
      <w:r>
        <w:t xml:space="preserve">{{field-off:Bible}}</w:t>
      </w:r>
    </w:p>
    <w:p>
      <w:r>
        <w:rPr>
          <w:sz w:val="18"/>
          <w:color w:val="777777"/>
        </w:rPr>
        <w:t xml:space="preserve">[[@Bible:Jeremiah 7:10]] </w:t>
      </w:r>
      <w:r>
        <w:rPr>
          <w:b/>
        </w:rPr>
        <w:t xml:space="preserve">10 </w:t>
      </w:r>
      <w:r>
        <w:t xml:space="preserve"> {{field-on:Bible}}</w:t>
      </w:r>
      <w:r>
        <w:t xml:space="preserve">and you came and stood before me in house over which my name has been called and said, We have held back from doing all these abominations—</w:t>
      </w:r>
      <w:r>
        <w:t xml:space="preserve">{{field-off:Bible}}</w:t>
      </w:r>
    </w:p>
    <w:p>
      <w:r>
        <w:rPr>
          <w:sz w:val="18"/>
          <w:color w:val="777777"/>
        </w:rPr>
        <w:t xml:space="preserve">[[@Bible:Jeremiah 7:11]] </w:t>
      </w:r>
      <w:r>
        <w:rPr>
          <w:b/>
        </w:rPr>
        <w:t xml:space="preserve">11 </w:t>
      </w:r>
      <w:r>
        <w:t xml:space="preserve"> {{field-on:Bible}}</w:t>
      </w:r>
      <w:r>
        <w:t xml:space="preserve">has my house over which my name has been called</w:t>
      </w:r>
      <w:r>
        <w:rPr>
          <w:rStyle w:val="FootnoteReference"/>
        </w:rPr>
        <w:footnoteReference w:id="7991"/>
      </w:r>
      <w:r>
        <w:t xml:space="preserve"> become den of robbers there before you? And I, behold, have seen, says Lord.</w:t>
      </w:r>
      <w:r>
        <w:t xml:space="preserve">{{field-off:Bible}}</w:t>
      </w:r>
    </w:p>
    <w:p>
      <w:r>
        <w:rPr>
          <w:sz w:val="18"/>
          <w:color w:val="777777"/>
        </w:rPr>
        <w:t xml:space="preserve">[[@Bible:Jeremiah 7:12]] </w:t>
      </w:r>
      <w:r>
        <w:rPr>
          <w:b/>
        </w:rPr>
        <w:t xml:space="preserve">12 </w:t>
      </w:r>
      <w:r>
        <w:t xml:space="preserve"> {{field-on:Bible}}</w:t>
      </w:r>
      <w:r>
        <w:t xml:space="preserve">Because go to my place in </w:t>
      </w:r>
      <w:r>
        <w:t xml:space="preserve">[[Shiloh &gt;&gt; BibleKnowledgebase:@Shiloh]]</w:t>
      </w:r>
      <w:r>
        <w:t xml:space="preserve">, where I caused my name to dwell before, and see what I did to it because of evil of my people Israel.</w:t>
      </w:r>
      <w:r>
        <w:t xml:space="preserve">{{field-off:Bible}}</w:t>
      </w:r>
    </w:p>
    <w:p>
      <w:r>
        <w:rPr>
          <w:sz w:val="18"/>
          <w:color w:val="777777"/>
        </w:rPr>
        <w:t xml:space="preserve">[[@Bible:Jeremiah 7:13]] </w:t>
      </w:r>
      <w:r>
        <w:rPr>
          <w:b/>
        </w:rPr>
        <w:t xml:space="preserve">13 </w:t>
      </w:r>
      <w:r>
        <w:t xml:space="preserve"> {{field-on:Bible}}</w:t>
      </w:r>
      <w:r>
        <w:t xml:space="preserve">And now because you did all these works and I spoke to you and you did not hear me, and I called you and you did not answer,</w:t>
      </w:r>
      <w:r>
        <w:t xml:space="preserve">{{field-off:Bible}}</w:t>
      </w:r>
    </w:p>
    <w:p>
      <w:r>
        <w:rPr>
          <w:sz w:val="18"/>
          <w:color w:val="777777"/>
        </w:rPr>
        <w:t xml:space="preserve">[[@Bible:Jeremiah 7:14]] </w:t>
      </w:r>
      <w:r>
        <w:rPr>
          <w:b/>
        </w:rPr>
        <w:t xml:space="preserve">14 </w:t>
      </w:r>
      <w:r>
        <w:t xml:space="preserve"> {{field-on:Bible}}</w:t>
      </w:r>
      <w:r>
        <w:t xml:space="preserve">I will do to this house over which my name has been called, on which you trust, and to place I gave to you and to your fathers, just as I did to </w:t>
      </w:r>
      <w:r>
        <w:t xml:space="preserve">[[Shiloh &gt;&gt; BibleKnowledgebase:@Shiloh]]</w:t>
      </w:r>
      <w:r>
        <w:t xml:space="preserve">.</w:t>
      </w:r>
      <w:r>
        <w:t xml:space="preserve">{{field-off:Bible}}</w:t>
      </w:r>
    </w:p>
    <w:p>
      <w:r>
        <w:rPr>
          <w:sz w:val="18"/>
          <w:color w:val="777777"/>
        </w:rPr>
        <w:t xml:space="preserve">[[@Bible:Jeremiah 7:15]] </w:t>
      </w:r>
      <w:r>
        <w:rPr>
          <w:b/>
        </w:rPr>
        <w:t xml:space="preserve">15 </w:t>
      </w:r>
      <w:r>
        <w:t xml:space="preserve"> {{field-on:Bible}}</w:t>
      </w:r>
      <w:r>
        <w:t xml:space="preserve">And I will cast you out from my face, just as I cast out your brothers, all seed of Ephraim.</w:t>
      </w:r>
      <w:r>
        <w:t xml:space="preserve">{{field-off:Bible}}</w:t>
      </w:r>
    </w:p>
    <w:p>
      <w:r>
        <w:rPr>
          <w:sz w:val="18"/>
          <w:color w:val="777777"/>
        </w:rPr>
        <w:t xml:space="preserve">[[@Bible:Jeremiah 7:16]] </w:t>
      </w:r>
      <w:r>
        <w:rPr>
          <w:b/>
        </w:rPr>
        <w:t xml:space="preserve">16 </w:t>
      </w:r>
      <w:r>
        <w:t xml:space="preserve"> {{field-on:Bible}}</w:t>
      </w:r>
      <w:r>
        <w:t xml:space="preserve">And you, do not pray concerning this people, and do not ask that they be shown mercy, and do not vow, and do not come to me concerning them, because I will not hear.</w:t>
      </w:r>
      <w:r>
        <w:t xml:space="preserve">{{field-off:Bible}}</w:t>
      </w:r>
    </w:p>
    <w:p>
      <w:r>
        <w:rPr>
          <w:sz w:val="18"/>
          <w:color w:val="777777"/>
        </w:rPr>
        <w:t xml:space="preserve">[[@Bible:Jeremiah 7:17]] </w:t>
      </w:r>
      <w:r>
        <w:rPr>
          <w:b/>
        </w:rPr>
        <w:t xml:space="preserve">17 </w:t>
      </w:r>
      <w:r>
        <w:t xml:space="preserve"> {{field-on:Bible}}</w:t>
      </w:r>
      <w:r>
        <w:t xml:space="preserve">Do you not see what they do in cities of Judah and in streets of </w:t>
      </w:r>
      <w:r>
        <w:t xml:space="preserve">[[Jerusalem &gt;&gt; BibleKnowledgebase:@Jerusalem]]</w:t>
      </w:r>
      <w:r>
        <w:t xml:space="preserve">?</w:t>
      </w:r>
      <w:r>
        <w:t xml:space="preserve">{{field-off:Bible}}</w:t>
      </w:r>
    </w:p>
    <w:p>
      <w:r>
        <w:rPr>
          <w:sz w:val="18"/>
          <w:color w:val="777777"/>
        </w:rPr>
        <w:t xml:space="preserve">[[@Bible:Jeremiah 7:18]] </w:t>
      </w:r>
      <w:r>
        <w:rPr>
          <w:b/>
        </w:rPr>
        <w:t xml:space="preserve">18 </w:t>
      </w:r>
      <w:r>
        <w:t xml:space="preserve"> {{field-on:Bible}}</w:t>
      </w:r>
      <w:r>
        <w:t xml:space="preserve">Their sons gather wood, and their fathers kindle fire, and their women knead dough to make cakes for army of heaven, and they poured drink offerings to foreign gods so as to provoke me.</w:t>
      </w:r>
      <w:r>
        <w:t xml:space="preserve">{{field-off:Bible}}</w:t>
      </w:r>
    </w:p>
    <w:p>
      <w:r>
        <w:rPr>
          <w:sz w:val="18"/>
          <w:color w:val="777777"/>
        </w:rPr>
        <w:t xml:space="preserve">[[@Bible:Jeremiah 7:19]] </w:t>
      </w:r>
      <w:r>
        <w:rPr>
          <w:b/>
        </w:rPr>
        <w:t xml:space="preserve">19 </w:t>
      </w:r>
      <w:r>
        <w:t xml:space="preserve"> {{field-on:Bible}}</w:t>
      </w:r>
      <w:r>
        <w:t xml:space="preserve">Do they provoke me? says Lord. Is it not themselves, so that their faces be ashamed?</w:t>
      </w:r>
      <w:r>
        <w:t xml:space="preserve">{{field-off:Bible}}</w:t>
      </w:r>
    </w:p>
    <w:p>
      <w:r>
        <w:rPr>
          <w:sz w:val="18"/>
          <w:color w:val="777777"/>
        </w:rPr>
        <w:t xml:space="preserve">[[@Bible:Jeremiah 7:20]] </w:t>
      </w:r>
      <w:r>
        <w:rPr>
          <w:b/>
        </w:rPr>
        <w:t xml:space="preserve">20 </w:t>
      </w:r>
      <w:r>
        <w:t xml:space="preserve"> {{field-on:Bible}}</w:t>
      </w:r>
      <w:r>
        <w:t xml:space="preserve">Therefore thus says Lord: Behold, my anger and wrath pours out on this place and on men and on cattle and on every tree of their field and on all produce of earth, and it will burn and not be quenched.</w:t>
      </w:r>
      <w:r>
        <w:t xml:space="preserve">{{field-off:Bible}}</w:t>
      </w:r>
    </w:p>
    <w:p>
      <w:r>
        <w:rPr>
          <w:sz w:val="18"/>
          <w:color w:val="777777"/>
        </w:rPr>
        <w:t xml:space="preserve">[[@Bible:Jeremiah 7:21]] </w:t>
      </w:r>
      <w:r>
        <w:rPr>
          <w:b/>
        </w:rPr>
        <w:t xml:space="preserve">21 </w:t>
      </w:r>
      <w:r>
        <w:t xml:space="preserve"> {{field-on:Bible}}</w:t>
      </w:r>
      <w:r>
        <w:t xml:space="preserve">Thus says Lord: Gather your whole burnt offerings with your sacrifices and eat flesh.</w:t>
      </w:r>
      <w:r>
        <w:t xml:space="preserve">{{field-off:Bible}}</w:t>
      </w:r>
    </w:p>
    <w:p>
      <w:r>
        <w:rPr>
          <w:sz w:val="18"/>
          <w:color w:val="777777"/>
        </w:rPr>
        <w:t xml:space="preserve">[[@Bible:Jeremiah 7:22]] </w:t>
      </w:r>
      <w:r>
        <w:rPr>
          <w:b/>
        </w:rPr>
        <w:t xml:space="preserve">22 </w:t>
      </w:r>
      <w:r>
        <w:t xml:space="preserve"> {{field-on:Bible}}</w:t>
      </w:r>
      <w:r>
        <w:t xml:space="preserve">Because I did not speak to your fathers and did not command them in day I brought them up from land of Egypt concerning whole burnt offerings and sacrifice.</w:t>
      </w:r>
      <w:r>
        <w:t xml:space="preserve">{{field-off:Bible}}</w:t>
      </w:r>
    </w:p>
    <w:p>
      <w:r>
        <w:rPr>
          <w:sz w:val="18"/>
          <w:color w:val="777777"/>
        </w:rPr>
        <w:t xml:space="preserve">[[@Bible:Jeremiah 7:23]] </w:t>
      </w:r>
      <w:r>
        <w:rPr>
          <w:b/>
        </w:rPr>
        <w:t xml:space="preserve">23 </w:t>
      </w:r>
      <w:r>
        <w:t xml:space="preserve"> {{field-on:Bible}}</w:t>
      </w:r>
      <w:r>
        <w:t xml:space="preserve">But this word I commanded them, saying, Hear my voice and I will be to you as God and you will be to me as people, and walk in all my ways that I command you, so that it may be well for you.</w:t>
      </w:r>
      <w:r>
        <w:t xml:space="preserve">{{field-off:Bible}}</w:t>
      </w:r>
    </w:p>
    <w:p>
      <w:r>
        <w:rPr>
          <w:sz w:val="18"/>
          <w:color w:val="777777"/>
        </w:rPr>
        <w:t xml:space="preserve">[[@Bible:Jeremiah 7:24]] </w:t>
      </w:r>
      <w:r>
        <w:rPr>
          <w:b/>
        </w:rPr>
        <w:t xml:space="preserve">24 </w:t>
      </w:r>
      <w:r>
        <w:t xml:space="preserve"> {{field-on:Bible}}</w:t>
      </w:r>
      <w:r>
        <w:t xml:space="preserve">And they did not hear me and did not incline their ear, but walked in thoughts of their evil heart and became backward and not forward.</w:t>
      </w:r>
      <w:r>
        <w:t xml:space="preserve">{{field-off:Bible}}</w:t>
      </w:r>
    </w:p>
    <w:p>
      <w:r>
        <w:rPr>
          <w:sz w:val="18"/>
          <w:color w:val="777777"/>
        </w:rPr>
        <w:t xml:space="preserve">[[@Bible:Jeremiah 7:25]] </w:t>
      </w:r>
      <w:r>
        <w:rPr>
          <w:b/>
        </w:rPr>
        <w:t xml:space="preserve">25 </w:t>
      </w:r>
      <w:r>
        <w:t xml:space="preserve"> {{field-on:Bible}}</w:t>
      </w:r>
      <w:r>
        <w:t xml:space="preserve">From day their fathers came out from land of Egypt until this day, I sent to you all my servants the prophets, day and early morning I sent.</w:t>
      </w:r>
      <w:r>
        <w:t xml:space="preserve">{{field-off:Bible}}</w:t>
      </w:r>
    </w:p>
    <w:p>
      <w:r>
        <w:rPr>
          <w:sz w:val="18"/>
          <w:color w:val="777777"/>
        </w:rPr>
        <w:t xml:space="preserve">[[@Bible:Jeremiah 7:26]] </w:t>
      </w:r>
      <w:r>
        <w:rPr>
          <w:b/>
        </w:rPr>
        <w:t xml:space="preserve">26 </w:t>
      </w:r>
      <w:r>
        <w:t xml:space="preserve"> {{field-on:Bible}}</w:t>
      </w:r>
      <w:r>
        <w:t xml:space="preserve">And they did not hear me and did not incline their ear and hardened their neck more than their fathers.</w:t>
      </w:r>
      <w:r>
        <w:t xml:space="preserve">{{field-off:Bible}}</w:t>
      </w:r>
    </w:p>
    <w:p>
      <w:r>
        <w:rPr>
          <w:sz w:val="18"/>
          <w:color w:val="777777"/>
        </w:rPr>
        <w:t xml:space="preserve">[[@Bible:Jeremiah 7:27]] </w:t>
      </w:r>
      <w:r>
        <w:rPr>
          <w:b/>
        </w:rPr>
        <w:t xml:space="preserve">27 </w:t>
      </w:r>
      <w:r>
        <w:t xml:space="preserve"> {{field-on:Bible}}</w:t>
      </w:r>
      <w:r>
        <w:t xml:space="preserve">And you will say to them this word: This is nation that did not hear voice of Lord and did not receive discipline. Faithfulness perished from their mouth.</w:t>
      </w:r>
      <w:r>
        <w:t xml:space="preserve">{{field-off:Bible}}</w:t>
      </w:r>
    </w:p>
    <w:p>
      <w:r>
        <w:rPr>
          <w:sz w:val="18"/>
          <w:color w:val="777777"/>
        </w:rPr>
        <w:t xml:space="preserve">[[@Bible:Jeremiah 7:28]] </w:t>
      </w:r>
      <w:r>
        <w:rPr>
          <w:b/>
        </w:rPr>
        <w:t xml:space="preserve">28 </w:t>
      </w:r>
      <w:r>
        <w:t xml:space="preserve"> {{field-on:Bible}}</w:t>
      </w:r>
      <w:r>
        <w:t xml:space="preserve">Faithfulness perished from their mouth.</w:t>
      </w:r>
      <w:r>
        <w:t xml:space="preserve">{{field-off:Bible}}</w:t>
      </w:r>
    </w:p>
    <w:p>
      <w:r>
        <w:rPr>
          <w:sz w:val="18"/>
          <w:color w:val="777777"/>
        </w:rPr>
        <w:t xml:space="preserve">[[@Bible:Jeremiah 7:29]] </w:t>
      </w:r>
      <w:r>
        <w:rPr>
          <w:b/>
        </w:rPr>
        <w:t xml:space="preserve">29 </w:t>
      </w:r>
      <w:r>
        <w:t xml:space="preserve"> {{field-on:Bible}}</w:t>
      </w:r>
      <w:r>
        <w:t xml:space="preserve">Shear your head and cast away, and raise lament on lips, because Lord rejected and thrust away generation doing these things.</w:t>
      </w:r>
      <w:r>
        <w:t xml:space="preserve">{{field-off:Bible}}</w:t>
      </w:r>
    </w:p>
    <w:p>
      <w:r>
        <w:rPr>
          <w:sz w:val="18"/>
          <w:color w:val="777777"/>
        </w:rPr>
        <w:t xml:space="preserve">[[@Bible:Jeremiah 7:30]] </w:t>
      </w:r>
      <w:r>
        <w:rPr>
          <w:b/>
        </w:rPr>
        <w:t xml:space="preserve">30 </w:t>
      </w:r>
      <w:r>
        <w:t xml:space="preserve"> {{field-on:Bible}}</w:t>
      </w:r>
      <w:r>
        <w:t xml:space="preserve">Because sons of Judah did evil before me, says Lord. They set their abominations in house over which my name has been called, to defile it.</w:t>
      </w:r>
      <w:r>
        <w:t xml:space="preserve">{{field-off:Bible}}</w:t>
      </w:r>
    </w:p>
    <w:p>
      <w:r>
        <w:rPr>
          <w:sz w:val="18"/>
          <w:color w:val="777777"/>
        </w:rPr>
        <w:t xml:space="preserve">[[@Bible:Jeremiah 7:31]] </w:t>
      </w:r>
      <w:r>
        <w:rPr>
          <w:b/>
        </w:rPr>
        <w:t xml:space="preserve">31 </w:t>
      </w:r>
      <w:r>
        <w:t xml:space="preserve"> {{field-on:Bible}}</w:t>
      </w:r>
      <w:r>
        <w:t xml:space="preserve">And they built altar of Topheth, which is in valley of son of Hinnom, to burn their sons and their daughters in fire, which I did not command them, nor did I conceive in my heart.</w:t>
      </w:r>
      <w:r>
        <w:t xml:space="preserve">{{field-off:Bible}}</w:t>
      </w:r>
    </w:p>
    <w:p>
      <w:r>
        <w:rPr>
          <w:sz w:val="18"/>
          <w:color w:val="777777"/>
        </w:rPr>
        <w:t xml:space="preserve">[[@Bible:Jeremiah 7:32]] </w:t>
      </w:r>
      <w:r>
        <w:rPr>
          <w:b/>
        </w:rPr>
        <w:t xml:space="preserve">32 </w:t>
      </w:r>
      <w:r>
        <w:t xml:space="preserve"> {{field-on:Bible}}</w:t>
      </w:r>
      <w:r>
        <w:t xml:space="preserve">Therefore behold, days come, says Lord, and they will no longer say altar of Topheth and valley of son of Hinnom, but valley of slaughtered, and they will bury in Topheth because no place remains.</w:t>
      </w:r>
      <w:r>
        <w:t xml:space="preserve">{{field-off:Bible}}</w:t>
      </w:r>
    </w:p>
    <w:p>
      <w:r>
        <w:rPr>
          <w:sz w:val="18"/>
          <w:color w:val="777777"/>
        </w:rPr>
        <w:t xml:space="preserve">[[@Bible:Jeremiah 7:33]] </w:t>
      </w:r>
      <w:r>
        <w:rPr>
          <w:b/>
        </w:rPr>
        <w:t xml:space="preserve">33 </w:t>
      </w:r>
      <w:r>
        <w:t xml:space="preserve"> {{field-on:Bible}}</w:t>
      </w:r>
      <w:r>
        <w:t xml:space="preserve">And dead bodies of this people will be for food to birds of heaven and beasts of earth, and none will frighten them away.</w:t>
      </w:r>
      <w:r>
        <w:t xml:space="preserve">{{field-off:Bible}}</w:t>
      </w:r>
    </w:p>
    <w:p>
      <w:r>
        <w:rPr>
          <w:sz w:val="18"/>
          <w:color w:val="777777"/>
        </w:rPr>
        <w:t xml:space="preserve">[[@Bible:Jeremiah 7:34]] </w:t>
      </w:r>
      <w:r>
        <w:rPr>
          <w:b/>
        </w:rPr>
        <w:t xml:space="preserve">34 </w:t>
      </w:r>
      <w:r>
        <w:t xml:space="preserve"> {{field-on:Bible}}</w:t>
      </w:r>
      <w:r>
        <w:t xml:space="preserve">And I will destroy from cities of Judah and from streets of </w:t>
      </w:r>
      <w:r>
        <w:t xml:space="preserve">[[Jerusalem &gt;&gt; BibleKnowledgebase:@Jerusalem]]</w:t>
      </w:r>
      <w:r>
        <w:t xml:space="preserve"> voice of rejoicing and voice of gladness, voice of bridegroom and voice of bride, because whole land will become desolation.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[[@Bible:Jeremiah 8:1]] </w:t>
      </w:r>
      <w:r>
        <w:rPr>
          <w:b/>
        </w:rPr>
        <w:t xml:space="preserve">1 </w:t>
      </w:r>
      <w:r>
        <w:t xml:space="preserve"> {{field-on:Bible}}</w:t>
      </w:r>
      <w:r>
        <w:t xml:space="preserve">At that time, says Lord, they will bring out bones of kings of Judah</w:t>
      </w:r>
      <w:r>
        <w:rPr>
          <w:rStyle w:val="FootnoteReference"/>
        </w:rPr>
        <w:footnoteReference w:id="7992"/>
      </w:r>
      <w:r>
        <w:t xml:space="preserve"> and bones of their rulers and bones of priests and bones of prophets and bones of inhabitants of </w:t>
      </w:r>
      <w:r>
        <w:t xml:space="preserve">[[Jerusalem &gt;&gt; BibleKnowledgebase:@Jerusalem]]</w:t>
      </w:r>
      <w:r>
        <w:t xml:space="preserve"> from their tombs.</w:t>
      </w:r>
      <w:r>
        <w:t xml:space="preserve">{{field-off:Bible}}</w:t>
      </w:r>
    </w:p>
    <w:p>
      <w:r>
        <w:rPr>
          <w:sz w:val="18"/>
          <w:color w:val="777777"/>
        </w:rPr>
        <w:t xml:space="preserve">[[@Bible:Jeremiah 8:2]] </w:t>
      </w:r>
      <w:r>
        <w:rPr>
          <w:b/>
        </w:rPr>
        <w:t xml:space="preserve">2 </w:t>
      </w:r>
      <w:r>
        <w:t xml:space="preserve"> {{field-on:Bible}}</w:t>
      </w:r>
      <w:r>
        <w:t xml:space="preserve">And they will spread them out to sun and moon and all stars and all army of heaven, which they loved and served and went after and held fast and worshiped. They will not be mourned nor buried, and they will be example upon face of earth.</w:t>
      </w:r>
      <w:r>
        <w:t xml:space="preserve">{{field-off:Bible}}</w:t>
      </w:r>
    </w:p>
    <w:p>
      <w:r>
        <w:rPr>
          <w:sz w:val="18"/>
          <w:color w:val="777777"/>
        </w:rPr>
        <w:t xml:space="preserve">[[@Bible:Jeremiah 8:3]] </w:t>
      </w:r>
      <w:r>
        <w:rPr>
          <w:b/>
        </w:rPr>
        <w:t xml:space="preserve">3 </w:t>
      </w:r>
      <w:r>
        <w:t xml:space="preserve"> {{field-on:Bible}}</w:t>
      </w:r>
      <w:r>
        <w:t xml:space="preserve">Because they chose death rather than life, for all remnant left from that generation in every place where I drive them out there.</w:t>
      </w:r>
      <w:r>
        <w:t xml:space="preserve">{{field-off:Bible}}</w:t>
      </w:r>
    </w:p>
    <w:p>
      <w:r>
        <w:rPr>
          <w:sz w:val="18"/>
          <w:color w:val="777777"/>
        </w:rPr>
        <w:t xml:space="preserve">[[@Bible:Jeremiah 8:4]] </w:t>
      </w:r>
      <w:r>
        <w:rPr>
          <w:b/>
        </w:rPr>
        <w:t xml:space="preserve">4 </w:t>
      </w:r>
      <w:r>
        <w:t xml:space="preserve"> {{field-on:Bible}}</w:t>
      </w:r>
      <w:r>
        <w:t xml:space="preserve">Because thus says Lord: Will one falling not rise? Or one turning away not turn back?</w:t>
      </w:r>
      <w:r>
        <w:t xml:space="preserve">{{field-off:Bible}}</w:t>
      </w:r>
    </w:p>
    <w:p>
      <w:r>
        <w:rPr>
          <w:sz w:val="18"/>
          <w:color w:val="777777"/>
        </w:rPr>
        <w:t xml:space="preserve">[[@Bible:Jeremiah 8:5]] </w:t>
      </w:r>
      <w:r>
        <w:rPr>
          <w:b/>
        </w:rPr>
        <w:t xml:space="preserve">5 </w:t>
      </w:r>
      <w:r>
        <w:t xml:space="preserve"> {{field-on:Bible}}</w:t>
      </w:r>
      <w:r>
        <w:t xml:space="preserve">Why did this people turn away with shameless turning away? They held fast in their own choice and did not want to return.</w:t>
      </w:r>
      <w:r>
        <w:t xml:space="preserve">{{field-off:Bible}}</w:t>
      </w:r>
    </w:p>
    <w:p>
      <w:r>
        <w:rPr>
          <w:sz w:val="18"/>
          <w:color w:val="777777"/>
        </w:rPr>
        <w:t xml:space="preserve">[[@Bible:Jeremiah 8:6]] </w:t>
      </w:r>
      <w:r>
        <w:rPr>
          <w:b/>
        </w:rPr>
        <w:t xml:space="preserve">6 </w:t>
      </w:r>
      <w:r>
        <w:t xml:space="preserve"> {{field-on:Bible}}</w:t>
      </w:r>
      <w:r>
        <w:t xml:space="preserve">Give ear now and hear: They will not speak thus. There is no man repenting from his evil, saying, What have I done? One running from his course ceased, like sweating horse in its neighing.</w:t>
      </w:r>
      <w:r>
        <w:t xml:space="preserve">{{field-off:Bible}}</w:t>
      </w:r>
    </w:p>
    <w:p>
      <w:r>
        <w:rPr>
          <w:sz w:val="18"/>
          <w:color w:val="777777"/>
        </w:rPr>
        <w:t xml:space="preserve">[[@Bible:Jeremiah 8:7]] </w:t>
      </w:r>
      <w:r>
        <w:rPr>
          <w:b/>
        </w:rPr>
        <w:t xml:space="preserve">7 </w:t>
      </w:r>
      <w:r>
        <w:t xml:space="preserve"> {{field-on:Bible}}</w:t>
      </w:r>
      <w:r>
        <w:t xml:space="preserve">And stork in heaven knew its season; turtledove and swallow of field and sparrows kept times of their comings. But my people did not know judgments of Lord.</w:t>
      </w:r>
      <w:r>
        <w:t xml:space="preserve">{{field-off:Bible}}</w:t>
      </w:r>
    </w:p>
    <w:p>
      <w:r>
        <w:rPr>
          <w:sz w:val="18"/>
          <w:color w:val="777777"/>
        </w:rPr>
        <w:t xml:space="preserve">[[@Bible:Jeremiah 8:8]] </w:t>
      </w:r>
      <w:r>
        <w:rPr>
          <w:b/>
        </w:rPr>
        <w:t xml:space="preserve">8 </w:t>
      </w:r>
      <w:r>
        <w:t xml:space="preserve"> {{field-on:Bible}}</w:t>
      </w:r>
      <w:r>
        <w:t xml:space="preserve">How will you say, We are wise, and law of Lord is with us? In vain false reed of scribes came to be.</w:t>
      </w:r>
      <w:r>
        <w:t xml:space="preserve">{{field-off:Bible}}</w:t>
      </w:r>
    </w:p>
    <w:p>
      <w:r>
        <w:rPr>
          <w:sz w:val="18"/>
          <w:color w:val="777777"/>
        </w:rPr>
        <w:t xml:space="preserve">[[@Bible:Jeremiah 8:9]] </w:t>
      </w:r>
      <w:r>
        <w:rPr>
          <w:b/>
        </w:rPr>
        <w:t xml:space="preserve">9 </w:t>
      </w:r>
      <w:r>
        <w:t xml:space="preserve"> {{field-on:Bible}}</w:t>
      </w:r>
      <w:r>
        <w:t xml:space="preserve">Wise men were ashamed and terrified and caught, because they rejected word of Lord. What wisdom is in them?</w:t>
      </w:r>
      <w:r>
        <w:t xml:space="preserve">{{field-off:Bible}}</w:t>
      </w:r>
    </w:p>
    <w:p>
      <w:r>
        <w:rPr>
          <w:sz w:val="18"/>
          <w:color w:val="777777"/>
        </w:rPr>
        <w:t xml:space="preserve">[[@Bible:Jeremiah 8:10]] </w:t>
      </w:r>
      <w:r>
        <w:rPr>
          <w:b/>
        </w:rPr>
        <w:t xml:space="preserve">10 </w:t>
      </w:r>
      <w:r>
        <w:t xml:space="preserve"> {{field-on:Bible}}</w:t>
      </w:r>
      <w:r>
        <w:t xml:space="preserve">Therefore I will give their wives to others and their fields to heirs.</w:t>
      </w:r>
      <w:r>
        <w:t xml:space="preserve">{{field-off:Bible}}</w:t>
      </w:r>
    </w:p>
    <w:p>
      <w:r>
        <w:rPr>
          <w:sz w:val="18"/>
          <w:color w:val="777777"/>
        </w:rPr>
        <w:t xml:space="preserve">[[@Bible:Jeremiah 8:13]] </w:t>
      </w:r>
      <w:r>
        <w:rPr>
          <w:b/>
        </w:rPr>
        <w:t xml:space="preserve">13 </w:t>
      </w:r>
      <w:r>
        <w:t xml:space="preserve"> {{field-on:Bible}}</w:t>
      </w:r>
      <w:r>
        <w:t xml:space="preserve">And they will gather their produce, says Lord. There is no grape on vines, and no figs on fig trees, and leaves have fallen.</w:t>
      </w:r>
      <w:r>
        <w:t xml:space="preserve">{{field-off:Bible}}</w:t>
      </w:r>
    </w:p>
    <w:p>
      <w:r>
        <w:rPr>
          <w:sz w:val="18"/>
          <w:color w:val="777777"/>
        </w:rPr>
        <w:t xml:space="preserve">[[@Bible:Jeremiah 8:14]] </w:t>
      </w:r>
      <w:r>
        <w:rPr>
          <w:b/>
        </w:rPr>
        <w:t xml:space="preserve">14 </w:t>
      </w:r>
      <w:r>
        <w:t xml:space="preserve"> {{field-on:Bible}}</w:t>
      </w:r>
      <w:r>
        <w:t xml:space="preserve">Why do we sit? Gather and let us enter fortified cities and be cast away, because God cast us away and gave us water of gall to drink, because we sinned against him.</w:t>
      </w:r>
      <w:r>
        <w:t xml:space="preserve">{{field-off:Bible}}</w:t>
      </w:r>
    </w:p>
    <w:p>
      <w:r>
        <w:rPr>
          <w:sz w:val="18"/>
          <w:color w:val="777777"/>
        </w:rPr>
        <w:t xml:space="preserve">[[@Bible:Jeremiah 8:15]] </w:t>
      </w:r>
      <w:r>
        <w:rPr>
          <w:b/>
        </w:rPr>
        <w:t xml:space="preserve">15 </w:t>
      </w:r>
      <w:r>
        <w:t xml:space="preserve"> {{field-on:Bible}}</w:t>
      </w:r>
      <w:r>
        <w:t xml:space="preserve">We gathered for peace and there were no good things, for time of healing and behold, hurry.</w:t>
      </w:r>
      <w:r>
        <w:t xml:space="preserve">{{field-off:Bible}}</w:t>
      </w:r>
    </w:p>
    <w:p>
      <w:r>
        <w:rPr>
          <w:sz w:val="18"/>
          <w:color w:val="777777"/>
        </w:rPr>
        <w:t xml:space="preserve">[[@Bible:Jeremiah 8:16]] </w:t>
      </w:r>
      <w:r>
        <w:rPr>
          <w:b/>
        </w:rPr>
        <w:t xml:space="preserve">16 </w:t>
      </w:r>
      <w:r>
        <w:t xml:space="preserve"> {{field-on:Bible}}</w:t>
      </w:r>
      <w:r>
        <w:t xml:space="preserve">From Dan we will hear sound of sharpness of his horses. From sound of neighing of his cavalry all land shook, and he will come and devour land and its fullness, city and those dwelling in it.</w:t>
      </w:r>
      <w:r>
        <w:t xml:space="preserve">{{field-off:Bible}}</w:t>
      </w:r>
    </w:p>
    <w:p>
      <w:r>
        <w:rPr>
          <w:sz w:val="18"/>
          <w:color w:val="777777"/>
        </w:rPr>
        <w:t xml:space="preserve">[[@Bible:Jeremiah 8:17]] </w:t>
      </w:r>
      <w:r>
        <w:rPr>
          <w:b/>
        </w:rPr>
        <w:t xml:space="preserve">17 </w:t>
      </w:r>
      <w:r>
        <w:t xml:space="preserve"> {{field-on:Bible}}</w:t>
      </w:r>
      <w:r>
        <w:t xml:space="preserve">Because behold, I send to you deadly serpents for which there is no charming, and they will bite you.</w:t>
      </w:r>
      <w:r>
        <w:t xml:space="preserve">{{field-off:Bible}}</w:t>
      </w:r>
    </w:p>
    <w:p>
      <w:r>
        <w:rPr>
          <w:sz w:val="18"/>
          <w:color w:val="777777"/>
        </w:rPr>
        <w:t xml:space="preserve">[[@Bible:Jeremiah 8:18]] </w:t>
      </w:r>
      <w:r>
        <w:rPr>
          <w:b/>
        </w:rPr>
        <w:t xml:space="preserve">18 </w:t>
      </w:r>
      <w:r>
        <w:t xml:space="preserve"> {{field-on:Bible}}</w:t>
      </w:r>
      <w:r>
        <w:t xml:space="preserve">Incurable with pain, your heart in distress.</w:t>
      </w:r>
      <w:r>
        <w:t xml:space="preserve">{{field-off:Bible}}</w:t>
      </w:r>
    </w:p>
    <w:p>
      <w:r>
        <w:rPr>
          <w:sz w:val="18"/>
          <w:color w:val="777777"/>
        </w:rPr>
        <w:t xml:space="preserve">[[@Bible:Jeremiah 8:19]] </w:t>
      </w:r>
      <w:r>
        <w:rPr>
          <w:b/>
        </w:rPr>
        <w:t xml:space="preserve">19 </w:t>
      </w:r>
      <w:r>
        <w:t xml:space="preserve"> {{field-on:Bible}}</w:t>
      </w:r>
      <w:r>
        <w:t xml:space="preserve">Behold, voice of cry of daughter of my people from far land: Is Lord not in Zion? Is her king not there? Why did they provoke me with their carved images and foreign vanities?</w:t>
      </w:r>
      <w:r>
        <w:t xml:space="preserve">{{field-off:Bible}}</w:t>
      </w:r>
    </w:p>
    <w:p>
      <w:r>
        <w:rPr>
          <w:sz w:val="18"/>
          <w:color w:val="777777"/>
        </w:rPr>
        <w:t xml:space="preserve">[[@Bible:Jeremiah 8:20]] </w:t>
      </w:r>
      <w:r>
        <w:rPr>
          <w:b/>
        </w:rPr>
        <w:t xml:space="preserve">20 </w:t>
      </w:r>
      <w:r>
        <w:t xml:space="preserve"> {{field-on:Bible}}</w:t>
      </w:r>
      <w:r>
        <w:t xml:space="preserve">Summer passed, harvest ended, and we were not saved.</w:t>
      </w:r>
      <w:r>
        <w:t xml:space="preserve">{{field-off:Bible}}</w:t>
      </w:r>
    </w:p>
    <w:p>
      <w:r>
        <w:rPr>
          <w:sz w:val="18"/>
          <w:color w:val="777777"/>
        </w:rPr>
        <w:t xml:space="preserve">[[@Bible:Jeremiah 8:21]] </w:t>
      </w:r>
      <w:r>
        <w:rPr>
          <w:b/>
        </w:rPr>
        <w:t xml:space="preserve">21 </w:t>
      </w:r>
      <w:r>
        <w:t xml:space="preserve"> {{field-on:Bible}}</w:t>
      </w:r>
      <w:r>
        <w:t xml:space="preserve">Over crushing of daughter of my people I was darkened. Distress seized me, pangs as of woman giving birth.</w:t>
      </w:r>
      <w:r>
        <w:t xml:space="preserve">{{field-off:Bible}}</w:t>
      </w:r>
    </w:p>
    <w:p>
      <w:r>
        <w:rPr>
          <w:sz w:val="18"/>
          <w:color w:val="777777"/>
        </w:rPr>
        <w:t xml:space="preserve">[[@Bible:Jeremiah 8:22]] </w:t>
      </w:r>
      <w:r>
        <w:rPr>
          <w:b/>
        </w:rPr>
        <w:t xml:space="preserve">22 </w:t>
      </w:r>
      <w:r>
        <w:t xml:space="preserve"> {{field-on:Bible}}</w:t>
      </w:r>
      <w:r>
        <w:t xml:space="preserve">Is there no resin in Gilead? Is there no physician there? Why did healing of daughter of my people not rise?</w:t>
      </w:r>
      <w:r>
        <w:t xml:space="preserve">{{field-off:Bible}}</w:t>
      </w:r>
    </w:p>
    <w:p>
      <w:r>
        <w:rPr>
          <w:sz w:val="18"/>
          <w:color w:val="777777"/>
        </w:rPr>
        <w:t xml:space="preserve">[[@Bible:Jeremiah 8:23]] </w:t>
      </w:r>
      <w:r>
        <w:rPr>
          <w:b/>
        </w:rPr>
        <w:t xml:space="preserve">23 </w:t>
      </w:r>
      <w:r>
        <w:t xml:space="preserve"> {{field-on:Bible}}</w:t>
      </w:r>
      <w:r>
        <w:t xml:space="preserve">Who will give my head water and my eyes spring of tears? And I will weep for this people day and night, for wounded ones of daughter of my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[[@Bible:Jeremiah 9:1]] </w:t>
      </w:r>
      <w:r>
        <w:rPr>
          <w:b/>
        </w:rPr>
        <w:t xml:space="preserve">1 </w:t>
      </w:r>
      <w:r>
        <w:t xml:space="preserve"> {{field-on:Bible}}</w:t>
      </w:r>
      <w:r>
        <w:t xml:space="preserve">Who will give me in wilderness last lodging-place, that I may leave my people and go away from them? Because all commit adultery, company of faithless ones.</w:t>
      </w:r>
      <w:r>
        <w:t xml:space="preserve">{{field-off:Bible}}</w:t>
      </w:r>
    </w:p>
    <w:p>
      <w:r>
        <w:rPr>
          <w:sz w:val="18"/>
          <w:color w:val="777777"/>
        </w:rPr>
        <w:t xml:space="preserve">[[@Bible:Jeremiah 9:2]] </w:t>
      </w:r>
      <w:r>
        <w:rPr>
          <w:b/>
        </w:rPr>
        <w:t xml:space="preserve">2 </w:t>
      </w:r>
      <w:r>
        <w:t xml:space="preserve"> {{field-on:Bible}}</w:t>
      </w:r>
      <w:r>
        <w:t xml:space="preserve">And they bent their tongue like bow: falsehood, and not faithfulness, grew strong on land, because from evils to evils they went out, and me they did not know.</w:t>
      </w:r>
      <w:r>
        <w:t xml:space="preserve">{{field-off:Bible}}</w:t>
      </w:r>
    </w:p>
    <w:p>
      <w:r>
        <w:rPr>
          <w:sz w:val="18"/>
          <w:color w:val="777777"/>
        </w:rPr>
        <w:t xml:space="preserve">[[@Bible:Jeremiah 9:3]] </w:t>
      </w:r>
      <w:r>
        <w:rPr>
          <w:b/>
        </w:rPr>
        <w:t xml:space="preserve">3 </w:t>
      </w:r>
      <w:r>
        <w:t xml:space="preserve"> {{field-on:Bible}}</w:t>
      </w:r>
      <w:r>
        <w:t xml:space="preserve">Each guard yourselves from your neighbor, and do not trust in your brothers, because every brother will utterly trip by heel and every friend will walk deceitfully.</w:t>
      </w:r>
      <w:r>
        <w:t xml:space="preserve">{{field-off:Bible}}</w:t>
      </w:r>
    </w:p>
    <w:p>
      <w:r>
        <w:rPr>
          <w:sz w:val="18"/>
          <w:color w:val="777777"/>
        </w:rPr>
        <w:t xml:space="preserve">[[@Bible:Jeremiah 9:4]] </w:t>
      </w:r>
      <w:r>
        <w:rPr>
          <w:b/>
        </w:rPr>
        <w:t xml:space="preserve">4 </w:t>
      </w:r>
      <w:r>
        <w:t xml:space="preserve"> {{field-on:Bible}}</w:t>
      </w:r>
      <w:r>
        <w:t xml:space="preserve">Each will mock his friend; truth they will not speak. Their tongue learned to speak lies. They did wrong and did not cease from turning back.</w:t>
      </w:r>
      <w:r>
        <w:t xml:space="preserve">{{field-off:Bible}}</w:t>
      </w:r>
    </w:p>
    <w:p>
      <w:r>
        <w:rPr>
          <w:sz w:val="18"/>
          <w:color w:val="777777"/>
        </w:rPr>
        <w:t xml:space="preserve">[[@Bible:Jeremiah 9:5]] </w:t>
      </w:r>
      <w:r>
        <w:rPr>
          <w:b/>
        </w:rPr>
        <w:t xml:space="preserve">5 </w:t>
      </w:r>
      <w:r>
        <w:t xml:space="preserve"> {{field-on:Bible}}</w:t>
      </w:r>
      <w:r>
        <w:t xml:space="preserve">Usury upon usury, deceit upon deceit; they did not want to know me.</w:t>
      </w:r>
      <w:r>
        <w:t xml:space="preserve">{{field-off:Bible}}</w:t>
      </w:r>
    </w:p>
    <w:p>
      <w:r>
        <w:rPr>
          <w:sz w:val="18"/>
          <w:color w:val="777777"/>
        </w:rPr>
        <w:t xml:space="preserve">[[@Bible:Jeremiah 9:6]] </w:t>
      </w:r>
      <w:r>
        <w:rPr>
          <w:b/>
        </w:rPr>
        <w:t xml:space="preserve">6 </w:t>
      </w:r>
      <w:r>
        <w:t xml:space="preserve"> {{field-on:Bible}}</w:t>
      </w:r>
      <w:r>
        <w:t xml:space="preserve">Therefore thus says Lord: Behold, I will refine them and test them, because what shall I do because of evil of daughter of my people?</w:t>
      </w:r>
      <w:r>
        <w:t xml:space="preserve">{{field-off:Bible}}</w:t>
      </w:r>
    </w:p>
    <w:p>
      <w:r>
        <w:rPr>
          <w:sz w:val="18"/>
          <w:color w:val="777777"/>
        </w:rPr>
        <w:t xml:space="preserve">[[@Bible:Jeremiah 9:7]] </w:t>
      </w:r>
      <w:r>
        <w:rPr>
          <w:b/>
        </w:rPr>
        <w:t xml:space="preserve">7 </w:t>
      </w:r>
      <w:r>
        <w:t xml:space="preserve"> {{field-on:Bible}}</w:t>
      </w:r>
      <w:r>
        <w:t xml:space="preserve">Their tongue = wounding arrow; words of their mouth deceitful. To his neighbor he speaks peaceful things, but in himself he holds enmity.</w:t>
      </w:r>
      <w:r>
        <w:t xml:space="preserve">{{field-off:Bible}}</w:t>
      </w:r>
    </w:p>
    <w:p>
      <w:r>
        <w:rPr>
          <w:sz w:val="18"/>
          <w:color w:val="777777"/>
        </w:rPr>
        <w:t xml:space="preserve">[[@Bible:Jeremiah 9:8]] </w:t>
      </w:r>
      <w:r>
        <w:rPr>
          <w:b/>
        </w:rPr>
        <w:t xml:space="preserve">8 </w:t>
      </w:r>
      <w:r>
        <w:t xml:space="preserve"> {{field-on:Bible}}</w:t>
      </w:r>
      <w:r>
        <w:t xml:space="preserve">Shall I not visit for these things? says Lord. Shall not my soul avenge on such people?</w:t>
      </w:r>
      <w:r>
        <w:t xml:space="preserve">{{field-off:Bible}}</w:t>
      </w:r>
    </w:p>
    <w:p>
      <w:r>
        <w:rPr>
          <w:sz w:val="18"/>
          <w:color w:val="777777"/>
        </w:rPr>
        <w:t xml:space="preserve">[[@Bible:Jeremiah 9:9]] </w:t>
      </w:r>
      <w:r>
        <w:rPr>
          <w:b/>
        </w:rPr>
        <w:t xml:space="preserve">9 </w:t>
      </w:r>
      <w:r>
        <w:t xml:space="preserve"> {{field-on:Bible}}</w:t>
      </w:r>
      <w:r>
        <w:t xml:space="preserve">Take up mourning over mountains and lament over paths of wilderness, because they failed so that there are no men, and they did not hear sound of existence; from birds of heaven even to cattle they were astonished and went away.</w:t>
      </w:r>
      <w:r>
        <w:t xml:space="preserve">{{field-off:Bible}}</w:t>
      </w:r>
    </w:p>
    <w:p>
      <w:r>
        <w:rPr>
          <w:sz w:val="18"/>
          <w:color w:val="777777"/>
        </w:rPr>
        <w:t xml:space="preserve">[[@Bible:Jeremiah 9:10]] </w:t>
      </w:r>
      <w:r>
        <w:rPr>
          <w:b/>
        </w:rPr>
        <w:t xml:space="preserve">10 </w:t>
      </w:r>
      <w:r>
        <w:t xml:space="preserve"> {{field-on:Bible}}</w:t>
      </w:r>
      <w:r>
        <w:t xml:space="preserve">And I will give </w:t>
      </w:r>
      <w:r>
        <w:t xml:space="preserve">[[Jerusalem &gt;&gt; BibleKnowledgebase:@Jerusalem]]</w:t>
      </w:r>
      <w:r>
        <w:t xml:space="preserve"> into migration and dwelling-place of dragons, and cities of Judah</w:t>
      </w:r>
      <w:r>
        <w:rPr>
          <w:rStyle w:val="FootnoteReference"/>
        </w:rPr>
        <w:footnoteReference w:id="7993"/>
      </w:r>
      <w:r>
        <w:t xml:space="preserve"> I will make to vanish, so as not to be inhabited.</w:t>
      </w:r>
      <w:r>
        <w:t xml:space="preserve">{{field-off:Bible}}</w:t>
      </w:r>
    </w:p>
    <w:p>
      <w:r>
        <w:rPr>
          <w:sz w:val="18"/>
          <w:color w:val="777777"/>
        </w:rPr>
        <w:t xml:space="preserve">[[@Bible:Jeremiah 9:11]] </w:t>
      </w:r>
      <w:r>
        <w:rPr>
          <w:b/>
        </w:rPr>
        <w:t xml:space="preserve">11 </w:t>
      </w:r>
      <w:r>
        <w:t xml:space="preserve"> {{field-on:Bible}}</w:t>
      </w:r>
      <w:r>
        <w:t xml:space="preserve">Who is wise man and let him understand this, and to whom word of mouth of Lord came, let him declare to you: Why did land perish, burned like wilderness, so as not to be passed through?</w:t>
      </w:r>
      <w:r>
        <w:t xml:space="preserve">{{field-off:Bible}}</w:t>
      </w:r>
    </w:p>
    <w:p>
      <w:r>
        <w:rPr>
          <w:sz w:val="18"/>
          <w:color w:val="777777"/>
        </w:rPr>
        <w:t xml:space="preserve">[[@Bible:Jeremiah 9:12]] </w:t>
      </w:r>
      <w:r>
        <w:rPr>
          <w:b/>
        </w:rPr>
        <w:t xml:space="preserve">12 </w:t>
      </w:r>
      <w:r>
        <w:t xml:space="preserve"> {{field-on:Bible}}</w:t>
      </w:r>
      <w:r>
        <w:t xml:space="preserve">And Lord said to me: Because they abandoned my law which I gave before them and did not hear my voice,</w:t>
      </w:r>
      <w:r>
        <w:t xml:space="preserve">{{field-off:Bible}}</w:t>
      </w:r>
    </w:p>
    <w:p>
      <w:r>
        <w:rPr>
          <w:sz w:val="18"/>
          <w:color w:val="777777"/>
        </w:rPr>
        <w:t xml:space="preserve">[[@Bible:Jeremiah 9:13]] </w:t>
      </w:r>
      <w:r>
        <w:rPr>
          <w:b/>
        </w:rPr>
        <w:t xml:space="preserve">13 </w:t>
      </w:r>
      <w:r>
        <w:t xml:space="preserve"> {{field-on:Bible}}</w:t>
      </w:r>
      <w:r>
        <w:t xml:space="preserve">but went after pleasures of their evil heart and after idols which their fathers taught them,</w:t>
      </w:r>
      <w:r>
        <w:t xml:space="preserve">{{field-off:Bible}}</w:t>
      </w:r>
    </w:p>
    <w:p>
      <w:r>
        <w:rPr>
          <w:sz w:val="18"/>
          <w:color w:val="777777"/>
        </w:rPr>
        <w:t xml:space="preserve">[[@Bible:Jeremiah 9:14]] </w:t>
      </w:r>
      <w:r>
        <w:rPr>
          <w:b/>
        </w:rPr>
        <w:t xml:space="preserve">14 </w:t>
      </w:r>
      <w:r>
        <w:t xml:space="preserve"> {{field-on:Bible}}</w:t>
      </w:r>
      <w:r>
        <w:t xml:space="preserve">therefore thus says Lord God of Israel</w:t>
      </w:r>
      <w:r>
        <w:rPr>
          <w:rStyle w:val="FootnoteReference"/>
        </w:rPr>
        <w:footnoteReference w:id="7994"/>
      </w:r>
      <w:r>
        <w:t xml:space="preserve">: Behold, I will feed them with hardships and give them water of gall to drink.</w:t>
      </w:r>
      <w:r>
        <w:t xml:space="preserve">{{field-off:Bible}}</w:t>
      </w:r>
    </w:p>
    <w:p>
      <w:r>
        <w:rPr>
          <w:sz w:val="18"/>
          <w:color w:val="777777"/>
        </w:rPr>
        <w:t xml:space="preserve">[[@Bible:Jeremiah 9:15]] </w:t>
      </w:r>
      <w:r>
        <w:rPr>
          <w:b/>
        </w:rPr>
        <w:t xml:space="preserve">15 </w:t>
      </w:r>
      <w:r>
        <w:t xml:space="preserve"> {{field-on:Bible}}</w:t>
      </w:r>
      <w:r>
        <w:t xml:space="preserve">And I will scatter them among nations which neither they nor their fathers knew, and I will send sword after them until I consume them by it.</w:t>
      </w:r>
      <w:r>
        <w:t xml:space="preserve">{{field-off:Bible}}</w:t>
      </w:r>
    </w:p>
    <w:p>
      <w:r>
        <w:rPr>
          <w:sz w:val="18"/>
          <w:color w:val="777777"/>
        </w:rPr>
        <w:t xml:space="preserve">[[@Bible:Jeremiah 9:16]] </w:t>
      </w:r>
      <w:r>
        <w:rPr>
          <w:b/>
        </w:rPr>
        <w:t xml:space="preserve">16 </w:t>
      </w:r>
      <w:r>
        <w:t xml:space="preserve"> {{field-on:Bible}}</w:t>
      </w:r>
      <w:r>
        <w:t xml:space="preserve">Thus says Lord: Call mourning women and let them come, and send to wise women and let them speak,</w:t>
      </w:r>
      <w:r>
        <w:t xml:space="preserve">{{field-off:Bible}}</w:t>
      </w:r>
    </w:p>
    <w:p>
      <w:r>
        <w:rPr>
          <w:sz w:val="18"/>
          <w:color w:val="777777"/>
        </w:rPr>
        <w:t xml:space="preserve">[[@Bible:Jeremiah 9:17]] </w:t>
      </w:r>
      <w:r>
        <w:rPr>
          <w:b/>
        </w:rPr>
        <w:t xml:space="preserve">17 </w:t>
      </w:r>
      <w:r>
        <w:t xml:space="preserve"> {{field-on:Bible}}</w:t>
      </w:r>
      <w:r>
        <w:t xml:space="preserve">and let them take up lament over you, and let your eyes bring down tears and your eyelids run water.</w:t>
      </w:r>
      <w:r>
        <w:t xml:space="preserve">{{field-off:Bible}}</w:t>
      </w:r>
    </w:p>
    <w:p>
      <w:r>
        <w:rPr>
          <w:sz w:val="18"/>
          <w:color w:val="777777"/>
        </w:rPr>
        <w:t xml:space="preserve">[[@Bible:Jeremiah 9:18]] </w:t>
      </w:r>
      <w:r>
        <w:rPr>
          <w:b/>
        </w:rPr>
        <w:t xml:space="preserve">18 </w:t>
      </w:r>
      <w:r>
        <w:t xml:space="preserve"> {{field-on:Bible}}</w:t>
      </w:r>
      <w:r>
        <w:t xml:space="preserve">Because voice of pity was heard in Zion: How we were made miserable! We were greatly ashamed, because we abandoned land and threw away our tents.</w:t>
      </w:r>
      <w:r>
        <w:t xml:space="preserve">{{field-off:Bible}}</w:t>
      </w:r>
    </w:p>
    <w:p>
      <w:r>
        <w:rPr>
          <w:sz w:val="18"/>
          <w:color w:val="777777"/>
        </w:rPr>
        <w:t xml:space="preserve">[[@Bible:Jeremiah 9:19]] </w:t>
      </w:r>
      <w:r>
        <w:rPr>
          <w:b/>
        </w:rPr>
        <w:t xml:space="preserve">19 </w:t>
      </w:r>
      <w:r>
        <w:t xml:space="preserve"> {{field-on:Bible}}</w:t>
      </w:r>
      <w:r>
        <w:t xml:space="preserve">Hear now, women, word of God, and let your ears receive words of his mouth. Teach your daughters lament and each woman her neighbor mourning.</w:t>
      </w:r>
      <w:r>
        <w:t xml:space="preserve">{{field-off:Bible}}</w:t>
      </w:r>
    </w:p>
    <w:p>
      <w:r>
        <w:rPr>
          <w:sz w:val="18"/>
          <w:color w:val="777777"/>
        </w:rPr>
        <w:t xml:space="preserve">[[@Bible:Jeremiah 9:20]] </w:t>
      </w:r>
      <w:r>
        <w:rPr>
          <w:b/>
        </w:rPr>
        <w:t xml:space="preserve">20 </w:t>
      </w:r>
      <w:r>
        <w:t xml:space="preserve"> {{field-on:Bible}}</w:t>
      </w:r>
      <w:r>
        <w:t xml:space="preserve">Because death came up through your windows, entered your land, to destroy infants outside and young men from broad places.</w:t>
      </w:r>
      <w:r>
        <w:t xml:space="preserve">{{field-off:Bible}}</w:t>
      </w:r>
    </w:p>
    <w:p>
      <w:r>
        <w:rPr>
          <w:sz w:val="18"/>
          <w:color w:val="777777"/>
        </w:rPr>
        <w:t xml:space="preserve">[[@Bible:Jeremiah 9:21]] </w:t>
      </w:r>
      <w:r>
        <w:rPr>
          <w:b/>
        </w:rPr>
        <w:t xml:space="preserve">21 </w:t>
      </w:r>
      <w:r>
        <w:t xml:space="preserve"> {{field-on:Bible}}</w:t>
      </w:r>
      <w:r>
        <w:t xml:space="preserve">And dead bodies of men will be example upon face of field of your land, and like grass behind reaper, and none will gather.</w:t>
      </w:r>
      <w:r>
        <w:t xml:space="preserve">{{field-off:Bible}}</w:t>
      </w:r>
    </w:p>
    <w:p>
      <w:r>
        <w:rPr>
          <w:sz w:val="18"/>
          <w:color w:val="777777"/>
        </w:rPr>
        <w:t xml:space="preserve">[[@Bible:Jeremiah 9:22]] </w:t>
      </w:r>
      <w:r>
        <w:rPr>
          <w:b/>
        </w:rPr>
        <w:t xml:space="preserve">22 </w:t>
      </w:r>
      <w:r>
        <w:t xml:space="preserve"> {{field-on:Bible}}</w:t>
      </w:r>
      <w:r>
        <w:t xml:space="preserve">Thus says Lord: Let not wise man boast in his wisdom, and let not strong man boast in his strength, and let not rich man boast in his riches,</w:t>
      </w:r>
      <w:r>
        <w:t xml:space="preserve">{{field-off:Bible}}</w:t>
      </w:r>
    </w:p>
    <w:p>
      <w:r>
        <w:rPr>
          <w:sz w:val="18"/>
          <w:color w:val="777777"/>
        </w:rPr>
        <w:t xml:space="preserve">[[@Bible:Jeremiah 9:23]] </w:t>
      </w:r>
      <w:r>
        <w:rPr>
          <w:b/>
        </w:rPr>
        <w:t xml:space="preserve">23 </w:t>
      </w:r>
      <w:r>
        <w:t xml:space="preserve"> {{field-on:Bible}}</w:t>
      </w:r>
      <w:r>
        <w:t xml:space="preserve">but in this let the one boasting boast: to understand and know that I am the Lord</w:t>
      </w:r>
      <w:r>
        <w:rPr>
          <w:rStyle w:val="FootnoteReference"/>
        </w:rPr>
        <w:footnoteReference w:id="7995"/>
      </w:r>
      <w:r>
        <w:t xml:space="preserve">, doing mercy and judgment and righteousness on the earth, because in these is my will, says the Lord.</w:t>
      </w:r>
      <w:r>
        <w:t xml:space="preserve">{{field-off:Bible}}</w:t>
      </w:r>
    </w:p>
    <w:p>
      <w:r>
        <w:rPr>
          <w:sz w:val="18"/>
          <w:color w:val="777777"/>
        </w:rPr>
        <w:t xml:space="preserve">[[@Bible:Jeremiah 9:24]] </w:t>
      </w:r>
      <w:r>
        <w:rPr>
          <w:b/>
        </w:rPr>
        <w:t xml:space="preserve">24 </w:t>
      </w:r>
      <w:r>
        <w:t xml:space="preserve"> {{field-on:Bible}}</w:t>
      </w:r>
      <w:r>
        <w:t xml:space="preserve">Behold, days come, says Lord, and I will visit all circumcised in their foreskin:</w:t>
      </w:r>
      <w:r>
        <w:t xml:space="preserve">{{field-off:Bible}}</w:t>
      </w:r>
    </w:p>
    <w:p>
      <w:r>
        <w:rPr>
          <w:sz w:val="18"/>
          <w:color w:val="777777"/>
        </w:rPr>
        <w:t xml:space="preserve">[[@Bible:Jeremiah 9:25]] </w:t>
      </w:r>
      <w:r>
        <w:rPr>
          <w:b/>
        </w:rPr>
        <w:t xml:space="preserve">25 </w:t>
      </w:r>
      <w:r>
        <w:t xml:space="preserve"> {{field-on:Bible}}</w:t>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[[@Bible:Jeremiah 10:1]] </w:t>
      </w:r>
      <w:r>
        <w:rPr>
          <w:b/>
        </w:rPr>
        <w:t xml:space="preserve">1 </w:t>
      </w:r>
      <w:r>
        <w:t xml:space="preserve"> {{field-on:Bible}}</w:t>
      </w:r>
      <w:r>
        <w:t xml:space="preserve">Hear word of Lord which he spoke upon you, house of Israel</w:t>
      </w:r>
      <w:r>
        <w:rPr>
          <w:rStyle w:val="FootnoteReference"/>
        </w:rPr>
        <w:footnoteReference w:id="7996"/>
      </w:r>
      <w:r>
        <w:t xml:space="preserve">.</w:t>
      </w:r>
      <w:r>
        <w:t xml:space="preserve">{{field-off:Bible}}</w:t>
      </w:r>
    </w:p>
    <w:p>
      <w:r>
        <w:rPr>
          <w:sz w:val="18"/>
          <w:color w:val="777777"/>
        </w:rPr>
        <w:t xml:space="preserve">[[@Bible:Jeremiah 10:2]] </w:t>
      </w:r>
      <w:r>
        <w:rPr>
          <w:b/>
        </w:rPr>
        <w:t xml:space="preserve">2 </w:t>
      </w:r>
      <w:r>
        <w:t xml:space="preserve"> {{field-on:Bible}}</w:t>
      </w:r>
      <w:r>
        <w:t xml:space="preserve">Thus says Lord: Do not learn according to ways of nations, and do not fear signs of heaven, because they fear them before their faces.</w:t>
      </w:r>
      <w:r>
        <w:t xml:space="preserve">{{field-off:Bible}}</w:t>
      </w:r>
    </w:p>
    <w:p>
      <w:r>
        <w:rPr>
          <w:sz w:val="18"/>
          <w:color w:val="777777"/>
        </w:rPr>
        <w:t xml:space="preserve">[[@Bible:Jeremiah 10:3]] </w:t>
      </w:r>
      <w:r>
        <w:rPr>
          <w:b/>
        </w:rPr>
        <w:t xml:space="preserve">3 </w:t>
      </w:r>
      <w:r>
        <w:t xml:space="preserve"> {{field-on:Bible}}</w:t>
      </w:r>
      <w:r>
        <w:t xml:space="preserve">Because customs of nations are vain. It is tree cut out of forest, work of carpenter and casting.</w:t>
      </w:r>
      <w:r>
        <w:t xml:space="preserve">{{field-off:Bible}}</w:t>
      </w:r>
    </w:p>
    <w:p>
      <w:r>
        <w:rPr>
          <w:sz w:val="18"/>
          <w:color w:val="777777"/>
        </w:rPr>
        <w:t xml:space="preserve">[[@Bible:Jeremiah 10:4]] </w:t>
      </w:r>
      <w:r>
        <w:rPr>
          <w:b/>
        </w:rPr>
        <w:t xml:space="preserve">4 </w:t>
      </w:r>
      <w:r>
        <w:t xml:space="preserve"> {{field-on:Bible}}</w:t>
      </w:r>
      <w:r>
        <w:t xml:space="preserve">They are adorned with silver and gold. With hammers and nails they fastened them and they will not move.</w:t>
      </w:r>
      <w:r>
        <w:t xml:space="preserve">{{field-off:Bible}}</w:t>
      </w:r>
    </w:p>
    <w:p>
      <w:r>
        <w:rPr>
          <w:sz w:val="18"/>
          <w:color w:val="777777"/>
        </w:rPr>
        <w:t xml:space="preserve">[[@Bible:Jeremiah 10:5]] </w:t>
      </w:r>
      <w:r>
        <w:rPr>
          <w:b/>
        </w:rPr>
        <w:t xml:space="preserve">5 </w:t>
      </w:r>
      <w:r>
        <w:t xml:space="preserve"> {{field-on:Bible}}</w:t>
      </w:r>
      <w:r>
        <w:t xml:space="preserve">Being carried they will be carried, because they will not step. Do not fear them, because they surely will not do evil, and no good is in them.</w:t>
      </w:r>
      <w:r>
        <w:t xml:space="preserve">{{field-off:Bible}}</w:t>
      </w:r>
    </w:p>
    <w:p>
      <w:r>
        <w:rPr>
          <w:sz w:val="18"/>
          <w:color w:val="777777"/>
        </w:rPr>
        <w:t xml:space="preserve">[[@Bible:Jeremiah 10:9]] </w:t>
      </w:r>
      <w:r>
        <w:rPr>
          <w:b/>
        </w:rPr>
        <w:t xml:space="preserve">9 </w:t>
      </w:r>
      <w:r>
        <w:t xml:space="preserve"> {{field-on:Bible}}</w:t>
      </w:r>
      <w:r>
        <w:t xml:space="preserve">Beaten silver is there; they will not walk. Refined silver will come from Tarshish, gold from </w:t>
      </w:r>
      <w:r>
        <w:t xml:space="preserve">[[Uphaz &gt;&gt; BibleKnowledgebase:@Uphaz]]</w:t>
      </w:r>
      <w:r>
        <w:t xml:space="preserve">, handwork of goldsmiths, works of craftsmen. They will clothe them in blue and purple.</w:t>
      </w:r>
      <w:r>
        <w:t xml:space="preserve">{{field-off:Bible}}</w:t>
      </w:r>
    </w:p>
    <w:p>
      <w:r>
        <w:rPr>
          <w:sz w:val="18"/>
          <w:color w:val="777777"/>
        </w:rPr>
        <w:t xml:space="preserve">[[@Bible:Jeremiah 10:11]] </w:t>
      </w:r>
      <w:r>
        <w:rPr>
          <w:b/>
        </w:rPr>
        <w:t xml:space="preserve">11 </w:t>
      </w:r>
      <w:r>
        <w:t xml:space="preserve"> {{field-on:Bible}}</w:t>
      </w:r>
      <w:r>
        <w:t xml:space="preserve">Thus you will say to them: Gods who did not make heaven and earth, let them perish from earth and from under this heaven.</w:t>
      </w:r>
      <w:r>
        <w:t xml:space="preserve">{{field-off:Bible}}</w:t>
      </w:r>
    </w:p>
    <w:p>
      <w:r>
        <w:rPr>
          <w:sz w:val="18"/>
          <w:color w:val="777777"/>
        </w:rPr>
        <w:t xml:space="preserve">[[@Bible:Jeremiah 10:12]] </w:t>
      </w:r>
      <w:r>
        <w:rPr>
          <w:b/>
        </w:rPr>
        <w:t xml:space="preserve">12 </w:t>
      </w:r>
      <w:r>
        <w:t xml:space="preserve"> {{field-on:Bible}}</w:t>
      </w:r>
      <w:r>
        <w:t xml:space="preserve">Lord, one making earth by his strength, one setting upright inhabited world by his wisdom, by his understanding stretched out heaven.</w:t>
      </w:r>
      <w:r>
        <w:t xml:space="preserve">{{field-off:Bible}}</w:t>
      </w:r>
    </w:p>
    <w:p>
      <w:r>
        <w:rPr>
          <w:sz w:val="18"/>
          <w:color w:val="777777"/>
        </w:rPr>
        <w:t xml:space="preserve">[[@Bible:Jeremiah 10:13]] </w:t>
      </w:r>
      <w:r>
        <w:rPr>
          <w:b/>
        </w:rPr>
        <w:t xml:space="preserve">13 </w:t>
      </w:r>
      <w:r>
        <w:t xml:space="preserve"> {{field-on:Bible}}</w:t>
      </w:r>
      <w:r>
        <w:t xml:space="preserve">And there is abundance of water in heaven, and he brought up clouds from end of earth, made lightning for rain, and brought out light from his treasuries.</w:t>
      </w:r>
      <w:r>
        <w:t xml:space="preserve">{{field-off:Bible}}</w:t>
      </w:r>
    </w:p>
    <w:p>
      <w:r>
        <w:rPr>
          <w:sz w:val="18"/>
          <w:color w:val="777777"/>
        </w:rPr>
        <w:t xml:space="preserve">[[@Bible:Jeremiah 10:14]] </w:t>
      </w:r>
      <w:r>
        <w:rPr>
          <w:b/>
        </w:rPr>
        <w:t xml:space="preserve">14 </w:t>
      </w:r>
      <w:r>
        <w:t xml:space="preserve"> {{field-on:Bible}}</w:t>
      </w:r>
      <w:r>
        <w:t xml:space="preserve">Every man was made foolish from knowledge. Every goldsmith was ashamed over his carved things, because what they cast were lies; no breath in them.</w:t>
      </w:r>
      <w:r>
        <w:t xml:space="preserve">{{field-off:Bible}}</w:t>
      </w:r>
    </w:p>
    <w:p>
      <w:r>
        <w:rPr>
          <w:sz w:val="18"/>
          <w:color w:val="777777"/>
        </w:rPr>
        <w:t xml:space="preserve">[[@Bible:Jeremiah 10:15]] </w:t>
      </w:r>
      <w:r>
        <w:rPr>
          <w:b/>
        </w:rPr>
        <w:t xml:space="preserve">15 </w:t>
      </w:r>
      <w:r>
        <w:t xml:space="preserve"> {{field-on:Bible}}</w:t>
      </w:r>
      <w:r>
        <w:t xml:space="preserve">They are vanities, mocked works. In time of their visitation they will perish.</w:t>
      </w:r>
      <w:r>
        <w:t xml:space="preserve">{{field-off:Bible}}</w:t>
      </w:r>
    </w:p>
    <w:p>
      <w:r>
        <w:rPr>
          <w:sz w:val="18"/>
          <w:color w:val="777777"/>
        </w:rPr>
        <w:t xml:space="preserve">[[@Bible:Jeremiah 10:16]] </w:t>
      </w:r>
      <w:r>
        <w:rPr>
          <w:b/>
        </w:rPr>
        <w:t xml:space="preserve">16 </w:t>
      </w:r>
      <w:r>
        <w:t xml:space="preserve"> {{field-on:Bible}}</w:t>
      </w:r>
      <w:r>
        <w:t xml:space="preserve">Not like these is portion of Jacob</w:t>
      </w:r>
      <w:r>
        <w:rPr>
          <w:rStyle w:val="FootnoteReference"/>
        </w:rPr>
        <w:footnoteReference w:id="7997"/>
      </w:r>
      <w:r>
        <w:t xml:space="preserve">, because one shaping all things is his inheritance. Lord his name.</w:t>
      </w:r>
      <w:r>
        <w:t xml:space="preserve">{{field-off:Bible}}</w:t>
      </w:r>
    </w:p>
    <w:p>
      <w:r>
        <w:rPr>
          <w:sz w:val="18"/>
          <w:color w:val="777777"/>
        </w:rPr>
        <w:t xml:space="preserve">[[@Bible:Jeremiah 10:17]] </w:t>
      </w:r>
      <w:r>
        <w:rPr>
          <w:b/>
        </w:rPr>
        <w:t xml:space="preserve">17 </w:t>
      </w:r>
      <w:r>
        <w:t xml:space="preserve"> {{field-on:Bible}}</w:t>
      </w:r>
      <w:r>
        <w:t xml:space="preserve">Gather from outside your substance, you dwelling among chosen things.</w:t>
      </w:r>
      <w:r>
        <w:t xml:space="preserve">{{field-off:Bible}}</w:t>
      </w:r>
    </w:p>
    <w:p>
      <w:r>
        <w:rPr>
          <w:sz w:val="18"/>
          <w:color w:val="777777"/>
        </w:rPr>
        <w:t xml:space="preserve">[[@Bible:Jeremiah 10:18]] </w:t>
      </w:r>
      <w:r>
        <w:rPr>
          <w:b/>
        </w:rPr>
        <w:t xml:space="preserve">18 </w:t>
      </w:r>
      <w:r>
        <w:t xml:space="preserve"> {{field-on:Bible}}</w:t>
      </w:r>
      <w:r>
        <w:t xml:space="preserve">Because thus says Lord: Behold, I sling out inhabitants of this land in affliction, so that your wound may be found.</w:t>
      </w:r>
      <w:r>
        <w:t xml:space="preserve">{{field-off:Bible}}</w:t>
      </w:r>
    </w:p>
    <w:p>
      <w:r>
        <w:rPr>
          <w:sz w:val="18"/>
          <w:color w:val="777777"/>
        </w:rPr>
        <w:t xml:space="preserve">[[@Bible:Jeremiah 10:19]] </w:t>
      </w:r>
      <w:r>
        <w:rPr>
          <w:b/>
        </w:rPr>
        <w:t xml:space="preserve">19 </w:t>
      </w:r>
      <w:r>
        <w:t xml:space="preserve"> {{field-on:Bible}}</w:t>
      </w:r>
      <w:r>
        <w:t xml:space="preserve">Woe over your crushing; your wound painful. And I said, Truly this my blow, and it seized me.</w:t>
      </w:r>
      <w:r>
        <w:t xml:space="preserve">{{field-off:Bible}}</w:t>
      </w:r>
    </w:p>
    <w:p>
      <w:r>
        <w:rPr>
          <w:sz w:val="18"/>
          <w:color w:val="777777"/>
        </w:rPr>
        <w:t xml:space="preserve">[[@Bible:Jeremiah 10:20]] </w:t>
      </w:r>
      <w:r>
        <w:rPr>
          <w:b/>
        </w:rPr>
        <w:t xml:space="preserve">20 </w:t>
      </w:r>
      <w:r>
        <w:t xml:space="preserve"> {{field-on:Bible}}</w:t>
      </w:r>
      <w:r>
        <w:t xml:space="preserve">My tent was made miserable, perished, and all my skins were torn apart. My sons and my sheep are not. There is no more place of my tent, place of my skins.</w:t>
      </w:r>
      <w:r>
        <w:t xml:space="preserve">{{field-off:Bible}}</w:t>
      </w:r>
    </w:p>
    <w:p>
      <w:r>
        <w:rPr>
          <w:sz w:val="18"/>
          <w:color w:val="777777"/>
        </w:rPr>
        <w:t xml:space="preserve">[[@Bible:Jeremiah 10:21]] </w:t>
      </w:r>
      <w:r>
        <w:rPr>
          <w:b/>
        </w:rPr>
        <w:t xml:space="preserve">21 </w:t>
      </w:r>
      <w:r>
        <w:t xml:space="preserve"> {{field-on:Bible}}</w:t>
      </w:r>
      <w:r>
        <w:t xml:space="preserve">Because shepherds acted foolishly and did not seek Lord. Therefore all pasture did not understand, and they were scattered.</w:t>
      </w:r>
      <w:r>
        <w:t xml:space="preserve">{{field-off:Bible}}</w:t>
      </w:r>
    </w:p>
    <w:p>
      <w:r>
        <w:rPr>
          <w:sz w:val="18"/>
          <w:color w:val="777777"/>
        </w:rPr>
        <w:t xml:space="preserve">[[@Bible:Jeremiah 10:22]] </w:t>
      </w:r>
      <w:r>
        <w:rPr>
          <w:b/>
        </w:rPr>
        <w:t xml:space="preserve">22 </w:t>
      </w:r>
      <w:r>
        <w:t xml:space="preserve"> {{field-on:Bible}}</w:t>
      </w:r>
      <w:r>
        <w:t xml:space="preserve">Voice of report, behold, comes, and great shaking from land of north, to make cities of Judah</w:t>
      </w:r>
      <w:r>
        <w:rPr>
          <w:rStyle w:val="FootnoteReference"/>
        </w:rPr>
        <w:footnoteReference w:id="7998"/>
      </w:r>
      <w:r>
        <w:t xml:space="preserve"> vanish and lodging-place of sparrows.</w:t>
      </w:r>
      <w:r>
        <w:t xml:space="preserve">{{field-off:Bible}}</w:t>
      </w:r>
    </w:p>
    <w:p>
      <w:r>
        <w:rPr>
          <w:sz w:val="18"/>
          <w:color w:val="777777"/>
        </w:rPr>
        <w:t xml:space="preserve">[[@Bible:Jeremiah 10:23]] </w:t>
      </w:r>
      <w:r>
        <w:rPr>
          <w:b/>
        </w:rPr>
        <w:t xml:space="preserve">23 </w:t>
      </w:r>
      <w:r>
        <w:t xml:space="preserve"> {{field-on:Bible}}</w:t>
      </w:r>
      <w:r>
        <w:t xml:space="preserve">I know, Lord, that way of man not his own, nor will man walk and direct his path.</w:t>
      </w:r>
      <w:r>
        <w:t xml:space="preserve">{{field-off:Bible}}</w:t>
      </w:r>
    </w:p>
    <w:p>
      <w:r>
        <w:rPr>
          <w:sz w:val="18"/>
          <w:color w:val="777777"/>
        </w:rPr>
        <w:t xml:space="preserve">[[@Bible:Jeremiah 10:24]] </w:t>
      </w:r>
      <w:r>
        <w:rPr>
          <w:b/>
        </w:rPr>
        <w:t xml:space="preserve">24 </w:t>
      </w:r>
      <w:r>
        <w:t xml:space="preserve"> {{field-on:Bible}}</w:t>
      </w:r>
      <w:r>
        <w:t xml:space="preserve">Discipline us, Lord, yet in judgment and not in wrath, lest you make us few.</w:t>
      </w:r>
      <w:r>
        <w:t xml:space="preserve">{{field-off:Bible}}</w:t>
      </w:r>
    </w:p>
    <w:p>
      <w:r>
        <w:rPr>
          <w:sz w:val="18"/>
          <w:color w:val="777777"/>
        </w:rPr>
        <w:t xml:space="preserve">[[@Bible:Jeremiah 10:25]] </w:t>
      </w:r>
      <w:r>
        <w:rPr>
          <w:b/>
        </w:rPr>
        <w:t xml:space="preserve">25 </w:t>
      </w:r>
      <w:r>
        <w:t xml:space="preserve"> {{field-on:Bible}}</w:t>
      </w:r>
      <w:r>
        <w:t xml:space="preserve">Pour out your wrath on nations not knowing you and on families who did not call your name, because they devoured Jacob and consumed him and made his pasture desolate.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[[@Bible:Jeremiah 11:1]] </w:t>
      </w:r>
      <w:r>
        <w:rPr>
          <w:b/>
        </w:rPr>
        <w:t xml:space="preserve">1 </w:t>
      </w:r>
      <w:r>
        <w:t xml:space="preserve"> {{field-on:Bible}}</w:t>
      </w:r>
      <w:r>
        <w:t xml:space="preserve">Word that came from Lord to Jeremiah</w:t>
      </w:r>
      <w:r>
        <w:rPr>
          <w:rStyle w:val="FootnoteReference"/>
        </w:rPr>
        <w:footnoteReference w:id="7999"/>
      </w:r>
      <w:r>
        <w:t xml:space="preserve">, saying,</w:t>
      </w:r>
      <w:r>
        <w:t xml:space="preserve">{{field-off:Bible}}</w:t>
      </w:r>
    </w:p>
    <w:p>
      <w:r>
        <w:rPr>
          <w:sz w:val="18"/>
          <w:color w:val="777777"/>
        </w:rPr>
        <w:t xml:space="preserve">[[@Bible:Jeremiah 11:2]] </w:t>
      </w:r>
      <w:r>
        <w:rPr>
          <w:b/>
        </w:rPr>
        <w:t xml:space="preserve">2 </w:t>
      </w:r>
      <w:r>
        <w:t xml:space="preserve"> {{field-on:Bible}}</w:t>
      </w:r>
      <w:r>
        <w:t xml:space="preserve">Hear words of this covenant and speak to men of Judah</w:t>
      </w:r>
      <w:r>
        <w:rPr>
          <w:rStyle w:val="FootnoteReference"/>
        </w:rPr>
        <w:footnoteReference w:id="8000"/>
      </w:r>
      <w:r>
        <w:t xml:space="preserve"> and inhabitants of </w:t>
      </w:r>
      <w:r>
        <w:t xml:space="preserve">[[Jerusalem &gt;&gt; BibleKnowledgebase:@Jerusalem]]</w:t>
      </w:r>
      <w:r>
        <w:t xml:space="preserve">,</w:t>
      </w:r>
      <w:r>
        <w:t xml:space="preserve">{{field-off:Bible}}</w:t>
      </w:r>
    </w:p>
    <w:p>
      <w:r>
        <w:rPr>
          <w:sz w:val="18"/>
          <w:color w:val="777777"/>
        </w:rPr>
        <w:t xml:space="preserve">[[@Bible:Jeremiah 11:3]] </w:t>
      </w:r>
      <w:r>
        <w:rPr>
          <w:b/>
        </w:rPr>
        <w:t xml:space="preserve">3 </w:t>
      </w:r>
      <w:r>
        <w:t xml:space="preserve"> {{field-on:Bible}}</w:t>
      </w:r>
      <w:r>
        <w:t xml:space="preserve">and you will say to them, Thus says Lord God of Israel</w:t>
      </w:r>
      <w:r>
        <w:rPr>
          <w:rStyle w:val="FootnoteReference"/>
        </w:rPr>
        <w:footnoteReference w:id="8001"/>
      </w:r>
      <w:r>
        <w:t xml:space="preserve">: Cursed man who will not hear words of this covenant,</w:t>
      </w:r>
      <w:r>
        <w:t xml:space="preserve">{{field-off:Bible}}</w:t>
      </w:r>
    </w:p>
    <w:p>
      <w:r>
        <w:rPr>
          <w:sz w:val="18"/>
          <w:color w:val="777777"/>
        </w:rPr>
        <w:t xml:space="preserve">[[@Bible:Jeremiah 11:4]] </w:t>
      </w:r>
      <w:r>
        <w:rPr>
          <w:b/>
        </w:rPr>
        <w:t xml:space="preserve">4 </w:t>
      </w:r>
      <w:r>
        <w:t xml:space="preserve"> {{field-on:Bible}}</w:t>
      </w:r>
      <w:r>
        <w:t xml:space="preserve">which I commanded your fathers in day I brought them up from land of Egypt, from iron furnace, saying, Hear my voice and do all whatever I command you, and you will be my people and I will be your God,</w:t>
      </w:r>
      <w:r>
        <w:t xml:space="preserve">{{field-off:Bible}}</w:t>
      </w:r>
    </w:p>
    <w:p>
      <w:r>
        <w:rPr>
          <w:sz w:val="18"/>
          <w:color w:val="777777"/>
        </w:rPr>
        <w:t xml:space="preserve">[[@Bible:Jeremiah 11:5]] </w:t>
      </w:r>
      <w:r>
        <w:rPr>
          <w:b/>
        </w:rPr>
        <w:t xml:space="preserve">5 </w:t>
      </w:r>
      <w:r>
        <w:t xml:space="preserve"> {{field-on:Bible}}</w:t>
      </w:r>
      <w:r>
        <w:t xml:space="preserve">so that I may establish my oath which I swore to your fathers, to give them land flowing with milk and honey, as this day. And I answered and said, So be it, Lord.</w:t>
      </w:r>
      <w:r>
        <w:t xml:space="preserve">{{field-off:Bible}}</w:t>
      </w:r>
    </w:p>
    <w:p>
      <w:r>
        <w:rPr>
          <w:sz w:val="18"/>
          <w:color w:val="777777"/>
        </w:rPr>
        <w:t xml:space="preserve">[[@Bible:Jeremiah 11:6]] </w:t>
      </w:r>
      <w:r>
        <w:rPr>
          <w:b/>
        </w:rPr>
        <w:t xml:space="preserve">6 </w:t>
      </w:r>
      <w:r>
        <w:t xml:space="preserve"> {{field-on:Bible}}</w:t>
      </w:r>
      <w:r>
        <w:t xml:space="preserve">And Lord said to me, Read these words in cities of Judah and outside </w:t>
      </w:r>
      <w:r>
        <w:t xml:space="preserve">[[Jerusalem &gt;&gt; BibleKnowledgebase:@Jerusalem]]</w:t>
      </w:r>
      <w:r>
        <w:t xml:space="preserve">, saying, Hear words of this covenant and do them.</w:t>
      </w:r>
      <w:r>
        <w:t xml:space="preserve">{{field-off:Bible}}</w:t>
      </w:r>
    </w:p>
    <w:p>
      <w:r>
        <w:rPr>
          <w:sz w:val="18"/>
          <w:color w:val="777777"/>
        </w:rPr>
        <w:t xml:space="preserve">[[@Bible:Jeremiah 11:8]] </w:t>
      </w:r>
      <w:r>
        <w:rPr>
          <w:b/>
        </w:rPr>
        <w:t xml:space="preserve">8 </w:t>
      </w:r>
      <w:r>
        <w:t xml:space="preserve"> {{field-on:Bible}}</w:t>
      </w:r>
      <w:r>
        <w:t xml:space="preserve">And they did not do them.</w:t>
      </w:r>
      <w:r>
        <w:t xml:space="preserve">{{field-off:Bible}}</w:t>
      </w:r>
    </w:p>
    <w:p>
      <w:r>
        <w:rPr>
          <w:sz w:val="18"/>
          <w:color w:val="777777"/>
        </w:rPr>
        <w:t xml:space="preserve">[[@Bible:Jeremiah 11:9]] </w:t>
      </w:r>
      <w:r>
        <w:rPr>
          <w:b/>
        </w:rPr>
        <w:t xml:space="preserve">9 </w:t>
      </w:r>
      <w:r>
        <w:t xml:space="preserve"> {{field-on:Bible}}</w:t>
      </w:r>
      <w:r>
        <w:t xml:space="preserve">And Lord said to me, A conspiracy was found among men of Judah and among inhabitants of </w:t>
      </w:r>
      <w:r>
        <w:t xml:space="preserve">[[Jerusalem &gt;&gt; BibleKnowledgebase:@Jerusalem]]</w:t>
      </w:r>
      <w:r>
        <w:t xml:space="preserve">.</w:t>
      </w:r>
      <w:r>
        <w:t xml:space="preserve">{{field-off:Bible}}</w:t>
      </w:r>
    </w:p>
    <w:p>
      <w:r>
        <w:rPr>
          <w:sz w:val="18"/>
          <w:color w:val="777777"/>
        </w:rPr>
        <w:t xml:space="preserve">[[@Bible:Jeremiah 11:10]] </w:t>
      </w:r>
      <w:r>
        <w:rPr>
          <w:b/>
        </w:rPr>
        <w:t xml:space="preserve">10 </w:t>
      </w:r>
      <w:r>
        <w:t xml:space="preserve"> {{field-on:Bible}}</w:t>
      </w:r>
      <w:r>
        <w:t xml:space="preserve">They turned back to injustices of their former fathers, who did not want to hear my words, and behold, they walk after foreign gods to serve them. House of Israel and house of Judah broke my covenant which I made with their fathers.</w:t>
      </w:r>
      <w:r>
        <w:t xml:space="preserve">{{field-off:Bible}}</w:t>
      </w:r>
    </w:p>
    <w:p>
      <w:r>
        <w:rPr>
          <w:sz w:val="18"/>
          <w:color w:val="777777"/>
        </w:rPr>
        <w:t xml:space="preserve">[[@Bible:Jeremiah 11:11]] </w:t>
      </w:r>
      <w:r>
        <w:rPr>
          <w:b/>
        </w:rPr>
        <w:t xml:space="preserve">11 </w:t>
      </w:r>
      <w:r>
        <w:t xml:space="preserve"> {{field-on:Bible}}</w:t>
      </w:r>
      <w:r>
        <w:t xml:space="preserve">Therefore thus says Lord: Behold, I bring on this people evils from which they will not be able to go out, and they will cry to me and I will not hear them.</w:t>
      </w:r>
      <w:r>
        <w:t xml:space="preserve">{{field-off:Bible}}</w:t>
      </w:r>
    </w:p>
    <w:p>
      <w:r>
        <w:rPr>
          <w:sz w:val="18"/>
          <w:color w:val="777777"/>
        </w:rPr>
        <w:t xml:space="preserve">[[@Bible:Jeremiah 11:12]] </w:t>
      </w:r>
      <w:r>
        <w:rPr>
          <w:b/>
        </w:rPr>
        <w:t xml:space="preserve">12 </w:t>
      </w:r>
      <w:r>
        <w:t xml:space="preserve"> {{field-on:Bible}}</w:t>
      </w:r>
      <w:r>
        <w:t xml:space="preserve">And cities of Judah and inhabitants of </w:t>
      </w:r>
      <w:r>
        <w:t xml:space="preserve">[[Jerusalem &gt;&gt; BibleKnowledgebase:@Jerusalem]]</w:t>
      </w:r>
      <w:r>
        <w:t xml:space="preserve"> will go and cry to gods to whom they burn incense; they surely will not save them in time of their evils.</w:t>
      </w:r>
      <w:r>
        <w:t xml:space="preserve">{{field-off:Bible}}</w:t>
      </w:r>
    </w:p>
    <w:p>
      <w:r>
        <w:rPr>
          <w:sz w:val="18"/>
          <w:color w:val="777777"/>
        </w:rPr>
        <w:t xml:space="preserve">[[@Bible:Jeremiah 11:13]] </w:t>
      </w:r>
      <w:r>
        <w:rPr>
          <w:b/>
        </w:rPr>
        <w:t xml:space="preserve">13 </w:t>
      </w:r>
      <w:r>
        <w:t xml:space="preserve"> {{field-on:Bible}}</w:t>
      </w:r>
      <w:r>
        <w:t xml:space="preserve">Because according to number of your cities were your gods, Judah, and according to number of streets of </w:t>
      </w:r>
      <w:r>
        <w:t xml:space="preserve">[[Jerusalem &gt;&gt; BibleKnowledgebase:@Jerusalem]]</w:t>
      </w:r>
      <w:r>
        <w:t xml:space="preserve"> you set up altars to burn incense to Baal.</w:t>
      </w:r>
      <w:r>
        <w:t xml:space="preserve">{{field-off:Bible}}</w:t>
      </w:r>
    </w:p>
    <w:p>
      <w:r>
        <w:rPr>
          <w:sz w:val="18"/>
          <w:color w:val="777777"/>
        </w:rPr>
        <w:t xml:space="preserve">[[@Bible:Jeremiah 11:14]] </w:t>
      </w:r>
      <w:r>
        <w:rPr>
          <w:b/>
        </w:rPr>
        <w:t xml:space="preserve">14 </w:t>
      </w:r>
      <w:r>
        <w:t xml:space="preserve"> {{field-on:Bible}}</w:t>
      </w:r>
      <w:r>
        <w:t xml:space="preserve">And you, do not pray concerning this people and do not ask concerning them in supplication and prayer, because I will not hear when they call on me in time of their affliction.</w:t>
      </w:r>
      <w:r>
        <w:t xml:space="preserve">{{field-off:Bible}}</w:t>
      </w:r>
    </w:p>
    <w:p>
      <w:r>
        <w:rPr>
          <w:sz w:val="18"/>
          <w:color w:val="777777"/>
        </w:rPr>
        <w:t xml:space="preserve">[[@Bible:Jeremiah 11:15]] </w:t>
      </w:r>
      <w:r>
        <w:rPr>
          <w:b/>
        </w:rPr>
        <w:t xml:space="preserve">15 </w:t>
      </w:r>
      <w:r>
        <w:t xml:space="preserve"> {{field-on:Bible}}</w:t>
      </w:r>
      <w:r>
        <w:t xml:space="preserve">What did my beloved do in my house? She did abomination. Will vows and holy flesh remove your evils from you, or by these will you escape?</w:t>
      </w:r>
      <w:r>
        <w:t xml:space="preserve">{{field-off:Bible}}</w:t>
      </w:r>
    </w:p>
    <w:p>
      <w:r>
        <w:rPr>
          <w:sz w:val="18"/>
          <w:color w:val="777777"/>
        </w:rPr>
        <w:t xml:space="preserve">[[@Bible:Jeremiah 11:16]] </w:t>
      </w:r>
      <w:r>
        <w:rPr>
          <w:b/>
        </w:rPr>
        <w:t xml:space="preserve">16 </w:t>
      </w:r>
      <w:r>
        <w:t xml:space="preserve"> {{field-on:Bible}}</w:t>
      </w:r>
      <w:r>
        <w:t xml:space="preserve">Lord called your name Beautiful olive tree, fair in appearance. At sound of its pruning fire was kindled on it. Great affliction came on you; its branches were made useless.</w:t>
      </w:r>
      <w:r>
        <w:t xml:space="preserve">{{field-off:Bible}}</w:t>
      </w:r>
    </w:p>
    <w:p>
      <w:r>
        <w:rPr>
          <w:sz w:val="18"/>
          <w:color w:val="777777"/>
        </w:rPr>
        <w:t xml:space="preserve">[[@Bible:Jeremiah 11:17]] </w:t>
      </w:r>
      <w:r>
        <w:rPr>
          <w:b/>
        </w:rPr>
        <w:t xml:space="preserve">17 </w:t>
      </w:r>
      <w:r>
        <w:t xml:space="preserve"> {{field-on:Bible}}</w:t>
      </w:r>
      <w:r>
        <w:t xml:space="preserve">And Lord who planted you spoke evils against you because of evil of house of Israel and house of Judah, because they did for themselves things to provoke me by their burning incense to Baal.</w:t>
      </w:r>
      <w:r>
        <w:t xml:space="preserve">{{field-off:Bible}}</w:t>
      </w:r>
    </w:p>
    <w:p>
      <w:r>
        <w:rPr>
          <w:sz w:val="18"/>
          <w:color w:val="777777"/>
        </w:rPr>
        <w:t xml:space="preserve">[[@Bible:Jeremiah 11:18]] </w:t>
      </w:r>
      <w:r>
        <w:rPr>
          <w:b/>
        </w:rPr>
        <w:t xml:space="preserve">18 </w:t>
      </w:r>
      <w:r>
        <w:t xml:space="preserve"> {{field-on:Bible}}</w:t>
      </w:r>
      <w:r>
        <w:t xml:space="preserve">Lord, make it known to me and I will know; then I saw their practices.</w:t>
      </w:r>
      <w:r>
        <w:t xml:space="preserve">{{field-off:Bible}}</w:t>
      </w:r>
    </w:p>
    <w:p>
      <w:r>
        <w:rPr>
          <w:sz w:val="18"/>
          <w:color w:val="777777"/>
        </w:rPr>
        <w:t xml:space="preserve">[[@Bible:Jeremiah 11:19]] </w:t>
      </w:r>
      <w:r>
        <w:rPr>
          <w:b/>
        </w:rPr>
        <w:t xml:space="preserve">19 </w:t>
      </w:r>
      <w:r>
        <w:t xml:space="preserve"> {{field-on:Bible}}</w:t>
      </w:r>
      <w:r>
        <w:t xml:space="preserve">And I was like innocent lamb led to be sacrificed. I did not know they reasoned evil thought against me, saying, Come and let us cast wood into his bread and wipe him out from land of living, and his name shall no longer be remembered.</w:t>
      </w:r>
      <w:r>
        <w:t xml:space="preserve">{{field-off:Bible}}</w:t>
      </w:r>
    </w:p>
    <w:p>
      <w:r>
        <w:rPr>
          <w:sz w:val="18"/>
          <w:color w:val="777777"/>
        </w:rPr>
        <w:t xml:space="preserve">[[@Bible:Jeremiah 11:20]] </w:t>
      </w:r>
      <w:r>
        <w:rPr>
          <w:b/>
        </w:rPr>
        <w:t xml:space="preserve">20 </w:t>
      </w:r>
      <w:r>
        <w:t xml:space="preserve"> {{field-on:Bible}}</w:t>
      </w:r>
      <w:r>
        <w:t xml:space="preserve">Lord, judging righteous things, testing kidneys and heart, let me see your vengeance from them, because to you I revealed my case.</w:t>
      </w:r>
      <w:r>
        <w:t xml:space="preserve">{{field-off:Bible}}</w:t>
      </w:r>
    </w:p>
    <w:p>
      <w:r>
        <w:rPr>
          <w:sz w:val="18"/>
          <w:color w:val="777777"/>
        </w:rPr>
        <w:t xml:space="preserve">[[@Bible:Jeremiah 11:21]] </w:t>
      </w:r>
      <w:r>
        <w:rPr>
          <w:b/>
        </w:rPr>
        <w:t xml:space="preserve">21 </w:t>
      </w:r>
      <w:r>
        <w:t xml:space="preserve"> {{field-on:Bible}}</w:t>
      </w:r>
      <w:r>
        <w:t xml:space="preserve">Therefore thus says Lord against men of Anathoth seeking my life, saying, You shall not prophesy in name of Lord, and if not, you will die in our hands.</w:t>
      </w:r>
      <w:r>
        <w:t xml:space="preserve">{{field-off:Bible}}</w:t>
      </w:r>
    </w:p>
    <w:p>
      <w:r>
        <w:rPr>
          <w:sz w:val="18"/>
          <w:color w:val="777777"/>
        </w:rPr>
        <w:t xml:space="preserve">[[@Bible:Jeremiah 11:22]] </w:t>
      </w:r>
      <w:r>
        <w:rPr>
          <w:b/>
        </w:rPr>
        <w:t xml:space="preserve">22 </w:t>
      </w:r>
      <w:r>
        <w:t xml:space="preserve"> {{field-on:Bible}}</w:t>
      </w:r>
      <w:r>
        <w:t xml:space="preserve">Behold, I will visit upon them. Their young men will die by sword, and their sons and daughters will die by famine.</w:t>
      </w:r>
      <w:r>
        <w:t xml:space="preserve">{{field-off:Bible}}</w:t>
      </w:r>
    </w:p>
    <w:p>
      <w:r>
        <w:rPr>
          <w:sz w:val="18"/>
          <w:color w:val="777777"/>
        </w:rPr>
        <w:t xml:space="preserve">[[@Bible:Jeremiah 11:23]] </w:t>
      </w:r>
      <w:r>
        <w:rPr>
          <w:b/>
        </w:rPr>
        <w:t xml:space="preserve">23 </w:t>
      </w:r>
      <w:r>
        <w:t xml:space="preserve"> {{field-on:Bible}}</w:t>
      </w:r>
      <w:r>
        <w:t xml:space="preserve">And remnant of them will not exist, because I will bring evils upon inhabitants of Anathoth in year of their visitation.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[[@Bible:Jeremiah 12:1]] </w:t>
      </w:r>
      <w:r>
        <w:rPr>
          <w:b/>
        </w:rPr>
        <w:t xml:space="preserve">1 </w:t>
      </w:r>
      <w:r>
        <w:t xml:space="preserve"> {{field-on:Bible}}</w:t>
      </w:r>
      <w:r>
        <w:t xml:space="preserve">Righteous are you, Lord, because I will speak in defense to you; yet I will speak judgments to you: Why does way of ungodly prosper? All dealing faithlessly in acts of faithlessness flourished.</w:t>
      </w:r>
      <w:r>
        <w:t xml:space="preserve">{{field-off:Bible}}</w:t>
      </w:r>
    </w:p>
    <w:p>
      <w:r>
        <w:rPr>
          <w:sz w:val="18"/>
          <w:color w:val="777777"/>
        </w:rPr>
        <w:t xml:space="preserve">[[@Bible:Jeremiah 12:2]] </w:t>
      </w:r>
      <w:r>
        <w:rPr>
          <w:b/>
        </w:rPr>
        <w:t xml:space="preserve">2 </w:t>
      </w:r>
      <w:r>
        <w:t xml:space="preserve"> {{field-on:Bible}}</w:t>
      </w:r>
      <w:r>
        <w:t xml:space="preserve">You planted them and they took root. They bore children and made fruit. Near are you in their mouth and far from their kidneys.</w:t>
      </w:r>
      <w:r>
        <w:t xml:space="preserve">{{field-off:Bible}}</w:t>
      </w:r>
    </w:p>
    <w:p>
      <w:r>
        <w:rPr>
          <w:sz w:val="18"/>
          <w:color w:val="777777"/>
        </w:rPr>
        <w:t xml:space="preserve">[[@Bible:Jeremiah 12:3]] </w:t>
      </w:r>
      <w:r>
        <w:rPr>
          <w:b/>
        </w:rPr>
        <w:t xml:space="preserve">3 </w:t>
      </w:r>
      <w:r>
        <w:t xml:space="preserve"> {{field-on:Bible}}</w:t>
      </w:r>
      <w:r>
        <w:t xml:space="preserve">And you, Lord, know me. You tested my heart before you. Purify them for day of their slaughter.</w:t>
      </w:r>
      <w:r>
        <w:t xml:space="preserve">{{field-off:Bible}}</w:t>
      </w:r>
    </w:p>
    <w:p>
      <w:r>
        <w:rPr>
          <w:sz w:val="18"/>
          <w:color w:val="777777"/>
        </w:rPr>
        <w:t xml:space="preserve">[[@Bible:Jeremiah 12:4]] </w:t>
      </w:r>
      <w:r>
        <w:rPr>
          <w:b/>
        </w:rPr>
        <w:t xml:space="preserve">4 </w:t>
      </w:r>
      <w:r>
        <w:t xml:space="preserve"> {{field-on:Bible}}</w:t>
      </w:r>
      <w:r>
        <w:t xml:space="preserve">How long will land mourn and every grass of field dry up? Because of evil of those dwelling in it, cattle and birds vanished, because they said, God will not see our ways.</w:t>
      </w:r>
      <w:r>
        <w:t xml:space="preserve">{{field-off:Bible}}</w:t>
      </w:r>
    </w:p>
    <w:p>
      <w:r>
        <w:rPr>
          <w:sz w:val="18"/>
          <w:color w:val="777777"/>
        </w:rPr>
        <w:t xml:space="preserve">[[@Bible:Jeremiah 12:5]] </w:t>
      </w:r>
      <w:r>
        <w:rPr>
          <w:b/>
        </w:rPr>
        <w:t xml:space="preserve">5 </w:t>
      </w:r>
      <w:r>
        <w:t xml:space="preserve"> {{field-on:Bible}}</w:t>
      </w:r>
      <w:r>
        <w:t xml:space="preserve">Your feet run and wear you out; how will you prepare to mount horses? And in land of peace you trusted; how will you do in thicket of </w:t>
      </w:r>
      <w:r>
        <w:t xml:space="preserve">[[Jordan &gt;&gt; BibleKnowledgebase:@Jordan]]</w:t>
      </w:r>
      <w:r>
        <w:t xml:space="preserve">?</w:t>
      </w:r>
      <w:r>
        <w:t xml:space="preserve">{{field-off:Bible}}</w:t>
      </w:r>
    </w:p>
    <w:p>
      <w:r>
        <w:rPr>
          <w:sz w:val="18"/>
          <w:color w:val="777777"/>
        </w:rPr>
        <w:t xml:space="preserve">[[@Bible:Jeremiah 12:6]] </w:t>
      </w:r>
      <w:r>
        <w:rPr>
          <w:b/>
        </w:rPr>
        <w:t xml:space="preserve">6 </w:t>
      </w:r>
      <w:r>
        <w:t xml:space="preserve"> {{field-on:Bible}}</w:t>
      </w:r>
      <w:r>
        <w:t xml:space="preserve">Because even your brothers and house of your father, they also dealt faithlessly with you, and they cried out after you from behind. Do not believe them when they speak good things to you.</w:t>
      </w:r>
      <w:r>
        <w:t xml:space="preserve">{{field-off:Bible}}</w:t>
      </w:r>
    </w:p>
    <w:p>
      <w:r>
        <w:rPr>
          <w:sz w:val="18"/>
          <w:color w:val="777777"/>
        </w:rPr>
        <w:t xml:space="preserve">[[@Bible:Jeremiah 12:7]] </w:t>
      </w:r>
      <w:r>
        <w:rPr>
          <w:b/>
        </w:rPr>
        <w:t xml:space="preserve">7 </w:t>
      </w:r>
      <w:r>
        <w:t xml:space="preserve"> {{field-on:Bible}}</w:t>
      </w:r>
      <w:r>
        <w:t xml:space="preserve">I have abandoned my house, left my inheritance, given beloved of my soul into hands of her enemies.</w:t>
      </w:r>
      <w:r>
        <w:t xml:space="preserve">{{field-off:Bible}}</w:t>
      </w:r>
    </w:p>
    <w:p>
      <w:r>
        <w:rPr>
          <w:sz w:val="18"/>
          <w:color w:val="777777"/>
        </w:rPr>
        <w:t xml:space="preserve">[[@Bible:Jeremiah 12:8]] </w:t>
      </w:r>
      <w:r>
        <w:rPr>
          <w:b/>
        </w:rPr>
        <w:t xml:space="preserve">8 </w:t>
      </w:r>
      <w:r>
        <w:t xml:space="preserve"> {{field-on:Bible}}</w:t>
      </w:r>
      <w:r>
        <w:t xml:space="preserve">My inheritance became to me like lion in forest; it gave its voice against me; therefore I hated it.</w:t>
      </w:r>
      <w:r>
        <w:t xml:space="preserve">{{field-off:Bible}}</w:t>
      </w:r>
    </w:p>
    <w:p>
      <w:r>
        <w:rPr>
          <w:sz w:val="18"/>
          <w:color w:val="777777"/>
        </w:rPr>
        <w:t xml:space="preserve">[[@Bible:Jeremiah 12:9]] </w:t>
      </w:r>
      <w:r>
        <w:rPr>
          <w:b/>
        </w:rPr>
        <w:t xml:space="preserve">9 </w:t>
      </w:r>
      <w:r>
        <w:t xml:space="preserve"> {{field-on:Bible}}</w:t>
      </w:r>
      <w:r>
        <w:t xml:space="preserve">Is my inheritance cave of hyena to me, a cave around her? Go, gather all beasts of field, and let them come to devour her.</w:t>
      </w:r>
      <w:r>
        <w:t xml:space="preserve">{{field-off:Bible}}</w:t>
      </w:r>
    </w:p>
    <w:p>
      <w:r>
        <w:rPr>
          <w:sz w:val="18"/>
          <w:color w:val="777777"/>
        </w:rPr>
        <w:t xml:space="preserve">[[@Bible:Jeremiah 12:10]] </w:t>
      </w:r>
      <w:r>
        <w:rPr>
          <w:b/>
        </w:rPr>
        <w:t xml:space="preserve">10 </w:t>
      </w:r>
      <w:r>
        <w:t xml:space="preserve"> {{field-on:Bible}}</w:t>
      </w:r>
      <w:r>
        <w:t xml:space="preserve">Many shepherds ruined my vineyard, defiled my portion, gave my desirable portion into pathless desert.</w:t>
      </w:r>
      <w:r>
        <w:t xml:space="preserve">{{field-off:Bible}}</w:t>
      </w:r>
    </w:p>
    <w:p>
      <w:r>
        <w:rPr>
          <w:sz w:val="18"/>
          <w:color w:val="777777"/>
        </w:rPr>
        <w:t xml:space="preserve">[[@Bible:Jeremiah 12:11]] </w:t>
      </w:r>
      <w:r>
        <w:rPr>
          <w:b/>
        </w:rPr>
        <w:t xml:space="preserve">11 </w:t>
      </w:r>
      <w:r>
        <w:t xml:space="preserve"> {{field-on:Bible}}</w:t>
      </w:r>
      <w:r>
        <w:t xml:space="preserve">It was made into destruction; for me in destruction whole land was made desolate, because no man lays it to heart.</w:t>
      </w:r>
      <w:r>
        <w:t xml:space="preserve">{{field-off:Bible}}</w:t>
      </w:r>
    </w:p>
    <w:p>
      <w:r>
        <w:rPr>
          <w:sz w:val="18"/>
          <w:color w:val="777777"/>
        </w:rPr>
        <w:t xml:space="preserve">[[@Bible:Jeremiah 12:12]] </w:t>
      </w:r>
      <w:r>
        <w:rPr>
          <w:b/>
        </w:rPr>
        <w:t xml:space="preserve">12 </w:t>
      </w:r>
      <w:r>
        <w:t xml:space="preserve"> {{field-on:Bible}}</w:t>
      </w:r>
      <w:r>
        <w:t xml:space="preserve">Over every opening in wilderness came destroyers, because sword of Lord will devour from one end of earth to other end; there is no peace for any flesh.</w:t>
      </w:r>
      <w:r>
        <w:t xml:space="preserve">{{field-off:Bible}}</w:t>
      </w:r>
    </w:p>
    <w:p>
      <w:r>
        <w:rPr>
          <w:sz w:val="18"/>
          <w:color w:val="777777"/>
        </w:rPr>
        <w:t xml:space="preserve">[[@Bible:Jeremiah 12:13]] </w:t>
      </w:r>
      <w:r>
        <w:rPr>
          <w:b/>
        </w:rPr>
        <w:t xml:space="preserve">13 </w:t>
      </w:r>
      <w:r>
        <w:t xml:space="preserve"> {{field-on:Bible}}</w:t>
      </w:r>
      <w:r>
        <w:t xml:space="preserve">You sowed wheat and reaped thorns. Their allotments will not profit them. Be ashamed of your boastings, because of reproach before Lord.</w:t>
      </w:r>
      <w:r>
        <w:t xml:space="preserve">{{field-off:Bible}}</w:t>
      </w:r>
    </w:p>
    <w:p>
      <w:r>
        <w:rPr>
          <w:sz w:val="18"/>
          <w:color w:val="777777"/>
        </w:rPr>
        <w:t xml:space="preserve">[[@Bible:Jeremiah 12:14]] </w:t>
      </w:r>
      <w:r>
        <w:rPr>
          <w:b/>
        </w:rPr>
        <w:t xml:space="preserve">14 </w:t>
      </w:r>
      <w:r>
        <w:t xml:space="preserve"> {{field-on:Bible}}</w:t>
      </w:r>
      <w:r>
        <w:t xml:space="preserve">Because thus says Lord concerning all evil neighbors touching my inheritance which I portioned to my people Israel</w:t>
      </w:r>
      <w:r>
        <w:rPr>
          <w:rStyle w:val="FootnoteReference"/>
        </w:rPr>
        <w:footnoteReference w:id="8002"/>
      </w:r>
      <w:r>
        <w:t xml:space="preserve">: Behold, I pull them away from their land and cast Judah</w:t>
      </w:r>
      <w:r>
        <w:rPr>
          <w:rStyle w:val="FootnoteReference"/>
        </w:rPr>
        <w:footnoteReference w:id="8003"/>
      </w:r>
      <w:r>
        <w:t xml:space="preserve"> out from their midst.</w:t>
      </w:r>
      <w:r>
        <w:t xml:space="preserve">{{field-off:Bible}}</w:t>
      </w:r>
    </w:p>
    <w:p>
      <w:r>
        <w:rPr>
          <w:sz w:val="18"/>
          <w:color w:val="777777"/>
        </w:rPr>
        <w:t xml:space="preserve">[[@Bible:Jeremiah 12:15]] </w:t>
      </w:r>
      <w:r>
        <w:rPr>
          <w:b/>
        </w:rPr>
        <w:t xml:space="preserve">15 </w:t>
      </w:r>
      <w:r>
        <w:t xml:space="preserve"> {{field-on:Bible}}</w:t>
      </w:r>
      <w:r>
        <w:t xml:space="preserve">And it will be after I cast them out, I will return and have mercy on them and settle each in his inheritance and each in his land.</w:t>
      </w:r>
      <w:r>
        <w:t xml:space="preserve">{{field-off:Bible}}</w:t>
      </w:r>
    </w:p>
    <w:p>
      <w:r>
        <w:rPr>
          <w:sz w:val="18"/>
          <w:color w:val="777777"/>
        </w:rPr>
        <w:t xml:space="preserve">[[@Bible:Jeremiah 12:16]] </w:t>
      </w:r>
      <w:r>
        <w:rPr>
          <w:b/>
        </w:rPr>
        <w:t xml:space="preserve">16 </w:t>
      </w:r>
      <w:r>
        <w:t xml:space="preserve"> {{field-on:Bible}}</w:t>
      </w:r>
      <w:r>
        <w:t xml:space="preserve">And it will be if in learning they learn way of my people, to swear by my name, As Lord lives, just as they taught my people to swear by Baal, then they will be built in midst of my people.</w:t>
      </w:r>
      <w:r>
        <w:t xml:space="preserve">{{field-off:Bible}}</w:t>
      </w:r>
    </w:p>
    <w:p>
      <w:r>
        <w:rPr>
          <w:sz w:val="18"/>
          <w:color w:val="777777"/>
        </w:rPr>
        <w:t xml:space="preserve">[[@Bible:Jeremiah 12:17]] </w:t>
      </w:r>
      <w:r>
        <w:rPr>
          <w:b/>
        </w:rPr>
        <w:t xml:space="preserve">17 </w:t>
      </w:r>
      <w:r>
        <w:t xml:space="preserve"> {{field-on:Bible}}</w:t>
      </w:r>
      <w:r>
        <w:t xml:space="preserve">But if they do not return, then I will uproot that nation with uprooting and destruction.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[[@Bible:Jeremiah 13:1]] </w:t>
      </w:r>
      <w:r>
        <w:rPr>
          <w:b/>
        </w:rPr>
        <w:t xml:space="preserve">1 </w:t>
      </w:r>
      <w:r>
        <w:t xml:space="preserve"> {{field-on:Bible}}</w:t>
      </w:r>
      <w:r>
        <w:t xml:space="preserve">Thus says Lord: Go and buy for yourself linen belt and put it around your waist, and it will not pass through water.</w:t>
      </w:r>
      <w:r>
        <w:t xml:space="preserve">{{field-off:Bible}}</w:t>
      </w:r>
    </w:p>
    <w:p>
      <w:r>
        <w:rPr>
          <w:sz w:val="18"/>
          <w:color w:val="777777"/>
        </w:rPr>
        <w:t xml:space="preserve">[[@Bible:Jeremiah 13:2]] </w:t>
      </w:r>
      <w:r>
        <w:rPr>
          <w:b/>
        </w:rPr>
        <w:t xml:space="preserve">2 </w:t>
      </w:r>
      <w:r>
        <w:t xml:space="preserve"> {{field-on:Bible}}</w:t>
      </w:r>
      <w:r>
        <w:t xml:space="preserve">And I bought belt according to word of Lord and put it around my waist.</w:t>
      </w:r>
      <w:r>
        <w:t xml:space="preserve">{{field-off:Bible}}</w:t>
      </w:r>
    </w:p>
    <w:p>
      <w:r>
        <w:rPr>
          <w:sz w:val="18"/>
          <w:color w:val="777777"/>
        </w:rPr>
        <w:t xml:space="preserve">[[@Bible:Jeremiah 13:3]] </w:t>
      </w:r>
      <w:r>
        <w:rPr>
          <w:b/>
        </w:rPr>
        <w:t xml:space="preserve">3 </w:t>
      </w:r>
      <w:r>
        <w:t xml:space="preserve"> {{field-on:Bible}}</w:t>
      </w:r>
      <w:r>
        <w:t xml:space="preserve">And word of Lord came to me, saying,</w:t>
      </w:r>
      <w:r>
        <w:t xml:space="preserve">{{field-off:Bible}}</w:t>
      </w:r>
    </w:p>
    <w:p>
      <w:r>
        <w:rPr>
          <w:sz w:val="18"/>
          <w:color w:val="777777"/>
        </w:rPr>
        <w:t xml:space="preserve">[[@Bible:Jeremiah 13:4]] </w:t>
      </w:r>
      <w:r>
        <w:rPr>
          <w:b/>
        </w:rPr>
        <w:t xml:space="preserve">4 </w:t>
      </w:r>
      <w:r>
        <w:t xml:space="preserve"> {{field-on:Bible}}</w:t>
      </w:r>
      <w:r>
        <w:t xml:space="preserve">Take belt around your waist and rise and go to </w:t>
      </w:r>
      <w:r>
        <w:t xml:space="preserve">[[Euphrates &gt;&gt; BibleKnowledgebase:@Euphrates]]</w:t>
      </w:r>
      <w:r>
        <w:t xml:space="preserve"> and hide it there in hole of rock.</w:t>
      </w:r>
      <w:r>
        <w:t xml:space="preserve">{{field-off:Bible}}</w:t>
      </w:r>
    </w:p>
    <w:p>
      <w:r>
        <w:rPr>
          <w:sz w:val="18"/>
          <w:color w:val="777777"/>
        </w:rPr>
        <w:t xml:space="preserve">[[@Bible:Jeremiah 13:5]] </w:t>
      </w:r>
      <w:r>
        <w:rPr>
          <w:b/>
        </w:rPr>
        <w:t xml:space="preserve">5 </w:t>
      </w:r>
      <w:r>
        <w:t xml:space="preserve"> {{field-on:Bible}}</w:t>
      </w:r>
      <w:r>
        <w:t xml:space="preserve">And I went and hid it by </w:t>
      </w:r>
      <w:r>
        <w:t xml:space="preserve">[[Euphrates &gt;&gt; BibleKnowledgebase:@Euphrates]]</w:t>
      </w:r>
      <w:r>
        <w:t xml:space="preserve">, just as Lord commanded me.</w:t>
      </w:r>
      <w:r>
        <w:t xml:space="preserve">{{field-off:Bible}}</w:t>
      </w:r>
    </w:p>
    <w:p>
      <w:r>
        <w:rPr>
          <w:sz w:val="18"/>
          <w:color w:val="777777"/>
        </w:rPr>
        <w:t xml:space="preserve">[[@Bible:Jeremiah 13:6]] </w:t>
      </w:r>
      <w:r>
        <w:rPr>
          <w:b/>
        </w:rPr>
        <w:t xml:space="preserve">6 </w:t>
      </w:r>
      <w:r>
        <w:t xml:space="preserve"> {{field-on:Bible}}</w:t>
      </w:r>
      <w:r>
        <w:t xml:space="preserve">And it happened after many days, and Lord said to me, Rise, go to </w:t>
      </w:r>
      <w:r>
        <w:t xml:space="preserve">[[Euphrates &gt;&gt; BibleKnowledgebase:@Euphrates]]</w:t>
      </w:r>
      <w:r>
        <w:t xml:space="preserve"> and take from there belt which I commanded you to hide there.</w:t>
      </w:r>
      <w:r>
        <w:t xml:space="preserve">{{field-off:Bible}}</w:t>
      </w:r>
    </w:p>
    <w:p>
      <w:r>
        <w:rPr>
          <w:sz w:val="18"/>
          <w:color w:val="777777"/>
        </w:rPr>
        <w:t xml:space="preserve">[[@Bible:Jeremiah 13:7]] </w:t>
      </w:r>
      <w:r>
        <w:rPr>
          <w:b/>
        </w:rPr>
        <w:t xml:space="preserve">7 </w:t>
      </w:r>
      <w:r>
        <w:t xml:space="preserve"> {{field-on:Bible}}</w:t>
      </w:r>
      <w:r>
        <w:t xml:space="preserve">And I went to </w:t>
      </w:r>
      <w:r>
        <w:t xml:space="preserve">[[Euphrates &gt;&gt; BibleKnowledgebase:@Euphrates]]</w:t>
      </w:r>
      <w:r>
        <w:t xml:space="preserve"> river and dug and took belt from place where I buried it there, and behold, it was ruined, fit for nothing.</w:t>
      </w:r>
      <w:r>
        <w:t xml:space="preserve">{{field-off:Bible}}</w:t>
      </w:r>
    </w:p>
    <w:p>
      <w:r>
        <w:rPr>
          <w:sz w:val="18"/>
          <w:color w:val="777777"/>
        </w:rPr>
        <w:t xml:space="preserve">[[@Bible:Jeremiah 13:8]] </w:t>
      </w:r>
      <w:r>
        <w:rPr>
          <w:b/>
        </w:rPr>
        <w:t xml:space="preserve">8 </w:t>
      </w:r>
      <w:r>
        <w:t xml:space="preserve"> {{field-on:Bible}}</w:t>
      </w:r>
      <w:r>
        <w:t xml:space="preserve">And word of Lord came to me, saying,</w:t>
      </w:r>
      <w:r>
        <w:t xml:space="preserve">{{field-off:Bible}}</w:t>
      </w:r>
    </w:p>
    <w:p>
      <w:r>
        <w:rPr>
          <w:sz w:val="18"/>
          <w:color w:val="777777"/>
        </w:rPr>
        <w:t xml:space="preserve">[[@Bible:Jeremiah 13:9]] </w:t>
      </w:r>
      <w:r>
        <w:rPr>
          <w:b/>
        </w:rPr>
        <w:t xml:space="preserve">9 </w:t>
      </w:r>
      <w:r>
        <w:t xml:space="preserve"> {{field-on:Bible}}</w:t>
      </w:r>
      <w:r>
        <w:t xml:space="preserve">Thus says Lord: So I ruin pride of Judah</w:t>
      </w:r>
      <w:r>
        <w:rPr>
          <w:rStyle w:val="FootnoteReference"/>
        </w:rPr>
        <w:footnoteReference w:id="8004"/>
      </w:r>
      <w:r>
        <w:t xml:space="preserve"> and pride of </w:t>
      </w:r>
      <w:r>
        <w:t xml:space="preserve">[[Jerusalem &gt;&gt; BibleKnowledgebase:@Jerusalem]]</w:t>
      </w:r>
      <w:r>
        <w:t xml:space="preserve">,</w:t>
      </w:r>
      <w:r>
        <w:t xml:space="preserve">{{field-off:Bible}}</w:t>
      </w:r>
    </w:p>
    <w:p>
      <w:r>
        <w:rPr>
          <w:sz w:val="18"/>
          <w:color w:val="777777"/>
        </w:rPr>
        <w:t xml:space="preserve">[[@Bible:Jeremiah 13:10]] </w:t>
      </w:r>
      <w:r>
        <w:rPr>
          <w:b/>
        </w:rPr>
        <w:t xml:space="preserve">10 </w:t>
      </w:r>
      <w:r>
        <w:t xml:space="preserve"> {{field-on:Bible}}</w:t>
      </w:r>
      <w:r>
        <w:t xml:space="preserve">this great pride of those not wanting to hear my words and going after foreign gods to serve them and worship them. And they will become like this belt which is fit for nothing.</w:t>
      </w:r>
      <w:r>
        <w:t xml:space="preserve">{{field-off:Bible}}</w:t>
      </w:r>
    </w:p>
    <w:p>
      <w:r>
        <w:rPr>
          <w:sz w:val="18"/>
          <w:color w:val="777777"/>
        </w:rPr>
        <w:t xml:space="preserve">[[@Bible:Jeremiah 13:11]] </w:t>
      </w:r>
      <w:r>
        <w:rPr>
          <w:b/>
        </w:rPr>
        <w:t xml:space="preserve">11 </w:t>
      </w:r>
      <w:r>
        <w:t xml:space="preserve"> {{field-on:Bible}}</w:t>
      </w:r>
      <w:r>
        <w:t xml:space="preserve">Because just as belt clings to waist of man, so I made whole house of Israel</w:t>
      </w:r>
      <w:r>
        <w:rPr>
          <w:rStyle w:val="FootnoteReference"/>
        </w:rPr>
        <w:footnoteReference w:id="8005"/>
      </w:r>
      <w:r>
        <w:t xml:space="preserve"> and whole house of Judah cling to me, to become to me notable people and praise and glory, and they did not hear me.</w:t>
      </w:r>
      <w:r>
        <w:t xml:space="preserve">{{field-off:Bible}}</w:t>
      </w:r>
    </w:p>
    <w:p>
      <w:r>
        <w:rPr>
          <w:sz w:val="18"/>
          <w:color w:val="777777"/>
        </w:rPr>
        <w:t xml:space="preserve">[[@Bible:Jeremiah 13:12]] </w:t>
      </w:r>
      <w:r>
        <w:rPr>
          <w:b/>
        </w:rPr>
        <w:t xml:space="preserve">12 </w:t>
      </w:r>
      <w:r>
        <w:t xml:space="preserve"> {{field-on:Bible}}</w:t>
      </w:r>
      <w:r>
        <w:t xml:space="preserve">And you will say to this people, Every wineskin will be filled with wine. And it will be if they say to you, Not knowing shall we not know that every wineskin will be filled with wine?</w:t>
      </w:r>
      <w:r>
        <w:t xml:space="preserve">{{field-off:Bible}}</w:t>
      </w:r>
    </w:p>
    <w:p>
      <w:r>
        <w:rPr>
          <w:sz w:val="18"/>
          <w:color w:val="777777"/>
        </w:rPr>
        <w:t xml:space="preserve">[[@Bible:Jeremiah 13:13]] </w:t>
      </w:r>
      <w:r>
        <w:rPr>
          <w:b/>
        </w:rPr>
        <w:t xml:space="preserve">13 </w:t>
      </w:r>
      <w:r>
        <w:t xml:space="preserve"> {{field-on:Bible}}</w:t>
      </w:r>
      <w:r>
        <w:t xml:space="preserve">And you will say to them, Thus says Lord: Behold, I fill inhabitants of this land and their kings seated, sons of David</w:t>
      </w:r>
      <w:r>
        <w:rPr>
          <w:rStyle w:val="FootnoteReference"/>
        </w:rPr>
        <w:footnoteReference w:id="8006"/>
      </w:r>
      <w:r>
        <w:t xml:space="preserve">, upon his throne, and priests and prophets and all Judah and all inhabitants of </w:t>
      </w:r>
      <w:r>
        <w:t xml:space="preserve">[[Jerusalem &gt;&gt; BibleKnowledgebase:@Jerusalem]]</w:t>
      </w:r>
      <w:r>
        <w:t xml:space="preserve">, with drunkenness.</w:t>
      </w:r>
      <w:r>
        <w:t xml:space="preserve">{{field-off:Bible}}</w:t>
      </w:r>
    </w:p>
    <w:p>
      <w:r>
        <w:rPr>
          <w:sz w:val="18"/>
          <w:color w:val="777777"/>
        </w:rPr>
        <w:t xml:space="preserve">[[@Bible:Jeremiah 13:14]] </w:t>
      </w:r>
      <w:r>
        <w:rPr>
          <w:b/>
        </w:rPr>
        <w:t xml:space="preserve">14 </w:t>
      </w:r>
      <w:r>
        <w:t xml:space="preserve"> {{field-on:Bible}}</w:t>
      </w:r>
      <w:r>
        <w:t xml:space="preserve">And I will scatter them, man and his brother and their fathers and their sons together. I will not pity, says Lord, and I will not spare and I will not show mercy from their destruction.</w:t>
      </w:r>
      <w:r>
        <w:t xml:space="preserve">{{field-off:Bible}}</w:t>
      </w:r>
    </w:p>
    <w:p>
      <w:r>
        <w:rPr>
          <w:sz w:val="18"/>
          <w:color w:val="777777"/>
        </w:rPr>
        <w:t xml:space="preserve">[[@Bible:Jeremiah 13:15]] </w:t>
      </w:r>
      <w:r>
        <w:rPr>
          <w:b/>
        </w:rPr>
        <w:t xml:space="preserve">15 </w:t>
      </w:r>
      <w:r>
        <w:t xml:space="preserve"> {{field-on:Bible}}</w:t>
      </w:r>
      <w:r>
        <w:t xml:space="preserve">Hear and give ear and do not exalt yourselves, because Lord spoke.</w:t>
      </w:r>
      <w:r>
        <w:t xml:space="preserve">{{field-off:Bible}}</w:t>
      </w:r>
    </w:p>
    <w:p>
      <w:r>
        <w:rPr>
          <w:sz w:val="18"/>
          <w:color w:val="777777"/>
        </w:rPr>
        <w:t xml:space="preserve">[[@Bible:Jeremiah 13:16]] </w:t>
      </w:r>
      <w:r>
        <w:rPr>
          <w:b/>
        </w:rPr>
        <w:t xml:space="preserve">16 </w:t>
      </w:r>
      <w:r>
        <w:t xml:space="preserve"> {{field-on:Bible}}</w:t>
      </w:r>
      <w:r>
        <w:t xml:space="preserve">Give to Lord your God glory before he brings darkness, and before your feet stumble on dark mountains, and you wait for light and there shadow of death and they be set into darkness.</w:t>
      </w:r>
      <w:r>
        <w:t xml:space="preserve">{{field-off:Bible}}</w:t>
      </w:r>
    </w:p>
    <w:p>
      <w:r>
        <w:rPr>
          <w:sz w:val="18"/>
          <w:color w:val="777777"/>
        </w:rPr>
        <w:t xml:space="preserve">[[@Bible:Jeremiah 13:17]] </w:t>
      </w:r>
      <w:r>
        <w:rPr>
          <w:b/>
        </w:rPr>
        <w:t xml:space="preserve">17 </w:t>
      </w:r>
      <w:r>
        <w:t xml:space="preserve"> {{field-on:Bible}}</w:t>
      </w:r>
      <w:r>
        <w:t xml:space="preserve">And if you do not hear, your soul will weep secretly because of pride, and your eyes will bring down tears because flock of Lord was crushed.</w:t>
      </w:r>
      <w:r>
        <w:t xml:space="preserve">{{field-off:Bible}}</w:t>
      </w:r>
    </w:p>
    <w:p>
      <w:r>
        <w:rPr>
          <w:sz w:val="18"/>
          <w:color w:val="777777"/>
        </w:rPr>
        <w:t xml:space="preserve">[[@Bible:Jeremiah 13:18]] </w:t>
      </w:r>
      <w:r>
        <w:rPr>
          <w:b/>
        </w:rPr>
        <w:t xml:space="preserve">18 </w:t>
      </w:r>
      <w:r>
        <w:t xml:space="preserve"> {{field-on:Bible}}</w:t>
      </w:r>
      <w:r>
        <w:t xml:space="preserve">Say to king and to rulers, Be humbled and sit down, because from your head fell crown of your glory.</w:t>
      </w:r>
      <w:r>
        <w:t xml:space="preserve">{{field-off:Bible}}</w:t>
      </w:r>
    </w:p>
    <w:p>
      <w:r>
        <w:rPr>
          <w:sz w:val="18"/>
          <w:color w:val="777777"/>
        </w:rPr>
        <w:t xml:space="preserve">[[@Bible:Jeremiah 13:19]] </w:t>
      </w:r>
      <w:r>
        <w:rPr>
          <w:b/>
        </w:rPr>
        <w:t xml:space="preserve">19 </w:t>
      </w:r>
      <w:r>
        <w:t xml:space="preserve"> {{field-on:Bible}}</w:t>
      </w:r>
      <w:r>
        <w:t xml:space="preserve">Cities toward south were shut, and there was no one opening. Judah was carried away, a complete exile.</w:t>
      </w:r>
      <w:r>
        <w:t xml:space="preserve">{{field-off:Bible}}</w:t>
      </w:r>
    </w:p>
    <w:p>
      <w:r>
        <w:rPr>
          <w:sz w:val="18"/>
          <w:color w:val="777777"/>
        </w:rPr>
        <w:t xml:space="preserve">[[@Bible:Jeremiah 13:20]] </w:t>
      </w:r>
      <w:r>
        <w:rPr>
          <w:b/>
        </w:rPr>
        <w:t xml:space="preserve">20 </w:t>
      </w:r>
      <w:r>
        <w:t xml:space="preserve"> {{field-on:Bible}}</w:t>
      </w:r>
      <w:r>
        <w:t xml:space="preserve">Lift up your eyes, </w:t>
      </w:r>
      <w:r>
        <w:t xml:space="preserve">[[Jerusalem &gt;&gt; BibleKnowledgebase:@Jerusalem]]</w:t>
      </w:r>
      <w:r>
        <w:t xml:space="preserve">, and see those coming from north. Where is flock given to you, sheep of your glory?</w:t>
      </w:r>
      <w:r>
        <w:t xml:space="preserve">{{field-off:Bible}}</w:t>
      </w:r>
    </w:p>
    <w:p>
      <w:r>
        <w:rPr>
          <w:sz w:val="18"/>
          <w:color w:val="777777"/>
        </w:rPr>
        <w:t xml:space="preserve">[[@Bible:Jeremiah 13:21]] </w:t>
      </w:r>
      <w:r>
        <w:rPr>
          <w:b/>
        </w:rPr>
        <w:t xml:space="preserve">21 </w:t>
      </w:r>
      <w:r>
        <w:t xml:space="preserve"> {{field-on:Bible}}</w:t>
      </w:r>
      <w:r>
        <w:t xml:space="preserve">What will you say when they visit you, and you taught them lessons against yourself for rule? Will not birth-pangs seize you like woman giving birth?</w:t>
      </w:r>
      <w:r>
        <w:t xml:space="preserve">{{field-off:Bible}}</w:t>
      </w:r>
    </w:p>
    <w:p>
      <w:r>
        <w:rPr>
          <w:sz w:val="18"/>
          <w:color w:val="777777"/>
        </w:rPr>
        <w:t xml:space="preserve">[[@Bible:Jeremiah 13:22]] </w:t>
      </w:r>
      <w:r>
        <w:rPr>
          <w:b/>
        </w:rPr>
        <w:t xml:space="preserve">22 </w:t>
      </w:r>
      <w:r>
        <w:t xml:space="preserve"> {{field-on:Bible}}</w:t>
      </w:r>
      <w:r>
        <w:t xml:space="preserve">And if you say in your heart, Why did these things meet me? Because of multitude of your injustice your hind parts were uncovered, your heels exposed as example.</w:t>
      </w:r>
      <w:r>
        <w:t xml:space="preserve">{{field-off:Bible}}</w:t>
      </w:r>
    </w:p>
    <w:p>
      <w:r>
        <w:rPr>
          <w:sz w:val="18"/>
          <w:color w:val="777777"/>
        </w:rPr>
        <w:t xml:space="preserve">[[@Bible:Jeremiah 13:23]] </w:t>
      </w:r>
      <w:r>
        <w:rPr>
          <w:b/>
        </w:rPr>
        <w:t xml:space="preserve">23 </w:t>
      </w:r>
      <w:r>
        <w:t xml:space="preserve"> {{field-on:Bible}}</w:t>
      </w:r>
      <w:r>
        <w:t xml:space="preserve">If Ethiopian will change his skin and leopard her spots, then you also will be able to do good, being taught evil things.</w:t>
      </w:r>
      <w:r>
        <w:t xml:space="preserve">{{field-off:Bible}}</w:t>
      </w:r>
    </w:p>
    <w:p>
      <w:r>
        <w:rPr>
          <w:sz w:val="18"/>
          <w:color w:val="777777"/>
        </w:rPr>
        <w:t xml:space="preserve">[[@Bible:Jeremiah 13:24]] </w:t>
      </w:r>
      <w:r>
        <w:rPr>
          <w:b/>
        </w:rPr>
        <w:t xml:space="preserve">24 </w:t>
      </w:r>
      <w:r>
        <w:t xml:space="preserve"> {{field-on:Bible}}</w:t>
      </w:r>
      <w:r>
        <w:t xml:space="preserve">And I scattered them like brushwood carried by wind into wilderness.</w:t>
      </w:r>
      <w:r>
        <w:t xml:space="preserve">{{field-off:Bible}}</w:t>
      </w:r>
    </w:p>
    <w:p>
      <w:r>
        <w:rPr>
          <w:sz w:val="18"/>
          <w:color w:val="777777"/>
        </w:rPr>
        <w:t xml:space="preserve">[[@Bible:Jeremiah 13:25]] </w:t>
      </w:r>
      <w:r>
        <w:rPr>
          <w:b/>
        </w:rPr>
        <w:t xml:space="preserve">25 </w:t>
      </w:r>
      <w:r>
        <w:t xml:space="preserve"> {{field-on:Bible}}</w:t>
      </w:r>
      <w:r>
        <w:t xml:space="preserve">This your lot and portion of your disobeying me, says Lord, because you forgot me and hoped in lies.</w:t>
      </w:r>
      <w:r>
        <w:t xml:space="preserve">{{field-off:Bible}}</w:t>
      </w:r>
    </w:p>
    <w:p>
      <w:r>
        <w:rPr>
          <w:sz w:val="18"/>
          <w:color w:val="777777"/>
        </w:rPr>
        <w:t xml:space="preserve">[[@Bible:Jeremiah 13:26]] </w:t>
      </w:r>
      <w:r>
        <w:rPr>
          <w:b/>
        </w:rPr>
        <w:t xml:space="preserve">26 </w:t>
      </w:r>
      <w:r>
        <w:t xml:space="preserve"> {{field-on:Bible}}</w:t>
      </w:r>
      <w:r>
        <w:t xml:space="preserve">And I also will uncover your back parts upon your face, and your dishonor will be seen.</w:t>
      </w:r>
      <w:r>
        <w:t xml:space="preserve">{{field-off:Bible}}</w:t>
      </w:r>
    </w:p>
    <w:p>
      <w:r>
        <w:rPr>
          <w:sz w:val="18"/>
          <w:color w:val="777777"/>
        </w:rPr>
        <w:t xml:space="preserve">[[@Bible:Jeremiah 13:27]] </w:t>
      </w:r>
      <w:r>
        <w:rPr>
          <w:b/>
        </w:rPr>
        <w:t xml:space="preserve">27 </w:t>
      </w:r>
      <w:r>
        <w:t xml:space="preserve"> {{field-on:Bible}}</w:t>
      </w:r>
      <w:r>
        <w:t xml:space="preserve">Your adultery and your neighing and alienation of your prostitution on hills and in fields—I saw your abominations. Woe to you, </w:t>
      </w:r>
      <w:r>
        <w:t xml:space="preserve">[[Jerusalem &gt;&gt; BibleKnowledgebase:@Jerusalem]]</w:t>
      </w:r>
      <w:r>
        <w:t xml:space="preserve">, because you were not cleansed after me. How long yet?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[[@Bible:Jeremiah 14:1]] </w:t>
      </w:r>
      <w:r>
        <w:rPr>
          <w:b/>
        </w:rPr>
        <w:t xml:space="preserve">1 </w:t>
      </w:r>
      <w:r>
        <w:t xml:space="preserve"> {{field-on:Bible}}</w:t>
      </w:r>
      <w:r>
        <w:t xml:space="preserve">And word of Lord came to Jeremiah</w:t>
      </w:r>
      <w:r>
        <w:rPr>
          <w:rStyle w:val="FootnoteReference"/>
        </w:rPr>
        <w:footnoteReference w:id="8007"/>
      </w:r>
      <w:r>
        <w:t xml:space="preserve"> concerning drought.</w:t>
      </w:r>
      <w:r>
        <w:t xml:space="preserve">{{field-off:Bible}}</w:t>
      </w:r>
    </w:p>
    <w:p>
      <w:r>
        <w:rPr>
          <w:sz w:val="18"/>
          <w:color w:val="777777"/>
        </w:rPr>
        <w:t xml:space="preserve">[[@Bible:Jeremiah 14:2]] </w:t>
      </w:r>
      <w:r>
        <w:rPr>
          <w:b/>
        </w:rPr>
        <w:t xml:space="preserve">2 </w:t>
      </w:r>
      <w:r>
        <w:t xml:space="preserve"> {{field-on:Bible}}</w:t>
      </w:r>
      <w:r>
        <w:t xml:space="preserve">Judah</w:t>
      </w:r>
      <w:r>
        <w:rPr>
          <w:rStyle w:val="FootnoteReference"/>
        </w:rPr>
        <w:footnoteReference w:id="8008"/>
      </w:r>
      <w:r>
        <w:t xml:space="preserve"> mourned, and her gates were emptied and darkened upon earth, and cry of </w:t>
      </w:r>
      <w:r>
        <w:t xml:space="preserve">[[Jerusalem &gt;&gt; BibleKnowledgebase:@Jerusalem]]</w:t>
      </w:r>
      <w:r>
        <w:t xml:space="preserve"> went up.</w:t>
      </w:r>
      <w:r>
        <w:t xml:space="preserve">{{field-off:Bible}}</w:t>
      </w:r>
    </w:p>
    <w:p>
      <w:r>
        <w:rPr>
          <w:sz w:val="18"/>
          <w:color w:val="777777"/>
        </w:rPr>
        <w:t xml:space="preserve">[[@Bible:Jeremiah 14:3]] </w:t>
      </w:r>
      <w:r>
        <w:rPr>
          <w:b/>
        </w:rPr>
        <w:t xml:space="preserve">3 </w:t>
      </w:r>
      <w:r>
        <w:t xml:space="preserve"> {{field-on:Bible}}</w:t>
      </w:r>
      <w:r>
        <w:t xml:space="preserve">And her nobles sent their younger ones for water. They came to wells and found no water and returned their vessels empty.</w:t>
      </w:r>
      <w:r>
        <w:t xml:space="preserve">{{field-off:Bible}}</w:t>
      </w:r>
    </w:p>
    <w:p>
      <w:r>
        <w:rPr>
          <w:sz w:val="18"/>
          <w:color w:val="777777"/>
        </w:rPr>
        <w:t xml:space="preserve">[[@Bible:Jeremiah 14:4]] </w:t>
      </w:r>
      <w:r>
        <w:rPr>
          <w:b/>
        </w:rPr>
        <w:t xml:space="preserve">4 </w:t>
      </w:r>
      <w:r>
        <w:t xml:space="preserve"> {{field-on:Bible}}</w:t>
      </w:r>
      <w:r>
        <w:t xml:space="preserve">And works of earth failed because there was no rain. Farmers were ashamed; they covered their heads.</w:t>
      </w:r>
      <w:r>
        <w:t xml:space="preserve">{{field-off:Bible}}</w:t>
      </w:r>
    </w:p>
    <w:p>
      <w:r>
        <w:rPr>
          <w:sz w:val="18"/>
          <w:color w:val="777777"/>
        </w:rPr>
        <w:t xml:space="preserve">[[@Bible:Jeremiah 14:5]] </w:t>
      </w:r>
      <w:r>
        <w:rPr>
          <w:b/>
        </w:rPr>
        <w:t xml:space="preserve">5 </w:t>
      </w:r>
      <w:r>
        <w:t xml:space="preserve"> {{field-on:Bible}}</w:t>
      </w:r>
      <w:r>
        <w:t xml:space="preserve">And does in field gave birth and abandoned because there was no grass.</w:t>
      </w:r>
      <w:r>
        <w:t xml:space="preserve">{{field-off:Bible}}</w:t>
      </w:r>
    </w:p>
    <w:p>
      <w:r>
        <w:rPr>
          <w:sz w:val="18"/>
          <w:color w:val="777777"/>
        </w:rPr>
        <w:t xml:space="preserve">[[@Bible:Jeremiah 14:6]] </w:t>
      </w:r>
      <w:r>
        <w:rPr>
          <w:b/>
        </w:rPr>
        <w:t xml:space="preserve">6 </w:t>
      </w:r>
      <w:r>
        <w:t xml:space="preserve"> {{field-on:Bible}}</w:t>
      </w:r>
      <w:r>
        <w:t xml:space="preserve">Wild donkeys stood on hilltops and drew in wind. Their eyes failed because there was no grass because of injustice of people.</w:t>
      </w:r>
      <w:r>
        <w:t xml:space="preserve">{{field-off:Bible}}</w:t>
      </w:r>
    </w:p>
    <w:p>
      <w:r>
        <w:rPr>
          <w:sz w:val="18"/>
          <w:color w:val="777777"/>
        </w:rPr>
        <w:t xml:space="preserve">[[@Bible:Jeremiah 14:7]] </w:t>
      </w:r>
      <w:r>
        <w:rPr>
          <w:b/>
        </w:rPr>
        <w:t xml:space="preserve">7 </w:t>
      </w:r>
      <w:r>
        <w:t xml:space="preserve"> {{field-on:Bible}}</w:t>
      </w:r>
      <w:r>
        <w:t xml:space="preserve">If our sins stood against us, Lord, do for us for your sake, because many our sins before you, because against you we sinned.</w:t>
      </w:r>
      <w:r>
        <w:t xml:space="preserve">{{field-off:Bible}}</w:t>
      </w:r>
    </w:p>
    <w:p>
      <w:r>
        <w:rPr>
          <w:sz w:val="18"/>
          <w:color w:val="777777"/>
        </w:rPr>
        <w:t xml:space="preserve">[[@Bible:Jeremiah 14:8]] </w:t>
      </w:r>
      <w:r>
        <w:rPr>
          <w:b/>
        </w:rPr>
        <w:t xml:space="preserve">8 </w:t>
      </w:r>
      <w:r>
        <w:t xml:space="preserve"> {{field-on:Bible}}</w:t>
      </w:r>
      <w:r>
        <w:t xml:space="preserve">Hope of Israel</w:t>
      </w:r>
      <w:r>
        <w:rPr>
          <w:rStyle w:val="FootnoteReference"/>
        </w:rPr>
        <w:footnoteReference w:id="8009"/>
      </w:r>
      <w:r>
        <w:t xml:space="preserve">, Lord, and saving in time of evils, why did you become like resident alien upon land and like native one turning aside into lodging?</w:t>
      </w:r>
      <w:r>
        <w:t xml:space="preserve">{{field-off:Bible}}</w:t>
      </w:r>
    </w:p>
    <w:p>
      <w:r>
        <w:rPr>
          <w:sz w:val="18"/>
          <w:color w:val="777777"/>
        </w:rPr>
        <w:t xml:space="preserve">[[@Bible:Jeremiah 14:9]] </w:t>
      </w:r>
      <w:r>
        <w:rPr>
          <w:b/>
        </w:rPr>
        <w:t xml:space="preserve">9 </w:t>
      </w:r>
      <w:r>
        <w:t xml:space="preserve"> {{field-on:Bible}}</w:t>
      </w:r>
      <w:r>
        <w:t xml:space="preserve">Do not be like sleeping man or like man unable to save. And you are in us, Lord, and your name is called upon us</w:t>
      </w:r>
      <w:r>
        <w:rPr>
          <w:rStyle w:val="FootnoteReference"/>
        </w:rPr>
        <w:footnoteReference w:id="8010"/>
      </w:r>
      <w:r>
        <w:t xml:space="preserve">; do not forget us.</w:t>
      </w:r>
      <w:r>
        <w:t xml:space="preserve">{{field-off:Bible}}</w:t>
      </w:r>
    </w:p>
    <w:p>
      <w:r>
        <w:rPr>
          <w:sz w:val="18"/>
          <w:color w:val="777777"/>
        </w:rPr>
        <w:t xml:space="preserve">[[@Bible:Jeremiah 14:10]] </w:t>
      </w:r>
      <w:r>
        <w:rPr>
          <w:b/>
        </w:rPr>
        <w:t xml:space="preserve">10 </w:t>
      </w:r>
      <w:r>
        <w:t xml:space="preserve"> {{field-on:Bible}}</w:t>
      </w:r>
      <w:r>
        <w:t xml:space="preserve">Thus says Lord to this people: They loved moving their feet and did not spare, and God took no pleasure in them. Now he will remember their injustices.</w:t>
      </w:r>
      <w:r>
        <w:t xml:space="preserve">{{field-off:Bible}}</w:t>
      </w:r>
    </w:p>
    <w:p>
      <w:r>
        <w:rPr>
          <w:sz w:val="18"/>
          <w:color w:val="777777"/>
        </w:rPr>
        <w:t xml:space="preserve">[[@Bible:Jeremiah 14:11]] </w:t>
      </w:r>
      <w:r>
        <w:rPr>
          <w:b/>
        </w:rPr>
        <w:t xml:space="preserve">11 </w:t>
      </w:r>
      <w:r>
        <w:t xml:space="preserve"> {{field-on:Bible}}</w:t>
      </w:r>
      <w:r>
        <w:t xml:space="preserve">And Lord said to me, Do not pray concerning this people for good things.</w:t>
      </w:r>
      <w:r>
        <w:t xml:space="preserve">{{field-off:Bible}}</w:t>
      </w:r>
    </w:p>
    <w:p>
      <w:r>
        <w:rPr>
          <w:sz w:val="18"/>
          <w:color w:val="777777"/>
        </w:rPr>
        <w:t xml:space="preserve">[[@Bible:Jeremiah 14:12]] </w:t>
      </w:r>
      <w:r>
        <w:rPr>
          <w:b/>
        </w:rPr>
        <w:t xml:space="preserve">12 </w:t>
      </w:r>
      <w:r>
        <w:t xml:space="preserve"> {{field-on:Bible}}</w:t>
      </w:r>
      <w:r>
        <w:t xml:space="preserve">Because if they fast, I will not hear their supplication, and if they offer whole burnt offerings and sacrifices, I will not take pleasure in them, because by sword and by famine and by death I will consume them.</w:t>
      </w:r>
      <w:r>
        <w:t xml:space="preserve">{{field-off:Bible}}</w:t>
      </w:r>
    </w:p>
    <w:p>
      <w:r>
        <w:rPr>
          <w:sz w:val="18"/>
          <w:color w:val="777777"/>
        </w:rPr>
        <w:t xml:space="preserve">[[@Bible:Jeremiah 14:13]] </w:t>
      </w:r>
      <w:r>
        <w:rPr>
          <w:b/>
        </w:rPr>
        <w:t xml:space="preserve">13 </w:t>
      </w:r>
      <w:r>
        <w:t xml:space="preserve"> {{field-on:Bible}}</w:t>
      </w:r>
      <w:r>
        <w:t xml:space="preserve">And I said, O Lord, behold, their prophets prophesy and say, You will not see sword nor will there be famine among you, because I will give truth and peace on earth and in this place.</w:t>
      </w:r>
      <w:r>
        <w:t xml:space="preserve">{{field-off:Bible}}</w:t>
      </w:r>
    </w:p>
    <w:p>
      <w:r>
        <w:rPr>
          <w:sz w:val="18"/>
          <w:color w:val="777777"/>
        </w:rPr>
        <w:t xml:space="preserve">[[@Bible:Jeremiah 14:14]] </w:t>
      </w:r>
      <w:r>
        <w:rPr>
          <w:b/>
        </w:rPr>
        <w:t xml:space="preserve">14 </w:t>
      </w:r>
      <w:r>
        <w:t xml:space="preserve"> {{field-on:Bible}}</w:t>
      </w:r>
      <w:r>
        <w:t xml:space="preserve">And Lord said to me, Lies are what prophets prophesy in my name. I did not send them and did not command them and did not speak to them. False visions and divinations and omens and choices of their own hearts they prophesy to you.</w:t>
      </w:r>
      <w:r>
        <w:t xml:space="preserve">{{field-off:Bible}}</w:t>
      </w:r>
    </w:p>
    <w:p>
      <w:r>
        <w:rPr>
          <w:sz w:val="18"/>
          <w:color w:val="777777"/>
        </w:rPr>
        <w:t xml:space="preserve">[[@Bible:Jeremiah 14:15]] </w:t>
      </w:r>
      <w:r>
        <w:rPr>
          <w:b/>
        </w:rPr>
        <w:t xml:space="preserve">15 </w:t>
      </w:r>
      <w:r>
        <w:t xml:space="preserve"> {{field-on:Bible}}</w:t>
      </w:r>
      <w:r>
        <w:t xml:space="preserve">Therefore thus says Lord concerning prophets prophesying lies in my name whom I did not send, those saying, Sword and famine will not be on this land: By diseased death they will die and by famine prophets will be finished.</w:t>
      </w:r>
      <w:r>
        <w:t xml:space="preserve">{{field-off:Bible}}</w:t>
      </w:r>
    </w:p>
    <w:p>
      <w:r>
        <w:rPr>
          <w:sz w:val="18"/>
          <w:color w:val="777777"/>
        </w:rPr>
        <w:t xml:space="preserve">[[@Bible:Jeremiah 14:16]] </w:t>
      </w:r>
      <w:r>
        <w:rPr>
          <w:b/>
        </w:rPr>
        <w:t xml:space="preserve">16 </w:t>
      </w:r>
      <w:r>
        <w:t xml:space="preserve"> {{field-on:Bible}}</w:t>
      </w:r>
      <w:r>
        <w:t xml:space="preserve">And people to whom they prophesy will lie thrown in streets of </w:t>
      </w:r>
      <w:r>
        <w:t xml:space="preserve">[[Jerusalem &gt;&gt; BibleKnowledgebase:@Jerusalem]]</w:t>
      </w:r>
      <w:r>
        <w:t xml:space="preserve"> from face of sword and famine, and there will be none burying them and their wives and their sons and their daughters, and I will pour out on them their evils.</w:t>
      </w:r>
      <w:r>
        <w:t xml:space="preserve">{{field-off:Bible}}</w:t>
      </w:r>
    </w:p>
    <w:p>
      <w:r>
        <w:rPr>
          <w:sz w:val="18"/>
          <w:color w:val="777777"/>
        </w:rPr>
        <w:t xml:space="preserve">[[@Bible:Jeremiah 14:17]] </w:t>
      </w:r>
      <w:r>
        <w:rPr>
          <w:b/>
        </w:rPr>
        <w:t xml:space="preserve">17 </w:t>
      </w:r>
      <w:r>
        <w:t xml:space="preserve"> {{field-on:Bible}}</w:t>
      </w:r>
      <w:r>
        <w:t xml:space="preserve">And you will say to them this word: Let your eyes bring down tears day and night and let them not cease, because daughter of my people was crushed with crushing, very grievous wound.</w:t>
      </w:r>
      <w:r>
        <w:t xml:space="preserve">{{field-off:Bible}}</w:t>
      </w:r>
    </w:p>
    <w:p>
      <w:r>
        <w:rPr>
          <w:sz w:val="18"/>
          <w:color w:val="777777"/>
        </w:rPr>
        <w:t xml:space="preserve">[[@Bible:Jeremiah 14:18]] </w:t>
      </w:r>
      <w:r>
        <w:rPr>
          <w:b/>
        </w:rPr>
        <w:t xml:space="preserve">18 </w:t>
      </w:r>
      <w:r>
        <w:t xml:space="preserve"> {{field-on:Bible}}</w:t>
      </w:r>
      <w:r>
        <w:t xml:space="preserve">If I go out into field, behold, wounded of sword, and if I enter city, behold, pain of famine, because priest and prophet went into land which they did not know.</w:t>
      </w:r>
      <w:r>
        <w:t xml:space="preserve">{{field-off:Bible}}</w:t>
      </w:r>
    </w:p>
    <w:p>
      <w:r>
        <w:rPr>
          <w:sz w:val="18"/>
          <w:color w:val="777777"/>
        </w:rPr>
        <w:t xml:space="preserve">[[@Bible:Jeremiah 14:19]] </w:t>
      </w:r>
      <w:r>
        <w:rPr>
          <w:b/>
        </w:rPr>
        <w:t xml:space="preserve">19 </w:t>
      </w:r>
      <w:r>
        <w:t xml:space="preserve"> {{field-on:Bible}}</w:t>
      </w:r>
      <w:r>
        <w:t xml:space="preserve">Did you utterly reject Judah, and did your soul depart from Zion? Why did you strike us and there is no healing for us? We waited for peace and there were no good things, for time of healing and behold, disturbance.</w:t>
      </w:r>
      <w:r>
        <w:t xml:space="preserve">{{field-off:Bible}}</w:t>
      </w:r>
    </w:p>
    <w:p>
      <w:r>
        <w:rPr>
          <w:sz w:val="18"/>
          <w:color w:val="777777"/>
        </w:rPr>
        <w:t xml:space="preserve">[[@Bible:Jeremiah 14:20]] </w:t>
      </w:r>
      <w:r>
        <w:rPr>
          <w:b/>
        </w:rPr>
        <w:t xml:space="preserve">20 </w:t>
      </w:r>
      <w:r>
        <w:t xml:space="preserve"> {{field-on:Bible}}</w:t>
      </w:r>
      <w:r>
        <w:t xml:space="preserve">We knew, Lord, our sins and injustices of our fathers, because we sinned against you.</w:t>
      </w:r>
      <w:r>
        <w:t xml:space="preserve">{{field-off:Bible}}</w:t>
      </w:r>
    </w:p>
    <w:p>
      <w:r>
        <w:rPr>
          <w:sz w:val="18"/>
          <w:color w:val="777777"/>
        </w:rPr>
        <w:t xml:space="preserve">[[@Bible:Jeremiah 14:21]] </w:t>
      </w:r>
      <w:r>
        <w:rPr>
          <w:b/>
        </w:rPr>
        <w:t xml:space="preserve">21 </w:t>
      </w:r>
      <w:r>
        <w:t xml:space="preserve"> {{field-on:Bible}}</w:t>
      </w:r>
      <w:r>
        <w:t xml:space="preserve">Stop for your name's sake; do not destroy throne of your glory. Remember; do not break your covenant with us.</w:t>
      </w:r>
      <w:r>
        <w:t xml:space="preserve">{{field-off:Bible}}</w:t>
      </w:r>
    </w:p>
    <w:p>
      <w:r>
        <w:rPr>
          <w:sz w:val="18"/>
          <w:color w:val="777777"/>
        </w:rPr>
        <w:t xml:space="preserve">[[@Bible:Jeremiah 14:22]] </w:t>
      </w:r>
      <w:r>
        <w:rPr>
          <w:b/>
        </w:rPr>
        <w:t xml:space="preserve">22 </w:t>
      </w:r>
      <w:r>
        <w:t xml:space="preserve"> {{field-on:Bible}}</w:t>
      </w:r>
      <w:r>
        <w:t xml:space="preserve">Is there among idols of nations one raining? Or will heaven give its fullness? Are not you yourself? And we will wait for you, because you made all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[[@Bible:Jeremiah 15:1]] </w:t>
      </w:r>
      <w:r>
        <w:rPr>
          <w:b/>
        </w:rPr>
        <w:t xml:space="preserve">1 </w:t>
      </w:r>
      <w:r>
        <w:t xml:space="preserve"> {{field-on:Bible}}</w:t>
      </w:r>
      <w:r>
        <w:t xml:space="preserve">And Lord said to me, If Moses</w:t>
      </w:r>
      <w:r>
        <w:rPr>
          <w:rStyle w:val="FootnoteReference"/>
        </w:rPr>
        <w:footnoteReference w:id="8011"/>
      </w:r>
      <w:r>
        <w:t xml:space="preserve"> and Samuel</w:t>
      </w:r>
      <w:r>
        <w:rPr>
          <w:rStyle w:val="FootnoteReference"/>
        </w:rPr>
        <w:footnoteReference w:id="8012"/>
      </w:r>
      <w:r>
        <w:t xml:space="preserve"> stand before my face, my soul is not toward them. Send out this people and let them go out.</w:t>
      </w:r>
      <w:r>
        <w:t xml:space="preserve">{{field-off:Bible}}</w:t>
      </w:r>
    </w:p>
    <w:p>
      <w:r>
        <w:rPr>
          <w:sz w:val="18"/>
          <w:color w:val="777777"/>
        </w:rPr>
        <w:t xml:space="preserve">[[@Bible:Jeremiah 15:2]] </w:t>
      </w:r>
      <w:r>
        <w:rPr>
          <w:b/>
        </w:rPr>
        <w:t xml:space="preserve">2 </w:t>
      </w:r>
      <w:r>
        <w:t xml:space="preserve"> {{field-on:Bible}}</w:t>
      </w:r>
      <w:r>
        <w:t xml:space="preserve">And it will be if they say to you, Where will we go out? Then you will say to them, Thus says Lord: Those for death, to death; and those for sword, to sword; and those for famine, to famine; and those for captivity, to captivity.</w:t>
      </w:r>
      <w:r>
        <w:t xml:space="preserve">{{field-off:Bible}}</w:t>
      </w:r>
    </w:p>
    <w:p>
      <w:r>
        <w:rPr>
          <w:sz w:val="18"/>
          <w:color w:val="777777"/>
        </w:rPr>
        <w:t xml:space="preserve">[[@Bible:Jeremiah 15:3]] </w:t>
      </w:r>
      <w:r>
        <w:rPr>
          <w:b/>
        </w:rPr>
        <w:t xml:space="preserve">3 </w:t>
      </w:r>
      <w:r>
        <w:t xml:space="preserve"> {{field-on:Bible}}</w:t>
      </w:r>
      <w:r>
        <w:t xml:space="preserve">And I will avenge on them with four kinds, says Lord: sword for slaughter and dogs for tearing and beasts of earth and birds of heaven for food and ruin.</w:t>
      </w:r>
      <w:r>
        <w:t xml:space="preserve">{{field-off:Bible}}</w:t>
      </w:r>
    </w:p>
    <w:p>
      <w:r>
        <w:rPr>
          <w:sz w:val="18"/>
          <w:color w:val="777777"/>
        </w:rPr>
        <w:t xml:space="preserve">[[@Bible:Jeremiah 15:4]] </w:t>
      </w:r>
      <w:r>
        <w:rPr>
          <w:b/>
        </w:rPr>
        <w:t xml:space="preserve">4 </w:t>
      </w:r>
      <w:r>
        <w:t xml:space="preserve"> {{field-on:Bible}}</w:t>
      </w:r>
      <w:r>
        <w:t xml:space="preserve">And I will hand them over to troubles for all kingdoms of earth, because of Manasseh son of Hezekiah king of Judah</w:t>
      </w:r>
      <w:r>
        <w:rPr>
          <w:rStyle w:val="FootnoteReference"/>
        </w:rPr>
        <w:footnoteReference w:id="8013"/>
      </w:r>
      <w:r>
        <w:t xml:space="preserve">, because of all he did in </w:t>
      </w:r>
      <w:r>
        <w:t xml:space="preserve">[[Jerusalem &gt;&gt; BibleKnowledgebase:@Jerusalem]]</w:t>
      </w:r>
      <w:r>
        <w:t xml:space="preserve">.</w:t>
      </w:r>
      <w:r>
        <w:t xml:space="preserve">{{field-off:Bible}}</w:t>
      </w:r>
    </w:p>
    <w:p>
      <w:r>
        <w:rPr>
          <w:sz w:val="18"/>
          <w:color w:val="777777"/>
        </w:rPr>
        <w:t xml:space="preserve">[[@Bible:Jeremiah 15:5]] </w:t>
      </w:r>
      <w:r>
        <w:rPr>
          <w:b/>
        </w:rPr>
        <w:t xml:space="preserve">5 </w:t>
      </w:r>
      <w:r>
        <w:t xml:space="preserve"> {{field-on:Bible}}</w:t>
      </w:r>
      <w:r>
        <w:t xml:space="preserve">Who will spare you, </w:t>
      </w:r>
      <w:r>
        <w:t xml:space="preserve">[[Jerusalem &gt;&gt; BibleKnowledgebase:@Jerusalem]]</w:t>
      </w:r>
      <w:r>
        <w:t xml:space="preserve">? And who will be timid over you? Or who will turn back for your peace?</w:t>
      </w:r>
      <w:r>
        <w:t xml:space="preserve">{{field-off:Bible}}</w:t>
      </w:r>
    </w:p>
    <w:p>
      <w:r>
        <w:rPr>
          <w:sz w:val="18"/>
          <w:color w:val="777777"/>
        </w:rPr>
        <w:t xml:space="preserve">[[@Bible:Jeremiah 15:6]] </w:t>
      </w:r>
      <w:r>
        <w:rPr>
          <w:b/>
        </w:rPr>
        <w:t xml:space="preserve">6 </w:t>
      </w:r>
      <w:r>
        <w:t xml:space="preserve"> {{field-on:Bible}}</w:t>
      </w:r>
      <w:r>
        <w:t xml:space="preserve">You turned me away, says Lord; backward you will go. And I will stretch out my hand and destroy you, and I will no longer let them rest.</w:t>
      </w:r>
      <w:r>
        <w:t xml:space="preserve">{{field-off:Bible}}</w:t>
      </w:r>
    </w:p>
    <w:p>
      <w:r>
        <w:rPr>
          <w:sz w:val="18"/>
          <w:color w:val="777777"/>
        </w:rPr>
        <w:t xml:space="preserve">[[@Bible:Jeremiah 15:7]] </w:t>
      </w:r>
      <w:r>
        <w:rPr>
          <w:b/>
        </w:rPr>
        <w:t xml:space="preserve">7 </w:t>
      </w:r>
      <w:r>
        <w:t xml:space="preserve"> {{field-on:Bible}}</w:t>
      </w:r>
      <w:r>
        <w:t xml:space="preserve">And I will scatter them in dispersion in gates of my people. They were made childless; they destroyed my people because of their evils.</w:t>
      </w:r>
      <w:r>
        <w:t xml:space="preserve">{{field-off:Bible}}</w:t>
      </w:r>
    </w:p>
    <w:p>
      <w:r>
        <w:rPr>
          <w:sz w:val="18"/>
          <w:color w:val="777777"/>
        </w:rPr>
        <w:t xml:space="preserve">[[@Bible:Jeremiah 15:8]] </w:t>
      </w:r>
      <w:r>
        <w:rPr>
          <w:b/>
        </w:rPr>
        <w:t xml:space="preserve">8 </w:t>
      </w:r>
      <w:r>
        <w:t xml:space="preserve"> {{field-on:Bible}}</w:t>
      </w:r>
      <w:r>
        <w:t xml:space="preserve">Their widows multiplied beyond sand of sea. I brought against mother of young man misery at noon. I cast on her sudden terror and haste.</w:t>
      </w:r>
      <w:r>
        <w:t xml:space="preserve">{{field-off:Bible}}</w:t>
      </w:r>
    </w:p>
    <w:p>
      <w:r>
        <w:rPr>
          <w:sz w:val="18"/>
          <w:color w:val="777777"/>
        </w:rPr>
        <w:t xml:space="preserve">[[@Bible:Jeremiah 15:9]] </w:t>
      </w:r>
      <w:r>
        <w:rPr>
          <w:b/>
        </w:rPr>
        <w:t xml:space="preserve">9 </w:t>
      </w:r>
      <w:r>
        <w:t xml:space="preserve"> {{field-on:Bible}}</w:t>
      </w:r>
      <w:r>
        <w:t xml:space="preserve">She who bore seven was emptied; her soul grew faint. Her sun set while still middle of day. She was ashamed and reproached. Their remnant I will give to sword before their enemies.</w:t>
      </w:r>
      <w:r>
        <w:t xml:space="preserve">{{field-off:Bible}}</w:t>
      </w:r>
    </w:p>
    <w:p>
      <w:r>
        <w:rPr>
          <w:sz w:val="18"/>
          <w:color w:val="777777"/>
        </w:rPr>
        <w:t xml:space="preserve">[[@Bible:Jeremiah 15:10]] </w:t>
      </w:r>
      <w:r>
        <w:rPr>
          <w:b/>
        </w:rPr>
        <w:t xml:space="preserve">10 </w:t>
      </w:r>
      <w:r>
        <w:t xml:space="preserve"> {{field-on:Bible}}</w:t>
      </w:r>
      <w:r>
        <w:t xml:space="preserve">Woe to me, mother, that you bore me, man being judged and contending with whole land. I neither profited nor did anyone profit me. My strength failed among those cursing me.</w:t>
      </w:r>
      <w:r>
        <w:t xml:space="preserve">{{field-off:Bible}}</w:t>
      </w:r>
    </w:p>
    <w:p>
      <w:r>
        <w:rPr>
          <w:sz w:val="18"/>
          <w:color w:val="777777"/>
        </w:rPr>
        <w:t xml:space="preserve">[[@Bible:Jeremiah 15:11]] </w:t>
      </w:r>
      <w:r>
        <w:rPr>
          <w:b/>
        </w:rPr>
        <w:t xml:space="preserve">11 </w:t>
      </w:r>
      <w:r>
        <w:t xml:space="preserve"> {{field-on:Bible}}</w:t>
      </w:r>
      <w:r>
        <w:t xml:space="preserve">Let it be, Master, as you straighten their way. Did I not stand before you in time of their evils and in time of their affliction for good things toward enemy?</w:t>
      </w:r>
      <w:r>
        <w:t xml:space="preserve">{{field-off:Bible}}</w:t>
      </w:r>
    </w:p>
    <w:p>
      <w:r>
        <w:rPr>
          <w:sz w:val="18"/>
          <w:color w:val="777777"/>
        </w:rPr>
        <w:t xml:space="preserve">[[@Bible:Jeremiah 15:12]] </w:t>
      </w:r>
      <w:r>
        <w:rPr>
          <w:b/>
        </w:rPr>
        <w:t xml:space="preserve">12 </w:t>
      </w:r>
      <w:r>
        <w:t xml:space="preserve"> {{field-on:Bible}}</w:t>
      </w:r>
      <w:r>
        <w:t xml:space="preserve">Will iron and bronze armor be known?</w:t>
      </w:r>
      <w:r>
        <w:t xml:space="preserve">{{field-off:Bible}}</w:t>
      </w:r>
    </w:p>
    <w:p>
      <w:r>
        <w:rPr>
          <w:sz w:val="18"/>
          <w:color w:val="777777"/>
        </w:rPr>
        <w:t xml:space="preserve">[[@Bible:Jeremiah 15:13]] </w:t>
      </w:r>
      <w:r>
        <w:rPr>
          <w:b/>
        </w:rPr>
        <w:t xml:space="preserve">13 </w:t>
      </w:r>
      <w:r>
        <w:t xml:space="preserve"> {{field-on:Bible}}</w:t>
      </w:r>
      <w:r>
        <w:t xml:space="preserve">Your strength and your treasures I will give for plunder, as payment for all your sins and in all your borders.</w:t>
      </w:r>
      <w:r>
        <w:t xml:space="preserve">{{field-off:Bible}}</w:t>
      </w:r>
    </w:p>
    <w:p>
      <w:r>
        <w:rPr>
          <w:sz w:val="18"/>
          <w:color w:val="777777"/>
        </w:rPr>
        <w:t xml:space="preserve">[[@Bible:Jeremiah 15:14]] </w:t>
      </w:r>
      <w:r>
        <w:rPr>
          <w:b/>
        </w:rPr>
        <w:t xml:space="preserve">14 </w:t>
      </w:r>
      <w:r>
        <w:t xml:space="preserve"> {{field-on:Bible}}</w:t>
      </w:r>
      <w:r>
        <w:t xml:space="preserve">And I will enslave you round about to your enemies in land you did not know, because fire has been kindled from my wrath; upon you it will burn.</w:t>
      </w:r>
      <w:r>
        <w:t xml:space="preserve">{{field-off:Bible}}</w:t>
      </w:r>
    </w:p>
    <w:p>
      <w:r>
        <w:rPr>
          <w:sz w:val="18"/>
          <w:color w:val="777777"/>
        </w:rPr>
        <w:t xml:space="preserve">[[@Bible:Jeremiah 15:15]] </w:t>
      </w:r>
      <w:r>
        <w:rPr>
          <w:b/>
        </w:rPr>
        <w:t xml:space="preserve">15 </w:t>
      </w:r>
      <w:r>
        <w:t xml:space="preserve"> {{field-on:Bible}}</w:t>
      </w:r>
      <w:r>
        <w:t xml:space="preserve">Lord, remember me and visit me and vindicate me from those persecuting me. In your long-suffering know that I took reproach for your sake.</w:t>
      </w:r>
      <w:r>
        <w:t xml:space="preserve">{{field-off:Bible}}</w:t>
      </w:r>
    </w:p>
    <w:p>
      <w:r>
        <w:rPr>
          <w:sz w:val="18"/>
          <w:color w:val="777777"/>
        </w:rPr>
        <w:t xml:space="preserve">[[@Bible:Jeremiah 15:16]] </w:t>
      </w:r>
      <w:r>
        <w:rPr>
          <w:b/>
        </w:rPr>
        <w:t xml:space="preserve">16 </w:t>
      </w:r>
      <w:r>
        <w:t xml:space="preserve"> {{field-on:Bible}}</w:t>
      </w:r>
      <w:r>
        <w:t xml:space="preserve">By those rejecting your words, consume them. And your word will be to me joy and gladness of my heart, because your name is called upon me</w:t>
      </w:r>
      <w:r>
        <w:rPr>
          <w:rStyle w:val="FootnoteReference"/>
        </w:rPr>
        <w:footnoteReference w:id="8014"/>
      </w:r>
      <w:r>
        <w:t xml:space="preserve">, Lord Almighty.</w:t>
      </w:r>
      <w:r>
        <w:t xml:space="preserve">{{field-off:Bible}}</w:t>
      </w:r>
    </w:p>
    <w:p>
      <w:r>
        <w:rPr>
          <w:sz w:val="18"/>
          <w:color w:val="777777"/>
        </w:rPr>
        <w:t xml:space="preserve">[[@Bible:Jeremiah 15:17]] </w:t>
      </w:r>
      <w:r>
        <w:rPr>
          <w:b/>
        </w:rPr>
        <w:t xml:space="preserve">17 </w:t>
      </w:r>
      <w:r>
        <w:t xml:space="preserve"> {{field-on:Bible}}</w:t>
      </w:r>
      <w:r>
        <w:t xml:space="preserve">I did not sit in their gathering as they played, but I feared before your hand. I sat alone, because I was filled with bitterness.</w:t>
      </w:r>
      <w:r>
        <w:t xml:space="preserve">{{field-off:Bible}}</w:t>
      </w:r>
    </w:p>
    <w:p>
      <w:r>
        <w:rPr>
          <w:sz w:val="18"/>
          <w:color w:val="777777"/>
        </w:rPr>
        <w:t xml:space="preserve">[[@Bible:Jeremiah 15:18]] </w:t>
      </w:r>
      <w:r>
        <w:rPr>
          <w:b/>
        </w:rPr>
        <w:t xml:space="preserve">18 </w:t>
      </w:r>
      <w:r>
        <w:t xml:space="preserve"> {{field-on:Bible}}</w:t>
      </w:r>
      <w:r>
        <w:t xml:space="preserve">Why do those grieving me prevail over me? My wound severe—from where will I be healed? It became to me like false water, having no faithfulness.</w:t>
      </w:r>
      <w:r>
        <w:t xml:space="preserve">{{field-off:Bible}}</w:t>
      </w:r>
    </w:p>
    <w:p>
      <w:r>
        <w:rPr>
          <w:sz w:val="18"/>
          <w:color w:val="777777"/>
        </w:rPr>
        <w:t xml:space="preserve">[[@Bible:Jeremiah 15:19]] </w:t>
      </w:r>
      <w:r>
        <w:rPr>
          <w:b/>
        </w:rPr>
        <w:t xml:space="preserve">19 </w:t>
      </w:r>
      <w:r>
        <w:t xml:space="preserve"> {{field-on:Bible}}</w:t>
      </w:r>
      <w:r>
        <w:t xml:space="preserve">Therefore thus says Lord: If you return, I will restore you and you will stand before my face. And if you bring out precious from worthless, you will be as my mouth. They will return to you, but you will not return to them.</w:t>
      </w:r>
      <w:r>
        <w:t xml:space="preserve">{{field-off:Bible}}</w:t>
      </w:r>
    </w:p>
    <w:p>
      <w:r>
        <w:rPr>
          <w:sz w:val="18"/>
          <w:color w:val="777777"/>
        </w:rPr>
        <w:t xml:space="preserve">[[@Bible:Jeremiah 15:20]] </w:t>
      </w:r>
      <w:r>
        <w:rPr>
          <w:b/>
        </w:rPr>
        <w:t xml:space="preserve">20 </w:t>
      </w:r>
      <w:r>
        <w:t xml:space="preserve"> {{field-on:Bible}}</w:t>
      </w:r>
      <w:r>
        <w:t xml:space="preserve">And I will make you for this people as a fortified bronze wall, and they will fight against you and surely not prevail against you, because I am with you to save you</w:t>
      </w:r>
      <w:r>
        <w:t xml:space="preserve">{{field-off:Bible}}</w:t>
      </w:r>
    </w:p>
    <w:p>
      <w:r>
        <w:rPr>
          <w:sz w:val="18"/>
          <w:color w:val="777777"/>
        </w:rPr>
        <w:t xml:space="preserve">[[@Bible:Jeremiah 15:21]] </w:t>
      </w:r>
      <w:r>
        <w:rPr>
          <w:b/>
        </w:rPr>
        <w:t xml:space="preserve">21 </w:t>
      </w:r>
      <w:r>
        <w:t xml:space="preserve"> {{field-on:Bible}}</w:t>
      </w:r>
      <w:r>
        <w:t xml:space="preserve">and to deliver you from hand of evil ones, and I will redeem you from hand of pestilent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[[@Bible:Jeremiah 16:1]] </w:t>
      </w:r>
      <w:r>
        <w:rPr>
          <w:b/>
        </w:rPr>
        <w:t xml:space="preserve">1 </w:t>
      </w:r>
      <w:r>
        <w:t xml:space="preserve"> {{field-on:Bible}}</w:t>
      </w:r>
      <w:r>
        <w:t xml:space="preserve">And you, do not take wife, says Lord God of Israel</w:t>
      </w:r>
      <w:r>
        <w:rPr>
          <w:rStyle w:val="FootnoteReference"/>
        </w:rPr>
        <w:footnoteReference w:id="8015"/>
      </w:r>
      <w:r>
        <w:t xml:space="preserve">.</w:t>
      </w:r>
      <w:r>
        <w:t xml:space="preserve">{{field-off:Bible}}</w:t>
      </w:r>
    </w:p>
    <w:p>
      <w:r>
        <w:rPr>
          <w:sz w:val="18"/>
          <w:color w:val="777777"/>
        </w:rPr>
        <w:t xml:space="preserve">[[@Bible:Jeremiah 16:2]] </w:t>
      </w:r>
      <w:r>
        <w:rPr>
          <w:b/>
        </w:rPr>
        <w:t xml:space="preserve">2 </w:t>
      </w:r>
      <w:r>
        <w:t xml:space="preserve"> {{field-on:Bible}}</w:t>
      </w:r>
      <w:r>
        <w:t xml:space="preserve">And son or daughter will not be born to you in this place.</w:t>
      </w:r>
      <w:r>
        <w:t xml:space="preserve">{{field-off:Bible}}</w:t>
      </w:r>
    </w:p>
    <w:p>
      <w:r>
        <w:rPr>
          <w:sz w:val="18"/>
          <w:color w:val="777777"/>
        </w:rPr>
        <w:t xml:space="preserve">[[@Bible:Jeremiah 16:3]] </w:t>
      </w:r>
      <w:r>
        <w:rPr>
          <w:b/>
        </w:rPr>
        <w:t xml:space="preserve">3 </w:t>
      </w:r>
      <w:r>
        <w:t xml:space="preserve"> {{field-on:Bible}}</w:t>
      </w:r>
      <w:r>
        <w:t xml:space="preserve">Because thus says Lord concerning sons and daughters born in this place, and concerning their mothers who bore them and their fathers who fathered them in this land:</w:t>
      </w:r>
      <w:r>
        <w:t xml:space="preserve">{{field-off:Bible}}</w:t>
      </w:r>
    </w:p>
    <w:p>
      <w:r>
        <w:rPr>
          <w:sz w:val="18"/>
          <w:color w:val="777777"/>
        </w:rPr>
        <w:t xml:space="preserve">[[@Bible:Jeremiah 16:4]] </w:t>
      </w:r>
      <w:r>
        <w:rPr>
          <w:b/>
        </w:rPr>
        <w:t xml:space="preserve">4 </w:t>
      </w:r>
      <w:r>
        <w:t xml:space="preserve"> {{field-on:Bible}}</w:t>
      </w:r>
      <w:r>
        <w:t xml:space="preserve">By diseased death they will die. They will not be mourned and not buried. For example upon face of earth they will be. By sword they will fall and by famine be finished, and to beasts of earth and birds of heaven.</w:t>
      </w:r>
      <w:r>
        <w:t xml:space="preserve">{{field-off:Bible}}</w:t>
      </w:r>
    </w:p>
    <w:p>
      <w:r>
        <w:rPr>
          <w:sz w:val="18"/>
          <w:color w:val="777777"/>
        </w:rPr>
        <w:t xml:space="preserve">[[@Bible:Jeremiah 16:5]] </w:t>
      </w:r>
      <w:r>
        <w:rPr>
          <w:b/>
        </w:rPr>
        <w:t xml:space="preserve">5 </w:t>
      </w:r>
      <w:r>
        <w:t xml:space="preserve"> {{field-on:Bible}}</w:t>
      </w:r>
      <w:r>
        <w:t xml:space="preserve">Thus says Lord: Do not enter into their drinking feast, and do not go to cut yourself and do not mourn them, because I removed my peace from this people.</w:t>
      </w:r>
      <w:r>
        <w:t xml:space="preserve">{{field-off:Bible}}</w:t>
      </w:r>
    </w:p>
    <w:p>
      <w:r>
        <w:rPr>
          <w:sz w:val="18"/>
          <w:color w:val="777777"/>
        </w:rPr>
        <w:t xml:space="preserve">[[@Bible:Jeremiah 16:6]] </w:t>
      </w:r>
      <w:r>
        <w:rPr>
          <w:b/>
        </w:rPr>
        <w:t xml:space="preserve">6 </w:t>
      </w:r>
      <w:r>
        <w:t xml:space="preserve"> {{field-on:Bible}}</w:t>
      </w:r>
      <w:r>
        <w:t xml:space="preserve">They will not cut themselves for them, nor make gashes, nor shave themselves.</w:t>
      </w:r>
      <w:r>
        <w:t xml:space="preserve">{{field-off:Bible}}</w:t>
      </w:r>
    </w:p>
    <w:p>
      <w:r>
        <w:rPr>
          <w:sz w:val="18"/>
          <w:color w:val="777777"/>
        </w:rPr>
        <w:t xml:space="preserve">[[@Bible:Jeremiah 16:7]] </w:t>
      </w:r>
      <w:r>
        <w:rPr>
          <w:b/>
        </w:rPr>
        <w:t xml:space="preserve">7 </w:t>
      </w:r>
      <w:r>
        <w:t xml:space="preserve"> {{field-on:Bible}}</w:t>
      </w:r>
      <w:r>
        <w:t xml:space="preserve">And bread will surely not be broken in their mourning for comfort over dead one, and he will not be given cup for comfort over his father and mother.</w:t>
      </w:r>
      <w:r>
        <w:t xml:space="preserve">{{field-off:Bible}}</w:t>
      </w:r>
    </w:p>
    <w:p>
      <w:r>
        <w:rPr>
          <w:sz w:val="18"/>
          <w:color w:val="777777"/>
        </w:rPr>
        <w:t xml:space="preserve">[[@Bible:Jeremiah 16:8]] </w:t>
      </w:r>
      <w:r>
        <w:rPr>
          <w:b/>
        </w:rPr>
        <w:t xml:space="preserve">8 </w:t>
      </w:r>
      <w:r>
        <w:t xml:space="preserve"> {{field-on:Bible}}</w:t>
      </w:r>
      <w:r>
        <w:t xml:space="preserve">Into house of drinking you will not enter to sit with them to eat and drink.</w:t>
      </w:r>
      <w:r>
        <w:t xml:space="preserve">{{field-off:Bible}}</w:t>
      </w:r>
    </w:p>
    <w:p>
      <w:r>
        <w:rPr>
          <w:sz w:val="18"/>
          <w:color w:val="777777"/>
        </w:rPr>
        <w:t xml:space="preserve">[[@Bible:Jeremiah 16:9]] </w:t>
      </w:r>
      <w:r>
        <w:rPr>
          <w:b/>
        </w:rPr>
        <w:t xml:space="preserve">9 </w:t>
      </w:r>
      <w:r>
        <w:t xml:space="preserve"> {{field-on:Bible}}</w:t>
      </w:r>
      <w:r>
        <w:t xml:space="preserve">Because thus says Lord God of Israel: Behold, I destroy from this place before your eyes and in your days voice of joy and voice of gladness, voice of bridegroom and voice of bride.</w:t>
      </w:r>
      <w:r>
        <w:t xml:space="preserve">{{field-off:Bible}}</w:t>
      </w:r>
    </w:p>
    <w:p>
      <w:r>
        <w:rPr>
          <w:sz w:val="18"/>
          <w:color w:val="777777"/>
        </w:rPr>
        <w:t xml:space="preserve">[[@Bible:Jeremiah 16:10]] </w:t>
      </w:r>
      <w:r>
        <w:rPr>
          <w:b/>
        </w:rPr>
        <w:t xml:space="preserve">10 </w:t>
      </w:r>
      <w:r>
        <w:t xml:space="preserve"> {{field-on:Bible}}</w:t>
      </w:r>
      <w:r>
        <w:t xml:space="preserve">And it will be when you announce to this people all these words and they say to you, Why did Lord speak on us all these evils? What our injustice and what our sin which we sinned against Lord our God?</w:t>
      </w:r>
      <w:r>
        <w:t xml:space="preserve">{{field-off:Bible}}</w:t>
      </w:r>
    </w:p>
    <w:p>
      <w:r>
        <w:rPr>
          <w:sz w:val="18"/>
          <w:color w:val="777777"/>
        </w:rPr>
        <w:t xml:space="preserve">[[@Bible:Jeremiah 16:11]] </w:t>
      </w:r>
      <w:r>
        <w:rPr>
          <w:b/>
        </w:rPr>
        <w:t xml:space="preserve">11 </w:t>
      </w:r>
      <w:r>
        <w:t xml:space="preserve"> {{field-on:Bible}}</w:t>
      </w:r>
      <w:r>
        <w:t xml:space="preserve">Then you will say to them, Because your fathers abandoned me, says Lord, and went after foreign gods and served them and worshiped them, and me they abandoned, and my law they did not keep.</w:t>
      </w:r>
      <w:r>
        <w:t xml:space="preserve">{{field-off:Bible}}</w:t>
      </w:r>
    </w:p>
    <w:p>
      <w:r>
        <w:rPr>
          <w:sz w:val="18"/>
          <w:color w:val="777777"/>
        </w:rPr>
        <w:t xml:space="preserve">[[@Bible:Jeremiah 16:12]] </w:t>
      </w:r>
      <w:r>
        <w:rPr>
          <w:b/>
        </w:rPr>
        <w:t xml:space="preserve">12 </w:t>
      </w:r>
      <w:r>
        <w:t xml:space="preserve"> {{field-on:Bible}}</w:t>
      </w:r>
      <w:r>
        <w:t xml:space="preserve">And you acted more evilly than your fathers, and behold, you each walk after pleasures of your evil heart, so as not to obey me.</w:t>
      </w:r>
      <w:r>
        <w:t xml:space="preserve">{{field-off:Bible}}</w:t>
      </w:r>
    </w:p>
    <w:p>
      <w:r>
        <w:rPr>
          <w:sz w:val="18"/>
          <w:color w:val="777777"/>
        </w:rPr>
        <w:t xml:space="preserve">[[@Bible:Jeremiah 16:13]] </w:t>
      </w:r>
      <w:r>
        <w:rPr>
          <w:b/>
        </w:rPr>
        <w:t xml:space="preserve">13 </w:t>
      </w:r>
      <w:r>
        <w:t xml:space="preserve"> {{field-on:Bible}}</w:t>
      </w:r>
      <w:r>
        <w:t xml:space="preserve">And I will cast you away from this land into land which you and your fathers did not know, and there you will serve other gods who will not give you mercy.</w:t>
      </w:r>
      <w:r>
        <w:t xml:space="preserve">{{field-off:Bible}}</w:t>
      </w:r>
    </w:p>
    <w:p>
      <w:r>
        <w:rPr>
          <w:sz w:val="18"/>
          <w:color w:val="777777"/>
        </w:rPr>
        <w:t xml:space="preserve">[[@Bible:Jeremiah 16:14]] </w:t>
      </w:r>
      <w:r>
        <w:rPr>
          <w:b/>
        </w:rPr>
        <w:t xml:space="preserve">14 </w:t>
      </w:r>
      <w:r>
        <w:t xml:space="preserve"> {{field-on:Bible}}</w:t>
      </w:r>
      <w:r>
        <w:t xml:space="preserve">Therefore behold, days come, says Lord, and they will no longer say, As Lord lives who brought up sons of Israel from land of Egypt,</w:t>
      </w:r>
      <w:r>
        <w:t xml:space="preserve">{{field-off:Bible}}</w:t>
      </w:r>
    </w:p>
    <w:p>
      <w:r>
        <w:rPr>
          <w:sz w:val="18"/>
          <w:color w:val="777777"/>
        </w:rPr>
        <w:t xml:space="preserve">[[@Bible:Jeremiah 16:15]] </w:t>
      </w:r>
      <w:r>
        <w:rPr>
          <w:b/>
        </w:rPr>
        <w:t xml:space="preserve">15 </w:t>
      </w:r>
      <w:r>
        <w:t xml:space="preserve"> {{field-on:Bible}}</w:t>
      </w:r>
      <w:r>
        <w:t xml:space="preserve">but, As Lord lives who brought up house of Israel from land of north and from all regions where they were driven there, and I will restore them to their land which I gave to their fathers.</w:t>
      </w:r>
      <w:r>
        <w:t xml:space="preserve">{{field-off:Bible}}</w:t>
      </w:r>
    </w:p>
    <w:p>
      <w:r>
        <w:rPr>
          <w:sz w:val="18"/>
          <w:color w:val="777777"/>
        </w:rPr>
        <w:t xml:space="preserve">[[@Bible:Jeremiah 16:16]] </w:t>
      </w:r>
      <w:r>
        <w:rPr>
          <w:b/>
        </w:rPr>
        <w:t xml:space="preserve">16 </w:t>
      </w:r>
      <w:r>
        <w:t xml:space="preserve"> {{field-on:Bible}}</w:t>
      </w:r>
      <w:r>
        <w:t xml:space="preserve">Behold, I send many fishers, says Lord, and they will fish them, and after these I will send many hunters, and they will hunt them on every mountain and hill and from clefts of rocks.</w:t>
      </w:r>
      <w:r>
        <w:t xml:space="preserve">{{field-off:Bible}}</w:t>
      </w:r>
    </w:p>
    <w:p>
      <w:r>
        <w:rPr>
          <w:sz w:val="18"/>
          <w:color w:val="777777"/>
        </w:rPr>
        <w:t xml:space="preserve">[[@Bible:Jeremiah 16:17]] </w:t>
      </w:r>
      <w:r>
        <w:rPr>
          <w:b/>
        </w:rPr>
        <w:t xml:space="preserve">17 </w:t>
      </w:r>
      <w:r>
        <w:t xml:space="preserve"> {{field-on:Bible}}</w:t>
      </w:r>
      <w:r>
        <w:t xml:space="preserve">Because my eyes are on all their ways, and their injustices were not hidden from before my eyes.</w:t>
      </w:r>
      <w:r>
        <w:t xml:space="preserve">{{field-off:Bible}}</w:t>
      </w:r>
    </w:p>
    <w:p>
      <w:r>
        <w:rPr>
          <w:sz w:val="18"/>
          <w:color w:val="777777"/>
        </w:rPr>
        <w:t xml:space="preserve">[[@Bible:Jeremiah 16:18]] </w:t>
      </w:r>
      <w:r>
        <w:rPr>
          <w:b/>
        </w:rPr>
        <w:t xml:space="preserve">18 </w:t>
      </w:r>
      <w:r>
        <w:t xml:space="preserve"> {{field-on:Bible}}</w:t>
      </w:r>
      <w:r>
        <w:t xml:space="preserve">And I will repay double their injustices and their sins, by which they profaned my land with corpses of their abominations and by their lawless deeds in which they offended my inheritance.</w:t>
      </w:r>
      <w:r>
        <w:t xml:space="preserve">{{field-off:Bible}}</w:t>
      </w:r>
    </w:p>
    <w:p>
      <w:r>
        <w:rPr>
          <w:sz w:val="18"/>
          <w:color w:val="777777"/>
        </w:rPr>
        <w:t xml:space="preserve">[[@Bible:Jeremiah 16:19]] </w:t>
      </w:r>
      <w:r>
        <w:rPr>
          <w:b/>
        </w:rPr>
        <w:t xml:space="preserve">19 </w:t>
      </w:r>
      <w:r>
        <w:t xml:space="preserve"> {{field-on:Bible}}</w:t>
      </w:r>
      <w:r>
        <w:t xml:space="preserve">Lord, my strength and my help and my refuge in day of evils, to you nations will come from end of earth and say, Our fathers truly possessed lies, idols, and there is no profit in them.</w:t>
      </w:r>
      <w:r>
        <w:t xml:space="preserve">{{field-off:Bible}}</w:t>
      </w:r>
    </w:p>
    <w:p>
      <w:r>
        <w:rPr>
          <w:sz w:val="18"/>
          <w:color w:val="777777"/>
        </w:rPr>
        <w:t xml:space="preserve">[[@Bible:Jeremiah 16:20]] </w:t>
      </w:r>
      <w:r>
        <w:rPr>
          <w:b/>
        </w:rPr>
        <w:t xml:space="preserve">20 </w:t>
      </w:r>
      <w:r>
        <w:t xml:space="preserve"> {{field-on:Bible}}</w:t>
      </w:r>
      <w:r>
        <w:t xml:space="preserve">Will man make gods for himself, and these are not gods?</w:t>
      </w:r>
      <w:r>
        <w:t xml:space="preserve">{{field-off:Bible}}</w:t>
      </w:r>
    </w:p>
    <w:p>
      <w:r>
        <w:rPr>
          <w:sz w:val="18"/>
          <w:color w:val="777777"/>
        </w:rPr>
        <w:t xml:space="preserve">[[@Bible:Jeremiah 16:21]] </w:t>
      </w:r>
      <w:r>
        <w:rPr>
          <w:b/>
        </w:rPr>
        <w:t xml:space="preserve">21 </w:t>
      </w:r>
      <w:r>
        <w:t xml:space="preserve"> {{field-on:Bible}}</w:t>
      </w:r>
      <w:r>
        <w:t xml:space="preserve">Therefore behold, I will show them in this time my hand and make my power known to them, and they will know that my name is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[[@Bible:Jeremiah 17:5]] </w:t>
      </w:r>
      <w:r>
        <w:rPr>
          <w:b/>
        </w:rPr>
        <w:t xml:space="preserve">5 </w:t>
      </w:r>
      <w:r>
        <w:t xml:space="preserve"> {{field-on:Bible}}</w:t>
      </w:r>
      <w:r>
        <w:t xml:space="preserve">Cursed man who has hope on man and will make flesh of his arm his support upon him, and his heart departs from Lord.</w:t>
      </w:r>
      <w:r>
        <w:t xml:space="preserve">{{field-off:Bible}}</w:t>
      </w:r>
    </w:p>
    <w:p>
      <w:r>
        <w:rPr>
          <w:sz w:val="18"/>
          <w:color w:val="777777"/>
        </w:rPr>
        <w:t xml:space="preserve">[[@Bible:Jeremiah 17:6]] </w:t>
      </w:r>
      <w:r>
        <w:rPr>
          <w:b/>
        </w:rPr>
        <w:t xml:space="preserve">6 </w:t>
      </w:r>
      <w:r>
        <w:t xml:space="preserve"> {{field-on:Bible}}</w:t>
      </w:r>
      <w:r>
        <w:t xml:space="preserve">And he will be like tamarisk in wilderness and will not see when good things come, and will dwell in barren places and in wilderness, in salty land not inhabited.</w:t>
      </w:r>
      <w:r>
        <w:t xml:space="preserve">{{field-off:Bible}}</w:t>
      </w:r>
    </w:p>
    <w:p>
      <w:r>
        <w:rPr>
          <w:sz w:val="18"/>
          <w:color w:val="777777"/>
        </w:rPr>
        <w:t xml:space="preserve">[[@Bible:Jeremiah 17:7]] </w:t>
      </w:r>
      <w:r>
        <w:rPr>
          <w:b/>
        </w:rPr>
        <w:t xml:space="preserve">7 </w:t>
      </w:r>
      <w:r>
        <w:t xml:space="preserve"> {{field-on:Bible}}</w:t>
      </w:r>
      <w:r>
        <w:t xml:space="preserve">And blessed man who trusts in Lord, and Lord will be his hope.</w:t>
      </w:r>
      <w:r>
        <w:t xml:space="preserve">{{field-off:Bible}}</w:t>
      </w:r>
    </w:p>
    <w:p>
      <w:r>
        <w:rPr>
          <w:sz w:val="18"/>
          <w:color w:val="777777"/>
        </w:rPr>
        <w:t xml:space="preserve">[[@Bible:Jeremiah 17:8]] </w:t>
      </w:r>
      <w:r>
        <w:rPr>
          <w:b/>
        </w:rPr>
        <w:t xml:space="preserve">8 </w:t>
      </w:r>
      <w:r>
        <w:t xml:space="preserve"> {{field-on:Bible}}</w:t>
      </w:r>
      <w:r>
        <w:t xml:space="preserve">And he will be like flourishing tree by waters and upon moisture it will cast its roots, and will not fear when heat comes, and on it will be woodland shoots. In year of drought it will not fear and will not cease making fruit.</w:t>
      </w:r>
      <w:r>
        <w:t xml:space="preserve">{{field-off:Bible}}</w:t>
      </w:r>
    </w:p>
    <w:p>
      <w:r>
        <w:rPr>
          <w:sz w:val="18"/>
          <w:color w:val="777777"/>
        </w:rPr>
        <w:t xml:space="preserve">[[@Bible:Jeremiah 17:9]] </w:t>
      </w:r>
      <w:r>
        <w:rPr>
          <w:b/>
        </w:rPr>
        <w:t xml:space="preserve">9 </w:t>
      </w:r>
      <w:r>
        <w:t xml:space="preserve"> {{field-on:Bible}}</w:t>
      </w:r>
      <w:r>
        <w:t xml:space="preserve">Deep is heart beyond all things, and it is man, and who will know him?</w:t>
      </w:r>
      <w:r>
        <w:t xml:space="preserve">{{field-off:Bible}}</w:t>
      </w:r>
    </w:p>
    <w:p>
      <w:r>
        <w:rPr>
          <w:sz w:val="18"/>
          <w:color w:val="777777"/>
        </w:rPr>
        <w:t xml:space="preserve">[[@Bible:Jeremiah 17:10]] </w:t>
      </w:r>
      <w:r>
        <w:rPr>
          <w:b/>
        </w:rPr>
        <w:t xml:space="preserve">10 </w:t>
      </w:r>
      <w:r>
        <w:t xml:space="preserve"> {{field-on:Bible}}</w:t>
      </w:r>
      <w:r>
        <w:t xml:space="preserve">I Lord search hearts and test kidneys, to give to each according to his ways and according to fruits of his practices.</w:t>
      </w:r>
      <w:r>
        <w:t xml:space="preserve">{{field-off:Bible}}</w:t>
      </w:r>
    </w:p>
    <w:p>
      <w:r>
        <w:rPr>
          <w:sz w:val="18"/>
          <w:color w:val="777777"/>
        </w:rPr>
        <w:t xml:space="preserve">[[@Bible:Jeremiah 17:11]] </w:t>
      </w:r>
      <w:r>
        <w:rPr>
          <w:b/>
        </w:rPr>
        <w:t xml:space="preserve">11 </w:t>
      </w:r>
      <w:r>
        <w:t xml:space="preserve"> {{field-on:Bible}}</w:t>
      </w:r>
      <w:r>
        <w:t xml:space="preserve">Partridge cried out, gathering what she did not bear. One making his wealth not with judgment, in middle of his days they will leave him, and at his end he will be fool.</w:t>
      </w:r>
      <w:r>
        <w:t xml:space="preserve">{{field-off:Bible}}</w:t>
      </w:r>
    </w:p>
    <w:p>
      <w:r>
        <w:rPr>
          <w:sz w:val="18"/>
          <w:color w:val="777777"/>
        </w:rPr>
        <w:t xml:space="preserve">[[@Bible:Jeremiah 17:12]] </w:t>
      </w:r>
      <w:r>
        <w:rPr>
          <w:b/>
        </w:rPr>
        <w:t xml:space="preserve">12 </w:t>
      </w:r>
      <w:r>
        <w:t xml:space="preserve"> {{field-on:Bible}}</w:t>
      </w:r>
      <w:r>
        <w:t xml:space="preserve">Throne of glory exalted, our sanctuary.</w:t>
      </w:r>
      <w:r>
        <w:t xml:space="preserve">{{field-off:Bible}}</w:t>
      </w:r>
    </w:p>
    <w:p>
      <w:r>
        <w:rPr>
          <w:sz w:val="18"/>
          <w:color w:val="777777"/>
        </w:rPr>
        <w:t xml:space="preserve">[[@Bible:Jeremiah 17:13]] </w:t>
      </w:r>
      <w:r>
        <w:rPr>
          <w:b/>
        </w:rPr>
        <w:t xml:space="preserve">13 </w:t>
      </w:r>
      <w:r>
        <w:t xml:space="preserve"> {{field-on:Bible}}</w:t>
      </w:r>
      <w:r>
        <w:t xml:space="preserve">Hope of Israel</w:t>
      </w:r>
      <w:r>
        <w:rPr>
          <w:rStyle w:val="FootnoteReference"/>
        </w:rPr>
        <w:footnoteReference w:id="8016"/>
      </w:r>
      <w:r>
        <w:t xml:space="preserve">, Lord, let all abandoning you be ashamed. Those departing be written upon earth, because they abandoned fountain of life, Lord.</w:t>
      </w:r>
      <w:r>
        <w:t xml:space="preserve">{{field-off:Bible}}</w:t>
      </w:r>
    </w:p>
    <w:p>
      <w:r>
        <w:rPr>
          <w:sz w:val="18"/>
          <w:color w:val="777777"/>
        </w:rPr>
        <w:t xml:space="preserve">[[@Bible:Jeremiah 17:14]] </w:t>
      </w:r>
      <w:r>
        <w:rPr>
          <w:b/>
        </w:rPr>
        <w:t xml:space="preserve">14 </w:t>
      </w:r>
      <w:r>
        <w:t xml:space="preserve"> {{field-on:Bible}}</w:t>
      </w:r>
      <w:r>
        <w:t xml:space="preserve">Heal me, Lord, and I will be healed. Save me, and I will be saved, because you are my boasting.</w:t>
      </w:r>
      <w:r>
        <w:t xml:space="preserve">{{field-off:Bible}}</w:t>
      </w:r>
    </w:p>
    <w:p>
      <w:r>
        <w:rPr>
          <w:sz w:val="18"/>
          <w:color w:val="777777"/>
        </w:rPr>
        <w:t xml:space="preserve">[[@Bible:Jeremiah 17:15]] </w:t>
      </w:r>
      <w:r>
        <w:rPr>
          <w:b/>
        </w:rPr>
        <w:t xml:space="preserve">15 </w:t>
      </w:r>
      <w:r>
        <w:t xml:space="preserve"> {{field-on:Bible}}</w:t>
      </w:r>
      <w:r>
        <w:t xml:space="preserve">Behold, they say to me, Where is word of Lord? Let it come.</w:t>
      </w:r>
      <w:r>
        <w:t xml:space="preserve">{{field-off:Bible}}</w:t>
      </w:r>
    </w:p>
    <w:p>
      <w:r>
        <w:rPr>
          <w:sz w:val="18"/>
          <w:color w:val="777777"/>
        </w:rPr>
        <w:t xml:space="preserve">[[@Bible:Jeremiah 17:16]] </w:t>
      </w:r>
      <w:r>
        <w:rPr>
          <w:b/>
        </w:rPr>
        <w:t xml:space="preserve">16 </w:t>
      </w:r>
      <w:r>
        <w:t xml:space="preserve"> {{field-on:Bible}}</w:t>
      </w:r>
      <w:r>
        <w:t xml:space="preserve">But I did not grow weary following after you, and day of man I did not desire. You know what goes out through my lips; it is before your face.</w:t>
      </w:r>
      <w:r>
        <w:t xml:space="preserve">{{field-off:Bible}}</w:t>
      </w:r>
    </w:p>
    <w:p>
      <w:r>
        <w:rPr>
          <w:sz w:val="18"/>
          <w:color w:val="777777"/>
        </w:rPr>
        <w:t xml:space="preserve">[[@Bible:Jeremiah 17:17]] </w:t>
      </w:r>
      <w:r>
        <w:rPr>
          <w:b/>
        </w:rPr>
        <w:t xml:space="preserve">17 </w:t>
      </w:r>
      <w:r>
        <w:t xml:space="preserve"> {{field-on:Bible}}</w:t>
      </w:r>
      <w:r>
        <w:t xml:space="preserve">Do not become alienation to me, sparing me in evil day.</w:t>
      </w:r>
      <w:r>
        <w:t xml:space="preserve">{{field-off:Bible}}</w:t>
      </w:r>
    </w:p>
    <w:p>
      <w:r>
        <w:rPr>
          <w:sz w:val="18"/>
          <w:color w:val="777777"/>
        </w:rPr>
        <w:t xml:space="preserve">[[@Bible:Jeremiah 17:18]] </w:t>
      </w:r>
      <w:r>
        <w:rPr>
          <w:b/>
        </w:rPr>
        <w:t xml:space="preserve">18 </w:t>
      </w:r>
      <w:r>
        <w:t xml:space="preserve"> {{field-on:Bible}}</w:t>
      </w:r>
      <w:r>
        <w:t xml:space="preserve">Let those persecuting me be ashamed, and let me not be ashamed. Let them be terrified, and let me not be terrified. Bring on them evil day; crush them with double crushing.</w:t>
      </w:r>
      <w:r>
        <w:t xml:space="preserve">{{field-off:Bible}}</w:t>
      </w:r>
    </w:p>
    <w:p>
      <w:r>
        <w:rPr>
          <w:sz w:val="18"/>
          <w:color w:val="777777"/>
        </w:rPr>
        <w:t xml:space="preserve">[[@Bible:Jeremiah 17:19]] </w:t>
      </w:r>
      <w:r>
        <w:rPr>
          <w:b/>
        </w:rPr>
        <w:t xml:space="preserve">19 </w:t>
      </w:r>
      <w:r>
        <w:t xml:space="preserve"> {{field-on:Bible}}</w:t>
      </w:r>
      <w:r>
        <w:t xml:space="preserve">Thus says Lord: Go and stand in gates of sons of your people, in which kings of Judah</w:t>
      </w:r>
      <w:r>
        <w:rPr>
          <w:rStyle w:val="FootnoteReference"/>
        </w:rPr>
        <w:footnoteReference w:id="8017"/>
      </w:r>
      <w:r>
        <w:t xml:space="preserve"> enter and go out, and in all gates of </w:t>
      </w:r>
      <w:r>
        <w:t xml:space="preserve">[[Jerusalem &gt;&gt; BibleKnowledgebase:@Jerusalem]]</w:t>
      </w:r>
      <w:r>
        <w:t xml:space="preserve">,</w:t>
      </w:r>
      <w:r>
        <w:t xml:space="preserve">{{field-off:Bible}}</w:t>
      </w:r>
    </w:p>
    <w:p>
      <w:r>
        <w:rPr>
          <w:sz w:val="18"/>
          <w:color w:val="777777"/>
        </w:rPr>
        <w:t xml:space="preserve">[[@Bible:Jeremiah 17:20]] </w:t>
      </w:r>
      <w:r>
        <w:rPr>
          <w:b/>
        </w:rPr>
        <w:t xml:space="preserve">20 </w:t>
      </w:r>
      <w:r>
        <w:t xml:space="preserve"> {{field-on:Bible}}</w:t>
      </w:r>
      <w:r>
        <w:t xml:space="preserve">and say to them, Hear word of Lord, kings of Judah and all Judah and all </w:t>
      </w:r>
      <w:r>
        <w:t xml:space="preserve">[[Jerusalem &gt;&gt; BibleKnowledgebase:@Jerusalem]]</w:t>
      </w:r>
      <w:r>
        <w:t xml:space="preserve">, entering in these gates.</w:t>
      </w:r>
      <w:r>
        <w:t xml:space="preserve">{{field-off:Bible}}</w:t>
      </w:r>
    </w:p>
    <w:p>
      <w:r>
        <w:rPr>
          <w:sz w:val="18"/>
          <w:color w:val="777777"/>
        </w:rPr>
        <w:t xml:space="preserve">[[@Bible:Jeremiah 17:21]] </w:t>
      </w:r>
      <w:r>
        <w:rPr>
          <w:b/>
        </w:rPr>
        <w:t xml:space="preserve">21 </w:t>
      </w:r>
      <w:r>
        <w:t xml:space="preserve"> {{field-on:Bible}}</w:t>
      </w:r>
      <w:r>
        <w:t xml:space="preserve">Thus says Lord: Guard your souls and do not carry burdens on day of Sabbaths and do not go out by gates of </w:t>
      </w:r>
      <w:r>
        <w:t xml:space="preserve">[[Jerusalem &gt;&gt; BibleKnowledgebase:@Jerusalem]]</w:t>
      </w:r>
      <w:r>
        <w:t xml:space="preserve">.</w:t>
      </w:r>
      <w:r>
        <w:t xml:space="preserve">{{field-off:Bible}}</w:t>
      </w:r>
    </w:p>
    <w:p>
      <w:r>
        <w:rPr>
          <w:sz w:val="18"/>
          <w:color w:val="777777"/>
        </w:rPr>
        <w:t xml:space="preserve">[[@Bible:Jeremiah 17:22]] </w:t>
      </w:r>
      <w:r>
        <w:rPr>
          <w:b/>
        </w:rPr>
        <w:t xml:space="preserve">22 </w:t>
      </w:r>
      <w:r>
        <w:t xml:space="preserve"> {{field-on:Bible}}</w:t>
      </w:r>
      <w:r>
        <w:t xml:space="preserve">And do not bring burdens out of your houses on day of Sabbaths, and do no work. Sanctify day of Sabbaths, just as I commanded your fathers, and they did not hear and did not incline their ear.</w:t>
      </w:r>
      <w:r>
        <w:t xml:space="preserve">{{field-off:Bible}}</w:t>
      </w:r>
    </w:p>
    <w:p>
      <w:r>
        <w:rPr>
          <w:sz w:val="18"/>
          <w:color w:val="777777"/>
        </w:rPr>
        <w:t xml:space="preserve">[[@Bible:Jeremiah 17:23]] </w:t>
      </w:r>
      <w:r>
        <w:rPr>
          <w:b/>
        </w:rPr>
        <w:t xml:space="preserve">23 </w:t>
      </w:r>
      <w:r>
        <w:t xml:space="preserve"> {{field-on:Bible}}</w:t>
      </w:r>
      <w:r>
        <w:t xml:space="preserve">And they hardened their neck beyond their fathers, not to hear me and not to receive discipline.</w:t>
      </w:r>
      <w:r>
        <w:t xml:space="preserve">{{field-off:Bible}}</w:t>
      </w:r>
    </w:p>
    <w:p>
      <w:r>
        <w:rPr>
          <w:sz w:val="18"/>
          <w:color w:val="777777"/>
        </w:rPr>
        <w:t xml:space="preserve">[[@Bible:Jeremiah 17:24]] </w:t>
      </w:r>
      <w:r>
        <w:rPr>
          <w:b/>
        </w:rPr>
        <w:t xml:space="preserve">24 </w:t>
      </w:r>
      <w:r>
        <w:t xml:space="preserve"> {{field-on:Bible}}</w:t>
      </w:r>
      <w:r>
        <w:t xml:space="preserve">And it will be if in hearing you hear me, says Lord, not bringing burdens through gates of this city on day of Sabbaths and sanctifying day of Sabbaths, so as not to do any work,</w:t>
      </w:r>
      <w:r>
        <w:t xml:space="preserve">{{field-off:Bible}}</w:t>
      </w:r>
    </w:p>
    <w:p>
      <w:r>
        <w:rPr>
          <w:sz w:val="18"/>
          <w:color w:val="777777"/>
        </w:rPr>
        <w:t xml:space="preserve">[[@Bible:Jeremiah 17:25]] </w:t>
      </w:r>
      <w:r>
        <w:rPr>
          <w:b/>
        </w:rPr>
        <w:t xml:space="preserve">25 </w:t>
      </w:r>
      <w:r>
        <w:t xml:space="preserve"> {{field-on:Bible}}</w:t>
      </w:r>
      <w:r>
        <w:t xml:space="preserve">then kings and rulers seated on throne of David</w:t>
      </w:r>
      <w:r>
        <w:rPr>
          <w:rStyle w:val="FootnoteReference"/>
        </w:rPr>
        <w:footnoteReference w:id="8018"/>
      </w:r>
      <w:r>
        <w:t xml:space="preserve"> will enter through gates of this city and mounted on their chariots and horses, they and their rulers, men of Judah and inhabitants of </w:t>
      </w:r>
      <w:r>
        <w:t xml:space="preserve">[[Jerusalem &gt;&gt; BibleKnowledgebase:@Jerusalem]]</w:t>
      </w:r>
      <w:r>
        <w:t xml:space="preserve">, and this city will be inhabited forever.</w:t>
      </w:r>
      <w:r>
        <w:t xml:space="preserve">{{field-off:Bible}}</w:t>
      </w:r>
    </w:p>
    <w:p>
      <w:r>
        <w:rPr>
          <w:sz w:val="18"/>
          <w:color w:val="777777"/>
        </w:rPr>
        <w:t xml:space="preserve">[[@Bible:Jeremiah 17:26]] </w:t>
      </w:r>
      <w:r>
        <w:rPr>
          <w:b/>
        </w:rPr>
        <w:t xml:space="preserve">26 </w:t>
      </w:r>
      <w:r>
        <w:t xml:space="preserve"> {{field-on:Bible}}</w:t>
      </w:r>
      <w:r>
        <w:t xml:space="preserve">And they will come from cities of Judah and from around </w:t>
      </w:r>
      <w:r>
        <w:t xml:space="preserve">[[Jerusalem &gt;&gt; BibleKnowledgebase:@Jerusalem]]</w:t>
      </w:r>
      <w:r>
        <w:t xml:space="preserve"> and from land of Benjamin</w:t>
      </w:r>
      <w:r>
        <w:rPr>
          <w:rStyle w:val="FootnoteReference"/>
        </w:rPr>
        <w:footnoteReference w:id="8019"/>
      </w:r>
      <w:r>
        <w:t xml:space="preserve"> and from lowland and from mountain and from south, bringing whole burnt offerings and sacrifice and incense and manna and frankincense, bringing praise into house of Lord.</w:t>
      </w:r>
      <w:r>
        <w:t xml:space="preserve">{{field-off:Bible}}</w:t>
      </w:r>
    </w:p>
    <w:p>
      <w:r>
        <w:rPr>
          <w:sz w:val="18"/>
          <w:color w:val="777777"/>
        </w:rPr>
        <w:t xml:space="preserve">[[@Bible:Jeremiah 17:27]] </w:t>
      </w:r>
      <w:r>
        <w:rPr>
          <w:b/>
        </w:rPr>
        <w:t xml:space="preserve">27 </w:t>
      </w:r>
      <w:r>
        <w:t xml:space="preserve"> {{field-on:Bible}}</w:t>
      </w:r>
      <w:r>
        <w:t xml:space="preserve">And it will be if you do not hear me, to sanctify day of Sabbaths, not to carry burdens and not to enter by gates of </w:t>
      </w:r>
      <w:r>
        <w:t xml:space="preserve">[[Jerusalem &gt;&gt; BibleKnowledgebase:@Jerusalem]]</w:t>
      </w:r>
      <w:r>
        <w:t xml:space="preserve"> on day of Sabbaths, then I will kindle fire in her gates and it will devour streets of </w:t>
      </w:r>
      <w:r>
        <w:t xml:space="preserve">[[Jerusalem &gt;&gt; BibleKnowledgebase:@Jerusalem]]</w:t>
      </w:r>
      <w:r>
        <w:t xml:space="preserve"> and will not be quenched.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[[@Bible:Jeremiah 18:1]] </w:t>
      </w:r>
      <w:r>
        <w:rPr>
          <w:b/>
        </w:rPr>
        <w:t xml:space="preserve">1 </w:t>
      </w:r>
      <w:r>
        <w:t xml:space="preserve"> {{field-on:Bible}}</w:t>
      </w:r>
      <w:r>
        <w:t xml:space="preserve">Word that came from Lord to Jeremiah</w:t>
      </w:r>
      <w:r>
        <w:rPr>
          <w:rStyle w:val="FootnoteReference"/>
        </w:rPr>
        <w:footnoteReference w:id="8020"/>
      </w:r>
      <w:r>
        <w:t xml:space="preserve">, saying,</w:t>
      </w:r>
      <w:r>
        <w:t xml:space="preserve">{{field-off:Bible}}</w:t>
      </w:r>
    </w:p>
    <w:p>
      <w:r>
        <w:rPr>
          <w:sz w:val="18"/>
          <w:color w:val="777777"/>
        </w:rPr>
        <w:t xml:space="preserve">[[@Bible:Jeremiah 18:2]] </w:t>
      </w:r>
      <w:r>
        <w:rPr>
          <w:b/>
        </w:rPr>
        <w:t xml:space="preserve">2 </w:t>
      </w:r>
      <w:r>
        <w:t xml:space="preserve"> {{field-on:Bible}}</w:t>
      </w:r>
      <w:r>
        <w:t xml:space="preserve">Rise and go down into house of potter, and there you will hear my words.</w:t>
      </w:r>
      <w:r>
        <w:t xml:space="preserve">{{field-off:Bible}}</w:t>
      </w:r>
    </w:p>
    <w:p>
      <w:r>
        <w:rPr>
          <w:sz w:val="18"/>
          <w:color w:val="777777"/>
        </w:rPr>
        <w:t xml:space="preserve">[[@Bible:Jeremiah 18:3]] </w:t>
      </w:r>
      <w:r>
        <w:rPr>
          <w:b/>
        </w:rPr>
        <w:t xml:space="preserve">3 </w:t>
      </w:r>
      <w:r>
        <w:t xml:space="preserve"> {{field-on:Bible}}</w:t>
      </w:r>
      <w:r>
        <w:t xml:space="preserve">And I went down into house of potter, and behold, he was doing work upon the stones.</w:t>
      </w:r>
      <w:r>
        <w:t xml:space="preserve">{{field-off:Bible}}</w:t>
      </w:r>
    </w:p>
    <w:p>
      <w:r>
        <w:rPr>
          <w:sz w:val="18"/>
          <w:color w:val="777777"/>
        </w:rPr>
        <w:t xml:space="preserve">[[@Bible:Jeremiah 18:4]] </w:t>
      </w:r>
      <w:r>
        <w:rPr>
          <w:b/>
        </w:rPr>
        <w:t xml:space="preserve">4 </w:t>
      </w:r>
      <w:r>
        <w:t xml:space="preserve"> {{field-on:Bible}}</w:t>
      </w:r>
      <w:r>
        <w:t xml:space="preserve">And vessel which he was making fell apart in his hands, and again he made it another vessel, just as it pleased him to make.</w:t>
      </w:r>
      <w:r>
        <w:t xml:space="preserve">{{field-off:Bible}}</w:t>
      </w:r>
    </w:p>
    <w:p>
      <w:r>
        <w:rPr>
          <w:sz w:val="18"/>
          <w:color w:val="777777"/>
        </w:rPr>
        <w:t xml:space="preserve">[[@Bible:Jeremiah 18:5]] </w:t>
      </w:r>
      <w:r>
        <w:rPr>
          <w:b/>
        </w:rPr>
        <w:t xml:space="preserve">5 </w:t>
      </w:r>
      <w:r>
        <w:t xml:space="preserve"> {{field-on:Bible}}</w:t>
      </w:r>
      <w:r>
        <w:t xml:space="preserve">And word of Lord came to me, saying,</w:t>
      </w:r>
      <w:r>
        <w:t xml:space="preserve">{{field-off:Bible}}</w:t>
      </w:r>
    </w:p>
    <w:p>
      <w:r>
        <w:rPr>
          <w:sz w:val="18"/>
          <w:color w:val="777777"/>
        </w:rPr>
        <w:t xml:space="preserve">[[@Bible:Jeremiah 18:6]] </w:t>
      </w:r>
      <w:r>
        <w:rPr>
          <w:b/>
        </w:rPr>
        <w:t xml:space="preserve">6 </w:t>
      </w:r>
      <w:r>
        <w:t xml:space="preserve"> {{field-on:Bible}}</w:t>
      </w:r>
      <w:r>
        <w:t xml:space="preserve">If as this potter I will not be able to make you, house of Israel</w:t>
      </w:r>
      <w:r>
        <w:rPr>
          <w:rStyle w:val="FootnoteReference"/>
        </w:rPr>
        <w:footnoteReference w:id="8021"/>
      </w:r>
      <w:r>
        <w:t xml:space="preserve">? Behold, as clay of potter, you are in my hands.</w:t>
      </w:r>
      <w:r>
        <w:t xml:space="preserve">{{field-off:Bible}}</w:t>
      </w:r>
    </w:p>
    <w:p>
      <w:r>
        <w:rPr>
          <w:sz w:val="18"/>
          <w:color w:val="777777"/>
        </w:rPr>
        <w:t xml:space="preserve">[[@Bible:Jeremiah 18:7]] </w:t>
      </w:r>
      <w:r>
        <w:rPr>
          <w:b/>
        </w:rPr>
        <w:t xml:space="preserve">7 </w:t>
      </w:r>
      <w:r>
        <w:t xml:space="preserve"> {{field-on:Bible}}</w:t>
      </w:r>
      <w:r>
        <w:t xml:space="preserve">At one moment I will speak concerning nation or kingdom, to root them up and destroy.</w:t>
      </w:r>
      <w:r>
        <w:t xml:space="preserve">{{field-off:Bible}}</w:t>
      </w:r>
    </w:p>
    <w:p>
      <w:r>
        <w:rPr>
          <w:sz w:val="18"/>
          <w:color w:val="777777"/>
        </w:rPr>
        <w:t xml:space="preserve">[[@Bible:Jeremiah 18:8]] </w:t>
      </w:r>
      <w:r>
        <w:rPr>
          <w:b/>
        </w:rPr>
        <w:t xml:space="preserve">8 </w:t>
      </w:r>
      <w:r>
        <w:t xml:space="preserve"> {{field-on:Bible}}</w:t>
      </w:r>
      <w:r>
        <w:t xml:space="preserve">And if that nation turns from all its evils, then I will repent concerning evils which I planned to do to them.</w:t>
      </w:r>
      <w:r>
        <w:t xml:space="preserve">{{field-off:Bible}}</w:t>
      </w:r>
    </w:p>
    <w:p>
      <w:r>
        <w:rPr>
          <w:sz w:val="18"/>
          <w:color w:val="777777"/>
        </w:rPr>
        <w:t xml:space="preserve">[[@Bible:Jeremiah 18:9]] </w:t>
      </w:r>
      <w:r>
        <w:rPr>
          <w:b/>
        </w:rPr>
        <w:t xml:space="preserve">9 </w:t>
      </w:r>
      <w:r>
        <w:t xml:space="preserve"> {{field-on:Bible}}</w:t>
      </w:r>
      <w:r>
        <w:t xml:space="preserve">And at another moment I will speak concerning nation and kingdom, that it be built and planted.</w:t>
      </w:r>
      <w:r>
        <w:t xml:space="preserve">{{field-off:Bible}}</w:t>
      </w:r>
    </w:p>
    <w:p>
      <w:r>
        <w:rPr>
          <w:sz w:val="18"/>
          <w:color w:val="777777"/>
        </w:rPr>
        <w:t xml:space="preserve">[[@Bible:Jeremiah 18:10]] </w:t>
      </w:r>
      <w:r>
        <w:rPr>
          <w:b/>
        </w:rPr>
        <w:t xml:space="preserve">10 </w:t>
      </w:r>
      <w:r>
        <w:t xml:space="preserve"> {{field-on:Bible}}</w:t>
      </w:r>
      <w:r>
        <w:t xml:space="preserve">And if they do evil before me, not hearing my voice, then I will repent concerning good things which I spoke to do for them.</w:t>
      </w:r>
      <w:r>
        <w:t xml:space="preserve">{{field-off:Bible}}</w:t>
      </w:r>
    </w:p>
    <w:p>
      <w:r>
        <w:rPr>
          <w:sz w:val="18"/>
          <w:color w:val="777777"/>
        </w:rPr>
        <w:t xml:space="preserve">[[@Bible:Jeremiah 18:11]] </w:t>
      </w:r>
      <w:r>
        <w:rPr>
          <w:b/>
        </w:rPr>
        <w:t xml:space="preserve">11 </w:t>
      </w:r>
      <w:r>
        <w:t xml:space="preserve"> {{field-on:Bible}}</w:t>
      </w:r>
      <w:r>
        <w:t xml:space="preserve">And now speak to men of Judah</w:t>
      </w:r>
      <w:r>
        <w:rPr>
          <w:rStyle w:val="FootnoteReference"/>
        </w:rPr>
        <w:footnoteReference w:id="8022"/>
      </w:r>
      <w:r>
        <w:t xml:space="preserve"> and inhabitants of </w:t>
      </w:r>
      <w:r>
        <w:t xml:space="preserve">[[Jerusalem &gt;&gt; BibleKnowledgebase:@Jerusalem]]</w:t>
      </w:r>
      <w:r>
        <w:t xml:space="preserve">: Behold, I form evils against you and think thought against you. Let each turn from his evil way, and you will make your practices better.</w:t>
      </w:r>
      <w:r>
        <w:t xml:space="preserve">{{field-off:Bible}}</w:t>
      </w:r>
    </w:p>
    <w:p>
      <w:r>
        <w:rPr>
          <w:sz w:val="18"/>
          <w:color w:val="777777"/>
        </w:rPr>
        <w:t xml:space="preserve">[[@Bible:Jeremiah 18:12]] </w:t>
      </w:r>
      <w:r>
        <w:rPr>
          <w:b/>
        </w:rPr>
        <w:t xml:space="preserve">12 </w:t>
      </w:r>
      <w:r>
        <w:t xml:space="preserve"> {{field-on:Bible}}</w:t>
      </w:r>
      <w:r>
        <w:t xml:space="preserve">And they said, We will be strong, because after our turnings away we will go, and each will do pleasures of his own evil heart.</w:t>
      </w:r>
      <w:r>
        <w:t xml:space="preserve">{{field-off:Bible}}</w:t>
      </w:r>
    </w:p>
    <w:p>
      <w:r>
        <w:rPr>
          <w:sz w:val="18"/>
          <w:color w:val="777777"/>
        </w:rPr>
        <w:t xml:space="preserve">[[@Bible:Jeremiah 18:13]] </w:t>
      </w:r>
      <w:r>
        <w:rPr>
          <w:b/>
        </w:rPr>
        <w:t xml:space="preserve">13 </w:t>
      </w:r>
      <w:r>
        <w:t xml:space="preserve"> {{field-on:Bible}}</w:t>
      </w:r>
      <w:r>
        <w:t xml:space="preserve">Therefore thus says Lord: Ask now among nations who heard such fearful things as virgin Israel did greatly.</w:t>
      </w:r>
      <w:r>
        <w:t xml:space="preserve">{{field-off:Bible}}</w:t>
      </w:r>
    </w:p>
    <w:p>
      <w:r>
        <w:rPr>
          <w:sz w:val="18"/>
          <w:color w:val="777777"/>
        </w:rPr>
        <w:t xml:space="preserve">[[@Bible:Jeremiah 18:14]] </w:t>
      </w:r>
      <w:r>
        <w:rPr>
          <w:b/>
        </w:rPr>
        <w:t xml:space="preserve">14 </w:t>
      </w:r>
      <w:r>
        <w:t xml:space="preserve"> {{field-on:Bible}}</w:t>
      </w:r>
      <w:r>
        <w:t xml:space="preserve">Will breasts fail from rock, or snow from Lebanon? Will water carried violently by wind turn aside?</w:t>
      </w:r>
      <w:r>
        <w:t xml:space="preserve">{{field-off:Bible}}</w:t>
      </w:r>
    </w:p>
    <w:p>
      <w:r>
        <w:rPr>
          <w:sz w:val="18"/>
          <w:color w:val="777777"/>
        </w:rPr>
        <w:t xml:space="preserve">[[@Bible:Jeremiah 18:15]] </w:t>
      </w:r>
      <w:r>
        <w:rPr>
          <w:b/>
        </w:rPr>
        <w:t xml:space="preserve">15 </w:t>
      </w:r>
      <w:r>
        <w:t xml:space="preserve"> {{field-on:Bible}}</w:t>
      </w:r>
      <w:r>
        <w:t xml:space="preserve">Because my people forgot me. In vain they burned incense and will be weakened in their ways, eternal paths, to step on paths having no road for walking,</w:t>
      </w:r>
      <w:r>
        <w:t xml:space="preserve">{{field-off:Bible}}</w:t>
      </w:r>
    </w:p>
    <w:p>
      <w:r>
        <w:rPr>
          <w:sz w:val="18"/>
          <w:color w:val="777777"/>
        </w:rPr>
        <w:t xml:space="preserve">[[@Bible:Jeremiah 18:16]] </w:t>
      </w:r>
      <w:r>
        <w:rPr>
          <w:b/>
        </w:rPr>
        <w:t xml:space="preserve">16 </w:t>
      </w:r>
      <w:r>
        <w:t xml:space="preserve"> {{field-on:Bible}}</w:t>
      </w:r>
      <w:r>
        <w:t xml:space="preserve">to set their land into destruction and everlasting hissing. All passing through it will be astonished and shake their heads.</w:t>
      </w:r>
      <w:r>
        <w:t xml:space="preserve">{{field-off:Bible}}</w:t>
      </w:r>
    </w:p>
    <w:p>
      <w:r>
        <w:rPr>
          <w:sz w:val="18"/>
          <w:color w:val="777777"/>
        </w:rPr>
        <w:t xml:space="preserve">[[@Bible:Jeremiah 18:17]] </w:t>
      </w:r>
      <w:r>
        <w:rPr>
          <w:b/>
        </w:rPr>
        <w:t xml:space="preserve">17 </w:t>
      </w:r>
      <w:r>
        <w:t xml:space="preserve"> {{field-on:Bible}}</w:t>
      </w:r>
      <w:r>
        <w:t xml:space="preserve">As wind of heat I will scatter them before face of their enemies. I will show them day of their destruction.</w:t>
      </w:r>
      <w:r>
        <w:t xml:space="preserve">{{field-off:Bible}}</w:t>
      </w:r>
    </w:p>
    <w:p>
      <w:r>
        <w:rPr>
          <w:sz w:val="18"/>
          <w:color w:val="777777"/>
        </w:rPr>
        <w:t xml:space="preserve">[[@Bible:Jeremiah 18:18]] </w:t>
      </w:r>
      <w:r>
        <w:rPr>
          <w:b/>
        </w:rPr>
        <w:t xml:space="preserve">18 </w:t>
      </w:r>
      <w:r>
        <w:t xml:space="preserve"> {{field-on:Bible}}</w:t>
      </w:r>
      <w:r>
        <w:t xml:space="preserve">And they said, Come, let us think thought against Jeremiah, because law will not perish from priest and counsel from wise man and word from prophet. Come, let us strike him with tongue and hear all his words.</w:t>
      </w:r>
      <w:r>
        <w:t xml:space="preserve">{{field-off:Bible}}</w:t>
      </w:r>
    </w:p>
    <w:p>
      <w:r>
        <w:rPr>
          <w:sz w:val="18"/>
          <w:color w:val="777777"/>
        </w:rPr>
        <w:t xml:space="preserve">[[@Bible:Jeremiah 18:19]] </w:t>
      </w:r>
      <w:r>
        <w:rPr>
          <w:b/>
        </w:rPr>
        <w:t xml:space="preserve">19 </w:t>
      </w:r>
      <w:r>
        <w:t xml:space="preserve"> {{field-on:Bible}}</w:t>
      </w:r>
      <w:r>
        <w:t xml:space="preserve">Hear me, Lord, and hear voice of my plea.</w:t>
      </w:r>
      <w:r>
        <w:t xml:space="preserve">{{field-off:Bible}}</w:t>
      </w:r>
    </w:p>
    <w:p>
      <w:r>
        <w:rPr>
          <w:sz w:val="18"/>
          <w:color w:val="777777"/>
        </w:rPr>
        <w:t xml:space="preserve">[[@Bible:Jeremiah 18:20]] </w:t>
      </w:r>
      <w:r>
        <w:rPr>
          <w:b/>
        </w:rPr>
        <w:t xml:space="preserve">20 </w:t>
      </w:r>
      <w:r>
        <w:t xml:space="preserve"> {{field-on:Bible}}</w:t>
      </w:r>
      <w:r>
        <w:t xml:space="preserve">Is evil repaid in place of good? Because they spoke words against my soul, and hid their punishment for me. Remember my standing before your face to speak good things for them, to turn your wrath away from them.</w:t>
      </w:r>
      <w:r>
        <w:t xml:space="preserve">{{field-off:Bible}}</w:t>
      </w:r>
    </w:p>
    <w:p>
      <w:r>
        <w:rPr>
          <w:sz w:val="18"/>
          <w:color w:val="777777"/>
        </w:rPr>
        <w:t xml:space="preserve">[[@Bible:Jeremiah 18:21]] </w:t>
      </w:r>
      <w:r>
        <w:rPr>
          <w:b/>
        </w:rPr>
        <w:t xml:space="preserve">21 </w:t>
      </w:r>
      <w:r>
        <w:t xml:space="preserve"> {{field-on:Bible}}</w:t>
      </w:r>
      <w:r>
        <w:t xml:space="preserve">Therefore give their sons to famine and gather them into hands of sword. Let their wives become childless and widows, and their men become killed by death, and their young men fallen by sword in war.</w:t>
      </w:r>
      <w:r>
        <w:t xml:space="preserve">{{field-off:Bible}}</w:t>
      </w:r>
    </w:p>
    <w:p>
      <w:r>
        <w:rPr>
          <w:sz w:val="18"/>
          <w:color w:val="777777"/>
        </w:rPr>
        <w:t xml:space="preserve">[[@Bible:Jeremiah 18:22]] </w:t>
      </w:r>
      <w:r>
        <w:rPr>
          <w:b/>
        </w:rPr>
        <w:t xml:space="preserve">22 </w:t>
      </w:r>
      <w:r>
        <w:t xml:space="preserve"> {{field-on:Bible}}</w:t>
      </w:r>
      <w:r>
        <w:t xml:space="preserve">Let cry come in their houses, because you will bring robbers on them suddenly, because they laid word for my capture and hid snares against me.</w:t>
      </w:r>
      <w:r>
        <w:t xml:space="preserve">{{field-off:Bible}}</w:t>
      </w:r>
    </w:p>
    <w:p>
      <w:r>
        <w:rPr>
          <w:sz w:val="18"/>
          <w:color w:val="777777"/>
        </w:rPr>
        <w:t xml:space="preserve">[[@Bible:Jeremiah 18:23]] </w:t>
      </w:r>
      <w:r>
        <w:rPr>
          <w:b/>
        </w:rPr>
        <w:t xml:space="preserve">23 </w:t>
      </w:r>
      <w:r>
        <w:t xml:space="preserve"> {{field-on:Bible}}</w:t>
      </w:r>
      <w:r>
        <w:t xml:space="preserve">And you, Lord, knew all their counsel against me for death. Do not acquit their injustices, and do not wipe away their sins from before your face. Let their weakness be before you; in time of your wrath do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[[@Bible:Jeremiah 19:1]] </w:t>
      </w:r>
      <w:r>
        <w:rPr>
          <w:b/>
        </w:rPr>
        <w:t xml:space="preserve">1 </w:t>
      </w:r>
      <w:r>
        <w:t xml:space="preserve"> {{field-on:Bible}}</w:t>
      </w:r>
      <w:r>
        <w:t xml:space="preserve">Then Lord said to me, Go and buy shaped earthen jar and bring from elders of people and from elders of priests,</w:t>
      </w:r>
      <w:r>
        <w:t xml:space="preserve">{{field-off:Bible}}</w:t>
      </w:r>
    </w:p>
    <w:p>
      <w:r>
        <w:rPr>
          <w:sz w:val="18"/>
          <w:color w:val="777777"/>
        </w:rPr>
        <w:t xml:space="preserve">[[@Bible:Jeremiah 19:2]] </w:t>
      </w:r>
      <w:r>
        <w:rPr>
          <w:b/>
        </w:rPr>
        <w:t xml:space="preserve">2 </w:t>
      </w:r>
      <w:r>
        <w:t xml:space="preserve"> {{field-on:Bible}}</w:t>
      </w:r>
      <w:r>
        <w:t xml:space="preserve">and you will go out to burial place of sons of their children, which is by entrances of gate of potsherd, and there read all words which I speak to you,</w:t>
      </w:r>
      <w:r>
        <w:t xml:space="preserve">{{field-off:Bible}}</w:t>
      </w:r>
    </w:p>
    <w:p>
      <w:r>
        <w:rPr>
          <w:sz w:val="18"/>
          <w:color w:val="777777"/>
        </w:rPr>
        <w:t xml:space="preserve">[[@Bible:Jeremiah 19:3]] </w:t>
      </w:r>
      <w:r>
        <w:rPr>
          <w:b/>
        </w:rPr>
        <w:t xml:space="preserve">3 </w:t>
      </w:r>
      <w:r>
        <w:t xml:space="preserve"> {{field-on:Bible}}</w:t>
      </w:r>
      <w:r>
        <w:t xml:space="preserve">and say to them, Hear word of Lord, kings of Judah</w:t>
      </w:r>
      <w:r>
        <w:rPr>
          <w:rStyle w:val="FootnoteReference"/>
        </w:rPr>
        <w:footnoteReference w:id="8023"/>
      </w:r>
      <w:r>
        <w:t xml:space="preserve"> and men of Judah and inhabitants of </w:t>
      </w:r>
      <w:r>
        <w:t xml:space="preserve">[[Jerusalem &gt;&gt; BibleKnowledgebase:@Jerusalem]]</w:t>
      </w:r>
      <w:r>
        <w:t xml:space="preserve"> and those entering these gates. Thus says Lord God of Israel</w:t>
      </w:r>
      <w:r>
        <w:rPr>
          <w:rStyle w:val="FootnoteReference"/>
        </w:rPr>
        <w:footnoteReference w:id="8024"/>
      </w:r>
      <w:r>
        <w:t xml:space="preserve">: Behold, I bring on this place evils so that ears of everyone hearing them will ring.</w:t>
      </w:r>
      <w:r>
        <w:t xml:space="preserve">{{field-off:Bible}}</w:t>
      </w:r>
    </w:p>
    <w:p>
      <w:r>
        <w:rPr>
          <w:sz w:val="18"/>
          <w:color w:val="777777"/>
        </w:rPr>
        <w:t xml:space="preserve">[[@Bible:Jeremiah 19:4]] </w:t>
      </w:r>
      <w:r>
        <w:rPr>
          <w:b/>
        </w:rPr>
        <w:t xml:space="preserve">4 </w:t>
      </w:r>
      <w:r>
        <w:t xml:space="preserve"> {{field-on:Bible}}</w:t>
      </w:r>
      <w:r>
        <w:t xml:space="preserve">Because they abandoned me and estranged this place and burned incense in it to foreign gods whom they and their fathers and kings of Judah did not know, and they filled this place with innocent bloods,</w:t>
      </w:r>
      <w:r>
        <w:t xml:space="preserve">{{field-off:Bible}}</w:t>
      </w:r>
    </w:p>
    <w:p>
      <w:r>
        <w:rPr>
          <w:sz w:val="18"/>
          <w:color w:val="777777"/>
        </w:rPr>
        <w:t xml:space="preserve">[[@Bible:Jeremiah 19:5]] </w:t>
      </w:r>
      <w:r>
        <w:rPr>
          <w:b/>
        </w:rPr>
        <w:t xml:space="preserve">5 </w:t>
      </w:r>
      <w:r>
        <w:t xml:space="preserve"> {{field-on:Bible}}</w:t>
      </w:r>
      <w:r>
        <w:t xml:space="preserve">and built high places to Baal to burn their sons in fire, which I did not command nor speak nor conceive in my heart.</w:t>
      </w:r>
      <w:r>
        <w:t xml:space="preserve">{{field-off:Bible}}</w:t>
      </w:r>
    </w:p>
    <w:p>
      <w:r>
        <w:rPr>
          <w:sz w:val="18"/>
          <w:color w:val="777777"/>
        </w:rPr>
        <w:t xml:space="preserve">[[@Bible:Jeremiah 19:6]] </w:t>
      </w:r>
      <w:r>
        <w:rPr>
          <w:b/>
        </w:rPr>
        <w:t xml:space="preserve">6 </w:t>
      </w:r>
      <w:r>
        <w:t xml:space="preserve"> {{field-on:Bible}}</w:t>
      </w:r>
      <w:r>
        <w:t xml:space="preserve">Therefore behold, days come, says Lord, and this place will no longer be called Falling Away and burial place of son of Hinnom, but burial place of slaughter.</w:t>
      </w:r>
      <w:r>
        <w:t xml:space="preserve">{{field-off:Bible}}</w:t>
      </w:r>
    </w:p>
    <w:p>
      <w:r>
        <w:rPr>
          <w:sz w:val="18"/>
          <w:color w:val="777777"/>
        </w:rPr>
        <w:t xml:space="preserve">[[@Bible:Jeremiah 19:7]] </w:t>
      </w:r>
      <w:r>
        <w:rPr>
          <w:b/>
        </w:rPr>
        <w:t xml:space="preserve">7 </w:t>
      </w:r>
      <w:r>
        <w:t xml:space="preserve"> {{field-on:Bible}}</w:t>
      </w:r>
      <w:r>
        <w:t xml:space="preserve">And I will slaughter counsel of Judah and counsel of </w:t>
      </w:r>
      <w:r>
        <w:t xml:space="preserve">[[Jerusalem &gt;&gt; BibleKnowledgebase:@Jerusalem]]</w:t>
      </w:r>
      <w:r>
        <w:t xml:space="preserve"> in this place, and I will cast them down by sword before their enemies and in hands of those seeking their souls, and I will give their dead bodies for food to birds of heaven and beasts of earth.</w:t>
      </w:r>
      <w:r>
        <w:t xml:space="preserve">{{field-off:Bible}}</w:t>
      </w:r>
    </w:p>
    <w:p>
      <w:r>
        <w:rPr>
          <w:sz w:val="18"/>
          <w:color w:val="777777"/>
        </w:rPr>
        <w:t xml:space="preserve">[[@Bible:Jeremiah 19:8]] </w:t>
      </w:r>
      <w:r>
        <w:rPr>
          <w:b/>
        </w:rPr>
        <w:t xml:space="preserve">8 </w:t>
      </w:r>
      <w:r>
        <w:t xml:space="preserve"> {{field-on:Bible}}</w:t>
      </w:r>
      <w:r>
        <w:t xml:space="preserve">And I will set this city into destruction and hissing. Everyone passing by upon it will look gloomy and hiss over every plague of it.</w:t>
      </w:r>
      <w:r>
        <w:t xml:space="preserve">{{field-off:Bible}}</w:t>
      </w:r>
    </w:p>
    <w:p>
      <w:r>
        <w:rPr>
          <w:sz w:val="18"/>
          <w:color w:val="777777"/>
        </w:rPr>
        <w:t xml:space="preserve">[[@Bible:Jeremiah 19:9]] </w:t>
      </w:r>
      <w:r>
        <w:rPr>
          <w:b/>
        </w:rPr>
        <w:t xml:space="preserve">9 </w:t>
      </w:r>
      <w:r>
        <w:t xml:space="preserve"> {{field-on:Bible}}</w:t>
      </w:r>
      <w:r>
        <w:t xml:space="preserve">And they will eat flesh of their sons and flesh of their daughters, and each will eat flesh of his neighbor in siege and straitness with which their enemies will besiege them.</w:t>
      </w:r>
      <w:r>
        <w:t xml:space="preserve">{{field-off:Bible}}</w:t>
      </w:r>
    </w:p>
    <w:p>
      <w:r>
        <w:rPr>
          <w:sz w:val="18"/>
          <w:color w:val="777777"/>
        </w:rPr>
        <w:t xml:space="preserve">[[@Bible:Jeremiah 19:10]] </w:t>
      </w:r>
      <w:r>
        <w:rPr>
          <w:b/>
        </w:rPr>
        <w:t xml:space="preserve">10 </w:t>
      </w:r>
      <w:r>
        <w:t xml:space="preserve"> {{field-on:Bible}}</w:t>
      </w:r>
      <w:r>
        <w:t xml:space="preserve">And you will crush the jar before eyes of men going out with you,</w:t>
      </w:r>
      <w:r>
        <w:t xml:space="preserve">{{field-off:Bible}}</w:t>
      </w:r>
    </w:p>
    <w:p>
      <w:r>
        <w:rPr>
          <w:sz w:val="18"/>
          <w:color w:val="777777"/>
        </w:rPr>
        <w:t xml:space="preserve">[[@Bible:Jeremiah 19:11]] </w:t>
      </w:r>
      <w:r>
        <w:rPr>
          <w:b/>
        </w:rPr>
        <w:t xml:space="preserve">11 </w:t>
      </w:r>
      <w:r>
        <w:t xml:space="preserve"> {{field-on:Bible}}</w:t>
      </w:r>
      <w:r>
        <w:t xml:space="preserve">and say, Thus says Lord: So I will crush this people and this city just as earthen vessel is crushed which cannot still be healed.</w:t>
      </w:r>
      <w:r>
        <w:t xml:space="preserve">{{field-off:Bible}}</w:t>
      </w:r>
    </w:p>
    <w:p>
      <w:r>
        <w:rPr>
          <w:sz w:val="18"/>
          <w:color w:val="777777"/>
        </w:rPr>
        <w:t xml:space="preserve">[[@Bible:Jeremiah 19:12]] </w:t>
      </w:r>
      <w:r>
        <w:rPr>
          <w:b/>
        </w:rPr>
        <w:t xml:space="preserve">12 </w:t>
      </w:r>
      <w:r>
        <w:t xml:space="preserve"> {{field-on:Bible}}</w:t>
      </w:r>
      <w:r>
        <w:t xml:space="preserve">Thus I will do, says Lord, to this place and those dwelling in it, to make this city like the fallen place.</w:t>
      </w:r>
      <w:r>
        <w:t xml:space="preserve">{{field-off:Bible}}</w:t>
      </w:r>
    </w:p>
    <w:p>
      <w:r>
        <w:rPr>
          <w:sz w:val="18"/>
          <w:color w:val="777777"/>
        </w:rPr>
        <w:t xml:space="preserve">[[@Bible:Jeremiah 19:13]] </w:t>
      </w:r>
      <w:r>
        <w:rPr>
          <w:b/>
        </w:rPr>
        <w:t xml:space="preserve">13 </w:t>
      </w:r>
      <w:r>
        <w:t xml:space="preserve"> {{field-on:Bible}}</w:t>
      </w:r>
      <w:r>
        <w:t xml:space="preserve">And houses of </w:t>
      </w:r>
      <w:r>
        <w:t xml:space="preserve">[[Jerusalem &gt;&gt; BibleKnowledgebase:@Jerusalem]]</w:t>
      </w:r>
      <w:r>
        <w:t xml:space="preserve"> and houses of kings of Judah will be as place of falling away of uncleannesses, in all houses in which they burned incense on their roofs to all army of heaven and poured drink offerings to foreign gods.</w:t>
      </w:r>
      <w:r>
        <w:t xml:space="preserve">{{field-off:Bible}}</w:t>
      </w:r>
    </w:p>
    <w:p>
      <w:r>
        <w:rPr>
          <w:sz w:val="18"/>
          <w:color w:val="777777"/>
        </w:rPr>
        <w:t xml:space="preserve">[[@Bible:Jeremiah 19:14]] </w:t>
      </w:r>
      <w:r>
        <w:rPr>
          <w:b/>
        </w:rPr>
        <w:t xml:space="preserve">14 </w:t>
      </w:r>
      <w:r>
        <w:t xml:space="preserve"> {{field-on:Bible}}</w:t>
      </w:r>
      <w:r>
        <w:t xml:space="preserve">And Jeremiah</w:t>
      </w:r>
      <w:r>
        <w:rPr>
          <w:rStyle w:val="FootnoteReference"/>
        </w:rPr>
        <w:footnoteReference w:id="8025"/>
      </w:r>
      <w:r>
        <w:t xml:space="preserve"> came from the place of falling away where Lord sent him there to prophesy, and he stood in court of house of Lord and said to all the people,</w:t>
      </w:r>
      <w:r>
        <w:t xml:space="preserve">{{field-off:Bible}}</w:t>
      </w:r>
    </w:p>
    <w:p>
      <w:r>
        <w:rPr>
          <w:sz w:val="18"/>
          <w:color w:val="777777"/>
        </w:rPr>
        <w:t xml:space="preserve">[[@Bible:Jeremiah 19:15]] </w:t>
      </w:r>
      <w:r>
        <w:rPr>
          <w:b/>
        </w:rPr>
        <w:t xml:space="preserve">15 </w:t>
      </w:r>
      <w:r>
        <w:t xml:space="preserve"> {{field-on:Bible}}</w:t>
      </w:r>
      <w:r>
        <w:t xml:space="preserve">Thus says Lord: Behold, I bring on this city and on all her cities and on her villages all evils which I spoke against her, because they hardened their neck so as not to hear my words.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[[@Bible:Jeremiah 20:1]] </w:t>
      </w:r>
      <w:r>
        <w:rPr>
          <w:b/>
        </w:rPr>
        <w:t xml:space="preserve">1 </w:t>
      </w:r>
      <w:r>
        <w:t xml:space="preserve"> {{field-on:Bible}}</w:t>
      </w:r>
      <w:r>
        <w:t xml:space="preserve">And Pashhur son of Immer the priest, and he was appointed ruler of house of Lord, heard Jeremiah</w:t>
      </w:r>
      <w:r>
        <w:rPr>
          <w:rStyle w:val="FootnoteReference"/>
        </w:rPr>
        <w:footnoteReference w:id="8026"/>
      </w:r>
      <w:r>
        <w:t xml:space="preserve"> prophesying these words.</w:t>
      </w:r>
      <w:r>
        <w:t xml:space="preserve">{{field-off:Bible}}</w:t>
      </w:r>
    </w:p>
    <w:p>
      <w:r>
        <w:rPr>
          <w:sz w:val="18"/>
          <w:color w:val="777777"/>
        </w:rPr>
        <w:t xml:space="preserve">[[@Bible:Jeremiah 20:2]] </w:t>
      </w:r>
      <w:r>
        <w:rPr>
          <w:b/>
        </w:rPr>
        <w:t xml:space="preserve">2 </w:t>
      </w:r>
      <w:r>
        <w:t xml:space="preserve"> {{field-on:Bible}}</w:t>
      </w:r>
      <w:r>
        <w:t xml:space="preserve">And he struck him and threw him into stocks, which were at gate of house appointed of upper place, which was in house of Lord.</w:t>
      </w:r>
      <w:r>
        <w:t xml:space="preserve">{{field-off:Bible}}</w:t>
      </w:r>
    </w:p>
    <w:p>
      <w:r>
        <w:rPr>
          <w:sz w:val="18"/>
          <w:color w:val="777777"/>
        </w:rPr>
        <w:t xml:space="preserve">[[@Bible:Jeremiah 20:3]] </w:t>
      </w:r>
      <w:r>
        <w:rPr>
          <w:b/>
        </w:rPr>
        <w:t xml:space="preserve">3 </w:t>
      </w:r>
      <w:r>
        <w:t xml:space="preserve"> {{field-on:Bible}}</w:t>
      </w:r>
      <w:r>
        <w:t xml:space="preserve">And Pashhur brought Jeremiah out from the stocks, and Jeremiah said to him, Lord did not call your name Pashhur, but Exile.</w:t>
      </w:r>
      <w:r>
        <w:t xml:space="preserve">{{field-off:Bible}}</w:t>
      </w:r>
    </w:p>
    <w:p>
      <w:r>
        <w:rPr>
          <w:sz w:val="18"/>
          <w:color w:val="777777"/>
        </w:rPr>
        <w:t xml:space="preserve">[[@Bible:Jeremiah 20:4]] </w:t>
      </w:r>
      <w:r>
        <w:rPr>
          <w:b/>
        </w:rPr>
        <w:t xml:space="preserve">4 </w:t>
      </w:r>
      <w:r>
        <w:t xml:space="preserve"> {{field-on:Bible}}</w:t>
      </w:r>
      <w:r>
        <w:t xml:space="preserve">Because thus says Lord: Behold, I give you into exile with all your friends, and they will fall by sword of their enemies and your eyes will see, and I will give you and all Judah</w:t>
      </w:r>
      <w:r>
        <w:rPr>
          <w:rStyle w:val="FootnoteReference"/>
        </w:rPr>
        <w:footnoteReference w:id="8027"/>
      </w:r>
      <w:r>
        <w:t xml:space="preserve"> into hands of king of Babylon, and they will carry them away and cut them down with swords.</w:t>
      </w:r>
      <w:r>
        <w:t xml:space="preserve">{{field-off:Bible}}</w:t>
      </w:r>
    </w:p>
    <w:p>
      <w:r>
        <w:rPr>
          <w:sz w:val="18"/>
          <w:color w:val="777777"/>
        </w:rPr>
        <w:t xml:space="preserve">[[@Bible:Jeremiah 20:5]] </w:t>
      </w:r>
      <w:r>
        <w:rPr>
          <w:b/>
        </w:rPr>
        <w:t xml:space="preserve">5 </w:t>
      </w:r>
      <w:r>
        <w:t xml:space="preserve"> {{field-on:Bible}}</w:t>
      </w:r>
      <w:r>
        <w:t xml:space="preserve">And I will give all strength of this city and all its toils and all treasures of king of Judah into hands of his enemies, and they will carry them into Babylon.</w:t>
      </w:r>
      <w:r>
        <w:t xml:space="preserve">{{field-off:Bible}}</w:t>
      </w:r>
    </w:p>
    <w:p>
      <w:r>
        <w:rPr>
          <w:sz w:val="18"/>
          <w:color w:val="777777"/>
        </w:rPr>
        <w:t xml:space="preserve">[[@Bible:Jeremiah 20:6]] </w:t>
      </w:r>
      <w:r>
        <w:rPr>
          <w:b/>
        </w:rPr>
        <w:t xml:space="preserve">6 </w:t>
      </w:r>
      <w:r>
        <w:t xml:space="preserve"> {{field-on:Bible}}</w:t>
      </w:r>
      <w:r>
        <w:t xml:space="preserve">And you and all dwelling in your house will go into captivity, and in Babylon you will die, and there you will be buried, you and all your friends to whom you prophesied lies.</w:t>
      </w:r>
      <w:r>
        <w:t xml:space="preserve">{{field-off:Bible}}</w:t>
      </w:r>
    </w:p>
    <w:p>
      <w:r>
        <w:rPr>
          <w:sz w:val="18"/>
          <w:color w:val="777777"/>
        </w:rPr>
        <w:t xml:space="preserve">[[@Bible:Jeremiah 20:7]] </w:t>
      </w:r>
      <w:r>
        <w:rPr>
          <w:b/>
        </w:rPr>
        <w:t xml:space="preserve">7 </w:t>
      </w:r>
      <w:r>
        <w:t xml:space="preserve"> {{field-on:Bible}}</w:t>
      </w:r>
      <w:r>
        <w:t xml:space="preserve">You deceived me, Lord, and I was deceived. You overpowered me and prevailed. I became for laughter all day. I was spent being mocked.</w:t>
      </w:r>
      <w:r>
        <w:t xml:space="preserve">{{field-off:Bible}}</w:t>
      </w:r>
    </w:p>
    <w:p>
      <w:r>
        <w:rPr>
          <w:sz w:val="18"/>
          <w:color w:val="777777"/>
        </w:rPr>
        <w:t xml:space="preserve">[[@Bible:Jeremiah 20:8]] </w:t>
      </w:r>
      <w:r>
        <w:rPr>
          <w:b/>
        </w:rPr>
        <w:t xml:space="preserve">8 </w:t>
      </w:r>
      <w:r>
        <w:t xml:space="preserve"> {{field-on:Bible}}</w:t>
      </w:r>
      <w:r>
        <w:t xml:space="preserve">Because with bitter word I will laugh. Lawlessness and misery I will call out, because word of Lord became to me for reproach and for mockery all my days.</w:t>
      </w:r>
      <w:r>
        <w:t xml:space="preserve">{{field-off:Bible}}</w:t>
      </w:r>
    </w:p>
    <w:p>
      <w:r>
        <w:rPr>
          <w:sz w:val="18"/>
          <w:color w:val="777777"/>
        </w:rPr>
        <w:t xml:space="preserve">[[@Bible:Jeremiah 20:9]] </w:t>
      </w:r>
      <w:r>
        <w:rPr>
          <w:b/>
        </w:rPr>
        <w:t xml:space="preserve">9 </w:t>
      </w:r>
      <w:r>
        <w:t xml:space="preserve"> {{field-on:Bible}}</w:t>
      </w:r>
      <w:r>
        <w:t xml:space="preserve">And I said, I will not name the name of Lord and I will not speak any longer in his name. And it became like burning fire flaming in my bones, and I am weakened from every side and cannot bear it.</w:t>
      </w:r>
      <w:r>
        <w:t xml:space="preserve">{{field-off:Bible}}</w:t>
      </w:r>
    </w:p>
    <w:p>
      <w:r>
        <w:rPr>
          <w:sz w:val="18"/>
          <w:color w:val="777777"/>
        </w:rPr>
        <w:t xml:space="preserve">[[@Bible:Jeremiah 20:10]] </w:t>
      </w:r>
      <w:r>
        <w:rPr>
          <w:b/>
        </w:rPr>
        <w:t xml:space="preserve">10 </w:t>
      </w:r>
      <w:r>
        <w:t xml:space="preserve"> {{field-on:Bible}}</w:t>
      </w:r>
      <w:r>
        <w:t xml:space="preserve">Because I heard blame of many gathering around: Assemble, and let us assemble against him. All men his friends, watch his thought, if he will be deceived and we will prevail against him and take our vengeance from him.</w:t>
      </w:r>
      <w:r>
        <w:t xml:space="preserve">{{field-off:Bible}}</w:t>
      </w:r>
    </w:p>
    <w:p>
      <w:r>
        <w:rPr>
          <w:sz w:val="18"/>
          <w:color w:val="777777"/>
        </w:rPr>
        <w:t xml:space="preserve">[[@Bible:Jeremiah 20:11]] </w:t>
      </w:r>
      <w:r>
        <w:rPr>
          <w:b/>
        </w:rPr>
        <w:t xml:space="preserve">11 </w:t>
      </w:r>
      <w:r>
        <w:t xml:space="preserve"> {{field-on:Bible}}</w:t>
      </w:r>
      <w:r>
        <w:t xml:space="preserve">And Lord with me as mighty warrior. Because of this they persecuted me and could not prevail. They were greatly ashamed, because they did not understand. Their eternal dishonors will not be forgotten.</w:t>
      </w:r>
      <w:r>
        <w:t xml:space="preserve">{{field-off:Bible}}</w:t>
      </w:r>
    </w:p>
    <w:p>
      <w:r>
        <w:rPr>
          <w:sz w:val="18"/>
          <w:color w:val="777777"/>
        </w:rPr>
        <w:t xml:space="preserve">[[@Bible:Jeremiah 20:12]] </w:t>
      </w:r>
      <w:r>
        <w:rPr>
          <w:b/>
        </w:rPr>
        <w:t xml:space="preserve">12 </w:t>
      </w:r>
      <w:r>
        <w:t xml:space="preserve"> {{field-on:Bible}}</w:t>
      </w:r>
      <w:r>
        <w:t xml:space="preserve">Lord, testing righteous and understanding kidneys and heart, let me see from you vengeance on them, because to you I revealed my defense.</w:t>
      </w:r>
      <w:r>
        <w:t xml:space="preserve">{{field-off:Bible}}</w:t>
      </w:r>
    </w:p>
    <w:p>
      <w:r>
        <w:rPr>
          <w:sz w:val="18"/>
          <w:color w:val="777777"/>
        </w:rPr>
        <w:t xml:space="preserve">[[@Bible:Jeremiah 20:13]] </w:t>
      </w:r>
      <w:r>
        <w:rPr>
          <w:b/>
        </w:rPr>
        <w:t xml:space="preserve">13 </w:t>
      </w:r>
      <w:r>
        <w:t xml:space="preserve"> {{field-on:Bible}}</w:t>
      </w:r>
      <w:r>
        <w:t xml:space="preserve">Sing to Lord. Praise him, because he rescued soul of poor man from hand of evildoers.</w:t>
      </w:r>
      <w:r>
        <w:t xml:space="preserve">{{field-off:Bible}}</w:t>
      </w:r>
    </w:p>
    <w:p>
      <w:r>
        <w:rPr>
          <w:sz w:val="18"/>
          <w:color w:val="777777"/>
        </w:rPr>
        <w:t xml:space="preserve">[[@Bible:Jeremiah 20:14]] </w:t>
      </w:r>
      <w:r>
        <w:rPr>
          <w:b/>
        </w:rPr>
        <w:t xml:space="preserve">14 </w:t>
      </w:r>
      <w:r>
        <w:t xml:space="preserve"> {{field-on:Bible}}</w:t>
      </w:r>
      <w:r>
        <w:t xml:space="preserve">Cursed day in which I was born. Let not day in which my mother bore me be blessed.</w:t>
      </w:r>
      <w:r>
        <w:t xml:space="preserve">{{field-off:Bible}}</w:t>
      </w:r>
    </w:p>
    <w:p>
      <w:r>
        <w:rPr>
          <w:sz w:val="18"/>
          <w:color w:val="777777"/>
        </w:rPr>
        <w:t xml:space="preserve">[[@Bible:Jeremiah 20:15]] </w:t>
      </w:r>
      <w:r>
        <w:rPr>
          <w:b/>
        </w:rPr>
        <w:t xml:space="preserve">15 </w:t>
      </w:r>
      <w:r>
        <w:t xml:space="preserve"> {{field-on:Bible}}</w:t>
      </w:r>
      <w:r>
        <w:t xml:space="preserve">Cursed man who brought good news to my father, saying, A male was born to you, rejoicing with joy.</w:t>
      </w:r>
      <w:r>
        <w:t xml:space="preserve">{{field-off:Bible}}</w:t>
      </w:r>
    </w:p>
    <w:p>
      <w:r>
        <w:rPr>
          <w:sz w:val="18"/>
          <w:color w:val="777777"/>
        </w:rPr>
        <w:t xml:space="preserve">[[@Bible:Jeremiah 20:16]] </w:t>
      </w:r>
      <w:r>
        <w:rPr>
          <w:b/>
        </w:rPr>
        <w:t xml:space="preserve">16 </w:t>
      </w:r>
      <w:r>
        <w:t xml:space="preserve"> {{field-on:Bible}}</w:t>
      </w:r>
      <w:r>
        <w:t xml:space="preserve">Let that man be like cities which Lord overthrew in anger and did not relent. Let him hear cry in morning and battle-shout at midday,</w:t>
      </w:r>
      <w:r>
        <w:t xml:space="preserve">{{field-off:Bible}}</w:t>
      </w:r>
    </w:p>
    <w:p>
      <w:r>
        <w:rPr>
          <w:sz w:val="18"/>
          <w:color w:val="777777"/>
        </w:rPr>
        <w:t xml:space="preserve">[[@Bible:Jeremiah 20:17]] </w:t>
      </w:r>
      <w:r>
        <w:rPr>
          <w:b/>
        </w:rPr>
        <w:t xml:space="preserve">17 </w:t>
      </w:r>
      <w:r>
        <w:t xml:space="preserve"> {{field-on:Bible}}</w:t>
      </w:r>
      <w:r>
        <w:t xml:space="preserve">because he did not kill me in womb of mother, and my mother became my tomb and womb of eternal conception.</w:t>
      </w:r>
      <w:r>
        <w:t xml:space="preserve">{{field-off:Bible}}</w:t>
      </w:r>
    </w:p>
    <w:p>
      <w:r>
        <w:rPr>
          <w:sz w:val="18"/>
          <w:color w:val="777777"/>
        </w:rPr>
        <w:t xml:space="preserve">[[@Bible:Jeremiah 20:18]] </w:t>
      </w:r>
      <w:r>
        <w:rPr>
          <w:b/>
        </w:rPr>
        <w:t xml:space="preserve">18 </w:t>
      </w:r>
      <w:r>
        <w:t xml:space="preserve"> {{field-on:Bible}}</w:t>
      </w:r>
      <w:r>
        <w:t xml:space="preserve">Why was this? I came out from womb to see toils and pains, and my days passed in shame.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[[@Bible:Jeremiah 21:1]] </w:t>
      </w:r>
      <w:r>
        <w:rPr>
          <w:b/>
        </w:rPr>
        <w:t xml:space="preserve">1 </w:t>
      </w:r>
      <w:r>
        <w:t xml:space="preserve"> {{field-on:Bible}}</w:t>
      </w:r>
      <w:r>
        <w:t xml:space="preserve">Word coming from Lord to Jeremiah</w:t>
      </w:r>
      <w:r>
        <w:rPr>
          <w:rStyle w:val="FootnoteReference"/>
        </w:rPr>
        <w:footnoteReference w:id="8028"/>
      </w:r>
      <w:r>
        <w:t xml:space="preserve"> when king Zedekiah sent to him Pashhur son of Melchiah and Zephaniah</w:t>
      </w:r>
      <w:r>
        <w:rPr>
          <w:rStyle w:val="FootnoteReference"/>
        </w:rPr>
        <w:footnoteReference w:id="8029"/>
      </w:r>
      <w:r>
        <w:t xml:space="preserve"> son of Maaseiah the priest, saying,</w:t>
      </w:r>
      <w:r>
        <w:t xml:space="preserve">{{field-off:Bible}}</w:t>
      </w:r>
    </w:p>
    <w:p>
      <w:r>
        <w:rPr>
          <w:sz w:val="18"/>
          <w:color w:val="777777"/>
        </w:rPr>
        <w:t xml:space="preserve">[[@Bible:Jeremiah 21:2]] </w:t>
      </w:r>
      <w:r>
        <w:rPr>
          <w:b/>
        </w:rPr>
        <w:t xml:space="preserve">2 </w:t>
      </w:r>
      <w:r>
        <w:t xml:space="preserve"> {{field-on:Bible}}</w:t>
      </w:r>
      <w:r>
        <w:t xml:space="preserve">Ask Lord concerning us, because king of Babylon has risen against us, if Lord will act according to all his wonders and go away from us.</w:t>
      </w:r>
      <w:r>
        <w:t xml:space="preserve">{{field-off:Bible}}</w:t>
      </w:r>
    </w:p>
    <w:p>
      <w:r>
        <w:rPr>
          <w:sz w:val="18"/>
          <w:color w:val="777777"/>
        </w:rPr>
        <w:t xml:space="preserve">[[@Bible:Jeremiah 21:3]] </w:t>
      </w:r>
      <w:r>
        <w:rPr>
          <w:b/>
        </w:rPr>
        <w:t xml:space="preserve">3 </w:t>
      </w:r>
      <w:r>
        <w:t xml:space="preserve"> {{field-on:Bible}}</w:t>
      </w:r>
      <w:r>
        <w:t xml:space="preserve">And Jeremiah said to them, Thus you will say to Zedekiah king of Judah</w:t>
      </w:r>
      <w:r>
        <w:rPr>
          <w:rStyle w:val="FootnoteReference"/>
        </w:rPr>
        <w:footnoteReference w:id="8030"/>
      </w:r>
      <w:r>
        <w:t xml:space="preserve">,</w:t>
      </w:r>
      <w:r>
        <w:t xml:space="preserve">{{field-off:Bible}}</w:t>
      </w:r>
    </w:p>
    <w:p>
      <w:r>
        <w:rPr>
          <w:sz w:val="18"/>
          <w:color w:val="777777"/>
        </w:rPr>
        <w:t xml:space="preserve">[[@Bible:Jeremiah 21:4]] </w:t>
      </w:r>
      <w:r>
        <w:rPr>
          <w:b/>
        </w:rPr>
        <w:t xml:space="preserve">4 </w:t>
      </w:r>
      <w:r>
        <w:t xml:space="preserve"> {{field-on:Bible}}</w:t>
      </w:r>
      <w:r>
        <w:t xml:space="preserve">Thus says Lord: Behold, I turn back war-weapons with which you fight against Chaldeans besieging you outside wall, into midst of this city.</w:t>
      </w:r>
      <w:r>
        <w:t xml:space="preserve">{{field-off:Bible}}</w:t>
      </w:r>
    </w:p>
    <w:p>
      <w:r>
        <w:rPr>
          <w:sz w:val="18"/>
          <w:color w:val="777777"/>
        </w:rPr>
        <w:t xml:space="preserve">[[@Bible:Jeremiah 21:5]] </w:t>
      </w:r>
      <w:r>
        <w:rPr>
          <w:b/>
        </w:rPr>
        <w:t xml:space="preserve">5 </w:t>
      </w:r>
      <w:r>
        <w:t xml:space="preserve"> {{field-on:Bible}}</w:t>
      </w:r>
      <w:r>
        <w:t xml:space="preserve">And I myself will fight you with outstretched hand and strong arm, with wrath and anger and great provocation.</w:t>
      </w:r>
      <w:r>
        <w:t xml:space="preserve">{{field-off:Bible}}</w:t>
      </w:r>
    </w:p>
    <w:p>
      <w:r>
        <w:rPr>
          <w:sz w:val="18"/>
          <w:color w:val="777777"/>
        </w:rPr>
        <w:t xml:space="preserve">[[@Bible:Jeremiah 21:6]] </w:t>
      </w:r>
      <w:r>
        <w:rPr>
          <w:b/>
        </w:rPr>
        <w:t xml:space="preserve">6 </w:t>
      </w:r>
      <w:r>
        <w:t xml:space="preserve"> {{field-on:Bible}}</w:t>
      </w:r>
      <w:r>
        <w:t xml:space="preserve">And I will strike all dwelling in this city, men and cattle, with great death, and they will die.</w:t>
      </w:r>
      <w:r>
        <w:t xml:space="preserve">{{field-off:Bible}}</w:t>
      </w:r>
    </w:p>
    <w:p>
      <w:r>
        <w:rPr>
          <w:sz w:val="18"/>
          <w:color w:val="777777"/>
        </w:rPr>
        <w:t xml:space="preserve">[[@Bible:Jeremiah 21:7]] </w:t>
      </w:r>
      <w:r>
        <w:rPr>
          <w:b/>
        </w:rPr>
        <w:t xml:space="preserve">7 </w:t>
      </w:r>
      <w:r>
        <w:t xml:space="preserve"> {{field-on:Bible}}</w:t>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r>
        <w:t xml:space="preserve">{{field-off:Bible}}</w:t>
      </w:r>
    </w:p>
    <w:p>
      <w:r>
        <w:rPr>
          <w:sz w:val="18"/>
          <w:color w:val="777777"/>
        </w:rPr>
        <w:t xml:space="preserve">[[@Bible:Jeremiah 21:8]] </w:t>
      </w:r>
      <w:r>
        <w:rPr>
          <w:b/>
        </w:rPr>
        <w:t xml:space="preserve">8 </w:t>
      </w:r>
      <w:r>
        <w:t xml:space="preserve"> {{field-on:Bible}}</w:t>
      </w:r>
      <w:r>
        <w:t xml:space="preserve">And to this people you will say, Thus says Lord: Behold, I have given before your face way of life and way of death.</w:t>
      </w:r>
      <w:r>
        <w:t xml:space="preserve">{{field-off:Bible}}</w:t>
      </w:r>
    </w:p>
    <w:p>
      <w:r>
        <w:rPr>
          <w:sz w:val="18"/>
          <w:color w:val="777777"/>
        </w:rPr>
        <w:t xml:space="preserve">[[@Bible:Jeremiah 21:9]] </w:t>
      </w:r>
      <w:r>
        <w:rPr>
          <w:b/>
        </w:rPr>
        <w:t xml:space="preserve">9 </w:t>
      </w:r>
      <w:r>
        <w:t xml:space="preserve"> {{field-on:Bible}}</w:t>
      </w:r>
      <w:r>
        <w:t xml:space="preserve">One dwelling in this city will die by sword and by famine, but one going out to join the Chaldeans besieging you will live, and his soul will be for spoil and he will live.</w:t>
      </w:r>
      <w:r>
        <w:t xml:space="preserve">{{field-off:Bible}}</w:t>
      </w:r>
    </w:p>
    <w:p>
      <w:r>
        <w:rPr>
          <w:sz w:val="18"/>
          <w:color w:val="777777"/>
        </w:rPr>
        <w:t xml:space="preserve">[[@Bible:Jeremiah 21:10]] </w:t>
      </w:r>
      <w:r>
        <w:rPr>
          <w:b/>
        </w:rPr>
        <w:t xml:space="preserve">10 </w:t>
      </w:r>
      <w:r>
        <w:t xml:space="preserve"> {{field-on:Bible}}</w:t>
      </w:r>
      <w:r>
        <w:t xml:space="preserve">Because I have set my face against this city for evils and not for good. It will be handed over into hands of king of Babylon, and he will burn it with fire.</w:t>
      </w:r>
      <w:r>
        <w:t xml:space="preserve">{{field-off:Bible}}</w:t>
      </w:r>
    </w:p>
    <w:p>
      <w:r>
        <w:rPr>
          <w:sz w:val="18"/>
          <w:color w:val="777777"/>
        </w:rPr>
        <w:t xml:space="preserve">[[@Bible:Jeremiah 21:11]] </w:t>
      </w:r>
      <w:r>
        <w:rPr>
          <w:b/>
        </w:rPr>
        <w:t xml:space="preserve">11 </w:t>
      </w:r>
      <w:r>
        <w:t xml:space="preserve"> {{field-on:Bible}}</w:t>
      </w:r>
      <w:r>
        <w:t xml:space="preserve">House of king of Judah, hear word of Lord.</w:t>
      </w:r>
      <w:r>
        <w:t xml:space="preserve">{{field-off:Bible}}</w:t>
      </w:r>
    </w:p>
    <w:p>
      <w:r>
        <w:rPr>
          <w:sz w:val="18"/>
          <w:color w:val="777777"/>
        </w:rPr>
        <w:t xml:space="preserve">[[@Bible:Jeremiah 21:12]] </w:t>
      </w:r>
      <w:r>
        <w:rPr>
          <w:b/>
        </w:rPr>
        <w:t xml:space="preserve">12 </w:t>
      </w:r>
      <w:r>
        <w:t xml:space="preserve"> {{field-on:Bible}}</w:t>
      </w:r>
      <w:r>
        <w:t xml:space="preserve">House of David</w:t>
      </w:r>
      <w:r>
        <w:rPr>
          <w:rStyle w:val="FootnoteReference"/>
        </w:rPr>
        <w:footnoteReference w:id="8031"/>
      </w:r>
      <w:r>
        <w:t xml:space="preserve">, thus says Lord: Judge judgment in morning, and set right, and rescue plundered one from hand of one wronging him, so that my wrath not blaze like fire and burn, and there not be one quenching it.</w:t>
      </w:r>
      <w:r>
        <w:t xml:space="preserve">{{field-off:Bible}}</w:t>
      </w:r>
    </w:p>
    <w:p>
      <w:r>
        <w:rPr>
          <w:sz w:val="18"/>
          <w:color w:val="777777"/>
        </w:rPr>
        <w:t xml:space="preserve">[[@Bible:Jeremiah 21:13]] </w:t>
      </w:r>
      <w:r>
        <w:rPr>
          <w:b/>
        </w:rPr>
        <w:t xml:space="preserve">13 </w:t>
      </w:r>
      <w:r>
        <w:t xml:space="preserve"> {{field-on:Bible}}</w:t>
      </w:r>
      <w:r>
        <w:t xml:space="preserve">Behold, I am against you, one dwelling in valley of Sor, the plain one, those saying, Who will terrify us, and who will enter into our dwelling?</w:t>
      </w:r>
      <w:r>
        <w:t xml:space="preserve">{{field-off:Bible}}</w:t>
      </w:r>
    </w:p>
    <w:p>
      <w:r>
        <w:rPr>
          <w:sz w:val="18"/>
          <w:color w:val="777777"/>
        </w:rPr>
        <w:t xml:space="preserve">[[@Bible:Jeremiah 21:14]] </w:t>
      </w:r>
      <w:r>
        <w:rPr>
          <w:b/>
        </w:rPr>
        <w:t xml:space="preserve">14 </w:t>
      </w:r>
      <w:r>
        <w:t xml:space="preserve"> {{field-on:Bible}}</w:t>
      </w:r>
      <w:r>
        <w:t xml:space="preserve">And I will kindle fire in her forest, and it will devour all around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[[@Bible:Jeremiah 22:1]] </w:t>
      </w:r>
      <w:r>
        <w:rPr>
          <w:b/>
        </w:rPr>
        <w:t xml:space="preserve">1 </w:t>
      </w:r>
      <w:r>
        <w:t xml:space="preserve"> {{field-on:Bible}}</w:t>
      </w:r>
      <w:r>
        <w:t xml:space="preserve">Thus says Lord: Go and go down into house of king of Judah</w:t>
      </w:r>
      <w:r>
        <w:rPr>
          <w:rStyle w:val="FootnoteReference"/>
        </w:rPr>
        <w:footnoteReference w:id="8032"/>
      </w:r>
      <w:r>
        <w:t xml:space="preserve">, and there you will speak this word,</w:t>
      </w:r>
      <w:r>
        <w:t xml:space="preserve">{{field-off:Bible}}</w:t>
      </w:r>
    </w:p>
    <w:p>
      <w:r>
        <w:rPr>
          <w:sz w:val="18"/>
          <w:color w:val="777777"/>
        </w:rPr>
        <w:t xml:space="preserve">[[@Bible:Jeremiah 22:2]] </w:t>
      </w:r>
      <w:r>
        <w:rPr>
          <w:b/>
        </w:rPr>
        <w:t xml:space="preserve">2 </w:t>
      </w:r>
      <w:r>
        <w:t xml:space="preserve"> {{field-on:Bible}}</w:t>
      </w:r>
      <w:r>
        <w:t xml:space="preserve">and say, Hear word of Lord, king of Judah seated on throne of David</w:t>
      </w:r>
      <w:r>
        <w:rPr>
          <w:rStyle w:val="FootnoteReference"/>
        </w:rPr>
        <w:footnoteReference w:id="8033"/>
      </w:r>
      <w:r>
        <w:t xml:space="preserve">, you and your house and your people and those entering by these gates.</w:t>
      </w:r>
      <w:r>
        <w:t xml:space="preserve">{{field-off:Bible}}</w:t>
      </w:r>
    </w:p>
    <w:p>
      <w:r>
        <w:rPr>
          <w:sz w:val="18"/>
          <w:color w:val="777777"/>
        </w:rPr>
        <w:t xml:space="preserve">[[@Bible:Jeremiah 22:3]] </w:t>
      </w:r>
      <w:r>
        <w:rPr>
          <w:b/>
        </w:rPr>
        <w:t xml:space="preserve">3 </w:t>
      </w:r>
      <w:r>
        <w:t xml:space="preserve"> {{field-on:Bible}}</w:t>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8034"/>
      </w:r>
      <w:r>
        <w:t xml:space="preserve">{{field-off:Bible}}</w:t>
      </w:r>
    </w:p>
    <w:p>
      <w:r>
        <w:rPr>
          <w:sz w:val="18"/>
          <w:color w:val="777777"/>
        </w:rPr>
        <w:t xml:space="preserve">[[@Bible:Jeremiah 22:4]] </w:t>
      </w:r>
      <w:r>
        <w:rPr>
          <w:b/>
        </w:rPr>
        <w:t xml:space="preserve">4 </w:t>
      </w:r>
      <w:r>
        <w:t xml:space="preserve"> {{field-on:Bible}}</w:t>
      </w:r>
      <w:r>
        <w:t xml:space="preserve">Because if in doing you do this word, kings seated on throne of David will enter through gates of this house and mounted on chariots and horses, they and their servants and their people.</w:t>
      </w:r>
      <w:r>
        <w:t xml:space="preserve">{{field-off:Bible}}</w:t>
      </w:r>
    </w:p>
    <w:p>
      <w:r>
        <w:rPr>
          <w:sz w:val="18"/>
          <w:color w:val="777777"/>
        </w:rPr>
        <w:t xml:space="preserve">[[@Bible:Jeremiah 22:5]] </w:t>
      </w:r>
      <w:r>
        <w:rPr>
          <w:b/>
        </w:rPr>
        <w:t xml:space="preserve">5 </w:t>
      </w:r>
      <w:r>
        <w:t xml:space="preserve"> {{field-on:Bible}}</w:t>
      </w:r>
      <w:r>
        <w:t xml:space="preserve">But if you will not do these words, by myself I swore, says Lord, that this house will become for desolation.</w:t>
      </w:r>
      <w:r>
        <w:t xml:space="preserve">{{field-off:Bible}}</w:t>
      </w:r>
    </w:p>
    <w:p>
      <w:r>
        <w:rPr>
          <w:sz w:val="18"/>
          <w:color w:val="777777"/>
        </w:rPr>
        <w:t xml:space="preserve">[[@Bible:Jeremiah 22:6]] </w:t>
      </w:r>
      <w:r>
        <w:rPr>
          <w:b/>
        </w:rPr>
        <w:t xml:space="preserve">6 </w:t>
      </w:r>
      <w:r>
        <w:t xml:space="preserve"> {{field-on:Bible}}</w:t>
      </w:r>
      <w:r>
        <w:t xml:space="preserve">Because thus says Lord against house of king of Judah: Gilead, you are to me, head of Lebanon. If I do not set you into wilderness, cities not to be inhabited.</w:t>
      </w:r>
      <w:r>
        <w:t xml:space="preserve">{{field-off:Bible}}</w:t>
      </w:r>
    </w:p>
    <w:p>
      <w:r>
        <w:rPr>
          <w:sz w:val="18"/>
          <w:color w:val="777777"/>
        </w:rPr>
        <w:t xml:space="preserve">[[@Bible:Jeremiah 22:7]] </w:t>
      </w:r>
      <w:r>
        <w:rPr>
          <w:b/>
        </w:rPr>
        <w:t xml:space="preserve">7 </w:t>
      </w:r>
      <w:r>
        <w:t xml:space="preserve"> {{field-on:Bible}}</w:t>
      </w:r>
      <w:r>
        <w:t xml:space="preserve">And I will bring against you man destroying, and his axe, and they will cut down your choice cedars and throw them into fire.</w:t>
      </w:r>
      <w:r>
        <w:t xml:space="preserve">{{field-off:Bible}}</w:t>
      </w:r>
    </w:p>
    <w:p>
      <w:r>
        <w:rPr>
          <w:sz w:val="18"/>
          <w:color w:val="777777"/>
        </w:rPr>
        <w:t xml:space="preserve">[[@Bible:Jeremiah 22:8]] </w:t>
      </w:r>
      <w:r>
        <w:rPr>
          <w:b/>
        </w:rPr>
        <w:t xml:space="preserve">8 </w:t>
      </w:r>
      <w:r>
        <w:t xml:space="preserve"> {{field-on:Bible}}</w:t>
      </w:r>
      <w:r>
        <w:t xml:space="preserve">And nations will pass through this city, and each will say to his neighbor, Why did Lord do thus to this great city?</w:t>
      </w:r>
      <w:r>
        <w:t xml:space="preserve">{{field-off:Bible}}</w:t>
      </w:r>
    </w:p>
    <w:p>
      <w:r>
        <w:rPr>
          <w:sz w:val="18"/>
          <w:color w:val="777777"/>
        </w:rPr>
        <w:t xml:space="preserve">[[@Bible:Jeremiah 22:9]] </w:t>
      </w:r>
      <w:r>
        <w:rPr>
          <w:b/>
        </w:rPr>
        <w:t xml:space="preserve">9 </w:t>
      </w:r>
      <w:r>
        <w:t xml:space="preserve"> {{field-on:Bible}}</w:t>
      </w:r>
      <w:r>
        <w:t xml:space="preserve">And they will say, Because they abandoned covenant of Lord their God and bowed to foreign gods and served them.</w:t>
      </w:r>
      <w:r>
        <w:t xml:space="preserve">{{field-off:Bible}}</w:t>
      </w:r>
    </w:p>
    <w:p>
      <w:r>
        <w:rPr>
          <w:sz w:val="18"/>
          <w:color w:val="777777"/>
        </w:rPr>
        <w:t xml:space="preserve">[[@Bible:Jeremiah 22:10]] </w:t>
      </w:r>
      <w:r>
        <w:rPr>
          <w:b/>
        </w:rPr>
        <w:t xml:space="preserve">10 </w:t>
      </w:r>
      <w:r>
        <w:t xml:space="preserve"> {{field-on:Bible}}</w:t>
      </w:r>
      <w:r>
        <w:t xml:space="preserve">Do not weep dead one and do not lament him. Weep with weeping for one going out, because he will not return again and will not see land of his homeland.</w:t>
      </w:r>
      <w:r>
        <w:t xml:space="preserve">{{field-off:Bible}}</w:t>
      </w:r>
    </w:p>
    <w:p>
      <w:r>
        <w:rPr>
          <w:sz w:val="18"/>
          <w:color w:val="777777"/>
        </w:rPr>
        <w:t xml:space="preserve">[[@Bible:Jeremiah 22:11]] </w:t>
      </w:r>
      <w:r>
        <w:rPr>
          <w:b/>
        </w:rPr>
        <w:t xml:space="preserve">11 </w:t>
      </w:r>
      <w:r>
        <w:t xml:space="preserve"> {{field-on:Bible}}</w:t>
      </w:r>
      <w:r>
        <w:t xml:space="preserve">Because thus says Lord concerning Shallum son of Josiah, reigning instead of Josiah his father, who went out from this place: He will not return there any longer.</w:t>
      </w:r>
      <w:r>
        <w:t xml:space="preserve">{{field-off:Bible}}</w:t>
      </w:r>
    </w:p>
    <w:p>
      <w:r>
        <w:rPr>
          <w:sz w:val="18"/>
          <w:color w:val="777777"/>
        </w:rPr>
        <w:t xml:space="preserve">[[@Bible:Jeremiah 22:12]] </w:t>
      </w:r>
      <w:r>
        <w:rPr>
          <w:b/>
        </w:rPr>
        <w:t xml:space="preserve">12 </w:t>
      </w:r>
      <w:r>
        <w:t xml:space="preserve"> {{field-on:Bible}}</w:t>
      </w:r>
      <w:r>
        <w:t xml:space="preserve">But in place where I carried him away, there he will die, and this land he will not see again.</w:t>
      </w:r>
      <w:r>
        <w:t xml:space="preserve">{{field-off:Bible}}</w:t>
      </w:r>
    </w:p>
    <w:p>
      <w:r>
        <w:rPr>
          <w:sz w:val="18"/>
          <w:color w:val="777777"/>
        </w:rPr>
        <w:t xml:space="preserve">[[@Bible:Jeremiah 22:13]] </w:t>
      </w:r>
      <w:r>
        <w:rPr>
          <w:b/>
        </w:rPr>
        <w:t xml:space="preserve">13 </w:t>
      </w:r>
      <w:r>
        <w:t xml:space="preserve"> {{field-on:Bible}}</w:t>
      </w:r>
      <w:r>
        <w:t xml:space="preserve">Woe one building his house not with righteousness and his upper rooms not in judgment, with his neighbor working for nothing, and he will never pay him his wages.</w:t>
      </w:r>
      <w:r>
        <w:t xml:space="preserve">{{field-off:Bible}}</w:t>
      </w:r>
    </w:p>
    <w:p>
      <w:r>
        <w:rPr>
          <w:sz w:val="18"/>
          <w:color w:val="777777"/>
        </w:rPr>
        <w:t xml:space="preserve">[[@Bible:Jeremiah 22:14]] </w:t>
      </w:r>
      <w:r>
        <w:rPr>
          <w:b/>
        </w:rPr>
        <w:t xml:space="preserve">14 </w:t>
      </w:r>
      <w:r>
        <w:t xml:space="preserve"> {{field-on:Bible}}</w:t>
      </w:r>
      <w:r>
        <w:t xml:space="preserve">You built for yourself well-proportioned house, airy upper rooms opened with windows and paneled with cedar and painted with red pigment.</w:t>
      </w:r>
      <w:r>
        <w:t xml:space="preserve">{{field-off:Bible}}</w:t>
      </w:r>
    </w:p>
    <w:p>
      <w:r>
        <w:rPr>
          <w:sz w:val="18"/>
          <w:color w:val="777777"/>
        </w:rPr>
        <w:t xml:space="preserve">[[@Bible:Jeremiah 22:15]] </w:t>
      </w:r>
      <w:r>
        <w:rPr>
          <w:b/>
        </w:rPr>
        <w:t xml:space="preserve">15 </w:t>
      </w:r>
      <w:r>
        <w:t xml:space="preserve"> {{field-on:Bible}}</w:t>
      </w:r>
      <w:r>
        <w:t xml:space="preserve">Will you reign because you are inflamed against Ahaz your father? They will not eat and will not drink. Better it was for you to do judgment and good righteousness.</w:t>
      </w:r>
      <w:r>
        <w:t xml:space="preserve">{{field-off:Bible}}</w:t>
      </w:r>
    </w:p>
    <w:p>
      <w:r>
        <w:rPr>
          <w:sz w:val="18"/>
          <w:color w:val="777777"/>
        </w:rPr>
        <w:t xml:space="preserve">[[@Bible:Jeremiah 22:16]] </w:t>
      </w:r>
      <w:r>
        <w:rPr>
          <w:b/>
        </w:rPr>
        <w:t xml:space="preserve">16 </w:t>
      </w:r>
      <w:r>
        <w:t xml:space="preserve"> {{field-on:Bible}}</w:t>
      </w:r>
      <w:r>
        <w:t xml:space="preserve">They did not know, they did not judge case of lowly nor case of poor. Is not this the same as not knowing me? says Lord.</w:t>
      </w:r>
      <w:r>
        <w:t xml:space="preserve">{{field-off:Bible}}</w:t>
      </w:r>
    </w:p>
    <w:p>
      <w:r>
        <w:rPr>
          <w:sz w:val="18"/>
          <w:color w:val="777777"/>
        </w:rPr>
        <w:t xml:space="preserve">[[@Bible:Jeremiah 22:17]] </w:t>
      </w:r>
      <w:r>
        <w:rPr>
          <w:b/>
        </w:rPr>
        <w:t xml:space="preserve">17 </w:t>
      </w:r>
      <w:r>
        <w:t xml:space="preserve"> {{field-on:Bible}}</w:t>
      </w:r>
      <w:r>
        <w:t xml:space="preserve">Behold, your eyes and your heart are not good, but only for your greed and for pouring out innocent blood and for doing injustice and murder.</w:t>
      </w:r>
      <w:r>
        <w:t xml:space="preserve">{{field-off:Bible}}</w:t>
      </w:r>
    </w:p>
    <w:p>
      <w:r>
        <w:rPr>
          <w:sz w:val="18"/>
          <w:color w:val="777777"/>
        </w:rPr>
        <w:t xml:space="preserve">[[@Bible:Jeremiah 22:18]] </w:t>
      </w:r>
      <w:r>
        <w:rPr>
          <w:b/>
        </w:rPr>
        <w:t xml:space="preserve">18 </w:t>
      </w:r>
      <w:r>
        <w:t xml:space="preserve"> {{field-on:Bible}}</w:t>
      </w:r>
      <w:r>
        <w:t xml:space="preserve">Therefore thus says Lord concerning Jehoiakim son of Josiah king of Judah: Woe for this man. They will not lament him, saying, Ah brother, and they will not weep him, saying, Alas Lord.</w:t>
      </w:r>
      <w:r>
        <w:t xml:space="preserve">{{field-off:Bible}}</w:t>
      </w:r>
    </w:p>
    <w:p>
      <w:r>
        <w:rPr>
          <w:sz w:val="18"/>
          <w:color w:val="777777"/>
        </w:rPr>
        <w:t xml:space="preserve">[[@Bible:Jeremiah 22:19]] </w:t>
      </w:r>
      <w:r>
        <w:rPr>
          <w:b/>
        </w:rPr>
        <w:t xml:space="preserve">19 </w:t>
      </w:r>
      <w:r>
        <w:t xml:space="preserve"> {{field-on:Bible}}</w:t>
      </w:r>
      <w:r>
        <w:t xml:space="preserve">With burial of donkey he will be buried, dragged away and thrown beyond gate of </w:t>
      </w:r>
      <w:r>
        <w:t xml:space="preserve">[[Jerusalem &gt;&gt; BibleKnowledgebase:@Jerusalem]]</w:t>
      </w:r>
      <w:r>
        <w:t xml:space="preserve">.</w:t>
      </w:r>
      <w:r>
        <w:t xml:space="preserve">{{field-off:Bible}}</w:t>
      </w:r>
    </w:p>
    <w:p>
      <w:r>
        <w:rPr>
          <w:sz w:val="18"/>
          <w:color w:val="777777"/>
        </w:rPr>
        <w:t xml:space="preserve">[[@Bible:Jeremiah 22:20]] </w:t>
      </w:r>
      <w:r>
        <w:rPr>
          <w:b/>
        </w:rPr>
        <w:t xml:space="preserve">20 </w:t>
      </w:r>
      <w:r>
        <w:t xml:space="preserve"> {{field-on:Bible}}</w:t>
      </w:r>
      <w:r>
        <w:t xml:space="preserve">Go up to Lebanon and cry out, and in </w:t>
      </w:r>
      <w:r>
        <w:t xml:space="preserve">[[Bashan &gt;&gt; BibleKnowledgebase:@Bashan]]</w:t>
      </w:r>
      <w:r>
        <w:t xml:space="preserve"> give your voice, and cry from across sea, because all your lovers were shattered.</w:t>
      </w:r>
      <w:r>
        <w:t xml:space="preserve">{{field-off:Bible}}</w:t>
      </w:r>
    </w:p>
    <w:p>
      <w:r>
        <w:rPr>
          <w:sz w:val="18"/>
          <w:color w:val="777777"/>
        </w:rPr>
        <w:t xml:space="preserve">[[@Bible:Jeremiah 22:21]] </w:t>
      </w:r>
      <w:r>
        <w:rPr>
          <w:b/>
        </w:rPr>
        <w:t xml:space="preserve">21 </w:t>
      </w:r>
      <w:r>
        <w:t xml:space="preserve"> {{field-on:Bible}}</w:t>
      </w:r>
      <w:r>
        <w:t xml:space="preserve">I spoke to you in your falling away, and you said, I will not hear. This was your way from your youth: you did not hear my voice.</w:t>
      </w:r>
      <w:r>
        <w:t xml:space="preserve">{{field-off:Bible}}</w:t>
      </w:r>
    </w:p>
    <w:p>
      <w:r>
        <w:rPr>
          <w:sz w:val="18"/>
          <w:color w:val="777777"/>
        </w:rPr>
        <w:t xml:space="preserve">[[@Bible:Jeremiah 22:22]] </w:t>
      </w:r>
      <w:r>
        <w:rPr>
          <w:b/>
        </w:rPr>
        <w:t xml:space="preserve">22 </w:t>
      </w:r>
      <w:r>
        <w:t xml:space="preserve"> {{field-on:Bible}}</w:t>
      </w:r>
      <w:r>
        <w:t xml:space="preserve">Wind will shepherd all your shepherds, and your lovers will go out into captivity, because then you will be ashamed and dishonored from all loving you.</w:t>
      </w:r>
      <w:r>
        <w:t xml:space="preserve">{{field-off:Bible}}</w:t>
      </w:r>
    </w:p>
    <w:p>
      <w:r>
        <w:rPr>
          <w:sz w:val="18"/>
          <w:color w:val="777777"/>
        </w:rPr>
        <w:t xml:space="preserve">[[@Bible:Jeremiah 22:23]] </w:t>
      </w:r>
      <w:r>
        <w:rPr>
          <w:b/>
        </w:rPr>
        <w:t xml:space="preserve">23 </w:t>
      </w:r>
      <w:r>
        <w:t xml:space="preserve"> {{field-on:Bible}}</w:t>
      </w:r>
      <w:r>
        <w:t xml:space="preserve">You dwelling in Lebanon, nesting in cedars, you will groan when birth-pains come on you, like woman giving birth.</w:t>
      </w:r>
      <w:r>
        <w:t xml:space="preserve">{{field-off:Bible}}</w:t>
      </w:r>
    </w:p>
    <w:p>
      <w:r>
        <w:rPr>
          <w:sz w:val="18"/>
          <w:color w:val="777777"/>
        </w:rPr>
        <w:t xml:space="preserve">[[@Bible:Jeremiah 22:24]] </w:t>
      </w:r>
      <w:r>
        <w:rPr>
          <w:b/>
        </w:rPr>
        <w:t xml:space="preserve">24 </w:t>
      </w:r>
      <w:r>
        <w:t xml:space="preserve"> {{field-on:Bible}}</w:t>
      </w:r>
      <w:r>
        <w:t xml:space="preserve">As I live, says Lord, if Jeconiah son of Jehoiakim king of Judah becomes signet on my right hand, even from there I will pull you away.</w:t>
      </w:r>
      <w:r>
        <w:t xml:space="preserve">{{field-off:Bible}}</w:t>
      </w:r>
    </w:p>
    <w:p>
      <w:r>
        <w:rPr>
          <w:sz w:val="18"/>
          <w:color w:val="777777"/>
        </w:rPr>
        <w:t xml:space="preserve">[[@Bible:Jeremiah 22:25]] </w:t>
      </w:r>
      <w:r>
        <w:rPr>
          <w:b/>
        </w:rPr>
        <w:t xml:space="preserve">25 </w:t>
      </w:r>
      <w:r>
        <w:t xml:space="preserve"> {{field-on:Bible}}</w:t>
      </w:r>
      <w:r>
        <w:t xml:space="preserve">And I will hand you over into hands of those seeking your life, whom you fear before their face, into hands of Chaldeans.</w:t>
      </w:r>
      <w:r>
        <w:t xml:space="preserve">{{field-off:Bible}}</w:t>
      </w:r>
    </w:p>
    <w:p>
      <w:r>
        <w:rPr>
          <w:sz w:val="18"/>
          <w:color w:val="777777"/>
        </w:rPr>
        <w:t xml:space="preserve">[[@Bible:Jeremiah 22:26]] </w:t>
      </w:r>
      <w:r>
        <w:rPr>
          <w:b/>
        </w:rPr>
        <w:t xml:space="preserve">26 </w:t>
      </w:r>
      <w:r>
        <w:t xml:space="preserve"> {{field-on:Bible}}</w:t>
      </w:r>
      <w:r>
        <w:t xml:space="preserve">And I will throw you and your mother who bore you into land where you were not born, and there you will die.</w:t>
      </w:r>
      <w:r>
        <w:t xml:space="preserve">{{field-off:Bible}}</w:t>
      </w:r>
    </w:p>
    <w:p>
      <w:r>
        <w:rPr>
          <w:sz w:val="18"/>
          <w:color w:val="777777"/>
        </w:rPr>
        <w:t xml:space="preserve">[[@Bible:Jeremiah 22:27]] </w:t>
      </w:r>
      <w:r>
        <w:rPr>
          <w:b/>
        </w:rPr>
        <w:t xml:space="preserve">27 </w:t>
      </w:r>
      <w:r>
        <w:t xml:space="preserve"> {{field-on:Bible}}</w:t>
      </w:r>
      <w:r>
        <w:t xml:space="preserve">But to land which they long for with their souls, they will never return.</w:t>
      </w:r>
      <w:r>
        <w:t xml:space="preserve">{{field-off:Bible}}</w:t>
      </w:r>
    </w:p>
    <w:p>
      <w:r>
        <w:rPr>
          <w:sz w:val="18"/>
          <w:color w:val="777777"/>
        </w:rPr>
        <w:t xml:space="preserve">[[@Bible:Jeremiah 22:28]] </w:t>
      </w:r>
      <w:r>
        <w:rPr>
          <w:b/>
        </w:rPr>
        <w:t xml:space="preserve">28 </w:t>
      </w:r>
      <w:r>
        <w:t xml:space="preserve"> {{field-on:Bible}}</w:t>
      </w:r>
      <w:r>
        <w:t xml:space="preserve">Jeconiah was dishonored like vessel of no use, because he was thrown out and cast into land which he did not know.</w:t>
      </w:r>
      <w:r>
        <w:t xml:space="preserve">{{field-off:Bible}}</w:t>
      </w:r>
    </w:p>
    <w:p>
      <w:r>
        <w:rPr>
          <w:sz w:val="18"/>
          <w:color w:val="777777"/>
        </w:rPr>
        <w:t xml:space="preserve">[[@Bible:Jeremiah 22:29]] </w:t>
      </w:r>
      <w:r>
        <w:rPr>
          <w:b/>
        </w:rPr>
        <w:t xml:space="preserve">29 </w:t>
      </w:r>
      <w:r>
        <w:t xml:space="preserve"> {{field-on:Bible}}</w:t>
      </w:r>
      <w:r>
        <w:t xml:space="preserve">Land, land, hear word of Lord.</w:t>
      </w:r>
      <w:r>
        <w:t xml:space="preserve">{{field-off:Bible}}</w:t>
      </w:r>
    </w:p>
    <w:p>
      <w:r>
        <w:rPr>
          <w:sz w:val="18"/>
          <w:color w:val="777777"/>
        </w:rPr>
        <w:t xml:space="preserve">[[@Bible:Jeremiah 22:30]] </w:t>
      </w:r>
      <w:r>
        <w:rPr>
          <w:b/>
        </w:rPr>
        <w:t xml:space="preserve">30 </w:t>
      </w:r>
      <w:r>
        <w:t xml:space="preserve"> {{field-on:Bible}}</w:t>
      </w:r>
      <w:r>
        <w:t xml:space="preserve">Write this man as rejected, because no man from his seed will grow, sitting on throne of David and ruling any longer in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[[@Bible:Jeremiah 23:1]] </w:t>
      </w:r>
      <w:r>
        <w:rPr>
          <w:b/>
        </w:rPr>
        <w:t xml:space="preserve">1 </w:t>
      </w:r>
      <w:r>
        <w:t xml:space="preserve"> {{field-on:Bible}}</w:t>
      </w:r>
      <w:r>
        <w:t xml:space="preserve">Woe, shepherds scattering and destroying sheep of my pasture.</w:t>
      </w:r>
      <w:r>
        <w:t xml:space="preserve">{{field-off:Bible}}</w:t>
      </w:r>
    </w:p>
    <w:p>
      <w:r>
        <w:rPr>
          <w:sz w:val="18"/>
          <w:color w:val="777777"/>
        </w:rPr>
        <w:t xml:space="preserve">[[@Bible:Jeremiah 23:2]] </w:t>
      </w:r>
      <w:r>
        <w:rPr>
          <w:b/>
        </w:rPr>
        <w:t xml:space="preserve">2 </w:t>
      </w:r>
      <w:r>
        <w:t xml:space="preserve"> {{field-on:Bible}}</w:t>
      </w:r>
      <w:r>
        <w:t xml:space="preserve">Therefore thus says Lord against ones shepherding my people: You scattered my sheep and drove them out and did not visit them. Behold, I punish you according to your evil practices.</w:t>
      </w:r>
      <w:r>
        <w:t xml:space="preserve">{{field-off:Bible}}</w:t>
      </w:r>
    </w:p>
    <w:p>
      <w:r>
        <w:rPr>
          <w:sz w:val="18"/>
          <w:color w:val="777777"/>
        </w:rPr>
        <w:t xml:space="preserve">[[@Bible:Jeremiah 23:3]] </w:t>
      </w:r>
      <w:r>
        <w:rPr>
          <w:b/>
        </w:rPr>
        <w:t xml:space="preserve">3 </w:t>
      </w:r>
      <w:r>
        <w:t xml:space="preserve"> {{field-on:Bible}}</w:t>
      </w:r>
      <w:r>
        <w:t xml:space="preserve">And I will gather remnant of my people from every land where I drove them there and restore them to their pasture, and they will increase and multiply.</w:t>
      </w:r>
      <w:r>
        <w:t xml:space="preserve">{{field-off:Bible}}</w:t>
      </w:r>
    </w:p>
    <w:p>
      <w:r>
        <w:rPr>
          <w:sz w:val="18"/>
          <w:color w:val="777777"/>
        </w:rPr>
        <w:t xml:space="preserve">[[@Bible:Jeremiah 23:4]] </w:t>
      </w:r>
      <w:r>
        <w:rPr>
          <w:b/>
        </w:rPr>
        <w:t xml:space="preserve">4 </w:t>
      </w:r>
      <w:r>
        <w:t xml:space="preserve"> {{field-on:Bible}}</w:t>
      </w:r>
      <w:r>
        <w:t xml:space="preserve">And I will raise up for them shepherds who will shepherd them, and they will not fear any longer and will not be terrified, says Lord.</w:t>
      </w:r>
      <w:r>
        <w:t xml:space="preserve">{{field-off:Bible}}</w:t>
      </w:r>
    </w:p>
    <w:p>
      <w:r>
        <w:rPr>
          <w:sz w:val="18"/>
          <w:color w:val="777777"/>
        </w:rPr>
        <w:t xml:space="preserve">[[@Bible:Jeremiah 23:5]] </w:t>
      </w:r>
      <w:r>
        <w:rPr>
          <w:b/>
        </w:rPr>
        <w:t xml:space="preserve">5 </w:t>
      </w:r>
      <w:r>
        <w:t xml:space="preserve"> {{field-on:Bible}}</w:t>
      </w:r>
      <w:r>
        <w:t xml:space="preserve">Behold, days come, says Lord, and I will raise up for David</w:t>
      </w:r>
      <w:r>
        <w:rPr>
          <w:rStyle w:val="FootnoteReference"/>
        </w:rPr>
        <w:footnoteReference w:id="8035"/>
      </w:r>
      <w:r>
        <w:t xml:space="preserve"> a righteous dawning</w:t>
      </w:r>
      <w:r>
        <w:rPr>
          <w:rStyle w:val="FootnoteReference"/>
        </w:rPr>
        <w:footnoteReference w:id="8036"/>
      </w:r>
      <w:r>
        <w:t xml:space="preserve">, and a king will reign and understand and do judgment and righteousness upon earth.</w:t>
      </w:r>
      <w:r>
        <w:t xml:space="preserve">{{field-off:Bible}}</w:t>
      </w:r>
    </w:p>
    <w:p>
      <w:r>
        <w:rPr>
          <w:sz w:val="18"/>
          <w:color w:val="777777"/>
        </w:rPr>
        <w:t xml:space="preserve">[[@Bible:Jeremiah 23:6]] </w:t>
      </w:r>
      <w:r>
        <w:rPr>
          <w:b/>
        </w:rPr>
        <w:t xml:space="preserve">6 </w:t>
      </w:r>
      <w:r>
        <w:t xml:space="preserve"> {{field-on:Bible}}</w:t>
      </w:r>
      <w:r>
        <w:t xml:space="preserve">In his days Judah</w:t>
      </w:r>
      <w:r>
        <w:rPr>
          <w:rStyle w:val="FootnoteReference"/>
        </w:rPr>
        <w:footnoteReference w:id="8037"/>
      </w:r>
      <w:r>
        <w:t xml:space="preserve"> will be saved and Israel</w:t>
      </w:r>
      <w:r>
        <w:rPr>
          <w:rStyle w:val="FootnoteReference"/>
        </w:rPr>
        <w:footnoteReference w:id="8038"/>
      </w:r>
      <w:r>
        <w:t xml:space="preserve"> will camp in confidence, and this is his name which Lord will call him: Josedek.</w:t>
      </w:r>
      <w:r>
        <w:t xml:space="preserve">{{field-off:Bible}}</w:t>
      </w:r>
    </w:p>
    <w:p>
      <w:r>
        <w:rPr>
          <w:sz w:val="18"/>
          <w:color w:val="777777"/>
        </w:rPr>
        <w:t xml:space="preserve">[[@Bible:Jeremiah 23:7]] </w:t>
      </w:r>
      <w:r>
        <w:rPr>
          <w:b/>
        </w:rPr>
        <w:t xml:space="preserve">7 </w:t>
      </w:r>
      <w:r>
        <w:t xml:space="preserve"> {{field-on:Bible}}</w:t>
      </w:r>
      <w:r>
        <w:t xml:space="preserve">Therefore behold, days come, says Lord, and they will no longer say, Lord lives, who brought up house of Israel from land of Egypt,</w:t>
      </w:r>
      <w:r>
        <w:t xml:space="preserve">{{field-off:Bible}}</w:t>
      </w:r>
    </w:p>
    <w:p>
      <w:r>
        <w:rPr>
          <w:sz w:val="18"/>
          <w:color w:val="777777"/>
        </w:rPr>
        <w:t xml:space="preserve">[[@Bible:Jeremiah 23:8]] </w:t>
      </w:r>
      <w:r>
        <w:rPr>
          <w:b/>
        </w:rPr>
        <w:t xml:space="preserve">8 </w:t>
      </w:r>
      <w:r>
        <w:t xml:space="preserve"> {{field-on:Bible}}</w:t>
      </w:r>
      <w:r>
        <w:t xml:space="preserve">but, Lord lives, who gathered all seed of Israel from land of north and from all lands where he drove them there and restored them to their land.</w:t>
      </w:r>
      <w:r>
        <w:t xml:space="preserve">{{field-off:Bible}}</w:t>
      </w:r>
    </w:p>
    <w:p>
      <w:r>
        <w:rPr>
          <w:sz w:val="18"/>
          <w:color w:val="777777"/>
        </w:rPr>
        <w:t xml:space="preserve">[[@Bible:Jeremiah 23:9]] </w:t>
      </w:r>
      <w:r>
        <w:rPr>
          <w:b/>
        </w:rPr>
        <w:t xml:space="preserve">9 </w:t>
      </w:r>
      <w:r>
        <w:t xml:space="preserve"> {{field-on:Bible}}</w:t>
      </w:r>
      <w:r>
        <w:t xml:space="preserve">In prophets my heart was crushed within me. All my bones were shaken. I became like broken man and like man overcome by wine, before face of Lord and before face of glory of his splendor.</w:t>
      </w:r>
      <w:r>
        <w:t xml:space="preserve">{{field-off:Bible}}</w:t>
      </w:r>
    </w:p>
    <w:p>
      <w:r>
        <w:rPr>
          <w:sz w:val="18"/>
          <w:color w:val="777777"/>
        </w:rPr>
        <w:t xml:space="preserve">[[@Bible:Jeremiah 23:10]] </w:t>
      </w:r>
      <w:r>
        <w:rPr>
          <w:b/>
        </w:rPr>
        <w:t xml:space="preserve">10 </w:t>
      </w:r>
      <w:r>
        <w:t xml:space="preserve"> {{field-on:Bible}}</w:t>
      </w:r>
      <w:r>
        <w:t xml:space="preserve">Because from these things land mourned. Pastures of wilderness dried up, and their way became evil, and their strength not so.</w:t>
      </w:r>
      <w:r>
        <w:t xml:space="preserve">{{field-off:Bible}}</w:t>
      </w:r>
    </w:p>
    <w:p>
      <w:r>
        <w:rPr>
          <w:sz w:val="18"/>
          <w:color w:val="777777"/>
        </w:rPr>
        <w:t xml:space="preserve">[[@Bible:Jeremiah 23:11]] </w:t>
      </w:r>
      <w:r>
        <w:rPr>
          <w:b/>
        </w:rPr>
        <w:t xml:space="preserve">11 </w:t>
      </w:r>
      <w:r>
        <w:t xml:space="preserve"> {{field-on:Bible}}</w:t>
      </w:r>
      <w:r>
        <w:t xml:space="preserve">Because priest and prophet were polluted, and in my house I saw their evils.</w:t>
      </w:r>
      <w:r>
        <w:t xml:space="preserve">{{field-off:Bible}}</w:t>
      </w:r>
    </w:p>
    <w:p>
      <w:r>
        <w:rPr>
          <w:sz w:val="18"/>
          <w:color w:val="777777"/>
        </w:rPr>
        <w:t xml:space="preserve">[[@Bible:Jeremiah 23:12]] </w:t>
      </w:r>
      <w:r>
        <w:rPr>
          <w:b/>
        </w:rPr>
        <w:t xml:space="preserve">12 </w:t>
      </w:r>
      <w:r>
        <w:t xml:space="preserve"> {{field-on:Bible}}</w:t>
      </w:r>
      <w:r>
        <w:t xml:space="preserve">Therefore let their way become for them slipping-place in gloom, and they will stumble and fall in it, because I will bring evils on them in year of their visitation, says Lord.</w:t>
      </w:r>
      <w:r>
        <w:t xml:space="preserve">{{field-off:Bible}}</w:t>
      </w:r>
    </w:p>
    <w:p>
      <w:r>
        <w:rPr>
          <w:sz w:val="18"/>
          <w:color w:val="777777"/>
        </w:rPr>
        <w:t xml:space="preserve">[[@Bible:Jeremiah 23:13]] </w:t>
      </w:r>
      <w:r>
        <w:rPr>
          <w:b/>
        </w:rPr>
        <w:t xml:space="preserve">13 </w:t>
      </w:r>
      <w:r>
        <w:t xml:space="preserve"> {{field-on:Bible}}</w:t>
      </w:r>
      <w:r>
        <w:t xml:space="preserve">And in prophets of Samaria I saw lawless things. They prophesied by Baal and led my people Israel astray.</w:t>
      </w:r>
      <w:r>
        <w:t xml:space="preserve">{{field-off:Bible}}</w:t>
      </w:r>
    </w:p>
    <w:p>
      <w:r>
        <w:rPr>
          <w:sz w:val="18"/>
          <w:color w:val="777777"/>
        </w:rPr>
        <w:t xml:space="preserve">[[@Bible:Jeremiah 23:14]] </w:t>
      </w:r>
      <w:r>
        <w:rPr>
          <w:b/>
        </w:rPr>
        <w:t xml:space="preserve">14 </w:t>
      </w:r>
      <w:r>
        <w:t xml:space="preserve"> {{field-on:Bible}}</w:t>
      </w:r>
      <w:r>
        <w:t xml:space="preserve">And in prophets of </w:t>
      </w:r>
      <w:r>
        <w:t xml:space="preserve">[[Jerusalem &gt;&gt; BibleKnowledgebase:@Jerusalem]]</w:t>
      </w:r>
      <w:r>
        <w:t xml:space="preserve"> I saw horrible things: committing adultery and walking in lies and strengthening hands of evildoers, so that each not turn back from his evil way. They all became to me like </w:t>
      </w:r>
      <w:r>
        <w:t xml:space="preserve">[[Sodom &gt;&gt; BibleKnowledgebase:@Sodom]]</w:t>
      </w:r>
      <w:r>
        <w:t xml:space="preserve">, and those dwelling in it like </w:t>
      </w:r>
      <w:r>
        <w:t xml:space="preserve">[[Gomorrah &gt;&gt; BibleKnowledgebase:@Gomorrah]]</w:t>
      </w:r>
      <w:r>
        <w:t xml:space="preserve">.</w:t>
      </w:r>
      <w:r>
        <w:t xml:space="preserve">{{field-off:Bible}}</w:t>
      </w:r>
    </w:p>
    <w:p>
      <w:r>
        <w:rPr>
          <w:sz w:val="18"/>
          <w:color w:val="777777"/>
        </w:rPr>
        <w:t xml:space="preserve">[[@Bible:Jeremiah 23:15]] </w:t>
      </w:r>
      <w:r>
        <w:rPr>
          <w:b/>
        </w:rPr>
        <w:t xml:space="preserve">15 </w:t>
      </w:r>
      <w:r>
        <w:t xml:space="preserve"> {{field-on:Bible}}</w:t>
      </w:r>
      <w:r>
        <w:t xml:space="preserve">Therefore thus says Lord: Behold, I feed them pain and give them bitter water to drink, because from prophets of </w:t>
      </w:r>
      <w:r>
        <w:t xml:space="preserve">[[Jerusalem &gt;&gt; BibleKnowledgebase:@Jerusalem]]</w:t>
      </w:r>
      <w:r>
        <w:t xml:space="preserve"> pollution went out into all land.</w:t>
      </w:r>
      <w:r>
        <w:t xml:space="preserve">{{field-off:Bible}}</w:t>
      </w:r>
    </w:p>
    <w:p>
      <w:r>
        <w:rPr>
          <w:sz w:val="18"/>
          <w:color w:val="777777"/>
        </w:rPr>
        <w:t xml:space="preserve">[[@Bible:Jeremiah 23:16]] </w:t>
      </w:r>
      <w:r>
        <w:rPr>
          <w:b/>
        </w:rPr>
        <w:t xml:space="preserve">16 </w:t>
      </w:r>
      <w:r>
        <w:t xml:space="preserve"> {{field-on:Bible}}</w:t>
      </w:r>
      <w:r>
        <w:t xml:space="preserve">Thus says Lord Almighty: Do not hear words of prophets. They make vain things for themselves. They speak vision from their own heart and not from mouth of Lord.</w:t>
      </w:r>
      <w:r>
        <w:t xml:space="preserve">{{field-off:Bible}}</w:t>
      </w:r>
    </w:p>
    <w:p>
      <w:r>
        <w:rPr>
          <w:sz w:val="18"/>
          <w:color w:val="777777"/>
        </w:rPr>
        <w:t xml:space="preserve">[[@Bible:Jeremiah 23:17]] </w:t>
      </w:r>
      <w:r>
        <w:rPr>
          <w:b/>
        </w:rPr>
        <w:t xml:space="preserve">17 </w:t>
      </w:r>
      <w:r>
        <w:t xml:space="preserve"> {{field-on:Bible}}</w:t>
      </w:r>
      <w:r>
        <w:t xml:space="preserve">They say to ones rejecting word of Lord, Peace will be to you, and to all walking after their own desires, to everyone walking in wandering of his heart, they said, Evils will not come on you.</w:t>
      </w:r>
      <w:r>
        <w:t xml:space="preserve">{{field-off:Bible}}</w:t>
      </w:r>
    </w:p>
    <w:p>
      <w:r>
        <w:rPr>
          <w:sz w:val="18"/>
          <w:color w:val="777777"/>
        </w:rPr>
        <w:t xml:space="preserve">[[@Bible:Jeremiah 23:18]] </w:t>
      </w:r>
      <w:r>
        <w:rPr>
          <w:b/>
        </w:rPr>
        <w:t xml:space="preserve">18 </w:t>
      </w:r>
      <w:r>
        <w:t xml:space="preserve"> {{field-on:Bible}}</w:t>
      </w:r>
      <w:r>
        <w:t xml:space="preserve">Because who stood in Lord's standing-place and saw his word? Who gave ear and heard?</w:t>
      </w:r>
      <w:r>
        <w:t xml:space="preserve">{{field-off:Bible}}</w:t>
      </w:r>
    </w:p>
    <w:p>
      <w:r>
        <w:rPr>
          <w:sz w:val="18"/>
          <w:color w:val="777777"/>
        </w:rPr>
        <w:t xml:space="preserve">[[@Bible:Jeremiah 23:19]] </w:t>
      </w:r>
      <w:r>
        <w:rPr>
          <w:b/>
        </w:rPr>
        <w:t xml:space="preserve">19 </w:t>
      </w:r>
      <w:r>
        <w:t xml:space="preserve"> {{field-on:Bible}}</w:t>
      </w:r>
      <w:r>
        <w:t xml:space="preserve">Behold, shaking from Lord, and wrath goes out into turmoil twisting itself. It will come upon ungodly.</w:t>
      </w:r>
      <w:r>
        <w:t xml:space="preserve">{{field-off:Bible}}</w:t>
      </w:r>
    </w:p>
    <w:p>
      <w:r>
        <w:rPr>
          <w:sz w:val="18"/>
          <w:color w:val="777777"/>
        </w:rPr>
        <w:t xml:space="preserve">[[@Bible:Jeremiah 23:20]] </w:t>
      </w:r>
      <w:r>
        <w:rPr>
          <w:b/>
        </w:rPr>
        <w:t xml:space="preserve">20 </w:t>
      </w:r>
      <w:r>
        <w:t xml:space="preserve"> {{field-on:Bible}}</w:t>
      </w:r>
      <w:r>
        <w:t xml:space="preserve">And anger of Lord will not turn back until he does it and until he raises it up from undertaking of his heart. At last of days they will understand these things.</w:t>
      </w:r>
      <w:r>
        <w:t xml:space="preserve">{{field-off:Bible}}</w:t>
      </w:r>
    </w:p>
    <w:p>
      <w:r>
        <w:rPr>
          <w:sz w:val="18"/>
          <w:color w:val="777777"/>
        </w:rPr>
        <w:t xml:space="preserve">[[@Bible:Jeremiah 23:21]] </w:t>
      </w:r>
      <w:r>
        <w:rPr>
          <w:b/>
        </w:rPr>
        <w:t xml:space="preserve">21 </w:t>
      </w:r>
      <w:r>
        <w:t xml:space="preserve"> {{field-on:Bible}}</w:t>
      </w:r>
      <w:r>
        <w:t xml:space="preserve">I did not send prophets, and they ran. I did not speak to them, and they prophesied.</w:t>
      </w:r>
      <w:r>
        <w:t xml:space="preserve">{{field-off:Bible}}</w:t>
      </w:r>
    </w:p>
    <w:p>
      <w:r>
        <w:rPr>
          <w:sz w:val="18"/>
          <w:color w:val="777777"/>
        </w:rPr>
        <w:t xml:space="preserve">[[@Bible:Jeremiah 23:22]] </w:t>
      </w:r>
      <w:r>
        <w:rPr>
          <w:b/>
        </w:rPr>
        <w:t xml:space="preserve">22 </w:t>
      </w:r>
      <w:r>
        <w:t xml:space="preserve"> {{field-on:Bible}}</w:t>
      </w:r>
      <w:r>
        <w:t xml:space="preserve">And if they had stood in my standing-place and heard my words, they would have turned my people away from their evil practices.</w:t>
      </w:r>
      <w:r>
        <w:t xml:space="preserve">{{field-off:Bible}}</w:t>
      </w:r>
    </w:p>
    <w:p>
      <w:r>
        <w:rPr>
          <w:sz w:val="18"/>
          <w:color w:val="777777"/>
        </w:rPr>
        <w:t xml:space="preserve">[[@Bible:Jeremiah 23:23]] </w:t>
      </w:r>
      <w:r>
        <w:rPr>
          <w:b/>
        </w:rPr>
        <w:t xml:space="preserve">23 </w:t>
      </w:r>
      <w:r>
        <w:t xml:space="preserve"> {{field-on:Bible}}</w:t>
      </w:r>
      <w:r>
        <w:t xml:space="preserve">Am I God near at hand, says Lord, and not God from far away?</w:t>
      </w:r>
      <w:r>
        <w:t xml:space="preserve">{{field-off:Bible}}</w:t>
      </w:r>
    </w:p>
    <w:p>
      <w:r>
        <w:rPr>
          <w:sz w:val="18"/>
          <w:color w:val="777777"/>
        </w:rPr>
        <w:t xml:space="preserve">[[@Bible:Jeremiah 23:24]] </w:t>
      </w:r>
      <w:r>
        <w:rPr>
          <w:b/>
        </w:rPr>
        <w:t xml:space="preserve">24 </w:t>
      </w:r>
      <w:r>
        <w:t xml:space="preserve"> {{field-on:Bible}}</w:t>
      </w:r>
      <w:r>
        <w:t xml:space="preserve">If man hides himself in hidden places, will I not see him? Do I not fill heaven and earth? says Lord.</w:t>
      </w:r>
      <w:r>
        <w:t xml:space="preserve">{{field-off:Bible}}</w:t>
      </w:r>
    </w:p>
    <w:p>
      <w:r>
        <w:rPr>
          <w:sz w:val="18"/>
          <w:color w:val="777777"/>
        </w:rPr>
        <w:t xml:space="preserve">[[@Bible:Jeremiah 23:25]] </w:t>
      </w:r>
      <w:r>
        <w:rPr>
          <w:b/>
        </w:rPr>
        <w:t xml:space="preserve">25 </w:t>
      </w:r>
      <w:r>
        <w:t xml:space="preserve"> {{field-on:Bible}}</w:t>
      </w:r>
      <w:r>
        <w:t xml:space="preserve">I heard what prophets say, those prophesying lies in my name, saying, I dreamed dream.</w:t>
      </w:r>
      <w:r>
        <w:t xml:space="preserve">{{field-off:Bible}}</w:t>
      </w:r>
    </w:p>
    <w:p>
      <w:r>
        <w:rPr>
          <w:sz w:val="18"/>
          <w:color w:val="777777"/>
        </w:rPr>
        <w:t xml:space="preserve">[[@Bible:Jeremiah 23:26]] </w:t>
      </w:r>
      <w:r>
        <w:rPr>
          <w:b/>
        </w:rPr>
        <w:t xml:space="preserve">26 </w:t>
      </w:r>
      <w:r>
        <w:t xml:space="preserve"> {{field-on:Bible}}</w:t>
      </w:r>
      <w:r>
        <w:t xml:space="preserve">How long will this be in heart of prophets prophesying lies and prophesying desires of their own heart?</w:t>
      </w:r>
      <w:r>
        <w:t xml:space="preserve">{{field-off:Bible}}</w:t>
      </w:r>
    </w:p>
    <w:p>
      <w:r>
        <w:rPr>
          <w:sz w:val="18"/>
          <w:color w:val="777777"/>
        </w:rPr>
        <w:t xml:space="preserve">[[@Bible:Jeremiah 23:27]] </w:t>
      </w:r>
      <w:r>
        <w:rPr>
          <w:b/>
        </w:rPr>
        <w:t xml:space="preserve">27 </w:t>
      </w:r>
      <w:r>
        <w:t xml:space="preserve"> {{field-on:Bible}}</w:t>
      </w:r>
      <w:r>
        <w:t xml:space="preserve">They plan to make my law forgotten in their dreams which each recounts to his neighbor, just as their fathers forgot my name in Baal.</w:t>
      </w:r>
      <w:r>
        <w:t xml:space="preserve">{{field-off:Bible}}</w:t>
      </w:r>
    </w:p>
    <w:p>
      <w:r>
        <w:rPr>
          <w:sz w:val="18"/>
          <w:color w:val="777777"/>
        </w:rPr>
        <w:t xml:space="preserve">[[@Bible:Jeremiah 23:28]] </w:t>
      </w:r>
      <w:r>
        <w:rPr>
          <w:b/>
        </w:rPr>
        <w:t xml:space="preserve">28 </w:t>
      </w:r>
      <w:r>
        <w:t xml:space="preserve"> {{field-on:Bible}}</w:t>
      </w:r>
      <w:r>
        <w:t xml:space="preserve">Prophet in whom dream is, let him recount his dream, and one with whom my word is, let him recount my word in truth. What has straw toward wheat? So are my words, says Lord.</w:t>
      </w:r>
      <w:r>
        <w:t xml:space="preserve">{{field-off:Bible}}</w:t>
      </w:r>
    </w:p>
    <w:p>
      <w:r>
        <w:rPr>
          <w:sz w:val="18"/>
          <w:color w:val="777777"/>
        </w:rPr>
        <w:t xml:space="preserve">[[@Bible:Jeremiah 23:29]] </w:t>
      </w:r>
      <w:r>
        <w:rPr>
          <w:b/>
        </w:rPr>
        <w:t xml:space="preserve">29 </w:t>
      </w:r>
      <w:r>
        <w:t xml:space="preserve"> {{field-on:Bible}}</w:t>
      </w:r>
      <w:r>
        <w:t xml:space="preserve">Are not my words like flaming fire, says Lord, and like hammer breaking rock?</w:t>
      </w:r>
      <w:r>
        <w:t xml:space="preserve">{{field-off:Bible}}</w:t>
      </w:r>
    </w:p>
    <w:p>
      <w:r>
        <w:rPr>
          <w:sz w:val="18"/>
          <w:color w:val="777777"/>
        </w:rPr>
        <w:t xml:space="preserve">[[@Bible:Jeremiah 23:30]] </w:t>
      </w:r>
      <w:r>
        <w:rPr>
          <w:b/>
        </w:rPr>
        <w:t xml:space="preserve">30 </w:t>
      </w:r>
      <w:r>
        <w:t xml:space="preserve"> {{field-on:Bible}}</w:t>
      </w:r>
      <w:r>
        <w:t xml:space="preserve">Therefore behold, I am against prophets, says Lord God, those stealing my words, each from his neighbor.</w:t>
      </w:r>
      <w:r>
        <w:t xml:space="preserve">{{field-off:Bible}}</w:t>
      </w:r>
    </w:p>
    <w:p>
      <w:r>
        <w:rPr>
          <w:sz w:val="18"/>
          <w:color w:val="777777"/>
        </w:rPr>
        <w:t xml:space="preserve">[[@Bible:Jeremiah 23:31]] </w:t>
      </w:r>
      <w:r>
        <w:rPr>
          <w:b/>
        </w:rPr>
        <w:t xml:space="preserve">31 </w:t>
      </w:r>
      <w:r>
        <w:t xml:space="preserve"> {{field-on:Bible}}</w:t>
      </w:r>
      <w:r>
        <w:t xml:space="preserve">Behold, I am against prophets throwing out prophecies of tongue and dozing their own drowsiness.</w:t>
      </w:r>
      <w:r>
        <w:t xml:space="preserve">{{field-off:Bible}}</w:t>
      </w:r>
    </w:p>
    <w:p>
      <w:r>
        <w:rPr>
          <w:sz w:val="18"/>
          <w:color w:val="777777"/>
        </w:rPr>
        <w:t xml:space="preserve">[[@Bible:Jeremiah 23:32]] </w:t>
      </w:r>
      <w:r>
        <w:rPr>
          <w:b/>
        </w:rPr>
        <w:t xml:space="preserve">32 </w:t>
      </w:r>
      <w:r>
        <w:t xml:space="preserve"> {{field-on:Bible}}</w:t>
      </w:r>
      <w:r>
        <w:t xml:space="preserve">Behold, I am against prophets prophesying lying dreams, and they recounted them and led my people astray in their lies and in their wanderings. And I did not send them and did not command them, and they will not benefit this people with benefit.</w:t>
      </w:r>
      <w:r>
        <w:t xml:space="preserve">{{field-off:Bible}}</w:t>
      </w:r>
    </w:p>
    <w:p>
      <w:r>
        <w:rPr>
          <w:sz w:val="18"/>
          <w:color w:val="777777"/>
        </w:rPr>
        <w:t xml:space="preserve">[[@Bible:Jeremiah 23:33]] </w:t>
      </w:r>
      <w:r>
        <w:rPr>
          <w:b/>
        </w:rPr>
        <w:t xml:space="preserve">33 </w:t>
      </w:r>
      <w:r>
        <w:t xml:space="preserve"> {{field-on:Bible}}</w:t>
      </w:r>
      <w:r>
        <w:t xml:space="preserve">And if this people or priest or prophet asks you, saying, What burden of Lord? then you will say to them, You are burden, and I will dash you down, says Lord.</w:t>
      </w:r>
      <w:r>
        <w:t xml:space="preserve">{{field-off:Bible}}</w:t>
      </w:r>
    </w:p>
    <w:p>
      <w:r>
        <w:rPr>
          <w:sz w:val="18"/>
          <w:color w:val="777777"/>
        </w:rPr>
        <w:t xml:space="preserve">[[@Bible:Jeremiah 23:34]] </w:t>
      </w:r>
      <w:r>
        <w:rPr>
          <w:b/>
        </w:rPr>
        <w:t xml:space="preserve">34 </w:t>
      </w:r>
      <w:r>
        <w:t xml:space="preserve"> {{field-on:Bible}}</w:t>
      </w:r>
      <w:r>
        <w:t xml:space="preserve">And prophet and priest and people, whoever says, Burden of Lord, I will punish that man and his house.</w:t>
      </w:r>
      <w:r>
        <w:t xml:space="preserve">{{field-off:Bible}}</w:t>
      </w:r>
    </w:p>
    <w:p>
      <w:r>
        <w:rPr>
          <w:sz w:val="18"/>
          <w:color w:val="777777"/>
        </w:rPr>
        <w:t xml:space="preserve">[[@Bible:Jeremiah 23:35]] </w:t>
      </w:r>
      <w:r>
        <w:rPr>
          <w:b/>
        </w:rPr>
        <w:t xml:space="preserve">35 </w:t>
      </w:r>
      <w:r>
        <w:t xml:space="preserve"> {{field-on:Bible}}</w:t>
      </w:r>
      <w:r>
        <w:t xml:space="preserve">Because thus each will say to his neighbor and each to his brother, What did Lord answer, and what did Lord speak?</w:t>
      </w:r>
      <w:r>
        <w:t xml:space="preserve">{{field-off:Bible}}</w:t>
      </w:r>
    </w:p>
    <w:p>
      <w:r>
        <w:rPr>
          <w:sz w:val="18"/>
          <w:color w:val="777777"/>
        </w:rPr>
        <w:t xml:space="preserve">[[@Bible:Jeremiah 23:36]] </w:t>
      </w:r>
      <w:r>
        <w:rPr>
          <w:b/>
        </w:rPr>
        <w:t xml:space="preserve">36 </w:t>
      </w:r>
      <w:r>
        <w:t xml:space="preserve"> {{field-on:Bible}}</w:t>
      </w:r>
      <w:r>
        <w:t xml:space="preserve">And burden of Lord do not name any longer, because burden will be each man's own word.</w:t>
      </w:r>
      <w:r>
        <w:t xml:space="preserve">{{field-off:Bible}}</w:t>
      </w:r>
    </w:p>
    <w:p>
      <w:r>
        <w:rPr>
          <w:sz w:val="18"/>
          <w:color w:val="777777"/>
        </w:rPr>
        <w:t xml:space="preserve">[[@Bible:Jeremiah 23:37]] </w:t>
      </w:r>
      <w:r>
        <w:rPr>
          <w:b/>
        </w:rPr>
        <w:t xml:space="preserve">37 </w:t>
      </w:r>
      <w:r>
        <w:t xml:space="preserve"> {{field-on:Bible}}</w:t>
      </w:r>
      <w:r>
        <w:t xml:space="preserve">And why did Lord our God speak?</w:t>
      </w:r>
      <w:r>
        <w:t xml:space="preserve">{{field-off:Bible}}</w:t>
      </w:r>
    </w:p>
    <w:p>
      <w:r>
        <w:rPr>
          <w:sz w:val="18"/>
          <w:color w:val="777777"/>
        </w:rPr>
        <w:t xml:space="preserve">[[@Bible:Jeremiah 23:38]] </w:t>
      </w:r>
      <w:r>
        <w:rPr>
          <w:b/>
        </w:rPr>
        <w:t xml:space="preserve">38 </w:t>
      </w:r>
      <w:r>
        <w:t xml:space="preserve"> {{field-on:Bible}}</w:t>
      </w:r>
      <w:r>
        <w:t xml:space="preserve">Therefore thus says Lord God: Because you said this word, Burden of Lord, though I sent to you saying, You shall not say, Burden of Lord,</w:t>
      </w:r>
      <w:r>
        <w:t xml:space="preserve">{{field-off:Bible}}</w:t>
      </w:r>
    </w:p>
    <w:p>
      <w:r>
        <w:rPr>
          <w:sz w:val="18"/>
          <w:color w:val="777777"/>
        </w:rPr>
        <w:t xml:space="preserve">[[@Bible:Jeremiah 23:39]] </w:t>
      </w:r>
      <w:r>
        <w:rPr>
          <w:b/>
        </w:rPr>
        <w:t xml:space="preserve">39 </w:t>
      </w:r>
      <w:r>
        <w:t xml:space="preserve"> {{field-on:Bible}}</w:t>
      </w:r>
      <w:r>
        <w:t xml:space="preserve">therefore behold, I will take and dash you and city which I gave to you and to your fathers.</w:t>
      </w:r>
      <w:r>
        <w:t xml:space="preserve">{{field-off:Bible}}</w:t>
      </w:r>
    </w:p>
    <w:p>
      <w:r>
        <w:rPr>
          <w:sz w:val="18"/>
          <w:color w:val="777777"/>
        </w:rPr>
        <w:t xml:space="preserve">[[@Bible:Jeremiah 23:40]] </w:t>
      </w:r>
      <w:r>
        <w:rPr>
          <w:b/>
        </w:rPr>
        <w:t xml:space="preserve">40 </w:t>
      </w:r>
      <w:r>
        <w:t xml:space="preserve"> {{field-on:Bible}}</w:t>
      </w:r>
      <w:r>
        <w:t xml:space="preserve">And I will give on you eternal reproach and eternal dishonor which will not be forgotten.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[[@Bible:Jeremiah 24:1]] </w:t>
      </w:r>
      <w:r>
        <w:rPr>
          <w:b/>
        </w:rPr>
        <w:t xml:space="preserve">1 </w:t>
      </w:r>
      <w:r>
        <w:t xml:space="preserve"> {{field-on:Bible}}</w:t>
      </w:r>
      <w:r>
        <w:t xml:space="preserve">Lord showed me two baskets of figs set before face of temple of Lord, after Nebuchadnezzar king of Babylon carried away Jeconiah son of Jehoiakim king of Judah</w:t>
      </w:r>
      <w:r>
        <w:rPr>
          <w:rStyle w:val="FootnoteReference"/>
        </w:rPr>
        <w:footnoteReference w:id="8039"/>
      </w:r>
      <w:r>
        <w:t xml:space="preserve"> and rulers and craftsmen and prisoners and rich men from </w:t>
      </w:r>
      <w:r>
        <w:t xml:space="preserve">[[Jerusalem &gt;&gt; BibleKnowledgebase:@Jerusalem]]</w:t>
      </w:r>
      <w:r>
        <w:t xml:space="preserve"> and brought them into Babylon.</w:t>
      </w:r>
      <w:r>
        <w:t xml:space="preserve">{{field-off:Bible}}</w:t>
      </w:r>
    </w:p>
    <w:p>
      <w:r>
        <w:rPr>
          <w:sz w:val="18"/>
          <w:color w:val="777777"/>
        </w:rPr>
        <w:t xml:space="preserve">[[@Bible:Jeremiah 24:2]] </w:t>
      </w:r>
      <w:r>
        <w:rPr>
          <w:b/>
        </w:rPr>
        <w:t xml:space="preserve">2 </w:t>
      </w:r>
      <w:r>
        <w:t xml:space="preserve"> {{field-on:Bible}}</w:t>
      </w:r>
      <w:r>
        <w:t xml:space="preserve">One basket held very good figs, like first-ripe figs, and other basket held very bad figs, which will not be eaten because of their badness.</w:t>
      </w:r>
      <w:r>
        <w:t xml:space="preserve">{{field-off:Bible}}</w:t>
      </w:r>
    </w:p>
    <w:p>
      <w:r>
        <w:rPr>
          <w:sz w:val="18"/>
          <w:color w:val="777777"/>
        </w:rPr>
        <w:t xml:space="preserve">[[@Bible:Jeremiah 24:3]] </w:t>
      </w:r>
      <w:r>
        <w:rPr>
          <w:b/>
        </w:rPr>
        <w:t xml:space="preserve">3 </w:t>
      </w:r>
      <w:r>
        <w:t xml:space="preserve"> {{field-on:Bible}}</w:t>
      </w:r>
      <w:r>
        <w:t xml:space="preserve">And Lord said to me, What do you see, Jeremiah</w:t>
      </w:r>
      <w:r>
        <w:rPr>
          <w:rStyle w:val="FootnoteReference"/>
        </w:rPr>
        <w:footnoteReference w:id="8040"/>
      </w:r>
      <w:r>
        <w:t xml:space="preserve">? And I said, Figs, very good ones very good, and very bad ones very bad, which will not be eaten because of their badness.</w:t>
      </w:r>
      <w:r>
        <w:t xml:space="preserve">{{field-off:Bible}}</w:t>
      </w:r>
    </w:p>
    <w:p>
      <w:r>
        <w:rPr>
          <w:sz w:val="18"/>
          <w:color w:val="777777"/>
        </w:rPr>
        <w:t xml:space="preserve">[[@Bible:Jeremiah 24:4]] </w:t>
      </w:r>
      <w:r>
        <w:rPr>
          <w:b/>
        </w:rPr>
        <w:t xml:space="preserve">4 </w:t>
      </w:r>
      <w:r>
        <w:t xml:space="preserve"> {{field-on:Bible}}</w:t>
      </w:r>
      <w:r>
        <w:t xml:space="preserve">And word of Lord came to me, saying,</w:t>
      </w:r>
      <w:r>
        <w:t xml:space="preserve">{{field-off:Bible}}</w:t>
      </w:r>
    </w:p>
    <w:p>
      <w:r>
        <w:rPr>
          <w:sz w:val="18"/>
          <w:color w:val="777777"/>
        </w:rPr>
        <w:t xml:space="preserve">[[@Bible:Jeremiah 24:5]] </w:t>
      </w:r>
      <w:r>
        <w:rPr>
          <w:b/>
        </w:rPr>
        <w:t xml:space="preserve">5 </w:t>
      </w:r>
      <w:r>
        <w:t xml:space="preserve"> {{field-on:Bible}}</w:t>
      </w:r>
      <w:r>
        <w:t xml:space="preserve">Thus says Lord God of Israel</w:t>
      </w:r>
      <w:r>
        <w:rPr>
          <w:rStyle w:val="FootnoteReference"/>
        </w:rPr>
        <w:footnoteReference w:id="8041"/>
      </w:r>
      <w:r>
        <w:t xml:space="preserve">: As these good figs, so I will recognize exiles of Judah whom I sent away from this place into land of Chaldeans for good.</w:t>
      </w:r>
      <w:r>
        <w:t xml:space="preserve">{{field-off:Bible}}</w:t>
      </w:r>
    </w:p>
    <w:p>
      <w:r>
        <w:rPr>
          <w:sz w:val="18"/>
          <w:color w:val="777777"/>
        </w:rPr>
        <w:t xml:space="preserve">[[@Bible:Jeremiah 24:6]] </w:t>
      </w:r>
      <w:r>
        <w:rPr>
          <w:b/>
        </w:rPr>
        <w:t xml:space="preserve">6 </w:t>
      </w:r>
      <w:r>
        <w:t xml:space="preserve"> {{field-on:Bible}}</w:t>
      </w:r>
      <w:r>
        <w:t xml:space="preserve">And I will set my eyes on them for good and restore them into this land for good, and I will rebuild them and not tear down, and I will plant them and not pull up.</w:t>
      </w:r>
      <w:r>
        <w:t xml:space="preserve">{{field-off:Bible}}</w:t>
      </w:r>
    </w:p>
    <w:p>
      <w:r>
        <w:rPr>
          <w:sz w:val="18"/>
          <w:color w:val="777777"/>
        </w:rPr>
        <w:t xml:space="preserve">[[@Bible:Jeremiah 24:7]] </w:t>
      </w:r>
      <w:r>
        <w:rPr>
          <w:b/>
        </w:rPr>
        <w:t xml:space="preserve">7 </w:t>
      </w:r>
      <w:r>
        <w:t xml:space="preserve"> {{field-on:Bible}}</w:t>
      </w:r>
      <w:r>
        <w:t xml:space="preserve">And I will give them heart to know me, that I am Lord, and they will be to me for people and I will be to them for God, because they will turn back to me with all their heart.</w:t>
      </w:r>
      <w:r>
        <w:t xml:space="preserve">{{field-off:Bible}}</w:t>
      </w:r>
    </w:p>
    <w:p>
      <w:r>
        <w:rPr>
          <w:sz w:val="18"/>
          <w:color w:val="777777"/>
        </w:rPr>
        <w:t xml:space="preserve">[[@Bible:Jeremiah 24:8]] </w:t>
      </w:r>
      <w:r>
        <w:rPr>
          <w:b/>
        </w:rPr>
        <w:t xml:space="preserve">8 </w:t>
      </w:r>
      <w:r>
        <w:t xml:space="preserve"> {{field-on:Bible}}</w:t>
      </w:r>
      <w:r>
        <w:t xml:space="preserve">And like bad figs, which will not be eaten because of their badness, thus says Lord, so I will hand over Zedekiah king of Judah and his nobles and remnant of </w:t>
      </w:r>
      <w:r>
        <w:t xml:space="preserve">[[Jerusalem &gt;&gt; BibleKnowledgebase:@Jerusalem]]</w:t>
      </w:r>
      <w:r>
        <w:t xml:space="preserve"> left in this land and those dwelling in Egypt.</w:t>
      </w:r>
      <w:r>
        <w:t xml:space="preserve">{{field-off:Bible}}</w:t>
      </w:r>
    </w:p>
    <w:p>
      <w:r>
        <w:rPr>
          <w:sz w:val="18"/>
          <w:color w:val="777777"/>
        </w:rPr>
        <w:t xml:space="preserve">[[@Bible:Jeremiah 24:9]] </w:t>
      </w:r>
      <w:r>
        <w:rPr>
          <w:b/>
        </w:rPr>
        <w:t xml:space="preserve">9 </w:t>
      </w:r>
      <w:r>
        <w:t xml:space="preserve"> {{field-on:Bible}}</w:t>
      </w:r>
      <w:r>
        <w:t xml:space="preserve">And I will give them for dispersion into all kingdoms of earth, and they will be for reproach and for proverb and for hatred and for curse in every place where I drove them there.</w:t>
      </w:r>
      <w:r>
        <w:t xml:space="preserve">{{field-off:Bible}}</w:t>
      </w:r>
    </w:p>
    <w:p>
      <w:r>
        <w:rPr>
          <w:sz w:val="18"/>
          <w:color w:val="777777"/>
        </w:rPr>
        <w:t xml:space="preserve">[[@Bible:Jeremiah 24:10]] </w:t>
      </w:r>
      <w:r>
        <w:rPr>
          <w:b/>
        </w:rPr>
        <w:t xml:space="preserve">10 </w:t>
      </w:r>
      <w:r>
        <w:t xml:space="preserve"> {{field-on:Bible}}</w:t>
      </w:r>
      <w:r>
        <w:t xml:space="preserve">And I will send on them famine and death and sword until they fail from land which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[[@Bible:Jeremiah 25:1]] </w:t>
      </w:r>
      <w:r>
        <w:rPr>
          <w:b/>
        </w:rPr>
        <w:t xml:space="preserve">1 </w:t>
      </w:r>
      <w:r>
        <w:t xml:space="preserve"> {{field-on:Bible}}</w:t>
      </w:r>
      <w:r>
        <w:t xml:space="preserve">Word coming to Jeremiah</w:t>
      </w:r>
      <w:r>
        <w:rPr>
          <w:rStyle w:val="FootnoteReference"/>
        </w:rPr>
        <w:footnoteReference w:id="8042"/>
      </w:r>
      <w:r>
        <w:t xml:space="preserve"> concerning all people of Judah</w:t>
      </w:r>
      <w:r>
        <w:rPr>
          <w:rStyle w:val="FootnoteReference"/>
        </w:rPr>
        <w:footnoteReference w:id="8043"/>
      </w:r>
      <w:r>
        <w:t xml:space="preserve"> in fourth year of Jehoiakim son of Josiah king of Judah,</w:t>
      </w:r>
      <w:r>
        <w:t xml:space="preserve">{{field-off:Bible}}</w:t>
      </w:r>
    </w:p>
    <w:p>
      <w:r>
        <w:rPr>
          <w:sz w:val="18"/>
          <w:color w:val="777777"/>
        </w:rPr>
        <w:t xml:space="preserve">[[@Bible:Jeremiah 25:2]] </w:t>
      </w:r>
      <w:r>
        <w:rPr>
          <w:b/>
        </w:rPr>
        <w:t xml:space="preserve">2 </w:t>
      </w:r>
      <w:r>
        <w:t xml:space="preserve"> {{field-on:Bible}}</w:t>
      </w:r>
      <w:r>
        <w:t xml:space="preserve">which he spoke to all people of Judah and to ones dwelling in </w:t>
      </w:r>
      <w:r>
        <w:t xml:space="preserve">[[Jerusalem &gt;&gt; BibleKnowledgebase:@Jerusalem]]</w:t>
      </w:r>
      <w:r>
        <w:t xml:space="preserve">, saying,</w:t>
      </w:r>
      <w:r>
        <w:t xml:space="preserve">{{field-off:Bible}}</w:t>
      </w:r>
    </w:p>
    <w:p>
      <w:r>
        <w:rPr>
          <w:sz w:val="18"/>
          <w:color w:val="777777"/>
        </w:rPr>
        <w:t xml:space="preserve">[[@Bible:Jeremiah 25:3]] </w:t>
      </w:r>
      <w:r>
        <w:rPr>
          <w:b/>
        </w:rPr>
        <w:t xml:space="preserve">3 </w:t>
      </w:r>
      <w:r>
        <w:t xml:space="preserve"> {{field-on:Bible}}</w:t>
      </w:r>
      <w:r>
        <w:t xml:space="preserve">In thirteenth year of Josiah son of Amos king of Judah and until this day, twenty-three years, I spoke to you, rising early and speaking.</w:t>
      </w:r>
      <w:r>
        <w:t xml:space="preserve">{{field-off:Bible}}</w:t>
      </w:r>
    </w:p>
    <w:p>
      <w:r>
        <w:rPr>
          <w:sz w:val="18"/>
          <w:color w:val="777777"/>
        </w:rPr>
        <w:t xml:space="preserve">[[@Bible:Jeremiah 25:4]] </w:t>
      </w:r>
      <w:r>
        <w:rPr>
          <w:b/>
        </w:rPr>
        <w:t xml:space="preserve">4 </w:t>
      </w:r>
      <w:r>
        <w:t xml:space="preserve"> {{field-on:Bible}}</w:t>
      </w:r>
      <w:r>
        <w:t xml:space="preserve">And I sent to you my servants the prophets, rising early and sending, and you did not listen and did not pay attention with your ears,</w:t>
      </w:r>
      <w:r>
        <w:t xml:space="preserve">{{field-off:Bible}}</w:t>
      </w:r>
    </w:p>
    <w:p>
      <w:r>
        <w:rPr>
          <w:sz w:val="18"/>
          <w:color w:val="777777"/>
        </w:rPr>
        <w:t xml:space="preserve">[[@Bible:Jeremiah 25:5]] </w:t>
      </w:r>
      <w:r>
        <w:rPr>
          <w:b/>
        </w:rPr>
        <w:t xml:space="preserve">5 </w:t>
      </w:r>
      <w:r>
        <w:t xml:space="preserve"> {{field-on:Bible}}</w:t>
      </w:r>
      <w:r>
        <w:t xml:space="preserve">saying, Let each turn back from his evil way and from your evil practices, and you will dwell upon land which I gave to you and to your fathers from age to age.</w:t>
      </w:r>
      <w:r>
        <w:t xml:space="preserve">{{field-off:Bible}}</w:t>
      </w:r>
    </w:p>
    <w:p>
      <w:r>
        <w:rPr>
          <w:sz w:val="18"/>
          <w:color w:val="777777"/>
        </w:rPr>
        <w:t xml:space="preserve">[[@Bible:Jeremiah 25:6]] </w:t>
      </w:r>
      <w:r>
        <w:rPr>
          <w:b/>
        </w:rPr>
        <w:t xml:space="preserve">6 </w:t>
      </w:r>
      <w:r>
        <w:t xml:space="preserve"> {{field-on:Bible}}</w:t>
      </w:r>
      <w:r>
        <w:t xml:space="preserve">Do not go after foreign gods, to serve them and bow to them, so that you not provoke me by works of your hands, to harm you.</w:t>
      </w:r>
      <w:r>
        <w:t xml:space="preserve">{{field-off:Bible}}</w:t>
      </w:r>
    </w:p>
    <w:p>
      <w:r>
        <w:rPr>
          <w:sz w:val="18"/>
          <w:color w:val="777777"/>
        </w:rPr>
        <w:t xml:space="preserve">[[@Bible:Jeremiah 25:7]] </w:t>
      </w:r>
      <w:r>
        <w:rPr>
          <w:b/>
        </w:rPr>
        <w:t xml:space="preserve">7 </w:t>
      </w:r>
      <w:r>
        <w:t xml:space="preserve"> {{field-on:Bible}}</w:t>
      </w:r>
      <w:r>
        <w:t xml:space="preserve">And you did not hear me.</w:t>
      </w:r>
      <w:r>
        <w:t xml:space="preserve">{{field-off:Bible}}</w:t>
      </w:r>
    </w:p>
    <w:p>
      <w:r>
        <w:rPr>
          <w:sz w:val="18"/>
          <w:color w:val="777777"/>
        </w:rPr>
        <w:t xml:space="preserve">[[@Bible:Jeremiah 25:8]] </w:t>
      </w:r>
      <w:r>
        <w:rPr>
          <w:b/>
        </w:rPr>
        <w:t xml:space="preserve">8 </w:t>
      </w:r>
      <w:r>
        <w:t xml:space="preserve"> {{field-on:Bible}}</w:t>
      </w:r>
      <w:r>
        <w:t xml:space="preserve">Therefore thus says Lord: Because you did not believe my words,</w:t>
      </w:r>
      <w:r>
        <w:t xml:space="preserve">{{field-off:Bible}}</w:t>
      </w:r>
    </w:p>
    <w:p>
      <w:r>
        <w:rPr>
          <w:sz w:val="18"/>
          <w:color w:val="777777"/>
        </w:rPr>
        <w:t xml:space="preserve">[[@Bible:Jeremiah 25:9]] </w:t>
      </w:r>
      <w:r>
        <w:rPr>
          <w:b/>
        </w:rPr>
        <w:t xml:space="preserve">9 </w:t>
      </w:r>
      <w:r>
        <w:t xml:space="preserve"> {{field-on:Bible}}</w:t>
      </w:r>
      <w:r>
        <w:t xml:space="preserve">behold, I send and will take family from north and bring them upon this land and upon those dwelling in it and upon all nations around it, and I will make them desolate and give them for disappearance and for hissing and for eternal reproach.</w:t>
      </w:r>
      <w:r>
        <w:t xml:space="preserve">{{field-off:Bible}}</w:t>
      </w:r>
    </w:p>
    <w:p>
      <w:r>
        <w:rPr>
          <w:sz w:val="18"/>
          <w:color w:val="777777"/>
        </w:rPr>
        <w:t xml:space="preserve">[[@Bible:Jeremiah 25:10]] </w:t>
      </w:r>
      <w:r>
        <w:rPr>
          <w:b/>
        </w:rPr>
        <w:t xml:space="preserve">10 </w:t>
      </w:r>
      <w:r>
        <w:t xml:space="preserve"> {{field-on:Bible}}</w:t>
      </w:r>
      <w:r>
        <w:t xml:space="preserve">And I will destroy from them voice of joy and voice of gladness, voice of bridegroom and voice of bride, smell of perfume and light of lamp.</w:t>
      </w:r>
      <w:r>
        <w:t xml:space="preserve">{{field-off:Bible}}</w:t>
      </w:r>
    </w:p>
    <w:p>
      <w:r>
        <w:rPr>
          <w:sz w:val="18"/>
          <w:color w:val="777777"/>
        </w:rPr>
        <w:t xml:space="preserve">[[@Bible:Jeremiah 25:11]] </w:t>
      </w:r>
      <w:r>
        <w:rPr>
          <w:b/>
        </w:rPr>
        <w:t xml:space="preserve">11 </w:t>
      </w:r>
      <w:r>
        <w:t xml:space="preserve"> {{field-on:Bible}}</w:t>
      </w:r>
      <w:r>
        <w:t xml:space="preserve">And all land will be for disappearance, and they will serve among nations seventy years.</w:t>
      </w:r>
      <w:r>
        <w:t xml:space="preserve">{{field-off:Bible}}</w:t>
      </w:r>
    </w:p>
    <w:p>
      <w:r>
        <w:rPr>
          <w:sz w:val="18"/>
          <w:color w:val="777777"/>
        </w:rPr>
        <w:t xml:space="preserve">[[@Bible:Jeremiah 25:12]] </w:t>
      </w:r>
      <w:r>
        <w:rPr>
          <w:b/>
        </w:rPr>
        <w:t xml:space="preserve">12 </w:t>
      </w:r>
      <w:r>
        <w:t xml:space="preserve"> {{field-on:Bible}}</w:t>
      </w:r>
      <w:r>
        <w:t xml:space="preserve">And when seventy years are fulfilled, I will punish that nation, says Lord, and I will set them for eternal disappearance.</w:t>
      </w:r>
      <w:r>
        <w:t xml:space="preserve">{{field-off:Bible}}</w:t>
      </w:r>
    </w:p>
    <w:p>
      <w:r>
        <w:rPr>
          <w:sz w:val="18"/>
          <w:color w:val="777777"/>
        </w:rPr>
        <w:t xml:space="preserve">[[@Bible:Jeremiah 25:13]] </w:t>
      </w:r>
      <w:r>
        <w:rPr>
          <w:b/>
        </w:rPr>
        <w:t xml:space="preserve">13 </w:t>
      </w:r>
      <w:r>
        <w:t xml:space="preserve"> {{field-on:Bible}}</w:t>
      </w:r>
      <w:r>
        <w:t xml:space="preserve">And I will bring upon that land all my words which I spoke against it, all things written in this book.</w:t>
      </w:r>
      <w:r>
        <w:t xml:space="preserve">{{field-off:Bible}}</w:t>
      </w:r>
    </w:p>
    <w:p>
      <w:r>
        <w:rPr>
          <w:sz w:val="18"/>
          <w:color w:val="777777"/>
        </w:rPr>
        <w:t xml:space="preserve">[[@Bible:Jeremiah 25:14]] </w:t>
      </w:r>
      <w:r>
        <w:rPr>
          <w:b/>
        </w:rPr>
        <w:t xml:space="preserve">14 </w:t>
      </w:r>
      <w:r>
        <w:t xml:space="preserve"> {{field-on:Bible}}</w:t>
      </w:r>
      <w:r>
        <w:t xml:space="preserve">What Jeremiah prophesied against nations, against Elam.</w:t>
      </w:r>
      <w:r>
        <w:t xml:space="preserve">{{field-off:Bible}}</w:t>
      </w:r>
    </w:p>
    <w:p>
      <w:r>
        <w:rPr>
          <w:sz w:val="18"/>
          <w:color w:val="777777"/>
        </w:rPr>
        <w:t xml:space="preserve">[[@Bible:Jeremiah 25:15]] </w:t>
      </w:r>
      <w:r>
        <w:rPr>
          <w:b/>
        </w:rPr>
        <w:t xml:space="preserve">15 </w:t>
      </w:r>
      <w:r>
        <w:t xml:space="preserve"> {{field-on:Bible}}</w:t>
      </w:r>
      <w:r>
        <w:t xml:space="preserve">Thus says Lord: Let bow of Elam be shattered, beginning of their power.</w:t>
      </w:r>
      <w:r>
        <w:t xml:space="preserve">{{field-off:Bible}}</w:t>
      </w:r>
    </w:p>
    <w:p>
      <w:r>
        <w:rPr>
          <w:sz w:val="18"/>
          <w:color w:val="777777"/>
        </w:rPr>
        <w:t xml:space="preserve">[[@Bible:Jeremiah 25:16]] </w:t>
      </w:r>
      <w:r>
        <w:rPr>
          <w:b/>
        </w:rPr>
        <w:t xml:space="preserve">16 </w:t>
      </w:r>
      <w:r>
        <w:t xml:space="preserve"> {{field-on:Bible}}</w:t>
      </w:r>
      <w:r>
        <w:t xml:space="preserve">And I will bring upon Elam four winds from four ends of heaven and will scatter them in all these winds, and there will not be nation where outcasts of Elam will not come.</w:t>
      </w:r>
      <w:r>
        <w:t xml:space="preserve">{{field-off:Bible}}</w:t>
      </w:r>
    </w:p>
    <w:p>
      <w:r>
        <w:rPr>
          <w:sz w:val="18"/>
          <w:color w:val="777777"/>
        </w:rPr>
        <w:t xml:space="preserve">[[@Bible:Jeremiah 25:17]] </w:t>
      </w:r>
      <w:r>
        <w:rPr>
          <w:b/>
        </w:rPr>
        <w:t xml:space="preserve">17 </w:t>
      </w:r>
      <w:r>
        <w:t xml:space="preserve"> {{field-on:Bible}}</w:t>
      </w:r>
      <w:r>
        <w:t xml:space="preserve">And I will terrify them before their enemies seeking their lives, and I will bring on them evils according to anger of my wrath, and I will send my sword after them until I consume them.</w:t>
      </w:r>
      <w:r>
        <w:t xml:space="preserve">{{field-off:Bible}}</w:t>
      </w:r>
    </w:p>
    <w:p>
      <w:r>
        <w:rPr>
          <w:sz w:val="18"/>
          <w:color w:val="777777"/>
        </w:rPr>
        <w:t xml:space="preserve">[[@Bible:Jeremiah 25:18]] </w:t>
      </w:r>
      <w:r>
        <w:rPr>
          <w:b/>
        </w:rPr>
        <w:t xml:space="preserve">18 </w:t>
      </w:r>
      <w:r>
        <w:t xml:space="preserve"> {{field-on:Bible}}</w:t>
      </w:r>
      <w:r>
        <w:t xml:space="preserve">And I will set my throne in Elam and send away from there king and nobles.</w:t>
      </w:r>
      <w:r>
        <w:t xml:space="preserve">{{field-off:Bible}}</w:t>
      </w:r>
    </w:p>
    <w:p>
      <w:r>
        <w:rPr>
          <w:sz w:val="18"/>
          <w:color w:val="777777"/>
        </w:rPr>
        <w:t xml:space="preserve">[[@Bible:Jeremiah 25:19]] </w:t>
      </w:r>
      <w:r>
        <w:rPr>
          <w:b/>
        </w:rPr>
        <w:t xml:space="preserve">19 </w:t>
      </w:r>
      <w:r>
        <w:t xml:space="preserve"> {{field-on:Bible}}</w:t>
      </w:r>
      <w:r>
        <w:t xml:space="preserve">And it will be at last of days, I will turn captivity of Elam, says Lord.</w:t>
      </w:r>
      <w:r>
        <w:t xml:space="preserve">{{field-off:Bible}}</w:t>
      </w:r>
    </w:p>
    <w:p>
      <w:r>
        <w:rPr>
          <w:sz w:val="18"/>
          <w:color w:val="777777"/>
        </w:rPr>
        <w:t xml:space="preserve">[[@Bible:Jeremiah 25:20]] </w:t>
      </w:r>
      <w:r>
        <w:rPr>
          <w:b/>
        </w:rPr>
        <w:t xml:space="preserve">20 </w:t>
      </w:r>
      <w:r>
        <w:t xml:space="preserve"> {{field-on:Bible}}</w:t>
      </w:r>
      <w:r>
        <w:t xml:space="preserve">At beginning of Zedekiah king reigning, this word came concerning Elam.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[[@Bible:Jeremiah 26:2]] </w:t>
      </w:r>
      <w:r>
        <w:rPr>
          <w:b/>
        </w:rPr>
        <w:t xml:space="preserve">2 </w:t>
      </w:r>
      <w:r>
        <w:t xml:space="preserve"> {{field-on:Bible}}</w:t>
      </w:r>
      <w:r>
        <w:t xml:space="preserve">Concerning Egypt, against force of Pharaoh Neco king of Egypt, which was by river </w:t>
      </w:r>
      <w:r>
        <w:t xml:space="preserve">[[Euphrates &gt;&gt; BibleKnowledgebase:@Euphrates]]</w:t>
      </w:r>
      <w:r>
        <w:t xml:space="preserve"> at </w:t>
      </w:r>
      <w:r>
        <w:t xml:space="preserve">[[Carchemish &gt;&gt; BibleKnowledgebase:@Carchemish]]</w:t>
      </w:r>
      <w:r>
        <w:t xml:space="preserve">, whom Nebuchadnezzar king of Babylon struck in fourth year of Jehoiakim king of Judah</w:t>
      </w:r>
      <w:r>
        <w:rPr>
          <w:rStyle w:val="FootnoteReference"/>
        </w:rPr>
        <w:footnoteReference w:id="8044"/>
      </w:r>
      <w:r>
        <w:t xml:space="preserve">.</w:t>
      </w:r>
      <w:r>
        <w:t xml:space="preserve">{{field-off:Bible}}</w:t>
      </w:r>
    </w:p>
    <w:p>
      <w:r>
        <w:rPr>
          <w:sz w:val="18"/>
          <w:color w:val="777777"/>
        </w:rPr>
        <w:t xml:space="preserve">[[@Bible:Jeremiah 26:3]] </w:t>
      </w:r>
      <w:r>
        <w:rPr>
          <w:b/>
        </w:rPr>
        <w:t xml:space="preserve">3 </w:t>
      </w:r>
      <w:r>
        <w:t xml:space="preserve"> {{field-on:Bible}}</w:t>
      </w:r>
      <w:r>
        <w:t xml:space="preserve">Take up weapons and shields and come near for war.</w:t>
      </w:r>
      <w:r>
        <w:t xml:space="preserve">{{field-off:Bible}}</w:t>
      </w:r>
    </w:p>
    <w:p>
      <w:r>
        <w:rPr>
          <w:sz w:val="18"/>
          <w:color w:val="777777"/>
        </w:rPr>
        <w:t xml:space="preserve">[[@Bible:Jeremiah 26:4]] </w:t>
      </w:r>
      <w:r>
        <w:rPr>
          <w:b/>
        </w:rPr>
        <w:t xml:space="preserve">4 </w:t>
      </w:r>
      <w:r>
        <w:t xml:space="preserve"> {{field-on:Bible}}</w:t>
      </w:r>
      <w:r>
        <w:t xml:space="preserve">Harness horses, mount up, riders, and stand in your helmets. Advance spears and put on your breastplates.</w:t>
      </w:r>
      <w:r>
        <w:t xml:space="preserve">{{field-off:Bible}}</w:t>
      </w:r>
    </w:p>
    <w:p>
      <w:r>
        <w:rPr>
          <w:sz w:val="18"/>
          <w:color w:val="777777"/>
        </w:rPr>
        <w:t xml:space="preserve">[[@Bible:Jeremiah 26:5]] </w:t>
      </w:r>
      <w:r>
        <w:rPr>
          <w:b/>
        </w:rPr>
        <w:t xml:space="preserve">5 </w:t>
      </w:r>
      <w:r>
        <w:t xml:space="preserve"> {{field-on:Bible}}</w:t>
      </w:r>
      <w:r>
        <w:t xml:space="preserve">Why? Because they are terrified and withdraw backward, because their mighty ones are cut down. In flight they fled and did not turn back, hemmed in all around, says Lord.</w:t>
      </w:r>
      <w:r>
        <w:t xml:space="preserve">{{field-off:Bible}}</w:t>
      </w:r>
    </w:p>
    <w:p>
      <w:r>
        <w:rPr>
          <w:sz w:val="18"/>
          <w:color w:val="777777"/>
        </w:rPr>
        <w:t xml:space="preserve">[[@Bible:Jeremiah 26:6]] </w:t>
      </w:r>
      <w:r>
        <w:rPr>
          <w:b/>
        </w:rPr>
        <w:t xml:space="preserve">6 </w:t>
      </w:r>
      <w:r>
        <w:t xml:space="preserve"> {{field-on:Bible}}</w:t>
      </w:r>
      <w:r>
        <w:t xml:space="preserve">Let not swift one flee, and let not mighty one be saved. In north, by </w:t>
      </w:r>
      <w:r>
        <w:t xml:space="preserve">[[Euphrates &gt;&gt; BibleKnowledgebase:@Euphrates]]</w:t>
      </w:r>
      <w:r>
        <w:t xml:space="preserve">, they weakened and fell.</w:t>
      </w:r>
      <w:r>
        <w:t xml:space="preserve">{{field-off:Bible}}</w:t>
      </w:r>
    </w:p>
    <w:p>
      <w:r>
        <w:rPr>
          <w:sz w:val="18"/>
          <w:color w:val="777777"/>
        </w:rPr>
        <w:t xml:space="preserve">[[@Bible:Jeremiah 26:7]] </w:t>
      </w:r>
      <w:r>
        <w:rPr>
          <w:b/>
        </w:rPr>
        <w:t xml:space="preserve">7 </w:t>
      </w:r>
      <w:r>
        <w:t xml:space="preserve"> {{field-on:Bible}}</w:t>
      </w:r>
      <w:r>
        <w:t xml:space="preserve">Who is this who will rise like river, and whose waters surge like rivers?</w:t>
      </w:r>
      <w:r>
        <w:t xml:space="preserve">{{field-off:Bible}}</w:t>
      </w:r>
    </w:p>
    <w:p>
      <w:r>
        <w:rPr>
          <w:sz w:val="18"/>
          <w:color w:val="777777"/>
        </w:rPr>
        <w:t xml:space="preserve">[[@Bible:Jeremiah 26:8]] </w:t>
      </w:r>
      <w:r>
        <w:rPr>
          <w:b/>
        </w:rPr>
        <w:t xml:space="preserve">8 </w:t>
      </w:r>
      <w:r>
        <w:t xml:space="preserve"> {{field-on:Bible}}</w:t>
      </w:r>
      <w:r>
        <w:t xml:space="preserve">Waters of Egypt will rise like river, and he said, I will go up and cover earth and destroy those dwelling in it.</w:t>
      </w:r>
      <w:r>
        <w:t xml:space="preserve">{{field-off:Bible}}</w:t>
      </w:r>
    </w:p>
    <w:p>
      <w:r>
        <w:rPr>
          <w:sz w:val="18"/>
          <w:color w:val="777777"/>
        </w:rPr>
        <w:t xml:space="preserve">[[@Bible:Jeremiah 26:9]] </w:t>
      </w:r>
      <w:r>
        <w:rPr>
          <w:b/>
        </w:rPr>
        <w:t xml:space="preserve">9 </w:t>
      </w:r>
      <w:r>
        <w:t xml:space="preserve"> {{field-on:Bible}}</w:t>
      </w:r>
      <w:r>
        <w:t xml:space="preserve">Mount the horses. Prepare chariots. Go out, warriors, Ethiopians and Libyans armed with weapons, and Lydians, go up, bend bow.</w:t>
      </w:r>
      <w:r>
        <w:t xml:space="preserve">{{field-off:Bible}}</w:t>
      </w:r>
    </w:p>
    <w:p>
      <w:r>
        <w:rPr>
          <w:sz w:val="18"/>
          <w:color w:val="777777"/>
        </w:rPr>
        <w:t xml:space="preserve">[[@Bible:Jeremiah 26:10]] </w:t>
      </w:r>
      <w:r>
        <w:rPr>
          <w:b/>
        </w:rPr>
        <w:t xml:space="preserve">10 </w:t>
      </w:r>
      <w:r>
        <w:t xml:space="preserve"> {{field-on:Bible}}</w:t>
      </w:r>
      <w:r>
        <w:t xml:space="preserve">And that day belongs to Lord our God, day of vengeance to avenge his enemies, and sword of Lord will devour and be filled and become drunk with their blood, because sacrifice belongs to Lord Sabaoth from land of north by river </w:t>
      </w:r>
      <w:r>
        <w:t xml:space="preserve">[[Euphrates &gt;&gt; BibleKnowledgebase:@Euphrates]]</w:t>
      </w:r>
      <w:r>
        <w:t xml:space="preserve">.</w:t>
      </w:r>
      <w:r>
        <w:t xml:space="preserve">{{field-off:Bible}}</w:t>
      </w:r>
    </w:p>
    <w:p>
      <w:r>
        <w:rPr>
          <w:sz w:val="18"/>
          <w:color w:val="777777"/>
        </w:rPr>
        <w:t xml:space="preserve">[[@Bible:Jeremiah 26:11]] </w:t>
      </w:r>
      <w:r>
        <w:rPr>
          <w:b/>
        </w:rPr>
        <w:t xml:space="preserve">11 </w:t>
      </w:r>
      <w:r>
        <w:t xml:space="preserve"> {{field-on:Bible}}</w:t>
      </w:r>
      <w:r>
        <w:t xml:space="preserve">Go up to Gilead and take resin, virgin daughter of Egypt. In vain you multiplied your healings. No benefit is for you.</w:t>
      </w:r>
      <w:r>
        <w:t xml:space="preserve">{{field-off:Bible}}</w:t>
      </w:r>
    </w:p>
    <w:p>
      <w:r>
        <w:rPr>
          <w:sz w:val="18"/>
          <w:color w:val="777777"/>
        </w:rPr>
        <w:t xml:space="preserve">[[@Bible:Jeremiah 26:12]] </w:t>
      </w:r>
      <w:r>
        <w:rPr>
          <w:b/>
        </w:rPr>
        <w:t xml:space="preserve">12 </w:t>
      </w:r>
      <w:r>
        <w:t xml:space="preserve"> {{field-on:Bible}}</w:t>
      </w:r>
      <w:r>
        <w:t xml:space="preserve">Nations heard your voice, and earth was filled with your cry, because warrior weakened against warrior. Together both fell.</w:t>
      </w:r>
      <w:r>
        <w:t xml:space="preserve">{{field-off:Bible}}</w:t>
      </w:r>
    </w:p>
    <w:p>
      <w:r>
        <w:rPr>
          <w:sz w:val="18"/>
          <w:color w:val="777777"/>
        </w:rPr>
        <w:t xml:space="preserve">[[@Bible:Jeremiah 26:13]] </w:t>
      </w:r>
      <w:r>
        <w:rPr>
          <w:b/>
        </w:rPr>
        <w:t xml:space="preserve">13 </w:t>
      </w:r>
      <w:r>
        <w:t xml:space="preserve"> {{field-on:Bible}}</w:t>
      </w:r>
      <w:r>
        <w:t xml:space="preserve">What Lord spoke by hand of Jeremiah</w:t>
      </w:r>
      <w:r>
        <w:rPr>
          <w:rStyle w:val="FootnoteReference"/>
        </w:rPr>
        <w:footnoteReference w:id="8045"/>
      </w:r>
      <w:r>
        <w:t xml:space="preserve">, for Nebuchadnezzar king of Babylon to come to strike land of Egypt.</w:t>
      </w:r>
      <w:r>
        <w:t xml:space="preserve">{{field-off:Bible}}</w:t>
      </w:r>
    </w:p>
    <w:p>
      <w:r>
        <w:rPr>
          <w:sz w:val="18"/>
          <w:color w:val="777777"/>
        </w:rPr>
        <w:t xml:space="preserve">[[@Bible:Jeremiah 26:14]] </w:t>
      </w:r>
      <w:r>
        <w:rPr>
          <w:b/>
        </w:rPr>
        <w:t xml:space="preserve">14 </w:t>
      </w:r>
      <w:r>
        <w:t xml:space="preserve"> {{field-on:Bible}}</w:t>
      </w:r>
      <w:r>
        <w:t xml:space="preserve">Announce in Migdol and proclaim in </w:t>
      </w:r>
      <w:r>
        <w:t xml:space="preserve">[[Memphis &gt;&gt; BibleKnowledgebase:@Memphis]]</w:t>
      </w:r>
      <w:r>
        <w:t xml:space="preserve">. Say, Stand ready and prepare, because sword devoured your smilax.</w:t>
      </w:r>
      <w:r>
        <w:t xml:space="preserve">{{field-off:Bible}}</w:t>
      </w:r>
    </w:p>
    <w:p>
      <w:r>
        <w:rPr>
          <w:sz w:val="18"/>
          <w:color w:val="777777"/>
        </w:rPr>
        <w:t xml:space="preserve">[[@Bible:Jeremiah 26:15]] </w:t>
      </w:r>
      <w:r>
        <w:rPr>
          <w:b/>
        </w:rPr>
        <w:t xml:space="preserve">15 </w:t>
      </w:r>
      <w:r>
        <w:t xml:space="preserve"> {{field-on:Bible}}</w:t>
      </w:r>
      <w:r>
        <w:t xml:space="preserve">Why did Apis, your chosen calf, flee? He did not stand, because Lord weakened him.</w:t>
      </w:r>
      <w:r>
        <w:t xml:space="preserve">{{field-off:Bible}}</w:t>
      </w:r>
    </w:p>
    <w:p>
      <w:r>
        <w:rPr>
          <w:sz w:val="18"/>
          <w:color w:val="777777"/>
        </w:rPr>
        <w:t xml:space="preserve">[[@Bible:Jeremiah 26:16]] </w:t>
      </w:r>
      <w:r>
        <w:rPr>
          <w:b/>
        </w:rPr>
        <w:t xml:space="preserve">16 </w:t>
      </w:r>
      <w:r>
        <w:t xml:space="preserve"> {{field-on:Bible}}</w:t>
      </w:r>
      <w:r>
        <w:t xml:space="preserve">And your multitude weakened and fell, and each said to his neighbor, Let us rise and return to our people and to our homeland from face of Greek sword.</w:t>
      </w:r>
      <w:r>
        <w:t xml:space="preserve">{{field-off:Bible}}</w:t>
      </w:r>
    </w:p>
    <w:p>
      <w:r>
        <w:rPr>
          <w:sz w:val="18"/>
          <w:color w:val="777777"/>
        </w:rPr>
        <w:t xml:space="preserve">[[@Bible:Jeremiah 26:17]] </w:t>
      </w:r>
      <w:r>
        <w:rPr>
          <w:b/>
        </w:rPr>
        <w:t xml:space="preserve">17 </w:t>
      </w:r>
      <w:r>
        <w:t xml:space="preserve"> {{field-on:Bible}}</w:t>
      </w:r>
      <w:r>
        <w:t xml:space="preserve">Call name of Pharaoh Neco king of Egypt: Saon-esbi-emoed.</w:t>
      </w:r>
      <w:r>
        <w:t xml:space="preserve">{{field-off:Bible}}</w:t>
      </w:r>
    </w:p>
    <w:p>
      <w:r>
        <w:rPr>
          <w:sz w:val="18"/>
          <w:color w:val="777777"/>
        </w:rPr>
        <w:t xml:space="preserve">[[@Bible:Jeremiah 26:18]] </w:t>
      </w:r>
      <w:r>
        <w:rPr>
          <w:b/>
        </w:rPr>
        <w:t xml:space="preserve">18 </w:t>
      </w:r>
      <w:r>
        <w:t xml:space="preserve"> {{field-on:Bible}}</w:t>
      </w:r>
      <w:r>
        <w:t xml:space="preserve">As I live, says Lord God, as Tabor among mountains and as Carmel in sea, so he will come.</w:t>
      </w:r>
      <w:r>
        <w:t xml:space="preserve">{{field-off:Bible}}</w:t>
      </w:r>
    </w:p>
    <w:p>
      <w:r>
        <w:rPr>
          <w:sz w:val="18"/>
          <w:color w:val="777777"/>
        </w:rPr>
        <w:t xml:space="preserve">[[@Bible:Jeremiah 26:19]] </w:t>
      </w:r>
      <w:r>
        <w:rPr>
          <w:b/>
        </w:rPr>
        <w:t xml:space="preserve">19 </w:t>
      </w:r>
      <w:r>
        <w:t xml:space="preserve"> {{field-on:Bible}}</w:t>
      </w:r>
      <w:r>
        <w:t xml:space="preserve">Make for yourself gear of exile, dwelling daughter of Egypt, because </w:t>
      </w:r>
      <w:r>
        <w:t xml:space="preserve">[[Memphis &gt;&gt; BibleKnowledgebase:@Memphis]]</w:t>
      </w:r>
      <w:r>
        <w:t xml:space="preserve"> will become for disappearance and will be called Woe, because none dwell in her.</w:t>
      </w:r>
      <w:r>
        <w:t xml:space="preserve">{{field-off:Bible}}</w:t>
      </w:r>
    </w:p>
    <w:p>
      <w:r>
        <w:rPr>
          <w:sz w:val="18"/>
          <w:color w:val="777777"/>
        </w:rPr>
        <w:t xml:space="preserve">[[@Bible:Jeremiah 26:20]] </w:t>
      </w:r>
      <w:r>
        <w:rPr>
          <w:b/>
        </w:rPr>
        <w:t xml:space="preserve">20 </w:t>
      </w:r>
      <w:r>
        <w:t xml:space="preserve"> {{field-on:Bible}}</w:t>
      </w:r>
      <w:r>
        <w:t xml:space="preserve">Egypt, beautified heifer. From north cutting-off came upon her.</w:t>
      </w:r>
      <w:r>
        <w:t xml:space="preserve">{{field-off:Bible}}</w:t>
      </w:r>
    </w:p>
    <w:p>
      <w:r>
        <w:rPr>
          <w:sz w:val="18"/>
          <w:color w:val="777777"/>
        </w:rPr>
        <w:t xml:space="preserve">[[@Bible:Jeremiah 26:21]] </w:t>
      </w:r>
      <w:r>
        <w:rPr>
          <w:b/>
        </w:rPr>
        <w:t xml:space="preserve">21 </w:t>
      </w:r>
      <w:r>
        <w:t xml:space="preserve"> {{field-on:Bible}}</w:t>
      </w:r>
      <w:r>
        <w:t xml:space="preserve">And her hired men in her are like fattened calves raised in her, because they too turned back and fled together. They did not stand, because day of their destruction came upon them and time of their vengeance.</w:t>
      </w:r>
      <w:r>
        <w:t xml:space="preserve">{{field-off:Bible}}</w:t>
      </w:r>
    </w:p>
    <w:p>
      <w:r>
        <w:rPr>
          <w:sz w:val="18"/>
          <w:color w:val="777777"/>
        </w:rPr>
        <w:t xml:space="preserve">[[@Bible:Jeremiah 26:22]] </w:t>
      </w:r>
      <w:r>
        <w:rPr>
          <w:b/>
        </w:rPr>
        <w:t xml:space="preserve">22 </w:t>
      </w:r>
      <w:r>
        <w:t xml:space="preserve"> {{field-on:Bible}}</w:t>
      </w:r>
      <w:r>
        <w:t xml:space="preserve">Her voice will hiss like serpent's, because they will go in sand, and with axes they will come upon her like woodcutters.</w:t>
      </w:r>
      <w:r>
        <w:t xml:space="preserve">{{field-off:Bible}}</w:t>
      </w:r>
    </w:p>
    <w:p>
      <w:r>
        <w:rPr>
          <w:sz w:val="18"/>
          <w:color w:val="777777"/>
        </w:rPr>
        <w:t xml:space="preserve">[[@Bible:Jeremiah 26:23]] </w:t>
      </w:r>
      <w:r>
        <w:rPr>
          <w:b/>
        </w:rPr>
        <w:t xml:space="preserve">23 </w:t>
      </w:r>
      <w:r>
        <w:t xml:space="preserve"> {{field-on:Bible}}</w:t>
      </w:r>
      <w:r>
        <w:t xml:space="preserve">They will cut down her forest, says Lord God, because it will never be searched out. They multiplied beyond locusts, and there is no number for them.</w:t>
      </w:r>
      <w:r>
        <w:t xml:space="preserve">{{field-off:Bible}}</w:t>
      </w:r>
    </w:p>
    <w:p>
      <w:r>
        <w:rPr>
          <w:sz w:val="18"/>
          <w:color w:val="777777"/>
        </w:rPr>
        <w:t xml:space="preserve">[[@Bible:Jeremiah 26:24]] </w:t>
      </w:r>
      <w:r>
        <w:rPr>
          <w:b/>
        </w:rPr>
        <w:t xml:space="preserve">24 </w:t>
      </w:r>
      <w:r>
        <w:t xml:space="preserve"> {{field-on:Bible}}</w:t>
      </w:r>
      <w:r>
        <w:t xml:space="preserve">Daughter of Egypt was put to shame. She was handed into hands of people from north.</w:t>
      </w:r>
      <w:r>
        <w:t xml:space="preserve">{{field-off:Bible}}</w:t>
      </w:r>
    </w:p>
    <w:p>
      <w:r>
        <w:rPr>
          <w:sz w:val="18"/>
          <w:color w:val="777777"/>
        </w:rPr>
        <w:t xml:space="preserve">[[@Bible:Jeremiah 26:25]] </w:t>
      </w:r>
      <w:r>
        <w:rPr>
          <w:b/>
        </w:rPr>
        <w:t xml:space="preserve">25 </w:t>
      </w:r>
      <w:r>
        <w:t xml:space="preserve"> {{field-on:Bible}}</w:t>
      </w:r>
      <w:r>
        <w:t xml:space="preserve">Behold, I punish Amon her son, upon Pharaoh and upon ones trusting in him.</w:t>
      </w:r>
      <w:r>
        <w:t xml:space="preserve">{{field-off:Bible}}</w:t>
      </w:r>
    </w:p>
    <w:p>
      <w:r>
        <w:rPr>
          <w:sz w:val="18"/>
          <w:color w:val="777777"/>
        </w:rPr>
        <w:t xml:space="preserve">[[@Bible:Jeremiah 26:27]] </w:t>
      </w:r>
      <w:r>
        <w:rPr>
          <w:b/>
        </w:rPr>
        <w:t xml:space="preserve">27 </w:t>
      </w:r>
      <w:r>
        <w:t xml:space="preserve"> {{field-on:Bible}}</w:t>
      </w:r>
      <w:r>
        <w:t xml:space="preserve">But do not fear, my servant Jacob</w:t>
      </w:r>
      <w:r>
        <w:rPr>
          <w:rStyle w:val="FootnoteReference"/>
        </w:rPr>
        <w:footnoteReference w:id="8046"/>
      </w:r>
      <w:r>
        <w:t xml:space="preserve">, and do not be terrified, Israel</w:t>
      </w:r>
      <w:r>
        <w:rPr>
          <w:rStyle w:val="FootnoteReference"/>
        </w:rPr>
        <w:footnoteReference w:id="8047"/>
      </w:r>
      <w:r>
        <w:t xml:space="preserve">, because behold, I save you from far away, and your seed from land of their captivity, and Jacob will return and be quiet and sleep, and there will not be one harassing him.</w:t>
      </w:r>
      <w:r>
        <w:t xml:space="preserve">{{field-off:Bible}}</w:t>
      </w:r>
    </w:p>
    <w:p>
      <w:r>
        <w:rPr>
          <w:sz w:val="18"/>
          <w:color w:val="777777"/>
        </w:rPr>
        <w:t xml:space="preserve">[[@Bible:Jeremiah 26:28]] </w:t>
      </w:r>
      <w:r>
        <w:rPr>
          <w:b/>
        </w:rPr>
        <w:t xml:space="preserve">28 </w:t>
      </w:r>
      <w:r>
        <w:t xml:space="preserve"> {{field-on:Bible}}</w:t>
      </w:r>
      <w:r>
        <w:t xml:space="preserve">Do not fear, my child Jacob, says Lord, because I am with you. Because I will make end in every nation where I drove you there, but you I will not make fail, and I will discipline you in judgment, and by acquitting I will not acquit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[[@Bible:Jeremiah 27:1]] </w:t>
      </w:r>
      <w:r>
        <w:rPr>
          <w:b/>
        </w:rPr>
        <w:t xml:space="preserve">1 </w:t>
      </w:r>
      <w:r>
        <w:t xml:space="preserve"> {{field-on:Bible}}</w:t>
      </w:r>
      <w:r>
        <w:t xml:space="preserve">Word of Lord which he spoke concerning Babylon.</w:t>
      </w:r>
      <w:r>
        <w:t xml:space="preserve">{{field-off:Bible}}</w:t>
      </w:r>
    </w:p>
    <w:p>
      <w:r>
        <w:rPr>
          <w:sz w:val="18"/>
          <w:color w:val="777777"/>
        </w:rPr>
        <w:t xml:space="preserve">[[@Bible:Jeremiah 27:2]] </w:t>
      </w:r>
      <w:r>
        <w:rPr>
          <w:b/>
        </w:rPr>
        <w:t xml:space="preserve">2 </w:t>
      </w:r>
      <w:r>
        <w:t xml:space="preserve"> {{field-on:Bible}}</w:t>
      </w:r>
      <w:r>
        <w:t xml:space="preserve">Announce among nations and make heard, and do not hide. Say, Babylon was taken. Bel was put to shame. Merodach was handed over, fearless one and delicate one.</w:t>
      </w:r>
      <w:r>
        <w:t xml:space="preserve">{{field-off:Bible}}</w:t>
      </w:r>
    </w:p>
    <w:p>
      <w:r>
        <w:rPr>
          <w:sz w:val="18"/>
          <w:color w:val="777777"/>
        </w:rPr>
        <w:t xml:space="preserve">[[@Bible:Jeremiah 27:3]] </w:t>
      </w:r>
      <w:r>
        <w:rPr>
          <w:b/>
        </w:rPr>
        <w:t xml:space="preserve">3 </w:t>
      </w:r>
      <w:r>
        <w:t xml:space="preserve"> {{field-on:Bible}}</w:t>
      </w:r>
      <w:r>
        <w:t xml:space="preserve">Because nation came up upon her from north. This one will make her land for disappearance, and there will be none dwelling in her, from man even to cattle.</w:t>
      </w:r>
      <w:r>
        <w:t xml:space="preserve">{{field-off:Bible}}</w:t>
      </w:r>
    </w:p>
    <w:p>
      <w:r>
        <w:rPr>
          <w:sz w:val="18"/>
          <w:color w:val="777777"/>
        </w:rPr>
        <w:t xml:space="preserve">[[@Bible:Jeremiah 27:4]] </w:t>
      </w:r>
      <w:r>
        <w:rPr>
          <w:b/>
        </w:rPr>
        <w:t xml:space="preserve">4 </w:t>
      </w:r>
      <w:r>
        <w:t xml:space="preserve"> {{field-on:Bible}}</w:t>
      </w:r>
      <w:r>
        <w:t xml:space="preserve">In those days and in that time, sons of Israel</w:t>
      </w:r>
      <w:r>
        <w:rPr>
          <w:rStyle w:val="FootnoteReference"/>
        </w:rPr>
        <w:footnoteReference w:id="8048"/>
      </w:r>
      <w:r>
        <w:t xml:space="preserve"> will come, they and sons of Judah</w:t>
      </w:r>
      <w:r>
        <w:rPr>
          <w:rStyle w:val="FootnoteReference"/>
        </w:rPr>
        <w:footnoteReference w:id="8049"/>
      </w:r>
      <w:r>
        <w:t xml:space="preserve"> together. Walking and weeping, they will go seeking Lord their God.</w:t>
      </w:r>
      <w:r>
        <w:t xml:space="preserve">{{field-off:Bible}}</w:t>
      </w:r>
    </w:p>
    <w:p>
      <w:r>
        <w:rPr>
          <w:sz w:val="18"/>
          <w:color w:val="777777"/>
        </w:rPr>
        <w:t xml:space="preserve">[[@Bible:Jeremiah 27:5]] </w:t>
      </w:r>
      <w:r>
        <w:rPr>
          <w:b/>
        </w:rPr>
        <w:t xml:space="preserve">5 </w:t>
      </w:r>
      <w:r>
        <w:t xml:space="preserve"> {{field-on:Bible}}</w:t>
      </w:r>
      <w:r>
        <w:t xml:space="preserve">They will ask way to Zion, because there they will set their faces, and they will come and flee for refuge to Lord their God, because everlasting covenant will not be forgotten.</w:t>
      </w:r>
      <w:r>
        <w:t xml:space="preserve">{{field-off:Bible}}</w:t>
      </w:r>
    </w:p>
    <w:p>
      <w:r>
        <w:rPr>
          <w:sz w:val="18"/>
          <w:color w:val="777777"/>
        </w:rPr>
        <w:t xml:space="preserve">[[@Bible:Jeremiah 27:6]] </w:t>
      </w:r>
      <w:r>
        <w:rPr>
          <w:b/>
        </w:rPr>
        <w:t xml:space="preserve">6 </w:t>
      </w:r>
      <w:r>
        <w:t xml:space="preserve"> {{field-on:Bible}}</w:t>
      </w:r>
      <w:r>
        <w:t xml:space="preserve">My people became lost sheep. Their shepherds drove them away upon mountains. They led them astray from mountain onto hill. They went away and forgot their resting-place.</w:t>
      </w:r>
      <w:r>
        <w:t xml:space="preserve">{{field-off:Bible}}</w:t>
      </w:r>
    </w:p>
    <w:p>
      <w:r>
        <w:rPr>
          <w:sz w:val="18"/>
          <w:color w:val="777777"/>
        </w:rPr>
        <w:t xml:space="preserve">[[@Bible:Jeremiah 27:7]] </w:t>
      </w:r>
      <w:r>
        <w:rPr>
          <w:b/>
        </w:rPr>
        <w:t xml:space="preserve">7 </w:t>
      </w:r>
      <w:r>
        <w:t xml:space="preserve"> {{field-on:Bible}}</w:t>
      </w:r>
      <w:r>
        <w:t xml:space="preserve">All finding them consumed them, and their enemies said, Let us not leave them guiltless, because they sinned against Lord, pasture of righteousness, the one gathering their fathers.</w:t>
      </w:r>
      <w:r>
        <w:t xml:space="preserve">{{field-off:Bible}}</w:t>
      </w:r>
    </w:p>
    <w:p>
      <w:r>
        <w:rPr>
          <w:sz w:val="18"/>
          <w:color w:val="777777"/>
        </w:rPr>
        <w:t xml:space="preserve">[[@Bible:Jeremiah 27:8]] </w:t>
      </w:r>
      <w:r>
        <w:rPr>
          <w:b/>
        </w:rPr>
        <w:t xml:space="preserve">8 </w:t>
      </w:r>
      <w:r>
        <w:t xml:space="preserve"> {{field-on:Bible}}</w:t>
      </w:r>
      <w:r>
        <w:t xml:space="preserve">Become estranged from midst of Babylon, and go out from land of Chaldeans, and become like dragons before flocks.</w:t>
      </w:r>
      <w:r>
        <w:t xml:space="preserve">{{field-off:Bible}}</w:t>
      </w:r>
    </w:p>
    <w:p>
      <w:r>
        <w:rPr>
          <w:sz w:val="18"/>
          <w:color w:val="777777"/>
        </w:rPr>
        <w:t xml:space="preserve">[[@Bible:Jeremiah 27:9]] </w:t>
      </w:r>
      <w:r>
        <w:rPr>
          <w:b/>
        </w:rPr>
        <w:t xml:space="preserve">9 </w:t>
      </w:r>
      <w:r>
        <w:t xml:space="preserve"> {{field-on:Bible}}</w:t>
      </w:r>
      <w:r>
        <w:t xml:space="preserve">Because behold, I raise up against Babylon gatherings of nations from land of north, and they will array against her. From there she will be taken, like arrow of wise warrior that will not return empty.</w:t>
      </w:r>
      <w:r>
        <w:t xml:space="preserve">{{field-off:Bible}}</w:t>
      </w:r>
    </w:p>
    <w:p>
      <w:r>
        <w:rPr>
          <w:sz w:val="18"/>
          <w:color w:val="777777"/>
        </w:rPr>
        <w:t xml:space="preserve">[[@Bible:Jeremiah 27:10]] </w:t>
      </w:r>
      <w:r>
        <w:rPr>
          <w:b/>
        </w:rPr>
        <w:t xml:space="preserve">10 </w:t>
      </w:r>
      <w:r>
        <w:t xml:space="preserve"> {{field-on:Bible}}</w:t>
      </w:r>
      <w:r>
        <w:t xml:space="preserve">And </w:t>
      </w:r>
      <w:r>
        <w:t xml:space="preserve">[[Chaldea &gt;&gt; BibleKnowledgebase:@Chaldea]]</w:t>
      </w:r>
      <w:r>
        <w:t xml:space="preserve"> will become for plunder. All plundering her will be filled.</w:t>
      </w:r>
      <w:r>
        <w:t xml:space="preserve">{{field-off:Bible}}</w:t>
      </w:r>
    </w:p>
    <w:p>
      <w:r>
        <w:rPr>
          <w:sz w:val="18"/>
          <w:color w:val="777777"/>
        </w:rPr>
        <w:t xml:space="preserve">[[@Bible:Jeremiah 27:11]] </w:t>
      </w:r>
      <w:r>
        <w:rPr>
          <w:b/>
        </w:rPr>
        <w:t xml:space="preserve">11 </w:t>
      </w:r>
      <w:r>
        <w:t xml:space="preserve"> {{field-on:Bible}}</w:t>
      </w:r>
      <w:r>
        <w:t xml:space="preserve">Because you rejoiced and boasted while plundering my inheritance, because you leaped like little cattle in grass and gored like bulls.</w:t>
      </w:r>
      <w:r>
        <w:t xml:space="preserve">{{field-off:Bible}}</w:t>
      </w:r>
    </w:p>
    <w:p>
      <w:r>
        <w:rPr>
          <w:sz w:val="18"/>
          <w:color w:val="777777"/>
        </w:rPr>
        <w:t xml:space="preserve">[[@Bible:Jeremiah 27:12]] </w:t>
      </w:r>
      <w:r>
        <w:rPr>
          <w:b/>
        </w:rPr>
        <w:t xml:space="preserve">12 </w:t>
      </w:r>
      <w:r>
        <w:t xml:space="preserve"> {{field-on:Bible}}</w:t>
      </w:r>
      <w:r>
        <w:t xml:space="preserve">Your mother was greatly ashamed, mother of your good things, last of nations, wilderness.</w:t>
      </w:r>
      <w:r>
        <w:t xml:space="preserve">{{field-off:Bible}}</w:t>
      </w:r>
    </w:p>
    <w:p>
      <w:r>
        <w:rPr>
          <w:sz w:val="18"/>
          <w:color w:val="777777"/>
        </w:rPr>
        <w:t xml:space="preserve">[[@Bible:Jeremiah 27:13]] </w:t>
      </w:r>
      <w:r>
        <w:rPr>
          <w:b/>
        </w:rPr>
        <w:t xml:space="preserve">13 </w:t>
      </w:r>
      <w:r>
        <w:t xml:space="preserve"> {{field-on:Bible}}</w:t>
      </w:r>
      <w:r>
        <w:t xml:space="preserve">From anger of Lord she will not be inhabited, and all will become for disappearance. Everyone passing through Babylon will darken and hiss over all her plague.</w:t>
      </w:r>
      <w:r>
        <w:t xml:space="preserve">{{field-off:Bible}}</w:t>
      </w:r>
    </w:p>
    <w:p>
      <w:r>
        <w:rPr>
          <w:sz w:val="18"/>
          <w:color w:val="777777"/>
        </w:rPr>
        <w:t xml:space="preserve">[[@Bible:Jeremiah 27:14]] </w:t>
      </w:r>
      <w:r>
        <w:rPr>
          <w:b/>
        </w:rPr>
        <w:t xml:space="preserve">14 </w:t>
      </w:r>
      <w:r>
        <w:t xml:space="preserve"> {{field-on:Bible}}</w:t>
      </w:r>
      <w:r>
        <w:t xml:space="preserve">Array yourselves against Babylon all around, all stretching bow. Shoot at her. Do not spare your arrows.</w:t>
      </w:r>
      <w:r>
        <w:t xml:space="preserve">{{field-off:Bible}}</w:t>
      </w:r>
    </w:p>
    <w:p>
      <w:r>
        <w:rPr>
          <w:sz w:val="18"/>
          <w:color w:val="777777"/>
        </w:rPr>
        <w:t xml:space="preserve">[[@Bible:Jeremiah 27:15]] </w:t>
      </w:r>
      <w:r>
        <w:rPr>
          <w:b/>
        </w:rPr>
        <w:t xml:space="preserve">15 </w:t>
      </w:r>
      <w:r>
        <w:t xml:space="preserve"> {{field-on:Bible}}</w:t>
      </w:r>
      <w:r>
        <w:t xml:space="preserve">Raise shout against her. Her hands were weakened. Her battlements fell, and her wall was torn down, because vengeance from God it is. Avenge against her. As she did, do to her.</w:t>
      </w:r>
      <w:r>
        <w:t xml:space="preserve">{{field-off:Bible}}</w:t>
      </w:r>
    </w:p>
    <w:p>
      <w:r>
        <w:rPr>
          <w:sz w:val="18"/>
          <w:color w:val="777777"/>
        </w:rPr>
        <w:t xml:space="preserve">[[@Bible:Jeremiah 27:16]] </w:t>
      </w:r>
      <w:r>
        <w:rPr>
          <w:b/>
        </w:rPr>
        <w:t xml:space="preserve">16 </w:t>
      </w:r>
      <w:r>
        <w:t xml:space="preserve"> {{field-on:Bible}}</w:t>
      </w:r>
      <w:r>
        <w:t xml:space="preserve">Destroy seed from Babylon and one holding sickle in time of harvest. From face of Greek sword each will turn to his people, and each will flee into his land.</w:t>
      </w:r>
      <w:r>
        <w:t xml:space="preserve">{{field-off:Bible}}</w:t>
      </w:r>
    </w:p>
    <w:p>
      <w:r>
        <w:rPr>
          <w:sz w:val="18"/>
          <w:color w:val="777777"/>
        </w:rPr>
        <w:t xml:space="preserve">[[@Bible:Jeremiah 27:17]] </w:t>
      </w:r>
      <w:r>
        <w:rPr>
          <w:b/>
        </w:rPr>
        <w:t xml:space="preserve">17 </w:t>
      </w:r>
      <w:r>
        <w:t xml:space="preserve"> {{field-on:Bible}}</w:t>
      </w:r>
      <w:r>
        <w:t xml:space="preserve">Israel, wandering sheep. Lions drove him out. First king of </w:t>
      </w:r>
      <w:r>
        <w:t xml:space="preserve">[[Assyria &gt;&gt; BibleKnowledgebase:@Assyria]]</w:t>
      </w:r>
      <w:r>
        <w:t xml:space="preserve"> devoured him, and later king of Babylon broke his bones.</w:t>
      </w:r>
      <w:r>
        <w:t xml:space="preserve">{{field-off:Bible}}</w:t>
      </w:r>
    </w:p>
    <w:p>
      <w:r>
        <w:rPr>
          <w:sz w:val="18"/>
          <w:color w:val="777777"/>
        </w:rPr>
        <w:t xml:space="preserve">[[@Bible:Jeremiah 27:18]] </w:t>
      </w:r>
      <w:r>
        <w:rPr>
          <w:b/>
        </w:rPr>
        <w:t xml:space="preserve">18 </w:t>
      </w:r>
      <w:r>
        <w:t xml:space="preserve"> {{field-on:Bible}}</w:t>
      </w:r>
      <w:r>
        <w:t xml:space="preserve">Therefore thus says Lord: Behold, I punish king of Babylon and his land just as I punished king of </w:t>
      </w:r>
      <w:r>
        <w:t xml:space="preserve">[[Assyria &gt;&gt; BibleKnowledgebase:@Assyria]]</w:t>
      </w:r>
      <w:r>
        <w:t xml:space="preserve">.</w:t>
      </w:r>
      <w:r>
        <w:t xml:space="preserve">{{field-off:Bible}}</w:t>
      </w:r>
    </w:p>
    <w:p>
      <w:r>
        <w:rPr>
          <w:sz w:val="18"/>
          <w:color w:val="777777"/>
        </w:rPr>
        <w:t xml:space="preserve">[[@Bible:Jeremiah 27:19]] </w:t>
      </w:r>
      <w:r>
        <w:rPr>
          <w:b/>
        </w:rPr>
        <w:t xml:space="preserve">19 </w:t>
      </w:r>
      <w:r>
        <w:t xml:space="preserve"> {{field-on:Bible}}</w:t>
      </w:r>
      <w:r>
        <w:t xml:space="preserve">And I will restore Israel to his pasture, and he will graze on Carmel and on hill-country of Ephraim and on Gilead, and his soul will be filled.</w:t>
      </w:r>
      <w:r>
        <w:t xml:space="preserve">{{field-off:Bible}}</w:t>
      </w:r>
    </w:p>
    <w:p>
      <w:r>
        <w:rPr>
          <w:sz w:val="18"/>
          <w:color w:val="777777"/>
        </w:rPr>
        <w:t xml:space="preserve">[[@Bible:Jeremiah 27:20]] </w:t>
      </w:r>
      <w:r>
        <w:rPr>
          <w:b/>
        </w:rPr>
        <w:t xml:space="preserve">20 </w:t>
      </w:r>
      <w:r>
        <w:t xml:space="preserve"> {{field-on:Bible}}</w:t>
      </w:r>
      <w:r>
        <w:t xml:space="preserve">In those days and in that time they will seek injustice of Israel and it will not exist, and sins of Judah and they will never be found, because I will be merciful to remnant upon land, says Lord.</w:t>
      </w:r>
      <w:r>
        <w:t xml:space="preserve">{{field-off:Bible}}</w:t>
      </w:r>
    </w:p>
    <w:p>
      <w:r>
        <w:rPr>
          <w:sz w:val="18"/>
          <w:color w:val="777777"/>
        </w:rPr>
        <w:t xml:space="preserve">[[@Bible:Jeremiah 27:21]] </w:t>
      </w:r>
      <w:r>
        <w:rPr>
          <w:b/>
        </w:rPr>
        <w:t xml:space="preserve">21 </w:t>
      </w:r>
      <w:r>
        <w:t xml:space="preserve"> {{field-on:Bible}}</w:t>
      </w:r>
      <w:r>
        <w:t xml:space="preserve">Bitterly go up against her and against ones dwelling on her. Avenge with sword and destroy, says Lord, and do according to all I command you.</w:t>
      </w:r>
      <w:r>
        <w:t xml:space="preserve">{{field-off:Bible}}</w:t>
      </w:r>
    </w:p>
    <w:p>
      <w:r>
        <w:rPr>
          <w:sz w:val="18"/>
          <w:color w:val="777777"/>
        </w:rPr>
        <w:t xml:space="preserve">[[@Bible:Jeremiah 27:22]] </w:t>
      </w:r>
      <w:r>
        <w:rPr>
          <w:b/>
        </w:rPr>
        <w:t xml:space="preserve">22 </w:t>
      </w:r>
      <w:r>
        <w:t xml:space="preserve"> {{field-on:Bible}}</w:t>
      </w:r>
      <w:r>
        <w:t xml:space="preserve">Sound of war and great crushing in land of Chaldeans.</w:t>
      </w:r>
      <w:r>
        <w:t xml:space="preserve">{{field-off:Bible}}</w:t>
      </w:r>
    </w:p>
    <w:p>
      <w:r>
        <w:rPr>
          <w:sz w:val="18"/>
          <w:color w:val="777777"/>
        </w:rPr>
        <w:t xml:space="preserve">[[@Bible:Jeremiah 27:23]] </w:t>
      </w:r>
      <w:r>
        <w:rPr>
          <w:b/>
        </w:rPr>
        <w:t xml:space="preserve">23 </w:t>
      </w:r>
      <w:r>
        <w:t xml:space="preserve"> {{field-on:Bible}}</w:t>
      </w:r>
      <w:r>
        <w:t xml:space="preserve">How hammer of all earth was broken and shattered. How Babylon became for disappearance among nations.</w:t>
      </w:r>
      <w:r>
        <w:t xml:space="preserve">{{field-off:Bible}}</w:t>
      </w:r>
    </w:p>
    <w:p>
      <w:r>
        <w:rPr>
          <w:sz w:val="18"/>
          <w:color w:val="777777"/>
        </w:rPr>
        <w:t xml:space="preserve">[[@Bible:Jeremiah 27:24]] </w:t>
      </w:r>
      <w:r>
        <w:rPr>
          <w:b/>
        </w:rPr>
        <w:t xml:space="preserve">24 </w:t>
      </w:r>
      <w:r>
        <w:t xml:space="preserve"> {{field-on:Bible}}</w:t>
      </w:r>
      <w:r>
        <w:t xml:space="preserve">They will set trap for you and you will be taken, Babylon, and you will not know. You were found and taken, because you stood against Lord.</w:t>
      </w:r>
      <w:r>
        <w:t xml:space="preserve">{{field-off:Bible}}</w:t>
      </w:r>
    </w:p>
    <w:p>
      <w:r>
        <w:rPr>
          <w:sz w:val="18"/>
          <w:color w:val="777777"/>
        </w:rPr>
        <w:t xml:space="preserve">[[@Bible:Jeremiah 27:25]] </w:t>
      </w:r>
      <w:r>
        <w:rPr>
          <w:b/>
        </w:rPr>
        <w:t xml:space="preserve">25 </w:t>
      </w:r>
      <w:r>
        <w:t xml:space="preserve"> {{field-on:Bible}}</w:t>
      </w:r>
      <w:r>
        <w:t xml:space="preserve">Lord opened his treasury and brought out vessels of his wrath, because work belongs to Lord God in land of Chaldeans.</w:t>
      </w:r>
      <w:r>
        <w:t xml:space="preserve">{{field-off:Bible}}</w:t>
      </w:r>
    </w:p>
    <w:p>
      <w:r>
        <w:rPr>
          <w:sz w:val="18"/>
          <w:color w:val="777777"/>
        </w:rPr>
        <w:t xml:space="preserve">[[@Bible:Jeremiah 27:26]] </w:t>
      </w:r>
      <w:r>
        <w:rPr>
          <w:b/>
        </w:rPr>
        <w:t xml:space="preserve">26 </w:t>
      </w:r>
      <w:r>
        <w:t xml:space="preserve"> {{field-on:Bible}}</w:t>
      </w:r>
      <w:r>
        <w:t xml:space="preserve">Because her times have come. Open her storehouses. Search her as cave and utterly destroy her. Let no remnant come to be from her.</w:t>
      </w:r>
      <w:r>
        <w:t xml:space="preserve">{{field-off:Bible}}</w:t>
      </w:r>
    </w:p>
    <w:p>
      <w:r>
        <w:rPr>
          <w:sz w:val="18"/>
          <w:color w:val="777777"/>
        </w:rPr>
        <w:t xml:space="preserve">[[@Bible:Jeremiah 27:27]] </w:t>
      </w:r>
      <w:r>
        <w:rPr>
          <w:b/>
        </w:rPr>
        <w:t xml:space="preserve">27 </w:t>
      </w:r>
      <w:r>
        <w:t xml:space="preserve"> {{field-on:Bible}}</w:t>
      </w:r>
      <w:r>
        <w:t xml:space="preserve">Dry up all her fruits and let them go down to slaughter. Woe to them, because their day came and time of their vengeance.</w:t>
      </w:r>
      <w:r>
        <w:t xml:space="preserve">{{field-off:Bible}}</w:t>
      </w:r>
    </w:p>
    <w:p>
      <w:r>
        <w:rPr>
          <w:sz w:val="18"/>
          <w:color w:val="777777"/>
        </w:rPr>
        <w:t xml:space="preserve">[[@Bible:Jeremiah 27:28]] </w:t>
      </w:r>
      <w:r>
        <w:rPr>
          <w:b/>
        </w:rPr>
        <w:t xml:space="preserve">28 </w:t>
      </w:r>
      <w:r>
        <w:t xml:space="preserve"> {{field-on:Bible}}</w:t>
      </w:r>
      <w:r>
        <w:t xml:space="preserve">Voice of ones fleeing and escaping from land of Babylon, to announce in Zion vengeance from Lord our God.</w:t>
      </w:r>
      <w:r>
        <w:t xml:space="preserve">{{field-off:Bible}}</w:t>
      </w:r>
    </w:p>
    <w:p>
      <w:r>
        <w:rPr>
          <w:sz w:val="18"/>
          <w:color w:val="777777"/>
        </w:rPr>
        <w:t xml:space="preserve">[[@Bible:Jeremiah 27:29]] </w:t>
      </w:r>
      <w:r>
        <w:rPr>
          <w:b/>
        </w:rPr>
        <w:t xml:space="preserve">29 </w:t>
      </w:r>
      <w:r>
        <w:t xml:space="preserve"> {{field-on:Bible}}</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r>
        <w:t xml:space="preserve">{{field-off:Bible}}</w:t>
      </w:r>
    </w:p>
    <w:p>
      <w:r>
        <w:rPr>
          <w:sz w:val="18"/>
          <w:color w:val="777777"/>
        </w:rPr>
        <w:t xml:space="preserve">[[@Bible:Jeremiah 27:30]] </w:t>
      </w:r>
      <w:r>
        <w:rPr>
          <w:b/>
        </w:rPr>
        <w:t xml:space="preserve">30 </w:t>
      </w:r>
      <w:r>
        <w:t xml:space="preserve"> {{field-on:Bible}}</w:t>
      </w:r>
      <w:r>
        <w:t xml:space="preserve">Therefore her young men will fall in her squares, and all her war-men will be cast down, says Lord.</w:t>
      </w:r>
      <w:r>
        <w:t xml:space="preserve">{{field-off:Bible}}</w:t>
      </w:r>
    </w:p>
    <w:p>
      <w:r>
        <w:rPr>
          <w:sz w:val="18"/>
          <w:color w:val="777777"/>
        </w:rPr>
        <w:t xml:space="preserve">[[@Bible:Jeremiah 27:31]] </w:t>
      </w:r>
      <w:r>
        <w:rPr>
          <w:b/>
        </w:rPr>
        <w:t xml:space="preserve">31 </w:t>
      </w:r>
      <w:r>
        <w:t xml:space="preserve"> {{field-on:Bible}}</w:t>
      </w:r>
      <w:r>
        <w:t xml:space="preserve">Behold, I am against you, arrogant one, says Lord, because your day came and time of your vengeance.</w:t>
      </w:r>
      <w:r>
        <w:t xml:space="preserve">{{field-off:Bible}}</w:t>
      </w:r>
    </w:p>
    <w:p>
      <w:r>
        <w:rPr>
          <w:sz w:val="18"/>
          <w:color w:val="777777"/>
        </w:rPr>
        <w:t xml:space="preserve">[[@Bible:Jeremiah 27:32]] </w:t>
      </w:r>
      <w:r>
        <w:rPr>
          <w:b/>
        </w:rPr>
        <w:t xml:space="preserve">32 </w:t>
      </w:r>
      <w:r>
        <w:t xml:space="preserve"> {{field-on:Bible}}</w:t>
      </w:r>
      <w:r>
        <w:t xml:space="preserve">And your arrogance will weaken and fall, and there will not be one raising her up. And I will kindle fire in her forest, and it will devour all around her.</w:t>
      </w:r>
      <w:r>
        <w:t xml:space="preserve">{{field-off:Bible}}</w:t>
      </w:r>
    </w:p>
    <w:p>
      <w:r>
        <w:rPr>
          <w:sz w:val="18"/>
          <w:color w:val="777777"/>
        </w:rPr>
        <w:t xml:space="preserve">[[@Bible:Jeremiah 27:33]] </w:t>
      </w:r>
      <w:r>
        <w:rPr>
          <w:b/>
        </w:rPr>
        <w:t xml:space="preserve">33 </w:t>
      </w:r>
      <w:r>
        <w:t xml:space="preserve"> {{field-on:Bible}}</w:t>
      </w:r>
      <w:r>
        <w:t xml:space="preserve">Thus says Lord: Sons of Israel and sons of Judah together are oppressed, and all taking them captive oppressed them, because they were not willing to send them away.</w:t>
      </w:r>
      <w:r>
        <w:t xml:space="preserve">{{field-off:Bible}}</w:t>
      </w:r>
    </w:p>
    <w:p>
      <w:r>
        <w:rPr>
          <w:sz w:val="18"/>
          <w:color w:val="777777"/>
        </w:rPr>
        <w:t xml:space="preserve">[[@Bible:Jeremiah 27:34]] </w:t>
      </w:r>
      <w:r>
        <w:rPr>
          <w:b/>
        </w:rPr>
        <w:t xml:space="preserve">34 </w:t>
      </w:r>
      <w:r>
        <w:t xml:space="preserve"> {{field-on:Bible}}</w:t>
      </w:r>
      <w:r>
        <w:t xml:space="preserve">But the one redeeming them is strong. Lord Almighty his name. He will judge judgment against his adversaries so that he may lift up the land and provoke those dwelling in Babylon.</w:t>
      </w:r>
      <w:r>
        <w:t xml:space="preserve">{{field-off:Bible}}</w:t>
      </w:r>
    </w:p>
    <w:p>
      <w:r>
        <w:rPr>
          <w:sz w:val="18"/>
          <w:color w:val="777777"/>
        </w:rPr>
        <w:t xml:space="preserve">[[@Bible:Jeremiah 27:35]] </w:t>
      </w:r>
      <w:r>
        <w:rPr>
          <w:b/>
        </w:rPr>
        <w:t xml:space="preserve">35 </w:t>
      </w:r>
      <w:r>
        <w:t xml:space="preserve"> {{field-on:Bible}}</w:t>
      </w:r>
      <w:r>
        <w:t xml:space="preserve">Sword upon Chaldeans and upon those dwelling in Babylon and upon her nobles and upon her wise men.</w:t>
      </w:r>
      <w:r>
        <w:t xml:space="preserve">{{field-off:Bible}}</w:t>
      </w:r>
    </w:p>
    <w:p>
      <w:r>
        <w:rPr>
          <w:sz w:val="18"/>
          <w:color w:val="777777"/>
        </w:rPr>
        <w:t xml:space="preserve">[[@Bible:Jeremiah 27:36]] </w:t>
      </w:r>
      <w:r>
        <w:rPr>
          <w:b/>
        </w:rPr>
        <w:t xml:space="preserve">36 </w:t>
      </w:r>
      <w:r>
        <w:t xml:space="preserve"> {{field-on:Bible}}</w:t>
      </w:r>
      <w:r>
        <w:t xml:space="preserve">Sword upon her warriors, and they will be paralyzed.</w:t>
      </w:r>
      <w:r>
        <w:t xml:space="preserve">{{field-off:Bible}}</w:t>
      </w:r>
    </w:p>
    <w:p>
      <w:r>
        <w:rPr>
          <w:sz w:val="18"/>
          <w:color w:val="777777"/>
        </w:rPr>
        <w:t xml:space="preserve">[[@Bible:Jeremiah 27:37]] </w:t>
      </w:r>
      <w:r>
        <w:rPr>
          <w:b/>
        </w:rPr>
        <w:t xml:space="preserve">37 </w:t>
      </w:r>
      <w:r>
        <w:t xml:space="preserve"> {{field-on:Bible}}</w:t>
      </w:r>
      <w:r>
        <w:t xml:space="preserve">Sword upon their horses and upon their chariots, sword upon mixed people in her midst, and they will become like women. Sword upon her treasures, and they will be scattered.</w:t>
      </w:r>
      <w:r>
        <w:t xml:space="preserve">{{field-off:Bible}}</w:t>
      </w:r>
    </w:p>
    <w:p>
      <w:r>
        <w:rPr>
          <w:sz w:val="18"/>
          <w:color w:val="777777"/>
        </w:rPr>
        <w:t xml:space="preserve">[[@Bible:Jeremiah 27:38]] </w:t>
      </w:r>
      <w:r>
        <w:rPr>
          <w:b/>
        </w:rPr>
        <w:t xml:space="preserve">38 </w:t>
      </w:r>
      <w:r>
        <w:t xml:space="preserve"> {{field-on:Bible}}</w:t>
      </w:r>
      <w:r>
        <w:t xml:space="preserve">Upon her water they trusted, and they will be put to shame, because it is land of carved images, and in islands they boasted.</w:t>
      </w:r>
      <w:r>
        <w:t xml:space="preserve">{{field-off:Bible}}</w:t>
      </w:r>
    </w:p>
    <w:p>
      <w:r>
        <w:rPr>
          <w:sz w:val="18"/>
          <w:color w:val="777777"/>
        </w:rPr>
        <w:t xml:space="preserve">[[@Bible:Jeremiah 27:39]] </w:t>
      </w:r>
      <w:r>
        <w:rPr>
          <w:b/>
        </w:rPr>
        <w:t xml:space="preserve">39 </w:t>
      </w:r>
      <w:r>
        <w:t xml:space="preserve"> {{field-on:Bible}}</w:t>
      </w:r>
      <w:r>
        <w:t xml:space="preserve">Therefore phantoms will dwell in the islands, and daughters of sirens will dwell in her. She will no longer be inhabited forever.</w:t>
      </w:r>
      <w:r>
        <w:t xml:space="preserve">{{field-off:Bible}}</w:t>
      </w:r>
    </w:p>
    <w:p>
      <w:r>
        <w:rPr>
          <w:sz w:val="18"/>
          <w:color w:val="777777"/>
        </w:rPr>
        <w:t xml:space="preserve">[[@Bible:Jeremiah 27:40]] </w:t>
      </w:r>
      <w:r>
        <w:rPr>
          <w:b/>
        </w:rPr>
        <w:t xml:space="preserve">40 </w:t>
      </w:r>
      <w:r>
        <w:t xml:space="preserve"> {{field-on:Bible}}</w:t>
      </w:r>
      <w:r>
        <w:t xml:space="preserve">As God overthrew </w:t>
      </w:r>
      <w:r>
        <w:t xml:space="preserve">[[Sodom &gt;&gt; BibleKnowledgebase:@Sodom]]</w:t>
      </w:r>
      <w:r>
        <w:t xml:space="preserve"> and </w:t>
      </w:r>
      <w:r>
        <w:t xml:space="preserve">[[Gomorrah &gt;&gt; BibleKnowledgebase:@Gomorrah]]</w:t>
      </w:r>
      <w:r>
        <w:t xml:space="preserve"> and those neighboring them, says Lord, so man will not dwell there, and son of man will not sojourn there.</w:t>
      </w:r>
      <w:r>
        <w:t xml:space="preserve">{{field-off:Bible}}</w:t>
      </w:r>
    </w:p>
    <w:p>
      <w:r>
        <w:rPr>
          <w:sz w:val="18"/>
          <w:color w:val="777777"/>
        </w:rPr>
        <w:t xml:space="preserve">[[@Bible:Jeremiah 27:41]] </w:t>
      </w:r>
      <w:r>
        <w:rPr>
          <w:b/>
        </w:rPr>
        <w:t xml:space="preserve">41 </w:t>
      </w:r>
      <w:r>
        <w:t xml:space="preserve"> {{field-on:Bible}}</w:t>
      </w:r>
      <w:r>
        <w:t xml:space="preserve">Behold, people comes from north, and great nation and many kings will be roused from end of earth.</w:t>
      </w:r>
      <w:r>
        <w:t xml:space="preserve">{{field-off:Bible}}</w:t>
      </w:r>
    </w:p>
    <w:p>
      <w:r>
        <w:rPr>
          <w:sz w:val="18"/>
          <w:color w:val="777777"/>
        </w:rPr>
        <w:t xml:space="preserve">[[@Bible:Jeremiah 27:42]] </w:t>
      </w:r>
      <w:r>
        <w:rPr>
          <w:b/>
        </w:rPr>
        <w:t xml:space="preserve">42 </w:t>
      </w:r>
      <w:r>
        <w:t xml:space="preserve"> {{field-on:Bible}}</w:t>
      </w:r>
      <w:r>
        <w:t xml:space="preserve">Holding bow and short-sword, cruel he is and he will not pity. Their voice will sound like sea. Upon horses they will ride, prepared like fire for war against you, daughter of Babylon.</w:t>
      </w:r>
      <w:r>
        <w:t xml:space="preserve">{{field-off:Bible}}</w:t>
      </w:r>
    </w:p>
    <w:p>
      <w:r>
        <w:rPr>
          <w:sz w:val="18"/>
          <w:color w:val="777777"/>
        </w:rPr>
        <w:t xml:space="preserve">[[@Bible:Jeremiah 27:43]] </w:t>
      </w:r>
      <w:r>
        <w:rPr>
          <w:b/>
        </w:rPr>
        <w:t xml:space="preserve">43 </w:t>
      </w:r>
      <w:r>
        <w:t xml:space="preserve"> {{field-on:Bible}}</w:t>
      </w:r>
      <w:r>
        <w:t xml:space="preserve">King of Babylon heard their report, and his hands were weakened. Distress seized him, birth-pains like one giving birth.</w:t>
      </w:r>
      <w:r>
        <w:t xml:space="preserve">{{field-off:Bible}}</w:t>
      </w:r>
    </w:p>
    <w:p>
      <w:r>
        <w:rPr>
          <w:sz w:val="18"/>
          <w:color w:val="777777"/>
        </w:rPr>
        <w:t xml:space="preserve">[[@Bible:Jeremiah 27:44]] </w:t>
      </w:r>
      <w:r>
        <w:rPr>
          <w:b/>
        </w:rPr>
        <w:t xml:space="preserve">44 </w:t>
      </w:r>
      <w:r>
        <w:t xml:space="preserve"> {{field-on:Bible}}</w:t>
      </w:r>
      <w:r>
        <w:t xml:space="preserve">Behold, like lion he will go up from </w:t>
      </w:r>
      <w:r>
        <w:t xml:space="preserve">[[Jordan &gt;&gt; BibleKnowledgebase:@Jordan]]</w:t>
      </w:r>
      <w:r>
        <w:t xml:space="preserve"> into Ethan place, because quickly I will drive them from her, and every young man I will appoint over her. Because who is like me, and who will oppose me, and who is this shepherd who will stand before my face?</w:t>
      </w:r>
      <w:r>
        <w:t xml:space="preserve">{{field-off:Bible}}</w:t>
      </w:r>
    </w:p>
    <w:p>
      <w:r>
        <w:rPr>
          <w:sz w:val="18"/>
          <w:color w:val="777777"/>
        </w:rPr>
        <w:t xml:space="preserve">[[@Bible:Jeremiah 27:45]] </w:t>
      </w:r>
      <w:r>
        <w:rPr>
          <w:b/>
        </w:rPr>
        <w:t xml:space="preserve">45 </w:t>
      </w:r>
      <w:r>
        <w:t xml:space="preserve"> {{field-on:Bible}}</w:t>
      </w:r>
      <w:r>
        <w:t xml:space="preserve">Therefore hear counsel of Lord which he counseled against Babylon and his thoughts which he thought against those dwelling in </w:t>
      </w:r>
      <w:r>
        <w:t xml:space="preserve">[[Chaldea &gt;&gt; BibleKnowledgebase:@Chaldea]]</w:t>
      </w:r>
      <w:r>
        <w:t xml:space="preserve">: Unless lambs of their sheep are destroyed, unless pasture is destroyed from them.</w:t>
      </w:r>
      <w:r>
        <w:t xml:space="preserve">{{field-off:Bible}}</w:t>
      </w:r>
    </w:p>
    <w:p>
      <w:r>
        <w:rPr>
          <w:sz w:val="18"/>
          <w:color w:val="777777"/>
        </w:rPr>
        <w:t xml:space="preserve">[[@Bible:Jeremiah 27:46]] </w:t>
      </w:r>
      <w:r>
        <w:rPr>
          <w:b/>
        </w:rPr>
        <w:t xml:space="preserve">46 </w:t>
      </w:r>
      <w:r>
        <w:t xml:space="preserve"> {{field-on:Bible}}</w:t>
      </w:r>
      <w:r>
        <w:t xml:space="preserve">Because from voice of Babylon's capture earth will be shaken and cry will be heard among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[[@Bible:Jeremiah 28:1]] </w:t>
      </w:r>
      <w:r>
        <w:rPr>
          <w:b/>
        </w:rPr>
        <w:t xml:space="preserve">1 </w:t>
      </w:r>
      <w:r>
        <w:t xml:space="preserve"> {{field-on:Bible}}</w:t>
      </w:r>
      <w:r>
        <w:t xml:space="preserve">Thus says Lord: Behold, I raise against Babylon and against those dwelling in </w:t>
      </w:r>
      <w:r>
        <w:t xml:space="preserve">[[Chaldea &gt;&gt; BibleKnowledgebase:@Chaldea]]</w:t>
      </w:r>
      <w:r>
        <w:t xml:space="preserve"> hot destroying wind.</w:t>
      </w:r>
      <w:r>
        <w:t xml:space="preserve">{{field-off:Bible}}</w:t>
      </w:r>
    </w:p>
    <w:p>
      <w:r>
        <w:rPr>
          <w:sz w:val="18"/>
          <w:color w:val="777777"/>
        </w:rPr>
        <w:t xml:space="preserve">[[@Bible:Jeremiah 28:2]] </w:t>
      </w:r>
      <w:r>
        <w:rPr>
          <w:b/>
        </w:rPr>
        <w:t xml:space="preserve">2 </w:t>
      </w:r>
      <w:r>
        <w:t xml:space="preserve"> {{field-on:Bible}}</w:t>
      </w:r>
      <w:r>
        <w:t xml:space="preserve">And I will send revilers into Babylon, and they will revile her and ruin her land. Woe upon Babylon all around in day of her affliction.</w:t>
      </w:r>
      <w:r>
        <w:t xml:space="preserve">{{field-off:Bible}}</w:t>
      </w:r>
    </w:p>
    <w:p>
      <w:r>
        <w:rPr>
          <w:sz w:val="18"/>
          <w:color w:val="777777"/>
        </w:rPr>
        <w:t xml:space="preserve">[[@Bible:Jeremiah 28:3]] </w:t>
      </w:r>
      <w:r>
        <w:rPr>
          <w:b/>
        </w:rPr>
        <w:t xml:space="preserve">3 </w:t>
      </w:r>
      <w:r>
        <w:t xml:space="preserve"> {{field-on:Bible}}</w:t>
      </w:r>
      <w:r>
        <w:t xml:space="preserve">Against her let one stretching his bow stretch it, and let one with armor gird himself, and do not spare her young men, and destroy all her power.</w:t>
      </w:r>
      <w:r>
        <w:t xml:space="preserve">{{field-off:Bible}}</w:t>
      </w:r>
    </w:p>
    <w:p>
      <w:r>
        <w:rPr>
          <w:sz w:val="18"/>
          <w:color w:val="777777"/>
        </w:rPr>
        <w:t xml:space="preserve">[[@Bible:Jeremiah 28:4]] </w:t>
      </w:r>
      <w:r>
        <w:rPr>
          <w:b/>
        </w:rPr>
        <w:t xml:space="preserve">4 </w:t>
      </w:r>
      <w:r>
        <w:t xml:space="preserve"> {{field-on:Bible}}</w:t>
      </w:r>
      <w:r>
        <w:t xml:space="preserve">And slain ones will fall in land of Chaldeans, and stabbed ones outside her.</w:t>
      </w:r>
      <w:r>
        <w:t xml:space="preserve">{{field-off:Bible}}</w:t>
      </w:r>
    </w:p>
    <w:p>
      <w:r>
        <w:rPr>
          <w:sz w:val="18"/>
          <w:color w:val="777777"/>
        </w:rPr>
        <w:t xml:space="preserve">[[@Bible:Jeremiah 28:5]] </w:t>
      </w:r>
      <w:r>
        <w:rPr>
          <w:b/>
        </w:rPr>
        <w:t xml:space="preserve">5 </w:t>
      </w:r>
      <w:r>
        <w:t xml:space="preserve"> {{field-on:Bible}}</w:t>
      </w:r>
      <w:r>
        <w:t xml:space="preserve">Because Israel</w:t>
      </w:r>
      <w:r>
        <w:rPr>
          <w:rStyle w:val="FootnoteReference"/>
        </w:rPr>
        <w:footnoteReference w:id="8050"/>
      </w:r>
      <w:r>
        <w:t xml:space="preserve"> and Judah</w:t>
      </w:r>
      <w:r>
        <w:rPr>
          <w:rStyle w:val="FootnoteReference"/>
        </w:rPr>
        <w:footnoteReference w:id="8051"/>
      </w:r>
      <w:r>
        <w:t xml:space="preserve"> were not widowed from their God, from Lord Almighty, because their land was filled with injustice from Holy One of Israel</w:t>
      </w:r>
      <w:r>
        <w:rPr>
          <w:rStyle w:val="FootnoteReference"/>
        </w:rPr>
        <w:footnoteReference w:id="8052"/>
      </w:r>
      <w:r>
        <w:t xml:space="preserve">.</w:t>
      </w:r>
      <w:r>
        <w:t xml:space="preserve">{{field-off:Bible}}</w:t>
      </w:r>
    </w:p>
    <w:p>
      <w:r>
        <w:rPr>
          <w:sz w:val="18"/>
          <w:color w:val="777777"/>
        </w:rPr>
        <w:t xml:space="preserve">[[@Bible:Jeremiah 28:6]] </w:t>
      </w:r>
      <w:r>
        <w:rPr>
          <w:b/>
        </w:rPr>
        <w:t xml:space="preserve">6 </w:t>
      </w:r>
      <w:r>
        <w:t xml:space="preserve"> {{field-on:Bible}}</w:t>
      </w:r>
      <w:r>
        <w:t xml:space="preserve">Flee from midst of Babylon and save each his soul, and do not be cast away in her injustice, because time of her vengeance is from Lord. He repays repayment to her.</w:t>
      </w:r>
      <w:r>
        <w:t xml:space="preserve">{{field-off:Bible}}</w:t>
      </w:r>
    </w:p>
    <w:p>
      <w:r>
        <w:rPr>
          <w:sz w:val="18"/>
          <w:color w:val="777777"/>
        </w:rPr>
        <w:t xml:space="preserve">[[@Bible:Jeremiah 28:7]] </w:t>
      </w:r>
      <w:r>
        <w:rPr>
          <w:b/>
        </w:rPr>
        <w:t xml:space="preserve">7 </w:t>
      </w:r>
      <w:r>
        <w:t xml:space="preserve"> {{field-on:Bible}}</w:t>
      </w:r>
      <w:r>
        <w:t xml:space="preserve">Babylon, golden cup in hand of Lord, making all earth drunk. Nations drank from her wine. Because of this they were shaken.</w:t>
      </w:r>
      <w:r>
        <w:t xml:space="preserve">{{field-off:Bible}}</w:t>
      </w:r>
    </w:p>
    <w:p>
      <w:r>
        <w:rPr>
          <w:sz w:val="18"/>
          <w:color w:val="777777"/>
        </w:rPr>
        <w:t xml:space="preserve">[[@Bible:Jeremiah 28:8]] </w:t>
      </w:r>
      <w:r>
        <w:rPr>
          <w:b/>
        </w:rPr>
        <w:t xml:space="preserve">8 </w:t>
      </w:r>
      <w:r>
        <w:t xml:space="preserve"> {{field-on:Bible}}</w:t>
      </w:r>
      <w:r>
        <w:t xml:space="preserve">And suddenly Babylon fell and was shattered. Lament her. Take resin for her ruin, if perhaps she will be healed.</w:t>
      </w:r>
      <w:r>
        <w:t xml:space="preserve">{{field-off:Bible}}</w:t>
      </w:r>
    </w:p>
    <w:p>
      <w:r>
        <w:rPr>
          <w:sz w:val="18"/>
          <w:color w:val="777777"/>
        </w:rPr>
        <w:t xml:space="preserve">[[@Bible:Jeremiah 28:9]] </w:t>
      </w:r>
      <w:r>
        <w:rPr>
          <w:b/>
        </w:rPr>
        <w:t xml:space="preserve">9 </w:t>
      </w:r>
      <w:r>
        <w:t xml:space="preserve"> {{field-on:Bible}}</w:t>
      </w:r>
      <w:r>
        <w:t xml:space="preserve">We healed Babylon and she was not healed. Let us abandon her, and let each go away into his own land, because her judgment drew near to heaven and rose as far as stars.</w:t>
      </w:r>
      <w:r>
        <w:t xml:space="preserve">{{field-off:Bible}}</w:t>
      </w:r>
    </w:p>
    <w:p>
      <w:r>
        <w:rPr>
          <w:sz w:val="18"/>
          <w:color w:val="777777"/>
        </w:rPr>
        <w:t xml:space="preserve">[[@Bible:Jeremiah 28:10]] </w:t>
      </w:r>
      <w:r>
        <w:rPr>
          <w:b/>
        </w:rPr>
        <w:t xml:space="preserve">10 </w:t>
      </w:r>
      <w:r>
        <w:t xml:space="preserve"> {{field-on:Bible}}</w:t>
      </w:r>
      <w:r>
        <w:t xml:space="preserve">Lord brought out his judgment. Come, and let us announce in Zion works of Lord our God.</w:t>
      </w:r>
      <w:r>
        <w:t xml:space="preserve">{{field-off:Bible}}</w:t>
      </w:r>
    </w:p>
    <w:p>
      <w:r>
        <w:rPr>
          <w:sz w:val="18"/>
          <w:color w:val="777777"/>
        </w:rPr>
        <w:t xml:space="preserve">[[@Bible:Jeremiah 28:11]] </w:t>
      </w:r>
      <w:r>
        <w:rPr>
          <w:b/>
        </w:rPr>
        <w:t xml:space="preserve">11 </w:t>
      </w:r>
      <w:r>
        <w:t xml:space="preserve"> {{field-on:Bible}}</w:t>
      </w:r>
      <w:r>
        <w:t xml:space="preserve">Prepare arrows. Fill quivers. Lord stirred spirit of king of Medes, because his wrath is against Babylon, to destroy her, because vengeance of Lord it is, vengeance of his people it is.</w:t>
      </w:r>
      <w:r>
        <w:t xml:space="preserve">{{field-off:Bible}}</w:t>
      </w:r>
    </w:p>
    <w:p>
      <w:r>
        <w:rPr>
          <w:sz w:val="18"/>
          <w:color w:val="777777"/>
        </w:rPr>
        <w:t xml:space="preserve">[[@Bible:Jeremiah 28:12]] </w:t>
      </w:r>
      <w:r>
        <w:rPr>
          <w:b/>
        </w:rPr>
        <w:t xml:space="preserve">12 </w:t>
      </w:r>
      <w:r>
        <w:t xml:space="preserve"> {{field-on:Bible}}</w:t>
      </w:r>
      <w:r>
        <w:t xml:space="preserve">Upon walls of Babylon raise signal. Set quivers. Stir up guards. Prepare weapons, because Lord undertook and will do what he spoke against those dwelling in Babylon.</w:t>
      </w:r>
      <w:r>
        <w:t xml:space="preserve">{{field-off:Bible}}</w:t>
      </w:r>
    </w:p>
    <w:p>
      <w:r>
        <w:rPr>
          <w:sz w:val="18"/>
          <w:color w:val="777777"/>
        </w:rPr>
        <w:t xml:space="preserve">[[@Bible:Jeremiah 28:13]] </w:t>
      </w:r>
      <w:r>
        <w:rPr>
          <w:b/>
        </w:rPr>
        <w:t xml:space="preserve">13 </w:t>
      </w:r>
      <w:r>
        <w:t xml:space="preserve"> {{field-on:Bible}}</w:t>
      </w:r>
      <w:r>
        <w:t xml:space="preserve">You dwelling upon many waters and abundance of treasures, your end came, truly into your inward parts.</w:t>
      </w:r>
      <w:r>
        <w:t xml:space="preserve">{{field-off:Bible}}</w:t>
      </w:r>
    </w:p>
    <w:p>
      <w:r>
        <w:rPr>
          <w:sz w:val="18"/>
          <w:color w:val="777777"/>
        </w:rPr>
        <w:t xml:space="preserve">[[@Bible:Jeremiah 28:14]] </w:t>
      </w:r>
      <w:r>
        <w:rPr>
          <w:b/>
        </w:rPr>
        <w:t xml:space="preserve">14 </w:t>
      </w:r>
      <w:r>
        <w:t xml:space="preserve"> {{field-on:Bible}}</w:t>
      </w:r>
      <w:r>
        <w:t xml:space="preserve">Because Lord swore by his arm that I will fill you with men like locusts, and those coming down will shout over you.</w:t>
      </w:r>
      <w:r>
        <w:t xml:space="preserve">{{field-off:Bible}}</w:t>
      </w:r>
    </w:p>
    <w:p>
      <w:r>
        <w:rPr>
          <w:sz w:val="18"/>
          <w:color w:val="777777"/>
        </w:rPr>
        <w:t xml:space="preserve">[[@Bible:Jeremiah 28:15]] </w:t>
      </w:r>
      <w:r>
        <w:rPr>
          <w:b/>
        </w:rPr>
        <w:t xml:space="preserve">15 </w:t>
      </w:r>
      <w:r>
        <w:t xml:space="preserve"> {{field-on:Bible}}</w:t>
      </w:r>
      <w:r>
        <w:t xml:space="preserve">He made earth in his strength, preparing world in his wisdom. In his understanding he stretched out heaven.</w:t>
      </w:r>
      <w:r>
        <w:t xml:space="preserve">{{field-off:Bible}}</w:t>
      </w:r>
    </w:p>
    <w:p>
      <w:r>
        <w:rPr>
          <w:sz w:val="18"/>
          <w:color w:val="777777"/>
        </w:rPr>
        <w:t xml:space="preserve">[[@Bible:Jeremiah 28:16]] </w:t>
      </w:r>
      <w:r>
        <w:rPr>
          <w:b/>
        </w:rPr>
        <w:t xml:space="preserve">16 </w:t>
      </w:r>
      <w:r>
        <w:t xml:space="preserve"> {{field-on:Bible}}</w:t>
      </w:r>
      <w:r>
        <w:t xml:space="preserve">At his voice he set sound of waters in heaven and brought up clouds from end of earth. He made lightnings for rain and brought out light from his treasuries.</w:t>
      </w:r>
      <w:r>
        <w:t xml:space="preserve">{{field-off:Bible}}</w:t>
      </w:r>
    </w:p>
    <w:p>
      <w:r>
        <w:rPr>
          <w:sz w:val="18"/>
          <w:color w:val="777777"/>
        </w:rPr>
        <w:t xml:space="preserve">[[@Bible:Jeremiah 28:17]] </w:t>
      </w:r>
      <w:r>
        <w:rPr>
          <w:b/>
        </w:rPr>
        <w:t xml:space="preserve">17 </w:t>
      </w:r>
      <w:r>
        <w:t xml:space="preserve"> {{field-on:Bible}}</w:t>
      </w:r>
      <w:r>
        <w:t xml:space="preserve">Every man became foolish from knowledge. Every goldsmith was put to shame by his carved images, because what they cast were lies and there is no breath in them.</w:t>
      </w:r>
      <w:r>
        <w:t xml:space="preserve">{{field-off:Bible}}</w:t>
      </w:r>
    </w:p>
    <w:p>
      <w:r>
        <w:rPr>
          <w:sz w:val="18"/>
          <w:color w:val="777777"/>
        </w:rPr>
        <w:t xml:space="preserve">[[@Bible:Jeremiah 28:18]] </w:t>
      </w:r>
      <w:r>
        <w:rPr>
          <w:b/>
        </w:rPr>
        <w:t xml:space="preserve">18 </w:t>
      </w:r>
      <w:r>
        <w:t xml:space="preserve"> {{field-on:Bible}}</w:t>
      </w:r>
      <w:r>
        <w:t xml:space="preserve">They are vain works, mocked things. In time of their visitation they will perish.</w:t>
      </w:r>
      <w:r>
        <w:t xml:space="preserve">{{field-off:Bible}}</w:t>
      </w:r>
    </w:p>
    <w:p>
      <w:r>
        <w:rPr>
          <w:sz w:val="18"/>
          <w:color w:val="777777"/>
        </w:rPr>
        <w:t xml:space="preserve">[[@Bible:Jeremiah 28:19]] </w:t>
      </w:r>
      <w:r>
        <w:rPr>
          <w:b/>
        </w:rPr>
        <w:t xml:space="preserve">19 </w:t>
      </w:r>
      <w:r>
        <w:t xml:space="preserve"> {{field-on:Bible}}</w:t>
      </w:r>
      <w:r>
        <w:t xml:space="preserve">Not such is portion for Jacob</w:t>
      </w:r>
      <w:r>
        <w:rPr>
          <w:rStyle w:val="FootnoteReference"/>
        </w:rPr>
        <w:footnoteReference w:id="8053"/>
      </w:r>
      <w:r>
        <w:t xml:space="preserve">, because one forming all things, he is his inheritance. Lord his name.</w:t>
      </w:r>
      <w:r>
        <w:t xml:space="preserve">{{field-off:Bible}}</w:t>
      </w:r>
    </w:p>
    <w:p>
      <w:r>
        <w:rPr>
          <w:sz w:val="18"/>
          <w:color w:val="777777"/>
        </w:rPr>
        <w:t xml:space="preserve">[[@Bible:Jeremiah 28:20]] </w:t>
      </w:r>
      <w:r>
        <w:rPr>
          <w:b/>
        </w:rPr>
        <w:t xml:space="preserve">20 </w:t>
      </w:r>
      <w:r>
        <w:t xml:space="preserve"> {{field-on:Bible}}</w:t>
      </w:r>
      <w:r>
        <w:t xml:space="preserve">You are to me war-vessels, and I will scatter nations in you, and I will remove kings from you.</w:t>
      </w:r>
      <w:r>
        <w:t xml:space="preserve">{{field-off:Bible}}</w:t>
      </w:r>
    </w:p>
    <w:p>
      <w:r>
        <w:rPr>
          <w:sz w:val="18"/>
          <w:color w:val="777777"/>
        </w:rPr>
        <w:t xml:space="preserve">[[@Bible:Jeremiah 28:21]] </w:t>
      </w:r>
      <w:r>
        <w:rPr>
          <w:b/>
        </w:rPr>
        <w:t xml:space="preserve">21 </w:t>
      </w:r>
      <w:r>
        <w:t xml:space="preserve"> {{field-on:Bible}}</w:t>
      </w:r>
      <w:r>
        <w:t xml:space="preserve">And I will scatter in you horse and its rider, and I will scatter in you chariots and their riders.</w:t>
      </w:r>
      <w:r>
        <w:t xml:space="preserve">{{field-off:Bible}}</w:t>
      </w:r>
    </w:p>
    <w:p>
      <w:r>
        <w:rPr>
          <w:sz w:val="18"/>
          <w:color w:val="777777"/>
        </w:rPr>
        <w:t xml:space="preserve">[[@Bible:Jeremiah 28:22]] </w:t>
      </w:r>
      <w:r>
        <w:rPr>
          <w:b/>
        </w:rPr>
        <w:t xml:space="preserve">22 </w:t>
      </w:r>
      <w:r>
        <w:t xml:space="preserve"> {{field-on:Bible}}</w:t>
      </w:r>
      <w:r>
        <w:t xml:space="preserve">And I will scatter in you young man and virgin, and I will scatter in you man and woman.</w:t>
      </w:r>
      <w:r>
        <w:t xml:space="preserve">{{field-off:Bible}}</w:t>
      </w:r>
    </w:p>
    <w:p>
      <w:r>
        <w:rPr>
          <w:sz w:val="18"/>
          <w:color w:val="777777"/>
        </w:rPr>
        <w:t xml:space="preserve">[[@Bible:Jeremiah 28:23]] </w:t>
      </w:r>
      <w:r>
        <w:rPr>
          <w:b/>
        </w:rPr>
        <w:t xml:space="preserve">23 </w:t>
      </w:r>
      <w:r>
        <w:t xml:space="preserve"> {{field-on:Bible}}</w:t>
      </w:r>
      <w:r>
        <w:t xml:space="preserve">And I will scatter in you shepherd and his flock, and I will scatter in you farmer and his farm, and I will scatter in you your rulers and generals.</w:t>
      </w:r>
      <w:r>
        <w:t xml:space="preserve">{{field-off:Bible}}</w:t>
      </w:r>
    </w:p>
    <w:p>
      <w:r>
        <w:rPr>
          <w:sz w:val="18"/>
          <w:color w:val="777777"/>
        </w:rPr>
        <w:t xml:space="preserve">[[@Bible:Jeremiah 28:24]] </w:t>
      </w:r>
      <w:r>
        <w:rPr>
          <w:b/>
        </w:rPr>
        <w:t xml:space="preserve">24 </w:t>
      </w:r>
      <w:r>
        <w:t xml:space="preserve"> {{field-on:Bible}}</w:t>
      </w:r>
      <w:r>
        <w:t xml:space="preserve">And I will repay Babylon and all dwelling in </w:t>
      </w:r>
      <w:r>
        <w:t xml:space="preserve">[[Chaldea &gt;&gt; BibleKnowledgebase:@Chaldea]]</w:t>
      </w:r>
      <w:r>
        <w:t xml:space="preserve"> all their evils which they did against Zion before your eyes, says Lord.</w:t>
      </w:r>
      <w:r>
        <w:t xml:space="preserve">{{field-off:Bible}}</w:t>
      </w:r>
    </w:p>
    <w:p>
      <w:r>
        <w:rPr>
          <w:sz w:val="18"/>
          <w:color w:val="777777"/>
        </w:rPr>
        <w:t xml:space="preserve">[[@Bible:Jeremiah 28:25]] </w:t>
      </w:r>
      <w:r>
        <w:rPr>
          <w:b/>
        </w:rPr>
        <w:t xml:space="preserve">25 </w:t>
      </w:r>
      <w:r>
        <w:t xml:space="preserve"> {{field-on:Bible}}</w:t>
      </w:r>
      <w:r>
        <w:t xml:space="preserve">Behold, I am against you, corrupt mountain destroying all earth, and I will stretch out my hand upon you and roll you down from rocks and give you as mountain set on fire.</w:t>
      </w:r>
      <w:r>
        <w:t xml:space="preserve">{{field-off:Bible}}</w:t>
      </w:r>
    </w:p>
    <w:p>
      <w:r>
        <w:rPr>
          <w:sz w:val="18"/>
          <w:color w:val="777777"/>
        </w:rPr>
        <w:t xml:space="preserve">[[@Bible:Jeremiah 28:26]] </w:t>
      </w:r>
      <w:r>
        <w:rPr>
          <w:b/>
        </w:rPr>
        <w:t xml:space="preserve">26 </w:t>
      </w:r>
      <w:r>
        <w:t xml:space="preserve"> {{field-on:Bible}}</w:t>
      </w:r>
      <w:r>
        <w:t xml:space="preserve">And they will never take from you stone for corner nor stone for foundation, because for disappearance forever you will be, says Lord.</w:t>
      </w:r>
      <w:r>
        <w:t xml:space="preserve">{{field-off:Bible}}</w:t>
      </w:r>
    </w:p>
    <w:p>
      <w:r>
        <w:rPr>
          <w:sz w:val="18"/>
          <w:color w:val="777777"/>
        </w:rPr>
        <w:t xml:space="preserve">[[@Bible:Jeremiah 28:27]] </w:t>
      </w:r>
      <w:r>
        <w:rPr>
          <w:b/>
        </w:rPr>
        <w:t xml:space="preserve">27 </w:t>
      </w:r>
      <w:r>
        <w:t xml:space="preserve"> {{field-on:Bible}}</w:t>
      </w:r>
      <w:r>
        <w:t xml:space="preserve">Raise signal upon earth. Trumpet with trumpet among nations. Sanctify nations against her. Command against her kingdoms of Ararat and </w:t>
      </w:r>
      <w:r>
        <w:t xml:space="preserve">[[Ashkenaz &gt;&gt; BibleKnowledgebase:@Ashkenaz]]</w:t>
      </w:r>
      <w:r>
        <w:t xml:space="preserve">. Set missile-stations against her. Bring up horse against her like swarm of locusts.</w:t>
      </w:r>
      <w:r>
        <w:t xml:space="preserve">{{field-off:Bible}}</w:t>
      </w:r>
    </w:p>
    <w:p>
      <w:r>
        <w:rPr>
          <w:sz w:val="18"/>
          <w:color w:val="777777"/>
        </w:rPr>
        <w:t xml:space="preserve">[[@Bible:Jeremiah 28:28]] </w:t>
      </w:r>
      <w:r>
        <w:rPr>
          <w:b/>
        </w:rPr>
        <w:t xml:space="preserve">28 </w:t>
      </w:r>
      <w:r>
        <w:t xml:space="preserve"> {{field-on:Bible}}</w:t>
      </w:r>
      <w:r>
        <w:t xml:space="preserve">Sanctify nations against her, king of Medes and leaders of all his land and all his generals.</w:t>
      </w:r>
      <w:r>
        <w:t xml:space="preserve">{{field-off:Bible}}</w:t>
      </w:r>
    </w:p>
    <w:p>
      <w:r>
        <w:rPr>
          <w:sz w:val="18"/>
          <w:color w:val="777777"/>
        </w:rPr>
        <w:t xml:space="preserve">[[@Bible:Jeremiah 28:29]] </w:t>
      </w:r>
      <w:r>
        <w:rPr>
          <w:b/>
        </w:rPr>
        <w:t xml:space="preserve">29 </w:t>
      </w:r>
      <w:r>
        <w:t xml:space="preserve"> {{field-on:Bible}}</w:t>
      </w:r>
      <w:r>
        <w:t xml:space="preserve">Earth shook and was in pain, because plan of Lord rose against Babylon, to make land of Babylon for disappearance and not inhabited.</w:t>
      </w:r>
      <w:r>
        <w:t xml:space="preserve">{{field-off:Bible}}</w:t>
      </w:r>
    </w:p>
    <w:p>
      <w:r>
        <w:rPr>
          <w:sz w:val="18"/>
          <w:color w:val="777777"/>
        </w:rPr>
        <w:t xml:space="preserve">[[@Bible:Jeremiah 28:30]] </w:t>
      </w:r>
      <w:r>
        <w:rPr>
          <w:b/>
        </w:rPr>
        <w:t xml:space="preserve">30 </w:t>
      </w:r>
      <w:r>
        <w:t xml:space="preserve"> {{field-on:Bible}}</w:t>
      </w:r>
      <w:r>
        <w:t xml:space="preserve">Warrior of Babylon failed from fighting. They will sit there in enclosure. Their power was broken. They became like women. Her dwellings were burned with fire. Her bars were shattered.</w:t>
      </w:r>
      <w:r>
        <w:t xml:space="preserve">{{field-off:Bible}}</w:t>
      </w:r>
    </w:p>
    <w:p>
      <w:r>
        <w:rPr>
          <w:sz w:val="18"/>
          <w:color w:val="777777"/>
        </w:rPr>
        <w:t xml:space="preserve">[[@Bible:Jeremiah 28:31]] </w:t>
      </w:r>
      <w:r>
        <w:rPr>
          <w:b/>
        </w:rPr>
        <w:t xml:space="preserve">31 </w:t>
      </w:r>
      <w:r>
        <w:t xml:space="preserve"> {{field-on:Bible}}</w:t>
      </w:r>
      <w:r>
        <w:t xml:space="preserve">Runner will run to meet runner, and announcer to meet announcer, to announce to king of Babylon that his city was taken.</w:t>
      </w:r>
      <w:r>
        <w:t xml:space="preserve">{{field-off:Bible}}</w:t>
      </w:r>
    </w:p>
    <w:p>
      <w:r>
        <w:rPr>
          <w:sz w:val="18"/>
          <w:color w:val="777777"/>
        </w:rPr>
        <w:t xml:space="preserve">[[@Bible:Jeremiah 28:32]] </w:t>
      </w:r>
      <w:r>
        <w:rPr>
          <w:b/>
        </w:rPr>
        <w:t xml:space="preserve">32 </w:t>
      </w:r>
      <w:r>
        <w:t xml:space="preserve"> {{field-on:Bible}}</w:t>
      </w:r>
      <w:r>
        <w:t xml:space="preserve">From end of its crossings they were seized, and their gathering-places were burned with fire, and their war-men go out.</w:t>
      </w:r>
      <w:r>
        <w:t xml:space="preserve">{{field-off:Bible}}</w:t>
      </w:r>
    </w:p>
    <w:p>
      <w:r>
        <w:rPr>
          <w:sz w:val="18"/>
          <w:color w:val="777777"/>
        </w:rPr>
        <w:t xml:space="preserve">[[@Bible:Jeremiah 28:33]] </w:t>
      </w:r>
      <w:r>
        <w:rPr>
          <w:b/>
        </w:rPr>
        <w:t xml:space="preserve">33 </w:t>
      </w:r>
      <w:r>
        <w:t xml:space="preserve"> {{field-on:Bible}}</w:t>
      </w:r>
      <w:r>
        <w:t xml:space="preserve">Because thus says Lord, house of king of Babylon is like ripe threshing-floor. Yet little, and her harvest will come.</w:t>
      </w:r>
      <w:r>
        <w:t xml:space="preserve">{{field-off:Bible}}</w:t>
      </w:r>
    </w:p>
    <w:p>
      <w:r>
        <w:rPr>
          <w:sz w:val="18"/>
          <w:color w:val="777777"/>
        </w:rPr>
        <w:t xml:space="preserve">[[@Bible:Jeremiah 28:34]] </w:t>
      </w:r>
      <w:r>
        <w:rPr>
          <w:b/>
        </w:rPr>
        <w:t xml:space="preserve">34 </w:t>
      </w:r>
      <w:r>
        <w:t xml:space="preserve"> {{field-on:Bible}}</w:t>
      </w:r>
      <w:r>
        <w:t xml:space="preserve">Nebuchadnezzar king of Babylon devoured me, portioned me, took me as delicate vessel, swallowed me like dragon, filled his belly from my luxury, and drove me out.</w:t>
      </w:r>
      <w:r>
        <w:t xml:space="preserve">{{field-off:Bible}}</w:t>
      </w:r>
    </w:p>
    <w:p>
      <w:r>
        <w:rPr>
          <w:sz w:val="18"/>
          <w:color w:val="777777"/>
        </w:rPr>
        <w:t xml:space="preserve">[[@Bible:Jeremiah 28:35]] </w:t>
      </w:r>
      <w:r>
        <w:rPr>
          <w:b/>
        </w:rPr>
        <w:t xml:space="preserve">35 </w:t>
      </w:r>
      <w:r>
        <w:t xml:space="preserve"> {{field-on:Bible}}</w:t>
      </w:r>
      <w:r>
        <w:t xml:space="preserve">My labors and my hardships are upon Babylon, says one dwelling in Zion, and my blood upon those dwelling in </w:t>
      </w:r>
      <w:r>
        <w:t xml:space="preserve">[[Chaldea &gt;&gt; BibleKnowledgebase:@Chaldea]]</w:t>
      </w:r>
      <w:r>
        <w:t xml:space="preserve">, says </w:t>
      </w:r>
      <w:r>
        <w:t xml:space="preserve">[[Jerusalem &gt;&gt; BibleKnowledgebase:@Jerusalem]]</w:t>
      </w:r>
      <w:r>
        <w:t xml:space="preserve">.</w:t>
      </w:r>
      <w:r>
        <w:t xml:space="preserve">{{field-off:Bible}}</w:t>
      </w:r>
    </w:p>
    <w:p>
      <w:r>
        <w:rPr>
          <w:sz w:val="18"/>
          <w:color w:val="777777"/>
        </w:rPr>
        <w:t xml:space="preserve">[[@Bible:Jeremiah 28:36]] </w:t>
      </w:r>
      <w:r>
        <w:rPr>
          <w:b/>
        </w:rPr>
        <w:t xml:space="preserve">36 </w:t>
      </w:r>
      <w:r>
        <w:t xml:space="preserve"> {{field-on:Bible}}</w:t>
      </w:r>
      <w:r>
        <w:t xml:space="preserve">Therefore thus says Lord: Behold, I judge your case and will avenge your vengeance, and I will desolate her sea and dry up her spring.</w:t>
      </w:r>
      <w:r>
        <w:t xml:space="preserve">{{field-off:Bible}}</w:t>
      </w:r>
    </w:p>
    <w:p>
      <w:r>
        <w:rPr>
          <w:sz w:val="18"/>
          <w:color w:val="777777"/>
        </w:rPr>
        <w:t xml:space="preserve">[[@Bible:Jeremiah 28:37]] </w:t>
      </w:r>
      <w:r>
        <w:rPr>
          <w:b/>
        </w:rPr>
        <w:t xml:space="preserve">37 </w:t>
      </w:r>
      <w:r>
        <w:t xml:space="preserve"> {{field-on:Bible}}</w:t>
      </w:r>
      <w:r>
        <w:t xml:space="preserve">And Babylon will become for disappearance and will not be inhabited.</w:t>
      </w:r>
      <w:r>
        <w:t xml:space="preserve">{{field-off:Bible}}</w:t>
      </w:r>
    </w:p>
    <w:p>
      <w:r>
        <w:rPr>
          <w:sz w:val="18"/>
          <w:color w:val="777777"/>
        </w:rPr>
        <w:t xml:space="preserve">[[@Bible:Jeremiah 28:38]] </w:t>
      </w:r>
      <w:r>
        <w:rPr>
          <w:b/>
        </w:rPr>
        <w:t xml:space="preserve">38 </w:t>
      </w:r>
      <w:r>
        <w:t xml:space="preserve"> {{field-on:Bible}}</w:t>
      </w:r>
      <w:r>
        <w:t xml:space="preserve">Together they were roused like lions and like lion-cubs.</w:t>
      </w:r>
      <w:r>
        <w:t xml:space="preserve">{{field-off:Bible}}</w:t>
      </w:r>
    </w:p>
    <w:p>
      <w:r>
        <w:rPr>
          <w:sz w:val="18"/>
          <w:color w:val="777777"/>
        </w:rPr>
        <w:t xml:space="preserve">[[@Bible:Jeremiah 28:39]] </w:t>
      </w:r>
      <w:r>
        <w:rPr>
          <w:b/>
        </w:rPr>
        <w:t xml:space="preserve">39 </w:t>
      </w:r>
      <w:r>
        <w:t xml:space="preserve"> {{field-on:Bible}}</w:t>
      </w:r>
      <w:r>
        <w:t xml:space="preserve">In their heat I will give them drink and make them drunk so that they become numb and sleep eternal sleep and not wake up, says Lord.</w:t>
      </w:r>
      <w:r>
        <w:t xml:space="preserve">{{field-off:Bible}}</w:t>
      </w:r>
    </w:p>
    <w:p>
      <w:r>
        <w:rPr>
          <w:sz w:val="18"/>
          <w:color w:val="777777"/>
        </w:rPr>
        <w:t xml:space="preserve">[[@Bible:Jeremiah 28:40]] </w:t>
      </w:r>
      <w:r>
        <w:rPr>
          <w:b/>
        </w:rPr>
        <w:t xml:space="preserve">40 </w:t>
      </w:r>
      <w:r>
        <w:t xml:space="preserve"> {{field-on:Bible}}</w:t>
      </w:r>
      <w:r>
        <w:t xml:space="preserve">I will bring them down like lambs to slaughter and like rams with goats.</w:t>
      </w:r>
      <w:r>
        <w:t xml:space="preserve">{{field-off:Bible}}</w:t>
      </w:r>
    </w:p>
    <w:p>
      <w:r>
        <w:rPr>
          <w:sz w:val="18"/>
          <w:color w:val="777777"/>
        </w:rPr>
        <w:t xml:space="preserve">[[@Bible:Jeremiah 28:41]] </w:t>
      </w:r>
      <w:r>
        <w:rPr>
          <w:b/>
        </w:rPr>
        <w:t xml:space="preserve">41 </w:t>
      </w:r>
      <w:r>
        <w:t xml:space="preserve"> {{field-on:Bible}}</w:t>
      </w:r>
      <w:r>
        <w:t xml:space="preserve">How praise of all earth was taken and trapped. How Babylon became for disappearance among nations.</w:t>
      </w:r>
      <w:r>
        <w:t xml:space="preserve">{{field-off:Bible}}</w:t>
      </w:r>
    </w:p>
    <w:p>
      <w:r>
        <w:rPr>
          <w:sz w:val="18"/>
          <w:color w:val="777777"/>
        </w:rPr>
        <w:t xml:space="preserve">[[@Bible:Jeremiah 28:42]] </w:t>
      </w:r>
      <w:r>
        <w:rPr>
          <w:b/>
        </w:rPr>
        <w:t xml:space="preserve">42 </w:t>
      </w:r>
      <w:r>
        <w:t xml:space="preserve"> {{field-on:Bible}}</w:t>
      </w:r>
      <w:r>
        <w:t xml:space="preserve">Sea rose over Babylon. With sound of its waves she was covered.</w:t>
      </w:r>
      <w:r>
        <w:t xml:space="preserve">{{field-off:Bible}}</w:t>
      </w:r>
    </w:p>
    <w:p>
      <w:r>
        <w:rPr>
          <w:sz w:val="18"/>
          <w:color w:val="777777"/>
        </w:rPr>
        <w:t xml:space="preserve">[[@Bible:Jeremiah 28:43]] </w:t>
      </w:r>
      <w:r>
        <w:rPr>
          <w:b/>
        </w:rPr>
        <w:t xml:space="preserve">43 </w:t>
      </w:r>
      <w:r>
        <w:t xml:space="preserve"> {{field-on:Bible}}</w:t>
      </w:r>
      <w:r>
        <w:t xml:space="preserve">Her cities became waterless and impassable land. No one will dwell in her, and son of man will certainly not lodge in her.</w:t>
      </w:r>
      <w:r>
        <w:t xml:space="preserve">{{field-off:Bible}}</w:t>
      </w:r>
    </w:p>
    <w:p>
      <w:r>
        <w:rPr>
          <w:sz w:val="18"/>
          <w:color w:val="777777"/>
        </w:rPr>
        <w:t xml:space="preserve">[[@Bible:Jeremiah 28:44]] </w:t>
      </w:r>
      <w:r>
        <w:rPr>
          <w:b/>
        </w:rPr>
        <w:t xml:space="preserve">44 </w:t>
      </w:r>
      <w:r>
        <w:t xml:space="preserve"> {{field-on:Bible}}</w:t>
      </w:r>
      <w:r>
        <w:t xml:space="preserve">And I will punish upon Babylon and bring out what she swallowed from her mouth, and nations will no longer be gathered to her.</w:t>
      </w:r>
      <w:r>
        <w:t xml:space="preserve">{{field-off:Bible}}</w:t>
      </w:r>
    </w:p>
    <w:p>
      <w:r>
        <w:rPr>
          <w:sz w:val="18"/>
          <w:color w:val="777777"/>
        </w:rPr>
        <w:t xml:space="preserve">[[@Bible:Jeremiah 28:49]] </w:t>
      </w:r>
      <w:r>
        <w:rPr>
          <w:b/>
        </w:rPr>
        <w:t xml:space="preserve">49 </w:t>
      </w:r>
      <w:r>
        <w:t xml:space="preserve"> {{field-on:Bible}}</w:t>
      </w:r>
      <w:r>
        <w:t xml:space="preserve">And in Babylon slain ones of all earth will fall.</w:t>
      </w:r>
      <w:r>
        <w:t xml:space="preserve">{{field-off:Bible}}</w:t>
      </w:r>
    </w:p>
    <w:p>
      <w:r>
        <w:rPr>
          <w:sz w:val="18"/>
          <w:color w:val="777777"/>
        </w:rPr>
        <w:t xml:space="preserve">[[@Bible:Jeremiah 28:50]] </w:t>
      </w:r>
      <w:r>
        <w:rPr>
          <w:b/>
        </w:rPr>
        <w:t xml:space="preserve">50 </w:t>
      </w:r>
      <w:r>
        <w:t xml:space="preserve"> {{field-on:Bible}}</w:t>
      </w:r>
      <w:r>
        <w:t xml:space="preserve">You saved ones from land, go and do not stand still. You far-off ones, remember Lord, and let </w:t>
      </w:r>
      <w:r>
        <w:t xml:space="preserve">[[Jerusalem &gt;&gt; BibleKnowledgebase:@Jerusalem]]</w:t>
      </w:r>
      <w:r>
        <w:t xml:space="preserve"> rise upon your heart.</w:t>
      </w:r>
      <w:r>
        <w:t xml:space="preserve">{{field-off:Bible}}</w:t>
      </w:r>
    </w:p>
    <w:p>
      <w:r>
        <w:rPr>
          <w:sz w:val="18"/>
          <w:color w:val="777777"/>
        </w:rPr>
        <w:t xml:space="preserve">[[@Bible:Jeremiah 28:51]] </w:t>
      </w:r>
      <w:r>
        <w:rPr>
          <w:b/>
        </w:rPr>
        <w:t xml:space="preserve">51 </w:t>
      </w:r>
      <w:r>
        <w:t xml:space="preserve"> {{field-on:Bible}}</w:t>
      </w:r>
      <w:r>
        <w:t xml:space="preserve">We were ashamed because we heard our reproach. Dishonor covered our face. Foreigners entered into our holy places, into house of Lord.</w:t>
      </w:r>
      <w:r>
        <w:t xml:space="preserve">{{field-off:Bible}}</w:t>
      </w:r>
    </w:p>
    <w:p>
      <w:r>
        <w:rPr>
          <w:sz w:val="18"/>
          <w:color w:val="777777"/>
        </w:rPr>
        <w:t xml:space="preserve">[[@Bible:Jeremiah 28:52]] </w:t>
      </w:r>
      <w:r>
        <w:rPr>
          <w:b/>
        </w:rPr>
        <w:t xml:space="preserve">52 </w:t>
      </w:r>
      <w:r>
        <w:t xml:space="preserve"> {{field-on:Bible}}</w:t>
      </w:r>
      <w:r>
        <w:t xml:space="preserve">Therefore behold, days come, says Lord, and I will punish her carved images, and in all her land slain ones will fall.</w:t>
      </w:r>
      <w:r>
        <w:t xml:space="preserve">{{field-off:Bible}}</w:t>
      </w:r>
    </w:p>
    <w:p>
      <w:r>
        <w:rPr>
          <w:sz w:val="18"/>
          <w:color w:val="777777"/>
        </w:rPr>
        <w:t xml:space="preserve">[[@Bible:Jeremiah 28:53]] </w:t>
      </w:r>
      <w:r>
        <w:rPr>
          <w:b/>
        </w:rPr>
        <w:t xml:space="preserve">53 </w:t>
      </w:r>
      <w:r>
        <w:t xml:space="preserve"> {{field-on:Bible}}</w:t>
      </w:r>
      <w:r>
        <w:t xml:space="preserve">Because if Babylon goes up like heaven, and if she fortifies height of her strength, destroyers of her will come from me, says Lord.</w:t>
      </w:r>
      <w:r>
        <w:t xml:space="preserve">{{field-off:Bible}}</w:t>
      </w:r>
    </w:p>
    <w:p>
      <w:r>
        <w:rPr>
          <w:sz w:val="18"/>
          <w:color w:val="777777"/>
        </w:rPr>
        <w:t xml:space="preserve">[[@Bible:Jeremiah 28:54]] </w:t>
      </w:r>
      <w:r>
        <w:rPr>
          <w:b/>
        </w:rPr>
        <w:t xml:space="preserve">54 </w:t>
      </w:r>
      <w:r>
        <w:t xml:space="preserve"> {{field-on:Bible}}</w:t>
      </w:r>
      <w:r>
        <w:t xml:space="preserve">Voice of cry in Babylon and great crushing in land of Chaldeans.</w:t>
      </w:r>
      <w:r>
        <w:t xml:space="preserve">{{field-off:Bible}}</w:t>
      </w:r>
    </w:p>
    <w:p>
      <w:r>
        <w:rPr>
          <w:sz w:val="18"/>
          <w:color w:val="777777"/>
        </w:rPr>
        <w:t xml:space="preserve">[[@Bible:Jeremiah 28:55]] </w:t>
      </w:r>
      <w:r>
        <w:rPr>
          <w:b/>
        </w:rPr>
        <w:t xml:space="preserve">55 </w:t>
      </w:r>
      <w:r>
        <w:t xml:space="preserve"> {{field-on:Bible}}</w:t>
      </w:r>
      <w:r>
        <w:t xml:space="preserve">Because Lord destroyed Babylon and destroyed from her great voice sounding like many waters. He gave her voice for destruction.</w:t>
      </w:r>
      <w:r>
        <w:t xml:space="preserve">{{field-off:Bible}}</w:t>
      </w:r>
    </w:p>
    <w:p>
      <w:r>
        <w:rPr>
          <w:sz w:val="18"/>
          <w:color w:val="777777"/>
        </w:rPr>
        <w:t xml:space="preserve">[[@Bible:Jeremiah 28:56]] </w:t>
      </w:r>
      <w:r>
        <w:rPr>
          <w:b/>
        </w:rPr>
        <w:t xml:space="preserve">56 </w:t>
      </w:r>
      <w:r>
        <w:t xml:space="preserve"> {{field-on:Bible}}</w:t>
      </w:r>
      <w:r>
        <w:t xml:space="preserve">Because affliction came upon Babylon. Her warriors were taken. Their bow was terrified, because God repays them. Lord repays her repayment.</w:t>
      </w:r>
      <w:r>
        <w:t xml:space="preserve">{{field-off:Bible}}</w:t>
      </w:r>
    </w:p>
    <w:p>
      <w:r>
        <w:rPr>
          <w:sz w:val="18"/>
          <w:color w:val="777777"/>
        </w:rPr>
        <w:t xml:space="preserve">[[@Bible:Jeremiah 28:57]] </w:t>
      </w:r>
      <w:r>
        <w:rPr>
          <w:b/>
        </w:rPr>
        <w:t xml:space="preserve">57 </w:t>
      </w:r>
      <w:r>
        <w:t xml:space="preserve"> {{field-on:Bible}}</w:t>
      </w:r>
      <w:r>
        <w:t xml:space="preserve">And he will make her rulers drunk with drunkenness and her wise men and her generals, says the King, Lord Almighty his name.</w:t>
      </w:r>
      <w:r>
        <w:t xml:space="preserve">{{field-off:Bible}}</w:t>
      </w:r>
    </w:p>
    <w:p>
      <w:r>
        <w:rPr>
          <w:sz w:val="18"/>
          <w:color w:val="777777"/>
        </w:rPr>
        <w:t xml:space="preserve">[[@Bible:Jeremiah 28:58]] </w:t>
      </w:r>
      <w:r>
        <w:rPr>
          <w:b/>
        </w:rPr>
        <w:t xml:space="preserve">58 </w:t>
      </w:r>
      <w:r>
        <w:t xml:space="preserve"> {{field-on:Bible}}</w:t>
      </w:r>
      <w:r>
        <w:t xml:space="preserve">Thus says Lord: Wall of Babylon, broadened out, being dug down, will be torn down, and her high gates were burned with fire, and peoples will not labor for emptiness, and nations at their beginning will fail.</w:t>
      </w:r>
      <w:r>
        <w:t xml:space="preserve">{{field-off:Bible}}</w:t>
      </w:r>
    </w:p>
    <w:p>
      <w:r>
        <w:rPr>
          <w:sz w:val="18"/>
          <w:color w:val="777777"/>
        </w:rPr>
        <w:t xml:space="preserve">[[@Bible:Jeremiah 28:59]] </w:t>
      </w:r>
      <w:r>
        <w:rPr>
          <w:b/>
        </w:rPr>
        <w:t xml:space="preserve">59 </w:t>
      </w:r>
      <w:r>
        <w:t xml:space="preserve"> {{field-on:Bible}}</w:t>
      </w:r>
      <w:r>
        <w:t xml:space="preserve">Word which Lord commanded Jeremiah</w:t>
      </w:r>
      <w:r>
        <w:rPr>
          <w:rStyle w:val="FootnoteReference"/>
        </w:rPr>
        <w:footnoteReference w:id="8054"/>
      </w:r>
      <w:r>
        <w:t xml:space="preserve"> the prophet to tell Seraiah son of Neriah son of Maaseiah, when he went with Zedekiah king of Judah into Babylon in fourth year of his reign, and Seraiah ruler of gifts.</w:t>
      </w:r>
      <w:r>
        <w:t xml:space="preserve">{{field-off:Bible}}</w:t>
      </w:r>
    </w:p>
    <w:p>
      <w:r>
        <w:rPr>
          <w:sz w:val="18"/>
          <w:color w:val="777777"/>
        </w:rPr>
        <w:t xml:space="preserve">[[@Bible:Jeremiah 28:60]] </w:t>
      </w:r>
      <w:r>
        <w:rPr>
          <w:b/>
        </w:rPr>
        <w:t xml:space="preserve">60 </w:t>
      </w:r>
      <w:r>
        <w:t xml:space="preserve"> {{field-on:Bible}}</w:t>
      </w:r>
      <w:r>
        <w:t xml:space="preserve">And Jeremiah wrote in one scroll all evils which will come upon Babylon, all these words written against Babylon.</w:t>
      </w:r>
      <w:r>
        <w:t xml:space="preserve">{{field-off:Bible}}</w:t>
      </w:r>
    </w:p>
    <w:p>
      <w:r>
        <w:rPr>
          <w:sz w:val="18"/>
          <w:color w:val="777777"/>
        </w:rPr>
        <w:t xml:space="preserve">[[@Bible:Jeremiah 28:61]] </w:t>
      </w:r>
      <w:r>
        <w:rPr>
          <w:b/>
        </w:rPr>
        <w:t xml:space="preserve">61 </w:t>
      </w:r>
      <w:r>
        <w:t xml:space="preserve"> {{field-on:Bible}}</w:t>
      </w:r>
      <w:r>
        <w:t xml:space="preserve">And Jeremiah said to Seraiah, When you come into Babylon and see and read all these words,</w:t>
      </w:r>
      <w:r>
        <w:t xml:space="preserve">{{field-off:Bible}}</w:t>
      </w:r>
    </w:p>
    <w:p>
      <w:r>
        <w:rPr>
          <w:sz w:val="18"/>
          <w:color w:val="777777"/>
        </w:rPr>
        <w:t xml:space="preserve">[[@Bible:Jeremiah 28:62]] </w:t>
      </w:r>
      <w:r>
        <w:rPr>
          <w:b/>
        </w:rPr>
        <w:t xml:space="preserve">62 </w:t>
      </w:r>
      <w:r>
        <w:t xml:space="preserve"> {{field-on:Bible}}</w:t>
      </w:r>
      <w:r>
        <w:t xml:space="preserve">then you will say, Lord, Lord, you spoke against this place, to destroy it and for there not to be in it one dwelling, from man to cattle, because it will be disappearance forever.</w:t>
      </w:r>
      <w:r>
        <w:t xml:space="preserve">{{field-off:Bible}}</w:t>
      </w:r>
    </w:p>
    <w:p>
      <w:r>
        <w:rPr>
          <w:sz w:val="18"/>
          <w:color w:val="777777"/>
        </w:rPr>
        <w:t xml:space="preserve">[[@Bible:Jeremiah 28:63]] </w:t>
      </w:r>
      <w:r>
        <w:rPr>
          <w:b/>
        </w:rPr>
        <w:t xml:space="preserve">63 </w:t>
      </w:r>
      <w:r>
        <w:t xml:space="preserve"> {{field-on:Bible}}</w:t>
      </w:r>
      <w:r>
        <w:t xml:space="preserve">And it will be when you finish reading this scroll, you will tie stone upon it and throw it into midst of </w:t>
      </w:r>
      <w:r>
        <w:t xml:space="preserve">[[Euphrates &gt;&gt; BibleKnowledgebase:@Euphrates]]</w:t>
      </w:r>
      <w:r>
        <w:t xml:space="preserve">,</w:t>
      </w:r>
      <w:r>
        <w:t xml:space="preserve">{{field-off:Bible}}</w:t>
      </w:r>
    </w:p>
    <w:p>
      <w:r>
        <w:rPr>
          <w:sz w:val="18"/>
          <w:color w:val="777777"/>
        </w:rPr>
        <w:t xml:space="preserve">[[@Bible:Jeremiah 28:64]] </w:t>
      </w:r>
      <w:r>
        <w:rPr>
          <w:b/>
        </w:rPr>
        <w:t xml:space="preserve">64 </w:t>
      </w:r>
      <w:r>
        <w:t xml:space="preserve"> {{field-on:Bible}}</w:t>
      </w:r>
      <w:r>
        <w:t xml:space="preserve">and you will say, Thus Babylon will sink and will never rise from face of evils which I bring upon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[[@Bible:Jeremiah 29:1]] </w:t>
      </w:r>
      <w:r>
        <w:rPr>
          <w:b/>
        </w:rPr>
        <w:t xml:space="preserve">1 </w:t>
      </w:r>
      <w:r>
        <w:t xml:space="preserve"> {{field-on:Bible}}</w:t>
      </w:r>
      <w:r>
        <w:t xml:space="preserve">Against the foreigners.</w:t>
      </w:r>
      <w:r>
        <w:t xml:space="preserve">{{field-off:Bible}}</w:t>
      </w:r>
    </w:p>
    <w:p>
      <w:r>
        <w:rPr>
          <w:sz w:val="18"/>
          <w:color w:val="777777"/>
        </w:rPr>
        <w:t xml:space="preserve">[[@Bible:Jeremiah 29:2]] </w:t>
      </w:r>
      <w:r>
        <w:rPr>
          <w:b/>
        </w:rPr>
        <w:t xml:space="preserve">2 </w:t>
      </w:r>
      <w:r>
        <w:t xml:space="preserve"> {{field-on:Bible}}</w:t>
      </w:r>
      <w:r>
        <w:t xml:space="preserve">Thus says Lord: Behold, waters rise from north, and they will become flooding torrent and cover land and its fullness, city and those dwelling in it, and men will cry out and all dwelling in land will howl.</w:t>
      </w:r>
      <w:r>
        <w:t xml:space="preserve">{{field-off:Bible}}</w:t>
      </w:r>
    </w:p>
    <w:p>
      <w:r>
        <w:rPr>
          <w:sz w:val="18"/>
          <w:color w:val="777777"/>
        </w:rPr>
        <w:t xml:space="preserve">[[@Bible:Jeremiah 29:3]] </w:t>
      </w:r>
      <w:r>
        <w:rPr>
          <w:b/>
        </w:rPr>
        <w:t xml:space="preserve">3 </w:t>
      </w:r>
      <w:r>
        <w:t xml:space="preserve"> {{field-on:Bible}}</w:t>
      </w:r>
      <w:r>
        <w:t xml:space="preserve">From sound of his rush, from weapons of his feet and from shaking of his chariots, sound of his wheels, fathers did not turn back toward their sons from slackening of their hands.</w:t>
      </w:r>
      <w:r>
        <w:t xml:space="preserve">{{field-off:Bible}}</w:t>
      </w:r>
    </w:p>
    <w:p>
      <w:r>
        <w:rPr>
          <w:sz w:val="18"/>
          <w:color w:val="777777"/>
        </w:rPr>
        <w:t xml:space="preserve">[[@Bible:Jeremiah 29:4]] </w:t>
      </w:r>
      <w:r>
        <w:rPr>
          <w:b/>
        </w:rPr>
        <w:t xml:space="preserve">4 </w:t>
      </w:r>
      <w:r>
        <w:t xml:space="preserve"> {{field-on:Bible}}</w:t>
      </w:r>
      <w:r>
        <w:t xml:space="preserve">In day coming to destroy all foreigners and to wipe out Tyre and Sidon and all remnant of their help, because Lord will destroy remnant of the islands.</w:t>
      </w:r>
      <w:r>
        <w:t xml:space="preserve">{{field-off:Bible}}</w:t>
      </w:r>
    </w:p>
    <w:p>
      <w:r>
        <w:rPr>
          <w:sz w:val="18"/>
          <w:color w:val="777777"/>
        </w:rPr>
        <w:t xml:space="preserve">[[@Bible:Jeremiah 29:5]] </w:t>
      </w:r>
      <w:r>
        <w:rPr>
          <w:b/>
        </w:rPr>
        <w:t xml:space="preserve">5 </w:t>
      </w:r>
      <w:r>
        <w:t xml:space="preserve"> {{field-on:Bible}}</w:t>
      </w:r>
      <w:r>
        <w:t xml:space="preserve">Baldness came upon Gaza. </w:t>
      </w:r>
      <w:r>
        <w:t xml:space="preserve">[[Ashkelon &gt;&gt; BibleKnowledgebase:@Ashkelon]]</w:t>
      </w:r>
      <w:r>
        <w:t xml:space="preserve"> was cast away, and remnant of Enakim. How long will you keep cutting yourself?</w:t>
      </w:r>
      <w:r>
        <w:t xml:space="preserve">{{field-off:Bible}}</w:t>
      </w:r>
    </w:p>
    <w:p>
      <w:r>
        <w:rPr>
          <w:sz w:val="18"/>
          <w:color w:val="777777"/>
        </w:rPr>
        <w:t xml:space="preserve">[[@Bible:Jeremiah 29:6]] </w:t>
      </w:r>
      <w:r>
        <w:rPr>
          <w:b/>
        </w:rPr>
        <w:t xml:space="preserve">6 </w:t>
      </w:r>
      <w:r>
        <w:t xml:space="preserve"> {{field-on:Bible}}</w:t>
      </w:r>
      <w:r>
        <w:t xml:space="preserve">Sword of Lord, how long will you not rest? Return into your sheath. Rest and be lifted up.</w:t>
      </w:r>
      <w:r>
        <w:t xml:space="preserve">{{field-off:Bible}}</w:t>
      </w:r>
    </w:p>
    <w:p>
      <w:r>
        <w:rPr>
          <w:sz w:val="18"/>
          <w:color w:val="777777"/>
        </w:rPr>
        <w:t xml:space="preserve">[[@Bible:Jeremiah 29:7]] </w:t>
      </w:r>
      <w:r>
        <w:rPr>
          <w:b/>
        </w:rPr>
        <w:t xml:space="preserve">7 </w:t>
      </w:r>
      <w:r>
        <w:t xml:space="preserve"> {{field-on:Bible}}</w:t>
      </w:r>
      <w:r>
        <w:t xml:space="preserve">How will it rest? Lord commanded it against </w:t>
      </w:r>
      <w:r>
        <w:t xml:space="preserve">[[Ashkelon &gt;&gt; BibleKnowledgebase:@Ashkelon]]</w:t>
      </w:r>
      <w:r>
        <w:t xml:space="preserve"> and against the seacoasts, against the remnant, to be stirred up.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[[@Bible:Jeremiah 30:1]] </w:t>
      </w:r>
      <w:r>
        <w:rPr>
          <w:b/>
        </w:rPr>
        <w:t xml:space="preserve">1 </w:t>
      </w:r>
      <w:r>
        <w:t xml:space="preserve"> {{field-on:Bible}}</w:t>
      </w:r>
      <w:r>
        <w:t xml:space="preserve">To Idumea thus says Lord: Is there no wisdom any longer in Thaiman? Counsel perished from prudent ones. Their wisdom went away.</w:t>
      </w:r>
      <w:r>
        <w:t xml:space="preserve">{{field-off:Bible}}</w:t>
      </w:r>
    </w:p>
    <w:p>
      <w:r>
        <w:rPr>
          <w:sz w:val="18"/>
          <w:color w:val="777777"/>
        </w:rPr>
        <w:t xml:space="preserve">[[@Bible:Jeremiah 30:2]] </w:t>
      </w:r>
      <w:r>
        <w:rPr>
          <w:b/>
        </w:rPr>
        <w:t xml:space="preserve">2 </w:t>
      </w:r>
      <w:r>
        <w:t xml:space="preserve"> {{field-on:Bible}}</w:t>
      </w:r>
      <w:r>
        <w:t xml:space="preserve">Their place was deceived. Go deep into sitting, you dwelling in Daidan, because I made hard things against him. I brought them on him in time when I visited him.</w:t>
      </w:r>
      <w:r>
        <w:t xml:space="preserve">{{field-off:Bible}}</w:t>
      </w:r>
    </w:p>
    <w:p>
      <w:r>
        <w:rPr>
          <w:sz w:val="18"/>
          <w:color w:val="777777"/>
        </w:rPr>
        <w:t xml:space="preserve">[[@Bible:Jeremiah 30:3]] </w:t>
      </w:r>
      <w:r>
        <w:rPr>
          <w:b/>
        </w:rPr>
        <w:t xml:space="preserve">3 </w:t>
      </w:r>
      <w:r>
        <w:t xml:space="preserve"> {{field-on:Bible}}</w:t>
      </w:r>
      <w:r>
        <w:t xml:space="preserve">Because grape-gatherers came to you, they will not leave gleanings to you. Like thieves in night they will lay hand on them.</w:t>
      </w:r>
      <w:r>
        <w:t xml:space="preserve">{{field-off:Bible}}</w:t>
      </w:r>
    </w:p>
    <w:p>
      <w:r>
        <w:rPr>
          <w:sz w:val="18"/>
          <w:color w:val="777777"/>
        </w:rPr>
        <w:t xml:space="preserve">[[@Bible:Jeremiah 30:4]] </w:t>
      </w:r>
      <w:r>
        <w:rPr>
          <w:b/>
        </w:rPr>
        <w:t xml:space="preserve">4 </w:t>
      </w:r>
      <w:r>
        <w:t xml:space="preserve"> {{field-on:Bible}}</w:t>
      </w:r>
      <w:r>
        <w:t xml:space="preserve">Because I stripped Esau</w:t>
      </w:r>
      <w:r>
        <w:rPr>
          <w:rStyle w:val="FootnoteReference"/>
        </w:rPr>
        <w:footnoteReference w:id="8055"/>
      </w:r>
      <w:r>
        <w:t xml:space="preserve"> bare. I uncovered their hidden things. They will certainly not be able to hide. They were destroyed by hand of his brother and his neighbor, and he is no more.</w:t>
      </w:r>
      <w:r>
        <w:t xml:space="preserve">{{field-off:Bible}}</w:t>
      </w:r>
    </w:p>
    <w:p>
      <w:r>
        <w:rPr>
          <w:sz w:val="18"/>
          <w:color w:val="777777"/>
        </w:rPr>
        <w:t xml:space="preserve">[[@Bible:Jeremiah 30:5]] </w:t>
      </w:r>
      <w:r>
        <w:rPr>
          <w:b/>
        </w:rPr>
        <w:t xml:space="preserve">5 </w:t>
      </w:r>
      <w:r>
        <w:t xml:space="preserve"> {{field-on:Bible}}</w:t>
      </w:r>
      <w:r>
        <w:t xml:space="preserve">Leave your orphan behind so that he may live, and I will keep him alive, and widows trusted in me.</w:t>
      </w:r>
      <w:r>
        <w:t xml:space="preserve">{{field-off:Bible}}</w:t>
      </w:r>
    </w:p>
    <w:p>
      <w:r>
        <w:rPr>
          <w:sz w:val="18"/>
          <w:color w:val="777777"/>
        </w:rPr>
        <w:t xml:space="preserve">[[@Bible:Jeremiah 30:6]] </w:t>
      </w:r>
      <w:r>
        <w:rPr>
          <w:b/>
        </w:rPr>
        <w:t xml:space="preserve">6 </w:t>
      </w:r>
      <w:r>
        <w:t xml:space="preserve"> {{field-on:Bible}}</w:t>
      </w:r>
      <w:r>
        <w:t xml:space="preserve">Because thus said Lord: Those for whom it was not law to drink cup drank, and you by acquitting will not be acquitted, because drinking you will drink.</w:t>
      </w:r>
      <w:r>
        <w:t xml:space="preserve">{{field-off:Bible}}</w:t>
      </w:r>
    </w:p>
    <w:p>
      <w:r>
        <w:rPr>
          <w:sz w:val="18"/>
          <w:color w:val="777777"/>
        </w:rPr>
        <w:t xml:space="preserve">[[@Bible:Jeremiah 30:7]] </w:t>
      </w:r>
      <w:r>
        <w:rPr>
          <w:b/>
        </w:rPr>
        <w:t xml:space="preserve">7 </w:t>
      </w:r>
      <w:r>
        <w:t xml:space="preserve"> {{field-on:Bible}}</w:t>
      </w:r>
      <w:r>
        <w:t xml:space="preserve">Because by myself I swore, says Lord, that you will become for trackless waste and for reproach and for curse in midst of her, and all her cities will become deserts forever.</w:t>
      </w:r>
      <w:r>
        <w:t xml:space="preserve">{{field-off:Bible}}</w:t>
      </w:r>
    </w:p>
    <w:p>
      <w:r>
        <w:rPr>
          <w:sz w:val="18"/>
          <w:color w:val="777777"/>
        </w:rPr>
        <w:t xml:space="preserve">[[@Bible:Jeremiah 30:8]] </w:t>
      </w:r>
      <w:r>
        <w:rPr>
          <w:b/>
        </w:rPr>
        <w:t xml:space="preserve">8 </w:t>
      </w:r>
      <w:r>
        <w:t xml:space="preserve"> {{field-on:Bible}}</w:t>
      </w:r>
      <w:r>
        <w:t xml:space="preserve">I heard report from Lord, and he sent messengers to nations: Gather yourselves and come against her. Rise for war.</w:t>
      </w:r>
      <w:r>
        <w:t xml:space="preserve">{{field-off:Bible}}</w:t>
      </w:r>
    </w:p>
    <w:p>
      <w:r>
        <w:rPr>
          <w:sz w:val="18"/>
          <w:color w:val="777777"/>
        </w:rPr>
        <w:t xml:space="preserve">[[@Bible:Jeremiah 30:9]] </w:t>
      </w:r>
      <w:r>
        <w:rPr>
          <w:b/>
        </w:rPr>
        <w:t xml:space="preserve">9 </w:t>
      </w:r>
      <w:r>
        <w:t xml:space="preserve"> {{field-on:Bible}}</w:t>
      </w:r>
      <w:r>
        <w:t xml:space="preserve">I made you small among nations, despised among men.</w:t>
      </w:r>
      <w:r>
        <w:t xml:space="preserve">{{field-off:Bible}}</w:t>
      </w:r>
    </w:p>
    <w:p>
      <w:r>
        <w:rPr>
          <w:sz w:val="18"/>
          <w:color w:val="777777"/>
        </w:rPr>
        <w:t xml:space="preserve">[[@Bible:Jeremiah 30:10]] </w:t>
      </w:r>
      <w:r>
        <w:rPr>
          <w:b/>
        </w:rPr>
        <w:t xml:space="preserve">10 </w:t>
      </w:r>
      <w:r>
        <w:t xml:space="preserve"> {{field-on:Bible}}</w:t>
      </w:r>
      <w:r>
        <w:t xml:space="preserve">Your plaything deceived you, insolence of your heart, destroying holes of rocks, seizing strength of high hill. Because he raised his nest like eagle, from there I will bring you down.</w:t>
      </w:r>
      <w:r>
        <w:t xml:space="preserve">{{field-off:Bible}}</w:t>
      </w:r>
    </w:p>
    <w:p>
      <w:r>
        <w:rPr>
          <w:sz w:val="18"/>
          <w:color w:val="777777"/>
        </w:rPr>
        <w:t xml:space="preserve">[[@Bible:Jeremiah 30:11]] </w:t>
      </w:r>
      <w:r>
        <w:rPr>
          <w:b/>
        </w:rPr>
        <w:t xml:space="preserve">11 </w:t>
      </w:r>
      <w:r>
        <w:t xml:space="preserve"> {{field-on:Bible}}</w:t>
      </w:r>
      <w:r>
        <w:t xml:space="preserve">And Idumea will become for trackless waste. Everyone passing by her will hiss.</w:t>
      </w:r>
      <w:r>
        <w:t xml:space="preserve">{{field-off:Bible}}</w:t>
      </w:r>
    </w:p>
    <w:p>
      <w:r>
        <w:rPr>
          <w:sz w:val="18"/>
          <w:color w:val="777777"/>
        </w:rPr>
        <w:t xml:space="preserve">[[@Bible:Jeremiah 30:12]] </w:t>
      </w:r>
      <w:r>
        <w:rPr>
          <w:b/>
        </w:rPr>
        <w:t xml:space="preserve">12 </w:t>
      </w:r>
      <w:r>
        <w:t xml:space="preserve"> {{field-on:Bible}}</w:t>
      </w:r>
      <w:r>
        <w:t xml:space="preserve">As </w:t>
      </w:r>
      <w:r>
        <w:t xml:space="preserve">[[Sodom &gt;&gt; BibleKnowledgebase:@Sodom]]</w:t>
      </w:r>
      <w:r>
        <w:t xml:space="preserve"> and </w:t>
      </w:r>
      <w:r>
        <w:t xml:space="preserve">[[Gomorrah &gt;&gt; BibleKnowledgebase:@Gomorrah]]</w:t>
      </w:r>
      <w:r>
        <w:t xml:space="preserve"> and their neighboring places were overthrown, says Lord Almighty, so man will never sit there, and son of man will not dwell there.</w:t>
      </w:r>
      <w:r>
        <w:t xml:space="preserve">{{field-off:Bible}}</w:t>
      </w:r>
    </w:p>
    <w:p>
      <w:r>
        <w:rPr>
          <w:sz w:val="18"/>
          <w:color w:val="777777"/>
        </w:rPr>
        <w:t xml:space="preserve">[[@Bible:Jeremiah 30:13]] </w:t>
      </w:r>
      <w:r>
        <w:rPr>
          <w:b/>
        </w:rPr>
        <w:t xml:space="preserve">13 </w:t>
      </w:r>
      <w:r>
        <w:t xml:space="preserve"> {{field-on:Bible}}</w:t>
      </w:r>
      <w:r>
        <w:t xml:space="preserve">Behold, like lion he will go up from midst of </w:t>
      </w:r>
      <w:r>
        <w:t xml:space="preserve">[[Jordan &gt;&gt; BibleKnowledgebase:@Jordan]]</w:t>
      </w:r>
      <w:r>
        <w:t xml:space="preserve"> into Ethan place, because quickly I will drive them from her, and appoint young men over her. Because who is like me, and who will oppose me, and who is this shepherd who will stand before my face?</w:t>
      </w:r>
      <w:r>
        <w:t xml:space="preserve">{{field-off:Bible}}</w:t>
      </w:r>
    </w:p>
    <w:p>
      <w:r>
        <w:rPr>
          <w:sz w:val="18"/>
          <w:color w:val="777777"/>
        </w:rPr>
        <w:t xml:space="preserve">[[@Bible:Jeremiah 30:14]] </w:t>
      </w:r>
      <w:r>
        <w:rPr>
          <w:b/>
        </w:rPr>
        <w:t xml:space="preserve">14 </w:t>
      </w:r>
      <w:r>
        <w:t xml:space="preserve"> {{field-on:Bible}}</w:t>
      </w:r>
      <w:r>
        <w:t xml:space="preserve">Therefore hear counsel of Lord which he counseled against Idumea and his thought which he thought against those dwelling in Thaiman: Unless least ones of flock are consumed, unless their resting-place is made desolate upon her.</w:t>
      </w:r>
      <w:r>
        <w:t xml:space="preserve">{{field-off:Bible}}</w:t>
      </w:r>
    </w:p>
    <w:p>
      <w:r>
        <w:rPr>
          <w:sz w:val="18"/>
          <w:color w:val="777777"/>
        </w:rPr>
        <w:t xml:space="preserve">[[@Bible:Jeremiah 30:15]] </w:t>
      </w:r>
      <w:r>
        <w:rPr>
          <w:b/>
        </w:rPr>
        <w:t xml:space="preserve">15 </w:t>
      </w:r>
      <w:r>
        <w:t xml:space="preserve"> {{field-on:Bible}}</w:t>
      </w:r>
      <w:r>
        <w:t xml:space="preserve">Because from sound of their fall earth was shaken, and your cry was heard in sea.</w:t>
      </w:r>
      <w:r>
        <w:t xml:space="preserve">{{field-off:Bible}}</w:t>
      </w:r>
    </w:p>
    <w:p>
      <w:r>
        <w:rPr>
          <w:sz w:val="18"/>
          <w:color w:val="777777"/>
        </w:rPr>
        <w:t xml:space="preserve">[[@Bible:Jeremiah 30:16]] </w:t>
      </w:r>
      <w:r>
        <w:rPr>
          <w:b/>
        </w:rPr>
        <w:t xml:space="preserve">16 </w:t>
      </w:r>
      <w:r>
        <w:t xml:space="preserve"> {{field-on:Bible}}</w:t>
      </w:r>
      <w:r>
        <w:t xml:space="preserve">Behold, like eagle he will appear and stretch his wings over her strongholds, and heart of mighty men of Idumea in that day will be like heart of woman in labor.</w:t>
      </w:r>
      <w:r>
        <w:t xml:space="preserve">{{field-off:Bible}}</w:t>
      </w:r>
    </w:p>
    <w:p>
      <w:r>
        <w:rPr>
          <w:sz w:val="18"/>
          <w:color w:val="777777"/>
        </w:rPr>
        <w:t xml:space="preserve">[[@Bible:Jeremiah 30:17]] </w:t>
      </w:r>
      <w:r>
        <w:rPr>
          <w:b/>
        </w:rPr>
        <w:t xml:space="preserve">17 </w:t>
      </w:r>
      <w:r>
        <w:t xml:space="preserve"> {{field-on:Bible}}</w:t>
      </w:r>
      <w:r>
        <w:t xml:space="preserve">To sons of Ammon thus said Lord: Are there no sons in Israel</w:t>
      </w:r>
      <w:r>
        <w:rPr>
          <w:rStyle w:val="FootnoteReference"/>
        </w:rPr>
        <w:footnoteReference w:id="8056"/>
      </w:r>
      <w:r>
        <w:t xml:space="preserve">, or is there no heir for them? Why did Melchom inherit Gad, and his people dwell in his cities?</w:t>
      </w:r>
      <w:r>
        <w:t xml:space="preserve">{{field-off:Bible}}</w:t>
      </w:r>
    </w:p>
    <w:p>
      <w:r>
        <w:rPr>
          <w:sz w:val="18"/>
          <w:color w:val="777777"/>
        </w:rPr>
        <w:t xml:space="preserve">[[@Bible:Jeremiah 30:18]] </w:t>
      </w:r>
      <w:r>
        <w:rPr>
          <w:b/>
        </w:rPr>
        <w:t xml:space="preserve">18 </w:t>
      </w:r>
      <w:r>
        <w:t xml:space="preserve"> {{field-on:Bible}}</w:t>
      </w:r>
      <w:r>
        <w:t xml:space="preserve">Therefore behold, days come, says Lord, and I will sound in Rabbath tumults of wars, and they will become trackless waste and destruction, and her altars will be burned in fire, and Israel will inherit his beginning.</w:t>
      </w:r>
      <w:r>
        <w:t xml:space="preserve">{{field-off:Bible}}</w:t>
      </w:r>
    </w:p>
    <w:p>
      <w:r>
        <w:rPr>
          <w:sz w:val="18"/>
          <w:color w:val="777777"/>
        </w:rPr>
        <w:t xml:space="preserve">[[@Bible:Jeremiah 30:19]] </w:t>
      </w:r>
      <w:r>
        <w:rPr>
          <w:b/>
        </w:rPr>
        <w:t xml:space="preserve">19 </w:t>
      </w:r>
      <w:r>
        <w:t xml:space="preserve"> {{field-on:Bible}}</w:t>
      </w:r>
      <w:r>
        <w:t xml:space="preserve">Howl, </w:t>
      </w:r>
      <w:r>
        <w:t xml:space="preserve">[[Heshbon &gt;&gt; BibleKnowledgebase:@Heshbon]]</w:t>
      </w:r>
      <w:r>
        <w:t xml:space="preserve">, because Gai was destroyed. Cry out, daughters of Rabbath. Gird on sackcloth and mourn and cut yourselves for Melchom, because he will go in exile, his priests and his rulers together.</w:t>
      </w:r>
      <w:r>
        <w:t xml:space="preserve">{{field-off:Bible}}</w:t>
      </w:r>
    </w:p>
    <w:p>
      <w:r>
        <w:rPr>
          <w:sz w:val="18"/>
          <w:color w:val="777777"/>
        </w:rPr>
        <w:t xml:space="preserve">[[@Bible:Jeremiah 30:20]] </w:t>
      </w:r>
      <w:r>
        <w:rPr>
          <w:b/>
        </w:rPr>
        <w:t xml:space="preserve">20 </w:t>
      </w:r>
      <w:r>
        <w:t xml:space="preserve"> {{field-on:Bible}}</w:t>
      </w:r>
      <w:r>
        <w:t xml:space="preserve">Why do you rejoice in plains, daughter of insolence, trusting in her treasures, saying, Who will enter against me?</w:t>
      </w:r>
      <w:r>
        <w:t xml:space="preserve">{{field-off:Bible}}</w:t>
      </w:r>
    </w:p>
    <w:p>
      <w:r>
        <w:rPr>
          <w:sz w:val="18"/>
          <w:color w:val="777777"/>
        </w:rPr>
        <w:t xml:space="preserve">[[@Bible:Jeremiah 30:21]] </w:t>
      </w:r>
      <w:r>
        <w:rPr>
          <w:b/>
        </w:rPr>
        <w:t xml:space="preserve">21 </w:t>
      </w:r>
      <w:r>
        <w:t xml:space="preserve"> {{field-on:Bible}}</w:t>
      </w:r>
      <w:r>
        <w:t xml:space="preserve">Behold, I bring fear upon you, says Lord, from all around you, and you will each be scattered before his face, and there will not be one gathering.</w:t>
      </w:r>
      <w:r>
        <w:t xml:space="preserve">{{field-off:Bible}}</w:t>
      </w:r>
    </w:p>
    <w:p>
      <w:r>
        <w:rPr>
          <w:sz w:val="18"/>
          <w:color w:val="777777"/>
        </w:rPr>
        <w:t xml:space="preserve">[[@Bible:Jeremiah 30:23]] </w:t>
      </w:r>
      <w:r>
        <w:rPr>
          <w:b/>
        </w:rPr>
        <w:t xml:space="preserve">23 </w:t>
      </w:r>
      <w:r>
        <w:t xml:space="preserve"> {{field-on:Bible}}</w:t>
      </w:r>
      <w:r>
        <w:t xml:space="preserve">To Kedar, royal court, which Nebuchadnezzar king of Babylon struck, thus said Lord: Rise and go up against Kedar and fill yourselves with sons of Kedem.</w:t>
      </w:r>
      <w:r>
        <w:t xml:space="preserve">{{field-off:Bible}}</w:t>
      </w:r>
    </w:p>
    <w:p>
      <w:r>
        <w:rPr>
          <w:sz w:val="18"/>
          <w:color w:val="777777"/>
        </w:rPr>
        <w:t xml:space="preserve">[[@Bible:Jeremiah 30:24]] </w:t>
      </w:r>
      <w:r>
        <w:rPr>
          <w:b/>
        </w:rPr>
        <w:t xml:space="preserve">24 </w:t>
      </w:r>
      <w:r>
        <w:t xml:space="preserve"> {{field-on:Bible}}</w:t>
      </w:r>
      <w:r>
        <w:t xml:space="preserve">They will take their tents and their sheep, their garments and all their vessels, and their camels they will take for themselves, and call destruction around upon them.</w:t>
      </w:r>
      <w:r>
        <w:t xml:space="preserve">{{field-off:Bible}}</w:t>
      </w:r>
    </w:p>
    <w:p>
      <w:r>
        <w:rPr>
          <w:sz w:val="18"/>
          <w:color w:val="777777"/>
        </w:rPr>
        <w:t xml:space="preserve">[[@Bible:Jeremiah 30:25]] </w:t>
      </w:r>
      <w:r>
        <w:rPr>
          <w:b/>
        </w:rPr>
        <w:t xml:space="preserve">25 </w:t>
      </w:r>
      <w:r>
        <w:t xml:space="preserve"> {{field-on:Bible}}</w:t>
      </w:r>
      <w:r>
        <w:t xml:space="preserve">Flee greatly. Go deep into sitting, you sitting in court, because king of Babylon planned a plan against you and devised a thought against you.</w:t>
      </w:r>
      <w:r>
        <w:t xml:space="preserve">{{field-off:Bible}}</w:t>
      </w:r>
    </w:p>
    <w:p>
      <w:r>
        <w:rPr>
          <w:sz w:val="18"/>
          <w:color w:val="777777"/>
        </w:rPr>
        <w:t xml:space="preserve">[[@Bible:Jeremiah 30:26]] </w:t>
      </w:r>
      <w:r>
        <w:rPr>
          <w:b/>
        </w:rPr>
        <w:t xml:space="preserve">26 </w:t>
      </w:r>
      <w:r>
        <w:t xml:space="preserve"> {{field-on:Bible}}</w:t>
      </w:r>
      <w:r>
        <w:t xml:space="preserve">Rise and go up against nation at ease, dwelling in refreshment, for whom there are no doors, no bars, no bolts. They dwell alone.</w:t>
      </w:r>
      <w:r>
        <w:t xml:space="preserve">{{field-off:Bible}}</w:t>
      </w:r>
    </w:p>
    <w:p>
      <w:r>
        <w:rPr>
          <w:sz w:val="18"/>
          <w:color w:val="777777"/>
        </w:rPr>
        <w:t xml:space="preserve">[[@Bible:Jeremiah 30:27]] </w:t>
      </w:r>
      <w:r>
        <w:rPr>
          <w:b/>
        </w:rPr>
        <w:t xml:space="preserve">27 </w:t>
      </w:r>
      <w:r>
        <w:t xml:space="preserve"> {{field-on:Bible}}</w:t>
      </w:r>
      <w:r>
        <w:t xml:space="preserve">And their camels will become for plunder and multitude of their cattle for destruction, and I will winnow them to every wind, clipped around the face, and from every side I will bring their downfall, says Lord.</w:t>
      </w:r>
      <w:r>
        <w:t xml:space="preserve">{{field-off:Bible}}</w:t>
      </w:r>
    </w:p>
    <w:p>
      <w:r>
        <w:rPr>
          <w:sz w:val="18"/>
          <w:color w:val="777777"/>
        </w:rPr>
        <w:t xml:space="preserve">[[@Bible:Jeremiah 30:28]] </w:t>
      </w:r>
      <w:r>
        <w:rPr>
          <w:b/>
        </w:rPr>
        <w:t xml:space="preserve">28 </w:t>
      </w:r>
      <w:r>
        <w:t xml:space="preserve"> {{field-on:Bible}}</w:t>
      </w:r>
      <w:r>
        <w:t xml:space="preserve">And the court will become dwelling-place of sparrows and trackless waste forever. Man will not sit there, and son of man will not dwell there.</w:t>
      </w:r>
      <w:r>
        <w:t xml:space="preserve">{{field-off:Bible}}</w:t>
      </w:r>
    </w:p>
    <w:p>
      <w:r>
        <w:rPr>
          <w:sz w:val="18"/>
          <w:color w:val="777777"/>
        </w:rPr>
        <w:t xml:space="preserve">[[@Bible:Jeremiah 30:29]] </w:t>
      </w:r>
      <w:r>
        <w:rPr>
          <w:b/>
        </w:rPr>
        <w:t xml:space="preserve">29 </w:t>
      </w:r>
      <w:r>
        <w:t xml:space="preserve"> {{field-on:Bible}}</w:t>
      </w:r>
      <w:r>
        <w:t xml:space="preserve">To </w:t>
      </w:r>
      <w:r>
        <w:t xml:space="preserve">[[Damascus &gt;&gt; BibleKnowledgebase:@Damascus]]</w:t>
      </w:r>
      <w:r>
        <w:t xml:space="preserve">: Hamath and Arphad were put to shame, because they heard evil report. They were confounded and troubled, and are not able to rest.</w:t>
      </w:r>
      <w:r>
        <w:t xml:space="preserve">{{field-off:Bible}}</w:t>
      </w:r>
    </w:p>
    <w:p>
      <w:r>
        <w:rPr>
          <w:sz w:val="18"/>
          <w:color w:val="777777"/>
        </w:rPr>
        <w:t xml:space="preserve">[[@Bible:Jeremiah 30:30]] </w:t>
      </w:r>
      <w:r>
        <w:rPr>
          <w:b/>
        </w:rPr>
        <w:t xml:space="preserve">30 </w:t>
      </w:r>
      <w:r>
        <w:t xml:space="preserve"> {{field-on:Bible}}</w:t>
      </w:r>
      <w:r>
        <w:t xml:space="preserve">[[Damascus &gt;&gt; BibleKnowledgebase:@Damascus]]</w:t>
      </w:r>
      <w:r>
        <w:t xml:space="preserve"> melted away. She turned to flight. Terror seized her.</w:t>
      </w:r>
      <w:r>
        <w:t xml:space="preserve">{{field-off:Bible}}</w:t>
      </w:r>
    </w:p>
    <w:p>
      <w:r>
        <w:rPr>
          <w:sz w:val="18"/>
          <w:color w:val="777777"/>
        </w:rPr>
        <w:t xml:space="preserve">[[@Bible:Jeremiah 30:31]] </w:t>
      </w:r>
      <w:r>
        <w:rPr>
          <w:b/>
        </w:rPr>
        <w:t xml:space="preserve">31 </w:t>
      </w:r>
      <w:r>
        <w:t xml:space="preserve"> {{field-on:Bible}}</w:t>
      </w:r>
      <w:r>
        <w:t xml:space="preserve">How was my city not abandoned, town they loved?</w:t>
      </w:r>
      <w:r>
        <w:t xml:space="preserve">{{field-off:Bible}}</w:t>
      </w:r>
    </w:p>
    <w:p>
      <w:r>
        <w:rPr>
          <w:sz w:val="18"/>
          <w:color w:val="777777"/>
        </w:rPr>
        <w:t xml:space="preserve">[[@Bible:Jeremiah 30:32]] </w:t>
      </w:r>
      <w:r>
        <w:rPr>
          <w:b/>
        </w:rPr>
        <w:t xml:space="preserve">32 </w:t>
      </w:r>
      <w:r>
        <w:t xml:space="preserve"> {{field-on:Bible}}</w:t>
      </w:r>
      <w:r>
        <w:t xml:space="preserve">Therefore your young men will fall in your squares, and all your war-men will fall, says Lord.</w:t>
      </w:r>
      <w:r>
        <w:t xml:space="preserve">{{field-off:Bible}}</w:t>
      </w:r>
    </w:p>
    <w:p>
      <w:r>
        <w:rPr>
          <w:sz w:val="18"/>
          <w:color w:val="777777"/>
        </w:rPr>
        <w:t xml:space="preserve">[[@Bible:Jeremiah 30:33]] </w:t>
      </w:r>
      <w:r>
        <w:rPr>
          <w:b/>
        </w:rPr>
        <w:t xml:space="preserve">33 </w:t>
      </w:r>
      <w:r>
        <w:t xml:space="preserve"> {{field-on:Bible}}</w:t>
      </w:r>
      <w:r>
        <w:t xml:space="preserve">And I will kindle fire in wall of </w:t>
      </w:r>
      <w:r>
        <w:t xml:space="preserve">[[Damascus &gt;&gt; BibleKnowledgebase:@Damascus]]</w:t>
      </w:r>
      <w:r>
        <w:t xml:space="preserve">, and it will devour streets of son of Hader.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[[@Bible:Jeremiah 31:1]] </w:t>
      </w:r>
      <w:r>
        <w:rPr>
          <w:b/>
        </w:rPr>
        <w:t xml:space="preserve">1 </w:t>
      </w:r>
      <w:r>
        <w:t xml:space="preserve"> {{field-on:Bible}}</w:t>
      </w:r>
      <w:r>
        <w:t xml:space="preserve">To Moab thus said Lord: Woe to Nabau, because it was destroyed. Kariathaim was taken. Amath was put to shame and defeated.</w:t>
      </w:r>
      <w:r>
        <w:t xml:space="preserve">{{field-off:Bible}}</w:t>
      </w:r>
    </w:p>
    <w:p>
      <w:r>
        <w:rPr>
          <w:sz w:val="18"/>
          <w:color w:val="777777"/>
        </w:rPr>
        <w:t xml:space="preserve">[[@Bible:Jeremiah 31:2]] </w:t>
      </w:r>
      <w:r>
        <w:rPr>
          <w:b/>
        </w:rPr>
        <w:t xml:space="preserve">2 </w:t>
      </w:r>
      <w:r>
        <w:t xml:space="preserve"> {{field-on:Bible}}</w:t>
      </w:r>
      <w:r>
        <w:t xml:space="preserve">There is no longer healing for Moab, boasting in </w:t>
      </w:r>
      <w:r>
        <w:t xml:space="preserve">[[Heshbon &gt;&gt; BibleKnowledgebase:@Heshbon]]</w:t>
      </w:r>
      <w:r>
        <w:t xml:space="preserve">. They planned evils against her: We cut her off from nation. Stop, a stopping-place. Behind you sword will go.</w:t>
      </w:r>
      <w:r>
        <w:t xml:space="preserve">{{field-off:Bible}}</w:t>
      </w:r>
    </w:p>
    <w:p>
      <w:r>
        <w:rPr>
          <w:sz w:val="18"/>
          <w:color w:val="777777"/>
        </w:rPr>
        <w:t xml:space="preserve">[[@Bible:Jeremiah 31:3]] </w:t>
      </w:r>
      <w:r>
        <w:rPr>
          <w:b/>
        </w:rPr>
        <w:t xml:space="preserve">3 </w:t>
      </w:r>
      <w:r>
        <w:t xml:space="preserve"> {{field-on:Bible}}</w:t>
      </w:r>
      <w:r>
        <w:t xml:space="preserve">Because voice of criers from </w:t>
      </w:r>
      <w:r>
        <w:t xml:space="preserve">[[Horonaim &gt;&gt; BibleKnowledgebase:@Horonaim]]</w:t>
      </w:r>
      <w:r>
        <w:t xml:space="preserve">, destruction and great crushing.</w:t>
      </w:r>
      <w:r>
        <w:t xml:space="preserve">{{field-off:Bible}}</w:t>
      </w:r>
    </w:p>
    <w:p>
      <w:r>
        <w:rPr>
          <w:sz w:val="18"/>
          <w:color w:val="777777"/>
        </w:rPr>
        <w:t xml:space="preserve">[[@Bible:Jeremiah 31:4]] </w:t>
      </w:r>
      <w:r>
        <w:rPr>
          <w:b/>
        </w:rPr>
        <w:t xml:space="preserve">4 </w:t>
      </w:r>
      <w:r>
        <w:t xml:space="preserve"> {{field-on:Bible}}</w:t>
      </w:r>
      <w:r>
        <w:t xml:space="preserve">Moab was crushed. Announce it in </w:t>
      </w:r>
      <w:r>
        <w:t xml:space="preserve">[[Zoar &gt;&gt; BibleKnowledgebase:@Zoar]]</w:t>
      </w:r>
      <w:r>
        <w:t xml:space="preserve">.</w:t>
      </w:r>
      <w:r>
        <w:t xml:space="preserve">{{field-off:Bible}}</w:t>
      </w:r>
    </w:p>
    <w:p>
      <w:r>
        <w:rPr>
          <w:sz w:val="18"/>
          <w:color w:val="777777"/>
        </w:rPr>
        <w:t xml:space="preserve">[[@Bible:Jeremiah 31:5]] </w:t>
      </w:r>
      <w:r>
        <w:rPr>
          <w:b/>
        </w:rPr>
        <w:t xml:space="preserve">5 </w:t>
      </w:r>
      <w:r>
        <w:t xml:space="preserve"> {{field-on:Bible}}</w:t>
      </w:r>
      <w:r>
        <w:t xml:space="preserve">Because on ascent of Alauth one will go up with weeping, weeping. On road of </w:t>
      </w:r>
      <w:r>
        <w:t xml:space="preserve">[[Horonaim &gt;&gt; BibleKnowledgebase:@Horonaim]]</w:t>
      </w:r>
      <w:r>
        <w:t xml:space="preserve"> they heard cry of crushing.</w:t>
      </w:r>
      <w:r>
        <w:t xml:space="preserve">{{field-off:Bible}}</w:t>
      </w:r>
    </w:p>
    <w:p>
      <w:r>
        <w:rPr>
          <w:sz w:val="18"/>
          <w:color w:val="777777"/>
        </w:rPr>
        <w:t xml:space="preserve">[[@Bible:Jeremiah 31:6]] </w:t>
      </w:r>
      <w:r>
        <w:rPr>
          <w:b/>
        </w:rPr>
        <w:t xml:space="preserve">6 </w:t>
      </w:r>
      <w:r>
        <w:t xml:space="preserve"> {{field-on:Bible}}</w:t>
      </w:r>
      <w:r>
        <w:t xml:space="preserve">Flee and save your souls, and you will be like wild donkey in desert.</w:t>
      </w:r>
      <w:r>
        <w:t xml:space="preserve">{{field-off:Bible}}</w:t>
      </w:r>
    </w:p>
    <w:p>
      <w:r>
        <w:rPr>
          <w:sz w:val="18"/>
          <w:color w:val="777777"/>
        </w:rPr>
        <w:t xml:space="preserve">[[@Bible:Jeremiah 31:7]] </w:t>
      </w:r>
      <w:r>
        <w:rPr>
          <w:b/>
        </w:rPr>
        <w:t xml:space="preserve">7 </w:t>
      </w:r>
      <w:r>
        <w:t xml:space="preserve"> {{field-on:Bible}}</w:t>
      </w:r>
      <w:r>
        <w:t xml:space="preserve">Because you trusted in your strongholds, you too will be taken, and Chemosh will go out into exile, his priests and his rulers together.</w:t>
      </w:r>
      <w:r>
        <w:t xml:space="preserve">{{field-off:Bible}}</w:t>
      </w:r>
    </w:p>
    <w:p>
      <w:r>
        <w:rPr>
          <w:sz w:val="18"/>
          <w:color w:val="777777"/>
        </w:rPr>
        <w:t xml:space="preserve">[[@Bible:Jeremiah 31:8]] </w:t>
      </w:r>
      <w:r>
        <w:rPr>
          <w:b/>
        </w:rPr>
        <w:t xml:space="preserve">8 </w:t>
      </w:r>
      <w:r>
        <w:t xml:space="preserve"> {{field-on:Bible}}</w:t>
      </w:r>
      <w:r>
        <w:t xml:space="preserve">And destroyer will come upon every city, and city will not be saved, and valley will perish and plain will be destroyed, just as Lord said.</w:t>
      </w:r>
      <w:r>
        <w:t xml:space="preserve">{{field-off:Bible}}</w:t>
      </w:r>
    </w:p>
    <w:p>
      <w:r>
        <w:rPr>
          <w:sz w:val="18"/>
          <w:color w:val="777777"/>
        </w:rPr>
        <w:t xml:space="preserve">[[@Bible:Jeremiah 31:9]] </w:t>
      </w:r>
      <w:r>
        <w:rPr>
          <w:b/>
        </w:rPr>
        <w:t xml:space="preserve">9 </w:t>
      </w:r>
      <w:r>
        <w:t xml:space="preserve"> {{field-on:Bible}}</w:t>
      </w:r>
      <w:r>
        <w:t xml:space="preserve">Give signs to Moab, because in flight she will fly out, and all her cities will become for trackless waste. From where will there be one dwelling in her?</w:t>
      </w:r>
      <w:r>
        <w:t xml:space="preserve">{{field-off:Bible}}</w:t>
      </w:r>
    </w:p>
    <w:p>
      <w:r>
        <w:rPr>
          <w:sz w:val="18"/>
          <w:color w:val="777777"/>
        </w:rPr>
        <w:t xml:space="preserve">[[@Bible:Jeremiah 31:10]] </w:t>
      </w:r>
      <w:r>
        <w:rPr>
          <w:b/>
        </w:rPr>
        <w:t xml:space="preserve">10 </w:t>
      </w:r>
      <w:r>
        <w:t xml:space="preserve"> {{field-on:Bible}}</w:t>
      </w:r>
      <w:r>
        <w:t xml:space="preserve">Cursed one doing works of Lord negligently, withholding his sword from blood.</w:t>
      </w:r>
      <w:r>
        <w:t xml:space="preserve">{{field-off:Bible}}</w:t>
      </w:r>
    </w:p>
    <w:p>
      <w:r>
        <w:rPr>
          <w:sz w:val="18"/>
          <w:color w:val="777777"/>
        </w:rPr>
        <w:t xml:space="preserve">[[@Bible:Jeremiah 31:11]] </w:t>
      </w:r>
      <w:r>
        <w:rPr>
          <w:b/>
        </w:rPr>
        <w:t xml:space="preserve">11 </w:t>
      </w:r>
      <w:r>
        <w:t xml:space="preserve"> {{field-on:Bible}}</w:t>
      </w:r>
      <w:r>
        <w:t xml:space="preserve">Moab was at rest from childhood and was confident on his glory. He was not poured from vessel into vessel, and into exile he did not go. Because of this his taste stood in him and his smell did not leave.</w:t>
      </w:r>
      <w:r>
        <w:t xml:space="preserve">{{field-off:Bible}}</w:t>
      </w:r>
    </w:p>
    <w:p>
      <w:r>
        <w:rPr>
          <w:sz w:val="18"/>
          <w:color w:val="777777"/>
        </w:rPr>
        <w:t xml:space="preserve">[[@Bible:Jeremiah 31:12]] </w:t>
      </w:r>
      <w:r>
        <w:rPr>
          <w:b/>
        </w:rPr>
        <w:t xml:space="preserve">12 </w:t>
      </w:r>
      <w:r>
        <w:t xml:space="preserve"> {{field-on:Bible}}</w:t>
      </w:r>
      <w:r>
        <w:t xml:space="preserve">Therefore behold, days come, says Lord, and I will send him tippers, and they will tip him, and they will thin his vessels and break his horns.</w:t>
      </w:r>
      <w:r>
        <w:t xml:space="preserve">{{field-off:Bible}}</w:t>
      </w:r>
    </w:p>
    <w:p>
      <w:r>
        <w:rPr>
          <w:sz w:val="18"/>
          <w:color w:val="777777"/>
        </w:rPr>
        <w:t xml:space="preserve">[[@Bible:Jeremiah 31:13]] </w:t>
      </w:r>
      <w:r>
        <w:rPr>
          <w:b/>
        </w:rPr>
        <w:t xml:space="preserve">13 </w:t>
      </w:r>
      <w:r>
        <w:t xml:space="preserve"> {{field-on:Bible}}</w:t>
      </w:r>
      <w:r>
        <w:t xml:space="preserve">And Moab will be ashamed of Chemosh, just as house of Israel</w:t>
      </w:r>
      <w:r>
        <w:rPr>
          <w:rStyle w:val="FootnoteReference"/>
        </w:rPr>
        <w:footnoteReference w:id="8057"/>
      </w:r>
      <w:r>
        <w:t xml:space="preserve"> was ashamed of Bethel, their hope, trusting on them.</w:t>
      </w:r>
      <w:r>
        <w:t xml:space="preserve">{{field-off:Bible}}</w:t>
      </w:r>
    </w:p>
    <w:p>
      <w:r>
        <w:rPr>
          <w:sz w:val="18"/>
          <w:color w:val="777777"/>
        </w:rPr>
        <w:t xml:space="preserve">[[@Bible:Jeremiah 31:14]] </w:t>
      </w:r>
      <w:r>
        <w:rPr>
          <w:b/>
        </w:rPr>
        <w:t xml:space="preserve">14 </w:t>
      </w:r>
      <w:r>
        <w:t xml:space="preserve"> {{field-on:Bible}}</w:t>
      </w:r>
      <w:r>
        <w:t xml:space="preserve">How will you say, We are strong and mighty man for wars?</w:t>
      </w:r>
      <w:r>
        <w:t xml:space="preserve">{{field-off:Bible}}</w:t>
      </w:r>
    </w:p>
    <w:p>
      <w:r>
        <w:rPr>
          <w:sz w:val="18"/>
          <w:color w:val="777777"/>
        </w:rPr>
        <w:t xml:space="preserve">[[@Bible:Jeremiah 31:15]] </w:t>
      </w:r>
      <w:r>
        <w:rPr>
          <w:b/>
        </w:rPr>
        <w:t xml:space="preserve">15 </w:t>
      </w:r>
      <w:r>
        <w:t xml:space="preserve"> {{field-on:Bible}}</w:t>
      </w:r>
      <w:r>
        <w:t xml:space="preserve">Moab was destroyed, his city, and his chosen young men went down to slaughter.</w:t>
      </w:r>
      <w:r>
        <w:t xml:space="preserve">{{field-off:Bible}}</w:t>
      </w:r>
    </w:p>
    <w:p>
      <w:r>
        <w:rPr>
          <w:sz w:val="18"/>
          <w:color w:val="777777"/>
        </w:rPr>
        <w:t xml:space="preserve">[[@Bible:Jeremiah 31:16]] </w:t>
      </w:r>
      <w:r>
        <w:rPr>
          <w:b/>
        </w:rPr>
        <w:t xml:space="preserve">16 </w:t>
      </w:r>
      <w:r>
        <w:t xml:space="preserve"> {{field-on:Bible}}</w:t>
      </w:r>
      <w:r>
        <w:t xml:space="preserve">Near is day of Moab to come, and his evil very swift.</w:t>
      </w:r>
      <w:r>
        <w:t xml:space="preserve">{{field-off:Bible}}</w:t>
      </w:r>
    </w:p>
    <w:p>
      <w:r>
        <w:rPr>
          <w:sz w:val="18"/>
          <w:color w:val="777777"/>
        </w:rPr>
        <w:t xml:space="preserve">[[@Bible:Jeremiah 31:17]] </w:t>
      </w:r>
      <w:r>
        <w:rPr>
          <w:b/>
        </w:rPr>
        <w:t xml:space="preserve">17 </w:t>
      </w:r>
      <w:r>
        <w:t xml:space="preserve"> {{field-on:Bible}}</w:t>
      </w:r>
      <w:r>
        <w:t xml:space="preserve">Shake for him, all around him, all knowing his name. Say, How glorious staff was broken, rod of greatness.</w:t>
      </w:r>
      <w:r>
        <w:t xml:space="preserve">{{field-off:Bible}}</w:t>
      </w:r>
    </w:p>
    <w:p>
      <w:r>
        <w:rPr>
          <w:sz w:val="18"/>
          <w:color w:val="777777"/>
        </w:rPr>
        <w:t xml:space="preserve">[[@Bible:Jeremiah 31:18]] </w:t>
      </w:r>
      <w:r>
        <w:rPr>
          <w:b/>
        </w:rPr>
        <w:t xml:space="preserve">18 </w:t>
      </w:r>
      <w:r>
        <w:t xml:space="preserve"> {{field-on:Bible}}</w:t>
      </w:r>
      <w:r>
        <w:t xml:space="preserve">Come down from glory and sit in dampness, you dwelling in Daibon, worn out, because destroyer of Moab came up against you. He destroyed your stronghold.</w:t>
      </w:r>
      <w:r>
        <w:t xml:space="preserve">{{field-off:Bible}}</w:t>
      </w:r>
    </w:p>
    <w:p>
      <w:r>
        <w:rPr>
          <w:sz w:val="18"/>
          <w:color w:val="777777"/>
        </w:rPr>
        <w:t xml:space="preserve">[[@Bible:Jeremiah 31:19]] </w:t>
      </w:r>
      <w:r>
        <w:rPr>
          <w:b/>
        </w:rPr>
        <w:t xml:space="preserve">19 </w:t>
      </w:r>
      <w:r>
        <w:t xml:space="preserve"> {{field-on:Bible}}</w:t>
      </w:r>
      <w:r>
        <w:t xml:space="preserve">Stand by road and watch, you dwelling in Aroer, and ask one fleeing and being saved, and say, What happened?</w:t>
      </w:r>
      <w:r>
        <w:t xml:space="preserve">{{field-off:Bible}}</w:t>
      </w:r>
    </w:p>
    <w:p>
      <w:r>
        <w:rPr>
          <w:sz w:val="18"/>
          <w:color w:val="777777"/>
        </w:rPr>
        <w:t xml:space="preserve">[[@Bible:Jeremiah 31:20]] </w:t>
      </w:r>
      <w:r>
        <w:rPr>
          <w:b/>
        </w:rPr>
        <w:t xml:space="preserve">20 </w:t>
      </w:r>
      <w:r>
        <w:t xml:space="preserve"> {{field-on:Bible}}</w:t>
      </w:r>
      <w:r>
        <w:t xml:space="preserve">Moab was put to shame because he was broken. Howl and cry. Announce in Arnon that Moab was destroyed.</w:t>
      </w:r>
      <w:r>
        <w:t xml:space="preserve">{{field-off:Bible}}</w:t>
      </w:r>
    </w:p>
    <w:p>
      <w:r>
        <w:rPr>
          <w:sz w:val="18"/>
          <w:color w:val="777777"/>
        </w:rPr>
        <w:t xml:space="preserve">[[@Bible:Jeremiah 31:21]] </w:t>
      </w:r>
      <w:r>
        <w:rPr>
          <w:b/>
        </w:rPr>
        <w:t xml:space="preserve">21 </w:t>
      </w:r>
      <w:r>
        <w:t xml:space="preserve"> {{field-on:Bible}}</w:t>
      </w:r>
      <w:r>
        <w:t xml:space="preserve">And judgment comes upon land of Misor, upon Chailon and upon Iassa and upon Mophaath,</w:t>
      </w:r>
      <w:r>
        <w:t xml:space="preserve">{{field-off:Bible}}</w:t>
      </w:r>
    </w:p>
    <w:p>
      <w:r>
        <w:rPr>
          <w:sz w:val="18"/>
          <w:color w:val="777777"/>
        </w:rPr>
        <w:t xml:space="preserve">[[@Bible:Jeremiah 31:22]] </w:t>
      </w:r>
      <w:r>
        <w:rPr>
          <w:b/>
        </w:rPr>
        <w:t xml:space="preserve">22 </w:t>
      </w:r>
      <w:r>
        <w:t xml:space="preserve"> {{field-on:Bible}}</w:t>
      </w:r>
      <w:r>
        <w:t xml:space="preserve">and upon Daibon and Nabau and upon house of Deblathaim,</w:t>
      </w:r>
      <w:r>
        <w:t xml:space="preserve">{{field-off:Bible}}</w:t>
      </w:r>
    </w:p>
    <w:p>
      <w:r>
        <w:rPr>
          <w:sz w:val="18"/>
          <w:color w:val="777777"/>
        </w:rPr>
        <w:t xml:space="preserve">[[@Bible:Jeremiah 31:23]] </w:t>
      </w:r>
      <w:r>
        <w:rPr>
          <w:b/>
        </w:rPr>
        <w:t xml:space="preserve">23 </w:t>
      </w:r>
      <w:r>
        <w:t xml:space="preserve"> {{field-on:Bible}}</w:t>
      </w:r>
      <w:r>
        <w:t xml:space="preserve">and upon Kariathaim and upon house of Gamol and upon house of Maon,</w:t>
      </w:r>
      <w:r>
        <w:t xml:space="preserve">{{field-off:Bible}}</w:t>
      </w:r>
    </w:p>
    <w:p>
      <w:r>
        <w:rPr>
          <w:sz w:val="18"/>
          <w:color w:val="777777"/>
        </w:rPr>
        <w:t xml:space="preserve">[[@Bible:Jeremiah 31:24]] </w:t>
      </w:r>
      <w:r>
        <w:rPr>
          <w:b/>
        </w:rPr>
        <w:t xml:space="preserve">24 </w:t>
      </w:r>
      <w:r>
        <w:t xml:space="preserve"> {{field-on:Bible}}</w:t>
      </w:r>
      <w:r>
        <w:t xml:space="preserve">and upon Karioth and upon </w:t>
      </w:r>
      <w:r>
        <w:t xml:space="preserve">[[Bosor &gt;&gt; BibleKnowledgebase:@Bosor]]</w:t>
      </w:r>
      <w:r>
        <w:t xml:space="preserve"> and upon all cities of Moab, far and near.</w:t>
      </w:r>
      <w:r>
        <w:t xml:space="preserve">{{field-off:Bible}}</w:t>
      </w:r>
    </w:p>
    <w:p>
      <w:r>
        <w:rPr>
          <w:sz w:val="18"/>
          <w:color w:val="777777"/>
        </w:rPr>
        <w:t xml:space="preserve">[[@Bible:Jeremiah 31:25]] </w:t>
      </w:r>
      <w:r>
        <w:rPr>
          <w:b/>
        </w:rPr>
        <w:t xml:space="preserve">25 </w:t>
      </w:r>
      <w:r>
        <w:t xml:space="preserve"> {{field-on:Bible}}</w:t>
      </w:r>
      <w:r>
        <w:t xml:space="preserve">Horn of Moab was broken, and his arm was shattered.</w:t>
      </w:r>
      <w:r>
        <w:t xml:space="preserve">{{field-off:Bible}}</w:t>
      </w:r>
    </w:p>
    <w:p>
      <w:r>
        <w:rPr>
          <w:sz w:val="18"/>
          <w:color w:val="777777"/>
        </w:rPr>
        <w:t xml:space="preserve">[[@Bible:Jeremiah 31:26]] </w:t>
      </w:r>
      <w:r>
        <w:rPr>
          <w:b/>
        </w:rPr>
        <w:t xml:space="preserve">26 </w:t>
      </w:r>
      <w:r>
        <w:t xml:space="preserve"> {{field-on:Bible}}</w:t>
      </w:r>
      <w:r>
        <w:t xml:space="preserve">Make him drunk, because he magnified himself against Lord, and Moab will clap with his hand, and he too will become for laughter.</w:t>
      </w:r>
      <w:r>
        <w:t xml:space="preserve">{{field-off:Bible}}</w:t>
      </w:r>
    </w:p>
    <w:p>
      <w:r>
        <w:rPr>
          <w:sz w:val="18"/>
          <w:color w:val="777777"/>
        </w:rPr>
        <w:t xml:space="preserve">[[@Bible:Jeremiah 31:27]] </w:t>
      </w:r>
      <w:r>
        <w:rPr>
          <w:b/>
        </w:rPr>
        <w:t xml:space="preserve">27 </w:t>
      </w:r>
      <w:r>
        <w:t xml:space="preserve"> {{field-on:Bible}}</w:t>
      </w:r>
      <w:r>
        <w:t xml:space="preserve">And if Israel was not for mockery to you, was he found in your thefts, because you were fighting against him?</w:t>
      </w:r>
      <w:r>
        <w:t xml:space="preserve">{{field-off:Bible}}</w:t>
      </w:r>
    </w:p>
    <w:p>
      <w:r>
        <w:rPr>
          <w:sz w:val="18"/>
          <w:color w:val="777777"/>
        </w:rPr>
        <w:t xml:space="preserve">[[@Bible:Jeremiah 31:28]] </w:t>
      </w:r>
      <w:r>
        <w:rPr>
          <w:b/>
        </w:rPr>
        <w:t xml:space="preserve">28 </w:t>
      </w:r>
      <w:r>
        <w:t xml:space="preserve"> {{field-on:Bible}}</w:t>
      </w:r>
      <w:r>
        <w:t xml:space="preserve">They left the cities and dwelt in rocks, those dwelling in Moab. They became like doves nesting in rocks at mouth of pit.</w:t>
      </w:r>
      <w:r>
        <w:t xml:space="preserve">{{field-off:Bible}}</w:t>
      </w:r>
    </w:p>
    <w:p>
      <w:r>
        <w:rPr>
          <w:sz w:val="18"/>
          <w:color w:val="777777"/>
        </w:rPr>
        <w:t xml:space="preserve">[[@Bible:Jeremiah 31:29]] </w:t>
      </w:r>
      <w:r>
        <w:rPr>
          <w:b/>
        </w:rPr>
        <w:t xml:space="preserve">29 </w:t>
      </w:r>
      <w:r>
        <w:t xml:space="preserve"> {{field-on:Bible}}</w:t>
      </w:r>
      <w:r>
        <w:t xml:space="preserve">I heard pride of Moab. He was very proud, his insult and his arrogance, and his heart was raised high.</w:t>
      </w:r>
      <w:r>
        <w:t xml:space="preserve">{{field-off:Bible}}</w:t>
      </w:r>
    </w:p>
    <w:p>
      <w:r>
        <w:rPr>
          <w:sz w:val="18"/>
          <w:color w:val="777777"/>
        </w:rPr>
        <w:t xml:space="preserve">[[@Bible:Jeremiah 31:30]] </w:t>
      </w:r>
      <w:r>
        <w:rPr>
          <w:b/>
        </w:rPr>
        <w:t xml:space="preserve">30 </w:t>
      </w:r>
      <w:r>
        <w:t xml:space="preserve"> {{field-on:Bible}}</w:t>
      </w:r>
      <w:r>
        <w:t xml:space="preserve">But I knew his works, not enough for him. Not so he did.</w:t>
      </w:r>
      <w:r>
        <w:t xml:space="preserve">{{field-off:Bible}}</w:t>
      </w:r>
    </w:p>
    <w:p>
      <w:r>
        <w:rPr>
          <w:sz w:val="18"/>
          <w:color w:val="777777"/>
        </w:rPr>
        <w:t xml:space="preserve">[[@Bible:Jeremiah 31:31]] </w:t>
      </w:r>
      <w:r>
        <w:rPr>
          <w:b/>
        </w:rPr>
        <w:t xml:space="preserve">31 </w:t>
      </w:r>
      <w:r>
        <w:t xml:space="preserve"> {{field-on:Bible}}</w:t>
      </w:r>
      <w:r>
        <w:t xml:space="preserve">Therefore over Moab howl everywhere. Cry over men of Kiradas of drought.</w:t>
      </w:r>
      <w:r>
        <w:t xml:space="preserve">{{field-off:Bible}}</w:t>
      </w:r>
    </w:p>
    <w:p>
      <w:r>
        <w:rPr>
          <w:sz w:val="18"/>
          <w:color w:val="777777"/>
        </w:rPr>
        <w:t xml:space="preserve">[[@Bible:Jeremiah 31:32]] </w:t>
      </w:r>
      <w:r>
        <w:rPr>
          <w:b/>
        </w:rPr>
        <w:t xml:space="preserve">32 </w:t>
      </w:r>
      <w:r>
        <w:t xml:space="preserve"> {{field-on:Bible}}</w:t>
      </w:r>
      <w:r>
        <w:t xml:space="preserve">Like weeping of Jazer I will weep for you, vine of Sebema. Your branches passed through sea. They touched Jazer. Destroyer fell upon your fruit and upon your vintage.</w:t>
      </w:r>
      <w:r>
        <w:t xml:space="preserve">{{field-off:Bible}}</w:t>
      </w:r>
    </w:p>
    <w:p>
      <w:r>
        <w:rPr>
          <w:sz w:val="18"/>
          <w:color w:val="777777"/>
        </w:rPr>
        <w:t xml:space="preserve">[[@Bible:Jeremiah 31:33]] </w:t>
      </w:r>
      <w:r>
        <w:rPr>
          <w:b/>
        </w:rPr>
        <w:t xml:space="preserve">33 </w:t>
      </w:r>
      <w:r>
        <w:t xml:space="preserve"> {{field-on:Bible}}</w:t>
      </w:r>
      <w:r>
        <w:t xml:space="preserve">Joy and gladness were consumed from Moabitis, and wine was upon your vats. Morning they did not tread, nor evening. They did not make shouting.</w:t>
      </w:r>
      <w:r>
        <w:t xml:space="preserve">{{field-off:Bible}}</w:t>
      </w:r>
    </w:p>
    <w:p>
      <w:r>
        <w:rPr>
          <w:sz w:val="18"/>
          <w:color w:val="777777"/>
        </w:rPr>
        <w:t xml:space="preserve">[[@Bible:Jeremiah 31:34]] </w:t>
      </w:r>
      <w:r>
        <w:rPr>
          <w:b/>
        </w:rPr>
        <w:t xml:space="preserve">34 </w:t>
      </w:r>
      <w:r>
        <w:t xml:space="preserve"> {{field-on:Bible}}</w:t>
      </w:r>
      <w:r>
        <w:t xml:space="preserve">From cry of </w:t>
      </w:r>
      <w:r>
        <w:t xml:space="preserve">[[Heshbon &gt;&gt; BibleKnowledgebase:@Heshbon]]</w:t>
      </w:r>
      <w:r>
        <w:t xml:space="preserve"> as far as </w:t>
      </w:r>
      <w:r>
        <w:t xml:space="preserve">[[Elealeh &gt;&gt; BibleKnowledgebase:@Elealeh]]</w:t>
      </w:r>
      <w:r>
        <w:t xml:space="preserve"> their cities gave their voice, from </w:t>
      </w:r>
      <w:r>
        <w:t xml:space="preserve">[[Zoar &gt;&gt; BibleKnowledgebase:@Zoar]]</w:t>
      </w:r>
      <w:r>
        <w:t xml:space="preserve"> as far as </w:t>
      </w:r>
      <w:r>
        <w:t xml:space="preserve">[[Horonaim &gt;&gt; BibleKnowledgebase:@Horonaim]]</w:t>
      </w:r>
      <w:r>
        <w:t xml:space="preserve"> and Aglath-salisia, because waters of Nebrim will become for burning.</w:t>
      </w:r>
      <w:r>
        <w:t xml:space="preserve">{{field-off:Bible}}</w:t>
      </w:r>
    </w:p>
    <w:p>
      <w:r>
        <w:rPr>
          <w:sz w:val="18"/>
          <w:color w:val="777777"/>
        </w:rPr>
        <w:t xml:space="preserve">[[@Bible:Jeremiah 31:35]] </w:t>
      </w:r>
      <w:r>
        <w:rPr>
          <w:b/>
        </w:rPr>
        <w:t xml:space="preserve">35 </w:t>
      </w:r>
      <w:r>
        <w:t xml:space="preserve"> {{field-on:Bible}}</w:t>
      </w:r>
      <w:r>
        <w:t xml:space="preserve">And I will destroy from Moab, says Lord, one going up upon altar and burning incense to his gods.</w:t>
      </w:r>
      <w:r>
        <w:t xml:space="preserve">{{field-off:Bible}}</w:t>
      </w:r>
    </w:p>
    <w:p>
      <w:r>
        <w:rPr>
          <w:sz w:val="18"/>
          <w:color w:val="777777"/>
        </w:rPr>
        <w:t xml:space="preserve">[[@Bible:Jeremiah 31:36]] </w:t>
      </w:r>
      <w:r>
        <w:rPr>
          <w:b/>
        </w:rPr>
        <w:t xml:space="preserve">36 </w:t>
      </w:r>
      <w:r>
        <w:t xml:space="preserve"> {{field-on:Bible}}</w:t>
      </w:r>
      <w:r>
        <w:t xml:space="preserve">Therefore my heart for Moab will sound like flutes, and my heart over men of Kiradas will sound like flute, because what he prepared perished from man.</w:t>
      </w:r>
      <w:r>
        <w:t xml:space="preserve">{{field-off:Bible}}</w:t>
      </w:r>
    </w:p>
    <w:p>
      <w:r>
        <w:rPr>
          <w:sz w:val="18"/>
          <w:color w:val="777777"/>
        </w:rPr>
        <w:t xml:space="preserve">[[@Bible:Jeremiah 31:37]] </w:t>
      </w:r>
      <w:r>
        <w:rPr>
          <w:b/>
        </w:rPr>
        <w:t xml:space="preserve">37 </w:t>
      </w:r>
      <w:r>
        <w:t xml:space="preserve"> {{field-on:Bible}}</w:t>
      </w:r>
      <w:r>
        <w:t xml:space="preserve">Every head in every place will be shaved, and every beard will be shaved, and all hands will be cut, and upon every waist sackcloth.</w:t>
      </w:r>
      <w:r>
        <w:t xml:space="preserve">{{field-off:Bible}}</w:t>
      </w:r>
    </w:p>
    <w:p>
      <w:r>
        <w:rPr>
          <w:sz w:val="18"/>
          <w:color w:val="777777"/>
        </w:rPr>
        <w:t xml:space="preserve">[[@Bible:Jeremiah 31:38]] </w:t>
      </w:r>
      <w:r>
        <w:rPr>
          <w:b/>
        </w:rPr>
        <w:t xml:space="preserve">38 </w:t>
      </w:r>
      <w:r>
        <w:t xml:space="preserve"> {{field-on:Bible}}</w:t>
      </w:r>
      <w:r>
        <w:t xml:space="preserve">And upon all roofs of Moab and in her squares, because I shattered Moab, says Lord, like vessel for which there is no use.</w:t>
      </w:r>
      <w:r>
        <w:t xml:space="preserve">{{field-off:Bible}}</w:t>
      </w:r>
    </w:p>
    <w:p>
      <w:r>
        <w:rPr>
          <w:sz w:val="18"/>
          <w:color w:val="777777"/>
        </w:rPr>
        <w:t xml:space="preserve">[[@Bible:Jeremiah 31:39]] </w:t>
      </w:r>
      <w:r>
        <w:rPr>
          <w:b/>
        </w:rPr>
        <w:t xml:space="preserve">39 </w:t>
      </w:r>
      <w:r>
        <w:t xml:space="preserve"> {{field-on:Bible}}</w:t>
      </w:r>
      <w:r>
        <w:t xml:space="preserve">How it changed. How Moab turned back. He was ashamed and became for laughter and vexation to all around him.</w:t>
      </w:r>
      <w:r>
        <w:t xml:space="preserve">{{field-off:Bible}}</w:t>
      </w:r>
    </w:p>
    <w:p>
      <w:r>
        <w:rPr>
          <w:sz w:val="18"/>
          <w:color w:val="777777"/>
        </w:rPr>
        <w:t xml:space="preserve">[[@Bible:Jeremiah 31:40]] </w:t>
      </w:r>
      <w:r>
        <w:rPr>
          <w:b/>
        </w:rPr>
        <w:t xml:space="preserve">40 </w:t>
      </w:r>
      <w:r>
        <w:t xml:space="preserve"> {{field-on:Bible}}</w:t>
      </w:r>
      <w:r>
        <w:t xml:space="preserve">Because thus said Lord,</w:t>
      </w:r>
      <w:r>
        <w:t xml:space="preserve">{{field-off:Bible}}</w:t>
      </w:r>
    </w:p>
    <w:p>
      <w:r>
        <w:rPr>
          <w:sz w:val="18"/>
          <w:color w:val="777777"/>
        </w:rPr>
        <w:t xml:space="preserve">[[@Bible:Jeremiah 31:41]] </w:t>
      </w:r>
      <w:r>
        <w:rPr>
          <w:b/>
        </w:rPr>
        <w:t xml:space="preserve">41 </w:t>
      </w:r>
      <w:r>
        <w:t xml:space="preserve"> {{field-on:Bible}}</w:t>
      </w:r>
      <w:r>
        <w:t xml:space="preserve">Akkarioth was taken and strongholds were seized.</w:t>
      </w:r>
      <w:r>
        <w:t xml:space="preserve">{{field-off:Bible}}</w:t>
      </w:r>
    </w:p>
    <w:p>
      <w:r>
        <w:rPr>
          <w:sz w:val="18"/>
          <w:color w:val="777777"/>
        </w:rPr>
        <w:t xml:space="preserve">[[@Bible:Jeremiah 31:42]] </w:t>
      </w:r>
      <w:r>
        <w:rPr>
          <w:b/>
        </w:rPr>
        <w:t xml:space="preserve">42 </w:t>
      </w:r>
      <w:r>
        <w:t xml:space="preserve"> {{field-on:Bible}}</w:t>
      </w:r>
      <w:r>
        <w:t xml:space="preserve">And Moab will perish from multitude, because against Lord he magnified himself.</w:t>
      </w:r>
      <w:r>
        <w:t xml:space="preserve">{{field-off:Bible}}</w:t>
      </w:r>
    </w:p>
    <w:p>
      <w:r>
        <w:rPr>
          <w:sz w:val="18"/>
          <w:color w:val="777777"/>
        </w:rPr>
        <w:t xml:space="preserve">[[@Bible:Jeremiah 31:43]] </w:t>
      </w:r>
      <w:r>
        <w:rPr>
          <w:b/>
        </w:rPr>
        <w:t xml:space="preserve">43 </w:t>
      </w:r>
      <w:r>
        <w:t xml:space="preserve"> {{field-on:Bible}}</w:t>
      </w:r>
      <w:r>
        <w:t xml:space="preserve">Snare and fear and pit are upon you, one dwelling in Moab.</w:t>
      </w:r>
      <w:r>
        <w:t xml:space="preserve">{{field-off:Bible}}</w:t>
      </w:r>
    </w:p>
    <w:p>
      <w:r>
        <w:rPr>
          <w:sz w:val="18"/>
          <w:color w:val="777777"/>
        </w:rPr>
        <w:t xml:space="preserve">[[@Bible:Jeremiah 31:44]] </w:t>
      </w:r>
      <w:r>
        <w:rPr>
          <w:b/>
        </w:rPr>
        <w:t xml:space="preserve">44 </w:t>
      </w:r>
      <w:r>
        <w:t xml:space="preserve"> {{field-on:Bible}}</w:t>
      </w:r>
      <w:r>
        <w:t xml:space="preserve">One fleeing from face of fear will fall into pit, and one coming up from pit will be caught in snare, because I will bring these things upon Moab in year of her visitation.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[[@Bible:Jeremiah 32:13]] </w:t>
      </w:r>
      <w:r>
        <w:rPr>
          <w:b/>
        </w:rPr>
        <w:t xml:space="preserve">13 </w:t>
      </w:r>
      <w:r>
        <w:t xml:space="preserve"> {{field-on:Bible}}</w:t>
      </w:r>
      <w:r>
        <w:t xml:space="preserve">What Jeremiah</w:t>
      </w:r>
      <w:r>
        <w:rPr>
          <w:rStyle w:val="FootnoteReference"/>
        </w:rPr>
        <w:footnoteReference w:id="8058"/>
      </w:r>
      <w:r>
        <w:t xml:space="preserve"> prophesied against all nations.</w:t>
      </w:r>
      <w:r>
        <w:t xml:space="preserve">{{field-off:Bible}}</w:t>
      </w:r>
    </w:p>
    <w:p>
      <w:r>
        <w:rPr>
          <w:sz w:val="18"/>
          <w:color w:val="777777"/>
        </w:rPr>
        <w:t xml:space="preserve">[[@Bible:Jeremiah 32:15]] </w:t>
      </w:r>
      <w:r>
        <w:rPr>
          <w:b/>
        </w:rPr>
        <w:t xml:space="preserve">15 </w:t>
      </w:r>
      <w:r>
        <w:t xml:space="preserve"> {{field-on:Bible}}</w:t>
      </w:r>
      <w:r>
        <w:t xml:space="preserve">Thus said Lord God of Israel</w:t>
      </w:r>
      <w:r>
        <w:rPr>
          <w:rStyle w:val="FootnoteReference"/>
        </w:rPr>
        <w:footnoteReference w:id="8059"/>
      </w:r>
      <w:r>
        <w:t xml:space="preserve">: Take this cup of unmixed wine from my hand, and you will make all nations drink, to whom I send you to them.</w:t>
      </w:r>
      <w:r>
        <w:t xml:space="preserve">{{field-off:Bible}}</w:t>
      </w:r>
    </w:p>
    <w:p>
      <w:r>
        <w:rPr>
          <w:sz w:val="18"/>
          <w:color w:val="777777"/>
        </w:rPr>
        <w:t xml:space="preserve">[[@Bible:Jeremiah 32:16]] </w:t>
      </w:r>
      <w:r>
        <w:rPr>
          <w:b/>
        </w:rPr>
        <w:t xml:space="preserve">16 </w:t>
      </w:r>
      <w:r>
        <w:t xml:space="preserve"> {{field-on:Bible}}</w:t>
      </w:r>
      <w:r>
        <w:t xml:space="preserve">And they will drink and vomit and go mad from face of sword which I send among them.</w:t>
      </w:r>
      <w:r>
        <w:t xml:space="preserve">{{field-off:Bible}}</w:t>
      </w:r>
    </w:p>
    <w:p>
      <w:r>
        <w:rPr>
          <w:sz w:val="18"/>
          <w:color w:val="777777"/>
        </w:rPr>
        <w:t xml:space="preserve">[[@Bible:Jeremiah 32:17]] </w:t>
      </w:r>
      <w:r>
        <w:rPr>
          <w:b/>
        </w:rPr>
        <w:t xml:space="preserve">17 </w:t>
      </w:r>
      <w:r>
        <w:t xml:space="preserve"> {{field-on:Bible}}</w:t>
      </w:r>
      <w:r>
        <w:t xml:space="preserve">And I took cup from hand of Lord and made nations drink, to whom Lord sent me against them:</w:t>
      </w:r>
      <w:r>
        <w:t xml:space="preserve">{{field-off:Bible}}</w:t>
      </w:r>
    </w:p>
    <w:p>
      <w:r>
        <w:rPr>
          <w:sz w:val="18"/>
          <w:color w:val="777777"/>
        </w:rPr>
        <w:t xml:space="preserve">[[@Bible:Jeremiah 32:18]] </w:t>
      </w:r>
      <w:r>
        <w:rPr>
          <w:b/>
        </w:rPr>
        <w:t xml:space="preserve">18 </w:t>
      </w:r>
      <w:r>
        <w:t xml:space="preserve"> {{field-on:Bible}}</w:t>
      </w:r>
      <w:r>
        <w:t xml:space="preserve">[[Jerusalem &gt;&gt; BibleKnowledgebase:@Jerusalem]]</w:t>
      </w:r>
      <w:r>
        <w:t xml:space="preserve"> and cities of Judah</w:t>
      </w:r>
      <w:r>
        <w:rPr>
          <w:rStyle w:val="FootnoteReference"/>
        </w:rPr>
        <w:footnoteReference w:id="8060"/>
      </w:r>
      <w:r>
        <w:t xml:space="preserve"> and kings of Judah and his rulers, to set them for desolation and for trackless waste and for hissing,</w:t>
      </w:r>
      <w:r>
        <w:t xml:space="preserve">{{field-off:Bible}}</w:t>
      </w:r>
    </w:p>
    <w:p>
      <w:r>
        <w:rPr>
          <w:sz w:val="18"/>
          <w:color w:val="777777"/>
        </w:rPr>
        <w:t xml:space="preserve">[[@Bible:Jeremiah 32:19]] </w:t>
      </w:r>
      <w:r>
        <w:rPr>
          <w:b/>
        </w:rPr>
        <w:t xml:space="preserve">19 </w:t>
      </w:r>
      <w:r>
        <w:t xml:space="preserve"> {{field-on:Bible}}</w:t>
      </w:r>
      <w:r>
        <w:t xml:space="preserve">and Pharaoh king of Egypt and his servants and his nobles and all his people,</w:t>
      </w:r>
      <w:r>
        <w:t xml:space="preserve">{{field-off:Bible}}</w:t>
      </w:r>
    </w:p>
    <w:p>
      <w:r>
        <w:rPr>
          <w:sz w:val="18"/>
          <w:color w:val="777777"/>
        </w:rPr>
        <w:t xml:space="preserve">[[@Bible:Jeremiah 32:20]] </w:t>
      </w:r>
      <w:r>
        <w:rPr>
          <w:b/>
        </w:rPr>
        <w:t xml:space="preserve">20 </w:t>
      </w:r>
      <w:r>
        <w:t xml:space="preserve"> {{field-on:Bible}}</w:t>
      </w:r>
      <w:r>
        <w:t xml:space="preserve">and all his mixed peoples and all kings of foreigners, </w:t>
      </w:r>
      <w:r>
        <w:t xml:space="preserve">[[Ashkelon &gt;&gt; BibleKnowledgebase:@Ashkelon]]</w:t>
      </w:r>
      <w:r>
        <w:t xml:space="preserve"> and Gaza and </w:t>
      </w:r>
      <w:r>
        <w:t xml:space="preserve">[[Ekron &gt;&gt; BibleKnowledgebase:@Ekron]]</w:t>
      </w:r>
      <w:r>
        <w:t xml:space="preserve"> and remnant of </w:t>
      </w:r>
      <w:r>
        <w:t xml:space="preserve">[[Ashdod &gt;&gt; BibleKnowledgebase:@Ashdod]]</w:t>
      </w:r>
      <w:r>
        <w:t xml:space="preserve">,</w:t>
      </w:r>
      <w:r>
        <w:t xml:space="preserve">{{field-off:Bible}}</w:t>
      </w:r>
    </w:p>
    <w:p>
      <w:r>
        <w:rPr>
          <w:sz w:val="18"/>
          <w:color w:val="777777"/>
        </w:rPr>
        <w:t xml:space="preserve">[[@Bible:Jeremiah 32:21]] </w:t>
      </w:r>
      <w:r>
        <w:rPr>
          <w:b/>
        </w:rPr>
        <w:t xml:space="preserve">21 </w:t>
      </w:r>
      <w:r>
        <w:t xml:space="preserve"> {{field-on:Bible}}</w:t>
      </w:r>
      <w:r>
        <w:t xml:space="preserve">and Idumea and Moab and sons of Ammon,</w:t>
      </w:r>
      <w:r>
        <w:t xml:space="preserve">{{field-off:Bible}}</w:t>
      </w:r>
    </w:p>
    <w:p>
      <w:r>
        <w:rPr>
          <w:sz w:val="18"/>
          <w:color w:val="777777"/>
        </w:rPr>
        <w:t xml:space="preserve">[[@Bible:Jeremiah 32:22]] </w:t>
      </w:r>
      <w:r>
        <w:rPr>
          <w:b/>
        </w:rPr>
        <w:t xml:space="preserve">22 </w:t>
      </w:r>
      <w:r>
        <w:t xml:space="preserve"> {{field-on:Bible}}</w:t>
      </w:r>
      <w:r>
        <w:t xml:space="preserve">and all kings of Tyre and kings of Sidon and kings beyond sea,</w:t>
      </w:r>
      <w:r>
        <w:t xml:space="preserve">{{field-off:Bible}}</w:t>
      </w:r>
    </w:p>
    <w:p>
      <w:r>
        <w:rPr>
          <w:sz w:val="18"/>
          <w:color w:val="777777"/>
        </w:rPr>
        <w:t xml:space="preserve">[[@Bible:Jeremiah 32:23]] </w:t>
      </w:r>
      <w:r>
        <w:rPr>
          <w:b/>
        </w:rPr>
        <w:t xml:space="preserve">23 </w:t>
      </w:r>
      <w:r>
        <w:t xml:space="preserve"> {{field-on:Bible}}</w:t>
      </w:r>
      <w:r>
        <w:t xml:space="preserve">and Daidan and Thaiman and Ros and every one shaved around his face,</w:t>
      </w:r>
      <w:r>
        <w:t xml:space="preserve">{{field-off:Bible}}</w:t>
      </w:r>
    </w:p>
    <w:p>
      <w:r>
        <w:rPr>
          <w:sz w:val="18"/>
          <w:color w:val="777777"/>
        </w:rPr>
        <w:t xml:space="preserve">[[@Bible:Jeremiah 32:24]] </w:t>
      </w:r>
      <w:r>
        <w:rPr>
          <w:b/>
        </w:rPr>
        <w:t xml:space="preserve">24 </w:t>
      </w:r>
      <w:r>
        <w:t xml:space="preserve"> {{field-on:Bible}}</w:t>
      </w:r>
      <w:r>
        <w:t xml:space="preserve">and all mixed peoples dwelling in wilderness,</w:t>
      </w:r>
      <w:r>
        <w:t xml:space="preserve">{{field-off:Bible}}</w:t>
      </w:r>
    </w:p>
    <w:p>
      <w:r>
        <w:rPr>
          <w:sz w:val="18"/>
          <w:color w:val="777777"/>
        </w:rPr>
        <w:t xml:space="preserve">[[@Bible:Jeremiah 32:25]] </w:t>
      </w:r>
      <w:r>
        <w:rPr>
          <w:b/>
        </w:rPr>
        <w:t xml:space="preserve">25 </w:t>
      </w:r>
      <w:r>
        <w:t xml:space="preserve"> {{field-on:Bible}}</w:t>
      </w:r>
      <w:r>
        <w:t xml:space="preserve">and all kings of Elam and all kings of Persians,</w:t>
      </w:r>
      <w:r>
        <w:t xml:space="preserve">{{field-off:Bible}}</w:t>
      </w:r>
    </w:p>
    <w:p>
      <w:r>
        <w:rPr>
          <w:sz w:val="18"/>
          <w:color w:val="777777"/>
        </w:rPr>
        <w:t xml:space="preserve">[[@Bible:Jeremiah 32:26]] </w:t>
      </w:r>
      <w:r>
        <w:rPr>
          <w:b/>
        </w:rPr>
        <w:t xml:space="preserve">26 </w:t>
      </w:r>
      <w:r>
        <w:t xml:space="preserve"> {{field-on:Bible}}</w:t>
      </w:r>
      <w:r>
        <w:t xml:space="preserve">and all kings from east, far and near, each toward his brother, and all kingdoms upon face of earth.</w:t>
      </w:r>
      <w:r>
        <w:t xml:space="preserve">{{field-off:Bible}}</w:t>
      </w:r>
    </w:p>
    <w:p>
      <w:r>
        <w:rPr>
          <w:sz w:val="18"/>
          <w:color w:val="777777"/>
        </w:rPr>
        <w:t xml:space="preserve">[[@Bible:Jeremiah 32:27]] </w:t>
      </w:r>
      <w:r>
        <w:rPr>
          <w:b/>
        </w:rPr>
        <w:t xml:space="preserve">27 </w:t>
      </w:r>
      <w:r>
        <w:t xml:space="preserve"> {{field-on:Bible}}</w:t>
      </w:r>
      <w:r>
        <w:t xml:space="preserve">And you will say to them, Thus said Lord Almighty: Drink and get drunk and vomit and fall and not rise from face of sword which I send among you.</w:t>
      </w:r>
      <w:r>
        <w:t xml:space="preserve">{{field-off:Bible}}</w:t>
      </w:r>
    </w:p>
    <w:p>
      <w:r>
        <w:rPr>
          <w:sz w:val="18"/>
          <w:color w:val="777777"/>
        </w:rPr>
        <w:t xml:space="preserve">[[@Bible:Jeremiah 32:28]] </w:t>
      </w:r>
      <w:r>
        <w:rPr>
          <w:b/>
        </w:rPr>
        <w:t xml:space="preserve">28 </w:t>
      </w:r>
      <w:r>
        <w:t xml:space="preserve"> {{field-on:Bible}}</w:t>
      </w:r>
      <w:r>
        <w:t xml:space="preserve">And it will be, when they do not want to receive cup from your hand to drink, then you will say, Thus said Lord: Drinking you will drink.</w:t>
      </w:r>
      <w:r>
        <w:t xml:space="preserve">{{field-off:Bible}}</w:t>
      </w:r>
    </w:p>
    <w:p>
      <w:r>
        <w:rPr>
          <w:sz w:val="18"/>
          <w:color w:val="777777"/>
        </w:rPr>
        <w:t xml:space="preserve">[[@Bible:Jeremiah 32:29]] </w:t>
      </w:r>
      <w:r>
        <w:rPr>
          <w:b/>
        </w:rPr>
        <w:t xml:space="preserve">29 </w:t>
      </w:r>
      <w:r>
        <w:t xml:space="preserve"> {{field-on:Bible}}</w:t>
      </w:r>
      <w:r>
        <w:t xml:space="preserve">Because in city upon which my name was called, I begin to do evil, and by cleansing you will not be cleansed, because I call sword upon those dwelling on earth.</w:t>
      </w:r>
      <w:r>
        <w:t xml:space="preserve">{{field-off:Bible}}</w:t>
      </w:r>
    </w:p>
    <w:p>
      <w:r>
        <w:rPr>
          <w:sz w:val="18"/>
          <w:color w:val="777777"/>
        </w:rPr>
        <w:t xml:space="preserve">[[@Bible:Jeremiah 32:30]] </w:t>
      </w:r>
      <w:r>
        <w:rPr>
          <w:b/>
        </w:rPr>
        <w:t xml:space="preserve">30 </w:t>
      </w:r>
      <w:r>
        <w:t xml:space="preserve"> {{field-on:Bible}}</w:t>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r>
        <w:t xml:space="preserve">{{field-off:Bible}}</w:t>
      </w:r>
    </w:p>
    <w:p>
      <w:r>
        <w:rPr>
          <w:sz w:val="18"/>
          <w:color w:val="777777"/>
        </w:rPr>
        <w:t xml:space="preserve">[[@Bible:Jeremiah 32:31]] </w:t>
      </w:r>
      <w:r>
        <w:rPr>
          <w:b/>
        </w:rPr>
        <w:t xml:space="preserve">31 </w:t>
      </w:r>
      <w:r>
        <w:t xml:space="preserve"> {{field-on:Bible}}</w:t>
      </w:r>
      <w:r>
        <w:t xml:space="preserve">Destruction comes upon part of earth, because judgment belongs to Lord among nations. He himself is judged toward all flesh, but ungodly were given to sword, says Lord.</w:t>
      </w:r>
      <w:r>
        <w:t xml:space="preserve">{{field-off:Bible}}</w:t>
      </w:r>
    </w:p>
    <w:p>
      <w:r>
        <w:rPr>
          <w:sz w:val="18"/>
          <w:color w:val="777777"/>
        </w:rPr>
        <w:t xml:space="preserve">[[@Bible:Jeremiah 32:32]] </w:t>
      </w:r>
      <w:r>
        <w:rPr>
          <w:b/>
        </w:rPr>
        <w:t xml:space="preserve">32 </w:t>
      </w:r>
      <w:r>
        <w:t xml:space="preserve"> {{field-on:Bible}}</w:t>
      </w:r>
      <w:r>
        <w:t xml:space="preserve">Thus said Lord: Behold, evils come from nation upon nation, and great storm goes out from ends of earth.</w:t>
      </w:r>
      <w:r>
        <w:t xml:space="preserve">{{field-off:Bible}}</w:t>
      </w:r>
    </w:p>
    <w:p>
      <w:r>
        <w:rPr>
          <w:sz w:val="18"/>
          <w:color w:val="777777"/>
        </w:rPr>
        <w:t xml:space="preserve">[[@Bible:Jeremiah 32:33]] </w:t>
      </w:r>
      <w:r>
        <w:rPr>
          <w:b/>
        </w:rPr>
        <w:t xml:space="preserve">33 </w:t>
      </w:r>
      <w:r>
        <w:t xml:space="preserve"> {{field-on:Bible}}</w:t>
      </w:r>
      <w:r>
        <w:t xml:space="preserve">And slain by Lord in day of Lord will be from one end of earth even to other end of earth. They will never be buried. They will be like dung upon face of earth.</w:t>
      </w:r>
      <w:r>
        <w:t xml:space="preserve">{{field-off:Bible}}</w:t>
      </w:r>
    </w:p>
    <w:p>
      <w:r>
        <w:rPr>
          <w:sz w:val="18"/>
          <w:color w:val="777777"/>
        </w:rPr>
        <w:t xml:space="preserve">[[@Bible:Jeremiah 32:34]] </w:t>
      </w:r>
      <w:r>
        <w:rPr>
          <w:b/>
        </w:rPr>
        <w:t xml:space="preserve">34 </w:t>
      </w:r>
      <w:r>
        <w:t xml:space="preserve"> {{field-on:Bible}}</w:t>
      </w:r>
      <w:r>
        <w:t xml:space="preserve">Howl, shepherds, and cry out, and cut yourselves, rams of sheep, because your days were filled up for slaughter, and you will fall like choice rams.</w:t>
      </w:r>
      <w:r>
        <w:t xml:space="preserve">{{field-off:Bible}}</w:t>
      </w:r>
    </w:p>
    <w:p>
      <w:r>
        <w:rPr>
          <w:sz w:val="18"/>
          <w:color w:val="777777"/>
        </w:rPr>
        <w:t xml:space="preserve">[[@Bible:Jeremiah 32:35]] </w:t>
      </w:r>
      <w:r>
        <w:rPr>
          <w:b/>
        </w:rPr>
        <w:t xml:space="preserve">35 </w:t>
      </w:r>
      <w:r>
        <w:t xml:space="preserve"> {{field-on:Bible}}</w:t>
      </w:r>
      <w:r>
        <w:t xml:space="preserve">And flight will perish from shepherds and salvation from rams of sheep.</w:t>
      </w:r>
      <w:r>
        <w:t xml:space="preserve">{{field-off:Bible}}</w:t>
      </w:r>
    </w:p>
    <w:p>
      <w:r>
        <w:rPr>
          <w:sz w:val="18"/>
          <w:color w:val="777777"/>
        </w:rPr>
        <w:t xml:space="preserve">[[@Bible:Jeremiah 32:36]] </w:t>
      </w:r>
      <w:r>
        <w:rPr>
          <w:b/>
        </w:rPr>
        <w:t xml:space="preserve">36 </w:t>
      </w:r>
      <w:r>
        <w:t xml:space="preserve"> {{field-on:Bible}}</w:t>
      </w:r>
      <w:r>
        <w:t xml:space="preserve">Voice of cry of shepherds and howl of sheep and rams, because Lord destroyed their pastures.</w:t>
      </w:r>
      <w:r>
        <w:t xml:space="preserve">{{field-off:Bible}}</w:t>
      </w:r>
    </w:p>
    <w:p>
      <w:r>
        <w:rPr>
          <w:sz w:val="18"/>
          <w:color w:val="777777"/>
        </w:rPr>
        <w:t xml:space="preserve">[[@Bible:Jeremiah 32:37]] </w:t>
      </w:r>
      <w:r>
        <w:rPr>
          <w:b/>
        </w:rPr>
        <w:t xml:space="preserve">37 </w:t>
      </w:r>
      <w:r>
        <w:t xml:space="preserve"> {{field-on:Bible}}</w:t>
      </w:r>
      <w:r>
        <w:t xml:space="preserve">And remnants of peace will cease from face of my burning anger.</w:t>
      </w:r>
      <w:r>
        <w:t xml:space="preserve">{{field-off:Bible}}</w:t>
      </w:r>
    </w:p>
    <w:p>
      <w:r>
        <w:rPr>
          <w:sz w:val="18"/>
          <w:color w:val="777777"/>
        </w:rPr>
        <w:t xml:space="preserve">[[@Bible:Jeremiah 32:38]] </w:t>
      </w:r>
      <w:r>
        <w:rPr>
          <w:b/>
        </w:rPr>
        <w:t xml:space="preserve">38 </w:t>
      </w:r>
      <w:r>
        <w:t xml:space="preserve"> {{field-on:Bible}}</w:t>
      </w:r>
      <w:r>
        <w:t xml:space="preserve">He abandoned his lodging like lion, because their land became trackless waste from face of great sword.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[[@Bible:Jeremiah 33:1]] </w:t>
      </w:r>
      <w:r>
        <w:rPr>
          <w:b/>
        </w:rPr>
        <w:t xml:space="preserve">1 </w:t>
      </w:r>
      <w:r>
        <w:t xml:space="preserve"> {{field-on:Bible}}</w:t>
      </w:r>
      <w:r>
        <w:t xml:space="preserve">At beginning of king Jehoiakim son of Josiah this word came from Lord.</w:t>
      </w:r>
      <w:r>
        <w:t xml:space="preserve">{{field-off:Bible}}</w:t>
      </w:r>
    </w:p>
    <w:p>
      <w:r>
        <w:rPr>
          <w:sz w:val="18"/>
          <w:color w:val="777777"/>
        </w:rPr>
        <w:t xml:space="preserve">[[@Bible:Jeremiah 33:2]] </w:t>
      </w:r>
      <w:r>
        <w:rPr>
          <w:b/>
        </w:rPr>
        <w:t xml:space="preserve">2 </w:t>
      </w:r>
      <w:r>
        <w:t xml:space="preserve"> {{field-on:Bible}}</w:t>
      </w:r>
      <w:r>
        <w:t xml:space="preserve">Thus said Lord: Stand in court of house of Lord and answer all Judeans and all coming to worship in house of Lord all words which I ordered you to answer them. Do not leave out word.</w:t>
      </w:r>
      <w:r>
        <w:t xml:space="preserve">{{field-off:Bible}}</w:t>
      </w:r>
    </w:p>
    <w:p>
      <w:r>
        <w:rPr>
          <w:sz w:val="18"/>
          <w:color w:val="777777"/>
        </w:rPr>
        <w:t xml:space="preserve">[[@Bible:Jeremiah 33:3]] </w:t>
      </w:r>
      <w:r>
        <w:rPr>
          <w:b/>
        </w:rPr>
        <w:t xml:space="preserve">3 </w:t>
      </w:r>
      <w:r>
        <w:t xml:space="preserve"> {{field-on:Bible}}</w:t>
      </w:r>
      <w:r>
        <w:t xml:space="preserve">Perhaps they will hear and each turn from his evil way, and I will stop from evils which I plan to do to them because of their evil practices.</w:t>
      </w:r>
      <w:r>
        <w:t xml:space="preserve">{{field-off:Bible}}</w:t>
      </w:r>
    </w:p>
    <w:p>
      <w:r>
        <w:rPr>
          <w:sz w:val="18"/>
          <w:color w:val="777777"/>
        </w:rPr>
        <w:t xml:space="preserve">[[@Bible:Jeremiah 33:4]] </w:t>
      </w:r>
      <w:r>
        <w:rPr>
          <w:b/>
        </w:rPr>
        <w:t xml:space="preserve">4 </w:t>
      </w:r>
      <w:r>
        <w:t xml:space="preserve"> {{field-on:Bible}}</w:t>
      </w:r>
      <w:r>
        <w:t xml:space="preserve">And you will say, Thus said Lord: If you do not hear me, to walk in my statutes which I gave before your face,</w:t>
      </w:r>
      <w:r>
        <w:t xml:space="preserve">{{field-off:Bible}}</w:t>
      </w:r>
    </w:p>
    <w:p>
      <w:r>
        <w:rPr>
          <w:sz w:val="18"/>
          <w:color w:val="777777"/>
        </w:rPr>
        <w:t xml:space="preserve">[[@Bible:Jeremiah 33:5]] </w:t>
      </w:r>
      <w:r>
        <w:rPr>
          <w:b/>
        </w:rPr>
        <w:t xml:space="preserve">5 </w:t>
      </w:r>
      <w:r>
        <w:t xml:space="preserve"> {{field-on:Bible}}</w:t>
      </w:r>
      <w:r>
        <w:t xml:space="preserve">to listen to words of my servants the prophets whom I send to you early, and I sent, and you did not hear me,</w:t>
      </w:r>
      <w:r>
        <w:t xml:space="preserve">{{field-off:Bible}}</w:t>
      </w:r>
    </w:p>
    <w:p>
      <w:r>
        <w:rPr>
          <w:sz w:val="18"/>
          <w:color w:val="777777"/>
        </w:rPr>
        <w:t xml:space="preserve">[[@Bible:Jeremiah 33:6]] </w:t>
      </w:r>
      <w:r>
        <w:rPr>
          <w:b/>
        </w:rPr>
        <w:t xml:space="preserve">6 </w:t>
      </w:r>
      <w:r>
        <w:t xml:space="preserve"> {{field-on:Bible}}</w:t>
      </w:r>
      <w:r>
        <w:t xml:space="preserve">then I will give this house like Shilom, and this city I will give for curse to all nations of all earth.</w:t>
      </w:r>
      <w:r>
        <w:t xml:space="preserve">{{field-off:Bible}}</w:t>
      </w:r>
    </w:p>
    <w:p>
      <w:r>
        <w:rPr>
          <w:sz w:val="18"/>
          <w:color w:val="777777"/>
        </w:rPr>
        <w:t xml:space="preserve">[[@Bible:Jeremiah 33:7]] </w:t>
      </w:r>
      <w:r>
        <w:rPr>
          <w:b/>
        </w:rPr>
        <w:t xml:space="preserve">7 </w:t>
      </w:r>
      <w:r>
        <w:t xml:space="preserve"> {{field-on:Bible}}</w:t>
      </w:r>
      <w:r>
        <w:t xml:space="preserve">And priests and false prophets and all people heard Jeremiah</w:t>
      </w:r>
      <w:r>
        <w:rPr>
          <w:rStyle w:val="FootnoteReference"/>
        </w:rPr>
        <w:footnoteReference w:id="8061"/>
      </w:r>
      <w:r>
        <w:t xml:space="preserve"> speaking these words in house of Lord.</w:t>
      </w:r>
      <w:r>
        <w:t xml:space="preserve">{{field-off:Bible}}</w:t>
      </w:r>
    </w:p>
    <w:p>
      <w:r>
        <w:rPr>
          <w:sz w:val="18"/>
          <w:color w:val="777777"/>
        </w:rPr>
        <w:t xml:space="preserve">[[@Bible:Jeremiah 33:8]] </w:t>
      </w:r>
      <w:r>
        <w:rPr>
          <w:b/>
        </w:rPr>
        <w:t xml:space="preserve">8 </w:t>
      </w:r>
      <w:r>
        <w:t xml:space="preserve"> {{field-on:Bible}}</w:t>
      </w:r>
      <w:r>
        <w:t xml:space="preserve">And it happened when Jeremiah ceased speaking all that Lord ordered him to speak to all people, priests and false prophets and all people seized him, saying, Death you will die.</w:t>
      </w:r>
      <w:r>
        <w:t xml:space="preserve">{{field-off:Bible}}</w:t>
      </w:r>
    </w:p>
    <w:p>
      <w:r>
        <w:rPr>
          <w:sz w:val="18"/>
          <w:color w:val="777777"/>
        </w:rPr>
        <w:t xml:space="preserve">[[@Bible:Jeremiah 33:9]] </w:t>
      </w:r>
      <w:r>
        <w:rPr>
          <w:b/>
        </w:rPr>
        <w:t xml:space="preserve">9 </w:t>
      </w:r>
      <w:r>
        <w:t xml:space="preserve"> {{field-on:Bible}}</w:t>
      </w:r>
      <w:r>
        <w:t xml:space="preserve">Because you prophesied in name of Lord, saying, Like Shilom this house will be, and this city will be made desolate from dwellers. And all people were gathered against Jeremiah in house of Lord.</w:t>
      </w:r>
      <w:r>
        <w:t xml:space="preserve">{{field-off:Bible}}</w:t>
      </w:r>
    </w:p>
    <w:p>
      <w:r>
        <w:rPr>
          <w:sz w:val="18"/>
          <w:color w:val="777777"/>
        </w:rPr>
        <w:t xml:space="preserve">[[@Bible:Jeremiah 33:10]] </w:t>
      </w:r>
      <w:r>
        <w:rPr>
          <w:b/>
        </w:rPr>
        <w:t xml:space="preserve">10 </w:t>
      </w:r>
      <w:r>
        <w:t xml:space="preserve"> {{field-on:Bible}}</w:t>
      </w:r>
      <w:r>
        <w:t xml:space="preserve">And rulers of Judah</w:t>
      </w:r>
      <w:r>
        <w:rPr>
          <w:rStyle w:val="FootnoteReference"/>
        </w:rPr>
        <w:footnoteReference w:id="8062"/>
      </w:r>
      <w:r>
        <w:t xml:space="preserve"> heard this word and went up from house of king into house of Lord and sat in entrance of new gate of Lord.</w:t>
      </w:r>
      <w:r>
        <w:t xml:space="preserve">{{field-off:Bible}}</w:t>
      </w:r>
    </w:p>
    <w:p>
      <w:r>
        <w:rPr>
          <w:sz w:val="18"/>
          <w:color w:val="777777"/>
        </w:rPr>
        <w:t xml:space="preserve">[[@Bible:Jeremiah 33:11]] </w:t>
      </w:r>
      <w:r>
        <w:rPr>
          <w:b/>
        </w:rPr>
        <w:t xml:space="preserve">11 </w:t>
      </w:r>
      <w:r>
        <w:t xml:space="preserve"> {{field-on:Bible}}</w:t>
      </w:r>
      <w:r>
        <w:t xml:space="preserve">And priests and false prophets said to rulers and to all people, Judgment of death to this man, because he prophesied against this city as you heard in your ears.</w:t>
      </w:r>
      <w:r>
        <w:t xml:space="preserve">{{field-off:Bible}}</w:t>
      </w:r>
    </w:p>
    <w:p>
      <w:r>
        <w:rPr>
          <w:sz w:val="18"/>
          <w:color w:val="777777"/>
        </w:rPr>
        <w:t xml:space="preserve">[[@Bible:Jeremiah 33:12]] </w:t>
      </w:r>
      <w:r>
        <w:rPr>
          <w:b/>
        </w:rPr>
        <w:t xml:space="preserve">12 </w:t>
      </w:r>
      <w:r>
        <w:t xml:space="preserve"> {{field-on:Bible}}</w:t>
      </w:r>
      <w:r>
        <w:t xml:space="preserve">And Jeremiah said to rulers and to all people, saying, Lord sent me to prophesy against this house and against this city all these words which you heard.</w:t>
      </w:r>
      <w:r>
        <w:t xml:space="preserve">{{field-off:Bible}}</w:t>
      </w:r>
    </w:p>
    <w:p>
      <w:r>
        <w:rPr>
          <w:sz w:val="18"/>
          <w:color w:val="777777"/>
        </w:rPr>
        <w:t xml:space="preserve">[[@Bible:Jeremiah 33:13]] </w:t>
      </w:r>
      <w:r>
        <w:rPr>
          <w:b/>
        </w:rPr>
        <w:t xml:space="preserve">13 </w:t>
      </w:r>
      <w:r>
        <w:t xml:space="preserve"> {{field-on:Bible}}</w:t>
      </w:r>
      <w:r>
        <w:t xml:space="preserve">And now make your ways and your works better and hear voice of Lord, and Lord will stop from evils which he spoke against you.</w:t>
      </w:r>
      <w:r>
        <w:t xml:space="preserve">{{field-off:Bible}}</w:t>
      </w:r>
    </w:p>
    <w:p>
      <w:r>
        <w:rPr>
          <w:sz w:val="18"/>
          <w:color w:val="777777"/>
        </w:rPr>
        <w:t xml:space="preserve">[[@Bible:Jeremiah 33:14]] </w:t>
      </w:r>
      <w:r>
        <w:rPr>
          <w:b/>
        </w:rPr>
        <w:t xml:space="preserve">14 </w:t>
      </w:r>
      <w:r>
        <w:t xml:space="preserve"> {{field-on:Bible}}</w:t>
      </w:r>
      <w:r>
        <w:t xml:space="preserve">And behold, I am in your hands. Do to me as helps and as seems better to you.</w:t>
      </w:r>
      <w:r>
        <w:t xml:space="preserve">{{field-off:Bible}}</w:t>
      </w:r>
    </w:p>
    <w:p>
      <w:r>
        <w:rPr>
          <w:sz w:val="18"/>
          <w:color w:val="777777"/>
        </w:rPr>
        <w:t xml:space="preserve">[[@Bible:Jeremiah 33:15]] </w:t>
      </w:r>
      <w:r>
        <w:rPr>
          <w:b/>
        </w:rPr>
        <w:t xml:space="preserve">15 </w:t>
      </w:r>
      <w:r>
        <w:t xml:space="preserve"> {{field-on:Bible}}</w:t>
      </w:r>
      <w:r>
        <w:t xml:space="preserve">Only knowing you will know that if you kill me, you place innocent blood upon yourselves and upon this city and upon those dwelling in it, because in truth Lord sent me to you to speak all these words into your ears.</w:t>
      </w:r>
      <w:r>
        <w:t xml:space="preserve">{{field-off:Bible}}</w:t>
      </w:r>
    </w:p>
    <w:p>
      <w:r>
        <w:rPr>
          <w:sz w:val="18"/>
          <w:color w:val="777777"/>
        </w:rPr>
        <w:t xml:space="preserve">[[@Bible:Jeremiah 33:16]] </w:t>
      </w:r>
      <w:r>
        <w:rPr>
          <w:b/>
        </w:rPr>
        <w:t xml:space="preserve">16 </w:t>
      </w:r>
      <w:r>
        <w:t xml:space="preserve"> {{field-on:Bible}}</w:t>
      </w:r>
      <w:r>
        <w:t xml:space="preserve">And rulers and all people said to priests and to false prophets, There is no judgment of death for this man, because in name of Lord our God he spoke to us.</w:t>
      </w:r>
      <w:r>
        <w:t xml:space="preserve">{{field-off:Bible}}</w:t>
      </w:r>
    </w:p>
    <w:p>
      <w:r>
        <w:rPr>
          <w:sz w:val="18"/>
          <w:color w:val="777777"/>
        </w:rPr>
        <w:t xml:space="preserve">[[@Bible:Jeremiah 33:17]] </w:t>
      </w:r>
      <w:r>
        <w:rPr>
          <w:b/>
        </w:rPr>
        <w:t xml:space="preserve">17 </w:t>
      </w:r>
      <w:r>
        <w:t xml:space="preserve"> {{field-on:Bible}}</w:t>
      </w:r>
      <w:r>
        <w:t xml:space="preserve">And men from elders of land stood up and said to all assembly of people,</w:t>
      </w:r>
      <w:r>
        <w:t xml:space="preserve">{{field-off:Bible}}</w:t>
      </w:r>
    </w:p>
    <w:p>
      <w:r>
        <w:rPr>
          <w:sz w:val="18"/>
          <w:color w:val="777777"/>
        </w:rPr>
        <w:t xml:space="preserve">[[@Bible:Jeremiah 33:18]] </w:t>
      </w:r>
      <w:r>
        <w:rPr>
          <w:b/>
        </w:rPr>
        <w:t xml:space="preserve">18 </w:t>
      </w:r>
      <w:r>
        <w:t xml:space="preserve"> {{field-on:Bible}}</w:t>
      </w:r>
      <w:r>
        <w:t xml:space="preserve">Micah</w:t>
      </w:r>
      <w:r>
        <w:rPr>
          <w:rStyle w:val="FootnoteReference"/>
        </w:rPr>
        <w:footnoteReference w:id="8063"/>
      </w:r>
      <w:r>
        <w:t xml:space="preserve"> the Morasthite was in days of Hezekiah king of Judah and said to all people of Judah, Thus said Lord: Zion will be plowed like field and </w:t>
      </w:r>
      <w:r>
        <w:t xml:space="preserve">[[Jerusalem &gt;&gt; BibleKnowledgebase:@Jerusalem]]</w:t>
      </w:r>
      <w:r>
        <w:t xml:space="preserve"> will be for trackless waste and mountain of house for grove of forest.</w:t>
      </w:r>
      <w:r>
        <w:t xml:space="preserve">{{field-off:Bible}}</w:t>
      </w:r>
    </w:p>
    <w:p>
      <w:r>
        <w:rPr>
          <w:sz w:val="18"/>
          <w:color w:val="777777"/>
        </w:rPr>
        <w:t xml:space="preserve">[[@Bible:Jeremiah 33:19]] </w:t>
      </w:r>
      <w:r>
        <w:rPr>
          <w:b/>
        </w:rPr>
        <w:t xml:space="preserve">19 </w:t>
      </w:r>
      <w:r>
        <w:t xml:space="preserve"> {{field-on:Bible}}</w:t>
      </w:r>
      <w:r>
        <w:t xml:space="preserve">Did Hezekiah and all Judah kill him by killing? Was it not because they feared Lord and sought face of Lord, and Lord stopped from evils which he spoke against them? And we have done great evils against our souls.</w:t>
      </w:r>
      <w:r>
        <w:t xml:space="preserve">{{field-off:Bible}}</w:t>
      </w:r>
    </w:p>
    <w:p>
      <w:r>
        <w:rPr>
          <w:sz w:val="18"/>
          <w:color w:val="777777"/>
        </w:rPr>
        <w:t xml:space="preserve">[[@Bible:Jeremiah 33:20]] </w:t>
      </w:r>
      <w:r>
        <w:rPr>
          <w:b/>
        </w:rPr>
        <w:t xml:space="preserve">20 </w:t>
      </w:r>
      <w:r>
        <w:t xml:space="preserve"> {{field-on:Bible}}</w:t>
      </w:r>
      <w:r>
        <w:t xml:space="preserve">And there was man prophesying in name of Lord, Uriah son of Shemaiah from Kariathiarim, and he prophesied concerning this land according to all words of Jeremiah.</w:t>
      </w:r>
      <w:r>
        <w:t xml:space="preserve">{{field-off:Bible}}</w:t>
      </w:r>
    </w:p>
    <w:p>
      <w:r>
        <w:rPr>
          <w:sz w:val="18"/>
          <w:color w:val="777777"/>
        </w:rPr>
        <w:t xml:space="preserve">[[@Bible:Jeremiah 33:21]] </w:t>
      </w:r>
      <w:r>
        <w:rPr>
          <w:b/>
        </w:rPr>
        <w:t xml:space="preserve">21 </w:t>
      </w:r>
      <w:r>
        <w:t xml:space="preserve"> {{field-on:Bible}}</w:t>
      </w:r>
      <w:r>
        <w:t xml:space="preserve">And king Jehoiakim and all rulers heard all his words, and they sought to kill him, and Uriah heard and entered Egypt.</w:t>
      </w:r>
      <w:r>
        <w:t xml:space="preserve">{{field-off:Bible}}</w:t>
      </w:r>
    </w:p>
    <w:p>
      <w:r>
        <w:rPr>
          <w:sz w:val="18"/>
          <w:color w:val="777777"/>
        </w:rPr>
        <w:t xml:space="preserve">[[@Bible:Jeremiah 33:22]] </w:t>
      </w:r>
      <w:r>
        <w:rPr>
          <w:b/>
        </w:rPr>
        <w:t xml:space="preserve">22 </w:t>
      </w:r>
      <w:r>
        <w:t xml:space="preserve"> {{field-on:Bible}}</w:t>
      </w:r>
      <w:r>
        <w:t xml:space="preserve">And king sent men into Egypt,</w:t>
      </w:r>
      <w:r>
        <w:t xml:space="preserve">{{field-off:Bible}}</w:t>
      </w:r>
    </w:p>
    <w:p>
      <w:r>
        <w:rPr>
          <w:sz w:val="18"/>
          <w:color w:val="777777"/>
        </w:rPr>
        <w:t xml:space="preserve">[[@Bible:Jeremiah 33:23]] </w:t>
      </w:r>
      <w:r>
        <w:rPr>
          <w:b/>
        </w:rPr>
        <w:t xml:space="preserve">23 </w:t>
      </w:r>
      <w:r>
        <w:t xml:space="preserve"> {{field-on:Bible}}</w:t>
      </w:r>
      <w:r>
        <w:t xml:space="preserve">and they brought him out from there and led him to king, and he struck him with sword and threw him into tomb of sons of his people.</w:t>
      </w:r>
      <w:r>
        <w:t xml:space="preserve">{{field-off:Bible}}</w:t>
      </w:r>
    </w:p>
    <w:p>
      <w:r>
        <w:rPr>
          <w:sz w:val="18"/>
          <w:color w:val="777777"/>
        </w:rPr>
        <w:t xml:space="preserve">[[@Bible:Jeremiah 33:24]] </w:t>
      </w:r>
      <w:r>
        <w:rPr>
          <w:b/>
        </w:rPr>
        <w:t xml:space="preserve">24 </w:t>
      </w:r>
      <w:r>
        <w:t xml:space="preserve"> {{field-on:Bible}}</w:t>
      </w:r>
      <w:r>
        <w:t xml:space="preserve">But hand of Ahikam son of Shaphan was with Jeremiah, so as not to hand him into hands of people, so that they not kill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[[@Bible:Jeremiah 34:2]] </w:t>
      </w:r>
      <w:r>
        <w:rPr>
          <w:b/>
        </w:rPr>
        <w:t xml:space="preserve">2 </w:t>
      </w:r>
      <w:r>
        <w:t xml:space="preserve"> {{field-on:Bible}}</w:t>
      </w:r>
      <w:r>
        <w:t xml:space="preserve">Thus said Lord: Make bonds and yokes and put them around your neck.</w:t>
      </w:r>
      <w:r>
        <w:t xml:space="preserve">{{field-off:Bible}}</w:t>
      </w:r>
    </w:p>
    <w:p>
      <w:r>
        <w:rPr>
          <w:sz w:val="18"/>
          <w:color w:val="777777"/>
        </w:rPr>
        <w:t xml:space="preserve">[[@Bible:Jeremiah 34:3]] </w:t>
      </w:r>
      <w:r>
        <w:rPr>
          <w:b/>
        </w:rPr>
        <w:t xml:space="preserve">3 </w:t>
      </w:r>
      <w:r>
        <w:t xml:space="preserve"> {{field-on:Bible}}</w:t>
      </w:r>
      <w:r>
        <w:t xml:space="preserve">And you will send them to king of Idumea and to king of Moab and to king of sons of Ammon and to king of Tyre and to king of Sidon by hand of their messengers coming to meet them in </w:t>
      </w:r>
      <w:r>
        <w:t xml:space="preserve">[[Jerusalem &gt;&gt; BibleKnowledgebase:@Jerusalem]]</w:t>
      </w:r>
      <w:r>
        <w:t xml:space="preserve"> to Zedekiah king of Judah</w:t>
      </w:r>
      <w:r>
        <w:rPr>
          <w:rStyle w:val="FootnoteReference"/>
        </w:rPr>
        <w:footnoteReference w:id="8064"/>
      </w:r>
      <w:r>
        <w:t xml:space="preserve">.</w:t>
      </w:r>
      <w:r>
        <w:t xml:space="preserve">{{field-off:Bible}}</w:t>
      </w:r>
    </w:p>
    <w:p>
      <w:r>
        <w:rPr>
          <w:sz w:val="18"/>
          <w:color w:val="777777"/>
        </w:rPr>
        <w:t xml:space="preserve">[[@Bible:Jeremiah 34:4]] </w:t>
      </w:r>
      <w:r>
        <w:rPr>
          <w:b/>
        </w:rPr>
        <w:t xml:space="preserve">4 </w:t>
      </w:r>
      <w:r>
        <w:t xml:space="preserve"> {{field-on:Bible}}</w:t>
      </w:r>
      <w:r>
        <w:t xml:space="preserve">And you will command them for their lords, saying, Thus said Lord God of Israel</w:t>
      </w:r>
      <w:r>
        <w:rPr>
          <w:rStyle w:val="FootnoteReference"/>
        </w:rPr>
        <w:footnoteReference w:id="8065"/>
      </w:r>
      <w:r>
        <w:t xml:space="preserve">. Thus you will say to your lords:</w:t>
      </w:r>
      <w:r>
        <w:t xml:space="preserve">{{field-off:Bible}}</w:t>
      </w:r>
    </w:p>
    <w:p>
      <w:r>
        <w:rPr>
          <w:sz w:val="18"/>
          <w:color w:val="777777"/>
        </w:rPr>
        <w:t xml:space="preserve">[[@Bible:Jeremiah 34:5]] </w:t>
      </w:r>
      <w:r>
        <w:rPr>
          <w:b/>
        </w:rPr>
        <w:t xml:space="preserve">5 </w:t>
      </w:r>
      <w:r>
        <w:t xml:space="preserve"> {{field-on:Bible}}</w:t>
      </w:r>
      <w:r>
        <w:t xml:space="preserve">I made earth in my great strength and in my high arm, and I will give it to whomever seems right in my eyes.</w:t>
      </w:r>
      <w:r>
        <w:t xml:space="preserve">{{field-off:Bible}}</w:t>
      </w:r>
    </w:p>
    <w:p>
      <w:r>
        <w:rPr>
          <w:sz w:val="18"/>
          <w:color w:val="777777"/>
        </w:rPr>
        <w:t xml:space="preserve">[[@Bible:Jeremiah 34:6]] </w:t>
      </w:r>
      <w:r>
        <w:rPr>
          <w:b/>
        </w:rPr>
        <w:t xml:space="preserve">6 </w:t>
      </w:r>
      <w:r>
        <w:t xml:space="preserve"> {{field-on:Bible}}</w:t>
      </w:r>
      <w:r>
        <w:t xml:space="preserve">I gave land to Nebuchadnezzar king of Babylon, to serve him, and beasts of field to work for him.</w:t>
      </w:r>
      <w:r>
        <w:t xml:space="preserve">{{field-off:Bible}}</w:t>
      </w:r>
    </w:p>
    <w:p>
      <w:r>
        <w:rPr>
          <w:sz w:val="18"/>
          <w:color w:val="777777"/>
        </w:rPr>
        <w:t xml:space="preserve">[[@Bible:Jeremiah 34:8]] </w:t>
      </w:r>
      <w:r>
        <w:rPr>
          <w:b/>
        </w:rPr>
        <w:t xml:space="preserve">8 </w:t>
      </w:r>
      <w:r>
        <w:t xml:space="preserve"> {{field-on:Bible}}</w:t>
      </w:r>
      <w:r>
        <w:t xml:space="preserve">And nation and kingdom, as many as do not put their neck under yoke of king of Babylon, with sword and famine I will visit them, said Lord, until they fail by his hand.</w:t>
      </w:r>
      <w:r>
        <w:t xml:space="preserve">{{field-off:Bible}}</w:t>
      </w:r>
    </w:p>
    <w:p>
      <w:r>
        <w:rPr>
          <w:sz w:val="18"/>
          <w:color w:val="777777"/>
        </w:rPr>
        <w:t xml:space="preserve">[[@Bible:Jeremiah 34:9]] </w:t>
      </w:r>
      <w:r>
        <w:rPr>
          <w:b/>
        </w:rPr>
        <w:t xml:space="preserve">9 </w:t>
      </w:r>
      <w:r>
        <w:t xml:space="preserve"> {{field-on:Bible}}</w:t>
      </w:r>
      <w:r>
        <w:t xml:space="preserve">And do not hear your false prophets and those divining to you and those dreaming to you and your omen-readings and your sorceries, those saying, You will not serve king of Babylon.</w:t>
      </w:r>
      <w:r>
        <w:t xml:space="preserve">{{field-off:Bible}}</w:t>
      </w:r>
    </w:p>
    <w:p>
      <w:r>
        <w:rPr>
          <w:sz w:val="18"/>
          <w:color w:val="777777"/>
        </w:rPr>
        <w:t xml:space="preserve">[[@Bible:Jeremiah 34:10]] </w:t>
      </w:r>
      <w:r>
        <w:rPr>
          <w:b/>
        </w:rPr>
        <w:t xml:space="preserve">10 </w:t>
      </w:r>
      <w:r>
        <w:t xml:space="preserve"> {{field-on:Bible}}</w:t>
      </w:r>
      <w:r>
        <w:t xml:space="preserve">Because they prophesy lies to you, to remove you far from your land.</w:t>
      </w:r>
      <w:r>
        <w:t xml:space="preserve">{{field-off:Bible}}</w:t>
      </w:r>
    </w:p>
    <w:p>
      <w:r>
        <w:rPr>
          <w:sz w:val="18"/>
          <w:color w:val="777777"/>
        </w:rPr>
        <w:t xml:space="preserve">[[@Bible:Jeremiah 34:11]] </w:t>
      </w:r>
      <w:r>
        <w:rPr>
          <w:b/>
        </w:rPr>
        <w:t xml:space="preserve">11 </w:t>
      </w:r>
      <w:r>
        <w:t xml:space="preserve"> {{field-on:Bible}}</w:t>
      </w:r>
      <w:r>
        <w:t xml:space="preserve">And nation which puts its neck under yoke of king of Babylon and serves him, I will leave upon its land, and it will work it and dwell in it.</w:t>
      </w:r>
      <w:r>
        <w:t xml:space="preserve">{{field-off:Bible}}</w:t>
      </w:r>
    </w:p>
    <w:p>
      <w:r>
        <w:rPr>
          <w:sz w:val="18"/>
          <w:color w:val="777777"/>
        </w:rPr>
        <w:t xml:space="preserve">[[@Bible:Jeremiah 34:12]] </w:t>
      </w:r>
      <w:r>
        <w:rPr>
          <w:b/>
        </w:rPr>
        <w:t xml:space="preserve">12 </w:t>
      </w:r>
      <w:r>
        <w:t xml:space="preserve"> {{field-on:Bible}}</w:t>
      </w:r>
      <w:r>
        <w:t xml:space="preserve">And to Zedekiah king of Judah I spoke according to all these words, saying, Bring in your neck,</w:t>
      </w:r>
      <w:r>
        <w:t xml:space="preserve">{{field-off:Bible}}</w:t>
      </w:r>
    </w:p>
    <w:p>
      <w:r>
        <w:rPr>
          <w:sz w:val="18"/>
          <w:color w:val="777777"/>
        </w:rPr>
        <w:t xml:space="preserve">[[@Bible:Jeremiah 34:14]] </w:t>
      </w:r>
      <w:r>
        <w:rPr>
          <w:b/>
        </w:rPr>
        <w:t xml:space="preserve">14 </w:t>
      </w:r>
      <w:r>
        <w:t xml:space="preserve"> {{field-on:Bible}}</w:t>
      </w:r>
      <w:r>
        <w:t xml:space="preserve">and serve king of Babylon, because they prophesy unjust things to you.</w:t>
      </w:r>
      <w:r>
        <w:t xml:space="preserve">{{field-off:Bible}}</w:t>
      </w:r>
    </w:p>
    <w:p>
      <w:r>
        <w:rPr>
          <w:sz w:val="18"/>
          <w:color w:val="777777"/>
        </w:rPr>
        <w:t xml:space="preserve">[[@Bible:Jeremiah 34:15]] </w:t>
      </w:r>
      <w:r>
        <w:rPr>
          <w:b/>
        </w:rPr>
        <w:t xml:space="preserve">15 </w:t>
      </w:r>
      <w:r>
        <w:t xml:space="preserve"> {{field-on:Bible}}</w:t>
      </w:r>
      <w:r>
        <w:t xml:space="preserve">Because I did not send them, says Lord, and they prophesy in my name for injustice, to destroy you, and you will perish, you and your prophets prophesying lies to you for injustice.</w:t>
      </w:r>
      <w:r>
        <w:t xml:space="preserve">{{field-off:Bible}}</w:t>
      </w:r>
    </w:p>
    <w:p>
      <w:r>
        <w:rPr>
          <w:sz w:val="18"/>
          <w:color w:val="777777"/>
        </w:rPr>
        <w:t xml:space="preserve">[[@Bible:Jeremiah 34:16]] </w:t>
      </w:r>
      <w:r>
        <w:rPr>
          <w:b/>
        </w:rPr>
        <w:t xml:space="preserve">16 </w:t>
      </w:r>
      <w:r>
        <w:t xml:space="preserve"> {{field-on:Bible}}</w:t>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r>
        <w:t xml:space="preserve">{{field-off:Bible}}</w:t>
      </w:r>
    </w:p>
    <w:p>
      <w:r>
        <w:rPr>
          <w:sz w:val="18"/>
          <w:color w:val="777777"/>
        </w:rPr>
        <w:t xml:space="preserve">[[@Bible:Jeremiah 34:18]] </w:t>
      </w:r>
      <w:r>
        <w:rPr>
          <w:b/>
        </w:rPr>
        <w:t xml:space="preserve">18 </w:t>
      </w:r>
      <w:r>
        <w:t xml:space="preserve"> {{field-on:Bible}}</w:t>
      </w:r>
      <w:r>
        <w:t xml:space="preserve">If they are prophets and if word of Lord is in them, let them answer me.</w:t>
      </w:r>
      <w:r>
        <w:t xml:space="preserve">{{field-off:Bible}}</w:t>
      </w:r>
    </w:p>
    <w:p>
      <w:r>
        <w:rPr>
          <w:sz w:val="18"/>
          <w:color w:val="777777"/>
        </w:rPr>
        <w:t xml:space="preserve">[[@Bible:Jeremiah 34:19]] </w:t>
      </w:r>
      <w:r>
        <w:rPr>
          <w:b/>
        </w:rPr>
        <w:t xml:space="preserve">19 </w:t>
      </w:r>
      <w:r>
        <w:t xml:space="preserve"> {{field-on:Bible}}</w:t>
      </w:r>
      <w:r>
        <w:t xml:space="preserve">Because thus said Lord, even concerning remaining vessels</w:t>
      </w:r>
      <w:r>
        <w:t xml:space="preserve">{{field-off:Bible}}</w:t>
      </w:r>
    </w:p>
    <w:p>
      <w:r>
        <w:rPr>
          <w:sz w:val="18"/>
          <w:color w:val="777777"/>
        </w:rPr>
        <w:t xml:space="preserve">[[@Bible:Jeremiah 34:20]] </w:t>
      </w:r>
      <w:r>
        <w:rPr>
          <w:b/>
        </w:rPr>
        <w:t xml:space="preserve">20 </w:t>
      </w:r>
      <w:r>
        <w:t xml:space="preserve"> {{field-on:Bible}}</w:t>
      </w:r>
      <w:r>
        <w:t xml:space="preserve">which king of Babylon did not take when he carried away Jeconiah from </w:t>
      </w:r>
      <w:r>
        <w:t xml:space="preserve">[[Jerusalem &gt;&gt; BibleKnowledgebase:@Jerusalem]]</w:t>
      </w:r>
      <w:r>
        <w:t xml:space="preserve">,</w:t>
      </w:r>
      <w:r>
        <w:t xml:space="preserve">{{field-off:Bible}}</w:t>
      </w:r>
    </w:p>
    <w:p>
      <w:r>
        <w:rPr>
          <w:sz w:val="18"/>
          <w:color w:val="777777"/>
        </w:rPr>
        <w:t xml:space="preserve">[[@Bible:Jeremiah 34:22]] </w:t>
      </w:r>
      <w:r>
        <w:rPr>
          <w:b/>
        </w:rPr>
        <w:t xml:space="preserve">22 </w:t>
      </w:r>
      <w:r>
        <w:t xml:space="preserve"> {{field-on:Bible}}</w:t>
      </w:r>
      <w:r>
        <w:t xml:space="preserve">into Babylon it will enter,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[[@Bible:Jeremiah 35:1]] </w:t>
      </w:r>
      <w:r>
        <w:rPr>
          <w:b/>
        </w:rPr>
        <w:t xml:space="preserve">1 </w:t>
      </w:r>
      <w:r>
        <w:t xml:space="preserve"> {{field-on:Bible}}</w:t>
      </w:r>
      <w:r>
        <w:t xml:space="preserve">And it happened in fourth year of Zedekiah king of Judah</w:t>
      </w:r>
      <w:r>
        <w:rPr>
          <w:rStyle w:val="FootnoteReference"/>
        </w:rPr>
        <w:footnoteReference w:id="8066"/>
      </w:r>
      <w:r>
        <w:t xml:space="preserve">, in fifth month, Hananiah son of Azor, the false prophet from </w:t>
      </w:r>
      <w:r>
        <w:t xml:space="preserve">[[Gibeon &gt;&gt; BibleKnowledgebase:@Gibeon]]</w:t>
      </w:r>
      <w:r>
        <w:t xml:space="preserve">, said to me in house of Lord before eyes of priests and all people, saying,</w:t>
      </w:r>
      <w:r>
        <w:t xml:space="preserve">{{field-off:Bible}}</w:t>
      </w:r>
    </w:p>
    <w:p>
      <w:r>
        <w:rPr>
          <w:sz w:val="18"/>
          <w:color w:val="777777"/>
        </w:rPr>
        <w:t xml:space="preserve">[[@Bible:Jeremiah 35:2]] </w:t>
      </w:r>
      <w:r>
        <w:rPr>
          <w:b/>
        </w:rPr>
        <w:t xml:space="preserve">2 </w:t>
      </w:r>
      <w:r>
        <w:t xml:space="preserve"> {{field-on:Bible}}</w:t>
      </w:r>
      <w:r>
        <w:t xml:space="preserve">Thus said Lord: I have broken yoke of king of Babylon.</w:t>
      </w:r>
      <w:r>
        <w:t xml:space="preserve">{{field-off:Bible}}</w:t>
      </w:r>
    </w:p>
    <w:p>
      <w:r>
        <w:rPr>
          <w:sz w:val="18"/>
          <w:color w:val="777777"/>
        </w:rPr>
        <w:t xml:space="preserve">[[@Bible:Jeremiah 35:3]] </w:t>
      </w:r>
      <w:r>
        <w:rPr>
          <w:b/>
        </w:rPr>
        <w:t xml:space="preserve">3 </w:t>
      </w:r>
      <w:r>
        <w:t xml:space="preserve"> {{field-on:Bible}}</w:t>
      </w:r>
      <w:r>
        <w:t xml:space="preserve">Still two years of days, and I will restore into this place vessels of house of Lord,</w:t>
      </w:r>
      <w:r>
        <w:t xml:space="preserve">{{field-off:Bible}}</w:t>
      </w:r>
    </w:p>
    <w:p>
      <w:r>
        <w:rPr>
          <w:sz w:val="18"/>
          <w:color w:val="777777"/>
        </w:rPr>
        <w:t xml:space="preserve">[[@Bible:Jeremiah 35:4]] </w:t>
      </w:r>
      <w:r>
        <w:rPr>
          <w:b/>
        </w:rPr>
        <w:t xml:space="preserve">4 </w:t>
      </w:r>
      <w:r>
        <w:t xml:space="preserve"> {{field-on:Bible}}</w:t>
      </w:r>
      <w:r>
        <w:t xml:space="preserve">and Jeconiah and exile of Judah, because I will break yoke of king of Babylon.</w:t>
      </w:r>
      <w:r>
        <w:t xml:space="preserve">{{field-off:Bible}}</w:t>
      </w:r>
    </w:p>
    <w:p>
      <w:r>
        <w:rPr>
          <w:sz w:val="18"/>
          <w:color w:val="777777"/>
        </w:rPr>
        <w:t xml:space="preserve">[[@Bible:Jeremiah 35:5]] </w:t>
      </w:r>
      <w:r>
        <w:rPr>
          <w:b/>
        </w:rPr>
        <w:t xml:space="preserve">5 </w:t>
      </w:r>
      <w:r>
        <w:t xml:space="preserve"> {{field-on:Bible}}</w:t>
      </w:r>
      <w:r>
        <w:t xml:space="preserve">And Jeremiah</w:t>
      </w:r>
      <w:r>
        <w:rPr>
          <w:rStyle w:val="FootnoteReference"/>
        </w:rPr>
        <w:footnoteReference w:id="8067"/>
      </w:r>
      <w:r>
        <w:t xml:space="preserve"> said to Hananiah before eyes of all people and before eyes of priests standing in house of Lord,</w:t>
      </w:r>
      <w:r>
        <w:t xml:space="preserve">{{field-off:Bible}}</w:t>
      </w:r>
    </w:p>
    <w:p>
      <w:r>
        <w:rPr>
          <w:sz w:val="18"/>
          <w:color w:val="777777"/>
        </w:rPr>
        <w:t xml:space="preserve">[[@Bible:Jeremiah 35:6]] </w:t>
      </w:r>
      <w:r>
        <w:rPr>
          <w:b/>
        </w:rPr>
        <w:t xml:space="preserve">6 </w:t>
      </w:r>
      <w:r>
        <w:t xml:space="preserve"> {{field-on:Bible}}</w:t>
      </w:r>
      <w:r>
        <w:t xml:space="preserve">and Jeremiah said, Truly, may Lord do so. May Lord establish your word which you prophesy, to return vessels of house of Lord and all exile from Babylon into this place.</w:t>
      </w:r>
      <w:r>
        <w:t xml:space="preserve">{{field-off:Bible}}</w:t>
      </w:r>
    </w:p>
    <w:p>
      <w:r>
        <w:rPr>
          <w:sz w:val="18"/>
          <w:color w:val="777777"/>
        </w:rPr>
        <w:t xml:space="preserve">[[@Bible:Jeremiah 35:7]] </w:t>
      </w:r>
      <w:r>
        <w:rPr>
          <w:b/>
        </w:rPr>
        <w:t xml:space="preserve">7 </w:t>
      </w:r>
      <w:r>
        <w:t xml:space="preserve"> {{field-on:Bible}}</w:t>
      </w:r>
      <w:r>
        <w:t xml:space="preserve">Only hear word of Lord which I speak into your ears and into ears of all people.</w:t>
      </w:r>
      <w:r>
        <w:t xml:space="preserve">{{field-off:Bible}}</w:t>
      </w:r>
    </w:p>
    <w:p>
      <w:r>
        <w:rPr>
          <w:sz w:val="18"/>
          <w:color w:val="777777"/>
        </w:rPr>
        <w:t xml:space="preserve">[[@Bible:Jeremiah 35:8]] </w:t>
      </w:r>
      <w:r>
        <w:rPr>
          <w:b/>
        </w:rPr>
        <w:t xml:space="preserve">8 </w:t>
      </w:r>
      <w:r>
        <w:t xml:space="preserve"> {{field-on:Bible}}</w:t>
      </w:r>
      <w:r>
        <w:t xml:space="preserve">Prophets who were before me and before you from ancient time prophesied against much land and against great kingdoms for war.</w:t>
      </w:r>
      <w:r>
        <w:t xml:space="preserve">{{field-off:Bible}}</w:t>
      </w:r>
    </w:p>
    <w:p>
      <w:r>
        <w:rPr>
          <w:sz w:val="18"/>
          <w:color w:val="777777"/>
        </w:rPr>
        <w:t xml:space="preserve">[[@Bible:Jeremiah 35:9]] </w:t>
      </w:r>
      <w:r>
        <w:rPr>
          <w:b/>
        </w:rPr>
        <w:t xml:space="preserve">9 </w:t>
      </w:r>
      <w:r>
        <w:t xml:space="preserve"> {{field-on:Bible}}</w:t>
      </w:r>
      <w:r>
        <w:t xml:space="preserve">Prophet prophesying for peace, when his word comes, they will know prophet whom Lord sent in faithfulness.</w:t>
      </w:r>
      <w:r>
        <w:t xml:space="preserve">{{field-off:Bible}}</w:t>
      </w:r>
    </w:p>
    <w:p>
      <w:r>
        <w:rPr>
          <w:sz w:val="18"/>
          <w:color w:val="777777"/>
        </w:rPr>
        <w:t xml:space="preserve">[[@Bible:Jeremiah 35:10]] </w:t>
      </w:r>
      <w:r>
        <w:rPr>
          <w:b/>
        </w:rPr>
        <w:t xml:space="preserve">10 </w:t>
      </w:r>
      <w:r>
        <w:t xml:space="preserve"> {{field-on:Bible}}</w:t>
      </w:r>
      <w:r>
        <w:t xml:space="preserve">And Hananiah took before eyes of all people the yokes from Jeremiah’s neck and broke them.</w:t>
      </w:r>
      <w:r>
        <w:t xml:space="preserve">{{field-off:Bible}}</w:t>
      </w:r>
    </w:p>
    <w:p>
      <w:r>
        <w:rPr>
          <w:sz w:val="18"/>
          <w:color w:val="777777"/>
        </w:rPr>
        <w:t xml:space="preserve">[[@Bible:Jeremiah 35:11]] </w:t>
      </w:r>
      <w:r>
        <w:rPr>
          <w:b/>
        </w:rPr>
        <w:t xml:space="preserve">11 </w:t>
      </w:r>
      <w:r>
        <w:t xml:space="preserve"> {{field-on:Bible}}</w:t>
      </w:r>
      <w:r>
        <w:t xml:space="preserve">And Hananiah said before eyes of all people, saying, Thus said Lord: Thus I will break yoke of king of Babylon from necks of all nations. And Jeremiah went on his way.</w:t>
      </w:r>
      <w:r>
        <w:t xml:space="preserve">{{field-off:Bible}}</w:t>
      </w:r>
    </w:p>
    <w:p>
      <w:r>
        <w:rPr>
          <w:sz w:val="18"/>
          <w:color w:val="777777"/>
        </w:rPr>
        <w:t xml:space="preserve">[[@Bible:Jeremiah 35:12]] </w:t>
      </w:r>
      <w:r>
        <w:rPr>
          <w:b/>
        </w:rPr>
        <w:t xml:space="preserve">12 </w:t>
      </w:r>
      <w:r>
        <w:t xml:space="preserve"> {{field-on:Bible}}</w:t>
      </w:r>
      <w:r>
        <w:t xml:space="preserve">And word of Lord came to Jeremiah after Hananiah broke yokes from his neck, saying,</w:t>
      </w:r>
      <w:r>
        <w:t xml:space="preserve">{{field-off:Bible}}</w:t>
      </w:r>
    </w:p>
    <w:p>
      <w:r>
        <w:rPr>
          <w:sz w:val="18"/>
          <w:color w:val="777777"/>
        </w:rPr>
        <w:t xml:space="preserve">[[@Bible:Jeremiah 35:13]] </w:t>
      </w:r>
      <w:r>
        <w:rPr>
          <w:b/>
        </w:rPr>
        <w:t xml:space="preserve">13 </w:t>
      </w:r>
      <w:r>
        <w:t xml:space="preserve"> {{field-on:Bible}}</w:t>
      </w:r>
      <w:r>
        <w:t xml:space="preserve">Go and say to Hananiah, Thus said Lord: You broke wooden yokes, and I will make in place of them iron yokes.</w:t>
      </w:r>
      <w:r>
        <w:t xml:space="preserve">{{field-off:Bible}}</w:t>
      </w:r>
    </w:p>
    <w:p>
      <w:r>
        <w:rPr>
          <w:sz w:val="18"/>
          <w:color w:val="777777"/>
        </w:rPr>
        <w:t xml:space="preserve">[[@Bible:Jeremiah 35:14]] </w:t>
      </w:r>
      <w:r>
        <w:rPr>
          <w:b/>
        </w:rPr>
        <w:t xml:space="preserve">14 </w:t>
      </w:r>
      <w:r>
        <w:t xml:space="preserve"> {{field-on:Bible}}</w:t>
      </w:r>
      <w:r>
        <w:t xml:space="preserve">Because thus said Lord: I have set iron yoke upon neck of all nations, to serve king of Babylon.</w:t>
      </w:r>
      <w:r>
        <w:t xml:space="preserve">{{field-off:Bible}}</w:t>
      </w:r>
    </w:p>
    <w:p>
      <w:r>
        <w:rPr>
          <w:sz w:val="18"/>
          <w:color w:val="777777"/>
        </w:rPr>
        <w:t xml:space="preserve">[[@Bible:Jeremiah 35:15]] </w:t>
      </w:r>
      <w:r>
        <w:rPr>
          <w:b/>
        </w:rPr>
        <w:t xml:space="preserve">15 </w:t>
      </w:r>
      <w:r>
        <w:t xml:space="preserve"> {{field-on:Bible}}</w:t>
      </w:r>
      <w:r>
        <w:t xml:space="preserve">And Jeremiah said to Hananiah, Lord did not send you, and you made this people trust upon unjust thing.</w:t>
      </w:r>
      <w:r>
        <w:t xml:space="preserve">{{field-off:Bible}}</w:t>
      </w:r>
    </w:p>
    <w:p>
      <w:r>
        <w:rPr>
          <w:sz w:val="18"/>
          <w:color w:val="777777"/>
        </w:rPr>
        <w:t xml:space="preserve">[[@Bible:Jeremiah 35:16]] </w:t>
      </w:r>
      <w:r>
        <w:rPr>
          <w:b/>
        </w:rPr>
        <w:t xml:space="preserve">16 </w:t>
      </w:r>
      <w:r>
        <w:t xml:space="preserve"> {{field-on:Bible}}</w:t>
      </w:r>
      <w:r>
        <w:t xml:space="preserve">Therefore thus said Lord: Behold, I send you away from face of earth. In this year you will die.</w:t>
      </w:r>
      <w:r>
        <w:t xml:space="preserve">{{field-off:Bible}}</w:t>
      </w:r>
    </w:p>
    <w:p>
      <w:r>
        <w:rPr>
          <w:sz w:val="18"/>
          <w:color w:val="777777"/>
        </w:rPr>
        <w:t xml:space="preserve">[[@Bible:Jeremiah 35:17]] </w:t>
      </w:r>
      <w:r>
        <w:rPr>
          <w:b/>
        </w:rPr>
        <w:t xml:space="preserve">17 </w:t>
      </w:r>
      <w:r>
        <w:t xml:space="preserve"> {{field-on:Bible}}</w:t>
      </w:r>
      <w:r>
        <w:t xml:space="preserve">And he died in seventh month.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[[@Bible:Jeremiah 36:1]] </w:t>
      </w:r>
      <w:r>
        <w:rPr>
          <w:b/>
        </w:rPr>
        <w:t xml:space="preserve">1 </w:t>
      </w:r>
      <w:r>
        <w:t xml:space="preserve"> {{field-on:Bible}}</w:t>
      </w:r>
      <w:r>
        <w:t xml:space="preserve">And these are words of scroll which Jeremiah</w:t>
      </w:r>
      <w:r>
        <w:rPr>
          <w:rStyle w:val="FootnoteReference"/>
        </w:rPr>
        <w:footnoteReference w:id="8068"/>
      </w:r>
      <w:r>
        <w:t xml:space="preserve"> sent from </w:t>
      </w:r>
      <w:r>
        <w:t xml:space="preserve">[[Jerusalem &gt;&gt; BibleKnowledgebase:@Jerusalem]]</w:t>
      </w:r>
      <w:r>
        <w:t xml:space="preserve"> to elders of exile and to priests and to false prophets, letter into Babylon to exile and to all people,</w:t>
      </w:r>
      <w:r>
        <w:t xml:space="preserve">{{field-off:Bible}}</w:t>
      </w:r>
    </w:p>
    <w:p>
      <w:r>
        <w:rPr>
          <w:sz w:val="18"/>
          <w:color w:val="777777"/>
        </w:rPr>
        <w:t xml:space="preserve">[[@Bible:Jeremiah 36:2]] </w:t>
      </w:r>
      <w:r>
        <w:rPr>
          <w:b/>
        </w:rPr>
        <w:t xml:space="preserve">2 </w:t>
      </w:r>
      <w:r>
        <w:t xml:space="preserve"> {{field-on:Bible}}</w:t>
      </w:r>
      <w:r>
        <w:t xml:space="preserve">after Jeconiah the king and queen and eunuchs and every freeman and prisoner and craftsman went out from </w:t>
      </w:r>
      <w:r>
        <w:t xml:space="preserve">[[Jerusalem &gt;&gt; BibleKnowledgebase:@Jerusalem]]</w:t>
      </w:r>
      <w:r>
        <w:t xml:space="preserve">,</w:t>
      </w:r>
      <w:r>
        <w:t xml:space="preserve">{{field-off:Bible}}</w:t>
      </w:r>
    </w:p>
    <w:p>
      <w:r>
        <w:rPr>
          <w:sz w:val="18"/>
          <w:color w:val="777777"/>
        </w:rPr>
        <w:t xml:space="preserve">[[@Bible:Jeremiah 36:3]] </w:t>
      </w:r>
      <w:r>
        <w:rPr>
          <w:b/>
        </w:rPr>
        <w:t xml:space="preserve">3 </w:t>
      </w:r>
      <w:r>
        <w:t xml:space="preserve"> {{field-on:Bible}}</w:t>
      </w:r>
      <w:r>
        <w:t xml:space="preserve">by hand of Eleasa son of Shaphan and Gamariah son of Hilkiah, whom Zedekiah king of Judah</w:t>
      </w:r>
      <w:r>
        <w:rPr>
          <w:rStyle w:val="FootnoteReference"/>
        </w:rPr>
        <w:footnoteReference w:id="8069"/>
      </w:r>
      <w:r>
        <w:t xml:space="preserve"> sent to king of Babylon in Babylon, saying,</w:t>
      </w:r>
      <w:r>
        <w:t xml:space="preserve">{{field-off:Bible}}</w:t>
      </w:r>
    </w:p>
    <w:p>
      <w:r>
        <w:rPr>
          <w:sz w:val="18"/>
          <w:color w:val="777777"/>
        </w:rPr>
        <w:t xml:space="preserve">[[@Bible:Jeremiah 36:4]] </w:t>
      </w:r>
      <w:r>
        <w:rPr>
          <w:b/>
        </w:rPr>
        <w:t xml:space="preserve">4 </w:t>
      </w:r>
      <w:r>
        <w:t xml:space="preserve"> {{field-on:Bible}}</w:t>
      </w:r>
      <w:r>
        <w:t xml:space="preserve">Thus said Lord God of Israel</w:t>
      </w:r>
      <w:r>
        <w:rPr>
          <w:rStyle w:val="FootnoteReference"/>
        </w:rPr>
        <w:footnoteReference w:id="8070"/>
      </w:r>
      <w:r>
        <w:t xml:space="preserve"> concerning exile which I exiled from </w:t>
      </w:r>
      <w:r>
        <w:t xml:space="preserve">[[Jerusalem &gt;&gt; BibleKnowledgebase:@Jerusalem]]</w:t>
      </w:r>
      <w:r>
        <w:t xml:space="preserve">:</w:t>
      </w:r>
      <w:r>
        <w:t xml:space="preserve">{{field-off:Bible}}</w:t>
      </w:r>
    </w:p>
    <w:p>
      <w:r>
        <w:rPr>
          <w:sz w:val="18"/>
          <w:color w:val="777777"/>
        </w:rPr>
        <w:t xml:space="preserve">[[@Bible:Jeremiah 36:5]] </w:t>
      </w:r>
      <w:r>
        <w:rPr>
          <w:b/>
        </w:rPr>
        <w:t xml:space="preserve">5 </w:t>
      </w:r>
      <w:r>
        <w:t xml:space="preserve"> {{field-on:Bible}}</w:t>
      </w:r>
      <w:r>
        <w:t xml:space="preserve">Build houses and dwell, and plant gardens and eat their fruits.</w:t>
      </w:r>
      <w:r>
        <w:t xml:space="preserve">{{field-off:Bible}}</w:t>
      </w:r>
    </w:p>
    <w:p>
      <w:r>
        <w:rPr>
          <w:sz w:val="18"/>
          <w:color w:val="777777"/>
        </w:rPr>
        <w:t xml:space="preserve">[[@Bible:Jeremiah 36:6]] </w:t>
      </w:r>
      <w:r>
        <w:rPr>
          <w:b/>
        </w:rPr>
        <w:t xml:space="preserve">6 </w:t>
      </w:r>
      <w:r>
        <w:t xml:space="preserve"> {{field-on:Bible}}</w:t>
      </w:r>
      <w:r>
        <w:t xml:space="preserve">And take wives and beget sons and daughters, and take wives for your sons and give your daughters to husbands, and multiply and do not become few.</w:t>
      </w:r>
      <w:r>
        <w:t xml:space="preserve">{{field-off:Bible}}</w:t>
      </w:r>
    </w:p>
    <w:p>
      <w:r>
        <w:rPr>
          <w:sz w:val="18"/>
          <w:color w:val="777777"/>
        </w:rPr>
        <w:t xml:space="preserve">[[@Bible:Jeremiah 36:7]] </w:t>
      </w:r>
      <w:r>
        <w:rPr>
          <w:b/>
        </w:rPr>
        <w:t xml:space="preserve">7 </w:t>
      </w:r>
      <w:r>
        <w:t xml:space="preserve"> {{field-on:Bible}}</w:t>
      </w:r>
      <w:r>
        <w:t xml:space="preserve">And seek peace of land into which I exiled you there, and pray concerning them to Lord, because in its peace there will be peace for you.</w:t>
      </w:r>
      <w:r>
        <w:t xml:space="preserve">{{field-off:Bible}}</w:t>
      </w:r>
    </w:p>
    <w:p>
      <w:r>
        <w:rPr>
          <w:sz w:val="18"/>
          <w:color w:val="777777"/>
        </w:rPr>
        <w:t xml:space="preserve">[[@Bible:Jeremiah 36:8]] </w:t>
      </w:r>
      <w:r>
        <w:rPr>
          <w:b/>
        </w:rPr>
        <w:t xml:space="preserve">8 </w:t>
      </w:r>
      <w:r>
        <w:t xml:space="preserve"> {{field-on:Bible}}</w:t>
      </w:r>
      <w:r>
        <w:t xml:space="preserve">Because thus said Lord: Let not false prophets among you persuade you, and let not your diviners persuade you, and do not listen to your dreams which you yourselves dream,</w:t>
      </w:r>
      <w:r>
        <w:t xml:space="preserve">{{field-off:Bible}}</w:t>
      </w:r>
    </w:p>
    <w:p>
      <w:r>
        <w:rPr>
          <w:sz w:val="18"/>
          <w:color w:val="777777"/>
        </w:rPr>
        <w:t xml:space="preserve">[[@Bible:Jeremiah 36:9]] </w:t>
      </w:r>
      <w:r>
        <w:rPr>
          <w:b/>
        </w:rPr>
        <w:t xml:space="preserve">9 </w:t>
      </w:r>
      <w:r>
        <w:t xml:space="preserve"> {{field-on:Bible}}</w:t>
      </w:r>
      <w:r>
        <w:t xml:space="preserve">because they prophesy unjust things to you in my name, and I did not send them.</w:t>
      </w:r>
      <w:r>
        <w:t xml:space="preserve">{{field-off:Bible}}</w:t>
      </w:r>
    </w:p>
    <w:p>
      <w:r>
        <w:rPr>
          <w:sz w:val="18"/>
          <w:color w:val="777777"/>
        </w:rPr>
        <w:t xml:space="preserve">[[@Bible:Jeremiah 36:10]] </w:t>
      </w:r>
      <w:r>
        <w:rPr>
          <w:b/>
        </w:rPr>
        <w:t xml:space="preserve">10 </w:t>
      </w:r>
      <w:r>
        <w:t xml:space="preserve"> {{field-on:Bible}}</w:t>
      </w:r>
      <w:r>
        <w:t xml:space="preserve">Because thus said Lord: When Babylon is about to complete seventy years, I will visit you and establish my words upon you, to restore this people into this place.</w:t>
      </w:r>
      <w:r>
        <w:t xml:space="preserve">{{field-off:Bible}}</w:t>
      </w:r>
    </w:p>
    <w:p>
      <w:r>
        <w:rPr>
          <w:sz w:val="18"/>
          <w:color w:val="777777"/>
        </w:rPr>
        <w:t xml:space="preserve">[[@Bible:Jeremiah 36:11]] </w:t>
      </w:r>
      <w:r>
        <w:rPr>
          <w:b/>
        </w:rPr>
        <w:t xml:space="preserve">11 </w:t>
      </w:r>
      <w:r>
        <w:t xml:space="preserve"> {{field-on:Bible}}</w:t>
      </w:r>
      <w:r>
        <w:t xml:space="preserve">And I think upon you thought of peace and not evils, to give you these things.</w:t>
      </w:r>
      <w:r>
        <w:t xml:space="preserve">{{field-off:Bible}}</w:t>
      </w:r>
    </w:p>
    <w:p>
      <w:r>
        <w:rPr>
          <w:sz w:val="18"/>
          <w:color w:val="777777"/>
        </w:rPr>
        <w:t xml:space="preserve">[[@Bible:Jeremiah 36:12]] </w:t>
      </w:r>
      <w:r>
        <w:rPr>
          <w:b/>
        </w:rPr>
        <w:t xml:space="preserve">12 </w:t>
      </w:r>
      <w:r>
        <w:t xml:space="preserve"> {{field-on:Bible}}</w:t>
      </w:r>
      <w:r>
        <w:t xml:space="preserve">And pray to me, and I will hear you.</w:t>
      </w:r>
      <w:r>
        <w:t xml:space="preserve">{{field-off:Bible}}</w:t>
      </w:r>
    </w:p>
    <w:p>
      <w:r>
        <w:rPr>
          <w:sz w:val="18"/>
          <w:color w:val="777777"/>
        </w:rPr>
        <w:t xml:space="preserve">[[@Bible:Jeremiah 36:13]] </w:t>
      </w:r>
      <w:r>
        <w:rPr>
          <w:b/>
        </w:rPr>
        <w:t xml:space="preserve">13 </w:t>
      </w:r>
      <w:r>
        <w:t xml:space="preserve"> {{field-on:Bible}}</w:t>
      </w:r>
      <w:r>
        <w:t xml:space="preserve">And seek me, and you will find me, because you will seek me with all your heart.</w:t>
      </w:r>
      <w:r>
        <w:t xml:space="preserve">{{field-off:Bible}}</w:t>
      </w:r>
    </w:p>
    <w:p>
      <w:r>
        <w:rPr>
          <w:sz w:val="18"/>
          <w:color w:val="777777"/>
        </w:rPr>
        <w:t xml:space="preserve">[[@Bible:Jeremiah 36:14]] </w:t>
      </w:r>
      <w:r>
        <w:rPr>
          <w:b/>
        </w:rPr>
        <w:t xml:space="preserve">14 </w:t>
      </w:r>
      <w:r>
        <w:t xml:space="preserve"> {{field-on:Bible}}</w:t>
      </w:r>
      <w:r>
        <w:t xml:space="preserve">And I will appear to you.</w:t>
      </w:r>
      <w:r>
        <w:t xml:space="preserve">{{field-off:Bible}}</w:t>
      </w:r>
    </w:p>
    <w:p>
      <w:r>
        <w:rPr>
          <w:sz w:val="18"/>
          <w:color w:val="777777"/>
        </w:rPr>
        <w:t xml:space="preserve">[[@Bible:Jeremiah 36:15]] </w:t>
      </w:r>
      <w:r>
        <w:rPr>
          <w:b/>
        </w:rPr>
        <w:t xml:space="preserve">15 </w:t>
      </w:r>
      <w:r>
        <w:t xml:space="preserve"> {{field-on:Bible}}</w:t>
      </w:r>
      <w:r>
        <w:t xml:space="preserve">Because you said, Lord appointed prophets for us in Babylon.</w:t>
      </w:r>
      <w:r>
        <w:t xml:space="preserve">{{field-off:Bible}}</w:t>
      </w:r>
    </w:p>
    <w:p>
      <w:r>
        <w:rPr>
          <w:sz w:val="18"/>
          <w:color w:val="777777"/>
        </w:rPr>
        <w:t xml:space="preserve">[[@Bible:Jeremiah 36:21]] </w:t>
      </w:r>
      <w:r>
        <w:rPr>
          <w:b/>
        </w:rPr>
        <w:t xml:space="preserve">21 </w:t>
      </w:r>
      <w:r>
        <w:t xml:space="preserve"> {{field-on:Bible}}</w:t>
      </w:r>
      <w:r>
        <w:t xml:space="preserve">Thus said Lord concerning Ahab and concerning Zedekiah: Behold, I give them into hands of king of Babylon, and he will strike them before your eyes.</w:t>
      </w:r>
      <w:r>
        <w:t xml:space="preserve">{{field-off:Bible}}</w:t>
      </w:r>
    </w:p>
    <w:p>
      <w:r>
        <w:rPr>
          <w:sz w:val="18"/>
          <w:color w:val="777777"/>
        </w:rPr>
        <w:t xml:space="preserve">[[@Bible:Jeremiah 36:22]] </w:t>
      </w:r>
      <w:r>
        <w:rPr>
          <w:b/>
        </w:rPr>
        <w:t xml:space="preserve">22 </w:t>
      </w:r>
      <w:r>
        <w:t xml:space="preserve"> {{field-on:Bible}}</w:t>
      </w:r>
      <w:r>
        <w:t xml:space="preserve">And from them they will take curse in all exile of Judah in Babylon, saying, May Lord make you like Zedekiah and like Ahab, whom king of Babylon roasted in fire,</w:t>
      </w:r>
      <w:r>
        <w:t xml:space="preserve">{{field-off:Bible}}</w:t>
      </w:r>
    </w:p>
    <w:p>
      <w:r>
        <w:rPr>
          <w:sz w:val="18"/>
          <w:color w:val="777777"/>
        </w:rPr>
        <w:t xml:space="preserve">[[@Bible:Jeremiah 36:23]] </w:t>
      </w:r>
      <w:r>
        <w:rPr>
          <w:b/>
        </w:rPr>
        <w:t xml:space="preserve">23 </w:t>
      </w:r>
      <w:r>
        <w:t xml:space="preserve"> {{field-on:Bible}}</w:t>
      </w:r>
      <w:r>
        <w:t xml:space="preserve">because they did lawlessness in Israel and committed adultery with wives of their fellow citizens and spoke word in my name which I did not command them, and I am witness, says Lord.</w:t>
      </w:r>
      <w:r>
        <w:t xml:space="preserve">{{field-off:Bible}}</w:t>
      </w:r>
    </w:p>
    <w:p>
      <w:r>
        <w:rPr>
          <w:sz w:val="18"/>
          <w:color w:val="777777"/>
        </w:rPr>
        <w:t xml:space="preserve">[[@Bible:Jeremiah 36:24]] </w:t>
      </w:r>
      <w:r>
        <w:rPr>
          <w:b/>
        </w:rPr>
        <w:t xml:space="preserve">24 </w:t>
      </w:r>
      <w:r>
        <w:t xml:space="preserve"> {{field-on:Bible}}</w:t>
      </w:r>
      <w:r>
        <w:t xml:space="preserve">And to Shemaiah the Nehelamite you will say,</w:t>
      </w:r>
      <w:r>
        <w:t xml:space="preserve">{{field-off:Bible}}</w:t>
      </w:r>
    </w:p>
    <w:p>
      <w:r>
        <w:rPr>
          <w:sz w:val="18"/>
          <w:color w:val="777777"/>
        </w:rPr>
        <w:t xml:space="preserve">[[@Bible:Jeremiah 36:25]] </w:t>
      </w:r>
      <w:r>
        <w:rPr>
          <w:b/>
        </w:rPr>
        <w:t xml:space="preserve">25 </w:t>
      </w:r>
      <w:r>
        <w:t xml:space="preserve"> {{field-on:Bible}}</w:t>
      </w:r>
      <w:r>
        <w:t xml:space="preserve">I did not send you in my name, and to Zephaniah</w:t>
      </w:r>
      <w:r>
        <w:rPr>
          <w:rStyle w:val="FootnoteReference"/>
        </w:rPr>
        <w:footnoteReference w:id="8071"/>
      </w:r>
      <w:r>
        <w:t xml:space="preserve"> son of Maaseiah the priest he said,</w:t>
      </w:r>
      <w:r>
        <w:t xml:space="preserve">{{field-off:Bible}}</w:t>
      </w:r>
    </w:p>
    <w:p>
      <w:r>
        <w:rPr>
          <w:sz w:val="18"/>
          <w:color w:val="777777"/>
        </w:rPr>
        <w:t xml:space="preserve">[[@Bible:Jeremiah 36:26]] </w:t>
      </w:r>
      <w:r>
        <w:rPr>
          <w:b/>
        </w:rPr>
        <w:t xml:space="preserve">26 </w:t>
      </w:r>
      <w:r>
        <w:t xml:space="preserve"> {{field-on:Bible}}</w:t>
      </w:r>
      <w:r>
        <w:t xml:space="preserve">Lord gave you priest in place of Joiada the priest, to become overseer in house of Lord over every man prophesying and every madman, and you will put him into confinement and into stocks.</w:t>
      </w:r>
      <w:r>
        <w:t xml:space="preserve">{{field-off:Bible}}</w:t>
      </w:r>
    </w:p>
    <w:p>
      <w:r>
        <w:rPr>
          <w:sz w:val="18"/>
          <w:color w:val="777777"/>
        </w:rPr>
        <w:t xml:space="preserve">[[@Bible:Jeremiah 36:27]] </w:t>
      </w:r>
      <w:r>
        <w:rPr>
          <w:b/>
        </w:rPr>
        <w:t xml:space="preserve">27 </w:t>
      </w:r>
      <w:r>
        <w:t xml:space="preserve"> {{field-on:Bible}}</w:t>
      </w:r>
      <w:r>
        <w:t xml:space="preserve">And now why did you revile Jeremiah from Anathoth, the one prophesying to you?</w:t>
      </w:r>
      <w:r>
        <w:t xml:space="preserve">{{field-off:Bible}}</w:t>
      </w:r>
    </w:p>
    <w:p>
      <w:r>
        <w:rPr>
          <w:sz w:val="18"/>
          <w:color w:val="777777"/>
        </w:rPr>
        <w:t xml:space="preserve">[[@Bible:Jeremiah 36:28]] </w:t>
      </w:r>
      <w:r>
        <w:rPr>
          <w:b/>
        </w:rPr>
        <w:t xml:space="preserve">28 </w:t>
      </w:r>
      <w:r>
        <w:t xml:space="preserve"> {{field-on:Bible}}</w:t>
      </w:r>
      <w:r>
        <w:t xml:space="preserve">Was it not for this he sent to you into Babylon, saying, It is long. Build houses and dwell, and plant gardens and eat their fruit?</w:t>
      </w:r>
      <w:r>
        <w:t xml:space="preserve">{{field-off:Bible}}</w:t>
      </w:r>
    </w:p>
    <w:p>
      <w:r>
        <w:rPr>
          <w:sz w:val="18"/>
          <w:color w:val="777777"/>
        </w:rPr>
        <w:t xml:space="preserve">[[@Bible:Jeremiah 36:29]] </w:t>
      </w:r>
      <w:r>
        <w:rPr>
          <w:b/>
        </w:rPr>
        <w:t xml:space="preserve">29 </w:t>
      </w:r>
      <w:r>
        <w:t xml:space="preserve"> {{field-on:Bible}}</w:t>
      </w:r>
      <w:r>
        <w:t xml:space="preserve">And Zephaniah read the scroll into ears of Jeremiah.</w:t>
      </w:r>
      <w:r>
        <w:t xml:space="preserve">{{field-off:Bible}}</w:t>
      </w:r>
    </w:p>
    <w:p>
      <w:r>
        <w:rPr>
          <w:sz w:val="18"/>
          <w:color w:val="777777"/>
        </w:rPr>
        <w:t xml:space="preserve">[[@Bible:Jeremiah 36:30]] </w:t>
      </w:r>
      <w:r>
        <w:rPr>
          <w:b/>
        </w:rPr>
        <w:t xml:space="preserve">30 </w:t>
      </w:r>
      <w:r>
        <w:t xml:space="preserve"> {{field-on:Bible}}</w:t>
      </w:r>
      <w:r>
        <w:t xml:space="preserve">And word of Lord came to Jeremiah, saying,</w:t>
      </w:r>
      <w:r>
        <w:t xml:space="preserve">{{field-off:Bible}}</w:t>
      </w:r>
    </w:p>
    <w:p>
      <w:r>
        <w:rPr>
          <w:sz w:val="18"/>
          <w:color w:val="777777"/>
        </w:rPr>
        <w:t xml:space="preserve">[[@Bible:Jeremiah 36:31]] </w:t>
      </w:r>
      <w:r>
        <w:rPr>
          <w:b/>
        </w:rPr>
        <w:t xml:space="preserve">31 </w:t>
      </w:r>
      <w:r>
        <w:t xml:space="preserve"> {{field-on:Bible}}</w:t>
      </w:r>
      <w:r>
        <w:t xml:space="preserve">Send to exile, saying, Thus said Lord concerning Shemaiah the Nehelamite: Because Shemaiah prophesied to you and I did not send him, and he made you trust upon unjust things,</w:t>
      </w:r>
      <w:r>
        <w:t xml:space="preserve">{{field-off:Bible}}</w:t>
      </w:r>
    </w:p>
    <w:p>
      <w:r>
        <w:rPr>
          <w:sz w:val="18"/>
          <w:color w:val="777777"/>
        </w:rPr>
        <w:t xml:space="preserve">[[@Bible:Jeremiah 36:32]] </w:t>
      </w:r>
      <w:r>
        <w:rPr>
          <w:b/>
        </w:rPr>
        <w:t xml:space="preserve">32 </w:t>
      </w:r>
      <w:r>
        <w:t xml:space="preserve"> {{field-on:Bible}}</w:t>
      </w:r>
      <w:r>
        <w:t xml:space="preserve">therefore thus said Lord: Behold, I will visit Shemaiah and his seed, and there will not be from them a man in your midst to see good things which I will do for you. They will not see.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[[@Bible:Jeremiah 37:1]] </w:t>
      </w:r>
      <w:r>
        <w:rPr>
          <w:b/>
        </w:rPr>
        <w:t xml:space="preserve">1 </w:t>
      </w:r>
      <w:r>
        <w:t xml:space="preserve"> {{field-on:Bible}}</w:t>
      </w:r>
      <w:r>
        <w:t xml:space="preserve">Word coming to Jeremiah</w:t>
      </w:r>
      <w:r>
        <w:rPr>
          <w:rStyle w:val="FootnoteReference"/>
        </w:rPr>
        <w:footnoteReference w:id="8072"/>
      </w:r>
      <w:r>
        <w:t xml:space="preserve"> from Lord, saying,</w:t>
      </w:r>
      <w:r>
        <w:t xml:space="preserve">{{field-off:Bible}}</w:t>
      </w:r>
    </w:p>
    <w:p>
      <w:r>
        <w:rPr>
          <w:sz w:val="18"/>
          <w:color w:val="777777"/>
        </w:rPr>
        <w:t xml:space="preserve">[[@Bible:Jeremiah 37:2]] </w:t>
      </w:r>
      <w:r>
        <w:rPr>
          <w:b/>
        </w:rPr>
        <w:t xml:space="preserve">2 </w:t>
      </w:r>
      <w:r>
        <w:t xml:space="preserve"> {{field-on:Bible}}</w:t>
      </w:r>
      <w:r>
        <w:t xml:space="preserve">Thus said Lord God of Israel</w:t>
      </w:r>
      <w:r>
        <w:rPr>
          <w:rStyle w:val="FootnoteReference"/>
        </w:rPr>
        <w:footnoteReference w:id="8073"/>
      </w:r>
      <w:r>
        <w:t xml:space="preserve">, saying, Write all words which I answered to you in scroll,</w:t>
      </w:r>
      <w:r>
        <w:t xml:space="preserve">{{field-off:Bible}}</w:t>
      </w:r>
    </w:p>
    <w:p>
      <w:r>
        <w:rPr>
          <w:sz w:val="18"/>
          <w:color w:val="777777"/>
        </w:rPr>
        <w:t xml:space="preserve">[[@Bible:Jeremiah 37:3]] </w:t>
      </w:r>
      <w:r>
        <w:rPr>
          <w:b/>
        </w:rPr>
        <w:t xml:space="preserve">3 </w:t>
      </w:r>
      <w:r>
        <w:t xml:space="preserve"> {{field-on:Bible}}</w:t>
      </w:r>
      <w:r>
        <w:t xml:space="preserve">because behold, days come, says Lord, and I will restore exile of my people Israel and Judah</w:t>
      </w:r>
      <w:r>
        <w:rPr>
          <w:rStyle w:val="FootnoteReference"/>
        </w:rPr>
        <w:footnoteReference w:id="8074"/>
      </w:r>
      <w:r>
        <w:t xml:space="preserve">, says Lord, and I will restore them into land which I gave to their fathers, and they will rule it.</w:t>
      </w:r>
      <w:r>
        <w:t xml:space="preserve">{{field-off:Bible}}</w:t>
      </w:r>
    </w:p>
    <w:p>
      <w:r>
        <w:rPr>
          <w:sz w:val="18"/>
          <w:color w:val="777777"/>
        </w:rPr>
        <w:t xml:space="preserve">[[@Bible:Jeremiah 37:4]] </w:t>
      </w:r>
      <w:r>
        <w:rPr>
          <w:b/>
        </w:rPr>
        <w:t xml:space="preserve">4 </w:t>
      </w:r>
      <w:r>
        <w:t xml:space="preserve"> {{field-on:Bible}}</w:t>
      </w:r>
      <w:r>
        <w:t xml:space="preserve">And these are words which Lord spoke concerning Israel and Judah.</w:t>
      </w:r>
      <w:r>
        <w:t xml:space="preserve">{{field-off:Bible}}</w:t>
      </w:r>
    </w:p>
    <w:p>
      <w:r>
        <w:rPr>
          <w:sz w:val="18"/>
          <w:color w:val="777777"/>
        </w:rPr>
        <w:t xml:space="preserve">[[@Bible:Jeremiah 37:5]] </w:t>
      </w:r>
      <w:r>
        <w:rPr>
          <w:b/>
        </w:rPr>
        <w:t xml:space="preserve">5 </w:t>
      </w:r>
      <w:r>
        <w:t xml:space="preserve"> {{field-on:Bible}}</w:t>
      </w:r>
      <w:r>
        <w:t xml:space="preserve">Thus said Lord: Voice of fear you will hear, fear and there is no peace.</w:t>
      </w:r>
      <w:r>
        <w:t xml:space="preserve">{{field-off:Bible}}</w:t>
      </w:r>
    </w:p>
    <w:p>
      <w:r>
        <w:rPr>
          <w:sz w:val="18"/>
          <w:color w:val="777777"/>
        </w:rPr>
        <w:t xml:space="preserve">[[@Bible:Jeremiah 37:6]] </w:t>
      </w:r>
      <w:r>
        <w:rPr>
          <w:b/>
        </w:rPr>
        <w:t xml:space="preserve">6 </w:t>
      </w:r>
      <w:r>
        <w:t xml:space="preserve"> {{field-on:Bible}}</w:t>
      </w:r>
      <w:r>
        <w:t xml:space="preserve">Ask and see whether male gives birth, and from fear every man will hold his loin and salvation. Because I saw every man and his hands upon his loins. Faces were turned into jaundice.</w:t>
      </w:r>
      <w:r>
        <w:t xml:space="preserve">{{field-off:Bible}}</w:t>
      </w:r>
    </w:p>
    <w:p>
      <w:r>
        <w:rPr>
          <w:sz w:val="18"/>
          <w:color w:val="777777"/>
        </w:rPr>
        <w:t xml:space="preserve">[[@Bible:Jeremiah 37:7]] </w:t>
      </w:r>
      <w:r>
        <w:rPr>
          <w:b/>
        </w:rPr>
        <w:t xml:space="preserve">7 </w:t>
      </w:r>
      <w:r>
        <w:t xml:space="preserve"> {{field-on:Bible}}</w:t>
      </w:r>
      <w:r>
        <w:t xml:space="preserve">It happened because that day is great, and there is none like it, and it is narrow time for Jacob</w:t>
      </w:r>
      <w:r>
        <w:rPr>
          <w:rStyle w:val="FootnoteReference"/>
        </w:rPr>
        <w:footnoteReference w:id="8075"/>
      </w:r>
      <w:r>
        <w:t xml:space="preserve">, and from this he will be saved.</w:t>
      </w:r>
      <w:r>
        <w:t xml:space="preserve">{{field-off:Bible}}</w:t>
      </w:r>
    </w:p>
    <w:p>
      <w:r>
        <w:rPr>
          <w:sz w:val="18"/>
          <w:color w:val="777777"/>
        </w:rPr>
        <w:t xml:space="preserve">[[@Bible:Jeremiah 37:8]] </w:t>
      </w:r>
      <w:r>
        <w:rPr>
          <w:b/>
        </w:rPr>
        <w:t xml:space="preserve">8 </w:t>
      </w:r>
      <w:r>
        <w:t xml:space="preserve"> {{field-on:Bible}}</w:t>
      </w:r>
      <w:r>
        <w:t xml:space="preserve">In that day, said Lord, I will break yoke from their neck and tear apart their bonds, and they will no longer serve foreigners.</w:t>
      </w:r>
      <w:r>
        <w:t xml:space="preserve">{{field-off:Bible}}</w:t>
      </w:r>
    </w:p>
    <w:p>
      <w:r>
        <w:rPr>
          <w:sz w:val="18"/>
          <w:color w:val="777777"/>
        </w:rPr>
        <w:t xml:space="preserve">[[@Bible:Jeremiah 37:9]] </w:t>
      </w:r>
      <w:r>
        <w:rPr>
          <w:b/>
        </w:rPr>
        <w:t xml:space="preserve">9 </w:t>
      </w:r>
      <w:r>
        <w:t xml:space="preserve"> {{field-on:Bible}}</w:t>
      </w:r>
      <w:r>
        <w:t xml:space="preserve">And they will serve Lord their God, and David</w:t>
      </w:r>
      <w:r>
        <w:rPr>
          <w:rStyle w:val="FootnoteReference"/>
        </w:rPr>
        <w:footnoteReference w:id="8076"/>
      </w:r>
      <w:r>
        <w:t xml:space="preserve"> their king I will raise up for them.</w:t>
      </w:r>
      <w:r>
        <w:t xml:space="preserve">{{field-off:Bible}}</w:t>
      </w:r>
    </w:p>
    <w:p>
      <w:r>
        <w:rPr>
          <w:sz w:val="18"/>
          <w:color w:val="777777"/>
        </w:rPr>
        <w:t xml:space="preserve">[[@Bible:Jeremiah 37:12]] </w:t>
      </w:r>
      <w:r>
        <w:rPr>
          <w:b/>
        </w:rPr>
        <w:t xml:space="preserve">12 </w:t>
      </w:r>
      <w:r>
        <w:t xml:space="preserve"> {{field-on:Bible}}</w:t>
      </w:r>
      <w:r>
        <w:t xml:space="preserve">Thus said Lord: Painful your fracture rose up, your wound.</w:t>
      </w:r>
      <w:r>
        <w:t xml:space="preserve">{{field-off:Bible}}</w:t>
      </w:r>
    </w:p>
    <w:p>
      <w:r>
        <w:rPr>
          <w:sz w:val="18"/>
          <w:color w:val="777777"/>
        </w:rPr>
        <w:t xml:space="preserve">[[@Bible:Jeremiah 37:13]] </w:t>
      </w:r>
      <w:r>
        <w:rPr>
          <w:b/>
        </w:rPr>
        <w:t xml:space="preserve">13 </w:t>
      </w:r>
      <w:r>
        <w:t xml:space="preserve"> {{field-on:Bible}}</w:t>
      </w:r>
      <w:r>
        <w:t xml:space="preserve">There is none judging your judgment for painful thing. You were healed. No benefit for you.</w:t>
      </w:r>
      <w:r>
        <w:t xml:space="preserve">{{field-off:Bible}}</w:t>
      </w:r>
    </w:p>
    <w:p>
      <w:r>
        <w:rPr>
          <w:sz w:val="18"/>
          <w:color w:val="777777"/>
        </w:rPr>
        <w:t xml:space="preserve">[[@Bible:Jeremiah 37:14]] </w:t>
      </w:r>
      <w:r>
        <w:rPr>
          <w:b/>
        </w:rPr>
        <w:t xml:space="preserve">14 </w:t>
      </w:r>
      <w:r>
        <w:t xml:space="preserve"> {{field-on:Bible}}</w:t>
      </w:r>
      <w:r>
        <w:t xml:space="preserve">All your friends forgot you. They will never ask for you, because with wound of enemy I struck you, stern discipline. Upon all your injustice your sins were multiplied.</w:t>
      </w:r>
      <w:r>
        <w:t xml:space="preserve">{{field-off:Bible}}</w:t>
      </w:r>
    </w:p>
    <w:p>
      <w:r>
        <w:rPr>
          <w:sz w:val="18"/>
          <w:color w:val="777777"/>
        </w:rPr>
        <w:t xml:space="preserve">[[@Bible:Jeremiah 37:16]] </w:t>
      </w:r>
      <w:r>
        <w:rPr>
          <w:b/>
        </w:rPr>
        <w:t xml:space="preserve">16 </w:t>
      </w:r>
      <w:r>
        <w:t xml:space="preserve"> {{field-on:Bible}}</w:t>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r>
        <w:t xml:space="preserve">{{field-off:Bible}}</w:t>
      </w:r>
    </w:p>
    <w:p>
      <w:r>
        <w:rPr>
          <w:sz w:val="18"/>
          <w:color w:val="777777"/>
        </w:rPr>
        <w:t xml:space="preserve">[[@Bible:Jeremiah 37:17]] </w:t>
      </w:r>
      <w:r>
        <w:rPr>
          <w:b/>
        </w:rPr>
        <w:t xml:space="preserve">17 </w:t>
      </w:r>
      <w:r>
        <w:t xml:space="preserve"> {{field-on:Bible}}</w:t>
      </w:r>
      <w:r>
        <w:t xml:space="preserve">Because I will bring up your healing. From painful wound I will heal you, says Lord, because scattered one they called you: It is your prey, because no seeker for her exists.</w:t>
      </w:r>
      <w:r>
        <w:t xml:space="preserve">{{field-off:Bible}}</w:t>
      </w:r>
    </w:p>
    <w:p>
      <w:r>
        <w:rPr>
          <w:sz w:val="18"/>
          <w:color w:val="777777"/>
        </w:rPr>
        <w:t xml:space="preserve">[[@Bible:Jeremiah 37:18]] </w:t>
      </w:r>
      <w:r>
        <w:rPr>
          <w:b/>
        </w:rPr>
        <w:t xml:space="preserve">18 </w:t>
      </w:r>
      <w:r>
        <w:t xml:space="preserve"> {{field-on:Bible}}</w:t>
      </w:r>
      <w:r>
        <w:t xml:space="preserve">Thus said Lord: Behold, I will restore exile of Jacob and his captivity I will pity, and city will be built on its height, and temple will sit according to its judgment.</w:t>
      </w:r>
      <w:r>
        <w:t xml:space="preserve">{{field-off:Bible}}</w:t>
      </w:r>
    </w:p>
    <w:p>
      <w:r>
        <w:rPr>
          <w:sz w:val="18"/>
          <w:color w:val="777777"/>
        </w:rPr>
        <w:t xml:space="preserve">[[@Bible:Jeremiah 37:19]] </w:t>
      </w:r>
      <w:r>
        <w:rPr>
          <w:b/>
        </w:rPr>
        <w:t xml:space="preserve">19 </w:t>
      </w:r>
      <w:r>
        <w:t xml:space="preserve"> {{field-on:Bible}}</w:t>
      </w:r>
      <w:r>
        <w:t xml:space="preserve">And from them singers and voice of ones playing will come out, and I will multiply them and they will not be diminished.</w:t>
      </w:r>
      <w:r>
        <w:t xml:space="preserve">{{field-off:Bible}}</w:t>
      </w:r>
    </w:p>
    <w:p>
      <w:r>
        <w:rPr>
          <w:sz w:val="18"/>
          <w:color w:val="777777"/>
        </w:rPr>
        <w:t xml:space="preserve">[[@Bible:Jeremiah 37:20]] </w:t>
      </w:r>
      <w:r>
        <w:rPr>
          <w:b/>
        </w:rPr>
        <w:t xml:space="preserve">20 </w:t>
      </w:r>
      <w:r>
        <w:t xml:space="preserve"> {{field-on:Bible}}</w:t>
      </w:r>
      <w:r>
        <w:t xml:space="preserve">And their sons will enter as before, and their testimonies before my face will be set upright, and I will visit those afflicting them.</w:t>
      </w:r>
      <w:r>
        <w:t xml:space="preserve">{{field-off:Bible}}</w:t>
      </w:r>
    </w:p>
    <w:p>
      <w:r>
        <w:rPr>
          <w:sz w:val="18"/>
          <w:color w:val="777777"/>
        </w:rPr>
        <w:t xml:space="preserve">[[@Bible:Jeremiah 37:21]] </w:t>
      </w:r>
      <w:r>
        <w:rPr>
          <w:b/>
        </w:rPr>
        <w:t xml:space="preserve">21 </w:t>
      </w:r>
      <w:r>
        <w:t xml:space="preserve"> {{field-on:Bible}}</w:t>
      </w:r>
      <w:r>
        <w:t xml:space="preserve">And their strong ones will be over them, and their ruler will come out from them, and I will gather them and they will return to me. Because who is this who gave his heart to return to me? says Lord.</w:t>
      </w:r>
      <w:r>
        <w:t xml:space="preserve">{{field-off:Bible}}</w:t>
      </w:r>
    </w:p>
    <w:p>
      <w:r>
        <w:rPr>
          <w:sz w:val="18"/>
          <w:color w:val="777777"/>
        </w:rPr>
        <w:t xml:space="preserve">[[@Bible:Jeremiah 37:23]] </w:t>
      </w:r>
      <w:r>
        <w:rPr>
          <w:b/>
        </w:rPr>
        <w:t xml:space="preserve">23 </w:t>
      </w:r>
      <w:r>
        <w:t xml:space="preserve"> {{field-on:Bible}}</w:t>
      </w:r>
      <w:r>
        <w:t xml:space="preserve">Because wrath of Lord went out furious. Wrath twisting itself will come upon ungodly.</w:t>
      </w:r>
      <w:r>
        <w:t xml:space="preserve">{{field-off:Bible}}</w:t>
      </w:r>
    </w:p>
    <w:p>
      <w:r>
        <w:rPr>
          <w:sz w:val="18"/>
          <w:color w:val="777777"/>
        </w:rPr>
        <w:t xml:space="preserve">[[@Bible:Jeremiah 37:24]] </w:t>
      </w:r>
      <w:r>
        <w:rPr>
          <w:b/>
        </w:rPr>
        <w:t xml:space="preserve">24 </w:t>
      </w:r>
      <w:r>
        <w:t xml:space="preserve"> {{field-on:Bible}}</w:t>
      </w:r>
      <w:r>
        <w:t xml:space="preserve">Wrath of anger of Lord will not turn back until he does and until he establishes undertaking of his heart. At last of days you will know these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[[@Bible:Jeremiah 38:1]] </w:t>
      </w:r>
      <w:r>
        <w:rPr>
          <w:b/>
        </w:rPr>
        <w:t xml:space="preserve">1 </w:t>
      </w:r>
      <w:r>
        <w:t xml:space="preserve"> {{field-on:Bible}}</w:t>
      </w:r>
      <w:r>
        <w:t xml:space="preserve">In that time Lord said, I will be God to family of Israel</w:t>
      </w:r>
      <w:r>
        <w:rPr>
          <w:rStyle w:val="FootnoteReference"/>
        </w:rPr>
        <w:footnoteReference w:id="8077"/>
      </w:r>
      <w:r>
        <w:t xml:space="preserve">, and they will be people to me.</w:t>
      </w:r>
      <w:r>
        <w:t xml:space="preserve">{{field-off:Bible}}</w:t>
      </w:r>
    </w:p>
    <w:p>
      <w:r>
        <w:rPr>
          <w:sz w:val="18"/>
          <w:color w:val="777777"/>
        </w:rPr>
        <w:t xml:space="preserve">[[@Bible:Jeremiah 38:2]] </w:t>
      </w:r>
      <w:r>
        <w:rPr>
          <w:b/>
        </w:rPr>
        <w:t xml:space="preserve">2 </w:t>
      </w:r>
      <w:r>
        <w:t xml:space="preserve"> {{field-on:Bible}}</w:t>
      </w:r>
      <w:r>
        <w:t xml:space="preserve">Thus said Lord: I found warmth in wilderness with ones destroyed by sword. Go, and do not destroy Israel.</w:t>
      </w:r>
      <w:r>
        <w:t xml:space="preserve">{{field-off:Bible}}</w:t>
      </w:r>
    </w:p>
    <w:p>
      <w:r>
        <w:rPr>
          <w:sz w:val="18"/>
          <w:color w:val="777777"/>
        </w:rPr>
        <w:t xml:space="preserve">[[@Bible:Jeremiah 38:3]] </w:t>
      </w:r>
      <w:r>
        <w:rPr>
          <w:b/>
        </w:rPr>
        <w:t xml:space="preserve">3 </w:t>
      </w:r>
      <w:r>
        <w:t xml:space="preserve"> {{field-on:Bible}}</w:t>
      </w:r>
      <w:r>
        <w:t xml:space="preserve">Lord appeared to him from far away: With eternal love I loved you, therefore I drew you into compassion.</w:t>
      </w:r>
      <w:r>
        <w:t xml:space="preserve">{{field-off:Bible}}</w:t>
      </w:r>
    </w:p>
    <w:p>
      <w:r>
        <w:rPr>
          <w:sz w:val="18"/>
          <w:color w:val="777777"/>
        </w:rPr>
        <w:t xml:space="preserve">[[@Bible:Jeremiah 38:4]] </w:t>
      </w:r>
      <w:r>
        <w:rPr>
          <w:b/>
        </w:rPr>
        <w:t xml:space="preserve">4 </w:t>
      </w:r>
      <w:r>
        <w:t xml:space="preserve"> {{field-on:Bible}}</w:t>
      </w:r>
      <w:r>
        <w:t xml:space="preserve">Still I will build you and you will be built, virgin Israel. Still you will take your tambourine and go out with assembly of ones playing.</w:t>
      </w:r>
      <w:r>
        <w:t xml:space="preserve">{{field-off:Bible}}</w:t>
      </w:r>
    </w:p>
    <w:p>
      <w:r>
        <w:rPr>
          <w:sz w:val="18"/>
          <w:color w:val="777777"/>
        </w:rPr>
        <w:t xml:space="preserve">[[@Bible:Jeremiah 38:5]] </w:t>
      </w:r>
      <w:r>
        <w:rPr>
          <w:b/>
        </w:rPr>
        <w:t xml:space="preserve">5 </w:t>
      </w:r>
      <w:r>
        <w:t xml:space="preserve"> {{field-on:Bible}}</w:t>
      </w:r>
      <w:r>
        <w:t xml:space="preserve">Still plant vineyards in mountains of Samaria. Plant and praise.</w:t>
      </w:r>
      <w:r>
        <w:t xml:space="preserve">{{field-off:Bible}}</w:t>
      </w:r>
    </w:p>
    <w:p>
      <w:r>
        <w:rPr>
          <w:sz w:val="18"/>
          <w:color w:val="777777"/>
        </w:rPr>
        <w:t xml:space="preserve">[[@Bible:Jeremiah 38:6]] </w:t>
      </w:r>
      <w:r>
        <w:rPr>
          <w:b/>
        </w:rPr>
        <w:t xml:space="preserve">6 </w:t>
      </w:r>
      <w:r>
        <w:t xml:space="preserve"> {{field-on:Bible}}</w:t>
      </w:r>
      <w:r>
        <w:t xml:space="preserve">Because there is day of calling of defenders in mountain of Ephraim: Rise and go up to Zion, to Lord our God.</w:t>
      </w:r>
      <w:r>
        <w:t xml:space="preserve">{{field-off:Bible}}</w:t>
      </w:r>
    </w:p>
    <w:p>
      <w:r>
        <w:rPr>
          <w:sz w:val="18"/>
          <w:color w:val="777777"/>
        </w:rPr>
        <w:t xml:space="preserve">[[@Bible:Jeremiah 38:7]] </w:t>
      </w:r>
      <w:r>
        <w:rPr>
          <w:b/>
        </w:rPr>
        <w:t xml:space="preserve">7 </w:t>
      </w:r>
      <w:r>
        <w:t xml:space="preserve"> {{field-on:Bible}}</w:t>
      </w:r>
      <w:r>
        <w:t xml:space="preserve">Because thus said Lord to Jacob</w:t>
      </w:r>
      <w:r>
        <w:rPr>
          <w:rStyle w:val="FootnoteReference"/>
        </w:rPr>
        <w:footnoteReference w:id="8078"/>
      </w:r>
      <w:r>
        <w:t xml:space="preserve">: Rejoice and neigh over head of nations. Make it heard and praise. Say, Lord saved his people, remnant of Israel.</w:t>
      </w:r>
      <w:r>
        <w:t xml:space="preserve">{{field-off:Bible}}</w:t>
      </w:r>
    </w:p>
    <w:p>
      <w:r>
        <w:rPr>
          <w:sz w:val="18"/>
          <w:color w:val="777777"/>
        </w:rPr>
        <w:t xml:space="preserve">[[@Bible:Jeremiah 38:8]] </w:t>
      </w:r>
      <w:r>
        <w:rPr>
          <w:b/>
        </w:rPr>
        <w:t xml:space="preserve">8 </w:t>
      </w:r>
      <w:r>
        <w:t xml:space="preserve"> {{field-on:Bible}}</w:t>
      </w:r>
      <w:r>
        <w:t xml:space="preserve">Behold, I bring them from north and gather them from ends of earth in feast of Phasce, and they will beget great crowd and return here.</w:t>
      </w:r>
      <w:r>
        <w:t xml:space="preserve">{{field-off:Bible}}</w:t>
      </w:r>
    </w:p>
    <w:p>
      <w:r>
        <w:rPr>
          <w:sz w:val="18"/>
          <w:color w:val="777777"/>
        </w:rPr>
        <w:t xml:space="preserve">[[@Bible:Jeremiah 38:9]] </w:t>
      </w:r>
      <w:r>
        <w:rPr>
          <w:b/>
        </w:rPr>
        <w:t xml:space="preserve">9 </w:t>
      </w:r>
      <w:r>
        <w:t xml:space="preserve"> {{field-on:Bible}}</w:t>
      </w:r>
      <w:r>
        <w:t xml:space="preserve">With weeping they went out, and with comfort I will lead them, causing them to camp by channels of waters, in straight way, and they will not wander in it, because I became father to Israel, and Ephraim is my firstborn.</w:t>
      </w:r>
      <w:r>
        <w:t xml:space="preserve">{{field-off:Bible}}</w:t>
      </w:r>
    </w:p>
    <w:p>
      <w:r>
        <w:rPr>
          <w:sz w:val="18"/>
          <w:color w:val="777777"/>
        </w:rPr>
        <w:t xml:space="preserve">[[@Bible:Jeremiah 38:10]] </w:t>
      </w:r>
      <w:r>
        <w:rPr>
          <w:b/>
        </w:rPr>
        <w:t xml:space="preserve">10 </w:t>
      </w:r>
      <w:r>
        <w:t xml:space="preserve"> {{field-on:Bible}}</w:t>
      </w:r>
      <w:r>
        <w:t xml:space="preserve">Hear word of Lord, nations, and announce to islands far away. Say, One winnowing Israel will gather him and guard him like shepherd his flock.</w:t>
      </w:r>
      <w:r>
        <w:t xml:space="preserve">{{field-off:Bible}}</w:t>
      </w:r>
    </w:p>
    <w:p>
      <w:r>
        <w:rPr>
          <w:sz w:val="18"/>
          <w:color w:val="777777"/>
        </w:rPr>
        <w:t xml:space="preserve">[[@Bible:Jeremiah 38:11]] </w:t>
      </w:r>
      <w:r>
        <w:rPr>
          <w:b/>
        </w:rPr>
        <w:t xml:space="preserve">11 </w:t>
      </w:r>
      <w:r>
        <w:t xml:space="preserve"> {{field-on:Bible}}</w:t>
      </w:r>
      <w:r>
        <w:t xml:space="preserve">Because Lord ransomed Jacob, delivered him from hand of ones stronger than he.</w:t>
      </w:r>
      <w:r>
        <w:t xml:space="preserve">{{field-off:Bible}}</w:t>
      </w:r>
    </w:p>
    <w:p>
      <w:r>
        <w:rPr>
          <w:sz w:val="18"/>
          <w:color w:val="777777"/>
        </w:rPr>
        <w:t xml:space="preserve">[[@Bible:Jeremiah 38:12]] </w:t>
      </w:r>
      <w:r>
        <w:rPr>
          <w:b/>
        </w:rPr>
        <w:t xml:space="preserve">12 </w:t>
      </w:r>
      <w:r>
        <w:t xml:space="preserve"> {{field-on:Bible}}</w:t>
      </w:r>
      <w:r>
        <w:t xml:space="preserve">And they will come and rejoice in mountain Zion, and come upon good things of Lord, upon land of grain and wine and fruits and cattle and sheep. And their soul will be like fruitful tree, and they will hunger no longer.</w:t>
      </w:r>
      <w:r>
        <w:t xml:space="preserve">{{field-off:Bible}}</w:t>
      </w:r>
    </w:p>
    <w:p>
      <w:r>
        <w:rPr>
          <w:sz w:val="18"/>
          <w:color w:val="777777"/>
        </w:rPr>
        <w:t xml:space="preserve">[[@Bible:Jeremiah 38:13]] </w:t>
      </w:r>
      <w:r>
        <w:rPr>
          <w:b/>
        </w:rPr>
        <w:t xml:space="preserve">13 </w:t>
      </w:r>
      <w:r>
        <w:t xml:space="preserve"> {{field-on:Bible}}</w:t>
      </w:r>
      <w:r>
        <w:t xml:space="preserve">Then virgins will rejoice in gathering of young men, and elders will rejoice, and I will turn their mourning into joy and make them glad.</w:t>
      </w:r>
      <w:r>
        <w:t xml:space="preserve">{{field-off:Bible}}</w:t>
      </w:r>
    </w:p>
    <w:p>
      <w:r>
        <w:rPr>
          <w:sz w:val="18"/>
          <w:color w:val="777777"/>
        </w:rPr>
        <w:t xml:space="preserve">[[@Bible:Jeremiah 38:14]] </w:t>
      </w:r>
      <w:r>
        <w:rPr>
          <w:b/>
        </w:rPr>
        <w:t xml:space="preserve">14 </w:t>
      </w:r>
      <w:r>
        <w:t xml:space="preserve"> {{field-on:Bible}}</w:t>
      </w:r>
      <w:r>
        <w:t xml:space="preserve">I magnify and make drunk soul of priests, sons of Levi</w:t>
      </w:r>
      <w:r>
        <w:rPr>
          <w:rStyle w:val="FootnoteReference"/>
        </w:rPr>
        <w:footnoteReference w:id="8079"/>
      </w:r>
      <w:r>
        <w:t xml:space="preserve">, and my people will be filled with my good things.</w:t>
      </w:r>
      <w:r>
        <w:t xml:space="preserve">{{field-off:Bible}}</w:t>
      </w:r>
    </w:p>
    <w:p>
      <w:r>
        <w:rPr>
          <w:sz w:val="18"/>
          <w:color w:val="777777"/>
        </w:rPr>
        <w:t xml:space="preserve">[[@Bible:Jeremiah 38:15]] </w:t>
      </w:r>
      <w:r>
        <w:rPr>
          <w:b/>
        </w:rPr>
        <w:t xml:space="preserve">15 </w:t>
      </w:r>
      <w:r>
        <w:t xml:space="preserve"> {{field-on:Bible}}</w:t>
      </w:r>
      <w:r>
        <w:t xml:space="preserve">Thus said Lord: Voice was heard in Ramah, lament and weeping and mourning, Rachel</w:t>
      </w:r>
      <w:r>
        <w:rPr>
          <w:rStyle w:val="FootnoteReference"/>
        </w:rPr>
        <w:footnoteReference w:id="8080"/>
      </w:r>
      <w:r>
        <w:t xml:space="preserve"> weeping for her sons. She was not willing to stop because they are not.</w:t>
      </w:r>
      <w:r>
        <w:t xml:space="preserve">{{field-off:Bible}}</w:t>
      </w:r>
    </w:p>
    <w:p>
      <w:r>
        <w:rPr>
          <w:sz w:val="18"/>
          <w:color w:val="777777"/>
        </w:rPr>
        <w:t xml:space="preserve">[[@Bible:Jeremiah 38:16]] </w:t>
      </w:r>
      <w:r>
        <w:rPr>
          <w:b/>
        </w:rPr>
        <w:t xml:space="preserve">16 </w:t>
      </w:r>
      <w:r>
        <w:t xml:space="preserve"> {{field-on:Bible}}</w:t>
      </w:r>
      <w:r>
        <w:t xml:space="preserve">Thus said Lord: Let your voice cease from weeping and your eyes from your tears, because there is wage for your works, and they will return from land of enemies.</w:t>
      </w:r>
      <w:r>
        <w:t xml:space="preserve">{{field-off:Bible}}</w:t>
      </w:r>
    </w:p>
    <w:p>
      <w:r>
        <w:rPr>
          <w:sz w:val="18"/>
          <w:color w:val="777777"/>
        </w:rPr>
        <w:t xml:space="preserve">[[@Bible:Jeremiah 38:17]] </w:t>
      </w:r>
      <w:r>
        <w:rPr>
          <w:b/>
        </w:rPr>
        <w:t xml:space="preserve">17 </w:t>
      </w:r>
      <w:r>
        <w:t xml:space="preserve"> {{field-on:Bible}}</w:t>
      </w:r>
      <w:r>
        <w:t xml:space="preserve">Permanence for your children.</w:t>
      </w:r>
      <w:r>
        <w:t xml:space="preserve">{{field-off:Bible}}</w:t>
      </w:r>
    </w:p>
    <w:p>
      <w:r>
        <w:rPr>
          <w:sz w:val="18"/>
          <w:color w:val="777777"/>
        </w:rPr>
        <w:t xml:space="preserve">[[@Bible:Jeremiah 38:18]] </w:t>
      </w:r>
      <w:r>
        <w:rPr>
          <w:b/>
        </w:rPr>
        <w:t xml:space="preserve">18 </w:t>
      </w:r>
      <w:r>
        <w:t xml:space="preserve"> {{field-on:Bible}}</w:t>
      </w:r>
      <w:r>
        <w:t xml:space="preserve">Hearing I heard Ephraim lamenting: You disciplined me and I was disciplined, like calf not taught. Turn me back and I will return, because you are Lord my God.</w:t>
      </w:r>
      <w:r>
        <w:t xml:space="preserve">{{field-off:Bible}}</w:t>
      </w:r>
    </w:p>
    <w:p>
      <w:r>
        <w:rPr>
          <w:sz w:val="18"/>
          <w:color w:val="777777"/>
        </w:rPr>
        <w:t xml:space="preserve">[[@Bible:Jeremiah 38:19]] </w:t>
      </w:r>
      <w:r>
        <w:rPr>
          <w:b/>
        </w:rPr>
        <w:t xml:space="preserve">19 </w:t>
      </w:r>
      <w:r>
        <w:t xml:space="preserve"> {{field-on:Bible}}</w:t>
      </w:r>
      <w:r>
        <w:t xml:space="preserve">Because after my captivity I repented, and after my knowing I groaned in day of shame and showed you that I received reproach from my youth.</w:t>
      </w:r>
      <w:r>
        <w:t xml:space="preserve">{{field-off:Bible}}</w:t>
      </w:r>
    </w:p>
    <w:p>
      <w:r>
        <w:rPr>
          <w:sz w:val="18"/>
          <w:color w:val="777777"/>
        </w:rPr>
        <w:t xml:space="preserve">[[@Bible:Jeremiah 38:20]] </w:t>
      </w:r>
      <w:r>
        <w:rPr>
          <w:b/>
        </w:rPr>
        <w:t xml:space="preserve">20 </w:t>
      </w:r>
      <w:r>
        <w:t xml:space="preserve"> {{field-on:Bible}}</w:t>
      </w:r>
      <w:r>
        <w:t xml:space="preserve">Ephraim beloved son to me, cherished child, because in return for my words in him I will surely remember him. Therefore I hurried over him. In mercy I will have mercy on him, says Lord.</w:t>
      </w:r>
      <w:r>
        <w:t xml:space="preserve">{{field-off:Bible}}</w:t>
      </w:r>
    </w:p>
    <w:p>
      <w:r>
        <w:rPr>
          <w:sz w:val="18"/>
          <w:color w:val="777777"/>
        </w:rPr>
        <w:t xml:space="preserve">[[@Bible:Jeremiah 38:21]] </w:t>
      </w:r>
      <w:r>
        <w:rPr>
          <w:b/>
        </w:rPr>
        <w:t xml:space="preserve">21 </w:t>
      </w:r>
      <w:r>
        <w:t xml:space="preserve"> {{field-on:Bible}}</w:t>
      </w:r>
      <w:r>
        <w:t xml:space="preserve">Set up for yourself, Zion. Make chastisement. Give your heart to shoulders, to road on which you went. Turn back, virgin Israel. Turn back to your cities, mourning.</w:t>
      </w:r>
      <w:r>
        <w:t xml:space="preserve">{{field-off:Bible}}</w:t>
      </w:r>
    </w:p>
    <w:p>
      <w:r>
        <w:rPr>
          <w:sz w:val="18"/>
          <w:color w:val="777777"/>
        </w:rPr>
        <w:t xml:space="preserve">[[@Bible:Jeremiah 38:22]] </w:t>
      </w:r>
      <w:r>
        <w:rPr>
          <w:b/>
        </w:rPr>
        <w:t xml:space="preserve">22 </w:t>
      </w:r>
      <w:r>
        <w:t xml:space="preserve"> {{field-on:Bible}}</w:t>
      </w:r>
      <w:r>
        <w:t xml:space="preserve">How long will you turn back, dishonored daughter? Because Lord created salvation for new planting. Men will go about in salvation.</w:t>
      </w:r>
      <w:r>
        <w:t xml:space="preserve">{{field-off:Bible}}</w:t>
      </w:r>
    </w:p>
    <w:p>
      <w:r>
        <w:rPr>
          <w:sz w:val="18"/>
          <w:color w:val="777777"/>
        </w:rPr>
        <w:t xml:space="preserve">[[@Bible:Jeremiah 38:23]] </w:t>
      </w:r>
      <w:r>
        <w:rPr>
          <w:b/>
        </w:rPr>
        <w:t xml:space="preserve">23 </w:t>
      </w:r>
      <w:r>
        <w:t xml:space="preserve"> {{field-on:Bible}}</w:t>
      </w:r>
      <w:r>
        <w:t xml:space="preserve">Thus said Lord: Still they will speak this word in land of Judah</w:t>
      </w:r>
      <w:r>
        <w:rPr>
          <w:rStyle w:val="FootnoteReference"/>
        </w:rPr>
        <w:footnoteReference w:id="8081"/>
      </w:r>
      <w:r>
        <w:t xml:space="preserve"> and in its cities when I restore its captivity: Blessed Lord upon righteous mountain, his holy one.</w:t>
      </w:r>
      <w:r>
        <w:t xml:space="preserve">{{field-off:Bible}}</w:t>
      </w:r>
    </w:p>
    <w:p>
      <w:r>
        <w:rPr>
          <w:sz w:val="18"/>
          <w:color w:val="777777"/>
        </w:rPr>
        <w:t xml:space="preserve">[[@Bible:Jeremiah 38:24]] </w:t>
      </w:r>
      <w:r>
        <w:rPr>
          <w:b/>
        </w:rPr>
        <w:t xml:space="preserve">24 </w:t>
      </w:r>
      <w:r>
        <w:t xml:space="preserve"> {{field-on:Bible}}</w:t>
      </w:r>
      <w:r>
        <w:t xml:space="preserve">And dwellers in cities of Judah and in all its land together with farmer and one lifted in flock.</w:t>
      </w:r>
      <w:r>
        <w:t xml:space="preserve">{{field-off:Bible}}</w:t>
      </w:r>
    </w:p>
    <w:p>
      <w:r>
        <w:rPr>
          <w:sz w:val="18"/>
          <w:color w:val="777777"/>
        </w:rPr>
        <w:t xml:space="preserve">[[@Bible:Jeremiah 38:25]] </w:t>
      </w:r>
      <w:r>
        <w:rPr>
          <w:b/>
        </w:rPr>
        <w:t xml:space="preserve">25 </w:t>
      </w:r>
      <w:r>
        <w:t xml:space="preserve"> {{field-on:Bible}}</w:t>
      </w:r>
      <w:r>
        <w:t xml:space="preserve">Because I made every thirsty soul drunk and filled every hungry soul.</w:t>
      </w:r>
      <w:r>
        <w:t xml:space="preserve">{{field-off:Bible}}</w:t>
      </w:r>
    </w:p>
    <w:p>
      <w:r>
        <w:rPr>
          <w:sz w:val="18"/>
          <w:color w:val="777777"/>
        </w:rPr>
        <w:t xml:space="preserve">[[@Bible:Jeremiah 38:26]] </w:t>
      </w:r>
      <w:r>
        <w:rPr>
          <w:b/>
        </w:rPr>
        <w:t xml:space="preserve">26 </w:t>
      </w:r>
      <w:r>
        <w:t xml:space="preserve"> {{field-on:Bible}}</w:t>
      </w:r>
      <w:r>
        <w:t xml:space="preserve">Therefore I woke up and saw, and my sleep became sweet to me.</w:t>
      </w:r>
      <w:r>
        <w:t xml:space="preserve">{{field-off:Bible}}</w:t>
      </w:r>
    </w:p>
    <w:p>
      <w:r>
        <w:rPr>
          <w:sz w:val="18"/>
          <w:color w:val="777777"/>
        </w:rPr>
        <w:t xml:space="preserve">[[@Bible:Jeremiah 38:27]] </w:t>
      </w:r>
      <w:r>
        <w:rPr>
          <w:b/>
        </w:rPr>
        <w:t xml:space="preserve">27 </w:t>
      </w:r>
      <w:r>
        <w:t xml:space="preserve"> {{field-on:Bible}}</w:t>
      </w:r>
      <w:r>
        <w:t xml:space="preserve">Therefore behold, days come, says Lord, and I will sow Israel and Judah with seed of man and seed of cattle.</w:t>
      </w:r>
      <w:r>
        <w:t xml:space="preserve">{{field-off:Bible}}</w:t>
      </w:r>
    </w:p>
    <w:p>
      <w:r>
        <w:rPr>
          <w:sz w:val="18"/>
          <w:color w:val="777777"/>
        </w:rPr>
        <w:t xml:space="preserve">[[@Bible:Jeremiah 38:28]] </w:t>
      </w:r>
      <w:r>
        <w:rPr>
          <w:b/>
        </w:rPr>
        <w:t xml:space="preserve">28 </w:t>
      </w:r>
      <w:r>
        <w:t xml:space="preserve"> {{field-on:Bible}}</w:t>
      </w:r>
      <w:r>
        <w:t xml:space="preserve">And it will be, just as I watched over them to tear down and to do evil, so I will watch over them to build and to plant, says Lord.</w:t>
      </w:r>
      <w:r>
        <w:t xml:space="preserve">{{field-off:Bible}}</w:t>
      </w:r>
    </w:p>
    <w:p>
      <w:r>
        <w:rPr>
          <w:sz w:val="18"/>
          <w:color w:val="777777"/>
        </w:rPr>
        <w:t xml:space="preserve">[[@Bible:Jeremiah 38:29]] </w:t>
      </w:r>
      <w:r>
        <w:rPr>
          <w:b/>
        </w:rPr>
        <w:t xml:space="preserve">29 </w:t>
      </w:r>
      <w:r>
        <w:t xml:space="preserve"> {{field-on:Bible}}</w:t>
      </w:r>
      <w:r>
        <w:t xml:space="preserve">In those days they will no longer say, Fathers ate sour grape and teeth of children were set on edge.</w:t>
      </w:r>
      <w:r>
        <w:t xml:space="preserve">{{field-off:Bible}}</w:t>
      </w:r>
    </w:p>
    <w:p>
      <w:r>
        <w:rPr>
          <w:sz w:val="18"/>
          <w:color w:val="777777"/>
        </w:rPr>
        <w:t xml:space="preserve">[[@Bible:Jeremiah 38:30]] </w:t>
      </w:r>
      <w:r>
        <w:rPr>
          <w:b/>
        </w:rPr>
        <w:t xml:space="preserve">30 </w:t>
      </w:r>
      <w:r>
        <w:t xml:space="preserve"> {{field-on:Bible}}</w:t>
      </w:r>
      <w:r>
        <w:t xml:space="preserve">But each will die in his own sin, and teeth of one eating sour grape will be set on edge.</w:t>
      </w:r>
      <w:r>
        <w:t xml:space="preserve">{{field-off:Bible}}</w:t>
      </w:r>
    </w:p>
    <w:p>
      <w:r>
        <w:rPr>
          <w:sz w:val="18"/>
          <w:color w:val="777777"/>
        </w:rPr>
        <w:t xml:space="preserve">[[@Bible:Jeremiah 38:31]] </w:t>
      </w:r>
      <w:r>
        <w:rPr>
          <w:b/>
        </w:rPr>
        <w:t xml:space="preserve">31 </w:t>
      </w:r>
      <w:r>
        <w:t xml:space="preserve"> {{field-on:Bible}}</w:t>
      </w:r>
      <w:r>
        <w:t xml:space="preserve">Behold, days come, says Lord, and I will make with house of Israel and house of Judah new covenant,</w:t>
      </w:r>
      <w:r>
        <w:t xml:space="preserve">{{field-off:Bible}}</w:t>
      </w:r>
    </w:p>
    <w:p>
      <w:r>
        <w:rPr>
          <w:sz w:val="18"/>
          <w:color w:val="777777"/>
        </w:rPr>
        <w:t xml:space="preserve">[[@Bible:Jeremiah 38:32]] </w:t>
      </w:r>
      <w:r>
        <w:rPr>
          <w:b/>
        </w:rPr>
        <w:t xml:space="preserve">32 </w:t>
      </w:r>
      <w:r>
        <w:t xml:space="preserve"> {{field-on:Bible}}</w:t>
      </w:r>
      <w:r>
        <w:t xml:space="preserve">not according to covenant which I made with their fathers in day when I took their hand to bring them out from land of Egypt, because they did not remain in my covenant and I neglected them, says Lord.</w:t>
      </w:r>
      <w:r>
        <w:t xml:space="preserve">{{field-off:Bible}}</w:t>
      </w:r>
    </w:p>
    <w:p>
      <w:r>
        <w:rPr>
          <w:sz w:val="18"/>
          <w:color w:val="777777"/>
        </w:rPr>
        <w:t xml:space="preserve">[[@Bible:Jeremiah 38:33]] </w:t>
      </w:r>
      <w:r>
        <w:rPr>
          <w:b/>
        </w:rPr>
        <w:t xml:space="preserve">33 </w:t>
      </w:r>
      <w:r>
        <w:t xml:space="preserve"> {{field-on:Bible}}</w:t>
      </w:r>
      <w:r>
        <w:t xml:space="preserve">Because this is covenant which I will make with house of Israel after those days, says Lord: Giving, I will give my laws into their mind, and upon their hearts I will write them, and I will be God to them, and they will be people to me.</w:t>
      </w:r>
      <w:r>
        <w:t xml:space="preserve">{{field-off:Bible}}</w:t>
      </w:r>
    </w:p>
    <w:p>
      <w:r>
        <w:rPr>
          <w:sz w:val="18"/>
          <w:color w:val="777777"/>
        </w:rPr>
        <w:t xml:space="preserve">[[@Bible:Jeremiah 38:34]] </w:t>
      </w:r>
      <w:r>
        <w:rPr>
          <w:b/>
        </w:rPr>
        <w:t xml:space="preserve">34 </w:t>
      </w:r>
      <w:r>
        <w:t xml:space="preserve"> {{field-on:Bible}}</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r>
        <w:t xml:space="preserve">{{field-off:Bible}}</w:t>
      </w:r>
    </w:p>
    <w:p>
      <w:r>
        <w:rPr>
          <w:sz w:val="18"/>
          <w:color w:val="777777"/>
        </w:rPr>
        <w:t xml:space="preserve">[[@Bible:Jeremiah 38:35]] </w:t>
      </w:r>
      <w:r>
        <w:rPr>
          <w:b/>
        </w:rPr>
        <w:t xml:space="preserve">35 </w:t>
      </w:r>
      <w:r>
        <w:t xml:space="preserve"> {{field-on:Bible}}</w:t>
      </w:r>
      <w:r>
        <w:t xml:space="preserve">If heaven is lifted up high, says Lord, and if foundation of earth is humbled below, I also will not reject seed of Israel, says Lord, concerning all they did.</w:t>
      </w:r>
      <w:r>
        <w:t xml:space="preserve">{{field-off:Bible}}</w:t>
      </w:r>
    </w:p>
    <w:p>
      <w:r>
        <w:rPr>
          <w:sz w:val="18"/>
          <w:color w:val="777777"/>
        </w:rPr>
        <w:t xml:space="preserve">[[@Bible:Jeremiah 38:36]] </w:t>
      </w:r>
      <w:r>
        <w:rPr>
          <w:b/>
        </w:rPr>
        <w:t xml:space="preserve">36 </w:t>
      </w:r>
      <w:r>
        <w:t xml:space="preserve"> {{field-on:Bible}}</w:t>
      </w:r>
      <w:r>
        <w:t xml:space="preserve">Thus said Lord, who gave sun for light of day, moon and stars for light of night, and cry in sea, and its waves roared, Lord Almighty his name.</w:t>
      </w:r>
      <w:r>
        <w:t xml:space="preserve">{{field-off:Bible}}</w:t>
      </w:r>
    </w:p>
    <w:p>
      <w:r>
        <w:rPr>
          <w:sz w:val="18"/>
          <w:color w:val="777777"/>
        </w:rPr>
        <w:t xml:space="preserve">[[@Bible:Jeremiah 38:37]] </w:t>
      </w:r>
      <w:r>
        <w:rPr>
          <w:b/>
        </w:rPr>
        <w:t xml:space="preserve">37 </w:t>
      </w:r>
      <w:r>
        <w:t xml:space="preserve"> {{field-on:Bible}}</w:t>
      </w:r>
      <w:r>
        <w:t xml:space="preserve">If these laws cease from before my face, says Lord, then seed of Israel will cease from being nation before my face all days.</w:t>
      </w:r>
      <w:r>
        <w:t xml:space="preserve">{{field-off:Bible}}</w:t>
      </w:r>
    </w:p>
    <w:p>
      <w:r>
        <w:rPr>
          <w:sz w:val="18"/>
          <w:color w:val="777777"/>
        </w:rPr>
        <w:t xml:space="preserve">[[@Bible:Jeremiah 38:38]] </w:t>
      </w:r>
      <w:r>
        <w:rPr>
          <w:b/>
        </w:rPr>
        <w:t xml:space="preserve">38 </w:t>
      </w:r>
      <w:r>
        <w:t xml:space="preserve"> {{field-on:Bible}}</w:t>
      </w:r>
      <w:r>
        <w:t xml:space="preserve">Behold, days come, says Lord, and city will be built to Lord from tower of Hanameel to corner gate.</w:t>
      </w:r>
      <w:r>
        <w:t xml:space="preserve">{{field-off:Bible}}</w:t>
      </w:r>
    </w:p>
    <w:p>
      <w:r>
        <w:rPr>
          <w:sz w:val="18"/>
          <w:color w:val="777777"/>
        </w:rPr>
        <w:t xml:space="preserve">[[@Bible:Jeremiah 38:39]] </w:t>
      </w:r>
      <w:r>
        <w:rPr>
          <w:b/>
        </w:rPr>
        <w:t xml:space="preserve">39 </w:t>
      </w:r>
      <w:r>
        <w:t xml:space="preserve"> {{field-on:Bible}}</w:t>
      </w:r>
      <w:r>
        <w:t xml:space="preserve">And its measuring-line will go out opposite them as far as hills of Gareb and will be encircled round about with chosen stones.</w:t>
      </w:r>
      <w:r>
        <w:t xml:space="preserve">{{field-off:Bible}}</w:t>
      </w:r>
    </w:p>
    <w:p>
      <w:r>
        <w:rPr>
          <w:sz w:val="18"/>
          <w:color w:val="777777"/>
        </w:rPr>
        <w:t xml:space="preserve">[[@Bible:Jeremiah 38:40]] </w:t>
      </w:r>
      <w:r>
        <w:rPr>
          <w:b/>
        </w:rPr>
        <w:t xml:space="preserve">40 </w:t>
      </w:r>
      <w:r>
        <w:t xml:space="preserve"> {{field-on:Bible}}</w:t>
      </w:r>
      <w:r>
        <w:t xml:space="preserve">And all Asaeremoth as far as valley of </w:t>
      </w:r>
      <w:r>
        <w:t xml:space="preserve">[[Kedron &gt;&gt; BibleKnowledgebase:@Kedron]]</w:t>
      </w:r>
      <w:r>
        <w:t xml:space="preserve">, as far as corner of horse gate eastward, holy thing to Lord, and it will never fail or be torn down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[[@Bible:Jeremiah 39:1]] </w:t>
      </w:r>
      <w:r>
        <w:rPr>
          <w:b/>
        </w:rPr>
        <w:t xml:space="preserve">1 </w:t>
      </w:r>
      <w:r>
        <w:t xml:space="preserve"> {{field-on:Bible}}</w:t>
      </w:r>
      <w:r>
        <w:t xml:space="preserve">Word that came from Lord to Jeremiah</w:t>
      </w:r>
      <w:r>
        <w:rPr>
          <w:rStyle w:val="FootnoteReference"/>
        </w:rPr>
        <w:footnoteReference w:id="8082"/>
      </w:r>
      <w:r>
        <w:t xml:space="preserve"> in tenth year of reign of Zedekiah, this was eighteenth year of reign of Nebuchadnezzar king of Babylon.</w:t>
      </w:r>
      <w:r>
        <w:t xml:space="preserve">{{field-off:Bible}}</w:t>
      </w:r>
    </w:p>
    <w:p>
      <w:r>
        <w:rPr>
          <w:sz w:val="18"/>
          <w:color w:val="777777"/>
        </w:rPr>
        <w:t xml:space="preserve">[[@Bible:Jeremiah 39:2]] </w:t>
      </w:r>
      <w:r>
        <w:rPr>
          <w:b/>
        </w:rPr>
        <w:t xml:space="preserve">2 </w:t>
      </w:r>
      <w:r>
        <w:t xml:space="preserve"> {{field-on:Bible}}</w:t>
      </w:r>
      <w:r>
        <w:t xml:space="preserve">And force of king of Babylon fenced against </w:t>
      </w:r>
      <w:r>
        <w:t xml:space="preserve">[[Jerusalem &gt;&gt; BibleKnowledgebase:@Jerusalem]]</w:t>
      </w:r>
      <w:r>
        <w:t xml:space="preserve">, and Jeremiah was guarded in court of prison, which is in house of king.</w:t>
      </w:r>
      <w:r>
        <w:t xml:space="preserve">{{field-off:Bible}}</w:t>
      </w:r>
    </w:p>
    <w:p>
      <w:r>
        <w:rPr>
          <w:sz w:val="18"/>
          <w:color w:val="777777"/>
        </w:rPr>
        <w:t xml:space="preserve">[[@Bible:Jeremiah 39:3]] </w:t>
      </w:r>
      <w:r>
        <w:rPr>
          <w:b/>
        </w:rPr>
        <w:t xml:space="preserve">3 </w:t>
      </w:r>
      <w:r>
        <w:t xml:space="preserve"> {{field-on:Bible}}</w:t>
      </w:r>
      <w:r>
        <w:t xml:space="preserve">In which king Zedekiah shut him up, saying, Why do you prophesy, saying, Thus said Lord: Behold, I give this city into hands of king of Babylon, and he will take it.</w:t>
      </w:r>
      <w:r>
        <w:t xml:space="preserve">{{field-off:Bible}}</w:t>
      </w:r>
    </w:p>
    <w:p>
      <w:r>
        <w:rPr>
          <w:sz w:val="18"/>
          <w:color w:val="777777"/>
        </w:rPr>
        <w:t xml:space="preserve">[[@Bible:Jeremiah 39:4]] </w:t>
      </w:r>
      <w:r>
        <w:rPr>
          <w:b/>
        </w:rPr>
        <w:t xml:space="preserve">4 </w:t>
      </w:r>
      <w:r>
        <w:t xml:space="preserve"> {{field-on:Bible}}</w:t>
      </w:r>
      <w:r>
        <w:t xml:space="preserve">And Zedekiah will certainly not be saved from hand of Chaldeans, because in handing over he will be handed into hands of king of Babylon, and his mouth will speak to his mouth, and his eyes will see his eyes.</w:t>
      </w:r>
      <w:r>
        <w:t xml:space="preserve">{{field-off:Bible}}</w:t>
      </w:r>
    </w:p>
    <w:p>
      <w:r>
        <w:rPr>
          <w:sz w:val="18"/>
          <w:color w:val="777777"/>
        </w:rPr>
        <w:t xml:space="preserve">[[@Bible:Jeremiah 39:5]] </w:t>
      </w:r>
      <w:r>
        <w:rPr>
          <w:b/>
        </w:rPr>
        <w:t xml:space="preserve">5 </w:t>
      </w:r>
      <w:r>
        <w:t xml:space="preserve"> {{field-on:Bible}}</w:t>
      </w:r>
      <w:r>
        <w:t xml:space="preserve">And Zedekiah will enter Babylon, and there he will sit.</w:t>
      </w:r>
      <w:r>
        <w:t xml:space="preserve">{{field-off:Bible}}</w:t>
      </w:r>
    </w:p>
    <w:p>
      <w:r>
        <w:rPr>
          <w:sz w:val="18"/>
          <w:color w:val="777777"/>
        </w:rPr>
        <w:t xml:space="preserve">[[@Bible:Jeremiah 39:6]] </w:t>
      </w:r>
      <w:r>
        <w:rPr>
          <w:b/>
        </w:rPr>
        <w:t xml:space="preserve">6 </w:t>
      </w:r>
      <w:r>
        <w:t xml:space="preserve"> {{field-on:Bible}}</w:t>
      </w:r>
      <w:r>
        <w:t xml:space="preserve">And word of Lord came to Jeremiah, saying,</w:t>
      </w:r>
      <w:r>
        <w:t xml:space="preserve">{{field-off:Bible}}</w:t>
      </w:r>
    </w:p>
    <w:p>
      <w:r>
        <w:rPr>
          <w:sz w:val="18"/>
          <w:color w:val="777777"/>
        </w:rPr>
        <w:t xml:space="preserve">[[@Bible:Jeremiah 39:7]] </w:t>
      </w:r>
      <w:r>
        <w:rPr>
          <w:b/>
        </w:rPr>
        <w:t xml:space="preserve">7 </w:t>
      </w:r>
      <w:r>
        <w:t xml:space="preserve"> {{field-on:Bible}}</w:t>
      </w:r>
      <w:r>
        <w:t xml:space="preserve">Behold, Hanameel son of Shallum your father’s brother comes to you, saying, Buy for yourself my field in Anathoth, because judgment belongs to you to receive it for possession.</w:t>
      </w:r>
      <w:r>
        <w:t xml:space="preserve">{{field-off:Bible}}</w:t>
      </w:r>
    </w:p>
    <w:p>
      <w:r>
        <w:rPr>
          <w:sz w:val="18"/>
          <w:color w:val="777777"/>
        </w:rPr>
        <w:t xml:space="preserve">[[@Bible:Jeremiah 39:8]] </w:t>
      </w:r>
      <w:r>
        <w:rPr>
          <w:b/>
        </w:rPr>
        <w:t xml:space="preserve">8 </w:t>
      </w:r>
      <w:r>
        <w:t xml:space="preserve"> {{field-on:Bible}}</w:t>
      </w:r>
      <w:r>
        <w:t xml:space="preserve">And Hanameel son of Shallum my father’s brother came to me into court of prison and said to me, Buy my field in land of Benjamin</w:t>
      </w:r>
      <w:r>
        <w:rPr>
          <w:rStyle w:val="FootnoteReference"/>
        </w:rPr>
        <w:footnoteReference w:id="8083"/>
      </w:r>
      <w:r>
        <w:t xml:space="preserve">, in Anathoth, because judgment belongs to you to buy, and you are elder. And I knew that it is word of Lord.</w:t>
      </w:r>
      <w:r>
        <w:t xml:space="preserve">{{field-off:Bible}}</w:t>
      </w:r>
    </w:p>
    <w:p>
      <w:r>
        <w:rPr>
          <w:sz w:val="18"/>
          <w:color w:val="777777"/>
        </w:rPr>
        <w:t xml:space="preserve">[[@Bible:Jeremiah 39:9]] </w:t>
      </w:r>
      <w:r>
        <w:rPr>
          <w:b/>
        </w:rPr>
        <w:t xml:space="preserve">9 </w:t>
      </w:r>
      <w:r>
        <w:t xml:space="preserve"> {{field-on:Bible}}</w:t>
      </w:r>
      <w:r>
        <w:t xml:space="preserve">And I bought field of Hanameel, son of my father’s brother, and weighed out to him seven shekels and ten of silver.</w:t>
      </w:r>
      <w:r>
        <w:t xml:space="preserve">{{field-off:Bible}}</w:t>
      </w:r>
    </w:p>
    <w:p>
      <w:r>
        <w:rPr>
          <w:sz w:val="18"/>
          <w:color w:val="777777"/>
        </w:rPr>
        <w:t xml:space="preserve">[[@Bible:Jeremiah 39:10]] </w:t>
      </w:r>
      <w:r>
        <w:rPr>
          <w:b/>
        </w:rPr>
        <w:t xml:space="preserve">10 </w:t>
      </w:r>
      <w:r>
        <w:t xml:space="preserve"> {{field-on:Bible}}</w:t>
      </w:r>
      <w:r>
        <w:t xml:space="preserve">And I wrote in scroll and sealed and called witnesses and weighed silver in balance.</w:t>
      </w:r>
      <w:r>
        <w:t xml:space="preserve">{{field-off:Bible}}</w:t>
      </w:r>
    </w:p>
    <w:p>
      <w:r>
        <w:rPr>
          <w:sz w:val="18"/>
          <w:color w:val="777777"/>
        </w:rPr>
        <w:t xml:space="preserve">[[@Bible:Jeremiah 39:11]] </w:t>
      </w:r>
      <w:r>
        <w:rPr>
          <w:b/>
        </w:rPr>
        <w:t xml:space="preserve">11 </w:t>
      </w:r>
      <w:r>
        <w:t xml:space="preserve"> {{field-on:Bible}}</w:t>
      </w:r>
      <w:r>
        <w:t xml:space="preserve">And I took scroll of purchase, sealed and read.</w:t>
      </w:r>
      <w:r>
        <w:t xml:space="preserve">{{field-off:Bible}}</w:t>
      </w:r>
    </w:p>
    <w:p>
      <w:r>
        <w:rPr>
          <w:sz w:val="18"/>
          <w:color w:val="777777"/>
        </w:rPr>
        <w:t xml:space="preserve">[[@Bible:Jeremiah 39:12]] </w:t>
      </w:r>
      <w:r>
        <w:rPr>
          <w:b/>
        </w:rPr>
        <w:t xml:space="preserve">12 </w:t>
      </w:r>
      <w:r>
        <w:t xml:space="preserve"> {{field-on:Bible}}</w:t>
      </w:r>
      <w:r>
        <w:t xml:space="preserve">And I gave it to Baruch son of Neriah son of Maaseiah before eyes of Hanameel son of my father’s brother and before eyes of those standing and writing in scroll of purchase and before eyes of Judeans in court of prison.</w:t>
      </w:r>
      <w:r>
        <w:t xml:space="preserve">{{field-off:Bible}}</w:t>
      </w:r>
    </w:p>
    <w:p>
      <w:r>
        <w:rPr>
          <w:sz w:val="18"/>
          <w:color w:val="777777"/>
        </w:rPr>
        <w:t xml:space="preserve">[[@Bible:Jeremiah 39:13]] </w:t>
      </w:r>
      <w:r>
        <w:rPr>
          <w:b/>
        </w:rPr>
        <w:t xml:space="preserve">13 </w:t>
      </w:r>
      <w:r>
        <w:t xml:space="preserve"> {{field-on:Bible}}</w:t>
      </w:r>
      <w:r>
        <w:t xml:space="preserve">And I commanded Baruch before their eyes, saying,</w:t>
      </w:r>
      <w:r>
        <w:t xml:space="preserve">{{field-off:Bible}}</w:t>
      </w:r>
    </w:p>
    <w:p>
      <w:r>
        <w:rPr>
          <w:sz w:val="18"/>
          <w:color w:val="777777"/>
        </w:rPr>
        <w:t xml:space="preserve">[[@Bible:Jeremiah 39:14]] </w:t>
      </w:r>
      <w:r>
        <w:rPr>
          <w:b/>
        </w:rPr>
        <w:t xml:space="preserve">14 </w:t>
      </w:r>
      <w:r>
        <w:t xml:space="preserve"> {{field-on:Bible}}</w:t>
      </w:r>
      <w:r>
        <w:t xml:space="preserve">Thus said Lord Almighty: Take this scroll of purchase and scroll that was read and put it into earthen vessel, so that it may remain many days.</w:t>
      </w:r>
      <w:r>
        <w:t xml:space="preserve">{{field-off:Bible}}</w:t>
      </w:r>
    </w:p>
    <w:p>
      <w:r>
        <w:rPr>
          <w:sz w:val="18"/>
          <w:color w:val="777777"/>
        </w:rPr>
        <w:t xml:space="preserve">[[@Bible:Jeremiah 39:15]] </w:t>
      </w:r>
      <w:r>
        <w:rPr>
          <w:b/>
        </w:rPr>
        <w:t xml:space="preserve">15 </w:t>
      </w:r>
      <w:r>
        <w:t xml:space="preserve"> {{field-on:Bible}}</w:t>
      </w:r>
      <w:r>
        <w:t xml:space="preserve">Because thus said Lord: Still fields and houses and vineyards will be bought in this land.</w:t>
      </w:r>
      <w:r>
        <w:t xml:space="preserve">{{field-off:Bible}}</w:t>
      </w:r>
    </w:p>
    <w:p>
      <w:r>
        <w:rPr>
          <w:sz w:val="18"/>
          <w:color w:val="777777"/>
        </w:rPr>
        <w:t xml:space="preserve">[[@Bible:Jeremiah 39:16]] </w:t>
      </w:r>
      <w:r>
        <w:rPr>
          <w:b/>
        </w:rPr>
        <w:t xml:space="preserve">16 </w:t>
      </w:r>
      <w:r>
        <w:t xml:space="preserve"> {{field-on:Bible}}</w:t>
      </w:r>
      <w:r>
        <w:t xml:space="preserve">And I prayed to Lord after my giving scroll of purchase to Baruch son of Neriah, saying,</w:t>
      </w:r>
      <w:r>
        <w:t xml:space="preserve">{{field-off:Bible}}</w:t>
      </w:r>
    </w:p>
    <w:p>
      <w:r>
        <w:rPr>
          <w:sz w:val="18"/>
          <w:color w:val="777777"/>
        </w:rPr>
        <w:t xml:space="preserve">[[@Bible:Jeremiah 39:17]] </w:t>
      </w:r>
      <w:r>
        <w:rPr>
          <w:b/>
        </w:rPr>
        <w:t xml:space="preserve">17 </w:t>
      </w:r>
      <w:r>
        <w:t xml:space="preserve"> {{field-on:Bible}}</w:t>
      </w:r>
      <w:r>
        <w:t xml:space="preserve">Ah Lord, you made heaven and earth with your great strength and your high and lifted arm, and nothing will be hidden from you,</w:t>
      </w:r>
      <w:r>
        <w:t xml:space="preserve">{{field-off:Bible}}</w:t>
      </w:r>
    </w:p>
    <w:p>
      <w:r>
        <w:rPr>
          <w:sz w:val="18"/>
          <w:color w:val="777777"/>
        </w:rPr>
        <w:t xml:space="preserve">[[@Bible:Jeremiah 39:18]] </w:t>
      </w:r>
      <w:r>
        <w:rPr>
          <w:b/>
        </w:rPr>
        <w:t xml:space="preserve">18 </w:t>
      </w:r>
      <w:r>
        <w:t xml:space="preserve"> {{field-on:Bible}}</w:t>
      </w:r>
      <w:r>
        <w:t xml:space="preserve">doing mercy to thousands and repaying sins of fathers into bosom of their children after them, God great and mighty,</w:t>
      </w:r>
      <w:r>
        <w:t xml:space="preserve">{{field-off:Bible}}</w:t>
      </w:r>
    </w:p>
    <w:p>
      <w:r>
        <w:rPr>
          <w:sz w:val="18"/>
          <w:color w:val="777777"/>
        </w:rPr>
        <w:t xml:space="preserve">[[@Bible:Jeremiah 39:19]] </w:t>
      </w:r>
      <w:r>
        <w:rPr>
          <w:b/>
        </w:rPr>
        <w:t xml:space="preserve">19 </w:t>
      </w:r>
      <w:r>
        <w:t xml:space="preserve"> {{field-on:Bible}}</w:t>
      </w:r>
      <w:r>
        <w:t xml:space="preserve">Lord of great counsel and mighty in works, God great, Almighty, and great in name, Lord. Your eyes are upon ways of sons of men, to give to each according to his way,</w:t>
      </w:r>
      <w:r>
        <w:t xml:space="preserve">{{field-off:Bible}}</w:t>
      </w:r>
    </w:p>
    <w:p>
      <w:r>
        <w:rPr>
          <w:sz w:val="18"/>
          <w:color w:val="777777"/>
        </w:rPr>
        <w:t xml:space="preserve">[[@Bible:Jeremiah 39:20]] </w:t>
      </w:r>
      <w:r>
        <w:rPr>
          <w:b/>
        </w:rPr>
        <w:t xml:space="preserve">20 </w:t>
      </w:r>
      <w:r>
        <w:t xml:space="preserve"> {{field-on:Bible}}</w:t>
      </w:r>
      <w:r>
        <w:t xml:space="preserve">who made signs and wonders in land of Egypt until this day, and in Israel</w:t>
      </w:r>
      <w:r>
        <w:rPr>
          <w:rStyle w:val="FootnoteReference"/>
        </w:rPr>
        <w:footnoteReference w:id="8084"/>
      </w:r>
      <w:r>
        <w:t xml:space="preserve"> and among natives, and made name for yourself as this day.</w:t>
      </w:r>
      <w:r>
        <w:t xml:space="preserve">{{field-off:Bible}}</w:t>
      </w:r>
    </w:p>
    <w:p>
      <w:r>
        <w:rPr>
          <w:sz w:val="18"/>
          <w:color w:val="777777"/>
        </w:rPr>
        <w:t xml:space="preserve">[[@Bible:Jeremiah 39:21]] </w:t>
      </w:r>
      <w:r>
        <w:rPr>
          <w:b/>
        </w:rPr>
        <w:t xml:space="preserve">21 </w:t>
      </w:r>
      <w:r>
        <w:t xml:space="preserve"> {{field-on:Bible}}</w:t>
      </w:r>
      <w:r>
        <w:t xml:space="preserve">And you brought your people Israel out from land of Egypt with signs and with wonders and with strong hand and with high arm and with great visions.</w:t>
      </w:r>
      <w:r>
        <w:t xml:space="preserve">{{field-off:Bible}}</w:t>
      </w:r>
    </w:p>
    <w:p>
      <w:r>
        <w:rPr>
          <w:sz w:val="18"/>
          <w:color w:val="777777"/>
        </w:rPr>
        <w:t xml:space="preserve">[[@Bible:Jeremiah 39:22]] </w:t>
      </w:r>
      <w:r>
        <w:rPr>
          <w:b/>
        </w:rPr>
        <w:t xml:space="preserve">22 </w:t>
      </w:r>
      <w:r>
        <w:t xml:space="preserve"> {{field-on:Bible}}</w:t>
      </w:r>
      <w:r>
        <w:t xml:space="preserve">And you gave them this land which you swore to their fathers, land flowing milk and honey.</w:t>
      </w:r>
      <w:r>
        <w:t xml:space="preserve">{{field-off:Bible}}</w:t>
      </w:r>
    </w:p>
    <w:p>
      <w:r>
        <w:rPr>
          <w:sz w:val="18"/>
          <w:color w:val="777777"/>
        </w:rPr>
        <w:t xml:space="preserve">[[@Bible:Jeremiah 39:23]] </w:t>
      </w:r>
      <w:r>
        <w:rPr>
          <w:b/>
        </w:rPr>
        <w:t xml:space="preserve">23 </w:t>
      </w:r>
      <w:r>
        <w:t xml:space="preserve"> {{field-on:Bible}}</w:t>
      </w:r>
      <w:r>
        <w:t xml:space="preserve">And they entered and took it, and they did not hear your voice, and in your ordinances they did not walk. All that you commanded them they did not do, and you made all these evils happen to them.</w:t>
      </w:r>
      <w:r>
        <w:t xml:space="preserve">{{field-off:Bible}}</w:t>
      </w:r>
    </w:p>
    <w:p>
      <w:r>
        <w:rPr>
          <w:sz w:val="18"/>
          <w:color w:val="777777"/>
        </w:rPr>
        <w:t xml:space="preserve">[[@Bible:Jeremiah 39:24]] </w:t>
      </w:r>
      <w:r>
        <w:rPr>
          <w:b/>
        </w:rPr>
        <w:t xml:space="preserve">24 </w:t>
      </w:r>
      <w:r>
        <w:t xml:space="preserve"> {{field-on:Bible}}</w:t>
      </w:r>
      <w:r>
        <w:t xml:space="preserve">Behold, crowd comes to this city to seize it, and city was given into hands of Chaldeans fighting against it from face of sword and famine. As you spoke, so it happened.</w:t>
      </w:r>
      <w:r>
        <w:t xml:space="preserve">{{field-off:Bible}}</w:t>
      </w:r>
    </w:p>
    <w:p>
      <w:r>
        <w:rPr>
          <w:sz w:val="18"/>
          <w:color w:val="777777"/>
        </w:rPr>
        <w:t xml:space="preserve">[[@Bible:Jeremiah 39:25]] </w:t>
      </w:r>
      <w:r>
        <w:rPr>
          <w:b/>
        </w:rPr>
        <w:t xml:space="preserve">25 </w:t>
      </w:r>
      <w:r>
        <w:t xml:space="preserve"> {{field-on:Bible}}</w:t>
      </w:r>
      <w:r>
        <w:t xml:space="preserve">And you say to me, Buy field for yourself with silver, and I wrote scroll and sealed and brought witnesses, and city was given into hands of Chaldeans.</w:t>
      </w:r>
      <w:r>
        <w:t xml:space="preserve">{{field-off:Bible}}</w:t>
      </w:r>
    </w:p>
    <w:p>
      <w:r>
        <w:rPr>
          <w:sz w:val="18"/>
          <w:color w:val="777777"/>
        </w:rPr>
        <w:t xml:space="preserve">[[@Bible:Jeremiah 39:26]] </w:t>
      </w:r>
      <w:r>
        <w:rPr>
          <w:b/>
        </w:rPr>
        <w:t xml:space="preserve">26 </w:t>
      </w:r>
      <w:r>
        <w:t xml:space="preserve"> {{field-on:Bible}}</w:t>
      </w:r>
      <w:r>
        <w:t xml:space="preserve">And word of Lord came to me, saying,</w:t>
      </w:r>
      <w:r>
        <w:t xml:space="preserve">{{field-off:Bible}}</w:t>
      </w:r>
    </w:p>
    <w:p>
      <w:r>
        <w:rPr>
          <w:sz w:val="18"/>
          <w:color w:val="777777"/>
        </w:rPr>
        <w:t xml:space="preserve">[[@Bible:Jeremiah 39:27]] </w:t>
      </w:r>
      <w:r>
        <w:rPr>
          <w:b/>
        </w:rPr>
        <w:t xml:space="preserve">27 </w:t>
      </w:r>
      <w:r>
        <w:t xml:space="preserve"> {{field-on:Bible}}</w:t>
      </w:r>
      <w:r>
        <w:t xml:space="preserve">I am Lord, God of all flesh. Will anything be hidden from me?</w:t>
      </w:r>
      <w:r>
        <w:t xml:space="preserve">{{field-off:Bible}}</w:t>
      </w:r>
    </w:p>
    <w:p>
      <w:r>
        <w:rPr>
          <w:sz w:val="18"/>
          <w:color w:val="777777"/>
        </w:rPr>
        <w:t xml:space="preserve">[[@Bible:Jeremiah 39:28]] </w:t>
      </w:r>
      <w:r>
        <w:rPr>
          <w:b/>
        </w:rPr>
        <w:t xml:space="preserve">28 </w:t>
      </w:r>
      <w:r>
        <w:t xml:space="preserve"> {{field-on:Bible}}</w:t>
      </w:r>
      <w:r>
        <w:t xml:space="preserve">Therefore thus said Lord God of Israel: This city in being given over will be handed into hands of king of Babylon, and he will take it.</w:t>
      </w:r>
      <w:r>
        <w:t xml:space="preserve">{{field-off:Bible}}</w:t>
      </w:r>
    </w:p>
    <w:p>
      <w:r>
        <w:rPr>
          <w:sz w:val="18"/>
          <w:color w:val="777777"/>
        </w:rPr>
        <w:t xml:space="preserve">[[@Bible:Jeremiah 39:29]] </w:t>
      </w:r>
      <w:r>
        <w:rPr>
          <w:b/>
        </w:rPr>
        <w:t xml:space="preserve">29 </w:t>
      </w:r>
      <w:r>
        <w:t xml:space="preserve"> {{field-on:Bible}}</w:t>
      </w:r>
      <w:r>
        <w:t xml:space="preserve">And Chaldeans fighting against this city will come and burn this city with fire and burn houses in which they burned incense on their roofs to Baal and poured libations to other gods to provoke me.</w:t>
      </w:r>
      <w:r>
        <w:t xml:space="preserve">{{field-off:Bible}}</w:t>
      </w:r>
    </w:p>
    <w:p>
      <w:r>
        <w:rPr>
          <w:sz w:val="18"/>
          <w:color w:val="777777"/>
        </w:rPr>
        <w:t xml:space="preserve">[[@Bible:Jeremiah 39:30]] </w:t>
      </w:r>
      <w:r>
        <w:rPr>
          <w:b/>
        </w:rPr>
        <w:t xml:space="preserve">30 </w:t>
      </w:r>
      <w:r>
        <w:t xml:space="preserve"> {{field-on:Bible}}</w:t>
      </w:r>
      <w:r>
        <w:t xml:space="preserve">Because sons of Israel and sons of Judah</w:t>
      </w:r>
      <w:r>
        <w:rPr>
          <w:rStyle w:val="FootnoteReference"/>
        </w:rPr>
        <w:footnoteReference w:id="8085"/>
      </w:r>
      <w:r>
        <w:t xml:space="preserve"> alone were doing evil before my eyes from their youth.</w:t>
      </w:r>
      <w:r>
        <w:t xml:space="preserve">{{field-off:Bible}}</w:t>
      </w:r>
    </w:p>
    <w:p>
      <w:r>
        <w:rPr>
          <w:sz w:val="18"/>
          <w:color w:val="777777"/>
        </w:rPr>
        <w:t xml:space="preserve">[[@Bible:Jeremiah 39:31]] </w:t>
      </w:r>
      <w:r>
        <w:rPr>
          <w:b/>
        </w:rPr>
        <w:t xml:space="preserve">31 </w:t>
      </w:r>
      <w:r>
        <w:t xml:space="preserve"> {{field-on:Bible}}</w:t>
      </w:r>
      <w:r>
        <w:t xml:space="preserve">Because this city has been for my anger and for my wrath from day they built it even until this day, to remove it from before my face,</w:t>
      </w:r>
      <w:r>
        <w:t xml:space="preserve">{{field-off:Bible}}</w:t>
      </w:r>
    </w:p>
    <w:p>
      <w:r>
        <w:rPr>
          <w:sz w:val="18"/>
          <w:color w:val="777777"/>
        </w:rPr>
        <w:t xml:space="preserve">[[@Bible:Jeremiah 39:32]] </w:t>
      </w:r>
      <w:r>
        <w:rPr>
          <w:b/>
        </w:rPr>
        <w:t xml:space="preserve">32 </w:t>
      </w:r>
      <w:r>
        <w:t xml:space="preserve"> {{field-on:Bible}}</w:t>
      </w:r>
      <w:r>
        <w:t xml:space="preserve">because of all evils of sons of Israel and Judah which they did to provoke me, they and their kings and their rulers and their priests and their prophets, men of Judah and dwellers of </w:t>
      </w:r>
      <w:r>
        <w:t xml:space="preserve">[[Jerusalem &gt;&gt; BibleKnowledgebase:@Jerusalem]]</w:t>
      </w:r>
      <w:r>
        <w:t xml:space="preserve">.</w:t>
      </w:r>
      <w:r>
        <w:t xml:space="preserve">{{field-off:Bible}}</w:t>
      </w:r>
    </w:p>
    <w:p>
      <w:r>
        <w:rPr>
          <w:sz w:val="18"/>
          <w:color w:val="777777"/>
        </w:rPr>
        <w:t xml:space="preserve">[[@Bible:Jeremiah 39:33]] </w:t>
      </w:r>
      <w:r>
        <w:rPr>
          <w:b/>
        </w:rPr>
        <w:t xml:space="preserve">33 </w:t>
      </w:r>
      <w:r>
        <w:t xml:space="preserve"> {{field-on:Bible}}</w:t>
      </w:r>
      <w:r>
        <w:t xml:space="preserve">And they turned to me back and not face, and I taught them rising early and teaching, and they did not listen so as to receive discipline.</w:t>
      </w:r>
      <w:r>
        <w:t xml:space="preserve">{{field-off:Bible}}</w:t>
      </w:r>
    </w:p>
    <w:p>
      <w:r>
        <w:rPr>
          <w:sz w:val="18"/>
          <w:color w:val="777777"/>
        </w:rPr>
        <w:t xml:space="preserve">[[@Bible:Jeremiah 39:34]] </w:t>
      </w:r>
      <w:r>
        <w:rPr>
          <w:b/>
        </w:rPr>
        <w:t xml:space="preserve">34 </w:t>
      </w:r>
      <w:r>
        <w:t xml:space="preserve"> {{field-on:Bible}}</w:t>
      </w:r>
      <w:r>
        <w:t xml:space="preserve">And they set their defilements in house on which my name was called, by their uncleannesses.</w:t>
      </w:r>
      <w:r>
        <w:t xml:space="preserve">{{field-off:Bible}}</w:t>
      </w:r>
    </w:p>
    <w:p>
      <w:r>
        <w:rPr>
          <w:sz w:val="18"/>
          <w:color w:val="777777"/>
        </w:rPr>
        <w:t xml:space="preserve">[[@Bible:Jeremiah 39:35]] </w:t>
      </w:r>
      <w:r>
        <w:rPr>
          <w:b/>
        </w:rPr>
        <w:t xml:space="preserve">35 </w:t>
      </w:r>
      <w:r>
        <w:t xml:space="preserve"> {{field-on:Bible}}</w:t>
      </w:r>
      <w:r>
        <w:t xml:space="preserve">And they built altars to Baal in valley of son of Hinnom, to offer up their sons and daughters to King Moloch, which I did not command them and it did not rise on my heart, to do this abomination, to make Judah sin.</w:t>
      </w:r>
      <w:r>
        <w:t xml:space="preserve">{{field-off:Bible}}</w:t>
      </w:r>
    </w:p>
    <w:p>
      <w:r>
        <w:rPr>
          <w:sz w:val="18"/>
          <w:color w:val="777777"/>
        </w:rPr>
        <w:t xml:space="preserve">[[@Bible:Jeremiah 39:36]] </w:t>
      </w:r>
      <w:r>
        <w:rPr>
          <w:b/>
        </w:rPr>
        <w:t xml:space="preserve">36 </w:t>
      </w:r>
      <w:r>
        <w:t xml:space="preserve"> {{field-on:Bible}}</w:t>
      </w:r>
      <w:r>
        <w:t xml:space="preserve">And now thus said Lord God of Israel concerning this city which you say will be handed into hands of king of Babylon by sword and famine and by sending away:</w:t>
      </w:r>
      <w:r>
        <w:t xml:space="preserve">{{field-off:Bible}}</w:t>
      </w:r>
    </w:p>
    <w:p>
      <w:r>
        <w:rPr>
          <w:sz w:val="18"/>
          <w:color w:val="777777"/>
        </w:rPr>
        <w:t xml:space="preserve">[[@Bible:Jeremiah 39:37]] </w:t>
      </w:r>
      <w:r>
        <w:rPr>
          <w:b/>
        </w:rPr>
        <w:t xml:space="preserve">37 </w:t>
      </w:r>
      <w:r>
        <w:t xml:space="preserve"> {{field-on:Bible}}</w:t>
      </w:r>
      <w:r>
        <w:t xml:space="preserve">Behold, I gather them from all lands where I scattered them there in my anger and in my wrath and in great provocation, and I will restore them to this place and settle them in confidence.</w:t>
      </w:r>
      <w:r>
        <w:t xml:space="preserve">{{field-off:Bible}}</w:t>
      </w:r>
    </w:p>
    <w:p>
      <w:r>
        <w:rPr>
          <w:sz w:val="18"/>
          <w:color w:val="777777"/>
        </w:rPr>
        <w:t xml:space="preserve">[[@Bible:Jeremiah 39:38]] </w:t>
      </w:r>
      <w:r>
        <w:rPr>
          <w:b/>
        </w:rPr>
        <w:t xml:space="preserve">38 </w:t>
      </w:r>
      <w:r>
        <w:t xml:space="preserve"> {{field-on:Bible}}</w:t>
      </w:r>
      <w:r>
        <w:t xml:space="preserve">And they will be people to me, and I will be God to them.</w:t>
      </w:r>
      <w:r>
        <w:t xml:space="preserve">{{field-off:Bible}}</w:t>
      </w:r>
    </w:p>
    <w:p>
      <w:r>
        <w:rPr>
          <w:sz w:val="18"/>
          <w:color w:val="777777"/>
        </w:rPr>
        <w:t xml:space="preserve">[[@Bible:Jeremiah 39:39]] </w:t>
      </w:r>
      <w:r>
        <w:rPr>
          <w:b/>
        </w:rPr>
        <w:t xml:space="preserve">39 </w:t>
      </w:r>
      <w:r>
        <w:t xml:space="preserve"> {{field-on:Bible}}</w:t>
      </w:r>
      <w:r>
        <w:t xml:space="preserve">And I will give them another way and another heart, to fear me all days, for good to them and to their children after them.</w:t>
      </w:r>
      <w:r>
        <w:t xml:space="preserve">{{field-off:Bible}}</w:t>
      </w:r>
    </w:p>
    <w:p>
      <w:r>
        <w:rPr>
          <w:sz w:val="18"/>
          <w:color w:val="777777"/>
        </w:rPr>
        <w:t xml:space="preserve">[[@Bible:Jeremiah 39:40]] </w:t>
      </w:r>
      <w:r>
        <w:rPr>
          <w:b/>
        </w:rPr>
        <w:t xml:space="preserve">40 </w:t>
      </w:r>
      <w:r>
        <w:t xml:space="preserve"> {{field-on:Bible}}</w:t>
      </w:r>
      <w:r>
        <w:t xml:space="preserve">And I will make with them everlasting covenant, which I will certainly not turn away from behind them, and my fear I will give into their heart, so that they not depart from me.</w:t>
      </w:r>
      <w:r>
        <w:t xml:space="preserve">{{field-off:Bible}}</w:t>
      </w:r>
    </w:p>
    <w:p>
      <w:r>
        <w:rPr>
          <w:sz w:val="18"/>
          <w:color w:val="777777"/>
        </w:rPr>
        <w:t xml:space="preserve">[[@Bible:Jeremiah 39:41]] </w:t>
      </w:r>
      <w:r>
        <w:rPr>
          <w:b/>
        </w:rPr>
        <w:t xml:space="preserve">41 </w:t>
      </w:r>
      <w:r>
        <w:t xml:space="preserve"> {{field-on:Bible}}</w:t>
      </w:r>
      <w:r>
        <w:t xml:space="preserve">And I will visit to do them good and plant them in this land in faithfulness and in all heart and in all soul.</w:t>
      </w:r>
      <w:r>
        <w:t xml:space="preserve">{{field-off:Bible}}</w:t>
      </w:r>
    </w:p>
    <w:p>
      <w:r>
        <w:rPr>
          <w:sz w:val="18"/>
          <w:color w:val="777777"/>
        </w:rPr>
        <w:t xml:space="preserve">[[@Bible:Jeremiah 39:42]] </w:t>
      </w:r>
      <w:r>
        <w:rPr>
          <w:b/>
        </w:rPr>
        <w:t xml:space="preserve">42 </w:t>
      </w:r>
      <w:r>
        <w:t xml:space="preserve"> {{field-on:Bible}}</w:t>
      </w:r>
      <w:r>
        <w:t xml:space="preserve">Because thus said Lord: As I brought upon this people all these great evils, so I will bring upon them all good things which I spoke upon them.</w:t>
      </w:r>
      <w:r>
        <w:t xml:space="preserve">{{field-off:Bible}}</w:t>
      </w:r>
    </w:p>
    <w:p>
      <w:r>
        <w:rPr>
          <w:sz w:val="18"/>
          <w:color w:val="777777"/>
        </w:rPr>
        <w:t xml:space="preserve">[[@Bible:Jeremiah 39:43]] </w:t>
      </w:r>
      <w:r>
        <w:rPr>
          <w:b/>
        </w:rPr>
        <w:t xml:space="preserve">43 </w:t>
      </w:r>
      <w:r>
        <w:t xml:space="preserve"> {{field-on:Bible}}</w:t>
      </w:r>
      <w:r>
        <w:t xml:space="preserve">And fields will still be bought in land which you say is trackless waste, from men and cattle, and they were handed into hands of Chaldeans.</w:t>
      </w:r>
      <w:r>
        <w:t xml:space="preserve">{{field-off:Bible}}</w:t>
      </w:r>
    </w:p>
    <w:p>
      <w:r>
        <w:rPr>
          <w:sz w:val="18"/>
          <w:color w:val="777777"/>
        </w:rPr>
        <w:t xml:space="preserve">[[@Bible:Jeremiah 39:44]] </w:t>
      </w:r>
      <w:r>
        <w:rPr>
          <w:b/>
        </w:rPr>
        <w:t xml:space="preserve">44 </w:t>
      </w:r>
      <w:r>
        <w:t xml:space="preserve"> {{field-on:Bible}}</w:t>
      </w:r>
      <w:r>
        <w:t xml:space="preserve">And they will buy fields with silver and write scroll and seal and bring witnesses in land of Benjamin and around </w:t>
      </w:r>
      <w:r>
        <w:t xml:space="preserve">[[Jerusalem &gt;&gt; BibleKnowledgebase:@Jerusalem]]</w:t>
      </w:r>
      <w:r>
        <w:t xml:space="preserve"> and in cities of Judah and in cities of hill country and in cities of lowland and in cities of </w:t>
      </w:r>
      <w:r>
        <w:t xml:space="preserve">[[Negeb &gt;&gt; BibleKnowledgebase:@Negeb]]</w:t>
      </w:r>
      <w:r>
        <w:t xml:space="preserve">, because I will restore their exiles.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[[@Bible:Jeremiah 40:1]] </w:t>
      </w:r>
      <w:r>
        <w:rPr>
          <w:b/>
        </w:rPr>
        <w:t xml:space="preserve">1 </w:t>
      </w:r>
      <w:r>
        <w:t xml:space="preserve"> {{field-on:Bible}}</w:t>
      </w:r>
      <w:r>
        <w:t xml:space="preserve">And word of Lord came to Jeremiah</w:t>
      </w:r>
      <w:r>
        <w:rPr>
          <w:rStyle w:val="FootnoteReference"/>
        </w:rPr>
        <w:footnoteReference w:id="8086"/>
      </w:r>
      <w:r>
        <w:t xml:space="preserve"> second time, and he was still bound in court of prison, saying,</w:t>
      </w:r>
      <w:r>
        <w:t xml:space="preserve">{{field-off:Bible}}</w:t>
      </w:r>
    </w:p>
    <w:p>
      <w:r>
        <w:rPr>
          <w:sz w:val="18"/>
          <w:color w:val="777777"/>
        </w:rPr>
        <w:t xml:space="preserve">[[@Bible:Jeremiah 40:2]] </w:t>
      </w:r>
      <w:r>
        <w:rPr>
          <w:b/>
        </w:rPr>
        <w:t xml:space="preserve">2 </w:t>
      </w:r>
      <w:r>
        <w:t xml:space="preserve"> {{field-on:Bible}}</w:t>
      </w:r>
      <w:r>
        <w:t xml:space="preserve">Thus said Lord, making earth and forming it to set it upright, Lord his name,</w:t>
      </w:r>
      <w:r>
        <w:t xml:space="preserve">{{field-off:Bible}}</w:t>
      </w:r>
    </w:p>
    <w:p>
      <w:r>
        <w:rPr>
          <w:sz w:val="18"/>
          <w:color w:val="777777"/>
        </w:rPr>
        <w:t xml:space="preserve">[[@Bible:Jeremiah 40:3]] </w:t>
      </w:r>
      <w:r>
        <w:rPr>
          <w:b/>
        </w:rPr>
        <w:t xml:space="preserve">3 </w:t>
      </w:r>
      <w:r>
        <w:t xml:space="preserve"> {{field-on:Bible}}</w:t>
      </w:r>
      <w:r>
        <w:t xml:space="preserve">Cry to me and I will answer you and announce to you great and mighty things which you did not know.</w:t>
      </w:r>
      <w:r>
        <w:t xml:space="preserve">{{field-off:Bible}}</w:t>
      </w:r>
    </w:p>
    <w:p>
      <w:r>
        <w:rPr>
          <w:sz w:val="18"/>
          <w:color w:val="777777"/>
        </w:rPr>
        <w:t xml:space="preserve">[[@Bible:Jeremiah 40:4]] </w:t>
      </w:r>
      <w:r>
        <w:rPr>
          <w:b/>
        </w:rPr>
        <w:t xml:space="preserve">4 </w:t>
      </w:r>
      <w:r>
        <w:t xml:space="preserve"> {{field-on:Bible}}</w:t>
      </w:r>
      <w:r>
        <w:t xml:space="preserve">Because thus said Lord God of Israel</w:t>
      </w:r>
      <w:r>
        <w:rPr>
          <w:rStyle w:val="FootnoteReference"/>
        </w:rPr>
        <w:footnoteReference w:id="8087"/>
      </w:r>
      <w:r>
        <w:t xml:space="preserve"> concerning houses of this city and concerning houses of king of Judah</w:t>
      </w:r>
      <w:r>
        <w:rPr>
          <w:rStyle w:val="FootnoteReference"/>
        </w:rPr>
        <w:footnoteReference w:id="8088"/>
      </w:r>
      <w:r>
        <w:t xml:space="preserve">, torn down into trenches and defenses,</w:t>
      </w:r>
      <w:r>
        <w:t xml:space="preserve">{{field-off:Bible}}</w:t>
      </w:r>
    </w:p>
    <w:p>
      <w:r>
        <w:rPr>
          <w:sz w:val="18"/>
          <w:color w:val="777777"/>
        </w:rPr>
        <w:t xml:space="preserve">[[@Bible:Jeremiah 40:5]] </w:t>
      </w:r>
      <w:r>
        <w:rPr>
          <w:b/>
        </w:rPr>
        <w:t xml:space="preserve">5 </w:t>
      </w:r>
      <w:r>
        <w:t xml:space="preserve"> {{field-on:Bible}}</w:t>
      </w:r>
      <w:r>
        <w:t xml:space="preserve">to fight against Chaldeans and to fill it with dead men whom I struck in my anger and wrath, and I turned away my face from them because of all their evils.</w:t>
      </w:r>
      <w:r>
        <w:t xml:space="preserve">{{field-off:Bible}}</w:t>
      </w:r>
    </w:p>
    <w:p>
      <w:r>
        <w:rPr>
          <w:sz w:val="18"/>
          <w:color w:val="777777"/>
        </w:rPr>
        <w:t xml:space="preserve">[[@Bible:Jeremiah 40:6]] </w:t>
      </w:r>
      <w:r>
        <w:rPr>
          <w:b/>
        </w:rPr>
        <w:t xml:space="preserve">6 </w:t>
      </w:r>
      <w:r>
        <w:t xml:space="preserve"> {{field-on:Bible}}</w:t>
      </w:r>
      <w:r>
        <w:t xml:space="preserve">Behold, I bring up healing and remedy to her and reveal to them hearing, and I will heal her and make for them peace and faithfulness.</w:t>
      </w:r>
      <w:r>
        <w:t xml:space="preserve">{{field-off:Bible}}</w:t>
      </w:r>
    </w:p>
    <w:p>
      <w:r>
        <w:rPr>
          <w:sz w:val="18"/>
          <w:color w:val="777777"/>
        </w:rPr>
        <w:t xml:space="preserve">[[@Bible:Jeremiah 40:7]] </w:t>
      </w:r>
      <w:r>
        <w:rPr>
          <w:b/>
        </w:rPr>
        <w:t xml:space="preserve">7 </w:t>
      </w:r>
      <w:r>
        <w:t xml:space="preserve"> {{field-on:Bible}}</w:t>
      </w:r>
      <w:r>
        <w:t xml:space="preserve">And I will restore exile of Judah and exile of Israel and build them as before.</w:t>
      </w:r>
      <w:r>
        <w:t xml:space="preserve">{{field-off:Bible}}</w:t>
      </w:r>
    </w:p>
    <w:p>
      <w:r>
        <w:rPr>
          <w:sz w:val="18"/>
          <w:color w:val="777777"/>
        </w:rPr>
        <w:t xml:space="preserve">[[@Bible:Jeremiah 40:8]] </w:t>
      </w:r>
      <w:r>
        <w:rPr>
          <w:b/>
        </w:rPr>
        <w:t xml:space="preserve">8 </w:t>
      </w:r>
      <w:r>
        <w:t xml:space="preserve"> {{field-on:Bible}}</w:t>
      </w:r>
      <w:r>
        <w:t xml:space="preserve">And I will cleanse them from all their injustices with which they sinned against me, and I will no longer remember sins with which they sinned against me and departed from me.</w:t>
      </w:r>
      <w:r>
        <w:t xml:space="preserve">{{field-off:Bible}}</w:t>
      </w:r>
    </w:p>
    <w:p>
      <w:r>
        <w:rPr>
          <w:sz w:val="18"/>
          <w:color w:val="777777"/>
        </w:rPr>
        <w:t xml:space="preserve">[[@Bible:Jeremiah 40:9]] </w:t>
      </w:r>
      <w:r>
        <w:rPr>
          <w:b/>
        </w:rPr>
        <w:t xml:space="preserve">9 </w:t>
      </w:r>
      <w:r>
        <w:t xml:space="preserve"> {{field-on:Bible}}</w:t>
      </w:r>
      <w:r>
        <w:t xml:space="preserve">And it will be for joy and for praise and for greatness to every people of earth who hear all good things which I will do. And they will fear and be embittered concerning all good things and all peace which I will make for them.</w:t>
      </w:r>
      <w:r>
        <w:t xml:space="preserve">{{field-off:Bible}}</w:t>
      </w:r>
    </w:p>
    <w:p>
      <w:r>
        <w:rPr>
          <w:sz w:val="18"/>
          <w:color w:val="777777"/>
        </w:rPr>
        <w:t xml:space="preserve">[[@Bible:Jeremiah 40:10]] </w:t>
      </w:r>
      <w:r>
        <w:rPr>
          <w:b/>
        </w:rPr>
        <w:t xml:space="preserve">10 </w:t>
      </w:r>
      <w:r>
        <w:t xml:space="preserve"> {{field-on:Bible}}</w:t>
      </w:r>
      <w:r>
        <w:t xml:space="preserve">Thus said Lord: Still in this place, which you say is desolate from men and cattle, in cities of Judah and outside </w:t>
      </w:r>
      <w:r>
        <w:t xml:space="preserve">[[Jerusalem &gt;&gt; BibleKnowledgebase:@Jerusalem]]</w:t>
      </w:r>
      <w:r>
        <w:t xml:space="preserve">, laid waste because there is no man and no cattle, it will be heard</w:t>
      </w:r>
      <w:r>
        <w:t xml:space="preserve">{{field-off:Bible}}</w:t>
      </w:r>
    </w:p>
    <w:p>
      <w:r>
        <w:rPr>
          <w:sz w:val="18"/>
          <w:color w:val="777777"/>
        </w:rPr>
        <w:t xml:space="preserve">[[@Bible:Jeremiah 40:11]] </w:t>
      </w:r>
      <w:r>
        <w:rPr>
          <w:b/>
        </w:rPr>
        <w:t xml:space="preserve">11 </w:t>
      </w:r>
      <w:r>
        <w:t xml:space="preserve"> {{field-on:Bible}}</w:t>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r>
        <w:t xml:space="preserve">{{field-off:Bible}}</w:t>
      </w:r>
    </w:p>
    <w:p>
      <w:r>
        <w:rPr>
          <w:sz w:val="18"/>
          <w:color w:val="777777"/>
        </w:rPr>
        <w:t xml:space="preserve">[[@Bible:Jeremiah 40:12]] </w:t>
      </w:r>
      <w:r>
        <w:rPr>
          <w:b/>
        </w:rPr>
        <w:t xml:space="preserve">12 </w:t>
      </w:r>
      <w:r>
        <w:t xml:space="preserve"> {{field-on:Bible}}</w:t>
      </w:r>
      <w:r>
        <w:t xml:space="preserve">Thus said Lord of hosts: Still there will be in this place, this desolate one because there is no man and cattle, and in all its cities, dwellings of shepherds laying sheep down.</w:t>
      </w:r>
      <w:r>
        <w:t xml:space="preserve">{{field-off:Bible}}</w:t>
      </w:r>
    </w:p>
    <w:p>
      <w:r>
        <w:rPr>
          <w:sz w:val="18"/>
          <w:color w:val="777777"/>
        </w:rPr>
        <w:t xml:space="preserve">[[@Bible:Jeremiah 40:13]] </w:t>
      </w:r>
      <w:r>
        <w:rPr>
          <w:b/>
        </w:rPr>
        <w:t xml:space="preserve">13 </w:t>
      </w:r>
      <w:r>
        <w:t xml:space="preserve"> {{field-on:Bible}}</w:t>
      </w:r>
      <w:r>
        <w:t xml:space="preserve">In cities of hill country and in cities of lowland and in cities of </w:t>
      </w:r>
      <w:r>
        <w:t xml:space="preserve">[[Negeb &gt;&gt; BibleKnowledgebase:@Negeb]]</w:t>
      </w:r>
      <w:r>
        <w:t xml:space="preserve"> and in land of Benjamin</w:t>
      </w:r>
      <w:r>
        <w:rPr>
          <w:rStyle w:val="FootnoteReference"/>
        </w:rPr>
        <w:footnoteReference w:id="8089"/>
      </w:r>
      <w:r>
        <w:t xml:space="preserve"> and around </w:t>
      </w:r>
      <w:r>
        <w:t xml:space="preserve">[[Jerusalem &gt;&gt; BibleKnowledgebase:@Jerusalem]]</w:t>
      </w:r>
      <w:r>
        <w:t xml:space="preserve"> and in cities of Judah, sheep will still pass under hand of one counting, said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[[@Bible:Jeremiah 41:1]] </w:t>
      </w:r>
      <w:r>
        <w:rPr>
          <w:b/>
        </w:rPr>
        <w:t xml:space="preserve">1 </w:t>
      </w:r>
      <w:r>
        <w:t xml:space="preserve"> {{field-on:Bible}}</w:t>
      </w:r>
      <w:r>
        <w:t xml:space="preserve">Word that came to Jeremiah</w:t>
      </w:r>
      <w:r>
        <w:rPr>
          <w:rStyle w:val="FootnoteReference"/>
        </w:rPr>
        <w:footnoteReference w:id="8090"/>
      </w:r>
      <w:r>
        <w:t xml:space="preserve"> from Lord, while Nebuchadnezzar king of Babylon and all his camp and all land of his rule fought against </w:t>
      </w:r>
      <w:r>
        <w:t xml:space="preserve">[[Jerusalem &gt;&gt; BibleKnowledgebase:@Jerusalem]]</w:t>
      </w:r>
      <w:r>
        <w:t xml:space="preserve"> and against all cities of Judah</w:t>
      </w:r>
      <w:r>
        <w:rPr>
          <w:rStyle w:val="FootnoteReference"/>
        </w:rPr>
        <w:footnoteReference w:id="8091"/>
      </w:r>
      <w:r>
        <w:t xml:space="preserve">, saying,</w:t>
      </w:r>
      <w:r>
        <w:t xml:space="preserve">{{field-off:Bible}}</w:t>
      </w:r>
    </w:p>
    <w:p>
      <w:r>
        <w:rPr>
          <w:sz w:val="18"/>
          <w:color w:val="777777"/>
        </w:rPr>
        <w:t xml:space="preserve">[[@Bible:Jeremiah 41:2]] </w:t>
      </w:r>
      <w:r>
        <w:rPr>
          <w:b/>
        </w:rPr>
        <w:t xml:space="preserve">2 </w:t>
      </w:r>
      <w:r>
        <w:t xml:space="preserve"> {{field-on:Bible}}</w:t>
      </w:r>
      <w:r>
        <w:t xml:space="preserve">Thus said Lord: Go to Zedekiah king of Judah and say to him, Thus said Lord: This city in being handed over will be handed into hands of king of Babylon, and he will seize it and burn it with fire.</w:t>
      </w:r>
      <w:r>
        <w:t xml:space="preserve">{{field-off:Bible}}</w:t>
      </w:r>
    </w:p>
    <w:p>
      <w:r>
        <w:rPr>
          <w:sz w:val="18"/>
          <w:color w:val="777777"/>
        </w:rPr>
        <w:t xml:space="preserve">[[@Bible:Jeremiah 41:3]] </w:t>
      </w:r>
      <w:r>
        <w:rPr>
          <w:b/>
        </w:rPr>
        <w:t xml:space="preserve">3 </w:t>
      </w:r>
      <w:r>
        <w:t xml:space="preserve"> {{field-on:Bible}}</w:t>
      </w:r>
      <w:r>
        <w:t xml:space="preserve">And you will certainly not be saved from his hand, because in seizing you will be seized and into his hands you will be given, and your eyes will see his eyes, and his mouth will speak with your mouth, and you will enter Babylon.</w:t>
      </w:r>
      <w:r>
        <w:t xml:space="preserve">{{field-off:Bible}}</w:t>
      </w:r>
    </w:p>
    <w:p>
      <w:r>
        <w:rPr>
          <w:sz w:val="18"/>
          <w:color w:val="777777"/>
        </w:rPr>
        <w:t xml:space="preserve">[[@Bible:Jeremiah 41:4]] </w:t>
      </w:r>
      <w:r>
        <w:rPr>
          <w:b/>
        </w:rPr>
        <w:t xml:space="preserve">4 </w:t>
      </w:r>
      <w:r>
        <w:t xml:space="preserve"> {{field-on:Bible}}</w:t>
      </w:r>
      <w:r>
        <w:t xml:space="preserve">But hear word of Lord, Zedekiah king of Judah. Thus says Lord:</w:t>
      </w:r>
      <w:r>
        <w:t xml:space="preserve">{{field-off:Bible}}</w:t>
      </w:r>
    </w:p>
    <w:p>
      <w:r>
        <w:rPr>
          <w:sz w:val="18"/>
          <w:color w:val="777777"/>
        </w:rPr>
        <w:t xml:space="preserve">[[@Bible:Jeremiah 41:5]] </w:t>
      </w:r>
      <w:r>
        <w:rPr>
          <w:b/>
        </w:rPr>
        <w:t xml:space="preserve">5 </w:t>
      </w:r>
      <w:r>
        <w:t xml:space="preserve"> {{field-on:Bible}}</w:t>
      </w:r>
      <w:r>
        <w:t xml:space="preserve">In peace you will die, and as they lamented your fathers, kings ruling before you, they will lament you also, and saying, Oh lord, they will beat themselves for you, because I spoke word, says Lord.</w:t>
      </w:r>
      <w:r>
        <w:t xml:space="preserve">{{field-off:Bible}}</w:t>
      </w:r>
    </w:p>
    <w:p>
      <w:r>
        <w:rPr>
          <w:sz w:val="18"/>
          <w:color w:val="777777"/>
        </w:rPr>
        <w:t xml:space="preserve">[[@Bible:Jeremiah 41:6]] </w:t>
      </w:r>
      <w:r>
        <w:rPr>
          <w:b/>
        </w:rPr>
        <w:t xml:space="preserve">6 </w:t>
      </w:r>
      <w:r>
        <w:t xml:space="preserve"> {{field-on:Bible}}</w:t>
      </w:r>
      <w:r>
        <w:t xml:space="preserve">And Jeremiah spoke all these words to king Zedekiah in </w:t>
      </w:r>
      <w:r>
        <w:t xml:space="preserve">[[Jerusalem &gt;&gt; BibleKnowledgebase:@Jerusalem]]</w:t>
      </w:r>
      <w:r>
        <w:t xml:space="preserve">.</w:t>
      </w:r>
      <w:r>
        <w:t xml:space="preserve">{{field-off:Bible}}</w:t>
      </w:r>
    </w:p>
    <w:p>
      <w:r>
        <w:rPr>
          <w:sz w:val="18"/>
          <w:color w:val="777777"/>
        </w:rPr>
        <w:t xml:space="preserve">[[@Bible:Jeremiah 41:7]] </w:t>
      </w:r>
      <w:r>
        <w:rPr>
          <w:b/>
        </w:rPr>
        <w:t xml:space="preserve">7 </w:t>
      </w:r>
      <w:r>
        <w:t xml:space="preserve"> {{field-on:Bible}}</w:t>
      </w:r>
      <w:r>
        <w:t xml:space="preserve">And force of king of Babylon fought against </w:t>
      </w:r>
      <w:r>
        <w:t xml:space="preserve">[[Jerusalem &gt;&gt; BibleKnowledgebase:@Jerusalem]]</w:t>
      </w:r>
      <w:r>
        <w:t xml:space="preserve"> and against cities of Judah, against </w:t>
      </w:r>
      <w:r>
        <w:t xml:space="preserve">[[Lachish &gt;&gt; BibleKnowledgebase:@Lachish]]</w:t>
      </w:r>
      <w:r>
        <w:t xml:space="preserve"> and against </w:t>
      </w:r>
      <w:r>
        <w:t xml:space="preserve">[[Azekah &gt;&gt; BibleKnowledgebase:@Azekah]]</w:t>
      </w:r>
      <w:r>
        <w:t xml:space="preserve">, because these were left among cities of Judah, fortified cities.</w:t>
      </w:r>
      <w:r>
        <w:t xml:space="preserve">{{field-off:Bible}}</w:t>
      </w:r>
    </w:p>
    <w:p>
      <w:r>
        <w:rPr>
          <w:sz w:val="18"/>
          <w:color w:val="777777"/>
        </w:rPr>
        <w:t xml:space="preserve">[[@Bible:Jeremiah 41:8]] </w:t>
      </w:r>
      <w:r>
        <w:rPr>
          <w:b/>
        </w:rPr>
        <w:t xml:space="preserve">8 </w:t>
      </w:r>
      <w:r>
        <w:t xml:space="preserve"> {{field-on:Bible}}</w:t>
      </w:r>
      <w:r>
        <w:t xml:space="preserve">Word came to Jeremiah from Lord after king Zedekiah finished covenant with people, to proclaim release,</w:t>
      </w:r>
      <w:r>
        <w:t xml:space="preserve">{{field-off:Bible}}</w:t>
      </w:r>
    </w:p>
    <w:p>
      <w:r>
        <w:rPr>
          <w:sz w:val="18"/>
          <w:color w:val="777777"/>
        </w:rPr>
        <w:t xml:space="preserve">[[@Bible:Jeremiah 41:9]] </w:t>
      </w:r>
      <w:r>
        <w:rPr>
          <w:b/>
        </w:rPr>
        <w:t xml:space="preserve">9 </w:t>
      </w:r>
      <w:r>
        <w:t xml:space="preserve"> {{field-on:Bible}}</w:t>
      </w:r>
      <w:r>
        <w:t xml:space="preserve">to send out each his male servant and each his female servant, the Hebrew and the Hebrew woman, free, so that no man from Judah should enslave them.</w:t>
      </w:r>
      <w:r>
        <w:t xml:space="preserve">{{field-off:Bible}}</w:t>
      </w:r>
    </w:p>
    <w:p>
      <w:r>
        <w:rPr>
          <w:sz w:val="18"/>
          <w:color w:val="777777"/>
        </w:rPr>
        <w:t xml:space="preserve">[[@Bible:Jeremiah 41:10]] </w:t>
      </w:r>
      <w:r>
        <w:rPr>
          <w:b/>
        </w:rPr>
        <w:t xml:space="preserve">10 </w:t>
      </w:r>
      <w:r>
        <w:t xml:space="preserve"> {{field-on:Bible}}</w:t>
      </w:r>
      <w:r>
        <w:t xml:space="preserve">And all nobles and all people who entered covenant turned, to send out each his male servant and each his female servant.</w:t>
      </w:r>
      <w:r>
        <w:t xml:space="preserve">{{field-off:Bible}}</w:t>
      </w:r>
    </w:p>
    <w:p>
      <w:r>
        <w:rPr>
          <w:sz w:val="18"/>
          <w:color w:val="777777"/>
        </w:rPr>
        <w:t xml:space="preserve">[[@Bible:Jeremiah 41:11]] </w:t>
      </w:r>
      <w:r>
        <w:rPr>
          <w:b/>
        </w:rPr>
        <w:t xml:space="preserve">11 </w:t>
      </w:r>
      <w:r>
        <w:t xml:space="preserve"> {{field-on:Bible}}</w:t>
      </w:r>
      <w:r>
        <w:t xml:space="preserve">And they drove them away into male servants and female servants.</w:t>
      </w:r>
      <w:r>
        <w:t xml:space="preserve">{{field-off:Bible}}</w:t>
      </w:r>
    </w:p>
    <w:p>
      <w:r>
        <w:rPr>
          <w:sz w:val="18"/>
          <w:color w:val="777777"/>
        </w:rPr>
        <w:t xml:space="preserve">[[@Bible:Jeremiah 41:12]] </w:t>
      </w:r>
      <w:r>
        <w:rPr>
          <w:b/>
        </w:rPr>
        <w:t xml:space="preserve">12 </w:t>
      </w:r>
      <w:r>
        <w:t xml:space="preserve"> {{field-on:Bible}}</w:t>
      </w:r>
      <w:r>
        <w:t xml:space="preserve">And word of Lord came to Jeremiah, saying,</w:t>
      </w:r>
      <w:r>
        <w:t xml:space="preserve">{{field-off:Bible}}</w:t>
      </w:r>
    </w:p>
    <w:p>
      <w:r>
        <w:rPr>
          <w:sz w:val="18"/>
          <w:color w:val="777777"/>
        </w:rPr>
        <w:t xml:space="preserve">[[@Bible:Jeremiah 41:13]] </w:t>
      </w:r>
      <w:r>
        <w:rPr>
          <w:b/>
        </w:rPr>
        <w:t xml:space="preserve">13 </w:t>
      </w:r>
      <w:r>
        <w:t xml:space="preserve"> {{field-on:Bible}}</w:t>
      </w:r>
      <w:r>
        <w:t xml:space="preserve">Thus said Lord God of Israel</w:t>
      </w:r>
      <w:r>
        <w:rPr>
          <w:rStyle w:val="FootnoteReference"/>
        </w:rPr>
        <w:footnoteReference w:id="8092"/>
      </w:r>
      <w:r>
        <w:t xml:space="preserve">: I made covenant with your fathers in day when I brought them out from land of Egypt, out of house of slavery, saying,</w:t>
      </w:r>
      <w:r>
        <w:t xml:space="preserve">{{field-off:Bible}}</w:t>
      </w:r>
    </w:p>
    <w:p>
      <w:r>
        <w:rPr>
          <w:sz w:val="18"/>
          <w:color w:val="777777"/>
        </w:rPr>
        <w:t xml:space="preserve">[[@Bible:Jeremiah 41:14]] </w:t>
      </w:r>
      <w:r>
        <w:rPr>
          <w:b/>
        </w:rPr>
        <w:t xml:space="preserve">14 </w:t>
      </w:r>
      <w:r>
        <w:t xml:space="preserve"> {{field-on:Bible}}</w:t>
      </w:r>
      <w:r>
        <w:t xml:space="preserve">When six years are completed, you will send out your Hebrew brother who was sold to you, and he will work for you six years, and you will send him out free. And they did not hear me and did not incline their ear.</w:t>
      </w:r>
      <w:r>
        <w:t xml:space="preserve">{{field-off:Bible}}</w:t>
      </w:r>
    </w:p>
    <w:p>
      <w:r>
        <w:rPr>
          <w:sz w:val="18"/>
          <w:color w:val="777777"/>
        </w:rPr>
        <w:t xml:space="preserve">[[@Bible:Jeremiah 41:15]] </w:t>
      </w:r>
      <w:r>
        <w:rPr>
          <w:b/>
        </w:rPr>
        <w:t xml:space="preserve">15 </w:t>
      </w:r>
      <w:r>
        <w:t xml:space="preserve"> {{field-on:Bible}}</w:t>
      </w:r>
      <w:r>
        <w:t xml:space="preserve">And today you turned to do what is right before my eyes, to proclaim release each to his neighbor, and completed covenant before my face in house on which my name was called.</w:t>
      </w:r>
      <w:r>
        <w:t xml:space="preserve">{{field-off:Bible}}</w:t>
      </w:r>
    </w:p>
    <w:p>
      <w:r>
        <w:rPr>
          <w:sz w:val="18"/>
          <w:color w:val="777777"/>
        </w:rPr>
        <w:t xml:space="preserve">[[@Bible:Jeremiah 41:16]] </w:t>
      </w:r>
      <w:r>
        <w:rPr>
          <w:b/>
        </w:rPr>
        <w:t xml:space="preserve">16 </w:t>
      </w:r>
      <w:r>
        <w:t xml:space="preserve"> {{field-on:Bible}}</w:t>
      </w:r>
      <w:r>
        <w:t xml:space="preserve">And you turned back and profaned my name, by turning back each his male servant and each his female servant whom you sent out free according to their soul, and you took them for yourselves as male servants and female servants.</w:t>
      </w:r>
      <w:r>
        <w:t xml:space="preserve">{{field-off:Bible}}</w:t>
      </w:r>
    </w:p>
    <w:p>
      <w:r>
        <w:rPr>
          <w:sz w:val="18"/>
          <w:color w:val="777777"/>
        </w:rPr>
        <w:t xml:space="preserve">[[@Bible:Jeremiah 41:17]] </w:t>
      </w:r>
      <w:r>
        <w:rPr>
          <w:b/>
        </w:rPr>
        <w:t xml:space="preserve">17 </w:t>
      </w:r>
      <w:r>
        <w:t xml:space="preserve"> {{field-on:Bible}}</w:t>
      </w:r>
      <w:r>
        <w:t xml:space="preserve">Therefore thus said Lord: You did not hear me to proclaim release, each to his neighbor. Behold, I proclaim release to you, to sword and to death and to famine, and I will give you for dispersion to all kingdoms of earth.</w:t>
      </w:r>
      <w:r>
        <w:t xml:space="preserve">{{field-off:Bible}}</w:t>
      </w:r>
    </w:p>
    <w:p>
      <w:r>
        <w:rPr>
          <w:sz w:val="18"/>
          <w:color w:val="777777"/>
        </w:rPr>
        <w:t xml:space="preserve">[[@Bible:Jeremiah 41:18]] </w:t>
      </w:r>
      <w:r>
        <w:rPr>
          <w:b/>
        </w:rPr>
        <w:t xml:space="preserve">18 </w:t>
      </w:r>
      <w:r>
        <w:t xml:space="preserve"> {{field-on:Bible}}</w:t>
      </w:r>
      <w:r>
        <w:t xml:space="preserve">And I will give the men who passed over my covenant, those not keeping my covenant which they made before my face, like calf which they made to work for him,</w:t>
      </w:r>
      <w:r>
        <w:t xml:space="preserve">{{field-off:Bible}}</w:t>
      </w:r>
    </w:p>
    <w:p>
      <w:r>
        <w:rPr>
          <w:sz w:val="18"/>
          <w:color w:val="777777"/>
        </w:rPr>
        <w:t xml:space="preserve">[[@Bible:Jeremiah 41:19]] </w:t>
      </w:r>
      <w:r>
        <w:rPr>
          <w:b/>
        </w:rPr>
        <w:t xml:space="preserve">19 </w:t>
      </w:r>
      <w:r>
        <w:t xml:space="preserve"> {{field-on:Bible}}</w:t>
      </w:r>
      <w:r>
        <w:t xml:space="preserve">the rulers of Judah and the mighty men and the priests and the people,</w:t>
      </w:r>
      <w:r>
        <w:t xml:space="preserve">{{field-off:Bible}}</w:t>
      </w:r>
    </w:p>
    <w:p>
      <w:r>
        <w:rPr>
          <w:sz w:val="18"/>
          <w:color w:val="777777"/>
        </w:rPr>
        <w:t xml:space="preserve">[[@Bible:Jeremiah 41:20]] </w:t>
      </w:r>
      <w:r>
        <w:rPr>
          <w:b/>
        </w:rPr>
        <w:t xml:space="preserve">20 </w:t>
      </w:r>
      <w:r>
        <w:t xml:space="preserve"> {{field-on:Bible}}</w:t>
      </w:r>
      <w:r>
        <w:t xml:space="preserve">and I will give them to their enemies, and their dead bodies will be food to birds of heaven and beasts of earth.</w:t>
      </w:r>
      <w:r>
        <w:t xml:space="preserve">{{field-off:Bible}}</w:t>
      </w:r>
    </w:p>
    <w:p>
      <w:r>
        <w:rPr>
          <w:sz w:val="18"/>
          <w:color w:val="777777"/>
        </w:rPr>
        <w:t xml:space="preserve">[[@Bible:Jeremiah 41:21]] </w:t>
      </w:r>
      <w:r>
        <w:rPr>
          <w:b/>
        </w:rPr>
        <w:t xml:space="preserve">21 </w:t>
      </w:r>
      <w:r>
        <w:t xml:space="preserve"> {{field-on:Bible}}</w:t>
      </w:r>
      <w:r>
        <w:t xml:space="preserve">And Zedekiah king of Judah and their rulers I will give into hands of their enemies and force of king of Babylon to those fleeing away from them.</w:t>
      </w:r>
      <w:r>
        <w:t xml:space="preserve">{{field-off:Bible}}</w:t>
      </w:r>
    </w:p>
    <w:p>
      <w:r>
        <w:rPr>
          <w:sz w:val="18"/>
          <w:color w:val="777777"/>
        </w:rPr>
        <w:t xml:space="preserve">[[@Bible:Jeremiah 41:22]] </w:t>
      </w:r>
      <w:r>
        <w:rPr>
          <w:b/>
        </w:rPr>
        <w:t xml:space="preserve">22 </w:t>
      </w:r>
      <w:r>
        <w:t xml:space="preserve"> {{field-on:Bible}}</w:t>
      </w:r>
      <w:r>
        <w:t xml:space="preserve">Behold, I command, says Lord, and I will return them to this land, and they will fight against it and take it and burn it with fire, and cities of Judah I will give desolate, with no dwellers.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[[@Bible:Jeremiah 42:1]] </w:t>
      </w:r>
      <w:r>
        <w:rPr>
          <w:b/>
        </w:rPr>
        <w:t xml:space="preserve">1 </w:t>
      </w:r>
      <w:r>
        <w:t xml:space="preserve"> {{field-on:Bible}}</w:t>
      </w:r>
      <w:r>
        <w:t xml:space="preserve">Word that came to Jeremiah</w:t>
      </w:r>
      <w:r>
        <w:rPr>
          <w:rStyle w:val="FootnoteReference"/>
        </w:rPr>
        <w:footnoteReference w:id="8093"/>
      </w:r>
      <w:r>
        <w:t xml:space="preserve"> from Lord in days of Jehoiakim king of Judah</w:t>
      </w:r>
      <w:r>
        <w:rPr>
          <w:rStyle w:val="FootnoteReference"/>
        </w:rPr>
        <w:footnoteReference w:id="8094"/>
      </w:r>
      <w:r>
        <w:t xml:space="preserve">, saying,</w:t>
      </w:r>
      <w:r>
        <w:t xml:space="preserve">{{field-off:Bible}}</w:t>
      </w:r>
    </w:p>
    <w:p>
      <w:r>
        <w:rPr>
          <w:sz w:val="18"/>
          <w:color w:val="777777"/>
        </w:rPr>
        <w:t xml:space="preserve">[[@Bible:Jeremiah 42:2]] </w:t>
      </w:r>
      <w:r>
        <w:rPr>
          <w:b/>
        </w:rPr>
        <w:t xml:space="preserve">2 </w:t>
      </w:r>
      <w:r>
        <w:t xml:space="preserve"> {{field-on:Bible}}</w:t>
      </w:r>
      <w:r>
        <w:t xml:space="preserve">Go into house of Rechab and bring them into house of Lord, into one of courts, and make them drink wine.</w:t>
      </w:r>
      <w:r>
        <w:t xml:space="preserve">{{field-off:Bible}}</w:t>
      </w:r>
    </w:p>
    <w:p>
      <w:r>
        <w:rPr>
          <w:sz w:val="18"/>
          <w:color w:val="777777"/>
        </w:rPr>
        <w:t xml:space="preserve">[[@Bible:Jeremiah 42:3]] </w:t>
      </w:r>
      <w:r>
        <w:rPr>
          <w:b/>
        </w:rPr>
        <w:t xml:space="preserve">3 </w:t>
      </w:r>
      <w:r>
        <w:t xml:space="preserve"> {{field-on:Bible}}</w:t>
      </w:r>
      <w:r>
        <w:t xml:space="preserve">And I brought out Jezoniah son of Jeremin son of Chabasin and his brothers and his sons and all house of Rechab,</w:t>
      </w:r>
      <w:r>
        <w:t xml:space="preserve">{{field-off:Bible}}</w:t>
      </w:r>
    </w:p>
    <w:p>
      <w:r>
        <w:rPr>
          <w:sz w:val="18"/>
          <w:color w:val="777777"/>
        </w:rPr>
        <w:t xml:space="preserve">[[@Bible:Jeremiah 42:4]] </w:t>
      </w:r>
      <w:r>
        <w:rPr>
          <w:b/>
        </w:rPr>
        <w:t xml:space="preserve">4 </w:t>
      </w:r>
      <w:r>
        <w:t xml:space="preserve"> {{field-on:Bible}}</w:t>
      </w:r>
      <w:r>
        <w:t xml:space="preserve">and I brought them into house of Lord, into chamber of sons of Hanan son of Godoliah, man of God, which is near house of rulers, above house of Maaseiah son of Shallum, keeper of court.</w:t>
      </w:r>
      <w:r>
        <w:t xml:space="preserve">{{field-off:Bible}}</w:t>
      </w:r>
    </w:p>
    <w:p>
      <w:r>
        <w:rPr>
          <w:sz w:val="18"/>
          <w:color w:val="777777"/>
        </w:rPr>
        <w:t xml:space="preserve">[[@Bible:Jeremiah 42:5]] </w:t>
      </w:r>
      <w:r>
        <w:rPr>
          <w:b/>
        </w:rPr>
        <w:t xml:space="preserve">5 </w:t>
      </w:r>
      <w:r>
        <w:t xml:space="preserve"> {{field-on:Bible}}</w:t>
      </w:r>
      <w:r>
        <w:t xml:space="preserve">And I set before their face jar of wine and cups and said, Drink wine.</w:t>
      </w:r>
      <w:r>
        <w:t xml:space="preserve">{{field-off:Bible}}</w:t>
      </w:r>
    </w:p>
    <w:p>
      <w:r>
        <w:rPr>
          <w:sz w:val="18"/>
          <w:color w:val="777777"/>
        </w:rPr>
        <w:t xml:space="preserve">[[@Bible:Jeremiah 42:6]] </w:t>
      </w:r>
      <w:r>
        <w:rPr>
          <w:b/>
        </w:rPr>
        <w:t xml:space="preserve">6 </w:t>
      </w:r>
      <w:r>
        <w:t xml:space="preserve"> {{field-on:Bible}}</w:t>
      </w:r>
      <w:r>
        <w:t xml:space="preserve">And they said, We will certainly not drink wine, because Jonadab son of Rechab our father</w:t>
      </w:r>
      <w:r>
        <w:rPr>
          <w:rStyle w:val="FootnoteReference"/>
        </w:rPr>
        <w:footnoteReference w:id="8095"/>
      </w:r>
      <w:r>
        <w:t xml:space="preserve"> commanded us, saying, You and your sons will certainly not drink wine forever.</w:t>
      </w:r>
      <w:r>
        <w:t xml:space="preserve">{{field-off:Bible}}</w:t>
      </w:r>
    </w:p>
    <w:p>
      <w:r>
        <w:rPr>
          <w:sz w:val="18"/>
          <w:color w:val="777777"/>
        </w:rPr>
        <w:t xml:space="preserve">[[@Bible:Jeremiah 42:7]] </w:t>
      </w:r>
      <w:r>
        <w:rPr>
          <w:b/>
        </w:rPr>
        <w:t xml:space="preserve">7 </w:t>
      </w:r>
      <w:r>
        <w:t xml:space="preserve"> {{field-on:Bible}}</w:t>
      </w:r>
      <w:r>
        <w:t xml:space="preserve">And you will not build house, and seed you will not sow, and vineyard will not be yours, because in tents you will dwell all your days, so that you may live many days upon land on which you sojourn.</w:t>
      </w:r>
      <w:r>
        <w:t xml:space="preserve">{{field-off:Bible}}</w:t>
      </w:r>
    </w:p>
    <w:p>
      <w:r>
        <w:rPr>
          <w:sz w:val="18"/>
          <w:color w:val="777777"/>
        </w:rPr>
        <w:t xml:space="preserve">[[@Bible:Jeremiah 42:8]] </w:t>
      </w:r>
      <w:r>
        <w:rPr>
          <w:b/>
        </w:rPr>
        <w:t xml:space="preserve">8 </w:t>
      </w:r>
      <w:r>
        <w:t xml:space="preserve"> {{field-on:Bible}}</w:t>
      </w:r>
      <w:r>
        <w:t xml:space="preserve">And we listened to voice of Jonadab our father, so as not to drink wine all our days, we and our wives and our sons and our daughters,</w:t>
      </w:r>
      <w:r>
        <w:t xml:space="preserve">{{field-off:Bible}}</w:t>
      </w:r>
    </w:p>
    <w:p>
      <w:r>
        <w:rPr>
          <w:sz w:val="18"/>
          <w:color w:val="777777"/>
        </w:rPr>
        <w:t xml:space="preserve">[[@Bible:Jeremiah 42:9]] </w:t>
      </w:r>
      <w:r>
        <w:rPr>
          <w:b/>
        </w:rPr>
        <w:t xml:space="preserve">9 </w:t>
      </w:r>
      <w:r>
        <w:t xml:space="preserve"> {{field-on:Bible}}</w:t>
      </w:r>
      <w:r>
        <w:t xml:space="preserve">and so as not to build houses to dwell there, and vineyard and field and seed did not come to be for us.</w:t>
      </w:r>
      <w:r>
        <w:t xml:space="preserve">{{field-off:Bible}}</w:t>
      </w:r>
    </w:p>
    <w:p>
      <w:r>
        <w:rPr>
          <w:sz w:val="18"/>
          <w:color w:val="777777"/>
        </w:rPr>
        <w:t xml:space="preserve">[[@Bible:Jeremiah 42:10]] </w:t>
      </w:r>
      <w:r>
        <w:rPr>
          <w:b/>
        </w:rPr>
        <w:t xml:space="preserve">10 </w:t>
      </w:r>
      <w:r>
        <w:t xml:space="preserve"> {{field-on:Bible}}</w:t>
      </w:r>
      <w:r>
        <w:t xml:space="preserve">And we dwelt in tents and listened and did according to all that Jonadab our father commanded us.</w:t>
      </w:r>
      <w:r>
        <w:t xml:space="preserve">{{field-off:Bible}}</w:t>
      </w:r>
    </w:p>
    <w:p>
      <w:r>
        <w:rPr>
          <w:sz w:val="18"/>
          <w:color w:val="777777"/>
        </w:rPr>
        <w:t xml:space="preserve">[[@Bible:Jeremiah 42:11]] </w:t>
      </w:r>
      <w:r>
        <w:rPr>
          <w:b/>
        </w:rPr>
        <w:t xml:space="preserve">11 </w:t>
      </w:r>
      <w:r>
        <w:t xml:space="preserve"> {{field-on:Bible}}</w:t>
      </w:r>
      <w:r>
        <w:t xml:space="preserve">And it happened when Nebuchadnezzar came up against land, we said, Enter, and let us enter </w:t>
      </w:r>
      <w:r>
        <w:t xml:space="preserve">[[Jerusalem &gt;&gt; BibleKnowledgebase:@Jerusalem]]</w:t>
      </w:r>
      <w:r>
        <w:t xml:space="preserve"> from face of force of Chaldeans and from face of force of Assyrians, and we dwelt there.</w:t>
      </w:r>
      <w:r>
        <w:t xml:space="preserve">{{field-off:Bible}}</w:t>
      </w:r>
    </w:p>
    <w:p>
      <w:r>
        <w:rPr>
          <w:sz w:val="18"/>
          <w:color w:val="777777"/>
        </w:rPr>
        <w:t xml:space="preserve">[[@Bible:Jeremiah 42:12]] </w:t>
      </w:r>
      <w:r>
        <w:rPr>
          <w:b/>
        </w:rPr>
        <w:t xml:space="preserve">12 </w:t>
      </w:r>
      <w:r>
        <w:t xml:space="preserve"> {{field-on:Bible}}</w:t>
      </w:r>
      <w:r>
        <w:t xml:space="preserve">And word of Lord came to me, saying,</w:t>
      </w:r>
      <w:r>
        <w:t xml:space="preserve">{{field-off:Bible}}</w:t>
      </w:r>
    </w:p>
    <w:p>
      <w:r>
        <w:rPr>
          <w:sz w:val="18"/>
          <w:color w:val="777777"/>
        </w:rPr>
        <w:t xml:space="preserve">[[@Bible:Jeremiah 42:13]] </w:t>
      </w:r>
      <w:r>
        <w:rPr>
          <w:b/>
        </w:rPr>
        <w:t xml:space="preserve">13 </w:t>
      </w:r>
      <w:r>
        <w:t xml:space="preserve"> {{field-on:Bible}}</w:t>
      </w:r>
      <w:r>
        <w:t xml:space="preserve">Thus says Lord: Go and say to man of Judah and to those dwelling in </w:t>
      </w:r>
      <w:r>
        <w:t xml:space="preserve">[[Jerusalem &gt;&gt; BibleKnowledgebase:@Jerusalem]]</w:t>
      </w:r>
      <w:r>
        <w:t xml:space="preserve">, Will you not receive discipline by hearing my words?</w:t>
      </w:r>
      <w:r>
        <w:t xml:space="preserve">{{field-off:Bible}}</w:t>
      </w:r>
    </w:p>
    <w:p>
      <w:r>
        <w:rPr>
          <w:sz w:val="18"/>
          <w:color w:val="777777"/>
        </w:rPr>
        <w:t xml:space="preserve">[[@Bible:Jeremiah 42:14]] </w:t>
      </w:r>
      <w:r>
        <w:rPr>
          <w:b/>
        </w:rPr>
        <w:t xml:space="preserve">14 </w:t>
      </w:r>
      <w:r>
        <w:t xml:space="preserve"> {{field-on:Bible}}</w:t>
      </w:r>
      <w:r>
        <w:t xml:space="preserve">Words of sons of Jonadab son of Rechab stand, who commanded his children not to drink wine, and they did not drink, and I spoke to you early and spoke, and you did not hear.</w:t>
      </w:r>
      <w:r>
        <w:t xml:space="preserve">{{field-off:Bible}}</w:t>
      </w:r>
    </w:p>
    <w:p>
      <w:r>
        <w:rPr>
          <w:sz w:val="18"/>
          <w:color w:val="777777"/>
        </w:rPr>
        <w:t xml:space="preserve">[[@Bible:Jeremiah 42:15]] </w:t>
      </w:r>
      <w:r>
        <w:rPr>
          <w:b/>
        </w:rPr>
        <w:t xml:space="preserve">15 </w:t>
      </w:r>
      <w:r>
        <w:t xml:space="preserve"> {{field-on:Bible}}</w:t>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r>
        <w:t xml:space="preserve">{{field-off:Bible}}</w:t>
      </w:r>
    </w:p>
    <w:p>
      <w:r>
        <w:rPr>
          <w:sz w:val="18"/>
          <w:color w:val="777777"/>
        </w:rPr>
        <w:t xml:space="preserve">[[@Bible:Jeremiah 42:16]] </w:t>
      </w:r>
      <w:r>
        <w:rPr>
          <w:b/>
        </w:rPr>
        <w:t xml:space="preserve">16 </w:t>
      </w:r>
      <w:r>
        <w:t xml:space="preserve"> {{field-on:Bible}}</w:t>
      </w:r>
      <w:r>
        <w:t xml:space="preserve">And sons of Jonadab son of Rechab kept command of their father, but this people did not hear me.</w:t>
      </w:r>
      <w:r>
        <w:t xml:space="preserve">{{field-off:Bible}}</w:t>
      </w:r>
    </w:p>
    <w:p>
      <w:r>
        <w:rPr>
          <w:sz w:val="18"/>
          <w:color w:val="777777"/>
        </w:rPr>
        <w:t xml:space="preserve">[[@Bible:Jeremiah 42:17]] </w:t>
      </w:r>
      <w:r>
        <w:rPr>
          <w:b/>
        </w:rPr>
        <w:t xml:space="preserve">17 </w:t>
      </w:r>
      <w:r>
        <w:t xml:space="preserve"> {{field-on:Bible}}</w:t>
      </w:r>
      <w:r>
        <w:t xml:space="preserve">Therefore thus said Lord: Behold, I bring upon Judah and upon those dwelling in </w:t>
      </w:r>
      <w:r>
        <w:t xml:space="preserve">[[Jerusalem &gt;&gt; BibleKnowledgebase:@Jerusalem]]</w:t>
      </w:r>
      <w:r>
        <w:t xml:space="preserve"> all evils which I spoke against them.</w:t>
      </w:r>
      <w:r>
        <w:t xml:space="preserve">{{field-off:Bible}}</w:t>
      </w:r>
    </w:p>
    <w:p>
      <w:r>
        <w:rPr>
          <w:sz w:val="18"/>
          <w:color w:val="777777"/>
        </w:rPr>
        <w:t xml:space="preserve">[[@Bible:Jeremiah 42:18]] </w:t>
      </w:r>
      <w:r>
        <w:rPr>
          <w:b/>
        </w:rPr>
        <w:t xml:space="preserve">18 </w:t>
      </w:r>
      <w:r>
        <w:t xml:space="preserve"> {{field-on:Bible}}</w:t>
      </w:r>
      <w:r>
        <w:t xml:space="preserve">Therefore thus said Lord: Because sons of Jonadab son of Rechab heard command of their father, doing exactly as their father commanded them,</w:t>
      </w:r>
      <w:r>
        <w:t xml:space="preserve">{{field-off:Bible}}</w:t>
      </w:r>
    </w:p>
    <w:p>
      <w:r>
        <w:rPr>
          <w:sz w:val="18"/>
          <w:color w:val="777777"/>
        </w:rPr>
        <w:t xml:space="preserve">[[@Bible:Jeremiah 42:19]] </w:t>
      </w:r>
      <w:r>
        <w:rPr>
          <w:b/>
        </w:rPr>
        <w:t xml:space="preserve">19 </w:t>
      </w:r>
      <w:r>
        <w:t xml:space="preserve"> {{field-on:Bible}}</w:t>
      </w:r>
      <w:r>
        <w:t xml:space="preserve">man from sons of Jonadab son of Rechab will certainly not fail, standing before my face all days of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[[@Bible:Jeremiah 43:1]] </w:t>
      </w:r>
      <w:r>
        <w:rPr>
          <w:b/>
        </w:rPr>
        <w:t xml:space="preserve">1 </w:t>
      </w:r>
      <w:r>
        <w:t xml:space="preserve"> {{field-on:Bible}}</w:t>
      </w:r>
      <w:r>
        <w:t xml:space="preserve">And in fourth year of Jehoiakim son of Josiah king of Judah</w:t>
      </w:r>
      <w:r>
        <w:rPr>
          <w:rStyle w:val="FootnoteReference"/>
        </w:rPr>
        <w:footnoteReference w:id="8096"/>
      </w:r>
      <w:r>
        <w:t xml:space="preserve">, word of Lord came to me, saying,</w:t>
      </w:r>
      <w:r>
        <w:t xml:space="preserve">{{field-off:Bible}}</w:t>
      </w:r>
    </w:p>
    <w:p>
      <w:r>
        <w:rPr>
          <w:sz w:val="18"/>
          <w:color w:val="777777"/>
        </w:rPr>
        <w:t xml:space="preserve">[[@Bible:Jeremiah 43:2]] </w:t>
      </w:r>
      <w:r>
        <w:rPr>
          <w:b/>
        </w:rPr>
        <w:t xml:space="preserve">2 </w:t>
      </w:r>
      <w:r>
        <w:t xml:space="preserve"> {{field-on:Bible}}</w:t>
      </w:r>
      <w:r>
        <w:t xml:space="preserve">Take for yourself scroll-sheet and write on it all words which I answered to you concerning </w:t>
      </w:r>
      <w:r>
        <w:t xml:space="preserve">[[Jerusalem &gt;&gt; BibleKnowledgebase:@Jerusalem]]</w:t>
      </w:r>
      <w:r>
        <w:t xml:space="preserve"> and Judah and all nations, from day when I spoke to you, from days of Josiah king of Judah until this day.</w:t>
      </w:r>
      <w:r>
        <w:t xml:space="preserve">{{field-off:Bible}}</w:t>
      </w:r>
    </w:p>
    <w:p>
      <w:r>
        <w:rPr>
          <w:sz w:val="18"/>
          <w:color w:val="777777"/>
        </w:rPr>
        <w:t xml:space="preserve">[[@Bible:Jeremiah 43:3]] </w:t>
      </w:r>
      <w:r>
        <w:rPr>
          <w:b/>
        </w:rPr>
        <w:t xml:space="preserve">3 </w:t>
      </w:r>
      <w:r>
        <w:t xml:space="preserve"> {{field-on:Bible}}</w:t>
      </w:r>
      <w:r>
        <w:t xml:space="preserve">Perhaps house of Judah will hear all evils which I plan to do to them, so that they may turn back from their evil way, and I will be merciful to their injustices and their sins.</w:t>
      </w:r>
      <w:r>
        <w:t xml:space="preserve">{{field-off:Bible}}</w:t>
      </w:r>
    </w:p>
    <w:p>
      <w:r>
        <w:rPr>
          <w:sz w:val="18"/>
          <w:color w:val="777777"/>
        </w:rPr>
        <w:t xml:space="preserve">[[@Bible:Jeremiah 43:4]] </w:t>
      </w:r>
      <w:r>
        <w:rPr>
          <w:b/>
        </w:rPr>
        <w:t xml:space="preserve">4 </w:t>
      </w:r>
      <w:r>
        <w:t xml:space="preserve"> {{field-on:Bible}}</w:t>
      </w:r>
      <w:r>
        <w:t xml:space="preserve">And Jeremiah</w:t>
      </w:r>
      <w:r>
        <w:rPr>
          <w:rStyle w:val="FootnoteReference"/>
        </w:rPr>
        <w:footnoteReference w:id="8097"/>
      </w:r>
      <w:r>
        <w:t xml:space="preserve"> called Baruch son of Neriah, and Baruch wrote from mouth of Jeremiah all words of Lord which he answered to him into scroll-sheet.</w:t>
      </w:r>
      <w:r>
        <w:t xml:space="preserve">{{field-off:Bible}}</w:t>
      </w:r>
    </w:p>
    <w:p>
      <w:r>
        <w:rPr>
          <w:sz w:val="18"/>
          <w:color w:val="777777"/>
        </w:rPr>
        <w:t xml:space="preserve">[[@Bible:Jeremiah 43:5]] </w:t>
      </w:r>
      <w:r>
        <w:rPr>
          <w:b/>
        </w:rPr>
        <w:t xml:space="preserve">5 </w:t>
      </w:r>
      <w:r>
        <w:t xml:space="preserve"> {{field-on:Bible}}</w:t>
      </w:r>
      <w:r>
        <w:t xml:space="preserve">And Jeremiah commanded Baruch, saying, I am guarded. I cannot enter house of Lord.</w:t>
      </w:r>
      <w:r>
        <w:t xml:space="preserve">{{field-off:Bible}}</w:t>
      </w:r>
    </w:p>
    <w:p>
      <w:r>
        <w:rPr>
          <w:sz w:val="18"/>
          <w:color w:val="777777"/>
        </w:rPr>
        <w:t xml:space="preserve">[[@Bible:Jeremiah 43:6]] </w:t>
      </w:r>
      <w:r>
        <w:rPr>
          <w:b/>
        </w:rPr>
        <w:t xml:space="preserve">6 </w:t>
      </w:r>
      <w:r>
        <w:t xml:space="preserve"> {{field-on:Bible}}</w:t>
      </w:r>
      <w:r>
        <w:t xml:space="preserve">And you will read from this sheet into ears of people in house of Lord in day of fasting, and in ears of all Judah coming from their cities you will read to them.</w:t>
      </w:r>
      <w:r>
        <w:t xml:space="preserve">{{field-off:Bible}}</w:t>
      </w:r>
    </w:p>
    <w:p>
      <w:r>
        <w:rPr>
          <w:sz w:val="18"/>
          <w:color w:val="777777"/>
        </w:rPr>
        <w:t xml:space="preserve">[[@Bible:Jeremiah 43:7]] </w:t>
      </w:r>
      <w:r>
        <w:rPr>
          <w:b/>
        </w:rPr>
        <w:t xml:space="preserve">7 </w:t>
      </w:r>
      <w:r>
        <w:t xml:space="preserve"> {{field-on:Bible}}</w:t>
      </w:r>
      <w:r>
        <w:t xml:space="preserve">Perhaps their mercy will fall before face of Lord and they will turn back from their evil way, because great is anger and wrath of Lord which he spoke against this people.</w:t>
      </w:r>
      <w:r>
        <w:t xml:space="preserve">{{field-off:Bible}}</w:t>
      </w:r>
    </w:p>
    <w:p>
      <w:r>
        <w:rPr>
          <w:sz w:val="18"/>
          <w:color w:val="777777"/>
        </w:rPr>
        <w:t xml:space="preserve">[[@Bible:Jeremiah 43:8]] </w:t>
      </w:r>
      <w:r>
        <w:rPr>
          <w:b/>
        </w:rPr>
        <w:t xml:space="preserve">8 </w:t>
      </w:r>
      <w:r>
        <w:t xml:space="preserve"> {{field-on:Bible}}</w:t>
      </w:r>
      <w:r>
        <w:t xml:space="preserve">And Baruch did according to all that Jeremiah commanded him, to read in scroll words of Lord in house of Lord.</w:t>
      </w:r>
      <w:r>
        <w:t xml:space="preserve">{{field-off:Bible}}</w:t>
      </w:r>
    </w:p>
    <w:p>
      <w:r>
        <w:rPr>
          <w:sz w:val="18"/>
          <w:color w:val="777777"/>
        </w:rPr>
        <w:t xml:space="preserve">[[@Bible:Jeremiah 43:9]] </w:t>
      </w:r>
      <w:r>
        <w:rPr>
          <w:b/>
        </w:rPr>
        <w:t xml:space="preserve">9 </w:t>
      </w:r>
      <w:r>
        <w:t xml:space="preserve"> {{field-on:Bible}}</w:t>
      </w:r>
      <w:r>
        <w:t xml:space="preserve">And it happened in eighth year of reign of Jehoiakim, in ninth month, all people in </w:t>
      </w:r>
      <w:r>
        <w:t xml:space="preserve">[[Jerusalem &gt;&gt; BibleKnowledgebase:@Jerusalem]]</w:t>
      </w:r>
      <w:r>
        <w:t xml:space="preserve"> and house of Judah proclaimed fast before Lord.</w:t>
      </w:r>
      <w:r>
        <w:t xml:space="preserve">{{field-off:Bible}}</w:t>
      </w:r>
    </w:p>
    <w:p>
      <w:r>
        <w:rPr>
          <w:sz w:val="18"/>
          <w:color w:val="777777"/>
        </w:rPr>
        <w:t xml:space="preserve">[[@Bible:Jeremiah 43:10]] </w:t>
      </w:r>
      <w:r>
        <w:rPr>
          <w:b/>
        </w:rPr>
        <w:t xml:space="preserve">10 </w:t>
      </w:r>
      <w:r>
        <w:t xml:space="preserve"> {{field-on:Bible}}</w:t>
      </w:r>
      <w:r>
        <w:t xml:space="preserve">And Baruch read in scroll words of Jeremiah in house of Lord, in house of Gamariah son of Shaphan the scribe, in upper court, in entrance of new gate of house of Lord, in ears of all people.</w:t>
      </w:r>
      <w:r>
        <w:t xml:space="preserve">{{field-off:Bible}}</w:t>
      </w:r>
    </w:p>
    <w:p>
      <w:r>
        <w:rPr>
          <w:sz w:val="18"/>
          <w:color w:val="777777"/>
        </w:rPr>
        <w:t xml:space="preserve">[[@Bible:Jeremiah 43:11]] </w:t>
      </w:r>
      <w:r>
        <w:rPr>
          <w:b/>
        </w:rPr>
        <w:t xml:space="preserve">11 </w:t>
      </w:r>
      <w:r>
        <w:t xml:space="preserve"> {{field-on:Bible}}</w:t>
      </w:r>
      <w:r>
        <w:t xml:space="preserve">And Micaiah son of Gamariah son of Shaphan heard all words of Lord from scroll,</w:t>
      </w:r>
      <w:r>
        <w:t xml:space="preserve">{{field-off:Bible}}</w:t>
      </w:r>
    </w:p>
    <w:p>
      <w:r>
        <w:rPr>
          <w:sz w:val="18"/>
          <w:color w:val="777777"/>
        </w:rPr>
        <w:t xml:space="preserve">[[@Bible:Jeremiah 43:12]] </w:t>
      </w:r>
      <w:r>
        <w:rPr>
          <w:b/>
        </w:rPr>
        <w:t xml:space="preserve">12 </w:t>
      </w:r>
      <w:r>
        <w:t xml:space="preserve"> {{field-on:Bible}}</w:t>
      </w:r>
      <w:r>
        <w:t xml:space="preserve">and went down to house of king, to house of scribe, and behold there all rulers sat: Elishama the scribe and Delaiah son of Shelemiah and Elnathan son of Achobor and Gamariah son of Shaphan and Zedekiah son of Hananiah and all rulers.</w:t>
      </w:r>
      <w:r>
        <w:t xml:space="preserve">{{field-off:Bible}}</w:t>
      </w:r>
    </w:p>
    <w:p>
      <w:r>
        <w:rPr>
          <w:sz w:val="18"/>
          <w:color w:val="777777"/>
        </w:rPr>
        <w:t xml:space="preserve">[[@Bible:Jeremiah 43:13]] </w:t>
      </w:r>
      <w:r>
        <w:rPr>
          <w:b/>
        </w:rPr>
        <w:t xml:space="preserve">13 </w:t>
      </w:r>
      <w:r>
        <w:t xml:space="preserve"> {{field-on:Bible}}</w:t>
      </w:r>
      <w:r>
        <w:t xml:space="preserve">And Micaiah announced to them all words which he heard while Baruch read into ears of people.</w:t>
      </w:r>
      <w:r>
        <w:t xml:space="preserve">{{field-off:Bible}}</w:t>
      </w:r>
    </w:p>
    <w:p>
      <w:r>
        <w:rPr>
          <w:sz w:val="18"/>
          <w:color w:val="777777"/>
        </w:rPr>
        <w:t xml:space="preserve">[[@Bible:Jeremiah 43:14]] </w:t>
      </w:r>
      <w:r>
        <w:rPr>
          <w:b/>
        </w:rPr>
        <w:t xml:space="preserve">14 </w:t>
      </w:r>
      <w:r>
        <w:t xml:space="preserve"> {{field-on:Bible}}</w:t>
      </w:r>
      <w:r>
        <w:t xml:space="preserve">And all rulers sent to Baruch son of Neriah Jehudi son of Nethaniah son of Shelemiah son of </w:t>
      </w:r>
      <w:r>
        <w:t xml:space="preserve">[[Chusi &gt;&gt; BibleKnowledgebase:@Chusi]]</w:t>
      </w:r>
      <w:r>
        <w:t xml:space="preserve">, saying, Scroll in which you read in ears of people, take it in your hand and come. And Baruch took scroll and went down to them.</w:t>
      </w:r>
      <w:r>
        <w:t xml:space="preserve">{{field-off:Bible}}</w:t>
      </w:r>
    </w:p>
    <w:p>
      <w:r>
        <w:rPr>
          <w:sz w:val="18"/>
          <w:color w:val="777777"/>
        </w:rPr>
        <w:t xml:space="preserve">[[@Bible:Jeremiah 43:15]] </w:t>
      </w:r>
      <w:r>
        <w:rPr>
          <w:b/>
        </w:rPr>
        <w:t xml:space="preserve">15 </w:t>
      </w:r>
      <w:r>
        <w:t xml:space="preserve"> {{field-on:Bible}}</w:t>
      </w:r>
      <w:r>
        <w:t xml:space="preserve">And they said to him, Read again into our ears. And Baruch read.</w:t>
      </w:r>
      <w:r>
        <w:t xml:space="preserve">{{field-off:Bible}}</w:t>
      </w:r>
    </w:p>
    <w:p>
      <w:r>
        <w:rPr>
          <w:sz w:val="18"/>
          <w:color w:val="777777"/>
        </w:rPr>
        <w:t xml:space="preserve">[[@Bible:Jeremiah 43:16]] </w:t>
      </w:r>
      <w:r>
        <w:rPr>
          <w:b/>
        </w:rPr>
        <w:t xml:space="preserve">16 </w:t>
      </w:r>
      <w:r>
        <w:t xml:space="preserve"> {{field-on:Bible}}</w:t>
      </w:r>
      <w:r>
        <w:t xml:space="preserve">And it happened when they heard all words, each took counsel with his neighbor and said, Announcing, let us announce to king all these words.</w:t>
      </w:r>
      <w:r>
        <w:t xml:space="preserve">{{field-off:Bible}}</w:t>
      </w:r>
    </w:p>
    <w:p>
      <w:r>
        <w:rPr>
          <w:sz w:val="18"/>
          <w:color w:val="777777"/>
        </w:rPr>
        <w:t xml:space="preserve">[[@Bible:Jeremiah 43:17]] </w:t>
      </w:r>
      <w:r>
        <w:rPr>
          <w:b/>
        </w:rPr>
        <w:t xml:space="preserve">17 </w:t>
      </w:r>
      <w:r>
        <w:t xml:space="preserve"> {{field-on:Bible}}</w:t>
      </w:r>
      <w:r>
        <w:t xml:space="preserve">And they asked Baruch, saying, From where did you write all these words?</w:t>
      </w:r>
      <w:r>
        <w:t xml:space="preserve">{{field-off:Bible}}</w:t>
      </w:r>
    </w:p>
    <w:p>
      <w:r>
        <w:rPr>
          <w:sz w:val="18"/>
          <w:color w:val="777777"/>
        </w:rPr>
        <w:t xml:space="preserve">[[@Bible:Jeremiah 43:18]] </w:t>
      </w:r>
      <w:r>
        <w:rPr>
          <w:b/>
        </w:rPr>
        <w:t xml:space="preserve">18 </w:t>
      </w:r>
      <w:r>
        <w:t xml:space="preserve"> {{field-on:Bible}}</w:t>
      </w:r>
      <w:r>
        <w:t xml:space="preserve">And Baruch said, From his mouth Jeremiah announced to me all these words, and I wrote in scroll.</w:t>
      </w:r>
      <w:r>
        <w:t xml:space="preserve">{{field-off:Bible}}</w:t>
      </w:r>
    </w:p>
    <w:p>
      <w:r>
        <w:rPr>
          <w:sz w:val="18"/>
          <w:color w:val="777777"/>
        </w:rPr>
        <w:t xml:space="preserve">[[@Bible:Jeremiah 43:19]] </w:t>
      </w:r>
      <w:r>
        <w:rPr>
          <w:b/>
        </w:rPr>
        <w:t xml:space="preserve">19 </w:t>
      </w:r>
      <w:r>
        <w:t xml:space="preserve"> {{field-on:Bible}}</w:t>
      </w:r>
      <w:r>
        <w:t xml:space="preserve">And they said to Baruch, Go hide, you and Jeremiah. Let no man know where you are.</w:t>
      </w:r>
      <w:r>
        <w:t xml:space="preserve">{{field-off:Bible}}</w:t>
      </w:r>
    </w:p>
    <w:p>
      <w:r>
        <w:rPr>
          <w:sz w:val="18"/>
          <w:color w:val="777777"/>
        </w:rPr>
        <w:t xml:space="preserve">[[@Bible:Jeremiah 43:20]] </w:t>
      </w:r>
      <w:r>
        <w:rPr>
          <w:b/>
        </w:rPr>
        <w:t xml:space="preserve">20 </w:t>
      </w:r>
      <w:r>
        <w:t xml:space="preserve"> {{field-on:Bible}}</w:t>
      </w:r>
      <w:r>
        <w:t xml:space="preserve">And they entered to king into court, and scroll they gave to keep in house of Elishama, and they announced to king all words.</w:t>
      </w:r>
      <w:r>
        <w:t xml:space="preserve">{{field-off:Bible}}</w:t>
      </w:r>
    </w:p>
    <w:p>
      <w:r>
        <w:rPr>
          <w:sz w:val="18"/>
          <w:color w:val="777777"/>
        </w:rPr>
        <w:t xml:space="preserve">[[@Bible:Jeremiah 43:21]] </w:t>
      </w:r>
      <w:r>
        <w:rPr>
          <w:b/>
        </w:rPr>
        <w:t xml:space="preserve">21 </w:t>
      </w:r>
      <w:r>
        <w:t xml:space="preserve"> {{field-on:Bible}}</w:t>
      </w:r>
      <w:r>
        <w:t xml:space="preserve">And king sent Jehudi to take scroll, and he took it from house of Elishama and read it into ears of king and into ears of all rulers standing around king.</w:t>
      </w:r>
      <w:r>
        <w:t xml:space="preserve">{{field-off:Bible}}</w:t>
      </w:r>
    </w:p>
    <w:p>
      <w:r>
        <w:rPr>
          <w:sz w:val="18"/>
          <w:color w:val="777777"/>
        </w:rPr>
        <w:t xml:space="preserve">[[@Bible:Jeremiah 43:22]] </w:t>
      </w:r>
      <w:r>
        <w:rPr>
          <w:b/>
        </w:rPr>
        <w:t xml:space="preserve">22 </w:t>
      </w:r>
      <w:r>
        <w:t xml:space="preserve"> {{field-on:Bible}}</w:t>
      </w:r>
      <w:r>
        <w:t xml:space="preserve">And king sat in winter house, and hearth of fire before his face.</w:t>
      </w:r>
      <w:r>
        <w:t xml:space="preserve">{{field-off:Bible}}</w:t>
      </w:r>
    </w:p>
    <w:p>
      <w:r>
        <w:rPr>
          <w:sz w:val="18"/>
          <w:color w:val="777777"/>
        </w:rPr>
        <w:t xml:space="preserve">[[@Bible:Jeremiah 43:23]] </w:t>
      </w:r>
      <w:r>
        <w:rPr>
          <w:b/>
        </w:rPr>
        <w:t xml:space="preserve">23 </w:t>
      </w:r>
      <w:r>
        <w:t xml:space="preserve"> {{field-on:Bible}}</w:t>
      </w:r>
      <w:r>
        <w:t xml:space="preserve">And it happened while Jehudi read three pages and four, he cut them off with scribe’s knife and threw into fire on hearth until whole sheet was gone into fire on hearth.</w:t>
      </w:r>
      <w:r>
        <w:t xml:space="preserve">{{field-off:Bible}}</w:t>
      </w:r>
    </w:p>
    <w:p>
      <w:r>
        <w:rPr>
          <w:sz w:val="18"/>
          <w:color w:val="777777"/>
        </w:rPr>
        <w:t xml:space="preserve">[[@Bible:Jeremiah 43:24]] </w:t>
      </w:r>
      <w:r>
        <w:rPr>
          <w:b/>
        </w:rPr>
        <w:t xml:space="preserve">24 </w:t>
      </w:r>
      <w:r>
        <w:t xml:space="preserve"> {{field-on:Bible}}</w:t>
      </w:r>
      <w:r>
        <w:t xml:space="preserve">And king and his servants hearing all these words did not seek and did not tear their garments.</w:t>
      </w:r>
      <w:r>
        <w:t xml:space="preserve">{{field-off:Bible}}</w:t>
      </w:r>
    </w:p>
    <w:p>
      <w:r>
        <w:rPr>
          <w:sz w:val="18"/>
          <w:color w:val="777777"/>
        </w:rPr>
        <w:t xml:space="preserve">[[@Bible:Jeremiah 43:25]] </w:t>
      </w:r>
      <w:r>
        <w:rPr>
          <w:b/>
        </w:rPr>
        <w:t xml:space="preserve">25 </w:t>
      </w:r>
      <w:r>
        <w:t xml:space="preserve"> {{field-on:Bible}}</w:t>
      </w:r>
      <w:r>
        <w:t xml:space="preserve">And Elnathan and Godoliah and Gamariah urged king not to burn scroll.</w:t>
      </w:r>
      <w:r>
        <w:t xml:space="preserve">{{field-off:Bible}}</w:t>
      </w:r>
    </w:p>
    <w:p>
      <w:r>
        <w:rPr>
          <w:sz w:val="18"/>
          <w:color w:val="777777"/>
        </w:rPr>
        <w:t xml:space="preserve">[[@Bible:Jeremiah 43:26]] </w:t>
      </w:r>
      <w:r>
        <w:rPr>
          <w:b/>
        </w:rPr>
        <w:t xml:space="preserve">26 </w:t>
      </w:r>
      <w:r>
        <w:t xml:space="preserve"> {{field-on:Bible}}</w:t>
      </w:r>
      <w:r>
        <w:t xml:space="preserve">And king commanded Jeremeeel son of king and Seraiah son of Esriel to seize Baruch and Jeremiah, and they hid themselves.</w:t>
      </w:r>
      <w:r>
        <w:t xml:space="preserve">{{field-off:Bible}}</w:t>
      </w:r>
    </w:p>
    <w:p>
      <w:r>
        <w:rPr>
          <w:sz w:val="18"/>
          <w:color w:val="777777"/>
        </w:rPr>
        <w:t xml:space="preserve">[[@Bible:Jeremiah 43:27]] </w:t>
      </w:r>
      <w:r>
        <w:rPr>
          <w:b/>
        </w:rPr>
        <w:t xml:space="preserve">27 </w:t>
      </w:r>
      <w:r>
        <w:t xml:space="preserve"> {{field-on:Bible}}</w:t>
      </w:r>
      <w:r>
        <w:t xml:space="preserve">And word of Lord came to Jeremiah after king burned scroll, all words which Baruch wrote from mouth of Jeremiah, saying,</w:t>
      </w:r>
      <w:r>
        <w:t xml:space="preserve">{{field-off:Bible}}</w:t>
      </w:r>
    </w:p>
    <w:p>
      <w:r>
        <w:rPr>
          <w:sz w:val="18"/>
          <w:color w:val="777777"/>
        </w:rPr>
        <w:t xml:space="preserve">[[@Bible:Jeremiah 43:28]] </w:t>
      </w:r>
      <w:r>
        <w:rPr>
          <w:b/>
        </w:rPr>
        <w:t xml:space="preserve">28 </w:t>
      </w:r>
      <w:r>
        <w:t xml:space="preserve"> {{field-on:Bible}}</w:t>
      </w:r>
      <w:r>
        <w:t xml:space="preserve">Again take for yourself another sheet and write all words that were on former sheet which king Jehoiakim burned.</w:t>
      </w:r>
      <w:r>
        <w:t xml:space="preserve">{{field-off:Bible}}</w:t>
      </w:r>
    </w:p>
    <w:p>
      <w:r>
        <w:rPr>
          <w:sz w:val="18"/>
          <w:color w:val="777777"/>
        </w:rPr>
        <w:t xml:space="preserve">[[@Bible:Jeremiah 43:29]] </w:t>
      </w:r>
      <w:r>
        <w:rPr>
          <w:b/>
        </w:rPr>
        <w:t xml:space="preserve">29 </w:t>
      </w:r>
      <w:r>
        <w:t xml:space="preserve"> {{field-on:Bible}}</w:t>
      </w:r>
      <w:r>
        <w:t xml:space="preserve">And you will say, Thus said Lord: You burned this sheet, saying, Why did you write on it, saying, In entering king of Babylon will enter and destroy this land and man and cattle will fail from it?</w:t>
      </w:r>
      <w:r>
        <w:t xml:space="preserve">{{field-off:Bible}}</w:t>
      </w:r>
    </w:p>
    <w:p>
      <w:r>
        <w:rPr>
          <w:sz w:val="18"/>
          <w:color w:val="777777"/>
        </w:rPr>
        <w:t xml:space="preserve">[[@Bible:Jeremiah 43:30]] </w:t>
      </w:r>
      <w:r>
        <w:rPr>
          <w:b/>
        </w:rPr>
        <w:t xml:space="preserve">30 </w:t>
      </w:r>
      <w:r>
        <w:t xml:space="preserve"> {{field-on:Bible}}</w:t>
      </w:r>
      <w:r>
        <w:t xml:space="preserve">Therefore thus said Lord concerning Jehoiakim king of Judah: There will not be for him one sitting on throne of David</w:t>
      </w:r>
      <w:r>
        <w:rPr>
          <w:rStyle w:val="FootnoteReference"/>
        </w:rPr>
        <w:footnoteReference w:id="8098"/>
      </w:r>
      <w:r>
        <w:t xml:space="preserve">, and his corpse will be thrown out in heat of day and frost of night.</w:t>
      </w:r>
      <w:r>
        <w:t xml:space="preserve">{{field-off:Bible}}</w:t>
      </w:r>
    </w:p>
    <w:p>
      <w:r>
        <w:rPr>
          <w:sz w:val="18"/>
          <w:color w:val="777777"/>
        </w:rPr>
        <w:t xml:space="preserve">[[@Bible:Jeremiah 43:31]] </w:t>
      </w:r>
      <w:r>
        <w:rPr>
          <w:b/>
        </w:rPr>
        <w:t xml:space="preserve">31 </w:t>
      </w:r>
      <w:r>
        <w:t xml:space="preserve"> {{field-on:Bible}}</w:t>
      </w:r>
      <w:r>
        <w:t xml:space="preserve">And I will visit upon him and upon his seed and upon his servants, and I will bring upon them and upon those dwelling in </w:t>
      </w:r>
      <w:r>
        <w:t xml:space="preserve">[[Jerusalem &gt;&gt; BibleKnowledgebase:@Jerusalem]]</w:t>
      </w:r>
      <w:r>
        <w:t xml:space="preserve"> and upon land of Judah all evils which I spoke to them and they did not hear.</w:t>
      </w:r>
      <w:r>
        <w:t xml:space="preserve">{{field-off:Bible}}</w:t>
      </w:r>
    </w:p>
    <w:p>
      <w:r>
        <w:rPr>
          <w:sz w:val="18"/>
          <w:color w:val="777777"/>
        </w:rPr>
        <w:t xml:space="preserve">[[@Bible:Jeremiah 43:32]] </w:t>
      </w:r>
      <w:r>
        <w:rPr>
          <w:b/>
        </w:rPr>
        <w:t xml:space="preserve">32 </w:t>
      </w:r>
      <w:r>
        <w:t xml:space="preserve"> {{field-on:Bible}}</w:t>
      </w:r>
      <w:r>
        <w:t xml:space="preserve">And Baruch took another sheet and wrote on it from mouth of Jeremiah all words of scroll which Jehoiakim burned, and still more words like these were added to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[[@Bible:Jeremiah 44:1]] </w:t>
      </w:r>
      <w:r>
        <w:rPr>
          <w:b/>
        </w:rPr>
        <w:t xml:space="preserve">1 </w:t>
      </w:r>
      <w:r>
        <w:t xml:space="preserve"> {{field-on:Bible}}</w:t>
      </w:r>
      <w:r>
        <w:t xml:space="preserve">And Zedekiah son of Josiah reigned instead of Jehoiakim, whom Nebuchadnezzar king of Babylon made reign over Judah</w:t>
      </w:r>
      <w:r>
        <w:rPr>
          <w:rStyle w:val="FootnoteReference"/>
        </w:rPr>
        <w:footnoteReference w:id="8099"/>
      </w:r>
      <w:r>
        <w:t xml:space="preserve">.</w:t>
      </w:r>
      <w:r>
        <w:t xml:space="preserve">{{field-off:Bible}}</w:t>
      </w:r>
    </w:p>
    <w:p>
      <w:r>
        <w:rPr>
          <w:sz w:val="18"/>
          <w:color w:val="777777"/>
        </w:rPr>
        <w:t xml:space="preserve">[[@Bible:Jeremiah 44:2]] </w:t>
      </w:r>
      <w:r>
        <w:rPr>
          <w:b/>
        </w:rPr>
        <w:t xml:space="preserve">2 </w:t>
      </w:r>
      <w:r>
        <w:t xml:space="preserve"> {{field-on:Bible}}</w:t>
      </w:r>
      <w:r>
        <w:t xml:space="preserve">And he and his servants and people of land did not hear words of Lord which he spoke by hand of Jeremiah</w:t>
      </w:r>
      <w:r>
        <w:rPr>
          <w:rStyle w:val="FootnoteReference"/>
        </w:rPr>
        <w:footnoteReference w:id="8100"/>
      </w:r>
      <w:r>
        <w:t xml:space="preserve">.</w:t>
      </w:r>
      <w:r>
        <w:t xml:space="preserve">{{field-off:Bible}}</w:t>
      </w:r>
    </w:p>
    <w:p>
      <w:r>
        <w:rPr>
          <w:sz w:val="18"/>
          <w:color w:val="777777"/>
        </w:rPr>
        <w:t xml:space="preserve">[[@Bible:Jeremiah 44:3]] </w:t>
      </w:r>
      <w:r>
        <w:rPr>
          <w:b/>
        </w:rPr>
        <w:t xml:space="preserve">3 </w:t>
      </w:r>
      <w:r>
        <w:t xml:space="preserve"> {{field-on:Bible}}</w:t>
      </w:r>
      <w:r>
        <w:t xml:space="preserve">And king Zedekiah sent Jucal son of Shelemiah and Zephaniah</w:t>
      </w:r>
      <w:r>
        <w:rPr>
          <w:rStyle w:val="FootnoteReference"/>
        </w:rPr>
        <w:footnoteReference w:id="8101"/>
      </w:r>
      <w:r>
        <w:t xml:space="preserve"> son of Maaseiah the priest to Jeremiah, saying, Pray now concerning us to Lord.</w:t>
      </w:r>
      <w:r>
        <w:t xml:space="preserve">{{field-off:Bible}}</w:t>
      </w:r>
    </w:p>
    <w:p>
      <w:r>
        <w:rPr>
          <w:sz w:val="18"/>
          <w:color w:val="777777"/>
        </w:rPr>
        <w:t xml:space="preserve">[[@Bible:Jeremiah 44:4]] </w:t>
      </w:r>
      <w:r>
        <w:rPr>
          <w:b/>
        </w:rPr>
        <w:t xml:space="preserve">4 </w:t>
      </w:r>
      <w:r>
        <w:t xml:space="preserve"> {{field-on:Bible}}</w:t>
      </w:r>
      <w:r>
        <w:t xml:space="preserve">And Jeremiah came and passed through midst of city, and they had not given him into house of prison.</w:t>
      </w:r>
      <w:r>
        <w:t xml:space="preserve">{{field-off:Bible}}</w:t>
      </w:r>
    </w:p>
    <w:p>
      <w:r>
        <w:rPr>
          <w:sz w:val="18"/>
          <w:color w:val="777777"/>
        </w:rPr>
        <w:t xml:space="preserve">[[@Bible:Jeremiah 44:5]] </w:t>
      </w:r>
      <w:r>
        <w:rPr>
          <w:b/>
        </w:rPr>
        <w:t xml:space="preserve">5 </w:t>
      </w:r>
      <w:r>
        <w:t xml:space="preserve"> {{field-on:Bible}}</w:t>
      </w:r>
      <w:r>
        <w:t xml:space="preserve">And force of Pharaoh went out from Egypt, and Chaldeans heard their report and went up from </w:t>
      </w:r>
      <w:r>
        <w:t xml:space="preserve">[[Jerusalem &gt;&gt; BibleKnowledgebase:@Jerusalem]]</w:t>
      </w:r>
      <w:r>
        <w:t xml:space="preserve">.</w:t>
      </w:r>
      <w:r>
        <w:t xml:space="preserve">{{field-off:Bible}}</w:t>
      </w:r>
    </w:p>
    <w:p>
      <w:r>
        <w:rPr>
          <w:sz w:val="18"/>
          <w:color w:val="777777"/>
        </w:rPr>
        <w:t xml:space="preserve">[[@Bible:Jeremiah 44:6]] </w:t>
      </w:r>
      <w:r>
        <w:rPr>
          <w:b/>
        </w:rPr>
        <w:t xml:space="preserve">6 </w:t>
      </w:r>
      <w:r>
        <w:t xml:space="preserve"> {{field-on:Bible}}</w:t>
      </w:r>
      <w:r>
        <w:t xml:space="preserve">And word of Lord came to Jeremiah, saying,</w:t>
      </w:r>
      <w:r>
        <w:t xml:space="preserve">{{field-off:Bible}}</w:t>
      </w:r>
    </w:p>
    <w:p>
      <w:r>
        <w:rPr>
          <w:sz w:val="18"/>
          <w:color w:val="777777"/>
        </w:rPr>
        <w:t xml:space="preserve">[[@Bible:Jeremiah 44:7]] </w:t>
      </w:r>
      <w:r>
        <w:rPr>
          <w:b/>
        </w:rPr>
        <w:t xml:space="preserve">7 </w:t>
      </w:r>
      <w:r>
        <w:t xml:space="preserve"> {{field-on:Bible}}</w:t>
      </w:r>
      <w:r>
        <w:t xml:space="preserve">Thus said Lord: Thus you will say to king of Judah who sent to you to seek me: Behold, force of Pharaoh which came out to help you will return into land of Egypt.</w:t>
      </w:r>
      <w:r>
        <w:t xml:space="preserve">{{field-off:Bible}}</w:t>
      </w:r>
    </w:p>
    <w:p>
      <w:r>
        <w:rPr>
          <w:sz w:val="18"/>
          <w:color w:val="777777"/>
        </w:rPr>
        <w:t xml:space="preserve">[[@Bible:Jeremiah 44:8]] </w:t>
      </w:r>
      <w:r>
        <w:rPr>
          <w:b/>
        </w:rPr>
        <w:t xml:space="preserve">8 </w:t>
      </w:r>
      <w:r>
        <w:t xml:space="preserve"> {{field-on:Bible}}</w:t>
      </w:r>
      <w:r>
        <w:t xml:space="preserve">And these Chaldeans will return and fight against this city and seize it and burn it with fire.</w:t>
      </w:r>
      <w:r>
        <w:t xml:space="preserve">{{field-off:Bible}}</w:t>
      </w:r>
    </w:p>
    <w:p>
      <w:r>
        <w:rPr>
          <w:sz w:val="18"/>
          <w:color w:val="777777"/>
        </w:rPr>
        <w:t xml:space="preserve">[[@Bible:Jeremiah 44:9]] </w:t>
      </w:r>
      <w:r>
        <w:rPr>
          <w:b/>
        </w:rPr>
        <w:t xml:space="preserve">9 </w:t>
      </w:r>
      <w:r>
        <w:t xml:space="preserve"> {{field-on:Bible}}</w:t>
      </w:r>
      <w:r>
        <w:t xml:space="preserve">Because thus said Lord: Do not assume in your souls, saying, In fleeing away Chaldeans will go away from us, because they will certainly not go away.</w:t>
      </w:r>
      <w:r>
        <w:t xml:space="preserve">{{field-off:Bible}}</w:t>
      </w:r>
    </w:p>
    <w:p>
      <w:r>
        <w:rPr>
          <w:sz w:val="18"/>
          <w:color w:val="777777"/>
        </w:rPr>
        <w:t xml:space="preserve">[[@Bible:Jeremiah 44:10]] </w:t>
      </w:r>
      <w:r>
        <w:rPr>
          <w:b/>
        </w:rPr>
        <w:t xml:space="preserve">10 </w:t>
      </w:r>
      <w:r>
        <w:t xml:space="preserve"> {{field-on:Bible}}</w:t>
      </w:r>
      <w:r>
        <w:t xml:space="preserve">And if you strike all force of Chaldeans fighting you and some remain pierced, each in his place, these will rise up and burn this city with fire.</w:t>
      </w:r>
      <w:r>
        <w:t xml:space="preserve">{{field-off:Bible}}</w:t>
      </w:r>
    </w:p>
    <w:p>
      <w:r>
        <w:rPr>
          <w:sz w:val="18"/>
          <w:color w:val="777777"/>
        </w:rPr>
        <w:t xml:space="preserve">[[@Bible:Jeremiah 44:11]] </w:t>
      </w:r>
      <w:r>
        <w:rPr>
          <w:b/>
        </w:rPr>
        <w:t xml:space="preserve">11 </w:t>
      </w:r>
      <w:r>
        <w:t xml:space="preserve"> {{field-on:Bible}}</w:t>
      </w:r>
      <w:r>
        <w:t xml:space="preserve">And it happened when force of Chaldeans went up from </w:t>
      </w:r>
      <w:r>
        <w:t xml:space="preserve">[[Jerusalem &gt;&gt; BibleKnowledgebase:@Jerusalem]]</w:t>
      </w:r>
      <w:r>
        <w:t xml:space="preserve"> from face of force of Pharaoh,</w:t>
      </w:r>
      <w:r>
        <w:t xml:space="preserve">{{field-off:Bible}}</w:t>
      </w:r>
    </w:p>
    <w:p>
      <w:r>
        <w:rPr>
          <w:sz w:val="18"/>
          <w:color w:val="777777"/>
        </w:rPr>
        <w:t xml:space="preserve">[[@Bible:Jeremiah 44:12]] </w:t>
      </w:r>
      <w:r>
        <w:rPr>
          <w:b/>
        </w:rPr>
        <w:t xml:space="preserve">12 </w:t>
      </w:r>
      <w:r>
        <w:t xml:space="preserve"> {{field-on:Bible}}</w:t>
      </w:r>
      <w:r>
        <w:t xml:space="preserve">Jeremiah went out from </w:t>
      </w:r>
      <w:r>
        <w:t xml:space="preserve">[[Jerusalem &gt;&gt; BibleKnowledgebase:@Jerusalem]]</w:t>
      </w:r>
      <w:r>
        <w:t xml:space="preserve"> to go into land of Benjamin</w:t>
      </w:r>
      <w:r>
        <w:rPr>
          <w:rStyle w:val="FootnoteReference"/>
        </w:rPr>
        <w:footnoteReference w:id="8102"/>
      </w:r>
      <w:r>
        <w:t xml:space="preserve"> to buy from there in midst of people.</w:t>
      </w:r>
      <w:r>
        <w:t xml:space="preserve">{{field-off:Bible}}</w:t>
      </w:r>
    </w:p>
    <w:p>
      <w:r>
        <w:rPr>
          <w:sz w:val="18"/>
          <w:color w:val="777777"/>
        </w:rPr>
        <w:t xml:space="preserve">[[@Bible:Jeremiah 44:13]] </w:t>
      </w:r>
      <w:r>
        <w:rPr>
          <w:b/>
        </w:rPr>
        <w:t xml:space="preserve">13 </w:t>
      </w:r>
      <w:r>
        <w:t xml:space="preserve"> {{field-on:Bible}}</w:t>
      </w:r>
      <w:r>
        <w:t xml:space="preserve">And it happened he was at gate of Benjamin, and there man with whom Seraiah son of Shelemiah son of Hananiah lodged, and he seized Jeremiah, saying, You flee to Chaldeans.</w:t>
      </w:r>
      <w:r>
        <w:t xml:space="preserve">{{field-off:Bible}}</w:t>
      </w:r>
    </w:p>
    <w:p>
      <w:r>
        <w:rPr>
          <w:sz w:val="18"/>
          <w:color w:val="777777"/>
        </w:rPr>
        <w:t xml:space="preserve">[[@Bible:Jeremiah 44:14]] </w:t>
      </w:r>
      <w:r>
        <w:rPr>
          <w:b/>
        </w:rPr>
        <w:t xml:space="preserve">14 </w:t>
      </w:r>
      <w:r>
        <w:t xml:space="preserve"> {{field-on:Bible}}</w:t>
      </w:r>
      <w:r>
        <w:t xml:space="preserve">And he said, False. I do not flee to Chaldeans. And he did not hear him, and Seraiah seized Jeremiah and brought him to rulers.</w:t>
      </w:r>
      <w:r>
        <w:t xml:space="preserve">{{field-off:Bible}}</w:t>
      </w:r>
    </w:p>
    <w:p>
      <w:r>
        <w:rPr>
          <w:sz w:val="18"/>
          <w:color w:val="777777"/>
        </w:rPr>
        <w:t xml:space="preserve">[[@Bible:Jeremiah 44:15]] </w:t>
      </w:r>
      <w:r>
        <w:rPr>
          <w:b/>
        </w:rPr>
        <w:t xml:space="preserve">15 </w:t>
      </w:r>
      <w:r>
        <w:t xml:space="preserve"> {{field-on:Bible}}</w:t>
      </w:r>
      <w:r>
        <w:t xml:space="preserve">And rulers were embittered against Jeremiah and struck him and sent him into house of Jonathan the scribe, because they made this into house of prison.</w:t>
      </w:r>
      <w:r>
        <w:t xml:space="preserve">{{field-off:Bible}}</w:t>
      </w:r>
    </w:p>
    <w:p>
      <w:r>
        <w:rPr>
          <w:sz w:val="18"/>
          <w:color w:val="777777"/>
        </w:rPr>
        <w:t xml:space="preserve">[[@Bible:Jeremiah 44:16]] </w:t>
      </w:r>
      <w:r>
        <w:rPr>
          <w:b/>
        </w:rPr>
        <w:t xml:space="preserve">16 </w:t>
      </w:r>
      <w:r>
        <w:t xml:space="preserve"> {{field-on:Bible}}</w:t>
      </w:r>
      <w:r>
        <w:t xml:space="preserve">And Jeremiah came into house of pit and into cells and sat there many days.</w:t>
      </w:r>
      <w:r>
        <w:t xml:space="preserve">{{field-off:Bible}}</w:t>
      </w:r>
    </w:p>
    <w:p>
      <w:r>
        <w:rPr>
          <w:sz w:val="18"/>
          <w:color w:val="777777"/>
        </w:rPr>
        <w:t xml:space="preserve">[[@Bible:Jeremiah 44:17]] </w:t>
      </w:r>
      <w:r>
        <w:rPr>
          <w:b/>
        </w:rPr>
        <w:t xml:space="preserve">17 </w:t>
      </w:r>
      <w:r>
        <w:t xml:space="preserve"> {{field-on:Bible}}</w:t>
      </w:r>
      <w:r>
        <w:t xml:space="preserve">And Zedekiah sent and called him, and king asked him secretly, to say whether there is word from Lord. And he said, There is. Into hands of king of Babylon you will be handed over.</w:t>
      </w:r>
      <w:r>
        <w:t xml:space="preserve">{{field-off:Bible}}</w:t>
      </w:r>
    </w:p>
    <w:p>
      <w:r>
        <w:rPr>
          <w:sz w:val="18"/>
          <w:color w:val="777777"/>
        </w:rPr>
        <w:t xml:space="preserve">[[@Bible:Jeremiah 44:18]] </w:t>
      </w:r>
      <w:r>
        <w:rPr>
          <w:b/>
        </w:rPr>
        <w:t xml:space="preserve">18 </w:t>
      </w:r>
      <w:r>
        <w:t xml:space="preserve"> {{field-on:Bible}}</w:t>
      </w:r>
      <w:r>
        <w:t xml:space="preserve">And Jeremiah said to king, What wrong did I do to you and your servants and this people, that you give me into house of prison?</w:t>
      </w:r>
      <w:r>
        <w:t xml:space="preserve">{{field-off:Bible}}</w:t>
      </w:r>
    </w:p>
    <w:p>
      <w:r>
        <w:rPr>
          <w:sz w:val="18"/>
          <w:color w:val="777777"/>
        </w:rPr>
        <w:t xml:space="preserve">[[@Bible:Jeremiah 44:19]] </w:t>
      </w:r>
      <w:r>
        <w:rPr>
          <w:b/>
        </w:rPr>
        <w:t xml:space="preserve">19 </w:t>
      </w:r>
      <w:r>
        <w:t xml:space="preserve"> {{field-on:Bible}}</w:t>
      </w:r>
      <w:r>
        <w:t xml:space="preserve">And where are your prophets who prophesied to you, saying that king of Babylon will certainly not come against this land?</w:t>
      </w:r>
      <w:r>
        <w:t xml:space="preserve">{{field-off:Bible}}</w:t>
      </w:r>
    </w:p>
    <w:p>
      <w:r>
        <w:rPr>
          <w:sz w:val="18"/>
          <w:color w:val="777777"/>
        </w:rPr>
        <w:t xml:space="preserve">[[@Bible:Jeremiah 44:20]] </w:t>
      </w:r>
      <w:r>
        <w:rPr>
          <w:b/>
        </w:rPr>
        <w:t xml:space="preserve">20 </w:t>
      </w:r>
      <w:r>
        <w:t xml:space="preserve"> {{field-on:Bible}}</w:t>
      </w:r>
      <w:r>
        <w:t xml:space="preserve">And now, lord king, let my mercy fall before your face, and why do you turn me back into house of Jonathan the scribe, so that I not die there?</w:t>
      </w:r>
      <w:r>
        <w:t xml:space="preserve">{{field-off:Bible}}</w:t>
      </w:r>
    </w:p>
    <w:p>
      <w:r>
        <w:rPr>
          <w:sz w:val="18"/>
          <w:color w:val="777777"/>
        </w:rPr>
        <w:t xml:space="preserve">[[@Bible:Jeremiah 44:21]] </w:t>
      </w:r>
      <w:r>
        <w:rPr>
          <w:b/>
        </w:rPr>
        <w:t xml:space="preserve">21 </w:t>
      </w:r>
      <w:r>
        <w:t xml:space="preserve"> {{field-on:Bible}}</w:t>
      </w:r>
      <w:r>
        <w:t xml:space="preserve">And king commanded, and they put him into house of prison, and gave him one loaf of bread each day from outside where loaves fall, until breads failed from city. And Jeremiah sat in court of prison.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[[@Bible:Jeremiah 45:1]] </w:t>
      </w:r>
      <w:r>
        <w:rPr>
          <w:b/>
        </w:rPr>
        <w:t xml:space="preserve">1 </w:t>
      </w:r>
      <w:r>
        <w:t xml:space="preserve"> {{field-on:Bible}}</w:t>
      </w:r>
      <w:r>
        <w:t xml:space="preserve">And Shephatiah son of Mattan and Gedoliah son of Pashhur and Jucal son of Shelemiah heard words which Jeremiah</w:t>
      </w:r>
      <w:r>
        <w:rPr>
          <w:rStyle w:val="FootnoteReference"/>
        </w:rPr>
        <w:footnoteReference w:id="8103"/>
      </w:r>
      <w:r>
        <w:t xml:space="preserve"> spoke to people, saying,</w:t>
      </w:r>
      <w:r>
        <w:t xml:space="preserve">{{field-off:Bible}}</w:t>
      </w:r>
    </w:p>
    <w:p>
      <w:r>
        <w:rPr>
          <w:sz w:val="18"/>
          <w:color w:val="777777"/>
        </w:rPr>
        <w:t xml:space="preserve">[[@Bible:Jeremiah 45:2]] </w:t>
      </w:r>
      <w:r>
        <w:rPr>
          <w:b/>
        </w:rPr>
        <w:t xml:space="preserve">2 </w:t>
      </w:r>
      <w:r>
        <w:t xml:space="preserve"> {{field-on:Bible}}</w:t>
      </w:r>
      <w:r>
        <w:t xml:space="preserve">Thus said Lord: One dwelling in this city will die by sword and by famine, and one going out to Chaldeans will live, and his soul will be for gain and he will live.</w:t>
      </w:r>
      <w:r>
        <w:t xml:space="preserve">{{field-off:Bible}}</w:t>
      </w:r>
    </w:p>
    <w:p>
      <w:r>
        <w:rPr>
          <w:sz w:val="18"/>
          <w:color w:val="777777"/>
        </w:rPr>
        <w:t xml:space="preserve">[[@Bible:Jeremiah 45:3]] </w:t>
      </w:r>
      <w:r>
        <w:rPr>
          <w:b/>
        </w:rPr>
        <w:t xml:space="preserve">3 </w:t>
      </w:r>
      <w:r>
        <w:t xml:space="preserve"> {{field-on:Bible}}</w:t>
      </w:r>
      <w:r>
        <w:t xml:space="preserve">Because thus said Lord: This city in being handed over will be handed into hands of force of king of Babylon, and he will seize it.</w:t>
      </w:r>
      <w:r>
        <w:t xml:space="preserve">{{field-off:Bible}}</w:t>
      </w:r>
    </w:p>
    <w:p>
      <w:r>
        <w:rPr>
          <w:sz w:val="18"/>
          <w:color w:val="777777"/>
        </w:rPr>
        <w:t xml:space="preserve">[[@Bible:Jeremiah 45:4]] </w:t>
      </w:r>
      <w:r>
        <w:rPr>
          <w:b/>
        </w:rPr>
        <w:t xml:space="preserve">4 </w:t>
      </w:r>
      <w:r>
        <w:t xml:space="preserve"> {{field-on:Bible}}</w:t>
      </w:r>
      <w:r>
        <w:t xml:space="preserve">And they said to king, Let that man be killed, because he weakens hands of men fighting, remaining in city, and hands of all people, speaking to them according to these words, because this man does not seek peace for this people but evil.</w:t>
      </w:r>
      <w:r>
        <w:t xml:space="preserve">{{field-off:Bible}}</w:t>
      </w:r>
    </w:p>
    <w:p>
      <w:r>
        <w:rPr>
          <w:sz w:val="18"/>
          <w:color w:val="777777"/>
        </w:rPr>
        <w:t xml:space="preserve">[[@Bible:Jeremiah 45:5]] </w:t>
      </w:r>
      <w:r>
        <w:rPr>
          <w:b/>
        </w:rPr>
        <w:t xml:space="preserve">5 </w:t>
      </w:r>
      <w:r>
        <w:t xml:space="preserve"> {{field-on:Bible}}</w:t>
      </w:r>
      <w:r>
        <w:t xml:space="preserve">And king said, Behold, he is in your hands, because the king could not oppose them.</w:t>
      </w:r>
      <w:r>
        <w:t xml:space="preserve">{{field-off:Bible}}</w:t>
      </w:r>
    </w:p>
    <w:p>
      <w:r>
        <w:rPr>
          <w:sz w:val="18"/>
          <w:color w:val="777777"/>
        </w:rPr>
        <w:t xml:space="preserve">[[@Bible:Jeremiah 45:6]] </w:t>
      </w:r>
      <w:r>
        <w:rPr>
          <w:b/>
        </w:rPr>
        <w:t xml:space="preserve">6 </w:t>
      </w:r>
      <w:r>
        <w:t xml:space="preserve"> {{field-on:Bible}}</w:t>
      </w:r>
      <w:r>
        <w:t xml:space="preserve">And they threw him into pit of Malchiah son of king, which was in court of prison, and lowered him into pit, and in pit there was no water but mire, and he was in mire.</w:t>
      </w:r>
      <w:r>
        <w:t xml:space="preserve">{{field-off:Bible}}</w:t>
      </w:r>
    </w:p>
    <w:p>
      <w:r>
        <w:rPr>
          <w:sz w:val="18"/>
          <w:color w:val="777777"/>
        </w:rPr>
        <w:t xml:space="preserve">[[@Bible:Jeremiah 45:7]] </w:t>
      </w:r>
      <w:r>
        <w:rPr>
          <w:b/>
        </w:rPr>
        <w:t xml:space="preserve">7 </w:t>
      </w:r>
      <w:r>
        <w:t xml:space="preserve"> {{field-on:Bible}}</w:t>
      </w:r>
      <w:r>
        <w:t xml:space="preserve">And Ebed-melech the Ethiopian heard, and he was in house of king, that they put Jeremiah into pit, and king was in gate of Benjamin</w:t>
      </w:r>
      <w:r>
        <w:rPr>
          <w:rStyle w:val="FootnoteReference"/>
        </w:rPr>
        <w:footnoteReference w:id="8104"/>
      </w:r>
      <w:r>
        <w:t xml:space="preserve">.</w:t>
      </w:r>
      <w:r>
        <w:t xml:space="preserve">{{field-off:Bible}}</w:t>
      </w:r>
    </w:p>
    <w:p>
      <w:r>
        <w:rPr>
          <w:sz w:val="18"/>
          <w:color w:val="777777"/>
        </w:rPr>
        <w:t xml:space="preserve">[[@Bible:Jeremiah 45:8]] </w:t>
      </w:r>
      <w:r>
        <w:rPr>
          <w:b/>
        </w:rPr>
        <w:t xml:space="preserve">8 </w:t>
      </w:r>
      <w:r>
        <w:t xml:space="preserve"> {{field-on:Bible}}</w:t>
      </w:r>
      <w:r>
        <w:t xml:space="preserve">And he went out to him and spoke to king and said,</w:t>
      </w:r>
      <w:r>
        <w:t xml:space="preserve">{{field-off:Bible}}</w:t>
      </w:r>
    </w:p>
    <w:p>
      <w:r>
        <w:rPr>
          <w:sz w:val="18"/>
          <w:color w:val="777777"/>
        </w:rPr>
        <w:t xml:space="preserve">[[@Bible:Jeremiah 45:9]] </w:t>
      </w:r>
      <w:r>
        <w:rPr>
          <w:b/>
        </w:rPr>
        <w:t xml:space="preserve">9 </w:t>
      </w:r>
      <w:r>
        <w:t xml:space="preserve"> {{field-on:Bible}}</w:t>
      </w:r>
      <w:r>
        <w:t xml:space="preserve">You did evil, what you did, to kill this man from face of famine, because there are no longer breads in city.</w:t>
      </w:r>
      <w:r>
        <w:t xml:space="preserve">{{field-off:Bible}}</w:t>
      </w:r>
    </w:p>
    <w:p>
      <w:r>
        <w:rPr>
          <w:sz w:val="18"/>
          <w:color w:val="777777"/>
        </w:rPr>
        <w:t xml:space="preserve">[[@Bible:Jeremiah 45:10]] </w:t>
      </w:r>
      <w:r>
        <w:rPr>
          <w:b/>
        </w:rPr>
        <w:t xml:space="preserve">10 </w:t>
      </w:r>
      <w:r>
        <w:t xml:space="preserve"> {{field-on:Bible}}</w:t>
      </w:r>
      <w:r>
        <w:t xml:space="preserve">And king commanded Ebed-melech, saying, Take thirty men in your hands from here and bring him up out of pit so that he not die.</w:t>
      </w:r>
      <w:r>
        <w:t xml:space="preserve">{{field-off:Bible}}</w:t>
      </w:r>
    </w:p>
    <w:p>
      <w:r>
        <w:rPr>
          <w:sz w:val="18"/>
          <w:color w:val="777777"/>
        </w:rPr>
        <w:t xml:space="preserve">[[@Bible:Jeremiah 45:11]] </w:t>
      </w:r>
      <w:r>
        <w:rPr>
          <w:b/>
        </w:rPr>
        <w:t xml:space="preserve">11 </w:t>
      </w:r>
      <w:r>
        <w:t xml:space="preserve"> {{field-on:Bible}}</w:t>
      </w:r>
      <w:r>
        <w:t xml:space="preserve">And Ebed-melech took the men and entered into lower chamber of house of king and took from there old rags and old ropes and threw them to Jeremiah into pit.</w:t>
      </w:r>
      <w:r>
        <w:t xml:space="preserve">{{field-off:Bible}}</w:t>
      </w:r>
    </w:p>
    <w:p>
      <w:r>
        <w:rPr>
          <w:sz w:val="18"/>
          <w:color w:val="777777"/>
        </w:rPr>
        <w:t xml:space="preserve">[[@Bible:Jeremiah 45:12]] </w:t>
      </w:r>
      <w:r>
        <w:rPr>
          <w:b/>
        </w:rPr>
        <w:t xml:space="preserve">12 </w:t>
      </w:r>
      <w:r>
        <w:t xml:space="preserve"> {{field-on:Bible}}</w:t>
      </w:r>
      <w:r>
        <w:t xml:space="preserve">And he said, Put these under ropes. And Jeremiah did so.</w:t>
      </w:r>
      <w:r>
        <w:t xml:space="preserve">{{field-off:Bible}}</w:t>
      </w:r>
    </w:p>
    <w:p>
      <w:r>
        <w:rPr>
          <w:sz w:val="18"/>
          <w:color w:val="777777"/>
        </w:rPr>
        <w:t xml:space="preserve">[[@Bible:Jeremiah 45:13]] </w:t>
      </w:r>
      <w:r>
        <w:rPr>
          <w:b/>
        </w:rPr>
        <w:t xml:space="preserve">13 </w:t>
      </w:r>
      <w:r>
        <w:t xml:space="preserve"> {{field-on:Bible}}</w:t>
      </w:r>
      <w:r>
        <w:t xml:space="preserve">And they pulled him with ropes and brought him up from pit, and Jeremiah sat in court of prison.</w:t>
      </w:r>
      <w:r>
        <w:t xml:space="preserve">{{field-off:Bible}}</w:t>
      </w:r>
    </w:p>
    <w:p>
      <w:r>
        <w:rPr>
          <w:sz w:val="18"/>
          <w:color w:val="777777"/>
        </w:rPr>
        <w:t xml:space="preserve">[[@Bible:Jeremiah 45:14]] </w:t>
      </w:r>
      <w:r>
        <w:rPr>
          <w:b/>
        </w:rPr>
        <w:t xml:space="preserve">14 </w:t>
      </w:r>
      <w:r>
        <w:t xml:space="preserve"> {{field-on:Bible}}</w:t>
      </w:r>
      <w:r>
        <w:t xml:space="preserve">And king sent and called him to himself into third house in house of Lord, and king said to him, I will ask you word, and do not hide thing from me.</w:t>
      </w:r>
      <w:r>
        <w:t xml:space="preserve">{{field-off:Bible}}</w:t>
      </w:r>
    </w:p>
    <w:p>
      <w:r>
        <w:rPr>
          <w:sz w:val="18"/>
          <w:color w:val="777777"/>
        </w:rPr>
        <w:t xml:space="preserve">[[@Bible:Jeremiah 45:15]] </w:t>
      </w:r>
      <w:r>
        <w:rPr>
          <w:b/>
        </w:rPr>
        <w:t xml:space="preserve">15 </w:t>
      </w:r>
      <w:r>
        <w:t xml:space="preserve"> {{field-on:Bible}}</w:t>
      </w:r>
      <w:r>
        <w:t xml:space="preserve">And Jeremiah said to king, If I tell you, will you not surely kill me? And if I advise you, you will certainly not hear me.</w:t>
      </w:r>
      <w:r>
        <w:t xml:space="preserve">{{field-off:Bible}}</w:t>
      </w:r>
    </w:p>
    <w:p>
      <w:r>
        <w:rPr>
          <w:sz w:val="18"/>
          <w:color w:val="777777"/>
        </w:rPr>
        <w:t xml:space="preserve">[[@Bible:Jeremiah 45:16]] </w:t>
      </w:r>
      <w:r>
        <w:rPr>
          <w:b/>
        </w:rPr>
        <w:t xml:space="preserve">16 </w:t>
      </w:r>
      <w:r>
        <w:t xml:space="preserve"> {{field-on:Bible}}</w:t>
      </w:r>
      <w:r>
        <w:t xml:space="preserve">And king swore to him, saying, As Lord lives, who made this soul for us, if I kill you and if I give you into hands of these men.</w:t>
      </w:r>
      <w:r>
        <w:t xml:space="preserve">{{field-off:Bible}}</w:t>
      </w:r>
    </w:p>
    <w:p>
      <w:r>
        <w:rPr>
          <w:sz w:val="18"/>
          <w:color w:val="777777"/>
        </w:rPr>
        <w:t xml:space="preserve">[[@Bible:Jeremiah 45:17]] </w:t>
      </w:r>
      <w:r>
        <w:rPr>
          <w:b/>
        </w:rPr>
        <w:t xml:space="preserve">17 </w:t>
      </w:r>
      <w:r>
        <w:t xml:space="preserve"> {{field-on:Bible}}</w:t>
      </w:r>
      <w:r>
        <w:t xml:space="preserve">And Jeremiah said to him, Thus said Lord: If in going out you go out to rulers of king of Babylon, your soul will live and this city will certainly not be burned with fire, and you and your house will live.</w:t>
      </w:r>
      <w:r>
        <w:t xml:space="preserve">{{field-off:Bible}}</w:t>
      </w:r>
    </w:p>
    <w:p>
      <w:r>
        <w:rPr>
          <w:sz w:val="18"/>
          <w:color w:val="777777"/>
        </w:rPr>
        <w:t xml:space="preserve">[[@Bible:Jeremiah 45:18]] </w:t>
      </w:r>
      <w:r>
        <w:rPr>
          <w:b/>
        </w:rPr>
        <w:t xml:space="preserve">18 </w:t>
      </w:r>
      <w:r>
        <w:t xml:space="preserve"> {{field-on:Bible}}</w:t>
      </w:r>
      <w:r>
        <w:t xml:space="preserve">And if you do not go out, this city will be given into hands of Chaldeans, and they will burn it with fire, and you will certainly not be saved.</w:t>
      </w:r>
      <w:r>
        <w:t xml:space="preserve">{{field-off:Bible}}</w:t>
      </w:r>
    </w:p>
    <w:p>
      <w:r>
        <w:rPr>
          <w:sz w:val="18"/>
          <w:color w:val="777777"/>
        </w:rPr>
        <w:t xml:space="preserve">[[@Bible:Jeremiah 45:19]] </w:t>
      </w:r>
      <w:r>
        <w:rPr>
          <w:b/>
        </w:rPr>
        <w:t xml:space="preserve">19 </w:t>
      </w:r>
      <w:r>
        <w:t xml:space="preserve"> {{field-on:Bible}}</w:t>
      </w:r>
      <w:r>
        <w:t xml:space="preserve">And king said to Jeremiah, I have concern because of Judeans who fled to Chaldeans, lest they give me into their hands and they mock me.</w:t>
      </w:r>
      <w:r>
        <w:t xml:space="preserve">{{field-off:Bible}}</w:t>
      </w:r>
    </w:p>
    <w:p>
      <w:r>
        <w:rPr>
          <w:sz w:val="18"/>
          <w:color w:val="777777"/>
        </w:rPr>
        <w:t xml:space="preserve">[[@Bible:Jeremiah 45:20]] </w:t>
      </w:r>
      <w:r>
        <w:rPr>
          <w:b/>
        </w:rPr>
        <w:t xml:space="preserve">20 </w:t>
      </w:r>
      <w:r>
        <w:t xml:space="preserve"> {{field-on:Bible}}</w:t>
      </w:r>
      <w:r>
        <w:t xml:space="preserve">And Jeremiah said, They will certainly not hand you over. Hear word of Lord which I speak to you, and it will be better for you and your soul will live.</w:t>
      </w:r>
      <w:r>
        <w:t xml:space="preserve">{{field-off:Bible}}</w:t>
      </w:r>
    </w:p>
    <w:p>
      <w:r>
        <w:rPr>
          <w:sz w:val="18"/>
          <w:color w:val="777777"/>
        </w:rPr>
        <w:t xml:space="preserve">[[@Bible:Jeremiah 45:21]] </w:t>
      </w:r>
      <w:r>
        <w:rPr>
          <w:b/>
        </w:rPr>
        <w:t xml:space="preserve">21 </w:t>
      </w:r>
      <w:r>
        <w:t xml:space="preserve"> {{field-on:Bible}}</w:t>
      </w:r>
      <w:r>
        <w:t xml:space="preserve">And if you do not want to go out, this is word which Lord showed me:</w:t>
      </w:r>
      <w:r>
        <w:t xml:space="preserve">{{field-off:Bible}}</w:t>
      </w:r>
    </w:p>
    <w:p>
      <w:r>
        <w:rPr>
          <w:sz w:val="18"/>
          <w:color w:val="777777"/>
        </w:rPr>
        <w:t xml:space="preserve">[[@Bible:Jeremiah 45:22]] </w:t>
      </w:r>
      <w:r>
        <w:rPr>
          <w:b/>
        </w:rPr>
        <w:t xml:space="preserve">22 </w:t>
      </w:r>
      <w:r>
        <w:t xml:space="preserve"> {{field-on:Bible}}</w:t>
      </w:r>
      <w:r>
        <w:t xml:space="preserve">Behold, all women left in house of king of Judah</w:t>
      </w:r>
      <w:r>
        <w:rPr>
          <w:rStyle w:val="FootnoteReference"/>
        </w:rPr>
        <w:footnoteReference w:id="8105"/>
      </w:r>
      <w:r>
        <w:t xml:space="preserve"> were being brought out to rulers of king of Babylon, and they said, Your peace-men deceived you and will prevail against you. They lodged your feet in slipping-places and turned away from you.</w:t>
      </w:r>
      <w:r>
        <w:t xml:space="preserve">{{field-off:Bible}}</w:t>
      </w:r>
    </w:p>
    <w:p>
      <w:r>
        <w:rPr>
          <w:sz w:val="18"/>
          <w:color w:val="777777"/>
        </w:rPr>
        <w:t xml:space="preserve">[[@Bible:Jeremiah 45:23]] </w:t>
      </w:r>
      <w:r>
        <w:rPr>
          <w:b/>
        </w:rPr>
        <w:t xml:space="preserve">23 </w:t>
      </w:r>
      <w:r>
        <w:t xml:space="preserve"> {{field-on:Bible}}</w:t>
      </w:r>
      <w:r>
        <w:t xml:space="preserve">And your wives and your children they will bring out to Chaldeans, and you will certainly not be saved, because by hand of king of Babylon you will be seized, and this city will be burned.</w:t>
      </w:r>
      <w:r>
        <w:t xml:space="preserve">{{field-off:Bible}}</w:t>
      </w:r>
    </w:p>
    <w:p>
      <w:r>
        <w:rPr>
          <w:sz w:val="18"/>
          <w:color w:val="777777"/>
        </w:rPr>
        <w:t xml:space="preserve">[[@Bible:Jeremiah 45:24]] </w:t>
      </w:r>
      <w:r>
        <w:rPr>
          <w:b/>
        </w:rPr>
        <w:t xml:space="preserve">24 </w:t>
      </w:r>
      <w:r>
        <w:t xml:space="preserve"> {{field-on:Bible}}</w:t>
      </w:r>
      <w:r>
        <w:t xml:space="preserve">And king said to him, Let no man know of these words, and you will certainly not die.</w:t>
      </w:r>
      <w:r>
        <w:t xml:space="preserve">{{field-off:Bible}}</w:t>
      </w:r>
    </w:p>
    <w:p>
      <w:r>
        <w:rPr>
          <w:sz w:val="18"/>
          <w:color w:val="777777"/>
        </w:rPr>
        <w:t xml:space="preserve">[[@Bible:Jeremiah 45:25]] </w:t>
      </w:r>
      <w:r>
        <w:rPr>
          <w:b/>
        </w:rPr>
        <w:t xml:space="preserve">25 </w:t>
      </w:r>
      <w:r>
        <w:t xml:space="preserve"> {{field-on:Bible}}</w:t>
      </w:r>
      <w:r>
        <w:t xml:space="preserve">And if rulers hear that I spoke to you and come to you and say, Announce to us what king spoke to you, do not hide from us and we will certainly not kill you, and what king spoke to you,</w:t>
      </w:r>
      <w:r>
        <w:t xml:space="preserve">{{field-off:Bible}}</w:t>
      </w:r>
    </w:p>
    <w:p>
      <w:r>
        <w:rPr>
          <w:sz w:val="18"/>
          <w:color w:val="777777"/>
        </w:rPr>
        <w:t xml:space="preserve">[[@Bible:Jeremiah 45:26]] </w:t>
      </w:r>
      <w:r>
        <w:rPr>
          <w:b/>
        </w:rPr>
        <w:t xml:space="preserve">26 </w:t>
      </w:r>
      <w:r>
        <w:t xml:space="preserve"> {{field-on:Bible}}</w:t>
      </w:r>
      <w:r>
        <w:t xml:space="preserve">then you will say to them, I cast my mercy before eyes of king, so as not to turn me back to house of Jonathan to die there.</w:t>
      </w:r>
      <w:r>
        <w:t xml:space="preserve">{{field-off:Bible}}</w:t>
      </w:r>
    </w:p>
    <w:p>
      <w:r>
        <w:rPr>
          <w:sz w:val="18"/>
          <w:color w:val="777777"/>
        </w:rPr>
        <w:t xml:space="preserve">[[@Bible:Jeremiah 45:27]] </w:t>
      </w:r>
      <w:r>
        <w:rPr>
          <w:b/>
        </w:rPr>
        <w:t xml:space="preserve">27 </w:t>
      </w:r>
      <w:r>
        <w:t xml:space="preserve"> {{field-on:Bible}}</w:t>
      </w:r>
      <w:r>
        <w:t xml:space="preserve">And all rulers came to Jeremiah and questioned him, and he announced to them according to all these words which king commanded him, and they were silent, because word of Lord was not heard.</w:t>
      </w:r>
      <w:r>
        <w:t xml:space="preserve">{{field-off:Bible}}</w:t>
      </w:r>
    </w:p>
    <w:p>
      <w:r>
        <w:rPr>
          <w:sz w:val="18"/>
          <w:color w:val="777777"/>
        </w:rPr>
        <w:t xml:space="preserve">[[@Bible:Jeremiah 45:28]] </w:t>
      </w:r>
      <w:r>
        <w:rPr>
          <w:b/>
        </w:rPr>
        <w:t xml:space="preserve">28 </w:t>
      </w:r>
      <w:r>
        <w:t xml:space="preserve"> {{field-on:Bible}}</w:t>
      </w:r>
      <w:r>
        <w:t xml:space="preserve">And Jeremiah sat in court of prison until time when </w:t>
      </w:r>
      <w:r>
        <w:t xml:space="preserve">[[Jerusalem &gt;&gt; BibleKnowledgebase:@Jerusalem]]</w:t>
      </w:r>
      <w:r>
        <w:t xml:space="preserve"> was taken.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[[@Bible:Jeremiah 46:1]] </w:t>
      </w:r>
      <w:r>
        <w:rPr>
          <w:b/>
        </w:rPr>
        <w:t xml:space="preserve">1 </w:t>
      </w:r>
      <w:r>
        <w:t xml:space="preserve"> {{field-on:Bible}}</w:t>
      </w:r>
      <w:r>
        <w:t xml:space="preserve">And it happened in ninth year of Zedekiah king of Judah</w:t>
      </w:r>
      <w:r>
        <w:rPr>
          <w:rStyle w:val="FootnoteReference"/>
        </w:rPr>
        <w:footnoteReference w:id="8106"/>
      </w:r>
      <w:r>
        <w:t xml:space="preserve">, in tenth month, Nebuchadnezzar king of Babylon came and all his force against </w:t>
      </w:r>
      <w:r>
        <w:t xml:space="preserve">[[Jerusalem &gt;&gt; BibleKnowledgebase:@Jerusalem]]</w:t>
      </w:r>
      <w:r>
        <w:t xml:space="preserve"> and besieged it.</w:t>
      </w:r>
      <w:r>
        <w:t xml:space="preserve">{{field-off:Bible}}</w:t>
      </w:r>
    </w:p>
    <w:p>
      <w:r>
        <w:rPr>
          <w:sz w:val="18"/>
          <w:color w:val="777777"/>
        </w:rPr>
        <w:t xml:space="preserve">[[@Bible:Jeremiah 46:2]] </w:t>
      </w:r>
      <w:r>
        <w:rPr>
          <w:b/>
        </w:rPr>
        <w:t xml:space="preserve">2 </w:t>
      </w:r>
      <w:r>
        <w:t xml:space="preserve"> {{field-on:Bible}}</w:t>
      </w:r>
      <w:r>
        <w:t xml:space="preserve">And in eleventh year of Zedekiah, in fourth month, ninth of month, city was breached.</w:t>
      </w:r>
      <w:r>
        <w:t xml:space="preserve">{{field-off:Bible}}</w:t>
      </w:r>
    </w:p>
    <w:p>
      <w:r>
        <w:rPr>
          <w:sz w:val="18"/>
          <w:color w:val="777777"/>
        </w:rPr>
        <w:t xml:space="preserve">[[@Bible:Jeremiah 46:3]] </w:t>
      </w:r>
      <w:r>
        <w:rPr>
          <w:b/>
        </w:rPr>
        <w:t xml:space="preserve">3 </w:t>
      </w:r>
      <w:r>
        <w:t xml:space="preserve"> {{field-on:Bible}}</w:t>
      </w:r>
      <w:r>
        <w:t xml:space="preserve">And all rulers of king of Babylon entered and sat in middle gate: Nergal-sareser and Samagoth and Nebusachar and Nebusaris and Nagargasnaser, Rabmag, and rest of rulers of king of Babylon.</w:t>
      </w:r>
      <w:r>
        <w:t xml:space="preserve">{{field-off:Bible}}</w:t>
      </w:r>
    </w:p>
    <w:p>
      <w:r>
        <w:rPr>
          <w:sz w:val="18"/>
          <w:color w:val="777777"/>
        </w:rPr>
        <w:t xml:space="preserve">[[@Bible:Jeremiah 46:14]] </w:t>
      </w:r>
      <w:r>
        <w:rPr>
          <w:b/>
        </w:rPr>
        <w:t xml:space="preserve">14 </w:t>
      </w:r>
      <w:r>
        <w:t xml:space="preserve"> {{field-on:Bible}}</w:t>
      </w:r>
      <w:r>
        <w:t xml:space="preserve">And they sent and took Jeremiah</w:t>
      </w:r>
      <w:r>
        <w:rPr>
          <w:rStyle w:val="FootnoteReference"/>
        </w:rPr>
        <w:footnoteReference w:id="8107"/>
      </w:r>
      <w:r>
        <w:t xml:space="preserve"> from court of prison and gave him to Gedoliah son of Ahikam son of Shaphan, and they brought him out and he sat in midst of people.</w:t>
      </w:r>
      <w:r>
        <w:t xml:space="preserve">{{field-off:Bible}}</w:t>
      </w:r>
    </w:p>
    <w:p>
      <w:r>
        <w:rPr>
          <w:sz w:val="18"/>
          <w:color w:val="777777"/>
        </w:rPr>
        <w:t xml:space="preserve">[[@Bible:Jeremiah 46:15]] </w:t>
      </w:r>
      <w:r>
        <w:rPr>
          <w:b/>
        </w:rPr>
        <w:t xml:space="preserve">15 </w:t>
      </w:r>
      <w:r>
        <w:t xml:space="preserve"> {{field-on:Bible}}</w:t>
      </w:r>
      <w:r>
        <w:t xml:space="preserve">And to Jeremiah word of Lord came in court of prison, saying,</w:t>
      </w:r>
      <w:r>
        <w:t xml:space="preserve">{{field-off:Bible}}</w:t>
      </w:r>
    </w:p>
    <w:p>
      <w:r>
        <w:rPr>
          <w:sz w:val="18"/>
          <w:color w:val="777777"/>
        </w:rPr>
        <w:t xml:space="preserve">[[@Bible:Jeremiah 46:16]] </w:t>
      </w:r>
      <w:r>
        <w:rPr>
          <w:b/>
        </w:rPr>
        <w:t xml:space="preserve">16 </w:t>
      </w:r>
      <w:r>
        <w:t xml:space="preserve"> {{field-on:Bible}}</w:t>
      </w:r>
      <w:r>
        <w:t xml:space="preserve">Go and say to Ebed-melech the Ethiopian, Thus said Lord God of Israel</w:t>
      </w:r>
      <w:r>
        <w:rPr>
          <w:rStyle w:val="FootnoteReference"/>
        </w:rPr>
        <w:footnoteReference w:id="8108"/>
      </w:r>
      <w:r>
        <w:t xml:space="preserve">: Behold, I bring my words upon this city for evils and not for good.</w:t>
      </w:r>
      <w:r>
        <w:t xml:space="preserve">{{field-off:Bible}}</w:t>
      </w:r>
    </w:p>
    <w:p>
      <w:r>
        <w:rPr>
          <w:sz w:val="18"/>
          <w:color w:val="777777"/>
        </w:rPr>
        <w:t xml:space="preserve">[[@Bible:Jeremiah 46:17]] </w:t>
      </w:r>
      <w:r>
        <w:rPr>
          <w:b/>
        </w:rPr>
        <w:t xml:space="preserve">17 </w:t>
      </w:r>
      <w:r>
        <w:t xml:space="preserve"> {{field-on:Bible}}</w:t>
      </w:r>
      <w:r>
        <w:t xml:space="preserve">And I will save you in that day, and I will certainly not give you into hands of men whose face you fear from before them.</w:t>
      </w:r>
      <w:r>
        <w:t xml:space="preserve">{{field-off:Bible}}</w:t>
      </w:r>
    </w:p>
    <w:p>
      <w:r>
        <w:rPr>
          <w:sz w:val="18"/>
          <w:color w:val="777777"/>
        </w:rPr>
        <w:t xml:space="preserve">[[@Bible:Jeremiah 46:18]] </w:t>
      </w:r>
      <w:r>
        <w:rPr>
          <w:b/>
        </w:rPr>
        <w:t xml:space="preserve">18 </w:t>
      </w:r>
      <w:r>
        <w:t xml:space="preserve"> {{field-on:Bible}}</w:t>
      </w:r>
      <w:r>
        <w:t xml:space="preserve">Because saving I will save you, and by sword you will certainly not fall, and your soul will be for gain, because you trusted on me,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[[@Bible:Jeremiah 47:1]] </w:t>
      </w:r>
      <w:r>
        <w:rPr>
          <w:b/>
        </w:rPr>
        <w:t xml:space="preserve">1 </w:t>
      </w:r>
      <w:r>
        <w:t xml:space="preserve"> {{field-on:Bible}}</w:t>
      </w:r>
      <w:r>
        <w:t xml:space="preserve">Word that came from Lord to Jeremiah</w:t>
      </w:r>
      <w:r>
        <w:rPr>
          <w:rStyle w:val="FootnoteReference"/>
        </w:rPr>
        <w:footnoteReference w:id="8109"/>
      </w:r>
      <w:r>
        <w:t xml:space="preserve"> later, after Nebuzaradan chief cook sent him away from Ramah, when he took him in handcuffs in midst of exile of Judah</w:t>
      </w:r>
      <w:r>
        <w:rPr>
          <w:rStyle w:val="FootnoteReference"/>
        </w:rPr>
        <w:footnoteReference w:id="8110"/>
      </w:r>
      <w:r>
        <w:t xml:space="preserve"> being led to Babylon.</w:t>
      </w:r>
      <w:r>
        <w:t xml:space="preserve">{{field-off:Bible}}</w:t>
      </w:r>
    </w:p>
    <w:p>
      <w:r>
        <w:rPr>
          <w:sz w:val="18"/>
          <w:color w:val="777777"/>
        </w:rPr>
        <w:t xml:space="preserve">[[@Bible:Jeremiah 47:2]] </w:t>
      </w:r>
      <w:r>
        <w:rPr>
          <w:b/>
        </w:rPr>
        <w:t xml:space="preserve">2 </w:t>
      </w:r>
      <w:r>
        <w:t xml:space="preserve"> {{field-on:Bible}}</w:t>
      </w:r>
      <w:r>
        <w:t xml:space="preserve">And chief cook took him and said to him, Lord your God spoke these evils against this place.</w:t>
      </w:r>
      <w:r>
        <w:t xml:space="preserve">{{field-off:Bible}}</w:t>
      </w:r>
    </w:p>
    <w:p>
      <w:r>
        <w:rPr>
          <w:sz w:val="18"/>
          <w:color w:val="777777"/>
        </w:rPr>
        <w:t xml:space="preserve">[[@Bible:Jeremiah 47:3]] </w:t>
      </w:r>
      <w:r>
        <w:rPr>
          <w:b/>
        </w:rPr>
        <w:t xml:space="preserve">3 </w:t>
      </w:r>
      <w:r>
        <w:t xml:space="preserve"> {{field-on:Bible}}</w:t>
      </w:r>
      <w:r>
        <w:t xml:space="preserve">And Lord did it because you sinned against him and did not hear his voice.</w:t>
      </w:r>
      <w:r>
        <w:t xml:space="preserve">{{field-off:Bible}}</w:t>
      </w:r>
    </w:p>
    <w:p>
      <w:r>
        <w:rPr>
          <w:sz w:val="18"/>
          <w:color w:val="777777"/>
        </w:rPr>
        <w:t xml:space="preserve">[[@Bible:Jeremiah 47:4]] </w:t>
      </w:r>
      <w:r>
        <w:rPr>
          <w:b/>
        </w:rPr>
        <w:t xml:space="preserve">4 </w:t>
      </w:r>
      <w:r>
        <w:t xml:space="preserve"> {{field-on:Bible}}</w:t>
      </w:r>
      <w:r>
        <w:t xml:space="preserve">Behold, I loosed you from handcuffs on your hands. If it is good before you to come with me into Babylon, come, and I will set my eyes on you.</w:t>
      </w:r>
      <w:r>
        <w:t xml:space="preserve">{{field-off:Bible}}</w:t>
      </w:r>
    </w:p>
    <w:p>
      <w:r>
        <w:rPr>
          <w:sz w:val="18"/>
          <w:color w:val="777777"/>
        </w:rPr>
        <w:t xml:space="preserve">[[@Bible:Jeremiah 47:5]] </w:t>
      </w:r>
      <w:r>
        <w:rPr>
          <w:b/>
        </w:rPr>
        <w:t xml:space="preserve">5 </w:t>
      </w:r>
      <w:r>
        <w:t xml:space="preserve"> {{field-on:Bible}}</w:t>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r>
        <w:t xml:space="preserve">{{field-off:Bible}}</w:t>
      </w:r>
    </w:p>
    <w:p>
      <w:r>
        <w:rPr>
          <w:sz w:val="18"/>
          <w:color w:val="777777"/>
        </w:rPr>
        <w:t xml:space="preserve">[[@Bible:Jeremiah 47:6]] </w:t>
      </w:r>
      <w:r>
        <w:rPr>
          <w:b/>
        </w:rPr>
        <w:t xml:space="preserve">6 </w:t>
      </w:r>
      <w:r>
        <w:t xml:space="preserve"> {{field-on:Bible}}</w:t>
      </w:r>
      <w:r>
        <w:t xml:space="preserve">And he came to Gedoliah at Mizpah and sat in midst of people left in land.</w:t>
      </w:r>
      <w:r>
        <w:t xml:space="preserve">{{field-off:Bible}}</w:t>
      </w:r>
    </w:p>
    <w:p>
      <w:r>
        <w:rPr>
          <w:sz w:val="18"/>
          <w:color w:val="777777"/>
        </w:rPr>
        <w:t xml:space="preserve">[[@Bible:Jeremiah 47:7]] </w:t>
      </w:r>
      <w:r>
        <w:rPr>
          <w:b/>
        </w:rPr>
        <w:t xml:space="preserve">7 </w:t>
      </w:r>
      <w:r>
        <w:t xml:space="preserve"> {{field-on:Bible}}</w:t>
      </w:r>
      <w:r>
        <w:t xml:space="preserve">And all leaders of force in field, they and their men, heard that king of Babylon appointed Gedoliah in land and entrusted to him men and women, those not exiled to Babylon.</w:t>
      </w:r>
      <w:r>
        <w:t xml:space="preserve">{{field-off:Bible}}</w:t>
      </w:r>
    </w:p>
    <w:p>
      <w:r>
        <w:rPr>
          <w:sz w:val="18"/>
          <w:color w:val="777777"/>
        </w:rPr>
        <w:t xml:space="preserve">[[@Bible:Jeremiah 47:8]] </w:t>
      </w:r>
      <w:r>
        <w:rPr>
          <w:b/>
        </w:rPr>
        <w:t xml:space="preserve">8 </w:t>
      </w:r>
      <w:r>
        <w:t xml:space="preserve"> {{field-on:Bible}}</w:t>
      </w:r>
      <w:r>
        <w:t xml:space="preserve">And Ishmael</w:t>
      </w:r>
      <w:r>
        <w:rPr>
          <w:rStyle w:val="FootnoteReference"/>
        </w:rPr>
        <w:footnoteReference w:id="8111"/>
      </w:r>
      <w:r>
        <w:t xml:space="preserve"> son of Nethaniah and Johanan son of Kareah and Seraiah son of Tanhumeth and sons of Ophi the Netophathite and Jezoniah son of Mochathi came to Gedoliah at Mizpah, they and their men.</w:t>
      </w:r>
      <w:r>
        <w:t xml:space="preserve">{{field-off:Bible}}</w:t>
      </w:r>
    </w:p>
    <w:p>
      <w:r>
        <w:rPr>
          <w:sz w:val="18"/>
          <w:color w:val="777777"/>
        </w:rPr>
        <w:t xml:space="preserve">[[@Bible:Jeremiah 47:9]] </w:t>
      </w:r>
      <w:r>
        <w:rPr>
          <w:b/>
        </w:rPr>
        <w:t xml:space="preserve">9 </w:t>
      </w:r>
      <w:r>
        <w:t xml:space="preserve"> {{field-on:Bible}}</w:t>
      </w:r>
      <w:r>
        <w:t xml:space="preserve">And Gedoliah swore to them and to their men, saying, Do not fear from face of servants of Chaldeans. Dwell in land and serve king of Babylon, and it will be better for you.</w:t>
      </w:r>
      <w:r>
        <w:t xml:space="preserve">{{field-off:Bible}}</w:t>
      </w:r>
    </w:p>
    <w:p>
      <w:r>
        <w:rPr>
          <w:sz w:val="18"/>
          <w:color w:val="777777"/>
        </w:rPr>
        <w:t xml:space="preserve">[[@Bible:Jeremiah 47:10]] </w:t>
      </w:r>
      <w:r>
        <w:rPr>
          <w:b/>
        </w:rPr>
        <w:t xml:space="preserve">10 </w:t>
      </w:r>
      <w:r>
        <w:t xml:space="preserve"> {{field-on:Bible}}</w:t>
      </w:r>
      <w:r>
        <w:t xml:space="preserve">And behold, I sit before you in Mizpah to stand before face of Chaldeans who may come upon you. And you gather wine and fruit and oil and put into your vessels and dwell in cities which you seized.</w:t>
      </w:r>
      <w:r>
        <w:t xml:space="preserve">{{field-off:Bible}}</w:t>
      </w:r>
    </w:p>
    <w:p>
      <w:r>
        <w:rPr>
          <w:sz w:val="18"/>
          <w:color w:val="777777"/>
        </w:rPr>
        <w:t xml:space="preserve">[[@Bible:Jeremiah 47:11]] </w:t>
      </w:r>
      <w:r>
        <w:rPr>
          <w:b/>
        </w:rPr>
        <w:t xml:space="preserve">11 </w:t>
      </w:r>
      <w:r>
        <w:t xml:space="preserve"> {{field-on:Bible}}</w:t>
      </w:r>
      <w:r>
        <w:t xml:space="preserve">And all Judeans in land of Moab and among sons of Ammon and in Idumea and in all land heard that king of Babylon gave remnant to Judah and appointed over them Gedoliah son of Ahikam.</w:t>
      </w:r>
      <w:r>
        <w:t xml:space="preserve">{{field-off:Bible}}</w:t>
      </w:r>
    </w:p>
    <w:p>
      <w:r>
        <w:rPr>
          <w:sz w:val="18"/>
          <w:color w:val="777777"/>
        </w:rPr>
        <w:t xml:space="preserve">[[@Bible:Jeremiah 47:12]] </w:t>
      </w:r>
      <w:r>
        <w:rPr>
          <w:b/>
        </w:rPr>
        <w:t xml:space="preserve">12 </w:t>
      </w:r>
      <w:r>
        <w:t xml:space="preserve"> {{field-on:Bible}}</w:t>
      </w:r>
      <w:r>
        <w:t xml:space="preserve">And they came to Gedoliah into land of Judah, to Mizpah, and gathered wine and very much fruit and oil.</w:t>
      </w:r>
      <w:r>
        <w:t xml:space="preserve">{{field-off:Bible}}</w:t>
      </w:r>
    </w:p>
    <w:p>
      <w:r>
        <w:rPr>
          <w:sz w:val="18"/>
          <w:color w:val="777777"/>
        </w:rPr>
        <w:t xml:space="preserve">[[@Bible:Jeremiah 47:13]] </w:t>
      </w:r>
      <w:r>
        <w:rPr>
          <w:b/>
        </w:rPr>
        <w:t xml:space="preserve">13 </w:t>
      </w:r>
      <w:r>
        <w:t xml:space="preserve"> {{field-on:Bible}}</w:t>
      </w:r>
      <w:r>
        <w:t xml:space="preserve">And Johanan son of Kareah and all leaders of force in fields came to Gedoliah at Mizpah</w:t>
      </w:r>
      <w:r>
        <w:t xml:space="preserve">{{field-off:Bible}}</w:t>
      </w:r>
    </w:p>
    <w:p>
      <w:r>
        <w:rPr>
          <w:sz w:val="18"/>
          <w:color w:val="777777"/>
        </w:rPr>
        <w:t xml:space="preserve">[[@Bible:Jeremiah 47:14]] </w:t>
      </w:r>
      <w:r>
        <w:rPr>
          <w:b/>
        </w:rPr>
        <w:t xml:space="preserve">14 </w:t>
      </w:r>
      <w:r>
        <w:t xml:space="preserve"> {{field-on:Bible}}</w:t>
      </w:r>
      <w:r>
        <w:t xml:space="preserve">and said to him, In knowing do you know that Baalis king of sons of Ammon sent Ishmael to strike your soul? And Gedoliah did not believe them.</w:t>
      </w:r>
      <w:r>
        <w:t xml:space="preserve">{{field-off:Bible}}</w:t>
      </w:r>
    </w:p>
    <w:p>
      <w:r>
        <w:rPr>
          <w:sz w:val="18"/>
          <w:color w:val="777777"/>
        </w:rPr>
        <w:t xml:space="preserve">[[@Bible:Jeremiah 47:15]] </w:t>
      </w:r>
      <w:r>
        <w:rPr>
          <w:b/>
        </w:rPr>
        <w:t xml:space="preserve">15 </w:t>
      </w:r>
      <w:r>
        <w:t xml:space="preserve"> {{field-on:Bible}}</w:t>
      </w:r>
      <w:r>
        <w:t xml:space="preserve">And Johanan said to Gedoliah secretly in Mizpah, I will go now and strike Ishmael and let no one know. Why should he strike your soul and all Judah gathered to you be scattered and remnant of Judah perish?</w:t>
      </w:r>
      <w:r>
        <w:t xml:space="preserve">{{field-off:Bible}}</w:t>
      </w:r>
    </w:p>
    <w:p>
      <w:r>
        <w:rPr>
          <w:sz w:val="18"/>
          <w:color w:val="777777"/>
        </w:rPr>
        <w:t xml:space="preserve">[[@Bible:Jeremiah 47:16]] </w:t>
      </w:r>
      <w:r>
        <w:rPr>
          <w:b/>
        </w:rPr>
        <w:t xml:space="preserve">16 </w:t>
      </w:r>
      <w:r>
        <w:t xml:space="preserve"> {{field-on:Bible}}</w:t>
      </w:r>
      <w:r>
        <w:t xml:space="preserve">And Gedoliah said to Johanan, Do not do this thing, because you speak lies concerning Ishmael.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[[@Bible:Jeremiah 48:1]] </w:t>
      </w:r>
      <w:r>
        <w:rPr>
          <w:b/>
        </w:rPr>
        <w:t xml:space="preserve">1 </w:t>
      </w:r>
      <w:r>
        <w:t xml:space="preserve"> {{field-on:Bible}}</w:t>
      </w:r>
      <w:r>
        <w:t xml:space="preserve">And it happened in seventh month Ishmael</w:t>
      </w:r>
      <w:r>
        <w:rPr>
          <w:rStyle w:val="FootnoteReference"/>
        </w:rPr>
        <w:footnoteReference w:id="8112"/>
      </w:r>
      <w:r>
        <w:t xml:space="preserve"> son of Nethaniah son of </w:t>
      </w:r>
      <w:r>
        <w:t xml:space="preserve">[[Elasa &gt;&gt; BibleKnowledgebase:@Elasa]]</w:t>
      </w:r>
      <w:r>
        <w:t xml:space="preserve">, from seed of king, and ten men with him came to Gedoliah at Mizpah, and they ate bread there together.</w:t>
      </w:r>
      <w:r>
        <w:t xml:space="preserve">{{field-off:Bible}}</w:t>
      </w:r>
    </w:p>
    <w:p>
      <w:r>
        <w:rPr>
          <w:sz w:val="18"/>
          <w:color w:val="777777"/>
        </w:rPr>
        <w:t xml:space="preserve">[[@Bible:Jeremiah 48:2]] </w:t>
      </w:r>
      <w:r>
        <w:rPr>
          <w:b/>
        </w:rPr>
        <w:t xml:space="preserve">2 </w:t>
      </w:r>
      <w:r>
        <w:t xml:space="preserve"> {{field-on:Bible}}</w:t>
      </w:r>
      <w:r>
        <w:t xml:space="preserve">And Ishmael rose up, and the ten men with him, and struck Gedoliah whom king of Babylon had appointed over land.</w:t>
      </w:r>
      <w:r>
        <w:t xml:space="preserve">{{field-off:Bible}}</w:t>
      </w:r>
    </w:p>
    <w:p>
      <w:r>
        <w:rPr>
          <w:sz w:val="18"/>
          <w:color w:val="777777"/>
        </w:rPr>
        <w:t xml:space="preserve">[[@Bible:Jeremiah 48:3]] </w:t>
      </w:r>
      <w:r>
        <w:rPr>
          <w:b/>
        </w:rPr>
        <w:t xml:space="preserve">3 </w:t>
      </w:r>
      <w:r>
        <w:t xml:space="preserve"> {{field-on:Bible}}</w:t>
      </w:r>
      <w:r>
        <w:t xml:space="preserve">And all Judeans who were with him in Mizpah, and all Chaldeans found there.</w:t>
      </w:r>
      <w:r>
        <w:t xml:space="preserve">{{field-off:Bible}}</w:t>
      </w:r>
    </w:p>
    <w:p>
      <w:r>
        <w:rPr>
          <w:sz w:val="18"/>
          <w:color w:val="777777"/>
        </w:rPr>
        <w:t xml:space="preserve">[[@Bible:Jeremiah 48:4]] </w:t>
      </w:r>
      <w:r>
        <w:rPr>
          <w:b/>
        </w:rPr>
        <w:t xml:space="preserve">4 </w:t>
      </w:r>
      <w:r>
        <w:t xml:space="preserve"> {{field-on:Bible}}</w:t>
      </w:r>
      <w:r>
        <w:t xml:space="preserve">And it happened on second day after he struck Gedoliah, and no man knew,</w:t>
      </w:r>
      <w:r>
        <w:t xml:space="preserve">{{field-off:Bible}}</w:t>
      </w:r>
    </w:p>
    <w:p>
      <w:r>
        <w:rPr>
          <w:sz w:val="18"/>
          <w:color w:val="777777"/>
        </w:rPr>
        <w:t xml:space="preserve">[[@Bible:Jeremiah 48:5]] </w:t>
      </w:r>
      <w:r>
        <w:rPr>
          <w:b/>
        </w:rPr>
        <w:t xml:space="preserve">5 </w:t>
      </w:r>
      <w:r>
        <w:t xml:space="preserve"> {{field-on:Bible}}</w:t>
      </w:r>
      <w:r>
        <w:t xml:space="preserve">that men came from Sychem and from Shalem and from Samaria, eighty men with beards shaved and garments torn and cutting themselves, and manna and frankincense in their hands to bring into house of Lord.</w:t>
      </w:r>
      <w:r>
        <w:t xml:space="preserve">{{field-off:Bible}}</w:t>
      </w:r>
    </w:p>
    <w:p>
      <w:r>
        <w:rPr>
          <w:sz w:val="18"/>
          <w:color w:val="777777"/>
        </w:rPr>
        <w:t xml:space="preserve">[[@Bible:Jeremiah 48:6]] </w:t>
      </w:r>
      <w:r>
        <w:rPr>
          <w:b/>
        </w:rPr>
        <w:t xml:space="preserve">6 </w:t>
      </w:r>
      <w:r>
        <w:t xml:space="preserve"> {{field-on:Bible}}</w:t>
      </w:r>
      <w:r>
        <w:t xml:space="preserve">And Ishmael went out to meet them. They went and wept, and he said to them, Enter to Gedoliah.</w:t>
      </w:r>
      <w:r>
        <w:t xml:space="preserve">{{field-off:Bible}}</w:t>
      </w:r>
    </w:p>
    <w:p>
      <w:r>
        <w:rPr>
          <w:sz w:val="18"/>
          <w:color w:val="777777"/>
        </w:rPr>
        <w:t xml:space="preserve">[[@Bible:Jeremiah 48:7]] </w:t>
      </w:r>
      <w:r>
        <w:rPr>
          <w:b/>
        </w:rPr>
        <w:t xml:space="preserve">7 </w:t>
      </w:r>
      <w:r>
        <w:t xml:space="preserve"> {{field-on:Bible}}</w:t>
      </w:r>
      <w:r>
        <w:t xml:space="preserve">And it happened when they entered into midst of city, he slaughtered them into pit.</w:t>
      </w:r>
      <w:r>
        <w:t xml:space="preserve">{{field-off:Bible}}</w:t>
      </w:r>
    </w:p>
    <w:p>
      <w:r>
        <w:rPr>
          <w:sz w:val="18"/>
          <w:color w:val="777777"/>
        </w:rPr>
        <w:t xml:space="preserve">[[@Bible:Jeremiah 48:8]] </w:t>
      </w:r>
      <w:r>
        <w:rPr>
          <w:b/>
        </w:rPr>
        <w:t xml:space="preserve">8 </w:t>
      </w:r>
      <w:r>
        <w:t xml:space="preserve"> {{field-on:Bible}}</w:t>
      </w:r>
      <w:r>
        <w:t xml:space="preserve">And ten men were found there, and they said to Ishmael, Do not kill us, because treasures are ours in field: wheat and barley, honey and oil. And he passed by and did not kill them in midst of their brothers.</w:t>
      </w:r>
      <w:r>
        <w:t xml:space="preserve">{{field-off:Bible}}</w:t>
      </w:r>
    </w:p>
    <w:p>
      <w:r>
        <w:rPr>
          <w:sz w:val="18"/>
          <w:color w:val="777777"/>
        </w:rPr>
        <w:t xml:space="preserve">[[@Bible:Jeremiah 48:9]] </w:t>
      </w:r>
      <w:r>
        <w:rPr>
          <w:b/>
        </w:rPr>
        <w:t xml:space="preserve">9 </w:t>
      </w:r>
      <w:r>
        <w:t xml:space="preserve"> {{field-on:Bible}}</w:t>
      </w:r>
      <w:r>
        <w:t xml:space="preserve">And pit into which Ishmael threw all whom he struck, this great pit is that which king Asa made against Baasha king of Israel</w:t>
      </w:r>
      <w:r>
        <w:rPr>
          <w:rStyle w:val="FootnoteReference"/>
        </w:rPr>
        <w:footnoteReference w:id="8113"/>
      </w:r>
      <w:r>
        <w:t xml:space="preserve">. Ishmael filled it with wounded men.</w:t>
      </w:r>
      <w:r>
        <w:t xml:space="preserve">{{field-off:Bible}}</w:t>
      </w:r>
    </w:p>
    <w:p>
      <w:r>
        <w:rPr>
          <w:sz w:val="18"/>
          <w:color w:val="777777"/>
        </w:rPr>
        <w:t xml:space="preserve">[[@Bible:Jeremiah 48:10]] </w:t>
      </w:r>
      <w:r>
        <w:rPr>
          <w:b/>
        </w:rPr>
        <w:t xml:space="preserve">10 </w:t>
      </w:r>
      <w:r>
        <w:t xml:space="preserve"> {{field-on:Bible}}</w:t>
      </w:r>
      <w:r>
        <w:t xml:space="preserve">And Ishmael carried off all people left in Mizpah, and daughters of king whom chief cook entrusted to Gedoliah son of Ahikam, and he went to beyond sons of Ammon.</w:t>
      </w:r>
      <w:r>
        <w:t xml:space="preserve">{{field-off:Bible}}</w:t>
      </w:r>
    </w:p>
    <w:p>
      <w:r>
        <w:rPr>
          <w:sz w:val="18"/>
          <w:color w:val="777777"/>
        </w:rPr>
        <w:t xml:space="preserve">[[@Bible:Jeremiah 48:11]] </w:t>
      </w:r>
      <w:r>
        <w:rPr>
          <w:b/>
        </w:rPr>
        <w:t xml:space="preserve">11 </w:t>
      </w:r>
      <w:r>
        <w:t xml:space="preserve"> {{field-on:Bible}}</w:t>
      </w:r>
      <w:r>
        <w:t xml:space="preserve">And Johanan son of Kareah and all leaders of force with him heard all evils which Ishmael did.</w:t>
      </w:r>
      <w:r>
        <w:t xml:space="preserve">{{field-off:Bible}}</w:t>
      </w:r>
    </w:p>
    <w:p>
      <w:r>
        <w:rPr>
          <w:sz w:val="18"/>
          <w:color w:val="777777"/>
        </w:rPr>
        <w:t xml:space="preserve">[[@Bible:Jeremiah 48:12]] </w:t>
      </w:r>
      <w:r>
        <w:rPr>
          <w:b/>
        </w:rPr>
        <w:t xml:space="preserve">12 </w:t>
      </w:r>
      <w:r>
        <w:t xml:space="preserve"> {{field-on:Bible}}</w:t>
      </w:r>
      <w:r>
        <w:t xml:space="preserve">And they took all their army and went to fight him and found him by much water in </w:t>
      </w:r>
      <w:r>
        <w:t xml:space="preserve">[[Gibeon &gt;&gt; BibleKnowledgebase:@Gibeon]]</w:t>
      </w:r>
      <w:r>
        <w:t xml:space="preserve">.</w:t>
      </w:r>
      <w:r>
        <w:t xml:space="preserve">{{field-off:Bible}}</w:t>
      </w:r>
    </w:p>
    <w:p>
      <w:r>
        <w:rPr>
          <w:sz w:val="18"/>
          <w:color w:val="777777"/>
        </w:rPr>
        <w:t xml:space="preserve">[[@Bible:Jeremiah 48:13]] </w:t>
      </w:r>
      <w:r>
        <w:rPr>
          <w:b/>
        </w:rPr>
        <w:t xml:space="preserve">13 </w:t>
      </w:r>
      <w:r>
        <w:t xml:space="preserve"> {{field-on:Bible}}</w:t>
      </w:r>
      <w:r>
        <w:t xml:space="preserve">And it happened when all people with Ishmael saw Johanan and leaders of force with him,</w:t>
      </w:r>
      <w:r>
        <w:t xml:space="preserve">{{field-off:Bible}}</w:t>
      </w:r>
    </w:p>
    <w:p>
      <w:r>
        <w:rPr>
          <w:sz w:val="18"/>
          <w:color w:val="777777"/>
        </w:rPr>
        <w:t xml:space="preserve">[[@Bible:Jeremiah 48:14]] </w:t>
      </w:r>
      <w:r>
        <w:rPr>
          <w:b/>
        </w:rPr>
        <w:t xml:space="preserve">14 </w:t>
      </w:r>
      <w:r>
        <w:t xml:space="preserve"> {{field-on:Bible}}</w:t>
      </w:r>
      <w:r>
        <w:t xml:space="preserve">they turned back to Johanan.</w:t>
      </w:r>
      <w:r>
        <w:t xml:space="preserve">{{field-off:Bible}}</w:t>
      </w:r>
    </w:p>
    <w:p>
      <w:r>
        <w:rPr>
          <w:sz w:val="18"/>
          <w:color w:val="777777"/>
        </w:rPr>
        <w:t xml:space="preserve">[[@Bible:Jeremiah 48:15]] </w:t>
      </w:r>
      <w:r>
        <w:rPr>
          <w:b/>
        </w:rPr>
        <w:t xml:space="preserve">15 </w:t>
      </w:r>
      <w:r>
        <w:t xml:space="preserve"> {{field-on:Bible}}</w:t>
      </w:r>
      <w:r>
        <w:t xml:space="preserve">And Ishmael escaped with eight men and went to sons of Ammon.</w:t>
      </w:r>
      <w:r>
        <w:t xml:space="preserve">{{field-off:Bible}}</w:t>
      </w:r>
    </w:p>
    <w:p>
      <w:r>
        <w:rPr>
          <w:sz w:val="18"/>
          <w:color w:val="777777"/>
        </w:rPr>
        <w:t xml:space="preserve">[[@Bible:Jeremiah 48:16]] </w:t>
      </w:r>
      <w:r>
        <w:rPr>
          <w:b/>
        </w:rPr>
        <w:t xml:space="preserve">16 </w:t>
      </w:r>
      <w:r>
        <w:t xml:space="preserve"> {{field-on:Bible}}</w:t>
      </w:r>
      <w:r>
        <w:t xml:space="preserve">And Johanan and all leaders of force with him took all remnant of people whom he turned back from Ishmael, mighty men in war and women and rest and eunuchs whom he turned back from </w:t>
      </w:r>
      <w:r>
        <w:t xml:space="preserve">[[Gibeon &gt;&gt; BibleKnowledgebase:@Gibeon]]</w:t>
      </w:r>
      <w:r>
        <w:t xml:space="preserve">.</w:t>
      </w:r>
      <w:r>
        <w:t xml:space="preserve">{{field-off:Bible}}</w:t>
      </w:r>
    </w:p>
    <w:p>
      <w:r>
        <w:rPr>
          <w:sz w:val="18"/>
          <w:color w:val="777777"/>
        </w:rPr>
        <w:t xml:space="preserve">[[@Bible:Jeremiah 48:17]] </w:t>
      </w:r>
      <w:r>
        <w:rPr>
          <w:b/>
        </w:rPr>
        <w:t xml:space="preserve">17 </w:t>
      </w:r>
      <w:r>
        <w:t xml:space="preserve"> {{field-on:Bible}}</w:t>
      </w:r>
      <w:r>
        <w:t xml:space="preserve">And they went and sat in Gaberoth-chamaam near Bethlehem, to go and enter Egypt</w:t>
      </w:r>
      <w:r>
        <w:t xml:space="preserve">{{field-off:Bible}}</w:t>
      </w:r>
    </w:p>
    <w:p>
      <w:r>
        <w:rPr>
          <w:sz w:val="18"/>
          <w:color w:val="777777"/>
        </w:rPr>
        <w:t xml:space="preserve">[[@Bible:Jeremiah 48:18]] </w:t>
      </w:r>
      <w:r>
        <w:rPr>
          <w:b/>
        </w:rPr>
        <w:t xml:space="preserve">18 </w:t>
      </w:r>
      <w:r>
        <w:t xml:space="preserve"> {{field-on:Bible}}</w:t>
      </w:r>
      <w:r>
        <w:t xml:space="preserve">from face of Chaldeans, because they feared from face of them, because Ishmael struck Gedoliah whom king of Babylon appointed in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[[@Bible:Jeremiah 49:1]] </w:t>
      </w:r>
      <w:r>
        <w:rPr>
          <w:b/>
        </w:rPr>
        <w:t xml:space="preserve">1 </w:t>
      </w:r>
      <w:r>
        <w:t xml:space="preserve"> {{field-on:Bible}}</w:t>
      </w:r>
      <w:r>
        <w:t xml:space="preserve">And all leaders of force approached, and Johanan and Azariah son of Maaseiah and all people from small to great,</w:t>
      </w:r>
      <w:r>
        <w:t xml:space="preserve">{{field-off:Bible}}</w:t>
      </w:r>
    </w:p>
    <w:p>
      <w:r>
        <w:rPr>
          <w:sz w:val="18"/>
          <w:color w:val="777777"/>
        </w:rPr>
        <w:t xml:space="preserve">[[@Bible:Jeremiah 49:2]] </w:t>
      </w:r>
      <w:r>
        <w:rPr>
          <w:b/>
        </w:rPr>
        <w:t xml:space="preserve">2 </w:t>
      </w:r>
      <w:r>
        <w:t xml:space="preserve"> {{field-on:Bible}}</w:t>
      </w:r>
      <w:r>
        <w:t xml:space="preserve">to Jeremiah</w:t>
      </w:r>
      <w:r>
        <w:rPr>
          <w:rStyle w:val="FootnoteReference"/>
        </w:rPr>
        <w:footnoteReference w:id="8114"/>
      </w:r>
      <w:r>
        <w:t xml:space="preserve"> the prophet, and said to him, Let now our mercy fall before your face, and pray to Lord your God concerning these remnants, because we were left few from many, as your eyes see us.</w:t>
      </w:r>
      <w:r>
        <w:t xml:space="preserve">{{field-off:Bible}}</w:t>
      </w:r>
    </w:p>
    <w:p>
      <w:r>
        <w:rPr>
          <w:sz w:val="18"/>
          <w:color w:val="777777"/>
        </w:rPr>
        <w:t xml:space="preserve">[[@Bible:Jeremiah 49:3]] </w:t>
      </w:r>
      <w:r>
        <w:rPr>
          <w:b/>
        </w:rPr>
        <w:t xml:space="preserve">3 </w:t>
      </w:r>
      <w:r>
        <w:t xml:space="preserve"> {{field-on:Bible}}</w:t>
      </w:r>
      <w:r>
        <w:t xml:space="preserve">And let Lord your God announce to us way in which we will go and word which we will do.</w:t>
      </w:r>
      <w:r>
        <w:t xml:space="preserve">{{field-off:Bible}}</w:t>
      </w:r>
    </w:p>
    <w:p>
      <w:r>
        <w:rPr>
          <w:sz w:val="18"/>
          <w:color w:val="777777"/>
        </w:rPr>
        <w:t xml:space="preserve">[[@Bible:Jeremiah 49:4]] </w:t>
      </w:r>
      <w:r>
        <w:rPr>
          <w:b/>
        </w:rPr>
        <w:t xml:space="preserve">4 </w:t>
      </w:r>
      <w:r>
        <w:t xml:space="preserve"> {{field-on:Bible}}</w:t>
      </w:r>
      <w:r>
        <w:t xml:space="preserve">And Jeremiah said to them, I heard. Behold, I will pray to Lord our God according to your words, and word which Lord answers I will announce to you. I will not hide word from you.</w:t>
      </w:r>
      <w:r>
        <w:t xml:space="preserve">{{field-off:Bible}}</w:t>
      </w:r>
    </w:p>
    <w:p>
      <w:r>
        <w:rPr>
          <w:sz w:val="18"/>
          <w:color w:val="777777"/>
        </w:rPr>
        <w:t xml:space="preserve">[[@Bible:Jeremiah 49:5]] </w:t>
      </w:r>
      <w:r>
        <w:rPr>
          <w:b/>
        </w:rPr>
        <w:t xml:space="preserve">5 </w:t>
      </w:r>
      <w:r>
        <w:t xml:space="preserve"> {{field-on:Bible}}</w:t>
      </w:r>
      <w:r>
        <w:t xml:space="preserve">And they said to Jeremiah, Let Lord be in us as righteous and faithful witness if according to all word which Lord sends you to us we do not do so.</w:t>
      </w:r>
      <w:r>
        <w:t xml:space="preserve">{{field-off:Bible}}</w:t>
      </w:r>
    </w:p>
    <w:p>
      <w:r>
        <w:rPr>
          <w:sz w:val="18"/>
          <w:color w:val="777777"/>
        </w:rPr>
        <w:t xml:space="preserve">[[@Bible:Jeremiah 49:6]] </w:t>
      </w:r>
      <w:r>
        <w:rPr>
          <w:b/>
        </w:rPr>
        <w:t xml:space="preserve">6 </w:t>
      </w:r>
      <w:r>
        <w:t xml:space="preserve"> {{field-on:Bible}}</w:t>
      </w:r>
      <w:r>
        <w:t xml:space="preserve">Whether good or evil, voice of Lord our God, whom we send you to him, we will hear, so that it may be better for us because we will hear voice of Lord our God.</w:t>
      </w:r>
      <w:r>
        <w:t xml:space="preserve">{{field-off:Bible}}</w:t>
      </w:r>
    </w:p>
    <w:p>
      <w:r>
        <w:rPr>
          <w:sz w:val="18"/>
          <w:color w:val="777777"/>
        </w:rPr>
        <w:t xml:space="preserve">[[@Bible:Jeremiah 49:7]] </w:t>
      </w:r>
      <w:r>
        <w:rPr>
          <w:b/>
        </w:rPr>
        <w:t xml:space="preserve">7 </w:t>
      </w:r>
      <w:r>
        <w:t xml:space="preserve"> {{field-on:Bible}}</w:t>
      </w:r>
      <w:r>
        <w:t xml:space="preserve">And it happened after ten days, word of Lord came to Jeremiah.</w:t>
      </w:r>
      <w:r>
        <w:t xml:space="preserve">{{field-off:Bible}}</w:t>
      </w:r>
    </w:p>
    <w:p>
      <w:r>
        <w:rPr>
          <w:sz w:val="18"/>
          <w:color w:val="777777"/>
        </w:rPr>
        <w:t xml:space="preserve">[[@Bible:Jeremiah 49:8]] </w:t>
      </w:r>
      <w:r>
        <w:rPr>
          <w:b/>
        </w:rPr>
        <w:t xml:space="preserve">8 </w:t>
      </w:r>
      <w:r>
        <w:t xml:space="preserve"> {{field-on:Bible}}</w:t>
      </w:r>
      <w:r>
        <w:t xml:space="preserve">And he called Johanan and leaders of force and all people from small to great,</w:t>
      </w:r>
      <w:r>
        <w:t xml:space="preserve">{{field-off:Bible}}</w:t>
      </w:r>
    </w:p>
    <w:p>
      <w:r>
        <w:rPr>
          <w:sz w:val="18"/>
          <w:color w:val="777777"/>
        </w:rPr>
        <w:t xml:space="preserve">[[@Bible:Jeremiah 49:9]] </w:t>
      </w:r>
      <w:r>
        <w:rPr>
          <w:b/>
        </w:rPr>
        <w:t xml:space="preserve">9 </w:t>
      </w:r>
      <w:r>
        <w:t xml:space="preserve"> {{field-on:Bible}}</w:t>
      </w:r>
      <w:r>
        <w:t xml:space="preserve">and said to them, Thus said Lord:</w:t>
      </w:r>
      <w:r>
        <w:t xml:space="preserve">{{field-off:Bible}}</w:t>
      </w:r>
    </w:p>
    <w:p>
      <w:r>
        <w:rPr>
          <w:sz w:val="18"/>
          <w:color w:val="777777"/>
        </w:rPr>
        <w:t xml:space="preserve">[[@Bible:Jeremiah 49:10]] </w:t>
      </w:r>
      <w:r>
        <w:rPr>
          <w:b/>
        </w:rPr>
        <w:t xml:space="preserve">10 </w:t>
      </w:r>
      <w:r>
        <w:t xml:space="preserve"> {{field-on:Bible}}</w:t>
      </w:r>
      <w:r>
        <w:t xml:space="preserve">If in settling you settle in this land, I will build you and never tear down, and plant you and never pull up, because I have rested from evils which I did to you.</w:t>
      </w:r>
      <w:r>
        <w:t xml:space="preserve">{{field-off:Bible}}</w:t>
      </w:r>
    </w:p>
    <w:p>
      <w:r>
        <w:rPr>
          <w:sz w:val="18"/>
          <w:color w:val="777777"/>
        </w:rPr>
        <w:t xml:space="preserve">[[@Bible:Jeremiah 49:11]] </w:t>
      </w:r>
      <w:r>
        <w:rPr>
          <w:b/>
        </w:rPr>
        <w:t xml:space="preserve">11 </w:t>
      </w:r>
      <w:r>
        <w:t xml:space="preserve"> {{field-on:Bible}}</w:t>
      </w:r>
      <w:r>
        <w:t xml:space="preserve">Do not fear from face of king of Babylon, whom you fear from face of him. Do not fear, says Lord, because I am with you to rescue you and save you from his hand.</w:t>
      </w:r>
      <w:r>
        <w:t xml:space="preserve">{{field-off:Bible}}</w:t>
      </w:r>
    </w:p>
    <w:p>
      <w:r>
        <w:rPr>
          <w:sz w:val="18"/>
          <w:color w:val="777777"/>
        </w:rPr>
        <w:t xml:space="preserve">[[@Bible:Jeremiah 49:12]] </w:t>
      </w:r>
      <w:r>
        <w:rPr>
          <w:b/>
        </w:rPr>
        <w:t xml:space="preserve">12 </w:t>
      </w:r>
      <w:r>
        <w:t xml:space="preserve"> {{field-on:Bible}}</w:t>
      </w:r>
      <w:r>
        <w:t xml:space="preserve">And I will give you mercy and have mercy on you and restore you to your land.</w:t>
      </w:r>
      <w:r>
        <w:t xml:space="preserve">{{field-off:Bible}}</w:t>
      </w:r>
    </w:p>
    <w:p>
      <w:r>
        <w:rPr>
          <w:sz w:val="18"/>
          <w:color w:val="777777"/>
        </w:rPr>
        <w:t xml:space="preserve">[[@Bible:Jeremiah 49:13]] </w:t>
      </w:r>
      <w:r>
        <w:rPr>
          <w:b/>
        </w:rPr>
        <w:t xml:space="preserve">13 </w:t>
      </w:r>
      <w:r>
        <w:t xml:space="preserve"> {{field-on:Bible}}</w:t>
      </w:r>
      <w:r>
        <w:t xml:space="preserve">And if you say, We will certainly not settle in this land, so as not to hear voice of Lord,</w:t>
      </w:r>
      <w:r>
        <w:t xml:space="preserve">{{field-off:Bible}}</w:t>
      </w:r>
    </w:p>
    <w:p>
      <w:r>
        <w:rPr>
          <w:sz w:val="18"/>
          <w:color w:val="777777"/>
        </w:rPr>
        <w:t xml:space="preserve">[[@Bible:Jeremiah 49:14]] </w:t>
      </w:r>
      <w:r>
        <w:rPr>
          <w:b/>
        </w:rPr>
        <w:t xml:space="preserve">14 </w:t>
      </w:r>
      <w:r>
        <w:t xml:space="preserve"> {{field-on:Bible}}</w:t>
      </w:r>
      <w:r>
        <w:t xml:space="preserve">because we will enter land of Egypt and will certainly not see war and will certainly not hear sound of trumpet and will certainly not hunger for bread, and there we will dwell,</w:t>
      </w:r>
      <w:r>
        <w:t xml:space="preserve">{{field-off:Bible}}</w:t>
      </w:r>
    </w:p>
    <w:p>
      <w:r>
        <w:rPr>
          <w:sz w:val="18"/>
          <w:color w:val="777777"/>
        </w:rPr>
        <w:t xml:space="preserve">[[@Bible:Jeremiah 49:15]] </w:t>
      </w:r>
      <w:r>
        <w:rPr>
          <w:b/>
        </w:rPr>
        <w:t xml:space="preserve">15 </w:t>
      </w:r>
      <w:r>
        <w:t xml:space="preserve"> {{field-on:Bible}}</w:t>
      </w:r>
      <w:r>
        <w:t xml:space="preserve">therefore hear word of Lord. Thus said Lord: If you set your face toward Egypt and enter there to dwell,</w:t>
      </w:r>
      <w:r>
        <w:t xml:space="preserve">{{field-off:Bible}}</w:t>
      </w:r>
    </w:p>
    <w:p>
      <w:r>
        <w:rPr>
          <w:sz w:val="18"/>
          <w:color w:val="777777"/>
        </w:rPr>
        <w:t xml:space="preserve">[[@Bible:Jeremiah 49:16]] </w:t>
      </w:r>
      <w:r>
        <w:rPr>
          <w:b/>
        </w:rPr>
        <w:t xml:space="preserve">16 </w:t>
      </w:r>
      <w:r>
        <w:t xml:space="preserve"> {{field-on:Bible}}</w:t>
      </w:r>
      <w:r>
        <w:t xml:space="preserve">then sword which you fear from face of it will find you in land of Egypt, and famine about which you have concern will overtake you behind you in Egypt, and there you will die.</w:t>
      </w:r>
      <w:r>
        <w:t xml:space="preserve">{{field-off:Bible}}</w:t>
      </w:r>
    </w:p>
    <w:p>
      <w:r>
        <w:rPr>
          <w:sz w:val="18"/>
          <w:color w:val="777777"/>
        </w:rPr>
        <w:t xml:space="preserve">[[@Bible:Jeremiah 49:17]] </w:t>
      </w:r>
      <w:r>
        <w:rPr>
          <w:b/>
        </w:rPr>
        <w:t xml:space="preserve">17 </w:t>
      </w:r>
      <w:r>
        <w:t xml:space="preserve"> {{field-on:Bible}}</w:t>
      </w:r>
      <w:r>
        <w:t xml:space="preserve">And all men and all foreigners who set their face toward land of Egypt to dwell there will fail by sword and by famine. There will not be among them one saved from evils which I bring on them.</w:t>
      </w:r>
      <w:r>
        <w:t xml:space="preserve">{{field-off:Bible}}</w:t>
      </w:r>
    </w:p>
    <w:p>
      <w:r>
        <w:rPr>
          <w:sz w:val="18"/>
          <w:color w:val="777777"/>
        </w:rPr>
        <w:t xml:space="preserve">[[@Bible:Jeremiah 49:18]] </w:t>
      </w:r>
      <w:r>
        <w:rPr>
          <w:b/>
        </w:rPr>
        <w:t xml:space="preserve">18 </w:t>
      </w:r>
      <w:r>
        <w:t xml:space="preserve"> {{field-on:Bible}}</w:t>
      </w:r>
      <w:r>
        <w:t xml:space="preserve">Because thus said Lord: As my wrath dripped upon dwellers of </w:t>
      </w:r>
      <w:r>
        <w:t xml:space="preserve">[[Jerusalem &gt;&gt; BibleKnowledgebase:@Jerusalem]]</w:t>
      </w:r>
      <w:r>
        <w:t xml:space="preserve">, so my wrath will drip on you when you enter Egypt, and you will be for trackless waste and underhand and for curse and for reproach, and you will not see this place again.</w:t>
      </w:r>
      <w:r>
        <w:t xml:space="preserve">{{field-off:Bible}}</w:t>
      </w:r>
    </w:p>
    <w:p>
      <w:r>
        <w:rPr>
          <w:sz w:val="18"/>
          <w:color w:val="777777"/>
        </w:rPr>
        <w:t xml:space="preserve">[[@Bible:Jeremiah 49:19]] </w:t>
      </w:r>
      <w:r>
        <w:rPr>
          <w:b/>
        </w:rPr>
        <w:t xml:space="preserve">19 </w:t>
      </w:r>
      <w:r>
        <w:t xml:space="preserve"> {{field-on:Bible}}</w:t>
      </w:r>
      <w:r>
        <w:t xml:space="preserve">What Lord spoke against you, remnants of Judah</w:t>
      </w:r>
      <w:r>
        <w:rPr>
          <w:rStyle w:val="FootnoteReference"/>
        </w:rPr>
        <w:footnoteReference w:id="8115"/>
      </w:r>
      <w:r>
        <w:t xml:space="preserve">: Do not enter Egypt, and now in knowing you will know,</w:t>
      </w:r>
      <w:r>
        <w:t xml:space="preserve">{{field-off:Bible}}</w:t>
      </w:r>
    </w:p>
    <w:p>
      <w:r>
        <w:rPr>
          <w:sz w:val="18"/>
          <w:color w:val="777777"/>
        </w:rPr>
        <w:t xml:space="preserve">[[@Bible:Jeremiah 49:20]] </w:t>
      </w:r>
      <w:r>
        <w:rPr>
          <w:b/>
        </w:rPr>
        <w:t xml:space="preserve">20 </w:t>
      </w:r>
      <w:r>
        <w:t xml:space="preserve"> {{field-on:Bible}}</w:t>
      </w:r>
      <w:r>
        <w:t xml:space="preserve">because you did evil in your souls, sending me, saying, Pray concerning us to Lord, and according to all Lord says to you we will do.</w:t>
      </w:r>
      <w:r>
        <w:t xml:space="preserve">{{field-off:Bible}}</w:t>
      </w:r>
    </w:p>
    <w:p>
      <w:r>
        <w:rPr>
          <w:sz w:val="18"/>
          <w:color w:val="777777"/>
        </w:rPr>
        <w:t xml:space="preserve">[[@Bible:Jeremiah 49:21]] </w:t>
      </w:r>
      <w:r>
        <w:rPr>
          <w:b/>
        </w:rPr>
        <w:t xml:space="preserve">21 </w:t>
      </w:r>
      <w:r>
        <w:t xml:space="preserve"> {{field-on:Bible}}</w:t>
      </w:r>
      <w:r>
        <w:t xml:space="preserve">And you did not hear voice of Lord, by which he sent me to you.</w:t>
      </w:r>
      <w:r>
        <w:t xml:space="preserve">{{field-off:Bible}}</w:t>
      </w:r>
    </w:p>
    <w:p>
      <w:r>
        <w:rPr>
          <w:sz w:val="18"/>
          <w:color w:val="777777"/>
        </w:rPr>
        <w:t xml:space="preserve">[[@Bible:Jeremiah 49:22]] </w:t>
      </w:r>
      <w:r>
        <w:rPr>
          <w:b/>
        </w:rPr>
        <w:t xml:space="preserve">22 </w:t>
      </w:r>
      <w:r>
        <w:t xml:space="preserve"> {{field-on:Bible}}</w:t>
      </w:r>
      <w:r>
        <w:t xml:space="preserve">And now by sword and by famine you will fail in place where you want to enter to dwell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[[@Bible:Jeremiah 50:1]] </w:t>
      </w:r>
      <w:r>
        <w:rPr>
          <w:b/>
        </w:rPr>
        <w:t xml:space="preserve">1 </w:t>
      </w:r>
      <w:r>
        <w:t xml:space="preserve"> {{field-on:Bible}}</w:t>
      </w:r>
      <w:r>
        <w:t xml:space="preserve">And it happened as Jeremiah</w:t>
      </w:r>
      <w:r>
        <w:rPr>
          <w:rStyle w:val="FootnoteReference"/>
        </w:rPr>
        <w:footnoteReference w:id="8116"/>
      </w:r>
      <w:r>
        <w:t xml:space="preserve"> ceased speaking to people all words of Lord, which Lord sent him to them, all these words,</w:t>
      </w:r>
      <w:r>
        <w:t xml:space="preserve">{{field-off:Bible}}</w:t>
      </w:r>
    </w:p>
    <w:p>
      <w:r>
        <w:rPr>
          <w:sz w:val="18"/>
          <w:color w:val="777777"/>
        </w:rPr>
        <w:t xml:space="preserve">[[@Bible:Jeremiah 50:2]] </w:t>
      </w:r>
      <w:r>
        <w:rPr>
          <w:b/>
        </w:rPr>
        <w:t xml:space="preserve">2 </w:t>
      </w:r>
      <w:r>
        <w:t xml:space="preserve"> {{field-on:Bible}}</w:t>
      </w:r>
      <w:r>
        <w:t xml:space="preserve">Azariah son of Maaseiah and Johanan son of Kareah and all men said to Jeremiah, saying, Lies. Lord did not send you to us, saying, Do not enter Egypt to dwell there.</w:t>
      </w:r>
      <w:r>
        <w:t xml:space="preserve">{{field-off:Bible}}</w:t>
      </w:r>
    </w:p>
    <w:p>
      <w:r>
        <w:rPr>
          <w:sz w:val="18"/>
          <w:color w:val="777777"/>
        </w:rPr>
        <w:t xml:space="preserve">[[@Bible:Jeremiah 50:3]] </w:t>
      </w:r>
      <w:r>
        <w:rPr>
          <w:b/>
        </w:rPr>
        <w:t xml:space="preserve">3 </w:t>
      </w:r>
      <w:r>
        <w:t xml:space="preserve"> {{field-on:Bible}}</w:t>
      </w:r>
      <w:r>
        <w:t xml:space="preserve">But Baruch son of Neriah conspires against us, so as to give us into hands of Chaldeans, to kill us and exile us to Babylon.</w:t>
      </w:r>
      <w:r>
        <w:t xml:space="preserve">{{field-off:Bible}}</w:t>
      </w:r>
    </w:p>
    <w:p>
      <w:r>
        <w:rPr>
          <w:sz w:val="18"/>
          <w:color w:val="777777"/>
        </w:rPr>
        <w:t xml:space="preserve">[[@Bible:Jeremiah 50:4]] </w:t>
      </w:r>
      <w:r>
        <w:rPr>
          <w:b/>
        </w:rPr>
        <w:t xml:space="preserve">4 </w:t>
      </w:r>
      <w:r>
        <w:t xml:space="preserve"> {{field-on:Bible}}</w:t>
      </w:r>
      <w:r>
        <w:t xml:space="preserve">And Johanan and all leaders of force and all people did not hear voice of Lord, to dwell in land of Judah</w:t>
      </w:r>
      <w:r>
        <w:rPr>
          <w:rStyle w:val="FootnoteReference"/>
        </w:rPr>
        <w:footnoteReference w:id="8117"/>
      </w:r>
      <w:r>
        <w:t xml:space="preserve">.</w:t>
      </w:r>
      <w:r>
        <w:t xml:space="preserve">{{field-off:Bible}}</w:t>
      </w:r>
    </w:p>
    <w:p>
      <w:r>
        <w:rPr>
          <w:sz w:val="18"/>
          <w:color w:val="777777"/>
        </w:rPr>
        <w:t xml:space="preserve">[[@Bible:Jeremiah 50:5]] </w:t>
      </w:r>
      <w:r>
        <w:rPr>
          <w:b/>
        </w:rPr>
        <w:t xml:space="preserve">5 </w:t>
      </w:r>
      <w:r>
        <w:t xml:space="preserve"> {{field-on:Bible}}</w:t>
      </w:r>
      <w:r>
        <w:t xml:space="preserve">And Johanan and all leaders of force took all remnants of Judah who returned to dwell in land,</w:t>
      </w:r>
      <w:r>
        <w:t xml:space="preserve">{{field-off:Bible}}</w:t>
      </w:r>
    </w:p>
    <w:p>
      <w:r>
        <w:rPr>
          <w:sz w:val="18"/>
          <w:color w:val="777777"/>
        </w:rPr>
        <w:t xml:space="preserve">[[@Bible:Jeremiah 50:6]] </w:t>
      </w:r>
      <w:r>
        <w:rPr>
          <w:b/>
        </w:rPr>
        <w:t xml:space="preserve">6 </w:t>
      </w:r>
      <w:r>
        <w:t xml:space="preserve"> {{field-on:Bible}}</w:t>
      </w:r>
      <w:r>
        <w:t xml:space="preserve">mighty men and women and infants and daughters of king and souls whom Nebuzaradan left with Gedoliah son of Ahikam, and Jeremiah the prophet and Baruch son of Neriah,</w:t>
      </w:r>
      <w:r>
        <w:t xml:space="preserve">{{field-off:Bible}}</w:t>
      </w:r>
    </w:p>
    <w:p>
      <w:r>
        <w:rPr>
          <w:sz w:val="18"/>
          <w:color w:val="777777"/>
        </w:rPr>
        <w:t xml:space="preserve">[[@Bible:Jeremiah 50:7]] </w:t>
      </w:r>
      <w:r>
        <w:rPr>
          <w:b/>
        </w:rPr>
        <w:t xml:space="preserve">7 </w:t>
      </w:r>
      <w:r>
        <w:t xml:space="preserve"> {{field-on:Bible}}</w:t>
      </w:r>
      <w:r>
        <w:t xml:space="preserve">and they entered Egypt because they did not hear voice of Lord, and they entered Taphnas.</w:t>
      </w:r>
      <w:r>
        <w:t xml:space="preserve">{{field-off:Bible}}</w:t>
      </w:r>
    </w:p>
    <w:p>
      <w:r>
        <w:rPr>
          <w:sz w:val="18"/>
          <w:color w:val="777777"/>
        </w:rPr>
        <w:t xml:space="preserve">[[@Bible:Jeremiah 50:8]] </w:t>
      </w:r>
      <w:r>
        <w:rPr>
          <w:b/>
        </w:rPr>
        <w:t xml:space="preserve">8 </w:t>
      </w:r>
      <w:r>
        <w:t xml:space="preserve"> {{field-on:Bible}}</w:t>
      </w:r>
      <w:r>
        <w:t xml:space="preserve">And word of Lord came to Jeremiah in Taphnas, saying,</w:t>
      </w:r>
      <w:r>
        <w:t xml:space="preserve">{{field-off:Bible}}</w:t>
      </w:r>
    </w:p>
    <w:p>
      <w:r>
        <w:rPr>
          <w:sz w:val="18"/>
          <w:color w:val="777777"/>
        </w:rPr>
        <w:t xml:space="preserve">[[@Bible:Jeremiah 50:9]] </w:t>
      </w:r>
      <w:r>
        <w:rPr>
          <w:b/>
        </w:rPr>
        <w:t xml:space="preserve">9 </w:t>
      </w:r>
      <w:r>
        <w:t xml:space="preserve"> {{field-on:Bible}}</w:t>
      </w:r>
      <w:r>
        <w:t xml:space="preserve">Take for yourself great stones and hide them in entrance by gate of house of Pharaoh in Taphnas, before eyes of men of Judah.</w:t>
      </w:r>
      <w:r>
        <w:t xml:space="preserve">{{field-off:Bible}}</w:t>
      </w:r>
    </w:p>
    <w:p>
      <w:r>
        <w:rPr>
          <w:sz w:val="18"/>
          <w:color w:val="777777"/>
        </w:rPr>
        <w:t xml:space="preserve">[[@Bible:Jeremiah 50:10]] </w:t>
      </w:r>
      <w:r>
        <w:rPr>
          <w:b/>
        </w:rPr>
        <w:t xml:space="preserve">10 </w:t>
      </w:r>
      <w:r>
        <w:t xml:space="preserve"> {{field-on:Bible}}</w:t>
      </w:r>
      <w:r>
        <w:t xml:space="preserve">And you will say, Thus said Lord: Behold, I send and will bring Nebuchadnezzar king of Babylon and he will set his throne upon these stones which you hid, and will lift his weapons over them.</w:t>
      </w:r>
      <w:r>
        <w:t xml:space="preserve">{{field-off:Bible}}</w:t>
      </w:r>
    </w:p>
    <w:p>
      <w:r>
        <w:rPr>
          <w:sz w:val="18"/>
          <w:color w:val="777777"/>
        </w:rPr>
        <w:t xml:space="preserve">[[@Bible:Jeremiah 50:11]] </w:t>
      </w:r>
      <w:r>
        <w:rPr>
          <w:b/>
        </w:rPr>
        <w:t xml:space="preserve">11 </w:t>
      </w:r>
      <w:r>
        <w:t xml:space="preserve"> {{field-on:Bible}}</w:t>
      </w:r>
      <w:r>
        <w:t xml:space="preserve">And he will enter and strike land of Egypt: those for death to death, and those for exile to exile, and those for sword to sword.</w:t>
      </w:r>
      <w:r>
        <w:t xml:space="preserve">{{field-off:Bible}}</w:t>
      </w:r>
    </w:p>
    <w:p>
      <w:r>
        <w:rPr>
          <w:sz w:val="18"/>
          <w:color w:val="777777"/>
        </w:rPr>
        <w:t xml:space="preserve">[[@Bible:Jeremiah 50:12]] </w:t>
      </w:r>
      <w:r>
        <w:rPr>
          <w:b/>
        </w:rPr>
        <w:t xml:space="preserve">12 </w:t>
      </w:r>
      <w:r>
        <w:t xml:space="preserve"> {{field-on:Bible}}</w:t>
      </w:r>
      <w:r>
        <w:t xml:space="preserve">And he will burn fire in houses of their gods and burn them and carry them away, and destroy land of Egypt as shepherd destroys his garment, and he will go out in peace.</w:t>
      </w:r>
      <w:r>
        <w:t xml:space="preserve">{{field-off:Bible}}</w:t>
      </w:r>
    </w:p>
    <w:p>
      <w:r>
        <w:rPr>
          <w:sz w:val="18"/>
          <w:color w:val="777777"/>
        </w:rPr>
        <w:t xml:space="preserve">[[@Bible:Jeremiah 50:13]] </w:t>
      </w:r>
      <w:r>
        <w:rPr>
          <w:b/>
        </w:rPr>
        <w:t xml:space="preserve">13 </w:t>
      </w:r>
      <w:r>
        <w:t xml:space="preserve"> {{field-on:Bible}}</w:t>
      </w:r>
      <w:r>
        <w:t xml:space="preserve">And he will shatter pillars of Heliopolis which are in On, and their houses he will burn with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[[@Bible:Jeremiah 51:1]] </w:t>
      </w:r>
      <w:r>
        <w:rPr>
          <w:b/>
        </w:rPr>
        <w:t xml:space="preserve">1 </w:t>
      </w:r>
      <w:r>
        <w:t xml:space="preserve"> {{field-on:Bible}}</w:t>
      </w:r>
      <w:r>
        <w:t xml:space="preserve">Word that came to Jeremiah</w:t>
      </w:r>
      <w:r>
        <w:rPr>
          <w:rStyle w:val="FootnoteReference"/>
        </w:rPr>
        <w:footnoteReference w:id="8118"/>
      </w:r>
      <w:r>
        <w:t xml:space="preserve"> to all Judeans dwelling in land of Egypt and to those sitting in Migdol and in Taphnas and in land of Pathures, saying,</w:t>
      </w:r>
      <w:r>
        <w:t xml:space="preserve">{{field-off:Bible}}</w:t>
      </w:r>
    </w:p>
    <w:p>
      <w:r>
        <w:rPr>
          <w:sz w:val="18"/>
          <w:color w:val="777777"/>
        </w:rPr>
        <w:t xml:space="preserve">[[@Bible:Jeremiah 51:2]] </w:t>
      </w:r>
      <w:r>
        <w:rPr>
          <w:b/>
        </w:rPr>
        <w:t xml:space="preserve">2 </w:t>
      </w:r>
      <w:r>
        <w:t xml:space="preserve"> {{field-on:Bible}}</w:t>
      </w:r>
      <w:r>
        <w:t xml:space="preserve">Thus said Lord God of Israel</w:t>
      </w:r>
      <w:r>
        <w:rPr>
          <w:rStyle w:val="FootnoteReference"/>
        </w:rPr>
        <w:footnoteReference w:id="8119"/>
      </w:r>
      <w:r>
        <w:t xml:space="preserve">: You saw all evils which I brought upon </w:t>
      </w:r>
      <w:r>
        <w:t xml:space="preserve">[[Jerusalem &gt;&gt; BibleKnowledgebase:@Jerusalem]]</w:t>
      </w:r>
      <w:r>
        <w:t xml:space="preserve"> and upon cities of Judah</w:t>
      </w:r>
      <w:r>
        <w:rPr>
          <w:rStyle w:val="FootnoteReference"/>
        </w:rPr>
        <w:footnoteReference w:id="8120"/>
      </w:r>
      <w:r>
        <w:t xml:space="preserve">, and behold, they are desolate from dwellers,</w:t>
      </w:r>
      <w:r>
        <w:t xml:space="preserve">{{field-off:Bible}}</w:t>
      </w:r>
    </w:p>
    <w:p>
      <w:r>
        <w:rPr>
          <w:sz w:val="18"/>
          <w:color w:val="777777"/>
        </w:rPr>
        <w:t xml:space="preserve">[[@Bible:Jeremiah 51:3]] </w:t>
      </w:r>
      <w:r>
        <w:rPr>
          <w:b/>
        </w:rPr>
        <w:t xml:space="preserve">3 </w:t>
      </w:r>
      <w:r>
        <w:t xml:space="preserve"> {{field-on:Bible}}</w:t>
      </w:r>
      <w:r>
        <w:t xml:space="preserve">because of their evils which they did to provoke me, going to burn incense to other gods whom you did not know.</w:t>
      </w:r>
      <w:r>
        <w:t xml:space="preserve">{{field-off:Bible}}</w:t>
      </w:r>
    </w:p>
    <w:p>
      <w:r>
        <w:rPr>
          <w:sz w:val="18"/>
          <w:color w:val="777777"/>
        </w:rPr>
        <w:t xml:space="preserve">[[@Bible:Jeremiah 51:4]] </w:t>
      </w:r>
      <w:r>
        <w:rPr>
          <w:b/>
        </w:rPr>
        <w:t xml:space="preserve">4 </w:t>
      </w:r>
      <w:r>
        <w:t xml:space="preserve"> {{field-on:Bible}}</w:t>
      </w:r>
      <w:r>
        <w:t xml:space="preserve">And I sent to you my servants the prophets early and sent, saying, Do not do deed of this pollution which I hated.</w:t>
      </w:r>
      <w:r>
        <w:t xml:space="preserve">{{field-off:Bible}}</w:t>
      </w:r>
    </w:p>
    <w:p>
      <w:r>
        <w:rPr>
          <w:sz w:val="18"/>
          <w:color w:val="777777"/>
        </w:rPr>
        <w:t xml:space="preserve">[[@Bible:Jeremiah 51:5]] </w:t>
      </w:r>
      <w:r>
        <w:rPr>
          <w:b/>
        </w:rPr>
        <w:t xml:space="preserve">5 </w:t>
      </w:r>
      <w:r>
        <w:t xml:space="preserve"> {{field-on:Bible}}</w:t>
      </w:r>
      <w:r>
        <w:t xml:space="preserve">And they did not hear me and did not incline ear to turn back from their evils, so as not to burn incense to other gods.</w:t>
      </w:r>
      <w:r>
        <w:t xml:space="preserve">{{field-off:Bible}}</w:t>
      </w:r>
    </w:p>
    <w:p>
      <w:r>
        <w:rPr>
          <w:sz w:val="18"/>
          <w:color w:val="777777"/>
        </w:rPr>
        <w:t xml:space="preserve">[[@Bible:Jeremiah 51:6]] </w:t>
      </w:r>
      <w:r>
        <w:rPr>
          <w:b/>
        </w:rPr>
        <w:t xml:space="preserve">6 </w:t>
      </w:r>
      <w:r>
        <w:t xml:space="preserve"> {{field-on:Bible}}</w:t>
      </w:r>
      <w:r>
        <w:t xml:space="preserve">And my wrath and my anger dripped and burned in cities of Judah and outside </w:t>
      </w:r>
      <w:r>
        <w:t xml:space="preserve">[[Jerusalem &gt;&gt; BibleKnowledgebase:@Jerusalem]]</w:t>
      </w:r>
      <w:r>
        <w:t xml:space="preserve">, and they became for desolation and for trackless waste as this day.</w:t>
      </w:r>
      <w:r>
        <w:t xml:space="preserve">{{field-off:Bible}}</w:t>
      </w:r>
    </w:p>
    <w:p>
      <w:r>
        <w:rPr>
          <w:sz w:val="18"/>
          <w:color w:val="777777"/>
        </w:rPr>
        <w:t xml:space="preserve">[[@Bible:Jeremiah 51:7]] </w:t>
      </w:r>
      <w:r>
        <w:rPr>
          <w:b/>
        </w:rPr>
        <w:t xml:space="preserve">7 </w:t>
      </w:r>
      <w:r>
        <w:t xml:space="preserve"> {{field-on:Bible}}</w:t>
      </w:r>
      <w:r>
        <w:t xml:space="preserve">And now thus said Lord Almighty: Why do you do great evils against your souls, to cut off from you man and woman, infant and nursing child from midst of Judah, so that none be left to you,</w:t>
      </w:r>
      <w:r>
        <w:t xml:space="preserve">{{field-off:Bible}}</w:t>
      </w:r>
    </w:p>
    <w:p>
      <w:r>
        <w:rPr>
          <w:sz w:val="18"/>
          <w:color w:val="777777"/>
        </w:rPr>
        <w:t xml:space="preserve">[[@Bible:Jeremiah 51:8]] </w:t>
      </w:r>
      <w:r>
        <w:rPr>
          <w:b/>
        </w:rPr>
        <w:t xml:space="preserve">8 </w:t>
      </w:r>
      <w:r>
        <w:t xml:space="preserve"> {{field-on:Bible}}</w:t>
      </w:r>
      <w:r>
        <w:t xml:space="preserve">provoking me by works of your hands, burning incense to other gods in land of Egypt into which you entered to dwell there, so that you may be cut off and become for curse and reproach among all nations of earth?</w:t>
      </w:r>
      <w:r>
        <w:t xml:space="preserve">{{field-off:Bible}}</w:t>
      </w:r>
    </w:p>
    <w:p>
      <w:r>
        <w:rPr>
          <w:sz w:val="18"/>
          <w:color w:val="777777"/>
        </w:rPr>
        <w:t xml:space="preserve">[[@Bible:Jeremiah 51:9]] </w:t>
      </w:r>
      <w:r>
        <w:rPr>
          <w:b/>
        </w:rPr>
        <w:t xml:space="preserve">9 </w:t>
      </w:r>
      <w:r>
        <w:t xml:space="preserve"> {{field-on:Bible}}</w:t>
      </w:r>
      <w:r>
        <w:t xml:space="preserve">Have you not forgotten evils of your fathers and evils of kings of Judah and evils of your rulers and evils of your women, which they did in land of Judah and outside </w:t>
      </w:r>
      <w:r>
        <w:t xml:space="preserve">[[Jerusalem &gt;&gt; BibleKnowledgebase:@Jerusalem]]</w:t>
      </w:r>
      <w:r>
        <w:t xml:space="preserve">?</w:t>
      </w:r>
      <w:r>
        <w:t xml:space="preserve">{{field-off:Bible}}</w:t>
      </w:r>
    </w:p>
    <w:p>
      <w:r>
        <w:rPr>
          <w:sz w:val="18"/>
          <w:color w:val="777777"/>
        </w:rPr>
        <w:t xml:space="preserve">[[@Bible:Jeremiah 51:10]] </w:t>
      </w:r>
      <w:r>
        <w:rPr>
          <w:b/>
        </w:rPr>
        <w:t xml:space="preserve">10 </w:t>
      </w:r>
      <w:r>
        <w:t xml:space="preserve"> {{field-on:Bible}}</w:t>
      </w:r>
      <w:r>
        <w:t xml:space="preserve">And they did not cease until this day and did not endure my ordinances which I gave before face of their fathers.</w:t>
      </w:r>
      <w:r>
        <w:t xml:space="preserve">{{field-off:Bible}}</w:t>
      </w:r>
    </w:p>
    <w:p>
      <w:r>
        <w:rPr>
          <w:sz w:val="18"/>
          <w:color w:val="777777"/>
        </w:rPr>
        <w:t xml:space="preserve">[[@Bible:Jeremiah 51:11]] </w:t>
      </w:r>
      <w:r>
        <w:rPr>
          <w:b/>
        </w:rPr>
        <w:t xml:space="preserve">11 </w:t>
      </w:r>
      <w:r>
        <w:t xml:space="preserve"> {{field-on:Bible}}</w:t>
      </w:r>
      <w:r>
        <w:t xml:space="preserve">Therefore thus said Lord: Behold, I set my face</w:t>
      </w:r>
      <w:r>
        <w:t xml:space="preserve">{{field-off:Bible}}</w:t>
      </w:r>
    </w:p>
    <w:p>
      <w:r>
        <w:rPr>
          <w:sz w:val="18"/>
          <w:color w:val="777777"/>
        </w:rPr>
        <w:t xml:space="preserve">[[@Bible:Jeremiah 51:12]] </w:t>
      </w:r>
      <w:r>
        <w:rPr>
          <w:b/>
        </w:rPr>
        <w:t xml:space="preserve">12 </w:t>
      </w:r>
      <w:r>
        <w:t xml:space="preserve"> {{field-on:Bible}}</w:t>
      </w:r>
      <w:r>
        <w:t xml:space="preserve">to destroy all remnants in Egypt, and they will fall by sword and by famine. They will fail from small to great, and they will be for reproach and destruction and curse.</w:t>
      </w:r>
      <w:r>
        <w:t xml:space="preserve">{{field-off:Bible}}</w:t>
      </w:r>
    </w:p>
    <w:p>
      <w:r>
        <w:rPr>
          <w:sz w:val="18"/>
          <w:color w:val="777777"/>
        </w:rPr>
        <w:t xml:space="preserve">[[@Bible:Jeremiah 51:13]] </w:t>
      </w:r>
      <w:r>
        <w:rPr>
          <w:b/>
        </w:rPr>
        <w:t xml:space="preserve">13 </w:t>
      </w:r>
      <w:r>
        <w:t xml:space="preserve"> {{field-on:Bible}}</w:t>
      </w:r>
      <w:r>
        <w:t xml:space="preserve">And I will visit upon those dwelling in land of Egypt as I visited upon </w:t>
      </w:r>
      <w:r>
        <w:t xml:space="preserve">[[Jerusalem &gt;&gt; BibleKnowledgebase:@Jerusalem]]</w:t>
      </w:r>
      <w:r>
        <w:t xml:space="preserve"> with sword and with famine and with death.</w:t>
      </w:r>
      <w:r>
        <w:t xml:space="preserve">{{field-off:Bible}}</w:t>
      </w:r>
    </w:p>
    <w:p>
      <w:r>
        <w:rPr>
          <w:sz w:val="18"/>
          <w:color w:val="777777"/>
        </w:rPr>
        <w:t xml:space="preserve">[[@Bible:Jeremiah 51:14]] </w:t>
      </w:r>
      <w:r>
        <w:rPr>
          <w:b/>
        </w:rPr>
        <w:t xml:space="preserve">14 </w:t>
      </w:r>
      <w:r>
        <w:t xml:space="preserve"> {{field-on:Bible}}</w:t>
      </w:r>
      <w:r>
        <w:t xml:space="preserve">And there will not be anyone saved of remnants of Judah sojourning in land of Egypt to return into land of Judah, upon which they hope in their souls to return there. They will certainly not return, except rescued ones.</w:t>
      </w:r>
      <w:r>
        <w:t xml:space="preserve">{{field-off:Bible}}</w:t>
      </w:r>
    </w:p>
    <w:p>
      <w:r>
        <w:rPr>
          <w:sz w:val="18"/>
          <w:color w:val="777777"/>
        </w:rPr>
        <w:t xml:space="preserve">[[@Bible:Jeremiah 51:15]] </w:t>
      </w:r>
      <w:r>
        <w:rPr>
          <w:b/>
        </w:rPr>
        <w:t xml:space="preserve">15 </w:t>
      </w:r>
      <w:r>
        <w:t xml:space="preserve"> {{field-on:Bible}}</w:t>
      </w:r>
      <w:r>
        <w:t xml:space="preserve">And all men knowing that their wives burn incense to other gods answered Jeremiah, and all women, great assembly, and all people dwelling in land of Egypt in Pathures, saying,</w:t>
      </w:r>
      <w:r>
        <w:t xml:space="preserve">{{field-off:Bible}}</w:t>
      </w:r>
    </w:p>
    <w:p>
      <w:r>
        <w:rPr>
          <w:sz w:val="18"/>
          <w:color w:val="777777"/>
        </w:rPr>
        <w:t xml:space="preserve">[[@Bible:Jeremiah 51:16]] </w:t>
      </w:r>
      <w:r>
        <w:rPr>
          <w:b/>
        </w:rPr>
        <w:t xml:space="preserve">16 </w:t>
      </w:r>
      <w:r>
        <w:t xml:space="preserve"> {{field-on:Bible}}</w:t>
      </w:r>
      <w:r>
        <w:t xml:space="preserve">Word which you spoke to us in name of Lord, we will not hear from you.</w:t>
      </w:r>
      <w:r>
        <w:t xml:space="preserve">{{field-off:Bible}}</w:t>
      </w:r>
    </w:p>
    <w:p>
      <w:r>
        <w:rPr>
          <w:sz w:val="18"/>
          <w:color w:val="777777"/>
        </w:rPr>
        <w:t xml:space="preserve">[[@Bible:Jeremiah 51:17]] </w:t>
      </w:r>
      <w:r>
        <w:rPr>
          <w:b/>
        </w:rPr>
        <w:t xml:space="preserve">17 </w:t>
      </w:r>
      <w:r>
        <w:t xml:space="preserve"> {{field-on:Bible}}</w:t>
      </w:r>
      <w:r>
        <w:t xml:space="preserve">Because in doing we will do every word which goes out from our mouth, to burn incense to queen of heaven and pour libations to her, just as we and our fathers and our kings and our rulers did in cities of Judah and outside </w:t>
      </w:r>
      <w:r>
        <w:t xml:space="preserve">[[Jerusalem &gt;&gt; BibleKnowledgebase:@Jerusalem]]</w:t>
      </w:r>
      <w:r>
        <w:t xml:space="preserve">, and we were filled with bread and became good and saw no evils.</w:t>
      </w:r>
      <w:r>
        <w:t xml:space="preserve">{{field-off:Bible}}</w:t>
      </w:r>
    </w:p>
    <w:p>
      <w:r>
        <w:rPr>
          <w:sz w:val="18"/>
          <w:color w:val="777777"/>
        </w:rPr>
        <w:t xml:space="preserve">[[@Bible:Jeremiah 51:18]] </w:t>
      </w:r>
      <w:r>
        <w:rPr>
          <w:b/>
        </w:rPr>
        <w:t xml:space="preserve">18 </w:t>
      </w:r>
      <w:r>
        <w:t xml:space="preserve"> {{field-on:Bible}}</w:t>
      </w:r>
      <w:r>
        <w:t xml:space="preserve">And when we stopped burning incense to queen of heaven, we were all diminished and failed by sword and famine.</w:t>
      </w:r>
      <w:r>
        <w:t xml:space="preserve">{{field-off:Bible}}</w:t>
      </w:r>
    </w:p>
    <w:p>
      <w:r>
        <w:rPr>
          <w:sz w:val="18"/>
          <w:color w:val="777777"/>
        </w:rPr>
        <w:t xml:space="preserve">[[@Bible:Jeremiah 51:19]] </w:t>
      </w:r>
      <w:r>
        <w:rPr>
          <w:b/>
        </w:rPr>
        <w:t xml:space="preserve">19 </w:t>
      </w:r>
      <w:r>
        <w:t xml:space="preserve"> {{field-on:Bible}}</w:t>
      </w:r>
      <w:r>
        <w:t xml:space="preserve">And because we burn incense to queen of heaven and pour libations to her, did we make cakes for her and pour libations to her without our husbands?</w:t>
      </w:r>
      <w:r>
        <w:t xml:space="preserve">{{field-off:Bible}}</w:t>
      </w:r>
    </w:p>
    <w:p>
      <w:r>
        <w:rPr>
          <w:sz w:val="18"/>
          <w:color w:val="777777"/>
        </w:rPr>
        <w:t xml:space="preserve">[[@Bible:Jeremiah 51:20]] </w:t>
      </w:r>
      <w:r>
        <w:rPr>
          <w:b/>
        </w:rPr>
        <w:t xml:space="preserve">20 </w:t>
      </w:r>
      <w:r>
        <w:t xml:space="preserve"> {{field-on:Bible}}</w:t>
      </w:r>
      <w:r>
        <w:t xml:space="preserve">And Jeremiah said to all people and to men and to women and to all people answering him words, saying,</w:t>
      </w:r>
      <w:r>
        <w:t xml:space="preserve">{{field-off:Bible}}</w:t>
      </w:r>
    </w:p>
    <w:p>
      <w:r>
        <w:rPr>
          <w:sz w:val="18"/>
          <w:color w:val="777777"/>
        </w:rPr>
        <w:t xml:space="preserve">[[@Bible:Jeremiah 51:21]] </w:t>
      </w:r>
      <w:r>
        <w:rPr>
          <w:b/>
        </w:rPr>
        <w:t xml:space="preserve">21 </w:t>
      </w:r>
      <w:r>
        <w:t xml:space="preserve"> {{field-on:Bible}}</w:t>
      </w:r>
      <w:r>
        <w:t xml:space="preserve">Was it not incense which you burned in cities of Judah and outside </w:t>
      </w:r>
      <w:r>
        <w:t xml:space="preserve">[[Jerusalem &gt;&gt; BibleKnowledgebase:@Jerusalem]]</w:t>
      </w:r>
      <w:r>
        <w:t xml:space="preserve">, you and your fathers and your kings and your rulers and people of land, that Lord remembered and it rose upon his heart?</w:t>
      </w:r>
      <w:r>
        <w:t xml:space="preserve">{{field-off:Bible}}</w:t>
      </w:r>
    </w:p>
    <w:p>
      <w:r>
        <w:rPr>
          <w:sz w:val="18"/>
          <w:color w:val="777777"/>
        </w:rPr>
        <w:t xml:space="preserve">[[@Bible:Jeremiah 51:22]] </w:t>
      </w:r>
      <w:r>
        <w:rPr>
          <w:b/>
        </w:rPr>
        <w:t xml:space="preserve">22 </w:t>
      </w:r>
      <w:r>
        <w:t xml:space="preserve"> {{field-on:Bible}}</w:t>
      </w:r>
      <w:r>
        <w:t xml:space="preserve">And Lord was no longer able to bear from face of evil of your deeds, from abominations which you did, and your land became for desolation and for trackless waste and for curse as in this day,</w:t>
      </w:r>
      <w:r>
        <w:t xml:space="preserve">{{field-off:Bible}}</w:t>
      </w:r>
    </w:p>
    <w:p>
      <w:r>
        <w:rPr>
          <w:sz w:val="18"/>
          <w:color w:val="777777"/>
        </w:rPr>
        <w:t xml:space="preserve">[[@Bible:Jeremiah 51:23]] </w:t>
      </w:r>
      <w:r>
        <w:rPr>
          <w:b/>
        </w:rPr>
        <w:t xml:space="preserve">23 </w:t>
      </w:r>
      <w:r>
        <w:t xml:space="preserve"> {{field-on:Bible}}</w:t>
      </w:r>
      <w:r>
        <w:t xml:space="preserve">because you burned incense and sinned against Lord and did not hear voice of Lord and did not walk in his ordinances and in his law and in his testimonies, and these evils seized you.</w:t>
      </w:r>
      <w:r>
        <w:t xml:space="preserve">{{field-off:Bible}}</w:t>
      </w:r>
    </w:p>
    <w:p>
      <w:r>
        <w:rPr>
          <w:sz w:val="18"/>
          <w:color w:val="777777"/>
        </w:rPr>
        <w:t xml:space="preserve">[[@Bible:Jeremiah 51:24]] </w:t>
      </w:r>
      <w:r>
        <w:rPr>
          <w:b/>
        </w:rPr>
        <w:t xml:space="preserve">24 </w:t>
      </w:r>
      <w:r>
        <w:t xml:space="preserve"> {{field-on:Bible}}</w:t>
      </w:r>
      <w:r>
        <w:t xml:space="preserve">And Jeremiah said to people and to women, Hear word of Lord.</w:t>
      </w:r>
      <w:r>
        <w:t xml:space="preserve">{{field-off:Bible}}</w:t>
      </w:r>
    </w:p>
    <w:p>
      <w:r>
        <w:rPr>
          <w:sz w:val="18"/>
          <w:color w:val="777777"/>
        </w:rPr>
        <w:t xml:space="preserve">[[@Bible:Jeremiah 51:25]] </w:t>
      </w:r>
      <w:r>
        <w:rPr>
          <w:b/>
        </w:rPr>
        <w:t xml:space="preserve">25 </w:t>
      </w:r>
      <w:r>
        <w:t xml:space="preserve"> {{field-on:Bible}}</w:t>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r>
        <w:t xml:space="preserve">{{field-off:Bible}}</w:t>
      </w:r>
    </w:p>
    <w:p>
      <w:r>
        <w:rPr>
          <w:sz w:val="18"/>
          <w:color w:val="777777"/>
        </w:rPr>
        <w:t xml:space="preserve">[[@Bible:Jeremiah 51:26]] </w:t>
      </w:r>
      <w:r>
        <w:rPr>
          <w:b/>
        </w:rPr>
        <w:t xml:space="preserve">26 </w:t>
      </w:r>
      <w:r>
        <w:t xml:space="preserve"> {{field-on:Bible}}</w:t>
      </w:r>
      <w:r>
        <w:t xml:space="preserve">Therefore hear word of Lord, all Judah dwelling in land of Egypt. Behold, I swore by my great name, said Lord, if my name still becomes in mouth of any Judah to say, As Lord lives, Lord, in all land of Egypt.</w:t>
      </w:r>
      <w:r>
        <w:t xml:space="preserve">{{field-off:Bible}}</w:t>
      </w:r>
    </w:p>
    <w:p>
      <w:r>
        <w:rPr>
          <w:sz w:val="18"/>
          <w:color w:val="777777"/>
        </w:rPr>
        <w:t xml:space="preserve">[[@Bible:Jeremiah 51:27]] </w:t>
      </w:r>
      <w:r>
        <w:rPr>
          <w:b/>
        </w:rPr>
        <w:t xml:space="preserve">27 </w:t>
      </w:r>
      <w:r>
        <w:t xml:space="preserve"> {{field-on:Bible}}</w:t>
      </w:r>
      <w:r>
        <w:t xml:space="preserve">Because behold, I watched over them to do them evil and not good, and all Judah dwelling in land of Egypt will fail by sword and famine until they disappear.</w:t>
      </w:r>
      <w:r>
        <w:t xml:space="preserve">{{field-off:Bible}}</w:t>
      </w:r>
    </w:p>
    <w:p>
      <w:r>
        <w:rPr>
          <w:sz w:val="18"/>
          <w:color w:val="777777"/>
        </w:rPr>
        <w:t xml:space="preserve">[[@Bible:Jeremiah 51:28]] </w:t>
      </w:r>
      <w:r>
        <w:rPr>
          <w:b/>
        </w:rPr>
        <w:t xml:space="preserve">28 </w:t>
      </w:r>
      <w:r>
        <w:t xml:space="preserve"> {{field-on:Bible}}</w:t>
      </w:r>
      <w:r>
        <w:t xml:space="preserve">And those saved from swords will return to land of Judah, few in number, and remnants of Judah who went into land of Egypt to dwell there will know whose word stands.</w:t>
      </w:r>
      <w:r>
        <w:t xml:space="preserve">{{field-off:Bible}}</w:t>
      </w:r>
    </w:p>
    <w:p>
      <w:r>
        <w:rPr>
          <w:sz w:val="18"/>
          <w:color w:val="777777"/>
        </w:rPr>
        <w:t xml:space="preserve">[[@Bible:Jeremiah 51:29]] </w:t>
      </w:r>
      <w:r>
        <w:rPr>
          <w:b/>
        </w:rPr>
        <w:t xml:space="preserve">29 </w:t>
      </w:r>
      <w:r>
        <w:t xml:space="preserve"> {{field-on:Bible}}</w:t>
      </w:r>
      <w:r>
        <w:t xml:space="preserve">And this to you is sign that I will visit you for evils.</w:t>
      </w:r>
      <w:r>
        <w:t xml:space="preserve">{{field-off:Bible}}</w:t>
      </w:r>
    </w:p>
    <w:p>
      <w:r>
        <w:rPr>
          <w:sz w:val="18"/>
          <w:color w:val="777777"/>
        </w:rPr>
        <w:t xml:space="preserve">[[@Bible:Jeremiah 51:30]] </w:t>
      </w:r>
      <w:r>
        <w:rPr>
          <w:b/>
        </w:rPr>
        <w:t xml:space="preserve">30 </w:t>
      </w:r>
      <w:r>
        <w:t xml:space="preserve"> {{field-on:Bible}}</w:t>
      </w:r>
      <w:r>
        <w:t xml:space="preserve">Thus said Lord: Behold, I give Hophra king of Egypt into hands of his enemy and into hands of ones seeking his soul, just as I gave Zedekiah king of Judah into hands of Nebuchadnezzar king of Babylon, his enemy and one seeking his soul.</w:t>
      </w:r>
      <w:r>
        <w:t xml:space="preserve">{{field-off:Bible}}</w:t>
      </w:r>
    </w:p>
    <w:p>
      <w:r>
        <w:rPr>
          <w:sz w:val="18"/>
          <w:color w:val="777777"/>
        </w:rPr>
        <w:t xml:space="preserve">[[@Bible:Jeremiah 51:31]] </w:t>
      </w:r>
      <w:r>
        <w:rPr>
          <w:b/>
        </w:rPr>
        <w:t xml:space="preserve">31 </w:t>
      </w:r>
      <w:r>
        <w:t xml:space="preserve"> {{field-on:Bible}}</w:t>
      </w:r>
      <w:r>
        <w:t xml:space="preserve">Word which Jeremiah the prophet spoke to Baruch son of Neriah when he wrote these words in scroll from mouth of Jeremiah, in fourth year of Jehoiakim son of Josiah king of Judah.</w:t>
      </w:r>
      <w:r>
        <w:t xml:space="preserve">{{field-off:Bible}}</w:t>
      </w:r>
    </w:p>
    <w:p>
      <w:r>
        <w:rPr>
          <w:sz w:val="18"/>
          <w:color w:val="777777"/>
        </w:rPr>
        <w:t xml:space="preserve">[[@Bible:Jeremiah 51:32]] </w:t>
      </w:r>
      <w:r>
        <w:rPr>
          <w:b/>
        </w:rPr>
        <w:t xml:space="preserve">32 </w:t>
      </w:r>
      <w:r>
        <w:t xml:space="preserve"> {{field-on:Bible}}</w:t>
      </w:r>
      <w:r>
        <w:t xml:space="preserve">Thus said Lord concerning you, Baruch,</w:t>
      </w:r>
      <w:r>
        <w:t xml:space="preserve">{{field-off:Bible}}</w:t>
      </w:r>
    </w:p>
    <w:p>
      <w:r>
        <w:rPr>
          <w:sz w:val="18"/>
          <w:color w:val="777777"/>
        </w:rPr>
        <w:t xml:space="preserve">[[@Bible:Jeremiah 51:33]] </w:t>
      </w:r>
      <w:r>
        <w:rPr>
          <w:b/>
        </w:rPr>
        <w:t xml:space="preserve">33 </w:t>
      </w:r>
      <w:r>
        <w:t xml:space="preserve"> {{field-on:Bible}}</w:t>
      </w:r>
      <w:r>
        <w:t xml:space="preserve">Because you said, Woe, woe, because Lord added toil upon toil to me. I slept in groanings and found no rest.</w:t>
      </w:r>
      <w:r>
        <w:t xml:space="preserve">{{field-off:Bible}}</w:t>
      </w:r>
    </w:p>
    <w:p>
      <w:r>
        <w:rPr>
          <w:sz w:val="18"/>
          <w:color w:val="777777"/>
        </w:rPr>
        <w:t xml:space="preserve">[[@Bible:Jeremiah 51:34]] </w:t>
      </w:r>
      <w:r>
        <w:rPr>
          <w:b/>
        </w:rPr>
        <w:t xml:space="preserve">34 </w:t>
      </w:r>
      <w:r>
        <w:t xml:space="preserve"> {{field-on:Bible}}</w:t>
      </w:r>
      <w:r>
        <w:t xml:space="preserve">Say to him, Thus said Lord: Behold, what I built I tear down, and what I planted I pull up.</w:t>
      </w:r>
      <w:r>
        <w:t xml:space="preserve">{{field-off:Bible}}</w:t>
      </w:r>
    </w:p>
    <w:p>
      <w:r>
        <w:rPr>
          <w:sz w:val="18"/>
          <w:color w:val="777777"/>
        </w:rPr>
        <w:t xml:space="preserve">[[@Bible:Jeremiah 51:35]] </w:t>
      </w:r>
      <w:r>
        <w:rPr>
          <w:b/>
        </w:rPr>
        <w:t xml:space="preserve">35 </w:t>
      </w:r>
      <w:r>
        <w:t xml:space="preserve"> {{field-on:Bible}}</w:t>
      </w:r>
      <w:r>
        <w:t xml:space="preserve">And do you seek great things for yourself? Do not seek, because behold, I bring evils upon all flesh, says Lord, and I will give your soul for gain in every place where you go.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52</w:t>
      </w:r>
    </w:p>
    <w:p>
      <w:r>
        <w:rPr>
          <w:sz w:val="18"/>
          <w:color w:val="777777"/>
        </w:rPr>
        <w:t xml:space="preserve">[[@Bible:Jeremiah 52:1]] </w:t>
      </w:r>
      <w:r>
        <w:rPr>
          <w:b/>
        </w:rPr>
        <w:t xml:space="preserve">1 </w:t>
      </w:r>
      <w:r>
        <w:t xml:space="preserve"> {{field-on:Bible}}</w:t>
      </w:r>
      <w:r>
        <w:t xml:space="preserve">Zedekiah was twenty-one years old when he reigned, and he reigned eleven years in </w:t>
      </w:r>
      <w:r>
        <w:t xml:space="preserve">[[Jerusalem &gt;&gt; BibleKnowledgebase:@Jerusalem]]</w:t>
      </w:r>
      <w:r>
        <w:t xml:space="preserve">, and name of his mother was Amitaal daughter of Jeremiah</w:t>
      </w:r>
      <w:r>
        <w:rPr>
          <w:rStyle w:val="FootnoteReference"/>
        </w:rPr>
        <w:footnoteReference w:id="8121"/>
      </w:r>
      <w:r>
        <w:t xml:space="preserve"> from Lobena.</w:t>
      </w:r>
      <w:r>
        <w:t xml:space="preserve">{{field-off:Bible}}</w:t>
      </w:r>
    </w:p>
    <w:p>
      <w:r>
        <w:rPr>
          <w:sz w:val="18"/>
          <w:color w:val="777777"/>
        </w:rPr>
        <w:t xml:space="preserve">[[@Bible:Jeremiah 52:4]] </w:t>
      </w:r>
      <w:r>
        <w:rPr>
          <w:b/>
        </w:rPr>
        <w:t xml:space="preserve">4 </w:t>
      </w:r>
      <w:r>
        <w:t xml:space="preserve"> {{field-on:Bible}}</w:t>
      </w:r>
      <w:r>
        <w:t xml:space="preserve">And it happened in ninth year of his reign, in tenth month, tenth of month, Nebuchadnezzar king of Babylon came and all his force against </w:t>
      </w:r>
      <w:r>
        <w:t xml:space="preserve">[[Jerusalem &gt;&gt; BibleKnowledgebase:@Jerusalem]]</w:t>
      </w:r>
      <w:r>
        <w:t xml:space="preserve">, and they fenced it around and built four-cornered stones around it.</w:t>
      </w:r>
      <w:r>
        <w:t xml:space="preserve">{{field-off:Bible}}</w:t>
      </w:r>
    </w:p>
    <w:p>
      <w:r>
        <w:rPr>
          <w:sz w:val="18"/>
          <w:color w:val="777777"/>
        </w:rPr>
        <w:t xml:space="preserve">[[@Bible:Jeremiah 52:5]] </w:t>
      </w:r>
      <w:r>
        <w:rPr>
          <w:b/>
        </w:rPr>
        <w:t xml:space="preserve">5 </w:t>
      </w:r>
      <w:r>
        <w:t xml:space="preserve"> {{field-on:Bible}}</w:t>
      </w:r>
      <w:r>
        <w:t xml:space="preserve">And city came into siege until eleventh year of king Zedekiah.</w:t>
      </w:r>
      <w:r>
        <w:t xml:space="preserve">{{field-off:Bible}}</w:t>
      </w:r>
    </w:p>
    <w:p>
      <w:r>
        <w:rPr>
          <w:sz w:val="18"/>
          <w:color w:val="777777"/>
        </w:rPr>
        <w:t xml:space="preserve">[[@Bible:Jeremiah 52:6]] </w:t>
      </w:r>
      <w:r>
        <w:rPr>
          <w:b/>
        </w:rPr>
        <w:t xml:space="preserve">6 </w:t>
      </w:r>
      <w:r>
        <w:t xml:space="preserve"> {{field-on:Bible}}</w:t>
      </w:r>
      <w:r>
        <w:t xml:space="preserve">In ninth of month famine was strengthened in city, and there were no breads for people of land.</w:t>
      </w:r>
      <w:r>
        <w:t xml:space="preserve">{{field-off:Bible}}</w:t>
      </w:r>
    </w:p>
    <w:p>
      <w:r>
        <w:rPr>
          <w:sz w:val="18"/>
          <w:color w:val="777777"/>
        </w:rPr>
        <w:t xml:space="preserve">[[@Bible:Jeremiah 52:7]] </w:t>
      </w:r>
      <w:r>
        <w:rPr>
          <w:b/>
        </w:rPr>
        <w:t xml:space="preserve">7 </w:t>
      </w:r>
      <w:r>
        <w:t xml:space="preserve"> {{field-on:Bible}}</w:t>
      </w:r>
      <w:r>
        <w:t xml:space="preserve">And city was broken through, and all men of war went out by night by way of gate between wall and outer-wall which was by king’s garden, and Chaldeans were around city, and they went way toward </w:t>
      </w:r>
      <w:r>
        <w:t xml:space="preserve">[[Arabah &gt;&gt; BibleKnowledgebase:@Arabah]]</w:t>
      </w:r>
      <w:r>
        <w:t xml:space="preserve">.</w:t>
      </w:r>
      <w:r>
        <w:t xml:space="preserve">{{field-off:Bible}}</w:t>
      </w:r>
    </w:p>
    <w:p>
      <w:r>
        <w:rPr>
          <w:sz w:val="18"/>
          <w:color w:val="777777"/>
        </w:rPr>
        <w:t xml:space="preserve">[[@Bible:Jeremiah 52:8]] </w:t>
      </w:r>
      <w:r>
        <w:rPr>
          <w:b/>
        </w:rPr>
        <w:t xml:space="preserve">8 </w:t>
      </w:r>
      <w:r>
        <w:t xml:space="preserve"> {{field-on:Bible}}</w:t>
      </w:r>
      <w:r>
        <w:t xml:space="preserve">And force of Chaldeans pursued after king and caught him beyond Jericho, and all his servants were scattered from him.</w:t>
      </w:r>
      <w:r>
        <w:t xml:space="preserve">{{field-off:Bible}}</w:t>
      </w:r>
    </w:p>
    <w:p>
      <w:r>
        <w:rPr>
          <w:sz w:val="18"/>
          <w:color w:val="777777"/>
        </w:rPr>
        <w:t xml:space="preserve">[[@Bible:Jeremiah 52:9]] </w:t>
      </w:r>
      <w:r>
        <w:rPr>
          <w:b/>
        </w:rPr>
        <w:t xml:space="preserve">9 </w:t>
      </w:r>
      <w:r>
        <w:t xml:space="preserve"> {{field-on:Bible}}</w:t>
      </w:r>
      <w:r>
        <w:t xml:space="preserve">And they seized king and led him to king of Babylon at Deblatha, and he spoke with him with judgment.</w:t>
      </w:r>
      <w:r>
        <w:t xml:space="preserve">{{field-off:Bible}}</w:t>
      </w:r>
    </w:p>
    <w:p>
      <w:r>
        <w:rPr>
          <w:sz w:val="18"/>
          <w:color w:val="777777"/>
        </w:rPr>
        <w:t xml:space="preserve">[[@Bible:Jeremiah 52:10]] </w:t>
      </w:r>
      <w:r>
        <w:rPr>
          <w:b/>
        </w:rPr>
        <w:t xml:space="preserve">10 </w:t>
      </w:r>
      <w:r>
        <w:t xml:space="preserve"> {{field-on:Bible}}</w:t>
      </w:r>
      <w:r>
        <w:t xml:space="preserve">And king of Babylon slaughtered sons of Zedekiah before his eyes, and all rulers of Judah</w:t>
      </w:r>
      <w:r>
        <w:rPr>
          <w:rStyle w:val="FootnoteReference"/>
        </w:rPr>
        <w:footnoteReference w:id="8122"/>
      </w:r>
      <w:r>
        <w:t xml:space="preserve"> he slaughtered in Deblatha.</w:t>
      </w:r>
      <w:r>
        <w:t xml:space="preserve">{{field-off:Bible}}</w:t>
      </w:r>
    </w:p>
    <w:p>
      <w:r>
        <w:rPr>
          <w:sz w:val="18"/>
          <w:color w:val="777777"/>
        </w:rPr>
        <w:t xml:space="preserve">[[@Bible:Jeremiah 52:11]] </w:t>
      </w:r>
      <w:r>
        <w:rPr>
          <w:b/>
        </w:rPr>
        <w:t xml:space="preserve">11 </w:t>
      </w:r>
      <w:r>
        <w:t xml:space="preserve"> {{field-on:Bible}}</w:t>
      </w:r>
      <w:r>
        <w:t xml:space="preserve">And eyes of Zedekiah he blinded, and bound him in shackles, and king of Babylon led him to Babylon and put him into house of mill until day he died.</w:t>
      </w:r>
      <w:r>
        <w:t xml:space="preserve">{{field-off:Bible}}</w:t>
      </w:r>
    </w:p>
    <w:p>
      <w:r>
        <w:rPr>
          <w:sz w:val="18"/>
          <w:color w:val="777777"/>
        </w:rPr>
        <w:t xml:space="preserve">[[@Bible:Jeremiah 52:12]] </w:t>
      </w:r>
      <w:r>
        <w:rPr>
          <w:b/>
        </w:rPr>
        <w:t xml:space="preserve">12 </w:t>
      </w:r>
      <w:r>
        <w:t xml:space="preserve"> {{field-on:Bible}}</w:t>
      </w:r>
      <w:r>
        <w:t xml:space="preserve">And in fifth month, tenth of month, Nebuzaradan chief cook, who stood before face of king of Babylon, came into </w:t>
      </w:r>
      <w:r>
        <w:t xml:space="preserve">[[Jerusalem &gt;&gt; BibleKnowledgebase:@Jerusalem]]</w:t>
      </w:r>
      <w:r>
        <w:t xml:space="preserve">.</w:t>
      </w:r>
      <w:r>
        <w:t xml:space="preserve">{{field-off:Bible}}</w:t>
      </w:r>
    </w:p>
    <w:p>
      <w:r>
        <w:rPr>
          <w:sz w:val="18"/>
          <w:color w:val="777777"/>
        </w:rPr>
        <w:t xml:space="preserve">[[@Bible:Jeremiah 52:13]] </w:t>
      </w:r>
      <w:r>
        <w:rPr>
          <w:b/>
        </w:rPr>
        <w:t xml:space="preserve">13 </w:t>
      </w:r>
      <w:r>
        <w:t xml:space="preserve"> {{field-on:Bible}}</w:t>
      </w:r>
      <w:r>
        <w:t xml:space="preserve">And he burned house of Lord and house of king and all houses of city, and every great house he burned with fire.</w:t>
      </w:r>
      <w:r>
        <w:t xml:space="preserve">{{field-off:Bible}}</w:t>
      </w:r>
    </w:p>
    <w:p>
      <w:r>
        <w:rPr>
          <w:sz w:val="18"/>
          <w:color w:val="777777"/>
        </w:rPr>
        <w:t xml:space="preserve">[[@Bible:Jeremiah 52:14]] </w:t>
      </w:r>
      <w:r>
        <w:rPr>
          <w:b/>
        </w:rPr>
        <w:t xml:space="preserve">14 </w:t>
      </w:r>
      <w:r>
        <w:t xml:space="preserve"> {{field-on:Bible}}</w:t>
      </w:r>
      <w:r>
        <w:t xml:space="preserve">And all wall of </w:t>
      </w:r>
      <w:r>
        <w:t xml:space="preserve">[[Jerusalem &gt;&gt; BibleKnowledgebase:@Jerusalem]]</w:t>
      </w:r>
      <w:r>
        <w:t xml:space="preserve"> around, force of Chaldeans with chief cook, tore down.</w:t>
      </w:r>
      <w:r>
        <w:t xml:space="preserve">{{field-off:Bible}}</w:t>
      </w:r>
    </w:p>
    <w:p>
      <w:r>
        <w:rPr>
          <w:sz w:val="18"/>
          <w:color w:val="777777"/>
        </w:rPr>
        <w:t xml:space="preserve">[[@Bible:Jeremiah 52:16]] </w:t>
      </w:r>
      <w:r>
        <w:rPr>
          <w:b/>
        </w:rPr>
        <w:t xml:space="preserve">16 </w:t>
      </w:r>
      <w:r>
        <w:t xml:space="preserve"> {{field-on:Bible}}</w:t>
      </w:r>
      <w:r>
        <w:t xml:space="preserve">And chief cook left remnants of people as vine-dressers and farmers.</w:t>
      </w:r>
      <w:r>
        <w:t xml:space="preserve">{{field-off:Bible}}</w:t>
      </w:r>
    </w:p>
    <w:p>
      <w:r>
        <w:rPr>
          <w:sz w:val="18"/>
          <w:color w:val="777777"/>
        </w:rPr>
        <w:t xml:space="preserve">[[@Bible:Jeremiah 52:17]] </w:t>
      </w:r>
      <w:r>
        <w:rPr>
          <w:b/>
        </w:rPr>
        <w:t xml:space="preserve">17 </w:t>
      </w:r>
      <w:r>
        <w:t xml:space="preserve"> {{field-on:Bible}}</w:t>
      </w:r>
      <w:r>
        <w:t xml:space="preserve">And bronze pillars in house of Lord and bases and bronze sea in house of Lord Chaldeans shattered, and took their bronze and carried it into Babylon.</w:t>
      </w:r>
      <w:r>
        <w:t xml:space="preserve">{{field-off:Bible}}</w:t>
      </w:r>
    </w:p>
    <w:p>
      <w:r>
        <w:rPr>
          <w:sz w:val="18"/>
          <w:color w:val="777777"/>
        </w:rPr>
        <w:t xml:space="preserve">[[@Bible:Jeremiah 52:18]] </w:t>
      </w:r>
      <w:r>
        <w:rPr>
          <w:b/>
        </w:rPr>
        <w:t xml:space="preserve">18 </w:t>
      </w:r>
      <w:r>
        <w:t xml:space="preserve"> {{field-on:Bible}}</w:t>
      </w:r>
      <w:r>
        <w:t xml:space="preserve">And crown and bowls and meat-hooks and all bronze vessels with which they ministered in them,</w:t>
      </w:r>
      <w:r>
        <w:t xml:space="preserve">{{field-off:Bible}}</w:t>
      </w:r>
    </w:p>
    <w:p>
      <w:r>
        <w:rPr>
          <w:sz w:val="18"/>
          <w:color w:val="777777"/>
        </w:rPr>
        <w:t xml:space="preserve">[[@Bible:Jeremiah 52:19]] </w:t>
      </w:r>
      <w:r>
        <w:rPr>
          <w:b/>
        </w:rPr>
        <w:t xml:space="preserve">19 </w:t>
      </w:r>
      <w:r>
        <w:t xml:space="preserve"> {{field-on:Bible}}</w:t>
      </w:r>
      <w:r>
        <w:t xml:space="preserve">and censers and bowls and pouring-vessels and lampstands and fire-pans and cups, whatever was gold and whatever was silver, chief cook took.</w:t>
      </w:r>
      <w:r>
        <w:t xml:space="preserve">{{field-off:Bible}}</w:t>
      </w:r>
    </w:p>
    <w:p>
      <w:r>
        <w:rPr>
          <w:sz w:val="18"/>
          <w:color w:val="777777"/>
        </w:rPr>
        <w:t xml:space="preserve">[[@Bible:Jeremiah 52:20]] </w:t>
      </w:r>
      <w:r>
        <w:rPr>
          <w:b/>
        </w:rPr>
        <w:t xml:space="preserve">20 </w:t>
      </w:r>
      <w:r>
        <w:t xml:space="preserve"> {{field-on:Bible}}</w:t>
      </w:r>
      <w:r>
        <w:t xml:space="preserve">And two pillars and one sea and twelve bronze oxen under sea, which king Solomon</w:t>
      </w:r>
      <w:r>
        <w:rPr>
          <w:rStyle w:val="FootnoteReference"/>
        </w:rPr>
        <w:footnoteReference w:id="8123"/>
      </w:r>
      <w:r>
        <w:t xml:space="preserve"> made for house of Lord. There was no weighing of their bronze.</w:t>
      </w:r>
      <w:r>
        <w:t xml:space="preserve">{{field-off:Bible}}</w:t>
      </w:r>
    </w:p>
    <w:p>
      <w:r>
        <w:rPr>
          <w:sz w:val="18"/>
          <w:color w:val="777777"/>
        </w:rPr>
        <w:t xml:space="preserve">[[@Bible:Jeremiah 52:21]] </w:t>
      </w:r>
      <w:r>
        <w:rPr>
          <w:b/>
        </w:rPr>
        <w:t xml:space="preserve">21 </w:t>
      </w:r>
      <w:r>
        <w:t xml:space="preserve"> {{field-on:Bible}}</w:t>
      </w:r>
      <w:r>
        <w:t xml:space="preserve">And pillars, thirty-five cubits height of one pillar, and cord of twelve cubits encircled it, and its thickness four fingers around.</w:t>
      </w:r>
      <w:r>
        <w:t xml:space="preserve">{{field-off:Bible}}</w:t>
      </w:r>
    </w:p>
    <w:p>
      <w:r>
        <w:rPr>
          <w:sz w:val="18"/>
          <w:color w:val="777777"/>
        </w:rPr>
        <w:t xml:space="preserve">[[@Bible:Jeremiah 52:22]] </w:t>
      </w:r>
      <w:r>
        <w:rPr>
          <w:b/>
        </w:rPr>
        <w:t xml:space="preserve">22 </w:t>
      </w:r>
      <w:r>
        <w:t xml:space="preserve"> {{field-on:Bible}}</w:t>
      </w:r>
      <w:r>
        <w:t xml:space="preserve">And bronze capital upon them, and five cubits length of one capital’s projection, and net and pomegranates upon capital around, all bronze, and according to these for second pillar, eight pomegranates to cubit in twelve cubits.</w:t>
      </w:r>
      <w:r>
        <w:t xml:space="preserve">{{field-off:Bible}}</w:t>
      </w:r>
    </w:p>
    <w:p>
      <w:r>
        <w:rPr>
          <w:sz w:val="18"/>
          <w:color w:val="777777"/>
        </w:rPr>
        <w:t xml:space="preserve">[[@Bible:Jeremiah 52:23]] </w:t>
      </w:r>
      <w:r>
        <w:rPr>
          <w:b/>
        </w:rPr>
        <w:t xml:space="preserve">23 </w:t>
      </w:r>
      <w:r>
        <w:t xml:space="preserve"> {{field-on:Bible}}</w:t>
      </w:r>
      <w:r>
        <w:t xml:space="preserve">And pomegranates were ninety-six on one side, and all pomegranates upon net around were one hundred.</w:t>
      </w:r>
      <w:r>
        <w:t xml:space="preserve">{{field-off:Bible}}</w:t>
      </w:r>
    </w:p>
    <w:p>
      <w:r>
        <w:rPr>
          <w:sz w:val="18"/>
          <w:color w:val="777777"/>
        </w:rPr>
        <w:t xml:space="preserve">[[@Bible:Jeremiah 52:24]] </w:t>
      </w:r>
      <w:r>
        <w:rPr>
          <w:b/>
        </w:rPr>
        <w:t xml:space="preserve">24 </w:t>
      </w:r>
      <w:r>
        <w:t xml:space="preserve"> {{field-on:Bible}}</w:t>
      </w:r>
      <w:r>
        <w:t xml:space="preserve">And chief cook took first priest and second priest and three keeping way.</w:t>
      </w:r>
      <w:r>
        <w:t xml:space="preserve">{{field-off:Bible}}</w:t>
      </w:r>
    </w:p>
    <w:p>
      <w:r>
        <w:rPr>
          <w:sz w:val="18"/>
          <w:color w:val="777777"/>
        </w:rPr>
        <w:t xml:space="preserve">[[@Bible:Jeremiah 52:25]] </w:t>
      </w:r>
      <w:r>
        <w:rPr>
          <w:b/>
        </w:rPr>
        <w:t xml:space="preserve">25 </w:t>
      </w:r>
      <w:r>
        <w:t xml:space="preserve"> {{field-on:Bible}}</w:t>
      </w:r>
      <w:r>
        <w:t xml:space="preserve">And one eunuch who was overseer of men of war, and seven named men in face of king found in city, and secretary of forces writing for people of land, and sixty men from people of land found in midst of city.</w:t>
      </w:r>
      <w:r>
        <w:t xml:space="preserve">{{field-off:Bible}}</w:t>
      </w:r>
    </w:p>
    <w:p>
      <w:r>
        <w:rPr>
          <w:sz w:val="18"/>
          <w:color w:val="777777"/>
        </w:rPr>
        <w:t xml:space="preserve">[[@Bible:Jeremiah 52:26]] </w:t>
      </w:r>
      <w:r>
        <w:rPr>
          <w:b/>
        </w:rPr>
        <w:t xml:space="preserve">26 </w:t>
      </w:r>
      <w:r>
        <w:t xml:space="preserve"> {{field-on:Bible}}</w:t>
      </w:r>
      <w:r>
        <w:t xml:space="preserve">And Nebuzaradan chief cook took them and led them to king of Babylon at Deblatha.</w:t>
      </w:r>
      <w:r>
        <w:t xml:space="preserve">{{field-off:Bible}}</w:t>
      </w:r>
    </w:p>
    <w:p>
      <w:r>
        <w:rPr>
          <w:sz w:val="18"/>
          <w:color w:val="777777"/>
        </w:rPr>
        <w:t xml:space="preserve">[[@Bible:Jeremiah 52:27]] </w:t>
      </w:r>
      <w:r>
        <w:rPr>
          <w:b/>
        </w:rPr>
        <w:t xml:space="preserve">27 </w:t>
      </w:r>
      <w:r>
        <w:t xml:space="preserve"> {{field-on:Bible}}</w:t>
      </w:r>
      <w:r>
        <w:t xml:space="preserve">And king of Babylon struck them in Deblatha in land of Hamath.</w:t>
      </w:r>
      <w:r>
        <w:t xml:space="preserve">{{field-off:Bible}}</w:t>
      </w:r>
    </w:p>
    <w:p>
      <w:r>
        <w:rPr>
          <w:sz w:val="18"/>
          <w:color w:val="777777"/>
        </w:rPr>
        <w:t xml:space="preserve">[[@Bible:Jeremiah 52:31]] </w:t>
      </w:r>
      <w:r>
        <w:rPr>
          <w:b/>
        </w:rPr>
        <w:t xml:space="preserve">31 </w:t>
      </w:r>
      <w:r>
        <w:t xml:space="preserve"> {{field-on:Bible}}</w:t>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r>
        <w:t xml:space="preserve">{{field-off:Bible}}</w:t>
      </w:r>
    </w:p>
    <w:p>
      <w:r>
        <w:rPr>
          <w:sz w:val="18"/>
          <w:color w:val="777777"/>
        </w:rPr>
        <w:t xml:space="preserve">[[@Bible:Jeremiah 52:32]] </w:t>
      </w:r>
      <w:r>
        <w:rPr>
          <w:b/>
        </w:rPr>
        <w:t xml:space="preserve">32 </w:t>
      </w:r>
      <w:r>
        <w:t xml:space="preserve"> {{field-on:Bible}}</w:t>
      </w:r>
      <w:r>
        <w:t xml:space="preserve">And he spoke good things to him and gave his throne above thrones of kings with him in Babylon.</w:t>
      </w:r>
      <w:r>
        <w:t xml:space="preserve">{{field-off:Bible}}</w:t>
      </w:r>
    </w:p>
    <w:p>
      <w:r>
        <w:rPr>
          <w:sz w:val="18"/>
          <w:color w:val="777777"/>
        </w:rPr>
        <w:t xml:space="preserve">[[@Bible:Jeremiah 52:33]] </w:t>
      </w:r>
      <w:r>
        <w:rPr>
          <w:b/>
        </w:rPr>
        <w:t xml:space="preserve">33 </w:t>
      </w:r>
      <w:r>
        <w:t xml:space="preserve"> {{field-on:Bible}}</w:t>
      </w:r>
      <w:r>
        <w:t xml:space="preserve">And he changed his prison garment, and he ate bread continually before his face all days which he lived.</w:t>
      </w:r>
      <w:r>
        <w:t xml:space="preserve">{{field-off:Bible}}</w:t>
      </w:r>
    </w:p>
    <w:p>
      <w:r>
        <w:rPr>
          <w:sz w:val="18"/>
          <w:color w:val="777777"/>
        </w:rPr>
        <w:t xml:space="preserve">[[@Bible:Jeremiah 52:34]] </w:t>
      </w:r>
      <w:r>
        <w:rPr>
          <w:b/>
        </w:rPr>
        <w:t xml:space="preserve">34 </w:t>
      </w:r>
      <w:r>
        <w:t xml:space="preserve"> {{field-on:Bible}}</w:t>
      </w:r>
      <w:r>
        <w:t xml:space="preserve">And ration for him was given continually from king of Babylon, from day to day until day he died.</w:t>
      </w:r>
      <w:r>
        <w:t xml:space="preserve">{{field-off:Bible}}</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 Subst. Qumran fragments provide early Hebrew witness Hasmonean-Herodian periods | Heb. Leningrad Codex AD 1008 | Gk. Codex Vaticanus and Alexandrinus preserve Greek Lamentations 4th-5th century AD</w:t>
      </w:r>
    </w:p>
    <w:p>
      <w:r>
        <w:rPr>
          <w:b/>
        </w:rPr>
        <w:t xml:space="preserve">Earliest External Attestation. </w:t>
      </w:r>
      <w:r>
        <w:t xml:space="preserve">Use in later Jewish lament tradition by Multiple (Second Temple and later)</w:t>
      </w:r>
    </w:p>
    <w:p>
      <w:r>
        <w:rPr>
          <w:b/>
        </w:rPr>
        <w:t xml:space="preserve">Textual Notes. </w:t>
      </w:r>
      <w:r>
        <w:t xml:space="preserve">Lamentations is relatively stable textually, though the Greek superscription and poetic choices deserve notice.</w:t>
      </w:r>
    </w:p>
    <w:p>
      <w:r>
        <w:rPr>
          <w:b/>
        </w:rPr>
        <w:t xml:space="preserve">Conservative Notes. </w:t>
      </w:r>
      <w:r>
        <w:t xml:space="preserve">This edition receives the traditional Jeremianic connection as strong and fitting the historical situation immediately after Jerusalem's fall.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[[@Bible:Lamentations 1:0]] </w:t>
      </w:r>
      <w:r>
        <w:rPr>
          <w:b/>
        </w:rPr>
        <w:t xml:space="preserve">0 </w:t>
      </w:r>
      <w:r>
        <w:t xml:space="preserve"> {{field-on:Bible}}</w:t>
      </w:r>
      <w:r>
        <w:t xml:space="preserve">And it happened after Israel</w:t>
      </w:r>
      <w:r>
        <w:rPr>
          <w:rStyle w:val="FootnoteReference"/>
        </w:rPr>
        <w:footnoteReference w:id="8124"/>
      </w:r>
      <w:r>
        <w:t xml:space="preserve"> was taken captive and </w:t>
      </w:r>
      <w:r>
        <w:t xml:space="preserve">[[Jerusalem &gt;&gt; BibleKnowledgebase:@Jerusalem]]</w:t>
      </w:r>
      <w:r>
        <w:t xml:space="preserve"> was made desolate, Jeremiah</w:t>
      </w:r>
      <w:r>
        <w:rPr>
          <w:rStyle w:val="FootnoteReference"/>
        </w:rPr>
        <w:footnoteReference w:id="8125"/>
      </w:r>
      <w:r>
        <w:t xml:space="preserve"> sat weeping and lamented this lament over </w:t>
      </w:r>
      <w:r>
        <w:t xml:space="preserve">[[Jerusalem &gt;&gt; BibleKnowledgebase:@Jerusalem]]</w:t>
      </w:r>
      <w:r>
        <w:t xml:space="preserve"> and said,</w:t>
      </w:r>
      <w:r>
        <w:t xml:space="preserve">{{field-off:Bible}}</w:t>
      </w:r>
    </w:p>
    <w:p>
      <w:r>
        <w:rPr>
          <w:sz w:val="18"/>
          <w:color w:val="777777"/>
        </w:rPr>
        <w:t xml:space="preserve">[[@Bible:Lamentations 1:1]] </w:t>
      </w:r>
      <w:r>
        <w:rPr>
          <w:b/>
        </w:rPr>
        <w:t xml:space="preserve">1 </w:t>
      </w:r>
      <w:r>
        <w:t xml:space="preserve"> {{field-on:Bible}}</w:t>
      </w:r>
      <w:r>
        <w:t xml:space="preserve">How city sat alone, filled with peoples. She became like widow, once great among nations, ruler among regions became for tribute.</w:t>
      </w:r>
      <w:r>
        <w:t xml:space="preserve">{{field-off:Bible}}</w:t>
      </w:r>
    </w:p>
    <w:p>
      <w:r>
        <w:rPr>
          <w:sz w:val="18"/>
          <w:color w:val="777777"/>
        </w:rPr>
        <w:t xml:space="preserve">[[@Bible:Lamentations 1:2]] </w:t>
      </w:r>
      <w:r>
        <w:rPr>
          <w:b/>
        </w:rPr>
        <w:t xml:space="preserve">2 </w:t>
      </w:r>
      <w:r>
        <w:t xml:space="preserve"> {{field-on:Bible}}</w:t>
      </w:r>
      <w:r>
        <w:t xml:space="preserve">Weeping she wept in night, and her tears on her cheeks, and there is no one comforting her from all loving her. All her friends acted faithlessly in her. They became enemies to her.</w:t>
      </w:r>
      <w:r>
        <w:t xml:space="preserve">{{field-off:Bible}}</w:t>
      </w:r>
    </w:p>
    <w:p>
      <w:r>
        <w:rPr>
          <w:sz w:val="18"/>
          <w:color w:val="777777"/>
        </w:rPr>
        <w:t xml:space="preserve">[[@Bible:Lamentations 1:3]] </w:t>
      </w:r>
      <w:r>
        <w:rPr>
          <w:b/>
        </w:rPr>
        <w:t xml:space="preserve">3 </w:t>
      </w:r>
      <w:r>
        <w:t xml:space="preserve"> {{field-on:Bible}}</w:t>
      </w:r>
      <w:r>
        <w:t xml:space="preserve">Judah</w:t>
      </w:r>
      <w:r>
        <w:rPr>
          <w:rStyle w:val="FootnoteReference"/>
        </w:rPr>
        <w:footnoteReference w:id="8126"/>
      </w:r>
      <w:r>
        <w:t xml:space="preserve"> was exiled from her affliction and from multitude of her slavery. She sat among nations and found no rest. All persecuting her overtook her between oppressors.</w:t>
      </w:r>
      <w:r>
        <w:t xml:space="preserve">{{field-off:Bible}}</w:t>
      </w:r>
    </w:p>
    <w:p>
      <w:r>
        <w:rPr>
          <w:sz w:val="18"/>
          <w:color w:val="777777"/>
        </w:rPr>
        <w:t xml:space="preserve">[[@Bible:Lamentations 1:4]] </w:t>
      </w:r>
      <w:r>
        <w:rPr>
          <w:b/>
        </w:rPr>
        <w:t xml:space="preserve">4 </w:t>
      </w:r>
      <w:r>
        <w:t xml:space="preserve"> {{field-on:Bible}}</w:t>
      </w:r>
      <w:r>
        <w:t xml:space="preserve">Roads of Zion mourn because none come to feast. All her gates ruined. Her priests groan. Her virgins led away. She is embittered in herself.</w:t>
      </w:r>
      <w:r>
        <w:t xml:space="preserve">{{field-off:Bible}}</w:t>
      </w:r>
    </w:p>
    <w:p>
      <w:r>
        <w:rPr>
          <w:sz w:val="18"/>
          <w:color w:val="777777"/>
        </w:rPr>
        <w:t xml:space="preserve">[[@Bible:Lamentations 1:5]] </w:t>
      </w:r>
      <w:r>
        <w:rPr>
          <w:b/>
        </w:rPr>
        <w:t xml:space="preserve">5 </w:t>
      </w:r>
      <w:r>
        <w:t xml:space="preserve"> {{field-on:Bible}}</w:t>
      </w:r>
      <w:r>
        <w:t xml:space="preserve">Those afflicting her became head, and her enemies prospered, because Lord humbled her for multitude of her ungodlinesses. Her little ones went into captivity before face of afflicter.</w:t>
      </w:r>
      <w:r>
        <w:t xml:space="preserve">{{field-off:Bible}}</w:t>
      </w:r>
    </w:p>
    <w:p>
      <w:r>
        <w:rPr>
          <w:sz w:val="18"/>
          <w:color w:val="777777"/>
        </w:rPr>
        <w:t xml:space="preserve">[[@Bible:Lamentations 1:6]] </w:t>
      </w:r>
      <w:r>
        <w:rPr>
          <w:b/>
        </w:rPr>
        <w:t xml:space="preserve">6 </w:t>
      </w:r>
      <w:r>
        <w:t xml:space="preserve"> {{field-on:Bible}}</w:t>
      </w:r>
      <w:r>
        <w:t xml:space="preserve">And from daughter Zion all her beauty went out. Her rulers became like rams finding no pasture, and they went in no strength before pursuer.</w:t>
      </w:r>
      <w:r>
        <w:t xml:space="preserve">{{field-off:Bible}}</w:t>
      </w:r>
    </w:p>
    <w:p>
      <w:r>
        <w:rPr>
          <w:sz w:val="18"/>
          <w:color w:val="777777"/>
        </w:rPr>
        <w:t xml:space="preserve">[[@Bible:Lamentations 1:7]] </w:t>
      </w:r>
      <w:r>
        <w:rPr>
          <w:b/>
        </w:rPr>
        <w:t xml:space="preserve">7 </w:t>
      </w:r>
      <w:r>
        <w:t xml:space="preserve"> {{field-on:Bible}}</w:t>
      </w:r>
      <w:r>
        <w:t xml:space="preserve">[[Jerusalem &gt;&gt; BibleKnowledgebase:@Jerusalem]]</w:t>
      </w:r>
      <w:r>
        <w:t xml:space="preserve"> remembered days of her humiliation and her rejections, all her desires from ancient days, when her people fell into hand of afflicter and there was no helper for her. Seeing her, her enemies laughed at her deportation.</w:t>
      </w:r>
      <w:r>
        <w:t xml:space="preserve">{{field-off:Bible}}</w:t>
      </w:r>
    </w:p>
    <w:p>
      <w:r>
        <w:rPr>
          <w:sz w:val="18"/>
          <w:color w:val="777777"/>
        </w:rPr>
        <w:t xml:space="preserve">[[@Bible:Lamentations 1:8]] </w:t>
      </w:r>
      <w:r>
        <w:rPr>
          <w:b/>
        </w:rPr>
        <w:t xml:space="preserve">8 </w:t>
      </w:r>
      <w:r>
        <w:t xml:space="preserve"> {{field-on:Bible}}</w:t>
      </w:r>
      <w:r>
        <w:t xml:space="preserve">[[Jerusalem &gt;&gt; BibleKnowledgebase:@Jerusalem]]</w:t>
      </w:r>
      <w:r>
        <w:t xml:space="preserve"> sinned sin. Therefore she became for shaking. All glorifying her humbled her, for they saw her shame, and she herself groaning turned backward.</w:t>
      </w:r>
      <w:r>
        <w:t xml:space="preserve">{{field-off:Bible}}</w:t>
      </w:r>
    </w:p>
    <w:p>
      <w:r>
        <w:rPr>
          <w:sz w:val="18"/>
          <w:color w:val="777777"/>
        </w:rPr>
        <w:t xml:space="preserve">[[@Bible:Lamentations 1:9]] </w:t>
      </w:r>
      <w:r>
        <w:rPr>
          <w:b/>
        </w:rPr>
        <w:t xml:space="preserve">9 </w:t>
      </w:r>
      <w:r>
        <w:t xml:space="preserve"> {{field-on:Bible}}</w:t>
      </w:r>
      <w:r>
        <w:t xml:space="preserve">Her uncleanness at her feet. She did not remember her end, and he brought her down exceedingly. There is no one comforting her. See, Lord, my humiliation, because enemy magnified himself.</w:t>
      </w:r>
      <w:r>
        <w:t xml:space="preserve">{{field-off:Bible}}</w:t>
      </w:r>
    </w:p>
    <w:p>
      <w:r>
        <w:rPr>
          <w:sz w:val="18"/>
          <w:color w:val="777777"/>
        </w:rPr>
        <w:t xml:space="preserve">[[@Bible:Lamentations 1:10]] </w:t>
      </w:r>
      <w:r>
        <w:rPr>
          <w:b/>
        </w:rPr>
        <w:t xml:space="preserve">10 </w:t>
      </w:r>
      <w:r>
        <w:t xml:space="preserve"> {{field-on:Bible}}</w:t>
      </w:r>
      <w:r>
        <w:t xml:space="preserve">Afflicter spread out his hand upon all her desirable things, for she saw nations entering her sanctuary, whom you commanded not to enter your assembly.</w:t>
      </w:r>
      <w:r>
        <w:t xml:space="preserve">{{field-off:Bible}}</w:t>
      </w:r>
    </w:p>
    <w:p>
      <w:r>
        <w:rPr>
          <w:sz w:val="18"/>
          <w:color w:val="777777"/>
        </w:rPr>
        <w:t xml:space="preserve">[[@Bible:Lamentations 1:11]] </w:t>
      </w:r>
      <w:r>
        <w:rPr>
          <w:b/>
        </w:rPr>
        <w:t xml:space="preserve">11 </w:t>
      </w:r>
      <w:r>
        <w:t xml:space="preserve"> {{field-on:Bible}}</w:t>
      </w:r>
      <w:r>
        <w:t xml:space="preserve">All her people groaning seek bread. They gave their desirable things for food, to restore life. See, Lord, and look, because I became dishonored.</w:t>
      </w:r>
      <w:r>
        <w:t xml:space="preserve">{{field-off:Bible}}</w:t>
      </w:r>
    </w:p>
    <w:p>
      <w:r>
        <w:rPr>
          <w:sz w:val="18"/>
          <w:color w:val="777777"/>
        </w:rPr>
        <w:t xml:space="preserve">[[@Bible:Lamentations 1:12]] </w:t>
      </w:r>
      <w:r>
        <w:rPr>
          <w:b/>
        </w:rPr>
        <w:t xml:space="preserve">12 </w:t>
      </w:r>
      <w:r>
        <w:t xml:space="preserve"> {{field-on:Bible}}</w:t>
      </w:r>
      <w:r>
        <w:t xml:space="preserve">Not to you, all passing by road? Turn and see if there is pain like my pain which happened, word spoken in me. Lord humbled me in day of anger of his wrath.</w:t>
      </w:r>
      <w:r>
        <w:t xml:space="preserve">{{field-off:Bible}}</w:t>
      </w:r>
    </w:p>
    <w:p>
      <w:r>
        <w:rPr>
          <w:sz w:val="18"/>
          <w:color w:val="777777"/>
        </w:rPr>
        <w:t xml:space="preserve">[[@Bible:Lamentations 1:13]] </w:t>
      </w:r>
      <w:r>
        <w:rPr>
          <w:b/>
        </w:rPr>
        <w:t xml:space="preserve">13 </w:t>
      </w:r>
      <w:r>
        <w:t xml:space="preserve"> {{field-on:Bible}}</w:t>
      </w:r>
      <w:r>
        <w:t xml:space="preserve">From on high he sent fire into my bones and brought it down. He spread net for my feet. He turned me back. He gave me ruined, pained all day.</w:t>
      </w:r>
      <w:r>
        <w:t xml:space="preserve">{{field-off:Bible}}</w:t>
      </w:r>
    </w:p>
    <w:p>
      <w:r>
        <w:rPr>
          <w:sz w:val="18"/>
          <w:color w:val="777777"/>
        </w:rPr>
        <w:t xml:space="preserve">[[@Bible:Lamentations 1:14]] </w:t>
      </w:r>
      <w:r>
        <w:rPr>
          <w:b/>
        </w:rPr>
        <w:t xml:space="preserve">14 </w:t>
      </w:r>
      <w:r>
        <w:t xml:space="preserve"> {{field-on:Bible}}</w:t>
      </w:r>
      <w:r>
        <w:t xml:space="preserve">He kept watch over my ungodlinesses in my hands. They were woven together and went up upon my neck. My strength weakened, because Lord gave pains into my hands. I cannot stand.</w:t>
      </w:r>
      <w:r>
        <w:t xml:space="preserve">{{field-off:Bible}}</w:t>
      </w:r>
    </w:p>
    <w:p>
      <w:r>
        <w:rPr>
          <w:sz w:val="18"/>
          <w:color w:val="777777"/>
        </w:rPr>
        <w:t xml:space="preserve">[[@Bible:Lamentations 1:15]] </w:t>
      </w:r>
      <w:r>
        <w:rPr>
          <w:b/>
        </w:rPr>
        <w:t xml:space="preserve">15 </w:t>
      </w:r>
      <w:r>
        <w:t xml:space="preserve"> {{field-on:Bible}}</w:t>
      </w:r>
      <w:r>
        <w:t xml:space="preserve">Lord took away all my mighty ones from midst of me. He called time against me to crush my chosen ones. Lord trod winepress for virgin daughter Judah</w:t>
      </w:r>
      <w:r>
        <w:rPr>
          <w:rStyle w:val="FootnoteReference"/>
        </w:rPr>
        <w:footnoteReference w:id="8127"/>
      </w:r>
      <w:r>
        <w:t xml:space="preserve">. Over these things I weep.</w:t>
      </w:r>
      <w:r>
        <w:t xml:space="preserve">{{field-off:Bible}}</w:t>
      </w:r>
    </w:p>
    <w:p>
      <w:r>
        <w:rPr>
          <w:sz w:val="18"/>
          <w:color w:val="777777"/>
        </w:rPr>
        <w:t xml:space="preserve">[[@Bible:Lamentations 1:16]] </w:t>
      </w:r>
      <w:r>
        <w:rPr>
          <w:b/>
        </w:rPr>
        <w:t xml:space="preserve">16 </w:t>
      </w:r>
      <w:r>
        <w:t xml:space="preserve"> {{field-on:Bible}}</w:t>
      </w:r>
      <w:r>
        <w:t xml:space="preserve">My eye brought down water, because comforter restoring my soul was far from me. My sons became ruined, because enemy prevailed.</w:t>
      </w:r>
      <w:r>
        <w:t xml:space="preserve">{{field-off:Bible}}</w:t>
      </w:r>
    </w:p>
    <w:p>
      <w:r>
        <w:rPr>
          <w:sz w:val="18"/>
          <w:color w:val="777777"/>
        </w:rPr>
        <w:t xml:space="preserve">[[@Bible:Lamentations 1:17]] </w:t>
      </w:r>
      <w:r>
        <w:rPr>
          <w:b/>
        </w:rPr>
        <w:t xml:space="preserve">17 </w:t>
      </w:r>
      <w:r>
        <w:t xml:space="preserve"> {{field-on:Bible}}</w:t>
      </w:r>
      <w:r>
        <w:t xml:space="preserve">Zion spread out her hands. There is no one comforting her. Lord commanded around Jacob</w:t>
      </w:r>
      <w:r>
        <w:rPr>
          <w:rStyle w:val="FootnoteReference"/>
        </w:rPr>
        <w:footnoteReference w:id="8128"/>
      </w:r>
      <w:r>
        <w:t xml:space="preserve"> those afflicting him. </w:t>
      </w:r>
      <w:r>
        <w:t xml:space="preserve">[[Jerusalem &gt;&gt; BibleKnowledgebase:@Jerusalem]]</w:t>
      </w:r>
      <w:r>
        <w:t xml:space="preserve"> became one sitting apart among them.</w:t>
      </w:r>
      <w:r>
        <w:t xml:space="preserve">{{field-off:Bible}}</w:t>
      </w:r>
    </w:p>
    <w:p>
      <w:r>
        <w:rPr>
          <w:sz w:val="18"/>
          <w:color w:val="777777"/>
        </w:rPr>
        <w:t xml:space="preserve">[[@Bible:Lamentations 1:18]] </w:t>
      </w:r>
      <w:r>
        <w:rPr>
          <w:b/>
        </w:rPr>
        <w:t xml:space="preserve">18 </w:t>
      </w:r>
      <w:r>
        <w:t xml:space="preserve"> {{field-on:Bible}}</w:t>
      </w:r>
      <w:r>
        <w:t xml:space="preserve">Righteous is Lord, because I embittered his mouth. Hear now, all peoples, and see my pain. My virgins and my young men went into captivity.</w:t>
      </w:r>
      <w:r>
        <w:t xml:space="preserve">{{field-off:Bible}}</w:t>
      </w:r>
    </w:p>
    <w:p>
      <w:r>
        <w:rPr>
          <w:sz w:val="18"/>
          <w:color w:val="777777"/>
        </w:rPr>
        <w:t xml:space="preserve">[[@Bible:Lamentations 1:19]] </w:t>
      </w:r>
      <w:r>
        <w:rPr>
          <w:b/>
        </w:rPr>
        <w:t xml:space="preserve">19 </w:t>
      </w:r>
      <w:r>
        <w:t xml:space="preserve"> {{field-on:Bible}}</w:t>
      </w:r>
      <w:r>
        <w:t xml:space="preserve">I called my lovers, but they deceived me. My priests and my elders failed in city, because they sought food for themselves to restore their souls and did not find it.</w:t>
      </w:r>
      <w:r>
        <w:t xml:space="preserve">{{field-off:Bible}}</w:t>
      </w:r>
    </w:p>
    <w:p>
      <w:r>
        <w:rPr>
          <w:sz w:val="18"/>
          <w:color w:val="777777"/>
        </w:rPr>
        <w:t xml:space="preserve">[[@Bible:Lamentations 1:20]] </w:t>
      </w:r>
      <w:r>
        <w:rPr>
          <w:b/>
        </w:rPr>
        <w:t xml:space="preserve">20 </w:t>
      </w:r>
      <w:r>
        <w:t xml:space="preserve"> {{field-on:Bible}}</w:t>
      </w:r>
      <w:r>
        <w:t xml:space="preserve">See, Lord, because I am afflicted. My inward parts were disturbed, and my heart turned in me, because in embittering I embittered. Outside sword bereaved me, inside house like death.</w:t>
      </w:r>
      <w:r>
        <w:t xml:space="preserve">{{field-off:Bible}}</w:t>
      </w:r>
    </w:p>
    <w:p>
      <w:r>
        <w:rPr>
          <w:sz w:val="18"/>
          <w:color w:val="777777"/>
        </w:rPr>
        <w:t xml:space="preserve">[[@Bible:Lamentations 1:21]] </w:t>
      </w:r>
      <w:r>
        <w:rPr>
          <w:b/>
        </w:rPr>
        <w:t xml:space="preserve">21 </w:t>
      </w:r>
      <w:r>
        <w:t xml:space="preserve"> {{field-on:Bible}}</w:t>
      </w:r>
      <w:r>
        <w:t xml:space="preserve">Hear now that I groan. There is no one comforting me. All my enemies heard my evils and rejoiced that you did it. You brought day. You called time. They became like me.</w:t>
      </w:r>
      <w:r>
        <w:t xml:space="preserve">{{field-off:Bible}}</w:t>
      </w:r>
    </w:p>
    <w:p>
      <w:r>
        <w:rPr>
          <w:sz w:val="18"/>
          <w:color w:val="777777"/>
        </w:rPr>
        <w:t xml:space="preserve">[[@Bible:Lamentations 1:22]] </w:t>
      </w:r>
      <w:r>
        <w:rPr>
          <w:b/>
        </w:rPr>
        <w:t xml:space="preserve">22 </w:t>
      </w:r>
      <w:r>
        <w:t xml:space="preserve"> {{field-on:Bible}}</w:t>
      </w:r>
      <w:r>
        <w:t xml:space="preserve">Let all their evil enter before your face, and glean against them just as they did gleaning against me for all my sins, because many are my groans and my heart is grieved.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[[@Bible:Lamentations 2:1]] </w:t>
      </w:r>
      <w:r>
        <w:rPr>
          <w:b/>
        </w:rPr>
        <w:t xml:space="preserve">1 </w:t>
      </w:r>
      <w:r>
        <w:t xml:space="preserve"> {{field-on:Bible}}</w:t>
      </w:r>
      <w:r>
        <w:t xml:space="preserve">How Lord darkened daughter Zion in his anger. He cast down from heaven to earth glory of Israel</w:t>
      </w:r>
      <w:r>
        <w:rPr>
          <w:rStyle w:val="FootnoteReference"/>
        </w:rPr>
        <w:footnoteReference w:id="8129"/>
      </w:r>
      <w:r>
        <w:t xml:space="preserve"> and did not remember footstool of his feet in day of his anger.</w:t>
      </w:r>
      <w:r>
        <w:rPr>
          <w:rStyle w:val="FootnoteReference"/>
        </w:rPr>
        <w:footnoteReference w:id="8130"/>
      </w:r>
      <w:r>
        <w:t xml:space="preserve">{{field-off:Bible}}</w:t>
      </w:r>
    </w:p>
    <w:p>
      <w:r>
        <w:rPr>
          <w:sz w:val="18"/>
          <w:color w:val="777777"/>
        </w:rPr>
        <w:t xml:space="preserve">[[@Bible:Lamentations 2:2]] </w:t>
      </w:r>
      <w:r>
        <w:rPr>
          <w:b/>
        </w:rPr>
        <w:t xml:space="preserve">2 </w:t>
      </w:r>
      <w:r>
        <w:t xml:space="preserve"> {{field-on:Bible}}</w:t>
      </w:r>
      <w:r>
        <w:t xml:space="preserve">Lord sank all beauties of Jacob</w:t>
      </w:r>
      <w:r>
        <w:rPr>
          <w:rStyle w:val="FootnoteReference"/>
        </w:rPr>
        <w:footnoteReference w:id="8131"/>
      </w:r>
      <w:r>
        <w:t xml:space="preserve">, not sparing. He pulled down in wrath strongholds of daughter Judah</w:t>
      </w:r>
      <w:r>
        <w:rPr>
          <w:rStyle w:val="FootnoteReference"/>
        </w:rPr>
        <w:footnoteReference w:id="8132"/>
      </w:r>
      <w:r>
        <w:t xml:space="preserve">. He stuck them to ground. He profaned her king and her rulers.</w:t>
      </w:r>
      <w:r>
        <w:t xml:space="preserve">{{field-off:Bible}}</w:t>
      </w:r>
    </w:p>
    <w:p>
      <w:r>
        <w:rPr>
          <w:sz w:val="18"/>
          <w:color w:val="777777"/>
        </w:rPr>
        <w:t xml:space="preserve">[[@Bible:Lamentations 2:3]] </w:t>
      </w:r>
      <w:r>
        <w:rPr>
          <w:b/>
        </w:rPr>
        <w:t xml:space="preserve">3 </w:t>
      </w:r>
      <w:r>
        <w:t xml:space="preserve"> {{field-on:Bible}}</w:t>
      </w:r>
      <w:r>
        <w:t xml:space="preserve">He broke in anger of his wrath every horn of Israel. He turned back his right hand from face of enemy and kindled in Jacob like fire-flame and devoured all around.</w:t>
      </w:r>
      <w:r>
        <w:t xml:space="preserve">{{field-off:Bible}}</w:t>
      </w:r>
    </w:p>
    <w:p>
      <w:r>
        <w:rPr>
          <w:sz w:val="18"/>
          <w:color w:val="777777"/>
        </w:rPr>
        <w:t xml:space="preserve">[[@Bible:Lamentations 2:4]] </w:t>
      </w:r>
      <w:r>
        <w:rPr>
          <w:b/>
        </w:rPr>
        <w:t xml:space="preserve">4 </w:t>
      </w:r>
      <w:r>
        <w:t xml:space="preserve"> {{field-on:Bible}}</w:t>
      </w:r>
      <w:r>
        <w:t xml:space="preserve">He bent his bow like enemy, fixed his right hand like adversary, and killed all desirable things of my eyes. In tent of daughter Zion he poured out his wrath like fire.</w:t>
      </w:r>
      <w:r>
        <w:t xml:space="preserve">{{field-off:Bible}}</w:t>
      </w:r>
    </w:p>
    <w:p>
      <w:r>
        <w:rPr>
          <w:sz w:val="18"/>
          <w:color w:val="777777"/>
        </w:rPr>
        <w:t xml:space="preserve">[[@Bible:Lamentations 2:5]] </w:t>
      </w:r>
      <w:r>
        <w:rPr>
          <w:b/>
        </w:rPr>
        <w:t xml:space="preserve">5 </w:t>
      </w:r>
      <w:r>
        <w:t xml:space="preserve"> {{field-on:Bible}}</w:t>
      </w:r>
      <w:r>
        <w:t xml:space="preserve">Lord became like enemy. He sank Israel. He sank all her palaces. He destroyed his strongholds and multiplied humiliation for daughter Judah, bringing her low.</w:t>
      </w:r>
      <w:r>
        <w:t xml:space="preserve">{{field-off:Bible}}</w:t>
      </w:r>
    </w:p>
    <w:p>
      <w:r>
        <w:rPr>
          <w:sz w:val="18"/>
          <w:color w:val="777777"/>
        </w:rPr>
        <w:t xml:space="preserve">[[@Bible:Lamentations 2:6]] </w:t>
      </w:r>
      <w:r>
        <w:rPr>
          <w:b/>
        </w:rPr>
        <w:t xml:space="preserve">6 </w:t>
      </w:r>
      <w:r>
        <w:t xml:space="preserve"> {{field-on:Bible}}</w:t>
      </w:r>
      <w:r>
        <w:t xml:space="preserve">He scattered his tent like a vine. He destroyed his feast. Lord forgot in Zion feast and sabbath</w:t>
      </w:r>
      <w:r>
        <w:rPr>
          <w:rStyle w:val="FootnoteReference"/>
        </w:rPr>
        <w:footnoteReference w:id="8133"/>
      </w:r>
      <w:r>
        <w:t xml:space="preserve"> and provoked in crash of his anger king and priest and ruler.</w:t>
      </w:r>
      <w:r>
        <w:t xml:space="preserve">{{field-off:Bible}}</w:t>
      </w:r>
    </w:p>
    <w:p>
      <w:r>
        <w:rPr>
          <w:sz w:val="18"/>
          <w:color w:val="777777"/>
        </w:rPr>
        <w:t xml:space="preserve">[[@Bible:Lamentations 2:7]] </w:t>
      </w:r>
      <w:r>
        <w:rPr>
          <w:b/>
        </w:rPr>
        <w:t xml:space="preserve">7 </w:t>
      </w:r>
      <w:r>
        <w:t xml:space="preserve"> {{field-on:Bible}}</w:t>
      </w:r>
      <w:r>
        <w:t xml:space="preserve">Lord cast off his altar, shook off his sanctuary, broke into hand of enemy wall of her palaces. They gave voice in house of Lord as on feast day.</w:t>
      </w:r>
      <w:r>
        <w:t xml:space="preserve">{{field-off:Bible}}</w:t>
      </w:r>
    </w:p>
    <w:p>
      <w:r>
        <w:rPr>
          <w:sz w:val="18"/>
          <w:color w:val="777777"/>
        </w:rPr>
        <w:t xml:space="preserve">[[@Bible:Lamentations 2:8]] </w:t>
      </w:r>
      <w:r>
        <w:rPr>
          <w:b/>
        </w:rPr>
        <w:t xml:space="preserve">8 </w:t>
      </w:r>
      <w:r>
        <w:t xml:space="preserve"> {{field-on:Bible}}</w:t>
      </w:r>
      <w:r>
        <w:t xml:space="preserve">And Lord turned to destroy wall of daughter Zion. He stretched measuring-line and did not turn back his hand from trampling. Rampart and wall mourned together, weakened as one.</w:t>
      </w:r>
      <w:r>
        <w:t xml:space="preserve">{{field-off:Bible}}</w:t>
      </w:r>
    </w:p>
    <w:p>
      <w:r>
        <w:rPr>
          <w:sz w:val="18"/>
          <w:color w:val="777777"/>
        </w:rPr>
        <w:t xml:space="preserve">[[@Bible:Lamentations 2:9]] </w:t>
      </w:r>
      <w:r>
        <w:rPr>
          <w:b/>
        </w:rPr>
        <w:t xml:space="preserve">9 </w:t>
      </w:r>
      <w:r>
        <w:t xml:space="preserve"> {{field-on:Bible}}</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8134"/>
      </w:r>
      <w:r>
        <w:t xml:space="preserve">.</w:t>
      </w:r>
      <w:r>
        <w:t xml:space="preserve">{{field-off:Bible}}</w:t>
      </w:r>
    </w:p>
    <w:p>
      <w:r>
        <w:rPr>
          <w:sz w:val="18"/>
          <w:color w:val="777777"/>
        </w:rPr>
        <w:t xml:space="preserve">[[@Bible:Lamentations 2:10]] </w:t>
      </w:r>
      <w:r>
        <w:rPr>
          <w:b/>
        </w:rPr>
        <w:t xml:space="preserve">10 </w:t>
      </w:r>
      <w:r>
        <w:t xml:space="preserve"> {{field-on:Bible}}</w:t>
      </w:r>
      <w:r>
        <w:t xml:space="preserve">They sat on ground, kept silent, elders of daughter Zion. They raised dust on their heads, girded sackcloth. Leaders of virgins in </w:t>
      </w:r>
      <w:r>
        <w:t xml:space="preserve">[[Jerusalem &gt;&gt; BibleKnowledgebase:@Jerusalem]]</w:t>
      </w:r>
      <w:r>
        <w:t xml:space="preserve"> brought themselves down to ground.</w:t>
      </w:r>
      <w:r>
        <w:t xml:space="preserve">{{field-off:Bible}}</w:t>
      </w:r>
    </w:p>
    <w:p>
      <w:r>
        <w:rPr>
          <w:sz w:val="18"/>
          <w:color w:val="777777"/>
        </w:rPr>
        <w:t xml:space="preserve">[[@Bible:Lamentations 2:11]] </w:t>
      </w:r>
      <w:r>
        <w:rPr>
          <w:b/>
        </w:rPr>
        <w:t xml:space="preserve">11 </w:t>
      </w:r>
      <w:r>
        <w:t xml:space="preserve"> {{field-on:Bible}}</w:t>
      </w:r>
      <w:r>
        <w:t xml:space="preserve">My eyes failed in tears. My heart was troubled. My glory poured out on earth over crushing of daughter of my people, when infant and suckling failed in streets of city.</w:t>
      </w:r>
      <w:r>
        <w:t xml:space="preserve">{{field-off:Bible}}</w:t>
      </w:r>
    </w:p>
    <w:p>
      <w:r>
        <w:rPr>
          <w:sz w:val="18"/>
          <w:color w:val="777777"/>
        </w:rPr>
        <w:t xml:space="preserve">[[@Bible:Lamentations 2:12]] </w:t>
      </w:r>
      <w:r>
        <w:rPr>
          <w:b/>
        </w:rPr>
        <w:t xml:space="preserve">12 </w:t>
      </w:r>
      <w:r>
        <w:t xml:space="preserve"> {{field-on:Bible}}</w:t>
      </w:r>
      <w:r>
        <w:t xml:space="preserve">To their mothers they said, Where grain and wine? as they failed like wounded in streets of city, as their souls poured out into bosom of their mothers.</w:t>
      </w:r>
      <w:r>
        <w:t xml:space="preserve">{{field-off:Bible}}</w:t>
      </w:r>
    </w:p>
    <w:p>
      <w:r>
        <w:rPr>
          <w:sz w:val="18"/>
          <w:color w:val="777777"/>
        </w:rPr>
        <w:t xml:space="preserve">[[@Bible:Lamentations 2:13]] </w:t>
      </w:r>
      <w:r>
        <w:rPr>
          <w:b/>
        </w:rPr>
        <w:t xml:space="preserve">13 </w:t>
      </w:r>
      <w:r>
        <w:t xml:space="preserve"> {{field-on:Bible}}</w:t>
      </w:r>
      <w:r>
        <w:t xml:space="preserve">What will I testify to you? What will I compare to you, daughter </w:t>
      </w:r>
      <w:r>
        <w:t xml:space="preserve">[[Jerusalem &gt;&gt; BibleKnowledgebase:@Jerusalem]]</w:t>
      </w:r>
      <w:r>
        <w:t xml:space="preserve">? Who will save you and comfort you, virgin daughter Zion? Because cup of your crushing became great. Who will heal you?</w:t>
      </w:r>
      <w:r>
        <w:t xml:space="preserve">{{field-off:Bible}}</w:t>
      </w:r>
    </w:p>
    <w:p>
      <w:r>
        <w:rPr>
          <w:sz w:val="18"/>
          <w:color w:val="777777"/>
        </w:rPr>
        <w:t xml:space="preserve">[[@Bible:Lamentations 2:14]] </w:t>
      </w:r>
      <w:r>
        <w:rPr>
          <w:b/>
        </w:rPr>
        <w:t xml:space="preserve">14 </w:t>
      </w:r>
      <w:r>
        <w:t xml:space="preserve"> {{field-on:Bible}}</w:t>
      </w:r>
      <w:r>
        <w:t xml:space="preserve">Your prophets saw for you vain and foolish things and did not uncover your injustice to restore your captivity, but saw for you vain burdens and expulsions.</w:t>
      </w:r>
      <w:r>
        <w:t xml:space="preserve">{{field-off:Bible}}</w:t>
      </w:r>
    </w:p>
    <w:p>
      <w:r>
        <w:rPr>
          <w:sz w:val="18"/>
          <w:color w:val="777777"/>
        </w:rPr>
        <w:t xml:space="preserve">[[@Bible:Lamentations 2:15]] </w:t>
      </w:r>
      <w:r>
        <w:rPr>
          <w:b/>
        </w:rPr>
        <w:t xml:space="preserve">15 </w:t>
      </w:r>
      <w:r>
        <w:t xml:space="preserve"> {{field-on:Bible}}</w:t>
      </w:r>
      <w:r>
        <w:t xml:space="preserve">All passing along road clapped hands over you. They hissed and shook their heads over daughter </w:t>
      </w:r>
      <w:r>
        <w:t xml:space="preserve">[[Jerusalem &gt;&gt; BibleKnowledgebase:@Jerusalem]]</w:t>
      </w:r>
      <w:r>
        <w:t xml:space="preserve">. Is this the city they called crown of glory, joy of all earth?</w:t>
      </w:r>
      <w:r>
        <w:t xml:space="preserve">{{field-off:Bible}}</w:t>
      </w:r>
    </w:p>
    <w:p>
      <w:r>
        <w:rPr>
          <w:sz w:val="18"/>
          <w:color w:val="777777"/>
        </w:rPr>
        <w:t xml:space="preserve">[[@Bible:Lamentations 2:16]] </w:t>
      </w:r>
      <w:r>
        <w:rPr>
          <w:b/>
        </w:rPr>
        <w:t xml:space="preserve">16 </w:t>
      </w:r>
      <w:r>
        <w:t xml:space="preserve"> {{field-on:Bible}}</w:t>
      </w:r>
      <w:r>
        <w:t xml:space="preserve">All your enemies opened their mouth over you, hissed and gnashed teeth. They said, We swallowed her up. Yet this is the day we expected. We found it. We saw it.</w:t>
      </w:r>
      <w:r>
        <w:t xml:space="preserve">{{field-off:Bible}}</w:t>
      </w:r>
    </w:p>
    <w:p>
      <w:r>
        <w:rPr>
          <w:sz w:val="18"/>
          <w:color w:val="777777"/>
        </w:rPr>
        <w:t xml:space="preserve">[[@Bible:Lamentations 2:17]] </w:t>
      </w:r>
      <w:r>
        <w:rPr>
          <w:b/>
        </w:rPr>
        <w:t xml:space="preserve">17 </w:t>
      </w:r>
      <w:r>
        <w:t xml:space="preserve"> {{field-on:Bible}}</w:t>
      </w:r>
      <w:r>
        <w:t xml:space="preserve">Lord did what he intended. He fulfilled his words which he commanded from ancient days. He pulled down and did not spare. He made enemy rejoice over you. He raised horn of one afflicting you.</w:t>
      </w:r>
      <w:r>
        <w:t xml:space="preserve">{{field-off:Bible}}</w:t>
      </w:r>
    </w:p>
    <w:p>
      <w:r>
        <w:rPr>
          <w:sz w:val="18"/>
          <w:color w:val="777777"/>
        </w:rPr>
        <w:t xml:space="preserve">[[@Bible:Lamentations 2:18]] </w:t>
      </w:r>
      <w:r>
        <w:rPr>
          <w:b/>
        </w:rPr>
        <w:t xml:space="preserve">18 </w:t>
      </w:r>
      <w:r>
        <w:t xml:space="preserve"> {{field-on:Bible}}</w:t>
      </w:r>
      <w:r>
        <w:t xml:space="preserve">Their heart cried to Lord. Walls of Zion, bring down tears like torrent day and night. Give yourself no numbness. Let your eye not be silent.</w:t>
      </w:r>
      <w:r>
        <w:t xml:space="preserve">{{field-off:Bible}}</w:t>
      </w:r>
    </w:p>
    <w:p>
      <w:r>
        <w:rPr>
          <w:sz w:val="18"/>
          <w:color w:val="777777"/>
        </w:rPr>
        <w:t xml:space="preserve">[[@Bible:Lamentations 2:19]] </w:t>
      </w:r>
      <w:r>
        <w:rPr>
          <w:b/>
        </w:rPr>
        <w:t xml:space="preserve">19 </w:t>
      </w:r>
      <w:r>
        <w:t xml:space="preserve"> {{field-on:Bible}}</w:t>
      </w:r>
      <w:r>
        <w:t xml:space="preserve">Rise, shout out in night, at beginnings of your watch. Pour out your heart like water before face of Lord. Lift your hands to him concerning life of your little ones, those failing in famine at head of all exits.</w:t>
      </w:r>
      <w:r>
        <w:t xml:space="preserve">{{field-off:Bible}}</w:t>
      </w:r>
    </w:p>
    <w:p>
      <w:r>
        <w:rPr>
          <w:sz w:val="18"/>
          <w:color w:val="777777"/>
        </w:rPr>
        <w:t xml:space="preserve">[[@Bible:Lamentations 2:20]] </w:t>
      </w:r>
      <w:r>
        <w:rPr>
          <w:b/>
        </w:rPr>
        <w:t xml:space="preserve">20 </w:t>
      </w:r>
      <w:r>
        <w:t xml:space="preserve"> {{field-on:Bible}}</w:t>
      </w:r>
      <w:r>
        <w:t xml:space="preserve">See, Lord, and look, against whom did you glean thus? Will women eat fruit of their womb? Cook made gleaning. Will sucklings be killed? Will you kill priest and prophet in sanctuary of Lord?</w:t>
      </w:r>
      <w:r>
        <w:t xml:space="preserve">{{field-off:Bible}}</w:t>
      </w:r>
    </w:p>
    <w:p>
      <w:r>
        <w:rPr>
          <w:sz w:val="18"/>
          <w:color w:val="777777"/>
        </w:rPr>
        <w:t xml:space="preserve">[[@Bible:Lamentations 2:21]] </w:t>
      </w:r>
      <w:r>
        <w:rPr>
          <w:b/>
        </w:rPr>
        <w:t xml:space="preserve">21 </w:t>
      </w:r>
      <w:r>
        <w:t xml:space="preserve"> {{field-on:Bible}}</w:t>
      </w:r>
      <w:r>
        <w:t xml:space="preserve">Young boy and elder slept in street. My virgins and my young men went in captivity. In sword and famine you killed. In day of your anger you cooked. You did not spare.</w:t>
      </w:r>
      <w:r>
        <w:t xml:space="preserve">{{field-off:Bible}}</w:t>
      </w:r>
    </w:p>
    <w:p>
      <w:r>
        <w:rPr>
          <w:sz w:val="18"/>
          <w:color w:val="777777"/>
        </w:rPr>
        <w:t xml:space="preserve">[[@Bible:Lamentations 2:22]] </w:t>
      </w:r>
      <w:r>
        <w:rPr>
          <w:b/>
        </w:rPr>
        <w:t xml:space="preserve">22 </w:t>
      </w:r>
      <w:r>
        <w:t xml:space="preserve"> {{field-on:Bible}}</w:t>
      </w:r>
      <w:r>
        <w:t xml:space="preserve">You called my sojourners around like feast day, and there were not in day of anger of Lord one saved and left. As I held and multiplied, all my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[[@Bible:Lamentations 3:1]] </w:t>
      </w:r>
      <w:r>
        <w:rPr>
          <w:b/>
        </w:rPr>
        <w:t xml:space="preserve">1 </w:t>
      </w:r>
      <w:r>
        <w:t xml:space="preserve"> {{field-on:Bible}}</w:t>
      </w:r>
      <w:r>
        <w:t xml:space="preserve">I am man seeing poverty by rod of his wrath upon me.</w:t>
      </w:r>
      <w:r>
        <w:t xml:space="preserve">{{field-off:Bible}}</w:t>
      </w:r>
    </w:p>
    <w:p>
      <w:r>
        <w:rPr>
          <w:sz w:val="18"/>
          <w:color w:val="777777"/>
        </w:rPr>
        <w:t xml:space="preserve">[[@Bible:Lamentations 3:2]] </w:t>
      </w:r>
      <w:r>
        <w:rPr>
          <w:b/>
        </w:rPr>
        <w:t xml:space="preserve">2 </w:t>
      </w:r>
      <w:r>
        <w:t xml:space="preserve"> {{field-on:Bible}}</w:t>
      </w:r>
      <w:r>
        <w:t xml:space="preserve">He took me and led me into darkness and not light.</w:t>
      </w:r>
      <w:r>
        <w:t xml:space="preserve">{{field-off:Bible}}</w:t>
      </w:r>
    </w:p>
    <w:p>
      <w:r>
        <w:rPr>
          <w:sz w:val="18"/>
          <w:color w:val="777777"/>
        </w:rPr>
        <w:t xml:space="preserve">[[@Bible:Lamentations 3:3]] </w:t>
      </w:r>
      <w:r>
        <w:rPr>
          <w:b/>
        </w:rPr>
        <w:t xml:space="preserve">3 </w:t>
      </w:r>
      <w:r>
        <w:t xml:space="preserve"> {{field-on:Bible}}</w:t>
      </w:r>
      <w:r>
        <w:t xml:space="preserve">Only against me he turned his hand all day.</w:t>
      </w:r>
      <w:r>
        <w:t xml:space="preserve">{{field-off:Bible}}</w:t>
      </w:r>
    </w:p>
    <w:p>
      <w:r>
        <w:rPr>
          <w:sz w:val="18"/>
          <w:color w:val="777777"/>
        </w:rPr>
        <w:t xml:space="preserve">[[@Bible:Lamentations 3:4]] </w:t>
      </w:r>
      <w:r>
        <w:rPr>
          <w:b/>
        </w:rPr>
        <w:t xml:space="preserve">4 </w:t>
      </w:r>
      <w:r>
        <w:t xml:space="preserve"> {{field-on:Bible}}</w:t>
      </w:r>
      <w:r>
        <w:t xml:space="preserve">He made my flesh and my skin old. He shattered my bones.</w:t>
      </w:r>
      <w:r>
        <w:t xml:space="preserve">{{field-off:Bible}}</w:t>
      </w:r>
    </w:p>
    <w:p>
      <w:r>
        <w:rPr>
          <w:sz w:val="18"/>
          <w:color w:val="777777"/>
        </w:rPr>
        <w:t xml:space="preserve">[[@Bible:Lamentations 3:5]] </w:t>
      </w:r>
      <w:r>
        <w:rPr>
          <w:b/>
        </w:rPr>
        <w:t xml:space="preserve">5 </w:t>
      </w:r>
      <w:r>
        <w:t xml:space="preserve"> {{field-on:Bible}}</w:t>
      </w:r>
      <w:r>
        <w:t xml:space="preserve">He built against me and surrounded my head and wearied me.</w:t>
      </w:r>
      <w:r>
        <w:t xml:space="preserve">{{field-off:Bible}}</w:t>
      </w:r>
    </w:p>
    <w:p>
      <w:r>
        <w:rPr>
          <w:sz w:val="18"/>
          <w:color w:val="777777"/>
        </w:rPr>
        <w:t xml:space="preserve">[[@Bible:Lamentations 3:6]] </w:t>
      </w:r>
      <w:r>
        <w:rPr>
          <w:b/>
        </w:rPr>
        <w:t xml:space="preserve">6 </w:t>
      </w:r>
      <w:r>
        <w:t xml:space="preserve"> {{field-on:Bible}}</w:t>
      </w:r>
      <w:r>
        <w:t xml:space="preserve">In dark places he seated me like dead of long ago.</w:t>
      </w:r>
      <w:r>
        <w:t xml:space="preserve">{{field-off:Bible}}</w:t>
      </w:r>
    </w:p>
    <w:p>
      <w:r>
        <w:rPr>
          <w:sz w:val="18"/>
          <w:color w:val="777777"/>
        </w:rPr>
        <w:t xml:space="preserve">[[@Bible:Lamentations 3:7]] </w:t>
      </w:r>
      <w:r>
        <w:rPr>
          <w:b/>
        </w:rPr>
        <w:t xml:space="preserve">7 </w:t>
      </w:r>
      <w:r>
        <w:t xml:space="preserve"> {{field-on:Bible}}</w:t>
      </w:r>
      <w:r>
        <w:t xml:space="preserve">He built against me and I will not go out. He made my bronze heavy.</w:t>
      </w:r>
      <w:r>
        <w:t xml:space="preserve">{{field-off:Bible}}</w:t>
      </w:r>
    </w:p>
    <w:p>
      <w:r>
        <w:rPr>
          <w:sz w:val="18"/>
          <w:color w:val="777777"/>
        </w:rPr>
        <w:t xml:space="preserve">[[@Bible:Lamentations 3:8]] </w:t>
      </w:r>
      <w:r>
        <w:rPr>
          <w:b/>
        </w:rPr>
        <w:t xml:space="preserve">8 </w:t>
      </w:r>
      <w:r>
        <w:t xml:space="preserve"> {{field-on:Bible}}</w:t>
      </w:r>
      <w:r>
        <w:t xml:space="preserve">And though I cry out and shout, he fenced off my prayer.</w:t>
      </w:r>
      <w:r>
        <w:t xml:space="preserve">{{field-off:Bible}}</w:t>
      </w:r>
    </w:p>
    <w:p>
      <w:r>
        <w:rPr>
          <w:sz w:val="18"/>
          <w:color w:val="777777"/>
        </w:rPr>
        <w:t xml:space="preserve">[[@Bible:Lamentations 3:9]] </w:t>
      </w:r>
      <w:r>
        <w:rPr>
          <w:b/>
        </w:rPr>
        <w:t xml:space="preserve">9 </w:t>
      </w:r>
      <w:r>
        <w:t xml:space="preserve"> {{field-on:Bible}}</w:t>
      </w:r>
      <w:r>
        <w:t xml:space="preserve">He built up my ways, blocked my paths, troubled me.</w:t>
      </w:r>
      <w:r>
        <w:t xml:space="preserve">{{field-off:Bible}}</w:t>
      </w:r>
    </w:p>
    <w:p>
      <w:r>
        <w:rPr>
          <w:sz w:val="18"/>
          <w:color w:val="777777"/>
        </w:rPr>
        <w:t xml:space="preserve">[[@Bible:Lamentations 3:10]] </w:t>
      </w:r>
      <w:r>
        <w:rPr>
          <w:b/>
        </w:rPr>
        <w:t xml:space="preserve">10 </w:t>
      </w:r>
      <w:r>
        <w:t xml:space="preserve"> {{field-on:Bible}}</w:t>
      </w:r>
      <w:r>
        <w:t xml:space="preserve">He is bear lying in wait for me, lion in hidden places.</w:t>
      </w:r>
      <w:r>
        <w:t xml:space="preserve">{{field-off:Bible}}</w:t>
      </w:r>
    </w:p>
    <w:p>
      <w:r>
        <w:rPr>
          <w:sz w:val="18"/>
          <w:color w:val="777777"/>
        </w:rPr>
        <w:t xml:space="preserve">[[@Bible:Lamentations 3:11]] </w:t>
      </w:r>
      <w:r>
        <w:rPr>
          <w:b/>
        </w:rPr>
        <w:t xml:space="preserve">11 </w:t>
      </w:r>
      <w:r>
        <w:t xml:space="preserve"> {{field-on:Bible}}</w:t>
      </w:r>
      <w:r>
        <w:t xml:space="preserve">He pursued me, dragged me away, made me ruined.</w:t>
      </w:r>
      <w:r>
        <w:t xml:space="preserve">{{field-off:Bible}}</w:t>
      </w:r>
    </w:p>
    <w:p>
      <w:r>
        <w:rPr>
          <w:sz w:val="18"/>
          <w:color w:val="777777"/>
        </w:rPr>
        <w:t xml:space="preserve">[[@Bible:Lamentations 3:12]] </w:t>
      </w:r>
      <w:r>
        <w:rPr>
          <w:b/>
        </w:rPr>
        <w:t xml:space="preserve">12 </w:t>
      </w:r>
      <w:r>
        <w:t xml:space="preserve"> {{field-on:Bible}}</w:t>
      </w:r>
      <w:r>
        <w:t xml:space="preserve">He bent his bow and set me as target for arrow.</w:t>
      </w:r>
      <w:r>
        <w:t xml:space="preserve">{{field-off:Bible}}</w:t>
      </w:r>
    </w:p>
    <w:p>
      <w:r>
        <w:rPr>
          <w:sz w:val="18"/>
          <w:color w:val="777777"/>
        </w:rPr>
        <w:t xml:space="preserve">[[@Bible:Lamentations 3:13]] </w:t>
      </w:r>
      <w:r>
        <w:rPr>
          <w:b/>
        </w:rPr>
        <w:t xml:space="preserve">13 </w:t>
      </w:r>
      <w:r>
        <w:t xml:space="preserve"> {{field-on:Bible}}</w:t>
      </w:r>
      <w:r>
        <w:t xml:space="preserve">He brought into my kidneys arrows of his quiver.</w:t>
      </w:r>
      <w:r>
        <w:t xml:space="preserve">{{field-off:Bible}}</w:t>
      </w:r>
    </w:p>
    <w:p>
      <w:r>
        <w:rPr>
          <w:sz w:val="18"/>
          <w:color w:val="777777"/>
        </w:rPr>
        <w:t xml:space="preserve">[[@Bible:Lamentations 3:14]] </w:t>
      </w:r>
      <w:r>
        <w:rPr>
          <w:b/>
        </w:rPr>
        <w:t xml:space="preserve">14 </w:t>
      </w:r>
      <w:r>
        <w:t xml:space="preserve"> {{field-on:Bible}}</w:t>
      </w:r>
      <w:r>
        <w:t xml:space="preserve">I became laugh to all my people, their song all day.</w:t>
      </w:r>
      <w:r>
        <w:t xml:space="preserve">{{field-off:Bible}}</w:t>
      </w:r>
    </w:p>
    <w:p>
      <w:r>
        <w:rPr>
          <w:sz w:val="18"/>
          <w:color w:val="777777"/>
        </w:rPr>
        <w:t xml:space="preserve">[[@Bible:Lamentations 3:15]] </w:t>
      </w:r>
      <w:r>
        <w:rPr>
          <w:b/>
        </w:rPr>
        <w:t xml:space="preserve">15 </w:t>
      </w:r>
      <w:r>
        <w:t xml:space="preserve"> {{field-on:Bible}}</w:t>
      </w:r>
      <w:r>
        <w:t xml:space="preserve">He filled me with bitterness, made me drunk with gall.</w:t>
      </w:r>
      <w:r>
        <w:t xml:space="preserve">{{field-off:Bible}}</w:t>
      </w:r>
    </w:p>
    <w:p>
      <w:r>
        <w:rPr>
          <w:sz w:val="18"/>
          <w:color w:val="777777"/>
        </w:rPr>
        <w:t xml:space="preserve">[[@Bible:Lamentations 3:16]] </w:t>
      </w:r>
      <w:r>
        <w:rPr>
          <w:b/>
        </w:rPr>
        <w:t xml:space="preserve">16 </w:t>
      </w:r>
      <w:r>
        <w:t xml:space="preserve"> {{field-on:Bible}}</w:t>
      </w:r>
      <w:r>
        <w:t xml:space="preserve">And he cast out my teeth with pebble. He fed me ashes.</w:t>
      </w:r>
      <w:r>
        <w:t xml:space="preserve">{{field-off:Bible}}</w:t>
      </w:r>
    </w:p>
    <w:p>
      <w:r>
        <w:rPr>
          <w:sz w:val="18"/>
          <w:color w:val="777777"/>
        </w:rPr>
        <w:t xml:space="preserve">[[@Bible:Lamentations 3:17]] </w:t>
      </w:r>
      <w:r>
        <w:rPr>
          <w:b/>
        </w:rPr>
        <w:t xml:space="preserve">17 </w:t>
      </w:r>
      <w:r>
        <w:t xml:space="preserve"> {{field-on:Bible}}</w:t>
      </w:r>
      <w:r>
        <w:t xml:space="preserve">And he thrust my soul away from peace. I forgot good things.</w:t>
      </w:r>
      <w:r>
        <w:t xml:space="preserve">{{field-off:Bible}}</w:t>
      </w:r>
    </w:p>
    <w:p>
      <w:r>
        <w:rPr>
          <w:sz w:val="18"/>
          <w:color w:val="777777"/>
        </w:rPr>
        <w:t xml:space="preserve">[[@Bible:Lamentations 3:18]] </w:t>
      </w:r>
      <w:r>
        <w:rPr>
          <w:b/>
        </w:rPr>
        <w:t xml:space="preserve">18 </w:t>
      </w:r>
      <w:r>
        <w:t xml:space="preserve"> {{field-on:Bible}}</w:t>
      </w:r>
      <w:r>
        <w:t xml:space="preserve">And I said, My victory perished, and my hope from Lord.</w:t>
      </w:r>
      <w:r>
        <w:t xml:space="preserve">{{field-off:Bible}}</w:t>
      </w:r>
    </w:p>
    <w:p>
      <w:r>
        <w:rPr>
          <w:sz w:val="18"/>
          <w:color w:val="777777"/>
        </w:rPr>
        <w:t xml:space="preserve">[[@Bible:Lamentations 3:19]] </w:t>
      </w:r>
      <w:r>
        <w:rPr>
          <w:b/>
        </w:rPr>
        <w:t xml:space="preserve">19 </w:t>
      </w:r>
      <w:r>
        <w:t xml:space="preserve"> {{field-on:Bible}}</w:t>
      </w:r>
      <w:r>
        <w:t xml:space="preserve">I remembered from my poverty and from my persecution my bitterness and my gall.</w:t>
      </w:r>
      <w:r>
        <w:t xml:space="preserve">{{field-off:Bible}}</w:t>
      </w:r>
    </w:p>
    <w:p>
      <w:r>
        <w:rPr>
          <w:sz w:val="18"/>
          <w:color w:val="777777"/>
        </w:rPr>
        <w:t xml:space="preserve">[[@Bible:Lamentations 3:20]] </w:t>
      </w:r>
      <w:r>
        <w:rPr>
          <w:b/>
        </w:rPr>
        <w:t xml:space="preserve">20 </w:t>
      </w:r>
      <w:r>
        <w:t xml:space="preserve"> {{field-on:Bible}}</w:t>
      </w:r>
      <w:r>
        <w:t xml:space="preserve">My soul will remember and talk over me.</w:t>
      </w:r>
      <w:r>
        <w:t xml:space="preserve">{{field-off:Bible}}</w:t>
      </w:r>
    </w:p>
    <w:p>
      <w:r>
        <w:rPr>
          <w:sz w:val="18"/>
          <w:color w:val="777777"/>
        </w:rPr>
        <w:t xml:space="preserve">[[@Bible:Lamentations 3:21]] </w:t>
      </w:r>
      <w:r>
        <w:rPr>
          <w:b/>
        </w:rPr>
        <w:t xml:space="preserve">21 </w:t>
      </w:r>
      <w:r>
        <w:t xml:space="preserve"> {{field-on:Bible}}</w:t>
      </w:r>
      <w:r>
        <w:t xml:space="preserve">This I will set in my heart. Therefore I endure.</w:t>
      </w:r>
      <w:r>
        <w:t xml:space="preserve">{{field-off:Bible}}</w:t>
      </w:r>
    </w:p>
    <w:p>
      <w:r>
        <w:rPr>
          <w:sz w:val="18"/>
          <w:color w:val="777777"/>
        </w:rPr>
        <w:t xml:space="preserve">[[@Bible:Lamentations 3:25]] </w:t>
      </w:r>
      <w:r>
        <w:rPr>
          <w:b/>
        </w:rPr>
        <w:t xml:space="preserve">25 </w:t>
      </w:r>
      <w:r>
        <w:t xml:space="preserve"> {{field-on:Bible}}</w:t>
      </w:r>
      <w:r>
        <w:t xml:space="preserve">Lord good to those waiting for him</w:t>
      </w:r>
      <w:r>
        <w:rPr>
          <w:rStyle w:val="FootnoteReference"/>
        </w:rPr>
        <w:footnoteReference w:id="8135"/>
      </w:r>
      <w:r>
        <w:t xml:space="preserve">, soul that seeks him, good.</w:t>
      </w:r>
      <w:r>
        <w:t xml:space="preserve">{{field-off:Bible}}</w:t>
      </w:r>
    </w:p>
    <w:p>
      <w:r>
        <w:rPr>
          <w:sz w:val="18"/>
          <w:color w:val="777777"/>
        </w:rPr>
        <w:t xml:space="preserve">[[@Bible:Lamentations 3:26]] </w:t>
      </w:r>
      <w:r>
        <w:rPr>
          <w:b/>
        </w:rPr>
        <w:t xml:space="preserve">26 </w:t>
      </w:r>
      <w:r>
        <w:t xml:space="preserve"> {{field-on:Bible}}</w:t>
      </w:r>
      <w:r>
        <w:t xml:space="preserve">And he waits and is quiet for salvation of Lord</w:t>
      </w:r>
      <w:r>
        <w:rPr>
          <w:rStyle w:val="FootnoteReference"/>
        </w:rPr>
        <w:footnoteReference w:id="8136"/>
      </w:r>
      <w:r>
        <w:t xml:space="preserve">.</w:t>
      </w:r>
      <w:r>
        <w:t xml:space="preserve">{{field-off:Bible}}</w:t>
      </w:r>
    </w:p>
    <w:p>
      <w:r>
        <w:rPr>
          <w:sz w:val="18"/>
          <w:color w:val="777777"/>
        </w:rPr>
        <w:t xml:space="preserve">[[@Bible:Lamentations 3:27]] </w:t>
      </w:r>
      <w:r>
        <w:rPr>
          <w:b/>
        </w:rPr>
        <w:t xml:space="preserve">27 </w:t>
      </w:r>
      <w:r>
        <w:t xml:space="preserve"> {{field-on:Bible}}</w:t>
      </w:r>
      <w:r>
        <w:t xml:space="preserve">Good for man when he bears yoke in his youth.</w:t>
      </w:r>
      <w:r>
        <w:t xml:space="preserve">{{field-off:Bible}}</w:t>
      </w:r>
    </w:p>
    <w:p>
      <w:r>
        <w:rPr>
          <w:sz w:val="18"/>
          <w:color w:val="777777"/>
        </w:rPr>
        <w:t xml:space="preserve">[[@Bible:Lamentations 3:28]] </w:t>
      </w:r>
      <w:r>
        <w:rPr>
          <w:b/>
        </w:rPr>
        <w:t xml:space="preserve">28 </w:t>
      </w:r>
      <w:r>
        <w:t xml:space="preserve"> {{field-on:Bible}}</w:t>
      </w:r>
      <w:r>
        <w:t xml:space="preserve">He will sit alone and be silent, because he took it on himself.</w:t>
      </w:r>
      <w:r>
        <w:t xml:space="preserve">{{field-off:Bible}}</w:t>
      </w:r>
    </w:p>
    <w:p>
      <w:r>
        <w:rPr>
          <w:sz w:val="18"/>
          <w:color w:val="777777"/>
        </w:rPr>
        <w:t xml:space="preserve">[[@Bible:Lamentations 3:30]] </w:t>
      </w:r>
      <w:r>
        <w:rPr>
          <w:b/>
        </w:rPr>
        <w:t xml:space="preserve">30 </w:t>
      </w:r>
      <w:r>
        <w:t xml:space="preserve"> {{field-on:Bible}}</w:t>
      </w:r>
      <w:r>
        <w:t xml:space="preserve">He will give cheek to one striking him. He will be filled with reproaches.</w:t>
      </w:r>
      <w:r>
        <w:t xml:space="preserve">{{field-off:Bible}}</w:t>
      </w:r>
    </w:p>
    <w:p>
      <w:r>
        <w:rPr>
          <w:sz w:val="18"/>
          <w:color w:val="777777"/>
        </w:rPr>
        <w:t xml:space="preserve">[[@Bible:Lamentations 3:31]] </w:t>
      </w:r>
      <w:r>
        <w:rPr>
          <w:b/>
        </w:rPr>
        <w:t xml:space="preserve">31 </w:t>
      </w:r>
      <w:r>
        <w:t xml:space="preserve"> {{field-on:Bible}}</w:t>
      </w:r>
      <w:r>
        <w:t xml:space="preserve">Because Lord will not cast off forever.</w:t>
      </w:r>
      <w:r>
        <w:t xml:space="preserve">{{field-off:Bible}}</w:t>
      </w:r>
    </w:p>
    <w:p>
      <w:r>
        <w:rPr>
          <w:sz w:val="18"/>
          <w:color w:val="777777"/>
        </w:rPr>
        <w:t xml:space="preserve">[[@Bible:Lamentations 3:32]] </w:t>
      </w:r>
      <w:r>
        <w:rPr>
          <w:b/>
        </w:rPr>
        <w:t xml:space="preserve">32 </w:t>
      </w:r>
      <w:r>
        <w:t xml:space="preserve"> {{field-on:Bible}}</w:t>
      </w:r>
      <w:r>
        <w:t xml:space="preserve">Because one who humbled will have compassion according to multitude of his mercy.</w:t>
      </w:r>
      <w:r>
        <w:t xml:space="preserve">{{field-off:Bible}}</w:t>
      </w:r>
    </w:p>
    <w:p>
      <w:r>
        <w:rPr>
          <w:sz w:val="18"/>
          <w:color w:val="777777"/>
        </w:rPr>
        <w:t xml:space="preserve">[[@Bible:Lamentations 3:33]] </w:t>
      </w:r>
      <w:r>
        <w:rPr>
          <w:b/>
        </w:rPr>
        <w:t xml:space="preserve">33 </w:t>
      </w:r>
      <w:r>
        <w:t xml:space="preserve"> {{field-on:Bible}}</w:t>
      </w:r>
      <w:r>
        <w:t xml:space="preserve">Because he did not answer from his heart and humbled sons of man.</w:t>
      </w:r>
      <w:r>
        <w:t xml:space="preserve">{{field-off:Bible}}</w:t>
      </w:r>
    </w:p>
    <w:p>
      <w:r>
        <w:rPr>
          <w:sz w:val="18"/>
          <w:color w:val="777777"/>
        </w:rPr>
        <w:t xml:space="preserve">[[@Bible:Lamentations 3:34]] </w:t>
      </w:r>
      <w:r>
        <w:rPr>
          <w:b/>
        </w:rPr>
        <w:t xml:space="preserve">34 </w:t>
      </w:r>
      <w:r>
        <w:t xml:space="preserve"> {{field-on:Bible}}</w:t>
      </w:r>
      <w:r>
        <w:t xml:space="preserve">To humble under his feet all prisoners of earth,</w:t>
      </w:r>
      <w:r>
        <w:t xml:space="preserve">{{field-off:Bible}}</w:t>
      </w:r>
    </w:p>
    <w:p>
      <w:r>
        <w:rPr>
          <w:sz w:val="18"/>
          <w:color w:val="777777"/>
        </w:rPr>
        <w:t xml:space="preserve">[[@Bible:Lamentations 3:35]] </w:t>
      </w:r>
      <w:r>
        <w:rPr>
          <w:b/>
        </w:rPr>
        <w:t xml:space="preserve">35 </w:t>
      </w:r>
      <w:r>
        <w:t xml:space="preserve"> {{field-on:Bible}}</w:t>
      </w:r>
      <w:r>
        <w:t xml:space="preserve">to turn aside judgment of man before face of Most High,</w:t>
      </w:r>
      <w:r>
        <w:t xml:space="preserve">{{field-off:Bible}}</w:t>
      </w:r>
    </w:p>
    <w:p>
      <w:r>
        <w:rPr>
          <w:sz w:val="18"/>
          <w:color w:val="777777"/>
        </w:rPr>
        <w:t xml:space="preserve">[[@Bible:Lamentations 3:36]] </w:t>
      </w:r>
      <w:r>
        <w:rPr>
          <w:b/>
        </w:rPr>
        <w:t xml:space="preserve">36 </w:t>
      </w:r>
      <w:r>
        <w:t xml:space="preserve"> {{field-on:Bible}}</w:t>
      </w:r>
      <w:r>
        <w:t xml:space="preserve">to condemn man in his judging, Lord did not say.</w:t>
      </w:r>
      <w:r>
        <w:t xml:space="preserve">{{field-off:Bible}}</w:t>
      </w:r>
    </w:p>
    <w:p>
      <w:r>
        <w:rPr>
          <w:sz w:val="18"/>
          <w:color w:val="777777"/>
        </w:rPr>
        <w:t xml:space="preserve">[[@Bible:Lamentations 3:37]] </w:t>
      </w:r>
      <w:r>
        <w:rPr>
          <w:b/>
        </w:rPr>
        <w:t xml:space="preserve">37 </w:t>
      </w:r>
      <w:r>
        <w:t xml:space="preserve"> {{field-on:Bible}}</w:t>
      </w:r>
      <w:r>
        <w:t xml:space="preserve">Who thus spoke and it happened, when Lord did not command?</w:t>
      </w:r>
      <w:r>
        <w:t xml:space="preserve">{{field-off:Bible}}</w:t>
      </w:r>
    </w:p>
    <w:p>
      <w:r>
        <w:rPr>
          <w:sz w:val="18"/>
          <w:color w:val="777777"/>
        </w:rPr>
        <w:t xml:space="preserve">[[@Bible:Lamentations 3:38]] </w:t>
      </w:r>
      <w:r>
        <w:rPr>
          <w:b/>
        </w:rPr>
        <w:t xml:space="preserve">38 </w:t>
      </w:r>
      <w:r>
        <w:t xml:space="preserve"> {{field-on:Bible}}</w:t>
      </w:r>
      <w:r>
        <w:t xml:space="preserve">From mouth of Most High will not evils and good come out?</w:t>
      </w:r>
      <w:r>
        <w:t xml:space="preserve">{{field-off:Bible}}</w:t>
      </w:r>
    </w:p>
    <w:p>
      <w:r>
        <w:rPr>
          <w:sz w:val="18"/>
          <w:color w:val="777777"/>
        </w:rPr>
        <w:t xml:space="preserve">[[@Bible:Lamentations 3:39]] </w:t>
      </w:r>
      <w:r>
        <w:rPr>
          <w:b/>
        </w:rPr>
        <w:t xml:space="preserve">39 </w:t>
      </w:r>
      <w:r>
        <w:t xml:space="preserve"> {{field-on:Bible}}</w:t>
      </w:r>
      <w:r>
        <w:t xml:space="preserve">Why will living man complain, man about his sin?</w:t>
      </w:r>
      <w:r>
        <w:t xml:space="preserve">{{field-off:Bible}}</w:t>
      </w:r>
    </w:p>
    <w:p>
      <w:r>
        <w:rPr>
          <w:sz w:val="18"/>
          <w:color w:val="777777"/>
        </w:rPr>
        <w:t xml:space="preserve">[[@Bible:Lamentations 3:40]] </w:t>
      </w:r>
      <w:r>
        <w:rPr>
          <w:b/>
        </w:rPr>
        <w:t xml:space="preserve">40 </w:t>
      </w:r>
      <w:r>
        <w:t xml:space="preserve"> {{field-on:Bible}}</w:t>
      </w:r>
      <w:r>
        <w:t xml:space="preserve">Our way was searched out and examined, and let us turn back to Lord.</w:t>
      </w:r>
      <w:r>
        <w:t xml:space="preserve">{{field-off:Bible}}</w:t>
      </w:r>
    </w:p>
    <w:p>
      <w:r>
        <w:rPr>
          <w:sz w:val="18"/>
          <w:color w:val="777777"/>
        </w:rPr>
        <w:t xml:space="preserve">[[@Bible:Lamentations 3:41]] </w:t>
      </w:r>
      <w:r>
        <w:rPr>
          <w:b/>
        </w:rPr>
        <w:t xml:space="preserve">41 </w:t>
      </w:r>
      <w:r>
        <w:t xml:space="preserve"> {{field-on:Bible}}</w:t>
      </w:r>
      <w:r>
        <w:t xml:space="preserve">Let us lift our hearts with hands to Most High in heaven.</w:t>
      </w:r>
      <w:r>
        <w:t xml:space="preserve">{{field-off:Bible}}</w:t>
      </w:r>
    </w:p>
    <w:p>
      <w:r>
        <w:rPr>
          <w:sz w:val="18"/>
          <w:color w:val="777777"/>
        </w:rPr>
        <w:t xml:space="preserve">[[@Bible:Lamentations 3:42]] </w:t>
      </w:r>
      <w:r>
        <w:rPr>
          <w:b/>
        </w:rPr>
        <w:t xml:space="preserve">42 </w:t>
      </w:r>
      <w:r>
        <w:t xml:space="preserve"> {{field-on:Bible}}</w:t>
      </w:r>
      <w:r>
        <w:t xml:space="preserve">We sinned, we acted ungodly, and you were not propitiated.</w:t>
      </w:r>
      <w:r>
        <w:t xml:space="preserve">{{field-off:Bible}}</w:t>
      </w:r>
    </w:p>
    <w:p>
      <w:r>
        <w:rPr>
          <w:sz w:val="18"/>
          <w:color w:val="777777"/>
        </w:rPr>
        <w:t xml:space="preserve">[[@Bible:Lamentations 3:43]] </w:t>
      </w:r>
      <w:r>
        <w:rPr>
          <w:b/>
        </w:rPr>
        <w:t xml:space="preserve">43 </w:t>
      </w:r>
      <w:r>
        <w:t xml:space="preserve"> {{field-on:Bible}}</w:t>
      </w:r>
      <w:r>
        <w:t xml:space="preserve">You covered in wrath and drove us away. You killed. You did not spare.</w:t>
      </w:r>
      <w:r>
        <w:t xml:space="preserve">{{field-off:Bible}}</w:t>
      </w:r>
    </w:p>
    <w:p>
      <w:r>
        <w:rPr>
          <w:sz w:val="18"/>
          <w:color w:val="777777"/>
        </w:rPr>
        <w:t xml:space="preserve">[[@Bible:Lamentations 3:44]] </w:t>
      </w:r>
      <w:r>
        <w:rPr>
          <w:b/>
        </w:rPr>
        <w:t xml:space="preserve">44 </w:t>
      </w:r>
      <w:r>
        <w:t xml:space="preserve"> {{field-on:Bible}}</w:t>
      </w:r>
      <w:r>
        <w:t xml:space="preserve">You covered yourself with cloud because of prayer.</w:t>
      </w:r>
      <w:r>
        <w:t xml:space="preserve">{{field-off:Bible}}</w:t>
      </w:r>
    </w:p>
    <w:p>
      <w:r>
        <w:rPr>
          <w:sz w:val="18"/>
          <w:color w:val="777777"/>
        </w:rPr>
        <w:t xml:space="preserve">[[@Bible:Lamentations 3:45]] </w:t>
      </w:r>
      <w:r>
        <w:rPr>
          <w:b/>
        </w:rPr>
        <w:t xml:space="preserve">45 </w:t>
      </w:r>
      <w:r>
        <w:t xml:space="preserve"> {{field-on:Bible}}</w:t>
      </w:r>
      <w:r>
        <w:t xml:space="preserve">To close my eyes and be thrust away, you placed us in the midst of the peoples.</w:t>
      </w:r>
      <w:r>
        <w:rPr>
          <w:rStyle w:val="FootnoteReference"/>
        </w:rPr>
        <w:footnoteReference w:id="8137"/>
      </w:r>
      <w:r>
        <w:t xml:space="preserve"/>
      </w:r>
      <w:r>
        <w:t xml:space="preserve">{{field-off:Bible}}</w:t>
      </w:r>
    </w:p>
    <w:p>
      <w:r>
        <w:rPr>
          <w:sz w:val="18"/>
          <w:color w:val="777777"/>
        </w:rPr>
        <w:t xml:space="preserve">[[@Bible:Lamentations 3:46]] </w:t>
      </w:r>
      <w:r>
        <w:rPr>
          <w:b/>
        </w:rPr>
        <w:t xml:space="preserve">46 </w:t>
      </w:r>
      <w:r>
        <w:t xml:space="preserve"> {{field-on:Bible}}</w:t>
      </w:r>
      <w:r>
        <w:t xml:space="preserve">All our enemies opened their mouth over us.</w:t>
      </w:r>
      <w:r>
        <w:t xml:space="preserve">{{field-off:Bible}}</w:t>
      </w:r>
    </w:p>
    <w:p>
      <w:r>
        <w:rPr>
          <w:sz w:val="18"/>
          <w:color w:val="777777"/>
        </w:rPr>
        <w:t xml:space="preserve">[[@Bible:Lamentations 3:47]] </w:t>
      </w:r>
      <w:r>
        <w:rPr>
          <w:b/>
        </w:rPr>
        <w:t xml:space="preserve">47 </w:t>
      </w:r>
      <w:r>
        <w:t xml:space="preserve"> {{field-on:Bible}}</w:t>
      </w:r>
      <w:r>
        <w:t xml:space="preserve">Fear and anger became to us, exaltation and crushing.</w:t>
      </w:r>
      <w:r>
        <w:t xml:space="preserve">{{field-off:Bible}}</w:t>
      </w:r>
    </w:p>
    <w:p>
      <w:r>
        <w:rPr>
          <w:sz w:val="18"/>
          <w:color w:val="777777"/>
        </w:rPr>
        <w:t xml:space="preserve">[[@Bible:Lamentations 3:48]] </w:t>
      </w:r>
      <w:r>
        <w:rPr>
          <w:b/>
        </w:rPr>
        <w:t xml:space="preserve">48 </w:t>
      </w:r>
      <w:r>
        <w:t xml:space="preserve"> {{field-on:Bible}}</w:t>
      </w:r>
      <w:r>
        <w:t xml:space="preserve">Streams of waters my eye will bring down over crushing of daughter of my people.</w:t>
      </w:r>
      <w:r>
        <w:t xml:space="preserve">{{field-off:Bible}}</w:t>
      </w:r>
    </w:p>
    <w:p>
      <w:r>
        <w:rPr>
          <w:sz w:val="18"/>
          <w:color w:val="777777"/>
        </w:rPr>
        <w:t xml:space="preserve">[[@Bible:Lamentations 3:49]] </w:t>
      </w:r>
      <w:r>
        <w:rPr>
          <w:b/>
        </w:rPr>
        <w:t xml:space="preserve">49 </w:t>
      </w:r>
      <w:r>
        <w:t xml:space="preserve"> {{field-on:Bible}}</w:t>
      </w:r>
      <w:r>
        <w:t xml:space="preserve">My eye was consumed and I will not be silent, so that there be no numbness,</w:t>
      </w:r>
      <w:r>
        <w:t xml:space="preserve">{{field-off:Bible}}</w:t>
      </w:r>
    </w:p>
    <w:p>
      <w:r>
        <w:rPr>
          <w:sz w:val="18"/>
          <w:color w:val="777777"/>
        </w:rPr>
        <w:t xml:space="preserve">[[@Bible:Lamentations 3:50]] </w:t>
      </w:r>
      <w:r>
        <w:rPr>
          <w:b/>
        </w:rPr>
        <w:t xml:space="preserve">50 </w:t>
      </w:r>
      <w:r>
        <w:t xml:space="preserve"> {{field-on:Bible}}</w:t>
      </w:r>
      <w:r>
        <w:t xml:space="preserve">until Lord looks down and sees from heaven.</w:t>
      </w:r>
      <w:r>
        <w:t xml:space="preserve">{{field-off:Bible}}</w:t>
      </w:r>
    </w:p>
    <w:p>
      <w:r>
        <w:rPr>
          <w:sz w:val="18"/>
          <w:color w:val="777777"/>
        </w:rPr>
        <w:t xml:space="preserve">[[@Bible:Lamentations 3:51]] </w:t>
      </w:r>
      <w:r>
        <w:rPr>
          <w:b/>
        </w:rPr>
        <w:t xml:space="preserve">51 </w:t>
      </w:r>
      <w:r>
        <w:t xml:space="preserve"> {{field-on:Bible}}</w:t>
      </w:r>
      <w:r>
        <w:t xml:space="preserve">My eye gleans against my soul beyond all daughters of city.</w:t>
      </w:r>
      <w:r>
        <w:t xml:space="preserve">{{field-off:Bible}}</w:t>
      </w:r>
    </w:p>
    <w:p>
      <w:r>
        <w:rPr>
          <w:sz w:val="18"/>
          <w:color w:val="777777"/>
        </w:rPr>
        <w:t xml:space="preserve">[[@Bible:Lamentations 3:52]] </w:t>
      </w:r>
      <w:r>
        <w:rPr>
          <w:b/>
        </w:rPr>
        <w:t xml:space="preserve">52 </w:t>
      </w:r>
      <w:r>
        <w:t xml:space="preserve"> {{field-on:Bible}}</w:t>
      </w:r>
      <w:r>
        <w:t xml:space="preserve">Hunting they hunted me like sparrow, my enemies for nothing.</w:t>
      </w:r>
      <w:r>
        <w:t xml:space="preserve">{{field-off:Bible}}</w:t>
      </w:r>
    </w:p>
    <w:p>
      <w:r>
        <w:rPr>
          <w:sz w:val="18"/>
          <w:color w:val="777777"/>
        </w:rPr>
        <w:t xml:space="preserve">[[@Bible:Lamentations 3:53]] </w:t>
      </w:r>
      <w:r>
        <w:rPr>
          <w:b/>
        </w:rPr>
        <w:t xml:space="preserve">53 </w:t>
      </w:r>
      <w:r>
        <w:t xml:space="preserve"> {{field-on:Bible}}</w:t>
      </w:r>
      <w:r>
        <w:t xml:space="preserve">They killed my life in pit and put stone upon me.</w:t>
      </w:r>
      <w:r>
        <w:t xml:space="preserve">{{field-off:Bible}}</w:t>
      </w:r>
    </w:p>
    <w:p>
      <w:r>
        <w:rPr>
          <w:sz w:val="18"/>
          <w:color w:val="777777"/>
        </w:rPr>
        <w:t xml:space="preserve">[[@Bible:Lamentations 3:54]] </w:t>
      </w:r>
      <w:r>
        <w:rPr>
          <w:b/>
        </w:rPr>
        <w:t xml:space="preserve">54 </w:t>
      </w:r>
      <w:r>
        <w:t xml:space="preserve"> {{field-on:Bible}}</w:t>
      </w:r>
      <w:r>
        <w:t xml:space="preserve">Water overflowed over my head. I said, I am thrust away.</w:t>
      </w:r>
      <w:r>
        <w:t xml:space="preserve">{{field-off:Bible}}</w:t>
      </w:r>
    </w:p>
    <w:p>
      <w:r>
        <w:rPr>
          <w:sz w:val="18"/>
          <w:color w:val="777777"/>
        </w:rPr>
        <w:t xml:space="preserve">[[@Bible:Lamentations 3:55]] </w:t>
      </w:r>
      <w:r>
        <w:rPr>
          <w:b/>
        </w:rPr>
        <w:t xml:space="preserve">55 </w:t>
      </w:r>
      <w:r>
        <w:t xml:space="preserve"> {{field-on:Bible}}</w:t>
      </w:r>
      <w:r>
        <w:t xml:space="preserve">I called on your name, Lord, from lowest pit.</w:t>
      </w:r>
      <w:r>
        <w:t xml:space="preserve">{{field-off:Bible}}</w:t>
      </w:r>
    </w:p>
    <w:p>
      <w:r>
        <w:rPr>
          <w:sz w:val="18"/>
          <w:color w:val="777777"/>
        </w:rPr>
        <w:t xml:space="preserve">[[@Bible:Lamentations 3:56]] </w:t>
      </w:r>
      <w:r>
        <w:rPr>
          <w:b/>
        </w:rPr>
        <w:t xml:space="preserve">56 </w:t>
      </w:r>
      <w:r>
        <w:t xml:space="preserve"> {{field-on:Bible}}</w:t>
      </w:r>
      <w:r>
        <w:t xml:space="preserve">You heard my voice. Do not hide your ears from my petition.</w:t>
      </w:r>
      <w:r>
        <w:t xml:space="preserve">{{field-off:Bible}}</w:t>
      </w:r>
    </w:p>
    <w:p>
      <w:r>
        <w:rPr>
          <w:sz w:val="18"/>
          <w:color w:val="777777"/>
        </w:rPr>
        <w:t xml:space="preserve">[[@Bible:Lamentations 3:57]] </w:t>
      </w:r>
      <w:r>
        <w:rPr>
          <w:b/>
        </w:rPr>
        <w:t xml:space="preserve">57 </w:t>
      </w:r>
      <w:r>
        <w:t xml:space="preserve"> {{field-on:Bible}}</w:t>
      </w:r>
      <w:r>
        <w:t xml:space="preserve">You came near to my help in day when I called you. You said to me, Do not fear.</w:t>
      </w:r>
      <w:r>
        <w:t xml:space="preserve">{{field-off:Bible}}</w:t>
      </w:r>
    </w:p>
    <w:p>
      <w:r>
        <w:rPr>
          <w:sz w:val="18"/>
          <w:color w:val="777777"/>
        </w:rPr>
        <w:t xml:space="preserve">[[@Bible:Lamentations 3:58]] </w:t>
      </w:r>
      <w:r>
        <w:rPr>
          <w:b/>
        </w:rPr>
        <w:t xml:space="preserve">58 </w:t>
      </w:r>
      <w:r>
        <w:t xml:space="preserve"> {{field-on:Bible}}</w:t>
      </w:r>
      <w:r>
        <w:t xml:space="preserve">You judged, Lord, judgments of my soul. You redeemed my life.</w:t>
      </w:r>
      <w:r>
        <w:t xml:space="preserve">{{field-off:Bible}}</w:t>
      </w:r>
    </w:p>
    <w:p>
      <w:r>
        <w:rPr>
          <w:sz w:val="18"/>
          <w:color w:val="777777"/>
        </w:rPr>
        <w:t xml:space="preserve">[[@Bible:Lamentations 3:59]] </w:t>
      </w:r>
      <w:r>
        <w:rPr>
          <w:b/>
        </w:rPr>
        <w:t xml:space="preserve">59 </w:t>
      </w:r>
      <w:r>
        <w:t xml:space="preserve"> {{field-on:Bible}}</w:t>
      </w:r>
      <w:r>
        <w:t xml:space="preserve">You saw, Lord, my tumults. You judged my case.</w:t>
      </w:r>
      <w:r>
        <w:t xml:space="preserve">{{field-off:Bible}}</w:t>
      </w:r>
    </w:p>
    <w:p>
      <w:r>
        <w:rPr>
          <w:sz w:val="18"/>
          <w:color w:val="777777"/>
        </w:rPr>
        <w:t xml:space="preserve">[[@Bible:Lamentations 3:60]] </w:t>
      </w:r>
      <w:r>
        <w:rPr>
          <w:b/>
        </w:rPr>
        <w:t xml:space="preserve">60 </w:t>
      </w:r>
      <w:r>
        <w:t xml:space="preserve"> {{field-on:Bible}}</w:t>
      </w:r>
      <w:r>
        <w:t xml:space="preserve">You saw all their vengeance, all their reasonings against me.</w:t>
      </w:r>
      <w:r>
        <w:t xml:space="preserve">{{field-off:Bible}}</w:t>
      </w:r>
    </w:p>
    <w:p>
      <w:r>
        <w:rPr>
          <w:sz w:val="18"/>
          <w:color w:val="777777"/>
        </w:rPr>
        <w:t xml:space="preserve">[[@Bible:Lamentations 3:61]] </w:t>
      </w:r>
      <w:r>
        <w:rPr>
          <w:b/>
        </w:rPr>
        <w:t xml:space="preserve">61 </w:t>
      </w:r>
      <w:r>
        <w:t xml:space="preserve"> {{field-on:Bible}}</w:t>
      </w:r>
      <w:r>
        <w:t xml:space="preserve">You heard their reproach, all their reasonings against me.</w:t>
      </w:r>
      <w:r>
        <w:t xml:space="preserve">{{field-off:Bible}}</w:t>
      </w:r>
    </w:p>
    <w:p>
      <w:r>
        <w:rPr>
          <w:sz w:val="18"/>
          <w:color w:val="777777"/>
        </w:rPr>
        <w:t xml:space="preserve">[[@Bible:Lamentations 3:62]] </w:t>
      </w:r>
      <w:r>
        <w:rPr>
          <w:b/>
        </w:rPr>
        <w:t xml:space="preserve">62 </w:t>
      </w:r>
      <w:r>
        <w:t xml:space="preserve"> {{field-on:Bible}}</w:t>
      </w:r>
      <w:r>
        <w:t xml:space="preserve">Lips of those rising against me and their meditations against me all day.</w:t>
      </w:r>
      <w:r>
        <w:t xml:space="preserve">{{field-off:Bible}}</w:t>
      </w:r>
    </w:p>
    <w:p>
      <w:r>
        <w:rPr>
          <w:sz w:val="18"/>
          <w:color w:val="777777"/>
        </w:rPr>
        <w:t xml:space="preserve">[[@Bible:Lamentations 3:63]] </w:t>
      </w:r>
      <w:r>
        <w:rPr>
          <w:b/>
        </w:rPr>
        <w:t xml:space="preserve">63 </w:t>
      </w:r>
      <w:r>
        <w:t xml:space="preserve"> {{field-on:Bible}}</w:t>
      </w:r>
      <w:r>
        <w:t xml:space="preserve">Their sitting and their rising, look upon their eyes.</w:t>
      </w:r>
      <w:r>
        <w:t xml:space="preserve">{{field-off:Bible}}</w:t>
      </w:r>
    </w:p>
    <w:p>
      <w:r>
        <w:rPr>
          <w:sz w:val="18"/>
          <w:color w:val="777777"/>
        </w:rPr>
        <w:t xml:space="preserve">[[@Bible:Lamentations 3:64]] </w:t>
      </w:r>
      <w:r>
        <w:rPr>
          <w:b/>
        </w:rPr>
        <w:t xml:space="preserve">64 </w:t>
      </w:r>
      <w:r>
        <w:t xml:space="preserve"> {{field-on:Bible}}</w:t>
      </w:r>
      <w:r>
        <w:t xml:space="preserve">You will repay them repayment, Lord, according to works of their hands.</w:t>
      </w:r>
      <w:r>
        <w:t xml:space="preserve">{{field-off:Bible}}</w:t>
      </w:r>
    </w:p>
    <w:p>
      <w:r>
        <w:rPr>
          <w:sz w:val="18"/>
          <w:color w:val="777777"/>
        </w:rPr>
        <w:t xml:space="preserve">[[@Bible:Lamentations 3:65]] </w:t>
      </w:r>
      <w:r>
        <w:rPr>
          <w:b/>
        </w:rPr>
        <w:t xml:space="preserve">65 </w:t>
      </w:r>
      <w:r>
        <w:t xml:space="preserve"> {{field-on:Bible}}</w:t>
      </w:r>
      <w:r>
        <w:t xml:space="preserve">You will give them shield of heart, your toil to them.</w:t>
      </w:r>
      <w:r>
        <w:t xml:space="preserve">{{field-off:Bible}}</w:t>
      </w:r>
    </w:p>
    <w:p>
      <w:r>
        <w:rPr>
          <w:sz w:val="18"/>
          <w:color w:val="777777"/>
        </w:rPr>
        <w:t xml:space="preserve">[[@Bible:Lamentations 3:66]] </w:t>
      </w:r>
      <w:r>
        <w:rPr>
          <w:b/>
        </w:rPr>
        <w:t xml:space="preserve">66 </w:t>
      </w:r>
      <w:r>
        <w:t xml:space="preserve"> {{field-on:Bible}}</w:t>
      </w:r>
      <w:r>
        <w:t xml:space="preserve">You will pursue in anger and consume them from under heaven,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[[@Bible:Lamentations 4:1]] </w:t>
      </w:r>
      <w:r>
        <w:rPr>
          <w:b/>
        </w:rPr>
        <w:t xml:space="preserve">1 </w:t>
      </w:r>
      <w:r>
        <w:t xml:space="preserve"> {{field-on:Bible}}</w:t>
      </w:r>
      <w:r>
        <w:t xml:space="preserve">How gold was dimmed, good silver changed. Holy stones were poured out at head of all exits.</w:t>
      </w:r>
      <w:r>
        <w:t xml:space="preserve">{{field-off:Bible}}</w:t>
      </w:r>
    </w:p>
    <w:p>
      <w:r>
        <w:rPr>
          <w:sz w:val="18"/>
          <w:color w:val="777777"/>
        </w:rPr>
        <w:t xml:space="preserve">[[@Bible:Lamentations 4:2]] </w:t>
      </w:r>
      <w:r>
        <w:rPr>
          <w:b/>
        </w:rPr>
        <w:t xml:space="preserve">2 </w:t>
      </w:r>
      <w:r>
        <w:t xml:space="preserve"> {{field-on:Bible}}</w:t>
      </w:r>
      <w:r>
        <w:t xml:space="preserve">Sons of Zion, precious ones raised up in gold, how they were reckoned as earthen vessels, works of potter’s hands.</w:t>
      </w:r>
      <w:r>
        <w:t xml:space="preserve">{{field-off:Bible}}</w:t>
      </w:r>
    </w:p>
    <w:p>
      <w:r>
        <w:rPr>
          <w:sz w:val="18"/>
          <w:color w:val="777777"/>
        </w:rPr>
        <w:t xml:space="preserve">[[@Bible:Lamentations 4:3]] </w:t>
      </w:r>
      <w:r>
        <w:rPr>
          <w:b/>
        </w:rPr>
        <w:t xml:space="preserve">3 </w:t>
      </w:r>
      <w:r>
        <w:t xml:space="preserve"> {{field-on:Bible}}</w:t>
      </w:r>
      <w:r>
        <w:t xml:space="preserve">Even dragons drew out breasts and suckled their cubs. Daughters of my people became incurable like sparrow in wilderness.</w:t>
      </w:r>
      <w:r>
        <w:t xml:space="preserve">{{field-off:Bible}}</w:t>
      </w:r>
    </w:p>
    <w:p>
      <w:r>
        <w:rPr>
          <w:sz w:val="18"/>
          <w:color w:val="777777"/>
        </w:rPr>
        <w:t xml:space="preserve">[[@Bible:Lamentations 4:4]] </w:t>
      </w:r>
      <w:r>
        <w:rPr>
          <w:b/>
        </w:rPr>
        <w:t xml:space="preserve">4 </w:t>
      </w:r>
      <w:r>
        <w:t xml:space="preserve"> {{field-on:Bible}}</w:t>
      </w:r>
      <w:r>
        <w:t xml:space="preserve">Tongue of nursing child clung to his throat in thirst. Little ones asked bread. There is no one breaking to them.</w:t>
      </w:r>
      <w:r>
        <w:t xml:space="preserve">{{field-off:Bible}}</w:t>
      </w:r>
    </w:p>
    <w:p>
      <w:r>
        <w:rPr>
          <w:sz w:val="18"/>
          <w:color w:val="777777"/>
        </w:rPr>
        <w:t xml:space="preserve">[[@Bible:Lamentations 4:5]] </w:t>
      </w:r>
      <w:r>
        <w:rPr>
          <w:b/>
        </w:rPr>
        <w:t xml:space="preserve">5 </w:t>
      </w:r>
      <w:r>
        <w:t xml:space="preserve"> {{field-on:Bible}}</w:t>
      </w:r>
      <w:r>
        <w:t xml:space="preserve">Those eating delicacies were ruined in streets. Those nourished on scarlet embraced dung-heaps.</w:t>
      </w:r>
      <w:r>
        <w:t xml:space="preserve">{{field-off:Bible}}</w:t>
      </w:r>
    </w:p>
    <w:p>
      <w:r>
        <w:rPr>
          <w:sz w:val="18"/>
          <w:color w:val="777777"/>
        </w:rPr>
        <w:t xml:space="preserve">[[@Bible:Lamentations 4:6]] </w:t>
      </w:r>
      <w:r>
        <w:rPr>
          <w:b/>
        </w:rPr>
        <w:t xml:space="preserve">6 </w:t>
      </w:r>
      <w:r>
        <w:t xml:space="preserve"> {{field-on:Bible}}</w:t>
      </w:r>
      <w:r>
        <w:t xml:space="preserve">And lawlessness of daughter of my people grew beyond lawlessness of </w:t>
      </w:r>
      <w:r>
        <w:t xml:space="preserve">[[Sodom &gt;&gt; BibleKnowledgebase:@Sodom]]</w:t>
      </w:r>
      <w:r>
        <w:t xml:space="preserve">, the overthrown one, as if suddenly and no hands pained in her.</w:t>
      </w:r>
      <w:r>
        <w:t xml:space="preserve">{{field-off:Bible}}</w:t>
      </w:r>
    </w:p>
    <w:p>
      <w:r>
        <w:rPr>
          <w:sz w:val="18"/>
          <w:color w:val="777777"/>
        </w:rPr>
        <w:t xml:space="preserve">[[@Bible:Lamentations 4:7]] </w:t>
      </w:r>
      <w:r>
        <w:rPr>
          <w:b/>
        </w:rPr>
        <w:t xml:space="preserve">7 </w:t>
      </w:r>
      <w:r>
        <w:t xml:space="preserve"> {{field-on:Bible}}</w:t>
      </w:r>
      <w:r>
        <w:t xml:space="preserve">Her Nazirites were purer than snow, brighter than milk, redder than sapphire stones, their shape.</w:t>
      </w:r>
      <w:r>
        <w:t xml:space="preserve">{{field-off:Bible}}</w:t>
      </w:r>
    </w:p>
    <w:p>
      <w:r>
        <w:rPr>
          <w:sz w:val="18"/>
          <w:color w:val="777777"/>
        </w:rPr>
        <w:t xml:space="preserve">[[@Bible:Lamentations 4:8]] </w:t>
      </w:r>
      <w:r>
        <w:rPr>
          <w:b/>
        </w:rPr>
        <w:t xml:space="preserve">8 </w:t>
      </w:r>
      <w:r>
        <w:t xml:space="preserve"> {{field-on:Bible}}</w:t>
      </w:r>
      <w:r>
        <w:t xml:space="preserve">Their appearance darkened more than soot. They were not recognized in streets. Their skin stuck to their bones. They dried up, became like wood.</w:t>
      </w:r>
      <w:r>
        <w:t xml:space="preserve">{{field-off:Bible}}</w:t>
      </w:r>
    </w:p>
    <w:p>
      <w:r>
        <w:rPr>
          <w:sz w:val="18"/>
          <w:color w:val="777777"/>
        </w:rPr>
        <w:t xml:space="preserve">[[@Bible:Lamentations 4:9]] </w:t>
      </w:r>
      <w:r>
        <w:rPr>
          <w:b/>
        </w:rPr>
        <w:t xml:space="preserve">9 </w:t>
      </w:r>
      <w:r>
        <w:t xml:space="preserve"> {{field-on:Bible}}</w:t>
      </w:r>
      <w:r>
        <w:t xml:space="preserve">Better were wounded of sword than wounded of famine. They went pierced from produce of fields.</w:t>
      </w:r>
      <w:r>
        <w:t xml:space="preserve">{{field-off:Bible}}</w:t>
      </w:r>
    </w:p>
    <w:p>
      <w:r>
        <w:rPr>
          <w:sz w:val="18"/>
          <w:color w:val="777777"/>
        </w:rPr>
        <w:t xml:space="preserve">[[@Bible:Lamentations 4:10]] </w:t>
      </w:r>
      <w:r>
        <w:rPr>
          <w:b/>
        </w:rPr>
        <w:t xml:space="preserve">10 </w:t>
      </w:r>
      <w:r>
        <w:t xml:space="preserve"> {{field-on:Bible}}</w:t>
      </w:r>
      <w:r>
        <w:t xml:space="preserve">Hands of compassionate women cooked their children. They became food to them in crushing of daughter of my people.</w:t>
      </w:r>
      <w:r>
        <w:t xml:space="preserve">{{field-off:Bible}}</w:t>
      </w:r>
    </w:p>
    <w:p>
      <w:r>
        <w:rPr>
          <w:sz w:val="18"/>
          <w:color w:val="777777"/>
        </w:rPr>
        <w:t xml:space="preserve">[[@Bible:Lamentations 4:11]] </w:t>
      </w:r>
      <w:r>
        <w:rPr>
          <w:b/>
        </w:rPr>
        <w:t xml:space="preserve">11 </w:t>
      </w:r>
      <w:r>
        <w:t xml:space="preserve"> {{field-on:Bible}}</w:t>
      </w:r>
      <w:r>
        <w:t xml:space="preserve">Lord completed his wrath, poured out anger of his wrath, and kindled fire in Zion, and it devoured her foundations.</w:t>
      </w:r>
      <w:r>
        <w:t xml:space="preserve">{{field-off:Bible}}</w:t>
      </w:r>
    </w:p>
    <w:p>
      <w:r>
        <w:rPr>
          <w:sz w:val="18"/>
          <w:color w:val="777777"/>
        </w:rPr>
        <w:t xml:space="preserve">[[@Bible:Lamentations 4:12]] </w:t>
      </w:r>
      <w:r>
        <w:rPr>
          <w:b/>
        </w:rPr>
        <w:t xml:space="preserve">12 </w:t>
      </w:r>
      <w:r>
        <w:t xml:space="preserve"> {{field-on:Bible}}</w:t>
      </w:r>
      <w:r>
        <w:t xml:space="preserve">Kings of earth did not believe, all dwellers of world, that enemy and oppressor would enter through gates of </w:t>
      </w:r>
      <w:r>
        <w:t xml:space="preserve">[[Jerusalem &gt;&gt; BibleKnowledgebase:@Jerusalem]]</w:t>
      </w:r>
      <w:r>
        <w:t xml:space="preserve">,</w:t>
      </w:r>
      <w:r>
        <w:t xml:space="preserve">{{field-off:Bible}}</w:t>
      </w:r>
    </w:p>
    <w:p>
      <w:r>
        <w:rPr>
          <w:sz w:val="18"/>
          <w:color w:val="777777"/>
        </w:rPr>
        <w:t xml:space="preserve">[[@Bible:Lamentations 4:13]] </w:t>
      </w:r>
      <w:r>
        <w:rPr>
          <w:b/>
        </w:rPr>
        <w:t xml:space="preserve">13 </w:t>
      </w:r>
      <w:r>
        <w:t xml:space="preserve"> {{field-on:Bible}}</w:t>
      </w:r>
      <w:r>
        <w:t xml:space="preserve">because of sins of her prophets, injustices of her priests, those pouring out righteous blood in her midst.</w:t>
      </w:r>
      <w:r>
        <w:t xml:space="preserve">{{field-off:Bible}}</w:t>
      </w:r>
    </w:p>
    <w:p>
      <w:r>
        <w:rPr>
          <w:sz w:val="18"/>
          <w:color w:val="777777"/>
        </w:rPr>
        <w:t xml:space="preserve">[[@Bible:Lamentations 4:14]] </w:t>
      </w:r>
      <w:r>
        <w:rPr>
          <w:b/>
        </w:rPr>
        <w:t xml:space="preserve">14 </w:t>
      </w:r>
      <w:r>
        <w:t xml:space="preserve"> {{field-on:Bible}}</w:t>
      </w:r>
      <w:r>
        <w:t xml:space="preserve">Her watchmen staggered in streets, were polluted in blood, so that they could not touch their garments.</w:t>
      </w:r>
      <w:r>
        <w:t xml:space="preserve">{{field-off:Bible}}</w:t>
      </w:r>
    </w:p>
    <w:p>
      <w:r>
        <w:rPr>
          <w:sz w:val="18"/>
          <w:color w:val="777777"/>
        </w:rPr>
        <w:t xml:space="preserve">[[@Bible:Lamentations 4:15]] </w:t>
      </w:r>
      <w:r>
        <w:rPr>
          <w:b/>
        </w:rPr>
        <w:t xml:space="preserve">15 </w:t>
      </w:r>
      <w:r>
        <w:t xml:space="preserve"> {{field-on:Bible}}</w:t>
      </w:r>
      <w:r>
        <w:t xml:space="preserve">Depart, unclean ones, call to them. Depart, depart, do not touch, because they were kindled. And indeed they staggered. They said among nations, They will no longer remain to sojourn.</w:t>
      </w:r>
      <w:r>
        <w:t xml:space="preserve">{{field-off:Bible}}</w:t>
      </w:r>
    </w:p>
    <w:p>
      <w:r>
        <w:rPr>
          <w:sz w:val="18"/>
          <w:color w:val="777777"/>
        </w:rPr>
        <w:t xml:space="preserve">[[@Bible:Lamentations 4:16]] </w:t>
      </w:r>
      <w:r>
        <w:rPr>
          <w:b/>
        </w:rPr>
        <w:t xml:space="preserve">16 </w:t>
      </w:r>
      <w:r>
        <w:t xml:space="preserve"> {{field-on:Bible}}</w:t>
      </w:r>
      <w:r>
        <w:t xml:space="preserve">Face of Lord is their portion. He will no longer look on them. Faces of priests they did not receive, elders they did not pity.</w:t>
      </w:r>
      <w:r>
        <w:t xml:space="preserve">{{field-off:Bible}}</w:t>
      </w:r>
    </w:p>
    <w:p>
      <w:r>
        <w:rPr>
          <w:sz w:val="18"/>
          <w:color w:val="777777"/>
        </w:rPr>
        <w:t xml:space="preserve">[[@Bible:Lamentations 4:17]] </w:t>
      </w:r>
      <w:r>
        <w:rPr>
          <w:b/>
        </w:rPr>
        <w:t xml:space="preserve">17 </w:t>
      </w:r>
      <w:r>
        <w:t xml:space="preserve"> {{field-on:Bible}}</w:t>
      </w:r>
      <w:r>
        <w:t xml:space="preserve">While we still were, our eyes failed for our help in vain. While watching we watched for nation not saving.</w:t>
      </w:r>
      <w:r>
        <w:t xml:space="preserve">{{field-off:Bible}}</w:t>
      </w:r>
    </w:p>
    <w:p>
      <w:r>
        <w:rPr>
          <w:sz w:val="18"/>
          <w:color w:val="777777"/>
        </w:rPr>
        <w:t xml:space="preserve">[[@Bible:Lamentations 4:18]] </w:t>
      </w:r>
      <w:r>
        <w:rPr>
          <w:b/>
        </w:rPr>
        <w:t xml:space="preserve">18 </w:t>
      </w:r>
      <w:r>
        <w:t xml:space="preserve"> {{field-on:Bible}}</w:t>
      </w:r>
      <w:r>
        <w:t xml:space="preserve">They hunted our little ones from going in our streets. Our time drew near. Our days were filled up. Our time is present.</w:t>
      </w:r>
      <w:r>
        <w:t xml:space="preserve">{{field-off:Bible}}</w:t>
      </w:r>
    </w:p>
    <w:p>
      <w:r>
        <w:rPr>
          <w:sz w:val="18"/>
          <w:color w:val="777777"/>
        </w:rPr>
        <w:t xml:space="preserve">[[@Bible:Lamentations 4:19]] </w:t>
      </w:r>
      <w:r>
        <w:rPr>
          <w:b/>
        </w:rPr>
        <w:t xml:space="preserve">19 </w:t>
      </w:r>
      <w:r>
        <w:t xml:space="preserve"> {{field-on:Bible}}</w:t>
      </w:r>
      <w:r>
        <w:t xml:space="preserve">Our pursuers became swifter than eagles of heaven. On mountains they blazed. In wilderness they lay in wait for us.</w:t>
      </w:r>
      <w:r>
        <w:t xml:space="preserve">{{field-off:Bible}}</w:t>
      </w:r>
    </w:p>
    <w:p>
      <w:r>
        <w:rPr>
          <w:sz w:val="18"/>
          <w:color w:val="777777"/>
        </w:rPr>
        <w:t xml:space="preserve">[[@Bible:Lamentations 4:20]] </w:t>
      </w:r>
      <w:r>
        <w:rPr>
          <w:b/>
        </w:rPr>
        <w:t xml:space="preserve">20 </w:t>
      </w:r>
      <w:r>
        <w:t xml:space="preserve"> {{field-on:Bible}}</w:t>
      </w:r>
      <w:r>
        <w:t xml:space="preserve">Breath of our face, anointed of Lord, was seized in their corruptions, of whom we said, In his shadow we will live among nations.</w:t>
      </w:r>
      <w:r>
        <w:t xml:space="preserve">{{field-off:Bible}}</w:t>
      </w:r>
    </w:p>
    <w:p>
      <w:r>
        <w:rPr>
          <w:sz w:val="18"/>
          <w:color w:val="777777"/>
        </w:rPr>
        <w:t xml:space="preserve">[[@Bible:Lamentations 4:21]] </w:t>
      </w:r>
      <w:r>
        <w:rPr>
          <w:b/>
        </w:rPr>
        <w:t xml:space="preserve">21 </w:t>
      </w:r>
      <w:r>
        <w:t xml:space="preserve"> {{field-on:Bible}}</w:t>
      </w:r>
      <w:r>
        <w:t xml:space="preserve">Rejoice and be glad, daughter Idumea dwelling on land. Yet on you also will pass cup of Lord, and you will be drunk and pour out.</w:t>
      </w:r>
      <w:r>
        <w:t xml:space="preserve">{{field-off:Bible}}</w:t>
      </w:r>
    </w:p>
    <w:p>
      <w:r>
        <w:rPr>
          <w:sz w:val="18"/>
          <w:color w:val="777777"/>
        </w:rPr>
        <w:t xml:space="preserve">[[@Bible:Lamentations 4:22]] </w:t>
      </w:r>
      <w:r>
        <w:rPr>
          <w:b/>
        </w:rPr>
        <w:t xml:space="preserve">22 </w:t>
      </w:r>
      <w:r>
        <w:t xml:space="preserve"> {{field-on:Bible}}</w:t>
      </w:r>
      <w:r>
        <w:t xml:space="preserve">Your lawlessness failed, daughter Zion. He will no longer exile you. He visited your lawlessnesses, daughter Edom, he uncovered your ungodlinesses.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[[@Bible:Lamentations 5:1]] </w:t>
      </w:r>
      <w:r>
        <w:rPr>
          <w:b/>
        </w:rPr>
        <w:t xml:space="preserve">1 </w:t>
      </w:r>
      <w:r>
        <w:t xml:space="preserve"> {{field-on:Bible}}</w:t>
      </w:r>
      <w:r>
        <w:t xml:space="preserve">Remember, Lord, what happened to us. Look and see our reproach.</w:t>
      </w:r>
      <w:r>
        <w:t xml:space="preserve">{{field-off:Bible}}</w:t>
      </w:r>
    </w:p>
    <w:p>
      <w:r>
        <w:rPr>
          <w:sz w:val="18"/>
          <w:color w:val="777777"/>
        </w:rPr>
        <w:t xml:space="preserve">[[@Bible:Lamentations 5:2]] </w:t>
      </w:r>
      <w:r>
        <w:rPr>
          <w:b/>
        </w:rPr>
        <w:t xml:space="preserve">2 </w:t>
      </w:r>
      <w:r>
        <w:t xml:space="preserve"> {{field-on:Bible}}</w:t>
      </w:r>
      <w:r>
        <w:t xml:space="preserve">Our inheritance turned over to strangers, our houses to foreigners.</w:t>
      </w:r>
      <w:r>
        <w:t xml:space="preserve">{{field-off:Bible}}</w:t>
      </w:r>
    </w:p>
    <w:p>
      <w:r>
        <w:rPr>
          <w:sz w:val="18"/>
          <w:color w:val="777777"/>
        </w:rPr>
        <w:t xml:space="preserve">[[@Bible:Lamentations 5:3]] </w:t>
      </w:r>
      <w:r>
        <w:rPr>
          <w:b/>
        </w:rPr>
        <w:t xml:space="preserve">3 </w:t>
      </w:r>
      <w:r>
        <w:t xml:space="preserve"> {{field-on:Bible}}</w:t>
      </w:r>
      <w:r>
        <w:t xml:space="preserve">We became orphans. There is no father. Our mothers are like widows.</w:t>
      </w:r>
      <w:r>
        <w:t xml:space="preserve">{{field-off:Bible}}</w:t>
      </w:r>
    </w:p>
    <w:p>
      <w:r>
        <w:rPr>
          <w:sz w:val="18"/>
          <w:color w:val="777777"/>
        </w:rPr>
        <w:t xml:space="preserve">[[@Bible:Lamentations 5:4]] </w:t>
      </w:r>
      <w:r>
        <w:rPr>
          <w:b/>
        </w:rPr>
        <w:t xml:space="preserve">4 </w:t>
      </w:r>
      <w:r>
        <w:t xml:space="preserve"> {{field-on:Bible}}</w:t>
      </w:r>
      <w:r>
        <w:t xml:space="preserve">From our days our wood came by exchange.</w:t>
      </w:r>
      <w:r>
        <w:t xml:space="preserve">{{field-off:Bible}}</w:t>
      </w:r>
    </w:p>
    <w:p>
      <w:r>
        <w:rPr>
          <w:sz w:val="18"/>
          <w:color w:val="777777"/>
        </w:rPr>
        <w:t xml:space="preserve">[[@Bible:Lamentations 5:5]] </w:t>
      </w:r>
      <w:r>
        <w:rPr>
          <w:b/>
        </w:rPr>
        <w:t xml:space="preserve">5 </w:t>
      </w:r>
      <w:r>
        <w:t xml:space="preserve"> {{field-on:Bible}}</w:t>
      </w:r>
      <w:r>
        <w:t xml:space="preserve">Upon our neck we were pursued. We labored. We did not rest.</w:t>
      </w:r>
      <w:r>
        <w:t xml:space="preserve">{{field-off:Bible}}</w:t>
      </w:r>
    </w:p>
    <w:p>
      <w:r>
        <w:rPr>
          <w:sz w:val="18"/>
          <w:color w:val="777777"/>
        </w:rPr>
        <w:t xml:space="preserve">[[@Bible:Lamentations 5:6]] </w:t>
      </w:r>
      <w:r>
        <w:rPr>
          <w:b/>
        </w:rPr>
        <w:t xml:space="preserve">6 </w:t>
      </w:r>
      <w:r>
        <w:t xml:space="preserve"> {{field-on:Bible}}</w:t>
      </w:r>
      <w:r>
        <w:t xml:space="preserve">Egypt gave hand to </w:t>
      </w:r>
      <w:r>
        <w:t xml:space="preserve">[[Assyria &gt;&gt; BibleKnowledgebase:@Assyria]]</w:t>
      </w:r>
      <w:r>
        <w:t xml:space="preserve"> for their fullness.</w:t>
      </w:r>
      <w:r>
        <w:t xml:space="preserve">{{field-off:Bible}}</w:t>
      </w:r>
    </w:p>
    <w:p>
      <w:r>
        <w:rPr>
          <w:sz w:val="18"/>
          <w:color w:val="777777"/>
        </w:rPr>
        <w:t xml:space="preserve">[[@Bible:Lamentations 5:7]] </w:t>
      </w:r>
      <w:r>
        <w:rPr>
          <w:b/>
        </w:rPr>
        <w:t xml:space="preserve">7 </w:t>
      </w:r>
      <w:r>
        <w:t xml:space="preserve"> {{field-on:Bible}}</w:t>
      </w:r>
      <w:r>
        <w:t xml:space="preserve">Our fathers sinned and are not. We bore their lawless deeds.</w:t>
      </w:r>
      <w:r>
        <w:t xml:space="preserve">{{field-off:Bible}}</w:t>
      </w:r>
    </w:p>
    <w:p>
      <w:r>
        <w:rPr>
          <w:sz w:val="18"/>
          <w:color w:val="777777"/>
        </w:rPr>
        <w:t xml:space="preserve">[[@Bible:Lamentations 5:8]] </w:t>
      </w:r>
      <w:r>
        <w:rPr>
          <w:b/>
        </w:rPr>
        <w:t xml:space="preserve">8 </w:t>
      </w:r>
      <w:r>
        <w:t xml:space="preserve"> {{field-on:Bible}}</w:t>
      </w:r>
      <w:r>
        <w:t xml:space="preserve">Slaves ruled us. There is no one redeeming from their hand.</w:t>
      </w:r>
      <w:r>
        <w:t xml:space="preserve">{{field-off:Bible}}</w:t>
      </w:r>
    </w:p>
    <w:p>
      <w:r>
        <w:rPr>
          <w:sz w:val="18"/>
          <w:color w:val="777777"/>
        </w:rPr>
        <w:t xml:space="preserve">[[@Bible:Lamentations 5:9]] </w:t>
      </w:r>
      <w:r>
        <w:rPr>
          <w:b/>
        </w:rPr>
        <w:t xml:space="preserve">9 </w:t>
      </w:r>
      <w:r>
        <w:t xml:space="preserve"> {{field-on:Bible}}</w:t>
      </w:r>
      <w:r>
        <w:t xml:space="preserve">With our souls we bring our bread from face of sword of wilderness.</w:t>
      </w:r>
      <w:r>
        <w:t xml:space="preserve">{{field-off:Bible}}</w:t>
      </w:r>
    </w:p>
    <w:p>
      <w:r>
        <w:rPr>
          <w:sz w:val="18"/>
          <w:color w:val="777777"/>
        </w:rPr>
        <w:t xml:space="preserve">[[@Bible:Lamentations 5:10]] </w:t>
      </w:r>
      <w:r>
        <w:rPr>
          <w:b/>
        </w:rPr>
        <w:t xml:space="preserve">10 </w:t>
      </w:r>
      <w:r>
        <w:t xml:space="preserve"> {{field-on:Bible}}</w:t>
      </w:r>
      <w:r>
        <w:t xml:space="preserve">Our skin was shriveled like oven, contracted from face of storms of famine.</w:t>
      </w:r>
      <w:r>
        <w:t xml:space="preserve">{{field-off:Bible}}</w:t>
      </w:r>
    </w:p>
    <w:p>
      <w:r>
        <w:rPr>
          <w:sz w:val="18"/>
          <w:color w:val="777777"/>
        </w:rPr>
        <w:t xml:space="preserve">[[@Bible:Lamentations 5:11]] </w:t>
      </w:r>
      <w:r>
        <w:rPr>
          <w:b/>
        </w:rPr>
        <w:t xml:space="preserve">11 </w:t>
      </w:r>
      <w:r>
        <w:t xml:space="preserve"> {{field-on:Bible}}</w:t>
      </w:r>
      <w:r>
        <w:t xml:space="preserve">They humbled women in Zion, virgins in cities of Judah</w:t>
      </w:r>
      <w:r>
        <w:rPr>
          <w:rStyle w:val="FootnoteReference"/>
        </w:rPr>
        <w:footnoteReference w:id="8138"/>
      </w:r>
      <w:r>
        <w:t xml:space="preserve">.</w:t>
      </w:r>
      <w:r>
        <w:t xml:space="preserve">{{field-off:Bible}}</w:t>
      </w:r>
    </w:p>
    <w:p>
      <w:r>
        <w:rPr>
          <w:sz w:val="18"/>
          <w:color w:val="777777"/>
        </w:rPr>
        <w:t xml:space="preserve">[[@Bible:Lamentations 5:12]] </w:t>
      </w:r>
      <w:r>
        <w:rPr>
          <w:b/>
        </w:rPr>
        <w:t xml:space="preserve">12 </w:t>
      </w:r>
      <w:r>
        <w:t xml:space="preserve"> {{field-on:Bible}}</w:t>
      </w:r>
      <w:r>
        <w:t xml:space="preserve">Rulers were hung by their hands. Elders were not honored.</w:t>
      </w:r>
      <w:r>
        <w:t xml:space="preserve">{{field-off:Bible}}</w:t>
      </w:r>
    </w:p>
    <w:p>
      <w:r>
        <w:rPr>
          <w:sz w:val="18"/>
          <w:color w:val="777777"/>
        </w:rPr>
        <w:t xml:space="preserve">[[@Bible:Lamentations 5:13]] </w:t>
      </w:r>
      <w:r>
        <w:rPr>
          <w:b/>
        </w:rPr>
        <w:t xml:space="preserve">13 </w:t>
      </w:r>
      <w:r>
        <w:t xml:space="preserve"> {{field-on:Bible}}</w:t>
      </w:r>
      <w:r>
        <w:t xml:space="preserve">Chosen ones took up weeping, and young men weakened at wood.</w:t>
      </w:r>
      <w:r>
        <w:t xml:space="preserve">{{field-off:Bible}}</w:t>
      </w:r>
    </w:p>
    <w:p>
      <w:r>
        <w:rPr>
          <w:sz w:val="18"/>
          <w:color w:val="777777"/>
        </w:rPr>
        <w:t xml:space="preserve">[[@Bible:Lamentations 5:14]] </w:t>
      </w:r>
      <w:r>
        <w:rPr>
          <w:b/>
        </w:rPr>
        <w:t xml:space="preserve">14 </w:t>
      </w:r>
      <w:r>
        <w:t xml:space="preserve"> {{field-on:Bible}}</w:t>
      </w:r>
      <w:r>
        <w:t xml:space="preserve">Elders ceased from gate. Chosen ones ceased from their songs.</w:t>
      </w:r>
      <w:r>
        <w:t xml:space="preserve">{{field-off:Bible}}</w:t>
      </w:r>
    </w:p>
    <w:p>
      <w:r>
        <w:rPr>
          <w:sz w:val="18"/>
          <w:color w:val="777777"/>
        </w:rPr>
        <w:t xml:space="preserve">[[@Bible:Lamentations 5:15]] </w:t>
      </w:r>
      <w:r>
        <w:rPr>
          <w:b/>
        </w:rPr>
        <w:t xml:space="preserve">15 </w:t>
      </w:r>
      <w:r>
        <w:t xml:space="preserve"> {{field-on:Bible}}</w:t>
      </w:r>
      <w:r>
        <w:t xml:space="preserve">Joy of our heart ceased. Our dance turned into mourning.</w:t>
      </w:r>
      <w:r>
        <w:t xml:space="preserve">{{field-off:Bible}}</w:t>
      </w:r>
    </w:p>
    <w:p>
      <w:r>
        <w:rPr>
          <w:sz w:val="18"/>
          <w:color w:val="777777"/>
        </w:rPr>
        <w:t xml:space="preserve">[[@Bible:Lamentations 5:16]] </w:t>
      </w:r>
      <w:r>
        <w:rPr>
          <w:b/>
        </w:rPr>
        <w:t xml:space="preserve">16 </w:t>
      </w:r>
      <w:r>
        <w:t xml:space="preserve"> {{field-on:Bible}}</w:t>
      </w:r>
      <w:r>
        <w:t xml:space="preserve">Crown of our head fell. Woe to us, because we sinned.</w:t>
      </w:r>
      <w:r>
        <w:t xml:space="preserve">{{field-off:Bible}}</w:t>
      </w:r>
    </w:p>
    <w:p>
      <w:r>
        <w:rPr>
          <w:sz w:val="18"/>
          <w:color w:val="777777"/>
        </w:rPr>
        <w:t xml:space="preserve">[[@Bible:Lamentations 5:17]] </w:t>
      </w:r>
      <w:r>
        <w:rPr>
          <w:b/>
        </w:rPr>
        <w:t xml:space="preserve">17 </w:t>
      </w:r>
      <w:r>
        <w:t xml:space="preserve"> {{field-on:Bible}}</w:t>
      </w:r>
      <w:r>
        <w:t xml:space="preserve">Because of this our heart became pained. Because of this our eyes darkened,</w:t>
      </w:r>
      <w:r>
        <w:t xml:space="preserve">{{field-off:Bible}}</w:t>
      </w:r>
    </w:p>
    <w:p>
      <w:r>
        <w:rPr>
          <w:sz w:val="18"/>
          <w:color w:val="777777"/>
        </w:rPr>
        <w:t xml:space="preserve">[[@Bible:Lamentations 5:18]] </w:t>
      </w:r>
      <w:r>
        <w:rPr>
          <w:b/>
        </w:rPr>
        <w:t xml:space="preserve">18 </w:t>
      </w:r>
      <w:r>
        <w:t xml:space="preserve"> {{field-on:Bible}}</w:t>
      </w:r>
      <w:r>
        <w:t xml:space="preserve">over mountain Zion, because it was ruined. Foxes passed through it.</w:t>
      </w:r>
      <w:r>
        <w:t xml:space="preserve">{{field-off:Bible}}</w:t>
      </w:r>
    </w:p>
    <w:p>
      <w:r>
        <w:rPr>
          <w:sz w:val="18"/>
          <w:color w:val="777777"/>
        </w:rPr>
        <w:t xml:space="preserve">[[@Bible:Lamentations 5:19]] </w:t>
      </w:r>
      <w:r>
        <w:rPr>
          <w:b/>
        </w:rPr>
        <w:t xml:space="preserve">19 </w:t>
      </w:r>
      <w:r>
        <w:t xml:space="preserve"> {{field-on:Bible}}</w:t>
      </w:r>
      <w:r>
        <w:t xml:space="preserve">But you, Lord, will dwell forever, your throne to generation and generation.</w:t>
      </w:r>
      <w:r>
        <w:t xml:space="preserve">{{field-off:Bible}}</w:t>
      </w:r>
    </w:p>
    <w:p>
      <w:r>
        <w:rPr>
          <w:sz w:val="18"/>
          <w:color w:val="777777"/>
        </w:rPr>
        <w:t xml:space="preserve">[[@Bible:Lamentations 5:20]] </w:t>
      </w:r>
      <w:r>
        <w:rPr>
          <w:b/>
        </w:rPr>
        <w:t xml:space="preserve">20 </w:t>
      </w:r>
      <w:r>
        <w:t xml:space="preserve"> {{field-on:Bible}}</w:t>
      </w:r>
      <w:r>
        <w:t xml:space="preserve">Why will you forget us for victory and leave us for length of days?</w:t>
      </w:r>
      <w:r>
        <w:t xml:space="preserve">{{field-off:Bible}}</w:t>
      </w:r>
    </w:p>
    <w:p>
      <w:r>
        <w:rPr>
          <w:sz w:val="18"/>
          <w:color w:val="777777"/>
        </w:rPr>
        <w:t xml:space="preserve">[[@Bible:Lamentations 5:21]] </w:t>
      </w:r>
      <w:r>
        <w:rPr>
          <w:b/>
        </w:rPr>
        <w:t xml:space="preserve">21 </w:t>
      </w:r>
      <w:r>
        <w:t xml:space="preserve"> {{field-on:Bible}}</w:t>
      </w:r>
      <w:r>
        <w:t xml:space="preserve">Turn us back, Lord, to you, and we will return, and renew our days as before,</w:t>
      </w:r>
      <w:r>
        <w:t xml:space="preserve">{{field-off:Bible}}</w:t>
      </w:r>
    </w:p>
    <w:p>
      <w:r>
        <w:rPr>
          <w:sz w:val="18"/>
          <w:color w:val="777777"/>
        </w:rPr>
        <w:t xml:space="preserve">[[@Bible:Lamentations 5:22]] </w:t>
      </w:r>
      <w:r>
        <w:rPr>
          <w:b/>
        </w:rPr>
        <w:t xml:space="preserve">22 </w:t>
      </w:r>
      <w:r>
        <w:t xml:space="preserve"> {{field-on:Bible}}</w:t>
      </w:r>
      <w:r>
        <w:t xml:space="preserve">because in thrusting away you thrust us away. You were very angry over us.</w:t>
      </w:r>
      <w:r>
        <w:t xml:space="preserve">{{field-off:Bible}}</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 Subst. Qumran Ezekiel manuscripts provide early Hebrew witness to parts of the book Hasmonean-Herodian periods | Heb. Leningrad Codex AD 1008 | Gk. Codex Vaticanus and Alexandrinus preserve Greek Ezekiel 4th-5th century AD</w:t>
      </w:r>
    </w:p>
    <w:p>
      <w:r>
        <w:rPr>
          <w:b/>
        </w:rPr>
        <w:t xml:space="preserve">Earliest External Attestation. </w:t>
      </w:r>
      <w:r>
        <w:t xml:space="preserve">Use in later Jewish apocalyptic and Christian interpretation by Multiple (Second Temple and early Christian periods)</w:t>
      </w:r>
    </w:p>
    <w:p>
      <w:r>
        <w:rPr>
          <w:b/>
        </w:rPr>
        <w:t xml:space="preserve">Textual Notes. </w:t>
      </w:r>
      <w:r>
        <w:t xml:space="preserve">Ezekiel's symbolic language, measurements, and temple vision make versional comparison useful, though not as radically divergent as Jeremiah.</w:t>
      </w:r>
    </w:p>
    <w:p>
      <w:r>
        <w:rPr>
          <w:b/>
        </w:rPr>
        <w:t xml:space="preserve">Conservative Notes. </w:t>
      </w:r>
      <w:r>
        <w:t xml:space="preserve">This edition receives Ezekiel as the named priest-prophet of the book and treats the dated vision notices as historically grounded prophetic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[[@Bible:Ezekiel 1:1]] </w:t>
      </w:r>
      <w:r>
        <w:rPr>
          <w:b/>
        </w:rPr>
        <w:t xml:space="preserve">1 </w:t>
      </w:r>
      <w:r>
        <w:t xml:space="preserve"> {{field-on:Bible}}</w:t>
      </w:r>
      <w:r>
        <w:t xml:space="preserve">And it happened in thirtieth year, in fourth month, on fifth of month, and I was in midst of captivity by river Chobar, and heavens were opened and I saw visions of God.</w:t>
      </w:r>
      <w:r>
        <w:t xml:space="preserve">{{field-off:Bible}}</w:t>
      </w:r>
    </w:p>
    <w:p>
      <w:r>
        <w:rPr>
          <w:sz w:val="18"/>
          <w:color w:val="777777"/>
        </w:rPr>
        <w:t xml:space="preserve">[[@Bible:Ezekiel 1:2]] </w:t>
      </w:r>
      <w:r>
        <w:rPr>
          <w:b/>
        </w:rPr>
        <w:t xml:space="preserve">2 </w:t>
      </w:r>
      <w:r>
        <w:t xml:space="preserve"> {{field-on:Bible}}</w:t>
      </w:r>
      <w:r>
        <w:t xml:space="preserve">Fifth of month, this was fifth year of captivity of king Joakim,</w:t>
      </w:r>
      <w:r>
        <w:t xml:space="preserve">{{field-off:Bible}}</w:t>
      </w:r>
    </w:p>
    <w:p>
      <w:r>
        <w:rPr>
          <w:sz w:val="18"/>
          <w:color w:val="777777"/>
        </w:rPr>
        <w:t xml:space="preserve">[[@Bible:Ezekiel 1:3]] </w:t>
      </w:r>
      <w:r>
        <w:rPr>
          <w:b/>
        </w:rPr>
        <w:t xml:space="preserve">3 </w:t>
      </w:r>
      <w:r>
        <w:t xml:space="preserve"> {{field-on:Bible}}</w:t>
      </w:r>
      <w:r>
        <w:t xml:space="preserve">and word of Lord came to Ezekiel</w:t>
      </w:r>
      <w:r>
        <w:rPr>
          <w:rStyle w:val="FootnoteReference"/>
        </w:rPr>
        <w:footnoteReference w:id="8139"/>
      </w:r>
      <w:r>
        <w:t xml:space="preserve"> son of Buzi the priest in land of Chaldeans by river Chobar, and hand of Lord came upon me.</w:t>
      </w:r>
      <w:r>
        <w:t xml:space="preserve">{{field-off:Bible}}</w:t>
      </w:r>
    </w:p>
    <w:p>
      <w:r>
        <w:rPr>
          <w:sz w:val="18"/>
          <w:color w:val="777777"/>
        </w:rPr>
        <w:t xml:space="preserve">[[@Bible:Ezekiel 1:4]] </w:t>
      </w:r>
      <w:r>
        <w:rPr>
          <w:b/>
        </w:rPr>
        <w:t xml:space="preserve">4 </w:t>
      </w:r>
      <w:r>
        <w:t xml:space="preserve"> {{field-on:Bible}}</w:t>
      </w:r>
      <w:r>
        <w:t xml:space="preserve">And I saw, and behold, lifting spirit came from north and great cloud in it and brightness around it and flashing fire, and in its midst like appearance of electrum in midst of fire and brightness in it.</w:t>
      </w:r>
      <w:r>
        <w:t xml:space="preserve">{{field-off:Bible}}</w:t>
      </w:r>
    </w:p>
    <w:p>
      <w:r>
        <w:rPr>
          <w:sz w:val="18"/>
          <w:color w:val="777777"/>
        </w:rPr>
        <w:t xml:space="preserve">[[@Bible:Ezekiel 1:5]] </w:t>
      </w:r>
      <w:r>
        <w:rPr>
          <w:b/>
        </w:rPr>
        <w:t xml:space="preserve">5 </w:t>
      </w:r>
      <w:r>
        <w:t xml:space="preserve"> {{field-on:Bible}}</w:t>
      </w:r>
      <w:r>
        <w:t xml:space="preserve">And in midst, as likeness of four living beings, and this their appearance, likeness of man upon them.</w:t>
      </w:r>
      <w:r>
        <w:t xml:space="preserve">{{field-off:Bible}}</w:t>
      </w:r>
    </w:p>
    <w:p>
      <w:r>
        <w:rPr>
          <w:sz w:val="18"/>
          <w:color w:val="777777"/>
        </w:rPr>
        <w:t xml:space="preserve">[[@Bible:Ezekiel 1:6]] </w:t>
      </w:r>
      <w:r>
        <w:rPr>
          <w:b/>
        </w:rPr>
        <w:t xml:space="preserve">6 </w:t>
      </w:r>
      <w:r>
        <w:t xml:space="preserve"> {{field-on:Bible}}</w:t>
      </w:r>
      <w:r>
        <w:t xml:space="preserve">And four faces to one and four wings to one.</w:t>
      </w:r>
      <w:r>
        <w:t xml:space="preserve">{{field-off:Bible}}</w:t>
      </w:r>
    </w:p>
    <w:p>
      <w:r>
        <w:rPr>
          <w:sz w:val="18"/>
          <w:color w:val="777777"/>
        </w:rPr>
        <w:t xml:space="preserve">[[@Bible:Ezekiel 1:7]] </w:t>
      </w:r>
      <w:r>
        <w:rPr>
          <w:b/>
        </w:rPr>
        <w:t xml:space="preserve">7 </w:t>
      </w:r>
      <w:r>
        <w:t xml:space="preserve"> {{field-on:Bible}}</w:t>
      </w:r>
      <w:r>
        <w:t xml:space="preserve">And their legs straight, and their feet winged, and sparks like flashing bronze, and their wings light.</w:t>
      </w:r>
      <w:r>
        <w:t xml:space="preserve">{{field-off:Bible}}</w:t>
      </w:r>
    </w:p>
    <w:p>
      <w:r>
        <w:rPr>
          <w:sz w:val="18"/>
          <w:color w:val="777777"/>
        </w:rPr>
        <w:t xml:space="preserve">[[@Bible:Ezekiel 1:8]] </w:t>
      </w:r>
      <w:r>
        <w:rPr>
          <w:b/>
        </w:rPr>
        <w:t xml:space="preserve">8 </w:t>
      </w:r>
      <w:r>
        <w:t xml:space="preserve"> {{field-on:Bible}}</w:t>
      </w:r>
      <w:r>
        <w:t xml:space="preserve">And hand of man beneath their wings upon their four sides, and their faces of the four.</w:t>
      </w:r>
      <w:r>
        <w:t xml:space="preserve">{{field-off:Bible}}</w:t>
      </w:r>
    </w:p>
    <w:p>
      <w:r>
        <w:rPr>
          <w:sz w:val="18"/>
          <w:color w:val="777777"/>
        </w:rPr>
        <w:t xml:space="preserve">[[@Bible:Ezekiel 1:9]] </w:t>
      </w:r>
      <w:r>
        <w:rPr>
          <w:b/>
        </w:rPr>
        <w:t xml:space="preserve">9 </w:t>
      </w:r>
      <w:r>
        <w:t xml:space="preserve"> {{field-on:Bible}}</w:t>
      </w:r>
      <w:r>
        <w:t xml:space="preserve">They did not turn when walking. Each went straight before its face.</w:t>
      </w:r>
      <w:r>
        <w:t xml:space="preserve">{{field-off:Bible}}</w:t>
      </w:r>
    </w:p>
    <w:p>
      <w:r>
        <w:rPr>
          <w:sz w:val="18"/>
          <w:color w:val="777777"/>
        </w:rPr>
        <w:t xml:space="preserve">[[@Bible:Ezekiel 1:10]] </w:t>
      </w:r>
      <w:r>
        <w:rPr>
          <w:b/>
        </w:rPr>
        <w:t xml:space="preserve">10 </w:t>
      </w:r>
      <w:r>
        <w:t xml:space="preserve"> {{field-on:Bible}}</w:t>
      </w:r>
      <w:r>
        <w:t xml:space="preserve">And likeness of their faces: face of man, and face of lion on right for the four, and face of calf on left for the four, and face of eagle for the four.</w:t>
      </w:r>
      <w:r>
        <w:t xml:space="preserve">{{field-off:Bible}}</w:t>
      </w:r>
    </w:p>
    <w:p>
      <w:r>
        <w:rPr>
          <w:sz w:val="18"/>
          <w:color w:val="777777"/>
        </w:rPr>
        <w:t xml:space="preserve">[[@Bible:Ezekiel 1:11]] </w:t>
      </w:r>
      <w:r>
        <w:rPr>
          <w:b/>
        </w:rPr>
        <w:t xml:space="preserve">11 </w:t>
      </w:r>
      <w:r>
        <w:t xml:space="preserve"> {{field-on:Bible}}</w:t>
      </w:r>
      <w:r>
        <w:t xml:space="preserve">And their wings stretched upward. For the four, two joined to one another and two covered over their bodies.</w:t>
      </w:r>
      <w:r>
        <w:t xml:space="preserve">{{field-off:Bible}}</w:t>
      </w:r>
    </w:p>
    <w:p>
      <w:r>
        <w:rPr>
          <w:sz w:val="18"/>
          <w:color w:val="777777"/>
        </w:rPr>
        <w:t xml:space="preserve">[[@Bible:Ezekiel 1:12]] </w:t>
      </w:r>
      <w:r>
        <w:rPr>
          <w:b/>
        </w:rPr>
        <w:t xml:space="preserve">12 </w:t>
      </w:r>
      <w:r>
        <w:t xml:space="preserve"> {{field-on:Bible}}</w:t>
      </w:r>
      <w:r>
        <w:t xml:space="preserve">And each went straight before its face. Wherever spirit was going, they went and did not turn.</w:t>
      </w:r>
      <w:r>
        <w:t xml:space="preserve">{{field-off:Bible}}</w:t>
      </w:r>
    </w:p>
    <w:p>
      <w:r>
        <w:rPr>
          <w:sz w:val="18"/>
          <w:color w:val="777777"/>
        </w:rPr>
        <w:t xml:space="preserve">[[@Bible:Ezekiel 1:13]] </w:t>
      </w:r>
      <w:r>
        <w:rPr>
          <w:b/>
        </w:rPr>
        <w:t xml:space="preserve">13 </w:t>
      </w:r>
      <w:r>
        <w:t xml:space="preserve"> {{field-on:Bible}}</w:t>
      </w:r>
      <w:r>
        <w:t xml:space="preserve">And in midst of living beings, appearance like burning coals of fire, like sight of lamps turning among living beings, and brightness of fire, and from fire lightning went out.</w:t>
      </w:r>
      <w:r>
        <w:t xml:space="preserve">{{field-off:Bible}}</w:t>
      </w:r>
    </w:p>
    <w:p>
      <w:r>
        <w:rPr>
          <w:sz w:val="18"/>
          <w:color w:val="777777"/>
        </w:rPr>
        <w:t xml:space="preserve">[[@Bible:Ezekiel 1:15]] </w:t>
      </w:r>
      <w:r>
        <w:rPr>
          <w:b/>
        </w:rPr>
        <w:t xml:space="preserve">15 </w:t>
      </w:r>
      <w:r>
        <w:t xml:space="preserve"> {{field-on:Bible}}</w:t>
      </w:r>
      <w:r>
        <w:t xml:space="preserve">And I saw, and behold, one wheel on earth adjoining the living beings, for the four.</w:t>
      </w:r>
      <w:r>
        <w:t xml:space="preserve">{{field-off:Bible}}</w:t>
      </w:r>
    </w:p>
    <w:p>
      <w:r>
        <w:rPr>
          <w:sz w:val="18"/>
          <w:color w:val="777777"/>
        </w:rPr>
        <w:t xml:space="preserve">[[@Bible:Ezekiel 1:16]] </w:t>
      </w:r>
      <w:r>
        <w:rPr>
          <w:b/>
        </w:rPr>
        <w:t xml:space="preserve">16 </w:t>
      </w:r>
      <w:r>
        <w:t xml:space="preserve"> {{field-on:Bible}}</w:t>
      </w:r>
      <w:r>
        <w:t xml:space="preserve">And appearance of wheels like appearance of Tarshish, and one likeness in the four, and their work was as wheel within wheel.</w:t>
      </w:r>
      <w:r>
        <w:t xml:space="preserve">{{field-off:Bible}}</w:t>
      </w:r>
    </w:p>
    <w:p>
      <w:r>
        <w:rPr>
          <w:sz w:val="18"/>
          <w:color w:val="777777"/>
        </w:rPr>
        <w:t xml:space="preserve">[[@Bible:Ezekiel 1:17]] </w:t>
      </w:r>
      <w:r>
        <w:rPr>
          <w:b/>
        </w:rPr>
        <w:t xml:space="preserve">17 </w:t>
      </w:r>
      <w:r>
        <w:t xml:space="preserve"> {{field-on:Bible}}</w:t>
      </w:r>
      <w:r>
        <w:t xml:space="preserve">Upon their four sides they went. They did not turn while going.</w:t>
      </w:r>
      <w:r>
        <w:t xml:space="preserve">{{field-off:Bible}}</w:t>
      </w:r>
    </w:p>
    <w:p>
      <w:r>
        <w:rPr>
          <w:sz w:val="18"/>
          <w:color w:val="777777"/>
        </w:rPr>
        <w:t xml:space="preserve">[[@Bible:Ezekiel 1:18]] </w:t>
      </w:r>
      <w:r>
        <w:rPr>
          <w:b/>
        </w:rPr>
        <w:t xml:space="preserve">18 </w:t>
      </w:r>
      <w:r>
        <w:t xml:space="preserve"> {{field-on:Bible}}</w:t>
      </w:r>
      <w:r>
        <w:t xml:space="preserve">And indeed their backs, and there was height to them, and I saw them, and their backs full of eyes around for the four.</w:t>
      </w:r>
      <w:r>
        <w:t xml:space="preserve">{{field-off:Bible}}</w:t>
      </w:r>
    </w:p>
    <w:p>
      <w:r>
        <w:rPr>
          <w:sz w:val="18"/>
          <w:color w:val="777777"/>
        </w:rPr>
        <w:t xml:space="preserve">[[@Bible:Ezekiel 1:19]] </w:t>
      </w:r>
      <w:r>
        <w:rPr>
          <w:b/>
        </w:rPr>
        <w:t xml:space="preserve">19 </w:t>
      </w:r>
      <w:r>
        <w:t xml:space="preserve"> {{field-on:Bible}}</w:t>
      </w:r>
      <w:r>
        <w:t xml:space="preserve">And when living beings went, wheels adjoining them went, and when living beings were lifted from earth, wheels were lifted.</w:t>
      </w:r>
      <w:r>
        <w:t xml:space="preserve">{{field-off:Bible}}</w:t>
      </w:r>
    </w:p>
    <w:p>
      <w:r>
        <w:rPr>
          <w:sz w:val="18"/>
          <w:color w:val="777777"/>
        </w:rPr>
        <w:t xml:space="preserve">[[@Bible:Ezekiel 1:20]] </w:t>
      </w:r>
      <w:r>
        <w:rPr>
          <w:b/>
        </w:rPr>
        <w:t xml:space="preserve">20 </w:t>
      </w:r>
      <w:r>
        <w:t xml:space="preserve"> {{field-on:Bible}}</w:t>
      </w:r>
      <w:r>
        <w:t xml:space="preserve">Where cloud was, there spirit went. The living beings went, and wheels were lifted with them, because spirit of life was in the wheels.</w:t>
      </w:r>
      <w:r>
        <w:t xml:space="preserve">{{field-off:Bible}}</w:t>
      </w:r>
    </w:p>
    <w:p>
      <w:r>
        <w:rPr>
          <w:sz w:val="18"/>
          <w:color w:val="777777"/>
        </w:rPr>
        <w:t xml:space="preserve">[[@Bible:Ezekiel 1:21]] </w:t>
      </w:r>
      <w:r>
        <w:rPr>
          <w:b/>
        </w:rPr>
        <w:t xml:space="preserve">21 </w:t>
      </w:r>
      <w:r>
        <w:t xml:space="preserve"> {{field-on:Bible}}</w:t>
      </w:r>
      <w:r>
        <w:t xml:space="preserve">When they went, these went, and when they stood, these stood, and when they were lifted from earth, wheels were lifted with them, because spirit of life was in the wheels.</w:t>
      </w:r>
      <w:r>
        <w:t xml:space="preserve">{{field-off:Bible}}</w:t>
      </w:r>
    </w:p>
    <w:p>
      <w:r>
        <w:rPr>
          <w:sz w:val="18"/>
          <w:color w:val="777777"/>
        </w:rPr>
        <w:t xml:space="preserve">[[@Bible:Ezekiel 1:22]] </w:t>
      </w:r>
      <w:r>
        <w:rPr>
          <w:b/>
        </w:rPr>
        <w:t xml:space="preserve">22 </w:t>
      </w:r>
      <w:r>
        <w:t xml:space="preserve"> {{field-on:Bible}}</w:t>
      </w:r>
      <w:r>
        <w:t xml:space="preserve">And likeness over head of the living beings, like firmament, as appearance of crystal stretched over their wings above.</w:t>
      </w:r>
      <w:r>
        <w:t xml:space="preserve">{{field-off:Bible}}</w:t>
      </w:r>
    </w:p>
    <w:p>
      <w:r>
        <w:rPr>
          <w:sz w:val="18"/>
          <w:color w:val="777777"/>
        </w:rPr>
        <w:t xml:space="preserve">[[@Bible:Ezekiel 1:23]] </w:t>
      </w:r>
      <w:r>
        <w:rPr>
          <w:b/>
        </w:rPr>
        <w:t xml:space="preserve">23 </w:t>
      </w:r>
      <w:r>
        <w:t xml:space="preserve"> {{field-on:Bible}}</w:t>
      </w:r>
      <w:r>
        <w:t xml:space="preserve">And under firmament their wings stretched, winging one to the other, to each two joined, covering their bodies.</w:t>
      </w:r>
      <w:r>
        <w:t xml:space="preserve">{{field-off:Bible}}</w:t>
      </w:r>
    </w:p>
    <w:p>
      <w:r>
        <w:rPr>
          <w:sz w:val="18"/>
          <w:color w:val="777777"/>
        </w:rPr>
        <w:t xml:space="preserve">[[@Bible:Ezekiel 1:24]] </w:t>
      </w:r>
      <w:r>
        <w:rPr>
          <w:b/>
        </w:rPr>
        <w:t xml:space="preserve">24 </w:t>
      </w:r>
      <w:r>
        <w:t xml:space="preserve"> {{field-on:Bible}}</w:t>
      </w:r>
      <w:r>
        <w:t xml:space="preserve">And I heard sound of their wings when they went, like sound of much water, and when they stood, their wings rested.</w:t>
      </w:r>
      <w:r>
        <w:t xml:space="preserve">{{field-off:Bible}}</w:t>
      </w:r>
    </w:p>
    <w:p>
      <w:r>
        <w:rPr>
          <w:sz w:val="18"/>
          <w:color w:val="777777"/>
        </w:rPr>
        <w:t xml:space="preserve">[[@Bible:Ezekiel 1:25]] </w:t>
      </w:r>
      <w:r>
        <w:rPr>
          <w:b/>
        </w:rPr>
        <w:t xml:space="preserve">25 </w:t>
      </w:r>
      <w:r>
        <w:t xml:space="preserve"> {{field-on:Bible}}</w:t>
      </w:r>
      <w:r>
        <w:t xml:space="preserve">And behold, voice above firmament being over their head.</w:t>
      </w:r>
      <w:r>
        <w:t xml:space="preserve">{{field-off:Bible}}</w:t>
      </w:r>
    </w:p>
    <w:p>
      <w:r>
        <w:rPr>
          <w:sz w:val="18"/>
          <w:color w:val="777777"/>
        </w:rPr>
        <w:t xml:space="preserve">[[@Bible:Ezekiel 1:26]] </w:t>
      </w:r>
      <w:r>
        <w:rPr>
          <w:b/>
        </w:rPr>
        <w:t xml:space="preserve">26 </w:t>
      </w:r>
      <w:r>
        <w:t xml:space="preserve"> {{field-on:Bible}}</w:t>
      </w:r>
      <w:r>
        <w:t xml:space="preserve">Like appearance of sapphire stone, likeness of throne upon it, and upon likeness of throne, likeness as appearance of man above.</w:t>
      </w:r>
      <w:r>
        <w:t xml:space="preserve">{{field-off:Bible}}</w:t>
      </w:r>
    </w:p>
    <w:p>
      <w:r>
        <w:rPr>
          <w:sz w:val="18"/>
          <w:color w:val="777777"/>
        </w:rPr>
        <w:t xml:space="preserve">[[@Bible:Ezekiel 1:27]] </w:t>
      </w:r>
      <w:r>
        <w:rPr>
          <w:b/>
        </w:rPr>
        <w:t xml:space="preserve">27 </w:t>
      </w:r>
      <w:r>
        <w:t xml:space="preserve"> {{field-on:Bible}}</w:t>
      </w:r>
      <w:r>
        <w:t xml:space="preserve">And I saw like sight of electrum from sight of loins and upward, and from sight of loins and downward I saw like appearance of fire and his brightness around.</w:t>
      </w:r>
      <w:r>
        <w:t xml:space="preserve">{{field-off:Bible}}</w:t>
      </w:r>
    </w:p>
    <w:p>
      <w:r>
        <w:rPr>
          <w:sz w:val="18"/>
          <w:color w:val="777777"/>
        </w:rPr>
        <w:t xml:space="preserve">[[@Bible:Ezekiel 1:28]] </w:t>
      </w:r>
      <w:r>
        <w:rPr>
          <w:b/>
        </w:rPr>
        <w:t xml:space="preserve">28 </w:t>
      </w:r>
      <w:r>
        <w:t xml:space="preserve"> {{field-on:Bible}}</w:t>
      </w:r>
      <w:r>
        <w:t xml:space="preserve">Like appearance of bow when it is in cloud in day of rain, so was standing of brightness around. This was appearance of likeness of glory of Lord, and I saw and fell on my face and heard voice speaking.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[[@Bible:Ezekiel 2:1]] </w:t>
      </w:r>
      <w:r>
        <w:rPr>
          <w:b/>
        </w:rPr>
        <w:t xml:space="preserve">1 </w:t>
      </w:r>
      <w:r>
        <w:t xml:space="preserve"> {{field-on:Bible}}</w:t>
      </w:r>
      <w:r>
        <w:t xml:space="preserve">And he said to me, Son of man, stand upon your feet and I will speak to you.</w:t>
      </w:r>
      <w:r>
        <w:t xml:space="preserve">{{field-off:Bible}}</w:t>
      </w:r>
    </w:p>
    <w:p>
      <w:r>
        <w:rPr>
          <w:sz w:val="18"/>
          <w:color w:val="777777"/>
        </w:rPr>
        <w:t xml:space="preserve">[[@Bible:Ezekiel 2:2]] </w:t>
      </w:r>
      <w:r>
        <w:rPr>
          <w:b/>
        </w:rPr>
        <w:t xml:space="preserve">2 </w:t>
      </w:r>
      <w:r>
        <w:t xml:space="preserve"> {{field-on:Bible}}</w:t>
      </w:r>
      <w:r>
        <w:t xml:space="preserve">And spirit came upon me and took me up and lifted me and set me on my feet, and I heard him speaking to me.</w:t>
      </w:r>
      <w:r>
        <w:t xml:space="preserve">{{field-off:Bible}}</w:t>
      </w:r>
    </w:p>
    <w:p>
      <w:r>
        <w:rPr>
          <w:sz w:val="18"/>
          <w:color w:val="777777"/>
        </w:rPr>
        <w:t xml:space="preserve">[[@Bible:Ezekiel 2:3]] </w:t>
      </w:r>
      <w:r>
        <w:rPr>
          <w:b/>
        </w:rPr>
        <w:t xml:space="preserve">3 </w:t>
      </w:r>
      <w:r>
        <w:t xml:space="preserve"> {{field-on:Bible}}</w:t>
      </w:r>
      <w:r>
        <w:t xml:space="preserve">And he said to me, Son of man, I send you to house of Israel</w:t>
      </w:r>
      <w:r>
        <w:rPr>
          <w:rStyle w:val="FootnoteReference"/>
        </w:rPr>
        <w:footnoteReference w:id="8140"/>
      </w:r>
      <w:r>
        <w:t xml:space="preserve">, those provoking me, who provoked me, they and their fathers until this present day.</w:t>
      </w:r>
      <w:r>
        <w:t xml:space="preserve">{{field-off:Bible}}</w:t>
      </w:r>
    </w:p>
    <w:p>
      <w:r>
        <w:rPr>
          <w:sz w:val="18"/>
          <w:color w:val="777777"/>
        </w:rPr>
        <w:t xml:space="preserve">[[@Bible:Ezekiel 2:4]] </w:t>
      </w:r>
      <w:r>
        <w:rPr>
          <w:b/>
        </w:rPr>
        <w:t xml:space="preserve">4 </w:t>
      </w:r>
      <w:r>
        <w:t xml:space="preserve"> {{field-on:Bible}}</w:t>
      </w:r>
      <w:r>
        <w:t xml:space="preserve">And you will say to them, Thus says Lord.</w:t>
      </w:r>
      <w:r>
        <w:t xml:space="preserve">{{field-off:Bible}}</w:t>
      </w:r>
    </w:p>
    <w:p>
      <w:r>
        <w:rPr>
          <w:sz w:val="18"/>
          <w:color w:val="777777"/>
        </w:rPr>
        <w:t xml:space="preserve">[[@Bible:Ezekiel 2:5]] </w:t>
      </w:r>
      <w:r>
        <w:rPr>
          <w:b/>
        </w:rPr>
        <w:t xml:space="preserve">5 </w:t>
      </w:r>
      <w:r>
        <w:t xml:space="preserve"> {{field-on:Bible}}</w:t>
      </w:r>
      <w:r>
        <w:t xml:space="preserve">Whether perhaps they hear or are terrified, because house provoking is there, and they will know that prophet you are in midst of them.</w:t>
      </w:r>
      <w:r>
        <w:t xml:space="preserve">{{field-off:Bible}}</w:t>
      </w:r>
    </w:p>
    <w:p>
      <w:r>
        <w:rPr>
          <w:sz w:val="18"/>
          <w:color w:val="777777"/>
        </w:rPr>
        <w:t xml:space="preserve">[[@Bible:Ezekiel 2:6]] </w:t>
      </w:r>
      <w:r>
        <w:rPr>
          <w:b/>
        </w:rPr>
        <w:t xml:space="preserve">6 </w:t>
      </w:r>
      <w:r>
        <w:t xml:space="preserve"> {{field-on:Bible}}</w:t>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r>
        <w:t xml:space="preserve">{{field-off:Bible}}</w:t>
      </w:r>
    </w:p>
    <w:p>
      <w:r>
        <w:rPr>
          <w:sz w:val="18"/>
          <w:color w:val="777777"/>
        </w:rPr>
        <w:t xml:space="preserve">[[@Bible:Ezekiel 2:7]] </w:t>
      </w:r>
      <w:r>
        <w:rPr>
          <w:b/>
        </w:rPr>
        <w:t xml:space="preserve">7 </w:t>
      </w:r>
      <w:r>
        <w:t xml:space="preserve"> {{field-on:Bible}}</w:t>
      </w:r>
      <w:r>
        <w:t xml:space="preserve">And you will speak my words to them, whether perhaps they hear, whether perhaps they fear, because house provoking it is.</w:t>
      </w:r>
      <w:r>
        <w:t xml:space="preserve">{{field-off:Bible}}</w:t>
      </w:r>
    </w:p>
    <w:p>
      <w:r>
        <w:rPr>
          <w:sz w:val="18"/>
          <w:color w:val="777777"/>
        </w:rPr>
        <w:t xml:space="preserve">[[@Bible:Ezekiel 2:8]] </w:t>
      </w:r>
      <w:r>
        <w:rPr>
          <w:b/>
        </w:rPr>
        <w:t xml:space="preserve">8 </w:t>
      </w:r>
      <w:r>
        <w:t xml:space="preserve"> {{field-on:Bible}}</w:t>
      </w:r>
      <w:r>
        <w:t xml:space="preserve">And you, son of man, hear one speaking to you. Do not become provoking like provoking house. Open your mouth and eat what I give you.</w:t>
      </w:r>
      <w:r>
        <w:t xml:space="preserve">{{field-off:Bible}}</w:t>
      </w:r>
    </w:p>
    <w:p>
      <w:r>
        <w:rPr>
          <w:sz w:val="18"/>
          <w:color w:val="777777"/>
        </w:rPr>
        <w:t xml:space="preserve">[[@Bible:Ezekiel 2:9]] </w:t>
      </w:r>
      <w:r>
        <w:rPr>
          <w:b/>
        </w:rPr>
        <w:t xml:space="preserve">9 </w:t>
      </w:r>
      <w:r>
        <w:t xml:space="preserve"> {{field-on:Bible}}</w:t>
      </w:r>
      <w:r>
        <w:t xml:space="preserve">And I saw, and behold, hand stretched out to me, and in it scroll-head.</w:t>
      </w:r>
      <w:r>
        <w:t xml:space="preserve">{{field-off:Bible}}</w:t>
      </w:r>
    </w:p>
    <w:p>
      <w:r>
        <w:rPr>
          <w:sz w:val="18"/>
          <w:color w:val="777777"/>
        </w:rPr>
        <w:t xml:space="preserve">[[@Bible:Ezekiel 2:10]] </w:t>
      </w:r>
      <w:r>
        <w:rPr>
          <w:b/>
        </w:rPr>
        <w:t xml:space="preserve">10 </w:t>
      </w:r>
      <w:r>
        <w:t xml:space="preserve"> {{field-on:Bible}}</w:t>
      </w:r>
      <w:r>
        <w:t xml:space="preserve">And he unrolled it before me, and in it were writings on back and front, and written on it lament and melody and woe.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[[@Bible:Ezekiel 3:1]] </w:t>
      </w:r>
      <w:r>
        <w:rPr>
          <w:b/>
        </w:rPr>
        <w:t xml:space="preserve">1 </w:t>
      </w:r>
      <w:r>
        <w:t xml:space="preserve"> {{field-on:Bible}}</w:t>
      </w:r>
      <w:r>
        <w:t xml:space="preserve">And he said to me, Son of man, consume this scroll and go and speak to sons of Israel</w:t>
      </w:r>
      <w:r>
        <w:rPr>
          <w:rStyle w:val="FootnoteReference"/>
        </w:rPr>
        <w:footnoteReference w:id="8141"/>
      </w:r>
      <w:r>
        <w:t xml:space="preserve">.</w:t>
      </w:r>
      <w:r>
        <w:t xml:space="preserve">{{field-off:Bible}}</w:t>
      </w:r>
    </w:p>
    <w:p>
      <w:r>
        <w:rPr>
          <w:sz w:val="18"/>
          <w:color w:val="777777"/>
        </w:rPr>
        <w:t xml:space="preserve">[[@Bible:Ezekiel 3:2]] </w:t>
      </w:r>
      <w:r>
        <w:rPr>
          <w:b/>
        </w:rPr>
        <w:t xml:space="preserve">2 </w:t>
      </w:r>
      <w:r>
        <w:t xml:space="preserve"> {{field-on:Bible}}</w:t>
      </w:r>
      <w:r>
        <w:t xml:space="preserve">And I opened my mouth and he fed me the scroll.</w:t>
      </w:r>
      <w:r>
        <w:t xml:space="preserve">{{field-off:Bible}}</w:t>
      </w:r>
    </w:p>
    <w:p>
      <w:r>
        <w:rPr>
          <w:sz w:val="18"/>
          <w:color w:val="777777"/>
        </w:rPr>
        <w:t xml:space="preserve">[[@Bible:Ezekiel 3:3]] </w:t>
      </w:r>
      <w:r>
        <w:rPr>
          <w:b/>
        </w:rPr>
        <w:t xml:space="preserve">3 </w:t>
      </w:r>
      <w:r>
        <w:t xml:space="preserve"> {{field-on:Bible}}</w:t>
      </w:r>
      <w:r>
        <w:t xml:space="preserve">And he said to me, Son of man, your mouth will eat and your belly will be filled with this scroll given to you. And I ate it, and it became in my mouth like sweetening honey.</w:t>
      </w:r>
      <w:r>
        <w:t xml:space="preserve">{{field-off:Bible}}</w:t>
      </w:r>
    </w:p>
    <w:p>
      <w:r>
        <w:rPr>
          <w:sz w:val="18"/>
          <w:color w:val="777777"/>
        </w:rPr>
        <w:t xml:space="preserve">[[@Bible:Ezekiel 3:4]] </w:t>
      </w:r>
      <w:r>
        <w:rPr>
          <w:b/>
        </w:rPr>
        <w:t xml:space="preserve">4 </w:t>
      </w:r>
      <w:r>
        <w:t xml:space="preserve"> {{field-on:Bible}}</w:t>
      </w:r>
      <w:r>
        <w:t xml:space="preserve">And he said to me, Son of man, go, enter to house of Israel, and speak my words to them.</w:t>
      </w:r>
      <w:r>
        <w:t xml:space="preserve">{{field-off:Bible}}</w:t>
      </w:r>
    </w:p>
    <w:p>
      <w:r>
        <w:rPr>
          <w:sz w:val="18"/>
          <w:color w:val="777777"/>
        </w:rPr>
        <w:t xml:space="preserve">[[@Bible:Ezekiel 3:5]] </w:t>
      </w:r>
      <w:r>
        <w:rPr>
          <w:b/>
        </w:rPr>
        <w:t xml:space="preserve">5 </w:t>
      </w:r>
      <w:r>
        <w:t xml:space="preserve"> {{field-on:Bible}}</w:t>
      </w:r>
      <w:r>
        <w:t xml:space="preserve">Because not to people deep-lipped and heavy-tongued are you sent, but to house of Israel,</w:t>
      </w:r>
      <w:r>
        <w:t xml:space="preserve">{{field-off:Bible}}</w:t>
      </w:r>
    </w:p>
    <w:p>
      <w:r>
        <w:rPr>
          <w:sz w:val="18"/>
          <w:color w:val="777777"/>
        </w:rPr>
        <w:t xml:space="preserve">[[@Bible:Ezekiel 3:6]] </w:t>
      </w:r>
      <w:r>
        <w:rPr>
          <w:b/>
        </w:rPr>
        <w:t xml:space="preserve">6 </w:t>
      </w:r>
      <w:r>
        <w:t xml:space="preserve"> {{field-on:Bible}}</w:t>
      </w:r>
      <w:r>
        <w:t xml:space="preserve">not to many peoples strange-speaking or strange-tongued or heavy in tongue, whose words you would not hear. If I had sent you to such, they would have listened to you.</w:t>
      </w:r>
      <w:r>
        <w:t xml:space="preserve">{{field-off:Bible}}</w:t>
      </w:r>
    </w:p>
    <w:p>
      <w:r>
        <w:rPr>
          <w:sz w:val="18"/>
          <w:color w:val="777777"/>
        </w:rPr>
        <w:t xml:space="preserve">[[@Bible:Ezekiel 3:7]] </w:t>
      </w:r>
      <w:r>
        <w:rPr>
          <w:b/>
        </w:rPr>
        <w:t xml:space="preserve">7 </w:t>
      </w:r>
      <w:r>
        <w:t xml:space="preserve"> {{field-on:Bible}}</w:t>
      </w:r>
      <w:r>
        <w:t xml:space="preserve">But house of Israel will not want to listen to you, because they do not want to listen to me, because all house of Israel are contentious and hard-hearted.</w:t>
      </w:r>
      <w:r>
        <w:t xml:space="preserve">{{field-off:Bible}}</w:t>
      </w:r>
    </w:p>
    <w:p>
      <w:r>
        <w:rPr>
          <w:sz w:val="18"/>
          <w:color w:val="777777"/>
        </w:rPr>
        <w:t xml:space="preserve">[[@Bible:Ezekiel 3:8]] </w:t>
      </w:r>
      <w:r>
        <w:rPr>
          <w:b/>
        </w:rPr>
        <w:t xml:space="preserve">8 </w:t>
      </w:r>
      <w:r>
        <w:t xml:space="preserve"> {{field-on:Bible}}</w:t>
      </w:r>
      <w:r>
        <w:t xml:space="preserve">And behold, I gave your face strong against their faces, and your strife I will strengthen against their strife.</w:t>
      </w:r>
      <w:r>
        <w:t xml:space="preserve">{{field-off:Bible}}</w:t>
      </w:r>
    </w:p>
    <w:p>
      <w:r>
        <w:rPr>
          <w:sz w:val="18"/>
          <w:color w:val="777777"/>
        </w:rPr>
        <w:t xml:space="preserve">[[@Bible:Ezekiel 3:9]] </w:t>
      </w:r>
      <w:r>
        <w:rPr>
          <w:b/>
        </w:rPr>
        <w:t xml:space="preserve">9 </w:t>
      </w:r>
      <w:r>
        <w:t xml:space="preserve"> {{field-on:Bible}}</w:t>
      </w:r>
      <w:r>
        <w:t xml:space="preserve">And it will always be stronger than rock. Do not fear them and do not be terrified from their face, because house provoking it is.</w:t>
      </w:r>
      <w:r>
        <w:t xml:space="preserve">{{field-off:Bible}}</w:t>
      </w:r>
    </w:p>
    <w:p>
      <w:r>
        <w:rPr>
          <w:sz w:val="18"/>
          <w:color w:val="777777"/>
        </w:rPr>
        <w:t xml:space="preserve">[[@Bible:Ezekiel 3:10]] </w:t>
      </w:r>
      <w:r>
        <w:rPr>
          <w:b/>
        </w:rPr>
        <w:t xml:space="preserve">10 </w:t>
      </w:r>
      <w:r>
        <w:t xml:space="preserve"> {{field-on:Bible}}</w:t>
      </w:r>
      <w:r>
        <w:t xml:space="preserve">And he said to me, Son of man, all words which I spoke with you, take into your heart and hear with your ears.</w:t>
      </w:r>
      <w:r>
        <w:t xml:space="preserve">{{field-off:Bible}}</w:t>
      </w:r>
    </w:p>
    <w:p>
      <w:r>
        <w:rPr>
          <w:sz w:val="18"/>
          <w:color w:val="777777"/>
        </w:rPr>
        <w:t xml:space="preserve">[[@Bible:Ezekiel 3:11]] </w:t>
      </w:r>
      <w:r>
        <w:rPr>
          <w:b/>
        </w:rPr>
        <w:t xml:space="preserve">11 </w:t>
      </w:r>
      <w:r>
        <w:t xml:space="preserve"> {{field-on:Bible}}</w:t>
      </w:r>
      <w:r>
        <w:t xml:space="preserve">And go, enter to captivity, to sons of your people, and speak to them and say to them, Thus says Lord, whether perhaps they hear, whether perhaps they yield.</w:t>
      </w:r>
      <w:r>
        <w:t xml:space="preserve">{{field-off:Bible}}</w:t>
      </w:r>
    </w:p>
    <w:p>
      <w:r>
        <w:rPr>
          <w:sz w:val="18"/>
          <w:color w:val="777777"/>
        </w:rPr>
        <w:t xml:space="preserve">[[@Bible:Ezekiel 3:12]] </w:t>
      </w:r>
      <w:r>
        <w:rPr>
          <w:b/>
        </w:rPr>
        <w:t xml:space="preserve">12 </w:t>
      </w:r>
      <w:r>
        <w:t xml:space="preserve"> {{field-on:Bible}}</w:t>
      </w:r>
      <w:r>
        <w:t xml:space="preserve">And spirit took me up, and I heard behind me voice of great shaking: Blessed glory of Lord from his place.</w:t>
      </w:r>
      <w:r>
        <w:t xml:space="preserve">{{field-off:Bible}}</w:t>
      </w:r>
    </w:p>
    <w:p>
      <w:r>
        <w:rPr>
          <w:sz w:val="18"/>
          <w:color w:val="777777"/>
        </w:rPr>
        <w:t xml:space="preserve">[[@Bible:Ezekiel 3:13]] </w:t>
      </w:r>
      <w:r>
        <w:rPr>
          <w:b/>
        </w:rPr>
        <w:t xml:space="preserve">13 </w:t>
      </w:r>
      <w:r>
        <w:t xml:space="preserve"> {{field-on:Bible}}</w:t>
      </w:r>
      <w:r>
        <w:t xml:space="preserve">And I saw sound of wings of living beings winging one to the other and sound of wheels adjoining them and sound of shaking.</w:t>
      </w:r>
      <w:r>
        <w:t xml:space="preserve">{{field-off:Bible}}</w:t>
      </w:r>
    </w:p>
    <w:p>
      <w:r>
        <w:rPr>
          <w:sz w:val="18"/>
          <w:color w:val="777777"/>
        </w:rPr>
        <w:t xml:space="preserve">[[@Bible:Ezekiel 3:14]] </w:t>
      </w:r>
      <w:r>
        <w:rPr>
          <w:b/>
        </w:rPr>
        <w:t xml:space="preserve">14 </w:t>
      </w:r>
      <w:r>
        <w:t xml:space="preserve"> {{field-on:Bible}}</w:t>
      </w:r>
      <w:r>
        <w:t xml:space="preserve">And spirit lifted me and took me up, and I went in rush of my spirit, and hand of Lord became strong upon me.</w:t>
      </w:r>
      <w:r>
        <w:t xml:space="preserve">{{field-off:Bible}}</w:t>
      </w:r>
    </w:p>
    <w:p>
      <w:r>
        <w:rPr>
          <w:sz w:val="18"/>
          <w:color w:val="777777"/>
        </w:rPr>
        <w:t xml:space="preserve">[[@Bible:Ezekiel 3:15]] </w:t>
      </w:r>
      <w:r>
        <w:rPr>
          <w:b/>
        </w:rPr>
        <w:t xml:space="preserve">15 </w:t>
      </w:r>
      <w:r>
        <w:t xml:space="preserve"> {{field-on:Bible}}</w:t>
      </w:r>
      <w:r>
        <w:t xml:space="preserve">And I entered to captivity, astonished, and went around those dwelling by river Chobar, those there, and sat there seven days turning among them.</w:t>
      </w:r>
      <w:r>
        <w:t xml:space="preserve">{{field-off:Bible}}</w:t>
      </w:r>
    </w:p>
    <w:p>
      <w:r>
        <w:rPr>
          <w:sz w:val="18"/>
          <w:color w:val="777777"/>
        </w:rPr>
        <w:t xml:space="preserve">[[@Bible:Ezekiel 3:16]] </w:t>
      </w:r>
      <w:r>
        <w:rPr>
          <w:b/>
        </w:rPr>
        <w:t xml:space="preserve">16 </w:t>
      </w:r>
      <w:r>
        <w:t xml:space="preserve"> {{field-on:Bible}}</w:t>
      </w:r>
      <w:r>
        <w:t xml:space="preserve">And it happened after seven days, word of Lord came to me, saying,</w:t>
      </w:r>
      <w:r>
        <w:t xml:space="preserve">{{field-off:Bible}}</w:t>
      </w:r>
    </w:p>
    <w:p>
      <w:r>
        <w:rPr>
          <w:sz w:val="18"/>
          <w:color w:val="777777"/>
        </w:rPr>
        <w:t xml:space="preserve">[[@Bible:Ezekiel 3:17]] </w:t>
      </w:r>
      <w:r>
        <w:rPr>
          <w:b/>
        </w:rPr>
        <w:t xml:space="preserve">17 </w:t>
      </w:r>
      <w:r>
        <w:t xml:space="preserve"> {{field-on:Bible}}</w:t>
      </w:r>
      <w:r>
        <w:t xml:space="preserve">Son of man, I gave you as watchman to house of Israel, and you will hear word from my mouth and warn them from me.</w:t>
      </w:r>
      <w:r>
        <w:t xml:space="preserve">{{field-off:Bible}}</w:t>
      </w:r>
    </w:p>
    <w:p>
      <w:r>
        <w:rPr>
          <w:sz w:val="18"/>
          <w:color w:val="777777"/>
        </w:rPr>
        <w:t xml:space="preserve">[[@Bible:Ezekiel 3:18]] </w:t>
      </w:r>
      <w:r>
        <w:rPr>
          <w:b/>
        </w:rPr>
        <w:t xml:space="preserve">18 </w:t>
      </w:r>
      <w:r>
        <w:t xml:space="preserve"> {{field-on:Bible}}</w:t>
      </w:r>
      <w:r>
        <w:t xml:space="preserve">When I say to lawless one, In death you will die, and you do not warn him nor speak to warn lawless one to turn from his ways to make him live, that lawless one in his injustice will die and his blood I will seek from your hand.</w:t>
      </w:r>
      <w:r>
        <w:t xml:space="preserve">{{field-off:Bible}}</w:t>
      </w:r>
    </w:p>
    <w:p>
      <w:r>
        <w:rPr>
          <w:sz w:val="18"/>
          <w:color w:val="777777"/>
        </w:rPr>
        <w:t xml:space="preserve">[[@Bible:Ezekiel 3:19]] </w:t>
      </w:r>
      <w:r>
        <w:rPr>
          <w:b/>
        </w:rPr>
        <w:t xml:space="preserve">19 </w:t>
      </w:r>
      <w:r>
        <w:t xml:space="preserve"> {{field-on:Bible}}</w:t>
      </w:r>
      <w:r>
        <w:t xml:space="preserve">And you, if you warn lawless one and he does not turn from his lawlessness and from his way, that lawless one in his injustice will die, and you saved your soul.</w:t>
      </w:r>
      <w:r>
        <w:t xml:space="preserve">{{field-off:Bible}}</w:t>
      </w:r>
    </w:p>
    <w:p>
      <w:r>
        <w:rPr>
          <w:sz w:val="18"/>
          <w:color w:val="777777"/>
        </w:rPr>
        <w:t xml:space="preserve">[[@Bible:Ezekiel 3:20]] </w:t>
      </w:r>
      <w:r>
        <w:rPr>
          <w:b/>
        </w:rPr>
        <w:t xml:space="preserve">20 </w:t>
      </w:r>
      <w:r>
        <w:t xml:space="preserve"> {{field-on:Bible}}</w:t>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r>
        <w:t xml:space="preserve">{{field-off:Bible}}</w:t>
      </w:r>
    </w:p>
    <w:p>
      <w:r>
        <w:rPr>
          <w:sz w:val="18"/>
          <w:color w:val="777777"/>
        </w:rPr>
        <w:t xml:space="preserve">[[@Bible:Ezekiel 3:21]] </w:t>
      </w:r>
      <w:r>
        <w:rPr>
          <w:b/>
        </w:rPr>
        <w:t xml:space="preserve">21 </w:t>
      </w:r>
      <w:r>
        <w:t xml:space="preserve"> {{field-on:Bible}}</w:t>
      </w:r>
      <w:r>
        <w:t xml:space="preserve">But if you warn righteous one not to sin and he does not sin, righteous one living will live because you warned him, and you saved your own soul.</w:t>
      </w:r>
      <w:r>
        <w:t xml:space="preserve">{{field-off:Bible}}</w:t>
      </w:r>
    </w:p>
    <w:p>
      <w:r>
        <w:rPr>
          <w:sz w:val="18"/>
          <w:color w:val="777777"/>
        </w:rPr>
        <w:t xml:space="preserve">[[@Bible:Ezekiel 3:22]] </w:t>
      </w:r>
      <w:r>
        <w:rPr>
          <w:b/>
        </w:rPr>
        <w:t xml:space="preserve">22 </w:t>
      </w:r>
      <w:r>
        <w:t xml:space="preserve"> {{field-on:Bible}}</w:t>
      </w:r>
      <w:r>
        <w:t xml:space="preserve">And hand of Lord came upon me there and said to me, Rise and go out into plain and there it will be spoken to you.</w:t>
      </w:r>
      <w:r>
        <w:t xml:space="preserve">{{field-off:Bible}}</w:t>
      </w:r>
    </w:p>
    <w:p>
      <w:r>
        <w:rPr>
          <w:sz w:val="18"/>
          <w:color w:val="777777"/>
        </w:rPr>
        <w:t xml:space="preserve">[[@Bible:Ezekiel 3:23]] </w:t>
      </w:r>
      <w:r>
        <w:rPr>
          <w:b/>
        </w:rPr>
        <w:t xml:space="preserve">23 </w:t>
      </w:r>
      <w:r>
        <w:t xml:space="preserve"> {{field-on:Bible}}</w:t>
      </w:r>
      <w:r>
        <w:t xml:space="preserve">And I rose and went out into plain, and behold, there glory of Lord stood, just as vision and as glory which I saw by river Chobar, and I fell on my face.</w:t>
      </w:r>
      <w:r>
        <w:t xml:space="preserve">{{field-off:Bible}}</w:t>
      </w:r>
    </w:p>
    <w:p>
      <w:r>
        <w:rPr>
          <w:sz w:val="18"/>
          <w:color w:val="777777"/>
        </w:rPr>
        <w:t xml:space="preserve">[[@Bible:Ezekiel 3:24]] </w:t>
      </w:r>
      <w:r>
        <w:rPr>
          <w:b/>
        </w:rPr>
        <w:t xml:space="preserve">24 </w:t>
      </w:r>
      <w:r>
        <w:t xml:space="preserve"> {{field-on:Bible}}</w:t>
      </w:r>
      <w:r>
        <w:t xml:space="preserve">And spirit came upon me and set me on my feet and spoke to me and said to me, Enter and shut yourself in midst of your house.</w:t>
      </w:r>
      <w:r>
        <w:t xml:space="preserve">{{field-off:Bible}}</w:t>
      </w:r>
    </w:p>
    <w:p>
      <w:r>
        <w:rPr>
          <w:sz w:val="18"/>
          <w:color w:val="777777"/>
        </w:rPr>
        <w:t xml:space="preserve">[[@Bible:Ezekiel 3:25]] </w:t>
      </w:r>
      <w:r>
        <w:rPr>
          <w:b/>
        </w:rPr>
        <w:t xml:space="preserve">25 </w:t>
      </w:r>
      <w:r>
        <w:t xml:space="preserve"> {{field-on:Bible}}</w:t>
      </w:r>
      <w:r>
        <w:t xml:space="preserve">And you, son of man, behold, bonds are given upon you, and they will bind you in them and you will not go out from midst of them.</w:t>
      </w:r>
      <w:r>
        <w:t xml:space="preserve">{{field-off:Bible}}</w:t>
      </w:r>
    </w:p>
    <w:p>
      <w:r>
        <w:rPr>
          <w:sz w:val="18"/>
          <w:color w:val="777777"/>
        </w:rPr>
        <w:t xml:space="preserve">[[@Bible:Ezekiel 3:26]] </w:t>
      </w:r>
      <w:r>
        <w:rPr>
          <w:b/>
        </w:rPr>
        <w:t xml:space="preserve">26 </w:t>
      </w:r>
      <w:r>
        <w:t xml:space="preserve"> {{field-on:Bible}}</w:t>
      </w:r>
      <w:r>
        <w:t xml:space="preserve">And your tongue I will bind and you will be made mute, and you will not be to them man rebuking, because house provoking it is.</w:t>
      </w:r>
      <w:r>
        <w:t xml:space="preserve">{{field-off:Bible}}</w:t>
      </w:r>
    </w:p>
    <w:p>
      <w:r>
        <w:rPr>
          <w:sz w:val="18"/>
          <w:color w:val="777777"/>
        </w:rPr>
        <w:t xml:space="preserve">[[@Bible:Ezekiel 3:27]] </w:t>
      </w:r>
      <w:r>
        <w:rPr>
          <w:b/>
        </w:rPr>
        <w:t xml:space="preserve">27 </w:t>
      </w:r>
      <w:r>
        <w:t xml:space="preserve"> {{field-on:Bible}}</w:t>
      </w:r>
      <w:r>
        <w:t xml:space="preserve">And when I speak to you I will open your mouth and you will say to them, Thus says Lord. One hearing, let him hear, and one disobeying, let him disobey, because house provoking it is.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[[@Bible:Ezekiel 4:1]] </w:t>
      </w:r>
      <w:r>
        <w:rPr>
          <w:b/>
        </w:rPr>
        <w:t xml:space="preserve">1 </w:t>
      </w:r>
      <w:r>
        <w:t xml:space="preserve"> {{field-on:Bible}}</w:t>
      </w:r>
      <w:r>
        <w:t xml:space="preserve">And you, son of man, take for yourself brick and set it before your face and draw on it city, </w:t>
      </w:r>
      <w:r>
        <w:t xml:space="preserve">[[Jerusalem &gt;&gt; BibleKnowledgebase:@Jerusalem]]</w:t>
      </w:r>
      <w:r>
        <w:t xml:space="preserve">.</w:t>
      </w:r>
      <w:r>
        <w:t xml:space="preserve">{{field-off:Bible}}</w:t>
      </w:r>
    </w:p>
    <w:p>
      <w:r>
        <w:rPr>
          <w:sz w:val="18"/>
          <w:color w:val="777777"/>
        </w:rPr>
        <w:t xml:space="preserve">[[@Bible:Ezekiel 4:2]] </w:t>
      </w:r>
      <w:r>
        <w:rPr>
          <w:b/>
        </w:rPr>
        <w:t xml:space="preserve">2 </w:t>
      </w:r>
      <w:r>
        <w:t xml:space="preserve"> {{field-on:Bible}}</w:t>
      </w:r>
      <w:r>
        <w:t xml:space="preserve">And set around it siege and build against it defenses and cast around it trench and set camps against it and place missile-stations around.</w:t>
      </w:r>
      <w:r>
        <w:t xml:space="preserve">{{field-off:Bible}}</w:t>
      </w:r>
    </w:p>
    <w:p>
      <w:r>
        <w:rPr>
          <w:sz w:val="18"/>
          <w:color w:val="777777"/>
        </w:rPr>
        <w:t xml:space="preserve">[[@Bible:Ezekiel 4:3]] </w:t>
      </w:r>
      <w:r>
        <w:rPr>
          <w:b/>
        </w:rPr>
        <w:t xml:space="preserve">3 </w:t>
      </w:r>
      <w:r>
        <w:t xml:space="preserve"> {{field-on:Bible}}</w:t>
      </w:r>
      <w:r>
        <w:t xml:space="preserve">And you take for yourself iron pan and set it as iron wall between you and city and prepare your face against it, and it will be in confinement and you will confine it. This is sign to sons of Israel</w:t>
      </w:r>
      <w:r>
        <w:rPr>
          <w:rStyle w:val="FootnoteReference"/>
        </w:rPr>
        <w:footnoteReference w:id="8142"/>
      </w:r>
      <w:r>
        <w:t xml:space="preserve">.</w:t>
      </w:r>
      <w:r>
        <w:t xml:space="preserve">{{field-off:Bible}}</w:t>
      </w:r>
    </w:p>
    <w:p>
      <w:r>
        <w:rPr>
          <w:sz w:val="18"/>
          <w:color w:val="777777"/>
        </w:rPr>
        <w:t xml:space="preserve">[[@Bible:Ezekiel 4:4]] </w:t>
      </w:r>
      <w:r>
        <w:rPr>
          <w:b/>
        </w:rPr>
        <w:t xml:space="preserve">4 </w:t>
      </w:r>
      <w:r>
        <w:t xml:space="preserve"> {{field-on:Bible}}</w:t>
      </w:r>
      <w:r>
        <w:t xml:space="preserve">And you will lie on your left side and set injustices of house of Israel upon it. According to number of days, one hundred fifty, which you lie on it, you will bear their injustices.</w:t>
      </w:r>
      <w:r>
        <w:t xml:space="preserve">{{field-off:Bible}}</w:t>
      </w:r>
    </w:p>
    <w:p>
      <w:r>
        <w:rPr>
          <w:sz w:val="18"/>
          <w:color w:val="777777"/>
        </w:rPr>
        <w:t xml:space="preserve">[[@Bible:Ezekiel 4:5]] </w:t>
      </w:r>
      <w:r>
        <w:rPr>
          <w:b/>
        </w:rPr>
        <w:t xml:space="preserve">5 </w:t>
      </w:r>
      <w:r>
        <w:t xml:space="preserve"> {{field-on:Bible}}</w:t>
      </w:r>
      <w:r>
        <w:t xml:space="preserve">And I gave you their two injustices for number of days, one hundred ninety days, and you will bear injustices of house of Israel.</w:t>
      </w:r>
      <w:r>
        <w:t xml:space="preserve">{{field-off:Bible}}</w:t>
      </w:r>
    </w:p>
    <w:p>
      <w:r>
        <w:rPr>
          <w:sz w:val="18"/>
          <w:color w:val="777777"/>
        </w:rPr>
        <w:t xml:space="preserve">[[@Bible:Ezekiel 4:6]] </w:t>
      </w:r>
      <w:r>
        <w:rPr>
          <w:b/>
        </w:rPr>
        <w:t xml:space="preserve">6 </w:t>
      </w:r>
      <w:r>
        <w:t xml:space="preserve"> {{field-on:Bible}}</w:t>
      </w:r>
      <w:r>
        <w:t xml:space="preserve">And you will finish all these and lie on your right side and bear injustices of house of Judah</w:t>
      </w:r>
      <w:r>
        <w:rPr>
          <w:rStyle w:val="FootnoteReference"/>
        </w:rPr>
        <w:footnoteReference w:id="8143"/>
      </w:r>
      <w:r>
        <w:t xml:space="preserve"> forty days. Day for year I set to you.</w:t>
      </w:r>
      <w:r>
        <w:t xml:space="preserve">{{field-off:Bible}}</w:t>
      </w:r>
    </w:p>
    <w:p>
      <w:r>
        <w:rPr>
          <w:sz w:val="18"/>
          <w:color w:val="777777"/>
        </w:rPr>
        <w:t xml:space="preserve">[[@Bible:Ezekiel 4:7]] </w:t>
      </w:r>
      <w:r>
        <w:rPr>
          <w:b/>
        </w:rPr>
        <w:t xml:space="preserve">7 </w:t>
      </w:r>
      <w:r>
        <w:t xml:space="preserve"> {{field-on:Bible}}</w:t>
      </w:r>
      <w:r>
        <w:t xml:space="preserve">And toward confinement of </w:t>
      </w:r>
      <w:r>
        <w:t xml:space="preserve">[[Jerusalem &gt;&gt; BibleKnowledgebase:@Jerusalem]]</w:t>
      </w:r>
      <w:r>
        <w:t xml:space="preserve"> you will prepare your face, and your arm you will strengthen, and you will prophesy against it.</w:t>
      </w:r>
      <w:r>
        <w:t xml:space="preserve">{{field-off:Bible}}</w:t>
      </w:r>
    </w:p>
    <w:p>
      <w:r>
        <w:rPr>
          <w:sz w:val="18"/>
          <w:color w:val="777777"/>
        </w:rPr>
        <w:t xml:space="preserve">[[@Bible:Ezekiel 4:8]] </w:t>
      </w:r>
      <w:r>
        <w:rPr>
          <w:b/>
        </w:rPr>
        <w:t xml:space="preserve">8 </w:t>
      </w:r>
      <w:r>
        <w:t xml:space="preserve"> {{field-on:Bible}}</w:t>
      </w:r>
      <w:r>
        <w:t xml:space="preserve">And I, behold, gave bonds upon you, and you will not turn from your side to your side until days of your confinement are completed.</w:t>
      </w:r>
      <w:r>
        <w:t xml:space="preserve">{{field-off:Bible}}</w:t>
      </w:r>
    </w:p>
    <w:p>
      <w:r>
        <w:rPr>
          <w:sz w:val="18"/>
          <w:color w:val="777777"/>
        </w:rPr>
        <w:t xml:space="preserve">[[@Bible:Ezekiel 4:9]] </w:t>
      </w:r>
      <w:r>
        <w:rPr>
          <w:b/>
        </w:rPr>
        <w:t xml:space="preserve">9 </w:t>
      </w:r>
      <w:r>
        <w:t xml:space="preserve"> {{field-on:Bible}}</w:t>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r>
        <w:t xml:space="preserve">{{field-off:Bible}}</w:t>
      </w:r>
    </w:p>
    <w:p>
      <w:r>
        <w:rPr>
          <w:sz w:val="18"/>
          <w:color w:val="777777"/>
        </w:rPr>
        <w:t xml:space="preserve">[[@Bible:Ezekiel 4:10]] </w:t>
      </w:r>
      <w:r>
        <w:rPr>
          <w:b/>
        </w:rPr>
        <w:t xml:space="preserve">10 </w:t>
      </w:r>
      <w:r>
        <w:t xml:space="preserve"> {{field-on:Bible}}</w:t>
      </w:r>
      <w:r>
        <w:t xml:space="preserve">And your food which you eat will be in weight, twenty shekels for day. From time to time you will eat them.</w:t>
      </w:r>
      <w:r>
        <w:t xml:space="preserve">{{field-off:Bible}}</w:t>
      </w:r>
    </w:p>
    <w:p>
      <w:r>
        <w:rPr>
          <w:sz w:val="18"/>
          <w:color w:val="777777"/>
        </w:rPr>
        <w:t xml:space="preserve">[[@Bible:Ezekiel 4:11]] </w:t>
      </w:r>
      <w:r>
        <w:rPr>
          <w:b/>
        </w:rPr>
        <w:t xml:space="preserve">11 </w:t>
      </w:r>
      <w:r>
        <w:t xml:space="preserve"> {{field-on:Bible}}</w:t>
      </w:r>
      <w:r>
        <w:t xml:space="preserve">And water by measure you will drink, one-sixth of a hin. From time to time you will drink.</w:t>
      </w:r>
      <w:r>
        <w:t xml:space="preserve">{{field-off:Bible}}</w:t>
      </w:r>
    </w:p>
    <w:p>
      <w:r>
        <w:rPr>
          <w:sz w:val="18"/>
          <w:color w:val="777777"/>
        </w:rPr>
        <w:t xml:space="preserve">[[@Bible:Ezekiel 4:12]] </w:t>
      </w:r>
      <w:r>
        <w:rPr>
          <w:b/>
        </w:rPr>
        <w:t xml:space="preserve">12 </w:t>
      </w:r>
      <w:r>
        <w:t xml:space="preserve"> {{field-on:Bible}}</w:t>
      </w:r>
      <w:r>
        <w:t xml:space="preserve">And you will eat them as barley cake. With fuel of human dung you will bake them before their eyes.</w:t>
      </w:r>
      <w:r>
        <w:t xml:space="preserve">{{field-off:Bible}}</w:t>
      </w:r>
    </w:p>
    <w:p>
      <w:r>
        <w:rPr>
          <w:sz w:val="18"/>
          <w:color w:val="777777"/>
        </w:rPr>
        <w:t xml:space="preserve">[[@Bible:Ezekiel 4:13]] </w:t>
      </w:r>
      <w:r>
        <w:rPr>
          <w:b/>
        </w:rPr>
        <w:t xml:space="preserve">13 </w:t>
      </w:r>
      <w:r>
        <w:t xml:space="preserve"> {{field-on:Bible}}</w:t>
      </w:r>
      <w:r>
        <w:t xml:space="preserve">And you will say, Thus says Lord God of Israel: Thus sons of Israel will eat unclean things among nations.</w:t>
      </w:r>
      <w:r>
        <w:t xml:space="preserve">{{field-off:Bible}}</w:t>
      </w:r>
    </w:p>
    <w:p>
      <w:r>
        <w:rPr>
          <w:sz w:val="18"/>
          <w:color w:val="777777"/>
        </w:rPr>
        <w:t xml:space="preserve">[[@Bible:Ezekiel 4:14]] </w:t>
      </w:r>
      <w:r>
        <w:rPr>
          <w:b/>
        </w:rPr>
        <w:t xml:space="preserve">14 </w:t>
      </w:r>
      <w:r>
        <w:t xml:space="preserve"> {{field-on:Bible}}</w:t>
      </w:r>
      <w:r>
        <w:t xml:space="preserve">And I said, No indeed, Lord God of Israel. Behold, my soul is not defiled in uncleanness, and corpse and torn thing I did not eat from my birth until now, nor did any stale flesh enter into my mouth.</w:t>
      </w:r>
      <w:r>
        <w:t xml:space="preserve">{{field-off:Bible}}</w:t>
      </w:r>
    </w:p>
    <w:p>
      <w:r>
        <w:rPr>
          <w:sz w:val="18"/>
          <w:color w:val="777777"/>
        </w:rPr>
        <w:t xml:space="preserve">[[@Bible:Ezekiel 4:15]] </w:t>
      </w:r>
      <w:r>
        <w:rPr>
          <w:b/>
        </w:rPr>
        <w:t xml:space="preserve">15 </w:t>
      </w:r>
      <w:r>
        <w:t xml:space="preserve"> {{field-on:Bible}}</w:t>
      </w:r>
      <w:r>
        <w:t xml:space="preserve">And he said to me, Behold, I gave you cow dung instead of human dung, and you will make your loaves upon it.</w:t>
      </w:r>
      <w:r>
        <w:t xml:space="preserve">{{field-off:Bible}}</w:t>
      </w:r>
    </w:p>
    <w:p>
      <w:r>
        <w:rPr>
          <w:sz w:val="18"/>
          <w:color w:val="777777"/>
        </w:rPr>
        <w:t xml:space="preserve">[[@Bible:Ezekiel 4:16]] </w:t>
      </w:r>
      <w:r>
        <w:rPr>
          <w:b/>
        </w:rPr>
        <w:t xml:space="preserve">16 </w:t>
      </w:r>
      <w:r>
        <w:t xml:space="preserve"> {{field-on:Bible}}</w:t>
      </w:r>
      <w:r>
        <w:t xml:space="preserve">And he said to me, Son of man, behold, I break support of bread in </w:t>
      </w:r>
      <w:r>
        <w:t xml:space="preserve">[[Jerusalem &gt;&gt; BibleKnowledgebase:@Jerusalem]]</w:t>
      </w:r>
      <w:r>
        <w:t xml:space="preserve">, and they will eat bread by weight and in lack, and water by measure and in desolation they will drink,</w:t>
      </w:r>
      <w:r>
        <w:t xml:space="preserve">{{field-off:Bible}}</w:t>
      </w:r>
    </w:p>
    <w:p>
      <w:r>
        <w:rPr>
          <w:sz w:val="18"/>
          <w:color w:val="777777"/>
        </w:rPr>
        <w:t xml:space="preserve">[[@Bible:Ezekiel 4:17]] </w:t>
      </w:r>
      <w:r>
        <w:rPr>
          <w:b/>
        </w:rPr>
        <w:t xml:space="preserve">17 </w:t>
      </w:r>
      <w:r>
        <w:t xml:space="preserve"> {{field-on:Bible}}</w:t>
      </w:r>
      <w:r>
        <w:t xml:space="preserve">so that they may be in want of bread and water, and man and his brother will be desolated and melt away in their injustices.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[[@Bible:Ezekiel 5:1]] </w:t>
      </w:r>
      <w:r>
        <w:rPr>
          <w:b/>
        </w:rPr>
        <w:t xml:space="preserve">1 </w:t>
      </w:r>
      <w:r>
        <w:t xml:space="preserve"> {{field-on:Bible}}</w:t>
      </w:r>
      <w:r>
        <w:t xml:space="preserve">And you, son of man, take for yourself sharp sword, like barber’s razor, acquire it for yourself and bring it over your head and over your beard, and you will take scales and divide them.</w:t>
      </w:r>
      <w:r>
        <w:t xml:space="preserve">{{field-off:Bible}}</w:t>
      </w:r>
    </w:p>
    <w:p>
      <w:r>
        <w:rPr>
          <w:sz w:val="18"/>
          <w:color w:val="777777"/>
        </w:rPr>
        <w:t xml:space="preserve">[[@Bible:Ezekiel 5:2]] </w:t>
      </w:r>
      <w:r>
        <w:rPr>
          <w:b/>
        </w:rPr>
        <w:t xml:space="preserve">2 </w:t>
      </w:r>
      <w:r>
        <w:t xml:space="preserve"> {{field-on:Bible}}</w:t>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r>
        <w:t xml:space="preserve">{{field-off:Bible}}</w:t>
      </w:r>
    </w:p>
    <w:p>
      <w:r>
        <w:rPr>
          <w:sz w:val="18"/>
          <w:color w:val="777777"/>
        </w:rPr>
        <w:t xml:space="preserve">[[@Bible:Ezekiel 5:3]] </w:t>
      </w:r>
      <w:r>
        <w:rPr>
          <w:b/>
        </w:rPr>
        <w:t xml:space="preserve">3 </w:t>
      </w:r>
      <w:r>
        <w:t xml:space="preserve"> {{field-on:Bible}}</w:t>
      </w:r>
      <w:r>
        <w:t xml:space="preserve">And you will take from there few in number and wrap them in your cloak.</w:t>
      </w:r>
      <w:r>
        <w:t xml:space="preserve">{{field-off:Bible}}</w:t>
      </w:r>
    </w:p>
    <w:p>
      <w:r>
        <w:rPr>
          <w:sz w:val="18"/>
          <w:color w:val="777777"/>
        </w:rPr>
        <w:t xml:space="preserve">[[@Bible:Ezekiel 5:4]] </w:t>
      </w:r>
      <w:r>
        <w:rPr>
          <w:b/>
        </w:rPr>
        <w:t xml:space="preserve">4 </w:t>
      </w:r>
      <w:r>
        <w:t xml:space="preserve"> {{field-on:Bible}}</w:t>
      </w:r>
      <w:r>
        <w:t xml:space="preserve">And from these you will still take and throw them into midst of fire and burn them in fire. Out from it fire will go out, and you will say to all house of Israel</w:t>
      </w:r>
      <w:r>
        <w:rPr>
          <w:rStyle w:val="FootnoteReference"/>
        </w:rPr>
        <w:footnoteReference w:id="8144"/>
      </w:r>
      <w:r>
        <w:t xml:space="preserve">,</w:t>
      </w:r>
      <w:r>
        <w:t xml:space="preserve">{{field-off:Bible}}</w:t>
      </w:r>
    </w:p>
    <w:p>
      <w:r>
        <w:rPr>
          <w:sz w:val="18"/>
          <w:color w:val="777777"/>
        </w:rPr>
        <w:t xml:space="preserve">[[@Bible:Ezekiel 5:5]] </w:t>
      </w:r>
      <w:r>
        <w:rPr>
          <w:b/>
        </w:rPr>
        <w:t xml:space="preserve">5 </w:t>
      </w:r>
      <w:r>
        <w:t xml:space="preserve"> {{field-on:Bible}}</w:t>
      </w:r>
      <w:r>
        <w:t xml:space="preserve">Thus says Lord: This is </w:t>
      </w:r>
      <w:r>
        <w:t xml:space="preserve">[[Jerusalem &gt;&gt; BibleKnowledgebase:@Jerusalem]]</w:t>
      </w:r>
      <w:r>
        <w:t xml:space="preserve">. I set her in midst of nations and lands around her.</w:t>
      </w:r>
      <w:r>
        <w:t xml:space="preserve">{{field-off:Bible}}</w:t>
      </w:r>
    </w:p>
    <w:p>
      <w:r>
        <w:rPr>
          <w:sz w:val="18"/>
          <w:color w:val="777777"/>
        </w:rPr>
        <w:t xml:space="preserve">[[@Bible:Ezekiel 5:6]] </w:t>
      </w:r>
      <w:r>
        <w:rPr>
          <w:b/>
        </w:rPr>
        <w:t xml:space="preserve">6 </w:t>
      </w:r>
      <w:r>
        <w:t xml:space="preserve"> {{field-on:Bible}}</w:t>
      </w:r>
      <w:r>
        <w:t xml:space="preserve">And you will say, My ordinances to lawlessness from nations, and my statutes from lands around her, because they rejected my ordinances, and in my statutes they did not walk in them.</w:t>
      </w:r>
      <w:r>
        <w:t xml:space="preserve">{{field-off:Bible}}</w:t>
      </w:r>
    </w:p>
    <w:p>
      <w:r>
        <w:rPr>
          <w:sz w:val="18"/>
          <w:color w:val="777777"/>
        </w:rPr>
        <w:t xml:space="preserve">[[@Bible:Ezekiel 5:7]] </w:t>
      </w:r>
      <w:r>
        <w:rPr>
          <w:b/>
        </w:rPr>
        <w:t xml:space="preserve">7 </w:t>
      </w:r>
      <w:r>
        <w:t xml:space="preserve"> {{field-on:Bible}}</w:t>
      </w:r>
      <w:r>
        <w:t xml:space="preserve">Therefore thus says Lord: Because your starting-point was from nations around you, and in my statutes you did not walk and my ordinances you did not do, and not even according to ordinances of nations around you did you do.</w:t>
      </w:r>
      <w:r>
        <w:t xml:space="preserve">{{field-off:Bible}}</w:t>
      </w:r>
    </w:p>
    <w:p>
      <w:r>
        <w:rPr>
          <w:sz w:val="18"/>
          <w:color w:val="777777"/>
        </w:rPr>
        <w:t xml:space="preserve">[[@Bible:Ezekiel 5:8]] </w:t>
      </w:r>
      <w:r>
        <w:rPr>
          <w:b/>
        </w:rPr>
        <w:t xml:space="preserve">8 </w:t>
      </w:r>
      <w:r>
        <w:t xml:space="preserve"> {{field-on:Bible}}</w:t>
      </w:r>
      <w:r>
        <w:t xml:space="preserve">Therefore thus says Lord: Behold, I am against you and will do judgment in your midst before nations.</w:t>
      </w:r>
      <w:r>
        <w:t xml:space="preserve">{{field-off:Bible}}</w:t>
      </w:r>
    </w:p>
    <w:p>
      <w:r>
        <w:rPr>
          <w:sz w:val="18"/>
          <w:color w:val="777777"/>
        </w:rPr>
        <w:t xml:space="preserve">[[@Bible:Ezekiel 5:9]] </w:t>
      </w:r>
      <w:r>
        <w:rPr>
          <w:b/>
        </w:rPr>
        <w:t xml:space="preserve">9 </w:t>
      </w:r>
      <w:r>
        <w:t xml:space="preserve"> {{field-on:Bible}}</w:t>
      </w:r>
      <w:r>
        <w:t xml:space="preserve">And I will do in you what I have not done, and what I will not do like them again, because of all your abominations.</w:t>
      </w:r>
      <w:r>
        <w:t xml:space="preserve">{{field-off:Bible}}</w:t>
      </w:r>
    </w:p>
    <w:p>
      <w:r>
        <w:rPr>
          <w:sz w:val="18"/>
          <w:color w:val="777777"/>
        </w:rPr>
        <w:t xml:space="preserve">[[@Bible:Ezekiel 5:10]] </w:t>
      </w:r>
      <w:r>
        <w:rPr>
          <w:b/>
        </w:rPr>
        <w:t xml:space="preserve">10 </w:t>
      </w:r>
      <w:r>
        <w:t xml:space="preserve"> {{field-on:Bible}}</w:t>
      </w:r>
      <w:r>
        <w:t xml:space="preserve">Therefore fathers will eat children in your midst and children will eat fathers, and I will do judgments in you and scatter all your remnant to every wind.</w:t>
      </w:r>
      <w:r>
        <w:t xml:space="preserve">{{field-off:Bible}}</w:t>
      </w:r>
    </w:p>
    <w:p>
      <w:r>
        <w:rPr>
          <w:sz w:val="18"/>
          <w:color w:val="777777"/>
        </w:rPr>
        <w:t xml:space="preserve">[[@Bible:Ezekiel 5:11]] </w:t>
      </w:r>
      <w:r>
        <w:rPr>
          <w:b/>
        </w:rPr>
        <w:t xml:space="preserve">11 </w:t>
      </w:r>
      <w:r>
        <w:t xml:space="preserve"> {{field-on:Bible}}</w:t>
      </w:r>
      <w:r>
        <w:t xml:space="preserve">Therefore as I live, says Lord, because you defiled my holy things with all your abominations, I also will reject you. My eye will not spare, and I will not have mercy.</w:t>
      </w:r>
      <w:r>
        <w:t xml:space="preserve">{{field-off:Bible}}</w:t>
      </w:r>
    </w:p>
    <w:p>
      <w:r>
        <w:rPr>
          <w:sz w:val="18"/>
          <w:color w:val="777777"/>
        </w:rPr>
        <w:t xml:space="preserve">[[@Bible:Ezekiel 5:12]] </w:t>
      </w:r>
      <w:r>
        <w:rPr>
          <w:b/>
        </w:rPr>
        <w:t xml:space="preserve">12 </w:t>
      </w:r>
      <w:r>
        <w:t xml:space="preserve"> {{field-on:Bible}}</w:t>
      </w:r>
      <w:r>
        <w:t xml:space="preserve">Quarter of you will be consumed in death, and quarter of you finished in famine in your midst, and quarter I will scatter to every wind, and quarter will fall by sword around you, and sword I will draw out behind them.</w:t>
      </w:r>
      <w:r>
        <w:t xml:space="preserve">{{field-off:Bible}}</w:t>
      </w:r>
    </w:p>
    <w:p>
      <w:r>
        <w:rPr>
          <w:sz w:val="18"/>
          <w:color w:val="777777"/>
        </w:rPr>
        <w:t xml:space="preserve">[[@Bible:Ezekiel 5:13]] </w:t>
      </w:r>
      <w:r>
        <w:rPr>
          <w:b/>
        </w:rPr>
        <w:t xml:space="preserve">13 </w:t>
      </w:r>
      <w:r>
        <w:t xml:space="preserve"> {{field-on:Bible}}</w:t>
      </w:r>
      <w:r>
        <w:t xml:space="preserve">And my wrath will be completed and my anger upon them, and you will know that I, Lord, spoke in my zeal when I complete my wrath upon them.</w:t>
      </w:r>
      <w:r>
        <w:t xml:space="preserve">{{field-off:Bible}}</w:t>
      </w:r>
    </w:p>
    <w:p>
      <w:r>
        <w:rPr>
          <w:sz w:val="18"/>
          <w:color w:val="777777"/>
        </w:rPr>
        <w:t xml:space="preserve">[[@Bible:Ezekiel 5:14]] </w:t>
      </w:r>
      <w:r>
        <w:rPr>
          <w:b/>
        </w:rPr>
        <w:t xml:space="preserve">14 </w:t>
      </w:r>
      <w:r>
        <w:t xml:space="preserve"> {{field-on:Bible}}</w:t>
      </w:r>
      <w:r>
        <w:t xml:space="preserve">And I will set you for wilderness and your daughters around you before every passerby.</w:t>
      </w:r>
      <w:r>
        <w:t xml:space="preserve">{{field-off:Bible}}</w:t>
      </w:r>
    </w:p>
    <w:p>
      <w:r>
        <w:rPr>
          <w:sz w:val="18"/>
          <w:color w:val="777777"/>
        </w:rPr>
        <w:t xml:space="preserve">[[@Bible:Ezekiel 5:15]] </w:t>
      </w:r>
      <w:r>
        <w:rPr>
          <w:b/>
        </w:rPr>
        <w:t xml:space="preserve">15 </w:t>
      </w:r>
      <w:r>
        <w:t xml:space="preserve"> {{field-on:Bible}}</w:t>
      </w:r>
      <w:r>
        <w:t xml:space="preserve">And you will be groaning and misery among nations around you when I do in you judgments in vengeance of my wrath. I, Lord, spoke.</w:t>
      </w:r>
      <w:r>
        <w:t xml:space="preserve">{{field-off:Bible}}</w:t>
      </w:r>
    </w:p>
    <w:p>
      <w:r>
        <w:rPr>
          <w:sz w:val="18"/>
          <w:color w:val="777777"/>
        </w:rPr>
        <w:t xml:space="preserve">[[@Bible:Ezekiel 5:16]] </w:t>
      </w:r>
      <w:r>
        <w:rPr>
          <w:b/>
        </w:rPr>
        <w:t xml:space="preserve">16 </w:t>
      </w:r>
      <w:r>
        <w:t xml:space="preserve"> {{field-on:Bible}}</w:t>
      </w:r>
      <w:r>
        <w:t xml:space="preserve">When I send my arrows of famine upon them and they will be for destruction, and I will break your support of bread,</w:t>
      </w:r>
      <w:r>
        <w:t xml:space="preserve">{{field-off:Bible}}</w:t>
      </w:r>
    </w:p>
    <w:p>
      <w:r>
        <w:rPr>
          <w:sz w:val="18"/>
          <w:color w:val="777777"/>
        </w:rPr>
        <w:t xml:space="preserve">[[@Bible:Ezekiel 5:17]] </w:t>
      </w:r>
      <w:r>
        <w:rPr>
          <w:b/>
        </w:rPr>
        <w:t xml:space="preserve">17 </w:t>
      </w:r>
      <w:r>
        <w:t xml:space="preserve"> {{field-on:Bible}}</w:t>
      </w:r>
      <w:r>
        <w:t xml:space="preserve">and I will send upon you famine and evil beasts and punish you, and death and blood will pass through upon you, and sword I will bring upon you around. I, Lord, spoke.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[[@Bible:Ezekiel 6:1]] </w:t>
      </w:r>
      <w:r>
        <w:rPr>
          <w:b/>
        </w:rPr>
        <w:t xml:space="preserve">1 </w:t>
      </w:r>
      <w:r>
        <w:t xml:space="preserve"> {{field-on:Bible}}</w:t>
      </w:r>
      <w:r>
        <w:t xml:space="preserve">And word of Lord came to me, saying,</w:t>
      </w:r>
      <w:r>
        <w:t xml:space="preserve">{{field-off:Bible}}</w:t>
      </w:r>
    </w:p>
    <w:p>
      <w:r>
        <w:rPr>
          <w:sz w:val="18"/>
          <w:color w:val="777777"/>
        </w:rPr>
        <w:t xml:space="preserve">[[@Bible:Ezekiel 6:2]] </w:t>
      </w:r>
      <w:r>
        <w:rPr>
          <w:b/>
        </w:rPr>
        <w:t xml:space="preserve">2 </w:t>
      </w:r>
      <w:r>
        <w:t xml:space="preserve"> {{field-on:Bible}}</w:t>
      </w:r>
      <w:r>
        <w:t xml:space="preserve">Son of man, set your face toward mountains of Israel</w:t>
      </w:r>
      <w:r>
        <w:rPr>
          <w:rStyle w:val="FootnoteReference"/>
        </w:rPr>
        <w:footnoteReference w:id="8145"/>
      </w:r>
      <w:r>
        <w:t xml:space="preserve"> and prophesy against them,</w:t>
      </w:r>
      <w:r>
        <w:t xml:space="preserve">{{field-off:Bible}}</w:t>
      </w:r>
    </w:p>
    <w:p>
      <w:r>
        <w:rPr>
          <w:sz w:val="18"/>
          <w:color w:val="777777"/>
        </w:rPr>
        <w:t xml:space="preserve">[[@Bible:Ezekiel 6:3]] </w:t>
      </w:r>
      <w:r>
        <w:rPr>
          <w:b/>
        </w:rPr>
        <w:t xml:space="preserve">3 </w:t>
      </w:r>
      <w:r>
        <w:t xml:space="preserve"> {{field-on:Bible}}</w:t>
      </w:r>
      <w:r>
        <w:t xml:space="preserve">and say, Mountains of Israel, hear word of Lord. Thus says Lord to mountains and hills and ravines and valleys: Behold, I bring sword upon you, and your high places will be destroyed.</w:t>
      </w:r>
      <w:r>
        <w:t xml:space="preserve">{{field-off:Bible}}</w:t>
      </w:r>
    </w:p>
    <w:p>
      <w:r>
        <w:rPr>
          <w:sz w:val="18"/>
          <w:color w:val="777777"/>
        </w:rPr>
        <w:t xml:space="preserve">[[@Bible:Ezekiel 6:4]] </w:t>
      </w:r>
      <w:r>
        <w:rPr>
          <w:b/>
        </w:rPr>
        <w:t xml:space="preserve">4 </w:t>
      </w:r>
      <w:r>
        <w:t xml:space="preserve"> {{field-on:Bible}}</w:t>
      </w:r>
      <w:r>
        <w:t xml:space="preserve">And your altars will be crushed and your shrines, and I will cast down your slain before your idols.</w:t>
      </w:r>
      <w:r>
        <w:t xml:space="preserve">{{field-off:Bible}}</w:t>
      </w:r>
    </w:p>
    <w:p>
      <w:r>
        <w:rPr>
          <w:sz w:val="18"/>
          <w:color w:val="777777"/>
        </w:rPr>
        <w:t xml:space="preserve">[[@Bible:Ezekiel 6:5]] </w:t>
      </w:r>
      <w:r>
        <w:rPr>
          <w:b/>
        </w:rPr>
        <w:t xml:space="preserve">5 </w:t>
      </w:r>
      <w:r>
        <w:t xml:space="preserve"> {{field-on:Bible}}</w:t>
      </w:r>
      <w:r>
        <w:t xml:space="preserve">And I will scatter your bones around your altars.</w:t>
      </w:r>
      <w:r>
        <w:t xml:space="preserve">{{field-off:Bible}}</w:t>
      </w:r>
    </w:p>
    <w:p>
      <w:r>
        <w:rPr>
          <w:sz w:val="18"/>
          <w:color w:val="777777"/>
        </w:rPr>
        <w:t xml:space="preserve">[[@Bible:Ezekiel 6:6]] </w:t>
      </w:r>
      <w:r>
        <w:rPr>
          <w:b/>
        </w:rPr>
        <w:t xml:space="preserve">6 </w:t>
      </w:r>
      <w:r>
        <w:t xml:space="preserve"> {{field-on:Bible}}</w:t>
      </w:r>
      <w:r>
        <w:t xml:space="preserve">In all your dwelling places cities will be laid waste and high places will disappear, so that your altars may be destroyed and your idols crushed and your shrines removed.</w:t>
      </w:r>
      <w:r>
        <w:t xml:space="preserve">{{field-off:Bible}}</w:t>
      </w:r>
    </w:p>
    <w:p>
      <w:r>
        <w:rPr>
          <w:sz w:val="18"/>
          <w:color w:val="777777"/>
        </w:rPr>
        <w:t xml:space="preserve">[[@Bible:Ezekiel 6:7]] </w:t>
      </w:r>
      <w:r>
        <w:rPr>
          <w:b/>
        </w:rPr>
        <w:t xml:space="preserve">7 </w:t>
      </w:r>
      <w:r>
        <w:t xml:space="preserve"> {{field-on:Bible}}</w:t>
      </w:r>
      <w:r>
        <w:t xml:space="preserve">And slain will fall in your midst, and you will know that I am Lord.</w:t>
      </w:r>
      <w:r>
        <w:t xml:space="preserve">{{field-off:Bible}}</w:t>
      </w:r>
    </w:p>
    <w:p>
      <w:r>
        <w:rPr>
          <w:sz w:val="18"/>
          <w:color w:val="777777"/>
        </w:rPr>
        <w:t xml:space="preserve">[[@Bible:Ezekiel 6:8]] </w:t>
      </w:r>
      <w:r>
        <w:rPr>
          <w:b/>
        </w:rPr>
        <w:t xml:space="preserve">8 </w:t>
      </w:r>
      <w:r>
        <w:t xml:space="preserve"> {{field-on:Bible}}</w:t>
      </w:r>
      <w:r>
        <w:t xml:space="preserve">When from you there are survivors from sword among nations, when you are scattered in lands,</w:t>
      </w:r>
      <w:r>
        <w:t xml:space="preserve">{{field-off:Bible}}</w:t>
      </w:r>
    </w:p>
    <w:p>
      <w:r>
        <w:rPr>
          <w:sz w:val="18"/>
          <w:color w:val="777777"/>
        </w:rPr>
        <w:t xml:space="preserve">[[@Bible:Ezekiel 6:9]] </w:t>
      </w:r>
      <w:r>
        <w:rPr>
          <w:b/>
        </w:rPr>
        <w:t xml:space="preserve">9 </w:t>
      </w:r>
      <w:r>
        <w:t xml:space="preserve"> {{field-on:Bible}}</w:t>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r>
        <w:t xml:space="preserve">{{field-off:Bible}}</w:t>
      </w:r>
    </w:p>
    <w:p>
      <w:r>
        <w:rPr>
          <w:sz w:val="18"/>
          <w:color w:val="777777"/>
        </w:rPr>
        <w:t xml:space="preserve">[[@Bible:Ezekiel 6:10]] </w:t>
      </w:r>
      <w:r>
        <w:rPr>
          <w:b/>
        </w:rPr>
        <w:t xml:space="preserve">10 </w:t>
      </w:r>
      <w:r>
        <w:t xml:space="preserve"> {{field-on:Bible}}</w:t>
      </w:r>
      <w:r>
        <w:t xml:space="preserve">And they will know that I, Lord, have spoken.</w:t>
      </w:r>
      <w:r>
        <w:t xml:space="preserve">{{field-off:Bible}}</w:t>
      </w:r>
    </w:p>
    <w:p>
      <w:r>
        <w:rPr>
          <w:sz w:val="18"/>
          <w:color w:val="777777"/>
        </w:rPr>
        <w:t xml:space="preserve">[[@Bible:Ezekiel 6:11]] </w:t>
      </w:r>
      <w:r>
        <w:rPr>
          <w:b/>
        </w:rPr>
        <w:t xml:space="preserve">11 </w:t>
      </w:r>
      <w:r>
        <w:t xml:space="preserve"> {{field-on:Bible}}</w:t>
      </w:r>
      <w:r>
        <w:t xml:space="preserve">Thus says Lord: Clap with hand and stamp with foot and say, Alas, alas, over all abominations of house of Israel. By sword and by death and by famine they will fall.</w:t>
      </w:r>
      <w:r>
        <w:t xml:space="preserve">{{field-off:Bible}}</w:t>
      </w:r>
    </w:p>
    <w:p>
      <w:r>
        <w:rPr>
          <w:sz w:val="18"/>
          <w:color w:val="777777"/>
        </w:rPr>
        <w:t xml:space="preserve">[[@Bible:Ezekiel 6:12]] </w:t>
      </w:r>
      <w:r>
        <w:rPr>
          <w:b/>
        </w:rPr>
        <w:t xml:space="preserve">12 </w:t>
      </w:r>
      <w:r>
        <w:t xml:space="preserve"> {{field-on:Bible}}</w:t>
      </w:r>
      <w:r>
        <w:t xml:space="preserve">One near will fall by sword, one far off will die by pestilence, and one hemmed in will be finished by famine, and I will spend my wrath on them.</w:t>
      </w:r>
      <w:r>
        <w:t xml:space="preserve">{{field-off:Bible}}</w:t>
      </w:r>
    </w:p>
    <w:p>
      <w:r>
        <w:rPr>
          <w:sz w:val="18"/>
          <w:color w:val="777777"/>
        </w:rPr>
        <w:t xml:space="preserve">[[@Bible:Ezekiel 6:13]] </w:t>
      </w:r>
      <w:r>
        <w:rPr>
          <w:b/>
        </w:rPr>
        <w:t xml:space="preserve">13 </w:t>
      </w:r>
      <w:r>
        <w:t xml:space="preserve"> {{field-on:Bible}}</w:t>
      </w:r>
      <w:r>
        <w:t xml:space="preserve">And you will know that I am Lord when your slain are in midst of your idols, around your altars, on every high hill and under every leafy tree, where they gave there fragrant smell to all their idols.</w:t>
      </w:r>
      <w:r>
        <w:t xml:space="preserve">{{field-off:Bible}}</w:t>
      </w:r>
    </w:p>
    <w:p>
      <w:r>
        <w:rPr>
          <w:sz w:val="18"/>
          <w:color w:val="777777"/>
        </w:rPr>
        <w:t xml:space="preserve">[[@Bible:Ezekiel 6:14]] </w:t>
      </w:r>
      <w:r>
        <w:rPr>
          <w:b/>
        </w:rPr>
        <w:t xml:space="preserve">14 </w:t>
      </w:r>
      <w:r>
        <w:t xml:space="preserve"> {{field-on:Bible}}</w:t>
      </w:r>
      <w:r>
        <w:t xml:space="preserve">And I will stretch out my hand against them and make land into desolation and ruin, from wilderness to Deblatha, in all their dwelling places,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[[@Bible:Ezekiel 7:1]] </w:t>
      </w:r>
      <w:r>
        <w:rPr>
          <w:b/>
        </w:rPr>
        <w:t xml:space="preserve">1 </w:t>
      </w:r>
      <w:r>
        <w:t xml:space="preserve"> {{field-on:Bible}}</w:t>
      </w:r>
      <w:r>
        <w:t xml:space="preserve">And word of Lord came to me, saying,</w:t>
      </w:r>
      <w:r>
        <w:t xml:space="preserve">{{field-off:Bible}}</w:t>
      </w:r>
    </w:p>
    <w:p>
      <w:r>
        <w:rPr>
          <w:sz w:val="18"/>
          <w:color w:val="777777"/>
        </w:rPr>
        <w:t xml:space="preserve">[[@Bible:Ezekiel 7:2]] </w:t>
      </w:r>
      <w:r>
        <w:rPr>
          <w:b/>
        </w:rPr>
        <w:t xml:space="preserve">2 </w:t>
      </w:r>
      <w:r>
        <w:t xml:space="preserve"> {{field-on:Bible}}</w:t>
      </w:r>
      <w:r>
        <w:t xml:space="preserve">And you, son of man, say, Thus says Lord to land of Israel</w:t>
      </w:r>
      <w:r>
        <w:rPr>
          <w:rStyle w:val="FootnoteReference"/>
        </w:rPr>
        <w:footnoteReference w:id="8146"/>
      </w:r>
      <w:r>
        <w:t xml:space="preserve">: End has come; end has come upon four wings of land.</w:t>
      </w:r>
      <w:r>
        <w:t xml:space="preserve">{{field-off:Bible}}</w:t>
      </w:r>
    </w:p>
    <w:p>
      <w:r>
        <w:rPr>
          <w:sz w:val="18"/>
          <w:color w:val="777777"/>
        </w:rPr>
        <w:t xml:space="preserve">[[@Bible:Ezekiel 7:3]] </w:t>
      </w:r>
      <w:r>
        <w:rPr>
          <w:b/>
        </w:rPr>
        <w:t xml:space="preserve">3 </w:t>
      </w:r>
      <w:r>
        <w:t xml:space="preserve"> {{field-on:Bible}}</w:t>
      </w:r>
      <w:r>
        <w:t xml:space="preserve">End has come.</w:t>
      </w:r>
      <w:r>
        <w:t xml:space="preserve">{{field-off:Bible}}</w:t>
      </w:r>
    </w:p>
    <w:p>
      <w:r>
        <w:rPr>
          <w:sz w:val="18"/>
          <w:color w:val="777777"/>
        </w:rPr>
        <w:t xml:space="preserve">[[@Bible:Ezekiel 7:4]] </w:t>
      </w:r>
      <w:r>
        <w:rPr>
          <w:b/>
        </w:rPr>
        <w:t xml:space="preserve">4 </w:t>
      </w:r>
      <w:r>
        <w:t xml:space="preserve"> {{field-on:Bible}}</w:t>
      </w:r>
      <w:r>
        <w:t xml:space="preserve">Upon you, one dwelling land, time has come; day has drawn near, not with tumult nor with birth-pains.</w:t>
      </w:r>
      <w:r>
        <w:t xml:space="preserve">{{field-off:Bible}}</w:t>
      </w:r>
    </w:p>
    <w:p>
      <w:r>
        <w:rPr>
          <w:sz w:val="18"/>
          <w:color w:val="777777"/>
        </w:rPr>
        <w:t xml:space="preserve">[[@Bible:Ezekiel 7:5]] </w:t>
      </w:r>
      <w:r>
        <w:rPr>
          <w:b/>
        </w:rPr>
        <w:t xml:space="preserve">5 </w:t>
      </w:r>
      <w:r>
        <w:t xml:space="preserve"> {{field-on:Bible}}</w:t>
      </w:r>
      <w:r>
        <w:t xml:space="preserve">Now from near I pour out my wrath upon you and complete my anger in you, and I will judge you in your ways and bring all your abominations upon you.</w:t>
      </w:r>
      <w:r>
        <w:t xml:space="preserve">{{field-off:Bible}}</w:t>
      </w:r>
    </w:p>
    <w:p>
      <w:r>
        <w:rPr>
          <w:sz w:val="18"/>
          <w:color w:val="777777"/>
        </w:rPr>
        <w:t xml:space="preserve">[[@Bible:Ezekiel 7:6]] </w:t>
      </w:r>
      <w:r>
        <w:rPr>
          <w:b/>
        </w:rPr>
        <w:t xml:space="preserve">6 </w:t>
      </w:r>
      <w:r>
        <w:t xml:space="preserve"> {{field-on:Bible}}</w:t>
      </w:r>
      <w:r>
        <w:t xml:space="preserve">My eye will not spare, nor will I show mercy, because I will bring your ways upon you, and your abominations will be in your midst, and you will know that I am Lord, one striking.</w:t>
      </w:r>
      <w:r>
        <w:t xml:space="preserve">{{field-off:Bible}}</w:t>
      </w:r>
    </w:p>
    <w:p>
      <w:r>
        <w:rPr>
          <w:sz w:val="18"/>
          <w:color w:val="777777"/>
        </w:rPr>
        <w:t xml:space="preserve">[[@Bible:Ezekiel 7:7]] </w:t>
      </w:r>
      <w:r>
        <w:rPr>
          <w:b/>
        </w:rPr>
        <w:t xml:space="preserve">7 </w:t>
      </w:r>
      <w:r>
        <w:t xml:space="preserve"> {{field-on:Bible}}</w:t>
      </w:r>
      <w:r>
        <w:t xml:space="preserve">Now end comes toward you, and I send it upon you, and I will avenge you in your ways and bring all your abominations upon you.</w:t>
      </w:r>
      <w:r>
        <w:t xml:space="preserve">{{field-off:Bible}}</w:t>
      </w:r>
    </w:p>
    <w:p>
      <w:r>
        <w:rPr>
          <w:sz w:val="18"/>
          <w:color w:val="777777"/>
        </w:rPr>
        <w:t xml:space="preserve">[[@Bible:Ezekiel 7:8]] </w:t>
      </w:r>
      <w:r>
        <w:rPr>
          <w:b/>
        </w:rPr>
        <w:t xml:space="preserve">8 </w:t>
      </w:r>
      <w:r>
        <w:t xml:space="preserve"> {{field-on:Bible}}</w:t>
      </w:r>
      <w:r>
        <w:t xml:space="preserve">My eye will not spare you, nor will I show mercy, because I will bring your way upon you, and your abominations will be in your midst, and you will know that I am Lord.</w:t>
      </w:r>
      <w:r>
        <w:t xml:space="preserve">{{field-off:Bible}}</w:t>
      </w:r>
    </w:p>
    <w:p>
      <w:r>
        <w:rPr>
          <w:sz w:val="18"/>
          <w:color w:val="777777"/>
        </w:rPr>
        <w:t xml:space="preserve">[[@Bible:Ezekiel 7:9]] </w:t>
      </w:r>
      <w:r>
        <w:rPr>
          <w:b/>
        </w:rPr>
        <w:t xml:space="preserve">9 </w:t>
      </w:r>
      <w:r>
        <w:t xml:space="preserve"> {{field-on:Bible}}</w:t>
      </w:r>
      <w:r>
        <w:t xml:space="preserve">For thus says Lord.</w:t>
      </w:r>
      <w:r>
        <w:t xml:space="preserve">{{field-off:Bible}}</w:t>
      </w:r>
    </w:p>
    <w:p>
      <w:r>
        <w:rPr>
          <w:sz w:val="18"/>
          <w:color w:val="777777"/>
        </w:rPr>
        <w:t xml:space="preserve">[[@Bible:Ezekiel 7:10]] </w:t>
      </w:r>
      <w:r>
        <w:rPr>
          <w:b/>
        </w:rPr>
        <w:t xml:space="preserve">10 </w:t>
      </w:r>
      <w:r>
        <w:t xml:space="preserve"> {{field-on:Bible}}</w:t>
      </w:r>
      <w:r>
        <w:t xml:space="preserve">Behold, end has come. Behold, day of Lord. See, rod has blossomed; insolence has sprung up.</w:t>
      </w:r>
      <w:r>
        <w:t xml:space="preserve">{{field-off:Bible}}</w:t>
      </w:r>
    </w:p>
    <w:p>
      <w:r>
        <w:rPr>
          <w:sz w:val="18"/>
          <w:color w:val="777777"/>
        </w:rPr>
        <w:t xml:space="preserve">[[@Bible:Ezekiel 7:11]] </w:t>
      </w:r>
      <w:r>
        <w:rPr>
          <w:b/>
        </w:rPr>
        <w:t xml:space="preserve">11 </w:t>
      </w:r>
      <w:r>
        <w:t xml:space="preserve"> {{field-on:Bible}}</w:t>
      </w:r>
      <w:r>
        <w:t xml:space="preserve">And it will break support of lawlessness, not with tumult nor with haste.</w:t>
      </w:r>
      <w:r>
        <w:t xml:space="preserve">{{field-off:Bible}}</w:t>
      </w:r>
    </w:p>
    <w:p>
      <w:r>
        <w:rPr>
          <w:sz w:val="18"/>
          <w:color w:val="777777"/>
        </w:rPr>
        <w:t xml:space="preserve">[[@Bible:Ezekiel 7:12]] </w:t>
      </w:r>
      <w:r>
        <w:rPr>
          <w:b/>
        </w:rPr>
        <w:t xml:space="preserve">12 </w:t>
      </w:r>
      <w:r>
        <w:t xml:space="preserve"> {{field-on:Bible}}</w:t>
      </w:r>
      <w:r>
        <w:t xml:space="preserve">Time has come; behold, day. Buyer must not rejoice, and seller must not mourn.</w:t>
      </w:r>
      <w:r>
        <w:t xml:space="preserve">{{field-off:Bible}}</w:t>
      </w:r>
    </w:p>
    <w:p>
      <w:r>
        <w:rPr>
          <w:sz w:val="18"/>
          <w:color w:val="777777"/>
        </w:rPr>
        <w:t xml:space="preserve">[[@Bible:Ezekiel 7:13]] </w:t>
      </w:r>
      <w:r>
        <w:rPr>
          <w:b/>
        </w:rPr>
        <w:t xml:space="preserve">13 </w:t>
      </w:r>
      <w:r>
        <w:t xml:space="preserve"> {{field-on:Bible}}</w:t>
      </w:r>
      <w:r>
        <w:t xml:space="preserve">For buyer will never return to seller, and no man, while life is still in his eyes, will hold firm.</w:t>
      </w:r>
      <w:r>
        <w:t xml:space="preserve">{{field-off:Bible}}</w:t>
      </w:r>
    </w:p>
    <w:p>
      <w:r>
        <w:rPr>
          <w:sz w:val="18"/>
          <w:color w:val="777777"/>
        </w:rPr>
        <w:t xml:space="preserve">[[@Bible:Ezekiel 7:14]] </w:t>
      </w:r>
      <w:r>
        <w:rPr>
          <w:b/>
        </w:rPr>
        <w:t xml:space="preserve">14 </w:t>
      </w:r>
      <w:r>
        <w:t xml:space="preserve"> {{field-on:Bible}}</w:t>
      </w:r>
      <w:r>
        <w:t xml:space="preserve">Sound trumpet and set everything in order.</w:t>
      </w:r>
      <w:r>
        <w:t xml:space="preserve">{{field-off:Bible}}</w:t>
      </w:r>
    </w:p>
    <w:p>
      <w:r>
        <w:rPr>
          <w:sz w:val="18"/>
          <w:color w:val="777777"/>
        </w:rPr>
        <w:t xml:space="preserve">[[@Bible:Ezekiel 7:15]] </w:t>
      </w:r>
      <w:r>
        <w:rPr>
          <w:b/>
        </w:rPr>
        <w:t xml:space="preserve">15 </w:t>
      </w:r>
      <w:r>
        <w:t xml:space="preserve"> {{field-on:Bible}}</w:t>
      </w:r>
      <w:r>
        <w:t xml:space="preserve">War with sword outside, and famine and death inside. One in field will die by sword, but famine and death will finish those in city.</w:t>
      </w:r>
      <w:r>
        <w:t xml:space="preserve">{{field-off:Bible}}</w:t>
      </w:r>
    </w:p>
    <w:p>
      <w:r>
        <w:rPr>
          <w:sz w:val="18"/>
          <w:color w:val="777777"/>
        </w:rPr>
        <w:t xml:space="preserve">[[@Bible:Ezekiel 7:16]] </w:t>
      </w:r>
      <w:r>
        <w:rPr>
          <w:b/>
        </w:rPr>
        <w:t xml:space="preserve">16 </w:t>
      </w:r>
      <w:r>
        <w:t xml:space="preserve"> {{field-on:Bible}}</w:t>
      </w:r>
      <w:r>
        <w:t xml:space="preserve">And those rescued from them will be saved and be on mountains. I will kill them all, each in his injustices.</w:t>
      </w:r>
      <w:r>
        <w:t xml:space="preserve">{{field-off:Bible}}</w:t>
      </w:r>
    </w:p>
    <w:p>
      <w:r>
        <w:rPr>
          <w:sz w:val="18"/>
          <w:color w:val="777777"/>
        </w:rPr>
        <w:t xml:space="preserve">[[@Bible:Ezekiel 7:17]] </w:t>
      </w:r>
      <w:r>
        <w:rPr>
          <w:b/>
        </w:rPr>
        <w:t xml:space="preserve">17 </w:t>
      </w:r>
      <w:r>
        <w:t xml:space="preserve"> {{field-on:Bible}}</w:t>
      </w:r>
      <w:r>
        <w:t xml:space="preserve">All hands will grow weak, and all thighs will be defiled with wetness.</w:t>
      </w:r>
      <w:r>
        <w:t xml:space="preserve">{{field-off:Bible}}</w:t>
      </w:r>
    </w:p>
    <w:p>
      <w:r>
        <w:rPr>
          <w:sz w:val="18"/>
          <w:color w:val="777777"/>
        </w:rPr>
        <w:t xml:space="preserve">[[@Bible:Ezekiel 7:18]] </w:t>
      </w:r>
      <w:r>
        <w:rPr>
          <w:b/>
        </w:rPr>
        <w:t xml:space="preserve">18 </w:t>
      </w:r>
      <w:r>
        <w:t xml:space="preserve"> {{field-on:Bible}}</w:t>
      </w:r>
      <w:r>
        <w:t xml:space="preserve">And they will gird on sackcloth, and stupor will cover them, and upon every face shame, and upon every head baldness.</w:t>
      </w:r>
      <w:r>
        <w:t xml:space="preserve">{{field-off:Bible}}</w:t>
      </w:r>
    </w:p>
    <w:p>
      <w:r>
        <w:rPr>
          <w:sz w:val="18"/>
          <w:color w:val="777777"/>
        </w:rPr>
        <w:t xml:space="preserve">[[@Bible:Ezekiel 7:19]] </w:t>
      </w:r>
      <w:r>
        <w:rPr>
          <w:b/>
        </w:rPr>
        <w:t xml:space="preserve">19 </w:t>
      </w:r>
      <w:r>
        <w:t xml:space="preserve"> {{field-on:Bible}}</w:t>
      </w:r>
      <w:r>
        <w:t xml:space="preserve">Their silver will be thrown into streets and their gold will be despised. Their souls will not be filled and their bellies will not be satisfied, because it became torment of their injustices.</w:t>
      </w:r>
      <w:r>
        <w:t xml:space="preserve">{{field-off:Bible}}</w:t>
      </w:r>
    </w:p>
    <w:p>
      <w:r>
        <w:rPr>
          <w:sz w:val="18"/>
          <w:color w:val="777777"/>
        </w:rPr>
        <w:t xml:space="preserve">[[@Bible:Ezekiel 7:20]] </w:t>
      </w:r>
      <w:r>
        <w:rPr>
          <w:b/>
        </w:rPr>
        <w:t xml:space="preserve">20 </w:t>
      </w:r>
      <w:r>
        <w:t xml:space="preserve"> {{field-on:Bible}}</w:t>
      </w:r>
      <w:r>
        <w:t xml:space="preserve">Their chosen ornaments they set for pride, and images of their abominations they made from them; because of this I gave them over to uncleanness.</w:t>
      </w:r>
      <w:r>
        <w:t xml:space="preserve">{{field-off:Bible}}</w:t>
      </w:r>
    </w:p>
    <w:p>
      <w:r>
        <w:rPr>
          <w:sz w:val="18"/>
          <w:color w:val="777777"/>
        </w:rPr>
        <w:t xml:space="preserve">[[@Bible:Ezekiel 7:21]] </w:t>
      </w:r>
      <w:r>
        <w:rPr>
          <w:b/>
        </w:rPr>
        <w:t xml:space="preserve">21 </w:t>
      </w:r>
      <w:r>
        <w:t xml:space="preserve"> {{field-on:Bible}}</w:t>
      </w:r>
      <w:r>
        <w:t xml:space="preserve">And I will hand them over into hands of strangers to plunder them, and to scourges of earth for spoil, and they will profane them.</w:t>
      </w:r>
      <w:r>
        <w:t xml:space="preserve">{{field-off:Bible}}</w:t>
      </w:r>
    </w:p>
    <w:p>
      <w:r>
        <w:rPr>
          <w:sz w:val="18"/>
          <w:color w:val="777777"/>
        </w:rPr>
        <w:t xml:space="preserve">[[@Bible:Ezekiel 7:22]] </w:t>
      </w:r>
      <w:r>
        <w:rPr>
          <w:b/>
        </w:rPr>
        <w:t xml:space="preserve">22 </w:t>
      </w:r>
      <w:r>
        <w:t xml:space="preserve"> {{field-on:Bible}}</w:t>
      </w:r>
      <w:r>
        <w:t xml:space="preserve">And I will turn my face away from them, and they will defile my visitation, and they will enter into it unguarded and profane it.</w:t>
      </w:r>
      <w:r>
        <w:t xml:space="preserve">{{field-off:Bible}}</w:t>
      </w:r>
    </w:p>
    <w:p>
      <w:r>
        <w:rPr>
          <w:sz w:val="18"/>
          <w:color w:val="777777"/>
        </w:rPr>
        <w:t xml:space="preserve">[[@Bible:Ezekiel 7:23]] </w:t>
      </w:r>
      <w:r>
        <w:rPr>
          <w:b/>
        </w:rPr>
        <w:t xml:space="preserve">23 </w:t>
      </w:r>
      <w:r>
        <w:t xml:space="preserve"> {{field-on:Bible}}</w:t>
      </w:r>
      <w:r>
        <w:t xml:space="preserve">And they will make confusion, because land is full of many peoples and city is full of lawlessness.</w:t>
      </w:r>
      <w:r>
        <w:t xml:space="preserve">{{field-off:Bible}}</w:t>
      </w:r>
    </w:p>
    <w:p>
      <w:r>
        <w:rPr>
          <w:sz w:val="18"/>
          <w:color w:val="777777"/>
        </w:rPr>
        <w:t xml:space="preserve">[[@Bible:Ezekiel 7:24]] </w:t>
      </w:r>
      <w:r>
        <w:rPr>
          <w:b/>
        </w:rPr>
        <w:t xml:space="preserve">24 </w:t>
      </w:r>
      <w:r>
        <w:t xml:space="preserve"> {{field-on:Bible}}</w:t>
      </w:r>
      <w:r>
        <w:t xml:space="preserve">And I will turn away arrogance of their strength, and their holy things will be defiled.</w:t>
      </w:r>
      <w:r>
        <w:t xml:space="preserve">{{field-off:Bible}}</w:t>
      </w:r>
    </w:p>
    <w:p>
      <w:r>
        <w:rPr>
          <w:sz w:val="18"/>
          <w:color w:val="777777"/>
        </w:rPr>
        <w:t xml:space="preserve">[[@Bible:Ezekiel 7:25]] </w:t>
      </w:r>
      <w:r>
        <w:rPr>
          <w:b/>
        </w:rPr>
        <w:t xml:space="preserve">25 </w:t>
      </w:r>
      <w:r>
        <w:t xml:space="preserve"> {{field-on:Bible}}</w:t>
      </w:r>
      <w:r>
        <w:t xml:space="preserve">Appeasement will come, and they will seek peace, and it will not be.</w:t>
      </w:r>
      <w:r>
        <w:t xml:space="preserve">{{field-off:Bible}}</w:t>
      </w:r>
    </w:p>
    <w:p>
      <w:r>
        <w:rPr>
          <w:sz w:val="18"/>
          <w:color w:val="777777"/>
        </w:rPr>
        <w:t xml:space="preserve">[[@Bible:Ezekiel 7:26]] </w:t>
      </w:r>
      <w:r>
        <w:rPr>
          <w:b/>
        </w:rPr>
        <w:t xml:space="preserve">26 </w:t>
      </w:r>
      <w:r>
        <w:t xml:space="preserve"> {{field-on:Bible}}</w:t>
      </w:r>
      <w:r>
        <w:t xml:space="preserve">Woe upon woe will be, and report upon report will be, and vision will be sought from prophet, and law will perish from priest and counsel from elders.</w:t>
      </w:r>
      <w:r>
        <w:t xml:space="preserve">{{field-off:Bible}}</w:t>
      </w:r>
    </w:p>
    <w:p>
      <w:r>
        <w:rPr>
          <w:sz w:val="18"/>
          <w:color w:val="777777"/>
        </w:rPr>
        <w:t xml:space="preserve">[[@Bible:Ezekiel 7:27]] </w:t>
      </w:r>
      <w:r>
        <w:rPr>
          <w:b/>
        </w:rPr>
        <w:t xml:space="preserve">27 </w:t>
      </w:r>
      <w:r>
        <w:t xml:space="preserve"> {{field-on:Bible}}</w:t>
      </w:r>
      <w:r>
        <w:t xml:space="preserve">Ruler will put on desolation, and hands of people of land will be paralyzed. According to their ways I will deal with them, and by their judgments I will avenge them,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[[@Bible:Ezekiel 8:1]] </w:t>
      </w:r>
      <w:r>
        <w:rPr>
          <w:b/>
        </w:rPr>
        <w:t xml:space="preserve">1 </w:t>
      </w:r>
      <w:r>
        <w:t xml:space="preserve"> {{field-on:Bible}}</w:t>
      </w:r>
      <w:r>
        <w:t xml:space="preserve">And it happened in sixth year, in fifth month, on fifth of month, I sat in house and elders of Judah</w:t>
      </w:r>
      <w:r>
        <w:rPr>
          <w:rStyle w:val="FootnoteReference"/>
        </w:rPr>
        <w:footnoteReference w:id="8147"/>
      </w:r>
      <w:r>
        <w:t xml:space="preserve"> sat before me, and hand of Lord came upon me.</w:t>
      </w:r>
      <w:r>
        <w:t xml:space="preserve">{{field-off:Bible}}</w:t>
      </w:r>
    </w:p>
    <w:p>
      <w:r>
        <w:rPr>
          <w:sz w:val="18"/>
          <w:color w:val="777777"/>
        </w:rPr>
        <w:t xml:space="preserve">[[@Bible:Ezekiel 8:2]] </w:t>
      </w:r>
      <w:r>
        <w:rPr>
          <w:b/>
        </w:rPr>
        <w:t xml:space="preserve">2 </w:t>
      </w:r>
      <w:r>
        <w:t xml:space="preserve"> {{field-on:Bible}}</w:t>
      </w:r>
      <w:r>
        <w:t xml:space="preserve">And I saw, and behold, likeness of man: from his loins and downward, fire, and from his loins upward like appearance of electrum.</w:t>
      </w:r>
      <w:r>
        <w:t xml:space="preserve">{{field-off:Bible}}</w:t>
      </w:r>
    </w:p>
    <w:p>
      <w:r>
        <w:rPr>
          <w:sz w:val="18"/>
          <w:color w:val="777777"/>
        </w:rPr>
        <w:t xml:space="preserve">[[@Bible:Ezekiel 8:3]] </w:t>
      </w:r>
      <w:r>
        <w:rPr>
          <w:b/>
        </w:rPr>
        <w:t xml:space="preserve">3 </w:t>
      </w:r>
      <w:r>
        <w:t xml:space="preserve"> {{field-on:Bible}}</w:t>
      </w:r>
      <w:r>
        <w:t xml:space="preserve">And he stretched out likeness of hand and took me by top of my head, and spirit lifted me between earth and heaven and brought me to </w:t>
      </w:r>
      <w:r>
        <w:t xml:space="preserve">[[Jerusalem &gt;&gt; BibleKnowledgebase:@Jerusalem]]</w:t>
      </w:r>
      <w:r>
        <w:t xml:space="preserve"> in vision of God, to forecourt of inner gate facing north, where pillar of the possessor was.</w:t>
      </w:r>
      <w:r>
        <w:t xml:space="preserve">{{field-off:Bible}}</w:t>
      </w:r>
    </w:p>
    <w:p>
      <w:r>
        <w:rPr>
          <w:sz w:val="18"/>
          <w:color w:val="777777"/>
        </w:rPr>
        <w:t xml:space="preserve">[[@Bible:Ezekiel 8:4]] </w:t>
      </w:r>
      <w:r>
        <w:rPr>
          <w:b/>
        </w:rPr>
        <w:t xml:space="preserve">4 </w:t>
      </w:r>
      <w:r>
        <w:t xml:space="preserve"> {{field-on:Bible}}</w:t>
      </w:r>
      <w:r>
        <w:t xml:space="preserve">And behold, there was glory of Lord God of Israel</w:t>
      </w:r>
      <w:r>
        <w:rPr>
          <w:rStyle w:val="FootnoteReference"/>
        </w:rPr>
        <w:footnoteReference w:id="8148"/>
      </w:r>
      <w:r>
        <w:t xml:space="preserve">, according to vision I saw in plain.</w:t>
      </w:r>
      <w:r>
        <w:t xml:space="preserve">{{field-off:Bible}}</w:t>
      </w:r>
    </w:p>
    <w:p>
      <w:r>
        <w:rPr>
          <w:sz w:val="18"/>
          <w:color w:val="777777"/>
        </w:rPr>
        <w:t xml:space="preserve">[[@Bible:Ezekiel 8:5]] </w:t>
      </w:r>
      <w:r>
        <w:rPr>
          <w:b/>
        </w:rPr>
        <w:t xml:space="preserve">5 </w:t>
      </w:r>
      <w:r>
        <w:t xml:space="preserve"> {{field-on:Bible}}</w:t>
      </w:r>
      <w:r>
        <w:t xml:space="preserve">And he said to me, Son of man, lift your eyes toward north. And I lifted my eyes toward north, and behold, from north, by gate toward east.</w:t>
      </w:r>
      <w:r>
        <w:t xml:space="preserve">{{field-off:Bible}}</w:t>
      </w:r>
    </w:p>
    <w:p>
      <w:r>
        <w:rPr>
          <w:sz w:val="18"/>
          <w:color w:val="777777"/>
        </w:rPr>
        <w:t xml:space="preserve">[[@Bible:Ezekiel 8:6]] </w:t>
      </w:r>
      <w:r>
        <w:rPr>
          <w:b/>
        </w:rPr>
        <w:t xml:space="preserve">6 </w:t>
      </w:r>
      <w:r>
        <w:t xml:space="preserve"> {{field-on:Bible}}</w:t>
      </w:r>
      <w:r>
        <w:t xml:space="preserve">And he said to me, Son of man, have you seen what these are doing? Great lawless deeds they do here, so that I should withdraw from my holy things, and still you will see greater lawless deeds.</w:t>
      </w:r>
      <w:r>
        <w:t xml:space="preserve">{{field-off:Bible}}</w:t>
      </w:r>
    </w:p>
    <w:p>
      <w:r>
        <w:rPr>
          <w:sz w:val="18"/>
          <w:color w:val="777777"/>
        </w:rPr>
        <w:t xml:space="preserve">[[@Bible:Ezekiel 8:7]] </w:t>
      </w:r>
      <w:r>
        <w:rPr>
          <w:b/>
        </w:rPr>
        <w:t xml:space="preserve">7 </w:t>
      </w:r>
      <w:r>
        <w:t xml:space="preserve"> {{field-on:Bible}}</w:t>
      </w:r>
      <w:r>
        <w:t xml:space="preserve">And he brought me to forecourt of court.</w:t>
      </w:r>
      <w:r>
        <w:t xml:space="preserve">{{field-off:Bible}}</w:t>
      </w:r>
    </w:p>
    <w:p>
      <w:r>
        <w:rPr>
          <w:sz w:val="18"/>
          <w:color w:val="777777"/>
        </w:rPr>
        <w:t xml:space="preserve">[[@Bible:Ezekiel 8:8]] </w:t>
      </w:r>
      <w:r>
        <w:rPr>
          <w:b/>
        </w:rPr>
        <w:t xml:space="preserve">8 </w:t>
      </w:r>
      <w:r>
        <w:t xml:space="preserve"> {{field-on:Bible}}</w:t>
      </w:r>
      <w:r>
        <w:t xml:space="preserve">And he said to me, Son of man, dig. And I dug, and behold, one door.</w:t>
      </w:r>
      <w:r>
        <w:t xml:space="preserve">{{field-off:Bible}}</w:t>
      </w:r>
    </w:p>
    <w:p>
      <w:r>
        <w:rPr>
          <w:sz w:val="18"/>
          <w:color w:val="777777"/>
        </w:rPr>
        <w:t xml:space="preserve">[[@Bible:Ezekiel 8:9]] </w:t>
      </w:r>
      <w:r>
        <w:rPr>
          <w:b/>
        </w:rPr>
        <w:t xml:space="preserve">9 </w:t>
      </w:r>
      <w:r>
        <w:t xml:space="preserve"> {{field-on:Bible}}</w:t>
      </w:r>
      <w:r>
        <w:t xml:space="preserve">And he said to me, Enter and see lawless deeds they do here.</w:t>
      </w:r>
      <w:r>
        <w:t xml:space="preserve">{{field-off:Bible}}</w:t>
      </w:r>
    </w:p>
    <w:p>
      <w:r>
        <w:rPr>
          <w:sz w:val="18"/>
          <w:color w:val="777777"/>
        </w:rPr>
        <w:t xml:space="preserve">[[@Bible:Ezekiel 8:10]] </w:t>
      </w:r>
      <w:r>
        <w:rPr>
          <w:b/>
        </w:rPr>
        <w:t xml:space="preserve">10 </w:t>
      </w:r>
      <w:r>
        <w:t xml:space="preserve"> {{field-on:Bible}}</w:t>
      </w:r>
      <w:r>
        <w:t xml:space="preserve">And I entered and saw, and behold, vain abominations and all idols of house of Israel engraved on it all around.</w:t>
      </w:r>
      <w:r>
        <w:t xml:space="preserve">{{field-off:Bible}}</w:t>
      </w:r>
    </w:p>
    <w:p>
      <w:r>
        <w:rPr>
          <w:sz w:val="18"/>
          <w:color w:val="777777"/>
        </w:rPr>
        <w:t xml:space="preserve">[[@Bible:Ezekiel 8:11]] </w:t>
      </w:r>
      <w:r>
        <w:rPr>
          <w:b/>
        </w:rPr>
        <w:t xml:space="preserve">11 </w:t>
      </w:r>
      <w:r>
        <w:t xml:space="preserve"> {{field-on:Bible}}</w:t>
      </w:r>
      <w:r>
        <w:t xml:space="preserve">And seventy men from elders of house of Israel, with Jaazaniah son of Shaphan in midst of them, stood before them, and each had his censer in his hand, and vapor of incense rose up.</w:t>
      </w:r>
      <w:r>
        <w:t xml:space="preserve">{{field-off:Bible}}</w:t>
      </w:r>
    </w:p>
    <w:p>
      <w:r>
        <w:rPr>
          <w:sz w:val="18"/>
          <w:color w:val="777777"/>
        </w:rPr>
        <w:t xml:space="preserve">[[@Bible:Ezekiel 8:12]] </w:t>
      </w:r>
      <w:r>
        <w:rPr>
          <w:b/>
        </w:rPr>
        <w:t xml:space="preserve">12 </w:t>
      </w:r>
      <w:r>
        <w:t xml:space="preserve"> {{field-on:Bible}}</w:t>
      </w:r>
      <w:r>
        <w:t xml:space="preserve">And he said to me, Son of man, have you seen what elders of house of Israel do, each in his hidden chamber? For they said, Lord does not see; Lord has abandoned land.</w:t>
      </w:r>
      <w:r>
        <w:t xml:space="preserve">{{field-off:Bible}}</w:t>
      </w:r>
    </w:p>
    <w:p>
      <w:r>
        <w:rPr>
          <w:sz w:val="18"/>
          <w:color w:val="777777"/>
        </w:rPr>
        <w:t xml:space="preserve">[[@Bible:Ezekiel 8:13]] </w:t>
      </w:r>
      <w:r>
        <w:rPr>
          <w:b/>
        </w:rPr>
        <w:t xml:space="preserve">13 </w:t>
      </w:r>
      <w:r>
        <w:t xml:space="preserve"> {{field-on:Bible}}</w:t>
      </w:r>
      <w:r>
        <w:t xml:space="preserve">And he said to me, You will yet see greater lawless deeds that they do.</w:t>
      </w:r>
      <w:r>
        <w:t xml:space="preserve">{{field-off:Bible}}</w:t>
      </w:r>
    </w:p>
    <w:p>
      <w:r>
        <w:rPr>
          <w:sz w:val="18"/>
          <w:color w:val="777777"/>
        </w:rPr>
        <w:t xml:space="preserve">[[@Bible:Ezekiel 8:14]] </w:t>
      </w:r>
      <w:r>
        <w:rPr>
          <w:b/>
        </w:rPr>
        <w:t xml:space="preserve">14 </w:t>
      </w:r>
      <w:r>
        <w:t xml:space="preserve"> {{field-on:Bible}}</w:t>
      </w:r>
      <w:r>
        <w:t xml:space="preserve">And he brought me to forecourt of gate of house of Lord facing north, and behold, there women sat lamenting Tammuz.</w:t>
      </w:r>
      <w:r>
        <w:t xml:space="preserve">{{field-off:Bible}}</w:t>
      </w:r>
    </w:p>
    <w:p>
      <w:r>
        <w:rPr>
          <w:sz w:val="18"/>
          <w:color w:val="777777"/>
        </w:rPr>
        <w:t xml:space="preserve">[[@Bible:Ezekiel 8:15]] </w:t>
      </w:r>
      <w:r>
        <w:rPr>
          <w:b/>
        </w:rPr>
        <w:t xml:space="preserve">15 </w:t>
      </w:r>
      <w:r>
        <w:t xml:space="preserve"> {{field-on:Bible}}</w:t>
      </w:r>
      <w:r>
        <w:t xml:space="preserve">And he said to me, Son of man, have you seen? You will yet see practices greater than these.</w:t>
      </w:r>
      <w:r>
        <w:t xml:space="preserve">{{field-off:Bible}}</w:t>
      </w:r>
    </w:p>
    <w:p>
      <w:r>
        <w:rPr>
          <w:sz w:val="18"/>
          <w:color w:val="777777"/>
        </w:rPr>
        <w:t xml:space="preserve">[[@Bible:Ezekiel 8:16]] </w:t>
      </w:r>
      <w:r>
        <w:rPr>
          <w:b/>
        </w:rPr>
        <w:t xml:space="preserve">16 </w:t>
      </w:r>
      <w:r>
        <w:t xml:space="preserve"> {{field-on:Bible}}</w:t>
      </w:r>
      <w:r>
        <w:t xml:space="preserve">And he brought me into inner court of house of Lord, and behold, at forecourt of temple of Lord, between porch and between altar, about twenty men, their backs toward temple of Lord and their faces opposite, and these were bowing to sun.</w:t>
      </w:r>
      <w:r>
        <w:t xml:space="preserve">{{field-off:Bible}}</w:t>
      </w:r>
    </w:p>
    <w:p>
      <w:r>
        <w:rPr>
          <w:sz w:val="18"/>
          <w:color w:val="777777"/>
        </w:rPr>
        <w:t xml:space="preserve">[[@Bible:Ezekiel 8:17]] </w:t>
      </w:r>
      <w:r>
        <w:rPr>
          <w:b/>
        </w:rPr>
        <w:t xml:space="preserve">17 </w:t>
      </w:r>
      <w:r>
        <w:t xml:space="preserve"> {{field-on:Bible}}</w:t>
      </w:r>
      <w:r>
        <w:t xml:space="preserve">And he said to me, Have you seen, son of man? Is it small thing for house of Judah to do lawless deeds they have done here? For they filled land with lawlessness, and behold, they are like those mocking.</w:t>
      </w:r>
      <w:r>
        <w:t xml:space="preserve">{{field-off:Bible}}</w:t>
      </w:r>
    </w:p>
    <w:p>
      <w:r>
        <w:rPr>
          <w:sz w:val="18"/>
          <w:color w:val="777777"/>
        </w:rPr>
        <w:t xml:space="preserve">[[@Bible:Ezekiel 8:18]] </w:t>
      </w:r>
      <w:r>
        <w:rPr>
          <w:b/>
        </w:rPr>
        <w:t xml:space="preserve">18 </w:t>
      </w:r>
      <w:r>
        <w:t xml:space="preserve"> {{field-on:Bible}}</w:t>
      </w:r>
      <w:r>
        <w:t xml:space="preserve">And I also will act in wrath. My eye will not spare, nor will I have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[[@Bible:Ezekiel 9:1]] </w:t>
      </w:r>
      <w:r>
        <w:rPr>
          <w:b/>
        </w:rPr>
        <w:t xml:space="preserve">1 </w:t>
      </w:r>
      <w:r>
        <w:t xml:space="preserve"> {{field-on:Bible}}</w:t>
      </w:r>
      <w:r>
        <w:t xml:space="preserve">And he cried into my ears with loud voice, saying, Near has come vengeance of city, and each had instrument of destruction in his hand.</w:t>
      </w:r>
      <w:r>
        <w:t xml:space="preserve">{{field-off:Bible}}</w:t>
      </w:r>
    </w:p>
    <w:p>
      <w:r>
        <w:rPr>
          <w:sz w:val="18"/>
          <w:color w:val="777777"/>
        </w:rPr>
        <w:t xml:space="preserve">[[@Bible:Ezekiel 9:2]] </w:t>
      </w:r>
      <w:r>
        <w:rPr>
          <w:b/>
        </w:rPr>
        <w:t xml:space="preserve">2 </w:t>
      </w:r>
      <w:r>
        <w:t xml:space="preserve"> {{field-on:Bible}}</w:t>
      </w:r>
      <w:r>
        <w:t xml:space="preserve">And behold, six men came from way of upper gate facing north, and each one had his axe in his hand, and one man in midst of them, clothed in full-length robe, and sapphire belt on his loins; and they entered and stood beside bronze altar.</w:t>
      </w:r>
      <w:r>
        <w:t xml:space="preserve">{{field-off:Bible}}</w:t>
      </w:r>
    </w:p>
    <w:p>
      <w:r>
        <w:rPr>
          <w:sz w:val="18"/>
          <w:color w:val="777777"/>
        </w:rPr>
        <w:t xml:space="preserve">[[@Bible:Ezekiel 9:3]] </w:t>
      </w:r>
      <w:r>
        <w:rPr>
          <w:b/>
        </w:rPr>
        <w:t xml:space="preserve">3 </w:t>
      </w:r>
      <w:r>
        <w:t xml:space="preserve"> {{field-on:Bible}}</w:t>
      </w:r>
      <w:r>
        <w:t xml:space="preserve">And glory of God of Israel</w:t>
      </w:r>
      <w:r>
        <w:rPr>
          <w:rStyle w:val="FootnoteReference"/>
        </w:rPr>
        <w:footnoteReference w:id="8149"/>
      </w:r>
      <w:r>
        <w:t xml:space="preserve"> went up from cherubim that was upon them to forecourt of house, and he called man clothed in full-length robe who had belt upon his loins.</w:t>
      </w:r>
      <w:r>
        <w:t xml:space="preserve">{{field-off:Bible}}</w:t>
      </w:r>
    </w:p>
    <w:p>
      <w:r>
        <w:rPr>
          <w:sz w:val="18"/>
          <w:color w:val="777777"/>
        </w:rPr>
        <w:t xml:space="preserve">[[@Bible:Ezekiel 9:4]] </w:t>
      </w:r>
      <w:r>
        <w:rPr>
          <w:b/>
        </w:rPr>
        <w:t xml:space="preserve">4 </w:t>
      </w:r>
      <w:r>
        <w:t xml:space="preserve"> {{field-on:Bible}}</w:t>
      </w:r>
      <w:r>
        <w:t xml:space="preserve">And he said to him, Pass through midst of </w:t>
      </w:r>
      <w:r>
        <w:t xml:space="preserve">[[Jerusalem &gt;&gt; BibleKnowledgebase:@Jerusalem]]</w:t>
      </w:r>
      <w:r>
        <w:t xml:space="preserve"> and put mark on foreheads of men groaning and grieving over all lawless deeds done in her midst.</w:t>
      </w:r>
      <w:r>
        <w:t xml:space="preserve">{{field-off:Bible}}</w:t>
      </w:r>
    </w:p>
    <w:p>
      <w:r>
        <w:rPr>
          <w:sz w:val="18"/>
          <w:color w:val="777777"/>
        </w:rPr>
        <w:t xml:space="preserve">[[@Bible:Ezekiel 9:5]] </w:t>
      </w:r>
      <w:r>
        <w:rPr>
          <w:b/>
        </w:rPr>
        <w:t xml:space="preserve">5 </w:t>
      </w:r>
      <w:r>
        <w:t xml:space="preserve"> {{field-on:Bible}}</w:t>
      </w:r>
      <w:r>
        <w:t xml:space="preserve">And to these he said, while I heard, Go after him into city and strike. Let not your eyes spare, and do not show mercy.</w:t>
      </w:r>
      <w:r>
        <w:t xml:space="preserve">{{field-off:Bible}}</w:t>
      </w:r>
    </w:p>
    <w:p>
      <w:r>
        <w:rPr>
          <w:sz w:val="18"/>
          <w:color w:val="777777"/>
        </w:rPr>
        <w:t xml:space="preserve">[[@Bible:Ezekiel 9:6]] </w:t>
      </w:r>
      <w:r>
        <w:rPr>
          <w:b/>
        </w:rPr>
        <w:t xml:space="preserve">6 </w:t>
      </w:r>
      <w:r>
        <w:t xml:space="preserve"> {{field-on:Bible}}</w:t>
      </w:r>
      <w:r>
        <w:t xml:space="preserve">Kill old man and young man and virgin and little children and women, to wiping out, but do not come near any on whom mark is, and begin from my holy things. And they began from elder men who were inside house.</w:t>
      </w:r>
      <w:r>
        <w:t xml:space="preserve">{{field-off:Bible}}</w:t>
      </w:r>
    </w:p>
    <w:p>
      <w:r>
        <w:rPr>
          <w:sz w:val="18"/>
          <w:color w:val="777777"/>
        </w:rPr>
        <w:t xml:space="preserve">[[@Bible:Ezekiel 9:7]] </w:t>
      </w:r>
      <w:r>
        <w:rPr>
          <w:b/>
        </w:rPr>
        <w:t xml:space="preserve">7 </w:t>
      </w:r>
      <w:r>
        <w:t xml:space="preserve"> {{field-on:Bible}}</w:t>
      </w:r>
      <w:r>
        <w:t xml:space="preserve">And he said to them, Defile house and fill ways with dead. Go out and strike.</w:t>
      </w:r>
      <w:r>
        <w:t xml:space="preserve">{{field-off:Bible}}</w:t>
      </w:r>
    </w:p>
    <w:p>
      <w:r>
        <w:rPr>
          <w:sz w:val="18"/>
          <w:color w:val="777777"/>
        </w:rPr>
        <w:t xml:space="preserve">[[@Bible:Ezekiel 9:8]] </w:t>
      </w:r>
      <w:r>
        <w:rPr>
          <w:b/>
        </w:rPr>
        <w:t xml:space="preserve">8 </w:t>
      </w:r>
      <w:r>
        <w:t xml:space="preserve"> {{field-on:Bible}}</w:t>
      </w:r>
      <w:r>
        <w:t xml:space="preserve">And it happened, while they were striking, I fell on my face and cried out and said, Alas, Lord, do you wipe out remnant of Israel when you pour out your wrath upon </w:t>
      </w:r>
      <w:r>
        <w:t xml:space="preserve">[[Jerusalem &gt;&gt; BibleKnowledgebase:@Jerusalem]]</w:t>
      </w:r>
      <w:r>
        <w:t xml:space="preserve">?</w:t>
      </w:r>
      <w:r>
        <w:t xml:space="preserve">{{field-off:Bible}}</w:t>
      </w:r>
    </w:p>
    <w:p>
      <w:r>
        <w:rPr>
          <w:sz w:val="18"/>
          <w:color w:val="777777"/>
        </w:rPr>
        <w:t xml:space="preserve">[[@Bible:Ezekiel 9:9]] </w:t>
      </w:r>
      <w:r>
        <w:rPr>
          <w:b/>
        </w:rPr>
        <w:t xml:space="preserve">9 </w:t>
      </w:r>
      <w:r>
        <w:t xml:space="preserve"> {{field-on:Bible}}</w:t>
      </w:r>
      <w:r>
        <w:t xml:space="preserve">And he said to me, Injustice of house of Israel and Judah</w:t>
      </w:r>
      <w:r>
        <w:rPr>
          <w:rStyle w:val="FootnoteReference"/>
        </w:rPr>
        <w:footnoteReference w:id="8150"/>
      </w:r>
      <w:r>
        <w:t xml:space="preserve"> has grown exceedingly, exceedingly, because land was filled with many peoples and city filled with injustice and uncleanness, because they said, Lord has abandoned land; Lord does not see.</w:t>
      </w:r>
      <w:r>
        <w:t xml:space="preserve">{{field-off:Bible}}</w:t>
      </w:r>
    </w:p>
    <w:p>
      <w:r>
        <w:rPr>
          <w:sz w:val="18"/>
          <w:color w:val="777777"/>
        </w:rPr>
        <w:t xml:space="preserve">[[@Bible:Ezekiel 9:10]] </w:t>
      </w:r>
      <w:r>
        <w:rPr>
          <w:b/>
        </w:rPr>
        <w:t xml:space="preserve">10 </w:t>
      </w:r>
      <w:r>
        <w:t xml:space="preserve"> {{field-on:Bible}}</w:t>
      </w:r>
      <w:r>
        <w:t xml:space="preserve">And my eye will not spare, nor will I show mercy. I have put their ways on their heads.</w:t>
      </w:r>
      <w:r>
        <w:t xml:space="preserve">{{field-off:Bible}}</w:t>
      </w:r>
    </w:p>
    <w:p>
      <w:r>
        <w:rPr>
          <w:sz w:val="18"/>
          <w:color w:val="777777"/>
        </w:rPr>
        <w:t xml:space="preserve">[[@Bible:Ezekiel 9:11]] </w:t>
      </w:r>
      <w:r>
        <w:rPr>
          <w:b/>
        </w:rPr>
        <w:t xml:space="preserve">11 </w:t>
      </w:r>
      <w:r>
        <w:t xml:space="preserve"> {{field-on:Bible}}</w:t>
      </w:r>
      <w:r>
        <w:t xml:space="preserve">And behold, man clothed in full-length robe, with belt around his loins, answered saying, I have done just as you commanded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[[@Bible:Ezekiel 10:1]] </w:t>
      </w:r>
      <w:r>
        <w:rPr>
          <w:b/>
        </w:rPr>
        <w:t xml:space="preserve">1 </w:t>
      </w:r>
      <w:r>
        <w:t xml:space="preserve"> {{field-on:Bible}}</w:t>
      </w:r>
      <w:r>
        <w:t xml:space="preserve">And I saw, and behold, above firmament over heads of cherubim, like sapphire stone, likeness of throne upon them.</w:t>
      </w:r>
      <w:r>
        <w:t xml:space="preserve">{{field-off:Bible}}</w:t>
      </w:r>
    </w:p>
    <w:p>
      <w:r>
        <w:rPr>
          <w:sz w:val="18"/>
          <w:color w:val="777777"/>
        </w:rPr>
        <w:t xml:space="preserve">[[@Bible:Ezekiel 10:2]] </w:t>
      </w:r>
      <w:r>
        <w:rPr>
          <w:b/>
        </w:rPr>
        <w:t xml:space="preserve">2 </w:t>
      </w:r>
      <w:r>
        <w:t xml:space="preserve"> {{field-on:Bible}}</w:t>
      </w:r>
      <w:r>
        <w:t xml:space="preserve">And he said to man clothed in robe, Enter into midst of wheels beneath cherubim and fill your hands with coals of fire from midst of cherubim and scatter over city. And he entered before me.</w:t>
      </w:r>
      <w:r>
        <w:t xml:space="preserve">{{field-off:Bible}}</w:t>
      </w:r>
    </w:p>
    <w:p>
      <w:r>
        <w:rPr>
          <w:sz w:val="18"/>
          <w:color w:val="777777"/>
        </w:rPr>
        <w:t xml:space="preserve">[[@Bible:Ezekiel 10:3]] </w:t>
      </w:r>
      <w:r>
        <w:rPr>
          <w:b/>
        </w:rPr>
        <w:t xml:space="preserve">3 </w:t>
      </w:r>
      <w:r>
        <w:t xml:space="preserve"> {{field-on:Bible}}</w:t>
      </w:r>
      <w:r>
        <w:t xml:space="preserve">And cherubim stood on right of house when man went in, and cloud filled inner court.</w:t>
      </w:r>
      <w:r>
        <w:t xml:space="preserve">{{field-off:Bible}}</w:t>
      </w:r>
    </w:p>
    <w:p>
      <w:r>
        <w:rPr>
          <w:sz w:val="18"/>
          <w:color w:val="777777"/>
        </w:rPr>
        <w:t xml:space="preserve">[[@Bible:Ezekiel 10:4]] </w:t>
      </w:r>
      <w:r>
        <w:rPr>
          <w:b/>
        </w:rPr>
        <w:t xml:space="preserve">4 </w:t>
      </w:r>
      <w:r>
        <w:t xml:space="preserve"> {{field-on:Bible}}</w:t>
      </w:r>
      <w:r>
        <w:t xml:space="preserve">And glory of Lord went up from cherubim to forecourt of house, and cloud filled house, and court was filled with brightness of glory of Lord.</w:t>
      </w:r>
      <w:r>
        <w:t xml:space="preserve">{{field-off:Bible}}</w:t>
      </w:r>
    </w:p>
    <w:p>
      <w:r>
        <w:rPr>
          <w:sz w:val="18"/>
          <w:color w:val="777777"/>
        </w:rPr>
        <w:t xml:space="preserve">[[@Bible:Ezekiel 10:5]] </w:t>
      </w:r>
      <w:r>
        <w:rPr>
          <w:b/>
        </w:rPr>
        <w:t xml:space="preserve">5 </w:t>
      </w:r>
      <w:r>
        <w:t xml:space="preserve"> {{field-on:Bible}}</w:t>
      </w:r>
      <w:r>
        <w:t xml:space="preserve">And sound of wings of cherubim was heard as far as outer court, like voice of God Shaddai speaking.</w:t>
      </w:r>
      <w:r>
        <w:t xml:space="preserve">{{field-off:Bible}}</w:t>
      </w:r>
    </w:p>
    <w:p>
      <w:r>
        <w:rPr>
          <w:sz w:val="18"/>
          <w:color w:val="777777"/>
        </w:rPr>
        <w:t xml:space="preserve">[[@Bible:Ezekiel 10:6]] </w:t>
      </w:r>
      <w:r>
        <w:rPr>
          <w:b/>
        </w:rPr>
        <w:t xml:space="preserve">6 </w:t>
      </w:r>
      <w:r>
        <w:t xml:space="preserve"> {{field-on:Bible}}</w:t>
      </w:r>
      <w:r>
        <w:t xml:space="preserve">And it happened when he commanded man clothed in holy robe, saying, Take fire from midst of wheels, from midst of cherubim, and he went in and stood beside wheels.</w:t>
      </w:r>
      <w:r>
        <w:t xml:space="preserve">{{field-off:Bible}}</w:t>
      </w:r>
    </w:p>
    <w:p>
      <w:r>
        <w:rPr>
          <w:sz w:val="18"/>
          <w:color w:val="777777"/>
        </w:rPr>
        <w:t xml:space="preserve">[[@Bible:Ezekiel 10:7]] </w:t>
      </w:r>
      <w:r>
        <w:rPr>
          <w:b/>
        </w:rPr>
        <w:t xml:space="preserve">7 </w:t>
      </w:r>
      <w:r>
        <w:t xml:space="preserve"> {{field-on:Bible}}</w:t>
      </w:r>
      <w:r>
        <w:t xml:space="preserve">And one stretched out his hand into midst of fire that was in midst of cherubim and took and gave into hands of one clothed in holy robe, and he took and went out.</w:t>
      </w:r>
      <w:r>
        <w:t xml:space="preserve">{{field-off:Bible}}</w:t>
      </w:r>
    </w:p>
    <w:p>
      <w:r>
        <w:rPr>
          <w:sz w:val="18"/>
          <w:color w:val="777777"/>
        </w:rPr>
        <w:t xml:space="preserve">[[@Bible:Ezekiel 10:8]] </w:t>
      </w:r>
      <w:r>
        <w:rPr>
          <w:b/>
        </w:rPr>
        <w:t xml:space="preserve">8 </w:t>
      </w:r>
      <w:r>
        <w:t xml:space="preserve"> {{field-on:Bible}}</w:t>
      </w:r>
      <w:r>
        <w:t xml:space="preserve">And I saw on cherubim likeness of human hands beneath their wings.</w:t>
      </w:r>
      <w:r>
        <w:t xml:space="preserve">{{field-off:Bible}}</w:t>
      </w:r>
    </w:p>
    <w:p>
      <w:r>
        <w:rPr>
          <w:sz w:val="18"/>
          <w:color w:val="777777"/>
        </w:rPr>
        <w:t xml:space="preserve">[[@Bible:Ezekiel 10:9]] </w:t>
      </w:r>
      <w:r>
        <w:rPr>
          <w:b/>
        </w:rPr>
        <w:t xml:space="preserve">9 </w:t>
      </w:r>
      <w:r>
        <w:t xml:space="preserve"> {{field-on:Bible}}</w:t>
      </w:r>
      <w:r>
        <w:t xml:space="preserve">And I saw, and behold, four wheels stood beside cherubim, one wheel beside one cherub, and appearance of wheels like appearance of carbuncle stone.</w:t>
      </w:r>
      <w:r>
        <w:t xml:space="preserve">{{field-off:Bible}}</w:t>
      </w:r>
    </w:p>
    <w:p>
      <w:r>
        <w:rPr>
          <w:sz w:val="18"/>
          <w:color w:val="777777"/>
        </w:rPr>
        <w:t xml:space="preserve">[[@Bible:Ezekiel 10:10]] </w:t>
      </w:r>
      <w:r>
        <w:rPr>
          <w:b/>
        </w:rPr>
        <w:t xml:space="preserve">10 </w:t>
      </w:r>
      <w:r>
        <w:t xml:space="preserve"> {{field-on:Bible}}</w:t>
      </w:r>
      <w:r>
        <w:t xml:space="preserve">And their appearance was one likeness in the four, like wheel within wheel.</w:t>
      </w:r>
      <w:r>
        <w:t xml:space="preserve">{{field-off:Bible}}</w:t>
      </w:r>
    </w:p>
    <w:p>
      <w:r>
        <w:rPr>
          <w:sz w:val="18"/>
          <w:color w:val="777777"/>
        </w:rPr>
        <w:t xml:space="preserve">[[@Bible:Ezekiel 10:11]] </w:t>
      </w:r>
      <w:r>
        <w:rPr>
          <w:b/>
        </w:rPr>
        <w:t xml:space="preserve">11 </w:t>
      </w:r>
      <w:r>
        <w:t xml:space="preserve"> {{field-on:Bible}}</w:t>
      </w:r>
      <w:r>
        <w:t xml:space="preserve">When they went, they went on their four sides; they did not turn when they went, because to place where one leadership looked, they went, and did not turn when they went.</w:t>
      </w:r>
      <w:r>
        <w:t xml:space="preserve">{{field-off:Bible}}</w:t>
      </w:r>
    </w:p>
    <w:p>
      <w:r>
        <w:rPr>
          <w:sz w:val="18"/>
          <w:color w:val="777777"/>
        </w:rPr>
        <w:t xml:space="preserve">[[@Bible:Ezekiel 10:12]] </w:t>
      </w:r>
      <w:r>
        <w:rPr>
          <w:b/>
        </w:rPr>
        <w:t xml:space="preserve">12 </w:t>
      </w:r>
      <w:r>
        <w:t xml:space="preserve"> {{field-on:Bible}}</w:t>
      </w:r>
      <w:r>
        <w:t xml:space="preserve">And their backs and their hands and their wings and their wheels were full of eyes all around, for the four wheels.</w:t>
      </w:r>
      <w:r>
        <w:t xml:space="preserve">{{field-off:Bible}}</w:t>
      </w:r>
    </w:p>
    <w:p>
      <w:r>
        <w:rPr>
          <w:sz w:val="18"/>
          <w:color w:val="777777"/>
        </w:rPr>
        <w:t xml:space="preserve">[[@Bible:Ezekiel 10:13]] </w:t>
      </w:r>
      <w:r>
        <w:rPr>
          <w:b/>
        </w:rPr>
        <w:t xml:space="preserve">13 </w:t>
      </w:r>
      <w:r>
        <w:t xml:space="preserve"> {{field-on:Bible}}</w:t>
      </w:r>
      <w:r>
        <w:t xml:space="preserve">And as for these wheels, they were called Whirling, as I heard.</w:t>
      </w:r>
      <w:r>
        <w:t xml:space="preserve">{{field-off:Bible}}</w:t>
      </w:r>
    </w:p>
    <w:p>
      <w:r>
        <w:rPr>
          <w:sz w:val="18"/>
          <w:color w:val="777777"/>
        </w:rPr>
        <w:t xml:space="preserve">[[@Bible:Ezekiel 10:15]] </w:t>
      </w:r>
      <w:r>
        <w:rPr>
          <w:b/>
        </w:rPr>
        <w:t xml:space="preserve">15 </w:t>
      </w:r>
      <w:r>
        <w:t xml:space="preserve"> {{field-on:Bible}}</w:t>
      </w:r>
      <w:r>
        <w:t xml:space="preserve">And cherubim were lifted up. This was living creature I saw by river Chobar.</w:t>
      </w:r>
      <w:r>
        <w:t xml:space="preserve">{{field-off:Bible}}</w:t>
      </w:r>
    </w:p>
    <w:p>
      <w:r>
        <w:rPr>
          <w:sz w:val="18"/>
          <w:color w:val="777777"/>
        </w:rPr>
        <w:t xml:space="preserve">[[@Bible:Ezekiel 10:16]] </w:t>
      </w:r>
      <w:r>
        <w:rPr>
          <w:b/>
        </w:rPr>
        <w:t xml:space="preserve">16 </w:t>
      </w:r>
      <w:r>
        <w:t xml:space="preserve"> {{field-on:Bible}}</w:t>
      </w:r>
      <w:r>
        <w:t xml:space="preserve">And when cherubim went, wheels went beside them, and when cherubim lifted their wings to rise from earth, their wheels did not turn.</w:t>
      </w:r>
      <w:r>
        <w:t xml:space="preserve">{{field-off:Bible}}</w:t>
      </w:r>
    </w:p>
    <w:p>
      <w:r>
        <w:rPr>
          <w:sz w:val="18"/>
          <w:color w:val="777777"/>
        </w:rPr>
        <w:t xml:space="preserve">[[@Bible:Ezekiel 10:17]] </w:t>
      </w:r>
      <w:r>
        <w:rPr>
          <w:b/>
        </w:rPr>
        <w:t xml:space="preserve">17 </w:t>
      </w:r>
      <w:r>
        <w:t xml:space="preserve"> {{field-on:Bible}}</w:t>
      </w:r>
      <w:r>
        <w:t xml:space="preserve">When they stood, these stood, and when they were lifted up, these were lifted with them, because spirit of life was in them.</w:t>
      </w:r>
      <w:r>
        <w:t xml:space="preserve">{{field-off:Bible}}</w:t>
      </w:r>
    </w:p>
    <w:p>
      <w:r>
        <w:rPr>
          <w:sz w:val="18"/>
          <w:color w:val="777777"/>
        </w:rPr>
        <w:t xml:space="preserve">[[@Bible:Ezekiel 10:18]] </w:t>
      </w:r>
      <w:r>
        <w:rPr>
          <w:b/>
        </w:rPr>
        <w:t xml:space="preserve">18 </w:t>
      </w:r>
      <w:r>
        <w:t xml:space="preserve"> {{field-on:Bible}}</w:t>
      </w:r>
      <w:r>
        <w:t xml:space="preserve">And glory of Lord went out from house and settled on cherubim.</w:t>
      </w:r>
      <w:r>
        <w:t xml:space="preserve">{{field-off:Bible}}</w:t>
      </w:r>
    </w:p>
    <w:p>
      <w:r>
        <w:rPr>
          <w:sz w:val="18"/>
          <w:color w:val="777777"/>
        </w:rPr>
        <w:t xml:space="preserve">[[@Bible:Ezekiel 10:19]] </w:t>
      </w:r>
      <w:r>
        <w:rPr>
          <w:b/>
        </w:rPr>
        <w:t xml:space="preserve">19 </w:t>
      </w:r>
      <w:r>
        <w:t xml:space="preserve"> {{field-on:Bible}}</w:t>
      </w:r>
      <w:r>
        <w:t xml:space="preserve">And cherubim lifted their wings and were raised from earth before me when they went out, and wheels were beside them, and they stood at forecourt of gate of house of Lord opposite, and glory of God of Israel</w:t>
      </w:r>
      <w:r>
        <w:rPr>
          <w:rStyle w:val="FootnoteReference"/>
        </w:rPr>
        <w:footnoteReference w:id="8151"/>
      </w:r>
      <w:r>
        <w:t xml:space="preserve"> was above them.</w:t>
      </w:r>
      <w:r>
        <w:t xml:space="preserve">{{field-off:Bible}}</w:t>
      </w:r>
    </w:p>
    <w:p>
      <w:r>
        <w:rPr>
          <w:sz w:val="18"/>
          <w:color w:val="777777"/>
        </w:rPr>
        <w:t xml:space="preserve">[[@Bible:Ezekiel 10:20]] </w:t>
      </w:r>
      <w:r>
        <w:rPr>
          <w:b/>
        </w:rPr>
        <w:t xml:space="preserve">20 </w:t>
      </w:r>
      <w:r>
        <w:t xml:space="preserve"> {{field-on:Bible}}</w:t>
      </w:r>
      <w:r>
        <w:t xml:space="preserve">This is living creature I saw beneath God of Israel by river Chobar, and I knew that they are cherubim.</w:t>
      </w:r>
      <w:r>
        <w:t xml:space="preserve">{{field-off:Bible}}</w:t>
      </w:r>
    </w:p>
    <w:p>
      <w:r>
        <w:rPr>
          <w:sz w:val="18"/>
          <w:color w:val="777777"/>
        </w:rPr>
        <w:t xml:space="preserve">[[@Bible:Ezekiel 10:21]] </w:t>
      </w:r>
      <w:r>
        <w:rPr>
          <w:b/>
        </w:rPr>
        <w:t xml:space="preserve">21 </w:t>
      </w:r>
      <w:r>
        <w:t xml:space="preserve"> {{field-on:Bible}}</w:t>
      </w:r>
      <w:r>
        <w:t xml:space="preserve">Four faces to each one, and eight wings to each one, and likeness of human hands beneath their wings.</w:t>
      </w:r>
      <w:r>
        <w:t xml:space="preserve">{{field-off:Bible}}</w:t>
      </w:r>
    </w:p>
    <w:p>
      <w:r>
        <w:rPr>
          <w:sz w:val="18"/>
          <w:color w:val="777777"/>
        </w:rPr>
        <w:t xml:space="preserve">[[@Bible:Ezekiel 10:22]] </w:t>
      </w:r>
      <w:r>
        <w:rPr>
          <w:b/>
        </w:rPr>
        <w:t xml:space="preserve">22 </w:t>
      </w:r>
      <w:r>
        <w:t xml:space="preserve"> {{field-on:Bible}}</w:t>
      </w:r>
      <w:r>
        <w:t xml:space="preserve">And likeness of their faces: these are faces I saw beneath glory of God of Israel by river Chobar, and each went straight before its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[[@Bible:Ezekiel 11:1]] </w:t>
      </w:r>
      <w:r>
        <w:rPr>
          <w:b/>
        </w:rPr>
        <w:t xml:space="preserve">1 </w:t>
      </w:r>
      <w:r>
        <w:t xml:space="preserve"> {{field-on:Bible}}</w:t>
      </w:r>
      <w:r>
        <w:t xml:space="preserve">And spirit took me up and brought me to gate of house of Lord opposite, facing east, and behold, at forecourt of gate about twenty-five men, and I saw among them Jaazaniah son of Azzur and Pelatiah son of Benaiah, leaders of people.</w:t>
      </w:r>
      <w:r>
        <w:t xml:space="preserve">{{field-off:Bible}}</w:t>
      </w:r>
    </w:p>
    <w:p>
      <w:r>
        <w:rPr>
          <w:sz w:val="18"/>
          <w:color w:val="777777"/>
        </w:rPr>
        <w:t xml:space="preserve">[[@Bible:Ezekiel 11:2]] </w:t>
      </w:r>
      <w:r>
        <w:rPr>
          <w:b/>
        </w:rPr>
        <w:t xml:space="preserve">2 </w:t>
      </w:r>
      <w:r>
        <w:t xml:space="preserve"> {{field-on:Bible}}</w:t>
      </w:r>
      <w:r>
        <w:t xml:space="preserve">And Lord said to me, Son of man, these are men thinking vain things and counseling evil counsel in this city,</w:t>
      </w:r>
      <w:r>
        <w:t xml:space="preserve">{{field-off:Bible}}</w:t>
      </w:r>
    </w:p>
    <w:p>
      <w:r>
        <w:rPr>
          <w:sz w:val="18"/>
          <w:color w:val="777777"/>
        </w:rPr>
        <w:t xml:space="preserve">[[@Bible:Ezekiel 11:3]] </w:t>
      </w:r>
      <w:r>
        <w:rPr>
          <w:b/>
        </w:rPr>
        <w:t xml:space="preserve">3 </w:t>
      </w:r>
      <w:r>
        <w:t xml:space="preserve"> {{field-on:Bible}}</w:t>
      </w:r>
      <w:r>
        <w:t xml:space="preserve">those saying, Were houses not built recently? This is cooking pot; we are flesh.</w:t>
      </w:r>
      <w:r>
        <w:t xml:space="preserve">{{field-off:Bible}}</w:t>
      </w:r>
    </w:p>
    <w:p>
      <w:r>
        <w:rPr>
          <w:sz w:val="18"/>
          <w:color w:val="777777"/>
        </w:rPr>
        <w:t xml:space="preserve">[[@Bible:Ezekiel 11:4]] </w:t>
      </w:r>
      <w:r>
        <w:rPr>
          <w:b/>
        </w:rPr>
        <w:t xml:space="preserve">4 </w:t>
      </w:r>
      <w:r>
        <w:t xml:space="preserve"> {{field-on:Bible}}</w:t>
      </w:r>
      <w:r>
        <w:t xml:space="preserve">Therefore prophesy against them; prophesy, son of man.</w:t>
      </w:r>
      <w:r>
        <w:t xml:space="preserve">{{field-off:Bible}}</w:t>
      </w:r>
    </w:p>
    <w:p>
      <w:r>
        <w:rPr>
          <w:sz w:val="18"/>
          <w:color w:val="777777"/>
        </w:rPr>
        <w:t xml:space="preserve">[[@Bible:Ezekiel 11:5]] </w:t>
      </w:r>
      <w:r>
        <w:rPr>
          <w:b/>
        </w:rPr>
        <w:t xml:space="preserve">5 </w:t>
      </w:r>
      <w:r>
        <w:t xml:space="preserve"> {{field-on:Bible}}</w:t>
      </w:r>
      <w:r>
        <w:t xml:space="preserve">And spirit of Lord fell upon me and said to me, Say, Thus says Lord: Thus you said, house of Israel</w:t>
      </w:r>
      <w:r>
        <w:rPr>
          <w:rStyle w:val="FootnoteReference"/>
        </w:rPr>
        <w:footnoteReference w:id="8152"/>
      </w:r>
      <w:r>
        <w:t xml:space="preserve">, and plans of your spirit I know.</w:t>
      </w:r>
      <w:r>
        <w:t xml:space="preserve">{{field-off:Bible}}</w:t>
      </w:r>
    </w:p>
    <w:p>
      <w:r>
        <w:rPr>
          <w:sz w:val="18"/>
          <w:color w:val="777777"/>
        </w:rPr>
        <w:t xml:space="preserve">[[@Bible:Ezekiel 11:6]] </w:t>
      </w:r>
      <w:r>
        <w:rPr>
          <w:b/>
        </w:rPr>
        <w:t xml:space="preserve">6 </w:t>
      </w:r>
      <w:r>
        <w:t xml:space="preserve"> {{field-on:Bible}}</w:t>
      </w:r>
      <w:r>
        <w:t xml:space="preserve">You multiplied your dead in this city and filled its streets with slain.</w:t>
      </w:r>
      <w:r>
        <w:t xml:space="preserve">{{field-off:Bible}}</w:t>
      </w:r>
    </w:p>
    <w:p>
      <w:r>
        <w:rPr>
          <w:sz w:val="18"/>
          <w:color w:val="777777"/>
        </w:rPr>
        <w:t xml:space="preserve">[[@Bible:Ezekiel 11:7]] </w:t>
      </w:r>
      <w:r>
        <w:rPr>
          <w:b/>
        </w:rPr>
        <w:t xml:space="preserve">7 </w:t>
      </w:r>
      <w:r>
        <w:t xml:space="preserve"> {{field-on:Bible}}</w:t>
      </w:r>
      <w:r>
        <w:t xml:space="preserve">Therefore thus says Lord: Your dead, whom you struck in its midst, these are flesh and this is cooking pot, but you I will bring out from its midst.</w:t>
      </w:r>
      <w:r>
        <w:t xml:space="preserve">{{field-off:Bible}}</w:t>
      </w:r>
    </w:p>
    <w:p>
      <w:r>
        <w:rPr>
          <w:sz w:val="18"/>
          <w:color w:val="777777"/>
        </w:rPr>
        <w:t xml:space="preserve">[[@Bible:Ezekiel 11:8]] </w:t>
      </w:r>
      <w:r>
        <w:rPr>
          <w:b/>
        </w:rPr>
        <w:t xml:space="preserve">8 </w:t>
      </w:r>
      <w:r>
        <w:t xml:space="preserve"> {{field-on:Bible}}</w:t>
      </w:r>
      <w:r>
        <w:t xml:space="preserve">You fear sword, and sword I will bring upon you, says Lord.</w:t>
      </w:r>
      <w:r>
        <w:t xml:space="preserve">{{field-off:Bible}}</w:t>
      </w:r>
    </w:p>
    <w:p>
      <w:r>
        <w:rPr>
          <w:sz w:val="18"/>
          <w:color w:val="777777"/>
        </w:rPr>
        <w:t xml:space="preserve">[[@Bible:Ezekiel 11:9]] </w:t>
      </w:r>
      <w:r>
        <w:rPr>
          <w:b/>
        </w:rPr>
        <w:t xml:space="preserve">9 </w:t>
      </w:r>
      <w:r>
        <w:t xml:space="preserve"> {{field-on:Bible}}</w:t>
      </w:r>
      <w:r>
        <w:t xml:space="preserve">And I will bring you out from its midst and hand you over into hands of strangers, and I will perform judgments among you.</w:t>
      </w:r>
      <w:r>
        <w:t xml:space="preserve">{{field-off:Bible}}</w:t>
      </w:r>
    </w:p>
    <w:p>
      <w:r>
        <w:rPr>
          <w:sz w:val="18"/>
          <w:color w:val="777777"/>
        </w:rPr>
        <w:t xml:space="preserve">[[@Bible:Ezekiel 11:10]] </w:t>
      </w:r>
      <w:r>
        <w:rPr>
          <w:b/>
        </w:rPr>
        <w:t xml:space="preserve">10 </w:t>
      </w:r>
      <w:r>
        <w:t xml:space="preserve"> {{field-on:Bible}}</w:t>
      </w:r>
      <w:r>
        <w:t xml:space="preserve">By sword you will fall. On borders of Israel I will judge you, and you will know that I am Lord.</w:t>
      </w:r>
      <w:r>
        <w:t xml:space="preserve">{{field-off:Bible}}</w:t>
      </w:r>
    </w:p>
    <w:p>
      <w:r>
        <w:rPr>
          <w:sz w:val="18"/>
          <w:color w:val="777777"/>
        </w:rPr>
        <w:t xml:space="preserve">[[@Bible:Ezekiel 11:11]] </w:t>
      </w:r>
      <w:r>
        <w:rPr>
          <w:b/>
        </w:rPr>
        <w:t xml:space="preserve">11 </w:t>
      </w:r>
      <w:r>
        <w:t xml:space="preserve"> {{field-on:Bible}}</w:t>
      </w:r>
      <w:r>
        <w:t xml:space="preserve">This will not be cooking pot for you, and you will never become flesh in its midst. On borders of Israel I will judge you,</w:t>
      </w:r>
      <w:r>
        <w:t xml:space="preserve">{{field-off:Bible}}</w:t>
      </w:r>
    </w:p>
    <w:p>
      <w:r>
        <w:rPr>
          <w:sz w:val="18"/>
          <w:color w:val="777777"/>
        </w:rPr>
        <w:t xml:space="preserve">[[@Bible:Ezekiel 11:12]] </w:t>
      </w:r>
      <w:r>
        <w:rPr>
          <w:b/>
        </w:rPr>
        <w:t xml:space="preserve">12 </w:t>
      </w:r>
      <w:r>
        <w:t xml:space="preserve"> {{field-on:Bible}}</w:t>
      </w:r>
      <w:r>
        <w:t xml:space="preserve">and you will know that I am Lord.</w:t>
      </w:r>
      <w:r>
        <w:t xml:space="preserve">{{field-off:Bible}}</w:t>
      </w:r>
    </w:p>
    <w:p>
      <w:r>
        <w:rPr>
          <w:sz w:val="18"/>
          <w:color w:val="777777"/>
        </w:rPr>
        <w:t xml:space="preserve">[[@Bible:Ezekiel 11:13]] </w:t>
      </w:r>
      <w:r>
        <w:rPr>
          <w:b/>
        </w:rPr>
        <w:t xml:space="preserve">13 </w:t>
      </w:r>
      <w:r>
        <w:t xml:space="preserve"> {{field-on:Bible}}</w:t>
      </w:r>
      <w:r>
        <w:t xml:space="preserve">And it happened, while I prophesied, Pelatiah son of Benaiah died, and I fell on my face and cried out with loud voice and said, Alas, alas, Lord, are you bringing remnant of Israel to an end?</w:t>
      </w:r>
      <w:r>
        <w:t xml:space="preserve">{{field-off:Bible}}</w:t>
      </w:r>
    </w:p>
    <w:p>
      <w:r>
        <w:rPr>
          <w:sz w:val="18"/>
          <w:color w:val="777777"/>
        </w:rPr>
        <w:t xml:space="preserve">[[@Bible:Ezekiel 11:14]] </w:t>
      </w:r>
      <w:r>
        <w:rPr>
          <w:b/>
        </w:rPr>
        <w:t xml:space="preserve">14 </w:t>
      </w:r>
      <w:r>
        <w:t xml:space="preserve"> {{field-on:Bible}}</w:t>
      </w:r>
      <w:r>
        <w:t xml:space="preserve">And word of Lord came to me, saying,</w:t>
      </w:r>
      <w:r>
        <w:t xml:space="preserve">{{field-off:Bible}}</w:t>
      </w:r>
    </w:p>
    <w:p>
      <w:r>
        <w:rPr>
          <w:sz w:val="18"/>
          <w:color w:val="777777"/>
        </w:rPr>
        <w:t xml:space="preserve">[[@Bible:Ezekiel 11:15]] </w:t>
      </w:r>
      <w:r>
        <w:rPr>
          <w:b/>
        </w:rPr>
        <w:t xml:space="preserve">15 </w:t>
      </w:r>
      <w:r>
        <w:t xml:space="preserve"> {{field-on:Bible}}</w:t>
      </w:r>
      <w:r>
        <w:t xml:space="preserve">Son of man, your brothers, your kinsmen, men of your captivity, and all house of Israel, all of it, are those to whom inhabitants of </w:t>
      </w:r>
      <w:r>
        <w:t xml:space="preserve">[[Jerusalem &gt;&gt; BibleKnowledgebase:@Jerusalem]]</w:t>
      </w:r>
      <w:r>
        <w:t xml:space="preserve"> said, Keep far from Lord; to us land was given for inheritance.</w:t>
      </w:r>
      <w:r>
        <w:t xml:space="preserve">{{field-off:Bible}}</w:t>
      </w:r>
    </w:p>
    <w:p>
      <w:r>
        <w:rPr>
          <w:sz w:val="18"/>
          <w:color w:val="777777"/>
        </w:rPr>
        <w:t xml:space="preserve">[[@Bible:Ezekiel 11:16]] </w:t>
      </w:r>
      <w:r>
        <w:rPr>
          <w:b/>
        </w:rPr>
        <w:t xml:space="preserve">16 </w:t>
      </w:r>
      <w:r>
        <w:t xml:space="preserve"> {{field-on:Bible}}</w:t>
      </w:r>
      <w:r>
        <w:t xml:space="preserve">Therefore say, Thus says Lord: Though I thrust them away among nations and scatter them into all the earth, yet I will be to them a little sanctuary in lands where they enter.</w:t>
      </w:r>
      <w:r>
        <w:t xml:space="preserve">{{field-off:Bible}}</w:t>
      </w:r>
    </w:p>
    <w:p>
      <w:r>
        <w:rPr>
          <w:sz w:val="18"/>
          <w:color w:val="777777"/>
        </w:rPr>
        <w:t xml:space="preserve">[[@Bible:Ezekiel 11:17]] </w:t>
      </w:r>
      <w:r>
        <w:rPr>
          <w:b/>
        </w:rPr>
        <w:t xml:space="preserve">17 </w:t>
      </w:r>
      <w:r>
        <w:t xml:space="preserve"> {{field-on:Bible}}</w:t>
      </w:r>
      <w:r>
        <w:t xml:space="preserve">Therefore say, Thus says Lord: I will welcome them from nations and gather them from lands where I scattered them, and I will give them land of Israel.</w:t>
      </w:r>
      <w:r>
        <w:t xml:space="preserve">{{field-off:Bible}}</w:t>
      </w:r>
    </w:p>
    <w:p>
      <w:r>
        <w:rPr>
          <w:sz w:val="18"/>
          <w:color w:val="777777"/>
        </w:rPr>
        <w:t xml:space="preserve">[[@Bible:Ezekiel 11:18]] </w:t>
      </w:r>
      <w:r>
        <w:rPr>
          <w:b/>
        </w:rPr>
        <w:t xml:space="preserve">18 </w:t>
      </w:r>
      <w:r>
        <w:t xml:space="preserve"> {{field-on:Bible}}</w:t>
      </w:r>
      <w:r>
        <w:t xml:space="preserve">And they will enter there and remove all its abominations and all its lawless deeds from it.</w:t>
      </w:r>
      <w:r>
        <w:t xml:space="preserve">{{field-off:Bible}}</w:t>
      </w:r>
    </w:p>
    <w:p>
      <w:r>
        <w:rPr>
          <w:sz w:val="18"/>
          <w:color w:val="777777"/>
        </w:rPr>
        <w:t xml:space="preserve">[[@Bible:Ezekiel 11:19]] </w:t>
      </w:r>
      <w:r>
        <w:rPr>
          <w:b/>
        </w:rPr>
        <w:t xml:space="preserve">19 </w:t>
      </w:r>
      <w:r>
        <w:t xml:space="preserve"> {{field-on:Bible}}</w:t>
      </w:r>
      <w:r>
        <w:t xml:space="preserve">And I will give them another heart, and new spirit I will give in them, and I will pull out the stone heart from their flesh and give them a heart of flesh,</w:t>
      </w:r>
      <w:r>
        <w:t xml:space="preserve">{{field-off:Bible}}</w:t>
      </w:r>
    </w:p>
    <w:p>
      <w:r>
        <w:rPr>
          <w:sz w:val="18"/>
          <w:color w:val="777777"/>
        </w:rPr>
        <w:t xml:space="preserve">[[@Bible:Ezekiel 11:20]] </w:t>
      </w:r>
      <w:r>
        <w:rPr>
          <w:b/>
        </w:rPr>
        <w:t xml:space="preserve">20 </w:t>
      </w:r>
      <w:r>
        <w:t xml:space="preserve"> {{field-on:Bible}}</w:t>
      </w:r>
      <w:r>
        <w:t xml:space="preserve">so that they may walk in my ordinances and keep my judgments and do them, and they will be to me for people and I will be to them for God.</w:t>
      </w:r>
      <w:r>
        <w:t xml:space="preserve">{{field-off:Bible}}</w:t>
      </w:r>
    </w:p>
    <w:p>
      <w:r>
        <w:rPr>
          <w:sz w:val="18"/>
          <w:color w:val="777777"/>
        </w:rPr>
        <w:t xml:space="preserve">[[@Bible:Ezekiel 11:21]] </w:t>
      </w:r>
      <w:r>
        <w:rPr>
          <w:b/>
        </w:rPr>
        <w:t xml:space="preserve">21 </w:t>
      </w:r>
      <w:r>
        <w:t xml:space="preserve"> {{field-on:Bible}}</w:t>
      </w:r>
      <w:r>
        <w:t xml:space="preserve">But those whose heart went after their abominations and their lawless deeds, I have put their ways on their heads, says Lord.</w:t>
      </w:r>
      <w:r>
        <w:t xml:space="preserve">{{field-off:Bible}}</w:t>
      </w:r>
    </w:p>
    <w:p>
      <w:r>
        <w:rPr>
          <w:sz w:val="18"/>
          <w:color w:val="777777"/>
        </w:rPr>
        <w:t xml:space="preserve">[[@Bible:Ezekiel 11:22]] </w:t>
      </w:r>
      <w:r>
        <w:rPr>
          <w:b/>
        </w:rPr>
        <w:t xml:space="preserve">22 </w:t>
      </w:r>
      <w:r>
        <w:t xml:space="preserve"> {{field-on:Bible}}</w:t>
      </w:r>
      <w:r>
        <w:t xml:space="preserve">And cherubim lifted their wings, and wheels beside them, and glory of God of Israel was above them.</w:t>
      </w:r>
      <w:r>
        <w:t xml:space="preserve">{{field-off:Bible}}</w:t>
      </w:r>
    </w:p>
    <w:p>
      <w:r>
        <w:rPr>
          <w:sz w:val="18"/>
          <w:color w:val="777777"/>
        </w:rPr>
        <w:t xml:space="preserve">[[@Bible:Ezekiel 11:23]] </w:t>
      </w:r>
      <w:r>
        <w:rPr>
          <w:b/>
        </w:rPr>
        <w:t xml:space="preserve">23 </w:t>
      </w:r>
      <w:r>
        <w:t xml:space="preserve"> {{field-on:Bible}}</w:t>
      </w:r>
      <w:r>
        <w:t xml:space="preserve">And glory of Lord went up from midst of city and stood upon mountain opposite city.</w:t>
      </w:r>
      <w:r>
        <w:t xml:space="preserve">{{field-off:Bible}}</w:t>
      </w:r>
    </w:p>
    <w:p>
      <w:r>
        <w:rPr>
          <w:sz w:val="18"/>
          <w:color w:val="777777"/>
        </w:rPr>
        <w:t xml:space="preserve">[[@Bible:Ezekiel 11:24]] </w:t>
      </w:r>
      <w:r>
        <w:rPr>
          <w:b/>
        </w:rPr>
        <w:t xml:space="preserve">24 </w:t>
      </w:r>
      <w:r>
        <w:t xml:space="preserve"> {{field-on:Bible}}</w:t>
      </w:r>
      <w:r>
        <w:t xml:space="preserve">And spirit took me up and brought me to land of Chaldeans, to captivity, in vision, in Spirit of God, and I came up from vision that I saw.</w:t>
      </w:r>
      <w:r>
        <w:t xml:space="preserve">{{field-off:Bible}}</w:t>
      </w:r>
    </w:p>
    <w:p>
      <w:r>
        <w:rPr>
          <w:sz w:val="18"/>
          <w:color w:val="777777"/>
        </w:rPr>
        <w:t xml:space="preserve">[[@Bible:Ezekiel 11:25]] </w:t>
      </w:r>
      <w:r>
        <w:rPr>
          <w:b/>
        </w:rPr>
        <w:t xml:space="preserve">25 </w:t>
      </w:r>
      <w:r>
        <w:t xml:space="preserve"> {{field-on:Bible}}</w:t>
      </w:r>
      <w:r>
        <w:t xml:space="preserve">And I spoke to captivity all words of Lord that he showed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[[@Bible:Ezekiel 12:1]] </w:t>
      </w:r>
      <w:r>
        <w:rPr>
          <w:b/>
        </w:rPr>
        <w:t xml:space="preserve">1 </w:t>
      </w:r>
      <w:r>
        <w:t xml:space="preserve"> {{field-on:Bible}}</w:t>
      </w:r>
      <w:r>
        <w:t xml:space="preserve">And word of Lord came to me, saying,</w:t>
      </w:r>
      <w:r>
        <w:t xml:space="preserve">{{field-off:Bible}}</w:t>
      </w:r>
    </w:p>
    <w:p>
      <w:r>
        <w:rPr>
          <w:sz w:val="18"/>
          <w:color w:val="777777"/>
        </w:rPr>
        <w:t xml:space="preserve">[[@Bible:Ezekiel 12:2]] </w:t>
      </w:r>
      <w:r>
        <w:rPr>
          <w:b/>
        </w:rPr>
        <w:t xml:space="preserve">2 </w:t>
      </w:r>
      <w:r>
        <w:t xml:space="preserve"> {{field-on:Bible}}</w:t>
      </w:r>
      <w:r>
        <w:t xml:space="preserve">Son of man, in midst of their injustices you dwell, those who have eyes to see and do not see, and ears to hear and do not hear, because they are provoking house.</w:t>
      </w:r>
      <w:r>
        <w:t xml:space="preserve">{{field-off:Bible}}</w:t>
      </w:r>
    </w:p>
    <w:p>
      <w:r>
        <w:rPr>
          <w:sz w:val="18"/>
          <w:color w:val="777777"/>
        </w:rPr>
        <w:t xml:space="preserve">[[@Bible:Ezekiel 12:3]] </w:t>
      </w:r>
      <w:r>
        <w:rPr>
          <w:b/>
        </w:rPr>
        <w:t xml:space="preserve">3 </w:t>
      </w:r>
      <w:r>
        <w:t xml:space="preserve"> {{field-on:Bible}}</w:t>
      </w:r>
      <w:r>
        <w:t xml:space="preserve">And you, son of man, make for yourself baggage of captivity by day before them, and you will go into captivity from your place to another place before them, so that they may see, because they are provoking house.</w:t>
      </w:r>
      <w:r>
        <w:t xml:space="preserve">{{field-off:Bible}}</w:t>
      </w:r>
    </w:p>
    <w:p>
      <w:r>
        <w:rPr>
          <w:sz w:val="18"/>
          <w:color w:val="777777"/>
        </w:rPr>
        <w:t xml:space="preserve">[[@Bible:Ezekiel 12:4]] </w:t>
      </w:r>
      <w:r>
        <w:rPr>
          <w:b/>
        </w:rPr>
        <w:t xml:space="preserve">4 </w:t>
      </w:r>
      <w:r>
        <w:t xml:space="preserve"> {{field-on:Bible}}</w:t>
      </w:r>
      <w:r>
        <w:t xml:space="preserve">And you will bring out your baggage, like baggage of captivity, by day in their sight, and you will go out at evening, as captive goes out.</w:t>
      </w:r>
      <w:r>
        <w:t xml:space="preserve">{{field-off:Bible}}</w:t>
      </w:r>
    </w:p>
    <w:p>
      <w:r>
        <w:rPr>
          <w:sz w:val="18"/>
          <w:color w:val="777777"/>
        </w:rPr>
        <w:t xml:space="preserve">[[@Bible:Ezekiel 12:5]] </w:t>
      </w:r>
      <w:r>
        <w:rPr>
          <w:b/>
        </w:rPr>
        <w:t xml:space="preserve">5 </w:t>
      </w:r>
      <w:r>
        <w:t xml:space="preserve"> {{field-on:Bible}}</w:t>
      </w:r>
      <w:r>
        <w:t xml:space="preserve">In their sight dig for yourself through wall, and you will go out through it.</w:t>
      </w:r>
      <w:r>
        <w:t xml:space="preserve">{{field-off:Bible}}</w:t>
      </w:r>
    </w:p>
    <w:p>
      <w:r>
        <w:rPr>
          <w:sz w:val="18"/>
          <w:color w:val="777777"/>
        </w:rPr>
        <w:t xml:space="preserve">[[@Bible:Ezekiel 12:6]] </w:t>
      </w:r>
      <w:r>
        <w:rPr>
          <w:b/>
        </w:rPr>
        <w:t xml:space="preserve">6 </w:t>
      </w:r>
      <w:r>
        <w:t xml:space="preserve"> {{field-on:Bible}}</w:t>
      </w:r>
      <w:r>
        <w:t xml:space="preserve">In their sight you will be lifted on shoulders and go out hidden. You will cover your face so that you do not see land, because I gave you for wonder to house of Israel</w:t>
      </w:r>
      <w:r>
        <w:rPr>
          <w:rStyle w:val="FootnoteReference"/>
        </w:rPr>
        <w:footnoteReference w:id="8153"/>
      </w:r>
      <w:r>
        <w:t xml:space="preserve">.</w:t>
      </w:r>
      <w:r>
        <w:t xml:space="preserve">{{field-off:Bible}}</w:t>
      </w:r>
    </w:p>
    <w:p>
      <w:r>
        <w:rPr>
          <w:sz w:val="18"/>
          <w:color w:val="777777"/>
        </w:rPr>
        <w:t xml:space="preserve">[[@Bible:Ezekiel 12:7]] </w:t>
      </w:r>
      <w:r>
        <w:rPr>
          <w:b/>
        </w:rPr>
        <w:t xml:space="preserve">7 </w:t>
      </w:r>
      <w:r>
        <w:t xml:space="preserve"> {{field-on:Bible}}</w:t>
      </w:r>
      <w:r>
        <w:t xml:space="preserve">And I did so, according to everything commanded me, and I brought out baggage like baggage of captivity by day, and at evening I dug through wall for myself, and hidden I went out; on shoulders I was lifted in their sight.</w:t>
      </w:r>
      <w:r>
        <w:t xml:space="preserve">{{field-off:Bible}}</w:t>
      </w:r>
    </w:p>
    <w:p>
      <w:r>
        <w:rPr>
          <w:sz w:val="18"/>
          <w:color w:val="777777"/>
        </w:rPr>
        <w:t xml:space="preserve">[[@Bible:Ezekiel 12:8]] </w:t>
      </w:r>
      <w:r>
        <w:rPr>
          <w:b/>
        </w:rPr>
        <w:t xml:space="preserve">8 </w:t>
      </w:r>
      <w:r>
        <w:t xml:space="preserve"> {{field-on:Bible}}</w:t>
      </w:r>
      <w:r>
        <w:t xml:space="preserve">And word of Lord came to me in morning, saying,</w:t>
      </w:r>
      <w:r>
        <w:t xml:space="preserve">{{field-off:Bible}}</w:t>
      </w:r>
    </w:p>
    <w:p>
      <w:r>
        <w:rPr>
          <w:sz w:val="18"/>
          <w:color w:val="777777"/>
        </w:rPr>
        <w:t xml:space="preserve">[[@Bible:Ezekiel 12:9]] </w:t>
      </w:r>
      <w:r>
        <w:rPr>
          <w:b/>
        </w:rPr>
        <w:t xml:space="preserve">9 </w:t>
      </w:r>
      <w:r>
        <w:t xml:space="preserve"> {{field-on:Bible}}</w:t>
      </w:r>
      <w:r>
        <w:t xml:space="preserve">Son of man, did not house of Israel, the provoking house, say to you, What are you doing?</w:t>
      </w:r>
      <w:r>
        <w:t xml:space="preserve">{{field-off:Bible}}</w:t>
      </w:r>
    </w:p>
    <w:p>
      <w:r>
        <w:rPr>
          <w:sz w:val="18"/>
          <w:color w:val="777777"/>
        </w:rPr>
        <w:t xml:space="preserve">[[@Bible:Ezekiel 12:10]] </w:t>
      </w:r>
      <w:r>
        <w:rPr>
          <w:b/>
        </w:rPr>
        <w:t xml:space="preserve">10 </w:t>
      </w:r>
      <w:r>
        <w:t xml:space="preserve"> {{field-on:Bible}}</w:t>
      </w:r>
      <w:r>
        <w:t xml:space="preserve">Say to them, Thus says Lord God to ruler and leader in </w:t>
      </w:r>
      <w:r>
        <w:t xml:space="preserve">[[Jerusalem &gt;&gt; BibleKnowledgebase:@Jerusalem]]</w:t>
      </w:r>
      <w:r>
        <w:t xml:space="preserve"> and to all house of Israel who are in their midst.</w:t>
      </w:r>
      <w:r>
        <w:t xml:space="preserve">{{field-off:Bible}}</w:t>
      </w:r>
    </w:p>
    <w:p>
      <w:r>
        <w:rPr>
          <w:sz w:val="18"/>
          <w:color w:val="777777"/>
        </w:rPr>
        <w:t xml:space="preserve">[[@Bible:Ezekiel 12:11]] </w:t>
      </w:r>
      <w:r>
        <w:rPr>
          <w:b/>
        </w:rPr>
        <w:t xml:space="preserve">11 </w:t>
      </w:r>
      <w:r>
        <w:t xml:space="preserve"> {{field-on:Bible}}</w:t>
      </w:r>
      <w:r>
        <w:t xml:space="preserve">Say, I do signs in her midst. As I have done, so it will be to them; in migration and captivity they will go.</w:t>
      </w:r>
      <w:r>
        <w:t xml:space="preserve">{{field-off:Bible}}</w:t>
      </w:r>
    </w:p>
    <w:p>
      <w:r>
        <w:rPr>
          <w:sz w:val="18"/>
          <w:color w:val="777777"/>
        </w:rPr>
        <w:t xml:space="preserve">[[@Bible:Ezekiel 12:12]] </w:t>
      </w:r>
      <w:r>
        <w:rPr>
          <w:b/>
        </w:rPr>
        <w:t xml:space="preserve">12 </w:t>
      </w:r>
      <w:r>
        <w:t xml:space="preserve"> {{field-on:Bible}}</w:t>
      </w:r>
      <w:r>
        <w:t xml:space="preserve">And ruler in their midst will be lifted on shoulders and will go out hidden. Through wall he will dig to go out through it. He will cover his face so that he is not seen by eye, and he will not see land.</w:t>
      </w:r>
      <w:r>
        <w:t xml:space="preserve">{{field-off:Bible}}</w:t>
      </w:r>
    </w:p>
    <w:p>
      <w:r>
        <w:rPr>
          <w:sz w:val="18"/>
          <w:color w:val="777777"/>
        </w:rPr>
        <w:t xml:space="preserve">[[@Bible:Ezekiel 12:13]] </w:t>
      </w:r>
      <w:r>
        <w:rPr>
          <w:b/>
        </w:rPr>
        <w:t xml:space="preserve">13 </w:t>
      </w:r>
      <w:r>
        <w:t xml:space="preserve"> {{field-on:Bible}}</w:t>
      </w:r>
      <w:r>
        <w:t xml:space="preserve">And I will spread my net over him, and he will be caught in my enclosure, and I will bring him to Babylon, to land of Chaldeans, and he will not see it, and there he will die.</w:t>
      </w:r>
      <w:r>
        <w:t xml:space="preserve">{{field-off:Bible}}</w:t>
      </w:r>
    </w:p>
    <w:p>
      <w:r>
        <w:rPr>
          <w:sz w:val="18"/>
          <w:color w:val="777777"/>
        </w:rPr>
        <w:t xml:space="preserve">[[@Bible:Ezekiel 12:14]] </w:t>
      </w:r>
      <w:r>
        <w:rPr>
          <w:b/>
        </w:rPr>
        <w:t xml:space="preserve">14 </w:t>
      </w:r>
      <w:r>
        <w:t xml:space="preserve"> {{field-on:Bible}}</w:t>
      </w:r>
      <w:r>
        <w:t xml:space="preserve">And all around him, his helpers and all supporting him, I will scatter to every wind, and sword I will draw out behind them.</w:t>
      </w:r>
      <w:r>
        <w:t xml:space="preserve">{{field-off:Bible}}</w:t>
      </w:r>
    </w:p>
    <w:p>
      <w:r>
        <w:rPr>
          <w:sz w:val="18"/>
          <w:color w:val="777777"/>
        </w:rPr>
        <w:t xml:space="preserve">[[@Bible:Ezekiel 12:15]] </w:t>
      </w:r>
      <w:r>
        <w:rPr>
          <w:b/>
        </w:rPr>
        <w:t xml:space="preserve">15 </w:t>
      </w:r>
      <w:r>
        <w:t xml:space="preserve"> {{field-on:Bible}}</w:t>
      </w:r>
      <w:r>
        <w:t xml:space="preserve">And they will know that I am Lord, when I scatter them among nations and disperse them in lands.</w:t>
      </w:r>
      <w:r>
        <w:t xml:space="preserve">{{field-off:Bible}}</w:t>
      </w:r>
    </w:p>
    <w:p>
      <w:r>
        <w:rPr>
          <w:sz w:val="18"/>
          <w:color w:val="777777"/>
        </w:rPr>
        <w:t xml:space="preserve">[[@Bible:Ezekiel 12:16]] </w:t>
      </w:r>
      <w:r>
        <w:rPr>
          <w:b/>
        </w:rPr>
        <w:t xml:space="preserve">16 </w:t>
      </w:r>
      <w:r>
        <w:t xml:space="preserve"> {{field-on:Bible}}</w:t>
      </w:r>
      <w:r>
        <w:t xml:space="preserve">And I will leave from them men few in number, from sword and famine and death, so that they may recount all their lawless deeds among nations where they entered, and they will know that I am Lord.</w:t>
      </w:r>
      <w:r>
        <w:t xml:space="preserve">{{field-off:Bible}}</w:t>
      </w:r>
    </w:p>
    <w:p>
      <w:r>
        <w:rPr>
          <w:sz w:val="18"/>
          <w:color w:val="777777"/>
        </w:rPr>
        <w:t xml:space="preserve">[[@Bible:Ezekiel 12:17]] </w:t>
      </w:r>
      <w:r>
        <w:rPr>
          <w:b/>
        </w:rPr>
        <w:t xml:space="preserve">17 </w:t>
      </w:r>
      <w:r>
        <w:t xml:space="preserve"> {{field-on:Bible}}</w:t>
      </w:r>
      <w:r>
        <w:t xml:space="preserve">And word of Lord came to me, saying,</w:t>
      </w:r>
      <w:r>
        <w:t xml:space="preserve">{{field-off:Bible}}</w:t>
      </w:r>
    </w:p>
    <w:p>
      <w:r>
        <w:rPr>
          <w:sz w:val="18"/>
          <w:color w:val="777777"/>
        </w:rPr>
        <w:t xml:space="preserve">[[@Bible:Ezekiel 12:18]] </w:t>
      </w:r>
      <w:r>
        <w:rPr>
          <w:b/>
        </w:rPr>
        <w:t xml:space="preserve">18 </w:t>
      </w:r>
      <w:r>
        <w:t xml:space="preserve"> {{field-on:Bible}}</w:t>
      </w:r>
      <w:r>
        <w:t xml:space="preserve">Son of man, you will eat your bread with pain, and your water with torment and distress you will drink.</w:t>
      </w:r>
      <w:r>
        <w:t xml:space="preserve">{{field-off:Bible}}</w:t>
      </w:r>
    </w:p>
    <w:p>
      <w:r>
        <w:rPr>
          <w:sz w:val="18"/>
          <w:color w:val="777777"/>
        </w:rPr>
        <w:t xml:space="preserve">[[@Bible:Ezekiel 12:19]] </w:t>
      </w:r>
      <w:r>
        <w:rPr>
          <w:b/>
        </w:rPr>
        <w:t xml:space="preserve">19 </w:t>
      </w:r>
      <w:r>
        <w:t xml:space="preserve"> {{field-on:Bible}}</w:t>
      </w:r>
      <w:r>
        <w:t xml:space="preserve">And you will say to people of land, Thus says Lord to those dwelling in </w:t>
      </w:r>
      <w:r>
        <w:t xml:space="preserve">[[Jerusalem &gt;&gt; BibleKnowledgebase:@Jerusalem]]</w:t>
      </w:r>
      <w:r>
        <w:t xml:space="preserve"> upon land of Israel: They will eat their bread with want and drink their water with desolation, so that land may be desolated with its fullness, because of impiety of all dwelling in it.</w:t>
      </w:r>
      <w:r>
        <w:t xml:space="preserve">{{field-off:Bible}}</w:t>
      </w:r>
    </w:p>
    <w:p>
      <w:r>
        <w:rPr>
          <w:sz w:val="18"/>
          <w:color w:val="777777"/>
        </w:rPr>
        <w:t xml:space="preserve">[[@Bible:Ezekiel 12:20]] </w:t>
      </w:r>
      <w:r>
        <w:rPr>
          <w:b/>
        </w:rPr>
        <w:t xml:space="preserve">20 </w:t>
      </w:r>
      <w:r>
        <w:t xml:space="preserve"> {{field-on:Bible}}</w:t>
      </w:r>
      <w:r>
        <w:t xml:space="preserve">And their inhabited cities will be laid waste, and land will become desolation, and you will know that I am Lord.</w:t>
      </w:r>
      <w:r>
        <w:t xml:space="preserve">{{field-off:Bible}}</w:t>
      </w:r>
    </w:p>
    <w:p>
      <w:r>
        <w:rPr>
          <w:sz w:val="18"/>
          <w:color w:val="777777"/>
        </w:rPr>
        <w:t xml:space="preserve">[[@Bible:Ezekiel 12:21]] </w:t>
      </w:r>
      <w:r>
        <w:rPr>
          <w:b/>
        </w:rPr>
        <w:t xml:space="preserve">21 </w:t>
      </w:r>
      <w:r>
        <w:t xml:space="preserve"> {{field-on:Bible}}</w:t>
      </w:r>
      <w:r>
        <w:t xml:space="preserve">And word of Lord came to me, saying,</w:t>
      </w:r>
      <w:r>
        <w:t xml:space="preserve">{{field-off:Bible}}</w:t>
      </w:r>
    </w:p>
    <w:p>
      <w:r>
        <w:rPr>
          <w:sz w:val="18"/>
          <w:color w:val="777777"/>
        </w:rPr>
        <w:t xml:space="preserve">[[@Bible:Ezekiel 12:22]] </w:t>
      </w:r>
      <w:r>
        <w:rPr>
          <w:b/>
        </w:rPr>
        <w:t xml:space="preserve">22 </w:t>
      </w:r>
      <w:r>
        <w:t xml:space="preserve"> {{field-on:Bible}}</w:t>
      </w:r>
      <w:r>
        <w:t xml:space="preserve">Son of man, what is this proverb among you on land of Israel, saying, Days are far off; vision has perished?</w:t>
      </w:r>
      <w:r>
        <w:t xml:space="preserve">{{field-off:Bible}}</w:t>
      </w:r>
    </w:p>
    <w:p>
      <w:r>
        <w:rPr>
          <w:sz w:val="18"/>
          <w:color w:val="777777"/>
        </w:rPr>
        <w:t xml:space="preserve">[[@Bible:Ezekiel 12:23]] </w:t>
      </w:r>
      <w:r>
        <w:rPr>
          <w:b/>
        </w:rPr>
        <w:t xml:space="preserve">23 </w:t>
      </w:r>
      <w:r>
        <w:t xml:space="preserve"> {{field-on:Bible}}</w:t>
      </w:r>
      <w:r>
        <w:t xml:space="preserve">Therefore say to them, Thus says Lord: I will turn away this proverb, and house of Israel will no longer speak this proverb. But speak to them, Days have drawn near, and word of every vision.</w:t>
      </w:r>
      <w:r>
        <w:t xml:space="preserve">{{field-off:Bible}}</w:t>
      </w:r>
    </w:p>
    <w:p>
      <w:r>
        <w:rPr>
          <w:sz w:val="18"/>
          <w:color w:val="777777"/>
        </w:rPr>
        <w:t xml:space="preserve">[[@Bible:Ezekiel 12:24]] </w:t>
      </w:r>
      <w:r>
        <w:rPr>
          <w:b/>
        </w:rPr>
        <w:t xml:space="preserve">24 </w:t>
      </w:r>
      <w:r>
        <w:t xml:space="preserve"> {{field-on:Bible}}</w:t>
      </w:r>
      <w:r>
        <w:t xml:space="preserve">For there will no longer be any false vision and flattering diviner in midst of sons of Israel.</w:t>
      </w:r>
      <w:r>
        <w:t xml:space="preserve">{{field-off:Bible}}</w:t>
      </w:r>
    </w:p>
    <w:p>
      <w:r>
        <w:rPr>
          <w:sz w:val="18"/>
          <w:color w:val="777777"/>
        </w:rPr>
        <w:t xml:space="preserve">[[@Bible:Ezekiel 12:25]] </w:t>
      </w:r>
      <w:r>
        <w:rPr>
          <w:b/>
        </w:rPr>
        <w:t xml:space="preserve">25 </w:t>
      </w:r>
      <w:r>
        <w:t xml:space="preserve"> {{field-on:Bible}}</w:t>
      </w:r>
      <w:r>
        <w:t xml:space="preserve">Because I am Lord. I will speak my words, and I will do them, and I will delay no longer, because in your days, provoking house, I will speak word and do it, says Lord.</w:t>
      </w:r>
      <w:r>
        <w:t xml:space="preserve">{{field-off:Bible}}</w:t>
      </w:r>
    </w:p>
    <w:p>
      <w:r>
        <w:rPr>
          <w:sz w:val="18"/>
          <w:color w:val="777777"/>
        </w:rPr>
        <w:t xml:space="preserve">[[@Bible:Ezekiel 12:26]] </w:t>
      </w:r>
      <w:r>
        <w:rPr>
          <w:b/>
        </w:rPr>
        <w:t xml:space="preserve">26 </w:t>
      </w:r>
      <w:r>
        <w:t xml:space="preserve"> {{field-on:Bible}}</w:t>
      </w:r>
      <w:r>
        <w:t xml:space="preserve">And word of Lord came to me, saying,</w:t>
      </w:r>
      <w:r>
        <w:t xml:space="preserve">{{field-off:Bible}}</w:t>
      </w:r>
    </w:p>
    <w:p>
      <w:r>
        <w:rPr>
          <w:sz w:val="18"/>
          <w:color w:val="777777"/>
        </w:rPr>
        <w:t xml:space="preserve">[[@Bible:Ezekiel 12:27]] </w:t>
      </w:r>
      <w:r>
        <w:rPr>
          <w:b/>
        </w:rPr>
        <w:t xml:space="preserve">27 </w:t>
      </w:r>
      <w:r>
        <w:t xml:space="preserve"> {{field-on:Bible}}</w:t>
      </w:r>
      <w:r>
        <w:t xml:space="preserve">Son of man, behold, rebel house of Israel says, The vision he sees is for many days, and for distant times he prophesies.</w:t>
      </w:r>
      <w:r>
        <w:t xml:space="preserve">{{field-off:Bible}}</w:t>
      </w:r>
    </w:p>
    <w:p>
      <w:r>
        <w:rPr>
          <w:sz w:val="18"/>
          <w:color w:val="777777"/>
        </w:rPr>
        <w:t xml:space="preserve">[[@Bible:Ezekiel 12:28]] </w:t>
      </w:r>
      <w:r>
        <w:rPr>
          <w:b/>
        </w:rPr>
        <w:t xml:space="preserve">28 </w:t>
      </w:r>
      <w:r>
        <w:t xml:space="preserve"> {{field-on:Bible}}</w:t>
      </w:r>
      <w:r>
        <w:t xml:space="preserve">Therefore say to them, Thus says Lord: None of my words will be delayed any longer. Whatever words I speak, I will speak and do,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[[@Bible:Ezekiel 13:1]] </w:t>
      </w:r>
      <w:r>
        <w:rPr>
          <w:b/>
        </w:rPr>
        <w:t xml:space="preserve">1 </w:t>
      </w:r>
      <w:r>
        <w:t xml:space="preserve"> {{field-on:Bible}}</w:t>
      </w:r>
      <w:r>
        <w:t xml:space="preserve">And word of Lord came to me, saying,</w:t>
      </w:r>
      <w:r>
        <w:t xml:space="preserve">{{field-off:Bible}}</w:t>
      </w:r>
    </w:p>
    <w:p>
      <w:r>
        <w:rPr>
          <w:sz w:val="18"/>
          <w:color w:val="777777"/>
        </w:rPr>
        <w:t xml:space="preserve">[[@Bible:Ezekiel 13:2]] </w:t>
      </w:r>
      <w:r>
        <w:rPr>
          <w:b/>
        </w:rPr>
        <w:t xml:space="preserve">2 </w:t>
      </w:r>
      <w:r>
        <w:t xml:space="preserve"> {{field-on:Bible}}</w:t>
      </w:r>
      <w:r>
        <w:t xml:space="preserve">Son of man, prophesy against prophets of Israel</w:t>
      </w:r>
      <w:r>
        <w:rPr>
          <w:rStyle w:val="FootnoteReference"/>
        </w:rPr>
        <w:footnoteReference w:id="8154"/>
      </w:r>
      <w:r>
        <w:t xml:space="preserve">, and you will prophesy and say to them, Hear word of Lord.</w:t>
      </w:r>
      <w:r>
        <w:t xml:space="preserve">{{field-off:Bible}}</w:t>
      </w:r>
    </w:p>
    <w:p>
      <w:r>
        <w:rPr>
          <w:sz w:val="18"/>
          <w:color w:val="777777"/>
        </w:rPr>
        <w:t xml:space="preserve">[[@Bible:Ezekiel 13:3]] </w:t>
      </w:r>
      <w:r>
        <w:rPr>
          <w:b/>
        </w:rPr>
        <w:t xml:space="preserve">3 </w:t>
      </w:r>
      <w:r>
        <w:t xml:space="preserve"> {{field-on:Bible}}</w:t>
      </w:r>
      <w:r>
        <w:t xml:space="preserve">Thus says Lord: Woe to those prophesying from their own heart and seeing nothing at all.</w:t>
      </w:r>
      <w:r>
        <w:t xml:space="preserve">{{field-off:Bible}}</w:t>
      </w:r>
    </w:p>
    <w:p>
      <w:r>
        <w:rPr>
          <w:sz w:val="18"/>
          <w:color w:val="777777"/>
        </w:rPr>
        <w:t xml:space="preserve">[[@Bible:Ezekiel 13:4]] </w:t>
      </w:r>
      <w:r>
        <w:rPr>
          <w:b/>
        </w:rPr>
        <w:t xml:space="preserve">4 </w:t>
      </w:r>
      <w:r>
        <w:t xml:space="preserve"> {{field-on:Bible}}</w:t>
      </w:r>
      <w:r>
        <w:t xml:space="preserve">Your prophets, Israel, are like foxes in deserts.</w:t>
      </w:r>
      <w:r>
        <w:t xml:space="preserve">{{field-off:Bible}}</w:t>
      </w:r>
    </w:p>
    <w:p>
      <w:r>
        <w:rPr>
          <w:sz w:val="18"/>
          <w:color w:val="777777"/>
        </w:rPr>
        <w:t xml:space="preserve">[[@Bible:Ezekiel 13:5]] </w:t>
      </w:r>
      <w:r>
        <w:rPr>
          <w:b/>
        </w:rPr>
        <w:t xml:space="preserve">5 </w:t>
      </w:r>
      <w:r>
        <w:t xml:space="preserve"> {{field-on:Bible}}</w:t>
      </w:r>
      <w:r>
        <w:t xml:space="preserve">You did not stand in firm place and did not gather flocks over house of Israel; they did not rise, those speaking, in day of Lord.</w:t>
      </w:r>
      <w:r>
        <w:t xml:space="preserve">{{field-off:Bible}}</w:t>
      </w:r>
    </w:p>
    <w:p>
      <w:r>
        <w:rPr>
          <w:sz w:val="18"/>
          <w:color w:val="777777"/>
        </w:rPr>
        <w:t xml:space="preserve">[[@Bible:Ezekiel 13:6]] </w:t>
      </w:r>
      <w:r>
        <w:rPr>
          <w:b/>
        </w:rPr>
        <w:t xml:space="preserve">6 </w:t>
      </w:r>
      <w:r>
        <w:t xml:space="preserve"> {{field-on:Bible}}</w:t>
      </w:r>
      <w:r>
        <w:t xml:space="preserve">Seeing falsehood and divining vanity, those saying, Lord says, though Lord did not send them, and they began to uphold a word.</w:t>
      </w:r>
      <w:r>
        <w:t xml:space="preserve">{{field-off:Bible}}</w:t>
      </w:r>
    </w:p>
    <w:p>
      <w:r>
        <w:rPr>
          <w:sz w:val="18"/>
          <w:color w:val="777777"/>
        </w:rPr>
        <w:t xml:space="preserve">[[@Bible:Ezekiel 13:7]] </w:t>
      </w:r>
      <w:r>
        <w:rPr>
          <w:b/>
        </w:rPr>
        <w:t xml:space="preserve">7 </w:t>
      </w:r>
      <w:r>
        <w:t xml:space="preserve"> {{field-on:Bible}}</w:t>
      </w:r>
      <w:r>
        <w:t xml:space="preserve">Did you not see false vision and speak vain divinations?</w:t>
      </w:r>
      <w:r>
        <w:t xml:space="preserve">{{field-off:Bible}}</w:t>
      </w:r>
    </w:p>
    <w:p>
      <w:r>
        <w:rPr>
          <w:sz w:val="18"/>
          <w:color w:val="777777"/>
        </w:rPr>
        <w:t xml:space="preserve">[[@Bible:Ezekiel 13:8]] </w:t>
      </w:r>
      <w:r>
        <w:rPr>
          <w:b/>
        </w:rPr>
        <w:t xml:space="preserve">8 </w:t>
      </w:r>
      <w:r>
        <w:t xml:space="preserve"> {{field-on:Bible}}</w:t>
      </w:r>
      <w:r>
        <w:t xml:space="preserve">Therefore thus says Lord: Because your words are false and your divinations vain, therefore behold, I am against you, says Lord.</w:t>
      </w:r>
      <w:r>
        <w:t xml:space="preserve">{{field-off:Bible}}</w:t>
      </w:r>
    </w:p>
    <w:p>
      <w:r>
        <w:rPr>
          <w:sz w:val="18"/>
          <w:color w:val="777777"/>
        </w:rPr>
        <w:t xml:space="preserve">[[@Bible:Ezekiel 13:9]] </w:t>
      </w:r>
      <w:r>
        <w:rPr>
          <w:b/>
        </w:rPr>
        <w:t xml:space="preserve">9 </w:t>
      </w:r>
      <w:r>
        <w:t xml:space="preserve"> {{field-on:Bible}}</w:t>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r>
        <w:t xml:space="preserve">{{field-off:Bible}}</w:t>
      </w:r>
    </w:p>
    <w:p>
      <w:r>
        <w:rPr>
          <w:sz w:val="18"/>
          <w:color w:val="777777"/>
        </w:rPr>
        <w:t xml:space="preserve">[[@Bible:Ezekiel 13:10]] </w:t>
      </w:r>
      <w:r>
        <w:rPr>
          <w:b/>
        </w:rPr>
        <w:t xml:space="preserve">10 </w:t>
      </w:r>
      <w:r>
        <w:t xml:space="preserve"> {{field-on:Bible}}</w:t>
      </w:r>
      <w:r>
        <w:t xml:space="preserve">Because they led my people astray, saying, Peace, peace, and there was no peace, and one builds wall and they smear it, if it will fall.</w:t>
      </w:r>
      <w:r>
        <w:t xml:space="preserve">{{field-off:Bible}}</w:t>
      </w:r>
    </w:p>
    <w:p>
      <w:r>
        <w:rPr>
          <w:sz w:val="18"/>
          <w:color w:val="777777"/>
        </w:rPr>
        <w:t xml:space="preserve">[[@Bible:Ezekiel 13:11]] </w:t>
      </w:r>
      <w:r>
        <w:rPr>
          <w:b/>
        </w:rPr>
        <w:t xml:space="preserve">11 </w:t>
      </w:r>
      <w:r>
        <w:t xml:space="preserve"> {{field-on:Bible}}</w:t>
      </w:r>
      <w:r>
        <w:t xml:space="preserve">Say to those smearing it, It will fall, and there will be flooding rain, and I will give hailstones against their bindings, and storming wind will burst forth.</w:t>
      </w:r>
      <w:r>
        <w:t xml:space="preserve">{{field-off:Bible}}</w:t>
      </w:r>
    </w:p>
    <w:p>
      <w:r>
        <w:rPr>
          <w:sz w:val="18"/>
          <w:color w:val="777777"/>
        </w:rPr>
        <w:t xml:space="preserve">[[@Bible:Ezekiel 13:12]] </w:t>
      </w:r>
      <w:r>
        <w:rPr>
          <w:b/>
        </w:rPr>
        <w:t xml:space="preserve">12 </w:t>
      </w:r>
      <w:r>
        <w:t xml:space="preserve"> {{field-on:Bible}}</w:t>
      </w:r>
      <w:r>
        <w:t xml:space="preserve">And behold, wall has fallen, and will they not say to you, Where is your plaster that you smeared?</w:t>
      </w:r>
      <w:r>
        <w:t xml:space="preserve">{{field-off:Bible}}</w:t>
      </w:r>
    </w:p>
    <w:p>
      <w:r>
        <w:rPr>
          <w:sz w:val="18"/>
          <w:color w:val="777777"/>
        </w:rPr>
        <w:t xml:space="preserve">[[@Bible:Ezekiel 13:13]] </w:t>
      </w:r>
      <w:r>
        <w:rPr>
          <w:b/>
        </w:rPr>
        <w:t xml:space="preserve">13 </w:t>
      </w:r>
      <w:r>
        <w:t xml:space="preserve"> {{field-on:Bible}}</w:t>
      </w:r>
      <w:r>
        <w:t xml:space="preserve">Therefore thus says Lord: I will burst storming wind in my wrath, and flooding rain will come in my anger, and hailstones in wrath I will bring for destruction.</w:t>
      </w:r>
      <w:r>
        <w:t xml:space="preserve">{{field-off:Bible}}</w:t>
      </w:r>
    </w:p>
    <w:p>
      <w:r>
        <w:rPr>
          <w:sz w:val="18"/>
          <w:color w:val="777777"/>
        </w:rPr>
        <w:t xml:space="preserve">[[@Bible:Ezekiel 13:14]] </w:t>
      </w:r>
      <w:r>
        <w:rPr>
          <w:b/>
        </w:rPr>
        <w:t xml:space="preserve">14 </w:t>
      </w:r>
      <w:r>
        <w:t xml:space="preserve"> {{field-on:Bible}}</w:t>
      </w:r>
      <w:r>
        <w:t xml:space="preserve">And I will tear down wall that you smeared, and it will fall, and I will lay it on ground, and its foundations will be uncovered, and it will fall, and you will be finished with reproofs, and you will know that I am Lord.</w:t>
      </w:r>
      <w:r>
        <w:t xml:space="preserve">{{field-off:Bible}}</w:t>
      </w:r>
    </w:p>
    <w:p>
      <w:r>
        <w:rPr>
          <w:sz w:val="18"/>
          <w:color w:val="777777"/>
        </w:rPr>
        <w:t xml:space="preserve">[[@Bible:Ezekiel 13:15]] </w:t>
      </w:r>
      <w:r>
        <w:rPr>
          <w:b/>
        </w:rPr>
        <w:t xml:space="preserve">15 </w:t>
      </w:r>
      <w:r>
        <w:t xml:space="preserve"> {{field-on:Bible}}</w:t>
      </w:r>
      <w:r>
        <w:t xml:space="preserve">And I will complete my wrath against wall and against those smearing it, and it will fall, and I will say to you, Wall is not, and those smearing it are not,</w:t>
      </w:r>
      <w:r>
        <w:t xml:space="preserve">{{field-off:Bible}}</w:t>
      </w:r>
    </w:p>
    <w:p>
      <w:r>
        <w:rPr>
          <w:sz w:val="18"/>
          <w:color w:val="777777"/>
        </w:rPr>
        <w:t xml:space="preserve">[[@Bible:Ezekiel 13:16]] </w:t>
      </w:r>
      <w:r>
        <w:rPr>
          <w:b/>
        </w:rPr>
        <w:t xml:space="preserve">16 </w:t>
      </w:r>
      <w:r>
        <w:t xml:space="preserve"> {{field-on:Bible}}</w:t>
      </w:r>
      <w:r>
        <w:t xml:space="preserve">the prophets of Israel prophesying concerning </w:t>
      </w:r>
      <w:r>
        <w:t xml:space="preserve">[[Jerusalem &gt;&gt; BibleKnowledgebase:@Jerusalem]]</w:t>
      </w:r>
      <w:r>
        <w:t xml:space="preserve"> and seeing peace for her, though there is no peace, says Lord.</w:t>
      </w:r>
      <w:r>
        <w:t xml:space="preserve">{{field-off:Bible}}</w:t>
      </w:r>
    </w:p>
    <w:p>
      <w:r>
        <w:rPr>
          <w:sz w:val="18"/>
          <w:color w:val="777777"/>
        </w:rPr>
        <w:t xml:space="preserve">[[@Bible:Ezekiel 13:17]] </w:t>
      </w:r>
      <w:r>
        <w:rPr>
          <w:b/>
        </w:rPr>
        <w:t xml:space="preserve">17 </w:t>
      </w:r>
      <w:r>
        <w:t xml:space="preserve"> {{field-on:Bible}}</w:t>
      </w:r>
      <w:r>
        <w:t xml:space="preserve">And you, son of man, set your face against daughters of your people who prophesy from their own hearts, and prophesy against them,</w:t>
      </w:r>
      <w:r>
        <w:t xml:space="preserve">{{field-off:Bible}}</w:t>
      </w:r>
    </w:p>
    <w:p>
      <w:r>
        <w:rPr>
          <w:sz w:val="18"/>
          <w:color w:val="777777"/>
        </w:rPr>
        <w:t xml:space="preserve">[[@Bible:Ezekiel 13:18]] </w:t>
      </w:r>
      <w:r>
        <w:rPr>
          <w:b/>
        </w:rPr>
        <w:t xml:space="preserve">18 </w:t>
      </w:r>
      <w:r>
        <w:t xml:space="preserve"> {{field-on:Bible}}</w:t>
      </w:r>
      <w:r>
        <w:t xml:space="preserve">and say, Thus says Lord: Woe to those stitching cushions on every elbow of hand and making veils over every head of every age, to twist souls. Souls of my people were twisted, and they kept souls alive for themselves.</w:t>
      </w:r>
      <w:r>
        <w:t xml:space="preserve">{{field-off:Bible}}</w:t>
      </w:r>
    </w:p>
    <w:p>
      <w:r>
        <w:rPr>
          <w:sz w:val="18"/>
          <w:color w:val="777777"/>
        </w:rPr>
        <w:t xml:space="preserve">[[@Bible:Ezekiel 13:19]] </w:t>
      </w:r>
      <w:r>
        <w:rPr>
          <w:b/>
        </w:rPr>
        <w:t xml:space="preserve">19 </w:t>
      </w:r>
      <w:r>
        <w:t xml:space="preserve"> {{field-on:Bible}}</w:t>
      </w:r>
      <w:r>
        <w:t xml:space="preserve">And you profaned me before my people for handfuls of barley and for pieces of bread, to kill souls that should not die and to keep souls alive that should not live, when you utter to people listening vain utterances.</w:t>
      </w:r>
      <w:r>
        <w:t xml:space="preserve">{{field-off:Bible}}</w:t>
      </w:r>
    </w:p>
    <w:p>
      <w:r>
        <w:rPr>
          <w:sz w:val="18"/>
          <w:color w:val="777777"/>
        </w:rPr>
        <w:t xml:space="preserve">[[@Bible:Ezekiel 13:20]] </w:t>
      </w:r>
      <w:r>
        <w:rPr>
          <w:b/>
        </w:rPr>
        <w:t xml:space="preserve">20 </w:t>
      </w:r>
      <w:r>
        <w:t xml:space="preserve"> {{field-on:Bible}}</w:t>
      </w:r>
      <w:r>
        <w:t xml:space="preserve">Therefore thus says Lord God: Behold, I am against your cushions on which you twist souls there, and I will tear them from your arms and send away the souls that you twist, their souls into scattering.</w:t>
      </w:r>
      <w:r>
        <w:t xml:space="preserve">{{field-off:Bible}}</w:t>
      </w:r>
    </w:p>
    <w:p>
      <w:r>
        <w:rPr>
          <w:sz w:val="18"/>
          <w:color w:val="777777"/>
        </w:rPr>
        <w:t xml:space="preserve">[[@Bible:Ezekiel 13:21]] </w:t>
      </w:r>
      <w:r>
        <w:rPr>
          <w:b/>
        </w:rPr>
        <w:t xml:space="preserve">21 </w:t>
      </w:r>
      <w:r>
        <w:t xml:space="preserve"> {{field-on:Bible}}</w:t>
      </w:r>
      <w:r>
        <w:t xml:space="preserve">And I will tear your veils and rescue my people from your hand, and they will no longer be in your hands for twisting, and you will know that I am Lord.</w:t>
      </w:r>
      <w:r>
        <w:t xml:space="preserve">{{field-off:Bible}}</w:t>
      </w:r>
    </w:p>
    <w:p>
      <w:r>
        <w:rPr>
          <w:sz w:val="18"/>
          <w:color w:val="777777"/>
        </w:rPr>
        <w:t xml:space="preserve">[[@Bible:Ezekiel 13:22]] </w:t>
      </w:r>
      <w:r>
        <w:rPr>
          <w:b/>
        </w:rPr>
        <w:t xml:space="preserve">22 </w:t>
      </w:r>
      <w:r>
        <w:t xml:space="preserve"> {{field-on:Bible}}</w:t>
      </w:r>
      <w:r>
        <w:t xml:space="preserve">Because you twisted the heart of righteous one unjustly, and I did not twist him, and because you strengthened hands of lawless one so that he not turn at all from his evil way and live,</w:t>
      </w:r>
      <w:r>
        <w:t xml:space="preserve">{{field-off:Bible}}</w:t>
      </w:r>
    </w:p>
    <w:p>
      <w:r>
        <w:rPr>
          <w:sz w:val="18"/>
          <w:color w:val="777777"/>
        </w:rPr>
        <w:t xml:space="preserve">[[@Bible:Ezekiel 13:23]] </w:t>
      </w:r>
      <w:r>
        <w:rPr>
          <w:b/>
        </w:rPr>
        <w:t xml:space="preserve">23 </w:t>
      </w:r>
      <w:r>
        <w:t xml:space="preserve"> {{field-on:Bible}}</w:t>
      </w:r>
      <w:r>
        <w:t xml:space="preserve">therefore false things you will never see, and divinations you will never divine again, and I will rescue my people from your hand, and you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[[@Bible:Ezekiel 14:1]] </w:t>
      </w:r>
      <w:r>
        <w:rPr>
          <w:b/>
        </w:rPr>
        <w:t xml:space="preserve">1 </w:t>
      </w:r>
      <w:r>
        <w:t xml:space="preserve"> {{field-on:Bible}}</w:t>
      </w:r>
      <w:r>
        <w:t xml:space="preserve">And men from elders of Israel</w:t>
      </w:r>
      <w:r>
        <w:rPr>
          <w:rStyle w:val="FootnoteReference"/>
        </w:rPr>
        <w:footnoteReference w:id="8155"/>
      </w:r>
      <w:r>
        <w:t xml:space="preserve"> came to me and sat before me.</w:t>
      </w:r>
      <w:r>
        <w:t xml:space="preserve">{{field-off:Bible}}</w:t>
      </w:r>
    </w:p>
    <w:p>
      <w:r>
        <w:rPr>
          <w:sz w:val="18"/>
          <w:color w:val="777777"/>
        </w:rPr>
        <w:t xml:space="preserve">[[@Bible:Ezekiel 14:2]] </w:t>
      </w:r>
      <w:r>
        <w:rPr>
          <w:b/>
        </w:rPr>
        <w:t xml:space="preserve">2 </w:t>
      </w:r>
      <w:r>
        <w:t xml:space="preserve"> {{field-on:Bible}}</w:t>
      </w:r>
      <w:r>
        <w:t xml:space="preserve">And word of Lord came to me, saying,</w:t>
      </w:r>
      <w:r>
        <w:t xml:space="preserve">{{field-off:Bible}}</w:t>
      </w:r>
    </w:p>
    <w:p>
      <w:r>
        <w:rPr>
          <w:sz w:val="18"/>
          <w:color w:val="777777"/>
        </w:rPr>
        <w:t xml:space="preserve">[[@Bible:Ezekiel 14:3]] </w:t>
      </w:r>
      <w:r>
        <w:rPr>
          <w:b/>
        </w:rPr>
        <w:t xml:space="preserve">3 </w:t>
      </w:r>
      <w:r>
        <w:t xml:space="preserve"> {{field-on:Bible}}</w:t>
      </w:r>
      <w:r>
        <w:t xml:space="preserve">Son of man, these men set their thoughts on their hearts and placed punishment of their injustice before their face. Shall I indeed answer them?</w:t>
      </w:r>
      <w:r>
        <w:t xml:space="preserve">{{field-off:Bible}}</w:t>
      </w:r>
    </w:p>
    <w:p>
      <w:r>
        <w:rPr>
          <w:sz w:val="18"/>
          <w:color w:val="777777"/>
        </w:rPr>
        <w:t xml:space="preserve">[[@Bible:Ezekiel 14:4]] </w:t>
      </w:r>
      <w:r>
        <w:rPr>
          <w:b/>
        </w:rPr>
        <w:t xml:space="preserve">4 </w:t>
      </w:r>
      <w:r>
        <w:t xml:space="preserve"> {{field-on:Bible}}</w:t>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r>
        <w:t xml:space="preserve">{{field-off:Bible}}</w:t>
      </w:r>
    </w:p>
    <w:p>
      <w:r>
        <w:rPr>
          <w:sz w:val="18"/>
          <w:color w:val="777777"/>
        </w:rPr>
        <w:t xml:space="preserve">[[@Bible:Ezekiel 14:5]] </w:t>
      </w:r>
      <w:r>
        <w:rPr>
          <w:b/>
        </w:rPr>
        <w:t xml:space="preserve">5 </w:t>
      </w:r>
      <w:r>
        <w:t xml:space="preserve"> {{field-on:Bible}}</w:t>
      </w:r>
      <w:r>
        <w:t xml:space="preserve">so as to turn aside house of Israel according to their hearts, hearts alienated from me in their thoughts.</w:t>
      </w:r>
      <w:r>
        <w:t xml:space="preserve">{{field-off:Bible}}</w:t>
      </w:r>
    </w:p>
    <w:p>
      <w:r>
        <w:rPr>
          <w:sz w:val="18"/>
          <w:color w:val="777777"/>
        </w:rPr>
        <w:t xml:space="preserve">[[@Bible:Ezekiel 14:6]] </w:t>
      </w:r>
      <w:r>
        <w:rPr>
          <w:b/>
        </w:rPr>
        <w:t xml:space="preserve">6 </w:t>
      </w:r>
      <w:r>
        <w:t xml:space="preserve"> {{field-on:Bible}}</w:t>
      </w:r>
      <w:r>
        <w:t xml:space="preserve">Therefore say to house of Israel, Thus says Lord God: Turn back and turn away from your practices and from all your impieties, and turn your faces back.</w:t>
      </w:r>
      <w:r>
        <w:t xml:space="preserve">{{field-off:Bible}}</w:t>
      </w:r>
    </w:p>
    <w:p>
      <w:r>
        <w:rPr>
          <w:sz w:val="18"/>
          <w:color w:val="777777"/>
        </w:rPr>
        <w:t xml:space="preserve">[[@Bible:Ezekiel 14:7]] </w:t>
      </w:r>
      <w:r>
        <w:rPr>
          <w:b/>
        </w:rPr>
        <w:t xml:space="preserve">7 </w:t>
      </w:r>
      <w:r>
        <w:t xml:space="preserve"> {{field-on:Bible}}</w:t>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r>
        <w:t xml:space="preserve">{{field-off:Bible}}</w:t>
      </w:r>
    </w:p>
    <w:p>
      <w:r>
        <w:rPr>
          <w:sz w:val="18"/>
          <w:color w:val="777777"/>
        </w:rPr>
        <w:t xml:space="preserve">[[@Bible:Ezekiel 14:8]] </w:t>
      </w:r>
      <w:r>
        <w:rPr>
          <w:b/>
        </w:rPr>
        <w:t xml:space="preserve">8 </w:t>
      </w:r>
      <w:r>
        <w:t xml:space="preserve"> {{field-on:Bible}}</w:t>
      </w:r>
      <w:r>
        <w:t xml:space="preserve">And I will set my face against that man and make him desolation and ruin, and I will remove him from midst of my people, and you will know that I am Lord.</w:t>
      </w:r>
      <w:r>
        <w:t xml:space="preserve">{{field-off:Bible}}</w:t>
      </w:r>
    </w:p>
    <w:p>
      <w:r>
        <w:rPr>
          <w:sz w:val="18"/>
          <w:color w:val="777777"/>
        </w:rPr>
        <w:t xml:space="preserve">[[@Bible:Ezekiel 14:9]] </w:t>
      </w:r>
      <w:r>
        <w:rPr>
          <w:b/>
        </w:rPr>
        <w:t xml:space="preserve">9 </w:t>
      </w:r>
      <w:r>
        <w:t xml:space="preserve"> {{field-on:Bible}}</w:t>
      </w:r>
      <w:r>
        <w:t xml:space="preserve">And if prophet is led astray and speaks, I, Lord, have led that prophet astray, and I will stretch out my hand against him and destroy him from midst of my people Israel.</w:t>
      </w:r>
      <w:r>
        <w:t xml:space="preserve">{{field-off:Bible}}</w:t>
      </w:r>
    </w:p>
    <w:p>
      <w:r>
        <w:rPr>
          <w:sz w:val="18"/>
          <w:color w:val="777777"/>
        </w:rPr>
        <w:t xml:space="preserve">[[@Bible:Ezekiel 14:10]] </w:t>
      </w:r>
      <w:r>
        <w:rPr>
          <w:b/>
        </w:rPr>
        <w:t xml:space="preserve">10 </w:t>
      </w:r>
      <w:r>
        <w:t xml:space="preserve"> {{field-on:Bible}}</w:t>
      </w:r>
      <w:r>
        <w:t xml:space="preserve">And they will bear their injustice; like offense of one inquiring, so offense of prophet will be,</w:t>
      </w:r>
      <w:r>
        <w:t xml:space="preserve">{{field-off:Bible}}</w:t>
      </w:r>
    </w:p>
    <w:p>
      <w:r>
        <w:rPr>
          <w:sz w:val="18"/>
          <w:color w:val="777777"/>
        </w:rPr>
        <w:t xml:space="preserve">[[@Bible:Ezekiel 14:11]] </w:t>
      </w:r>
      <w:r>
        <w:rPr>
          <w:b/>
        </w:rPr>
        <w:t xml:space="preserve">11 </w:t>
      </w:r>
      <w:r>
        <w:t xml:space="preserve"> {{field-on:Bible}}</w:t>
      </w:r>
      <w:r>
        <w:t xml:space="preserve">so that house of Israel may no longer wander from me, and so that they may no longer be defiled in all their trespasses, and they will be to me for people and I will be to them for God, says Lord.</w:t>
      </w:r>
      <w:r>
        <w:t xml:space="preserve">{{field-off:Bible}}</w:t>
      </w:r>
    </w:p>
    <w:p>
      <w:r>
        <w:rPr>
          <w:sz w:val="18"/>
          <w:color w:val="777777"/>
        </w:rPr>
        <w:t xml:space="preserve">[[@Bible:Ezekiel 14:12]] </w:t>
      </w:r>
      <w:r>
        <w:rPr>
          <w:b/>
        </w:rPr>
        <w:t xml:space="preserve">12 </w:t>
      </w:r>
      <w:r>
        <w:t xml:space="preserve"> {{field-on:Bible}}</w:t>
      </w:r>
      <w:r>
        <w:t xml:space="preserve">And word of Lord came to me, saying,</w:t>
      </w:r>
      <w:r>
        <w:t xml:space="preserve">{{field-off:Bible}}</w:t>
      </w:r>
    </w:p>
    <w:p>
      <w:r>
        <w:rPr>
          <w:sz w:val="18"/>
          <w:color w:val="777777"/>
        </w:rPr>
        <w:t xml:space="preserve">[[@Bible:Ezekiel 14:13]] </w:t>
      </w:r>
      <w:r>
        <w:rPr>
          <w:b/>
        </w:rPr>
        <w:t xml:space="preserve">13 </w:t>
      </w:r>
      <w:r>
        <w:t xml:space="preserve"> {{field-on:Bible}}</w:t>
      </w:r>
      <w:r>
        <w:t xml:space="preserve">Son of man, if land sins against me by committing offense, and I stretch out my hand against it and break its support of bread and send famine upon it and remove from it man and cattle,</w:t>
      </w:r>
      <w:r>
        <w:t xml:space="preserve">{{field-off:Bible}}</w:t>
      </w:r>
    </w:p>
    <w:p>
      <w:r>
        <w:rPr>
          <w:sz w:val="18"/>
          <w:color w:val="777777"/>
        </w:rPr>
        <w:t xml:space="preserve">[[@Bible:Ezekiel 14:14]] </w:t>
      </w:r>
      <w:r>
        <w:rPr>
          <w:b/>
        </w:rPr>
        <w:t xml:space="preserve">14 </w:t>
      </w:r>
      <w:r>
        <w:t xml:space="preserve"> {{field-on:Bible}}</w:t>
      </w:r>
      <w:r>
        <w:t xml:space="preserve">and if these three men are in its midst, Noah</w:t>
      </w:r>
      <w:r>
        <w:rPr>
          <w:rStyle w:val="FootnoteReference"/>
        </w:rPr>
        <w:footnoteReference w:id="8156"/>
      </w:r>
      <w:r>
        <w:t xml:space="preserve"> and Daniel</w:t>
      </w:r>
      <w:r>
        <w:rPr>
          <w:rStyle w:val="FootnoteReference"/>
        </w:rPr>
        <w:footnoteReference w:id="8157"/>
      </w:r>
      <w:r>
        <w:t xml:space="preserve"> and Job, they will be saved by their righteousness, says Lord.</w:t>
      </w:r>
      <w:r>
        <w:t xml:space="preserve">{{field-off:Bible}}</w:t>
      </w:r>
    </w:p>
    <w:p>
      <w:r>
        <w:rPr>
          <w:sz w:val="18"/>
          <w:color w:val="777777"/>
        </w:rPr>
        <w:t xml:space="preserve">[[@Bible:Ezekiel 14:15]] </w:t>
      </w:r>
      <w:r>
        <w:rPr>
          <w:b/>
        </w:rPr>
        <w:t xml:space="preserve">15 </w:t>
      </w:r>
      <w:r>
        <w:t xml:space="preserve"> {{field-on:Bible}}</w:t>
      </w:r>
      <w:r>
        <w:t xml:space="preserve">And if I bring evil beasts upon land and punish it, and it becomes desolation and there is no passerby because of beasts,</w:t>
      </w:r>
      <w:r>
        <w:t xml:space="preserve">{{field-off:Bible}}</w:t>
      </w:r>
    </w:p>
    <w:p>
      <w:r>
        <w:rPr>
          <w:sz w:val="18"/>
          <w:color w:val="777777"/>
        </w:rPr>
        <w:t xml:space="preserve">[[@Bible:Ezekiel 14:16]] </w:t>
      </w:r>
      <w:r>
        <w:rPr>
          <w:b/>
        </w:rPr>
        <w:t xml:space="preserve">16 </w:t>
      </w:r>
      <w:r>
        <w:t xml:space="preserve"> {{field-on:Bible}}</w:t>
      </w:r>
      <w:r>
        <w:t xml:space="preserve">and these three men are in its midst, as I live, says Lord, neither sons nor daughters will be saved; only they themselves will be saved, but land will become ruin.</w:t>
      </w:r>
      <w:r>
        <w:t xml:space="preserve">{{field-off:Bible}}</w:t>
      </w:r>
    </w:p>
    <w:p>
      <w:r>
        <w:rPr>
          <w:sz w:val="18"/>
          <w:color w:val="777777"/>
        </w:rPr>
        <w:t xml:space="preserve">[[@Bible:Ezekiel 14:17]] </w:t>
      </w:r>
      <w:r>
        <w:rPr>
          <w:b/>
        </w:rPr>
        <w:t xml:space="preserve">17 </w:t>
      </w:r>
      <w:r>
        <w:t xml:space="preserve"> {{field-on:Bible}}</w:t>
      </w:r>
      <w:r>
        <w:t xml:space="preserve">Or if I bring sword upon that land and say, Let sword pass through land, and I remove from it man and cattle,</w:t>
      </w:r>
      <w:r>
        <w:t xml:space="preserve">{{field-off:Bible}}</w:t>
      </w:r>
    </w:p>
    <w:p>
      <w:r>
        <w:rPr>
          <w:sz w:val="18"/>
          <w:color w:val="777777"/>
        </w:rPr>
        <w:t xml:space="preserve">[[@Bible:Ezekiel 14:18]] </w:t>
      </w:r>
      <w:r>
        <w:rPr>
          <w:b/>
        </w:rPr>
        <w:t xml:space="preserve">18 </w:t>
      </w:r>
      <w:r>
        <w:t xml:space="preserve"> {{field-on:Bible}}</w:t>
      </w:r>
      <w:r>
        <w:t xml:space="preserve">and these three men are in its midst, as I live, says Lord, they will never rescue sons or daughters; only they themselves will be saved.</w:t>
      </w:r>
      <w:r>
        <w:t xml:space="preserve">{{field-off:Bible}}</w:t>
      </w:r>
    </w:p>
    <w:p>
      <w:r>
        <w:rPr>
          <w:sz w:val="18"/>
          <w:color w:val="777777"/>
        </w:rPr>
        <w:t xml:space="preserve">[[@Bible:Ezekiel 14:19]] </w:t>
      </w:r>
      <w:r>
        <w:rPr>
          <w:b/>
        </w:rPr>
        <w:t xml:space="preserve">19 </w:t>
      </w:r>
      <w:r>
        <w:t xml:space="preserve"> {{field-on:Bible}}</w:t>
      </w:r>
      <w:r>
        <w:t xml:space="preserve">Or if I send death upon that land and pour out my wrath upon it in blood, to destroy from it man and cattle,</w:t>
      </w:r>
      <w:r>
        <w:t xml:space="preserve">{{field-off:Bible}}</w:t>
      </w:r>
    </w:p>
    <w:p>
      <w:r>
        <w:rPr>
          <w:sz w:val="18"/>
          <w:color w:val="777777"/>
        </w:rPr>
        <w:t xml:space="preserve">[[@Bible:Ezekiel 14:20]] </w:t>
      </w:r>
      <w:r>
        <w:rPr>
          <w:b/>
        </w:rPr>
        <w:t xml:space="preserve">20 </w:t>
      </w:r>
      <w:r>
        <w:t xml:space="preserve"> {{field-on:Bible}}</w:t>
      </w:r>
      <w:r>
        <w:t xml:space="preserve">and Noah and Daniel and Job are in its midst, as I live, says Lord, even if sons or daughters are left behind, they will rescue their own souls by their righteousness.</w:t>
      </w:r>
      <w:r>
        <w:t xml:space="preserve">{{field-off:Bible}}</w:t>
      </w:r>
    </w:p>
    <w:p>
      <w:r>
        <w:rPr>
          <w:sz w:val="18"/>
          <w:color w:val="777777"/>
        </w:rPr>
        <w:t xml:space="preserve">[[@Bible:Ezekiel 14:21]] </w:t>
      </w:r>
      <w:r>
        <w:rPr>
          <w:b/>
        </w:rPr>
        <w:t xml:space="preserve">21 </w:t>
      </w:r>
      <w:r>
        <w:t xml:space="preserve"> {{field-on:Bible}}</w:t>
      </w:r>
      <w:r>
        <w:t xml:space="preserve">Thus says Lord: Even if I send my four evil punishments, sword and famine and evil beasts and death, against </w:t>
      </w:r>
      <w:r>
        <w:t xml:space="preserve">[[Jerusalem &gt;&gt; BibleKnowledgebase:@Jerusalem]]</w:t>
      </w:r>
      <w:r>
        <w:t xml:space="preserve">, to destroy from it man and cattle,</w:t>
      </w:r>
      <w:r>
        <w:t xml:space="preserve">{{field-off:Bible}}</w:t>
      </w:r>
    </w:p>
    <w:p>
      <w:r>
        <w:rPr>
          <w:sz w:val="18"/>
          <w:color w:val="777777"/>
        </w:rPr>
        <w:t xml:space="preserve">[[@Bible:Ezekiel 14:22]] </w:t>
      </w:r>
      <w:r>
        <w:rPr>
          <w:b/>
        </w:rPr>
        <w:t xml:space="preserve">22 </w:t>
      </w:r>
      <w:r>
        <w:t xml:space="preserve"> {{field-on:Bible}}</w:t>
      </w:r>
      <w:r>
        <w:t xml:space="preserve">yet behold, survivors are left in it, its rescued ones, who bring out sons and daughters from it. Behold, they come out to you, and you will see their ways and their thoughts, and you will repent over evils that I brought upon </w:t>
      </w:r>
      <w:r>
        <w:t xml:space="preserve">[[Jerusalem &gt;&gt; BibleKnowledgebase:@Jerusalem]]</w:t>
      </w:r>
      <w:r>
        <w:t xml:space="preserve">, all evils that I brought upon her.</w:t>
      </w:r>
      <w:r>
        <w:t xml:space="preserve">{{field-off:Bible}}</w:t>
      </w:r>
    </w:p>
    <w:p>
      <w:r>
        <w:rPr>
          <w:sz w:val="18"/>
          <w:color w:val="777777"/>
        </w:rPr>
        <w:t xml:space="preserve">[[@Bible:Ezekiel 14:23]] </w:t>
      </w:r>
      <w:r>
        <w:rPr>
          <w:b/>
        </w:rPr>
        <w:t xml:space="preserve">23 </w:t>
      </w:r>
      <w:r>
        <w:t xml:space="preserve"> {{field-on:Bible}}</w:t>
      </w:r>
      <w:r>
        <w:t xml:space="preserve">And they will comfort you, because you will see their ways and their thoughts, and you will know that I did not do everything that I did in it in vain,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[[@Bible:Ezekiel 15:1]] </w:t>
      </w:r>
      <w:r>
        <w:rPr>
          <w:b/>
        </w:rPr>
        <w:t xml:space="preserve">1 </w:t>
      </w:r>
      <w:r>
        <w:t xml:space="preserve"> {{field-on:Bible}}</w:t>
      </w:r>
      <w:r>
        <w:t xml:space="preserve">And word of Lord came to me, saying,</w:t>
      </w:r>
      <w:r>
        <w:t xml:space="preserve">{{field-off:Bible}}</w:t>
      </w:r>
    </w:p>
    <w:p>
      <w:r>
        <w:rPr>
          <w:sz w:val="18"/>
          <w:color w:val="777777"/>
        </w:rPr>
        <w:t xml:space="preserve">[[@Bible:Ezekiel 15:2]] </w:t>
      </w:r>
      <w:r>
        <w:rPr>
          <w:b/>
        </w:rPr>
        <w:t xml:space="preserve">2 </w:t>
      </w:r>
      <w:r>
        <w:t xml:space="preserve"> {{field-on:Bible}}</w:t>
      </w:r>
      <w:r>
        <w:t xml:space="preserve">And you, son of man, what becomes of vine-wood beyond all woods, branches among trees of forest?</w:t>
      </w:r>
      <w:r>
        <w:t xml:space="preserve">{{field-off:Bible}}</w:t>
      </w:r>
    </w:p>
    <w:p>
      <w:r>
        <w:rPr>
          <w:sz w:val="18"/>
          <w:color w:val="777777"/>
        </w:rPr>
        <w:t xml:space="preserve">[[@Bible:Ezekiel 15:3]] </w:t>
      </w:r>
      <w:r>
        <w:rPr>
          <w:b/>
        </w:rPr>
        <w:t xml:space="preserve">3 </w:t>
      </w:r>
      <w:r>
        <w:t xml:space="preserve"> {{field-on:Bible}}</w:t>
      </w:r>
      <w:r>
        <w:t xml:space="preserve">Will wood be taken from it to make something for work? Will peg be taken from it to hang any vessel on it?</w:t>
      </w:r>
      <w:r>
        <w:t xml:space="preserve">{{field-off:Bible}}</w:t>
      </w:r>
    </w:p>
    <w:p>
      <w:r>
        <w:rPr>
          <w:sz w:val="18"/>
          <w:color w:val="777777"/>
        </w:rPr>
        <w:t xml:space="preserve">[[@Bible:Ezekiel 15:4]] </w:t>
      </w:r>
      <w:r>
        <w:rPr>
          <w:b/>
        </w:rPr>
        <w:t xml:space="preserve">4 </w:t>
      </w:r>
      <w:r>
        <w:t xml:space="preserve"> {{field-on:Bible}}</w:t>
      </w:r>
      <w:r>
        <w:t xml:space="preserve">Except it is given to fire for consuming; fire consumes the yearly pruning from it, and it fails completely. Will it be useful for work?</w:t>
      </w:r>
      <w:r>
        <w:t xml:space="preserve">{{field-off:Bible}}</w:t>
      </w:r>
    </w:p>
    <w:p>
      <w:r>
        <w:rPr>
          <w:sz w:val="18"/>
          <w:color w:val="777777"/>
        </w:rPr>
        <w:t xml:space="preserve">[[@Bible:Ezekiel 15:5]] </w:t>
      </w:r>
      <w:r>
        <w:rPr>
          <w:b/>
        </w:rPr>
        <w:t xml:space="preserve">5 </w:t>
      </w:r>
      <w:r>
        <w:t xml:space="preserve"> {{field-on:Bible}}</w:t>
      </w:r>
      <w:r>
        <w:t xml:space="preserve">Even while it is still whole, it is not useful for work; much less if fire consumes it completely, will it still be useful for work?</w:t>
      </w:r>
      <w:r>
        <w:t xml:space="preserve">{{field-off:Bible}}</w:t>
      </w:r>
    </w:p>
    <w:p>
      <w:r>
        <w:rPr>
          <w:sz w:val="18"/>
          <w:color w:val="777777"/>
        </w:rPr>
        <w:t xml:space="preserve">[[@Bible:Ezekiel 15:6]] </w:t>
      </w:r>
      <w:r>
        <w:rPr>
          <w:b/>
        </w:rPr>
        <w:t xml:space="preserve">6 </w:t>
      </w:r>
      <w:r>
        <w:t xml:space="preserve"> {{field-on:Bible}}</w:t>
      </w:r>
      <w:r>
        <w:t xml:space="preserve">Therefore thus says Lord: As vine-wood among trees of forest, which I gave to fire for consuming, so I have given inhabitants of </w:t>
      </w:r>
      <w:r>
        <w:t xml:space="preserve">[[Jerusalem &gt;&gt; BibleKnowledgebase:@Jerusalem]]</w:t>
      </w:r>
      <w:r>
        <w:t xml:space="preserve">.</w:t>
      </w:r>
      <w:r>
        <w:t xml:space="preserve">{{field-off:Bible}}</w:t>
      </w:r>
    </w:p>
    <w:p>
      <w:r>
        <w:rPr>
          <w:sz w:val="18"/>
          <w:color w:val="777777"/>
        </w:rPr>
        <w:t xml:space="preserve">[[@Bible:Ezekiel 15:7]] </w:t>
      </w:r>
      <w:r>
        <w:rPr>
          <w:b/>
        </w:rPr>
        <w:t xml:space="preserve">7 </w:t>
      </w:r>
      <w:r>
        <w:t xml:space="preserve"> {{field-on:Bible}}</w:t>
      </w:r>
      <w:r>
        <w:t xml:space="preserve">And I will set my face against them. From fire they will go out, and fire will consume them, and they will know that I am Lord when I set my face against them.</w:t>
      </w:r>
      <w:r>
        <w:t xml:space="preserve">{{field-off:Bible}}</w:t>
      </w:r>
    </w:p>
    <w:p>
      <w:r>
        <w:rPr>
          <w:sz w:val="18"/>
          <w:color w:val="777777"/>
        </w:rPr>
        <w:t xml:space="preserve">[[@Bible:Ezekiel 15:8]] </w:t>
      </w:r>
      <w:r>
        <w:rPr>
          <w:b/>
        </w:rPr>
        <w:t xml:space="preserve">8 </w:t>
      </w:r>
      <w:r>
        <w:t xml:space="preserve"> {{field-on:Bible}}</w:t>
      </w:r>
      <w:r>
        <w:t xml:space="preserve">And I will make land desolation, because they committed offense,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[[@Bible:Ezekiel 16:1]] </w:t>
      </w:r>
      <w:r>
        <w:rPr>
          <w:b/>
        </w:rPr>
        <w:t xml:space="preserve">1 </w:t>
      </w:r>
      <w:r>
        <w:t xml:space="preserve"> {{field-on:Bible}}</w:t>
      </w:r>
      <w:r>
        <w:t xml:space="preserve">And word of Lord came to me, saying,</w:t>
      </w:r>
      <w:r>
        <w:t xml:space="preserve">{{field-off:Bible}}</w:t>
      </w:r>
    </w:p>
    <w:p>
      <w:r>
        <w:rPr>
          <w:sz w:val="18"/>
          <w:color w:val="777777"/>
        </w:rPr>
        <w:t xml:space="preserve">[[@Bible:Ezekiel 16:2]] </w:t>
      </w:r>
      <w:r>
        <w:rPr>
          <w:b/>
        </w:rPr>
        <w:t xml:space="preserve">2 </w:t>
      </w:r>
      <w:r>
        <w:t xml:space="preserve"> {{field-on:Bible}}</w:t>
      </w:r>
      <w:r>
        <w:t xml:space="preserve">Son of man, bear witness to </w:t>
      </w:r>
      <w:r>
        <w:t xml:space="preserve">[[Jerusalem &gt;&gt; BibleKnowledgebase:@Jerusalem]]</w:t>
      </w:r>
      <w:r>
        <w:t xml:space="preserve"> concerning her lawless deeds,</w:t>
      </w:r>
      <w:r>
        <w:t xml:space="preserve">{{field-off:Bible}}</w:t>
      </w:r>
    </w:p>
    <w:p>
      <w:r>
        <w:rPr>
          <w:sz w:val="18"/>
          <w:color w:val="777777"/>
        </w:rPr>
        <w:t xml:space="preserve">[[@Bible:Ezekiel 16:3]] </w:t>
      </w:r>
      <w:r>
        <w:rPr>
          <w:b/>
        </w:rPr>
        <w:t xml:space="preserve">3 </w:t>
      </w:r>
      <w:r>
        <w:t xml:space="preserve"> {{field-on:Bible}}</w:t>
      </w:r>
      <w:r>
        <w:t xml:space="preserve">and say, Thus says Lord to </w:t>
      </w:r>
      <w:r>
        <w:t xml:space="preserve">[[Jerusalem &gt;&gt; BibleKnowledgebase:@Jerusalem]]</w:t>
      </w:r>
      <w:r>
        <w:t xml:space="preserve">: Your root and your birth are from land of </w:t>
      </w:r>
      <w:r>
        <w:t xml:space="preserve">[[Canaan &gt;&gt; BibleKnowledgebase:@Canaan]]</w:t>
      </w:r>
      <w:r>
        <w:t xml:space="preserve">; your father was Amorite and your mother Hittite.</w:t>
      </w:r>
      <w:r>
        <w:t xml:space="preserve">{{field-off:Bible}}</w:t>
      </w:r>
    </w:p>
    <w:p>
      <w:r>
        <w:rPr>
          <w:sz w:val="18"/>
          <w:color w:val="777777"/>
        </w:rPr>
        <w:t xml:space="preserve">[[@Bible:Ezekiel 16:4]] </w:t>
      </w:r>
      <w:r>
        <w:rPr>
          <w:b/>
        </w:rPr>
        <w:t xml:space="preserve">4 </w:t>
      </w:r>
      <w:r>
        <w:t xml:space="preserve"> {{field-on:Bible}}</w:t>
      </w:r>
      <w:r>
        <w:t xml:space="preserve">And as for your birth, on day you were born they did not bind your breasts, and you were not washed in water, nor rubbed with salt, nor wrapped in swaddling-cloths.</w:t>
      </w:r>
      <w:r>
        <w:t xml:space="preserve">{{field-off:Bible}}</w:t>
      </w:r>
    </w:p>
    <w:p>
      <w:r>
        <w:rPr>
          <w:sz w:val="18"/>
          <w:color w:val="777777"/>
        </w:rPr>
        <w:t xml:space="preserve">[[@Bible:Ezekiel 16:5]] </w:t>
      </w:r>
      <w:r>
        <w:rPr>
          <w:b/>
        </w:rPr>
        <w:t xml:space="preserve">5 </w:t>
      </w:r>
      <w:r>
        <w:t xml:space="preserve"> {{field-on:Bible}}</w:t>
      </w:r>
      <w:r>
        <w:t xml:space="preserve">No eye spared you, to do one of all these things for you, to feel anything for you, and you were thrown on face of plain, in perversity of your life, on day you were born.</w:t>
      </w:r>
      <w:r>
        <w:t xml:space="preserve">{{field-off:Bible}}</w:t>
      </w:r>
    </w:p>
    <w:p>
      <w:r>
        <w:rPr>
          <w:sz w:val="18"/>
          <w:color w:val="777777"/>
        </w:rPr>
        <w:t xml:space="preserve">[[@Bible:Ezekiel 16:6]] </w:t>
      </w:r>
      <w:r>
        <w:rPr>
          <w:b/>
        </w:rPr>
        <w:t xml:space="preserve">6 </w:t>
      </w:r>
      <w:r>
        <w:t xml:space="preserve"> {{field-on:Bible}}</w:t>
      </w:r>
      <w:r>
        <w:t xml:space="preserve">And I passed by you and saw you mixed in your blood, and I said to you, In your blood, live.</w:t>
      </w:r>
      <w:r>
        <w:t xml:space="preserve">{{field-off:Bible}}</w:t>
      </w:r>
    </w:p>
    <w:p>
      <w:r>
        <w:rPr>
          <w:sz w:val="18"/>
          <w:color w:val="777777"/>
        </w:rPr>
        <w:t xml:space="preserve">[[@Bible:Ezekiel 16:7]] </w:t>
      </w:r>
      <w:r>
        <w:rPr>
          <w:b/>
        </w:rPr>
        <w:t xml:space="preserve">7 </w:t>
      </w:r>
      <w:r>
        <w:t xml:space="preserve"> {{field-on:Bible}}</w:t>
      </w:r>
      <w:r>
        <w:t xml:space="preserve">Multiply, as growth of field, I made you, and you multiplied and grew great and entered into cities of cities. Your breasts were raised and your hair sprang up, but you were naked and unseemly.</w:t>
      </w:r>
      <w:r>
        <w:t xml:space="preserve">{{field-off:Bible}}</w:t>
      </w:r>
    </w:p>
    <w:p>
      <w:r>
        <w:rPr>
          <w:sz w:val="18"/>
          <w:color w:val="777777"/>
        </w:rPr>
        <w:t xml:space="preserve">[[@Bible:Ezekiel 16:8]] </w:t>
      </w:r>
      <w:r>
        <w:rPr>
          <w:b/>
        </w:rPr>
        <w:t xml:space="preserve">8 </w:t>
      </w:r>
      <w:r>
        <w:t xml:space="preserve"> {{field-on:Bible}}</w:t>
      </w:r>
      <w:r>
        <w:t xml:space="preserve">And I passed through you and saw you, and behold, your time, a time of bedding. And I spread my wings over you and covered your nakedness and swore to you and entered into covenant with you, says Lord, and you became mine.</w:t>
      </w:r>
      <w:r>
        <w:t xml:space="preserve">{{field-off:Bible}}</w:t>
      </w:r>
    </w:p>
    <w:p>
      <w:r>
        <w:rPr>
          <w:sz w:val="18"/>
          <w:color w:val="777777"/>
        </w:rPr>
        <w:t xml:space="preserve">[[@Bible:Ezekiel 16:9]] </w:t>
      </w:r>
      <w:r>
        <w:rPr>
          <w:b/>
        </w:rPr>
        <w:t xml:space="preserve">9 </w:t>
      </w:r>
      <w:r>
        <w:t xml:space="preserve"> {{field-on:Bible}}</w:t>
      </w:r>
      <w:r>
        <w:t xml:space="preserve">And I washed you with water and washed away your blood from you and anointed you with oil.</w:t>
      </w:r>
      <w:r>
        <w:t xml:space="preserve">{{field-off:Bible}}</w:t>
      </w:r>
    </w:p>
    <w:p>
      <w:r>
        <w:rPr>
          <w:sz w:val="18"/>
          <w:color w:val="777777"/>
        </w:rPr>
        <w:t xml:space="preserve">[[@Bible:Ezekiel 16:10]] </w:t>
      </w:r>
      <w:r>
        <w:rPr>
          <w:b/>
        </w:rPr>
        <w:t xml:space="preserve">10 </w:t>
      </w:r>
      <w:r>
        <w:t xml:space="preserve"> {{field-on:Bible}}</w:t>
      </w:r>
      <w:r>
        <w:t xml:space="preserve">And I clothed you with embroidered things and shod you with hyacinth and girded you with fine linen and wrapped you with hair-woven cloth.</w:t>
      </w:r>
      <w:r>
        <w:t xml:space="preserve">{{field-off:Bible}}</w:t>
      </w:r>
    </w:p>
    <w:p>
      <w:r>
        <w:rPr>
          <w:sz w:val="18"/>
          <w:color w:val="777777"/>
        </w:rPr>
        <w:t xml:space="preserve">[[@Bible:Ezekiel 16:11]] </w:t>
      </w:r>
      <w:r>
        <w:rPr>
          <w:b/>
        </w:rPr>
        <w:t xml:space="preserve">11 </w:t>
      </w:r>
      <w:r>
        <w:t xml:space="preserve"> {{field-on:Bible}}</w:t>
      </w:r>
      <w:r>
        <w:t xml:space="preserve">And I adorned you with jewelry and put bracelets on your hands and a necklace around your neck.</w:t>
      </w:r>
      <w:r>
        <w:t xml:space="preserve">{{field-off:Bible}}</w:t>
      </w:r>
    </w:p>
    <w:p>
      <w:r>
        <w:rPr>
          <w:sz w:val="18"/>
          <w:color w:val="777777"/>
        </w:rPr>
        <w:t xml:space="preserve">[[@Bible:Ezekiel 16:12]] </w:t>
      </w:r>
      <w:r>
        <w:rPr>
          <w:b/>
        </w:rPr>
        <w:t xml:space="preserve">12 </w:t>
      </w:r>
      <w:r>
        <w:t xml:space="preserve"> {{field-on:Bible}}</w:t>
      </w:r>
      <w:r>
        <w:t xml:space="preserve">And I put an earring on your nose and little wheels on your ears and a crown of boasting on your head.</w:t>
      </w:r>
      <w:r>
        <w:t xml:space="preserve">{{field-off:Bible}}</w:t>
      </w:r>
    </w:p>
    <w:p>
      <w:r>
        <w:rPr>
          <w:sz w:val="18"/>
          <w:color w:val="777777"/>
        </w:rPr>
        <w:t xml:space="preserve">[[@Bible:Ezekiel 16:13]] </w:t>
      </w:r>
      <w:r>
        <w:rPr>
          <w:b/>
        </w:rPr>
        <w:t xml:space="preserve">13 </w:t>
      </w:r>
      <w:r>
        <w:t xml:space="preserve"> {{field-on:Bible}}</w:t>
      </w:r>
      <w:r>
        <w:t xml:space="preserve">And you were adorned with gold and silver, and your garments were fine linen and hair-woven and embroidered. You ate fine flour and oil and honey, and you became exceedingly beautiful.</w:t>
      </w:r>
      <w:r>
        <w:t xml:space="preserve">{{field-off:Bible}}</w:t>
      </w:r>
    </w:p>
    <w:p>
      <w:r>
        <w:rPr>
          <w:sz w:val="18"/>
          <w:color w:val="777777"/>
        </w:rPr>
        <w:t xml:space="preserve">[[@Bible:Ezekiel 16:14]] </w:t>
      </w:r>
      <w:r>
        <w:rPr>
          <w:b/>
        </w:rPr>
        <w:t xml:space="preserve">14 </w:t>
      </w:r>
      <w:r>
        <w:t xml:space="preserve"> {{field-on:Bible}}</w:t>
      </w:r>
      <w:r>
        <w:t xml:space="preserve">And your name went out among nations because of your beauty, because it was completed in splendor, in beauty that I set upon you, says Lord.</w:t>
      </w:r>
      <w:r>
        <w:t xml:space="preserve">{{field-off:Bible}}</w:t>
      </w:r>
    </w:p>
    <w:p>
      <w:r>
        <w:rPr>
          <w:sz w:val="18"/>
          <w:color w:val="777777"/>
        </w:rPr>
        <w:t xml:space="preserve">[[@Bible:Ezekiel 16:15]] </w:t>
      </w:r>
      <w:r>
        <w:rPr>
          <w:b/>
        </w:rPr>
        <w:t xml:space="preserve">15 </w:t>
      </w:r>
      <w:r>
        <w:t xml:space="preserve"> {{field-on:Bible}}</w:t>
      </w:r>
      <w:r>
        <w:t xml:space="preserve">And you trusted in your beauty and whored because of your name and poured out your whoring on every passerby, which should not be.</w:t>
      </w:r>
      <w:r>
        <w:t xml:space="preserve">{{field-off:Bible}}</w:t>
      </w:r>
    </w:p>
    <w:p>
      <w:r>
        <w:rPr>
          <w:sz w:val="18"/>
          <w:color w:val="777777"/>
        </w:rPr>
        <w:t xml:space="preserve">[[@Bible:Ezekiel 16:16]] </w:t>
      </w:r>
      <w:r>
        <w:rPr>
          <w:b/>
        </w:rPr>
        <w:t xml:space="preserve">16 </w:t>
      </w:r>
      <w:r>
        <w:t xml:space="preserve"> {{field-on:Bible}}</w:t>
      </w:r>
      <w:r>
        <w:t xml:space="preserve">And you took from your garments and made for yourself stitched idols and whored on them, which must never enter nor happen.</w:t>
      </w:r>
      <w:r>
        <w:t xml:space="preserve">{{field-off:Bible}}</w:t>
      </w:r>
    </w:p>
    <w:p>
      <w:r>
        <w:rPr>
          <w:sz w:val="18"/>
          <w:color w:val="777777"/>
        </w:rPr>
        <w:t xml:space="preserve">[[@Bible:Ezekiel 16:17]] </w:t>
      </w:r>
      <w:r>
        <w:rPr>
          <w:b/>
        </w:rPr>
        <w:t xml:space="preserve">17 </w:t>
      </w:r>
      <w:r>
        <w:t xml:space="preserve"> {{field-on:Bible}}</w:t>
      </w:r>
      <w:r>
        <w:t xml:space="preserve">And you took vessels of your boasting from my gold and my silver, from what I gave you, and made for yourself male images and whored in them.</w:t>
      </w:r>
      <w:r>
        <w:t xml:space="preserve">{{field-off:Bible}}</w:t>
      </w:r>
    </w:p>
    <w:p>
      <w:r>
        <w:rPr>
          <w:sz w:val="18"/>
          <w:color w:val="777777"/>
        </w:rPr>
        <w:t xml:space="preserve">[[@Bible:Ezekiel 16:18]] </w:t>
      </w:r>
      <w:r>
        <w:rPr>
          <w:b/>
        </w:rPr>
        <w:t xml:space="preserve">18 </w:t>
      </w:r>
      <w:r>
        <w:t xml:space="preserve"> {{field-on:Bible}}</w:t>
      </w:r>
      <w:r>
        <w:t xml:space="preserve">And you took your embroidered garment and clothed them, and my oil and my incense you set before them.</w:t>
      </w:r>
      <w:r>
        <w:t xml:space="preserve">{{field-off:Bible}}</w:t>
      </w:r>
    </w:p>
    <w:p>
      <w:r>
        <w:rPr>
          <w:sz w:val="18"/>
          <w:color w:val="777777"/>
        </w:rPr>
        <w:t xml:space="preserve">[[@Bible:Ezekiel 16:19]] </w:t>
      </w:r>
      <w:r>
        <w:rPr>
          <w:b/>
        </w:rPr>
        <w:t xml:space="preserve">19 </w:t>
      </w:r>
      <w:r>
        <w:t xml:space="preserve"> {{field-on:Bible}}</w:t>
      </w:r>
      <w:r>
        <w:t xml:space="preserve">And my breads that I gave you, fine flour and oil and honey with which I fed you, you set before them for fragrant smell, and it happened, says Lord.</w:t>
      </w:r>
      <w:r>
        <w:t xml:space="preserve">{{field-off:Bible}}</w:t>
      </w:r>
    </w:p>
    <w:p>
      <w:r>
        <w:rPr>
          <w:sz w:val="18"/>
          <w:color w:val="777777"/>
        </w:rPr>
        <w:t xml:space="preserve">[[@Bible:Ezekiel 16:20]] </w:t>
      </w:r>
      <w:r>
        <w:rPr>
          <w:b/>
        </w:rPr>
        <w:t xml:space="preserve">20 </w:t>
      </w:r>
      <w:r>
        <w:t xml:space="preserve"> {{field-on:Bible}}</w:t>
      </w:r>
      <w:r>
        <w:t xml:space="preserve">And you took your sons and your daughters whom you bore and sacrificed them to them for consumption. Was your whoring a small thing?</w:t>
      </w:r>
      <w:r>
        <w:t xml:space="preserve">{{field-off:Bible}}</w:t>
      </w:r>
    </w:p>
    <w:p>
      <w:r>
        <w:rPr>
          <w:sz w:val="18"/>
          <w:color w:val="777777"/>
        </w:rPr>
        <w:t xml:space="preserve">[[@Bible:Ezekiel 16:21]] </w:t>
      </w:r>
      <w:r>
        <w:rPr>
          <w:b/>
        </w:rPr>
        <w:t xml:space="preserve">21 </w:t>
      </w:r>
      <w:r>
        <w:t xml:space="preserve"> {{field-on:Bible}}</w:t>
      </w:r>
      <w:r>
        <w:t xml:space="preserve">And you slaughtered your children and gave them when you offered them up among them.</w:t>
      </w:r>
      <w:r>
        <w:t xml:space="preserve">{{field-off:Bible}}</w:t>
      </w:r>
    </w:p>
    <w:p>
      <w:r>
        <w:rPr>
          <w:sz w:val="18"/>
          <w:color w:val="777777"/>
        </w:rPr>
        <w:t xml:space="preserve">[[@Bible:Ezekiel 16:22]] </w:t>
      </w:r>
      <w:r>
        <w:rPr>
          <w:b/>
        </w:rPr>
        <w:t xml:space="preserve">22 </w:t>
      </w:r>
      <w:r>
        <w:t xml:space="preserve"> {{field-on:Bible}}</w:t>
      </w:r>
      <w:r>
        <w:t xml:space="preserve">Along with all your whoring, you did not remember days of your infancy, when you were naked and unseemly, and having been mixed in your blood, you lived.</w:t>
      </w:r>
      <w:r>
        <w:t xml:space="preserve">{{field-off:Bible}}</w:t>
      </w:r>
    </w:p>
    <w:p>
      <w:r>
        <w:rPr>
          <w:sz w:val="18"/>
          <w:color w:val="777777"/>
        </w:rPr>
        <w:t xml:space="preserve">[[@Bible:Ezekiel 16:23]] </w:t>
      </w:r>
      <w:r>
        <w:rPr>
          <w:b/>
        </w:rPr>
        <w:t xml:space="preserve">23 </w:t>
      </w:r>
      <w:r>
        <w:t xml:space="preserve"> {{field-on:Bible}}</w:t>
      </w:r>
      <w:r>
        <w:t xml:space="preserve">And it happened after all your evils, says Lord,</w:t>
      </w:r>
      <w:r>
        <w:t xml:space="preserve">{{field-off:Bible}}</w:t>
      </w:r>
    </w:p>
    <w:p>
      <w:r>
        <w:rPr>
          <w:sz w:val="18"/>
          <w:color w:val="777777"/>
        </w:rPr>
        <w:t xml:space="preserve">[[@Bible:Ezekiel 16:24]] </w:t>
      </w:r>
      <w:r>
        <w:rPr>
          <w:b/>
        </w:rPr>
        <w:t xml:space="preserve">24 </w:t>
      </w:r>
      <w:r>
        <w:t xml:space="preserve"> {{field-on:Bible}}</w:t>
      </w:r>
      <w:r>
        <w:t xml:space="preserve">that you built for yourself house of prostitution and made for yourself display-place in every square.</w:t>
      </w:r>
      <w:r>
        <w:t xml:space="preserve">{{field-off:Bible}}</w:t>
      </w:r>
    </w:p>
    <w:p>
      <w:r>
        <w:rPr>
          <w:sz w:val="18"/>
          <w:color w:val="777777"/>
        </w:rPr>
        <w:t xml:space="preserve">[[@Bible:Ezekiel 16:25]] </w:t>
      </w:r>
      <w:r>
        <w:rPr>
          <w:b/>
        </w:rPr>
        <w:t xml:space="preserve">25 </w:t>
      </w:r>
      <w:r>
        <w:t xml:space="preserve"> {{field-on:Bible}}</w:t>
      </w:r>
      <w:r>
        <w:t xml:space="preserve">And at head of every road you built your brothel and ruined your beauty and spread your legs to every passerby and multiplied your whoring.</w:t>
      </w:r>
      <w:r>
        <w:t xml:space="preserve">{{field-off:Bible}}</w:t>
      </w:r>
    </w:p>
    <w:p>
      <w:r>
        <w:rPr>
          <w:sz w:val="18"/>
          <w:color w:val="777777"/>
        </w:rPr>
        <w:t xml:space="preserve">[[@Bible:Ezekiel 16:26]] </w:t>
      </w:r>
      <w:r>
        <w:rPr>
          <w:b/>
        </w:rPr>
        <w:t xml:space="preserve">26 </w:t>
      </w:r>
      <w:r>
        <w:t xml:space="preserve"> {{field-on:Bible}}</w:t>
      </w:r>
      <w:r>
        <w:t xml:space="preserve">And you whored with sons of Egypt, your neighbors, great of flesh, and you whored often to provoke me.</w:t>
      </w:r>
      <w:r>
        <w:t xml:space="preserve">{{field-off:Bible}}</w:t>
      </w:r>
    </w:p>
    <w:p>
      <w:r>
        <w:rPr>
          <w:sz w:val="18"/>
          <w:color w:val="777777"/>
        </w:rPr>
        <w:t xml:space="preserve">[[@Bible:Ezekiel 16:27]] </w:t>
      </w:r>
      <w:r>
        <w:rPr>
          <w:b/>
        </w:rPr>
        <w:t xml:space="preserve">27 </w:t>
      </w:r>
      <w:r>
        <w:t xml:space="preserve"> {{field-on:Bible}}</w:t>
      </w:r>
      <w:r>
        <w:t xml:space="preserve">And if I stretch out my hand against you and remove your lawful dues and hand you over to souls of those hating you, daughters of foreigners, who turned you from your way in which you acted impiously,</w:t>
      </w:r>
      <w:r>
        <w:t xml:space="preserve">{{field-off:Bible}}</w:t>
      </w:r>
    </w:p>
    <w:p>
      <w:r>
        <w:rPr>
          <w:sz w:val="18"/>
          <w:color w:val="777777"/>
        </w:rPr>
        <w:t xml:space="preserve">[[@Bible:Ezekiel 16:28]] </w:t>
      </w:r>
      <w:r>
        <w:rPr>
          <w:b/>
        </w:rPr>
        <w:t xml:space="preserve">28 </w:t>
      </w:r>
      <w:r>
        <w:t xml:space="preserve"> {{field-on:Bible}}</w:t>
      </w:r>
      <w:r>
        <w:t xml:space="preserve">then you whored with daughters of </w:t>
      </w:r>
      <w:r>
        <w:t xml:space="preserve">[[Assur &gt;&gt; BibleKnowledgebase:@Assur]]</w:t>
      </w:r>
      <w:r>
        <w:t xml:space="preserve">, and not even thus were you satisfied, and you whored, and still were not filled.</w:t>
      </w:r>
      <w:r>
        <w:t xml:space="preserve">{{field-off:Bible}}</w:t>
      </w:r>
    </w:p>
    <w:p>
      <w:r>
        <w:rPr>
          <w:sz w:val="18"/>
          <w:color w:val="777777"/>
        </w:rPr>
        <w:t xml:space="preserve">[[@Bible:Ezekiel 16:29]] </w:t>
      </w:r>
      <w:r>
        <w:rPr>
          <w:b/>
        </w:rPr>
        <w:t xml:space="preserve">29 </w:t>
      </w:r>
      <w:r>
        <w:t xml:space="preserve"> {{field-on:Bible}}</w:t>
      </w:r>
      <w:r>
        <w:t xml:space="preserve">And you multiplied your covenants toward land of Chaldeans, and not even with these were you satisfied.</w:t>
      </w:r>
      <w:r>
        <w:t xml:space="preserve">{{field-off:Bible}}</w:t>
      </w:r>
    </w:p>
    <w:p>
      <w:r>
        <w:rPr>
          <w:sz w:val="18"/>
          <w:color w:val="777777"/>
        </w:rPr>
        <w:t xml:space="preserve">[[@Bible:Ezekiel 16:30]] </w:t>
      </w:r>
      <w:r>
        <w:rPr>
          <w:b/>
        </w:rPr>
        <w:t xml:space="preserve">30 </w:t>
      </w:r>
      <w:r>
        <w:t xml:space="preserve"> {{field-on:Bible}}</w:t>
      </w:r>
      <w:r>
        <w:t xml:space="preserve">What shall I do with your daughter, says Lord, when you do all these works of shameless whore, and you whored threefold?</w:t>
      </w:r>
      <w:r>
        <w:t xml:space="preserve">{{field-off:Bible}}</w:t>
      </w:r>
    </w:p>
    <w:p>
      <w:r>
        <w:rPr>
          <w:sz w:val="18"/>
          <w:color w:val="777777"/>
        </w:rPr>
        <w:t xml:space="preserve">[[@Bible:Ezekiel 16:31]] </w:t>
      </w:r>
      <w:r>
        <w:rPr>
          <w:b/>
        </w:rPr>
        <w:t xml:space="preserve">31 </w:t>
      </w:r>
      <w:r>
        <w:t xml:space="preserve"> {{field-on:Bible}}</w:t>
      </w:r>
      <w:r>
        <w:t xml:space="preserve">In your daughters you built your brothel at head of every road and made your base in every square, and you were not like prostitute gathering wages.</w:t>
      </w:r>
      <w:r>
        <w:t xml:space="preserve">{{field-off:Bible}}</w:t>
      </w:r>
    </w:p>
    <w:p>
      <w:r>
        <w:rPr>
          <w:sz w:val="18"/>
          <w:color w:val="777777"/>
        </w:rPr>
        <w:t xml:space="preserve">[[@Bible:Ezekiel 16:32]] </w:t>
      </w:r>
      <w:r>
        <w:rPr>
          <w:b/>
        </w:rPr>
        <w:t xml:space="preserve">32 </w:t>
      </w:r>
      <w:r>
        <w:t xml:space="preserve"> {{field-on:Bible}}</w:t>
      </w:r>
      <w:r>
        <w:t xml:space="preserve">An adulterous woman like you, taking wages instead of her husband.</w:t>
      </w:r>
      <w:r>
        <w:t xml:space="preserve">{{field-off:Bible}}</w:t>
      </w:r>
    </w:p>
    <w:p>
      <w:r>
        <w:rPr>
          <w:sz w:val="18"/>
          <w:color w:val="777777"/>
        </w:rPr>
        <w:t xml:space="preserve">[[@Bible:Ezekiel 16:33]] </w:t>
      </w:r>
      <w:r>
        <w:rPr>
          <w:b/>
        </w:rPr>
        <w:t xml:space="preserve">33 </w:t>
      </w:r>
      <w:r>
        <w:t xml:space="preserve"> {{field-on:Bible}}</w:t>
      </w:r>
      <w:r>
        <w:t xml:space="preserve">To all prostitutes men gave wages, but you gave wages to all your lovers and loaded them down to come to you from all around in your whoring.</w:t>
      </w:r>
      <w:r>
        <w:t xml:space="preserve">{{field-off:Bible}}</w:t>
      </w:r>
    </w:p>
    <w:p>
      <w:r>
        <w:rPr>
          <w:sz w:val="18"/>
          <w:color w:val="777777"/>
        </w:rPr>
        <w:t xml:space="preserve">[[@Bible:Ezekiel 16:34]] </w:t>
      </w:r>
      <w:r>
        <w:rPr>
          <w:b/>
        </w:rPr>
        <w:t xml:space="preserve">34 </w:t>
      </w:r>
      <w:r>
        <w:t xml:space="preserve"> {{field-on:Bible}}</w:t>
      </w:r>
      <w:r>
        <w:t xml:space="preserve">And in you there came to be a reversal beyond women in your whoring: after you they did not whore, and in your giving wages, and no wages being given to you, reversal came to be in you.</w:t>
      </w:r>
      <w:r>
        <w:t xml:space="preserve">{{field-off:Bible}}</w:t>
      </w:r>
    </w:p>
    <w:p>
      <w:r>
        <w:rPr>
          <w:sz w:val="18"/>
          <w:color w:val="777777"/>
        </w:rPr>
        <w:t xml:space="preserve">[[@Bible:Ezekiel 16:35]] </w:t>
      </w:r>
      <w:r>
        <w:rPr>
          <w:b/>
        </w:rPr>
        <w:t xml:space="preserve">35 </w:t>
      </w:r>
      <w:r>
        <w:t xml:space="preserve"> {{field-on:Bible}}</w:t>
      </w:r>
      <w:r>
        <w:t xml:space="preserve">Therefore, whore, hear word of Lord.</w:t>
      </w:r>
      <w:r>
        <w:t xml:space="preserve">{{field-off:Bible}}</w:t>
      </w:r>
    </w:p>
    <w:p>
      <w:r>
        <w:rPr>
          <w:sz w:val="18"/>
          <w:color w:val="777777"/>
        </w:rPr>
        <w:t xml:space="preserve">[[@Bible:Ezekiel 16:36]] </w:t>
      </w:r>
      <w:r>
        <w:rPr>
          <w:b/>
        </w:rPr>
        <w:t xml:space="preserve">36 </w:t>
      </w:r>
      <w:r>
        <w:t xml:space="preserve"> {{field-on:Bible}}</w:t>
      </w:r>
      <w:r>
        <w:t xml:space="preserve">Thus says Lord: Because you poured out your bronze and your shame will be uncovered in your whoring toward your lovers and toward all thoughts of your lawless deeds and in blood of your children whom you gave to them,</w:t>
      </w:r>
      <w:r>
        <w:t xml:space="preserve">{{field-off:Bible}}</w:t>
      </w:r>
    </w:p>
    <w:p>
      <w:r>
        <w:rPr>
          <w:sz w:val="18"/>
          <w:color w:val="777777"/>
        </w:rPr>
        <w:t xml:space="preserve">[[@Bible:Ezekiel 16:37]] </w:t>
      </w:r>
      <w:r>
        <w:rPr>
          <w:b/>
        </w:rPr>
        <w:t xml:space="preserve">37 </w:t>
      </w:r>
      <w:r>
        <w:t xml:space="preserve"> {{field-on:Bible}}</w:t>
      </w:r>
      <w:r>
        <w:t xml:space="preserve">therefore behold, I gather all your lovers with whom you mixed, and all whom you loved, with all whom you hated, and I will gather them against you from all around and uncover your evils before them, and they will see all your shame.</w:t>
      </w:r>
      <w:r>
        <w:t xml:space="preserve">{{field-off:Bible}}</w:t>
      </w:r>
    </w:p>
    <w:p>
      <w:r>
        <w:rPr>
          <w:sz w:val="18"/>
          <w:color w:val="777777"/>
        </w:rPr>
        <w:t xml:space="preserve">[[@Bible:Ezekiel 16:38]] </w:t>
      </w:r>
      <w:r>
        <w:rPr>
          <w:b/>
        </w:rPr>
        <w:t xml:space="preserve">38 </w:t>
      </w:r>
      <w:r>
        <w:t xml:space="preserve"> {{field-on:Bible}}</w:t>
      </w:r>
      <w:r>
        <w:t xml:space="preserve">And I will avenge you with vengeance of adulteress and blood-shedder, and I will set you in blood of wrath and jealousy.</w:t>
      </w:r>
      <w:r>
        <w:t xml:space="preserve">{{field-off:Bible}}</w:t>
      </w:r>
    </w:p>
    <w:p>
      <w:r>
        <w:rPr>
          <w:sz w:val="18"/>
          <w:color w:val="777777"/>
        </w:rPr>
        <w:t xml:space="preserve">[[@Bible:Ezekiel 16:39]] </w:t>
      </w:r>
      <w:r>
        <w:rPr>
          <w:b/>
        </w:rPr>
        <w:t xml:space="preserve">39 </w:t>
      </w:r>
      <w:r>
        <w:t xml:space="preserve"> {{field-on:Bible}}</w:t>
      </w:r>
      <w:r>
        <w:t xml:space="preserve">And I will hand you over into their hands, and they will tear down your brothel and pull down your base and strip you of your garments and take vessels of your boasting and leave you naked and unseemly.</w:t>
      </w:r>
      <w:r>
        <w:t xml:space="preserve">{{field-off:Bible}}</w:t>
      </w:r>
    </w:p>
    <w:p>
      <w:r>
        <w:rPr>
          <w:sz w:val="18"/>
          <w:color w:val="777777"/>
        </w:rPr>
        <w:t xml:space="preserve">[[@Bible:Ezekiel 16:40]] </w:t>
      </w:r>
      <w:r>
        <w:rPr>
          <w:b/>
        </w:rPr>
        <w:t xml:space="preserve">40 </w:t>
      </w:r>
      <w:r>
        <w:t xml:space="preserve"> {{field-on:Bible}}</w:t>
      </w:r>
      <w:r>
        <w:t xml:space="preserve">And they will bring crowds against you and stone you with stones and butcher you with their swords.</w:t>
      </w:r>
      <w:r>
        <w:t xml:space="preserve">{{field-off:Bible}}</w:t>
      </w:r>
    </w:p>
    <w:p>
      <w:r>
        <w:rPr>
          <w:sz w:val="18"/>
          <w:color w:val="777777"/>
        </w:rPr>
        <w:t xml:space="preserve">[[@Bible:Ezekiel 16:41]] </w:t>
      </w:r>
      <w:r>
        <w:rPr>
          <w:b/>
        </w:rPr>
        <w:t xml:space="preserve">41 </w:t>
      </w:r>
      <w:r>
        <w:t xml:space="preserve"> {{field-on:Bible}}</w:t>
      </w:r>
      <w:r>
        <w:t xml:space="preserve">And they will burn your houses with fire and do vengeance on you before many women, and I will turn you from your whoring, and you will give wages no longer.</w:t>
      </w:r>
      <w:r>
        <w:t xml:space="preserve">{{field-off:Bible}}</w:t>
      </w:r>
    </w:p>
    <w:p>
      <w:r>
        <w:rPr>
          <w:sz w:val="18"/>
          <w:color w:val="777777"/>
        </w:rPr>
        <w:t xml:space="preserve">[[@Bible:Ezekiel 16:42]] </w:t>
      </w:r>
      <w:r>
        <w:rPr>
          <w:b/>
        </w:rPr>
        <w:t xml:space="preserve">42 </w:t>
      </w:r>
      <w:r>
        <w:t xml:space="preserve"> {{field-on:Bible}}</w:t>
      </w:r>
      <w:r>
        <w:t xml:space="preserve">And I will let my wrath rest on you and my jealousy will depart from you, and I will rest and no longer be troubled.</w:t>
      </w:r>
      <w:r>
        <w:t xml:space="preserve">{{field-off:Bible}}</w:t>
      </w:r>
    </w:p>
    <w:p>
      <w:r>
        <w:rPr>
          <w:sz w:val="18"/>
          <w:color w:val="777777"/>
        </w:rPr>
        <w:t xml:space="preserve">[[@Bible:Ezekiel 16:43]] </w:t>
      </w:r>
      <w:r>
        <w:rPr>
          <w:b/>
        </w:rPr>
        <w:t xml:space="preserve">43 </w:t>
      </w:r>
      <w:r>
        <w:t xml:space="preserve"> {{field-on:Bible}}</w:t>
      </w:r>
      <w:r>
        <w:t xml:space="preserve">Because you did not remember day of your infancy and grieved me in all these things, behold, I also have put your ways on your head, says Lord, and so you did impiety on top of all your lawless deeds.</w:t>
      </w:r>
      <w:r>
        <w:t xml:space="preserve">{{field-off:Bible}}</w:t>
      </w:r>
    </w:p>
    <w:p>
      <w:r>
        <w:rPr>
          <w:sz w:val="18"/>
          <w:color w:val="777777"/>
        </w:rPr>
        <w:t xml:space="preserve">[[@Bible:Ezekiel 16:44]] </w:t>
      </w:r>
      <w:r>
        <w:rPr>
          <w:b/>
        </w:rPr>
        <w:t xml:space="preserve">44 </w:t>
      </w:r>
      <w:r>
        <w:t xml:space="preserve"> {{field-on:Bible}}</w:t>
      </w:r>
      <w:r>
        <w:t xml:space="preserve">These are all things spoken against you in proverb, saying, Like mother, like daughter.</w:t>
      </w:r>
      <w:r>
        <w:t xml:space="preserve">{{field-off:Bible}}</w:t>
      </w:r>
    </w:p>
    <w:p>
      <w:r>
        <w:rPr>
          <w:sz w:val="18"/>
          <w:color w:val="777777"/>
        </w:rPr>
        <w:t xml:space="preserve">[[@Bible:Ezekiel 16:45]] </w:t>
      </w:r>
      <w:r>
        <w:rPr>
          <w:b/>
        </w:rPr>
        <w:t xml:space="preserve">45 </w:t>
      </w:r>
      <w:r>
        <w:t xml:space="preserve"> {{field-on:Bible}}</w:t>
      </w:r>
      <w:r>
        <w:t xml:space="preserve">You are daughter of your mother, who rejected her husband and her children, and sister of your sisters, who rejected their husbands and their children. Your mother was Hittite, and your father Amorite.</w:t>
      </w:r>
      <w:r>
        <w:t xml:space="preserve">{{field-off:Bible}}</w:t>
      </w:r>
    </w:p>
    <w:p>
      <w:r>
        <w:rPr>
          <w:sz w:val="18"/>
          <w:color w:val="777777"/>
        </w:rPr>
        <w:t xml:space="preserve">[[@Bible:Ezekiel 16:46]] </w:t>
      </w:r>
      <w:r>
        <w:rPr>
          <w:b/>
        </w:rPr>
        <w:t xml:space="preserve">46 </w:t>
      </w:r>
      <w:r>
        <w:t xml:space="preserve"> {{field-on:Bible}}</w:t>
      </w:r>
      <w:r>
        <w:t xml:space="preserve">Your elder sister is Samaria, she and her daughters dwelling on your left, and your younger sister dwelling on your right is </w:t>
      </w:r>
      <w:r>
        <w:t xml:space="preserve">[[Sodom &gt;&gt; BibleKnowledgebase:@Sodom]]</w:t>
      </w:r>
      <w:r>
        <w:t xml:space="preserve"> and her daughters.</w:t>
      </w:r>
      <w:r>
        <w:t xml:space="preserve">{{field-off:Bible}}</w:t>
      </w:r>
    </w:p>
    <w:p>
      <w:r>
        <w:rPr>
          <w:sz w:val="18"/>
          <w:color w:val="777777"/>
        </w:rPr>
        <w:t xml:space="preserve">[[@Bible:Ezekiel 16:47]] </w:t>
      </w:r>
      <w:r>
        <w:rPr>
          <w:b/>
        </w:rPr>
        <w:t xml:space="preserve">47 </w:t>
      </w:r>
      <w:r>
        <w:t xml:space="preserve"> {{field-on:Bible}}</w:t>
      </w:r>
      <w:r>
        <w:t xml:space="preserve">And not in their ways did you walk, nor did you act according to their lawless deeds. It was a small thing, and you surpassed them in all your ways.</w:t>
      </w:r>
      <w:r>
        <w:t xml:space="preserve">{{field-off:Bible}}</w:t>
      </w:r>
    </w:p>
    <w:p>
      <w:r>
        <w:rPr>
          <w:sz w:val="18"/>
          <w:color w:val="777777"/>
        </w:rPr>
        <w:t xml:space="preserve">[[@Bible:Ezekiel 16:48]] </w:t>
      </w:r>
      <w:r>
        <w:rPr>
          <w:b/>
        </w:rPr>
        <w:t xml:space="preserve">48 </w:t>
      </w:r>
      <w:r>
        <w:t xml:space="preserve"> {{field-on:Bible}}</w:t>
      </w:r>
      <w:r>
        <w:t xml:space="preserve">As I live, says Lord, </w:t>
      </w:r>
      <w:r>
        <w:t xml:space="preserve">[[Sodom &gt;&gt; BibleKnowledgebase:@Sodom]]</w:t>
      </w:r>
      <w:r>
        <w:t xml:space="preserve"> your sister and her daughters did not do as you and your daughters did.</w:t>
      </w:r>
      <w:r>
        <w:t xml:space="preserve">{{field-off:Bible}}</w:t>
      </w:r>
    </w:p>
    <w:p>
      <w:r>
        <w:rPr>
          <w:sz w:val="18"/>
          <w:color w:val="777777"/>
        </w:rPr>
        <w:t xml:space="preserve">[[@Bible:Ezekiel 16:49]] </w:t>
      </w:r>
      <w:r>
        <w:rPr>
          <w:b/>
        </w:rPr>
        <w:t xml:space="preserve">49 </w:t>
      </w:r>
      <w:r>
        <w:t xml:space="preserve"> {{field-on:Bible}}</w:t>
      </w:r>
      <w:r>
        <w:t xml:space="preserve">Except this was lawlessness of </w:t>
      </w:r>
      <w:r>
        <w:t xml:space="preserve">[[Sodom &gt;&gt; BibleKnowledgebase:@Sodom]]</w:t>
      </w:r>
      <w:r>
        <w:t xml:space="preserve"> your sister: pride, fullness of bread, and lavish ease of wine belonged to her and her daughters, and hand of poor and needy they did not support.</w:t>
      </w:r>
      <w:r>
        <w:t xml:space="preserve">{{field-off:Bible}}</w:t>
      </w:r>
    </w:p>
    <w:p>
      <w:r>
        <w:rPr>
          <w:sz w:val="18"/>
          <w:color w:val="777777"/>
        </w:rPr>
        <w:t xml:space="preserve">[[@Bible:Ezekiel 16:50]] </w:t>
      </w:r>
      <w:r>
        <w:rPr>
          <w:b/>
        </w:rPr>
        <w:t xml:space="preserve">50 </w:t>
      </w:r>
      <w:r>
        <w:t xml:space="preserve"> {{field-on:Bible}}</w:t>
      </w:r>
      <w:r>
        <w:t xml:space="preserve">And they were haughty and did lawless things before me, and I removed them as I saw.</w:t>
      </w:r>
      <w:r>
        <w:t xml:space="preserve">{{field-off:Bible}}</w:t>
      </w:r>
    </w:p>
    <w:p>
      <w:r>
        <w:rPr>
          <w:sz w:val="18"/>
          <w:color w:val="777777"/>
        </w:rPr>
        <w:t xml:space="preserve">[[@Bible:Ezekiel 16:51]] </w:t>
      </w:r>
      <w:r>
        <w:rPr>
          <w:b/>
        </w:rPr>
        <w:t xml:space="preserve">51 </w:t>
      </w:r>
      <w:r>
        <w:t xml:space="preserve"> {{field-on:Bible}}</w:t>
      </w:r>
      <w:r>
        <w:t xml:space="preserve">And Samaria did not sin half your sins, and you multiplied your lawless deeds beyond them and justified your sisters by all your lawless deeds that you did.</w:t>
      </w:r>
      <w:r>
        <w:t xml:space="preserve">{{field-off:Bible}}</w:t>
      </w:r>
    </w:p>
    <w:p>
      <w:r>
        <w:rPr>
          <w:sz w:val="18"/>
          <w:color w:val="777777"/>
        </w:rPr>
        <w:t xml:space="preserve">[[@Bible:Ezekiel 16:52]] </w:t>
      </w:r>
      <w:r>
        <w:rPr>
          <w:b/>
        </w:rPr>
        <w:t xml:space="preserve">52 </w:t>
      </w:r>
      <w:r>
        <w:t xml:space="preserve"> {{field-on:Bible}}</w:t>
      </w:r>
      <w:r>
        <w:t xml:space="preserve">And you bear your torment, in that you corrupted your sisters in your sins by which you acted more lawlessly than they, and you justified them beyond yourself. And you, be ashamed and bear your dishonor in justifying your sisters.</w:t>
      </w:r>
      <w:r>
        <w:t xml:space="preserve">{{field-off:Bible}}</w:t>
      </w:r>
    </w:p>
    <w:p>
      <w:r>
        <w:rPr>
          <w:sz w:val="18"/>
          <w:color w:val="777777"/>
        </w:rPr>
        <w:t xml:space="preserve">[[@Bible:Ezekiel 16:53]] </w:t>
      </w:r>
      <w:r>
        <w:rPr>
          <w:b/>
        </w:rPr>
        <w:t xml:space="preserve">53 </w:t>
      </w:r>
      <w:r>
        <w:t xml:space="preserve"> {{field-on:Bible}}</w:t>
      </w:r>
      <w:r>
        <w:t xml:space="preserve">And I will turn back their turning back, turning back of </w:t>
      </w:r>
      <w:r>
        <w:t xml:space="preserve">[[Sodom &gt;&gt; BibleKnowledgebase:@Sodom]]</w:t>
      </w:r>
      <w:r>
        <w:t xml:space="preserve"> and her daughters, and I will turn back turning back of Samaria and her daughters, and I will turn back your turning back in their midst,</w:t>
      </w:r>
      <w:r>
        <w:t xml:space="preserve">{{field-off:Bible}}</w:t>
      </w:r>
    </w:p>
    <w:p>
      <w:r>
        <w:rPr>
          <w:sz w:val="18"/>
          <w:color w:val="777777"/>
        </w:rPr>
        <w:t xml:space="preserve">[[@Bible:Ezekiel 16:54]] </w:t>
      </w:r>
      <w:r>
        <w:rPr>
          <w:b/>
        </w:rPr>
        <w:t xml:space="preserve">54 </w:t>
      </w:r>
      <w:r>
        <w:t xml:space="preserve"> {{field-on:Bible}}</w:t>
      </w:r>
      <w:r>
        <w:t xml:space="preserve">so that you bear your torment and be dishonored from everything you did in provoking me.</w:t>
      </w:r>
      <w:r>
        <w:t xml:space="preserve">{{field-off:Bible}}</w:t>
      </w:r>
    </w:p>
    <w:p>
      <w:r>
        <w:rPr>
          <w:sz w:val="18"/>
          <w:color w:val="777777"/>
        </w:rPr>
        <w:t xml:space="preserve">[[@Bible:Ezekiel 16:55]] </w:t>
      </w:r>
      <w:r>
        <w:rPr>
          <w:b/>
        </w:rPr>
        <w:t xml:space="preserve">55 </w:t>
      </w:r>
      <w:r>
        <w:t xml:space="preserve"> {{field-on:Bible}}</w:t>
      </w:r>
      <w:r>
        <w:t xml:space="preserve">And your sister </w:t>
      </w:r>
      <w:r>
        <w:t xml:space="preserve">[[Sodom &gt;&gt; BibleKnowledgebase:@Sodom]]</w:t>
      </w:r>
      <w:r>
        <w:t xml:space="preserve"> and her daughters will be restored as they were from beginning, and Samaria and her daughters will be restored as they were from beginning, and you and your daughters will be restored as you were from beginning.</w:t>
      </w:r>
      <w:r>
        <w:t xml:space="preserve">{{field-off:Bible}}</w:t>
      </w:r>
    </w:p>
    <w:p>
      <w:r>
        <w:rPr>
          <w:sz w:val="18"/>
          <w:color w:val="777777"/>
        </w:rPr>
        <w:t xml:space="preserve">[[@Bible:Ezekiel 16:56]] </w:t>
      </w:r>
      <w:r>
        <w:rPr>
          <w:b/>
        </w:rPr>
        <w:t xml:space="preserve">56 </w:t>
      </w:r>
      <w:r>
        <w:t xml:space="preserve"> {{field-on:Bible}}</w:t>
      </w:r>
      <w:r>
        <w:t xml:space="preserve">And if </w:t>
      </w:r>
      <w:r>
        <w:t xml:space="preserve">[[Sodom &gt;&gt; BibleKnowledgebase:@Sodom]]</w:t>
      </w:r>
      <w:r>
        <w:t xml:space="preserve"> your sister was not a report in your mouth in days of your pride,</w:t>
      </w:r>
      <w:r>
        <w:t xml:space="preserve">{{field-off:Bible}}</w:t>
      </w:r>
    </w:p>
    <w:p>
      <w:r>
        <w:rPr>
          <w:sz w:val="18"/>
          <w:color w:val="777777"/>
        </w:rPr>
        <w:t xml:space="preserve">[[@Bible:Ezekiel 16:57]] </w:t>
      </w:r>
      <w:r>
        <w:rPr>
          <w:b/>
        </w:rPr>
        <w:t xml:space="preserve">57 </w:t>
      </w:r>
      <w:r>
        <w:t xml:space="preserve"> {{field-on:Bible}}</w:t>
      </w:r>
      <w:r>
        <w:t xml:space="preserve">before your evils were uncovered, as now you are reproach of daughters of Syria and of all around her, daughters of foreigners encircling you around,</w:t>
      </w:r>
      <w:r>
        <w:t xml:space="preserve">{{field-off:Bible}}</w:t>
      </w:r>
    </w:p>
    <w:p>
      <w:r>
        <w:rPr>
          <w:sz w:val="18"/>
          <w:color w:val="777777"/>
        </w:rPr>
        <w:t xml:space="preserve">[[@Bible:Ezekiel 16:58]] </w:t>
      </w:r>
      <w:r>
        <w:rPr>
          <w:b/>
        </w:rPr>
        <w:t xml:space="preserve">58 </w:t>
      </w:r>
      <w:r>
        <w:t xml:space="preserve"> {{field-on:Bible}}</w:t>
      </w:r>
      <w:r>
        <w:t xml:space="preserve">your impieties and your lawless deeds, you have borne them, says Lord.</w:t>
      </w:r>
      <w:r>
        <w:t xml:space="preserve">{{field-off:Bible}}</w:t>
      </w:r>
    </w:p>
    <w:p>
      <w:r>
        <w:rPr>
          <w:sz w:val="18"/>
          <w:color w:val="777777"/>
        </w:rPr>
        <w:t xml:space="preserve">[[@Bible:Ezekiel 16:59]] </w:t>
      </w:r>
      <w:r>
        <w:rPr>
          <w:b/>
        </w:rPr>
        <w:t xml:space="preserve">59 </w:t>
      </w:r>
      <w:r>
        <w:t xml:space="preserve"> {{field-on:Bible}}</w:t>
      </w:r>
      <w:r>
        <w:t xml:space="preserve">Thus says Lord: I will act in you as you acted, as you dishonored these things by transgressing my covenant.</w:t>
      </w:r>
      <w:r>
        <w:t xml:space="preserve">{{field-off:Bible}}</w:t>
      </w:r>
    </w:p>
    <w:p>
      <w:r>
        <w:rPr>
          <w:sz w:val="18"/>
          <w:color w:val="777777"/>
        </w:rPr>
        <w:t xml:space="preserve">[[@Bible:Ezekiel 16:60]] </w:t>
      </w:r>
      <w:r>
        <w:rPr>
          <w:b/>
        </w:rPr>
        <w:t xml:space="preserve">60 </w:t>
      </w:r>
      <w:r>
        <w:t xml:space="preserve"> {{field-on:Bible}}</w:t>
      </w:r>
      <w:r>
        <w:t xml:space="preserve">And I will remember my covenant with you in days of your infancy and raise up for you everlasting covenant.</w:t>
      </w:r>
      <w:r>
        <w:t xml:space="preserve">{{field-off:Bible}}</w:t>
      </w:r>
    </w:p>
    <w:p>
      <w:r>
        <w:rPr>
          <w:sz w:val="18"/>
          <w:color w:val="777777"/>
        </w:rPr>
        <w:t xml:space="preserve">[[@Bible:Ezekiel 16:61]] </w:t>
      </w:r>
      <w:r>
        <w:rPr>
          <w:b/>
        </w:rPr>
        <w:t xml:space="preserve">61 </w:t>
      </w:r>
      <w:r>
        <w:t xml:space="preserve"> {{field-on:Bible}}</w:t>
      </w:r>
      <w:r>
        <w:t xml:space="preserve">And you will remember your way and be dishonored when you receive your older sisters with your younger ones, and I will give them to you for building, and not from your covenant.</w:t>
      </w:r>
      <w:r>
        <w:t xml:space="preserve">{{field-off:Bible}}</w:t>
      </w:r>
    </w:p>
    <w:p>
      <w:r>
        <w:rPr>
          <w:sz w:val="18"/>
          <w:color w:val="777777"/>
        </w:rPr>
        <w:t xml:space="preserve">[[@Bible:Ezekiel 16:62]] </w:t>
      </w:r>
      <w:r>
        <w:rPr>
          <w:b/>
        </w:rPr>
        <w:t xml:space="preserve">62 </w:t>
      </w:r>
      <w:r>
        <w:t xml:space="preserve"> {{field-on:Bible}}</w:t>
      </w:r>
      <w:r>
        <w:t xml:space="preserve">And I will raise my covenant with you, and you will know that I am Lord,</w:t>
      </w:r>
      <w:r>
        <w:t xml:space="preserve">{{field-off:Bible}}</w:t>
      </w:r>
    </w:p>
    <w:p>
      <w:r>
        <w:rPr>
          <w:sz w:val="18"/>
          <w:color w:val="777777"/>
        </w:rPr>
        <w:t xml:space="preserve">[[@Bible:Ezekiel 16:63]] </w:t>
      </w:r>
      <w:r>
        <w:rPr>
          <w:b/>
        </w:rPr>
        <w:t xml:space="preserve">63 </w:t>
      </w:r>
      <w:r>
        <w:t xml:space="preserve"> {{field-on:Bible}}</w:t>
      </w:r>
      <w:r>
        <w:t xml:space="preserve">so that you remember and be ashamed and no longer have it in you to open your mouth because of your dishonor, when I make propitiation for you according to all that you did,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[[@Bible:Ezekiel 17:1]] </w:t>
      </w:r>
      <w:r>
        <w:rPr>
          <w:b/>
        </w:rPr>
        <w:t xml:space="preserve">1 </w:t>
      </w:r>
      <w:r>
        <w:t xml:space="preserve"> {{field-on:Bible}}</w:t>
      </w:r>
      <w:r>
        <w:t xml:space="preserve">And word of Lord came to me, saying,</w:t>
      </w:r>
      <w:r>
        <w:t xml:space="preserve">{{field-off:Bible}}</w:t>
      </w:r>
    </w:p>
    <w:p>
      <w:r>
        <w:rPr>
          <w:sz w:val="18"/>
          <w:color w:val="777777"/>
        </w:rPr>
        <w:t xml:space="preserve">[[@Bible:Ezekiel 17:2]] </w:t>
      </w:r>
      <w:r>
        <w:rPr>
          <w:b/>
        </w:rPr>
        <w:t xml:space="preserve">2 </w:t>
      </w:r>
      <w:r>
        <w:t xml:space="preserve"> {{field-on:Bible}}</w:t>
      </w:r>
      <w:r>
        <w:t xml:space="preserve">Son of man, tell tale and speak parable to house of Israel</w:t>
      </w:r>
      <w:r>
        <w:rPr>
          <w:rStyle w:val="FootnoteReference"/>
        </w:rPr>
        <w:footnoteReference w:id="8158"/>
      </w:r>
      <w:r>
        <w:t xml:space="preserve">,</w:t>
      </w:r>
      <w:r>
        <w:t xml:space="preserve">{{field-off:Bible}}</w:t>
      </w:r>
    </w:p>
    <w:p>
      <w:r>
        <w:rPr>
          <w:sz w:val="18"/>
          <w:color w:val="777777"/>
        </w:rPr>
        <w:t xml:space="preserve">[[@Bible:Ezekiel 17:3]] </w:t>
      </w:r>
      <w:r>
        <w:rPr>
          <w:b/>
        </w:rPr>
        <w:t xml:space="preserve">3 </w:t>
      </w:r>
      <w:r>
        <w:t xml:space="preserve"> {{field-on:Bible}}</w:t>
      </w:r>
      <w:r>
        <w:t xml:space="preserve">and say, Thus says Lord: Great eagle, large-winged, long in spread, full of claws, having power to enter Lebanon, came and took choice things of cedar.</w:t>
      </w:r>
      <w:r>
        <w:t xml:space="preserve">{{field-off:Bible}}</w:t>
      </w:r>
    </w:p>
    <w:p>
      <w:r>
        <w:rPr>
          <w:sz w:val="18"/>
          <w:color w:val="777777"/>
        </w:rPr>
        <w:t xml:space="preserve">[[@Bible:Ezekiel 17:4]] </w:t>
      </w:r>
      <w:r>
        <w:rPr>
          <w:b/>
        </w:rPr>
        <w:t xml:space="preserve">4 </w:t>
      </w:r>
      <w:r>
        <w:t xml:space="preserve"> {{field-on:Bible}}</w:t>
      </w:r>
      <w:r>
        <w:t xml:space="preserve">He clipped off tips of its tenderness and brought them into land of </w:t>
      </w:r>
      <w:r>
        <w:t xml:space="preserve">[[Canaan &gt;&gt; BibleKnowledgebase:@Canaan]]</w:t>
      </w:r>
      <w:r>
        <w:t xml:space="preserve">; in fortified city he set them.</w:t>
      </w:r>
      <w:r>
        <w:t xml:space="preserve">{{field-off:Bible}}</w:t>
      </w:r>
    </w:p>
    <w:p>
      <w:r>
        <w:rPr>
          <w:sz w:val="18"/>
          <w:color w:val="777777"/>
        </w:rPr>
        <w:t xml:space="preserve">[[@Bible:Ezekiel 17:5]] </w:t>
      </w:r>
      <w:r>
        <w:rPr>
          <w:b/>
        </w:rPr>
        <w:t xml:space="preserve">5 </w:t>
      </w:r>
      <w:r>
        <w:t xml:space="preserve"> {{field-on:Bible}}</w:t>
      </w:r>
      <w:r>
        <w:t xml:space="preserve">And he took from seed of land and put it in open field, a plant by much water, under watch he set it.</w:t>
      </w:r>
      <w:r>
        <w:t xml:space="preserve">{{field-off:Bible}}</w:t>
      </w:r>
    </w:p>
    <w:p>
      <w:r>
        <w:rPr>
          <w:sz w:val="18"/>
          <w:color w:val="777777"/>
        </w:rPr>
        <w:t xml:space="preserve">[[@Bible:Ezekiel 17:6]] </w:t>
      </w:r>
      <w:r>
        <w:rPr>
          <w:b/>
        </w:rPr>
        <w:t xml:space="preserve">6 </w:t>
      </w:r>
      <w:r>
        <w:t xml:space="preserve"> {{field-on:Bible}}</w:t>
      </w:r>
      <w:r>
        <w:t xml:space="preserve">And it sprang up and became vine, weak and small in size, with its branches appearing toward him and its roots beneath him, and it became vine and made shoots and sent out its tendril-growth.</w:t>
      </w:r>
      <w:r>
        <w:t xml:space="preserve">{{field-off:Bible}}</w:t>
      </w:r>
    </w:p>
    <w:p>
      <w:r>
        <w:rPr>
          <w:sz w:val="18"/>
          <w:color w:val="777777"/>
        </w:rPr>
        <w:t xml:space="preserve">[[@Bible:Ezekiel 17:7]] </w:t>
      </w:r>
      <w:r>
        <w:rPr>
          <w:b/>
        </w:rPr>
        <w:t xml:space="preserve">7 </w:t>
      </w:r>
      <w:r>
        <w:t xml:space="preserve"> {{field-on:Bible}}</w:t>
      </w:r>
      <w:r>
        <w:t xml:space="preserve">And there was another great eagle, large-winged and many-clawed, and behold, this vine was entwined toward him, and its roots toward him, and its branches it sent out toward him so that he might water it with clod of its planting.</w:t>
      </w:r>
      <w:r>
        <w:t xml:space="preserve">{{field-off:Bible}}</w:t>
      </w:r>
    </w:p>
    <w:p>
      <w:r>
        <w:rPr>
          <w:sz w:val="18"/>
          <w:color w:val="777777"/>
        </w:rPr>
        <w:t xml:space="preserve">[[@Bible:Ezekiel 17:8]] </w:t>
      </w:r>
      <w:r>
        <w:rPr>
          <w:b/>
        </w:rPr>
        <w:t xml:space="preserve">8 </w:t>
      </w:r>
      <w:r>
        <w:t xml:space="preserve"> {{field-on:Bible}}</w:t>
      </w:r>
      <w:r>
        <w:t xml:space="preserve">In good field by much water it fattens, to make shoots and bear fruit, to become great vine.</w:t>
      </w:r>
      <w:r>
        <w:t xml:space="preserve">{{field-off:Bible}}</w:t>
      </w:r>
    </w:p>
    <w:p>
      <w:r>
        <w:rPr>
          <w:sz w:val="18"/>
          <w:color w:val="777777"/>
        </w:rPr>
        <w:t xml:space="preserve">[[@Bible:Ezekiel 17:9]] </w:t>
      </w:r>
      <w:r>
        <w:rPr>
          <w:b/>
        </w:rPr>
        <w:t xml:space="preserve">9 </w:t>
      </w:r>
      <w:r>
        <w:t xml:space="preserve"> {{field-on:Bible}}</w:t>
      </w:r>
      <w:r>
        <w:t xml:space="preserve">Therefore say, Thus says Lord: Will it prosper? Will he not strip away its tender roots, and its fruit will rot, and all its first sproutings will dry up? Not with great arm, nor with many people, to pull it from its roots.</w:t>
      </w:r>
      <w:r>
        <w:t xml:space="preserve">{{field-off:Bible}}</w:t>
      </w:r>
    </w:p>
    <w:p>
      <w:r>
        <w:rPr>
          <w:sz w:val="18"/>
          <w:color w:val="777777"/>
        </w:rPr>
        <w:t xml:space="preserve">[[@Bible:Ezekiel 17:10]] </w:t>
      </w:r>
      <w:r>
        <w:rPr>
          <w:b/>
        </w:rPr>
        <w:t xml:space="preserve">10 </w:t>
      </w:r>
      <w:r>
        <w:t xml:space="preserve"> {{field-on:Bible}}</w:t>
      </w:r>
      <w:r>
        <w:t xml:space="preserve">And behold, it fattens. Will it prosper? Will it not dry in drought as soon as scorching wind touches it? With clod of its rising it will dry up.</w:t>
      </w:r>
      <w:r>
        <w:t xml:space="preserve">{{field-off:Bible}}</w:t>
      </w:r>
    </w:p>
    <w:p>
      <w:r>
        <w:rPr>
          <w:sz w:val="18"/>
          <w:color w:val="777777"/>
        </w:rPr>
        <w:t xml:space="preserve">[[@Bible:Ezekiel 17:11]] </w:t>
      </w:r>
      <w:r>
        <w:rPr>
          <w:b/>
        </w:rPr>
        <w:t xml:space="preserve">11 </w:t>
      </w:r>
      <w:r>
        <w:t xml:space="preserve"> {{field-on:Bible}}</w:t>
      </w:r>
      <w:r>
        <w:t xml:space="preserve">And word of Lord came to me, saying,</w:t>
      </w:r>
      <w:r>
        <w:t xml:space="preserve">{{field-off:Bible}}</w:t>
      </w:r>
    </w:p>
    <w:p>
      <w:r>
        <w:rPr>
          <w:sz w:val="18"/>
          <w:color w:val="777777"/>
        </w:rPr>
        <w:t xml:space="preserve">[[@Bible:Ezekiel 17:12]] </w:t>
      </w:r>
      <w:r>
        <w:rPr>
          <w:b/>
        </w:rPr>
        <w:t xml:space="preserve">12 </w:t>
      </w:r>
      <w:r>
        <w:t xml:space="preserve"> {{field-on:Bible}}</w:t>
      </w:r>
      <w:r>
        <w:t xml:space="preserve">Son of man, now say to provoking house, Do you not understand what these things were? Say, When king of Babylon comes against </w:t>
      </w:r>
      <w:r>
        <w:t xml:space="preserve">[[Jerusalem &gt;&gt; BibleKnowledgebase:@Jerusalem]]</w:t>
      </w:r>
      <w:r>
        <w:t xml:space="preserve"> and takes its king and its rulers and brings them to himself in Babylon,</w:t>
      </w:r>
      <w:r>
        <w:t xml:space="preserve">{{field-off:Bible}}</w:t>
      </w:r>
    </w:p>
    <w:p>
      <w:r>
        <w:rPr>
          <w:sz w:val="18"/>
          <w:color w:val="777777"/>
        </w:rPr>
        <w:t xml:space="preserve">[[@Bible:Ezekiel 17:13]] </w:t>
      </w:r>
      <w:r>
        <w:rPr>
          <w:b/>
        </w:rPr>
        <w:t xml:space="preserve">13 </w:t>
      </w:r>
      <w:r>
        <w:t xml:space="preserve"> {{field-on:Bible}}</w:t>
      </w:r>
      <w:r>
        <w:t xml:space="preserve">then he will take from seed of kingdom and make covenant with him and bring him under curse, and he will take leaders of land,</w:t>
      </w:r>
      <w:r>
        <w:t xml:space="preserve">{{field-off:Bible}}</w:t>
      </w:r>
    </w:p>
    <w:p>
      <w:r>
        <w:rPr>
          <w:sz w:val="18"/>
          <w:color w:val="777777"/>
        </w:rPr>
        <w:t xml:space="preserve">[[@Bible:Ezekiel 17:14]] </w:t>
      </w:r>
      <w:r>
        <w:rPr>
          <w:b/>
        </w:rPr>
        <w:t xml:space="preserve">14 </w:t>
      </w:r>
      <w:r>
        <w:t xml:space="preserve"> {{field-on:Bible}}</w:t>
      </w:r>
      <w:r>
        <w:t xml:space="preserve">that kingdom may become weak, not lifting itself up at all, but keeping his covenant and standing by it.</w:t>
      </w:r>
      <w:r>
        <w:t xml:space="preserve">{{field-off:Bible}}</w:t>
      </w:r>
    </w:p>
    <w:p>
      <w:r>
        <w:rPr>
          <w:sz w:val="18"/>
          <w:color w:val="777777"/>
        </w:rPr>
        <w:t xml:space="preserve">[[@Bible:Ezekiel 17:15]] </w:t>
      </w:r>
      <w:r>
        <w:rPr>
          <w:b/>
        </w:rPr>
        <w:t xml:space="preserve">15 </w:t>
      </w:r>
      <w:r>
        <w:t xml:space="preserve"> {{field-on:Bible}}</w:t>
      </w:r>
      <w:r>
        <w:t xml:space="preserve">But he will rebel against him by sending his own messengers into Egypt, so that it might give him horses and many people. Will he prosper? Will one doing opposites and transgressing covenant be saved?</w:t>
      </w:r>
      <w:r>
        <w:t xml:space="preserve">{{field-off:Bible}}</w:t>
      </w:r>
    </w:p>
    <w:p>
      <w:r>
        <w:rPr>
          <w:sz w:val="18"/>
          <w:color w:val="777777"/>
        </w:rPr>
        <w:t xml:space="preserve">[[@Bible:Ezekiel 17:16]] </w:t>
      </w:r>
      <w:r>
        <w:rPr>
          <w:b/>
        </w:rPr>
        <w:t xml:space="preserve">16 </w:t>
      </w:r>
      <w:r>
        <w:t xml:space="preserve"> {{field-on:Bible}}</w:t>
      </w:r>
      <w:r>
        <w:t xml:space="preserve">As I live, says Lord, surely in place of king who made him king, whose oath he dishonored and whose covenant he transgressed with him, in midst of Babylon he will die.</w:t>
      </w:r>
      <w:r>
        <w:t xml:space="preserve">{{field-off:Bible}}</w:t>
      </w:r>
    </w:p>
    <w:p>
      <w:r>
        <w:rPr>
          <w:sz w:val="18"/>
          <w:color w:val="777777"/>
        </w:rPr>
        <w:t xml:space="preserve">[[@Bible:Ezekiel 17:17]] </w:t>
      </w:r>
      <w:r>
        <w:rPr>
          <w:b/>
        </w:rPr>
        <w:t xml:space="preserve">17 </w:t>
      </w:r>
      <w:r>
        <w:t xml:space="preserve"> {{field-on:Bible}}</w:t>
      </w:r>
      <w:r>
        <w:t xml:space="preserve">And not with great force nor with large crowd will Pharaoh make war for him, by casting up trench and building missile-stations, to cut off lives.</w:t>
      </w:r>
      <w:r>
        <w:t xml:space="preserve">{{field-off:Bible}}</w:t>
      </w:r>
    </w:p>
    <w:p>
      <w:r>
        <w:rPr>
          <w:sz w:val="18"/>
          <w:color w:val="777777"/>
        </w:rPr>
        <w:t xml:space="preserve">[[@Bible:Ezekiel 17:18]] </w:t>
      </w:r>
      <w:r>
        <w:rPr>
          <w:b/>
        </w:rPr>
        <w:t xml:space="preserve">18 </w:t>
      </w:r>
      <w:r>
        <w:t xml:space="preserve"> {{field-on:Bible}}</w:t>
      </w:r>
      <w:r>
        <w:t xml:space="preserve">And he dishonored oath by transgressing covenant, and behold, he gave his hand and did all these things. He will not be saved.</w:t>
      </w:r>
      <w:r>
        <w:t xml:space="preserve">{{field-off:Bible}}</w:t>
      </w:r>
    </w:p>
    <w:p>
      <w:r>
        <w:rPr>
          <w:sz w:val="18"/>
          <w:color w:val="777777"/>
        </w:rPr>
        <w:t xml:space="preserve">[[@Bible:Ezekiel 17:19]] </w:t>
      </w:r>
      <w:r>
        <w:rPr>
          <w:b/>
        </w:rPr>
        <w:t xml:space="preserve">19 </w:t>
      </w:r>
      <w:r>
        <w:t xml:space="preserve"> {{field-on:Bible}}</w:t>
      </w:r>
      <w:r>
        <w:t xml:space="preserve">Therefore thus says Lord: As I live, surely my covenant that he transgressed and my oath that he dishonored, I will put them on his head.</w:t>
      </w:r>
      <w:r>
        <w:t xml:space="preserve">{{field-off:Bible}}</w:t>
      </w:r>
    </w:p>
    <w:p>
      <w:r>
        <w:rPr>
          <w:sz w:val="18"/>
          <w:color w:val="777777"/>
        </w:rPr>
        <w:t xml:space="preserve">[[@Bible:Ezekiel 17:20]] </w:t>
      </w:r>
      <w:r>
        <w:rPr>
          <w:b/>
        </w:rPr>
        <w:t xml:space="preserve">20 </w:t>
      </w:r>
      <w:r>
        <w:t xml:space="preserve"> {{field-on:Bible}}</w:t>
      </w:r>
      <w:r>
        <w:t xml:space="preserve">And I will spread my net over him, and he will be caught in my enclosure.</w:t>
      </w:r>
      <w:r>
        <w:t xml:space="preserve">{{field-off:Bible}}</w:t>
      </w:r>
    </w:p>
    <w:p>
      <w:r>
        <w:rPr>
          <w:sz w:val="18"/>
          <w:color w:val="777777"/>
        </w:rPr>
        <w:t xml:space="preserve">[[@Bible:Ezekiel 17:21]] </w:t>
      </w:r>
      <w:r>
        <w:rPr>
          <w:b/>
        </w:rPr>
        <w:t xml:space="preserve">21 </w:t>
      </w:r>
      <w:r>
        <w:t xml:space="preserve"> {{field-on:Bible}}</w:t>
      </w:r>
      <w:r>
        <w:t xml:space="preserve">In all his battle line they will fall by sword, and those left I will scatter to every wind, and you will know that I, Lord, have spoken.</w:t>
      </w:r>
      <w:r>
        <w:t xml:space="preserve">{{field-off:Bible}}</w:t>
      </w:r>
    </w:p>
    <w:p>
      <w:r>
        <w:rPr>
          <w:sz w:val="18"/>
          <w:color w:val="777777"/>
        </w:rPr>
        <w:t xml:space="preserve">[[@Bible:Ezekiel 17:22]] </w:t>
      </w:r>
      <w:r>
        <w:rPr>
          <w:b/>
        </w:rPr>
        <w:t xml:space="preserve">22 </w:t>
      </w:r>
      <w:r>
        <w:t xml:space="preserve"> {{field-on:Bible}}</w:t>
      </w:r>
      <w:r>
        <w:t xml:space="preserve">Because thus says Lord: I myself will take from choice cedar, from top of their heart, I will clip off and plant on high mountain and hang it there.</w:t>
      </w:r>
      <w:r>
        <w:t xml:space="preserve">{{field-off:Bible}}</w:t>
      </w:r>
    </w:p>
    <w:p>
      <w:r>
        <w:rPr>
          <w:sz w:val="18"/>
          <w:color w:val="777777"/>
        </w:rPr>
        <w:t xml:space="preserve">[[@Bible:Ezekiel 17:23]] </w:t>
      </w:r>
      <w:r>
        <w:rPr>
          <w:b/>
        </w:rPr>
        <w:t xml:space="preserve">23 </w:t>
      </w:r>
      <w:r>
        <w:t xml:space="preserve"> {{field-on:Bible}}</w:t>
      </w:r>
      <w:r>
        <w:t xml:space="preserve">On high mountain of Israel I will plant it, and it will bring forth shoot and make fruit and become great cedar, and every beast and every bird will rest beneath it; in its shade its branches will be restored.</w:t>
      </w:r>
      <w:r>
        <w:t xml:space="preserve">{{field-off:Bible}}</w:t>
      </w:r>
    </w:p>
    <w:p>
      <w:r>
        <w:rPr>
          <w:sz w:val="18"/>
          <w:color w:val="777777"/>
        </w:rPr>
        <w:t xml:space="preserve">[[@Bible:Ezekiel 17:24]] </w:t>
      </w:r>
      <w:r>
        <w:rPr>
          <w:b/>
        </w:rPr>
        <w:t xml:space="preserve">24 </w:t>
      </w:r>
      <w:r>
        <w:t xml:space="preserve"> {{field-on:Bible}}</w:t>
      </w:r>
      <w:r>
        <w:t xml:space="preserve">And all trees of field will know that I am Lord, humbling high tree and exalting low tree and drying green tree and making dry tree flourish. I, Lord, have spoken and will do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[[@Bible:Ezekiel 18:1]] </w:t>
      </w:r>
      <w:r>
        <w:rPr>
          <w:b/>
        </w:rPr>
        <w:t xml:space="preserve">1 </w:t>
      </w:r>
      <w:r>
        <w:t xml:space="preserve"> {{field-on:Bible}}</w:t>
      </w:r>
      <w:r>
        <w:t xml:space="preserve">And word of Lord came to me, saying,</w:t>
      </w:r>
      <w:r>
        <w:t xml:space="preserve">{{field-off:Bible}}</w:t>
      </w:r>
    </w:p>
    <w:p>
      <w:r>
        <w:rPr>
          <w:sz w:val="18"/>
          <w:color w:val="777777"/>
        </w:rPr>
        <w:t xml:space="preserve">[[@Bible:Ezekiel 18:2]] </w:t>
      </w:r>
      <w:r>
        <w:rPr>
          <w:b/>
        </w:rPr>
        <w:t xml:space="preserve">2 </w:t>
      </w:r>
      <w:r>
        <w:t xml:space="preserve"> {{field-on:Bible}}</w:t>
      </w:r>
      <w:r>
        <w:t xml:space="preserve">Son of man, what is this proverb among sons of Israel</w:t>
      </w:r>
      <w:r>
        <w:rPr>
          <w:rStyle w:val="FootnoteReference"/>
        </w:rPr>
        <w:footnoteReference w:id="8159"/>
      </w:r>
      <w:r>
        <w:t xml:space="preserve">, saying, Fathers ate unripe grape, and children’s teeth were set on edge?</w:t>
      </w:r>
      <w:r>
        <w:t xml:space="preserve">{{field-off:Bible}}</w:t>
      </w:r>
    </w:p>
    <w:p>
      <w:r>
        <w:rPr>
          <w:sz w:val="18"/>
          <w:color w:val="777777"/>
        </w:rPr>
        <w:t xml:space="preserve">[[@Bible:Ezekiel 18:3]] </w:t>
      </w:r>
      <w:r>
        <w:rPr>
          <w:b/>
        </w:rPr>
        <w:t xml:space="preserve">3 </w:t>
      </w:r>
      <w:r>
        <w:t xml:space="preserve"> {{field-on:Bible}}</w:t>
      </w:r>
      <w:r>
        <w:t xml:space="preserve">As I live, says Lord, this proverb will no longer be spoken in Israel.</w:t>
      </w:r>
      <w:r>
        <w:t xml:space="preserve">{{field-off:Bible}}</w:t>
      </w:r>
    </w:p>
    <w:p>
      <w:r>
        <w:rPr>
          <w:sz w:val="18"/>
          <w:color w:val="777777"/>
        </w:rPr>
        <w:t xml:space="preserve">[[@Bible:Ezekiel 18:4]] </w:t>
      </w:r>
      <w:r>
        <w:rPr>
          <w:b/>
        </w:rPr>
        <w:t xml:space="preserve">4 </w:t>
      </w:r>
      <w:r>
        <w:t xml:space="preserve"> {{field-on:Bible}}</w:t>
      </w:r>
      <w:r>
        <w:t xml:space="preserve">Because all souls are mine; as soul of father, so also soul of son, both are mine. Soul sinning, that one will die.</w:t>
      </w:r>
      <w:r>
        <w:t xml:space="preserve">{{field-off:Bible}}</w:t>
      </w:r>
    </w:p>
    <w:p>
      <w:r>
        <w:rPr>
          <w:sz w:val="18"/>
          <w:color w:val="777777"/>
        </w:rPr>
        <w:t xml:space="preserve">[[@Bible:Ezekiel 18:5]] </w:t>
      </w:r>
      <w:r>
        <w:rPr>
          <w:b/>
        </w:rPr>
        <w:t xml:space="preserve">5 </w:t>
      </w:r>
      <w:r>
        <w:t xml:space="preserve"> {{field-on:Bible}}</w:t>
      </w:r>
      <w:r>
        <w:t xml:space="preserve">And man who is righteous, doing judgment and righteousness,</w:t>
      </w:r>
      <w:r>
        <w:t xml:space="preserve">{{field-off:Bible}}</w:t>
      </w:r>
    </w:p>
    <w:p>
      <w:r>
        <w:rPr>
          <w:sz w:val="18"/>
          <w:color w:val="777777"/>
        </w:rPr>
        <w:t xml:space="preserve">[[@Bible:Ezekiel 18:6]] </w:t>
      </w:r>
      <w:r>
        <w:rPr>
          <w:b/>
        </w:rPr>
        <w:t xml:space="preserve">6 </w:t>
      </w:r>
      <w:r>
        <w:t xml:space="preserve"> {{field-on:Bible}}</w:t>
      </w:r>
      <w:r>
        <w:t xml:space="preserve">will not eat on mountains and will not lift his eyes to thoughts of house of Israel, and will not defile wife of his neighbor, and will not approach woman in her monthly flow.</w:t>
      </w:r>
      <w:r>
        <w:t xml:space="preserve">{{field-off:Bible}}</w:t>
      </w:r>
    </w:p>
    <w:p>
      <w:r>
        <w:rPr>
          <w:sz w:val="18"/>
          <w:color w:val="777777"/>
        </w:rPr>
        <w:t xml:space="preserve">[[@Bible:Ezekiel 18:7]] </w:t>
      </w:r>
      <w:r>
        <w:rPr>
          <w:b/>
        </w:rPr>
        <w:t xml:space="preserve">7 </w:t>
      </w:r>
      <w:r>
        <w:t xml:space="preserve"> {{field-on:Bible}}</w:t>
      </w:r>
      <w:r>
        <w:t xml:space="preserve">And he will not oppress a man, he will return pledge of debtor, he will not seize plunder, he will give his bread to hungry one, and clothe naked one with garment.</w:t>
      </w:r>
      <w:r>
        <w:t xml:space="preserve">{{field-off:Bible}}</w:t>
      </w:r>
    </w:p>
    <w:p>
      <w:r>
        <w:rPr>
          <w:sz w:val="18"/>
          <w:color w:val="777777"/>
        </w:rPr>
        <w:t xml:space="preserve">[[@Bible:Ezekiel 18:8]] </w:t>
      </w:r>
      <w:r>
        <w:rPr>
          <w:b/>
        </w:rPr>
        <w:t xml:space="preserve">8 </w:t>
      </w:r>
      <w:r>
        <w:t xml:space="preserve"> {{field-on:Bible}}</w:t>
      </w:r>
      <w:r>
        <w:t xml:space="preserve">And he will not give his money on interest, nor take excess, and he will turn his hand away from injustice; he will do righteous judgment between man and his neighbor.</w:t>
      </w:r>
      <w:r>
        <w:t xml:space="preserve">{{field-off:Bible}}</w:t>
      </w:r>
    </w:p>
    <w:p>
      <w:r>
        <w:rPr>
          <w:sz w:val="18"/>
          <w:color w:val="777777"/>
        </w:rPr>
        <w:t xml:space="preserve">[[@Bible:Ezekiel 18:9]] </w:t>
      </w:r>
      <w:r>
        <w:rPr>
          <w:b/>
        </w:rPr>
        <w:t xml:space="preserve">9 </w:t>
      </w:r>
      <w:r>
        <w:t xml:space="preserve"> {{field-on:Bible}}</w:t>
      </w:r>
      <w:r>
        <w:t xml:space="preserve">And he has walked in my ordinances and kept my judgments to do them. This one is righteous; living he will live, says Lord.</w:t>
      </w:r>
      <w:r>
        <w:t xml:space="preserve">{{field-off:Bible}}</w:t>
      </w:r>
    </w:p>
    <w:p>
      <w:r>
        <w:rPr>
          <w:sz w:val="18"/>
          <w:color w:val="777777"/>
        </w:rPr>
        <w:t xml:space="preserve">[[@Bible:Ezekiel 18:10]] </w:t>
      </w:r>
      <w:r>
        <w:rPr>
          <w:b/>
        </w:rPr>
        <w:t xml:space="preserve">10 </w:t>
      </w:r>
      <w:r>
        <w:t xml:space="preserve"> {{field-on:Bible}}</w:t>
      </w:r>
      <w:r>
        <w:t xml:space="preserve">And if he fathers violent son, shedding blood and committing sins,</w:t>
      </w:r>
      <w:r>
        <w:t xml:space="preserve">{{field-off:Bible}}</w:t>
      </w:r>
    </w:p>
    <w:p>
      <w:r>
        <w:rPr>
          <w:sz w:val="18"/>
          <w:color w:val="777777"/>
        </w:rPr>
        <w:t xml:space="preserve">[[@Bible:Ezekiel 18:11]] </w:t>
      </w:r>
      <w:r>
        <w:rPr>
          <w:b/>
        </w:rPr>
        <w:t xml:space="preserve">11 </w:t>
      </w:r>
      <w:r>
        <w:t xml:space="preserve"> {{field-on:Bible}}</w:t>
      </w:r>
      <w:r>
        <w:t xml:space="preserve">who did not walk in way of his righteous father, but also ate on mountains and defiled wife of his neighbor,</w:t>
      </w:r>
      <w:r>
        <w:t xml:space="preserve">{{field-off:Bible}}</w:t>
      </w:r>
    </w:p>
    <w:p>
      <w:r>
        <w:rPr>
          <w:sz w:val="18"/>
          <w:color w:val="777777"/>
        </w:rPr>
        <w:t xml:space="preserve">[[@Bible:Ezekiel 18:12]] </w:t>
      </w:r>
      <w:r>
        <w:rPr>
          <w:b/>
        </w:rPr>
        <w:t xml:space="preserve">12 </w:t>
      </w:r>
      <w:r>
        <w:t xml:space="preserve"> {{field-on:Bible}}</w:t>
      </w:r>
      <w:r>
        <w:t xml:space="preserve">and oppressed poor and needy and seized plunder and did not return pledge, and set his eyes on idols and did lawlessness,</w:t>
      </w:r>
      <w:r>
        <w:t xml:space="preserve">{{field-off:Bible}}</w:t>
      </w:r>
    </w:p>
    <w:p>
      <w:r>
        <w:rPr>
          <w:sz w:val="18"/>
          <w:color w:val="777777"/>
        </w:rPr>
        <w:t xml:space="preserve">[[@Bible:Ezekiel 18:13]] </w:t>
      </w:r>
      <w:r>
        <w:rPr>
          <w:b/>
        </w:rPr>
        <w:t xml:space="preserve">13 </w:t>
      </w:r>
      <w:r>
        <w:t xml:space="preserve"> {{field-on:Bible}}</w:t>
      </w:r>
      <w:r>
        <w:t xml:space="preserve">and gave with interest and took excess, shall this one live? He will not live. He did all these lawless things; by death he will be put to death. His blood will be upon him.</w:t>
      </w:r>
      <w:r>
        <w:t xml:space="preserve">{{field-off:Bible}}</w:t>
      </w:r>
    </w:p>
    <w:p>
      <w:r>
        <w:rPr>
          <w:sz w:val="18"/>
          <w:color w:val="777777"/>
        </w:rPr>
        <w:t xml:space="preserve">[[@Bible:Ezekiel 18:14]] </w:t>
      </w:r>
      <w:r>
        <w:rPr>
          <w:b/>
        </w:rPr>
        <w:t xml:space="preserve">14 </w:t>
      </w:r>
      <w:r>
        <w:t xml:space="preserve"> {{field-on:Bible}}</w:t>
      </w:r>
      <w:r>
        <w:t xml:space="preserve">And if he fathers son and he sees all sins of his father that he did and fears and does not do according to them,</w:t>
      </w:r>
      <w:r>
        <w:t xml:space="preserve">{{field-off:Bible}}</w:t>
      </w:r>
    </w:p>
    <w:p>
      <w:r>
        <w:rPr>
          <w:sz w:val="18"/>
          <w:color w:val="777777"/>
        </w:rPr>
        <w:t xml:space="preserve">[[@Bible:Ezekiel 18:15]] </w:t>
      </w:r>
      <w:r>
        <w:rPr>
          <w:b/>
        </w:rPr>
        <w:t xml:space="preserve">15 </w:t>
      </w:r>
      <w:r>
        <w:t xml:space="preserve"> {{field-on:Bible}}</w:t>
      </w:r>
      <w:r>
        <w:t xml:space="preserve">he has not eaten on mountains and has not set his eyes on thoughts of house of Israel and has not defiled wife of his neighbor,</w:t>
      </w:r>
      <w:r>
        <w:t xml:space="preserve">{{field-off:Bible}}</w:t>
      </w:r>
    </w:p>
    <w:p>
      <w:r>
        <w:rPr>
          <w:sz w:val="18"/>
          <w:color w:val="777777"/>
        </w:rPr>
        <w:t xml:space="preserve">[[@Bible:Ezekiel 18:16]] </w:t>
      </w:r>
      <w:r>
        <w:rPr>
          <w:b/>
        </w:rPr>
        <w:t xml:space="preserve">16 </w:t>
      </w:r>
      <w:r>
        <w:t xml:space="preserve"> {{field-on:Bible}}</w:t>
      </w:r>
      <w:r>
        <w:t xml:space="preserve">and has not oppressed a man and has not exacted a pledge and has not seized plunder; he gave his bread to hungry one and clothed naked one,</w:t>
      </w:r>
      <w:r>
        <w:t xml:space="preserve">{{field-off:Bible}}</w:t>
      </w:r>
    </w:p>
    <w:p>
      <w:r>
        <w:rPr>
          <w:sz w:val="18"/>
          <w:color w:val="777777"/>
        </w:rPr>
        <w:t xml:space="preserve">[[@Bible:Ezekiel 18:17]] </w:t>
      </w:r>
      <w:r>
        <w:rPr>
          <w:b/>
        </w:rPr>
        <w:t xml:space="preserve">17 </w:t>
      </w:r>
      <w:r>
        <w:t xml:space="preserve"> {{field-on:Bible}}</w:t>
      </w:r>
      <w:r>
        <w:t xml:space="preserve">and turned his hand away from injustice and did not take interest nor excess, and did righteousness and walked in my ordinances, this one will not die in injustices of his father; living he will live.</w:t>
      </w:r>
      <w:r>
        <w:t xml:space="preserve">{{field-off:Bible}}</w:t>
      </w:r>
    </w:p>
    <w:p>
      <w:r>
        <w:rPr>
          <w:sz w:val="18"/>
          <w:color w:val="777777"/>
        </w:rPr>
        <w:t xml:space="preserve">[[@Bible:Ezekiel 18:18]] </w:t>
      </w:r>
      <w:r>
        <w:rPr>
          <w:b/>
        </w:rPr>
        <w:t xml:space="preserve">18 </w:t>
      </w:r>
      <w:r>
        <w:t xml:space="preserve"> {{field-on:Bible}}</w:t>
      </w:r>
      <w:r>
        <w:t xml:space="preserve">But his father, if he oppresses with oppression and seizes plunder and did opposites in midst of my people, he will die in his injustice.</w:t>
      </w:r>
      <w:r>
        <w:t xml:space="preserve">{{field-off:Bible}}</w:t>
      </w:r>
    </w:p>
    <w:p>
      <w:r>
        <w:rPr>
          <w:sz w:val="18"/>
          <w:color w:val="777777"/>
        </w:rPr>
        <w:t xml:space="preserve">[[@Bible:Ezekiel 18:19]] </w:t>
      </w:r>
      <w:r>
        <w:rPr>
          <w:b/>
        </w:rPr>
        <w:t xml:space="preserve">19 </w:t>
      </w:r>
      <w:r>
        <w:t xml:space="preserve"> {{field-on:Bible}}</w:t>
      </w:r>
      <w:r>
        <w:t xml:space="preserve">And you will say, Why has son not taken injustice of his father? Because son did righteousness and mercy and kept all my ordinances and did them; living he will live.</w:t>
      </w:r>
      <w:r>
        <w:t xml:space="preserve">{{field-off:Bible}}</w:t>
      </w:r>
    </w:p>
    <w:p>
      <w:r>
        <w:rPr>
          <w:sz w:val="18"/>
          <w:color w:val="777777"/>
        </w:rPr>
        <w:t xml:space="preserve">[[@Bible:Ezekiel 18:20]] </w:t>
      </w:r>
      <w:r>
        <w:rPr>
          <w:b/>
        </w:rPr>
        <w:t xml:space="preserve">20 </w:t>
      </w:r>
      <w:r>
        <w:t xml:space="preserve"> {{field-on:Bible}}</w:t>
      </w:r>
      <w:r>
        <w:t xml:space="preserve">And soul sinning will die</w:t>
      </w:r>
      <w:r>
        <w:rPr>
          <w:rStyle w:val="FootnoteReference"/>
        </w:rPr>
        <w:footnoteReference w:id="8160"/>
      </w:r>
      <w:r>
        <w:t xml:space="preserve">, but son will not bear injustice of his father, nor father bear injustice of his son. Righteousness of righteous one will be upon him, and lawlessness of lawless one will be upon him.</w:t>
      </w:r>
      <w:r>
        <w:t xml:space="preserve">{{field-off:Bible}}</w:t>
      </w:r>
    </w:p>
    <w:p>
      <w:r>
        <w:rPr>
          <w:sz w:val="18"/>
          <w:color w:val="777777"/>
        </w:rPr>
        <w:t xml:space="preserve">[[@Bible:Ezekiel 18:21]] </w:t>
      </w:r>
      <w:r>
        <w:rPr>
          <w:b/>
        </w:rPr>
        <w:t xml:space="preserve">21 </w:t>
      </w:r>
      <w:r>
        <w:t xml:space="preserve"> {{field-on:Bible}}</w:t>
      </w:r>
      <w:r>
        <w:t xml:space="preserve">And if lawless one turns from all his lawless deeds that he did and keeps all my commandments and does righteousness and mercy, living he will live; he will not die.</w:t>
      </w:r>
      <w:r>
        <w:t xml:space="preserve">{{field-off:Bible}}</w:t>
      </w:r>
    </w:p>
    <w:p>
      <w:r>
        <w:rPr>
          <w:sz w:val="18"/>
          <w:color w:val="777777"/>
        </w:rPr>
        <w:t xml:space="preserve">[[@Bible:Ezekiel 18:22]] </w:t>
      </w:r>
      <w:r>
        <w:rPr>
          <w:b/>
        </w:rPr>
        <w:t xml:space="preserve">22 </w:t>
      </w:r>
      <w:r>
        <w:t xml:space="preserve"> {{field-on:Bible}}</w:t>
      </w:r>
      <w:r>
        <w:t xml:space="preserve">All his trespasses that he did will not be remembered; in his righteousness that he did he will live.</w:t>
      </w:r>
      <w:r>
        <w:t xml:space="preserve">{{field-off:Bible}}</w:t>
      </w:r>
    </w:p>
    <w:p>
      <w:r>
        <w:rPr>
          <w:sz w:val="18"/>
          <w:color w:val="777777"/>
        </w:rPr>
        <w:t xml:space="preserve">[[@Bible:Ezekiel 18:23]] </w:t>
      </w:r>
      <w:r>
        <w:rPr>
          <w:b/>
        </w:rPr>
        <w:t xml:space="preserve">23 </w:t>
      </w:r>
      <w:r>
        <w:t xml:space="preserve"> {{field-on:Bible}}</w:t>
      </w:r>
      <w:r>
        <w:t xml:space="preserve">Do I at all desire death of lawless one, says Lord, rather than his turning from evil way and his living?</w:t>
      </w:r>
      <w:r>
        <w:t xml:space="preserve">{{field-off:Bible}}</w:t>
      </w:r>
    </w:p>
    <w:p>
      <w:r>
        <w:rPr>
          <w:sz w:val="18"/>
          <w:color w:val="777777"/>
        </w:rPr>
        <w:t xml:space="preserve">[[@Bible:Ezekiel 18:24]] </w:t>
      </w:r>
      <w:r>
        <w:rPr>
          <w:b/>
        </w:rPr>
        <w:t xml:space="preserve">24 </w:t>
      </w:r>
      <w:r>
        <w:t xml:space="preserve"> {{field-on:Bible}}</w:t>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r>
        <w:t xml:space="preserve">{{field-off:Bible}}</w:t>
      </w:r>
    </w:p>
    <w:p>
      <w:r>
        <w:rPr>
          <w:sz w:val="18"/>
          <w:color w:val="777777"/>
        </w:rPr>
        <w:t xml:space="preserve">[[@Bible:Ezekiel 18:25]] </w:t>
      </w:r>
      <w:r>
        <w:rPr>
          <w:b/>
        </w:rPr>
        <w:t xml:space="preserve">25 </w:t>
      </w:r>
      <w:r>
        <w:t xml:space="preserve"> {{field-on:Bible}}</w:t>
      </w:r>
      <w:r>
        <w:t xml:space="preserve">And you said, Way of Lord is not straight. Hear now, all house of Israel: Is my way not straight? Is it not your way that is not straight?</w:t>
      </w:r>
      <w:r>
        <w:t xml:space="preserve">{{field-off:Bible}}</w:t>
      </w:r>
    </w:p>
    <w:p>
      <w:r>
        <w:rPr>
          <w:sz w:val="18"/>
          <w:color w:val="777777"/>
        </w:rPr>
        <w:t xml:space="preserve">[[@Bible:Ezekiel 18:26]] </w:t>
      </w:r>
      <w:r>
        <w:rPr>
          <w:b/>
        </w:rPr>
        <w:t xml:space="preserve">26 </w:t>
      </w:r>
      <w:r>
        <w:t xml:space="preserve"> {{field-on:Bible}}</w:t>
      </w:r>
      <w:r>
        <w:t xml:space="preserve">When righteous one turns from his righteousness and does trespass and dies, in trespass that he did, in it he will die.</w:t>
      </w:r>
      <w:r>
        <w:t xml:space="preserve">{{field-off:Bible}}</w:t>
      </w:r>
    </w:p>
    <w:p>
      <w:r>
        <w:rPr>
          <w:sz w:val="18"/>
          <w:color w:val="777777"/>
        </w:rPr>
        <w:t xml:space="preserve">[[@Bible:Ezekiel 18:27]] </w:t>
      </w:r>
      <w:r>
        <w:rPr>
          <w:b/>
        </w:rPr>
        <w:t xml:space="preserve">27 </w:t>
      </w:r>
      <w:r>
        <w:t xml:space="preserve"> {{field-on:Bible}}</w:t>
      </w:r>
      <w:r>
        <w:t xml:space="preserve">And when the lawless one turns from the lawlessness that he committed and does judgment and righteousness, this one has preserved his soul.</w:t>
      </w:r>
      <w:r>
        <w:rPr>
          <w:rStyle w:val="FootnoteReference"/>
        </w:rPr>
        <w:footnoteReference w:id="8161"/>
      </w:r>
      <w:r>
        <w:t xml:space="preserve">{{field-off:Bible}}</w:t>
      </w:r>
    </w:p>
    <w:p>
      <w:r>
        <w:rPr>
          <w:sz w:val="18"/>
          <w:color w:val="777777"/>
        </w:rPr>
        <w:t xml:space="preserve">[[@Bible:Ezekiel 18:28]] </w:t>
      </w:r>
      <w:r>
        <w:rPr>
          <w:b/>
        </w:rPr>
        <w:t xml:space="preserve">28 </w:t>
      </w:r>
      <w:r>
        <w:t xml:space="preserve"> {{field-on:Bible}}</w:t>
      </w:r>
      <w:r>
        <w:t xml:space="preserve">And he turned away from all his impieties that he did; living he will live; he will not die.</w:t>
      </w:r>
      <w:r>
        <w:t xml:space="preserve">{{field-off:Bible}}</w:t>
      </w:r>
    </w:p>
    <w:p>
      <w:r>
        <w:rPr>
          <w:sz w:val="18"/>
          <w:color w:val="777777"/>
        </w:rPr>
        <w:t xml:space="preserve">[[@Bible:Ezekiel 18:29]] </w:t>
      </w:r>
      <w:r>
        <w:rPr>
          <w:b/>
        </w:rPr>
        <w:t xml:space="preserve">29 </w:t>
      </w:r>
      <w:r>
        <w:t xml:space="preserve"> {{field-on:Bible}}</w:t>
      </w:r>
      <w:r>
        <w:t xml:space="preserve">And house of Israel says, Way of Lord is not right. Is my way not right, house of Israel? Is it not your way that is not right?</w:t>
      </w:r>
      <w:r>
        <w:t xml:space="preserve">{{field-off:Bible}}</w:t>
      </w:r>
    </w:p>
    <w:p>
      <w:r>
        <w:rPr>
          <w:sz w:val="18"/>
          <w:color w:val="777777"/>
        </w:rPr>
        <w:t xml:space="preserve">[[@Bible:Ezekiel 18:30]] </w:t>
      </w:r>
      <w:r>
        <w:rPr>
          <w:b/>
        </w:rPr>
        <w:t xml:space="preserve">30 </w:t>
      </w:r>
      <w:r>
        <w:t xml:space="preserve"> {{field-on:Bible}}</w:t>
      </w:r>
      <w:r>
        <w:t xml:space="preserve">Each one according to his way I will judge you, house of Israel, says Lord. Turn back and turn away from all your impieties, and they will not become to you punishment of injustice.</w:t>
      </w:r>
      <w:r>
        <w:t xml:space="preserve">{{field-off:Bible}}</w:t>
      </w:r>
    </w:p>
    <w:p>
      <w:r>
        <w:rPr>
          <w:sz w:val="18"/>
          <w:color w:val="777777"/>
        </w:rPr>
        <w:t xml:space="preserve">[[@Bible:Ezekiel 18:31]] </w:t>
      </w:r>
      <w:r>
        <w:rPr>
          <w:b/>
        </w:rPr>
        <w:t xml:space="preserve">31 </w:t>
      </w:r>
      <w:r>
        <w:t xml:space="preserve"> {{field-on:Bible}}</w:t>
      </w:r>
      <w:r>
        <w:t xml:space="preserve">Throw away from yourselves all your impieties by which you acted impiously against me and make for yourselves new heart and new spirit. And why are you dying, house of Israel?</w:t>
      </w:r>
      <w:r>
        <w:t xml:space="preserve">{{field-off:Bible}}</w:t>
      </w:r>
    </w:p>
    <w:p>
      <w:r>
        <w:rPr>
          <w:sz w:val="18"/>
          <w:color w:val="777777"/>
        </w:rPr>
        <w:t xml:space="preserve">[[@Bible:Ezekiel 18:32]] </w:t>
      </w:r>
      <w:r>
        <w:rPr>
          <w:b/>
        </w:rPr>
        <w:t xml:space="preserve">32 </w:t>
      </w:r>
      <w:r>
        <w:t xml:space="preserve"> {{field-on:Bible}}</w:t>
      </w:r>
      <w:r>
        <w:t xml:space="preserve">Because I do not want death of dying one,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[[@Bible:Ezekiel 19:1]] </w:t>
      </w:r>
      <w:r>
        <w:rPr>
          <w:b/>
        </w:rPr>
        <w:t xml:space="preserve">1 </w:t>
      </w:r>
      <w:r>
        <w:t xml:space="preserve"> {{field-on:Bible}}</w:t>
      </w:r>
      <w:r>
        <w:t xml:space="preserve">And you, take lamentation for ruler of Israel</w:t>
      </w:r>
      <w:r>
        <w:rPr>
          <w:rStyle w:val="FootnoteReference"/>
        </w:rPr>
        <w:footnoteReference w:id="8162"/>
      </w:r>
      <w:r>
        <w:t xml:space="preserve">,</w:t>
      </w:r>
      <w:r>
        <w:t xml:space="preserve">{{field-off:Bible}}</w:t>
      </w:r>
    </w:p>
    <w:p>
      <w:r>
        <w:rPr>
          <w:sz w:val="18"/>
          <w:color w:val="777777"/>
        </w:rPr>
        <w:t xml:space="preserve">[[@Bible:Ezekiel 19:2]] </w:t>
      </w:r>
      <w:r>
        <w:rPr>
          <w:b/>
        </w:rPr>
        <w:t xml:space="preserve">2 </w:t>
      </w:r>
      <w:r>
        <w:t xml:space="preserve"> {{field-on:Bible}}</w:t>
      </w:r>
      <w:r>
        <w:t xml:space="preserve">and say, What was your mother? Lioness among lions she became; in midst of lions she multiplied her cubs.</w:t>
      </w:r>
      <w:r>
        <w:t xml:space="preserve">{{field-off:Bible}}</w:t>
      </w:r>
    </w:p>
    <w:p>
      <w:r>
        <w:rPr>
          <w:sz w:val="18"/>
          <w:color w:val="777777"/>
        </w:rPr>
        <w:t xml:space="preserve">[[@Bible:Ezekiel 19:3]] </w:t>
      </w:r>
      <w:r>
        <w:rPr>
          <w:b/>
        </w:rPr>
        <w:t xml:space="preserve">3 </w:t>
      </w:r>
      <w:r>
        <w:t xml:space="preserve"> {{field-on:Bible}}</w:t>
      </w:r>
      <w:r>
        <w:t xml:space="preserve">And one of her cubs leapt up; he became lion and learned to seize plunder; he ate men.</w:t>
      </w:r>
      <w:r>
        <w:t xml:space="preserve">{{field-off:Bible}}</w:t>
      </w:r>
    </w:p>
    <w:p>
      <w:r>
        <w:rPr>
          <w:sz w:val="18"/>
          <w:color w:val="777777"/>
        </w:rPr>
        <w:t xml:space="preserve">[[@Bible:Ezekiel 19:4]] </w:t>
      </w:r>
      <w:r>
        <w:rPr>
          <w:b/>
        </w:rPr>
        <w:t xml:space="preserve">4 </w:t>
      </w:r>
      <w:r>
        <w:t xml:space="preserve"> {{field-on:Bible}}</w:t>
      </w:r>
      <w:r>
        <w:t xml:space="preserve">And nations heard against him; in their corruption he was caught, and they brought him with bridle into land of Egypt.</w:t>
      </w:r>
      <w:r>
        <w:t xml:space="preserve">{{field-off:Bible}}</w:t>
      </w:r>
    </w:p>
    <w:p>
      <w:r>
        <w:rPr>
          <w:sz w:val="18"/>
          <w:color w:val="777777"/>
        </w:rPr>
        <w:t xml:space="preserve">[[@Bible:Ezekiel 19:5]] </w:t>
      </w:r>
      <w:r>
        <w:rPr>
          <w:b/>
        </w:rPr>
        <w:t xml:space="preserve">5 </w:t>
      </w:r>
      <w:r>
        <w:t xml:space="preserve"> {{field-on:Bible}}</w:t>
      </w:r>
      <w:r>
        <w:t xml:space="preserve">And she saw that he was driven from her and her expectation perished, and she took another from her cubs and made him lion.</w:t>
      </w:r>
      <w:r>
        <w:t xml:space="preserve">{{field-off:Bible}}</w:t>
      </w:r>
    </w:p>
    <w:p>
      <w:r>
        <w:rPr>
          <w:sz w:val="18"/>
          <w:color w:val="777777"/>
        </w:rPr>
        <w:t xml:space="preserve">[[@Bible:Ezekiel 19:6]] </w:t>
      </w:r>
      <w:r>
        <w:rPr>
          <w:b/>
        </w:rPr>
        <w:t xml:space="preserve">6 </w:t>
      </w:r>
      <w:r>
        <w:t xml:space="preserve"> {{field-on:Bible}}</w:t>
      </w:r>
      <w:r>
        <w:t xml:space="preserve">And he prowled in midst of lions; he became lion and learned to seize plunder; he ate men.</w:t>
      </w:r>
      <w:r>
        <w:t xml:space="preserve">{{field-off:Bible}}</w:t>
      </w:r>
    </w:p>
    <w:p>
      <w:r>
        <w:rPr>
          <w:sz w:val="18"/>
          <w:color w:val="777777"/>
        </w:rPr>
        <w:t xml:space="preserve">[[@Bible:Ezekiel 19:7]] </w:t>
      </w:r>
      <w:r>
        <w:rPr>
          <w:b/>
        </w:rPr>
        <w:t xml:space="preserve">7 </w:t>
      </w:r>
      <w:r>
        <w:t xml:space="preserve"> {{field-on:Bible}}</w:t>
      </w:r>
      <w:r>
        <w:t xml:space="preserve">And he raged in his daring and laid waste their cities and desolated land and its fullness by sound of his roar.</w:t>
      </w:r>
      <w:r>
        <w:t xml:space="preserve">{{field-off:Bible}}</w:t>
      </w:r>
    </w:p>
    <w:p>
      <w:r>
        <w:rPr>
          <w:sz w:val="18"/>
          <w:color w:val="777777"/>
        </w:rPr>
        <w:t xml:space="preserve">[[@Bible:Ezekiel 19:8]] </w:t>
      </w:r>
      <w:r>
        <w:rPr>
          <w:b/>
        </w:rPr>
        <w:t xml:space="preserve">8 </w:t>
      </w:r>
      <w:r>
        <w:t xml:space="preserve"> {{field-on:Bible}}</w:t>
      </w:r>
      <w:r>
        <w:t xml:space="preserve">And nations from countries around set themselves against him and spread their nets over him; in their corruption he was caught.</w:t>
      </w:r>
      <w:r>
        <w:t xml:space="preserve">{{field-off:Bible}}</w:t>
      </w:r>
    </w:p>
    <w:p>
      <w:r>
        <w:rPr>
          <w:sz w:val="18"/>
          <w:color w:val="777777"/>
        </w:rPr>
        <w:t xml:space="preserve">[[@Bible:Ezekiel 19:9]] </w:t>
      </w:r>
      <w:r>
        <w:rPr>
          <w:b/>
        </w:rPr>
        <w:t xml:space="preserve">9 </w:t>
      </w:r>
      <w:r>
        <w:t xml:space="preserve"> {{field-on:Bible}}</w:t>
      </w:r>
      <w:r>
        <w:t xml:space="preserve">And they put him in bridle and cage and brought him to king of Babylon and led him into prison, so that his voice might no longer be heard on mountains of Israel.</w:t>
      </w:r>
      <w:r>
        <w:t xml:space="preserve">{{field-off:Bible}}</w:t>
      </w:r>
    </w:p>
    <w:p>
      <w:r>
        <w:rPr>
          <w:sz w:val="18"/>
          <w:color w:val="777777"/>
        </w:rPr>
        <w:t xml:space="preserve">[[@Bible:Ezekiel 19:10]] </w:t>
      </w:r>
      <w:r>
        <w:rPr>
          <w:b/>
        </w:rPr>
        <w:t xml:space="preserve">10 </w:t>
      </w:r>
      <w:r>
        <w:t xml:space="preserve"> {{field-on:Bible}}</w:t>
      </w:r>
      <w:r>
        <w:t xml:space="preserve">Your mother was like vine, like blossom in pomegranate, planted by water; its fruit and its shoot came from much water.</w:t>
      </w:r>
      <w:r>
        <w:t xml:space="preserve">{{field-off:Bible}}</w:t>
      </w:r>
    </w:p>
    <w:p>
      <w:r>
        <w:rPr>
          <w:sz w:val="18"/>
          <w:color w:val="777777"/>
        </w:rPr>
        <w:t xml:space="preserve">[[@Bible:Ezekiel 19:11]] </w:t>
      </w:r>
      <w:r>
        <w:rPr>
          <w:b/>
        </w:rPr>
        <w:t xml:space="preserve">11 </w:t>
      </w:r>
      <w:r>
        <w:t xml:space="preserve"> {{field-on:Bible}}</w:t>
      </w:r>
      <w:r>
        <w:t xml:space="preserve">And it became strong rod for tribe of rulers, and it was exalted in its size in midst of stems, and it saw its size in multitude of its branches.</w:t>
      </w:r>
      <w:r>
        <w:t xml:space="preserve">{{field-off:Bible}}</w:t>
      </w:r>
    </w:p>
    <w:p>
      <w:r>
        <w:rPr>
          <w:sz w:val="18"/>
          <w:color w:val="777777"/>
        </w:rPr>
        <w:t xml:space="preserve">[[@Bible:Ezekiel 19:12]] </w:t>
      </w:r>
      <w:r>
        <w:rPr>
          <w:b/>
        </w:rPr>
        <w:t xml:space="preserve">12 </w:t>
      </w:r>
      <w:r>
        <w:t xml:space="preserve"> {{field-on:Bible}}</w:t>
      </w:r>
      <w:r>
        <w:t xml:space="preserve">But it was broken in wrath, cast to ground, and scorching wind dried its chosen things; its strong rod was avenged and dried up; fire consumed it.</w:t>
      </w:r>
      <w:r>
        <w:t xml:space="preserve">{{field-off:Bible}}</w:t>
      </w:r>
    </w:p>
    <w:p>
      <w:r>
        <w:rPr>
          <w:sz w:val="18"/>
          <w:color w:val="777777"/>
        </w:rPr>
        <w:t xml:space="preserve">[[@Bible:Ezekiel 19:13]] </w:t>
      </w:r>
      <w:r>
        <w:rPr>
          <w:b/>
        </w:rPr>
        <w:t xml:space="preserve">13 </w:t>
      </w:r>
      <w:r>
        <w:t xml:space="preserve"> {{field-on:Bible}}</w:t>
      </w:r>
      <w:r>
        <w:t xml:space="preserve">And now they planted it in wilderness, in dry land.</w:t>
      </w:r>
      <w:r>
        <w:t xml:space="preserve">{{field-off:Bible}}</w:t>
      </w:r>
    </w:p>
    <w:p>
      <w:r>
        <w:rPr>
          <w:sz w:val="18"/>
          <w:color w:val="777777"/>
        </w:rPr>
        <w:t xml:space="preserve">[[@Bible:Ezekiel 19:14]] </w:t>
      </w:r>
      <w:r>
        <w:rPr>
          <w:b/>
        </w:rPr>
        <w:t xml:space="preserve">14 </w:t>
      </w:r>
      <w:r>
        <w:t xml:space="preserve"> {{field-on:Bible}}</w:t>
      </w:r>
      <w:r>
        <w:t xml:space="preserve">And fire went out from rod of its chosen ones and consumed it, and there was no strong rod in it, a tribe for proverb. It is lament and will be for lament.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[[@Bible:Ezekiel 20:1]] </w:t>
      </w:r>
      <w:r>
        <w:rPr>
          <w:b/>
        </w:rPr>
        <w:t xml:space="preserve">1 </w:t>
      </w:r>
      <w:r>
        <w:t xml:space="preserve"> {{field-on:Bible}}</w:t>
      </w:r>
      <w:r>
        <w:t xml:space="preserve">And it happened in seventh year, in fifth month, on tenth of month, men from elders of house of Israel</w:t>
      </w:r>
      <w:r>
        <w:rPr>
          <w:rStyle w:val="FootnoteReference"/>
        </w:rPr>
        <w:footnoteReference w:id="8163"/>
      </w:r>
      <w:r>
        <w:t xml:space="preserve"> came to inquire of Lord and sat before me.</w:t>
      </w:r>
      <w:r>
        <w:t xml:space="preserve">{{field-off:Bible}}</w:t>
      </w:r>
    </w:p>
    <w:p>
      <w:r>
        <w:rPr>
          <w:sz w:val="18"/>
          <w:color w:val="777777"/>
        </w:rPr>
        <w:t xml:space="preserve">[[@Bible:Ezekiel 20:2]] </w:t>
      </w:r>
      <w:r>
        <w:rPr>
          <w:b/>
        </w:rPr>
        <w:t xml:space="preserve">2 </w:t>
      </w:r>
      <w:r>
        <w:t xml:space="preserve"> {{field-on:Bible}}</w:t>
      </w:r>
      <w:r>
        <w:t xml:space="preserve">And word of Lord came to me, saying,</w:t>
      </w:r>
      <w:r>
        <w:t xml:space="preserve">{{field-off:Bible}}</w:t>
      </w:r>
    </w:p>
    <w:p>
      <w:r>
        <w:rPr>
          <w:sz w:val="18"/>
          <w:color w:val="777777"/>
        </w:rPr>
        <w:t xml:space="preserve">[[@Bible:Ezekiel 20:3]] </w:t>
      </w:r>
      <w:r>
        <w:rPr>
          <w:b/>
        </w:rPr>
        <w:t xml:space="preserve">3 </w:t>
      </w:r>
      <w:r>
        <w:t xml:space="preserve"> {{field-on:Bible}}</w:t>
      </w:r>
      <w:r>
        <w:t xml:space="preserve">Son of man, speak to elders of Israel and say to them, Thus says Lord: Is it to inquire of me that you come? As I live, I will not answer you, says Lord.</w:t>
      </w:r>
      <w:r>
        <w:t xml:space="preserve">{{field-off:Bible}}</w:t>
      </w:r>
    </w:p>
    <w:p>
      <w:r>
        <w:rPr>
          <w:sz w:val="18"/>
          <w:color w:val="777777"/>
        </w:rPr>
        <w:t xml:space="preserve">[[@Bible:Ezekiel 20:4]] </w:t>
      </w:r>
      <w:r>
        <w:rPr>
          <w:b/>
        </w:rPr>
        <w:t xml:space="preserve">4 </w:t>
      </w:r>
      <w:r>
        <w:t xml:space="preserve"> {{field-on:Bible}}</w:t>
      </w:r>
      <w:r>
        <w:t xml:space="preserve">Will I avenge them with vengeance, son of man? Bear witness to them concerning lawless deeds of their fathers.</w:t>
      </w:r>
      <w:r>
        <w:t xml:space="preserve">{{field-off:Bible}}</w:t>
      </w:r>
    </w:p>
    <w:p>
      <w:r>
        <w:rPr>
          <w:sz w:val="18"/>
          <w:color w:val="777777"/>
        </w:rPr>
        <w:t xml:space="preserve">[[@Bible:Ezekiel 20:5]] </w:t>
      </w:r>
      <w:r>
        <w:rPr>
          <w:b/>
        </w:rPr>
        <w:t xml:space="preserve">5 </w:t>
      </w:r>
      <w:r>
        <w:t xml:space="preserve"> {{field-on:Bible}}</w:t>
      </w:r>
      <w:r>
        <w:t xml:space="preserve">And say to them, Thus says Lord: From day I chose house of Israel and made myself known to seed of house of Jacob</w:t>
      </w:r>
      <w:r>
        <w:rPr>
          <w:rStyle w:val="FootnoteReference"/>
        </w:rPr>
        <w:footnoteReference w:id="8164"/>
      </w:r>
      <w:r>
        <w:t xml:space="preserve"> and was known to them in land of Egypt and took hold of their hand, saying, I am Lord your God,</w:t>
      </w:r>
      <w:r>
        <w:t xml:space="preserve">{{field-off:Bible}}</w:t>
      </w:r>
    </w:p>
    <w:p>
      <w:r>
        <w:rPr>
          <w:sz w:val="18"/>
          <w:color w:val="777777"/>
        </w:rPr>
        <w:t xml:space="preserve">[[@Bible:Ezekiel 20:6]] </w:t>
      </w:r>
      <w:r>
        <w:rPr>
          <w:b/>
        </w:rPr>
        <w:t xml:space="preserve">6 </w:t>
      </w:r>
      <w:r>
        <w:t xml:space="preserve"> {{field-on:Bible}}</w:t>
      </w:r>
      <w:r>
        <w:t xml:space="preserve">on that day I took hold of their hand to bring them out from land of Egypt into land that I prepared for them, land flowing with milk and honey, a honeycomb beyond every land.</w:t>
      </w:r>
      <w:r>
        <w:t xml:space="preserve">{{field-off:Bible}}</w:t>
      </w:r>
    </w:p>
    <w:p>
      <w:r>
        <w:rPr>
          <w:sz w:val="18"/>
          <w:color w:val="777777"/>
        </w:rPr>
        <w:t xml:space="preserve">[[@Bible:Ezekiel 20:7]] </w:t>
      </w:r>
      <w:r>
        <w:rPr>
          <w:b/>
        </w:rPr>
        <w:t xml:space="preserve">7 </w:t>
      </w:r>
      <w:r>
        <w:t xml:space="preserve"> {{field-on:Bible}}</w:t>
      </w:r>
      <w:r>
        <w:t xml:space="preserve">And I said to them, Let each cast away abominations of his eyes, and do not defile yourselves with practices of Egypt. I am Lord your God.</w:t>
      </w:r>
      <w:r>
        <w:t xml:space="preserve">{{field-off:Bible}}</w:t>
      </w:r>
    </w:p>
    <w:p>
      <w:r>
        <w:rPr>
          <w:sz w:val="18"/>
          <w:color w:val="777777"/>
        </w:rPr>
        <w:t xml:space="preserve">[[@Bible:Ezekiel 20:8]] </w:t>
      </w:r>
      <w:r>
        <w:rPr>
          <w:b/>
        </w:rPr>
        <w:t xml:space="preserve">8 </w:t>
      </w:r>
      <w:r>
        <w:t xml:space="preserve"> {{field-on:Bible}}</w:t>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r>
        <w:t xml:space="preserve">{{field-off:Bible}}</w:t>
      </w:r>
    </w:p>
    <w:p>
      <w:r>
        <w:rPr>
          <w:sz w:val="18"/>
          <w:color w:val="777777"/>
        </w:rPr>
        <w:t xml:space="preserve">[[@Bible:Ezekiel 20:9]] </w:t>
      </w:r>
      <w:r>
        <w:rPr>
          <w:b/>
        </w:rPr>
        <w:t xml:space="preserve">9 </w:t>
      </w:r>
      <w:r>
        <w:t xml:space="preserve"> {{field-on:Bible}}</w:t>
      </w:r>
      <w:r>
        <w:t xml:space="preserve">And I acted so that my name might not at all be profaned before nations among whom they were, among whom I was made known to them before them, to bring them out from land of Egypt.</w:t>
      </w:r>
      <w:r>
        <w:t xml:space="preserve">{{field-off:Bible}}</w:t>
      </w:r>
    </w:p>
    <w:p>
      <w:r>
        <w:rPr>
          <w:sz w:val="18"/>
          <w:color w:val="777777"/>
        </w:rPr>
        <w:t xml:space="preserve">[[@Bible:Ezekiel 20:10]] </w:t>
      </w:r>
      <w:r>
        <w:rPr>
          <w:b/>
        </w:rPr>
        <w:t xml:space="preserve">10 </w:t>
      </w:r>
      <w:r>
        <w:t xml:space="preserve"> {{field-on:Bible}}</w:t>
      </w:r>
      <w:r>
        <w:t xml:space="preserve">And I brought them out from land of Egypt and led them into wilderness.</w:t>
      </w:r>
      <w:r>
        <w:t xml:space="preserve">{{field-off:Bible}}</w:t>
      </w:r>
    </w:p>
    <w:p>
      <w:r>
        <w:rPr>
          <w:sz w:val="18"/>
          <w:color w:val="777777"/>
        </w:rPr>
        <w:t xml:space="preserve">[[@Bible:Ezekiel 20:11]] </w:t>
      </w:r>
      <w:r>
        <w:rPr>
          <w:b/>
        </w:rPr>
        <w:t xml:space="preserve">11 </w:t>
      </w:r>
      <w:r>
        <w:t xml:space="preserve"> {{field-on:Bible}}</w:t>
      </w:r>
      <w:r>
        <w:t xml:space="preserve">And I gave them my ordinances, and my judgments I made known to them, which if man does them, he will live in them.</w:t>
      </w:r>
      <w:r>
        <w:t xml:space="preserve">{{field-off:Bible}}</w:t>
      </w:r>
    </w:p>
    <w:p>
      <w:r>
        <w:rPr>
          <w:sz w:val="18"/>
          <w:color w:val="777777"/>
        </w:rPr>
        <w:t xml:space="preserve">[[@Bible:Ezekiel 20:12]] </w:t>
      </w:r>
      <w:r>
        <w:rPr>
          <w:b/>
        </w:rPr>
        <w:t xml:space="preserve">12 </w:t>
      </w:r>
      <w:r>
        <w:t xml:space="preserve"> {{field-on:Bible}}</w:t>
      </w:r>
      <w:r>
        <w:t xml:space="preserve">And my Sabbaths I gave them, to be sign between me and them, so that they might know that I am Lord who sanctifies them.</w:t>
      </w:r>
      <w:r>
        <w:t xml:space="preserve">{{field-off:Bible}}</w:t>
      </w:r>
    </w:p>
    <w:p>
      <w:r>
        <w:rPr>
          <w:sz w:val="18"/>
          <w:color w:val="777777"/>
        </w:rPr>
        <w:t xml:space="preserve">[[@Bible:Ezekiel 20:13]] </w:t>
      </w:r>
      <w:r>
        <w:rPr>
          <w:b/>
        </w:rPr>
        <w:t xml:space="preserve">13 </w:t>
      </w:r>
      <w:r>
        <w:t xml:space="preserve"> {{field-on:Bible}}</w:t>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r>
        <w:t xml:space="preserve">{{field-off:Bible}}</w:t>
      </w:r>
    </w:p>
    <w:p>
      <w:r>
        <w:rPr>
          <w:sz w:val="18"/>
          <w:color w:val="777777"/>
        </w:rPr>
        <w:t xml:space="preserve">[[@Bible:Ezekiel 20:14]] </w:t>
      </w:r>
      <w:r>
        <w:rPr>
          <w:b/>
        </w:rPr>
        <w:t xml:space="preserve">14 </w:t>
      </w:r>
      <w:r>
        <w:t xml:space="preserve"> {{field-on:Bible}}</w:t>
      </w:r>
      <w:r>
        <w:t xml:space="preserve">And I acted so that my name might not at all be profaned before nations from whom I brought them out before their eyes.</w:t>
      </w:r>
      <w:r>
        <w:t xml:space="preserve">{{field-off:Bible}}</w:t>
      </w:r>
    </w:p>
    <w:p>
      <w:r>
        <w:rPr>
          <w:sz w:val="18"/>
          <w:color w:val="777777"/>
        </w:rPr>
        <w:t xml:space="preserve">[[@Bible:Ezekiel 20:15]] </w:t>
      </w:r>
      <w:r>
        <w:rPr>
          <w:b/>
        </w:rPr>
        <w:t xml:space="preserve">15 </w:t>
      </w:r>
      <w:r>
        <w:t xml:space="preserve"> {{field-on:Bible}}</w:t>
      </w:r>
      <w:r>
        <w:t xml:space="preserve">And I lifted my hand against them in wilderness, not at all to bring them into land that I gave them, land flowing milk and honey, a honeycomb beyond every land,</w:t>
      </w:r>
      <w:r>
        <w:t xml:space="preserve">{{field-off:Bible}}</w:t>
      </w:r>
    </w:p>
    <w:p>
      <w:r>
        <w:rPr>
          <w:sz w:val="18"/>
          <w:color w:val="777777"/>
        </w:rPr>
        <w:t xml:space="preserve">[[@Bible:Ezekiel 20:16]] </w:t>
      </w:r>
      <w:r>
        <w:rPr>
          <w:b/>
        </w:rPr>
        <w:t xml:space="preserve">16 </w:t>
      </w:r>
      <w:r>
        <w:t xml:space="preserve"> {{field-on:Bible}}</w:t>
      </w:r>
      <w:r>
        <w:t xml:space="preserve">because they rejected my judgments and did not walk in my ordinances and profaned my Sabbaths, and after thoughts of their hearts they went.</w:t>
      </w:r>
      <w:r>
        <w:t xml:space="preserve">{{field-off:Bible}}</w:t>
      </w:r>
    </w:p>
    <w:p>
      <w:r>
        <w:rPr>
          <w:sz w:val="18"/>
          <w:color w:val="777777"/>
        </w:rPr>
        <w:t xml:space="preserve">[[@Bible:Ezekiel 20:17]] </w:t>
      </w:r>
      <w:r>
        <w:rPr>
          <w:b/>
        </w:rPr>
        <w:t xml:space="preserve">17 </w:t>
      </w:r>
      <w:r>
        <w:t xml:space="preserve"> {{field-on:Bible}}</w:t>
      </w:r>
      <w:r>
        <w:t xml:space="preserve">And my eye spared them from wiping them out, and I did not make end of them in wilderness.</w:t>
      </w:r>
      <w:r>
        <w:t xml:space="preserve">{{field-off:Bible}}</w:t>
      </w:r>
    </w:p>
    <w:p>
      <w:r>
        <w:rPr>
          <w:sz w:val="18"/>
          <w:color w:val="777777"/>
        </w:rPr>
        <w:t xml:space="preserve">[[@Bible:Ezekiel 20:18]] </w:t>
      </w:r>
      <w:r>
        <w:rPr>
          <w:b/>
        </w:rPr>
        <w:t xml:space="preserve">18 </w:t>
      </w:r>
      <w:r>
        <w:t xml:space="preserve"> {{field-on:Bible}}</w:t>
      </w:r>
      <w:r>
        <w:t xml:space="preserve">And I said to their children in wilderness, Do not walk in statutes of your fathers, and do not keep their judgments, and do not mix yourselves with their practices, and do not defile yourselves.</w:t>
      </w:r>
      <w:r>
        <w:t xml:space="preserve">{{field-off:Bible}}</w:t>
      </w:r>
    </w:p>
    <w:p>
      <w:r>
        <w:rPr>
          <w:sz w:val="18"/>
          <w:color w:val="777777"/>
        </w:rPr>
        <w:t xml:space="preserve">[[@Bible:Ezekiel 20:19]] </w:t>
      </w:r>
      <w:r>
        <w:rPr>
          <w:b/>
        </w:rPr>
        <w:t xml:space="preserve">19 </w:t>
      </w:r>
      <w:r>
        <w:t xml:space="preserve"> {{field-on:Bible}}</w:t>
      </w:r>
      <w:r>
        <w:t xml:space="preserve">I am Lord your God. Walk in my ordinances, and keep my judgments and do them,</w:t>
      </w:r>
      <w:r>
        <w:t xml:space="preserve">{{field-off:Bible}}</w:t>
      </w:r>
    </w:p>
    <w:p>
      <w:r>
        <w:rPr>
          <w:sz w:val="18"/>
          <w:color w:val="777777"/>
        </w:rPr>
        <w:t xml:space="preserve">[[@Bible:Ezekiel 20:20]] </w:t>
      </w:r>
      <w:r>
        <w:rPr>
          <w:b/>
        </w:rPr>
        <w:t xml:space="preserve">20 </w:t>
      </w:r>
      <w:r>
        <w:t xml:space="preserve"> {{field-on:Bible}}</w:t>
      </w:r>
      <w:r>
        <w:t xml:space="preserve">and sanctify my Sabbaths, and let them be sign between me and you, that you may know that I am Lord your God.</w:t>
      </w:r>
      <w:r>
        <w:t xml:space="preserve">{{field-off:Bible}}</w:t>
      </w:r>
    </w:p>
    <w:p>
      <w:r>
        <w:rPr>
          <w:sz w:val="18"/>
          <w:color w:val="777777"/>
        </w:rPr>
        <w:t xml:space="preserve">[[@Bible:Ezekiel 20:21]] </w:t>
      </w:r>
      <w:r>
        <w:rPr>
          <w:b/>
        </w:rPr>
        <w:t xml:space="preserve">21 </w:t>
      </w:r>
      <w:r>
        <w:t xml:space="preserve"> {{field-on:Bible}}</w:t>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r>
        <w:t xml:space="preserve">{{field-off:Bible}}</w:t>
      </w:r>
    </w:p>
    <w:p>
      <w:r>
        <w:rPr>
          <w:sz w:val="18"/>
          <w:color w:val="777777"/>
        </w:rPr>
        <w:t xml:space="preserve">[[@Bible:Ezekiel 20:22]] </w:t>
      </w:r>
      <w:r>
        <w:rPr>
          <w:b/>
        </w:rPr>
        <w:t xml:space="preserve">22 </w:t>
      </w:r>
      <w:r>
        <w:t xml:space="preserve"> {{field-on:Bible}}</w:t>
      </w:r>
      <w:r>
        <w:t xml:space="preserve">And I acted so that my name might not at all be profaned before nations from whom I brought them out before their eyes.</w:t>
      </w:r>
      <w:r>
        <w:t xml:space="preserve">{{field-off:Bible}}</w:t>
      </w:r>
    </w:p>
    <w:p>
      <w:r>
        <w:rPr>
          <w:sz w:val="18"/>
          <w:color w:val="777777"/>
        </w:rPr>
        <w:t xml:space="preserve">[[@Bible:Ezekiel 20:23]] </w:t>
      </w:r>
      <w:r>
        <w:rPr>
          <w:b/>
        </w:rPr>
        <w:t xml:space="preserve">23 </w:t>
      </w:r>
      <w:r>
        <w:t xml:space="preserve"> {{field-on:Bible}}</w:t>
      </w:r>
      <w:r>
        <w:t xml:space="preserve">And I lifted my hand against them in wilderness, to scatter them among nations and disperse them in lands,</w:t>
      </w:r>
      <w:r>
        <w:t xml:space="preserve">{{field-off:Bible}}</w:t>
      </w:r>
    </w:p>
    <w:p>
      <w:r>
        <w:rPr>
          <w:sz w:val="18"/>
          <w:color w:val="777777"/>
        </w:rPr>
        <w:t xml:space="preserve">[[@Bible:Ezekiel 20:24]] </w:t>
      </w:r>
      <w:r>
        <w:rPr>
          <w:b/>
        </w:rPr>
        <w:t xml:space="preserve">24 </w:t>
      </w:r>
      <w:r>
        <w:t xml:space="preserve"> {{field-on:Bible}}</w:t>
      </w:r>
      <w:r>
        <w:t xml:space="preserve">because they did not do my judgments and rejected my ordinances and profaned my Sabbaths, and their eyes were after thoughts of their fathers.</w:t>
      </w:r>
      <w:r>
        <w:t xml:space="preserve">{{field-off:Bible}}</w:t>
      </w:r>
    </w:p>
    <w:p>
      <w:r>
        <w:rPr>
          <w:sz w:val="18"/>
          <w:color w:val="777777"/>
        </w:rPr>
        <w:t xml:space="preserve">[[@Bible:Ezekiel 20:25]] </w:t>
      </w:r>
      <w:r>
        <w:rPr>
          <w:b/>
        </w:rPr>
        <w:t xml:space="preserve">25 </w:t>
      </w:r>
      <w:r>
        <w:t xml:space="preserve"> {{field-on:Bible}}</w:t>
      </w:r>
      <w:r>
        <w:t xml:space="preserve">And I also gave them ordinances not good and judgments in which they will not live.</w:t>
      </w:r>
      <w:r>
        <w:t xml:space="preserve">{{field-off:Bible}}</w:t>
      </w:r>
    </w:p>
    <w:p>
      <w:r>
        <w:rPr>
          <w:sz w:val="18"/>
          <w:color w:val="777777"/>
        </w:rPr>
        <w:t xml:space="preserve">[[@Bible:Ezekiel 20:26]] </w:t>
      </w:r>
      <w:r>
        <w:rPr>
          <w:b/>
        </w:rPr>
        <w:t xml:space="preserve">26 </w:t>
      </w:r>
      <w:r>
        <w:t xml:space="preserve"> {{field-on:Bible}}</w:t>
      </w:r>
      <w:r>
        <w:t xml:space="preserve">And I defiled them in their gifts, in my causing every opener of womb to pass through, so that I might destroy them.</w:t>
      </w:r>
      <w:r>
        <w:t xml:space="preserve">{{field-off:Bible}}</w:t>
      </w:r>
    </w:p>
    <w:p>
      <w:r>
        <w:rPr>
          <w:sz w:val="18"/>
          <w:color w:val="777777"/>
        </w:rPr>
        <w:t xml:space="preserve">[[@Bible:Ezekiel 20:27]] </w:t>
      </w:r>
      <w:r>
        <w:rPr>
          <w:b/>
        </w:rPr>
        <w:t xml:space="preserve">27 </w:t>
      </w:r>
      <w:r>
        <w:t xml:space="preserve"> {{field-on:Bible}}</w:t>
      </w:r>
      <w:r>
        <w:t xml:space="preserve">Therefore speak to house of Israel, son of man, and say to them, Thus says Lord: Up to this point your fathers provoked me in their trespasses by which they trespassed against me.</w:t>
      </w:r>
      <w:r>
        <w:t xml:space="preserve">{{field-off:Bible}}</w:t>
      </w:r>
    </w:p>
    <w:p>
      <w:r>
        <w:rPr>
          <w:sz w:val="18"/>
          <w:color w:val="777777"/>
        </w:rPr>
        <w:t xml:space="preserve">[[@Bible:Ezekiel 20:28]] </w:t>
      </w:r>
      <w:r>
        <w:rPr>
          <w:b/>
        </w:rPr>
        <w:t xml:space="preserve">28 </w:t>
      </w:r>
      <w:r>
        <w:t xml:space="preserve"> {{field-on:Bible}}</w:t>
      </w:r>
      <w:r>
        <w:t xml:space="preserve">And I brought them into land about which I lifted my hand to give it to them, and they saw every high hill and every shady tree and there they sacrificed to their gods and set there fragrant smell and poured out there their drink offerings.</w:t>
      </w:r>
      <w:r>
        <w:t xml:space="preserve">{{field-off:Bible}}</w:t>
      </w:r>
    </w:p>
    <w:p>
      <w:r>
        <w:rPr>
          <w:sz w:val="18"/>
          <w:color w:val="777777"/>
        </w:rPr>
        <w:t xml:space="preserve">[[@Bible:Ezekiel 20:29]] </w:t>
      </w:r>
      <w:r>
        <w:rPr>
          <w:b/>
        </w:rPr>
        <w:t xml:space="preserve">29 </w:t>
      </w:r>
      <w:r>
        <w:t xml:space="preserve"> {{field-on:Bible}}</w:t>
      </w:r>
      <w:r>
        <w:t xml:space="preserve">And I said to them, What is Abama, that you enter there? And its name was called Abama until this day.</w:t>
      </w:r>
      <w:r>
        <w:t xml:space="preserve">{{field-off:Bible}}</w:t>
      </w:r>
    </w:p>
    <w:p>
      <w:r>
        <w:rPr>
          <w:sz w:val="18"/>
          <w:color w:val="777777"/>
        </w:rPr>
        <w:t xml:space="preserve">[[@Bible:Ezekiel 20:30]] </w:t>
      </w:r>
      <w:r>
        <w:rPr>
          <w:b/>
        </w:rPr>
        <w:t xml:space="preserve">30 </w:t>
      </w:r>
      <w:r>
        <w:t xml:space="preserve"> {{field-on:Bible}}</w:t>
      </w:r>
      <w:r>
        <w:t xml:space="preserve">Therefore say to house of Israel, Thus says Lord: Are you defiling yourselves in lawless deeds of your fathers, and after their abominations are you whoring?</w:t>
      </w:r>
      <w:r>
        <w:t xml:space="preserve">{{field-off:Bible}}</w:t>
      </w:r>
    </w:p>
    <w:p>
      <w:r>
        <w:rPr>
          <w:sz w:val="18"/>
          <w:color w:val="777777"/>
        </w:rPr>
        <w:t xml:space="preserve">[[@Bible:Ezekiel 20:31]] </w:t>
      </w:r>
      <w:r>
        <w:rPr>
          <w:b/>
        </w:rPr>
        <w:t xml:space="preserve">31 </w:t>
      </w:r>
      <w:r>
        <w:t xml:space="preserve"> {{field-on:Bible}}</w:t>
      </w:r>
      <w:r>
        <w:t xml:space="preserve">And in firstfruits of your gifts, in your separations, you are defiling yourselves in all your thoughts until this day, and shall I answer you, house of Israel? As I live, says Lord, I will not answer you, and this that rises on your spirit.</w:t>
      </w:r>
      <w:r>
        <w:t xml:space="preserve">{{field-off:Bible}}</w:t>
      </w:r>
    </w:p>
    <w:p>
      <w:r>
        <w:rPr>
          <w:sz w:val="18"/>
          <w:color w:val="777777"/>
        </w:rPr>
        <w:t xml:space="preserve">[[@Bible:Ezekiel 20:32]] </w:t>
      </w:r>
      <w:r>
        <w:rPr>
          <w:b/>
        </w:rPr>
        <w:t xml:space="preserve">32 </w:t>
      </w:r>
      <w:r>
        <w:t xml:space="preserve"> {{field-on:Bible}}</w:t>
      </w:r>
      <w:r>
        <w:t xml:space="preserve">And it will not be in way that you say, We will be like nations and like tribes of earth, serving wood and stone.</w:t>
      </w:r>
      <w:r>
        <w:t xml:space="preserve">{{field-off:Bible}}</w:t>
      </w:r>
    </w:p>
    <w:p>
      <w:r>
        <w:rPr>
          <w:sz w:val="18"/>
          <w:color w:val="777777"/>
        </w:rPr>
        <w:t xml:space="preserve">[[@Bible:Ezekiel 20:33]] </w:t>
      </w:r>
      <w:r>
        <w:rPr>
          <w:b/>
        </w:rPr>
        <w:t xml:space="preserve">33 </w:t>
      </w:r>
      <w:r>
        <w:t xml:space="preserve"> {{field-on:Bible}}</w:t>
      </w:r>
      <w:r>
        <w:t xml:space="preserve">Therefore as I live, says Lord, with strong hand and uplifted arm and wrath poured out I will reign over you.</w:t>
      </w:r>
      <w:r>
        <w:t xml:space="preserve">{{field-off:Bible}}</w:t>
      </w:r>
    </w:p>
    <w:p>
      <w:r>
        <w:rPr>
          <w:sz w:val="18"/>
          <w:color w:val="777777"/>
        </w:rPr>
        <w:t xml:space="preserve">[[@Bible:Ezekiel 20:34]] </w:t>
      </w:r>
      <w:r>
        <w:rPr>
          <w:b/>
        </w:rPr>
        <w:t xml:space="preserve">34 </w:t>
      </w:r>
      <w:r>
        <w:t xml:space="preserve"> {{field-on:Bible}}</w:t>
      </w:r>
      <w:r>
        <w:t xml:space="preserve">And I will bring you out from peoples and welcome you from lands where you were scattered, with strong hand and uplifted arm and wrath poured out.</w:t>
      </w:r>
      <w:r>
        <w:t xml:space="preserve">{{field-off:Bible}}</w:t>
      </w:r>
    </w:p>
    <w:p>
      <w:r>
        <w:rPr>
          <w:sz w:val="18"/>
          <w:color w:val="777777"/>
        </w:rPr>
        <w:t xml:space="preserve">[[@Bible:Ezekiel 20:35]] </w:t>
      </w:r>
      <w:r>
        <w:rPr>
          <w:b/>
        </w:rPr>
        <w:t xml:space="preserve">35 </w:t>
      </w:r>
      <w:r>
        <w:t xml:space="preserve"> {{field-on:Bible}}</w:t>
      </w:r>
      <w:r>
        <w:t xml:space="preserve">And I will bring you into wilderness of peoples and judge with you there face to face.</w:t>
      </w:r>
      <w:r>
        <w:t xml:space="preserve">{{field-off:Bible}}</w:t>
      </w:r>
    </w:p>
    <w:p>
      <w:r>
        <w:rPr>
          <w:sz w:val="18"/>
          <w:color w:val="777777"/>
        </w:rPr>
        <w:t xml:space="preserve">[[@Bible:Ezekiel 20:36]] </w:t>
      </w:r>
      <w:r>
        <w:rPr>
          <w:b/>
        </w:rPr>
        <w:t xml:space="preserve">36 </w:t>
      </w:r>
      <w:r>
        <w:t xml:space="preserve"> {{field-on:Bible}}</w:t>
      </w:r>
      <w:r>
        <w:t xml:space="preserve">As I judged with your fathers in wilderness of land of Egypt, so I will judge you, says Lord.</w:t>
      </w:r>
      <w:r>
        <w:t xml:space="preserve">{{field-off:Bible}}</w:t>
      </w:r>
    </w:p>
    <w:p>
      <w:r>
        <w:rPr>
          <w:sz w:val="18"/>
          <w:color w:val="777777"/>
        </w:rPr>
        <w:t xml:space="preserve">[[@Bible:Ezekiel 20:37]] </w:t>
      </w:r>
      <w:r>
        <w:rPr>
          <w:b/>
        </w:rPr>
        <w:t xml:space="preserve">37 </w:t>
      </w:r>
      <w:r>
        <w:t xml:space="preserve"> {{field-on:Bible}}</w:t>
      </w:r>
      <w:r>
        <w:t xml:space="preserve">And I will bring you under my rod and bring you in by number.</w:t>
      </w:r>
      <w:r>
        <w:t xml:space="preserve">{{field-off:Bible}}</w:t>
      </w:r>
    </w:p>
    <w:p>
      <w:r>
        <w:rPr>
          <w:sz w:val="18"/>
          <w:color w:val="777777"/>
        </w:rPr>
        <w:t xml:space="preserve">[[@Bible:Ezekiel 20:38]] </w:t>
      </w:r>
      <w:r>
        <w:rPr>
          <w:b/>
        </w:rPr>
        <w:t xml:space="preserve">38 </w:t>
      </w:r>
      <w:r>
        <w:t xml:space="preserve"> {{field-on:Bible}}</w:t>
      </w:r>
      <w:r>
        <w:t xml:space="preserve">And I will pick out from you impious ones and rebels, because I will bring them out from their sojourning, but into land of Israel they will not enter, and you will know that I am Lord.</w:t>
      </w:r>
      <w:r>
        <w:t xml:space="preserve">{{field-off:Bible}}</w:t>
      </w:r>
    </w:p>
    <w:p>
      <w:r>
        <w:rPr>
          <w:sz w:val="18"/>
          <w:color w:val="777777"/>
        </w:rPr>
        <w:t xml:space="preserve">[[@Bible:Ezekiel 20:39]] </w:t>
      </w:r>
      <w:r>
        <w:rPr>
          <w:b/>
        </w:rPr>
        <w:t xml:space="preserve">39 </w:t>
      </w:r>
      <w:r>
        <w:t xml:space="preserve"> {{field-on:Bible}}</w:t>
      </w:r>
      <w:r>
        <w:t xml:space="preserve">And you, house of Israel, thus says Lord God: Each one, cast away his practices, and after these things, if you do not listen to me, you will no longer profane my holy name</w:t>
      </w:r>
      <w:r>
        <w:rPr>
          <w:rStyle w:val="FootnoteReference"/>
        </w:rPr>
        <w:footnoteReference w:id="8165"/>
      </w:r>
      <w:r>
        <w:t xml:space="preserve"> with your gifts and with your practices.</w:t>
      </w:r>
      <w:r>
        <w:t xml:space="preserve">{{field-off:Bible}}</w:t>
      </w:r>
    </w:p>
    <w:p>
      <w:r>
        <w:rPr>
          <w:sz w:val="18"/>
          <w:color w:val="777777"/>
        </w:rPr>
        <w:t xml:space="preserve">[[@Bible:Ezekiel 20:40]] </w:t>
      </w:r>
      <w:r>
        <w:rPr>
          <w:b/>
        </w:rPr>
        <w:t xml:space="preserve">40 </w:t>
      </w:r>
      <w:r>
        <w:t xml:space="preserve"> {{field-on:Bible}}</w:t>
      </w:r>
      <w:r>
        <w:t xml:space="preserve">Because on my holy mountain, on high mountain, says Lord God, there all house of Israel, to the end, will serve me, and there I will receive them, and there I will visit your firstfruits and firstfruits of your separations in all your holy things.</w:t>
      </w:r>
      <w:r>
        <w:t xml:space="preserve">{{field-off:Bible}}</w:t>
      </w:r>
    </w:p>
    <w:p>
      <w:r>
        <w:rPr>
          <w:sz w:val="18"/>
          <w:color w:val="777777"/>
        </w:rPr>
        <w:t xml:space="preserve">[[@Bible:Ezekiel 20:41]] </w:t>
      </w:r>
      <w:r>
        <w:rPr>
          <w:b/>
        </w:rPr>
        <w:t xml:space="preserve">41 </w:t>
      </w:r>
      <w:r>
        <w:t xml:space="preserve"> {{field-on:Bible}}</w:t>
      </w:r>
      <w:r>
        <w:t xml:space="preserve">In fragrant aroma I will receive you, when I bring you out from peoples and welcome you from lands in which you were scattered, and I will be sanctified in you before eyes of nations.</w:t>
      </w:r>
      <w:r>
        <w:t xml:space="preserve">{{field-off:Bible}}</w:t>
      </w:r>
    </w:p>
    <w:p>
      <w:r>
        <w:rPr>
          <w:sz w:val="18"/>
          <w:color w:val="777777"/>
        </w:rPr>
        <w:t xml:space="preserve">[[@Bible:Ezekiel 20:42]] </w:t>
      </w:r>
      <w:r>
        <w:rPr>
          <w:b/>
        </w:rPr>
        <w:t xml:space="preserve">42 </w:t>
      </w:r>
      <w:r>
        <w:t xml:space="preserve"> {{field-on:Bible}}</w:t>
      </w:r>
      <w:r>
        <w:t xml:space="preserve">And you will know that I am Lord when I bring you into land of Israel, into land concerning which I lifted my hand to give it to your fathers.</w:t>
      </w:r>
      <w:r>
        <w:t xml:space="preserve">{{field-off:Bible}}</w:t>
      </w:r>
    </w:p>
    <w:p>
      <w:r>
        <w:rPr>
          <w:sz w:val="18"/>
          <w:color w:val="777777"/>
        </w:rPr>
        <w:t xml:space="preserve">[[@Bible:Ezekiel 20:43]] </w:t>
      </w:r>
      <w:r>
        <w:rPr>
          <w:b/>
        </w:rPr>
        <w:t xml:space="preserve">43 </w:t>
      </w:r>
      <w:r>
        <w:t xml:space="preserve"> {{field-on:Bible}}</w:t>
      </w:r>
      <w:r>
        <w:t xml:space="preserve">And there you will remember your ways and your practices by which you were defiled in them, and you will strike your faces over all your evils.</w:t>
      </w:r>
      <w:r>
        <w:t xml:space="preserve">{{field-off:Bible}}</w:t>
      </w:r>
    </w:p>
    <w:p>
      <w:r>
        <w:rPr>
          <w:sz w:val="18"/>
          <w:color w:val="777777"/>
        </w:rPr>
        <w:t xml:space="preserve">[[@Bible:Ezekiel 20:44]] </w:t>
      </w:r>
      <w:r>
        <w:rPr>
          <w:b/>
        </w:rPr>
        <w:t xml:space="preserve">44 </w:t>
      </w:r>
      <w:r>
        <w:t xml:space="preserve"> {{field-on:Bible}}</w:t>
      </w:r>
      <w:r>
        <w:t xml:space="preserve">And you will know that I am Lord when I act thus with you, so that my name may not be profaned, not according to your evil ways and not according to your corrupt practices,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[[@Bible:Ezekiel 21:1]] </w:t>
      </w:r>
      <w:r>
        <w:rPr>
          <w:b/>
        </w:rPr>
        <w:t xml:space="preserve">1 </w:t>
      </w:r>
      <w:r>
        <w:t xml:space="preserve"> {{field-on:Bible}}</w:t>
      </w:r>
      <w:r>
        <w:t xml:space="preserve">And word of Lord came to me, saying,</w:t>
      </w:r>
      <w:r>
        <w:t xml:space="preserve">{{field-off:Bible}}</w:t>
      </w:r>
    </w:p>
    <w:p>
      <w:r>
        <w:rPr>
          <w:sz w:val="18"/>
          <w:color w:val="777777"/>
        </w:rPr>
        <w:t xml:space="preserve">[[@Bible:Ezekiel 21:2]] </w:t>
      </w:r>
      <w:r>
        <w:rPr>
          <w:b/>
        </w:rPr>
        <w:t xml:space="preserve">2 </w:t>
      </w:r>
      <w:r>
        <w:t xml:space="preserve"> {{field-on:Bible}}</w:t>
      </w:r>
      <w:r>
        <w:t xml:space="preserve">Son of man, set your face toward Teman and look toward Darom and prophesy against leading forest of </w:t>
      </w:r>
      <w:r>
        <w:t xml:space="preserve">[[Negeb &gt;&gt; BibleKnowledgebase:@Negeb]]</w:t>
      </w:r>
      <w:r>
        <w:t xml:space="preserve">.</w:t>
      </w:r>
      <w:r>
        <w:t xml:space="preserve">{{field-off:Bible}}</w:t>
      </w:r>
    </w:p>
    <w:p>
      <w:r>
        <w:rPr>
          <w:sz w:val="18"/>
          <w:color w:val="777777"/>
        </w:rPr>
        <w:t xml:space="preserve">[[@Bible:Ezekiel 21:3]] </w:t>
      </w:r>
      <w:r>
        <w:rPr>
          <w:b/>
        </w:rPr>
        <w:t xml:space="preserve">3 </w:t>
      </w:r>
      <w:r>
        <w:t xml:space="preserve"> {{field-on:Bible}}</w:t>
      </w:r>
      <w:r>
        <w:t xml:space="preserve">And say to forest of </w:t>
      </w:r>
      <w:r>
        <w:t xml:space="preserve">[[Negeb &gt;&gt; BibleKnowledgebase:@Negeb]]</w:t>
      </w:r>
      <w:r>
        <w:t xml:space="preserve">, Hear word of Lord. Thus says Lord God: Behold, I kindle fire in you, and it will devour in you every green tree and every dry tree. Flame kindled will not be quenched, and every face from south to north will be burned in it.</w:t>
      </w:r>
      <w:r>
        <w:t xml:space="preserve">{{field-off:Bible}}</w:t>
      </w:r>
    </w:p>
    <w:p>
      <w:r>
        <w:rPr>
          <w:sz w:val="18"/>
          <w:color w:val="777777"/>
        </w:rPr>
        <w:t xml:space="preserve">[[@Bible:Ezekiel 21:4]] </w:t>
      </w:r>
      <w:r>
        <w:rPr>
          <w:b/>
        </w:rPr>
        <w:t xml:space="preserve">4 </w:t>
      </w:r>
      <w:r>
        <w:t xml:space="preserve"> {{field-on:Bible}}</w:t>
      </w:r>
      <w:r>
        <w:t xml:space="preserve">And all flesh will know that I, Lord, kindled it, and it will not be quenched.</w:t>
      </w:r>
      <w:r>
        <w:t xml:space="preserve">{{field-off:Bible}}</w:t>
      </w:r>
    </w:p>
    <w:p>
      <w:r>
        <w:rPr>
          <w:sz w:val="18"/>
          <w:color w:val="777777"/>
        </w:rPr>
        <w:t xml:space="preserve">[[@Bible:Ezekiel 21:5]] </w:t>
      </w:r>
      <w:r>
        <w:rPr>
          <w:b/>
        </w:rPr>
        <w:t xml:space="preserve">5 </w:t>
      </w:r>
      <w:r>
        <w:t xml:space="preserve"> {{field-on:Bible}}</w:t>
      </w:r>
      <w:r>
        <w:t xml:space="preserve">And I said, Not so, Lord, Lord. They say to me, Is not this thing spoken a parable?</w:t>
      </w:r>
      <w:r>
        <w:t xml:space="preserve">{{field-off:Bible}}</w:t>
      </w:r>
    </w:p>
    <w:p>
      <w:r>
        <w:rPr>
          <w:sz w:val="18"/>
          <w:color w:val="777777"/>
        </w:rPr>
        <w:t xml:space="preserve">[[@Bible:Ezekiel 21:6]] </w:t>
      </w:r>
      <w:r>
        <w:rPr>
          <w:b/>
        </w:rPr>
        <w:t xml:space="preserve">6 </w:t>
      </w:r>
      <w:r>
        <w:t xml:space="preserve"> {{field-on:Bible}}</w:t>
      </w:r>
      <w:r>
        <w:t xml:space="preserve">And word of Lord came to me, saying,</w:t>
      </w:r>
      <w:r>
        <w:t xml:space="preserve">{{field-off:Bible}}</w:t>
      </w:r>
    </w:p>
    <w:p>
      <w:r>
        <w:rPr>
          <w:sz w:val="18"/>
          <w:color w:val="777777"/>
        </w:rPr>
        <w:t xml:space="preserve">[[@Bible:Ezekiel 21:7]] </w:t>
      </w:r>
      <w:r>
        <w:rPr>
          <w:b/>
        </w:rPr>
        <w:t xml:space="preserve">7 </w:t>
      </w:r>
      <w:r>
        <w:t xml:space="preserve"> {{field-on:Bible}}</w:t>
      </w:r>
      <w:r>
        <w:t xml:space="preserve">Therefore prophesy, son of man, and set your face toward </w:t>
      </w:r>
      <w:r>
        <w:t xml:space="preserve">[[Jerusalem &gt;&gt; BibleKnowledgebase:@Jerusalem]]</w:t>
      </w:r>
      <w:r>
        <w:t xml:space="preserve"> and look toward their holy places, and you will prophesy against land of Israel</w:t>
      </w:r>
      <w:r>
        <w:rPr>
          <w:rStyle w:val="FootnoteReference"/>
        </w:rPr>
        <w:footnoteReference w:id="8166"/>
      </w:r>
      <w:r>
        <w:t xml:space="preserve">.</w:t>
      </w:r>
      <w:r>
        <w:t xml:space="preserve">{{field-off:Bible}}</w:t>
      </w:r>
    </w:p>
    <w:p>
      <w:r>
        <w:rPr>
          <w:sz w:val="18"/>
          <w:color w:val="777777"/>
        </w:rPr>
        <w:t xml:space="preserve">[[@Bible:Ezekiel 21:8]] </w:t>
      </w:r>
      <w:r>
        <w:rPr>
          <w:b/>
        </w:rPr>
        <w:t xml:space="preserve">8 </w:t>
      </w:r>
      <w:r>
        <w:t xml:space="preserve"> {{field-on:Bible}}</w:t>
      </w:r>
      <w:r>
        <w:t xml:space="preserve">And you will say to land of Israel, Behold, I am against you and will draw my dagger from its sheath and destroy from you righteous and lawless.</w:t>
      </w:r>
      <w:r>
        <w:t xml:space="preserve">{{field-off:Bible}}</w:t>
      </w:r>
    </w:p>
    <w:p>
      <w:r>
        <w:rPr>
          <w:sz w:val="18"/>
          <w:color w:val="777777"/>
        </w:rPr>
        <w:t xml:space="preserve">[[@Bible:Ezekiel 21:9]] </w:t>
      </w:r>
      <w:r>
        <w:rPr>
          <w:b/>
        </w:rPr>
        <w:t xml:space="preserve">9 </w:t>
      </w:r>
      <w:r>
        <w:t xml:space="preserve"> {{field-on:Bible}}</w:t>
      </w:r>
      <w:r>
        <w:t xml:space="preserve">Because I will destroy from you righteous and lawless, so my dagger will go out from its sheath against all flesh from south to north.</w:t>
      </w:r>
      <w:r>
        <w:t xml:space="preserve">{{field-off:Bible}}</w:t>
      </w:r>
    </w:p>
    <w:p>
      <w:r>
        <w:rPr>
          <w:sz w:val="18"/>
          <w:color w:val="777777"/>
        </w:rPr>
        <w:t xml:space="preserve">[[@Bible:Ezekiel 21:10]] </w:t>
      </w:r>
      <w:r>
        <w:rPr>
          <w:b/>
        </w:rPr>
        <w:t xml:space="preserve">10 </w:t>
      </w:r>
      <w:r>
        <w:t xml:space="preserve"> {{field-on:Bible}}</w:t>
      </w:r>
      <w:r>
        <w:t xml:space="preserve">And all flesh will know that I, Lord, drew my dagger from its sheath, and it will not return again.</w:t>
      </w:r>
      <w:r>
        <w:t xml:space="preserve">{{field-off:Bible}}</w:t>
      </w:r>
    </w:p>
    <w:p>
      <w:r>
        <w:rPr>
          <w:sz w:val="18"/>
          <w:color w:val="777777"/>
        </w:rPr>
        <w:t xml:space="preserve">[[@Bible:Ezekiel 21:11]] </w:t>
      </w:r>
      <w:r>
        <w:rPr>
          <w:b/>
        </w:rPr>
        <w:t xml:space="preserve">11 </w:t>
      </w:r>
      <w:r>
        <w:t xml:space="preserve"> {{field-on:Bible}}</w:t>
      </w:r>
      <w:r>
        <w:t xml:space="preserve">And you, son of man, groan with breaking of your loins, and with pains you will groan before their eyes.</w:t>
      </w:r>
      <w:r>
        <w:t xml:space="preserve">{{field-off:Bible}}</w:t>
      </w:r>
    </w:p>
    <w:p>
      <w:r>
        <w:rPr>
          <w:sz w:val="18"/>
          <w:color w:val="777777"/>
        </w:rPr>
        <w:t xml:space="preserve">[[@Bible:Ezekiel 21:12]] </w:t>
      </w:r>
      <w:r>
        <w:rPr>
          <w:b/>
        </w:rPr>
        <w:t xml:space="preserve">12 </w:t>
      </w:r>
      <w:r>
        <w:t xml:space="preserve"> {{field-on:Bible}}</w:t>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r>
        <w:t xml:space="preserve">{{field-off:Bible}}</w:t>
      </w:r>
    </w:p>
    <w:p>
      <w:r>
        <w:rPr>
          <w:sz w:val="18"/>
          <w:color w:val="777777"/>
        </w:rPr>
        <w:t xml:space="preserve">[[@Bible:Ezekiel 21:13]] </w:t>
      </w:r>
      <w:r>
        <w:rPr>
          <w:b/>
        </w:rPr>
        <w:t xml:space="preserve">13 </w:t>
      </w:r>
      <w:r>
        <w:t xml:space="preserve"> {{field-on:Bible}}</w:t>
      </w:r>
      <w:r>
        <w:t xml:space="preserve">And word of Lord came to me, saying,</w:t>
      </w:r>
      <w:r>
        <w:t xml:space="preserve">{{field-off:Bible}}</w:t>
      </w:r>
    </w:p>
    <w:p>
      <w:r>
        <w:rPr>
          <w:sz w:val="18"/>
          <w:color w:val="777777"/>
        </w:rPr>
        <w:t xml:space="preserve">[[@Bible:Ezekiel 21:14]] </w:t>
      </w:r>
      <w:r>
        <w:rPr>
          <w:b/>
        </w:rPr>
        <w:t xml:space="preserve">14 </w:t>
      </w:r>
      <w:r>
        <w:t xml:space="preserve"> {{field-on:Bible}}</w:t>
      </w:r>
      <w:r>
        <w:t xml:space="preserve">Son of man, prophesy and say, Thus says Lord. Say, Sword, sword, be sharpened and be enraged.</w:t>
      </w:r>
      <w:r>
        <w:t xml:space="preserve">{{field-off:Bible}}</w:t>
      </w:r>
    </w:p>
    <w:p>
      <w:r>
        <w:rPr>
          <w:sz w:val="18"/>
          <w:color w:val="777777"/>
        </w:rPr>
        <w:t xml:space="preserve">[[@Bible:Ezekiel 21:15]] </w:t>
      </w:r>
      <w:r>
        <w:rPr>
          <w:b/>
        </w:rPr>
        <w:t xml:space="preserve">15 </w:t>
      </w:r>
      <w:r>
        <w:t xml:space="preserve"> {{field-on:Bible}}</w:t>
      </w:r>
      <w:r>
        <w:t xml:space="preserve">So that you may slaughter victims, be sharpened; so that it may be ready for gleaming, ready for paralysis. Slaughter. Despise; push away every tree.</w:t>
      </w:r>
      <w:r>
        <w:t xml:space="preserve">{{field-off:Bible}}</w:t>
      </w:r>
    </w:p>
    <w:p>
      <w:r>
        <w:rPr>
          <w:sz w:val="18"/>
          <w:color w:val="777777"/>
        </w:rPr>
        <w:t xml:space="preserve">[[@Bible:Ezekiel 21:16]] </w:t>
      </w:r>
      <w:r>
        <w:rPr>
          <w:b/>
        </w:rPr>
        <w:t xml:space="preserve">16 </w:t>
      </w:r>
      <w:r>
        <w:t xml:space="preserve"> {{field-on:Bible}}</w:t>
      </w:r>
      <w:r>
        <w:t xml:space="preserve">And he gave it ready for his hand to seize. Sword has been honed; it is ready to be given into hand of one striking through.</w:t>
      </w:r>
      <w:r>
        <w:t xml:space="preserve">{{field-off:Bible}}</w:t>
      </w:r>
    </w:p>
    <w:p>
      <w:r>
        <w:rPr>
          <w:sz w:val="18"/>
          <w:color w:val="777777"/>
        </w:rPr>
        <w:t xml:space="preserve">[[@Bible:Ezekiel 21:17]] </w:t>
      </w:r>
      <w:r>
        <w:rPr>
          <w:b/>
        </w:rPr>
        <w:t xml:space="preserve">17 </w:t>
      </w:r>
      <w:r>
        <w:t xml:space="preserve"> {{field-on:Bible}}</w:t>
      </w:r>
      <w:r>
        <w:t xml:space="preserve">Cry out and howl, son of man, because it came upon my people, upon all leaders of Israel. They will sojourn under sword; it came upon my people. Therefore clap upon your hand.</w:t>
      </w:r>
      <w:r>
        <w:t xml:space="preserve">{{field-off:Bible}}</w:t>
      </w:r>
    </w:p>
    <w:p>
      <w:r>
        <w:rPr>
          <w:sz w:val="18"/>
          <w:color w:val="777777"/>
        </w:rPr>
        <w:t xml:space="preserve">[[@Bible:Ezekiel 21:18]] </w:t>
      </w:r>
      <w:r>
        <w:rPr>
          <w:b/>
        </w:rPr>
        <w:t xml:space="preserve">18 </w:t>
      </w:r>
      <w:r>
        <w:t xml:space="preserve"> {{field-on:Bible}}</w:t>
      </w:r>
      <w:r>
        <w:t xml:space="preserve">Because it has been justified. And what if tribe is rejected? It will not be, says Lord God.</w:t>
      </w:r>
      <w:r>
        <w:t xml:space="preserve">{{field-off:Bible}}</w:t>
      </w:r>
    </w:p>
    <w:p>
      <w:r>
        <w:rPr>
          <w:sz w:val="18"/>
          <w:color w:val="777777"/>
        </w:rPr>
        <w:t xml:space="preserve">[[@Bible:Ezekiel 21:19]] </w:t>
      </w:r>
      <w:r>
        <w:rPr>
          <w:b/>
        </w:rPr>
        <w:t xml:space="preserve">19 </w:t>
      </w:r>
      <w:r>
        <w:t xml:space="preserve"> {{field-on:Bible}}</w:t>
      </w:r>
      <w:r>
        <w:t xml:space="preserve">And you, son of man, prophesy and strike hand to hand and double sword, a third sword. It is sword of slain, the great sword of the slain, and it will throw them into panic.</w:t>
      </w:r>
      <w:r>
        <w:t xml:space="preserve">{{field-off:Bible}}</w:t>
      </w:r>
    </w:p>
    <w:p>
      <w:r>
        <w:rPr>
          <w:sz w:val="18"/>
          <w:color w:val="777777"/>
        </w:rPr>
        <w:t xml:space="preserve">[[@Bible:Ezekiel 21:20]] </w:t>
      </w:r>
      <w:r>
        <w:rPr>
          <w:b/>
        </w:rPr>
        <w:t xml:space="preserve">20 </w:t>
      </w:r>
      <w:r>
        <w:t xml:space="preserve"> {{field-on:Bible}}</w:t>
      </w:r>
      <w:r>
        <w:t xml:space="preserve">So that heart may be crushed and weak ones multiplied, at all their gates they are handed over to slaughter of sword. Well made for slaughter, well made for gleaming.</w:t>
      </w:r>
      <w:r>
        <w:t xml:space="preserve">{{field-off:Bible}}</w:t>
      </w:r>
    </w:p>
    <w:p>
      <w:r>
        <w:rPr>
          <w:sz w:val="18"/>
          <w:color w:val="777777"/>
        </w:rPr>
        <w:t xml:space="preserve">[[@Bible:Ezekiel 21:21]] </w:t>
      </w:r>
      <w:r>
        <w:rPr>
          <w:b/>
        </w:rPr>
        <w:t xml:space="preserve">21 </w:t>
      </w:r>
      <w:r>
        <w:t xml:space="preserve"> {{field-on:Bible}}</w:t>
      </w:r>
      <w:r>
        <w:t xml:space="preserve">Pass through. Be sharpened to right and to left, wherever your face is raised.</w:t>
      </w:r>
      <w:r>
        <w:t xml:space="preserve">{{field-off:Bible}}</w:t>
      </w:r>
    </w:p>
    <w:p>
      <w:r>
        <w:rPr>
          <w:sz w:val="18"/>
          <w:color w:val="777777"/>
        </w:rPr>
        <w:t xml:space="preserve">[[@Bible:Ezekiel 21:22]] </w:t>
      </w:r>
      <w:r>
        <w:rPr>
          <w:b/>
        </w:rPr>
        <w:t xml:space="preserve">22 </w:t>
      </w:r>
      <w:r>
        <w:t xml:space="preserve"> {{field-on:Bible}}</w:t>
      </w:r>
      <w:r>
        <w:t xml:space="preserve">And I too will clap my hand to my hand and let my wrath rest. I, Lord, have spoken.</w:t>
      </w:r>
      <w:r>
        <w:t xml:space="preserve">{{field-off:Bible}}</w:t>
      </w:r>
    </w:p>
    <w:p>
      <w:r>
        <w:rPr>
          <w:sz w:val="18"/>
          <w:color w:val="777777"/>
        </w:rPr>
        <w:t xml:space="preserve">[[@Bible:Ezekiel 21:23]] </w:t>
      </w:r>
      <w:r>
        <w:rPr>
          <w:b/>
        </w:rPr>
        <w:t xml:space="preserve">23 </w:t>
      </w:r>
      <w:r>
        <w:t xml:space="preserve"> {{field-on:Bible}}</w:t>
      </w:r>
      <w:r>
        <w:t xml:space="preserve">And word of Lord came to me, saying,</w:t>
      </w:r>
      <w:r>
        <w:t xml:space="preserve">{{field-off:Bible}}</w:t>
      </w:r>
    </w:p>
    <w:p>
      <w:r>
        <w:rPr>
          <w:sz w:val="18"/>
          <w:color w:val="777777"/>
        </w:rPr>
        <w:t xml:space="preserve">[[@Bible:Ezekiel 21:24]] </w:t>
      </w:r>
      <w:r>
        <w:rPr>
          <w:b/>
        </w:rPr>
        <w:t xml:space="preserve">24 </w:t>
      </w:r>
      <w:r>
        <w:t xml:space="preserve"> {{field-on:Bible}}</w:t>
      </w:r>
      <w:r>
        <w:t xml:space="preserve">And you, son of man, appoint for yourself two ways for sword of king of Babylon to enter. From one land both will come out, and hand at beginning of road, at beginning of city’s road.</w:t>
      </w:r>
      <w:r>
        <w:t xml:space="preserve">{{field-off:Bible}}</w:t>
      </w:r>
    </w:p>
    <w:p>
      <w:r>
        <w:rPr>
          <w:sz w:val="18"/>
          <w:color w:val="777777"/>
        </w:rPr>
        <w:t xml:space="preserve">[[@Bible:Ezekiel 21:25]] </w:t>
      </w:r>
      <w:r>
        <w:rPr>
          <w:b/>
        </w:rPr>
        <w:t xml:space="preserve">25 </w:t>
      </w:r>
      <w:r>
        <w:t xml:space="preserve"> {{field-on:Bible}}</w:t>
      </w:r>
      <w:r>
        <w:t xml:space="preserve">You will set road for sword to enter upon Rabbath of sons of Ammon and upon Judea and upon </w:t>
      </w:r>
      <w:r>
        <w:t xml:space="preserve">[[Jerusalem &gt;&gt; BibleKnowledgebase:@Jerusalem]]</w:t>
      </w:r>
      <w:r>
        <w:t xml:space="preserve"> in her midst.</w:t>
      </w:r>
      <w:r>
        <w:t xml:space="preserve">{{field-off:Bible}}</w:t>
      </w:r>
    </w:p>
    <w:p>
      <w:r>
        <w:rPr>
          <w:sz w:val="18"/>
          <w:color w:val="777777"/>
        </w:rPr>
        <w:t xml:space="preserve">[[@Bible:Ezekiel 21:26]] </w:t>
      </w:r>
      <w:r>
        <w:rPr>
          <w:b/>
        </w:rPr>
        <w:t xml:space="preserve">26 </w:t>
      </w:r>
      <w:r>
        <w:t xml:space="preserve"> {{field-on:Bible}}</w:t>
      </w:r>
      <w:r>
        <w:t xml:space="preserve">Because king of Babylon will stand on old road, at beginning of two roads, to divine divination, to shake rod, and inquire by carved things and inspect liver. On his right</w:t>
      </w:r>
      <w:r>
        <w:t xml:space="preserve">{{field-off:Bible}}</w:t>
      </w:r>
    </w:p>
    <w:p>
      <w:r>
        <w:rPr>
          <w:sz w:val="18"/>
          <w:color w:val="777777"/>
        </w:rPr>
        <w:t xml:space="preserve">[[@Bible:Ezekiel 21:27]] </w:t>
      </w:r>
      <w:r>
        <w:rPr>
          <w:b/>
        </w:rPr>
        <w:t xml:space="preserve">27 </w:t>
      </w:r>
      <w:r>
        <w:t xml:space="preserve"> {{field-on:Bible}}</w:t>
      </w:r>
      <w:r>
        <w:t xml:space="preserve">the oracle came to </w:t>
      </w:r>
      <w:r>
        <w:t xml:space="preserve">[[Jerusalem &gt;&gt; BibleKnowledgebase:@Jerusalem]]</w:t>
      </w:r>
      <w:r>
        <w:t xml:space="preserve">, to cast up trench, to open mouth with shout, to raise voice with cry, to cast up trench against her gates and heap up earth and build missile-stations.</w:t>
      </w:r>
      <w:r>
        <w:t xml:space="preserve">{{field-off:Bible}}</w:t>
      </w:r>
    </w:p>
    <w:p>
      <w:r>
        <w:rPr>
          <w:sz w:val="18"/>
          <w:color w:val="777777"/>
        </w:rPr>
        <w:t xml:space="preserve">[[@Bible:Ezekiel 21:28]] </w:t>
      </w:r>
      <w:r>
        <w:rPr>
          <w:b/>
        </w:rPr>
        <w:t xml:space="preserve">28 </w:t>
      </w:r>
      <w:r>
        <w:t xml:space="preserve"> {{field-on:Bible}}</w:t>
      </w:r>
      <w:r>
        <w:t xml:space="preserve">And he will be to them like one divining divination before them, and he himself reminding them of his injustices, to be remembered.</w:t>
      </w:r>
      <w:r>
        <w:t xml:space="preserve">{{field-off:Bible}}</w:t>
      </w:r>
    </w:p>
    <w:p>
      <w:r>
        <w:rPr>
          <w:sz w:val="18"/>
          <w:color w:val="777777"/>
        </w:rPr>
        <w:t xml:space="preserve">[[@Bible:Ezekiel 21:29]] </w:t>
      </w:r>
      <w:r>
        <w:rPr>
          <w:b/>
        </w:rPr>
        <w:t xml:space="preserve">29 </w:t>
      </w:r>
      <w:r>
        <w:t xml:space="preserve"> {{field-on:Bible}}</w:t>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r>
        <w:t xml:space="preserve">{{field-off:Bible}}</w:t>
      </w:r>
    </w:p>
    <w:p>
      <w:r>
        <w:rPr>
          <w:sz w:val="18"/>
          <w:color w:val="777777"/>
        </w:rPr>
        <w:t xml:space="preserve">[[@Bible:Ezekiel 21:30]] </w:t>
      </w:r>
      <w:r>
        <w:rPr>
          <w:b/>
        </w:rPr>
        <w:t xml:space="preserve">30 </w:t>
      </w:r>
      <w:r>
        <w:t xml:space="preserve"> {{field-on:Bible}}</w:t>
      </w:r>
      <w:r>
        <w:t xml:space="preserve">And you, profane lawless leader of Israel, whose day has come in time of injustice of the end,</w:t>
      </w:r>
      <w:r>
        <w:t xml:space="preserve">{{field-off:Bible}}</w:t>
      </w:r>
    </w:p>
    <w:p>
      <w:r>
        <w:rPr>
          <w:sz w:val="18"/>
          <w:color w:val="777777"/>
        </w:rPr>
        <w:t xml:space="preserve">[[@Bible:Ezekiel 21:31]] </w:t>
      </w:r>
      <w:r>
        <w:rPr>
          <w:b/>
        </w:rPr>
        <w:t xml:space="preserve">31 </w:t>
      </w:r>
      <w:r>
        <w:t xml:space="preserve"> {{field-on:Bible}}</w:t>
      </w:r>
      <w:r>
        <w:t xml:space="preserve">thus says Lord: Remove turban and take off crown. This will not stay this way. You humbled high thing and exalted low thing.</w:t>
      </w:r>
      <w:r>
        <w:t xml:space="preserve">{{field-off:Bible}}</w:t>
      </w:r>
    </w:p>
    <w:p>
      <w:r>
        <w:rPr>
          <w:sz w:val="18"/>
          <w:color w:val="777777"/>
        </w:rPr>
        <w:t xml:space="preserve">[[@Bible:Ezekiel 21:32]] </w:t>
      </w:r>
      <w:r>
        <w:rPr>
          <w:b/>
        </w:rPr>
        <w:t xml:space="preserve">32 </w:t>
      </w:r>
      <w:r>
        <w:t xml:space="preserve"> {{field-on:Bible}}</w:t>
      </w:r>
      <w:r>
        <w:t xml:space="preserve">Injustice, injustice, I will make it. Even this will not be until one comes whose right it is, and I will give it to him.</w:t>
      </w:r>
      <w:r>
        <w:t xml:space="preserve">{{field-off:Bible}}</w:t>
      </w:r>
    </w:p>
    <w:p>
      <w:r>
        <w:rPr>
          <w:sz w:val="18"/>
          <w:color w:val="777777"/>
        </w:rPr>
        <w:t xml:space="preserve">[[@Bible:Ezekiel 21:33]] </w:t>
      </w:r>
      <w:r>
        <w:rPr>
          <w:b/>
        </w:rPr>
        <w:t xml:space="preserve">33 </w:t>
      </w:r>
      <w:r>
        <w:t xml:space="preserve"> {{field-on:Bible}}</w:t>
      </w:r>
      <w:r>
        <w:t xml:space="preserve">And you, son of man, prophesy and say, Thus says Lord concerning sons of Ammon and concerning their reproach. And you will say, Sword, sword, drawn for slaughter and drawn for complete destruction. Rise up so that you may flash,</w:t>
      </w:r>
      <w:r>
        <w:t xml:space="preserve">{{field-off:Bible}}</w:t>
      </w:r>
    </w:p>
    <w:p>
      <w:r>
        <w:rPr>
          <w:sz w:val="18"/>
          <w:color w:val="777777"/>
        </w:rPr>
        <w:t xml:space="preserve">[[@Bible:Ezekiel 21:34]] </w:t>
      </w:r>
      <w:r>
        <w:rPr>
          <w:b/>
        </w:rPr>
        <w:t xml:space="preserve">34 </w:t>
      </w:r>
      <w:r>
        <w:t xml:space="preserve"> {{field-on:Bible}}</w:t>
      </w:r>
      <w:r>
        <w:t xml:space="preserve">while in your vain vision and your false divination, to hand you over on necks of slain lawless ones whose day has come in time of injustice of the end.</w:t>
      </w:r>
      <w:r>
        <w:t xml:space="preserve">{{field-off:Bible}}</w:t>
      </w:r>
    </w:p>
    <w:p>
      <w:r>
        <w:rPr>
          <w:sz w:val="18"/>
          <w:color w:val="777777"/>
        </w:rPr>
        <w:t xml:space="preserve">[[@Bible:Ezekiel 21:35]] </w:t>
      </w:r>
      <w:r>
        <w:rPr>
          <w:b/>
        </w:rPr>
        <w:t xml:space="preserve">35 </w:t>
      </w:r>
      <w:r>
        <w:t xml:space="preserve"> {{field-on:Bible}}</w:t>
      </w:r>
      <w:r>
        <w:t xml:space="preserve">Turn back. Do not camp here. In place where you were born, in your own land, I will judge you.</w:t>
      </w:r>
      <w:r>
        <w:t xml:space="preserve">{{field-off:Bible}}</w:t>
      </w:r>
    </w:p>
    <w:p>
      <w:r>
        <w:rPr>
          <w:sz w:val="18"/>
          <w:color w:val="777777"/>
        </w:rPr>
        <w:t xml:space="preserve">[[@Bible:Ezekiel 21:36]] </w:t>
      </w:r>
      <w:r>
        <w:rPr>
          <w:b/>
        </w:rPr>
        <w:t xml:space="preserve">36 </w:t>
      </w:r>
      <w:r>
        <w:t xml:space="preserve"> {{field-on:Bible}}</w:t>
      </w:r>
      <w:r>
        <w:t xml:space="preserve">And I will pour out my anger upon you; in fire of my wrath I will blow upon you and hand you over into hands of barbarous men, crafting destruction.</w:t>
      </w:r>
      <w:r>
        <w:t xml:space="preserve">{{field-off:Bible}}</w:t>
      </w:r>
    </w:p>
    <w:p>
      <w:r>
        <w:rPr>
          <w:sz w:val="18"/>
          <w:color w:val="777777"/>
        </w:rPr>
        <w:t xml:space="preserve">[[@Bible:Ezekiel 21:37]] </w:t>
      </w:r>
      <w:r>
        <w:rPr>
          <w:b/>
        </w:rPr>
        <w:t xml:space="preserve">37 </w:t>
      </w:r>
      <w:r>
        <w:t xml:space="preserve"> {{field-on:Bible}}</w:t>
      </w:r>
      <w:r>
        <w:t xml:space="preserve">In fire you will be food for devouring; your blood will be in midst of your land. There will be no remembrance of you, because I, Lord, have spoken.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[[@Bible:Ezekiel 22:1]] </w:t>
      </w:r>
      <w:r>
        <w:rPr>
          <w:b/>
        </w:rPr>
        <w:t xml:space="preserve">1 </w:t>
      </w:r>
      <w:r>
        <w:t xml:space="preserve"> {{field-on:Bible}}</w:t>
      </w:r>
      <w:r>
        <w:t xml:space="preserve">And word of Lord came to me, saying,</w:t>
      </w:r>
      <w:r>
        <w:t xml:space="preserve">{{field-off:Bible}}</w:t>
      </w:r>
    </w:p>
    <w:p>
      <w:r>
        <w:rPr>
          <w:sz w:val="18"/>
          <w:color w:val="777777"/>
        </w:rPr>
        <w:t xml:space="preserve">[[@Bible:Ezekiel 22:2]] </w:t>
      </w:r>
      <w:r>
        <w:rPr>
          <w:b/>
        </w:rPr>
        <w:t xml:space="preserve">2 </w:t>
      </w:r>
      <w:r>
        <w:t xml:space="preserve"> {{field-on:Bible}}</w:t>
      </w:r>
      <w:r>
        <w:t xml:space="preserve">And you, son of man, if you judge city of bloods, then show her all her lawless deeds,</w:t>
      </w:r>
      <w:r>
        <w:t xml:space="preserve">{{field-off:Bible}}</w:t>
      </w:r>
    </w:p>
    <w:p>
      <w:r>
        <w:rPr>
          <w:sz w:val="18"/>
          <w:color w:val="777777"/>
        </w:rPr>
        <w:t xml:space="preserve">[[@Bible:Ezekiel 22:3]] </w:t>
      </w:r>
      <w:r>
        <w:rPr>
          <w:b/>
        </w:rPr>
        <w:t xml:space="preserve">3 </w:t>
      </w:r>
      <w:r>
        <w:t xml:space="preserve"> {{field-on:Bible}}</w:t>
      </w:r>
      <w:r>
        <w:t xml:space="preserve">and say, Thus says Lord God: O city pouring out blood in her midst, so that her time may come, and making thoughts against herself so as to defile herself,</w:t>
      </w:r>
      <w:r>
        <w:t xml:space="preserve">{{field-off:Bible}}</w:t>
      </w:r>
    </w:p>
    <w:p>
      <w:r>
        <w:rPr>
          <w:sz w:val="18"/>
          <w:color w:val="777777"/>
        </w:rPr>
        <w:t xml:space="preserve">[[@Bible:Ezekiel 22:4]] </w:t>
      </w:r>
      <w:r>
        <w:rPr>
          <w:b/>
        </w:rPr>
        <w:t xml:space="preserve">4 </w:t>
      </w:r>
      <w:r>
        <w:t xml:space="preserve"> {{field-on:Bible}}</w:t>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r>
        <w:t xml:space="preserve">{{field-off:Bible}}</w:t>
      </w:r>
    </w:p>
    <w:p>
      <w:r>
        <w:rPr>
          <w:sz w:val="18"/>
          <w:color w:val="777777"/>
        </w:rPr>
        <w:t xml:space="preserve">[[@Bible:Ezekiel 22:5]] </w:t>
      </w:r>
      <w:r>
        <w:rPr>
          <w:b/>
        </w:rPr>
        <w:t xml:space="preserve">5 </w:t>
      </w:r>
      <w:r>
        <w:t xml:space="preserve"> {{field-on:Bible}}</w:t>
      </w:r>
      <w:r>
        <w:t xml:space="preserve">those near you and those far from you. They will mock you, unclean, well known, and great in lawless deeds.</w:t>
      </w:r>
      <w:r>
        <w:t xml:space="preserve">{{field-off:Bible}}</w:t>
      </w:r>
    </w:p>
    <w:p>
      <w:r>
        <w:rPr>
          <w:sz w:val="18"/>
          <w:color w:val="777777"/>
        </w:rPr>
        <w:t xml:space="preserve">[[@Bible:Ezekiel 22:6]] </w:t>
      </w:r>
      <w:r>
        <w:rPr>
          <w:b/>
        </w:rPr>
        <w:t xml:space="preserve">6 </w:t>
      </w:r>
      <w:r>
        <w:t xml:space="preserve"> {{field-on:Bible}}</w:t>
      </w:r>
      <w:r>
        <w:t xml:space="preserve">Behold, leaders of house of Israel</w:t>
      </w:r>
      <w:r>
        <w:rPr>
          <w:rStyle w:val="FootnoteReference"/>
        </w:rPr>
        <w:footnoteReference w:id="8167"/>
      </w:r>
      <w:r>
        <w:t xml:space="preserve">, each with his kin, were mixed up in you so as to pour out blood.</w:t>
      </w:r>
      <w:r>
        <w:t xml:space="preserve">{{field-off:Bible}}</w:t>
      </w:r>
    </w:p>
    <w:p>
      <w:r>
        <w:rPr>
          <w:sz w:val="18"/>
          <w:color w:val="777777"/>
        </w:rPr>
        <w:t xml:space="preserve">[[@Bible:Ezekiel 22:7]] </w:t>
      </w:r>
      <w:r>
        <w:rPr>
          <w:b/>
        </w:rPr>
        <w:t xml:space="preserve">7 </w:t>
      </w:r>
      <w:r>
        <w:t xml:space="preserve"> {{field-on:Bible}}</w:t>
      </w:r>
      <w:r>
        <w:t xml:space="preserve">Father and mother they reviled in you, and toward sojourner they behaved unjustly. In you orphan and widow they oppressed.</w:t>
      </w:r>
      <w:r>
        <w:t xml:space="preserve">{{field-off:Bible}}</w:t>
      </w:r>
    </w:p>
    <w:p>
      <w:r>
        <w:rPr>
          <w:sz w:val="18"/>
          <w:color w:val="777777"/>
        </w:rPr>
        <w:t xml:space="preserve">[[@Bible:Ezekiel 22:8]] </w:t>
      </w:r>
      <w:r>
        <w:rPr>
          <w:b/>
        </w:rPr>
        <w:t xml:space="preserve">8 </w:t>
      </w:r>
      <w:r>
        <w:t xml:space="preserve"> {{field-on:Bible}}</w:t>
      </w:r>
      <w:r>
        <w:t xml:space="preserve">And my holy things they despised, and my Sabbaths they profaned in you.</w:t>
      </w:r>
      <w:r>
        <w:t xml:space="preserve">{{field-off:Bible}}</w:t>
      </w:r>
    </w:p>
    <w:p>
      <w:r>
        <w:rPr>
          <w:sz w:val="18"/>
          <w:color w:val="777777"/>
        </w:rPr>
        <w:t xml:space="preserve">[[@Bible:Ezekiel 22:9]] </w:t>
      </w:r>
      <w:r>
        <w:rPr>
          <w:b/>
        </w:rPr>
        <w:t xml:space="preserve">9 </w:t>
      </w:r>
      <w:r>
        <w:t xml:space="preserve"> {{field-on:Bible}}</w:t>
      </w:r>
      <w:r>
        <w:t xml:space="preserve">Robber-men were in you so as to pour out blood in you, and on mountains they ate in you; impious things they did in your midst.</w:t>
      </w:r>
      <w:r>
        <w:t xml:space="preserve">{{field-off:Bible}}</w:t>
      </w:r>
    </w:p>
    <w:p>
      <w:r>
        <w:rPr>
          <w:sz w:val="18"/>
          <w:color w:val="777777"/>
        </w:rPr>
        <w:t xml:space="preserve">[[@Bible:Ezekiel 22:10]] </w:t>
      </w:r>
      <w:r>
        <w:rPr>
          <w:b/>
        </w:rPr>
        <w:t xml:space="preserve">10 </w:t>
      </w:r>
      <w:r>
        <w:t xml:space="preserve"> {{field-on:Bible}}</w:t>
      </w:r>
      <w:r>
        <w:t xml:space="preserve">Shame of father they uncovered in you, and woman set apart in uncleanness they humbled in you.</w:t>
      </w:r>
      <w:r>
        <w:t xml:space="preserve">{{field-off:Bible}}</w:t>
      </w:r>
    </w:p>
    <w:p>
      <w:r>
        <w:rPr>
          <w:sz w:val="18"/>
          <w:color w:val="777777"/>
        </w:rPr>
        <w:t xml:space="preserve">[[@Bible:Ezekiel 22:11]] </w:t>
      </w:r>
      <w:r>
        <w:rPr>
          <w:b/>
        </w:rPr>
        <w:t xml:space="preserve">11 </w:t>
      </w:r>
      <w:r>
        <w:t xml:space="preserve"> {{field-on:Bible}}</w:t>
      </w:r>
      <w:r>
        <w:t xml:space="preserve">Each one acted lawlessly with wife of his neighbor, and each one defiled his daughter-in-law in impiety, and each one humbled his sister, daughter of his father, in you.</w:t>
      </w:r>
      <w:r>
        <w:t xml:space="preserve">{{field-off:Bible}}</w:t>
      </w:r>
    </w:p>
    <w:p>
      <w:r>
        <w:rPr>
          <w:sz w:val="18"/>
          <w:color w:val="777777"/>
        </w:rPr>
        <w:t xml:space="preserve">[[@Bible:Ezekiel 22:12]] </w:t>
      </w:r>
      <w:r>
        <w:rPr>
          <w:b/>
        </w:rPr>
        <w:t xml:space="preserve">12 </w:t>
      </w:r>
      <w:r>
        <w:t xml:space="preserve"> {{field-on:Bible}}</w:t>
      </w:r>
      <w:r>
        <w:t xml:space="preserve">Gifts they took in you so as to pour out blood; interest and excess they took in you, and I completed your evils by oppression, but me you forgot, says Lord.</w:t>
      </w:r>
      <w:r>
        <w:t xml:space="preserve">{{field-off:Bible}}</w:t>
      </w:r>
    </w:p>
    <w:p>
      <w:r>
        <w:rPr>
          <w:sz w:val="18"/>
          <w:color w:val="777777"/>
        </w:rPr>
        <w:t xml:space="preserve">[[@Bible:Ezekiel 22:13]] </w:t>
      </w:r>
      <w:r>
        <w:rPr>
          <w:b/>
        </w:rPr>
        <w:t xml:space="preserve">13 </w:t>
      </w:r>
      <w:r>
        <w:t xml:space="preserve"> {{field-on:Bible}}</w:t>
      </w:r>
      <w:r>
        <w:t xml:space="preserve">And if I strike hand to hand over what you completed, what you did, and over your bloods that came to be in your midst,</w:t>
      </w:r>
      <w:r>
        <w:t xml:space="preserve">{{field-off:Bible}}</w:t>
      </w:r>
    </w:p>
    <w:p>
      <w:r>
        <w:rPr>
          <w:sz w:val="18"/>
          <w:color w:val="777777"/>
        </w:rPr>
        <w:t xml:space="preserve">[[@Bible:Ezekiel 22:14]] </w:t>
      </w:r>
      <w:r>
        <w:rPr>
          <w:b/>
        </w:rPr>
        <w:t xml:space="preserve">14 </w:t>
      </w:r>
      <w:r>
        <w:t xml:space="preserve"> {{field-on:Bible}}</w:t>
      </w:r>
      <w:r>
        <w:t xml:space="preserve">will your heart stand? Will your hands hold strong in days when I act in you? I, Lord, have spoken and will do it.</w:t>
      </w:r>
      <w:r>
        <w:t xml:space="preserve">{{field-off:Bible}}</w:t>
      </w:r>
    </w:p>
    <w:p>
      <w:r>
        <w:rPr>
          <w:sz w:val="18"/>
          <w:color w:val="777777"/>
        </w:rPr>
        <w:t xml:space="preserve">[[@Bible:Ezekiel 22:15]] </w:t>
      </w:r>
      <w:r>
        <w:rPr>
          <w:b/>
        </w:rPr>
        <w:t xml:space="preserve">15 </w:t>
      </w:r>
      <w:r>
        <w:t xml:space="preserve"> {{field-on:Bible}}</w:t>
      </w:r>
      <w:r>
        <w:t xml:space="preserve">And I will scatter you among nations and disperse you through lands, and your uncleanness will cease from you.</w:t>
      </w:r>
      <w:r>
        <w:t xml:space="preserve">{{field-off:Bible}}</w:t>
      </w:r>
    </w:p>
    <w:p>
      <w:r>
        <w:rPr>
          <w:sz w:val="18"/>
          <w:color w:val="777777"/>
        </w:rPr>
        <w:t xml:space="preserve">[[@Bible:Ezekiel 22:16]] </w:t>
      </w:r>
      <w:r>
        <w:rPr>
          <w:b/>
        </w:rPr>
        <w:t xml:space="preserve">16 </w:t>
      </w:r>
      <w:r>
        <w:t xml:space="preserve"> {{field-on:Bible}}</w:t>
      </w:r>
      <w:r>
        <w:t xml:space="preserve">And I will inherit in you before eyes of nations, and you will know that I am Lord.</w:t>
      </w:r>
      <w:r>
        <w:t xml:space="preserve">{{field-off:Bible}}</w:t>
      </w:r>
    </w:p>
    <w:p>
      <w:r>
        <w:rPr>
          <w:sz w:val="18"/>
          <w:color w:val="777777"/>
        </w:rPr>
        <w:t xml:space="preserve">[[@Bible:Ezekiel 22:17]] </w:t>
      </w:r>
      <w:r>
        <w:rPr>
          <w:b/>
        </w:rPr>
        <w:t xml:space="preserve">17 </w:t>
      </w:r>
      <w:r>
        <w:t xml:space="preserve"> {{field-on:Bible}}</w:t>
      </w:r>
      <w:r>
        <w:t xml:space="preserve">And word of Lord came to me, saying,</w:t>
      </w:r>
      <w:r>
        <w:t xml:space="preserve">{{field-off:Bible}}</w:t>
      </w:r>
    </w:p>
    <w:p>
      <w:r>
        <w:rPr>
          <w:sz w:val="18"/>
          <w:color w:val="777777"/>
        </w:rPr>
        <w:t xml:space="preserve">[[@Bible:Ezekiel 22:18]] </w:t>
      </w:r>
      <w:r>
        <w:rPr>
          <w:b/>
        </w:rPr>
        <w:t xml:space="preserve">18 </w:t>
      </w:r>
      <w:r>
        <w:t xml:space="preserve"> {{field-on:Bible}}</w:t>
      </w:r>
      <w:r>
        <w:t xml:space="preserve">Son of man, behold, house of Israel became to me mixed metal, all of them bronze and iron and tin and lead in midst of silver; it is mixed metal.</w:t>
      </w:r>
      <w:r>
        <w:t xml:space="preserve">{{field-off:Bible}}</w:t>
      </w:r>
    </w:p>
    <w:p>
      <w:r>
        <w:rPr>
          <w:sz w:val="18"/>
          <w:color w:val="777777"/>
        </w:rPr>
        <w:t xml:space="preserve">[[@Bible:Ezekiel 22:19]] </w:t>
      </w:r>
      <w:r>
        <w:rPr>
          <w:b/>
        </w:rPr>
        <w:t xml:space="preserve">19 </w:t>
      </w:r>
      <w:r>
        <w:t xml:space="preserve"> {{field-on:Bible}}</w:t>
      </w:r>
      <w:r>
        <w:t xml:space="preserve">Therefore thus says Lord: Because you all became one mixture, therefore I gather you into midst of </w:t>
      </w:r>
      <w:r>
        <w:t xml:space="preserve">[[Jerusalem &gt;&gt; BibleKnowledgebase:@Jerusalem]]</w:t>
      </w:r>
      <w:r>
        <w:t xml:space="preserve">.</w:t>
      </w:r>
      <w:r>
        <w:t xml:space="preserve">{{field-off:Bible}}</w:t>
      </w:r>
    </w:p>
    <w:p>
      <w:r>
        <w:rPr>
          <w:sz w:val="18"/>
          <w:color w:val="777777"/>
        </w:rPr>
        <w:t xml:space="preserve">[[@Bible:Ezekiel 22:20]] </w:t>
      </w:r>
      <w:r>
        <w:rPr>
          <w:b/>
        </w:rPr>
        <w:t xml:space="preserve">20 </w:t>
      </w:r>
      <w:r>
        <w:t xml:space="preserve"> {{field-on:Bible}}</w:t>
      </w:r>
      <w:r>
        <w:t xml:space="preserve">As silver and bronze and iron and tin and lead are gathered into midst of furnace, to blow fire into it so as to melt it, so I will gather you in my anger and draw you together and melt you.</w:t>
      </w:r>
      <w:r>
        <w:t xml:space="preserve">{{field-off:Bible}}</w:t>
      </w:r>
    </w:p>
    <w:p>
      <w:r>
        <w:rPr>
          <w:sz w:val="18"/>
          <w:color w:val="777777"/>
        </w:rPr>
        <w:t xml:space="preserve">[[@Bible:Ezekiel 22:21]] </w:t>
      </w:r>
      <w:r>
        <w:rPr>
          <w:b/>
        </w:rPr>
        <w:t xml:space="preserve">21 </w:t>
      </w:r>
      <w:r>
        <w:t xml:space="preserve"> {{field-on:Bible}}</w:t>
      </w:r>
      <w:r>
        <w:t xml:space="preserve">And I will blow upon you in fire of my wrath, and you will be melted in her midst.</w:t>
      </w:r>
      <w:r>
        <w:t xml:space="preserve">{{field-off:Bible}}</w:t>
      </w:r>
    </w:p>
    <w:p>
      <w:r>
        <w:rPr>
          <w:sz w:val="18"/>
          <w:color w:val="777777"/>
        </w:rPr>
        <w:t xml:space="preserve">[[@Bible:Ezekiel 22:22]] </w:t>
      </w:r>
      <w:r>
        <w:rPr>
          <w:b/>
        </w:rPr>
        <w:t xml:space="preserve">22 </w:t>
      </w:r>
      <w:r>
        <w:t xml:space="preserve"> {{field-on:Bible}}</w:t>
      </w:r>
      <w:r>
        <w:t xml:space="preserve">As silver is melted in midst of furnace, so you will be melted in her midst, and you will know that I, Lord, poured out my wrath upon you.</w:t>
      </w:r>
      <w:r>
        <w:t xml:space="preserve">{{field-off:Bible}}</w:t>
      </w:r>
    </w:p>
    <w:p>
      <w:r>
        <w:rPr>
          <w:sz w:val="18"/>
          <w:color w:val="777777"/>
        </w:rPr>
        <w:t xml:space="preserve">[[@Bible:Ezekiel 22:23]] </w:t>
      </w:r>
      <w:r>
        <w:rPr>
          <w:b/>
        </w:rPr>
        <w:t xml:space="preserve">23 </w:t>
      </w:r>
      <w:r>
        <w:t xml:space="preserve"> {{field-on:Bible}}</w:t>
      </w:r>
      <w:r>
        <w:t xml:space="preserve">And word of Lord came to me, saying,</w:t>
      </w:r>
      <w:r>
        <w:t xml:space="preserve">{{field-off:Bible}}</w:t>
      </w:r>
    </w:p>
    <w:p>
      <w:r>
        <w:rPr>
          <w:sz w:val="18"/>
          <w:color w:val="777777"/>
        </w:rPr>
        <w:t xml:space="preserve">[[@Bible:Ezekiel 22:24]] </w:t>
      </w:r>
      <w:r>
        <w:rPr>
          <w:b/>
        </w:rPr>
        <w:t xml:space="preserve">24 </w:t>
      </w:r>
      <w:r>
        <w:t xml:space="preserve"> {{field-on:Bible}}</w:t>
      </w:r>
      <w:r>
        <w:t xml:space="preserve">Son of man, say to her, You are land not rained on, nor did rain come upon you in day of wrath.</w:t>
      </w:r>
      <w:r>
        <w:t xml:space="preserve">{{field-off:Bible}}</w:t>
      </w:r>
    </w:p>
    <w:p>
      <w:r>
        <w:rPr>
          <w:sz w:val="18"/>
          <w:color w:val="777777"/>
        </w:rPr>
        <w:t xml:space="preserve">[[@Bible:Ezekiel 22:25]] </w:t>
      </w:r>
      <w:r>
        <w:rPr>
          <w:b/>
        </w:rPr>
        <w:t xml:space="preserve">25 </w:t>
      </w:r>
      <w:r>
        <w:t xml:space="preserve"> {{field-on:Bible}}</w:t>
      </w:r>
      <w:r>
        <w:t xml:space="preserve">Whose rulers in her midst are like roaring lions seizing plunder, eating souls in oppression, taking honors in injustice, and your widows were multiplied in your midst.</w:t>
      </w:r>
      <w:r>
        <w:t xml:space="preserve">{{field-off:Bible}}</w:t>
      </w:r>
    </w:p>
    <w:p>
      <w:r>
        <w:rPr>
          <w:sz w:val="18"/>
          <w:color w:val="777777"/>
        </w:rPr>
        <w:t xml:space="preserve">[[@Bible:Ezekiel 22:26]] </w:t>
      </w:r>
      <w:r>
        <w:rPr>
          <w:b/>
        </w:rPr>
        <w:t xml:space="preserve">26 </w:t>
      </w:r>
      <w:r>
        <w:t xml:space="preserve"> {{field-on:Bible}}</w:t>
      </w:r>
      <w:r>
        <w:t xml:space="preserve">And her priests rejected my law and profaned my holy things; between holy and profane they did not distinguish, and between unclean and clean they did not distinguish, and from my Sabbaths they covered their eyes, and I was profaned in their midst.</w:t>
      </w:r>
      <w:r>
        <w:t xml:space="preserve">{{field-off:Bible}}</w:t>
      </w:r>
    </w:p>
    <w:p>
      <w:r>
        <w:rPr>
          <w:sz w:val="18"/>
          <w:color w:val="777777"/>
        </w:rPr>
        <w:t xml:space="preserve">[[@Bible:Ezekiel 22:27]] </w:t>
      </w:r>
      <w:r>
        <w:rPr>
          <w:b/>
        </w:rPr>
        <w:t xml:space="preserve">27 </w:t>
      </w:r>
      <w:r>
        <w:t xml:space="preserve"> {{field-on:Bible}}</w:t>
      </w:r>
      <w:r>
        <w:t xml:space="preserve">Her rulers in her midst are like wolves seizing plunder, to pour out blood, so that greedily they may gain greed.</w:t>
      </w:r>
      <w:r>
        <w:t xml:space="preserve">{{field-off:Bible}}</w:t>
      </w:r>
    </w:p>
    <w:p>
      <w:r>
        <w:rPr>
          <w:sz w:val="18"/>
          <w:color w:val="777777"/>
        </w:rPr>
        <w:t xml:space="preserve">[[@Bible:Ezekiel 22:28]] </w:t>
      </w:r>
      <w:r>
        <w:rPr>
          <w:b/>
        </w:rPr>
        <w:t xml:space="preserve">28 </w:t>
      </w:r>
      <w:r>
        <w:t xml:space="preserve"> {{field-on:Bible}}</w:t>
      </w:r>
      <w:r>
        <w:t xml:space="preserve">And her prophets smearing them over will fall, seeing vain things, divining falsehoods, saying, Thus says Lord, and Lord has not spoken.</w:t>
      </w:r>
      <w:r>
        <w:t xml:space="preserve">{{field-off:Bible}}</w:t>
      </w:r>
    </w:p>
    <w:p>
      <w:r>
        <w:rPr>
          <w:sz w:val="18"/>
          <w:color w:val="777777"/>
        </w:rPr>
        <w:t xml:space="preserve">[[@Bible:Ezekiel 22:29]] </w:t>
      </w:r>
      <w:r>
        <w:rPr>
          <w:b/>
        </w:rPr>
        <w:t xml:space="preserve">29 </w:t>
      </w:r>
      <w:r>
        <w:t xml:space="preserve"> {{field-on:Bible}}</w:t>
      </w:r>
      <w:r>
        <w:t xml:space="preserve">People of land, oppressing with injustice and plundering plunder, oppressing poor and needy, and toward sojourner not behaving with judgment.</w:t>
      </w:r>
      <w:r>
        <w:t xml:space="preserve">{{field-off:Bible}}</w:t>
      </w:r>
    </w:p>
    <w:p>
      <w:r>
        <w:rPr>
          <w:sz w:val="18"/>
          <w:color w:val="777777"/>
        </w:rPr>
        <w:t xml:space="preserve">[[@Bible:Ezekiel 22:30]] </w:t>
      </w:r>
      <w:r>
        <w:rPr>
          <w:b/>
        </w:rPr>
        <w:t xml:space="preserve">30 </w:t>
      </w:r>
      <w:r>
        <w:t xml:space="preserve"> {{field-on:Bible}}</w:t>
      </w:r>
      <w:r>
        <w:t xml:space="preserve">And I sought from them a man walking uprightly and standing wholly before me in time for land, so as not to wipe it out completely, and I did not find one.</w:t>
      </w:r>
      <w:r>
        <w:t xml:space="preserve">{{field-off:Bible}}</w:t>
      </w:r>
    </w:p>
    <w:p>
      <w:r>
        <w:rPr>
          <w:sz w:val="18"/>
          <w:color w:val="777777"/>
        </w:rPr>
        <w:t xml:space="preserve">[[@Bible:Ezekiel 22:31]] </w:t>
      </w:r>
      <w:r>
        <w:rPr>
          <w:b/>
        </w:rPr>
        <w:t xml:space="preserve">31 </w:t>
      </w:r>
      <w:r>
        <w:t xml:space="preserve"> {{field-on:Bible}}</w:t>
      </w:r>
      <w:r>
        <w:t xml:space="preserve">And I poured out my wrath upon it; in fire of my anger, to complete, I have put their ways on their heads,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[[@Bible:Ezekiel 23:1]] </w:t>
      </w:r>
      <w:r>
        <w:rPr>
          <w:b/>
        </w:rPr>
        <w:t xml:space="preserve">1 </w:t>
      </w:r>
      <w:r>
        <w:t xml:space="preserve"> {{field-on:Bible}}</w:t>
      </w:r>
      <w:r>
        <w:t xml:space="preserve">And word of Lord came to me, saying,</w:t>
      </w:r>
      <w:r>
        <w:t xml:space="preserve">{{field-off:Bible}}</w:t>
      </w:r>
    </w:p>
    <w:p>
      <w:r>
        <w:rPr>
          <w:sz w:val="18"/>
          <w:color w:val="777777"/>
        </w:rPr>
        <w:t xml:space="preserve">[[@Bible:Ezekiel 23:2]] </w:t>
      </w:r>
      <w:r>
        <w:rPr>
          <w:b/>
        </w:rPr>
        <w:t xml:space="preserve">2 </w:t>
      </w:r>
      <w:r>
        <w:t xml:space="preserve"> {{field-on:Bible}}</w:t>
      </w:r>
      <w:r>
        <w:t xml:space="preserve">Son of man, there were two women, daughters of one mother.</w:t>
      </w:r>
      <w:r>
        <w:t xml:space="preserve">{{field-off:Bible}}</w:t>
      </w:r>
    </w:p>
    <w:p>
      <w:r>
        <w:rPr>
          <w:sz w:val="18"/>
          <w:color w:val="777777"/>
        </w:rPr>
        <w:t xml:space="preserve">[[@Bible:Ezekiel 23:3]] </w:t>
      </w:r>
      <w:r>
        <w:rPr>
          <w:b/>
        </w:rPr>
        <w:t xml:space="preserve">3 </w:t>
      </w:r>
      <w:r>
        <w:t xml:space="preserve"> {{field-on:Bible}}</w:t>
      </w:r>
      <w:r>
        <w:t xml:space="preserve">And they whored in Egypt, in their youth. There their breasts fell, there they were deflowered.</w:t>
      </w:r>
      <w:r>
        <w:t xml:space="preserve">{{field-off:Bible}}</w:t>
      </w:r>
    </w:p>
    <w:p>
      <w:r>
        <w:rPr>
          <w:sz w:val="18"/>
          <w:color w:val="777777"/>
        </w:rPr>
        <w:t xml:space="preserve">[[@Bible:Ezekiel 23:4]] </w:t>
      </w:r>
      <w:r>
        <w:rPr>
          <w:b/>
        </w:rPr>
        <w:t xml:space="preserve">4 </w:t>
      </w:r>
      <w:r>
        <w:t xml:space="preserve"> {{field-on:Bible}}</w:t>
      </w:r>
      <w:r>
        <w:t xml:space="preserve">And their names were Oola the elder and Ooliba her sister, and they became mine and bore sons and daughters. And their names: Samaria was Oola and </w:t>
      </w:r>
      <w:r>
        <w:t xml:space="preserve">[[Jerusalem &gt;&gt; BibleKnowledgebase:@Jerusalem]]</w:t>
      </w:r>
      <w:r>
        <w:t xml:space="preserve"> Ooliba.</w:t>
      </w:r>
      <w:r>
        <w:t xml:space="preserve">{{field-off:Bible}}</w:t>
      </w:r>
    </w:p>
    <w:p>
      <w:r>
        <w:rPr>
          <w:sz w:val="18"/>
          <w:color w:val="777777"/>
        </w:rPr>
        <w:t xml:space="preserve">[[@Bible:Ezekiel 23:5]] </w:t>
      </w:r>
      <w:r>
        <w:rPr>
          <w:b/>
        </w:rPr>
        <w:t xml:space="preserve">5 </w:t>
      </w:r>
      <w:r>
        <w:t xml:space="preserve"> {{field-on:Bible}}</w:t>
      </w:r>
      <w:r>
        <w:t xml:space="preserve">And Oola whored away from me and set herself on her lovers, on Assyrians near her,</w:t>
      </w:r>
      <w:r>
        <w:t xml:space="preserve">{{field-off:Bible}}</w:t>
      </w:r>
    </w:p>
    <w:p>
      <w:r>
        <w:rPr>
          <w:sz w:val="18"/>
          <w:color w:val="777777"/>
        </w:rPr>
        <w:t xml:space="preserve">[[@Bible:Ezekiel 23:6]] </w:t>
      </w:r>
      <w:r>
        <w:rPr>
          <w:b/>
        </w:rPr>
        <w:t xml:space="preserve">6 </w:t>
      </w:r>
      <w:r>
        <w:t xml:space="preserve"> {{field-on:Bible}}</w:t>
      </w:r>
      <w:r>
        <w:t xml:space="preserve">clothed in blue, leaders and generals, choice young men all, horsemen mounted on horses.</w:t>
      </w:r>
      <w:r>
        <w:t xml:space="preserve">{{field-off:Bible}}</w:t>
      </w:r>
    </w:p>
    <w:p>
      <w:r>
        <w:rPr>
          <w:sz w:val="18"/>
          <w:color w:val="777777"/>
        </w:rPr>
        <w:t xml:space="preserve">[[@Bible:Ezekiel 23:7]] </w:t>
      </w:r>
      <w:r>
        <w:rPr>
          <w:b/>
        </w:rPr>
        <w:t xml:space="preserve">7 </w:t>
      </w:r>
      <w:r>
        <w:t xml:space="preserve"> {{field-on:Bible}}</w:t>
      </w:r>
      <w:r>
        <w:t xml:space="preserve">And she gave her whoring to them, all choice sons of </w:t>
      </w:r>
      <w:r>
        <w:t xml:space="preserve">[[Assyria &gt;&gt; BibleKnowledgebase:@Assyria]]</w:t>
      </w:r>
      <w:r>
        <w:t xml:space="preserve">, and with all on whom she set herself, with all her thoughts, she was defiled.</w:t>
      </w:r>
      <w:r>
        <w:t xml:space="preserve">{{field-off:Bible}}</w:t>
      </w:r>
    </w:p>
    <w:p>
      <w:r>
        <w:rPr>
          <w:sz w:val="18"/>
          <w:color w:val="777777"/>
        </w:rPr>
        <w:t xml:space="preserve">[[@Bible:Ezekiel 23:8]] </w:t>
      </w:r>
      <w:r>
        <w:rPr>
          <w:b/>
        </w:rPr>
        <w:t xml:space="preserve">8 </w:t>
      </w:r>
      <w:r>
        <w:t xml:space="preserve"> {{field-on:Bible}}</w:t>
      </w:r>
      <w:r>
        <w:t xml:space="preserve">And her whoring from Egypt she did not leave, because with her they lay in her youth and they deflowered her and poured out their whoring on her.</w:t>
      </w:r>
      <w:r>
        <w:t xml:space="preserve">{{field-off:Bible}}</w:t>
      </w:r>
    </w:p>
    <w:p>
      <w:r>
        <w:rPr>
          <w:sz w:val="18"/>
          <w:color w:val="777777"/>
        </w:rPr>
        <w:t xml:space="preserve">[[@Bible:Ezekiel 23:9]] </w:t>
      </w:r>
      <w:r>
        <w:rPr>
          <w:b/>
        </w:rPr>
        <w:t xml:space="preserve">9 </w:t>
      </w:r>
      <w:r>
        <w:t xml:space="preserve"> {{field-on:Bible}}</w:t>
      </w:r>
      <w:r>
        <w:t xml:space="preserve">Because of this I gave her into hands of her lovers, into hands of sons of </w:t>
      </w:r>
      <w:r>
        <w:t xml:space="preserve">[[Assyria &gt;&gt; BibleKnowledgebase:@Assyria]]</w:t>
      </w:r>
      <w:r>
        <w:t xml:space="preserve"> on whom she set herself.</w:t>
      </w:r>
      <w:r>
        <w:t xml:space="preserve">{{field-off:Bible}}</w:t>
      </w:r>
    </w:p>
    <w:p>
      <w:r>
        <w:rPr>
          <w:sz w:val="18"/>
          <w:color w:val="777777"/>
        </w:rPr>
        <w:t xml:space="preserve">[[@Bible:Ezekiel 23:10]] </w:t>
      </w:r>
      <w:r>
        <w:rPr>
          <w:b/>
        </w:rPr>
        <w:t xml:space="preserve">10 </w:t>
      </w:r>
      <w:r>
        <w:t xml:space="preserve"> {{field-on:Bible}}</w:t>
      </w:r>
      <w:r>
        <w:t xml:space="preserve">They uncovered her shame, took her sons and daughters, and killed her by sword, and she became a byword among women, and they did vengeance in her among the daughters.</w:t>
      </w:r>
      <w:r>
        <w:t xml:space="preserve">{{field-off:Bible}}</w:t>
      </w:r>
    </w:p>
    <w:p>
      <w:r>
        <w:rPr>
          <w:sz w:val="18"/>
          <w:color w:val="777777"/>
        </w:rPr>
        <w:t xml:space="preserve">[[@Bible:Ezekiel 23:11]] </w:t>
      </w:r>
      <w:r>
        <w:rPr>
          <w:b/>
        </w:rPr>
        <w:t xml:space="preserve">11 </w:t>
      </w:r>
      <w:r>
        <w:t xml:space="preserve"> {{field-on:Bible}}</w:t>
      </w:r>
      <w:r>
        <w:t xml:space="preserve">And her sister Ooliba saw and corrupted her desire beyond her and her whoring beyond whoring of her sister.</w:t>
      </w:r>
      <w:r>
        <w:t xml:space="preserve">{{field-off:Bible}}</w:t>
      </w:r>
    </w:p>
    <w:p>
      <w:r>
        <w:rPr>
          <w:sz w:val="18"/>
          <w:color w:val="777777"/>
        </w:rPr>
        <w:t xml:space="preserve">[[@Bible:Ezekiel 23:12]] </w:t>
      </w:r>
      <w:r>
        <w:rPr>
          <w:b/>
        </w:rPr>
        <w:t xml:space="preserve">12 </w:t>
      </w:r>
      <w:r>
        <w:t xml:space="preserve"> {{field-on:Bible}}</w:t>
      </w:r>
      <w:r>
        <w:t xml:space="preserve">She set herself on sons of </w:t>
      </w:r>
      <w:r>
        <w:t xml:space="preserve">[[Assyria &gt;&gt; BibleKnowledgebase:@Assyria]]</w:t>
      </w:r>
      <w:r>
        <w:t xml:space="preserve">, leaders and generals near her, clothed with fine border, horsemen riding on horses, choice young men all.</w:t>
      </w:r>
      <w:r>
        <w:t xml:space="preserve">{{field-off:Bible}}</w:t>
      </w:r>
    </w:p>
    <w:p>
      <w:r>
        <w:rPr>
          <w:sz w:val="18"/>
          <w:color w:val="777777"/>
        </w:rPr>
        <w:t xml:space="preserve">[[@Bible:Ezekiel 23:13]] </w:t>
      </w:r>
      <w:r>
        <w:rPr>
          <w:b/>
        </w:rPr>
        <w:t xml:space="preserve">13 </w:t>
      </w:r>
      <w:r>
        <w:t xml:space="preserve"> {{field-on:Bible}}</w:t>
      </w:r>
      <w:r>
        <w:t xml:space="preserve">And I saw that they were defiled; one way belonged to both.</w:t>
      </w:r>
      <w:r>
        <w:t xml:space="preserve">{{field-off:Bible}}</w:t>
      </w:r>
    </w:p>
    <w:p>
      <w:r>
        <w:rPr>
          <w:sz w:val="18"/>
          <w:color w:val="777777"/>
        </w:rPr>
        <w:t xml:space="preserve">[[@Bible:Ezekiel 23:14]] </w:t>
      </w:r>
      <w:r>
        <w:rPr>
          <w:b/>
        </w:rPr>
        <w:t xml:space="preserve">14 </w:t>
      </w:r>
      <w:r>
        <w:t xml:space="preserve"> {{field-on:Bible}}</w:t>
      </w:r>
      <w:r>
        <w:t xml:space="preserve">And she added to her whoring, and saw men painted on wall, images of Chaldeans drawn with stylus,</w:t>
      </w:r>
      <w:r>
        <w:t xml:space="preserve">{{field-off:Bible}}</w:t>
      </w:r>
    </w:p>
    <w:p>
      <w:r>
        <w:rPr>
          <w:sz w:val="18"/>
          <w:color w:val="777777"/>
        </w:rPr>
        <w:t xml:space="preserve">[[@Bible:Ezekiel 23:15]] </w:t>
      </w:r>
      <w:r>
        <w:rPr>
          <w:b/>
        </w:rPr>
        <w:t xml:space="preserve">15 </w:t>
      </w:r>
      <w:r>
        <w:t xml:space="preserve"> {{field-on:Bible}}</w:t>
      </w:r>
      <w:r>
        <w:t xml:space="preserve">girded with patterned belts on their loins and dyed tiaras on their heads, all with princely appearance, likeness of sons of </w:t>
      </w:r>
      <w:r>
        <w:t xml:space="preserve">[[Chaldea &gt;&gt; BibleKnowledgebase:@Chaldea]]</w:t>
      </w:r>
      <w:r>
        <w:t xml:space="preserve">, their native land.</w:t>
      </w:r>
      <w:r>
        <w:t xml:space="preserve">{{field-off:Bible}}</w:t>
      </w:r>
    </w:p>
    <w:p>
      <w:r>
        <w:rPr>
          <w:sz w:val="18"/>
          <w:color w:val="777777"/>
        </w:rPr>
        <w:t xml:space="preserve">[[@Bible:Ezekiel 23:16]] </w:t>
      </w:r>
      <w:r>
        <w:rPr>
          <w:b/>
        </w:rPr>
        <w:t xml:space="preserve">16 </w:t>
      </w:r>
      <w:r>
        <w:t xml:space="preserve"> {{field-on:Bible}}</w:t>
      </w:r>
      <w:r>
        <w:t xml:space="preserve">And she set herself on them at sight of her eyes and sent messengers to them into land of Chaldeans.</w:t>
      </w:r>
      <w:r>
        <w:t xml:space="preserve">{{field-off:Bible}}</w:t>
      </w:r>
    </w:p>
    <w:p>
      <w:r>
        <w:rPr>
          <w:sz w:val="18"/>
          <w:color w:val="777777"/>
        </w:rPr>
        <w:t xml:space="preserve">[[@Bible:Ezekiel 23:17]] </w:t>
      </w:r>
      <w:r>
        <w:rPr>
          <w:b/>
        </w:rPr>
        <w:t xml:space="preserve">17 </w:t>
      </w:r>
      <w:r>
        <w:t xml:space="preserve"> {{field-on:Bible}}</w:t>
      </w:r>
      <w:r>
        <w:t xml:space="preserve">And sons of Babylon came to her into bed of lying down and defiled her in her whoring, and she was defiled by them, and her soul turned away from them.</w:t>
      </w:r>
      <w:r>
        <w:t xml:space="preserve">{{field-off:Bible}}</w:t>
      </w:r>
    </w:p>
    <w:p>
      <w:r>
        <w:rPr>
          <w:sz w:val="18"/>
          <w:color w:val="777777"/>
        </w:rPr>
        <w:t xml:space="preserve">[[@Bible:Ezekiel 23:18]] </w:t>
      </w:r>
      <w:r>
        <w:rPr>
          <w:b/>
        </w:rPr>
        <w:t xml:space="preserve">18 </w:t>
      </w:r>
      <w:r>
        <w:t xml:space="preserve"> {{field-on:Bible}}</w:t>
      </w:r>
      <w:r>
        <w:t xml:space="preserve">And she uncovered her whoring and uncovered her shame, and my soul turned away from her, as my soul turned away from her sister.</w:t>
      </w:r>
      <w:r>
        <w:t xml:space="preserve">{{field-off:Bible}}</w:t>
      </w:r>
    </w:p>
    <w:p>
      <w:r>
        <w:rPr>
          <w:sz w:val="18"/>
          <w:color w:val="777777"/>
        </w:rPr>
        <w:t xml:space="preserve">[[@Bible:Ezekiel 23:19]] </w:t>
      </w:r>
      <w:r>
        <w:rPr>
          <w:b/>
        </w:rPr>
        <w:t xml:space="preserve">19 </w:t>
      </w:r>
      <w:r>
        <w:t xml:space="preserve"> {{field-on:Bible}}</w:t>
      </w:r>
      <w:r>
        <w:t xml:space="preserve">And you multiplied your whoring, to remember days of your youth in which you whored in Egypt.</w:t>
      </w:r>
      <w:r>
        <w:t xml:space="preserve">{{field-off:Bible}}</w:t>
      </w:r>
    </w:p>
    <w:p>
      <w:r>
        <w:rPr>
          <w:sz w:val="18"/>
          <w:color w:val="777777"/>
        </w:rPr>
        <w:t xml:space="preserve">[[@Bible:Ezekiel 23:20]] </w:t>
      </w:r>
      <w:r>
        <w:rPr>
          <w:b/>
        </w:rPr>
        <w:t xml:space="preserve">20 </w:t>
      </w:r>
      <w:r>
        <w:t xml:space="preserve"> {{field-on:Bible}}</w:t>
      </w:r>
      <w:r>
        <w:t xml:space="preserve">And you desired Chaldeans, whose flesh was like flesh of donkeys and whose genitals were genitals of horses.</w:t>
      </w:r>
      <w:r>
        <w:t xml:space="preserve">{{field-off:Bible}}</w:t>
      </w:r>
    </w:p>
    <w:p>
      <w:r>
        <w:rPr>
          <w:sz w:val="18"/>
          <w:color w:val="777777"/>
        </w:rPr>
        <w:t xml:space="preserve">[[@Bible:Ezekiel 23:21]] </w:t>
      </w:r>
      <w:r>
        <w:rPr>
          <w:b/>
        </w:rPr>
        <w:t xml:space="preserve">21 </w:t>
      </w:r>
      <w:r>
        <w:t xml:space="preserve"> {{field-on:Bible}}</w:t>
      </w:r>
      <w:r>
        <w:t xml:space="preserve">And you visited lawlessness of your youth, what you did in Egypt, in your lodging, where breasts of your youth were.</w:t>
      </w:r>
      <w:r>
        <w:t xml:space="preserve">{{field-off:Bible}}</w:t>
      </w:r>
    </w:p>
    <w:p>
      <w:r>
        <w:rPr>
          <w:sz w:val="18"/>
          <w:color w:val="777777"/>
        </w:rPr>
        <w:t xml:space="preserve">[[@Bible:Ezekiel 23:22]] </w:t>
      </w:r>
      <w:r>
        <w:rPr>
          <w:b/>
        </w:rPr>
        <w:t xml:space="preserve">22 </w:t>
      </w:r>
      <w:r>
        <w:t xml:space="preserve"> {{field-on:Bible}}</w:t>
      </w:r>
      <w:r>
        <w:t xml:space="preserve">Therefore, Ooliba, thus says Lord: Behold, I stir up your lovers against you, those from whom your soul turned away, and I will bring them upon you from all around,</w:t>
      </w:r>
      <w:r>
        <w:t xml:space="preserve">{{field-off:Bible}}</w:t>
      </w:r>
    </w:p>
    <w:p>
      <w:r>
        <w:rPr>
          <w:sz w:val="18"/>
          <w:color w:val="777777"/>
        </w:rPr>
        <w:t xml:space="preserve">[[@Bible:Ezekiel 23:23]] </w:t>
      </w:r>
      <w:r>
        <w:rPr>
          <w:b/>
        </w:rPr>
        <w:t xml:space="preserve">23 </w:t>
      </w:r>
      <w:r>
        <w:t xml:space="preserve"> {{field-on:Bible}}</w:t>
      </w:r>
      <w:r>
        <w:t xml:space="preserve">sons of Babylon and all Chaldeans, Pekod and </w:t>
      </w:r>
      <w:r>
        <w:t xml:space="preserve">[[Shoa &gt;&gt; BibleKnowledgebase:@Shoa]]</w:t>
      </w:r>
      <w:r>
        <w:t xml:space="preserve"> and Koa, and all sons of </w:t>
      </w:r>
      <w:r>
        <w:t xml:space="preserve">[[Assyria &gt;&gt; BibleKnowledgebase:@Assyria]]</w:t>
      </w:r>
      <w:r>
        <w:t xml:space="preserve"> with them, choice young men, governors and generals, all nobles and men of name, riding on horses.</w:t>
      </w:r>
      <w:r>
        <w:t xml:space="preserve">{{field-off:Bible}}</w:t>
      </w:r>
    </w:p>
    <w:p>
      <w:r>
        <w:rPr>
          <w:sz w:val="18"/>
          <w:color w:val="777777"/>
        </w:rPr>
        <w:t xml:space="preserve">[[@Bible:Ezekiel 23:24]] </w:t>
      </w:r>
      <w:r>
        <w:rPr>
          <w:b/>
        </w:rPr>
        <w:t xml:space="preserve">24 </w:t>
      </w:r>
      <w:r>
        <w:t xml:space="preserve"> {{field-on:Bible}}</w:t>
      </w:r>
      <w:r>
        <w:t xml:space="preserve">And all will come against you from north, chariots and wheels with crowd of peoples; shield and buckler and they will set guard against you around, and I will set judgment before them and they will avenge you by their judgments.</w:t>
      </w:r>
      <w:r>
        <w:t xml:space="preserve">{{field-off:Bible}}</w:t>
      </w:r>
    </w:p>
    <w:p>
      <w:r>
        <w:rPr>
          <w:sz w:val="18"/>
          <w:color w:val="777777"/>
        </w:rPr>
        <w:t xml:space="preserve">[[@Bible:Ezekiel 23:25]] </w:t>
      </w:r>
      <w:r>
        <w:rPr>
          <w:b/>
        </w:rPr>
        <w:t xml:space="preserve">25 </w:t>
      </w:r>
      <w:r>
        <w:t xml:space="preserve"> {{field-on:Bible}}</w:t>
      </w:r>
      <w:r>
        <w:t xml:space="preserve">And I will set my jealousy in you, and they will act with you in fury of wrath. Your nose and your ears they will remove, and your remnant they will cast down by sword. They will take your sons and daughters, and your remnant fire will devour.</w:t>
      </w:r>
      <w:r>
        <w:t xml:space="preserve">{{field-off:Bible}}</w:t>
      </w:r>
    </w:p>
    <w:p>
      <w:r>
        <w:rPr>
          <w:sz w:val="18"/>
          <w:color w:val="777777"/>
        </w:rPr>
        <w:t xml:space="preserve">[[@Bible:Ezekiel 23:26]] </w:t>
      </w:r>
      <w:r>
        <w:rPr>
          <w:b/>
        </w:rPr>
        <w:t xml:space="preserve">26 </w:t>
      </w:r>
      <w:r>
        <w:t xml:space="preserve"> {{field-on:Bible}}</w:t>
      </w:r>
      <w:r>
        <w:t xml:space="preserve">And they will strip you of your garments and take vessels of your boasting.</w:t>
      </w:r>
      <w:r>
        <w:t xml:space="preserve">{{field-off:Bible}}</w:t>
      </w:r>
    </w:p>
    <w:p>
      <w:r>
        <w:rPr>
          <w:sz w:val="18"/>
          <w:color w:val="777777"/>
        </w:rPr>
        <w:t xml:space="preserve">[[@Bible:Ezekiel 23:27]] </w:t>
      </w:r>
      <w:r>
        <w:rPr>
          <w:b/>
        </w:rPr>
        <w:t xml:space="preserve">27 </w:t>
      </w:r>
      <w:r>
        <w:t xml:space="preserve"> {{field-on:Bible}}</w:t>
      </w:r>
      <w:r>
        <w:t xml:space="preserve">And I will turn your impieties away from you and your whoring from land of Egypt, and you will not lift your eyes to them, and Egypt you will remember no more.</w:t>
      </w:r>
      <w:r>
        <w:t xml:space="preserve">{{field-off:Bible}}</w:t>
      </w:r>
    </w:p>
    <w:p>
      <w:r>
        <w:rPr>
          <w:sz w:val="18"/>
          <w:color w:val="777777"/>
        </w:rPr>
        <w:t xml:space="preserve">[[@Bible:Ezekiel 23:28]] </w:t>
      </w:r>
      <w:r>
        <w:rPr>
          <w:b/>
        </w:rPr>
        <w:t xml:space="preserve">28 </w:t>
      </w:r>
      <w:r>
        <w:t xml:space="preserve"> {{field-on:Bible}}</w:t>
      </w:r>
      <w:r>
        <w:t xml:space="preserve">Because thus says Lord God: Behold, I hand you over into hands of those you hate, from whom your soul turned away,</w:t>
      </w:r>
      <w:r>
        <w:t xml:space="preserve">{{field-off:Bible}}</w:t>
      </w:r>
    </w:p>
    <w:p>
      <w:r>
        <w:rPr>
          <w:sz w:val="18"/>
          <w:color w:val="777777"/>
        </w:rPr>
        <w:t xml:space="preserve">[[@Bible:Ezekiel 23:29]] </w:t>
      </w:r>
      <w:r>
        <w:rPr>
          <w:b/>
        </w:rPr>
        <w:t xml:space="preserve">29 </w:t>
      </w:r>
      <w:r>
        <w:t xml:space="preserve"> {{field-on:Bible}}</w:t>
      </w:r>
      <w:r>
        <w:t xml:space="preserve">and they will deal with you in hatred and take all your gains and your toil, and you will be naked and unseemly, and shame of your whoring will be uncovered, and your impiety and your whoring.</w:t>
      </w:r>
      <w:r>
        <w:t xml:space="preserve">{{field-off:Bible}}</w:t>
      </w:r>
    </w:p>
    <w:p>
      <w:r>
        <w:rPr>
          <w:sz w:val="18"/>
          <w:color w:val="777777"/>
        </w:rPr>
        <w:t xml:space="preserve">[[@Bible:Ezekiel 23:30]] </w:t>
      </w:r>
      <w:r>
        <w:rPr>
          <w:b/>
        </w:rPr>
        <w:t xml:space="preserve">30 </w:t>
      </w:r>
      <w:r>
        <w:t xml:space="preserve"> {{field-on:Bible}}</w:t>
      </w:r>
      <w:r>
        <w:t xml:space="preserve">These things were done to you because you whored after nations and were defiled in their thoughts.</w:t>
      </w:r>
      <w:r>
        <w:t xml:space="preserve">{{field-off:Bible}}</w:t>
      </w:r>
    </w:p>
    <w:p>
      <w:r>
        <w:rPr>
          <w:sz w:val="18"/>
          <w:color w:val="777777"/>
        </w:rPr>
        <w:t xml:space="preserve">[[@Bible:Ezekiel 23:31]] </w:t>
      </w:r>
      <w:r>
        <w:rPr>
          <w:b/>
        </w:rPr>
        <w:t xml:space="preserve">31 </w:t>
      </w:r>
      <w:r>
        <w:t xml:space="preserve"> {{field-on:Bible}}</w:t>
      </w:r>
      <w:r>
        <w:t xml:space="preserve">In way of your sister you walked, and I will put her cup in your hands.</w:t>
      </w:r>
      <w:r>
        <w:t xml:space="preserve">{{field-off:Bible}}</w:t>
      </w:r>
    </w:p>
    <w:p>
      <w:r>
        <w:rPr>
          <w:sz w:val="18"/>
          <w:color w:val="777777"/>
        </w:rPr>
        <w:t xml:space="preserve">[[@Bible:Ezekiel 23:32]] </w:t>
      </w:r>
      <w:r>
        <w:rPr>
          <w:b/>
        </w:rPr>
        <w:t xml:space="preserve">32 </w:t>
      </w:r>
      <w:r>
        <w:t xml:space="preserve"> {{field-on:Bible}}</w:t>
      </w:r>
      <w:r>
        <w:t xml:space="preserve">Thus says Lord: Cup of your sister you will drink, deep and broad, overflowing so as to destroy.</w:t>
      </w:r>
      <w:r>
        <w:t xml:space="preserve">{{field-off:Bible}}</w:t>
      </w:r>
    </w:p>
    <w:p>
      <w:r>
        <w:rPr>
          <w:sz w:val="18"/>
          <w:color w:val="777777"/>
        </w:rPr>
        <w:t xml:space="preserve">[[@Bible:Ezekiel 23:33]] </w:t>
      </w:r>
      <w:r>
        <w:rPr>
          <w:b/>
        </w:rPr>
        <w:t xml:space="preserve">33 </w:t>
      </w:r>
      <w:r>
        <w:t xml:space="preserve"> {{field-on:Bible}}</w:t>
      </w:r>
      <w:r>
        <w:t xml:space="preserve">With drunkenness and collapse you will be filled, cup of desolation, cup of your sister Samaria.</w:t>
      </w:r>
      <w:r>
        <w:t xml:space="preserve">{{field-off:Bible}}</w:t>
      </w:r>
    </w:p>
    <w:p>
      <w:r>
        <w:rPr>
          <w:sz w:val="18"/>
          <w:color w:val="777777"/>
        </w:rPr>
        <w:t xml:space="preserve">[[@Bible:Ezekiel 23:34]] </w:t>
      </w:r>
      <w:r>
        <w:rPr>
          <w:b/>
        </w:rPr>
        <w:t xml:space="preserve">34 </w:t>
      </w:r>
      <w:r>
        <w:t xml:space="preserve"> {{field-on:Bible}}</w:t>
      </w:r>
      <w:r>
        <w:t xml:space="preserve">And you will drink it, and her feasts and her new moons I will turn away, because I have spoken, says Lord.</w:t>
      </w:r>
      <w:r>
        <w:t xml:space="preserve">{{field-off:Bible}}</w:t>
      </w:r>
    </w:p>
    <w:p>
      <w:r>
        <w:rPr>
          <w:sz w:val="18"/>
          <w:color w:val="777777"/>
        </w:rPr>
        <w:t xml:space="preserve">[[@Bible:Ezekiel 23:35]] </w:t>
      </w:r>
      <w:r>
        <w:rPr>
          <w:b/>
        </w:rPr>
        <w:t xml:space="preserve">35 </w:t>
      </w:r>
      <w:r>
        <w:t xml:space="preserve"> {{field-on:Bible}}</w:t>
      </w:r>
      <w:r>
        <w:t xml:space="preserve">Therefore thus says Lord: Because you forgot me and threw me behind your body, you also bear your impiety and your whoring.</w:t>
      </w:r>
      <w:r>
        <w:t xml:space="preserve">{{field-off:Bible}}</w:t>
      </w:r>
    </w:p>
    <w:p>
      <w:r>
        <w:rPr>
          <w:sz w:val="18"/>
          <w:color w:val="777777"/>
        </w:rPr>
        <w:t xml:space="preserve">[[@Bible:Ezekiel 23:36]] </w:t>
      </w:r>
      <w:r>
        <w:rPr>
          <w:b/>
        </w:rPr>
        <w:t xml:space="preserve">36 </w:t>
      </w:r>
      <w:r>
        <w:t xml:space="preserve"> {{field-on:Bible}}</w:t>
      </w:r>
      <w:r>
        <w:t xml:space="preserve">And Lord said to me, Son of man, will you not judge Oola and Ooliba and announce to them their lawless deeds?</w:t>
      </w:r>
      <w:r>
        <w:t xml:space="preserve">{{field-off:Bible}}</w:t>
      </w:r>
    </w:p>
    <w:p>
      <w:r>
        <w:rPr>
          <w:sz w:val="18"/>
          <w:color w:val="777777"/>
        </w:rPr>
        <w:t xml:space="preserve">[[@Bible:Ezekiel 23:37]] </w:t>
      </w:r>
      <w:r>
        <w:rPr>
          <w:b/>
        </w:rPr>
        <w:t xml:space="preserve">37 </w:t>
      </w:r>
      <w:r>
        <w:t xml:space="preserve"> {{field-on:Bible}}</w:t>
      </w:r>
      <w:r>
        <w:t xml:space="preserve">Because they committed adultery, and blood was in their hands. With their thoughts they committed adultery, and their children whom they bore to me they passed through fire for them.</w:t>
      </w:r>
      <w:r>
        <w:t xml:space="preserve">{{field-off:Bible}}</w:t>
      </w:r>
    </w:p>
    <w:p>
      <w:r>
        <w:rPr>
          <w:sz w:val="18"/>
          <w:color w:val="777777"/>
        </w:rPr>
        <w:t xml:space="preserve">[[@Bible:Ezekiel 23:38]] </w:t>
      </w:r>
      <w:r>
        <w:rPr>
          <w:b/>
        </w:rPr>
        <w:t xml:space="preserve">38 </w:t>
      </w:r>
      <w:r>
        <w:t xml:space="preserve"> {{field-on:Bible}}</w:t>
      </w:r>
      <w:r>
        <w:t xml:space="preserve">And these things they did to me: my holy things they defiled and my Sabbaths they profaned.</w:t>
      </w:r>
      <w:r>
        <w:t xml:space="preserve">{{field-off:Bible}}</w:t>
      </w:r>
    </w:p>
    <w:p>
      <w:r>
        <w:rPr>
          <w:sz w:val="18"/>
          <w:color w:val="777777"/>
        </w:rPr>
        <w:t xml:space="preserve">[[@Bible:Ezekiel 23:39]] </w:t>
      </w:r>
      <w:r>
        <w:rPr>
          <w:b/>
        </w:rPr>
        <w:t xml:space="preserve">39 </w:t>
      </w:r>
      <w:r>
        <w:t xml:space="preserve"> {{field-on:Bible}}</w:t>
      </w:r>
      <w:r>
        <w:t xml:space="preserve">And when they slaughtered their children to their idols, they entered into my holy places to profane them, and so they acted in midst of my house.</w:t>
      </w:r>
      <w:r>
        <w:t xml:space="preserve">{{field-off:Bible}}</w:t>
      </w:r>
    </w:p>
    <w:p>
      <w:r>
        <w:rPr>
          <w:sz w:val="18"/>
          <w:color w:val="777777"/>
        </w:rPr>
        <w:t xml:space="preserve">[[@Bible:Ezekiel 23:40]] </w:t>
      </w:r>
      <w:r>
        <w:rPr>
          <w:b/>
        </w:rPr>
        <w:t xml:space="preserve">40 </w:t>
      </w:r>
      <w:r>
        <w:t xml:space="preserve"> {{field-on:Bible}}</w:t>
      </w:r>
      <w:r>
        <w:t xml:space="preserve">And they sent messengers to men coming from far away, and as soon as they came you washed and painted your eyes with stibium and adorned yourself with ornament.</w:t>
      </w:r>
      <w:r>
        <w:t xml:space="preserve">{{field-off:Bible}}</w:t>
      </w:r>
    </w:p>
    <w:p>
      <w:r>
        <w:rPr>
          <w:sz w:val="18"/>
          <w:color w:val="777777"/>
        </w:rPr>
        <w:t xml:space="preserve">[[@Bible:Ezekiel 23:41]] </w:t>
      </w:r>
      <w:r>
        <w:rPr>
          <w:b/>
        </w:rPr>
        <w:t xml:space="preserve">41 </w:t>
      </w:r>
      <w:r>
        <w:t xml:space="preserve"> {{field-on:Bible}}</w:t>
      </w:r>
      <w:r>
        <w:t xml:space="preserve">And you sat on bed spread out, and table adorned before it, and my incense and my oil rejoiced among them.</w:t>
      </w:r>
      <w:r>
        <w:t xml:space="preserve">{{field-off:Bible}}</w:t>
      </w:r>
    </w:p>
    <w:p>
      <w:r>
        <w:rPr>
          <w:sz w:val="18"/>
          <w:color w:val="777777"/>
        </w:rPr>
        <w:t xml:space="preserve">[[@Bible:Ezekiel 23:42]] </w:t>
      </w:r>
      <w:r>
        <w:rPr>
          <w:b/>
        </w:rPr>
        <w:t xml:space="preserve">42 </w:t>
      </w:r>
      <w:r>
        <w:t xml:space="preserve"> {{field-on:Bible}}</w:t>
      </w:r>
      <w:r>
        <w:t xml:space="preserve">And sound of harmony they struck up, and to men from multitude of people coming from wilderness they put bracelets on their hands and crown of boasting on their heads.</w:t>
      </w:r>
      <w:r>
        <w:t xml:space="preserve">{{field-off:Bible}}</w:t>
      </w:r>
    </w:p>
    <w:p>
      <w:r>
        <w:rPr>
          <w:sz w:val="18"/>
          <w:color w:val="777777"/>
        </w:rPr>
        <w:t xml:space="preserve">[[@Bible:Ezekiel 23:43]] </w:t>
      </w:r>
      <w:r>
        <w:rPr>
          <w:b/>
        </w:rPr>
        <w:t xml:space="preserve">43 </w:t>
      </w:r>
      <w:r>
        <w:t xml:space="preserve"> {{field-on:Bible}}</w:t>
      </w:r>
      <w:r>
        <w:t xml:space="preserve">And I said, Are they committing adultery in these things? Works of prostitute, and she whored.</w:t>
      </w:r>
      <w:r>
        <w:t xml:space="preserve">{{field-off:Bible}}</w:t>
      </w:r>
    </w:p>
    <w:p>
      <w:r>
        <w:rPr>
          <w:sz w:val="18"/>
          <w:color w:val="777777"/>
        </w:rPr>
        <w:t xml:space="preserve">[[@Bible:Ezekiel 23:44]] </w:t>
      </w:r>
      <w:r>
        <w:rPr>
          <w:b/>
        </w:rPr>
        <w:t xml:space="preserve">44 </w:t>
      </w:r>
      <w:r>
        <w:t xml:space="preserve"> {{field-on:Bible}}</w:t>
      </w:r>
      <w:r>
        <w:t xml:space="preserve">And they went in to her as they go in to prostitute woman; so they went in to Oola and to Ooliba, to do lawlessness.</w:t>
      </w:r>
      <w:r>
        <w:t xml:space="preserve">{{field-off:Bible}}</w:t>
      </w:r>
    </w:p>
    <w:p>
      <w:r>
        <w:rPr>
          <w:sz w:val="18"/>
          <w:color w:val="777777"/>
        </w:rPr>
        <w:t xml:space="preserve">[[@Bible:Ezekiel 23:45]] </w:t>
      </w:r>
      <w:r>
        <w:rPr>
          <w:b/>
        </w:rPr>
        <w:t xml:space="preserve">45 </w:t>
      </w:r>
      <w:r>
        <w:t xml:space="preserve"> {{field-on:Bible}}</w:t>
      </w:r>
      <w:r>
        <w:t xml:space="preserve">And righteous men, they will avenge them with vengeance of adulteress and vengeance of blood, because they are adulteresses and blood is in their hands.</w:t>
      </w:r>
      <w:r>
        <w:t xml:space="preserve">{{field-off:Bible}}</w:t>
      </w:r>
    </w:p>
    <w:p>
      <w:r>
        <w:rPr>
          <w:sz w:val="18"/>
          <w:color w:val="777777"/>
        </w:rPr>
        <w:t xml:space="preserve">[[@Bible:Ezekiel 23:46]] </w:t>
      </w:r>
      <w:r>
        <w:rPr>
          <w:b/>
        </w:rPr>
        <w:t xml:space="preserve">46 </w:t>
      </w:r>
      <w:r>
        <w:t xml:space="preserve"> {{field-on:Bible}}</w:t>
      </w:r>
      <w:r>
        <w:t xml:space="preserve">Thus says Lord God: Bring up against them crowd and give in them turmoil and plundering.</w:t>
      </w:r>
      <w:r>
        <w:t xml:space="preserve">{{field-off:Bible}}</w:t>
      </w:r>
    </w:p>
    <w:p>
      <w:r>
        <w:rPr>
          <w:sz w:val="18"/>
          <w:color w:val="777777"/>
        </w:rPr>
        <w:t xml:space="preserve">[[@Bible:Ezekiel 23:47]] </w:t>
      </w:r>
      <w:r>
        <w:rPr>
          <w:b/>
        </w:rPr>
        <w:t xml:space="preserve">47 </w:t>
      </w:r>
      <w:r>
        <w:t xml:space="preserve"> {{field-on:Bible}}</w:t>
      </w:r>
      <w:r>
        <w:t xml:space="preserve">And stone them with stones of crowds and spear them with their swords. Their sons and their daughters they will kill, and their houses they will burn with fire.</w:t>
      </w:r>
      <w:r>
        <w:t xml:space="preserve">{{field-off:Bible}}</w:t>
      </w:r>
    </w:p>
    <w:p>
      <w:r>
        <w:rPr>
          <w:sz w:val="18"/>
          <w:color w:val="777777"/>
        </w:rPr>
        <w:t xml:space="preserve">[[@Bible:Ezekiel 23:48]] </w:t>
      </w:r>
      <w:r>
        <w:rPr>
          <w:b/>
        </w:rPr>
        <w:t xml:space="preserve">48 </w:t>
      </w:r>
      <w:r>
        <w:t xml:space="preserve"> {{field-on:Bible}}</w:t>
      </w:r>
      <w:r>
        <w:t xml:space="preserve">And I will turn impiety away from land, and all women will be instructed and will not do according to their impieties.</w:t>
      </w:r>
      <w:r>
        <w:t xml:space="preserve">{{field-off:Bible}}</w:t>
      </w:r>
    </w:p>
    <w:p>
      <w:r>
        <w:rPr>
          <w:sz w:val="18"/>
          <w:color w:val="777777"/>
        </w:rPr>
        <w:t xml:space="preserve">[[@Bible:Ezekiel 23:49]] </w:t>
      </w:r>
      <w:r>
        <w:rPr>
          <w:b/>
        </w:rPr>
        <w:t xml:space="preserve">49 </w:t>
      </w:r>
      <w:r>
        <w:t xml:space="preserve"> {{field-on:Bible}}</w:t>
      </w:r>
      <w:r>
        <w:t xml:space="preserve">And your impiety will be given upon you, and sins of your thoughts you will bear, and you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[[@Bible:Ezekiel 24:1]] </w:t>
      </w:r>
      <w:r>
        <w:rPr>
          <w:b/>
        </w:rPr>
        <w:t xml:space="preserve">1 </w:t>
      </w:r>
      <w:r>
        <w:t xml:space="preserve"> {{field-on:Bible}}</w:t>
      </w:r>
      <w:r>
        <w:t xml:space="preserve">And word of Lord came to me in ninth year, in tenth month, on tenth of month, saying,</w:t>
      </w:r>
      <w:r>
        <w:t xml:space="preserve">{{field-off:Bible}}</w:t>
      </w:r>
    </w:p>
    <w:p>
      <w:r>
        <w:rPr>
          <w:sz w:val="18"/>
          <w:color w:val="777777"/>
        </w:rPr>
        <w:t xml:space="preserve">[[@Bible:Ezekiel 24:2]] </w:t>
      </w:r>
      <w:r>
        <w:rPr>
          <w:b/>
        </w:rPr>
        <w:t xml:space="preserve">2 </w:t>
      </w:r>
      <w:r>
        <w:t xml:space="preserve"> {{field-on:Bible}}</w:t>
      </w:r>
      <w:r>
        <w:t xml:space="preserve">Son of man, write for yourself this day, from this day from which king of Babylon pressed hard against </w:t>
      </w:r>
      <w:r>
        <w:t xml:space="preserve">[[Jerusalem &gt;&gt; BibleKnowledgebase:@Jerusalem]]</w:t>
      </w:r>
      <w:r>
        <w:t xml:space="preserve">, from this very day.</w:t>
      </w:r>
      <w:r>
        <w:t xml:space="preserve">{{field-off:Bible}}</w:t>
      </w:r>
    </w:p>
    <w:p>
      <w:r>
        <w:rPr>
          <w:sz w:val="18"/>
          <w:color w:val="777777"/>
        </w:rPr>
        <w:t xml:space="preserve">[[@Bible:Ezekiel 24:3]] </w:t>
      </w:r>
      <w:r>
        <w:rPr>
          <w:b/>
        </w:rPr>
        <w:t xml:space="preserve">3 </w:t>
      </w:r>
      <w:r>
        <w:t xml:space="preserve"> {{field-on:Bible}}</w:t>
      </w:r>
      <w:r>
        <w:t xml:space="preserve">And speak to provoking house a parable, and say to them, Thus says Lord: Set on the cooking pot and pour water into it,</w:t>
      </w:r>
      <w:r>
        <w:t xml:space="preserve">{{field-off:Bible}}</w:t>
      </w:r>
    </w:p>
    <w:p>
      <w:r>
        <w:rPr>
          <w:sz w:val="18"/>
          <w:color w:val="777777"/>
        </w:rPr>
        <w:t xml:space="preserve">[[@Bible:Ezekiel 24:4]] </w:t>
      </w:r>
      <w:r>
        <w:rPr>
          <w:b/>
        </w:rPr>
        <w:t xml:space="preserve">4 </w:t>
      </w:r>
      <w:r>
        <w:t xml:space="preserve"> {{field-on:Bible}}</w:t>
      </w:r>
      <w:r>
        <w:t xml:space="preserve">and put into it the pieces, every good piece, thigh and shoulder, stripped from bones.</w:t>
      </w:r>
      <w:r>
        <w:t xml:space="preserve">{{field-off:Bible}}</w:t>
      </w:r>
    </w:p>
    <w:p>
      <w:r>
        <w:rPr>
          <w:sz w:val="18"/>
          <w:color w:val="777777"/>
        </w:rPr>
        <w:t xml:space="preserve">[[@Bible:Ezekiel 24:5]] </w:t>
      </w:r>
      <w:r>
        <w:rPr>
          <w:b/>
        </w:rPr>
        <w:t xml:space="preserve">5 </w:t>
      </w:r>
      <w:r>
        <w:t xml:space="preserve"> {{field-on:Bible}}</w:t>
      </w:r>
      <w:r>
        <w:t xml:space="preserve">Taken from choice cattle, and kindle the bones under them. It boiled, boiled, and its bones were cooked in its midst.</w:t>
      </w:r>
      <w:r>
        <w:t xml:space="preserve">{{field-off:Bible}}</w:t>
      </w:r>
    </w:p>
    <w:p>
      <w:r>
        <w:rPr>
          <w:sz w:val="18"/>
          <w:color w:val="777777"/>
        </w:rPr>
        <w:t xml:space="preserve">[[@Bible:Ezekiel 24:6]] </w:t>
      </w:r>
      <w:r>
        <w:rPr>
          <w:b/>
        </w:rPr>
        <w:t xml:space="preserve">6 </w:t>
      </w:r>
      <w:r>
        <w:t xml:space="preserve"> {{field-on:Bible}}</w:t>
      </w:r>
      <w:r>
        <w:t xml:space="preserve">Therefore thus says Lord: O city of bloods, pot in which there is rust in it and its rust did not go out from it. Piece by piece it was brought out; lot did not fall on it.</w:t>
      </w:r>
      <w:r>
        <w:t xml:space="preserve">{{field-off:Bible}}</w:t>
      </w:r>
    </w:p>
    <w:p>
      <w:r>
        <w:rPr>
          <w:sz w:val="18"/>
          <w:color w:val="777777"/>
        </w:rPr>
        <w:t xml:space="preserve">[[@Bible:Ezekiel 24:7]] </w:t>
      </w:r>
      <w:r>
        <w:rPr>
          <w:b/>
        </w:rPr>
        <w:t xml:space="preserve">7 </w:t>
      </w:r>
      <w:r>
        <w:t xml:space="preserve"> {{field-on:Bible}}</w:t>
      </w:r>
      <w:r>
        <w:t xml:space="preserve">Because her blood is in her midst. Upon bare rock I placed it; I did not pour it on ground to cover earth over it.</w:t>
      </w:r>
      <w:r>
        <w:t xml:space="preserve">{{field-off:Bible}}</w:t>
      </w:r>
    </w:p>
    <w:p>
      <w:r>
        <w:rPr>
          <w:sz w:val="18"/>
          <w:color w:val="777777"/>
        </w:rPr>
        <w:t xml:space="preserve">[[@Bible:Ezekiel 24:8]] </w:t>
      </w:r>
      <w:r>
        <w:rPr>
          <w:b/>
        </w:rPr>
        <w:t xml:space="preserve">8 </w:t>
      </w:r>
      <w:r>
        <w:t xml:space="preserve"> {{field-on:Bible}}</w:t>
      </w:r>
      <w:r>
        <w:t xml:space="preserve">So that wrath might rise for vengeance, to be avenged, I gave her blood upon bare rock, so that it should not be covered.</w:t>
      </w:r>
      <w:r>
        <w:t xml:space="preserve">{{field-off:Bible}}</w:t>
      </w:r>
    </w:p>
    <w:p>
      <w:r>
        <w:rPr>
          <w:sz w:val="18"/>
          <w:color w:val="777777"/>
        </w:rPr>
        <w:t xml:space="preserve">[[@Bible:Ezekiel 24:9]] </w:t>
      </w:r>
      <w:r>
        <w:rPr>
          <w:b/>
        </w:rPr>
        <w:t xml:space="preserve">9 </w:t>
      </w:r>
      <w:r>
        <w:t xml:space="preserve"> {{field-on:Bible}}</w:t>
      </w:r>
      <w:r>
        <w:t xml:space="preserve">Therefore thus says Lord: I too will magnify the pile.</w:t>
      </w:r>
      <w:r>
        <w:t xml:space="preserve">{{field-off:Bible}}</w:t>
      </w:r>
    </w:p>
    <w:p>
      <w:r>
        <w:rPr>
          <w:sz w:val="18"/>
          <w:color w:val="777777"/>
        </w:rPr>
        <w:t xml:space="preserve">[[@Bible:Ezekiel 24:10]] </w:t>
      </w:r>
      <w:r>
        <w:rPr>
          <w:b/>
        </w:rPr>
        <w:t xml:space="preserve">10 </w:t>
      </w:r>
      <w:r>
        <w:t xml:space="preserve"> {{field-on:Bible}}</w:t>
      </w:r>
      <w:r>
        <w:t xml:space="preserve">And I will multiply the wood and kindle the fire so that the flesh may melt and the broth be diminished.</w:t>
      </w:r>
      <w:r>
        <w:t xml:space="preserve">{{field-off:Bible}}</w:t>
      </w:r>
    </w:p>
    <w:p>
      <w:r>
        <w:rPr>
          <w:sz w:val="18"/>
          <w:color w:val="777777"/>
        </w:rPr>
        <w:t xml:space="preserve">[[@Bible:Ezekiel 24:11]] </w:t>
      </w:r>
      <w:r>
        <w:rPr>
          <w:b/>
        </w:rPr>
        <w:t xml:space="preserve">11 </w:t>
      </w:r>
      <w:r>
        <w:t xml:space="preserve"> {{field-on:Bible}}</w:t>
      </w:r>
      <w:r>
        <w:t xml:space="preserve">And set it upon the coals so that its bronze may burn and become hot and its uncleanness may melt within it and its rust fail away.</w:t>
      </w:r>
      <w:r>
        <w:t xml:space="preserve">{{field-off:Bible}}</w:t>
      </w:r>
    </w:p>
    <w:p>
      <w:r>
        <w:rPr>
          <w:sz w:val="18"/>
          <w:color w:val="777777"/>
        </w:rPr>
        <w:t xml:space="preserve">[[@Bible:Ezekiel 24:12]] </w:t>
      </w:r>
      <w:r>
        <w:rPr>
          <w:b/>
        </w:rPr>
        <w:t xml:space="preserve">12 </w:t>
      </w:r>
      <w:r>
        <w:t xml:space="preserve"> {{field-on:Bible}}</w:t>
      </w:r>
      <w:r>
        <w:t xml:space="preserve">And her much rust will not go out from her; her rust will be put to shame.</w:t>
      </w:r>
      <w:r>
        <w:t xml:space="preserve">{{field-off:Bible}}</w:t>
      </w:r>
    </w:p>
    <w:p>
      <w:r>
        <w:rPr>
          <w:sz w:val="18"/>
          <w:color w:val="777777"/>
        </w:rPr>
        <w:t xml:space="preserve">[[@Bible:Ezekiel 24:13]] </w:t>
      </w:r>
      <w:r>
        <w:rPr>
          <w:b/>
        </w:rPr>
        <w:t xml:space="preserve">13 </w:t>
      </w:r>
      <w:r>
        <w:t xml:space="preserve"> {{field-on:Bible}}</w:t>
      </w:r>
      <w:r>
        <w:t xml:space="preserve">Because you were defiling yourself, and if you will not be cleansed any longer until I fill up my wrath,</w:t>
      </w:r>
      <w:r>
        <w:t xml:space="preserve">{{field-off:Bible}}</w:t>
      </w:r>
    </w:p>
    <w:p>
      <w:r>
        <w:rPr>
          <w:sz w:val="18"/>
          <w:color w:val="777777"/>
        </w:rPr>
        <w:t xml:space="preserve">[[@Bible:Ezekiel 24:14]] </w:t>
      </w:r>
      <w:r>
        <w:rPr>
          <w:b/>
        </w:rPr>
        <w:t xml:space="preserve">14 </w:t>
      </w:r>
      <w:r>
        <w:t xml:space="preserve"> {{field-on:Bible}}</w:t>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r>
        <w:t xml:space="preserve">{{field-off:Bible}}</w:t>
      </w:r>
    </w:p>
    <w:p>
      <w:r>
        <w:rPr>
          <w:sz w:val="18"/>
          <w:color w:val="777777"/>
        </w:rPr>
        <w:t xml:space="preserve">[[@Bible:Ezekiel 24:15]] </w:t>
      </w:r>
      <w:r>
        <w:rPr>
          <w:b/>
        </w:rPr>
        <w:t xml:space="preserve">15 </w:t>
      </w:r>
      <w:r>
        <w:t xml:space="preserve"> {{field-on:Bible}}</w:t>
      </w:r>
      <w:r>
        <w:t xml:space="preserve">And word of Lord came to me, saying,</w:t>
      </w:r>
      <w:r>
        <w:t xml:space="preserve">{{field-off:Bible}}</w:t>
      </w:r>
    </w:p>
    <w:p>
      <w:r>
        <w:rPr>
          <w:sz w:val="18"/>
          <w:color w:val="777777"/>
        </w:rPr>
        <w:t xml:space="preserve">[[@Bible:Ezekiel 24:16]] </w:t>
      </w:r>
      <w:r>
        <w:rPr>
          <w:b/>
        </w:rPr>
        <w:t xml:space="preserve">16 </w:t>
      </w:r>
      <w:r>
        <w:t xml:space="preserve"> {{field-on:Bible}}</w:t>
      </w:r>
      <w:r>
        <w:t xml:space="preserve">Son of man, behold, I take from you desire of your eyes in ordered stroke. You must not mourn, nor must you weep.</w:t>
      </w:r>
      <w:r>
        <w:t xml:space="preserve">{{field-off:Bible}}</w:t>
      </w:r>
    </w:p>
    <w:p>
      <w:r>
        <w:rPr>
          <w:sz w:val="18"/>
          <w:color w:val="777777"/>
        </w:rPr>
        <w:t xml:space="preserve">[[@Bible:Ezekiel 24:17]] </w:t>
      </w:r>
      <w:r>
        <w:rPr>
          <w:b/>
        </w:rPr>
        <w:t xml:space="preserve">17 </w:t>
      </w:r>
      <w:r>
        <w:t xml:space="preserve"> {{field-on:Bible}}</w:t>
      </w:r>
      <w:r>
        <w:t xml:space="preserve">Groaning of blood of your loins is mourning; it will not be. Your hair will not be braided upon you and your sandals will be on your feet. You will not be comforted by their lips, and bread of men you will not eat.</w:t>
      </w:r>
      <w:r>
        <w:t xml:space="preserve">{{field-off:Bible}}</w:t>
      </w:r>
    </w:p>
    <w:p>
      <w:r>
        <w:rPr>
          <w:sz w:val="18"/>
          <w:color w:val="777777"/>
        </w:rPr>
        <w:t xml:space="preserve">[[@Bible:Ezekiel 24:18]] </w:t>
      </w:r>
      <w:r>
        <w:rPr>
          <w:b/>
        </w:rPr>
        <w:t xml:space="preserve">18 </w:t>
      </w:r>
      <w:r>
        <w:t xml:space="preserve"> {{field-on:Bible}}</w:t>
      </w:r>
      <w:r>
        <w:t xml:space="preserve">And I spoke to people in morning as it was commanded me, and my wife died at evening, and I did in morning as it was ordered me.</w:t>
      </w:r>
      <w:r>
        <w:t xml:space="preserve">{{field-off:Bible}}</w:t>
      </w:r>
    </w:p>
    <w:p>
      <w:r>
        <w:rPr>
          <w:sz w:val="18"/>
          <w:color w:val="777777"/>
        </w:rPr>
        <w:t xml:space="preserve">[[@Bible:Ezekiel 24:19]] </w:t>
      </w:r>
      <w:r>
        <w:rPr>
          <w:b/>
        </w:rPr>
        <w:t xml:space="preserve">19 </w:t>
      </w:r>
      <w:r>
        <w:t xml:space="preserve"> {{field-on:Bible}}</w:t>
      </w:r>
      <w:r>
        <w:t xml:space="preserve">And people said to me, Will you not tell us what these things are that you are doing?</w:t>
      </w:r>
      <w:r>
        <w:t xml:space="preserve">{{field-off:Bible}}</w:t>
      </w:r>
    </w:p>
    <w:p>
      <w:r>
        <w:rPr>
          <w:sz w:val="18"/>
          <w:color w:val="777777"/>
        </w:rPr>
        <w:t xml:space="preserve">[[@Bible:Ezekiel 24:20]] </w:t>
      </w:r>
      <w:r>
        <w:rPr>
          <w:b/>
        </w:rPr>
        <w:t xml:space="preserve">20 </w:t>
      </w:r>
      <w:r>
        <w:t xml:space="preserve"> {{field-on:Bible}}</w:t>
      </w:r>
      <w:r>
        <w:t xml:space="preserve">And I said to them, Word of Lord came to me, saying,</w:t>
      </w:r>
      <w:r>
        <w:t xml:space="preserve">{{field-off:Bible}}</w:t>
      </w:r>
    </w:p>
    <w:p>
      <w:r>
        <w:rPr>
          <w:sz w:val="18"/>
          <w:color w:val="777777"/>
        </w:rPr>
        <w:t xml:space="preserve">[[@Bible:Ezekiel 24:21]] </w:t>
      </w:r>
      <w:r>
        <w:rPr>
          <w:b/>
        </w:rPr>
        <w:t xml:space="preserve">21 </w:t>
      </w:r>
      <w:r>
        <w:t xml:space="preserve"> {{field-on:Bible}}</w:t>
      </w:r>
      <w:r>
        <w:t xml:space="preserve">Say to house of Israel</w:t>
      </w:r>
      <w:r>
        <w:rPr>
          <w:rStyle w:val="FootnoteReference"/>
        </w:rPr>
        <w:footnoteReference w:id="8168"/>
      </w:r>
      <w:r>
        <w:t xml:space="preserve">, Thus says Lord: Behold, I profane my holy things, arrogance of your strength, desire of your eyes and what your souls spare, and your sons and your daughters whom you left behind will fall by sword.</w:t>
      </w:r>
      <w:r>
        <w:t xml:space="preserve">{{field-off:Bible}}</w:t>
      </w:r>
    </w:p>
    <w:p>
      <w:r>
        <w:rPr>
          <w:sz w:val="18"/>
          <w:color w:val="777777"/>
        </w:rPr>
        <w:t xml:space="preserve">[[@Bible:Ezekiel 24:22]] </w:t>
      </w:r>
      <w:r>
        <w:rPr>
          <w:b/>
        </w:rPr>
        <w:t xml:space="preserve">22 </w:t>
      </w:r>
      <w:r>
        <w:t xml:space="preserve"> {{field-on:Bible}}</w:t>
      </w:r>
      <w:r>
        <w:t xml:space="preserve">And you will do as I did. You will not be comforted from their mouth, and bread of men you will not eat.</w:t>
      </w:r>
      <w:r>
        <w:t xml:space="preserve">{{field-off:Bible}}</w:t>
      </w:r>
    </w:p>
    <w:p>
      <w:r>
        <w:rPr>
          <w:sz w:val="18"/>
          <w:color w:val="777777"/>
        </w:rPr>
        <w:t xml:space="preserve">[[@Bible:Ezekiel 24:23]] </w:t>
      </w:r>
      <w:r>
        <w:rPr>
          <w:b/>
        </w:rPr>
        <w:t xml:space="preserve">23 </w:t>
      </w:r>
      <w:r>
        <w:t xml:space="preserve"> {{field-on:Bible}}</w:t>
      </w:r>
      <w:r>
        <w:t xml:space="preserve">And your hair will be on your head and your sandals on your feet. You will neither mourn nor weep, and you will melt away in your injustices and each will comfort his brother.</w:t>
      </w:r>
      <w:r>
        <w:t xml:space="preserve">{{field-off:Bible}}</w:t>
      </w:r>
    </w:p>
    <w:p>
      <w:r>
        <w:rPr>
          <w:sz w:val="18"/>
          <w:color w:val="777777"/>
        </w:rPr>
        <w:t xml:space="preserve">[[@Bible:Ezekiel 24:24]] </w:t>
      </w:r>
      <w:r>
        <w:rPr>
          <w:b/>
        </w:rPr>
        <w:t xml:space="preserve">24 </w:t>
      </w:r>
      <w:r>
        <w:t xml:space="preserve"> {{field-on:Bible}}</w:t>
      </w:r>
      <w:r>
        <w:t xml:space="preserve">And Ezekiel</w:t>
      </w:r>
      <w:r>
        <w:rPr>
          <w:rStyle w:val="FootnoteReference"/>
        </w:rPr>
        <w:footnoteReference w:id="8169"/>
      </w:r>
      <w:r>
        <w:t xml:space="preserve"> will be for you a sign; according to all that he did you will do when these things come, and you will know that I am Lord.</w:t>
      </w:r>
      <w:r>
        <w:t xml:space="preserve">{{field-off:Bible}}</w:t>
      </w:r>
    </w:p>
    <w:p>
      <w:r>
        <w:rPr>
          <w:sz w:val="18"/>
          <w:color w:val="777777"/>
        </w:rPr>
        <w:t xml:space="preserve">[[@Bible:Ezekiel 24:25]] </w:t>
      </w:r>
      <w:r>
        <w:rPr>
          <w:b/>
        </w:rPr>
        <w:t xml:space="preserve">25 </w:t>
      </w:r>
      <w:r>
        <w:t xml:space="preserve"> {{field-on:Bible}}</w:t>
      </w:r>
      <w:r>
        <w:t xml:space="preserve">And you, son of man, is it not on day when I take from them their strength, raising up of their boasting, desire of their eyes and raising up of their soul, their sons and their daughters,</w:t>
      </w:r>
      <w:r>
        <w:t xml:space="preserve">{{field-off:Bible}}</w:t>
      </w:r>
    </w:p>
    <w:p>
      <w:r>
        <w:rPr>
          <w:sz w:val="18"/>
          <w:color w:val="777777"/>
        </w:rPr>
        <w:t xml:space="preserve">[[@Bible:Ezekiel 24:26]] </w:t>
      </w:r>
      <w:r>
        <w:rPr>
          <w:b/>
        </w:rPr>
        <w:t xml:space="preserve">26 </w:t>
      </w:r>
      <w:r>
        <w:t xml:space="preserve"> {{field-on:Bible}}</w:t>
      </w:r>
      <w:r>
        <w:t xml:space="preserve">on that day one escaping will come to you to announce it in your ears?</w:t>
      </w:r>
      <w:r>
        <w:t xml:space="preserve">{{field-off:Bible}}</w:t>
      </w:r>
    </w:p>
    <w:p>
      <w:r>
        <w:rPr>
          <w:sz w:val="18"/>
          <w:color w:val="777777"/>
        </w:rPr>
        <w:t xml:space="preserve">[[@Bible:Ezekiel 24:27]] </w:t>
      </w:r>
      <w:r>
        <w:rPr>
          <w:b/>
        </w:rPr>
        <w:t xml:space="preserve">27 </w:t>
      </w:r>
      <w:r>
        <w:t xml:space="preserve"> {{field-on:Bible}}</w:t>
      </w:r>
      <w:r>
        <w:t xml:space="preserve">On that day your mouth will be opened toward one escaping, and you will speak and no longer be mute, and you will be to them for sign,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[[@Bible:Ezekiel 25:1]] </w:t>
      </w:r>
      <w:r>
        <w:rPr>
          <w:b/>
        </w:rPr>
        <w:t xml:space="preserve">1 </w:t>
      </w:r>
      <w:r>
        <w:t xml:space="preserve"> {{field-on:Bible}}</w:t>
      </w:r>
      <w:r>
        <w:t xml:space="preserve">And word of Lord came to me, saying,</w:t>
      </w:r>
      <w:r>
        <w:t xml:space="preserve">{{field-off:Bible}}</w:t>
      </w:r>
    </w:p>
    <w:p>
      <w:r>
        <w:rPr>
          <w:sz w:val="18"/>
          <w:color w:val="777777"/>
        </w:rPr>
        <w:t xml:space="preserve">[[@Bible:Ezekiel 25:2]] </w:t>
      </w:r>
      <w:r>
        <w:rPr>
          <w:b/>
        </w:rPr>
        <w:t xml:space="preserve">2 </w:t>
      </w:r>
      <w:r>
        <w:t xml:space="preserve"> {{field-on:Bible}}</w:t>
      </w:r>
      <w:r>
        <w:t xml:space="preserve">Son of man, set your face toward sons of Ammon and prophesy against them,</w:t>
      </w:r>
      <w:r>
        <w:t xml:space="preserve">{{field-off:Bible}}</w:t>
      </w:r>
    </w:p>
    <w:p>
      <w:r>
        <w:rPr>
          <w:sz w:val="18"/>
          <w:color w:val="777777"/>
        </w:rPr>
        <w:t xml:space="preserve">[[@Bible:Ezekiel 25:3]] </w:t>
      </w:r>
      <w:r>
        <w:rPr>
          <w:b/>
        </w:rPr>
        <w:t xml:space="preserve">3 </w:t>
      </w:r>
      <w:r>
        <w:t xml:space="preserve"> {{field-on:Bible}}</w:t>
      </w:r>
      <w:r>
        <w:t xml:space="preserve">and say to sons of Ammon, Hear word of Lord. Thus says Lord: Because you rejoiced over my holy things that they were profaned, and over land of Israel</w:t>
      </w:r>
      <w:r>
        <w:rPr>
          <w:rStyle w:val="FootnoteReference"/>
        </w:rPr>
        <w:footnoteReference w:id="8170"/>
      </w:r>
      <w:r>
        <w:t xml:space="preserve"> that it was destroyed, and over house of Judah</w:t>
      </w:r>
      <w:r>
        <w:rPr>
          <w:rStyle w:val="FootnoteReference"/>
        </w:rPr>
        <w:footnoteReference w:id="8171"/>
      </w:r>
      <w:r>
        <w:t xml:space="preserve"> that they went into captivity,</w:t>
      </w:r>
      <w:r>
        <w:t xml:space="preserve">{{field-off:Bible}}</w:t>
      </w:r>
    </w:p>
    <w:p>
      <w:r>
        <w:rPr>
          <w:sz w:val="18"/>
          <w:color w:val="777777"/>
        </w:rPr>
        <w:t xml:space="preserve">[[@Bible:Ezekiel 25:4]] </w:t>
      </w:r>
      <w:r>
        <w:rPr>
          <w:b/>
        </w:rPr>
        <w:t xml:space="preserve">4 </w:t>
      </w:r>
      <w:r>
        <w:t xml:space="preserve"> {{field-on:Bible}}</w:t>
      </w:r>
      <w:r>
        <w:t xml:space="preserve">therefore behold, I give you to sons of Kedem for inheritance, and they will camp in their equipment in you and set their tents in you. They will eat your fruits, and they will drink your richness.</w:t>
      </w:r>
      <w:r>
        <w:t xml:space="preserve">{{field-off:Bible}}</w:t>
      </w:r>
    </w:p>
    <w:p>
      <w:r>
        <w:rPr>
          <w:sz w:val="18"/>
          <w:color w:val="777777"/>
        </w:rPr>
        <w:t xml:space="preserve">[[@Bible:Ezekiel 25:5]] </w:t>
      </w:r>
      <w:r>
        <w:rPr>
          <w:b/>
        </w:rPr>
        <w:t xml:space="preserve">5 </w:t>
      </w:r>
      <w:r>
        <w:t xml:space="preserve"> {{field-on:Bible}}</w:t>
      </w:r>
      <w:r>
        <w:t xml:space="preserve">And I will give city of Ammon for pasture of camels and sons of Ammon for pasture of sheep, and you will know that I am Lord.</w:t>
      </w:r>
      <w:r>
        <w:t xml:space="preserve">{{field-off:Bible}}</w:t>
      </w:r>
    </w:p>
    <w:p>
      <w:r>
        <w:rPr>
          <w:sz w:val="18"/>
          <w:color w:val="777777"/>
        </w:rPr>
        <w:t xml:space="preserve">[[@Bible:Ezekiel 25:6]] </w:t>
      </w:r>
      <w:r>
        <w:rPr>
          <w:b/>
        </w:rPr>
        <w:t xml:space="preserve">6 </w:t>
      </w:r>
      <w:r>
        <w:t xml:space="preserve"> {{field-on:Bible}}</w:t>
      </w:r>
      <w:r>
        <w:t xml:space="preserve">Because thus says Lord: Because you clapped your hand and stamped your foot and rejoiced with all your soul over land of Israel,</w:t>
      </w:r>
      <w:r>
        <w:t xml:space="preserve">{{field-off:Bible}}</w:t>
      </w:r>
    </w:p>
    <w:p>
      <w:r>
        <w:rPr>
          <w:sz w:val="18"/>
          <w:color w:val="777777"/>
        </w:rPr>
        <w:t xml:space="preserve">[[@Bible:Ezekiel 25:7]] </w:t>
      </w:r>
      <w:r>
        <w:rPr>
          <w:b/>
        </w:rPr>
        <w:t xml:space="preserve">7 </w:t>
      </w:r>
      <w:r>
        <w:t xml:space="preserve"> {{field-on:Bible}}</w:t>
      </w:r>
      <w:r>
        <w:t xml:space="preserve">therefore I stretch out my hand against you and give you for plundering among nations and destroy you from peoples and make you perish from lands, destruction, and you will know that I am Lord.</w:t>
      </w:r>
      <w:r>
        <w:t xml:space="preserve">{{field-off:Bible}}</w:t>
      </w:r>
    </w:p>
    <w:p>
      <w:r>
        <w:rPr>
          <w:sz w:val="18"/>
          <w:color w:val="777777"/>
        </w:rPr>
        <w:t xml:space="preserve">[[@Bible:Ezekiel 25:8]] </w:t>
      </w:r>
      <w:r>
        <w:rPr>
          <w:b/>
        </w:rPr>
        <w:t xml:space="preserve">8 </w:t>
      </w:r>
      <w:r>
        <w:t xml:space="preserve"> {{field-on:Bible}}</w:t>
      </w:r>
      <w:r>
        <w:t xml:space="preserve">Thus says Lord: Because Moab said, Behold, house of Israel and Judah is like all nations,</w:t>
      </w:r>
      <w:r>
        <w:t xml:space="preserve">{{field-off:Bible}}</w:t>
      </w:r>
    </w:p>
    <w:p>
      <w:r>
        <w:rPr>
          <w:sz w:val="18"/>
          <w:color w:val="777777"/>
        </w:rPr>
        <w:t xml:space="preserve">[[@Bible:Ezekiel 25:9]] </w:t>
      </w:r>
      <w:r>
        <w:rPr>
          <w:b/>
        </w:rPr>
        <w:t xml:space="preserve">9 </w:t>
      </w:r>
      <w:r>
        <w:t xml:space="preserve"> {{field-on:Bible}}</w:t>
      </w:r>
      <w:r>
        <w:t xml:space="preserve">therefore behold, I weaken shoulder of Moab from cities, from its borders, the chosen land, house of Asimouth above spring of city by the sea,</w:t>
      </w:r>
      <w:r>
        <w:t xml:space="preserve">{{field-off:Bible}}</w:t>
      </w:r>
    </w:p>
    <w:p>
      <w:r>
        <w:rPr>
          <w:sz w:val="18"/>
          <w:color w:val="777777"/>
        </w:rPr>
        <w:t xml:space="preserve">[[@Bible:Ezekiel 25:10]] </w:t>
      </w:r>
      <w:r>
        <w:rPr>
          <w:b/>
        </w:rPr>
        <w:t xml:space="preserve">10 </w:t>
      </w:r>
      <w:r>
        <w:t xml:space="preserve"> {{field-on:Bible}}</w:t>
      </w:r>
      <w:r>
        <w:t xml:space="preserve">to sons of Kedem over sons of Ammon I gave them for inheritance, so that remembrance of sons of Ammon might not be.</w:t>
      </w:r>
      <w:r>
        <w:t xml:space="preserve">{{field-off:Bible}}</w:t>
      </w:r>
    </w:p>
    <w:p>
      <w:r>
        <w:rPr>
          <w:sz w:val="18"/>
          <w:color w:val="777777"/>
        </w:rPr>
        <w:t xml:space="preserve">[[@Bible:Ezekiel 25:11]] </w:t>
      </w:r>
      <w:r>
        <w:rPr>
          <w:b/>
        </w:rPr>
        <w:t xml:space="preserve">11 </w:t>
      </w:r>
      <w:r>
        <w:t xml:space="preserve"> {{field-on:Bible}}</w:t>
      </w:r>
      <w:r>
        <w:t xml:space="preserve">And in Moab I will do vengeance, and they will know that I am Lord.</w:t>
      </w:r>
      <w:r>
        <w:t xml:space="preserve">{{field-off:Bible}}</w:t>
      </w:r>
    </w:p>
    <w:p>
      <w:r>
        <w:rPr>
          <w:sz w:val="18"/>
          <w:color w:val="777777"/>
        </w:rPr>
        <w:t xml:space="preserve">[[@Bible:Ezekiel 25:12]] </w:t>
      </w:r>
      <w:r>
        <w:rPr>
          <w:b/>
        </w:rPr>
        <w:t xml:space="preserve">12 </w:t>
      </w:r>
      <w:r>
        <w:t xml:space="preserve"> {{field-on:Bible}}</w:t>
      </w:r>
      <w:r>
        <w:t xml:space="preserve">Thus says Lord: Because Idumea acted in avenging vengeance against house of Judah and bore grudges and avenged a claim,</w:t>
      </w:r>
      <w:r>
        <w:t xml:space="preserve">{{field-off:Bible}}</w:t>
      </w:r>
    </w:p>
    <w:p>
      <w:r>
        <w:rPr>
          <w:sz w:val="18"/>
          <w:color w:val="777777"/>
        </w:rPr>
        <w:t xml:space="preserve">[[@Bible:Ezekiel 25:13]] </w:t>
      </w:r>
      <w:r>
        <w:rPr>
          <w:b/>
        </w:rPr>
        <w:t xml:space="preserve">13 </w:t>
      </w:r>
      <w:r>
        <w:t xml:space="preserve"> {{field-on:Bible}}</w:t>
      </w:r>
      <w:r>
        <w:t xml:space="preserve">therefore thus says Lord: I will stretch out my hand against Idumea and destroy from it man and cattle and make it a wilderness, and from Teman those pursued will fall by sword.</w:t>
      </w:r>
      <w:r>
        <w:t xml:space="preserve">{{field-off:Bible}}</w:t>
      </w:r>
    </w:p>
    <w:p>
      <w:r>
        <w:rPr>
          <w:sz w:val="18"/>
          <w:color w:val="777777"/>
        </w:rPr>
        <w:t xml:space="preserve">[[@Bible:Ezekiel 25:14]] </w:t>
      </w:r>
      <w:r>
        <w:rPr>
          <w:b/>
        </w:rPr>
        <w:t xml:space="preserve">14 </w:t>
      </w:r>
      <w:r>
        <w:t xml:space="preserve"> {{field-on:Bible}}</w:t>
      </w:r>
      <w:r>
        <w:t xml:space="preserve">And I will place my vengeance upon Idumea by hand of my people Israel, and they will act in Idumea according to my anger and according to my wrath, and they will know my vengeance, says Lord.</w:t>
      </w:r>
      <w:r>
        <w:t xml:space="preserve">{{field-off:Bible}}</w:t>
      </w:r>
    </w:p>
    <w:p>
      <w:r>
        <w:rPr>
          <w:sz w:val="18"/>
          <w:color w:val="777777"/>
        </w:rPr>
        <w:t xml:space="preserve">[[@Bible:Ezekiel 25:15]] </w:t>
      </w:r>
      <w:r>
        <w:rPr>
          <w:b/>
        </w:rPr>
        <w:t xml:space="preserve">15 </w:t>
      </w:r>
      <w:r>
        <w:t xml:space="preserve"> {{field-on:Bible}}</w:t>
      </w:r>
      <w:r>
        <w:t xml:space="preserve">Therefore thus says Lord: Because foreigners acted in vengeance and stirred up vengeance, rejoicing in soul so as to wipe out forever,</w:t>
      </w:r>
      <w:r>
        <w:t xml:space="preserve">{{field-off:Bible}}</w:t>
      </w:r>
    </w:p>
    <w:p>
      <w:r>
        <w:rPr>
          <w:sz w:val="18"/>
          <w:color w:val="777777"/>
        </w:rPr>
        <w:t xml:space="preserve">[[@Bible:Ezekiel 25:16]] </w:t>
      </w:r>
      <w:r>
        <w:rPr>
          <w:b/>
        </w:rPr>
        <w:t xml:space="preserve">16 </w:t>
      </w:r>
      <w:r>
        <w:t xml:space="preserve"> {{field-on:Bible}}</w:t>
      </w:r>
      <w:r>
        <w:t xml:space="preserve">therefore thus says Lord: Behold, I stretch out my hand against foreigners and destroy Cretans and wipe out remnant dwelling on the coast.</w:t>
      </w:r>
      <w:r>
        <w:t xml:space="preserve">{{field-off:Bible}}</w:t>
      </w:r>
    </w:p>
    <w:p>
      <w:r>
        <w:rPr>
          <w:sz w:val="18"/>
          <w:color w:val="777777"/>
        </w:rPr>
        <w:t xml:space="preserve">[[@Bible:Ezekiel 25:17]] </w:t>
      </w:r>
      <w:r>
        <w:rPr>
          <w:b/>
        </w:rPr>
        <w:t xml:space="preserve">17 </w:t>
      </w:r>
      <w:r>
        <w:t xml:space="preserve"> {{field-on:Bible}}</w:t>
      </w:r>
      <w:r>
        <w:t xml:space="preserve">And I will do in them great acts of vengeance, and they will know that I am Lord when I give my vengeance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[[@Bible:Ezekiel 26:1]] </w:t>
      </w:r>
      <w:r>
        <w:rPr>
          <w:b/>
        </w:rPr>
        <w:t xml:space="preserve">1 </w:t>
      </w:r>
      <w:r>
        <w:t xml:space="preserve"> {{field-on:Bible}}</w:t>
      </w:r>
      <w:r>
        <w:t xml:space="preserve">And it happened in eleventh year, on first of month, word of Lord came to me, saying,</w:t>
      </w:r>
      <w:r>
        <w:t xml:space="preserve">{{field-off:Bible}}</w:t>
      </w:r>
    </w:p>
    <w:p>
      <w:r>
        <w:rPr>
          <w:sz w:val="18"/>
          <w:color w:val="777777"/>
        </w:rPr>
        <w:t xml:space="preserve">[[@Bible:Ezekiel 26:2]] </w:t>
      </w:r>
      <w:r>
        <w:rPr>
          <w:b/>
        </w:rPr>
        <w:t xml:space="preserve">2 </w:t>
      </w:r>
      <w:r>
        <w:t xml:space="preserve"> {{field-on:Bible}}</w:t>
      </w:r>
      <w:r>
        <w:t xml:space="preserve">Son of man, because Tyre said over </w:t>
      </w:r>
      <w:r>
        <w:t xml:space="preserve">[[Jerusalem &gt;&gt; BibleKnowledgebase:@Jerusalem]]</w:t>
      </w:r>
      <w:r>
        <w:t xml:space="preserve">, Good, she was crushed, nations are destroyed, she turned back to me, the full one has been laid waste,</w:t>
      </w:r>
      <w:r>
        <w:t xml:space="preserve">{{field-off:Bible}}</w:t>
      </w:r>
    </w:p>
    <w:p>
      <w:r>
        <w:rPr>
          <w:sz w:val="18"/>
          <w:color w:val="777777"/>
        </w:rPr>
        <w:t xml:space="preserve">[[@Bible:Ezekiel 26:3]] </w:t>
      </w:r>
      <w:r>
        <w:rPr>
          <w:b/>
        </w:rPr>
        <w:t xml:space="preserve">3 </w:t>
      </w:r>
      <w:r>
        <w:t xml:space="preserve"> {{field-on:Bible}}</w:t>
      </w:r>
      <w:r>
        <w:t xml:space="preserve">therefore thus says Lord: Behold, I am against you, Tyre, and I will bring up many nations against you as sea brings up its waves.</w:t>
      </w:r>
      <w:r>
        <w:t xml:space="preserve">{{field-off:Bible}}</w:t>
      </w:r>
    </w:p>
    <w:p>
      <w:r>
        <w:rPr>
          <w:sz w:val="18"/>
          <w:color w:val="777777"/>
        </w:rPr>
        <w:t xml:space="preserve">[[@Bible:Ezekiel 26:4]] </w:t>
      </w:r>
      <w:r>
        <w:rPr>
          <w:b/>
        </w:rPr>
        <w:t xml:space="preserve">4 </w:t>
      </w:r>
      <w:r>
        <w:t xml:space="preserve"> {{field-on:Bible}}</w:t>
      </w:r>
      <w:r>
        <w:t xml:space="preserve">And they will throw down walls of Tyre and pull down your towers, and I will winnow her dust away from her and give her for bare rock.</w:t>
      </w:r>
      <w:r>
        <w:t xml:space="preserve">{{field-off:Bible}}</w:t>
      </w:r>
    </w:p>
    <w:p>
      <w:r>
        <w:rPr>
          <w:sz w:val="18"/>
          <w:color w:val="777777"/>
        </w:rPr>
        <w:t xml:space="preserve">[[@Bible:Ezekiel 26:5]] </w:t>
      </w:r>
      <w:r>
        <w:rPr>
          <w:b/>
        </w:rPr>
        <w:t xml:space="preserve">5 </w:t>
      </w:r>
      <w:r>
        <w:t xml:space="preserve"> {{field-on:Bible}}</w:t>
      </w:r>
      <w:r>
        <w:t xml:space="preserve">Drying place of nets she will be in midst of sea, because I have spoken, says Lord, and she will be spoil for nations.</w:t>
      </w:r>
      <w:r>
        <w:t xml:space="preserve">{{field-off:Bible}}</w:t>
      </w:r>
    </w:p>
    <w:p>
      <w:r>
        <w:rPr>
          <w:sz w:val="18"/>
          <w:color w:val="777777"/>
        </w:rPr>
        <w:t xml:space="preserve">[[@Bible:Ezekiel 26:6]] </w:t>
      </w:r>
      <w:r>
        <w:rPr>
          <w:b/>
        </w:rPr>
        <w:t xml:space="preserve">6 </w:t>
      </w:r>
      <w:r>
        <w:t xml:space="preserve"> {{field-on:Bible}}</w:t>
      </w:r>
      <w:r>
        <w:t xml:space="preserve">And her daughters in field will be killed by sword, and they will know that I am Lord.</w:t>
      </w:r>
      <w:r>
        <w:t xml:space="preserve">{{field-off:Bible}}</w:t>
      </w:r>
    </w:p>
    <w:p>
      <w:r>
        <w:rPr>
          <w:sz w:val="18"/>
          <w:color w:val="777777"/>
        </w:rPr>
        <w:t xml:space="preserve">[[@Bible:Ezekiel 26:7]] </w:t>
      </w:r>
      <w:r>
        <w:rPr>
          <w:b/>
        </w:rPr>
        <w:t xml:space="preserve">7 </w:t>
      </w:r>
      <w:r>
        <w:t xml:space="preserve"> {{field-on:Bible}}</w:t>
      </w:r>
      <w:r>
        <w:t xml:space="preserve">Because thus says Lord: Behold, I bring against you, Tyre, Nebuchadnezzar king of Babylon from north, king of kings, with horses and chariots and horsemen and gathering of very many nations.</w:t>
      </w:r>
      <w:r>
        <w:t xml:space="preserve">{{field-off:Bible}}</w:t>
      </w:r>
    </w:p>
    <w:p>
      <w:r>
        <w:rPr>
          <w:sz w:val="18"/>
          <w:color w:val="777777"/>
        </w:rPr>
        <w:t xml:space="preserve">[[@Bible:Ezekiel 26:8]] </w:t>
      </w:r>
      <w:r>
        <w:rPr>
          <w:b/>
        </w:rPr>
        <w:t xml:space="preserve">8 </w:t>
      </w:r>
      <w:r>
        <w:t xml:space="preserve"> {{field-on:Bible}}</w:t>
      </w:r>
      <w:r>
        <w:t xml:space="preserve">He will kill your daughters in field by sword and set guard against you and build siege-works and make trench around you and set his spears against you.</w:t>
      </w:r>
      <w:r>
        <w:t xml:space="preserve">{{field-off:Bible}}</w:t>
      </w:r>
    </w:p>
    <w:p>
      <w:r>
        <w:rPr>
          <w:sz w:val="18"/>
          <w:color w:val="777777"/>
        </w:rPr>
        <w:t xml:space="preserve">[[@Bible:Ezekiel 26:9]] </w:t>
      </w:r>
      <w:r>
        <w:rPr>
          <w:b/>
        </w:rPr>
        <w:t xml:space="preserve">9 </w:t>
      </w:r>
      <w:r>
        <w:t xml:space="preserve"> {{field-on:Bible}}</w:t>
      </w:r>
      <w:r>
        <w:t xml:space="preserve">Your walls and your towers he will throw down with his swords.</w:t>
      </w:r>
      <w:r>
        <w:t xml:space="preserve">{{field-off:Bible}}</w:t>
      </w:r>
    </w:p>
    <w:p>
      <w:r>
        <w:rPr>
          <w:sz w:val="18"/>
          <w:color w:val="777777"/>
        </w:rPr>
        <w:t xml:space="preserve">[[@Bible:Ezekiel 26:10]] </w:t>
      </w:r>
      <w:r>
        <w:rPr>
          <w:b/>
        </w:rPr>
        <w:t xml:space="preserve">10 </w:t>
      </w:r>
      <w:r>
        <w:t xml:space="preserve"> {{field-on:Bible}}</w:t>
      </w:r>
      <w:r>
        <w:t xml:space="preserve">From multitude of his horses their dust will cover you, and from sound of his horsemen and wheels of his chariots your walls will shake when he enters your gates as one entering city from plain.</w:t>
      </w:r>
      <w:r>
        <w:t xml:space="preserve">{{field-off:Bible}}</w:t>
      </w:r>
    </w:p>
    <w:p>
      <w:r>
        <w:rPr>
          <w:sz w:val="18"/>
          <w:color w:val="777777"/>
        </w:rPr>
        <w:t xml:space="preserve">[[@Bible:Ezekiel 26:11]] </w:t>
      </w:r>
      <w:r>
        <w:rPr>
          <w:b/>
        </w:rPr>
        <w:t xml:space="preserve">11 </w:t>
      </w:r>
      <w:r>
        <w:t xml:space="preserve"> {{field-on:Bible}}</w:t>
      </w:r>
      <w:r>
        <w:t xml:space="preserve">With hoofs of his horses they will trample all your streets; your people he will kill by sword, and your pillar of strength he will bring down to ground.</w:t>
      </w:r>
      <w:r>
        <w:t xml:space="preserve">{{field-off:Bible}}</w:t>
      </w:r>
    </w:p>
    <w:p>
      <w:r>
        <w:rPr>
          <w:sz w:val="18"/>
          <w:color w:val="777777"/>
        </w:rPr>
        <w:t xml:space="preserve">[[@Bible:Ezekiel 26:12]] </w:t>
      </w:r>
      <w:r>
        <w:rPr>
          <w:b/>
        </w:rPr>
        <w:t xml:space="preserve">12 </w:t>
      </w:r>
      <w:r>
        <w:t xml:space="preserve"> {{field-on:Bible}}</w:t>
      </w:r>
      <w:r>
        <w:t xml:space="preserve">And he will plunder your power and spoil your possessions and throw down your walls and pull down your desirable houses, and your stones and your timber and your dust he will throw into midst of sea.</w:t>
      </w:r>
      <w:r>
        <w:t xml:space="preserve">{{field-off:Bible}}</w:t>
      </w:r>
    </w:p>
    <w:p>
      <w:r>
        <w:rPr>
          <w:sz w:val="18"/>
          <w:color w:val="777777"/>
        </w:rPr>
        <w:t xml:space="preserve">[[@Bible:Ezekiel 26:13]] </w:t>
      </w:r>
      <w:r>
        <w:rPr>
          <w:b/>
        </w:rPr>
        <w:t xml:space="preserve">13 </w:t>
      </w:r>
      <w:r>
        <w:t xml:space="preserve"> {{field-on:Bible}}</w:t>
      </w:r>
      <w:r>
        <w:t xml:space="preserve">And I will end multitude of your musicians, and sound of your psalteries will never again be heard.</w:t>
      </w:r>
      <w:r>
        <w:t xml:space="preserve">{{field-off:Bible}}</w:t>
      </w:r>
    </w:p>
    <w:p>
      <w:r>
        <w:rPr>
          <w:sz w:val="18"/>
          <w:color w:val="777777"/>
        </w:rPr>
        <w:t xml:space="preserve">[[@Bible:Ezekiel 26:14]] </w:t>
      </w:r>
      <w:r>
        <w:rPr>
          <w:b/>
        </w:rPr>
        <w:t xml:space="preserve">14 </w:t>
      </w:r>
      <w:r>
        <w:t xml:space="preserve"> {{field-on:Bible}}</w:t>
      </w:r>
      <w:r>
        <w:t xml:space="preserve">And I will give you for bare rock; drying place of nets you will be; you will never again be built, because I have spoken, says Lord.</w:t>
      </w:r>
      <w:r>
        <w:t xml:space="preserve">{{field-off:Bible}}</w:t>
      </w:r>
    </w:p>
    <w:p>
      <w:r>
        <w:rPr>
          <w:sz w:val="18"/>
          <w:color w:val="777777"/>
        </w:rPr>
        <w:t xml:space="preserve">[[@Bible:Ezekiel 26:15]] </w:t>
      </w:r>
      <w:r>
        <w:rPr>
          <w:b/>
        </w:rPr>
        <w:t xml:space="preserve">15 </w:t>
      </w:r>
      <w:r>
        <w:t xml:space="preserve"> {{field-on:Bible}}</w:t>
      </w:r>
      <w:r>
        <w:t xml:space="preserve">Because thus says Lord God to Tyre: Will not the islands shake at sound of your fall, when wounded groan, when sword is broken in your midst?</w:t>
      </w:r>
      <w:r>
        <w:t xml:space="preserve">{{field-off:Bible}}</w:t>
      </w:r>
    </w:p>
    <w:p>
      <w:r>
        <w:rPr>
          <w:sz w:val="18"/>
          <w:color w:val="777777"/>
        </w:rPr>
        <w:t xml:space="preserve">[[@Bible:Ezekiel 26:16]] </w:t>
      </w:r>
      <w:r>
        <w:rPr>
          <w:b/>
        </w:rPr>
        <w:t xml:space="preserve">16 </w:t>
      </w:r>
      <w:r>
        <w:t xml:space="preserve"> {{field-on:Bible}}</w:t>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r>
        <w:t xml:space="preserve">{{field-off:Bible}}</w:t>
      </w:r>
    </w:p>
    <w:p>
      <w:r>
        <w:rPr>
          <w:sz w:val="18"/>
          <w:color w:val="777777"/>
        </w:rPr>
        <w:t xml:space="preserve">[[@Bible:Ezekiel 26:17]] </w:t>
      </w:r>
      <w:r>
        <w:rPr>
          <w:b/>
        </w:rPr>
        <w:t xml:space="preserve">17 </w:t>
      </w:r>
      <w:r>
        <w:t xml:space="preserve"> {{field-on:Bible}}</w:t>
      </w:r>
      <w:r>
        <w:t xml:space="preserve">And they will take up lament over you and say to you, How were you destroyed from sea, city praised, giving your fear to all dwelling in you?</w:t>
      </w:r>
      <w:r>
        <w:t xml:space="preserve">{{field-off:Bible}}</w:t>
      </w:r>
    </w:p>
    <w:p>
      <w:r>
        <w:rPr>
          <w:sz w:val="18"/>
          <w:color w:val="777777"/>
        </w:rPr>
        <w:t xml:space="preserve">[[@Bible:Ezekiel 26:18]] </w:t>
      </w:r>
      <w:r>
        <w:rPr>
          <w:b/>
        </w:rPr>
        <w:t xml:space="preserve">18 </w:t>
      </w:r>
      <w:r>
        <w:t xml:space="preserve"> {{field-on:Bible}}</w:t>
      </w:r>
      <w:r>
        <w:t xml:space="preserve">And islands will fear from day of your fall.</w:t>
      </w:r>
      <w:r>
        <w:t xml:space="preserve">{{field-off:Bible}}</w:t>
      </w:r>
    </w:p>
    <w:p>
      <w:r>
        <w:rPr>
          <w:sz w:val="18"/>
          <w:color w:val="777777"/>
        </w:rPr>
        <w:t xml:space="preserve">[[@Bible:Ezekiel 26:19]] </w:t>
      </w:r>
      <w:r>
        <w:rPr>
          <w:b/>
        </w:rPr>
        <w:t xml:space="preserve">19 </w:t>
      </w:r>
      <w:r>
        <w:t xml:space="preserve"> {{field-on:Bible}}</w:t>
      </w:r>
      <w:r>
        <w:t xml:space="preserve">Because thus says Lord God: When I make you city laid waste, like cities not inhabited, when I bring up deep over you and much water covers you,</w:t>
      </w:r>
      <w:r>
        <w:t xml:space="preserve">{{field-off:Bible}}</w:t>
      </w:r>
    </w:p>
    <w:p>
      <w:r>
        <w:rPr>
          <w:sz w:val="18"/>
          <w:color w:val="777777"/>
        </w:rPr>
        <w:t xml:space="preserve">[[@Bible:Ezekiel 26:20]] </w:t>
      </w:r>
      <w:r>
        <w:rPr>
          <w:b/>
        </w:rPr>
        <w:t xml:space="preserve">20 </w:t>
      </w:r>
      <w:r>
        <w:t xml:space="preserve"> {{field-on:Bible}}</w:t>
      </w:r>
      <w:r>
        <w:t xml:space="preserve">then I will bring you down with those going down into pit, to people of old age, and make you dwell in depths of earth like everlasting desolation with those going down into pit, so that you will not be inhabited nor arise upon land of life.</w:t>
      </w:r>
      <w:r>
        <w:t xml:space="preserve">{{field-off:Bible}}</w:t>
      </w:r>
    </w:p>
    <w:p>
      <w:r>
        <w:rPr>
          <w:sz w:val="18"/>
          <w:color w:val="777777"/>
        </w:rPr>
        <w:t xml:space="preserve">[[@Bible:Ezekiel 26:21]] </w:t>
      </w:r>
      <w:r>
        <w:rPr>
          <w:b/>
        </w:rPr>
        <w:t xml:space="preserve">21 </w:t>
      </w:r>
      <w:r>
        <w:t xml:space="preserve"> {{field-on:Bible}}</w:t>
      </w:r>
      <w:r>
        <w:t xml:space="preserve">I will give you destruction, and you will no longer exist forever,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[[@Bible:Ezekiel 27:1]] </w:t>
      </w:r>
      <w:r>
        <w:rPr>
          <w:b/>
        </w:rPr>
        <w:t xml:space="preserve">1 </w:t>
      </w:r>
      <w:r>
        <w:t xml:space="preserve"> {{field-on:Bible}}</w:t>
      </w:r>
      <w:r>
        <w:t xml:space="preserve">And word of Lord came to me, saying,</w:t>
      </w:r>
      <w:r>
        <w:t xml:space="preserve">{{field-off:Bible}}</w:t>
      </w:r>
    </w:p>
    <w:p>
      <w:r>
        <w:rPr>
          <w:sz w:val="18"/>
          <w:color w:val="777777"/>
        </w:rPr>
        <w:t xml:space="preserve">[[@Bible:Ezekiel 27:2]] </w:t>
      </w:r>
      <w:r>
        <w:rPr>
          <w:b/>
        </w:rPr>
        <w:t xml:space="preserve">2 </w:t>
      </w:r>
      <w:r>
        <w:t xml:space="preserve"> {{field-on:Bible}}</w:t>
      </w:r>
      <w:r>
        <w:t xml:space="preserve">Son of man, take up lamentation over Tyre,</w:t>
      </w:r>
      <w:r>
        <w:t xml:space="preserve">{{field-off:Bible}}</w:t>
      </w:r>
    </w:p>
    <w:p>
      <w:r>
        <w:rPr>
          <w:sz w:val="18"/>
          <w:color w:val="777777"/>
        </w:rPr>
        <w:t xml:space="preserve">[[@Bible:Ezekiel 27:3]] </w:t>
      </w:r>
      <w:r>
        <w:rPr>
          <w:b/>
        </w:rPr>
        <w:t xml:space="preserve">3 </w:t>
      </w:r>
      <w:r>
        <w:t xml:space="preserve"> {{field-on:Bible}}</w:t>
      </w:r>
      <w:r>
        <w:t xml:space="preserve">and say to Tyre dwelling at entrance of sea, merchant of peoples from many islands, Thus says Lord to Tyre: You said, I have set my beauty around myself.</w:t>
      </w:r>
      <w:r>
        <w:t xml:space="preserve">{{field-off:Bible}}</w:t>
      </w:r>
    </w:p>
    <w:p>
      <w:r>
        <w:rPr>
          <w:sz w:val="18"/>
          <w:color w:val="777777"/>
        </w:rPr>
        <w:t xml:space="preserve">[[@Bible:Ezekiel 27:4]] </w:t>
      </w:r>
      <w:r>
        <w:rPr>
          <w:b/>
        </w:rPr>
        <w:t xml:space="preserve">4 </w:t>
      </w:r>
      <w:r>
        <w:t xml:space="preserve"> {{field-on:Bible}}</w:t>
      </w:r>
      <w:r>
        <w:t xml:space="preserve">In heart of sea, in Beelim, your sons set your beauty.</w:t>
      </w:r>
      <w:r>
        <w:t xml:space="preserve">{{field-off:Bible}}</w:t>
      </w:r>
    </w:p>
    <w:p>
      <w:r>
        <w:rPr>
          <w:sz w:val="18"/>
          <w:color w:val="777777"/>
        </w:rPr>
        <w:t xml:space="preserve">[[@Bible:Ezekiel 27:5]] </w:t>
      </w:r>
      <w:r>
        <w:rPr>
          <w:b/>
        </w:rPr>
        <w:t xml:space="preserve">5 </w:t>
      </w:r>
      <w:r>
        <w:t xml:space="preserve"> {{field-on:Bible}}</w:t>
      </w:r>
      <w:r>
        <w:t xml:space="preserve">With cedar from Sanir they built for you planks of cypress; from Lebanon they took to make you fir masts.</w:t>
      </w:r>
      <w:r>
        <w:t xml:space="preserve">{{field-off:Bible}}</w:t>
      </w:r>
    </w:p>
    <w:p>
      <w:r>
        <w:rPr>
          <w:sz w:val="18"/>
          <w:color w:val="777777"/>
        </w:rPr>
        <w:t xml:space="preserve">[[@Bible:Ezekiel 27:6]] </w:t>
      </w:r>
      <w:r>
        <w:rPr>
          <w:b/>
        </w:rPr>
        <w:t xml:space="preserve">6 </w:t>
      </w:r>
      <w:r>
        <w:t xml:space="preserve"> {{field-on:Bible}}</w:t>
      </w:r>
      <w:r>
        <w:t xml:space="preserve">From </w:t>
      </w:r>
      <w:r>
        <w:t xml:space="preserve">[[Bashan &gt;&gt; BibleKnowledgebase:@Bashan]]</w:t>
      </w:r>
      <w:r>
        <w:t xml:space="preserve"> they made your oars; your decking they made from ivory, forest houses from islands of Kittim.</w:t>
      </w:r>
      <w:r>
        <w:t xml:space="preserve">{{field-off:Bible}}</w:t>
      </w:r>
    </w:p>
    <w:p>
      <w:r>
        <w:rPr>
          <w:sz w:val="18"/>
          <w:color w:val="777777"/>
        </w:rPr>
        <w:t xml:space="preserve">[[@Bible:Ezekiel 27:7]] </w:t>
      </w:r>
      <w:r>
        <w:rPr>
          <w:b/>
        </w:rPr>
        <w:t xml:space="preserve">7 </w:t>
      </w:r>
      <w:r>
        <w:t xml:space="preserve"> {{field-on:Bible}}</w:t>
      </w:r>
      <w:r>
        <w:t xml:space="preserve">Fine linen with embroidery from Egypt became your bedding, to put glory around you and clothe you; blue and purple from islands of Elishah became your garments.</w:t>
      </w:r>
      <w:r>
        <w:t xml:space="preserve">{{field-off:Bible}}</w:t>
      </w:r>
    </w:p>
    <w:p>
      <w:r>
        <w:rPr>
          <w:sz w:val="18"/>
          <w:color w:val="777777"/>
        </w:rPr>
        <w:t xml:space="preserve">[[@Bible:Ezekiel 27:8]] </w:t>
      </w:r>
      <w:r>
        <w:rPr>
          <w:b/>
        </w:rPr>
        <w:t xml:space="preserve">8 </w:t>
      </w:r>
      <w:r>
        <w:t xml:space="preserve"> {{field-on:Bible}}</w:t>
      </w:r>
      <w:r>
        <w:t xml:space="preserve">And your rulers, those dwelling in Sidon and Arad, became your rowers; your wise men, Tyre, who were in you, these were your pilots.</w:t>
      </w:r>
      <w:r>
        <w:t xml:space="preserve">{{field-off:Bible}}</w:t>
      </w:r>
    </w:p>
    <w:p>
      <w:r>
        <w:rPr>
          <w:sz w:val="18"/>
          <w:color w:val="777777"/>
        </w:rPr>
        <w:t xml:space="preserve">[[@Bible:Ezekiel 27:9]] </w:t>
      </w:r>
      <w:r>
        <w:rPr>
          <w:b/>
        </w:rPr>
        <w:t xml:space="preserve">9 </w:t>
      </w:r>
      <w:r>
        <w:t xml:space="preserve"> {{field-on:Bible}}</w:t>
      </w:r>
      <w:r>
        <w:t xml:space="preserve">Elders of Byblos and their wise men were in you; these strengthened your counsel, and all ships of sea and their rowers were for you toward far west.</w:t>
      </w:r>
      <w:r>
        <w:t xml:space="preserve">{{field-off:Bible}}</w:t>
      </w:r>
    </w:p>
    <w:p>
      <w:r>
        <w:rPr>
          <w:sz w:val="18"/>
          <w:color w:val="777777"/>
        </w:rPr>
        <w:t xml:space="preserve">[[@Bible:Ezekiel 27:10]] </w:t>
      </w:r>
      <w:r>
        <w:rPr>
          <w:b/>
        </w:rPr>
        <w:t xml:space="preserve">10 </w:t>
      </w:r>
      <w:r>
        <w:t xml:space="preserve"> {{field-on:Bible}}</w:t>
      </w:r>
      <w:r>
        <w:t xml:space="preserve">Persians and Lydians and Libyans were in your force, your men of war; shields and helmets they hung in you; these gave your glory.</w:t>
      </w:r>
      <w:r>
        <w:t xml:space="preserve">{{field-off:Bible}}</w:t>
      </w:r>
    </w:p>
    <w:p>
      <w:r>
        <w:rPr>
          <w:sz w:val="18"/>
          <w:color w:val="777777"/>
        </w:rPr>
        <w:t xml:space="preserve">[[@Bible:Ezekiel 27:11]] </w:t>
      </w:r>
      <w:r>
        <w:rPr>
          <w:b/>
        </w:rPr>
        <w:t xml:space="preserve">11 </w:t>
      </w:r>
      <w:r>
        <w:t xml:space="preserve"> {{field-on:Bible}}</w:t>
      </w:r>
      <w:r>
        <w:t xml:space="preserve">Sons of Arad and your force were on your walls; watchers were in your towers; their quivers they hung on your battlements all around; they completed your beauty.</w:t>
      </w:r>
      <w:r>
        <w:t xml:space="preserve">{{field-off:Bible}}</w:t>
      </w:r>
    </w:p>
    <w:p>
      <w:r>
        <w:rPr>
          <w:sz w:val="18"/>
          <w:color w:val="777777"/>
        </w:rPr>
        <w:t xml:space="preserve">[[@Bible:Ezekiel 27:12]] </w:t>
      </w:r>
      <w:r>
        <w:rPr>
          <w:b/>
        </w:rPr>
        <w:t xml:space="preserve">12 </w:t>
      </w:r>
      <w:r>
        <w:t xml:space="preserve"> {{field-on:Bible}}</w:t>
      </w:r>
      <w:r>
        <w:t xml:space="preserve">Carthaginians were your merchants because of abundance of all your strength; silver and gold and iron and tin and lead they gave for your market.</w:t>
      </w:r>
      <w:r>
        <w:t xml:space="preserve">{{field-off:Bible}}</w:t>
      </w:r>
    </w:p>
    <w:p>
      <w:r>
        <w:rPr>
          <w:sz w:val="18"/>
          <w:color w:val="777777"/>
        </w:rPr>
        <w:t xml:space="preserve">[[@Bible:Ezekiel 27:13]] </w:t>
      </w:r>
      <w:r>
        <w:rPr>
          <w:b/>
        </w:rPr>
        <w:t xml:space="preserve">13 </w:t>
      </w:r>
      <w:r>
        <w:t xml:space="preserve"> {{field-on:Bible}}</w:t>
      </w:r>
      <w:r>
        <w:t xml:space="preserve">Greece and all the whole land and those stretching out beside it traded with you in souls of men, and vessels of bronze they gave for your trade.</w:t>
      </w:r>
      <w:r>
        <w:t xml:space="preserve">{{field-off:Bible}}</w:t>
      </w:r>
    </w:p>
    <w:p>
      <w:r>
        <w:rPr>
          <w:sz w:val="18"/>
          <w:color w:val="777777"/>
        </w:rPr>
        <w:t xml:space="preserve">[[@Bible:Ezekiel 27:14]] </w:t>
      </w:r>
      <w:r>
        <w:rPr>
          <w:b/>
        </w:rPr>
        <w:t xml:space="preserve">14 </w:t>
      </w:r>
      <w:r>
        <w:t xml:space="preserve"> {{field-on:Bible}}</w:t>
      </w:r>
      <w:r>
        <w:t xml:space="preserve">From house of Thergama horses and horsemen they gave for your market.</w:t>
      </w:r>
      <w:r>
        <w:t xml:space="preserve">{{field-off:Bible}}</w:t>
      </w:r>
    </w:p>
    <w:p>
      <w:r>
        <w:rPr>
          <w:sz w:val="18"/>
          <w:color w:val="777777"/>
        </w:rPr>
        <w:t xml:space="preserve">[[@Bible:Ezekiel 27:15]] </w:t>
      </w:r>
      <w:r>
        <w:rPr>
          <w:b/>
        </w:rPr>
        <w:t xml:space="preserve">15 </w:t>
      </w:r>
      <w:r>
        <w:t xml:space="preserve"> {{field-on:Bible}}</w:t>
      </w:r>
      <w:r>
        <w:t xml:space="preserve">Sons of Rhodians, your merchants from islands, multiplied your trade; ivory teeth, and for imports you paid back your wages.</w:t>
      </w:r>
      <w:r>
        <w:t xml:space="preserve">{{field-off:Bible}}</w:t>
      </w:r>
    </w:p>
    <w:p>
      <w:r>
        <w:rPr>
          <w:sz w:val="18"/>
          <w:color w:val="777777"/>
        </w:rPr>
        <w:t xml:space="preserve">[[@Bible:Ezekiel 27:16]] </w:t>
      </w:r>
      <w:r>
        <w:rPr>
          <w:b/>
        </w:rPr>
        <w:t xml:space="preserve">16 </w:t>
      </w:r>
      <w:r>
        <w:t xml:space="preserve"> {{field-on:Bible}}</w:t>
      </w:r>
      <w:r>
        <w:t xml:space="preserve">Men traded your merchandise from abundance of your mixed goods; myrrh and embroidered cloth from Tarshish and Ramoth and Chorchor they gave for your market.</w:t>
      </w:r>
      <w:r>
        <w:t xml:space="preserve">{{field-off:Bible}}</w:t>
      </w:r>
    </w:p>
    <w:p>
      <w:r>
        <w:rPr>
          <w:sz w:val="18"/>
          <w:color w:val="777777"/>
        </w:rPr>
        <w:t xml:space="preserve">[[@Bible:Ezekiel 27:17]] </w:t>
      </w:r>
      <w:r>
        <w:rPr>
          <w:b/>
        </w:rPr>
        <w:t xml:space="preserve">17 </w:t>
      </w:r>
      <w:r>
        <w:t xml:space="preserve"> {{field-on:Bible}}</w:t>
      </w:r>
      <w:r>
        <w:t xml:space="preserve">Judah</w:t>
      </w:r>
      <w:r>
        <w:rPr>
          <w:rStyle w:val="FootnoteReference"/>
        </w:rPr>
        <w:footnoteReference w:id="8172"/>
      </w:r>
      <w:r>
        <w:t xml:space="preserve"> and sons of Israel</w:t>
      </w:r>
      <w:r>
        <w:rPr>
          <w:rStyle w:val="FootnoteReference"/>
        </w:rPr>
        <w:footnoteReference w:id="8173"/>
      </w:r>
      <w:r>
        <w:t xml:space="preserve">, these were your merchants. In wheat of </w:t>
      </w:r>
      <w:r>
        <w:t xml:space="preserve">[[Minnith &gt;&gt; BibleKnowledgebase:@Minnith]]</w:t>
      </w:r>
      <w:r>
        <w:t xml:space="preserve"> and perfumes and cassia and first honey and oil and resin they gave into your mixed trade.</w:t>
      </w:r>
      <w:r>
        <w:t xml:space="preserve">{{field-off:Bible}}</w:t>
      </w:r>
    </w:p>
    <w:p>
      <w:r>
        <w:rPr>
          <w:sz w:val="18"/>
          <w:color w:val="777777"/>
        </w:rPr>
        <w:t xml:space="preserve">[[@Bible:Ezekiel 27:18]] </w:t>
      </w:r>
      <w:r>
        <w:rPr>
          <w:b/>
        </w:rPr>
        <w:t xml:space="preserve">18 </w:t>
      </w:r>
      <w:r>
        <w:t xml:space="preserve"> {{field-on:Bible}}</w:t>
      </w:r>
      <w:r>
        <w:t xml:space="preserve">[[Damascus &gt;&gt; BibleKnowledgebase:@Damascus]]</w:t>
      </w:r>
      <w:r>
        <w:t xml:space="preserve"> was your merchant from abundance of all your power, wine from Chelbon and wool from Miletus.</w:t>
      </w:r>
      <w:r>
        <w:t xml:space="preserve">{{field-off:Bible}}</w:t>
      </w:r>
    </w:p>
    <w:p>
      <w:r>
        <w:rPr>
          <w:sz w:val="18"/>
          <w:color w:val="777777"/>
        </w:rPr>
        <w:t xml:space="preserve">[[@Bible:Ezekiel 27:19]] </w:t>
      </w:r>
      <w:r>
        <w:rPr>
          <w:b/>
        </w:rPr>
        <w:t xml:space="preserve">19 </w:t>
      </w:r>
      <w:r>
        <w:t xml:space="preserve"> {{field-on:Bible}}</w:t>
      </w:r>
      <w:r>
        <w:t xml:space="preserve">And they gave wine for your market from Uzal; worked iron and wheel are in your mixed trade.</w:t>
      </w:r>
      <w:r>
        <w:t xml:space="preserve">{{field-off:Bible}}</w:t>
      </w:r>
    </w:p>
    <w:p>
      <w:r>
        <w:rPr>
          <w:sz w:val="18"/>
          <w:color w:val="777777"/>
        </w:rPr>
        <w:t xml:space="preserve">[[@Bible:Ezekiel 27:20]] </w:t>
      </w:r>
      <w:r>
        <w:rPr>
          <w:b/>
        </w:rPr>
        <w:t xml:space="preserve">20 </w:t>
      </w:r>
      <w:r>
        <w:t xml:space="preserve"> {{field-on:Bible}}</w:t>
      </w:r>
      <w:r>
        <w:t xml:space="preserve">Daedan were your merchants with choice beasts for chariots.</w:t>
      </w:r>
      <w:r>
        <w:t xml:space="preserve">{{field-off:Bible}}</w:t>
      </w:r>
    </w:p>
    <w:p>
      <w:r>
        <w:rPr>
          <w:sz w:val="18"/>
          <w:color w:val="777777"/>
        </w:rPr>
        <w:t xml:space="preserve">[[@Bible:Ezekiel 27:21]] </w:t>
      </w:r>
      <w:r>
        <w:rPr>
          <w:b/>
        </w:rPr>
        <w:t xml:space="preserve">21 </w:t>
      </w:r>
      <w:r>
        <w:t xml:space="preserve"> {{field-on:Bible}}</w:t>
      </w:r>
      <w:r>
        <w:t xml:space="preserve">Arabia and all rulers of Kedar, these were your merchants by your hand, camels and rams and lambs in which they trade you.</w:t>
      </w:r>
      <w:r>
        <w:t xml:space="preserve">{{field-off:Bible}}</w:t>
      </w:r>
    </w:p>
    <w:p>
      <w:r>
        <w:rPr>
          <w:sz w:val="18"/>
          <w:color w:val="777777"/>
        </w:rPr>
        <w:t xml:space="preserve">[[@Bible:Ezekiel 27:22]] </w:t>
      </w:r>
      <w:r>
        <w:rPr>
          <w:b/>
        </w:rPr>
        <w:t xml:space="preserve">22 </w:t>
      </w:r>
      <w:r>
        <w:t xml:space="preserve"> {{field-on:Bible}}</w:t>
      </w:r>
      <w:r>
        <w:t xml:space="preserve">Merchants of Sheba and Raamah, these were your merchants; with chief spices and precious stones and gold they gave for your market.</w:t>
      </w:r>
      <w:r>
        <w:t xml:space="preserve">{{field-off:Bible}}</w:t>
      </w:r>
    </w:p>
    <w:p>
      <w:r>
        <w:rPr>
          <w:sz w:val="18"/>
          <w:color w:val="777777"/>
        </w:rPr>
        <w:t xml:space="preserve">[[@Bible:Ezekiel 27:23]] </w:t>
      </w:r>
      <w:r>
        <w:rPr>
          <w:b/>
        </w:rPr>
        <w:t xml:space="preserve">23 </w:t>
      </w:r>
      <w:r>
        <w:t xml:space="preserve"> {{field-on:Bible}}</w:t>
      </w:r>
      <w:r>
        <w:t xml:space="preserve">Haran and Canneh, these were your merchants, Asshur and Charman your merchants,</w:t>
      </w:r>
      <w:r>
        <w:t xml:space="preserve">{{field-off:Bible}}</w:t>
      </w:r>
    </w:p>
    <w:p>
      <w:r>
        <w:rPr>
          <w:sz w:val="18"/>
          <w:color w:val="777777"/>
        </w:rPr>
        <w:t xml:space="preserve">[[@Bible:Ezekiel 27:24]] </w:t>
      </w:r>
      <w:r>
        <w:rPr>
          <w:b/>
        </w:rPr>
        <w:t xml:space="preserve">24 </w:t>
      </w:r>
      <w:r>
        <w:t xml:space="preserve"> {{field-on:Bible}}</w:t>
      </w:r>
      <w:r>
        <w:t xml:space="preserve">bringing merchandise, blue cloth and selected treasures tied with cords and cypress goods.</w:t>
      </w:r>
      <w:r>
        <w:t xml:space="preserve">{{field-off:Bible}}</w:t>
      </w:r>
    </w:p>
    <w:p>
      <w:r>
        <w:rPr>
          <w:sz w:val="18"/>
          <w:color w:val="777777"/>
        </w:rPr>
        <w:t xml:space="preserve">[[@Bible:Ezekiel 27:25]] </w:t>
      </w:r>
      <w:r>
        <w:rPr>
          <w:b/>
        </w:rPr>
        <w:t xml:space="preserve">25 </w:t>
      </w:r>
      <w:r>
        <w:t xml:space="preserve"> {{field-on:Bible}}</w:t>
      </w:r>
      <w:r>
        <w:t xml:space="preserve">Ships among them, Carthaginians, were your merchants in abundance in your mixed trade, and you were filled and became very heavy in heart of sea.</w:t>
      </w:r>
      <w:r>
        <w:t xml:space="preserve">{{field-off:Bible}}</w:t>
      </w:r>
    </w:p>
    <w:p>
      <w:r>
        <w:rPr>
          <w:sz w:val="18"/>
          <w:color w:val="777777"/>
        </w:rPr>
        <w:t xml:space="preserve">[[@Bible:Ezekiel 27:26]] </w:t>
      </w:r>
      <w:r>
        <w:rPr>
          <w:b/>
        </w:rPr>
        <w:t xml:space="preserve">26 </w:t>
      </w:r>
      <w:r>
        <w:t xml:space="preserve"> {{field-on:Bible}}</w:t>
      </w:r>
      <w:r>
        <w:t xml:space="preserve">In much water your rowers led you; south wind shattered you in heart of sea.</w:t>
      </w:r>
      <w:r>
        <w:t xml:space="preserve">{{field-off:Bible}}</w:t>
      </w:r>
    </w:p>
    <w:p>
      <w:r>
        <w:rPr>
          <w:sz w:val="18"/>
          <w:color w:val="777777"/>
        </w:rPr>
        <w:t xml:space="preserve">[[@Bible:Ezekiel 27:27]] </w:t>
      </w:r>
      <w:r>
        <w:rPr>
          <w:b/>
        </w:rPr>
        <w:t xml:space="preserve">27 </w:t>
      </w:r>
      <w:r>
        <w:t xml:space="preserve"> {{field-on:Bible}}</w:t>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r>
        <w:t xml:space="preserve">{{field-off:Bible}}</w:t>
      </w:r>
    </w:p>
    <w:p>
      <w:r>
        <w:rPr>
          <w:sz w:val="18"/>
          <w:color w:val="777777"/>
        </w:rPr>
        <w:t xml:space="preserve">[[@Bible:Ezekiel 27:28]] </w:t>
      </w:r>
      <w:r>
        <w:rPr>
          <w:b/>
        </w:rPr>
        <w:t xml:space="preserve">28 </w:t>
      </w:r>
      <w:r>
        <w:t xml:space="preserve"> {{field-on:Bible}}</w:t>
      </w:r>
      <w:r>
        <w:t xml:space="preserve">At sound of your cry your pilots will fear with fear.</w:t>
      </w:r>
      <w:r>
        <w:t xml:space="preserve">{{field-off:Bible}}</w:t>
      </w:r>
    </w:p>
    <w:p>
      <w:r>
        <w:rPr>
          <w:sz w:val="18"/>
          <w:color w:val="777777"/>
        </w:rPr>
        <w:t xml:space="preserve">[[@Bible:Ezekiel 27:29]] </w:t>
      </w:r>
      <w:r>
        <w:rPr>
          <w:b/>
        </w:rPr>
        <w:t xml:space="preserve">29 </w:t>
      </w:r>
      <w:r>
        <w:t xml:space="preserve"> {{field-on:Bible}}</w:t>
      </w:r>
      <w:r>
        <w:t xml:space="preserve">And all your rowers and passengers and helmsmen of sea will come down from ships and stand on land.</w:t>
      </w:r>
      <w:r>
        <w:t xml:space="preserve">{{field-off:Bible}}</w:t>
      </w:r>
    </w:p>
    <w:p>
      <w:r>
        <w:rPr>
          <w:sz w:val="18"/>
          <w:color w:val="777777"/>
        </w:rPr>
        <w:t xml:space="preserve">[[@Bible:Ezekiel 27:30]] </w:t>
      </w:r>
      <w:r>
        <w:rPr>
          <w:b/>
        </w:rPr>
        <w:t xml:space="preserve">30 </w:t>
      </w:r>
      <w:r>
        <w:t xml:space="preserve"> {{field-on:Bible}}</w:t>
      </w:r>
      <w:r>
        <w:t xml:space="preserve">And they will howl over you with their voice and cry bitterly and put earth on their heads and spread ashes beneath themselves.</w:t>
      </w:r>
      <w:r>
        <w:t xml:space="preserve">{{field-off:Bible}}</w:t>
      </w:r>
    </w:p>
    <w:p>
      <w:r>
        <w:rPr>
          <w:sz w:val="18"/>
          <w:color w:val="777777"/>
        </w:rPr>
        <w:t xml:space="preserve">[[@Bible:Ezekiel 27:32]] </w:t>
      </w:r>
      <w:r>
        <w:rPr>
          <w:b/>
        </w:rPr>
        <w:t xml:space="preserve">32 </w:t>
      </w:r>
      <w:r>
        <w:t xml:space="preserve"> {{field-on:Bible}}</w:t>
      </w:r>
      <w:r>
        <w:t xml:space="preserve">And their sons will take up lament over you and lamentation for you:</w:t>
      </w:r>
      <w:r>
        <w:t xml:space="preserve">{{field-off:Bible}}</w:t>
      </w:r>
    </w:p>
    <w:p>
      <w:r>
        <w:rPr>
          <w:sz w:val="18"/>
          <w:color w:val="777777"/>
        </w:rPr>
        <w:t xml:space="preserve">[[@Bible:Ezekiel 27:33]] </w:t>
      </w:r>
      <w:r>
        <w:rPr>
          <w:b/>
        </w:rPr>
        <w:t xml:space="preserve">33 </w:t>
      </w:r>
      <w:r>
        <w:t xml:space="preserve"> {{field-on:Bible}}</w:t>
      </w:r>
      <w:r>
        <w:t xml:space="preserve">What kind of wages did you find from sea? You filled nations from your abundance, and from your mixed trade you enriched all kings of earth.</w:t>
      </w:r>
      <w:r>
        <w:t xml:space="preserve">{{field-off:Bible}}</w:t>
      </w:r>
    </w:p>
    <w:p>
      <w:r>
        <w:rPr>
          <w:sz w:val="18"/>
          <w:color w:val="777777"/>
        </w:rPr>
        <w:t xml:space="preserve">[[@Bible:Ezekiel 27:34]] </w:t>
      </w:r>
      <w:r>
        <w:rPr>
          <w:b/>
        </w:rPr>
        <w:t xml:space="preserve">34 </w:t>
      </w:r>
      <w:r>
        <w:t xml:space="preserve"> {{field-on:Bible}}</w:t>
      </w:r>
      <w:r>
        <w:t xml:space="preserve">Now you were shattered in sea, in depth of water; your mixed trade and all your gathering in your midst fell. All your rowers.</w:t>
      </w:r>
      <w:r>
        <w:t xml:space="preserve">{{field-off:Bible}}</w:t>
      </w:r>
    </w:p>
    <w:p>
      <w:r>
        <w:rPr>
          <w:sz w:val="18"/>
          <w:color w:val="777777"/>
        </w:rPr>
        <w:t xml:space="preserve">[[@Bible:Ezekiel 27:35]] </w:t>
      </w:r>
      <w:r>
        <w:rPr>
          <w:b/>
        </w:rPr>
        <w:t xml:space="preserve">35 </w:t>
      </w:r>
      <w:r>
        <w:t xml:space="preserve"> {{field-on:Bible}}</w:t>
      </w:r>
      <w:r>
        <w:t xml:space="preserve">All dwelling on islands were appalled over you, and their kings stood in astonishment, and their face wept.</w:t>
      </w:r>
      <w:r>
        <w:t xml:space="preserve">{{field-off:Bible}}</w:t>
      </w:r>
    </w:p>
    <w:p>
      <w:r>
        <w:rPr>
          <w:sz w:val="18"/>
          <w:color w:val="777777"/>
        </w:rPr>
        <w:t xml:space="preserve">[[@Bible:Ezekiel 27:36]] </w:t>
      </w:r>
      <w:r>
        <w:rPr>
          <w:b/>
        </w:rPr>
        <w:t xml:space="preserve">36 </w:t>
      </w:r>
      <w:r>
        <w:t xml:space="preserve"> {{field-on:Bible}}</w:t>
      </w:r>
      <w:r>
        <w:t xml:space="preserve">Merchants from nations hissed at you; you became destruction and will no longer exist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[[@Bible:Ezekiel 28:1]] </w:t>
      </w:r>
      <w:r>
        <w:rPr>
          <w:b/>
        </w:rPr>
        <w:t xml:space="preserve">1 </w:t>
      </w:r>
      <w:r>
        <w:t xml:space="preserve"> {{field-on:Bible}}</w:t>
      </w:r>
      <w:r>
        <w:t xml:space="preserve">And word of Lord came to me, saying,</w:t>
      </w:r>
      <w:r>
        <w:t xml:space="preserve">{{field-off:Bible}}</w:t>
      </w:r>
    </w:p>
    <w:p>
      <w:r>
        <w:rPr>
          <w:sz w:val="18"/>
          <w:color w:val="777777"/>
        </w:rPr>
        <w:t xml:space="preserve">[[@Bible:Ezekiel 28:2]] </w:t>
      </w:r>
      <w:r>
        <w:rPr>
          <w:b/>
        </w:rPr>
        <w:t xml:space="preserve">2 </w:t>
      </w:r>
      <w:r>
        <w:t xml:space="preserve"> {{field-on:Bible}}</w:t>
      </w:r>
      <w:r>
        <w:t xml:space="preserve">And you, son of man, say to ruler of Tyre, Thus says Lord: Because your heart was exalted and you said, I am god, I have dwelt in dwelling of God in heart of sea, but you are man and not god, and you set your heart as heart of god,</w:t>
      </w:r>
      <w:r>
        <w:t xml:space="preserve">{{field-off:Bible}}</w:t>
      </w:r>
    </w:p>
    <w:p>
      <w:r>
        <w:rPr>
          <w:sz w:val="18"/>
          <w:color w:val="777777"/>
        </w:rPr>
        <w:t xml:space="preserve">[[@Bible:Ezekiel 28:3]] </w:t>
      </w:r>
      <w:r>
        <w:rPr>
          <w:b/>
        </w:rPr>
        <w:t xml:space="preserve">3 </w:t>
      </w:r>
      <w:r>
        <w:t xml:space="preserve"> {{field-on:Bible}}</w:t>
      </w:r>
      <w:r>
        <w:t xml:space="preserve">Are you wiser than Daniel</w:t>
      </w:r>
      <w:r>
        <w:rPr>
          <w:rStyle w:val="FootnoteReference"/>
        </w:rPr>
        <w:footnoteReference w:id="8174"/>
      </w:r>
      <w:r>
        <w:t xml:space="preserve">? Wise men did not instruct you in their knowledge.</w:t>
      </w:r>
      <w:r>
        <w:t xml:space="preserve">{{field-off:Bible}}</w:t>
      </w:r>
    </w:p>
    <w:p>
      <w:r>
        <w:rPr>
          <w:sz w:val="18"/>
          <w:color w:val="777777"/>
        </w:rPr>
        <w:t xml:space="preserve">[[@Bible:Ezekiel 28:4]] </w:t>
      </w:r>
      <w:r>
        <w:rPr>
          <w:b/>
        </w:rPr>
        <w:t xml:space="preserve">4 </w:t>
      </w:r>
      <w:r>
        <w:t xml:space="preserve"> {{field-on:Bible}}</w:t>
      </w:r>
      <w:r>
        <w:t xml:space="preserve">Was it not by your knowledge or by your understanding that you made power for yourself, and gold and silver in your treasuries?</w:t>
      </w:r>
      <w:r>
        <w:t xml:space="preserve">{{field-off:Bible}}</w:t>
      </w:r>
    </w:p>
    <w:p>
      <w:r>
        <w:rPr>
          <w:sz w:val="18"/>
          <w:color w:val="777777"/>
        </w:rPr>
        <w:t xml:space="preserve">[[@Bible:Ezekiel 28:5]] </w:t>
      </w:r>
      <w:r>
        <w:rPr>
          <w:b/>
        </w:rPr>
        <w:t xml:space="preserve">5 </w:t>
      </w:r>
      <w:r>
        <w:t xml:space="preserve"> {{field-on:Bible}}</w:t>
      </w:r>
      <w:r>
        <w:t xml:space="preserve">In your much knowledge and your trade you multiplied your power; your heart was exalted in your power.</w:t>
      </w:r>
      <w:r>
        <w:t xml:space="preserve">{{field-off:Bible}}</w:t>
      </w:r>
    </w:p>
    <w:p>
      <w:r>
        <w:rPr>
          <w:sz w:val="18"/>
          <w:color w:val="777777"/>
        </w:rPr>
        <w:t xml:space="preserve">[[@Bible:Ezekiel 28:6]] </w:t>
      </w:r>
      <w:r>
        <w:rPr>
          <w:b/>
        </w:rPr>
        <w:t xml:space="preserve">6 </w:t>
      </w:r>
      <w:r>
        <w:t xml:space="preserve"> {{field-on:Bible}}</w:t>
      </w:r>
      <w:r>
        <w:t xml:space="preserve">Therefore thus says Lord: Since you set your heart as heart of god,</w:t>
      </w:r>
      <w:r>
        <w:t xml:space="preserve">{{field-off:Bible}}</w:t>
      </w:r>
    </w:p>
    <w:p>
      <w:r>
        <w:rPr>
          <w:sz w:val="18"/>
          <w:color w:val="777777"/>
        </w:rPr>
        <w:t xml:space="preserve">[[@Bible:Ezekiel 28:7]] </w:t>
      </w:r>
      <w:r>
        <w:rPr>
          <w:b/>
        </w:rPr>
        <w:t xml:space="preserve">7 </w:t>
      </w:r>
      <w:r>
        <w:t xml:space="preserve"> {{field-on:Bible}}</w:t>
      </w:r>
      <w:r>
        <w:t xml:space="preserve">therefore behold, I bring against you foreigners, scourges from nations, and they will draw their swords against you and against beauty of your knowledge, and they will spread your beauty for destruction.</w:t>
      </w:r>
      <w:r>
        <w:t xml:space="preserve">{{field-off:Bible}}</w:t>
      </w:r>
    </w:p>
    <w:p>
      <w:r>
        <w:rPr>
          <w:sz w:val="18"/>
          <w:color w:val="777777"/>
        </w:rPr>
        <w:t xml:space="preserve">[[@Bible:Ezekiel 28:8]] </w:t>
      </w:r>
      <w:r>
        <w:rPr>
          <w:b/>
        </w:rPr>
        <w:t xml:space="preserve">8 </w:t>
      </w:r>
      <w:r>
        <w:t xml:space="preserve"> {{field-on:Bible}}</w:t>
      </w:r>
      <w:r>
        <w:t xml:space="preserve">And they will bring you down, and you will die death of wounded in heart of sea.</w:t>
      </w:r>
      <w:r>
        <w:t xml:space="preserve">{{field-off:Bible}}</w:t>
      </w:r>
    </w:p>
    <w:p>
      <w:r>
        <w:rPr>
          <w:sz w:val="18"/>
          <w:color w:val="777777"/>
        </w:rPr>
        <w:t xml:space="preserve">[[@Bible:Ezekiel 28:9]] </w:t>
      </w:r>
      <w:r>
        <w:rPr>
          <w:b/>
        </w:rPr>
        <w:t xml:space="preserve">9 </w:t>
      </w:r>
      <w:r>
        <w:t xml:space="preserve"> {{field-on:Bible}}</w:t>
      </w:r>
      <w:r>
        <w:t xml:space="preserve">Surely you will not say, I am god, before those killing you. You are man and not god in their multitude.</w:t>
      </w:r>
      <w:r>
        <w:t xml:space="preserve">{{field-off:Bible}}</w:t>
      </w:r>
    </w:p>
    <w:p>
      <w:r>
        <w:rPr>
          <w:sz w:val="18"/>
          <w:color w:val="777777"/>
        </w:rPr>
        <w:t xml:space="preserve">[[@Bible:Ezekiel 28:10]] </w:t>
      </w:r>
      <w:r>
        <w:rPr>
          <w:b/>
        </w:rPr>
        <w:t xml:space="preserve">10 </w:t>
      </w:r>
      <w:r>
        <w:t xml:space="preserve"> {{field-on:Bible}}</w:t>
      </w:r>
      <w:r>
        <w:t xml:space="preserve">You will die deaths of uncircumcised by hands of foreigners, because I have spoken, says Lord.</w:t>
      </w:r>
      <w:r>
        <w:t xml:space="preserve">{{field-off:Bible}}</w:t>
      </w:r>
    </w:p>
    <w:p>
      <w:r>
        <w:rPr>
          <w:sz w:val="18"/>
          <w:color w:val="777777"/>
        </w:rPr>
        <w:t xml:space="preserve">[[@Bible:Ezekiel 28:11]] </w:t>
      </w:r>
      <w:r>
        <w:rPr>
          <w:b/>
        </w:rPr>
        <w:t xml:space="preserve">11 </w:t>
      </w:r>
      <w:r>
        <w:t xml:space="preserve"> {{field-on:Bible}}</w:t>
      </w:r>
      <w:r>
        <w:t xml:space="preserve">And word of Lord came to me, saying,</w:t>
      </w:r>
      <w:r>
        <w:t xml:space="preserve">{{field-off:Bible}}</w:t>
      </w:r>
    </w:p>
    <w:p>
      <w:r>
        <w:rPr>
          <w:sz w:val="18"/>
          <w:color w:val="777777"/>
        </w:rPr>
        <w:t xml:space="preserve">[[@Bible:Ezekiel 28:12]] </w:t>
      </w:r>
      <w:r>
        <w:rPr>
          <w:b/>
        </w:rPr>
        <w:t xml:space="preserve">12 </w:t>
      </w:r>
      <w:r>
        <w:t xml:space="preserve"> {{field-on:Bible}}</w:t>
      </w:r>
      <w:r>
        <w:t xml:space="preserve">Son of man, take lamentation over ruler of Tyre and say to him, Thus says Lord God: You are seal of likeness and crown of beauty.</w:t>
      </w:r>
      <w:r>
        <w:t xml:space="preserve">{{field-off:Bible}}</w:t>
      </w:r>
    </w:p>
    <w:p>
      <w:r>
        <w:rPr>
          <w:sz w:val="18"/>
          <w:color w:val="777777"/>
        </w:rPr>
        <w:t xml:space="preserve">[[@Bible:Ezekiel 28:13]] </w:t>
      </w:r>
      <w:r>
        <w:rPr>
          <w:b/>
        </w:rPr>
        <w:t xml:space="preserve">13 </w:t>
      </w:r>
      <w:r>
        <w:t xml:space="preserve"> {{field-on:Bible}}</w:t>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r>
        <w:t xml:space="preserve">{{field-off:Bible}}</w:t>
      </w:r>
    </w:p>
    <w:p>
      <w:r>
        <w:rPr>
          <w:sz w:val="18"/>
          <w:color w:val="777777"/>
        </w:rPr>
        <w:t xml:space="preserve">[[@Bible:Ezekiel 28:14]] </w:t>
      </w:r>
      <w:r>
        <w:rPr>
          <w:b/>
        </w:rPr>
        <w:t xml:space="preserve">14 </w:t>
      </w:r>
      <w:r>
        <w:t xml:space="preserve"> {{field-on:Bible}}</w:t>
      </w:r>
      <w:r>
        <w:t xml:space="preserve">With cherub I placed you on holy mountain of God; you came to be in midst of fiery stones.</w:t>
      </w:r>
      <w:r>
        <w:t xml:space="preserve">{{field-off:Bible}}</w:t>
      </w:r>
    </w:p>
    <w:p>
      <w:r>
        <w:rPr>
          <w:sz w:val="18"/>
          <w:color w:val="777777"/>
        </w:rPr>
        <w:t xml:space="preserve">[[@Bible:Ezekiel 28:15]] </w:t>
      </w:r>
      <w:r>
        <w:rPr>
          <w:b/>
        </w:rPr>
        <w:t xml:space="preserve">15 </w:t>
      </w:r>
      <w:r>
        <w:t xml:space="preserve"> {{field-on:Bible}}</w:t>
      </w:r>
      <w:r>
        <w:t xml:space="preserve">You were blameless in your days from day you were created until injustices were found in you.</w:t>
      </w:r>
      <w:r>
        <w:t xml:space="preserve">{{field-off:Bible}}</w:t>
      </w:r>
    </w:p>
    <w:p>
      <w:r>
        <w:rPr>
          <w:sz w:val="18"/>
          <w:color w:val="777777"/>
        </w:rPr>
        <w:t xml:space="preserve">[[@Bible:Ezekiel 28:16]] </w:t>
      </w:r>
      <w:r>
        <w:rPr>
          <w:b/>
        </w:rPr>
        <w:t xml:space="preserve">16 </w:t>
      </w:r>
      <w:r>
        <w:t xml:space="preserve"> {{field-on:Bible}}</w:t>
      </w:r>
      <w:r>
        <w:t xml:space="preserve">From abundance of your trade you filled your storehouses with lawlessness and sinned, and you were wounded from mountain of God, and cherub led you out from midst of fiery stones.</w:t>
      </w:r>
      <w:r>
        <w:t xml:space="preserve">{{field-off:Bible}}</w:t>
      </w:r>
    </w:p>
    <w:p>
      <w:r>
        <w:rPr>
          <w:sz w:val="18"/>
          <w:color w:val="777777"/>
        </w:rPr>
        <w:t xml:space="preserve">[[@Bible:Ezekiel 28:17]] </w:t>
      </w:r>
      <w:r>
        <w:rPr>
          <w:b/>
        </w:rPr>
        <w:t xml:space="preserve">17 </w:t>
      </w:r>
      <w:r>
        <w:t xml:space="preserve"> {{field-on:Bible}}</w:t>
      </w:r>
      <w:r>
        <w:t xml:space="preserve">Your heart was exalted over your beauty; your knowledge was corrupted with your beauty. Because of multitude of your sins I cast you upon ground; before kings I gave you to be made example.</w:t>
      </w:r>
      <w:r>
        <w:t xml:space="preserve">{{field-off:Bible}}</w:t>
      </w:r>
    </w:p>
    <w:p>
      <w:r>
        <w:rPr>
          <w:sz w:val="18"/>
          <w:color w:val="777777"/>
        </w:rPr>
        <w:t xml:space="preserve">[[@Bible:Ezekiel 28:18]] </w:t>
      </w:r>
      <w:r>
        <w:rPr>
          <w:b/>
        </w:rPr>
        <w:t xml:space="preserve">18 </w:t>
      </w:r>
      <w:r>
        <w:t xml:space="preserve"> {{field-on:Bible}}</w:t>
      </w:r>
      <w:r>
        <w:t xml:space="preserve">Because of multitude of your sins and injustices of your trade you profaned your holy things, and I will bring out fire from your midst; this will devour you, and I will give you for ashes on your land before all seeing you.</w:t>
      </w:r>
      <w:r>
        <w:t xml:space="preserve">{{field-off:Bible}}</w:t>
      </w:r>
    </w:p>
    <w:p>
      <w:r>
        <w:rPr>
          <w:sz w:val="18"/>
          <w:color w:val="777777"/>
        </w:rPr>
        <w:t xml:space="preserve">[[@Bible:Ezekiel 28:19]] </w:t>
      </w:r>
      <w:r>
        <w:rPr>
          <w:b/>
        </w:rPr>
        <w:t xml:space="preserve">19 </w:t>
      </w:r>
      <w:r>
        <w:t xml:space="preserve"> {{field-on:Bible}}</w:t>
      </w:r>
      <w:r>
        <w:t xml:space="preserve">And all knowing you among nations will shudder over you; you became destruction and will no longer exist forever.</w:t>
      </w:r>
      <w:r>
        <w:t xml:space="preserve">{{field-off:Bible}}</w:t>
      </w:r>
    </w:p>
    <w:p>
      <w:r>
        <w:rPr>
          <w:sz w:val="18"/>
          <w:color w:val="777777"/>
        </w:rPr>
        <w:t xml:space="preserve">[[@Bible:Ezekiel 28:20]] </w:t>
      </w:r>
      <w:r>
        <w:rPr>
          <w:b/>
        </w:rPr>
        <w:t xml:space="preserve">20 </w:t>
      </w:r>
      <w:r>
        <w:t xml:space="preserve"> {{field-on:Bible}}</w:t>
      </w:r>
      <w:r>
        <w:t xml:space="preserve">And word of Lord came to me, saying,</w:t>
      </w:r>
      <w:r>
        <w:t xml:space="preserve">{{field-off:Bible}}</w:t>
      </w:r>
    </w:p>
    <w:p>
      <w:r>
        <w:rPr>
          <w:sz w:val="18"/>
          <w:color w:val="777777"/>
        </w:rPr>
        <w:t xml:space="preserve">[[@Bible:Ezekiel 28:21]] </w:t>
      </w:r>
      <w:r>
        <w:rPr>
          <w:b/>
        </w:rPr>
        <w:t xml:space="preserve">21 </w:t>
      </w:r>
      <w:r>
        <w:t xml:space="preserve"> {{field-on:Bible}}</w:t>
      </w:r>
      <w:r>
        <w:t xml:space="preserve">Son of man, set your face toward Sidon and prophesy against her,</w:t>
      </w:r>
      <w:r>
        <w:t xml:space="preserve">{{field-off:Bible}}</w:t>
      </w:r>
    </w:p>
    <w:p>
      <w:r>
        <w:rPr>
          <w:sz w:val="18"/>
          <w:color w:val="777777"/>
        </w:rPr>
        <w:t xml:space="preserve">[[@Bible:Ezekiel 28:22]] </w:t>
      </w:r>
      <w:r>
        <w:rPr>
          <w:b/>
        </w:rPr>
        <w:t xml:space="preserve">22 </w:t>
      </w:r>
      <w:r>
        <w:t xml:space="preserve"> {{field-on:Bible}}</w:t>
      </w:r>
      <w:r>
        <w:t xml:space="preserve">and say, Thus says Lord: Behold, I am against you, Sidon, and I will be glorified in you, and you will know that I am Lord when I do judgments in you and be sanctified in you.</w:t>
      </w:r>
      <w:r>
        <w:t xml:space="preserve">{{field-off:Bible}}</w:t>
      </w:r>
    </w:p>
    <w:p>
      <w:r>
        <w:rPr>
          <w:sz w:val="18"/>
          <w:color w:val="777777"/>
        </w:rPr>
        <w:t xml:space="preserve">[[@Bible:Ezekiel 28:23]] </w:t>
      </w:r>
      <w:r>
        <w:rPr>
          <w:b/>
        </w:rPr>
        <w:t xml:space="preserve">23 </w:t>
      </w:r>
      <w:r>
        <w:t xml:space="preserve"> {{field-on:Bible}}</w:t>
      </w:r>
      <w:r>
        <w:t xml:space="preserve">Blood and death in your streets, and wounded will fall by swords in you, around you, and they will know that I am Lord.</w:t>
      </w:r>
      <w:r>
        <w:t xml:space="preserve">{{field-off:Bible}}</w:t>
      </w:r>
    </w:p>
    <w:p>
      <w:r>
        <w:rPr>
          <w:sz w:val="18"/>
          <w:color w:val="777777"/>
        </w:rPr>
        <w:t xml:space="preserve">[[@Bible:Ezekiel 28:24]] </w:t>
      </w:r>
      <w:r>
        <w:rPr>
          <w:b/>
        </w:rPr>
        <w:t xml:space="preserve">24 </w:t>
      </w:r>
      <w:r>
        <w:t xml:space="preserve"> {{field-on:Bible}}</w:t>
      </w:r>
      <w:r>
        <w:t xml:space="preserve">And there will no longer be to house of Israel</w:t>
      </w:r>
      <w:r>
        <w:rPr>
          <w:rStyle w:val="FootnoteReference"/>
        </w:rPr>
        <w:footnoteReference w:id="8175"/>
      </w:r>
      <w:r>
        <w:t xml:space="preserve"> thorn of bitterness and pricking briar of pain from all around them, from those dishonoring them, and they will know that I am Lord.</w:t>
      </w:r>
      <w:r>
        <w:t xml:space="preserve">{{field-off:Bible}}</w:t>
      </w:r>
    </w:p>
    <w:p>
      <w:r>
        <w:rPr>
          <w:sz w:val="18"/>
          <w:color w:val="777777"/>
        </w:rPr>
        <w:t xml:space="preserve">[[@Bible:Ezekiel 28:25]] </w:t>
      </w:r>
      <w:r>
        <w:rPr>
          <w:b/>
        </w:rPr>
        <w:t xml:space="preserve">25 </w:t>
      </w:r>
      <w:r>
        <w:t xml:space="preserve"> {{field-on:Bible}}</w:t>
      </w:r>
      <w:r>
        <w:t xml:space="preserve">Thus says Lord God: And I will gather Israel from nations where they were scattered there, and I will be sanctified in them before peoples and nations, and they will dwell on their land that I gave to my servant Jacob</w:t>
      </w:r>
      <w:r>
        <w:rPr>
          <w:rStyle w:val="FootnoteReference"/>
        </w:rPr>
        <w:footnoteReference w:id="8176"/>
      </w:r>
      <w:r>
        <w:t xml:space="preserve">.</w:t>
      </w:r>
      <w:r>
        <w:t xml:space="preserve">{{field-off:Bible}}</w:t>
      </w:r>
    </w:p>
    <w:p>
      <w:r>
        <w:rPr>
          <w:sz w:val="18"/>
          <w:color w:val="777777"/>
        </w:rPr>
        <w:t xml:space="preserve">[[@Bible:Ezekiel 28:26]] </w:t>
      </w:r>
      <w:r>
        <w:rPr>
          <w:b/>
        </w:rPr>
        <w:t xml:space="preserve">26 </w:t>
      </w:r>
      <w:r>
        <w:t xml:space="preserve"> {{field-on:Bible}}</w:t>
      </w:r>
      <w:r>
        <w:t xml:space="preserve">And they will dwell on it in hope and build houses and plant vineyards and dwell in hope, when I do judgment on all dishonoring them around them, and they will know that I am Lord their God and God of their fathers.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[[@Bible:Ezekiel 29:1]] </w:t>
      </w:r>
      <w:r>
        <w:rPr>
          <w:b/>
        </w:rPr>
        <w:t xml:space="preserve">1 </w:t>
      </w:r>
      <w:r>
        <w:t xml:space="preserve"> {{field-on:Bible}}</w:t>
      </w:r>
      <w:r>
        <w:t xml:space="preserve">In tenth year, in tenth month, on first of month, word of Lord came to me, saying,</w:t>
      </w:r>
      <w:r>
        <w:t xml:space="preserve">{{field-off:Bible}}</w:t>
      </w:r>
    </w:p>
    <w:p>
      <w:r>
        <w:rPr>
          <w:sz w:val="18"/>
          <w:color w:val="777777"/>
        </w:rPr>
        <w:t xml:space="preserve">[[@Bible:Ezekiel 29:2]] </w:t>
      </w:r>
      <w:r>
        <w:rPr>
          <w:b/>
        </w:rPr>
        <w:t xml:space="preserve">2 </w:t>
      </w:r>
      <w:r>
        <w:t xml:space="preserve"> {{field-on:Bible}}</w:t>
      </w:r>
      <w:r>
        <w:t xml:space="preserve">Son of man, set your face toward Pharaoh king of Egypt and prophesy against him and against all Egypt,</w:t>
      </w:r>
      <w:r>
        <w:t xml:space="preserve">{{field-off:Bible}}</w:t>
      </w:r>
    </w:p>
    <w:p>
      <w:r>
        <w:rPr>
          <w:sz w:val="18"/>
          <w:color w:val="777777"/>
        </w:rPr>
        <w:t xml:space="preserve">[[@Bible:Ezekiel 29:3]] </w:t>
      </w:r>
      <w:r>
        <w:rPr>
          <w:b/>
        </w:rPr>
        <w:t xml:space="preserve">3 </w:t>
      </w:r>
      <w:r>
        <w:t xml:space="preserve"> {{field-on:Bible}}</w:t>
      </w:r>
      <w:r>
        <w:t xml:space="preserve">and say, Thus says Lord: Behold, I am against Pharaoh, great dragon sitting in midst of his rivers, saying, Rivers are mine, and I made them.</w:t>
      </w:r>
      <w:r>
        <w:t xml:space="preserve">{{field-off:Bible}}</w:t>
      </w:r>
    </w:p>
    <w:p>
      <w:r>
        <w:rPr>
          <w:sz w:val="18"/>
          <w:color w:val="777777"/>
        </w:rPr>
        <w:t xml:space="preserve">[[@Bible:Ezekiel 29:4]] </w:t>
      </w:r>
      <w:r>
        <w:rPr>
          <w:b/>
        </w:rPr>
        <w:t xml:space="preserve">4 </w:t>
      </w:r>
      <w:r>
        <w:t xml:space="preserve"> {{field-on:Bible}}</w:t>
      </w:r>
      <w:r>
        <w:t xml:space="preserve">And I will put hooks in your jaws and fasten fish of your river to your fins and bring you up from midst of your river, and all fish of your river,</w:t>
      </w:r>
      <w:r>
        <w:t xml:space="preserve">{{field-off:Bible}}</w:t>
      </w:r>
    </w:p>
    <w:p>
      <w:r>
        <w:rPr>
          <w:sz w:val="18"/>
          <w:color w:val="777777"/>
        </w:rPr>
        <w:t xml:space="preserve">[[@Bible:Ezekiel 29:5]] </w:t>
      </w:r>
      <w:r>
        <w:rPr>
          <w:b/>
        </w:rPr>
        <w:t xml:space="preserve">5 </w:t>
      </w:r>
      <w:r>
        <w:t xml:space="preserve"> {{field-on:Bible}}</w:t>
      </w:r>
      <w:r>
        <w:t xml:space="preserve">and I will cast you down quickly, and all fish of your river, upon face of plain. You will fall and not be gathered nor collected; to beasts of earth and birds of heaven I have given you for food.</w:t>
      </w:r>
      <w:r>
        <w:t xml:space="preserve">{{field-off:Bible}}</w:t>
      </w:r>
    </w:p>
    <w:p>
      <w:r>
        <w:rPr>
          <w:sz w:val="18"/>
          <w:color w:val="777777"/>
        </w:rPr>
        <w:t xml:space="preserve">[[@Bible:Ezekiel 29:6]] </w:t>
      </w:r>
      <w:r>
        <w:rPr>
          <w:b/>
        </w:rPr>
        <w:t xml:space="preserve">6 </w:t>
      </w:r>
      <w:r>
        <w:t xml:space="preserve"> {{field-on:Bible}}</w:t>
      </w:r>
      <w:r>
        <w:t xml:space="preserve">And all inhabiting Egypt will know that I am Lord, because you became reed-staff to house of Israel</w:t>
      </w:r>
      <w:r>
        <w:rPr>
          <w:rStyle w:val="FootnoteReference"/>
        </w:rPr>
        <w:footnoteReference w:id="8177"/>
      </w:r>
      <w:r>
        <w:t xml:space="preserve">.</w:t>
      </w:r>
      <w:r>
        <w:t xml:space="preserve">{{field-off:Bible}}</w:t>
      </w:r>
    </w:p>
    <w:p>
      <w:r>
        <w:rPr>
          <w:sz w:val="18"/>
          <w:color w:val="777777"/>
        </w:rPr>
        <w:t xml:space="preserve">[[@Bible:Ezekiel 29:7]] </w:t>
      </w:r>
      <w:r>
        <w:rPr>
          <w:b/>
        </w:rPr>
        <w:t xml:space="preserve">7 </w:t>
      </w:r>
      <w:r>
        <w:t xml:space="preserve"> {{field-on:Bible}}</w:t>
      </w:r>
      <w:r>
        <w:t xml:space="preserve">When they took hold of you with their hand, you were crushed, and when every hand seized hold on them and when they leaned on you, you were shattered and broke all their loins.</w:t>
      </w:r>
      <w:r>
        <w:t xml:space="preserve">{{field-off:Bible}}</w:t>
      </w:r>
    </w:p>
    <w:p>
      <w:r>
        <w:rPr>
          <w:sz w:val="18"/>
          <w:color w:val="777777"/>
        </w:rPr>
        <w:t xml:space="preserve">[[@Bible:Ezekiel 29:8]] </w:t>
      </w:r>
      <w:r>
        <w:rPr>
          <w:b/>
        </w:rPr>
        <w:t xml:space="preserve">8 </w:t>
      </w:r>
      <w:r>
        <w:t xml:space="preserve"> {{field-on:Bible}}</w:t>
      </w:r>
      <w:r>
        <w:t xml:space="preserve">Therefore thus says Lord: Behold, I bring sword upon you and will destroy from you men and cattle.</w:t>
      </w:r>
      <w:r>
        <w:t xml:space="preserve">{{field-off:Bible}}</w:t>
      </w:r>
    </w:p>
    <w:p>
      <w:r>
        <w:rPr>
          <w:sz w:val="18"/>
          <w:color w:val="777777"/>
        </w:rPr>
        <w:t xml:space="preserve">[[@Bible:Ezekiel 29:9]] </w:t>
      </w:r>
      <w:r>
        <w:rPr>
          <w:b/>
        </w:rPr>
        <w:t xml:space="preserve">9 </w:t>
      </w:r>
      <w:r>
        <w:t xml:space="preserve"> {{field-on:Bible}}</w:t>
      </w:r>
      <w:r>
        <w:t xml:space="preserve">And land of Egypt will be destruction and wilderness, and they will know that I am Lord, because you said, Rivers are mine, and I made them.</w:t>
      </w:r>
      <w:r>
        <w:t xml:space="preserve">{{field-off:Bible}}</w:t>
      </w:r>
    </w:p>
    <w:p>
      <w:r>
        <w:rPr>
          <w:sz w:val="18"/>
          <w:color w:val="777777"/>
        </w:rPr>
        <w:t xml:space="preserve">[[@Bible:Ezekiel 29:10]] </w:t>
      </w:r>
      <w:r>
        <w:rPr>
          <w:b/>
        </w:rPr>
        <w:t xml:space="preserve">10 </w:t>
      </w:r>
      <w:r>
        <w:t xml:space="preserve"> {{field-on:Bible}}</w:t>
      </w:r>
      <w:r>
        <w:t xml:space="preserve">Therefore behold, I am against you and against all your rivers, and I will make land of Egypt for wilderness and sword and destruction from Migdol and Syene and as far as borders of Ethiopia.</w:t>
      </w:r>
      <w:r>
        <w:t xml:space="preserve">{{field-off:Bible}}</w:t>
      </w:r>
    </w:p>
    <w:p>
      <w:r>
        <w:rPr>
          <w:sz w:val="18"/>
          <w:color w:val="777777"/>
        </w:rPr>
        <w:t xml:space="preserve">[[@Bible:Ezekiel 29:11]] </w:t>
      </w:r>
      <w:r>
        <w:rPr>
          <w:b/>
        </w:rPr>
        <w:t xml:space="preserve">11 </w:t>
      </w:r>
      <w:r>
        <w:t xml:space="preserve"> {{field-on:Bible}}</w:t>
      </w:r>
      <w:r>
        <w:t xml:space="preserve">Foot of man will not pass through it, and foot of beast will not pass through it, and it will not be inhabited forty years.</w:t>
      </w:r>
      <w:r>
        <w:t xml:space="preserve">{{field-off:Bible}}</w:t>
      </w:r>
    </w:p>
    <w:p>
      <w:r>
        <w:rPr>
          <w:sz w:val="18"/>
          <w:color w:val="777777"/>
        </w:rPr>
        <w:t xml:space="preserve">[[@Bible:Ezekiel 29:12]] </w:t>
      </w:r>
      <w:r>
        <w:rPr>
          <w:b/>
        </w:rPr>
        <w:t xml:space="preserve">12 </w:t>
      </w:r>
      <w:r>
        <w:t xml:space="preserve"> {{field-on:Bible}}</w:t>
      </w:r>
      <w:r>
        <w:t xml:space="preserve">And I will make its land destruction in midst of desolated land, and its cities in midst of desolated cities will be forty years, and I will scatter Egypt among nations and winnow them into lands.</w:t>
      </w:r>
      <w:r>
        <w:t xml:space="preserve">{{field-off:Bible}}</w:t>
      </w:r>
    </w:p>
    <w:p>
      <w:r>
        <w:rPr>
          <w:sz w:val="18"/>
          <w:color w:val="777777"/>
        </w:rPr>
        <w:t xml:space="preserve">[[@Bible:Ezekiel 29:13]] </w:t>
      </w:r>
      <w:r>
        <w:rPr>
          <w:b/>
        </w:rPr>
        <w:t xml:space="preserve">13 </w:t>
      </w:r>
      <w:r>
        <w:t xml:space="preserve"> {{field-on:Bible}}</w:t>
      </w:r>
      <w:r>
        <w:t xml:space="preserve">Thus says Lord: After forty years I will gather Egyptians from nations where they were scattered there,</w:t>
      </w:r>
      <w:r>
        <w:t xml:space="preserve">{{field-off:Bible}}</w:t>
      </w:r>
    </w:p>
    <w:p>
      <w:r>
        <w:rPr>
          <w:sz w:val="18"/>
          <w:color w:val="777777"/>
        </w:rPr>
        <w:t xml:space="preserve">[[@Bible:Ezekiel 29:14]] </w:t>
      </w:r>
      <w:r>
        <w:rPr>
          <w:b/>
        </w:rPr>
        <w:t xml:space="preserve">14 </w:t>
      </w:r>
      <w:r>
        <w:t xml:space="preserve"> {{field-on:Bible}}</w:t>
      </w:r>
      <w:r>
        <w:t xml:space="preserve">and I will turn back captivity of Egyptians and settle them in land of </w:t>
      </w:r>
      <w:r>
        <w:t xml:space="preserve">[[Pathros &gt;&gt; BibleKnowledgebase:@Pathros]]</w:t>
      </w:r>
      <w:r>
        <w:t xml:space="preserve">, in land from which they were taken, and it will be humble dominion.</w:t>
      </w:r>
      <w:r>
        <w:t xml:space="preserve">{{field-off:Bible}}</w:t>
      </w:r>
    </w:p>
    <w:p>
      <w:r>
        <w:rPr>
          <w:sz w:val="18"/>
          <w:color w:val="777777"/>
        </w:rPr>
        <w:t xml:space="preserve">[[@Bible:Ezekiel 29:15]] </w:t>
      </w:r>
      <w:r>
        <w:rPr>
          <w:b/>
        </w:rPr>
        <w:t xml:space="preserve">15 </w:t>
      </w:r>
      <w:r>
        <w:t xml:space="preserve"> {{field-on:Bible}}</w:t>
      </w:r>
      <w:r>
        <w:t xml:space="preserve">Beyond all dominions it will never again be exalted over nations, and I will make them few, so as not to be many among nations.</w:t>
      </w:r>
      <w:r>
        <w:t xml:space="preserve">{{field-off:Bible}}</w:t>
      </w:r>
    </w:p>
    <w:p>
      <w:r>
        <w:rPr>
          <w:sz w:val="18"/>
          <w:color w:val="777777"/>
        </w:rPr>
        <w:t xml:space="preserve">[[@Bible:Ezekiel 29:16]] </w:t>
      </w:r>
      <w:r>
        <w:rPr>
          <w:b/>
        </w:rPr>
        <w:t xml:space="preserve">16 </w:t>
      </w:r>
      <w:r>
        <w:t xml:space="preserve"> {{field-on:Bible}}</w:t>
      </w:r>
      <w:r>
        <w:t xml:space="preserve">And they will no longer be to house of Israel hope recalling lawlessness, when they followed after them, and they will know that I am Lord.</w:t>
      </w:r>
      <w:r>
        <w:t xml:space="preserve">{{field-off:Bible}}</w:t>
      </w:r>
    </w:p>
    <w:p>
      <w:r>
        <w:rPr>
          <w:sz w:val="18"/>
          <w:color w:val="777777"/>
        </w:rPr>
        <w:t xml:space="preserve">[[@Bible:Ezekiel 29:17]] </w:t>
      </w:r>
      <w:r>
        <w:rPr>
          <w:b/>
        </w:rPr>
        <w:t xml:space="preserve">17 </w:t>
      </w:r>
      <w:r>
        <w:t xml:space="preserve"> {{field-on:Bible}}</w:t>
      </w:r>
      <w:r>
        <w:t xml:space="preserve">And it happened in twenty-seventh year, on first of first month, word of Lord came to me, saying,</w:t>
      </w:r>
      <w:r>
        <w:t xml:space="preserve">{{field-off:Bible}}</w:t>
      </w:r>
    </w:p>
    <w:p>
      <w:r>
        <w:rPr>
          <w:sz w:val="18"/>
          <w:color w:val="777777"/>
        </w:rPr>
        <w:t xml:space="preserve">[[@Bible:Ezekiel 29:18]] </w:t>
      </w:r>
      <w:r>
        <w:rPr>
          <w:b/>
        </w:rPr>
        <w:t xml:space="preserve">18 </w:t>
      </w:r>
      <w:r>
        <w:t xml:space="preserve"> {{field-on:Bible}}</w:t>
      </w:r>
      <w:r>
        <w:t xml:space="preserve">Son of man, Nebuchadnezzar king of Babylon made his force serve great service against Tyre. Every head bald and every shoulder peeled raw, and wages did not come to him and to his force from Tyre for service that they served against her.</w:t>
      </w:r>
      <w:r>
        <w:t xml:space="preserve">{{field-off:Bible}}</w:t>
      </w:r>
    </w:p>
    <w:p>
      <w:r>
        <w:rPr>
          <w:sz w:val="18"/>
          <w:color w:val="777777"/>
        </w:rPr>
        <w:t xml:space="preserve">[[@Bible:Ezekiel 29:19]] </w:t>
      </w:r>
      <w:r>
        <w:rPr>
          <w:b/>
        </w:rPr>
        <w:t xml:space="preserve">19 </w:t>
      </w:r>
      <w:r>
        <w:t xml:space="preserve"> {{field-on:Bible}}</w:t>
      </w:r>
      <w:r>
        <w:t xml:space="preserve">Thus says Lord: Behold, I give to Nebuchadnezzar king of Babylon land of Egypt, and he will plunder its plunder and spoil its spoils, and it will be wages for his force.</w:t>
      </w:r>
      <w:r>
        <w:t xml:space="preserve">{{field-off:Bible}}</w:t>
      </w:r>
    </w:p>
    <w:p>
      <w:r>
        <w:rPr>
          <w:sz w:val="18"/>
          <w:color w:val="777777"/>
        </w:rPr>
        <w:t xml:space="preserve">[[@Bible:Ezekiel 29:20]] </w:t>
      </w:r>
      <w:r>
        <w:rPr>
          <w:b/>
        </w:rPr>
        <w:t xml:space="preserve">20 </w:t>
      </w:r>
      <w:r>
        <w:t xml:space="preserve"> {{field-on:Bible}}</w:t>
      </w:r>
      <w:r>
        <w:t xml:space="preserve">In return for his service with which he served against Tyre, I gave him land of Egypt, thus says Lord.</w:t>
      </w:r>
      <w:r>
        <w:t xml:space="preserve">{{field-off:Bible}}</w:t>
      </w:r>
    </w:p>
    <w:p>
      <w:r>
        <w:rPr>
          <w:sz w:val="18"/>
          <w:color w:val="777777"/>
        </w:rPr>
        <w:t xml:space="preserve">[[@Bible:Ezekiel 29:21]] </w:t>
      </w:r>
      <w:r>
        <w:rPr>
          <w:b/>
        </w:rPr>
        <w:t xml:space="preserve">21 </w:t>
      </w:r>
      <w:r>
        <w:t xml:space="preserve"> {{field-on:Bible}}</w:t>
      </w:r>
      <w:r>
        <w:t xml:space="preserve">On that day horn will spring up for whole house of Israel, and to you I will give opened mouth in their midst,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[[@Bible:Ezekiel 30:1]] </w:t>
      </w:r>
      <w:r>
        <w:rPr>
          <w:b/>
        </w:rPr>
        <w:t xml:space="preserve">1 </w:t>
      </w:r>
      <w:r>
        <w:t xml:space="preserve"> {{field-on:Bible}}</w:t>
      </w:r>
      <w:r>
        <w:t xml:space="preserve">And word of Lord came to me, saying,</w:t>
      </w:r>
      <w:r>
        <w:t xml:space="preserve">{{field-off:Bible}}</w:t>
      </w:r>
    </w:p>
    <w:p>
      <w:r>
        <w:rPr>
          <w:sz w:val="18"/>
          <w:color w:val="777777"/>
        </w:rPr>
        <w:t xml:space="preserve">[[@Bible:Ezekiel 30:2]] </w:t>
      </w:r>
      <w:r>
        <w:rPr>
          <w:b/>
        </w:rPr>
        <w:t xml:space="preserve">2 </w:t>
      </w:r>
      <w:r>
        <w:t xml:space="preserve"> {{field-on:Bible}}</w:t>
      </w:r>
      <w:r>
        <w:t xml:space="preserve">Son of man, prophesy and say, Thus says Lord: Woe, woe to the day,</w:t>
      </w:r>
      <w:r>
        <w:t xml:space="preserve">{{field-off:Bible}}</w:t>
      </w:r>
    </w:p>
    <w:p>
      <w:r>
        <w:rPr>
          <w:sz w:val="18"/>
          <w:color w:val="777777"/>
        </w:rPr>
        <w:t xml:space="preserve">[[@Bible:Ezekiel 30:3]] </w:t>
      </w:r>
      <w:r>
        <w:rPr>
          <w:b/>
        </w:rPr>
        <w:t xml:space="preserve">3 </w:t>
      </w:r>
      <w:r>
        <w:t xml:space="preserve"> {{field-on:Bible}}</w:t>
      </w:r>
      <w:r>
        <w:t xml:space="preserve">because day of Lord is near, day of end of nations it will be.</w:t>
      </w:r>
      <w:r>
        <w:t xml:space="preserve">{{field-off:Bible}}</w:t>
      </w:r>
    </w:p>
    <w:p>
      <w:r>
        <w:rPr>
          <w:sz w:val="18"/>
          <w:color w:val="777777"/>
        </w:rPr>
        <w:t xml:space="preserve">[[@Bible:Ezekiel 30:4]] </w:t>
      </w:r>
      <w:r>
        <w:rPr>
          <w:b/>
        </w:rPr>
        <w:t xml:space="preserve">4 </w:t>
      </w:r>
      <w:r>
        <w:t xml:space="preserve"> {{field-on:Bible}}</w:t>
      </w:r>
      <w:r>
        <w:t xml:space="preserve">And sword will come upon Egyptians, and there will be turmoil in Ethiopia, and wounded will fall in Egypt, and her foundations will collapse.</w:t>
      </w:r>
      <w:r>
        <w:t xml:space="preserve">{{field-off:Bible}}</w:t>
      </w:r>
    </w:p>
    <w:p>
      <w:r>
        <w:rPr>
          <w:sz w:val="18"/>
          <w:color w:val="777777"/>
        </w:rPr>
        <w:t xml:space="preserve">[[@Bible:Ezekiel 30:5]] </w:t>
      </w:r>
      <w:r>
        <w:rPr>
          <w:b/>
        </w:rPr>
        <w:t xml:space="preserve">5 </w:t>
      </w:r>
      <w:r>
        <w:t xml:space="preserve"> {{field-on:Bible}}</w:t>
      </w:r>
      <w:r>
        <w:t xml:space="preserve">Persians and Cretans and Lydians and Libyans and all mixed peoples and sons of my covenant will fall by sword in it.</w:t>
      </w:r>
      <w:r>
        <w:t xml:space="preserve">{{field-off:Bible}}</w:t>
      </w:r>
    </w:p>
    <w:p>
      <w:r>
        <w:rPr>
          <w:sz w:val="18"/>
          <w:color w:val="777777"/>
        </w:rPr>
        <w:t xml:space="preserve">[[@Bible:Ezekiel 30:6]] </w:t>
      </w:r>
      <w:r>
        <w:rPr>
          <w:b/>
        </w:rPr>
        <w:t xml:space="preserve">6 </w:t>
      </w:r>
      <w:r>
        <w:t xml:space="preserve"> {{field-on:Bible}}</w:t>
      </w:r>
      <w:r>
        <w:t xml:space="preserve">And supports of Egypt will fall, and arrogance of her strength will go down. From Migdol to Syene they will fall by sword in her, says Lord.</w:t>
      </w:r>
      <w:r>
        <w:t xml:space="preserve">{{field-off:Bible}}</w:t>
      </w:r>
    </w:p>
    <w:p>
      <w:r>
        <w:rPr>
          <w:sz w:val="18"/>
          <w:color w:val="777777"/>
        </w:rPr>
        <w:t xml:space="preserve">[[@Bible:Ezekiel 30:7]] </w:t>
      </w:r>
      <w:r>
        <w:rPr>
          <w:b/>
        </w:rPr>
        <w:t xml:space="preserve">7 </w:t>
      </w:r>
      <w:r>
        <w:t xml:space="preserve"> {{field-on:Bible}}</w:t>
      </w:r>
      <w:r>
        <w:t xml:space="preserve">And it will be made desolate in midst of desolated lands, and her cities will be in midst of desolated cities.</w:t>
      </w:r>
      <w:r>
        <w:t xml:space="preserve">{{field-off:Bible}}</w:t>
      </w:r>
    </w:p>
    <w:p>
      <w:r>
        <w:rPr>
          <w:sz w:val="18"/>
          <w:color w:val="777777"/>
        </w:rPr>
        <w:t xml:space="preserve">[[@Bible:Ezekiel 30:8]] </w:t>
      </w:r>
      <w:r>
        <w:rPr>
          <w:b/>
        </w:rPr>
        <w:t xml:space="preserve">8 </w:t>
      </w:r>
      <w:r>
        <w:t xml:space="preserve"> {{field-on:Bible}}</w:t>
      </w:r>
      <w:r>
        <w:t xml:space="preserve">And they will know that I am Lord when I give fire upon Egypt and all helping her are crushed.</w:t>
      </w:r>
      <w:r>
        <w:t xml:space="preserve">{{field-off:Bible}}</w:t>
      </w:r>
    </w:p>
    <w:p>
      <w:r>
        <w:rPr>
          <w:sz w:val="18"/>
          <w:color w:val="777777"/>
        </w:rPr>
        <w:t xml:space="preserve">[[@Bible:Ezekiel 30:9]] </w:t>
      </w:r>
      <w:r>
        <w:rPr>
          <w:b/>
        </w:rPr>
        <w:t xml:space="preserve">9 </w:t>
      </w:r>
      <w:r>
        <w:t xml:space="preserve"> {{field-on:Bible}}</w:t>
      </w:r>
      <w:r>
        <w:t xml:space="preserve">On that day messengers will go out hurrying to destroy Ethiopia, and turmoil will be among them on day of Egypt, because behold, it comes.</w:t>
      </w:r>
      <w:r>
        <w:t xml:space="preserve">{{field-off:Bible}}</w:t>
      </w:r>
    </w:p>
    <w:p>
      <w:r>
        <w:rPr>
          <w:sz w:val="18"/>
          <w:color w:val="777777"/>
        </w:rPr>
        <w:t xml:space="preserve">[[@Bible:Ezekiel 30:10]] </w:t>
      </w:r>
      <w:r>
        <w:rPr>
          <w:b/>
        </w:rPr>
        <w:t xml:space="preserve">10 </w:t>
      </w:r>
      <w:r>
        <w:t xml:space="preserve"> {{field-on:Bible}}</w:t>
      </w:r>
      <w:r>
        <w:t xml:space="preserve">Thus says Lord God: And I will destroy multitude of Egyptians by hand of Nebuchadnezzar king of Babylon.</w:t>
      </w:r>
      <w:r>
        <w:t xml:space="preserve">{{field-off:Bible}}</w:t>
      </w:r>
    </w:p>
    <w:p>
      <w:r>
        <w:rPr>
          <w:sz w:val="18"/>
          <w:color w:val="777777"/>
        </w:rPr>
        <w:t xml:space="preserve">[[@Bible:Ezekiel 30:11]] </w:t>
      </w:r>
      <w:r>
        <w:rPr>
          <w:b/>
        </w:rPr>
        <w:t xml:space="preserve">11 </w:t>
      </w:r>
      <w:r>
        <w:t xml:space="preserve"> {{field-on:Bible}}</w:t>
      </w:r>
      <w:r>
        <w:t xml:space="preserve">He and his people, scourges from nations sent to destroy the land, will all draw their swords against Egypt, and land will be filled with wounded.</w:t>
      </w:r>
      <w:r>
        <w:t xml:space="preserve">{{field-off:Bible}}</w:t>
      </w:r>
    </w:p>
    <w:p>
      <w:r>
        <w:rPr>
          <w:sz w:val="18"/>
          <w:color w:val="777777"/>
        </w:rPr>
        <w:t xml:space="preserve">[[@Bible:Ezekiel 30:12]] </w:t>
      </w:r>
      <w:r>
        <w:rPr>
          <w:b/>
        </w:rPr>
        <w:t xml:space="preserve">12 </w:t>
      </w:r>
      <w:r>
        <w:t xml:space="preserve"> {{field-on:Bible}}</w:t>
      </w:r>
      <w:r>
        <w:t xml:space="preserve">And I will make their rivers dry and destroy the land and its fullness by hands of foreigners. I, Lord, have spoken.</w:t>
      </w:r>
      <w:r>
        <w:t xml:space="preserve">{{field-off:Bible}}</w:t>
      </w:r>
    </w:p>
    <w:p>
      <w:r>
        <w:rPr>
          <w:sz w:val="18"/>
          <w:color w:val="777777"/>
        </w:rPr>
        <w:t xml:space="preserve">[[@Bible:Ezekiel 30:13]] </w:t>
      </w:r>
      <w:r>
        <w:rPr>
          <w:b/>
        </w:rPr>
        <w:t xml:space="preserve">13 </w:t>
      </w:r>
      <w:r>
        <w:t xml:space="preserve"> {{field-on:Bible}}</w:t>
      </w:r>
      <w:r>
        <w:t xml:space="preserve">Because thus says Lord God: And I will destroy great men from </w:t>
      </w:r>
      <w:r>
        <w:t xml:space="preserve">[[Memphis &gt;&gt; BibleKnowledgebase:@Memphis]]</w:t>
      </w:r>
      <w:r>
        <w:t xml:space="preserve"> and rulers from land of Egypt, and they will no longer be.</w:t>
      </w:r>
      <w:r>
        <w:t xml:space="preserve">{{field-off:Bible}}</w:t>
      </w:r>
    </w:p>
    <w:p>
      <w:r>
        <w:rPr>
          <w:sz w:val="18"/>
          <w:color w:val="777777"/>
        </w:rPr>
        <w:t xml:space="preserve">[[@Bible:Ezekiel 30:14]] </w:t>
      </w:r>
      <w:r>
        <w:rPr>
          <w:b/>
        </w:rPr>
        <w:t xml:space="preserve">14 </w:t>
      </w:r>
      <w:r>
        <w:t xml:space="preserve"> {{field-on:Bible}}</w:t>
      </w:r>
      <w:r>
        <w:t xml:space="preserve">And I will destroy land of </w:t>
      </w:r>
      <w:r>
        <w:t xml:space="preserve">[[Pathros &gt;&gt; BibleKnowledgebase:@Pathros]]</w:t>
      </w:r>
      <w:r>
        <w:t xml:space="preserve"> and give fire on Tanis and do vengeance in Diospolis.</w:t>
      </w:r>
      <w:r>
        <w:t xml:space="preserve">{{field-off:Bible}}</w:t>
      </w:r>
    </w:p>
    <w:p>
      <w:r>
        <w:rPr>
          <w:sz w:val="18"/>
          <w:color w:val="777777"/>
        </w:rPr>
        <w:t xml:space="preserve">[[@Bible:Ezekiel 30:15]] </w:t>
      </w:r>
      <w:r>
        <w:rPr>
          <w:b/>
        </w:rPr>
        <w:t xml:space="preserve">15 </w:t>
      </w:r>
      <w:r>
        <w:t xml:space="preserve"> {{field-on:Bible}}</w:t>
      </w:r>
      <w:r>
        <w:t xml:space="preserve">And I will pour out my wrath upon Sais, strength of Egypt, and destroy multitude of </w:t>
      </w:r>
      <w:r>
        <w:t xml:space="preserve">[[Memphis &gt;&gt; BibleKnowledgebase:@Memphis]]</w:t>
      </w:r>
      <w:r>
        <w:t xml:space="preserve">.</w:t>
      </w:r>
      <w:r>
        <w:t xml:space="preserve">{{field-off:Bible}}</w:t>
      </w:r>
    </w:p>
    <w:p>
      <w:r>
        <w:rPr>
          <w:sz w:val="18"/>
          <w:color w:val="777777"/>
        </w:rPr>
        <w:t xml:space="preserve">[[@Bible:Ezekiel 30:16]] </w:t>
      </w:r>
      <w:r>
        <w:rPr>
          <w:b/>
        </w:rPr>
        <w:t xml:space="preserve">16 </w:t>
      </w:r>
      <w:r>
        <w:t xml:space="preserve"> {{field-on:Bible}}</w:t>
      </w:r>
      <w:r>
        <w:t xml:space="preserve">And I will give fire on Egypt, and turmoil will be in Syene, and in Diospolis there will be breaking open and waters will be poured out.</w:t>
      </w:r>
      <w:r>
        <w:t xml:space="preserve">{{field-off:Bible}}</w:t>
      </w:r>
    </w:p>
    <w:p>
      <w:r>
        <w:rPr>
          <w:sz w:val="18"/>
          <w:color w:val="777777"/>
        </w:rPr>
        <w:t xml:space="preserve">[[@Bible:Ezekiel 30:17]] </w:t>
      </w:r>
      <w:r>
        <w:rPr>
          <w:b/>
        </w:rPr>
        <w:t xml:space="preserve">17 </w:t>
      </w:r>
      <w:r>
        <w:t xml:space="preserve"> {{field-on:Bible}}</w:t>
      </w:r>
      <w:r>
        <w:t xml:space="preserve">Young men of Heliopolis and Bubastis will fall by sword, and women will go into captivity.</w:t>
      </w:r>
      <w:r>
        <w:t xml:space="preserve">{{field-off:Bible}}</w:t>
      </w:r>
    </w:p>
    <w:p>
      <w:r>
        <w:rPr>
          <w:sz w:val="18"/>
          <w:color w:val="777777"/>
        </w:rPr>
        <w:t xml:space="preserve">[[@Bible:Ezekiel 30:18]] </w:t>
      </w:r>
      <w:r>
        <w:rPr>
          <w:b/>
        </w:rPr>
        <w:t xml:space="preserve">18 </w:t>
      </w:r>
      <w:r>
        <w:t xml:space="preserve"> {{field-on:Bible}}</w:t>
      </w:r>
      <w:r>
        <w:t xml:space="preserve">And in Taphnae day will grow dark when I break there scepters of Egypt, and arrogance of her strength will perish there, and cloud will cover her, and her daughters will be led away captive.</w:t>
      </w:r>
      <w:r>
        <w:t xml:space="preserve">{{field-off:Bible}}</w:t>
      </w:r>
    </w:p>
    <w:p>
      <w:r>
        <w:rPr>
          <w:sz w:val="18"/>
          <w:color w:val="777777"/>
        </w:rPr>
        <w:t xml:space="preserve">[[@Bible:Ezekiel 30:19]] </w:t>
      </w:r>
      <w:r>
        <w:rPr>
          <w:b/>
        </w:rPr>
        <w:t xml:space="preserve">19 </w:t>
      </w:r>
      <w:r>
        <w:t xml:space="preserve"> {{field-on:Bible}}</w:t>
      </w:r>
      <w:r>
        <w:t xml:space="preserve">And I will do judgment in Egypt, and they will know that I am Lord.</w:t>
      </w:r>
      <w:r>
        <w:t xml:space="preserve">{{field-off:Bible}}</w:t>
      </w:r>
    </w:p>
    <w:p>
      <w:r>
        <w:rPr>
          <w:sz w:val="18"/>
          <w:color w:val="777777"/>
        </w:rPr>
        <w:t xml:space="preserve">[[@Bible:Ezekiel 30:20]] </w:t>
      </w:r>
      <w:r>
        <w:rPr>
          <w:b/>
        </w:rPr>
        <w:t xml:space="preserve">20 </w:t>
      </w:r>
      <w:r>
        <w:t xml:space="preserve"> {{field-on:Bible}}</w:t>
      </w:r>
      <w:r>
        <w:t xml:space="preserve">And it happened in eleventh year, in first month, on seventh of month, word of Lord came to me, saying,</w:t>
      </w:r>
      <w:r>
        <w:t xml:space="preserve">{{field-off:Bible}}</w:t>
      </w:r>
    </w:p>
    <w:p>
      <w:r>
        <w:rPr>
          <w:sz w:val="18"/>
          <w:color w:val="777777"/>
        </w:rPr>
        <w:t xml:space="preserve">[[@Bible:Ezekiel 30:21]] </w:t>
      </w:r>
      <w:r>
        <w:rPr>
          <w:b/>
        </w:rPr>
        <w:t xml:space="preserve">21 </w:t>
      </w:r>
      <w:r>
        <w:t xml:space="preserve"> {{field-on:Bible}}</w:t>
      </w:r>
      <w:r>
        <w:t xml:space="preserve">Son of man, I broke arms of Pharaoh king of Egypt, and behold, it was not bound up for healing, not given bandage, not given strength to seize sword.</w:t>
      </w:r>
      <w:r>
        <w:t xml:space="preserve">{{field-off:Bible}}</w:t>
      </w:r>
    </w:p>
    <w:p>
      <w:r>
        <w:rPr>
          <w:sz w:val="18"/>
          <w:color w:val="777777"/>
        </w:rPr>
        <w:t xml:space="preserve">[[@Bible:Ezekiel 30:22]] </w:t>
      </w:r>
      <w:r>
        <w:rPr>
          <w:b/>
        </w:rPr>
        <w:t xml:space="preserve">22 </w:t>
      </w:r>
      <w:r>
        <w:t xml:space="preserve"> {{field-on:Bible}}</w:t>
      </w:r>
      <w:r>
        <w:t xml:space="preserve">Therefore thus says Lord: Behold, I am against Pharaoh king of Egypt and will break his arms, the strong ones and the stretched out ones, and cast his sword from his hand.</w:t>
      </w:r>
      <w:r>
        <w:t xml:space="preserve">{{field-off:Bible}}</w:t>
      </w:r>
    </w:p>
    <w:p>
      <w:r>
        <w:rPr>
          <w:sz w:val="18"/>
          <w:color w:val="777777"/>
        </w:rPr>
        <w:t xml:space="preserve">[[@Bible:Ezekiel 30:23]] </w:t>
      </w:r>
      <w:r>
        <w:rPr>
          <w:b/>
        </w:rPr>
        <w:t xml:space="preserve">23 </w:t>
      </w:r>
      <w:r>
        <w:t xml:space="preserve"> {{field-on:Bible}}</w:t>
      </w:r>
      <w:r>
        <w:t xml:space="preserve">And I will scatter Egypt into nations and winnow them into lands.</w:t>
      </w:r>
      <w:r>
        <w:t xml:space="preserve">{{field-off:Bible}}</w:t>
      </w:r>
    </w:p>
    <w:p>
      <w:r>
        <w:rPr>
          <w:sz w:val="18"/>
          <w:color w:val="777777"/>
        </w:rPr>
        <w:t xml:space="preserve">[[@Bible:Ezekiel 30:24]] </w:t>
      </w:r>
      <w:r>
        <w:rPr>
          <w:b/>
        </w:rPr>
        <w:t xml:space="preserve">24 </w:t>
      </w:r>
      <w:r>
        <w:t xml:space="preserve"> {{field-on:Bible}}</w:t>
      </w:r>
      <w:r>
        <w:t xml:space="preserve">And I will strengthen arms of king of Babylon and give my sword into his hand, and he will bring it against Egypt and plunder her plunder and spoil her spoils.</w:t>
      </w:r>
      <w:r>
        <w:t xml:space="preserve">{{field-off:Bible}}</w:t>
      </w:r>
    </w:p>
    <w:p>
      <w:r>
        <w:rPr>
          <w:sz w:val="18"/>
          <w:color w:val="777777"/>
        </w:rPr>
        <w:t xml:space="preserve">[[@Bible:Ezekiel 30:25]] </w:t>
      </w:r>
      <w:r>
        <w:rPr>
          <w:b/>
        </w:rPr>
        <w:t xml:space="preserve">25 </w:t>
      </w:r>
      <w:r>
        <w:t xml:space="preserve"> {{field-on:Bible}}</w:t>
      </w:r>
      <w:r>
        <w:t xml:space="preserve">And I will strengthen arms of king of Babylon, but arms of Pharaoh will fall, and they will know that I am Lord when I give my sword into hands of king of Babylon and he stretches it out over land of Egypt.</w:t>
      </w:r>
      <w:r>
        <w:t xml:space="preserve">{{field-off:Bible}}</w:t>
      </w:r>
    </w:p>
    <w:p>
      <w:r>
        <w:rPr>
          <w:sz w:val="18"/>
          <w:color w:val="777777"/>
        </w:rPr>
        <w:t xml:space="preserve">[[@Bible:Ezekiel 30:26]] </w:t>
      </w:r>
      <w:r>
        <w:rPr>
          <w:b/>
        </w:rPr>
        <w:t xml:space="preserve">26 </w:t>
      </w:r>
      <w:r>
        <w:t xml:space="preserve"> {{field-on:Bible}}</w:t>
      </w:r>
      <w:r>
        <w:t xml:space="preserve">And I will scatter Egypt into nations and winnow them into lands, and all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[[@Bible:Ezekiel 31:1]] </w:t>
      </w:r>
      <w:r>
        <w:rPr>
          <w:b/>
        </w:rPr>
        <w:t xml:space="preserve">1 </w:t>
      </w:r>
      <w:r>
        <w:t xml:space="preserve"> {{field-on:Bible}}</w:t>
      </w:r>
      <w:r>
        <w:t xml:space="preserve">And it happened in eleventh year, in third month, on first of month, word of Lord came to me, saying,</w:t>
      </w:r>
      <w:r>
        <w:t xml:space="preserve">{{field-off:Bible}}</w:t>
      </w:r>
    </w:p>
    <w:p>
      <w:r>
        <w:rPr>
          <w:sz w:val="18"/>
          <w:color w:val="777777"/>
        </w:rPr>
        <w:t xml:space="preserve">[[@Bible:Ezekiel 31:2]] </w:t>
      </w:r>
      <w:r>
        <w:rPr>
          <w:b/>
        </w:rPr>
        <w:t xml:space="preserve">2 </w:t>
      </w:r>
      <w:r>
        <w:t xml:space="preserve"> {{field-on:Bible}}</w:t>
      </w:r>
      <w:r>
        <w:t xml:space="preserve">Son of man, say to Pharaoh king of Egypt and to his multitude, To whom did you liken yourself in your height?</w:t>
      </w:r>
      <w:r>
        <w:t xml:space="preserve">{{field-off:Bible}}</w:t>
      </w:r>
    </w:p>
    <w:p>
      <w:r>
        <w:rPr>
          <w:sz w:val="18"/>
          <w:color w:val="777777"/>
        </w:rPr>
        <w:t xml:space="preserve">[[@Bible:Ezekiel 31:3]] </w:t>
      </w:r>
      <w:r>
        <w:rPr>
          <w:b/>
        </w:rPr>
        <w:t xml:space="preserve">3 </w:t>
      </w:r>
      <w:r>
        <w:t xml:space="preserve"> {{field-on:Bible}}</w:t>
      </w:r>
      <w:r>
        <w:t xml:space="preserve">Behold, </w:t>
      </w:r>
      <w:r>
        <w:t xml:space="preserve">[[Assyria &gt;&gt; BibleKnowledgebase:@Assyria]]</w:t>
      </w:r>
      <w:r>
        <w:t xml:space="preserve">, a cypress in Lebanon, beautiful in boughs and great in size; his top came to be in midst of clouds.</w:t>
      </w:r>
      <w:r>
        <w:t xml:space="preserve">{{field-off:Bible}}</w:t>
      </w:r>
    </w:p>
    <w:p>
      <w:r>
        <w:rPr>
          <w:sz w:val="18"/>
          <w:color w:val="777777"/>
        </w:rPr>
        <w:t xml:space="preserve">[[@Bible:Ezekiel 31:4]] </w:t>
      </w:r>
      <w:r>
        <w:rPr>
          <w:b/>
        </w:rPr>
        <w:t xml:space="preserve">4 </w:t>
      </w:r>
      <w:r>
        <w:t xml:space="preserve"> {{field-on:Bible}}</w:t>
      </w:r>
      <w:r>
        <w:t xml:space="preserve">Water nourished him; the deep exalted him. Its rivers led around his plants, and its channels it sent out to all trees of field.</w:t>
      </w:r>
      <w:r>
        <w:t xml:space="preserve">{{field-off:Bible}}</w:t>
      </w:r>
    </w:p>
    <w:p>
      <w:r>
        <w:rPr>
          <w:sz w:val="18"/>
          <w:color w:val="777777"/>
        </w:rPr>
        <w:t xml:space="preserve">[[@Bible:Ezekiel 31:5]] </w:t>
      </w:r>
      <w:r>
        <w:rPr>
          <w:b/>
        </w:rPr>
        <w:t xml:space="preserve">5 </w:t>
      </w:r>
      <w:r>
        <w:t xml:space="preserve"> {{field-on:Bible}}</w:t>
      </w:r>
      <w:r>
        <w:t xml:space="preserve">Because of this his size was exalted beyond all trees of field, and his branches grew broad from much water.</w:t>
      </w:r>
      <w:r>
        <w:t xml:space="preserve">{{field-off:Bible}}</w:t>
      </w:r>
    </w:p>
    <w:p>
      <w:r>
        <w:rPr>
          <w:sz w:val="18"/>
          <w:color w:val="777777"/>
        </w:rPr>
        <w:t xml:space="preserve">[[@Bible:Ezekiel 31:6]] </w:t>
      </w:r>
      <w:r>
        <w:rPr>
          <w:b/>
        </w:rPr>
        <w:t xml:space="preserve">6 </w:t>
      </w:r>
      <w:r>
        <w:t xml:space="preserve"> {{field-on:Bible}}</w:t>
      </w:r>
      <w:r>
        <w:t xml:space="preserve">In his boughs all birds of heaven nested, and under his branches all beasts of field gave birth; in his shade dwelt every multitude of nations.</w:t>
      </w:r>
      <w:r>
        <w:t xml:space="preserve">{{field-off:Bible}}</w:t>
      </w:r>
    </w:p>
    <w:p>
      <w:r>
        <w:rPr>
          <w:sz w:val="18"/>
          <w:color w:val="777777"/>
        </w:rPr>
        <w:t xml:space="preserve">[[@Bible:Ezekiel 31:7]] </w:t>
      </w:r>
      <w:r>
        <w:rPr>
          <w:b/>
        </w:rPr>
        <w:t xml:space="preserve">7 </w:t>
      </w:r>
      <w:r>
        <w:t xml:space="preserve"> {{field-on:Bible}}</w:t>
      </w:r>
      <w:r>
        <w:t xml:space="preserve">And he became beautiful in his height through multitude of his branches, because his roots came to much water.</w:t>
      </w:r>
      <w:r>
        <w:t xml:space="preserve">{{field-off:Bible}}</w:t>
      </w:r>
    </w:p>
    <w:p>
      <w:r>
        <w:rPr>
          <w:sz w:val="18"/>
          <w:color w:val="777777"/>
        </w:rPr>
        <w:t xml:space="preserve">[[@Bible:Ezekiel 31:8]] </w:t>
      </w:r>
      <w:r>
        <w:rPr>
          <w:b/>
        </w:rPr>
        <w:t xml:space="preserve">8 </w:t>
      </w:r>
      <w:r>
        <w:t xml:space="preserve"> {{field-on:Bible}}</w:t>
      </w:r>
      <w:r>
        <w:t xml:space="preserve">No cypresses like these were in paradise of God, and pines were not like his boughs, and firs were not like his branches; no tree in paradise of God was likened to him in his beauty.</w:t>
      </w:r>
      <w:r>
        <w:t xml:space="preserve">{{field-off:Bible}}</w:t>
      </w:r>
    </w:p>
    <w:p>
      <w:r>
        <w:rPr>
          <w:sz w:val="18"/>
          <w:color w:val="777777"/>
        </w:rPr>
        <w:t xml:space="preserve">[[@Bible:Ezekiel 31:9]] </w:t>
      </w:r>
      <w:r>
        <w:rPr>
          <w:b/>
        </w:rPr>
        <w:t xml:space="preserve">9 </w:t>
      </w:r>
      <w:r>
        <w:t xml:space="preserve"> {{field-on:Bible}}</w:t>
      </w:r>
      <w:r>
        <w:t xml:space="preserve">Because of multitude of his branches, trees of paradise of delight of God envied him.</w:t>
      </w:r>
      <w:r>
        <w:t xml:space="preserve">{{field-off:Bible}}</w:t>
      </w:r>
    </w:p>
    <w:p>
      <w:r>
        <w:rPr>
          <w:sz w:val="18"/>
          <w:color w:val="777777"/>
        </w:rPr>
        <w:t xml:space="preserve">[[@Bible:Ezekiel 31:10]] </w:t>
      </w:r>
      <w:r>
        <w:rPr>
          <w:b/>
        </w:rPr>
        <w:t xml:space="preserve">10 </w:t>
      </w:r>
      <w:r>
        <w:t xml:space="preserve"> {{field-on:Bible}}</w:t>
      </w:r>
      <w:r>
        <w:t xml:space="preserve">Therefore thus says Lord: Because you became great in size and gave your top into midst of clouds and he was seen when he was exalted,</w:t>
      </w:r>
      <w:r>
        <w:t xml:space="preserve">{{field-off:Bible}}</w:t>
      </w:r>
    </w:p>
    <w:p>
      <w:r>
        <w:rPr>
          <w:sz w:val="18"/>
          <w:color w:val="777777"/>
        </w:rPr>
        <w:t xml:space="preserve">[[@Bible:Ezekiel 31:11]] </w:t>
      </w:r>
      <w:r>
        <w:rPr>
          <w:b/>
        </w:rPr>
        <w:t xml:space="preserve">11 </w:t>
      </w:r>
      <w:r>
        <w:t xml:space="preserve"> {{field-on:Bible}}</w:t>
      </w:r>
      <w:r>
        <w:t xml:space="preserve">I delivered him into hands of ruler of nations, and he made his destruction.</w:t>
      </w:r>
      <w:r>
        <w:t xml:space="preserve">{{field-off:Bible}}</w:t>
      </w:r>
    </w:p>
    <w:p>
      <w:r>
        <w:rPr>
          <w:sz w:val="18"/>
          <w:color w:val="777777"/>
        </w:rPr>
        <w:t xml:space="preserve">[[@Bible:Ezekiel 31:12]] </w:t>
      </w:r>
      <w:r>
        <w:rPr>
          <w:b/>
        </w:rPr>
        <w:t xml:space="preserve">12 </w:t>
      </w:r>
      <w:r>
        <w:t xml:space="preserve"> {{field-on:Bible}}</w:t>
      </w:r>
      <w:r>
        <w:t xml:space="preserve">And foreigners, scourges from nations, destroyed him and cast him down upon mountains; in all ravines his branches fell, and his stems were broken in every plain of earth, and all peoples of nations came down from his shelter and flattened him.</w:t>
      </w:r>
      <w:r>
        <w:t xml:space="preserve">{{field-off:Bible}}</w:t>
      </w:r>
    </w:p>
    <w:p>
      <w:r>
        <w:rPr>
          <w:sz w:val="18"/>
          <w:color w:val="777777"/>
        </w:rPr>
        <w:t xml:space="preserve">[[@Bible:Ezekiel 31:13]] </w:t>
      </w:r>
      <w:r>
        <w:rPr>
          <w:b/>
        </w:rPr>
        <w:t xml:space="preserve">13 </w:t>
      </w:r>
      <w:r>
        <w:t xml:space="preserve"> {{field-on:Bible}}</w:t>
      </w:r>
      <w:r>
        <w:t xml:space="preserve">Upon his fall all birds of heaven rested, and on his stems all beasts of field came to be,</w:t>
      </w:r>
      <w:r>
        <w:t xml:space="preserve">{{field-off:Bible}}</w:t>
      </w:r>
    </w:p>
    <w:p>
      <w:r>
        <w:rPr>
          <w:sz w:val="18"/>
          <w:color w:val="777777"/>
        </w:rPr>
        <w:t xml:space="preserve">[[@Bible:Ezekiel 31:14]] </w:t>
      </w:r>
      <w:r>
        <w:rPr>
          <w:b/>
        </w:rPr>
        <w:t xml:space="preserve">14 </w:t>
      </w:r>
      <w:r>
        <w:t xml:space="preserve"> {{field-on:Bible}}</w:t>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r>
        <w:t xml:space="preserve">{{field-off:Bible}}</w:t>
      </w:r>
    </w:p>
    <w:p>
      <w:r>
        <w:rPr>
          <w:sz w:val="18"/>
          <w:color w:val="777777"/>
        </w:rPr>
        <w:t xml:space="preserve">[[@Bible:Ezekiel 31:15]] </w:t>
      </w:r>
      <w:r>
        <w:rPr>
          <w:b/>
        </w:rPr>
        <w:t xml:space="preserve">15 </w:t>
      </w:r>
      <w:r>
        <w:t xml:space="preserve"> {{field-on:Bible}}</w:t>
      </w:r>
      <w:r>
        <w:t xml:space="preserve">Thus says Lord God: On day he went down to Hades, the deep mourned for him, and I restrained its rivers and held back much water, and Lebanon grew dark over him; all trees of field fainted over him.</w:t>
      </w:r>
      <w:r>
        <w:t xml:space="preserve">{{field-off:Bible}}</w:t>
      </w:r>
    </w:p>
    <w:p>
      <w:r>
        <w:rPr>
          <w:sz w:val="18"/>
          <w:color w:val="777777"/>
        </w:rPr>
        <w:t xml:space="preserve">[[@Bible:Ezekiel 31:16]] </w:t>
      </w:r>
      <w:r>
        <w:rPr>
          <w:b/>
        </w:rPr>
        <w:t xml:space="preserve">16 </w:t>
      </w:r>
      <w:r>
        <w:t xml:space="preserve"> {{field-on:Bible}}</w:t>
      </w:r>
      <w:r>
        <w:t xml:space="preserve">At sound of his fall nations shook, when I brought him down to Hades with those going down into pit, and all trees of delight, the choice things of Lebanon, all drinking water, comforted him in earth.</w:t>
      </w:r>
      <w:r>
        <w:t xml:space="preserve">{{field-off:Bible}}</w:t>
      </w:r>
    </w:p>
    <w:p>
      <w:r>
        <w:rPr>
          <w:sz w:val="18"/>
          <w:color w:val="777777"/>
        </w:rPr>
        <w:t xml:space="preserve">[[@Bible:Ezekiel 31:17]] </w:t>
      </w:r>
      <w:r>
        <w:rPr>
          <w:b/>
        </w:rPr>
        <w:t xml:space="preserve">17 </w:t>
      </w:r>
      <w:r>
        <w:t xml:space="preserve"> {{field-on:Bible}}</w:t>
      </w:r>
      <w:r>
        <w:t xml:space="preserve">For they also went down with him to Hades, among those wounded by sword, and his seed, those dwelling under his shelter in midst of their life, perished.</w:t>
      </w:r>
      <w:r>
        <w:t xml:space="preserve">{{field-off:Bible}}</w:t>
      </w:r>
    </w:p>
    <w:p>
      <w:r>
        <w:rPr>
          <w:sz w:val="18"/>
          <w:color w:val="777777"/>
        </w:rPr>
        <w:t xml:space="preserve">[[@Bible:Ezekiel 31:18]] </w:t>
      </w:r>
      <w:r>
        <w:rPr>
          <w:b/>
        </w:rPr>
        <w:t xml:space="preserve">18 </w:t>
      </w:r>
      <w:r>
        <w:t xml:space="preserve"> {{field-on:Bible}}</w:t>
      </w:r>
      <w:r>
        <w:t xml:space="preserve">To whom were you likened? Go down and be brought down with trees of delight into depth of earth. In midst of uncircumcised you will lie with wounded of sword. Thus is Pharaoh and all multitude of his strength,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[[@Bible:Ezekiel 32:1]] </w:t>
      </w:r>
      <w:r>
        <w:rPr>
          <w:b/>
        </w:rPr>
        <w:t xml:space="preserve">1 </w:t>
      </w:r>
      <w:r>
        <w:t xml:space="preserve"> {{field-on:Bible}}</w:t>
      </w:r>
      <w:r>
        <w:t xml:space="preserve">And it happened in eleventh year, in twelfth month, on first of month, word of Lord came to me, saying,</w:t>
      </w:r>
      <w:r>
        <w:t xml:space="preserve">{{field-off:Bible}}</w:t>
      </w:r>
    </w:p>
    <w:p>
      <w:r>
        <w:rPr>
          <w:sz w:val="18"/>
          <w:color w:val="777777"/>
        </w:rPr>
        <w:t xml:space="preserve">[[@Bible:Ezekiel 32:2]] </w:t>
      </w:r>
      <w:r>
        <w:rPr>
          <w:b/>
        </w:rPr>
        <w:t xml:space="preserve">2 </w:t>
      </w:r>
      <w:r>
        <w:t xml:space="preserve"> {{field-on:Bible}}</w:t>
      </w:r>
      <w:r>
        <w:t xml:space="preserve">Son of man, take lamentation over Pharaoh king of Egypt and say to him, You were likened to lion of nations, and you as dragon in sea, and you gored with your rivers and troubled water with your feet and trampled your rivers.</w:t>
      </w:r>
      <w:r>
        <w:t xml:space="preserve">{{field-off:Bible}}</w:t>
      </w:r>
    </w:p>
    <w:p>
      <w:r>
        <w:rPr>
          <w:sz w:val="18"/>
          <w:color w:val="777777"/>
        </w:rPr>
        <w:t xml:space="preserve">[[@Bible:Ezekiel 32:3]] </w:t>
      </w:r>
      <w:r>
        <w:rPr>
          <w:b/>
        </w:rPr>
        <w:t xml:space="preserve">3 </w:t>
      </w:r>
      <w:r>
        <w:t xml:space="preserve"> {{field-on:Bible}}</w:t>
      </w:r>
      <w:r>
        <w:t xml:space="preserve">Thus says Lord: And I will spread over you nets of many peoples and bring you up in my hook.</w:t>
      </w:r>
      <w:r>
        <w:t xml:space="preserve">{{field-off:Bible}}</w:t>
      </w:r>
    </w:p>
    <w:p>
      <w:r>
        <w:rPr>
          <w:sz w:val="18"/>
          <w:color w:val="777777"/>
        </w:rPr>
        <w:t xml:space="preserve">[[@Bible:Ezekiel 32:4]] </w:t>
      </w:r>
      <w:r>
        <w:rPr>
          <w:b/>
        </w:rPr>
        <w:t xml:space="preserve">4 </w:t>
      </w:r>
      <w:r>
        <w:t xml:space="preserve"> {{field-on:Bible}}</w:t>
      </w:r>
      <w:r>
        <w:t xml:space="preserve">And I will spread you on land; plains will be filled with you, and I will make all birds of heaven sit upon you and fill from you all beasts of whole earth.</w:t>
      </w:r>
      <w:r>
        <w:t xml:space="preserve">{{field-off:Bible}}</w:t>
      </w:r>
    </w:p>
    <w:p>
      <w:r>
        <w:rPr>
          <w:sz w:val="18"/>
          <w:color w:val="777777"/>
        </w:rPr>
        <w:t xml:space="preserve">[[@Bible:Ezekiel 32:5]] </w:t>
      </w:r>
      <w:r>
        <w:rPr>
          <w:b/>
        </w:rPr>
        <w:t xml:space="preserve">5 </w:t>
      </w:r>
      <w:r>
        <w:t xml:space="preserve"> {{field-on:Bible}}</w:t>
      </w:r>
      <w:r>
        <w:t xml:space="preserve">And I will put your flesh on mountains and fill them from your blood.</w:t>
      </w:r>
      <w:r>
        <w:t xml:space="preserve">{{field-off:Bible}}</w:t>
      </w:r>
    </w:p>
    <w:p>
      <w:r>
        <w:rPr>
          <w:sz w:val="18"/>
          <w:color w:val="777777"/>
        </w:rPr>
        <w:t xml:space="preserve">[[@Bible:Ezekiel 32:6]] </w:t>
      </w:r>
      <w:r>
        <w:rPr>
          <w:b/>
        </w:rPr>
        <w:t xml:space="preserve">6 </w:t>
      </w:r>
      <w:r>
        <w:t xml:space="preserve"> {{field-on:Bible}}</w:t>
      </w:r>
      <w:r>
        <w:t xml:space="preserve">And land will be watered from your dung, from your multitude, upon mountains; ravines I will fill from you.</w:t>
      </w:r>
      <w:r>
        <w:t xml:space="preserve">{{field-off:Bible}}</w:t>
      </w:r>
    </w:p>
    <w:p>
      <w:r>
        <w:rPr>
          <w:sz w:val="18"/>
          <w:color w:val="777777"/>
        </w:rPr>
        <w:t xml:space="preserve">[[@Bible:Ezekiel 32:7]] </w:t>
      </w:r>
      <w:r>
        <w:rPr>
          <w:b/>
        </w:rPr>
        <w:t xml:space="preserve">7 </w:t>
      </w:r>
      <w:r>
        <w:t xml:space="preserve"> {{field-on:Bible}}</w:t>
      </w:r>
      <w:r>
        <w:t xml:space="preserve">And when you are extinguished I will cover heaven and darken its stars; sun I will cover with cloud, and moon will not show its light.</w:t>
      </w:r>
      <w:r>
        <w:t xml:space="preserve">{{field-off:Bible}}</w:t>
      </w:r>
    </w:p>
    <w:p>
      <w:r>
        <w:rPr>
          <w:sz w:val="18"/>
          <w:color w:val="777777"/>
        </w:rPr>
        <w:t xml:space="preserve">[[@Bible:Ezekiel 32:8]] </w:t>
      </w:r>
      <w:r>
        <w:rPr>
          <w:b/>
        </w:rPr>
        <w:t xml:space="preserve">8 </w:t>
      </w:r>
      <w:r>
        <w:t xml:space="preserve"> {{field-on:Bible}}</w:t>
      </w:r>
      <w:r>
        <w:t xml:space="preserve">All shining lights in heaven I will darken over you and give darkness on your land, says Lord God.</w:t>
      </w:r>
      <w:r>
        <w:t xml:space="preserve">{{field-off:Bible}}</w:t>
      </w:r>
    </w:p>
    <w:p>
      <w:r>
        <w:rPr>
          <w:sz w:val="18"/>
          <w:color w:val="777777"/>
        </w:rPr>
        <w:t xml:space="preserve">[[@Bible:Ezekiel 32:9]] </w:t>
      </w:r>
      <w:r>
        <w:rPr>
          <w:b/>
        </w:rPr>
        <w:t xml:space="preserve">9 </w:t>
      </w:r>
      <w:r>
        <w:t xml:space="preserve"> {{field-on:Bible}}</w:t>
      </w:r>
      <w:r>
        <w:t xml:space="preserve">And I will provoke heart of many peoples when I bring your captivity among nations to land you did not know.</w:t>
      </w:r>
      <w:r>
        <w:t xml:space="preserve">{{field-off:Bible}}</w:t>
      </w:r>
    </w:p>
    <w:p>
      <w:r>
        <w:rPr>
          <w:sz w:val="18"/>
          <w:color w:val="777777"/>
        </w:rPr>
        <w:t xml:space="preserve">[[@Bible:Ezekiel 32:10]] </w:t>
      </w:r>
      <w:r>
        <w:rPr>
          <w:b/>
        </w:rPr>
        <w:t xml:space="preserve">10 </w:t>
      </w:r>
      <w:r>
        <w:t xml:space="preserve"> {{field-on:Bible}}</w:t>
      </w:r>
      <w:r>
        <w:t xml:space="preserve">And many nations will shudder over you, and their kings will stand astonished when I swing my sword before their faces, waiting for their fall from day of your fall.</w:t>
      </w:r>
      <w:r>
        <w:t xml:space="preserve">{{field-off:Bible}}</w:t>
      </w:r>
    </w:p>
    <w:p>
      <w:r>
        <w:rPr>
          <w:sz w:val="18"/>
          <w:color w:val="777777"/>
        </w:rPr>
        <w:t xml:space="preserve">[[@Bible:Ezekiel 32:11]] </w:t>
      </w:r>
      <w:r>
        <w:rPr>
          <w:b/>
        </w:rPr>
        <w:t xml:space="preserve">11 </w:t>
      </w:r>
      <w:r>
        <w:t xml:space="preserve"> {{field-on:Bible}}</w:t>
      </w:r>
      <w:r>
        <w:t xml:space="preserve">Because thus says Lord: Sword of king of Babylon will come to you.</w:t>
      </w:r>
      <w:r>
        <w:t xml:space="preserve">{{field-off:Bible}}</w:t>
      </w:r>
    </w:p>
    <w:p>
      <w:r>
        <w:rPr>
          <w:sz w:val="18"/>
          <w:color w:val="777777"/>
        </w:rPr>
        <w:t xml:space="preserve">[[@Bible:Ezekiel 32:12]] </w:t>
      </w:r>
      <w:r>
        <w:rPr>
          <w:b/>
        </w:rPr>
        <w:t xml:space="preserve">12 </w:t>
      </w:r>
      <w:r>
        <w:t xml:space="preserve"> {{field-on:Bible}}</w:t>
      </w:r>
      <w:r>
        <w:t xml:space="preserve">With swords of giants I will bring down your strength, scourges from nations, all of them, and they will destroy arrogance of Egypt and all her strength will be crushed.</w:t>
      </w:r>
      <w:r>
        <w:t xml:space="preserve">{{field-off:Bible}}</w:t>
      </w:r>
    </w:p>
    <w:p>
      <w:r>
        <w:rPr>
          <w:sz w:val="18"/>
          <w:color w:val="777777"/>
        </w:rPr>
        <w:t xml:space="preserve">[[@Bible:Ezekiel 32:13]] </w:t>
      </w:r>
      <w:r>
        <w:rPr>
          <w:b/>
        </w:rPr>
        <w:t xml:space="preserve">13 </w:t>
      </w:r>
      <w:r>
        <w:t xml:space="preserve"> {{field-on:Bible}}</w:t>
      </w:r>
      <w:r>
        <w:t xml:space="preserve">And I will destroy all her cattle from beside much water, and foot of man will no longer trouble it, and track of cattle will no longer trample it.</w:t>
      </w:r>
      <w:r>
        <w:t xml:space="preserve">{{field-off:Bible}}</w:t>
      </w:r>
    </w:p>
    <w:p>
      <w:r>
        <w:rPr>
          <w:sz w:val="18"/>
          <w:color w:val="777777"/>
        </w:rPr>
        <w:t xml:space="preserve">[[@Bible:Ezekiel 32:14]] </w:t>
      </w:r>
      <w:r>
        <w:rPr>
          <w:b/>
        </w:rPr>
        <w:t xml:space="preserve">14 </w:t>
      </w:r>
      <w:r>
        <w:t xml:space="preserve"> {{field-on:Bible}}</w:t>
      </w:r>
      <w:r>
        <w:t xml:space="preserve">Thus then their waters will become calm, and their rivers will go like oil, says Lord.</w:t>
      </w:r>
      <w:r>
        <w:t xml:space="preserve">{{field-off:Bible}}</w:t>
      </w:r>
    </w:p>
    <w:p>
      <w:r>
        <w:rPr>
          <w:sz w:val="18"/>
          <w:color w:val="777777"/>
        </w:rPr>
        <w:t xml:space="preserve">[[@Bible:Ezekiel 32:15]] </w:t>
      </w:r>
      <w:r>
        <w:rPr>
          <w:b/>
        </w:rPr>
        <w:t xml:space="preserve">15 </w:t>
      </w:r>
      <w:r>
        <w:t xml:space="preserve"> {{field-on:Bible}}</w:t>
      </w:r>
      <w:r>
        <w:t xml:space="preserve">When I make Egypt destruction and land is desolated with its fullness, when I scatter all dwelling in it, then they will know that I am Lord.</w:t>
      </w:r>
      <w:r>
        <w:t xml:space="preserve">{{field-off:Bible}}</w:t>
      </w:r>
    </w:p>
    <w:p>
      <w:r>
        <w:rPr>
          <w:sz w:val="18"/>
          <w:color w:val="777777"/>
        </w:rPr>
        <w:t xml:space="preserve">[[@Bible:Ezekiel 32:16]] </w:t>
      </w:r>
      <w:r>
        <w:rPr>
          <w:b/>
        </w:rPr>
        <w:t xml:space="preserve">16 </w:t>
      </w:r>
      <w:r>
        <w:t xml:space="preserve"> {{field-on:Bible}}</w:t>
      </w:r>
      <w:r>
        <w:t xml:space="preserve">It is lamentation, and they will lament it; daughters of nations will lament it over Egypt and over all her strength they will lament her, says Lord.</w:t>
      </w:r>
      <w:r>
        <w:t xml:space="preserve">{{field-off:Bible}}</w:t>
      </w:r>
    </w:p>
    <w:p>
      <w:r>
        <w:rPr>
          <w:sz w:val="18"/>
          <w:color w:val="777777"/>
        </w:rPr>
        <w:t xml:space="preserve">[[@Bible:Ezekiel 32:17]] </w:t>
      </w:r>
      <w:r>
        <w:rPr>
          <w:b/>
        </w:rPr>
        <w:t xml:space="preserve">17 </w:t>
      </w:r>
      <w:r>
        <w:t xml:space="preserve"> {{field-on:Bible}}</w:t>
      </w:r>
      <w:r>
        <w:t xml:space="preserve">And it happened in twelfth year of first month, on fifteenth of month, word of Lord came to me, saying,</w:t>
      </w:r>
      <w:r>
        <w:t xml:space="preserve">{{field-off:Bible}}</w:t>
      </w:r>
    </w:p>
    <w:p>
      <w:r>
        <w:rPr>
          <w:sz w:val="18"/>
          <w:color w:val="777777"/>
        </w:rPr>
        <w:t xml:space="preserve">[[@Bible:Ezekiel 32:18]] </w:t>
      </w:r>
      <w:r>
        <w:rPr>
          <w:b/>
        </w:rPr>
        <w:t xml:space="preserve">18 </w:t>
      </w:r>
      <w:r>
        <w:t xml:space="preserve"> {{field-on:Bible}}</w:t>
      </w:r>
      <w:r>
        <w:t xml:space="preserve">Son of man, lament over strength of Egypt, and daughters of nations will bring her down, the dead, into depth of earth, to those going down into pit.</w:t>
      </w:r>
      <w:r>
        <w:t xml:space="preserve">{{field-off:Bible}}</w:t>
      </w:r>
    </w:p>
    <w:p>
      <w:r>
        <w:rPr>
          <w:sz w:val="18"/>
          <w:color w:val="777777"/>
        </w:rPr>
        <w:t xml:space="preserve">[[@Bible:Ezekiel 32:20]] </w:t>
      </w:r>
      <w:r>
        <w:rPr>
          <w:b/>
        </w:rPr>
        <w:t xml:space="preserve">20 </w:t>
      </w:r>
      <w:r>
        <w:t xml:space="preserve"> {{field-on:Bible}}</w:t>
      </w:r>
      <w:r>
        <w:t xml:space="preserve">In midst of wounded of sword they will fall with him, and all his strength will lie down.</w:t>
      </w:r>
      <w:r>
        <w:t xml:space="preserve">{{field-off:Bible}}</w:t>
      </w:r>
    </w:p>
    <w:p>
      <w:r>
        <w:rPr>
          <w:sz w:val="18"/>
          <w:color w:val="777777"/>
        </w:rPr>
        <w:t xml:space="preserve">[[@Bible:Ezekiel 32:21]] </w:t>
      </w:r>
      <w:r>
        <w:rPr>
          <w:b/>
        </w:rPr>
        <w:t xml:space="preserve">21 </w:t>
      </w:r>
      <w:r>
        <w:t xml:space="preserve"> {{field-on:Bible}}</w:t>
      </w:r>
      <w:r>
        <w:t xml:space="preserve">And giants in depth of pit will say to you, Of whom are you better? Go down and lie with uncircumcised in midst of wounded of sword.</w:t>
      </w:r>
      <w:r>
        <w:t xml:space="preserve">{{field-off:Bible}}</w:t>
      </w:r>
    </w:p>
    <w:p>
      <w:r>
        <w:rPr>
          <w:sz w:val="18"/>
          <w:color w:val="777777"/>
        </w:rPr>
        <w:t xml:space="preserve">[[@Bible:Ezekiel 32:22]] </w:t>
      </w:r>
      <w:r>
        <w:rPr>
          <w:b/>
        </w:rPr>
        <w:t xml:space="preserve">22 </w:t>
      </w:r>
      <w:r>
        <w:t xml:space="preserve"> {{field-on:Bible}}</w:t>
      </w:r>
      <w:r>
        <w:t xml:space="preserve">There is </w:t>
      </w:r>
      <w:r>
        <w:t xml:space="preserve">[[Assyria &gt;&gt; BibleKnowledgebase:@Assyria]]</w:t>
      </w:r>
      <w:r>
        <w:t xml:space="preserve"> and all his gathering; all wounded. There they were given, and their burial is in depth of pit, and his gathering was around his tomb, all wounded, those fallen by sword,</w:t>
      </w:r>
      <w:r>
        <w:t xml:space="preserve">{{field-off:Bible}}</w:t>
      </w:r>
    </w:p>
    <w:p>
      <w:r>
        <w:rPr>
          <w:sz w:val="18"/>
          <w:color w:val="777777"/>
        </w:rPr>
        <w:t xml:space="preserve">[[@Bible:Ezekiel 32:23]] </w:t>
      </w:r>
      <w:r>
        <w:rPr>
          <w:b/>
        </w:rPr>
        <w:t xml:space="preserve">23 </w:t>
      </w:r>
      <w:r>
        <w:t xml:space="preserve"> {{field-on:Bible}}</w:t>
      </w:r>
      <w:r>
        <w:t xml:space="preserve">those who gave their fear upon land of life.</w:t>
      </w:r>
      <w:r>
        <w:t xml:space="preserve">{{field-off:Bible}}</w:t>
      </w:r>
    </w:p>
    <w:p>
      <w:r>
        <w:rPr>
          <w:sz w:val="18"/>
          <w:color w:val="777777"/>
        </w:rPr>
        <w:t xml:space="preserve">[[@Bible:Ezekiel 32:24]] </w:t>
      </w:r>
      <w:r>
        <w:rPr>
          <w:b/>
        </w:rPr>
        <w:t xml:space="preserve">24 </w:t>
      </w:r>
      <w:r>
        <w:t xml:space="preserve"> {{field-on:Bible}}</w:t>
      </w:r>
      <w:r>
        <w:t xml:space="preserve">There is Elam and all his force around his tomb, all wounded, those fallen by sword and going down uncircumcised into depth of earth, those who gave their fear on land of life, and they bore their torment with those going down into pit.</w:t>
      </w:r>
      <w:r>
        <w:t xml:space="preserve">{{field-off:Bible}}</w:t>
      </w:r>
    </w:p>
    <w:p>
      <w:r>
        <w:rPr>
          <w:sz w:val="18"/>
          <w:color w:val="777777"/>
        </w:rPr>
        <w:t xml:space="preserve">[[@Bible:Ezekiel 32:25]] </w:t>
      </w:r>
      <w:r>
        <w:rPr>
          <w:b/>
        </w:rPr>
        <w:t xml:space="preserve">25 </w:t>
      </w:r>
      <w:r>
        <w:t xml:space="preserve"> {{field-on:Bible}}</w:t>
      </w:r>
      <w:r>
        <w:t xml:space="preserve">In midst of wounded.</w:t>
      </w:r>
      <w:r>
        <w:t xml:space="preserve">{{field-off:Bible}}</w:t>
      </w:r>
    </w:p>
    <w:p>
      <w:r>
        <w:rPr>
          <w:sz w:val="18"/>
          <w:color w:val="777777"/>
        </w:rPr>
        <w:t xml:space="preserve">[[@Bible:Ezekiel 32:26]] </w:t>
      </w:r>
      <w:r>
        <w:rPr>
          <w:b/>
        </w:rPr>
        <w:t xml:space="preserve">26 </w:t>
      </w:r>
      <w:r>
        <w:t xml:space="preserve"> {{field-on:Bible}}</w:t>
      </w:r>
      <w:r>
        <w:t xml:space="preserve">There were given Mosoch and Thobel and all their strength around his tomb, all his wounded, all uncircumcised, wounded by sword, those who gave their fear upon land of life.</w:t>
      </w:r>
      <w:r>
        <w:t xml:space="preserve">{{field-off:Bible}}</w:t>
      </w:r>
    </w:p>
    <w:p>
      <w:r>
        <w:rPr>
          <w:sz w:val="18"/>
          <w:color w:val="777777"/>
        </w:rPr>
        <w:t xml:space="preserve">[[@Bible:Ezekiel 32:27]] </w:t>
      </w:r>
      <w:r>
        <w:rPr>
          <w:b/>
        </w:rPr>
        <w:t xml:space="preserve">27 </w:t>
      </w:r>
      <w:r>
        <w:t xml:space="preserve"> {{field-on:Bible}}</w:t>
      </w:r>
      <w:r>
        <w:t xml:space="preserve">And they lay with giants fallen from old age, who went down into Hades with weapons of war, and they placed their swords under their heads, and their lawless deeds came upon their bones, because they terrified giants in land of life.</w:t>
      </w:r>
      <w:r>
        <w:t xml:space="preserve">{{field-off:Bible}}</w:t>
      </w:r>
    </w:p>
    <w:p>
      <w:r>
        <w:rPr>
          <w:sz w:val="18"/>
          <w:color w:val="777777"/>
        </w:rPr>
        <w:t xml:space="preserve">[[@Bible:Ezekiel 32:28]] </w:t>
      </w:r>
      <w:r>
        <w:rPr>
          <w:b/>
        </w:rPr>
        <w:t xml:space="preserve">28 </w:t>
      </w:r>
      <w:r>
        <w:t xml:space="preserve"> {{field-on:Bible}}</w:t>
      </w:r>
      <w:r>
        <w:t xml:space="preserve">And you will lie down in midst of uncircumcised with those wounded by sword.</w:t>
      </w:r>
      <w:r>
        <w:t xml:space="preserve">{{field-off:Bible}}</w:t>
      </w:r>
    </w:p>
    <w:p>
      <w:r>
        <w:rPr>
          <w:sz w:val="18"/>
          <w:color w:val="777777"/>
        </w:rPr>
        <w:t xml:space="preserve">[[@Bible:Ezekiel 32:29]] </w:t>
      </w:r>
      <w:r>
        <w:rPr>
          <w:b/>
        </w:rPr>
        <w:t xml:space="preserve">29 </w:t>
      </w:r>
      <w:r>
        <w:t xml:space="preserve"> {{field-on:Bible}}</w:t>
      </w:r>
      <w:r>
        <w:t xml:space="preserve">There were given rulers of </w:t>
      </w:r>
      <w:r>
        <w:t xml:space="preserve">[[Assyria &gt;&gt; BibleKnowledgebase:@Assyria]]</w:t>
      </w:r>
      <w:r>
        <w:t xml:space="preserve">, those giving his strength to wound of sword; these slept with wounded, with those going down into pit.</w:t>
      </w:r>
      <w:r>
        <w:t xml:space="preserve">{{field-off:Bible}}</w:t>
      </w:r>
    </w:p>
    <w:p>
      <w:r>
        <w:rPr>
          <w:sz w:val="18"/>
          <w:color w:val="777777"/>
        </w:rPr>
        <w:t xml:space="preserve">[[@Bible:Ezekiel 32:30]] </w:t>
      </w:r>
      <w:r>
        <w:rPr>
          <w:b/>
        </w:rPr>
        <w:t xml:space="preserve">30 </w:t>
      </w:r>
      <w:r>
        <w:t xml:space="preserve"> {{field-on:Bible}}</w:t>
      </w:r>
      <w:r>
        <w:t xml:space="preserve">There all rulers of north, all generals of </w:t>
      </w:r>
      <w:r>
        <w:t xml:space="preserve">[[Assyria &gt;&gt; BibleKnowledgebase:@Assyria]]</w:t>
      </w:r>
      <w:r>
        <w:t xml:space="preserve">, those going down wounded, with their fear and their strength they slept uncircumcised with wounded of sword, and they bore their torment with those going down into pit.</w:t>
      </w:r>
      <w:r>
        <w:t xml:space="preserve">{{field-off:Bible}}</w:t>
      </w:r>
    </w:p>
    <w:p>
      <w:r>
        <w:rPr>
          <w:sz w:val="18"/>
          <w:color w:val="777777"/>
        </w:rPr>
        <w:t xml:space="preserve">[[@Bible:Ezekiel 32:31]] </w:t>
      </w:r>
      <w:r>
        <w:rPr>
          <w:b/>
        </w:rPr>
        <w:t xml:space="preserve">31 </w:t>
      </w:r>
      <w:r>
        <w:t xml:space="preserve"> {{field-on:Bible}}</w:t>
      </w:r>
      <w:r>
        <w:t xml:space="preserve">Those king Pharaoh will see and be comforted over all their strength, says Lord.</w:t>
      </w:r>
      <w:r>
        <w:t xml:space="preserve">{{field-off:Bible}}</w:t>
      </w:r>
    </w:p>
    <w:p>
      <w:r>
        <w:rPr>
          <w:sz w:val="18"/>
          <w:color w:val="777777"/>
        </w:rPr>
        <w:t xml:space="preserve">[[@Bible:Ezekiel 32:32]] </w:t>
      </w:r>
      <w:r>
        <w:rPr>
          <w:b/>
        </w:rPr>
        <w:t xml:space="preserve">32 </w:t>
      </w:r>
      <w:r>
        <w:t xml:space="preserve"> {{field-on:Bible}}</w:t>
      </w:r>
      <w:r>
        <w:t xml:space="preserve">Because I gave his fear upon land of life, and Pharaoh and all his multitude will lie down in midst of uncircumcised with wounded of sword,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[[@Bible:Ezekiel 33:1]] </w:t>
      </w:r>
      <w:r>
        <w:rPr>
          <w:b/>
        </w:rPr>
        <w:t xml:space="preserve">1 </w:t>
      </w:r>
      <w:r>
        <w:t xml:space="preserve"> {{field-on:Bible}}</w:t>
      </w:r>
      <w:r>
        <w:t xml:space="preserve">And word of Lord came to me, saying,</w:t>
      </w:r>
      <w:r>
        <w:t xml:space="preserve">{{field-off:Bible}}</w:t>
      </w:r>
    </w:p>
    <w:p>
      <w:r>
        <w:rPr>
          <w:sz w:val="18"/>
          <w:color w:val="777777"/>
        </w:rPr>
        <w:t xml:space="preserve">[[@Bible:Ezekiel 33:2]] </w:t>
      </w:r>
      <w:r>
        <w:rPr>
          <w:b/>
        </w:rPr>
        <w:t xml:space="preserve">2 </w:t>
      </w:r>
      <w:r>
        <w:t xml:space="preserve"> {{field-on:Bible}}</w:t>
      </w:r>
      <w:r>
        <w:t xml:space="preserve">Son of man, speak to sons of your people and say to them: Land upon which I bring sword, and people of land take one man from themselves and give him to themselves for watchman,</w:t>
      </w:r>
      <w:r>
        <w:t xml:space="preserve">{{field-off:Bible}}</w:t>
      </w:r>
    </w:p>
    <w:p>
      <w:r>
        <w:rPr>
          <w:sz w:val="18"/>
          <w:color w:val="777777"/>
        </w:rPr>
        <w:t xml:space="preserve">[[@Bible:Ezekiel 33:3]] </w:t>
      </w:r>
      <w:r>
        <w:rPr>
          <w:b/>
        </w:rPr>
        <w:t xml:space="preserve">3 </w:t>
      </w:r>
      <w:r>
        <w:t xml:space="preserve"> {{field-on:Bible}}</w:t>
      </w:r>
      <w:r>
        <w:t xml:space="preserve">and he sees sword coming upon land and blows trumpet and signals to people,</w:t>
      </w:r>
      <w:r>
        <w:t xml:space="preserve">{{field-off:Bible}}</w:t>
      </w:r>
    </w:p>
    <w:p>
      <w:r>
        <w:rPr>
          <w:sz w:val="18"/>
          <w:color w:val="777777"/>
        </w:rPr>
        <w:t xml:space="preserve">[[@Bible:Ezekiel 33:4]] </w:t>
      </w:r>
      <w:r>
        <w:rPr>
          <w:b/>
        </w:rPr>
        <w:t xml:space="preserve">4 </w:t>
      </w:r>
      <w:r>
        <w:t xml:space="preserve"> {{field-on:Bible}}</w:t>
      </w:r>
      <w:r>
        <w:t xml:space="preserve">and hearer hears sound of trumpet and does not guard himself, and sword comes and overtakes him, his blood will be on his own head.</w:t>
      </w:r>
      <w:r>
        <w:t xml:space="preserve">{{field-off:Bible}}</w:t>
      </w:r>
    </w:p>
    <w:p>
      <w:r>
        <w:rPr>
          <w:sz w:val="18"/>
          <w:color w:val="777777"/>
        </w:rPr>
        <w:t xml:space="preserve">[[@Bible:Ezekiel 33:5]] </w:t>
      </w:r>
      <w:r>
        <w:rPr>
          <w:b/>
        </w:rPr>
        <w:t xml:space="preserve">5 </w:t>
      </w:r>
      <w:r>
        <w:t xml:space="preserve"> {{field-on:Bible}}</w:t>
      </w:r>
      <w:r>
        <w:t xml:space="preserve">Because hearing sound of trumpet he did not guard himself, his blood will be on him. But one who guarded himself rescued his own life.</w:t>
      </w:r>
      <w:r>
        <w:t xml:space="preserve">{{field-off:Bible}}</w:t>
      </w:r>
    </w:p>
    <w:p>
      <w:r>
        <w:rPr>
          <w:sz w:val="18"/>
          <w:color w:val="777777"/>
        </w:rPr>
        <w:t xml:space="preserve">[[@Bible:Ezekiel 33:6]] </w:t>
      </w:r>
      <w:r>
        <w:rPr>
          <w:b/>
        </w:rPr>
        <w:t xml:space="preserve">6 </w:t>
      </w:r>
      <w:r>
        <w:t xml:space="preserve"> {{field-on:Bible}}</w:t>
      </w:r>
      <w:r>
        <w:t xml:space="preserve">And if watchman sees sword coming and does not signal with trumpet, and people do not guard themselves, and sword coming takes life from them, that one was taken in his own lawlessness, but his blood I will seek from hand of watchman.</w:t>
      </w:r>
      <w:r>
        <w:t xml:space="preserve">{{field-off:Bible}}</w:t>
      </w:r>
    </w:p>
    <w:p>
      <w:r>
        <w:rPr>
          <w:sz w:val="18"/>
          <w:color w:val="777777"/>
        </w:rPr>
        <w:t xml:space="preserve">[[@Bible:Ezekiel 33:7]] </w:t>
      </w:r>
      <w:r>
        <w:rPr>
          <w:b/>
        </w:rPr>
        <w:t xml:space="preserve">7 </w:t>
      </w:r>
      <w:r>
        <w:t xml:space="preserve"> {{field-on:Bible}}</w:t>
      </w:r>
      <w:r>
        <w:t xml:space="preserve">And you, son of man, I have given you as watchman to house of Israel</w:t>
      </w:r>
      <w:r>
        <w:rPr>
          <w:rStyle w:val="FootnoteReference"/>
        </w:rPr>
        <w:footnoteReference w:id="8178"/>
      </w:r>
      <w:r>
        <w:t xml:space="preserve">, and you will hear word from my mouth.</w:t>
      </w:r>
      <w:r>
        <w:t xml:space="preserve">{{field-off:Bible}}</w:t>
      </w:r>
    </w:p>
    <w:p>
      <w:r>
        <w:rPr>
          <w:sz w:val="18"/>
          <w:color w:val="777777"/>
        </w:rPr>
        <w:t xml:space="preserve">[[@Bible:Ezekiel 33:8]] </w:t>
      </w:r>
      <w:r>
        <w:rPr>
          <w:b/>
        </w:rPr>
        <w:t xml:space="preserve">8 </w:t>
      </w:r>
      <w:r>
        <w:t xml:space="preserve"> {{field-on:Bible}}</w:t>
      </w:r>
      <w:r>
        <w:t xml:space="preserve">When I say to sinner, By death you will die, and you do not speak to guard lawless one from his way, that lawless one will die in his lawlessness, but his blood I will seek from your hand.</w:t>
      </w:r>
      <w:r>
        <w:t xml:space="preserve">{{field-off:Bible}}</w:t>
      </w:r>
    </w:p>
    <w:p>
      <w:r>
        <w:rPr>
          <w:sz w:val="18"/>
          <w:color w:val="777777"/>
        </w:rPr>
        <w:t xml:space="preserve">[[@Bible:Ezekiel 33:9]] </w:t>
      </w:r>
      <w:r>
        <w:rPr>
          <w:b/>
        </w:rPr>
        <w:t xml:space="preserve">9 </w:t>
      </w:r>
      <w:r>
        <w:t xml:space="preserve"> {{field-on:Bible}}</w:t>
      </w:r>
      <w:r>
        <w:t xml:space="preserve">But if you warn lawless one about his way, to turn from it, and he does not turn from his way, he will die in his impiety, but you have rescued your own life.</w:t>
      </w:r>
      <w:r>
        <w:t xml:space="preserve">{{field-off:Bible}}</w:t>
      </w:r>
    </w:p>
    <w:p>
      <w:r>
        <w:rPr>
          <w:sz w:val="18"/>
          <w:color w:val="777777"/>
        </w:rPr>
        <w:t xml:space="preserve">[[@Bible:Ezekiel 33:10]] </w:t>
      </w:r>
      <w:r>
        <w:rPr>
          <w:b/>
        </w:rPr>
        <w:t xml:space="preserve">10 </w:t>
      </w:r>
      <w:r>
        <w:t xml:space="preserve"> {{field-on:Bible}}</w:t>
      </w:r>
      <w:r>
        <w:t xml:space="preserve">And you, son of man, say to house of Israel, Thus you have spoken, saying, Our wanderings and our lawless deeds are upon us, and in them we melt away, and how shall we live?</w:t>
      </w:r>
      <w:r>
        <w:t xml:space="preserve">{{field-off:Bible}}</w:t>
      </w:r>
    </w:p>
    <w:p>
      <w:r>
        <w:rPr>
          <w:sz w:val="18"/>
          <w:color w:val="777777"/>
        </w:rPr>
        <w:t xml:space="preserve">[[@Bible:Ezekiel 33:11]] </w:t>
      </w:r>
      <w:r>
        <w:rPr>
          <w:b/>
        </w:rPr>
        <w:t xml:space="preserve">11 </w:t>
      </w:r>
      <w:r>
        <w:t xml:space="preserve"> {{field-on:Bible}}</w:t>
      </w:r>
      <w:r>
        <w:t xml:space="preserve">Say to them, As I live, thus says Lord, I do not desire death of impious one as much as turning of impious one from his way and his living. Turn back, turn back from your way, and why are you dying, house of Israel?</w:t>
      </w:r>
      <w:r>
        <w:t xml:space="preserve">{{field-off:Bible}}</w:t>
      </w:r>
    </w:p>
    <w:p>
      <w:r>
        <w:rPr>
          <w:sz w:val="18"/>
          <w:color w:val="777777"/>
        </w:rPr>
        <w:t xml:space="preserve">[[@Bible:Ezekiel 33:12]] </w:t>
      </w:r>
      <w:r>
        <w:rPr>
          <w:b/>
        </w:rPr>
        <w:t xml:space="preserve">12 </w:t>
      </w:r>
      <w:r>
        <w:t xml:space="preserve"> {{field-on:Bible}}</w:t>
      </w:r>
      <w:r>
        <w:t xml:space="preserve">Say to sons of your people, Righteousness of righteous one will not rescue him on day he wanders, and lawlessness of impious one will not hurt him on day he turns from his lawlessness, and righteous one will not be able to be saved.</w:t>
      </w:r>
      <w:r>
        <w:t xml:space="preserve">{{field-off:Bible}}</w:t>
      </w:r>
    </w:p>
    <w:p>
      <w:r>
        <w:rPr>
          <w:sz w:val="18"/>
          <w:color w:val="777777"/>
        </w:rPr>
        <w:t xml:space="preserve">[[@Bible:Ezekiel 33:13]] </w:t>
      </w:r>
      <w:r>
        <w:rPr>
          <w:b/>
        </w:rPr>
        <w:t xml:space="preserve">13 </w:t>
      </w:r>
      <w:r>
        <w:t xml:space="preserve"> {{field-on:Bible}}</w:t>
      </w:r>
      <w:r>
        <w:t xml:space="preserve">When I say to righteous one, He surely lives, and he trusts in his righteousness and does lawlessness, all his righteous deeds will not be remembered; in injustice that he did, in it he will die.</w:t>
      </w:r>
      <w:r>
        <w:t xml:space="preserve">{{field-off:Bible}}</w:t>
      </w:r>
    </w:p>
    <w:p>
      <w:r>
        <w:rPr>
          <w:sz w:val="18"/>
          <w:color w:val="777777"/>
        </w:rPr>
        <w:t xml:space="preserve">[[@Bible:Ezekiel 33:14]] </w:t>
      </w:r>
      <w:r>
        <w:rPr>
          <w:b/>
        </w:rPr>
        <w:t xml:space="preserve">14 </w:t>
      </w:r>
      <w:r>
        <w:t xml:space="preserve"> {{field-on:Bible}}</w:t>
      </w:r>
      <w:r>
        <w:t xml:space="preserve">And when I say to the impious one, 'You will surely die,' and he turns from his sin and does judgment and righteousness,</w:t>
      </w:r>
      <w:r>
        <w:rPr>
          <w:rStyle w:val="FootnoteReference"/>
        </w:rPr>
        <w:footnoteReference w:id="8179"/>
      </w:r>
      <w:r>
        <w:t xml:space="preserve"/>
      </w:r>
      <w:r>
        <w:t xml:space="preserve">{{field-off:Bible}}</w:t>
      </w:r>
    </w:p>
    <w:p>
      <w:r>
        <w:rPr>
          <w:sz w:val="18"/>
          <w:color w:val="777777"/>
        </w:rPr>
        <w:t xml:space="preserve">[[@Bible:Ezekiel 33:15]] </w:t>
      </w:r>
      <w:r>
        <w:rPr>
          <w:b/>
        </w:rPr>
        <w:t xml:space="preserve">15 </w:t>
      </w:r>
      <w:r>
        <w:t xml:space="preserve"> {{field-on:Bible}}</w:t>
      </w:r>
      <w:r>
        <w:t xml:space="preserve">and returns a pledge and repays plunder and walks in ordinances of life, so as not to do injustice, living he will live and will not die.</w:t>
      </w:r>
      <w:r>
        <w:t xml:space="preserve">{{field-off:Bible}}</w:t>
      </w:r>
    </w:p>
    <w:p>
      <w:r>
        <w:rPr>
          <w:sz w:val="18"/>
          <w:color w:val="777777"/>
        </w:rPr>
        <w:t xml:space="preserve">[[@Bible:Ezekiel 33:16]] </w:t>
      </w:r>
      <w:r>
        <w:rPr>
          <w:b/>
        </w:rPr>
        <w:t xml:space="preserve">16 </w:t>
      </w:r>
      <w:r>
        <w:t xml:space="preserve"> {{field-on:Bible}}</w:t>
      </w:r>
      <w:r>
        <w:t xml:space="preserve">All his sins that he sinned will not be remembered, because he did judgment and righteousness; in them he will live.</w:t>
      </w:r>
      <w:r>
        <w:t xml:space="preserve">{{field-off:Bible}}</w:t>
      </w:r>
    </w:p>
    <w:p>
      <w:r>
        <w:rPr>
          <w:sz w:val="18"/>
          <w:color w:val="777777"/>
        </w:rPr>
        <w:t xml:space="preserve">[[@Bible:Ezekiel 33:17]] </w:t>
      </w:r>
      <w:r>
        <w:rPr>
          <w:b/>
        </w:rPr>
        <w:t xml:space="preserve">17 </w:t>
      </w:r>
      <w:r>
        <w:t xml:space="preserve"> {{field-on:Bible}}</w:t>
      </w:r>
      <w:r>
        <w:t xml:space="preserve">And sons of your people will say, Way of Lord is not straight, but this their way is not straight.</w:t>
      </w:r>
      <w:r>
        <w:t xml:space="preserve">{{field-off:Bible}}</w:t>
      </w:r>
    </w:p>
    <w:p>
      <w:r>
        <w:rPr>
          <w:sz w:val="18"/>
          <w:color w:val="777777"/>
        </w:rPr>
        <w:t xml:space="preserve">[[@Bible:Ezekiel 33:18]] </w:t>
      </w:r>
      <w:r>
        <w:rPr>
          <w:b/>
        </w:rPr>
        <w:t xml:space="preserve">18 </w:t>
      </w:r>
      <w:r>
        <w:t xml:space="preserve"> {{field-on:Bible}}</w:t>
      </w:r>
      <w:r>
        <w:t xml:space="preserve">When righteous one turns from his righteousness and does lawlessness, he will die in them.</w:t>
      </w:r>
      <w:r>
        <w:t xml:space="preserve">{{field-off:Bible}}</w:t>
      </w:r>
    </w:p>
    <w:p>
      <w:r>
        <w:rPr>
          <w:sz w:val="18"/>
          <w:color w:val="777777"/>
        </w:rPr>
        <w:t xml:space="preserve">[[@Bible:Ezekiel 33:19]] </w:t>
      </w:r>
      <w:r>
        <w:rPr>
          <w:b/>
        </w:rPr>
        <w:t xml:space="preserve">19 </w:t>
      </w:r>
      <w:r>
        <w:t xml:space="preserve"> {{field-on:Bible}}</w:t>
      </w:r>
      <w:r>
        <w:t xml:space="preserve">And when sinner turns from his lawlessness and does judgment and righteousness, in them he himself will live.</w:t>
      </w:r>
      <w:r>
        <w:t xml:space="preserve">{{field-off:Bible}}</w:t>
      </w:r>
    </w:p>
    <w:p>
      <w:r>
        <w:rPr>
          <w:sz w:val="18"/>
          <w:color w:val="777777"/>
        </w:rPr>
        <w:t xml:space="preserve">[[@Bible:Ezekiel 33:20]] </w:t>
      </w:r>
      <w:r>
        <w:rPr>
          <w:b/>
        </w:rPr>
        <w:t xml:space="preserve">20 </w:t>
      </w:r>
      <w:r>
        <w:t xml:space="preserve"> {{field-on:Bible}}</w:t>
      </w:r>
      <w:r>
        <w:t xml:space="preserve">And this is what you said: Way of Lord is not straight. Each one in his ways I will judge you, house of Israel.</w:t>
      </w:r>
      <w:r>
        <w:t xml:space="preserve">{{field-off:Bible}}</w:t>
      </w:r>
    </w:p>
    <w:p>
      <w:r>
        <w:rPr>
          <w:sz w:val="18"/>
          <w:color w:val="777777"/>
        </w:rPr>
        <w:t xml:space="preserve">[[@Bible:Ezekiel 33:21]] </w:t>
      </w:r>
      <w:r>
        <w:rPr>
          <w:b/>
        </w:rPr>
        <w:t xml:space="preserve">21 </w:t>
      </w:r>
      <w:r>
        <w:t xml:space="preserve"> {{field-on:Bible}}</w:t>
      </w:r>
      <w:r>
        <w:t xml:space="preserve">And it happened in twelfth year, in twelfth month, on fifth of month of our captivity, one escaping came to me from </w:t>
      </w:r>
      <w:r>
        <w:t xml:space="preserve">[[Jerusalem &gt;&gt; BibleKnowledgebase:@Jerusalem]]</w:t>
      </w:r>
      <w:r>
        <w:t xml:space="preserve">, saying, City has been taken.</w:t>
      </w:r>
      <w:r>
        <w:t xml:space="preserve">{{field-off:Bible}}</w:t>
      </w:r>
    </w:p>
    <w:p>
      <w:r>
        <w:rPr>
          <w:sz w:val="18"/>
          <w:color w:val="777777"/>
        </w:rPr>
        <w:t xml:space="preserve">[[@Bible:Ezekiel 33:22]] </w:t>
      </w:r>
      <w:r>
        <w:rPr>
          <w:b/>
        </w:rPr>
        <w:t xml:space="preserve">22 </w:t>
      </w:r>
      <w:r>
        <w:t xml:space="preserve"> {{field-on:Bible}}</w:t>
      </w:r>
      <w:r>
        <w:t xml:space="preserve">And hand of Lord came upon me at evening before he came, and opened my mouth until he came to me in morning, and my mouth being opened was no longer restrained.</w:t>
      </w:r>
      <w:r>
        <w:t xml:space="preserve">{{field-off:Bible}}</w:t>
      </w:r>
    </w:p>
    <w:p>
      <w:r>
        <w:rPr>
          <w:sz w:val="18"/>
          <w:color w:val="777777"/>
        </w:rPr>
        <w:t xml:space="preserve">[[@Bible:Ezekiel 33:23]] </w:t>
      </w:r>
      <w:r>
        <w:rPr>
          <w:b/>
        </w:rPr>
        <w:t xml:space="preserve">23 </w:t>
      </w:r>
      <w:r>
        <w:t xml:space="preserve"> {{field-on:Bible}}</w:t>
      </w:r>
      <w:r>
        <w:t xml:space="preserve">And word of Lord came to me, saying,</w:t>
      </w:r>
      <w:r>
        <w:t xml:space="preserve">{{field-off:Bible}}</w:t>
      </w:r>
    </w:p>
    <w:p>
      <w:r>
        <w:rPr>
          <w:sz w:val="18"/>
          <w:color w:val="777777"/>
        </w:rPr>
        <w:t xml:space="preserve">[[@Bible:Ezekiel 33:24]] </w:t>
      </w:r>
      <w:r>
        <w:rPr>
          <w:b/>
        </w:rPr>
        <w:t xml:space="preserve">24 </w:t>
      </w:r>
      <w:r>
        <w:t xml:space="preserve"> {{field-on:Bible}}</w:t>
      </w:r>
      <w:r>
        <w:t xml:space="preserve">Son of man, those dwelling in desolated places on land of Israel say, Abraham</w:t>
      </w:r>
      <w:r>
        <w:rPr>
          <w:rStyle w:val="FootnoteReference"/>
        </w:rPr>
        <w:footnoteReference w:id="8180"/>
      </w:r>
      <w:r>
        <w:t xml:space="preserve"> was one and possessed land, and we are many; to us land was given for possession.</w:t>
      </w:r>
      <w:r>
        <w:t xml:space="preserve">{{field-off:Bible}}</w:t>
      </w:r>
    </w:p>
    <w:p>
      <w:r>
        <w:rPr>
          <w:sz w:val="18"/>
          <w:color w:val="777777"/>
        </w:rPr>
        <w:t xml:space="preserve">[[@Bible:Ezekiel 33:25]] </w:t>
      </w:r>
      <w:r>
        <w:rPr>
          <w:b/>
        </w:rPr>
        <w:t xml:space="preserve">25 </w:t>
      </w:r>
      <w:r>
        <w:t xml:space="preserve"> {{field-on:Bible}}</w:t>
      </w:r>
      <w:r>
        <w:t xml:space="preserve">Therefore say to them, Thus says Lord God.</w:t>
      </w:r>
      <w:r>
        <w:t xml:space="preserve">{{field-off:Bible}}</w:t>
      </w:r>
    </w:p>
    <w:p>
      <w:r>
        <w:rPr>
          <w:sz w:val="18"/>
          <w:color w:val="777777"/>
        </w:rPr>
        <w:t xml:space="preserve">[[@Bible:Ezekiel 33:27]] </w:t>
      </w:r>
      <w:r>
        <w:rPr>
          <w:b/>
        </w:rPr>
        <w:t xml:space="preserve">27 </w:t>
      </w:r>
      <w:r>
        <w:t xml:space="preserve"> {{field-on:Bible}}</w:t>
      </w:r>
      <w:r>
        <w:t xml:space="preserve">As I live, surely those in desolated places will fall by sword, and those on face of plain will be given to beasts of field for food, and those in fortified places and caves I will kill with death.</w:t>
      </w:r>
      <w:r>
        <w:t xml:space="preserve">{{field-off:Bible}}</w:t>
      </w:r>
    </w:p>
    <w:p>
      <w:r>
        <w:rPr>
          <w:sz w:val="18"/>
          <w:color w:val="777777"/>
        </w:rPr>
        <w:t xml:space="preserve">[[@Bible:Ezekiel 33:28]] </w:t>
      </w:r>
      <w:r>
        <w:rPr>
          <w:b/>
        </w:rPr>
        <w:t xml:space="preserve">28 </w:t>
      </w:r>
      <w:r>
        <w:t xml:space="preserve"> {{field-on:Bible}}</w:t>
      </w:r>
      <w:r>
        <w:t xml:space="preserve">And I will make land desolation, and arrogance of its strength will perish, and mountains of Israel will be desolated because there is no passerby.</w:t>
      </w:r>
      <w:r>
        <w:t xml:space="preserve">{{field-off:Bible}}</w:t>
      </w:r>
    </w:p>
    <w:p>
      <w:r>
        <w:rPr>
          <w:sz w:val="18"/>
          <w:color w:val="777777"/>
        </w:rPr>
        <w:t xml:space="preserve">[[@Bible:Ezekiel 33:29]] </w:t>
      </w:r>
      <w:r>
        <w:rPr>
          <w:b/>
        </w:rPr>
        <w:t xml:space="preserve">29 </w:t>
      </w:r>
      <w:r>
        <w:t xml:space="preserve"> {{field-on:Bible}}</w:t>
      </w:r>
      <w:r>
        <w:t xml:space="preserve">And they will know that I am Lord, when I make their land desolation and it will be desolated because of all their abominations that they did.</w:t>
      </w:r>
      <w:r>
        <w:t xml:space="preserve">{{field-off:Bible}}</w:t>
      </w:r>
    </w:p>
    <w:p>
      <w:r>
        <w:rPr>
          <w:sz w:val="18"/>
          <w:color w:val="777777"/>
        </w:rPr>
        <w:t xml:space="preserve">[[@Bible:Ezekiel 33:30]] </w:t>
      </w:r>
      <w:r>
        <w:rPr>
          <w:b/>
        </w:rPr>
        <w:t xml:space="preserve">30 </w:t>
      </w:r>
      <w:r>
        <w:t xml:space="preserve"> {{field-on:Bible}}</w:t>
      </w:r>
      <w:r>
        <w:t xml:space="preserve">And you, son of man, sons of your people speaking about you by walls and in doorways of houses, and they speak, man to his brother, saying, Come, let us hear what goes out from Lord.</w:t>
      </w:r>
      <w:r>
        <w:t xml:space="preserve">{{field-off:Bible}}</w:t>
      </w:r>
    </w:p>
    <w:p>
      <w:r>
        <w:rPr>
          <w:sz w:val="18"/>
          <w:color w:val="777777"/>
        </w:rPr>
        <w:t xml:space="preserve">[[@Bible:Ezekiel 33:31]] </w:t>
      </w:r>
      <w:r>
        <w:rPr>
          <w:b/>
        </w:rPr>
        <w:t xml:space="preserve">31 </w:t>
      </w:r>
      <w:r>
        <w:t xml:space="preserve"> {{field-on:Bible}}</w:t>
      </w:r>
      <w:r>
        <w:t xml:space="preserve">They come to you as people go together and sit before you and hear your words, but will not do them, because falsehood is in their mouth and behind their defilements is their heart.</w:t>
      </w:r>
      <w:r>
        <w:t xml:space="preserve">{{field-off:Bible}}</w:t>
      </w:r>
    </w:p>
    <w:p>
      <w:r>
        <w:rPr>
          <w:sz w:val="18"/>
          <w:color w:val="777777"/>
        </w:rPr>
        <w:t xml:space="preserve">[[@Bible:Ezekiel 33:32]] </w:t>
      </w:r>
      <w:r>
        <w:rPr>
          <w:b/>
        </w:rPr>
        <w:t xml:space="preserve">32 </w:t>
      </w:r>
      <w:r>
        <w:t xml:space="preserve"> {{field-on:Bible}}</w:t>
      </w:r>
      <w:r>
        <w:t xml:space="preserve">And you become to them like voice of sweet-sounding psaltery, well harmonized, and they will hear your words and not do them.</w:t>
      </w:r>
      <w:r>
        <w:t xml:space="preserve">{{field-off:Bible}}</w:t>
      </w:r>
    </w:p>
    <w:p>
      <w:r>
        <w:rPr>
          <w:sz w:val="18"/>
          <w:color w:val="777777"/>
        </w:rPr>
        <w:t xml:space="preserve">[[@Bible:Ezekiel 33:33]] </w:t>
      </w:r>
      <w:r>
        <w:rPr>
          <w:b/>
        </w:rPr>
        <w:t xml:space="preserve">33 </w:t>
      </w:r>
      <w:r>
        <w:t xml:space="preserve"> {{field-on:Bible}}</w:t>
      </w:r>
      <w:r>
        <w:t xml:space="preserve">And when it comes, they will say, Behold, it has come, and they will know that a prophet was in their midst.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[[@Bible:Ezekiel 34:1]] </w:t>
      </w:r>
      <w:r>
        <w:rPr>
          <w:b/>
        </w:rPr>
        <w:t xml:space="preserve">1 </w:t>
      </w:r>
      <w:r>
        <w:t xml:space="preserve"> {{field-on:Bible}}</w:t>
      </w:r>
      <w:r>
        <w:t xml:space="preserve">And word of Lord came to me, saying,</w:t>
      </w:r>
      <w:r>
        <w:t xml:space="preserve">{{field-off:Bible}}</w:t>
      </w:r>
    </w:p>
    <w:p>
      <w:r>
        <w:rPr>
          <w:sz w:val="18"/>
          <w:color w:val="777777"/>
        </w:rPr>
        <w:t xml:space="preserve">[[@Bible:Ezekiel 34:2]] </w:t>
      </w:r>
      <w:r>
        <w:rPr>
          <w:b/>
        </w:rPr>
        <w:t xml:space="preserve">2 </w:t>
      </w:r>
      <w:r>
        <w:t xml:space="preserve"> {{field-on:Bible}}</w:t>
      </w:r>
      <w:r>
        <w:t xml:space="preserve">Son of man, prophesy against shepherds of Israel</w:t>
      </w:r>
      <w:r>
        <w:rPr>
          <w:rStyle w:val="FootnoteReference"/>
        </w:rPr>
        <w:footnoteReference w:id="8181"/>
      </w:r>
      <w:r>
        <w:t xml:space="preserve">, prophesy and say to shepherds, Thus says Lord: Woe, shepherds of Israel. Do shepherds not feed themselves? Do shepherds not feed sheep?</w:t>
      </w:r>
      <w:r>
        <w:t xml:space="preserve">{{field-off:Bible}}</w:t>
      </w:r>
    </w:p>
    <w:p>
      <w:r>
        <w:rPr>
          <w:sz w:val="18"/>
          <w:color w:val="777777"/>
        </w:rPr>
        <w:t xml:space="preserve">[[@Bible:Ezekiel 34:3]] </w:t>
      </w:r>
      <w:r>
        <w:rPr>
          <w:b/>
        </w:rPr>
        <w:t xml:space="preserve">3 </w:t>
      </w:r>
      <w:r>
        <w:t xml:space="preserve"> {{field-on:Bible}}</w:t>
      </w:r>
      <w:r>
        <w:t xml:space="preserve">Behold, you eat the milk and clothe yourselves with wool and slaughter the fat one, but my sheep you do not feed.</w:t>
      </w:r>
      <w:r>
        <w:t xml:space="preserve">{{field-off:Bible}}</w:t>
      </w:r>
    </w:p>
    <w:p>
      <w:r>
        <w:rPr>
          <w:sz w:val="18"/>
          <w:color w:val="777777"/>
        </w:rPr>
        <w:t xml:space="preserve">[[@Bible:Ezekiel 34:4]] </w:t>
      </w:r>
      <w:r>
        <w:rPr>
          <w:b/>
        </w:rPr>
        <w:t xml:space="preserve">4 </w:t>
      </w:r>
      <w:r>
        <w:t xml:space="preserve"> {{field-on:Bible}}</w:t>
      </w:r>
      <w:r>
        <w:t xml:space="preserve">Weak one you did not strengthen, sick one you did not heal, broken one you did not bind up, straying one you did not turn back, lost one you did not seek, and strong one you worked hard with toil.</w:t>
      </w:r>
      <w:r>
        <w:t xml:space="preserve">{{field-off:Bible}}</w:t>
      </w:r>
    </w:p>
    <w:p>
      <w:r>
        <w:rPr>
          <w:sz w:val="18"/>
          <w:color w:val="777777"/>
        </w:rPr>
        <w:t xml:space="preserve">[[@Bible:Ezekiel 34:5]] </w:t>
      </w:r>
      <w:r>
        <w:rPr>
          <w:b/>
        </w:rPr>
        <w:t xml:space="preserve">5 </w:t>
      </w:r>
      <w:r>
        <w:t xml:space="preserve"> {{field-on:Bible}}</w:t>
      </w:r>
      <w:r>
        <w:t xml:space="preserve">And my sheep were scattered because there were no shepherds and became food for all beasts of field.</w:t>
      </w:r>
      <w:r>
        <w:t xml:space="preserve">{{field-off:Bible}}</w:t>
      </w:r>
    </w:p>
    <w:p>
      <w:r>
        <w:rPr>
          <w:sz w:val="18"/>
          <w:color w:val="777777"/>
        </w:rPr>
        <w:t xml:space="preserve">[[@Bible:Ezekiel 34:6]] </w:t>
      </w:r>
      <w:r>
        <w:rPr>
          <w:b/>
        </w:rPr>
        <w:t xml:space="preserve">6 </w:t>
      </w:r>
      <w:r>
        <w:t xml:space="preserve"> {{field-on:Bible}}</w:t>
      </w:r>
      <w:r>
        <w:t xml:space="preserve">And my sheep were scattered on every mountain and on every high hill and over face of all earth, and there was no one seeking nor turning them back.</w:t>
      </w:r>
      <w:r>
        <w:t xml:space="preserve">{{field-off:Bible}}</w:t>
      </w:r>
    </w:p>
    <w:p>
      <w:r>
        <w:rPr>
          <w:sz w:val="18"/>
          <w:color w:val="777777"/>
        </w:rPr>
        <w:t xml:space="preserve">[[@Bible:Ezekiel 34:7]] </w:t>
      </w:r>
      <w:r>
        <w:rPr>
          <w:b/>
        </w:rPr>
        <w:t xml:space="preserve">7 </w:t>
      </w:r>
      <w:r>
        <w:t xml:space="preserve"> {{field-on:Bible}}</w:t>
      </w:r>
      <w:r>
        <w:t xml:space="preserve">Therefore, shepherds, hear word of Lord.</w:t>
      </w:r>
      <w:r>
        <w:t xml:space="preserve">{{field-off:Bible}}</w:t>
      </w:r>
    </w:p>
    <w:p>
      <w:r>
        <w:rPr>
          <w:sz w:val="18"/>
          <w:color w:val="777777"/>
        </w:rPr>
        <w:t xml:space="preserve">[[@Bible:Ezekiel 34:8]] </w:t>
      </w:r>
      <w:r>
        <w:rPr>
          <w:b/>
        </w:rPr>
        <w:t xml:space="preserve">8 </w:t>
      </w:r>
      <w:r>
        <w:t xml:space="preserve"> {{field-on:Bible}}</w:t>
      </w:r>
      <w:r>
        <w:t xml:space="preserve">As I live, says Lord, surely because my sheep became plunder and my sheep became food for all beasts of field because there were no shepherds, and shepherds did not seek my sheep, and shepherds fed themselves but did not feed my sheep,</w:t>
      </w:r>
      <w:r>
        <w:t xml:space="preserve">{{field-off:Bible}}</w:t>
      </w:r>
    </w:p>
    <w:p>
      <w:r>
        <w:rPr>
          <w:sz w:val="18"/>
          <w:color w:val="777777"/>
        </w:rPr>
        <w:t xml:space="preserve">[[@Bible:Ezekiel 34:9]] </w:t>
      </w:r>
      <w:r>
        <w:rPr>
          <w:b/>
        </w:rPr>
        <w:t xml:space="preserve">9 </w:t>
      </w:r>
      <w:r>
        <w:t xml:space="preserve"> {{field-on:Bible}}</w:t>
      </w:r>
      <w:r>
        <w:t xml:space="preserve">because of this, shepherds,</w:t>
      </w:r>
      <w:r>
        <w:t xml:space="preserve">{{field-off:Bible}}</w:t>
      </w:r>
    </w:p>
    <w:p>
      <w:r>
        <w:rPr>
          <w:sz w:val="18"/>
          <w:color w:val="777777"/>
        </w:rPr>
        <w:t xml:space="preserve">[[@Bible:Ezekiel 34:10]] </w:t>
      </w:r>
      <w:r>
        <w:rPr>
          <w:b/>
        </w:rPr>
        <w:t xml:space="preserve">10 </w:t>
      </w:r>
      <w:r>
        <w:t xml:space="preserve"> {{field-on:Bible}}</w:t>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r>
        <w:t xml:space="preserve">{{field-off:Bible}}</w:t>
      </w:r>
    </w:p>
    <w:p>
      <w:r>
        <w:rPr>
          <w:sz w:val="18"/>
          <w:color w:val="777777"/>
        </w:rPr>
        <w:t xml:space="preserve">[[@Bible:Ezekiel 34:11]] </w:t>
      </w:r>
      <w:r>
        <w:rPr>
          <w:b/>
        </w:rPr>
        <w:t xml:space="preserve">11 </w:t>
      </w:r>
      <w:r>
        <w:t xml:space="preserve"> {{field-on:Bible}}</w:t>
      </w:r>
      <w:r>
        <w:t xml:space="preserve">Because thus says Lord: Behold, I will seek out my sheep and visit them.</w:t>
      </w:r>
      <w:r>
        <w:t xml:space="preserve">{{field-off:Bible}}</w:t>
      </w:r>
    </w:p>
    <w:p>
      <w:r>
        <w:rPr>
          <w:sz w:val="18"/>
          <w:color w:val="777777"/>
        </w:rPr>
        <w:t xml:space="preserve">[[@Bible:Ezekiel 34:12]] </w:t>
      </w:r>
      <w:r>
        <w:rPr>
          <w:b/>
        </w:rPr>
        <w:t xml:space="preserve">12 </w:t>
      </w:r>
      <w:r>
        <w:t xml:space="preserve"> {{field-on:Bible}}</w:t>
      </w:r>
      <w:r>
        <w:t xml:space="preserve">As shepherd seeks his flock on day when cloud and gloom are in midst of scattered sheep, so I will seek my sheep and drive them out from every place where they were scattered on day of cloud and gloom.</w:t>
      </w:r>
      <w:r>
        <w:t xml:space="preserve">{{field-off:Bible}}</w:t>
      </w:r>
    </w:p>
    <w:p>
      <w:r>
        <w:rPr>
          <w:sz w:val="18"/>
          <w:color w:val="777777"/>
        </w:rPr>
        <w:t xml:space="preserve">[[@Bible:Ezekiel 34:13]] </w:t>
      </w:r>
      <w:r>
        <w:rPr>
          <w:b/>
        </w:rPr>
        <w:t xml:space="preserve">13 </w:t>
      </w:r>
      <w:r>
        <w:t xml:space="preserve"> {{field-on:Bible}}</w:t>
      </w:r>
      <w:r>
        <w:t xml:space="preserve">And I will bring them out from nations and gather them from lands and bring them into their land and feed them on mountains of Israel and in ravines and in every habitation of land.</w:t>
      </w:r>
      <w:r>
        <w:t xml:space="preserve">{{field-off:Bible}}</w:t>
      </w:r>
    </w:p>
    <w:p>
      <w:r>
        <w:rPr>
          <w:sz w:val="18"/>
          <w:color w:val="777777"/>
        </w:rPr>
        <w:t xml:space="preserve">[[@Bible:Ezekiel 34:14]] </w:t>
      </w:r>
      <w:r>
        <w:rPr>
          <w:b/>
        </w:rPr>
        <w:t xml:space="preserve">14 </w:t>
      </w:r>
      <w:r>
        <w:t xml:space="preserve"> {{field-on:Bible}}</w:t>
      </w:r>
      <w:r>
        <w:t xml:space="preserve">In good pasture I will feed them, and on high mountain of Israel will be their folds; there they will lie down and rest in good delight, and in rich pasture they will be fed on mountains of Israel.</w:t>
      </w:r>
      <w:r>
        <w:t xml:space="preserve">{{field-off:Bible}}</w:t>
      </w:r>
    </w:p>
    <w:p>
      <w:r>
        <w:rPr>
          <w:sz w:val="18"/>
          <w:color w:val="777777"/>
        </w:rPr>
        <w:t xml:space="preserve">[[@Bible:Ezekiel 34:15]] </w:t>
      </w:r>
      <w:r>
        <w:rPr>
          <w:b/>
        </w:rPr>
        <w:t xml:space="preserve">15 </w:t>
      </w:r>
      <w:r>
        <w:t xml:space="preserve"> {{field-on:Bible}}</w:t>
      </w:r>
      <w:r>
        <w:t xml:space="preserve">I myself will feed my sheep, and I myself will give them rest, and they will know that I am Lord, thus says Lord God.</w:t>
      </w:r>
      <w:r>
        <w:t xml:space="preserve">{{field-off:Bible}}</w:t>
      </w:r>
    </w:p>
    <w:p>
      <w:r>
        <w:rPr>
          <w:sz w:val="18"/>
          <w:color w:val="777777"/>
        </w:rPr>
        <w:t xml:space="preserve">[[@Bible:Ezekiel 34:16]] </w:t>
      </w:r>
      <w:r>
        <w:rPr>
          <w:b/>
        </w:rPr>
        <w:t xml:space="preserve">16 </w:t>
      </w:r>
      <w:r>
        <w:t xml:space="preserve"> {{field-on:Bible}}</w:t>
      </w:r>
      <w:r>
        <w:t xml:space="preserve">Lost one I will seek, straying one I will turn back, broken one I will bind up, faint one I will strengthen, and strong one I will guard, and I will feed them with judgment.</w:t>
      </w:r>
      <w:r>
        <w:t xml:space="preserve">{{field-off:Bible}}</w:t>
      </w:r>
    </w:p>
    <w:p>
      <w:r>
        <w:rPr>
          <w:sz w:val="18"/>
          <w:color w:val="777777"/>
        </w:rPr>
        <w:t xml:space="preserve">[[@Bible:Ezekiel 34:17]] </w:t>
      </w:r>
      <w:r>
        <w:rPr>
          <w:b/>
        </w:rPr>
        <w:t xml:space="preserve">17 </w:t>
      </w:r>
      <w:r>
        <w:t xml:space="preserve"> {{field-on:Bible}}</w:t>
      </w:r>
      <w:r>
        <w:t xml:space="preserve">And you, sheep, thus says Lord God: Behold, I judge between sheep and sheep, rams and he-goats.</w:t>
      </w:r>
      <w:r>
        <w:t xml:space="preserve">{{field-off:Bible}}</w:t>
      </w:r>
    </w:p>
    <w:p>
      <w:r>
        <w:rPr>
          <w:sz w:val="18"/>
          <w:color w:val="777777"/>
        </w:rPr>
        <w:t xml:space="preserve">[[@Bible:Ezekiel 34:18]] </w:t>
      </w:r>
      <w:r>
        <w:rPr>
          <w:b/>
        </w:rPr>
        <w:t xml:space="preserve">18 </w:t>
      </w:r>
      <w:r>
        <w:t xml:space="preserve"> {{field-on:Bible}}</w:t>
      </w:r>
      <w:r>
        <w:t xml:space="preserve">And is it not enough for you that you grazed good pasture and trample the rest of your pasture with your feet, and drink settled water and trouble the rest with your feet?</w:t>
      </w:r>
      <w:r>
        <w:t xml:space="preserve">{{field-off:Bible}}</w:t>
      </w:r>
    </w:p>
    <w:p>
      <w:r>
        <w:rPr>
          <w:sz w:val="18"/>
          <w:color w:val="777777"/>
        </w:rPr>
        <w:t xml:space="preserve">[[@Bible:Ezekiel 34:19]] </w:t>
      </w:r>
      <w:r>
        <w:rPr>
          <w:b/>
        </w:rPr>
        <w:t xml:space="preserve">19 </w:t>
      </w:r>
      <w:r>
        <w:t xml:space="preserve"> {{field-on:Bible}}</w:t>
      </w:r>
      <w:r>
        <w:t xml:space="preserve">And my sheep fed on tramplings of your feet and drank water troubled under your feet.</w:t>
      </w:r>
      <w:r>
        <w:t xml:space="preserve">{{field-off:Bible}}</w:t>
      </w:r>
    </w:p>
    <w:p>
      <w:r>
        <w:rPr>
          <w:sz w:val="18"/>
          <w:color w:val="777777"/>
        </w:rPr>
        <w:t xml:space="preserve">[[@Bible:Ezekiel 34:20]] </w:t>
      </w:r>
      <w:r>
        <w:rPr>
          <w:b/>
        </w:rPr>
        <w:t xml:space="preserve">20 </w:t>
      </w:r>
      <w:r>
        <w:t xml:space="preserve"> {{field-on:Bible}}</w:t>
      </w:r>
      <w:r>
        <w:t xml:space="preserve">Therefore thus says Lord God: Behold, I judge between strong sheep and weak sheep.</w:t>
      </w:r>
      <w:r>
        <w:t xml:space="preserve">{{field-off:Bible}}</w:t>
      </w:r>
    </w:p>
    <w:p>
      <w:r>
        <w:rPr>
          <w:sz w:val="18"/>
          <w:color w:val="777777"/>
        </w:rPr>
        <w:t xml:space="preserve">[[@Bible:Ezekiel 34:21]] </w:t>
      </w:r>
      <w:r>
        <w:rPr>
          <w:b/>
        </w:rPr>
        <w:t xml:space="preserve">21 </w:t>
      </w:r>
      <w:r>
        <w:t xml:space="preserve"> {{field-on:Bible}}</w:t>
      </w:r>
      <w:r>
        <w:t xml:space="preserve">With your sides and your shoulders you pushed, and with your horns you gored, and every faint one you pressed out.</w:t>
      </w:r>
      <w:r>
        <w:t xml:space="preserve">{{field-off:Bible}}</w:t>
      </w:r>
    </w:p>
    <w:p>
      <w:r>
        <w:rPr>
          <w:sz w:val="18"/>
          <w:color w:val="777777"/>
        </w:rPr>
        <w:t xml:space="preserve">[[@Bible:Ezekiel 34:22]] </w:t>
      </w:r>
      <w:r>
        <w:rPr>
          <w:b/>
        </w:rPr>
        <w:t xml:space="preserve">22 </w:t>
      </w:r>
      <w:r>
        <w:t xml:space="preserve"> {{field-on:Bible}}</w:t>
      </w:r>
      <w:r>
        <w:t xml:space="preserve">And I will save my sheep, and they will no longer be plunder, and I will judge between ram and ram.</w:t>
      </w:r>
      <w:r>
        <w:t xml:space="preserve">{{field-off:Bible}}</w:t>
      </w:r>
    </w:p>
    <w:p>
      <w:r>
        <w:rPr>
          <w:sz w:val="18"/>
          <w:color w:val="777777"/>
        </w:rPr>
        <w:t xml:space="preserve">[[@Bible:Ezekiel 34:23]] </w:t>
      </w:r>
      <w:r>
        <w:rPr>
          <w:b/>
        </w:rPr>
        <w:t xml:space="preserve">23 </w:t>
      </w:r>
      <w:r>
        <w:t xml:space="preserve"> {{field-on:Bible}}</w:t>
      </w:r>
      <w:r>
        <w:t xml:space="preserve">And I will raise up over them one shepherd, and he will shepherd them, my servant David</w:t>
      </w:r>
      <w:r>
        <w:rPr>
          <w:rStyle w:val="FootnoteReference"/>
        </w:rPr>
        <w:footnoteReference w:id="8182"/>
      </w:r>
      <w:r>
        <w:t xml:space="preserve">, and he will be their shepherd.</w:t>
      </w:r>
      <w:r>
        <w:t xml:space="preserve">{{field-off:Bible}}</w:t>
      </w:r>
    </w:p>
    <w:p>
      <w:r>
        <w:rPr>
          <w:sz w:val="18"/>
          <w:color w:val="777777"/>
        </w:rPr>
        <w:t xml:space="preserve">[[@Bible:Ezekiel 34:24]] </w:t>
      </w:r>
      <w:r>
        <w:rPr>
          <w:b/>
        </w:rPr>
        <w:t xml:space="preserve">24 </w:t>
      </w:r>
      <w:r>
        <w:t xml:space="preserve"> {{field-on:Bible}}</w:t>
      </w:r>
      <w:r>
        <w:t xml:space="preserve">And I, Lord, will be to them for God, and David in their midst ruler. I, Lord, have spoken.</w:t>
      </w:r>
      <w:r>
        <w:t xml:space="preserve">{{field-off:Bible}}</w:t>
      </w:r>
    </w:p>
    <w:p>
      <w:r>
        <w:rPr>
          <w:sz w:val="18"/>
          <w:color w:val="777777"/>
        </w:rPr>
        <w:t xml:space="preserve">[[@Bible:Ezekiel 34:25]] </w:t>
      </w:r>
      <w:r>
        <w:rPr>
          <w:b/>
        </w:rPr>
        <w:t xml:space="preserve">25 </w:t>
      </w:r>
      <w:r>
        <w:t xml:space="preserve"> {{field-on:Bible}}</w:t>
      </w:r>
      <w:r>
        <w:t xml:space="preserve">And I will make with David covenant of peace and destroy evil beasts from land, and they will dwell in wilderness and sleep in forests.</w:t>
      </w:r>
      <w:r>
        <w:t xml:space="preserve">{{field-off:Bible}}</w:t>
      </w:r>
    </w:p>
    <w:p>
      <w:r>
        <w:rPr>
          <w:sz w:val="18"/>
          <w:color w:val="777777"/>
        </w:rPr>
        <w:t xml:space="preserve">[[@Bible:Ezekiel 34:26]] </w:t>
      </w:r>
      <w:r>
        <w:rPr>
          <w:b/>
        </w:rPr>
        <w:t xml:space="preserve">26 </w:t>
      </w:r>
      <w:r>
        <w:t xml:space="preserve"> {{field-on:Bible}}</w:t>
      </w:r>
      <w:r>
        <w:t xml:space="preserve">And I will give them around my mountain and give you rain, rain of blessing.</w:t>
      </w:r>
      <w:r>
        <w:t xml:space="preserve">{{field-off:Bible}}</w:t>
      </w:r>
    </w:p>
    <w:p>
      <w:r>
        <w:rPr>
          <w:sz w:val="18"/>
          <w:color w:val="777777"/>
        </w:rPr>
        <w:t xml:space="preserve">[[@Bible:Ezekiel 34:27]] </w:t>
      </w:r>
      <w:r>
        <w:rPr>
          <w:b/>
        </w:rPr>
        <w:t xml:space="preserve">27 </w:t>
      </w:r>
      <w:r>
        <w:t xml:space="preserve"> {{field-on:Bible}}</w:t>
      </w:r>
      <w:r>
        <w:t xml:space="preserve">And trees in field will give their fruit and land will give its strength, and they will dwell on their land in hope of peace and know that I am Lord when I break their yoke and rescue them from hand of those enslaving them.</w:t>
      </w:r>
      <w:r>
        <w:t xml:space="preserve">{{field-off:Bible}}</w:t>
      </w:r>
    </w:p>
    <w:p>
      <w:r>
        <w:rPr>
          <w:sz w:val="18"/>
          <w:color w:val="777777"/>
        </w:rPr>
        <w:t xml:space="preserve">[[@Bible:Ezekiel 34:28]] </w:t>
      </w:r>
      <w:r>
        <w:rPr>
          <w:b/>
        </w:rPr>
        <w:t xml:space="preserve">28 </w:t>
      </w:r>
      <w:r>
        <w:t xml:space="preserve"> {{field-on:Bible}}</w:t>
      </w:r>
      <w:r>
        <w:t xml:space="preserve">And they will no longer be plunder to nations, and beasts of earth will never again eat them, and they will dwell in hope and there will be no one frightening them.</w:t>
      </w:r>
      <w:r>
        <w:t xml:space="preserve">{{field-off:Bible}}</w:t>
      </w:r>
    </w:p>
    <w:p>
      <w:r>
        <w:rPr>
          <w:sz w:val="18"/>
          <w:color w:val="777777"/>
        </w:rPr>
        <w:t xml:space="preserve">[[@Bible:Ezekiel 34:29]] </w:t>
      </w:r>
      <w:r>
        <w:rPr>
          <w:b/>
        </w:rPr>
        <w:t xml:space="preserve">29 </w:t>
      </w:r>
      <w:r>
        <w:t xml:space="preserve"> {{field-on:Bible}}</w:t>
      </w:r>
      <w:r>
        <w:t xml:space="preserve">And I will raise up for them plant of peace, and they will no longer be destroyed by famine on earth and will no longer bear reproach of nations.</w:t>
      </w:r>
      <w:r>
        <w:t xml:space="preserve">{{field-off:Bible}}</w:t>
      </w:r>
    </w:p>
    <w:p>
      <w:r>
        <w:rPr>
          <w:sz w:val="18"/>
          <w:color w:val="777777"/>
        </w:rPr>
        <w:t xml:space="preserve">[[@Bible:Ezekiel 34:30]] </w:t>
      </w:r>
      <w:r>
        <w:rPr>
          <w:b/>
        </w:rPr>
        <w:t xml:space="preserve">30 </w:t>
      </w:r>
      <w:r>
        <w:t xml:space="preserve"> {{field-on:Bible}}</w:t>
      </w:r>
      <w:r>
        <w:t xml:space="preserve">And they will know that I am Lord their God, and they are my people, house of Israel, says Lord.</w:t>
      </w:r>
      <w:r>
        <w:t xml:space="preserve">{{field-off:Bible}}</w:t>
      </w:r>
    </w:p>
    <w:p>
      <w:r>
        <w:rPr>
          <w:sz w:val="18"/>
          <w:color w:val="777777"/>
        </w:rPr>
        <w:t xml:space="preserve">[[@Bible:Ezekiel 34:31]] </w:t>
      </w:r>
      <w:r>
        <w:rPr>
          <w:b/>
        </w:rPr>
        <w:t xml:space="preserve">31 </w:t>
      </w:r>
      <w:r>
        <w:t xml:space="preserve"> {{field-on:Bible}}</w:t>
      </w:r>
      <w:r>
        <w:t xml:space="preserve">You are my sheep, sheep of my flock, and I am Lord your God,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[[@Bible:Ezekiel 35:1]] </w:t>
      </w:r>
      <w:r>
        <w:rPr>
          <w:b/>
        </w:rPr>
        <w:t xml:space="preserve">1 </w:t>
      </w:r>
      <w:r>
        <w:t xml:space="preserve"> {{field-on:Bible}}</w:t>
      </w:r>
      <w:r>
        <w:t xml:space="preserve">And word of Lord came to me, saying,</w:t>
      </w:r>
      <w:r>
        <w:t xml:space="preserve">{{field-off:Bible}}</w:t>
      </w:r>
    </w:p>
    <w:p>
      <w:r>
        <w:rPr>
          <w:sz w:val="18"/>
          <w:color w:val="777777"/>
        </w:rPr>
        <w:t xml:space="preserve">[[@Bible:Ezekiel 35:2]] </w:t>
      </w:r>
      <w:r>
        <w:rPr>
          <w:b/>
        </w:rPr>
        <w:t xml:space="preserve">2 </w:t>
      </w:r>
      <w:r>
        <w:t xml:space="preserve"> {{field-on:Bible}}</w:t>
      </w:r>
      <w:r>
        <w:t xml:space="preserve">Son of man, turn your face upon Mount Seir and prophesy against it,</w:t>
      </w:r>
      <w:r>
        <w:t xml:space="preserve">{{field-off:Bible}}</w:t>
      </w:r>
    </w:p>
    <w:p>
      <w:r>
        <w:rPr>
          <w:sz w:val="18"/>
          <w:color w:val="777777"/>
        </w:rPr>
        <w:t xml:space="preserve">[[@Bible:Ezekiel 35:3]] </w:t>
      </w:r>
      <w:r>
        <w:rPr>
          <w:b/>
        </w:rPr>
        <w:t xml:space="preserve">3 </w:t>
      </w:r>
      <w:r>
        <w:t xml:space="preserve"> {{field-on:Bible}}</w:t>
      </w:r>
      <w:r>
        <w:t xml:space="preserve">and say, Thus says Lord: Behold, I am against you, Mount Seir, and I will stretch out my hand against you and give you for wilderness, and you will be desolated.</w:t>
      </w:r>
      <w:r>
        <w:t xml:space="preserve">{{field-off:Bible}}</w:t>
      </w:r>
    </w:p>
    <w:p>
      <w:r>
        <w:rPr>
          <w:sz w:val="18"/>
          <w:color w:val="777777"/>
        </w:rPr>
        <w:t xml:space="preserve">[[@Bible:Ezekiel 35:4]] </w:t>
      </w:r>
      <w:r>
        <w:rPr>
          <w:b/>
        </w:rPr>
        <w:t xml:space="preserve">4 </w:t>
      </w:r>
      <w:r>
        <w:t xml:space="preserve"> {{field-on:Bible}}</w:t>
      </w:r>
      <w:r>
        <w:t xml:space="preserve">And I will make your cities desolation, and you will be a waste and know that I am Lord.</w:t>
      </w:r>
      <w:r>
        <w:t xml:space="preserve">{{field-off:Bible}}</w:t>
      </w:r>
    </w:p>
    <w:p>
      <w:r>
        <w:rPr>
          <w:sz w:val="18"/>
          <w:color w:val="777777"/>
        </w:rPr>
        <w:t xml:space="preserve">[[@Bible:Ezekiel 35:5]] </w:t>
      </w:r>
      <w:r>
        <w:rPr>
          <w:b/>
        </w:rPr>
        <w:t xml:space="preserve">5 </w:t>
      </w:r>
      <w:r>
        <w:t xml:space="preserve"> {{field-on:Bible}}</w:t>
      </w:r>
      <w:r>
        <w:t xml:space="preserve">Because you became perpetual enemy and laid plots against house of Israel</w:t>
      </w:r>
      <w:r>
        <w:rPr>
          <w:rStyle w:val="FootnoteReference"/>
        </w:rPr>
        <w:footnoteReference w:id="8183"/>
      </w:r>
      <w:r>
        <w:t xml:space="preserve"> into hand of enemies, sword in time of injustice at the last,</w:t>
      </w:r>
      <w:r>
        <w:t xml:space="preserve">{{field-off:Bible}}</w:t>
      </w:r>
    </w:p>
    <w:p>
      <w:r>
        <w:rPr>
          <w:sz w:val="18"/>
          <w:color w:val="777777"/>
        </w:rPr>
        <w:t xml:space="preserve">[[@Bible:Ezekiel 35:6]] </w:t>
      </w:r>
      <w:r>
        <w:rPr>
          <w:b/>
        </w:rPr>
        <w:t xml:space="preserve">6 </w:t>
      </w:r>
      <w:r>
        <w:t xml:space="preserve"> {{field-on:Bible}}</w:t>
      </w:r>
      <w:r>
        <w:t xml:space="preserve">therefore as I live, says Lord, surely you sinned unto blood, and blood will pursue you.</w:t>
      </w:r>
      <w:r>
        <w:t xml:space="preserve">{{field-off:Bible}}</w:t>
      </w:r>
    </w:p>
    <w:p>
      <w:r>
        <w:rPr>
          <w:sz w:val="18"/>
          <w:color w:val="777777"/>
        </w:rPr>
        <w:t xml:space="preserve">[[@Bible:Ezekiel 35:7]] </w:t>
      </w:r>
      <w:r>
        <w:rPr>
          <w:b/>
        </w:rPr>
        <w:t xml:space="preserve">7 </w:t>
      </w:r>
      <w:r>
        <w:t xml:space="preserve"> {{field-on:Bible}}</w:t>
      </w:r>
      <w:r>
        <w:t xml:space="preserve">And I will make Mount Seir wilderness and desolation and destroy from it men and cattle.</w:t>
      </w:r>
      <w:r>
        <w:t xml:space="preserve">{{field-off:Bible}}</w:t>
      </w:r>
    </w:p>
    <w:p>
      <w:r>
        <w:rPr>
          <w:sz w:val="18"/>
          <w:color w:val="777777"/>
        </w:rPr>
        <w:t xml:space="preserve">[[@Bible:Ezekiel 35:8]] </w:t>
      </w:r>
      <w:r>
        <w:rPr>
          <w:b/>
        </w:rPr>
        <w:t xml:space="preserve">8 </w:t>
      </w:r>
      <w:r>
        <w:t xml:space="preserve"> {{field-on:Bible}}</w:t>
      </w:r>
      <w:r>
        <w:t xml:space="preserve">And I will fill your hills with your wounded, and your ravines and all your plains. Wounded by sword will fall in you.</w:t>
      </w:r>
      <w:r>
        <w:t xml:space="preserve">{{field-off:Bible}}</w:t>
      </w:r>
    </w:p>
    <w:p>
      <w:r>
        <w:rPr>
          <w:sz w:val="18"/>
          <w:color w:val="777777"/>
        </w:rPr>
        <w:t xml:space="preserve">[[@Bible:Ezekiel 35:9]] </w:t>
      </w:r>
      <w:r>
        <w:rPr>
          <w:b/>
        </w:rPr>
        <w:t xml:space="preserve">9 </w:t>
      </w:r>
      <w:r>
        <w:t xml:space="preserve"> {{field-on:Bible}}</w:t>
      </w:r>
      <w:r>
        <w:t xml:space="preserve">Everlasting desolation I will make you, and your cities will never again be inhabited, and you will know that I am Lord.</w:t>
      </w:r>
      <w:r>
        <w:t xml:space="preserve">{{field-off:Bible}}</w:t>
      </w:r>
    </w:p>
    <w:p>
      <w:r>
        <w:rPr>
          <w:sz w:val="18"/>
          <w:color w:val="777777"/>
        </w:rPr>
        <w:t xml:space="preserve">[[@Bible:Ezekiel 35:10]] </w:t>
      </w:r>
      <w:r>
        <w:rPr>
          <w:b/>
        </w:rPr>
        <w:t xml:space="preserve">10 </w:t>
      </w:r>
      <w:r>
        <w:t xml:space="preserve"> {{field-on:Bible}}</w:t>
      </w:r>
      <w:r>
        <w:t xml:space="preserve">Because you said, These two nations and these two lands will be mine and I will inherit them, and Lord is there,</w:t>
      </w:r>
      <w:r>
        <w:t xml:space="preserve">{{field-off:Bible}}</w:t>
      </w:r>
    </w:p>
    <w:p>
      <w:r>
        <w:rPr>
          <w:sz w:val="18"/>
          <w:color w:val="777777"/>
        </w:rPr>
        <w:t xml:space="preserve">[[@Bible:Ezekiel 35:11]] </w:t>
      </w:r>
      <w:r>
        <w:rPr>
          <w:b/>
        </w:rPr>
        <w:t xml:space="preserve">11 </w:t>
      </w:r>
      <w:r>
        <w:t xml:space="preserve"> {{field-on:Bible}}</w:t>
      </w:r>
      <w:r>
        <w:t xml:space="preserve">therefore as I live, says Lord, I will do to you according to your enmity and be made known to you when I judge you.</w:t>
      </w:r>
      <w:r>
        <w:t xml:space="preserve">{{field-off:Bible}}</w:t>
      </w:r>
    </w:p>
    <w:p>
      <w:r>
        <w:rPr>
          <w:sz w:val="18"/>
          <w:color w:val="777777"/>
        </w:rPr>
        <w:t xml:space="preserve">[[@Bible:Ezekiel 35:12]] </w:t>
      </w:r>
      <w:r>
        <w:rPr>
          <w:b/>
        </w:rPr>
        <w:t xml:space="preserve">12 </w:t>
      </w:r>
      <w:r>
        <w:t xml:space="preserve"> {{field-on:Bible}}</w:t>
      </w:r>
      <w:r>
        <w:t xml:space="preserve">And you will know that I am Lord; I heard voice of your blasphemies, because you said, Mountains of Israel are desolate, given to us for food.</w:t>
      </w:r>
      <w:r>
        <w:t xml:space="preserve">{{field-off:Bible}}</w:t>
      </w:r>
    </w:p>
    <w:p>
      <w:r>
        <w:rPr>
          <w:sz w:val="18"/>
          <w:color w:val="777777"/>
        </w:rPr>
        <w:t xml:space="preserve">[[@Bible:Ezekiel 35:13]] </w:t>
      </w:r>
      <w:r>
        <w:rPr>
          <w:b/>
        </w:rPr>
        <w:t xml:space="preserve">13 </w:t>
      </w:r>
      <w:r>
        <w:t xml:space="preserve"> {{field-on:Bible}}</w:t>
      </w:r>
      <w:r>
        <w:t xml:space="preserve">And you made great speeches against me with your mouth; I heard.</w:t>
      </w:r>
      <w:r>
        <w:t xml:space="preserve">{{field-off:Bible}}</w:t>
      </w:r>
    </w:p>
    <w:p>
      <w:r>
        <w:rPr>
          <w:sz w:val="18"/>
          <w:color w:val="777777"/>
        </w:rPr>
        <w:t xml:space="preserve">[[@Bible:Ezekiel 35:14]] </w:t>
      </w:r>
      <w:r>
        <w:rPr>
          <w:b/>
        </w:rPr>
        <w:t xml:space="preserve">14 </w:t>
      </w:r>
      <w:r>
        <w:t xml:space="preserve"> {{field-on:Bible}}</w:t>
      </w:r>
      <w:r>
        <w:t xml:space="preserve">Thus says Lord: In joy of whole earth I will make you desolation.</w:t>
      </w:r>
      <w:r>
        <w:t xml:space="preserve">{{field-off:Bible}}</w:t>
      </w:r>
    </w:p>
    <w:p>
      <w:r>
        <w:rPr>
          <w:sz w:val="18"/>
          <w:color w:val="777777"/>
        </w:rPr>
        <w:t xml:space="preserve">[[@Bible:Ezekiel 35:15]] </w:t>
      </w:r>
      <w:r>
        <w:rPr>
          <w:b/>
        </w:rPr>
        <w:t xml:space="preserve">15 </w:t>
      </w:r>
      <w:r>
        <w:t xml:space="preserve"> {{field-on:Bible}}</w:t>
      </w:r>
      <w:r>
        <w:t xml:space="preserve">You will be desolation, Mount Seir, and all Idumea will be utterly consumed, and you will know that I am Lord their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[[@Bible:Ezekiel 36:1]] </w:t>
      </w:r>
      <w:r>
        <w:rPr>
          <w:b/>
        </w:rPr>
        <w:t xml:space="preserve">1 </w:t>
      </w:r>
      <w:r>
        <w:t xml:space="preserve"> {{field-on:Bible}}</w:t>
      </w:r>
      <w:r>
        <w:t xml:space="preserve">And you, son of man, prophesy over mountains of Israel</w:t>
      </w:r>
      <w:r>
        <w:rPr>
          <w:rStyle w:val="FootnoteReference"/>
        </w:rPr>
        <w:footnoteReference w:id="8184"/>
      </w:r>
      <w:r>
        <w:t xml:space="preserve"> and say to mountains of Israel, Hear word of Lord.</w:t>
      </w:r>
      <w:r>
        <w:t xml:space="preserve">{{field-off:Bible}}</w:t>
      </w:r>
    </w:p>
    <w:p>
      <w:r>
        <w:rPr>
          <w:sz w:val="18"/>
          <w:color w:val="777777"/>
        </w:rPr>
        <w:t xml:space="preserve">[[@Bible:Ezekiel 36:2]] </w:t>
      </w:r>
      <w:r>
        <w:rPr>
          <w:b/>
        </w:rPr>
        <w:t xml:space="preserve">2 </w:t>
      </w:r>
      <w:r>
        <w:t xml:space="preserve"> {{field-on:Bible}}</w:t>
      </w:r>
      <w:r>
        <w:t xml:space="preserve">Thus says Lord God: Because enemy said against you, Good, everlasting desolations became ours for possession,</w:t>
      </w:r>
      <w:r>
        <w:t xml:space="preserve">{{field-off:Bible}}</w:t>
      </w:r>
    </w:p>
    <w:p>
      <w:r>
        <w:rPr>
          <w:sz w:val="18"/>
          <w:color w:val="777777"/>
        </w:rPr>
        <w:t xml:space="preserve">[[@Bible:Ezekiel 36:3]] </w:t>
      </w:r>
      <w:r>
        <w:rPr>
          <w:b/>
        </w:rPr>
        <w:t xml:space="preserve">3 </w:t>
      </w:r>
      <w:r>
        <w:t xml:space="preserve"> {{field-on:Bible}}</w:t>
      </w:r>
      <w:r>
        <w:t xml:space="preserve">therefore prophesy and say, Thus says Lord: Because you were dishonored and hated by those around you, so as to be possession to remnant of nations, and you went up for talk of tongue and for reproach among nations,</w:t>
      </w:r>
      <w:r>
        <w:t xml:space="preserve">{{field-off:Bible}}</w:t>
      </w:r>
    </w:p>
    <w:p>
      <w:r>
        <w:rPr>
          <w:sz w:val="18"/>
          <w:color w:val="777777"/>
        </w:rPr>
        <w:t xml:space="preserve">[[@Bible:Ezekiel 36:4]] </w:t>
      </w:r>
      <w:r>
        <w:rPr>
          <w:b/>
        </w:rPr>
        <w:t xml:space="preserve">4 </w:t>
      </w:r>
      <w:r>
        <w:t xml:space="preserve"> {{field-on:Bible}}</w:t>
      </w:r>
      <w:r>
        <w:t xml:space="preserve">therefore mountains of Israel hear word of Lord. Thus says Lord to mountains and hills and ravines and torrents and desolated and ruined places and abandoned cities, which became plunder and trampling to remaining nations around,</w:t>
      </w:r>
      <w:r>
        <w:t xml:space="preserve">{{field-off:Bible}}</w:t>
      </w:r>
    </w:p>
    <w:p>
      <w:r>
        <w:rPr>
          <w:sz w:val="18"/>
          <w:color w:val="777777"/>
        </w:rPr>
        <w:t xml:space="preserve">[[@Bible:Ezekiel 36:5]] </w:t>
      </w:r>
      <w:r>
        <w:rPr>
          <w:b/>
        </w:rPr>
        <w:t xml:space="preserve">5 </w:t>
      </w:r>
      <w:r>
        <w:t xml:space="preserve"> {{field-on:Bible}}</w:t>
      </w:r>
      <w:r>
        <w:t xml:space="preserve">therefore thus says Lord: Surely in fire of my wrath I spoke against remaining nations and against all Idumea, because they gave my land to themselves for possession with joy, dishonoring souls, so as to destroy it for plunder.</w:t>
      </w:r>
      <w:r>
        <w:t xml:space="preserve">{{field-off:Bible}}</w:t>
      </w:r>
    </w:p>
    <w:p>
      <w:r>
        <w:rPr>
          <w:sz w:val="18"/>
          <w:color w:val="777777"/>
        </w:rPr>
        <w:t xml:space="preserve">[[@Bible:Ezekiel 36:6]] </w:t>
      </w:r>
      <w:r>
        <w:rPr>
          <w:b/>
        </w:rPr>
        <w:t xml:space="preserve">6 </w:t>
      </w:r>
      <w:r>
        <w:t xml:space="preserve"> {{field-on:Bible}}</w:t>
      </w:r>
      <w:r>
        <w:t xml:space="preserve">Therefore prophesy over land of Israel and say to mountains and hills and ravines and valleys, Thus says Lord: Behold, in my zeal and in my wrath I spoke because you bore reproach of nations.</w:t>
      </w:r>
      <w:r>
        <w:t xml:space="preserve">{{field-off:Bible}}</w:t>
      </w:r>
    </w:p>
    <w:p>
      <w:r>
        <w:rPr>
          <w:sz w:val="18"/>
          <w:color w:val="777777"/>
        </w:rPr>
        <w:t xml:space="preserve">[[@Bible:Ezekiel 36:7]] </w:t>
      </w:r>
      <w:r>
        <w:rPr>
          <w:b/>
        </w:rPr>
        <w:t xml:space="preserve">7 </w:t>
      </w:r>
      <w:r>
        <w:t xml:space="preserve"> {{field-on:Bible}}</w:t>
      </w:r>
      <w:r>
        <w:t xml:space="preserve">Therefore I lift up my hand over nations around you; they themselves will bear their dishonor.</w:t>
      </w:r>
      <w:r>
        <w:t xml:space="preserve">{{field-off:Bible}}</w:t>
      </w:r>
    </w:p>
    <w:p>
      <w:r>
        <w:rPr>
          <w:sz w:val="18"/>
          <w:color w:val="777777"/>
        </w:rPr>
        <w:t xml:space="preserve">[[@Bible:Ezekiel 36:8]] </w:t>
      </w:r>
      <w:r>
        <w:rPr>
          <w:b/>
        </w:rPr>
        <w:t xml:space="preserve">8 </w:t>
      </w:r>
      <w:r>
        <w:t xml:space="preserve"> {{field-on:Bible}}</w:t>
      </w:r>
      <w:r>
        <w:t xml:space="preserve">But you, mountains of Israel, your grape and your fruit my people will eat, because they are drawing near to come.</w:t>
      </w:r>
      <w:r>
        <w:t xml:space="preserve">{{field-off:Bible}}</w:t>
      </w:r>
    </w:p>
    <w:p>
      <w:r>
        <w:rPr>
          <w:sz w:val="18"/>
          <w:color w:val="777777"/>
        </w:rPr>
        <w:t xml:space="preserve">[[@Bible:Ezekiel 36:9]] </w:t>
      </w:r>
      <w:r>
        <w:rPr>
          <w:b/>
        </w:rPr>
        <w:t xml:space="preserve">9 </w:t>
      </w:r>
      <w:r>
        <w:t xml:space="preserve"> {{field-on:Bible}}</w:t>
      </w:r>
      <w:r>
        <w:t xml:space="preserve">Because behold, I am for you and will look upon you, and you will be worked and sown.</w:t>
      </w:r>
      <w:r>
        <w:t xml:space="preserve">{{field-off:Bible}}</w:t>
      </w:r>
    </w:p>
    <w:p>
      <w:r>
        <w:rPr>
          <w:sz w:val="18"/>
          <w:color w:val="777777"/>
        </w:rPr>
        <w:t xml:space="preserve">[[@Bible:Ezekiel 36:10]] </w:t>
      </w:r>
      <w:r>
        <w:rPr>
          <w:b/>
        </w:rPr>
        <w:t xml:space="preserve">10 </w:t>
      </w:r>
      <w:r>
        <w:t xml:space="preserve"> {{field-on:Bible}}</w:t>
      </w:r>
      <w:r>
        <w:t xml:space="preserve">And I will multiply upon you men, all house of Israel to the end, and cities will be inhabited and the desolated thing will be built.</w:t>
      </w:r>
      <w:r>
        <w:t xml:space="preserve">{{field-off:Bible}}</w:t>
      </w:r>
    </w:p>
    <w:p>
      <w:r>
        <w:rPr>
          <w:sz w:val="18"/>
          <w:color w:val="777777"/>
        </w:rPr>
        <w:t xml:space="preserve">[[@Bible:Ezekiel 36:11]] </w:t>
      </w:r>
      <w:r>
        <w:rPr>
          <w:b/>
        </w:rPr>
        <w:t xml:space="preserve">11 </w:t>
      </w:r>
      <w:r>
        <w:t xml:space="preserve"> {{field-on:Bible}}</w:t>
      </w:r>
      <w:r>
        <w:t xml:space="preserve">And I will multiply upon you men and cattle and settle you as at your beginning and do good to you like your former times, and you will know that I am Lord.</w:t>
      </w:r>
      <w:r>
        <w:t xml:space="preserve">{{field-off:Bible}}</w:t>
      </w:r>
    </w:p>
    <w:p>
      <w:r>
        <w:rPr>
          <w:sz w:val="18"/>
          <w:color w:val="777777"/>
        </w:rPr>
        <w:t xml:space="preserve">[[@Bible:Ezekiel 36:12]] </w:t>
      </w:r>
      <w:r>
        <w:rPr>
          <w:b/>
        </w:rPr>
        <w:t xml:space="preserve">12 </w:t>
      </w:r>
      <w:r>
        <w:t xml:space="preserve"> {{field-on:Bible}}</w:t>
      </w:r>
      <w:r>
        <w:t xml:space="preserve">And I will cause men to be born upon you, my people Israel, and they will inherit you, and you will be to them for possession and will no longer again make them childless.</w:t>
      </w:r>
      <w:r>
        <w:t xml:space="preserve">{{field-off:Bible}}</w:t>
      </w:r>
    </w:p>
    <w:p>
      <w:r>
        <w:rPr>
          <w:sz w:val="18"/>
          <w:color w:val="777777"/>
        </w:rPr>
        <w:t xml:space="preserve">[[@Bible:Ezekiel 36:13]] </w:t>
      </w:r>
      <w:r>
        <w:rPr>
          <w:b/>
        </w:rPr>
        <w:t xml:space="preserve">13 </w:t>
      </w:r>
      <w:r>
        <w:t xml:space="preserve"> {{field-on:Bible}}</w:t>
      </w:r>
      <w:r>
        <w:t xml:space="preserve">Thus says Lord God: Because they said to you, You are devouring men and became childless by your nation,</w:t>
      </w:r>
      <w:r>
        <w:t xml:space="preserve">{{field-off:Bible}}</w:t>
      </w:r>
    </w:p>
    <w:p>
      <w:r>
        <w:rPr>
          <w:sz w:val="18"/>
          <w:color w:val="777777"/>
        </w:rPr>
        <w:t xml:space="preserve">[[@Bible:Ezekiel 36:14]] </w:t>
      </w:r>
      <w:r>
        <w:rPr>
          <w:b/>
        </w:rPr>
        <w:t xml:space="preserve">14 </w:t>
      </w:r>
      <w:r>
        <w:t xml:space="preserve"> {{field-on:Bible}}</w:t>
      </w:r>
      <w:r>
        <w:t xml:space="preserve">therefore you will no longer eat men, and your nation you will no longer make childless, says Lord God.</w:t>
      </w:r>
      <w:r>
        <w:t xml:space="preserve">{{field-off:Bible}}</w:t>
      </w:r>
    </w:p>
    <w:p>
      <w:r>
        <w:rPr>
          <w:sz w:val="18"/>
          <w:color w:val="777777"/>
        </w:rPr>
        <w:t xml:space="preserve">[[@Bible:Ezekiel 36:15]] </w:t>
      </w:r>
      <w:r>
        <w:rPr>
          <w:b/>
        </w:rPr>
        <w:t xml:space="preserve">15 </w:t>
      </w:r>
      <w:r>
        <w:t xml:space="preserve"> {{field-on:Bible}}</w:t>
      </w:r>
      <w:r>
        <w:t xml:space="preserve">And reproach of nations will no longer be heard against you, and reproaches of peoples you will no longer bear, says Lord God.</w:t>
      </w:r>
      <w:r>
        <w:t xml:space="preserve">{{field-off:Bible}}</w:t>
      </w:r>
    </w:p>
    <w:p>
      <w:r>
        <w:rPr>
          <w:sz w:val="18"/>
          <w:color w:val="777777"/>
        </w:rPr>
        <w:t xml:space="preserve">[[@Bible:Ezekiel 36:16]] </w:t>
      </w:r>
      <w:r>
        <w:rPr>
          <w:b/>
        </w:rPr>
        <w:t xml:space="preserve">16 </w:t>
      </w:r>
      <w:r>
        <w:t xml:space="preserve"> {{field-on:Bible}}</w:t>
      </w:r>
      <w:r>
        <w:t xml:space="preserve">And word of Lord came to me, saying,</w:t>
      </w:r>
      <w:r>
        <w:t xml:space="preserve">{{field-off:Bible}}</w:t>
      </w:r>
    </w:p>
    <w:p>
      <w:r>
        <w:rPr>
          <w:sz w:val="18"/>
          <w:color w:val="777777"/>
        </w:rPr>
        <w:t xml:space="preserve">[[@Bible:Ezekiel 36:17]] </w:t>
      </w:r>
      <w:r>
        <w:rPr>
          <w:b/>
        </w:rPr>
        <w:t xml:space="preserve">17 </w:t>
      </w:r>
      <w:r>
        <w:t xml:space="preserve"> {{field-on:Bible}}</w:t>
      </w:r>
      <w:r>
        <w:t xml:space="preserve">Son of man, house of Israel dwelt on their land and defiled it in their way and in their idols and in their uncleannesses; like uncleanness of woman set apart, so their way became before me.</w:t>
      </w:r>
      <w:r>
        <w:t xml:space="preserve">{{field-off:Bible}}</w:t>
      </w:r>
    </w:p>
    <w:p>
      <w:r>
        <w:rPr>
          <w:sz w:val="18"/>
          <w:color w:val="777777"/>
        </w:rPr>
        <w:t xml:space="preserve">[[@Bible:Ezekiel 36:18]] </w:t>
      </w:r>
      <w:r>
        <w:rPr>
          <w:b/>
        </w:rPr>
        <w:t xml:space="preserve">18 </w:t>
      </w:r>
      <w:r>
        <w:t xml:space="preserve"> {{field-on:Bible}}</w:t>
      </w:r>
      <w:r>
        <w:t xml:space="preserve">And I poured out my wrath upon them.</w:t>
      </w:r>
      <w:r>
        <w:t xml:space="preserve">{{field-off:Bible}}</w:t>
      </w:r>
    </w:p>
    <w:p>
      <w:r>
        <w:rPr>
          <w:sz w:val="18"/>
          <w:color w:val="777777"/>
        </w:rPr>
        <w:t xml:space="preserve">[[@Bible:Ezekiel 36:19]] </w:t>
      </w:r>
      <w:r>
        <w:rPr>
          <w:b/>
        </w:rPr>
        <w:t xml:space="preserve">19 </w:t>
      </w:r>
      <w:r>
        <w:t xml:space="preserve"> {{field-on:Bible}}</w:t>
      </w:r>
      <w:r>
        <w:t xml:space="preserve">And I scattered them among nations and winnowed them into lands; according to their way and according to their sin I judged them.</w:t>
      </w:r>
      <w:r>
        <w:t xml:space="preserve">{{field-off:Bible}}</w:t>
      </w:r>
    </w:p>
    <w:p>
      <w:r>
        <w:rPr>
          <w:sz w:val="18"/>
          <w:color w:val="777777"/>
        </w:rPr>
        <w:t xml:space="preserve">[[@Bible:Ezekiel 36:20]] </w:t>
      </w:r>
      <w:r>
        <w:rPr>
          <w:b/>
        </w:rPr>
        <w:t xml:space="preserve">20 </w:t>
      </w:r>
      <w:r>
        <w:t xml:space="preserve"> {{field-on:Bible}}</w:t>
      </w:r>
      <w:r>
        <w:t xml:space="preserve">And they entered into nations where they entered there and profaned my holy name, when it was said of them, These are people of Lord, and they came out of his land.</w:t>
      </w:r>
      <w:r>
        <w:t xml:space="preserve">{{field-off:Bible}}</w:t>
      </w:r>
    </w:p>
    <w:p>
      <w:r>
        <w:rPr>
          <w:sz w:val="18"/>
          <w:color w:val="777777"/>
        </w:rPr>
        <w:t xml:space="preserve">[[@Bible:Ezekiel 36:21]] </w:t>
      </w:r>
      <w:r>
        <w:rPr>
          <w:b/>
        </w:rPr>
        <w:t xml:space="preserve">21 </w:t>
      </w:r>
      <w:r>
        <w:t xml:space="preserve"> {{field-on:Bible}}</w:t>
      </w:r>
      <w:r>
        <w:t xml:space="preserve">And I spared them because of my holy name, which house of Israel profaned among nations where they entered there.</w:t>
      </w:r>
      <w:r>
        <w:t xml:space="preserve">{{field-off:Bible}}</w:t>
      </w:r>
    </w:p>
    <w:p>
      <w:r>
        <w:rPr>
          <w:sz w:val="18"/>
          <w:color w:val="777777"/>
        </w:rPr>
        <w:t xml:space="preserve">[[@Bible:Ezekiel 36:22]] </w:t>
      </w:r>
      <w:r>
        <w:rPr>
          <w:b/>
        </w:rPr>
        <w:t xml:space="preserve">22 </w:t>
      </w:r>
      <w:r>
        <w:t xml:space="preserve"> {{field-on:Bible}}</w:t>
      </w:r>
      <w:r>
        <w:t xml:space="preserve">Therefore say to house of Israel, Thus says Lord: Not for your sake do I act, house of Israel, but for sake of my holy name, which you profaned among nations where you entered there.</w:t>
      </w:r>
      <w:r>
        <w:t xml:space="preserve">{{field-off:Bible}}</w:t>
      </w:r>
    </w:p>
    <w:p>
      <w:r>
        <w:rPr>
          <w:sz w:val="18"/>
          <w:color w:val="777777"/>
        </w:rPr>
        <w:t xml:space="preserve">[[@Bible:Ezekiel 36:23]] </w:t>
      </w:r>
      <w:r>
        <w:rPr>
          <w:b/>
        </w:rPr>
        <w:t xml:space="preserve">23 </w:t>
      </w:r>
      <w:r>
        <w:t xml:space="preserve"> {{field-on:Bible}}</w:t>
      </w:r>
      <w:r>
        <w:t xml:space="preserve">And I will sanctify my great name, profaned among nations, which you profaned in their midst, and nations will know that I am Lord when I am sanctified in you before their eyes.</w:t>
      </w:r>
      <w:r>
        <w:t xml:space="preserve">{{field-off:Bible}}</w:t>
      </w:r>
    </w:p>
    <w:p>
      <w:r>
        <w:rPr>
          <w:sz w:val="18"/>
          <w:color w:val="777777"/>
        </w:rPr>
        <w:t xml:space="preserve">[[@Bible:Ezekiel 36:24]] </w:t>
      </w:r>
      <w:r>
        <w:rPr>
          <w:b/>
        </w:rPr>
        <w:t xml:space="preserve">24 </w:t>
      </w:r>
      <w:r>
        <w:t xml:space="preserve"> {{field-on:Bible}}</w:t>
      </w:r>
      <w:r>
        <w:t xml:space="preserve">And I will take you from nations and gather you from all lands and bring you into your land.</w:t>
      </w:r>
      <w:r>
        <w:t xml:space="preserve">{{field-off:Bible}}</w:t>
      </w:r>
    </w:p>
    <w:p>
      <w:r>
        <w:rPr>
          <w:sz w:val="18"/>
          <w:color w:val="777777"/>
        </w:rPr>
        <w:t xml:space="preserve">[[@Bible:Ezekiel 36:25]] </w:t>
      </w:r>
      <w:r>
        <w:rPr>
          <w:b/>
        </w:rPr>
        <w:t xml:space="preserve">25 </w:t>
      </w:r>
      <w:r>
        <w:t xml:space="preserve"> {{field-on:Bible}}</w:t>
      </w:r>
      <w:r>
        <w:t xml:space="preserve">And I will sprinkle clean water upon you and you will be cleansed from all your uncleannesses and from all your idols, and I will cleanse you.</w:t>
      </w:r>
      <w:r>
        <w:t xml:space="preserve">{{field-off:Bible}}</w:t>
      </w:r>
    </w:p>
    <w:p>
      <w:r>
        <w:rPr>
          <w:sz w:val="18"/>
          <w:color w:val="777777"/>
        </w:rPr>
        <w:t xml:space="preserve">[[@Bible:Ezekiel 36:26]] </w:t>
      </w:r>
      <w:r>
        <w:rPr>
          <w:b/>
        </w:rPr>
        <w:t xml:space="preserve">26 </w:t>
      </w:r>
      <w:r>
        <w:t xml:space="preserve"> {{field-on:Bible}}</w:t>
      </w:r>
      <w:r>
        <w:t xml:space="preserve">And I will give you new heart and new spirit I will give in you, and I will remove heart of stone from your flesh and give you heart of flesh.</w:t>
      </w:r>
      <w:r>
        <w:t xml:space="preserve">{{field-off:Bible}}</w:t>
      </w:r>
    </w:p>
    <w:p>
      <w:r>
        <w:rPr>
          <w:sz w:val="18"/>
          <w:color w:val="777777"/>
        </w:rPr>
        <w:t xml:space="preserve">[[@Bible:Ezekiel 36:27]] </w:t>
      </w:r>
      <w:r>
        <w:rPr>
          <w:b/>
        </w:rPr>
        <w:t xml:space="preserve">27 </w:t>
      </w:r>
      <w:r>
        <w:t xml:space="preserve"> {{field-on:Bible}}</w:t>
      </w:r>
      <w:r>
        <w:t xml:space="preserve">And my Spirit I will give in you and make you walk in my ordinances and keep my judgments and do them.</w:t>
      </w:r>
      <w:r>
        <w:t xml:space="preserve">{{field-off:Bible}}</w:t>
      </w:r>
    </w:p>
    <w:p>
      <w:r>
        <w:rPr>
          <w:sz w:val="18"/>
          <w:color w:val="777777"/>
        </w:rPr>
        <w:t xml:space="preserve">[[@Bible:Ezekiel 36:28]] </w:t>
      </w:r>
      <w:r>
        <w:rPr>
          <w:b/>
        </w:rPr>
        <w:t xml:space="preserve">28 </w:t>
      </w:r>
      <w:r>
        <w:t xml:space="preserve"> {{field-on:Bible}}</w:t>
      </w:r>
      <w:r>
        <w:t xml:space="preserve">And you will dwell on land that I gave to your fathers, and you will be to me for people and I will be to you for God.</w:t>
      </w:r>
      <w:r>
        <w:t xml:space="preserve">{{field-off:Bible}}</w:t>
      </w:r>
    </w:p>
    <w:p>
      <w:r>
        <w:rPr>
          <w:sz w:val="18"/>
          <w:color w:val="777777"/>
        </w:rPr>
        <w:t xml:space="preserve">[[@Bible:Ezekiel 36:29]] </w:t>
      </w:r>
      <w:r>
        <w:rPr>
          <w:b/>
        </w:rPr>
        <w:t xml:space="preserve">29 </w:t>
      </w:r>
      <w:r>
        <w:t xml:space="preserve"> {{field-on:Bible}}</w:t>
      </w:r>
      <w:r>
        <w:t xml:space="preserve">And I will save you from all your uncleannesses and call for the grain and multiply it and not give famine upon you.</w:t>
      </w:r>
      <w:r>
        <w:t xml:space="preserve">{{field-off:Bible}}</w:t>
      </w:r>
    </w:p>
    <w:p>
      <w:r>
        <w:rPr>
          <w:sz w:val="18"/>
          <w:color w:val="777777"/>
        </w:rPr>
        <w:t xml:space="preserve">[[@Bible:Ezekiel 36:30]] </w:t>
      </w:r>
      <w:r>
        <w:rPr>
          <w:b/>
        </w:rPr>
        <w:t xml:space="preserve">30 </w:t>
      </w:r>
      <w:r>
        <w:t xml:space="preserve"> {{field-on:Bible}}</w:t>
      </w:r>
      <w:r>
        <w:t xml:space="preserve">And I will multiply fruit of tree and produce of field so that you no longer receive reproach of famine among nations.</w:t>
      </w:r>
      <w:r>
        <w:t xml:space="preserve">{{field-off:Bible}}</w:t>
      </w:r>
    </w:p>
    <w:p>
      <w:r>
        <w:rPr>
          <w:sz w:val="18"/>
          <w:color w:val="777777"/>
        </w:rPr>
        <w:t xml:space="preserve">[[@Bible:Ezekiel 36:31]] </w:t>
      </w:r>
      <w:r>
        <w:rPr>
          <w:b/>
        </w:rPr>
        <w:t xml:space="preserve">31 </w:t>
      </w:r>
      <w:r>
        <w:t xml:space="preserve"> {{field-on:Bible}}</w:t>
      </w:r>
      <w:r>
        <w:t xml:space="preserve">And you will remember your evil ways and your practices not good and loathe yourselves before your faces for your lawless deeds and your abominations.</w:t>
      </w:r>
      <w:r>
        <w:t xml:space="preserve">{{field-off:Bible}}</w:t>
      </w:r>
    </w:p>
    <w:p>
      <w:r>
        <w:rPr>
          <w:sz w:val="18"/>
          <w:color w:val="777777"/>
        </w:rPr>
        <w:t xml:space="preserve">[[@Bible:Ezekiel 36:32]] </w:t>
      </w:r>
      <w:r>
        <w:rPr>
          <w:b/>
        </w:rPr>
        <w:t xml:space="preserve">32 </w:t>
      </w:r>
      <w:r>
        <w:t xml:space="preserve"> {{field-on:Bible}}</w:t>
      </w:r>
      <w:r>
        <w:t xml:space="preserve">Not for your sake do I act, says Lord God; it will be made known to you. Be ashamed and be confounded from your ways, house of Israel.</w:t>
      </w:r>
      <w:r>
        <w:t xml:space="preserve">{{field-off:Bible}}</w:t>
      </w:r>
    </w:p>
    <w:p>
      <w:r>
        <w:rPr>
          <w:sz w:val="18"/>
          <w:color w:val="777777"/>
        </w:rPr>
        <w:t xml:space="preserve">[[@Bible:Ezekiel 36:33]] </w:t>
      </w:r>
      <w:r>
        <w:rPr>
          <w:b/>
        </w:rPr>
        <w:t xml:space="preserve">33 </w:t>
      </w:r>
      <w:r>
        <w:t xml:space="preserve"> {{field-on:Bible}}</w:t>
      </w:r>
      <w:r>
        <w:t xml:space="preserve">Thus says Lord: On day I cleanse you from all your lawless deeds and settle the cities and the desolate places will be built,</w:t>
      </w:r>
      <w:r>
        <w:t xml:space="preserve">{{field-off:Bible}}</w:t>
      </w:r>
    </w:p>
    <w:p>
      <w:r>
        <w:rPr>
          <w:sz w:val="18"/>
          <w:color w:val="777777"/>
        </w:rPr>
        <w:t xml:space="preserve">[[@Bible:Ezekiel 36:34]] </w:t>
      </w:r>
      <w:r>
        <w:rPr>
          <w:b/>
        </w:rPr>
        <w:t xml:space="preserve">34 </w:t>
      </w:r>
      <w:r>
        <w:t xml:space="preserve"> {{field-on:Bible}}</w:t>
      </w:r>
      <w:r>
        <w:t xml:space="preserve">and land that was desolated will be worked, because it had become desolated before eyes of every passerby.</w:t>
      </w:r>
      <w:r>
        <w:t xml:space="preserve">{{field-off:Bible}}</w:t>
      </w:r>
    </w:p>
    <w:p>
      <w:r>
        <w:rPr>
          <w:sz w:val="18"/>
          <w:color w:val="777777"/>
        </w:rPr>
        <w:t xml:space="preserve">[[@Bible:Ezekiel 36:35]] </w:t>
      </w:r>
      <w:r>
        <w:rPr>
          <w:b/>
        </w:rPr>
        <w:t xml:space="preserve">35 </w:t>
      </w:r>
      <w:r>
        <w:t xml:space="preserve"> {{field-on:Bible}}</w:t>
      </w:r>
      <w:r>
        <w:t xml:space="preserve">And they will say, That land which was desolated became like garden of delight, and cities desolate and ruined and torn down now sat fortified.</w:t>
      </w:r>
      <w:r>
        <w:t xml:space="preserve">{{field-off:Bible}}</w:t>
      </w:r>
    </w:p>
    <w:p>
      <w:r>
        <w:rPr>
          <w:sz w:val="18"/>
          <w:color w:val="777777"/>
        </w:rPr>
        <w:t xml:space="preserve">[[@Bible:Ezekiel 36:36]] </w:t>
      </w:r>
      <w:r>
        <w:rPr>
          <w:b/>
        </w:rPr>
        <w:t xml:space="preserve">36 </w:t>
      </w:r>
      <w:r>
        <w:t xml:space="preserve"> {{field-on:Bible}}</w:t>
      </w:r>
      <w:r>
        <w:t xml:space="preserve">And nations that are left around you will know that I, Lord, built torn-down things and planted desolated things. I, Lord, have spoken and will do it.</w:t>
      </w:r>
      <w:r>
        <w:t xml:space="preserve">{{field-off:Bible}}</w:t>
      </w:r>
    </w:p>
    <w:p>
      <w:r>
        <w:rPr>
          <w:sz w:val="18"/>
          <w:color w:val="777777"/>
        </w:rPr>
        <w:t xml:space="preserve">[[@Bible:Ezekiel 36:37]] </w:t>
      </w:r>
      <w:r>
        <w:rPr>
          <w:b/>
        </w:rPr>
        <w:t xml:space="preserve">37 </w:t>
      </w:r>
      <w:r>
        <w:t xml:space="preserve"> {{field-on:Bible}}</w:t>
      </w:r>
      <w:r>
        <w:t xml:space="preserve">Thus says Lord: Still this I will be sought by house of Israel to do for them: I will multiply them like sheep, men.</w:t>
      </w:r>
      <w:r>
        <w:t xml:space="preserve">{{field-off:Bible}}</w:t>
      </w:r>
    </w:p>
    <w:p>
      <w:r>
        <w:rPr>
          <w:sz w:val="18"/>
          <w:color w:val="777777"/>
        </w:rPr>
        <w:t xml:space="preserve">[[@Bible:Ezekiel 36:38]] </w:t>
      </w:r>
      <w:r>
        <w:rPr>
          <w:b/>
        </w:rPr>
        <w:t xml:space="preserve">38 </w:t>
      </w:r>
      <w:r>
        <w:t xml:space="preserve"> {{field-on:Bible}}</w:t>
      </w:r>
      <w:r>
        <w:t xml:space="preserve">As holy sheep, as sheep of </w:t>
      </w:r>
      <w:r>
        <w:t xml:space="preserve">[[Jerusalem &gt;&gt; BibleKnowledgebase:@Jerusalem]]</w:t>
      </w:r>
      <w:r>
        <w:t xml:space="preserve"> in her feasts, so desolate cities will be filled with flocks of men,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[[@Bible:Ezekiel 37:1]] </w:t>
      </w:r>
      <w:r>
        <w:rPr>
          <w:b/>
        </w:rPr>
        <w:t xml:space="preserve">1 </w:t>
      </w:r>
      <w:r>
        <w:t xml:space="preserve"> {{field-on:Bible}}</w:t>
      </w:r>
      <w:r>
        <w:t xml:space="preserve">And hand of Lord came upon me, and Lord brought me out in Spirit and set me in midst of plain, and it was full of human bones.</w:t>
      </w:r>
      <w:r>
        <w:t xml:space="preserve">{{field-off:Bible}}</w:t>
      </w:r>
    </w:p>
    <w:p>
      <w:r>
        <w:rPr>
          <w:sz w:val="18"/>
          <w:color w:val="777777"/>
        </w:rPr>
        <w:t xml:space="preserve">[[@Bible:Ezekiel 37:2]] </w:t>
      </w:r>
      <w:r>
        <w:rPr>
          <w:b/>
        </w:rPr>
        <w:t xml:space="preserve">2 </w:t>
      </w:r>
      <w:r>
        <w:t xml:space="preserve"> {{field-on:Bible}}</w:t>
      </w:r>
      <w:r>
        <w:t xml:space="preserve">And he led me around them, round about, and behold, very many on face of plain, very dry.</w:t>
      </w:r>
      <w:r>
        <w:t xml:space="preserve">{{field-off:Bible}}</w:t>
      </w:r>
    </w:p>
    <w:p>
      <w:r>
        <w:rPr>
          <w:sz w:val="18"/>
          <w:color w:val="777777"/>
        </w:rPr>
        <w:t xml:space="preserve">[[@Bible:Ezekiel 37:3]] </w:t>
      </w:r>
      <w:r>
        <w:rPr>
          <w:b/>
        </w:rPr>
        <w:t xml:space="preserve">3 </w:t>
      </w:r>
      <w:r>
        <w:t xml:space="preserve"> {{field-on:Bible}}</w:t>
      </w:r>
      <w:r>
        <w:t xml:space="preserve">And he said to me, Son of man, will these bones live? And I said, Lord, you know these things.</w:t>
      </w:r>
      <w:r>
        <w:t xml:space="preserve">{{field-off:Bible}}</w:t>
      </w:r>
    </w:p>
    <w:p>
      <w:r>
        <w:rPr>
          <w:sz w:val="18"/>
          <w:color w:val="777777"/>
        </w:rPr>
        <w:t xml:space="preserve">[[@Bible:Ezekiel 37:4]] </w:t>
      </w:r>
      <w:r>
        <w:rPr>
          <w:b/>
        </w:rPr>
        <w:t xml:space="preserve">4 </w:t>
      </w:r>
      <w:r>
        <w:t xml:space="preserve"> {{field-on:Bible}}</w:t>
      </w:r>
      <w:r>
        <w:t xml:space="preserve">And he said to me, Prophesy over these bones, and you will say to them, Dry bones, hear word of Lord.</w:t>
      </w:r>
      <w:r>
        <w:t xml:space="preserve">{{field-off:Bible}}</w:t>
      </w:r>
    </w:p>
    <w:p>
      <w:r>
        <w:rPr>
          <w:sz w:val="18"/>
          <w:color w:val="777777"/>
        </w:rPr>
        <w:t xml:space="preserve">[[@Bible:Ezekiel 37:5]] </w:t>
      </w:r>
      <w:r>
        <w:rPr>
          <w:b/>
        </w:rPr>
        <w:t xml:space="preserve">5 </w:t>
      </w:r>
      <w:r>
        <w:t xml:space="preserve"> {{field-on:Bible}}</w:t>
      </w:r>
      <w:r>
        <w:t xml:space="preserve">Thus says Lord to these bones: Behold, I bring into you spirit of life.</w:t>
      </w:r>
      <w:r>
        <w:t xml:space="preserve">{{field-off:Bible}}</w:t>
      </w:r>
    </w:p>
    <w:p>
      <w:r>
        <w:rPr>
          <w:sz w:val="18"/>
          <w:color w:val="777777"/>
        </w:rPr>
        <w:t xml:space="preserve">[[@Bible:Ezekiel 37:6]] </w:t>
      </w:r>
      <w:r>
        <w:rPr>
          <w:b/>
        </w:rPr>
        <w:t xml:space="preserve">6 </w:t>
      </w:r>
      <w:r>
        <w:t xml:space="preserve"> {{field-on:Bible}}</w:t>
      </w:r>
      <w:r>
        <w:t xml:space="preserve">And I will put sinews on you and bring up flesh upon you and stretch skin over you and give my Spirit into you, and you will live, and you will know that I am Lord.</w:t>
      </w:r>
      <w:r>
        <w:t xml:space="preserve">{{field-off:Bible}}</w:t>
      </w:r>
    </w:p>
    <w:p>
      <w:r>
        <w:rPr>
          <w:sz w:val="18"/>
          <w:color w:val="777777"/>
        </w:rPr>
        <w:t xml:space="preserve">[[@Bible:Ezekiel 37:7]] </w:t>
      </w:r>
      <w:r>
        <w:rPr>
          <w:b/>
        </w:rPr>
        <w:t xml:space="preserve">7 </w:t>
      </w:r>
      <w:r>
        <w:t xml:space="preserve"> {{field-on:Bible}}</w:t>
      </w:r>
      <w:r>
        <w:t xml:space="preserve">And I prophesied as he commanded me, and it happened, in my prophesying, and behold, shaking, and each bone came to its fitting.</w:t>
      </w:r>
      <w:r>
        <w:t xml:space="preserve">{{field-off:Bible}}</w:t>
      </w:r>
    </w:p>
    <w:p>
      <w:r>
        <w:rPr>
          <w:sz w:val="18"/>
          <w:color w:val="777777"/>
        </w:rPr>
        <w:t xml:space="preserve">[[@Bible:Ezekiel 37:8]] </w:t>
      </w:r>
      <w:r>
        <w:rPr>
          <w:b/>
        </w:rPr>
        <w:t xml:space="preserve">8 </w:t>
      </w:r>
      <w:r>
        <w:t xml:space="preserve"> {{field-on:Bible}}</w:t>
      </w:r>
      <w:r>
        <w:t xml:space="preserve">And I saw, and behold, upon them sinews and flesh were growing and skin was rising over them above, but spirit was not in them.</w:t>
      </w:r>
      <w:r>
        <w:t xml:space="preserve">{{field-off:Bible}}</w:t>
      </w:r>
    </w:p>
    <w:p>
      <w:r>
        <w:rPr>
          <w:sz w:val="18"/>
          <w:color w:val="777777"/>
        </w:rPr>
        <w:t xml:space="preserve">[[@Bible:Ezekiel 37:9]] </w:t>
      </w:r>
      <w:r>
        <w:rPr>
          <w:b/>
        </w:rPr>
        <w:t xml:space="preserve">9 </w:t>
      </w:r>
      <w:r>
        <w:t xml:space="preserve"> {{field-on:Bible}}</w:t>
      </w:r>
      <w:r>
        <w:t xml:space="preserve">And he said to me, Prophesy, son of man, prophesy to the spirit, and say to the spirit, Thus says Lord: From the four winds come and breathe into these dead ones, and let them live.</w:t>
      </w:r>
      <w:r>
        <w:t xml:space="preserve">{{field-off:Bible}}</w:t>
      </w:r>
    </w:p>
    <w:p>
      <w:r>
        <w:rPr>
          <w:sz w:val="18"/>
          <w:color w:val="777777"/>
        </w:rPr>
        <w:t xml:space="preserve">[[@Bible:Ezekiel 37:10]] </w:t>
      </w:r>
      <w:r>
        <w:rPr>
          <w:b/>
        </w:rPr>
        <w:t xml:space="preserve">10 </w:t>
      </w:r>
      <w:r>
        <w:t xml:space="preserve"> {{field-on:Bible}}</w:t>
      </w:r>
      <w:r>
        <w:t xml:space="preserve">And I prophesied as he commanded me, and spirit entered into them, and they lived and stood upon their feet, a very great gathering.</w:t>
      </w:r>
      <w:r>
        <w:t xml:space="preserve">{{field-off:Bible}}</w:t>
      </w:r>
    </w:p>
    <w:p>
      <w:r>
        <w:rPr>
          <w:sz w:val="18"/>
          <w:color w:val="777777"/>
        </w:rPr>
        <w:t xml:space="preserve">[[@Bible:Ezekiel 37:11]] </w:t>
      </w:r>
      <w:r>
        <w:rPr>
          <w:b/>
        </w:rPr>
        <w:t xml:space="preserve">11 </w:t>
      </w:r>
      <w:r>
        <w:t xml:space="preserve"> {{field-on:Bible}}</w:t>
      </w:r>
      <w:r>
        <w:t xml:space="preserve">And Lord spoke to me, saying, Son of man, these bones are whole house of Israel</w:t>
      </w:r>
      <w:r>
        <w:rPr>
          <w:rStyle w:val="FootnoteReference"/>
        </w:rPr>
        <w:footnoteReference w:id="8185"/>
      </w:r>
      <w:r>
        <w:t xml:space="preserve">, and they say, Our bones have become dry, our hope has perished, we are cut off.</w:t>
      </w:r>
      <w:r>
        <w:t xml:space="preserve">{{field-off:Bible}}</w:t>
      </w:r>
    </w:p>
    <w:p>
      <w:r>
        <w:rPr>
          <w:sz w:val="18"/>
          <w:color w:val="777777"/>
        </w:rPr>
        <w:t xml:space="preserve">[[@Bible:Ezekiel 37:12]] </w:t>
      </w:r>
      <w:r>
        <w:rPr>
          <w:b/>
        </w:rPr>
        <w:t xml:space="preserve">12 </w:t>
      </w:r>
      <w:r>
        <w:t xml:space="preserve"> {{field-on:Bible}}</w:t>
      </w:r>
      <w:r>
        <w:t xml:space="preserve">Therefore prophesy and say, Thus says Lord: Behold, I open your tombs and bring you up from your tombs and bring you into land of Israel.</w:t>
      </w:r>
      <w:r>
        <w:t xml:space="preserve">{{field-off:Bible}}</w:t>
      </w:r>
    </w:p>
    <w:p>
      <w:r>
        <w:rPr>
          <w:sz w:val="18"/>
          <w:color w:val="777777"/>
        </w:rPr>
        <w:t xml:space="preserve">[[@Bible:Ezekiel 37:13]] </w:t>
      </w:r>
      <w:r>
        <w:rPr>
          <w:b/>
        </w:rPr>
        <w:t xml:space="preserve">13 </w:t>
      </w:r>
      <w:r>
        <w:t xml:space="preserve"> {{field-on:Bible}}</w:t>
      </w:r>
      <w:r>
        <w:t xml:space="preserve">And you will know that I am Lord when I open your graves, when I bring my people up from the graves.</w:t>
      </w:r>
      <w:r>
        <w:t xml:space="preserve">{{field-off:Bible}}</w:t>
      </w:r>
    </w:p>
    <w:p>
      <w:r>
        <w:rPr>
          <w:sz w:val="18"/>
          <w:color w:val="777777"/>
        </w:rPr>
        <w:t xml:space="preserve">[[@Bible:Ezekiel 37:14]] </w:t>
      </w:r>
      <w:r>
        <w:rPr>
          <w:b/>
        </w:rPr>
        <w:t xml:space="preserve">14 </w:t>
      </w:r>
      <w:r>
        <w:t xml:space="preserve"> {{field-on:Bible}}</w:t>
      </w:r>
      <w:r>
        <w:t xml:space="preserve">And I will give my Spirit into you and you will live, and I will place you on your land, and you will know that I, Lord, have spoken and will do it, says Lord.</w:t>
      </w:r>
      <w:r>
        <w:t xml:space="preserve">{{field-off:Bible}}</w:t>
      </w:r>
    </w:p>
    <w:p>
      <w:r>
        <w:rPr>
          <w:sz w:val="18"/>
          <w:color w:val="777777"/>
        </w:rPr>
        <w:t xml:space="preserve">[[@Bible:Ezekiel 37:15]] </w:t>
      </w:r>
      <w:r>
        <w:rPr>
          <w:b/>
        </w:rPr>
        <w:t xml:space="preserve">15 </w:t>
      </w:r>
      <w:r>
        <w:t xml:space="preserve"> {{field-on:Bible}}</w:t>
      </w:r>
      <w:r>
        <w:t xml:space="preserve">And word of Lord came to me, saying,</w:t>
      </w:r>
      <w:r>
        <w:t xml:space="preserve">{{field-off:Bible}}</w:t>
      </w:r>
    </w:p>
    <w:p>
      <w:r>
        <w:rPr>
          <w:sz w:val="18"/>
          <w:color w:val="777777"/>
        </w:rPr>
        <w:t xml:space="preserve">[[@Bible:Ezekiel 37:16]] </w:t>
      </w:r>
      <w:r>
        <w:rPr>
          <w:b/>
        </w:rPr>
        <w:t xml:space="preserve">16 </w:t>
      </w:r>
      <w:r>
        <w:t xml:space="preserve"> {{field-on:Bible}}</w:t>
      </w:r>
      <w:r>
        <w:t xml:space="preserve">Son of man, take for yourself a rod and write on it, Judah</w:t>
      </w:r>
      <w:r>
        <w:rPr>
          <w:rStyle w:val="FootnoteReference"/>
        </w:rPr>
        <w:footnoteReference w:id="8186"/>
      </w:r>
      <w:r>
        <w:t xml:space="preserve"> and sons of Israel attached to him, and take for yourself second rod and write on it, Joseph</w:t>
      </w:r>
      <w:r>
        <w:rPr>
          <w:rStyle w:val="FootnoteReference"/>
        </w:rPr>
        <w:footnoteReference w:id="8187"/>
      </w:r>
      <w:r>
        <w:t xml:space="preserve">, rod of Ephraim, and all sons of Israel added to him.</w:t>
      </w:r>
      <w:r>
        <w:t xml:space="preserve">{{field-off:Bible}}</w:t>
      </w:r>
    </w:p>
    <w:p>
      <w:r>
        <w:rPr>
          <w:sz w:val="18"/>
          <w:color w:val="777777"/>
        </w:rPr>
        <w:t xml:space="preserve">[[@Bible:Ezekiel 37:17]] </w:t>
      </w:r>
      <w:r>
        <w:rPr>
          <w:b/>
        </w:rPr>
        <w:t xml:space="preserve">17 </w:t>
      </w:r>
      <w:r>
        <w:t xml:space="preserve"> {{field-on:Bible}}</w:t>
      </w:r>
      <w:r>
        <w:t xml:space="preserve">And join them one to another for yourself into one rod, to bind them, and they will be in your hand.</w:t>
      </w:r>
      <w:r>
        <w:t xml:space="preserve">{{field-off:Bible}}</w:t>
      </w:r>
    </w:p>
    <w:p>
      <w:r>
        <w:rPr>
          <w:sz w:val="18"/>
          <w:color w:val="777777"/>
        </w:rPr>
        <w:t xml:space="preserve">[[@Bible:Ezekiel 37:18]] </w:t>
      </w:r>
      <w:r>
        <w:rPr>
          <w:b/>
        </w:rPr>
        <w:t xml:space="preserve">18 </w:t>
      </w:r>
      <w:r>
        <w:t xml:space="preserve"> {{field-on:Bible}}</w:t>
      </w:r>
      <w:r>
        <w:t xml:space="preserve">And it will be when sons of your people say to you, Will you not tell us what these things are to you?</w:t>
      </w:r>
      <w:r>
        <w:t xml:space="preserve">{{field-off:Bible}}</w:t>
      </w:r>
    </w:p>
    <w:p>
      <w:r>
        <w:rPr>
          <w:sz w:val="18"/>
          <w:color w:val="777777"/>
        </w:rPr>
        <w:t xml:space="preserve">[[@Bible:Ezekiel 37:19]] </w:t>
      </w:r>
      <w:r>
        <w:rPr>
          <w:b/>
        </w:rPr>
        <w:t xml:space="preserve">19 </w:t>
      </w:r>
      <w:r>
        <w:t xml:space="preserve"> {{field-on:Bible}}</w:t>
      </w:r>
      <w:r>
        <w:t xml:space="preserve">Then you will say to them, Thus says Lord: Behold, I take tribe of Joseph from hand of Ephraim and tribes of Israel attached to him, and I will place them upon tribe of Judah, and they will be one rod in hand of Judah.</w:t>
      </w:r>
      <w:r>
        <w:t xml:space="preserve">{{field-off:Bible}}</w:t>
      </w:r>
    </w:p>
    <w:p>
      <w:r>
        <w:rPr>
          <w:sz w:val="18"/>
          <w:color w:val="777777"/>
        </w:rPr>
        <w:t xml:space="preserve">[[@Bible:Ezekiel 37:20]] </w:t>
      </w:r>
      <w:r>
        <w:rPr>
          <w:b/>
        </w:rPr>
        <w:t xml:space="preserve">20 </w:t>
      </w:r>
      <w:r>
        <w:t xml:space="preserve"> {{field-on:Bible}}</w:t>
      </w:r>
      <w:r>
        <w:t xml:space="preserve">And the rods on which you wrote will be in your hand before them.</w:t>
      </w:r>
      <w:r>
        <w:t xml:space="preserve">{{field-off:Bible}}</w:t>
      </w:r>
    </w:p>
    <w:p>
      <w:r>
        <w:rPr>
          <w:sz w:val="18"/>
          <w:color w:val="777777"/>
        </w:rPr>
        <w:t xml:space="preserve">[[@Bible:Ezekiel 37:21]] </w:t>
      </w:r>
      <w:r>
        <w:rPr>
          <w:b/>
        </w:rPr>
        <w:t xml:space="preserve">21 </w:t>
      </w:r>
      <w:r>
        <w:t xml:space="preserve"> {{field-on:Bible}}</w:t>
      </w:r>
      <w:r>
        <w:t xml:space="preserve">And you will say to them, Thus says Lord God: Behold, I take whole house of Israel from midst of nations where they entered there, and I will gather them from all around and bring them into land of Israel.</w:t>
      </w:r>
      <w:r>
        <w:t xml:space="preserve">{{field-off:Bible}}</w:t>
      </w:r>
    </w:p>
    <w:p>
      <w:r>
        <w:rPr>
          <w:sz w:val="18"/>
          <w:color w:val="777777"/>
        </w:rPr>
        <w:t xml:space="preserve">[[@Bible:Ezekiel 37:22]] </w:t>
      </w:r>
      <w:r>
        <w:rPr>
          <w:b/>
        </w:rPr>
        <w:t xml:space="preserve">22 </w:t>
      </w:r>
      <w:r>
        <w:t xml:space="preserve"> {{field-on:Bible}}</w:t>
      </w:r>
      <w:r>
        <w:t xml:space="preserve">And I will make them one nation in my land and on mountains of Israel, and one ruler will be over them, and they will no longer be two nations, nor be divided any longer into two kingdoms.</w:t>
      </w:r>
      <w:r>
        <w:t xml:space="preserve">{{field-off:Bible}}</w:t>
      </w:r>
    </w:p>
    <w:p>
      <w:r>
        <w:rPr>
          <w:sz w:val="18"/>
          <w:color w:val="777777"/>
        </w:rPr>
        <w:t xml:space="preserve">[[@Bible:Ezekiel 37:23]] </w:t>
      </w:r>
      <w:r>
        <w:rPr>
          <w:b/>
        </w:rPr>
        <w:t xml:space="preserve">23 </w:t>
      </w:r>
      <w:r>
        <w:t xml:space="preserve"> {{field-on:Bible}}</w:t>
      </w:r>
      <w:r>
        <w:t xml:space="preserve">So that they no longer may defile themselves with their idols, and I will rescue them from all their lawless deeds in which they sinned, and I will cleanse them, and they will be to me for people, and I, Lord, will be to them for God.</w:t>
      </w:r>
      <w:r>
        <w:t xml:space="preserve">{{field-off:Bible}}</w:t>
      </w:r>
    </w:p>
    <w:p>
      <w:r>
        <w:rPr>
          <w:sz w:val="18"/>
          <w:color w:val="777777"/>
        </w:rPr>
        <w:t xml:space="preserve">[[@Bible:Ezekiel 37:24]] </w:t>
      </w:r>
      <w:r>
        <w:rPr>
          <w:b/>
        </w:rPr>
        <w:t xml:space="preserve">24 </w:t>
      </w:r>
      <w:r>
        <w:t xml:space="preserve"> {{field-on:Bible}}</w:t>
      </w:r>
      <w:r>
        <w:t xml:space="preserve">And my servant David</w:t>
      </w:r>
      <w:r>
        <w:rPr>
          <w:rStyle w:val="FootnoteReference"/>
        </w:rPr>
        <w:footnoteReference w:id="8188"/>
      </w:r>
      <w:r>
        <w:t xml:space="preserve"> will be ruler in their midst, and one shepherd will be for all, because they will walk in my ordinances and keep my judgments and do them.</w:t>
      </w:r>
      <w:r>
        <w:t xml:space="preserve">{{field-off:Bible}}</w:t>
      </w:r>
    </w:p>
    <w:p>
      <w:r>
        <w:rPr>
          <w:sz w:val="18"/>
          <w:color w:val="777777"/>
        </w:rPr>
        <w:t xml:space="preserve">[[@Bible:Ezekiel 37:25]] </w:t>
      </w:r>
      <w:r>
        <w:rPr>
          <w:b/>
        </w:rPr>
        <w:t xml:space="preserve">25 </w:t>
      </w:r>
      <w:r>
        <w:t xml:space="preserve"> {{field-on:Bible}}</w:t>
      </w:r>
      <w:r>
        <w:t xml:space="preserve">And they will dwell on their land that I gave to my servant Jacob</w:t>
      </w:r>
      <w:r>
        <w:rPr>
          <w:rStyle w:val="FootnoteReference"/>
        </w:rPr>
        <w:footnoteReference w:id="8189"/>
      </w:r>
      <w:r>
        <w:t xml:space="preserve">, where their fathers dwelt there, and they will dwell on it, they and David my servant their ruler, forever.</w:t>
      </w:r>
      <w:r>
        <w:t xml:space="preserve">{{field-off:Bible}}</w:t>
      </w:r>
    </w:p>
    <w:p>
      <w:r>
        <w:rPr>
          <w:sz w:val="18"/>
          <w:color w:val="777777"/>
        </w:rPr>
        <w:t xml:space="preserve">[[@Bible:Ezekiel 37:26]] </w:t>
      </w:r>
      <w:r>
        <w:rPr>
          <w:b/>
        </w:rPr>
        <w:t xml:space="preserve">26 </w:t>
      </w:r>
      <w:r>
        <w:t xml:space="preserve"> {{field-on:Bible}}</w:t>
      </w:r>
      <w:r>
        <w:t xml:space="preserve">And I will make with them covenant of peace; everlasting covenant will be with them, and I will put my holy things in their midst forever.</w:t>
      </w:r>
      <w:r>
        <w:t xml:space="preserve">{{field-off:Bible}}</w:t>
      </w:r>
    </w:p>
    <w:p>
      <w:r>
        <w:rPr>
          <w:sz w:val="18"/>
          <w:color w:val="777777"/>
        </w:rPr>
        <w:t xml:space="preserve">[[@Bible:Ezekiel 37:27]] </w:t>
      </w:r>
      <w:r>
        <w:rPr>
          <w:b/>
        </w:rPr>
        <w:t xml:space="preserve">27 </w:t>
      </w:r>
      <w:r>
        <w:t xml:space="preserve"> {{field-on:Bible}}</w:t>
      </w:r>
      <w:r>
        <w:t xml:space="preserve">And my dwelling will be among them, and I will be to them for God, and they will be to me for people.</w:t>
      </w:r>
      <w:r>
        <w:t xml:space="preserve">{{field-off:Bible}}</w:t>
      </w:r>
    </w:p>
    <w:p>
      <w:r>
        <w:rPr>
          <w:sz w:val="18"/>
          <w:color w:val="777777"/>
        </w:rPr>
        <w:t xml:space="preserve">[[@Bible:Ezekiel 37:28]] </w:t>
      </w:r>
      <w:r>
        <w:rPr>
          <w:b/>
        </w:rPr>
        <w:t xml:space="preserve">28 </w:t>
      </w:r>
      <w:r>
        <w:t xml:space="preserve"> {{field-on:Bible}}</w:t>
      </w:r>
      <w:r>
        <w:t xml:space="preserve">And nations will know that I am Lord sanctifying them, when my holy things are in their midst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[[@Bible:Ezekiel 38:1]] </w:t>
      </w:r>
      <w:r>
        <w:rPr>
          <w:b/>
        </w:rPr>
        <w:t xml:space="preserve">1 </w:t>
      </w:r>
      <w:r>
        <w:t xml:space="preserve"> {{field-on:Bible}}</w:t>
      </w:r>
      <w:r>
        <w:t xml:space="preserve">And word of Lord came to me, saying,</w:t>
      </w:r>
      <w:r>
        <w:t xml:space="preserve">{{field-off:Bible}}</w:t>
      </w:r>
    </w:p>
    <w:p>
      <w:r>
        <w:rPr>
          <w:sz w:val="18"/>
          <w:color w:val="777777"/>
        </w:rPr>
        <w:t xml:space="preserve">[[@Bible:Ezekiel 38:2]] </w:t>
      </w:r>
      <w:r>
        <w:rPr>
          <w:b/>
        </w:rPr>
        <w:t xml:space="preserve">2 </w:t>
      </w:r>
      <w:r>
        <w:t xml:space="preserve"> {{field-on:Bible}}</w:t>
      </w:r>
      <w:r>
        <w:t xml:space="preserve">Son of man, set your face toward Gog and land of Magog, ruler of Rhos, Mosoch, and Thobel, and prophesy over him.</w:t>
      </w:r>
      <w:r>
        <w:t xml:space="preserve">{{field-off:Bible}}</w:t>
      </w:r>
    </w:p>
    <w:p>
      <w:r>
        <w:rPr>
          <w:sz w:val="18"/>
          <w:color w:val="777777"/>
        </w:rPr>
        <w:t xml:space="preserve">[[@Bible:Ezekiel 38:3]] </w:t>
      </w:r>
      <w:r>
        <w:rPr>
          <w:b/>
        </w:rPr>
        <w:t xml:space="preserve">3 </w:t>
      </w:r>
      <w:r>
        <w:t xml:space="preserve"> {{field-on:Bible}}</w:t>
      </w:r>
      <w:r>
        <w:t xml:space="preserve">And say to him, Thus says Lord God: Behold, I am against you, Gog, ruler of Rhos, Mosoch, and Thobel.</w:t>
      </w:r>
      <w:r>
        <w:t xml:space="preserve">{{field-off:Bible}}</w:t>
      </w:r>
    </w:p>
    <w:p>
      <w:r>
        <w:rPr>
          <w:sz w:val="18"/>
          <w:color w:val="777777"/>
        </w:rPr>
        <w:t xml:space="preserve">[[@Bible:Ezekiel 38:4]] </w:t>
      </w:r>
      <w:r>
        <w:rPr>
          <w:b/>
        </w:rPr>
        <w:t xml:space="preserve">4 </w:t>
      </w:r>
      <w:r>
        <w:t xml:space="preserve"> {{field-on:Bible}}</w:t>
      </w:r>
      <w:r>
        <w:t xml:space="preserve">And I will gather you and all your force, horses and horsemen clothed in armor, all a great assembly, shields and helmets and swords,</w:t>
      </w:r>
      <w:r>
        <w:t xml:space="preserve">{{field-off:Bible}}</w:t>
      </w:r>
    </w:p>
    <w:p>
      <w:r>
        <w:rPr>
          <w:sz w:val="18"/>
          <w:color w:val="777777"/>
        </w:rPr>
        <w:t xml:space="preserve">[[@Bible:Ezekiel 38:5]] </w:t>
      </w:r>
      <w:r>
        <w:rPr>
          <w:b/>
        </w:rPr>
        <w:t xml:space="preserve">5 </w:t>
      </w:r>
      <w:r>
        <w:t xml:space="preserve"> {{field-on:Bible}}</w:t>
      </w:r>
      <w:r>
        <w:t xml:space="preserve">Persians and Ethiopians and Libyans, all with helmets and shields,</w:t>
      </w:r>
      <w:r>
        <w:t xml:space="preserve">{{field-off:Bible}}</w:t>
      </w:r>
    </w:p>
    <w:p>
      <w:r>
        <w:rPr>
          <w:sz w:val="18"/>
          <w:color w:val="777777"/>
        </w:rPr>
        <w:t xml:space="preserve">[[@Bible:Ezekiel 38:6]] </w:t>
      </w:r>
      <w:r>
        <w:rPr>
          <w:b/>
        </w:rPr>
        <w:t xml:space="preserve">6 </w:t>
      </w:r>
      <w:r>
        <w:t xml:space="preserve"> {{field-on:Bible}}</w:t>
      </w:r>
      <w:r>
        <w:t xml:space="preserve">Gomer and all around him, house of Thergama from farthest north and all around him, and many nations with you.</w:t>
      </w:r>
      <w:r>
        <w:t xml:space="preserve">{{field-off:Bible}}</w:t>
      </w:r>
    </w:p>
    <w:p>
      <w:r>
        <w:rPr>
          <w:sz w:val="18"/>
          <w:color w:val="777777"/>
        </w:rPr>
        <w:t xml:space="preserve">[[@Bible:Ezekiel 38:7]] </w:t>
      </w:r>
      <w:r>
        <w:rPr>
          <w:b/>
        </w:rPr>
        <w:t xml:space="preserve">7 </w:t>
      </w:r>
      <w:r>
        <w:t xml:space="preserve"> {{field-on:Bible}}</w:t>
      </w:r>
      <w:r>
        <w:t xml:space="preserve">Be prepared; prepare yourself, you and all your assembly gathered with you, and you will be to me for guard.</w:t>
      </w:r>
      <w:r>
        <w:t xml:space="preserve">{{field-off:Bible}}</w:t>
      </w:r>
    </w:p>
    <w:p>
      <w:r>
        <w:rPr>
          <w:sz w:val="18"/>
          <w:color w:val="777777"/>
        </w:rPr>
        <w:t xml:space="preserve">[[@Bible:Ezekiel 38:8]] </w:t>
      </w:r>
      <w:r>
        <w:rPr>
          <w:b/>
        </w:rPr>
        <w:t xml:space="preserve">8 </w:t>
      </w:r>
      <w:r>
        <w:t xml:space="preserve"> {{field-on:Bible}}</w:t>
      </w:r>
      <w:r>
        <w:t xml:space="preserve">After many days he will be prepared, and in latter years he will come and enter into land turned back from sword, gathered from many nations onto land of Israel</w:t>
      </w:r>
      <w:r>
        <w:rPr>
          <w:rStyle w:val="FootnoteReference"/>
        </w:rPr>
        <w:footnoteReference w:id="8190"/>
      </w:r>
      <w:r>
        <w:t xml:space="preserve">, which became desolation through all time, and this people came out from nations and they all will dwell in peace.</w:t>
      </w:r>
      <w:r>
        <w:t xml:space="preserve">{{field-off:Bible}}</w:t>
      </w:r>
    </w:p>
    <w:p>
      <w:r>
        <w:rPr>
          <w:sz w:val="18"/>
          <w:color w:val="777777"/>
        </w:rPr>
        <w:t xml:space="preserve">[[@Bible:Ezekiel 38:9]] </w:t>
      </w:r>
      <w:r>
        <w:rPr>
          <w:b/>
        </w:rPr>
        <w:t xml:space="preserve">9 </w:t>
      </w:r>
      <w:r>
        <w:t xml:space="preserve"> {{field-on:Bible}}</w:t>
      </w:r>
      <w:r>
        <w:t xml:space="preserve">And you will come up like rain and arrive like cloud to cover land, you and all around you, and many nations with you.</w:t>
      </w:r>
      <w:r>
        <w:t xml:space="preserve">{{field-off:Bible}}</w:t>
      </w:r>
    </w:p>
    <w:p>
      <w:r>
        <w:rPr>
          <w:sz w:val="18"/>
          <w:color w:val="777777"/>
        </w:rPr>
        <w:t xml:space="preserve">[[@Bible:Ezekiel 38:10]] </w:t>
      </w:r>
      <w:r>
        <w:rPr>
          <w:b/>
        </w:rPr>
        <w:t xml:space="preserve">10 </w:t>
      </w:r>
      <w:r>
        <w:t xml:space="preserve"> {{field-on:Bible}}</w:t>
      </w:r>
      <w:r>
        <w:t xml:space="preserve">Thus says Lord God: And it will be on that day, words will come up into your heart, and you will reason evil plans,</w:t>
      </w:r>
      <w:r>
        <w:t xml:space="preserve">{{field-off:Bible}}</w:t>
      </w:r>
    </w:p>
    <w:p>
      <w:r>
        <w:rPr>
          <w:sz w:val="18"/>
          <w:color w:val="777777"/>
        </w:rPr>
        <w:t xml:space="preserve">[[@Bible:Ezekiel 38:11]] </w:t>
      </w:r>
      <w:r>
        <w:rPr>
          <w:b/>
        </w:rPr>
        <w:t xml:space="preserve">11 </w:t>
      </w:r>
      <w:r>
        <w:t xml:space="preserve"> {{field-on:Bible}}</w:t>
      </w:r>
      <w:r>
        <w:t xml:space="preserve">and say, I will go up against land thrown open; I will come against those quiet in stillness and dwelling in peace, all dwelling on land where there is no wall, and bars and gates are not for them,</w:t>
      </w:r>
      <w:r>
        <w:t xml:space="preserve">{{field-off:Bible}}</w:t>
      </w:r>
    </w:p>
    <w:p>
      <w:r>
        <w:rPr>
          <w:sz w:val="18"/>
          <w:color w:val="777777"/>
        </w:rPr>
        <w:t xml:space="preserve">[[@Bible:Ezekiel 38:12]] </w:t>
      </w:r>
      <w:r>
        <w:rPr>
          <w:b/>
        </w:rPr>
        <w:t xml:space="preserve">12 </w:t>
      </w:r>
      <w:r>
        <w:t xml:space="preserve"> {{field-on:Bible}}</w:t>
      </w:r>
      <w:r>
        <w:t xml:space="preserve">to plunder a plunder and seize spoils, to turn your hand against the desolated place that was resettled, and against nation gathered from many nations, making possessions, dwelling on navel of earth.</w:t>
      </w:r>
      <w:r>
        <w:t xml:space="preserve">{{field-off:Bible}}</w:t>
      </w:r>
    </w:p>
    <w:p>
      <w:r>
        <w:rPr>
          <w:sz w:val="18"/>
          <w:color w:val="777777"/>
        </w:rPr>
        <w:t xml:space="preserve">[[@Bible:Ezekiel 38:13]] </w:t>
      </w:r>
      <w:r>
        <w:rPr>
          <w:b/>
        </w:rPr>
        <w:t xml:space="preserve">13 </w:t>
      </w:r>
      <w:r>
        <w:t xml:space="preserve"> {{field-on:Bible}}</w:t>
      </w:r>
      <w:r>
        <w:t xml:space="preserve">Sheba and Daedan and merchants of Carthage and all their villages will say to you, Is it for plunder that you come, and to spoil spoils? Did you gather your assembly to take silver and gold, to carry off possessions, to spoil spoils?</w:t>
      </w:r>
      <w:r>
        <w:t xml:space="preserve">{{field-off:Bible}}</w:t>
      </w:r>
    </w:p>
    <w:p>
      <w:r>
        <w:rPr>
          <w:sz w:val="18"/>
          <w:color w:val="777777"/>
        </w:rPr>
        <w:t xml:space="preserve">[[@Bible:Ezekiel 38:14]] </w:t>
      </w:r>
      <w:r>
        <w:rPr>
          <w:b/>
        </w:rPr>
        <w:t xml:space="preserve">14 </w:t>
      </w:r>
      <w:r>
        <w:t xml:space="preserve"> {{field-on:Bible}}</w:t>
      </w:r>
      <w:r>
        <w:t xml:space="preserve">Therefore prophesy, son of man, and say to Gog, Thus says Lord: Is it not on that day, when my people Israel are settled in peace, that you will rise up?</w:t>
      </w:r>
      <w:r>
        <w:t xml:space="preserve">{{field-off:Bible}}</w:t>
      </w:r>
    </w:p>
    <w:p>
      <w:r>
        <w:rPr>
          <w:sz w:val="18"/>
          <w:color w:val="777777"/>
        </w:rPr>
        <w:t xml:space="preserve">[[@Bible:Ezekiel 38:15]] </w:t>
      </w:r>
      <w:r>
        <w:rPr>
          <w:b/>
        </w:rPr>
        <w:t xml:space="preserve">15 </w:t>
      </w:r>
      <w:r>
        <w:t xml:space="preserve"> {{field-on:Bible}}</w:t>
      </w:r>
      <w:r>
        <w:t xml:space="preserve">And you will come from your place, from farthest north, and many nations with you, all riding horses, great assembly and much force.</w:t>
      </w:r>
      <w:r>
        <w:t xml:space="preserve">{{field-off:Bible}}</w:t>
      </w:r>
    </w:p>
    <w:p>
      <w:r>
        <w:rPr>
          <w:sz w:val="18"/>
          <w:color w:val="777777"/>
        </w:rPr>
        <w:t xml:space="preserve">[[@Bible:Ezekiel 38:16]] </w:t>
      </w:r>
      <w:r>
        <w:rPr>
          <w:b/>
        </w:rPr>
        <w:t xml:space="preserve">16 </w:t>
      </w:r>
      <w:r>
        <w:t xml:space="preserve"> {{field-on:Bible}}</w:t>
      </w:r>
      <w:r>
        <w:t xml:space="preserve">And you will come up against my people Israel like cloud covering land; in latter days it will be, and I will bring you upon my land so that all nations may know me when I am sanctified in you before them.</w:t>
      </w:r>
      <w:r>
        <w:t xml:space="preserve">{{field-off:Bible}}</w:t>
      </w:r>
    </w:p>
    <w:p>
      <w:r>
        <w:rPr>
          <w:sz w:val="18"/>
          <w:color w:val="777777"/>
        </w:rPr>
        <w:t xml:space="preserve">[[@Bible:Ezekiel 38:17]] </w:t>
      </w:r>
      <w:r>
        <w:rPr>
          <w:b/>
        </w:rPr>
        <w:t xml:space="preserve">17 </w:t>
      </w:r>
      <w:r>
        <w:t xml:space="preserve"> {{field-on:Bible}}</w:t>
      </w:r>
      <w:r>
        <w:t xml:space="preserve">Thus says Lord God to Gog: Are you the one concerning whom I spoke in former days through hand of my servants, prophets of Israel, in those days and years, to bring you upon them?</w:t>
      </w:r>
      <w:r>
        <w:t xml:space="preserve">{{field-off:Bible}}</w:t>
      </w:r>
    </w:p>
    <w:p>
      <w:r>
        <w:rPr>
          <w:sz w:val="18"/>
          <w:color w:val="777777"/>
        </w:rPr>
        <w:t xml:space="preserve">[[@Bible:Ezekiel 38:18]] </w:t>
      </w:r>
      <w:r>
        <w:rPr>
          <w:b/>
        </w:rPr>
        <w:t xml:space="preserve">18 </w:t>
      </w:r>
      <w:r>
        <w:t xml:space="preserve"> {{field-on:Bible}}</w:t>
      </w:r>
      <w:r>
        <w:t xml:space="preserve">And it will be on that day, on day when Gog comes upon land of Israel, says Lord God, my wrath will rise up.</w:t>
      </w:r>
      <w:r>
        <w:t xml:space="preserve">{{field-off:Bible}}</w:t>
      </w:r>
    </w:p>
    <w:p>
      <w:r>
        <w:rPr>
          <w:sz w:val="18"/>
          <w:color w:val="777777"/>
        </w:rPr>
        <w:t xml:space="preserve">[[@Bible:Ezekiel 38:19]] </w:t>
      </w:r>
      <w:r>
        <w:rPr>
          <w:b/>
        </w:rPr>
        <w:t xml:space="preserve">19 </w:t>
      </w:r>
      <w:r>
        <w:t xml:space="preserve"> {{field-on:Bible}}</w:t>
      </w:r>
      <w:r>
        <w:t xml:space="preserve">And in my zeal, in fire of my anger, I spoke: Surely on that day there will be great earthquake upon land of Israel.</w:t>
      </w:r>
      <w:r>
        <w:t xml:space="preserve">{{field-off:Bible}}</w:t>
      </w:r>
    </w:p>
    <w:p>
      <w:r>
        <w:rPr>
          <w:sz w:val="18"/>
          <w:color w:val="777777"/>
        </w:rPr>
        <w:t xml:space="preserve">[[@Bible:Ezekiel 38:20]] </w:t>
      </w:r>
      <w:r>
        <w:rPr>
          <w:b/>
        </w:rPr>
        <w:t xml:space="preserve">20 </w:t>
      </w:r>
      <w:r>
        <w:t xml:space="preserve"> {{field-on:Bible}}</w:t>
      </w:r>
      <w:r>
        <w:t xml:space="preserve">And from face of Lord fish of sea and birds of heaven and beasts of field and all creeping things creeping on earth and all men on face of earth will be shaken, and mountains will be split and ravines will fall and every wall will fall to ground.</w:t>
      </w:r>
      <w:r>
        <w:t xml:space="preserve">{{field-off:Bible}}</w:t>
      </w:r>
    </w:p>
    <w:p>
      <w:r>
        <w:rPr>
          <w:sz w:val="18"/>
          <w:color w:val="777777"/>
        </w:rPr>
        <w:t xml:space="preserve">[[@Bible:Ezekiel 38:21]] </w:t>
      </w:r>
      <w:r>
        <w:rPr>
          <w:b/>
        </w:rPr>
        <w:t xml:space="preserve">21 </w:t>
      </w:r>
      <w:r>
        <w:t xml:space="preserve"> {{field-on:Bible}}</w:t>
      </w:r>
      <w:r>
        <w:t xml:space="preserve">And I will call against him every fear, says Lord; sword of each man will be against his brother.</w:t>
      </w:r>
      <w:r>
        <w:t xml:space="preserve">{{field-off:Bible}}</w:t>
      </w:r>
    </w:p>
    <w:p>
      <w:r>
        <w:rPr>
          <w:sz w:val="18"/>
          <w:color w:val="777777"/>
        </w:rPr>
        <w:t xml:space="preserve">[[@Bible:Ezekiel 38:22]] </w:t>
      </w:r>
      <w:r>
        <w:rPr>
          <w:b/>
        </w:rPr>
        <w:t xml:space="preserve">22 </w:t>
      </w:r>
      <w:r>
        <w:t xml:space="preserve"> {{field-on:Bible}}</w:t>
      </w:r>
      <w:r>
        <w:t xml:space="preserve">And I will judge him with death and blood, and with flooding rain and hailstones and fire and sulfur I will rain on him and on all with him and on many nations with him.</w:t>
      </w:r>
      <w:r>
        <w:t xml:space="preserve">{{field-off:Bible}}</w:t>
      </w:r>
    </w:p>
    <w:p>
      <w:r>
        <w:rPr>
          <w:sz w:val="18"/>
          <w:color w:val="777777"/>
        </w:rPr>
        <w:t xml:space="preserve">[[@Bible:Ezekiel 38:23]] </w:t>
      </w:r>
      <w:r>
        <w:rPr>
          <w:b/>
        </w:rPr>
        <w:t xml:space="preserve">23 </w:t>
      </w:r>
      <w:r>
        <w:t xml:space="preserve"> {{field-on:Bible}}</w:t>
      </w:r>
      <w:r>
        <w:t xml:space="preserve">And I will be magnified and sanctified and glorified and made known before many nations, and they will know that I am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[[@Bible:Ezekiel 39:1]] </w:t>
      </w:r>
      <w:r>
        <w:rPr>
          <w:b/>
        </w:rPr>
        <w:t xml:space="preserve">1 </w:t>
      </w:r>
      <w:r>
        <w:t xml:space="preserve"> {{field-on:Bible}}</w:t>
      </w:r>
      <w:r>
        <w:t xml:space="preserve">And you, son of man, prophesy over Gog and say, Thus says Lord: Behold, I am against you, Gog, ruler of Rhos, Mosoch, and Thobel.</w:t>
      </w:r>
      <w:r>
        <w:t xml:space="preserve">{{field-off:Bible}}</w:t>
      </w:r>
    </w:p>
    <w:p>
      <w:r>
        <w:rPr>
          <w:sz w:val="18"/>
          <w:color w:val="777777"/>
        </w:rPr>
        <w:t xml:space="preserve">[[@Bible:Ezekiel 39:2]] </w:t>
      </w:r>
      <w:r>
        <w:rPr>
          <w:b/>
        </w:rPr>
        <w:t xml:space="preserve">2 </w:t>
      </w:r>
      <w:r>
        <w:t xml:space="preserve"> {{field-on:Bible}}</w:t>
      </w:r>
      <w:r>
        <w:t xml:space="preserve">And I will gather you and lead you and bring you up from farthest north and bring you upon mountains of Israel</w:t>
      </w:r>
      <w:r>
        <w:rPr>
          <w:rStyle w:val="FootnoteReference"/>
        </w:rPr>
        <w:footnoteReference w:id="8191"/>
      </w:r>
      <w:r>
        <w:t xml:space="preserve">.</w:t>
      </w:r>
      <w:r>
        <w:t xml:space="preserve">{{field-off:Bible}}</w:t>
      </w:r>
    </w:p>
    <w:p>
      <w:r>
        <w:rPr>
          <w:sz w:val="18"/>
          <w:color w:val="777777"/>
        </w:rPr>
        <w:t xml:space="preserve">[[@Bible:Ezekiel 39:3]] </w:t>
      </w:r>
      <w:r>
        <w:rPr>
          <w:b/>
        </w:rPr>
        <w:t xml:space="preserve">3 </w:t>
      </w:r>
      <w:r>
        <w:t xml:space="preserve"> {{field-on:Bible}}</w:t>
      </w:r>
      <w:r>
        <w:t xml:space="preserve">And I will destroy your bow from your left hand and your arrows from your right hand and cast you down.</w:t>
      </w:r>
      <w:r>
        <w:t xml:space="preserve">{{field-off:Bible}}</w:t>
      </w:r>
    </w:p>
    <w:p>
      <w:r>
        <w:rPr>
          <w:sz w:val="18"/>
          <w:color w:val="777777"/>
        </w:rPr>
        <w:t xml:space="preserve">[[@Bible:Ezekiel 39:4]] </w:t>
      </w:r>
      <w:r>
        <w:rPr>
          <w:b/>
        </w:rPr>
        <w:t xml:space="preserve">4 </w:t>
      </w:r>
      <w:r>
        <w:t xml:space="preserve"> {{field-on:Bible}}</w:t>
      </w:r>
      <w:r>
        <w:t xml:space="preserve">Upon mountains of Israel you will fall, you and all around you and nations with you. I have given you to flocks of birds, to every bird, and to all beasts of field to be devoured.</w:t>
      </w:r>
      <w:r>
        <w:t xml:space="preserve">{{field-off:Bible}}</w:t>
      </w:r>
    </w:p>
    <w:p>
      <w:r>
        <w:rPr>
          <w:sz w:val="18"/>
          <w:color w:val="777777"/>
        </w:rPr>
        <w:t xml:space="preserve">[[@Bible:Ezekiel 39:5]] </w:t>
      </w:r>
      <w:r>
        <w:rPr>
          <w:b/>
        </w:rPr>
        <w:t xml:space="preserve">5 </w:t>
      </w:r>
      <w:r>
        <w:t xml:space="preserve"> {{field-on:Bible}}</w:t>
      </w:r>
      <w:r>
        <w:t xml:space="preserve">Upon face of plain you will fall, because I have spoken, says Lord.</w:t>
      </w:r>
      <w:r>
        <w:t xml:space="preserve">{{field-off:Bible}}</w:t>
      </w:r>
    </w:p>
    <w:p>
      <w:r>
        <w:rPr>
          <w:sz w:val="18"/>
          <w:color w:val="777777"/>
        </w:rPr>
        <w:t xml:space="preserve">[[@Bible:Ezekiel 39:6]] </w:t>
      </w:r>
      <w:r>
        <w:rPr>
          <w:b/>
        </w:rPr>
        <w:t xml:space="preserve">6 </w:t>
      </w:r>
      <w:r>
        <w:t xml:space="preserve"> {{field-on:Bible}}</w:t>
      </w:r>
      <w:r>
        <w:t xml:space="preserve">And I will send fire upon Gog, and islands will be inhabited in peace, and they will know that I am Lord.</w:t>
      </w:r>
      <w:r>
        <w:t xml:space="preserve">{{field-off:Bible}}</w:t>
      </w:r>
    </w:p>
    <w:p>
      <w:r>
        <w:rPr>
          <w:sz w:val="18"/>
          <w:color w:val="777777"/>
        </w:rPr>
        <w:t xml:space="preserve">[[@Bible:Ezekiel 39:7]] </w:t>
      </w:r>
      <w:r>
        <w:rPr>
          <w:b/>
        </w:rPr>
        <w:t xml:space="preserve">7 </w:t>
      </w:r>
      <w:r>
        <w:t xml:space="preserve"> {{field-on:Bible}}</w:t>
      </w:r>
      <w:r>
        <w:t xml:space="preserve">And my holy name will be made known in midst of my people Israel, and my holy name will no longer be profaned, and nations will know that I am Lord, holy in Israel.</w:t>
      </w:r>
      <w:r>
        <w:t xml:space="preserve">{{field-off:Bible}}</w:t>
      </w:r>
    </w:p>
    <w:p>
      <w:r>
        <w:rPr>
          <w:sz w:val="18"/>
          <w:color w:val="777777"/>
        </w:rPr>
        <w:t xml:space="preserve">[[@Bible:Ezekiel 39:8]] </w:t>
      </w:r>
      <w:r>
        <w:rPr>
          <w:b/>
        </w:rPr>
        <w:t xml:space="preserve">8 </w:t>
      </w:r>
      <w:r>
        <w:t xml:space="preserve"> {{field-on:Bible}}</w:t>
      </w:r>
      <w:r>
        <w:t xml:space="preserve">Behold, it comes, and you will know that it will be, says Lord God. This is the day about which I spoke.</w:t>
      </w:r>
      <w:r>
        <w:t xml:space="preserve">{{field-off:Bible}}</w:t>
      </w:r>
    </w:p>
    <w:p>
      <w:r>
        <w:rPr>
          <w:sz w:val="18"/>
          <w:color w:val="777777"/>
        </w:rPr>
        <w:t xml:space="preserve">[[@Bible:Ezekiel 39:9]] </w:t>
      </w:r>
      <w:r>
        <w:rPr>
          <w:b/>
        </w:rPr>
        <w:t xml:space="preserve">9 </w:t>
      </w:r>
      <w:r>
        <w:t xml:space="preserve"> {{field-on:Bible}}</w:t>
      </w:r>
      <w:r>
        <w:t xml:space="preserve">And inhabitants of cities of Israel will go out and burn weapons, shields and spears and bows and arrows and hand-staves and lances, and they will burn fire with them seven years.</w:t>
      </w:r>
      <w:r>
        <w:t xml:space="preserve">{{field-off:Bible}}</w:t>
      </w:r>
    </w:p>
    <w:p>
      <w:r>
        <w:rPr>
          <w:sz w:val="18"/>
          <w:color w:val="777777"/>
        </w:rPr>
        <w:t xml:space="preserve">[[@Bible:Ezekiel 39:10]] </w:t>
      </w:r>
      <w:r>
        <w:rPr>
          <w:b/>
        </w:rPr>
        <w:t xml:space="preserve">10 </w:t>
      </w:r>
      <w:r>
        <w:t xml:space="preserve"> {{field-on:Bible}}</w:t>
      </w:r>
      <w:r>
        <w:t xml:space="preserve">And they will not take wood from field nor cut from forests, but rather they will burn the weapons with fire and plunder those who plundered them and spoil those who spoiled them, says Lord.</w:t>
      </w:r>
      <w:r>
        <w:t xml:space="preserve">{{field-off:Bible}}</w:t>
      </w:r>
    </w:p>
    <w:p>
      <w:r>
        <w:rPr>
          <w:sz w:val="18"/>
          <w:color w:val="777777"/>
        </w:rPr>
        <w:t xml:space="preserve">[[@Bible:Ezekiel 39:11]] </w:t>
      </w:r>
      <w:r>
        <w:rPr>
          <w:b/>
        </w:rPr>
        <w:t xml:space="preserve">11 </w:t>
      </w:r>
      <w:r>
        <w:t xml:space="preserve"> {{field-on:Bible}}</w:t>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r>
        <w:t xml:space="preserve">{{field-off:Bible}}</w:t>
      </w:r>
    </w:p>
    <w:p>
      <w:r>
        <w:rPr>
          <w:sz w:val="18"/>
          <w:color w:val="777777"/>
        </w:rPr>
        <w:t xml:space="preserve">[[@Bible:Ezekiel 39:12]] </w:t>
      </w:r>
      <w:r>
        <w:rPr>
          <w:b/>
        </w:rPr>
        <w:t xml:space="preserve">12 </w:t>
      </w:r>
      <w:r>
        <w:t xml:space="preserve"> {{field-on:Bible}}</w:t>
      </w:r>
      <w:r>
        <w:t xml:space="preserve">And house of Israel will bury them so that land may be cleansed in seven months.</w:t>
      </w:r>
      <w:r>
        <w:t xml:space="preserve">{{field-off:Bible}}</w:t>
      </w:r>
    </w:p>
    <w:p>
      <w:r>
        <w:rPr>
          <w:sz w:val="18"/>
          <w:color w:val="777777"/>
        </w:rPr>
        <w:t xml:space="preserve">[[@Bible:Ezekiel 39:13]] </w:t>
      </w:r>
      <w:r>
        <w:rPr>
          <w:b/>
        </w:rPr>
        <w:t xml:space="preserve">13 </w:t>
      </w:r>
      <w:r>
        <w:t xml:space="preserve"> {{field-on:Bible}}</w:t>
      </w:r>
      <w:r>
        <w:t xml:space="preserve">And all people of land will bury them, and it will be to them for renown on day I was glorified, says Lord.</w:t>
      </w:r>
      <w:r>
        <w:t xml:space="preserve">{{field-off:Bible}}</w:t>
      </w:r>
    </w:p>
    <w:p>
      <w:r>
        <w:rPr>
          <w:sz w:val="18"/>
          <w:color w:val="777777"/>
        </w:rPr>
        <w:t xml:space="preserve">[[@Bible:Ezekiel 39:14]] </w:t>
      </w:r>
      <w:r>
        <w:rPr>
          <w:b/>
        </w:rPr>
        <w:t xml:space="preserve">14 </w:t>
      </w:r>
      <w:r>
        <w:t xml:space="preserve"> {{field-on:Bible}}</w:t>
      </w:r>
      <w:r>
        <w:t xml:space="preserve">And men will appoint for continual duty, going through the land to bury those left on face of land, to cleanse it; after seven months they will search.</w:t>
      </w:r>
      <w:r>
        <w:t xml:space="preserve">{{field-off:Bible}}</w:t>
      </w:r>
    </w:p>
    <w:p>
      <w:r>
        <w:rPr>
          <w:sz w:val="18"/>
          <w:color w:val="777777"/>
        </w:rPr>
        <w:t xml:space="preserve">[[@Bible:Ezekiel 39:15]] </w:t>
      </w:r>
      <w:r>
        <w:rPr>
          <w:b/>
        </w:rPr>
        <w:t xml:space="preserve">15 </w:t>
      </w:r>
      <w:r>
        <w:t xml:space="preserve"> {{field-on:Bible}}</w:t>
      </w:r>
      <w:r>
        <w:t xml:space="preserve">And everyone passing through the land and seeing a human bone will build beside it a marker until buriers bury it in Valley, burial place of Gog.</w:t>
      </w:r>
      <w:r>
        <w:t xml:space="preserve">{{field-off:Bible}}</w:t>
      </w:r>
    </w:p>
    <w:p>
      <w:r>
        <w:rPr>
          <w:sz w:val="18"/>
          <w:color w:val="777777"/>
        </w:rPr>
        <w:t xml:space="preserve">[[@Bible:Ezekiel 39:16]] </w:t>
      </w:r>
      <w:r>
        <w:rPr>
          <w:b/>
        </w:rPr>
        <w:t xml:space="preserve">16 </w:t>
      </w:r>
      <w:r>
        <w:t xml:space="preserve"> {{field-on:Bible}}</w:t>
      </w:r>
      <w:r>
        <w:t xml:space="preserve">And indeed name of the city is Burial Place, and land will be cleansed.</w:t>
      </w:r>
      <w:r>
        <w:t xml:space="preserve">{{field-off:Bible}}</w:t>
      </w:r>
    </w:p>
    <w:p>
      <w:r>
        <w:rPr>
          <w:sz w:val="18"/>
          <w:color w:val="777777"/>
        </w:rPr>
        <w:t xml:space="preserve">[[@Bible:Ezekiel 39:17]] </w:t>
      </w:r>
      <w:r>
        <w:rPr>
          <w:b/>
        </w:rPr>
        <w:t xml:space="preserve">17 </w:t>
      </w:r>
      <w:r>
        <w:t xml:space="preserve"> {{field-on:Bible}}</w:t>
      </w:r>
      <w:r>
        <w:t xml:space="preserve">And you, son of man, say, Thus says Lord: Say to every bird and to all beasts of field, Gather and come; gather from all around to my sacrifice that I have sacrificed for you, great sacrifice on mountains of Israel, and eat flesh and drink blood.</w:t>
      </w:r>
      <w:r>
        <w:t xml:space="preserve">{{field-off:Bible}}</w:t>
      </w:r>
    </w:p>
    <w:p>
      <w:r>
        <w:rPr>
          <w:sz w:val="18"/>
          <w:color w:val="777777"/>
        </w:rPr>
        <w:t xml:space="preserve">[[@Bible:Ezekiel 39:18]] </w:t>
      </w:r>
      <w:r>
        <w:rPr>
          <w:b/>
        </w:rPr>
        <w:t xml:space="preserve">18 </w:t>
      </w:r>
      <w:r>
        <w:t xml:space="preserve"> {{field-on:Bible}}</w:t>
      </w:r>
      <w:r>
        <w:t xml:space="preserve">Flesh of giants you will eat and blood of rulers of earth you will drink, rams and calves and goats, all fattened calves.</w:t>
      </w:r>
      <w:r>
        <w:t xml:space="preserve">{{field-off:Bible}}</w:t>
      </w:r>
    </w:p>
    <w:p>
      <w:r>
        <w:rPr>
          <w:sz w:val="18"/>
          <w:color w:val="777777"/>
        </w:rPr>
        <w:t xml:space="preserve">[[@Bible:Ezekiel 39:19]] </w:t>
      </w:r>
      <w:r>
        <w:rPr>
          <w:b/>
        </w:rPr>
        <w:t xml:space="preserve">19 </w:t>
      </w:r>
      <w:r>
        <w:t xml:space="preserve"> {{field-on:Bible}}</w:t>
      </w:r>
      <w:r>
        <w:t xml:space="preserve">And you will eat fat to fullness and drink blood to drunkenness from my sacrifice that I have sacrificed for you.</w:t>
      </w:r>
      <w:r>
        <w:t xml:space="preserve">{{field-off:Bible}}</w:t>
      </w:r>
    </w:p>
    <w:p>
      <w:r>
        <w:rPr>
          <w:sz w:val="18"/>
          <w:color w:val="777777"/>
        </w:rPr>
        <w:t xml:space="preserve">[[@Bible:Ezekiel 39:20]] </w:t>
      </w:r>
      <w:r>
        <w:rPr>
          <w:b/>
        </w:rPr>
        <w:t xml:space="preserve">20 </w:t>
      </w:r>
      <w:r>
        <w:t xml:space="preserve"> {{field-on:Bible}}</w:t>
      </w:r>
      <w:r>
        <w:t xml:space="preserve">And you will be filled at my table with horse and rider, giant and every man of war, says Lord.</w:t>
      </w:r>
      <w:r>
        <w:t xml:space="preserve">{{field-off:Bible}}</w:t>
      </w:r>
    </w:p>
    <w:p>
      <w:r>
        <w:rPr>
          <w:sz w:val="18"/>
          <w:color w:val="777777"/>
        </w:rPr>
        <w:t xml:space="preserve">[[@Bible:Ezekiel 39:21]] </w:t>
      </w:r>
      <w:r>
        <w:rPr>
          <w:b/>
        </w:rPr>
        <w:t xml:space="preserve">21 </w:t>
      </w:r>
      <w:r>
        <w:t xml:space="preserve"> {{field-on:Bible}}</w:t>
      </w:r>
      <w:r>
        <w:t xml:space="preserve">And I will give my glory among you, and all nations will see my judgment that I did and my hand that I brought upon them.</w:t>
      </w:r>
      <w:r>
        <w:t xml:space="preserve">{{field-off:Bible}}</w:t>
      </w:r>
    </w:p>
    <w:p>
      <w:r>
        <w:rPr>
          <w:sz w:val="18"/>
          <w:color w:val="777777"/>
        </w:rPr>
        <w:t xml:space="preserve">[[@Bible:Ezekiel 39:22]] </w:t>
      </w:r>
      <w:r>
        <w:rPr>
          <w:b/>
        </w:rPr>
        <w:t xml:space="preserve">22 </w:t>
      </w:r>
      <w:r>
        <w:t xml:space="preserve"> {{field-on:Bible}}</w:t>
      </w:r>
      <w:r>
        <w:t xml:space="preserve">And house of Israel will know that I am Lord their God from this day and onward.</w:t>
      </w:r>
      <w:r>
        <w:t xml:space="preserve">{{field-off:Bible}}</w:t>
      </w:r>
    </w:p>
    <w:p>
      <w:r>
        <w:rPr>
          <w:sz w:val="18"/>
          <w:color w:val="777777"/>
        </w:rPr>
        <w:t xml:space="preserve">[[@Bible:Ezekiel 39:23]] </w:t>
      </w:r>
      <w:r>
        <w:rPr>
          <w:b/>
        </w:rPr>
        <w:t xml:space="preserve">23 </w:t>
      </w:r>
      <w:r>
        <w:t xml:space="preserve"> {{field-on:Bible}}</w:t>
      </w:r>
      <w:r>
        <w:t xml:space="preserve">And all nations will know that because of their sins house of Israel was taken captive, because they rejected me and I turned my face away from them and handed them over into hands of their enemies, and they all fell by sword.</w:t>
      </w:r>
      <w:r>
        <w:t xml:space="preserve">{{field-off:Bible}}</w:t>
      </w:r>
    </w:p>
    <w:p>
      <w:r>
        <w:rPr>
          <w:sz w:val="18"/>
          <w:color w:val="777777"/>
        </w:rPr>
        <w:t xml:space="preserve">[[@Bible:Ezekiel 39:24]] </w:t>
      </w:r>
      <w:r>
        <w:rPr>
          <w:b/>
        </w:rPr>
        <w:t xml:space="preserve">24 </w:t>
      </w:r>
      <w:r>
        <w:t xml:space="preserve"> {{field-on:Bible}}</w:t>
      </w:r>
      <w:r>
        <w:t xml:space="preserve">According to their uncleannesses and according to their lawless deeds I dealt with them, and I turned my face away from them.</w:t>
      </w:r>
      <w:r>
        <w:t xml:space="preserve">{{field-off:Bible}}</w:t>
      </w:r>
    </w:p>
    <w:p>
      <w:r>
        <w:rPr>
          <w:sz w:val="18"/>
          <w:color w:val="777777"/>
        </w:rPr>
        <w:t xml:space="preserve">[[@Bible:Ezekiel 39:25]] </w:t>
      </w:r>
      <w:r>
        <w:rPr>
          <w:b/>
        </w:rPr>
        <w:t xml:space="preserve">25 </w:t>
      </w:r>
      <w:r>
        <w:t xml:space="preserve"> {{field-on:Bible}}</w:t>
      </w:r>
      <w:r>
        <w:t xml:space="preserve">Therefore thus says Lord God: Now I will turn back captivity of Jacob</w:t>
      </w:r>
      <w:r>
        <w:rPr>
          <w:rStyle w:val="FootnoteReference"/>
        </w:rPr>
        <w:footnoteReference w:id="8192"/>
      </w:r>
      <w:r>
        <w:t xml:space="preserve"> and have mercy on house of Israel and be jealous for my holy name.</w:t>
      </w:r>
      <w:r>
        <w:rPr>
          <w:rStyle w:val="FootnoteReference"/>
        </w:rPr>
        <w:footnoteReference w:id="8193"/>
      </w:r>
      <w:r>
        <w:t xml:space="preserve">{{field-off:Bible}}</w:t>
      </w:r>
    </w:p>
    <w:p>
      <w:r>
        <w:rPr>
          <w:sz w:val="18"/>
          <w:color w:val="777777"/>
        </w:rPr>
        <w:t xml:space="preserve">[[@Bible:Ezekiel 39:26]] </w:t>
      </w:r>
      <w:r>
        <w:rPr>
          <w:b/>
        </w:rPr>
        <w:t xml:space="preserve">26 </w:t>
      </w:r>
      <w:r>
        <w:t xml:space="preserve"> {{field-on:Bible}}</w:t>
      </w:r>
      <w:r>
        <w:t xml:space="preserve">And they will bear their own dishonor and the injustice by which they acted unjustly when they dwell on their land in peace and there is no one frightening them.</w:t>
      </w:r>
      <w:r>
        <w:t xml:space="preserve">{{field-off:Bible}}</w:t>
      </w:r>
    </w:p>
    <w:p>
      <w:r>
        <w:rPr>
          <w:sz w:val="18"/>
          <w:color w:val="777777"/>
        </w:rPr>
        <w:t xml:space="preserve">[[@Bible:Ezekiel 39:27]] </w:t>
      </w:r>
      <w:r>
        <w:rPr>
          <w:b/>
        </w:rPr>
        <w:t xml:space="preserve">27 </w:t>
      </w:r>
      <w:r>
        <w:t xml:space="preserve"> {{field-on:Bible}}</w:t>
      </w:r>
      <w:r>
        <w:t xml:space="preserve">When I turn them back from nations and gather them from lands of nations and am sanctified in them before nations,</w:t>
      </w:r>
      <w:r>
        <w:t xml:space="preserve">{{field-off:Bible}}</w:t>
      </w:r>
    </w:p>
    <w:p>
      <w:r>
        <w:rPr>
          <w:sz w:val="18"/>
          <w:color w:val="777777"/>
        </w:rPr>
        <w:t xml:space="preserve">[[@Bible:Ezekiel 39:28]] </w:t>
      </w:r>
      <w:r>
        <w:rPr>
          <w:b/>
        </w:rPr>
        <w:t xml:space="preserve">28 </w:t>
      </w:r>
      <w:r>
        <w:t xml:space="preserve"> {{field-on:Bible}}</w:t>
      </w:r>
      <w:r>
        <w:t xml:space="preserve">then they will know that I am Lord their God, in my appearing to them among nations.</w:t>
      </w:r>
      <w:r>
        <w:t xml:space="preserve">{{field-off:Bible}}</w:t>
      </w:r>
    </w:p>
    <w:p>
      <w:r>
        <w:rPr>
          <w:sz w:val="18"/>
          <w:color w:val="777777"/>
        </w:rPr>
        <w:t xml:space="preserve">[[@Bible:Ezekiel 39:29]] </w:t>
      </w:r>
      <w:r>
        <w:rPr>
          <w:b/>
        </w:rPr>
        <w:t xml:space="preserve">29 </w:t>
      </w:r>
      <w:r>
        <w:t xml:space="preserve"> {{field-on:Bible}}</w:t>
      </w:r>
      <w:r>
        <w:t xml:space="preserve">And I will no longer turn my face away from them, because I poured out my wrath upon house of Israel,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[[@Bible:Ezekiel 40:1]] </w:t>
      </w:r>
      <w:r>
        <w:rPr>
          <w:b/>
        </w:rPr>
        <w:t xml:space="preserve">1 </w:t>
      </w:r>
      <w:r>
        <w:t xml:space="preserve"> {{field-on:Bible}}</w:t>
      </w:r>
      <w:r>
        <w:t xml:space="preserve">And it happened in twenty-fifth year of our captivity, in first month, on tenth of month, in fourteenth year after city was taken, on that day hand of Lord came upon me and led me.</w:t>
      </w:r>
      <w:r>
        <w:t xml:space="preserve">{{field-off:Bible}}</w:t>
      </w:r>
    </w:p>
    <w:p>
      <w:r>
        <w:rPr>
          <w:sz w:val="18"/>
          <w:color w:val="777777"/>
        </w:rPr>
        <w:t xml:space="preserve">[[@Bible:Ezekiel 40:2]] </w:t>
      </w:r>
      <w:r>
        <w:rPr>
          <w:b/>
        </w:rPr>
        <w:t xml:space="preserve">2 </w:t>
      </w:r>
      <w:r>
        <w:t xml:space="preserve"> {{field-on:Bible}}</w:t>
      </w:r>
      <w:r>
        <w:t xml:space="preserve">In vision of God into land of Israel</w:t>
      </w:r>
      <w:r>
        <w:rPr>
          <w:rStyle w:val="FootnoteReference"/>
        </w:rPr>
        <w:footnoteReference w:id="8194"/>
      </w:r>
      <w:r>
        <w:t xml:space="preserve">, and he set me on very high mountain, and on it as building of city opposite.</w:t>
      </w:r>
      <w:r>
        <w:t xml:space="preserve">{{field-off:Bible}}</w:t>
      </w:r>
    </w:p>
    <w:p>
      <w:r>
        <w:rPr>
          <w:sz w:val="18"/>
          <w:color w:val="777777"/>
        </w:rPr>
        <w:t xml:space="preserve">[[@Bible:Ezekiel 40:3]] </w:t>
      </w:r>
      <w:r>
        <w:rPr>
          <w:b/>
        </w:rPr>
        <w:t xml:space="preserve">3 </w:t>
      </w:r>
      <w:r>
        <w:t xml:space="preserve"> {{field-on:Bible}}</w:t>
      </w:r>
      <w:r>
        <w:t xml:space="preserve">And he brought me there, and behold, a man, and his appearance was like appearance of gleaming bronze, and in his hand was builder’s cord and measuring reed, and he stood at gate.</w:t>
      </w:r>
      <w:r>
        <w:t xml:space="preserve">{{field-off:Bible}}</w:t>
      </w:r>
    </w:p>
    <w:p>
      <w:r>
        <w:rPr>
          <w:sz w:val="18"/>
          <w:color w:val="777777"/>
        </w:rPr>
        <w:t xml:space="preserve">[[@Bible:Ezekiel 40:4]] </w:t>
      </w:r>
      <w:r>
        <w:rPr>
          <w:b/>
        </w:rPr>
        <w:t xml:space="preserve">4 </w:t>
      </w:r>
      <w:r>
        <w:t xml:space="preserve"> {{field-on:Bible}}</w:t>
      </w:r>
      <w:r>
        <w:t xml:space="preserve">And the man said to me, Have you seen, son of man? See with your eyes and hear with your ears and set in your heart all that I show you, because for this you entered here, to be shown. And you will show house of Israel all that you see.</w:t>
      </w:r>
      <w:r>
        <w:t xml:space="preserve">{{field-off:Bible}}</w:t>
      </w:r>
    </w:p>
    <w:p>
      <w:r>
        <w:rPr>
          <w:sz w:val="18"/>
          <w:color w:val="777777"/>
        </w:rPr>
        <w:t xml:space="preserve">[[@Bible:Ezekiel 40:5]] </w:t>
      </w:r>
      <w:r>
        <w:rPr>
          <w:b/>
        </w:rPr>
        <w:t xml:space="preserve">5 </w:t>
      </w:r>
      <w:r>
        <w:t xml:space="preserve"> {{field-on:Bible}}</w:t>
      </w:r>
      <w:r>
        <w:t xml:space="preserve">And behold, wall outside house around it, and in man’s hand a measuring reed of six cubits, each a cubit and a handbreadth, and he measured outer wall, breadth one reed, and its height one reed.</w:t>
      </w:r>
      <w:r>
        <w:t xml:space="preserve">{{field-off:Bible}}</w:t>
      </w:r>
    </w:p>
    <w:p>
      <w:r>
        <w:rPr>
          <w:sz w:val="18"/>
          <w:color w:val="777777"/>
        </w:rPr>
        <w:t xml:space="preserve">[[@Bible:Ezekiel 40:6]] </w:t>
      </w:r>
      <w:r>
        <w:rPr>
          <w:b/>
        </w:rPr>
        <w:t xml:space="preserve">6 </w:t>
      </w:r>
      <w:r>
        <w:t xml:space="preserve"> {{field-on:Bible}}</w:t>
      </w:r>
      <w:r>
        <w:t xml:space="preserve">And he entered into gate facing east, by seven steps, and measured porch of gate, one reed.</w:t>
      </w:r>
      <w:r>
        <w:t xml:space="preserve">{{field-off:Bible}}</w:t>
      </w:r>
    </w:p>
    <w:p>
      <w:r>
        <w:rPr>
          <w:sz w:val="18"/>
          <w:color w:val="777777"/>
        </w:rPr>
        <w:t xml:space="preserve">[[@Bible:Ezekiel 40:7]] </w:t>
      </w:r>
      <w:r>
        <w:rPr>
          <w:b/>
        </w:rPr>
        <w:t xml:space="preserve">7 </w:t>
      </w:r>
      <w:r>
        <w:t xml:space="preserve"> {{field-on:Bible}}</w:t>
      </w:r>
      <w:r>
        <w:t xml:space="preserve">And the chamber, one reed in length and one reed in width, and porch between the chambers, six cubits, and second chamber one reed in width and one reed in length, and porch five cubits.</w:t>
      </w:r>
      <w:r>
        <w:t xml:space="preserve">{{field-off:Bible}}</w:t>
      </w:r>
    </w:p>
    <w:p>
      <w:r>
        <w:rPr>
          <w:sz w:val="18"/>
          <w:color w:val="777777"/>
        </w:rPr>
        <w:t xml:space="preserve">[[@Bible:Ezekiel 40:8]] </w:t>
      </w:r>
      <w:r>
        <w:rPr>
          <w:b/>
        </w:rPr>
        <w:t xml:space="preserve">8 </w:t>
      </w:r>
      <w:r>
        <w:t xml:space="preserve"> {{field-on:Bible}}</w:t>
      </w:r>
      <w:r>
        <w:t xml:space="preserve">And third chamber, one reed in width and one reed in length.</w:t>
      </w:r>
      <w:r>
        <w:t xml:space="preserve">{{field-off:Bible}}</w:t>
      </w:r>
    </w:p>
    <w:p>
      <w:r>
        <w:rPr>
          <w:sz w:val="18"/>
          <w:color w:val="777777"/>
        </w:rPr>
        <w:t xml:space="preserve">[[@Bible:Ezekiel 40:9]] </w:t>
      </w:r>
      <w:r>
        <w:rPr>
          <w:b/>
        </w:rPr>
        <w:t xml:space="preserve">9 </w:t>
      </w:r>
      <w:r>
        <w:t xml:space="preserve"> {{field-on:Bible}}</w:t>
      </w:r>
      <w:r>
        <w:t xml:space="preserve">And porch of gateway next to porch of gate, eight cubits, and jambs two cubits, and porch of gate inward.</w:t>
      </w:r>
      <w:r>
        <w:t xml:space="preserve">{{field-off:Bible}}</w:t>
      </w:r>
    </w:p>
    <w:p>
      <w:r>
        <w:rPr>
          <w:sz w:val="18"/>
          <w:color w:val="777777"/>
        </w:rPr>
        <w:t xml:space="preserve">[[@Bible:Ezekiel 40:10]] </w:t>
      </w:r>
      <w:r>
        <w:rPr>
          <w:b/>
        </w:rPr>
        <w:t xml:space="preserve">10 </w:t>
      </w:r>
      <w:r>
        <w:t xml:space="preserve"> {{field-on:Bible}}</w:t>
      </w:r>
      <w:r>
        <w:t xml:space="preserve">And chambers of gate, chambers opposite, three on one side and three on the other, and one measure in the three, and one measure in the porches, here and there.</w:t>
      </w:r>
      <w:r>
        <w:t xml:space="preserve">{{field-off:Bible}}</w:t>
      </w:r>
    </w:p>
    <w:p>
      <w:r>
        <w:rPr>
          <w:sz w:val="18"/>
          <w:color w:val="777777"/>
        </w:rPr>
        <w:t xml:space="preserve">[[@Bible:Ezekiel 40:11]] </w:t>
      </w:r>
      <w:r>
        <w:rPr>
          <w:b/>
        </w:rPr>
        <w:t xml:space="preserve">11 </w:t>
      </w:r>
      <w:r>
        <w:t xml:space="preserve"> {{field-on:Bible}}</w:t>
      </w:r>
      <w:r>
        <w:t xml:space="preserve">And he measured width of doorway of gateway, ten cubits, and breadth of gateway, thirteen cubits.</w:t>
      </w:r>
      <w:r>
        <w:t xml:space="preserve">{{field-off:Bible}}</w:t>
      </w:r>
    </w:p>
    <w:p>
      <w:r>
        <w:rPr>
          <w:sz w:val="18"/>
          <w:color w:val="777777"/>
        </w:rPr>
        <w:t xml:space="preserve">[[@Bible:Ezekiel 40:12]] </w:t>
      </w:r>
      <w:r>
        <w:rPr>
          <w:b/>
        </w:rPr>
        <w:t xml:space="preserve">12 </w:t>
      </w:r>
      <w:r>
        <w:t xml:space="preserve"> {{field-on:Bible}}</w:t>
      </w:r>
      <w:r>
        <w:t xml:space="preserve">And one cubit projection before the chambers, here and there, and the chamber six cubits on this side and six cubits on that side.</w:t>
      </w:r>
      <w:r>
        <w:t xml:space="preserve">{{field-off:Bible}}</w:t>
      </w:r>
    </w:p>
    <w:p>
      <w:r>
        <w:rPr>
          <w:sz w:val="18"/>
          <w:color w:val="777777"/>
        </w:rPr>
        <w:t xml:space="preserve">[[@Bible:Ezekiel 40:13]] </w:t>
      </w:r>
      <w:r>
        <w:rPr>
          <w:b/>
        </w:rPr>
        <w:t xml:space="preserve">13 </w:t>
      </w:r>
      <w:r>
        <w:t xml:space="preserve"> {{field-on:Bible}}</w:t>
      </w:r>
      <w:r>
        <w:t xml:space="preserve">And he measured the gate from wall of one chamber to wall of the other chamber, breadth twenty-five cubits, doorway opposite doorway.</w:t>
      </w:r>
      <w:r>
        <w:t xml:space="preserve">{{field-off:Bible}}</w:t>
      </w:r>
    </w:p>
    <w:p>
      <w:r>
        <w:rPr>
          <w:sz w:val="18"/>
          <w:color w:val="777777"/>
        </w:rPr>
        <w:t xml:space="preserve">[[@Bible:Ezekiel 40:14]] </w:t>
      </w:r>
      <w:r>
        <w:rPr>
          <w:b/>
        </w:rPr>
        <w:t xml:space="preserve">14 </w:t>
      </w:r>
      <w:r>
        <w:t xml:space="preserve"> {{field-on:Bible}}</w:t>
      </w:r>
      <w:r>
        <w:t xml:space="preserve">And court of porch of gate, sixty cubits, twenty chambers of gate around.</w:t>
      </w:r>
      <w:r>
        <w:t xml:space="preserve">{{field-off:Bible}}</w:t>
      </w:r>
    </w:p>
    <w:p>
      <w:r>
        <w:rPr>
          <w:sz w:val="18"/>
          <w:color w:val="777777"/>
        </w:rPr>
        <w:t xml:space="preserve">[[@Bible:Ezekiel 40:15]] </w:t>
      </w:r>
      <w:r>
        <w:rPr>
          <w:b/>
        </w:rPr>
        <w:t xml:space="preserve">15 </w:t>
      </w:r>
      <w:r>
        <w:t xml:space="preserve"> {{field-on:Bible}}</w:t>
      </w:r>
      <w:r>
        <w:t xml:space="preserve">And from court of outer gate to court of inner porch of gate, fifty cubits.</w:t>
      </w:r>
      <w:r>
        <w:t xml:space="preserve">{{field-off:Bible}}</w:t>
      </w:r>
    </w:p>
    <w:p>
      <w:r>
        <w:rPr>
          <w:sz w:val="18"/>
          <w:color w:val="777777"/>
        </w:rPr>
        <w:t xml:space="preserve">[[@Bible:Ezekiel 40:16]] </w:t>
      </w:r>
      <w:r>
        <w:rPr>
          <w:b/>
        </w:rPr>
        <w:t xml:space="preserve">16 </w:t>
      </w:r>
      <w:r>
        <w:t xml:space="preserve"> {{field-on:Bible}}</w:t>
      </w:r>
      <w:r>
        <w:t xml:space="preserve">And hidden windows on the chambers and on the porches inside gate of court all around, and likewise for the porches, windows all around inside, and on the porch palms here and there.</w:t>
      </w:r>
      <w:r>
        <w:t xml:space="preserve">{{field-off:Bible}}</w:t>
      </w:r>
    </w:p>
    <w:p>
      <w:r>
        <w:rPr>
          <w:sz w:val="18"/>
          <w:color w:val="777777"/>
        </w:rPr>
        <w:t xml:space="preserve">[[@Bible:Ezekiel 40:17]] </w:t>
      </w:r>
      <w:r>
        <w:rPr>
          <w:b/>
        </w:rPr>
        <w:t xml:space="preserve">17 </w:t>
      </w:r>
      <w:r>
        <w:t xml:space="preserve"> {{field-on:Bible}}</w:t>
      </w:r>
      <w:r>
        <w:t xml:space="preserve">And he brought me into inner court, and behold, side rooms and colonnades around the court, thirty side rooms on the colonnades.</w:t>
      </w:r>
      <w:r>
        <w:t xml:space="preserve">{{field-off:Bible}}</w:t>
      </w:r>
    </w:p>
    <w:p>
      <w:r>
        <w:rPr>
          <w:sz w:val="18"/>
          <w:color w:val="777777"/>
        </w:rPr>
        <w:t xml:space="preserve">[[@Bible:Ezekiel 40:18]] </w:t>
      </w:r>
      <w:r>
        <w:rPr>
          <w:b/>
        </w:rPr>
        <w:t xml:space="preserve">18 </w:t>
      </w:r>
      <w:r>
        <w:t xml:space="preserve"> {{field-on:Bible}}</w:t>
      </w:r>
      <w:r>
        <w:t xml:space="preserve">And the porticoes along back of the gates, according to length of the gates, the lower colonnade.</w:t>
      </w:r>
      <w:r>
        <w:t xml:space="preserve">{{field-off:Bible}}</w:t>
      </w:r>
    </w:p>
    <w:p>
      <w:r>
        <w:rPr>
          <w:sz w:val="18"/>
          <w:color w:val="777777"/>
        </w:rPr>
        <w:t xml:space="preserve">[[@Bible:Ezekiel 40:19]] </w:t>
      </w:r>
      <w:r>
        <w:rPr>
          <w:b/>
        </w:rPr>
        <w:t xml:space="preserve">19 </w:t>
      </w:r>
      <w:r>
        <w:t xml:space="preserve"> {{field-on:Bible}}</w:t>
      </w:r>
      <w:r>
        <w:t xml:space="preserve">And he measured width of court from court of outer gate inward to court of gate facing out, one hundred cubits, facing east, and he brought me northward.</w:t>
      </w:r>
      <w:r>
        <w:t xml:space="preserve">{{field-off:Bible}}</w:t>
      </w:r>
    </w:p>
    <w:p>
      <w:r>
        <w:rPr>
          <w:sz w:val="18"/>
          <w:color w:val="777777"/>
        </w:rPr>
        <w:t xml:space="preserve">[[@Bible:Ezekiel 40:20]] </w:t>
      </w:r>
      <w:r>
        <w:rPr>
          <w:b/>
        </w:rPr>
        <w:t xml:space="preserve">20 </w:t>
      </w:r>
      <w:r>
        <w:t xml:space="preserve"> {{field-on:Bible}}</w:t>
      </w:r>
      <w:r>
        <w:t xml:space="preserve">And behold, gate facing north to outer court, and he measured it, its length and its breadth.</w:t>
      </w:r>
      <w:r>
        <w:t xml:space="preserve">{{field-off:Bible}}</w:t>
      </w:r>
    </w:p>
    <w:p>
      <w:r>
        <w:rPr>
          <w:sz w:val="18"/>
          <w:color w:val="777777"/>
        </w:rPr>
        <w:t xml:space="preserve">[[@Bible:Ezekiel 40:21]] </w:t>
      </w:r>
      <w:r>
        <w:rPr>
          <w:b/>
        </w:rPr>
        <w:t xml:space="preserve">21 </w:t>
      </w:r>
      <w:r>
        <w:t xml:space="preserve"> {{field-on:Bible}}</w:t>
      </w:r>
      <w:r>
        <w:t xml:space="preserve">And its chambers, three here and three there, and its porches and its palms, and it came to be according to measures of gate facing east, fifty cubits its length and twenty-five cubits its breadth.</w:t>
      </w:r>
      <w:r>
        <w:t xml:space="preserve">{{field-off:Bible}}</w:t>
      </w:r>
    </w:p>
    <w:p>
      <w:r>
        <w:rPr>
          <w:sz w:val="18"/>
          <w:color w:val="777777"/>
        </w:rPr>
        <w:t xml:space="preserve">[[@Bible:Ezekiel 40:22]] </w:t>
      </w:r>
      <w:r>
        <w:rPr>
          <w:b/>
        </w:rPr>
        <w:t xml:space="preserve">22 </w:t>
      </w:r>
      <w:r>
        <w:t xml:space="preserve"> {{field-on:Bible}}</w:t>
      </w:r>
      <w:r>
        <w:t xml:space="preserve">And its windows and its porches and its palms were like gate facing east, and by seven steps they went up to it, and its porches inward.</w:t>
      </w:r>
      <w:r>
        <w:t xml:space="preserve">{{field-off:Bible}}</w:t>
      </w:r>
    </w:p>
    <w:p>
      <w:r>
        <w:rPr>
          <w:sz w:val="18"/>
          <w:color w:val="777777"/>
        </w:rPr>
        <w:t xml:space="preserve">[[@Bible:Ezekiel 40:23]] </w:t>
      </w:r>
      <w:r>
        <w:rPr>
          <w:b/>
        </w:rPr>
        <w:t xml:space="preserve">23 </w:t>
      </w:r>
      <w:r>
        <w:t xml:space="preserve"> {{field-on:Bible}}</w:t>
      </w:r>
      <w:r>
        <w:t xml:space="preserve">And gate of inner court faced gate of north, like gate facing east, and he measured court from gate to gate, one hundred cubits.</w:t>
      </w:r>
      <w:r>
        <w:t xml:space="preserve">{{field-off:Bible}}</w:t>
      </w:r>
    </w:p>
    <w:p>
      <w:r>
        <w:rPr>
          <w:sz w:val="18"/>
          <w:color w:val="777777"/>
        </w:rPr>
        <w:t xml:space="preserve">[[@Bible:Ezekiel 40:24]] </w:t>
      </w:r>
      <w:r>
        <w:rPr>
          <w:b/>
        </w:rPr>
        <w:t xml:space="preserve">24 </w:t>
      </w:r>
      <w:r>
        <w:t xml:space="preserve"> {{field-on:Bible}}</w:t>
      </w:r>
      <w:r>
        <w:t xml:space="preserve">And he led me toward south, and behold, gate facing south, and he measured it and its chambers and its porches by these measures.</w:t>
      </w:r>
      <w:r>
        <w:t xml:space="preserve">{{field-off:Bible}}</w:t>
      </w:r>
    </w:p>
    <w:p>
      <w:r>
        <w:rPr>
          <w:sz w:val="18"/>
          <w:color w:val="777777"/>
        </w:rPr>
        <w:t xml:space="preserve">[[@Bible:Ezekiel 40:25]] </w:t>
      </w:r>
      <w:r>
        <w:rPr>
          <w:b/>
        </w:rPr>
        <w:t xml:space="preserve">25 </w:t>
      </w:r>
      <w:r>
        <w:t xml:space="preserve"> {{field-on:Bible}}</w:t>
      </w:r>
      <w:r>
        <w:t xml:space="preserve">And its windows and its porches around, like windows of the porch, fifty cubits its length and twenty-five cubits its breadth.</w:t>
      </w:r>
      <w:r>
        <w:t xml:space="preserve">{{field-off:Bible}}</w:t>
      </w:r>
    </w:p>
    <w:p>
      <w:r>
        <w:rPr>
          <w:sz w:val="18"/>
          <w:color w:val="777777"/>
        </w:rPr>
        <w:t xml:space="preserve">[[@Bible:Ezekiel 40:26]] </w:t>
      </w:r>
      <w:r>
        <w:rPr>
          <w:b/>
        </w:rPr>
        <w:t xml:space="preserve">26 </w:t>
      </w:r>
      <w:r>
        <w:t xml:space="preserve"> {{field-on:Bible}}</w:t>
      </w:r>
      <w:r>
        <w:t xml:space="preserve">And seven steps to it, and its porches inward, and palms to it, one here and one there on the jambs.</w:t>
      </w:r>
      <w:r>
        <w:t xml:space="preserve">{{field-off:Bible}}</w:t>
      </w:r>
    </w:p>
    <w:p>
      <w:r>
        <w:rPr>
          <w:sz w:val="18"/>
          <w:color w:val="777777"/>
        </w:rPr>
        <w:t xml:space="preserve">[[@Bible:Ezekiel 40:27]] </w:t>
      </w:r>
      <w:r>
        <w:rPr>
          <w:b/>
        </w:rPr>
        <w:t xml:space="preserve">27 </w:t>
      </w:r>
      <w:r>
        <w:t xml:space="preserve"> {{field-on:Bible}}</w:t>
      </w:r>
      <w:r>
        <w:t xml:space="preserve">And gate opposite gate of inner court southward, and he measured court from gate to gate, one hundred cubits breadth to south.</w:t>
      </w:r>
      <w:r>
        <w:t xml:space="preserve">{{field-off:Bible}}</w:t>
      </w:r>
    </w:p>
    <w:p>
      <w:r>
        <w:rPr>
          <w:sz w:val="18"/>
          <w:color w:val="777777"/>
        </w:rPr>
        <w:t xml:space="preserve">[[@Bible:Ezekiel 40:28]] </w:t>
      </w:r>
      <w:r>
        <w:rPr>
          <w:b/>
        </w:rPr>
        <w:t xml:space="preserve">28 </w:t>
      </w:r>
      <w:r>
        <w:t xml:space="preserve"> {{field-on:Bible}}</w:t>
      </w:r>
      <w:r>
        <w:t xml:space="preserve">And he brought me into inner court by the south gate and measured the gate according to these measures.</w:t>
      </w:r>
      <w:r>
        <w:t xml:space="preserve">{{field-off:Bible}}</w:t>
      </w:r>
    </w:p>
    <w:p>
      <w:r>
        <w:rPr>
          <w:sz w:val="18"/>
          <w:color w:val="777777"/>
        </w:rPr>
        <w:t xml:space="preserve">[[@Bible:Ezekiel 40:29]] </w:t>
      </w:r>
      <w:r>
        <w:rPr>
          <w:b/>
        </w:rPr>
        <w:t xml:space="preserve">29 </w:t>
      </w:r>
      <w:r>
        <w:t xml:space="preserve"> {{field-on:Bible}}</w:t>
      </w:r>
      <w:r>
        <w:t xml:space="preserve">And its chambers and its porches according to these measures, and windows to it and to its porches around, fifty cubits its length and breadth twenty-five cubits.</w:t>
      </w:r>
      <w:r>
        <w:t xml:space="preserve">{{field-off:Bible}}</w:t>
      </w:r>
    </w:p>
    <w:p>
      <w:r>
        <w:rPr>
          <w:sz w:val="18"/>
          <w:color w:val="777777"/>
        </w:rPr>
        <w:t xml:space="preserve">[[@Bible:Ezekiel 40:31]] </w:t>
      </w:r>
      <w:r>
        <w:rPr>
          <w:b/>
        </w:rPr>
        <w:t xml:space="preserve">31 </w:t>
      </w:r>
      <w:r>
        <w:t xml:space="preserve"> {{field-on:Bible}}</w:t>
      </w:r>
      <w:r>
        <w:t xml:space="preserve">And its porches to the outer court, and palms on the jambs, and eight steps.</w:t>
      </w:r>
      <w:r>
        <w:t xml:space="preserve">{{field-off:Bible}}</w:t>
      </w:r>
    </w:p>
    <w:p>
      <w:r>
        <w:rPr>
          <w:sz w:val="18"/>
          <w:color w:val="777777"/>
        </w:rPr>
        <w:t xml:space="preserve">[[@Bible:Ezekiel 40:32]] </w:t>
      </w:r>
      <w:r>
        <w:rPr>
          <w:b/>
        </w:rPr>
        <w:t xml:space="preserve">32 </w:t>
      </w:r>
      <w:r>
        <w:t xml:space="preserve"> {{field-on:Bible}}</w:t>
      </w:r>
      <w:r>
        <w:t xml:space="preserve">And he brought me to the gate facing east and measured it according to these measures.</w:t>
      </w:r>
      <w:r>
        <w:t xml:space="preserve">{{field-off:Bible}}</w:t>
      </w:r>
    </w:p>
    <w:p>
      <w:r>
        <w:rPr>
          <w:sz w:val="18"/>
          <w:color w:val="777777"/>
        </w:rPr>
        <w:t xml:space="preserve">[[@Bible:Ezekiel 40:33]] </w:t>
      </w:r>
      <w:r>
        <w:rPr>
          <w:b/>
        </w:rPr>
        <w:t xml:space="preserve">33 </w:t>
      </w:r>
      <w:r>
        <w:t xml:space="preserve"> {{field-on:Bible}}</w:t>
      </w:r>
      <w:r>
        <w:t xml:space="preserve">And its chambers and its jambs and its porches according to these measures, and windows to it and to its porches around, fifty cubits its length and breadth twenty-five cubits.</w:t>
      </w:r>
      <w:r>
        <w:t xml:space="preserve">{{field-off:Bible}}</w:t>
      </w:r>
    </w:p>
    <w:p>
      <w:r>
        <w:rPr>
          <w:sz w:val="18"/>
          <w:color w:val="777777"/>
        </w:rPr>
        <w:t xml:space="preserve">[[@Bible:Ezekiel 40:34]] </w:t>
      </w:r>
      <w:r>
        <w:rPr>
          <w:b/>
        </w:rPr>
        <w:t xml:space="preserve">34 </w:t>
      </w:r>
      <w:r>
        <w:t xml:space="preserve"> {{field-on:Bible}}</w:t>
      </w:r>
      <w:r>
        <w:t xml:space="preserve">And its porches to the inner court, and palms on the jambs here and there, and eight steps to it.</w:t>
      </w:r>
      <w:r>
        <w:t xml:space="preserve">{{field-off:Bible}}</w:t>
      </w:r>
    </w:p>
    <w:p>
      <w:r>
        <w:rPr>
          <w:sz w:val="18"/>
          <w:color w:val="777777"/>
        </w:rPr>
        <w:t xml:space="preserve">[[@Bible:Ezekiel 40:35]] </w:t>
      </w:r>
      <w:r>
        <w:rPr>
          <w:b/>
        </w:rPr>
        <w:t xml:space="preserve">35 </w:t>
      </w:r>
      <w:r>
        <w:t xml:space="preserve"> {{field-on:Bible}}</w:t>
      </w:r>
      <w:r>
        <w:t xml:space="preserve">And he brought me to the north gate and measured according to these measures,</w:t>
      </w:r>
      <w:r>
        <w:t xml:space="preserve">{{field-off:Bible}}</w:t>
      </w:r>
    </w:p>
    <w:p>
      <w:r>
        <w:rPr>
          <w:sz w:val="18"/>
          <w:color w:val="777777"/>
        </w:rPr>
        <w:t xml:space="preserve">[[@Bible:Ezekiel 40:36]] </w:t>
      </w:r>
      <w:r>
        <w:rPr>
          <w:b/>
        </w:rPr>
        <w:t xml:space="preserve">36 </w:t>
      </w:r>
      <w:r>
        <w:t xml:space="preserve"> {{field-on:Bible}}</w:t>
      </w:r>
      <w:r>
        <w:t xml:space="preserve">and its chambers and its jambs and its porches and windows around to it and to its porches, fifty cubits its length and breadth twenty-five cubits.</w:t>
      </w:r>
      <w:r>
        <w:t xml:space="preserve">{{field-off:Bible}}</w:t>
      </w:r>
    </w:p>
    <w:p>
      <w:r>
        <w:rPr>
          <w:sz w:val="18"/>
          <w:color w:val="777777"/>
        </w:rPr>
        <w:t xml:space="preserve">[[@Bible:Ezekiel 40:37]] </w:t>
      </w:r>
      <w:r>
        <w:rPr>
          <w:b/>
        </w:rPr>
        <w:t xml:space="preserve">37 </w:t>
      </w:r>
      <w:r>
        <w:t xml:space="preserve"> {{field-on:Bible}}</w:t>
      </w:r>
      <w:r>
        <w:t xml:space="preserve">And its porches to the outer court, and palms on the jambs here and there, and eight steps to it.</w:t>
      </w:r>
      <w:r>
        <w:t xml:space="preserve">{{field-off:Bible}}</w:t>
      </w:r>
    </w:p>
    <w:p>
      <w:r>
        <w:rPr>
          <w:sz w:val="18"/>
          <w:color w:val="777777"/>
        </w:rPr>
        <w:t xml:space="preserve">[[@Bible:Ezekiel 40:38]] </w:t>
      </w:r>
      <w:r>
        <w:rPr>
          <w:b/>
        </w:rPr>
        <w:t xml:space="preserve">38 </w:t>
      </w:r>
      <w:r>
        <w:t xml:space="preserve"> {{field-on:Bible}}</w:t>
      </w:r>
      <w:r>
        <w:t xml:space="preserve">Its side rooms and its doorways and its porches were by the gate.</w:t>
      </w:r>
      <w:r>
        <w:t xml:space="preserve">{{field-off:Bible}}</w:t>
      </w:r>
    </w:p>
    <w:p>
      <w:r>
        <w:rPr>
          <w:sz w:val="18"/>
          <w:color w:val="777777"/>
        </w:rPr>
        <w:t xml:space="preserve">[[@Bible:Ezekiel 40:39]] </w:t>
      </w:r>
      <w:r>
        <w:rPr>
          <w:b/>
        </w:rPr>
        <w:t xml:space="preserve">39 </w:t>
      </w:r>
      <w:r>
        <w:t xml:space="preserve"> {{field-on:Bible}}</w:t>
      </w:r>
      <w:r>
        <w:t xml:space="preserve">Second pouring out, so that they may slaughter in it the offerings for sin and for ignorance.</w:t>
      </w:r>
      <w:r>
        <w:t xml:space="preserve">{{field-off:Bible}}</w:t>
      </w:r>
    </w:p>
    <w:p>
      <w:r>
        <w:rPr>
          <w:sz w:val="18"/>
          <w:color w:val="777777"/>
        </w:rPr>
        <w:t xml:space="preserve">[[@Bible:Ezekiel 40:40]] </w:t>
      </w:r>
      <w:r>
        <w:rPr>
          <w:b/>
        </w:rPr>
        <w:t xml:space="preserve">40 </w:t>
      </w:r>
      <w:r>
        <w:t xml:space="preserve"> {{field-on:Bible}}</w:t>
      </w:r>
      <w:r>
        <w:t xml:space="preserve">And along back of the runnel of burnt offerings facing north, two tables to east, and along back of the second and of porch of gate, two tables to east.</w:t>
      </w:r>
      <w:r>
        <w:t xml:space="preserve">{{field-off:Bible}}</w:t>
      </w:r>
    </w:p>
    <w:p>
      <w:r>
        <w:rPr>
          <w:sz w:val="18"/>
          <w:color w:val="777777"/>
        </w:rPr>
        <w:t xml:space="preserve">[[@Bible:Ezekiel 40:41]] </w:t>
      </w:r>
      <w:r>
        <w:rPr>
          <w:b/>
        </w:rPr>
        <w:t xml:space="preserve">41 </w:t>
      </w:r>
      <w:r>
        <w:t xml:space="preserve"> {{field-on:Bible}}</w:t>
      </w:r>
      <w:r>
        <w:t xml:space="preserve">Four on this side and four on that side, along side of gate; on them they will slaughter the sacrifices, opposite the eight tables of the sacrifices.</w:t>
      </w:r>
      <w:r>
        <w:t xml:space="preserve">{{field-off:Bible}}</w:t>
      </w:r>
    </w:p>
    <w:p>
      <w:r>
        <w:rPr>
          <w:sz w:val="18"/>
          <w:color w:val="777777"/>
        </w:rPr>
        <w:t xml:space="preserve">[[@Bible:Ezekiel 40:42]] </w:t>
      </w:r>
      <w:r>
        <w:rPr>
          <w:b/>
        </w:rPr>
        <w:t xml:space="preserve">42 </w:t>
      </w:r>
      <w:r>
        <w:t xml:space="preserve"> {{field-on:Bible}}</w:t>
      </w:r>
      <w:r>
        <w:t xml:space="preserve">And four tables for burnt offerings, of cut stone, one and a half cubits broad and two and a half cubits long and one cubit high; upon them they will place the implements with which they slaughter there the burnt offerings and the sacrifices.</w:t>
      </w:r>
      <w:r>
        <w:t xml:space="preserve">{{field-off:Bible}}</w:t>
      </w:r>
    </w:p>
    <w:p>
      <w:r>
        <w:rPr>
          <w:sz w:val="18"/>
          <w:color w:val="777777"/>
        </w:rPr>
        <w:t xml:space="preserve">[[@Bible:Ezekiel 40:43]] </w:t>
      </w:r>
      <w:r>
        <w:rPr>
          <w:b/>
        </w:rPr>
        <w:t xml:space="preserve">43 </w:t>
      </w:r>
      <w:r>
        <w:t xml:space="preserve"> {{field-on:Bible}}</w:t>
      </w:r>
      <w:r>
        <w:t xml:space="preserve">And a handbreadth border was carved inward around, and over the tables awnings for shelter from rain and from heat.</w:t>
      </w:r>
      <w:r>
        <w:t xml:space="preserve">{{field-off:Bible}}</w:t>
      </w:r>
    </w:p>
    <w:p>
      <w:r>
        <w:rPr>
          <w:sz w:val="18"/>
          <w:color w:val="777777"/>
        </w:rPr>
        <w:t xml:space="preserve">[[@Bible:Ezekiel 40:44]] </w:t>
      </w:r>
      <w:r>
        <w:rPr>
          <w:b/>
        </w:rPr>
        <w:t xml:space="preserve">44 </w:t>
      </w:r>
      <w:r>
        <w:t xml:space="preserve"> {{field-on:Bible}}</w:t>
      </w:r>
      <w:r>
        <w:t xml:space="preserve">And he brought me into the inner court, and behold, two chambers in the inner court, one along back of gate facing north, looking south, and one along back of gate southward, looking north.</w:t>
      </w:r>
      <w:r>
        <w:t xml:space="preserve">{{field-off:Bible}}</w:t>
      </w:r>
    </w:p>
    <w:p>
      <w:r>
        <w:rPr>
          <w:sz w:val="18"/>
          <w:color w:val="777777"/>
        </w:rPr>
        <w:t xml:space="preserve">[[@Bible:Ezekiel 40:45]] </w:t>
      </w:r>
      <w:r>
        <w:rPr>
          <w:b/>
        </w:rPr>
        <w:t xml:space="preserve">45 </w:t>
      </w:r>
      <w:r>
        <w:t xml:space="preserve"> {{field-on:Bible}}</w:t>
      </w:r>
      <w:r>
        <w:t xml:space="preserve">And he said to me, This chamber looking south is for priests keeping charge of the house.</w:t>
      </w:r>
      <w:r>
        <w:t xml:space="preserve">{{field-off:Bible}}</w:t>
      </w:r>
    </w:p>
    <w:p>
      <w:r>
        <w:rPr>
          <w:sz w:val="18"/>
          <w:color w:val="777777"/>
        </w:rPr>
        <w:t xml:space="preserve">[[@Bible:Ezekiel 40:46]] </w:t>
      </w:r>
      <w:r>
        <w:rPr>
          <w:b/>
        </w:rPr>
        <w:t xml:space="preserve">46 </w:t>
      </w:r>
      <w:r>
        <w:t xml:space="preserve"> {{field-on:Bible}}</w:t>
      </w:r>
      <w:r>
        <w:t xml:space="preserve">And the chamber looking north is for priests keeping charge of the altar; these are sons of Zadok drawing near from Levi</w:t>
      </w:r>
      <w:r>
        <w:rPr>
          <w:rStyle w:val="FootnoteReference"/>
        </w:rPr>
        <w:footnoteReference w:id="8195"/>
      </w:r>
      <w:r>
        <w:t xml:space="preserve"> to Lord to minister to him.</w:t>
      </w:r>
      <w:r>
        <w:t xml:space="preserve">{{field-off:Bible}}</w:t>
      </w:r>
    </w:p>
    <w:p>
      <w:r>
        <w:rPr>
          <w:sz w:val="18"/>
          <w:color w:val="777777"/>
        </w:rPr>
        <w:t xml:space="preserve">[[@Bible:Ezekiel 40:47]] </w:t>
      </w:r>
      <w:r>
        <w:rPr>
          <w:b/>
        </w:rPr>
        <w:t xml:space="preserve">47 </w:t>
      </w:r>
      <w:r>
        <w:t xml:space="preserve"> {{field-on:Bible}}</w:t>
      </w:r>
      <w:r>
        <w:t xml:space="preserve">And he measured the court, length one hundred cubits and breadth one hundred cubits on its four sides, and the altar opposite the house.</w:t>
      </w:r>
      <w:r>
        <w:t xml:space="preserve">{{field-off:Bible}}</w:t>
      </w:r>
    </w:p>
    <w:p>
      <w:r>
        <w:rPr>
          <w:sz w:val="18"/>
          <w:color w:val="777777"/>
        </w:rPr>
        <w:t xml:space="preserve">[[@Bible:Ezekiel 40:48]] </w:t>
      </w:r>
      <w:r>
        <w:rPr>
          <w:b/>
        </w:rPr>
        <w:t xml:space="preserve">48 </w:t>
      </w:r>
      <w:r>
        <w:t xml:space="preserve"> {{field-on:Bible}}</w:t>
      </w:r>
      <w:r>
        <w:t xml:space="preserve">And he brought me to the porch of the house and measured jamb of porch, five cubits breadth here and five cubits there, and breadth of doorway fourteen cubits and shoulders of doorway three cubits here and three cubits there.</w:t>
      </w:r>
      <w:r>
        <w:t xml:space="preserve">{{field-off:Bible}}</w:t>
      </w:r>
    </w:p>
    <w:p>
      <w:r>
        <w:rPr>
          <w:sz w:val="18"/>
          <w:color w:val="777777"/>
        </w:rPr>
        <w:t xml:space="preserve">[[@Bible:Ezekiel 40:49]] </w:t>
      </w:r>
      <w:r>
        <w:rPr>
          <w:b/>
        </w:rPr>
        <w:t xml:space="preserve">49 </w:t>
      </w:r>
      <w:r>
        <w:t xml:space="preserve"> {{field-on:Bible}}</w:t>
      </w:r>
      <w:r>
        <w:t xml:space="preserve">And length of porch twenty cubits and breadth twelve cubits, and by ten steps they went up to it, and pillars were on the porch, one here and one there.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[[@Bible:Ezekiel 41:1]] </w:t>
      </w:r>
      <w:r>
        <w:rPr>
          <w:b/>
        </w:rPr>
        <w:t xml:space="preserve">1 </w:t>
      </w:r>
      <w:r>
        <w:t xml:space="preserve"> {{field-on:Bible}}</w:t>
      </w:r>
      <w:r>
        <w:t xml:space="preserve">And he brought me into the temple, where he measured the porch, six cubits breadth here and six cubits breadth of porch there.</w:t>
      </w:r>
      <w:r>
        <w:t xml:space="preserve">{{field-off:Bible}}</w:t>
      </w:r>
    </w:p>
    <w:p>
      <w:r>
        <w:rPr>
          <w:sz w:val="18"/>
          <w:color w:val="777777"/>
        </w:rPr>
        <w:t xml:space="preserve">[[@Bible:Ezekiel 41:2]] </w:t>
      </w:r>
      <w:r>
        <w:rPr>
          <w:b/>
        </w:rPr>
        <w:t xml:space="preserve">2 </w:t>
      </w:r>
      <w:r>
        <w:t xml:space="preserve"> {{field-on:Bible}}</w:t>
      </w:r>
      <w:r>
        <w:t xml:space="preserve">And breadth of gateway ten cubits, and shoulders of gateway five cubits here and five cubits there, and he measured its length forty cubits and breadth twenty cubits.</w:t>
      </w:r>
      <w:r>
        <w:t xml:space="preserve">{{field-off:Bible}}</w:t>
      </w:r>
    </w:p>
    <w:p>
      <w:r>
        <w:rPr>
          <w:sz w:val="18"/>
          <w:color w:val="777777"/>
        </w:rPr>
        <w:t xml:space="preserve">[[@Bible:Ezekiel 41:3]] </w:t>
      </w:r>
      <w:r>
        <w:rPr>
          <w:b/>
        </w:rPr>
        <w:t xml:space="preserve">3 </w:t>
      </w:r>
      <w:r>
        <w:t xml:space="preserve"> {{field-on:Bible}}</w:t>
      </w:r>
      <w:r>
        <w:t xml:space="preserve">And he entered into the inner court and measured jamb of doorway, two cubits, and doorway six cubits, and shoulders of doorway seven cubits here and seven cubits there.</w:t>
      </w:r>
      <w:r>
        <w:t xml:space="preserve">{{field-off:Bible}}</w:t>
      </w:r>
    </w:p>
    <w:p>
      <w:r>
        <w:rPr>
          <w:sz w:val="18"/>
          <w:color w:val="777777"/>
        </w:rPr>
        <w:t xml:space="preserve">[[@Bible:Ezekiel 41:4]] </w:t>
      </w:r>
      <w:r>
        <w:rPr>
          <w:b/>
        </w:rPr>
        <w:t xml:space="preserve">4 </w:t>
      </w:r>
      <w:r>
        <w:t xml:space="preserve"> {{field-on:Bible}}</w:t>
      </w:r>
      <w:r>
        <w:t xml:space="preserve">And he measured length of the doors forty cubits and breadth twenty cubits before the temple, and he said, This is holy of holies.</w:t>
      </w:r>
      <w:r>
        <w:t xml:space="preserve">{{field-off:Bible}}</w:t>
      </w:r>
    </w:p>
    <w:p>
      <w:r>
        <w:rPr>
          <w:sz w:val="18"/>
          <w:color w:val="777777"/>
        </w:rPr>
        <w:t xml:space="preserve">[[@Bible:Ezekiel 41:5]] </w:t>
      </w:r>
      <w:r>
        <w:rPr>
          <w:b/>
        </w:rPr>
        <w:t xml:space="preserve">5 </w:t>
      </w:r>
      <w:r>
        <w:t xml:space="preserve"> {{field-on:Bible}}</w:t>
      </w:r>
      <w:r>
        <w:t xml:space="preserve">And he measured wall of the house, six cubits, and breadth of the side room, four cubits around.</w:t>
      </w:r>
      <w:r>
        <w:t xml:space="preserve">{{field-off:Bible}}</w:t>
      </w:r>
    </w:p>
    <w:p>
      <w:r>
        <w:rPr>
          <w:sz w:val="18"/>
          <w:color w:val="777777"/>
        </w:rPr>
        <w:t xml:space="preserve">[[@Bible:Ezekiel 41:6]] </w:t>
      </w:r>
      <w:r>
        <w:rPr>
          <w:b/>
        </w:rPr>
        <w:t xml:space="preserve">6 </w:t>
      </w:r>
      <w:r>
        <w:t xml:space="preserve"> {{field-on:Bible}}</w:t>
      </w:r>
      <w:r>
        <w:t xml:space="preserve">And side room against side room, thirty-three twice, and interval in wall of the house, in the side rooms around, for the places laying hold of sight, so that they do not at all touch walls of the house.</w:t>
      </w:r>
      <w:r>
        <w:t xml:space="preserve">{{field-off:Bible}}</w:t>
      </w:r>
    </w:p>
    <w:p>
      <w:r>
        <w:rPr>
          <w:sz w:val="18"/>
          <w:color w:val="777777"/>
        </w:rPr>
        <w:t xml:space="preserve">[[@Bible:Ezekiel 41:7]] </w:t>
      </w:r>
      <w:r>
        <w:rPr>
          <w:b/>
        </w:rPr>
        <w:t xml:space="preserve">7 </w:t>
      </w:r>
      <w:r>
        <w:t xml:space="preserve"> {{field-on:Bible}}</w:t>
      </w:r>
      <w:r>
        <w:t xml:space="preserve">And width of the upper side rooms according to addition from the wall to the upper room around the house, so that it widened upward, and from the lower parts one went up to the upper rooms, and from the middle to the third story.</w:t>
      </w:r>
      <w:r>
        <w:t xml:space="preserve">{{field-off:Bible}}</w:t>
      </w:r>
    </w:p>
    <w:p>
      <w:r>
        <w:rPr>
          <w:sz w:val="18"/>
          <w:color w:val="777777"/>
        </w:rPr>
        <w:t xml:space="preserve">[[@Bible:Ezekiel 41:8]] </w:t>
      </w:r>
      <w:r>
        <w:rPr>
          <w:b/>
        </w:rPr>
        <w:t xml:space="preserve">8 </w:t>
      </w:r>
      <w:r>
        <w:t xml:space="preserve"> {{field-on:Bible}}</w:t>
      </w:r>
      <w:r>
        <w:t xml:space="preserve">And foundation of the house height all around, interval of the side rooms equal to the reed, six cubits, an interval.</w:t>
      </w:r>
      <w:r>
        <w:t xml:space="preserve">{{field-off:Bible}}</w:t>
      </w:r>
    </w:p>
    <w:p>
      <w:r>
        <w:rPr>
          <w:sz w:val="18"/>
          <w:color w:val="777777"/>
        </w:rPr>
        <w:t xml:space="preserve">[[@Bible:Ezekiel 41:9]] </w:t>
      </w:r>
      <w:r>
        <w:rPr>
          <w:b/>
        </w:rPr>
        <w:t xml:space="preserve">9 </w:t>
      </w:r>
      <w:r>
        <w:t xml:space="preserve"> {{field-on:Bible}}</w:t>
      </w:r>
      <w:r>
        <w:t xml:space="preserve">And width of wall of the side room outside, five cubits, and the remaining space between side rooms of the house.</w:t>
      </w:r>
      <w:r>
        <w:t xml:space="preserve">{{field-off:Bible}}</w:t>
      </w:r>
    </w:p>
    <w:p>
      <w:r>
        <w:rPr>
          <w:sz w:val="18"/>
          <w:color w:val="777777"/>
        </w:rPr>
        <w:t xml:space="preserve">[[@Bible:Ezekiel 41:10]] </w:t>
      </w:r>
      <w:r>
        <w:rPr>
          <w:b/>
        </w:rPr>
        <w:t xml:space="preserve">10 </w:t>
      </w:r>
      <w:r>
        <w:t xml:space="preserve"> {{field-on:Bible}}</w:t>
      </w:r>
      <w:r>
        <w:t xml:space="preserve">And between the chambers breadth twenty cubits, encircling the house round about.</w:t>
      </w:r>
      <w:r>
        <w:t xml:space="preserve">{{field-off:Bible}}</w:t>
      </w:r>
    </w:p>
    <w:p>
      <w:r>
        <w:rPr>
          <w:sz w:val="18"/>
          <w:color w:val="777777"/>
        </w:rPr>
        <w:t xml:space="preserve">[[@Bible:Ezekiel 41:11]] </w:t>
      </w:r>
      <w:r>
        <w:rPr>
          <w:b/>
        </w:rPr>
        <w:t xml:space="preserve">11 </w:t>
      </w:r>
      <w:r>
        <w:t xml:space="preserve"> {{field-on:Bible}}</w:t>
      </w:r>
      <w:r>
        <w:t xml:space="preserve">And the doors of the chambers opened to the remaining open space, one door northward and one door southward, and the breadth of the light of the remainder was five cubits broad around.</w:t>
      </w:r>
      <w:r>
        <w:t xml:space="preserve">{{field-off:Bible}}</w:t>
      </w:r>
    </w:p>
    <w:p>
      <w:r>
        <w:rPr>
          <w:sz w:val="18"/>
          <w:color w:val="777777"/>
        </w:rPr>
        <w:t xml:space="preserve">[[@Bible:Ezekiel 41:12]] </w:t>
      </w:r>
      <w:r>
        <w:rPr>
          <w:b/>
        </w:rPr>
        <w:t xml:space="preserve">12 </w:t>
      </w:r>
      <w:r>
        <w:t xml:space="preserve"> {{field-on:Bible}}</w:t>
      </w:r>
      <w:r>
        <w:t xml:space="preserve">And the dividing structure in front of the remaining area toward the sea was seventy cubits broad, and the wall of the dividing structure five cubits broad round about, and its length ninety cubits.</w:t>
      </w:r>
      <w:r>
        <w:t xml:space="preserve">{{field-off:Bible}}</w:t>
      </w:r>
    </w:p>
    <w:p>
      <w:r>
        <w:rPr>
          <w:sz w:val="18"/>
          <w:color w:val="777777"/>
        </w:rPr>
        <w:t xml:space="preserve">[[@Bible:Ezekiel 41:13]] </w:t>
      </w:r>
      <w:r>
        <w:rPr>
          <w:b/>
        </w:rPr>
        <w:t xml:space="preserve">13 </w:t>
      </w:r>
      <w:r>
        <w:t xml:space="preserve"> {{field-on:Bible}}</w:t>
      </w:r>
      <w:r>
        <w:t xml:space="preserve">And he measured opposite the house, length one hundred cubits, and the remains and the dividing structures and their walls, length one hundred cubits.</w:t>
      </w:r>
      <w:r>
        <w:t xml:space="preserve">{{field-off:Bible}}</w:t>
      </w:r>
    </w:p>
    <w:p>
      <w:r>
        <w:rPr>
          <w:sz w:val="18"/>
          <w:color w:val="777777"/>
        </w:rPr>
        <w:t xml:space="preserve">[[@Bible:Ezekiel 41:14]] </w:t>
      </w:r>
      <w:r>
        <w:rPr>
          <w:b/>
        </w:rPr>
        <w:t xml:space="preserve">14 </w:t>
      </w:r>
      <w:r>
        <w:t xml:space="preserve"> {{field-on:Bible}}</w:t>
      </w:r>
      <w:r>
        <w:t xml:space="preserve">And breadth in front of the house and the remains opposite, one hundred cubits.</w:t>
      </w:r>
      <w:r>
        <w:t xml:space="preserve">{{field-off:Bible}}</w:t>
      </w:r>
    </w:p>
    <w:p>
      <w:r>
        <w:rPr>
          <w:sz w:val="18"/>
          <w:color w:val="777777"/>
        </w:rPr>
        <w:t xml:space="preserve">[[@Bible:Ezekiel 41:15]] </w:t>
      </w:r>
      <w:r>
        <w:rPr>
          <w:b/>
        </w:rPr>
        <w:t xml:space="preserve">15 </w:t>
      </w:r>
      <w:r>
        <w:t xml:space="preserve"> {{field-on:Bible}}</w:t>
      </w:r>
      <w:r>
        <w:t xml:space="preserve">And he measured length of the dividing structure in front of the remaining areas behind that house, and the remains here and there, one hundred cubits in length, and the temple and the corners and the outer porch,</w:t>
      </w:r>
      <w:r>
        <w:t xml:space="preserve">{{field-off:Bible}}</w:t>
      </w:r>
    </w:p>
    <w:p>
      <w:r>
        <w:rPr>
          <w:sz w:val="18"/>
          <w:color w:val="777777"/>
        </w:rPr>
        <w:t xml:space="preserve">[[@Bible:Ezekiel 41:16]] </w:t>
      </w:r>
      <w:r>
        <w:rPr>
          <w:b/>
        </w:rPr>
        <w:t xml:space="preserve">16 </w:t>
      </w:r>
      <w:r>
        <w:t xml:space="preserve"> {{field-on:Bible}}</w:t>
      </w:r>
      <w:r>
        <w:t xml:space="preserve">panelled, and the latticed windows, recesses around by the three, so as to look through, and the house and its nearby parts were wood-paneled around, and the floor, and from the floor to the windows, and the windows opening threefold for looking through,</w:t>
      </w:r>
      <w:r>
        <w:t xml:space="preserve">{{field-off:Bible}}</w:t>
      </w:r>
    </w:p>
    <w:p>
      <w:r>
        <w:rPr>
          <w:sz w:val="18"/>
          <w:color w:val="777777"/>
        </w:rPr>
        <w:t xml:space="preserve">[[@Bible:Ezekiel 41:17]] </w:t>
      </w:r>
      <w:r>
        <w:rPr>
          <w:b/>
        </w:rPr>
        <w:t xml:space="preserve">17 </w:t>
      </w:r>
      <w:r>
        <w:t xml:space="preserve"> {{field-on:Bible}}</w:t>
      </w:r>
      <w:r>
        <w:t xml:space="preserve">and up to near the inner part and up to the outer, and over all the wall around, within and without.</w:t>
      </w:r>
      <w:r>
        <w:t xml:space="preserve">{{field-off:Bible}}</w:t>
      </w:r>
    </w:p>
    <w:p>
      <w:r>
        <w:rPr>
          <w:sz w:val="18"/>
          <w:color w:val="777777"/>
        </w:rPr>
        <w:t xml:space="preserve">[[@Bible:Ezekiel 41:18]] </w:t>
      </w:r>
      <w:r>
        <w:rPr>
          <w:b/>
        </w:rPr>
        <w:t xml:space="preserve">18 </w:t>
      </w:r>
      <w:r>
        <w:t xml:space="preserve"> {{field-on:Bible}}</w:t>
      </w:r>
      <w:r>
        <w:t xml:space="preserve">Cherubim and palms were carved, between cherub and cherub, two faces to the cherub.</w:t>
      </w:r>
      <w:r>
        <w:t xml:space="preserve">{{field-off:Bible}}</w:t>
      </w:r>
    </w:p>
    <w:p>
      <w:r>
        <w:rPr>
          <w:sz w:val="18"/>
          <w:color w:val="777777"/>
        </w:rPr>
        <w:t xml:space="preserve">[[@Bible:Ezekiel 41:19]] </w:t>
      </w:r>
      <w:r>
        <w:rPr>
          <w:b/>
        </w:rPr>
        <w:t xml:space="preserve">19 </w:t>
      </w:r>
      <w:r>
        <w:t xml:space="preserve"> {{field-on:Bible}}</w:t>
      </w:r>
      <w:r>
        <w:t xml:space="preserve">Face of man toward the palm here and there, and face of lion toward the palm here and there, carved all around the whole house.</w:t>
      </w:r>
      <w:r>
        <w:t xml:space="preserve">{{field-off:Bible}}</w:t>
      </w:r>
    </w:p>
    <w:p>
      <w:r>
        <w:rPr>
          <w:sz w:val="18"/>
          <w:color w:val="777777"/>
        </w:rPr>
        <w:t xml:space="preserve">[[@Bible:Ezekiel 41:20]] </w:t>
      </w:r>
      <w:r>
        <w:rPr>
          <w:b/>
        </w:rPr>
        <w:t xml:space="preserve">20 </w:t>
      </w:r>
      <w:r>
        <w:t xml:space="preserve"> {{field-on:Bible}}</w:t>
      </w:r>
      <w:r>
        <w:t xml:space="preserve">From the floor to the ceiling cherubim and palms were carved.</w:t>
      </w:r>
      <w:r>
        <w:t xml:space="preserve">{{field-off:Bible}}</w:t>
      </w:r>
    </w:p>
    <w:p>
      <w:r>
        <w:rPr>
          <w:sz w:val="18"/>
          <w:color w:val="777777"/>
        </w:rPr>
        <w:t xml:space="preserve">[[@Bible:Ezekiel 41:21]] </w:t>
      </w:r>
      <w:r>
        <w:rPr>
          <w:b/>
        </w:rPr>
        <w:t xml:space="preserve">21 </w:t>
      </w:r>
      <w:r>
        <w:t xml:space="preserve"> {{field-on:Bible}}</w:t>
      </w:r>
      <w:r>
        <w:t xml:space="preserve">And the sanctuary and the temple were opening in squares; before the holy things appearance was like appearance.</w:t>
      </w:r>
      <w:r>
        <w:t xml:space="preserve">{{field-off:Bible}}</w:t>
      </w:r>
    </w:p>
    <w:p>
      <w:r>
        <w:rPr>
          <w:sz w:val="18"/>
          <w:color w:val="777777"/>
        </w:rPr>
        <w:t xml:space="preserve">[[@Bible:Ezekiel 41:22]] </w:t>
      </w:r>
      <w:r>
        <w:rPr>
          <w:b/>
        </w:rPr>
        <w:t xml:space="preserve">22 </w:t>
      </w:r>
      <w:r>
        <w:t xml:space="preserve"> {{field-on:Bible}}</w:t>
      </w:r>
      <w:r>
        <w:t xml:space="preserve">Wooden altar, three cubits its height and two cubits its length and two cubits its breadth, and it had horns and its base and its walls were wooden, and he said to me, This is the table before face of Lord.</w:t>
      </w:r>
      <w:r>
        <w:t xml:space="preserve">{{field-off:Bible}}</w:t>
      </w:r>
    </w:p>
    <w:p>
      <w:r>
        <w:rPr>
          <w:sz w:val="18"/>
          <w:color w:val="777777"/>
        </w:rPr>
        <w:t xml:space="preserve">[[@Bible:Ezekiel 41:23]] </w:t>
      </w:r>
      <w:r>
        <w:rPr>
          <w:b/>
        </w:rPr>
        <w:t xml:space="preserve">23 </w:t>
      </w:r>
      <w:r>
        <w:t xml:space="preserve"> {{field-on:Bible}}</w:t>
      </w:r>
      <w:r>
        <w:t xml:space="preserve">And two doors to the temple and to the holy place.</w:t>
      </w:r>
      <w:r>
        <w:t xml:space="preserve">{{field-off:Bible}}</w:t>
      </w:r>
    </w:p>
    <w:p>
      <w:r>
        <w:rPr>
          <w:sz w:val="18"/>
          <w:color w:val="777777"/>
        </w:rPr>
        <w:t xml:space="preserve">[[@Bible:Ezekiel 41:24]] </w:t>
      </w:r>
      <w:r>
        <w:rPr>
          <w:b/>
        </w:rPr>
        <w:t xml:space="preserve">24 </w:t>
      </w:r>
      <w:r>
        <w:t xml:space="preserve"> {{field-on:Bible}}</w:t>
      </w:r>
      <w:r>
        <w:t xml:space="preserve">Two swinging doors to the two doors, two leaves to the one and two leaves to the second door.</w:t>
      </w:r>
      <w:r>
        <w:t xml:space="preserve">{{field-off:Bible}}</w:t>
      </w:r>
    </w:p>
    <w:p>
      <w:r>
        <w:rPr>
          <w:sz w:val="18"/>
          <w:color w:val="777777"/>
        </w:rPr>
        <w:t xml:space="preserve">[[@Bible:Ezekiel 41:25]] </w:t>
      </w:r>
      <w:r>
        <w:rPr>
          <w:b/>
        </w:rPr>
        <w:t xml:space="preserve">25 </w:t>
      </w:r>
      <w:r>
        <w:t xml:space="preserve"> {{field-on:Bible}}</w:t>
      </w:r>
      <w:r>
        <w:t xml:space="preserve">And carving upon them and upon doors of the temple, cherubim and palms according to carving of the holy things, and heavy timbers before the porch outside.</w:t>
      </w:r>
      <w:r>
        <w:t xml:space="preserve">{{field-off:Bible}}</w:t>
      </w:r>
    </w:p>
    <w:p>
      <w:r>
        <w:rPr>
          <w:sz w:val="18"/>
          <w:color w:val="777777"/>
        </w:rPr>
        <w:t xml:space="preserve">[[@Bible:Ezekiel 41:26]] </w:t>
      </w:r>
      <w:r>
        <w:rPr>
          <w:b/>
        </w:rPr>
        <w:t xml:space="preserve">26 </w:t>
      </w:r>
      <w:r>
        <w:t xml:space="preserve"> {{field-on:Bible}}</w:t>
      </w:r>
      <w:r>
        <w:t xml:space="preserve">And hidden windows; and he measured here and there into the upper rooms of the porch, and sides of the house were balanced.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[[@Bible:Ezekiel 42:1]] </w:t>
      </w:r>
      <w:r>
        <w:rPr>
          <w:b/>
        </w:rPr>
        <w:t xml:space="preserve">1 </w:t>
      </w:r>
      <w:r>
        <w:t xml:space="preserve"> {{field-on:Bible}}</w:t>
      </w:r>
      <w:r>
        <w:t xml:space="preserve">And he led me out into the outer court eastward, opposite the north gate, and brought me, and behold, five chambers adjoining the remnant and adjoining the dividing structure to the north.</w:t>
      </w:r>
      <w:r>
        <w:t xml:space="preserve">{{field-off:Bible}}</w:t>
      </w:r>
    </w:p>
    <w:p>
      <w:r>
        <w:rPr>
          <w:sz w:val="18"/>
          <w:color w:val="777777"/>
        </w:rPr>
        <w:t xml:space="preserve">[[@Bible:Ezekiel 42:2]] </w:t>
      </w:r>
      <w:r>
        <w:rPr>
          <w:b/>
        </w:rPr>
        <w:t xml:space="preserve">2 </w:t>
      </w:r>
      <w:r>
        <w:t xml:space="preserve"> {{field-on:Bible}}</w:t>
      </w:r>
      <w:r>
        <w:t xml:space="preserve">One hundred cubits in length to the north and fifty cubits in breadth.</w:t>
      </w:r>
      <w:r>
        <w:t xml:space="preserve">{{field-off:Bible}}</w:t>
      </w:r>
    </w:p>
    <w:p>
      <w:r>
        <w:rPr>
          <w:sz w:val="18"/>
          <w:color w:val="777777"/>
        </w:rPr>
        <w:t xml:space="preserve">[[@Bible:Ezekiel 42:3]] </w:t>
      </w:r>
      <w:r>
        <w:rPr>
          <w:b/>
        </w:rPr>
        <w:t xml:space="preserve">3 </w:t>
      </w:r>
      <w:r>
        <w:t xml:space="preserve"> {{field-on:Bible}}</w:t>
      </w:r>
      <w:r>
        <w:t xml:space="preserve">Laid out like the gates of the inner court and like the colonnades of the outer court, porticoes facing one another, threefold.</w:t>
      </w:r>
      <w:r>
        <w:t xml:space="preserve">{{field-off:Bible}}</w:t>
      </w:r>
    </w:p>
    <w:p>
      <w:r>
        <w:rPr>
          <w:sz w:val="18"/>
          <w:color w:val="777777"/>
        </w:rPr>
        <w:t xml:space="preserve">[[@Bible:Ezekiel 42:4]] </w:t>
      </w:r>
      <w:r>
        <w:rPr>
          <w:b/>
        </w:rPr>
        <w:t xml:space="preserve">4 </w:t>
      </w:r>
      <w:r>
        <w:t xml:space="preserve"> {{field-on:Bible}}</w:t>
      </w:r>
      <w:r>
        <w:t xml:space="preserve">And opposite the chambers a walkway, ten cubits broad, one hundred cubits long, and their doors northward.</w:t>
      </w:r>
      <w:r>
        <w:t xml:space="preserve">{{field-off:Bible}}</w:t>
      </w:r>
    </w:p>
    <w:p>
      <w:r>
        <w:rPr>
          <w:sz w:val="18"/>
          <w:color w:val="777777"/>
        </w:rPr>
        <w:t xml:space="preserve">[[@Bible:Ezekiel 42:5]] </w:t>
      </w:r>
      <w:r>
        <w:rPr>
          <w:b/>
        </w:rPr>
        <w:t xml:space="preserve">5 </w:t>
      </w:r>
      <w:r>
        <w:t xml:space="preserve"> {{field-on:Bible}}</w:t>
      </w:r>
      <w:r>
        <w:t xml:space="preserve">And the upper walks likewise, because the colonnade projected from it, from the lower colonnade and its interval and likewise the porticoes.</w:t>
      </w:r>
      <w:r>
        <w:t xml:space="preserve">{{field-off:Bible}}</w:t>
      </w:r>
    </w:p>
    <w:p>
      <w:r>
        <w:rPr>
          <w:sz w:val="18"/>
          <w:color w:val="777777"/>
        </w:rPr>
        <w:t xml:space="preserve">[[@Bible:Ezekiel 42:6]] </w:t>
      </w:r>
      <w:r>
        <w:rPr>
          <w:b/>
        </w:rPr>
        <w:t xml:space="preserve">6 </w:t>
      </w:r>
      <w:r>
        <w:t xml:space="preserve"> {{field-on:Bible}}</w:t>
      </w:r>
      <w:r>
        <w:t xml:space="preserve">For they were triple and had no pillars like pillars of the outer courts; because of this they projected beyond the lower and the middle from the ground.</w:t>
      </w:r>
      <w:r>
        <w:t xml:space="preserve">{{field-off:Bible}}</w:t>
      </w:r>
    </w:p>
    <w:p>
      <w:r>
        <w:rPr>
          <w:sz w:val="18"/>
          <w:color w:val="777777"/>
        </w:rPr>
        <w:t xml:space="preserve">[[@Bible:Ezekiel 42:7]] </w:t>
      </w:r>
      <w:r>
        <w:rPr>
          <w:b/>
        </w:rPr>
        <w:t xml:space="preserve">7 </w:t>
      </w:r>
      <w:r>
        <w:t xml:space="preserve"> {{field-on:Bible}}</w:t>
      </w:r>
      <w:r>
        <w:t xml:space="preserve">And light outside, like the chambers of the outer court, facing the chambers toward north, fifty cubits in length.</w:t>
      </w:r>
      <w:r>
        <w:t xml:space="preserve">{{field-off:Bible}}</w:t>
      </w:r>
    </w:p>
    <w:p>
      <w:r>
        <w:rPr>
          <w:sz w:val="18"/>
          <w:color w:val="777777"/>
        </w:rPr>
        <w:t xml:space="preserve">[[@Bible:Ezekiel 42:8]] </w:t>
      </w:r>
      <w:r>
        <w:rPr>
          <w:b/>
        </w:rPr>
        <w:t xml:space="preserve">8 </w:t>
      </w:r>
      <w:r>
        <w:t xml:space="preserve"> {{field-on:Bible}}</w:t>
      </w:r>
      <w:r>
        <w:t xml:space="preserve">For the length of the chambers facing into the outer court was fifty cubits, and these are opposite those, the whole one hundred cubits.</w:t>
      </w:r>
      <w:r>
        <w:t xml:space="preserve">{{field-off:Bible}}</w:t>
      </w:r>
    </w:p>
    <w:p>
      <w:r>
        <w:rPr>
          <w:sz w:val="18"/>
          <w:color w:val="777777"/>
        </w:rPr>
        <w:t xml:space="preserve">[[@Bible:Ezekiel 42:9]] </w:t>
      </w:r>
      <w:r>
        <w:rPr>
          <w:b/>
        </w:rPr>
        <w:t xml:space="preserve">9 </w:t>
      </w:r>
      <w:r>
        <w:t xml:space="preserve"> {{field-on:Bible}}</w:t>
      </w:r>
      <w:r>
        <w:t xml:space="preserve">And the doors of these chambers, the entrance eastward, to enter through them from the outer court.</w:t>
      </w:r>
      <w:r>
        <w:t xml:space="preserve">{{field-off:Bible}}</w:t>
      </w:r>
    </w:p>
    <w:p>
      <w:r>
        <w:rPr>
          <w:sz w:val="18"/>
          <w:color w:val="777777"/>
        </w:rPr>
        <w:t xml:space="preserve">[[@Bible:Ezekiel 42:10]] </w:t>
      </w:r>
      <w:r>
        <w:rPr>
          <w:b/>
        </w:rPr>
        <w:t xml:space="preserve">10 </w:t>
      </w:r>
      <w:r>
        <w:t xml:space="preserve"> {{field-on:Bible}}</w:t>
      </w:r>
      <w:r>
        <w:t xml:space="preserve">According to the light at beginning of the walkway, and those toward the south opposite the south, opposite the remnant and opposite the dividing structure, chambers.</w:t>
      </w:r>
      <w:r>
        <w:t xml:space="preserve">{{field-off:Bible}}</w:t>
      </w:r>
    </w:p>
    <w:p>
      <w:r>
        <w:rPr>
          <w:sz w:val="18"/>
          <w:color w:val="777777"/>
        </w:rPr>
        <w:t xml:space="preserve">[[@Bible:Ezekiel 42:11]] </w:t>
      </w:r>
      <w:r>
        <w:rPr>
          <w:b/>
        </w:rPr>
        <w:t xml:space="preserve">11 </w:t>
      </w:r>
      <w:r>
        <w:t xml:space="preserve"> {{field-on:Bible}}</w:t>
      </w:r>
      <w:r>
        <w:t xml:space="preserve">And the walkway before them according to measures of the chambers toward north, and according to their length and breadth and all their exits and all their returns and their lights and their doors,</w:t>
      </w:r>
      <w:r>
        <w:t xml:space="preserve">{{field-off:Bible}}</w:t>
      </w:r>
    </w:p>
    <w:p>
      <w:r>
        <w:rPr>
          <w:sz w:val="18"/>
          <w:color w:val="777777"/>
        </w:rPr>
        <w:t xml:space="preserve">[[@Bible:Ezekiel 42:12]] </w:t>
      </w:r>
      <w:r>
        <w:rPr>
          <w:b/>
        </w:rPr>
        <w:t xml:space="preserve">12 </w:t>
      </w:r>
      <w:r>
        <w:t xml:space="preserve"> {{field-on:Bible}}</w:t>
      </w:r>
      <w:r>
        <w:t xml:space="preserve">of the chambers toward south, and according to the doors from the beginning of the walkway, as on light of the measuring interval, and eastward to enter through them.</w:t>
      </w:r>
      <w:r>
        <w:t xml:space="preserve">{{field-off:Bible}}</w:t>
      </w:r>
    </w:p>
    <w:p>
      <w:r>
        <w:rPr>
          <w:sz w:val="18"/>
          <w:color w:val="777777"/>
        </w:rPr>
        <w:t xml:space="preserve">[[@Bible:Ezekiel 42:13]] </w:t>
      </w:r>
      <w:r>
        <w:rPr>
          <w:b/>
        </w:rPr>
        <w:t xml:space="preserve">13 </w:t>
      </w:r>
      <w:r>
        <w:t xml:space="preserve"> {{field-on:Bible}}</w:t>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r>
        <w:t xml:space="preserve">{{field-off:Bible}}</w:t>
      </w:r>
    </w:p>
    <w:p>
      <w:r>
        <w:rPr>
          <w:sz w:val="18"/>
          <w:color w:val="777777"/>
        </w:rPr>
        <w:t xml:space="preserve">[[@Bible:Ezekiel 42:14]] </w:t>
      </w:r>
      <w:r>
        <w:rPr>
          <w:b/>
        </w:rPr>
        <w:t xml:space="preserve">14 </w:t>
      </w:r>
      <w:r>
        <w:t xml:space="preserve"> {{field-on:Bible}}</w:t>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r>
        <w:t xml:space="preserve">{{field-off:Bible}}</w:t>
      </w:r>
    </w:p>
    <w:p>
      <w:r>
        <w:rPr>
          <w:sz w:val="18"/>
          <w:color w:val="777777"/>
        </w:rPr>
        <w:t xml:space="preserve">[[@Bible:Ezekiel 42:15]] </w:t>
      </w:r>
      <w:r>
        <w:rPr>
          <w:b/>
        </w:rPr>
        <w:t xml:space="preserve">15 </w:t>
      </w:r>
      <w:r>
        <w:t xml:space="preserve"> {{field-on:Bible}}</w:t>
      </w:r>
      <w:r>
        <w:t xml:space="preserve">And he finished measuring the house inside and led me out by way of the gate facing east and measured the pattern of the house around in order.</w:t>
      </w:r>
      <w:r>
        <w:t xml:space="preserve">{{field-off:Bible}}</w:t>
      </w:r>
    </w:p>
    <w:p>
      <w:r>
        <w:rPr>
          <w:sz w:val="18"/>
          <w:color w:val="777777"/>
        </w:rPr>
        <w:t xml:space="preserve">[[@Bible:Ezekiel 42:16]] </w:t>
      </w:r>
      <w:r>
        <w:rPr>
          <w:b/>
        </w:rPr>
        <w:t xml:space="preserve">16 </w:t>
      </w:r>
      <w:r>
        <w:t xml:space="preserve"> {{field-on:Bible}}</w:t>
      </w:r>
      <w:r>
        <w:t xml:space="preserve">And he stood along back of the gate facing east and measured five hundred by the measuring reed.</w:t>
      </w:r>
      <w:r>
        <w:t xml:space="preserve">{{field-off:Bible}}</w:t>
      </w:r>
    </w:p>
    <w:p>
      <w:r>
        <w:rPr>
          <w:sz w:val="18"/>
          <w:color w:val="777777"/>
        </w:rPr>
        <w:t xml:space="preserve">[[@Bible:Ezekiel 42:17]] </w:t>
      </w:r>
      <w:r>
        <w:rPr>
          <w:b/>
        </w:rPr>
        <w:t xml:space="preserve">17 </w:t>
      </w:r>
      <w:r>
        <w:t xml:space="preserve"> {{field-on:Bible}}</w:t>
      </w:r>
      <w:r>
        <w:t xml:space="preserve">And he turned to north and measured the part facing north, five hundred by the measuring reed.</w:t>
      </w:r>
      <w:r>
        <w:t xml:space="preserve">{{field-off:Bible}}</w:t>
      </w:r>
    </w:p>
    <w:p>
      <w:r>
        <w:rPr>
          <w:sz w:val="18"/>
          <w:color w:val="777777"/>
        </w:rPr>
        <w:t xml:space="preserve">[[@Bible:Ezekiel 42:18]] </w:t>
      </w:r>
      <w:r>
        <w:rPr>
          <w:b/>
        </w:rPr>
        <w:t xml:space="preserve">18 </w:t>
      </w:r>
      <w:r>
        <w:t xml:space="preserve"> {{field-on:Bible}}</w:t>
      </w:r>
      <w:r>
        <w:t xml:space="preserve">And he turned toward the sea and measured the part facing the sea, five hundred by the measuring reed.</w:t>
      </w:r>
      <w:r>
        <w:t xml:space="preserve">{{field-off:Bible}}</w:t>
      </w:r>
    </w:p>
    <w:p>
      <w:r>
        <w:rPr>
          <w:sz w:val="18"/>
          <w:color w:val="777777"/>
        </w:rPr>
        <w:t xml:space="preserve">[[@Bible:Ezekiel 42:19]] </w:t>
      </w:r>
      <w:r>
        <w:rPr>
          <w:b/>
        </w:rPr>
        <w:t xml:space="preserve">19 </w:t>
      </w:r>
      <w:r>
        <w:t xml:space="preserve"> {{field-on:Bible}}</w:t>
      </w:r>
      <w:r>
        <w:t xml:space="preserve">And he turned toward south and measured opposite the south, five hundred by the measuring reed.</w:t>
      </w:r>
      <w:r>
        <w:t xml:space="preserve">{{field-off:Bible}}</w:t>
      </w:r>
    </w:p>
    <w:p>
      <w:r>
        <w:rPr>
          <w:sz w:val="18"/>
          <w:color w:val="777777"/>
        </w:rPr>
        <w:t xml:space="preserve">[[@Bible:Ezekiel 42:20]] </w:t>
      </w:r>
      <w:r>
        <w:rPr>
          <w:b/>
        </w:rPr>
        <w:t xml:space="preserve">20 </w:t>
      </w:r>
      <w:r>
        <w:t xml:space="preserve"> {{field-on:Bible}}</w:t>
      </w:r>
      <w:r>
        <w:t xml:space="preserve">Its four sides by the same reed, and he laid it out, and their boundary round about, five hundred toward east and five hundred cubits broad, to separate between the holy things and between the fore-wall of the house set in order.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[[@Bible:Ezekiel 43:1]] </w:t>
      </w:r>
      <w:r>
        <w:rPr>
          <w:b/>
        </w:rPr>
        <w:t xml:space="preserve">1 </w:t>
      </w:r>
      <w:r>
        <w:t xml:space="preserve"> {{field-on:Bible}}</w:t>
      </w:r>
      <w:r>
        <w:t xml:space="preserve">And he brought me to the gate, the gate facing east.</w:t>
      </w:r>
      <w:r>
        <w:t xml:space="preserve">{{field-off:Bible}}</w:t>
      </w:r>
    </w:p>
    <w:p>
      <w:r>
        <w:rPr>
          <w:sz w:val="18"/>
          <w:color w:val="777777"/>
        </w:rPr>
        <w:t xml:space="preserve">[[@Bible:Ezekiel 43:2]] </w:t>
      </w:r>
      <w:r>
        <w:rPr>
          <w:b/>
        </w:rPr>
        <w:t xml:space="preserve">2 </w:t>
      </w:r>
      <w:r>
        <w:t xml:space="preserve"> {{field-on:Bible}}</w:t>
      </w:r>
      <w:r>
        <w:t xml:space="preserve">And behold, glory of God of Israel</w:t>
      </w:r>
      <w:r>
        <w:rPr>
          <w:rStyle w:val="FootnoteReference"/>
        </w:rPr>
        <w:footnoteReference w:id="8196"/>
      </w:r>
      <w:r>
        <w:t xml:space="preserve"> was coming by way of the gate facing east, and sound of the host was like sound of a great crowd, and earth shone from the glory all around.</w:t>
      </w:r>
      <w:r>
        <w:t xml:space="preserve">{{field-off:Bible}}</w:t>
      </w:r>
    </w:p>
    <w:p>
      <w:r>
        <w:rPr>
          <w:sz w:val="18"/>
          <w:color w:val="777777"/>
        </w:rPr>
        <w:t xml:space="preserve">[[@Bible:Ezekiel 43:3]] </w:t>
      </w:r>
      <w:r>
        <w:rPr>
          <w:b/>
        </w:rPr>
        <w:t xml:space="preserve">3 </w:t>
      </w:r>
      <w:r>
        <w:t xml:space="preserve"> {{field-on:Bible}}</w:t>
      </w:r>
      <w:r>
        <w:t xml:space="preserve">And the vision I saw was like the vision I had seen when I entered to anoint the city, and like the vision of the chariot that I saw, like the vision I had seen by the river </w:t>
      </w:r>
      <w:r>
        <w:t xml:space="preserve">[[Chebar &gt;&gt; BibleKnowledgebase:@Chebar]]</w:t>
      </w:r>
      <w:r>
        <w:t xml:space="preserve">, and I fell on my face.</w:t>
      </w:r>
      <w:r>
        <w:t xml:space="preserve">{{field-off:Bible}}</w:t>
      </w:r>
    </w:p>
    <w:p>
      <w:r>
        <w:rPr>
          <w:sz w:val="18"/>
          <w:color w:val="777777"/>
        </w:rPr>
        <w:t xml:space="preserve">[[@Bible:Ezekiel 43:4]] </w:t>
      </w:r>
      <w:r>
        <w:rPr>
          <w:b/>
        </w:rPr>
        <w:t xml:space="preserve">4 </w:t>
      </w:r>
      <w:r>
        <w:t xml:space="preserve"> {{field-on:Bible}}</w:t>
      </w:r>
      <w:r>
        <w:t xml:space="preserve">And glory of Lord entered into the house by way of the gate facing east.</w:t>
      </w:r>
      <w:r>
        <w:t xml:space="preserve">{{field-off:Bible}}</w:t>
      </w:r>
    </w:p>
    <w:p>
      <w:r>
        <w:rPr>
          <w:sz w:val="18"/>
          <w:color w:val="777777"/>
        </w:rPr>
        <w:t xml:space="preserve">[[@Bible:Ezekiel 43:5]] </w:t>
      </w:r>
      <w:r>
        <w:rPr>
          <w:b/>
        </w:rPr>
        <w:t xml:space="preserve">5 </w:t>
      </w:r>
      <w:r>
        <w:t xml:space="preserve"> {{field-on:Bible}}</w:t>
      </w:r>
      <w:r>
        <w:t xml:space="preserve">And Spirit lifted me and brought me into the inner court, and behold, the house was full of glory of Lord.</w:t>
      </w:r>
      <w:r>
        <w:t xml:space="preserve">{{field-off:Bible}}</w:t>
      </w:r>
    </w:p>
    <w:p>
      <w:r>
        <w:rPr>
          <w:sz w:val="18"/>
          <w:color w:val="777777"/>
        </w:rPr>
        <w:t xml:space="preserve">[[@Bible:Ezekiel 43:6]] </w:t>
      </w:r>
      <w:r>
        <w:rPr>
          <w:b/>
        </w:rPr>
        <w:t xml:space="preserve">6 </w:t>
      </w:r>
      <w:r>
        <w:t xml:space="preserve"> {{field-on:Bible}}</w:t>
      </w:r>
      <w:r>
        <w:t xml:space="preserve">And I stood, and behold, a voice from the house was speaking to me, and the man stood beside me.</w:t>
      </w:r>
      <w:r>
        <w:t xml:space="preserve">{{field-off:Bible}}</w:t>
      </w:r>
    </w:p>
    <w:p>
      <w:r>
        <w:rPr>
          <w:sz w:val="18"/>
          <w:color w:val="777777"/>
        </w:rPr>
        <w:t xml:space="preserve">[[@Bible:Ezekiel 43:7]] </w:t>
      </w:r>
      <w:r>
        <w:rPr>
          <w:b/>
        </w:rPr>
        <w:t xml:space="preserve">7 </w:t>
      </w:r>
      <w:r>
        <w:t xml:space="preserve"> {{field-on:Bible}}</w:t>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r>
        <w:t xml:space="preserve">{{field-off:Bible}}</w:t>
      </w:r>
    </w:p>
    <w:p>
      <w:r>
        <w:rPr>
          <w:sz w:val="18"/>
          <w:color w:val="777777"/>
        </w:rPr>
        <w:t xml:space="preserve">[[@Bible:Ezekiel 43:8]] </w:t>
      </w:r>
      <w:r>
        <w:rPr>
          <w:b/>
        </w:rPr>
        <w:t xml:space="preserve">8 </w:t>
      </w:r>
      <w:r>
        <w:t xml:space="preserve"> {{field-on:Bible}}</w:t>
      </w:r>
      <w:r>
        <w:t xml:space="preserve">In their setting their threshold by my thresholds and their doorposts beside my doorposts, with the wall between me and them, they profaned my holy name by lawless things they did, and I destroyed them in my wrath and in slaughter.</w:t>
      </w:r>
      <w:r>
        <w:t xml:space="preserve">{{field-off:Bible}}</w:t>
      </w:r>
    </w:p>
    <w:p>
      <w:r>
        <w:rPr>
          <w:sz w:val="18"/>
          <w:color w:val="777777"/>
        </w:rPr>
        <w:t xml:space="preserve">[[@Bible:Ezekiel 43:9]] </w:t>
      </w:r>
      <w:r>
        <w:rPr>
          <w:b/>
        </w:rPr>
        <w:t xml:space="preserve">9 </w:t>
      </w:r>
      <w:r>
        <w:t xml:space="preserve"> {{field-on:Bible}}</w:t>
      </w:r>
      <w:r>
        <w:t xml:space="preserve">But now let them put away their whoredom and murders of their leaders far from me, and I will dwell in their midst forever.</w:t>
      </w:r>
      <w:r>
        <w:t xml:space="preserve">{{field-off:Bible}}</w:t>
      </w:r>
    </w:p>
    <w:p>
      <w:r>
        <w:rPr>
          <w:sz w:val="18"/>
          <w:color w:val="777777"/>
        </w:rPr>
        <w:t xml:space="preserve">[[@Bible:Ezekiel 43:10]] </w:t>
      </w:r>
      <w:r>
        <w:rPr>
          <w:b/>
        </w:rPr>
        <w:t xml:space="preserve">10 </w:t>
      </w:r>
      <w:r>
        <w:t xml:space="preserve"> {{field-on:Bible}}</w:t>
      </w:r>
      <w:r>
        <w:t xml:space="preserve">And you, son of man, show the house to house of Israel, and they will cease from their sins, and they will examine its vision and its arrangement.</w:t>
      </w:r>
      <w:r>
        <w:t xml:space="preserve">{{field-off:Bible}}</w:t>
      </w:r>
    </w:p>
    <w:p>
      <w:r>
        <w:rPr>
          <w:sz w:val="18"/>
          <w:color w:val="777777"/>
        </w:rPr>
        <w:t xml:space="preserve">[[@Bible:Ezekiel 43:11]] </w:t>
      </w:r>
      <w:r>
        <w:rPr>
          <w:b/>
        </w:rPr>
        <w:t xml:space="preserve">11 </w:t>
      </w:r>
      <w:r>
        <w:t xml:space="preserve"> {{field-on:Bible}}</w:t>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r>
        <w:t xml:space="preserve">{{field-off:Bible}}</w:t>
      </w:r>
    </w:p>
    <w:p>
      <w:r>
        <w:rPr>
          <w:sz w:val="18"/>
          <w:color w:val="777777"/>
        </w:rPr>
        <w:t xml:space="preserve">[[@Bible:Ezekiel 43:12]] </w:t>
      </w:r>
      <w:r>
        <w:rPr>
          <w:b/>
        </w:rPr>
        <w:t xml:space="preserve">12 </w:t>
      </w:r>
      <w:r>
        <w:t xml:space="preserve"> {{field-on:Bible}}</w:t>
      </w:r>
      <w:r>
        <w:t xml:space="preserve">This is law of the house on the summit of the mountain: all its boundaries around are holy of holies.</w:t>
      </w:r>
      <w:r>
        <w:t xml:space="preserve">{{field-off:Bible}}</w:t>
      </w:r>
    </w:p>
    <w:p>
      <w:r>
        <w:rPr>
          <w:sz w:val="18"/>
          <w:color w:val="777777"/>
        </w:rPr>
        <w:t xml:space="preserve">[[@Bible:Ezekiel 43:13]] </w:t>
      </w:r>
      <w:r>
        <w:rPr>
          <w:b/>
        </w:rPr>
        <w:t xml:space="preserve">13 </w:t>
      </w:r>
      <w:r>
        <w:t xml:space="preserve"> {{field-on:Bible}}</w:t>
      </w:r>
      <w:r>
        <w:t xml:space="preserve">And these are measures of the altar in cubit of cubit and handbreadth: a trench one cubit deep and one cubit broad, and a rim around its lip, one span. This is height of the altar.</w:t>
      </w:r>
      <w:r>
        <w:t xml:space="preserve">{{field-off:Bible}}</w:t>
      </w:r>
    </w:p>
    <w:p>
      <w:r>
        <w:rPr>
          <w:sz w:val="18"/>
          <w:color w:val="777777"/>
        </w:rPr>
        <w:t xml:space="preserve">[[@Bible:Ezekiel 43:14]] </w:t>
      </w:r>
      <w:r>
        <w:rPr>
          <w:b/>
        </w:rPr>
        <w:t xml:space="preserve">14 </w:t>
      </w:r>
      <w:r>
        <w:t xml:space="preserve"> {{field-on:Bible}}</w:t>
      </w:r>
      <w:r>
        <w:t xml:space="preserve">From bottom of the trench to the great lower ledge, two cubits, and breadth one cubit; and from the small ledge to the great ledge, four cubits, and breadth one cubit.</w:t>
      </w:r>
      <w:r>
        <w:t xml:space="preserve">{{field-off:Bible}}</w:t>
      </w:r>
    </w:p>
    <w:p>
      <w:r>
        <w:rPr>
          <w:sz w:val="18"/>
          <w:color w:val="777777"/>
        </w:rPr>
        <w:t xml:space="preserve">[[@Bible:Ezekiel 43:15]] </w:t>
      </w:r>
      <w:r>
        <w:rPr>
          <w:b/>
        </w:rPr>
        <w:t xml:space="preserve">15 </w:t>
      </w:r>
      <w:r>
        <w:t xml:space="preserve"> {{field-on:Bible}}</w:t>
      </w:r>
      <w:r>
        <w:t xml:space="preserve">And Ariel, four cubits, and from Ariel upward the horns, one cubit.</w:t>
      </w:r>
      <w:r>
        <w:t xml:space="preserve">{{field-off:Bible}}</w:t>
      </w:r>
    </w:p>
    <w:p>
      <w:r>
        <w:rPr>
          <w:sz w:val="18"/>
          <w:color w:val="777777"/>
        </w:rPr>
        <w:t xml:space="preserve">[[@Bible:Ezekiel 43:16]] </w:t>
      </w:r>
      <w:r>
        <w:rPr>
          <w:b/>
        </w:rPr>
        <w:t xml:space="preserve">16 </w:t>
      </w:r>
      <w:r>
        <w:t xml:space="preserve"> {{field-on:Bible}}</w:t>
      </w:r>
      <w:r>
        <w:t xml:space="preserve">And Ariel, twelve cubits long by twelve cubits broad, square on its four sides.</w:t>
      </w:r>
      <w:r>
        <w:t xml:space="preserve">{{field-off:Bible}}</w:t>
      </w:r>
    </w:p>
    <w:p>
      <w:r>
        <w:rPr>
          <w:sz w:val="18"/>
          <w:color w:val="777777"/>
        </w:rPr>
        <w:t xml:space="preserve">[[@Bible:Ezekiel 43:17]] </w:t>
      </w:r>
      <w:r>
        <w:rPr>
          <w:b/>
        </w:rPr>
        <w:t xml:space="preserve">17 </w:t>
      </w:r>
      <w:r>
        <w:t xml:space="preserve"> {{field-on:Bible}}</w:t>
      </w:r>
      <w:r>
        <w:t xml:space="preserve">And the ledge, fourteen cubits long by fourteen cubits broad on its four sides, and a rim around it, half a cubit, and its surrounding gutter, one cubit around, and its steps facing east.</w:t>
      </w:r>
      <w:r>
        <w:t xml:space="preserve">{{field-off:Bible}}</w:t>
      </w:r>
    </w:p>
    <w:p>
      <w:r>
        <w:rPr>
          <w:sz w:val="18"/>
          <w:color w:val="777777"/>
        </w:rPr>
        <w:t xml:space="preserve">[[@Bible:Ezekiel 43:18]] </w:t>
      </w:r>
      <w:r>
        <w:rPr>
          <w:b/>
        </w:rPr>
        <w:t xml:space="preserve">18 </w:t>
      </w:r>
      <w:r>
        <w:t xml:space="preserve"> {{field-on:Bible}}</w:t>
      </w:r>
      <w:r>
        <w:t xml:space="preserve">And he said to me, Son of man, thus says the Lord God of Israel: These are the ordinances of the altar on the day it is made, to offer burnt offerings on it and to pour blood upon it.</w:t>
      </w:r>
      <w:r>
        <w:rPr>
          <w:rStyle w:val="FootnoteReference"/>
        </w:rPr>
        <w:footnoteReference w:id="8197"/>
      </w:r>
      <w:r>
        <w:t xml:space="preserve">{{field-off:Bible}}</w:t>
      </w:r>
    </w:p>
    <w:p>
      <w:r>
        <w:rPr>
          <w:sz w:val="18"/>
          <w:color w:val="777777"/>
        </w:rPr>
        <w:t xml:space="preserve">[[@Bible:Ezekiel 43:19]] </w:t>
      </w:r>
      <w:r>
        <w:rPr>
          <w:b/>
        </w:rPr>
        <w:t xml:space="preserve">19 </w:t>
      </w:r>
      <w:r>
        <w:t xml:space="preserve"> {{field-on:Bible}}</w:t>
      </w:r>
      <w:r>
        <w:t xml:space="preserve">And you will give to the Levitical priests, from seed of Zadok</w:t>
      </w:r>
      <w:r>
        <w:rPr>
          <w:rStyle w:val="FootnoteReference"/>
        </w:rPr>
        <w:footnoteReference w:id="8198"/>
      </w:r>
      <w:r>
        <w:t xml:space="preserve">, those drawing near to me to minister to me, says Lord God, a young bull from the herd for sin.</w:t>
      </w:r>
      <w:r>
        <w:t xml:space="preserve">{{field-off:Bible}}</w:t>
      </w:r>
    </w:p>
    <w:p>
      <w:r>
        <w:rPr>
          <w:sz w:val="18"/>
          <w:color w:val="777777"/>
        </w:rPr>
        <w:t xml:space="preserve">[[@Bible:Ezekiel 43:20]] </w:t>
      </w:r>
      <w:r>
        <w:rPr>
          <w:b/>
        </w:rPr>
        <w:t xml:space="preserve">20 </w:t>
      </w:r>
      <w:r>
        <w:t xml:space="preserve"> {{field-on:Bible}}</w:t>
      </w:r>
      <w:r>
        <w:t xml:space="preserve">And they will take some of its blood and put it on the four horns of the altar and on the four corners of the ledge and on the base around, and they will make atonement for it.</w:t>
      </w:r>
      <w:r>
        <w:t xml:space="preserve">{{field-off:Bible}}</w:t>
      </w:r>
    </w:p>
    <w:p>
      <w:r>
        <w:rPr>
          <w:sz w:val="18"/>
          <w:color w:val="777777"/>
        </w:rPr>
        <w:t xml:space="preserve">[[@Bible:Ezekiel 43:21]] </w:t>
      </w:r>
      <w:r>
        <w:rPr>
          <w:b/>
        </w:rPr>
        <w:t xml:space="preserve">21 </w:t>
      </w:r>
      <w:r>
        <w:t xml:space="preserve"> {{field-on:Bible}}</w:t>
      </w:r>
      <w:r>
        <w:t xml:space="preserve">And they will take the bull for sin, and it will be burned in the separated place of the house, outside the holy things.</w:t>
      </w:r>
      <w:r>
        <w:t xml:space="preserve">{{field-off:Bible}}</w:t>
      </w:r>
    </w:p>
    <w:p>
      <w:r>
        <w:rPr>
          <w:sz w:val="18"/>
          <w:color w:val="777777"/>
        </w:rPr>
        <w:t xml:space="preserve">[[@Bible:Ezekiel 43:22]] </w:t>
      </w:r>
      <w:r>
        <w:rPr>
          <w:b/>
        </w:rPr>
        <w:t xml:space="preserve">22 </w:t>
      </w:r>
      <w:r>
        <w:t xml:space="preserve"> {{field-on:Bible}}</w:t>
      </w:r>
      <w:r>
        <w:t xml:space="preserve">And on second day they will take two flawless male goats for sin, and they will make atonement for the altar just as they made atonement with the bull.</w:t>
      </w:r>
      <w:r>
        <w:t xml:space="preserve">{{field-off:Bible}}</w:t>
      </w:r>
    </w:p>
    <w:p>
      <w:r>
        <w:rPr>
          <w:sz w:val="18"/>
          <w:color w:val="777777"/>
        </w:rPr>
        <w:t xml:space="preserve">[[@Bible:Ezekiel 43:23]] </w:t>
      </w:r>
      <w:r>
        <w:rPr>
          <w:b/>
        </w:rPr>
        <w:t xml:space="preserve">23 </w:t>
      </w:r>
      <w:r>
        <w:t xml:space="preserve"> {{field-on:Bible}}</w:t>
      </w:r>
      <w:r>
        <w:t xml:space="preserve">And after you finish making atonement, they will bring a flawless bull from the herd and a flawless ram from the flock.</w:t>
      </w:r>
      <w:r>
        <w:t xml:space="preserve">{{field-off:Bible}}</w:t>
      </w:r>
    </w:p>
    <w:p>
      <w:r>
        <w:rPr>
          <w:sz w:val="18"/>
          <w:color w:val="777777"/>
        </w:rPr>
        <w:t xml:space="preserve">[[@Bible:Ezekiel 43:24]] </w:t>
      </w:r>
      <w:r>
        <w:rPr>
          <w:b/>
        </w:rPr>
        <w:t xml:space="preserve">24 </w:t>
      </w:r>
      <w:r>
        <w:t xml:space="preserve"> {{field-on:Bible}}</w:t>
      </w:r>
      <w:r>
        <w:t xml:space="preserve">And you will bring them before Lord, and the priests will throw salt on them and offer them as burnt offerings to Lord.</w:t>
      </w:r>
      <w:r>
        <w:t xml:space="preserve">{{field-off:Bible}}</w:t>
      </w:r>
    </w:p>
    <w:p>
      <w:r>
        <w:rPr>
          <w:sz w:val="18"/>
          <w:color w:val="777777"/>
        </w:rPr>
        <w:t xml:space="preserve">[[@Bible:Ezekiel 43:25]] </w:t>
      </w:r>
      <w:r>
        <w:rPr>
          <w:b/>
        </w:rPr>
        <w:t xml:space="preserve">25 </w:t>
      </w:r>
      <w:r>
        <w:t xml:space="preserve"> {{field-on:Bible}}</w:t>
      </w:r>
      <w:r>
        <w:t xml:space="preserve">Seven days you will prepare a male goat for sin each day, and they will prepare a bull from the herd and a ram from the flock, flawless.</w:t>
      </w:r>
      <w:r>
        <w:t xml:space="preserve">{{field-off:Bible}}</w:t>
      </w:r>
    </w:p>
    <w:p>
      <w:r>
        <w:rPr>
          <w:sz w:val="18"/>
          <w:color w:val="777777"/>
        </w:rPr>
        <w:t xml:space="preserve">[[@Bible:Ezekiel 43:26]] </w:t>
      </w:r>
      <w:r>
        <w:rPr>
          <w:b/>
        </w:rPr>
        <w:t xml:space="preserve">26 </w:t>
      </w:r>
      <w:r>
        <w:t xml:space="preserve"> {{field-on:Bible}}</w:t>
      </w:r>
      <w:r>
        <w:t xml:space="preserve">Seven days they will make atonement for the altar and cleanse it and fill their hands.</w:t>
      </w:r>
      <w:r>
        <w:t xml:space="preserve">{{field-off:Bible}}</w:t>
      </w:r>
    </w:p>
    <w:p>
      <w:r>
        <w:rPr>
          <w:sz w:val="18"/>
          <w:color w:val="777777"/>
        </w:rPr>
        <w:t xml:space="preserve">[[@Bible:Ezekiel 43:27]] </w:t>
      </w:r>
      <w:r>
        <w:rPr>
          <w:b/>
        </w:rPr>
        <w:t xml:space="preserve">27 </w:t>
      </w:r>
      <w:r>
        <w:t xml:space="preserve"> {{field-on:Bible}}</w:t>
      </w:r>
      <w:r>
        <w:t xml:space="preserve">And when the days are completed, from the eighth day and onward the priests will offer on the altar your burnt offerings and your offerings of salvation, and I will accept you,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[[@Bible:Ezekiel 44:1]] </w:t>
      </w:r>
      <w:r>
        <w:rPr>
          <w:b/>
        </w:rPr>
        <w:t xml:space="preserve">1 </w:t>
      </w:r>
      <w:r>
        <w:t xml:space="preserve"> {{field-on:Bible}}</w:t>
      </w:r>
      <w:r>
        <w:t xml:space="preserve">And he brought me back by way of the outer gate of the sanctuary, the one facing east, and it was shut.</w:t>
      </w:r>
      <w:r>
        <w:t xml:space="preserve">{{field-off:Bible}}</w:t>
      </w:r>
    </w:p>
    <w:p>
      <w:r>
        <w:rPr>
          <w:sz w:val="18"/>
          <w:color w:val="777777"/>
        </w:rPr>
        <w:t xml:space="preserve">[[@Bible:Ezekiel 44:2]] </w:t>
      </w:r>
      <w:r>
        <w:rPr>
          <w:b/>
        </w:rPr>
        <w:t xml:space="preserve">2 </w:t>
      </w:r>
      <w:r>
        <w:t xml:space="preserve"> {{field-on:Bible}}</w:t>
      </w:r>
      <w:r>
        <w:t xml:space="preserve">And Lord said to me, This gate will remain shut; it will not be opened, and no one will pass through it, because Lord God of Israel</w:t>
      </w:r>
      <w:r>
        <w:rPr>
          <w:rStyle w:val="FootnoteReference"/>
        </w:rPr>
        <w:footnoteReference w:id="8199"/>
      </w:r>
      <w:r>
        <w:t xml:space="preserve"> entered through it, and it will remain shut.</w:t>
      </w:r>
      <w:r>
        <w:t xml:space="preserve">{{field-off:Bible}}</w:t>
      </w:r>
    </w:p>
    <w:p>
      <w:r>
        <w:rPr>
          <w:sz w:val="18"/>
          <w:color w:val="777777"/>
        </w:rPr>
        <w:t xml:space="preserve">[[@Bible:Ezekiel 44:3]] </w:t>
      </w:r>
      <w:r>
        <w:rPr>
          <w:b/>
        </w:rPr>
        <w:t xml:space="preserve">3 </w:t>
      </w:r>
      <w:r>
        <w:t xml:space="preserve"> {{field-on:Bible}}</w:t>
      </w:r>
      <w:r>
        <w:t xml:space="preserve">As for the ruler, he will sit in it to eat bread before Lord; by way of the porch of the gate he will enter, and by its way he will go out.</w:t>
      </w:r>
      <w:r>
        <w:t xml:space="preserve">{{field-off:Bible}}</w:t>
      </w:r>
    </w:p>
    <w:p>
      <w:r>
        <w:rPr>
          <w:sz w:val="18"/>
          <w:color w:val="777777"/>
        </w:rPr>
        <w:t xml:space="preserve">[[@Bible:Ezekiel 44:4]] </w:t>
      </w:r>
      <w:r>
        <w:rPr>
          <w:b/>
        </w:rPr>
        <w:t xml:space="preserve">4 </w:t>
      </w:r>
      <w:r>
        <w:t xml:space="preserve"> {{field-on:Bible}}</w:t>
      </w:r>
      <w:r>
        <w:t xml:space="preserve">And he brought me by way of the north gate opposite the house, and I saw, and behold, house of Lord was full of glory, and I fell on my face.</w:t>
      </w:r>
      <w:r>
        <w:t xml:space="preserve">{{field-off:Bible}}</w:t>
      </w:r>
    </w:p>
    <w:p>
      <w:r>
        <w:rPr>
          <w:sz w:val="18"/>
          <w:color w:val="777777"/>
        </w:rPr>
        <w:t xml:space="preserve">[[@Bible:Ezekiel 44:5]] </w:t>
      </w:r>
      <w:r>
        <w:rPr>
          <w:b/>
        </w:rPr>
        <w:t xml:space="preserve">5 </w:t>
      </w:r>
      <w:r>
        <w:t xml:space="preserve"> {{field-on:Bible}}</w:t>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r>
        <w:t xml:space="preserve">{{field-off:Bible}}</w:t>
      </w:r>
    </w:p>
    <w:p>
      <w:r>
        <w:rPr>
          <w:sz w:val="18"/>
          <w:color w:val="777777"/>
        </w:rPr>
        <w:t xml:space="preserve">[[@Bible:Ezekiel 44:6]] </w:t>
      </w:r>
      <w:r>
        <w:rPr>
          <w:b/>
        </w:rPr>
        <w:t xml:space="preserve">6 </w:t>
      </w:r>
      <w:r>
        <w:t xml:space="preserve"> {{field-on:Bible}}</w:t>
      </w:r>
      <w:r>
        <w:t xml:space="preserve">And you will say to the rebellious house, to house of Israel, Thus says Lord God: Enough for you from all your lawless acts, house of Israel,</w:t>
      </w:r>
      <w:r>
        <w:t xml:space="preserve">{{field-off:Bible}}</w:t>
      </w:r>
    </w:p>
    <w:p>
      <w:r>
        <w:rPr>
          <w:sz w:val="18"/>
          <w:color w:val="777777"/>
        </w:rPr>
        <w:t xml:space="preserve">[[@Bible:Ezekiel 44:7]] </w:t>
      </w:r>
      <w:r>
        <w:rPr>
          <w:b/>
        </w:rPr>
        <w:t xml:space="preserve">7 </w:t>
      </w:r>
      <w:r>
        <w:t xml:space="preserve"> {{field-on:Bible}}</w:t>
      </w:r>
      <w:r>
        <w:t xml:space="preserve">in bringing in foreign sons, uncircumcised in heart and uncircumcised in flesh, to be in my holy things, and they profaned them when you offered my bread, fat and blood, and you broke my covenant in all your lawless acts.</w:t>
      </w:r>
      <w:r>
        <w:t xml:space="preserve">{{field-off:Bible}}</w:t>
      </w:r>
    </w:p>
    <w:p>
      <w:r>
        <w:rPr>
          <w:sz w:val="18"/>
          <w:color w:val="777777"/>
        </w:rPr>
        <w:t xml:space="preserve">[[@Bible:Ezekiel 44:8]] </w:t>
      </w:r>
      <w:r>
        <w:rPr>
          <w:b/>
        </w:rPr>
        <w:t xml:space="preserve">8 </w:t>
      </w:r>
      <w:r>
        <w:t xml:space="preserve"> {{field-on:Bible}}</w:t>
      </w:r>
      <w:r>
        <w:t xml:space="preserve">And you did not keep charges of my holy things, but you appointed them as keepers of my charge in my holy place.</w:t>
      </w:r>
      <w:r>
        <w:t xml:space="preserve">{{field-off:Bible}}</w:t>
      </w:r>
    </w:p>
    <w:p>
      <w:r>
        <w:rPr>
          <w:sz w:val="18"/>
          <w:color w:val="777777"/>
        </w:rPr>
        <w:t xml:space="preserve">[[@Bible:Ezekiel 44:9]] </w:t>
      </w:r>
      <w:r>
        <w:rPr>
          <w:b/>
        </w:rPr>
        <w:t xml:space="preserve">9 </w:t>
      </w:r>
      <w:r>
        <w:t xml:space="preserve"> {{field-on:Bible}}</w:t>
      </w:r>
      <w:r>
        <w:t xml:space="preserve">Therefore thus says Lord God: No foreign son, uncircumcised in heart and uncircumcised in flesh, will enter my holy things, among all foreign sons who are in midst of house of Israel.</w:t>
      </w:r>
      <w:r>
        <w:t xml:space="preserve">{{field-off:Bible}}</w:t>
      </w:r>
    </w:p>
    <w:p>
      <w:r>
        <w:rPr>
          <w:sz w:val="18"/>
          <w:color w:val="777777"/>
        </w:rPr>
        <w:t xml:space="preserve">[[@Bible:Ezekiel 44:10]] </w:t>
      </w:r>
      <w:r>
        <w:rPr>
          <w:b/>
        </w:rPr>
        <w:t xml:space="preserve">10 </w:t>
      </w:r>
      <w:r>
        <w:t xml:space="preserve"> {{field-on:Bible}}</w:t>
      </w:r>
      <w:r>
        <w:t xml:space="preserve">But the Levites who went far from me when Israel went astray from me after their thoughts, they will bear their injustice.</w:t>
      </w:r>
      <w:r>
        <w:t xml:space="preserve">{{field-off:Bible}}</w:t>
      </w:r>
    </w:p>
    <w:p>
      <w:r>
        <w:rPr>
          <w:sz w:val="18"/>
          <w:color w:val="777777"/>
        </w:rPr>
        <w:t xml:space="preserve">[[@Bible:Ezekiel 44:11]] </w:t>
      </w:r>
      <w:r>
        <w:rPr>
          <w:b/>
        </w:rPr>
        <w:t xml:space="preserve">11 </w:t>
      </w:r>
      <w:r>
        <w:t xml:space="preserve"> {{field-on:Bible}}</w:t>
      </w:r>
      <w:r>
        <w:t xml:space="preserve">And they will be in my holy things, serving as doorkeepers at gates of the house and ministering to the house; they will slaughter burnt offerings and sacrifices for the people, and they will stand before the people to minister to them.</w:t>
      </w:r>
      <w:r>
        <w:t xml:space="preserve">{{field-off:Bible}}</w:t>
      </w:r>
    </w:p>
    <w:p>
      <w:r>
        <w:rPr>
          <w:sz w:val="18"/>
          <w:color w:val="777777"/>
        </w:rPr>
        <w:t xml:space="preserve">[[@Bible:Ezekiel 44:12]] </w:t>
      </w:r>
      <w:r>
        <w:rPr>
          <w:b/>
        </w:rPr>
        <w:t xml:space="preserve">12 </w:t>
      </w:r>
      <w:r>
        <w:t xml:space="preserve"> {{field-on:Bible}}</w:t>
      </w:r>
      <w:r>
        <w:t xml:space="preserve">Because they ministered to them before their idols and became to house of Israel a punishment of injustice, therefore I raised my hand against them, says Lord God.</w:t>
      </w:r>
      <w:r>
        <w:t xml:space="preserve">{{field-off:Bible}}</w:t>
      </w:r>
    </w:p>
    <w:p>
      <w:r>
        <w:rPr>
          <w:sz w:val="18"/>
          <w:color w:val="777777"/>
        </w:rPr>
        <w:t xml:space="preserve">[[@Bible:Ezekiel 44:13]] </w:t>
      </w:r>
      <w:r>
        <w:rPr>
          <w:b/>
        </w:rPr>
        <w:t xml:space="preserve">13 </w:t>
      </w:r>
      <w:r>
        <w:t xml:space="preserve"> {{field-on:Bible}}</w:t>
      </w:r>
      <w:r>
        <w:t xml:space="preserve">And they will not come near me to serve as priests to me, nor to bring near holy things of sons of Israel, nor to my holy of holies, and they will bear their dishonor in their wandering by which they wandered.</w:t>
      </w:r>
      <w:r>
        <w:t xml:space="preserve">{{field-off:Bible}}</w:t>
      </w:r>
    </w:p>
    <w:p>
      <w:r>
        <w:rPr>
          <w:sz w:val="18"/>
          <w:color w:val="777777"/>
        </w:rPr>
        <w:t xml:space="preserve">[[@Bible:Ezekiel 44:14]] </w:t>
      </w:r>
      <w:r>
        <w:rPr>
          <w:b/>
        </w:rPr>
        <w:t xml:space="preserve">14 </w:t>
      </w:r>
      <w:r>
        <w:t xml:space="preserve"> {{field-on:Bible}}</w:t>
      </w:r>
      <w:r>
        <w:t xml:space="preserve">And I will appoint them to keep charges of the house, for all its works and for all that will be done there.</w:t>
      </w:r>
      <w:r>
        <w:t xml:space="preserve">{{field-off:Bible}}</w:t>
      </w:r>
    </w:p>
    <w:p>
      <w:r>
        <w:rPr>
          <w:sz w:val="18"/>
          <w:color w:val="777777"/>
        </w:rPr>
        <w:t xml:space="preserve">[[@Bible:Ezekiel 44:15]] </w:t>
      </w:r>
      <w:r>
        <w:rPr>
          <w:b/>
        </w:rPr>
        <w:t xml:space="preserve">15 </w:t>
      </w:r>
      <w:r>
        <w:t xml:space="preserve"> {{field-on:Bible}}</w:t>
      </w:r>
      <w:r>
        <w:t xml:space="preserve">But the Levitical priests, sons of Zadok</w:t>
      </w:r>
      <w:r>
        <w:rPr>
          <w:rStyle w:val="FootnoteReference"/>
        </w:rPr>
        <w:footnoteReference w:id="8200"/>
      </w:r>
      <w:r>
        <w:t xml:space="preserve">, who kept the charges of my holy things when the house of Israel went astray from me, they will come near me to minister to me and stand before me to offer me sacrifice, fat and blood, says Lord God.</w:t>
      </w:r>
      <w:r>
        <w:t xml:space="preserve">{{field-off:Bible}}</w:t>
      </w:r>
    </w:p>
    <w:p>
      <w:r>
        <w:rPr>
          <w:sz w:val="18"/>
          <w:color w:val="777777"/>
        </w:rPr>
        <w:t xml:space="preserve">[[@Bible:Ezekiel 44:16]] </w:t>
      </w:r>
      <w:r>
        <w:rPr>
          <w:b/>
        </w:rPr>
        <w:t xml:space="preserve">16 </w:t>
      </w:r>
      <w:r>
        <w:t xml:space="preserve"> {{field-on:Bible}}</w:t>
      </w:r>
      <w:r>
        <w:t xml:space="preserve">They will enter my holy things, and they will approach my table to minister to me, and they will keep my charges.</w:t>
      </w:r>
      <w:r>
        <w:t xml:space="preserve">{{field-off:Bible}}</w:t>
      </w:r>
    </w:p>
    <w:p>
      <w:r>
        <w:rPr>
          <w:sz w:val="18"/>
          <w:color w:val="777777"/>
        </w:rPr>
        <w:t xml:space="preserve">[[@Bible:Ezekiel 44:17]] </w:t>
      </w:r>
      <w:r>
        <w:rPr>
          <w:b/>
        </w:rPr>
        <w:t xml:space="preserve">17 </w:t>
      </w:r>
      <w:r>
        <w:t xml:space="preserve"> {{field-on:Bible}}</w:t>
      </w:r>
      <w:r>
        <w:t xml:space="preserve">And when they enter gates of the inner court, they will put on linen garments; they will not wear wool when they minister from gate of the inner court.</w:t>
      </w:r>
      <w:r>
        <w:t xml:space="preserve">{{field-off:Bible}}</w:t>
      </w:r>
    </w:p>
    <w:p>
      <w:r>
        <w:rPr>
          <w:sz w:val="18"/>
          <w:color w:val="777777"/>
        </w:rPr>
        <w:t xml:space="preserve">[[@Bible:Ezekiel 44:18]] </w:t>
      </w:r>
      <w:r>
        <w:rPr>
          <w:b/>
        </w:rPr>
        <w:t xml:space="preserve">18 </w:t>
      </w:r>
      <w:r>
        <w:t xml:space="preserve"> {{field-on:Bible}}</w:t>
      </w:r>
      <w:r>
        <w:t xml:space="preserve">Linen turbans will be on their heads and linen undergarments on their loins; they will not gird themselves with anything causing sweat.</w:t>
      </w:r>
      <w:r>
        <w:t xml:space="preserve">{{field-off:Bible}}</w:t>
      </w:r>
    </w:p>
    <w:p>
      <w:r>
        <w:rPr>
          <w:sz w:val="18"/>
          <w:color w:val="777777"/>
        </w:rPr>
        <w:t xml:space="preserve">[[@Bible:Ezekiel 44:19]] </w:t>
      </w:r>
      <w:r>
        <w:rPr>
          <w:b/>
        </w:rPr>
        <w:t xml:space="preserve">19 </w:t>
      </w:r>
      <w:r>
        <w:t xml:space="preserve"> {{field-on:Bible}}</w:t>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r>
        <w:t xml:space="preserve">{{field-off:Bible}}</w:t>
      </w:r>
    </w:p>
    <w:p>
      <w:r>
        <w:rPr>
          <w:sz w:val="18"/>
          <w:color w:val="777777"/>
        </w:rPr>
        <w:t xml:space="preserve">[[@Bible:Ezekiel 44:20]] </w:t>
      </w:r>
      <w:r>
        <w:rPr>
          <w:b/>
        </w:rPr>
        <w:t xml:space="preserve">20 </w:t>
      </w:r>
      <w:r>
        <w:t xml:space="preserve"> {{field-on:Bible}}</w:t>
      </w:r>
      <w:r>
        <w:t xml:space="preserve">They will not shave their heads and they will not let their hair hang loose; they will carefully trim their heads.</w:t>
      </w:r>
      <w:r>
        <w:t xml:space="preserve">{{field-off:Bible}}</w:t>
      </w:r>
    </w:p>
    <w:p>
      <w:r>
        <w:rPr>
          <w:sz w:val="18"/>
          <w:color w:val="777777"/>
        </w:rPr>
        <w:t xml:space="preserve">[[@Bible:Ezekiel 44:21]] </w:t>
      </w:r>
      <w:r>
        <w:rPr>
          <w:b/>
        </w:rPr>
        <w:t xml:space="preserve">21 </w:t>
      </w:r>
      <w:r>
        <w:t xml:space="preserve"> {{field-on:Bible}}</w:t>
      </w:r>
      <w:r>
        <w:t xml:space="preserve">No priest will drink wine when they enter the inner court.</w:t>
      </w:r>
      <w:r>
        <w:t xml:space="preserve">{{field-off:Bible}}</w:t>
      </w:r>
    </w:p>
    <w:p>
      <w:r>
        <w:rPr>
          <w:sz w:val="18"/>
          <w:color w:val="777777"/>
        </w:rPr>
        <w:t xml:space="preserve">[[@Bible:Ezekiel 44:22]] </w:t>
      </w:r>
      <w:r>
        <w:rPr>
          <w:b/>
        </w:rPr>
        <w:t xml:space="preserve">22 </w:t>
      </w:r>
      <w:r>
        <w:t xml:space="preserve"> {{field-on:Bible}}</w:t>
      </w:r>
      <w:r>
        <w:t xml:space="preserve">They will not take widow or divorced woman for wife, except a virgin from seed of house of Israel; but a widow, if she is widow of a priest, they may take.</w:t>
      </w:r>
      <w:r>
        <w:t xml:space="preserve">{{field-off:Bible}}</w:t>
      </w:r>
    </w:p>
    <w:p>
      <w:r>
        <w:rPr>
          <w:sz w:val="18"/>
          <w:color w:val="777777"/>
        </w:rPr>
        <w:t xml:space="preserve">[[@Bible:Ezekiel 44:23]] </w:t>
      </w:r>
      <w:r>
        <w:rPr>
          <w:b/>
        </w:rPr>
        <w:t xml:space="preserve">23 </w:t>
      </w:r>
      <w:r>
        <w:t xml:space="preserve"> {{field-on:Bible}}</w:t>
      </w:r>
      <w:r>
        <w:t xml:space="preserve">They will teach my people the difference between holy and common, and between unclean and clean they will make known to them.</w:t>
      </w:r>
      <w:r>
        <w:t xml:space="preserve">{{field-off:Bible}}</w:t>
      </w:r>
    </w:p>
    <w:p>
      <w:r>
        <w:rPr>
          <w:sz w:val="18"/>
          <w:color w:val="777777"/>
        </w:rPr>
        <w:t xml:space="preserve">[[@Bible:Ezekiel 44:24]] </w:t>
      </w:r>
      <w:r>
        <w:rPr>
          <w:b/>
        </w:rPr>
        <w:t xml:space="preserve">24 </w:t>
      </w:r>
      <w:r>
        <w:t xml:space="preserve"> {{field-on:Bible}}</w:t>
      </w:r>
      <w:r>
        <w:t xml:space="preserve">And in judgment of blood they will stand to judge; with my ordinances they will judge it, and my laws and my commands in all my feasts they will keep, and my Sabbaths they will hallow.</w:t>
      </w:r>
      <w:r>
        <w:t xml:space="preserve">{{field-off:Bible}}</w:t>
      </w:r>
    </w:p>
    <w:p>
      <w:r>
        <w:rPr>
          <w:sz w:val="18"/>
          <w:color w:val="777777"/>
        </w:rPr>
        <w:t xml:space="preserve">[[@Bible:Ezekiel 44:25]] </w:t>
      </w:r>
      <w:r>
        <w:rPr>
          <w:b/>
        </w:rPr>
        <w:t xml:space="preserve">25 </w:t>
      </w:r>
      <w:r>
        <w:t xml:space="preserve"> {{field-on:Bible}}</w:t>
      </w:r>
      <w:r>
        <w:t xml:space="preserve">They will not go in to a dead human to defile themselves, except for father or mother or son or daughter or brother or sister who has had no husband; for them he may be defiled.</w:t>
      </w:r>
      <w:r>
        <w:t xml:space="preserve">{{field-off:Bible}}</w:t>
      </w:r>
    </w:p>
    <w:p>
      <w:r>
        <w:rPr>
          <w:sz w:val="18"/>
          <w:color w:val="777777"/>
        </w:rPr>
        <w:t xml:space="preserve">[[@Bible:Ezekiel 44:26]] </w:t>
      </w:r>
      <w:r>
        <w:rPr>
          <w:b/>
        </w:rPr>
        <w:t xml:space="preserve">26 </w:t>
      </w:r>
      <w:r>
        <w:t xml:space="preserve"> {{field-on:Bible}}</w:t>
      </w:r>
      <w:r>
        <w:t xml:space="preserve">And after he is cleansed, seven days they will count for him.</w:t>
      </w:r>
      <w:r>
        <w:t xml:space="preserve">{{field-off:Bible}}</w:t>
      </w:r>
    </w:p>
    <w:p>
      <w:r>
        <w:rPr>
          <w:sz w:val="18"/>
          <w:color w:val="777777"/>
        </w:rPr>
        <w:t xml:space="preserve">[[@Bible:Ezekiel 44:27]] </w:t>
      </w:r>
      <w:r>
        <w:rPr>
          <w:b/>
        </w:rPr>
        <w:t xml:space="preserve">27 </w:t>
      </w:r>
      <w:r>
        <w:t xml:space="preserve"> {{field-on:Bible}}</w:t>
      </w:r>
      <w:r>
        <w:t xml:space="preserve">And on day he enters the inner court to minister in the holy place, he will bring his atonement, says Lord God.</w:t>
      </w:r>
      <w:r>
        <w:t xml:space="preserve">{{field-off:Bible}}</w:t>
      </w:r>
    </w:p>
    <w:p>
      <w:r>
        <w:rPr>
          <w:sz w:val="18"/>
          <w:color w:val="777777"/>
        </w:rPr>
        <w:t xml:space="preserve">[[@Bible:Ezekiel 44:28]] </w:t>
      </w:r>
      <w:r>
        <w:rPr>
          <w:b/>
        </w:rPr>
        <w:t xml:space="preserve">28 </w:t>
      </w:r>
      <w:r>
        <w:t xml:space="preserve"> {{field-on:Bible}}</w:t>
      </w:r>
      <w:r>
        <w:t xml:space="preserve">And it will be to them for inheritance: I am their inheritance; no possession will be given them among sons of Israel, because I am their possession.</w:t>
      </w:r>
      <w:r>
        <w:t xml:space="preserve">{{field-off:Bible}}</w:t>
      </w:r>
    </w:p>
    <w:p>
      <w:r>
        <w:rPr>
          <w:sz w:val="18"/>
          <w:color w:val="777777"/>
        </w:rPr>
        <w:t xml:space="preserve">[[@Bible:Ezekiel 44:29]] </w:t>
      </w:r>
      <w:r>
        <w:rPr>
          <w:b/>
        </w:rPr>
        <w:t xml:space="preserve">29 </w:t>
      </w:r>
      <w:r>
        <w:t xml:space="preserve"> {{field-on:Bible}}</w:t>
      </w:r>
      <w:r>
        <w:t xml:space="preserve">The sacrifices and the things for sin and the things for ignorance they will eat, and every devoted thing in Israel will be theirs.</w:t>
      </w:r>
      <w:r>
        <w:t xml:space="preserve">{{field-off:Bible}}</w:t>
      </w:r>
    </w:p>
    <w:p>
      <w:r>
        <w:rPr>
          <w:sz w:val="18"/>
          <w:color w:val="777777"/>
        </w:rPr>
        <w:t xml:space="preserve">[[@Bible:Ezekiel 44:30]] </w:t>
      </w:r>
      <w:r>
        <w:rPr>
          <w:b/>
        </w:rPr>
        <w:t xml:space="preserve">30 </w:t>
      </w:r>
      <w:r>
        <w:t xml:space="preserve"> {{field-on:Bible}}</w:t>
      </w:r>
      <w:r>
        <w:t xml:space="preserve">Firstfruits of all things and firstborn of all things and every contribution from all your firstfruits will be the priests'. And the first of your dough you will give to the priest, to set your blessings on your houses.</w:t>
      </w:r>
      <w:r>
        <w:t xml:space="preserve">{{field-off:Bible}}</w:t>
      </w:r>
    </w:p>
    <w:p>
      <w:r>
        <w:rPr>
          <w:sz w:val="18"/>
          <w:color w:val="777777"/>
        </w:rPr>
        <w:t xml:space="preserve">[[@Bible:Ezekiel 44:31]] </w:t>
      </w:r>
      <w:r>
        <w:rPr>
          <w:b/>
        </w:rPr>
        <w:t xml:space="preserve">31 </w:t>
      </w:r>
      <w:r>
        <w:t xml:space="preserve"> {{field-on:Bible}}</w:t>
      </w:r>
      <w:r>
        <w:t xml:space="preserve">Anything that dies of itself or is torn, from birds or from livestock, the priests will not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[[@Bible:Ezekiel 45:1]] </w:t>
      </w:r>
      <w:r>
        <w:rPr>
          <w:b/>
        </w:rPr>
        <w:t xml:space="preserve">1 </w:t>
      </w:r>
      <w:r>
        <w:t xml:space="preserve"> {{field-on:Bible}}</w:t>
      </w:r>
      <w:r>
        <w:t xml:space="preserve">And when you measure out the land for inheritance, you will set apart a first portion to Lord, holy from the land, twenty-five thousand in length and twenty thousand in breadth; holy will it be in all its boundaries around.</w:t>
      </w:r>
      <w:r>
        <w:t xml:space="preserve">{{field-off:Bible}}</w:t>
      </w:r>
    </w:p>
    <w:p>
      <w:r>
        <w:rPr>
          <w:sz w:val="18"/>
          <w:color w:val="777777"/>
        </w:rPr>
        <w:t xml:space="preserve">[[@Bible:Ezekiel 45:2]] </w:t>
      </w:r>
      <w:r>
        <w:rPr>
          <w:b/>
        </w:rPr>
        <w:t xml:space="preserve">2 </w:t>
      </w:r>
      <w:r>
        <w:t xml:space="preserve"> {{field-on:Bible}}</w:t>
      </w:r>
      <w:r>
        <w:t xml:space="preserve">And from this, five hundred by five hundred, square all around, will belong to the sanctuary, with fifty cubits of open space around it.</w:t>
      </w:r>
      <w:r>
        <w:t xml:space="preserve">{{field-off:Bible}}</w:t>
      </w:r>
    </w:p>
    <w:p>
      <w:r>
        <w:rPr>
          <w:sz w:val="18"/>
          <w:color w:val="777777"/>
        </w:rPr>
        <w:t xml:space="preserve">[[@Bible:Ezekiel 45:3]] </w:t>
      </w:r>
      <w:r>
        <w:rPr>
          <w:b/>
        </w:rPr>
        <w:t xml:space="preserve">3 </w:t>
      </w:r>
      <w:r>
        <w:t xml:space="preserve"> {{field-on:Bible}}</w:t>
      </w:r>
      <w:r>
        <w:t xml:space="preserve">And from this measured tract you will measure length twenty-five thousand and breadth ten thousand, and in it will be the sanctuary, holy of holies.</w:t>
      </w:r>
      <w:r>
        <w:t xml:space="preserve">{{field-off:Bible}}</w:t>
      </w:r>
    </w:p>
    <w:p>
      <w:r>
        <w:rPr>
          <w:sz w:val="18"/>
          <w:color w:val="777777"/>
        </w:rPr>
        <w:t xml:space="preserve">[[@Bible:Ezekiel 45:4]] </w:t>
      </w:r>
      <w:r>
        <w:rPr>
          <w:b/>
        </w:rPr>
        <w:t xml:space="preserve">4 </w:t>
      </w:r>
      <w:r>
        <w:t xml:space="preserve"> {{field-on:Bible}}</w:t>
      </w:r>
      <w:r>
        <w:t xml:space="preserve">From the land it will belong to the priests ministering in the holy place, those drawing near to minister to Lord, and it will be for them a place for houses, a set-apart place for their sanctuary.</w:t>
      </w:r>
      <w:r>
        <w:t xml:space="preserve">{{field-off:Bible}}</w:t>
      </w:r>
    </w:p>
    <w:p>
      <w:r>
        <w:rPr>
          <w:sz w:val="18"/>
          <w:color w:val="777777"/>
        </w:rPr>
        <w:t xml:space="preserve">[[@Bible:Ezekiel 45:5]] </w:t>
      </w:r>
      <w:r>
        <w:rPr>
          <w:b/>
        </w:rPr>
        <w:t xml:space="preserve">5 </w:t>
      </w:r>
      <w:r>
        <w:t xml:space="preserve"> {{field-on:Bible}}</w:t>
      </w:r>
      <w:r>
        <w:t xml:space="preserve">Twenty-five thousand in length and ten thousand in breadth will belong to the Levites ministering to the house, for a possession, cities for dwelling.</w:t>
      </w:r>
      <w:r>
        <w:t xml:space="preserve">{{field-off:Bible}}</w:t>
      </w:r>
    </w:p>
    <w:p>
      <w:r>
        <w:rPr>
          <w:sz w:val="18"/>
          <w:color w:val="777777"/>
        </w:rPr>
        <w:t xml:space="preserve">[[@Bible:Ezekiel 45:6]] </w:t>
      </w:r>
      <w:r>
        <w:rPr>
          <w:b/>
        </w:rPr>
        <w:t xml:space="preserve">6 </w:t>
      </w:r>
      <w:r>
        <w:t xml:space="preserve"> {{field-on:Bible}}</w:t>
      </w:r>
      <w:r>
        <w:t xml:space="preserve">And as possession of the city you will give five thousand in breadth and twenty-five thousand in length, like first portion of the holy things; it will belong to all house of Israel</w:t>
      </w:r>
      <w:r>
        <w:rPr>
          <w:rStyle w:val="FootnoteReference"/>
        </w:rPr>
        <w:footnoteReference w:id="8201"/>
      </w:r>
      <w:r>
        <w:t xml:space="preserve">.</w:t>
      </w:r>
      <w:r>
        <w:t xml:space="preserve">{{field-off:Bible}}</w:t>
      </w:r>
    </w:p>
    <w:p>
      <w:r>
        <w:rPr>
          <w:sz w:val="18"/>
          <w:color w:val="777777"/>
        </w:rPr>
        <w:t xml:space="preserve">[[@Bible:Ezekiel 45:7]] </w:t>
      </w:r>
      <w:r>
        <w:rPr>
          <w:b/>
        </w:rPr>
        <w:t xml:space="preserve">7 </w:t>
      </w:r>
      <w:r>
        <w:t xml:space="preserve"> {{field-on:Bible}}</w:t>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r>
        <w:t xml:space="preserve">{{field-off:Bible}}</w:t>
      </w:r>
    </w:p>
    <w:p>
      <w:r>
        <w:rPr>
          <w:sz w:val="18"/>
          <w:color w:val="777777"/>
        </w:rPr>
        <w:t xml:space="preserve">[[@Bible:Ezekiel 45:8]] </w:t>
      </w:r>
      <w:r>
        <w:rPr>
          <w:b/>
        </w:rPr>
        <w:t xml:space="preserve">8 </w:t>
      </w:r>
      <w:r>
        <w:t xml:space="preserve"> {{field-on:Bible}}</w:t>
      </w:r>
      <w:r>
        <w:t xml:space="preserve">It will be his possession in Israel, and rulers of Israel will no longer oppress my people; and house of Israel will inherit the land according to their tribes.</w:t>
      </w:r>
      <w:r>
        <w:t xml:space="preserve">{{field-off:Bible}}</w:t>
      </w:r>
    </w:p>
    <w:p>
      <w:r>
        <w:rPr>
          <w:sz w:val="18"/>
          <w:color w:val="777777"/>
        </w:rPr>
        <w:t xml:space="preserve">[[@Bible:Ezekiel 45:9]] </w:t>
      </w:r>
      <w:r>
        <w:rPr>
          <w:b/>
        </w:rPr>
        <w:t xml:space="preserve">9 </w:t>
      </w:r>
      <w:r>
        <w:t xml:space="preserve"> {{field-on:Bible}}</w:t>
      </w:r>
      <w:r>
        <w:t xml:space="preserve">Thus says Lord God: Enough for you, rulers of Israel. Remove injustice and misery; do judgment and righteousness; remove oppression from my people, says Lord God.</w:t>
      </w:r>
      <w:r>
        <w:rPr>
          <w:rStyle w:val="FootnoteReference"/>
        </w:rPr>
        <w:footnoteReference w:id="8202"/>
      </w:r>
      <w:r>
        <w:t xml:space="preserve">{{field-off:Bible}}</w:t>
      </w:r>
    </w:p>
    <w:p>
      <w:r>
        <w:rPr>
          <w:sz w:val="18"/>
          <w:color w:val="777777"/>
        </w:rPr>
        <w:t xml:space="preserve">[[@Bible:Ezekiel 45:10]] </w:t>
      </w:r>
      <w:r>
        <w:rPr>
          <w:b/>
        </w:rPr>
        <w:t xml:space="preserve">10 </w:t>
      </w:r>
      <w:r>
        <w:t xml:space="preserve"> {{field-on:Bible}}</w:t>
      </w:r>
      <w:r>
        <w:t xml:space="preserve">Let there be for you a just scale and a just measure and a just choenix.</w:t>
      </w:r>
      <w:r>
        <w:t xml:space="preserve">{{field-off:Bible}}</w:t>
      </w:r>
    </w:p>
    <w:p>
      <w:r>
        <w:rPr>
          <w:sz w:val="18"/>
          <w:color w:val="777777"/>
        </w:rPr>
        <w:t xml:space="preserve">[[@Bible:Ezekiel 45:11]] </w:t>
      </w:r>
      <w:r>
        <w:rPr>
          <w:b/>
        </w:rPr>
        <w:t xml:space="preserve">11 </w:t>
      </w:r>
      <w:r>
        <w:t xml:space="preserve"> {{field-on:Bible}}</w:t>
      </w:r>
      <w:r>
        <w:t xml:space="preserve">Measure and choenix will be alike, so that choenix takes a tenth of a homer and measure takes a tenth of a homer; according to the homer they will be equal.</w:t>
      </w:r>
      <w:r>
        <w:t xml:space="preserve">{{field-off:Bible}}</w:t>
      </w:r>
    </w:p>
    <w:p>
      <w:r>
        <w:rPr>
          <w:sz w:val="18"/>
          <w:color w:val="777777"/>
        </w:rPr>
        <w:t xml:space="preserve">[[@Bible:Ezekiel 45:12]] </w:t>
      </w:r>
      <w:r>
        <w:rPr>
          <w:b/>
        </w:rPr>
        <w:t xml:space="preserve">12 </w:t>
      </w:r>
      <w:r>
        <w:t xml:space="preserve"> {{field-on:Bible}}</w:t>
      </w:r>
      <w:r>
        <w:t xml:space="preserve">And the weight: twenty obols to the shekel. Five shekels will be five, and ten shekels will be ten, and fifty shekels will make your mina.</w:t>
      </w:r>
      <w:r>
        <w:t xml:space="preserve">{{field-off:Bible}}</w:t>
      </w:r>
    </w:p>
    <w:p>
      <w:r>
        <w:rPr>
          <w:sz w:val="18"/>
          <w:color w:val="777777"/>
        </w:rPr>
        <w:t xml:space="preserve">[[@Bible:Ezekiel 45:13]] </w:t>
      </w:r>
      <w:r>
        <w:rPr>
          <w:b/>
        </w:rPr>
        <w:t xml:space="preserve">13 </w:t>
      </w:r>
      <w:r>
        <w:t xml:space="preserve"> {{field-on:Bible}}</w:t>
      </w:r>
      <w:r>
        <w:t xml:space="preserve">And this is first portion you will set apart: a sixth of a measure from a homer of wheat, and a sixth of a measure from a kor of barley.</w:t>
      </w:r>
      <w:r>
        <w:t xml:space="preserve">{{field-off:Bible}}</w:t>
      </w:r>
    </w:p>
    <w:p>
      <w:r>
        <w:rPr>
          <w:sz w:val="18"/>
          <w:color w:val="777777"/>
        </w:rPr>
        <w:t xml:space="preserve">[[@Bible:Ezekiel 45:14]] </w:t>
      </w:r>
      <w:r>
        <w:rPr>
          <w:b/>
        </w:rPr>
        <w:t xml:space="preserve">14 </w:t>
      </w:r>
      <w:r>
        <w:t xml:space="preserve"> {{field-on:Bible}}</w:t>
      </w:r>
      <w:r>
        <w:t xml:space="preserve">And ordinance for the oil: one kotyle of oil from ten kotylai, because ten kotylai are a homer.</w:t>
      </w:r>
      <w:r>
        <w:t xml:space="preserve">{{field-off:Bible}}</w:t>
      </w:r>
    </w:p>
    <w:p>
      <w:r>
        <w:rPr>
          <w:sz w:val="18"/>
          <w:color w:val="777777"/>
        </w:rPr>
        <w:t xml:space="preserve">[[@Bible:Ezekiel 45:15]] </w:t>
      </w:r>
      <w:r>
        <w:rPr>
          <w:b/>
        </w:rPr>
        <w:t xml:space="preserve">15 </w:t>
      </w:r>
      <w:r>
        <w:t xml:space="preserve"> {{field-on:Bible}}</w:t>
      </w:r>
      <w:r>
        <w:t xml:space="preserve">And one sheep from every ten sheep, an offering from all families of Israel, for sacrifices and burnt offerings and offerings of salvation, to make atonement for you, says Lord God.</w:t>
      </w:r>
      <w:r>
        <w:t xml:space="preserve">{{field-off:Bible}}</w:t>
      </w:r>
    </w:p>
    <w:p>
      <w:r>
        <w:rPr>
          <w:sz w:val="18"/>
          <w:color w:val="777777"/>
        </w:rPr>
        <w:t xml:space="preserve">[[@Bible:Ezekiel 45:16]] </w:t>
      </w:r>
      <w:r>
        <w:rPr>
          <w:b/>
        </w:rPr>
        <w:t xml:space="preserve">16 </w:t>
      </w:r>
      <w:r>
        <w:t xml:space="preserve"> {{field-on:Bible}}</w:t>
      </w:r>
      <w:r>
        <w:t xml:space="preserve">All the people will give this first portion to ruler of Israel.</w:t>
      </w:r>
      <w:r>
        <w:t xml:space="preserve">{{field-off:Bible}}</w:t>
      </w:r>
    </w:p>
    <w:p>
      <w:r>
        <w:rPr>
          <w:sz w:val="18"/>
          <w:color w:val="777777"/>
        </w:rPr>
        <w:t xml:space="preserve">[[@Bible:Ezekiel 45:17]] </w:t>
      </w:r>
      <w:r>
        <w:rPr>
          <w:b/>
        </w:rPr>
        <w:t xml:space="preserve">17 </w:t>
      </w:r>
      <w:r>
        <w:t xml:space="preserve"> {{field-on:Bible}}</w:t>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r>
        <w:t xml:space="preserve">{{field-off:Bible}}</w:t>
      </w:r>
    </w:p>
    <w:p>
      <w:r>
        <w:rPr>
          <w:sz w:val="18"/>
          <w:color w:val="777777"/>
        </w:rPr>
        <w:t xml:space="preserve">[[@Bible:Ezekiel 45:18]] </w:t>
      </w:r>
      <w:r>
        <w:rPr>
          <w:b/>
        </w:rPr>
        <w:t xml:space="preserve">18 </w:t>
      </w:r>
      <w:r>
        <w:t xml:space="preserve"> {{field-on:Bible}}</w:t>
      </w:r>
      <w:r>
        <w:t xml:space="preserve">Thus says Lord God: In first month, on first of the month, you will take a flawless young bull from the herd to make atonement for the holy place.</w:t>
      </w:r>
      <w:r>
        <w:t xml:space="preserve">{{field-off:Bible}}</w:t>
      </w:r>
    </w:p>
    <w:p>
      <w:r>
        <w:rPr>
          <w:sz w:val="18"/>
          <w:color w:val="777777"/>
        </w:rPr>
        <w:t xml:space="preserve">[[@Bible:Ezekiel 45:19]] </w:t>
      </w:r>
      <w:r>
        <w:rPr>
          <w:b/>
        </w:rPr>
        <w:t xml:space="preserve">19 </w:t>
      </w:r>
      <w:r>
        <w:t xml:space="preserve"> {{field-on:Bible}}</w:t>
      </w:r>
      <w:r>
        <w:t xml:space="preserve">And the priest will take some of the blood of atonement and put it on the doorposts of the house and on the four corners of the sanctuary and on the altar and on the doorposts of gate of the inner court.</w:t>
      </w:r>
      <w:r>
        <w:t xml:space="preserve">{{field-off:Bible}}</w:t>
      </w:r>
    </w:p>
    <w:p>
      <w:r>
        <w:rPr>
          <w:sz w:val="18"/>
          <w:color w:val="777777"/>
        </w:rPr>
        <w:t xml:space="preserve">[[@Bible:Ezekiel 45:20]] </w:t>
      </w:r>
      <w:r>
        <w:rPr>
          <w:b/>
        </w:rPr>
        <w:t xml:space="preserve">20 </w:t>
      </w:r>
      <w:r>
        <w:t xml:space="preserve"> {{field-on:Bible}}</w:t>
      </w:r>
      <w:r>
        <w:t xml:space="preserve">And thus you will do in seventh month, on first of the month; you will take a portion from each one and make atonement for the house.</w:t>
      </w:r>
      <w:r>
        <w:t xml:space="preserve">{{field-off:Bible}}</w:t>
      </w:r>
    </w:p>
    <w:p>
      <w:r>
        <w:rPr>
          <w:sz w:val="18"/>
          <w:color w:val="777777"/>
        </w:rPr>
        <w:t xml:space="preserve">[[@Bible:Ezekiel 45:21]] </w:t>
      </w:r>
      <w:r>
        <w:rPr>
          <w:b/>
        </w:rPr>
        <w:t xml:space="preserve">21 </w:t>
      </w:r>
      <w:r>
        <w:t xml:space="preserve"> {{field-on:Bible}}</w:t>
      </w:r>
      <w:r>
        <w:t xml:space="preserve">And in first month, on fourteenth of the month, you will have Passover, a feast of seven days; unleavened bread you will eat.</w:t>
      </w:r>
      <w:r>
        <w:t xml:space="preserve">{{field-off:Bible}}</w:t>
      </w:r>
    </w:p>
    <w:p>
      <w:r>
        <w:rPr>
          <w:sz w:val="18"/>
          <w:color w:val="777777"/>
        </w:rPr>
        <w:t xml:space="preserve">[[@Bible:Ezekiel 45:22]] </w:t>
      </w:r>
      <w:r>
        <w:rPr>
          <w:b/>
        </w:rPr>
        <w:t xml:space="preserve">22 </w:t>
      </w:r>
      <w:r>
        <w:t xml:space="preserve"> {{field-on:Bible}}</w:t>
      </w:r>
      <w:r>
        <w:t xml:space="preserve">And the ruler will provide on that day, for himself and for the house and for all people of the land, a bull for sin.</w:t>
      </w:r>
      <w:r>
        <w:t xml:space="preserve">{{field-off:Bible}}</w:t>
      </w:r>
    </w:p>
    <w:p>
      <w:r>
        <w:rPr>
          <w:sz w:val="18"/>
          <w:color w:val="777777"/>
        </w:rPr>
        <w:t xml:space="preserve">[[@Bible:Ezekiel 45:23]] </w:t>
      </w:r>
      <w:r>
        <w:rPr>
          <w:b/>
        </w:rPr>
        <w:t xml:space="preserve">23 </w:t>
      </w:r>
      <w:r>
        <w:t xml:space="preserve"> {{field-on:Bible}}</w:t>
      </w:r>
      <w:r>
        <w:t xml:space="preserve">And during the seven days of the feast he will provide burnt offerings to Lord: seven bulls and seven rams, flawless, each day for seven days; and for sin, a male goat each day.</w:t>
      </w:r>
      <w:r>
        <w:t xml:space="preserve">{{field-off:Bible}}</w:t>
      </w:r>
    </w:p>
    <w:p>
      <w:r>
        <w:rPr>
          <w:sz w:val="18"/>
          <w:color w:val="777777"/>
        </w:rPr>
        <w:t xml:space="preserve">[[@Bible:Ezekiel 45:24]] </w:t>
      </w:r>
      <w:r>
        <w:rPr>
          <w:b/>
        </w:rPr>
        <w:t xml:space="preserve">24 </w:t>
      </w:r>
      <w:r>
        <w:t xml:space="preserve"> {{field-on:Bible}}</w:t>
      </w:r>
      <w:r>
        <w:t xml:space="preserve">And as offering he will prepare a cake with the bull and a cake with the ram, and a hin of oil with the cake.</w:t>
      </w:r>
      <w:r>
        <w:t xml:space="preserve">{{field-off:Bible}}</w:t>
      </w:r>
    </w:p>
    <w:p>
      <w:r>
        <w:rPr>
          <w:sz w:val="18"/>
          <w:color w:val="777777"/>
        </w:rPr>
        <w:t xml:space="preserve">[[@Bible:Ezekiel 45:25]] </w:t>
      </w:r>
      <w:r>
        <w:rPr>
          <w:b/>
        </w:rPr>
        <w:t xml:space="preserve">25 </w:t>
      </w:r>
      <w:r>
        <w:t xml:space="preserve"> {{field-on:Bible}}</w:t>
      </w:r>
      <w:r>
        <w:t xml:space="preserve">And in seventh month, on fifteenth of the month, at the feast he will do the same seven days, as for the sin offering and as for the burnt offerings and as for the grain offering and as for the oil.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[[@Bible:Ezekiel 46:1]] </w:t>
      </w:r>
      <w:r>
        <w:rPr>
          <w:b/>
        </w:rPr>
        <w:t xml:space="preserve">1 </w:t>
      </w:r>
      <w:r>
        <w:t xml:space="preserve"> {{field-on:Bible}}</w:t>
      </w:r>
      <w:r>
        <w:t xml:space="preserve">Thus says Lord God: The gate in the inner court facing east will remain shut during six working days, but on Sabbath day it will be opened, and on day of new moon it will be opened.</w:t>
      </w:r>
      <w:r>
        <w:t xml:space="preserve">{{field-off:Bible}}</w:t>
      </w:r>
    </w:p>
    <w:p>
      <w:r>
        <w:rPr>
          <w:sz w:val="18"/>
          <w:color w:val="777777"/>
        </w:rPr>
        <w:t xml:space="preserve">[[@Bible:Ezekiel 46:2]] </w:t>
      </w:r>
      <w:r>
        <w:rPr>
          <w:b/>
        </w:rPr>
        <w:t xml:space="preserve">2 </w:t>
      </w:r>
      <w:r>
        <w:t xml:space="preserve"> {{field-on:Bible}}</w:t>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r>
        <w:t xml:space="preserve">{{field-off:Bible}}</w:t>
      </w:r>
    </w:p>
    <w:p>
      <w:r>
        <w:rPr>
          <w:sz w:val="18"/>
          <w:color w:val="777777"/>
        </w:rPr>
        <w:t xml:space="preserve">[[@Bible:Ezekiel 46:3]] </w:t>
      </w:r>
      <w:r>
        <w:rPr>
          <w:b/>
        </w:rPr>
        <w:t xml:space="preserve">3 </w:t>
      </w:r>
      <w:r>
        <w:t xml:space="preserve"> {{field-on:Bible}}</w:t>
      </w:r>
      <w:r>
        <w:t xml:space="preserve">And people of the land will worship at thresholds of that gate on Sabbaths and on new moons before Lord.</w:t>
      </w:r>
      <w:r>
        <w:t xml:space="preserve">{{field-off:Bible}}</w:t>
      </w:r>
    </w:p>
    <w:p>
      <w:r>
        <w:rPr>
          <w:sz w:val="18"/>
          <w:color w:val="777777"/>
        </w:rPr>
        <w:t xml:space="preserve">[[@Bible:Ezekiel 46:4]] </w:t>
      </w:r>
      <w:r>
        <w:rPr>
          <w:b/>
        </w:rPr>
        <w:t xml:space="preserve">4 </w:t>
      </w:r>
      <w:r>
        <w:t xml:space="preserve"> {{field-on:Bible}}</w:t>
      </w:r>
      <w:r>
        <w:t xml:space="preserve">And burnt offerings that the ruler will offer to Lord on Sabbath day: six flawless lambs and a flawless ram.</w:t>
      </w:r>
      <w:r>
        <w:t xml:space="preserve">{{field-off:Bible}}</w:t>
      </w:r>
    </w:p>
    <w:p>
      <w:r>
        <w:rPr>
          <w:sz w:val="18"/>
          <w:color w:val="777777"/>
        </w:rPr>
        <w:t xml:space="preserve">[[@Bible:Ezekiel 46:5]] </w:t>
      </w:r>
      <w:r>
        <w:rPr>
          <w:b/>
        </w:rPr>
        <w:t xml:space="preserve">5 </w:t>
      </w:r>
      <w:r>
        <w:t xml:space="preserve"> {{field-on:Bible}}</w:t>
      </w:r>
      <w:r>
        <w:t xml:space="preserve">And grain offering, a cake with the ram, and for the lambs a sacrifice, gift of his hand, and of oil a hin with the cake.</w:t>
      </w:r>
      <w:r>
        <w:t xml:space="preserve">{{field-off:Bible}}</w:t>
      </w:r>
    </w:p>
    <w:p>
      <w:r>
        <w:rPr>
          <w:sz w:val="18"/>
          <w:color w:val="777777"/>
        </w:rPr>
        <w:t xml:space="preserve">[[@Bible:Ezekiel 46:6]] </w:t>
      </w:r>
      <w:r>
        <w:rPr>
          <w:b/>
        </w:rPr>
        <w:t xml:space="preserve">6 </w:t>
      </w:r>
      <w:r>
        <w:t xml:space="preserve"> {{field-on:Bible}}</w:t>
      </w:r>
      <w:r>
        <w:t xml:space="preserve">And on day of new moon, a flawless bull and six lambs and a flawless ram.</w:t>
      </w:r>
      <w:r>
        <w:t xml:space="preserve">{{field-off:Bible}}</w:t>
      </w:r>
    </w:p>
    <w:p>
      <w:r>
        <w:rPr>
          <w:sz w:val="18"/>
          <w:color w:val="777777"/>
        </w:rPr>
        <w:t xml:space="preserve">[[@Bible:Ezekiel 46:7]] </w:t>
      </w:r>
      <w:r>
        <w:rPr>
          <w:b/>
        </w:rPr>
        <w:t xml:space="preserve">7 </w:t>
      </w:r>
      <w:r>
        <w:t xml:space="preserve"> {{field-on:Bible}}</w:t>
      </w:r>
      <w:r>
        <w:t xml:space="preserve">And with the bull a cake and with the ram a cake will be grain offering, and for the lambs as his hand can afford, and of oil a hin with the cake.</w:t>
      </w:r>
      <w:r>
        <w:t xml:space="preserve">{{field-off:Bible}}</w:t>
      </w:r>
    </w:p>
    <w:p>
      <w:r>
        <w:rPr>
          <w:sz w:val="18"/>
          <w:color w:val="777777"/>
        </w:rPr>
        <w:t xml:space="preserve">[[@Bible:Ezekiel 46:8]] </w:t>
      </w:r>
      <w:r>
        <w:rPr>
          <w:b/>
        </w:rPr>
        <w:t xml:space="preserve">8 </w:t>
      </w:r>
      <w:r>
        <w:t xml:space="preserve"> {{field-on:Bible}}</w:t>
      </w:r>
      <w:r>
        <w:t xml:space="preserve">And when the ruler enters, by way of the porch of the gate he will enter, and by way of the gate he will go out.</w:t>
      </w:r>
      <w:r>
        <w:t xml:space="preserve">{{field-off:Bible}}</w:t>
      </w:r>
    </w:p>
    <w:p>
      <w:r>
        <w:rPr>
          <w:sz w:val="18"/>
          <w:color w:val="777777"/>
        </w:rPr>
        <w:t xml:space="preserve">[[@Bible:Ezekiel 46:9]] </w:t>
      </w:r>
      <w:r>
        <w:rPr>
          <w:b/>
        </w:rPr>
        <w:t xml:space="preserve">9 </w:t>
      </w:r>
      <w:r>
        <w:t xml:space="preserve"> {{field-on:Bible}}</w:t>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r>
        <w:t xml:space="preserve">{{field-off:Bible}}</w:t>
      </w:r>
    </w:p>
    <w:p>
      <w:r>
        <w:rPr>
          <w:sz w:val="18"/>
          <w:color w:val="777777"/>
        </w:rPr>
        <w:t xml:space="preserve">[[@Bible:Ezekiel 46:10]] </w:t>
      </w:r>
      <w:r>
        <w:rPr>
          <w:b/>
        </w:rPr>
        <w:t xml:space="preserve">10 </w:t>
      </w:r>
      <w:r>
        <w:t xml:space="preserve"> {{field-on:Bible}}</w:t>
      </w:r>
      <w:r>
        <w:t xml:space="preserve">And the ruler in midst of them, when they enter, he will enter with them, and when they go out, he will go out.</w:t>
      </w:r>
      <w:r>
        <w:t xml:space="preserve">{{field-off:Bible}}</w:t>
      </w:r>
    </w:p>
    <w:p>
      <w:r>
        <w:rPr>
          <w:sz w:val="18"/>
          <w:color w:val="777777"/>
        </w:rPr>
        <w:t xml:space="preserve">[[@Bible:Ezekiel 46:11]] </w:t>
      </w:r>
      <w:r>
        <w:rPr>
          <w:b/>
        </w:rPr>
        <w:t xml:space="preserve">11 </w:t>
      </w:r>
      <w:r>
        <w:t xml:space="preserve"> {{field-on:Bible}}</w:t>
      </w:r>
      <w:r>
        <w:t xml:space="preserve">And at the feasts and at the assemblies there will be grain offering, a cake with the bull and a cake with the ram, and for the lambs as his hand can afford, and of oil a hin with the cake.</w:t>
      </w:r>
      <w:r>
        <w:t xml:space="preserve">{{field-off:Bible}}</w:t>
      </w:r>
    </w:p>
    <w:p>
      <w:r>
        <w:rPr>
          <w:sz w:val="18"/>
          <w:color w:val="777777"/>
        </w:rPr>
        <w:t xml:space="preserve">[[@Bible:Ezekiel 46:12]] </w:t>
      </w:r>
      <w:r>
        <w:rPr>
          <w:b/>
        </w:rPr>
        <w:t xml:space="preserve">12 </w:t>
      </w:r>
      <w:r>
        <w:t xml:space="preserve"> {{field-on:Bible}}</w:t>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r>
        <w:t xml:space="preserve">{{field-off:Bible}}</w:t>
      </w:r>
    </w:p>
    <w:p>
      <w:r>
        <w:rPr>
          <w:sz w:val="18"/>
          <w:color w:val="777777"/>
        </w:rPr>
        <w:t xml:space="preserve">[[@Bible:Ezekiel 46:13]] </w:t>
      </w:r>
      <w:r>
        <w:rPr>
          <w:b/>
        </w:rPr>
        <w:t xml:space="preserve">13 </w:t>
      </w:r>
      <w:r>
        <w:t xml:space="preserve"> {{field-on:Bible}}</w:t>
      </w:r>
      <w:r>
        <w:t xml:space="preserve">And he will prepare as burnt offering to Lord each day a year-old flawless lamb; in morning he will prepare it.</w:t>
      </w:r>
      <w:r>
        <w:t xml:space="preserve">{{field-off:Bible}}</w:t>
      </w:r>
    </w:p>
    <w:p>
      <w:r>
        <w:rPr>
          <w:sz w:val="18"/>
          <w:color w:val="777777"/>
        </w:rPr>
        <w:t xml:space="preserve">[[@Bible:Ezekiel 46:14]] </w:t>
      </w:r>
      <w:r>
        <w:rPr>
          <w:b/>
        </w:rPr>
        <w:t xml:space="preserve">14 </w:t>
      </w:r>
      <w:r>
        <w:t xml:space="preserve"> {{field-on:Bible}}</w:t>
      </w:r>
      <w:r>
        <w:t xml:space="preserve">And with it in morning he will prepare grain offering, a sixth of a measure, and of oil a third of a hin, to mix the fine flour, a grain offering to Lord, a perpetual ordinance forever.</w:t>
      </w:r>
      <w:r>
        <w:t xml:space="preserve">{{field-off:Bible}}</w:t>
      </w:r>
    </w:p>
    <w:p>
      <w:r>
        <w:rPr>
          <w:sz w:val="18"/>
          <w:color w:val="777777"/>
        </w:rPr>
        <w:t xml:space="preserve">[[@Bible:Ezekiel 46:15]] </w:t>
      </w:r>
      <w:r>
        <w:rPr>
          <w:b/>
        </w:rPr>
        <w:t xml:space="preserve">15 </w:t>
      </w:r>
      <w:r>
        <w:t xml:space="preserve"> {{field-on:Bible}}</w:t>
      </w:r>
      <w:r>
        <w:t xml:space="preserve">They will prepare the lamb and the grain offering and the oil in morning, a perpetual burnt offering.</w:t>
      </w:r>
      <w:r>
        <w:t xml:space="preserve">{{field-off:Bible}}</w:t>
      </w:r>
    </w:p>
    <w:p>
      <w:r>
        <w:rPr>
          <w:sz w:val="18"/>
          <w:color w:val="777777"/>
        </w:rPr>
        <w:t xml:space="preserve">[[@Bible:Ezekiel 46:16]] </w:t>
      </w:r>
      <w:r>
        <w:rPr>
          <w:b/>
        </w:rPr>
        <w:t xml:space="preserve">16 </w:t>
      </w:r>
      <w:r>
        <w:t xml:space="preserve"> {{field-on:Bible}}</w:t>
      </w:r>
      <w:r>
        <w:t xml:space="preserve">Thus says Lord God: If the ruler gives a gift to one of his sons from his inheritance, it will belong to his sons; it is their possession by inheritance.</w:t>
      </w:r>
      <w:r>
        <w:t xml:space="preserve">{{field-off:Bible}}</w:t>
      </w:r>
    </w:p>
    <w:p>
      <w:r>
        <w:rPr>
          <w:sz w:val="18"/>
          <w:color w:val="777777"/>
        </w:rPr>
        <w:t xml:space="preserve">[[@Bible:Ezekiel 46:17]] </w:t>
      </w:r>
      <w:r>
        <w:rPr>
          <w:b/>
        </w:rPr>
        <w:t xml:space="preserve">17 </w:t>
      </w:r>
      <w:r>
        <w:t xml:space="preserve"> {{field-on:Bible}}</w:t>
      </w:r>
      <w:r>
        <w:t xml:space="preserve">And if he gives a gift from his inheritance to one of his servants, it will be his until the year of release, and it will return to the ruler; only inheritance of his sons will remain theirs.</w:t>
      </w:r>
      <w:r>
        <w:t xml:space="preserve">{{field-off:Bible}}</w:t>
      </w:r>
    </w:p>
    <w:p>
      <w:r>
        <w:rPr>
          <w:sz w:val="18"/>
          <w:color w:val="777777"/>
        </w:rPr>
        <w:t xml:space="preserve">[[@Bible:Ezekiel 46:18]] </w:t>
      </w:r>
      <w:r>
        <w:rPr>
          <w:b/>
        </w:rPr>
        <w:t xml:space="preserve">18 </w:t>
      </w:r>
      <w:r>
        <w:t xml:space="preserve"> {{field-on:Bible}}</w:t>
      </w:r>
      <w:r>
        <w:t xml:space="preserve">And the ruler will not take from inheritance of the people so as to oppress them out of their possession; from his own possession he will give inheritance to his sons, so that my people are not scattered, each from his possession.</w:t>
      </w:r>
      <w:r>
        <w:t xml:space="preserve">{{field-off:Bible}}</w:t>
      </w:r>
    </w:p>
    <w:p>
      <w:r>
        <w:rPr>
          <w:sz w:val="18"/>
          <w:color w:val="777777"/>
        </w:rPr>
        <w:t xml:space="preserve">[[@Bible:Ezekiel 46:19]] </w:t>
      </w:r>
      <w:r>
        <w:rPr>
          <w:b/>
        </w:rPr>
        <w:t xml:space="preserve">19 </w:t>
      </w:r>
      <w:r>
        <w:t xml:space="preserve"> {{field-on:Bible}}</w:t>
      </w:r>
      <w:r>
        <w:t xml:space="preserve">And he brought me into the entrance at back of the gate, into chamber of holy things for the priests, the one facing north, and behold, a place there set apart.</w:t>
      </w:r>
      <w:r>
        <w:t xml:space="preserve">{{field-off:Bible}}</w:t>
      </w:r>
    </w:p>
    <w:p>
      <w:r>
        <w:rPr>
          <w:sz w:val="18"/>
          <w:color w:val="777777"/>
        </w:rPr>
        <w:t xml:space="preserve">[[@Bible:Ezekiel 46:20]] </w:t>
      </w:r>
      <w:r>
        <w:rPr>
          <w:b/>
        </w:rPr>
        <w:t xml:space="preserve">20 </w:t>
      </w:r>
      <w:r>
        <w:t xml:space="preserve"> {{field-on:Bible}}</w:t>
      </w:r>
      <w:r>
        <w:t xml:space="preserve">And he said to me, This is place where priests will boil the things for ignorance and the things for sin, and there they will bake the grain offering, so as not to bring them out into outer court to sanctify the people.</w:t>
      </w:r>
      <w:r>
        <w:t xml:space="preserve">{{field-off:Bible}}</w:t>
      </w:r>
    </w:p>
    <w:p>
      <w:r>
        <w:rPr>
          <w:sz w:val="18"/>
          <w:color w:val="777777"/>
        </w:rPr>
        <w:t xml:space="preserve">[[@Bible:Ezekiel 46:21]] </w:t>
      </w:r>
      <w:r>
        <w:rPr>
          <w:b/>
        </w:rPr>
        <w:t xml:space="preserve">21 </w:t>
      </w:r>
      <w:r>
        <w:t xml:space="preserve"> {{field-on:Bible}}</w:t>
      </w:r>
      <w:r>
        <w:t xml:space="preserve">And he brought me out into outer court and led me around to the four corners of the court, and behold, a court at corner of the court, a court at corner of the court.</w:t>
      </w:r>
      <w:r>
        <w:t xml:space="preserve">{{field-off:Bible}}</w:t>
      </w:r>
    </w:p>
    <w:p>
      <w:r>
        <w:rPr>
          <w:sz w:val="18"/>
          <w:color w:val="777777"/>
        </w:rPr>
        <w:t xml:space="preserve">[[@Bible:Ezekiel 46:22]] </w:t>
      </w:r>
      <w:r>
        <w:rPr>
          <w:b/>
        </w:rPr>
        <w:t xml:space="preserve">22 </w:t>
      </w:r>
      <w:r>
        <w:t xml:space="preserve"> {{field-on:Bible}}</w:t>
      </w:r>
      <w:r>
        <w:t xml:space="preserve">At the four corners of the court were small courts, forty cubits in length and thirty cubits in breadth; one measure for all four.</w:t>
      </w:r>
      <w:r>
        <w:t xml:space="preserve">{{field-off:Bible}}</w:t>
      </w:r>
    </w:p>
    <w:p>
      <w:r>
        <w:rPr>
          <w:sz w:val="18"/>
          <w:color w:val="777777"/>
        </w:rPr>
        <w:t xml:space="preserve">[[@Bible:Ezekiel 46:23]] </w:t>
      </w:r>
      <w:r>
        <w:rPr>
          <w:b/>
        </w:rPr>
        <w:t xml:space="preserve">23 </w:t>
      </w:r>
      <w:r>
        <w:t xml:space="preserve"> {{field-on:Bible}}</w:t>
      </w:r>
      <w:r>
        <w:t xml:space="preserve">And colonnades were around them, around the four, and cooking places were made beneath the colonnades around.</w:t>
      </w:r>
      <w:r>
        <w:t xml:space="preserve">{{field-off:Bible}}</w:t>
      </w:r>
    </w:p>
    <w:p>
      <w:r>
        <w:rPr>
          <w:sz w:val="18"/>
          <w:color w:val="777777"/>
        </w:rPr>
        <w:t xml:space="preserve">[[@Bible:Ezekiel 46:24]] </w:t>
      </w:r>
      <w:r>
        <w:rPr>
          <w:b/>
        </w:rPr>
        <w:t xml:space="preserve">24 </w:t>
      </w:r>
      <w:r>
        <w:t xml:space="preserve"> {{field-on:Bible}}</w:t>
      </w:r>
      <w:r>
        <w:t xml:space="preserve">And he said to me, These are the houses of the kitchens where those ministering to the house will boil the sacrifices of the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[[@Bible:Ezekiel 47:1]] </w:t>
      </w:r>
      <w:r>
        <w:rPr>
          <w:b/>
        </w:rPr>
        <w:t xml:space="preserve">1 </w:t>
      </w:r>
      <w:r>
        <w:t xml:space="preserve"> {{field-on:Bible}}</w:t>
      </w:r>
      <w:r>
        <w:t xml:space="preserve">And he brought me to thresholds of the house, and behold, water was coming out from beneath the vestibule toward east, because face of the house faced east, and the water came down from the right side, from south, by the altar.</w:t>
      </w:r>
      <w:r>
        <w:t xml:space="preserve">{{field-off:Bible}}</w:t>
      </w:r>
    </w:p>
    <w:p>
      <w:r>
        <w:rPr>
          <w:sz w:val="18"/>
          <w:color w:val="777777"/>
        </w:rPr>
        <w:t xml:space="preserve">[[@Bible:Ezekiel 47:2]] </w:t>
      </w:r>
      <w:r>
        <w:rPr>
          <w:b/>
        </w:rPr>
        <w:t xml:space="preserve">2 </w:t>
      </w:r>
      <w:r>
        <w:t xml:space="preserve"> {{field-on:Bible}}</w:t>
      </w:r>
      <w:r>
        <w:t xml:space="preserve">And he led me out by way of the north gate and brought me around outside by way of gate of the court facing east, and behold, the water was flowing down from the right side.</w:t>
      </w:r>
      <w:r>
        <w:t xml:space="preserve">{{field-off:Bible}}</w:t>
      </w:r>
    </w:p>
    <w:p>
      <w:r>
        <w:rPr>
          <w:sz w:val="18"/>
          <w:color w:val="777777"/>
        </w:rPr>
        <w:t xml:space="preserve">[[@Bible:Ezekiel 47:3]] </w:t>
      </w:r>
      <w:r>
        <w:rPr>
          <w:b/>
        </w:rPr>
        <w:t xml:space="preserve">3 </w:t>
      </w:r>
      <w:r>
        <w:t xml:space="preserve"> {{field-on:Bible}}</w:t>
      </w:r>
      <w:r>
        <w:t xml:space="preserve">As the man went out opposite me, with a measuring line in his hand, he measured a thousand, and he led me through the water, water of release.</w:t>
      </w:r>
      <w:r>
        <w:t xml:space="preserve">{{field-off:Bible}}</w:t>
      </w:r>
    </w:p>
    <w:p>
      <w:r>
        <w:rPr>
          <w:sz w:val="18"/>
          <w:color w:val="777777"/>
        </w:rPr>
        <w:t xml:space="preserve">[[@Bible:Ezekiel 47:4]] </w:t>
      </w:r>
      <w:r>
        <w:rPr>
          <w:b/>
        </w:rPr>
        <w:t xml:space="preserve">4 </w:t>
      </w:r>
      <w:r>
        <w:t xml:space="preserve"> {{field-on:Bible}}</w:t>
      </w:r>
      <w:r>
        <w:t xml:space="preserve">And he measured a thousand and led me through the water, water up to the thighs; and he measured a thousand and led me through water up to the waist.</w:t>
      </w:r>
      <w:r>
        <w:t xml:space="preserve">{{field-off:Bible}}</w:t>
      </w:r>
    </w:p>
    <w:p>
      <w:r>
        <w:rPr>
          <w:sz w:val="18"/>
          <w:color w:val="777777"/>
        </w:rPr>
        <w:t xml:space="preserve">[[@Bible:Ezekiel 47:5]] </w:t>
      </w:r>
      <w:r>
        <w:rPr>
          <w:b/>
        </w:rPr>
        <w:t xml:space="preserve">5 </w:t>
      </w:r>
      <w:r>
        <w:t xml:space="preserve"> {{field-on:Bible}}</w:t>
      </w:r>
      <w:r>
        <w:t xml:space="preserve">And he measured a thousand, and I could not pass through, because the water was swelling like roar of a torrent that they cannot cross.</w:t>
      </w:r>
      <w:r>
        <w:t xml:space="preserve">{{field-off:Bible}}</w:t>
      </w:r>
    </w:p>
    <w:p>
      <w:r>
        <w:rPr>
          <w:sz w:val="18"/>
          <w:color w:val="777777"/>
        </w:rPr>
        <w:t xml:space="preserve">[[@Bible:Ezekiel 47:6]] </w:t>
      </w:r>
      <w:r>
        <w:rPr>
          <w:b/>
        </w:rPr>
        <w:t xml:space="preserve">6 </w:t>
      </w:r>
      <w:r>
        <w:t xml:space="preserve"> {{field-on:Bible}}</w:t>
      </w:r>
      <w:r>
        <w:t xml:space="preserve">And he said to me, Have you seen, son of man? And he led me to the bank of the river.</w:t>
      </w:r>
      <w:r>
        <w:t xml:space="preserve">{{field-off:Bible}}</w:t>
      </w:r>
    </w:p>
    <w:p>
      <w:r>
        <w:rPr>
          <w:sz w:val="18"/>
          <w:color w:val="777777"/>
        </w:rPr>
        <w:t xml:space="preserve">[[@Bible:Ezekiel 47:7]] </w:t>
      </w:r>
      <w:r>
        <w:rPr>
          <w:b/>
        </w:rPr>
        <w:t xml:space="preserve">7 </w:t>
      </w:r>
      <w:r>
        <w:t xml:space="preserve"> {{field-on:Bible}}</w:t>
      </w:r>
      <w:r>
        <w:t xml:space="preserve">In my turning back, behold, on bank of the river very many trees, on this side and on that side.</w:t>
      </w:r>
      <w:r>
        <w:t xml:space="preserve">{{field-off:Bible}}</w:t>
      </w:r>
    </w:p>
    <w:p>
      <w:r>
        <w:rPr>
          <w:sz w:val="18"/>
          <w:color w:val="777777"/>
        </w:rPr>
        <w:t xml:space="preserve">[[@Bible:Ezekiel 47:8]] </w:t>
      </w:r>
      <w:r>
        <w:rPr>
          <w:b/>
        </w:rPr>
        <w:t xml:space="preserve">8 </w:t>
      </w:r>
      <w:r>
        <w:t xml:space="preserve"> {{field-on:Bible}}</w:t>
      </w:r>
      <w:r>
        <w:t xml:space="preserve">And he said to me, This water going out into the </w:t>
      </w:r>
      <w:r>
        <w:t xml:space="preserve">[[Galilee &gt;&gt; BibleKnowledgebase:@Galilee]]</w:t>
      </w:r>
      <w:r>
        <w:t xml:space="preserve"> toward east and going down into the </w:t>
      </w:r>
      <w:r>
        <w:t xml:space="preserve">[[Arabah &gt;&gt; BibleKnowledgebase:@Arabah]]</w:t>
      </w:r>
      <w:r>
        <w:t xml:space="preserve"> and coming to the sea, to the water of the outlet, will heal the waters.</w:t>
      </w:r>
      <w:r>
        <w:t xml:space="preserve">{{field-off:Bible}}</w:t>
      </w:r>
    </w:p>
    <w:p>
      <w:r>
        <w:rPr>
          <w:sz w:val="18"/>
          <w:color w:val="777777"/>
        </w:rPr>
        <w:t xml:space="preserve">[[@Bible:Ezekiel 47:9]] </w:t>
      </w:r>
      <w:r>
        <w:rPr>
          <w:b/>
        </w:rPr>
        <w:t xml:space="preserve">9 </w:t>
      </w:r>
      <w:r>
        <w:t xml:space="preserve"> {{field-on:Bible}}</w:t>
      </w:r>
      <w:r>
        <w:t xml:space="preserve">And every living soul swarming everywhere that the river comes there will live, and there will be very much fish there, because this water comes there and will heal, and everything wherever the river comes there will live.</w:t>
      </w:r>
      <w:r>
        <w:t xml:space="preserve">{{field-off:Bible}}</w:t>
      </w:r>
    </w:p>
    <w:p>
      <w:r>
        <w:rPr>
          <w:sz w:val="18"/>
          <w:color w:val="777777"/>
        </w:rPr>
        <w:t xml:space="preserve">[[@Bible:Ezekiel 47:10]] </w:t>
      </w:r>
      <w:r>
        <w:rPr>
          <w:b/>
        </w:rPr>
        <w:t xml:space="preserve">10 </w:t>
      </w:r>
      <w:r>
        <w:t xml:space="preserve"> {{field-on:Bible}}</w:t>
      </w:r>
      <w:r>
        <w:t xml:space="preserve">And fishers will stand there from Aingadin to Ainagalim; it will be a spreading-place of nets. And its fish will be like fish of the great sea, a very great multitude.</w:t>
      </w:r>
      <w:r>
        <w:t xml:space="preserve">{{field-off:Bible}}</w:t>
      </w:r>
    </w:p>
    <w:p>
      <w:r>
        <w:rPr>
          <w:sz w:val="18"/>
          <w:color w:val="777777"/>
        </w:rPr>
        <w:t xml:space="preserve">[[@Bible:Ezekiel 47:11]] </w:t>
      </w:r>
      <w:r>
        <w:rPr>
          <w:b/>
        </w:rPr>
        <w:t xml:space="preserve">11 </w:t>
      </w:r>
      <w:r>
        <w:t xml:space="preserve"> {{field-on:Bible}}</w:t>
      </w:r>
      <w:r>
        <w:t xml:space="preserve">But in its marsh and in its return and in its raised pools they will not be healed; they are given to salt.</w:t>
      </w:r>
      <w:r>
        <w:t xml:space="preserve">{{field-off:Bible}}</w:t>
      </w:r>
    </w:p>
    <w:p>
      <w:r>
        <w:rPr>
          <w:sz w:val="18"/>
          <w:color w:val="777777"/>
        </w:rPr>
        <w:t xml:space="preserve">[[@Bible:Ezekiel 47:12]] </w:t>
      </w:r>
      <w:r>
        <w:rPr>
          <w:b/>
        </w:rPr>
        <w:t xml:space="preserve">12 </w:t>
      </w:r>
      <w:r>
        <w:t xml:space="preserve"> {{field-on:Bible}}</w:t>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r>
        <w:t xml:space="preserve">{{field-off:Bible}}</w:t>
      </w:r>
    </w:p>
    <w:p>
      <w:r>
        <w:rPr>
          <w:sz w:val="18"/>
          <w:color w:val="777777"/>
        </w:rPr>
        <w:t xml:space="preserve">[[@Bible:Ezekiel 47:13]] </w:t>
      </w:r>
      <w:r>
        <w:rPr>
          <w:b/>
        </w:rPr>
        <w:t xml:space="preserve">13 </w:t>
      </w:r>
      <w:r>
        <w:t xml:space="preserve"> {{field-on:Bible}}</w:t>
      </w:r>
      <w:r>
        <w:t xml:space="preserve">Thus says Lord God: These are the boundaries by which you will inherit the land among the twelve tribes of sons of Israel</w:t>
      </w:r>
      <w:r>
        <w:rPr>
          <w:rStyle w:val="FootnoteReference"/>
        </w:rPr>
        <w:footnoteReference w:id="8203"/>
      </w:r>
      <w:r>
        <w:t xml:space="preserve">, with Joseph</w:t>
      </w:r>
      <w:r>
        <w:rPr>
          <w:rStyle w:val="FootnoteReference"/>
        </w:rPr>
        <w:footnoteReference w:id="8204"/>
      </w:r>
      <w:r>
        <w:t xml:space="preserve"> as an added allotment.</w:t>
      </w:r>
      <w:r>
        <w:t xml:space="preserve">{{field-off:Bible}}</w:t>
      </w:r>
    </w:p>
    <w:p>
      <w:r>
        <w:rPr>
          <w:sz w:val="18"/>
          <w:color w:val="777777"/>
        </w:rPr>
        <w:t xml:space="preserve">[[@Bible:Ezekiel 47:14]] </w:t>
      </w:r>
      <w:r>
        <w:rPr>
          <w:b/>
        </w:rPr>
        <w:t xml:space="preserve">14 </w:t>
      </w:r>
      <w:r>
        <w:t xml:space="preserve"> {{field-on:Bible}}</w:t>
      </w:r>
      <w:r>
        <w:t xml:space="preserve">And you will inherit it, each as his brother, into the land for which I raised my hand to give it to their fathers, and this land will fall to you as inheritance.</w:t>
      </w:r>
      <w:r>
        <w:t xml:space="preserve">{{field-off:Bible}}</w:t>
      </w:r>
    </w:p>
    <w:p>
      <w:r>
        <w:rPr>
          <w:sz w:val="18"/>
          <w:color w:val="777777"/>
        </w:rPr>
        <w:t xml:space="preserve">[[@Bible:Ezekiel 47:15]] </w:t>
      </w:r>
      <w:r>
        <w:rPr>
          <w:b/>
        </w:rPr>
        <w:t xml:space="preserve">15 </w:t>
      </w:r>
      <w:r>
        <w:t xml:space="preserve"> {{field-on:Bible}}</w:t>
      </w:r>
      <w:r>
        <w:t xml:space="preserve">And these are boundaries of the land toward north: from the great sea, by the way descending and skirting the entrance of Hamath, Sedada,</w:t>
      </w:r>
      <w:r>
        <w:t xml:space="preserve">{{field-off:Bible}}</w:t>
      </w:r>
    </w:p>
    <w:p>
      <w:r>
        <w:rPr>
          <w:sz w:val="18"/>
          <w:color w:val="777777"/>
        </w:rPr>
        <w:t xml:space="preserve">[[@Bible:Ezekiel 47:16]] </w:t>
      </w:r>
      <w:r>
        <w:rPr>
          <w:b/>
        </w:rPr>
        <w:t xml:space="preserve">16 </w:t>
      </w:r>
      <w:r>
        <w:t xml:space="preserve"> {{field-on:Bible}}</w:t>
      </w:r>
      <w:r>
        <w:t xml:space="preserve">Berotha, Sebraim, Elam, between borders of </w:t>
      </w:r>
      <w:r>
        <w:t xml:space="preserve">[[Damascus &gt;&gt; BibleKnowledgebase:@Damascus]]</w:t>
      </w:r>
      <w:r>
        <w:t xml:space="preserve"> and between borders of Hamath, court of Saunan, which is above border of Auranitis.</w:t>
      </w:r>
      <w:r>
        <w:t xml:space="preserve">{{field-off:Bible}}</w:t>
      </w:r>
    </w:p>
    <w:p>
      <w:r>
        <w:rPr>
          <w:sz w:val="18"/>
          <w:color w:val="777777"/>
        </w:rPr>
        <w:t xml:space="preserve">[[@Bible:Ezekiel 47:17]] </w:t>
      </w:r>
      <w:r>
        <w:rPr>
          <w:b/>
        </w:rPr>
        <w:t xml:space="preserve">17 </w:t>
      </w:r>
      <w:r>
        <w:t xml:space="preserve"> {{field-on:Bible}}</w:t>
      </w:r>
      <w:r>
        <w:t xml:space="preserve">These are the boundaries from the sea, from court of Ainan, the borders of </w:t>
      </w:r>
      <w:r>
        <w:t xml:space="preserve">[[Damascus &gt;&gt; BibleKnowledgebase:@Damascus]]</w:t>
      </w:r>
      <w:r>
        <w:t xml:space="preserve">, and the parts toward north.</w:t>
      </w:r>
      <w:r>
        <w:t xml:space="preserve">{{field-off:Bible}}</w:t>
      </w:r>
    </w:p>
    <w:p>
      <w:r>
        <w:rPr>
          <w:sz w:val="18"/>
          <w:color w:val="777777"/>
        </w:rPr>
        <w:t xml:space="preserve">[[@Bible:Ezekiel 47:18]] </w:t>
      </w:r>
      <w:r>
        <w:rPr>
          <w:b/>
        </w:rPr>
        <w:t xml:space="preserve">18 </w:t>
      </w:r>
      <w:r>
        <w:t xml:space="preserve"> {{field-on:Bible}}</w:t>
      </w:r>
      <w:r>
        <w:t xml:space="preserve">And the parts toward east are between Auranitis and </w:t>
      </w:r>
      <w:r>
        <w:t xml:space="preserve">[[Damascus &gt;&gt; BibleKnowledgebase:@Damascus]]</w:t>
      </w:r>
      <w:r>
        <w:t xml:space="preserve"> and between the Gileaditis and between land of Israel; </w:t>
      </w:r>
      <w:r>
        <w:t xml:space="preserve">[[Jordan &gt;&gt; BibleKnowledgebase:@Jordan]]</w:t>
      </w:r>
      <w:r>
        <w:t xml:space="preserve"> marks boundary to the sea toward east, of Phoinikon. These are the parts toward east.</w:t>
      </w:r>
      <w:r>
        <w:t xml:space="preserve">{{field-off:Bible}}</w:t>
      </w:r>
    </w:p>
    <w:p>
      <w:r>
        <w:rPr>
          <w:sz w:val="18"/>
          <w:color w:val="777777"/>
        </w:rPr>
        <w:t xml:space="preserve">[[@Bible:Ezekiel 47:19]] </w:t>
      </w:r>
      <w:r>
        <w:rPr>
          <w:b/>
        </w:rPr>
        <w:t xml:space="preserve">19 </w:t>
      </w:r>
      <w:r>
        <w:t xml:space="preserve"> {{field-on:Bible}}</w:t>
      </w:r>
      <w:r>
        <w:t xml:space="preserve">And the part toward south and southwest runs from Thaiman and Phoinikon to water of Marimoth Kades, stretching to the great sea. This is part toward south and southwest.</w:t>
      </w:r>
      <w:r>
        <w:t xml:space="preserve">{{field-off:Bible}}</w:t>
      </w:r>
    </w:p>
    <w:p>
      <w:r>
        <w:rPr>
          <w:sz w:val="18"/>
          <w:color w:val="777777"/>
        </w:rPr>
        <w:t xml:space="preserve">[[@Bible:Ezekiel 47:20]] </w:t>
      </w:r>
      <w:r>
        <w:rPr>
          <w:b/>
        </w:rPr>
        <w:t xml:space="preserve">20 </w:t>
      </w:r>
      <w:r>
        <w:t xml:space="preserve"> {{field-on:Bible}}</w:t>
      </w:r>
      <w:r>
        <w:t xml:space="preserve">This is part of the great sea as boundary up to opposite entrance of Hamath, up to its entrance. These are the parts toward sea and Hamath.</w:t>
      </w:r>
      <w:r>
        <w:t xml:space="preserve">{{field-off:Bible}}</w:t>
      </w:r>
    </w:p>
    <w:p>
      <w:r>
        <w:rPr>
          <w:sz w:val="18"/>
          <w:color w:val="777777"/>
        </w:rPr>
        <w:t xml:space="preserve">[[@Bible:Ezekiel 47:21]] </w:t>
      </w:r>
      <w:r>
        <w:rPr>
          <w:b/>
        </w:rPr>
        <w:t xml:space="preserve">21 </w:t>
      </w:r>
      <w:r>
        <w:t xml:space="preserve"> {{field-on:Bible}}</w:t>
      </w:r>
      <w:r>
        <w:t xml:space="preserve">And you will divide this land among them, by tribes of Israel.</w:t>
      </w:r>
      <w:r>
        <w:t xml:space="preserve">{{field-off:Bible}}</w:t>
      </w:r>
    </w:p>
    <w:p>
      <w:r>
        <w:rPr>
          <w:sz w:val="18"/>
          <w:color w:val="777777"/>
        </w:rPr>
        <w:t xml:space="preserve">[[@Bible:Ezekiel 47:22]] </w:t>
      </w:r>
      <w:r>
        <w:rPr>
          <w:b/>
        </w:rPr>
        <w:t xml:space="preserve">22 </w:t>
      </w:r>
      <w:r>
        <w:t xml:space="preserve"> {{field-on:Bible}}</w:t>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r>
        <w:t xml:space="preserve">{{field-off:Bible}}</w:t>
      </w:r>
    </w:p>
    <w:p>
      <w:r>
        <w:rPr>
          <w:sz w:val="18"/>
          <w:color w:val="777777"/>
        </w:rPr>
        <w:t xml:space="preserve">[[@Bible:Ezekiel 47:23]] </w:t>
      </w:r>
      <w:r>
        <w:rPr>
          <w:b/>
        </w:rPr>
        <w:t xml:space="preserve">23 </w:t>
      </w:r>
      <w:r>
        <w:t xml:space="preserve"> {{field-on:Bible}}</w:t>
      </w:r>
      <w:r>
        <w:t xml:space="preserve">And in whatever tribe the resident aliens are among the resident aliens with them, there you will give them inheritance, says Lord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[[@Bible:Ezekiel 48:1]] </w:t>
      </w:r>
      <w:r>
        <w:rPr>
          <w:b/>
        </w:rPr>
        <w:t xml:space="preserve">1 </w:t>
      </w:r>
      <w:r>
        <w:t xml:space="preserve"> {{field-on:Bible}}</w:t>
      </w:r>
      <w:r>
        <w:t xml:space="preserve">And these are names of the tribes. From north end, by way of the descent that skirts entrance of Hamath, court of Ainan, border of </w:t>
      </w:r>
      <w:r>
        <w:t xml:space="preserve">[[Damascus &gt;&gt; BibleKnowledgebase:@Damascus]]</w:t>
      </w:r>
      <w:r>
        <w:t xml:space="preserve"> northward, alongside Hamath, from east side to west side, Dan, one portion.</w:t>
      </w:r>
      <w:r>
        <w:t xml:space="preserve">{{field-off:Bible}}</w:t>
      </w:r>
    </w:p>
    <w:p>
      <w:r>
        <w:rPr>
          <w:sz w:val="18"/>
          <w:color w:val="777777"/>
        </w:rPr>
        <w:t xml:space="preserve">[[@Bible:Ezekiel 48:2]] </w:t>
      </w:r>
      <w:r>
        <w:rPr>
          <w:b/>
        </w:rPr>
        <w:t xml:space="preserve">2 </w:t>
      </w:r>
      <w:r>
        <w:t xml:space="preserve"> {{field-on:Bible}}</w:t>
      </w:r>
      <w:r>
        <w:t xml:space="preserve">And beside border of Dan, from east side to west side, Asher, one portion.</w:t>
      </w:r>
      <w:r>
        <w:t xml:space="preserve">{{field-off:Bible}}</w:t>
      </w:r>
    </w:p>
    <w:p>
      <w:r>
        <w:rPr>
          <w:sz w:val="18"/>
          <w:color w:val="777777"/>
        </w:rPr>
        <w:t xml:space="preserve">[[@Bible:Ezekiel 48:3]] </w:t>
      </w:r>
      <w:r>
        <w:rPr>
          <w:b/>
        </w:rPr>
        <w:t xml:space="preserve">3 </w:t>
      </w:r>
      <w:r>
        <w:t xml:space="preserve"> {{field-on:Bible}}</w:t>
      </w:r>
      <w:r>
        <w:t xml:space="preserve">And beside border of Asher, from east side to west side, Naphtali, one portion.</w:t>
      </w:r>
      <w:r>
        <w:t xml:space="preserve">{{field-off:Bible}}</w:t>
      </w:r>
    </w:p>
    <w:p>
      <w:r>
        <w:rPr>
          <w:sz w:val="18"/>
          <w:color w:val="777777"/>
        </w:rPr>
        <w:t xml:space="preserve">[[@Bible:Ezekiel 48:4]] </w:t>
      </w:r>
      <w:r>
        <w:rPr>
          <w:b/>
        </w:rPr>
        <w:t xml:space="preserve">4 </w:t>
      </w:r>
      <w:r>
        <w:t xml:space="preserve"> {{field-on:Bible}}</w:t>
      </w:r>
      <w:r>
        <w:t xml:space="preserve">And beside border of Naphtali, from east side to west side, Manasseh, one portion.</w:t>
      </w:r>
      <w:r>
        <w:t xml:space="preserve">{{field-off:Bible}}</w:t>
      </w:r>
    </w:p>
    <w:p>
      <w:r>
        <w:rPr>
          <w:sz w:val="18"/>
          <w:color w:val="777777"/>
        </w:rPr>
        <w:t xml:space="preserve">[[@Bible:Ezekiel 48:5]] </w:t>
      </w:r>
      <w:r>
        <w:rPr>
          <w:b/>
        </w:rPr>
        <w:t xml:space="preserve">5 </w:t>
      </w:r>
      <w:r>
        <w:t xml:space="preserve"> {{field-on:Bible}}</w:t>
      </w:r>
      <w:r>
        <w:t xml:space="preserve">And beside border of Manasseh, from east side to west side, Ephraim, one portion.</w:t>
      </w:r>
      <w:r>
        <w:t xml:space="preserve">{{field-off:Bible}}</w:t>
      </w:r>
    </w:p>
    <w:p>
      <w:r>
        <w:rPr>
          <w:sz w:val="18"/>
          <w:color w:val="777777"/>
        </w:rPr>
        <w:t xml:space="preserve">[[@Bible:Ezekiel 48:6]] </w:t>
      </w:r>
      <w:r>
        <w:rPr>
          <w:b/>
        </w:rPr>
        <w:t xml:space="preserve">6 </w:t>
      </w:r>
      <w:r>
        <w:t xml:space="preserve"> {{field-on:Bible}}</w:t>
      </w:r>
      <w:r>
        <w:t xml:space="preserve">And beside border of Ephraim, from east side to west side, Reuben</w:t>
      </w:r>
      <w:r>
        <w:rPr>
          <w:rStyle w:val="FootnoteReference"/>
        </w:rPr>
        <w:footnoteReference w:id="8205"/>
      </w:r>
      <w:r>
        <w:t xml:space="preserve">, one portion.</w:t>
      </w:r>
      <w:r>
        <w:t xml:space="preserve">{{field-off:Bible}}</w:t>
      </w:r>
    </w:p>
    <w:p>
      <w:r>
        <w:rPr>
          <w:sz w:val="18"/>
          <w:color w:val="777777"/>
        </w:rPr>
        <w:t xml:space="preserve">[[@Bible:Ezekiel 48:7]] </w:t>
      </w:r>
      <w:r>
        <w:rPr>
          <w:b/>
        </w:rPr>
        <w:t xml:space="preserve">7 </w:t>
      </w:r>
      <w:r>
        <w:t xml:space="preserve"> {{field-on:Bible}}</w:t>
      </w:r>
      <w:r>
        <w:t xml:space="preserve">And beside border of Reuben, from east side to west side, Judah</w:t>
      </w:r>
      <w:r>
        <w:rPr>
          <w:rStyle w:val="FootnoteReference"/>
        </w:rPr>
        <w:footnoteReference w:id="8206"/>
      </w:r>
      <w:r>
        <w:t xml:space="preserve">, one portion.</w:t>
      </w:r>
      <w:r>
        <w:t xml:space="preserve">{{field-off:Bible}}</w:t>
      </w:r>
    </w:p>
    <w:p>
      <w:r>
        <w:rPr>
          <w:sz w:val="18"/>
          <w:color w:val="777777"/>
        </w:rPr>
        <w:t xml:space="preserve">[[@Bible:Ezekiel 48:8]] </w:t>
      </w:r>
      <w:r>
        <w:rPr>
          <w:b/>
        </w:rPr>
        <w:t xml:space="preserve">8 </w:t>
      </w:r>
      <w:r>
        <w:t xml:space="preserve"> {{field-on:Bible}}</w:t>
      </w:r>
      <w:r>
        <w:t xml:space="preserve">And beside border of Judah, from east side to west side, will be first portion of the set-apart gift, twenty-five thousand in breadth and in length like one of the tribal portions, from east side to west side, and the holy place will be in midst of them.</w:t>
      </w:r>
      <w:r>
        <w:t xml:space="preserve">{{field-off:Bible}}</w:t>
      </w:r>
    </w:p>
    <w:p>
      <w:r>
        <w:rPr>
          <w:sz w:val="18"/>
          <w:color w:val="777777"/>
        </w:rPr>
        <w:t xml:space="preserve">[[@Bible:Ezekiel 48:9]] </w:t>
      </w:r>
      <w:r>
        <w:rPr>
          <w:b/>
        </w:rPr>
        <w:t xml:space="preserve">9 </w:t>
      </w:r>
      <w:r>
        <w:t xml:space="preserve"> {{field-on:Bible}}</w:t>
      </w:r>
      <w:r>
        <w:t xml:space="preserve">The first portion that they will set apart to Lord: twenty-five thousand in length and twenty-five thousand in breadth.</w:t>
      </w:r>
      <w:r>
        <w:t xml:space="preserve">{{field-off:Bible}}</w:t>
      </w:r>
    </w:p>
    <w:p>
      <w:r>
        <w:rPr>
          <w:sz w:val="18"/>
          <w:color w:val="777777"/>
        </w:rPr>
        <w:t xml:space="preserve">[[@Bible:Ezekiel 48:10]] </w:t>
      </w:r>
      <w:r>
        <w:rPr>
          <w:b/>
        </w:rPr>
        <w:t xml:space="preserve">10 </w:t>
      </w:r>
      <w:r>
        <w:t xml:space="preserve"> {{field-on:Bible}}</w:t>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r>
        <w:t xml:space="preserve">{{field-off:Bible}}</w:t>
      </w:r>
    </w:p>
    <w:p>
      <w:r>
        <w:rPr>
          <w:sz w:val="18"/>
          <w:color w:val="777777"/>
        </w:rPr>
        <w:t xml:space="preserve">[[@Bible:Ezekiel 48:11]] </w:t>
      </w:r>
      <w:r>
        <w:rPr>
          <w:b/>
        </w:rPr>
        <w:t xml:space="preserve">11 </w:t>
      </w:r>
      <w:r>
        <w:t xml:space="preserve"> {{field-on:Bible}}</w:t>
      </w:r>
      <w:r>
        <w:t xml:space="preserve">It will belong to the consecrated priests, sons of Zadok, who keep charges of the house, who did not go astray in wandering of sons of Israel</w:t>
      </w:r>
      <w:r>
        <w:rPr>
          <w:rStyle w:val="FootnoteReference"/>
        </w:rPr>
        <w:footnoteReference w:id="8207"/>
      </w:r>
      <w:r>
        <w:t xml:space="preserve"> the way the Levites went astray.</w:t>
      </w:r>
      <w:r>
        <w:t xml:space="preserve">{{field-off:Bible}}</w:t>
      </w:r>
    </w:p>
    <w:p>
      <w:r>
        <w:rPr>
          <w:sz w:val="18"/>
          <w:color w:val="777777"/>
        </w:rPr>
        <w:t xml:space="preserve">[[@Bible:Ezekiel 48:12]] </w:t>
      </w:r>
      <w:r>
        <w:rPr>
          <w:b/>
        </w:rPr>
        <w:t xml:space="preserve">12 </w:t>
      </w:r>
      <w:r>
        <w:t xml:space="preserve"> {{field-on:Bible}}</w:t>
      </w:r>
      <w:r>
        <w:t xml:space="preserve">And they will have the first portion given from first portions of the land, holy of holies, from borders of the Levites.</w:t>
      </w:r>
      <w:r>
        <w:t xml:space="preserve">{{field-off:Bible}}</w:t>
      </w:r>
    </w:p>
    <w:p>
      <w:r>
        <w:rPr>
          <w:sz w:val="18"/>
          <w:color w:val="777777"/>
        </w:rPr>
        <w:t xml:space="preserve">[[@Bible:Ezekiel 48:13]] </w:t>
      </w:r>
      <w:r>
        <w:rPr>
          <w:b/>
        </w:rPr>
        <w:t xml:space="preserve">13 </w:t>
      </w:r>
      <w:r>
        <w:t xml:space="preserve"> {{field-on:Bible}}</w:t>
      </w:r>
      <w:r>
        <w:t xml:space="preserve">And for the Levites, next to borders of the priests, length twenty-five thousand and breadth ten thousand; whole length twenty-five thousand and breadth twenty thousand.</w:t>
      </w:r>
      <w:r>
        <w:t xml:space="preserve">{{field-off:Bible}}</w:t>
      </w:r>
    </w:p>
    <w:p>
      <w:r>
        <w:rPr>
          <w:sz w:val="18"/>
          <w:color w:val="777777"/>
        </w:rPr>
        <w:t xml:space="preserve">[[@Bible:Ezekiel 48:14]] </w:t>
      </w:r>
      <w:r>
        <w:rPr>
          <w:b/>
        </w:rPr>
        <w:t xml:space="preserve">14 </w:t>
      </w:r>
      <w:r>
        <w:t xml:space="preserve"> {{field-on:Bible}}</w:t>
      </w:r>
      <w:r>
        <w:t xml:space="preserve">None of it will be sold, nor measured out, nor will firstfruits of the land be removed, because it is holy to Lord.</w:t>
      </w:r>
      <w:r>
        <w:t xml:space="preserve">{{field-off:Bible}}</w:t>
      </w:r>
    </w:p>
    <w:p>
      <w:r>
        <w:rPr>
          <w:sz w:val="18"/>
          <w:color w:val="777777"/>
        </w:rPr>
        <w:t xml:space="preserve">[[@Bible:Ezekiel 48:15]] </w:t>
      </w:r>
      <w:r>
        <w:rPr>
          <w:b/>
        </w:rPr>
        <w:t xml:space="preserve">15 </w:t>
      </w:r>
      <w:r>
        <w:t xml:space="preserve"> {{field-on:Bible}}</w:t>
      </w:r>
      <w:r>
        <w:t xml:space="preserve">And the five thousand left over in breadth beside the twenty-five thousand will be common land for the city, for dwelling and for its open space, and the city will be in midst of it.</w:t>
      </w:r>
      <w:r>
        <w:t xml:space="preserve">{{field-off:Bible}}</w:t>
      </w:r>
    </w:p>
    <w:p>
      <w:r>
        <w:rPr>
          <w:sz w:val="18"/>
          <w:color w:val="777777"/>
        </w:rPr>
        <w:t xml:space="preserve">[[@Bible:Ezekiel 48:16]] </w:t>
      </w:r>
      <w:r>
        <w:rPr>
          <w:b/>
        </w:rPr>
        <w:t xml:space="preserve">16 </w:t>
      </w:r>
      <w:r>
        <w:t xml:space="preserve"> {{field-on:Bible}}</w:t>
      </w:r>
      <w:r>
        <w:t xml:space="preserve">And these are its measures: on north side four thousand five hundred, and on south side four thousand five hundred, and on east side four thousand five hundred, and on west side four thousand five hundred.</w:t>
      </w:r>
      <w:r>
        <w:t xml:space="preserve">{{field-off:Bible}}</w:t>
      </w:r>
    </w:p>
    <w:p>
      <w:r>
        <w:rPr>
          <w:sz w:val="18"/>
          <w:color w:val="777777"/>
        </w:rPr>
        <w:t xml:space="preserve">[[@Bible:Ezekiel 48:17]] </w:t>
      </w:r>
      <w:r>
        <w:rPr>
          <w:b/>
        </w:rPr>
        <w:t xml:space="preserve">17 </w:t>
      </w:r>
      <w:r>
        <w:t xml:space="preserve"> {{field-on:Bible}}</w:t>
      </w:r>
      <w:r>
        <w:t xml:space="preserve">And there will be open space for the city: on north two hundred fifty, and on south two hundred fifty, and on east two hundred fifty, and on west two hundred fifty.</w:t>
      </w:r>
      <w:r>
        <w:t xml:space="preserve">{{field-off:Bible}}</w:t>
      </w:r>
    </w:p>
    <w:p>
      <w:r>
        <w:rPr>
          <w:sz w:val="18"/>
          <w:color w:val="777777"/>
        </w:rPr>
        <w:t xml:space="preserve">[[@Bible:Ezekiel 48:18]] </w:t>
      </w:r>
      <w:r>
        <w:rPr>
          <w:b/>
        </w:rPr>
        <w:t xml:space="preserve">18 </w:t>
      </w:r>
      <w:r>
        <w:t xml:space="preserve"> {{field-on:Bible}}</w:t>
      </w:r>
      <w:r>
        <w:t xml:space="preserve">And remaining length beside first portion of the holy things, ten thousand toward east and ten thousand toward west, will be next to first portion of the holy things, and its produce will be for bread for those working the city.</w:t>
      </w:r>
      <w:r>
        <w:t xml:space="preserve">{{field-off:Bible}}</w:t>
      </w:r>
    </w:p>
    <w:p>
      <w:r>
        <w:rPr>
          <w:sz w:val="18"/>
          <w:color w:val="777777"/>
        </w:rPr>
        <w:t xml:space="preserve">[[@Bible:Ezekiel 48:19]] </w:t>
      </w:r>
      <w:r>
        <w:rPr>
          <w:b/>
        </w:rPr>
        <w:t xml:space="preserve">19 </w:t>
      </w:r>
      <w:r>
        <w:t xml:space="preserve"> {{field-on:Bible}}</w:t>
      </w:r>
      <w:r>
        <w:t xml:space="preserve">And those working the city will work it from all tribes of Israel.</w:t>
      </w:r>
      <w:r>
        <w:t xml:space="preserve">{{field-off:Bible}}</w:t>
      </w:r>
    </w:p>
    <w:p>
      <w:r>
        <w:rPr>
          <w:sz w:val="18"/>
          <w:color w:val="777777"/>
        </w:rPr>
        <w:t xml:space="preserve">[[@Bible:Ezekiel 48:20]] </w:t>
      </w:r>
      <w:r>
        <w:rPr>
          <w:b/>
        </w:rPr>
        <w:t xml:space="preserve">20 </w:t>
      </w:r>
      <w:r>
        <w:t xml:space="preserve"> {{field-on:Bible}}</w:t>
      </w:r>
      <w:r>
        <w:t xml:space="preserve">Whole first portion, twenty-five thousand by twenty-five thousand, square, you will set apart as first portion of the holy things from possession of the city.</w:t>
      </w:r>
      <w:r>
        <w:t xml:space="preserve">{{field-off:Bible}}</w:t>
      </w:r>
    </w:p>
    <w:p>
      <w:r>
        <w:rPr>
          <w:sz w:val="18"/>
          <w:color w:val="777777"/>
        </w:rPr>
        <w:t xml:space="preserve">[[@Bible:Ezekiel 48:21]] </w:t>
      </w:r>
      <w:r>
        <w:rPr>
          <w:b/>
        </w:rPr>
        <w:t xml:space="preserve">21 </w:t>
      </w:r>
      <w:r>
        <w:t xml:space="preserve"> {{field-on:Bible}}</w:t>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r>
        <w:t xml:space="preserve">{{field-off:Bible}}</w:t>
      </w:r>
    </w:p>
    <w:p>
      <w:r>
        <w:rPr>
          <w:sz w:val="18"/>
          <w:color w:val="777777"/>
        </w:rPr>
        <w:t xml:space="preserve">[[@Bible:Ezekiel 48:22]] </w:t>
      </w:r>
      <w:r>
        <w:rPr>
          <w:b/>
        </w:rPr>
        <w:t xml:space="preserve">22 </w:t>
      </w:r>
      <w:r>
        <w:t xml:space="preserve"> {{field-on:Bible}}</w:t>
      </w:r>
      <w:r>
        <w:t xml:space="preserve">And from possession of the Levites and from possession of the city, in midst of what belongs to the ruler, between border of Judah and border of Benjamin</w:t>
      </w:r>
      <w:r>
        <w:rPr>
          <w:rStyle w:val="FootnoteReference"/>
        </w:rPr>
        <w:footnoteReference w:id="8208"/>
      </w:r>
      <w:r>
        <w:t xml:space="preserve">, it will belong to the ruler.</w:t>
      </w:r>
      <w:r>
        <w:t xml:space="preserve">{{field-off:Bible}}</w:t>
      </w:r>
    </w:p>
    <w:p>
      <w:r>
        <w:rPr>
          <w:sz w:val="18"/>
          <w:color w:val="777777"/>
        </w:rPr>
        <w:t xml:space="preserve">[[@Bible:Ezekiel 48:23]] </w:t>
      </w:r>
      <w:r>
        <w:rPr>
          <w:b/>
        </w:rPr>
        <w:t xml:space="preserve">23 </w:t>
      </w:r>
      <w:r>
        <w:t xml:space="preserve"> {{field-on:Bible}}</w:t>
      </w:r>
      <w:r>
        <w:t xml:space="preserve">And for rest of the tribes, from east side to west side, Benjamin, one portion.</w:t>
      </w:r>
      <w:r>
        <w:t xml:space="preserve">{{field-off:Bible}}</w:t>
      </w:r>
    </w:p>
    <w:p>
      <w:r>
        <w:rPr>
          <w:sz w:val="18"/>
          <w:color w:val="777777"/>
        </w:rPr>
        <w:t xml:space="preserve">[[@Bible:Ezekiel 48:24]] </w:t>
      </w:r>
      <w:r>
        <w:rPr>
          <w:b/>
        </w:rPr>
        <w:t xml:space="preserve">24 </w:t>
      </w:r>
      <w:r>
        <w:t xml:space="preserve"> {{field-on:Bible}}</w:t>
      </w:r>
      <w:r>
        <w:t xml:space="preserve">And beside border of Benjamin, from east side to west side, Simeon</w:t>
      </w:r>
      <w:r>
        <w:rPr>
          <w:rStyle w:val="FootnoteReference"/>
        </w:rPr>
        <w:footnoteReference w:id="8209"/>
      </w:r>
      <w:r>
        <w:t xml:space="preserve">, one portion.</w:t>
      </w:r>
      <w:r>
        <w:t xml:space="preserve">{{field-off:Bible}}</w:t>
      </w:r>
    </w:p>
    <w:p>
      <w:r>
        <w:rPr>
          <w:sz w:val="18"/>
          <w:color w:val="777777"/>
        </w:rPr>
        <w:t xml:space="preserve">[[@Bible:Ezekiel 48:25]] </w:t>
      </w:r>
      <w:r>
        <w:rPr>
          <w:b/>
        </w:rPr>
        <w:t xml:space="preserve">25 </w:t>
      </w:r>
      <w:r>
        <w:t xml:space="preserve"> {{field-on:Bible}}</w:t>
      </w:r>
      <w:r>
        <w:t xml:space="preserve">And beside border of Simeon, from east side to west side, Issachar, one portion.</w:t>
      </w:r>
      <w:r>
        <w:t xml:space="preserve">{{field-off:Bible}}</w:t>
      </w:r>
    </w:p>
    <w:p>
      <w:r>
        <w:rPr>
          <w:sz w:val="18"/>
          <w:color w:val="777777"/>
        </w:rPr>
        <w:t xml:space="preserve">[[@Bible:Ezekiel 48:26]] </w:t>
      </w:r>
      <w:r>
        <w:rPr>
          <w:b/>
        </w:rPr>
        <w:t xml:space="preserve">26 </w:t>
      </w:r>
      <w:r>
        <w:t xml:space="preserve"> {{field-on:Bible}}</w:t>
      </w:r>
      <w:r>
        <w:t xml:space="preserve">And beside border of Issachar, from east side to west side, Zebulun, one portion.</w:t>
      </w:r>
      <w:r>
        <w:t xml:space="preserve">{{field-off:Bible}}</w:t>
      </w:r>
    </w:p>
    <w:p>
      <w:r>
        <w:rPr>
          <w:sz w:val="18"/>
          <w:color w:val="777777"/>
        </w:rPr>
        <w:t xml:space="preserve">[[@Bible:Ezekiel 48:27]] </w:t>
      </w:r>
      <w:r>
        <w:rPr>
          <w:b/>
        </w:rPr>
        <w:t xml:space="preserve">27 </w:t>
      </w:r>
      <w:r>
        <w:t xml:space="preserve"> {{field-on:Bible}}</w:t>
      </w:r>
      <w:r>
        <w:t xml:space="preserve">And beside border of Zebulun, from east side to west side, Gad, one portion.</w:t>
      </w:r>
      <w:r>
        <w:t xml:space="preserve">{{field-off:Bible}}</w:t>
      </w:r>
    </w:p>
    <w:p>
      <w:r>
        <w:rPr>
          <w:sz w:val="18"/>
          <w:color w:val="777777"/>
        </w:rPr>
        <w:t xml:space="preserve">[[@Bible:Ezekiel 48:28]] </w:t>
      </w:r>
      <w:r>
        <w:rPr>
          <w:b/>
        </w:rPr>
        <w:t xml:space="preserve">28 </w:t>
      </w:r>
      <w:r>
        <w:t xml:space="preserve"> {{field-on:Bible}}</w:t>
      </w:r>
      <w:r>
        <w:t xml:space="preserve">And beside border of Gad, toward south and southwest, its boundaries will run from Thaiman and water of Marimoth Kades, the inheritance, to the great sea.</w:t>
      </w:r>
      <w:r>
        <w:t xml:space="preserve">{{field-off:Bible}}</w:t>
      </w:r>
    </w:p>
    <w:p>
      <w:r>
        <w:rPr>
          <w:sz w:val="18"/>
          <w:color w:val="777777"/>
        </w:rPr>
        <w:t xml:space="preserve">[[@Bible:Ezekiel 48:29]] </w:t>
      </w:r>
      <w:r>
        <w:rPr>
          <w:b/>
        </w:rPr>
        <w:t xml:space="preserve">29 </w:t>
      </w:r>
      <w:r>
        <w:t xml:space="preserve"> {{field-on:Bible}}</w:t>
      </w:r>
      <w:r>
        <w:t xml:space="preserve">This is land that you will assign by lot to tribes of Israel, and these are their allotments, says Lord God.</w:t>
      </w:r>
      <w:r>
        <w:t xml:space="preserve">{{field-off:Bible}}</w:t>
      </w:r>
    </w:p>
    <w:p>
      <w:r>
        <w:rPr>
          <w:sz w:val="18"/>
          <w:color w:val="777777"/>
        </w:rPr>
        <w:t xml:space="preserve">[[@Bible:Ezekiel 48:30]] </w:t>
      </w:r>
      <w:r>
        <w:rPr>
          <w:b/>
        </w:rPr>
        <w:t xml:space="preserve">30 </w:t>
      </w:r>
      <w:r>
        <w:t xml:space="preserve"> {{field-on:Bible}}</w:t>
      </w:r>
      <w:r>
        <w:t xml:space="preserve">And these are outlets of the city: on north side, four thousand five hundred by measure.</w:t>
      </w:r>
      <w:r>
        <w:t xml:space="preserve">{{field-off:Bible}}</w:t>
      </w:r>
    </w:p>
    <w:p>
      <w:r>
        <w:rPr>
          <w:sz w:val="18"/>
          <w:color w:val="777777"/>
        </w:rPr>
        <w:t xml:space="preserve">[[@Bible:Ezekiel 48:31]] </w:t>
      </w:r>
      <w:r>
        <w:rPr>
          <w:b/>
        </w:rPr>
        <w:t xml:space="preserve">31 </w:t>
      </w:r>
      <w:r>
        <w:t xml:space="preserve"> {{field-on:Bible}}</w:t>
      </w:r>
      <w:r>
        <w:t xml:space="preserve">And gates of city are named after tribes of Israel: three gates on north, Gate of Reuben, one, and Gate of Judah, one, and Gate of Levi</w:t>
      </w:r>
      <w:r>
        <w:rPr>
          <w:rStyle w:val="FootnoteReference"/>
        </w:rPr>
        <w:footnoteReference w:id="8210"/>
      </w:r>
      <w:r>
        <w:t xml:space="preserve">, one.</w:t>
      </w:r>
      <w:r>
        <w:t xml:space="preserve">{{field-off:Bible}}</w:t>
      </w:r>
    </w:p>
    <w:p>
      <w:r>
        <w:rPr>
          <w:sz w:val="18"/>
          <w:color w:val="777777"/>
        </w:rPr>
        <w:t xml:space="preserve">[[@Bible:Ezekiel 48:32]] </w:t>
      </w:r>
      <w:r>
        <w:rPr>
          <w:b/>
        </w:rPr>
        <w:t xml:space="preserve">32 </w:t>
      </w:r>
      <w:r>
        <w:t xml:space="preserve"> {{field-on:Bible}}</w:t>
      </w:r>
      <w:r>
        <w:t xml:space="preserve">And on east side, four thousand five hundred, and three gates: Gate of Joseph</w:t>
      </w:r>
      <w:r>
        <w:rPr>
          <w:rStyle w:val="FootnoteReference"/>
        </w:rPr>
        <w:footnoteReference w:id="8211"/>
      </w:r>
      <w:r>
        <w:t xml:space="preserve">, one, and Gate of Benjamin, one, and Gate of Dan, one.</w:t>
      </w:r>
      <w:r>
        <w:t xml:space="preserve">{{field-off:Bible}}</w:t>
      </w:r>
    </w:p>
    <w:p>
      <w:r>
        <w:rPr>
          <w:sz w:val="18"/>
          <w:color w:val="777777"/>
        </w:rPr>
        <w:t xml:space="preserve">[[@Bible:Ezekiel 48:33]] </w:t>
      </w:r>
      <w:r>
        <w:rPr>
          <w:b/>
        </w:rPr>
        <w:t xml:space="preserve">33 </w:t>
      </w:r>
      <w:r>
        <w:t xml:space="preserve"> {{field-on:Bible}}</w:t>
      </w:r>
      <w:r>
        <w:t xml:space="preserve">And on south side, four thousand five hundred by measure, and three gates: Gate of Simeon, one, and Gate of Issachar, one, and Gate of Zebulun, one.</w:t>
      </w:r>
      <w:r>
        <w:t xml:space="preserve">{{field-off:Bible}}</w:t>
      </w:r>
    </w:p>
    <w:p>
      <w:r>
        <w:rPr>
          <w:sz w:val="18"/>
          <w:color w:val="777777"/>
        </w:rPr>
        <w:t xml:space="preserve">[[@Bible:Ezekiel 48:34]] </w:t>
      </w:r>
      <w:r>
        <w:rPr>
          <w:b/>
        </w:rPr>
        <w:t xml:space="preserve">34 </w:t>
      </w:r>
      <w:r>
        <w:t xml:space="preserve"> {{field-on:Bible}}</w:t>
      </w:r>
      <w:r>
        <w:t xml:space="preserve">And on west side, four thousand five hundred by measure, and three gates: Gate of Gad, one, and Gate of Asher, one, and Gate of Naphtali, one.</w:t>
      </w:r>
      <w:r>
        <w:t xml:space="preserve">{{field-off:Bible}}</w:t>
      </w:r>
    </w:p>
    <w:p>
      <w:r>
        <w:rPr>
          <w:sz w:val="18"/>
          <w:color w:val="777777"/>
        </w:rPr>
        <w:t xml:space="preserve">[[@Bible:Ezekiel 48:35]] </w:t>
      </w:r>
      <w:r>
        <w:rPr>
          <w:b/>
        </w:rPr>
        <w:t xml:space="preserve">35 </w:t>
      </w:r>
      <w:r>
        <w:t xml:space="preserve"> {{field-on:Bible}}</w:t>
      </w:r>
      <w:r>
        <w:t xml:space="preserve">A circuit of eighteen thousand, and name of the city from the day it comes to be will be, The Lord Is There.</w:t>
      </w:r>
      <w:r>
        <w:t xml:space="preserve">{{field-off:Bible}}</w:t>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Heb. Leningrad Codex AD 1008 | Gk. Codex Vaticanus and Alexandrinus preserve Greek Daniel traditions, though Theodotion became dominant in much Christian use 4th-5th century AD</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w:t>
      </w:r>
    </w:p>
    <w:p>
      <w:r>
        <w:rPr>
          <w:b/>
        </w:rPr>
        <w:t xml:space="preserve">Conservative Notes. </w:t>
      </w:r>
      <w:r>
        <w:t xml:space="preserve">This edition receives Daniel as the prophet named by Christ and therefore rejects late pseudonymous theories as incompatible with Christ's testimony.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[[@Bible:Daniel 1:1]] </w:t>
      </w:r>
      <w:r>
        <w:rPr>
          <w:b/>
        </w:rPr>
        <w:t xml:space="preserve">1 </w:t>
      </w:r>
      <w:r>
        <w:t xml:space="preserve"> {{field-on:Bible}}</w:t>
      </w:r>
      <w:r>
        <w:t xml:space="preserve">In third year of Jehoiakim of Judea, Nebuchadnezzar king of Babylon came to </w:t>
      </w:r>
      <w:r>
        <w:t xml:space="preserve">[[Jerusalem &gt;&gt; BibleKnowledgebase:@Jerusalem]]</w:t>
      </w:r>
      <w:r>
        <w:t xml:space="preserve"> and besieged it.</w:t>
      </w:r>
      <w:r>
        <w:t xml:space="preserve">{{field-off:Bible}}</w:t>
      </w:r>
    </w:p>
    <w:p>
      <w:r>
        <w:rPr>
          <w:sz w:val="18"/>
          <w:color w:val="777777"/>
        </w:rPr>
        <w:t xml:space="preserve">[[@Bible:Daniel 1:2]] </w:t>
      </w:r>
      <w:r>
        <w:rPr>
          <w:b/>
        </w:rPr>
        <w:t xml:space="preserve">2 </w:t>
      </w:r>
      <w:r>
        <w:t xml:space="preserve"> {{field-on:Bible}}</w:t>
      </w:r>
      <w:r>
        <w:t xml:space="preserve">And Lord gave it into his hands, and Jehoiakim king of Judea, and some of holy vessels of Lord, and he carried them to Babylon and placed them in his idol-house.</w:t>
      </w:r>
      <w:r>
        <w:t xml:space="preserve">{{field-off:Bible}}</w:t>
      </w:r>
    </w:p>
    <w:p>
      <w:r>
        <w:rPr>
          <w:sz w:val="18"/>
          <w:color w:val="777777"/>
        </w:rPr>
        <w:t xml:space="preserve">[[@Bible:Daniel 1:3]] </w:t>
      </w:r>
      <w:r>
        <w:rPr>
          <w:b/>
        </w:rPr>
        <w:t xml:space="preserve">3 </w:t>
      </w:r>
      <w:r>
        <w:t xml:space="preserve"> {{field-on:Bible}}</w:t>
      </w:r>
      <w:r>
        <w:t xml:space="preserve">And king said to Abiesdri, his chief eunuch, to bring him some of sons of leading men of Israel</w:t>
      </w:r>
      <w:r>
        <w:rPr>
          <w:rStyle w:val="FootnoteReference"/>
        </w:rPr>
        <w:footnoteReference w:id="8212"/>
      </w:r>
      <w:r>
        <w:t xml:space="preserve"> and from royal line and from chosen ones,</w:t>
      </w:r>
      <w:r>
        <w:t xml:space="preserve">{{field-off:Bible}}</w:t>
      </w:r>
    </w:p>
    <w:p>
      <w:r>
        <w:rPr>
          <w:sz w:val="18"/>
          <w:color w:val="777777"/>
        </w:rPr>
        <w:t xml:space="preserve">[[@Bible:Daniel 1:4]] </w:t>
      </w:r>
      <w:r>
        <w:rPr>
          <w:b/>
        </w:rPr>
        <w:t xml:space="preserve">4 </w:t>
      </w:r>
      <w:r>
        <w:t xml:space="preserve"> {{field-on:Bible}}</w:t>
      </w:r>
      <w:r>
        <w:t xml:space="preserve">young men without blemish and good in appearance and skilled in all wisdom and learned and intelligent and wise and strong enough to be in house of the king, and to teach them letters and Chaldean language.</w:t>
      </w:r>
      <w:r>
        <w:t xml:space="preserve">{{field-off:Bible}}</w:t>
      </w:r>
    </w:p>
    <w:p>
      <w:r>
        <w:rPr>
          <w:sz w:val="18"/>
          <w:color w:val="777777"/>
        </w:rPr>
        <w:t xml:space="preserve">[[@Bible:Daniel 1:5]] </w:t>
      </w:r>
      <w:r>
        <w:rPr>
          <w:b/>
        </w:rPr>
        <w:t xml:space="preserve">5 </w:t>
      </w:r>
      <w:r>
        <w:t xml:space="preserve"> {{field-on:Bible}}</w:t>
      </w:r>
      <w:r>
        <w:t xml:space="preserve">And to give them an assigned portion from house of the king each day, and from royal table, and from wine that the king drinks, and to train them three years, and after this to set them before the king.</w:t>
      </w:r>
      <w:r>
        <w:t xml:space="preserve">{{field-off:Bible}}</w:t>
      </w:r>
    </w:p>
    <w:p>
      <w:r>
        <w:rPr>
          <w:sz w:val="18"/>
          <w:color w:val="777777"/>
        </w:rPr>
        <w:t xml:space="preserve">[[@Bible:Daniel 1:6]] </w:t>
      </w:r>
      <w:r>
        <w:rPr>
          <w:b/>
        </w:rPr>
        <w:t xml:space="preserve">6 </w:t>
      </w:r>
      <w:r>
        <w:t xml:space="preserve"> {{field-on:Bible}}</w:t>
      </w:r>
      <w:r>
        <w:t xml:space="preserve">And among them from line of sons of Israel, from Judea, were Daniel</w:t>
      </w:r>
      <w:r>
        <w:rPr>
          <w:rStyle w:val="FootnoteReference"/>
        </w:rPr>
        <w:footnoteReference w:id="8213"/>
      </w:r>
      <w:r>
        <w:t xml:space="preserve">, Hananiah, Mishael, and Azariah.</w:t>
      </w:r>
      <w:r>
        <w:t xml:space="preserve">{{field-off:Bible}}</w:t>
      </w:r>
    </w:p>
    <w:p>
      <w:r>
        <w:rPr>
          <w:sz w:val="18"/>
          <w:color w:val="777777"/>
        </w:rPr>
        <w:t xml:space="preserve">[[@Bible:Daniel 1:7]] </w:t>
      </w:r>
      <w:r>
        <w:rPr>
          <w:b/>
        </w:rPr>
        <w:t xml:space="preserve">7 </w:t>
      </w:r>
      <w:r>
        <w:t xml:space="preserve"> {{field-on:Bible}}</w:t>
      </w:r>
      <w:r>
        <w:t xml:space="preserve">And chief eunuch put names on them: to Daniel, Belteshazzar; to Hananiah, Shadrach; to Mishael, Meshach; and to Azariah, Abednego.</w:t>
      </w:r>
      <w:r>
        <w:t xml:space="preserve">{{field-off:Bible}}</w:t>
      </w:r>
    </w:p>
    <w:p>
      <w:r>
        <w:rPr>
          <w:sz w:val="18"/>
          <w:color w:val="777777"/>
        </w:rPr>
        <w:t xml:space="preserve">[[@Bible:Daniel 1:8]] </w:t>
      </w:r>
      <w:r>
        <w:rPr>
          <w:b/>
        </w:rPr>
        <w:t xml:space="preserve">8 </w:t>
      </w:r>
      <w:r>
        <w:t xml:space="preserve"> {{field-on:Bible}}</w:t>
      </w:r>
      <w:r>
        <w:t xml:space="preserve">And Daniel resolved in his heart not to be defiled by king's dinner and by wine that he drank, and he asked the chief eunuch that he might not be defiled.</w:t>
      </w:r>
      <w:r>
        <w:t xml:space="preserve">{{field-off:Bible}}</w:t>
      </w:r>
    </w:p>
    <w:p>
      <w:r>
        <w:rPr>
          <w:sz w:val="18"/>
          <w:color w:val="777777"/>
        </w:rPr>
        <w:t xml:space="preserve">[[@Bible:Daniel 1:9]] </w:t>
      </w:r>
      <w:r>
        <w:rPr>
          <w:b/>
        </w:rPr>
        <w:t xml:space="preserve">9 </w:t>
      </w:r>
      <w:r>
        <w:t xml:space="preserve"> {{field-on:Bible}}</w:t>
      </w:r>
      <w:r>
        <w:t xml:space="preserve">And Lord gave Daniel honor and favor before the chief eunuch.</w:t>
      </w:r>
      <w:r>
        <w:t xml:space="preserve">{{field-off:Bible}}</w:t>
      </w:r>
    </w:p>
    <w:p>
      <w:r>
        <w:rPr>
          <w:sz w:val="18"/>
          <w:color w:val="777777"/>
        </w:rPr>
        <w:t xml:space="preserve">[[@Bible:Daniel 1:10]] </w:t>
      </w:r>
      <w:r>
        <w:rPr>
          <w:b/>
        </w:rPr>
        <w:t xml:space="preserve">10 </w:t>
      </w:r>
      <w:r>
        <w:t xml:space="preserve"> {{field-on:Bible}}</w:t>
      </w:r>
      <w:r>
        <w:t xml:space="preserve">And chief eunuch said to Daniel, I fear my lord the king, the one who assigned your food and your drink, lest he see your faces more wasted and weak than the foreign youths fed with you, and I put my own neck in danger.</w:t>
      </w:r>
      <w:r>
        <w:t xml:space="preserve">{{field-off:Bible}}</w:t>
      </w:r>
    </w:p>
    <w:p>
      <w:r>
        <w:rPr>
          <w:sz w:val="18"/>
          <w:color w:val="777777"/>
        </w:rPr>
        <w:t xml:space="preserve">[[@Bible:Daniel 1:11]] </w:t>
      </w:r>
      <w:r>
        <w:rPr>
          <w:b/>
        </w:rPr>
        <w:t xml:space="preserve">11 </w:t>
      </w:r>
      <w:r>
        <w:t xml:space="preserve"> {{field-on:Bible}}</w:t>
      </w:r>
      <w:r>
        <w:t xml:space="preserve">And Daniel said to Abiesdri, the one appointed by the chief eunuch over Daniel, Hananiah, Mishael, and Azariah,</w:t>
      </w:r>
      <w:r>
        <w:t xml:space="preserve">{{field-off:Bible}}</w:t>
      </w:r>
    </w:p>
    <w:p>
      <w:r>
        <w:rPr>
          <w:sz w:val="18"/>
          <w:color w:val="777777"/>
        </w:rPr>
        <w:t xml:space="preserve">[[@Bible:Daniel 1:12]] </w:t>
      </w:r>
      <w:r>
        <w:rPr>
          <w:b/>
        </w:rPr>
        <w:t xml:space="preserve">12 </w:t>
      </w:r>
      <w:r>
        <w:t xml:space="preserve"> {{field-on:Bible}}</w:t>
      </w:r>
      <w:r>
        <w:t xml:space="preserve">Test your servants for ten days, and let it be given us from legumes of the earth to eat and water to drink.</w:t>
      </w:r>
      <w:r>
        <w:t xml:space="preserve">{{field-off:Bible}}</w:t>
      </w:r>
    </w:p>
    <w:p>
      <w:r>
        <w:rPr>
          <w:sz w:val="18"/>
          <w:color w:val="777777"/>
        </w:rPr>
        <w:t xml:space="preserve">[[@Bible:Daniel 1:13]] </w:t>
      </w:r>
      <w:r>
        <w:rPr>
          <w:b/>
        </w:rPr>
        <w:t xml:space="preserve">13 </w:t>
      </w:r>
      <w:r>
        <w:t xml:space="preserve"> {{field-on:Bible}}</w:t>
      </w:r>
      <w:r>
        <w:t xml:space="preserve">And if our appearance proves more worn than the other youths eating from the royal dinner, then do with your servants as you wish.</w:t>
      </w:r>
      <w:r>
        <w:t xml:space="preserve">{{field-off:Bible}}</w:t>
      </w:r>
    </w:p>
    <w:p>
      <w:r>
        <w:rPr>
          <w:sz w:val="18"/>
          <w:color w:val="777777"/>
        </w:rPr>
        <w:t xml:space="preserve">[[@Bible:Daniel 1:14]] </w:t>
      </w:r>
      <w:r>
        <w:rPr>
          <w:b/>
        </w:rPr>
        <w:t xml:space="preserve">14 </w:t>
      </w:r>
      <w:r>
        <w:t xml:space="preserve"> {{field-on:Bible}}</w:t>
      </w:r>
      <w:r>
        <w:t xml:space="preserve">And he dealt with them in this way and tested them ten days.</w:t>
      </w:r>
      <w:r>
        <w:t xml:space="preserve">{{field-off:Bible}}</w:t>
      </w:r>
    </w:p>
    <w:p>
      <w:r>
        <w:rPr>
          <w:sz w:val="18"/>
          <w:color w:val="777777"/>
        </w:rPr>
        <w:t xml:space="preserve">[[@Bible:Daniel 1:15]] </w:t>
      </w:r>
      <w:r>
        <w:rPr>
          <w:b/>
        </w:rPr>
        <w:t xml:space="preserve">15 </w:t>
      </w:r>
      <w:r>
        <w:t xml:space="preserve"> {{field-on:Bible}}</w:t>
      </w:r>
      <w:r>
        <w:t xml:space="preserve">And after the ten days their appearance seemed better and their bodily condition stronger than all the other youths eating the royal dinner.</w:t>
      </w:r>
      <w:r>
        <w:t xml:space="preserve">{{field-off:Bible}}</w:t>
      </w:r>
    </w:p>
    <w:p>
      <w:r>
        <w:rPr>
          <w:sz w:val="18"/>
          <w:color w:val="777777"/>
        </w:rPr>
        <w:t xml:space="preserve">[[@Bible:Daniel 1:16]] </w:t>
      </w:r>
      <w:r>
        <w:rPr>
          <w:b/>
        </w:rPr>
        <w:t xml:space="preserve">16 </w:t>
      </w:r>
      <w:r>
        <w:t xml:space="preserve"> {{field-on:Bible}}</w:t>
      </w:r>
      <w:r>
        <w:t xml:space="preserve">And Abiesdri kept taking away their dinner and their wine and kept giving them legumes.</w:t>
      </w:r>
      <w:r>
        <w:t xml:space="preserve">{{field-off:Bible}}</w:t>
      </w:r>
    </w:p>
    <w:p>
      <w:r>
        <w:rPr>
          <w:sz w:val="18"/>
          <w:color w:val="777777"/>
        </w:rPr>
        <w:t xml:space="preserve">[[@Bible:Daniel 1:17]] </w:t>
      </w:r>
      <w:r>
        <w:rPr>
          <w:b/>
        </w:rPr>
        <w:t xml:space="preserve">17 </w:t>
      </w:r>
      <w:r>
        <w:t xml:space="preserve"> {{field-on:Bible}}</w:t>
      </w:r>
      <w:r>
        <w:t xml:space="preserve">And to these young men Lord gave learning and understanding and prudence in every literary skill, and to Daniel he gave understanding in every word and vision and dream and in all wisdom.</w:t>
      </w:r>
      <w:r>
        <w:t xml:space="preserve">{{field-off:Bible}}</w:t>
      </w:r>
    </w:p>
    <w:p>
      <w:r>
        <w:rPr>
          <w:sz w:val="18"/>
          <w:color w:val="777777"/>
        </w:rPr>
        <w:t xml:space="preserve">[[@Bible:Daniel 1:18]] </w:t>
      </w:r>
      <w:r>
        <w:rPr>
          <w:b/>
        </w:rPr>
        <w:t xml:space="preserve">18 </w:t>
      </w:r>
      <w:r>
        <w:t xml:space="preserve"> {{field-on:Bible}}</w:t>
      </w:r>
      <w:r>
        <w:t xml:space="preserve">And after these days the king commanded them to be brought in, and they were brought by chief eunuch to king Nebuchadnezzar.</w:t>
      </w:r>
      <w:r>
        <w:t xml:space="preserve">{{field-off:Bible}}</w:t>
      </w:r>
    </w:p>
    <w:p>
      <w:r>
        <w:rPr>
          <w:sz w:val="18"/>
          <w:color w:val="777777"/>
        </w:rPr>
        <w:t xml:space="preserve">[[@Bible:Daniel 1:19]] </w:t>
      </w:r>
      <w:r>
        <w:rPr>
          <w:b/>
        </w:rPr>
        <w:t xml:space="preserve">19 </w:t>
      </w:r>
      <w:r>
        <w:t xml:space="preserve"> {{field-on:Bible}}</w:t>
      </w:r>
      <w:r>
        <w:t xml:space="preserve">And king spoke with them, and among the wise none was found like Daniel and Hananiah and Mishael and Azariah, and they were before the king.</w:t>
      </w:r>
      <w:r>
        <w:t xml:space="preserve">{{field-off:Bible}}</w:t>
      </w:r>
    </w:p>
    <w:p>
      <w:r>
        <w:rPr>
          <w:sz w:val="18"/>
          <w:color w:val="777777"/>
        </w:rPr>
        <w:t xml:space="preserve">[[@Bible:Daniel 1:20]] </w:t>
      </w:r>
      <w:r>
        <w:rPr>
          <w:b/>
        </w:rPr>
        <w:t xml:space="preserve">20 </w:t>
      </w:r>
      <w:r>
        <w:t xml:space="preserve"> {{field-on:Bible}}</w:t>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r>
        <w:t xml:space="preserve">{{field-off:Bible}}</w:t>
      </w:r>
    </w:p>
    <w:p>
      <w:r>
        <w:rPr>
          <w:sz w:val="18"/>
          <w:color w:val="777777"/>
        </w:rPr>
        <w:t xml:space="preserve">[[@Bible:Daniel 1:21]] </w:t>
      </w:r>
      <w:r>
        <w:rPr>
          <w:b/>
        </w:rPr>
        <w:t xml:space="preserve">21 </w:t>
      </w:r>
      <w:r>
        <w:t xml:space="preserve"> {{field-on:Bible}}</w:t>
      </w:r>
      <w:r>
        <w:t xml:space="preserve">And Daniel remained until first year of reign of Cyrus king of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[[@Bible:Daniel 2:1]] </w:t>
      </w:r>
      <w:r>
        <w:rPr>
          <w:b/>
        </w:rPr>
        <w:t xml:space="preserve">1 </w:t>
      </w:r>
      <w:r>
        <w:t xml:space="preserve"> {{field-on:Bible}}</w:t>
      </w:r>
      <w:r>
        <w:t xml:space="preserve">And in second year of reign of Nebuchadnezzar it happened that visions and dreams fell upon the king, and he was troubled in his dream, and his sleep left him.</w:t>
      </w:r>
      <w:r>
        <w:t xml:space="preserve">{{field-off:Bible}}</w:t>
      </w:r>
    </w:p>
    <w:p>
      <w:r>
        <w:rPr>
          <w:sz w:val="18"/>
          <w:color w:val="777777"/>
        </w:rPr>
        <w:t xml:space="preserve">[[@Bible:Daniel 2:2]] </w:t>
      </w:r>
      <w:r>
        <w:rPr>
          <w:b/>
        </w:rPr>
        <w:t xml:space="preserve">2 </w:t>
      </w:r>
      <w:r>
        <w:t xml:space="preserve"> {{field-on:Bible}}</w:t>
      </w:r>
      <w:r>
        <w:t xml:space="preserve">And king commanded that enchanters and magi and sorcerers of the Chaldeans be brought in to tell the king his dreams, and when they came they stood before the king.</w:t>
      </w:r>
      <w:r>
        <w:t xml:space="preserve">{{field-off:Bible}}</w:t>
      </w:r>
    </w:p>
    <w:p>
      <w:r>
        <w:rPr>
          <w:sz w:val="18"/>
          <w:color w:val="777777"/>
        </w:rPr>
        <w:t xml:space="preserve">[[@Bible:Daniel 2:3]] </w:t>
      </w:r>
      <w:r>
        <w:rPr>
          <w:b/>
        </w:rPr>
        <w:t xml:space="preserve">3 </w:t>
      </w:r>
      <w:r>
        <w:t xml:space="preserve"> {{field-on:Bible}}</w:t>
      </w:r>
      <w:r>
        <w:t xml:space="preserve">And king said to them, I have seen a dream, and my spirit is stirred up; therefore I want to know the dream.</w:t>
      </w:r>
      <w:r>
        <w:t xml:space="preserve">{{field-off:Bible}}</w:t>
      </w:r>
    </w:p>
    <w:p>
      <w:r>
        <w:rPr>
          <w:sz w:val="18"/>
          <w:color w:val="777777"/>
        </w:rPr>
        <w:t xml:space="preserve">[[@Bible:Daniel 2:4]] </w:t>
      </w:r>
      <w:r>
        <w:rPr>
          <w:b/>
        </w:rPr>
        <w:t xml:space="preserve">4 </w:t>
      </w:r>
      <w:r>
        <w:t xml:space="preserve"> {{field-on:Bible}}</w:t>
      </w:r>
      <w:r>
        <w:t xml:space="preserve">And the Chaldeans spoke to the king in Syriac, O lord king, live forever. Tell the dream to your servants, and we will tell its interpretation.</w:t>
      </w:r>
      <w:r>
        <w:t xml:space="preserve">{{field-off:Bible}}</w:t>
      </w:r>
    </w:p>
    <w:p>
      <w:r>
        <w:rPr>
          <w:sz w:val="18"/>
          <w:color w:val="777777"/>
        </w:rPr>
        <w:t xml:space="preserve">[[@Bible:Daniel 2:5]] </w:t>
      </w:r>
      <w:r>
        <w:rPr>
          <w:b/>
        </w:rPr>
        <w:t xml:space="preserve">5 </w:t>
      </w:r>
      <w:r>
        <w:t xml:space="preserve"> {{field-on:Bible}}</w:t>
      </w:r>
      <w:r>
        <w:t xml:space="preserve">And king answered and said to the Chaldeans, If you do not tell me truthfully the dream and make its interpretation clear to me, you will be made examples, and your possessions will be taken into the royal treasury.</w:t>
      </w:r>
      <w:r>
        <w:t xml:space="preserve">{{field-off:Bible}}</w:t>
      </w:r>
    </w:p>
    <w:p>
      <w:r>
        <w:rPr>
          <w:sz w:val="18"/>
          <w:color w:val="777777"/>
        </w:rPr>
        <w:t xml:space="preserve">[[@Bible:Daniel 2:6]] </w:t>
      </w:r>
      <w:r>
        <w:rPr>
          <w:b/>
        </w:rPr>
        <w:t xml:space="preserve">6 </w:t>
      </w:r>
      <w:r>
        <w:t xml:space="preserve"> {{field-on:Bible}}</w:t>
      </w:r>
      <w:r>
        <w:t xml:space="preserve">But if you make the dream plain to me and tell its interpretation, you will receive all kinds of gifts and be honored by me. So tell me the dream and judge it.</w:t>
      </w:r>
      <w:r>
        <w:t xml:space="preserve">{{field-off:Bible}}</w:t>
      </w:r>
    </w:p>
    <w:p>
      <w:r>
        <w:rPr>
          <w:sz w:val="18"/>
          <w:color w:val="777777"/>
        </w:rPr>
        <w:t xml:space="preserve">[[@Bible:Daniel 2:7]] </w:t>
      </w:r>
      <w:r>
        <w:rPr>
          <w:b/>
        </w:rPr>
        <w:t xml:space="preserve">7 </w:t>
      </w:r>
      <w:r>
        <w:t xml:space="preserve"> {{field-on:Bible}}</w:t>
      </w:r>
      <w:r>
        <w:t xml:space="preserve">And they answered a second time, saying, King, tell the vision, and your servants will judge these things.</w:t>
      </w:r>
      <w:r>
        <w:t xml:space="preserve">{{field-off:Bible}}</w:t>
      </w:r>
    </w:p>
    <w:p>
      <w:r>
        <w:rPr>
          <w:sz w:val="18"/>
          <w:color w:val="777777"/>
        </w:rPr>
        <w:t xml:space="preserve">[[@Bible:Daniel 2:8]] </w:t>
      </w:r>
      <w:r>
        <w:rPr>
          <w:b/>
        </w:rPr>
        <w:t xml:space="preserve">8 </w:t>
      </w:r>
      <w:r>
        <w:t xml:space="preserve"> {{field-on:Bible}}</w:t>
      </w:r>
      <w:r>
        <w:t xml:space="preserve">And king said to them, Truly I know that you are buying time, since you have seen that the matter has departed from me. So as I have commanded, so it will be.</w:t>
      </w:r>
      <w:r>
        <w:t xml:space="preserve">{{field-off:Bible}}</w:t>
      </w:r>
    </w:p>
    <w:p>
      <w:r>
        <w:rPr>
          <w:sz w:val="18"/>
          <w:color w:val="777777"/>
        </w:rPr>
        <w:t xml:space="preserve">[[@Bible:Daniel 2:9]] </w:t>
      </w:r>
      <w:r>
        <w:rPr>
          <w:b/>
        </w:rPr>
        <w:t xml:space="preserve">9 </w:t>
      </w:r>
      <w:r>
        <w:t xml:space="preserve"> {{field-on:Bible}}</w:t>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r>
        <w:t xml:space="preserve">{{field-off:Bible}}</w:t>
      </w:r>
    </w:p>
    <w:p>
      <w:r>
        <w:rPr>
          <w:sz w:val="18"/>
          <w:color w:val="777777"/>
        </w:rPr>
        <w:t xml:space="preserve">[[@Bible:Daniel 2:10]] </w:t>
      </w:r>
      <w:r>
        <w:rPr>
          <w:b/>
        </w:rPr>
        <w:t xml:space="preserve">10 </w:t>
      </w:r>
      <w:r>
        <w:t xml:space="preserve"> {{field-on:Bible}}</w:t>
      </w:r>
      <w:r>
        <w:t xml:space="preserve">And the Chaldeans answered the king, No one on earth can tell the king what he has seen, as you ask. No king or ruler has ever asked such a thing from any wise man or magus or Chaldean.</w:t>
      </w:r>
      <w:r>
        <w:t xml:space="preserve">{{field-off:Bible}}</w:t>
      </w:r>
    </w:p>
    <w:p>
      <w:r>
        <w:rPr>
          <w:sz w:val="18"/>
          <w:color w:val="777777"/>
        </w:rPr>
        <w:t xml:space="preserve">[[@Bible:Daniel 2:11]] </w:t>
      </w:r>
      <w:r>
        <w:rPr>
          <w:b/>
        </w:rPr>
        <w:t xml:space="preserve">11 </w:t>
      </w:r>
      <w:r>
        <w:t xml:space="preserve"> {{field-on:Bible}}</w:t>
      </w:r>
      <w:r>
        <w:t xml:space="preserve">And the word you seek, king, is heavy and notable, and no one can declare these things to the king, except perhaps an angel whose dwelling is not with all flesh. So it cannot happen as you think.</w:t>
      </w:r>
      <w:r>
        <w:t xml:space="preserve">{{field-off:Bible}}</w:t>
      </w:r>
    </w:p>
    <w:p>
      <w:r>
        <w:rPr>
          <w:sz w:val="18"/>
          <w:color w:val="777777"/>
        </w:rPr>
        <w:t xml:space="preserve">[[@Bible:Daniel 2:12]] </w:t>
      </w:r>
      <w:r>
        <w:rPr>
          <w:b/>
        </w:rPr>
        <w:t xml:space="preserve">12 </w:t>
      </w:r>
      <w:r>
        <w:t xml:space="preserve"> {{field-on:Bible}}</w:t>
      </w:r>
      <w:r>
        <w:t xml:space="preserve">Then king became hateful and deeply grieved and ordered that all wise men of Babylonia be brought out.</w:t>
      </w:r>
      <w:r>
        <w:t xml:space="preserve">{{field-off:Bible}}</w:t>
      </w:r>
    </w:p>
    <w:p>
      <w:r>
        <w:rPr>
          <w:sz w:val="18"/>
          <w:color w:val="777777"/>
        </w:rPr>
        <w:t xml:space="preserve">[[@Bible:Daniel 2:13]] </w:t>
      </w:r>
      <w:r>
        <w:rPr>
          <w:b/>
        </w:rPr>
        <w:t xml:space="preserve">13 </w:t>
      </w:r>
      <w:r>
        <w:t xml:space="preserve"> {{field-on:Bible}}</w:t>
      </w:r>
      <w:r>
        <w:t xml:space="preserve">And decree went out to kill them all, and Daniel</w:t>
      </w:r>
      <w:r>
        <w:rPr>
          <w:rStyle w:val="FootnoteReference"/>
        </w:rPr>
        <w:footnoteReference w:id="8214"/>
      </w:r>
      <w:r>
        <w:t xml:space="preserve"> and all with him were sought, that they might be destroyed together.</w:t>
      </w:r>
      <w:r>
        <w:t xml:space="preserve">{{field-off:Bible}}</w:t>
      </w:r>
    </w:p>
    <w:p>
      <w:r>
        <w:rPr>
          <w:sz w:val="18"/>
          <w:color w:val="777777"/>
        </w:rPr>
        <w:t xml:space="preserve">[[@Bible:Daniel 2:14]] </w:t>
      </w:r>
      <w:r>
        <w:rPr>
          <w:b/>
        </w:rPr>
        <w:t xml:space="preserve">14 </w:t>
      </w:r>
      <w:r>
        <w:t xml:space="preserve"> {{field-on:Bible}}</w:t>
      </w:r>
      <w:r>
        <w:t xml:space="preserve">Then Daniel spoke with counsel and judgment to Arioc, chief butcher of the king, the one appointed to bring out the sophists of Babylonia.</w:t>
      </w:r>
      <w:r>
        <w:t xml:space="preserve">{{field-off:Bible}}</w:t>
      </w:r>
    </w:p>
    <w:p>
      <w:r>
        <w:rPr>
          <w:sz w:val="18"/>
          <w:color w:val="777777"/>
        </w:rPr>
        <w:t xml:space="preserve">[[@Bible:Daniel 2:15]] </w:t>
      </w:r>
      <w:r>
        <w:rPr>
          <w:b/>
        </w:rPr>
        <w:t xml:space="preserve">15 </w:t>
      </w:r>
      <w:r>
        <w:t xml:space="preserve"> {{field-on:Bible}}</w:t>
      </w:r>
      <w:r>
        <w:t xml:space="preserve">And he asked him, saying, For what reason is decree issued so bitterly by the king? Then Arioc made the command known to Daniel.</w:t>
      </w:r>
      <w:r>
        <w:t xml:space="preserve">{{field-off:Bible}}</w:t>
      </w:r>
    </w:p>
    <w:p>
      <w:r>
        <w:rPr>
          <w:sz w:val="18"/>
          <w:color w:val="777777"/>
        </w:rPr>
        <w:t xml:space="preserve">[[@Bible:Daniel 2:16]] </w:t>
      </w:r>
      <w:r>
        <w:rPr>
          <w:b/>
        </w:rPr>
        <w:t xml:space="preserve">16 </w:t>
      </w:r>
      <w:r>
        <w:t xml:space="preserve"> {{field-on:Bible}}</w:t>
      </w:r>
      <w:r>
        <w:t xml:space="preserve">And Daniel quickly entered to the king and asked that time be given him by the king, and he would declare everything before the king.</w:t>
      </w:r>
      <w:r>
        <w:t xml:space="preserve">{{field-off:Bible}}</w:t>
      </w:r>
    </w:p>
    <w:p>
      <w:r>
        <w:rPr>
          <w:sz w:val="18"/>
          <w:color w:val="777777"/>
        </w:rPr>
        <w:t xml:space="preserve">[[@Bible:Daniel 2:17]] </w:t>
      </w:r>
      <w:r>
        <w:rPr>
          <w:b/>
        </w:rPr>
        <w:t xml:space="preserve">17 </w:t>
      </w:r>
      <w:r>
        <w:t xml:space="preserve"> {{field-on:Bible}}</w:t>
      </w:r>
      <w:r>
        <w:t xml:space="preserve">Then Daniel went away to his house and showed everything to Hananiah and Mishael and Azariah, his companions.</w:t>
      </w:r>
      <w:r>
        <w:t xml:space="preserve">{{field-off:Bible}}</w:t>
      </w:r>
    </w:p>
    <w:p>
      <w:r>
        <w:rPr>
          <w:sz w:val="18"/>
          <w:color w:val="777777"/>
        </w:rPr>
        <w:t xml:space="preserve">[[@Bible:Daniel 2:18]] </w:t>
      </w:r>
      <w:r>
        <w:rPr>
          <w:b/>
        </w:rPr>
        <w:t xml:space="preserve">18 </w:t>
      </w:r>
      <w:r>
        <w:t xml:space="preserve"> {{field-on:Bible}}</w:t>
      </w:r>
      <w:r>
        <w:t xml:space="preserve">And he ordered fasting and petition and mercy to be sought from Lord Most High concerning this mystery, so that Daniel and those with him might not be given over to destruction together with sages of Babylon.</w:t>
      </w:r>
      <w:r>
        <w:t xml:space="preserve">{{field-off:Bible}}</w:t>
      </w:r>
    </w:p>
    <w:p>
      <w:r>
        <w:rPr>
          <w:sz w:val="18"/>
          <w:color w:val="777777"/>
        </w:rPr>
        <w:t xml:space="preserve">[[@Bible:Daniel 2:19]] </w:t>
      </w:r>
      <w:r>
        <w:rPr>
          <w:b/>
        </w:rPr>
        <w:t xml:space="preserve">19 </w:t>
      </w:r>
      <w:r>
        <w:t xml:space="preserve"> {{field-on:Bible}}</w:t>
      </w:r>
      <w:r>
        <w:t xml:space="preserve">Then to Daniel in a vision in that night mystery of the king was clearly revealed. Then Daniel blessed Lord Most High.</w:t>
      </w:r>
      <w:r>
        <w:t xml:space="preserve">{{field-off:Bible}}</w:t>
      </w:r>
    </w:p>
    <w:p>
      <w:r>
        <w:rPr>
          <w:sz w:val="18"/>
          <w:color w:val="777777"/>
        </w:rPr>
        <w:t xml:space="preserve">[[@Bible:Daniel 2:20]] </w:t>
      </w:r>
      <w:r>
        <w:rPr>
          <w:b/>
        </w:rPr>
        <w:t xml:space="preserve">20 </w:t>
      </w:r>
      <w:r>
        <w:t xml:space="preserve"> {{field-on:Bible}}</w:t>
      </w:r>
      <w:r>
        <w:t xml:space="preserve">And crying aloud he said, Let name of the great Lord be blessed forever, because wisdom and greatness are his.</w:t>
      </w:r>
      <w:r>
        <w:t xml:space="preserve">{{field-off:Bible}}</w:t>
      </w:r>
    </w:p>
    <w:p>
      <w:r>
        <w:rPr>
          <w:sz w:val="18"/>
          <w:color w:val="777777"/>
        </w:rPr>
        <w:t xml:space="preserve">[[@Bible:Daniel 2:21]] </w:t>
      </w:r>
      <w:r>
        <w:rPr>
          <w:b/>
        </w:rPr>
        <w:t xml:space="preserve">21 </w:t>
      </w:r>
      <w:r>
        <w:t xml:space="preserve"> {{field-on:Bible}}</w:t>
      </w:r>
      <w:r>
        <w:t xml:space="preserve">And he changes times and seasons, removing kings and setting them up, giving wisdom to wise men and understanding to those who are in knowledge.</w:t>
      </w:r>
      <w:r>
        <w:t xml:space="preserve">{{field-off:Bible}}</w:t>
      </w:r>
    </w:p>
    <w:p>
      <w:r>
        <w:rPr>
          <w:sz w:val="18"/>
          <w:color w:val="777777"/>
        </w:rPr>
        <w:t xml:space="preserve">[[@Bible:Daniel 2:22]] </w:t>
      </w:r>
      <w:r>
        <w:rPr>
          <w:b/>
        </w:rPr>
        <w:t xml:space="preserve">22 </w:t>
      </w:r>
      <w:r>
        <w:t xml:space="preserve"> {{field-on:Bible}}</w:t>
      </w:r>
      <w:r>
        <w:t xml:space="preserve">Revealing the deep and dark things, and knowing what is in darkness; and with him is dwelling in light.</w:t>
      </w:r>
      <w:r>
        <w:t xml:space="preserve">{{field-off:Bible}}</w:t>
      </w:r>
    </w:p>
    <w:p>
      <w:r>
        <w:rPr>
          <w:sz w:val="18"/>
          <w:color w:val="777777"/>
        </w:rPr>
        <w:t xml:space="preserve">[[@Bible:Daniel 2:23]] </w:t>
      </w:r>
      <w:r>
        <w:rPr>
          <w:b/>
        </w:rPr>
        <w:t xml:space="preserve">23 </w:t>
      </w:r>
      <w:r>
        <w:t xml:space="preserve"> {{field-on:Bible}}</w:t>
      </w:r>
      <w:r>
        <w:t xml:space="preserve">To you, Lord of my fathers, I give thanks and praise, because you gave me wisdom and understanding, and now you made known to me what I asked, to declare these things to the king.</w:t>
      </w:r>
      <w:r>
        <w:t xml:space="preserve">{{field-off:Bible}}</w:t>
      </w:r>
    </w:p>
    <w:p>
      <w:r>
        <w:rPr>
          <w:sz w:val="18"/>
          <w:color w:val="777777"/>
        </w:rPr>
        <w:t xml:space="preserve">[[@Bible:Daniel 2:24]] </w:t>
      </w:r>
      <w:r>
        <w:rPr>
          <w:b/>
        </w:rPr>
        <w:t xml:space="preserve">24 </w:t>
      </w:r>
      <w:r>
        <w:t xml:space="preserve"> {{field-on:Bible}}</w:t>
      </w:r>
      <w:r>
        <w:t xml:space="preserve">Then Daniel entered to Arioc, the one appointed by king to kill all sages of Babylon, and said to him, Do not destroy the sages of Babylon. Bring me in before the king, and I will declare each thing to the king.</w:t>
      </w:r>
      <w:r>
        <w:t xml:space="preserve">{{field-off:Bible}}</w:t>
      </w:r>
    </w:p>
    <w:p>
      <w:r>
        <w:rPr>
          <w:sz w:val="18"/>
          <w:color w:val="777777"/>
        </w:rPr>
        <w:t xml:space="preserve">[[@Bible:Daniel 2:25]] </w:t>
      </w:r>
      <w:r>
        <w:rPr>
          <w:b/>
        </w:rPr>
        <w:t xml:space="preserve">25 </w:t>
      </w:r>
      <w:r>
        <w:t xml:space="preserve"> {{field-on:Bible}}</w:t>
      </w:r>
      <w:r>
        <w:t xml:space="preserve">Then Arioc hurriedly brought Daniel to the king and said to him, I found a wise man from captivity of sons of Judea who will declare each thing to the king.</w:t>
      </w:r>
      <w:r>
        <w:t xml:space="preserve">{{field-off:Bible}}</w:t>
      </w:r>
    </w:p>
    <w:p>
      <w:r>
        <w:rPr>
          <w:sz w:val="18"/>
          <w:color w:val="777777"/>
        </w:rPr>
        <w:t xml:space="preserve">[[@Bible:Daniel 2:26]] </w:t>
      </w:r>
      <w:r>
        <w:rPr>
          <w:b/>
        </w:rPr>
        <w:t xml:space="preserve">26 </w:t>
      </w:r>
      <w:r>
        <w:t xml:space="preserve"> {{field-on:Bible}}</w:t>
      </w:r>
      <w:r>
        <w:t xml:space="preserve">And king answered and said to Daniel, called in Chaldean Belteshazzar, Are you able to declare to me the vision I saw and its interpretation?</w:t>
      </w:r>
      <w:r>
        <w:t xml:space="preserve">{{field-off:Bible}}</w:t>
      </w:r>
    </w:p>
    <w:p>
      <w:r>
        <w:rPr>
          <w:sz w:val="18"/>
          <w:color w:val="777777"/>
        </w:rPr>
        <w:t xml:space="preserve">[[@Bible:Daniel 2:27]] </w:t>
      </w:r>
      <w:r>
        <w:rPr>
          <w:b/>
        </w:rPr>
        <w:t xml:space="preserve">27 </w:t>
      </w:r>
      <w:r>
        <w:t xml:space="preserve"> {{field-on:Bible}}</w:t>
      </w:r>
      <w:r>
        <w:t xml:space="preserve">And Daniel cried out before the king and said, The mystery the king saw cannot be declared by wise men and sorcerers and enchanters and gazarenes.</w:t>
      </w:r>
      <w:r>
        <w:t xml:space="preserve">{{field-off:Bible}}</w:t>
      </w:r>
    </w:p>
    <w:p>
      <w:r>
        <w:rPr>
          <w:sz w:val="18"/>
          <w:color w:val="777777"/>
        </w:rPr>
        <w:t xml:space="preserve">[[@Bible:Daniel 2:28]] </w:t>
      </w:r>
      <w:r>
        <w:rPr>
          <w:b/>
        </w:rPr>
        <w:t xml:space="preserve">28 </w:t>
      </w:r>
      <w:r>
        <w:t xml:space="preserve"> {{field-on:Bible}}</w:t>
      </w:r>
      <w:r>
        <w:t xml:space="preserve">But there is a God in heaven revealing mysteries, who made known to king Nebuchadnezzar what must happen in last days. King, live forever. The dream and vision of your head on your bed are these.</w:t>
      </w:r>
      <w:r>
        <w:t xml:space="preserve">{{field-off:Bible}}</w:t>
      </w:r>
    </w:p>
    <w:p>
      <w:r>
        <w:rPr>
          <w:sz w:val="18"/>
          <w:color w:val="777777"/>
        </w:rPr>
        <w:t xml:space="preserve">[[@Bible:Daniel 2:29]] </w:t>
      </w:r>
      <w:r>
        <w:rPr>
          <w:b/>
        </w:rPr>
        <w:t xml:space="preserve">29 </w:t>
      </w:r>
      <w:r>
        <w:t xml:space="preserve"> {{field-on:Bible}}</w:t>
      </w:r>
      <w:r>
        <w:t xml:space="preserve">You, king, lying on your bed, saw all things that must happen in last days, and the one revealing mysteries made known to you what must happen.</w:t>
      </w:r>
      <w:r>
        <w:t xml:space="preserve">{{field-off:Bible}}</w:t>
      </w:r>
    </w:p>
    <w:p>
      <w:r>
        <w:rPr>
          <w:sz w:val="18"/>
          <w:color w:val="777777"/>
        </w:rPr>
        <w:t xml:space="preserve">[[@Bible:Daniel 2:30]] </w:t>
      </w:r>
      <w:r>
        <w:rPr>
          <w:b/>
        </w:rPr>
        <w:t xml:space="preserve">30 </w:t>
      </w:r>
      <w:r>
        <w:t xml:space="preserve"> {{field-on:Bible}}</w:t>
      </w:r>
      <w:r>
        <w:t xml:space="preserve">And as for me, this mystery was revealed not because of wisdom in me above all men, but so that it might be declared to the king; it was made known to me what you took up in your heart in knowledge.</w:t>
      </w:r>
      <w:r>
        <w:t xml:space="preserve">{{field-off:Bible}}</w:t>
      </w:r>
    </w:p>
    <w:p>
      <w:r>
        <w:rPr>
          <w:sz w:val="18"/>
          <w:color w:val="777777"/>
        </w:rPr>
        <w:t xml:space="preserve">[[@Bible:Daniel 2:31]] </w:t>
      </w:r>
      <w:r>
        <w:rPr>
          <w:b/>
        </w:rPr>
        <w:t xml:space="preserve">31 </w:t>
      </w:r>
      <w:r>
        <w:t xml:space="preserve"> {{field-on:Bible}}</w:t>
      </w:r>
      <w:r>
        <w:t xml:space="preserve">And you, king, saw, and behold, one image. And that image was exceedingly great, and its appearance was surpassing; it stood before you, and appearance of the image was fearsome.</w:t>
      </w:r>
      <w:r>
        <w:t xml:space="preserve">{{field-off:Bible}}</w:t>
      </w:r>
    </w:p>
    <w:p>
      <w:r>
        <w:rPr>
          <w:sz w:val="18"/>
          <w:color w:val="777777"/>
        </w:rPr>
        <w:t xml:space="preserve">[[@Bible:Daniel 2:32]] </w:t>
      </w:r>
      <w:r>
        <w:rPr>
          <w:b/>
        </w:rPr>
        <w:t xml:space="preserve">32 </w:t>
      </w:r>
      <w:r>
        <w:t xml:space="preserve"> {{field-on:Bible}}</w:t>
      </w:r>
      <w:r>
        <w:t xml:space="preserve">And its head was of fine gold, its chest and arms silver, its belly and thighs bronze,</w:t>
      </w:r>
      <w:r>
        <w:t xml:space="preserve">{{field-off:Bible}}</w:t>
      </w:r>
    </w:p>
    <w:p>
      <w:r>
        <w:rPr>
          <w:sz w:val="18"/>
          <w:color w:val="777777"/>
        </w:rPr>
        <w:t xml:space="preserve">[[@Bible:Daniel 2:33]] </w:t>
      </w:r>
      <w:r>
        <w:rPr>
          <w:b/>
        </w:rPr>
        <w:t xml:space="preserve">33 </w:t>
      </w:r>
      <w:r>
        <w:t xml:space="preserve"> {{field-on:Bible}}</w:t>
      </w:r>
      <w:r>
        <w:t xml:space="preserve">and its legs iron, and its feet partly iron and partly earthenware.</w:t>
      </w:r>
      <w:r>
        <w:t xml:space="preserve">{{field-off:Bible}}</w:t>
      </w:r>
    </w:p>
    <w:p>
      <w:r>
        <w:rPr>
          <w:sz w:val="18"/>
          <w:color w:val="777777"/>
        </w:rPr>
        <w:t xml:space="preserve">[[@Bible:Daniel 2:34]] </w:t>
      </w:r>
      <w:r>
        <w:rPr>
          <w:b/>
        </w:rPr>
        <w:t xml:space="preserve">34 </w:t>
      </w:r>
      <w:r>
        <w:t xml:space="preserve"> {{field-on:Bible}}</w:t>
      </w:r>
      <w:r>
        <w:t xml:space="preserve">You were looking until a stone was cut from mountain without hands, and it struck the image on the iron and earthenware feet and crushed them.</w:t>
      </w:r>
      <w:r>
        <w:t xml:space="preserve">{{field-off:Bible}}</w:t>
      </w:r>
    </w:p>
    <w:p>
      <w:r>
        <w:rPr>
          <w:sz w:val="18"/>
          <w:color w:val="777777"/>
        </w:rPr>
        <w:t xml:space="preserve">[[@Bible:Daniel 2:35]] </w:t>
      </w:r>
      <w:r>
        <w:rPr>
          <w:b/>
        </w:rPr>
        <w:t xml:space="preserve">35 </w:t>
      </w:r>
      <w:r>
        <w:t xml:space="preserve"> {{field-on:Bible}}</w:t>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r>
        <w:t xml:space="preserve">{{field-off:Bible}}</w:t>
      </w:r>
    </w:p>
    <w:p>
      <w:r>
        <w:rPr>
          <w:sz w:val="18"/>
          <w:color w:val="777777"/>
        </w:rPr>
        <w:t xml:space="preserve">[[@Bible:Daniel 2:36]] </w:t>
      </w:r>
      <w:r>
        <w:rPr>
          <w:b/>
        </w:rPr>
        <w:t xml:space="preserve">36 </w:t>
      </w:r>
      <w:r>
        <w:t xml:space="preserve"> {{field-on:Bible}}</w:t>
      </w:r>
      <w:r>
        <w:t xml:space="preserve">This is the vision, and we will tell its judgment before the king.</w:t>
      </w:r>
      <w:r>
        <w:t xml:space="preserve">{{field-off:Bible}}</w:t>
      </w:r>
    </w:p>
    <w:p>
      <w:r>
        <w:rPr>
          <w:sz w:val="18"/>
          <w:color w:val="777777"/>
        </w:rPr>
        <w:t xml:space="preserve">[[@Bible:Daniel 2:37]] </w:t>
      </w:r>
      <w:r>
        <w:rPr>
          <w:b/>
        </w:rPr>
        <w:t xml:space="preserve">37 </w:t>
      </w:r>
      <w:r>
        <w:t xml:space="preserve"> {{field-on:Bible}}</w:t>
      </w:r>
      <w:r>
        <w:t xml:space="preserve">You, king, are king of kings, and to you Lord of heaven gave the rule and the kingdom and the strength and the honor and the glory.</w:t>
      </w:r>
      <w:r>
        <w:t xml:space="preserve">{{field-off:Bible}}</w:t>
      </w:r>
    </w:p>
    <w:p>
      <w:r>
        <w:rPr>
          <w:sz w:val="18"/>
          <w:color w:val="777777"/>
        </w:rPr>
        <w:t xml:space="preserve">[[@Bible:Daniel 2:38]] </w:t>
      </w:r>
      <w:r>
        <w:rPr>
          <w:b/>
        </w:rPr>
        <w:t xml:space="preserve">38 </w:t>
      </w:r>
      <w:r>
        <w:t xml:space="preserve"> {{field-on:Bible}}</w:t>
      </w:r>
      <w:r>
        <w:t xml:space="preserve">In all inhabited world, among humans and wild beasts and birds of heaven and fish of sea, he gave them into your hands to rule all things. You are the golden head.</w:t>
      </w:r>
      <w:r>
        <w:t xml:space="preserve">{{field-off:Bible}}</w:t>
      </w:r>
    </w:p>
    <w:p>
      <w:r>
        <w:rPr>
          <w:sz w:val="18"/>
          <w:color w:val="777777"/>
        </w:rPr>
        <w:t xml:space="preserve">[[@Bible:Daniel 2:39]] </w:t>
      </w:r>
      <w:r>
        <w:rPr>
          <w:b/>
        </w:rPr>
        <w:t xml:space="preserve">39 </w:t>
      </w:r>
      <w:r>
        <w:t xml:space="preserve"> {{field-on:Bible}}</w:t>
      </w:r>
      <w:r>
        <w:t xml:space="preserve">And after you another kingdom will arise, less than yours, and a third kingdom, another, of bronze, which will rule all the earth.</w:t>
      </w:r>
      <w:r>
        <w:t xml:space="preserve">{{field-off:Bible}}</w:t>
      </w:r>
    </w:p>
    <w:p>
      <w:r>
        <w:rPr>
          <w:sz w:val="18"/>
          <w:color w:val="777777"/>
        </w:rPr>
        <w:t xml:space="preserve">[[@Bible:Daniel 2:40]] </w:t>
      </w:r>
      <w:r>
        <w:rPr>
          <w:b/>
        </w:rPr>
        <w:t xml:space="preserve">40 </w:t>
      </w:r>
      <w:r>
        <w:t xml:space="preserve"> {{field-on:Bible}}</w:t>
      </w:r>
      <w:r>
        <w:t xml:space="preserve">And a fourth kingdom, strong like iron, that subdues all things and cuts down every tree, and all the earth will be shaken.</w:t>
      </w:r>
      <w:r>
        <w:t xml:space="preserve">{{field-off:Bible}}</w:t>
      </w:r>
    </w:p>
    <w:p>
      <w:r>
        <w:rPr>
          <w:sz w:val="18"/>
          <w:color w:val="777777"/>
        </w:rPr>
        <w:t xml:space="preserve">[[@Bible:Daniel 2:41]] </w:t>
      </w:r>
      <w:r>
        <w:rPr>
          <w:b/>
        </w:rPr>
        <w:t xml:space="preserve">41 </w:t>
      </w:r>
      <w:r>
        <w:t xml:space="preserve"> {{field-on:Bible}}</w:t>
      </w:r>
      <w:r>
        <w:t xml:space="preserve">And as you saw its feet, partly pottery of clay and partly iron, another kingdom will be divided in it, just as you saw the iron mixed with clay pottery.</w:t>
      </w:r>
      <w:r>
        <w:t xml:space="preserve">{{field-off:Bible}}</w:t>
      </w:r>
    </w:p>
    <w:p>
      <w:r>
        <w:rPr>
          <w:sz w:val="18"/>
          <w:color w:val="777777"/>
        </w:rPr>
        <w:t xml:space="preserve">[[@Bible:Daniel 2:42]] </w:t>
      </w:r>
      <w:r>
        <w:rPr>
          <w:b/>
        </w:rPr>
        <w:t xml:space="preserve">42 </w:t>
      </w:r>
      <w:r>
        <w:t xml:space="preserve"> {{field-on:Bible}}</w:t>
      </w:r>
      <w:r>
        <w:t xml:space="preserve">And toes of the feet, partly iron and partly earthenware: part of the kingdom will be strong, and part will be broken.</w:t>
      </w:r>
      <w:r>
        <w:t xml:space="preserve">{{field-off:Bible}}</w:t>
      </w:r>
    </w:p>
    <w:p>
      <w:r>
        <w:rPr>
          <w:sz w:val="18"/>
          <w:color w:val="777777"/>
        </w:rPr>
        <w:t xml:space="preserve">[[@Bible:Daniel 2:43]] </w:t>
      </w:r>
      <w:r>
        <w:rPr>
          <w:b/>
        </w:rPr>
        <w:t xml:space="preserve">43 </w:t>
      </w:r>
      <w:r>
        <w:t xml:space="preserve"> {{field-on:Bible}}</w:t>
      </w:r>
      <w:r>
        <w:t xml:space="preserve">And as you saw the iron mixed with clay pottery, they will be mixed into human generation, but they will not be of one mind nor favor one another, just as iron cannot be blended with pottery.</w:t>
      </w:r>
      <w:r>
        <w:t xml:space="preserve">{{field-off:Bible}}</w:t>
      </w:r>
    </w:p>
    <w:p>
      <w:r>
        <w:rPr>
          <w:sz w:val="18"/>
          <w:color w:val="777777"/>
        </w:rPr>
        <w:t xml:space="preserve">[[@Bible:Daniel 2:44]] </w:t>
      </w:r>
      <w:r>
        <w:rPr>
          <w:b/>
        </w:rPr>
        <w:t xml:space="preserve">44 </w:t>
      </w:r>
      <w:r>
        <w:t xml:space="preserve"> {{field-on:Bible}}</w:t>
      </w:r>
      <w:r>
        <w:t xml:space="preserve">And in days of those kings God of heaven will set up another kingdom that will last forever and will not be destroyed, and this kingdom will never be left to another nation. It will strike and destroy these kingdoms, and it will stand forever.</w:t>
      </w:r>
      <w:r>
        <w:t xml:space="preserve">{{field-off:Bible}}</w:t>
      </w:r>
    </w:p>
    <w:p>
      <w:r>
        <w:rPr>
          <w:sz w:val="18"/>
          <w:color w:val="777777"/>
        </w:rPr>
        <w:t xml:space="preserve">[[@Bible:Daniel 2:45]] </w:t>
      </w:r>
      <w:r>
        <w:rPr>
          <w:b/>
        </w:rPr>
        <w:t xml:space="preserve">45 </w:t>
      </w:r>
      <w:r>
        <w:t xml:space="preserve"> {{field-on:Bible}}</w:t>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r>
        <w:t xml:space="preserve">{{field-off:Bible}}</w:t>
      </w:r>
    </w:p>
    <w:p>
      <w:r>
        <w:rPr>
          <w:sz w:val="18"/>
          <w:color w:val="777777"/>
        </w:rPr>
        <w:t xml:space="preserve">[[@Bible:Daniel 2:46]] </w:t>
      </w:r>
      <w:r>
        <w:rPr>
          <w:b/>
        </w:rPr>
        <w:t xml:space="preserve">46 </w:t>
      </w:r>
      <w:r>
        <w:t xml:space="preserve"> {{field-on:Bible}}</w:t>
      </w:r>
      <w:r>
        <w:t xml:space="preserve">Then king Nebuchadnezzar fell on his face to the ground and worshiped Daniel, and ordered sacrifices and libations to be made to him.</w:t>
      </w:r>
      <w:r>
        <w:t xml:space="preserve">{{field-off:Bible}}</w:t>
      </w:r>
    </w:p>
    <w:p>
      <w:r>
        <w:rPr>
          <w:sz w:val="18"/>
          <w:color w:val="777777"/>
        </w:rPr>
        <w:t xml:space="preserve">[[@Bible:Daniel 2:47]] </w:t>
      </w:r>
      <w:r>
        <w:rPr>
          <w:b/>
        </w:rPr>
        <w:t xml:space="preserve">47 </w:t>
      </w:r>
      <w:r>
        <w:t xml:space="preserve"> {{field-on:Bible}}</w:t>
      </w:r>
      <w:r>
        <w:t xml:space="preserve">And king cried out to Daniel and said, Truly your God is God of gods and Lord of kings, the one alone revealing hidden mysteries, because you were able to declare this mystery.</w:t>
      </w:r>
      <w:r>
        <w:t xml:space="preserve">{{field-off:Bible}}</w:t>
      </w:r>
    </w:p>
    <w:p>
      <w:r>
        <w:rPr>
          <w:sz w:val="18"/>
          <w:color w:val="777777"/>
        </w:rPr>
        <w:t xml:space="preserve">[[@Bible:Daniel 2:48]] </w:t>
      </w:r>
      <w:r>
        <w:rPr>
          <w:b/>
        </w:rPr>
        <w:t xml:space="preserve">48 </w:t>
      </w:r>
      <w:r>
        <w:t xml:space="preserve"> {{field-on:Bible}}</w:t>
      </w:r>
      <w:r>
        <w:t xml:space="preserve">Then king Nebuchadnezzar magnified Daniel and gave great and many gifts, and appointed him over affairs of Babylonia and designated him chief and ruler of all sages of Babylon.</w:t>
      </w:r>
      <w:r>
        <w:t xml:space="preserve">{{field-off:Bible}}</w:t>
      </w:r>
    </w:p>
    <w:p>
      <w:r>
        <w:rPr>
          <w:sz w:val="18"/>
          <w:color w:val="777777"/>
        </w:rPr>
        <w:t xml:space="preserve">[[@Bible:Daniel 2:49]] </w:t>
      </w:r>
      <w:r>
        <w:rPr>
          <w:b/>
        </w:rPr>
        <w:t xml:space="preserve">49 </w:t>
      </w:r>
      <w:r>
        <w:t xml:space="preserve"> {{field-on:Bible}}</w:t>
      </w:r>
      <w:r>
        <w:t xml:space="preserve">And Daniel asked the king that Shadrach, Meshach, and Abednego be appointed over affairs of Babylonia, and Daniel remained in royal court.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[[@Bible:Daniel 3:1]] </w:t>
      </w:r>
      <w:r>
        <w:rPr>
          <w:b/>
        </w:rPr>
        <w:t xml:space="preserve">1 </w:t>
      </w:r>
      <w:r>
        <w:t xml:space="preserve"> {{field-on:Bible}}</w:t>
      </w:r>
      <w:r>
        <w:t xml:space="preserve">In eighteenth year, Nebuchadnezzar the king, governing cities and lands and all those dwelling on the earth from </w:t>
      </w:r>
      <w:r>
        <w:t xml:space="preserve">[[India &gt;&gt; BibleKnowledgebase:@India]]</w:t>
      </w:r>
      <w:r>
        <w:t xml:space="preserve"> to Ethiopia, made a golden image, its height sixty cubits and its breadth six cubits, and set it in plain of the enclosure of land of Babylonia.</w:t>
      </w:r>
      <w:r>
        <w:t xml:space="preserve">{{field-off:Bible}}</w:t>
      </w:r>
    </w:p>
    <w:p>
      <w:r>
        <w:rPr>
          <w:sz w:val="18"/>
          <w:color w:val="777777"/>
        </w:rPr>
        <w:t xml:space="preserve">[[@Bible:Daniel 3:2]] </w:t>
      </w:r>
      <w:r>
        <w:rPr>
          <w:b/>
        </w:rPr>
        <w:t xml:space="preserve">2 </w:t>
      </w:r>
      <w:r>
        <w:t xml:space="preserve"> {{field-on:Bible}}</w:t>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r>
        <w:t xml:space="preserve">{{field-off:Bible}}</w:t>
      </w:r>
    </w:p>
    <w:p>
      <w:r>
        <w:rPr>
          <w:sz w:val="18"/>
          <w:color w:val="777777"/>
        </w:rPr>
        <w:t xml:space="preserve">[[@Bible:Daniel 3:3]] </w:t>
      </w:r>
      <w:r>
        <w:rPr>
          <w:b/>
        </w:rPr>
        <w:t xml:space="preserve">3 </w:t>
      </w:r>
      <w:r>
        <w:t xml:space="preserve"> {{field-on:Bible}}</w:t>
      </w:r>
      <w:r>
        <w:t xml:space="preserve">And those previously listed stood opposite the image.</w:t>
      </w:r>
      <w:r>
        <w:t xml:space="preserve">{{field-off:Bible}}</w:t>
      </w:r>
    </w:p>
    <w:p>
      <w:r>
        <w:rPr>
          <w:sz w:val="18"/>
          <w:color w:val="777777"/>
        </w:rPr>
        <w:t xml:space="preserve">[[@Bible:Daniel 3:4]] </w:t>
      </w:r>
      <w:r>
        <w:rPr>
          <w:b/>
        </w:rPr>
        <w:t xml:space="preserve">4 </w:t>
      </w:r>
      <w:r>
        <w:t xml:space="preserve"> {{field-on:Bible}}</w:t>
      </w:r>
      <w:r>
        <w:t xml:space="preserve">And the herald proclaimed to the crowds, To you it is commanded, nations and lands, peoples and languages:</w:t>
      </w:r>
      <w:r>
        <w:t xml:space="preserve">{{field-off:Bible}}</w:t>
      </w:r>
    </w:p>
    <w:p>
      <w:r>
        <w:rPr>
          <w:sz w:val="18"/>
          <w:color w:val="777777"/>
        </w:rPr>
        <w:t xml:space="preserve">[[@Bible:Daniel 3:5]] </w:t>
      </w:r>
      <w:r>
        <w:rPr>
          <w:b/>
        </w:rPr>
        <w:t xml:space="preserve">5 </w:t>
      </w:r>
      <w:r>
        <w:t xml:space="preserve"> {{field-on:Bible}}</w:t>
      </w:r>
      <w:r>
        <w:t xml:space="preserve">when you hear sound of trumpet, pipe, lyre, sambuca, psaltery, symphony, and every kind of instrument, falling down, worship the golden image that king Nebuchadnezzar set up.</w:t>
      </w:r>
      <w:r>
        <w:t xml:space="preserve">{{field-off:Bible}}</w:t>
      </w:r>
    </w:p>
    <w:p>
      <w:r>
        <w:rPr>
          <w:sz w:val="18"/>
          <w:color w:val="777777"/>
        </w:rPr>
        <w:t xml:space="preserve">[[@Bible:Daniel 3:6]] </w:t>
      </w:r>
      <w:r>
        <w:rPr>
          <w:b/>
        </w:rPr>
        <w:t xml:space="preserve">6 </w:t>
      </w:r>
      <w:r>
        <w:t xml:space="preserve"> {{field-on:Bible}}</w:t>
      </w:r>
      <w:r>
        <w:t xml:space="preserve">And whoever does not fall down and worship, they will throw him into the burning furnace of fire.</w:t>
      </w:r>
      <w:r>
        <w:t xml:space="preserve">{{field-off:Bible}}</w:t>
      </w:r>
    </w:p>
    <w:p>
      <w:r>
        <w:rPr>
          <w:sz w:val="18"/>
          <w:color w:val="777777"/>
        </w:rPr>
        <w:t xml:space="preserve">[[@Bible:Daniel 3:7]] </w:t>
      </w:r>
      <w:r>
        <w:rPr>
          <w:b/>
        </w:rPr>
        <w:t xml:space="preserve">7 </w:t>
      </w:r>
      <w:r>
        <w:t xml:space="preserve"> {{field-on:Bible}}</w:t>
      </w:r>
      <w:r>
        <w:t xml:space="preserve">And at that time, when all the nations heard sound of trumpet and every sound of instruments, all nations, tribes, and languages fell down and worshiped the golden image that Nebuchadnezzar had set up opposite them.</w:t>
      </w:r>
      <w:r>
        <w:t xml:space="preserve">{{field-off:Bible}}</w:t>
      </w:r>
    </w:p>
    <w:p>
      <w:r>
        <w:rPr>
          <w:sz w:val="18"/>
          <w:color w:val="777777"/>
        </w:rPr>
        <w:t xml:space="preserve">[[@Bible:Daniel 3:8]] </w:t>
      </w:r>
      <w:r>
        <w:rPr>
          <w:b/>
        </w:rPr>
        <w:t xml:space="preserve">8 </w:t>
      </w:r>
      <w:r>
        <w:t xml:space="preserve"> {{field-on:Bible}}</w:t>
      </w:r>
      <w:r>
        <w:t xml:space="preserve">At that time certain Chaldean men came forward and accused the Judeans.</w:t>
      </w:r>
      <w:r>
        <w:t xml:space="preserve">{{field-off:Bible}}</w:t>
      </w:r>
    </w:p>
    <w:p>
      <w:r>
        <w:rPr>
          <w:sz w:val="18"/>
          <w:color w:val="777777"/>
        </w:rPr>
        <w:t xml:space="preserve">[[@Bible:Daniel 3:9]] </w:t>
      </w:r>
      <w:r>
        <w:rPr>
          <w:b/>
        </w:rPr>
        <w:t xml:space="preserve">9 </w:t>
      </w:r>
      <w:r>
        <w:t xml:space="preserve"> {{field-on:Bible}}</w:t>
      </w:r>
      <w:r>
        <w:t xml:space="preserve">And taking up speech they said, O king, live forever.</w:t>
      </w:r>
      <w:r>
        <w:t xml:space="preserve">{{field-off:Bible}}</w:t>
      </w:r>
    </w:p>
    <w:p>
      <w:r>
        <w:rPr>
          <w:sz w:val="18"/>
          <w:color w:val="777777"/>
        </w:rPr>
        <w:t xml:space="preserve">[[@Bible:Daniel 3:10]] </w:t>
      </w:r>
      <w:r>
        <w:rPr>
          <w:b/>
        </w:rPr>
        <w:t xml:space="preserve">10 </w:t>
      </w:r>
      <w:r>
        <w:t xml:space="preserve"> {{field-on:Bible}}</w:t>
      </w:r>
      <w:r>
        <w:t xml:space="preserve">You, king, commanded and decreed that every person who hears sound of trumpet and every sound of instruments should fall down and worship the golden image,</w:t>
      </w:r>
      <w:r>
        <w:t xml:space="preserve">{{field-off:Bible}}</w:t>
      </w:r>
    </w:p>
    <w:p>
      <w:r>
        <w:rPr>
          <w:sz w:val="18"/>
          <w:color w:val="777777"/>
        </w:rPr>
        <w:t xml:space="preserve">[[@Bible:Daniel 3:11]] </w:t>
      </w:r>
      <w:r>
        <w:rPr>
          <w:b/>
        </w:rPr>
        <w:t xml:space="preserve">11 </w:t>
      </w:r>
      <w:r>
        <w:t xml:space="preserve"> {{field-on:Bible}}</w:t>
      </w:r>
      <w:r>
        <w:t xml:space="preserve">and whoever does not fall down and worship will be thrown into the burning furnace of fire.</w:t>
      </w:r>
      <w:r>
        <w:t xml:space="preserve">{{field-off:Bible}}</w:t>
      </w:r>
    </w:p>
    <w:p>
      <w:r>
        <w:rPr>
          <w:sz w:val="18"/>
          <w:color w:val="777777"/>
        </w:rPr>
        <w:t xml:space="preserve">[[@Bible:Daniel 3:12]] </w:t>
      </w:r>
      <w:r>
        <w:rPr>
          <w:b/>
        </w:rPr>
        <w:t xml:space="preserve">12 </w:t>
      </w:r>
      <w:r>
        <w:t xml:space="preserve"> {{field-on:Bible}}</w:t>
      </w:r>
      <w:r>
        <w:t xml:space="preserve">But there are certain Judean men whom you appointed over land of Babylonia, Shadrach, Meshach, and Abednego. Those men did not fear your command, and they did not serve your idol, and they did not worship your golden image that you set up.</w:t>
      </w:r>
      <w:r>
        <w:t xml:space="preserve">{{field-off:Bible}}</w:t>
      </w:r>
    </w:p>
    <w:p>
      <w:r>
        <w:rPr>
          <w:sz w:val="18"/>
          <w:color w:val="777777"/>
        </w:rPr>
        <w:t xml:space="preserve">[[@Bible:Daniel 3:13]] </w:t>
      </w:r>
      <w:r>
        <w:rPr>
          <w:b/>
        </w:rPr>
        <w:t xml:space="preserve">13 </w:t>
      </w:r>
      <w:r>
        <w:t xml:space="preserve"> {{field-on:Bible}}</w:t>
      </w:r>
      <w:r>
        <w:t xml:space="preserve">Then Nebuchadnezzar in wrath and anger ordered that Shadrach, Meshach, and Abednego be brought. Then those men were brought before the king.</w:t>
      </w:r>
      <w:r>
        <w:t xml:space="preserve">{{field-off:Bible}}</w:t>
      </w:r>
    </w:p>
    <w:p>
      <w:r>
        <w:rPr>
          <w:sz w:val="18"/>
          <w:color w:val="777777"/>
        </w:rPr>
        <w:t xml:space="preserve">[[@Bible:Daniel 3:14]] </w:t>
      </w:r>
      <w:r>
        <w:rPr>
          <w:b/>
        </w:rPr>
        <w:t xml:space="preserve">14 </w:t>
      </w:r>
      <w:r>
        <w:t xml:space="preserve"> {{field-on:Bible}}</w:t>
      </w:r>
      <w:r>
        <w:t xml:space="preserve">And when king Nebuchadnezzar saw them he said to them, Why, Shadrach, Meshach, and Abednego, do you not serve my gods and do not worship the golden image that I set up?</w:t>
      </w:r>
      <w:r>
        <w:t xml:space="preserve">{{field-off:Bible}}</w:t>
      </w:r>
    </w:p>
    <w:p>
      <w:r>
        <w:rPr>
          <w:sz w:val="18"/>
          <w:color w:val="777777"/>
        </w:rPr>
        <w:t xml:space="preserve">[[@Bible:Daniel 3:15]] </w:t>
      </w:r>
      <w:r>
        <w:rPr>
          <w:b/>
        </w:rPr>
        <w:t xml:space="preserve">15 </w:t>
      </w:r>
      <w:r>
        <w:t xml:space="preserve"> {{field-on:Bible}}</w:t>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r>
        <w:t xml:space="preserve">{{field-off:Bible}}</w:t>
      </w:r>
    </w:p>
    <w:p>
      <w:r>
        <w:rPr>
          <w:sz w:val="18"/>
          <w:color w:val="777777"/>
        </w:rPr>
        <w:t xml:space="preserve">[[@Bible:Daniel 3:16]] </w:t>
      </w:r>
      <w:r>
        <w:rPr>
          <w:b/>
        </w:rPr>
        <w:t xml:space="preserve">16 </w:t>
      </w:r>
      <w:r>
        <w:t xml:space="preserve"> {{field-on:Bible}}</w:t>
      </w:r>
      <w:r>
        <w:t xml:space="preserve">And Shadrach, Meshach, and Abednego answered and said to king Nebuchadnezzar, King, we have no need to answer you about this command.</w:t>
      </w:r>
      <w:r>
        <w:t xml:space="preserve">{{field-off:Bible}}</w:t>
      </w:r>
    </w:p>
    <w:p>
      <w:r>
        <w:rPr>
          <w:sz w:val="18"/>
          <w:color w:val="777777"/>
        </w:rPr>
        <w:t xml:space="preserve">[[@Bible:Daniel 3:17]] </w:t>
      </w:r>
      <w:r>
        <w:rPr>
          <w:b/>
        </w:rPr>
        <w:t xml:space="preserve">17 </w:t>
      </w:r>
      <w:r>
        <w:t xml:space="preserve"> {{field-on:Bible}}</w:t>
      </w:r>
      <w:r>
        <w:t xml:space="preserve">For there is God in heavens, our one Lord whom we fear, and he is able to deliver us from furnace of fire and from your hands, king; he will deliver us.</w:t>
      </w:r>
      <w:r>
        <w:t xml:space="preserve">{{field-off:Bible}}</w:t>
      </w:r>
    </w:p>
    <w:p>
      <w:r>
        <w:rPr>
          <w:sz w:val="18"/>
          <w:color w:val="777777"/>
        </w:rPr>
        <w:t xml:space="preserve">[[@Bible:Daniel 3:18]] </w:t>
      </w:r>
      <w:r>
        <w:rPr>
          <w:b/>
        </w:rPr>
        <w:t xml:space="preserve">18 </w:t>
      </w:r>
      <w:r>
        <w:t xml:space="preserve"> {{field-on:Bible}}</w:t>
      </w:r>
      <w:r>
        <w:t xml:space="preserve">And then it will be plain to you that we do not serve your idol and do not worship your golden image that you set up.</w:t>
      </w:r>
      <w:r>
        <w:t xml:space="preserve">{{field-off:Bible}}</w:t>
      </w:r>
    </w:p>
    <w:p>
      <w:r>
        <w:rPr>
          <w:sz w:val="18"/>
          <w:color w:val="777777"/>
        </w:rPr>
        <w:t xml:space="preserve">[[@Bible:Daniel 3:19]] </w:t>
      </w:r>
      <w:r>
        <w:rPr>
          <w:b/>
        </w:rPr>
        <w:t xml:space="preserve">19 </w:t>
      </w:r>
      <w:r>
        <w:t xml:space="preserve"> {{field-on:Bible}}</w:t>
      </w:r>
      <w:r>
        <w:t xml:space="preserve">Then Nebuchadnezzar was filled with fury, and expression of his face changed, and he ordered furnace to be heated seven times more than it needed to be heated.</w:t>
      </w:r>
      <w:r>
        <w:t xml:space="preserve">{{field-off:Bible}}</w:t>
      </w:r>
    </w:p>
    <w:p>
      <w:r>
        <w:rPr>
          <w:sz w:val="18"/>
          <w:color w:val="777777"/>
        </w:rPr>
        <w:t xml:space="preserve">[[@Bible:Daniel 3:20]] </w:t>
      </w:r>
      <w:r>
        <w:rPr>
          <w:b/>
        </w:rPr>
        <w:t xml:space="preserve">20 </w:t>
      </w:r>
      <w:r>
        <w:t xml:space="preserve"> {{field-on:Bible}}</w:t>
      </w:r>
      <w:r>
        <w:t xml:space="preserve">And he ordered strongest men among his forces to bind Shadrach, Meshach, and Abednego and throw them into the burning furnace of fire.</w:t>
      </w:r>
      <w:r>
        <w:t xml:space="preserve">{{field-off:Bible}}</w:t>
      </w:r>
    </w:p>
    <w:p>
      <w:r>
        <w:rPr>
          <w:sz w:val="18"/>
          <w:color w:val="777777"/>
        </w:rPr>
        <w:t xml:space="preserve">[[@Bible:Daniel 3:21]] </w:t>
      </w:r>
      <w:r>
        <w:rPr>
          <w:b/>
        </w:rPr>
        <w:t xml:space="preserve">21 </w:t>
      </w:r>
      <w:r>
        <w:t xml:space="preserve"> {{field-on:Bible}}</w:t>
      </w:r>
      <w:r>
        <w:t xml:space="preserve">Then those men were bound with their shoes and their tiaras on their heads, together with their clothing, and were thrown into the furnace.</w:t>
      </w:r>
      <w:r>
        <w:t xml:space="preserve">{{field-off:Bible}}</w:t>
      </w:r>
    </w:p>
    <w:p>
      <w:r>
        <w:rPr>
          <w:sz w:val="18"/>
          <w:color w:val="777777"/>
        </w:rPr>
        <w:t xml:space="preserve">[[@Bible:Daniel 3:22]] </w:t>
      </w:r>
      <w:r>
        <w:rPr>
          <w:b/>
        </w:rPr>
        <w:t xml:space="preserve">22 </w:t>
      </w:r>
      <w:r>
        <w:t xml:space="preserve"> {{field-on:Bible}}</w:t>
      </w:r>
      <w:r>
        <w:t xml:space="preserve">Because command of the king was urgent and furnace was heated seven times beyond before, the men selected, after binding them and bringing them to the furnace, threw them into it.</w:t>
      </w:r>
      <w:r>
        <w:t xml:space="preserve">{{field-off:Bible}}</w:t>
      </w:r>
    </w:p>
    <w:p>
      <w:r>
        <w:rPr>
          <w:sz w:val="18"/>
          <w:color w:val="777777"/>
        </w:rPr>
        <w:t xml:space="preserve">[[@Bible:Daniel 3:23]] </w:t>
      </w:r>
      <w:r>
        <w:rPr>
          <w:b/>
        </w:rPr>
        <w:t xml:space="preserve">23 </w:t>
      </w:r>
      <w:r>
        <w:t xml:space="preserve"> {{field-on:Bible}}</w:t>
      </w:r>
      <w:r>
        <w:t xml:space="preserve">So the men who bound those around Azariah—the flame coming out from furnace burned and killed them, but these were preserved.</w:t>
      </w:r>
      <w:r>
        <w:t xml:space="preserve">{{field-off:Bible}}</w:t>
      </w:r>
    </w:p>
    <w:p>
      <w:r>
        <w:rPr>
          <w:sz w:val="18"/>
          <w:color w:val="777777"/>
        </w:rPr>
        <w:t xml:space="preserve">[[@Bible:Daniel 3:24]] </w:t>
      </w:r>
      <w:r>
        <w:rPr>
          <w:b/>
        </w:rPr>
        <w:t xml:space="preserve">24 </w:t>
      </w:r>
      <w:r>
        <w:t xml:space="preserve"> {{field-on:Bible}}</w:t>
      </w:r>
      <w:r>
        <w:t xml:space="preserve">And it happened when king heard them singing hymns and standing, he was watching them alive. Then king Nebuchadnezzar marveled and rose quickly and said to his friends,</w:t>
      </w:r>
      <w:r>
        <w:t xml:space="preserve">{{field-off:Bible}}</w:t>
      </w:r>
    </w:p>
    <w:p>
      <w:r>
        <w:rPr>
          <w:sz w:val="18"/>
          <w:color w:val="777777"/>
        </w:rPr>
        <w:t xml:space="preserve">[[@Bible:Daniel 3:25]] </w:t>
      </w:r>
      <w:r>
        <w:rPr>
          <w:b/>
        </w:rPr>
        <w:t xml:space="preserve">25 </w:t>
      </w:r>
      <w:r>
        <w:t xml:space="preserve"> {{field-on:Bible}}</w:t>
      </w:r>
      <w:r>
        <w:t xml:space="preserve">Behold, I see four men loosed, walking in the fire, and no harm happened to them, and appearance of the fourth is like likeness of an angel of God.</w:t>
      </w:r>
      <w:r>
        <w:t xml:space="preserve">{{field-off:Bible}}</w:t>
      </w:r>
    </w:p>
    <w:p>
      <w:r>
        <w:rPr>
          <w:sz w:val="18"/>
          <w:color w:val="777777"/>
        </w:rPr>
        <w:t xml:space="preserve">[[@Bible:Daniel 3:26]] </w:t>
      </w:r>
      <w:r>
        <w:rPr>
          <w:b/>
        </w:rPr>
        <w:t xml:space="preserve">26 </w:t>
      </w:r>
      <w:r>
        <w:t xml:space="preserve"> {{field-on:Bible}}</w:t>
      </w:r>
      <w:r>
        <w:t xml:space="preserve">And king came near to door of furnace burning with fire and called them by name, Shadrach, Meshach, and Abednego, servants of God of gods, the Most High, come out from the fire. So the men came out from midst of the fire.</w:t>
      </w:r>
      <w:r>
        <w:t xml:space="preserve">{{field-off:Bible}}</w:t>
      </w:r>
    </w:p>
    <w:p>
      <w:r>
        <w:rPr>
          <w:sz w:val="18"/>
          <w:color w:val="777777"/>
        </w:rPr>
        <w:t xml:space="preserve">[[@Bible:Daniel 3:27]] </w:t>
      </w:r>
      <w:r>
        <w:rPr>
          <w:b/>
        </w:rPr>
        <w:t xml:space="preserve">27 </w:t>
      </w:r>
      <w:r>
        <w:t xml:space="preserve"> {{field-on:Bible}}</w:t>
      </w:r>
      <w:r>
        <w:t xml:space="preserve">And the consuls and governors and leading men and friends of the king gathered and looked at those men, because fire had not touched their bodies, and their hair was not burned, and their garments were not changed, and smell of fire was not on them.</w:t>
      </w:r>
      <w:r>
        <w:t xml:space="preserve">{{field-off:Bible}}</w:t>
      </w:r>
    </w:p>
    <w:p>
      <w:r>
        <w:rPr>
          <w:sz w:val="18"/>
          <w:color w:val="777777"/>
        </w:rPr>
        <w:t xml:space="preserve">[[@Bible:Daniel 3:28]] </w:t>
      </w:r>
      <w:r>
        <w:rPr>
          <w:b/>
        </w:rPr>
        <w:t xml:space="preserve">28 </w:t>
      </w:r>
      <w:r>
        <w:t xml:space="preserve"> {{field-on:Bible}}</w:t>
      </w:r>
      <w:r>
        <w:t xml:space="preserve">And king Nebuchadnezzar answered and said, Blessed is Lord God of Shadrach, Meshach, and Abednego, who sent his angel</w:t>
      </w:r>
      <w:r>
        <w:rPr>
          <w:rStyle w:val="FootnoteReference"/>
        </w:rPr>
        <w:footnoteReference w:id="8215"/>
      </w:r>
      <w:r>
        <w:t xml:space="preserve"> and saved his servants who hoped in him. For they set aside command of the king and gave their bodies over to burning so that they would not serve or worship another god except their own God.</w:t>
      </w:r>
      <w:r>
        <w:t xml:space="preserve">{{field-off:Bible}}</w:t>
      </w:r>
    </w:p>
    <w:p>
      <w:r>
        <w:rPr>
          <w:sz w:val="18"/>
          <w:color w:val="777777"/>
        </w:rPr>
        <w:t xml:space="preserve">[[@Bible:Daniel 3:29]] </w:t>
      </w:r>
      <w:r>
        <w:rPr>
          <w:b/>
        </w:rPr>
        <w:t xml:space="preserve">29 </w:t>
      </w:r>
      <w:r>
        <w:t xml:space="preserve"> {{field-on:Bible}}</w:t>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r>
        <w:t xml:space="preserve">{{field-off:Bible}}</w:t>
      </w:r>
    </w:p>
    <w:p>
      <w:r>
        <w:rPr>
          <w:sz w:val="18"/>
          <w:color w:val="777777"/>
        </w:rPr>
        <w:t xml:space="preserve">[[@Bible:Daniel 3:30]] </w:t>
      </w:r>
      <w:r>
        <w:rPr>
          <w:b/>
        </w:rPr>
        <w:t xml:space="preserve">30 </w:t>
      </w:r>
      <w:r>
        <w:t xml:space="preserve"> {{field-on:Bible}}</w:t>
      </w:r>
      <w:r>
        <w:t xml:space="preserve">So the king, giving authority to Shadrach, Meshach, and Abednego over all the land, appointed them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[[@Bible:Daniel 4:4]] </w:t>
      </w:r>
      <w:r>
        <w:rPr>
          <w:b/>
        </w:rPr>
        <w:t xml:space="preserve">4 </w:t>
      </w:r>
      <w:r>
        <w:t xml:space="preserve"> {{field-on:Bible}}</w:t>
      </w:r>
      <w:r>
        <w:t xml:space="preserve">In eighteenth year of reign of Nebuchadnezzar he said, I was at peace in my house and prospering on my throne.</w:t>
      </w:r>
      <w:r>
        <w:t xml:space="preserve">{{field-off:Bible}}</w:t>
      </w:r>
    </w:p>
    <w:p>
      <w:r>
        <w:rPr>
          <w:sz w:val="18"/>
          <w:color w:val="777777"/>
        </w:rPr>
        <w:t xml:space="preserve">[[@Bible:Daniel 4:5]] </w:t>
      </w:r>
      <w:r>
        <w:rPr>
          <w:b/>
        </w:rPr>
        <w:t xml:space="preserve">5 </w:t>
      </w:r>
      <w:r>
        <w:t xml:space="preserve"> {{field-on:Bible}}</w:t>
      </w:r>
      <w:r>
        <w:t xml:space="preserve">I saw a dream and became afraid, and fear fell upon me.</w:t>
      </w:r>
      <w:r>
        <w:t xml:space="preserve">{{field-off:Bible}}</w:t>
      </w:r>
    </w:p>
    <w:p>
      <w:r>
        <w:rPr>
          <w:sz w:val="18"/>
          <w:color w:val="777777"/>
        </w:rPr>
        <w:t xml:space="preserve">[[@Bible:Daniel 4:10]] </w:t>
      </w:r>
      <w:r>
        <w:rPr>
          <w:b/>
        </w:rPr>
        <w:t xml:space="preserve">10 </w:t>
      </w:r>
      <w:r>
        <w:t xml:space="preserve"> {{field-on:Bible}}</w:t>
      </w:r>
      <w:r>
        <w:t xml:space="preserve">I was sleeping, and behold, a tall tree was growing on the earth; its appearance was great, and there was no other like it.</w:t>
      </w:r>
      <w:r>
        <w:t xml:space="preserve">{{field-off:Bible}}</w:t>
      </w:r>
    </w:p>
    <w:p>
      <w:r>
        <w:rPr>
          <w:sz w:val="18"/>
          <w:color w:val="777777"/>
        </w:rPr>
        <w:t xml:space="preserve">[[@Bible:Daniel 4:11]] </w:t>
      </w:r>
      <w:r>
        <w:rPr>
          <w:b/>
        </w:rPr>
        <w:t xml:space="preserve">11 </w:t>
      </w:r>
      <w:r>
        <w:t xml:space="preserve"> {{field-on:Bible}}</w:t>
      </w:r>
      <w:r>
        <w:t xml:space="preserve">And its appearance was great; its top reached to heaven, and its trunk reached to the clouds, filling what is under heaven. Sun and moon lived in it and gave light to all the earth.</w:t>
      </w:r>
      <w:r>
        <w:t xml:space="preserve">{{field-off:Bible}}</w:t>
      </w:r>
    </w:p>
    <w:p>
      <w:r>
        <w:rPr>
          <w:sz w:val="18"/>
          <w:color w:val="777777"/>
        </w:rPr>
        <w:t xml:space="preserve">[[@Bible:Daniel 4:12]] </w:t>
      </w:r>
      <w:r>
        <w:rPr>
          <w:b/>
        </w:rPr>
        <w:t xml:space="preserve">12 </w:t>
      </w:r>
      <w:r>
        <w:t xml:space="preserve"> {{field-on:Bible}}</w:t>
      </w:r>
      <w:r>
        <w:t xml:space="preserve">Its branches were thirty stadia in length, and under it all beasts of the earth were shaded, and in it birds of heaven nested. Its fruit was abundant and good, and it furnished all living creatures.</w:t>
      </w:r>
      <w:r>
        <w:t xml:space="preserve">{{field-off:Bible}}</w:t>
      </w:r>
    </w:p>
    <w:p>
      <w:r>
        <w:rPr>
          <w:sz w:val="18"/>
          <w:color w:val="777777"/>
        </w:rPr>
        <w:t xml:space="preserve">[[@Bible:Daniel 4:13]] </w:t>
      </w:r>
      <w:r>
        <w:rPr>
          <w:b/>
        </w:rPr>
        <w:t xml:space="preserve">13 </w:t>
      </w:r>
      <w:r>
        <w:t xml:space="preserve"> {{field-on:Bible}}</w:t>
      </w:r>
      <w:r>
        <w:t xml:space="preserve">I was watching in my sleep, and behold, an angel was sent in power from heaven.</w:t>
      </w:r>
      <w:r>
        <w:t xml:space="preserve">{{field-off:Bible}}</w:t>
      </w:r>
    </w:p>
    <w:p>
      <w:r>
        <w:rPr>
          <w:sz w:val="18"/>
          <w:color w:val="777777"/>
        </w:rPr>
        <w:t xml:space="preserve">[[@Bible:Daniel 4:14]] </w:t>
      </w:r>
      <w:r>
        <w:rPr>
          <w:b/>
        </w:rPr>
        <w:t xml:space="preserve">14 </w:t>
      </w:r>
      <w:r>
        <w:t xml:space="preserve"> {{field-on:Bible}}</w:t>
      </w:r>
      <w:r>
        <w:t xml:space="preserve">And he cried out and said to it, Cut it down and destroy it, for it has been commanded by the Most High to root it out and make it useless.</w:t>
      </w:r>
      <w:r>
        <w:t xml:space="preserve">{{field-off:Bible}}</w:t>
      </w:r>
    </w:p>
    <w:p>
      <w:r>
        <w:rPr>
          <w:sz w:val="18"/>
          <w:color w:val="777777"/>
        </w:rPr>
        <w:t xml:space="preserve">[[@Bible:Daniel 4:15]] </w:t>
      </w:r>
      <w:r>
        <w:rPr>
          <w:b/>
        </w:rPr>
        <w:t xml:space="preserve">15 </w:t>
      </w:r>
      <w:r>
        <w:t xml:space="preserve"> {{field-on:Bible}}</w:t>
      </w:r>
      <w:r>
        <w:t xml:space="preserve">And thus he said, Leave one root of it in the earth, so that with beasts of the earth on the mountains it may graze grass like an ox.</w:t>
      </w:r>
      <w:r>
        <w:t xml:space="preserve">{{field-off:Bible}}</w:t>
      </w:r>
    </w:p>
    <w:p>
      <w:r>
        <w:rPr>
          <w:sz w:val="18"/>
          <w:color w:val="777777"/>
        </w:rPr>
        <w:t xml:space="preserve">[[@Bible:Daniel 4:16]] </w:t>
      </w:r>
      <w:r>
        <w:rPr>
          <w:b/>
        </w:rPr>
        <w:t xml:space="preserve">16 </w:t>
      </w:r>
      <w:r>
        <w:t xml:space="preserve"> {{field-on:Bible}}</w:t>
      </w:r>
      <w:r>
        <w:t xml:space="preserve">And from dew of heaven its body will be altered, and for seven years it will pasture with them.</w:t>
      </w:r>
      <w:r>
        <w:t xml:space="preserve">{{field-off:Bible}}</w:t>
      </w:r>
    </w:p>
    <w:p>
      <w:r>
        <w:rPr>
          <w:sz w:val="18"/>
          <w:color w:val="777777"/>
        </w:rPr>
        <w:t xml:space="preserve">[[@Bible:Daniel 4:17]] </w:t>
      </w:r>
      <w:r>
        <w:rPr>
          <w:b/>
        </w:rPr>
        <w:t xml:space="preserve">17 </w:t>
      </w:r>
      <w:r>
        <w:t xml:space="preserve"> {{field-on:Bible}}</w:t>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r>
        <w:t xml:space="preserve">{{field-off:Bible}}</w:t>
      </w:r>
    </w:p>
    <w:p>
      <w:r>
        <w:rPr>
          <w:sz w:val="18"/>
          <w:color w:val="777777"/>
        </w:rPr>
        <w:t xml:space="preserve">[[@Bible:Daniel 4:18]] </w:t>
      </w:r>
      <w:r>
        <w:rPr>
          <w:b/>
        </w:rPr>
        <w:t xml:space="preserve">18 </w:t>
      </w:r>
      <w:r>
        <w:t xml:space="preserve"> {{field-on:Bible}}</w:t>
      </w:r>
      <w:r>
        <w:t xml:space="preserve">And rising in morning from my bed I called Daniel</w:t>
      </w:r>
      <w:r>
        <w:rPr>
          <w:rStyle w:val="FootnoteReference"/>
        </w:rPr>
        <w:footnoteReference w:id="8216"/>
      </w:r>
      <w:r>
        <w:t xml:space="preserve">, chief of the wise men and ruler of those judging dreams, and I recounted the dream to him, and he showed me all its interpretation.</w:t>
      </w:r>
      <w:r>
        <w:t xml:space="preserve">{{field-off:Bible}}</w:t>
      </w:r>
    </w:p>
    <w:p>
      <w:r>
        <w:rPr>
          <w:sz w:val="18"/>
          <w:color w:val="777777"/>
        </w:rPr>
        <w:t xml:space="preserve">[[@Bible:Daniel 4:19]] </w:t>
      </w:r>
      <w:r>
        <w:rPr>
          <w:b/>
        </w:rPr>
        <w:t xml:space="preserve">19 </w:t>
      </w:r>
      <w:r>
        <w:t xml:space="preserve"> {{field-on:Bible}}</w:t>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r>
        <w:t xml:space="preserve">{{field-off:Bible}}</w:t>
      </w:r>
    </w:p>
    <w:p>
      <w:r>
        <w:rPr>
          <w:sz w:val="18"/>
          <w:color w:val="777777"/>
        </w:rPr>
        <w:t xml:space="preserve">[[@Bible:Daniel 4:20]] </w:t>
      </w:r>
      <w:r>
        <w:rPr>
          <w:b/>
        </w:rPr>
        <w:t xml:space="preserve">20 </w:t>
      </w:r>
      <w:r>
        <w:t xml:space="preserve"> {{field-on:Bible}}</w:t>
      </w:r>
      <w:r>
        <w:t xml:space="preserve">The tree planted in the earth whose appearance was great, that is you, king.</w:t>
      </w:r>
      <w:r>
        <w:t xml:space="preserve">{{field-off:Bible}}</w:t>
      </w:r>
    </w:p>
    <w:p>
      <w:r>
        <w:rPr>
          <w:sz w:val="18"/>
          <w:color w:val="777777"/>
        </w:rPr>
        <w:t xml:space="preserve">[[@Bible:Daniel 4:21]] </w:t>
      </w:r>
      <w:r>
        <w:rPr>
          <w:b/>
        </w:rPr>
        <w:t xml:space="preserve">21 </w:t>
      </w:r>
      <w:r>
        <w:t xml:space="preserve"> {{field-on:Bible}}</w:t>
      </w:r>
      <w:r>
        <w:t xml:space="preserve">And all birds of heaven nesting in it are strength of the earth and of nations and of all languages to ends of earth, and all lands serve you.</w:t>
      </w:r>
      <w:r>
        <w:t xml:space="preserve">{{field-off:Bible}}</w:t>
      </w:r>
    </w:p>
    <w:p>
      <w:r>
        <w:rPr>
          <w:sz w:val="18"/>
          <w:color w:val="777777"/>
        </w:rPr>
        <w:t xml:space="preserve">[[@Bible:Daniel 4:22]] </w:t>
      </w:r>
      <w:r>
        <w:rPr>
          <w:b/>
        </w:rPr>
        <w:t xml:space="preserve">22 </w:t>
      </w:r>
      <w:r>
        <w:t xml:space="preserve"> {{field-on:Bible}}</w:t>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8217"/>
      </w:r>
      <w:r>
        <w:t xml:space="preserve">, because you laid waste house of living God because of sins of his consecrated people.</w:t>
      </w:r>
      <w:r>
        <w:t xml:space="preserve">{{field-off:Bible}}</w:t>
      </w:r>
    </w:p>
    <w:p>
      <w:r>
        <w:rPr>
          <w:sz w:val="18"/>
          <w:color w:val="777777"/>
        </w:rPr>
        <w:t xml:space="preserve">[[@Bible:Daniel 4:23]] </w:t>
      </w:r>
      <w:r>
        <w:rPr>
          <w:b/>
        </w:rPr>
        <w:t xml:space="preserve">23 </w:t>
      </w:r>
      <w:r>
        <w:t xml:space="preserve"> {{field-on:Bible}}</w:t>
      </w:r>
      <w:r>
        <w:t xml:space="preserve">And the vision you saw, that an angel in power was sent from Lord and said to remove the tree and cut it down, means judgment of great God will come upon you.</w:t>
      </w:r>
      <w:r>
        <w:t xml:space="preserve">{{field-off:Bible}}</w:t>
      </w:r>
    </w:p>
    <w:p>
      <w:r>
        <w:rPr>
          <w:sz w:val="18"/>
          <w:color w:val="777777"/>
        </w:rPr>
        <w:t xml:space="preserve">[[@Bible:Daniel 4:24]] </w:t>
      </w:r>
      <w:r>
        <w:rPr>
          <w:b/>
        </w:rPr>
        <w:t xml:space="preserve">24 </w:t>
      </w:r>
      <w:r>
        <w:t xml:space="preserve"> {{field-on:Bible}}</w:t>
      </w:r>
      <w:r>
        <w:t xml:space="preserve">And Most High and his angels rush upon you.</w:t>
      </w:r>
      <w:r>
        <w:t xml:space="preserve">{{field-off:Bible}}</w:t>
      </w:r>
    </w:p>
    <w:p>
      <w:r>
        <w:rPr>
          <w:sz w:val="18"/>
          <w:color w:val="777777"/>
        </w:rPr>
        <w:t xml:space="preserve">[[@Bible:Daniel 4:25]] </w:t>
      </w:r>
      <w:r>
        <w:rPr>
          <w:b/>
        </w:rPr>
        <w:t xml:space="preserve">25 </w:t>
      </w:r>
      <w:r>
        <w:t xml:space="preserve"> {{field-on:Bible}}</w:t>
      </w:r>
      <w:r>
        <w:t xml:space="preserve">They will lead you away into prison and send you into a desolate place.</w:t>
      </w:r>
      <w:r>
        <w:t xml:space="preserve">{{field-off:Bible}}</w:t>
      </w:r>
    </w:p>
    <w:p>
      <w:r>
        <w:rPr>
          <w:sz w:val="18"/>
          <w:color w:val="777777"/>
        </w:rPr>
        <w:t xml:space="preserve">[[@Bible:Daniel 4:26]] </w:t>
      </w:r>
      <w:r>
        <w:rPr>
          <w:b/>
        </w:rPr>
        <w:t xml:space="preserve">26 </w:t>
      </w:r>
      <w:r>
        <w:t xml:space="preserve"> {{field-on:Bible}}</w:t>
      </w:r>
      <w:r>
        <w:t xml:space="preserve">And as for root of the tree that was left, because it was not uprooted, place of your throne will be preserved for you for time and hour. Behold, they prepare against you and will scourge you and bring judgments upon you.</w:t>
      </w:r>
      <w:r>
        <w:t xml:space="preserve">{{field-off:Bible}}</w:t>
      </w:r>
    </w:p>
    <w:p>
      <w:r>
        <w:rPr>
          <w:sz w:val="18"/>
          <w:color w:val="777777"/>
        </w:rPr>
        <w:t xml:space="preserve">[[@Bible:Daniel 4:27]] </w:t>
      </w:r>
      <w:r>
        <w:rPr>
          <w:b/>
        </w:rPr>
        <w:t xml:space="preserve">27 </w:t>
      </w:r>
      <w:r>
        <w:t xml:space="preserve"> {{field-on:Bible}}</w:t>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r>
        <w:t xml:space="preserve">{{field-off:Bible}}</w:t>
      </w:r>
    </w:p>
    <w:p>
      <w:r>
        <w:rPr>
          <w:sz w:val="18"/>
          <w:color w:val="777777"/>
        </w:rPr>
        <w:t xml:space="preserve">[[@Bible:Daniel 4:28]] </w:t>
      </w:r>
      <w:r>
        <w:rPr>
          <w:b/>
        </w:rPr>
        <w:t xml:space="preserve">28 </w:t>
      </w:r>
      <w:r>
        <w:t xml:space="preserve"> {{field-on:Bible}}</w:t>
      </w:r>
      <w:r>
        <w:t xml:space="preserve">And at completion of these words, when Nebuchadnezzar heard judgment of the vision, he kept the words in his heart.</w:t>
      </w:r>
      <w:r>
        <w:t xml:space="preserve">{{field-off:Bible}}</w:t>
      </w:r>
    </w:p>
    <w:p>
      <w:r>
        <w:rPr>
          <w:sz w:val="18"/>
          <w:color w:val="777777"/>
        </w:rPr>
        <w:t xml:space="preserve">[[@Bible:Daniel 4:29]] </w:t>
      </w:r>
      <w:r>
        <w:rPr>
          <w:b/>
        </w:rPr>
        <w:t xml:space="preserve">29 </w:t>
      </w:r>
      <w:r>
        <w:t xml:space="preserve"> {{field-on:Bible}}</w:t>
      </w:r>
      <w:r>
        <w:t xml:space="preserve">And after twelve months the king was walking on walls of the city with all his glory and passing along its towers.</w:t>
      </w:r>
      <w:r>
        <w:t xml:space="preserve">{{field-off:Bible}}</w:t>
      </w:r>
    </w:p>
    <w:p>
      <w:r>
        <w:rPr>
          <w:sz w:val="18"/>
          <w:color w:val="777777"/>
        </w:rPr>
        <w:t xml:space="preserve">[[@Bible:Daniel 4:30]] </w:t>
      </w:r>
      <w:r>
        <w:rPr>
          <w:b/>
        </w:rPr>
        <w:t xml:space="preserve">30 </w:t>
      </w:r>
      <w:r>
        <w:t xml:space="preserve"> {{field-on:Bible}}</w:t>
      </w:r>
      <w:r>
        <w:t xml:space="preserve">And answering he said, This is great Babylon, which I built as house of my kingdom by strength of my might; it will be called for honor of my glory.</w:t>
      </w:r>
      <w:r>
        <w:t xml:space="preserve">{{field-off:Bible}}</w:t>
      </w:r>
    </w:p>
    <w:p>
      <w:r>
        <w:rPr>
          <w:sz w:val="18"/>
          <w:color w:val="777777"/>
        </w:rPr>
        <w:t xml:space="preserve">[[@Bible:Daniel 4:31]] </w:t>
      </w:r>
      <w:r>
        <w:rPr>
          <w:b/>
        </w:rPr>
        <w:t xml:space="preserve">31 </w:t>
      </w:r>
      <w:r>
        <w:t xml:space="preserve"> {{field-on:Bible}}</w:t>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r>
        <w:t xml:space="preserve">{{field-off:Bible}}</w:t>
      </w:r>
    </w:p>
    <w:p>
      <w:r>
        <w:rPr>
          <w:sz w:val="18"/>
          <w:color w:val="777777"/>
        </w:rPr>
        <w:t xml:space="preserve">[[@Bible:Daniel 4:32]] </w:t>
      </w:r>
      <w:r>
        <w:rPr>
          <w:b/>
        </w:rPr>
        <w:t xml:space="preserve">32 </w:t>
      </w:r>
      <w:r>
        <w:t xml:space="preserve"> {{field-on:Bible}}</w:t>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r>
        <w:t xml:space="preserve">{{field-off:Bible}}</w:t>
      </w:r>
    </w:p>
    <w:p>
      <w:r>
        <w:rPr>
          <w:sz w:val="18"/>
          <w:color w:val="777777"/>
        </w:rPr>
        <w:t xml:space="preserve">[[@Bible:Daniel 4:33]] </w:t>
      </w:r>
      <w:r>
        <w:rPr>
          <w:b/>
        </w:rPr>
        <w:t xml:space="preserve">33 </w:t>
      </w:r>
      <w:r>
        <w:t xml:space="preserve"> {{field-on:Bible}}</w:t>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8218"/>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r>
        <w:t xml:space="preserve">{{field-off:Bible}}</w:t>
      </w:r>
    </w:p>
    <w:p>
      <w:r>
        <w:rPr>
          <w:sz w:val="18"/>
          <w:color w:val="777777"/>
        </w:rPr>
        <w:t xml:space="preserve">[[@Bible:Daniel 4:34]] </w:t>
      </w:r>
      <w:r>
        <w:rPr>
          <w:b/>
        </w:rPr>
        <w:t xml:space="preserve">34 </w:t>
      </w:r>
      <w:r>
        <w:t xml:space="preserve"> {{field-on:Bible}}</w:t>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8219"/>
      </w:r>
      <w:r>
        <w:t xml:space="preserve">{{field-off:Bible}}</w:t>
      </w:r>
    </w:p>
    <w:p>
      <w:r>
        <w:rPr>
          <w:sz w:val="18"/>
          <w:color w:val="777777"/>
        </w:rPr>
        <w:t xml:space="preserve">[[@Bible:Daniel 4:36]] </w:t>
      </w:r>
      <w:r>
        <w:rPr>
          <w:b/>
        </w:rPr>
        <w:t xml:space="preserve">36 </w:t>
      </w:r>
      <w:r>
        <w:t xml:space="preserve"> {{field-on:Bible}}</w:t>
      </w:r>
      <w:r>
        <w:t xml:space="preserve">At that time my kingdom was restored to me, and my glory was given back to me.</w:t>
      </w:r>
      <w:r>
        <w:t xml:space="preserve">{{field-off:Bible}}</w:t>
      </w:r>
    </w:p>
    <w:p>
      <w:r>
        <w:rPr>
          <w:sz w:val="18"/>
          <w:color w:val="777777"/>
        </w:rPr>
        <w:t xml:space="preserve">[[@Bible:Daniel 4:37]] </w:t>
      </w:r>
      <w:r>
        <w:rPr>
          <w:b/>
        </w:rPr>
        <w:t xml:space="preserve">37 </w:t>
      </w:r>
      <w:r>
        <w:t xml:space="preserve"> {{field-on:Bible}}</w:t>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8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[[@Bible:Daniel 5:0]] </w:t>
      </w:r>
      <w:r>
        <w:rPr>
          <w:b/>
        </w:rPr>
        <w:t xml:space="preserve">0 </w:t>
      </w:r>
      <w:r>
        <w:t xml:space="preserve"> {{field-on:Bible}}</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r>
        <w:t xml:space="preserve">{{field-off:Bible}}</w:t>
      </w:r>
    </w:p>
    <w:p>
      <w:r>
        <w:rPr>
          <w:sz w:val="18"/>
          <w:color w:val="777777"/>
        </w:rPr>
        <w:t xml:space="preserve">[[@Bible:Daniel 5:1]] </w:t>
      </w:r>
      <w:r>
        <w:rPr>
          <w:b/>
        </w:rPr>
        <w:t xml:space="preserve">1 </w:t>
      </w:r>
      <w:r>
        <w:t xml:space="preserve"> {{field-on:Bible}}</w:t>
      </w:r>
      <w:r>
        <w:t xml:space="preserve">Belshazzar the king made a great feast for his companions and drank wine.</w:t>
      </w:r>
      <w:r>
        <w:t xml:space="preserve">{{field-off:Bible}}</w:t>
      </w:r>
    </w:p>
    <w:p>
      <w:r>
        <w:rPr>
          <w:sz w:val="18"/>
          <w:color w:val="777777"/>
        </w:rPr>
        <w:t xml:space="preserve">[[@Bible:Daniel 5:2]] </w:t>
      </w:r>
      <w:r>
        <w:rPr>
          <w:b/>
        </w:rPr>
        <w:t xml:space="preserve">2 </w:t>
      </w:r>
      <w:r>
        <w:t xml:space="preserve"> {{field-on:Bible}}</w:t>
      </w:r>
      <w:r>
        <w:t xml:space="preserve">And his heart was lifted up, and he said that the gold and silver vessels of house of God, which Nebuchadnezzar his father brought from </w:t>
      </w:r>
      <w:r>
        <w:t xml:space="preserve">[[Jerusalem &gt;&gt; BibleKnowledgebase:@Jerusalem]]</w:t>
      </w:r>
      <w:r>
        <w:t xml:space="preserve">, be brought, and that his companions drink wine from them.</w:t>
      </w:r>
      <w:r>
        <w:t xml:space="preserve">{{field-off:Bible}}</w:t>
      </w:r>
    </w:p>
    <w:p>
      <w:r>
        <w:rPr>
          <w:sz w:val="18"/>
          <w:color w:val="777777"/>
        </w:rPr>
        <w:t xml:space="preserve">[[@Bible:Daniel 5:3]] </w:t>
      </w:r>
      <w:r>
        <w:rPr>
          <w:b/>
        </w:rPr>
        <w:t xml:space="preserve">3 </w:t>
      </w:r>
      <w:r>
        <w:t xml:space="preserve"> {{field-on:Bible}}</w:t>
      </w:r>
      <w:r>
        <w:t xml:space="preserve">And they were brought, and they drank from them.</w:t>
      </w:r>
      <w:r>
        <w:t xml:space="preserve">{{field-off:Bible}}</w:t>
      </w:r>
    </w:p>
    <w:p>
      <w:r>
        <w:rPr>
          <w:sz w:val="18"/>
          <w:color w:val="777777"/>
        </w:rPr>
        <w:t xml:space="preserve">[[@Bible:Daniel 5:4]] </w:t>
      </w:r>
      <w:r>
        <w:rPr>
          <w:b/>
        </w:rPr>
        <w:t xml:space="preserve">4 </w:t>
      </w:r>
      <w:r>
        <w:t xml:space="preserve"> {{field-on:Bible}}</w:t>
      </w:r>
      <w:r>
        <w:t xml:space="preserve">And they blessed their handmade idols, but they did not bless eternal God, the one holding authority over their breath.</w:t>
      </w:r>
      <w:r>
        <w:t xml:space="preserve">{{field-off:Bible}}</w:t>
      </w:r>
    </w:p>
    <w:p>
      <w:r>
        <w:rPr>
          <w:sz w:val="18"/>
          <w:color w:val="777777"/>
        </w:rPr>
        <w:t xml:space="preserve">[[@Bible:Daniel 5:5]] </w:t>
      </w:r>
      <w:r>
        <w:rPr>
          <w:b/>
        </w:rPr>
        <w:t xml:space="preserve">5 </w:t>
      </w:r>
      <w:r>
        <w:t xml:space="preserve"> {{field-on:Bible}}</w:t>
      </w:r>
      <w:r>
        <w:t xml:space="preserve">In that hour fingers like a human hand came out and wrote on wall of his house, on plaster opposite the light before king Belshazzar, and he saw the hand writing.</w:t>
      </w:r>
      <w:r>
        <w:t xml:space="preserve">{{field-off:Bible}}</w:t>
      </w:r>
    </w:p>
    <w:p>
      <w:r>
        <w:rPr>
          <w:sz w:val="18"/>
          <w:color w:val="777777"/>
        </w:rPr>
        <w:t xml:space="preserve">[[@Bible:Daniel 5:6]] </w:t>
      </w:r>
      <w:r>
        <w:rPr>
          <w:b/>
        </w:rPr>
        <w:t xml:space="preserve">6 </w:t>
      </w:r>
      <w:r>
        <w:t xml:space="preserve"> {{field-on:Bible}}</w:t>
      </w:r>
      <w:r>
        <w:t xml:space="preserve">And his appearance changed, and fears and anxious thoughts pressed him. So the king hurried and rose and saw that writing, and companions around him were boasting.</w:t>
      </w:r>
      <w:r>
        <w:t xml:space="preserve">{{field-off:Bible}}</w:t>
      </w:r>
    </w:p>
    <w:p>
      <w:r>
        <w:rPr>
          <w:sz w:val="18"/>
          <w:color w:val="777777"/>
        </w:rPr>
        <w:t xml:space="preserve">[[@Bible:Daniel 5:7]] </w:t>
      </w:r>
      <w:r>
        <w:rPr>
          <w:b/>
        </w:rPr>
        <w:t xml:space="preserve">7 </w:t>
      </w:r>
      <w:r>
        <w:t xml:space="preserve"> {{field-on:Bible}}</w:t>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r>
        <w:t xml:space="preserve">{{field-off:Bible}}</w:t>
      </w:r>
    </w:p>
    <w:p>
      <w:r>
        <w:rPr>
          <w:sz w:val="18"/>
          <w:color w:val="777777"/>
        </w:rPr>
        <w:t xml:space="preserve">[[@Bible:Daniel 5:8]] </w:t>
      </w:r>
      <w:r>
        <w:rPr>
          <w:b/>
        </w:rPr>
        <w:t xml:space="preserve">8 </w:t>
      </w:r>
      <w:r>
        <w:t xml:space="preserve"> {{field-on:Bible}}</w:t>
      </w:r>
      <w:r>
        <w:t xml:space="preserve">And enchanters and sorcerers and gazarenes came in, and no one was able to tell interpretation of the writing.</w:t>
      </w:r>
      <w:r>
        <w:t xml:space="preserve">{{field-off:Bible}}</w:t>
      </w:r>
    </w:p>
    <w:p>
      <w:r>
        <w:rPr>
          <w:sz w:val="18"/>
          <w:color w:val="777777"/>
        </w:rPr>
        <w:t xml:space="preserve">[[@Bible:Daniel 5:9]] </w:t>
      </w:r>
      <w:r>
        <w:rPr>
          <w:b/>
        </w:rPr>
        <w:t xml:space="preserve">9 </w:t>
      </w:r>
      <w:r>
        <w:t xml:space="preserve"> {{field-on:Bible}}</w:t>
      </w:r>
      <w:r>
        <w:t xml:space="preserve">Then king called the queen because of the sign and told her how great it was and that no man could tell the king interpretation of the writing.</w:t>
      </w:r>
      <w:r>
        <w:t xml:space="preserve">{{field-off:Bible}}</w:t>
      </w:r>
    </w:p>
    <w:p>
      <w:r>
        <w:rPr>
          <w:sz w:val="18"/>
          <w:color w:val="777777"/>
        </w:rPr>
        <w:t xml:space="preserve">[[@Bible:Daniel 5:10]] </w:t>
      </w:r>
      <w:r>
        <w:rPr>
          <w:b/>
        </w:rPr>
        <w:t xml:space="preserve">10 </w:t>
      </w:r>
      <w:r>
        <w:t xml:space="preserve"> {{field-on:Bible}}</w:t>
      </w:r>
      <w:r>
        <w:t xml:space="preserve">Then queen remembered Daniel</w:t>
      </w:r>
      <w:r>
        <w:rPr>
          <w:rStyle w:val="FootnoteReference"/>
        </w:rPr>
        <w:footnoteReference w:id="8221"/>
      </w:r>
      <w:r>
        <w:t xml:space="preserve"> to him, the one from captivity of Judea.</w:t>
      </w:r>
      <w:r>
        <w:t xml:space="preserve">{{field-off:Bible}}</w:t>
      </w:r>
    </w:p>
    <w:p>
      <w:r>
        <w:rPr>
          <w:sz w:val="18"/>
          <w:color w:val="777777"/>
        </w:rPr>
        <w:t xml:space="preserve">[[@Bible:Daniel 5:11]] </w:t>
      </w:r>
      <w:r>
        <w:rPr>
          <w:b/>
        </w:rPr>
        <w:t xml:space="preserve">11 </w:t>
      </w:r>
      <w:r>
        <w:t xml:space="preserve"> {{field-on:Bible}}</w:t>
      </w:r>
      <w:r>
        <w:t xml:space="preserve">And she said to the king, The man was learned and wise and surpassing all sages of Babylon.</w:t>
      </w:r>
      <w:r>
        <w:t xml:space="preserve">{{field-off:Bible}}</w:t>
      </w:r>
    </w:p>
    <w:p>
      <w:r>
        <w:rPr>
          <w:sz w:val="18"/>
          <w:color w:val="777777"/>
        </w:rPr>
        <w:t xml:space="preserve">[[@Bible:Daniel 5:12]] </w:t>
      </w:r>
      <w:r>
        <w:rPr>
          <w:b/>
        </w:rPr>
        <w:t xml:space="preserve">12 </w:t>
      </w:r>
      <w:r>
        <w:t xml:space="preserve"> {{field-on:Bible}}</w:t>
      </w:r>
      <w:r>
        <w:t xml:space="preserve">And holy spirit is in him, and in days of your father the king he showed extraordinary interpretations to your father Nebuchadnezzar.</w:t>
      </w:r>
      <w:r>
        <w:t xml:space="preserve">{{field-off:Bible}}</w:t>
      </w:r>
    </w:p>
    <w:p>
      <w:r>
        <w:rPr>
          <w:sz w:val="18"/>
          <w:color w:val="777777"/>
        </w:rPr>
        <w:t xml:space="preserve">[[@Bible:Daniel 5:13]] </w:t>
      </w:r>
      <w:r>
        <w:rPr>
          <w:b/>
        </w:rPr>
        <w:t xml:space="preserve">13 </w:t>
      </w:r>
      <w:r>
        <w:t xml:space="preserve"> {{field-on:Bible}}</w:t>
      </w:r>
      <w:r>
        <w:t xml:space="preserve">Then Daniel was brought before the king, and king answered and said to him,</w:t>
      </w:r>
      <w:r>
        <w:t xml:space="preserve">{{field-off:Bible}}</w:t>
      </w:r>
    </w:p>
    <w:p>
      <w:r>
        <w:rPr>
          <w:sz w:val="18"/>
          <w:color w:val="777777"/>
        </w:rPr>
        <w:t xml:space="preserve">[[@Bible:Daniel 5:16]] </w:t>
      </w:r>
      <w:r>
        <w:rPr>
          <w:b/>
        </w:rPr>
        <w:t xml:space="preserve">16 </w:t>
      </w:r>
      <w:r>
        <w:t xml:space="preserve"> {{field-on:Bible}}</w:t>
      </w:r>
      <w:r>
        <w:t xml:space="preserve">O Daniel, can you show me interpretation of the writing? Then I will clothe you in purple and place a gold chain on you, and you will have authority over third part of my kingdom.</w:t>
      </w:r>
      <w:r>
        <w:t xml:space="preserve">{{field-off:Bible}}</w:t>
      </w:r>
    </w:p>
    <w:p>
      <w:r>
        <w:rPr>
          <w:sz w:val="18"/>
          <w:color w:val="777777"/>
        </w:rPr>
        <w:t xml:space="preserve">[[@Bible:Daniel 5:17]] </w:t>
      </w:r>
      <w:r>
        <w:rPr>
          <w:b/>
        </w:rPr>
        <w:t xml:space="preserve">17 </w:t>
      </w:r>
      <w:r>
        <w:t xml:space="preserve"> {{field-on:Bible}}</w:t>
      </w:r>
      <w:r>
        <w:t xml:space="preserve">Then Daniel stood opposite the writing and read it, and thus answered the king: This is the writing: it has been numbered, it has been reckoned, it has been lifted away, and the hand that wrote has stood. And this is their interpretation.</w:t>
      </w:r>
      <w:r>
        <w:t xml:space="preserve">{{field-off:Bible}}</w:t>
      </w:r>
    </w:p>
    <w:p>
      <w:r>
        <w:rPr>
          <w:sz w:val="18"/>
          <w:color w:val="777777"/>
        </w:rPr>
        <w:t xml:space="preserve">[[@Bible:Daniel 5:23]] </w:t>
      </w:r>
      <w:r>
        <w:rPr>
          <w:b/>
        </w:rPr>
        <w:t xml:space="preserve">23 </w:t>
      </w:r>
      <w:r>
        <w:t xml:space="preserve"> {{field-on:Bible}}</w:t>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r>
        <w:t xml:space="preserve">{{field-off:Bible}}</w:t>
      </w:r>
    </w:p>
    <w:p>
      <w:r>
        <w:rPr>
          <w:sz w:val="18"/>
          <w:color w:val="777777"/>
        </w:rPr>
        <w:t xml:space="preserve">[[@Bible:Daniel 5:26]] </w:t>
      </w:r>
      <w:r>
        <w:rPr>
          <w:b/>
        </w:rPr>
        <w:t xml:space="preserve">26 </w:t>
      </w:r>
      <w:r>
        <w:t xml:space="preserve"> {{field-on:Bible}}</w:t>
      </w:r>
      <w:r>
        <w:t xml:space="preserve">This is interpretation of the writing: your kingdom's time has been numbered; your kingdom is ending, cut short and completed, and your kingdom is given to Medes and Persians.</w:t>
      </w:r>
      <w:r>
        <w:t xml:space="preserve">{{field-off:Bible}}</w:t>
      </w:r>
    </w:p>
    <w:p>
      <w:r>
        <w:rPr>
          <w:sz w:val="18"/>
          <w:color w:val="777777"/>
        </w:rPr>
        <w:t xml:space="preserve">[[@Bible:Daniel 5:27]] </w:t>
      </w:r>
      <w:r>
        <w:rPr>
          <w:b/>
        </w:rPr>
        <w:t xml:space="preserve">27 </w:t>
      </w:r>
      <w:r>
        <w:t xml:space="preserve"> {{field-on:Bible}}</w:t>
      </w:r>
      <w:r>
        <w:t xml:space="preserve">This is continuation of the interpretation: your kingdom has been cut short and brought to completion.</w:t>
      </w:r>
      <w:r>
        <w:t xml:space="preserve">{{field-off:Bible}}</w:t>
      </w:r>
    </w:p>
    <w:p>
      <w:r>
        <w:rPr>
          <w:sz w:val="18"/>
          <w:color w:val="777777"/>
        </w:rPr>
        <w:t xml:space="preserve">[[@Bible:Daniel 5:28]] </w:t>
      </w:r>
      <w:r>
        <w:rPr>
          <w:b/>
        </w:rPr>
        <w:t xml:space="preserve">28 </w:t>
      </w:r>
      <w:r>
        <w:t xml:space="preserve"> {{field-on:Bible}}</w:t>
      </w:r>
      <w:r>
        <w:t xml:space="preserve">This is continuation of the interpretation: your kingdom is given to Medes and Persians.</w:t>
      </w:r>
      <w:r>
        <w:t xml:space="preserve">{{field-off:Bible}}</w:t>
      </w:r>
    </w:p>
    <w:p>
      <w:r>
        <w:rPr>
          <w:sz w:val="18"/>
          <w:color w:val="777777"/>
        </w:rPr>
        <w:t xml:space="preserve">[[@Bible:Daniel 5:29]] </w:t>
      </w:r>
      <w:r>
        <w:rPr>
          <w:b/>
        </w:rPr>
        <w:t xml:space="preserve">29 </w:t>
      </w:r>
      <w:r>
        <w:t xml:space="preserve"> {{field-on:Bible}}</w:t>
      </w:r>
      <w:r>
        <w:t xml:space="preserve">Then Belshazzar the king clothed Daniel in purple and put a gold chain on him and gave him authority over third part of his kingdom.</w:t>
      </w:r>
      <w:r>
        <w:t xml:space="preserve">{{field-off:Bible}}</w:t>
      </w:r>
    </w:p>
    <w:p>
      <w:r>
        <w:rPr>
          <w:sz w:val="18"/>
          <w:color w:val="777777"/>
        </w:rPr>
        <w:t xml:space="preserve">[[@Bible:Daniel 5:30]] </w:t>
      </w:r>
      <w:r>
        <w:rPr>
          <w:b/>
        </w:rPr>
        <w:t xml:space="preserve">30 </w:t>
      </w:r>
      <w:r>
        <w:t xml:space="preserve"> {{field-on:Bible}}</w:t>
      </w:r>
      <w:r>
        <w:t xml:space="preserve">And the interpretation came upon king Belshazzar, and kingdom was taken from Chaldeans and given to Medes and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[[@Bible:Daniel 6:1]] </w:t>
      </w:r>
      <w:r>
        <w:rPr>
          <w:b/>
        </w:rPr>
        <w:t xml:space="preserve">1 </w:t>
      </w:r>
      <w:r>
        <w:t xml:space="preserve"> {{field-on:Bible}}</w:t>
      </w:r>
      <w:r>
        <w:t xml:space="preserve">And Artaxerxes of the Medes received the kingdom, and Darius was full of days and glorious in old age.</w:t>
      </w:r>
      <w:r>
        <w:t xml:space="preserve">{{field-off:Bible}}</w:t>
      </w:r>
    </w:p>
    <w:p>
      <w:r>
        <w:rPr>
          <w:sz w:val="18"/>
          <w:color w:val="777777"/>
        </w:rPr>
        <w:t xml:space="preserve">[[@Bible:Daniel 6:2]] </w:t>
      </w:r>
      <w:r>
        <w:rPr>
          <w:b/>
        </w:rPr>
        <w:t xml:space="preserve">2 </w:t>
      </w:r>
      <w:r>
        <w:t xml:space="preserve"> {{field-on:Bible}}</w:t>
      </w:r>
      <w:r>
        <w:t xml:space="preserve">And he appointed one hundred twenty-seven satraps over all his kingdom.</w:t>
      </w:r>
      <w:r>
        <w:t xml:space="preserve">{{field-off:Bible}}</w:t>
      </w:r>
    </w:p>
    <w:p>
      <w:r>
        <w:rPr>
          <w:sz w:val="18"/>
          <w:color w:val="777777"/>
        </w:rPr>
        <w:t xml:space="preserve">[[@Bible:Daniel 6:3]] </w:t>
      </w:r>
      <w:r>
        <w:rPr>
          <w:b/>
        </w:rPr>
        <w:t xml:space="preserve">3 </w:t>
      </w:r>
      <w:r>
        <w:t xml:space="preserve"> {{field-on:Bible}}</w:t>
      </w:r>
      <w:r>
        <w:t xml:space="preserve">And over them three men as leaders, and Daniel</w:t>
      </w:r>
      <w:r>
        <w:rPr>
          <w:rStyle w:val="FootnoteReference"/>
        </w:rPr>
        <w:footnoteReference w:id="8222"/>
      </w:r>
      <w:r>
        <w:t xml:space="preserve"> was one of the three men.</w:t>
      </w:r>
      <w:r>
        <w:t xml:space="preserve">{{field-off:Bible}}</w:t>
      </w:r>
    </w:p>
    <w:p>
      <w:r>
        <w:rPr>
          <w:sz w:val="18"/>
          <w:color w:val="777777"/>
        </w:rPr>
        <w:t xml:space="preserve">[[@Bible:Daniel 6:4]] </w:t>
      </w:r>
      <w:r>
        <w:rPr>
          <w:b/>
        </w:rPr>
        <w:t xml:space="preserve">4 </w:t>
      </w:r>
      <w:r>
        <w:t xml:space="preserve"> {{field-on:Bible}}</w:t>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r>
        <w:t xml:space="preserve">{{field-off:Bible}}</w:t>
      </w:r>
    </w:p>
    <w:p>
      <w:r>
        <w:rPr>
          <w:sz w:val="18"/>
          <w:color w:val="777777"/>
        </w:rPr>
        <w:t xml:space="preserve">[[@Bible:Daniel 6:5]] </w:t>
      </w:r>
      <w:r>
        <w:rPr>
          <w:b/>
        </w:rPr>
        <w:t xml:space="preserve">5 </w:t>
      </w:r>
      <w:r>
        <w:t xml:space="preserve"> {{field-on:Bible}}</w:t>
      </w:r>
      <w:r>
        <w:t xml:space="preserve">When king determined to set Daniel over all his kingdom, the two young men consulted together, saying, Since we find no sin or ignorance in Daniel by which we may accuse him before the king,</w:t>
      </w:r>
      <w:r>
        <w:t xml:space="preserve">{{field-off:Bible}}</w:t>
      </w:r>
    </w:p>
    <w:p>
      <w:r>
        <w:rPr>
          <w:sz w:val="18"/>
          <w:color w:val="777777"/>
        </w:rPr>
        <w:t xml:space="preserve">[[@Bible:Daniel 6:6]] </w:t>
      </w:r>
      <w:r>
        <w:rPr>
          <w:b/>
        </w:rPr>
        <w:t xml:space="preserve">6 </w:t>
      </w:r>
      <w:r>
        <w:t xml:space="preserve"> {{field-on:Bible}}</w:t>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r>
        <w:t xml:space="preserve">{{field-off:Bible}}</w:t>
      </w:r>
    </w:p>
    <w:p>
      <w:r>
        <w:rPr>
          <w:sz w:val="18"/>
          <w:color w:val="777777"/>
        </w:rPr>
        <w:t xml:space="preserve">[[@Bible:Daniel 6:7]] </w:t>
      </w:r>
      <w:r>
        <w:rPr>
          <w:b/>
        </w:rPr>
        <w:t xml:space="preserve">7 </w:t>
      </w:r>
      <w:r>
        <w:t xml:space="preserve"> {{field-on:Bible}}</w:t>
      </w:r>
      <w:r>
        <w:t xml:space="preserve">Then those men came before the king and said,</w:t>
      </w:r>
      <w:r>
        <w:t xml:space="preserve">{{field-off:Bible}}</w:t>
      </w:r>
    </w:p>
    <w:p>
      <w:r>
        <w:rPr>
          <w:sz w:val="18"/>
          <w:color w:val="777777"/>
        </w:rPr>
        <w:t xml:space="preserve">[[@Bible:Daniel 6:8]] </w:t>
      </w:r>
      <w:r>
        <w:rPr>
          <w:b/>
        </w:rPr>
        <w:t xml:space="preserve">8 </w:t>
      </w:r>
      <w:r>
        <w:t xml:space="preserve"> {{field-on:Bible}}</w:t>
      </w:r>
      <w:r>
        <w:t xml:space="preserve">We established an ordinance and decree that any person who offers prayer or asks any petition from any god for thirty days except from you, king, will be thrown into lions' den.</w:t>
      </w:r>
      <w:r>
        <w:t xml:space="preserve">{{field-off:Bible}}</w:t>
      </w:r>
    </w:p>
    <w:p>
      <w:r>
        <w:rPr>
          <w:sz w:val="18"/>
          <w:color w:val="777777"/>
        </w:rPr>
        <w:t xml:space="preserve">[[@Bible:Daniel 6:9]] </w:t>
      </w:r>
      <w:r>
        <w:rPr>
          <w:b/>
        </w:rPr>
        <w:t xml:space="preserve">9 </w:t>
      </w:r>
      <w:r>
        <w:t xml:space="preserve"> {{field-on:Bible}}</w:t>
      </w:r>
      <w:r>
        <w:t xml:space="preserve">And they asked the king to establish the ordinance and not alter it, because they knew Daniel prays and entreats three times a day, so that he might be defeated through the king and thrown into lions' den.</w:t>
      </w:r>
      <w:r>
        <w:t xml:space="preserve">{{field-off:Bible}}</w:t>
      </w:r>
    </w:p>
    <w:p>
      <w:r>
        <w:rPr>
          <w:sz w:val="18"/>
          <w:color w:val="777777"/>
        </w:rPr>
        <w:t xml:space="preserve">[[@Bible:Daniel 6:10]] </w:t>
      </w:r>
      <w:r>
        <w:rPr>
          <w:b/>
        </w:rPr>
        <w:t xml:space="preserve">10 </w:t>
      </w:r>
      <w:r>
        <w:t xml:space="preserve"> {{field-on:Bible}}</w:t>
      </w:r>
      <w:r>
        <w:t xml:space="preserve">And thus king Darius established and confirmed it.</w:t>
      </w:r>
      <w:r>
        <w:t xml:space="preserve">{{field-off:Bible}}</w:t>
      </w:r>
    </w:p>
    <w:p>
      <w:r>
        <w:rPr>
          <w:sz w:val="18"/>
          <w:color w:val="777777"/>
        </w:rPr>
        <w:t xml:space="preserve">[[@Bible:Daniel 6:11]] </w:t>
      </w:r>
      <w:r>
        <w:rPr>
          <w:b/>
        </w:rPr>
        <w:t xml:space="preserve">11 </w:t>
      </w:r>
      <w:r>
        <w:t xml:space="preserve"> {{field-on:Bible}}</w:t>
      </w:r>
      <w:r>
        <w:t xml:space="preserve">And Daniel, knowing decree was established against him, opened windows in his upper room toward </w:t>
      </w:r>
      <w:r>
        <w:t xml:space="preserve">[[Jerusalem &gt;&gt; BibleKnowledgebase:@Jerusalem]]</w:t>
      </w:r>
      <w:r>
        <w:t xml:space="preserve"> and fell on his face three times a day, just as he had done before, and he prayed.</w:t>
      </w:r>
      <w:r>
        <w:t xml:space="preserve">{{field-off:Bible}}</w:t>
      </w:r>
    </w:p>
    <w:p>
      <w:r>
        <w:rPr>
          <w:sz w:val="18"/>
          <w:color w:val="777777"/>
        </w:rPr>
        <w:t xml:space="preserve">[[@Bible:Daniel 6:12]] </w:t>
      </w:r>
      <w:r>
        <w:rPr>
          <w:b/>
        </w:rPr>
        <w:t xml:space="preserve">12 </w:t>
      </w:r>
      <w:r>
        <w:t xml:space="preserve"> {{field-on:Bible}}</w:t>
      </w:r>
      <w:r>
        <w:t xml:space="preserve">And they watched Daniel and caught him praying three times each day.</w:t>
      </w:r>
      <w:r>
        <w:t xml:space="preserve">{{field-off:Bible}}</w:t>
      </w:r>
    </w:p>
    <w:p>
      <w:r>
        <w:rPr>
          <w:sz w:val="18"/>
          <w:color w:val="777777"/>
        </w:rPr>
        <w:t xml:space="preserve">[[@Bible:Daniel 6:13]] </w:t>
      </w:r>
      <w:r>
        <w:rPr>
          <w:b/>
        </w:rPr>
        <w:t xml:space="preserve">13 </w:t>
      </w:r>
      <w:r>
        <w:t xml:space="preserve"> {{field-on:Bible}}</w:t>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r>
        <w:t xml:space="preserve">{{field-off:Bible}}</w:t>
      </w:r>
    </w:p>
    <w:p>
      <w:r>
        <w:rPr>
          <w:sz w:val="18"/>
          <w:color w:val="777777"/>
        </w:rPr>
        <w:t xml:space="preserve">[[@Bible:Daniel 6:14]] </w:t>
      </w:r>
      <w:r>
        <w:rPr>
          <w:b/>
        </w:rPr>
        <w:t xml:space="preserve">14 </w:t>
      </w:r>
      <w:r>
        <w:t xml:space="preserve"> {{field-on:Bible}}</w:t>
      </w:r>
      <w:r>
        <w:t xml:space="preserve">And they said, Behold, we found Daniel, your friend, praying and entreating before his God three times a day.</w:t>
      </w:r>
      <w:r>
        <w:t xml:space="preserve">{{field-off:Bible}}</w:t>
      </w:r>
    </w:p>
    <w:p>
      <w:r>
        <w:rPr>
          <w:sz w:val="18"/>
          <w:color w:val="777777"/>
        </w:rPr>
        <w:t xml:space="preserve">[[@Bible:Daniel 6:15]] </w:t>
      </w:r>
      <w:r>
        <w:rPr>
          <w:b/>
        </w:rPr>
        <w:t xml:space="preserve">15 </w:t>
      </w:r>
      <w:r>
        <w:t xml:space="preserve"> {{field-on:Bible}}</w:t>
      </w:r>
      <w:r>
        <w:t xml:space="preserve">And king, grieved, said Daniel should be thrown into lions' den according to decree established against him. Then king was deeply grieved over Daniel and helped to deliver him until sunset from hands of the satraps.</w:t>
      </w:r>
      <w:r>
        <w:t xml:space="preserve">{{field-off:Bible}}</w:t>
      </w:r>
    </w:p>
    <w:p>
      <w:r>
        <w:rPr>
          <w:sz w:val="18"/>
          <w:color w:val="777777"/>
        </w:rPr>
        <w:t xml:space="preserve">[[@Bible:Daniel 6:16]] </w:t>
      </w:r>
      <w:r>
        <w:rPr>
          <w:b/>
        </w:rPr>
        <w:t xml:space="preserve">16 </w:t>
      </w:r>
      <w:r>
        <w:t xml:space="preserve"> {{field-on:Bible}}</w:t>
      </w:r>
      <w:r>
        <w:t xml:space="preserve">And he was not able to deliver him from them.</w:t>
      </w:r>
      <w:r>
        <w:t xml:space="preserve">{{field-off:Bible}}</w:t>
      </w:r>
    </w:p>
    <w:p>
      <w:r>
        <w:rPr>
          <w:sz w:val="18"/>
          <w:color w:val="777777"/>
        </w:rPr>
        <w:t xml:space="preserve">[[@Bible:Daniel 6:17]] </w:t>
      </w:r>
      <w:r>
        <w:rPr>
          <w:b/>
        </w:rPr>
        <w:t xml:space="preserve">17 </w:t>
      </w:r>
      <w:r>
        <w:t xml:space="preserve"> {{field-on:Bible}}</w:t>
      </w:r>
      <w:r>
        <w:t xml:space="preserve">And crying aloud, king Darius said to Daniel, Your God, whom you serve continually three times a day, he himself will deliver you from hand of the lions. Until morning, take courage.</w:t>
      </w:r>
      <w:r>
        <w:t xml:space="preserve">{{field-off:Bible}}</w:t>
      </w:r>
    </w:p>
    <w:p>
      <w:r>
        <w:rPr>
          <w:sz w:val="18"/>
          <w:color w:val="777777"/>
        </w:rPr>
        <w:t xml:space="preserve">[[@Bible:Daniel 6:18]] </w:t>
      </w:r>
      <w:r>
        <w:rPr>
          <w:b/>
        </w:rPr>
        <w:t xml:space="preserve">18 </w:t>
      </w:r>
      <w:r>
        <w:t xml:space="preserve"> {{field-on:Bible}}</w:t>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r>
        <w:t xml:space="preserve">{{field-off:Bible}}</w:t>
      </w:r>
    </w:p>
    <w:p>
      <w:r>
        <w:rPr>
          <w:sz w:val="18"/>
          <w:color w:val="777777"/>
        </w:rPr>
        <w:t xml:space="preserve">[[@Bible:Daniel 6:19]] </w:t>
      </w:r>
      <w:r>
        <w:rPr>
          <w:b/>
        </w:rPr>
        <w:t xml:space="preserve">19 </w:t>
      </w:r>
      <w:r>
        <w:t xml:space="preserve"> {{field-on:Bible}}</w:t>
      </w:r>
      <w:r>
        <w:t xml:space="preserve">Then king returned to his palace and lodged fasting, and was grieved over Daniel. Then God of Daniel, taking thought for him, shut mouths of the lions, and they did not trouble Daniel.</w:t>
      </w:r>
      <w:r>
        <w:t xml:space="preserve">{{field-off:Bible}}</w:t>
      </w:r>
    </w:p>
    <w:p>
      <w:r>
        <w:rPr>
          <w:sz w:val="18"/>
          <w:color w:val="777777"/>
        </w:rPr>
        <w:t xml:space="preserve">[[@Bible:Daniel 6:20]] </w:t>
      </w:r>
      <w:r>
        <w:rPr>
          <w:b/>
        </w:rPr>
        <w:t xml:space="preserve">20 </w:t>
      </w:r>
      <w:r>
        <w:t xml:space="preserve"> {{field-on:Bible}}</w:t>
      </w:r>
      <w:r>
        <w:t xml:space="preserve">And king Darius rose early in morning and took satraps with him, and going, stood at mouth of lions' den.</w:t>
      </w:r>
      <w:r>
        <w:t xml:space="preserve">{{field-off:Bible}}</w:t>
      </w:r>
    </w:p>
    <w:p>
      <w:r>
        <w:rPr>
          <w:sz w:val="18"/>
          <w:color w:val="777777"/>
        </w:rPr>
        <w:t xml:space="preserve">[[@Bible:Daniel 6:21]] </w:t>
      </w:r>
      <w:r>
        <w:rPr>
          <w:b/>
        </w:rPr>
        <w:t xml:space="preserve">21 </w:t>
      </w:r>
      <w:r>
        <w:t xml:space="preserve"> {{field-on:Bible}}</w:t>
      </w:r>
      <w:r>
        <w:t xml:space="preserve">Then king called Daniel with loud voice and weeping, saying, O Daniel, are you still alive? Has your God, whom you serve continually, saved you from the lions, and did they not injure you?</w:t>
      </w:r>
      <w:r>
        <w:t xml:space="preserve">{{field-off:Bible}}</w:t>
      </w:r>
    </w:p>
    <w:p>
      <w:r>
        <w:rPr>
          <w:sz w:val="18"/>
          <w:color w:val="777777"/>
        </w:rPr>
        <w:t xml:space="preserve">[[@Bible:Daniel 6:22]] </w:t>
      </w:r>
      <w:r>
        <w:rPr>
          <w:b/>
        </w:rPr>
        <w:t xml:space="preserve">22 </w:t>
      </w:r>
      <w:r>
        <w:t xml:space="preserve"> {{field-on:Bible}}</w:t>
      </w:r>
      <w:r>
        <w:t xml:space="preserve">Then Daniel answered with loud voice and said, King, I am still alive.</w:t>
      </w:r>
      <w:r>
        <w:t xml:space="preserve">{{field-off:Bible}}</w:t>
      </w:r>
    </w:p>
    <w:p>
      <w:r>
        <w:rPr>
          <w:sz w:val="18"/>
          <w:color w:val="777777"/>
        </w:rPr>
        <w:t xml:space="preserve">[[@Bible:Daniel 6:23]] </w:t>
      </w:r>
      <w:r>
        <w:rPr>
          <w:b/>
        </w:rPr>
        <w:t xml:space="preserve">23 </w:t>
      </w:r>
      <w:r>
        <w:t xml:space="preserve"> {{field-on:Bible}}</w:t>
      </w:r>
      <w:r>
        <w:t xml:space="preserve">And God saved me from the lions, because righteousness was found in me before him, and before you, king, neither ignorance nor sin was found in me. But you listened to men who deceive kings and threw me into lions' den for destruction.</w:t>
      </w:r>
      <w:r>
        <w:t xml:space="preserve">{{field-off:Bible}}</w:t>
      </w:r>
    </w:p>
    <w:p>
      <w:r>
        <w:rPr>
          <w:sz w:val="18"/>
          <w:color w:val="777777"/>
        </w:rPr>
        <w:t xml:space="preserve">[[@Bible:Daniel 6:24]] </w:t>
      </w:r>
      <w:r>
        <w:rPr>
          <w:b/>
        </w:rPr>
        <w:t xml:space="preserve">24 </w:t>
      </w:r>
      <w:r>
        <w:t xml:space="preserve"> {{field-on:Bible}}</w:t>
      </w:r>
      <w:r>
        <w:t xml:space="preserve">Then all the powers were gathered and saw Daniel, because lions had not troubled him.</w:t>
      </w:r>
      <w:r>
        <w:t xml:space="preserve">{{field-off:Bible}}</w:t>
      </w:r>
    </w:p>
    <w:p>
      <w:r>
        <w:rPr>
          <w:sz w:val="18"/>
          <w:color w:val="777777"/>
        </w:rPr>
        <w:t xml:space="preserve">[[@Bible:Daniel 6:25]] </w:t>
      </w:r>
      <w:r>
        <w:rPr>
          <w:b/>
        </w:rPr>
        <w:t xml:space="preserve">25 </w:t>
      </w:r>
      <w:r>
        <w:t xml:space="preserve"> {{field-on:Bible}}</w:t>
      </w:r>
      <w:r>
        <w:t xml:space="preserve">Then those two men who testified against Daniel, they and their wives and their children, were thrown to the lions, and the lions killed them and shattered their bones.</w:t>
      </w:r>
      <w:r>
        <w:t xml:space="preserve">{{field-off:Bible}}</w:t>
      </w:r>
    </w:p>
    <w:p>
      <w:r>
        <w:rPr>
          <w:sz w:val="18"/>
          <w:color w:val="777777"/>
        </w:rPr>
        <w:t xml:space="preserve">[[@Bible:Daniel 6:26]] </w:t>
      </w:r>
      <w:r>
        <w:rPr>
          <w:b/>
        </w:rPr>
        <w:t xml:space="preserve">26 </w:t>
      </w:r>
      <w:r>
        <w:t xml:space="preserve"> {{field-on:Bible}}</w:t>
      </w:r>
      <w:r>
        <w:t xml:space="preserve">Then Darius wrote to all nations and lands and languages dwelling in all his earth, saying,</w:t>
      </w:r>
      <w:r>
        <w:t xml:space="preserve">{{field-off:Bible}}</w:t>
      </w:r>
    </w:p>
    <w:p>
      <w:r>
        <w:rPr>
          <w:sz w:val="18"/>
          <w:color w:val="777777"/>
        </w:rPr>
        <w:t xml:space="preserve">[[@Bible:Daniel 6:27]] </w:t>
      </w:r>
      <w:r>
        <w:rPr>
          <w:b/>
        </w:rPr>
        <w:t xml:space="preserve">27 </w:t>
      </w:r>
      <w:r>
        <w:t xml:space="preserve"> {{field-on:Bible}}</w:t>
      </w:r>
      <w:r>
        <w:t xml:space="preserve">Let all people in my kingdom worship and serve God of Daniel, because he is living God, remaining from generation to generation forever.</w:t>
      </w:r>
      <w:r>
        <w:t xml:space="preserve">{{field-off:Bible}}</w:t>
      </w:r>
    </w:p>
    <w:p>
      <w:r>
        <w:rPr>
          <w:sz w:val="18"/>
          <w:color w:val="777777"/>
        </w:rPr>
        <w:t xml:space="preserve">[[@Bible:Daniel 6:28]] </w:t>
      </w:r>
      <w:r>
        <w:rPr>
          <w:b/>
        </w:rPr>
        <w:t xml:space="preserve">28 </w:t>
      </w:r>
      <w:r>
        <w:t xml:space="preserve"> {{field-on:Bible}}</w:t>
      </w:r>
      <w:r>
        <w:t xml:space="preserve">I, Darius, will worship and serve him all my days, because handmade idols cannot save as God of Daniel delivered Daniel.</w:t>
      </w:r>
      <w:r>
        <w:t xml:space="preserve">{{field-off:Bible}}</w:t>
      </w:r>
    </w:p>
    <w:p>
      <w:r>
        <w:rPr>
          <w:sz w:val="18"/>
          <w:color w:val="777777"/>
        </w:rPr>
        <w:t xml:space="preserve">[[@Bible:Daniel 6:29]] </w:t>
      </w:r>
      <w:r>
        <w:rPr>
          <w:b/>
        </w:rPr>
        <w:t xml:space="preserve">29 </w:t>
      </w:r>
      <w:r>
        <w:t xml:space="preserve"> {{field-on:Bible}}</w:t>
      </w:r>
      <w:r>
        <w:t xml:space="preserve">And king Darius was added to his line, and Daniel was established in kingdom of Darius, and Cyrus the Persian received his kingdom.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[[@Bible:Daniel 7:1]] </w:t>
      </w:r>
      <w:r>
        <w:rPr>
          <w:b/>
        </w:rPr>
        <w:t xml:space="preserve">1 </w:t>
      </w:r>
      <w:r>
        <w:t xml:space="preserve"> {{field-on:Bible}}</w:t>
      </w:r>
      <w:r>
        <w:t xml:space="preserve">In first year of Belshazzar ruling over land of Babylonia, Daniel</w:t>
      </w:r>
      <w:r>
        <w:rPr>
          <w:rStyle w:val="FootnoteReference"/>
        </w:rPr>
        <w:footnoteReference w:id="8223"/>
      </w:r>
      <w:r>
        <w:t xml:space="preserve"> saw a vision over his head on his bed. Then Daniel wrote vision he saw in headings of words.</w:t>
      </w:r>
      <w:r>
        <w:t xml:space="preserve">{{field-off:Bible}}</w:t>
      </w:r>
    </w:p>
    <w:p>
      <w:r>
        <w:rPr>
          <w:sz w:val="18"/>
          <w:color w:val="777777"/>
        </w:rPr>
        <w:t xml:space="preserve">[[@Bible:Daniel 7:2]] </w:t>
      </w:r>
      <w:r>
        <w:rPr>
          <w:b/>
        </w:rPr>
        <w:t xml:space="preserve">2 </w:t>
      </w:r>
      <w:r>
        <w:t xml:space="preserve"> {{field-on:Bible}}</w:t>
      </w:r>
      <w:r>
        <w:t xml:space="preserve">On my bed I was watching in night-dreams, and behold, four winds of heaven fell upon the great sea.</w:t>
      </w:r>
      <w:r>
        <w:t xml:space="preserve">{{field-off:Bible}}</w:t>
      </w:r>
    </w:p>
    <w:p>
      <w:r>
        <w:rPr>
          <w:sz w:val="18"/>
          <w:color w:val="777777"/>
        </w:rPr>
        <w:t xml:space="preserve">[[@Bible:Daniel 7:3]] </w:t>
      </w:r>
      <w:r>
        <w:rPr>
          <w:b/>
        </w:rPr>
        <w:t xml:space="preserve">3 </w:t>
      </w:r>
      <w:r>
        <w:t xml:space="preserve"> {{field-on:Bible}}</w:t>
      </w:r>
      <w:r>
        <w:t xml:space="preserve">And four beasts were coming up from the sea, differing from one another.</w:t>
      </w:r>
      <w:r>
        <w:t xml:space="preserve">{{field-off:Bible}}</w:t>
      </w:r>
    </w:p>
    <w:p>
      <w:r>
        <w:rPr>
          <w:sz w:val="18"/>
          <w:color w:val="777777"/>
        </w:rPr>
        <w:t xml:space="preserve">[[@Bible:Daniel 7:4]] </w:t>
      </w:r>
      <w:r>
        <w:rPr>
          <w:b/>
        </w:rPr>
        <w:t xml:space="preserve">4 </w:t>
      </w:r>
      <w:r>
        <w:t xml:space="preserve"> {{field-on:Bible}}</w:t>
      </w:r>
      <w:r>
        <w:t xml:space="preserve">The first was like a lion, having wings like an eagle. I kept watching until its wings were plucked, and it was lifted from the earth and stood on human feet, and a human heart was given to it.</w:t>
      </w:r>
      <w:r>
        <w:t xml:space="preserve">{{field-off:Bible}}</w:t>
      </w:r>
    </w:p>
    <w:p>
      <w:r>
        <w:rPr>
          <w:sz w:val="18"/>
          <w:color w:val="777777"/>
        </w:rPr>
        <w:t xml:space="preserve">[[@Bible:Daniel 7:5]] </w:t>
      </w:r>
      <w:r>
        <w:rPr>
          <w:b/>
        </w:rPr>
        <w:t xml:space="preserve">5 </w:t>
      </w:r>
      <w:r>
        <w:t xml:space="preserve"> {{field-on:Bible}}</w:t>
      </w:r>
      <w:r>
        <w:t xml:space="preserve">And behold, after it another beast had likeness of a bear, and it stood on one side, and three ribs were in its mouth. And thus it said, Rise, eat much flesh.</w:t>
      </w:r>
      <w:r>
        <w:t xml:space="preserve">{{field-off:Bible}}</w:t>
      </w:r>
    </w:p>
    <w:p>
      <w:r>
        <w:rPr>
          <w:sz w:val="18"/>
          <w:color w:val="777777"/>
        </w:rPr>
        <w:t xml:space="preserve">[[@Bible:Daniel 7:6]] </w:t>
      </w:r>
      <w:r>
        <w:rPr>
          <w:b/>
        </w:rPr>
        <w:t xml:space="preserve">6 </w:t>
      </w:r>
      <w:r>
        <w:t xml:space="preserve"> {{field-on:Bible}}</w:t>
      </w:r>
      <w:r>
        <w:t xml:space="preserve">And after this I was watching another beast, like a leopard, and four wings were spread over it, and the beast had four heads, and a tongue was given to it.</w:t>
      </w:r>
      <w:r>
        <w:t xml:space="preserve">{{field-off:Bible}}</w:t>
      </w:r>
    </w:p>
    <w:p>
      <w:r>
        <w:rPr>
          <w:sz w:val="18"/>
          <w:color w:val="777777"/>
        </w:rPr>
        <w:t xml:space="preserve">[[@Bible:Daniel 7:7]] </w:t>
      </w:r>
      <w:r>
        <w:rPr>
          <w:b/>
        </w:rPr>
        <w:t xml:space="preserve">7 </w:t>
      </w:r>
      <w:r>
        <w:t xml:space="preserve"> {{field-on:Bible}}</w:t>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r>
        <w:t xml:space="preserve">{{field-off:Bible}}</w:t>
      </w:r>
    </w:p>
    <w:p>
      <w:r>
        <w:rPr>
          <w:sz w:val="18"/>
          <w:color w:val="777777"/>
        </w:rPr>
        <w:t xml:space="preserve">[[@Bible:Daniel 7:8]] </w:t>
      </w:r>
      <w:r>
        <w:rPr>
          <w:b/>
        </w:rPr>
        <w:t xml:space="preserve">8 </w:t>
      </w:r>
      <w:r>
        <w:t xml:space="preserve"> {{field-on:Bible}}</w:t>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r>
        <w:t xml:space="preserve">{{field-off:Bible}}</w:t>
      </w:r>
    </w:p>
    <w:p>
      <w:r>
        <w:rPr>
          <w:sz w:val="18"/>
          <w:color w:val="777777"/>
        </w:rPr>
        <w:t xml:space="preserve">[[@Bible:Daniel 7:9]] </w:t>
      </w:r>
      <w:r>
        <w:rPr>
          <w:b/>
        </w:rPr>
        <w:t xml:space="preserve">9 </w:t>
      </w:r>
      <w:r>
        <w:t xml:space="preserve"> {{field-on:Bible}}</w:t>
      </w:r>
      <w:r>
        <w:t xml:space="preserve">I was watching until thrones were set, and Ancient of Days sat, having garment like snow and hair of his head like clean white wool; the throne was like flame of fire.</w:t>
      </w:r>
      <w:r>
        <w:t xml:space="preserve">{{field-off:Bible}}</w:t>
      </w:r>
    </w:p>
    <w:p>
      <w:r>
        <w:rPr>
          <w:sz w:val="18"/>
          <w:color w:val="777777"/>
        </w:rPr>
        <w:t xml:space="preserve">[[@Bible:Daniel 7:10]] </w:t>
      </w:r>
      <w:r>
        <w:rPr>
          <w:b/>
        </w:rPr>
        <w:t xml:space="preserve">10 </w:t>
      </w:r>
      <w:r>
        <w:t xml:space="preserve"> {{field-on:Bible}}</w:t>
      </w:r>
      <w:r>
        <w:t xml:space="preserve">And a river of fire was going out before him; thousands of thousands served him, and myriads of myriads stood before him, and court sat, and books were opened.</w:t>
      </w:r>
      <w:r>
        <w:t xml:space="preserve">{{field-off:Bible}}</w:t>
      </w:r>
    </w:p>
    <w:p>
      <w:r>
        <w:rPr>
          <w:sz w:val="18"/>
          <w:color w:val="777777"/>
        </w:rPr>
        <w:t xml:space="preserve">[[@Bible:Daniel 7:11]] </w:t>
      </w:r>
      <w:r>
        <w:rPr>
          <w:b/>
        </w:rPr>
        <w:t xml:space="preserve">11 </w:t>
      </w:r>
      <w:r>
        <w:t xml:space="preserve"> {{field-on:Bible}}</w:t>
      </w:r>
      <w:r>
        <w:t xml:space="preserve">I was watching then because of sound of great words that the horn was speaking, and the beast was beaten down, and its body perished and was given to burning fire.</w:t>
      </w:r>
      <w:r>
        <w:t xml:space="preserve">{{field-off:Bible}}</w:t>
      </w:r>
    </w:p>
    <w:p>
      <w:r>
        <w:rPr>
          <w:sz w:val="18"/>
          <w:color w:val="777777"/>
        </w:rPr>
        <w:t xml:space="preserve">[[@Bible:Daniel 7:12]] </w:t>
      </w:r>
      <w:r>
        <w:rPr>
          <w:b/>
        </w:rPr>
        <w:t xml:space="preserve">12 </w:t>
      </w:r>
      <w:r>
        <w:t xml:space="preserve"> {{field-on:Bible}}</w:t>
      </w:r>
      <w:r>
        <w:t xml:space="preserve">And he removed the others around it from their authority, and time of life was given them until time and season.</w:t>
      </w:r>
      <w:r>
        <w:t xml:space="preserve">{{field-off:Bible}}</w:t>
      </w:r>
    </w:p>
    <w:p>
      <w:r>
        <w:rPr>
          <w:sz w:val="18"/>
          <w:color w:val="777777"/>
        </w:rPr>
        <w:t xml:space="preserve">[[@Bible:Daniel 7:13]] </w:t>
      </w:r>
      <w:r>
        <w:rPr>
          <w:b/>
        </w:rPr>
        <w:t xml:space="preserve">13 </w:t>
      </w:r>
      <w:r>
        <w:t xml:space="preserve"> {{field-on:Bible}}</w:t>
      </w:r>
      <w:r>
        <w:t xml:space="preserve">I was watching in vision of the night, and behold, on clouds of heaven one like son of man was coming, and he was present as Ancient of Days, and those standing by were present with him.</w:t>
      </w:r>
      <w:r>
        <w:t xml:space="preserve">{{field-off:Bible}}</w:t>
      </w:r>
    </w:p>
    <w:p>
      <w:r>
        <w:rPr>
          <w:sz w:val="18"/>
          <w:color w:val="777777"/>
        </w:rPr>
        <w:t xml:space="preserve">[[@Bible:Daniel 7:14]] </w:t>
      </w:r>
      <w:r>
        <w:rPr>
          <w:b/>
        </w:rPr>
        <w:t xml:space="preserve">14 </w:t>
      </w:r>
      <w:r>
        <w:t xml:space="preserve"> {{field-on:Bible}}</w:t>
      </w:r>
      <w:r>
        <w:t xml:space="preserve">And authority was given to him, and all nations of the earth by their kinds, and every glory serving him; and his authority is eternal authority that will not be taken away, and his kingdom one that will not be destroyed.</w:t>
      </w:r>
      <w:r>
        <w:t xml:space="preserve">{{field-off:Bible}}</w:t>
      </w:r>
    </w:p>
    <w:p>
      <w:r>
        <w:rPr>
          <w:sz w:val="18"/>
          <w:color w:val="777777"/>
        </w:rPr>
        <w:t xml:space="preserve">[[@Bible:Daniel 7:15]] </w:t>
      </w:r>
      <w:r>
        <w:rPr>
          <w:b/>
        </w:rPr>
        <w:t xml:space="preserve">15 </w:t>
      </w:r>
      <w:r>
        <w:t xml:space="preserve"> {{field-on:Bible}}</w:t>
      </w:r>
      <w:r>
        <w:t xml:space="preserve">And I, Daniel, grew weary in these things in vision of the night.</w:t>
      </w:r>
      <w:r>
        <w:t xml:space="preserve">{{field-off:Bible}}</w:t>
      </w:r>
    </w:p>
    <w:p>
      <w:r>
        <w:rPr>
          <w:sz w:val="18"/>
          <w:color w:val="777777"/>
        </w:rPr>
        <w:t xml:space="preserve">[[@Bible:Daniel 7:16]] </w:t>
      </w:r>
      <w:r>
        <w:rPr>
          <w:b/>
        </w:rPr>
        <w:t xml:space="preserve">16 </w:t>
      </w:r>
      <w:r>
        <w:t xml:space="preserve"> {{field-on:Bible}}</w:t>
      </w:r>
      <w:r>
        <w:t xml:space="preserve">I came near one of those standing, and I sought exact truth from him concerning all these things. And answering, he spoke to me and made known to me judgment of the words.</w:t>
      </w:r>
      <w:r>
        <w:t xml:space="preserve">{{field-off:Bible}}</w:t>
      </w:r>
    </w:p>
    <w:p>
      <w:r>
        <w:rPr>
          <w:sz w:val="18"/>
          <w:color w:val="777777"/>
        </w:rPr>
        <w:t xml:space="preserve">[[@Bible:Daniel 7:17]] </w:t>
      </w:r>
      <w:r>
        <w:rPr>
          <w:b/>
        </w:rPr>
        <w:t xml:space="preserve">17 </w:t>
      </w:r>
      <w:r>
        <w:t xml:space="preserve"> {{field-on:Bible}}</w:t>
      </w:r>
      <w:r>
        <w:t xml:space="preserve">These great beasts are four kingdoms that will perish from the earth.</w:t>
      </w:r>
      <w:r>
        <w:t xml:space="preserve">{{field-off:Bible}}</w:t>
      </w:r>
    </w:p>
    <w:p>
      <w:r>
        <w:rPr>
          <w:sz w:val="18"/>
          <w:color w:val="777777"/>
        </w:rPr>
        <w:t xml:space="preserve">[[@Bible:Daniel 7:18]] </w:t>
      </w:r>
      <w:r>
        <w:rPr>
          <w:b/>
        </w:rPr>
        <w:t xml:space="preserve">18 </w:t>
      </w:r>
      <w:r>
        <w:t xml:space="preserve"> {{field-on:Bible}}</w:t>
      </w:r>
      <w:r>
        <w:t xml:space="preserve">And holy ones of the Most High will receive the kingdom and possess the kingdom forever and forever of forever.</w:t>
      </w:r>
      <w:r>
        <w:t xml:space="preserve">{{field-off:Bible}}</w:t>
      </w:r>
    </w:p>
    <w:p>
      <w:r>
        <w:rPr>
          <w:sz w:val="18"/>
          <w:color w:val="777777"/>
        </w:rPr>
        <w:t xml:space="preserve">[[@Bible:Daniel 7:19]] </w:t>
      </w:r>
      <w:r>
        <w:rPr>
          <w:b/>
        </w:rPr>
        <w:t xml:space="preserve">19 </w:t>
      </w:r>
      <w:r>
        <w:t xml:space="preserve"> {{field-on:Bible}}</w:t>
      </w:r>
      <w:r>
        <w:t xml:space="preserve">Then I wanted to know exactly about the fourth beast, the one destroying all things and exceedingly fearsome. And behold, its teeth were iron and its claws bronze, eating everything around and trampling with its feet.</w:t>
      </w:r>
      <w:r>
        <w:t xml:space="preserve">{{field-off:Bible}}</w:t>
      </w:r>
    </w:p>
    <w:p>
      <w:r>
        <w:rPr>
          <w:sz w:val="18"/>
          <w:color w:val="777777"/>
        </w:rPr>
        <w:t xml:space="preserve">[[@Bible:Daniel 7:20]] </w:t>
      </w:r>
      <w:r>
        <w:rPr>
          <w:b/>
        </w:rPr>
        <w:t xml:space="preserve">20 </w:t>
      </w:r>
      <w:r>
        <w:t xml:space="preserve"> {{field-on:Bible}}</w:t>
      </w:r>
      <w:r>
        <w:t xml:space="preserve">And concerning its ten horns on its head, and the other one that sprang up and because of which three fell away, and that horn had eyes and mouth speaking great things, and its appearance surpassed the others.</w:t>
      </w:r>
      <w:r>
        <w:t xml:space="preserve">{{field-off:Bible}}</w:t>
      </w:r>
    </w:p>
    <w:p>
      <w:r>
        <w:rPr>
          <w:sz w:val="18"/>
          <w:color w:val="777777"/>
        </w:rPr>
        <w:t xml:space="preserve">[[@Bible:Daniel 7:21]] </w:t>
      </w:r>
      <w:r>
        <w:rPr>
          <w:b/>
        </w:rPr>
        <w:t xml:space="preserve">21 </w:t>
      </w:r>
      <w:r>
        <w:t xml:space="preserve"> {{field-on:Bible}}</w:t>
      </w:r>
      <w:r>
        <w:t xml:space="preserve">And I observed that horn making war with the holy ones and overcoming them,</w:t>
      </w:r>
      <w:r>
        <w:t xml:space="preserve">{{field-off:Bible}}</w:t>
      </w:r>
    </w:p>
    <w:p>
      <w:r>
        <w:rPr>
          <w:sz w:val="18"/>
          <w:color w:val="777777"/>
        </w:rPr>
        <w:t xml:space="preserve">[[@Bible:Daniel 7:22]] </w:t>
      </w:r>
      <w:r>
        <w:rPr>
          <w:b/>
        </w:rPr>
        <w:t xml:space="preserve">22 </w:t>
      </w:r>
      <w:r>
        <w:t xml:space="preserve"> {{field-on:Bible}}</w:t>
      </w:r>
      <w:r>
        <w:t xml:space="preserve">until Ancient of Days came and gave judgment to holy ones of the Most High, and the time was given, and the holy ones possessed the kingdom.</w:t>
      </w:r>
      <w:r>
        <w:t xml:space="preserve">{{field-off:Bible}}</w:t>
      </w:r>
    </w:p>
    <w:p>
      <w:r>
        <w:rPr>
          <w:sz w:val="18"/>
          <w:color w:val="777777"/>
        </w:rPr>
        <w:t xml:space="preserve">[[@Bible:Daniel 7:23]] </w:t>
      </w:r>
      <w:r>
        <w:rPr>
          <w:b/>
        </w:rPr>
        <w:t xml:space="preserve">23 </w:t>
      </w:r>
      <w:r>
        <w:t xml:space="preserve"> {{field-on:Bible}}</w:t>
      </w:r>
      <w:r>
        <w:t xml:space="preserve">And it was told me concerning the fourth beast that a fourth kingdom will be upon the earth, one that will differ from all the earth and throw it into confusion and crush it.</w:t>
      </w:r>
      <w:r>
        <w:t xml:space="preserve">{{field-off:Bible}}</w:t>
      </w:r>
    </w:p>
    <w:p>
      <w:r>
        <w:rPr>
          <w:sz w:val="18"/>
          <w:color w:val="777777"/>
        </w:rPr>
        <w:t xml:space="preserve">[[@Bible:Daniel 7:24]] </w:t>
      </w:r>
      <w:r>
        <w:rPr>
          <w:b/>
        </w:rPr>
        <w:t xml:space="preserve">24 </w:t>
      </w:r>
      <w:r>
        <w:t xml:space="preserve"> {{field-on:Bible}}</w:t>
      </w:r>
      <w:r>
        <w:t xml:space="preserve">And the ten horns of the kingdom are ten kings that will arise, and another king will arise after them, and he will differ in evils beyond the first ones and will humble three kings.</w:t>
      </w:r>
      <w:r>
        <w:t xml:space="preserve">{{field-off:Bible}}</w:t>
      </w:r>
    </w:p>
    <w:p>
      <w:r>
        <w:rPr>
          <w:sz w:val="18"/>
          <w:color w:val="777777"/>
        </w:rPr>
        <w:t xml:space="preserve">[[@Bible:Daniel 7:25]] </w:t>
      </w:r>
      <w:r>
        <w:rPr>
          <w:b/>
        </w:rPr>
        <w:t xml:space="preserve">25 </w:t>
      </w:r>
      <w:r>
        <w:t xml:space="preserve"> {{field-on:Bible}}</w:t>
      </w:r>
      <w:r>
        <w:t xml:space="preserve">And he will speak words against the Most High and wear down holy ones of the Most High, and he will undertake to change times and law, and all will be delivered into his hands until a time and times and half a time.</w:t>
      </w:r>
      <w:r>
        <w:t xml:space="preserve">{{field-off:Bible}}</w:t>
      </w:r>
    </w:p>
    <w:p>
      <w:r>
        <w:rPr>
          <w:sz w:val="18"/>
          <w:color w:val="777777"/>
        </w:rPr>
        <w:t xml:space="preserve">[[@Bible:Daniel 7:26]] </w:t>
      </w:r>
      <w:r>
        <w:rPr>
          <w:b/>
        </w:rPr>
        <w:t xml:space="preserve">26 </w:t>
      </w:r>
      <w:r>
        <w:t xml:space="preserve"> {{field-on:Bible}}</w:t>
      </w:r>
      <w:r>
        <w:t xml:space="preserve">And the court will sit, and they will destroy his authority and plan to defile and destroy to the end.</w:t>
      </w:r>
      <w:r>
        <w:t xml:space="preserve">{{field-off:Bible}}</w:t>
      </w:r>
    </w:p>
    <w:p>
      <w:r>
        <w:rPr>
          <w:sz w:val="18"/>
          <w:color w:val="777777"/>
        </w:rPr>
        <w:t xml:space="preserve">[[@Bible:Daniel 7:27]] </w:t>
      </w:r>
      <w:r>
        <w:rPr>
          <w:b/>
        </w:rPr>
        <w:t xml:space="preserve">27 </w:t>
      </w:r>
      <w:r>
        <w:t xml:space="preserve"> {{field-on:Bible}}</w:t>
      </w:r>
      <w:r>
        <w:t xml:space="preserve">And kingdom and authority and their greatness and rule of all kingdoms under heaven he gave to holy people of the Most High to reign with eternal kingdom, and all authorities will submit to him and obey him.</w:t>
      </w:r>
      <w:r>
        <w:t xml:space="preserve">{{field-off:Bible}}</w:t>
      </w:r>
    </w:p>
    <w:p>
      <w:r>
        <w:rPr>
          <w:sz w:val="18"/>
          <w:color w:val="777777"/>
        </w:rPr>
        <w:t xml:space="preserve">[[@Bible:Daniel 7:28]] </w:t>
      </w:r>
      <w:r>
        <w:rPr>
          <w:b/>
        </w:rPr>
        <w:t xml:space="preserve">28 </w:t>
      </w:r>
      <w:r>
        <w:t xml:space="preserve"> {{field-on:Bible}}</w:t>
      </w:r>
      <w:r>
        <w:t xml:space="preserve">To completion of the matter, I, Daniel, was very greatly held in ecstasy, and my condition changed within me, and I kept the matter fixed in my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[[@Bible:Daniel 8:1]] </w:t>
      </w:r>
      <w:r>
        <w:rPr>
          <w:b/>
        </w:rPr>
        <w:t xml:space="preserve">1 </w:t>
      </w:r>
      <w:r>
        <w:t xml:space="preserve"> {{field-on:Bible}}</w:t>
      </w:r>
      <w:r>
        <w:t xml:space="preserve">In third year of Belshazzar ruling, a vision appeared that I, Daniel</w:t>
      </w:r>
      <w:r>
        <w:rPr>
          <w:rStyle w:val="FootnoteReference"/>
        </w:rPr>
        <w:footnoteReference w:id="8224"/>
      </w:r>
      <w:r>
        <w:t xml:space="preserve">, saw after I saw the first one.</w:t>
      </w:r>
      <w:r>
        <w:t xml:space="preserve">{{field-off:Bible}}</w:t>
      </w:r>
    </w:p>
    <w:p>
      <w:r>
        <w:rPr>
          <w:sz w:val="18"/>
          <w:color w:val="777777"/>
        </w:rPr>
        <w:t xml:space="preserve">[[@Bible:Daniel 8:2]] </w:t>
      </w:r>
      <w:r>
        <w:rPr>
          <w:b/>
        </w:rPr>
        <w:t xml:space="preserve">2 </w:t>
      </w:r>
      <w:r>
        <w:t xml:space="preserve"> {{field-on:Bible}}</w:t>
      </w:r>
      <w:r>
        <w:t xml:space="preserve">And I saw in vision of my dream, while I was in Sousa the city, which is in land of Elam, and while I was still by gate Ailam.</w:t>
      </w:r>
      <w:r>
        <w:t xml:space="preserve">{{field-off:Bible}}</w:t>
      </w:r>
    </w:p>
    <w:p>
      <w:r>
        <w:rPr>
          <w:sz w:val="18"/>
          <w:color w:val="777777"/>
        </w:rPr>
        <w:t xml:space="preserve">[[@Bible:Daniel 8:3]] </w:t>
      </w:r>
      <w:r>
        <w:rPr>
          <w:b/>
        </w:rPr>
        <w:t xml:space="preserve">3 </w:t>
      </w:r>
      <w:r>
        <w:t xml:space="preserve"> {{field-on:Bible}}</w:t>
      </w:r>
      <w:r>
        <w:t xml:space="preserve">Lifting up my eyes I saw one great ram standing opposite the gate, and it had horns, and one was higher than the other, and the higher one was coming up.</w:t>
      </w:r>
      <w:r>
        <w:t xml:space="preserve">{{field-off:Bible}}</w:t>
      </w:r>
    </w:p>
    <w:p>
      <w:r>
        <w:rPr>
          <w:sz w:val="18"/>
          <w:color w:val="777777"/>
        </w:rPr>
        <w:t xml:space="preserve">[[@Bible:Daniel 8:4]] </w:t>
      </w:r>
      <w:r>
        <w:rPr>
          <w:b/>
        </w:rPr>
        <w:t xml:space="preserve">4 </w:t>
      </w:r>
      <w:r>
        <w:t xml:space="preserve"> {{field-on:Bible}}</w:t>
      </w:r>
      <w:r>
        <w:t xml:space="preserve">After this I saw the ram butting toward east and toward north and toward west and south, and no beasts stood before it, and there was no one delivering from its hands, and it did as it wished and was exalted.</w:t>
      </w:r>
      <w:r>
        <w:t xml:space="preserve">{{field-off:Bible}}</w:t>
      </w:r>
    </w:p>
    <w:p>
      <w:r>
        <w:rPr>
          <w:sz w:val="18"/>
          <w:color w:val="777777"/>
        </w:rPr>
        <w:t xml:space="preserve">[[@Bible:Daniel 8:5]] </w:t>
      </w:r>
      <w:r>
        <w:rPr>
          <w:b/>
        </w:rPr>
        <w:t xml:space="preserve">5 </w:t>
      </w:r>
      <w:r>
        <w:t xml:space="preserve"> {{field-on:Bible}}</w:t>
      </w:r>
      <w:r>
        <w:t xml:space="preserve">And I was pondering, and behold, a male goat was coming from west over face of the earth and was not touching the earth, and the goat had one horn between its eyes.</w:t>
      </w:r>
      <w:r>
        <w:t xml:space="preserve">{{field-off:Bible}}</w:t>
      </w:r>
    </w:p>
    <w:p>
      <w:r>
        <w:rPr>
          <w:sz w:val="18"/>
          <w:color w:val="777777"/>
        </w:rPr>
        <w:t xml:space="preserve">[[@Bible:Daniel 8:6]] </w:t>
      </w:r>
      <w:r>
        <w:rPr>
          <w:b/>
        </w:rPr>
        <w:t xml:space="preserve">6 </w:t>
      </w:r>
      <w:r>
        <w:t xml:space="preserve"> {{field-on:Bible}}</w:t>
      </w:r>
      <w:r>
        <w:t xml:space="preserve">And it came against the ram with the horns, which I saw standing by the gate, and ran at it in fury of wrath.</w:t>
      </w:r>
      <w:r>
        <w:t xml:space="preserve">{{field-off:Bible}}</w:t>
      </w:r>
    </w:p>
    <w:p>
      <w:r>
        <w:rPr>
          <w:sz w:val="18"/>
          <w:color w:val="777777"/>
        </w:rPr>
        <w:t xml:space="preserve">[[@Bible:Daniel 8:7]] </w:t>
      </w:r>
      <w:r>
        <w:rPr>
          <w:b/>
        </w:rPr>
        <w:t xml:space="preserve">7 </w:t>
      </w:r>
      <w:r>
        <w:t xml:space="preserve"> {{field-on:Bible}}</w:t>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r>
        <w:t xml:space="preserve">{{field-off:Bible}}</w:t>
      </w:r>
    </w:p>
    <w:p>
      <w:r>
        <w:rPr>
          <w:sz w:val="18"/>
          <w:color w:val="777777"/>
        </w:rPr>
        <w:t xml:space="preserve">[[@Bible:Daniel 8:8]] </w:t>
      </w:r>
      <w:r>
        <w:rPr>
          <w:b/>
        </w:rPr>
        <w:t xml:space="preserve">8 </w:t>
      </w:r>
      <w:r>
        <w:t xml:space="preserve"> {{field-on:Bible}}</w:t>
      </w:r>
      <w:r>
        <w:t xml:space="preserve">And the goat became exceedingly strong, and when it became strong its great horn was shattered, and behind it four other horns came up toward the four winds of heaven.</w:t>
      </w:r>
      <w:r>
        <w:t xml:space="preserve">{{field-off:Bible}}</w:t>
      </w:r>
    </w:p>
    <w:p>
      <w:r>
        <w:rPr>
          <w:sz w:val="18"/>
          <w:color w:val="777777"/>
        </w:rPr>
        <w:t xml:space="preserve">[[@Bible:Daniel 8:9]] </w:t>
      </w:r>
      <w:r>
        <w:rPr>
          <w:b/>
        </w:rPr>
        <w:t xml:space="preserve">9 </w:t>
      </w:r>
      <w:r>
        <w:t xml:space="preserve"> {{field-on:Bible}}</w:t>
      </w:r>
      <w:r>
        <w:t xml:space="preserve">And from one of them one strong horn sprang up, and it prevailed and struck toward south and toward east and toward north.</w:t>
      </w:r>
      <w:r>
        <w:t xml:space="preserve">{{field-off:Bible}}</w:t>
      </w:r>
    </w:p>
    <w:p>
      <w:r>
        <w:rPr>
          <w:sz w:val="18"/>
          <w:color w:val="777777"/>
        </w:rPr>
        <w:t xml:space="preserve">[[@Bible:Daniel 8:10]] </w:t>
      </w:r>
      <w:r>
        <w:rPr>
          <w:b/>
        </w:rPr>
        <w:t xml:space="preserve">10 </w:t>
      </w:r>
      <w:r>
        <w:t xml:space="preserve"> {{field-on:Bible}}</w:t>
      </w:r>
      <w:r>
        <w:t xml:space="preserve">And it was lifted up as far as stars of heaven, and some of the stars were dashed to the earth, and some of them were trampled.</w:t>
      </w:r>
      <w:r>
        <w:t xml:space="preserve">{{field-off:Bible}}</w:t>
      </w:r>
    </w:p>
    <w:p>
      <w:r>
        <w:rPr>
          <w:sz w:val="18"/>
          <w:color w:val="777777"/>
        </w:rPr>
        <w:t xml:space="preserve">[[@Bible:Daniel 8:11]] </w:t>
      </w:r>
      <w:r>
        <w:rPr>
          <w:b/>
        </w:rPr>
        <w:t xml:space="preserve">11 </w:t>
      </w:r>
      <w:r>
        <w:t xml:space="preserve"> {{field-on:Bible}}</w:t>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r>
        <w:t xml:space="preserve">{{field-off:Bible}}</w:t>
      </w:r>
    </w:p>
    <w:p>
      <w:r>
        <w:rPr>
          <w:sz w:val="18"/>
          <w:color w:val="777777"/>
        </w:rPr>
        <w:t xml:space="preserve">[[@Bible:Daniel 8:12]] </w:t>
      </w:r>
      <w:r>
        <w:rPr>
          <w:b/>
        </w:rPr>
        <w:t xml:space="preserve">12 </w:t>
      </w:r>
      <w:r>
        <w:t xml:space="preserve"> {{field-on:Bible}}</w:t>
      </w:r>
      <w:r>
        <w:t xml:space="preserve">And sins came upon the sacrifice, and righteousness was thrown to the ground, and it acted and prospered.</w:t>
      </w:r>
      <w:r>
        <w:t xml:space="preserve">{{field-off:Bible}}</w:t>
      </w:r>
    </w:p>
    <w:p>
      <w:r>
        <w:rPr>
          <w:sz w:val="18"/>
          <w:color w:val="777777"/>
        </w:rPr>
        <w:t xml:space="preserve">[[@Bible:Daniel 8:13]] </w:t>
      </w:r>
      <w:r>
        <w:rPr>
          <w:b/>
        </w:rPr>
        <w:t xml:space="preserve">13 </w:t>
      </w:r>
      <w:r>
        <w:t xml:space="preserve"> {{field-on:Bible}}</w:t>
      </w:r>
      <w:r>
        <w:t xml:space="preserve">And I heard another holy one speaking, and the other said to Phelmuni, the one speaking, How long will the vision stand, and the sacrifice that was removed, and sin of desolation that was given, and the holy things will be made desolate for trampling?</w:t>
      </w:r>
      <w:r>
        <w:t xml:space="preserve">{{field-off:Bible}}</w:t>
      </w:r>
    </w:p>
    <w:p>
      <w:r>
        <w:rPr>
          <w:sz w:val="18"/>
          <w:color w:val="777777"/>
        </w:rPr>
        <w:t xml:space="preserve">[[@Bible:Daniel 8:14]] </w:t>
      </w:r>
      <w:r>
        <w:rPr>
          <w:b/>
        </w:rPr>
        <w:t xml:space="preserve">14 </w:t>
      </w:r>
      <w:r>
        <w:t xml:space="preserve"> {{field-on:Bible}}</w:t>
      </w:r>
      <w:r>
        <w:t xml:space="preserve">And he said to him, Until evening and morning, two thousand three hundred days, and holy place will be cleansed.</w:t>
      </w:r>
      <w:r>
        <w:t xml:space="preserve">{{field-off:Bible}}</w:t>
      </w:r>
    </w:p>
    <w:p>
      <w:r>
        <w:rPr>
          <w:sz w:val="18"/>
          <w:color w:val="777777"/>
        </w:rPr>
        <w:t xml:space="preserve">[[@Bible:Daniel 8:15]] </w:t>
      </w:r>
      <w:r>
        <w:rPr>
          <w:b/>
        </w:rPr>
        <w:t xml:space="preserve">15 </w:t>
      </w:r>
      <w:r>
        <w:t xml:space="preserve"> {{field-on:Bible}}</w:t>
      </w:r>
      <w:r>
        <w:t xml:space="preserve">And it happened, while I, Daniel, was seeing the vision, I sought to understand, and behold, there stood before me something like appearance of a man.</w:t>
      </w:r>
      <w:r>
        <w:t xml:space="preserve">{{field-off:Bible}}</w:t>
      </w:r>
    </w:p>
    <w:p>
      <w:r>
        <w:rPr>
          <w:sz w:val="18"/>
          <w:color w:val="777777"/>
        </w:rPr>
        <w:t xml:space="preserve">[[@Bible:Daniel 8:16]] </w:t>
      </w:r>
      <w:r>
        <w:rPr>
          <w:b/>
        </w:rPr>
        <w:t xml:space="preserve">16 </w:t>
      </w:r>
      <w:r>
        <w:t xml:space="preserve"> {{field-on:Bible}}</w:t>
      </w:r>
      <w:r>
        <w:t xml:space="preserve">And I heard voice of a man between the </w:t>
      </w:r>
      <w:r>
        <w:t xml:space="preserve">[[Ulai &gt;&gt; BibleKnowledgebase:@Ulai]]</w:t>
      </w:r>
      <w:r>
        <w:t xml:space="preserve">, and he called and said, Gabriel, make that one understand the vision. And crying out, the man spoke concerning that command, the vision.</w:t>
      </w:r>
      <w:r>
        <w:t xml:space="preserve">{{field-off:Bible}}</w:t>
      </w:r>
    </w:p>
    <w:p>
      <w:r>
        <w:rPr>
          <w:sz w:val="18"/>
          <w:color w:val="777777"/>
        </w:rPr>
        <w:t xml:space="preserve">[[@Bible:Daniel 8:17]] </w:t>
      </w:r>
      <w:r>
        <w:rPr>
          <w:b/>
        </w:rPr>
        <w:t xml:space="preserve">17 </w:t>
      </w:r>
      <w:r>
        <w:t xml:space="preserve"> {{field-on:Bible}}</w:t>
      </w:r>
      <w:r>
        <w:t xml:space="preserve">And he came and stood beside where I was standing, and when he came I was alarmed and fell on my face. And he said to me, Understand, son of man, for the vision is still for an hour of time.</w:t>
      </w:r>
      <w:r>
        <w:t xml:space="preserve">{{field-off:Bible}}</w:t>
      </w:r>
    </w:p>
    <w:p>
      <w:r>
        <w:rPr>
          <w:sz w:val="18"/>
          <w:color w:val="777777"/>
        </w:rPr>
        <w:t xml:space="preserve">[[@Bible:Daniel 8:18]] </w:t>
      </w:r>
      <w:r>
        <w:rPr>
          <w:b/>
        </w:rPr>
        <w:t xml:space="preserve">18 </w:t>
      </w:r>
      <w:r>
        <w:t xml:space="preserve"> {{field-on:Bible}}</w:t>
      </w:r>
      <w:r>
        <w:t xml:space="preserve">And while he was speaking with me, I fell asleep with face to ground, and touching me he raised me up where I stood.</w:t>
      </w:r>
      <w:r>
        <w:t xml:space="preserve">{{field-off:Bible}}</w:t>
      </w:r>
    </w:p>
    <w:p>
      <w:r>
        <w:rPr>
          <w:sz w:val="18"/>
          <w:color w:val="777777"/>
        </w:rPr>
        <w:t xml:space="preserve">[[@Bible:Daniel 8:19]] </w:t>
      </w:r>
      <w:r>
        <w:rPr>
          <w:b/>
        </w:rPr>
        <w:t xml:space="preserve">19 </w:t>
      </w:r>
      <w:r>
        <w:t xml:space="preserve"> {{field-on:Bible}}</w:t>
      </w:r>
      <w:r>
        <w:t xml:space="preserve">And he said to me, Behold, I tell you what will be at end of the wrath against sons of your people, for it still awaits hour of completion.</w:t>
      </w:r>
      <w:r>
        <w:t xml:space="preserve">{{field-off:Bible}}</w:t>
      </w:r>
    </w:p>
    <w:p>
      <w:r>
        <w:rPr>
          <w:sz w:val="18"/>
          <w:color w:val="777777"/>
        </w:rPr>
        <w:t xml:space="preserve">[[@Bible:Daniel 8:20]] </w:t>
      </w:r>
      <w:r>
        <w:rPr>
          <w:b/>
        </w:rPr>
        <w:t xml:space="preserve">20 </w:t>
      </w:r>
      <w:r>
        <w:t xml:space="preserve"> {{field-on:Bible}}</w:t>
      </w:r>
      <w:r>
        <w:t xml:space="preserve">The ram you saw with the horns is king of Medes and Persians.</w:t>
      </w:r>
      <w:r>
        <w:t xml:space="preserve">{{field-off:Bible}}</w:t>
      </w:r>
    </w:p>
    <w:p>
      <w:r>
        <w:rPr>
          <w:sz w:val="18"/>
          <w:color w:val="777777"/>
        </w:rPr>
        <w:t xml:space="preserve">[[@Bible:Daniel 8:21]] </w:t>
      </w:r>
      <w:r>
        <w:rPr>
          <w:b/>
        </w:rPr>
        <w:t xml:space="preserve">21 </w:t>
      </w:r>
      <w:r>
        <w:t xml:space="preserve"> {{field-on:Bible}}</w:t>
      </w:r>
      <w:r>
        <w:t xml:space="preserve">And the male goat is king of Greeks, and the great horn between its eyes is first king.</w:t>
      </w:r>
      <w:r>
        <w:t xml:space="preserve">{{field-off:Bible}}</w:t>
      </w:r>
    </w:p>
    <w:p>
      <w:r>
        <w:rPr>
          <w:sz w:val="18"/>
          <w:color w:val="777777"/>
        </w:rPr>
        <w:t xml:space="preserve">[[@Bible:Daniel 8:22]] </w:t>
      </w:r>
      <w:r>
        <w:rPr>
          <w:b/>
        </w:rPr>
        <w:t xml:space="preserve">22 </w:t>
      </w:r>
      <w:r>
        <w:t xml:space="preserve"> {{field-on:Bible}}</w:t>
      </w:r>
      <w:r>
        <w:t xml:space="preserve">And the shattered horn, and four horns rising after it, are four kings from his nation that will arise, but not with his strength.</w:t>
      </w:r>
      <w:r>
        <w:t xml:space="preserve">{{field-off:Bible}}</w:t>
      </w:r>
    </w:p>
    <w:p>
      <w:r>
        <w:rPr>
          <w:sz w:val="18"/>
          <w:color w:val="777777"/>
        </w:rPr>
        <w:t xml:space="preserve">[[@Bible:Daniel 8:23]] </w:t>
      </w:r>
      <w:r>
        <w:rPr>
          <w:b/>
        </w:rPr>
        <w:t xml:space="preserve">23 </w:t>
      </w:r>
      <w:r>
        <w:t xml:space="preserve"> {{field-on:Bible}}</w:t>
      </w:r>
      <w:r>
        <w:t xml:space="preserve">And at end of their kingdom, when their sins are filled up, a king bold in face, understanding riddles, will arise.</w:t>
      </w:r>
      <w:r>
        <w:t xml:space="preserve">{{field-off:Bible}}</w:t>
      </w:r>
    </w:p>
    <w:p>
      <w:r>
        <w:rPr>
          <w:sz w:val="18"/>
          <w:color w:val="777777"/>
        </w:rPr>
        <w:t xml:space="preserve">[[@Bible:Daniel 8:24]] </w:t>
      </w:r>
      <w:r>
        <w:rPr>
          <w:b/>
        </w:rPr>
        <w:t xml:space="preserve">24 </w:t>
      </w:r>
      <w:r>
        <w:t xml:space="preserve"> {{field-on:Bible}}</w:t>
      </w:r>
      <w:r>
        <w:t xml:space="preserve">And his strength will be made firm, but not by his own strength, and he will destroy wonderfully and prosper and act, and he will destroy rulers and people of holy ones.</w:t>
      </w:r>
      <w:r>
        <w:t xml:space="preserve">{{field-off:Bible}}</w:t>
      </w:r>
    </w:p>
    <w:p>
      <w:r>
        <w:rPr>
          <w:sz w:val="18"/>
          <w:color w:val="777777"/>
        </w:rPr>
        <w:t xml:space="preserve">[[@Bible:Daniel 8:25]] </w:t>
      </w:r>
      <w:r>
        <w:rPr>
          <w:b/>
        </w:rPr>
        <w:t xml:space="preserve">25 </w:t>
      </w:r>
      <w:r>
        <w:t xml:space="preserve"> {{field-on:Bible}}</w:t>
      </w:r>
      <w:r>
        <w:t xml:space="preserve">And his design will be against the holy ones, and falsehood will prosper in his hands, and his heart will be exalted, and by deceit he will destroy many, and he will stand for destruction of men and make a gathering of hand and will be repaid.</w:t>
      </w:r>
      <w:r>
        <w:t xml:space="preserve">{{field-off:Bible}}</w:t>
      </w:r>
    </w:p>
    <w:p>
      <w:r>
        <w:rPr>
          <w:sz w:val="18"/>
          <w:color w:val="777777"/>
        </w:rPr>
        <w:t xml:space="preserve">[[@Bible:Daniel 8:26]] </w:t>
      </w:r>
      <w:r>
        <w:rPr>
          <w:b/>
        </w:rPr>
        <w:t xml:space="preserve">26 </w:t>
      </w:r>
      <w:r>
        <w:t xml:space="preserve"> {{field-on:Bible}}</w:t>
      </w:r>
      <w:r>
        <w:t xml:space="preserve">Vision of evening and morning was found true, and now vision has been sealed, for it is still for many days.</w:t>
      </w:r>
      <w:r>
        <w:t xml:space="preserve">{{field-off:Bible}}</w:t>
      </w:r>
    </w:p>
    <w:p>
      <w:r>
        <w:rPr>
          <w:sz w:val="18"/>
          <w:color w:val="777777"/>
        </w:rPr>
        <w:t xml:space="preserve">[[@Bible:Daniel 8:27]] </w:t>
      </w:r>
      <w:r>
        <w:rPr>
          <w:b/>
        </w:rPr>
        <w:t xml:space="preserve">27 </w:t>
      </w:r>
      <w:r>
        <w:t xml:space="preserve"> {{field-on:Bible}}</w:t>
      </w:r>
      <w:r>
        <w:t xml:space="preserve">And I, Daniel, became weak for many days, and rising up I again worked in royal matters, and I was exhausted by the vision, and there was no one understanding.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[[@Bible:Daniel 9:1]] </w:t>
      </w:r>
      <w:r>
        <w:rPr>
          <w:b/>
        </w:rPr>
        <w:t xml:space="preserve">1 </w:t>
      </w:r>
      <w:r>
        <w:t xml:space="preserve"> {{field-on:Bible}}</w:t>
      </w:r>
      <w:r>
        <w:t xml:space="preserve">In first year under Darius son of Xerxes, from line of Medes, who reigned over kingdom of the Chaldeans,</w:t>
      </w:r>
      <w:r>
        <w:t xml:space="preserve">{{field-off:Bible}}</w:t>
      </w:r>
    </w:p>
    <w:p>
      <w:r>
        <w:rPr>
          <w:sz w:val="18"/>
          <w:color w:val="777777"/>
        </w:rPr>
        <w:t xml:space="preserve">[[@Bible:Daniel 9:2]] </w:t>
      </w:r>
      <w:r>
        <w:rPr>
          <w:b/>
        </w:rPr>
        <w:t xml:space="preserve">2 </w:t>
      </w:r>
      <w:r>
        <w:t xml:space="preserve"> {{field-on:Bible}}</w:t>
      </w:r>
      <w:r>
        <w:t xml:space="preserve">in first year of his reign I, Daniel</w:t>
      </w:r>
      <w:r>
        <w:rPr>
          <w:rStyle w:val="FootnoteReference"/>
        </w:rPr>
        <w:footnoteReference w:id="8225"/>
      </w:r>
      <w:r>
        <w:t xml:space="preserve">, understood in the books number of years when command came to the land through Jeremiah</w:t>
      </w:r>
      <w:r>
        <w:rPr>
          <w:rStyle w:val="FootnoteReference"/>
        </w:rPr>
        <w:footnoteReference w:id="8226"/>
      </w:r>
      <w:r>
        <w:t xml:space="preserve"> the prophet, to raise up to completion reproach of </w:t>
      </w:r>
      <w:r>
        <w:t xml:space="preserve">[[Jerusalem &gt;&gt; BibleKnowledgebase:@Jerusalem]]</w:t>
      </w:r>
      <w:r>
        <w:t xml:space="preserve">, seventy years.</w:t>
      </w:r>
      <w:r>
        <w:t xml:space="preserve">{{field-off:Bible}}</w:t>
      </w:r>
    </w:p>
    <w:p>
      <w:r>
        <w:rPr>
          <w:sz w:val="18"/>
          <w:color w:val="777777"/>
        </w:rPr>
        <w:t xml:space="preserve">[[@Bible:Daniel 9:3]] </w:t>
      </w:r>
      <w:r>
        <w:rPr>
          <w:b/>
        </w:rPr>
        <w:t xml:space="preserve">3 </w:t>
      </w:r>
      <w:r>
        <w:t xml:space="preserve"> {{field-on:Bible}}</w:t>
      </w:r>
      <w:r>
        <w:t xml:space="preserve">And I set my face toward Lord God to find prayer and mercy in fastings and sackcloth and ashes.</w:t>
      </w:r>
      <w:r>
        <w:t xml:space="preserve">{{field-off:Bible}}</w:t>
      </w:r>
    </w:p>
    <w:p>
      <w:r>
        <w:rPr>
          <w:sz w:val="18"/>
          <w:color w:val="777777"/>
        </w:rPr>
        <w:t xml:space="preserve">[[@Bible:Daniel 9:4]] </w:t>
      </w:r>
      <w:r>
        <w:rPr>
          <w:b/>
        </w:rPr>
        <w:t xml:space="preserve">4 </w:t>
      </w:r>
      <w:r>
        <w:t xml:space="preserve"> {{field-on:Bible}}</w:t>
      </w:r>
      <w:r>
        <w:t xml:space="preserve">And I prayed to Lord God and confessed and said, Behold, Lord, you are the great God and the mighty and fearsome one, keeping covenant and mercy</w:t>
      </w:r>
      <w:r>
        <w:rPr>
          <w:rStyle w:val="FootnoteReference"/>
        </w:rPr>
        <w:footnoteReference w:id="8227"/>
      </w:r>
      <w:r>
        <w:t xml:space="preserve"> for those loving you and keeping your commands.</w:t>
      </w:r>
      <w:r>
        <w:t xml:space="preserve">{{field-off:Bible}}</w:t>
      </w:r>
    </w:p>
    <w:p>
      <w:r>
        <w:rPr>
          <w:sz w:val="18"/>
          <w:color w:val="777777"/>
        </w:rPr>
        <w:t xml:space="preserve">[[@Bible:Daniel 9:5]] </w:t>
      </w:r>
      <w:r>
        <w:rPr>
          <w:b/>
        </w:rPr>
        <w:t xml:space="preserve">5 </w:t>
      </w:r>
      <w:r>
        <w:t xml:space="preserve"> {{field-on:Bible}}</w:t>
      </w:r>
      <w:r>
        <w:t xml:space="preserve">We sinned, we acted unjustly, we acted impiously, and we departed and transgressed your commands and your judgments.</w:t>
      </w:r>
      <w:r>
        <w:t xml:space="preserve">{{field-off:Bible}}</w:t>
      </w:r>
    </w:p>
    <w:p>
      <w:r>
        <w:rPr>
          <w:sz w:val="18"/>
          <w:color w:val="777777"/>
        </w:rPr>
        <w:t xml:space="preserve">[[@Bible:Daniel 9:6]] </w:t>
      </w:r>
      <w:r>
        <w:rPr>
          <w:b/>
        </w:rPr>
        <w:t xml:space="preserve">6 </w:t>
      </w:r>
      <w:r>
        <w:t xml:space="preserve"> {{field-on:Bible}}</w:t>
      </w:r>
      <w:r>
        <w:t xml:space="preserve">And we did not listen to your servants the prophets, who spoke in your name to our kings and our rulers and our fathers and to all the nation on the earth.</w:t>
      </w:r>
      <w:r>
        <w:t xml:space="preserve">{{field-off:Bible}}</w:t>
      </w:r>
    </w:p>
    <w:p>
      <w:r>
        <w:rPr>
          <w:sz w:val="18"/>
          <w:color w:val="777777"/>
        </w:rPr>
        <w:t xml:space="preserve">[[@Bible:Daniel 9:7]] </w:t>
      </w:r>
      <w:r>
        <w:rPr>
          <w:b/>
        </w:rPr>
        <w:t xml:space="preserve">7 </w:t>
      </w:r>
      <w:r>
        <w:t xml:space="preserve"> {{field-on:Bible}}</w:t>
      </w:r>
      <w:r>
        <w:t xml:space="preserve">To you, Lord, belongs righteousness, and to us shame of face as on this day, to men of Judah</w:t>
      </w:r>
      <w:r>
        <w:rPr>
          <w:rStyle w:val="FootnoteReference"/>
        </w:rPr>
        <w:footnoteReference w:id="8228"/>
      </w:r>
      <w:r>
        <w:t xml:space="preserve"> and those dwelling in </w:t>
      </w:r>
      <w:r>
        <w:t xml:space="preserve">[[Jerusalem &gt;&gt; BibleKnowledgebase:@Jerusalem]]</w:t>
      </w:r>
      <w:r>
        <w:t xml:space="preserve"> and to all people Israel</w:t>
      </w:r>
      <w:r>
        <w:rPr>
          <w:rStyle w:val="FootnoteReference"/>
        </w:rPr>
        <w:footnoteReference w:id="8229"/>
      </w:r>
      <w:r>
        <w:t xml:space="preserve">, those near and those far off in all lands where you scattered them there in the unfaithfulness by which they were unfaithful before you.</w:t>
      </w:r>
      <w:r>
        <w:t xml:space="preserve">{{field-off:Bible}}</w:t>
      </w:r>
    </w:p>
    <w:p>
      <w:r>
        <w:rPr>
          <w:sz w:val="18"/>
          <w:color w:val="777777"/>
        </w:rPr>
        <w:t xml:space="preserve">[[@Bible:Daniel 9:8]] </w:t>
      </w:r>
      <w:r>
        <w:rPr>
          <w:b/>
        </w:rPr>
        <w:t xml:space="preserve">8 </w:t>
      </w:r>
      <w:r>
        <w:t xml:space="preserve"> {{field-on:Bible}}</w:t>
      </w:r>
      <w:r>
        <w:t xml:space="preserve">Master, to us belongs shame of face, and to our kings and rulers and our fathers, because we sinned against you.</w:t>
      </w:r>
      <w:r>
        <w:t xml:space="preserve">{{field-off:Bible}}</w:t>
      </w:r>
    </w:p>
    <w:p>
      <w:r>
        <w:rPr>
          <w:sz w:val="18"/>
          <w:color w:val="777777"/>
        </w:rPr>
        <w:t xml:space="preserve">[[@Bible:Daniel 9:9]] </w:t>
      </w:r>
      <w:r>
        <w:rPr>
          <w:b/>
        </w:rPr>
        <w:t xml:space="preserve">9 </w:t>
      </w:r>
      <w:r>
        <w:t xml:space="preserve"> {{field-on:Bible}}</w:t>
      </w:r>
      <w:r>
        <w:t xml:space="preserve">To Lord belongs righteousness and mercy, because we departed from you.</w:t>
      </w:r>
      <w:r>
        <w:t xml:space="preserve">{{field-off:Bible}}</w:t>
      </w:r>
    </w:p>
    <w:p>
      <w:r>
        <w:rPr>
          <w:sz w:val="18"/>
          <w:color w:val="777777"/>
        </w:rPr>
        <w:t xml:space="preserve">[[@Bible:Daniel 9:10]] </w:t>
      </w:r>
      <w:r>
        <w:rPr>
          <w:b/>
        </w:rPr>
        <w:t xml:space="preserve">10 </w:t>
      </w:r>
      <w:r>
        <w:t xml:space="preserve"> {{field-on:Bible}}</w:t>
      </w:r>
      <w:r>
        <w:t xml:space="preserve">And we did not listen to voice of Lord our God to follow your law, which you gave before Moses</w:t>
      </w:r>
      <w:r>
        <w:rPr>
          <w:rStyle w:val="FootnoteReference"/>
        </w:rPr>
        <w:footnoteReference w:id="8230"/>
      </w:r>
      <w:r>
        <w:t xml:space="preserve"> and us through your servants the prophets.</w:t>
      </w:r>
      <w:r>
        <w:t xml:space="preserve">{{field-off:Bible}}</w:t>
      </w:r>
    </w:p>
    <w:p>
      <w:r>
        <w:rPr>
          <w:sz w:val="18"/>
          <w:color w:val="777777"/>
        </w:rPr>
        <w:t xml:space="preserve">[[@Bible:Daniel 9:11]] </w:t>
      </w:r>
      <w:r>
        <w:rPr>
          <w:b/>
        </w:rPr>
        <w:t xml:space="preserve">11 </w:t>
      </w:r>
      <w:r>
        <w:t xml:space="preserve"> {{field-on:Bible}}</w:t>
      </w:r>
      <w:r>
        <w:t xml:space="preserve">And all Israel abandoned your law and departed from listening to your voice, and curse and oath written in law of Moses, servant of God, came upon us, because we sinned against him.</w:t>
      </w:r>
      <w:r>
        <w:t xml:space="preserve">{{field-off:Bible}}</w:t>
      </w:r>
    </w:p>
    <w:p>
      <w:r>
        <w:rPr>
          <w:sz w:val="18"/>
          <w:color w:val="777777"/>
        </w:rPr>
        <w:t xml:space="preserve">[[@Bible:Daniel 9:12]] </w:t>
      </w:r>
      <w:r>
        <w:rPr>
          <w:b/>
        </w:rPr>
        <w:t xml:space="preserve">12 </w:t>
      </w:r>
      <w:r>
        <w:t xml:space="preserve"> {{field-on:Bible}}</w:t>
      </w:r>
      <w:r>
        <w:t xml:space="preserve">And he established upon us his commands, whatever he spoke against us and against our judges, whatever you judged for us, to bring upon us great evils such as never happened under heaven as happened in </w:t>
      </w:r>
      <w:r>
        <w:t xml:space="preserve">[[Jerusalem &gt;&gt; BibleKnowledgebase:@Jerusalem]]</w:t>
      </w:r>
      <w:r>
        <w:t xml:space="preserve">.</w:t>
      </w:r>
      <w:r>
        <w:t xml:space="preserve">{{field-off:Bible}}</w:t>
      </w:r>
    </w:p>
    <w:p>
      <w:r>
        <w:rPr>
          <w:sz w:val="18"/>
          <w:color w:val="777777"/>
        </w:rPr>
        <w:t xml:space="preserve">[[@Bible:Daniel 9:13]] </w:t>
      </w:r>
      <w:r>
        <w:rPr>
          <w:b/>
        </w:rPr>
        <w:t xml:space="preserve">13 </w:t>
      </w:r>
      <w:r>
        <w:t xml:space="preserve"> {{field-on:Bible}}</w:t>
      </w:r>
      <w:r>
        <w:t xml:space="preserve">According to things written in covenant of Moses, all these evils came upon us, and we did not seek face of Lord our God to turn from our sins and consider your righteousness, Lord.</w:t>
      </w:r>
      <w:r>
        <w:t xml:space="preserve">{{field-off:Bible}}</w:t>
      </w:r>
    </w:p>
    <w:p>
      <w:r>
        <w:rPr>
          <w:sz w:val="18"/>
          <w:color w:val="777777"/>
        </w:rPr>
        <w:t xml:space="preserve">[[@Bible:Daniel 9:14]] </w:t>
      </w:r>
      <w:r>
        <w:rPr>
          <w:b/>
        </w:rPr>
        <w:t xml:space="preserve">14 </w:t>
      </w:r>
      <w:r>
        <w:t xml:space="preserve"> {{field-on:Bible}}</w:t>
      </w:r>
      <w:r>
        <w:t xml:space="preserve">And Lord God kept watch over the evils and brought them upon us, because Lord our God is righteous in all he does, and we did not listen to his voice.</w:t>
      </w:r>
      <w:r>
        <w:t xml:space="preserve">{{field-off:Bible}}</w:t>
      </w:r>
    </w:p>
    <w:p>
      <w:r>
        <w:rPr>
          <w:sz w:val="18"/>
          <w:color w:val="777777"/>
        </w:rPr>
        <w:t xml:space="preserve">[[@Bible:Daniel 9:15]] </w:t>
      </w:r>
      <w:r>
        <w:rPr>
          <w:b/>
        </w:rPr>
        <w:t xml:space="preserve">15 </w:t>
      </w:r>
      <w:r>
        <w:t xml:space="preserve"> {{field-on:Bible}}</w:t>
      </w:r>
      <w:r>
        <w:t xml:space="preserve">And now, Master, Lord our God, the one who brought out your people from Egypt by your uplifted arm and made for yourself a name as on this day, we sinned, we acted in ignorance.</w:t>
      </w:r>
      <w:r>
        <w:t xml:space="preserve">{{field-off:Bible}}</w:t>
      </w:r>
    </w:p>
    <w:p>
      <w:r>
        <w:rPr>
          <w:sz w:val="18"/>
          <w:color w:val="777777"/>
        </w:rPr>
        <w:t xml:space="preserve">[[@Bible:Daniel 9:16]] </w:t>
      </w:r>
      <w:r>
        <w:rPr>
          <w:b/>
        </w:rPr>
        <w:t xml:space="preserve">16 </w:t>
      </w:r>
      <w:r>
        <w:t xml:space="preserve"> {{field-on:Bible}}</w:t>
      </w:r>
      <w:r>
        <w:t xml:space="preserve">Master, according to your righteousness, let your wrath and your anger turn away from your city </w:t>
      </w:r>
      <w:r>
        <w:t xml:space="preserve">[[Jerusalem &gt;&gt; BibleKnowledgebase:@Jerusalem]]</w:t>
      </w:r>
      <w:r>
        <w:t xml:space="preserve">, your holy mountain, because by our sins and by ignorances of our fathers, </w:t>
      </w:r>
      <w:r>
        <w:t xml:space="preserve">[[Jerusalem &gt;&gt; BibleKnowledgebase:@Jerusalem]]</w:t>
      </w:r>
      <w:r>
        <w:t xml:space="preserve"> and your people, Lord, are a reproach among all around us.</w:t>
      </w:r>
      <w:r>
        <w:t xml:space="preserve">{{field-off:Bible}}</w:t>
      </w:r>
    </w:p>
    <w:p>
      <w:r>
        <w:rPr>
          <w:sz w:val="18"/>
          <w:color w:val="777777"/>
        </w:rPr>
        <w:t xml:space="preserve">[[@Bible:Daniel 9:17]] </w:t>
      </w:r>
      <w:r>
        <w:rPr>
          <w:b/>
        </w:rPr>
        <w:t xml:space="preserve">17 </w:t>
      </w:r>
      <w:r>
        <w:t xml:space="preserve"> {{field-on:Bible}}</w:t>
      </w:r>
      <w:r>
        <w:t xml:space="preserve">And now hear, Master, prayer of your servant and my petitions, and let your face look upon your holy mountain, desolate, for sake of your servants, Master.</w:t>
      </w:r>
      <w:r>
        <w:t xml:space="preserve">{{field-off:Bible}}</w:t>
      </w:r>
    </w:p>
    <w:p>
      <w:r>
        <w:rPr>
          <w:sz w:val="18"/>
          <w:color w:val="777777"/>
        </w:rPr>
        <w:t xml:space="preserve">[[@Bible:Daniel 9:18]] </w:t>
      </w:r>
      <w:r>
        <w:rPr>
          <w:b/>
        </w:rPr>
        <w:t xml:space="preserve">18 </w:t>
      </w:r>
      <w:r>
        <w:t xml:space="preserve"> {{field-on:Bible}}</w:t>
      </w:r>
      <w:r>
        <w:t xml:space="preserve">Incline, Lord, your ear and hear me; open your eyes and see our desolation and your city upon which your name was called, for not on our righteousness do we make our petitions before you, but because of your mercy.</w:t>
      </w:r>
      <w:r>
        <w:t xml:space="preserve">{{field-off:Bible}}</w:t>
      </w:r>
    </w:p>
    <w:p>
      <w:r>
        <w:rPr>
          <w:sz w:val="18"/>
          <w:color w:val="777777"/>
        </w:rPr>
        <w:t xml:space="preserve">[[@Bible:Daniel 9:19]] </w:t>
      </w:r>
      <w:r>
        <w:rPr>
          <w:b/>
        </w:rPr>
        <w:t xml:space="preserve">19 </w:t>
      </w:r>
      <w:r>
        <w:t xml:space="preserve"> {{field-on:Bible}}</w:t>
      </w:r>
      <w:r>
        <w:t xml:space="preserve">Lord, be reconciled. Lord, hear and act, and do not delay, for your own sake, Master, because your name was called on your city Zion and on your people Israel.</w:t>
      </w:r>
      <w:r>
        <w:t xml:space="preserve">{{field-off:Bible}}</w:t>
      </w:r>
    </w:p>
    <w:p>
      <w:r>
        <w:rPr>
          <w:sz w:val="18"/>
          <w:color w:val="777777"/>
        </w:rPr>
        <w:t xml:space="preserve">[[@Bible:Daniel 9:20]] </w:t>
      </w:r>
      <w:r>
        <w:rPr>
          <w:b/>
        </w:rPr>
        <w:t xml:space="preserve">20 </w:t>
      </w:r>
      <w:r>
        <w:t xml:space="preserve"> {{field-on:Bible}}</w:t>
      </w:r>
      <w:r>
        <w:t xml:space="preserve">And while I was still speaking, praying, confessing my sins and sins of my people Israel, and making petitions before Lord my God for holy mountain of our God,</w:t>
      </w:r>
      <w:r>
        <w:t xml:space="preserve">{{field-off:Bible}}</w:t>
      </w:r>
    </w:p>
    <w:p>
      <w:r>
        <w:rPr>
          <w:sz w:val="18"/>
          <w:color w:val="777777"/>
        </w:rPr>
        <w:t xml:space="preserve">[[@Bible:Daniel 9:21]] </w:t>
      </w:r>
      <w:r>
        <w:rPr>
          <w:b/>
        </w:rPr>
        <w:t xml:space="preserve">21 </w:t>
      </w:r>
      <w:r>
        <w:t xml:space="preserve"> {{field-on:Bible}}</w:t>
      </w:r>
      <w:r>
        <w:t xml:space="preserve">and while I was still speaking in my prayer, behold, the man whom I saw at beginning in my dream, Gabriel, swiftly carried along, came near me at time of evening sacrifice.</w:t>
      </w:r>
      <w:r>
        <w:t xml:space="preserve">{{field-off:Bible}}</w:t>
      </w:r>
    </w:p>
    <w:p>
      <w:r>
        <w:rPr>
          <w:sz w:val="18"/>
          <w:color w:val="777777"/>
        </w:rPr>
        <w:t xml:space="preserve">[[@Bible:Daniel 9:22]] </w:t>
      </w:r>
      <w:r>
        <w:rPr>
          <w:b/>
        </w:rPr>
        <w:t xml:space="preserve">22 </w:t>
      </w:r>
      <w:r>
        <w:t xml:space="preserve"> {{field-on:Bible}}</w:t>
      </w:r>
      <w:r>
        <w:t xml:space="preserve">And he came and spoke with me and said, Daniel, now I came out to show you understanding.</w:t>
      </w:r>
      <w:r>
        <w:t xml:space="preserve">{{field-off:Bible}}</w:t>
      </w:r>
    </w:p>
    <w:p>
      <w:r>
        <w:rPr>
          <w:sz w:val="18"/>
          <w:color w:val="777777"/>
        </w:rPr>
        <w:t xml:space="preserve">[[@Bible:Daniel 9:23]] </w:t>
      </w:r>
      <w:r>
        <w:rPr>
          <w:b/>
        </w:rPr>
        <w:t xml:space="preserve">23 </w:t>
      </w:r>
      <w:r>
        <w:t xml:space="preserve"> {{field-on:Bible}}</w:t>
      </w:r>
      <w:r>
        <w:t xml:space="preserve">At beginning of your petition command went out from Lord, and I came to show you because you are pitied; so understand the command.</w:t>
      </w:r>
      <w:r>
        <w:t xml:space="preserve">{{field-off:Bible}}</w:t>
      </w:r>
    </w:p>
    <w:p>
      <w:r>
        <w:rPr>
          <w:sz w:val="18"/>
          <w:color w:val="777777"/>
        </w:rPr>
        <w:t xml:space="preserve">[[@Bible:Daniel 9:24]] </w:t>
      </w:r>
      <w:r>
        <w:rPr>
          <w:b/>
        </w:rPr>
        <w:t xml:space="preserve">24 </w:t>
      </w:r>
      <w:r>
        <w:t xml:space="preserve"> {{field-on:Bible}}</w:t>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r>
        <w:t xml:space="preserve">{{field-off:Bible}}</w:t>
      </w:r>
    </w:p>
    <w:p>
      <w:r>
        <w:rPr>
          <w:sz w:val="18"/>
          <w:color w:val="777777"/>
        </w:rPr>
        <w:t xml:space="preserve">[[@Bible:Daniel 9:25]] </w:t>
      </w:r>
      <w:r>
        <w:rPr>
          <w:b/>
        </w:rPr>
        <w:t xml:space="preserve">25 </w:t>
      </w:r>
      <w:r>
        <w:t xml:space="preserve"> {{field-on:Bible}}</w:t>
      </w:r>
      <w:r>
        <w:t xml:space="preserve">And you will know and understand and rejoice and find commands in answer, and you will build </w:t>
      </w:r>
      <w:r>
        <w:t xml:space="preserve">[[Jerusalem &gt;&gt; BibleKnowledgebase:@Jerusalem]]</w:t>
      </w:r>
      <w:r>
        <w:t xml:space="preserve">, city to Lord.</w:t>
      </w:r>
      <w:r>
        <w:t xml:space="preserve">{{field-off:Bible}}</w:t>
      </w:r>
    </w:p>
    <w:p>
      <w:r>
        <w:rPr>
          <w:sz w:val="18"/>
          <w:color w:val="777777"/>
        </w:rPr>
        <w:t xml:space="preserve">[[@Bible:Daniel 9:26]] </w:t>
      </w:r>
      <w:r>
        <w:rPr>
          <w:b/>
        </w:rPr>
        <w:t xml:space="preserve">26 </w:t>
      </w:r>
      <w:r>
        <w:t xml:space="preserve"> {{field-on:Bible}}</w:t>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r>
        <w:t xml:space="preserve">{{field-off:Bible}}</w:t>
      </w:r>
    </w:p>
    <w:p>
      <w:r>
        <w:rPr>
          <w:sz w:val="18"/>
          <w:color w:val="777777"/>
        </w:rPr>
        <w:t xml:space="preserve">[[@Bible:Daniel 9:27]] </w:t>
      </w:r>
      <w:r>
        <w:rPr>
          <w:b/>
        </w:rPr>
        <w:t xml:space="preserve">27 </w:t>
      </w:r>
      <w:r>
        <w:t xml:space="preserve"> {{field-on:Bible}}</w:t>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[[@Bible:Daniel 10:1]] </w:t>
      </w:r>
      <w:r>
        <w:rPr>
          <w:b/>
        </w:rPr>
        <w:t xml:space="preserve">1 </w:t>
      </w:r>
      <w:r>
        <w:t xml:space="preserve"> {{field-on:Bible}}</w:t>
      </w:r>
      <w:r>
        <w:t xml:space="preserve">In first year of Cyrus king of Persians, a command was shown to Daniel</w:t>
      </w:r>
      <w:r>
        <w:rPr>
          <w:rStyle w:val="FootnoteReference"/>
        </w:rPr>
        <w:footnoteReference w:id="8231"/>
      </w:r>
      <w:r>
        <w:t xml:space="preserve">, whose name was called Belteshazzar, and the vision and the command and the mighty multitude were true. He will understand the command, and I understood it in the vision.</w:t>
      </w:r>
      <w:r>
        <w:t xml:space="preserve">{{field-off:Bible}}</w:t>
      </w:r>
    </w:p>
    <w:p>
      <w:r>
        <w:rPr>
          <w:sz w:val="18"/>
          <w:color w:val="777777"/>
        </w:rPr>
        <w:t xml:space="preserve">[[@Bible:Daniel 10:2]] </w:t>
      </w:r>
      <w:r>
        <w:rPr>
          <w:b/>
        </w:rPr>
        <w:t xml:space="preserve">2 </w:t>
      </w:r>
      <w:r>
        <w:t xml:space="preserve"> {{field-on:Bible}}</w:t>
      </w:r>
      <w:r>
        <w:t xml:space="preserve">In those days I, Daniel, was mourning three weeks.</w:t>
      </w:r>
      <w:r>
        <w:t xml:space="preserve">{{field-off:Bible}}</w:t>
      </w:r>
    </w:p>
    <w:p>
      <w:r>
        <w:rPr>
          <w:sz w:val="18"/>
          <w:color w:val="777777"/>
        </w:rPr>
        <w:t xml:space="preserve">[[@Bible:Daniel 10:3]] </w:t>
      </w:r>
      <w:r>
        <w:rPr>
          <w:b/>
        </w:rPr>
        <w:t xml:space="preserve">3 </w:t>
      </w:r>
      <w:r>
        <w:t xml:space="preserve"> {{field-on:Bible}}</w:t>
      </w:r>
      <w:r>
        <w:t xml:space="preserve">I ate no bread of desire, and meat and wine did not enter my mouth, and I did not anoint myself with oil until I completed the three weeks of days.</w:t>
      </w:r>
      <w:r>
        <w:t xml:space="preserve">{{field-off:Bible}}</w:t>
      </w:r>
    </w:p>
    <w:p>
      <w:r>
        <w:rPr>
          <w:sz w:val="18"/>
          <w:color w:val="777777"/>
        </w:rPr>
        <w:t xml:space="preserve">[[@Bible:Daniel 10:4]] </w:t>
      </w:r>
      <w:r>
        <w:rPr>
          <w:b/>
        </w:rPr>
        <w:t xml:space="preserve">4 </w:t>
      </w:r>
      <w:r>
        <w:t xml:space="preserve"> {{field-on:Bible}}</w:t>
      </w:r>
      <w:r>
        <w:t xml:space="preserve">And it happened on twenty-fourth day of first month, and I was on bank of the great river, which is </w:t>
      </w:r>
      <w:r>
        <w:t xml:space="preserve">[[Tigris &gt;&gt; BibleKnowledgebase:@Tigris]]</w:t>
      </w:r>
      <w:r>
        <w:t xml:space="preserve">.</w:t>
      </w:r>
      <w:r>
        <w:t xml:space="preserve">{{field-off:Bible}}</w:t>
      </w:r>
    </w:p>
    <w:p>
      <w:r>
        <w:rPr>
          <w:sz w:val="18"/>
          <w:color w:val="777777"/>
        </w:rPr>
        <w:t xml:space="preserve">[[@Bible:Daniel 10:5]] </w:t>
      </w:r>
      <w:r>
        <w:rPr>
          <w:b/>
        </w:rPr>
        <w:t xml:space="preserve">5 </w:t>
      </w:r>
      <w:r>
        <w:t xml:space="preserve"> {{field-on:Bible}}</w:t>
      </w:r>
      <w:r>
        <w:t xml:space="preserve">And I lifted my eyes and saw, and behold, one man clothed in fine linen, and his loins girded with linen, and light from his midst.</w:t>
      </w:r>
      <w:r>
        <w:t xml:space="preserve">{{field-off:Bible}}</w:t>
      </w:r>
    </w:p>
    <w:p>
      <w:r>
        <w:rPr>
          <w:sz w:val="18"/>
          <w:color w:val="777777"/>
        </w:rPr>
        <w:t xml:space="preserve">[[@Bible:Daniel 10:6]] </w:t>
      </w:r>
      <w:r>
        <w:rPr>
          <w:b/>
        </w:rPr>
        <w:t xml:space="preserve">6 </w:t>
      </w:r>
      <w:r>
        <w:t xml:space="preserve"> {{field-on:Bible}}</w:t>
      </w:r>
      <w:r>
        <w:t xml:space="preserve">And his body was like tarshish, and his face like appearance of lightning, and his eyes like lamps of fire, and his arms and feet like flashing bronze, and voice of his speech like voice of a tumult.</w:t>
      </w:r>
      <w:r>
        <w:t xml:space="preserve">{{field-off:Bible}}</w:t>
      </w:r>
    </w:p>
    <w:p>
      <w:r>
        <w:rPr>
          <w:sz w:val="18"/>
          <w:color w:val="777777"/>
        </w:rPr>
        <w:t xml:space="preserve">[[@Bible:Daniel 10:7]] </w:t>
      </w:r>
      <w:r>
        <w:rPr>
          <w:b/>
        </w:rPr>
        <w:t xml:space="preserve">7 </w:t>
      </w:r>
      <w:r>
        <w:t xml:space="preserve"> {{field-on:Bible}}</w:t>
      </w:r>
      <w:r>
        <w:t xml:space="preserve">And I, Daniel, saw this great vision, and men with me did not see this vision, and strong fear fell upon them, and they fled in haste.</w:t>
      </w:r>
      <w:r>
        <w:t xml:space="preserve">{{field-off:Bible}}</w:t>
      </w:r>
    </w:p>
    <w:p>
      <w:r>
        <w:rPr>
          <w:sz w:val="18"/>
          <w:color w:val="777777"/>
        </w:rPr>
        <w:t xml:space="preserve">[[@Bible:Daniel 10:8]] </w:t>
      </w:r>
      <w:r>
        <w:rPr>
          <w:b/>
        </w:rPr>
        <w:t xml:space="preserve">8 </w:t>
      </w:r>
      <w:r>
        <w:t xml:space="preserve"> {{field-on:Bible}}</w:t>
      </w:r>
      <w:r>
        <w:t xml:space="preserve">And I was left alone and saw this great vision, and no strength remained in me, and behold, spirit turned upon me for ruin, and I did not prevail.</w:t>
      </w:r>
      <w:r>
        <w:t xml:space="preserve">{{field-off:Bible}}</w:t>
      </w:r>
    </w:p>
    <w:p>
      <w:r>
        <w:rPr>
          <w:sz w:val="18"/>
          <w:color w:val="777777"/>
        </w:rPr>
        <w:t xml:space="preserve">[[@Bible:Daniel 10:9]] </w:t>
      </w:r>
      <w:r>
        <w:rPr>
          <w:b/>
        </w:rPr>
        <w:t xml:space="preserve">9 </w:t>
      </w:r>
      <w:r>
        <w:t xml:space="preserve"> {{field-on:Bible}}</w:t>
      </w:r>
      <w:r>
        <w:t xml:space="preserve">And I did not hear voice of his speech; I was fallen on my face upon the earth.</w:t>
      </w:r>
      <w:r>
        <w:t xml:space="preserve">{{field-off:Bible}}</w:t>
      </w:r>
    </w:p>
    <w:p>
      <w:r>
        <w:rPr>
          <w:sz w:val="18"/>
          <w:color w:val="777777"/>
        </w:rPr>
        <w:t xml:space="preserve">[[@Bible:Daniel 10:10]] </w:t>
      </w:r>
      <w:r>
        <w:rPr>
          <w:b/>
        </w:rPr>
        <w:t xml:space="preserve">10 </w:t>
      </w:r>
      <w:r>
        <w:t xml:space="preserve"> {{field-on:Bible}}</w:t>
      </w:r>
      <w:r>
        <w:t xml:space="preserve">And behold, a hand touched me and raised me onto my knees and onto tracks of my feet.</w:t>
      </w:r>
      <w:r>
        <w:t xml:space="preserve">{{field-off:Bible}}</w:t>
      </w:r>
    </w:p>
    <w:p>
      <w:r>
        <w:rPr>
          <w:sz w:val="18"/>
          <w:color w:val="777777"/>
        </w:rPr>
        <w:t xml:space="preserve">[[@Bible:Daniel 10:11]] </w:t>
      </w:r>
      <w:r>
        <w:rPr>
          <w:b/>
        </w:rPr>
        <w:t xml:space="preserve">11 </w:t>
      </w:r>
      <w:r>
        <w:t xml:space="preserve"> {{field-on:Bible}}</w:t>
      </w:r>
      <w:r>
        <w:t xml:space="preserve">And he said to me, Daniel, you are a man pitied. Understand the commands that I speak over you, and stand in your place, for I have now been sent to you. And when he spoke this command with me, I stood trembling.</w:t>
      </w:r>
      <w:r>
        <w:t xml:space="preserve">{{field-off:Bible}}</w:t>
      </w:r>
    </w:p>
    <w:p>
      <w:r>
        <w:rPr>
          <w:sz w:val="18"/>
          <w:color w:val="777777"/>
        </w:rPr>
        <w:t xml:space="preserve">[[@Bible:Daniel 10:12]] </w:t>
      </w:r>
      <w:r>
        <w:rPr>
          <w:b/>
        </w:rPr>
        <w:t xml:space="preserve">12 </w:t>
      </w:r>
      <w:r>
        <w:t xml:space="preserve"> {{field-on:Bible}}</w:t>
      </w:r>
      <w:r>
        <w:t xml:space="preserve">And he said to me, Do not fear, Daniel, because from first day when you set your face to understand and be humbled before Lord your God, your word was heard, and I came at your word.</w:t>
      </w:r>
      <w:r>
        <w:t xml:space="preserve">{{field-off:Bible}}</w:t>
      </w:r>
    </w:p>
    <w:p>
      <w:r>
        <w:rPr>
          <w:sz w:val="18"/>
          <w:color w:val="777777"/>
        </w:rPr>
        <w:t xml:space="preserve">[[@Bible:Daniel 10:13]] </w:t>
      </w:r>
      <w:r>
        <w:rPr>
          <w:b/>
        </w:rPr>
        <w:t xml:space="preserve">13 </w:t>
      </w:r>
      <w:r>
        <w:t xml:space="preserve"> {{field-on:Bible}}</w:t>
      </w:r>
      <w:r>
        <w:t xml:space="preserve">And commander of king of Persians stood against me twenty-one days, and behold, Michael, one of first rulers, came to help me, and I left him there with commander of king of Persians.</w:t>
      </w:r>
      <w:r>
        <w:t xml:space="preserve">{{field-off:Bible}}</w:t>
      </w:r>
    </w:p>
    <w:p>
      <w:r>
        <w:rPr>
          <w:sz w:val="18"/>
          <w:color w:val="777777"/>
        </w:rPr>
        <w:t xml:space="preserve">[[@Bible:Daniel 10:14]] </w:t>
      </w:r>
      <w:r>
        <w:rPr>
          <w:b/>
        </w:rPr>
        <w:t xml:space="preserve">14 </w:t>
      </w:r>
      <w:r>
        <w:t xml:space="preserve"> {{field-on:Bible}}</w:t>
      </w:r>
      <w:r>
        <w:t xml:space="preserve">And he said to me, I came to show you what will meet your people in last days, for vision is still for days.</w:t>
      </w:r>
      <w:r>
        <w:t xml:space="preserve">{{field-off:Bible}}</w:t>
      </w:r>
    </w:p>
    <w:p>
      <w:r>
        <w:rPr>
          <w:sz w:val="18"/>
          <w:color w:val="777777"/>
        </w:rPr>
        <w:t xml:space="preserve">[[@Bible:Daniel 10:15]] </w:t>
      </w:r>
      <w:r>
        <w:rPr>
          <w:b/>
        </w:rPr>
        <w:t xml:space="preserve">15 </w:t>
      </w:r>
      <w:r>
        <w:t xml:space="preserve"> {{field-on:Bible}}</w:t>
      </w:r>
      <w:r>
        <w:t xml:space="preserve">And when he spoke these commands with me, I set my face to the ground and was silent.</w:t>
      </w:r>
      <w:r>
        <w:t xml:space="preserve">{{field-off:Bible}}</w:t>
      </w:r>
    </w:p>
    <w:p>
      <w:r>
        <w:rPr>
          <w:sz w:val="18"/>
          <w:color w:val="777777"/>
        </w:rPr>
        <w:t xml:space="preserve">[[@Bible:Daniel 10:16]] </w:t>
      </w:r>
      <w:r>
        <w:rPr>
          <w:b/>
        </w:rPr>
        <w:t xml:space="preserve">16 </w:t>
      </w:r>
      <w:r>
        <w:t xml:space="preserve"> {{field-on:Bible}}</w:t>
      </w:r>
      <w:r>
        <w:t xml:space="preserve">And behold, likeness of a human hand touched my lips, and I opened my mouth and spoke and said to the one standing opposite me, Lord, as by the vision my side turned upon me, and there was no strength in me.</w:t>
      </w:r>
      <w:r>
        <w:t xml:space="preserve">{{field-off:Bible}}</w:t>
      </w:r>
    </w:p>
    <w:p>
      <w:r>
        <w:rPr>
          <w:sz w:val="18"/>
          <w:color w:val="777777"/>
        </w:rPr>
        <w:t xml:space="preserve">[[@Bible:Daniel 10:17]] </w:t>
      </w:r>
      <w:r>
        <w:rPr>
          <w:b/>
        </w:rPr>
        <w:t xml:space="preserve">17 </w:t>
      </w:r>
      <w:r>
        <w:t xml:space="preserve"> {{field-on:Bible}}</w:t>
      </w:r>
      <w:r>
        <w:t xml:space="preserve">And how can servant speak with his lord? For I grew weak, and there is no strength in me, and no breath remained in me.</w:t>
      </w:r>
      <w:r>
        <w:t xml:space="preserve">{{field-off:Bible}}</w:t>
      </w:r>
    </w:p>
    <w:p>
      <w:r>
        <w:rPr>
          <w:sz w:val="18"/>
          <w:color w:val="777777"/>
        </w:rPr>
        <w:t xml:space="preserve">[[@Bible:Daniel 10:18]] </w:t>
      </w:r>
      <w:r>
        <w:rPr>
          <w:b/>
        </w:rPr>
        <w:t xml:space="preserve">18 </w:t>
      </w:r>
      <w:r>
        <w:t xml:space="preserve"> {{field-on:Bible}}</w:t>
      </w:r>
      <w:r>
        <w:t xml:space="preserve">And he again touched me, like appearance of a man, and strengthened me.</w:t>
      </w:r>
      <w:r>
        <w:t xml:space="preserve">{{field-off:Bible}}</w:t>
      </w:r>
    </w:p>
    <w:p>
      <w:r>
        <w:rPr>
          <w:sz w:val="18"/>
          <w:color w:val="777777"/>
        </w:rPr>
        <w:t xml:space="preserve">[[@Bible:Daniel 10:19]] </w:t>
      </w:r>
      <w:r>
        <w:rPr>
          <w:b/>
        </w:rPr>
        <w:t xml:space="preserve">19 </w:t>
      </w:r>
      <w:r>
        <w:t xml:space="preserve"> {{field-on:Bible}}</w:t>
      </w:r>
      <w:r>
        <w:t xml:space="preserve">And he said to me, You are a man pitied. Do not fear. Be well. Be manly and strong. And when he spoke with me, I grew strong and said, Let my lord speak, because you strengthened me.</w:t>
      </w:r>
      <w:r>
        <w:t xml:space="preserve">{{field-off:Bible}}</w:t>
      </w:r>
    </w:p>
    <w:p>
      <w:r>
        <w:rPr>
          <w:sz w:val="18"/>
          <w:color w:val="777777"/>
        </w:rPr>
        <w:t xml:space="preserve">[[@Bible:Daniel 10:20]] </w:t>
      </w:r>
      <w:r>
        <w:rPr>
          <w:b/>
        </w:rPr>
        <w:t xml:space="preserve">20 </w:t>
      </w:r>
      <w:r>
        <w:t xml:space="preserve"> {{field-on:Bible}}</w:t>
      </w:r>
      <w:r>
        <w:t xml:space="preserve">And he said to me, Do you know why I came to you? And now I will return to fight with commander of king of Persians, and as I was going out, behold, commander of Greeks was coming in.</w:t>
      </w:r>
      <w:r>
        <w:t xml:space="preserve">{{field-off:Bible}}</w:t>
      </w:r>
    </w:p>
    <w:p>
      <w:r>
        <w:rPr>
          <w:sz w:val="18"/>
          <w:color w:val="777777"/>
        </w:rPr>
        <w:t xml:space="preserve">[[@Bible:Daniel 10:21]] </w:t>
      </w:r>
      <w:r>
        <w:rPr>
          <w:b/>
        </w:rPr>
        <w:t xml:space="preserve">21 </w:t>
      </w:r>
      <w:r>
        <w:t xml:space="preserve"> {{field-on:Bible}}</w:t>
      </w:r>
      <w:r>
        <w:t xml:space="preserve">But I will plainly show you first things in writing of truth, and no one was helping with me concerning these things except Michael the angel.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[[@Bible:Daniel 11:1]] </w:t>
      </w:r>
      <w:r>
        <w:rPr>
          <w:b/>
        </w:rPr>
        <w:t xml:space="preserve">1 </w:t>
      </w:r>
      <w:r>
        <w:t xml:space="preserve"> {{field-on:Bible}}</w:t>
      </w:r>
      <w:r>
        <w:t xml:space="preserve">And in first year of Cyrus the king he told me to be strengthened and be manly.</w:t>
      </w:r>
      <w:r>
        <w:t xml:space="preserve">{{field-off:Bible}}</w:t>
      </w:r>
    </w:p>
    <w:p>
      <w:r>
        <w:rPr>
          <w:sz w:val="18"/>
          <w:color w:val="777777"/>
        </w:rPr>
        <w:t xml:space="preserve">[[@Bible:Daniel 11:2]] </w:t>
      </w:r>
      <w:r>
        <w:rPr>
          <w:b/>
        </w:rPr>
        <w:t xml:space="preserve">2 </w:t>
      </w:r>
      <w:r>
        <w:t xml:space="preserve"> {{field-on:Bible}}</w:t>
      </w:r>
      <w:r>
        <w:t xml:space="preserve">And now I came to show you the truth. Behold, three kings have arisen in </w:t>
      </w:r>
      <w:r>
        <w:t xml:space="preserve">[[Persia &gt;&gt; BibleKnowledgebase:@Persia]]</w:t>
      </w:r>
      <w:r>
        <w:t xml:space="preserve">, and the fourth will gain great wealth beyond all, and when he becomes strong in his wealth he will stir up all against kingdom of Greeks.</w:t>
      </w:r>
      <w:r>
        <w:t xml:space="preserve">{{field-off:Bible}}</w:t>
      </w:r>
    </w:p>
    <w:p>
      <w:r>
        <w:rPr>
          <w:sz w:val="18"/>
          <w:color w:val="777777"/>
        </w:rPr>
        <w:t xml:space="preserve">[[@Bible:Daniel 11:3]] </w:t>
      </w:r>
      <w:r>
        <w:rPr>
          <w:b/>
        </w:rPr>
        <w:t xml:space="preserve">3 </w:t>
      </w:r>
      <w:r>
        <w:t xml:space="preserve"> {{field-on:Bible}}</w:t>
      </w:r>
      <w:r>
        <w:t xml:space="preserve">And a mighty king will arise and rule with great dominion and do as he wishes.</w:t>
      </w:r>
      <w:r>
        <w:t xml:space="preserve">{{field-off:Bible}}</w:t>
      </w:r>
    </w:p>
    <w:p>
      <w:r>
        <w:rPr>
          <w:sz w:val="18"/>
          <w:color w:val="777777"/>
        </w:rPr>
        <w:t xml:space="preserve">[[@Bible:Daniel 11:4]] </w:t>
      </w:r>
      <w:r>
        <w:rPr>
          <w:b/>
        </w:rPr>
        <w:t xml:space="preserve">4 </w:t>
      </w:r>
      <w:r>
        <w:t xml:space="preserve"> {{field-on:Bible}}</w:t>
      </w:r>
      <w:r>
        <w:t xml:space="preserve">And when he arises, his kingdom will be shattered and divided to four winds of heaven, not according to his strength, nor according to his dominion that he ruled, because his kingdom will be removed and teach these things to others.</w:t>
      </w:r>
      <w:r>
        <w:t xml:space="preserve">{{field-off:Bible}}</w:t>
      </w:r>
    </w:p>
    <w:p>
      <w:r>
        <w:rPr>
          <w:sz w:val="18"/>
          <w:color w:val="777777"/>
        </w:rPr>
        <w:t xml:space="preserve">[[@Bible:Daniel 11:5]] </w:t>
      </w:r>
      <w:r>
        <w:rPr>
          <w:b/>
        </w:rPr>
        <w:t xml:space="preserve">5 </w:t>
      </w:r>
      <w:r>
        <w:t xml:space="preserve"> {{field-on:Bible}}</w:t>
      </w:r>
      <w:r>
        <w:t xml:space="preserve">And kingdom of Egypt will grow strong, and one of the rulers will overpower him and exercise a great dominion, his dominion.</w:t>
      </w:r>
      <w:r>
        <w:t xml:space="preserve">{{field-off:Bible}}</w:t>
      </w:r>
    </w:p>
    <w:p>
      <w:r>
        <w:rPr>
          <w:sz w:val="18"/>
          <w:color w:val="777777"/>
        </w:rPr>
        <w:t xml:space="preserve">[[@Bible:Daniel 11:6]] </w:t>
      </w:r>
      <w:r>
        <w:rPr>
          <w:b/>
        </w:rPr>
        <w:t xml:space="preserve">6 </w:t>
      </w:r>
      <w:r>
        <w:t xml:space="preserve"> {{field-on:Bible}}</w:t>
      </w:r>
      <w:r>
        <w:t xml:space="preserve">And at end of years king of Egypt will bring them in and enter into kingdom of north to make treaties, and he will not prevail, because his arm will not keep strength, and his arm will grow numb, and those going with him; and he remains for an hour.</w:t>
      </w:r>
      <w:r>
        <w:t xml:space="preserve">{{field-off:Bible}}</w:t>
      </w:r>
    </w:p>
    <w:p>
      <w:r>
        <w:rPr>
          <w:sz w:val="18"/>
          <w:color w:val="777777"/>
        </w:rPr>
        <w:t xml:space="preserve">[[@Bible:Daniel 11:7]] </w:t>
      </w:r>
      <w:r>
        <w:rPr>
          <w:b/>
        </w:rPr>
        <w:t xml:space="preserve">7 </w:t>
      </w:r>
      <w:r>
        <w:t xml:space="preserve"> {{field-on:Bible}}</w:t>
      </w:r>
      <w:r>
        <w:t xml:space="preserve">And a shoot from his root will arise on his own, and king of north will come against his power with his own strength and make tumult and prevail.</w:t>
      </w:r>
      <w:r>
        <w:t xml:space="preserve">{{field-off:Bible}}</w:t>
      </w:r>
    </w:p>
    <w:p>
      <w:r>
        <w:rPr>
          <w:sz w:val="18"/>
          <w:color w:val="777777"/>
        </w:rPr>
        <w:t xml:space="preserve">[[@Bible:Daniel 11:8]] </w:t>
      </w:r>
      <w:r>
        <w:rPr>
          <w:b/>
        </w:rPr>
        <w:t xml:space="preserve">8 </w:t>
      </w:r>
      <w:r>
        <w:t xml:space="preserve"> {{field-on:Bible}}</w:t>
      </w:r>
      <w:r>
        <w:t xml:space="preserve">And he will destroy their gods along with their molten images and their crowds, together with vessels of their desire, silver and gold; they will carry them away into captivity to Egypt, and there will be a year for king of north.</w:t>
      </w:r>
      <w:r>
        <w:t xml:space="preserve">{{field-off:Bible}}</w:t>
      </w:r>
    </w:p>
    <w:p>
      <w:r>
        <w:rPr>
          <w:sz w:val="18"/>
          <w:color w:val="777777"/>
        </w:rPr>
        <w:t xml:space="preserve">[[@Bible:Daniel 11:9]] </w:t>
      </w:r>
      <w:r>
        <w:rPr>
          <w:b/>
        </w:rPr>
        <w:t xml:space="preserve">9 </w:t>
      </w:r>
      <w:r>
        <w:t xml:space="preserve"> {{field-on:Bible}}</w:t>
      </w:r>
      <w:r>
        <w:t xml:space="preserve">And he will enter into kingdom of Egypt for days and return to his own land.</w:t>
      </w:r>
      <w:r>
        <w:t xml:space="preserve">{{field-off:Bible}}</w:t>
      </w:r>
    </w:p>
    <w:p>
      <w:r>
        <w:rPr>
          <w:sz w:val="18"/>
          <w:color w:val="777777"/>
        </w:rPr>
        <w:t xml:space="preserve">[[@Bible:Daniel 11:10]] </w:t>
      </w:r>
      <w:r>
        <w:rPr>
          <w:b/>
        </w:rPr>
        <w:t xml:space="preserve">10 </w:t>
      </w:r>
      <w:r>
        <w:t xml:space="preserve"> {{field-on:Bible}}</w:t>
      </w:r>
      <w:r>
        <w:t xml:space="preserve">And his son will be stirred up and gather assembly of great crowd and come sweeping through it, and he will return and be greatly provoked.</w:t>
      </w:r>
      <w:r>
        <w:t xml:space="preserve">{{field-off:Bible}}</w:t>
      </w:r>
    </w:p>
    <w:p>
      <w:r>
        <w:rPr>
          <w:sz w:val="18"/>
          <w:color w:val="777777"/>
        </w:rPr>
        <w:t xml:space="preserve">[[@Bible:Daniel 11:11]] </w:t>
      </w:r>
      <w:r>
        <w:rPr>
          <w:b/>
        </w:rPr>
        <w:t xml:space="preserve">11 </w:t>
      </w:r>
      <w:r>
        <w:t xml:space="preserve"> {{field-on:Bible}}</w:t>
      </w:r>
      <w:r>
        <w:t xml:space="preserve">And king of Egypt will be angered and fight with king of north, and the assembly will be delivered into his hands.</w:t>
      </w:r>
      <w:r>
        <w:t xml:space="preserve">{{field-off:Bible}}</w:t>
      </w:r>
    </w:p>
    <w:p>
      <w:r>
        <w:rPr>
          <w:sz w:val="18"/>
          <w:color w:val="777777"/>
        </w:rPr>
        <w:t xml:space="preserve">[[@Bible:Daniel 11:12]] </w:t>
      </w:r>
      <w:r>
        <w:rPr>
          <w:b/>
        </w:rPr>
        <w:t xml:space="preserve">12 </w:t>
      </w:r>
      <w:r>
        <w:t xml:space="preserve"> {{field-on:Bible}}</w:t>
      </w:r>
      <w:r>
        <w:t xml:space="preserve">And he will take the assembly, and his heart will be lifted up, and he will trouble many, and he will not fear.</w:t>
      </w:r>
      <w:r>
        <w:t xml:space="preserve">{{field-off:Bible}}</w:t>
      </w:r>
    </w:p>
    <w:p>
      <w:r>
        <w:rPr>
          <w:sz w:val="18"/>
          <w:color w:val="777777"/>
        </w:rPr>
        <w:t xml:space="preserve">[[@Bible:Daniel 11:13]] </w:t>
      </w:r>
      <w:r>
        <w:rPr>
          <w:b/>
        </w:rPr>
        <w:t xml:space="preserve">13 </w:t>
      </w:r>
      <w:r>
        <w:t xml:space="preserve"> {{field-on:Bible}}</w:t>
      </w:r>
      <w:r>
        <w:t xml:space="preserve">And king of north will return and gather assembly of cities greater than first, and at completion of time of a year he will come against it with great crowd and much wealth.</w:t>
      </w:r>
      <w:r>
        <w:t xml:space="preserve">{{field-off:Bible}}</w:t>
      </w:r>
    </w:p>
    <w:p>
      <w:r>
        <w:rPr>
          <w:sz w:val="18"/>
          <w:color w:val="777777"/>
        </w:rPr>
        <w:t xml:space="preserve">[[@Bible:Daniel 11:14]] </w:t>
      </w:r>
      <w:r>
        <w:rPr>
          <w:b/>
        </w:rPr>
        <w:t xml:space="preserve">14 </w:t>
      </w:r>
      <w:r>
        <w:t xml:space="preserve"> {{field-on:Bible}}</w:t>
      </w:r>
      <w:r>
        <w:t xml:space="preserve">And in those times thoughts will rise against king of Egypt, and he will rebuild fallen things of your nation and rise to establish the prophecy, and they will stumble.</w:t>
      </w:r>
      <w:r>
        <w:t xml:space="preserve">{{field-off:Bible}}</w:t>
      </w:r>
    </w:p>
    <w:p>
      <w:r>
        <w:rPr>
          <w:sz w:val="18"/>
          <w:color w:val="777777"/>
        </w:rPr>
        <w:t xml:space="preserve">[[@Bible:Daniel 11:15]] </w:t>
      </w:r>
      <w:r>
        <w:rPr>
          <w:b/>
        </w:rPr>
        <w:t xml:space="preserve">15 </w:t>
      </w:r>
      <w:r>
        <w:t xml:space="preserve"> {{field-on:Bible}}</w:t>
      </w:r>
      <w:r>
        <w:t xml:space="preserve">And king of north will come and turn his spears and take the fortified city, and arms of king of Egypt will stand with his rulers, and he will have no strength to withstand him.</w:t>
      </w:r>
      <w:r>
        <w:t xml:space="preserve">{{field-off:Bible}}</w:t>
      </w:r>
    </w:p>
    <w:p>
      <w:r>
        <w:rPr>
          <w:sz w:val="18"/>
          <w:color w:val="777777"/>
        </w:rPr>
        <w:t xml:space="preserve">[[@Bible:Daniel 11:16]] </w:t>
      </w:r>
      <w:r>
        <w:rPr>
          <w:b/>
        </w:rPr>
        <w:t xml:space="preserve">16 </w:t>
      </w:r>
      <w:r>
        <w:t xml:space="preserve"> {{field-on:Bible}}</w:t>
      </w:r>
      <w:r>
        <w:t xml:space="preserve">And one coming against him will do according to his will, and there will be none standing against him, and he will stand in the land, and all things will be completed in his hands.</w:t>
      </w:r>
      <w:r>
        <w:t xml:space="preserve">{{field-off:Bible}}</w:t>
      </w:r>
    </w:p>
    <w:p>
      <w:r>
        <w:rPr>
          <w:sz w:val="18"/>
          <w:color w:val="777777"/>
        </w:rPr>
        <w:t xml:space="preserve">[[@Bible:Daniel 11:17]] </w:t>
      </w:r>
      <w:r>
        <w:rPr>
          <w:b/>
        </w:rPr>
        <w:t xml:space="preserve">17 </w:t>
      </w:r>
      <w:r>
        <w:t xml:space="preserve"> {{field-on:Bible}}</w:t>
      </w:r>
      <w:r>
        <w:t xml:space="preserve">And he will set his face to come in force with all his work, and he will make treaties with him and give him daughter of man to destroy her, and she will not obey and will not be.</w:t>
      </w:r>
      <w:r>
        <w:t xml:space="preserve">{{field-off:Bible}}</w:t>
      </w:r>
    </w:p>
    <w:p>
      <w:r>
        <w:rPr>
          <w:sz w:val="18"/>
          <w:color w:val="777777"/>
        </w:rPr>
        <w:t xml:space="preserve">[[@Bible:Daniel 11:18]] </w:t>
      </w:r>
      <w:r>
        <w:rPr>
          <w:b/>
        </w:rPr>
        <w:t xml:space="preserve">18 </w:t>
      </w:r>
      <w:r>
        <w:t xml:space="preserve"> {{field-on:Bible}}</w:t>
      </w:r>
      <w:r>
        <w:t xml:space="preserve">And he will set his face toward the sea and take many, and he will turn back their reproachful wrath in an oath according to his reproach.</w:t>
      </w:r>
      <w:r>
        <w:t xml:space="preserve">{{field-off:Bible}}</w:t>
      </w:r>
    </w:p>
    <w:p>
      <w:r>
        <w:rPr>
          <w:sz w:val="18"/>
          <w:color w:val="777777"/>
        </w:rPr>
        <w:t xml:space="preserve">[[@Bible:Daniel 11:19]] </w:t>
      </w:r>
      <w:r>
        <w:rPr>
          <w:b/>
        </w:rPr>
        <w:t xml:space="preserve">19 </w:t>
      </w:r>
      <w:r>
        <w:t xml:space="preserve"> {{field-on:Bible}}</w:t>
      </w:r>
      <w:r>
        <w:t xml:space="preserve">He will turn his face to overpower his own land, and he will stumble and fall and not be found.</w:t>
      </w:r>
      <w:r>
        <w:t xml:space="preserve">{{field-off:Bible}}</w:t>
      </w:r>
    </w:p>
    <w:p>
      <w:r>
        <w:rPr>
          <w:sz w:val="18"/>
          <w:color w:val="777777"/>
        </w:rPr>
        <w:t xml:space="preserve">[[@Bible:Daniel 11:20]] </w:t>
      </w:r>
      <w:r>
        <w:rPr>
          <w:b/>
        </w:rPr>
        <w:t xml:space="preserve">20 </w:t>
      </w:r>
      <w:r>
        <w:t xml:space="preserve"> {{field-on:Bible}}</w:t>
      </w:r>
      <w:r>
        <w:t xml:space="preserve">And from his root a shoot of kingdom will arise, a man striking glory of king, and in last days he will be shattered, but not in anger nor in war.</w:t>
      </w:r>
      <w:r>
        <w:t xml:space="preserve">{{field-off:Bible}}</w:t>
      </w:r>
    </w:p>
    <w:p>
      <w:r>
        <w:rPr>
          <w:sz w:val="18"/>
          <w:color w:val="777777"/>
        </w:rPr>
        <w:t xml:space="preserve">[[@Bible:Daniel 11:21]] </w:t>
      </w:r>
      <w:r>
        <w:rPr>
          <w:b/>
        </w:rPr>
        <w:t xml:space="preserve">21 </w:t>
      </w:r>
      <w:r>
        <w:t xml:space="preserve"> {{field-on:Bible}}</w:t>
      </w:r>
      <w:r>
        <w:t xml:space="preserve">And on his place a contemptible one will arise, and glory of kingdom will not be given to him, and he will come suddenly and seize kingship in his inheritance.</w:t>
      </w:r>
      <w:r>
        <w:t xml:space="preserve">{{field-off:Bible}}</w:t>
      </w:r>
    </w:p>
    <w:p>
      <w:r>
        <w:rPr>
          <w:sz w:val="18"/>
          <w:color w:val="777777"/>
        </w:rPr>
        <w:t xml:space="preserve">[[@Bible:Daniel 11:22]] </w:t>
      </w:r>
      <w:r>
        <w:rPr>
          <w:b/>
        </w:rPr>
        <w:t xml:space="preserve">22 </w:t>
      </w:r>
      <w:r>
        <w:t xml:space="preserve"> {{field-on:Bible}}</w:t>
      </w:r>
      <w:r>
        <w:t xml:space="preserve">And he will shatter the arms that were shattered before him.</w:t>
      </w:r>
      <w:r>
        <w:t xml:space="preserve">{{field-off:Bible}}</w:t>
      </w:r>
    </w:p>
    <w:p>
      <w:r>
        <w:rPr>
          <w:sz w:val="18"/>
          <w:color w:val="777777"/>
        </w:rPr>
        <w:t xml:space="preserve">[[@Bible:Daniel 11:23]] </w:t>
      </w:r>
      <w:r>
        <w:rPr>
          <w:b/>
        </w:rPr>
        <w:t xml:space="preserve">23 </w:t>
      </w:r>
      <w:r>
        <w:t xml:space="preserve"> {{field-on:Bible}}</w:t>
      </w:r>
      <w:r>
        <w:t xml:space="preserve">And after covenant and people are joined with him, he will act falsely, and against a strong nation with a small nation.</w:t>
      </w:r>
      <w:r>
        <w:t xml:space="preserve">{{field-off:Bible}}</w:t>
      </w:r>
    </w:p>
    <w:p>
      <w:r>
        <w:rPr>
          <w:sz w:val="18"/>
          <w:color w:val="777777"/>
        </w:rPr>
        <w:t xml:space="preserve">[[@Bible:Daniel 11:24]] </w:t>
      </w:r>
      <w:r>
        <w:rPr>
          <w:b/>
        </w:rPr>
        <w:t xml:space="preserve">24 </w:t>
      </w:r>
      <w:r>
        <w:t xml:space="preserve"> {{field-on:Bible}}</w:t>
      </w:r>
      <w:r>
        <w:t xml:space="preserve">Suddenly he will desolate a city and do what neither his fathers nor fathers of his fathers did. He will give them spoil and plunder and wealth, and against the strong city he will devise, and his schemes are for nothing.</w:t>
      </w:r>
      <w:r>
        <w:t xml:space="preserve">{{field-off:Bible}}</w:t>
      </w:r>
    </w:p>
    <w:p>
      <w:r>
        <w:rPr>
          <w:sz w:val="18"/>
          <w:color w:val="777777"/>
        </w:rPr>
        <w:t xml:space="preserve">[[@Bible:Daniel 11:25]] </w:t>
      </w:r>
      <w:r>
        <w:rPr>
          <w:b/>
        </w:rPr>
        <w:t xml:space="preserve">25 </w:t>
      </w:r>
      <w:r>
        <w:t xml:space="preserve"> {{field-on:Bible}}</w:t>
      </w:r>
      <w:r>
        <w:t xml:space="preserve">And his strength and his heart will be stirred against king of Egypt with great crowd, and king of Egypt will be stirred to war with very strong crowd, and he will not stand, because a scheme will be devised against him.</w:t>
      </w:r>
      <w:r>
        <w:t xml:space="preserve">{{field-off:Bible}}</w:t>
      </w:r>
    </w:p>
    <w:p>
      <w:r>
        <w:rPr>
          <w:sz w:val="18"/>
          <w:color w:val="777777"/>
        </w:rPr>
        <w:t xml:space="preserve">[[@Bible:Daniel 11:26]] </w:t>
      </w:r>
      <w:r>
        <w:rPr>
          <w:b/>
        </w:rPr>
        <w:t xml:space="preserve">26 </w:t>
      </w:r>
      <w:r>
        <w:t xml:space="preserve"> {{field-on:Bible}}</w:t>
      </w:r>
      <w:r>
        <w:t xml:space="preserve">And his anxieties will consume him and turn him away, and he will pass through and sweep away, and many wounded will fall.</w:t>
      </w:r>
      <w:r>
        <w:t xml:space="preserve">{{field-off:Bible}}</w:t>
      </w:r>
    </w:p>
    <w:p>
      <w:r>
        <w:rPr>
          <w:sz w:val="18"/>
          <w:color w:val="777777"/>
        </w:rPr>
        <w:t xml:space="preserve">[[@Bible:Daniel 11:27]] </w:t>
      </w:r>
      <w:r>
        <w:rPr>
          <w:b/>
        </w:rPr>
        <w:t xml:space="preserve">27 </w:t>
      </w:r>
      <w:r>
        <w:t xml:space="preserve"> {{field-on:Bible}}</w:t>
      </w:r>
      <w:r>
        <w:t xml:space="preserve">And two kings alone will dine together and eat at one table and lie, and they will not prosper, for completion is still for a time.</w:t>
      </w:r>
      <w:r>
        <w:t xml:space="preserve">{{field-off:Bible}}</w:t>
      </w:r>
    </w:p>
    <w:p>
      <w:r>
        <w:rPr>
          <w:sz w:val="18"/>
          <w:color w:val="777777"/>
        </w:rPr>
        <w:t xml:space="preserve">[[@Bible:Daniel 11:28]] </w:t>
      </w:r>
      <w:r>
        <w:rPr>
          <w:b/>
        </w:rPr>
        <w:t xml:space="preserve">28 </w:t>
      </w:r>
      <w:r>
        <w:t xml:space="preserve"> {{field-on:Bible}}</w:t>
      </w:r>
      <w:r>
        <w:t xml:space="preserve">And he will return to his land with much wealth, and his heart will be against holy covenant, and he will act and return to his land.</w:t>
      </w:r>
      <w:r>
        <w:t xml:space="preserve">{{field-off:Bible}}</w:t>
      </w:r>
    </w:p>
    <w:p>
      <w:r>
        <w:rPr>
          <w:sz w:val="18"/>
          <w:color w:val="777777"/>
        </w:rPr>
        <w:t xml:space="preserve">[[@Bible:Daniel 11:29]] </w:t>
      </w:r>
      <w:r>
        <w:rPr>
          <w:b/>
        </w:rPr>
        <w:t xml:space="preserve">29 </w:t>
      </w:r>
      <w:r>
        <w:t xml:space="preserve"> {{field-on:Bible}}</w:t>
      </w:r>
      <w:r>
        <w:t xml:space="preserve">At the appointed time he will enter into Egypt, and it will not be as the first and the last.</w:t>
      </w:r>
      <w:r>
        <w:t xml:space="preserve">{{field-off:Bible}}</w:t>
      </w:r>
    </w:p>
    <w:p>
      <w:r>
        <w:rPr>
          <w:sz w:val="18"/>
          <w:color w:val="777777"/>
        </w:rPr>
        <w:t xml:space="preserve">[[@Bible:Daniel 11:30]] </w:t>
      </w:r>
      <w:r>
        <w:rPr>
          <w:b/>
        </w:rPr>
        <w:t xml:space="preserve">30 </w:t>
      </w:r>
      <w:r>
        <w:t xml:space="preserve"> {{field-on:Bible}}</w:t>
      </w:r>
      <w:r>
        <w:t xml:space="preserve">And Romans will come and drive him away and thunder against him, and he will return and be angered against holy covenant and act. He will return and think against those because they abandoned holy covenant.</w:t>
      </w:r>
      <w:r>
        <w:t xml:space="preserve">{{field-off:Bible}}</w:t>
      </w:r>
    </w:p>
    <w:p>
      <w:r>
        <w:rPr>
          <w:sz w:val="18"/>
          <w:color w:val="777777"/>
        </w:rPr>
        <w:t xml:space="preserve">[[@Bible:Daniel 11:31]] </w:t>
      </w:r>
      <w:r>
        <w:rPr>
          <w:b/>
        </w:rPr>
        <w:t xml:space="preserve">31 </w:t>
      </w:r>
      <w:r>
        <w:t xml:space="preserve"> {{field-on:Bible}}</w:t>
      </w:r>
      <w:r>
        <w:t xml:space="preserve">And arms from him will arise and defile sanctuary of fear and remove the sacrifice and set abomination of desolation.</w:t>
      </w:r>
      <w:r>
        <w:t xml:space="preserve">{{field-off:Bible}}</w:t>
      </w:r>
    </w:p>
    <w:p>
      <w:r>
        <w:rPr>
          <w:sz w:val="18"/>
          <w:color w:val="777777"/>
        </w:rPr>
        <w:t xml:space="preserve">[[@Bible:Daniel 11:32]] </w:t>
      </w:r>
      <w:r>
        <w:rPr>
          <w:b/>
        </w:rPr>
        <w:t xml:space="preserve">32 </w:t>
      </w:r>
      <w:r>
        <w:t xml:space="preserve"> {{field-on:Bible}}</w:t>
      </w:r>
      <w:r>
        <w:t xml:space="preserve">And with sins of covenant they will defile among hard people, and people knowing these things will prevail and act.</w:t>
      </w:r>
      <w:r>
        <w:t xml:space="preserve">{{field-off:Bible}}</w:t>
      </w:r>
    </w:p>
    <w:p>
      <w:r>
        <w:rPr>
          <w:sz w:val="18"/>
          <w:color w:val="777777"/>
        </w:rPr>
        <w:t xml:space="preserve">[[@Bible:Daniel 11:33]] </w:t>
      </w:r>
      <w:r>
        <w:rPr>
          <w:b/>
        </w:rPr>
        <w:t xml:space="preserve">33 </w:t>
      </w:r>
      <w:r>
        <w:t xml:space="preserve"> {{field-on:Bible}}</w:t>
      </w:r>
      <w:r>
        <w:t xml:space="preserve">And those understanding of the nation will instruct many, and they will stumble by sword and grow worn by it, and in captivity and in plunder of days they will be stained.</w:t>
      </w:r>
      <w:r>
        <w:t xml:space="preserve">{{field-off:Bible}}</w:t>
      </w:r>
    </w:p>
    <w:p>
      <w:r>
        <w:rPr>
          <w:sz w:val="18"/>
          <w:color w:val="777777"/>
        </w:rPr>
        <w:t xml:space="preserve">[[@Bible:Daniel 11:34]] </w:t>
      </w:r>
      <w:r>
        <w:rPr>
          <w:b/>
        </w:rPr>
        <w:t xml:space="preserve">34 </w:t>
      </w:r>
      <w:r>
        <w:t xml:space="preserve"> {{field-on:Bible}}</w:t>
      </w:r>
      <w:r>
        <w:t xml:space="preserve">And when they are being shattered they will gather a little strength, and many will be gathered to them by a city, and many as by inheritance.</w:t>
      </w:r>
      <w:r>
        <w:t xml:space="preserve">{{field-off:Bible}}</w:t>
      </w:r>
    </w:p>
    <w:p>
      <w:r>
        <w:rPr>
          <w:sz w:val="18"/>
          <w:color w:val="777777"/>
        </w:rPr>
        <w:t xml:space="preserve">[[@Bible:Daniel 11:35]] </w:t>
      </w:r>
      <w:r>
        <w:rPr>
          <w:b/>
        </w:rPr>
        <w:t xml:space="preserve">35 </w:t>
      </w:r>
      <w:r>
        <w:t xml:space="preserve"> {{field-on:Bible}}</w:t>
      </w:r>
      <w:r>
        <w:t xml:space="preserve">And from those understanding they will ponder to purify themselves and to be chosen and to be cleansed until time of completion, for time is still for an hour.</w:t>
      </w:r>
      <w:r>
        <w:t xml:space="preserve">{{field-off:Bible}}</w:t>
      </w:r>
    </w:p>
    <w:p>
      <w:r>
        <w:rPr>
          <w:sz w:val="18"/>
          <w:color w:val="777777"/>
        </w:rPr>
        <w:t xml:space="preserve">[[@Bible:Daniel 11:36]] </w:t>
      </w:r>
      <w:r>
        <w:rPr>
          <w:b/>
        </w:rPr>
        <w:t xml:space="preserve">36 </w:t>
      </w:r>
      <w:r>
        <w:t xml:space="preserve"> {{field-on:Bible}}</w:t>
      </w:r>
      <w:r>
        <w:t xml:space="preserve">And king will do according to his will, and he will be provoked and exalt himself over every god, and against God of gods he will speak strange things and prosper until wrath is completed, because completion is being made for him.</w:t>
      </w:r>
      <w:r>
        <w:t xml:space="preserve">{{field-off:Bible}}</w:t>
      </w:r>
    </w:p>
    <w:p>
      <w:r>
        <w:rPr>
          <w:sz w:val="18"/>
          <w:color w:val="777777"/>
        </w:rPr>
        <w:t xml:space="preserve">[[@Bible:Daniel 11:37]] </w:t>
      </w:r>
      <w:r>
        <w:rPr>
          <w:b/>
        </w:rPr>
        <w:t xml:space="preserve">37 </w:t>
      </w:r>
      <w:r>
        <w:t xml:space="preserve"> {{field-on:Bible}}</w:t>
      </w:r>
      <w:r>
        <w:t xml:space="preserve">And for gods of his fathers he will show no concern, and for desire of a woman he will show no concern, because he will be exalted in everything, and strong nations will be subjected to him.</w:t>
      </w:r>
      <w:r>
        <w:t xml:space="preserve">{{field-off:Bible}}</w:t>
      </w:r>
    </w:p>
    <w:p>
      <w:r>
        <w:rPr>
          <w:sz w:val="18"/>
          <w:color w:val="777777"/>
        </w:rPr>
        <w:t xml:space="preserve">[[@Bible:Daniel 11:38]] </w:t>
      </w:r>
      <w:r>
        <w:rPr>
          <w:b/>
        </w:rPr>
        <w:t xml:space="preserve">38 </w:t>
      </w:r>
      <w:r>
        <w:t xml:space="preserve"> {{field-on:Bible}}</w:t>
      </w:r>
      <w:r>
        <w:t xml:space="preserve">In his place he will set in motion and honor a god whom his fathers did not know with gold and silver and precious stone and choice things.</w:t>
      </w:r>
      <w:r>
        <w:t xml:space="preserve">{{field-off:Bible}}</w:t>
      </w:r>
    </w:p>
    <w:p>
      <w:r>
        <w:rPr>
          <w:sz w:val="18"/>
          <w:color w:val="777777"/>
        </w:rPr>
        <w:t xml:space="preserve">[[@Bible:Daniel 11:39]] </w:t>
      </w:r>
      <w:r>
        <w:rPr>
          <w:b/>
        </w:rPr>
        <w:t xml:space="preserve">39 </w:t>
      </w:r>
      <w:r>
        <w:t xml:space="preserve"> {{field-on:Bible}}</w:t>
      </w:r>
      <w:r>
        <w:t xml:space="preserve">He will make cities and come into a strong fortress with a foreign god, whom if he recognizes he will increase in glory and rule over much and divide land for a gift.</w:t>
      </w:r>
      <w:r>
        <w:t xml:space="preserve">{{field-off:Bible}}</w:t>
      </w:r>
    </w:p>
    <w:p>
      <w:r>
        <w:rPr>
          <w:sz w:val="18"/>
          <w:color w:val="777777"/>
        </w:rPr>
        <w:t xml:space="preserve">[[@Bible:Daniel 11:40]] </w:t>
      </w:r>
      <w:r>
        <w:rPr>
          <w:b/>
        </w:rPr>
        <w:t xml:space="preserve">40 </w:t>
      </w:r>
      <w:r>
        <w:t xml:space="preserve"> {{field-on:Bible}}</w:t>
      </w:r>
      <w:r>
        <w:t xml:space="preserve">And at time of completion king of Egypt will be butting against him, and king of north will be enraged against him with chariots and many horses and many ships and enter into land of Egypt.</w:t>
      </w:r>
      <w:r>
        <w:t xml:space="preserve">{{field-off:Bible}}</w:t>
      </w:r>
    </w:p>
    <w:p>
      <w:r>
        <w:rPr>
          <w:sz w:val="18"/>
          <w:color w:val="777777"/>
        </w:rPr>
        <w:t xml:space="preserve">[[@Bible:Daniel 11:41]] </w:t>
      </w:r>
      <w:r>
        <w:rPr>
          <w:b/>
        </w:rPr>
        <w:t xml:space="preserve">41 </w:t>
      </w:r>
      <w:r>
        <w:t xml:space="preserve"> {{field-on:Bible}}</w:t>
      </w:r>
      <w:r>
        <w:t xml:space="preserve">And he will come against my land.</w:t>
      </w:r>
      <w:r>
        <w:t xml:space="preserve">{{field-off:Bible}}</w:t>
      </w:r>
    </w:p>
    <w:p>
      <w:r>
        <w:rPr>
          <w:sz w:val="18"/>
          <w:color w:val="777777"/>
        </w:rPr>
        <w:t xml:space="preserve">[[@Bible:Daniel 11:42]] </w:t>
      </w:r>
      <w:r>
        <w:rPr>
          <w:b/>
        </w:rPr>
        <w:t xml:space="preserve">42 </w:t>
      </w:r>
      <w:r>
        <w:t xml:space="preserve"> {{field-on:Bible}}</w:t>
      </w:r>
      <w:r>
        <w:t xml:space="preserve">And in land of Egypt there will be no one escaping in it.</w:t>
      </w:r>
      <w:r>
        <w:t xml:space="preserve">{{field-off:Bible}}</w:t>
      </w:r>
    </w:p>
    <w:p>
      <w:r>
        <w:rPr>
          <w:sz w:val="18"/>
          <w:color w:val="777777"/>
        </w:rPr>
        <w:t xml:space="preserve">[[@Bible:Daniel 11:43]] </w:t>
      </w:r>
      <w:r>
        <w:rPr>
          <w:b/>
        </w:rPr>
        <w:t xml:space="preserve">43 </w:t>
      </w:r>
      <w:r>
        <w:t xml:space="preserve"> {{field-on:Bible}}</w:t>
      </w:r>
      <w:r>
        <w:t xml:space="preserve">And he will seize place of gold and place of silver and every desirable thing of Egypt, and Libyans and Ethiopians will be in his crowd.</w:t>
      </w:r>
      <w:r>
        <w:t xml:space="preserve">{{field-off:Bible}}</w:t>
      </w:r>
    </w:p>
    <w:p>
      <w:r>
        <w:rPr>
          <w:sz w:val="18"/>
          <w:color w:val="777777"/>
        </w:rPr>
        <w:t xml:space="preserve">[[@Bible:Daniel 11:44]] </w:t>
      </w:r>
      <w:r>
        <w:rPr>
          <w:b/>
        </w:rPr>
        <w:t xml:space="preserve">44 </w:t>
      </w:r>
      <w:r>
        <w:t xml:space="preserve"> {{field-on:Bible}}</w:t>
      </w:r>
      <w:r>
        <w:t xml:space="preserve">And report from east and north will trouble him, and he will go out in strong wrath and sword to destroy and kill many.</w:t>
      </w:r>
      <w:r>
        <w:t xml:space="preserve">{{field-off:Bible}}</w:t>
      </w:r>
    </w:p>
    <w:p>
      <w:r>
        <w:rPr>
          <w:sz w:val="18"/>
          <w:color w:val="777777"/>
        </w:rPr>
        <w:t xml:space="preserve">[[@Bible:Daniel 11:45]] </w:t>
      </w:r>
      <w:r>
        <w:rPr>
          <w:b/>
        </w:rPr>
        <w:t xml:space="preserve">45 </w:t>
      </w:r>
      <w:r>
        <w:t xml:space="preserve"> {{field-on:Bible}}</w:t>
      </w:r>
      <w:r>
        <w:t xml:space="preserve">And then he will set his tent between the seas and mountain of desire of the holy place, and hour of his completion will come, and there will be no one helping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[[@Bible:Daniel 12:1]] </w:t>
      </w:r>
      <w:r>
        <w:rPr>
          <w:b/>
        </w:rPr>
        <w:t xml:space="preserve">1 </w:t>
      </w:r>
      <w:r>
        <w:t xml:space="preserve"> {{field-on:Bible}}</w:t>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r>
        <w:t xml:space="preserve">{{field-off:Bible}}</w:t>
      </w:r>
    </w:p>
    <w:p>
      <w:r>
        <w:rPr>
          <w:sz w:val="18"/>
          <w:color w:val="777777"/>
        </w:rPr>
        <w:t xml:space="preserve">[[@Bible:Daniel 12:2]] </w:t>
      </w:r>
      <w:r>
        <w:rPr>
          <w:b/>
        </w:rPr>
        <w:t xml:space="preserve">2 </w:t>
      </w:r>
      <w:r>
        <w:t xml:space="preserve"> {{field-on:Bible}}</w:t>
      </w:r>
      <w:r>
        <w:t xml:space="preserve">And many of those sleeping in breadth of the earth will rise, some to eternal life, some to reproach, some to scattering and eternal shame.</w:t>
      </w:r>
      <w:r>
        <w:t xml:space="preserve">{{field-off:Bible}}</w:t>
      </w:r>
    </w:p>
    <w:p>
      <w:r>
        <w:rPr>
          <w:sz w:val="18"/>
          <w:color w:val="777777"/>
        </w:rPr>
        <w:t xml:space="preserve">[[@Bible:Daniel 12:3]] </w:t>
      </w:r>
      <w:r>
        <w:rPr>
          <w:b/>
        </w:rPr>
        <w:t xml:space="preserve">3 </w:t>
      </w:r>
      <w:r>
        <w:t xml:space="preserve"> {{field-on:Bible}}</w:t>
      </w:r>
      <w:r>
        <w:t xml:space="preserve">And those understanding will shine like lights of heaven, and those prevailing in my words like stars of heaven forever and ever.</w:t>
      </w:r>
      <w:r>
        <w:t xml:space="preserve">{{field-off:Bible}}</w:t>
      </w:r>
    </w:p>
    <w:p>
      <w:r>
        <w:rPr>
          <w:sz w:val="18"/>
          <w:color w:val="777777"/>
        </w:rPr>
        <w:t xml:space="preserve">[[@Bible:Daniel 12:4]] </w:t>
      </w:r>
      <w:r>
        <w:rPr>
          <w:b/>
        </w:rPr>
        <w:t xml:space="preserve">4 </w:t>
      </w:r>
      <w:r>
        <w:t xml:space="preserve"> {{field-on:Bible}}</w:t>
      </w:r>
      <w:r>
        <w:t xml:space="preserve">And you, Daniel</w:t>
      </w:r>
      <w:r>
        <w:rPr>
          <w:rStyle w:val="FootnoteReference"/>
        </w:rPr>
        <w:footnoteReference w:id="8232"/>
      </w:r>
      <w:r>
        <w:t xml:space="preserve">, conceal the commands and seal the book until time of completion, until many go mad and earth is filled with injustice.</w:t>
      </w:r>
      <w:r>
        <w:t xml:space="preserve">{{field-off:Bible}}</w:t>
      </w:r>
    </w:p>
    <w:p>
      <w:r>
        <w:rPr>
          <w:sz w:val="18"/>
          <w:color w:val="777777"/>
        </w:rPr>
        <w:t xml:space="preserve">[[@Bible:Daniel 12:5]] </w:t>
      </w:r>
      <w:r>
        <w:rPr>
          <w:b/>
        </w:rPr>
        <w:t xml:space="preserve">5 </w:t>
      </w:r>
      <w:r>
        <w:t xml:space="preserve"> {{field-on:Bible}}</w:t>
      </w:r>
      <w:r>
        <w:t xml:space="preserve">And I, Daniel, saw, and behold, two others were standing, one on this side of river and one on that side.</w:t>
      </w:r>
      <w:r>
        <w:t xml:space="preserve">{{field-off:Bible}}</w:t>
      </w:r>
    </w:p>
    <w:p>
      <w:r>
        <w:rPr>
          <w:sz w:val="18"/>
          <w:color w:val="777777"/>
        </w:rPr>
        <w:t xml:space="preserve">[[@Bible:Daniel 12:6]] </w:t>
      </w:r>
      <w:r>
        <w:rPr>
          <w:b/>
        </w:rPr>
        <w:t xml:space="preserve">6 </w:t>
      </w:r>
      <w:r>
        <w:t xml:space="preserve"> {{field-on:Bible}}</w:t>
      </w:r>
      <w:r>
        <w:t xml:space="preserve">And I said to the one clothed in fine linen above, When then is completion of these wonders you told me, and their cleansing?</w:t>
      </w:r>
      <w:r>
        <w:t xml:space="preserve">{{field-off:Bible}}</w:t>
      </w:r>
    </w:p>
    <w:p>
      <w:r>
        <w:rPr>
          <w:sz w:val="18"/>
          <w:color w:val="777777"/>
        </w:rPr>
        <w:t xml:space="preserve">[[@Bible:Daniel 12:7]] </w:t>
      </w:r>
      <w:r>
        <w:rPr>
          <w:b/>
        </w:rPr>
        <w:t xml:space="preserve">7 </w:t>
      </w:r>
      <w:r>
        <w:t xml:space="preserve"> {{field-on:Bible}}</w:t>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r>
        <w:t xml:space="preserve">{{field-off:Bible}}</w:t>
      </w:r>
    </w:p>
    <w:p>
      <w:r>
        <w:rPr>
          <w:sz w:val="18"/>
          <w:color w:val="777777"/>
        </w:rPr>
        <w:t xml:space="preserve">[[@Bible:Daniel 12:8]] </w:t>
      </w:r>
      <w:r>
        <w:rPr>
          <w:b/>
        </w:rPr>
        <w:t xml:space="preserve">8 </w:t>
      </w:r>
      <w:r>
        <w:t xml:space="preserve"> {{field-on:Bible}}</w:t>
      </w:r>
      <w:r>
        <w:t xml:space="preserve">And I heard and did not understand from him the time, and I said, Lord, what is solution of this word, and whose are these parables?</w:t>
      </w:r>
      <w:r>
        <w:t xml:space="preserve">{{field-off:Bible}}</w:t>
      </w:r>
    </w:p>
    <w:p>
      <w:r>
        <w:rPr>
          <w:sz w:val="18"/>
          <w:color w:val="777777"/>
        </w:rPr>
        <w:t xml:space="preserve">[[@Bible:Daniel 12:9]] </w:t>
      </w:r>
      <w:r>
        <w:rPr>
          <w:b/>
        </w:rPr>
        <w:t xml:space="preserve">9 </w:t>
      </w:r>
      <w:r>
        <w:t xml:space="preserve"> {{field-on:Bible}}</w:t>
      </w:r>
      <w:r>
        <w:t xml:space="preserve">And he said to me, Go away, Daniel, because the commands are hidden and sealed until</w:t>
      </w:r>
      <w:r>
        <w:rPr>
          <w:rStyle w:val="FootnoteReference"/>
        </w:rPr>
        <w:footnoteReference w:id="8233"/>
      </w:r>
      <w:r>
        <w:t xml:space="preserve"/>
      </w:r>
      <w:r>
        <w:t xml:space="preserve">{{field-off:Bible}}</w:t>
      </w:r>
    </w:p>
    <w:p>
      <w:r>
        <w:rPr>
          <w:sz w:val="18"/>
          <w:color w:val="777777"/>
        </w:rPr>
        <w:t xml:space="preserve">[[@Bible:Daniel 12:10]] </w:t>
      </w:r>
      <w:r>
        <w:rPr>
          <w:b/>
        </w:rPr>
        <w:t xml:space="preserve">10 </w:t>
      </w:r>
      <w:r>
        <w:t xml:space="preserve"> {{field-on:Bible}}</w:t>
      </w:r>
      <w:r>
        <w:t xml:space="preserve">Many will be tested and sanctified, and sinners will sin, and all sinners will not understand, but those understanding will pay attention.</w:t>
      </w:r>
      <w:r>
        <w:t xml:space="preserve">{{field-off:Bible}}</w:t>
      </w:r>
    </w:p>
    <w:p>
      <w:r>
        <w:rPr>
          <w:sz w:val="18"/>
          <w:color w:val="777777"/>
        </w:rPr>
        <w:t xml:space="preserve">[[@Bible:Daniel 12:11]] </w:t>
      </w:r>
      <w:r>
        <w:rPr>
          <w:b/>
        </w:rPr>
        <w:t xml:space="preserve">11 </w:t>
      </w:r>
      <w:r>
        <w:t xml:space="preserve"> {{field-on:Bible}}</w:t>
      </w:r>
      <w:r>
        <w:t xml:space="preserve">From time sacrifice is removed continually and abomination of desolation is prepared to be given, there will be one thousand two hundred ninety days.</w:t>
      </w:r>
      <w:r>
        <w:t xml:space="preserve">{{field-off:Bible}}</w:t>
      </w:r>
    </w:p>
    <w:p>
      <w:r>
        <w:rPr>
          <w:sz w:val="18"/>
          <w:color w:val="777777"/>
        </w:rPr>
        <w:t xml:space="preserve">[[@Bible:Daniel 12:12]] </w:t>
      </w:r>
      <w:r>
        <w:rPr>
          <w:b/>
        </w:rPr>
        <w:t xml:space="preserve">12 </w:t>
      </w:r>
      <w:r>
        <w:t xml:space="preserve"> {{field-on:Bible}}</w:t>
      </w:r>
      <w:r>
        <w:t xml:space="preserve">Blessed is one remaining and gathering to one thousand three hundred thirty-five days.</w:t>
      </w:r>
      <w:r>
        <w:t xml:space="preserve">{{field-off:Bible}}</w:t>
      </w:r>
    </w:p>
    <w:p>
      <w:r>
        <w:rPr>
          <w:sz w:val="18"/>
          <w:color w:val="777777"/>
        </w:rPr>
        <w:t xml:space="preserve">[[@Bible:Daniel 12:13]] </w:t>
      </w:r>
      <w:r>
        <w:rPr>
          <w:b/>
        </w:rPr>
        <w:t xml:space="preserve">13 </w:t>
      </w:r>
      <w:r>
        <w:t xml:space="preserve"> {{field-on:Bible}}</w:t>
      </w:r>
      <w:r>
        <w:t xml:space="preserve">And you, go, rest, for there are still days and hours for completion of the end, and you will rest and rise to your glory at completion of days.</w:t>
      </w:r>
      <w:r>
        <w:t xml:space="preserve">{{field-off:Bible}}</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 Subst. Early Hebrew witness survives in Qumran fragments Hasmonean-Herodian periods | Heb. Leningrad Codex AD 1008 | Gk. Codex Vaticanus and Alexandrinus preserve Greek Hosea 4th-5th century AD</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rPr>
          <w:b/>
        </w:rPr>
        <w:t xml:space="preserve">Conservative Notes. </w:t>
      </w:r>
      <w:r>
        <w:t xml:space="preserve">This edition receives Hosea as the named prophet and his sign-act marriage as real prophetic history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[[@Bible:Hosea 1:1]] </w:t>
      </w:r>
      <w:r>
        <w:rPr>
          <w:b/>
        </w:rPr>
        <w:t xml:space="preserve">1 </w:t>
      </w:r>
      <w:r>
        <w:t xml:space="preserve"> {{field-on:Bible}}</w:t>
      </w:r>
      <w:r>
        <w:t xml:space="preserve">Word of Lord that came to Hosea</w:t>
      </w:r>
      <w:r>
        <w:rPr>
          <w:rStyle w:val="FootnoteReference"/>
        </w:rPr>
        <w:footnoteReference w:id="8234"/>
      </w:r>
      <w:r>
        <w:t xml:space="preserve"> son of Beeri in days of Uzziah and Jotham and Ahaz and Hezekiah, kings of Judah</w:t>
      </w:r>
      <w:r>
        <w:rPr>
          <w:rStyle w:val="FootnoteReference"/>
        </w:rPr>
        <w:footnoteReference w:id="8235"/>
      </w:r>
      <w:r>
        <w:t xml:space="preserve">, and in days of Jeroboam son of Joash, king of Israel</w:t>
      </w:r>
      <w:r>
        <w:rPr>
          <w:rStyle w:val="FootnoteReference"/>
        </w:rPr>
        <w:footnoteReference w:id="8236"/>
      </w:r>
      <w:r>
        <w:t xml:space="preserve">.</w:t>
      </w:r>
      <w:r>
        <w:t xml:space="preserve">{{field-off:Bible}}</w:t>
      </w:r>
    </w:p>
    <w:p>
      <w:r>
        <w:rPr>
          <w:sz w:val="18"/>
          <w:color w:val="777777"/>
        </w:rPr>
        <w:t xml:space="preserve">[[@Bible:Hosea 1:2]] </w:t>
      </w:r>
      <w:r>
        <w:rPr>
          <w:b/>
        </w:rPr>
        <w:t xml:space="preserve">2 </w:t>
      </w:r>
      <w:r>
        <w:t xml:space="preserve"> {{field-on:Bible}}</w:t>
      </w:r>
      <w:r>
        <w:t xml:space="preserve">Beginning of word of Lord to Hosea. And Lord said to Hosea, Go, take for yourself wife of whoredom and children of whoredom, because land, prostituting itself, will prostitute itself away from Lord.</w:t>
      </w:r>
      <w:r>
        <w:t xml:space="preserve">{{field-off:Bible}}</w:t>
      </w:r>
    </w:p>
    <w:p>
      <w:r>
        <w:rPr>
          <w:sz w:val="18"/>
          <w:color w:val="777777"/>
        </w:rPr>
        <w:t xml:space="preserve">[[@Bible:Hosea 1:3]] </w:t>
      </w:r>
      <w:r>
        <w:rPr>
          <w:b/>
        </w:rPr>
        <w:t xml:space="preserve">3 </w:t>
      </w:r>
      <w:r>
        <w:t xml:space="preserve"> {{field-on:Bible}}</w:t>
      </w:r>
      <w:r>
        <w:t xml:space="preserve">And he went and took Gomer daughter of Debelaiim, and she conceived and bore him a son.</w:t>
      </w:r>
      <w:r>
        <w:t xml:space="preserve">{{field-off:Bible}}</w:t>
      </w:r>
    </w:p>
    <w:p>
      <w:r>
        <w:rPr>
          <w:sz w:val="18"/>
          <w:color w:val="777777"/>
        </w:rPr>
        <w:t xml:space="preserve">[[@Bible:Hosea 1:4]] </w:t>
      </w:r>
      <w:r>
        <w:rPr>
          <w:b/>
        </w:rPr>
        <w:t xml:space="preserve">4 </w:t>
      </w:r>
      <w:r>
        <w:t xml:space="preserve"> {{field-on:Bible}}</w:t>
      </w:r>
      <w:r>
        <w:t xml:space="preserve">And Lord said to him, Call his name Jezreel, because a little while longer and I will avenge blood of Jezreel upon house of Jehu and make kingdom of house of Israel cease.</w:t>
      </w:r>
      <w:r>
        <w:t xml:space="preserve">{{field-off:Bible}}</w:t>
      </w:r>
    </w:p>
    <w:p>
      <w:r>
        <w:rPr>
          <w:sz w:val="18"/>
          <w:color w:val="777777"/>
        </w:rPr>
        <w:t xml:space="preserve">[[@Bible:Hosea 1:5]] </w:t>
      </w:r>
      <w:r>
        <w:rPr>
          <w:b/>
        </w:rPr>
        <w:t xml:space="preserve">5 </w:t>
      </w:r>
      <w:r>
        <w:t xml:space="preserve"> {{field-on:Bible}}</w:t>
      </w:r>
      <w:r>
        <w:t xml:space="preserve">And it will be in that day: I will shatter bow of Israel in valley of Jezreel.</w:t>
      </w:r>
      <w:r>
        <w:t xml:space="preserve">{{field-off:Bible}}</w:t>
      </w:r>
    </w:p>
    <w:p>
      <w:r>
        <w:rPr>
          <w:sz w:val="18"/>
          <w:color w:val="777777"/>
        </w:rPr>
        <w:t xml:space="preserve">[[@Bible:Hosea 1:6]] </w:t>
      </w:r>
      <w:r>
        <w:rPr>
          <w:b/>
        </w:rPr>
        <w:t xml:space="preserve">6 </w:t>
      </w:r>
      <w:r>
        <w:t xml:space="preserve"> {{field-on:Bible}}</w:t>
      </w:r>
      <w:r>
        <w:t xml:space="preserve">And she conceived again and bore a daughter. And he said to him, Call her name Not-Shown-Mercy, because I will no longer continue to show mercy to house of Israel, but in opposing I will oppose them.</w:t>
      </w:r>
      <w:r>
        <w:t xml:space="preserve">{{field-off:Bible}}</w:t>
      </w:r>
    </w:p>
    <w:p>
      <w:r>
        <w:rPr>
          <w:sz w:val="18"/>
          <w:color w:val="777777"/>
        </w:rPr>
        <w:t xml:space="preserve">[[@Bible:Hosea 1:7]] </w:t>
      </w:r>
      <w:r>
        <w:rPr>
          <w:b/>
        </w:rPr>
        <w:t xml:space="preserve">7 </w:t>
      </w:r>
      <w:r>
        <w:t xml:space="preserve"> {{field-on:Bible}}</w:t>
      </w:r>
      <w:r>
        <w:t xml:space="preserve">But sons of Judah I will show mercy to and save them in Lord their God, and I will not save them by bow nor by sword nor by war nor by chariots nor by horses nor by horsemen.</w:t>
      </w:r>
      <w:r>
        <w:t xml:space="preserve">{{field-off:Bible}}</w:t>
      </w:r>
    </w:p>
    <w:p>
      <w:r>
        <w:rPr>
          <w:sz w:val="18"/>
          <w:color w:val="777777"/>
        </w:rPr>
        <w:t xml:space="preserve">[[@Bible:Hosea 1:8]] </w:t>
      </w:r>
      <w:r>
        <w:rPr>
          <w:b/>
        </w:rPr>
        <w:t xml:space="preserve">8 </w:t>
      </w:r>
      <w:r>
        <w:t xml:space="preserve"> {{field-on:Bible}}</w:t>
      </w:r>
      <w:r>
        <w:t xml:space="preserve">And she weaned Not-Shown-Mercy and conceived again and bore a son.</w:t>
      </w:r>
      <w:r>
        <w:t xml:space="preserve">{{field-off:Bible}}</w:t>
      </w:r>
    </w:p>
    <w:p>
      <w:r>
        <w:rPr>
          <w:sz w:val="18"/>
          <w:color w:val="777777"/>
        </w:rPr>
        <w:t xml:space="preserve">[[@Bible:Hosea 1:9]] </w:t>
      </w:r>
      <w:r>
        <w:rPr>
          <w:b/>
        </w:rPr>
        <w:t xml:space="preserve">9 </w:t>
      </w:r>
      <w:r>
        <w:t xml:space="preserve"> {{field-on:Bible}}</w:t>
      </w:r>
      <w:r>
        <w:t xml:space="preserve">And he said, Call his name Not-My-People, because you are not my people and I am not yours.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[[@Bible:Hosea 2:1]] </w:t>
      </w:r>
      <w:r>
        <w:rPr>
          <w:b/>
        </w:rPr>
        <w:t xml:space="preserve">1 </w:t>
      </w:r>
      <w:r>
        <w:t xml:space="preserve"> {{field-on:Bible}}</w:t>
      </w:r>
      <w:r>
        <w:t xml:space="preserve">And number of sons of Israel</w:t>
      </w:r>
      <w:r>
        <w:rPr>
          <w:rStyle w:val="FootnoteReference"/>
        </w:rPr>
        <w:footnoteReference w:id="8237"/>
      </w:r>
      <w:r>
        <w:t xml:space="preserve"> was like sand of sea, which will not be measured or numbered. And it will be in the place where it was said to them, You are not my people, there they will be called sons of living God.</w:t>
      </w:r>
      <w:r>
        <w:t xml:space="preserve">{{field-off:Bible}}</w:t>
      </w:r>
    </w:p>
    <w:p>
      <w:r>
        <w:rPr>
          <w:sz w:val="18"/>
          <w:color w:val="777777"/>
        </w:rPr>
        <w:t xml:space="preserve">[[@Bible:Hosea 2:2]] </w:t>
      </w:r>
      <w:r>
        <w:rPr>
          <w:b/>
        </w:rPr>
        <w:t xml:space="preserve">2 </w:t>
      </w:r>
      <w:r>
        <w:t xml:space="preserve"> {{field-on:Bible}}</w:t>
      </w:r>
      <w:r>
        <w:t xml:space="preserve">And sons of Judah</w:t>
      </w:r>
      <w:r>
        <w:rPr>
          <w:rStyle w:val="FootnoteReference"/>
        </w:rPr>
        <w:footnoteReference w:id="8238"/>
      </w:r>
      <w:r>
        <w:t xml:space="preserve"> and sons of Israel will be gathered together, and they will appoint for themselves one head, and they will come up from the land, because great is day of Jezreel.</w:t>
      </w:r>
      <w:r>
        <w:t xml:space="preserve">{{field-off:Bible}}</w:t>
      </w:r>
    </w:p>
    <w:p>
      <w:r>
        <w:rPr>
          <w:sz w:val="18"/>
          <w:color w:val="777777"/>
        </w:rPr>
        <w:t xml:space="preserve">[[@Bible:Hosea 2:3]] </w:t>
      </w:r>
      <w:r>
        <w:rPr>
          <w:b/>
        </w:rPr>
        <w:t xml:space="preserve">3 </w:t>
      </w:r>
      <w:r>
        <w:t xml:space="preserve"> {{field-on:Bible}}</w:t>
      </w:r>
      <w:r>
        <w:t xml:space="preserve">Say to your brother, My-People, and to your sister, Shown-Mercy.</w:t>
      </w:r>
      <w:r>
        <w:t xml:space="preserve">{{field-off:Bible}}</w:t>
      </w:r>
    </w:p>
    <w:p>
      <w:r>
        <w:rPr>
          <w:sz w:val="18"/>
          <w:color w:val="777777"/>
        </w:rPr>
        <w:t xml:space="preserve">[[@Bible:Hosea 2:4]] </w:t>
      </w:r>
      <w:r>
        <w:rPr>
          <w:b/>
        </w:rPr>
        <w:t xml:space="preserve">4 </w:t>
      </w:r>
      <w:r>
        <w:t xml:space="preserve"> {{field-on:Bible}}</w:t>
      </w:r>
      <w:r>
        <w:t xml:space="preserve">Contend with your mother, contend, because she is not my wife and I am not her husband; and I will remove her whoredom from my face and her adultery from between her breasts,</w:t>
      </w:r>
      <w:r>
        <w:t xml:space="preserve">{{field-off:Bible}}</w:t>
      </w:r>
    </w:p>
    <w:p>
      <w:r>
        <w:rPr>
          <w:sz w:val="18"/>
          <w:color w:val="777777"/>
        </w:rPr>
        <w:t xml:space="preserve">[[@Bible:Hosea 2:5]] </w:t>
      </w:r>
      <w:r>
        <w:rPr>
          <w:b/>
        </w:rPr>
        <w:t xml:space="preserve">5 </w:t>
      </w:r>
      <w:r>
        <w:t xml:space="preserve"> {{field-on:Bible}}</w:t>
      </w:r>
      <w:r>
        <w:t xml:space="preserve">lest I strip her naked and restore her as on day of her birth and make her like wilderness and appoint her like waterless land and kill her with thirst.</w:t>
      </w:r>
      <w:r>
        <w:t xml:space="preserve">{{field-off:Bible}}</w:t>
      </w:r>
    </w:p>
    <w:p>
      <w:r>
        <w:rPr>
          <w:sz w:val="18"/>
          <w:color w:val="777777"/>
        </w:rPr>
        <w:t xml:space="preserve">[[@Bible:Hosea 2:6]] </w:t>
      </w:r>
      <w:r>
        <w:rPr>
          <w:b/>
        </w:rPr>
        <w:t xml:space="preserve">6 </w:t>
      </w:r>
      <w:r>
        <w:t xml:space="preserve"> {{field-on:Bible}}</w:t>
      </w:r>
      <w:r>
        <w:t xml:space="preserve">And on her children I will show no mercy, because they are children of whoredom.</w:t>
      </w:r>
      <w:r>
        <w:t xml:space="preserve">{{field-off:Bible}}</w:t>
      </w:r>
    </w:p>
    <w:p>
      <w:r>
        <w:rPr>
          <w:sz w:val="18"/>
          <w:color w:val="777777"/>
        </w:rPr>
        <w:t xml:space="preserve">[[@Bible:Hosea 2:7]] </w:t>
      </w:r>
      <w:r>
        <w:rPr>
          <w:b/>
        </w:rPr>
        <w:t xml:space="preserve">7 </w:t>
      </w:r>
      <w:r>
        <w:t xml:space="preserve"> {{field-on:Bible}}</w:t>
      </w:r>
      <w:r>
        <w:t xml:space="preserve">Because their mother prostituted herself; she that bore them was put to shame, for she said, I will go after my lovers, the ones giving me my breads and my water and my garments and my linens and my oil and all things fitting for me.</w:t>
      </w:r>
      <w:r>
        <w:t xml:space="preserve">{{field-off:Bible}}</w:t>
      </w:r>
    </w:p>
    <w:p>
      <w:r>
        <w:rPr>
          <w:sz w:val="18"/>
          <w:color w:val="777777"/>
        </w:rPr>
        <w:t xml:space="preserve">[[@Bible:Hosea 2:8]] </w:t>
      </w:r>
      <w:r>
        <w:rPr>
          <w:b/>
        </w:rPr>
        <w:t xml:space="preserve">8 </w:t>
      </w:r>
      <w:r>
        <w:t xml:space="preserve"> {{field-on:Bible}}</w:t>
      </w:r>
      <w:r>
        <w:t xml:space="preserve">Therefore behold, I am fencing her way with thorns and I will rebuild her ways, and she will not find her path.</w:t>
      </w:r>
      <w:r>
        <w:t xml:space="preserve">{{field-off:Bible}}</w:t>
      </w:r>
    </w:p>
    <w:p>
      <w:r>
        <w:rPr>
          <w:sz w:val="18"/>
          <w:color w:val="777777"/>
        </w:rPr>
        <w:t xml:space="preserve">[[@Bible:Hosea 2:9]] </w:t>
      </w:r>
      <w:r>
        <w:rPr>
          <w:b/>
        </w:rPr>
        <w:t xml:space="preserve">9 </w:t>
      </w:r>
      <w:r>
        <w:t xml:space="preserve"> {{field-on:Bible}}</w:t>
      </w:r>
      <w:r>
        <w:t xml:space="preserve">And she will pursue her lovers and will not catch them, and she will seek them and will not find them, and she will say, I will go and return to my former husband, because it was well for me then more than now.</w:t>
      </w:r>
      <w:r>
        <w:t xml:space="preserve">{{field-off:Bible}}</w:t>
      </w:r>
    </w:p>
    <w:p>
      <w:r>
        <w:rPr>
          <w:sz w:val="18"/>
          <w:color w:val="777777"/>
        </w:rPr>
        <w:t xml:space="preserve">[[@Bible:Hosea 2:10]] </w:t>
      </w:r>
      <w:r>
        <w:rPr>
          <w:b/>
        </w:rPr>
        <w:t xml:space="preserve">10 </w:t>
      </w:r>
      <w:r>
        <w:t xml:space="preserve"> {{field-on:Bible}}</w:t>
      </w:r>
      <w:r>
        <w:t xml:space="preserve">And she did not know that I gave her grain and wine and oil, and I multiplied silver for her; but she made silver and gold for Baal.</w:t>
      </w:r>
      <w:r>
        <w:t xml:space="preserve">{{field-off:Bible}}</w:t>
      </w:r>
    </w:p>
    <w:p>
      <w:r>
        <w:rPr>
          <w:sz w:val="18"/>
          <w:color w:val="777777"/>
        </w:rPr>
        <w:t xml:space="preserve">[[@Bible:Hosea 2:11]] </w:t>
      </w:r>
      <w:r>
        <w:rPr>
          <w:b/>
        </w:rPr>
        <w:t xml:space="preserve">11 </w:t>
      </w:r>
      <w:r>
        <w:t xml:space="preserve"> {{field-on:Bible}}</w:t>
      </w:r>
      <w:r>
        <w:t xml:space="preserve">Therefore I will return and recover my grain in its season and my wine in its time, and I will take away my garments and my linens from covering her shame.</w:t>
      </w:r>
      <w:r>
        <w:t xml:space="preserve">{{field-off:Bible}}</w:t>
      </w:r>
    </w:p>
    <w:p>
      <w:r>
        <w:rPr>
          <w:sz w:val="18"/>
          <w:color w:val="777777"/>
        </w:rPr>
        <w:t xml:space="preserve">[[@Bible:Hosea 2:12]] </w:t>
      </w:r>
      <w:r>
        <w:rPr>
          <w:b/>
        </w:rPr>
        <w:t xml:space="preserve">12 </w:t>
      </w:r>
      <w:r>
        <w:t xml:space="preserve"> {{field-on:Bible}}</w:t>
      </w:r>
      <w:r>
        <w:t xml:space="preserve">And now I will uncover her uncleanness before her lovers, and no one will ever deliver her from my hand.</w:t>
      </w:r>
      <w:r>
        <w:t xml:space="preserve">{{field-off:Bible}}</w:t>
      </w:r>
    </w:p>
    <w:p>
      <w:r>
        <w:rPr>
          <w:sz w:val="18"/>
          <w:color w:val="777777"/>
        </w:rPr>
        <w:t xml:space="preserve">[[@Bible:Hosea 2:13]] </w:t>
      </w:r>
      <w:r>
        <w:rPr>
          <w:b/>
        </w:rPr>
        <w:t xml:space="preserve">13 </w:t>
      </w:r>
      <w:r>
        <w:t xml:space="preserve"> {{field-on:Bible}}</w:t>
      </w:r>
      <w:r>
        <w:t xml:space="preserve">And I will turn away all her gladness, her feasts and her new moons and her Sabbaths and all her festivals.</w:t>
      </w:r>
      <w:r>
        <w:t xml:space="preserve">{{field-off:Bible}}</w:t>
      </w:r>
    </w:p>
    <w:p>
      <w:r>
        <w:rPr>
          <w:sz w:val="18"/>
          <w:color w:val="777777"/>
        </w:rPr>
        <w:t xml:space="preserve">[[@Bible:Hosea 2:14]] </w:t>
      </w:r>
      <w:r>
        <w:rPr>
          <w:b/>
        </w:rPr>
        <w:t xml:space="preserve">14 </w:t>
      </w:r>
      <w:r>
        <w:t xml:space="preserve"> {{field-on:Bible}}</w:t>
      </w:r>
      <w:r>
        <w:t xml:space="preserve">And I will destroy her vine and her fig trees, of which she said, These are my wages that my lovers gave me, and I will turn them into a testimony, and beasts of the field and birds of heaven and reptiles of the earth will devour them.</w:t>
      </w:r>
      <w:r>
        <w:t xml:space="preserve">{{field-off:Bible}}</w:t>
      </w:r>
    </w:p>
    <w:p>
      <w:r>
        <w:rPr>
          <w:sz w:val="18"/>
          <w:color w:val="777777"/>
        </w:rPr>
        <w:t xml:space="preserve">[[@Bible:Hosea 2:15]] </w:t>
      </w:r>
      <w:r>
        <w:rPr>
          <w:b/>
        </w:rPr>
        <w:t xml:space="preserve">15 </w:t>
      </w:r>
      <w:r>
        <w:t xml:space="preserve"> {{field-on:Bible}}</w:t>
      </w:r>
      <w:r>
        <w:t xml:space="preserve">And I will avenge on her days of the Baals in which she burned sacrifice to them and put on her earrings and her necklaces and went after her lovers, but forgot me, says Lord.</w:t>
      </w:r>
      <w:r>
        <w:t xml:space="preserve">{{field-off:Bible}}</w:t>
      </w:r>
    </w:p>
    <w:p>
      <w:r>
        <w:rPr>
          <w:sz w:val="18"/>
          <w:color w:val="777777"/>
        </w:rPr>
        <w:t xml:space="preserve">[[@Bible:Hosea 2:16]] </w:t>
      </w:r>
      <w:r>
        <w:rPr>
          <w:b/>
        </w:rPr>
        <w:t xml:space="preserve">16 </w:t>
      </w:r>
      <w:r>
        <w:t xml:space="preserve"> {{field-on:Bible}}</w:t>
      </w:r>
      <w:r>
        <w:t xml:space="preserve">Therefore behold, I will lead her astray and appoint her to wilderness and speak to her heart.</w:t>
      </w:r>
      <w:r>
        <w:t xml:space="preserve">{{field-off:Bible}}</w:t>
      </w:r>
    </w:p>
    <w:p>
      <w:r>
        <w:rPr>
          <w:sz w:val="18"/>
          <w:color w:val="777777"/>
        </w:rPr>
        <w:t xml:space="preserve">[[@Bible:Hosea 2:17]] </w:t>
      </w:r>
      <w:r>
        <w:rPr>
          <w:b/>
        </w:rPr>
        <w:t xml:space="preserve">17 </w:t>
      </w:r>
      <w:r>
        <w:t xml:space="preserve"> {{field-on:Bible}}</w:t>
      </w:r>
      <w:r>
        <w:t xml:space="preserve">And I will give her her possessions from there and valley of Achor to open her understanding, and she will be humbled there as in days of her childhood and as in days of her coming up from land of Egypt.</w:t>
      </w:r>
      <w:r>
        <w:t xml:space="preserve">{{field-off:Bible}}</w:t>
      </w:r>
    </w:p>
    <w:p>
      <w:r>
        <w:rPr>
          <w:sz w:val="18"/>
          <w:color w:val="777777"/>
        </w:rPr>
        <w:t xml:space="preserve">[[@Bible:Hosea 2:18]] </w:t>
      </w:r>
      <w:r>
        <w:rPr>
          <w:b/>
        </w:rPr>
        <w:t xml:space="preserve">18 </w:t>
      </w:r>
      <w:r>
        <w:t xml:space="preserve"> {{field-on:Bible}}</w:t>
      </w:r>
      <w:r>
        <w:t xml:space="preserve">And it will be in that day, says Lord, she will call me My-Husband and will no longer call me Baalim.</w:t>
      </w:r>
      <w:r>
        <w:t xml:space="preserve">{{field-off:Bible}}</w:t>
      </w:r>
    </w:p>
    <w:p>
      <w:r>
        <w:rPr>
          <w:sz w:val="18"/>
          <w:color w:val="777777"/>
        </w:rPr>
        <w:t xml:space="preserve">[[@Bible:Hosea 2:19]] </w:t>
      </w:r>
      <w:r>
        <w:rPr>
          <w:b/>
        </w:rPr>
        <w:t xml:space="preserve">19 </w:t>
      </w:r>
      <w:r>
        <w:t xml:space="preserve"> {{field-on:Bible}}</w:t>
      </w:r>
      <w:r>
        <w:t xml:space="preserve">And I will remove names of the Baals from her mouth, and their names will no longer be remembered.</w:t>
      </w:r>
      <w:r>
        <w:t xml:space="preserve">{{field-off:Bible}}</w:t>
      </w:r>
    </w:p>
    <w:p>
      <w:r>
        <w:rPr>
          <w:sz w:val="18"/>
          <w:color w:val="777777"/>
        </w:rPr>
        <w:t xml:space="preserve">[[@Bible:Hosea 2:20]] </w:t>
      </w:r>
      <w:r>
        <w:rPr>
          <w:b/>
        </w:rPr>
        <w:t xml:space="preserve">20 </w:t>
      </w:r>
      <w:r>
        <w:t xml:space="preserve"> {{field-on:Bible}}</w:t>
      </w:r>
      <w:r>
        <w:t xml:space="preserve">And in that day I will make covenant for them with beasts of field and birds of heaven and reptiles of earth, and I will shatter bow and sword and war from the land and make you dwell in hope.</w:t>
      </w:r>
      <w:r>
        <w:t xml:space="preserve">{{field-off:Bible}}</w:t>
      </w:r>
    </w:p>
    <w:p>
      <w:r>
        <w:rPr>
          <w:sz w:val="18"/>
          <w:color w:val="777777"/>
        </w:rPr>
        <w:t xml:space="preserve">[[@Bible:Hosea 2:21]] </w:t>
      </w:r>
      <w:r>
        <w:rPr>
          <w:b/>
        </w:rPr>
        <w:t xml:space="preserve">21 </w:t>
      </w:r>
      <w:r>
        <w:t xml:space="preserve"> {{field-on:Bible}}</w:t>
      </w:r>
      <w:r>
        <w:t xml:space="preserve">And I will betroth you to myself forever, and I will betroth you to myself in righteousness and in judgment and in mercy and in compassions.</w:t>
      </w:r>
      <w:r>
        <w:t xml:space="preserve">{{field-off:Bible}}</w:t>
      </w:r>
    </w:p>
    <w:p>
      <w:r>
        <w:rPr>
          <w:sz w:val="18"/>
          <w:color w:val="777777"/>
        </w:rPr>
        <w:t xml:space="preserve">[[@Bible:Hosea 2:22]] </w:t>
      </w:r>
      <w:r>
        <w:rPr>
          <w:b/>
        </w:rPr>
        <w:t xml:space="preserve">22 </w:t>
      </w:r>
      <w:r>
        <w:t xml:space="preserve"> {{field-on:Bible}}</w:t>
      </w:r>
      <w:r>
        <w:t xml:space="preserve">And I will betroth you to myself in faithfulness, and you will know the Lord.</w:t>
      </w:r>
      <w:r>
        <w:t xml:space="preserve">{{field-off:Bible}}</w:t>
      </w:r>
    </w:p>
    <w:p>
      <w:r>
        <w:rPr>
          <w:sz w:val="18"/>
          <w:color w:val="777777"/>
        </w:rPr>
        <w:t xml:space="preserve">[[@Bible:Hosea 2:23]] </w:t>
      </w:r>
      <w:r>
        <w:rPr>
          <w:b/>
        </w:rPr>
        <w:t xml:space="preserve">23 </w:t>
      </w:r>
      <w:r>
        <w:t xml:space="preserve"> {{field-on:Bible}}</w:t>
      </w:r>
      <w:r>
        <w:t xml:space="preserve">And it will be in that day, says Lord, I will hear the heaven, and heaven will hear the earth,</w:t>
      </w:r>
      <w:r>
        <w:t xml:space="preserve">{{field-off:Bible}}</w:t>
      </w:r>
    </w:p>
    <w:p>
      <w:r>
        <w:rPr>
          <w:sz w:val="18"/>
          <w:color w:val="777777"/>
        </w:rPr>
        <w:t xml:space="preserve">[[@Bible:Hosea 2:24]] </w:t>
      </w:r>
      <w:r>
        <w:rPr>
          <w:b/>
        </w:rPr>
        <w:t xml:space="preserve">24 </w:t>
      </w:r>
      <w:r>
        <w:t xml:space="preserve"> {{field-on:Bible}}</w:t>
      </w:r>
      <w:r>
        <w:t xml:space="preserve">and earth will hear the grain and the wine and the oil, and these will hear Jezreel.</w:t>
      </w:r>
      <w:r>
        <w:t xml:space="preserve">{{field-off:Bible}}</w:t>
      </w:r>
    </w:p>
    <w:p>
      <w:r>
        <w:rPr>
          <w:sz w:val="18"/>
          <w:color w:val="777777"/>
        </w:rPr>
        <w:t xml:space="preserve">[[@Bible:Hosea 2:25]] </w:t>
      </w:r>
      <w:r>
        <w:rPr>
          <w:b/>
        </w:rPr>
        <w:t xml:space="preserve">25 </w:t>
      </w:r>
      <w:r>
        <w:t xml:space="preserve"> {{field-on:Bible}}</w:t>
      </w:r>
      <w:r>
        <w:t xml:space="preserve">And I will sow her for myself upon the land, and I will show mercy to Not-Shown-Mercy, and I will say to Not-My-People, You are my people, and he himself will say, You are Lord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[[@Bible:Hosea 3:1]] </w:t>
      </w:r>
      <w:r>
        <w:rPr>
          <w:b/>
        </w:rPr>
        <w:t xml:space="preserve">1 </w:t>
      </w:r>
      <w:r>
        <w:t xml:space="preserve"> {{field-on:Bible}}</w:t>
      </w:r>
      <w:r>
        <w:t xml:space="preserve">And Lord said to me, Go again, love a woman loving evil things and adulterous, just as God loves sons of Israel</w:t>
      </w:r>
      <w:r>
        <w:rPr>
          <w:rStyle w:val="FootnoteReference"/>
        </w:rPr>
        <w:footnoteReference w:id="8239"/>
      </w:r>
      <w:r>
        <w:t xml:space="preserve">, and they look to foreign gods and love raisin cakes.</w:t>
      </w:r>
      <w:r>
        <w:t xml:space="preserve">{{field-off:Bible}}</w:t>
      </w:r>
    </w:p>
    <w:p>
      <w:r>
        <w:rPr>
          <w:sz w:val="18"/>
          <w:color w:val="777777"/>
        </w:rPr>
        <w:t xml:space="preserve">[[@Bible:Hosea 3:2]] </w:t>
      </w:r>
      <w:r>
        <w:rPr>
          <w:b/>
        </w:rPr>
        <w:t xml:space="preserve">2 </w:t>
      </w:r>
      <w:r>
        <w:t xml:space="preserve"> {{field-on:Bible}}</w:t>
      </w:r>
      <w:r>
        <w:t xml:space="preserve">And I hired her for myself for fifteen pieces of silver and a homer of barley and a jar of wine.</w:t>
      </w:r>
      <w:r>
        <w:t xml:space="preserve">{{field-off:Bible}}</w:t>
      </w:r>
    </w:p>
    <w:p>
      <w:r>
        <w:rPr>
          <w:sz w:val="18"/>
          <w:color w:val="777777"/>
        </w:rPr>
        <w:t xml:space="preserve">[[@Bible:Hosea 3:3]] </w:t>
      </w:r>
      <w:r>
        <w:rPr>
          <w:b/>
        </w:rPr>
        <w:t xml:space="preserve">3 </w:t>
      </w:r>
      <w:r>
        <w:t xml:space="preserve"> {{field-on:Bible}}</w:t>
      </w:r>
      <w:r>
        <w:t xml:space="preserve">And I said to her, Many days you will sit with me, and you will not prostitute yourself, nor will you become another man's; and I will be toward you.</w:t>
      </w:r>
      <w:r>
        <w:t xml:space="preserve">{{field-off:Bible}}</w:t>
      </w:r>
    </w:p>
    <w:p>
      <w:r>
        <w:rPr>
          <w:sz w:val="18"/>
          <w:color w:val="777777"/>
        </w:rPr>
        <w:t xml:space="preserve">[[@Bible:Hosea 3:4]] </w:t>
      </w:r>
      <w:r>
        <w:rPr>
          <w:b/>
        </w:rPr>
        <w:t xml:space="preserve">4 </w:t>
      </w:r>
      <w:r>
        <w:t xml:space="preserve"> {{field-on:Bible}}</w:t>
      </w:r>
      <w:r>
        <w:t xml:space="preserve">Because many days sons of Israel will sit without king and without ruler and without sacrifice and without altar and without priesthood and without disclosures</w:t>
      </w:r>
      <w:r>
        <w:rPr>
          <w:rStyle w:val="FootnoteReference"/>
        </w:rPr>
        <w:footnoteReference w:id="8240"/>
      </w:r>
      <w:r>
        <w:t xml:space="preserve">.</w:t>
      </w:r>
      <w:r>
        <w:t xml:space="preserve">{{field-off:Bible}}</w:t>
      </w:r>
    </w:p>
    <w:p>
      <w:r>
        <w:rPr>
          <w:sz w:val="18"/>
          <w:color w:val="777777"/>
        </w:rPr>
        <w:t xml:space="preserve">[[@Bible:Hosea 3:5]] </w:t>
      </w:r>
      <w:r>
        <w:rPr>
          <w:b/>
        </w:rPr>
        <w:t xml:space="preserve">5 </w:t>
      </w:r>
      <w:r>
        <w:t xml:space="preserve"> {{field-on:Bible}}</w:t>
      </w:r>
      <w:r>
        <w:t xml:space="preserve">And after these things sons of Israel will return and seek Lord their God and David</w:t>
      </w:r>
      <w:r>
        <w:rPr>
          <w:rStyle w:val="FootnoteReference"/>
        </w:rPr>
        <w:footnoteReference w:id="8241"/>
      </w:r>
      <w:r>
        <w:t xml:space="preserve"> their king and stand amazed at Lord and at his good things in last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[[@Bible:Hosea 4:1]] </w:t>
      </w:r>
      <w:r>
        <w:rPr>
          <w:b/>
        </w:rPr>
        <w:t xml:space="preserve">1 </w:t>
      </w:r>
      <w:r>
        <w:t xml:space="preserve"> {{field-on:Bible}}</w:t>
      </w:r>
      <w:r>
        <w:t xml:space="preserve">Hear word of Lord, sons of Israel</w:t>
      </w:r>
      <w:r>
        <w:rPr>
          <w:rStyle w:val="FootnoteReference"/>
        </w:rPr>
        <w:footnoteReference w:id="8242"/>
      </w:r>
      <w:r>
        <w:t xml:space="preserve">, because Lord has a case against inhabitants of the land, because there is no truth nor mercy nor knowledge of God upon the land.</w:t>
      </w:r>
      <w:r>
        <w:rPr>
          <w:rStyle w:val="FootnoteReference"/>
        </w:rPr>
        <w:footnoteReference w:id="8243"/>
      </w:r>
      <w:r>
        <w:t xml:space="preserve">{{field-off:Bible}}</w:t>
      </w:r>
    </w:p>
    <w:p>
      <w:r>
        <w:rPr>
          <w:sz w:val="18"/>
          <w:color w:val="777777"/>
        </w:rPr>
        <w:t xml:space="preserve">[[@Bible:Hosea 4:2]] </w:t>
      </w:r>
      <w:r>
        <w:rPr>
          <w:b/>
        </w:rPr>
        <w:t xml:space="preserve">2 </w:t>
      </w:r>
      <w:r>
        <w:t xml:space="preserve"> {{field-on:Bible}}</w:t>
      </w:r>
      <w:r>
        <w:t xml:space="preserve">Curse and lie and murder and theft and adultery have been poured out upon the land, and bloods mix with bloods.</w:t>
      </w:r>
      <w:r>
        <w:t xml:space="preserve">{{field-off:Bible}}</w:t>
      </w:r>
    </w:p>
    <w:p>
      <w:r>
        <w:rPr>
          <w:sz w:val="18"/>
          <w:color w:val="777777"/>
        </w:rPr>
        <w:t xml:space="preserve">[[@Bible:Hosea 4:3]] </w:t>
      </w:r>
      <w:r>
        <w:rPr>
          <w:b/>
        </w:rPr>
        <w:t xml:space="preserve">3 </w:t>
      </w:r>
      <w:r>
        <w:t xml:space="preserve"> {{field-on:Bible}}</w:t>
      </w:r>
      <w:r>
        <w:t xml:space="preserve">Therefore the land will mourn and be diminished with all inhabiting it, with beasts of the field and with reptiles of the earth and with birds of heaven, and fish of sea will fail.</w:t>
      </w:r>
      <w:r>
        <w:t xml:space="preserve">{{field-off:Bible}}</w:t>
      </w:r>
    </w:p>
    <w:p>
      <w:r>
        <w:rPr>
          <w:sz w:val="18"/>
          <w:color w:val="777777"/>
        </w:rPr>
        <w:t xml:space="preserve">[[@Bible:Hosea 4:4]] </w:t>
      </w:r>
      <w:r>
        <w:rPr>
          <w:b/>
        </w:rPr>
        <w:t xml:space="preserve">4 </w:t>
      </w:r>
      <w:r>
        <w:t xml:space="preserve"> {{field-on:Bible}}</w:t>
      </w:r>
      <w:r>
        <w:t xml:space="preserve">Let no one judge and let no one rebuke, for my people are like priest contradicted.</w:t>
      </w:r>
      <w:r>
        <w:t xml:space="preserve">{{field-off:Bible}}</w:t>
      </w:r>
    </w:p>
    <w:p>
      <w:r>
        <w:rPr>
          <w:sz w:val="18"/>
          <w:color w:val="777777"/>
        </w:rPr>
        <w:t xml:space="preserve">[[@Bible:Hosea 4:5]] </w:t>
      </w:r>
      <w:r>
        <w:rPr>
          <w:b/>
        </w:rPr>
        <w:t xml:space="preserve">5 </w:t>
      </w:r>
      <w:r>
        <w:t xml:space="preserve"> {{field-on:Bible}}</w:t>
      </w:r>
      <w:r>
        <w:t xml:space="preserve">And you will grow weak by day, and prophet with you will also grow weak by night; I made your mother like you.</w:t>
      </w:r>
      <w:r>
        <w:t xml:space="preserve">{{field-off:Bible}}</w:t>
      </w:r>
    </w:p>
    <w:p>
      <w:r>
        <w:rPr>
          <w:sz w:val="18"/>
          <w:color w:val="777777"/>
        </w:rPr>
        <w:t xml:space="preserve">[[@Bible:Hosea 4:6]] </w:t>
      </w:r>
      <w:r>
        <w:rPr>
          <w:b/>
        </w:rPr>
        <w:t xml:space="preserve">6 </w:t>
      </w:r>
      <w:r>
        <w:t xml:space="preserve"> {{field-on:Bible}}</w:t>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8244"/>
      </w:r>
      <w:r>
        <w:t xml:space="preserve">{{field-off:Bible}}</w:t>
      </w:r>
    </w:p>
    <w:p>
      <w:r>
        <w:rPr>
          <w:sz w:val="18"/>
          <w:color w:val="777777"/>
        </w:rPr>
        <w:t xml:space="preserve">[[@Bible:Hosea 4:7]] </w:t>
      </w:r>
      <w:r>
        <w:rPr>
          <w:b/>
        </w:rPr>
        <w:t xml:space="preserve">7 </w:t>
      </w:r>
      <w:r>
        <w:t xml:space="preserve"> {{field-on:Bible}}</w:t>
      </w:r>
      <w:r>
        <w:t xml:space="preserve">According to their multitude, so they sinned against me; I will turn their glory into dishonor.</w:t>
      </w:r>
      <w:r>
        <w:t xml:space="preserve">{{field-off:Bible}}</w:t>
      </w:r>
    </w:p>
    <w:p>
      <w:r>
        <w:rPr>
          <w:sz w:val="18"/>
          <w:color w:val="777777"/>
        </w:rPr>
        <w:t xml:space="preserve">[[@Bible:Hosea 4:8]] </w:t>
      </w:r>
      <w:r>
        <w:rPr>
          <w:b/>
        </w:rPr>
        <w:t xml:space="preserve">8 </w:t>
      </w:r>
      <w:r>
        <w:t xml:space="preserve"> {{field-on:Bible}}</w:t>
      </w:r>
      <w:r>
        <w:t xml:space="preserve">They will eat sins of my people, and in their injustices they will take their souls.</w:t>
      </w:r>
      <w:r>
        <w:t xml:space="preserve">{{field-off:Bible}}</w:t>
      </w:r>
    </w:p>
    <w:p>
      <w:r>
        <w:rPr>
          <w:sz w:val="18"/>
          <w:color w:val="777777"/>
        </w:rPr>
        <w:t xml:space="preserve">[[@Bible:Hosea 4:9]] </w:t>
      </w:r>
      <w:r>
        <w:rPr>
          <w:b/>
        </w:rPr>
        <w:t xml:space="preserve">9 </w:t>
      </w:r>
      <w:r>
        <w:t xml:space="preserve"> {{field-on:Bible}}</w:t>
      </w:r>
      <w:r>
        <w:t xml:space="preserve">And it will be, like people so priest; and I will avenge on him his ways and repay him his counsels.</w:t>
      </w:r>
      <w:r>
        <w:t xml:space="preserve">{{field-off:Bible}}</w:t>
      </w:r>
    </w:p>
    <w:p>
      <w:r>
        <w:rPr>
          <w:sz w:val="18"/>
          <w:color w:val="777777"/>
        </w:rPr>
        <w:t xml:space="preserve">[[@Bible:Hosea 4:10]] </w:t>
      </w:r>
      <w:r>
        <w:rPr>
          <w:b/>
        </w:rPr>
        <w:t xml:space="preserve">10 </w:t>
      </w:r>
      <w:r>
        <w:t xml:space="preserve"> {{field-on:Bible}}</w:t>
      </w:r>
      <w:r>
        <w:t xml:space="preserve">And they will eat and will not be filled; they prostituted themselves and will not be made straight, because they abandoned the Lord so as not to keep him.</w:t>
      </w:r>
      <w:r>
        <w:t xml:space="preserve">{{field-off:Bible}}</w:t>
      </w:r>
    </w:p>
    <w:p>
      <w:r>
        <w:rPr>
          <w:sz w:val="18"/>
          <w:color w:val="777777"/>
        </w:rPr>
        <w:t xml:space="preserve">[[@Bible:Hosea 4:11]] </w:t>
      </w:r>
      <w:r>
        <w:rPr>
          <w:b/>
        </w:rPr>
        <w:t xml:space="preserve">11 </w:t>
      </w:r>
      <w:r>
        <w:t xml:space="preserve"> {{field-on:Bible}}</w:t>
      </w:r>
      <w:r>
        <w:t xml:space="preserve">Whoredom and wine and drunkenness took heart of my people.</w:t>
      </w:r>
      <w:r>
        <w:t xml:space="preserve">{{field-off:Bible}}</w:t>
      </w:r>
    </w:p>
    <w:p>
      <w:r>
        <w:rPr>
          <w:sz w:val="18"/>
          <w:color w:val="777777"/>
        </w:rPr>
        <w:t xml:space="preserve">[[@Bible:Hosea 4:12]] </w:t>
      </w:r>
      <w:r>
        <w:rPr>
          <w:b/>
        </w:rPr>
        <w:t xml:space="preserve">12 </w:t>
      </w:r>
      <w:r>
        <w:t xml:space="preserve"> {{field-on:Bible}}</w:t>
      </w:r>
      <w:r>
        <w:t xml:space="preserve">They were asking by symbols, and by his rod it was reporting to him. They were led astray by spirit of whoredom and prostituted themselves away from their God.</w:t>
      </w:r>
      <w:r>
        <w:t xml:space="preserve">{{field-off:Bible}}</w:t>
      </w:r>
    </w:p>
    <w:p>
      <w:r>
        <w:rPr>
          <w:sz w:val="18"/>
          <w:color w:val="777777"/>
        </w:rPr>
        <w:t xml:space="preserve">[[@Bible:Hosea 4:13]] </w:t>
      </w:r>
      <w:r>
        <w:rPr>
          <w:b/>
        </w:rPr>
        <w:t xml:space="preserve">13 </w:t>
      </w:r>
      <w:r>
        <w:t xml:space="preserve"> {{field-on:Bible}}</w:t>
      </w:r>
      <w:r>
        <w:t xml:space="preserve">On tops of mountains they were sacrificing, and on hills they were burning offerings under oak and white poplar and shady tree, because shelter is good. Therefore your daughters will prostitute themselves and your brides will commit adultery.</w:t>
      </w:r>
      <w:r>
        <w:t xml:space="preserve">{{field-off:Bible}}</w:t>
      </w:r>
    </w:p>
    <w:p>
      <w:r>
        <w:rPr>
          <w:sz w:val="18"/>
          <w:color w:val="777777"/>
        </w:rPr>
        <w:t xml:space="preserve">[[@Bible:Hosea 4:14]] </w:t>
      </w:r>
      <w:r>
        <w:rPr>
          <w:b/>
        </w:rPr>
        <w:t xml:space="preserve">14 </w:t>
      </w:r>
      <w:r>
        <w:t xml:space="preserve"> {{field-on:Bible}}</w:t>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r>
        <w:t xml:space="preserve">{{field-off:Bible}}</w:t>
      </w:r>
    </w:p>
    <w:p>
      <w:r>
        <w:rPr>
          <w:sz w:val="18"/>
          <w:color w:val="777777"/>
        </w:rPr>
        <w:t xml:space="preserve">[[@Bible:Hosea 4:15]] </w:t>
      </w:r>
      <w:r>
        <w:rPr>
          <w:b/>
        </w:rPr>
        <w:t xml:space="preserve">15 </w:t>
      </w:r>
      <w:r>
        <w:t xml:space="preserve"> {{field-on:Bible}}</w:t>
      </w:r>
      <w:r>
        <w:t xml:space="preserve">But you, Israel, do not be ignorant, and Judah</w:t>
      </w:r>
      <w:r>
        <w:rPr>
          <w:rStyle w:val="FootnoteReference"/>
        </w:rPr>
        <w:footnoteReference w:id="8245"/>
      </w:r>
      <w:r>
        <w:t xml:space="preserve">, do not enter into Gilgal, and do not go up to house of On, and do not swear, As Lord lives.</w:t>
      </w:r>
      <w:r>
        <w:t xml:space="preserve">{{field-off:Bible}}</w:t>
      </w:r>
    </w:p>
    <w:p>
      <w:r>
        <w:rPr>
          <w:sz w:val="18"/>
          <w:color w:val="777777"/>
        </w:rPr>
        <w:t xml:space="preserve">[[@Bible:Hosea 4:16]] </w:t>
      </w:r>
      <w:r>
        <w:rPr>
          <w:b/>
        </w:rPr>
        <w:t xml:space="preserve">16 </w:t>
      </w:r>
      <w:r>
        <w:t xml:space="preserve"> {{field-on:Bible}}</w:t>
      </w:r>
      <w:r>
        <w:t xml:space="preserve">Because like maddened heifer Israel maddened itself; now Lord will pasture them like lamb in open place.</w:t>
      </w:r>
      <w:r>
        <w:t xml:space="preserve">{{field-off:Bible}}</w:t>
      </w:r>
    </w:p>
    <w:p>
      <w:r>
        <w:rPr>
          <w:sz w:val="18"/>
          <w:color w:val="777777"/>
        </w:rPr>
        <w:t xml:space="preserve">[[@Bible:Hosea 4:17]] </w:t>
      </w:r>
      <w:r>
        <w:rPr>
          <w:b/>
        </w:rPr>
        <w:t xml:space="preserve">17 </w:t>
      </w:r>
      <w:r>
        <w:t xml:space="preserve"> {{field-on:Bible}}</w:t>
      </w:r>
      <w:r>
        <w:t xml:space="preserve">Ephraim, partner of idols, set stumbling blocks for himself.</w:t>
      </w:r>
      <w:r>
        <w:t xml:space="preserve">{{field-off:Bible}}</w:t>
      </w:r>
    </w:p>
    <w:p>
      <w:r>
        <w:rPr>
          <w:sz w:val="18"/>
          <w:color w:val="777777"/>
        </w:rPr>
        <w:t xml:space="preserve">[[@Bible:Hosea 4:18]] </w:t>
      </w:r>
      <w:r>
        <w:rPr>
          <w:b/>
        </w:rPr>
        <w:t xml:space="preserve">18 </w:t>
      </w:r>
      <w:r>
        <w:t xml:space="preserve"> {{field-on:Bible}}</w:t>
      </w:r>
      <w:r>
        <w:t xml:space="preserve">He raged with Canaanites; in prostituting they prostituted themselves; they loved dishonor from their own snorting.</w:t>
      </w:r>
      <w:r>
        <w:t xml:space="preserve">{{field-off:Bible}}</w:t>
      </w:r>
    </w:p>
    <w:p>
      <w:r>
        <w:rPr>
          <w:sz w:val="18"/>
          <w:color w:val="777777"/>
        </w:rPr>
        <w:t xml:space="preserve">[[@Bible:Hosea 4:19]] </w:t>
      </w:r>
      <w:r>
        <w:rPr>
          <w:b/>
        </w:rPr>
        <w:t xml:space="preserve">19 </w:t>
      </w:r>
      <w:r>
        <w:t xml:space="preserve"> {{field-on:Bible}}</w:t>
      </w:r>
      <w:r>
        <w:t xml:space="preserve">A swirling of spirit you are in its wings, and they will be put to shame because of their altars.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[[@Bible:Hosea 5:1]] </w:t>
      </w:r>
      <w:r>
        <w:rPr>
          <w:b/>
        </w:rPr>
        <w:t xml:space="preserve">1 </w:t>
      </w:r>
      <w:r>
        <w:t xml:space="preserve"> {{field-on:Bible}}</w:t>
      </w:r>
      <w:r>
        <w:t xml:space="preserve">Hear these things, priests, and pay attention, house of Israel</w:t>
      </w:r>
      <w:r>
        <w:rPr>
          <w:rStyle w:val="FootnoteReference"/>
        </w:rPr>
        <w:footnoteReference w:id="8246"/>
      </w:r>
      <w:r>
        <w:t xml:space="preserve">, and house of king, listen closely, because the judgment is toward you, because you became a snare at the lookout and like a net spread out on Tabor.</w:t>
      </w:r>
      <w:r>
        <w:t xml:space="preserve">{{field-off:Bible}}</w:t>
      </w:r>
    </w:p>
    <w:p>
      <w:r>
        <w:rPr>
          <w:sz w:val="18"/>
          <w:color w:val="777777"/>
        </w:rPr>
        <w:t xml:space="preserve">[[@Bible:Hosea 5:2]] </w:t>
      </w:r>
      <w:r>
        <w:rPr>
          <w:b/>
        </w:rPr>
        <w:t xml:space="preserve">2 </w:t>
      </w:r>
      <w:r>
        <w:t xml:space="preserve"> {{field-on:Bible}}</w:t>
      </w:r>
      <w:r>
        <w:t xml:space="preserve">And those hunting the prey drove it down deep, but I am your disciplinarian.</w:t>
      </w:r>
      <w:r>
        <w:t xml:space="preserve">{{field-off:Bible}}</w:t>
      </w:r>
    </w:p>
    <w:p>
      <w:r>
        <w:rPr>
          <w:sz w:val="18"/>
          <w:color w:val="777777"/>
        </w:rPr>
        <w:t xml:space="preserve">[[@Bible:Hosea 5:3]] </w:t>
      </w:r>
      <w:r>
        <w:rPr>
          <w:b/>
        </w:rPr>
        <w:t xml:space="preserve">3 </w:t>
      </w:r>
      <w:r>
        <w:t xml:space="preserve"> {{field-on:Bible}}</w:t>
      </w:r>
      <w:r>
        <w:t xml:space="preserve">I knew Ephraim, and Israel is not hidden from me, because now Ephraim prostituted itself and Israel was defiled.</w:t>
      </w:r>
      <w:r>
        <w:t xml:space="preserve">{{field-off:Bible}}</w:t>
      </w:r>
    </w:p>
    <w:p>
      <w:r>
        <w:rPr>
          <w:sz w:val="18"/>
          <w:color w:val="777777"/>
        </w:rPr>
        <w:t xml:space="preserve">[[@Bible:Hosea 5:4]] </w:t>
      </w:r>
      <w:r>
        <w:rPr>
          <w:b/>
        </w:rPr>
        <w:t xml:space="preserve">4 </w:t>
      </w:r>
      <w:r>
        <w:t xml:space="preserve"> {{field-on:Bible}}</w:t>
      </w:r>
      <w:r>
        <w:t xml:space="preserve">They have not set their counsels toward returning to their God, because a spirit of whoredom is in them</w:t>
      </w:r>
      <w:r>
        <w:rPr>
          <w:rStyle w:val="FootnoteReference"/>
        </w:rPr>
        <w:footnoteReference w:id="8247"/>
      </w:r>
      <w:r>
        <w:t xml:space="preserve">, and they did not know the Lord.</w:t>
      </w:r>
      <w:r>
        <w:t xml:space="preserve">{{field-off:Bible}}</w:t>
      </w:r>
    </w:p>
    <w:p>
      <w:r>
        <w:rPr>
          <w:sz w:val="18"/>
          <w:color w:val="777777"/>
        </w:rPr>
        <w:t xml:space="preserve">[[@Bible:Hosea 5:5]] </w:t>
      </w:r>
      <w:r>
        <w:rPr>
          <w:b/>
        </w:rPr>
        <w:t xml:space="preserve">5 </w:t>
      </w:r>
      <w:r>
        <w:t xml:space="preserve"> {{field-on:Bible}}</w:t>
      </w:r>
      <w:r>
        <w:t xml:space="preserve">And arrogance of Israel will be humbled before his face, and Israel and Ephraim will grow weak in their injustices, and Judah</w:t>
      </w:r>
      <w:r>
        <w:rPr>
          <w:rStyle w:val="FootnoteReference"/>
        </w:rPr>
        <w:footnoteReference w:id="8248"/>
      </w:r>
      <w:r>
        <w:t xml:space="preserve"> will grow weak with them.</w:t>
      </w:r>
      <w:r>
        <w:t xml:space="preserve">{{field-off:Bible}}</w:t>
      </w:r>
    </w:p>
    <w:p>
      <w:r>
        <w:rPr>
          <w:sz w:val="18"/>
          <w:color w:val="777777"/>
        </w:rPr>
        <w:t xml:space="preserve">[[@Bible:Hosea 5:6]] </w:t>
      </w:r>
      <w:r>
        <w:rPr>
          <w:b/>
        </w:rPr>
        <w:t xml:space="preserve">6 </w:t>
      </w:r>
      <w:r>
        <w:t xml:space="preserve"> {{field-on:Bible}}</w:t>
      </w:r>
      <w:r>
        <w:t xml:space="preserve">With sheep and calves they will go to seek the Lord and will never find him, because he turned aside from them.</w:t>
      </w:r>
      <w:r>
        <w:t xml:space="preserve">{{field-off:Bible}}</w:t>
      </w:r>
    </w:p>
    <w:p>
      <w:r>
        <w:rPr>
          <w:sz w:val="18"/>
          <w:color w:val="777777"/>
        </w:rPr>
        <w:t xml:space="preserve">[[@Bible:Hosea 5:7]] </w:t>
      </w:r>
      <w:r>
        <w:rPr>
          <w:b/>
        </w:rPr>
        <w:t xml:space="preserve">7 </w:t>
      </w:r>
      <w:r>
        <w:t xml:space="preserve"> {{field-on:Bible}}</w:t>
      </w:r>
      <w:r>
        <w:t xml:space="preserve">Because they abandoned the Lord, because foreign children were born to them; now mildew will devour them and their allotments.</w:t>
      </w:r>
      <w:r>
        <w:t xml:space="preserve">{{field-off:Bible}}</w:t>
      </w:r>
    </w:p>
    <w:p>
      <w:r>
        <w:rPr>
          <w:sz w:val="18"/>
          <w:color w:val="777777"/>
        </w:rPr>
        <w:t xml:space="preserve">[[@Bible:Hosea 5:8]] </w:t>
      </w:r>
      <w:r>
        <w:rPr>
          <w:b/>
        </w:rPr>
        <w:t xml:space="preserve">8 </w:t>
      </w:r>
      <w:r>
        <w:t xml:space="preserve"> {{field-on:Bible}}</w:t>
      </w:r>
      <w:r>
        <w:t xml:space="preserve">Blow trumpet on the hills, sound on the heights, proclaim in house of On. Benjamin</w:t>
      </w:r>
      <w:r>
        <w:rPr>
          <w:rStyle w:val="FootnoteReference"/>
        </w:rPr>
        <w:footnoteReference w:id="8249"/>
      </w:r>
      <w:r>
        <w:t xml:space="preserve"> is beside himself.</w:t>
      </w:r>
      <w:r>
        <w:t xml:space="preserve">{{field-off:Bible}}</w:t>
      </w:r>
    </w:p>
    <w:p>
      <w:r>
        <w:rPr>
          <w:sz w:val="18"/>
          <w:color w:val="777777"/>
        </w:rPr>
        <w:t xml:space="preserve">[[@Bible:Hosea 5:9]] </w:t>
      </w:r>
      <w:r>
        <w:rPr>
          <w:b/>
        </w:rPr>
        <w:t xml:space="preserve">9 </w:t>
      </w:r>
      <w:r>
        <w:t xml:space="preserve"> {{field-on:Bible}}</w:t>
      </w:r>
      <w:r>
        <w:t xml:space="preserve">Ephraim became for destruction in days of rebuke; among tribes of Israel I showed faithful things.</w:t>
      </w:r>
      <w:r>
        <w:t xml:space="preserve">{{field-off:Bible}}</w:t>
      </w:r>
    </w:p>
    <w:p>
      <w:r>
        <w:rPr>
          <w:sz w:val="18"/>
          <w:color w:val="777777"/>
        </w:rPr>
        <w:t xml:space="preserve">[[@Bible:Hosea 5:10]] </w:t>
      </w:r>
      <w:r>
        <w:rPr>
          <w:b/>
        </w:rPr>
        <w:t xml:space="preserve">10 </w:t>
      </w:r>
      <w:r>
        <w:t xml:space="preserve"> {{field-on:Bible}}</w:t>
      </w:r>
      <w:r>
        <w:t xml:space="preserve">Rulers of Judah became like those moving boundaries; on them I will pour out my rushing force like water.</w:t>
      </w:r>
      <w:r>
        <w:t xml:space="preserve">{{field-off:Bible}}</w:t>
      </w:r>
    </w:p>
    <w:p>
      <w:r>
        <w:rPr>
          <w:sz w:val="18"/>
          <w:color w:val="777777"/>
        </w:rPr>
        <w:t xml:space="preserve">[[@Bible:Hosea 5:11]] </w:t>
      </w:r>
      <w:r>
        <w:rPr>
          <w:b/>
        </w:rPr>
        <w:t xml:space="preserve">11 </w:t>
      </w:r>
      <w:r>
        <w:t xml:space="preserve"> {{field-on:Bible}}</w:t>
      </w:r>
      <w:r>
        <w:t xml:space="preserve">Ephraim oppressed his adversary and trampled judgment, because he began to go after empty things.</w:t>
      </w:r>
      <w:r>
        <w:t xml:space="preserve">{{field-off:Bible}}</w:t>
      </w:r>
    </w:p>
    <w:p>
      <w:r>
        <w:rPr>
          <w:sz w:val="18"/>
          <w:color w:val="777777"/>
        </w:rPr>
        <w:t xml:space="preserve">[[@Bible:Hosea 5:12]] </w:t>
      </w:r>
      <w:r>
        <w:rPr>
          <w:b/>
        </w:rPr>
        <w:t xml:space="preserve">12 </w:t>
      </w:r>
      <w:r>
        <w:t xml:space="preserve"> {{field-on:Bible}}</w:t>
      </w:r>
      <w:r>
        <w:t xml:space="preserve">And I am like turmoil to Ephraim and like a sting to house of Judah.</w:t>
      </w:r>
      <w:r>
        <w:t xml:space="preserve">{{field-off:Bible}}</w:t>
      </w:r>
    </w:p>
    <w:p>
      <w:r>
        <w:rPr>
          <w:sz w:val="18"/>
          <w:color w:val="777777"/>
        </w:rPr>
        <w:t xml:space="preserve">[[@Bible:Hosea 5:13]] </w:t>
      </w:r>
      <w:r>
        <w:rPr>
          <w:b/>
        </w:rPr>
        <w:t xml:space="preserve">13 </w:t>
      </w:r>
      <w:r>
        <w:t xml:space="preserve"> {{field-on:Bible}}</w:t>
      </w:r>
      <w:r>
        <w:t xml:space="preserve">And Ephraim saw his sickness and Judah his pain, and Ephraim went to Assyrians and sent envoys to king Jarim, but he was not able to heal you, nor will pain depart from you.</w:t>
      </w:r>
      <w:r>
        <w:t xml:space="preserve">{{field-off:Bible}}</w:t>
      </w:r>
    </w:p>
    <w:p>
      <w:r>
        <w:rPr>
          <w:sz w:val="18"/>
          <w:color w:val="777777"/>
        </w:rPr>
        <w:t xml:space="preserve">[[@Bible:Hosea 5:14]] </w:t>
      </w:r>
      <w:r>
        <w:rPr>
          <w:b/>
        </w:rPr>
        <w:t xml:space="preserve">14 </w:t>
      </w:r>
      <w:r>
        <w:t xml:space="preserve"> {{field-on:Bible}}</w:t>
      </w:r>
      <w:r>
        <w:t xml:space="preserve">Because I am like a panther to Ephraim and like a lion to house of Judah, and I will snatch and go away and take, and there will be no one delivering.</w:t>
      </w:r>
      <w:r>
        <w:t xml:space="preserve">{{field-off:Bible}}</w:t>
      </w:r>
    </w:p>
    <w:p>
      <w:r>
        <w:rPr>
          <w:sz w:val="18"/>
          <w:color w:val="777777"/>
        </w:rPr>
        <w:t xml:space="preserve">[[@Bible:Hosea 5:15]] </w:t>
      </w:r>
      <w:r>
        <w:rPr>
          <w:b/>
        </w:rPr>
        <w:t xml:space="preserve">15 </w:t>
      </w:r>
      <w:r>
        <w:t xml:space="preserve"> {{field-on:Bible}}</w:t>
      </w:r>
      <w:r>
        <w:t xml:space="preserve">I will go and return to my place until they are destroyed and seek my face; in their affliction they will rise early toward me, saying,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[[@Bible:Hosea 6:1]] </w:t>
      </w:r>
      <w:r>
        <w:rPr>
          <w:b/>
        </w:rPr>
        <w:t xml:space="preserve">1 </w:t>
      </w:r>
      <w:r>
        <w:t xml:space="preserve"> {{field-on:Bible}}</w:t>
      </w:r>
      <w:r>
        <w:t xml:space="preserve">Let us go and return to Lord our God, because he snatched and he will heal us; he will strike and bind us up.</w:t>
      </w:r>
      <w:r>
        <w:t xml:space="preserve">{{field-off:Bible}}</w:t>
      </w:r>
    </w:p>
    <w:p>
      <w:r>
        <w:rPr>
          <w:sz w:val="18"/>
          <w:color w:val="777777"/>
        </w:rPr>
        <w:t xml:space="preserve">[[@Bible:Hosea 6:2]] </w:t>
      </w:r>
      <w:r>
        <w:rPr>
          <w:b/>
        </w:rPr>
        <w:t xml:space="preserve">2 </w:t>
      </w:r>
      <w:r>
        <w:t xml:space="preserve"> {{field-on:Bible}}</w:t>
      </w:r>
      <w:r>
        <w:t xml:space="preserve">He will heal us after two days; on third day we will rise and live before him.</w:t>
      </w:r>
      <w:r>
        <w:t xml:space="preserve">{{field-off:Bible}}</w:t>
      </w:r>
    </w:p>
    <w:p>
      <w:r>
        <w:rPr>
          <w:sz w:val="18"/>
          <w:color w:val="777777"/>
        </w:rPr>
        <w:t xml:space="preserve">[[@Bible:Hosea 6:3]] </w:t>
      </w:r>
      <w:r>
        <w:rPr>
          <w:b/>
        </w:rPr>
        <w:t xml:space="preserve">3 </w:t>
      </w:r>
      <w:r>
        <w:t xml:space="preserve"> {{field-on:Bible}}</w:t>
      </w:r>
      <w:r>
        <w:t xml:space="preserve">And we will know; we will pursue knowing the Lord. As dawn, ready, we will find him, and he will come to us like early and latter rain to the earth.</w:t>
      </w:r>
      <w:r>
        <w:t xml:space="preserve">{{field-off:Bible}}</w:t>
      </w:r>
    </w:p>
    <w:p>
      <w:r>
        <w:rPr>
          <w:sz w:val="18"/>
          <w:color w:val="777777"/>
        </w:rPr>
        <w:t xml:space="preserve">[[@Bible:Hosea 6:4]] </w:t>
      </w:r>
      <w:r>
        <w:rPr>
          <w:b/>
        </w:rPr>
        <w:t xml:space="preserve">4 </w:t>
      </w:r>
      <w:r>
        <w:t xml:space="preserve"> {{field-on:Bible}}</w:t>
      </w:r>
      <w:r>
        <w:t xml:space="preserve">What will I do to you, Ephraim? What will I do to you, Judah</w:t>
      </w:r>
      <w:r>
        <w:rPr>
          <w:rStyle w:val="FootnoteReference"/>
        </w:rPr>
        <w:footnoteReference w:id="8250"/>
      </w:r>
      <w:r>
        <w:t xml:space="preserve">? Your mercy is like morning cloud and like early dew going away.</w:t>
      </w:r>
      <w:r>
        <w:t xml:space="preserve">{{field-off:Bible}}</w:t>
      </w:r>
    </w:p>
    <w:p>
      <w:r>
        <w:rPr>
          <w:sz w:val="18"/>
          <w:color w:val="777777"/>
        </w:rPr>
        <w:t xml:space="preserve">[[@Bible:Hosea 6:5]] </w:t>
      </w:r>
      <w:r>
        <w:rPr>
          <w:b/>
        </w:rPr>
        <w:t xml:space="preserve">5 </w:t>
      </w:r>
      <w:r>
        <w:t xml:space="preserve"> {{field-on:Bible}}</w:t>
      </w:r>
      <w:r>
        <w:t xml:space="preserve">Because of this I cut down your prophets; I killed them by words of my mouth, and my judgment will come out like light.</w:t>
      </w:r>
      <w:r>
        <w:t xml:space="preserve">{{field-off:Bible}}</w:t>
      </w:r>
    </w:p>
    <w:p>
      <w:r>
        <w:rPr>
          <w:sz w:val="18"/>
          <w:color w:val="777777"/>
        </w:rPr>
        <w:t xml:space="preserve">[[@Bible:Hosea 6:6]] </w:t>
      </w:r>
      <w:r>
        <w:rPr>
          <w:b/>
        </w:rPr>
        <w:t xml:space="preserve">6 </w:t>
      </w:r>
      <w:r>
        <w:t xml:space="preserve"> {{field-on:Bible}}</w:t>
      </w:r>
      <w:r>
        <w:t xml:space="preserve">Because I want mercy and not sacrifice</w:t>
      </w:r>
      <w:r>
        <w:rPr>
          <w:rStyle w:val="FootnoteReference"/>
        </w:rPr>
        <w:footnoteReference w:id="8251"/>
      </w:r>
      <w:r>
        <w:t xml:space="preserve">, and knowledge of God rather than burnt offerings.</w:t>
      </w:r>
      <w:r>
        <w:t xml:space="preserve">{{field-off:Bible}}</w:t>
      </w:r>
    </w:p>
    <w:p>
      <w:r>
        <w:rPr>
          <w:sz w:val="18"/>
          <w:color w:val="777777"/>
        </w:rPr>
        <w:t xml:space="preserve">[[@Bible:Hosea 6:7]] </w:t>
      </w:r>
      <w:r>
        <w:rPr>
          <w:b/>
        </w:rPr>
        <w:t xml:space="preserve">7 </w:t>
      </w:r>
      <w:r>
        <w:t xml:space="preserve"> {{field-on:Bible}}</w:t>
      </w:r>
      <w:r>
        <w:t xml:space="preserve">But they are like a man transgressing covenant; there he despised me.</w:t>
      </w:r>
      <w:r>
        <w:t xml:space="preserve">{{field-off:Bible}}</w:t>
      </w:r>
    </w:p>
    <w:p>
      <w:r>
        <w:rPr>
          <w:sz w:val="18"/>
          <w:color w:val="777777"/>
        </w:rPr>
        <w:t xml:space="preserve">[[@Bible:Hosea 6:8]] </w:t>
      </w:r>
      <w:r>
        <w:rPr>
          <w:b/>
        </w:rPr>
        <w:t xml:space="preserve">8 </w:t>
      </w:r>
      <w:r>
        <w:t xml:space="preserve"> {{field-on:Bible}}</w:t>
      </w:r>
      <w:r>
        <w:t xml:space="preserve">Gilead is a city working vanity, stirring water.</w:t>
      </w:r>
      <w:r>
        <w:t xml:space="preserve">{{field-off:Bible}}</w:t>
      </w:r>
    </w:p>
    <w:p>
      <w:r>
        <w:rPr>
          <w:sz w:val="18"/>
          <w:color w:val="777777"/>
        </w:rPr>
        <w:t xml:space="preserve">[[@Bible:Hosea 6:9]] </w:t>
      </w:r>
      <w:r>
        <w:rPr>
          <w:b/>
        </w:rPr>
        <w:t xml:space="preserve">9 </w:t>
      </w:r>
      <w:r>
        <w:t xml:space="preserve"> {{field-on:Bible}}</w:t>
      </w:r>
      <w:r>
        <w:t xml:space="preserve">And your strength is that of a pirate man; priests hid way of Lord; they murdered at Shechem, because they worked lawlessness.</w:t>
      </w:r>
      <w:r>
        <w:t xml:space="preserve">{{field-off:Bible}}</w:t>
      </w:r>
    </w:p>
    <w:p>
      <w:r>
        <w:rPr>
          <w:sz w:val="18"/>
          <w:color w:val="777777"/>
        </w:rPr>
        <w:t xml:space="preserve">[[@Bible:Hosea 6:10]] </w:t>
      </w:r>
      <w:r>
        <w:rPr>
          <w:b/>
        </w:rPr>
        <w:t xml:space="preserve">10 </w:t>
      </w:r>
      <w:r>
        <w:t xml:space="preserve"> {{field-on:Bible}}</w:t>
      </w:r>
      <w:r>
        <w:t xml:space="preserve">In house of Israel</w:t>
      </w:r>
      <w:r>
        <w:rPr>
          <w:rStyle w:val="FootnoteReference"/>
        </w:rPr>
        <w:footnoteReference w:id="8252"/>
      </w:r>
      <w:r>
        <w:t xml:space="preserve"> I saw a horrible thing; there is whoredom of Ephraim; Israel and Judah were defiled.</w:t>
      </w:r>
      <w:r>
        <w:t xml:space="preserve">{{field-off:Bible}}</w:t>
      </w:r>
    </w:p>
    <w:p>
      <w:r>
        <w:rPr>
          <w:sz w:val="18"/>
          <w:color w:val="777777"/>
        </w:rPr>
        <w:t xml:space="preserve">[[@Bible:Hosea 6:11]] </w:t>
      </w:r>
      <w:r>
        <w:rPr>
          <w:b/>
        </w:rPr>
        <w:t xml:space="preserve">11 </w:t>
      </w:r>
      <w:r>
        <w:t xml:space="preserve"> {{field-on:Bible}}</w:t>
      </w:r>
      <w:r>
        <w:t xml:space="preserve">Begin reaping for yourself when I turn back captivity of my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[[@Bible:Hosea 7:1]] </w:t>
      </w:r>
      <w:r>
        <w:rPr>
          <w:b/>
        </w:rPr>
        <w:t xml:space="preserve">1 </w:t>
      </w:r>
      <w:r>
        <w:t xml:space="preserve"> {{field-on:Bible}}</w:t>
      </w:r>
      <w:r>
        <w:t xml:space="preserve">When I heal Israel</w:t>
      </w:r>
      <w:r>
        <w:rPr>
          <w:rStyle w:val="FootnoteReference"/>
        </w:rPr>
        <w:footnoteReference w:id="8253"/>
      </w:r>
      <w:r>
        <w:t xml:space="preserve">, injustice of Ephraim and evil of Samaria will be uncovered, because they worked lies, and thief will enter to him, stripping robber on his road.</w:t>
      </w:r>
      <w:r>
        <w:t xml:space="preserve">{{field-off:Bible}}</w:t>
      </w:r>
    </w:p>
    <w:p>
      <w:r>
        <w:rPr>
          <w:sz w:val="18"/>
          <w:color w:val="777777"/>
        </w:rPr>
        <w:t xml:space="preserve">[[@Bible:Hosea 7:2]] </w:t>
      </w:r>
      <w:r>
        <w:rPr>
          <w:b/>
        </w:rPr>
        <w:t xml:space="preserve">2 </w:t>
      </w:r>
      <w:r>
        <w:t xml:space="preserve"> {{field-on:Bible}}</w:t>
      </w:r>
      <w:r>
        <w:t xml:space="preserve">So that they may sing together as those agreeing in their heart all their evils; I remembered them now; their counsels surrounded them; they came to be before my face.</w:t>
      </w:r>
      <w:r>
        <w:t xml:space="preserve">{{field-off:Bible}}</w:t>
      </w:r>
    </w:p>
    <w:p>
      <w:r>
        <w:rPr>
          <w:sz w:val="18"/>
          <w:color w:val="777777"/>
        </w:rPr>
        <w:t xml:space="preserve">[[@Bible:Hosea 7:3]] </w:t>
      </w:r>
      <w:r>
        <w:rPr>
          <w:b/>
        </w:rPr>
        <w:t xml:space="preserve">3 </w:t>
      </w:r>
      <w:r>
        <w:t xml:space="preserve"> {{field-on:Bible}}</w:t>
      </w:r>
      <w:r>
        <w:t xml:space="preserve">By their evils they gladdened kings, and by their lies rulers.</w:t>
      </w:r>
      <w:r>
        <w:t xml:space="preserve">{{field-off:Bible}}</w:t>
      </w:r>
    </w:p>
    <w:p>
      <w:r>
        <w:rPr>
          <w:sz w:val="18"/>
          <w:color w:val="777777"/>
        </w:rPr>
        <w:t xml:space="preserve">[[@Bible:Hosea 7:4]] </w:t>
      </w:r>
      <w:r>
        <w:rPr>
          <w:b/>
        </w:rPr>
        <w:t xml:space="preserve">4 </w:t>
      </w:r>
      <w:r>
        <w:t xml:space="preserve"> {{field-on:Bible}}</w:t>
      </w:r>
      <w:r>
        <w:t xml:space="preserve">All adulterers, like an oven burning for baking of a heated loaf, from the flame, from kneading the fat until it is leavened.</w:t>
      </w:r>
      <w:r>
        <w:t xml:space="preserve">{{field-off:Bible}}</w:t>
      </w:r>
    </w:p>
    <w:p>
      <w:r>
        <w:rPr>
          <w:sz w:val="18"/>
          <w:color w:val="777777"/>
        </w:rPr>
        <w:t xml:space="preserve">[[@Bible:Hosea 7:5]] </w:t>
      </w:r>
      <w:r>
        <w:rPr>
          <w:b/>
        </w:rPr>
        <w:t xml:space="preserve">5 </w:t>
      </w:r>
      <w:r>
        <w:t xml:space="preserve"> {{field-on:Bible}}</w:t>
      </w:r>
      <w:r>
        <w:t xml:space="preserve">Days of your kings began, and rulers grew angry from wine; he stretched out his hand with pestilent ones.</w:t>
      </w:r>
      <w:r>
        <w:t xml:space="preserve">{{field-off:Bible}}</w:t>
      </w:r>
    </w:p>
    <w:p>
      <w:r>
        <w:rPr>
          <w:sz w:val="18"/>
          <w:color w:val="777777"/>
        </w:rPr>
        <w:t xml:space="preserve">[[@Bible:Hosea 7:6]] </w:t>
      </w:r>
      <w:r>
        <w:rPr>
          <w:b/>
        </w:rPr>
        <w:t xml:space="preserve">6 </w:t>
      </w:r>
      <w:r>
        <w:t xml:space="preserve"> {{field-on:Bible}}</w:t>
      </w:r>
      <w:r>
        <w:t xml:space="preserve">Because their hearts burned like oven when cursing them. All night Ephraim slept its fill; in morning it became blazing like a light of fire.</w:t>
      </w:r>
      <w:r>
        <w:t xml:space="preserve">{{field-off:Bible}}</w:t>
      </w:r>
    </w:p>
    <w:p>
      <w:r>
        <w:rPr>
          <w:sz w:val="18"/>
          <w:color w:val="777777"/>
        </w:rPr>
        <w:t xml:space="preserve">[[@Bible:Hosea 7:7]] </w:t>
      </w:r>
      <w:r>
        <w:rPr>
          <w:b/>
        </w:rPr>
        <w:t xml:space="preserve">7 </w:t>
      </w:r>
      <w:r>
        <w:t xml:space="preserve"> {{field-on:Bible}}</w:t>
      </w:r>
      <w:r>
        <w:t xml:space="preserve">All grew hot like oven and devoured their judges; all their kings fell; there was none among them calling toward me.</w:t>
      </w:r>
      <w:r>
        <w:t xml:space="preserve">{{field-off:Bible}}</w:t>
      </w:r>
    </w:p>
    <w:p>
      <w:r>
        <w:rPr>
          <w:sz w:val="18"/>
          <w:color w:val="777777"/>
        </w:rPr>
        <w:t xml:space="preserve">[[@Bible:Hosea 7:8]] </w:t>
      </w:r>
      <w:r>
        <w:rPr>
          <w:b/>
        </w:rPr>
        <w:t xml:space="preserve">8 </w:t>
      </w:r>
      <w:r>
        <w:t xml:space="preserve"> {{field-on:Bible}}</w:t>
      </w:r>
      <w:r>
        <w:t xml:space="preserve">Ephraim mingled itself with its peoples; Ephraim became a hidden cake not turned.</w:t>
      </w:r>
      <w:r>
        <w:t xml:space="preserve">{{field-off:Bible}}</w:t>
      </w:r>
    </w:p>
    <w:p>
      <w:r>
        <w:rPr>
          <w:sz w:val="18"/>
          <w:color w:val="777777"/>
        </w:rPr>
        <w:t xml:space="preserve">[[@Bible:Hosea 7:9]] </w:t>
      </w:r>
      <w:r>
        <w:rPr>
          <w:b/>
        </w:rPr>
        <w:t xml:space="preserve">9 </w:t>
      </w:r>
      <w:r>
        <w:t xml:space="preserve"> {{field-on:Bible}}</w:t>
      </w:r>
      <w:r>
        <w:t xml:space="preserve">Foreigners devoured his strength, but he did not know, and gray hairs blossomed on him, and he did not know.</w:t>
      </w:r>
      <w:r>
        <w:t xml:space="preserve">{{field-off:Bible}}</w:t>
      </w:r>
    </w:p>
    <w:p>
      <w:r>
        <w:rPr>
          <w:sz w:val="18"/>
          <w:color w:val="777777"/>
        </w:rPr>
        <w:t xml:space="preserve">[[@Bible:Hosea 7:10]] </w:t>
      </w:r>
      <w:r>
        <w:rPr>
          <w:b/>
        </w:rPr>
        <w:t xml:space="preserve">10 </w:t>
      </w:r>
      <w:r>
        <w:t xml:space="preserve"> {{field-on:Bible}}</w:t>
      </w:r>
      <w:r>
        <w:t xml:space="preserve">And arrogance of Israel will be humbled before his face, and they did not return to Lord their God, and they did not seek him in all these things.</w:t>
      </w:r>
      <w:r>
        <w:t xml:space="preserve">{{field-off:Bible}}</w:t>
      </w:r>
    </w:p>
    <w:p>
      <w:r>
        <w:rPr>
          <w:sz w:val="18"/>
          <w:color w:val="777777"/>
        </w:rPr>
        <w:t xml:space="preserve">[[@Bible:Hosea 7:11]] </w:t>
      </w:r>
      <w:r>
        <w:rPr>
          <w:b/>
        </w:rPr>
        <w:t xml:space="preserve">11 </w:t>
      </w:r>
      <w:r>
        <w:t xml:space="preserve"> {{field-on:Bible}}</w:t>
      </w:r>
      <w:r>
        <w:t xml:space="preserve">And Ephraim was like foolish dove having no heart; they called on Egypt and went to Assyrians.</w:t>
      </w:r>
      <w:r>
        <w:t xml:space="preserve">{{field-off:Bible}}</w:t>
      </w:r>
    </w:p>
    <w:p>
      <w:r>
        <w:rPr>
          <w:sz w:val="18"/>
          <w:color w:val="777777"/>
        </w:rPr>
        <w:t xml:space="preserve">[[@Bible:Hosea 7:12]] </w:t>
      </w:r>
      <w:r>
        <w:rPr>
          <w:b/>
        </w:rPr>
        <w:t xml:space="preserve">12 </w:t>
      </w:r>
      <w:r>
        <w:t xml:space="preserve"> {{field-on:Bible}}</w:t>
      </w:r>
      <w:r>
        <w:t xml:space="preserve">As they go, I will cast my net on them; like birds of heaven I will bring them down; I will discipline them by hearing of their affliction.</w:t>
      </w:r>
      <w:r>
        <w:t xml:space="preserve">{{field-off:Bible}}</w:t>
      </w:r>
    </w:p>
    <w:p>
      <w:r>
        <w:rPr>
          <w:sz w:val="18"/>
          <w:color w:val="777777"/>
        </w:rPr>
        <w:t xml:space="preserve">[[@Bible:Hosea 7:13]] </w:t>
      </w:r>
      <w:r>
        <w:rPr>
          <w:b/>
        </w:rPr>
        <w:t xml:space="preserve">13 </w:t>
      </w:r>
      <w:r>
        <w:t xml:space="preserve"> {{field-on:Bible}}</w:t>
      </w:r>
      <w:r>
        <w:t xml:space="preserve">Woe to them, because they leaped away from me. They are cowardly because they acted impiously toward me. But I redeemed them, and they spoke lies against me.</w:t>
      </w:r>
      <w:r>
        <w:t xml:space="preserve">{{field-off:Bible}}</w:t>
      </w:r>
    </w:p>
    <w:p>
      <w:r>
        <w:rPr>
          <w:sz w:val="18"/>
          <w:color w:val="777777"/>
        </w:rPr>
        <w:t xml:space="preserve">[[@Bible:Hosea 7:14]] </w:t>
      </w:r>
      <w:r>
        <w:rPr>
          <w:b/>
        </w:rPr>
        <w:t xml:space="preserve">14 </w:t>
      </w:r>
      <w:r>
        <w:t xml:space="preserve"> {{field-on:Bible}}</w:t>
      </w:r>
      <w:r>
        <w:t xml:space="preserve">And their hearts did not cry to me, but they howled on their beds; for grain and wine they cut themselves; they were trained in me.</w:t>
      </w:r>
      <w:r>
        <w:t xml:space="preserve">{{field-off:Bible}}</w:t>
      </w:r>
    </w:p>
    <w:p>
      <w:r>
        <w:rPr>
          <w:sz w:val="18"/>
          <w:color w:val="777777"/>
        </w:rPr>
        <w:t xml:space="preserve">[[@Bible:Hosea 7:15]] </w:t>
      </w:r>
      <w:r>
        <w:rPr>
          <w:b/>
        </w:rPr>
        <w:t xml:space="preserve">15 </w:t>
      </w:r>
      <w:r>
        <w:t xml:space="preserve"> {{field-on:Bible}}</w:t>
      </w:r>
      <w:r>
        <w:t xml:space="preserve">And I strengthened their arms, but toward me they reckoned evil things.</w:t>
      </w:r>
      <w:r>
        <w:t xml:space="preserve">{{field-off:Bible}}</w:t>
      </w:r>
    </w:p>
    <w:p>
      <w:r>
        <w:rPr>
          <w:sz w:val="18"/>
          <w:color w:val="777777"/>
        </w:rPr>
        <w:t xml:space="preserve">[[@Bible:Hosea 7:16]] </w:t>
      </w:r>
      <w:r>
        <w:rPr>
          <w:b/>
        </w:rPr>
        <w:t xml:space="preserve">16 </w:t>
      </w:r>
      <w:r>
        <w:t xml:space="preserve"> {{field-on:Bible}}</w:t>
      </w:r>
      <w:r>
        <w:t xml:space="preserve">They turned aside to nothing; they became like a bent bow. Their rulers will fall by sword because of undisciplined tongue. This is their scorn in land of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[[@Bible:Hosea 8:1]] </w:t>
      </w:r>
      <w:r>
        <w:rPr>
          <w:b/>
        </w:rPr>
        <w:t xml:space="preserve">1 </w:t>
      </w:r>
      <w:r>
        <w:t xml:space="preserve"> {{field-on:Bible}}</w:t>
      </w:r>
      <w:r>
        <w:t xml:space="preserve">Into their bosom, like land, like eagle against house of Lord, because they transgressed my covenant and acted impiously against my law.</w:t>
      </w:r>
      <w:r>
        <w:t xml:space="preserve">{{field-off:Bible}}</w:t>
      </w:r>
    </w:p>
    <w:p>
      <w:r>
        <w:rPr>
          <w:sz w:val="18"/>
          <w:color w:val="777777"/>
        </w:rPr>
        <w:t xml:space="preserve">[[@Bible:Hosea 8:2]] </w:t>
      </w:r>
      <w:r>
        <w:rPr>
          <w:b/>
        </w:rPr>
        <w:t xml:space="preserve">2 </w:t>
      </w:r>
      <w:r>
        <w:t xml:space="preserve"> {{field-on:Bible}}</w:t>
      </w:r>
      <w:r>
        <w:t xml:space="preserve">They will cry to me, O God, we knew you.</w:t>
      </w:r>
      <w:r>
        <w:t xml:space="preserve">{{field-off:Bible}}</w:t>
      </w:r>
    </w:p>
    <w:p>
      <w:r>
        <w:rPr>
          <w:sz w:val="18"/>
          <w:color w:val="777777"/>
        </w:rPr>
        <w:t xml:space="preserve">[[@Bible:Hosea 8:3]] </w:t>
      </w:r>
      <w:r>
        <w:rPr>
          <w:b/>
        </w:rPr>
        <w:t xml:space="preserve">3 </w:t>
      </w:r>
      <w:r>
        <w:t xml:space="preserve"> {{field-on:Bible}}</w:t>
      </w:r>
      <w:r>
        <w:t xml:space="preserve">Because Israel</w:t>
      </w:r>
      <w:r>
        <w:rPr>
          <w:rStyle w:val="FootnoteReference"/>
        </w:rPr>
        <w:footnoteReference w:id="8254"/>
      </w:r>
      <w:r>
        <w:t xml:space="preserve"> turned away from good things, enemies pursued him.</w:t>
      </w:r>
      <w:r>
        <w:t xml:space="preserve">{{field-off:Bible}}</w:t>
      </w:r>
    </w:p>
    <w:p>
      <w:r>
        <w:rPr>
          <w:sz w:val="18"/>
          <w:color w:val="777777"/>
        </w:rPr>
        <w:t xml:space="preserve">[[@Bible:Hosea 8:4]] </w:t>
      </w:r>
      <w:r>
        <w:rPr>
          <w:b/>
        </w:rPr>
        <w:t xml:space="preserve">4 </w:t>
      </w:r>
      <w:r>
        <w:t xml:space="preserve"> {{field-on:Bible}}</w:t>
      </w:r>
      <w:r>
        <w:t xml:space="preserve">They made kings for themselves, and not through me. They ruled, and they did not make it known to me. Their silver and their gold they made into idols for themselves, so that they might be destroyed.</w:t>
      </w:r>
      <w:r>
        <w:t xml:space="preserve">{{field-off:Bible}}</w:t>
      </w:r>
    </w:p>
    <w:p>
      <w:r>
        <w:rPr>
          <w:sz w:val="18"/>
          <w:color w:val="777777"/>
        </w:rPr>
        <w:t xml:space="preserve">[[@Bible:Hosea 8:5]] </w:t>
      </w:r>
      <w:r>
        <w:rPr>
          <w:b/>
        </w:rPr>
        <w:t xml:space="preserve">5 </w:t>
      </w:r>
      <w:r>
        <w:t xml:space="preserve"> {{field-on:Bible}}</w:t>
      </w:r>
      <w:r>
        <w:t xml:space="preserve">Cast away your calf, Samaria. My anger was provoked against them. How long will they be unable to be cleansed?</w:t>
      </w:r>
      <w:r>
        <w:t xml:space="preserve">{{field-off:Bible}}</w:t>
      </w:r>
    </w:p>
    <w:p>
      <w:r>
        <w:rPr>
          <w:sz w:val="18"/>
          <w:color w:val="777777"/>
        </w:rPr>
        <w:t xml:space="preserve">[[@Bible:Hosea 8:6]] </w:t>
      </w:r>
      <w:r>
        <w:rPr>
          <w:b/>
        </w:rPr>
        <w:t xml:space="preserve">6 </w:t>
      </w:r>
      <w:r>
        <w:t xml:space="preserve"> {{field-on:Bible}}</w:t>
      </w:r>
      <w:r>
        <w:t xml:space="preserve">For in Israel a craftsman made it, and it is not God, because your calf, Samaria, was a thing causing wandering.</w:t>
      </w:r>
      <w:r>
        <w:t xml:space="preserve">{{field-off:Bible}}</w:t>
      </w:r>
    </w:p>
    <w:p>
      <w:r>
        <w:rPr>
          <w:sz w:val="18"/>
          <w:color w:val="777777"/>
        </w:rPr>
        <w:t xml:space="preserve">[[@Bible:Hosea 8:7]] </w:t>
      </w:r>
      <w:r>
        <w:rPr>
          <w:b/>
        </w:rPr>
        <w:t xml:space="preserve">7 </w:t>
      </w:r>
      <w:r>
        <w:t xml:space="preserve"> {{field-on:Bible}}</w:t>
      </w:r>
      <w:r>
        <w:t xml:space="preserve">Because they sowed wind-blight, and destruction will receive them. A handful has no strength to make flour; and if it does make it, foreigners will devour it.</w:t>
      </w:r>
      <w:r>
        <w:t xml:space="preserve">{{field-off:Bible}}</w:t>
      </w:r>
    </w:p>
    <w:p>
      <w:r>
        <w:rPr>
          <w:sz w:val="18"/>
          <w:color w:val="777777"/>
        </w:rPr>
        <w:t xml:space="preserve">[[@Bible:Hosea 8:8]] </w:t>
      </w:r>
      <w:r>
        <w:rPr>
          <w:b/>
        </w:rPr>
        <w:t xml:space="preserve">8 </w:t>
      </w:r>
      <w:r>
        <w:t xml:space="preserve"> {{field-on:Bible}}</w:t>
      </w:r>
      <w:r>
        <w:t xml:space="preserve">Israel was swallowed up; now it became among nations like a useless vessel.</w:t>
      </w:r>
      <w:r>
        <w:t xml:space="preserve">{{field-off:Bible}}</w:t>
      </w:r>
    </w:p>
    <w:p>
      <w:r>
        <w:rPr>
          <w:sz w:val="18"/>
          <w:color w:val="777777"/>
        </w:rPr>
        <w:t xml:space="preserve">[[@Bible:Hosea 8:9]] </w:t>
      </w:r>
      <w:r>
        <w:rPr>
          <w:b/>
        </w:rPr>
        <w:t xml:space="preserve">9 </w:t>
      </w:r>
      <w:r>
        <w:t xml:space="preserve"> {{field-on:Bible}}</w:t>
      </w:r>
      <w:r>
        <w:t xml:space="preserve">Because they went up to Assyrians; Ephraim sprouted by itself; they loved gifts.</w:t>
      </w:r>
      <w:r>
        <w:t xml:space="preserve">{{field-off:Bible}}</w:t>
      </w:r>
    </w:p>
    <w:p>
      <w:r>
        <w:rPr>
          <w:sz w:val="18"/>
          <w:color w:val="777777"/>
        </w:rPr>
        <w:t xml:space="preserve">[[@Bible:Hosea 8:10]] </w:t>
      </w:r>
      <w:r>
        <w:rPr>
          <w:b/>
        </w:rPr>
        <w:t xml:space="preserve">10 </w:t>
      </w:r>
      <w:r>
        <w:t xml:space="preserve"> {{field-on:Bible}}</w:t>
      </w:r>
      <w:r>
        <w:t xml:space="preserve">Therefore they will be handed over among the nations. Now I will receive them, and they will cease a little from anointing king and rulers.</w:t>
      </w:r>
      <w:r>
        <w:t xml:space="preserve">{{field-off:Bible}}</w:t>
      </w:r>
    </w:p>
    <w:p>
      <w:r>
        <w:rPr>
          <w:sz w:val="18"/>
          <w:color w:val="777777"/>
        </w:rPr>
        <w:t xml:space="preserve">[[@Bible:Hosea 8:11]] </w:t>
      </w:r>
      <w:r>
        <w:rPr>
          <w:b/>
        </w:rPr>
        <w:t xml:space="preserve">11 </w:t>
      </w:r>
      <w:r>
        <w:t xml:space="preserve"> {{field-on:Bible}}</w:t>
      </w:r>
      <w:r>
        <w:t xml:space="preserve">Because Ephraim multiplied altars for sins; altars became beloved to him.</w:t>
      </w:r>
      <w:r>
        <w:t xml:space="preserve">{{field-off:Bible}}</w:t>
      </w:r>
    </w:p>
    <w:p>
      <w:r>
        <w:rPr>
          <w:sz w:val="18"/>
          <w:color w:val="777777"/>
        </w:rPr>
        <w:t xml:space="preserve">[[@Bible:Hosea 8:12]] </w:t>
      </w:r>
      <w:r>
        <w:rPr>
          <w:b/>
        </w:rPr>
        <w:t xml:space="preserve">12 </w:t>
      </w:r>
      <w:r>
        <w:t xml:space="preserve"> {{field-on:Bible}}</w:t>
      </w:r>
      <w:r>
        <w:t xml:space="preserve">I will write for him multitude and his laws; they were reckoned as foreign things, beloved altars.</w:t>
      </w:r>
      <w:r>
        <w:t xml:space="preserve">{{field-off:Bible}}</w:t>
      </w:r>
    </w:p>
    <w:p>
      <w:r>
        <w:rPr>
          <w:sz w:val="18"/>
          <w:color w:val="777777"/>
        </w:rPr>
        <w:t xml:space="preserve">[[@Bible:Hosea 8:13]] </w:t>
      </w:r>
      <w:r>
        <w:rPr>
          <w:b/>
        </w:rPr>
        <w:t xml:space="preserve">13 </w:t>
      </w:r>
      <w:r>
        <w:t xml:space="preserve"> {{field-on:Bible}}</w:t>
      </w:r>
      <w:r>
        <w:t xml:space="preserve">Because if they sacrifice a sacrifice and eat meats, Lord will not accept them. Now he will remember their injustices and avenge their sins. They returned to Egypt, and in </w:t>
      </w:r>
      <w:r>
        <w:t xml:space="preserve">[[Assyria &gt;&gt; BibleKnowledgebase:@Assyria]]</w:t>
      </w:r>
      <w:r>
        <w:t xml:space="preserve"> they will eat unclean things.</w:t>
      </w:r>
      <w:r>
        <w:t xml:space="preserve">{{field-off:Bible}}</w:t>
      </w:r>
    </w:p>
    <w:p>
      <w:r>
        <w:rPr>
          <w:sz w:val="18"/>
          <w:color w:val="777777"/>
        </w:rPr>
        <w:t xml:space="preserve">[[@Bible:Hosea 8:14]] </w:t>
      </w:r>
      <w:r>
        <w:rPr>
          <w:b/>
        </w:rPr>
        <w:t xml:space="preserve">14 </w:t>
      </w:r>
      <w:r>
        <w:t xml:space="preserve"> {{field-on:Bible}}</w:t>
      </w:r>
      <w:r>
        <w:t xml:space="preserve">And Israel forgot the one who made him, and they built shrines, and Judah</w:t>
      </w:r>
      <w:r>
        <w:rPr>
          <w:rStyle w:val="FootnoteReference"/>
        </w:rPr>
        <w:footnoteReference w:id="8255"/>
      </w:r>
      <w:r>
        <w:t xml:space="preserve"> multiplied fortified cities. And I will send fire into his cities, and it will devour their foundations.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[[@Bible:Hosea 9:1]] </w:t>
      </w:r>
      <w:r>
        <w:rPr>
          <w:b/>
        </w:rPr>
        <w:t xml:space="preserve">1 </w:t>
      </w:r>
      <w:r>
        <w:t xml:space="preserve"> {{field-on:Bible}}</w:t>
      </w:r>
      <w:r>
        <w:t xml:space="preserve">Do not rejoice, Israel</w:t>
      </w:r>
      <w:r>
        <w:rPr>
          <w:rStyle w:val="FootnoteReference"/>
        </w:rPr>
        <w:footnoteReference w:id="8256"/>
      </w:r>
      <w:r>
        <w:t xml:space="preserve">, nor be glad like the peoples, because you prostituted yourself away from your God. You loved gifts on every threshing floor of grain.</w:t>
      </w:r>
      <w:r>
        <w:t xml:space="preserve">{{field-off:Bible}}</w:t>
      </w:r>
    </w:p>
    <w:p>
      <w:r>
        <w:rPr>
          <w:sz w:val="18"/>
          <w:color w:val="777777"/>
        </w:rPr>
        <w:t xml:space="preserve">[[@Bible:Hosea 9:2]] </w:t>
      </w:r>
      <w:r>
        <w:rPr>
          <w:b/>
        </w:rPr>
        <w:t xml:space="preserve">2 </w:t>
      </w:r>
      <w:r>
        <w:t xml:space="preserve"> {{field-on:Bible}}</w:t>
      </w:r>
      <w:r>
        <w:t xml:space="preserve">Threshing floor and winepress did not know them, and the wine deceived them.</w:t>
      </w:r>
      <w:r>
        <w:t xml:space="preserve">{{field-off:Bible}}</w:t>
      </w:r>
    </w:p>
    <w:p>
      <w:r>
        <w:rPr>
          <w:sz w:val="18"/>
          <w:color w:val="777777"/>
        </w:rPr>
        <w:t xml:space="preserve">[[@Bible:Hosea 9:3]] </w:t>
      </w:r>
      <w:r>
        <w:rPr>
          <w:b/>
        </w:rPr>
        <w:t xml:space="preserve">3 </w:t>
      </w:r>
      <w:r>
        <w:t xml:space="preserve"> {{field-on:Bible}}</w:t>
      </w:r>
      <w:r>
        <w:t xml:space="preserve">They did not dwell in land of Lord; Ephraim dwelt in Egypt, and in </w:t>
      </w:r>
      <w:r>
        <w:t xml:space="preserve">[[Assyria &gt;&gt; BibleKnowledgebase:@Assyria]]</w:t>
      </w:r>
      <w:r>
        <w:t xml:space="preserve"> they will eat unclean things.</w:t>
      </w:r>
      <w:r>
        <w:t xml:space="preserve">{{field-off:Bible}}</w:t>
      </w:r>
    </w:p>
    <w:p>
      <w:r>
        <w:rPr>
          <w:sz w:val="18"/>
          <w:color w:val="777777"/>
        </w:rPr>
        <w:t xml:space="preserve">[[@Bible:Hosea 9:4]] </w:t>
      </w:r>
      <w:r>
        <w:rPr>
          <w:b/>
        </w:rPr>
        <w:t xml:space="preserve">4 </w:t>
      </w:r>
      <w:r>
        <w:t xml:space="preserve"> {{field-on:Bible}}</w:t>
      </w:r>
      <w:r>
        <w:t xml:space="preserve">They did not pour out wine to Lord, and their sacrifices could not please him. To them they are like bread of mourning; all eating them will be defiled, because their breads are for their own souls; they will not enter into house of Lord.</w:t>
      </w:r>
      <w:r>
        <w:t xml:space="preserve">{{field-off:Bible}}</w:t>
      </w:r>
    </w:p>
    <w:p>
      <w:r>
        <w:rPr>
          <w:sz w:val="18"/>
          <w:color w:val="777777"/>
        </w:rPr>
        <w:t xml:space="preserve">[[@Bible:Hosea 9:5]] </w:t>
      </w:r>
      <w:r>
        <w:rPr>
          <w:b/>
        </w:rPr>
        <w:t xml:space="preserve">5 </w:t>
      </w:r>
      <w:r>
        <w:t xml:space="preserve"> {{field-on:Bible}}</w:t>
      </w:r>
      <w:r>
        <w:t xml:space="preserve">What will you do in day of assembly and in day of feast of the Lord?</w:t>
      </w:r>
      <w:r>
        <w:t xml:space="preserve">{{field-off:Bible}}</w:t>
      </w:r>
    </w:p>
    <w:p>
      <w:r>
        <w:rPr>
          <w:sz w:val="18"/>
          <w:color w:val="777777"/>
        </w:rPr>
        <w:t xml:space="preserve">[[@Bible:Hosea 9:6]] </w:t>
      </w:r>
      <w:r>
        <w:rPr>
          <w:b/>
        </w:rPr>
        <w:t xml:space="preserve">6 </w:t>
      </w:r>
      <w:r>
        <w:t xml:space="preserve"> {{field-on:Bible}}</w:t>
      </w:r>
      <w:r>
        <w:t xml:space="preserve">Therefore behold, they will go from misery. Egypt will receive them, and </w:t>
      </w:r>
      <w:r>
        <w:t xml:space="preserve">[[Memphis &gt;&gt; BibleKnowledgebase:@Memphis]]</w:t>
      </w:r>
      <w:r>
        <w:t xml:space="preserve"> will bury them; Machmas, destruction will inherit their silver; thorns will be in their tents.</w:t>
      </w:r>
      <w:r>
        <w:t xml:space="preserve">{{field-off:Bible}}</w:t>
      </w:r>
    </w:p>
    <w:p>
      <w:r>
        <w:rPr>
          <w:sz w:val="18"/>
          <w:color w:val="777777"/>
        </w:rPr>
        <w:t xml:space="preserve">[[@Bible:Hosea 9:7]] </w:t>
      </w:r>
      <w:r>
        <w:rPr>
          <w:b/>
        </w:rPr>
        <w:t xml:space="preserve">7 </w:t>
      </w:r>
      <w:r>
        <w:t xml:space="preserve"> {{field-on:Bible}}</w:t>
      </w:r>
      <w:r>
        <w:t xml:space="preserve">Days of vengeance have come; days of your repayment have come, and Israel will be afflicted like prophet out of his mind, man carried by spirit, because multitude of your injustices increased your madness.</w:t>
      </w:r>
      <w:r>
        <w:t xml:space="preserve">{{field-off:Bible}}</w:t>
      </w:r>
    </w:p>
    <w:p>
      <w:r>
        <w:rPr>
          <w:sz w:val="18"/>
          <w:color w:val="777777"/>
        </w:rPr>
        <w:t xml:space="preserve">[[@Bible:Hosea 9:8]] </w:t>
      </w:r>
      <w:r>
        <w:rPr>
          <w:b/>
        </w:rPr>
        <w:t xml:space="preserve">8 </w:t>
      </w:r>
      <w:r>
        <w:t xml:space="preserve"> {{field-on:Bible}}</w:t>
      </w:r>
      <w:r>
        <w:t xml:space="preserve">Ephraim, a watchman with God, prophet, a crooked snare on all his ways; they drove madness deep in house of Lord.</w:t>
      </w:r>
      <w:r>
        <w:t xml:space="preserve">{{field-off:Bible}}</w:t>
      </w:r>
    </w:p>
    <w:p>
      <w:r>
        <w:rPr>
          <w:sz w:val="18"/>
          <w:color w:val="777777"/>
        </w:rPr>
        <w:t xml:space="preserve">[[@Bible:Hosea 9:9]] </w:t>
      </w:r>
      <w:r>
        <w:rPr>
          <w:b/>
        </w:rPr>
        <w:t xml:space="preserve">9 </w:t>
      </w:r>
      <w:r>
        <w:t xml:space="preserve"> {{field-on:Bible}}</w:t>
      </w:r>
      <w:r>
        <w:t xml:space="preserve">They were corrupted as in days of the hill; he will remember their injustice; he will avenge their sins.</w:t>
      </w:r>
      <w:r>
        <w:t xml:space="preserve">{{field-off:Bible}}</w:t>
      </w:r>
    </w:p>
    <w:p>
      <w:r>
        <w:rPr>
          <w:sz w:val="18"/>
          <w:color w:val="777777"/>
        </w:rPr>
        <w:t xml:space="preserve">[[@Bible:Hosea 9:10]] </w:t>
      </w:r>
      <w:r>
        <w:rPr>
          <w:b/>
        </w:rPr>
        <w:t xml:space="preserve">10 </w:t>
      </w:r>
      <w:r>
        <w:t xml:space="preserve"> {{field-on:Bible}}</w:t>
      </w:r>
      <w:r>
        <w:t xml:space="preserve">Like a grape in wilderness I found Israel, and like an early fig on a fig tree I saw their fathers. They entered to Baal-Peor and were estranged to shame, and beloved ones became like those abhorred.</w:t>
      </w:r>
      <w:r>
        <w:t xml:space="preserve">{{field-off:Bible}}</w:t>
      </w:r>
    </w:p>
    <w:p>
      <w:r>
        <w:rPr>
          <w:sz w:val="18"/>
          <w:color w:val="777777"/>
        </w:rPr>
        <w:t xml:space="preserve">[[@Bible:Hosea 9:11]] </w:t>
      </w:r>
      <w:r>
        <w:rPr>
          <w:b/>
        </w:rPr>
        <w:t xml:space="preserve">11 </w:t>
      </w:r>
      <w:r>
        <w:t xml:space="preserve"> {{field-on:Bible}}</w:t>
      </w:r>
      <w:r>
        <w:t xml:space="preserve">Ephraim, like a bird, their glories flew away from births and birth-pangs and conceptions.</w:t>
      </w:r>
      <w:r>
        <w:t xml:space="preserve">{{field-off:Bible}}</w:t>
      </w:r>
    </w:p>
    <w:p>
      <w:r>
        <w:rPr>
          <w:sz w:val="18"/>
          <w:color w:val="777777"/>
        </w:rPr>
        <w:t xml:space="preserve">[[@Bible:Hosea 9:12]] </w:t>
      </w:r>
      <w:r>
        <w:rPr>
          <w:b/>
        </w:rPr>
        <w:t xml:space="preserve">12 </w:t>
      </w:r>
      <w:r>
        <w:t xml:space="preserve"> {{field-on:Bible}}</w:t>
      </w:r>
      <w:r>
        <w:t xml:space="preserve">Because even if they rear their children, they will become childless from men, because woe is also to them; my flesh is from them.</w:t>
      </w:r>
      <w:r>
        <w:t xml:space="preserve">{{field-off:Bible}}</w:t>
      </w:r>
    </w:p>
    <w:p>
      <w:r>
        <w:rPr>
          <w:sz w:val="18"/>
          <w:color w:val="777777"/>
        </w:rPr>
        <w:t xml:space="preserve">[[@Bible:Hosea 9:13]] </w:t>
      </w:r>
      <w:r>
        <w:rPr>
          <w:b/>
        </w:rPr>
        <w:t xml:space="preserve">13 </w:t>
      </w:r>
      <w:r>
        <w:t xml:space="preserve"> {{field-on:Bible}}</w:t>
      </w:r>
      <w:r>
        <w:t xml:space="preserve">As I saw Ephraim for hunting, they presented their children, and Ephraim to bring out his children for piercing.</w:t>
      </w:r>
      <w:r>
        <w:t xml:space="preserve">{{field-off:Bible}}</w:t>
      </w:r>
    </w:p>
    <w:p>
      <w:r>
        <w:rPr>
          <w:sz w:val="18"/>
          <w:color w:val="777777"/>
        </w:rPr>
        <w:t xml:space="preserve">[[@Bible:Hosea 9:14]] </w:t>
      </w:r>
      <w:r>
        <w:rPr>
          <w:b/>
        </w:rPr>
        <w:t xml:space="preserve">14 </w:t>
      </w:r>
      <w:r>
        <w:t xml:space="preserve"> {{field-on:Bible}}</w:t>
      </w:r>
      <w:r>
        <w:t xml:space="preserve">Give to them, Lord. What will you give them? Give them barren womb and dry breasts.</w:t>
      </w:r>
      <w:r>
        <w:t xml:space="preserve">{{field-off:Bible}}</w:t>
      </w:r>
    </w:p>
    <w:p>
      <w:r>
        <w:rPr>
          <w:sz w:val="18"/>
          <w:color w:val="777777"/>
        </w:rPr>
        <w:t xml:space="preserve">[[@Bible:Hosea 9:15]] </w:t>
      </w:r>
      <w:r>
        <w:rPr>
          <w:b/>
        </w:rPr>
        <w:t xml:space="preserve">15 </w:t>
      </w:r>
      <w:r>
        <w:t xml:space="preserve"> {{field-on:Bible}}</w:t>
      </w:r>
      <w:r>
        <w:t xml:space="preserve">All their evils are in Gilgal, because there I hated them. Because of evils of their practices I will cast them out of my house. I will not continue to love them; all their rulers are disobedient.</w:t>
      </w:r>
      <w:r>
        <w:t xml:space="preserve">{{field-off:Bible}}</w:t>
      </w:r>
    </w:p>
    <w:p>
      <w:r>
        <w:rPr>
          <w:sz w:val="18"/>
          <w:color w:val="777777"/>
        </w:rPr>
        <w:t xml:space="preserve">[[@Bible:Hosea 9:16]] </w:t>
      </w:r>
      <w:r>
        <w:rPr>
          <w:b/>
        </w:rPr>
        <w:t xml:space="preserve">16 </w:t>
      </w:r>
      <w:r>
        <w:t xml:space="preserve"> {{field-on:Bible}}</w:t>
      </w:r>
      <w:r>
        <w:t xml:space="preserve">Ephraim suffered; its roots dried up; it will no longer bear fruit. Even if they bear children, I will kill desires of their womb.</w:t>
      </w:r>
      <w:r>
        <w:t xml:space="preserve">{{field-off:Bible}}</w:t>
      </w:r>
    </w:p>
    <w:p>
      <w:r>
        <w:rPr>
          <w:sz w:val="18"/>
          <w:color w:val="777777"/>
        </w:rPr>
        <w:t xml:space="preserve">[[@Bible:Hosea 9:17]] </w:t>
      </w:r>
      <w:r>
        <w:rPr>
          <w:b/>
        </w:rPr>
        <w:t xml:space="preserve">17 </w:t>
      </w:r>
      <w:r>
        <w:t xml:space="preserve"> {{field-on:Bible}}</w:t>
      </w:r>
      <w:r>
        <w:t xml:space="preserve">God will reject them because they did not listen to him, and they will be wanderers among the nations.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[[@Bible:Hosea 10:1]] </w:t>
      </w:r>
      <w:r>
        <w:rPr>
          <w:b/>
        </w:rPr>
        <w:t xml:space="preserve">1 </w:t>
      </w:r>
      <w:r>
        <w:t xml:space="preserve"> {{field-on:Bible}}</w:t>
      </w:r>
      <w:r>
        <w:t xml:space="preserve">Israel</w:t>
      </w:r>
      <w:r>
        <w:rPr>
          <w:rStyle w:val="FootnoteReference"/>
        </w:rPr>
        <w:footnoteReference w:id="8257"/>
      </w:r>
      <w:r>
        <w:t xml:space="preserve">, a flourishing vine, its fruit prospered. According to multitude of its fruits he multiplied the altars; according to goodness of his land he built pillars.</w:t>
      </w:r>
      <w:r>
        <w:t xml:space="preserve">{{field-off:Bible}}</w:t>
      </w:r>
    </w:p>
    <w:p>
      <w:r>
        <w:rPr>
          <w:sz w:val="18"/>
          <w:color w:val="777777"/>
        </w:rPr>
        <w:t xml:space="preserve">[[@Bible:Hosea 10:2]] </w:t>
      </w:r>
      <w:r>
        <w:rPr>
          <w:b/>
        </w:rPr>
        <w:t xml:space="preserve">2 </w:t>
      </w:r>
      <w:r>
        <w:t xml:space="preserve"> {{field-on:Bible}}</w:t>
      </w:r>
      <w:r>
        <w:t xml:space="preserve">They divided their hearts; now they will be destroyed. He himself will dig down their altars; their pillars will suffer.</w:t>
      </w:r>
      <w:r>
        <w:t xml:space="preserve">{{field-off:Bible}}</w:t>
      </w:r>
    </w:p>
    <w:p>
      <w:r>
        <w:rPr>
          <w:sz w:val="18"/>
          <w:color w:val="777777"/>
        </w:rPr>
        <w:t xml:space="preserve">[[@Bible:Hosea 10:3]] </w:t>
      </w:r>
      <w:r>
        <w:rPr>
          <w:b/>
        </w:rPr>
        <w:t xml:space="preserve">3 </w:t>
      </w:r>
      <w:r>
        <w:t xml:space="preserve"> {{field-on:Bible}}</w:t>
      </w:r>
      <w:r>
        <w:t xml:space="preserve">Because now they will say, We have no king, because we did not fear the Lord. And the king, what will he do for us?</w:t>
      </w:r>
      <w:r>
        <w:t xml:space="preserve">{{field-off:Bible}}</w:t>
      </w:r>
    </w:p>
    <w:p>
      <w:r>
        <w:rPr>
          <w:sz w:val="18"/>
          <w:color w:val="777777"/>
        </w:rPr>
        <w:t xml:space="preserve">[[@Bible:Hosea 10:4]] </w:t>
      </w:r>
      <w:r>
        <w:rPr>
          <w:b/>
        </w:rPr>
        <w:t xml:space="preserve">4 </w:t>
      </w:r>
      <w:r>
        <w:t xml:space="preserve"> {{field-on:Bible}}</w:t>
      </w:r>
      <w:r>
        <w:t xml:space="preserve">Speaking words, false excuses, they will make covenant; judgment springs up like weed on furrows of a field.</w:t>
      </w:r>
      <w:r>
        <w:t xml:space="preserve">{{field-off:Bible}}</w:t>
      </w:r>
    </w:p>
    <w:p>
      <w:r>
        <w:rPr>
          <w:sz w:val="18"/>
          <w:color w:val="777777"/>
        </w:rPr>
        <w:t xml:space="preserve">[[@Bible:Hosea 10:5]] </w:t>
      </w:r>
      <w:r>
        <w:rPr>
          <w:b/>
        </w:rPr>
        <w:t xml:space="preserve">5 </w:t>
      </w:r>
      <w:r>
        <w:t xml:space="preserve"> {{field-on:Bible}}</w:t>
      </w:r>
      <w:r>
        <w:t xml:space="preserve">For calf of house of On, inhabitants of Samaria will dwell as strangers, because his people mourned over it, and as they embittered him they will rejoice over his glory, because it was removed from him.</w:t>
      </w:r>
      <w:r>
        <w:t xml:space="preserve">{{field-off:Bible}}</w:t>
      </w:r>
    </w:p>
    <w:p>
      <w:r>
        <w:rPr>
          <w:sz w:val="18"/>
          <w:color w:val="777777"/>
        </w:rPr>
        <w:t xml:space="preserve">[[@Bible:Hosea 10:6]] </w:t>
      </w:r>
      <w:r>
        <w:rPr>
          <w:b/>
        </w:rPr>
        <w:t xml:space="preserve">6 </w:t>
      </w:r>
      <w:r>
        <w:t xml:space="preserve"> {{field-on:Bible}}</w:t>
      </w:r>
      <w:r>
        <w:t xml:space="preserve">And binding it they carried it away to Assyrians as a guest-gift to king Jarim. Ephraim will receive shame, and Israel will be ashamed in his counsel.</w:t>
      </w:r>
      <w:r>
        <w:t xml:space="preserve">{{field-off:Bible}}</w:t>
      </w:r>
    </w:p>
    <w:p>
      <w:r>
        <w:rPr>
          <w:sz w:val="18"/>
          <w:color w:val="777777"/>
        </w:rPr>
        <w:t xml:space="preserve">[[@Bible:Hosea 10:7]] </w:t>
      </w:r>
      <w:r>
        <w:rPr>
          <w:b/>
        </w:rPr>
        <w:t xml:space="preserve">7 </w:t>
      </w:r>
      <w:r>
        <w:t xml:space="preserve"> {{field-on:Bible}}</w:t>
      </w:r>
      <w:r>
        <w:t xml:space="preserve">Samaria threw away her king like twig on face of water.</w:t>
      </w:r>
      <w:r>
        <w:t xml:space="preserve">{{field-off:Bible}}</w:t>
      </w:r>
    </w:p>
    <w:p>
      <w:r>
        <w:rPr>
          <w:sz w:val="18"/>
          <w:color w:val="777777"/>
        </w:rPr>
        <w:t xml:space="preserve">[[@Bible:Hosea 10:8]] </w:t>
      </w:r>
      <w:r>
        <w:rPr>
          <w:b/>
        </w:rPr>
        <w:t xml:space="preserve">8 </w:t>
      </w:r>
      <w:r>
        <w:t xml:space="preserve"> {{field-on:Bible}}</w:t>
      </w:r>
      <w:r>
        <w:t xml:space="preserve">And altars of On, sins of Israel, will be removed; thorns and thistles will come up on their altars, and they will say to mountains, Cover us, and to hills, Fall on us.</w:t>
      </w:r>
      <w:r>
        <w:t xml:space="preserve">{{field-off:Bible}}</w:t>
      </w:r>
    </w:p>
    <w:p>
      <w:r>
        <w:rPr>
          <w:sz w:val="18"/>
          <w:color w:val="777777"/>
        </w:rPr>
        <w:t xml:space="preserve">[[@Bible:Hosea 10:9]] </w:t>
      </w:r>
      <w:r>
        <w:rPr>
          <w:b/>
        </w:rPr>
        <w:t xml:space="preserve">9 </w:t>
      </w:r>
      <w:r>
        <w:t xml:space="preserve"> {{field-on:Bible}}</w:t>
      </w:r>
      <w:r>
        <w:t xml:space="preserve">From time of the hills Israel sinned; there they stood. War on children of injustice will not overtake them on the hill.</w:t>
      </w:r>
      <w:r>
        <w:t xml:space="preserve">{{field-off:Bible}}</w:t>
      </w:r>
    </w:p>
    <w:p>
      <w:r>
        <w:rPr>
          <w:sz w:val="18"/>
          <w:color w:val="777777"/>
        </w:rPr>
        <w:t xml:space="preserve">[[@Bible:Hosea 10:10]] </w:t>
      </w:r>
      <w:r>
        <w:rPr>
          <w:b/>
        </w:rPr>
        <w:t xml:space="preserve">10 </w:t>
      </w:r>
      <w:r>
        <w:t xml:space="preserve"> {{field-on:Bible}}</w:t>
      </w:r>
      <w:r>
        <w:t xml:space="preserve">He came to discipline them, and peoples will be gathered against them when they are disciplined in their two injustices.</w:t>
      </w:r>
      <w:r>
        <w:t xml:space="preserve">{{field-off:Bible}}</w:t>
      </w:r>
    </w:p>
    <w:p>
      <w:r>
        <w:rPr>
          <w:sz w:val="18"/>
          <w:color w:val="777777"/>
        </w:rPr>
        <w:t xml:space="preserve">[[@Bible:Hosea 10:11]] </w:t>
      </w:r>
      <w:r>
        <w:rPr>
          <w:b/>
        </w:rPr>
        <w:t xml:space="preserve">11 </w:t>
      </w:r>
      <w:r>
        <w:t xml:space="preserve"> {{field-on:Bible}}</w:t>
      </w:r>
      <w:r>
        <w:t xml:space="preserve">Ephraim is a heifer taught to love victory, but I will come upon the beauty of her neck. I will mount Ephraim and silence Judah</w:t>
      </w:r>
      <w:r>
        <w:rPr>
          <w:rStyle w:val="FootnoteReference"/>
        </w:rPr>
        <w:footnoteReference w:id="8258"/>
      </w:r>
      <w:r>
        <w:t xml:space="preserve">; Jacob</w:t>
      </w:r>
      <w:r>
        <w:rPr>
          <w:rStyle w:val="FootnoteReference"/>
        </w:rPr>
        <w:footnoteReference w:id="8259"/>
      </w:r>
      <w:r>
        <w:t xml:space="preserve"> will strengthen him.</w:t>
      </w:r>
      <w:r>
        <w:t xml:space="preserve">{{field-off:Bible}}</w:t>
      </w:r>
    </w:p>
    <w:p>
      <w:r>
        <w:rPr>
          <w:sz w:val="18"/>
          <w:color w:val="777777"/>
        </w:rPr>
        <w:t xml:space="preserve">[[@Bible:Hosea 10:12]] </w:t>
      </w:r>
      <w:r>
        <w:rPr>
          <w:b/>
        </w:rPr>
        <w:t xml:space="preserve">12 </w:t>
      </w:r>
      <w:r>
        <w:t xml:space="preserve"> {{field-on:Bible}}</w:t>
      </w:r>
      <w:r>
        <w:t xml:space="preserve">Sow for yourselves into righteousness; reap into fruit of life. Give yourselves light of knowledge. Seek the Lord until fruits of righteousness come to you.</w:t>
      </w:r>
      <w:r>
        <w:t xml:space="preserve">{{field-off:Bible}}</w:t>
      </w:r>
    </w:p>
    <w:p>
      <w:r>
        <w:rPr>
          <w:sz w:val="18"/>
          <w:color w:val="777777"/>
        </w:rPr>
        <w:t xml:space="preserve">[[@Bible:Hosea 10:13]] </w:t>
      </w:r>
      <w:r>
        <w:rPr>
          <w:b/>
        </w:rPr>
        <w:t xml:space="preserve">13 </w:t>
      </w:r>
      <w:r>
        <w:t xml:space="preserve"> {{field-on:Bible}}</w:t>
      </w:r>
      <w:r>
        <w:t xml:space="preserve">Why did you keep silence for impiety and reap its injustices? You ate fruit of lies, because you hoped in your chariots and in multitude of your strength.</w:t>
      </w:r>
      <w:r>
        <w:t xml:space="preserve">{{field-off:Bible}}</w:t>
      </w:r>
    </w:p>
    <w:p>
      <w:r>
        <w:rPr>
          <w:sz w:val="18"/>
          <w:color w:val="777777"/>
        </w:rPr>
        <w:t xml:space="preserve">[[@Bible:Hosea 10:14]] </w:t>
      </w:r>
      <w:r>
        <w:rPr>
          <w:b/>
        </w:rPr>
        <w:t xml:space="preserve">14 </w:t>
      </w:r>
      <w:r>
        <w:t xml:space="preserve"> {{field-on:Bible}}</w:t>
      </w:r>
      <w:r>
        <w:t xml:space="preserve">And destruction will rise up among your people, and all your fortified things will go away, as ruler Salaman from house of Jerobaal, in day of war, leveled mother upon children.</w:t>
      </w:r>
      <w:r>
        <w:t xml:space="preserve">{{field-off:Bible}}</w:t>
      </w:r>
    </w:p>
    <w:p>
      <w:r>
        <w:rPr>
          <w:sz w:val="18"/>
          <w:color w:val="777777"/>
        </w:rPr>
        <w:t xml:space="preserve">[[@Bible:Hosea 10:15]] </w:t>
      </w:r>
      <w:r>
        <w:rPr>
          <w:b/>
        </w:rPr>
        <w:t xml:space="preserve">15 </w:t>
      </w:r>
      <w:r>
        <w:t xml:space="preserve"> {{field-on:Bible}}</w:t>
      </w:r>
      <w:r>
        <w:t xml:space="preserve">Thus I will do to you, house of Israel, because of face of your evils. At dawn they threw away, king of Israel was thrown away.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[[@Bible:Hosea 11:1]] </w:t>
      </w:r>
      <w:r>
        <w:rPr>
          <w:b/>
        </w:rPr>
        <w:t xml:space="preserve">1 </w:t>
      </w:r>
      <w:r>
        <w:t xml:space="preserve"> {{field-on:Bible}}</w:t>
      </w:r>
      <w:r>
        <w:t xml:space="preserve">Because Israel</w:t>
      </w:r>
      <w:r>
        <w:rPr>
          <w:rStyle w:val="FootnoteReference"/>
        </w:rPr>
        <w:footnoteReference w:id="8260"/>
      </w:r>
      <w:r>
        <w:t xml:space="preserve"> was an infant, and I loved him, and from Egypt I called his children.</w:t>
      </w:r>
      <w:r>
        <w:t xml:space="preserve">{{field-off:Bible}}</w:t>
      </w:r>
    </w:p>
    <w:p>
      <w:r>
        <w:rPr>
          <w:sz w:val="18"/>
          <w:color w:val="777777"/>
        </w:rPr>
        <w:t xml:space="preserve">[[@Bible:Hosea 11:2]] </w:t>
      </w:r>
      <w:r>
        <w:rPr>
          <w:b/>
        </w:rPr>
        <w:t xml:space="preserve">2 </w:t>
      </w:r>
      <w:r>
        <w:t xml:space="preserve"> {{field-on:Bible}}</w:t>
      </w:r>
      <w:r>
        <w:t xml:space="preserve">As I called them, so they were being driven from my face. They were sacrificing to the Baals and burning incense to carved things.</w:t>
      </w:r>
      <w:r>
        <w:t xml:space="preserve">{{field-off:Bible}}</w:t>
      </w:r>
    </w:p>
    <w:p>
      <w:r>
        <w:rPr>
          <w:sz w:val="18"/>
          <w:color w:val="777777"/>
        </w:rPr>
        <w:t xml:space="preserve">[[@Bible:Hosea 11:3]] </w:t>
      </w:r>
      <w:r>
        <w:rPr>
          <w:b/>
        </w:rPr>
        <w:t xml:space="preserve">3 </w:t>
      </w:r>
      <w:r>
        <w:t xml:space="preserve"> {{field-on:Bible}}</w:t>
      </w:r>
      <w:r>
        <w:t xml:space="preserve">And I bound Ephraim together; I took him on my arm, and they did not know that I heal them.</w:t>
      </w:r>
      <w:r>
        <w:t xml:space="preserve">{{field-off:Bible}}</w:t>
      </w:r>
    </w:p>
    <w:p>
      <w:r>
        <w:rPr>
          <w:sz w:val="18"/>
          <w:color w:val="777777"/>
        </w:rPr>
        <w:t xml:space="preserve">[[@Bible:Hosea 11:4]] </w:t>
      </w:r>
      <w:r>
        <w:rPr>
          <w:b/>
        </w:rPr>
        <w:t xml:space="preserve">4 </w:t>
      </w:r>
      <w:r>
        <w:t xml:space="preserve"> {{field-on:Bible}}</w:t>
      </w:r>
      <w:r>
        <w:t xml:space="preserve">With ruin of men I stretched them out, in bonds of my love, and I will be to them like one striking a man on his jaws, and I will look upon him; I will prevail for him.</w:t>
      </w:r>
      <w:r>
        <w:t xml:space="preserve">{{field-off:Bible}}</w:t>
      </w:r>
    </w:p>
    <w:p>
      <w:r>
        <w:rPr>
          <w:sz w:val="18"/>
          <w:color w:val="777777"/>
        </w:rPr>
        <w:t xml:space="preserve">[[@Bible:Hosea 11:5]] </w:t>
      </w:r>
      <w:r>
        <w:rPr>
          <w:b/>
        </w:rPr>
        <w:t xml:space="preserve">5 </w:t>
      </w:r>
      <w:r>
        <w:t xml:space="preserve"> {{field-on:Bible}}</w:t>
      </w:r>
      <w:r>
        <w:t xml:space="preserve">Ephraim dwelt in Egypt, and </w:t>
      </w:r>
      <w:r>
        <w:t xml:space="preserve">[[Assur &gt;&gt; BibleKnowledgebase:@Assur]]</w:t>
      </w:r>
      <w:r>
        <w:t xml:space="preserve"> is his king, because he did not want to return.</w:t>
      </w:r>
      <w:r>
        <w:t xml:space="preserve">{{field-off:Bible}}</w:t>
      </w:r>
    </w:p>
    <w:p>
      <w:r>
        <w:rPr>
          <w:sz w:val="18"/>
          <w:color w:val="777777"/>
        </w:rPr>
        <w:t xml:space="preserve">[[@Bible:Hosea 11:6]] </w:t>
      </w:r>
      <w:r>
        <w:rPr>
          <w:b/>
        </w:rPr>
        <w:t xml:space="preserve">6 </w:t>
      </w:r>
      <w:r>
        <w:t xml:space="preserve"> {{field-on:Bible}}</w:t>
      </w:r>
      <w:r>
        <w:t xml:space="preserve">And sword grew weak in his cities and ceased in his hands, and they will eat from their counsels.</w:t>
      </w:r>
      <w:r>
        <w:t xml:space="preserve">{{field-off:Bible}}</w:t>
      </w:r>
    </w:p>
    <w:p>
      <w:r>
        <w:rPr>
          <w:sz w:val="18"/>
          <w:color w:val="777777"/>
        </w:rPr>
        <w:t xml:space="preserve">[[@Bible:Hosea 11:7]] </w:t>
      </w:r>
      <w:r>
        <w:rPr>
          <w:b/>
        </w:rPr>
        <w:t xml:space="preserve">7 </w:t>
      </w:r>
      <w:r>
        <w:t xml:space="preserve"> {{field-on:Bible}}</w:t>
      </w:r>
      <w:r>
        <w:t xml:space="preserve">And his people hang suspended from his dwelling, and God will be angered over his honored things and will never exalt him.</w:t>
      </w:r>
      <w:r>
        <w:t xml:space="preserve">{{field-off:Bible}}</w:t>
      </w:r>
    </w:p>
    <w:p>
      <w:r>
        <w:rPr>
          <w:sz w:val="18"/>
          <w:color w:val="777777"/>
        </w:rPr>
        <w:t xml:space="preserve">[[@Bible:Hosea 11:8]] </w:t>
      </w:r>
      <w:r>
        <w:rPr>
          <w:b/>
        </w:rPr>
        <w:t xml:space="preserve">8 </w:t>
      </w:r>
      <w:r>
        <w:t xml:space="preserve"> {{field-on:Bible}}</w:t>
      </w:r>
      <w:r>
        <w:t xml:space="preserve">How will I make you, Ephraim? Will I defend you, Israel? How will I make you like Adama? I will set you like Seboim. My heart was turned within me; my repentance was stirred together.</w:t>
      </w:r>
      <w:r>
        <w:t xml:space="preserve">{{field-off:Bible}}</w:t>
      </w:r>
    </w:p>
    <w:p>
      <w:r>
        <w:rPr>
          <w:sz w:val="18"/>
          <w:color w:val="777777"/>
        </w:rPr>
        <w:t xml:space="preserve">[[@Bible:Hosea 11:9]] </w:t>
      </w:r>
      <w:r>
        <w:rPr>
          <w:b/>
        </w:rPr>
        <w:t xml:space="preserve">9 </w:t>
      </w:r>
      <w:r>
        <w:t xml:space="preserve"> {{field-on:Bible}}</w:t>
      </w:r>
      <w:r>
        <w:t xml:space="preserve">I will not act according to anger of my wrath; I will not abandon Ephraim to be wiped out, because I am God and not man, holy in you, and I will not enter into a city.</w:t>
      </w:r>
      <w:r>
        <w:t xml:space="preserve">{{field-off:Bible}}</w:t>
      </w:r>
    </w:p>
    <w:p>
      <w:r>
        <w:rPr>
          <w:sz w:val="18"/>
          <w:color w:val="777777"/>
        </w:rPr>
        <w:t xml:space="preserve">[[@Bible:Hosea 11:10]] </w:t>
      </w:r>
      <w:r>
        <w:rPr>
          <w:b/>
        </w:rPr>
        <w:t xml:space="preserve">10 </w:t>
      </w:r>
      <w:r>
        <w:t xml:space="preserve"> {{field-on:Bible}}</w:t>
      </w:r>
      <w:r>
        <w:t xml:space="preserve">I will go after Lord; like a lion he will roar, because he himself will roar, and children of waters will stand amazed.</w:t>
      </w:r>
      <w:r>
        <w:t xml:space="preserve">{{field-off:Bible}}</w:t>
      </w:r>
    </w:p>
    <w:p>
      <w:r>
        <w:rPr>
          <w:sz w:val="18"/>
          <w:color w:val="777777"/>
        </w:rPr>
        <w:t xml:space="preserve">[[@Bible:Hosea 11:11]] </w:t>
      </w:r>
      <w:r>
        <w:rPr>
          <w:b/>
        </w:rPr>
        <w:t xml:space="preserve">11 </w:t>
      </w:r>
      <w:r>
        <w:t xml:space="preserve"> {{field-on:Bible}}</w:t>
      </w:r>
      <w:r>
        <w:t xml:space="preserve">And they will stand amazed like bird from Egypt and like dove from land of Assyrians, and I will restore them to their houses,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[[@Bible:Hosea 12:1]] </w:t>
      </w:r>
      <w:r>
        <w:rPr>
          <w:b/>
        </w:rPr>
        <w:t xml:space="preserve">1 </w:t>
      </w:r>
      <w:r>
        <w:t xml:space="preserve"> {{field-on:Bible}}</w:t>
      </w:r>
      <w:r>
        <w:t xml:space="preserve">Ephraim surrounded me with lie and house of Israel</w:t>
      </w:r>
      <w:r>
        <w:rPr>
          <w:rStyle w:val="FootnoteReference"/>
        </w:rPr>
        <w:footnoteReference w:id="8261"/>
      </w:r>
      <w:r>
        <w:t xml:space="preserve"> with impieties, and now Judah</w:t>
      </w:r>
      <w:r>
        <w:rPr>
          <w:rStyle w:val="FootnoteReference"/>
        </w:rPr>
        <w:footnoteReference w:id="8262"/>
      </w:r>
      <w:r>
        <w:t xml:space="preserve"> knew them before God, and holy people will be called of God.</w:t>
      </w:r>
      <w:r>
        <w:t xml:space="preserve">{{field-off:Bible}}</w:t>
      </w:r>
    </w:p>
    <w:p>
      <w:r>
        <w:rPr>
          <w:sz w:val="18"/>
          <w:color w:val="777777"/>
        </w:rPr>
        <w:t xml:space="preserve">[[@Bible:Hosea 12:2]] </w:t>
      </w:r>
      <w:r>
        <w:rPr>
          <w:b/>
        </w:rPr>
        <w:t xml:space="preserve">2 </w:t>
      </w:r>
      <w:r>
        <w:t xml:space="preserve"> {{field-on:Bible}}</w:t>
      </w:r>
      <w:r>
        <w:t xml:space="preserve">But Ephraim pursued evil wind, pursuing scorching heat all day. It multiplied emptiness and vanity, and made covenant with Assyrians, and was trading oil into Egypt.</w:t>
      </w:r>
      <w:r>
        <w:t xml:space="preserve">{{field-off:Bible}}</w:t>
      </w:r>
    </w:p>
    <w:p>
      <w:r>
        <w:rPr>
          <w:sz w:val="18"/>
          <w:color w:val="777777"/>
        </w:rPr>
        <w:t xml:space="preserve">[[@Bible:Hosea 12:3]] </w:t>
      </w:r>
      <w:r>
        <w:rPr>
          <w:b/>
        </w:rPr>
        <w:t xml:space="preserve">3 </w:t>
      </w:r>
      <w:r>
        <w:t xml:space="preserve"> {{field-on:Bible}}</w:t>
      </w:r>
      <w:r>
        <w:t xml:space="preserve">And Lord has a case against Judah, to avenge Jacob</w:t>
      </w:r>
      <w:r>
        <w:rPr>
          <w:rStyle w:val="FootnoteReference"/>
        </w:rPr>
        <w:footnoteReference w:id="8263"/>
      </w:r>
      <w:r>
        <w:t xml:space="preserve"> according to his ways and repay him according to his practices.</w:t>
      </w:r>
      <w:r>
        <w:t xml:space="preserve">{{field-off:Bible}}</w:t>
      </w:r>
    </w:p>
    <w:p>
      <w:r>
        <w:rPr>
          <w:sz w:val="18"/>
          <w:color w:val="777777"/>
        </w:rPr>
        <w:t xml:space="preserve">[[@Bible:Hosea 12:4]] </w:t>
      </w:r>
      <w:r>
        <w:rPr>
          <w:b/>
        </w:rPr>
        <w:t xml:space="preserve">4 </w:t>
      </w:r>
      <w:r>
        <w:t xml:space="preserve"> {{field-on:Bible}}</w:t>
      </w:r>
      <w:r>
        <w:t xml:space="preserve">In womb he grabbed heel of his brother, and in his labors he grew strong toward God.</w:t>
      </w:r>
      <w:r>
        <w:t xml:space="preserve">{{field-off:Bible}}</w:t>
      </w:r>
    </w:p>
    <w:p>
      <w:r>
        <w:rPr>
          <w:sz w:val="18"/>
          <w:color w:val="777777"/>
        </w:rPr>
        <w:t xml:space="preserve">[[@Bible:Hosea 12:5]] </w:t>
      </w:r>
      <w:r>
        <w:rPr>
          <w:b/>
        </w:rPr>
        <w:t xml:space="preserve">5 </w:t>
      </w:r>
      <w:r>
        <w:t xml:space="preserve"> {{field-on:Bible}}</w:t>
      </w:r>
      <w:r>
        <w:t xml:space="preserve">And he grew strong with an angel and prevailed; they wept and begged me. In house of On they found me, and there speech was made toward him.</w:t>
      </w:r>
      <w:r>
        <w:t xml:space="preserve">{{field-off:Bible}}</w:t>
      </w:r>
    </w:p>
    <w:p>
      <w:r>
        <w:rPr>
          <w:sz w:val="18"/>
          <w:color w:val="777777"/>
        </w:rPr>
        <w:t xml:space="preserve">[[@Bible:Hosea 12:6]] </w:t>
      </w:r>
      <w:r>
        <w:rPr>
          <w:b/>
        </w:rPr>
        <w:t xml:space="preserve">6 </w:t>
      </w:r>
      <w:r>
        <w:t xml:space="preserve"> {{field-on:Bible}}</w:t>
      </w:r>
      <w:r>
        <w:t xml:space="preserve">And Lord God Almighty will be his memorial.</w:t>
      </w:r>
      <w:r>
        <w:t xml:space="preserve">{{field-off:Bible}}</w:t>
      </w:r>
    </w:p>
    <w:p>
      <w:r>
        <w:rPr>
          <w:sz w:val="18"/>
          <w:color w:val="777777"/>
        </w:rPr>
        <w:t xml:space="preserve">[[@Bible:Hosea 12:7]] </w:t>
      </w:r>
      <w:r>
        <w:rPr>
          <w:b/>
        </w:rPr>
        <w:t xml:space="preserve">7 </w:t>
      </w:r>
      <w:r>
        <w:t xml:space="preserve"> {{field-on:Bible}}</w:t>
      </w:r>
      <w:r>
        <w:t xml:space="preserve">And you, in your God you will return; keep mercy and judgment and draw near to your God always.</w:t>
      </w:r>
      <w:r>
        <w:t xml:space="preserve">{{field-off:Bible}}</w:t>
      </w:r>
    </w:p>
    <w:p>
      <w:r>
        <w:rPr>
          <w:sz w:val="18"/>
          <w:color w:val="777777"/>
        </w:rPr>
        <w:t xml:space="preserve">[[@Bible:Hosea 12:8]] </w:t>
      </w:r>
      <w:r>
        <w:rPr>
          <w:b/>
        </w:rPr>
        <w:t xml:space="preserve">8 </w:t>
      </w:r>
      <w:r>
        <w:t xml:space="preserve"> {{field-on:Bible}}</w:t>
      </w:r>
      <w:r>
        <w:t xml:space="preserve">[[Canaan &gt;&gt; BibleKnowledgebase:@Canaan]]</w:t>
      </w:r>
      <w:r>
        <w:t xml:space="preserve">, in his hand a scale of injustice; he loved to oppress.</w:t>
      </w:r>
      <w:r>
        <w:t xml:space="preserve">{{field-off:Bible}}</w:t>
      </w:r>
    </w:p>
    <w:p>
      <w:r>
        <w:rPr>
          <w:sz w:val="18"/>
          <w:color w:val="777777"/>
        </w:rPr>
        <w:t xml:space="preserve">[[@Bible:Hosea 12:9]] </w:t>
      </w:r>
      <w:r>
        <w:rPr>
          <w:b/>
        </w:rPr>
        <w:t xml:space="preserve">9 </w:t>
      </w:r>
      <w:r>
        <w:t xml:space="preserve"> {{field-on:Bible}}</w:t>
      </w:r>
      <w:r>
        <w:t xml:space="preserve">And Ephraim said, Yet I became rich; I found relief for myself. All his labors will not be found for him in injustices by which he sinned.</w:t>
      </w:r>
      <w:r>
        <w:t xml:space="preserve">{{field-off:Bible}}</w:t>
      </w:r>
    </w:p>
    <w:p>
      <w:r>
        <w:rPr>
          <w:sz w:val="18"/>
          <w:color w:val="777777"/>
        </w:rPr>
        <w:t xml:space="preserve">[[@Bible:Hosea 12:10]] </w:t>
      </w:r>
      <w:r>
        <w:rPr>
          <w:b/>
        </w:rPr>
        <w:t xml:space="preserve">10 </w:t>
      </w:r>
      <w:r>
        <w:t xml:space="preserve"> {{field-on:Bible}}</w:t>
      </w:r>
      <w:r>
        <w:t xml:space="preserve">But I am Lord your God who brought you up from land of Egypt. I will still make you dwell in tents as in days of feast.</w:t>
      </w:r>
      <w:r>
        <w:t xml:space="preserve">{{field-off:Bible}}</w:t>
      </w:r>
    </w:p>
    <w:p>
      <w:r>
        <w:rPr>
          <w:sz w:val="18"/>
          <w:color w:val="777777"/>
        </w:rPr>
        <w:t xml:space="preserve">[[@Bible:Hosea 12:11]] </w:t>
      </w:r>
      <w:r>
        <w:rPr>
          <w:b/>
        </w:rPr>
        <w:t xml:space="preserve">11 </w:t>
      </w:r>
      <w:r>
        <w:t xml:space="preserve"> {{field-on:Bible}}</w:t>
      </w:r>
      <w:r>
        <w:t xml:space="preserve">And I will speak to prophets, and I multiplied visions, and by hands of prophets I was likened.</w:t>
      </w:r>
      <w:r>
        <w:t xml:space="preserve">{{field-off:Bible}}</w:t>
      </w:r>
    </w:p>
    <w:p>
      <w:r>
        <w:rPr>
          <w:sz w:val="18"/>
          <w:color w:val="777777"/>
        </w:rPr>
        <w:t xml:space="preserve">[[@Bible:Hosea 12:12]] </w:t>
      </w:r>
      <w:r>
        <w:rPr>
          <w:b/>
        </w:rPr>
        <w:t xml:space="preserve">12 </w:t>
      </w:r>
      <w:r>
        <w:t xml:space="preserve"> {{field-on:Bible}}</w:t>
      </w:r>
      <w:r>
        <w:t xml:space="preserve">If Gilead is not, then were they false? In Gilgal rulers were sacrificing, and their altars were like turtles on furrows of field.</w:t>
      </w:r>
      <w:r>
        <w:t xml:space="preserve">{{field-off:Bible}}</w:t>
      </w:r>
    </w:p>
    <w:p>
      <w:r>
        <w:rPr>
          <w:sz w:val="18"/>
          <w:color w:val="777777"/>
        </w:rPr>
        <w:t xml:space="preserve">[[@Bible:Hosea 12:13]] </w:t>
      </w:r>
      <w:r>
        <w:rPr>
          <w:b/>
        </w:rPr>
        <w:t xml:space="preserve">13 </w:t>
      </w:r>
      <w:r>
        <w:t xml:space="preserve"> {{field-on:Bible}}</w:t>
      </w:r>
      <w:r>
        <w:t xml:space="preserve">And Jacob withdrew into plain of Syria, and Israel served for a wife, and for a wife he kept watch.</w:t>
      </w:r>
      <w:r>
        <w:t xml:space="preserve">{{field-off:Bible}}</w:t>
      </w:r>
    </w:p>
    <w:p>
      <w:r>
        <w:rPr>
          <w:sz w:val="18"/>
          <w:color w:val="777777"/>
        </w:rPr>
        <w:t xml:space="preserve">[[@Bible:Hosea 12:14]] </w:t>
      </w:r>
      <w:r>
        <w:rPr>
          <w:b/>
        </w:rPr>
        <w:t xml:space="preserve">14 </w:t>
      </w:r>
      <w:r>
        <w:t xml:space="preserve"> {{field-on:Bible}}</w:t>
      </w:r>
      <w:r>
        <w:t xml:space="preserve">And by a prophet Lord brought Israel up from Egypt, and by a prophet he was kept.</w:t>
      </w:r>
      <w:r>
        <w:t xml:space="preserve">{{field-off:Bible}}</w:t>
      </w:r>
    </w:p>
    <w:p>
      <w:r>
        <w:rPr>
          <w:sz w:val="18"/>
          <w:color w:val="777777"/>
        </w:rPr>
        <w:t xml:space="preserve">[[@Bible:Hosea 12:15]] </w:t>
      </w:r>
      <w:r>
        <w:rPr>
          <w:b/>
        </w:rPr>
        <w:t xml:space="preserve">15 </w:t>
      </w:r>
      <w:r>
        <w:t xml:space="preserve"> {{field-on:Bible}}</w:t>
      </w:r>
      <w:r>
        <w:t xml:space="preserve">Ephraim enraged and provoked, and his blood will be poured upon him, and Lord will repay him his reproach.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[[@Bible:Hosea 13:1]] </w:t>
      </w:r>
      <w:r>
        <w:rPr>
          <w:b/>
        </w:rPr>
        <w:t xml:space="preserve">1 </w:t>
      </w:r>
      <w:r>
        <w:t xml:space="preserve"> {{field-on:Bible}}</w:t>
      </w:r>
      <w:r>
        <w:t xml:space="preserve">According to word of Ephraim, he received ordinances in Israel</w:t>
      </w:r>
      <w:r>
        <w:rPr>
          <w:rStyle w:val="FootnoteReference"/>
        </w:rPr>
        <w:footnoteReference w:id="8264"/>
      </w:r>
      <w:r>
        <w:t xml:space="preserve">, and he set them to Baal and died.</w:t>
      </w:r>
      <w:r>
        <w:t xml:space="preserve">{{field-off:Bible}}</w:t>
      </w:r>
    </w:p>
    <w:p>
      <w:r>
        <w:rPr>
          <w:sz w:val="18"/>
          <w:color w:val="777777"/>
        </w:rPr>
        <w:t xml:space="preserve">[[@Bible:Hosea 13:2]] </w:t>
      </w:r>
      <w:r>
        <w:rPr>
          <w:b/>
        </w:rPr>
        <w:t xml:space="preserve">2 </w:t>
      </w:r>
      <w:r>
        <w:t xml:space="preserve"> {{field-on:Bible}}</w:t>
      </w:r>
      <w:r>
        <w:t xml:space="preserve">And now they sinned increasingly and made for themselves a molten image from their silver according to likeness of idols, works of craftsmen accomplished for them. They say, Sacrifice humans, for the calves have come to an end.</w:t>
      </w:r>
      <w:r>
        <w:t xml:space="preserve">{{field-off:Bible}}</w:t>
      </w:r>
    </w:p>
    <w:p>
      <w:r>
        <w:rPr>
          <w:sz w:val="18"/>
          <w:color w:val="777777"/>
        </w:rPr>
        <w:t xml:space="preserve">[[@Bible:Hosea 13:3]] </w:t>
      </w:r>
      <w:r>
        <w:rPr>
          <w:b/>
        </w:rPr>
        <w:t xml:space="preserve">3 </w:t>
      </w:r>
      <w:r>
        <w:t xml:space="preserve"> {{field-on:Bible}}</w:t>
      </w:r>
      <w:r>
        <w:t xml:space="preserve">Therefore they will be like morning cloud and like early dew going away, like chaff blown from threshing floor and like vapor from locusts.</w:t>
      </w:r>
      <w:r>
        <w:t xml:space="preserve">{{field-off:Bible}}</w:t>
      </w:r>
    </w:p>
    <w:p>
      <w:r>
        <w:rPr>
          <w:sz w:val="18"/>
          <w:color w:val="777777"/>
        </w:rPr>
        <w:t xml:space="preserve">[[@Bible:Hosea 13:4]] </w:t>
      </w:r>
      <w:r>
        <w:rPr>
          <w:b/>
        </w:rPr>
        <w:t xml:space="preserve">4 </w:t>
      </w:r>
      <w:r>
        <w:t xml:space="preserve"> {{field-on:Bible}}</w:t>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8265"/>
      </w:r>
      <w:r>
        <w:t xml:space="preserve">.</w:t>
      </w:r>
      <w:r>
        <w:t xml:space="preserve">{{field-off:Bible}}</w:t>
      </w:r>
    </w:p>
    <w:p>
      <w:r>
        <w:rPr>
          <w:sz w:val="18"/>
          <w:color w:val="777777"/>
        </w:rPr>
        <w:t xml:space="preserve">[[@Bible:Hosea 13:5]] </w:t>
      </w:r>
      <w:r>
        <w:rPr>
          <w:b/>
        </w:rPr>
        <w:t xml:space="preserve">5 </w:t>
      </w:r>
      <w:r>
        <w:t xml:space="preserve"> {{field-on:Bible}}</w:t>
      </w:r>
      <w:r>
        <w:t xml:space="preserve">I was shepherding you in wilderness, in uninhabited land.</w:t>
      </w:r>
      <w:r>
        <w:t xml:space="preserve">{{field-off:Bible}}</w:t>
      </w:r>
    </w:p>
    <w:p>
      <w:r>
        <w:rPr>
          <w:sz w:val="18"/>
          <w:color w:val="777777"/>
        </w:rPr>
        <w:t xml:space="preserve">[[@Bible:Hosea 13:6]] </w:t>
      </w:r>
      <w:r>
        <w:rPr>
          <w:b/>
        </w:rPr>
        <w:t xml:space="preserve">6 </w:t>
      </w:r>
      <w:r>
        <w:t xml:space="preserve"> {{field-on:Bible}}</w:t>
      </w:r>
      <w:r>
        <w:t xml:space="preserve">According to their pastures they were filled to fullness, and their hearts were exalted; because of this they forgot me.</w:t>
      </w:r>
      <w:r>
        <w:t xml:space="preserve">{{field-off:Bible}}</w:t>
      </w:r>
    </w:p>
    <w:p>
      <w:r>
        <w:rPr>
          <w:sz w:val="18"/>
          <w:color w:val="777777"/>
        </w:rPr>
        <w:t xml:space="preserve">[[@Bible:Hosea 13:7]] </w:t>
      </w:r>
      <w:r>
        <w:rPr>
          <w:b/>
        </w:rPr>
        <w:t xml:space="preserve">7 </w:t>
      </w:r>
      <w:r>
        <w:t xml:space="preserve"> {{field-on:Bible}}</w:t>
      </w:r>
      <w:r>
        <w:t xml:space="preserve">And I will be to them like panther and like leopard on road of Assyrians.</w:t>
      </w:r>
      <w:r>
        <w:t xml:space="preserve">{{field-off:Bible}}</w:t>
      </w:r>
    </w:p>
    <w:p>
      <w:r>
        <w:rPr>
          <w:sz w:val="18"/>
          <w:color w:val="777777"/>
        </w:rPr>
        <w:t xml:space="preserve">[[@Bible:Hosea 13:8]] </w:t>
      </w:r>
      <w:r>
        <w:rPr>
          <w:b/>
        </w:rPr>
        <w:t xml:space="preserve">8 </w:t>
      </w:r>
      <w:r>
        <w:t xml:space="preserve"> {{field-on:Bible}}</w:t>
      </w:r>
      <w:r>
        <w:t xml:space="preserve">I will meet them like bear in distress and tear open enclosure of their heart, and cubs of forest will devour them there; beasts of field will tear them apart.</w:t>
      </w:r>
      <w:r>
        <w:t xml:space="preserve">{{field-off:Bible}}</w:t>
      </w:r>
    </w:p>
    <w:p>
      <w:r>
        <w:rPr>
          <w:sz w:val="18"/>
          <w:color w:val="777777"/>
        </w:rPr>
        <w:t xml:space="preserve">[[@Bible:Hosea 13:9]] </w:t>
      </w:r>
      <w:r>
        <w:rPr>
          <w:b/>
        </w:rPr>
        <w:t xml:space="preserve">9 </w:t>
      </w:r>
      <w:r>
        <w:t xml:space="preserve"> {{field-on:Bible}}</w:t>
      </w:r>
      <w:r>
        <w:t xml:space="preserve">At your destruction, Israel, who will help?</w:t>
      </w:r>
      <w:r>
        <w:t xml:space="preserve">{{field-off:Bible}}</w:t>
      </w:r>
    </w:p>
    <w:p>
      <w:r>
        <w:rPr>
          <w:sz w:val="18"/>
          <w:color w:val="777777"/>
        </w:rPr>
        <w:t xml:space="preserve">[[@Bible:Hosea 13:10]] </w:t>
      </w:r>
      <w:r>
        <w:rPr>
          <w:b/>
        </w:rPr>
        <w:t xml:space="preserve">10 </w:t>
      </w:r>
      <w:r>
        <w:t xml:space="preserve"> {{field-on:Bible}}</w:t>
      </w:r>
      <w:r>
        <w:t xml:space="preserve">Where is this king of yours? Let him save you in all your cities. Let him judge you, the one of whom you said, Give me king and ruler.</w:t>
      </w:r>
      <w:r>
        <w:t xml:space="preserve">{{field-off:Bible}}</w:t>
      </w:r>
    </w:p>
    <w:p>
      <w:r>
        <w:rPr>
          <w:sz w:val="18"/>
          <w:color w:val="777777"/>
        </w:rPr>
        <w:t xml:space="preserve">[[@Bible:Hosea 13:11]] </w:t>
      </w:r>
      <w:r>
        <w:rPr>
          <w:b/>
        </w:rPr>
        <w:t xml:space="preserve">11 </w:t>
      </w:r>
      <w:r>
        <w:t xml:space="preserve"> {{field-on:Bible}}</w:t>
      </w:r>
      <w:r>
        <w:t xml:space="preserve">And I gave you a king in my anger and held him in my wrath.</w:t>
      </w:r>
      <w:r>
        <w:t xml:space="preserve">{{field-off:Bible}}</w:t>
      </w:r>
    </w:p>
    <w:p>
      <w:r>
        <w:rPr>
          <w:sz w:val="18"/>
          <w:color w:val="777777"/>
        </w:rPr>
        <w:t xml:space="preserve">[[@Bible:Hosea 13:12]] </w:t>
      </w:r>
      <w:r>
        <w:rPr>
          <w:b/>
        </w:rPr>
        <w:t xml:space="preserve">12 </w:t>
      </w:r>
      <w:r>
        <w:t xml:space="preserve"> {{field-on:Bible}}</w:t>
      </w:r>
      <w:r>
        <w:t xml:space="preserve">Ephraim's twisting of injustice, his sin, has been hidden.</w:t>
      </w:r>
      <w:r>
        <w:t xml:space="preserve">{{field-off:Bible}}</w:t>
      </w:r>
    </w:p>
    <w:p>
      <w:r>
        <w:rPr>
          <w:sz w:val="18"/>
          <w:color w:val="777777"/>
        </w:rPr>
        <w:t xml:space="preserve">[[@Bible:Hosea 13:13]] </w:t>
      </w:r>
      <w:r>
        <w:rPr>
          <w:b/>
        </w:rPr>
        <w:t xml:space="preserve">13 </w:t>
      </w:r>
      <w:r>
        <w:t xml:space="preserve"> {{field-on:Bible}}</w:t>
      </w:r>
      <w:r>
        <w:t xml:space="preserve">Birth-pangs like those of a woman giving birth will come to him. This son is not wise, because he will not stand in breaking forth of children.</w:t>
      </w:r>
      <w:r>
        <w:t xml:space="preserve">{{field-off:Bible}}</w:t>
      </w:r>
    </w:p>
    <w:p>
      <w:r>
        <w:rPr>
          <w:sz w:val="18"/>
          <w:color w:val="777777"/>
        </w:rPr>
        <w:t xml:space="preserve">[[@Bible:Hosea 13:14]] </w:t>
      </w:r>
      <w:r>
        <w:rPr>
          <w:b/>
        </w:rPr>
        <w:t xml:space="preserve">14 </w:t>
      </w:r>
      <w:r>
        <w:t xml:space="preserve"> {{field-on:Bible}}</w:t>
      </w:r>
      <w:r>
        <w:t xml:space="preserve">From hand of Hades I will rescue them, and from death I will ransom them. Where is your penalty, death? Where is your sting, Hades? Consolation is hidden from my eyes.</w:t>
      </w:r>
      <w:r>
        <w:t xml:space="preserve">{{field-off:Bible}}</w:t>
      </w:r>
    </w:p>
    <w:p>
      <w:r>
        <w:rPr>
          <w:sz w:val="18"/>
          <w:color w:val="777777"/>
        </w:rPr>
        <w:t xml:space="preserve">[[@Bible:Hosea 13:15]] </w:t>
      </w:r>
      <w:r>
        <w:rPr>
          <w:b/>
        </w:rPr>
        <w:t xml:space="preserve">15 </w:t>
      </w:r>
      <w:r>
        <w:t xml:space="preserve"> {{field-on:Bible}}</w:t>
      </w:r>
      <w:r>
        <w:t xml:space="preserve">Because he himself will separate among brothers, Lord will bring east wind, scorching wind from wilderness, upon him, and it will dry up his veins and lay waste his springs. He himself will dry up his land and all his desirable vessels.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[[@Bible:Hosea 14:1]] </w:t>
      </w:r>
      <w:r>
        <w:rPr>
          <w:b/>
        </w:rPr>
        <w:t xml:space="preserve">1 </w:t>
      </w:r>
      <w:r>
        <w:t xml:space="preserve"> {{field-on:Bible}}</w:t>
      </w:r>
      <w:r>
        <w:t xml:space="preserve">Samaria will be destroyed, because she opposed her God. By sword they will fall, their nursing infants will be dashed down, and their pregnant women ripped open.</w:t>
      </w:r>
      <w:r>
        <w:t xml:space="preserve">{{field-off:Bible}}</w:t>
      </w:r>
    </w:p>
    <w:p>
      <w:r>
        <w:rPr>
          <w:sz w:val="18"/>
          <w:color w:val="777777"/>
        </w:rPr>
        <w:t xml:space="preserve">[[@Bible:Hosea 14:2]] </w:t>
      </w:r>
      <w:r>
        <w:rPr>
          <w:b/>
        </w:rPr>
        <w:t xml:space="preserve">2 </w:t>
      </w:r>
      <w:r>
        <w:t xml:space="preserve"> {{field-on:Bible}}</w:t>
      </w:r>
      <w:r>
        <w:t xml:space="preserve">Return, Israel</w:t>
      </w:r>
      <w:r>
        <w:rPr>
          <w:rStyle w:val="FootnoteReference"/>
        </w:rPr>
        <w:footnoteReference w:id="8266"/>
      </w:r>
      <w:r>
        <w:t xml:space="preserve">, to Lord your God, because you grew weak in your injustices.</w:t>
      </w:r>
      <w:r>
        <w:t xml:space="preserve">{{field-off:Bible}}</w:t>
      </w:r>
    </w:p>
    <w:p>
      <w:r>
        <w:rPr>
          <w:sz w:val="18"/>
          <w:color w:val="777777"/>
        </w:rPr>
        <w:t xml:space="preserve">[[@Bible:Hosea 14:3]] </w:t>
      </w:r>
      <w:r>
        <w:rPr>
          <w:b/>
        </w:rPr>
        <w:t xml:space="preserve">3 </w:t>
      </w:r>
      <w:r>
        <w:t xml:space="preserve"> {{field-on:Bible}}</w:t>
      </w:r>
      <w:r>
        <w:t xml:space="preserve">Take words with yourselves and return to Lord your God. Say to him that you may not take injustice and may take good things, and we will repay fruit of our lips.</w:t>
      </w:r>
      <w:r>
        <w:t xml:space="preserve">{{field-off:Bible}}</w:t>
      </w:r>
    </w:p>
    <w:p>
      <w:r>
        <w:rPr>
          <w:sz w:val="18"/>
          <w:color w:val="777777"/>
        </w:rPr>
        <w:t xml:space="preserve">[[@Bible:Hosea 14:4]] </w:t>
      </w:r>
      <w:r>
        <w:rPr>
          <w:b/>
        </w:rPr>
        <w:t xml:space="preserve">4 </w:t>
      </w:r>
      <w:r>
        <w:t xml:space="preserve"> {{field-on:Bible}}</w:t>
      </w:r>
      <w:r>
        <w:t xml:space="preserve">[[Assur &gt;&gt; BibleKnowledgebase:@Assur]]</w:t>
      </w:r>
      <w:r>
        <w:t xml:space="preserve"> will never save us; we will not mount horse, and we will no longer say, Our gods, to works of our hands; in you orphan will find mercy.</w:t>
      </w:r>
      <w:r>
        <w:t xml:space="preserve">{{field-off:Bible}}</w:t>
      </w:r>
    </w:p>
    <w:p>
      <w:r>
        <w:rPr>
          <w:sz w:val="18"/>
          <w:color w:val="777777"/>
        </w:rPr>
        <w:t xml:space="preserve">[[@Bible:Hosea 14:5]] </w:t>
      </w:r>
      <w:r>
        <w:rPr>
          <w:b/>
        </w:rPr>
        <w:t xml:space="preserve">5 </w:t>
      </w:r>
      <w:r>
        <w:t xml:space="preserve"> {{field-on:Bible}}</w:t>
      </w:r>
      <w:r>
        <w:t xml:space="preserve">I will heal their dwellings; I will love them openly, because my anger turned away from them.</w:t>
      </w:r>
      <w:r>
        <w:t xml:space="preserve">{{field-off:Bible}}</w:t>
      </w:r>
    </w:p>
    <w:p>
      <w:r>
        <w:rPr>
          <w:sz w:val="18"/>
          <w:color w:val="777777"/>
        </w:rPr>
        <w:t xml:space="preserve">[[@Bible:Hosea 14:6]] </w:t>
      </w:r>
      <w:r>
        <w:rPr>
          <w:b/>
        </w:rPr>
        <w:t xml:space="preserve">6 </w:t>
      </w:r>
      <w:r>
        <w:t xml:space="preserve"> {{field-on:Bible}}</w:t>
      </w:r>
      <w:r>
        <w:t xml:space="preserve">I will be like dew to Israel; he will blossom like lily and cast his roots like Lebanon.</w:t>
      </w:r>
      <w:r>
        <w:t xml:space="preserve">{{field-off:Bible}}</w:t>
      </w:r>
    </w:p>
    <w:p>
      <w:r>
        <w:rPr>
          <w:sz w:val="18"/>
          <w:color w:val="777777"/>
        </w:rPr>
        <w:t xml:space="preserve">[[@Bible:Hosea 14:7]] </w:t>
      </w:r>
      <w:r>
        <w:rPr>
          <w:b/>
        </w:rPr>
        <w:t xml:space="preserve">7 </w:t>
      </w:r>
      <w:r>
        <w:t xml:space="preserve"> {{field-on:Bible}}</w:t>
      </w:r>
      <w:r>
        <w:t xml:space="preserve">His branches will go out, and he will be like fruitful olive, and his smell like Lebanon.</w:t>
      </w:r>
      <w:r>
        <w:t xml:space="preserve">{{field-off:Bible}}</w:t>
      </w:r>
    </w:p>
    <w:p>
      <w:r>
        <w:rPr>
          <w:sz w:val="18"/>
          <w:color w:val="777777"/>
        </w:rPr>
        <w:t xml:space="preserve">[[@Bible:Hosea 14:8]] </w:t>
      </w:r>
      <w:r>
        <w:rPr>
          <w:b/>
        </w:rPr>
        <w:t xml:space="preserve">8 </w:t>
      </w:r>
      <w:r>
        <w:t xml:space="preserve"> {{field-on:Bible}}</w:t>
      </w:r>
      <w:r>
        <w:t xml:space="preserve">They will return and sit under his shelter; they will live and be made drunk with grain and blossom like vine; his memorial like wine of Lebanon.</w:t>
      </w:r>
      <w:r>
        <w:t xml:space="preserve">{{field-off:Bible}}</w:t>
      </w:r>
    </w:p>
    <w:p>
      <w:r>
        <w:rPr>
          <w:sz w:val="18"/>
          <w:color w:val="777777"/>
        </w:rPr>
        <w:t xml:space="preserve">[[@Bible:Hosea 14:9]] </w:t>
      </w:r>
      <w:r>
        <w:rPr>
          <w:b/>
        </w:rPr>
        <w:t xml:space="preserve">9 </w:t>
      </w:r>
      <w:r>
        <w:t xml:space="preserve"> {{field-on:Bible}}</w:t>
      </w:r>
      <w:r>
        <w:t xml:space="preserve">What further has Ephraim to do with idols? I humbled him and I will strengthen him. I am like thick-jutting juniper; from me your fruit is found.</w:t>
      </w:r>
      <w:r>
        <w:t xml:space="preserve">{{field-off:Bible}}</w:t>
      </w:r>
    </w:p>
    <w:p>
      <w:r>
        <w:rPr>
          <w:sz w:val="18"/>
          <w:color w:val="777777"/>
        </w:rPr>
        <w:t xml:space="preserve">[[@Bible:Hosea 14:10]] </w:t>
      </w:r>
      <w:r>
        <w:rPr>
          <w:b/>
        </w:rPr>
        <w:t xml:space="preserve">10 </w:t>
      </w:r>
      <w:r>
        <w:t xml:space="preserve"> {{field-on:Bible}}</w:t>
      </w:r>
      <w:r>
        <w:t xml:space="preserve">Who is wise and will understand these things, or intelligent and will know them? Because ways of Lord are straight, and righteous ones will walk in them, but impious ones will grow weak in them.</w:t>
      </w:r>
      <w:r>
        <w:t xml:space="preserve">{{field-off:Bible}}</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 Subst. Early Hebrew witness survives in fragmentary form Second Temple period | Heb. Leningrad Codex AD 1008 | Gk. Codex Vaticanus and Alexandrinus preserve Greek Joel 4th-5th century AD</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rPr>
          <w:b/>
        </w:rPr>
        <w:t xml:space="preserve">Conservative Notes. </w:t>
      </w:r>
      <w:r>
        <w:t xml:space="preserve">This edition receives Joel as the real prophet behind the book and the Pentecost citation as confirmation of its prophetic authority.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[[@Bible:Joel 1:1]] </w:t>
      </w:r>
      <w:r>
        <w:rPr>
          <w:b/>
        </w:rPr>
        <w:t xml:space="preserve">1 </w:t>
      </w:r>
      <w:r>
        <w:t xml:space="preserve"> {{field-on:Bible}}</w:t>
      </w:r>
      <w:r>
        <w:t xml:space="preserve">Word of Lord that came to Joel son of Bathouel.</w:t>
      </w:r>
      <w:r>
        <w:t xml:space="preserve">{{field-off:Bible}}</w:t>
      </w:r>
    </w:p>
    <w:p>
      <w:r>
        <w:rPr>
          <w:sz w:val="18"/>
          <w:color w:val="777777"/>
        </w:rPr>
        <w:t xml:space="preserve">[[@Bible:Joel 1:2]] </w:t>
      </w:r>
      <w:r>
        <w:rPr>
          <w:b/>
        </w:rPr>
        <w:t xml:space="preserve">2 </w:t>
      </w:r>
      <w:r>
        <w:t xml:space="preserve"> {{field-on:Bible}}</w:t>
      </w:r>
      <w:r>
        <w:t xml:space="preserve">Hear these things, elders, and listen, all inhabiting the land. Have such things happened in your days or in days of your fathers?</w:t>
      </w:r>
      <w:r>
        <w:rPr>
          <w:rStyle w:val="FootnoteReference"/>
        </w:rPr>
        <w:footnoteReference w:id="8267"/>
      </w:r>
      <w:r>
        <w:t xml:space="preserve">{{field-off:Bible}}</w:t>
      </w:r>
    </w:p>
    <w:p>
      <w:r>
        <w:rPr>
          <w:sz w:val="18"/>
          <w:color w:val="777777"/>
        </w:rPr>
        <w:t xml:space="preserve">[[@Bible:Joel 1:3]] </w:t>
      </w:r>
      <w:r>
        <w:rPr>
          <w:b/>
        </w:rPr>
        <w:t xml:space="preserve">3 </w:t>
      </w:r>
      <w:r>
        <w:t xml:space="preserve"> {{field-on:Bible}}</w:t>
      </w:r>
      <w:r>
        <w:t xml:space="preserve">Tell of these things to your children, and your children to their children, and their children to another generation.</w:t>
      </w:r>
      <w:r>
        <w:t xml:space="preserve">{{field-off:Bible}}</w:t>
      </w:r>
    </w:p>
    <w:p>
      <w:r>
        <w:rPr>
          <w:sz w:val="18"/>
          <w:color w:val="777777"/>
        </w:rPr>
        <w:t xml:space="preserve">[[@Bible:Joel 1:4]] </w:t>
      </w:r>
      <w:r>
        <w:rPr>
          <w:b/>
        </w:rPr>
        <w:t xml:space="preserve">4 </w:t>
      </w:r>
      <w:r>
        <w:t xml:space="preserve"> {{field-on:Bible}}</w:t>
      </w:r>
      <w:r>
        <w:t xml:space="preserve">What remained of the caterpillar the locust ate, and what remained of the locust the hopper ate, and what remained of the hopper the blight ate.</w:t>
      </w:r>
      <w:r>
        <w:rPr>
          <w:rStyle w:val="FootnoteReference"/>
        </w:rPr>
        <w:footnoteReference w:id="8268"/>
      </w:r>
      <w:r>
        <w:t xml:space="preserve">{{field-off:Bible}}</w:t>
      </w:r>
    </w:p>
    <w:p>
      <w:r>
        <w:rPr>
          <w:sz w:val="18"/>
          <w:color w:val="777777"/>
        </w:rPr>
        <w:t xml:space="preserve">[[@Bible:Joel 1:5]] </w:t>
      </w:r>
      <w:r>
        <w:rPr>
          <w:b/>
        </w:rPr>
        <w:t xml:space="preserve">5 </w:t>
      </w:r>
      <w:r>
        <w:t xml:space="preserve"> {{field-on:Bible}}</w:t>
      </w:r>
      <w:r>
        <w:t xml:space="preserve">Wake up, drunkards, from your wine, and weep; lament, all drinking wine into drunkenness, because gladness and joy have been removed from your mouth.</w:t>
      </w:r>
      <w:r>
        <w:rPr>
          <w:rStyle w:val="FootnoteReference"/>
        </w:rPr>
        <w:footnoteReference w:id="8269"/>
      </w:r>
      <w:r>
        <w:t xml:space="preserve">{{field-off:Bible}}</w:t>
      </w:r>
    </w:p>
    <w:p>
      <w:r>
        <w:rPr>
          <w:sz w:val="18"/>
          <w:color w:val="777777"/>
        </w:rPr>
        <w:t xml:space="preserve">[[@Bible:Joel 1:6]] </w:t>
      </w:r>
      <w:r>
        <w:rPr>
          <w:b/>
        </w:rPr>
        <w:t xml:space="preserve">6 </w:t>
      </w:r>
      <w:r>
        <w:t xml:space="preserve"> {{field-on:Bible}}</w:t>
      </w:r>
      <w:r>
        <w:t xml:space="preserve">Because a strong and numberless nation came up upon my land; its teeth are lion's teeth and its molars are those of a cub.</w:t>
      </w:r>
      <w:r>
        <w:t xml:space="preserve">{{field-off:Bible}}</w:t>
      </w:r>
    </w:p>
    <w:p>
      <w:r>
        <w:rPr>
          <w:sz w:val="18"/>
          <w:color w:val="777777"/>
        </w:rPr>
        <w:t xml:space="preserve">[[@Bible:Joel 1:7]] </w:t>
      </w:r>
      <w:r>
        <w:rPr>
          <w:b/>
        </w:rPr>
        <w:t xml:space="preserve">7 </w:t>
      </w:r>
      <w:r>
        <w:t xml:space="preserve"> {{field-on:Bible}}</w:t>
      </w:r>
      <w:r>
        <w:t xml:space="preserve">It made my vine into ruin and my fig trees into splintering; searching, it searched it out and threw it down; its branches turned white.</w:t>
      </w:r>
      <w:r>
        <w:rPr>
          <w:rStyle w:val="FootnoteReference"/>
        </w:rPr>
        <w:footnoteReference w:id="8270"/>
      </w:r>
      <w:r>
        <w:t xml:space="preserve">{{field-off:Bible}}</w:t>
      </w:r>
    </w:p>
    <w:p>
      <w:r>
        <w:rPr>
          <w:sz w:val="18"/>
          <w:color w:val="777777"/>
        </w:rPr>
        <w:t xml:space="preserve">[[@Bible:Joel 1:8]] </w:t>
      </w:r>
      <w:r>
        <w:rPr>
          <w:b/>
        </w:rPr>
        <w:t xml:space="preserve">8 </w:t>
      </w:r>
      <w:r>
        <w:t xml:space="preserve"> {{field-on:Bible}}</w:t>
      </w:r>
      <w:r>
        <w:t xml:space="preserve">Lament to me like bride girded with sackcloth over her youthful husband.</w:t>
      </w:r>
      <w:r>
        <w:rPr>
          <w:rStyle w:val="FootnoteReference"/>
        </w:rPr>
        <w:footnoteReference w:id="8271"/>
      </w:r>
      <w:r>
        <w:t xml:space="preserve">{{field-off:Bible}}</w:t>
      </w:r>
    </w:p>
    <w:p>
      <w:r>
        <w:rPr>
          <w:sz w:val="18"/>
          <w:color w:val="777777"/>
        </w:rPr>
        <w:t xml:space="preserve">[[@Bible:Joel 1:9]] </w:t>
      </w:r>
      <w:r>
        <w:rPr>
          <w:b/>
        </w:rPr>
        <w:t xml:space="preserve">9 </w:t>
      </w:r>
      <w:r>
        <w:t xml:space="preserve"> {{field-on:Bible}}</w:t>
      </w:r>
      <w:r>
        <w:t xml:space="preserve">Sacrifice and drink offering were removed from house of Lord. Mourn, priests serving at altar.</w:t>
      </w:r>
      <w:r>
        <w:t xml:space="preserve">{{field-off:Bible}}</w:t>
      </w:r>
    </w:p>
    <w:p>
      <w:r>
        <w:rPr>
          <w:sz w:val="18"/>
          <w:color w:val="777777"/>
        </w:rPr>
        <w:t xml:space="preserve">[[@Bible:Joel 1:10]] </w:t>
      </w:r>
      <w:r>
        <w:rPr>
          <w:b/>
        </w:rPr>
        <w:t xml:space="preserve">10 </w:t>
      </w:r>
      <w:r>
        <w:t xml:space="preserve"> {{field-on:Bible}}</w:t>
      </w:r>
      <w:r>
        <w:t xml:space="preserve">Because fields have suffered, let the land mourn, because grain has suffered, wine dried up, oil diminished.</w:t>
      </w:r>
      <w:r>
        <w:t xml:space="preserve">{{field-off:Bible}}</w:t>
      </w:r>
    </w:p>
    <w:p>
      <w:r>
        <w:rPr>
          <w:sz w:val="18"/>
          <w:color w:val="777777"/>
        </w:rPr>
        <w:t xml:space="preserve">[[@Bible:Joel 1:11]] </w:t>
      </w:r>
      <w:r>
        <w:rPr>
          <w:b/>
        </w:rPr>
        <w:t xml:space="preserve">11 </w:t>
      </w:r>
      <w:r>
        <w:t xml:space="preserve"> {{field-on:Bible}}</w:t>
      </w:r>
      <w:r>
        <w:t xml:space="preserve">Farmers dried up. Lament, fields, for wheat and barley, because harvest from field is lost.</w:t>
      </w:r>
      <w:r>
        <w:rPr>
          <w:rStyle w:val="FootnoteReference"/>
        </w:rPr>
        <w:footnoteReference w:id="8272"/>
      </w:r>
      <w:r>
        <w:t xml:space="preserve">{{field-off:Bible}}</w:t>
      </w:r>
    </w:p>
    <w:p>
      <w:r>
        <w:rPr>
          <w:sz w:val="18"/>
          <w:color w:val="777777"/>
        </w:rPr>
        <w:t xml:space="preserve">[[@Bible:Joel 1:12]] </w:t>
      </w:r>
      <w:r>
        <w:rPr>
          <w:b/>
        </w:rPr>
        <w:t xml:space="preserve">12 </w:t>
      </w:r>
      <w:r>
        <w:t xml:space="preserve"> {{field-on:Bible}}</w:t>
      </w:r>
      <w:r>
        <w:t xml:space="preserve">Vine dried up and figs diminished, pomegranate and palm and apple and all trees of field dried up, because they put joy to shame, sons of men.</w:t>
      </w:r>
      <w:r>
        <w:rPr>
          <w:rStyle w:val="FootnoteReference"/>
        </w:rPr>
        <w:footnoteReference w:id="8273"/>
      </w:r>
      <w:r>
        <w:t xml:space="preserve">{{field-off:Bible}}</w:t>
      </w:r>
    </w:p>
    <w:p>
      <w:r>
        <w:rPr>
          <w:sz w:val="18"/>
          <w:color w:val="777777"/>
        </w:rPr>
        <w:t xml:space="preserve">[[@Bible:Joel 1:13]] </w:t>
      </w:r>
      <w:r>
        <w:rPr>
          <w:b/>
        </w:rPr>
        <w:t xml:space="preserve">13 </w:t>
      </w:r>
      <w:r>
        <w:t xml:space="preserve"> {{field-on:Bible}}</w:t>
      </w:r>
      <w:r>
        <w:t xml:space="preserve">Gird yourselves and beat yourselves, priests; lament, those serving at altar. Enter, spend the night in sackcloth, those serving God, because sacrifice and drink offering</w:t>
      </w:r>
      <w:r>
        <w:rPr>
          <w:rStyle w:val="FootnoteReference"/>
        </w:rPr>
        <w:footnoteReference w:id="8274"/>
      </w:r>
      <w:r>
        <w:t xml:space="preserve"> have been kept back from house of your God.</w:t>
      </w:r>
      <w:r>
        <w:t xml:space="preserve">{{field-off:Bible}}</w:t>
      </w:r>
    </w:p>
    <w:p>
      <w:r>
        <w:rPr>
          <w:sz w:val="18"/>
          <w:color w:val="777777"/>
        </w:rPr>
        <w:t xml:space="preserve">[[@Bible:Joel 1:14]] </w:t>
      </w:r>
      <w:r>
        <w:rPr>
          <w:b/>
        </w:rPr>
        <w:t xml:space="preserve">14 </w:t>
      </w:r>
      <w:r>
        <w:t xml:space="preserve"> {{field-on:Bible}}</w:t>
      </w:r>
      <w:r>
        <w:t xml:space="preserve">Sanctify a fast, proclaim service, gather elders, all inhabiting the land, into house of your God, and cry out intensely to Lord.</w:t>
      </w:r>
      <w:r>
        <w:t xml:space="preserve">{{field-off:Bible}}</w:t>
      </w:r>
    </w:p>
    <w:p>
      <w:r>
        <w:rPr>
          <w:sz w:val="18"/>
          <w:color w:val="777777"/>
        </w:rPr>
        <w:t xml:space="preserve">[[@Bible:Joel 1:15]] </w:t>
      </w:r>
      <w:r>
        <w:rPr>
          <w:b/>
        </w:rPr>
        <w:t xml:space="preserve">15 </w:t>
      </w:r>
      <w:r>
        <w:t xml:space="preserve"> {{field-on:Bible}}</w:t>
      </w:r>
      <w:r>
        <w:t xml:space="preserve">Alas, alas, alas, for the day, because day of Lord is near, and like misery from misery it will come.</w:t>
      </w:r>
      <w:r>
        <w:t xml:space="preserve">{{field-off:Bible}}</w:t>
      </w:r>
    </w:p>
    <w:p>
      <w:r>
        <w:rPr>
          <w:sz w:val="18"/>
          <w:color w:val="777777"/>
        </w:rPr>
        <w:t xml:space="preserve">[[@Bible:Joel 1:16]] </w:t>
      </w:r>
      <w:r>
        <w:rPr>
          <w:b/>
        </w:rPr>
        <w:t xml:space="preserve">16 </w:t>
      </w:r>
      <w:r>
        <w:t xml:space="preserve"> {{field-on:Bible}}</w:t>
      </w:r>
      <w:r>
        <w:t xml:space="preserve">Before your eyes foods were destroyed, and from house of your God gladness and joy.</w:t>
      </w:r>
      <w:r>
        <w:t xml:space="preserve">{{field-off:Bible}}</w:t>
      </w:r>
    </w:p>
    <w:p>
      <w:r>
        <w:rPr>
          <w:sz w:val="18"/>
          <w:color w:val="777777"/>
        </w:rPr>
        <w:t xml:space="preserve">[[@Bible:Joel 1:17]] </w:t>
      </w:r>
      <w:r>
        <w:rPr>
          <w:b/>
        </w:rPr>
        <w:t xml:space="preserve">17 </w:t>
      </w:r>
      <w:r>
        <w:t xml:space="preserve"> {{field-on:Bible}}</w:t>
      </w:r>
      <w:r>
        <w:t xml:space="preserve">Heifers leaped at their mangers, storehouses vanished, vats were dug down, because grain dried up.</w:t>
      </w:r>
      <w:r>
        <w:t xml:space="preserve">{{field-off:Bible}}</w:t>
      </w:r>
    </w:p>
    <w:p>
      <w:r>
        <w:rPr>
          <w:sz w:val="18"/>
          <w:color w:val="777777"/>
        </w:rPr>
        <w:t xml:space="preserve">[[@Bible:Joel 1:18]] </w:t>
      </w:r>
      <w:r>
        <w:rPr>
          <w:b/>
        </w:rPr>
        <w:t xml:space="preserve">18 </w:t>
      </w:r>
      <w:r>
        <w:t xml:space="preserve"> {{field-on:Bible}}</w:t>
      </w:r>
      <w:r>
        <w:t xml:space="preserve">What will we store for ourselves? Herds of cattle wept, because pasture did not exist for them, and flocks of sheep vanished.</w:t>
      </w:r>
      <w:r>
        <w:t xml:space="preserve">{{field-off:Bible}}</w:t>
      </w:r>
    </w:p>
    <w:p>
      <w:r>
        <w:rPr>
          <w:sz w:val="18"/>
          <w:color w:val="777777"/>
        </w:rPr>
        <w:t xml:space="preserve">[[@Bible:Joel 1:19]] </w:t>
      </w:r>
      <w:r>
        <w:rPr>
          <w:b/>
        </w:rPr>
        <w:t xml:space="preserve">19 </w:t>
      </w:r>
      <w:r>
        <w:t xml:space="preserve"> {{field-on:Bible}}</w:t>
      </w:r>
      <w:r>
        <w:t xml:space="preserve">To you, Lord, I will cry, because fire consumed beauties of wilderness and flame kindled all trees of field.</w:t>
      </w:r>
      <w:r>
        <w:t xml:space="preserve">{{field-off:Bible}}</w:t>
      </w:r>
    </w:p>
    <w:p>
      <w:r>
        <w:rPr>
          <w:sz w:val="18"/>
          <w:color w:val="777777"/>
        </w:rPr>
        <w:t xml:space="preserve">[[@Bible:Joel 1:20]] </w:t>
      </w:r>
      <w:r>
        <w:rPr>
          <w:b/>
        </w:rPr>
        <w:t xml:space="preserve">20 </w:t>
      </w:r>
      <w:r>
        <w:t xml:space="preserve"> {{field-on:Bible}}</w:t>
      </w:r>
      <w:r>
        <w:t xml:space="preserve">And beasts of the plain looked up to you, because streams of waters dried up and fire devoured beauties of wilderness.</w:t>
      </w:r>
      <w:r>
        <w:rPr>
          <w:rStyle w:val="FootnoteReference"/>
        </w:rPr>
        <w:footnoteReference w:id="82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[[@Bible:Joel 2:1]] </w:t>
      </w:r>
      <w:r>
        <w:rPr>
          <w:b/>
        </w:rPr>
        <w:t xml:space="preserve">1 </w:t>
      </w:r>
      <w:r>
        <w:t xml:space="preserve"> {{field-on:Bible}}</w:t>
      </w:r>
      <w:r>
        <w:t xml:space="preserve">Blow trumpet in Zion, proclaim on my holy mountain, and let all inhabiting the land be shaken, because day of Lord is present, because it is near:</w:t>
      </w:r>
      <w:r>
        <w:t xml:space="preserve">{{field-off:Bible}}</w:t>
      </w:r>
    </w:p>
    <w:p>
      <w:r>
        <w:rPr>
          <w:sz w:val="18"/>
          <w:color w:val="777777"/>
        </w:rPr>
        <w:t xml:space="preserve">[[@Bible:Joel 2:2]] </w:t>
      </w:r>
      <w:r>
        <w:rPr>
          <w:b/>
        </w:rPr>
        <w:t xml:space="preserve">2 </w:t>
      </w:r>
      <w:r>
        <w:t xml:space="preserve"> {{field-on:Bible}}</w:t>
      </w:r>
      <w:r>
        <w:t xml:space="preserve">day of darkness and gloom, day of cloud and mist. Like dawn it will be poured out on the mountains, a great and strong people; none like it has happened from age, and after it none will be added for years of generations.</w:t>
      </w:r>
      <w:r>
        <w:rPr>
          <w:rStyle w:val="FootnoteReference"/>
        </w:rPr>
        <w:footnoteReference w:id="8276"/>
      </w:r>
      <w:r>
        <w:t xml:space="preserve">{{field-off:Bible}}</w:t>
      </w:r>
    </w:p>
    <w:p>
      <w:r>
        <w:rPr>
          <w:sz w:val="18"/>
          <w:color w:val="777777"/>
        </w:rPr>
        <w:t xml:space="preserve">[[@Bible:Joel 2:3]] </w:t>
      </w:r>
      <w:r>
        <w:rPr>
          <w:b/>
        </w:rPr>
        <w:t xml:space="preserve">3 </w:t>
      </w:r>
      <w:r>
        <w:t xml:space="preserve"> {{field-on:Bible}}</w:t>
      </w:r>
      <w:r>
        <w:t xml:space="preserve">Before it fire consumes, and behind it kindled flame; before its face the land is a garden of delight, and behind it a plain of ruin, and there will be no one escaping it.</w:t>
      </w:r>
      <w:r>
        <w:rPr>
          <w:rStyle w:val="FootnoteReference"/>
        </w:rPr>
        <w:footnoteReference w:id="8277"/>
      </w:r>
      <w:r>
        <w:rPr>
          <w:rStyle w:val="FootnoteReference"/>
        </w:rPr>
        <w:footnoteReference w:id="8278"/>
      </w:r>
      <w:r>
        <w:t xml:space="preserve">{{field-off:Bible}}</w:t>
      </w:r>
    </w:p>
    <w:p>
      <w:r>
        <w:rPr>
          <w:sz w:val="18"/>
          <w:color w:val="777777"/>
        </w:rPr>
        <w:t xml:space="preserve">[[@Bible:Joel 2:4]] </w:t>
      </w:r>
      <w:r>
        <w:rPr>
          <w:b/>
        </w:rPr>
        <w:t xml:space="preserve">4 </w:t>
      </w:r>
      <w:r>
        <w:t xml:space="preserve"> {{field-on:Bible}}</w:t>
      </w:r>
      <w:r>
        <w:t xml:space="preserve">Its appearance is like appearance of horses, and like horsemen they will pursue.</w:t>
      </w:r>
      <w:r>
        <w:t xml:space="preserve">{{field-off:Bible}}</w:t>
      </w:r>
    </w:p>
    <w:p>
      <w:r>
        <w:rPr>
          <w:sz w:val="18"/>
          <w:color w:val="777777"/>
        </w:rPr>
        <w:t xml:space="preserve">[[@Bible:Joel 2:5]] </w:t>
      </w:r>
      <w:r>
        <w:rPr>
          <w:b/>
        </w:rPr>
        <w:t xml:space="preserve">5 </w:t>
      </w:r>
      <w:r>
        <w:t xml:space="preserve"> {{field-on:Bible}}</w:t>
      </w:r>
      <w:r>
        <w:t xml:space="preserve">Like sound of chariots on tops of mountains they will leap, and like sound of flame of fire devouring stubble, and like great and strong people arrayed for war.</w:t>
      </w:r>
      <w:r>
        <w:t xml:space="preserve">{{field-off:Bible}}</w:t>
      </w:r>
    </w:p>
    <w:p>
      <w:r>
        <w:rPr>
          <w:sz w:val="18"/>
          <w:color w:val="777777"/>
        </w:rPr>
        <w:t xml:space="preserve">[[@Bible:Joel 2:6]] </w:t>
      </w:r>
      <w:r>
        <w:rPr>
          <w:b/>
        </w:rPr>
        <w:t xml:space="preserve">6 </w:t>
      </w:r>
      <w:r>
        <w:t xml:space="preserve"> {{field-on:Bible}}</w:t>
      </w:r>
      <w:r>
        <w:t xml:space="preserve">Before its face peoples will be crushed; every face as scorching of a pot.</w:t>
      </w:r>
      <w:r>
        <w:rPr>
          <w:rStyle w:val="FootnoteReference"/>
        </w:rPr>
        <w:footnoteReference w:id="8279"/>
      </w:r>
      <w:r>
        <w:t xml:space="preserve">{{field-off:Bible}}</w:t>
      </w:r>
    </w:p>
    <w:p>
      <w:r>
        <w:rPr>
          <w:sz w:val="18"/>
          <w:color w:val="777777"/>
        </w:rPr>
        <w:t xml:space="preserve">[[@Bible:Joel 2:7]] </w:t>
      </w:r>
      <w:r>
        <w:rPr>
          <w:b/>
        </w:rPr>
        <w:t xml:space="preserve">7 </w:t>
      </w:r>
      <w:r>
        <w:t xml:space="preserve"> {{field-on:Bible}}</w:t>
      </w:r>
      <w:r>
        <w:t xml:space="preserve">Like fighters they will run, and like men of war they will climb walls, and each will go in his own way, and they will never turn from their paths.</w:t>
      </w:r>
      <w:r>
        <w:t xml:space="preserve">{{field-off:Bible}}</w:t>
      </w:r>
    </w:p>
    <w:p>
      <w:r>
        <w:rPr>
          <w:sz w:val="18"/>
          <w:color w:val="777777"/>
        </w:rPr>
        <w:t xml:space="preserve">[[@Bible:Joel 2:8]] </w:t>
      </w:r>
      <w:r>
        <w:rPr>
          <w:b/>
        </w:rPr>
        <w:t xml:space="preserve">8 </w:t>
      </w:r>
      <w:r>
        <w:t xml:space="preserve"> {{field-on:Bible}}</w:t>
      </w:r>
      <w:r>
        <w:t xml:space="preserve">And each will not keep away from his brother; weighed down in their weapons they will go, and by their missiles they will fall and will never be finished off.</w:t>
      </w:r>
      <w:r>
        <w:t xml:space="preserve">{{field-off:Bible}}</w:t>
      </w:r>
    </w:p>
    <w:p>
      <w:r>
        <w:rPr>
          <w:sz w:val="18"/>
          <w:color w:val="777777"/>
        </w:rPr>
        <w:t xml:space="preserve">[[@Bible:Joel 2:9]] </w:t>
      </w:r>
      <w:r>
        <w:rPr>
          <w:b/>
        </w:rPr>
        <w:t xml:space="preserve">9 </w:t>
      </w:r>
      <w:r>
        <w:t xml:space="preserve"> {{field-on:Bible}}</w:t>
      </w:r>
      <w:r>
        <w:t xml:space="preserve">They will seize the city and run on the walls and climb into houses and enter through windows like thieves.</w:t>
      </w:r>
      <w:r>
        <w:t xml:space="preserve">{{field-off:Bible}}</w:t>
      </w:r>
    </w:p>
    <w:p>
      <w:r>
        <w:rPr>
          <w:sz w:val="18"/>
          <w:color w:val="777777"/>
        </w:rPr>
        <w:t xml:space="preserve">[[@Bible:Joel 2:10]] </w:t>
      </w:r>
      <w:r>
        <w:rPr>
          <w:b/>
        </w:rPr>
        <w:t xml:space="preserve">10 </w:t>
      </w:r>
      <w:r>
        <w:t xml:space="preserve"> {{field-on:Bible}}</w:t>
      </w:r>
      <w:r>
        <w:t xml:space="preserve">Before them earth will be shaken and heaven shaken; sun and moon will be darkened and stars will withdraw their light.</w:t>
      </w:r>
      <w:r>
        <w:t xml:space="preserve">{{field-off:Bible}}</w:t>
      </w:r>
    </w:p>
    <w:p>
      <w:r>
        <w:rPr>
          <w:sz w:val="18"/>
          <w:color w:val="777777"/>
        </w:rPr>
        <w:t xml:space="preserve">[[@Bible:Joel 2:11]] </w:t>
      </w:r>
      <w:r>
        <w:rPr>
          <w:b/>
        </w:rPr>
        <w:t xml:space="preserve">11 </w:t>
      </w:r>
      <w:r>
        <w:t xml:space="preserve"> {{field-on:Bible}}</w:t>
      </w:r>
      <w:r>
        <w:t xml:space="preserve">And Lord will give his voice before his force, because his camp is exceedingly great, because works of his words are strong; because great is day of Lord, very great and conspicuous, and who will be sufficient for it?</w:t>
      </w:r>
      <w:r>
        <w:rPr>
          <w:rStyle w:val="FootnoteReference"/>
        </w:rPr>
        <w:footnoteReference w:id="8280"/>
      </w:r>
      <w:r>
        <w:rPr>
          <w:rStyle w:val="FootnoteReference"/>
        </w:rPr>
        <w:footnoteReference w:id="8281"/>
      </w:r>
      <w:r>
        <w:t xml:space="preserve">{{field-off:Bible}}</w:t>
      </w:r>
    </w:p>
    <w:p>
      <w:r>
        <w:rPr>
          <w:sz w:val="18"/>
          <w:color w:val="777777"/>
        </w:rPr>
        <w:t xml:space="preserve">[[@Bible:Joel 2:12]] </w:t>
      </w:r>
      <w:r>
        <w:rPr>
          <w:b/>
        </w:rPr>
        <w:t xml:space="preserve">12 </w:t>
      </w:r>
      <w:r>
        <w:t xml:space="preserve"> {{field-on:Bible}}</w:t>
      </w:r>
      <w:r>
        <w:t xml:space="preserve">And now, says Lord your God, return to me with all your heart and with fasting and with weeping and with mourning.</w:t>
      </w:r>
      <w:r>
        <w:t xml:space="preserve">{{field-off:Bible}}</w:t>
      </w:r>
    </w:p>
    <w:p>
      <w:r>
        <w:rPr>
          <w:sz w:val="18"/>
          <w:color w:val="777777"/>
        </w:rPr>
        <w:t xml:space="preserve">[[@Bible:Joel 2:13]] </w:t>
      </w:r>
      <w:r>
        <w:rPr>
          <w:b/>
        </w:rPr>
        <w:t xml:space="preserve">13 </w:t>
      </w:r>
      <w:r>
        <w:t xml:space="preserve"> {{field-on:Bible}}</w:t>
      </w:r>
      <w:r>
        <w:t xml:space="preserve">And tear your hearts and not your garments, and return to the Lord your God, because he is merciful and compassionate, long-suffering and rich in mercy and relenting over calamities.</w:t>
      </w:r>
      <w:r>
        <w:rPr>
          <w:rStyle w:val="FootnoteReference"/>
        </w:rPr>
        <w:footnoteReference w:id="8282"/>
      </w:r>
      <w:r>
        <w:t xml:space="preserve">{{field-off:Bible}}</w:t>
      </w:r>
    </w:p>
    <w:p>
      <w:r>
        <w:rPr>
          <w:sz w:val="18"/>
          <w:color w:val="777777"/>
        </w:rPr>
        <w:t xml:space="preserve">[[@Bible:Joel 2:14]] </w:t>
      </w:r>
      <w:r>
        <w:rPr>
          <w:b/>
        </w:rPr>
        <w:t xml:space="preserve">14 </w:t>
      </w:r>
      <w:r>
        <w:t xml:space="preserve"> {{field-on:Bible}}</w:t>
      </w:r>
      <w:r>
        <w:t xml:space="preserve">Who knows whether he will turn and repent and leave behind him blessing, sacrifice, and drink offering to the Lord our God?</w:t>
      </w:r>
      <w:r>
        <w:rPr>
          <w:rStyle w:val="FootnoteReference"/>
        </w:rPr>
        <w:footnoteReference w:id="8283"/>
      </w:r>
      <w:r>
        <w:t xml:space="preserve">{{field-off:Bible}}</w:t>
      </w:r>
    </w:p>
    <w:p>
      <w:r>
        <w:rPr>
          <w:sz w:val="18"/>
          <w:color w:val="777777"/>
        </w:rPr>
        <w:t xml:space="preserve">[[@Bible:Joel 2:15]] </w:t>
      </w:r>
      <w:r>
        <w:rPr>
          <w:b/>
        </w:rPr>
        <w:t xml:space="preserve">15 </w:t>
      </w:r>
      <w:r>
        <w:t xml:space="preserve"> {{field-on:Bible}}</w:t>
      </w:r>
      <w:r>
        <w:t xml:space="preserve">Blow trumpet in Zion, sanctify a fast, proclaim service.</w:t>
      </w:r>
      <w:r>
        <w:rPr>
          <w:rStyle w:val="FootnoteReference"/>
        </w:rPr>
        <w:footnoteReference w:id="8284"/>
      </w:r>
      <w:r>
        <w:t xml:space="preserve">{{field-off:Bible}}</w:t>
      </w:r>
    </w:p>
    <w:p>
      <w:r>
        <w:rPr>
          <w:sz w:val="18"/>
          <w:color w:val="777777"/>
        </w:rPr>
        <w:t xml:space="preserve">[[@Bible:Joel 2:16]] </w:t>
      </w:r>
      <w:r>
        <w:rPr>
          <w:b/>
        </w:rPr>
        <w:t xml:space="preserve">16 </w:t>
      </w:r>
      <w:r>
        <w:t xml:space="preserve"> {{field-on:Bible}}</w:t>
      </w:r>
      <w:r>
        <w:t xml:space="preserve">Gather people, sanctify assembly, choose elders, gather infants nursing breasts. Let bridegroom go out from his chamber and bride from her wedding-room.</w:t>
      </w:r>
      <w:r>
        <w:t xml:space="preserve">{{field-off:Bible}}</w:t>
      </w:r>
    </w:p>
    <w:p>
      <w:r>
        <w:rPr>
          <w:sz w:val="18"/>
          <w:color w:val="777777"/>
        </w:rPr>
        <w:t xml:space="preserve">[[@Bible:Joel 2:17]] </w:t>
      </w:r>
      <w:r>
        <w:rPr>
          <w:b/>
        </w:rPr>
        <w:t xml:space="preserve">17 </w:t>
      </w:r>
      <w:r>
        <w:t xml:space="preserve"> {{field-on:Bible}}</w:t>
      </w:r>
      <w:r>
        <w:t xml:space="preserve">Between base of altar the priests serving Lord will weep and say, Spare, Lord, your people, and do not give your inheritance to reproach for nations to rule them, so that they may not say among nations, Where is their God?</w:t>
      </w:r>
      <w:r>
        <w:rPr>
          <w:rStyle w:val="FootnoteReference"/>
        </w:rPr>
        <w:footnoteReference w:id="8285"/>
      </w:r>
      <w:r>
        <w:t xml:space="preserve">{{field-off:Bible}}</w:t>
      </w:r>
    </w:p>
    <w:p>
      <w:r>
        <w:rPr>
          <w:sz w:val="18"/>
          <w:color w:val="777777"/>
        </w:rPr>
        <w:t xml:space="preserve">[[@Bible:Joel 2:18]] </w:t>
      </w:r>
      <w:r>
        <w:rPr>
          <w:b/>
        </w:rPr>
        <w:t xml:space="preserve">18 </w:t>
      </w:r>
      <w:r>
        <w:t xml:space="preserve"> {{field-on:Bible}}</w:t>
      </w:r>
      <w:r>
        <w:t xml:space="preserve">And Lord was jealous for his land and spared his people.</w:t>
      </w:r>
      <w:r>
        <w:t xml:space="preserve">{{field-off:Bible}}</w:t>
      </w:r>
    </w:p>
    <w:p>
      <w:r>
        <w:rPr>
          <w:sz w:val="18"/>
          <w:color w:val="777777"/>
        </w:rPr>
        <w:t xml:space="preserve">[[@Bible:Joel 2:19]] </w:t>
      </w:r>
      <w:r>
        <w:rPr>
          <w:b/>
        </w:rPr>
        <w:t xml:space="preserve">19 </w:t>
      </w:r>
      <w:r>
        <w:t xml:space="preserve"> {{field-on:Bible}}</w:t>
      </w:r>
      <w:r>
        <w:t xml:space="preserve">And Lord answered and said to his people, Behold, I am sending you grain and wine and oil, and you will be filled with them, and I will no longer give you to reproach among nations.</w:t>
      </w:r>
      <w:r>
        <w:t xml:space="preserve">{{field-off:Bible}}</w:t>
      </w:r>
    </w:p>
    <w:p>
      <w:r>
        <w:rPr>
          <w:sz w:val="18"/>
          <w:color w:val="777777"/>
        </w:rPr>
        <w:t xml:space="preserve">[[@Bible:Joel 2:20]] </w:t>
      </w:r>
      <w:r>
        <w:rPr>
          <w:b/>
        </w:rPr>
        <w:t xml:space="preserve">20 </w:t>
      </w:r>
      <w:r>
        <w:t xml:space="preserve"> {{field-on:Bible}}</w:t>
      </w:r>
      <w:r>
        <w:t xml:space="preserve">And the one from north I will drive away from you and thrust him into waterless and ruined land, his face into the former sea and his back into the last sea, and his rot will rise and his stench will rise, because he magnified his deeds.</w:t>
      </w:r>
      <w:r>
        <w:rPr>
          <w:rStyle w:val="FootnoteReference"/>
        </w:rPr>
        <w:footnoteReference w:id="8286"/>
      </w:r>
      <w:r>
        <w:rPr>
          <w:rStyle w:val="FootnoteReference"/>
        </w:rPr>
        <w:footnoteReference w:id="8287"/>
      </w:r>
      <w:r>
        <w:rPr>
          <w:rStyle w:val="FootnoteReference"/>
        </w:rPr>
        <w:footnoteReference w:id="8288"/>
      </w:r>
      <w:r>
        <w:rPr>
          <w:rStyle w:val="FootnoteReference"/>
        </w:rPr>
        <w:footnoteReference w:id="8289"/>
      </w:r>
      <w:r>
        <w:t xml:space="preserve">{{field-off:Bible}}</w:t>
      </w:r>
    </w:p>
    <w:p>
      <w:r>
        <w:rPr>
          <w:sz w:val="18"/>
          <w:color w:val="777777"/>
        </w:rPr>
        <w:t xml:space="preserve">[[@Bible:Joel 2:21]] </w:t>
      </w:r>
      <w:r>
        <w:rPr>
          <w:b/>
        </w:rPr>
        <w:t xml:space="preserve">21 </w:t>
      </w:r>
      <w:r>
        <w:t xml:space="preserve"> {{field-on:Bible}}</w:t>
      </w:r>
      <w:r>
        <w:t xml:space="preserve">Take courage, land; rejoice and be glad, because Lord magnified what he did.</w:t>
      </w:r>
      <w:r>
        <w:t xml:space="preserve">{{field-off:Bible}}</w:t>
      </w:r>
    </w:p>
    <w:p>
      <w:r>
        <w:rPr>
          <w:sz w:val="18"/>
          <w:color w:val="777777"/>
        </w:rPr>
        <w:t xml:space="preserve">[[@Bible:Joel 2:22]] </w:t>
      </w:r>
      <w:r>
        <w:rPr>
          <w:b/>
        </w:rPr>
        <w:t xml:space="preserve">22 </w:t>
      </w:r>
      <w:r>
        <w:t xml:space="preserve"> {{field-on:Bible}}</w:t>
      </w:r>
      <w:r>
        <w:t xml:space="preserve">Take courage, beasts of the field, because plains of wilderness have sprouted, because tree bore its fruit, vine and fig tree gave their strength.</w:t>
      </w:r>
      <w:r>
        <w:t xml:space="preserve">{{field-off:Bible}}</w:t>
      </w:r>
    </w:p>
    <w:p>
      <w:r>
        <w:rPr>
          <w:sz w:val="18"/>
          <w:color w:val="777777"/>
        </w:rPr>
        <w:t xml:space="preserve">[[@Bible:Joel 2:23]] </w:t>
      </w:r>
      <w:r>
        <w:rPr>
          <w:b/>
        </w:rPr>
        <w:t xml:space="preserve">23 </w:t>
      </w:r>
      <w:r>
        <w:t xml:space="preserve"> {{field-on:Bible}}</w:t>
      </w:r>
      <w:r>
        <w:t xml:space="preserve">And children of Zion, rejoice and be glad in Lord your God, because he gave you foods in righteousness</w:t>
      </w:r>
      <w:r>
        <w:rPr>
          <w:rStyle w:val="FootnoteReference"/>
        </w:rPr>
        <w:footnoteReference w:id="8290"/>
      </w:r>
      <w:r>
        <w:t xml:space="preserve">, and he will rain on you early and latter rain as before.</w:t>
      </w:r>
      <w:r>
        <w:rPr>
          <w:rStyle w:val="FootnoteReference"/>
        </w:rPr>
        <w:footnoteReference w:id="8291"/>
      </w:r>
      <w:r>
        <w:t xml:space="preserve">{{field-off:Bible}}</w:t>
      </w:r>
    </w:p>
    <w:p>
      <w:r>
        <w:rPr>
          <w:sz w:val="18"/>
          <w:color w:val="777777"/>
        </w:rPr>
        <w:t xml:space="preserve">[[@Bible:Joel 2:24]] </w:t>
      </w:r>
      <w:r>
        <w:rPr>
          <w:b/>
        </w:rPr>
        <w:t xml:space="preserve">24 </w:t>
      </w:r>
      <w:r>
        <w:t xml:space="preserve"> {{field-on:Bible}}</w:t>
      </w:r>
      <w:r>
        <w:t xml:space="preserve">And threshing floors will be filled with grain, and vats will overflow with wine and oil.</w:t>
      </w:r>
      <w:r>
        <w:t xml:space="preserve">{{field-off:Bible}}</w:t>
      </w:r>
    </w:p>
    <w:p>
      <w:r>
        <w:rPr>
          <w:sz w:val="18"/>
          <w:color w:val="777777"/>
        </w:rPr>
        <w:t xml:space="preserve">[[@Bible:Joel 2:25]] </w:t>
      </w:r>
      <w:r>
        <w:rPr>
          <w:b/>
        </w:rPr>
        <w:t xml:space="preserve">25 </w:t>
      </w:r>
      <w:r>
        <w:t xml:space="preserve"> {{field-on:Bible}}</w:t>
      </w:r>
      <w:r>
        <w:t xml:space="preserve">And I will repay you for years that locust and hopper and blight and caterpillar ate, my great force that I sent among you.</w:t>
      </w:r>
      <w:r>
        <w:t xml:space="preserve">{{field-off:Bible}}</w:t>
      </w:r>
    </w:p>
    <w:p>
      <w:r>
        <w:rPr>
          <w:sz w:val="18"/>
          <w:color w:val="777777"/>
        </w:rPr>
        <w:t xml:space="preserve">[[@Bible:Joel 2:26]] </w:t>
      </w:r>
      <w:r>
        <w:rPr>
          <w:b/>
        </w:rPr>
        <w:t xml:space="preserve">26 </w:t>
      </w:r>
      <w:r>
        <w:t xml:space="preserve"> {{field-on:Bible}}</w:t>
      </w:r>
      <w:r>
        <w:t xml:space="preserve">And eating you will eat and be filled and praise name of Lord your God</w:t>
      </w:r>
      <w:r>
        <w:rPr>
          <w:rStyle w:val="FootnoteReference"/>
        </w:rPr>
        <w:footnoteReference w:id="8292"/>
      </w:r>
      <w:r>
        <w:t xml:space="preserve">, who did wonders with you, and my people will never be put to shame forever.</w:t>
      </w:r>
      <w:r>
        <w:t xml:space="preserve">{{field-off:Bible}}</w:t>
      </w:r>
    </w:p>
    <w:p>
      <w:r>
        <w:rPr>
          <w:sz w:val="18"/>
          <w:color w:val="777777"/>
        </w:rPr>
        <w:t xml:space="preserve">[[@Bible:Joel 2:27]] </w:t>
      </w:r>
      <w:r>
        <w:rPr>
          <w:b/>
        </w:rPr>
        <w:t xml:space="preserve">27 </w:t>
      </w:r>
      <w:r>
        <w:t xml:space="preserve"> {{field-on:Bible}}</w:t>
      </w:r>
      <w:r>
        <w:t xml:space="preserve">And you will know that I am in midst of Israel</w:t>
      </w:r>
      <w:r>
        <w:rPr>
          <w:rStyle w:val="FootnoteReference"/>
        </w:rPr>
        <w:footnoteReference w:id="8293"/>
      </w:r>
      <w:r>
        <w:t xml:space="preserve">, and I am Lord your God and there is no other besides me, and all my people will no longer be put to shame forever.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[[@Bible:Joel 3:1]] </w:t>
      </w:r>
      <w:r>
        <w:rPr>
          <w:b/>
        </w:rPr>
        <w:t xml:space="preserve">1 </w:t>
      </w:r>
      <w:r>
        <w:t xml:space="preserve"> {{field-on:Bible}}</w:t>
      </w:r>
      <w:r>
        <w:t xml:space="preserve">And it will be after these things: I will pour out from my Spirit upon all flesh, and your sons and your daughters will prophesy, and your elders will dream dreams, and your young men will see visions.</w:t>
      </w:r>
      <w:r>
        <w:t xml:space="preserve">{{field-off:Bible}}</w:t>
      </w:r>
    </w:p>
    <w:p>
      <w:r>
        <w:rPr>
          <w:sz w:val="18"/>
          <w:color w:val="777777"/>
        </w:rPr>
        <w:t xml:space="preserve">[[@Bible:Joel 3:2]] </w:t>
      </w:r>
      <w:r>
        <w:rPr>
          <w:b/>
        </w:rPr>
        <w:t xml:space="preserve">2 </w:t>
      </w:r>
      <w:r>
        <w:t xml:space="preserve"> {{field-on:Bible}}</w:t>
      </w:r>
      <w:r>
        <w:t xml:space="preserve">And even on the male servants and on the female servants in those days I will pour out from my Spirit.</w:t>
      </w:r>
      <w:r>
        <w:t xml:space="preserve">{{field-off:Bible}}</w:t>
      </w:r>
    </w:p>
    <w:p>
      <w:r>
        <w:rPr>
          <w:sz w:val="18"/>
          <w:color w:val="777777"/>
        </w:rPr>
        <w:t xml:space="preserve">[[@Bible:Joel 3:3]] </w:t>
      </w:r>
      <w:r>
        <w:rPr>
          <w:b/>
        </w:rPr>
        <w:t xml:space="preserve">3 </w:t>
      </w:r>
      <w:r>
        <w:t xml:space="preserve"> {{field-on:Bible}}</w:t>
      </w:r>
      <w:r>
        <w:t xml:space="preserve">And I will give wonders in heaven and on earth, blood and fire and vapor of smoke.</w:t>
      </w:r>
      <w:r>
        <w:t xml:space="preserve">{{field-off:Bible}}</w:t>
      </w:r>
    </w:p>
    <w:p>
      <w:r>
        <w:rPr>
          <w:sz w:val="18"/>
          <w:color w:val="777777"/>
        </w:rPr>
        <w:t xml:space="preserve">[[@Bible:Joel 3:4]] </w:t>
      </w:r>
      <w:r>
        <w:rPr>
          <w:b/>
        </w:rPr>
        <w:t xml:space="preserve">4 </w:t>
      </w:r>
      <w:r>
        <w:t xml:space="preserve"> {{field-on:Bible}}</w:t>
      </w:r>
      <w:r>
        <w:t xml:space="preserve">Sun will be turned into darkness and moon into blood before great and manifest day of Lord comes.</w:t>
      </w:r>
      <w:r>
        <w:t xml:space="preserve">{{field-off:Bible}}</w:t>
      </w:r>
    </w:p>
    <w:p>
      <w:r>
        <w:rPr>
          <w:sz w:val="18"/>
          <w:color w:val="777777"/>
        </w:rPr>
        <w:t xml:space="preserve">[[@Bible:Joel 3:5]] </w:t>
      </w:r>
      <w:r>
        <w:rPr>
          <w:b/>
        </w:rPr>
        <w:t xml:space="preserve">5 </w:t>
      </w:r>
      <w:r>
        <w:t xml:space="preserve"> {{field-on:Bible}}</w:t>
      </w:r>
      <w:r>
        <w:t xml:space="preserve">And it will be that everyone who calls on name of Lord will be saved</w:t>
      </w:r>
      <w:r>
        <w:rPr>
          <w:rStyle w:val="FootnoteReference"/>
        </w:rPr>
        <w:footnoteReference w:id="8294"/>
      </w:r>
      <w:r>
        <w:t xml:space="preserve">, because on mount Zion and in </w:t>
      </w:r>
      <w:r>
        <w:t xml:space="preserve">[[Jerusalem &gt;&gt; BibleKnowledgebase:@Jerusalem]]</w:t>
      </w:r>
      <w:r>
        <w:t xml:space="preserve"> there will be survivors, as Lord said, and those bearing good news whom Lord has called.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[[@Bible:Joel 4:1]] </w:t>
      </w:r>
      <w:r>
        <w:rPr>
          <w:b/>
        </w:rPr>
        <w:t xml:space="preserve">1 </w:t>
      </w:r>
      <w:r>
        <w:t xml:space="preserve"> {{field-on:Bible}}</w:t>
      </w:r>
      <w:r>
        <w:t xml:space="preserve">Because behold, in those days and in that time, when I turn back captivity of Judah</w:t>
      </w:r>
      <w:r>
        <w:rPr>
          <w:rStyle w:val="FootnoteReference"/>
        </w:rPr>
        <w:footnoteReference w:id="8295"/>
      </w:r>
      <w:r>
        <w:t xml:space="preserve"> and </w:t>
      </w:r>
      <w:r>
        <w:t xml:space="preserve">[[Jerusalem &gt;&gt; BibleKnowledgebase:@Jerusalem]]</w:t>
      </w:r>
      <w:r>
        <w:t xml:space="preserve">,</w:t>
      </w:r>
      <w:r>
        <w:t xml:space="preserve">{{field-off:Bible}}</w:t>
      </w:r>
    </w:p>
    <w:p>
      <w:r>
        <w:rPr>
          <w:sz w:val="18"/>
          <w:color w:val="777777"/>
        </w:rPr>
        <w:t xml:space="preserve">[[@Bible:Joel 4:2]] </w:t>
      </w:r>
      <w:r>
        <w:rPr>
          <w:b/>
        </w:rPr>
        <w:t xml:space="preserve">2 </w:t>
      </w:r>
      <w:r>
        <w:t xml:space="preserve"> {{field-on:Bible}}</w:t>
      </w:r>
      <w:r>
        <w:t xml:space="preserve">I will gather all nations and bring them down into valley of Jehoshaphat, and there I will judge with them concerning my people and my inheritance Israel</w:t>
      </w:r>
      <w:r>
        <w:rPr>
          <w:rStyle w:val="FootnoteReference"/>
        </w:rPr>
        <w:footnoteReference w:id="8296"/>
      </w:r>
      <w:r>
        <w:t xml:space="preserve">, whom they scattered among nations and divided my land.</w:t>
      </w:r>
      <w:r>
        <w:rPr>
          <w:rStyle w:val="FootnoteReference"/>
        </w:rPr>
        <w:footnoteReference w:id="8297"/>
      </w:r>
      <w:r>
        <w:t xml:space="preserve">{{field-off:Bible}}</w:t>
      </w:r>
    </w:p>
    <w:p>
      <w:r>
        <w:rPr>
          <w:sz w:val="18"/>
          <w:color w:val="777777"/>
        </w:rPr>
        <w:t xml:space="preserve">[[@Bible:Joel 4:3]] </w:t>
      </w:r>
      <w:r>
        <w:rPr>
          <w:b/>
        </w:rPr>
        <w:t xml:space="preserve">3 </w:t>
      </w:r>
      <w:r>
        <w:t xml:space="preserve"> {{field-on:Bible}}</w:t>
      </w:r>
      <w:r>
        <w:t xml:space="preserve">And over my people they cast lots and gave boys to prostitutes and sold girls for wine and drank.</w:t>
      </w:r>
      <w:r>
        <w:t xml:space="preserve">{{field-off:Bible}}</w:t>
      </w:r>
    </w:p>
    <w:p>
      <w:r>
        <w:rPr>
          <w:sz w:val="18"/>
          <w:color w:val="777777"/>
        </w:rPr>
        <w:t xml:space="preserve">[[@Bible:Joel 4:4]] </w:t>
      </w:r>
      <w:r>
        <w:rPr>
          <w:b/>
        </w:rPr>
        <w:t xml:space="preserve">4 </w:t>
      </w:r>
      <w:r>
        <w:t xml:space="preserve"> {{field-on:Bible}}</w:t>
      </w:r>
      <w:r>
        <w:t xml:space="preserve">And what are you to me, Tyre and Sidon and all </w:t>
      </w:r>
      <w:r>
        <w:t xml:space="preserve">[[Galilee &gt;&gt; BibleKnowledgebase:@Galilee]]</w:t>
      </w:r>
      <w:r>
        <w:t xml:space="preserve"> of foreigners? Are you repaying me with repayment, or bearing resentment against me? Swiftly and quickly I will repay your repayment on your own heads.</w:t>
      </w:r>
      <w:r>
        <w:rPr>
          <w:rStyle w:val="FootnoteReference"/>
        </w:rPr>
        <w:footnoteReference w:id="8298"/>
      </w:r>
      <w:r>
        <w:t xml:space="preserve">{{field-off:Bible}}</w:t>
      </w:r>
    </w:p>
    <w:p>
      <w:r>
        <w:rPr>
          <w:sz w:val="18"/>
          <w:color w:val="777777"/>
        </w:rPr>
        <w:t xml:space="preserve">[[@Bible:Joel 4:5]] </w:t>
      </w:r>
      <w:r>
        <w:rPr>
          <w:b/>
        </w:rPr>
        <w:t xml:space="preserve">5 </w:t>
      </w:r>
      <w:r>
        <w:t xml:space="preserve"> {{field-on:Bible}}</w:t>
      </w:r>
      <w:r>
        <w:t xml:space="preserve">Because you took my silver and my gold and carried my choice and good things into your temples.</w:t>
      </w:r>
      <w:r>
        <w:t xml:space="preserve">{{field-off:Bible}}</w:t>
      </w:r>
    </w:p>
    <w:p>
      <w:r>
        <w:rPr>
          <w:sz w:val="18"/>
          <w:color w:val="777777"/>
        </w:rPr>
        <w:t xml:space="preserve">[[@Bible:Joel 4:6]] </w:t>
      </w:r>
      <w:r>
        <w:rPr>
          <w:b/>
        </w:rPr>
        <w:t xml:space="preserve">6 </w:t>
      </w:r>
      <w:r>
        <w:t xml:space="preserve"> {{field-on:Bible}}</w:t>
      </w:r>
      <w:r>
        <w:t xml:space="preserve">And you sold sons of Judah and sons of </w:t>
      </w:r>
      <w:r>
        <w:t xml:space="preserve">[[Jerusalem &gt;&gt; BibleKnowledgebase:@Jerusalem]]</w:t>
      </w:r>
      <w:r>
        <w:t xml:space="preserve"> to sons of Greeks so that you might drive them out from their borders.</w:t>
      </w:r>
      <w:r>
        <w:t xml:space="preserve">{{field-off:Bible}}</w:t>
      </w:r>
    </w:p>
    <w:p>
      <w:r>
        <w:rPr>
          <w:sz w:val="18"/>
          <w:color w:val="777777"/>
        </w:rPr>
        <w:t xml:space="preserve">[[@Bible:Joel 4:7]] </w:t>
      </w:r>
      <w:r>
        <w:rPr>
          <w:b/>
        </w:rPr>
        <w:t xml:space="preserve">7 </w:t>
      </w:r>
      <w:r>
        <w:t xml:space="preserve"> {{field-on:Bible}}</w:t>
      </w:r>
      <w:r>
        <w:t xml:space="preserve">Behold, I am raising them up from place where you sold them there, and I will repay your repayment on your own heads.</w:t>
      </w:r>
      <w:r>
        <w:t xml:space="preserve">{{field-off:Bible}}</w:t>
      </w:r>
    </w:p>
    <w:p>
      <w:r>
        <w:rPr>
          <w:sz w:val="18"/>
          <w:color w:val="777777"/>
        </w:rPr>
        <w:t xml:space="preserve">[[@Bible:Joel 4:8]] </w:t>
      </w:r>
      <w:r>
        <w:rPr>
          <w:b/>
        </w:rPr>
        <w:t xml:space="preserve">8 </w:t>
      </w:r>
      <w:r>
        <w:t xml:space="preserve"> {{field-on:Bible}}</w:t>
      </w:r>
      <w:r>
        <w:t xml:space="preserve">And I will sell your sons and your daughters into hands of sons of Judah, and they will sell them into captivity to a distant nation, because Lord spoke.</w:t>
      </w:r>
      <w:r>
        <w:t xml:space="preserve">{{field-off:Bible}}</w:t>
      </w:r>
    </w:p>
    <w:p>
      <w:r>
        <w:rPr>
          <w:sz w:val="18"/>
          <w:color w:val="777777"/>
        </w:rPr>
        <w:t xml:space="preserve">[[@Bible:Joel 4:9]] </w:t>
      </w:r>
      <w:r>
        <w:rPr>
          <w:b/>
        </w:rPr>
        <w:t xml:space="preserve">9 </w:t>
      </w:r>
      <w:r>
        <w:t xml:space="preserve"> {{field-on:Bible}}</w:t>
      </w:r>
      <w:r>
        <w:t xml:space="preserve">Proclaim these things among nations: sanctify war, rouse fighters, bring near and let all men of war go up.</w:t>
      </w:r>
      <w:r>
        <w:rPr>
          <w:rStyle w:val="FootnoteReference"/>
        </w:rPr>
        <w:footnoteReference w:id="8299"/>
      </w:r>
      <w:r>
        <w:t xml:space="preserve">{{field-off:Bible}}</w:t>
      </w:r>
    </w:p>
    <w:p>
      <w:r>
        <w:rPr>
          <w:sz w:val="18"/>
          <w:color w:val="777777"/>
        </w:rPr>
        <w:t xml:space="preserve">[[@Bible:Joel 4:10]] </w:t>
      </w:r>
      <w:r>
        <w:rPr>
          <w:b/>
        </w:rPr>
        <w:t xml:space="preserve">10 </w:t>
      </w:r>
      <w:r>
        <w:t xml:space="preserve"> {{field-on:Bible}}</w:t>
      </w:r>
      <w:r>
        <w:t xml:space="preserve">Beat your plows into swords and your sickles into spears. Let weak one say, I am strong.</w:t>
      </w:r>
      <w:r>
        <w:rPr>
          <w:rStyle w:val="FootnoteReference"/>
        </w:rPr>
        <w:footnoteReference w:id="8300"/>
      </w:r>
      <w:r>
        <w:t xml:space="preserve">{{field-off:Bible}}</w:t>
      </w:r>
    </w:p>
    <w:p>
      <w:r>
        <w:rPr>
          <w:sz w:val="18"/>
          <w:color w:val="777777"/>
        </w:rPr>
        <w:t xml:space="preserve">[[@Bible:Joel 4:11]] </w:t>
      </w:r>
      <w:r>
        <w:rPr>
          <w:b/>
        </w:rPr>
        <w:t xml:space="preserve">11 </w:t>
      </w:r>
      <w:r>
        <w:t xml:space="preserve"> {{field-on:Bible}}</w:t>
      </w:r>
      <w:r>
        <w:t xml:space="preserve">Gather yourselves and enter, all nations around, and assemble there. Let gentle one be a fighter.</w:t>
      </w:r>
      <w:r>
        <w:rPr>
          <w:rStyle w:val="FootnoteReference"/>
        </w:rPr>
        <w:footnoteReference w:id="8301"/>
      </w:r>
      <w:r>
        <w:t xml:space="preserve">{{field-off:Bible}}</w:t>
      </w:r>
    </w:p>
    <w:p>
      <w:r>
        <w:rPr>
          <w:sz w:val="18"/>
          <w:color w:val="777777"/>
        </w:rPr>
        <w:t xml:space="preserve">[[@Bible:Joel 4:12]] </w:t>
      </w:r>
      <w:r>
        <w:rPr>
          <w:b/>
        </w:rPr>
        <w:t xml:space="preserve">12 </w:t>
      </w:r>
      <w:r>
        <w:t xml:space="preserve"> {{field-on:Bible}}</w:t>
      </w:r>
      <w:r>
        <w:t xml:space="preserve">Let all nations be roused and go up into valley of Jehoshaphat, because there I will sit to judge all nations around.</w:t>
      </w:r>
      <w:r>
        <w:t xml:space="preserve">{{field-off:Bible}}</w:t>
      </w:r>
    </w:p>
    <w:p>
      <w:r>
        <w:rPr>
          <w:sz w:val="18"/>
          <w:color w:val="777777"/>
        </w:rPr>
        <w:t xml:space="preserve">[[@Bible:Joel 4:13]] </w:t>
      </w:r>
      <w:r>
        <w:rPr>
          <w:b/>
        </w:rPr>
        <w:t xml:space="preserve">13 </w:t>
      </w:r>
      <w:r>
        <w:t xml:space="preserve"> {{field-on:Bible}}</w:t>
      </w:r>
      <w:r>
        <w:t xml:space="preserve">Send out sickles, because harvest stands ready. Enter, tread, because vat is full; troughs overflow, because their evils are multiplied.</w:t>
      </w:r>
      <w:r>
        <w:t xml:space="preserve">{{field-off:Bible}}</w:t>
      </w:r>
    </w:p>
    <w:p>
      <w:r>
        <w:rPr>
          <w:sz w:val="18"/>
          <w:color w:val="777777"/>
        </w:rPr>
        <w:t xml:space="preserve">[[@Bible:Joel 4:14]] </w:t>
      </w:r>
      <w:r>
        <w:rPr>
          <w:b/>
        </w:rPr>
        <w:t xml:space="preserve">14 </w:t>
      </w:r>
      <w:r>
        <w:t xml:space="preserve"> {{field-on:Bible}}</w:t>
      </w:r>
      <w:r>
        <w:t xml:space="preserve">Sounds resounded in valley of justice, because day of Lord is near in valley of justice.</w:t>
      </w:r>
      <w:r>
        <w:t xml:space="preserve">{{field-off:Bible}}</w:t>
      </w:r>
    </w:p>
    <w:p>
      <w:r>
        <w:rPr>
          <w:sz w:val="18"/>
          <w:color w:val="777777"/>
        </w:rPr>
        <w:t xml:space="preserve">[[@Bible:Joel 4:15]] </w:t>
      </w:r>
      <w:r>
        <w:rPr>
          <w:b/>
        </w:rPr>
        <w:t xml:space="preserve">15 </w:t>
      </w:r>
      <w:r>
        <w:t xml:space="preserve"> {{field-on:Bible}}</w:t>
      </w:r>
      <w:r>
        <w:t xml:space="preserve">Sun and moon will be darkened, and stars will withdraw their light.</w:t>
      </w:r>
      <w:r>
        <w:t xml:space="preserve">{{field-off:Bible}}</w:t>
      </w:r>
    </w:p>
    <w:p>
      <w:r>
        <w:rPr>
          <w:sz w:val="18"/>
          <w:color w:val="777777"/>
        </w:rPr>
        <w:t xml:space="preserve">[[@Bible:Joel 4:16]] </w:t>
      </w:r>
      <w:r>
        <w:rPr>
          <w:b/>
        </w:rPr>
        <w:t xml:space="preserve">16 </w:t>
      </w:r>
      <w:r>
        <w:t xml:space="preserve"> {{field-on:Bible}}</w:t>
      </w:r>
      <w:r>
        <w:t xml:space="preserve">And Lord will cry out from Zion and give his voice from </w:t>
      </w:r>
      <w:r>
        <w:t xml:space="preserve">[[Jerusalem &gt;&gt; BibleKnowledgebase:@Jerusalem]]</w:t>
      </w:r>
      <w:r>
        <w:t xml:space="preserve">, and heaven and earth will shake; but Lord will spare his people and strengthen sons of Israel.</w:t>
      </w:r>
      <w:r>
        <w:t xml:space="preserve">{{field-off:Bible}}</w:t>
      </w:r>
    </w:p>
    <w:p>
      <w:r>
        <w:rPr>
          <w:sz w:val="18"/>
          <w:color w:val="777777"/>
        </w:rPr>
        <w:t xml:space="preserve">[[@Bible:Joel 4:17]] </w:t>
      </w:r>
      <w:r>
        <w:rPr>
          <w:b/>
        </w:rPr>
        <w:t xml:space="preserve">17 </w:t>
      </w:r>
      <w:r>
        <w:t xml:space="preserve"> {{field-on:Bible}}</w:t>
      </w:r>
      <w:r>
        <w:t xml:space="preserve">And you will know that I am Lord your God dwelling in Zion, on my holy mountain, and </w:t>
      </w:r>
      <w:r>
        <w:t xml:space="preserve">[[Jerusalem &gt;&gt; BibleKnowledgebase:@Jerusalem]]</w:t>
      </w:r>
      <w:r>
        <w:t xml:space="preserve"> will be a holy city, and foreigners will pass through her no longer.</w:t>
      </w:r>
      <w:r>
        <w:t xml:space="preserve">{{field-off:Bible}}</w:t>
      </w:r>
    </w:p>
    <w:p>
      <w:r>
        <w:rPr>
          <w:sz w:val="18"/>
          <w:color w:val="777777"/>
        </w:rPr>
        <w:t xml:space="preserve">[[@Bible:Joel 4:18]] </w:t>
      </w:r>
      <w:r>
        <w:rPr>
          <w:b/>
        </w:rPr>
        <w:t xml:space="preserve">18 </w:t>
      </w:r>
      <w:r>
        <w:t xml:space="preserve"> {{field-on:Bible}}</w:t>
      </w:r>
      <w:r>
        <w:t xml:space="preserve">And it will be in that day: mountains will drip sweetness and hills will flow with milk and all streams of Judah will flow with waters, and a spring from house of Lord will come out and water torrent of reeds.</w:t>
      </w:r>
      <w:r>
        <w:rPr>
          <w:rStyle w:val="FootnoteReference"/>
        </w:rPr>
        <w:footnoteReference w:id="8302"/>
      </w:r>
      <w:r>
        <w:t xml:space="preserve">{{field-off:Bible}}</w:t>
      </w:r>
    </w:p>
    <w:p>
      <w:r>
        <w:rPr>
          <w:sz w:val="18"/>
          <w:color w:val="777777"/>
        </w:rPr>
        <w:t xml:space="preserve">[[@Bible:Joel 4:19]] </w:t>
      </w:r>
      <w:r>
        <w:rPr>
          <w:b/>
        </w:rPr>
        <w:t xml:space="preserve">19 </w:t>
      </w:r>
      <w:r>
        <w:t xml:space="preserve"> {{field-on:Bible}}</w:t>
      </w:r>
      <w:r>
        <w:t xml:space="preserve">Egypt will become ruin and Idumea a plain of ruin because of injustices against sons of Judah, because they poured out righteous blood in their land.</w:t>
      </w:r>
      <w:r>
        <w:t xml:space="preserve">{{field-off:Bible}}</w:t>
      </w:r>
    </w:p>
    <w:p>
      <w:r>
        <w:rPr>
          <w:sz w:val="18"/>
          <w:color w:val="777777"/>
        </w:rPr>
        <w:t xml:space="preserve">[[@Bible:Joel 4:20]] </w:t>
      </w:r>
      <w:r>
        <w:rPr>
          <w:b/>
        </w:rPr>
        <w:t xml:space="preserve">20 </w:t>
      </w:r>
      <w:r>
        <w:t xml:space="preserve"> {{field-on:Bible}}</w:t>
      </w:r>
      <w:r>
        <w:t xml:space="preserve">But Judea will be inhabited forever, and </w:t>
      </w:r>
      <w:r>
        <w:t xml:space="preserve">[[Jerusalem &gt;&gt; BibleKnowledgebase:@Jerusalem]]</w:t>
      </w:r>
      <w:r>
        <w:t xml:space="preserve"> for generations of generations.</w:t>
      </w:r>
      <w:r>
        <w:t xml:space="preserve">{{field-off:Bible}}</w:t>
      </w:r>
    </w:p>
    <w:p>
      <w:r>
        <w:rPr>
          <w:sz w:val="18"/>
          <w:color w:val="777777"/>
        </w:rPr>
        <w:t xml:space="preserve">[[@Bible:Joel 4:21]] </w:t>
      </w:r>
      <w:r>
        <w:rPr>
          <w:b/>
        </w:rPr>
        <w:t xml:space="preserve">21 </w:t>
      </w:r>
      <w:r>
        <w:t xml:space="preserve"> {{field-on:Bible}}</w:t>
      </w:r>
      <w:r>
        <w:t xml:space="preserve">And I will avenge their blood and will by no means leave them unpunished, and Lord will dwell in Zion.</w:t>
      </w:r>
      <w:r>
        <w:t xml:space="preserve">{{field-off:Bible}}</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and James 9:11-12 cite Amos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 Subst. Early Hebrew witness survives in fragmentary form Second Temple period | Heb. Leningrad Codex AD 1008 | Gk. Codex Vaticanus and Alexandrinus preserve Greek Amos 4th-5th century AD</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rPr>
          <w:b/>
        </w:rPr>
        <w:t xml:space="preserve">Conservative Notes. </w:t>
      </w:r>
      <w:r>
        <w:t xml:space="preserve">This edition receives Amos as the named prophet and his social-justice oracles as covenantal, not merely political,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[[@Bible:Amos 1:1]] </w:t>
      </w:r>
      <w:r>
        <w:rPr>
          <w:b/>
        </w:rPr>
        <w:t xml:space="preserve">1 </w:t>
      </w:r>
      <w:r>
        <w:t xml:space="preserve"> {{field-on:Bible}}</w:t>
      </w:r>
      <w:r>
        <w:t xml:space="preserve">Words of Amos, which came in Nakkarim from Tekoa, which he saw concerning </w:t>
      </w:r>
      <w:r>
        <w:t xml:space="preserve">[[Jerusalem &gt;&gt; BibleKnowledgebase:@Jerusalem]]</w:t>
      </w:r>
      <w:r>
        <w:t xml:space="preserve"> in days of Uzziah king of Judah</w:t>
      </w:r>
      <w:r>
        <w:rPr>
          <w:rStyle w:val="FootnoteReference"/>
        </w:rPr>
        <w:footnoteReference w:id="8303"/>
      </w:r>
      <w:r>
        <w:t xml:space="preserve"> and in days of Jeroboam son of Joash king of Israel</w:t>
      </w:r>
      <w:r>
        <w:rPr>
          <w:rStyle w:val="FootnoteReference"/>
        </w:rPr>
        <w:footnoteReference w:id="8304"/>
      </w:r>
      <w:r>
        <w:t xml:space="preserve">, two years before the earthquake.</w:t>
      </w:r>
      <w:r>
        <w:t xml:space="preserve">{{field-off:Bible}}</w:t>
      </w:r>
    </w:p>
    <w:p>
      <w:r>
        <w:rPr>
          <w:sz w:val="18"/>
          <w:color w:val="777777"/>
        </w:rPr>
        <w:t xml:space="preserve">[[@Bible:Amos 1:2]] </w:t>
      </w:r>
      <w:r>
        <w:rPr>
          <w:b/>
        </w:rPr>
        <w:t xml:space="preserve">2 </w:t>
      </w:r>
      <w:r>
        <w:t xml:space="preserve"> {{field-on:Bible}}</w:t>
      </w:r>
      <w:r>
        <w:t xml:space="preserve">And he said, Lord spoke out from Zion and gave his voice from </w:t>
      </w:r>
      <w:r>
        <w:t xml:space="preserve">[[Jerusalem &gt;&gt; BibleKnowledgebase:@Jerusalem]]</w:t>
      </w:r>
      <w:r>
        <w:t xml:space="preserve">, and pastures of shepherds mourned, and top of Carmel dried up.</w:t>
      </w:r>
      <w:r>
        <w:t xml:space="preserve">{{field-off:Bible}}</w:t>
      </w:r>
    </w:p>
    <w:p>
      <w:r>
        <w:rPr>
          <w:sz w:val="18"/>
          <w:color w:val="777777"/>
        </w:rPr>
        <w:t xml:space="preserve">[[@Bible:Amos 1:3]] </w:t>
      </w:r>
      <w:r>
        <w:rPr>
          <w:b/>
        </w:rPr>
        <w:t xml:space="preserve">3 </w:t>
      </w:r>
      <w:r>
        <w:t xml:space="preserve"> {{field-on:Bible}}</w:t>
      </w:r>
      <w:r>
        <w:t xml:space="preserve">And Lord said, For three impieties of </w:t>
      </w:r>
      <w:r>
        <w:t xml:space="preserve">[[Damascus &gt;&gt; BibleKnowledgebase:@Damascus]]</w:t>
      </w:r>
      <w:r>
        <w:t xml:space="preserve"> and for four I will not turn him away, because they sawed open with iron saws those pregnant among the Gileadites.</w:t>
      </w:r>
      <w:r>
        <w:t xml:space="preserve">{{field-off:Bible}}</w:t>
      </w:r>
    </w:p>
    <w:p>
      <w:r>
        <w:rPr>
          <w:sz w:val="18"/>
          <w:color w:val="777777"/>
        </w:rPr>
        <w:t xml:space="preserve">[[@Bible:Amos 1:4]] </w:t>
      </w:r>
      <w:r>
        <w:rPr>
          <w:b/>
        </w:rPr>
        <w:t xml:space="preserve">4 </w:t>
      </w:r>
      <w:r>
        <w:t xml:space="preserve"> {{field-on:Bible}}</w:t>
      </w:r>
      <w:r>
        <w:t xml:space="preserve">And I will send fire into house of Hazael, and it will devour foundations of son of Ader.</w:t>
      </w:r>
      <w:r>
        <w:t xml:space="preserve">{{field-off:Bible}}</w:t>
      </w:r>
    </w:p>
    <w:p>
      <w:r>
        <w:rPr>
          <w:sz w:val="18"/>
          <w:color w:val="777777"/>
        </w:rPr>
        <w:t xml:space="preserve">[[@Bible:Amos 1:5]] </w:t>
      </w:r>
      <w:r>
        <w:rPr>
          <w:b/>
        </w:rPr>
        <w:t xml:space="preserve">5 </w:t>
      </w:r>
      <w:r>
        <w:t xml:space="preserve"> {{field-on:Bible}}</w:t>
      </w:r>
      <w:r>
        <w:t xml:space="preserve">And I will shatter bars of </w:t>
      </w:r>
      <w:r>
        <w:t xml:space="preserve">[[Damascus &gt;&gt; BibleKnowledgebase:@Damascus]]</w:t>
      </w:r>
      <w:r>
        <w:t xml:space="preserve"> and destroy inhabitants from plain of On and cut off tribe from men of Harran, and people of Syria called by name will be led captive, says Lord.</w:t>
      </w:r>
      <w:r>
        <w:t xml:space="preserve">{{field-off:Bible}}</w:t>
      </w:r>
    </w:p>
    <w:p>
      <w:r>
        <w:rPr>
          <w:sz w:val="18"/>
          <w:color w:val="777777"/>
        </w:rPr>
        <w:t xml:space="preserve">[[@Bible:Amos 1:6]] </w:t>
      </w:r>
      <w:r>
        <w:rPr>
          <w:b/>
        </w:rPr>
        <w:t xml:space="preserve">6 </w:t>
      </w:r>
      <w:r>
        <w:t xml:space="preserve"> {{field-on:Bible}}</w:t>
      </w:r>
      <w:r>
        <w:t xml:space="preserve">Thus says Lord: For three impieties of Gaza and for four I will not turn them away, because they took captive captivity of Solomon</w:t>
      </w:r>
      <w:r>
        <w:rPr>
          <w:rStyle w:val="FootnoteReference"/>
        </w:rPr>
        <w:footnoteReference w:id="8305"/>
      </w:r>
      <w:r>
        <w:t xml:space="preserve"> to shut them up into Idumea.</w:t>
      </w:r>
      <w:r>
        <w:t xml:space="preserve">{{field-off:Bible}}</w:t>
      </w:r>
    </w:p>
    <w:p>
      <w:r>
        <w:rPr>
          <w:sz w:val="18"/>
          <w:color w:val="777777"/>
        </w:rPr>
        <w:t xml:space="preserve">[[@Bible:Amos 1:7]] </w:t>
      </w:r>
      <w:r>
        <w:rPr>
          <w:b/>
        </w:rPr>
        <w:t xml:space="preserve">7 </w:t>
      </w:r>
      <w:r>
        <w:t xml:space="preserve"> {{field-on:Bible}}</w:t>
      </w:r>
      <w:r>
        <w:t xml:space="preserve">And I will send fire on walls of Gaza, and it will devour her foundations.</w:t>
      </w:r>
      <w:r>
        <w:t xml:space="preserve">{{field-off:Bible}}</w:t>
      </w:r>
    </w:p>
    <w:p>
      <w:r>
        <w:rPr>
          <w:sz w:val="18"/>
          <w:color w:val="777777"/>
        </w:rPr>
        <w:t xml:space="preserve">[[@Bible:Amos 1:8]] </w:t>
      </w:r>
      <w:r>
        <w:rPr>
          <w:b/>
        </w:rPr>
        <w:t xml:space="preserve">8 </w:t>
      </w:r>
      <w:r>
        <w:t xml:space="preserve"> {{field-on:Bible}}</w:t>
      </w:r>
      <w:r>
        <w:t xml:space="preserve">And I will destroy inhabitants from Azotus, and tribe will be removed from Ascalon, and I will bring my hand upon Accaron, and remnant of the foreigners will perish, says Lord.</w:t>
      </w:r>
      <w:r>
        <w:t xml:space="preserve">{{field-off:Bible}}</w:t>
      </w:r>
    </w:p>
    <w:p>
      <w:r>
        <w:rPr>
          <w:sz w:val="18"/>
          <w:color w:val="777777"/>
        </w:rPr>
        <w:t xml:space="preserve">[[@Bible:Amos 1:9]] </w:t>
      </w:r>
      <w:r>
        <w:rPr>
          <w:b/>
        </w:rPr>
        <w:t xml:space="preserve">9 </w:t>
      </w:r>
      <w:r>
        <w:t xml:space="preserve"> {{field-on:Bible}}</w:t>
      </w:r>
      <w:r>
        <w:t xml:space="preserve">Thus says Lord: For three impieties of Tyre and for four I will not turn her away, because they shut up captivity of Solomon into Idumea and did not remember covenant of brothers.</w:t>
      </w:r>
      <w:r>
        <w:t xml:space="preserve">{{field-off:Bible}}</w:t>
      </w:r>
    </w:p>
    <w:p>
      <w:r>
        <w:rPr>
          <w:sz w:val="18"/>
          <w:color w:val="777777"/>
        </w:rPr>
        <w:t xml:space="preserve">[[@Bible:Amos 1:10]] </w:t>
      </w:r>
      <w:r>
        <w:rPr>
          <w:b/>
        </w:rPr>
        <w:t xml:space="preserve">10 </w:t>
      </w:r>
      <w:r>
        <w:t xml:space="preserve"> {{field-on:Bible}}</w:t>
      </w:r>
      <w:r>
        <w:t xml:space="preserve">And I will send fire on walls of Tyre, and it will devour her foundations.</w:t>
      </w:r>
      <w:r>
        <w:t xml:space="preserve">{{field-off:Bible}}</w:t>
      </w:r>
    </w:p>
    <w:p>
      <w:r>
        <w:rPr>
          <w:sz w:val="18"/>
          <w:color w:val="777777"/>
        </w:rPr>
        <w:t xml:space="preserve">[[@Bible:Amos 1:11]] </w:t>
      </w:r>
      <w:r>
        <w:rPr>
          <w:b/>
        </w:rPr>
        <w:t xml:space="preserve">11 </w:t>
      </w:r>
      <w:r>
        <w:t xml:space="preserve"> {{field-on:Bible}}</w:t>
      </w:r>
      <w:r>
        <w:t xml:space="preserve">Thus says Lord: For three impieties of Idumea and for four I will not turn them away, because they pursued their brother with sword and ruined womb upon earth, and seized their horror as witness, and kept their rushing force for strife.</w:t>
      </w:r>
      <w:r>
        <w:t xml:space="preserve">{{field-off:Bible}}</w:t>
      </w:r>
    </w:p>
    <w:p>
      <w:r>
        <w:rPr>
          <w:sz w:val="18"/>
          <w:color w:val="777777"/>
        </w:rPr>
        <w:t xml:space="preserve">[[@Bible:Amos 1:12]] </w:t>
      </w:r>
      <w:r>
        <w:rPr>
          <w:b/>
        </w:rPr>
        <w:t xml:space="preserve">12 </w:t>
      </w:r>
      <w:r>
        <w:t xml:space="preserve"> {{field-on:Bible}}</w:t>
      </w:r>
      <w:r>
        <w:t xml:space="preserve">And I will send fire into Thaiman, and it will devour foundations of her walls.</w:t>
      </w:r>
      <w:r>
        <w:t xml:space="preserve">{{field-off:Bible}}</w:t>
      </w:r>
    </w:p>
    <w:p>
      <w:r>
        <w:rPr>
          <w:sz w:val="18"/>
          <w:color w:val="777777"/>
        </w:rPr>
        <w:t xml:space="preserve">[[@Bible:Amos 1:13]] </w:t>
      </w:r>
      <w:r>
        <w:rPr>
          <w:b/>
        </w:rPr>
        <w:t xml:space="preserve">13 </w:t>
      </w:r>
      <w:r>
        <w:t xml:space="preserve"> {{field-on:Bible}}</w:t>
      </w:r>
      <w:r>
        <w:t xml:space="preserve">Thus says Lord: For three impieties of sons of Ammon and for four I will not turn him away, because they ripped open pregnant women of Gilead in order to widen their borders.</w:t>
      </w:r>
      <w:r>
        <w:t xml:space="preserve">{{field-off:Bible}}</w:t>
      </w:r>
    </w:p>
    <w:p>
      <w:r>
        <w:rPr>
          <w:sz w:val="18"/>
          <w:color w:val="777777"/>
        </w:rPr>
        <w:t xml:space="preserve">[[@Bible:Amos 1:14]] </w:t>
      </w:r>
      <w:r>
        <w:rPr>
          <w:b/>
        </w:rPr>
        <w:t xml:space="preserve">14 </w:t>
      </w:r>
      <w:r>
        <w:t xml:space="preserve"> {{field-on:Bible}}</w:t>
      </w:r>
      <w:r>
        <w:t xml:space="preserve">And I will kindle fire on walls of Rabbah, and it will devour her foundations with shouting in day of war, and it will be shaken in day of her completion.</w:t>
      </w:r>
      <w:r>
        <w:t xml:space="preserve">{{field-off:Bible}}</w:t>
      </w:r>
    </w:p>
    <w:p>
      <w:r>
        <w:rPr>
          <w:sz w:val="18"/>
          <w:color w:val="777777"/>
        </w:rPr>
        <w:t xml:space="preserve">[[@Bible:Amos 1:15]] </w:t>
      </w:r>
      <w:r>
        <w:rPr>
          <w:b/>
        </w:rPr>
        <w:t xml:space="preserve">15 </w:t>
      </w:r>
      <w:r>
        <w:t xml:space="preserve"> {{field-on:Bible}}</w:t>
      </w:r>
      <w:r>
        <w:t xml:space="preserve">And her kings will go into captivity, their priests and their rulers together,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[[@Bible:Amos 2:1]] </w:t>
      </w:r>
      <w:r>
        <w:rPr>
          <w:b/>
        </w:rPr>
        <w:t xml:space="preserve">1 </w:t>
      </w:r>
      <w:r>
        <w:t xml:space="preserve"> {{field-on:Bible}}</w:t>
      </w:r>
      <w:r>
        <w:t xml:space="preserve">Thus says Lord: For three impieties of Moab and for four I will not turn him away, because they burned bones of king of Idumea to lime.</w:t>
      </w:r>
      <w:r>
        <w:t xml:space="preserve">{{field-off:Bible}}</w:t>
      </w:r>
    </w:p>
    <w:p>
      <w:r>
        <w:rPr>
          <w:sz w:val="18"/>
          <w:color w:val="777777"/>
        </w:rPr>
        <w:t xml:space="preserve">[[@Bible:Amos 2:2]] </w:t>
      </w:r>
      <w:r>
        <w:rPr>
          <w:b/>
        </w:rPr>
        <w:t xml:space="preserve">2 </w:t>
      </w:r>
      <w:r>
        <w:t xml:space="preserve"> {{field-on:Bible}}</w:t>
      </w:r>
      <w:r>
        <w:t xml:space="preserve">And I will send fire upon Moab, and it will devour foundations of her cities, and Moab will die in weakness with shouting and with sound of trumpet.</w:t>
      </w:r>
      <w:r>
        <w:t xml:space="preserve">{{field-off:Bible}}</w:t>
      </w:r>
    </w:p>
    <w:p>
      <w:r>
        <w:rPr>
          <w:sz w:val="18"/>
          <w:color w:val="777777"/>
        </w:rPr>
        <w:t xml:space="preserve">[[@Bible:Amos 2:3]] </w:t>
      </w:r>
      <w:r>
        <w:rPr>
          <w:b/>
        </w:rPr>
        <w:t xml:space="preserve">3 </w:t>
      </w:r>
      <w:r>
        <w:t xml:space="preserve"> {{field-on:Bible}}</w:t>
      </w:r>
      <w:r>
        <w:t xml:space="preserve">And I will destroy judge from her, and all her rulers I will kill with him, says Lord.</w:t>
      </w:r>
      <w:r>
        <w:t xml:space="preserve">{{field-off:Bible}}</w:t>
      </w:r>
    </w:p>
    <w:p>
      <w:r>
        <w:rPr>
          <w:sz w:val="18"/>
          <w:color w:val="777777"/>
        </w:rPr>
        <w:t xml:space="preserve">[[@Bible:Amos 2:4]] </w:t>
      </w:r>
      <w:r>
        <w:rPr>
          <w:b/>
        </w:rPr>
        <w:t xml:space="preserve">4 </w:t>
      </w:r>
      <w:r>
        <w:t xml:space="preserve"> {{field-on:Bible}}</w:t>
      </w:r>
      <w:r>
        <w:t xml:space="preserve">Thus says Lord: For three impieties of sons of Judah</w:t>
      </w:r>
      <w:r>
        <w:rPr>
          <w:rStyle w:val="FootnoteReference"/>
        </w:rPr>
        <w:footnoteReference w:id="8306"/>
      </w:r>
      <w:r>
        <w:t xml:space="preserve"> and for four I will not turn him away, because they rejected law of Lord and did not keep his commands, and their vanities that they made led them astray, which their fathers followed after them.</w:t>
      </w:r>
      <w:r>
        <w:t xml:space="preserve">{{field-off:Bible}}</w:t>
      </w:r>
    </w:p>
    <w:p>
      <w:r>
        <w:rPr>
          <w:sz w:val="18"/>
          <w:color w:val="777777"/>
        </w:rPr>
        <w:t xml:space="preserve">[[@Bible:Amos 2:5]] </w:t>
      </w:r>
      <w:r>
        <w:rPr>
          <w:b/>
        </w:rPr>
        <w:t xml:space="preserve">5 </w:t>
      </w:r>
      <w:r>
        <w:t xml:space="preserve"> {{field-on:Bible}}</w:t>
      </w:r>
      <w:r>
        <w:t xml:space="preserve">And I will send fire upon Judah, and it will devour foundations of </w:t>
      </w:r>
      <w:r>
        <w:t xml:space="preserve">[[Jerusalem &gt;&gt; BibleKnowledgebase:@Jerusalem]]</w:t>
      </w:r>
      <w:r>
        <w:t xml:space="preserve">.</w:t>
      </w:r>
      <w:r>
        <w:t xml:space="preserve">{{field-off:Bible}}</w:t>
      </w:r>
    </w:p>
    <w:p>
      <w:r>
        <w:rPr>
          <w:sz w:val="18"/>
          <w:color w:val="777777"/>
        </w:rPr>
        <w:t xml:space="preserve">[[@Bible:Amos 2:6]] </w:t>
      </w:r>
      <w:r>
        <w:rPr>
          <w:b/>
        </w:rPr>
        <w:t xml:space="preserve">6 </w:t>
      </w:r>
      <w:r>
        <w:t xml:space="preserve"> {{field-on:Bible}}</w:t>
      </w:r>
      <w:r>
        <w:t xml:space="preserve">Thus says Lord: For three impieties of Israel</w:t>
      </w:r>
      <w:r>
        <w:rPr>
          <w:rStyle w:val="FootnoteReference"/>
        </w:rPr>
        <w:footnoteReference w:id="8307"/>
      </w:r>
      <w:r>
        <w:t xml:space="preserve"> and for four I will not turn him away, because they sold righteous one for silver and poor one because of sandals.</w:t>
      </w:r>
      <w:r>
        <w:t xml:space="preserve">{{field-off:Bible}}</w:t>
      </w:r>
    </w:p>
    <w:p>
      <w:r>
        <w:rPr>
          <w:sz w:val="18"/>
          <w:color w:val="777777"/>
        </w:rPr>
        <w:t xml:space="preserve">[[@Bible:Amos 2:7]] </w:t>
      </w:r>
      <w:r>
        <w:rPr>
          <w:b/>
        </w:rPr>
        <w:t xml:space="preserve">7 </w:t>
      </w:r>
      <w:r>
        <w:t xml:space="preserve"> {{field-on:Bible}}</w:t>
      </w:r>
      <w:r>
        <w:t xml:space="preserve">Those trampling heads of the poor into the dust of the earth and turning aside way of humble, and son and father were going in to same servant-girl so as to profane name of their God</w:t>
      </w:r>
      <w:r>
        <w:rPr>
          <w:rStyle w:val="FootnoteReference"/>
        </w:rPr>
        <w:footnoteReference w:id="8308"/>
      </w:r>
      <w:r>
        <w:t xml:space="preserve">.</w:t>
      </w:r>
      <w:r>
        <w:t xml:space="preserve">{{field-off:Bible}}</w:t>
      </w:r>
    </w:p>
    <w:p>
      <w:r>
        <w:rPr>
          <w:sz w:val="18"/>
          <w:color w:val="777777"/>
        </w:rPr>
        <w:t xml:space="preserve">[[@Bible:Amos 2:8]] </w:t>
      </w:r>
      <w:r>
        <w:rPr>
          <w:b/>
        </w:rPr>
        <w:t xml:space="preserve">8 </w:t>
      </w:r>
      <w:r>
        <w:t xml:space="preserve"> {{field-on:Bible}}</w:t>
      </w:r>
      <w:r>
        <w:t xml:space="preserve">And binding their garments with cords they were making curtains beside the altar, and they were drinking wine from extortions in house of their God.</w:t>
      </w:r>
      <w:r>
        <w:t xml:space="preserve">{{field-off:Bible}}</w:t>
      </w:r>
    </w:p>
    <w:p>
      <w:r>
        <w:rPr>
          <w:sz w:val="18"/>
          <w:color w:val="777777"/>
        </w:rPr>
        <w:t xml:space="preserve">[[@Bible:Amos 2:9]] </w:t>
      </w:r>
      <w:r>
        <w:rPr>
          <w:b/>
        </w:rPr>
        <w:t xml:space="preserve">9 </w:t>
      </w:r>
      <w:r>
        <w:t xml:space="preserve"> {{field-on:Bible}}</w:t>
      </w:r>
      <w:r>
        <w:t xml:space="preserve">But I dried up Amorrite from before them, whose height was like height of cedar, and he was strong like oak, and I dried up his fruit from above and his roots from below.</w:t>
      </w:r>
      <w:r>
        <w:t xml:space="preserve">{{field-off:Bible}}</w:t>
      </w:r>
    </w:p>
    <w:p>
      <w:r>
        <w:rPr>
          <w:sz w:val="18"/>
          <w:color w:val="777777"/>
        </w:rPr>
        <w:t xml:space="preserve">[[@Bible:Amos 2:10]] </w:t>
      </w:r>
      <w:r>
        <w:rPr>
          <w:b/>
        </w:rPr>
        <w:t xml:space="preserve">10 </w:t>
      </w:r>
      <w:r>
        <w:t xml:space="preserve"> {{field-on:Bible}}</w:t>
      </w:r>
      <w:r>
        <w:t xml:space="preserve">And I brought you up from land of Egypt and led you around in wilderness forty years, to inherit land of Amorrites.</w:t>
      </w:r>
      <w:r>
        <w:t xml:space="preserve">{{field-off:Bible}}</w:t>
      </w:r>
    </w:p>
    <w:p>
      <w:r>
        <w:rPr>
          <w:sz w:val="18"/>
          <w:color w:val="777777"/>
        </w:rPr>
        <w:t xml:space="preserve">[[@Bible:Amos 2:11]] </w:t>
      </w:r>
      <w:r>
        <w:rPr>
          <w:b/>
        </w:rPr>
        <w:t xml:space="preserve">11 </w:t>
      </w:r>
      <w:r>
        <w:t xml:space="preserve"> {{field-on:Bible}}</w:t>
      </w:r>
      <w:r>
        <w:t xml:space="preserve">And I took some of your sons for prophets and some of your young men for sanctification. Is this not so, sons of Israel? says Lord.</w:t>
      </w:r>
      <w:r>
        <w:t xml:space="preserve">{{field-off:Bible}}</w:t>
      </w:r>
    </w:p>
    <w:p>
      <w:r>
        <w:rPr>
          <w:sz w:val="18"/>
          <w:color w:val="777777"/>
        </w:rPr>
        <w:t xml:space="preserve">[[@Bible:Amos 2:12]] </w:t>
      </w:r>
      <w:r>
        <w:rPr>
          <w:b/>
        </w:rPr>
        <w:t xml:space="preserve">12 </w:t>
      </w:r>
      <w:r>
        <w:t xml:space="preserve"> {{field-on:Bible}}</w:t>
      </w:r>
      <w:r>
        <w:t xml:space="preserve">And you were giving wine to the sanctified ones, and to the prophets you commanded, saying, You must not prophesy.</w:t>
      </w:r>
      <w:r>
        <w:t xml:space="preserve">{{field-off:Bible}}</w:t>
      </w:r>
    </w:p>
    <w:p>
      <w:r>
        <w:rPr>
          <w:sz w:val="18"/>
          <w:color w:val="777777"/>
        </w:rPr>
        <w:t xml:space="preserve">[[@Bible:Amos 2:13]] </w:t>
      </w:r>
      <w:r>
        <w:rPr>
          <w:b/>
        </w:rPr>
        <w:t xml:space="preserve">13 </w:t>
      </w:r>
      <w:r>
        <w:t xml:space="preserve"> {{field-on:Bible}}</w:t>
      </w:r>
      <w:r>
        <w:t xml:space="preserve">Therefore behold, I am rolling beneath you just as cart full of stubble rolls.</w:t>
      </w:r>
      <w:r>
        <w:t xml:space="preserve">{{field-off:Bible}}</w:t>
      </w:r>
    </w:p>
    <w:p>
      <w:r>
        <w:rPr>
          <w:sz w:val="18"/>
          <w:color w:val="777777"/>
        </w:rPr>
        <w:t xml:space="preserve">[[@Bible:Amos 2:14]] </w:t>
      </w:r>
      <w:r>
        <w:rPr>
          <w:b/>
        </w:rPr>
        <w:t xml:space="preserve">14 </w:t>
      </w:r>
      <w:r>
        <w:t xml:space="preserve"> {{field-on:Bible}}</w:t>
      </w:r>
      <w:r>
        <w:t xml:space="preserve">And flight will perish from swift runner, and strong man will not hold his strength, and warrior will not save his soul.</w:t>
      </w:r>
      <w:r>
        <w:t xml:space="preserve">{{field-off:Bible}}</w:t>
      </w:r>
    </w:p>
    <w:p>
      <w:r>
        <w:rPr>
          <w:sz w:val="18"/>
          <w:color w:val="777777"/>
        </w:rPr>
        <w:t xml:space="preserve">[[@Bible:Amos 2:15]] </w:t>
      </w:r>
      <w:r>
        <w:rPr>
          <w:b/>
        </w:rPr>
        <w:t xml:space="preserve">15 </w:t>
      </w:r>
      <w:r>
        <w:t xml:space="preserve"> {{field-on:Bible}}</w:t>
      </w:r>
      <w:r>
        <w:t xml:space="preserve">And archer will not stand, and one swift in his feet will not escape, nor rider save his soul.</w:t>
      </w:r>
      <w:r>
        <w:t xml:space="preserve">{{field-off:Bible}}</w:t>
      </w:r>
    </w:p>
    <w:p>
      <w:r>
        <w:rPr>
          <w:sz w:val="18"/>
          <w:color w:val="777777"/>
        </w:rPr>
        <w:t xml:space="preserve">[[@Bible:Amos 2:16]] </w:t>
      </w:r>
      <w:r>
        <w:rPr>
          <w:b/>
        </w:rPr>
        <w:t xml:space="preserve">16 </w:t>
      </w:r>
      <w:r>
        <w:t xml:space="preserve"> {{field-on:Bible}}</w:t>
      </w:r>
      <w:r>
        <w:t xml:space="preserve">And naked man will find his heart among powers and flee in that day,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[[@Bible:Amos 3:1]] </w:t>
      </w:r>
      <w:r>
        <w:rPr>
          <w:b/>
        </w:rPr>
        <w:t xml:space="preserve">1 </w:t>
      </w:r>
      <w:r>
        <w:t xml:space="preserve"> {{field-on:Bible}}</w:t>
      </w:r>
      <w:r>
        <w:t xml:space="preserve">Hear this word that Lord spoke against you, house of Israel</w:t>
      </w:r>
      <w:r>
        <w:rPr>
          <w:rStyle w:val="FootnoteReference"/>
        </w:rPr>
        <w:footnoteReference w:id="8309"/>
      </w:r>
      <w:r>
        <w:t xml:space="preserve">, and against every tribe that I brought up from land of Egypt, saying,</w:t>
      </w:r>
      <w:r>
        <w:t xml:space="preserve">{{field-off:Bible}}</w:t>
      </w:r>
    </w:p>
    <w:p>
      <w:r>
        <w:rPr>
          <w:sz w:val="18"/>
          <w:color w:val="777777"/>
        </w:rPr>
        <w:t xml:space="preserve">[[@Bible:Amos 3:2]] </w:t>
      </w:r>
      <w:r>
        <w:rPr>
          <w:b/>
        </w:rPr>
        <w:t xml:space="preserve">2 </w:t>
      </w:r>
      <w:r>
        <w:t xml:space="preserve"> {{field-on:Bible}}</w:t>
      </w:r>
      <w:r>
        <w:t xml:space="preserve">Only you I knew from all tribes of the earth; therefore I will avenge upon you all your sins.</w:t>
      </w:r>
      <w:r>
        <w:t xml:space="preserve">{{field-off:Bible}}</w:t>
      </w:r>
    </w:p>
    <w:p>
      <w:r>
        <w:rPr>
          <w:sz w:val="18"/>
          <w:color w:val="777777"/>
        </w:rPr>
        <w:t xml:space="preserve">[[@Bible:Amos 3:3]] </w:t>
      </w:r>
      <w:r>
        <w:rPr>
          <w:b/>
        </w:rPr>
        <w:t xml:space="preserve">3 </w:t>
      </w:r>
      <w:r>
        <w:t xml:space="preserve"> {{field-on:Bible}}</w:t>
      </w:r>
      <w:r>
        <w:t xml:space="preserve">Will two walk together at all unless they make themselves known to each other?</w:t>
      </w:r>
      <w:r>
        <w:t xml:space="preserve">{{field-off:Bible}}</w:t>
      </w:r>
    </w:p>
    <w:p>
      <w:r>
        <w:rPr>
          <w:sz w:val="18"/>
          <w:color w:val="777777"/>
        </w:rPr>
        <w:t xml:space="preserve">[[@Bible:Amos 3:4]] </w:t>
      </w:r>
      <w:r>
        <w:rPr>
          <w:b/>
        </w:rPr>
        <w:t xml:space="preserve">4 </w:t>
      </w:r>
      <w:r>
        <w:t xml:space="preserve"> {{field-on:Bible}}</w:t>
      </w:r>
      <w:r>
        <w:t xml:space="preserve">Will lion roar from his forest having no prey? Will cub give his voice from his den at all unless he seizes something?</w:t>
      </w:r>
      <w:r>
        <w:t xml:space="preserve">{{field-off:Bible}}</w:t>
      </w:r>
    </w:p>
    <w:p>
      <w:r>
        <w:rPr>
          <w:sz w:val="18"/>
          <w:color w:val="777777"/>
        </w:rPr>
        <w:t xml:space="preserve">[[@Bible:Amos 3:5]] </w:t>
      </w:r>
      <w:r>
        <w:rPr>
          <w:b/>
        </w:rPr>
        <w:t xml:space="preserve">5 </w:t>
      </w:r>
      <w:r>
        <w:t xml:space="preserve"> {{field-on:Bible}}</w:t>
      </w:r>
      <w:r>
        <w:t xml:space="preserve">Will bird fall upon earth without a snare? Will trap spring from earth without catching something?</w:t>
      </w:r>
      <w:r>
        <w:t xml:space="preserve">{{field-off:Bible}}</w:t>
      </w:r>
    </w:p>
    <w:p>
      <w:r>
        <w:rPr>
          <w:sz w:val="18"/>
          <w:color w:val="777777"/>
        </w:rPr>
        <w:t xml:space="preserve">[[@Bible:Amos 3:6]] </w:t>
      </w:r>
      <w:r>
        <w:rPr>
          <w:b/>
        </w:rPr>
        <w:t xml:space="preserve">6 </w:t>
      </w:r>
      <w:r>
        <w:t xml:space="preserve"> {{field-on:Bible}}</w:t>
      </w:r>
      <w:r>
        <w:t xml:space="preserve">Will trumpet sound in a city and people not be frightened? Will there be evil in a city that Lord has not done?</w:t>
      </w:r>
      <w:r>
        <w:t xml:space="preserve">{{field-off:Bible}}</w:t>
      </w:r>
    </w:p>
    <w:p>
      <w:r>
        <w:rPr>
          <w:sz w:val="18"/>
          <w:color w:val="777777"/>
        </w:rPr>
        <w:t xml:space="preserve">[[@Bible:Amos 3:7]] </w:t>
      </w:r>
      <w:r>
        <w:rPr>
          <w:b/>
        </w:rPr>
        <w:t xml:space="preserve">7 </w:t>
      </w:r>
      <w:r>
        <w:t xml:space="preserve"> {{field-on:Bible}}</w:t>
      </w:r>
      <w:r>
        <w:t xml:space="preserve">Because Lord God will never do a thing unless he reveals his discipline</w:t>
      </w:r>
      <w:r>
        <w:rPr>
          <w:rStyle w:val="FootnoteReference"/>
        </w:rPr>
        <w:footnoteReference w:id="8310"/>
      </w:r>
      <w:r>
        <w:t xml:space="preserve"> to his servants the prophets.</w:t>
      </w:r>
      <w:r>
        <w:t xml:space="preserve">{{field-off:Bible}}</w:t>
      </w:r>
    </w:p>
    <w:p>
      <w:r>
        <w:rPr>
          <w:sz w:val="18"/>
          <w:color w:val="777777"/>
        </w:rPr>
        <w:t xml:space="preserve">[[@Bible:Amos 3:8]] </w:t>
      </w:r>
      <w:r>
        <w:rPr>
          <w:b/>
        </w:rPr>
        <w:t xml:space="preserve">8 </w:t>
      </w:r>
      <w:r>
        <w:t xml:space="preserve"> {{field-on:Bible}}</w:t>
      </w:r>
      <w:r>
        <w:t xml:space="preserve">Lion will roar, and who will not fear? Lord God has spoken, and who will not prophesy?</w:t>
      </w:r>
      <w:r>
        <w:t xml:space="preserve">{{field-off:Bible}}</w:t>
      </w:r>
    </w:p>
    <w:p>
      <w:r>
        <w:rPr>
          <w:sz w:val="18"/>
          <w:color w:val="777777"/>
        </w:rPr>
        <w:t xml:space="preserve">[[@Bible:Amos 3:9]] </w:t>
      </w:r>
      <w:r>
        <w:rPr>
          <w:b/>
        </w:rPr>
        <w:t xml:space="preserve">9 </w:t>
      </w:r>
      <w:r>
        <w:t xml:space="preserve"> {{field-on:Bible}}</w:t>
      </w:r>
      <w:r>
        <w:t xml:space="preserve">Report to lands in </w:t>
      </w:r>
      <w:r>
        <w:t xml:space="preserve">[[Assyria &gt;&gt; BibleKnowledgebase:@Assyria]]</w:t>
      </w:r>
      <w:r>
        <w:t xml:space="preserve"> and to lands of Egypt and say, Gather on mountain of Samaria and see many wonders in midst of her and oppression in her.</w:t>
      </w:r>
      <w:r>
        <w:t xml:space="preserve">{{field-off:Bible}}</w:t>
      </w:r>
    </w:p>
    <w:p>
      <w:r>
        <w:rPr>
          <w:sz w:val="18"/>
          <w:color w:val="777777"/>
        </w:rPr>
        <w:t xml:space="preserve">[[@Bible:Amos 3:10]] </w:t>
      </w:r>
      <w:r>
        <w:rPr>
          <w:b/>
        </w:rPr>
        <w:t xml:space="preserve">10 </w:t>
      </w:r>
      <w:r>
        <w:t xml:space="preserve"> {{field-on:Bible}}</w:t>
      </w:r>
      <w:r>
        <w:t xml:space="preserve">And they did not know what will be before her, says Lord, those storing up injustice and misery in their lands.</w:t>
      </w:r>
      <w:r>
        <w:t xml:space="preserve">{{field-off:Bible}}</w:t>
      </w:r>
    </w:p>
    <w:p>
      <w:r>
        <w:rPr>
          <w:sz w:val="18"/>
          <w:color w:val="777777"/>
        </w:rPr>
        <w:t xml:space="preserve">[[@Bible:Amos 3:11]] </w:t>
      </w:r>
      <w:r>
        <w:rPr>
          <w:b/>
        </w:rPr>
        <w:t xml:space="preserve">11 </w:t>
      </w:r>
      <w:r>
        <w:t xml:space="preserve"> {{field-on:Bible}}</w:t>
      </w:r>
      <w:r>
        <w:t xml:space="preserve">Therefore thus says Lord God: Tyre, all around your land will be made desolate, and he will bring down your strength from you, and your lands will be plundered.</w:t>
      </w:r>
      <w:r>
        <w:t xml:space="preserve">{{field-off:Bible}}</w:t>
      </w:r>
    </w:p>
    <w:p>
      <w:r>
        <w:rPr>
          <w:sz w:val="18"/>
          <w:color w:val="777777"/>
        </w:rPr>
        <w:t xml:space="preserve">[[@Bible:Amos 3:12]] </w:t>
      </w:r>
      <w:r>
        <w:rPr>
          <w:b/>
        </w:rPr>
        <w:t xml:space="preserve">12 </w:t>
      </w:r>
      <w:r>
        <w:t xml:space="preserve"> {{field-on:Bible}}</w:t>
      </w:r>
      <w:r>
        <w:t xml:space="preserve">Thus says Lord: Just as shepherd snatches from lion's mouth two legs or tip of an ear, so sons of Israel dwelling in Samaria will be snatched away, opposite tribe and in </w:t>
      </w:r>
      <w:r>
        <w:t xml:space="preserve">[[Damascus &gt;&gt; BibleKnowledgebase:@Damascus]]</w:t>
      </w:r>
      <w:r>
        <w:t xml:space="preserve"> priests.</w:t>
      </w:r>
      <w:r>
        <w:t xml:space="preserve">{{field-off:Bible}}</w:t>
      </w:r>
    </w:p>
    <w:p>
      <w:r>
        <w:rPr>
          <w:sz w:val="18"/>
          <w:color w:val="777777"/>
        </w:rPr>
        <w:t xml:space="preserve">[[@Bible:Amos 3:13]] </w:t>
      </w:r>
      <w:r>
        <w:rPr>
          <w:b/>
        </w:rPr>
        <w:t xml:space="preserve">13 </w:t>
      </w:r>
      <w:r>
        <w:t xml:space="preserve"> {{field-on:Bible}}</w:t>
      </w:r>
      <w:r>
        <w:t xml:space="preserve">Hear and testify to house of Jacob</w:t>
      </w:r>
      <w:r>
        <w:rPr>
          <w:rStyle w:val="FootnoteReference"/>
        </w:rPr>
        <w:footnoteReference w:id="8311"/>
      </w:r>
      <w:r>
        <w:t xml:space="preserve">, says Lord God Almighty.</w:t>
      </w:r>
      <w:r>
        <w:t xml:space="preserve">{{field-off:Bible}}</w:t>
      </w:r>
    </w:p>
    <w:p>
      <w:r>
        <w:rPr>
          <w:sz w:val="18"/>
          <w:color w:val="777777"/>
        </w:rPr>
        <w:t xml:space="preserve">[[@Bible:Amos 3:14]] </w:t>
      </w:r>
      <w:r>
        <w:rPr>
          <w:b/>
        </w:rPr>
        <w:t xml:space="preserve">14 </w:t>
      </w:r>
      <w:r>
        <w:t xml:space="preserve"> {{field-on:Bible}}</w:t>
      </w:r>
      <w:r>
        <w:t xml:space="preserve">Because in day when I avenge impieties of Israel upon him, I will also avenge upon altars of Bethel, and horns of altar will be dug down and fall upon the earth.</w:t>
      </w:r>
      <w:r>
        <w:t xml:space="preserve">{{field-off:Bible}}</w:t>
      </w:r>
    </w:p>
    <w:p>
      <w:r>
        <w:rPr>
          <w:sz w:val="18"/>
          <w:color w:val="777777"/>
        </w:rPr>
        <w:t xml:space="preserve">[[@Bible:Amos 3:15]] </w:t>
      </w:r>
      <w:r>
        <w:rPr>
          <w:b/>
        </w:rPr>
        <w:t xml:space="preserve">15 </w:t>
      </w:r>
      <w:r>
        <w:t xml:space="preserve"> {{field-on:Bible}}</w:t>
      </w:r>
      <w:r>
        <w:t xml:space="preserve">I will pour together and strike winter house against summer house, and ivory houses will perish, and many other houses will be added,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[[@Bible:Amos 4:1]] </w:t>
      </w:r>
      <w:r>
        <w:rPr>
          <w:b/>
        </w:rPr>
        <w:t xml:space="preserve">1 </w:t>
      </w:r>
      <w:r>
        <w:t xml:space="preserve"> {{field-on:Bible}}</w:t>
      </w:r>
      <w:r>
        <w:t xml:space="preserve">Hear this word, cows of </w:t>
      </w:r>
      <w:r>
        <w:t xml:space="preserve">[[Bashan &gt;&gt; BibleKnowledgebase:@Bashan]]</w:t>
      </w:r>
      <w:r>
        <w:t xml:space="preserve">, those on mountain of Samaria, oppressing poor and trampling needy, saying to their lords, Give to us so that we may drink.</w:t>
      </w:r>
      <w:r>
        <w:t xml:space="preserve">{{field-off:Bible}}</w:t>
      </w:r>
    </w:p>
    <w:p>
      <w:r>
        <w:rPr>
          <w:sz w:val="18"/>
          <w:color w:val="777777"/>
        </w:rPr>
        <w:t xml:space="preserve">[[@Bible:Amos 4:2]] </w:t>
      </w:r>
      <w:r>
        <w:rPr>
          <w:b/>
        </w:rPr>
        <w:t xml:space="preserve">2 </w:t>
      </w:r>
      <w:r>
        <w:t xml:space="preserve"> {{field-on:Bible}}</w:t>
      </w:r>
      <w:r>
        <w:t xml:space="preserve">Lord swears by his holy things: behold, days are coming upon you, and they will take you with weapons, and those with you they will throw into kindled cauldrons, fiery pestilences.</w:t>
      </w:r>
      <w:r>
        <w:t xml:space="preserve">{{field-off:Bible}}</w:t>
      </w:r>
    </w:p>
    <w:p>
      <w:r>
        <w:rPr>
          <w:sz w:val="18"/>
          <w:color w:val="777777"/>
        </w:rPr>
        <w:t xml:space="preserve">[[@Bible:Amos 4:3]] </w:t>
      </w:r>
      <w:r>
        <w:rPr>
          <w:b/>
        </w:rPr>
        <w:t xml:space="preserve">3 </w:t>
      </w:r>
      <w:r>
        <w:t xml:space="preserve"> {{field-on:Bible}}</w:t>
      </w:r>
      <w:r>
        <w:t xml:space="preserve">And you will be brought out naked, each opposite the other, and you will be thrown onto mount Remman, says Lord God.</w:t>
      </w:r>
      <w:r>
        <w:t xml:space="preserve">{{field-off:Bible}}</w:t>
      </w:r>
    </w:p>
    <w:p>
      <w:r>
        <w:rPr>
          <w:sz w:val="18"/>
          <w:color w:val="777777"/>
        </w:rPr>
        <w:t xml:space="preserve">[[@Bible:Amos 4:4]] </w:t>
      </w:r>
      <w:r>
        <w:rPr>
          <w:b/>
        </w:rPr>
        <w:t xml:space="preserve">4 </w:t>
      </w:r>
      <w:r>
        <w:t xml:space="preserve"> {{field-on:Bible}}</w:t>
      </w:r>
      <w:r>
        <w:t xml:space="preserve">Enter Bethel and act lawlessly, and in Gilgal multiply impiety, and bring your sacrifices in the morning, your tithes on the third day.</w:t>
      </w:r>
      <w:r>
        <w:t xml:space="preserve">{{field-off:Bible}}</w:t>
      </w:r>
    </w:p>
    <w:p>
      <w:r>
        <w:rPr>
          <w:sz w:val="18"/>
          <w:color w:val="777777"/>
        </w:rPr>
        <w:t xml:space="preserve">[[@Bible:Amos 4:5]] </w:t>
      </w:r>
      <w:r>
        <w:rPr>
          <w:b/>
        </w:rPr>
        <w:t xml:space="preserve">5 </w:t>
      </w:r>
      <w:r>
        <w:t xml:space="preserve"> {{field-on:Bible}}</w:t>
      </w:r>
      <w:r>
        <w:t xml:space="preserve">And they read out law outside and called for confessions. Declare that sons of Israel</w:t>
      </w:r>
      <w:r>
        <w:rPr>
          <w:rStyle w:val="FootnoteReference"/>
        </w:rPr>
        <w:footnoteReference w:id="8312"/>
      </w:r>
      <w:r>
        <w:t xml:space="preserve"> loved these things, says Lord God.</w:t>
      </w:r>
      <w:r>
        <w:t xml:space="preserve">{{field-off:Bible}}</w:t>
      </w:r>
    </w:p>
    <w:p>
      <w:r>
        <w:rPr>
          <w:sz w:val="18"/>
          <w:color w:val="777777"/>
        </w:rPr>
        <w:t xml:space="preserve">[[@Bible:Amos 4:6]] </w:t>
      </w:r>
      <w:r>
        <w:rPr>
          <w:b/>
        </w:rPr>
        <w:t xml:space="preserve">6 </w:t>
      </w:r>
      <w:r>
        <w:t xml:space="preserve"> {{field-on:Bible}}</w:t>
      </w:r>
      <w:r>
        <w:t xml:space="preserve">And I gave you gnashing of teeth in all your cities and lack of breads in all your places, and you did not return to me, says Lord.</w:t>
      </w:r>
      <w:r>
        <w:t xml:space="preserve">{{field-off:Bible}}</w:t>
      </w:r>
    </w:p>
    <w:p>
      <w:r>
        <w:rPr>
          <w:sz w:val="18"/>
          <w:color w:val="777777"/>
        </w:rPr>
        <w:t xml:space="preserve">[[@Bible:Amos 4:7]] </w:t>
      </w:r>
      <w:r>
        <w:rPr>
          <w:b/>
        </w:rPr>
        <w:t xml:space="preserve">7 </w:t>
      </w:r>
      <w:r>
        <w:t xml:space="preserve"> {{field-on:Bible}}</w:t>
      </w:r>
      <w:r>
        <w:t xml:space="preserve">And I withheld rain from you three months before the harvest, and I will rain on one city, but on one city I will not rain; one part will be rained on, and the part where I do not rain will be dried up.</w:t>
      </w:r>
      <w:r>
        <w:t xml:space="preserve">{{field-off:Bible}}</w:t>
      </w:r>
    </w:p>
    <w:p>
      <w:r>
        <w:rPr>
          <w:sz w:val="18"/>
          <w:color w:val="777777"/>
        </w:rPr>
        <w:t xml:space="preserve">[[@Bible:Amos 4:8]] </w:t>
      </w:r>
      <w:r>
        <w:rPr>
          <w:b/>
        </w:rPr>
        <w:t xml:space="preserve">8 </w:t>
      </w:r>
      <w:r>
        <w:t xml:space="preserve"> {{field-on:Bible}}</w:t>
      </w:r>
      <w:r>
        <w:t xml:space="preserve">And two and three cities will gather to one city to drink water and will never be filled, and you did not return to me, says Lord.</w:t>
      </w:r>
      <w:r>
        <w:t xml:space="preserve">{{field-off:Bible}}</w:t>
      </w:r>
    </w:p>
    <w:p>
      <w:r>
        <w:rPr>
          <w:sz w:val="18"/>
          <w:color w:val="777777"/>
        </w:rPr>
        <w:t xml:space="preserve">[[@Bible:Amos 4:9]] </w:t>
      </w:r>
      <w:r>
        <w:rPr>
          <w:b/>
        </w:rPr>
        <w:t xml:space="preserve">9 </w:t>
      </w:r>
      <w:r>
        <w:t xml:space="preserve"> {{field-on:Bible}}</w:t>
      </w:r>
      <w:r>
        <w:t xml:space="preserve">I struck you with burning and blight; you multiplied your gardens, your vineyards and your fig trees and your olive trees, but the caterpillar devoured them, and not even thus did you return to me, says Lord.</w:t>
      </w:r>
      <w:r>
        <w:t xml:space="preserve">{{field-off:Bible}}</w:t>
      </w:r>
    </w:p>
    <w:p>
      <w:r>
        <w:rPr>
          <w:sz w:val="18"/>
          <w:color w:val="777777"/>
        </w:rPr>
        <w:t xml:space="preserve">[[@Bible:Amos 4:10]] </w:t>
      </w:r>
      <w:r>
        <w:rPr>
          <w:b/>
        </w:rPr>
        <w:t xml:space="preserve">10 </w:t>
      </w:r>
      <w:r>
        <w:t xml:space="preserve"> {{field-on:Bible}}</w:t>
      </w:r>
      <w:r>
        <w:t xml:space="preserve">I sent death among you in way of Egypt and killed your young men by sword with captivity of your horses, and I brought up your camps in fire in my wrath, and not even thus did you return to me, says Lord.</w:t>
      </w:r>
      <w:r>
        <w:t xml:space="preserve">{{field-off:Bible}}</w:t>
      </w:r>
    </w:p>
    <w:p>
      <w:r>
        <w:rPr>
          <w:sz w:val="18"/>
          <w:color w:val="777777"/>
        </w:rPr>
        <w:t xml:space="preserve">[[@Bible:Amos 4:11]] </w:t>
      </w:r>
      <w:r>
        <w:rPr>
          <w:b/>
        </w:rPr>
        <w:t xml:space="preserve">11 </w:t>
      </w:r>
      <w:r>
        <w:t xml:space="preserve"> {{field-on:Bible}}</w:t>
      </w:r>
      <w:r>
        <w:t xml:space="preserve">I overthrew you as God overthrew </w:t>
      </w:r>
      <w:r>
        <w:t xml:space="preserve">[[Sodom &gt;&gt; BibleKnowledgebase:@Sodom]]</w:t>
      </w:r>
      <w:r>
        <w:t xml:space="preserve"> and </w:t>
      </w:r>
      <w:r>
        <w:t xml:space="preserve">[[Gomorrah &gt;&gt; BibleKnowledgebase:@Gomorrah]]</w:t>
      </w:r>
      <w:r>
        <w:t xml:space="preserve">, and you became like a brand snatched from fire, and not even thus did you return to me, says Lord.</w:t>
      </w:r>
      <w:r>
        <w:t xml:space="preserve">{{field-off:Bible}}</w:t>
      </w:r>
    </w:p>
    <w:p>
      <w:r>
        <w:rPr>
          <w:sz w:val="18"/>
          <w:color w:val="777777"/>
        </w:rPr>
        <w:t xml:space="preserve">[[@Bible:Amos 4:12]] </w:t>
      </w:r>
      <w:r>
        <w:rPr>
          <w:b/>
        </w:rPr>
        <w:t xml:space="preserve">12 </w:t>
      </w:r>
      <w:r>
        <w:t xml:space="preserve"> {{field-on:Bible}}</w:t>
      </w:r>
      <w:r>
        <w:t xml:space="preserve">Therefore thus I will do to you, Israel. Yet because I will do thus to you, prepare to call on your God, Israel.</w:t>
      </w:r>
      <w:r>
        <w:t xml:space="preserve">{{field-off:Bible}}</w:t>
      </w:r>
    </w:p>
    <w:p>
      <w:r>
        <w:rPr>
          <w:sz w:val="18"/>
          <w:color w:val="777777"/>
        </w:rPr>
        <w:t xml:space="preserve">[[@Bible:Amos 4:13]] </w:t>
      </w:r>
      <w:r>
        <w:rPr>
          <w:b/>
        </w:rPr>
        <w:t xml:space="preserve">13 </w:t>
      </w:r>
      <w:r>
        <w:t xml:space="preserve"> {{field-on:Bible}}</w:t>
      </w:r>
      <w:r>
        <w:t xml:space="preserve">For, behold, I am he that strengthens the thunder and creates the wind and proclaims to humans his anointed one</w:t>
      </w:r>
      <w:r>
        <w:rPr>
          <w:rStyle w:val="FootnoteReference"/>
        </w:rPr>
        <w:footnoteReference w:id="8313"/>
      </w:r>
      <w:r>
        <w:t xml:space="preserve">, forming the morning and the darkness and mounting on the high places of the earth; the Lord God Almighty is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[[@Bible:Amos 5:1]] </w:t>
      </w:r>
      <w:r>
        <w:rPr>
          <w:b/>
        </w:rPr>
        <w:t xml:space="preserve">1 </w:t>
      </w:r>
      <w:r>
        <w:t xml:space="preserve"> {{field-on:Bible}}</w:t>
      </w:r>
      <w:r>
        <w:t xml:space="preserve">Hear this word of Lord, this lament that I take up over you, house of Israel</w:t>
      </w:r>
      <w:r>
        <w:rPr>
          <w:rStyle w:val="FootnoteReference"/>
        </w:rPr>
        <w:footnoteReference w:id="8314"/>
      </w:r>
      <w:r>
        <w:t xml:space="preserve">.</w:t>
      </w:r>
      <w:r>
        <w:t xml:space="preserve">{{field-off:Bible}}</w:t>
      </w:r>
    </w:p>
    <w:p>
      <w:r>
        <w:rPr>
          <w:sz w:val="18"/>
          <w:color w:val="777777"/>
        </w:rPr>
        <w:t xml:space="preserve">[[@Bible:Amos 5:2]] </w:t>
      </w:r>
      <w:r>
        <w:rPr>
          <w:b/>
        </w:rPr>
        <w:t xml:space="preserve">2 </w:t>
      </w:r>
      <w:r>
        <w:t xml:space="preserve"> {{field-on:Bible}}</w:t>
      </w:r>
      <w:r>
        <w:t xml:space="preserve">Virgin of Israel has fallen; she will no longer continue to rise. She slipped upon her own land; there is no one to raise her up.</w:t>
      </w:r>
      <w:r>
        <w:t xml:space="preserve">{{field-off:Bible}}</w:t>
      </w:r>
    </w:p>
    <w:p>
      <w:r>
        <w:rPr>
          <w:sz w:val="18"/>
          <w:color w:val="777777"/>
        </w:rPr>
        <w:t xml:space="preserve">[[@Bible:Amos 5:3]] </w:t>
      </w:r>
      <w:r>
        <w:rPr>
          <w:b/>
        </w:rPr>
        <w:t xml:space="preserve">3 </w:t>
      </w:r>
      <w:r>
        <w:t xml:space="preserve"> {{field-on:Bible}}</w:t>
      </w:r>
      <w:r>
        <w:t xml:space="preserve">Because thus says Lord God: The city from which a thousand went out will have a hundred left, and from which a hundred went out will have ten left for house of Israel.</w:t>
      </w:r>
      <w:r>
        <w:t xml:space="preserve">{{field-off:Bible}}</w:t>
      </w:r>
    </w:p>
    <w:p>
      <w:r>
        <w:rPr>
          <w:sz w:val="18"/>
          <w:color w:val="777777"/>
        </w:rPr>
        <w:t xml:space="preserve">[[@Bible:Amos 5:4]] </w:t>
      </w:r>
      <w:r>
        <w:rPr>
          <w:b/>
        </w:rPr>
        <w:t xml:space="preserve">4 </w:t>
      </w:r>
      <w:r>
        <w:t xml:space="preserve"> {{field-on:Bible}}</w:t>
      </w:r>
      <w:r>
        <w:t xml:space="preserve">Because thus says Lord to house of Israel: Seek me and live.</w:t>
      </w:r>
      <w:r>
        <w:t xml:space="preserve">{{field-off:Bible}}</w:t>
      </w:r>
    </w:p>
    <w:p>
      <w:r>
        <w:rPr>
          <w:sz w:val="18"/>
          <w:color w:val="777777"/>
        </w:rPr>
        <w:t xml:space="preserve">[[@Bible:Amos 5:5]] </w:t>
      </w:r>
      <w:r>
        <w:rPr>
          <w:b/>
        </w:rPr>
        <w:t xml:space="preserve">5 </w:t>
      </w:r>
      <w:r>
        <w:t xml:space="preserve"> {{field-on:Bible}}</w:t>
      </w:r>
      <w:r>
        <w:t xml:space="preserve">And do not seek Bethel, and do not enter Gilgal, and do not cross over to well of oath, because Gilgal, being led captive, will be led captive, and Bethel will be as though not existing.</w:t>
      </w:r>
      <w:r>
        <w:t xml:space="preserve">{{field-off:Bible}}</w:t>
      </w:r>
    </w:p>
    <w:p>
      <w:r>
        <w:rPr>
          <w:sz w:val="18"/>
          <w:color w:val="777777"/>
        </w:rPr>
        <w:t xml:space="preserve">[[@Bible:Amos 5:6]] </w:t>
      </w:r>
      <w:r>
        <w:rPr>
          <w:b/>
        </w:rPr>
        <w:t xml:space="preserve">6 </w:t>
      </w:r>
      <w:r>
        <w:t xml:space="preserve"> {{field-on:Bible}}</w:t>
      </w:r>
      <w:r>
        <w:t xml:space="preserve">Seek the Lord and live, lest house of Joseph</w:t>
      </w:r>
      <w:r>
        <w:rPr>
          <w:rStyle w:val="FootnoteReference"/>
        </w:rPr>
        <w:footnoteReference w:id="8315"/>
      </w:r>
      <w:r>
        <w:t xml:space="preserve"> blaze like fire and it devour him, and there will be no one to quench it for house of Israel.</w:t>
      </w:r>
      <w:r>
        <w:t xml:space="preserve">{{field-off:Bible}}</w:t>
      </w:r>
    </w:p>
    <w:p>
      <w:r>
        <w:rPr>
          <w:sz w:val="18"/>
          <w:color w:val="777777"/>
        </w:rPr>
        <w:t xml:space="preserve">[[@Bible:Amos 5:7]] </w:t>
      </w:r>
      <w:r>
        <w:rPr>
          <w:b/>
        </w:rPr>
        <w:t xml:space="preserve">7 </w:t>
      </w:r>
      <w:r>
        <w:t xml:space="preserve"> {{field-on:Bible}}</w:t>
      </w:r>
      <w:r>
        <w:t xml:space="preserve">The Lord is the one who establishes judgment on high and has set righteousness upon the earth,</w:t>
      </w:r>
      <w:r>
        <w:rPr>
          <w:rStyle w:val="FootnoteReference"/>
        </w:rPr>
        <w:footnoteReference w:id="8316"/>
      </w:r>
      <w:r>
        <w:t xml:space="preserve"/>
      </w:r>
      <w:r>
        <w:t xml:space="preserve">{{field-off:Bible}}</w:t>
      </w:r>
    </w:p>
    <w:p>
      <w:r>
        <w:rPr>
          <w:sz w:val="18"/>
          <w:color w:val="777777"/>
        </w:rPr>
        <w:t xml:space="preserve">[[@Bible:Amos 5:8]] </w:t>
      </w:r>
      <w:r>
        <w:rPr>
          <w:b/>
        </w:rPr>
        <w:t xml:space="preserve">8 </w:t>
      </w:r>
      <w:r>
        <w:t xml:space="preserve"> {{field-on:Bible}}</w:t>
      </w:r>
      <w:r>
        <w:t xml:space="preserve">making all things and transforming, turning shadow of death into morning and darkening day into night, calling the water of the sea and pouring it on the face of the earth; Lord God Almighty is his name,</w:t>
      </w:r>
      <w:r>
        <w:t xml:space="preserve">{{field-off:Bible}}</w:t>
      </w:r>
    </w:p>
    <w:p>
      <w:r>
        <w:rPr>
          <w:sz w:val="18"/>
          <w:color w:val="777777"/>
        </w:rPr>
        <w:t xml:space="preserve">[[@Bible:Amos 5:9]] </w:t>
      </w:r>
      <w:r>
        <w:rPr>
          <w:b/>
        </w:rPr>
        <w:t xml:space="preserve">9 </w:t>
      </w:r>
      <w:r>
        <w:t xml:space="preserve"> {{field-on:Bible}}</w:t>
      </w:r>
      <w:r>
        <w:t xml:space="preserve">the one dividing destruction upon strength and bringing misery upon fortress.</w:t>
      </w:r>
      <w:r>
        <w:t xml:space="preserve">{{field-off:Bible}}</w:t>
      </w:r>
    </w:p>
    <w:p>
      <w:r>
        <w:rPr>
          <w:sz w:val="18"/>
          <w:color w:val="777777"/>
        </w:rPr>
        <w:t xml:space="preserve">[[@Bible:Amos 5:10]] </w:t>
      </w:r>
      <w:r>
        <w:rPr>
          <w:b/>
        </w:rPr>
        <w:t xml:space="preserve">10 </w:t>
      </w:r>
      <w:r>
        <w:t xml:space="preserve"> {{field-on:Bible}}</w:t>
      </w:r>
      <w:r>
        <w:t xml:space="preserve">They hated the one rebuking in gates, and they abhorred holy speech.</w:t>
      </w:r>
      <w:r>
        <w:t xml:space="preserve">{{field-off:Bible}}</w:t>
      </w:r>
    </w:p>
    <w:p>
      <w:r>
        <w:rPr>
          <w:sz w:val="18"/>
          <w:color w:val="777777"/>
        </w:rPr>
        <w:t xml:space="preserve">[[@Bible:Amos 5:11]] </w:t>
      </w:r>
      <w:r>
        <w:rPr>
          <w:b/>
        </w:rPr>
        <w:t xml:space="preserve">11 </w:t>
      </w:r>
      <w:r>
        <w:t xml:space="preserve"> {{field-on:Bible}}</w:t>
      </w:r>
      <w:r>
        <w:t xml:space="preserve">Therefore, because you beat down poor and received choice gifts from them, you built polished houses and will never dwell in them; you planted desirable vineyards and will never drink wine from them.</w:t>
      </w:r>
      <w:r>
        <w:t xml:space="preserve">{{field-off:Bible}}</w:t>
      </w:r>
    </w:p>
    <w:p>
      <w:r>
        <w:rPr>
          <w:sz w:val="18"/>
          <w:color w:val="777777"/>
        </w:rPr>
        <w:t xml:space="preserve">[[@Bible:Amos 5:12]] </w:t>
      </w:r>
      <w:r>
        <w:rPr>
          <w:b/>
        </w:rPr>
        <w:t xml:space="preserve">12 </w:t>
      </w:r>
      <w:r>
        <w:t xml:space="preserve"> {{field-on:Bible}}</w:t>
      </w:r>
      <w:r>
        <w:t xml:space="preserve">Because I knew your many impieties and your strong sins, trampling righteous one, taking exchanges, and turning poor aside in gates.</w:t>
      </w:r>
      <w:r>
        <w:t xml:space="preserve">{{field-off:Bible}}</w:t>
      </w:r>
    </w:p>
    <w:p>
      <w:r>
        <w:rPr>
          <w:sz w:val="18"/>
          <w:color w:val="777777"/>
        </w:rPr>
        <w:t xml:space="preserve">[[@Bible:Amos 5:13]] </w:t>
      </w:r>
      <w:r>
        <w:rPr>
          <w:b/>
        </w:rPr>
        <w:t xml:space="preserve">13 </w:t>
      </w:r>
      <w:r>
        <w:t xml:space="preserve"> {{field-on:Bible}}</w:t>
      </w:r>
      <w:r>
        <w:t xml:space="preserve">Therefore one understanding in that time will keep silent, because it is an evil time.</w:t>
      </w:r>
      <w:r>
        <w:t xml:space="preserve">{{field-off:Bible}}</w:t>
      </w:r>
    </w:p>
    <w:p>
      <w:r>
        <w:rPr>
          <w:sz w:val="18"/>
          <w:color w:val="777777"/>
        </w:rPr>
        <w:t xml:space="preserve">[[@Bible:Amos 5:14]] </w:t>
      </w:r>
      <w:r>
        <w:rPr>
          <w:b/>
        </w:rPr>
        <w:t xml:space="preserve">14 </w:t>
      </w:r>
      <w:r>
        <w:t xml:space="preserve"> {{field-on:Bible}}</w:t>
      </w:r>
      <w:r>
        <w:t xml:space="preserve">Seek good and not evil, so that you may live, and thus Lord God Almighty will be with you, as you said.</w:t>
      </w:r>
      <w:r>
        <w:t xml:space="preserve">{{field-off:Bible}}</w:t>
      </w:r>
    </w:p>
    <w:p>
      <w:r>
        <w:rPr>
          <w:sz w:val="18"/>
          <w:color w:val="777777"/>
        </w:rPr>
        <w:t xml:space="preserve">[[@Bible:Amos 5:15]] </w:t>
      </w:r>
      <w:r>
        <w:rPr>
          <w:b/>
        </w:rPr>
        <w:t xml:space="preserve">15 </w:t>
      </w:r>
      <w:r>
        <w:t xml:space="preserve"> {{field-on:Bible}}</w:t>
      </w:r>
      <w:r>
        <w:t xml:space="preserve">We hated evil things and loved good things, and restore judgment in gates</w:t>
      </w:r>
      <w:r>
        <w:rPr>
          <w:rStyle w:val="FootnoteReference"/>
        </w:rPr>
        <w:footnoteReference w:id="8317"/>
      </w:r>
      <w:r>
        <w:t xml:space="preserve">, so that Lord God Almighty may show mercy to remnant of Joseph.</w:t>
      </w:r>
      <w:r>
        <w:t xml:space="preserve">{{field-off:Bible}}</w:t>
      </w:r>
    </w:p>
    <w:p>
      <w:r>
        <w:rPr>
          <w:sz w:val="18"/>
          <w:color w:val="777777"/>
        </w:rPr>
        <w:t xml:space="preserve">[[@Bible:Amos 5:16]] </w:t>
      </w:r>
      <w:r>
        <w:rPr>
          <w:b/>
        </w:rPr>
        <w:t xml:space="preserve">16 </w:t>
      </w:r>
      <w:r>
        <w:t xml:space="preserve"> {{field-on:Bible}}</w:t>
      </w:r>
      <w:r>
        <w:t xml:space="preserve">Therefore thus says Lord God Almighty: In all the squares mourning, and in all the roads it will be said, Alas, alas; farmer will be called into grief and mourning and into those knowing lament.</w:t>
      </w:r>
      <w:r>
        <w:t xml:space="preserve">{{field-off:Bible}}</w:t>
      </w:r>
    </w:p>
    <w:p>
      <w:r>
        <w:rPr>
          <w:sz w:val="18"/>
          <w:color w:val="777777"/>
        </w:rPr>
        <w:t xml:space="preserve">[[@Bible:Amos 5:17]] </w:t>
      </w:r>
      <w:r>
        <w:rPr>
          <w:b/>
        </w:rPr>
        <w:t xml:space="preserve">17 </w:t>
      </w:r>
      <w:r>
        <w:t xml:space="preserve"> {{field-on:Bible}}</w:t>
      </w:r>
      <w:r>
        <w:t xml:space="preserve">And in all roads mourning, because I will pass through your midst, says Lord.</w:t>
      </w:r>
      <w:r>
        <w:t xml:space="preserve">{{field-off:Bible}}</w:t>
      </w:r>
    </w:p>
    <w:p>
      <w:r>
        <w:rPr>
          <w:sz w:val="18"/>
          <w:color w:val="777777"/>
        </w:rPr>
        <w:t xml:space="preserve">[[@Bible:Amos 5:18]] </w:t>
      </w:r>
      <w:r>
        <w:rPr>
          <w:b/>
        </w:rPr>
        <w:t xml:space="preserve">18 </w:t>
      </w:r>
      <w:r>
        <w:t xml:space="preserve"> {{field-on:Bible}}</w:t>
      </w:r>
      <w:r>
        <w:t xml:space="preserve">Woe to those desiring day of Lord. Why is this day of Lord for you? It is darkness and not light,</w:t>
      </w:r>
      <w:r>
        <w:t xml:space="preserve">{{field-off:Bible}}</w:t>
      </w:r>
    </w:p>
    <w:p>
      <w:r>
        <w:rPr>
          <w:sz w:val="18"/>
          <w:color w:val="777777"/>
        </w:rPr>
        <w:t xml:space="preserve">[[@Bible:Amos 5:19]] </w:t>
      </w:r>
      <w:r>
        <w:rPr>
          <w:b/>
        </w:rPr>
        <w:t xml:space="preserve">19 </w:t>
      </w:r>
      <w:r>
        <w:t xml:space="preserve"> {{field-on:Bible}}</w:t>
      </w:r>
      <w:r>
        <w:t xml:space="preserve">just as when a man flees from lion and bear falls upon him, and he jumps into his house and presses his hands on the wall and serpent bites him.</w:t>
      </w:r>
      <w:r>
        <w:t xml:space="preserve">{{field-off:Bible}}</w:t>
      </w:r>
    </w:p>
    <w:p>
      <w:r>
        <w:rPr>
          <w:sz w:val="18"/>
          <w:color w:val="777777"/>
        </w:rPr>
        <w:t xml:space="preserve">[[@Bible:Amos 5:20]] </w:t>
      </w:r>
      <w:r>
        <w:rPr>
          <w:b/>
        </w:rPr>
        <w:t xml:space="preserve">20 </w:t>
      </w:r>
      <w:r>
        <w:t xml:space="preserve"> {{field-on:Bible}}</w:t>
      </w:r>
      <w:r>
        <w:t xml:space="preserve">Is not day of Lord darkness and not light, and gloom having no brightness?</w:t>
      </w:r>
      <w:r>
        <w:t xml:space="preserve">{{field-off:Bible}}</w:t>
      </w:r>
    </w:p>
    <w:p>
      <w:r>
        <w:rPr>
          <w:sz w:val="18"/>
          <w:color w:val="777777"/>
        </w:rPr>
        <w:t xml:space="preserve">[[@Bible:Amos 5:21]] </w:t>
      </w:r>
      <w:r>
        <w:rPr>
          <w:b/>
        </w:rPr>
        <w:t xml:space="preserve">21 </w:t>
      </w:r>
      <w:r>
        <w:t xml:space="preserve"> {{field-on:Bible}}</w:t>
      </w:r>
      <w:r>
        <w:t xml:space="preserve">I hated, I rejected your feasts, and I will by no means smell your festivals.</w:t>
      </w:r>
      <w:r>
        <w:t xml:space="preserve">{{field-off:Bible}}</w:t>
      </w:r>
    </w:p>
    <w:p>
      <w:r>
        <w:rPr>
          <w:sz w:val="18"/>
          <w:color w:val="777777"/>
        </w:rPr>
        <w:t xml:space="preserve">[[@Bible:Amos 5:22]] </w:t>
      </w:r>
      <w:r>
        <w:rPr>
          <w:b/>
        </w:rPr>
        <w:t xml:space="preserve">22 </w:t>
      </w:r>
      <w:r>
        <w:t xml:space="preserve"> {{field-on:Bible}}</w:t>
      </w:r>
      <w:r>
        <w:t xml:space="preserve">Because even if you bring me your burnt offerings and sacrifices, I will not accept them, and I will not look upon your prominent offerings of salvation.</w:t>
      </w:r>
      <w:r>
        <w:t xml:space="preserve">{{field-off:Bible}}</w:t>
      </w:r>
    </w:p>
    <w:p>
      <w:r>
        <w:rPr>
          <w:sz w:val="18"/>
          <w:color w:val="777777"/>
        </w:rPr>
        <w:t xml:space="preserve">[[@Bible:Amos 5:23]] </w:t>
      </w:r>
      <w:r>
        <w:rPr>
          <w:b/>
        </w:rPr>
        <w:t xml:space="preserve">23 </w:t>
      </w:r>
      <w:r>
        <w:t xml:space="preserve"> {{field-on:Bible}}</w:t>
      </w:r>
      <w:r>
        <w:t xml:space="preserve">Remove from me sound of your songs, and I will not hear melody of your instruments.</w:t>
      </w:r>
      <w:r>
        <w:t xml:space="preserve">{{field-off:Bible}}</w:t>
      </w:r>
    </w:p>
    <w:p>
      <w:r>
        <w:rPr>
          <w:sz w:val="18"/>
          <w:color w:val="777777"/>
        </w:rPr>
        <w:t xml:space="preserve">[[@Bible:Amos 5:24]] </w:t>
      </w:r>
      <w:r>
        <w:rPr>
          <w:b/>
        </w:rPr>
        <w:t xml:space="preserve">24 </w:t>
      </w:r>
      <w:r>
        <w:t xml:space="preserve"> {{field-on:Bible}}</w:t>
      </w:r>
      <w:r>
        <w:t xml:space="preserve">And judgment will roll like water, and righteousness like an impassable torrent.</w:t>
      </w:r>
      <w:r>
        <w:t xml:space="preserve">{{field-off:Bible}}</w:t>
      </w:r>
    </w:p>
    <w:p>
      <w:r>
        <w:rPr>
          <w:sz w:val="18"/>
          <w:color w:val="777777"/>
        </w:rPr>
        <w:t xml:space="preserve">[[@Bible:Amos 5:25]] </w:t>
      </w:r>
      <w:r>
        <w:rPr>
          <w:b/>
        </w:rPr>
        <w:t xml:space="preserve">25 </w:t>
      </w:r>
      <w:r>
        <w:t xml:space="preserve"> {{field-on:Bible}}</w:t>
      </w:r>
      <w:r>
        <w:t xml:space="preserve">Did you bring me victims and sacrifices in wilderness forty years, house of Israel?</w:t>
      </w:r>
      <w:r>
        <w:t xml:space="preserve">{{field-off:Bible}}</w:t>
      </w:r>
    </w:p>
    <w:p>
      <w:r>
        <w:rPr>
          <w:sz w:val="18"/>
          <w:color w:val="777777"/>
        </w:rPr>
        <w:t xml:space="preserve">[[@Bible:Amos 5:26]] </w:t>
      </w:r>
      <w:r>
        <w:rPr>
          <w:b/>
        </w:rPr>
        <w:t xml:space="preserve">26 </w:t>
      </w:r>
      <w:r>
        <w:t xml:space="preserve"> {{field-on:Bible}}</w:t>
      </w:r>
      <w:r>
        <w:t xml:space="preserve">And you took up tent of Moloch and star of your god Rhaiphan, their images that you made for yourselves.</w:t>
      </w:r>
      <w:r>
        <w:t xml:space="preserve">{{field-off:Bible}}</w:t>
      </w:r>
    </w:p>
    <w:p>
      <w:r>
        <w:rPr>
          <w:sz w:val="18"/>
          <w:color w:val="777777"/>
        </w:rPr>
        <w:t xml:space="preserve">[[@Bible:Amos 5:27]] </w:t>
      </w:r>
      <w:r>
        <w:rPr>
          <w:b/>
        </w:rPr>
        <w:t xml:space="preserve">27 </w:t>
      </w:r>
      <w:r>
        <w:t xml:space="preserve"> {{field-on:Bible}}</w:t>
      </w:r>
      <w:r>
        <w:t xml:space="preserve">And I will resettle you beyond </w:t>
      </w:r>
      <w:r>
        <w:t xml:space="preserve">[[Damascus &gt;&gt; BibleKnowledgebase:@Damascus]]</w:t>
      </w:r>
      <w:r>
        <w:t xml:space="preserve">, says Lord God Almighty is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[[@Bible:Amos 6:1]] </w:t>
      </w:r>
      <w:r>
        <w:rPr>
          <w:b/>
        </w:rPr>
        <w:t xml:space="preserve">1 </w:t>
      </w:r>
      <w:r>
        <w:t xml:space="preserve"> {{field-on:Bible}}</w:t>
      </w:r>
      <w:r>
        <w:t xml:space="preserve">Woe to those despising Zion and trusting in mountain of Samaria. They gathered firstfruits of nations, and house of Israel</w:t>
      </w:r>
      <w:r>
        <w:rPr>
          <w:rStyle w:val="FootnoteReference"/>
        </w:rPr>
        <w:footnoteReference w:id="8318"/>
      </w:r>
      <w:r>
        <w:t xml:space="preserve"> entered to them.</w:t>
      </w:r>
      <w:r>
        <w:t xml:space="preserve">{{field-off:Bible}}</w:t>
      </w:r>
    </w:p>
    <w:p>
      <w:r>
        <w:rPr>
          <w:sz w:val="18"/>
          <w:color w:val="777777"/>
        </w:rPr>
        <w:t xml:space="preserve">[[@Bible:Amos 6:2]] </w:t>
      </w:r>
      <w:r>
        <w:rPr>
          <w:b/>
        </w:rPr>
        <w:t xml:space="preserve">2 </w:t>
      </w:r>
      <w:r>
        <w:t xml:space="preserve"> {{field-on:Bible}}</w:t>
      </w:r>
      <w:r>
        <w:t xml:space="preserve">Pass through all and see, and go from there into Emath Rabbah and go down from there into Gath of foreigners, strongest out of all these kingdoms. Are their borders greater than your borders?</w:t>
      </w:r>
      <w:r>
        <w:t xml:space="preserve">{{field-off:Bible}}</w:t>
      </w:r>
    </w:p>
    <w:p>
      <w:r>
        <w:rPr>
          <w:sz w:val="18"/>
          <w:color w:val="777777"/>
        </w:rPr>
        <w:t xml:space="preserve">[[@Bible:Amos 6:3]] </w:t>
      </w:r>
      <w:r>
        <w:rPr>
          <w:b/>
        </w:rPr>
        <w:t xml:space="preserve">3 </w:t>
      </w:r>
      <w:r>
        <w:t xml:space="preserve"> {{field-on:Bible}}</w:t>
      </w:r>
      <w:r>
        <w:t xml:space="preserve">You coming into evil day, drawing near and touching false Sabbaths,</w:t>
      </w:r>
      <w:r>
        <w:t xml:space="preserve">{{field-off:Bible}}</w:t>
      </w:r>
    </w:p>
    <w:p>
      <w:r>
        <w:rPr>
          <w:sz w:val="18"/>
          <w:color w:val="777777"/>
        </w:rPr>
        <w:t xml:space="preserve">[[@Bible:Amos 6:4]] </w:t>
      </w:r>
      <w:r>
        <w:rPr>
          <w:b/>
        </w:rPr>
        <w:t xml:space="preserve">4 </w:t>
      </w:r>
      <w:r>
        <w:t xml:space="preserve"> {{field-on:Bible}}</w:t>
      </w:r>
      <w:r>
        <w:t xml:space="preserve">sleeping on ivory beds and living luxuriously on their couches and eating young goats from flocks and calves from midst of cattle-stalls, sucklings,</w:t>
      </w:r>
      <w:r>
        <w:t xml:space="preserve">{{field-off:Bible}}</w:t>
      </w:r>
    </w:p>
    <w:p>
      <w:r>
        <w:rPr>
          <w:sz w:val="18"/>
          <w:color w:val="777777"/>
        </w:rPr>
        <w:t xml:space="preserve">[[@Bible:Amos 6:5]] </w:t>
      </w:r>
      <w:r>
        <w:rPr>
          <w:b/>
        </w:rPr>
        <w:t xml:space="preserve">5 </w:t>
      </w:r>
      <w:r>
        <w:t xml:space="preserve"> {{field-on:Bible}}</w:t>
      </w:r>
      <w:r>
        <w:t xml:space="preserve">clapping to sound of instruments, they reckoned themselves as established and not as fleeing,</w:t>
      </w:r>
      <w:r>
        <w:t xml:space="preserve">{{field-off:Bible}}</w:t>
      </w:r>
    </w:p>
    <w:p>
      <w:r>
        <w:rPr>
          <w:sz w:val="18"/>
          <w:color w:val="777777"/>
        </w:rPr>
        <w:t xml:space="preserve">[[@Bible:Amos 6:6]] </w:t>
      </w:r>
      <w:r>
        <w:rPr>
          <w:b/>
        </w:rPr>
        <w:t xml:space="preserve">6 </w:t>
      </w:r>
      <w:r>
        <w:t xml:space="preserve"> {{field-on:Bible}}</w:t>
      </w:r>
      <w:r>
        <w:t xml:space="preserve">drinking strained wine and anointing with first perfumes, and they suffered nothing over crushing of Joseph</w:t>
      </w:r>
      <w:r>
        <w:rPr>
          <w:rStyle w:val="FootnoteReference"/>
        </w:rPr>
        <w:footnoteReference w:id="8319"/>
      </w:r>
      <w:r>
        <w:t xml:space="preserve">.</w:t>
      </w:r>
      <w:r>
        <w:t xml:space="preserve">{{field-off:Bible}}</w:t>
      </w:r>
    </w:p>
    <w:p>
      <w:r>
        <w:rPr>
          <w:sz w:val="18"/>
          <w:color w:val="777777"/>
        </w:rPr>
        <w:t xml:space="preserve">[[@Bible:Amos 6:7]] </w:t>
      </w:r>
      <w:r>
        <w:rPr>
          <w:b/>
        </w:rPr>
        <w:t xml:space="preserve">7 </w:t>
      </w:r>
      <w:r>
        <w:t xml:space="preserve"> {{field-on:Bible}}</w:t>
      </w:r>
      <w:r>
        <w:t xml:space="preserve">Therefore now they will be captives from beginning of rulers, and neighing of horses from Ephraim will be removed.</w:t>
      </w:r>
      <w:r>
        <w:t xml:space="preserve">{{field-off:Bible}}</w:t>
      </w:r>
    </w:p>
    <w:p>
      <w:r>
        <w:rPr>
          <w:sz w:val="18"/>
          <w:color w:val="777777"/>
        </w:rPr>
        <w:t xml:space="preserve">[[@Bible:Amos 6:8]] </w:t>
      </w:r>
      <w:r>
        <w:rPr>
          <w:b/>
        </w:rPr>
        <w:t xml:space="preserve">8 </w:t>
      </w:r>
      <w:r>
        <w:t xml:space="preserve"> {{field-on:Bible}}</w:t>
      </w:r>
      <w:r>
        <w:t xml:space="preserve">Because Lord swore by himself: I abhor all arrogance of Jacob</w:t>
      </w:r>
      <w:r>
        <w:rPr>
          <w:rStyle w:val="FootnoteReference"/>
        </w:rPr>
        <w:footnoteReference w:id="8320"/>
      </w:r>
      <w:r>
        <w:t xml:space="preserve">, and I hated his lands, and I will remove city with all inhabiting it.</w:t>
      </w:r>
      <w:r>
        <w:t xml:space="preserve">{{field-off:Bible}}</w:t>
      </w:r>
    </w:p>
    <w:p>
      <w:r>
        <w:rPr>
          <w:sz w:val="18"/>
          <w:color w:val="777777"/>
        </w:rPr>
        <w:t xml:space="preserve">[[@Bible:Amos 6:9]] </w:t>
      </w:r>
      <w:r>
        <w:rPr>
          <w:b/>
        </w:rPr>
        <w:t xml:space="preserve">9 </w:t>
      </w:r>
      <w:r>
        <w:t xml:space="preserve"> {{field-on:Bible}}</w:t>
      </w:r>
      <w:r>
        <w:t xml:space="preserve">And it will be if ten men are left in one house, they will die, and the rest left behind will remain.</w:t>
      </w:r>
      <w:r>
        <w:t xml:space="preserve">{{field-off:Bible}}</w:t>
      </w:r>
    </w:p>
    <w:p>
      <w:r>
        <w:rPr>
          <w:sz w:val="18"/>
          <w:color w:val="777777"/>
        </w:rPr>
        <w:t xml:space="preserve">[[@Bible:Amos 6:10]] </w:t>
      </w:r>
      <w:r>
        <w:rPr>
          <w:b/>
        </w:rPr>
        <w:t xml:space="preserve">10 </w:t>
      </w:r>
      <w:r>
        <w:t xml:space="preserve"> {{field-on:Bible}}</w:t>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r>
        <w:t xml:space="preserve">{{field-off:Bible}}</w:t>
      </w:r>
    </w:p>
    <w:p>
      <w:r>
        <w:rPr>
          <w:sz w:val="18"/>
          <w:color w:val="777777"/>
        </w:rPr>
        <w:t xml:space="preserve">[[@Bible:Amos 6:11]] </w:t>
      </w:r>
      <w:r>
        <w:rPr>
          <w:b/>
        </w:rPr>
        <w:t xml:space="preserve">11 </w:t>
      </w:r>
      <w:r>
        <w:t xml:space="preserve"> {{field-on:Bible}}</w:t>
      </w:r>
      <w:r>
        <w:t xml:space="preserve">Because behold, Lord commands and will strike the great house with ruins and the small house with cracks.</w:t>
      </w:r>
      <w:r>
        <w:t xml:space="preserve">{{field-off:Bible}}</w:t>
      </w:r>
    </w:p>
    <w:p>
      <w:r>
        <w:rPr>
          <w:sz w:val="18"/>
          <w:color w:val="777777"/>
        </w:rPr>
        <w:t xml:space="preserve">[[@Bible:Amos 6:12]] </w:t>
      </w:r>
      <w:r>
        <w:rPr>
          <w:b/>
        </w:rPr>
        <w:t xml:space="preserve">12 </w:t>
      </w:r>
      <w:r>
        <w:t xml:space="preserve"> {{field-on:Bible}}</w:t>
      </w:r>
      <w:r>
        <w:t xml:space="preserve">Will horses run upon rocks? Will they be silent among females? Because you turned judgment into wrath and fruit of righteousness into bitterness.</w:t>
      </w:r>
      <w:r>
        <w:t xml:space="preserve">{{field-off:Bible}}</w:t>
      </w:r>
    </w:p>
    <w:p>
      <w:r>
        <w:rPr>
          <w:sz w:val="18"/>
          <w:color w:val="777777"/>
        </w:rPr>
        <w:t xml:space="preserve">[[@Bible:Amos 6:13]] </w:t>
      </w:r>
      <w:r>
        <w:rPr>
          <w:b/>
        </w:rPr>
        <w:t xml:space="preserve">13 </w:t>
      </w:r>
      <w:r>
        <w:t xml:space="preserve"> {{field-on:Bible}}</w:t>
      </w:r>
      <w:r>
        <w:t xml:space="preserve">Those rejoicing over nothing, those saying, Did we not acquire horns by our own strength?</w:t>
      </w:r>
      <w:r>
        <w:t xml:space="preserve">{{field-off:Bible}}</w:t>
      </w:r>
    </w:p>
    <w:p>
      <w:r>
        <w:rPr>
          <w:sz w:val="18"/>
          <w:color w:val="777777"/>
        </w:rPr>
        <w:t xml:space="preserve">[[@Bible:Amos 6:14]] </w:t>
      </w:r>
      <w:r>
        <w:rPr>
          <w:b/>
        </w:rPr>
        <w:t xml:space="preserve">14 </w:t>
      </w:r>
      <w:r>
        <w:t xml:space="preserve"> {{field-on:Bible}}</w:t>
      </w:r>
      <w:r>
        <w:t xml:space="preserve">Because behold, I am raising against you, house of Israel, a nation, and they will afflict you from entering into Emath and as far as torrent of the west.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[[@Bible:Amos 7:1]] </w:t>
      </w:r>
      <w:r>
        <w:rPr>
          <w:b/>
        </w:rPr>
        <w:t xml:space="preserve">1 </w:t>
      </w:r>
      <w:r>
        <w:t xml:space="preserve"> {{field-on:Bible}}</w:t>
      </w:r>
      <w:r>
        <w:t xml:space="preserve">Thus Lord showed me, and behold, brood of locusts coming in the morning, and behold, one hopper, Gog the king.</w:t>
      </w:r>
      <w:r>
        <w:t xml:space="preserve">{{field-off:Bible}}</w:t>
      </w:r>
    </w:p>
    <w:p>
      <w:r>
        <w:rPr>
          <w:sz w:val="18"/>
          <w:color w:val="777777"/>
        </w:rPr>
        <w:t xml:space="preserve">[[@Bible:Amos 7:2]] </w:t>
      </w:r>
      <w:r>
        <w:rPr>
          <w:b/>
        </w:rPr>
        <w:t xml:space="preserve">2 </w:t>
      </w:r>
      <w:r>
        <w:t xml:space="preserve"> {{field-on:Bible}}</w:t>
      </w:r>
      <w:r>
        <w:t xml:space="preserve">And it will be, if it completes devouring grass of the land, then I said, Lord, Lord, be merciful. Who will raise Jacob</w:t>
      </w:r>
      <w:r>
        <w:rPr>
          <w:rStyle w:val="FootnoteReference"/>
        </w:rPr>
        <w:footnoteReference w:id="8321"/>
      </w:r>
      <w:r>
        <w:t xml:space="preserve">, because he is small?</w:t>
      </w:r>
      <w:r>
        <w:t xml:space="preserve">{{field-off:Bible}}</w:t>
      </w:r>
    </w:p>
    <w:p>
      <w:r>
        <w:rPr>
          <w:sz w:val="18"/>
          <w:color w:val="777777"/>
        </w:rPr>
        <w:t xml:space="preserve">[[@Bible:Amos 7:3]] </w:t>
      </w:r>
      <w:r>
        <w:rPr>
          <w:b/>
        </w:rPr>
        <w:t xml:space="preserve">3 </w:t>
      </w:r>
      <w:r>
        <w:t xml:space="preserve"> {{field-on:Bible}}</w:t>
      </w:r>
      <w:r>
        <w:t xml:space="preserve">Repent, Lord, over this, and this will not happen, says Lord.</w:t>
      </w:r>
      <w:r>
        <w:t xml:space="preserve">{{field-off:Bible}}</w:t>
      </w:r>
    </w:p>
    <w:p>
      <w:r>
        <w:rPr>
          <w:sz w:val="18"/>
          <w:color w:val="777777"/>
        </w:rPr>
        <w:t xml:space="preserve">[[@Bible:Amos 7:4]] </w:t>
      </w:r>
      <w:r>
        <w:rPr>
          <w:b/>
        </w:rPr>
        <w:t xml:space="preserve">4 </w:t>
      </w:r>
      <w:r>
        <w:t xml:space="preserve"> {{field-on:Bible}}</w:t>
      </w:r>
      <w:r>
        <w:t xml:space="preserve">Thus Lord showed me, and behold, Lord called judgment in fire, and it devoured the great abyss and devoured the portion.</w:t>
      </w:r>
      <w:r>
        <w:t xml:space="preserve">{{field-off:Bible}}</w:t>
      </w:r>
    </w:p>
    <w:p>
      <w:r>
        <w:rPr>
          <w:sz w:val="18"/>
          <w:color w:val="777777"/>
        </w:rPr>
        <w:t xml:space="preserve">[[@Bible:Amos 7:5]] </w:t>
      </w:r>
      <w:r>
        <w:rPr>
          <w:b/>
        </w:rPr>
        <w:t xml:space="preserve">5 </w:t>
      </w:r>
      <w:r>
        <w:t xml:space="preserve"> {{field-on:Bible}}</w:t>
      </w:r>
      <w:r>
        <w:t xml:space="preserve">And I said, Lord, Lord, cease now. Who will raise Jacob, because he is small?</w:t>
      </w:r>
      <w:r>
        <w:t xml:space="preserve">{{field-off:Bible}}</w:t>
      </w:r>
    </w:p>
    <w:p>
      <w:r>
        <w:rPr>
          <w:sz w:val="18"/>
          <w:color w:val="777777"/>
        </w:rPr>
        <w:t xml:space="preserve">[[@Bible:Amos 7:6]] </w:t>
      </w:r>
      <w:r>
        <w:rPr>
          <w:b/>
        </w:rPr>
        <w:t xml:space="preserve">6 </w:t>
      </w:r>
      <w:r>
        <w:t xml:space="preserve"> {{field-on:Bible}}</w:t>
      </w:r>
      <w:r>
        <w:t xml:space="preserve">Repent, Lord, over this, and this will never happen, says Lord.</w:t>
      </w:r>
      <w:r>
        <w:t xml:space="preserve">{{field-off:Bible}}</w:t>
      </w:r>
    </w:p>
    <w:p>
      <w:r>
        <w:rPr>
          <w:sz w:val="18"/>
          <w:color w:val="777777"/>
        </w:rPr>
        <w:t xml:space="preserve">[[@Bible:Amos 7:7]] </w:t>
      </w:r>
      <w:r>
        <w:rPr>
          <w:b/>
        </w:rPr>
        <w:t xml:space="preserve">7 </w:t>
      </w:r>
      <w:r>
        <w:t xml:space="preserve"> {{field-on:Bible}}</w:t>
      </w:r>
      <w:r>
        <w:t xml:space="preserve">Thus Lord showed me, and behold, a man stood upon an adamant wall, and adamant was in his hand.</w:t>
      </w:r>
      <w:r>
        <w:t xml:space="preserve">{{field-off:Bible}}</w:t>
      </w:r>
    </w:p>
    <w:p>
      <w:r>
        <w:rPr>
          <w:sz w:val="18"/>
          <w:color w:val="777777"/>
        </w:rPr>
        <w:t xml:space="preserve">[[@Bible:Amos 7:8]] </w:t>
      </w:r>
      <w:r>
        <w:rPr>
          <w:b/>
        </w:rPr>
        <w:t xml:space="preserve">8 </w:t>
      </w:r>
      <w:r>
        <w:t xml:space="preserve"> {{field-on:Bible}}</w:t>
      </w:r>
      <w:r>
        <w:t xml:space="preserve">And Lord said to me, What do you see, Amos? And I said, Adamant. And Lord said to me, Behold, I am setting adamant in midst of my people Israel</w:t>
      </w:r>
      <w:r>
        <w:rPr>
          <w:rStyle w:val="FootnoteReference"/>
        </w:rPr>
        <w:footnoteReference w:id="8322"/>
      </w:r>
      <w:r>
        <w:t xml:space="preserve">; I will no longer continue to pass over him.</w:t>
      </w:r>
      <w:r>
        <w:t xml:space="preserve">{{field-off:Bible}}</w:t>
      </w:r>
    </w:p>
    <w:p>
      <w:r>
        <w:rPr>
          <w:sz w:val="18"/>
          <w:color w:val="777777"/>
        </w:rPr>
        <w:t xml:space="preserve">[[@Bible:Amos 7:9]] </w:t>
      </w:r>
      <w:r>
        <w:rPr>
          <w:b/>
        </w:rPr>
        <w:t xml:space="preserve">9 </w:t>
      </w:r>
      <w:r>
        <w:t xml:space="preserve"> {{field-on:Bible}}</w:t>
      </w:r>
      <w:r>
        <w:t xml:space="preserve">And altars of laughter will be destroyed, and rites of Israel will be laid waste, and I will rise against house of Jeroboam with sword.</w:t>
      </w:r>
      <w:r>
        <w:t xml:space="preserve">{{field-off:Bible}}</w:t>
      </w:r>
    </w:p>
    <w:p>
      <w:r>
        <w:rPr>
          <w:sz w:val="18"/>
          <w:color w:val="777777"/>
        </w:rPr>
        <w:t xml:space="preserve">[[@Bible:Amos 7:10]] </w:t>
      </w:r>
      <w:r>
        <w:rPr>
          <w:b/>
        </w:rPr>
        <w:t xml:space="preserve">10 </w:t>
      </w:r>
      <w:r>
        <w:t xml:space="preserve"> {{field-on:Bible}}</w:t>
      </w:r>
      <w:r>
        <w:t xml:space="preserve">And Amaziah priest of Bethel sent to Jeroboam king of Israel, saying, Amos is making conspiracies against you in midst of house of Israel; the land cannot bear all his words.</w:t>
      </w:r>
      <w:r>
        <w:t xml:space="preserve">{{field-off:Bible}}</w:t>
      </w:r>
    </w:p>
    <w:p>
      <w:r>
        <w:rPr>
          <w:sz w:val="18"/>
          <w:color w:val="777777"/>
        </w:rPr>
        <w:t xml:space="preserve">[[@Bible:Amos 7:11]] </w:t>
      </w:r>
      <w:r>
        <w:rPr>
          <w:b/>
        </w:rPr>
        <w:t xml:space="preserve">11 </w:t>
      </w:r>
      <w:r>
        <w:t xml:space="preserve"> {{field-on:Bible}}</w:t>
      </w:r>
      <w:r>
        <w:t xml:space="preserve">Because thus Amos says: Jeroboam will end by sword, and Israel will surely be led captive from his land.</w:t>
      </w:r>
      <w:r>
        <w:t xml:space="preserve">{{field-off:Bible}}</w:t>
      </w:r>
    </w:p>
    <w:p>
      <w:r>
        <w:rPr>
          <w:sz w:val="18"/>
          <w:color w:val="777777"/>
        </w:rPr>
        <w:t xml:space="preserve">[[@Bible:Amos 7:12]] </w:t>
      </w:r>
      <w:r>
        <w:rPr>
          <w:b/>
        </w:rPr>
        <w:t xml:space="preserve">12 </w:t>
      </w:r>
      <w:r>
        <w:t xml:space="preserve"> {{field-on:Bible}}</w:t>
      </w:r>
      <w:r>
        <w:t xml:space="preserve">And Amaziah said to Amos, O seer, go, withdraw into land of Judah</w:t>
      </w:r>
      <w:r>
        <w:rPr>
          <w:rStyle w:val="FootnoteReference"/>
        </w:rPr>
        <w:footnoteReference w:id="8323"/>
      </w:r>
      <w:r>
        <w:t xml:space="preserve">, and live there, and there you will prophesy.</w:t>
      </w:r>
      <w:r>
        <w:t xml:space="preserve">{{field-off:Bible}}</w:t>
      </w:r>
    </w:p>
    <w:p>
      <w:r>
        <w:rPr>
          <w:sz w:val="18"/>
          <w:color w:val="777777"/>
        </w:rPr>
        <w:t xml:space="preserve">[[@Bible:Amos 7:13]] </w:t>
      </w:r>
      <w:r>
        <w:rPr>
          <w:b/>
        </w:rPr>
        <w:t xml:space="preserve">13 </w:t>
      </w:r>
      <w:r>
        <w:t xml:space="preserve"> {{field-on:Bible}}</w:t>
      </w:r>
      <w:r>
        <w:t xml:space="preserve">But in Bethel you must no longer continue to prophesy, because it is sanctuary of king and house of kingdom.</w:t>
      </w:r>
      <w:r>
        <w:t xml:space="preserve">{{field-off:Bible}}</w:t>
      </w:r>
    </w:p>
    <w:p>
      <w:r>
        <w:rPr>
          <w:sz w:val="18"/>
          <w:color w:val="777777"/>
        </w:rPr>
        <w:t xml:space="preserve">[[@Bible:Amos 7:14]] </w:t>
      </w:r>
      <w:r>
        <w:rPr>
          <w:b/>
        </w:rPr>
        <w:t xml:space="preserve">14 </w:t>
      </w:r>
      <w:r>
        <w:t xml:space="preserve"> {{field-on:Bible}}</w:t>
      </w:r>
      <w:r>
        <w:t xml:space="preserve">And Amos answered and said to Amaziah, I was not a prophet nor son of prophet, but I was a goatherd and one pricking sycamore figs.</w:t>
      </w:r>
      <w:r>
        <w:t xml:space="preserve">{{field-off:Bible}}</w:t>
      </w:r>
    </w:p>
    <w:p>
      <w:r>
        <w:rPr>
          <w:sz w:val="18"/>
          <w:color w:val="777777"/>
        </w:rPr>
        <w:t xml:space="preserve">[[@Bible:Amos 7:15]] </w:t>
      </w:r>
      <w:r>
        <w:rPr>
          <w:b/>
        </w:rPr>
        <w:t xml:space="preserve">15 </w:t>
      </w:r>
      <w:r>
        <w:t xml:space="preserve"> {{field-on:Bible}}</w:t>
      </w:r>
      <w:r>
        <w:t xml:space="preserve">And Lord took me from the sheep and said to me, Go, prophesy over my people Israel.</w:t>
      </w:r>
      <w:r>
        <w:t xml:space="preserve">{{field-off:Bible}}</w:t>
      </w:r>
    </w:p>
    <w:p>
      <w:r>
        <w:rPr>
          <w:sz w:val="18"/>
          <w:color w:val="777777"/>
        </w:rPr>
        <w:t xml:space="preserve">[[@Bible:Amos 7:16]] </w:t>
      </w:r>
      <w:r>
        <w:rPr>
          <w:b/>
        </w:rPr>
        <w:t xml:space="preserve">16 </w:t>
      </w:r>
      <w:r>
        <w:t xml:space="preserve"> {{field-on:Bible}}</w:t>
      </w:r>
      <w:r>
        <w:t xml:space="preserve">And now hear word of Lord. You say, Do not prophesy against Israel, and you must not raise tumult against house of Jacob.</w:t>
      </w:r>
      <w:r>
        <w:t xml:space="preserve">{{field-off:Bible}}</w:t>
      </w:r>
    </w:p>
    <w:p>
      <w:r>
        <w:rPr>
          <w:sz w:val="18"/>
          <w:color w:val="777777"/>
        </w:rPr>
        <w:t xml:space="preserve">[[@Bible:Amos 7:17]] </w:t>
      </w:r>
      <w:r>
        <w:rPr>
          <w:b/>
        </w:rPr>
        <w:t xml:space="preserve">17 </w:t>
      </w:r>
      <w:r>
        <w:t xml:space="preserve"> {{field-on:Bible}}</w:t>
      </w:r>
      <w:r>
        <w:t xml:space="preserve">Therefore thus says Lord: Your wife in the city will prostitute herself, and your sons and your daughters will fall by sword, and your land will be measured by line, and you will die in unclean land, and Israel will surely be led captive from his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[[@Bible:Amos 8:1]] </w:t>
      </w:r>
      <w:r>
        <w:rPr>
          <w:b/>
        </w:rPr>
        <w:t xml:space="preserve">1 </w:t>
      </w:r>
      <w:r>
        <w:t xml:space="preserve"> {{field-on:Bible}}</w:t>
      </w:r>
      <w:r>
        <w:t xml:space="preserve">Thus Lord showed me, and behold, a vessel of birdlime.</w:t>
      </w:r>
      <w:r>
        <w:t xml:space="preserve">{{field-off:Bible}}</w:t>
      </w:r>
    </w:p>
    <w:p>
      <w:r>
        <w:rPr>
          <w:sz w:val="18"/>
          <w:color w:val="777777"/>
        </w:rPr>
        <w:t xml:space="preserve">[[@Bible:Amos 8:2]] </w:t>
      </w:r>
      <w:r>
        <w:rPr>
          <w:b/>
        </w:rPr>
        <w:t xml:space="preserve">2 </w:t>
      </w:r>
      <w:r>
        <w:t xml:space="preserve"> {{field-on:Bible}}</w:t>
      </w:r>
      <w:r>
        <w:t xml:space="preserve">And he said, What do you see, Amos? And I said, A vessel of birdlime. And Lord said to me, The end has come upon my people Israel</w:t>
      </w:r>
      <w:r>
        <w:rPr>
          <w:rStyle w:val="FootnoteReference"/>
        </w:rPr>
        <w:footnoteReference w:id="8324"/>
      </w:r>
      <w:r>
        <w:t xml:space="preserve">; I will no longer continue to pass over him.</w:t>
      </w:r>
      <w:r>
        <w:t xml:space="preserve">{{field-off:Bible}}</w:t>
      </w:r>
    </w:p>
    <w:p>
      <w:r>
        <w:rPr>
          <w:sz w:val="18"/>
          <w:color w:val="777777"/>
        </w:rPr>
        <w:t xml:space="preserve">[[@Bible:Amos 8:3]] </w:t>
      </w:r>
      <w:r>
        <w:rPr>
          <w:b/>
        </w:rPr>
        <w:t xml:space="preserve">3 </w:t>
      </w:r>
      <w:r>
        <w:t xml:space="preserve"> {{field-on:Bible}}</w:t>
      </w:r>
      <w:r>
        <w:t xml:space="preserve">And stalls of the temple will howl in that day, says Lord. Great is the fallen one in every place; I will cast silence.</w:t>
      </w:r>
      <w:r>
        <w:t xml:space="preserve">{{field-off:Bible}}</w:t>
      </w:r>
    </w:p>
    <w:p>
      <w:r>
        <w:rPr>
          <w:sz w:val="18"/>
          <w:color w:val="777777"/>
        </w:rPr>
        <w:t xml:space="preserve">[[@Bible:Amos 8:4]] </w:t>
      </w:r>
      <w:r>
        <w:rPr>
          <w:b/>
        </w:rPr>
        <w:t xml:space="preserve">4 </w:t>
      </w:r>
      <w:r>
        <w:t xml:space="preserve"> {{field-on:Bible}}</w:t>
      </w:r>
      <w:r>
        <w:t xml:space="preserve">Hear these things, you who crush poor into morning and oppress needy from the land,</w:t>
      </w:r>
      <w:r>
        <w:t xml:space="preserve">{{field-off:Bible}}</w:t>
      </w:r>
    </w:p>
    <w:p>
      <w:r>
        <w:rPr>
          <w:sz w:val="18"/>
          <w:color w:val="777777"/>
        </w:rPr>
        <w:t xml:space="preserve">[[@Bible:Amos 8:5]] </w:t>
      </w:r>
      <w:r>
        <w:rPr>
          <w:b/>
        </w:rPr>
        <w:t xml:space="preserve">5 </w:t>
      </w:r>
      <w:r>
        <w:t xml:space="preserve"> {{field-on:Bible}}</w:t>
      </w:r>
      <w:r>
        <w:t xml:space="preserve">saying, When will month pass and we will trade, and the Sabbaths and we will open treasuries, making the measure small and the weights large and making unjust scales,</w:t>
      </w:r>
      <w:r>
        <w:t xml:space="preserve">{{field-off:Bible}}</w:t>
      </w:r>
    </w:p>
    <w:p>
      <w:r>
        <w:rPr>
          <w:sz w:val="18"/>
          <w:color w:val="777777"/>
        </w:rPr>
        <w:t xml:space="preserve">[[@Bible:Amos 8:6]] </w:t>
      </w:r>
      <w:r>
        <w:rPr>
          <w:b/>
        </w:rPr>
        <w:t xml:space="preserve">6 </w:t>
      </w:r>
      <w:r>
        <w:t xml:space="preserve"> {{field-on:Bible}}</w:t>
      </w:r>
      <w:r>
        <w:t xml:space="preserve">to buy poor for silver and humble one for sandals, and we will trade from every crop.</w:t>
      </w:r>
      <w:r>
        <w:t xml:space="preserve">{{field-off:Bible}}</w:t>
      </w:r>
    </w:p>
    <w:p>
      <w:r>
        <w:rPr>
          <w:sz w:val="18"/>
          <w:color w:val="777777"/>
        </w:rPr>
        <w:t xml:space="preserve">[[@Bible:Amos 8:7]] </w:t>
      </w:r>
      <w:r>
        <w:rPr>
          <w:b/>
        </w:rPr>
        <w:t xml:space="preserve">7 </w:t>
      </w:r>
      <w:r>
        <w:t xml:space="preserve"> {{field-on:Bible}}</w:t>
      </w:r>
      <w:r>
        <w:t xml:space="preserve">Lord swears by arrogance of Jacob</w:t>
      </w:r>
      <w:r>
        <w:rPr>
          <w:rStyle w:val="FootnoteReference"/>
        </w:rPr>
        <w:footnoteReference w:id="8325"/>
      </w:r>
      <w:r>
        <w:t xml:space="preserve">: Will he ever forget all your works for strife?</w:t>
      </w:r>
      <w:r>
        <w:t xml:space="preserve">{{field-off:Bible}}</w:t>
      </w:r>
    </w:p>
    <w:p>
      <w:r>
        <w:rPr>
          <w:sz w:val="18"/>
          <w:color w:val="777777"/>
        </w:rPr>
        <w:t xml:space="preserve">[[@Bible:Amos 8:8]] </w:t>
      </w:r>
      <w:r>
        <w:rPr>
          <w:b/>
        </w:rPr>
        <w:t xml:space="preserve">8 </w:t>
      </w:r>
      <w:r>
        <w:t xml:space="preserve"> {{field-on:Bible}}</w:t>
      </w:r>
      <w:r>
        <w:t xml:space="preserve">And because of these things will not the land be shaken, and every inhabitant in it mourn, and its whole end rise like a river and descend like river of Egypt?</w:t>
      </w:r>
      <w:r>
        <w:t xml:space="preserve">{{field-off:Bible}}</w:t>
      </w:r>
    </w:p>
    <w:p>
      <w:r>
        <w:rPr>
          <w:sz w:val="18"/>
          <w:color w:val="777777"/>
        </w:rPr>
        <w:t xml:space="preserve">[[@Bible:Amos 8:9]] </w:t>
      </w:r>
      <w:r>
        <w:rPr>
          <w:b/>
        </w:rPr>
        <w:t xml:space="preserve">9 </w:t>
      </w:r>
      <w:r>
        <w:t xml:space="preserve"> {{field-on:Bible}}</w:t>
      </w:r>
      <w:r>
        <w:t xml:space="preserve">And it will be in that day, says Lord God, sun will go down at noon and he will darken light upon earth in daytime.</w:t>
      </w:r>
      <w:r>
        <w:t xml:space="preserve">{{field-off:Bible}}</w:t>
      </w:r>
    </w:p>
    <w:p>
      <w:r>
        <w:rPr>
          <w:sz w:val="18"/>
          <w:color w:val="777777"/>
        </w:rPr>
        <w:t xml:space="preserve">[[@Bible:Amos 8:10]] </w:t>
      </w:r>
      <w:r>
        <w:rPr>
          <w:b/>
        </w:rPr>
        <w:t xml:space="preserve">10 </w:t>
      </w:r>
      <w:r>
        <w:t xml:space="preserve"> {{field-on:Bible}}</w:t>
      </w:r>
      <w:r>
        <w:t xml:space="preserve">And I will turn your feasts into mourning and all your songs into lament, and bring up sackcloth on every waist and baldness on every head and make it like mourning for beloved one and those with him like day of grief.</w:t>
      </w:r>
      <w:r>
        <w:t xml:space="preserve">{{field-off:Bible}}</w:t>
      </w:r>
    </w:p>
    <w:p>
      <w:r>
        <w:rPr>
          <w:sz w:val="18"/>
          <w:color w:val="777777"/>
        </w:rPr>
        <w:t xml:space="preserve">[[@Bible:Amos 8:11]] </w:t>
      </w:r>
      <w:r>
        <w:rPr>
          <w:b/>
        </w:rPr>
        <w:t xml:space="preserve">11 </w:t>
      </w:r>
      <w:r>
        <w:t xml:space="preserve"> {{field-on:Bible}}</w:t>
      </w:r>
      <w:r>
        <w:t xml:space="preserve">Behold, days are coming, says Lord, and I will send famine upon the land, not famine of bread nor thirst of water, but famine of hearing word of Lord.</w:t>
      </w:r>
      <w:r>
        <w:t xml:space="preserve">{{field-off:Bible}}</w:t>
      </w:r>
    </w:p>
    <w:p>
      <w:r>
        <w:rPr>
          <w:sz w:val="18"/>
          <w:color w:val="777777"/>
        </w:rPr>
        <w:t xml:space="preserve">[[@Bible:Amos 8:12]] </w:t>
      </w:r>
      <w:r>
        <w:rPr>
          <w:b/>
        </w:rPr>
        <w:t xml:space="preserve">12 </w:t>
      </w:r>
      <w:r>
        <w:t xml:space="preserve"> {{field-on:Bible}}</w:t>
      </w:r>
      <w:r>
        <w:t xml:space="preserve">And waters will be shaken to sea, and from north to east they will run around seeking word of Lord and will never find it.</w:t>
      </w:r>
      <w:r>
        <w:t xml:space="preserve">{{field-off:Bible}}</w:t>
      </w:r>
    </w:p>
    <w:p>
      <w:r>
        <w:rPr>
          <w:sz w:val="18"/>
          <w:color w:val="777777"/>
        </w:rPr>
        <w:t xml:space="preserve">[[@Bible:Amos 8:13]] </w:t>
      </w:r>
      <w:r>
        <w:rPr>
          <w:b/>
        </w:rPr>
        <w:t xml:space="preserve">13 </w:t>
      </w:r>
      <w:r>
        <w:t xml:space="preserve"> {{field-on:Bible}}</w:t>
      </w:r>
      <w:r>
        <w:t xml:space="preserve">In that day fair virgins and young men will fail in thirst.</w:t>
      </w:r>
      <w:r>
        <w:t xml:space="preserve">{{field-off:Bible}}</w:t>
      </w:r>
    </w:p>
    <w:p>
      <w:r>
        <w:rPr>
          <w:sz w:val="18"/>
          <w:color w:val="777777"/>
        </w:rPr>
        <w:t xml:space="preserve">[[@Bible:Amos 8:14]] </w:t>
      </w:r>
      <w:r>
        <w:rPr>
          <w:b/>
        </w:rPr>
        <w:t xml:space="preserve">14 </w:t>
      </w:r>
      <w:r>
        <w:t xml:space="preserve"> {{field-on:Bible}}</w:t>
      </w:r>
      <w:r>
        <w:t xml:space="preserve">Those swearing by propitiation of Samaria and saying, Your god lives, Dan, and your god lives, Beersheba, will fall and never rise again.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[[@Bible:Amos 9:1]] </w:t>
      </w:r>
      <w:r>
        <w:rPr>
          <w:b/>
        </w:rPr>
        <w:t xml:space="preserve">1 </w:t>
      </w:r>
      <w:r>
        <w:t xml:space="preserve"> {{field-on:Bible}}</w:t>
      </w:r>
      <w:r>
        <w:t xml:space="preserve">I saw the Lord standing upon the altar, and he said, Strike upon the mercy-seat</w:t>
      </w:r>
      <w:r>
        <w:rPr>
          <w:rStyle w:val="FootnoteReference"/>
        </w:rPr>
        <w:footnoteReference w:id="8326"/>
      </w:r>
      <w:r>
        <w:t xml:space="preserve">, and the foregates will be shaken; cut through into heads of all, and the remnant of them I will kill with sword. No one fleeing from them will flee away, and no one being rescued from them will be saved.</w:t>
      </w:r>
      <w:r>
        <w:t xml:space="preserve">{{field-off:Bible}}</w:t>
      </w:r>
    </w:p>
    <w:p>
      <w:r>
        <w:rPr>
          <w:sz w:val="18"/>
          <w:color w:val="777777"/>
        </w:rPr>
        <w:t xml:space="preserve">[[@Bible:Amos 9:2]] </w:t>
      </w:r>
      <w:r>
        <w:rPr>
          <w:b/>
        </w:rPr>
        <w:t xml:space="preserve">2 </w:t>
      </w:r>
      <w:r>
        <w:t xml:space="preserve"> {{field-on:Bible}}</w:t>
      </w:r>
      <w:r>
        <w:t xml:space="preserve">If they dig down into Hades, from there my hand will pull them up, and if they go up into heaven, from there I will bring them down.</w:t>
      </w:r>
      <w:r>
        <w:t xml:space="preserve">{{field-off:Bible}}</w:t>
      </w:r>
    </w:p>
    <w:p>
      <w:r>
        <w:rPr>
          <w:sz w:val="18"/>
          <w:color w:val="777777"/>
        </w:rPr>
        <w:t xml:space="preserve">[[@Bible:Amos 9:3]] </w:t>
      </w:r>
      <w:r>
        <w:rPr>
          <w:b/>
        </w:rPr>
        <w:t xml:space="preserve">3 </w:t>
      </w:r>
      <w:r>
        <w:t xml:space="preserve"> {{field-on:Bible}}</w:t>
      </w:r>
      <w:r>
        <w:t xml:space="preserve">If they hide on top of Carmel, from there I will search out and take them, and if they sink from before my eyes into depths of sea, there I will command the dragon and it will bite them.</w:t>
      </w:r>
      <w:r>
        <w:t xml:space="preserve">{{field-off:Bible}}</w:t>
      </w:r>
    </w:p>
    <w:p>
      <w:r>
        <w:rPr>
          <w:sz w:val="18"/>
          <w:color w:val="777777"/>
        </w:rPr>
        <w:t xml:space="preserve">[[@Bible:Amos 9:4]] </w:t>
      </w:r>
      <w:r>
        <w:rPr>
          <w:b/>
        </w:rPr>
        <w:t xml:space="preserve">4 </w:t>
      </w:r>
      <w:r>
        <w:t xml:space="preserve"> {{field-on:Bible}}</w:t>
      </w:r>
      <w:r>
        <w:t xml:space="preserve">And if they go into captivity before face of their enemies, there I will command the sword and it will kill them, and I will set my eyes upon them for evils and not for good things.</w:t>
      </w:r>
      <w:r>
        <w:t xml:space="preserve">{{field-off:Bible}}</w:t>
      </w:r>
    </w:p>
    <w:p>
      <w:r>
        <w:rPr>
          <w:sz w:val="18"/>
          <w:color w:val="777777"/>
        </w:rPr>
        <w:t xml:space="preserve">[[@Bible:Amos 9:5]] </w:t>
      </w:r>
      <w:r>
        <w:rPr>
          <w:b/>
        </w:rPr>
        <w:t xml:space="preserve">5 </w:t>
      </w:r>
      <w:r>
        <w:t xml:space="preserve"> {{field-on:Bible}}</w:t>
      </w:r>
      <w:r>
        <w:t xml:space="preserve">And Lord, Lord God Almighty, touching the earth and shaking it, and all inhabiting it will mourn, and its whole end will rise like a river and descend like river of Egypt.</w:t>
      </w:r>
      <w:r>
        <w:t xml:space="preserve">{{field-off:Bible}}</w:t>
      </w:r>
    </w:p>
    <w:p>
      <w:r>
        <w:rPr>
          <w:sz w:val="18"/>
          <w:color w:val="777777"/>
        </w:rPr>
        <w:t xml:space="preserve">[[@Bible:Amos 9:6]] </w:t>
      </w:r>
      <w:r>
        <w:rPr>
          <w:b/>
        </w:rPr>
        <w:t xml:space="preserve">6 </w:t>
      </w:r>
      <w:r>
        <w:t xml:space="preserve"> {{field-on:Bible}}</w:t>
      </w:r>
      <w:r>
        <w:t xml:space="preserve">The one building his ascent into heaven and founding his promise on the earth, calling water of sea and pouring it on face of earth, Lord God Almighty is his name.</w:t>
      </w:r>
      <w:r>
        <w:t xml:space="preserve">{{field-off:Bible}}</w:t>
      </w:r>
    </w:p>
    <w:p>
      <w:r>
        <w:rPr>
          <w:sz w:val="18"/>
          <w:color w:val="777777"/>
        </w:rPr>
        <w:t xml:space="preserve">[[@Bible:Amos 9:7]] </w:t>
      </w:r>
      <w:r>
        <w:rPr>
          <w:b/>
        </w:rPr>
        <w:t xml:space="preserve">7 </w:t>
      </w:r>
      <w:r>
        <w:t xml:space="preserve"> {{field-on:Bible}}</w:t>
      </w:r>
      <w:r>
        <w:t xml:space="preserve">Are you not to me like sons of Ethiopians, sons of Israel</w:t>
      </w:r>
      <w:r>
        <w:rPr>
          <w:rStyle w:val="FootnoteReference"/>
        </w:rPr>
        <w:footnoteReference w:id="8327"/>
      </w:r>
      <w:r>
        <w:t xml:space="preserve">? says Lord. Did I not bring Israel up from land of Egypt, and foreigners from </w:t>
      </w:r>
      <w:r>
        <w:t xml:space="preserve">[[Cappadocia &gt;&gt; BibleKnowledgebase:@Cappadocia]]</w:t>
      </w:r>
      <w:r>
        <w:t xml:space="preserve">, and Syrians from the pit?</w:t>
      </w:r>
      <w:r>
        <w:t xml:space="preserve">{{field-off:Bible}}</w:t>
      </w:r>
    </w:p>
    <w:p>
      <w:r>
        <w:rPr>
          <w:sz w:val="18"/>
          <w:color w:val="777777"/>
        </w:rPr>
        <w:t xml:space="preserve">[[@Bible:Amos 9:8]] </w:t>
      </w:r>
      <w:r>
        <w:rPr>
          <w:b/>
        </w:rPr>
        <w:t xml:space="preserve">8 </w:t>
      </w:r>
      <w:r>
        <w:t xml:space="preserve"> {{field-on:Bible}}</w:t>
      </w:r>
      <w:r>
        <w:t xml:space="preserve">Behold, eyes of Lord God are upon kingdom of sinners, and I will remove it from face of the earth, except that I will not entirely remove house of Jacob</w:t>
      </w:r>
      <w:r>
        <w:rPr>
          <w:rStyle w:val="FootnoteReference"/>
        </w:rPr>
        <w:footnoteReference w:id="8328"/>
      </w:r>
      <w:r>
        <w:t xml:space="preserve">, says Lord.</w:t>
      </w:r>
      <w:r>
        <w:t xml:space="preserve">{{field-off:Bible}}</w:t>
      </w:r>
    </w:p>
    <w:p>
      <w:r>
        <w:rPr>
          <w:sz w:val="18"/>
          <w:color w:val="777777"/>
        </w:rPr>
        <w:t xml:space="preserve">[[@Bible:Amos 9:9]] </w:t>
      </w:r>
      <w:r>
        <w:rPr>
          <w:b/>
        </w:rPr>
        <w:t xml:space="preserve">9 </w:t>
      </w:r>
      <w:r>
        <w:t xml:space="preserve"> {{field-on:Bible}}</w:t>
      </w:r>
      <w:r>
        <w:t xml:space="preserve">Because behold, I command and will winnow house of Israel among all nations just as it is winnowed in a sieve, and not a fragment will fall on the earth.</w:t>
      </w:r>
      <w:r>
        <w:t xml:space="preserve">{{field-off:Bible}}</w:t>
      </w:r>
    </w:p>
    <w:p>
      <w:r>
        <w:rPr>
          <w:sz w:val="18"/>
          <w:color w:val="777777"/>
        </w:rPr>
        <w:t xml:space="preserve">[[@Bible:Amos 9:10]] </w:t>
      </w:r>
      <w:r>
        <w:rPr>
          <w:b/>
        </w:rPr>
        <w:t xml:space="preserve">10 </w:t>
      </w:r>
      <w:r>
        <w:t xml:space="preserve"> {{field-on:Bible}}</w:t>
      </w:r>
      <w:r>
        <w:t xml:space="preserve">All sinners of my people will end by sword, those saying, Evils will never come near us nor happen upon us.</w:t>
      </w:r>
      <w:r>
        <w:t xml:space="preserve">{{field-off:Bible}}</w:t>
      </w:r>
    </w:p>
    <w:p>
      <w:r>
        <w:rPr>
          <w:sz w:val="18"/>
          <w:color w:val="777777"/>
        </w:rPr>
        <w:t xml:space="preserve">[[@Bible:Amos 9:11]] </w:t>
      </w:r>
      <w:r>
        <w:rPr>
          <w:b/>
        </w:rPr>
        <w:t xml:space="preserve">11 </w:t>
      </w:r>
      <w:r>
        <w:t xml:space="preserve"> {{field-on:Bible}}</w:t>
      </w:r>
      <w:r>
        <w:t xml:space="preserve">In that day I will raise up tent of David</w:t>
      </w:r>
      <w:r>
        <w:rPr>
          <w:rStyle w:val="FootnoteReference"/>
        </w:rPr>
        <w:footnoteReference w:id="8329"/>
      </w:r>
      <w:r>
        <w:t xml:space="preserve"> that has fallen and rebuild its fallen things and raise up its dug-down things and rebuild it as days of the age,</w:t>
      </w:r>
      <w:r>
        <w:t xml:space="preserve">{{field-off:Bible}}</w:t>
      </w:r>
    </w:p>
    <w:p>
      <w:r>
        <w:rPr>
          <w:sz w:val="18"/>
          <w:color w:val="777777"/>
        </w:rPr>
        <w:t xml:space="preserve">[[@Bible:Amos 9:12]] </w:t>
      </w:r>
      <w:r>
        <w:rPr>
          <w:b/>
        </w:rPr>
        <w:t xml:space="preserve">12 </w:t>
      </w:r>
      <w:r>
        <w:t xml:space="preserve"> {{field-on:Bible}}</w:t>
      </w:r>
      <w:r>
        <w:t xml:space="preserve">so that remnant of men and all nations upon whom my name was called upon them</w:t>
      </w:r>
      <w:r>
        <w:rPr>
          <w:rStyle w:val="FootnoteReference"/>
        </w:rPr>
        <w:footnoteReference w:id="8330"/>
      </w:r>
      <w:r>
        <w:t xml:space="preserve"> may seek, says Lord God who does these things.</w:t>
      </w:r>
      <w:r>
        <w:t xml:space="preserve">{{field-off:Bible}}</w:t>
      </w:r>
    </w:p>
    <w:p>
      <w:r>
        <w:rPr>
          <w:sz w:val="18"/>
          <w:color w:val="777777"/>
        </w:rPr>
        <w:t xml:space="preserve">[[@Bible:Amos 9:13]] </w:t>
      </w:r>
      <w:r>
        <w:rPr>
          <w:b/>
        </w:rPr>
        <w:t xml:space="preserve">13 </w:t>
      </w:r>
      <w:r>
        <w:t xml:space="preserve"> {{field-on:Bible}}</w:t>
      </w:r>
      <w:r>
        <w:t xml:space="preserve">Behold, days are coming, says Lord, and plowman will overtake harvest, and grape will become dark in sowing, and mountains will drip sweetness and all hills will be thickly planted together.</w:t>
      </w:r>
      <w:r>
        <w:t xml:space="preserve">{{field-off:Bible}}</w:t>
      </w:r>
    </w:p>
    <w:p>
      <w:r>
        <w:rPr>
          <w:sz w:val="18"/>
          <w:color w:val="777777"/>
        </w:rPr>
        <w:t xml:space="preserve">[[@Bible:Amos 9:14]] </w:t>
      </w:r>
      <w:r>
        <w:rPr>
          <w:b/>
        </w:rPr>
        <w:t xml:space="preserve">14 </w:t>
      </w:r>
      <w:r>
        <w:t xml:space="preserve"> {{field-on:Bible}}</w:t>
      </w:r>
      <w:r>
        <w:t xml:space="preserve">And I will turn back captivity of my people Israel, and they will rebuild ruined cities and dwell in them and plant vineyards and drink their wine and plant gardens and eat their fruit.</w:t>
      </w:r>
      <w:r>
        <w:t xml:space="preserve">{{field-off:Bible}}</w:t>
      </w:r>
    </w:p>
    <w:p>
      <w:r>
        <w:rPr>
          <w:sz w:val="18"/>
          <w:color w:val="777777"/>
        </w:rPr>
        <w:t xml:space="preserve">[[@Bible:Amos 9:15]] </w:t>
      </w:r>
      <w:r>
        <w:rPr>
          <w:b/>
        </w:rPr>
        <w:t xml:space="preserve">15 </w:t>
      </w:r>
      <w:r>
        <w:t xml:space="preserve"> {{field-on:Bible}}</w:t>
      </w:r>
      <w:r>
        <w:t xml:space="preserve">And I will plant them upon their land, and they will never again be pulled up from their land that I gave them, says Lord God Almighty.</w:t>
      </w:r>
      <w:r>
        <w:t xml:space="preserve">{{field-off:Bible}}</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 Subst. Early Hebrew witness is fragmentary Second Temple period | Heb. Leningrad Codex AD 1008 | Gk. Codex Vaticanus and Alexandrinus preserve Greek Obadiah 4th-5th century AD</w:t>
      </w:r>
    </w:p>
    <w:p>
      <w:r>
        <w:rPr>
          <w:b/>
        </w:rPr>
        <w:t xml:space="preserve">Earliest External Attestation. </w:t>
      </w:r>
      <w:r>
        <w:t xml:space="preserve">Use in later Jewish interpretation by Multiple (Second Temple and later)</w:t>
      </w:r>
    </w:p>
    <w:p>
      <w:r>
        <w:rPr>
          <w:b/>
        </w:rPr>
        <w:t xml:space="preserve">Textual Notes. </w:t>
      </w:r>
      <w:r>
        <w:t xml:space="preserve">Obadiah's brevity makes each textual variant proportionally weighty in interpretation.</w:t>
      </w:r>
    </w:p>
    <w:p>
      <w:r>
        <w:rPr>
          <w:b/>
        </w:rPr>
        <w:t xml:space="preserve">Conservative Notes. </w:t>
      </w:r>
      <w:r>
        <w:t xml:space="preserve">This edition receives Obadiah as a genuine prophetic book and reads its Edom oracles within the larger covenant-history conflict line.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[[@Bible:Obadiah 1:1]] </w:t>
      </w:r>
      <w:r>
        <w:rPr>
          <w:b/>
        </w:rPr>
        <w:t xml:space="preserve">1 </w:t>
      </w:r>
      <w:r>
        <w:t xml:space="preserve"> {{field-on:Bible}}</w:t>
      </w:r>
      <w:r>
        <w:t xml:space="preserve">Vision of Obadiah. Thus says Lord God to Idumea</w:t>
      </w:r>
      <w:r>
        <w:rPr>
          <w:rStyle w:val="FootnoteReference"/>
        </w:rPr>
        <w:footnoteReference w:id="8331"/>
      </w:r>
      <w:r>
        <w:t xml:space="preserve">: I heard a report from Lord, and he sent a message to nations: Rise, and let us rise against her for war.</w:t>
      </w:r>
      <w:r>
        <w:t xml:space="preserve">{{field-off:Bible}}</w:t>
      </w:r>
    </w:p>
    <w:p>
      <w:r>
        <w:rPr>
          <w:sz w:val="18"/>
          <w:color w:val="777777"/>
        </w:rPr>
        <w:t xml:space="preserve">[[@Bible:Obadiah 1:2]] </w:t>
      </w:r>
      <w:r>
        <w:rPr>
          <w:b/>
        </w:rPr>
        <w:t xml:space="preserve">2 </w:t>
      </w:r>
      <w:r>
        <w:t xml:space="preserve"> {{field-on:Bible}}</w:t>
      </w:r>
      <w:r>
        <w:t xml:space="preserve">Behold, I made you few among nations; you are greatly dishonored.</w:t>
      </w:r>
      <w:r>
        <w:t xml:space="preserve">{{field-off:Bible}}</w:t>
      </w:r>
    </w:p>
    <w:p>
      <w:r>
        <w:rPr>
          <w:sz w:val="18"/>
          <w:color w:val="777777"/>
        </w:rPr>
        <w:t xml:space="preserve">[[@Bible:Obadiah 1:3]] </w:t>
      </w:r>
      <w:r>
        <w:rPr>
          <w:b/>
        </w:rPr>
        <w:t xml:space="preserve">3 </w:t>
      </w:r>
      <w:r>
        <w:t xml:space="preserve"> {{field-on:Bible}}</w:t>
      </w:r>
      <w:r>
        <w:t xml:space="preserve">Arrogance of your heart lifted you up, you dwelling in holes of rocks, raising your dwelling high, saying in your heart, Who will bring me down to earth?</w:t>
      </w:r>
      <w:r>
        <w:t xml:space="preserve">{{field-off:Bible}}</w:t>
      </w:r>
    </w:p>
    <w:p>
      <w:r>
        <w:rPr>
          <w:sz w:val="18"/>
          <w:color w:val="777777"/>
        </w:rPr>
        <w:t xml:space="preserve">[[@Bible:Obadiah 1:4]] </w:t>
      </w:r>
      <w:r>
        <w:rPr>
          <w:b/>
        </w:rPr>
        <w:t xml:space="preserve">4 </w:t>
      </w:r>
      <w:r>
        <w:t xml:space="preserve"> {{field-on:Bible}}</w:t>
      </w:r>
      <w:r>
        <w:t xml:space="preserve">If you soar high like eagle and set your nest among stars, from there I will bring you down, says Lord.</w:t>
      </w:r>
      <w:r>
        <w:t xml:space="preserve">{{field-off:Bible}}</w:t>
      </w:r>
    </w:p>
    <w:p>
      <w:r>
        <w:rPr>
          <w:sz w:val="18"/>
          <w:color w:val="777777"/>
        </w:rPr>
        <w:t xml:space="preserve">[[@Bible:Obadiah 1:5]] </w:t>
      </w:r>
      <w:r>
        <w:rPr>
          <w:b/>
        </w:rPr>
        <w:t xml:space="preserve">5 </w:t>
      </w:r>
      <w:r>
        <w:t xml:space="preserve"> {{field-on:Bible}}</w:t>
      </w:r>
      <w:r>
        <w:t xml:space="preserve">If thieves entered to you, or robbers by night, where would you have been cast away? Would they not have stolen enough for themselves? And if grape-gatherers entered to you, would they not have left gleanings?</w:t>
      </w:r>
      <w:r>
        <w:t xml:space="preserve">{{field-off:Bible}}</w:t>
      </w:r>
    </w:p>
    <w:p>
      <w:r>
        <w:rPr>
          <w:sz w:val="18"/>
          <w:color w:val="777777"/>
        </w:rPr>
        <w:t xml:space="preserve">[[@Bible:Obadiah 1:6]] </w:t>
      </w:r>
      <w:r>
        <w:rPr>
          <w:b/>
        </w:rPr>
        <w:t xml:space="preserve">6 </w:t>
      </w:r>
      <w:r>
        <w:t xml:space="preserve"> {{field-on:Bible}}</w:t>
      </w:r>
      <w:r>
        <w:t xml:space="preserve">How Esau</w:t>
      </w:r>
      <w:r>
        <w:rPr>
          <w:rStyle w:val="FootnoteReference"/>
        </w:rPr>
        <w:footnoteReference w:id="8332"/>
      </w:r>
      <w:r>
        <w:t xml:space="preserve"> was searched out and his hidden things seized.</w:t>
      </w:r>
      <w:r>
        <w:t xml:space="preserve">{{field-off:Bible}}</w:t>
      </w:r>
    </w:p>
    <w:p>
      <w:r>
        <w:rPr>
          <w:sz w:val="18"/>
          <w:color w:val="777777"/>
        </w:rPr>
        <w:t xml:space="preserve">[[@Bible:Obadiah 1:7]] </w:t>
      </w:r>
      <w:r>
        <w:rPr>
          <w:b/>
        </w:rPr>
        <w:t xml:space="preserve">7 </w:t>
      </w:r>
      <w:r>
        <w:t xml:space="preserve"> {{field-on:Bible}}</w:t>
      </w:r>
      <w:r>
        <w:t xml:space="preserve">To your borders they sent you away, all men of your covenant. Your peaceful men</w:t>
      </w:r>
      <w:r>
        <w:rPr>
          <w:rStyle w:val="FootnoteReference"/>
        </w:rPr>
        <w:footnoteReference w:id="8333"/>
      </w:r>
      <w:r>
        <w:t xml:space="preserve"> opposed you and prevailed against you. They set ambush under you; there is no understanding in them.</w:t>
      </w:r>
      <w:r>
        <w:t xml:space="preserve">{{field-off:Bible}}</w:t>
      </w:r>
    </w:p>
    <w:p>
      <w:r>
        <w:rPr>
          <w:sz w:val="18"/>
          <w:color w:val="777777"/>
        </w:rPr>
        <w:t xml:space="preserve">[[@Bible:Obadiah 1:8]] </w:t>
      </w:r>
      <w:r>
        <w:rPr>
          <w:b/>
        </w:rPr>
        <w:t xml:space="preserve">8 </w:t>
      </w:r>
      <w:r>
        <w:t xml:space="preserve"> {{field-on:Bible}}</w:t>
      </w:r>
      <w:r>
        <w:t xml:space="preserve">In that day, says Lord, I will destroy wise men from Idumea</w:t>
      </w:r>
      <w:r>
        <w:rPr>
          <w:rStyle w:val="FootnoteReference"/>
        </w:rPr>
        <w:footnoteReference w:id="8334"/>
      </w:r>
      <w:r>
        <w:t xml:space="preserve"> and understanding from mount of Esau.</w:t>
      </w:r>
      <w:r>
        <w:t xml:space="preserve">{{field-off:Bible}}</w:t>
      </w:r>
    </w:p>
    <w:p>
      <w:r>
        <w:rPr>
          <w:sz w:val="18"/>
          <w:color w:val="777777"/>
        </w:rPr>
        <w:t xml:space="preserve">[[@Bible:Obadiah 1:9]] </w:t>
      </w:r>
      <w:r>
        <w:rPr>
          <w:b/>
        </w:rPr>
        <w:t xml:space="preserve">9 </w:t>
      </w:r>
      <w:r>
        <w:t xml:space="preserve"> {{field-on:Bible}}</w:t>
      </w:r>
      <w:r>
        <w:t xml:space="preserve">Your warriors from Teman will be terrified, so that a man may be cut off from mount of Esau.</w:t>
      </w:r>
      <w:r>
        <w:t xml:space="preserve">{{field-off:Bible}}</w:t>
      </w:r>
    </w:p>
    <w:p>
      <w:r>
        <w:rPr>
          <w:sz w:val="18"/>
          <w:color w:val="777777"/>
        </w:rPr>
        <w:t xml:space="preserve">[[@Bible:Obadiah 1:10]] </w:t>
      </w:r>
      <w:r>
        <w:rPr>
          <w:b/>
        </w:rPr>
        <w:t xml:space="preserve">10 </w:t>
      </w:r>
      <w:r>
        <w:t xml:space="preserve"> {{field-on:Bible}}</w:t>
      </w:r>
      <w:r>
        <w:t xml:space="preserve">Because of slaughter and impiety toward your brother Jacob</w:t>
      </w:r>
      <w:r>
        <w:rPr>
          <w:rStyle w:val="FootnoteReference"/>
        </w:rPr>
        <w:footnoteReference w:id="8335"/>
      </w:r>
      <w:r>
        <w:t xml:space="preserve">, shame will cover you, and you will be cut off forever.</w:t>
      </w:r>
      <w:r>
        <w:t xml:space="preserve">{{field-off:Bible}}</w:t>
      </w:r>
    </w:p>
    <w:p>
      <w:r>
        <w:rPr>
          <w:sz w:val="18"/>
          <w:color w:val="777777"/>
        </w:rPr>
        <w:t xml:space="preserve">[[@Bible:Obadiah 1:11]] </w:t>
      </w:r>
      <w:r>
        <w:rPr>
          <w:b/>
        </w:rPr>
        <w:t xml:space="preserve">11 </w:t>
      </w:r>
      <w:r>
        <w:t xml:space="preserve"> {{field-on:Bible}}</w:t>
      </w:r>
      <w:r>
        <w:t xml:space="preserve">From day when you stood opposite, on day when foreigners carried away his strength and strangers entered his gates and cast lots over </w:t>
      </w:r>
      <w:r>
        <w:t xml:space="preserve">[[Jerusalem &gt;&gt; BibleKnowledgebase:@Jerusalem]]</w:t>
      </w:r>
      <w:r>
        <w:t xml:space="preserve">, you also were as one of them.</w:t>
      </w:r>
      <w:r>
        <w:t xml:space="preserve">{{field-off:Bible}}</w:t>
      </w:r>
    </w:p>
    <w:p>
      <w:r>
        <w:rPr>
          <w:sz w:val="18"/>
          <w:color w:val="777777"/>
        </w:rPr>
        <w:t xml:space="preserve">[[@Bible:Obadiah 1:12]] </w:t>
      </w:r>
      <w:r>
        <w:rPr>
          <w:b/>
        </w:rPr>
        <w:t xml:space="preserve">12 </w:t>
      </w:r>
      <w:r>
        <w:t xml:space="preserve"> {{field-on:Bible}}</w:t>
      </w:r>
      <w:r>
        <w:t xml:space="preserve">Do not look on day of your brother in day of strangers, and do not rejoice over sons of Judah</w:t>
      </w:r>
      <w:r>
        <w:rPr>
          <w:rStyle w:val="FootnoteReference"/>
        </w:rPr>
        <w:footnoteReference w:id="8336"/>
      </w:r>
      <w:r>
        <w:t xml:space="preserve"> in day of their destruction, and do not speak proudly in day of distress.</w:t>
      </w:r>
      <w:r>
        <w:rPr>
          <w:rStyle w:val="FootnoteReference"/>
        </w:rPr>
        <w:footnoteReference w:id="8337"/>
      </w:r>
      <w:r>
        <w:t xml:space="preserve">{{field-off:Bible}}</w:t>
      </w:r>
    </w:p>
    <w:p>
      <w:r>
        <w:rPr>
          <w:sz w:val="18"/>
          <w:color w:val="777777"/>
        </w:rPr>
        <w:t xml:space="preserve">[[@Bible:Obadiah 1:13]] </w:t>
      </w:r>
      <w:r>
        <w:rPr>
          <w:b/>
        </w:rPr>
        <w:t xml:space="preserve">13 </w:t>
      </w:r>
      <w:r>
        <w:t xml:space="preserve"> {{field-on:Bible}}</w:t>
      </w:r>
      <w:r>
        <w:t xml:space="preserve">Do not enter gates of my people in day of their pain, do not also look on their gathering in day of their ruin, and do not also join attack upon their strength in day of their destruction.</w:t>
      </w:r>
      <w:r>
        <w:t xml:space="preserve">{{field-off:Bible}}</w:t>
      </w:r>
    </w:p>
    <w:p>
      <w:r>
        <w:rPr>
          <w:sz w:val="18"/>
          <w:color w:val="777777"/>
        </w:rPr>
        <w:t xml:space="preserve">[[@Bible:Obadiah 1:14]] </w:t>
      </w:r>
      <w:r>
        <w:rPr>
          <w:b/>
        </w:rPr>
        <w:t xml:space="preserve">14 </w:t>
      </w:r>
      <w:r>
        <w:t xml:space="preserve"> {{field-on:Bible}}</w:t>
      </w:r>
      <w:r>
        <w:t xml:space="preserve">Do not stand at their outlets to destroy their survivors, and do not imprison their fugitives in day of distress.</w:t>
      </w:r>
      <w:r>
        <w:t xml:space="preserve">{{field-off:Bible}}</w:t>
      </w:r>
    </w:p>
    <w:p>
      <w:r>
        <w:rPr>
          <w:sz w:val="18"/>
          <w:color w:val="777777"/>
        </w:rPr>
        <w:t xml:space="preserve">[[@Bible:Obadiah 1:15]] </w:t>
      </w:r>
      <w:r>
        <w:rPr>
          <w:b/>
        </w:rPr>
        <w:t xml:space="preserve">15 </w:t>
      </w:r>
      <w:r>
        <w:t xml:space="preserve"> {{field-on:Bible}}</w:t>
      </w:r>
      <w:r>
        <w:t xml:space="preserve">Because day of Lord is near upon all nations</w:t>
      </w:r>
      <w:r>
        <w:rPr>
          <w:rStyle w:val="FootnoteReference"/>
        </w:rPr>
        <w:footnoteReference w:id="8338"/>
      </w:r>
      <w:r>
        <w:t xml:space="preserve">. As you did, so it will be to you; your repayment will be returned on your head.</w:t>
      </w:r>
      <w:r>
        <w:t xml:space="preserve">{{field-off:Bible}}</w:t>
      </w:r>
    </w:p>
    <w:p>
      <w:r>
        <w:rPr>
          <w:sz w:val="18"/>
          <w:color w:val="777777"/>
        </w:rPr>
        <w:t xml:space="preserve">[[@Bible:Obadiah 1:16]] </w:t>
      </w:r>
      <w:r>
        <w:rPr>
          <w:b/>
        </w:rPr>
        <w:t xml:space="preserve">16 </w:t>
      </w:r>
      <w:r>
        <w:t xml:space="preserve"> {{field-on:Bible}}</w:t>
      </w:r>
      <w:r>
        <w:t xml:space="preserve">Because as you drank on my holy mountain</w:t>
      </w:r>
      <w:r>
        <w:rPr>
          <w:rStyle w:val="FootnoteReference"/>
        </w:rPr>
        <w:footnoteReference w:id="8339"/>
      </w:r>
      <w:r>
        <w:t xml:space="preserve">, all nations will drink wine; they will drink and go down, and they will be as though not existing.</w:t>
      </w:r>
      <w:r>
        <w:t xml:space="preserve">{{field-off:Bible}}</w:t>
      </w:r>
    </w:p>
    <w:p>
      <w:r>
        <w:rPr>
          <w:sz w:val="18"/>
          <w:color w:val="777777"/>
        </w:rPr>
        <w:t xml:space="preserve">[[@Bible:Obadiah 1:17]] </w:t>
      </w:r>
      <w:r>
        <w:rPr>
          <w:b/>
        </w:rPr>
        <w:t xml:space="preserve">17 </w:t>
      </w:r>
      <w:r>
        <w:t xml:space="preserve"> {{field-on:Bible}}</w:t>
      </w:r>
      <w:r>
        <w:t xml:space="preserve">But on mount Zion there will be salvation</w:t>
      </w:r>
      <w:r>
        <w:rPr>
          <w:rStyle w:val="FootnoteReference"/>
        </w:rPr>
        <w:footnoteReference w:id="8340"/>
      </w:r>
      <w:r>
        <w:t xml:space="preserve">, and it will be holy, and house of Jacob will inherit those who inherited them.</w:t>
      </w:r>
      <w:r>
        <w:t xml:space="preserve">{{field-off:Bible}}</w:t>
      </w:r>
    </w:p>
    <w:p>
      <w:r>
        <w:rPr>
          <w:sz w:val="18"/>
          <w:color w:val="777777"/>
        </w:rPr>
        <w:t xml:space="preserve">[[@Bible:Obadiah 1:18]] </w:t>
      </w:r>
      <w:r>
        <w:rPr>
          <w:b/>
        </w:rPr>
        <w:t xml:space="preserve">18 </w:t>
      </w:r>
      <w:r>
        <w:t xml:space="preserve"> {{field-on:Bible}}</w:t>
      </w:r>
      <w:r>
        <w:t xml:space="preserve">House of Jacob will be fire, house of Joseph</w:t>
      </w:r>
      <w:r>
        <w:rPr>
          <w:rStyle w:val="FootnoteReference"/>
        </w:rPr>
        <w:footnoteReference w:id="8341"/>
      </w:r>
      <w:r>
        <w:t xml:space="preserve"> flame, and house of Esau stubble; they will burn among them and devour them, and there will be no fire-bearer in house of Esau, because Lord spoke.</w:t>
      </w:r>
      <w:r>
        <w:t xml:space="preserve">{{field-off:Bible}}</w:t>
      </w:r>
    </w:p>
    <w:p>
      <w:r>
        <w:rPr>
          <w:sz w:val="18"/>
          <w:color w:val="777777"/>
        </w:rPr>
        <w:t xml:space="preserve">[[@Bible:Obadiah 1:19]] </w:t>
      </w:r>
      <w:r>
        <w:rPr>
          <w:b/>
        </w:rPr>
        <w:t xml:space="preserve">19 </w:t>
      </w:r>
      <w:r>
        <w:t xml:space="preserve"> {{field-on:Bible}}</w:t>
      </w:r>
      <w:r>
        <w:t xml:space="preserve">Those in </w:t>
      </w:r>
      <w:r>
        <w:t xml:space="preserve">[[Negeb &gt;&gt; BibleKnowledgebase:@Negeb]]</w:t>
      </w:r>
      <w:r>
        <w:t xml:space="preserve"> will inherit mount of Esau, and those in </w:t>
      </w:r>
      <w:r>
        <w:t xml:space="preserve">[[Shephelah &gt;&gt; BibleKnowledgebase:@Shephelah]]</w:t>
      </w:r>
      <w:r>
        <w:t xml:space="preserve"> the foreigners; they will inherit mount of Ephraim and plain of Samaria, and Benjamin</w:t>
      </w:r>
      <w:r>
        <w:rPr>
          <w:rStyle w:val="FootnoteReference"/>
        </w:rPr>
        <w:footnoteReference w:id="8342"/>
      </w:r>
      <w:r>
        <w:t xml:space="preserve"> and Gilead.</w:t>
      </w:r>
      <w:r>
        <w:rPr>
          <w:rStyle w:val="FootnoteReference"/>
        </w:rPr>
        <w:footnoteReference w:id="8343"/>
      </w:r>
      <w:r>
        <w:t xml:space="preserve">{{field-off:Bible}}</w:t>
      </w:r>
    </w:p>
    <w:p>
      <w:r>
        <w:rPr>
          <w:sz w:val="18"/>
          <w:color w:val="777777"/>
        </w:rPr>
        <w:t xml:space="preserve">[[@Bible:Obadiah 1:20]] </w:t>
      </w:r>
      <w:r>
        <w:rPr>
          <w:b/>
        </w:rPr>
        <w:t xml:space="preserve">20 </w:t>
      </w:r>
      <w:r>
        <w:t xml:space="preserve"> {{field-on:Bible}}</w:t>
      </w:r>
      <w:r>
        <w:t xml:space="preserve">This beginning of exile belongs to sons of Israel</w:t>
      </w:r>
      <w:r>
        <w:rPr>
          <w:rStyle w:val="FootnoteReference"/>
        </w:rPr>
        <w:footnoteReference w:id="8344"/>
      </w:r>
      <w:r>
        <w:t xml:space="preserve">: land of Canaanites as far as Sarepta, and exile of </w:t>
      </w:r>
      <w:r>
        <w:t xml:space="preserve">[[Jerusalem &gt;&gt; BibleKnowledgebase:@Jerusalem]]</w:t>
      </w:r>
      <w:r>
        <w:t xml:space="preserve"> as far as Ephratha; they will inherit cities of </w:t>
      </w:r>
      <w:r>
        <w:t xml:space="preserve">[[Negeb &gt;&gt; BibleKnowledgebase:@Negeb]]</w:t>
      </w:r>
      <w:r>
        <w:t xml:space="preserve">.</w:t>
      </w:r>
      <w:r>
        <w:t xml:space="preserve">{{field-off:Bible}}</w:t>
      </w:r>
    </w:p>
    <w:p>
      <w:r>
        <w:rPr>
          <w:sz w:val="18"/>
          <w:color w:val="777777"/>
        </w:rPr>
        <w:t xml:space="preserve">[[@Bible:Obadiah 1:21]] </w:t>
      </w:r>
      <w:r>
        <w:rPr>
          <w:b/>
        </w:rPr>
        <w:t xml:space="preserve">21 </w:t>
      </w:r>
      <w:r>
        <w:t xml:space="preserve"> {{field-on:Bible}}</w:t>
      </w:r>
      <w:r>
        <w:t xml:space="preserve">Rescued men will go up from mount Zion to avenge mount of Esau, and kingdom will belong to Lord.</w:t>
      </w:r>
      <w:r>
        <w:t xml:space="preserve">{{field-off:Bible}}</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 Subst. Early Hebrew witness is fragmentary Second Temple period | Heb. Leningrad Codex AD 1008 | Gk. Codex Vaticanus and Alexandrinus preserve Greek Jonah 4th-5th century AD</w:t>
      </w:r>
    </w:p>
    <w:p>
      <w:r>
        <w:rPr>
          <w:b/>
        </w:rPr>
        <w:t xml:space="preserve">Earliest External Attestation. </w:t>
      </w:r>
      <w:r>
        <w:t xml:space="preserve">Explicit appeal by Jesus by Jesus (1st century AD)</w:t>
      </w:r>
    </w:p>
    <w:p>
      <w:r>
        <w:rPr>
          <w:b/>
        </w:rPr>
        <w:t xml:space="preserve">Textual Notes. </w:t>
      </w:r>
      <w:r>
        <w:t xml:space="preserve">Jonah's historicity is reinforced by Christ's own use of Jonah as a sign; textual differences are secondary to that anchor.</w:t>
      </w:r>
    </w:p>
    <w:p>
      <w:r>
        <w:rPr>
          <w:b/>
        </w:rPr>
        <w:t xml:space="preserve">Conservative Notes. </w:t>
      </w:r>
      <w:r>
        <w:t xml:space="preserve">This edition receives Jonah as historical prophetic narrative because Christ did.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[[@Bible:Jonah 1:1]] </w:t>
      </w:r>
      <w:r>
        <w:rPr>
          <w:b/>
        </w:rPr>
        <w:t xml:space="preserve">1 </w:t>
      </w:r>
      <w:r>
        <w:t xml:space="preserve"> {{field-on:Bible}}</w:t>
      </w:r>
      <w:r>
        <w:t xml:space="preserve">Word of Lord came to Jonah</w:t>
      </w:r>
      <w:r>
        <w:rPr>
          <w:rStyle w:val="FootnoteReference"/>
        </w:rPr>
        <w:footnoteReference w:id="8345"/>
      </w:r>
      <w:r>
        <w:t xml:space="preserve"> son of Amathi, saying,</w:t>
      </w:r>
      <w:r>
        <w:t xml:space="preserve">{{field-off:Bible}}</w:t>
      </w:r>
    </w:p>
    <w:p>
      <w:r>
        <w:rPr>
          <w:sz w:val="18"/>
          <w:color w:val="777777"/>
        </w:rPr>
        <w:t xml:space="preserve">[[@Bible:Jonah 1:2]] </w:t>
      </w:r>
      <w:r>
        <w:rPr>
          <w:b/>
        </w:rPr>
        <w:t xml:space="preserve">2 </w:t>
      </w:r>
      <w:r>
        <w:t xml:space="preserve"> {{field-on:Bible}}</w:t>
      </w:r>
      <w:r>
        <w:t xml:space="preserve">Rise, go to </w:t>
      </w:r>
      <w:r>
        <w:t xml:space="preserve">[[Nineveh &gt;&gt; BibleKnowledgebase:@Nineveh]]</w:t>
      </w:r>
      <w:r>
        <w:t xml:space="preserve">, great city, and proclaim in it, because cry of its evil rose up to me.</w:t>
      </w:r>
      <w:r>
        <w:t xml:space="preserve">{{field-off:Bible}}</w:t>
      </w:r>
    </w:p>
    <w:p>
      <w:r>
        <w:rPr>
          <w:sz w:val="18"/>
          <w:color w:val="777777"/>
        </w:rPr>
        <w:t xml:space="preserve">[[@Bible:Jonah 1:3]] </w:t>
      </w:r>
      <w:r>
        <w:rPr>
          <w:b/>
        </w:rPr>
        <w:t xml:space="preserve">3 </w:t>
      </w:r>
      <w:r>
        <w:t xml:space="preserve"> {{field-on:Bible}}</w:t>
      </w:r>
      <w:r>
        <w:t xml:space="preserve">Jonah rose to flee to Tarshish from face of Lord, went down to </w:t>
      </w:r>
      <w:r>
        <w:t xml:space="preserve">[[Joppa &gt;&gt; BibleKnowledgebase:@Joppa]]</w:t>
      </w:r>
      <w:r>
        <w:t xml:space="preserve">, found a ship going to Tarshish, paid its fare, and went into it to sail with them to Tarshish from face of Lord.</w:t>
      </w:r>
      <w:r>
        <w:t xml:space="preserve">{{field-off:Bible}}</w:t>
      </w:r>
    </w:p>
    <w:p>
      <w:r>
        <w:rPr>
          <w:sz w:val="18"/>
          <w:color w:val="777777"/>
        </w:rPr>
        <w:t xml:space="preserve">[[@Bible:Jonah 1:4]] </w:t>
      </w:r>
      <w:r>
        <w:rPr>
          <w:b/>
        </w:rPr>
        <w:t xml:space="preserve">4 </w:t>
      </w:r>
      <w:r>
        <w:t xml:space="preserve"> {{field-on:Bible}}</w:t>
      </w:r>
      <w:r>
        <w:t xml:space="preserve">Lord stirred up a wind on sea</w:t>
      </w:r>
      <w:r>
        <w:rPr>
          <w:rStyle w:val="FootnoteReference"/>
        </w:rPr>
        <w:footnoteReference w:id="8346"/>
      </w:r>
      <w:r>
        <w:t xml:space="preserve">, and a great surge happened on sea, and ship was in danger of being broken.</w:t>
      </w:r>
      <w:r>
        <w:t xml:space="preserve">{{field-off:Bible}}</w:t>
      </w:r>
    </w:p>
    <w:p>
      <w:r>
        <w:rPr>
          <w:sz w:val="18"/>
          <w:color w:val="777777"/>
        </w:rPr>
        <w:t xml:space="preserve">[[@Bible:Jonah 1:5]] </w:t>
      </w:r>
      <w:r>
        <w:rPr>
          <w:b/>
        </w:rPr>
        <w:t xml:space="preserve">5 </w:t>
      </w:r>
      <w:r>
        <w:t xml:space="preserve"> {{field-on:Bible}}</w:t>
      </w:r>
      <w:r>
        <w:t xml:space="preserve">Sailors feared, and each cried to his god, and they threw ship's cargo into sea to lighten it from them. But Jonah had gone down into hold of ship and slept and snored.</w:t>
      </w:r>
      <w:r>
        <w:rPr>
          <w:rStyle w:val="FootnoteReference"/>
        </w:rPr>
        <w:footnoteReference w:id="8347"/>
      </w:r>
      <w:r>
        <w:t xml:space="preserve">{{field-off:Bible}}</w:t>
      </w:r>
    </w:p>
    <w:p>
      <w:r>
        <w:rPr>
          <w:sz w:val="18"/>
          <w:color w:val="777777"/>
        </w:rPr>
        <w:t xml:space="preserve">[[@Bible:Jonah 1:6]] </w:t>
      </w:r>
      <w:r>
        <w:rPr>
          <w:b/>
        </w:rPr>
        <w:t xml:space="preserve">6 </w:t>
      </w:r>
      <w:r>
        <w:t xml:space="preserve"> {{field-on:Bible}}</w:t>
      </w:r>
      <w:r>
        <w:t xml:space="preserve">Shipmaster came to him and said, Why are you snoring? Rise, call on your god, so God may save us and we not perish.</w:t>
      </w:r>
      <w:r>
        <w:t xml:space="preserve">{{field-off:Bible}}</w:t>
      </w:r>
    </w:p>
    <w:p>
      <w:r>
        <w:rPr>
          <w:sz w:val="18"/>
          <w:color w:val="777777"/>
        </w:rPr>
        <w:t xml:space="preserve">[[@Bible:Jonah 1:7]] </w:t>
      </w:r>
      <w:r>
        <w:rPr>
          <w:b/>
        </w:rPr>
        <w:t xml:space="preserve">7 </w:t>
      </w:r>
      <w:r>
        <w:t xml:space="preserve"> {{field-on:Bible}}</w:t>
      </w:r>
      <w:r>
        <w:t xml:space="preserve">Each said to his neighbor, Come, let us cast lots and know for whose sake this evil is among us. They cast lots, and lot fell on Jonah.</w:t>
      </w:r>
      <w:r>
        <w:t xml:space="preserve">{{field-off:Bible}}</w:t>
      </w:r>
    </w:p>
    <w:p>
      <w:r>
        <w:rPr>
          <w:sz w:val="18"/>
          <w:color w:val="777777"/>
        </w:rPr>
        <w:t xml:space="preserve">[[@Bible:Jonah 1:8]] </w:t>
      </w:r>
      <w:r>
        <w:rPr>
          <w:b/>
        </w:rPr>
        <w:t xml:space="preserve">8 </w:t>
      </w:r>
      <w:r>
        <w:t xml:space="preserve"> {{field-on:Bible}}</w:t>
      </w:r>
      <w:r>
        <w:t xml:space="preserve">They said to him, Tell us, for whose sake is this evil among us? What is your work? From where do you come? From what country and from what people are you?</w:t>
      </w:r>
      <w:r>
        <w:rPr>
          <w:rStyle w:val="FootnoteReference"/>
        </w:rPr>
        <w:footnoteReference w:id="8348"/>
      </w:r>
      <w:r>
        <w:t xml:space="preserve">{{field-off:Bible}}</w:t>
      </w:r>
    </w:p>
    <w:p>
      <w:r>
        <w:rPr>
          <w:sz w:val="18"/>
          <w:color w:val="777777"/>
        </w:rPr>
        <w:t xml:space="preserve">[[@Bible:Jonah 1:9]] </w:t>
      </w:r>
      <w:r>
        <w:rPr>
          <w:b/>
        </w:rPr>
        <w:t xml:space="preserve">9 </w:t>
      </w:r>
      <w:r>
        <w:t xml:space="preserve"> {{field-on:Bible}}</w:t>
      </w:r>
      <w:r>
        <w:t xml:space="preserve">He said to them, I am servant of Lord, and I worship Lord God of heaven</w:t>
      </w:r>
      <w:r>
        <w:rPr>
          <w:rStyle w:val="FootnoteReference"/>
        </w:rPr>
        <w:footnoteReference w:id="8349"/>
      </w:r>
      <w:r>
        <w:t xml:space="preserve">, who made sea and dry land.</w:t>
      </w:r>
      <w:r>
        <w:t xml:space="preserve">{{field-off:Bible}}</w:t>
      </w:r>
    </w:p>
    <w:p>
      <w:r>
        <w:rPr>
          <w:sz w:val="18"/>
          <w:color w:val="777777"/>
        </w:rPr>
        <w:t xml:space="preserve">[[@Bible:Jonah 1:10]] </w:t>
      </w:r>
      <w:r>
        <w:rPr>
          <w:b/>
        </w:rPr>
        <w:t xml:space="preserve">10 </w:t>
      </w:r>
      <w:r>
        <w:t xml:space="preserve"> {{field-on:Bible}}</w:t>
      </w:r>
      <w:r>
        <w:t xml:space="preserve">Men feared with great fear and said to him, What is this you have done? For men knew he was fleeing from face of Lord, because he told them.</w:t>
      </w:r>
      <w:r>
        <w:t xml:space="preserve">{{field-off:Bible}}</w:t>
      </w:r>
    </w:p>
    <w:p>
      <w:r>
        <w:rPr>
          <w:sz w:val="18"/>
          <w:color w:val="777777"/>
        </w:rPr>
        <w:t xml:space="preserve">[[@Bible:Jonah 1:11]] </w:t>
      </w:r>
      <w:r>
        <w:rPr>
          <w:b/>
        </w:rPr>
        <w:t xml:space="preserve">11 </w:t>
      </w:r>
      <w:r>
        <w:t xml:space="preserve"> {{field-on:Bible}}</w:t>
      </w:r>
      <w:r>
        <w:t xml:space="preserve">They said to him, What should we do to you, so sea will quiet from us? Because sea kept going and stirred greater surge.</w:t>
      </w:r>
      <w:r>
        <w:rPr>
          <w:rStyle w:val="FootnoteReference"/>
        </w:rPr>
        <w:footnoteReference w:id="8350"/>
      </w:r>
      <w:r>
        <w:t xml:space="preserve">{{field-off:Bible}}</w:t>
      </w:r>
    </w:p>
    <w:p>
      <w:r>
        <w:rPr>
          <w:sz w:val="18"/>
          <w:color w:val="777777"/>
        </w:rPr>
        <w:t xml:space="preserve">[[@Bible:Jonah 1:12]] </w:t>
      </w:r>
      <w:r>
        <w:rPr>
          <w:b/>
        </w:rPr>
        <w:t xml:space="preserve">12 </w:t>
      </w:r>
      <w:r>
        <w:t xml:space="preserve"> {{field-on:Bible}}</w:t>
      </w:r>
      <w:r>
        <w:t xml:space="preserve">Jonah said to them, Lift me and throw me into sea, and sea will quiet from you, because I know this great surge is upon you because of me.</w:t>
      </w:r>
      <w:r>
        <w:t xml:space="preserve">{{field-off:Bible}}</w:t>
      </w:r>
    </w:p>
    <w:p>
      <w:r>
        <w:rPr>
          <w:sz w:val="18"/>
          <w:color w:val="777777"/>
        </w:rPr>
        <w:t xml:space="preserve">[[@Bible:Jonah 1:13]] </w:t>
      </w:r>
      <w:r>
        <w:rPr>
          <w:b/>
        </w:rPr>
        <w:t xml:space="preserve">13 </w:t>
      </w:r>
      <w:r>
        <w:t xml:space="preserve"> {{field-on:Bible}}</w:t>
      </w:r>
      <w:r>
        <w:t xml:space="preserve">Men strained to turn back to land and were not able, because sea kept going and surging more against them.</w:t>
      </w:r>
      <w:r>
        <w:rPr>
          <w:rStyle w:val="FootnoteReference"/>
        </w:rPr>
        <w:footnoteReference w:id="8351"/>
      </w:r>
      <w:r>
        <w:t xml:space="preserve">{{field-off:Bible}}</w:t>
      </w:r>
    </w:p>
    <w:p>
      <w:r>
        <w:rPr>
          <w:sz w:val="18"/>
          <w:color w:val="777777"/>
        </w:rPr>
        <w:t xml:space="preserve">[[@Bible:Jonah 1:14]] </w:t>
      </w:r>
      <w:r>
        <w:rPr>
          <w:b/>
        </w:rPr>
        <w:t xml:space="preserve">14 </w:t>
      </w:r>
      <w:r>
        <w:t xml:space="preserve"> {{field-on:Bible}}</w:t>
      </w:r>
      <w:r>
        <w:t xml:space="preserve">They cried to the Lord and said, By no means, Lord, let us not perish on account of the life of this man, and do not put righteous blood on us</w:t>
      </w:r>
      <w:r>
        <w:rPr>
          <w:rStyle w:val="FootnoteReference"/>
        </w:rPr>
        <w:footnoteReference w:id="8352"/>
      </w:r>
      <w:r>
        <w:t xml:space="preserve">, because you, Lord, have done as you wished.</w:t>
      </w:r>
      <w:r>
        <w:rPr>
          <w:rStyle w:val="FootnoteReference"/>
        </w:rPr>
        <w:footnoteReference w:id="8353"/>
      </w:r>
      <w:r>
        <w:t xml:space="preserve">{{field-off:Bible}}</w:t>
      </w:r>
    </w:p>
    <w:p>
      <w:r>
        <w:rPr>
          <w:sz w:val="18"/>
          <w:color w:val="777777"/>
        </w:rPr>
        <w:t xml:space="preserve">[[@Bible:Jonah 1:15]] </w:t>
      </w:r>
      <w:r>
        <w:rPr>
          <w:b/>
        </w:rPr>
        <w:t xml:space="preserve">15 </w:t>
      </w:r>
      <w:r>
        <w:t xml:space="preserve"> {{field-on:Bible}}</w:t>
      </w:r>
      <w:r>
        <w:t xml:space="preserve">They took Jonah and threw him into sea, and sea stood still from its tossing.</w:t>
      </w:r>
      <w:r>
        <w:t xml:space="preserve">{{field-off:Bible}}</w:t>
      </w:r>
    </w:p>
    <w:p>
      <w:r>
        <w:rPr>
          <w:sz w:val="18"/>
          <w:color w:val="777777"/>
        </w:rPr>
        <w:t xml:space="preserve">[[@Bible:Jonah 1:16]] </w:t>
      </w:r>
      <w:r>
        <w:rPr>
          <w:b/>
        </w:rPr>
        <w:t xml:space="preserve">16 </w:t>
      </w:r>
      <w:r>
        <w:t xml:space="preserve"> {{field-on:Bible}}</w:t>
      </w:r>
      <w:r>
        <w:t xml:space="preserve">Men feared Lord with great fear, sacrificed sacrifice to Lord, and vowed vows.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[[@Bible:Jonah 2:1]] </w:t>
      </w:r>
      <w:r>
        <w:rPr>
          <w:b/>
        </w:rPr>
        <w:t xml:space="preserve">1 </w:t>
      </w:r>
      <w:r>
        <w:t xml:space="preserve"> {{field-on:Bible}}</w:t>
      </w:r>
      <w:r>
        <w:t xml:space="preserve">Lord commanded a great sea-creature to swallow Jonah</w:t>
      </w:r>
      <w:r>
        <w:rPr>
          <w:rStyle w:val="FootnoteReference"/>
        </w:rPr>
        <w:footnoteReference w:id="8354"/>
      </w:r>
      <w:r>
        <w:t xml:space="preserve">, and Jonah was in belly of sea-creature three days and three nights.</w:t>
      </w:r>
      <w:r>
        <w:t xml:space="preserve">{{field-off:Bible}}</w:t>
      </w:r>
    </w:p>
    <w:p>
      <w:r>
        <w:rPr>
          <w:sz w:val="18"/>
          <w:color w:val="777777"/>
        </w:rPr>
        <w:t xml:space="preserve">[[@Bible:Jonah 2:2]] </w:t>
      </w:r>
      <w:r>
        <w:rPr>
          <w:b/>
        </w:rPr>
        <w:t xml:space="preserve">2 </w:t>
      </w:r>
      <w:r>
        <w:t xml:space="preserve"> {{field-on:Bible}}</w:t>
      </w:r>
      <w:r>
        <w:t xml:space="preserve">Jonah prayed to Lord his God from belly of sea-creature</w:t>
      </w:r>
      <w:r>
        <w:rPr>
          <w:rStyle w:val="FootnoteReference"/>
        </w:rPr>
        <w:footnoteReference w:id="8355"/>
      </w:r>
      <w:r>
        <w:t xml:space="preserve">.</w:t>
      </w:r>
      <w:r>
        <w:t xml:space="preserve">{{field-off:Bible}}</w:t>
      </w:r>
    </w:p>
    <w:p>
      <w:r>
        <w:rPr>
          <w:sz w:val="18"/>
          <w:color w:val="777777"/>
        </w:rPr>
        <w:t xml:space="preserve">[[@Bible:Jonah 2:3]] </w:t>
      </w:r>
      <w:r>
        <w:rPr>
          <w:b/>
        </w:rPr>
        <w:t xml:space="preserve">3 </w:t>
      </w:r>
      <w:r>
        <w:t xml:space="preserve"> {{field-on:Bible}}</w:t>
      </w:r>
      <w:r>
        <w:t xml:space="preserve">He said, I cried in my distress to the Lord my God, and he heard me. From the belly of Hades you heard the voice of my cry.</w:t>
      </w:r>
      <w:r>
        <w:t xml:space="preserve">{{field-off:Bible}}</w:t>
      </w:r>
    </w:p>
    <w:p>
      <w:r>
        <w:rPr>
          <w:sz w:val="18"/>
          <w:color w:val="777777"/>
        </w:rPr>
        <w:t xml:space="preserve">[[@Bible:Jonah 2:4]] </w:t>
      </w:r>
      <w:r>
        <w:rPr>
          <w:b/>
        </w:rPr>
        <w:t xml:space="preserve">4 </w:t>
      </w:r>
      <w:r>
        <w:t xml:space="preserve"> {{field-on:Bible}}</w:t>
      </w:r>
      <w:r>
        <w:t xml:space="preserve">You cast me into depths, into heart of sea, and rivers encircled me. All your billows and waves passed over me.</w:t>
      </w:r>
      <w:r>
        <w:t xml:space="preserve">{{field-off:Bible}}</w:t>
      </w:r>
    </w:p>
    <w:p>
      <w:r>
        <w:rPr>
          <w:sz w:val="18"/>
          <w:color w:val="777777"/>
        </w:rPr>
        <w:t xml:space="preserve">[[@Bible:Jonah 2:5]] </w:t>
      </w:r>
      <w:r>
        <w:rPr>
          <w:b/>
        </w:rPr>
        <w:t xml:space="preserve">5 </w:t>
      </w:r>
      <w:r>
        <w:t xml:space="preserve"> {{field-on:Bible}}</w:t>
      </w:r>
      <w:r>
        <w:t xml:space="preserve">I said, I am thrust away from your eyes. Shall I again add to look toward your holy temple?</w:t>
      </w:r>
      <w:r>
        <w:t xml:space="preserve">{{field-off:Bible}}</w:t>
      </w:r>
    </w:p>
    <w:p>
      <w:r>
        <w:rPr>
          <w:sz w:val="18"/>
          <w:color w:val="777777"/>
        </w:rPr>
        <w:t xml:space="preserve">[[@Bible:Jonah 2:6]] </w:t>
      </w:r>
      <w:r>
        <w:rPr>
          <w:b/>
        </w:rPr>
        <w:t xml:space="preserve">6 </w:t>
      </w:r>
      <w:r>
        <w:t xml:space="preserve"> {{field-on:Bible}}</w:t>
      </w:r>
      <w:r>
        <w:t xml:space="preserve">Water poured around me up to soul. Abyss encircled me utterly. My head went down into clefts of mountains.</w:t>
      </w:r>
      <w:r>
        <w:rPr>
          <w:rStyle w:val="FootnoteReference"/>
        </w:rPr>
        <w:footnoteReference w:id="8356"/>
      </w:r>
      <w:r>
        <w:t xml:space="preserve">{{field-off:Bible}}</w:t>
      </w:r>
    </w:p>
    <w:p>
      <w:r>
        <w:rPr>
          <w:sz w:val="18"/>
          <w:color w:val="777777"/>
        </w:rPr>
        <w:t xml:space="preserve">[[@Bible:Jonah 2:7]] </w:t>
      </w:r>
      <w:r>
        <w:rPr>
          <w:b/>
        </w:rPr>
        <w:t xml:space="preserve">7 </w:t>
      </w:r>
      <w:r>
        <w:t xml:space="preserve"> {{field-on:Bible}}</w:t>
      </w:r>
      <w:r>
        <w:t xml:space="preserve">I went down into land whose bars are everlasting holds, yet may my life come up from corruption, Lord my God.</w:t>
      </w:r>
      <w:r>
        <w:t xml:space="preserve">{{field-off:Bible}}</w:t>
      </w:r>
    </w:p>
    <w:p>
      <w:r>
        <w:rPr>
          <w:sz w:val="18"/>
          <w:color w:val="777777"/>
        </w:rPr>
        <w:t xml:space="preserve">[[@Bible:Jonah 2:8]] </w:t>
      </w:r>
      <w:r>
        <w:rPr>
          <w:b/>
        </w:rPr>
        <w:t xml:space="preserve">8 </w:t>
      </w:r>
      <w:r>
        <w:t xml:space="preserve"> {{field-on:Bible}}</w:t>
      </w:r>
      <w:r>
        <w:t xml:space="preserve">When my soul was failing from me, I remembered Lord, and may my prayer come to you, into your holy temple.</w:t>
      </w:r>
      <w:r>
        <w:rPr>
          <w:rStyle w:val="FootnoteReference"/>
        </w:rPr>
        <w:footnoteReference w:id="8357"/>
      </w:r>
      <w:r>
        <w:rPr>
          <w:rStyle w:val="FootnoteReference"/>
        </w:rPr>
        <w:footnoteReference w:id="8358"/>
      </w:r>
      <w:r>
        <w:t xml:space="preserve">{{field-off:Bible}}</w:t>
      </w:r>
    </w:p>
    <w:p>
      <w:r>
        <w:rPr>
          <w:sz w:val="18"/>
          <w:color w:val="777777"/>
        </w:rPr>
        <w:t xml:space="preserve">[[@Bible:Jonah 2:9]] </w:t>
      </w:r>
      <w:r>
        <w:rPr>
          <w:b/>
        </w:rPr>
        <w:t xml:space="preserve">9 </w:t>
      </w:r>
      <w:r>
        <w:t xml:space="preserve"> {{field-on:Bible}}</w:t>
      </w:r>
      <w:r>
        <w:t xml:space="preserve">Those keeping worthless and false things abandoned their mercy.</w:t>
      </w:r>
      <w:r>
        <w:rPr>
          <w:rStyle w:val="FootnoteReference"/>
        </w:rPr>
        <w:footnoteReference w:id="8359"/>
      </w:r>
      <w:r>
        <w:t xml:space="preserve">{{field-off:Bible}}</w:t>
      </w:r>
    </w:p>
    <w:p>
      <w:r>
        <w:rPr>
          <w:sz w:val="18"/>
          <w:color w:val="777777"/>
        </w:rPr>
        <w:t xml:space="preserve">[[@Bible:Jonah 2:10]] </w:t>
      </w:r>
      <w:r>
        <w:rPr>
          <w:b/>
        </w:rPr>
        <w:t xml:space="preserve">10 </w:t>
      </w:r>
      <w:r>
        <w:t xml:space="preserve"> {{field-on:Bible}}</w:t>
      </w:r>
      <w:r>
        <w:t xml:space="preserve">But I, with a voice of praise and confession, will sacrifice to you. Whatever I vowed I will repay to you. Salvation belongs to the Lord</w:t>
      </w:r>
      <w:r>
        <w:rPr>
          <w:rStyle w:val="FootnoteReference"/>
        </w:rPr>
        <w:footnoteReference w:id="8360"/>
      </w:r>
      <w:r>
        <w:t xml:space="preserve">.</w:t>
      </w:r>
      <w:r>
        <w:rPr>
          <w:rStyle w:val="FootnoteReference"/>
        </w:rPr>
        <w:footnoteReference w:id="8361"/>
      </w:r>
      <w:r>
        <w:t xml:space="preserve">{{field-off:Bible}}</w:t>
      </w:r>
    </w:p>
    <w:p>
      <w:r>
        <w:rPr>
          <w:sz w:val="18"/>
          <w:color w:val="777777"/>
        </w:rPr>
        <w:t xml:space="preserve">[[@Bible:Jonah 2:11]] </w:t>
      </w:r>
      <w:r>
        <w:rPr>
          <w:b/>
        </w:rPr>
        <w:t xml:space="preserve">11 </w:t>
      </w:r>
      <w:r>
        <w:t xml:space="preserve"> {{field-on:Bible}}</w:t>
      </w:r>
      <w:r>
        <w:t xml:space="preserve">It was commanded to sea-creature, and it threw Jonah out on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[[@Bible:Jonah 3:1]] </w:t>
      </w:r>
      <w:r>
        <w:rPr>
          <w:b/>
        </w:rPr>
        <w:t xml:space="preserve">1 </w:t>
      </w:r>
      <w:r>
        <w:t xml:space="preserve"> {{field-on:Bible}}</w:t>
      </w:r>
      <w:r>
        <w:t xml:space="preserve">Word of Lord came to Jonah</w:t>
      </w:r>
      <w:r>
        <w:rPr>
          <w:rStyle w:val="FootnoteReference"/>
        </w:rPr>
        <w:footnoteReference w:id="8362"/>
      </w:r>
      <w:r>
        <w:t xml:space="preserve"> second time, saying,</w:t>
      </w:r>
      <w:r>
        <w:t xml:space="preserve">{{field-off:Bible}}</w:t>
      </w:r>
    </w:p>
    <w:p>
      <w:r>
        <w:rPr>
          <w:sz w:val="18"/>
          <w:color w:val="777777"/>
        </w:rPr>
        <w:t xml:space="preserve">[[@Bible:Jonah 3:2]] </w:t>
      </w:r>
      <w:r>
        <w:rPr>
          <w:b/>
        </w:rPr>
        <w:t xml:space="preserve">2 </w:t>
      </w:r>
      <w:r>
        <w:t xml:space="preserve"> {{field-on:Bible}}</w:t>
      </w:r>
      <w:r>
        <w:t xml:space="preserve">Rise, go to </w:t>
      </w:r>
      <w:r>
        <w:t xml:space="preserve">[[Nineveh &gt;&gt; BibleKnowledgebase:@Nineveh]]</w:t>
      </w:r>
      <w:r>
        <w:t xml:space="preserve">, great city, and proclaim in it according to former proclamation that I spoke to you.</w:t>
      </w:r>
      <w:r>
        <w:t xml:space="preserve">{{field-off:Bible}}</w:t>
      </w:r>
    </w:p>
    <w:p>
      <w:r>
        <w:rPr>
          <w:sz w:val="18"/>
          <w:color w:val="777777"/>
        </w:rPr>
        <w:t xml:space="preserve">[[@Bible:Jonah 3:3]] </w:t>
      </w:r>
      <w:r>
        <w:rPr>
          <w:b/>
        </w:rPr>
        <w:t xml:space="preserve">3 </w:t>
      </w:r>
      <w:r>
        <w:t xml:space="preserve"> {{field-on:Bible}}</w:t>
      </w:r>
      <w:r>
        <w:t xml:space="preserve">Jonah rose and went to </w:t>
      </w:r>
      <w:r>
        <w:t xml:space="preserve">[[Nineveh &gt;&gt; BibleKnowledgebase:@Nineveh]]</w:t>
      </w:r>
      <w:r>
        <w:t xml:space="preserve">, just as Lord spoke. </w:t>
      </w:r>
      <w:r>
        <w:t xml:space="preserve">[[Nineveh &gt;&gt; BibleKnowledgebase:@Nineveh]]</w:t>
      </w:r>
      <w:r>
        <w:t xml:space="preserve"> was a great city to God, like journey of three days.</w:t>
      </w:r>
      <w:r>
        <w:rPr>
          <w:rStyle w:val="FootnoteReference"/>
        </w:rPr>
        <w:footnoteReference w:id="8363"/>
      </w:r>
      <w:r>
        <w:t xml:space="preserve">{{field-off:Bible}}</w:t>
      </w:r>
    </w:p>
    <w:p>
      <w:r>
        <w:rPr>
          <w:sz w:val="18"/>
          <w:color w:val="777777"/>
        </w:rPr>
        <w:t xml:space="preserve">[[@Bible:Jonah 3:4]] </w:t>
      </w:r>
      <w:r>
        <w:rPr>
          <w:b/>
        </w:rPr>
        <w:t xml:space="preserve">4 </w:t>
      </w:r>
      <w:r>
        <w:t xml:space="preserve"> {{field-on:Bible}}</w:t>
      </w:r>
      <w:r>
        <w:t xml:space="preserve">Jonah began to enter city, about journey of one day, and proclaimed and said, Yet three days and </w:t>
      </w:r>
      <w:r>
        <w:t xml:space="preserve">[[Nineveh &gt;&gt; BibleKnowledgebase:@Nineveh]]</w:t>
      </w:r>
      <w:r>
        <w:t xml:space="preserve"> will be overthrown.</w:t>
      </w:r>
      <w:r>
        <w:t xml:space="preserve">{{field-off:Bible}}</w:t>
      </w:r>
    </w:p>
    <w:p>
      <w:r>
        <w:rPr>
          <w:sz w:val="18"/>
          <w:color w:val="777777"/>
        </w:rPr>
        <w:t xml:space="preserve">[[@Bible:Jonah 3:5]] </w:t>
      </w:r>
      <w:r>
        <w:rPr>
          <w:b/>
        </w:rPr>
        <w:t xml:space="preserve">5 </w:t>
      </w:r>
      <w:r>
        <w:t xml:space="preserve"> {{field-on:Bible}}</w:t>
      </w:r>
      <w:r>
        <w:t xml:space="preserve">Men of </w:t>
      </w:r>
      <w:r>
        <w:t xml:space="preserve">[[Nineveh &gt;&gt; BibleKnowledgebase:@Nineveh]]</w:t>
      </w:r>
      <w:r>
        <w:t xml:space="preserve"> believed God, proclaimed a fast, and put on sackcloth from greatest to least.</w:t>
      </w:r>
      <w:r>
        <w:t xml:space="preserve">{{field-off:Bible}}</w:t>
      </w:r>
    </w:p>
    <w:p>
      <w:r>
        <w:rPr>
          <w:sz w:val="18"/>
          <w:color w:val="777777"/>
        </w:rPr>
        <w:t xml:space="preserve">[[@Bible:Jonah 3:6]] </w:t>
      </w:r>
      <w:r>
        <w:rPr>
          <w:b/>
        </w:rPr>
        <w:t xml:space="preserve">6 </w:t>
      </w:r>
      <w:r>
        <w:t xml:space="preserve"> {{field-on:Bible}}</w:t>
      </w:r>
      <w:r>
        <w:t xml:space="preserve">Word reached king of </w:t>
      </w:r>
      <w:r>
        <w:t xml:space="preserve">[[Nineveh &gt;&gt; BibleKnowledgebase:@Nineveh]]</w:t>
      </w:r>
      <w:r>
        <w:t xml:space="preserve">, and he rose from his throne, removed his robe from himself, clothed himself in sackcloth, and sat on ashes.</w:t>
      </w:r>
      <w:r>
        <w:t xml:space="preserve">{{field-off:Bible}}</w:t>
      </w:r>
    </w:p>
    <w:p>
      <w:r>
        <w:rPr>
          <w:sz w:val="18"/>
          <w:color w:val="777777"/>
        </w:rPr>
        <w:t xml:space="preserve">[[@Bible:Jonah 3:7]] </w:t>
      </w:r>
      <w:r>
        <w:rPr>
          <w:b/>
        </w:rPr>
        <w:t xml:space="preserve">7 </w:t>
      </w:r>
      <w:r>
        <w:t xml:space="preserve"> {{field-on:Bible}}</w:t>
      </w:r>
      <w:r>
        <w:t xml:space="preserve">It was proclaimed and said in </w:t>
      </w:r>
      <w:r>
        <w:t xml:space="preserve">[[Nineveh &gt;&gt; BibleKnowledgebase:@Nineveh]]</w:t>
      </w:r>
      <w:r>
        <w:t xml:space="preserve"> by king and his nobles: Let neither people nor cattle nor oxen nor sheep taste anything; let them not graze and let them not drink water.</w:t>
      </w:r>
      <w:r>
        <w:t xml:space="preserve">{{field-off:Bible}}</w:t>
      </w:r>
    </w:p>
    <w:p>
      <w:r>
        <w:rPr>
          <w:sz w:val="18"/>
          <w:color w:val="777777"/>
        </w:rPr>
        <w:t xml:space="preserve">[[@Bible:Jonah 3:8]] </w:t>
      </w:r>
      <w:r>
        <w:rPr>
          <w:b/>
        </w:rPr>
        <w:t xml:space="preserve">8 </w:t>
      </w:r>
      <w:r>
        <w:t xml:space="preserve"> {{field-on:Bible}}</w:t>
      </w:r>
      <w:r>
        <w:t xml:space="preserve">People and cattle clothed themselves with sackcloth and cried intensely to God, and each turned from his evil way and from injustice in his hands, saying,</w:t>
      </w:r>
      <w:r>
        <w:t xml:space="preserve">{{field-off:Bible}}</w:t>
      </w:r>
    </w:p>
    <w:p>
      <w:r>
        <w:rPr>
          <w:sz w:val="18"/>
          <w:color w:val="777777"/>
        </w:rPr>
        <w:t xml:space="preserve">[[@Bible:Jonah 3:9]] </w:t>
      </w:r>
      <w:r>
        <w:rPr>
          <w:b/>
        </w:rPr>
        <w:t xml:space="preserve">9 </w:t>
      </w:r>
      <w:r>
        <w:t xml:space="preserve"> {{field-on:Bible}}</w:t>
      </w:r>
      <w:r>
        <w:t xml:space="preserve">Who knows if God will repent and turn from fury of his anger, and we will certainly not perish?</w:t>
      </w:r>
      <w:r>
        <w:t xml:space="preserve">{{field-off:Bible}}</w:t>
      </w:r>
    </w:p>
    <w:p>
      <w:r>
        <w:rPr>
          <w:sz w:val="18"/>
          <w:color w:val="777777"/>
        </w:rPr>
        <w:t xml:space="preserve">[[@Bible:Jonah 3:10]] </w:t>
      </w:r>
      <w:r>
        <w:rPr>
          <w:b/>
        </w:rPr>
        <w:t xml:space="preserve">10 </w:t>
      </w:r>
      <w:r>
        <w:t xml:space="preserve"> {{field-on:Bible}}</w:t>
      </w:r>
      <w:r>
        <w:t xml:space="preserve">God saw their works, that they turned from their evil ways, and God repented of evil he had spoken to do to them, and he did not do 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[[@Bible:Jonah 4:1]] </w:t>
      </w:r>
      <w:r>
        <w:rPr>
          <w:b/>
        </w:rPr>
        <w:t xml:space="preserve">1 </w:t>
      </w:r>
      <w:r>
        <w:t xml:space="preserve"> {{field-on:Bible}}</w:t>
      </w:r>
      <w:r>
        <w:t xml:space="preserve">Jonah</w:t>
      </w:r>
      <w:r>
        <w:rPr>
          <w:rStyle w:val="FootnoteReference"/>
        </w:rPr>
        <w:footnoteReference w:id="8364"/>
      </w:r>
      <w:r>
        <w:t xml:space="preserve"> was grieved with great grief and was confounded.</w:t>
      </w:r>
      <w:r>
        <w:t xml:space="preserve">{{field-off:Bible}}</w:t>
      </w:r>
    </w:p>
    <w:p>
      <w:r>
        <w:rPr>
          <w:sz w:val="18"/>
          <w:color w:val="777777"/>
        </w:rPr>
        <w:t xml:space="preserve">[[@Bible:Jonah 4:2]] </w:t>
      </w:r>
      <w:r>
        <w:rPr>
          <w:b/>
        </w:rPr>
        <w:t xml:space="preserve">2 </w:t>
      </w:r>
      <w:r>
        <w:t xml:space="preserve"> {{field-on:Bible}}</w:t>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r>
        <w:rPr>
          <w:rStyle w:val="FootnoteReference"/>
        </w:rPr>
        <w:footnoteReference w:id="8365"/>
      </w:r>
      <w:r>
        <w:t xml:space="preserve">{{field-off:Bible}}</w:t>
      </w:r>
    </w:p>
    <w:p>
      <w:r>
        <w:rPr>
          <w:sz w:val="18"/>
          <w:color w:val="777777"/>
        </w:rPr>
        <w:t xml:space="preserve">[[@Bible:Jonah 4:3]] </w:t>
      </w:r>
      <w:r>
        <w:rPr>
          <w:b/>
        </w:rPr>
        <w:t xml:space="preserve">3 </w:t>
      </w:r>
      <w:r>
        <w:t xml:space="preserve"> {{field-on:Bible}}</w:t>
      </w:r>
      <w:r>
        <w:t xml:space="preserve">And now, Master Lord, take my life from me, because better for me to die than to live.</w:t>
      </w:r>
      <w:r>
        <w:rPr>
          <w:rStyle w:val="FootnoteReference"/>
        </w:rPr>
        <w:footnoteReference w:id="8366"/>
      </w:r>
      <w:r>
        <w:t xml:space="preserve">{{field-off:Bible}}</w:t>
      </w:r>
    </w:p>
    <w:p>
      <w:r>
        <w:rPr>
          <w:sz w:val="18"/>
          <w:color w:val="777777"/>
        </w:rPr>
        <w:t xml:space="preserve">[[@Bible:Jonah 4:4]] </w:t>
      </w:r>
      <w:r>
        <w:rPr>
          <w:b/>
        </w:rPr>
        <w:t xml:space="preserve">4 </w:t>
      </w:r>
      <w:r>
        <w:t xml:space="preserve"> {{field-on:Bible}}</w:t>
      </w:r>
      <w:r>
        <w:t xml:space="preserve">Lord said to Jonah, Are you greatly grieved?</w:t>
      </w:r>
      <w:r>
        <w:t xml:space="preserve">{{field-off:Bible}}</w:t>
      </w:r>
    </w:p>
    <w:p>
      <w:r>
        <w:rPr>
          <w:sz w:val="18"/>
          <w:color w:val="777777"/>
        </w:rPr>
        <w:t xml:space="preserve">[[@Bible:Jonah 4:5]] </w:t>
      </w:r>
      <w:r>
        <w:rPr>
          <w:b/>
        </w:rPr>
        <w:t xml:space="preserve">5 </w:t>
      </w:r>
      <w:r>
        <w:t xml:space="preserve"> {{field-on:Bible}}</w:t>
      </w:r>
      <w:r>
        <w:t xml:space="preserve">Jonah went out of city and sat opposite city. He made a shelter for himself there and sat under it in shade until he might see what would happen to city.</w:t>
      </w:r>
      <w:r>
        <w:t xml:space="preserve">{{field-off:Bible}}</w:t>
      </w:r>
    </w:p>
    <w:p>
      <w:r>
        <w:rPr>
          <w:sz w:val="18"/>
          <w:color w:val="777777"/>
        </w:rPr>
        <w:t xml:space="preserve">[[@Bible:Jonah 4:6]] </w:t>
      </w:r>
      <w:r>
        <w:rPr>
          <w:b/>
        </w:rPr>
        <w:t xml:space="preserve">6 </w:t>
      </w:r>
      <w:r>
        <w:t xml:space="preserve"> {{field-on:Bible}}</w:t>
      </w:r>
      <w:r>
        <w:t xml:space="preserve">Lord God commanded a bottle-gourd, and it grew over Jonah's head to be shade above his head, to shade him from his troubles. Jonah rejoiced over bottle-gourd with great joy.</w:t>
      </w:r>
      <w:r>
        <w:t xml:space="preserve">{{field-off:Bible}}</w:t>
      </w:r>
    </w:p>
    <w:p>
      <w:r>
        <w:rPr>
          <w:sz w:val="18"/>
          <w:color w:val="777777"/>
        </w:rPr>
        <w:t xml:space="preserve">[[@Bible:Jonah 4:7]] </w:t>
      </w:r>
      <w:r>
        <w:rPr>
          <w:b/>
        </w:rPr>
        <w:t xml:space="preserve">7 </w:t>
      </w:r>
      <w:r>
        <w:t xml:space="preserve"> {{field-on:Bible}}</w:t>
      </w:r>
      <w:r>
        <w:t xml:space="preserve">God commanded a worm early next morning, and it struck bottle-gourd, and it dried up.</w:t>
      </w:r>
      <w:r>
        <w:t xml:space="preserve">{{field-off:Bible}}</w:t>
      </w:r>
    </w:p>
    <w:p>
      <w:r>
        <w:rPr>
          <w:sz w:val="18"/>
          <w:color w:val="777777"/>
        </w:rPr>
        <w:t xml:space="preserve">[[@Bible:Jonah 4:8]] </w:t>
      </w:r>
      <w:r>
        <w:rPr>
          <w:b/>
        </w:rPr>
        <w:t xml:space="preserve">8 </w:t>
      </w:r>
      <w:r>
        <w:t xml:space="preserve"> {{field-on:Bible}}</w:t>
      </w:r>
      <w:r>
        <w:t xml:space="preserve">When sun rose, God commanded a scorching burning wind, and sun struck Jonah's head, and he grew fainthearted and gave up regarding his life and said, Better for me to die than to live.</w:t>
      </w:r>
      <w:r>
        <w:t xml:space="preserve">{{field-off:Bible}}</w:t>
      </w:r>
    </w:p>
    <w:p>
      <w:r>
        <w:rPr>
          <w:sz w:val="18"/>
          <w:color w:val="777777"/>
        </w:rPr>
        <w:t xml:space="preserve">[[@Bible:Jonah 4:9]] </w:t>
      </w:r>
      <w:r>
        <w:rPr>
          <w:b/>
        </w:rPr>
        <w:t xml:space="preserve">9 </w:t>
      </w:r>
      <w:r>
        <w:t xml:space="preserve"> {{field-on:Bible}}</w:t>
      </w:r>
      <w:r>
        <w:t xml:space="preserve">God said to Jonah, Are you greatly grieved over bottle-gourd? He said, I am greatly grieved, even unto death.</w:t>
      </w:r>
      <w:r>
        <w:t xml:space="preserve">{{field-off:Bible}}</w:t>
      </w:r>
    </w:p>
    <w:p>
      <w:r>
        <w:rPr>
          <w:sz w:val="18"/>
          <w:color w:val="777777"/>
        </w:rPr>
        <w:t xml:space="preserve">[[@Bible:Jonah 4:10]] </w:t>
      </w:r>
      <w:r>
        <w:rPr>
          <w:b/>
        </w:rPr>
        <w:t xml:space="preserve">10 </w:t>
      </w:r>
      <w:r>
        <w:t xml:space="preserve"> {{field-on:Bible}}</w:t>
      </w:r>
      <w:r>
        <w:t xml:space="preserve">Lord said, You spared bottle-gourd, over which you did not labor and did not raise, which came to be in a night and perished in a night.</w:t>
      </w:r>
      <w:r>
        <w:rPr>
          <w:rStyle w:val="FootnoteReference"/>
        </w:rPr>
        <w:footnoteReference w:id="8367"/>
      </w:r>
      <w:r>
        <w:t xml:space="preserve">{{field-off:Bible}}</w:t>
      </w:r>
    </w:p>
    <w:p>
      <w:r>
        <w:rPr>
          <w:sz w:val="18"/>
          <w:color w:val="777777"/>
        </w:rPr>
        <w:t xml:space="preserve">[[@Bible:Jonah 4:11]] </w:t>
      </w:r>
      <w:r>
        <w:rPr>
          <w:b/>
        </w:rPr>
        <w:t xml:space="preserve">11 </w:t>
      </w:r>
      <w:r>
        <w:t xml:space="preserve"> {{field-on:Bible}}</w:t>
      </w:r>
      <w:r>
        <w:t xml:space="preserve">But I, shall I not spare </w:t>
      </w:r>
      <w:r>
        <w:t xml:space="preserve">[[Nineveh &gt;&gt; BibleKnowledgebase:@Nineveh]]</w:t>
      </w:r>
      <w:r>
        <w:t xml:space="preserve">, great city, in which dwell more than twelve myriads of human beings who do not know their right hand or their left, and many cattle?</w:t>
      </w:r>
      <w:r>
        <w:t xml:space="preserve">{{field-off:Bible}}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 Subst. Early Hebrew witness is fragmentary Second Temple period | Heb. Leningrad Codex AD 1008 | Gk. Codex Vaticanus and Alexandrinus preserve Greek Micah 4th-5th century AD</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w:t>
      </w:r>
    </w:p>
    <w:p>
      <w:r>
        <w:rPr>
          <w:b/>
        </w:rPr>
        <w:t xml:space="preserve">Conservative Notes. </w:t>
      </w:r>
      <w:r>
        <w:t xml:space="preserve">This edition receives Micah as the named prophet and reads Micah 6:8 and 5:2 in the full canonical-messianic frame.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[[@Bible:Micah 1:1]] </w:t>
      </w:r>
      <w:r>
        <w:rPr>
          <w:b/>
        </w:rPr>
        <w:t xml:space="preserve">1 </w:t>
      </w:r>
      <w:r>
        <w:t xml:space="preserve"> {{field-on:Bible}}</w:t>
      </w:r>
      <w:r>
        <w:t xml:space="preserve">And word of Lord came to Micah</w:t>
      </w:r>
      <w:r>
        <w:rPr>
          <w:rStyle w:val="FootnoteReference"/>
        </w:rPr>
        <w:footnoteReference w:id="8368"/>
      </w:r>
      <w:r>
        <w:t xml:space="preserve"> the Morasthite in days of Jotham and Ahaz and Hezekiah, kings of Judah</w:t>
      </w:r>
      <w:r>
        <w:rPr>
          <w:rStyle w:val="FootnoteReference"/>
        </w:rPr>
        <w:footnoteReference w:id="8369"/>
      </w:r>
      <w:r>
        <w:t xml:space="preserve">, concerning what he saw about Samaria and </w:t>
      </w:r>
      <w:r>
        <w:t xml:space="preserve">[[Jerusalem &gt;&gt; BibleKnowledgebase:@Jerusalem]]</w:t>
      </w:r>
      <w:r>
        <w:t xml:space="preserve">.</w:t>
      </w:r>
      <w:r>
        <w:t xml:space="preserve">{{field-off:Bible}}</w:t>
      </w:r>
    </w:p>
    <w:p>
      <w:r>
        <w:rPr>
          <w:sz w:val="18"/>
          <w:color w:val="777777"/>
        </w:rPr>
        <w:t xml:space="preserve">[[@Bible:Micah 1:2]] </w:t>
      </w:r>
      <w:r>
        <w:rPr>
          <w:b/>
        </w:rPr>
        <w:t xml:space="preserve">2 </w:t>
      </w:r>
      <w:r>
        <w:t xml:space="preserve"> {{field-on:Bible}}</w:t>
      </w:r>
      <w:r>
        <w:t xml:space="preserve">Hear these words, peoples, and let the earth and all who are in it pay attention; and the Lord will be among you as a witness, the Lord from his holy house.</w:t>
      </w:r>
      <w:r>
        <w:rPr>
          <w:rStyle w:val="FootnoteReference"/>
        </w:rPr>
        <w:footnoteReference w:id="8370"/>
      </w:r>
      <w:r>
        <w:t xml:space="preserve">{{field-off:Bible}}</w:t>
      </w:r>
    </w:p>
    <w:p>
      <w:r>
        <w:rPr>
          <w:sz w:val="18"/>
          <w:color w:val="777777"/>
        </w:rPr>
        <w:t xml:space="preserve">[[@Bible:Micah 1:3]] </w:t>
      </w:r>
      <w:r>
        <w:rPr>
          <w:b/>
        </w:rPr>
        <w:t xml:space="preserve">3 </w:t>
      </w:r>
      <w:r>
        <w:t xml:space="preserve"> {{field-on:Bible}}</w:t>
      </w:r>
      <w:r>
        <w:t xml:space="preserve">Because behold, Lord goes out from his place and will come down and step upon heights of earth.</w:t>
      </w:r>
      <w:r>
        <w:t xml:space="preserve">{{field-off:Bible}}</w:t>
      </w:r>
    </w:p>
    <w:p>
      <w:r>
        <w:rPr>
          <w:sz w:val="18"/>
          <w:color w:val="777777"/>
        </w:rPr>
        <w:t xml:space="preserve">[[@Bible:Micah 1:4]] </w:t>
      </w:r>
      <w:r>
        <w:rPr>
          <w:b/>
        </w:rPr>
        <w:t xml:space="preserve">4 </w:t>
      </w:r>
      <w:r>
        <w:t xml:space="preserve"> {{field-on:Bible}}</w:t>
      </w:r>
      <w:r>
        <w:t xml:space="preserve">And mountains will be shaken beneath him, and valleys will melt like wax before fire and like water carried down on slope.</w:t>
      </w:r>
      <w:r>
        <w:t xml:space="preserve">{{field-off:Bible}}</w:t>
      </w:r>
    </w:p>
    <w:p>
      <w:r>
        <w:rPr>
          <w:sz w:val="18"/>
          <w:color w:val="777777"/>
        </w:rPr>
        <w:t xml:space="preserve">[[@Bible:Micah 1:5]] </w:t>
      </w:r>
      <w:r>
        <w:rPr>
          <w:b/>
        </w:rPr>
        <w:t xml:space="preserve">5 </w:t>
      </w:r>
      <w:r>
        <w:t xml:space="preserve"> {{field-on:Bible}}</w:t>
      </w:r>
      <w:r>
        <w:t xml:space="preserve">All these because of impiety of Jacob</w:t>
      </w:r>
      <w:r>
        <w:rPr>
          <w:rStyle w:val="FootnoteReference"/>
        </w:rPr>
        <w:footnoteReference w:id="8371"/>
      </w:r>
      <w:r>
        <w:t xml:space="preserve"> and because of sin of house of Israel</w:t>
      </w:r>
      <w:r>
        <w:rPr>
          <w:rStyle w:val="FootnoteReference"/>
        </w:rPr>
        <w:footnoteReference w:id="8372"/>
      </w:r>
      <w:r>
        <w:t xml:space="preserve">. What is impiety of Jacob? Is it not Samaria? And what is sin of house of Judah? Is it not </w:t>
      </w:r>
      <w:r>
        <w:t xml:space="preserve">[[Jerusalem &gt;&gt; BibleKnowledgebase:@Jerusalem]]</w:t>
      </w:r>
      <w:r>
        <w:t xml:space="preserve">?</w:t>
      </w:r>
      <w:r>
        <w:t xml:space="preserve">{{field-off:Bible}}</w:t>
      </w:r>
    </w:p>
    <w:p>
      <w:r>
        <w:rPr>
          <w:sz w:val="18"/>
          <w:color w:val="777777"/>
        </w:rPr>
        <w:t xml:space="preserve">[[@Bible:Micah 1:6]] </w:t>
      </w:r>
      <w:r>
        <w:rPr>
          <w:b/>
        </w:rPr>
        <w:t xml:space="preserve">6 </w:t>
      </w:r>
      <w:r>
        <w:t xml:space="preserve"> {{field-on:Bible}}</w:t>
      </w:r>
      <w:r>
        <w:t xml:space="preserve">And I will make Samaria into hut of field-watchman and planting of vineyard, and I will tear her stones down into chasm and uncover her foundations.</w:t>
      </w:r>
      <w:r>
        <w:t xml:space="preserve">{{field-off:Bible}}</w:t>
      </w:r>
    </w:p>
    <w:p>
      <w:r>
        <w:rPr>
          <w:sz w:val="18"/>
          <w:color w:val="777777"/>
        </w:rPr>
        <w:t xml:space="preserve">[[@Bible:Micah 1:7]] </w:t>
      </w:r>
      <w:r>
        <w:rPr>
          <w:b/>
        </w:rPr>
        <w:t xml:space="preserve">7 </w:t>
      </w:r>
      <w:r>
        <w:t xml:space="preserve"> {{field-on:Bible}}</w:t>
      </w:r>
      <w:r>
        <w:t xml:space="preserve">And all her carved things they will cut down, and all her wages they will burn in fire, and all her idols I will make disappear, because from wages of prostitution she gathered them and from wages of prostitution she turned them back.</w:t>
      </w:r>
      <w:r>
        <w:t xml:space="preserve">{{field-off:Bible}}</w:t>
      </w:r>
    </w:p>
    <w:p>
      <w:r>
        <w:rPr>
          <w:sz w:val="18"/>
          <w:color w:val="777777"/>
        </w:rPr>
        <w:t xml:space="preserve">[[@Bible:Micah 1:8]] </w:t>
      </w:r>
      <w:r>
        <w:rPr>
          <w:b/>
        </w:rPr>
        <w:t xml:space="preserve">8 </w:t>
      </w:r>
      <w:r>
        <w:t xml:space="preserve"> {{field-on:Bible}}</w:t>
      </w:r>
      <w:r>
        <w:t xml:space="preserve">Because of this she will be cut and mourn; she will go barefoot and naked; she will make lament like dragons and mourning like daughters of sirens.</w:t>
      </w:r>
      <w:r>
        <w:t xml:space="preserve">{{field-off:Bible}}</w:t>
      </w:r>
    </w:p>
    <w:p>
      <w:r>
        <w:rPr>
          <w:sz w:val="18"/>
          <w:color w:val="777777"/>
        </w:rPr>
        <w:t xml:space="preserve">[[@Bible:Micah 1:9]] </w:t>
      </w:r>
      <w:r>
        <w:rPr>
          <w:b/>
        </w:rPr>
        <w:t xml:space="preserve">9 </w:t>
      </w:r>
      <w:r>
        <w:t xml:space="preserve"> {{field-on:Bible}}</w:t>
      </w:r>
      <w:r>
        <w:t xml:space="preserve">Because her plague overpowered, because it came as far as Judah and touched gate of my people, as far as </w:t>
      </w:r>
      <w:r>
        <w:t xml:space="preserve">[[Jerusalem &gt;&gt; BibleKnowledgebase:@Jerusalem]]</w:t>
      </w:r>
      <w:r>
        <w:t xml:space="preserve">.</w:t>
      </w:r>
      <w:r>
        <w:t xml:space="preserve">{{field-off:Bible}}</w:t>
      </w:r>
    </w:p>
    <w:p>
      <w:r>
        <w:rPr>
          <w:sz w:val="18"/>
          <w:color w:val="777777"/>
        </w:rPr>
        <w:t xml:space="preserve">[[@Bible:Micah 1:10]] </w:t>
      </w:r>
      <w:r>
        <w:rPr>
          <w:b/>
        </w:rPr>
        <w:t xml:space="preserve">10 </w:t>
      </w:r>
      <w:r>
        <w:t xml:space="preserve"> {{field-on:Bible}}</w:t>
      </w:r>
      <w:r>
        <w:t xml:space="preserve">Those in Gath, do not magnify yourselves. Those in Akeim, do not rebuild. In house of laughter, sprinkle earth over your laughter.</w:t>
      </w:r>
      <w:r>
        <w:t xml:space="preserve">{{field-off:Bible}}</w:t>
      </w:r>
    </w:p>
    <w:p>
      <w:r>
        <w:rPr>
          <w:sz w:val="18"/>
          <w:color w:val="777777"/>
        </w:rPr>
        <w:t xml:space="preserve">[[@Bible:Micah 1:11]] </w:t>
      </w:r>
      <w:r>
        <w:rPr>
          <w:b/>
        </w:rPr>
        <w:t xml:space="preserve">11 </w:t>
      </w:r>
      <w:r>
        <w:t xml:space="preserve"> {{field-on:Bible}}</w:t>
      </w:r>
      <w:r>
        <w:t xml:space="preserve">She dwelling well in her cities did not come out, dwelling in Sennaan, to mourn. House adjoining her will receive from you wound of pain.</w:t>
      </w:r>
      <w:r>
        <w:t xml:space="preserve">{{field-off:Bible}}</w:t>
      </w:r>
    </w:p>
    <w:p>
      <w:r>
        <w:rPr>
          <w:sz w:val="18"/>
          <w:color w:val="777777"/>
        </w:rPr>
        <w:t xml:space="preserve">[[@Bible:Micah 1:12]] </w:t>
      </w:r>
      <w:r>
        <w:rPr>
          <w:b/>
        </w:rPr>
        <w:t xml:space="preserve">12 </w:t>
      </w:r>
      <w:r>
        <w:t xml:space="preserve"> {{field-on:Bible}}</w:t>
      </w:r>
      <w:r>
        <w:t xml:space="preserve">Who began for good things, while dwelling in pains? Because evils came down from Lord upon gates of </w:t>
      </w:r>
      <w:r>
        <w:t xml:space="preserve">[[Jerusalem &gt;&gt; BibleKnowledgebase:@Jerusalem]]</w:t>
      </w:r>
      <w:r>
        <w:t xml:space="preserve">.</w:t>
      </w:r>
      <w:r>
        <w:t xml:space="preserve">{{field-off:Bible}}</w:t>
      </w:r>
    </w:p>
    <w:p>
      <w:r>
        <w:rPr>
          <w:sz w:val="18"/>
          <w:color w:val="777777"/>
        </w:rPr>
        <w:t xml:space="preserve">[[@Bible:Micah 1:13]] </w:t>
      </w:r>
      <w:r>
        <w:rPr>
          <w:b/>
        </w:rPr>
        <w:t xml:space="preserve">13 </w:t>
      </w:r>
      <w:r>
        <w:t xml:space="preserve"> {{field-on:Bible}}</w:t>
      </w:r>
      <w:r>
        <w:t xml:space="preserve">Sound of chariots and riders, inhabitant of </w:t>
      </w:r>
      <w:r>
        <w:t xml:space="preserve">[[Lachish &gt;&gt; BibleKnowledgebase:@Lachish]]</w:t>
      </w:r>
      <w:r>
        <w:t xml:space="preserve">. She is beginning of sin to daughter of Zion, because impieties of Israel were found in you.</w:t>
      </w:r>
      <w:r>
        <w:t xml:space="preserve">{{field-off:Bible}}</w:t>
      </w:r>
    </w:p>
    <w:p>
      <w:r>
        <w:rPr>
          <w:sz w:val="18"/>
          <w:color w:val="777777"/>
        </w:rPr>
        <w:t xml:space="preserve">[[@Bible:Micah 1:14]] </w:t>
      </w:r>
      <w:r>
        <w:rPr>
          <w:b/>
        </w:rPr>
        <w:t xml:space="preserve">14 </w:t>
      </w:r>
      <w:r>
        <w:t xml:space="preserve"> {{field-on:Bible}}</w:t>
      </w:r>
      <w:r>
        <w:t xml:space="preserve">Therefore you will give those sent away as far as inheritance of Gath. Empty houses became emptiness to kings of Israel.</w:t>
      </w:r>
      <w:r>
        <w:t xml:space="preserve">{{field-off:Bible}}</w:t>
      </w:r>
    </w:p>
    <w:p>
      <w:r>
        <w:rPr>
          <w:sz w:val="18"/>
          <w:color w:val="777777"/>
        </w:rPr>
        <w:t xml:space="preserve">[[@Bible:Micah 1:15]] </w:t>
      </w:r>
      <w:r>
        <w:rPr>
          <w:b/>
        </w:rPr>
        <w:t xml:space="preserve">15 </w:t>
      </w:r>
      <w:r>
        <w:t xml:space="preserve"> {{field-on:Bible}}</w:t>
      </w:r>
      <w:r>
        <w:t xml:space="preserve">Until I bring heirs to you, inhabitant of </w:t>
      </w:r>
      <w:r>
        <w:t xml:space="preserve">[[Lachish &gt;&gt; BibleKnowledgebase:@Lachish]]</w:t>
      </w:r>
      <w:r>
        <w:t xml:space="preserve">. Glory of daughter of Israel will come as far as Odollam.</w:t>
      </w:r>
      <w:r>
        <w:t xml:space="preserve">{{field-off:Bible}}</w:t>
      </w:r>
    </w:p>
    <w:p>
      <w:r>
        <w:rPr>
          <w:sz w:val="18"/>
          <w:color w:val="777777"/>
        </w:rPr>
        <w:t xml:space="preserve">[[@Bible:Micah 1:16]] </w:t>
      </w:r>
      <w:r>
        <w:rPr>
          <w:b/>
        </w:rPr>
        <w:t xml:space="preserve">16 </w:t>
      </w:r>
      <w:r>
        <w:t xml:space="preserve"> {{field-on:Bible}}</w:t>
      </w:r>
      <w:r>
        <w:t xml:space="preserve">Shave and shear for your tender children; widen your widowhood like eagle, because they were taken captive from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[[@Bible:Micah 2:1]] </w:t>
      </w:r>
      <w:r>
        <w:rPr>
          <w:b/>
        </w:rPr>
        <w:t xml:space="preserve">1 </w:t>
      </w:r>
      <w:r>
        <w:t xml:space="preserve"> {{field-on:Bible}}</w:t>
      </w:r>
      <w:r>
        <w:t xml:space="preserve">They became ones devising troubles and working evils on their beds; at dawn they completed them, because they did not lift their hands to God.</w:t>
      </w:r>
      <w:r>
        <w:t xml:space="preserve">{{field-off:Bible}}</w:t>
      </w:r>
    </w:p>
    <w:p>
      <w:r>
        <w:rPr>
          <w:sz w:val="18"/>
          <w:color w:val="777777"/>
        </w:rPr>
        <w:t xml:space="preserve">[[@Bible:Micah 2:2]] </w:t>
      </w:r>
      <w:r>
        <w:rPr>
          <w:b/>
        </w:rPr>
        <w:t xml:space="preserve">2 </w:t>
      </w:r>
      <w:r>
        <w:t xml:space="preserve"> {{field-on:Bible}}</w:t>
      </w:r>
      <w:r>
        <w:t xml:space="preserve">And they coveted fields and plundered orphans and oppressed houses and plundered a man and his house, a man and his inheritance.</w:t>
      </w:r>
      <w:r>
        <w:t xml:space="preserve">{{field-off:Bible}}</w:t>
      </w:r>
    </w:p>
    <w:p>
      <w:r>
        <w:rPr>
          <w:sz w:val="18"/>
          <w:color w:val="777777"/>
        </w:rPr>
        <w:t xml:space="preserve">[[@Bible:Micah 2:3]] </w:t>
      </w:r>
      <w:r>
        <w:rPr>
          <w:b/>
        </w:rPr>
        <w:t xml:space="preserve">3 </w:t>
      </w:r>
      <w:r>
        <w:t xml:space="preserve"> {{field-on:Bible}}</w:t>
      </w:r>
      <w:r>
        <w:t xml:space="preserve">Therefore thus says Lord: Behold, I devise evils against this tribe, from which you will not remove your necks, and you will not walk upright suddenly, because time is evil.</w:t>
      </w:r>
      <w:r>
        <w:t xml:space="preserve">{{field-off:Bible}}</w:t>
      </w:r>
    </w:p>
    <w:p>
      <w:r>
        <w:rPr>
          <w:sz w:val="18"/>
          <w:color w:val="777777"/>
        </w:rPr>
        <w:t xml:space="preserve">[[@Bible:Micah 2:4]] </w:t>
      </w:r>
      <w:r>
        <w:rPr>
          <w:b/>
        </w:rPr>
        <w:t xml:space="preserve">4 </w:t>
      </w:r>
      <w:r>
        <w:t xml:space="preserve"> {{field-on:Bible}}</w:t>
      </w:r>
      <w:r>
        <w:t xml:space="preserve">In that day a parable will be taken up against you and lamented in song, saying, Misery, we were made miserable. Portion of my people was measured with line, and there was no one to hinder him from turning it back; our fields were divided.</w:t>
      </w:r>
      <w:r>
        <w:t xml:space="preserve">{{field-off:Bible}}</w:t>
      </w:r>
    </w:p>
    <w:p>
      <w:r>
        <w:rPr>
          <w:sz w:val="18"/>
          <w:color w:val="777777"/>
        </w:rPr>
        <w:t xml:space="preserve">[[@Bible:Micah 2:5]] </w:t>
      </w:r>
      <w:r>
        <w:rPr>
          <w:b/>
        </w:rPr>
        <w:t xml:space="preserve">5 </w:t>
      </w:r>
      <w:r>
        <w:t xml:space="preserve"> {{field-on:Bible}}</w:t>
      </w:r>
      <w:r>
        <w:t xml:space="preserve">Therefore there will not be for you one casting line by lot in assembly of Lord.</w:t>
      </w:r>
      <w:r>
        <w:t xml:space="preserve">{{field-off:Bible}}</w:t>
      </w:r>
    </w:p>
    <w:p>
      <w:r>
        <w:rPr>
          <w:sz w:val="18"/>
          <w:color w:val="777777"/>
        </w:rPr>
        <w:t xml:space="preserve">[[@Bible:Micah 2:6]] </w:t>
      </w:r>
      <w:r>
        <w:rPr>
          <w:b/>
        </w:rPr>
        <w:t xml:space="preserve">6 </w:t>
      </w:r>
      <w:r>
        <w:t xml:space="preserve"> {{field-on:Bible}}</w:t>
      </w:r>
      <w:r>
        <w:t xml:space="preserve">Do not weep with tears, and let them not weep over these things, because reproaches will not be put away.</w:t>
      </w:r>
      <w:r>
        <w:t xml:space="preserve">{{field-off:Bible}}</w:t>
      </w:r>
    </w:p>
    <w:p>
      <w:r>
        <w:rPr>
          <w:sz w:val="18"/>
          <w:color w:val="777777"/>
        </w:rPr>
        <w:t xml:space="preserve">[[@Bible:Micah 2:7]] </w:t>
      </w:r>
      <w:r>
        <w:rPr>
          <w:b/>
        </w:rPr>
        <w:t xml:space="preserve">7 </w:t>
      </w:r>
      <w:r>
        <w:t xml:space="preserve"> {{field-on:Bible}}</w:t>
      </w:r>
      <w:r>
        <w:t xml:space="preserve">O house of Jacob</w:t>
      </w:r>
      <w:r>
        <w:rPr>
          <w:rStyle w:val="FootnoteReference"/>
        </w:rPr>
        <w:footnoteReference w:id="8373"/>
      </w:r>
      <w:r>
        <w:t xml:space="preserve">, saying, Has spirit of Lord been provoked? Are these his practices? Are not his words good with him, and have they walked uprightly?</w:t>
      </w:r>
      <w:r>
        <w:t xml:space="preserve">{{field-off:Bible}}</w:t>
      </w:r>
    </w:p>
    <w:p>
      <w:r>
        <w:rPr>
          <w:sz w:val="18"/>
          <w:color w:val="777777"/>
        </w:rPr>
        <w:t xml:space="preserve">[[@Bible:Micah 2:8]] </w:t>
      </w:r>
      <w:r>
        <w:rPr>
          <w:b/>
        </w:rPr>
        <w:t xml:space="preserve">8 </w:t>
      </w:r>
      <w:r>
        <w:t xml:space="preserve"> {{field-on:Bible}}</w:t>
      </w:r>
      <w:r>
        <w:t xml:space="preserve">But before, my people stood up as enemy against his peace; they stripped off his skin to remove shattered hope of war.</w:t>
      </w:r>
      <w:r>
        <w:t xml:space="preserve">{{field-off:Bible}}</w:t>
      </w:r>
    </w:p>
    <w:p>
      <w:r>
        <w:rPr>
          <w:sz w:val="18"/>
          <w:color w:val="777777"/>
        </w:rPr>
        <w:t xml:space="preserve">[[@Bible:Micah 2:9]] </w:t>
      </w:r>
      <w:r>
        <w:rPr>
          <w:b/>
        </w:rPr>
        <w:t xml:space="preserve">9 </w:t>
      </w:r>
      <w:r>
        <w:t xml:space="preserve"> {{field-on:Bible}}</w:t>
      </w:r>
      <w:r>
        <w:t xml:space="preserve">Therefore leaders of my people will be cast out from their houses of luxury; because of their evil practices they were driven out. Come near, everlasting mountains.</w:t>
      </w:r>
      <w:r>
        <w:t xml:space="preserve">{{field-off:Bible}}</w:t>
      </w:r>
    </w:p>
    <w:p>
      <w:r>
        <w:rPr>
          <w:sz w:val="18"/>
          <w:color w:val="777777"/>
        </w:rPr>
        <w:t xml:space="preserve">[[@Bible:Micah 2:10]] </w:t>
      </w:r>
      <w:r>
        <w:rPr>
          <w:b/>
        </w:rPr>
        <w:t xml:space="preserve">10 </w:t>
      </w:r>
      <w:r>
        <w:t xml:space="preserve"> {{field-on:Bible}}</w:t>
      </w:r>
      <w:r>
        <w:t xml:space="preserve">Rise and go, because this is not your rest. Because of uncleanness you were ruined with destruction.</w:t>
      </w:r>
      <w:r>
        <w:t xml:space="preserve">{{field-off:Bible}}</w:t>
      </w:r>
    </w:p>
    <w:p>
      <w:r>
        <w:rPr>
          <w:sz w:val="18"/>
          <w:color w:val="777777"/>
        </w:rPr>
        <w:t xml:space="preserve">[[@Bible:Micah 2:11]] </w:t>
      </w:r>
      <w:r>
        <w:rPr>
          <w:b/>
        </w:rPr>
        <w:t xml:space="preserve">11 </w:t>
      </w:r>
      <w:r>
        <w:t xml:space="preserve"> {{field-on:Bible}}</w:t>
      </w:r>
      <w:r>
        <w:t xml:space="preserve">You were pursued by no pursuer. Spirit set falsehood and dripped to you into wine and strong drink, and it will be from drop of this people.</w:t>
      </w:r>
      <w:r>
        <w:t xml:space="preserve">{{field-off:Bible}}</w:t>
      </w:r>
    </w:p>
    <w:p>
      <w:r>
        <w:rPr>
          <w:sz w:val="18"/>
          <w:color w:val="777777"/>
        </w:rPr>
        <w:t xml:space="preserve">[[@Bible:Micah 2:12]] </w:t>
      </w:r>
      <w:r>
        <w:rPr>
          <w:b/>
        </w:rPr>
        <w:t xml:space="preserve">12 </w:t>
      </w:r>
      <w:r>
        <w:t xml:space="preserve"> {{field-on:Bible}}</w:t>
      </w:r>
      <w:r>
        <w:t xml:space="preserve">Jacob will surely be gathered with all; I will surely receive remnant of Israel</w:t>
      </w:r>
      <w:r>
        <w:rPr>
          <w:rStyle w:val="FootnoteReference"/>
        </w:rPr>
        <w:footnoteReference w:id="8374"/>
      </w:r>
      <w:r>
        <w:t xml:space="preserve">. I will set their turning together like sheep in distress, like flock in midst of their fold; they will spring out from humans.</w:t>
      </w:r>
      <w:r>
        <w:t xml:space="preserve">{{field-off:Bible}}</w:t>
      </w:r>
    </w:p>
    <w:p>
      <w:r>
        <w:rPr>
          <w:sz w:val="18"/>
          <w:color w:val="777777"/>
        </w:rPr>
        <w:t xml:space="preserve">[[@Bible:Micah 2:13]] </w:t>
      </w:r>
      <w:r>
        <w:rPr>
          <w:b/>
        </w:rPr>
        <w:t xml:space="preserve">13 </w:t>
      </w:r>
      <w:r>
        <w:t xml:space="preserve"> {{field-on:Bible}}</w:t>
      </w:r>
      <w:r>
        <w:t xml:space="preserve">By the breach before their face they breached and passed through gate and went out by it, and their king went out before their face, and Lord will lead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[[@Bible:Micah 3:1]] </w:t>
      </w:r>
      <w:r>
        <w:rPr>
          <w:b/>
        </w:rPr>
        <w:t xml:space="preserve">1 </w:t>
      </w:r>
      <w:r>
        <w:t xml:space="preserve"> {{field-on:Bible}}</w:t>
      </w:r>
      <w:r>
        <w:t xml:space="preserve">And he will say, Hear now these things, leaders of house of Jacob</w:t>
      </w:r>
      <w:r>
        <w:rPr>
          <w:rStyle w:val="FootnoteReference"/>
        </w:rPr>
        <w:footnoteReference w:id="8375"/>
      </w:r>
      <w:r>
        <w:t xml:space="preserve"> and remnant of house of Israel</w:t>
      </w:r>
      <w:r>
        <w:rPr>
          <w:rStyle w:val="FootnoteReference"/>
        </w:rPr>
        <w:footnoteReference w:id="8376"/>
      </w:r>
      <w:r>
        <w:t xml:space="preserve">. Is it not for you to know judgment?</w:t>
      </w:r>
      <w:r>
        <w:t xml:space="preserve">{{field-off:Bible}}</w:t>
      </w:r>
    </w:p>
    <w:p>
      <w:r>
        <w:rPr>
          <w:sz w:val="18"/>
          <w:color w:val="777777"/>
        </w:rPr>
        <w:t xml:space="preserve">[[@Bible:Micah 3:2]] </w:t>
      </w:r>
      <w:r>
        <w:rPr>
          <w:b/>
        </w:rPr>
        <w:t xml:space="preserve">2 </w:t>
      </w:r>
      <w:r>
        <w:t xml:space="preserve"> {{field-on:Bible}}</w:t>
      </w:r>
      <w:r>
        <w:t xml:space="preserve">Hating good things and seeking evil things, snatching their skins from off them and their flesh from off their bones,</w:t>
      </w:r>
      <w:r>
        <w:t xml:space="preserve">{{field-off:Bible}}</w:t>
      </w:r>
    </w:p>
    <w:p>
      <w:r>
        <w:rPr>
          <w:sz w:val="18"/>
          <w:color w:val="777777"/>
        </w:rPr>
        <w:t xml:space="preserve">[[@Bible:Micah 3:3]] </w:t>
      </w:r>
      <w:r>
        <w:rPr>
          <w:b/>
        </w:rPr>
        <w:t xml:space="preserve">3 </w:t>
      </w:r>
      <w:r>
        <w:t xml:space="preserve"> {{field-on:Bible}}</w:t>
      </w:r>
      <w:r>
        <w:t xml:space="preserve">just as they ate flesh of my people and flayed their skin from off their bones and crushed their bones and cut them up like flesh for kettle and like meat for pot.</w:t>
      </w:r>
      <w:r>
        <w:t xml:space="preserve">{{field-off:Bible}}</w:t>
      </w:r>
    </w:p>
    <w:p>
      <w:r>
        <w:rPr>
          <w:sz w:val="18"/>
          <w:color w:val="777777"/>
        </w:rPr>
        <w:t xml:space="preserve">[[@Bible:Micah 3:4]] </w:t>
      </w:r>
      <w:r>
        <w:rPr>
          <w:b/>
        </w:rPr>
        <w:t xml:space="preserve">4 </w:t>
      </w:r>
      <w:r>
        <w:t xml:space="preserve"> {{field-on:Bible}}</w:t>
      </w:r>
      <w:r>
        <w:t xml:space="preserve">Thus they will cry to Lord and he will not hear them, and he will turn his face away from them in that time, because they made evil their practices against them.</w:t>
      </w:r>
      <w:r>
        <w:t xml:space="preserve">{{field-off:Bible}}</w:t>
      </w:r>
    </w:p>
    <w:p>
      <w:r>
        <w:rPr>
          <w:sz w:val="18"/>
          <w:color w:val="777777"/>
        </w:rPr>
        <w:t xml:space="preserve">[[@Bible:Micah 3:5]] </w:t>
      </w:r>
      <w:r>
        <w:rPr>
          <w:b/>
        </w:rPr>
        <w:t xml:space="preserve">5 </w:t>
      </w:r>
      <w:r>
        <w:t xml:space="preserve"> {{field-on:Bible}}</w:t>
      </w:r>
      <w:r>
        <w:t xml:space="preserve">Thus says Lord concerning prophets leading my people astray, biting with their teeth and proclaiming peace over him; if nothing was given into their mouth, they raised war against him.</w:t>
      </w:r>
      <w:r>
        <w:t xml:space="preserve">{{field-off:Bible}}</w:t>
      </w:r>
    </w:p>
    <w:p>
      <w:r>
        <w:rPr>
          <w:sz w:val="18"/>
          <w:color w:val="777777"/>
        </w:rPr>
        <w:t xml:space="preserve">[[@Bible:Micah 3:6]] </w:t>
      </w:r>
      <w:r>
        <w:rPr>
          <w:b/>
        </w:rPr>
        <w:t xml:space="preserve">6 </w:t>
      </w:r>
      <w:r>
        <w:t xml:space="preserve"> {{field-on:Bible}}</w:t>
      </w:r>
      <w:r>
        <w:t xml:space="preserve">Therefore night from vision will be for you, and darkness from divination will be for you, and sun will go down upon prophets and day will grow dark over them.</w:t>
      </w:r>
      <w:r>
        <w:t xml:space="preserve">{{field-off:Bible}}</w:t>
      </w:r>
    </w:p>
    <w:p>
      <w:r>
        <w:rPr>
          <w:sz w:val="18"/>
          <w:color w:val="777777"/>
        </w:rPr>
        <w:t xml:space="preserve">[[@Bible:Micah 3:7]] </w:t>
      </w:r>
      <w:r>
        <w:rPr>
          <w:b/>
        </w:rPr>
        <w:t xml:space="preserve">7 </w:t>
      </w:r>
      <w:r>
        <w:t xml:space="preserve"> {{field-on:Bible}}</w:t>
      </w:r>
      <w:r>
        <w:t xml:space="preserve">And seers of dreams will be put to shame and diviners laughed to scorn, and all will speak against them, because there will be no one hearing them.</w:t>
      </w:r>
      <w:r>
        <w:t xml:space="preserve">{{field-off:Bible}}</w:t>
      </w:r>
    </w:p>
    <w:p>
      <w:r>
        <w:rPr>
          <w:sz w:val="18"/>
          <w:color w:val="777777"/>
        </w:rPr>
        <w:t xml:space="preserve">[[@Bible:Micah 3:8]] </w:t>
      </w:r>
      <w:r>
        <w:rPr>
          <w:b/>
        </w:rPr>
        <w:t xml:space="preserve">8 </w:t>
      </w:r>
      <w:r>
        <w:t xml:space="preserve"> {{field-on:Bible}}</w:t>
      </w:r>
      <w:r>
        <w:t xml:space="preserve">But I am filled with strength by the Spirit of the Lord</w:t>
      </w:r>
      <w:r>
        <w:rPr>
          <w:rStyle w:val="FootnoteReference"/>
        </w:rPr>
        <w:footnoteReference w:id="8377"/>
      </w:r>
      <w:r>
        <w:t xml:space="preserve"> and with judgment and power, to declare to Jacob his impiety and to Israel his sins.</w:t>
      </w:r>
      <w:r>
        <w:t xml:space="preserve">{{field-off:Bible}}</w:t>
      </w:r>
    </w:p>
    <w:p>
      <w:r>
        <w:rPr>
          <w:sz w:val="18"/>
          <w:color w:val="777777"/>
        </w:rPr>
        <w:t xml:space="preserve">[[@Bible:Micah 3:9]] </w:t>
      </w:r>
      <w:r>
        <w:rPr>
          <w:b/>
        </w:rPr>
        <w:t xml:space="preserve">9 </w:t>
      </w:r>
      <w:r>
        <w:t xml:space="preserve"> {{field-on:Bible}}</w:t>
      </w:r>
      <w:r>
        <w:t xml:space="preserve">Hear now these things, leaders of house of Jacob and remnant of house of Israel, hating judgment and twisting all straight things,</w:t>
      </w:r>
      <w:r>
        <w:t xml:space="preserve">{{field-off:Bible}}</w:t>
      </w:r>
    </w:p>
    <w:p>
      <w:r>
        <w:rPr>
          <w:sz w:val="18"/>
          <w:color w:val="777777"/>
        </w:rPr>
        <w:t xml:space="preserve">[[@Bible:Micah 3:10]] </w:t>
      </w:r>
      <w:r>
        <w:rPr>
          <w:b/>
        </w:rPr>
        <w:t xml:space="preserve">10 </w:t>
      </w:r>
      <w:r>
        <w:t xml:space="preserve"> {{field-on:Bible}}</w:t>
      </w:r>
      <w:r>
        <w:t xml:space="preserve">building Zion in bloods and </w:t>
      </w:r>
      <w:r>
        <w:t xml:space="preserve">[[Jerusalem &gt;&gt; BibleKnowledgebase:@Jerusalem]]</w:t>
      </w:r>
      <w:r>
        <w:t xml:space="preserve"> in injustices.</w:t>
      </w:r>
      <w:r>
        <w:t xml:space="preserve">{{field-off:Bible}}</w:t>
      </w:r>
    </w:p>
    <w:p>
      <w:r>
        <w:rPr>
          <w:sz w:val="18"/>
          <w:color w:val="777777"/>
        </w:rPr>
        <w:t xml:space="preserve">[[@Bible:Micah 3:11]] </w:t>
      </w:r>
      <w:r>
        <w:rPr>
          <w:b/>
        </w:rPr>
        <w:t xml:space="preserve">11 </w:t>
      </w:r>
      <w:r>
        <w:t xml:space="preserve"> {{field-on:Bible}}</w:t>
      </w:r>
      <w:r>
        <w:t xml:space="preserve">Her leaders judged with gifts, her priests answered for wages, her prophets divined for silver, and they relied on Lord saying, Is not Lord among us? Evils will certainly not come upon us.</w:t>
      </w:r>
      <w:r>
        <w:t xml:space="preserve">{{field-off:Bible}}</w:t>
      </w:r>
    </w:p>
    <w:p>
      <w:r>
        <w:rPr>
          <w:sz w:val="18"/>
          <w:color w:val="777777"/>
        </w:rPr>
        <w:t xml:space="preserve">[[@Bible:Micah 3:12]] </w:t>
      </w:r>
      <w:r>
        <w:rPr>
          <w:b/>
        </w:rPr>
        <w:t xml:space="preserve">12 </w:t>
      </w:r>
      <w:r>
        <w:t xml:space="preserve"> {{field-on:Bible}}</w:t>
      </w:r>
      <w:r>
        <w:t xml:space="preserve">Therefore because of you Zion will be plowed like field and </w:t>
      </w:r>
      <w:r>
        <w:t xml:space="preserve">[[Jerusalem &gt;&gt; BibleKnowledgebase:@Jerusalem]]</w:t>
      </w:r>
      <w:r>
        <w:t xml:space="preserve"> will be as hut of field-watchman and mountain of house as grove of forest.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[[@Bible:Micah 4:1]] </w:t>
      </w:r>
      <w:r>
        <w:rPr>
          <w:b/>
        </w:rPr>
        <w:t xml:space="preserve">1 </w:t>
      </w:r>
      <w:r>
        <w:t xml:space="preserve"> {{field-on:Bible}}</w:t>
      </w:r>
      <w:r>
        <w:t xml:space="preserve">And it will be in last days, mountain of Lord will be manifest, prepared on tops of mountains and lifted above hills, and peoples will hasten to it.</w:t>
      </w:r>
      <w:r>
        <w:t xml:space="preserve">{{field-off:Bible}}</w:t>
      </w:r>
    </w:p>
    <w:p>
      <w:r>
        <w:rPr>
          <w:sz w:val="18"/>
          <w:color w:val="777777"/>
        </w:rPr>
        <w:t xml:space="preserve">[[@Bible:Micah 4:2]] </w:t>
      </w:r>
      <w:r>
        <w:rPr>
          <w:b/>
        </w:rPr>
        <w:t xml:space="preserve">2 </w:t>
      </w:r>
      <w:r>
        <w:t xml:space="preserve"> {{field-on:Bible}}</w:t>
      </w:r>
      <w:r>
        <w:t xml:space="preserve">And many nations will go and say, Come, let us go up to mountain of Lord and to house of God of Jacob</w:t>
      </w:r>
      <w:r>
        <w:rPr>
          <w:rStyle w:val="FootnoteReference"/>
        </w:rPr>
        <w:footnoteReference w:id="8378"/>
      </w:r>
      <w:r>
        <w:t xml:space="preserve">, and they will show us his way and we will walk in his paths, because law will go out from Zion and word of Lord from </w:t>
      </w:r>
      <w:r>
        <w:t xml:space="preserve">[[Jerusalem &gt;&gt; BibleKnowledgebase:@Jerusalem]]</w:t>
      </w:r>
      <w:r>
        <w:rPr>
          <w:rStyle w:val="FootnoteReference"/>
        </w:rPr>
        <w:footnoteReference w:id="8379"/>
      </w:r>
      <w:r>
        <w:t xml:space="preserve">.</w:t>
      </w:r>
      <w:r>
        <w:rPr>
          <w:rStyle w:val="FootnoteReference"/>
        </w:rPr>
        <w:footnoteReference w:id="8380"/>
      </w:r>
      <w:r>
        <w:t xml:space="preserve">{{field-off:Bible}}</w:t>
      </w:r>
    </w:p>
    <w:p>
      <w:r>
        <w:rPr>
          <w:sz w:val="18"/>
          <w:color w:val="777777"/>
        </w:rPr>
        <w:t xml:space="preserve">[[@Bible:Micah 4:3]] </w:t>
      </w:r>
      <w:r>
        <w:rPr>
          <w:b/>
        </w:rPr>
        <w:t xml:space="preserve">3 </w:t>
      </w:r>
      <w:r>
        <w:t xml:space="preserve"> {{field-on:Bible}}</w:t>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r>
        <w:t xml:space="preserve">{{field-off:Bible}}</w:t>
      </w:r>
    </w:p>
    <w:p>
      <w:r>
        <w:rPr>
          <w:sz w:val="18"/>
          <w:color w:val="777777"/>
        </w:rPr>
        <w:t xml:space="preserve">[[@Bible:Micah 4:4]] </w:t>
      </w:r>
      <w:r>
        <w:rPr>
          <w:b/>
        </w:rPr>
        <w:t xml:space="preserve">4 </w:t>
      </w:r>
      <w:r>
        <w:t xml:space="preserve"> {{field-on:Bible}}</w:t>
      </w:r>
      <w:r>
        <w:t xml:space="preserve">And each will rest under his vine and each under his fig tree, and there will be no one frightening, because mouth of Lord Almighty spoke these things.</w:t>
      </w:r>
      <w:r>
        <w:t xml:space="preserve">{{field-off:Bible}}</w:t>
      </w:r>
    </w:p>
    <w:p>
      <w:r>
        <w:rPr>
          <w:sz w:val="18"/>
          <w:color w:val="777777"/>
        </w:rPr>
        <w:t xml:space="preserve">[[@Bible:Micah 4:5]] </w:t>
      </w:r>
      <w:r>
        <w:rPr>
          <w:b/>
        </w:rPr>
        <w:t xml:space="preserve">5 </w:t>
      </w:r>
      <w:r>
        <w:t xml:space="preserve"> {{field-on:Bible}}</w:t>
      </w:r>
      <w:r>
        <w:t xml:space="preserve">Because all peoples will walk, each in his own way, but we will walk in the name of the Lord our God forever and beyond.</w:t>
      </w:r>
      <w:r>
        <w:t xml:space="preserve">{{field-off:Bible}}</w:t>
      </w:r>
    </w:p>
    <w:p>
      <w:r>
        <w:rPr>
          <w:sz w:val="18"/>
          <w:color w:val="777777"/>
        </w:rPr>
        <w:t xml:space="preserve">[[@Bible:Micah 4:6]] </w:t>
      </w:r>
      <w:r>
        <w:rPr>
          <w:b/>
        </w:rPr>
        <w:t xml:space="preserve">6 </w:t>
      </w:r>
      <w:r>
        <w:t xml:space="preserve"> {{field-on:Bible}}</w:t>
      </w:r>
      <w:r>
        <w:t xml:space="preserve">In that day, says Lord, I will gather the crushed one and receive the driven-out and those whom I rejected.</w:t>
      </w:r>
      <w:r>
        <w:t xml:space="preserve">{{field-off:Bible}}</w:t>
      </w:r>
    </w:p>
    <w:p>
      <w:r>
        <w:rPr>
          <w:sz w:val="18"/>
          <w:color w:val="777777"/>
        </w:rPr>
        <w:t xml:space="preserve">[[@Bible:Micah 4:7]] </w:t>
      </w:r>
      <w:r>
        <w:rPr>
          <w:b/>
        </w:rPr>
        <w:t xml:space="preserve">7 </w:t>
      </w:r>
      <w:r>
        <w:t xml:space="preserve"> {{field-on:Bible}}</w:t>
      </w:r>
      <w:r>
        <w:t xml:space="preserve">And I will make the crushed one a remnant and the driven-out a strong nation, and Lord will reign over them in mount Zion from now and forever.</w:t>
      </w:r>
      <w:r>
        <w:t xml:space="preserve">{{field-off:Bible}}</w:t>
      </w:r>
    </w:p>
    <w:p>
      <w:r>
        <w:rPr>
          <w:sz w:val="18"/>
          <w:color w:val="777777"/>
        </w:rPr>
        <w:t xml:space="preserve">[[@Bible:Micah 4:8]] </w:t>
      </w:r>
      <w:r>
        <w:rPr>
          <w:b/>
        </w:rPr>
        <w:t xml:space="preserve">8 </w:t>
      </w:r>
      <w:r>
        <w:t xml:space="preserve"> {{field-on:Bible}}</w:t>
      </w:r>
      <w:r>
        <w:t xml:space="preserve">And you, tower of flock, dim daughter of Zion, upon you it will come and first rule will enter, kingdom from Babylon to daughter of </w:t>
      </w:r>
      <w:r>
        <w:t xml:space="preserve">[[Jerusalem &gt;&gt; BibleKnowledgebase:@Jerusalem]]</w:t>
      </w:r>
      <w:r>
        <w:t xml:space="preserve">.</w:t>
      </w:r>
      <w:r>
        <w:t xml:space="preserve">{{field-off:Bible}}</w:t>
      </w:r>
    </w:p>
    <w:p>
      <w:r>
        <w:rPr>
          <w:sz w:val="18"/>
          <w:color w:val="777777"/>
        </w:rPr>
        <w:t xml:space="preserve">[[@Bible:Micah 4:9]] </w:t>
      </w:r>
      <w:r>
        <w:rPr>
          <w:b/>
        </w:rPr>
        <w:t xml:space="preserve">9 </w:t>
      </w:r>
      <w:r>
        <w:t xml:space="preserve"> {{field-on:Bible}}</w:t>
      </w:r>
      <w:r>
        <w:t xml:space="preserve">And now why did you know evils? Was there no king for you, or has your counsel perished, because labor pains seized you like woman birthing?</w:t>
      </w:r>
      <w:r>
        <w:t xml:space="preserve">{{field-off:Bible}}</w:t>
      </w:r>
    </w:p>
    <w:p>
      <w:r>
        <w:rPr>
          <w:sz w:val="18"/>
          <w:color w:val="777777"/>
        </w:rPr>
        <w:t xml:space="preserve">[[@Bible:Micah 4:10]] </w:t>
      </w:r>
      <w:r>
        <w:rPr>
          <w:b/>
        </w:rPr>
        <w:t xml:space="preserve">10 </w:t>
      </w:r>
      <w:r>
        <w:t xml:space="preserve"> {{field-on:Bible}}</w:t>
      </w:r>
      <w:r>
        <w:t xml:space="preserve">Be in labor and act like man and draw near, daughter of Zion, like birthing woman, because now you will go out from city and camp in plain and reach to Babylon. There Lord your God will rescue you; there he will redeem you from hand of your enemies.</w:t>
      </w:r>
      <w:r>
        <w:t xml:space="preserve">{{field-off:Bible}}</w:t>
      </w:r>
    </w:p>
    <w:p>
      <w:r>
        <w:rPr>
          <w:sz w:val="18"/>
          <w:color w:val="777777"/>
        </w:rPr>
        <w:t xml:space="preserve">[[@Bible:Micah 4:11]] </w:t>
      </w:r>
      <w:r>
        <w:rPr>
          <w:b/>
        </w:rPr>
        <w:t xml:space="preserve">11 </w:t>
      </w:r>
      <w:r>
        <w:t xml:space="preserve"> {{field-on:Bible}}</w:t>
      </w:r>
      <w:r>
        <w:t xml:space="preserve">And now many nations were gathered against you, saying, We will rejoice, and our eyes will look upon Zion.</w:t>
      </w:r>
      <w:r>
        <w:t xml:space="preserve">{{field-off:Bible}}</w:t>
      </w:r>
    </w:p>
    <w:p>
      <w:r>
        <w:rPr>
          <w:sz w:val="18"/>
          <w:color w:val="777777"/>
        </w:rPr>
        <w:t xml:space="preserve">[[@Bible:Micah 4:12]] </w:t>
      </w:r>
      <w:r>
        <w:rPr>
          <w:b/>
        </w:rPr>
        <w:t xml:space="preserve">12 </w:t>
      </w:r>
      <w:r>
        <w:t xml:space="preserve"> {{field-on:Bible}}</w:t>
      </w:r>
      <w:r>
        <w:t xml:space="preserve">But they did not know thought of Lord and did not understand his counsel, because he gathered them like sheaves of threshing floor.</w:t>
      </w:r>
      <w:r>
        <w:t xml:space="preserve">{{field-off:Bible}}</w:t>
      </w:r>
    </w:p>
    <w:p>
      <w:r>
        <w:rPr>
          <w:sz w:val="18"/>
          <w:color w:val="777777"/>
        </w:rPr>
        <w:t xml:space="preserve">[[@Bible:Micah 4:13]] </w:t>
      </w:r>
      <w:r>
        <w:rPr>
          <w:b/>
        </w:rPr>
        <w:t xml:space="preserve">13 </w:t>
      </w:r>
      <w:r>
        <w:t xml:space="preserve"> {{field-on:Bible}}</w:t>
      </w:r>
      <w:r>
        <w:t xml:space="preserve">Rise and thresh them, daughter of Zion, because I will make your horns iron and your hoofs bronze, and in them you will crush many nations and devote their multitude to Lord and their strength to Lord of all earth.</w:t>
      </w:r>
      <w:r>
        <w:t xml:space="preserve">{{field-off:Bible}}</w:t>
      </w:r>
    </w:p>
    <w:p>
      <w:r>
        <w:rPr>
          <w:sz w:val="18"/>
          <w:color w:val="777777"/>
        </w:rPr>
        <w:t xml:space="preserve">[[@Bible:Micah 4:14]] </w:t>
      </w:r>
      <w:r>
        <w:rPr>
          <w:b/>
        </w:rPr>
        <w:t xml:space="preserve">14 </w:t>
      </w:r>
      <w:r>
        <w:t xml:space="preserve"> {{field-on:Bible}}</w:t>
      </w:r>
      <w:r>
        <w:t xml:space="preserve">Now daughter of Ephraim will be fenced in with fence. He set pressure upon us; with rod they will strike tribes of Israel</w:t>
      </w:r>
      <w:r>
        <w:rPr>
          <w:rStyle w:val="FootnoteReference"/>
        </w:rPr>
        <w:footnoteReference w:id="8381"/>
      </w:r>
      <w:r>
        <w:t xml:space="preserve"> on jaw.</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[[@Bible:Micah 5:1]] </w:t>
      </w:r>
      <w:r>
        <w:rPr>
          <w:b/>
        </w:rPr>
        <w:t xml:space="preserve">1 </w:t>
      </w:r>
      <w:r>
        <w:t xml:space="preserve"> {{field-on:Bible}}</w:t>
      </w:r>
      <w:r>
        <w:t xml:space="preserve">And you, Bethlehem, house of Ephratha, few are you to be among thousands of Judah</w:t>
      </w:r>
      <w:r>
        <w:rPr>
          <w:rStyle w:val="FootnoteReference"/>
        </w:rPr>
        <w:footnoteReference w:id="8382"/>
      </w:r>
      <w:r>
        <w:t xml:space="preserve">; from you one will go out to me to be ruler in Israel</w:t>
      </w:r>
      <w:r>
        <w:rPr>
          <w:rStyle w:val="FootnoteReference"/>
        </w:rPr>
        <w:footnoteReference w:id="8383"/>
      </w:r>
      <w:r>
        <w:t xml:space="preserve">, and his goings out are from beginning, from days of age.</w:t>
      </w:r>
      <w:r>
        <w:t xml:space="preserve">{{field-off:Bible}}</w:t>
      </w:r>
    </w:p>
    <w:p>
      <w:r>
        <w:rPr>
          <w:sz w:val="18"/>
          <w:color w:val="777777"/>
        </w:rPr>
        <w:t xml:space="preserve">[[@Bible:Micah 5:2]] </w:t>
      </w:r>
      <w:r>
        <w:rPr>
          <w:b/>
        </w:rPr>
        <w:t xml:space="preserve">2 </w:t>
      </w:r>
      <w:r>
        <w:t xml:space="preserve"> {{field-on:Bible}}</w:t>
      </w:r>
      <w:r>
        <w:t xml:space="preserve">Therefore he will give them until time when birthing woman births, and rest of their brothers will return upon sons of Israel.</w:t>
      </w:r>
      <w:r>
        <w:t xml:space="preserve">{{field-off:Bible}}</w:t>
      </w:r>
    </w:p>
    <w:p>
      <w:r>
        <w:rPr>
          <w:sz w:val="18"/>
          <w:color w:val="777777"/>
        </w:rPr>
        <w:t xml:space="preserve">[[@Bible:Micah 5:3]] </w:t>
      </w:r>
      <w:r>
        <w:rPr>
          <w:b/>
        </w:rPr>
        <w:t xml:space="preserve">3 </w:t>
      </w:r>
      <w:r>
        <w:t xml:space="preserve"> {{field-on:Bible}}</w:t>
      </w:r>
      <w:r>
        <w:t xml:space="preserve">And he will stand and see and shepherd his flock</w:t>
      </w:r>
      <w:r>
        <w:rPr>
          <w:rStyle w:val="FootnoteReference"/>
        </w:rPr>
        <w:footnoteReference w:id="8384"/>
      </w:r>
      <w:r>
        <w:t xml:space="preserve"> in strength of the Lord and in glory of the name of the Lord their God. They will remain, because now he will be made great to the ends of the earth.</w:t>
      </w:r>
      <w:r>
        <w:t xml:space="preserve">{{field-off:Bible}}</w:t>
      </w:r>
    </w:p>
    <w:p>
      <w:r>
        <w:rPr>
          <w:sz w:val="18"/>
          <w:color w:val="777777"/>
        </w:rPr>
        <w:t xml:space="preserve">[[@Bible:Micah 5:4]] </w:t>
      </w:r>
      <w:r>
        <w:rPr>
          <w:b/>
        </w:rPr>
        <w:t xml:space="preserve">4 </w:t>
      </w:r>
      <w:r>
        <w:t xml:space="preserve"> {{field-on:Bible}}</w:t>
      </w:r>
      <w:r>
        <w:t xml:space="preserve">And this will be peace when Assyrian comes upon your land and steps upon your country. And seven shepherds and eight bites of men will be raised up against him.</w:t>
      </w:r>
      <w:r>
        <w:t xml:space="preserve">{{field-off:Bible}}</w:t>
      </w:r>
    </w:p>
    <w:p>
      <w:r>
        <w:rPr>
          <w:sz w:val="18"/>
          <w:color w:val="777777"/>
        </w:rPr>
        <w:t xml:space="preserve">[[@Bible:Micah 5:5]] </w:t>
      </w:r>
      <w:r>
        <w:rPr>
          <w:b/>
        </w:rPr>
        <w:t xml:space="preserve">5 </w:t>
      </w:r>
      <w:r>
        <w:t xml:space="preserve"> {{field-on:Bible}}</w:t>
      </w:r>
      <w:r>
        <w:t xml:space="preserve">And they will shepherd </w:t>
      </w:r>
      <w:r>
        <w:t xml:space="preserve">[[Assyria &gt;&gt; BibleKnowledgebase:@Assyria]]</w:t>
      </w:r>
      <w:r>
        <w:t xml:space="preserve"> with sword and land of Nimrod in its trench, and he will rescue from </w:t>
      </w:r>
      <w:r>
        <w:t xml:space="preserve">[[Assyria &gt;&gt; BibleKnowledgebase:@Assyria]]</w:t>
      </w:r>
      <w:r>
        <w:t xml:space="preserve"> when he comes upon your land and steps upon your borders.</w:t>
      </w:r>
      <w:r>
        <w:t xml:space="preserve">{{field-off:Bible}}</w:t>
      </w:r>
    </w:p>
    <w:p>
      <w:r>
        <w:rPr>
          <w:sz w:val="18"/>
          <w:color w:val="777777"/>
        </w:rPr>
        <w:t xml:space="preserve">[[@Bible:Micah 5:6]] </w:t>
      </w:r>
      <w:r>
        <w:rPr>
          <w:b/>
        </w:rPr>
        <w:t xml:space="preserve">6 </w:t>
      </w:r>
      <w:r>
        <w:t xml:space="preserve"> {{field-on:Bible}}</w:t>
      </w:r>
      <w:r>
        <w:t xml:space="preserve">And remnant of Jacob</w:t>
      </w:r>
      <w:r>
        <w:rPr>
          <w:rStyle w:val="FootnoteReference"/>
        </w:rPr>
        <w:footnoteReference w:id="8385"/>
      </w:r>
      <w:r>
        <w:t xml:space="preserve"> among nations, in midst of many peoples, will be like dew from Lord falling and like lambs upon grass, so that no one might be gathered and no one stand among sons of men.</w:t>
      </w:r>
      <w:r>
        <w:t xml:space="preserve">{{field-off:Bible}}</w:t>
      </w:r>
    </w:p>
    <w:p>
      <w:r>
        <w:rPr>
          <w:sz w:val="18"/>
          <w:color w:val="777777"/>
        </w:rPr>
        <w:t xml:space="preserve">[[@Bible:Micah 5:7]] </w:t>
      </w:r>
      <w:r>
        <w:rPr>
          <w:b/>
        </w:rPr>
        <w:t xml:space="preserve">7 </w:t>
      </w:r>
      <w:r>
        <w:t xml:space="preserve"> {{field-on:Bible}}</w:t>
      </w:r>
      <w:r>
        <w:t xml:space="preserve">And remnant of Jacob among nations and in midst of many peoples will be like lion among beasts of forest and like lion-cub among flocks of sheep, which when he passes through and divides will seize and there is no rescuer.</w:t>
      </w:r>
      <w:r>
        <w:t xml:space="preserve">{{field-off:Bible}}</w:t>
      </w:r>
    </w:p>
    <w:p>
      <w:r>
        <w:rPr>
          <w:sz w:val="18"/>
          <w:color w:val="777777"/>
        </w:rPr>
        <w:t xml:space="preserve">[[@Bible:Micah 5:8]] </w:t>
      </w:r>
      <w:r>
        <w:rPr>
          <w:b/>
        </w:rPr>
        <w:t xml:space="preserve">8 </w:t>
      </w:r>
      <w:r>
        <w:t xml:space="preserve"> {{field-on:Bible}}</w:t>
      </w:r>
      <w:r>
        <w:t xml:space="preserve">Your hand will be lifted upon those distressing you, and all your enemies will be destroyed.</w:t>
      </w:r>
      <w:r>
        <w:t xml:space="preserve">{{field-off:Bible}}</w:t>
      </w:r>
    </w:p>
    <w:p>
      <w:r>
        <w:rPr>
          <w:sz w:val="18"/>
          <w:color w:val="777777"/>
        </w:rPr>
        <w:t xml:space="preserve">[[@Bible:Micah 5:9]] </w:t>
      </w:r>
      <w:r>
        <w:rPr>
          <w:b/>
        </w:rPr>
        <w:t xml:space="preserve">9 </w:t>
      </w:r>
      <w:r>
        <w:t xml:space="preserve"> {{field-on:Bible}}</w:t>
      </w:r>
      <w:r>
        <w:t xml:space="preserve">And it will be in that day, says Lord, I will destroy your horses from your midst and destroy your chariots.</w:t>
      </w:r>
      <w:r>
        <w:t xml:space="preserve">{{field-off:Bible}}</w:t>
      </w:r>
    </w:p>
    <w:p>
      <w:r>
        <w:rPr>
          <w:sz w:val="18"/>
          <w:color w:val="777777"/>
        </w:rPr>
        <w:t xml:space="preserve">[[@Bible:Micah 5:10]] </w:t>
      </w:r>
      <w:r>
        <w:rPr>
          <w:b/>
        </w:rPr>
        <w:t xml:space="preserve">10 </w:t>
      </w:r>
      <w:r>
        <w:t xml:space="preserve"> {{field-on:Bible}}</w:t>
      </w:r>
      <w:r>
        <w:t xml:space="preserve">And I will destroy cities of your land and remove all your strongholds.</w:t>
      </w:r>
      <w:r>
        <w:t xml:space="preserve">{{field-off:Bible}}</w:t>
      </w:r>
    </w:p>
    <w:p>
      <w:r>
        <w:rPr>
          <w:sz w:val="18"/>
          <w:color w:val="777777"/>
        </w:rPr>
        <w:t xml:space="preserve">[[@Bible:Micah 5:11]] </w:t>
      </w:r>
      <w:r>
        <w:rPr>
          <w:b/>
        </w:rPr>
        <w:t xml:space="preserve">11 </w:t>
      </w:r>
      <w:r>
        <w:t xml:space="preserve"> {{field-on:Bible}}</w:t>
      </w:r>
      <w:r>
        <w:t xml:space="preserve">And I will remove your sorceries from your hands, and there will be no omen-speakers in you.</w:t>
      </w:r>
      <w:r>
        <w:t xml:space="preserve">{{field-off:Bible}}</w:t>
      </w:r>
    </w:p>
    <w:p>
      <w:r>
        <w:rPr>
          <w:sz w:val="18"/>
          <w:color w:val="777777"/>
        </w:rPr>
        <w:t xml:space="preserve">[[@Bible:Micah 5:12]] </w:t>
      </w:r>
      <w:r>
        <w:rPr>
          <w:b/>
        </w:rPr>
        <w:t xml:space="preserve">12 </w:t>
      </w:r>
      <w:r>
        <w:t xml:space="preserve"> {{field-on:Bible}}</w:t>
      </w:r>
      <w:r>
        <w:t xml:space="preserve">And I will destroy your carved images and your pillars from your midst, and you will no longer worship works of your hands.</w:t>
      </w:r>
      <w:r>
        <w:t xml:space="preserve">{{field-off:Bible}}</w:t>
      </w:r>
    </w:p>
    <w:p>
      <w:r>
        <w:rPr>
          <w:sz w:val="18"/>
          <w:color w:val="777777"/>
        </w:rPr>
        <w:t xml:space="preserve">[[@Bible:Micah 5:13]] </w:t>
      </w:r>
      <w:r>
        <w:rPr>
          <w:b/>
        </w:rPr>
        <w:t xml:space="preserve">13 </w:t>
      </w:r>
      <w:r>
        <w:t xml:space="preserve"> {{field-on:Bible}}</w:t>
      </w:r>
      <w:r>
        <w:t xml:space="preserve">And I will cut down your groves from your midst and make your cities disappear.</w:t>
      </w:r>
      <w:r>
        <w:t xml:space="preserve">{{field-off:Bible}}</w:t>
      </w:r>
    </w:p>
    <w:p>
      <w:r>
        <w:rPr>
          <w:sz w:val="18"/>
          <w:color w:val="777777"/>
        </w:rPr>
        <w:t xml:space="preserve">[[@Bible:Micah 5:14]] </w:t>
      </w:r>
      <w:r>
        <w:rPr>
          <w:b/>
        </w:rPr>
        <w:t xml:space="preserve">14 </w:t>
      </w:r>
      <w:r>
        <w:t xml:space="preserve"> {{field-on:Bible}}</w:t>
      </w:r>
      <w:r>
        <w:t xml:space="preserve">And I will do vengeance in anger and wrath among nations because they did not hear.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[[@Bible:Micah 6:1]] </w:t>
      </w:r>
      <w:r>
        <w:rPr>
          <w:b/>
        </w:rPr>
        <w:t xml:space="preserve">1 </w:t>
      </w:r>
      <w:r>
        <w:t xml:space="preserve"> {{field-on:Bible}}</w:t>
      </w:r>
      <w:r>
        <w:t xml:space="preserve">Hear now word of Lord. Lord said, Rise, plead with mountains, and let hills hear your voice.</w:t>
      </w:r>
      <w:r>
        <w:t xml:space="preserve">{{field-off:Bible}}</w:t>
      </w:r>
    </w:p>
    <w:p>
      <w:r>
        <w:rPr>
          <w:sz w:val="18"/>
          <w:color w:val="777777"/>
        </w:rPr>
        <w:t xml:space="preserve">[[@Bible:Micah 6:2]] </w:t>
      </w:r>
      <w:r>
        <w:rPr>
          <w:b/>
        </w:rPr>
        <w:t xml:space="preserve">2 </w:t>
      </w:r>
      <w:r>
        <w:t xml:space="preserve"> {{field-on:Bible}}</w:t>
      </w:r>
      <w:r>
        <w:t xml:space="preserve">Hear, mountains, judgment of Lord, and ravines, foundations of earth, because Lord has judgment with his people, and with Israel</w:t>
      </w:r>
      <w:r>
        <w:rPr>
          <w:rStyle w:val="FootnoteReference"/>
        </w:rPr>
        <w:footnoteReference w:id="8386"/>
      </w:r>
      <w:r>
        <w:t xml:space="preserve"> he will dispute.</w:t>
      </w:r>
      <w:r>
        <w:t xml:space="preserve">{{field-off:Bible}}</w:t>
      </w:r>
    </w:p>
    <w:p>
      <w:r>
        <w:rPr>
          <w:sz w:val="18"/>
          <w:color w:val="777777"/>
        </w:rPr>
        <w:t xml:space="preserve">[[@Bible:Micah 6:3]] </w:t>
      </w:r>
      <w:r>
        <w:rPr>
          <w:b/>
        </w:rPr>
        <w:t xml:space="preserve">3 </w:t>
      </w:r>
      <w:r>
        <w:t xml:space="preserve"> {{field-on:Bible}}</w:t>
      </w:r>
      <w:r>
        <w:t xml:space="preserve">My people, what did I do to you? Or how did I grieve you? Or how did I trouble you? Answer me.</w:t>
      </w:r>
      <w:r>
        <w:t xml:space="preserve">{{field-off:Bible}}</w:t>
      </w:r>
    </w:p>
    <w:p>
      <w:r>
        <w:rPr>
          <w:sz w:val="18"/>
          <w:color w:val="777777"/>
        </w:rPr>
        <w:t xml:space="preserve">[[@Bible:Micah 6:4]] </w:t>
      </w:r>
      <w:r>
        <w:rPr>
          <w:b/>
        </w:rPr>
        <w:t xml:space="preserve">4 </w:t>
      </w:r>
      <w:r>
        <w:t xml:space="preserve"> {{field-on:Bible}}</w:t>
      </w:r>
      <w:r>
        <w:t xml:space="preserve">Because I brought you up from land of Egypt and redeemed you from house of slavery and sent before your face Moses</w:t>
      </w:r>
      <w:r>
        <w:rPr>
          <w:rStyle w:val="FootnoteReference"/>
        </w:rPr>
        <w:footnoteReference w:id="8387"/>
      </w:r>
      <w:r>
        <w:t xml:space="preserve"> and Aaron</w:t>
      </w:r>
      <w:r>
        <w:rPr>
          <w:rStyle w:val="FootnoteReference"/>
        </w:rPr>
        <w:footnoteReference w:id="8388"/>
      </w:r>
      <w:r>
        <w:t xml:space="preserve"> and Miriam.</w:t>
      </w:r>
      <w:r>
        <w:t xml:space="preserve">{{field-off:Bible}}</w:t>
      </w:r>
    </w:p>
    <w:p>
      <w:r>
        <w:rPr>
          <w:sz w:val="18"/>
          <w:color w:val="777777"/>
        </w:rPr>
        <w:t xml:space="preserve">[[@Bible:Micah 6:5]] </w:t>
      </w:r>
      <w:r>
        <w:rPr>
          <w:b/>
        </w:rPr>
        <w:t xml:space="preserve">5 </w:t>
      </w:r>
      <w:r>
        <w:t xml:space="preserve"> {{field-on:Bible}}</w:t>
      </w:r>
      <w:r>
        <w:t xml:space="preserve">My people, remember what Balak king of Moab planned against you and what Balaam son of Beor answered him, from the reed-ropes to Gilgal, so that righteousness of Lord may be known.</w:t>
      </w:r>
      <w:r>
        <w:t xml:space="preserve">{{field-off:Bible}}</w:t>
      </w:r>
    </w:p>
    <w:p>
      <w:r>
        <w:rPr>
          <w:sz w:val="18"/>
          <w:color w:val="777777"/>
        </w:rPr>
        <w:t xml:space="preserve">[[@Bible:Micah 6:6]] </w:t>
      </w:r>
      <w:r>
        <w:rPr>
          <w:b/>
        </w:rPr>
        <w:t xml:space="preserve">6 </w:t>
      </w:r>
      <w:r>
        <w:t xml:space="preserve"> {{field-on:Bible}}</w:t>
      </w:r>
      <w:r>
        <w:t xml:space="preserve">In what shall I overtake Lord? Shall I lay hold of my God Most High? Shall I lay hold of him with burnt offerings, with year-old calves?</w:t>
      </w:r>
      <w:r>
        <w:t xml:space="preserve">{{field-off:Bible}}</w:t>
      </w:r>
    </w:p>
    <w:p>
      <w:r>
        <w:rPr>
          <w:sz w:val="18"/>
          <w:color w:val="777777"/>
        </w:rPr>
        <w:t xml:space="preserve">[[@Bible:Micah 6:7]] </w:t>
      </w:r>
      <w:r>
        <w:rPr>
          <w:b/>
        </w:rPr>
        <w:t xml:space="preserve">7 </w:t>
      </w:r>
      <w:r>
        <w:t xml:space="preserve"> {{field-on:Bible}}</w:t>
      </w:r>
      <w:r>
        <w:t xml:space="preserve">Will Lord accept thousands of rams or tens of thousands of torrents of fat? Shall I give my firstborn for impiety, fruit of my womb for sin of my soul</w:t>
      </w:r>
      <w:r>
        <w:rPr>
          <w:rStyle w:val="FootnoteReference"/>
        </w:rPr>
        <w:footnoteReference w:id="8389"/>
      </w:r>
      <w:r>
        <w:t xml:space="preserve">?</w:t>
      </w:r>
      <w:r>
        <w:t xml:space="preserve">{{field-off:Bible}}</w:t>
      </w:r>
    </w:p>
    <w:p>
      <w:r>
        <w:rPr>
          <w:sz w:val="18"/>
          <w:color w:val="777777"/>
        </w:rPr>
        <w:t xml:space="preserve">[[@Bible:Micah 6:8]] </w:t>
      </w:r>
      <w:r>
        <w:rPr>
          <w:b/>
        </w:rPr>
        <w:t xml:space="preserve">8 </w:t>
      </w:r>
      <w:r>
        <w:t xml:space="preserve"> {{field-on:Bible}}</w:t>
      </w:r>
      <w:r>
        <w:t xml:space="preserve">He told you, human, what is good, or what the Lord seeks from you: but to do judgment and love mercy and be ready to walk with the Lord your God</w:t>
      </w:r>
      <w:r>
        <w:rPr>
          <w:rStyle w:val="FootnoteReference"/>
        </w:rPr>
        <w:footnoteReference w:id="8390"/>
      </w:r>
      <w:r>
        <w:t xml:space="preserve">.</w:t>
      </w:r>
      <w:r>
        <w:t xml:space="preserve">{{field-off:Bible}}</w:t>
      </w:r>
    </w:p>
    <w:p>
      <w:r>
        <w:rPr>
          <w:sz w:val="18"/>
          <w:color w:val="777777"/>
        </w:rPr>
        <w:t xml:space="preserve">[[@Bible:Micah 6:9]] </w:t>
      </w:r>
      <w:r>
        <w:rPr>
          <w:b/>
        </w:rPr>
        <w:t xml:space="preserve">9 </w:t>
      </w:r>
      <w:r>
        <w:t xml:space="preserve"> {{field-on:Bible}}</w:t>
      </w:r>
      <w:r>
        <w:t xml:space="preserve">Voice of Lord will be called to city and will save those fearing his name. Hear, tribe, and who will adorn city?</w:t>
      </w:r>
      <w:r>
        <w:t xml:space="preserve">{{field-off:Bible}}</w:t>
      </w:r>
    </w:p>
    <w:p>
      <w:r>
        <w:rPr>
          <w:sz w:val="18"/>
          <w:color w:val="777777"/>
        </w:rPr>
        <w:t xml:space="preserve">[[@Bible:Micah 6:10]] </w:t>
      </w:r>
      <w:r>
        <w:rPr>
          <w:b/>
        </w:rPr>
        <w:t xml:space="preserve">10 </w:t>
      </w:r>
      <w:r>
        <w:t xml:space="preserve"> {{field-on:Bible}}</w:t>
      </w:r>
      <w:r>
        <w:t xml:space="preserve">Is there not fire and house of lawless one treasuring unlawful treasures and injustice with arrogance?</w:t>
      </w:r>
      <w:r>
        <w:t xml:space="preserve">{{field-off:Bible}}</w:t>
      </w:r>
    </w:p>
    <w:p>
      <w:r>
        <w:rPr>
          <w:sz w:val="18"/>
          <w:color w:val="777777"/>
        </w:rPr>
        <w:t xml:space="preserve">[[@Bible:Micah 6:11]] </w:t>
      </w:r>
      <w:r>
        <w:rPr>
          <w:b/>
        </w:rPr>
        <w:t xml:space="preserve">11 </w:t>
      </w:r>
      <w:r>
        <w:t xml:space="preserve"> {{field-on:Bible}}</w:t>
      </w:r>
      <w:r>
        <w:t xml:space="preserve">Shall lawless one be justified with balance and with bag of deceitful weights?</w:t>
      </w:r>
      <w:r>
        <w:t xml:space="preserve">{{field-off:Bible}}</w:t>
      </w:r>
    </w:p>
    <w:p>
      <w:r>
        <w:rPr>
          <w:sz w:val="18"/>
          <w:color w:val="777777"/>
        </w:rPr>
        <w:t xml:space="preserve">[[@Bible:Micah 6:12]] </w:t>
      </w:r>
      <w:r>
        <w:rPr>
          <w:b/>
        </w:rPr>
        <w:t xml:space="preserve">12 </w:t>
      </w:r>
      <w:r>
        <w:t xml:space="preserve"> {{field-on:Bible}}</w:t>
      </w:r>
      <w:r>
        <w:t xml:space="preserve">From these they filled their wealth with impiety, and those inhabiting it spoke lies, and their tongue was exalted in their mouth.</w:t>
      </w:r>
      <w:r>
        <w:t xml:space="preserve">{{field-off:Bible}}</w:t>
      </w:r>
    </w:p>
    <w:p>
      <w:r>
        <w:rPr>
          <w:sz w:val="18"/>
          <w:color w:val="777777"/>
        </w:rPr>
        <w:t xml:space="preserve">[[@Bible:Micah 6:13]] </w:t>
      </w:r>
      <w:r>
        <w:rPr>
          <w:b/>
        </w:rPr>
        <w:t xml:space="preserve">13 </w:t>
      </w:r>
      <w:r>
        <w:t xml:space="preserve"> {{field-on:Bible}}</w:t>
      </w:r>
      <w:r>
        <w:t xml:space="preserve">And I will begin to strike you; I will make you disappear for your sins.</w:t>
      </w:r>
      <w:r>
        <w:t xml:space="preserve">{{field-off:Bible}}</w:t>
      </w:r>
    </w:p>
    <w:p>
      <w:r>
        <w:rPr>
          <w:sz w:val="18"/>
          <w:color w:val="777777"/>
        </w:rPr>
        <w:t xml:space="preserve">[[@Bible:Micah 6:14]] </w:t>
      </w:r>
      <w:r>
        <w:rPr>
          <w:b/>
        </w:rPr>
        <w:t xml:space="preserve">14 </w:t>
      </w:r>
      <w:r>
        <w:t xml:space="preserve"> {{field-on:Bible}}</w:t>
      </w:r>
      <w:r>
        <w:t xml:space="preserve">You will eat and certainly not be filled, and darkness will be in you, and you will move aside and certainly not be saved, and whoever are saved will be given to sword.</w:t>
      </w:r>
      <w:r>
        <w:t xml:space="preserve">{{field-off:Bible}}</w:t>
      </w:r>
    </w:p>
    <w:p>
      <w:r>
        <w:rPr>
          <w:sz w:val="18"/>
          <w:color w:val="777777"/>
        </w:rPr>
        <w:t xml:space="preserve">[[@Bible:Micah 6:15]] </w:t>
      </w:r>
      <w:r>
        <w:rPr>
          <w:b/>
        </w:rPr>
        <w:t xml:space="preserve">15 </w:t>
      </w:r>
      <w:r>
        <w:t xml:space="preserve"> {{field-on:Bible}}</w:t>
      </w:r>
      <w:r>
        <w:t xml:space="preserve">You will sow and certainly not reap; you will press olives and certainly not anoint with oil, and wine and certainly not drink. Statutes of my people will disappear.</w:t>
      </w:r>
      <w:r>
        <w:t xml:space="preserve">{{field-off:Bible}}</w:t>
      </w:r>
    </w:p>
    <w:p>
      <w:r>
        <w:rPr>
          <w:sz w:val="18"/>
          <w:color w:val="777777"/>
        </w:rPr>
        <w:t xml:space="preserve">[[@Bible:Micah 6:16]] </w:t>
      </w:r>
      <w:r>
        <w:rPr>
          <w:b/>
        </w:rPr>
        <w:t xml:space="preserve">16 </w:t>
      </w:r>
      <w:r>
        <w:t xml:space="preserve"> {{field-on:Bible}}</w:t>
      </w:r>
      <w:r>
        <w:t xml:space="preserve">And you kept ordinances of Zambri and all works of house of Ahab and walked in their counsels, so that I may give you to destruction and those inhabiting it to hissing, and you will receive reproaches of peoples.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[[@Bible:Micah 7:1]] </w:t>
      </w:r>
      <w:r>
        <w:rPr>
          <w:b/>
        </w:rPr>
        <w:t xml:space="preserve">1 </w:t>
      </w:r>
      <w:r>
        <w:t xml:space="preserve"> {{field-on:Bible}}</w:t>
      </w:r>
      <w:r>
        <w:t xml:space="preserve">Alas for me, because I became like one gathering stubble in harvest and like gleaning in vintage, with no cluster to eat. Alas, my soul longed for first-ripe fruit.</w:t>
      </w:r>
      <w:r>
        <w:t xml:space="preserve">{{field-off:Bible}}</w:t>
      </w:r>
    </w:p>
    <w:p>
      <w:r>
        <w:rPr>
          <w:sz w:val="18"/>
          <w:color w:val="777777"/>
        </w:rPr>
        <w:t xml:space="preserve">[[@Bible:Micah 7:2]] </w:t>
      </w:r>
      <w:r>
        <w:rPr>
          <w:b/>
        </w:rPr>
        <w:t xml:space="preserve">2 </w:t>
      </w:r>
      <w:r>
        <w:t xml:space="preserve"> {{field-on:Bible}}</w:t>
      </w:r>
      <w:r>
        <w:t xml:space="preserve">Because reverent one perished from earth and upright one among humans does not exist. All judge for bloods; each oppresses his neighbor with oppression.</w:t>
      </w:r>
      <w:r>
        <w:t xml:space="preserve">{{field-off:Bible}}</w:t>
      </w:r>
    </w:p>
    <w:p>
      <w:r>
        <w:rPr>
          <w:sz w:val="18"/>
          <w:color w:val="777777"/>
        </w:rPr>
        <w:t xml:space="preserve">[[@Bible:Micah 7:3]] </w:t>
      </w:r>
      <w:r>
        <w:rPr>
          <w:b/>
        </w:rPr>
        <w:t xml:space="preserve">3 </w:t>
      </w:r>
      <w:r>
        <w:t xml:space="preserve"> {{field-on:Bible}}</w:t>
      </w:r>
      <w:r>
        <w:t xml:space="preserve">For evil they prepare their hands. Ruler asks, and judge spoke peaceful words. Desire of his soul is there, and I will remove it.</w:t>
      </w:r>
      <w:r>
        <w:t xml:space="preserve">{{field-off:Bible}}</w:t>
      </w:r>
    </w:p>
    <w:p>
      <w:r>
        <w:rPr>
          <w:sz w:val="18"/>
          <w:color w:val="777777"/>
        </w:rPr>
        <w:t xml:space="preserve">[[@Bible:Micah 7:4]] </w:t>
      </w:r>
      <w:r>
        <w:rPr>
          <w:b/>
        </w:rPr>
        <w:t xml:space="preserve">4 </w:t>
      </w:r>
      <w:r>
        <w:t xml:space="preserve"> {{field-on:Bible}}</w:t>
      </w:r>
      <w:r>
        <w:t xml:space="preserve">Their best one is like moth devouring, and walking on measuring line. In day of your watch—woe, woe—your avengings came; now their weepings will be.</w:t>
      </w:r>
      <w:r>
        <w:t xml:space="preserve">{{field-off:Bible}}</w:t>
      </w:r>
    </w:p>
    <w:p>
      <w:r>
        <w:rPr>
          <w:sz w:val="18"/>
          <w:color w:val="777777"/>
        </w:rPr>
        <w:t xml:space="preserve">[[@Bible:Micah 7:5]] </w:t>
      </w:r>
      <w:r>
        <w:rPr>
          <w:b/>
        </w:rPr>
        <w:t xml:space="preserve">5 </w:t>
      </w:r>
      <w:r>
        <w:t xml:space="preserve"> {{field-on:Bible}}</w:t>
      </w:r>
      <w:r>
        <w:t xml:space="preserve">Do not trust in friends and do not hope in rulers. From woman lying in your bosom guard yourself from entrusting anything to her.</w:t>
      </w:r>
      <w:r>
        <w:t xml:space="preserve">{{field-off:Bible}}</w:t>
      </w:r>
    </w:p>
    <w:p>
      <w:r>
        <w:rPr>
          <w:sz w:val="18"/>
          <w:color w:val="777777"/>
        </w:rPr>
        <w:t xml:space="preserve">[[@Bible:Micah 7:6]] </w:t>
      </w:r>
      <w:r>
        <w:rPr>
          <w:b/>
        </w:rPr>
        <w:t xml:space="preserve">6 </w:t>
      </w:r>
      <w:r>
        <w:t xml:space="preserve"> {{field-on:Bible}}</w:t>
      </w:r>
      <w:r>
        <w:t xml:space="preserve">Because son dishonors father, daughter will rise against her mother, bride against her mother-in-law; enemies of a man are all men in his house.</w:t>
      </w:r>
      <w:r>
        <w:t xml:space="preserve">{{field-off:Bible}}</w:t>
      </w:r>
    </w:p>
    <w:p>
      <w:r>
        <w:rPr>
          <w:sz w:val="18"/>
          <w:color w:val="777777"/>
        </w:rPr>
        <w:t xml:space="preserve">[[@Bible:Micah 7:7]] </w:t>
      </w:r>
      <w:r>
        <w:rPr>
          <w:b/>
        </w:rPr>
        <w:t xml:space="preserve">7 </w:t>
      </w:r>
      <w:r>
        <w:t xml:space="preserve"> {{field-on:Bible}}</w:t>
      </w:r>
      <w:r>
        <w:t xml:space="preserve">But I will look to Lord; I will wait for God my savior</w:t>
      </w:r>
      <w:r>
        <w:rPr>
          <w:rStyle w:val="FootnoteReference"/>
        </w:rPr>
        <w:footnoteReference w:id="8391"/>
      </w:r>
      <w:r>
        <w:t xml:space="preserve">; my God will hear me.</w:t>
      </w:r>
      <w:r>
        <w:t xml:space="preserve">{{field-off:Bible}}</w:t>
      </w:r>
    </w:p>
    <w:p>
      <w:r>
        <w:rPr>
          <w:sz w:val="18"/>
          <w:color w:val="777777"/>
        </w:rPr>
        <w:t xml:space="preserve">[[@Bible:Micah 7:8]] </w:t>
      </w:r>
      <w:r>
        <w:rPr>
          <w:b/>
        </w:rPr>
        <w:t xml:space="preserve">8 </w:t>
      </w:r>
      <w:r>
        <w:t xml:space="preserve"> {{field-on:Bible}}</w:t>
      </w:r>
      <w:r>
        <w:t xml:space="preserve">Do not rejoice over me, my enemy, because I fell and will rise. Because if I sit in darkness, Lord will give light to me.</w:t>
      </w:r>
      <w:r>
        <w:t xml:space="preserve">{{field-off:Bible}}</w:t>
      </w:r>
    </w:p>
    <w:p>
      <w:r>
        <w:rPr>
          <w:sz w:val="18"/>
          <w:color w:val="777777"/>
        </w:rPr>
        <w:t xml:space="preserve">[[@Bible:Micah 7:9]] </w:t>
      </w:r>
      <w:r>
        <w:rPr>
          <w:b/>
        </w:rPr>
        <w:t xml:space="preserve">9 </w:t>
      </w:r>
      <w:r>
        <w:t xml:space="preserve"> {{field-on:Bible}}</w:t>
      </w:r>
      <w:r>
        <w:t xml:space="preserve">I will bear wrath of Lord because I sinned against him, until he justifies my case and does my judgment, and he will bring me out to light; I will see his righteousness.</w:t>
      </w:r>
      <w:r>
        <w:t xml:space="preserve">{{field-off:Bible}}</w:t>
      </w:r>
    </w:p>
    <w:p>
      <w:r>
        <w:rPr>
          <w:sz w:val="18"/>
          <w:color w:val="777777"/>
        </w:rPr>
        <w:t xml:space="preserve">[[@Bible:Micah 7:10]] </w:t>
      </w:r>
      <w:r>
        <w:rPr>
          <w:b/>
        </w:rPr>
        <w:t xml:space="preserve">10 </w:t>
      </w:r>
      <w:r>
        <w:t xml:space="preserve"> {{field-on:Bible}}</w:t>
      </w:r>
      <w:r>
        <w:t xml:space="preserve">And my enemy will see and shame will clothe her, she saying to me, Where is Lord your God? My eyes will look upon her; now she will be for trampling like mud in roads.</w:t>
      </w:r>
      <w:r>
        <w:t xml:space="preserve">{{field-off:Bible}}</w:t>
      </w:r>
    </w:p>
    <w:p>
      <w:r>
        <w:rPr>
          <w:sz w:val="18"/>
          <w:color w:val="777777"/>
        </w:rPr>
        <w:t xml:space="preserve">[[@Bible:Micah 7:11]] </w:t>
      </w:r>
      <w:r>
        <w:rPr>
          <w:b/>
        </w:rPr>
        <w:t xml:space="preserve">11 </w:t>
      </w:r>
      <w:r>
        <w:t xml:space="preserve"> {{field-on:Bible}}</w:t>
      </w:r>
      <w:r>
        <w:t xml:space="preserve">Day of smearing brick, your wiping away—that day, and your statutes will be rubbed away.</w:t>
      </w:r>
      <w:r>
        <w:t xml:space="preserve">{{field-off:Bible}}</w:t>
      </w:r>
    </w:p>
    <w:p>
      <w:r>
        <w:rPr>
          <w:sz w:val="18"/>
          <w:color w:val="777777"/>
        </w:rPr>
        <w:t xml:space="preserve">[[@Bible:Micah 7:12]] </w:t>
      </w:r>
      <w:r>
        <w:rPr>
          <w:b/>
        </w:rPr>
        <w:t xml:space="preserve">12 </w:t>
      </w:r>
      <w:r>
        <w:t xml:space="preserve"> {{field-on:Bible}}</w:t>
      </w:r>
      <w:r>
        <w:t xml:space="preserve">That day and your cities will come to leveling and to partition of Assyrians, and your fortified cities to partition from Tyre to river of Syria, a day of water and turmoil.</w:t>
      </w:r>
      <w:r>
        <w:t xml:space="preserve">{{field-off:Bible}}</w:t>
      </w:r>
    </w:p>
    <w:p>
      <w:r>
        <w:rPr>
          <w:sz w:val="18"/>
          <w:color w:val="777777"/>
        </w:rPr>
        <w:t xml:space="preserve">[[@Bible:Micah 7:13]] </w:t>
      </w:r>
      <w:r>
        <w:rPr>
          <w:b/>
        </w:rPr>
        <w:t xml:space="preserve">13 </w:t>
      </w:r>
      <w:r>
        <w:t xml:space="preserve"> {{field-on:Bible}}</w:t>
      </w:r>
      <w:r>
        <w:t xml:space="preserve">And earth will be for destruction with those inhabiting it, because of fruits of their practices.</w:t>
      </w:r>
      <w:r>
        <w:t xml:space="preserve">{{field-off:Bible}}</w:t>
      </w:r>
    </w:p>
    <w:p>
      <w:r>
        <w:rPr>
          <w:sz w:val="18"/>
          <w:color w:val="777777"/>
        </w:rPr>
        <w:t xml:space="preserve">[[@Bible:Micah 7:14]] </w:t>
      </w:r>
      <w:r>
        <w:rPr>
          <w:b/>
        </w:rPr>
        <w:t xml:space="preserve">14 </w:t>
      </w:r>
      <w:r>
        <w:t xml:space="preserve"> {{field-on:Bible}}</w:t>
      </w:r>
      <w:r>
        <w:t xml:space="preserve">Shepherd your people with your rod, sheep of your inheritance, dwelling by themselves in forest in midst of Carmel; they will pasture Basan and Gilead as days of age.</w:t>
      </w:r>
      <w:r>
        <w:t xml:space="preserve">{{field-off:Bible}}</w:t>
      </w:r>
    </w:p>
    <w:p>
      <w:r>
        <w:rPr>
          <w:sz w:val="18"/>
          <w:color w:val="777777"/>
        </w:rPr>
        <w:t xml:space="preserve">[[@Bible:Micah 7:15]] </w:t>
      </w:r>
      <w:r>
        <w:rPr>
          <w:b/>
        </w:rPr>
        <w:t xml:space="preserve">15 </w:t>
      </w:r>
      <w:r>
        <w:t xml:space="preserve"> {{field-on:Bible}}</w:t>
      </w:r>
      <w:r>
        <w:t xml:space="preserve">According to days of your departure from Egypt, you will see wonders.</w:t>
      </w:r>
      <w:r>
        <w:t xml:space="preserve">{{field-off:Bible}}</w:t>
      </w:r>
    </w:p>
    <w:p>
      <w:r>
        <w:rPr>
          <w:sz w:val="18"/>
          <w:color w:val="777777"/>
        </w:rPr>
        <w:t xml:space="preserve">[[@Bible:Micah 7:16]] </w:t>
      </w:r>
      <w:r>
        <w:rPr>
          <w:b/>
        </w:rPr>
        <w:t xml:space="preserve">16 </w:t>
      </w:r>
      <w:r>
        <w:t xml:space="preserve"> {{field-on:Bible}}</w:t>
      </w:r>
      <w:r>
        <w:t xml:space="preserve">Nations will see and be ashamed from all their strength; they will put hands on mouth, and their ears will be deafened.</w:t>
      </w:r>
      <w:r>
        <w:t xml:space="preserve">{{field-off:Bible}}</w:t>
      </w:r>
    </w:p>
    <w:p>
      <w:r>
        <w:rPr>
          <w:sz w:val="18"/>
          <w:color w:val="777777"/>
        </w:rPr>
        <w:t xml:space="preserve">[[@Bible:Micah 7:17]] </w:t>
      </w:r>
      <w:r>
        <w:rPr>
          <w:b/>
        </w:rPr>
        <w:t xml:space="preserve">17 </w:t>
      </w:r>
      <w:r>
        <w:t xml:space="preserve"> {{field-on:Bible}}</w:t>
      </w:r>
      <w:r>
        <w:t xml:space="preserve">They will lick dust like snakes dragging earth; they will be confounded in their enclosure. At Lord our God they will be amazed and fear because of you.</w:t>
      </w:r>
      <w:r>
        <w:t xml:space="preserve">{{field-off:Bible}}</w:t>
      </w:r>
    </w:p>
    <w:p>
      <w:r>
        <w:rPr>
          <w:sz w:val="18"/>
          <w:color w:val="777777"/>
        </w:rPr>
        <w:t xml:space="preserve">[[@Bible:Micah 7:18]] </w:t>
      </w:r>
      <w:r>
        <w:rPr>
          <w:b/>
        </w:rPr>
        <w:t xml:space="preserve">18 </w:t>
      </w:r>
      <w:r>
        <w:t xml:space="preserve"> {{field-on:Bible}}</w:t>
      </w:r>
      <w:r>
        <w:t xml:space="preserve">Who is God like you, removing injustices and passing over impiety for remnant of his inheritance? He did not hold back his anger for witness, because he delights in mercy.</w:t>
      </w:r>
      <w:r>
        <w:t xml:space="preserve">{{field-off:Bible}}</w:t>
      </w:r>
    </w:p>
    <w:p>
      <w:r>
        <w:rPr>
          <w:sz w:val="18"/>
          <w:color w:val="777777"/>
        </w:rPr>
        <w:t xml:space="preserve">[[@Bible:Micah 7:19]] </w:t>
      </w:r>
      <w:r>
        <w:rPr>
          <w:b/>
        </w:rPr>
        <w:t xml:space="preserve">19 </w:t>
      </w:r>
      <w:r>
        <w:t xml:space="preserve"> {{field-on:Bible}}</w:t>
      </w:r>
      <w:r>
        <w:t xml:space="preserve">He will turn and pity us; he will sink our injustices, and all our sins will be cast into depths of sea.</w:t>
      </w:r>
      <w:r>
        <w:t xml:space="preserve">{{field-off:Bible}}</w:t>
      </w:r>
    </w:p>
    <w:p>
      <w:r>
        <w:rPr>
          <w:sz w:val="18"/>
          <w:color w:val="777777"/>
        </w:rPr>
        <w:t xml:space="preserve">[[@Bible:Micah 7:20]] </w:t>
      </w:r>
      <w:r>
        <w:rPr>
          <w:b/>
        </w:rPr>
        <w:t xml:space="preserve">20 </w:t>
      </w:r>
      <w:r>
        <w:t xml:space="preserve"> {{field-on:Bible}}</w:t>
      </w:r>
      <w:r>
        <w:t xml:space="preserve">You will give truth to Jacob</w:t>
      </w:r>
      <w:r>
        <w:rPr>
          <w:rStyle w:val="FootnoteReference"/>
        </w:rPr>
        <w:footnoteReference w:id="8392"/>
      </w:r>
      <w:r>
        <w:t xml:space="preserve"> and mercy to Abraham</w:t>
      </w:r>
      <w:r>
        <w:rPr>
          <w:rStyle w:val="FootnoteReference"/>
        </w:rPr>
        <w:footnoteReference w:id="8393"/>
      </w:r>
      <w:r>
        <w:t xml:space="preserve">, just as you swore to our fathers in former days.</w:t>
      </w:r>
      <w:r>
        <w:t xml:space="preserve">{{field-off:Bible}}</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 Subst. The Nahum pesher provides important early reception evidence alongside Hebrew fragments Second Temple period | Heb. Leningrad Codex AD 1008 | Gk. Codex Vaticanus and Alexandrinus preserve Greek Nahum 4th-5th century AD</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rPr>
          <w:b/>
        </w:rPr>
        <w:t xml:space="preserve">Conservative Notes. </w:t>
      </w:r>
      <w:r>
        <w:t xml:space="preserve">This edition receives Nahum as a true historical oracle of judgment and comfort, not merely anti-Assyrian rhetoric.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[[@Bible:Nahum 1:1]] </w:t>
      </w:r>
      <w:r>
        <w:rPr>
          <w:b/>
        </w:rPr>
        <w:t xml:space="preserve">1 </w:t>
      </w:r>
      <w:r>
        <w:t xml:space="preserve"> {{field-on:Bible}}</w:t>
      </w:r>
      <w:r>
        <w:t xml:space="preserve">Oracle of </w:t>
      </w:r>
      <w:r>
        <w:t xml:space="preserve">[[Nineveh &gt;&gt; BibleKnowledgebase:@Nineveh]]</w:t>
      </w:r>
      <w:r>
        <w:t xml:space="preserve">. Book of vision of Nahum</w:t>
      </w:r>
      <w:r>
        <w:rPr>
          <w:rStyle w:val="FootnoteReference"/>
        </w:rPr>
        <w:footnoteReference w:id="8394"/>
      </w:r>
      <w:r>
        <w:t xml:space="preserve"> the Elkesaite.</w:t>
      </w:r>
      <w:r>
        <w:t xml:space="preserve">{{field-off:Bible}}</w:t>
      </w:r>
    </w:p>
    <w:p>
      <w:r>
        <w:rPr>
          <w:sz w:val="18"/>
          <w:color w:val="777777"/>
        </w:rPr>
        <w:t xml:space="preserve">[[@Bible:Nahum 1:2]] </w:t>
      </w:r>
      <w:r>
        <w:rPr>
          <w:b/>
        </w:rPr>
        <w:t xml:space="preserve">2 </w:t>
      </w:r>
      <w:r>
        <w:t xml:space="preserve"> {{field-on:Bible}}</w:t>
      </w:r>
      <w:r>
        <w:t xml:space="preserve">God is jealous and avenging</w:t>
      </w:r>
      <w:r>
        <w:rPr>
          <w:rStyle w:val="FootnoteReference"/>
        </w:rPr>
        <w:footnoteReference w:id="8395"/>
      </w:r>
      <w:r>
        <w:t xml:space="preserve">; the Lord avenges with wrath. The Lord avenges his adversaries, and he removes his enemies.</w:t>
      </w:r>
      <w:r>
        <w:t xml:space="preserve">{{field-off:Bible}}</w:t>
      </w:r>
    </w:p>
    <w:p>
      <w:r>
        <w:rPr>
          <w:sz w:val="18"/>
          <w:color w:val="777777"/>
        </w:rPr>
        <w:t xml:space="preserve">[[@Bible:Nahum 1:3]] </w:t>
      </w:r>
      <w:r>
        <w:rPr>
          <w:b/>
        </w:rPr>
        <w:t xml:space="preserve">3 </w:t>
      </w:r>
      <w:r>
        <w:t xml:space="preserve"> {{field-on:Bible}}</w:t>
      </w:r>
      <w:r>
        <w:t xml:space="preserve">The Lord is long-suffering, and great is his strength, and acquitting he will not acquit</w:t>
      </w:r>
      <w:r>
        <w:rPr>
          <w:rStyle w:val="FootnoteReference"/>
        </w:rPr>
        <w:footnoteReference w:id="8396"/>
      </w:r>
      <w:r>
        <w:t xml:space="preserve">. The Lord's way is in destruction and in the whirlwind, and clouds are dust of his feet.</w:t>
      </w:r>
      <w:r>
        <w:t xml:space="preserve">{{field-off:Bible}}</w:t>
      </w:r>
    </w:p>
    <w:p>
      <w:r>
        <w:rPr>
          <w:sz w:val="18"/>
          <w:color w:val="777777"/>
        </w:rPr>
        <w:t xml:space="preserve">[[@Bible:Nahum 1:4]] </w:t>
      </w:r>
      <w:r>
        <w:rPr>
          <w:b/>
        </w:rPr>
        <w:t xml:space="preserve">4 </w:t>
      </w:r>
      <w:r>
        <w:t xml:space="preserve"> {{field-on:Bible}}</w:t>
      </w:r>
      <w:r>
        <w:t xml:space="preserve">Threatening sea and drying it up, and making all rivers desolate. Basanitis and Carmel grew scant, and blossoms of Lebanon failed.</w:t>
      </w:r>
      <w:r>
        <w:t xml:space="preserve">{{field-off:Bible}}</w:t>
      </w:r>
    </w:p>
    <w:p>
      <w:r>
        <w:rPr>
          <w:sz w:val="18"/>
          <w:color w:val="777777"/>
        </w:rPr>
        <w:t xml:space="preserve">[[@Bible:Nahum 1:5]] </w:t>
      </w:r>
      <w:r>
        <w:rPr>
          <w:b/>
        </w:rPr>
        <w:t xml:space="preserve">5 </w:t>
      </w:r>
      <w:r>
        <w:t xml:space="preserve"> {{field-on:Bible}}</w:t>
      </w:r>
      <w:r>
        <w:t xml:space="preserve">Mountains were shaken from before him, and hills were moved, and earth was pulled up from before him, the whole inhabited land and all dwelling in it.</w:t>
      </w:r>
      <w:r>
        <w:t xml:space="preserve">{{field-off:Bible}}</w:t>
      </w:r>
    </w:p>
    <w:p>
      <w:r>
        <w:rPr>
          <w:sz w:val="18"/>
          <w:color w:val="777777"/>
        </w:rPr>
        <w:t xml:space="preserve">[[@Bible:Nahum 1:6]] </w:t>
      </w:r>
      <w:r>
        <w:rPr>
          <w:b/>
        </w:rPr>
        <w:t xml:space="preserve">6 </w:t>
      </w:r>
      <w:r>
        <w:t xml:space="preserve"> {{field-on:Bible}}</w:t>
      </w:r>
      <w:r>
        <w:t xml:space="preserve">From before his anger who will stand? And who will resist in anger of his wrath? His wrath melts rulers, and rocks were crushed from him.</w:t>
      </w:r>
      <w:r>
        <w:t xml:space="preserve">{{field-off:Bible}}</w:t>
      </w:r>
    </w:p>
    <w:p>
      <w:r>
        <w:rPr>
          <w:sz w:val="18"/>
          <w:color w:val="777777"/>
        </w:rPr>
        <w:t xml:space="preserve">[[@Bible:Nahum 1:7]] </w:t>
      </w:r>
      <w:r>
        <w:rPr>
          <w:b/>
        </w:rPr>
        <w:t xml:space="preserve">7 </w:t>
      </w:r>
      <w:r>
        <w:t xml:space="preserve"> {{field-on:Bible}}</w:t>
      </w:r>
      <w:r>
        <w:t xml:space="preserve">Lord good to those waiting for him in day of distress</w:t>
      </w:r>
      <w:r>
        <w:rPr>
          <w:rStyle w:val="FootnoteReference"/>
        </w:rPr>
        <w:footnoteReference w:id="8397"/>
      </w:r>
      <w:r>
        <w:t xml:space="preserve">, and knowing those revering him.</w:t>
      </w:r>
      <w:r>
        <w:t xml:space="preserve">{{field-off:Bible}}</w:t>
      </w:r>
    </w:p>
    <w:p>
      <w:r>
        <w:rPr>
          <w:sz w:val="18"/>
          <w:color w:val="777777"/>
        </w:rPr>
        <w:t xml:space="preserve">[[@Bible:Nahum 1:8]] </w:t>
      </w:r>
      <w:r>
        <w:rPr>
          <w:b/>
        </w:rPr>
        <w:t xml:space="preserve">8 </w:t>
      </w:r>
      <w:r>
        <w:t xml:space="preserve"> {{field-on:Bible}}</w:t>
      </w:r>
      <w:r>
        <w:t xml:space="preserve">With overflowing flood he will make an end of those rising up, and darkness will pursue his enemies.</w:t>
      </w:r>
      <w:r>
        <w:t xml:space="preserve">{{field-off:Bible}}</w:t>
      </w:r>
    </w:p>
    <w:p>
      <w:r>
        <w:rPr>
          <w:sz w:val="18"/>
          <w:color w:val="777777"/>
        </w:rPr>
        <w:t xml:space="preserve">[[@Bible:Nahum 1:9]] </w:t>
      </w:r>
      <w:r>
        <w:rPr>
          <w:b/>
        </w:rPr>
        <w:t xml:space="preserve">9 </w:t>
      </w:r>
      <w:r>
        <w:t xml:space="preserve"> {{field-on:Bible}}</w:t>
      </w:r>
      <w:r>
        <w:t xml:space="preserve">What do you plot against Lord? He himself will make an end; he will not take vengeance twice upon same thing in distress</w:t>
      </w:r>
      <w:r>
        <w:rPr>
          <w:rStyle w:val="FootnoteReference"/>
        </w:rPr>
        <w:footnoteReference w:id="8398"/>
      </w:r>
      <w:r>
        <w:t xml:space="preserve">.</w:t>
      </w:r>
      <w:r>
        <w:t xml:space="preserve">{{field-off:Bible}}</w:t>
      </w:r>
    </w:p>
    <w:p>
      <w:r>
        <w:rPr>
          <w:sz w:val="18"/>
          <w:color w:val="777777"/>
        </w:rPr>
        <w:t xml:space="preserve">[[@Bible:Nahum 1:10]] </w:t>
      </w:r>
      <w:r>
        <w:rPr>
          <w:b/>
        </w:rPr>
        <w:t xml:space="preserve">10 </w:t>
      </w:r>
      <w:r>
        <w:t xml:space="preserve"> {{field-on:Bible}}</w:t>
      </w:r>
      <w:r>
        <w:t xml:space="preserve">Because to their foundation they will be made desolate, and like tangled bindweed they will be devoured, like stubble full of dryness.</w:t>
      </w:r>
      <w:r>
        <w:t xml:space="preserve">{{field-off:Bible}}</w:t>
      </w:r>
    </w:p>
    <w:p>
      <w:r>
        <w:rPr>
          <w:sz w:val="18"/>
          <w:color w:val="777777"/>
        </w:rPr>
        <w:t xml:space="preserve">[[@Bible:Nahum 1:11]] </w:t>
      </w:r>
      <w:r>
        <w:rPr>
          <w:b/>
        </w:rPr>
        <w:t xml:space="preserve">11 </w:t>
      </w:r>
      <w:r>
        <w:t xml:space="preserve"> {{field-on:Bible}}</w:t>
      </w:r>
      <w:r>
        <w:t xml:space="preserve">From you one thinking evil against Lord will come out, devising hostile things.</w:t>
      </w:r>
      <w:r>
        <w:t xml:space="preserve">{{field-off:Bible}}</w:t>
      </w:r>
    </w:p>
    <w:p>
      <w:r>
        <w:rPr>
          <w:sz w:val="18"/>
          <w:color w:val="777777"/>
        </w:rPr>
        <w:t xml:space="preserve">[[@Bible:Nahum 1:12]] </w:t>
      </w:r>
      <w:r>
        <w:rPr>
          <w:b/>
        </w:rPr>
        <w:t xml:space="preserve">12 </w:t>
      </w:r>
      <w:r>
        <w:t xml:space="preserve"> {{field-on:Bible}}</w:t>
      </w:r>
      <w:r>
        <w:t xml:space="preserve">Thus says the Lord, who rules over many waters: Even thus they will be sent away, and your report will no longer be heard.</w:t>
      </w:r>
      <w:r>
        <w:t xml:space="preserve">{{field-off:Bible}}</w:t>
      </w:r>
    </w:p>
    <w:p>
      <w:r>
        <w:rPr>
          <w:sz w:val="18"/>
          <w:color w:val="777777"/>
        </w:rPr>
        <w:t xml:space="preserve">[[@Bible:Nahum 1:13]] </w:t>
      </w:r>
      <w:r>
        <w:rPr>
          <w:b/>
        </w:rPr>
        <w:t xml:space="preserve">13 </w:t>
      </w:r>
      <w:r>
        <w:t xml:space="preserve"> {{field-on:Bible}}</w:t>
      </w:r>
      <w:r>
        <w:t xml:space="preserve">Now I will break his rod from upon you, and your bonds I will tear apart.</w:t>
      </w:r>
      <w:r>
        <w:t xml:space="preserve">{{field-off:Bible}}</w:t>
      </w:r>
    </w:p>
    <w:p>
      <w:r>
        <w:rPr>
          <w:sz w:val="18"/>
          <w:color w:val="777777"/>
        </w:rPr>
        <w:t xml:space="preserve">[[@Bible:Nahum 1:14]] </w:t>
      </w:r>
      <w:r>
        <w:rPr>
          <w:b/>
        </w:rPr>
        <w:t xml:space="preserve">14 </w:t>
      </w:r>
      <w:r>
        <w:t xml:space="preserve"> {{field-on:Bible}}</w:t>
      </w:r>
      <w:r>
        <w:t xml:space="preserve">And the Lord will command concerning you: your name will no longer be sown</w:t>
      </w:r>
      <w:r>
        <w:rPr>
          <w:rStyle w:val="FootnoteReference"/>
        </w:rPr>
        <w:footnoteReference w:id="8399"/>
      </w:r>
      <w:r>
        <w:t xml:space="preserve">. From house of your god I will destroy carved and cast images. I will make your grave, because you are vile.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[[@Bible:Nahum 2:1]] </w:t>
      </w:r>
      <w:r>
        <w:rPr>
          <w:b/>
        </w:rPr>
        <w:t xml:space="preserve">1 </w:t>
      </w:r>
      <w:r>
        <w:t xml:space="preserve"> {{field-on:Bible}}</w:t>
      </w:r>
      <w:r>
        <w:t xml:space="preserve">Behold, on mountains feet of one bringing good news and announcing peace. Celebrate your feasts, Judah</w:t>
      </w:r>
      <w:r>
        <w:rPr>
          <w:rStyle w:val="FootnoteReference"/>
        </w:rPr>
        <w:footnoteReference w:id="8400"/>
      </w:r>
      <w:r>
        <w:t xml:space="preserve">; pay your vows, because they will no longer continue to pass through you into decay. It has been completed; it has been removed.</w:t>
      </w:r>
      <w:r>
        <w:t xml:space="preserve">{{field-off:Bible}}</w:t>
      </w:r>
    </w:p>
    <w:p>
      <w:r>
        <w:rPr>
          <w:sz w:val="18"/>
          <w:color w:val="777777"/>
        </w:rPr>
        <w:t xml:space="preserve">[[@Bible:Nahum 2:2]] </w:t>
      </w:r>
      <w:r>
        <w:rPr>
          <w:b/>
        </w:rPr>
        <w:t xml:space="preserve">2 </w:t>
      </w:r>
      <w:r>
        <w:t xml:space="preserve"> {{field-on:Bible}}</w:t>
      </w:r>
      <w:r>
        <w:t xml:space="preserve">Rise, one breathing in your face, rescuing from distress. Watch road, strengthen waist, arm yourself with great strength.</w:t>
      </w:r>
      <w:r>
        <w:t xml:space="preserve">{{field-off:Bible}}</w:t>
      </w:r>
    </w:p>
    <w:p>
      <w:r>
        <w:rPr>
          <w:sz w:val="18"/>
          <w:color w:val="777777"/>
        </w:rPr>
        <w:t xml:space="preserve">[[@Bible:Nahum 2:3]] </w:t>
      </w:r>
      <w:r>
        <w:rPr>
          <w:b/>
        </w:rPr>
        <w:t xml:space="preserve">3 </w:t>
      </w:r>
      <w:r>
        <w:t xml:space="preserve"> {{field-on:Bible}}</w:t>
      </w:r>
      <w:r>
        <w:t xml:space="preserve">Because Lord turned back arrogance of Jacob</w:t>
      </w:r>
      <w:r>
        <w:rPr>
          <w:rStyle w:val="FootnoteReference"/>
        </w:rPr>
        <w:footnoteReference w:id="8401"/>
      </w:r>
      <w:r>
        <w:t xml:space="preserve">, like arrogance of Israel</w:t>
      </w:r>
      <w:r>
        <w:rPr>
          <w:rStyle w:val="FootnoteReference"/>
        </w:rPr>
        <w:footnoteReference w:id="8402"/>
      </w:r>
      <w:r>
        <w:t xml:space="preserve">, because those shaking them out shook them out, and ruined their branches.</w:t>
      </w:r>
      <w:r>
        <w:t xml:space="preserve">{{field-off:Bible}}</w:t>
      </w:r>
    </w:p>
    <w:p>
      <w:r>
        <w:rPr>
          <w:sz w:val="18"/>
          <w:color w:val="777777"/>
        </w:rPr>
        <w:t xml:space="preserve">[[@Bible:Nahum 2:4]] </w:t>
      </w:r>
      <w:r>
        <w:rPr>
          <w:b/>
        </w:rPr>
        <w:t xml:space="preserve">4 </w:t>
      </w:r>
      <w:r>
        <w:t xml:space="preserve"> {{field-on:Bible}}</w:t>
      </w:r>
      <w:r>
        <w:t xml:space="preserve">Weapons of their rule are from men, mighty men mocking in fire. Reins of their chariots are in day of his preparation, and horsemen will be thrown into confusion.</w:t>
      </w:r>
      <w:r>
        <w:t xml:space="preserve">{{field-off:Bible}}</w:t>
      </w:r>
    </w:p>
    <w:p>
      <w:r>
        <w:rPr>
          <w:sz w:val="18"/>
          <w:color w:val="777777"/>
        </w:rPr>
        <w:t xml:space="preserve">[[@Bible:Nahum 2:5]] </w:t>
      </w:r>
      <w:r>
        <w:rPr>
          <w:b/>
        </w:rPr>
        <w:t xml:space="preserve">5 </w:t>
      </w:r>
      <w:r>
        <w:t xml:space="preserve"> {{field-on:Bible}}</w:t>
      </w:r>
      <w:r>
        <w:t xml:space="preserve">In roads chariots will be thrown together and entangled in open places. Their appearance is like fiery torches and running like lightning.</w:t>
      </w:r>
      <w:r>
        <w:t xml:space="preserve">{{field-off:Bible}}</w:t>
      </w:r>
    </w:p>
    <w:p>
      <w:r>
        <w:rPr>
          <w:sz w:val="18"/>
          <w:color w:val="777777"/>
        </w:rPr>
        <w:t xml:space="preserve">[[@Bible:Nahum 2:6]] </w:t>
      </w:r>
      <w:r>
        <w:rPr>
          <w:b/>
        </w:rPr>
        <w:t xml:space="preserve">6 </w:t>
      </w:r>
      <w:r>
        <w:t xml:space="preserve"> {{field-on:Bible}}</w:t>
      </w:r>
      <w:r>
        <w:t xml:space="preserve">Their nobles will remember and flee by day and grow weak in their march, and they will hurry to walls and prepare their watch-posts.</w:t>
      </w:r>
      <w:r>
        <w:t xml:space="preserve">{{field-off:Bible}}</w:t>
      </w:r>
    </w:p>
    <w:p>
      <w:r>
        <w:rPr>
          <w:sz w:val="18"/>
          <w:color w:val="777777"/>
        </w:rPr>
        <w:t xml:space="preserve">[[@Bible:Nahum 2:7]] </w:t>
      </w:r>
      <w:r>
        <w:rPr>
          <w:b/>
        </w:rPr>
        <w:t xml:space="preserve">7 </w:t>
      </w:r>
      <w:r>
        <w:t xml:space="preserve"> {{field-on:Bible}}</w:t>
      </w:r>
      <w:r>
        <w:t xml:space="preserve">Gates of rivers were opened, and palace fell.</w:t>
      </w:r>
      <w:r>
        <w:t xml:space="preserve">{{field-off:Bible}}</w:t>
      </w:r>
    </w:p>
    <w:p>
      <w:r>
        <w:rPr>
          <w:sz w:val="18"/>
          <w:color w:val="777777"/>
        </w:rPr>
        <w:t xml:space="preserve">[[@Bible:Nahum 2:8]] </w:t>
      </w:r>
      <w:r>
        <w:rPr>
          <w:b/>
        </w:rPr>
        <w:t xml:space="preserve">8 </w:t>
      </w:r>
      <w:r>
        <w:t xml:space="preserve"> {{field-on:Bible}}</w:t>
      </w:r>
      <w:r>
        <w:t xml:space="preserve">Foundation was laid bare, and she herself went up, and her slave-girls were led away like doves cooing in their hearts.</w:t>
      </w:r>
      <w:r>
        <w:t xml:space="preserve">{{field-off:Bible}}</w:t>
      </w:r>
    </w:p>
    <w:p>
      <w:r>
        <w:rPr>
          <w:sz w:val="18"/>
          <w:color w:val="777777"/>
        </w:rPr>
        <w:t xml:space="preserve">[[@Bible:Nahum 2:9]] </w:t>
      </w:r>
      <w:r>
        <w:rPr>
          <w:b/>
        </w:rPr>
        <w:t xml:space="preserve">9 </w:t>
      </w:r>
      <w:r>
        <w:t xml:space="preserve"> {{field-on:Bible}}</w:t>
      </w:r>
      <w:r>
        <w:t xml:space="preserve">[[Nineveh &gt;&gt; BibleKnowledgebase:@Nineveh]]</w:t>
      </w:r>
      <w:r>
        <w:t xml:space="preserve"> was like a pool of water, her waters, yet they flee and did not stop, and there was no one looking back.</w:t>
      </w:r>
      <w:r>
        <w:t xml:space="preserve">{{field-off:Bible}}</w:t>
      </w:r>
    </w:p>
    <w:p>
      <w:r>
        <w:rPr>
          <w:sz w:val="18"/>
          <w:color w:val="777777"/>
        </w:rPr>
        <w:t xml:space="preserve">[[@Bible:Nahum 2:10]] </w:t>
      </w:r>
      <w:r>
        <w:rPr>
          <w:b/>
        </w:rPr>
        <w:t xml:space="preserve">10 </w:t>
      </w:r>
      <w:r>
        <w:t xml:space="preserve"> {{field-on:Bible}}</w:t>
      </w:r>
      <w:r>
        <w:t xml:space="preserve">They kept plundering silver, plundering gold, and there was no end to her adornment. They were weighed down with all her desirable vessels.</w:t>
      </w:r>
      <w:r>
        <w:t xml:space="preserve">{{field-off:Bible}}</w:t>
      </w:r>
    </w:p>
    <w:p>
      <w:r>
        <w:rPr>
          <w:sz w:val="18"/>
          <w:color w:val="777777"/>
        </w:rPr>
        <w:t xml:space="preserve">[[@Bible:Nahum 2:11]] </w:t>
      </w:r>
      <w:r>
        <w:rPr>
          <w:b/>
        </w:rPr>
        <w:t xml:space="preserve">11 </w:t>
      </w:r>
      <w:r>
        <w:t xml:space="preserve"> {{field-on:Bible}}</w:t>
      </w:r>
      <w:r>
        <w:t xml:space="preserve">Shaking-out and overturning and boiling-over, breaking of hearts and loosening of knees, pains upon every waist, and faces of all like scorching of a pot.</w:t>
      </w:r>
      <w:r>
        <w:t xml:space="preserve">{{field-off:Bible}}</w:t>
      </w:r>
    </w:p>
    <w:p>
      <w:r>
        <w:rPr>
          <w:sz w:val="18"/>
          <w:color w:val="777777"/>
        </w:rPr>
        <w:t xml:space="preserve">[[@Bible:Nahum 2:12]] </w:t>
      </w:r>
      <w:r>
        <w:rPr>
          <w:b/>
        </w:rPr>
        <w:t xml:space="preserve">12 </w:t>
      </w:r>
      <w:r>
        <w:t xml:space="preserve"> {{field-on:Bible}}</w:t>
      </w:r>
      <w:r>
        <w:t xml:space="preserve">Where is dwelling of lions and pasture-place for cubs, where lion went to enter there, lion's cub, and no one frightening?</w:t>
      </w:r>
      <w:r>
        <w:t xml:space="preserve">{{field-off:Bible}}</w:t>
      </w:r>
    </w:p>
    <w:p>
      <w:r>
        <w:rPr>
          <w:sz w:val="18"/>
          <w:color w:val="777777"/>
        </w:rPr>
        <w:t xml:space="preserve">[[@Bible:Nahum 2:13]] </w:t>
      </w:r>
      <w:r>
        <w:rPr>
          <w:b/>
        </w:rPr>
        <w:t xml:space="preserve">13 </w:t>
      </w:r>
      <w:r>
        <w:t xml:space="preserve"> {{field-on:Bible}}</w:t>
      </w:r>
      <w:r>
        <w:t xml:space="preserve">Lion snatched enough for his cubs and strangled for his lionesses and filled his lairs with prey and his dwelling with spoil.</w:t>
      </w:r>
      <w:r>
        <w:t xml:space="preserve">{{field-off:Bible}}</w:t>
      </w:r>
    </w:p>
    <w:p>
      <w:r>
        <w:rPr>
          <w:sz w:val="18"/>
          <w:color w:val="777777"/>
        </w:rPr>
        <w:t xml:space="preserve">[[@Bible:Nahum 2:14]] </w:t>
      </w:r>
      <w:r>
        <w:rPr>
          <w:b/>
        </w:rPr>
        <w:t xml:space="preserve">14 </w:t>
      </w:r>
      <w:r>
        <w:t xml:space="preserve"> {{field-on:Bible}}</w:t>
      </w:r>
      <w:r>
        <w:t xml:space="preserve">Behold, I am against you, says Lord Almighty, and I will burn your multitude in smoke, and sword will devour your lions, and I will destroy your prey from earth, and your works will no longer be heard.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[[@Bible:Nahum 3:1]] </w:t>
      </w:r>
      <w:r>
        <w:rPr>
          <w:b/>
        </w:rPr>
        <w:t xml:space="preserve">1 </w:t>
      </w:r>
      <w:r>
        <w:t xml:space="preserve"> {{field-on:Bible}}</w:t>
      </w:r>
      <w:r>
        <w:t xml:space="preserve">Woe, city of bloods, wholly false, full of injustice. Prey will not cease.</w:t>
      </w:r>
      <w:r>
        <w:t xml:space="preserve">{{field-off:Bible}}</w:t>
      </w:r>
    </w:p>
    <w:p>
      <w:r>
        <w:rPr>
          <w:sz w:val="18"/>
          <w:color w:val="777777"/>
        </w:rPr>
        <w:t xml:space="preserve">[[@Bible:Nahum 3:2]] </w:t>
      </w:r>
      <w:r>
        <w:rPr>
          <w:b/>
        </w:rPr>
        <w:t xml:space="preserve">2 </w:t>
      </w:r>
      <w:r>
        <w:t xml:space="preserve"> {{field-on:Bible}}</w:t>
      </w:r>
      <w:r>
        <w:t xml:space="preserve">Sound of whips and sound of rattling wheels and pursuing horse and jolting chariot,</w:t>
      </w:r>
      <w:r>
        <w:t xml:space="preserve">{{field-off:Bible}}</w:t>
      </w:r>
    </w:p>
    <w:p>
      <w:r>
        <w:rPr>
          <w:sz w:val="18"/>
          <w:color w:val="777777"/>
        </w:rPr>
        <w:t xml:space="preserve">[[@Bible:Nahum 3:3]] </w:t>
      </w:r>
      <w:r>
        <w:rPr>
          <w:b/>
        </w:rPr>
        <w:t xml:space="preserve">3 </w:t>
      </w:r>
      <w:r>
        <w:t xml:space="preserve"> {{field-on:Bible}}</w:t>
      </w:r>
      <w:r>
        <w:t xml:space="preserve">and charging horseman and gleaming sword and flashing weapons and multitude of wounded and heavy fall. There was no end to her nations, and they will grow weak in their bodies.</w:t>
      </w:r>
      <w:r>
        <w:t xml:space="preserve">{{field-off:Bible}}</w:t>
      </w:r>
    </w:p>
    <w:p>
      <w:r>
        <w:rPr>
          <w:sz w:val="18"/>
          <w:color w:val="777777"/>
        </w:rPr>
        <w:t xml:space="preserve">[[@Bible:Nahum 3:4]] </w:t>
      </w:r>
      <w:r>
        <w:rPr>
          <w:b/>
        </w:rPr>
        <w:t xml:space="preserve">4 </w:t>
      </w:r>
      <w:r>
        <w:t xml:space="preserve"> {{field-on:Bible}}</w:t>
      </w:r>
      <w:r>
        <w:t xml:space="preserve">Because of multitude of prostitutions of prostitute, beautiful and pleasing, leading sorceries, selling nations by her prostitution and tribes by her sorceries.</w:t>
      </w:r>
      <w:r>
        <w:t xml:space="preserve">{{field-off:Bible}}</w:t>
      </w:r>
    </w:p>
    <w:p>
      <w:r>
        <w:rPr>
          <w:sz w:val="18"/>
          <w:color w:val="777777"/>
        </w:rPr>
        <w:t xml:space="preserve">[[@Bible:Nahum 3:5]] </w:t>
      </w:r>
      <w:r>
        <w:rPr>
          <w:b/>
        </w:rPr>
        <w:t xml:space="preserve">5 </w:t>
      </w:r>
      <w:r>
        <w:t xml:space="preserve"> {{field-on:Bible}}</w:t>
      </w:r>
      <w:r>
        <w:t xml:space="preserve">Behold, I am against you, says Lord God Almighty, and I will uncover your backside to your face and show nations your shame and kingdoms your dishonor.</w:t>
      </w:r>
      <w:r>
        <w:rPr>
          <w:rStyle w:val="FootnoteReference"/>
        </w:rPr>
        <w:footnoteReference w:id="8403"/>
      </w:r>
      <w:r>
        <w:t xml:space="preserve">{{field-off:Bible}}</w:t>
      </w:r>
    </w:p>
    <w:p>
      <w:r>
        <w:rPr>
          <w:sz w:val="18"/>
          <w:color w:val="777777"/>
        </w:rPr>
        <w:t xml:space="preserve">[[@Bible:Nahum 3:6]] </w:t>
      </w:r>
      <w:r>
        <w:rPr>
          <w:b/>
        </w:rPr>
        <w:t xml:space="preserve">6 </w:t>
      </w:r>
      <w:r>
        <w:t xml:space="preserve"> {{field-on:Bible}}</w:t>
      </w:r>
      <w:r>
        <w:t xml:space="preserve">I will throw abomination on you according to your uncleanness and make you an example.</w:t>
      </w:r>
      <w:r>
        <w:t xml:space="preserve">{{field-off:Bible}}</w:t>
      </w:r>
    </w:p>
    <w:p>
      <w:r>
        <w:rPr>
          <w:sz w:val="18"/>
          <w:color w:val="777777"/>
        </w:rPr>
        <w:t xml:space="preserve">[[@Bible:Nahum 3:7]] </w:t>
      </w:r>
      <w:r>
        <w:rPr>
          <w:b/>
        </w:rPr>
        <w:t xml:space="preserve">7 </w:t>
      </w:r>
      <w:r>
        <w:t xml:space="preserve"> {{field-on:Bible}}</w:t>
      </w:r>
      <w:r>
        <w:t xml:space="preserve">And everyone seeing you will spring away from you and say, Wretched </w:t>
      </w:r>
      <w:r>
        <w:t xml:space="preserve">[[Nineveh &gt;&gt; BibleKnowledgebase:@Nineveh]]</w:t>
      </w:r>
      <w:r>
        <w:t xml:space="preserve">, who will groan for her? From where will I seek comfort for her?</w:t>
      </w:r>
      <w:r>
        <w:t xml:space="preserve">{{field-off:Bible}}</w:t>
      </w:r>
    </w:p>
    <w:p>
      <w:r>
        <w:rPr>
          <w:sz w:val="18"/>
          <w:color w:val="777777"/>
        </w:rPr>
        <w:t xml:space="preserve">[[@Bible:Nahum 3:8]] </w:t>
      </w:r>
      <w:r>
        <w:rPr>
          <w:b/>
        </w:rPr>
        <w:t xml:space="preserve">8 </w:t>
      </w:r>
      <w:r>
        <w:t xml:space="preserve"> {{field-on:Bible}}</w:t>
      </w:r>
      <w:r>
        <w:t xml:space="preserve">Prepare your portion, fit the cord, prepare a portion for Ammon who dwells among rivers, with water around her, whose beginning was sea and water her walls.</w:t>
      </w:r>
      <w:r>
        <w:t xml:space="preserve">{{field-off:Bible}}</w:t>
      </w:r>
    </w:p>
    <w:p>
      <w:r>
        <w:rPr>
          <w:sz w:val="18"/>
          <w:color w:val="777777"/>
        </w:rPr>
        <w:t xml:space="preserve">[[@Bible:Nahum 3:9]] </w:t>
      </w:r>
      <w:r>
        <w:rPr>
          <w:b/>
        </w:rPr>
        <w:t xml:space="preserve">9 </w:t>
      </w:r>
      <w:r>
        <w:t xml:space="preserve"> {{field-on:Bible}}</w:t>
      </w:r>
      <w:r>
        <w:t xml:space="preserve">Ethiopia was her strength, and Egypt, and there was no limit to her flight, and Libyans became her helpers.</w:t>
      </w:r>
      <w:r>
        <w:t xml:space="preserve">{{field-off:Bible}}</w:t>
      </w:r>
    </w:p>
    <w:p>
      <w:r>
        <w:rPr>
          <w:sz w:val="18"/>
          <w:color w:val="777777"/>
        </w:rPr>
        <w:t xml:space="preserve">[[@Bible:Nahum 3:10]] </w:t>
      </w:r>
      <w:r>
        <w:rPr>
          <w:b/>
        </w:rPr>
        <w:t xml:space="preserve">10 </w:t>
      </w:r>
      <w:r>
        <w:t xml:space="preserve"> {{field-on:Bible}}</w:t>
      </w:r>
      <w:r>
        <w:t xml:space="preserve">Yet she will go into exile, captive, and her infants they will dash upon heads of all her roads, and over all her honored ones they will cast lots, and all her great men will be bound in fetters.</w:t>
      </w:r>
      <w:r>
        <w:t xml:space="preserve">{{field-off:Bible}}</w:t>
      </w:r>
    </w:p>
    <w:p>
      <w:r>
        <w:rPr>
          <w:sz w:val="18"/>
          <w:color w:val="777777"/>
        </w:rPr>
        <w:t xml:space="preserve">[[@Bible:Nahum 3:11]] </w:t>
      </w:r>
      <w:r>
        <w:rPr>
          <w:b/>
        </w:rPr>
        <w:t xml:space="preserve">11 </w:t>
      </w:r>
      <w:r>
        <w:t xml:space="preserve"> {{field-on:Bible}}</w:t>
      </w:r>
      <w:r>
        <w:t xml:space="preserve">You also will be drunk and overlooked, and you also will seek for yourself a stand against enemies.</w:t>
      </w:r>
      <w:r>
        <w:t xml:space="preserve">{{field-off:Bible}}</w:t>
      </w:r>
    </w:p>
    <w:p>
      <w:r>
        <w:rPr>
          <w:sz w:val="18"/>
          <w:color w:val="777777"/>
        </w:rPr>
        <w:t xml:space="preserve">[[@Bible:Nahum 3:12]] </w:t>
      </w:r>
      <w:r>
        <w:rPr>
          <w:b/>
        </w:rPr>
        <w:t xml:space="preserve">12 </w:t>
      </w:r>
      <w:r>
        <w:t xml:space="preserve"> {{field-on:Bible}}</w:t>
      </w:r>
      <w:r>
        <w:t xml:space="preserve">All your fortresses are fig trees with watchers; if they are shaken, they fall into mouth of eater.</w:t>
      </w:r>
      <w:r>
        <w:t xml:space="preserve">{{field-off:Bible}}</w:t>
      </w:r>
    </w:p>
    <w:p>
      <w:r>
        <w:rPr>
          <w:sz w:val="18"/>
          <w:color w:val="777777"/>
        </w:rPr>
        <w:t xml:space="preserve">[[@Bible:Nahum 3:13]] </w:t>
      </w:r>
      <w:r>
        <w:rPr>
          <w:b/>
        </w:rPr>
        <w:t xml:space="preserve">13 </w:t>
      </w:r>
      <w:r>
        <w:t xml:space="preserve"> {{field-on:Bible}}</w:t>
      </w:r>
      <w:r>
        <w:t xml:space="preserve">Behold, your people are as women in you. To your enemies gates of your land will be opened wide; fire will devour your bars.</w:t>
      </w:r>
      <w:r>
        <w:t xml:space="preserve">{{field-off:Bible}}</w:t>
      </w:r>
    </w:p>
    <w:p>
      <w:r>
        <w:rPr>
          <w:sz w:val="18"/>
          <w:color w:val="777777"/>
        </w:rPr>
        <w:t xml:space="preserve">[[@Bible:Nahum 3:14]] </w:t>
      </w:r>
      <w:r>
        <w:rPr>
          <w:b/>
        </w:rPr>
        <w:t xml:space="preserve">14 </w:t>
      </w:r>
      <w:r>
        <w:t xml:space="preserve"> {{field-on:Bible}}</w:t>
      </w:r>
      <w:r>
        <w:t xml:space="preserve">Draw water for siege for yourself and seize your fortresses. Step into clay and be trampled in chaff; strengthen brickwork.</w:t>
      </w:r>
      <w:r>
        <w:t xml:space="preserve">{{field-off:Bible}}</w:t>
      </w:r>
    </w:p>
    <w:p>
      <w:r>
        <w:rPr>
          <w:sz w:val="18"/>
          <w:color w:val="777777"/>
        </w:rPr>
        <w:t xml:space="preserve">[[@Bible:Nahum 3:15]] </w:t>
      </w:r>
      <w:r>
        <w:rPr>
          <w:b/>
        </w:rPr>
        <w:t xml:space="preserve">15 </w:t>
      </w:r>
      <w:r>
        <w:t xml:space="preserve"> {{field-on:Bible}}</w:t>
      </w:r>
      <w:r>
        <w:t xml:space="preserve">There fire will devour you; sword will destroy you; it will devour you like locust. Become numerous like grasshopper.</w:t>
      </w:r>
      <w:r>
        <w:t xml:space="preserve">{{field-off:Bible}}</w:t>
      </w:r>
    </w:p>
    <w:p>
      <w:r>
        <w:rPr>
          <w:sz w:val="18"/>
          <w:color w:val="777777"/>
        </w:rPr>
        <w:t xml:space="preserve">[[@Bible:Nahum 3:16]] </w:t>
      </w:r>
      <w:r>
        <w:rPr>
          <w:b/>
        </w:rPr>
        <w:t xml:space="preserve">16 </w:t>
      </w:r>
      <w:r>
        <w:t xml:space="preserve"> {{field-on:Bible}}</w:t>
      </w:r>
      <w:r>
        <w:t xml:space="preserve">You multiplied your trading more than stars of heaven. Grasshopper rushed on and flew away.</w:t>
      </w:r>
      <w:r>
        <w:t xml:space="preserve">{{field-off:Bible}}</w:t>
      </w:r>
    </w:p>
    <w:p>
      <w:r>
        <w:rPr>
          <w:sz w:val="18"/>
          <w:color w:val="777777"/>
        </w:rPr>
        <w:t xml:space="preserve">[[@Bible:Nahum 3:17]] </w:t>
      </w:r>
      <w:r>
        <w:rPr>
          <w:b/>
        </w:rPr>
        <w:t xml:space="preserve">17 </w:t>
      </w:r>
      <w:r>
        <w:t xml:space="preserve"> {{field-on:Bible}}</w:t>
      </w:r>
      <w:r>
        <w:t xml:space="preserve">Your mixed multitude leaped like locust, like grasshopper settled on a fence in days of frost. Sun rose and it flew away, and it did not know its place. Woe to them.</w:t>
      </w:r>
      <w:r>
        <w:t xml:space="preserve">{{field-off:Bible}}</w:t>
      </w:r>
    </w:p>
    <w:p>
      <w:r>
        <w:rPr>
          <w:sz w:val="18"/>
          <w:color w:val="777777"/>
        </w:rPr>
        <w:t xml:space="preserve">[[@Bible:Nahum 3:18]] </w:t>
      </w:r>
      <w:r>
        <w:rPr>
          <w:b/>
        </w:rPr>
        <w:t xml:space="preserve">18 </w:t>
      </w:r>
      <w:r>
        <w:t xml:space="preserve"> {{field-on:Bible}}</w:t>
      </w:r>
      <w:r>
        <w:t xml:space="preserve">Your shepherds slumbered, Assyrian king; your mighty men went to sleep. Your people departed on mountains, and there was no one gathering them.</w:t>
      </w:r>
      <w:r>
        <w:t xml:space="preserve">{{field-off:Bible}}</w:t>
      </w:r>
    </w:p>
    <w:p>
      <w:r>
        <w:rPr>
          <w:sz w:val="18"/>
          <w:color w:val="777777"/>
        </w:rPr>
        <w:t xml:space="preserve">[[@Bible:Nahum 3:19]] </w:t>
      </w:r>
      <w:r>
        <w:rPr>
          <w:b/>
        </w:rPr>
        <w:t xml:space="preserve">19 </w:t>
      </w:r>
      <w:r>
        <w:t xml:space="preserve"> {{field-on:Bible}}</w:t>
      </w:r>
      <w:r>
        <w:t xml:space="preserve">There is no healing for your crushing; your wound blazed up. All hearing your report will clap hands over you, because upon whom has your evil not come continually?</w:t>
      </w:r>
      <w:r>
        <w:t xml:space="preserve">{{field-off:Bible}}</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 Subst. The Habakkuk Pesher is a major early witness to reception, alongside Hebrew fragments Second Temple period | Heb. Leningrad Codex AD 1008 | Gk. Codex Vaticanus and Alexandrinus preserve Greek Habakkuk 4th-5th century AD</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rPr>
          <w:b/>
        </w:rPr>
        <w:t xml:space="preserve">Conservative Notes. </w:t>
      </w:r>
      <w:r>
        <w:t xml:space="preserve">This edition receives Habakkuk as the named prophet and sees the faith text as central to biblical theology without detaching it from its historical context.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[[@Bible:Habakkuk 1:1]] </w:t>
      </w:r>
      <w:r>
        <w:rPr>
          <w:b/>
        </w:rPr>
        <w:t xml:space="preserve">1 </w:t>
      </w:r>
      <w:r>
        <w:t xml:space="preserve"> {{field-on:Bible}}</w:t>
      </w:r>
      <w:r>
        <w:t xml:space="preserve">Oracle that Habakkuk</w:t>
      </w:r>
      <w:r>
        <w:rPr>
          <w:rStyle w:val="FootnoteReference"/>
        </w:rPr>
        <w:footnoteReference w:id="8404"/>
      </w:r>
      <w:r>
        <w:t xml:space="preserve"> prophet saw.</w:t>
      </w:r>
      <w:r>
        <w:t xml:space="preserve">{{field-off:Bible}}</w:t>
      </w:r>
    </w:p>
    <w:p>
      <w:r>
        <w:rPr>
          <w:sz w:val="18"/>
          <w:color w:val="777777"/>
        </w:rPr>
        <w:t xml:space="preserve">[[@Bible:Habakkuk 1:2]] </w:t>
      </w:r>
      <w:r>
        <w:rPr>
          <w:b/>
        </w:rPr>
        <w:t xml:space="preserve">2 </w:t>
      </w:r>
      <w:r>
        <w:t xml:space="preserve"> {{field-on:Bible}}</w:t>
      </w:r>
      <w:r>
        <w:t xml:space="preserve">How long, Lord, will I cry out and you not hear? I will shout to you while being wronged, and you will not save.</w:t>
      </w:r>
      <w:r>
        <w:rPr>
          <w:rStyle w:val="FootnoteReference"/>
        </w:rPr>
        <w:footnoteReference w:id="8405"/>
      </w:r>
      <w:r>
        <w:t xml:space="preserve">{{field-off:Bible}}</w:t>
      </w:r>
    </w:p>
    <w:p>
      <w:r>
        <w:rPr>
          <w:sz w:val="18"/>
          <w:color w:val="777777"/>
        </w:rPr>
        <w:t xml:space="preserve">[[@Bible:Habakkuk 1:3]] </w:t>
      </w:r>
      <w:r>
        <w:rPr>
          <w:b/>
        </w:rPr>
        <w:t xml:space="preserve">3 </w:t>
      </w:r>
      <w:r>
        <w:t xml:space="preserve"> {{field-on:Bible}}</w:t>
      </w:r>
      <w:r>
        <w:t xml:space="preserve">Why did you show me troubles and pains, to look upon misery and impiety? Judgment has come opposite me, and judge receives.</w:t>
      </w:r>
      <w:r>
        <w:t xml:space="preserve">{{field-off:Bible}}</w:t>
      </w:r>
    </w:p>
    <w:p>
      <w:r>
        <w:rPr>
          <w:sz w:val="18"/>
          <w:color w:val="777777"/>
        </w:rPr>
        <w:t xml:space="preserve">[[@Bible:Habakkuk 1:4]] </w:t>
      </w:r>
      <w:r>
        <w:rPr>
          <w:b/>
        </w:rPr>
        <w:t xml:space="preserve">4 </w:t>
      </w:r>
      <w:r>
        <w:t xml:space="preserve"> {{field-on:Bible}}</w:t>
      </w:r>
      <w:r>
        <w:t xml:space="preserve">Because of this law has ceased, and judgment does not go forth to the end, because impious one overpowers righteous one; because of this judgment will go forth perverted.</w:t>
      </w:r>
      <w:r>
        <w:t xml:space="preserve">{{field-off:Bible}}</w:t>
      </w:r>
    </w:p>
    <w:p>
      <w:r>
        <w:rPr>
          <w:sz w:val="18"/>
          <w:color w:val="777777"/>
        </w:rPr>
        <w:t xml:space="preserve">[[@Bible:Habakkuk 1:5]] </w:t>
      </w:r>
      <w:r>
        <w:rPr>
          <w:b/>
        </w:rPr>
        <w:t xml:space="preserve">5 </w:t>
      </w:r>
      <w:r>
        <w:t xml:space="preserve"> {{field-on:Bible}}</w:t>
      </w:r>
      <w:r>
        <w:t xml:space="preserve">Look, despisers, and watch and marvel wondrously and disappear, because I work a work in your days that you will certainly not believe if one tells it.</w:t>
      </w:r>
      <w:r>
        <w:t xml:space="preserve">{{field-off:Bible}}</w:t>
      </w:r>
    </w:p>
    <w:p>
      <w:r>
        <w:rPr>
          <w:sz w:val="18"/>
          <w:color w:val="777777"/>
        </w:rPr>
        <w:t xml:space="preserve">[[@Bible:Habakkuk 1:6]] </w:t>
      </w:r>
      <w:r>
        <w:rPr>
          <w:b/>
        </w:rPr>
        <w:t xml:space="preserve">6 </w:t>
      </w:r>
      <w:r>
        <w:t xml:space="preserve"> {{field-on:Bible}}</w:t>
      </w:r>
      <w:r>
        <w:t xml:space="preserve">Because behold, I raise up against you Chaldeans, the fighting nation, bitter and swift, going over breadths of earth to inherit tents not theirs.</w:t>
      </w:r>
      <w:r>
        <w:t xml:space="preserve">{{field-off:Bible}}</w:t>
      </w:r>
    </w:p>
    <w:p>
      <w:r>
        <w:rPr>
          <w:sz w:val="18"/>
          <w:color w:val="777777"/>
        </w:rPr>
        <w:t xml:space="preserve">[[@Bible:Habakkuk 1:7]] </w:t>
      </w:r>
      <w:r>
        <w:rPr>
          <w:b/>
        </w:rPr>
        <w:t xml:space="preserve">7 </w:t>
      </w:r>
      <w:r>
        <w:t xml:space="preserve"> {{field-on:Bible}}</w:t>
      </w:r>
      <w:r>
        <w:t xml:space="preserve">It is fearsome and prominent; its judgment will come from itself, and its burden will go out from itself.</w:t>
      </w:r>
      <w:r>
        <w:t xml:space="preserve">{{field-off:Bible}}</w:t>
      </w:r>
    </w:p>
    <w:p>
      <w:r>
        <w:rPr>
          <w:sz w:val="18"/>
          <w:color w:val="777777"/>
        </w:rPr>
        <w:t xml:space="preserve">[[@Bible:Habakkuk 1:8]] </w:t>
      </w:r>
      <w:r>
        <w:rPr>
          <w:b/>
        </w:rPr>
        <w:t xml:space="preserve">8 </w:t>
      </w:r>
      <w:r>
        <w:t xml:space="preserve"> {{field-on:Bible}}</w:t>
      </w:r>
      <w:r>
        <w:t xml:space="preserve">Its horses will leap faster than leopards and keener than wolves of Arabia, and its horsemen will ride out and rush from far away and fly like eagle eager to eat.</w:t>
      </w:r>
      <w:r>
        <w:t xml:space="preserve">{{field-off:Bible}}</w:t>
      </w:r>
    </w:p>
    <w:p>
      <w:r>
        <w:rPr>
          <w:sz w:val="18"/>
          <w:color w:val="777777"/>
        </w:rPr>
        <w:t xml:space="preserve">[[@Bible:Habakkuk 1:9]] </w:t>
      </w:r>
      <w:r>
        <w:rPr>
          <w:b/>
        </w:rPr>
        <w:t xml:space="preserve">9 </w:t>
      </w:r>
      <w:r>
        <w:t xml:space="preserve"> {{field-on:Bible}}</w:t>
      </w:r>
      <w:r>
        <w:t xml:space="preserve">An end will come for impious ones, opposing their faces from before, and it will gather captivity like sand.</w:t>
      </w:r>
      <w:r>
        <w:t xml:space="preserve">{{field-off:Bible}}</w:t>
      </w:r>
    </w:p>
    <w:p>
      <w:r>
        <w:rPr>
          <w:sz w:val="18"/>
          <w:color w:val="777777"/>
        </w:rPr>
        <w:t xml:space="preserve">[[@Bible:Habakkuk 1:10]] </w:t>
      </w:r>
      <w:r>
        <w:rPr>
          <w:b/>
        </w:rPr>
        <w:t xml:space="preserve">10 </w:t>
      </w:r>
      <w:r>
        <w:t xml:space="preserve"> {{field-on:Bible}}</w:t>
      </w:r>
      <w:r>
        <w:t xml:space="preserve">And it will make sport of kings, and tyrants are its plaything, and it will mock every fortress and cast up earth and seize it.</w:t>
      </w:r>
      <w:r>
        <w:t xml:space="preserve">{{field-off:Bible}}</w:t>
      </w:r>
    </w:p>
    <w:p>
      <w:r>
        <w:rPr>
          <w:sz w:val="18"/>
          <w:color w:val="777777"/>
        </w:rPr>
        <w:t xml:space="preserve">[[@Bible:Habakkuk 1:11]] </w:t>
      </w:r>
      <w:r>
        <w:rPr>
          <w:b/>
        </w:rPr>
        <w:t xml:space="preserve">11 </w:t>
      </w:r>
      <w:r>
        <w:t xml:space="preserve"> {{field-on:Bible}}</w:t>
      </w:r>
      <w:r>
        <w:t xml:space="preserve">Then spirit will change and pass through and make atonement. This strength belongs to my God.</w:t>
      </w:r>
      <w:r>
        <w:t xml:space="preserve">{{field-off:Bible}}</w:t>
      </w:r>
    </w:p>
    <w:p>
      <w:r>
        <w:rPr>
          <w:sz w:val="18"/>
          <w:color w:val="777777"/>
        </w:rPr>
        <w:t xml:space="preserve">[[@Bible:Habakkuk 1:12]] </w:t>
      </w:r>
      <w:r>
        <w:rPr>
          <w:b/>
        </w:rPr>
        <w:t xml:space="preserve">12 </w:t>
      </w:r>
      <w:r>
        <w:t xml:space="preserve"> {{field-on:Bible}}</w:t>
      </w:r>
      <w:r>
        <w:t xml:space="preserve">Are you not from the beginning, Lord my God, my Holy One? And surely we shall not die. Lord, you appointed him for judgment, and he formed me to reprove his discipline.</w:t>
      </w:r>
      <w:r>
        <w:rPr>
          <w:rStyle w:val="FootnoteReference"/>
        </w:rPr>
        <w:footnoteReference w:id="8406"/>
      </w:r>
      <w:r>
        <w:t xml:space="preserve">{{field-off:Bible}}</w:t>
      </w:r>
    </w:p>
    <w:p>
      <w:r>
        <w:rPr>
          <w:sz w:val="18"/>
          <w:color w:val="777777"/>
        </w:rPr>
        <w:t xml:space="preserve">[[@Bible:Habakkuk 1:13]] </w:t>
      </w:r>
      <w:r>
        <w:rPr>
          <w:b/>
        </w:rPr>
        <w:t xml:space="preserve">13 </w:t>
      </w:r>
      <w:r>
        <w:t xml:space="preserve"> {{field-on:Bible}}</w:t>
      </w:r>
      <w:r>
        <w:t xml:space="preserve">Your eye is clean from seeing evils, and you cannot look on hardships. Why do you look on those despising and keep silent when impious one swallows righteous?</w:t>
      </w:r>
      <w:r>
        <w:t xml:space="preserve">{{field-off:Bible}}</w:t>
      </w:r>
    </w:p>
    <w:p>
      <w:r>
        <w:rPr>
          <w:sz w:val="18"/>
          <w:color w:val="777777"/>
        </w:rPr>
        <w:t xml:space="preserve">[[@Bible:Habakkuk 1:14]] </w:t>
      </w:r>
      <w:r>
        <w:rPr>
          <w:b/>
        </w:rPr>
        <w:t xml:space="preserve">14 </w:t>
      </w:r>
      <w:r>
        <w:t xml:space="preserve"> {{field-on:Bible}}</w:t>
      </w:r>
      <w:r>
        <w:t xml:space="preserve">And you will make humans like fish of sea and like creeping things that have no leader.</w:t>
      </w:r>
      <w:r>
        <w:t xml:space="preserve">{{field-off:Bible}}</w:t>
      </w:r>
    </w:p>
    <w:p>
      <w:r>
        <w:rPr>
          <w:sz w:val="18"/>
          <w:color w:val="777777"/>
        </w:rPr>
        <w:t xml:space="preserve">[[@Bible:Habakkuk 1:15]] </w:t>
      </w:r>
      <w:r>
        <w:rPr>
          <w:b/>
        </w:rPr>
        <w:t xml:space="preserve">15 </w:t>
      </w:r>
      <w:r>
        <w:t xml:space="preserve"> {{field-on:Bible}}</w:t>
      </w:r>
      <w:r>
        <w:t xml:space="preserve">He drew up an end with hook and dragged him in his net and gathered him in his seines. Because of this his heart will be glad and rejoice.</w:t>
      </w:r>
      <w:r>
        <w:t xml:space="preserve">{{field-off:Bible}}</w:t>
      </w:r>
    </w:p>
    <w:p>
      <w:r>
        <w:rPr>
          <w:sz w:val="18"/>
          <w:color w:val="777777"/>
        </w:rPr>
        <w:t xml:space="preserve">[[@Bible:Habakkuk 1:16]] </w:t>
      </w:r>
      <w:r>
        <w:rPr>
          <w:b/>
        </w:rPr>
        <w:t xml:space="preserve">16 </w:t>
      </w:r>
      <w:r>
        <w:t xml:space="preserve"> {{field-on:Bible}}</w:t>
      </w:r>
      <w:r>
        <w:t xml:space="preserve">Because of this he will sacrifice to his seine and burn incense to his net, because in them his portion was fattened and his foods are choice.</w:t>
      </w:r>
      <w:r>
        <w:t xml:space="preserve">{{field-off:Bible}}</w:t>
      </w:r>
    </w:p>
    <w:p>
      <w:r>
        <w:rPr>
          <w:sz w:val="18"/>
          <w:color w:val="777777"/>
        </w:rPr>
        <w:t xml:space="preserve">[[@Bible:Habakkuk 1:17]] </w:t>
      </w:r>
      <w:r>
        <w:rPr>
          <w:b/>
        </w:rPr>
        <w:t xml:space="preserve">17 </w:t>
      </w:r>
      <w:r>
        <w:t xml:space="preserve"> {{field-on:Bible}}</w:t>
      </w:r>
      <w:r>
        <w:t xml:space="preserve">Because of this he will cast his net, and continually to kill nations he will not spare.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[[@Bible:Habakkuk 2:1]] </w:t>
      </w:r>
      <w:r>
        <w:rPr>
          <w:b/>
        </w:rPr>
        <w:t xml:space="preserve">1 </w:t>
      </w:r>
      <w:r>
        <w:t xml:space="preserve"> {{field-on:Bible}}</w:t>
      </w:r>
      <w:r>
        <w:t xml:space="preserve">I will stand on my guard-post and step upon rock and watch to see what he will speak in me and what I will answer concerning my reproof.</w:t>
      </w:r>
      <w:r>
        <w:t xml:space="preserve">{{field-off:Bible}}</w:t>
      </w:r>
    </w:p>
    <w:p>
      <w:r>
        <w:rPr>
          <w:sz w:val="18"/>
          <w:color w:val="777777"/>
        </w:rPr>
        <w:t xml:space="preserve">[[@Bible:Habakkuk 2:2]] </w:t>
      </w:r>
      <w:r>
        <w:rPr>
          <w:b/>
        </w:rPr>
        <w:t xml:space="preserve">2 </w:t>
      </w:r>
      <w:r>
        <w:t xml:space="preserve"> {{field-on:Bible}}</w:t>
      </w:r>
      <w:r>
        <w:t xml:space="preserve">And Lord answered me and said, Write vision and make it clear on tablet, so that reader may run with it.</w:t>
      </w:r>
      <w:r>
        <w:t xml:space="preserve">{{field-off:Bible}}</w:t>
      </w:r>
    </w:p>
    <w:p>
      <w:r>
        <w:rPr>
          <w:sz w:val="18"/>
          <w:color w:val="777777"/>
        </w:rPr>
        <w:t xml:space="preserve">[[@Bible:Habakkuk 2:3]] </w:t>
      </w:r>
      <w:r>
        <w:rPr>
          <w:b/>
        </w:rPr>
        <w:t xml:space="preserve">3 </w:t>
      </w:r>
      <w:r>
        <w:t xml:space="preserve"> {{field-on:Bible}}</w:t>
      </w:r>
      <w:r>
        <w:t xml:space="preserve">Because vision is still for time, and it will rise to end and not for emptiness. If it delays, wait for it, because coming it will come and certainly not tarry.</w:t>
      </w:r>
      <w:r>
        <w:t xml:space="preserve">{{field-off:Bible}}</w:t>
      </w:r>
    </w:p>
    <w:p>
      <w:r>
        <w:rPr>
          <w:sz w:val="18"/>
          <w:color w:val="777777"/>
        </w:rPr>
        <w:t xml:space="preserve">[[@Bible:Habakkuk 2:4]] </w:t>
      </w:r>
      <w:r>
        <w:rPr>
          <w:b/>
        </w:rPr>
        <w:t xml:space="preserve">4 </w:t>
      </w:r>
      <w:r>
        <w:t xml:space="preserve"> {{field-on:Bible}}</w:t>
      </w:r>
      <w:r>
        <w:t xml:space="preserve">If he should draw back, my soul has no pleasure in him; but the righteous one will live by my faith</w:t>
      </w:r>
      <w:r>
        <w:rPr>
          <w:rStyle w:val="FootnoteReference"/>
        </w:rPr>
        <w:footnoteReference w:id="8407"/>
      </w:r>
      <w:r>
        <w:t xml:space="preserve">.</w:t>
      </w:r>
      <w:r>
        <w:t xml:space="preserve">{{field-off:Bible}}</w:t>
      </w:r>
    </w:p>
    <w:p>
      <w:r>
        <w:rPr>
          <w:sz w:val="18"/>
          <w:color w:val="777777"/>
        </w:rPr>
        <w:t xml:space="preserve">[[@Bible:Habakkuk 2:5]] </w:t>
      </w:r>
      <w:r>
        <w:rPr>
          <w:b/>
        </w:rPr>
        <w:t xml:space="preserve">5 </w:t>
      </w:r>
      <w:r>
        <w:t xml:space="preserve"> {{field-on:Bible}}</w:t>
      </w:r>
      <w:r>
        <w:t xml:space="preserve">But wine-drinker and contemptuous man, boaster, will certainly accomplish nothing. He widened his soul like Hades, and like death he is not filled, and he will gather to himself all nations and receive to himself all peoples.</w:t>
      </w:r>
      <w:r>
        <w:t xml:space="preserve">{{field-off:Bible}}</w:t>
      </w:r>
    </w:p>
    <w:p>
      <w:r>
        <w:rPr>
          <w:sz w:val="18"/>
          <w:color w:val="777777"/>
        </w:rPr>
        <w:t xml:space="preserve">[[@Bible:Habakkuk 2:6]] </w:t>
      </w:r>
      <w:r>
        <w:rPr>
          <w:b/>
        </w:rPr>
        <w:t xml:space="preserve">6 </w:t>
      </w:r>
      <w:r>
        <w:t xml:space="preserve"> {{field-on:Bible}}</w:t>
      </w:r>
      <w:r>
        <w:t xml:space="preserve">Will not all these take up proverb against him and riddle for his tale and say, Woe to one multiplying what is not his, how long? and making his yoke heavy with thickness.</w:t>
      </w:r>
      <w:r>
        <w:t xml:space="preserve">{{field-off:Bible}}</w:t>
      </w:r>
    </w:p>
    <w:p>
      <w:r>
        <w:rPr>
          <w:sz w:val="18"/>
          <w:color w:val="777777"/>
        </w:rPr>
        <w:t xml:space="preserve">[[@Bible:Habakkuk 2:7]] </w:t>
      </w:r>
      <w:r>
        <w:rPr>
          <w:b/>
        </w:rPr>
        <w:t xml:space="preserve">7 </w:t>
      </w:r>
      <w:r>
        <w:t xml:space="preserve"> {{field-on:Bible}}</w:t>
      </w:r>
      <w:r>
        <w:t xml:space="preserve">Because suddenly those biting him will rise, and your plotters will awake, and you will be plunder to them.</w:t>
      </w:r>
      <w:r>
        <w:t xml:space="preserve">{{field-off:Bible}}</w:t>
      </w:r>
    </w:p>
    <w:p>
      <w:r>
        <w:rPr>
          <w:sz w:val="18"/>
          <w:color w:val="777777"/>
        </w:rPr>
        <w:t xml:space="preserve">[[@Bible:Habakkuk 2:8]] </w:t>
      </w:r>
      <w:r>
        <w:rPr>
          <w:b/>
        </w:rPr>
        <w:t xml:space="preserve">8 </w:t>
      </w:r>
      <w:r>
        <w:t xml:space="preserve"> {{field-on:Bible}}</w:t>
      </w:r>
      <w:r>
        <w:t xml:space="preserve">Because you plundered many nations, all remaining peoples will plunder you, because of blood of humans and impiety of land and city and all dwelling in it.</w:t>
      </w:r>
      <w:r>
        <w:t xml:space="preserve">{{field-off:Bible}}</w:t>
      </w:r>
    </w:p>
    <w:p>
      <w:r>
        <w:rPr>
          <w:sz w:val="18"/>
          <w:color w:val="777777"/>
        </w:rPr>
        <w:t xml:space="preserve">[[@Bible:Habakkuk 2:9]] </w:t>
      </w:r>
      <w:r>
        <w:rPr>
          <w:b/>
        </w:rPr>
        <w:t xml:space="preserve">9 </w:t>
      </w:r>
      <w:r>
        <w:t xml:space="preserve"> {{field-on:Bible}}</w:t>
      </w:r>
      <w:r>
        <w:t xml:space="preserve">Woe to one grasping evil grasping for his house, to set his nest on high, to be torn away from hand of evils.</w:t>
      </w:r>
      <w:r>
        <w:t xml:space="preserve">{{field-off:Bible}}</w:t>
      </w:r>
    </w:p>
    <w:p>
      <w:r>
        <w:rPr>
          <w:sz w:val="18"/>
          <w:color w:val="777777"/>
        </w:rPr>
        <w:t xml:space="preserve">[[@Bible:Habakkuk 2:10]] </w:t>
      </w:r>
      <w:r>
        <w:rPr>
          <w:b/>
        </w:rPr>
        <w:t xml:space="preserve">10 </w:t>
      </w:r>
      <w:r>
        <w:t xml:space="preserve"> {{field-on:Bible}}</w:t>
      </w:r>
      <w:r>
        <w:t xml:space="preserve">You planned shame for your house; you finished many peoples, and your soul sinned.</w:t>
      </w:r>
      <w:r>
        <w:t xml:space="preserve">{{field-off:Bible}}</w:t>
      </w:r>
    </w:p>
    <w:p>
      <w:r>
        <w:rPr>
          <w:sz w:val="18"/>
          <w:color w:val="777777"/>
        </w:rPr>
        <w:t xml:space="preserve">[[@Bible:Habakkuk 2:11]] </w:t>
      </w:r>
      <w:r>
        <w:rPr>
          <w:b/>
        </w:rPr>
        <w:t xml:space="preserve">11 </w:t>
      </w:r>
      <w:r>
        <w:t xml:space="preserve"> {{field-on:Bible}}</w:t>
      </w:r>
      <w:r>
        <w:t xml:space="preserve">Because stone from wall will cry out, and beam from timber will speak these things.</w:t>
      </w:r>
      <w:r>
        <w:t xml:space="preserve">{{field-off:Bible}}</w:t>
      </w:r>
    </w:p>
    <w:p>
      <w:r>
        <w:rPr>
          <w:sz w:val="18"/>
          <w:color w:val="777777"/>
        </w:rPr>
        <w:t xml:space="preserve">[[@Bible:Habakkuk 2:12]] </w:t>
      </w:r>
      <w:r>
        <w:rPr>
          <w:b/>
        </w:rPr>
        <w:t xml:space="preserve">12 </w:t>
      </w:r>
      <w:r>
        <w:t xml:space="preserve"> {{field-on:Bible}}</w:t>
      </w:r>
      <w:r>
        <w:t xml:space="preserve">Woe to one building city in bloods and preparing city in injustices.</w:t>
      </w:r>
      <w:r>
        <w:t xml:space="preserve">{{field-off:Bible}}</w:t>
      </w:r>
    </w:p>
    <w:p>
      <w:r>
        <w:rPr>
          <w:sz w:val="18"/>
          <w:color w:val="777777"/>
        </w:rPr>
        <w:t xml:space="preserve">[[@Bible:Habakkuk 2:13]] </w:t>
      </w:r>
      <w:r>
        <w:rPr>
          <w:b/>
        </w:rPr>
        <w:t xml:space="preserve">13 </w:t>
      </w:r>
      <w:r>
        <w:t xml:space="preserve"> {{field-on:Bible}}</w:t>
      </w:r>
      <w:r>
        <w:t xml:space="preserve">Are not these things from Lord Almighty? Strong peoples failed in fire, and many nations grew fainthearted.</w:t>
      </w:r>
      <w:r>
        <w:t xml:space="preserve">{{field-off:Bible}}</w:t>
      </w:r>
    </w:p>
    <w:p>
      <w:r>
        <w:rPr>
          <w:sz w:val="18"/>
          <w:color w:val="777777"/>
        </w:rPr>
        <w:t xml:space="preserve">[[@Bible:Habakkuk 2:14]] </w:t>
      </w:r>
      <w:r>
        <w:rPr>
          <w:b/>
        </w:rPr>
        <w:t xml:space="preserve">14 </w:t>
      </w:r>
      <w:r>
        <w:t xml:space="preserve"> {{field-on:Bible}}</w:t>
      </w:r>
      <w:r>
        <w:t xml:space="preserve">Because earth will be filled to know glory of Lord</w:t>
      </w:r>
      <w:r>
        <w:rPr>
          <w:rStyle w:val="FootnoteReference"/>
        </w:rPr>
        <w:footnoteReference w:id="8408"/>
      </w:r>
      <w:r>
        <w:t xml:space="preserve"> as water will cover them.</w:t>
      </w:r>
      <w:r>
        <w:t xml:space="preserve">{{field-off:Bible}}</w:t>
      </w:r>
    </w:p>
    <w:p>
      <w:r>
        <w:rPr>
          <w:sz w:val="18"/>
          <w:color w:val="777777"/>
        </w:rPr>
        <w:t xml:space="preserve">[[@Bible:Habakkuk 2:15]] </w:t>
      </w:r>
      <w:r>
        <w:rPr>
          <w:b/>
        </w:rPr>
        <w:t xml:space="preserve">15 </w:t>
      </w:r>
      <w:r>
        <w:t xml:space="preserve"> {{field-on:Bible}}</w:t>
      </w:r>
      <w:r>
        <w:t xml:space="preserve">Woe to one giving drink to his neighbor, a muddy overthrow, and making him drunk so as to look on their caves.</w:t>
      </w:r>
      <w:r>
        <w:t xml:space="preserve">{{field-off:Bible}}</w:t>
      </w:r>
    </w:p>
    <w:p>
      <w:r>
        <w:rPr>
          <w:sz w:val="18"/>
          <w:color w:val="777777"/>
        </w:rPr>
        <w:t xml:space="preserve">[[@Bible:Habakkuk 2:16]] </w:t>
      </w:r>
      <w:r>
        <w:rPr>
          <w:b/>
        </w:rPr>
        <w:t xml:space="preserve">16 </w:t>
      </w:r>
      <w:r>
        <w:t xml:space="preserve"> {{field-on:Bible}}</w:t>
      </w:r>
      <w:r>
        <w:t xml:space="preserve">You were filled with dishonor instead of glory. Drink, you too, and be shaken. Cup of Lord's right hand has gone around to you, and dishonor gathered upon your glory.</w:t>
      </w:r>
      <w:r>
        <w:t xml:space="preserve">{{field-off:Bible}}</w:t>
      </w:r>
    </w:p>
    <w:p>
      <w:r>
        <w:rPr>
          <w:sz w:val="18"/>
          <w:color w:val="777777"/>
        </w:rPr>
        <w:t xml:space="preserve">[[@Bible:Habakkuk 2:17]] </w:t>
      </w:r>
      <w:r>
        <w:rPr>
          <w:b/>
        </w:rPr>
        <w:t xml:space="preserve">17 </w:t>
      </w:r>
      <w:r>
        <w:t xml:space="preserve"> {{field-on:Bible}}</w:t>
      </w:r>
      <w:r>
        <w:t xml:space="preserve">Because impiety of Lebanon will cover you, and misery of beasts will terrify you, because of blood of humans and impiety of land and city and all dwelling in it.</w:t>
      </w:r>
      <w:r>
        <w:t xml:space="preserve">{{field-off:Bible}}</w:t>
      </w:r>
    </w:p>
    <w:p>
      <w:r>
        <w:rPr>
          <w:sz w:val="18"/>
          <w:color w:val="777777"/>
        </w:rPr>
        <w:t xml:space="preserve">[[@Bible:Habakkuk 2:18]] </w:t>
      </w:r>
      <w:r>
        <w:rPr>
          <w:b/>
        </w:rPr>
        <w:t xml:space="preserve">18 </w:t>
      </w:r>
      <w:r>
        <w:t xml:space="preserve"> {{field-on:Bible}}</w:t>
      </w:r>
      <w:r>
        <w:t xml:space="preserve">What profit is carved image, because they carved it? They made cast image, false imagination, because maker trusted in his creation to make dumb idols.</w:t>
      </w:r>
      <w:r>
        <w:t xml:space="preserve">{{field-off:Bible}}</w:t>
      </w:r>
    </w:p>
    <w:p>
      <w:r>
        <w:rPr>
          <w:sz w:val="18"/>
          <w:color w:val="777777"/>
        </w:rPr>
        <w:t xml:space="preserve">[[@Bible:Habakkuk 2:19]] </w:t>
      </w:r>
      <w:r>
        <w:rPr>
          <w:b/>
        </w:rPr>
        <w:t xml:space="preserve">19 </w:t>
      </w:r>
      <w:r>
        <w:t xml:space="preserve"> {{field-on:Bible}}</w:t>
      </w:r>
      <w:r>
        <w:t xml:space="preserve">Woe to one saying to wood, Awake, rise up, and to stone, Be lifted. And this is imagination. It is plated with gold and silver, and no spirit is in it.</w:t>
      </w:r>
      <w:r>
        <w:t xml:space="preserve">{{field-off:Bible}}</w:t>
      </w:r>
    </w:p>
    <w:p>
      <w:r>
        <w:rPr>
          <w:sz w:val="18"/>
          <w:color w:val="777777"/>
        </w:rPr>
        <w:t xml:space="preserve">[[@Bible:Habakkuk 2:20]] </w:t>
      </w:r>
      <w:r>
        <w:rPr>
          <w:b/>
        </w:rPr>
        <w:t xml:space="preserve">20 </w:t>
      </w:r>
      <w:r>
        <w:t xml:space="preserve"> {{field-on:Bible}}</w:t>
      </w:r>
      <w:r>
        <w:t xml:space="preserve">But Lord is in his holy temple; let all earth fear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[[@Bible:Habakkuk 3:1]] </w:t>
      </w:r>
      <w:r>
        <w:rPr>
          <w:b/>
        </w:rPr>
        <w:t xml:space="preserve">1 </w:t>
      </w:r>
      <w:r>
        <w:t xml:space="preserve"> {{field-on:Bible}}</w:t>
      </w:r>
      <w:r>
        <w:t xml:space="preserve">Prayer of Habakkuk</w:t>
      </w:r>
      <w:r>
        <w:rPr>
          <w:rStyle w:val="FootnoteReference"/>
        </w:rPr>
        <w:footnoteReference w:id="8409"/>
      </w:r>
      <w:r>
        <w:t xml:space="preserve"> prophet, with song.</w:t>
      </w:r>
      <w:r>
        <w:t xml:space="preserve">{{field-off:Bible}}</w:t>
      </w:r>
    </w:p>
    <w:p>
      <w:r>
        <w:rPr>
          <w:sz w:val="18"/>
          <w:color w:val="777777"/>
        </w:rPr>
        <w:t xml:space="preserve">[[@Bible:Habakkuk 3:2]] </w:t>
      </w:r>
      <w:r>
        <w:rPr>
          <w:b/>
        </w:rPr>
        <w:t xml:space="preserve">2 </w:t>
      </w:r>
      <w:r>
        <w:t xml:space="preserve"> {{field-on:Bible}}</w:t>
      </w:r>
      <w:r>
        <w:t xml:space="preserve">Lord, I heard your report and feared. I considered your works and was astonished. You will be known between the two living creatures</w:t>
      </w:r>
      <w:r>
        <w:rPr>
          <w:rStyle w:val="FootnoteReference"/>
        </w:rPr>
        <w:footnoteReference w:id="8410"/>
      </w:r>
      <w:r>
        <w:t xml:space="preserve">; you will be acknowledged when the years draw near; you will be manifested when the time is come. When my soul is troubled, in wrath you will remember mercy.</w:t>
      </w:r>
      <w:r>
        <w:t xml:space="preserve">{{field-off:Bible}}</w:t>
      </w:r>
    </w:p>
    <w:p>
      <w:r>
        <w:rPr>
          <w:sz w:val="18"/>
          <w:color w:val="777777"/>
        </w:rPr>
        <w:t xml:space="preserve">[[@Bible:Habakkuk 3:3]] </w:t>
      </w:r>
      <w:r>
        <w:rPr>
          <w:b/>
        </w:rPr>
        <w:t xml:space="preserve">3 </w:t>
      </w:r>
      <w:r>
        <w:t xml:space="preserve"> {{field-on:Bible}}</w:t>
      </w:r>
      <w:r>
        <w:t xml:space="preserve">God will come from Teman, and Holy One from overshadowing wooded mountain. Pause. His excellence covered heavens, and earth was full of his praise.</w:t>
      </w:r>
      <w:r>
        <w:t xml:space="preserve">{{field-off:Bible}}</w:t>
      </w:r>
    </w:p>
    <w:p>
      <w:r>
        <w:rPr>
          <w:sz w:val="18"/>
          <w:color w:val="777777"/>
        </w:rPr>
        <w:t xml:space="preserve">[[@Bible:Habakkuk 3:4]] </w:t>
      </w:r>
      <w:r>
        <w:rPr>
          <w:b/>
        </w:rPr>
        <w:t xml:space="preserve">4 </w:t>
      </w:r>
      <w:r>
        <w:t xml:space="preserve"> {{field-on:Bible}}</w:t>
      </w:r>
      <w:r>
        <w:t xml:space="preserve">And his brightness will be like light; horns in his hands, and there he set strong love of his might.</w:t>
      </w:r>
      <w:r>
        <w:t xml:space="preserve">{{field-off:Bible}}</w:t>
      </w:r>
    </w:p>
    <w:p>
      <w:r>
        <w:rPr>
          <w:sz w:val="18"/>
          <w:color w:val="777777"/>
        </w:rPr>
        <w:t xml:space="preserve">[[@Bible:Habakkuk 3:5]] </w:t>
      </w:r>
      <w:r>
        <w:rPr>
          <w:b/>
        </w:rPr>
        <w:t xml:space="preserve">5 </w:t>
      </w:r>
      <w:r>
        <w:t xml:space="preserve"> {{field-on:Bible}}</w:t>
      </w:r>
      <w:r>
        <w:t xml:space="preserve">Before his face word will go, and his feet will go out in sandals.</w:t>
      </w:r>
      <w:r>
        <w:t xml:space="preserve">{{field-off:Bible}}</w:t>
      </w:r>
    </w:p>
    <w:p>
      <w:r>
        <w:rPr>
          <w:sz w:val="18"/>
          <w:color w:val="777777"/>
        </w:rPr>
        <w:t xml:space="preserve">[[@Bible:Habakkuk 3:6]] </w:t>
      </w:r>
      <w:r>
        <w:rPr>
          <w:b/>
        </w:rPr>
        <w:t xml:space="preserve">6 </w:t>
      </w:r>
      <w:r>
        <w:t xml:space="preserve"> {{field-on:Bible}}</w:t>
      </w:r>
      <w:r>
        <w:t xml:space="preserve">He stood and earth was shaken; he looked and nations melted. Mountains were shattered by force; everlasting hills melted.</w:t>
      </w:r>
      <w:r>
        <w:t xml:space="preserve">{{field-off:Bible}}</w:t>
      </w:r>
    </w:p>
    <w:p>
      <w:r>
        <w:rPr>
          <w:sz w:val="18"/>
          <w:color w:val="777777"/>
        </w:rPr>
        <w:t xml:space="preserve">[[@Bible:Habakkuk 3:7]] </w:t>
      </w:r>
      <w:r>
        <w:rPr>
          <w:b/>
        </w:rPr>
        <w:t xml:space="preserve">7 </w:t>
      </w:r>
      <w:r>
        <w:t xml:space="preserve"> {{field-on:Bible}}</w:t>
      </w:r>
      <w:r>
        <w:t xml:space="preserve">I saw tents of Ethiopians instead of hardships; tents of land of Midian will be terrified.</w:t>
      </w:r>
      <w:r>
        <w:t xml:space="preserve">{{field-off:Bible}}</w:t>
      </w:r>
    </w:p>
    <w:p>
      <w:r>
        <w:rPr>
          <w:sz w:val="18"/>
          <w:color w:val="777777"/>
        </w:rPr>
        <w:t xml:space="preserve">[[@Bible:Habakkuk 3:8]] </w:t>
      </w:r>
      <w:r>
        <w:rPr>
          <w:b/>
        </w:rPr>
        <w:t xml:space="preserve">8 </w:t>
      </w:r>
      <w:r>
        <w:t xml:space="preserve"> {{field-on:Bible}}</w:t>
      </w:r>
      <w:r>
        <w:t xml:space="preserve">Were you angry at rivers, Lord? Or is your wrath in rivers? Or your charge in sea? Because you ride on your horses, and your riding is salvation.</w:t>
      </w:r>
      <w:r>
        <w:t xml:space="preserve">{{field-off:Bible}}</w:t>
      </w:r>
    </w:p>
    <w:p>
      <w:r>
        <w:rPr>
          <w:sz w:val="18"/>
          <w:color w:val="777777"/>
        </w:rPr>
        <w:t xml:space="preserve">[[@Bible:Habakkuk 3:9]] </w:t>
      </w:r>
      <w:r>
        <w:rPr>
          <w:b/>
        </w:rPr>
        <w:t xml:space="preserve">9 </w:t>
      </w:r>
      <w:r>
        <w:t xml:space="preserve"> {{field-on:Bible}}</w:t>
      </w:r>
      <w:r>
        <w:t xml:space="preserve">Stretching you will stretch your bow upon scepters, says Lord. Pause. Earth will be split by rivers.</w:t>
      </w:r>
      <w:r>
        <w:t xml:space="preserve">{{field-off:Bible}}</w:t>
      </w:r>
    </w:p>
    <w:p>
      <w:r>
        <w:rPr>
          <w:sz w:val="18"/>
          <w:color w:val="777777"/>
        </w:rPr>
        <w:t xml:space="preserve">[[@Bible:Habakkuk 3:10]] </w:t>
      </w:r>
      <w:r>
        <w:rPr>
          <w:b/>
        </w:rPr>
        <w:t xml:space="preserve">10 </w:t>
      </w:r>
      <w:r>
        <w:t xml:space="preserve"> {{field-on:Bible}}</w:t>
      </w:r>
      <w:r>
        <w:t xml:space="preserve">Peoples will see you and writhe; scattering waters in his march, abyss gave its voice, height of its form.</w:t>
      </w:r>
      <w:r>
        <w:t xml:space="preserve">{{field-off:Bible}}</w:t>
      </w:r>
    </w:p>
    <w:p>
      <w:r>
        <w:rPr>
          <w:sz w:val="18"/>
          <w:color w:val="777777"/>
        </w:rPr>
        <w:t xml:space="preserve">[[@Bible:Habakkuk 3:11]] </w:t>
      </w:r>
      <w:r>
        <w:rPr>
          <w:b/>
        </w:rPr>
        <w:t xml:space="preserve">11 </w:t>
      </w:r>
      <w:r>
        <w:t xml:space="preserve"> {{field-on:Bible}}</w:t>
      </w:r>
      <w:r>
        <w:t xml:space="preserve">Sun was lifted up, moon stood in its order. To light your missiles will go, to brightness of lightning of your weapons.</w:t>
      </w:r>
      <w:r>
        <w:t xml:space="preserve">{{field-off:Bible}}</w:t>
      </w:r>
    </w:p>
    <w:p>
      <w:r>
        <w:rPr>
          <w:sz w:val="18"/>
          <w:color w:val="777777"/>
        </w:rPr>
        <w:t xml:space="preserve">[[@Bible:Habakkuk 3:12]] </w:t>
      </w:r>
      <w:r>
        <w:rPr>
          <w:b/>
        </w:rPr>
        <w:t xml:space="preserve">12 </w:t>
      </w:r>
      <w:r>
        <w:t xml:space="preserve"> {{field-on:Bible}}</w:t>
      </w:r>
      <w:r>
        <w:t xml:space="preserve">In threat you will diminish earth, and in wrath break down nations.</w:t>
      </w:r>
      <w:r>
        <w:t xml:space="preserve">{{field-off:Bible}}</w:t>
      </w:r>
    </w:p>
    <w:p>
      <w:r>
        <w:rPr>
          <w:sz w:val="18"/>
          <w:color w:val="777777"/>
        </w:rPr>
        <w:t xml:space="preserve">[[@Bible:Habakkuk 3:13]] </w:t>
      </w:r>
      <w:r>
        <w:rPr>
          <w:b/>
        </w:rPr>
        <w:t xml:space="preserve">13 </w:t>
      </w:r>
      <w:r>
        <w:t xml:space="preserve"> {{field-on:Bible}}</w:t>
      </w:r>
      <w:r>
        <w:t xml:space="preserve">You went out for salvation of your people, to save your anointed ones. You cast death upon heads of lawless ones and raised bonds to neck. Pause.</w:t>
      </w:r>
      <w:r>
        <w:t xml:space="preserve">{{field-off:Bible}}</w:t>
      </w:r>
    </w:p>
    <w:p>
      <w:r>
        <w:rPr>
          <w:sz w:val="18"/>
          <w:color w:val="777777"/>
        </w:rPr>
        <w:t xml:space="preserve">[[@Bible:Habakkuk 3:14]] </w:t>
      </w:r>
      <w:r>
        <w:rPr>
          <w:b/>
        </w:rPr>
        <w:t xml:space="preserve">14 </w:t>
      </w:r>
      <w:r>
        <w:t xml:space="preserve"> {{field-on:Bible}}</w:t>
      </w:r>
      <w:r>
        <w:t xml:space="preserve">You cut through in astonishment heads of mighty ones; they will be shaken in it. They will open their bridles as one eating poor one secretly.</w:t>
      </w:r>
      <w:r>
        <w:t xml:space="preserve">{{field-off:Bible}}</w:t>
      </w:r>
    </w:p>
    <w:p>
      <w:r>
        <w:rPr>
          <w:sz w:val="18"/>
          <w:color w:val="777777"/>
        </w:rPr>
        <w:t xml:space="preserve">[[@Bible:Habakkuk 3:15]] </w:t>
      </w:r>
      <w:r>
        <w:rPr>
          <w:b/>
        </w:rPr>
        <w:t xml:space="preserve">15 </w:t>
      </w:r>
      <w:r>
        <w:t xml:space="preserve"> {{field-on:Bible}}</w:t>
      </w:r>
      <w:r>
        <w:t xml:space="preserve">And you mounted your horses into sea, troubling much water.</w:t>
      </w:r>
      <w:r>
        <w:t xml:space="preserve">{{field-off:Bible}}</w:t>
      </w:r>
    </w:p>
    <w:p>
      <w:r>
        <w:rPr>
          <w:sz w:val="18"/>
          <w:color w:val="777777"/>
        </w:rPr>
        <w:t xml:space="preserve">[[@Bible:Habakkuk 3:16]] </w:t>
      </w:r>
      <w:r>
        <w:rPr>
          <w:b/>
        </w:rPr>
        <w:t xml:space="preserve">16 </w:t>
      </w:r>
      <w:r>
        <w:t xml:space="preserve"> {{field-on:Bible}}</w:t>
      </w:r>
      <w:r>
        <w:t xml:space="preserve">I kept watch and my belly was terrified at sound of prayer of my lips, and trembling entered my bones, and under me my habit was disturbed. I will rest in day of distress, to go up among people of my sojourning.</w:t>
      </w:r>
      <w:r>
        <w:t xml:space="preserve">{{field-off:Bible}}</w:t>
      </w:r>
    </w:p>
    <w:p>
      <w:r>
        <w:rPr>
          <w:sz w:val="18"/>
          <w:color w:val="777777"/>
        </w:rPr>
        <w:t xml:space="preserve">[[@Bible:Habakkuk 3:17]] </w:t>
      </w:r>
      <w:r>
        <w:rPr>
          <w:b/>
        </w:rPr>
        <w:t xml:space="preserve">17 </w:t>
      </w:r>
      <w:r>
        <w:t xml:space="preserve"> {{field-on:Bible}}</w:t>
      </w:r>
      <w:r>
        <w:t xml:space="preserve">Because fig tree will not bear fruit and produce will not be in vines; work of olive will fail and fields will make no food; sheep failed from fodder and there are no oxen at mangers.</w:t>
      </w:r>
      <w:r>
        <w:t xml:space="preserve">{{field-off:Bible}}</w:t>
      </w:r>
    </w:p>
    <w:p>
      <w:r>
        <w:rPr>
          <w:sz w:val="18"/>
          <w:color w:val="777777"/>
        </w:rPr>
        <w:t xml:space="preserve">[[@Bible:Habakkuk 3:18]] </w:t>
      </w:r>
      <w:r>
        <w:rPr>
          <w:b/>
        </w:rPr>
        <w:t xml:space="preserve">18 </w:t>
      </w:r>
      <w:r>
        <w:t xml:space="preserve"> {{field-on:Bible}}</w:t>
      </w:r>
      <w:r>
        <w:t xml:space="preserve">But I will exult in Lord; I will rejoice in God my savior</w:t>
      </w:r>
      <w:r>
        <w:rPr>
          <w:rStyle w:val="FootnoteReference"/>
        </w:rPr>
        <w:footnoteReference w:id="8411"/>
      </w:r>
      <w:r>
        <w:t xml:space="preserve">.</w:t>
      </w:r>
      <w:r>
        <w:t xml:space="preserve">{{field-off:Bible}}</w:t>
      </w:r>
    </w:p>
    <w:p>
      <w:r>
        <w:rPr>
          <w:sz w:val="18"/>
          <w:color w:val="777777"/>
        </w:rPr>
        <w:t xml:space="preserve">[[@Bible:Habakkuk 3:19]] </w:t>
      </w:r>
      <w:r>
        <w:rPr>
          <w:b/>
        </w:rPr>
        <w:t xml:space="preserve">19 </w:t>
      </w:r>
      <w:r>
        <w:t xml:space="preserve"> {{field-on:Bible}}</w:t>
      </w:r>
      <w:r>
        <w:t xml:space="preserve">Lord God is my strength, and he will set my feet to completion. Upon heights set me, to conquer in his song.</w:t>
      </w:r>
      <w:r>
        <w:t xml:space="preserve">{{field-off:Bible}}</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 Subst. Early Hebrew witness is fragmentary Second Temple period | Heb. Leningrad Codex AD 1008 | Gk. Codex Vaticanus and Alexandrinus preserve Greek Zephaniah 4th-5th century AD</w:t>
      </w:r>
    </w:p>
    <w:p>
      <w:r>
        <w:rPr>
          <w:b/>
        </w:rPr>
        <w:t xml:space="preserve">Earliest External Attestation. </w:t>
      </w:r>
      <w:r>
        <w:t xml:space="preserve">Use in later prophetic interpretation by Multiple (later biblical and post-biblical reception)</w:t>
      </w:r>
    </w:p>
    <w:p>
      <w:r>
        <w:rPr>
          <w:b/>
        </w:rPr>
        <w:t xml:space="preserve">Textual Notes. </w:t>
      </w:r>
      <w:r>
        <w:t xml:space="preserve">Zephaniah's compact structure makes its day-of-the-LORD theology especially important for intertextual study.</w:t>
      </w:r>
    </w:p>
    <w:p>
      <w:r>
        <w:rPr>
          <w:b/>
        </w:rPr>
        <w:t xml:space="preserve">Conservative Notes. </w:t>
      </w:r>
      <w:r>
        <w:t xml:space="preserve">This edition receives Zephaniah as the named prophet in Josiah's era and reads its warnings and promises as historically grounded prophecy.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[[@Bible:Zephaniah 1:1]] </w:t>
      </w:r>
      <w:r>
        <w:rPr>
          <w:b/>
        </w:rPr>
        <w:t xml:space="preserve">1 </w:t>
      </w:r>
      <w:r>
        <w:t xml:space="preserve"> {{field-on:Bible}}</w:t>
      </w:r>
      <w:r>
        <w:t xml:space="preserve">Word of Lord that came to Zephaniah</w:t>
      </w:r>
      <w:r>
        <w:rPr>
          <w:rStyle w:val="FootnoteReference"/>
        </w:rPr>
        <w:footnoteReference w:id="8412"/>
      </w:r>
      <w:r>
        <w:t xml:space="preserve"> son of Cushi, son of Godolias, son of Amarias, son of Hezekias, in days of Josiah son of Amon king of Judah</w:t>
      </w:r>
      <w:r>
        <w:rPr>
          <w:rStyle w:val="FootnoteReference"/>
        </w:rPr>
        <w:footnoteReference w:id="8413"/>
      </w:r>
      <w:r>
        <w:t xml:space="preserve">.</w:t>
      </w:r>
      <w:r>
        <w:t xml:space="preserve">{{field-off:Bible}}</w:t>
      </w:r>
    </w:p>
    <w:p>
      <w:r>
        <w:rPr>
          <w:sz w:val="18"/>
          <w:color w:val="777777"/>
        </w:rPr>
        <w:t xml:space="preserve">[[@Bible:Zephaniah 1:2]] </w:t>
      </w:r>
      <w:r>
        <w:rPr>
          <w:b/>
        </w:rPr>
        <w:t xml:space="preserve">2 </w:t>
      </w:r>
      <w:r>
        <w:t xml:space="preserve"> {{field-on:Bible}}</w:t>
      </w:r>
      <w:r>
        <w:t xml:space="preserve">Let all things utterly fail from face of earth, says Lord.</w:t>
      </w:r>
      <w:r>
        <w:t xml:space="preserve">{{field-off:Bible}}</w:t>
      </w:r>
    </w:p>
    <w:p>
      <w:r>
        <w:rPr>
          <w:sz w:val="18"/>
          <w:color w:val="777777"/>
        </w:rPr>
        <w:t xml:space="preserve">[[@Bible:Zephaniah 1:3]] </w:t>
      </w:r>
      <w:r>
        <w:rPr>
          <w:b/>
        </w:rPr>
        <w:t xml:space="preserve">3 </w:t>
      </w:r>
      <w:r>
        <w:t xml:space="preserve"> {{field-on:Bible}}</w:t>
      </w:r>
      <w:r>
        <w:t xml:space="preserve">Let human and cattle fail; let birds of heaven and fish of sea fail, and I will take humans away from face of earth, says Lord.</w:t>
      </w:r>
      <w:r>
        <w:t xml:space="preserve">{{field-off:Bible}}</w:t>
      </w:r>
    </w:p>
    <w:p>
      <w:r>
        <w:rPr>
          <w:sz w:val="18"/>
          <w:color w:val="777777"/>
        </w:rPr>
        <w:t xml:space="preserve">[[@Bible:Zephaniah 1:4]] </w:t>
      </w:r>
      <w:r>
        <w:rPr>
          <w:b/>
        </w:rPr>
        <w:t xml:space="preserve">4 </w:t>
      </w:r>
      <w:r>
        <w:t xml:space="preserve"> {{field-on:Bible}}</w:t>
      </w:r>
      <w:r>
        <w:t xml:space="preserve">And I will stretch out my hand upon Judah and upon all inhabiting </w:t>
      </w:r>
      <w:r>
        <w:t xml:space="preserve">[[Jerusalem &gt;&gt; BibleKnowledgebase:@Jerusalem]]</w:t>
      </w:r>
      <w:r>
        <w:t xml:space="preserve">, and I will remove from this place names of Baal and names of the priests,</w:t>
      </w:r>
      <w:r>
        <w:t xml:space="preserve">{{field-off:Bible}}</w:t>
      </w:r>
    </w:p>
    <w:p>
      <w:r>
        <w:rPr>
          <w:sz w:val="18"/>
          <w:color w:val="777777"/>
        </w:rPr>
        <w:t xml:space="preserve">[[@Bible:Zephaniah 1:5]] </w:t>
      </w:r>
      <w:r>
        <w:rPr>
          <w:b/>
        </w:rPr>
        <w:t xml:space="preserve">5 </w:t>
      </w:r>
      <w:r>
        <w:t xml:space="preserve"> {{field-on:Bible}}</w:t>
      </w:r>
      <w:r>
        <w:t xml:space="preserve">and those worshiping on housetops army of heaven and those swearing by Lord and those swearing by their king,</w:t>
      </w:r>
      <w:r>
        <w:t xml:space="preserve">{{field-off:Bible}}</w:t>
      </w:r>
    </w:p>
    <w:p>
      <w:r>
        <w:rPr>
          <w:sz w:val="18"/>
          <w:color w:val="777777"/>
        </w:rPr>
        <w:t xml:space="preserve">[[@Bible:Zephaniah 1:6]] </w:t>
      </w:r>
      <w:r>
        <w:rPr>
          <w:b/>
        </w:rPr>
        <w:t xml:space="preserve">6 </w:t>
      </w:r>
      <w:r>
        <w:t xml:space="preserve"> {{field-on:Bible}}</w:t>
      </w:r>
      <w:r>
        <w:t xml:space="preserve">and those turning aside from Lord and those not seeking Lord and not clinging to Lord.</w:t>
      </w:r>
      <w:r>
        <w:t xml:space="preserve">{{field-off:Bible}}</w:t>
      </w:r>
    </w:p>
    <w:p>
      <w:r>
        <w:rPr>
          <w:sz w:val="18"/>
          <w:color w:val="777777"/>
        </w:rPr>
        <w:t xml:space="preserve">[[@Bible:Zephaniah 1:7]] </w:t>
      </w:r>
      <w:r>
        <w:rPr>
          <w:b/>
        </w:rPr>
        <w:t xml:space="preserve">7 </w:t>
      </w:r>
      <w:r>
        <w:t xml:space="preserve"> {{field-on:Bible}}</w:t>
      </w:r>
      <w:r>
        <w:t xml:space="preserve">Stand in awe before the Lord God, because day of the Lord is near, because the Lord prepared his sacrifice; he consecrated his called ones</w:t>
      </w:r>
      <w:r>
        <w:rPr>
          <w:rStyle w:val="FootnoteReference"/>
        </w:rPr>
        <w:footnoteReference w:id="8414"/>
      </w:r>
      <w:r>
        <w:t xml:space="preserve">.</w:t>
      </w:r>
      <w:r>
        <w:t xml:space="preserve">{{field-off:Bible}}</w:t>
      </w:r>
    </w:p>
    <w:p>
      <w:r>
        <w:rPr>
          <w:sz w:val="18"/>
          <w:color w:val="777777"/>
        </w:rPr>
        <w:t xml:space="preserve">[[@Bible:Zephaniah 1:8]] </w:t>
      </w:r>
      <w:r>
        <w:rPr>
          <w:b/>
        </w:rPr>
        <w:t xml:space="preserve">8 </w:t>
      </w:r>
      <w:r>
        <w:t xml:space="preserve"> {{field-on:Bible}}</w:t>
      </w:r>
      <w:r>
        <w:t xml:space="preserve">And it will be in day of the Lord's sacrifice</w:t>
      </w:r>
      <w:r>
        <w:rPr>
          <w:rStyle w:val="FootnoteReference"/>
        </w:rPr>
        <w:footnoteReference w:id="8415"/>
      </w:r>
      <w:r>
        <w:t xml:space="preserve">: I will take vengeance on the rulers and on the king's house and on all wearing foreign garments.</w:t>
      </w:r>
      <w:r>
        <w:t xml:space="preserve">{{field-off:Bible}}</w:t>
      </w:r>
    </w:p>
    <w:p>
      <w:r>
        <w:rPr>
          <w:sz w:val="18"/>
          <w:color w:val="777777"/>
        </w:rPr>
        <w:t xml:space="preserve">[[@Bible:Zephaniah 1:9]] </w:t>
      </w:r>
      <w:r>
        <w:rPr>
          <w:b/>
        </w:rPr>
        <w:t xml:space="preserve">9 </w:t>
      </w:r>
      <w:r>
        <w:t xml:space="preserve"> {{field-on:Bible}}</w:t>
      </w:r>
      <w:r>
        <w:t xml:space="preserve">And I will avenge openly upon the porches in that day, those filling house of Lord their God with impiety and deceit.</w:t>
      </w:r>
      <w:r>
        <w:t xml:space="preserve">{{field-off:Bible}}</w:t>
      </w:r>
    </w:p>
    <w:p>
      <w:r>
        <w:rPr>
          <w:sz w:val="18"/>
          <w:color w:val="777777"/>
        </w:rPr>
        <w:t xml:space="preserve">[[@Bible:Zephaniah 1:10]] </w:t>
      </w:r>
      <w:r>
        <w:rPr>
          <w:b/>
        </w:rPr>
        <w:t xml:space="preserve">10 </w:t>
      </w:r>
      <w:r>
        <w:t xml:space="preserve"> {{field-on:Bible}}</w:t>
      </w:r>
      <w:r>
        <w:t xml:space="preserve">And it will be in that day, says Lord, sound of cry from gate of attackers and wailing from the </w:t>
      </w:r>
      <w:r>
        <w:t xml:space="preserve">[[Second Quarter &gt;&gt; BibleKnowledgebase:@SecondQuarter]]</w:t>
      </w:r>
      <w:r>
        <w:t xml:space="preserve"> and great crushing from hills.</w:t>
      </w:r>
      <w:r>
        <w:t xml:space="preserve">{{field-off:Bible}}</w:t>
      </w:r>
    </w:p>
    <w:p>
      <w:r>
        <w:rPr>
          <w:sz w:val="18"/>
          <w:color w:val="777777"/>
        </w:rPr>
        <w:t xml:space="preserve">[[@Bible:Zephaniah 1:11]] </w:t>
      </w:r>
      <w:r>
        <w:rPr>
          <w:b/>
        </w:rPr>
        <w:t xml:space="preserve">11 </w:t>
      </w:r>
      <w:r>
        <w:t xml:space="preserve"> {{field-on:Bible}}</w:t>
      </w:r>
      <w:r>
        <w:t xml:space="preserve">Lament, inhabitants of the Cut-place, because all people of </w:t>
      </w:r>
      <w:r>
        <w:t xml:space="preserve">[[Canaan &gt;&gt; BibleKnowledgebase:@Canaan]]</w:t>
      </w:r>
      <w:r>
        <w:t xml:space="preserve"> have become like nothing; all lifted up with silver were destroyed.</w:t>
      </w:r>
      <w:r>
        <w:t xml:space="preserve">{{field-off:Bible}}</w:t>
      </w:r>
    </w:p>
    <w:p>
      <w:r>
        <w:rPr>
          <w:sz w:val="18"/>
          <w:color w:val="777777"/>
        </w:rPr>
        <w:t xml:space="preserve">[[@Bible:Zephaniah 1:12]] </w:t>
      </w:r>
      <w:r>
        <w:rPr>
          <w:b/>
        </w:rPr>
        <w:t xml:space="preserve">12 </w:t>
      </w:r>
      <w:r>
        <w:t xml:space="preserve"> {{field-on:Bible}}</w:t>
      </w:r>
      <w:r>
        <w:t xml:space="preserve">And it will be in that day, I will search </w:t>
      </w:r>
      <w:r>
        <w:t xml:space="preserve">[[Jerusalem &gt;&gt; BibleKnowledgebase:@Jerusalem]]</w:t>
      </w:r>
      <w:r>
        <w:t xml:space="preserve"> with lamp and avenge upon men despising on their watch-posts, those saying in their hearts, Lord will not do good, and he will not do harm.</w:t>
      </w:r>
      <w:r>
        <w:t xml:space="preserve">{{field-off:Bible}}</w:t>
      </w:r>
    </w:p>
    <w:p>
      <w:r>
        <w:rPr>
          <w:sz w:val="18"/>
          <w:color w:val="777777"/>
        </w:rPr>
        <w:t xml:space="preserve">[[@Bible:Zephaniah 1:13]] </w:t>
      </w:r>
      <w:r>
        <w:rPr>
          <w:b/>
        </w:rPr>
        <w:t xml:space="preserve">13 </w:t>
      </w:r>
      <w:r>
        <w:t xml:space="preserve"> {{field-on:Bible}}</w:t>
      </w:r>
      <w:r>
        <w:t xml:space="preserve">And their strength will be for plunder and their houses for disappearance, and they will build houses and certainly not dwell in them and plant vineyards and certainly not drink their wine.</w:t>
      </w:r>
      <w:r>
        <w:t xml:space="preserve">{{field-off:Bible}}</w:t>
      </w:r>
    </w:p>
    <w:p>
      <w:r>
        <w:rPr>
          <w:sz w:val="18"/>
          <w:color w:val="777777"/>
        </w:rPr>
        <w:t xml:space="preserve">[[@Bible:Zephaniah 1:14]] </w:t>
      </w:r>
      <w:r>
        <w:rPr>
          <w:b/>
        </w:rPr>
        <w:t xml:space="preserve">14 </w:t>
      </w:r>
      <w:r>
        <w:t xml:space="preserve"> {{field-on:Bible}}</w:t>
      </w:r>
      <w:r>
        <w:t xml:space="preserve">Because great day of Lord is near, near and very swift. Voice of Lord's day bitter and hard, appointed strong.</w:t>
      </w:r>
      <w:r>
        <w:t xml:space="preserve">{{field-off:Bible}}</w:t>
      </w:r>
    </w:p>
    <w:p>
      <w:r>
        <w:rPr>
          <w:sz w:val="18"/>
          <w:color w:val="777777"/>
        </w:rPr>
        <w:t xml:space="preserve">[[@Bible:Zephaniah 1:15]] </w:t>
      </w:r>
      <w:r>
        <w:rPr>
          <w:b/>
        </w:rPr>
        <w:t xml:space="preserve">15 </w:t>
      </w:r>
      <w:r>
        <w:t xml:space="preserve"> {{field-on:Bible}}</w:t>
      </w:r>
      <w:r>
        <w:t xml:space="preserve">That day is day of wrath, day of distress and necessity, day of untimeliness and disappearance, day of darkness and gloom, day of cloud and mist,</w:t>
      </w:r>
      <w:r>
        <w:t xml:space="preserve">{{field-off:Bible}}</w:t>
      </w:r>
    </w:p>
    <w:p>
      <w:r>
        <w:rPr>
          <w:sz w:val="18"/>
          <w:color w:val="777777"/>
        </w:rPr>
        <w:t xml:space="preserve">[[@Bible:Zephaniah 1:16]] </w:t>
      </w:r>
      <w:r>
        <w:rPr>
          <w:b/>
        </w:rPr>
        <w:t xml:space="preserve">16 </w:t>
      </w:r>
      <w:r>
        <w:t xml:space="preserve"> {{field-on:Bible}}</w:t>
      </w:r>
      <w:r>
        <w:t xml:space="preserve">day of trumpet and cry against fortified cities and against lofty corners.</w:t>
      </w:r>
      <w:r>
        <w:t xml:space="preserve">{{field-off:Bible}}</w:t>
      </w:r>
    </w:p>
    <w:p>
      <w:r>
        <w:rPr>
          <w:sz w:val="18"/>
          <w:color w:val="777777"/>
        </w:rPr>
        <w:t xml:space="preserve">[[@Bible:Zephaniah 1:17]] </w:t>
      </w:r>
      <w:r>
        <w:rPr>
          <w:b/>
        </w:rPr>
        <w:t xml:space="preserve">17 </w:t>
      </w:r>
      <w:r>
        <w:t xml:space="preserve"> {{field-on:Bible}}</w:t>
      </w:r>
      <w:r>
        <w:t xml:space="preserve">And I will press humans, and they will walk as blind, because they sinned against Lord, and he will pour out their blood like dust and their flesh like dung.</w:t>
      </w:r>
      <w:r>
        <w:t xml:space="preserve">{{field-off:Bible}}</w:t>
      </w:r>
    </w:p>
    <w:p>
      <w:r>
        <w:rPr>
          <w:sz w:val="18"/>
          <w:color w:val="777777"/>
        </w:rPr>
        <w:t xml:space="preserve">[[@Bible:Zephaniah 1:18]] </w:t>
      </w:r>
      <w:r>
        <w:rPr>
          <w:b/>
        </w:rPr>
        <w:t xml:space="preserve">18 </w:t>
      </w:r>
      <w:r>
        <w:t xml:space="preserve"> {{field-on:Bible}}</w:t>
      </w:r>
      <w:r>
        <w:t xml:space="preserve">And their silver and their gold will certainly not be able to rescue them in day of Lord's wrath, and in fire of his zeal all earth will be consumed, because he will make complete and hurried end upon all inhabiting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[[@Bible:Zephaniah 2:1]] </w:t>
      </w:r>
      <w:r>
        <w:rPr>
          <w:b/>
        </w:rPr>
        <w:t xml:space="preserve">1 </w:t>
      </w:r>
      <w:r>
        <w:t xml:space="preserve"> {{field-on:Bible}}</w:t>
      </w:r>
      <w:r>
        <w:t xml:space="preserve">Gather together and be bound together, undisciplined nation,</w:t>
      </w:r>
      <w:r>
        <w:t xml:space="preserve">{{field-off:Bible}}</w:t>
      </w:r>
    </w:p>
    <w:p>
      <w:r>
        <w:rPr>
          <w:sz w:val="18"/>
          <w:color w:val="777777"/>
        </w:rPr>
        <w:t xml:space="preserve">[[@Bible:Zephaniah 2:2]] </w:t>
      </w:r>
      <w:r>
        <w:rPr>
          <w:b/>
        </w:rPr>
        <w:t xml:space="preserve">2 </w:t>
      </w:r>
      <w:r>
        <w:t xml:space="preserve"> {{field-on:Bible}}</w:t>
      </w:r>
      <w:r>
        <w:t xml:space="preserve">before you come to be like passing flower, before Lord's wrath comes upon you, before day of Lord's anger comes upon you.</w:t>
      </w:r>
      <w:r>
        <w:t xml:space="preserve">{{field-off:Bible}}</w:t>
      </w:r>
    </w:p>
    <w:p>
      <w:r>
        <w:rPr>
          <w:sz w:val="18"/>
          <w:color w:val="777777"/>
        </w:rPr>
        <w:t xml:space="preserve">[[@Bible:Zephaniah 2:3]] </w:t>
      </w:r>
      <w:r>
        <w:rPr>
          <w:b/>
        </w:rPr>
        <w:t xml:space="preserve">3 </w:t>
      </w:r>
      <w:r>
        <w:t xml:space="preserve"> {{field-on:Bible}}</w:t>
      </w:r>
      <w:r>
        <w:t xml:space="preserve">Seek Lord, all humble of earth, who have done his judgment. Seek righteousness; seek humility. It may be that you will be sheltered in day of Lord's wrath.</w:t>
      </w:r>
      <w:r>
        <w:rPr>
          <w:rStyle w:val="FootnoteReference"/>
        </w:rPr>
        <w:footnoteReference w:id="8416"/>
      </w:r>
      <w:r>
        <w:t xml:space="preserve">{{field-off:Bible}}</w:t>
      </w:r>
    </w:p>
    <w:p>
      <w:r>
        <w:rPr>
          <w:sz w:val="18"/>
          <w:color w:val="777777"/>
        </w:rPr>
        <w:t xml:space="preserve">[[@Bible:Zephaniah 2:4]] </w:t>
      </w:r>
      <w:r>
        <w:rPr>
          <w:b/>
        </w:rPr>
        <w:t xml:space="preserve">4 </w:t>
      </w:r>
      <w:r>
        <w:t xml:space="preserve"> {{field-on:Bible}}</w:t>
      </w:r>
      <w:r>
        <w:t xml:space="preserve">Because Gaza will be plundered, and Ascalon will be for destruction, and Azotus will be cast out at noon, and Accaron uprooted.</w:t>
      </w:r>
      <w:r>
        <w:t xml:space="preserve">{{field-off:Bible}}</w:t>
      </w:r>
    </w:p>
    <w:p>
      <w:r>
        <w:rPr>
          <w:sz w:val="18"/>
          <w:color w:val="777777"/>
        </w:rPr>
        <w:t xml:space="preserve">[[@Bible:Zephaniah 2:5]] </w:t>
      </w:r>
      <w:r>
        <w:rPr>
          <w:b/>
        </w:rPr>
        <w:t xml:space="preserve">5 </w:t>
      </w:r>
      <w:r>
        <w:t xml:space="preserve"> {{field-on:Bible}}</w:t>
      </w:r>
      <w:r>
        <w:t xml:space="preserve">Woe, inhabitants of tract of sea, resident Cretans. Word of Lord is upon you, </w:t>
      </w:r>
      <w:r>
        <w:t xml:space="preserve">[[Canaan &gt;&gt; BibleKnowledgebase:@Canaan]]</w:t>
      </w:r>
      <w:r>
        <w:t xml:space="preserve">, land of foreigners, and I will destroy you from habitation.</w:t>
      </w:r>
      <w:r>
        <w:t xml:space="preserve">{{field-off:Bible}}</w:t>
      </w:r>
    </w:p>
    <w:p>
      <w:r>
        <w:rPr>
          <w:sz w:val="18"/>
          <w:color w:val="777777"/>
        </w:rPr>
        <w:t xml:space="preserve">[[@Bible:Zephaniah 2:6]] </w:t>
      </w:r>
      <w:r>
        <w:rPr>
          <w:b/>
        </w:rPr>
        <w:t xml:space="preserve">6 </w:t>
      </w:r>
      <w:r>
        <w:t xml:space="preserve"> {{field-on:Bible}}</w:t>
      </w:r>
      <w:r>
        <w:t xml:space="preserve">And </w:t>
      </w:r>
      <w:r>
        <w:t xml:space="preserve">[[Crete &gt;&gt; BibleKnowledgebase:@Crete]]</w:t>
      </w:r>
      <w:r>
        <w:t xml:space="preserve"> will be pasture of flocks and sheepfold.</w:t>
      </w:r>
      <w:r>
        <w:t xml:space="preserve">{{field-off:Bible}}</w:t>
      </w:r>
    </w:p>
    <w:p>
      <w:r>
        <w:rPr>
          <w:sz w:val="18"/>
          <w:color w:val="777777"/>
        </w:rPr>
        <w:t xml:space="preserve">[[@Bible:Zephaniah 2:7]] </w:t>
      </w:r>
      <w:r>
        <w:rPr>
          <w:b/>
        </w:rPr>
        <w:t xml:space="preserve">7 </w:t>
      </w:r>
      <w:r>
        <w:t xml:space="preserve"> {{field-on:Bible}}</w:t>
      </w:r>
      <w:r>
        <w:t xml:space="preserve">And tract of sea will belong to remnant of house of Judah</w:t>
      </w:r>
      <w:r>
        <w:rPr>
          <w:rStyle w:val="FootnoteReference"/>
        </w:rPr>
        <w:footnoteReference w:id="8417"/>
      </w:r>
      <w:r>
        <w:t xml:space="preserve">. Upon them they will pasture; in houses of Ascalon at evening they will lodge before sons of Judah, because Lord their God visited them and turned back their captivity.</w:t>
      </w:r>
      <w:r>
        <w:t xml:space="preserve">{{field-off:Bible}}</w:t>
      </w:r>
    </w:p>
    <w:p>
      <w:r>
        <w:rPr>
          <w:sz w:val="18"/>
          <w:color w:val="777777"/>
        </w:rPr>
        <w:t xml:space="preserve">[[@Bible:Zephaniah 2:8]] </w:t>
      </w:r>
      <w:r>
        <w:rPr>
          <w:b/>
        </w:rPr>
        <w:t xml:space="preserve">8 </w:t>
      </w:r>
      <w:r>
        <w:t xml:space="preserve"> {{field-on:Bible}}</w:t>
      </w:r>
      <w:r>
        <w:t xml:space="preserve">I heard reproaches of Moab and taunts of sons of Ammon, with which they reproached my people and magnified themselves against my borders.</w:t>
      </w:r>
      <w:r>
        <w:t xml:space="preserve">{{field-off:Bible}}</w:t>
      </w:r>
    </w:p>
    <w:p>
      <w:r>
        <w:rPr>
          <w:sz w:val="18"/>
          <w:color w:val="777777"/>
        </w:rPr>
        <w:t xml:space="preserve">[[@Bible:Zephaniah 2:9]] </w:t>
      </w:r>
      <w:r>
        <w:rPr>
          <w:b/>
        </w:rPr>
        <w:t xml:space="preserve">9 </w:t>
      </w:r>
      <w:r>
        <w:t xml:space="preserve"> {{field-on:Bible}}</w:t>
      </w:r>
      <w:r>
        <w:t xml:space="preserve">Therefore, as I live, says Lord of forces, God of Israel</w:t>
      </w:r>
      <w:r>
        <w:rPr>
          <w:rStyle w:val="FootnoteReference"/>
        </w:rPr>
        <w:footnoteReference w:id="8418"/>
      </w:r>
      <w:r>
        <w:t xml:space="preserve">, Moab will be as </w:t>
      </w:r>
      <w:r>
        <w:t xml:space="preserve">[[Sodom &gt;&gt; BibleKnowledgebase:@Sodom]]</w:t>
      </w:r>
      <w:r>
        <w:t xml:space="preserve"> and sons of Ammon as </w:t>
      </w:r>
      <w:r>
        <w:t xml:space="preserve">[[Gomorrah &gt;&gt; BibleKnowledgebase:@Gomorrah]]</w:t>
      </w:r>
      <w:r>
        <w:t xml:space="preserve">, and </w:t>
      </w:r>
      <w:r>
        <w:t xml:space="preserve">[[Damascus &gt;&gt; BibleKnowledgebase:@Damascus]]</w:t>
      </w:r>
      <w:r>
        <w:t xml:space="preserve"> left behind like heap of threshing-floor and desolated forever; remnant of my people will plunder them, and remnant of my nation will inherit them.</w:t>
      </w:r>
      <w:r>
        <w:t xml:space="preserve">{{field-off:Bible}}</w:t>
      </w:r>
    </w:p>
    <w:p>
      <w:r>
        <w:rPr>
          <w:sz w:val="18"/>
          <w:color w:val="777777"/>
        </w:rPr>
        <w:t xml:space="preserve">[[@Bible:Zephaniah 2:10]] </w:t>
      </w:r>
      <w:r>
        <w:rPr>
          <w:b/>
        </w:rPr>
        <w:t xml:space="preserve">10 </w:t>
      </w:r>
      <w:r>
        <w:t xml:space="preserve"> {{field-on:Bible}}</w:t>
      </w:r>
      <w:r>
        <w:t xml:space="preserve">This to them in return for their arrogance, because they reproached and magnified themselves against Lord Almighty.</w:t>
      </w:r>
      <w:r>
        <w:t xml:space="preserve">{{field-off:Bible}}</w:t>
      </w:r>
    </w:p>
    <w:p>
      <w:r>
        <w:rPr>
          <w:sz w:val="18"/>
          <w:color w:val="777777"/>
        </w:rPr>
        <w:t xml:space="preserve">[[@Bible:Zephaniah 2:11]] </w:t>
      </w:r>
      <w:r>
        <w:rPr>
          <w:b/>
        </w:rPr>
        <w:t xml:space="preserve">11 </w:t>
      </w:r>
      <w:r>
        <w:t xml:space="preserve"> {{field-on:Bible}}</w:t>
      </w:r>
      <w:r>
        <w:t xml:space="preserve">Lord will appear against them and destroy all gods of nations of earth, and all islands of nations will worship him, each from his place.</w:t>
      </w:r>
      <w:r>
        <w:t xml:space="preserve">{{field-off:Bible}}</w:t>
      </w:r>
    </w:p>
    <w:p>
      <w:r>
        <w:rPr>
          <w:sz w:val="18"/>
          <w:color w:val="777777"/>
        </w:rPr>
        <w:t xml:space="preserve">[[@Bible:Zephaniah 2:12]] </w:t>
      </w:r>
      <w:r>
        <w:rPr>
          <w:b/>
        </w:rPr>
        <w:t xml:space="preserve">12 </w:t>
      </w:r>
      <w:r>
        <w:t xml:space="preserve"> {{field-on:Bible}}</w:t>
      </w:r>
      <w:r>
        <w:t xml:space="preserve">And you Ethiopians are wounded by my sword.</w:t>
      </w:r>
      <w:r>
        <w:t xml:space="preserve">{{field-off:Bible}}</w:t>
      </w:r>
    </w:p>
    <w:p>
      <w:r>
        <w:rPr>
          <w:sz w:val="18"/>
          <w:color w:val="777777"/>
        </w:rPr>
        <w:t xml:space="preserve">[[@Bible:Zephaniah 2:13]] </w:t>
      </w:r>
      <w:r>
        <w:rPr>
          <w:b/>
        </w:rPr>
        <w:t xml:space="preserve">13 </w:t>
      </w:r>
      <w:r>
        <w:t xml:space="preserve"> {{field-on:Bible}}</w:t>
      </w:r>
      <w:r>
        <w:t xml:space="preserve">And he will stretch out his hand against north and destroy Assyrian and make </w:t>
      </w:r>
      <w:r>
        <w:t xml:space="preserve">[[Nineveh &gt;&gt; BibleKnowledgebase:@Nineveh]]</w:t>
      </w:r>
      <w:r>
        <w:t xml:space="preserve"> into disappearance, waterless as desert.</w:t>
      </w:r>
      <w:r>
        <w:t xml:space="preserve">{{field-off:Bible}}</w:t>
      </w:r>
    </w:p>
    <w:p>
      <w:r>
        <w:rPr>
          <w:sz w:val="18"/>
          <w:color w:val="777777"/>
        </w:rPr>
        <w:t xml:space="preserve">[[@Bible:Zephaniah 2:14]] </w:t>
      </w:r>
      <w:r>
        <w:rPr>
          <w:b/>
        </w:rPr>
        <w:t xml:space="preserve">14 </w:t>
      </w:r>
      <w:r>
        <w:t xml:space="preserve"> {{field-on:Bible}}</w:t>
      </w:r>
      <w:r>
        <w:t xml:space="preserve">And flocks will pasture in her midst and all beasts of earth, and chameleons and hedgehogs will lie in her carved places, and beasts will cry out in her ditches, ravens in her gates, because cedar is her height.</w:t>
      </w:r>
      <w:r>
        <w:t xml:space="preserve">{{field-off:Bible}}</w:t>
      </w:r>
    </w:p>
    <w:p>
      <w:r>
        <w:rPr>
          <w:sz w:val="18"/>
          <w:color w:val="777777"/>
        </w:rPr>
        <w:t xml:space="preserve">[[@Bible:Zephaniah 2:15]] </w:t>
      </w:r>
      <w:r>
        <w:rPr>
          <w:b/>
        </w:rPr>
        <w:t xml:space="preserve">15 </w:t>
      </w:r>
      <w:r>
        <w:t xml:space="preserve"> {{field-on:Bible}}</w:t>
      </w:r>
      <w:r>
        <w:t xml:space="preserve">This is city that made light, dwelling in hope, saying in her heart, I am, and there is none besides me. How she became for destruction, pasture of beasts. Everyone passing through her will hiss and wave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[[@Bible:Zephaniah 3:1]] </w:t>
      </w:r>
      <w:r>
        <w:rPr>
          <w:b/>
        </w:rPr>
        <w:t xml:space="preserve">1 </w:t>
      </w:r>
      <w:r>
        <w:t xml:space="preserve"> {{field-on:Bible}}</w:t>
      </w:r>
      <w:r>
        <w:t xml:space="preserve">O famous and redeemed city, the dove.</w:t>
      </w:r>
      <w:r>
        <w:t xml:space="preserve">{{field-off:Bible}}</w:t>
      </w:r>
    </w:p>
    <w:p>
      <w:r>
        <w:rPr>
          <w:sz w:val="18"/>
          <w:color w:val="777777"/>
        </w:rPr>
        <w:t xml:space="preserve">[[@Bible:Zephaniah 3:2]] </w:t>
      </w:r>
      <w:r>
        <w:rPr>
          <w:b/>
        </w:rPr>
        <w:t xml:space="preserve">2 </w:t>
      </w:r>
      <w:r>
        <w:t xml:space="preserve"> {{field-on:Bible}}</w:t>
      </w:r>
      <w:r>
        <w:t xml:space="preserve">She did not listen to voice, did not accept correction, in Lord she did not trust, and to her God she did not draw near.</w:t>
      </w:r>
      <w:r>
        <w:t xml:space="preserve">{{field-off:Bible}}</w:t>
      </w:r>
    </w:p>
    <w:p>
      <w:r>
        <w:rPr>
          <w:sz w:val="18"/>
          <w:color w:val="777777"/>
        </w:rPr>
        <w:t xml:space="preserve">[[@Bible:Zephaniah 3:3]] </w:t>
      </w:r>
      <w:r>
        <w:rPr>
          <w:b/>
        </w:rPr>
        <w:t xml:space="preserve">3 </w:t>
      </w:r>
      <w:r>
        <w:t xml:space="preserve"> {{field-on:Bible}}</w:t>
      </w:r>
      <w:r>
        <w:t xml:space="preserve">Her rulers within her are as roaring lions; her judges as wolves of Arabia, not leaving anything till morning.</w:t>
      </w:r>
      <w:r>
        <w:t xml:space="preserve">{{field-off:Bible}}</w:t>
      </w:r>
    </w:p>
    <w:p>
      <w:r>
        <w:rPr>
          <w:sz w:val="18"/>
          <w:color w:val="777777"/>
        </w:rPr>
        <w:t xml:space="preserve">[[@Bible:Zephaniah 3:4]] </w:t>
      </w:r>
      <w:r>
        <w:rPr>
          <w:b/>
        </w:rPr>
        <w:t xml:space="preserve">4 </w:t>
      </w:r>
      <w:r>
        <w:t xml:space="preserve"> {{field-on:Bible}}</w:t>
      </w:r>
      <w:r>
        <w:t xml:space="preserve">Her prophets are spirit-borne men</w:t>
      </w:r>
      <w:r>
        <w:rPr>
          <w:rStyle w:val="FootnoteReference"/>
        </w:rPr>
        <w:footnoteReference w:id="8419"/>
      </w:r>
      <w:r>
        <w:t xml:space="preserve">, contemptuous; her priests profane holy things and act impiously against law.</w:t>
      </w:r>
      <w:r>
        <w:t xml:space="preserve">{{field-off:Bible}}</w:t>
      </w:r>
    </w:p>
    <w:p>
      <w:r>
        <w:rPr>
          <w:sz w:val="18"/>
          <w:color w:val="777777"/>
        </w:rPr>
        <w:t xml:space="preserve">[[@Bible:Zephaniah 3:5]] </w:t>
      </w:r>
      <w:r>
        <w:rPr>
          <w:b/>
        </w:rPr>
        <w:t xml:space="preserve">5 </w:t>
      </w:r>
      <w:r>
        <w:t xml:space="preserve"> {{field-on:Bible}}</w:t>
      </w:r>
      <w:r>
        <w:t xml:space="preserve">But the Lord is righteous in her midst and will certainly not do injustice. Morning by morning he gives his judgment to the light</w:t>
      </w:r>
      <w:r>
        <w:rPr>
          <w:rStyle w:val="FootnoteReference"/>
        </w:rPr>
        <w:footnoteReference w:id="8420"/>
      </w:r>
      <w:r>
        <w:t xml:space="preserve">; it does not fail, but unjust one knows no shame.</w:t>
      </w:r>
      <w:r>
        <w:t xml:space="preserve">{{field-off:Bible}}</w:t>
      </w:r>
    </w:p>
    <w:p>
      <w:r>
        <w:rPr>
          <w:sz w:val="18"/>
          <w:color w:val="777777"/>
        </w:rPr>
        <w:t xml:space="preserve">[[@Bible:Zephaniah 3:6]] </w:t>
      </w:r>
      <w:r>
        <w:rPr>
          <w:b/>
        </w:rPr>
        <w:t xml:space="preserve">6 </w:t>
      </w:r>
      <w:r>
        <w:t xml:space="preserve"> {{field-on:Bible}}</w:t>
      </w:r>
      <w:r>
        <w:t xml:space="preserve">In destruction I pulled down proud ones; their corners disappeared. I will make their roads desolate, utterly not traversed; their cities failed, with no one existing or dwelling.</w:t>
      </w:r>
      <w:r>
        <w:t xml:space="preserve">{{field-off:Bible}}</w:t>
      </w:r>
    </w:p>
    <w:p>
      <w:r>
        <w:rPr>
          <w:sz w:val="18"/>
          <w:color w:val="777777"/>
        </w:rPr>
        <w:t xml:space="preserve">[[@Bible:Zephaniah 3:7]] </w:t>
      </w:r>
      <w:r>
        <w:rPr>
          <w:b/>
        </w:rPr>
        <w:t xml:space="preserve">7 </w:t>
      </w:r>
      <w:r>
        <w:t xml:space="preserve"> {{field-on:Bible}}</w:t>
      </w:r>
      <w:r>
        <w:t xml:space="preserve">I said, Yet fear me and receive correction, and you will certainly not be destroyed from before her, all that I avenged upon her. Prepare, rise early; all their gleaning is corrupted.</w:t>
      </w:r>
      <w:r>
        <w:t xml:space="preserve">{{field-off:Bible}}</w:t>
      </w:r>
    </w:p>
    <w:p>
      <w:r>
        <w:rPr>
          <w:sz w:val="18"/>
          <w:color w:val="777777"/>
        </w:rPr>
        <w:t xml:space="preserve">[[@Bible:Zephaniah 3:8]] </w:t>
      </w:r>
      <w:r>
        <w:rPr>
          <w:b/>
        </w:rPr>
        <w:t xml:space="preserve">8 </w:t>
      </w:r>
      <w:r>
        <w:t xml:space="preserve"> {{field-on:Bible}}</w:t>
      </w:r>
      <w:r>
        <w:t xml:space="preserve">Therefore wait for me, says Lord, for day of my rising for witness, because my judgment is for gatherings of nations, to receive kings, to pour out upon them all anger of my wrath, because in fire of my zeal all earth will be consumed.</w:t>
      </w:r>
      <w:r>
        <w:t xml:space="preserve">{{field-off:Bible}}</w:t>
      </w:r>
    </w:p>
    <w:p>
      <w:r>
        <w:rPr>
          <w:sz w:val="18"/>
          <w:color w:val="777777"/>
        </w:rPr>
        <w:t xml:space="preserve">[[@Bible:Zephaniah 3:9]] </w:t>
      </w:r>
      <w:r>
        <w:rPr>
          <w:b/>
        </w:rPr>
        <w:t xml:space="preserve">9 </w:t>
      </w:r>
      <w:r>
        <w:t xml:space="preserve"> {{field-on:Bible}}</w:t>
      </w:r>
      <w:r>
        <w:t xml:space="preserve">Because then I will turn toward peoples a tongue for its generation, for all to call on name of Lord, to serve him under one yoke.</w:t>
      </w:r>
      <w:r>
        <w:t xml:space="preserve">{{field-off:Bible}}</w:t>
      </w:r>
    </w:p>
    <w:p>
      <w:r>
        <w:rPr>
          <w:sz w:val="18"/>
          <w:color w:val="777777"/>
        </w:rPr>
        <w:t xml:space="preserve">[[@Bible:Zephaniah 3:10]] </w:t>
      </w:r>
      <w:r>
        <w:rPr>
          <w:b/>
        </w:rPr>
        <w:t xml:space="preserve">10 </w:t>
      </w:r>
      <w:r>
        <w:t xml:space="preserve"> {{field-on:Bible}}</w:t>
      </w:r>
      <w:r>
        <w:t xml:space="preserve">From ends of rivers of Ethiopia they will bring sacrifices to me.</w:t>
      </w:r>
      <w:r>
        <w:t xml:space="preserve">{{field-off:Bible}}</w:t>
      </w:r>
    </w:p>
    <w:p>
      <w:r>
        <w:rPr>
          <w:sz w:val="18"/>
          <w:color w:val="777777"/>
        </w:rPr>
        <w:t xml:space="preserve">[[@Bible:Zephaniah 3:11]] </w:t>
      </w:r>
      <w:r>
        <w:rPr>
          <w:b/>
        </w:rPr>
        <w:t xml:space="preserve">11 </w:t>
      </w:r>
      <w:r>
        <w:t xml:space="preserve"> {{field-on:Bible}}</w:t>
      </w:r>
      <w:r>
        <w:t xml:space="preserve">In that day you will certainly not be put to shame because of all practices by which you acted impiously against me, because then I will remove from you scornings of your arrogance, and you will no longer continue to boast on my holy mountain.</w:t>
      </w:r>
      <w:r>
        <w:t xml:space="preserve">{{field-off:Bible}}</w:t>
      </w:r>
    </w:p>
    <w:p>
      <w:r>
        <w:rPr>
          <w:sz w:val="18"/>
          <w:color w:val="777777"/>
        </w:rPr>
        <w:t xml:space="preserve">[[@Bible:Zephaniah 3:12]] </w:t>
      </w:r>
      <w:r>
        <w:rPr>
          <w:b/>
        </w:rPr>
        <w:t xml:space="preserve">12 </w:t>
      </w:r>
      <w:r>
        <w:t xml:space="preserve"> {{field-on:Bible}}</w:t>
      </w:r>
      <w:r>
        <w:t xml:space="preserve">And I will leave in you a people gentle and humble, and they will fear name of Lord.</w:t>
      </w:r>
      <w:r>
        <w:t xml:space="preserve">{{field-off:Bible}}</w:t>
      </w:r>
    </w:p>
    <w:p>
      <w:r>
        <w:rPr>
          <w:sz w:val="18"/>
          <w:color w:val="777777"/>
        </w:rPr>
        <w:t xml:space="preserve">[[@Bible:Zephaniah 3:13]] </w:t>
      </w:r>
      <w:r>
        <w:rPr>
          <w:b/>
        </w:rPr>
        <w:t xml:space="preserve">13 </w:t>
      </w:r>
      <w:r>
        <w:t xml:space="preserve"> {{field-on:Bible}}</w:t>
      </w:r>
      <w:r>
        <w:t xml:space="preserve">Remnant of Israel</w:t>
      </w:r>
      <w:r>
        <w:rPr>
          <w:rStyle w:val="FootnoteReference"/>
        </w:rPr>
        <w:footnoteReference w:id="8421"/>
      </w:r>
      <w:r>
        <w:t xml:space="preserve"> will not do injustice and will not speak vain things, and no deceitful tongue will be found in their mouth, because they will pasture and lie down and there will be no one frightening them.</w:t>
      </w:r>
      <w:r>
        <w:t xml:space="preserve">{{field-off:Bible}}</w:t>
      </w:r>
    </w:p>
    <w:p>
      <w:r>
        <w:rPr>
          <w:sz w:val="18"/>
          <w:color w:val="777777"/>
        </w:rPr>
        <w:t xml:space="preserve">[[@Bible:Zephaniah 3:14]] </w:t>
      </w:r>
      <w:r>
        <w:rPr>
          <w:b/>
        </w:rPr>
        <w:t xml:space="preserve">14 </w:t>
      </w:r>
      <w:r>
        <w:t xml:space="preserve"> {{field-on:Bible}}</w:t>
      </w:r>
      <w:r>
        <w:t xml:space="preserve">Rejoice greatly, daughter Zion; proclaim, daughter </w:t>
      </w:r>
      <w:r>
        <w:t xml:space="preserve">[[Jerusalem &gt;&gt; BibleKnowledgebase:@Jerusalem]]</w:t>
      </w:r>
      <w:r>
        <w:t xml:space="preserve">; be glad and delight with all your heart, daughter </w:t>
      </w:r>
      <w:r>
        <w:t xml:space="preserve">[[Jerusalem &gt;&gt; BibleKnowledgebase:@Jerusalem]]</w:t>
      </w:r>
      <w:r>
        <w:t xml:space="preserve">.</w:t>
      </w:r>
      <w:r>
        <w:t xml:space="preserve">{{field-off:Bible}}</w:t>
      </w:r>
    </w:p>
    <w:p>
      <w:r>
        <w:rPr>
          <w:sz w:val="18"/>
          <w:color w:val="777777"/>
        </w:rPr>
        <w:t xml:space="preserve">[[@Bible:Zephaniah 3:15]] </w:t>
      </w:r>
      <w:r>
        <w:rPr>
          <w:b/>
        </w:rPr>
        <w:t xml:space="preserve">15 </w:t>
      </w:r>
      <w:r>
        <w:t xml:space="preserve"> {{field-on:Bible}}</w:t>
      </w:r>
      <w:r>
        <w:t xml:space="preserve">Lord removed your injustices and redeemed you from hand of your enemies. Lord, king of Israel, is in your midst; you will no longer see evils.</w:t>
      </w:r>
      <w:r>
        <w:t xml:space="preserve">{{field-off:Bible}}</w:t>
      </w:r>
    </w:p>
    <w:p>
      <w:r>
        <w:rPr>
          <w:sz w:val="18"/>
          <w:color w:val="777777"/>
        </w:rPr>
        <w:t xml:space="preserve">[[@Bible:Zephaniah 3:16]] </w:t>
      </w:r>
      <w:r>
        <w:rPr>
          <w:b/>
        </w:rPr>
        <w:t xml:space="preserve">16 </w:t>
      </w:r>
      <w:r>
        <w:t xml:space="preserve"> {{field-on:Bible}}</w:t>
      </w:r>
      <w:r>
        <w:t xml:space="preserve">In that time Lord will say to </w:t>
      </w:r>
      <w:r>
        <w:t xml:space="preserve">[[Jerusalem &gt;&gt; BibleKnowledgebase:@Jerusalem]]</w:t>
      </w:r>
      <w:r>
        <w:t xml:space="preserve">, Take courage, Zion; let not your hands grow slack.</w:t>
      </w:r>
      <w:r>
        <w:t xml:space="preserve">{{field-off:Bible}}</w:t>
      </w:r>
    </w:p>
    <w:p>
      <w:r>
        <w:rPr>
          <w:sz w:val="18"/>
          <w:color w:val="777777"/>
        </w:rPr>
        <w:t xml:space="preserve">[[@Bible:Zephaniah 3:17]] </w:t>
      </w:r>
      <w:r>
        <w:rPr>
          <w:b/>
        </w:rPr>
        <w:t xml:space="preserve">17 </w:t>
      </w:r>
      <w:r>
        <w:t xml:space="preserve"> {{field-on:Bible}}</w:t>
      </w:r>
      <w:r>
        <w:t xml:space="preserve">Lord your God in you, mighty, will save you; he will bring joy upon you and renew you in his love</w:t>
      </w:r>
      <w:r>
        <w:rPr>
          <w:rStyle w:val="FootnoteReference"/>
        </w:rPr>
        <w:footnoteReference w:id="8422"/>
      </w:r>
      <w:r>
        <w:t xml:space="preserve"> and rejoice over you in delight as on feast day.</w:t>
      </w:r>
      <w:r>
        <w:t xml:space="preserve">{{field-off:Bible}}</w:t>
      </w:r>
    </w:p>
    <w:p>
      <w:r>
        <w:rPr>
          <w:sz w:val="18"/>
          <w:color w:val="777777"/>
        </w:rPr>
        <w:t xml:space="preserve">[[@Bible:Zephaniah 3:18]] </w:t>
      </w:r>
      <w:r>
        <w:rPr>
          <w:b/>
        </w:rPr>
        <w:t xml:space="preserve">18 </w:t>
      </w:r>
      <w:r>
        <w:t xml:space="preserve"> {{field-on:Bible}}</w:t>
      </w:r>
      <w:r>
        <w:t xml:space="preserve">And I will gather the crushed ones. Woe, who took reproach upon her?</w:t>
      </w:r>
      <w:r>
        <w:t xml:space="preserve">{{field-off:Bible}}</w:t>
      </w:r>
    </w:p>
    <w:p>
      <w:r>
        <w:rPr>
          <w:sz w:val="18"/>
          <w:color w:val="777777"/>
        </w:rPr>
        <w:t xml:space="preserve">[[@Bible:Zephaniah 3:19]] </w:t>
      </w:r>
      <w:r>
        <w:rPr>
          <w:b/>
        </w:rPr>
        <w:t xml:space="preserve">19 </w:t>
      </w:r>
      <w:r>
        <w:t xml:space="preserve"> {{field-on:Bible}}</w:t>
      </w:r>
      <w:r>
        <w:t xml:space="preserve">Behold, I act in you for your sake in that time, says Lord, and I will save the oppressed one and receive the driven-out one, and I will set them for boast and renowned in all earth.</w:t>
      </w:r>
      <w:r>
        <w:t xml:space="preserve">{{field-off:Bible}}</w:t>
      </w:r>
    </w:p>
    <w:p>
      <w:r>
        <w:rPr>
          <w:sz w:val="18"/>
          <w:color w:val="777777"/>
        </w:rPr>
        <w:t xml:space="preserve">[[@Bible:Zephaniah 3:20]] </w:t>
      </w:r>
      <w:r>
        <w:rPr>
          <w:b/>
        </w:rPr>
        <w:t xml:space="preserve">20 </w:t>
      </w:r>
      <w:r>
        <w:t xml:space="preserve"> {{field-on:Bible}}</w:t>
      </w:r>
      <w:r>
        <w:t xml:space="preserve">And they will be put to shame in that time when I do well to you and when I receive you, because I will make you renowned and for boast among all peoples of earth, when I turn back your captivity before you, says Lord.</w:t>
      </w:r>
      <w:r>
        <w:t xml:space="preserve">{{field-off:Bible}}</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 Subst. Early Hebrew witness is fragmentary Second Temple period | Heb. Leningrad Codex AD 1008 | Gk. Codex Vaticanus and Alexandrinus preserve Greek Haggai 4th-5th century AD</w:t>
      </w:r>
    </w:p>
    <w:p>
      <w:r>
        <w:rPr>
          <w:b/>
        </w:rPr>
        <w:t xml:space="preserve">Earliest External Attestation. </w:t>
      </w:r>
      <w:r>
        <w:t xml:space="preserve">Corroborated by Ezra's narrative by Ezra (Persian period narrative and later canon)</w:t>
      </w:r>
    </w:p>
    <w:p>
      <w:r>
        <w:rPr>
          <w:b/>
        </w:rPr>
        <w:t xml:space="preserve">Textual Notes. </w:t>
      </w:r>
      <w:r>
        <w:t xml:space="preserve">Haggai is textually modest but historically valuable because of its precise dates and integration with Ezra.</w:t>
      </w:r>
    </w:p>
    <w:p>
      <w:r>
        <w:rPr>
          <w:b/>
        </w:rPr>
        <w:t xml:space="preserve">Conservative Notes. </w:t>
      </w:r>
      <w:r>
        <w:t xml:space="preserve">This edition receives Haggai as precisely dated prophetic preaching in the restoration era.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[[@Bible:Haggai 1:1]] </w:t>
      </w:r>
      <w:r>
        <w:rPr>
          <w:b/>
        </w:rPr>
        <w:t xml:space="preserve">1 </w:t>
      </w:r>
      <w:r>
        <w:t xml:space="preserve"> {{field-on:Bible}}</w:t>
      </w:r>
      <w:r>
        <w:t xml:space="preserve">In second year of Darius king, in sixth month, on first day of month, word of Lord came by hand of Haggai prophet</w:t>
      </w:r>
      <w:r>
        <w:rPr>
          <w:rStyle w:val="FootnoteReference"/>
        </w:rPr>
        <w:footnoteReference w:id="8423"/>
      </w:r>
      <w:r>
        <w:t xml:space="preserve">, saying: Speak now to Zerubbabel son of Salathiel from tribe of Judah</w:t>
      </w:r>
      <w:r>
        <w:rPr>
          <w:rStyle w:val="FootnoteReference"/>
        </w:rPr>
        <w:footnoteReference w:id="8424"/>
      </w:r>
      <w:r>
        <w:t xml:space="preserve">, and to Jeshua son of Josedek, the great priest, saying,</w:t>
      </w:r>
      <w:r>
        <w:rPr>
          <w:rStyle w:val="FootnoteReference"/>
        </w:rPr>
        <w:footnoteReference w:id="8425"/>
      </w:r>
      <w:r>
        <w:rPr>
          <w:rStyle w:val="FootnoteReference"/>
        </w:rPr>
        <w:footnoteReference w:id="8426"/>
      </w:r>
      <w:r>
        <w:t xml:space="preserve">{{field-off:Bible}}</w:t>
      </w:r>
    </w:p>
    <w:p>
      <w:r>
        <w:rPr>
          <w:sz w:val="18"/>
          <w:color w:val="777777"/>
        </w:rPr>
        <w:t xml:space="preserve">[[@Bible:Haggai 1:2]] </w:t>
      </w:r>
      <w:r>
        <w:rPr>
          <w:b/>
        </w:rPr>
        <w:t xml:space="preserve">2 </w:t>
      </w:r>
      <w:r>
        <w:t xml:space="preserve"> {{field-on:Bible}}</w:t>
      </w:r>
      <w:r>
        <w:t xml:space="preserve">Thus says Lord Almighty: This people says, Time has not yet come to build house of Lord.</w:t>
      </w:r>
      <w:r>
        <w:t xml:space="preserve">{{field-off:Bible}}</w:t>
      </w:r>
    </w:p>
    <w:p>
      <w:r>
        <w:rPr>
          <w:sz w:val="18"/>
          <w:color w:val="777777"/>
        </w:rPr>
        <w:t xml:space="preserve">[[@Bible:Haggai 1:3]] </w:t>
      </w:r>
      <w:r>
        <w:rPr>
          <w:b/>
        </w:rPr>
        <w:t xml:space="preserve">3 </w:t>
      </w:r>
      <w:r>
        <w:t xml:space="preserve"> {{field-on:Bible}}</w:t>
      </w:r>
      <w:r>
        <w:t xml:space="preserve">Word of Lord came by hand of Haggai prophet, saying,</w:t>
      </w:r>
      <w:r>
        <w:t xml:space="preserve">{{field-off:Bible}}</w:t>
      </w:r>
    </w:p>
    <w:p>
      <w:r>
        <w:rPr>
          <w:sz w:val="18"/>
          <w:color w:val="777777"/>
        </w:rPr>
        <w:t xml:space="preserve">[[@Bible:Haggai 1:4]] </w:t>
      </w:r>
      <w:r>
        <w:rPr>
          <w:b/>
        </w:rPr>
        <w:t xml:space="preserve">4 </w:t>
      </w:r>
      <w:r>
        <w:t xml:space="preserve"> {{field-on:Bible}}</w:t>
      </w:r>
      <w:r>
        <w:t xml:space="preserve">Is it time for you to dwell in your paneled houses while this house lies desolate?</w:t>
      </w:r>
      <w:r>
        <w:t xml:space="preserve">{{field-off:Bible}}</w:t>
      </w:r>
    </w:p>
    <w:p>
      <w:r>
        <w:rPr>
          <w:sz w:val="18"/>
          <w:color w:val="777777"/>
        </w:rPr>
        <w:t xml:space="preserve">[[@Bible:Haggai 1:5]] </w:t>
      </w:r>
      <w:r>
        <w:rPr>
          <w:b/>
        </w:rPr>
        <w:t xml:space="preserve">5 </w:t>
      </w:r>
      <w:r>
        <w:t xml:space="preserve"> {{field-on:Bible}}</w:t>
      </w:r>
      <w:r>
        <w:t xml:space="preserve">Now thus says Lord Almighty: Set your hearts on your ways.</w:t>
      </w:r>
      <w:r>
        <w:t xml:space="preserve">{{field-off:Bible}}</w:t>
      </w:r>
    </w:p>
    <w:p>
      <w:r>
        <w:rPr>
          <w:sz w:val="18"/>
          <w:color w:val="777777"/>
        </w:rPr>
        <w:t xml:space="preserve">[[@Bible:Haggai 1:6]] </w:t>
      </w:r>
      <w:r>
        <w:rPr>
          <w:b/>
        </w:rPr>
        <w:t xml:space="preserve">6 </w:t>
      </w:r>
      <w:r>
        <w:t xml:space="preserve"> {{field-on:Bible}}</w:t>
      </w:r>
      <w:r>
        <w:t xml:space="preserve">You sowed much and brought in little; you ate and not to fullness; you drank and not to drunkenness; you clothed yourselves and were not warmed in them; and one gathering wages gathered into a pierced purse.</w:t>
      </w:r>
      <w:r>
        <w:rPr>
          <w:rStyle w:val="FootnoteReference"/>
        </w:rPr>
        <w:footnoteReference w:id="8427"/>
      </w:r>
      <w:r>
        <w:t xml:space="preserve">{{field-off:Bible}}</w:t>
      </w:r>
    </w:p>
    <w:p>
      <w:r>
        <w:rPr>
          <w:sz w:val="18"/>
          <w:color w:val="777777"/>
        </w:rPr>
        <w:t xml:space="preserve">[[@Bible:Haggai 1:7]] </w:t>
      </w:r>
      <w:r>
        <w:rPr>
          <w:b/>
        </w:rPr>
        <w:t xml:space="preserve">7 </w:t>
      </w:r>
      <w:r>
        <w:t xml:space="preserve"> {{field-on:Bible}}</w:t>
      </w:r>
      <w:r>
        <w:t xml:space="preserve">Thus says Lord Almighty: Set your hearts on your ways.</w:t>
      </w:r>
      <w:r>
        <w:t xml:space="preserve">{{field-off:Bible}}</w:t>
      </w:r>
    </w:p>
    <w:p>
      <w:r>
        <w:rPr>
          <w:sz w:val="18"/>
          <w:color w:val="777777"/>
        </w:rPr>
        <w:t xml:space="preserve">[[@Bible:Haggai 1:8]] </w:t>
      </w:r>
      <w:r>
        <w:rPr>
          <w:b/>
        </w:rPr>
        <w:t xml:space="preserve">8 </w:t>
      </w:r>
      <w:r>
        <w:t xml:space="preserve"> {{field-on:Bible}}</w:t>
      </w:r>
      <w:r>
        <w:t xml:space="preserve">Go up to mountain, cut wood, and build house, and I will take pleasure in it and be glorified, says Lord.</w:t>
      </w:r>
      <w:r>
        <w:t xml:space="preserve">{{field-off:Bible}}</w:t>
      </w:r>
    </w:p>
    <w:p>
      <w:r>
        <w:rPr>
          <w:sz w:val="18"/>
          <w:color w:val="777777"/>
        </w:rPr>
        <w:t xml:space="preserve">[[@Bible:Haggai 1:9]] </w:t>
      </w:r>
      <w:r>
        <w:rPr>
          <w:b/>
        </w:rPr>
        <w:t xml:space="preserve">9 </w:t>
      </w:r>
      <w:r>
        <w:t xml:space="preserve"> {{field-on:Bible}}</w:t>
      </w:r>
      <w:r>
        <w:t xml:space="preserve">You looked for much, and it became little, and it was brought into house, and I blew it away. Because of what? says Lord Almighty. Because my house is desolate, while you each hurry to your own house.</w:t>
      </w:r>
      <w:r>
        <w:t xml:space="preserve">{{field-off:Bible}}</w:t>
      </w:r>
    </w:p>
    <w:p>
      <w:r>
        <w:rPr>
          <w:sz w:val="18"/>
          <w:color w:val="777777"/>
        </w:rPr>
        <w:t xml:space="preserve">[[@Bible:Haggai 1:10]] </w:t>
      </w:r>
      <w:r>
        <w:rPr>
          <w:b/>
        </w:rPr>
        <w:t xml:space="preserve">10 </w:t>
      </w:r>
      <w:r>
        <w:t xml:space="preserve"> {{field-on:Bible}}</w:t>
      </w:r>
      <w:r>
        <w:t xml:space="preserve">Therefore sky will hold back from dew, and land will hold back its produce.</w:t>
      </w:r>
      <w:r>
        <w:t xml:space="preserve">{{field-off:Bible}}</w:t>
      </w:r>
    </w:p>
    <w:p>
      <w:r>
        <w:rPr>
          <w:sz w:val="18"/>
          <w:color w:val="777777"/>
        </w:rPr>
        <w:t xml:space="preserve">[[@Bible:Haggai 1:11]] </w:t>
      </w:r>
      <w:r>
        <w:rPr>
          <w:b/>
        </w:rPr>
        <w:t xml:space="preserve">11 </w:t>
      </w:r>
      <w:r>
        <w:t xml:space="preserve"> {{field-on:Bible}}</w:t>
      </w:r>
      <w:r>
        <w:t xml:space="preserve">I will bring sword upon land and upon mountains and upon grain and upon wine and upon oil and upon what ground brings forth and upon people and cattle and upon all labors of their hands.</w:t>
      </w:r>
      <w:r>
        <w:t xml:space="preserve">{{field-off:Bible}}</w:t>
      </w:r>
    </w:p>
    <w:p>
      <w:r>
        <w:rPr>
          <w:sz w:val="18"/>
          <w:color w:val="777777"/>
        </w:rPr>
        <w:t xml:space="preserve">[[@Bible:Haggai 1:12]] </w:t>
      </w:r>
      <w:r>
        <w:rPr>
          <w:b/>
        </w:rPr>
        <w:t xml:space="preserve">12 </w:t>
      </w:r>
      <w:r>
        <w:t xml:space="preserve"> {{field-on:Bible}}</w:t>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8428"/>
      </w:r>
      <w:r>
        <w:t xml:space="preserve">.</w:t>
      </w:r>
      <w:r>
        <w:t xml:space="preserve">{{field-off:Bible}}</w:t>
      </w:r>
    </w:p>
    <w:p>
      <w:r>
        <w:rPr>
          <w:sz w:val="18"/>
          <w:color w:val="777777"/>
        </w:rPr>
        <w:t xml:space="preserve">[[@Bible:Haggai 1:13]] </w:t>
      </w:r>
      <w:r>
        <w:rPr>
          <w:b/>
        </w:rPr>
        <w:t xml:space="preserve">13 </w:t>
      </w:r>
      <w:r>
        <w:t xml:space="preserve"> {{field-on:Bible}}</w:t>
      </w:r>
      <w:r>
        <w:t xml:space="preserve">Haggai, messenger of the Lord</w:t>
      </w:r>
      <w:r>
        <w:rPr>
          <w:rStyle w:val="FootnoteReference"/>
        </w:rPr>
        <w:footnoteReference w:id="8429"/>
      </w:r>
      <w:r>
        <w:t xml:space="preserve">, said to the people, I am with you, says the Lord.</w:t>
      </w:r>
      <w:r>
        <w:t xml:space="preserve">{{field-off:Bible}}</w:t>
      </w:r>
    </w:p>
    <w:p>
      <w:r>
        <w:rPr>
          <w:sz w:val="18"/>
          <w:color w:val="777777"/>
        </w:rPr>
        <w:t xml:space="preserve">[[@Bible:Haggai 1:14]] </w:t>
      </w:r>
      <w:r>
        <w:rPr>
          <w:b/>
        </w:rPr>
        <w:t xml:space="preserve">14 </w:t>
      </w:r>
      <w:r>
        <w:t xml:space="preserve"> {{field-on:Bible}}</w:t>
      </w:r>
      <w:r>
        <w:t xml:space="preserve">The Lord stirred the spirit</w:t>
      </w:r>
      <w:r>
        <w:rPr>
          <w:rStyle w:val="FootnoteReference"/>
        </w:rPr>
        <w:footnoteReference w:id="8430"/>
      </w:r>
      <w:r>
        <w:t xml:space="preserve"> of Zerubbabel son of Salathiel from tribe of Judah, and the spirit of Jeshua son of Josedek the great priest, and the spirit of remnant of all the people, and they entered and were doing works in the house of the Lord Almighty their God,</w:t>
      </w:r>
      <w:r>
        <w:t xml:space="preserve">{{field-off:Bible}}</w:t>
      </w:r>
    </w:p>
    <w:p>
      <w:r>
        <w:rPr>
          <w:sz w:val="18"/>
          <w:color w:val="777777"/>
        </w:rPr>
        <w:t xml:space="preserve">[[@Bible:Haggai 1:15]] </w:t>
      </w:r>
      <w:r>
        <w:rPr>
          <w:b/>
        </w:rPr>
        <w:t xml:space="preserve">15 </w:t>
      </w:r>
      <w:r>
        <w:t xml:space="preserve"> {{field-on:Bible}}</w:t>
      </w:r>
      <w:r>
        <w:t xml:space="preserve">on twenty-fourth day of sixth month, in second year of Darius king.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[[@Bible:Haggai 2:1]] </w:t>
      </w:r>
      <w:r>
        <w:rPr>
          <w:b/>
        </w:rPr>
        <w:t xml:space="preserve">1 </w:t>
      </w:r>
      <w:r>
        <w:t xml:space="preserve"> {{field-on:Bible}}</w:t>
      </w:r>
      <w:r>
        <w:t xml:space="preserve">In seventh month, on twenty-first day of month, Lord spoke by hand of Haggai</w:t>
      </w:r>
      <w:r>
        <w:rPr>
          <w:rStyle w:val="FootnoteReference"/>
        </w:rPr>
        <w:footnoteReference w:id="8431"/>
      </w:r>
      <w:r>
        <w:t xml:space="preserve"> prophet, saying,</w:t>
      </w:r>
      <w:r>
        <w:t xml:space="preserve">{{field-off:Bible}}</w:t>
      </w:r>
    </w:p>
    <w:p>
      <w:r>
        <w:rPr>
          <w:sz w:val="18"/>
          <w:color w:val="777777"/>
        </w:rPr>
        <w:t xml:space="preserve">[[@Bible:Haggai 2:2]] </w:t>
      </w:r>
      <w:r>
        <w:rPr>
          <w:b/>
        </w:rPr>
        <w:t xml:space="preserve">2 </w:t>
      </w:r>
      <w:r>
        <w:t xml:space="preserve"> {{field-on:Bible}}</w:t>
      </w:r>
      <w:r>
        <w:t xml:space="preserve">Speak now to Zerubbabel son of Salathiel from tribe of Judah</w:t>
      </w:r>
      <w:r>
        <w:rPr>
          <w:rStyle w:val="FootnoteReference"/>
        </w:rPr>
        <w:footnoteReference w:id="8432"/>
      </w:r>
      <w:r>
        <w:t xml:space="preserve">, and to Jeshua son of Josedek the great priest, and to all remnant of people, saying,</w:t>
      </w:r>
      <w:r>
        <w:rPr>
          <w:rStyle w:val="FootnoteReference"/>
        </w:rPr>
        <w:footnoteReference w:id="8433"/>
      </w:r>
      <w:r>
        <w:t xml:space="preserve">{{field-off:Bible}}</w:t>
      </w:r>
    </w:p>
    <w:p>
      <w:r>
        <w:rPr>
          <w:sz w:val="18"/>
          <w:color w:val="777777"/>
        </w:rPr>
        <w:t xml:space="preserve">[[@Bible:Haggai 2:3]] </w:t>
      </w:r>
      <w:r>
        <w:rPr>
          <w:b/>
        </w:rPr>
        <w:t xml:space="preserve">3 </w:t>
      </w:r>
      <w:r>
        <w:t xml:space="preserve"> {{field-on:Bible}}</w:t>
      </w:r>
      <w:r>
        <w:t xml:space="preserve">Who among you saw this house in its former glory? And how do you see it now? Is it not as though not existing before you?</w:t>
      </w:r>
      <w:r>
        <w:rPr>
          <w:rStyle w:val="FootnoteReference"/>
        </w:rPr>
        <w:footnoteReference w:id="8434"/>
      </w:r>
      <w:r>
        <w:t xml:space="preserve">{{field-off:Bible}}</w:t>
      </w:r>
    </w:p>
    <w:p>
      <w:r>
        <w:rPr>
          <w:sz w:val="18"/>
          <w:color w:val="777777"/>
        </w:rPr>
        <w:t xml:space="preserve">[[@Bible:Haggai 2:4]] </w:t>
      </w:r>
      <w:r>
        <w:rPr>
          <w:b/>
        </w:rPr>
        <w:t xml:space="preserve">4 </w:t>
      </w:r>
      <w:r>
        <w:t xml:space="preserve"> {{field-on:Bible}}</w:t>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8435"/>
      </w:r>
      <w:r>
        <w:t xml:space="preserve">{{field-off:Bible}}</w:t>
      </w:r>
    </w:p>
    <w:p>
      <w:r>
        <w:rPr>
          <w:sz w:val="18"/>
          <w:color w:val="777777"/>
        </w:rPr>
        <w:t xml:space="preserve">[[@Bible:Haggai 2:5]] </w:t>
      </w:r>
      <w:r>
        <w:rPr>
          <w:b/>
        </w:rPr>
        <w:t xml:space="preserve">5 </w:t>
      </w:r>
      <w:r>
        <w:t xml:space="preserve"> {{field-on:Bible}}</w:t>
      </w:r>
      <w:r>
        <w:t xml:space="preserve">And my spirit stands in midst of you; take courage.</w:t>
      </w:r>
      <w:r>
        <w:t xml:space="preserve">{{field-off:Bible}}</w:t>
      </w:r>
    </w:p>
    <w:p>
      <w:r>
        <w:rPr>
          <w:sz w:val="18"/>
          <w:color w:val="777777"/>
        </w:rPr>
        <w:t xml:space="preserve">[[@Bible:Haggai 2:6]] </w:t>
      </w:r>
      <w:r>
        <w:rPr>
          <w:b/>
        </w:rPr>
        <w:t xml:space="preserve">6 </w:t>
      </w:r>
      <w:r>
        <w:t xml:space="preserve"> {{field-on:Bible}}</w:t>
      </w:r>
      <w:r>
        <w:t xml:space="preserve">Thus says Lord Almighty: Yet once I will shake heaven and earth and sea and dry land.</w:t>
      </w:r>
      <w:r>
        <w:t xml:space="preserve">{{field-off:Bible}}</w:t>
      </w:r>
    </w:p>
    <w:p>
      <w:r>
        <w:rPr>
          <w:sz w:val="18"/>
          <w:color w:val="777777"/>
        </w:rPr>
        <w:t xml:space="preserve">[[@Bible:Haggai 2:7]] </w:t>
      </w:r>
      <w:r>
        <w:rPr>
          <w:b/>
        </w:rPr>
        <w:t xml:space="preserve">7 </w:t>
      </w:r>
      <w:r>
        <w:t xml:space="preserve"> {{field-on:Bible}}</w:t>
      </w:r>
      <w:r>
        <w:t xml:space="preserve">I will shake all nations, and chosen things of all nations will come, and I will fill this house with glory, says Lord Almighty.</w:t>
      </w:r>
      <w:r>
        <w:rPr>
          <w:rStyle w:val="FootnoteReference"/>
        </w:rPr>
        <w:footnoteReference w:id="8436"/>
      </w:r>
      <w:r>
        <w:t xml:space="preserve">{{field-off:Bible}}</w:t>
      </w:r>
    </w:p>
    <w:p>
      <w:r>
        <w:rPr>
          <w:sz w:val="18"/>
          <w:color w:val="777777"/>
        </w:rPr>
        <w:t xml:space="preserve">[[@Bible:Haggai 2:8]] </w:t>
      </w:r>
      <w:r>
        <w:rPr>
          <w:b/>
        </w:rPr>
        <w:t xml:space="preserve">8 </w:t>
      </w:r>
      <w:r>
        <w:t xml:space="preserve"> {{field-on:Bible}}</w:t>
      </w:r>
      <w:r>
        <w:t xml:space="preserve">Silver is mine, and gold is mine, says Lord Almighty.</w:t>
      </w:r>
      <w:r>
        <w:t xml:space="preserve">{{field-off:Bible}}</w:t>
      </w:r>
    </w:p>
    <w:p>
      <w:r>
        <w:rPr>
          <w:sz w:val="18"/>
          <w:color w:val="777777"/>
        </w:rPr>
        <w:t xml:space="preserve">[[@Bible:Haggai 2:9]] </w:t>
      </w:r>
      <w:r>
        <w:rPr>
          <w:b/>
        </w:rPr>
        <w:t xml:space="preserve">9 </w:t>
      </w:r>
      <w:r>
        <w:t xml:space="preserve"> {{field-on:Bible}}</w:t>
      </w:r>
      <w:r>
        <w:t xml:space="preserve">Latter glory of this house will be greater than first, says Lord Almighty, and in this place I will give peace, says Lord Almighty, and peace of soul for preservation</w:t>
      </w:r>
      <w:r>
        <w:rPr>
          <w:rStyle w:val="FootnoteReference"/>
        </w:rPr>
        <w:footnoteReference w:id="8437"/>
      </w:r>
      <w:r>
        <w:t xml:space="preserve"> to everyone building to raise this temple.</w:t>
      </w:r>
      <w:r>
        <w:rPr>
          <w:rStyle w:val="FootnoteReference"/>
        </w:rPr>
        <w:footnoteReference w:id="8438"/>
      </w:r>
      <w:r>
        <w:t xml:space="preserve">{{field-off:Bible}}</w:t>
      </w:r>
    </w:p>
    <w:p>
      <w:r>
        <w:rPr>
          <w:sz w:val="18"/>
          <w:color w:val="777777"/>
        </w:rPr>
        <w:t xml:space="preserve">[[@Bible:Haggai 2:10]] </w:t>
      </w:r>
      <w:r>
        <w:rPr>
          <w:b/>
        </w:rPr>
        <w:t xml:space="preserve">10 </w:t>
      </w:r>
      <w:r>
        <w:t xml:space="preserve"> {{field-on:Bible}}</w:t>
      </w:r>
      <w:r>
        <w:t xml:space="preserve">On twenty-fourth day of ninth month, in second year of Darius, word of Lord came to Haggai prophet, saying,</w:t>
      </w:r>
      <w:r>
        <w:t xml:space="preserve">{{field-off:Bible}}</w:t>
      </w:r>
    </w:p>
    <w:p>
      <w:r>
        <w:rPr>
          <w:sz w:val="18"/>
          <w:color w:val="777777"/>
        </w:rPr>
        <w:t xml:space="preserve">[[@Bible:Haggai 2:11]] </w:t>
      </w:r>
      <w:r>
        <w:rPr>
          <w:b/>
        </w:rPr>
        <w:t xml:space="preserve">11 </w:t>
      </w:r>
      <w:r>
        <w:t xml:space="preserve"> {{field-on:Bible}}</w:t>
      </w:r>
      <w:r>
        <w:t xml:space="preserve">Thus says Lord Almighty: Ask priests about law, saying,</w:t>
      </w:r>
      <w:r>
        <w:t xml:space="preserve">{{field-off:Bible}}</w:t>
      </w:r>
    </w:p>
    <w:p>
      <w:r>
        <w:rPr>
          <w:sz w:val="18"/>
          <w:color w:val="777777"/>
        </w:rPr>
        <w:t xml:space="preserve">[[@Bible:Haggai 2:12]] </w:t>
      </w:r>
      <w:r>
        <w:rPr>
          <w:b/>
        </w:rPr>
        <w:t xml:space="preserve">12 </w:t>
      </w:r>
      <w:r>
        <w:t xml:space="preserve"> {{field-on:Bible}}</w:t>
      </w:r>
      <w:r>
        <w:t xml:space="preserve">If a man takes holy flesh in fold of his garment and edge of garment touches bread or cooked food or wine or oil or any food, will it be made holy? Priests answered and said, No.</w:t>
      </w:r>
      <w:r>
        <w:rPr>
          <w:rStyle w:val="FootnoteReference"/>
        </w:rPr>
        <w:footnoteReference w:id="8439"/>
      </w:r>
      <w:r>
        <w:t xml:space="preserve">{{field-off:Bible}}</w:t>
      </w:r>
    </w:p>
    <w:p>
      <w:r>
        <w:rPr>
          <w:sz w:val="18"/>
          <w:color w:val="777777"/>
        </w:rPr>
        <w:t xml:space="preserve">[[@Bible:Haggai 2:13]] </w:t>
      </w:r>
      <w:r>
        <w:rPr>
          <w:b/>
        </w:rPr>
        <w:t xml:space="preserve">13 </w:t>
      </w:r>
      <w:r>
        <w:t xml:space="preserve"> {{field-on:Bible}}</w:t>
      </w:r>
      <w:r>
        <w:t xml:space="preserve">Haggai said, If one defiled by a corpse touches any of these, will it be defiled? Priests answered and said, It will be defiled.</w:t>
      </w:r>
      <w:r>
        <w:t xml:space="preserve">{{field-off:Bible}}</w:t>
      </w:r>
    </w:p>
    <w:p>
      <w:r>
        <w:rPr>
          <w:sz w:val="18"/>
          <w:color w:val="777777"/>
        </w:rPr>
        <w:t xml:space="preserve">[[@Bible:Haggai 2:14]] </w:t>
      </w:r>
      <w:r>
        <w:rPr>
          <w:b/>
        </w:rPr>
        <w:t xml:space="preserve">14 </w:t>
      </w:r>
      <w:r>
        <w:t xml:space="preserve"> {{field-on:Bible}}</w:t>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r>
        <w:rPr>
          <w:rStyle w:val="FootnoteReference"/>
        </w:rPr>
        <w:footnoteReference w:id="8440"/>
      </w:r>
      <w:r>
        <w:t xml:space="preserve">{{field-off:Bible}}</w:t>
      </w:r>
    </w:p>
    <w:p>
      <w:r>
        <w:rPr>
          <w:sz w:val="18"/>
          <w:color w:val="777777"/>
        </w:rPr>
        <w:t xml:space="preserve">[[@Bible:Haggai 2:15]] </w:t>
      </w:r>
      <w:r>
        <w:rPr>
          <w:b/>
        </w:rPr>
        <w:t xml:space="preserve">15 </w:t>
      </w:r>
      <w:r>
        <w:t xml:space="preserve"> {{field-on:Bible}}</w:t>
      </w:r>
      <w:r>
        <w:t xml:space="preserve">And now set this on your hearts from this day and upward, before stone was set upon stone in temple of Lord.</w:t>
      </w:r>
      <w:r>
        <w:t xml:space="preserve">{{field-off:Bible}}</w:t>
      </w:r>
    </w:p>
    <w:p>
      <w:r>
        <w:rPr>
          <w:sz w:val="18"/>
          <w:color w:val="777777"/>
        </w:rPr>
        <w:t xml:space="preserve">[[@Bible:Haggai 2:16]] </w:t>
      </w:r>
      <w:r>
        <w:rPr>
          <w:b/>
        </w:rPr>
        <w:t xml:space="preserve">16 </w:t>
      </w:r>
      <w:r>
        <w:t xml:space="preserve"> {{field-on:Bible}}</w:t>
      </w:r>
      <w:r>
        <w:t xml:space="preserve">What were you when you put into heap twenty seahs of barley and it became ten, and you went into wine-vat to draw fifty measures and there became twenty?</w:t>
      </w:r>
      <w:r>
        <w:rPr>
          <w:rStyle w:val="FootnoteReference"/>
        </w:rPr>
        <w:footnoteReference w:id="8441"/>
      </w:r>
      <w:r>
        <w:t xml:space="preserve">{{field-off:Bible}}</w:t>
      </w:r>
    </w:p>
    <w:p>
      <w:r>
        <w:rPr>
          <w:sz w:val="18"/>
          <w:color w:val="777777"/>
        </w:rPr>
        <w:t xml:space="preserve">[[@Bible:Haggai 2:17]] </w:t>
      </w:r>
      <w:r>
        <w:rPr>
          <w:b/>
        </w:rPr>
        <w:t xml:space="preserve">17 </w:t>
      </w:r>
      <w:r>
        <w:t xml:space="preserve"> {{field-on:Bible}}</w:t>
      </w:r>
      <w:r>
        <w:t xml:space="preserve">I struck you with barrenness and blight and hail, all works of your hands, and you did not turn to me, says Lord.</w:t>
      </w:r>
      <w:r>
        <w:t xml:space="preserve">{{field-off:Bible}}</w:t>
      </w:r>
    </w:p>
    <w:p>
      <w:r>
        <w:rPr>
          <w:sz w:val="18"/>
          <w:color w:val="777777"/>
        </w:rPr>
        <w:t xml:space="preserve">[[@Bible:Haggai 2:18]] </w:t>
      </w:r>
      <w:r>
        <w:rPr>
          <w:b/>
        </w:rPr>
        <w:t xml:space="preserve">18 </w:t>
      </w:r>
      <w:r>
        <w:t xml:space="preserve"> {{field-on:Bible}}</w:t>
      </w:r>
      <w:r>
        <w:t xml:space="preserve">Submit your hearts now from this day and onward, from twenty-fourth day of ninth month and from day when temple of Lord was founded; set it in your hearts.</w:t>
      </w:r>
      <w:r>
        <w:t xml:space="preserve">{{field-off:Bible}}</w:t>
      </w:r>
    </w:p>
    <w:p>
      <w:r>
        <w:rPr>
          <w:sz w:val="18"/>
          <w:color w:val="777777"/>
        </w:rPr>
        <w:t xml:space="preserve">[[@Bible:Haggai 2:19]] </w:t>
      </w:r>
      <w:r>
        <w:rPr>
          <w:b/>
        </w:rPr>
        <w:t xml:space="preserve">19 </w:t>
      </w:r>
      <w:r>
        <w:t xml:space="preserve"> {{field-on:Bible}}</w:t>
      </w:r>
      <w:r>
        <w:t xml:space="preserve">Is seed still known on threshing-floor? And if vine and fig tree and pomegranate and olive trees that do not bear fruit, from this day I will bless.</w:t>
      </w:r>
      <w:r>
        <w:t xml:space="preserve">{{field-off:Bible}}</w:t>
      </w:r>
    </w:p>
    <w:p>
      <w:r>
        <w:rPr>
          <w:sz w:val="18"/>
          <w:color w:val="777777"/>
        </w:rPr>
        <w:t xml:space="preserve">[[@Bible:Haggai 2:20]] </w:t>
      </w:r>
      <w:r>
        <w:rPr>
          <w:b/>
        </w:rPr>
        <w:t xml:space="preserve">20 </w:t>
      </w:r>
      <w:r>
        <w:t xml:space="preserve"> {{field-on:Bible}}</w:t>
      </w:r>
      <w:r>
        <w:t xml:space="preserve">Word of Lord came second time to Haggai prophet on twenty-fourth day of month, saying,</w:t>
      </w:r>
      <w:r>
        <w:t xml:space="preserve">{{field-off:Bible}}</w:t>
      </w:r>
    </w:p>
    <w:p>
      <w:r>
        <w:rPr>
          <w:sz w:val="18"/>
          <w:color w:val="777777"/>
        </w:rPr>
        <w:t xml:space="preserve">[[@Bible:Haggai 2:21]] </w:t>
      </w:r>
      <w:r>
        <w:rPr>
          <w:b/>
        </w:rPr>
        <w:t xml:space="preserve">21 </w:t>
      </w:r>
      <w:r>
        <w:t xml:space="preserve"> {{field-on:Bible}}</w:t>
      </w:r>
      <w:r>
        <w:t xml:space="preserve">Speak to Zerubbabel son of Salathiel from tribe of Judah, saying: I shake heaven and earth and sea and dry land,</w:t>
      </w:r>
      <w:r>
        <w:t xml:space="preserve">{{field-off:Bible}}</w:t>
      </w:r>
    </w:p>
    <w:p>
      <w:r>
        <w:rPr>
          <w:sz w:val="18"/>
          <w:color w:val="777777"/>
        </w:rPr>
        <w:t xml:space="preserve">[[@Bible:Haggai 2:22]] </w:t>
      </w:r>
      <w:r>
        <w:rPr>
          <w:b/>
        </w:rPr>
        <w:t xml:space="preserve">22 </w:t>
      </w:r>
      <w:r>
        <w:t xml:space="preserve"> {{field-on:Bible}}</w:t>
      </w:r>
      <w:r>
        <w:t xml:space="preserve">and I will overturn thrones of kings and destroy strength of kings of nations and overturn chariots and riders, and horses and riders will come down, each by sword of his brother.</w:t>
      </w:r>
      <w:r>
        <w:t xml:space="preserve">{{field-off:Bible}}</w:t>
      </w:r>
    </w:p>
    <w:p>
      <w:r>
        <w:rPr>
          <w:sz w:val="18"/>
          <w:color w:val="777777"/>
        </w:rPr>
        <w:t xml:space="preserve">[[@Bible:Haggai 2:23]] </w:t>
      </w:r>
      <w:r>
        <w:rPr>
          <w:b/>
        </w:rPr>
        <w:t xml:space="preserve">23 </w:t>
      </w:r>
      <w:r>
        <w:t xml:space="preserve"> {{field-on:Bible}}</w:t>
      </w:r>
      <w:r>
        <w:t xml:space="preserve">In that day, says Lord Almighty, I will take you, Zerubbabel son of Salathiel, my servant, says Lord, and place you like a seal, because I chose you, says Lord Almighty.</w:t>
      </w:r>
      <w:r>
        <w:t xml:space="preserve">{{field-off:Bible}}</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 Subst. Early Hebrew witness is fragmentary Second Temple period | Heb. Leningrad Codex AD 1008 | Gk. Codex Vaticanus and Alexandrinus preserve Greek Zechariah 4th-5th century AD</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rPr>
          <w:b/>
        </w:rPr>
        <w:t xml:space="preserve">Conservative Notes. </w:t>
      </w:r>
      <w:r>
        <w:t xml:space="preserve">This edition receives Zechariah as the prophet named in the book and reads the later chapters as genuine predictive prophecy, not late anonymous additions.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[[@Bible:Zechariah 1:1]] </w:t>
      </w:r>
      <w:r>
        <w:rPr>
          <w:b/>
        </w:rPr>
        <w:t xml:space="preserve">1 </w:t>
      </w:r>
      <w:r>
        <w:t xml:space="preserve"> {{field-on:Bible}}</w:t>
      </w:r>
      <w:r>
        <w:t xml:space="preserve">In eighth month of second year of Darius, word of Lord came to Zechariah</w:t>
      </w:r>
      <w:r>
        <w:rPr>
          <w:rStyle w:val="FootnoteReference"/>
        </w:rPr>
        <w:footnoteReference w:id="8442"/>
      </w:r>
      <w:r>
        <w:t xml:space="preserve"> son of Barachias, son of Addo, the prophet, saying,</w:t>
      </w:r>
      <w:r>
        <w:t xml:space="preserve">{{field-off:Bible}}</w:t>
      </w:r>
    </w:p>
    <w:p>
      <w:r>
        <w:rPr>
          <w:sz w:val="18"/>
          <w:color w:val="777777"/>
        </w:rPr>
        <w:t xml:space="preserve">[[@Bible:Zechariah 1:2]] </w:t>
      </w:r>
      <w:r>
        <w:rPr>
          <w:b/>
        </w:rPr>
        <w:t xml:space="preserve">2 </w:t>
      </w:r>
      <w:r>
        <w:t xml:space="preserve"> {{field-on:Bible}}</w:t>
      </w:r>
      <w:r>
        <w:t xml:space="preserve">Lord was angry with your fathers with great anger.</w:t>
      </w:r>
      <w:r>
        <w:t xml:space="preserve">{{field-off:Bible}}</w:t>
      </w:r>
    </w:p>
    <w:p>
      <w:r>
        <w:rPr>
          <w:sz w:val="18"/>
          <w:color w:val="777777"/>
        </w:rPr>
        <w:t xml:space="preserve">[[@Bible:Zechariah 1:3]] </w:t>
      </w:r>
      <w:r>
        <w:rPr>
          <w:b/>
        </w:rPr>
        <w:t xml:space="preserve">3 </w:t>
      </w:r>
      <w:r>
        <w:t xml:space="preserve"> {{field-on:Bible}}</w:t>
      </w:r>
      <w:r>
        <w:t xml:space="preserve">And you will say to them, Thus says Lord Almighty: Return to me, and I will return to you, says Lord.</w:t>
      </w:r>
      <w:r>
        <w:t xml:space="preserve">{{field-off:Bible}}</w:t>
      </w:r>
    </w:p>
    <w:p>
      <w:r>
        <w:rPr>
          <w:sz w:val="18"/>
          <w:color w:val="777777"/>
        </w:rPr>
        <w:t xml:space="preserve">[[@Bible:Zechariah 1:4]] </w:t>
      </w:r>
      <w:r>
        <w:rPr>
          <w:b/>
        </w:rPr>
        <w:t xml:space="preserve">4 </w:t>
      </w:r>
      <w:r>
        <w:t xml:space="preserve"> {{field-on:Bible}}</w:t>
      </w:r>
      <w:r>
        <w:t xml:space="preserve">And do not become like your fathers, to whom former prophets called, saying, Thus says Lord Almighty: Turn from your evil ways and from your evil practices. But they did not pay attention to hear me, says Lord.</w:t>
      </w:r>
      <w:r>
        <w:t xml:space="preserve">{{field-off:Bible}}</w:t>
      </w:r>
    </w:p>
    <w:p>
      <w:r>
        <w:rPr>
          <w:sz w:val="18"/>
          <w:color w:val="777777"/>
        </w:rPr>
        <w:t xml:space="preserve">[[@Bible:Zechariah 1:5]] </w:t>
      </w:r>
      <w:r>
        <w:rPr>
          <w:b/>
        </w:rPr>
        <w:t xml:space="preserve">5 </w:t>
      </w:r>
      <w:r>
        <w:t xml:space="preserve"> {{field-on:Bible}}</w:t>
      </w:r>
      <w:r>
        <w:t xml:space="preserve">Where are your fathers? And will prophets live forever?</w:t>
      </w:r>
      <w:r>
        <w:t xml:space="preserve">{{field-off:Bible}}</w:t>
      </w:r>
    </w:p>
    <w:p>
      <w:r>
        <w:rPr>
          <w:sz w:val="18"/>
          <w:color w:val="777777"/>
        </w:rPr>
        <w:t xml:space="preserve">[[@Bible:Zechariah 1:6]] </w:t>
      </w:r>
      <w:r>
        <w:rPr>
          <w:b/>
        </w:rPr>
        <w:t xml:space="preserve">6 </w:t>
      </w:r>
      <w:r>
        <w:t xml:space="preserve"> {{field-on:Bible}}</w:t>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r>
        <w:t xml:space="preserve">{{field-off:Bible}}</w:t>
      </w:r>
    </w:p>
    <w:p>
      <w:r>
        <w:rPr>
          <w:sz w:val="18"/>
          <w:color w:val="777777"/>
        </w:rPr>
        <w:t xml:space="preserve">[[@Bible:Zechariah 1:7]] </w:t>
      </w:r>
      <w:r>
        <w:rPr>
          <w:b/>
        </w:rPr>
        <w:t xml:space="preserve">7 </w:t>
      </w:r>
      <w:r>
        <w:t xml:space="preserve"> {{field-on:Bible}}</w:t>
      </w:r>
      <w:r>
        <w:t xml:space="preserve">On twenty-fourth day of eleventh month, this is month Sabat, in second year of Darius, word of Lord came to Zechariah son of Barachias, son of Addo, the prophet, saying,</w:t>
      </w:r>
      <w:r>
        <w:t xml:space="preserve">{{field-off:Bible}}</w:t>
      </w:r>
    </w:p>
    <w:p>
      <w:r>
        <w:rPr>
          <w:sz w:val="18"/>
          <w:color w:val="777777"/>
        </w:rPr>
        <w:t xml:space="preserve">[[@Bible:Zechariah 1:8]] </w:t>
      </w:r>
      <w:r>
        <w:rPr>
          <w:b/>
        </w:rPr>
        <w:t xml:space="preserve">8 </w:t>
      </w:r>
      <w:r>
        <w:t xml:space="preserve"> {{field-on:Bible}}</w:t>
      </w:r>
      <w:r>
        <w:t xml:space="preserve">I saw by night, and behold, a man mounted on red horse, and he stood between two shadowed mountains, and behind him were red, dappled, varied, and white horses.</w:t>
      </w:r>
      <w:r>
        <w:t xml:space="preserve">{{field-off:Bible}}</w:t>
      </w:r>
    </w:p>
    <w:p>
      <w:r>
        <w:rPr>
          <w:sz w:val="18"/>
          <w:color w:val="777777"/>
        </w:rPr>
        <w:t xml:space="preserve">[[@Bible:Zechariah 1:9]] </w:t>
      </w:r>
      <w:r>
        <w:rPr>
          <w:b/>
        </w:rPr>
        <w:t xml:space="preserve">9 </w:t>
      </w:r>
      <w:r>
        <w:t xml:space="preserve"> {{field-on:Bible}}</w:t>
      </w:r>
      <w:r>
        <w:t xml:space="preserve">And I said, What are these, lord? And angel speaking in me said to me, I will show you what these are.</w:t>
      </w:r>
      <w:r>
        <w:t xml:space="preserve">{{field-off:Bible}}</w:t>
      </w:r>
    </w:p>
    <w:p>
      <w:r>
        <w:rPr>
          <w:sz w:val="18"/>
          <w:color w:val="777777"/>
        </w:rPr>
        <w:t xml:space="preserve">[[@Bible:Zechariah 1:10]] </w:t>
      </w:r>
      <w:r>
        <w:rPr>
          <w:b/>
        </w:rPr>
        <w:t xml:space="preserve">10 </w:t>
      </w:r>
      <w:r>
        <w:t xml:space="preserve"> {{field-on:Bible}}</w:t>
      </w:r>
      <w:r>
        <w:t xml:space="preserve">And man standing between mountains answered and said to me, These are ones Lord sent to patrol earth.</w:t>
      </w:r>
      <w:r>
        <w:t xml:space="preserve">{{field-off:Bible}}</w:t>
      </w:r>
    </w:p>
    <w:p>
      <w:r>
        <w:rPr>
          <w:sz w:val="18"/>
          <w:color w:val="777777"/>
        </w:rPr>
        <w:t xml:space="preserve">[[@Bible:Zechariah 1:11]] </w:t>
      </w:r>
      <w:r>
        <w:rPr>
          <w:b/>
        </w:rPr>
        <w:t xml:space="preserve">11 </w:t>
      </w:r>
      <w:r>
        <w:t xml:space="preserve"> {{field-on:Bible}}</w:t>
      </w:r>
      <w:r>
        <w:t xml:space="preserve">And they answered angel of Lord standing between mountains and said, We have patrolled all earth, and behold, all earth is inhabited and at rest.</w:t>
      </w:r>
      <w:r>
        <w:t xml:space="preserve">{{field-off:Bible}}</w:t>
      </w:r>
    </w:p>
    <w:p>
      <w:r>
        <w:rPr>
          <w:sz w:val="18"/>
          <w:color w:val="777777"/>
        </w:rPr>
        <w:t xml:space="preserve">[[@Bible:Zechariah 1:12]] </w:t>
      </w:r>
      <w:r>
        <w:rPr>
          <w:b/>
        </w:rPr>
        <w:t xml:space="preserve">12 </w:t>
      </w:r>
      <w:r>
        <w:t xml:space="preserve"> {{field-on:Bible}}</w:t>
      </w:r>
      <w:r>
        <w:t xml:space="preserve">And the angel of the Lord answered and said, Lord Almighty, how long will you not have mercy on </w:t>
      </w:r>
      <w:r>
        <w:t xml:space="preserve">[[Jerusalem &gt;&gt; BibleKnowledgebase:@Jerusalem]]</w:t>
      </w:r>
      <w:r>
        <w:t xml:space="preserve"> and the cities of Judah</w:t>
      </w:r>
      <w:r>
        <w:rPr>
          <w:rStyle w:val="FootnoteReference"/>
        </w:rPr>
        <w:footnoteReference w:id="8443"/>
      </w:r>
      <w:r>
        <w:t xml:space="preserve">, which you overlooked this seventieth year?</w:t>
      </w:r>
      <w:r>
        <w:rPr>
          <w:rStyle w:val="FootnoteReference"/>
        </w:rPr>
        <w:footnoteReference w:id="8444"/>
      </w:r>
      <w:r>
        <w:t xml:space="preserve">{{field-off:Bible}}</w:t>
      </w:r>
    </w:p>
    <w:p>
      <w:r>
        <w:rPr>
          <w:sz w:val="18"/>
          <w:color w:val="777777"/>
        </w:rPr>
        <w:t xml:space="preserve">[[@Bible:Zechariah 1:13]] </w:t>
      </w:r>
      <w:r>
        <w:rPr>
          <w:b/>
        </w:rPr>
        <w:t xml:space="preserve">13 </w:t>
      </w:r>
      <w:r>
        <w:t xml:space="preserve"> {{field-on:Bible}}</w:t>
      </w:r>
      <w:r>
        <w:t xml:space="preserve">And Lord Almighty answered angel speaking in me with good words and consoling sayings.</w:t>
      </w:r>
      <w:r>
        <w:t xml:space="preserve">{{field-off:Bible}}</w:t>
      </w:r>
    </w:p>
    <w:p>
      <w:r>
        <w:rPr>
          <w:sz w:val="18"/>
          <w:color w:val="777777"/>
        </w:rPr>
        <w:t xml:space="preserve">[[@Bible:Zechariah 1:14]] </w:t>
      </w:r>
      <w:r>
        <w:rPr>
          <w:b/>
        </w:rPr>
        <w:t xml:space="preserve">14 </w:t>
      </w:r>
      <w:r>
        <w:t xml:space="preserve"> {{field-on:Bible}}</w:t>
      </w:r>
      <w:r>
        <w:t xml:space="preserve">And angel speaking in me said to me, Cry out, saying, Thus says Lord Almighty: I have been jealous for </w:t>
      </w:r>
      <w:r>
        <w:t xml:space="preserve">[[Jerusalem &gt;&gt; BibleKnowledgebase:@Jerusalem]]</w:t>
      </w:r>
      <w:r>
        <w:t xml:space="preserve"> and for Zion with great jealousy,</w:t>
      </w:r>
      <w:r>
        <w:t xml:space="preserve">{{field-off:Bible}}</w:t>
      </w:r>
    </w:p>
    <w:p>
      <w:r>
        <w:rPr>
          <w:sz w:val="18"/>
          <w:color w:val="777777"/>
        </w:rPr>
        <w:t xml:space="preserve">[[@Bible:Zechariah 1:15]] </w:t>
      </w:r>
      <w:r>
        <w:rPr>
          <w:b/>
        </w:rPr>
        <w:t xml:space="preserve">15 </w:t>
      </w:r>
      <w:r>
        <w:t xml:space="preserve"> {{field-on:Bible}}</w:t>
      </w:r>
      <w:r>
        <w:t xml:space="preserve">and with great anger I am angry against nations joining attack, because I was angry a little, but they joined in for evils.</w:t>
      </w:r>
      <w:r>
        <w:t xml:space="preserve">{{field-off:Bible}}</w:t>
      </w:r>
    </w:p>
    <w:p>
      <w:r>
        <w:rPr>
          <w:sz w:val="18"/>
          <w:color w:val="777777"/>
        </w:rPr>
        <w:t xml:space="preserve">[[@Bible:Zechariah 1:16]] </w:t>
      </w:r>
      <w:r>
        <w:rPr>
          <w:b/>
        </w:rPr>
        <w:t xml:space="preserve">16 </w:t>
      </w:r>
      <w:r>
        <w:t xml:space="preserve"> {{field-on:Bible}}</w:t>
      </w:r>
      <w:r>
        <w:t xml:space="preserve">Therefore thus says Lord: I will return to </w:t>
      </w:r>
      <w:r>
        <w:t xml:space="preserve">[[Jerusalem &gt;&gt; BibleKnowledgebase:@Jerusalem]]</w:t>
      </w:r>
      <w:r>
        <w:t xml:space="preserve"> with compassion, and my house will be rebuilt in her, says Lord Almighty, and measuring line will still be stretched over </w:t>
      </w:r>
      <w:r>
        <w:t xml:space="preserve">[[Jerusalem &gt;&gt; BibleKnowledgebase:@Jerusalem]]</w:t>
      </w:r>
      <w:r>
        <w:t xml:space="preserve">.</w:t>
      </w:r>
      <w:r>
        <w:t xml:space="preserve">{{field-off:Bible}}</w:t>
      </w:r>
    </w:p>
    <w:p>
      <w:r>
        <w:rPr>
          <w:sz w:val="18"/>
          <w:color w:val="777777"/>
        </w:rPr>
        <w:t xml:space="preserve">[[@Bible:Zechariah 1:17]] </w:t>
      </w:r>
      <w:r>
        <w:rPr>
          <w:b/>
        </w:rPr>
        <w:t xml:space="preserve">17 </w:t>
      </w:r>
      <w:r>
        <w:t xml:space="preserve"> {{field-on:Bible}}</w:t>
      </w:r>
      <w:r>
        <w:t xml:space="preserve">And angel speaking with me said to me, Cry out, saying, Thus says Lord Almighty: Cities will still overflow with good things, and Lord will still have mercy on Zion and still choose </w:t>
      </w:r>
      <w:r>
        <w:t xml:space="preserve">[[Jerusalem &gt;&gt; BibleKnowledgebase:@Jerusalem]]</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[[@Bible:Zechariah 2:1]] </w:t>
      </w:r>
      <w:r>
        <w:rPr>
          <w:b/>
        </w:rPr>
        <w:t xml:space="preserve">1 </w:t>
      </w:r>
      <w:r>
        <w:t xml:space="preserve"> {{field-on:Bible}}</w:t>
      </w:r>
      <w:r>
        <w:t xml:space="preserve">And I lifted my eyes and saw, and behold, four horns.</w:t>
      </w:r>
      <w:r>
        <w:t xml:space="preserve">{{field-off:Bible}}</w:t>
      </w:r>
    </w:p>
    <w:p>
      <w:r>
        <w:rPr>
          <w:sz w:val="18"/>
          <w:color w:val="777777"/>
        </w:rPr>
        <w:t xml:space="preserve">[[@Bible:Zechariah 2:2]] </w:t>
      </w:r>
      <w:r>
        <w:rPr>
          <w:b/>
        </w:rPr>
        <w:t xml:space="preserve">2 </w:t>
      </w:r>
      <w:r>
        <w:t xml:space="preserve"> {{field-on:Bible}}</w:t>
      </w:r>
      <w:r>
        <w:t xml:space="preserve">And I said to angel speaking in me, What are these, lord? And he said to me, These are horns that scattered Judah</w:t>
      </w:r>
      <w:r>
        <w:rPr>
          <w:rStyle w:val="FootnoteReference"/>
        </w:rPr>
        <w:footnoteReference w:id="8445"/>
      </w:r>
      <w:r>
        <w:t xml:space="preserve"> and Israel</w:t>
      </w:r>
      <w:r>
        <w:rPr>
          <w:rStyle w:val="FootnoteReference"/>
        </w:rPr>
        <w:footnoteReference w:id="8446"/>
      </w:r>
      <w:r>
        <w:t xml:space="preserve">.</w:t>
      </w:r>
      <w:r>
        <w:t xml:space="preserve">{{field-off:Bible}}</w:t>
      </w:r>
    </w:p>
    <w:p>
      <w:r>
        <w:rPr>
          <w:sz w:val="18"/>
          <w:color w:val="777777"/>
        </w:rPr>
        <w:t xml:space="preserve">[[@Bible:Zechariah 2:3]] </w:t>
      </w:r>
      <w:r>
        <w:rPr>
          <w:b/>
        </w:rPr>
        <w:t xml:space="preserve">3 </w:t>
      </w:r>
      <w:r>
        <w:t xml:space="preserve"> {{field-on:Bible}}</w:t>
      </w:r>
      <w:r>
        <w:t xml:space="preserve">And Lord showed me four craftsmen.</w:t>
      </w:r>
      <w:r>
        <w:t xml:space="preserve">{{field-off:Bible}}</w:t>
      </w:r>
    </w:p>
    <w:p>
      <w:r>
        <w:rPr>
          <w:sz w:val="18"/>
          <w:color w:val="777777"/>
        </w:rPr>
        <w:t xml:space="preserve">[[@Bible:Zechariah 2:4]] </w:t>
      </w:r>
      <w:r>
        <w:rPr>
          <w:b/>
        </w:rPr>
        <w:t xml:space="preserve">4 </w:t>
      </w:r>
      <w:r>
        <w:t xml:space="preserve"> {{field-on:Bible}}</w:t>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r>
        <w:t xml:space="preserve">{{field-off:Bible}}</w:t>
      </w:r>
    </w:p>
    <w:p>
      <w:r>
        <w:rPr>
          <w:sz w:val="18"/>
          <w:color w:val="777777"/>
        </w:rPr>
        <w:t xml:space="preserve">[[@Bible:Zechariah 2:5]] </w:t>
      </w:r>
      <w:r>
        <w:rPr>
          <w:b/>
        </w:rPr>
        <w:t xml:space="preserve">5 </w:t>
      </w:r>
      <w:r>
        <w:t xml:space="preserve"> {{field-on:Bible}}</w:t>
      </w:r>
      <w:r>
        <w:t xml:space="preserve">And I lifted my eyes and saw, and behold, a man, and in his hand a measuring line.</w:t>
      </w:r>
      <w:r>
        <w:t xml:space="preserve">{{field-off:Bible}}</w:t>
      </w:r>
    </w:p>
    <w:p>
      <w:r>
        <w:rPr>
          <w:sz w:val="18"/>
          <w:color w:val="777777"/>
        </w:rPr>
        <w:t xml:space="preserve">[[@Bible:Zechariah 2:6]] </w:t>
      </w:r>
      <w:r>
        <w:rPr>
          <w:b/>
        </w:rPr>
        <w:t xml:space="preserve">6 </w:t>
      </w:r>
      <w:r>
        <w:t xml:space="preserve"> {{field-on:Bible}}</w:t>
      </w:r>
      <w:r>
        <w:t xml:space="preserve">And I said to him, Where are you going? And he said to me, To measure </w:t>
      </w:r>
      <w:r>
        <w:t xml:space="preserve">[[Jerusalem &gt;&gt; BibleKnowledgebase:@Jerusalem]]</w:t>
      </w:r>
      <w:r>
        <w:t xml:space="preserve">, to see how great its width is and how great its length.</w:t>
      </w:r>
      <w:r>
        <w:t xml:space="preserve">{{field-off:Bible}}</w:t>
      </w:r>
    </w:p>
    <w:p>
      <w:r>
        <w:rPr>
          <w:sz w:val="18"/>
          <w:color w:val="777777"/>
        </w:rPr>
        <w:t xml:space="preserve">[[@Bible:Zechariah 2:7]] </w:t>
      </w:r>
      <w:r>
        <w:rPr>
          <w:b/>
        </w:rPr>
        <w:t xml:space="preserve">7 </w:t>
      </w:r>
      <w:r>
        <w:t xml:space="preserve"> {{field-on:Bible}}</w:t>
      </w:r>
      <w:r>
        <w:t xml:space="preserve">And behold, angel speaking in me stood, and another angel went out to meet him,</w:t>
      </w:r>
      <w:r>
        <w:t xml:space="preserve">{{field-off:Bible}}</w:t>
      </w:r>
    </w:p>
    <w:p>
      <w:r>
        <w:rPr>
          <w:sz w:val="18"/>
          <w:color w:val="777777"/>
        </w:rPr>
        <w:t xml:space="preserve">[[@Bible:Zechariah 2:8]] </w:t>
      </w:r>
      <w:r>
        <w:rPr>
          <w:b/>
        </w:rPr>
        <w:t xml:space="preserve">8 </w:t>
      </w:r>
      <w:r>
        <w:t xml:space="preserve"> {{field-on:Bible}}</w:t>
      </w:r>
      <w:r>
        <w:t xml:space="preserve">and said to him, Run, and speak to that young man, saying: </w:t>
      </w:r>
      <w:r>
        <w:t xml:space="preserve">[[Jerusalem &gt;&gt; BibleKnowledgebase:@Jerusalem]]</w:t>
      </w:r>
      <w:r>
        <w:t xml:space="preserve"> will be inhabited fruitfully because of multitude of humans and cattle in her midst.</w:t>
      </w:r>
      <w:r>
        <w:t xml:space="preserve">{{field-off:Bible}}</w:t>
      </w:r>
    </w:p>
    <w:p>
      <w:r>
        <w:rPr>
          <w:sz w:val="18"/>
          <w:color w:val="777777"/>
        </w:rPr>
        <w:t xml:space="preserve">[[@Bible:Zechariah 2:9]] </w:t>
      </w:r>
      <w:r>
        <w:rPr>
          <w:b/>
        </w:rPr>
        <w:t xml:space="preserve">9 </w:t>
      </w:r>
      <w:r>
        <w:t xml:space="preserve"> {{field-on:Bible}}</w:t>
      </w:r>
      <w:r>
        <w:t xml:space="preserve">And I will be to her, says Lord, a wall of fire all around, and I will be glory in her midst.</w:t>
      </w:r>
      <w:r>
        <w:t xml:space="preserve">{{field-off:Bible}}</w:t>
      </w:r>
    </w:p>
    <w:p>
      <w:r>
        <w:rPr>
          <w:sz w:val="18"/>
          <w:color w:val="777777"/>
        </w:rPr>
        <w:t xml:space="preserve">[[@Bible:Zechariah 2:10]] </w:t>
      </w:r>
      <w:r>
        <w:rPr>
          <w:b/>
        </w:rPr>
        <w:t xml:space="preserve">10 </w:t>
      </w:r>
      <w:r>
        <w:t xml:space="preserve"> {{field-on:Bible}}</w:t>
      </w:r>
      <w:r>
        <w:t xml:space="preserve">Ho, ho, flee from land of north, says Lord, because from four winds of heaven I will gather you, says Lord.</w:t>
      </w:r>
      <w:r>
        <w:t xml:space="preserve">{{field-off:Bible}}</w:t>
      </w:r>
    </w:p>
    <w:p>
      <w:r>
        <w:rPr>
          <w:sz w:val="18"/>
          <w:color w:val="777777"/>
        </w:rPr>
        <w:t xml:space="preserve">[[@Bible:Zechariah 2:11]] </w:t>
      </w:r>
      <w:r>
        <w:rPr>
          <w:b/>
        </w:rPr>
        <w:t xml:space="preserve">11 </w:t>
      </w:r>
      <w:r>
        <w:t xml:space="preserve"> {{field-on:Bible}}</w:t>
      </w:r>
      <w:r>
        <w:t xml:space="preserve">To Zion, be rescued, you dwelling with daughter Babylon.</w:t>
      </w:r>
      <w:r>
        <w:t xml:space="preserve">{{field-off:Bible}}</w:t>
      </w:r>
    </w:p>
    <w:p>
      <w:r>
        <w:rPr>
          <w:sz w:val="18"/>
          <w:color w:val="777777"/>
        </w:rPr>
        <w:t xml:space="preserve">[[@Bible:Zechariah 2:12]] </w:t>
      </w:r>
      <w:r>
        <w:rPr>
          <w:b/>
        </w:rPr>
        <w:t xml:space="preserve">12 </w:t>
      </w:r>
      <w:r>
        <w:t xml:space="preserve"> {{field-on:Bible}}</w:t>
      </w:r>
      <w:r>
        <w:t xml:space="preserve">Because thus says Lord Almighty: After glory he sent me against nations that plundered you, because one touching you is like one touching pupil of his eye.</w:t>
      </w:r>
      <w:r>
        <w:t xml:space="preserve">{{field-off:Bible}}</w:t>
      </w:r>
    </w:p>
    <w:p>
      <w:r>
        <w:rPr>
          <w:sz w:val="18"/>
          <w:color w:val="777777"/>
        </w:rPr>
        <w:t xml:space="preserve">[[@Bible:Zechariah 2:13]] </w:t>
      </w:r>
      <w:r>
        <w:rPr>
          <w:b/>
        </w:rPr>
        <w:t xml:space="preserve">13 </w:t>
      </w:r>
      <w:r>
        <w:t xml:space="preserve"> {{field-on:Bible}}</w:t>
      </w:r>
      <w:r>
        <w:t xml:space="preserve">Because behold, I bring my hand upon them, and they will be plunder to those serving them, and you will know that Lord Almighty sent me.</w:t>
      </w:r>
      <w:r>
        <w:t xml:space="preserve">{{field-off:Bible}}</w:t>
      </w:r>
    </w:p>
    <w:p>
      <w:r>
        <w:rPr>
          <w:sz w:val="18"/>
          <w:color w:val="777777"/>
        </w:rPr>
        <w:t xml:space="preserve">[[@Bible:Zechariah 2:14]] </w:t>
      </w:r>
      <w:r>
        <w:rPr>
          <w:b/>
        </w:rPr>
        <w:t xml:space="preserve">14 </w:t>
      </w:r>
      <w:r>
        <w:t xml:space="preserve"> {{field-on:Bible}}</w:t>
      </w:r>
      <w:r>
        <w:t xml:space="preserve">Delight and rejoice, daughter Zion, because behold, I come and will camp in your midst, says Lord.</w:t>
      </w:r>
      <w:r>
        <w:t xml:space="preserve">{{field-off:Bible}}</w:t>
      </w:r>
    </w:p>
    <w:p>
      <w:r>
        <w:rPr>
          <w:sz w:val="18"/>
          <w:color w:val="777777"/>
        </w:rPr>
        <w:t xml:space="preserve">[[@Bible:Zechariah 2:15]] </w:t>
      </w:r>
      <w:r>
        <w:rPr>
          <w:b/>
        </w:rPr>
        <w:t xml:space="preserve">15 </w:t>
      </w:r>
      <w:r>
        <w:t xml:space="preserve"> {{field-on:Bible}}</w:t>
      </w:r>
      <w:r>
        <w:t xml:space="preserve">And many nations will flee for refuge to Lord in that day and will be for him a people, and they will camp in your midst, and you will know that Lord Almighty sent me to you.</w:t>
      </w:r>
      <w:r>
        <w:t xml:space="preserve">{{field-off:Bible}}</w:t>
      </w:r>
    </w:p>
    <w:p>
      <w:r>
        <w:rPr>
          <w:sz w:val="18"/>
          <w:color w:val="777777"/>
        </w:rPr>
        <w:t xml:space="preserve">[[@Bible:Zechariah 2:16]] </w:t>
      </w:r>
      <w:r>
        <w:rPr>
          <w:b/>
        </w:rPr>
        <w:t xml:space="preserve">16 </w:t>
      </w:r>
      <w:r>
        <w:t xml:space="preserve"> {{field-on:Bible}}</w:t>
      </w:r>
      <w:r>
        <w:t xml:space="preserve">And Lord will inherit Judah, his portion, upon holy land, and he will still choose </w:t>
      </w:r>
      <w:r>
        <w:t xml:space="preserve">[[Jerusalem &gt;&gt; BibleKnowledgebase:@Jerusalem]]</w:t>
      </w:r>
      <w:r>
        <w:t xml:space="preserve">.</w:t>
      </w:r>
      <w:r>
        <w:t xml:space="preserve">{{field-off:Bible}}</w:t>
      </w:r>
    </w:p>
    <w:p>
      <w:r>
        <w:rPr>
          <w:sz w:val="18"/>
          <w:color w:val="777777"/>
        </w:rPr>
        <w:t xml:space="preserve">[[@Bible:Zechariah 2:17]] </w:t>
      </w:r>
      <w:r>
        <w:rPr>
          <w:b/>
        </w:rPr>
        <w:t xml:space="preserve">17 </w:t>
      </w:r>
      <w:r>
        <w:t xml:space="preserve"> {{field-on:Bible}}</w:t>
      </w:r>
      <w:r>
        <w:t xml:space="preserve">Let all flesh fear from face of Lord, because he has been roused from his holy clouds.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[[@Bible:Zechariah 3:1]] </w:t>
      </w:r>
      <w:r>
        <w:rPr>
          <w:b/>
        </w:rPr>
        <w:t xml:space="preserve">1 </w:t>
      </w:r>
      <w:r>
        <w:t xml:space="preserve"> {{field-on:Bible}}</w:t>
      </w:r>
      <w:r>
        <w:t xml:space="preserve">And he showed me Jeshua the great priest standing before angel of Lord, and slanderer stood at his right hand to oppose him.</w:t>
      </w:r>
      <w:r>
        <w:rPr>
          <w:rStyle w:val="FootnoteReference"/>
        </w:rPr>
        <w:footnoteReference w:id="8447"/>
      </w:r>
      <w:r>
        <w:t xml:space="preserve">{{field-off:Bible}}</w:t>
      </w:r>
    </w:p>
    <w:p>
      <w:r>
        <w:rPr>
          <w:sz w:val="18"/>
          <w:color w:val="777777"/>
        </w:rPr>
        <w:t xml:space="preserve">[[@Bible:Zechariah 3:2]] </w:t>
      </w:r>
      <w:r>
        <w:rPr>
          <w:b/>
        </w:rPr>
        <w:t xml:space="preserve">2 </w:t>
      </w:r>
      <w:r>
        <w:t xml:space="preserve"> {{field-on:Bible}}</w:t>
      </w:r>
      <w:r>
        <w:t xml:space="preserve">And Lord said to slanderer, Lord rebuke you, slanderer; yes, Lord rebuke you, he who chose </w:t>
      </w:r>
      <w:r>
        <w:t xml:space="preserve">[[Jerusalem &gt;&gt; BibleKnowledgebase:@Jerusalem]]</w:t>
      </w:r>
      <w:r>
        <w:t xml:space="preserve">. Is not this like a firebrand pulled from fire?</w:t>
      </w:r>
      <w:r>
        <w:t xml:space="preserve">{{field-off:Bible}}</w:t>
      </w:r>
    </w:p>
    <w:p>
      <w:r>
        <w:rPr>
          <w:sz w:val="18"/>
          <w:color w:val="777777"/>
        </w:rPr>
        <w:t xml:space="preserve">[[@Bible:Zechariah 3:3]] </w:t>
      </w:r>
      <w:r>
        <w:rPr>
          <w:b/>
        </w:rPr>
        <w:t xml:space="preserve">3 </w:t>
      </w:r>
      <w:r>
        <w:t xml:space="preserve"> {{field-on:Bible}}</w:t>
      </w:r>
      <w:r>
        <w:t xml:space="preserve">And Jeshua was clothed in filthy garments and stood before angel.</w:t>
      </w:r>
      <w:r>
        <w:rPr>
          <w:rStyle w:val="FootnoteReference"/>
        </w:rPr>
        <w:footnoteReference w:id="8448"/>
      </w:r>
      <w:r>
        <w:t xml:space="preserve">{{field-off:Bible}}</w:t>
      </w:r>
    </w:p>
    <w:p>
      <w:r>
        <w:rPr>
          <w:sz w:val="18"/>
          <w:color w:val="777777"/>
        </w:rPr>
        <w:t xml:space="preserve">[[@Bible:Zechariah 3:4]] </w:t>
      </w:r>
      <w:r>
        <w:rPr>
          <w:b/>
        </w:rPr>
        <w:t xml:space="preserve">4 </w:t>
      </w:r>
      <w:r>
        <w:t xml:space="preserve"> {{field-on:Bible}}</w:t>
      </w:r>
      <w:r>
        <w:t xml:space="preserve">And he answered and said to those standing before him, saying, Take away filthy garments from him. And he said to him, Behold, I took away your lawless deeds, and clothe him in full robe.</w:t>
      </w:r>
      <w:r>
        <w:rPr>
          <w:rStyle w:val="FootnoteReference"/>
        </w:rPr>
        <w:footnoteReference w:id="8449"/>
      </w:r>
      <w:r>
        <w:t xml:space="preserve">{{field-off:Bible}}</w:t>
      </w:r>
    </w:p>
    <w:p>
      <w:r>
        <w:rPr>
          <w:sz w:val="18"/>
          <w:color w:val="777777"/>
        </w:rPr>
        <w:t xml:space="preserve">[[@Bible:Zechariah 3:5]] </w:t>
      </w:r>
      <w:r>
        <w:rPr>
          <w:b/>
        </w:rPr>
        <w:t xml:space="preserve">5 </w:t>
      </w:r>
      <w:r>
        <w:t xml:space="preserve"> {{field-on:Bible}}</w:t>
      </w:r>
      <w:r>
        <w:t xml:space="preserve">And put clean turban on his head. And they clothed him with garments and put clean turban on his head, and angel of Lord stood by.</w:t>
      </w:r>
      <w:r>
        <w:t xml:space="preserve">{{field-off:Bible}}</w:t>
      </w:r>
    </w:p>
    <w:p>
      <w:r>
        <w:rPr>
          <w:sz w:val="18"/>
          <w:color w:val="777777"/>
        </w:rPr>
        <w:t xml:space="preserve">[[@Bible:Zechariah 3:6]] </w:t>
      </w:r>
      <w:r>
        <w:rPr>
          <w:b/>
        </w:rPr>
        <w:t xml:space="preserve">6 </w:t>
      </w:r>
      <w:r>
        <w:t xml:space="preserve"> {{field-on:Bible}}</w:t>
      </w:r>
      <w:r>
        <w:t xml:space="preserve">And angel of Lord solemnly testified to Jeshua, saying,</w:t>
      </w:r>
      <w:r>
        <w:t xml:space="preserve">{{field-off:Bible}}</w:t>
      </w:r>
    </w:p>
    <w:p>
      <w:r>
        <w:rPr>
          <w:sz w:val="18"/>
          <w:color w:val="777777"/>
        </w:rPr>
        <w:t xml:space="preserve">[[@Bible:Zechariah 3:7]] </w:t>
      </w:r>
      <w:r>
        <w:rPr>
          <w:b/>
        </w:rPr>
        <w:t xml:space="preserve">7 </w:t>
      </w:r>
      <w:r>
        <w:t xml:space="preserve"> {{field-on:Bible}}</w:t>
      </w:r>
      <w:r>
        <w:t xml:space="preserve">Thus says Lord Almighty: If you walk in my ways and keep my commands, then you also will judge my house, and if you guard my court, I will give you those walking about in midst of these standing here.</w:t>
      </w:r>
      <w:r>
        <w:t xml:space="preserve">{{field-off:Bible}}</w:t>
      </w:r>
    </w:p>
    <w:p>
      <w:r>
        <w:rPr>
          <w:sz w:val="18"/>
          <w:color w:val="777777"/>
        </w:rPr>
        <w:t xml:space="preserve">[[@Bible:Zechariah 3:8]] </w:t>
      </w:r>
      <w:r>
        <w:rPr>
          <w:b/>
        </w:rPr>
        <w:t xml:space="preserve">8 </w:t>
      </w:r>
      <w:r>
        <w:t xml:space="preserve"> {{field-on:Bible}}</w:t>
      </w:r>
      <w:r>
        <w:t xml:space="preserve">Hear now, Jeshua the great priest, you and your companions sitting before your face, because they are men who observe signs. Because behold, I bring my servant Dawn.</w:t>
      </w:r>
      <w:r>
        <w:rPr>
          <w:rStyle w:val="FootnoteReference"/>
        </w:rPr>
        <w:footnoteReference w:id="8450"/>
      </w:r>
      <w:r>
        <w:t xml:space="preserve">{{field-off:Bible}}</w:t>
      </w:r>
    </w:p>
    <w:p>
      <w:r>
        <w:rPr>
          <w:sz w:val="18"/>
          <w:color w:val="777777"/>
        </w:rPr>
        <w:t xml:space="preserve">[[@Bible:Zechariah 3:9]] </w:t>
      </w:r>
      <w:r>
        <w:rPr>
          <w:b/>
        </w:rPr>
        <w:t xml:space="preserve">9 </w:t>
      </w:r>
      <w:r>
        <w:t xml:space="preserve"> {{field-on:Bible}}</w:t>
      </w:r>
      <w:r>
        <w:t xml:space="preserve">Because stone that I gave before face of Jeshua—upon the one stone are seven eyes. Behold, I dig a pit, says Lord Almighty, and I will search out all injustice of that land in one day.</w:t>
      </w:r>
      <w:r>
        <w:t xml:space="preserve">{{field-off:Bible}}</w:t>
      </w:r>
    </w:p>
    <w:p>
      <w:r>
        <w:rPr>
          <w:sz w:val="18"/>
          <w:color w:val="777777"/>
        </w:rPr>
        <w:t xml:space="preserve">[[@Bible:Zechariah 3:10]] </w:t>
      </w:r>
      <w:r>
        <w:rPr>
          <w:b/>
        </w:rPr>
        <w:t xml:space="preserve">10 </w:t>
      </w:r>
      <w:r>
        <w:t xml:space="preserve"> {{field-on:Bible}}</w:t>
      </w:r>
      <w:r>
        <w:t xml:space="preserve">In that day, says Lord Almighty, each will call his neighbor under vine and under fig tree.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[[@Bible:Zechariah 4:1]] </w:t>
      </w:r>
      <w:r>
        <w:rPr>
          <w:b/>
        </w:rPr>
        <w:t xml:space="preserve">1 </w:t>
      </w:r>
      <w:r>
        <w:t xml:space="preserve"> {{field-on:Bible}}</w:t>
      </w:r>
      <w:r>
        <w:t xml:space="preserve">And angel speaking in me returned and woke me, like when a man is wakened from sleep.</w:t>
      </w:r>
      <w:r>
        <w:t xml:space="preserve">{{field-off:Bible}}</w:t>
      </w:r>
    </w:p>
    <w:p>
      <w:r>
        <w:rPr>
          <w:sz w:val="18"/>
          <w:color w:val="777777"/>
        </w:rPr>
        <w:t xml:space="preserve">[[@Bible:Zechariah 4:2]] </w:t>
      </w:r>
      <w:r>
        <w:rPr>
          <w:b/>
        </w:rPr>
        <w:t xml:space="preserve">2 </w:t>
      </w:r>
      <w:r>
        <w:t xml:space="preserve"> {{field-on:Bible}}</w:t>
      </w:r>
      <w:r>
        <w:t xml:space="preserve">And he said to me, What do you see? And I said, I saw, and behold, a lampstand, all golden, and lamp-bowl on top of it, and seven lamps upon it, and seven spouts for lamps upon it.</w:t>
      </w:r>
      <w:r>
        <w:t xml:space="preserve">{{field-off:Bible}}</w:t>
      </w:r>
    </w:p>
    <w:p>
      <w:r>
        <w:rPr>
          <w:sz w:val="18"/>
          <w:color w:val="777777"/>
        </w:rPr>
        <w:t xml:space="preserve">[[@Bible:Zechariah 4:3]] </w:t>
      </w:r>
      <w:r>
        <w:rPr>
          <w:b/>
        </w:rPr>
        <w:t xml:space="preserve">3 </w:t>
      </w:r>
      <w:r>
        <w:t xml:space="preserve"> {{field-on:Bible}}</w:t>
      </w:r>
      <w:r>
        <w:t xml:space="preserve">And two olive trees above it, one at right of lamp-bowl and one at left.</w:t>
      </w:r>
      <w:r>
        <w:t xml:space="preserve">{{field-off:Bible}}</w:t>
      </w:r>
    </w:p>
    <w:p>
      <w:r>
        <w:rPr>
          <w:sz w:val="18"/>
          <w:color w:val="777777"/>
        </w:rPr>
        <w:t xml:space="preserve">[[@Bible:Zechariah 4:4]] </w:t>
      </w:r>
      <w:r>
        <w:rPr>
          <w:b/>
        </w:rPr>
        <w:t xml:space="preserve">4 </w:t>
      </w:r>
      <w:r>
        <w:t xml:space="preserve"> {{field-on:Bible}}</w:t>
      </w:r>
      <w:r>
        <w:t xml:space="preserve">And I asked and said to angel speaking in me, What are these, lord?</w:t>
      </w:r>
      <w:r>
        <w:t xml:space="preserve">{{field-off:Bible}}</w:t>
      </w:r>
    </w:p>
    <w:p>
      <w:r>
        <w:rPr>
          <w:sz w:val="18"/>
          <w:color w:val="777777"/>
        </w:rPr>
        <w:t xml:space="preserve">[[@Bible:Zechariah 4:5]] </w:t>
      </w:r>
      <w:r>
        <w:rPr>
          <w:b/>
        </w:rPr>
        <w:t xml:space="preserve">5 </w:t>
      </w:r>
      <w:r>
        <w:t xml:space="preserve"> {{field-on:Bible}}</w:t>
      </w:r>
      <w:r>
        <w:t xml:space="preserve">And angel speaking in me answered and said to me, Do you not know what these are? And I said, No, lord.</w:t>
      </w:r>
      <w:r>
        <w:t xml:space="preserve">{{field-off:Bible}}</w:t>
      </w:r>
    </w:p>
    <w:p>
      <w:r>
        <w:rPr>
          <w:sz w:val="18"/>
          <w:color w:val="777777"/>
        </w:rPr>
        <w:t xml:space="preserve">[[@Bible:Zechariah 4:6]] </w:t>
      </w:r>
      <w:r>
        <w:rPr>
          <w:b/>
        </w:rPr>
        <w:t xml:space="preserve">6 </w:t>
      </w:r>
      <w:r>
        <w:t xml:space="preserve"> {{field-on:Bible}}</w:t>
      </w:r>
      <w:r>
        <w:t xml:space="preserve">And he answered and said to me: This is word of Lord to Zerubbabel, saying: Not by great power nor by might, but by my Spirit</w:t>
      </w:r>
      <w:r>
        <w:rPr>
          <w:rStyle w:val="FootnoteReference"/>
        </w:rPr>
        <w:footnoteReference w:id="8451"/>
      </w:r>
      <w:r>
        <w:t xml:space="preserve">, says Lord Almighty.</w:t>
      </w:r>
      <w:r>
        <w:t xml:space="preserve">{{field-off:Bible}}</w:t>
      </w:r>
    </w:p>
    <w:p>
      <w:r>
        <w:rPr>
          <w:sz w:val="18"/>
          <w:color w:val="777777"/>
        </w:rPr>
        <w:t xml:space="preserve">[[@Bible:Zechariah 4:7]] </w:t>
      </w:r>
      <w:r>
        <w:rPr>
          <w:b/>
        </w:rPr>
        <w:t xml:space="preserve">7 </w:t>
      </w:r>
      <w:r>
        <w:t xml:space="preserve"> {{field-on:Bible}}</w:t>
      </w:r>
      <w:r>
        <w:t xml:space="preserve">Who are you, great mountain, before face of Zerubbabel to make things straight? And I will bring out stone of inheritance: equality of grace, grace to it.</w:t>
      </w:r>
      <w:r>
        <w:rPr>
          <w:rStyle w:val="FootnoteReference"/>
        </w:rPr>
        <w:footnoteReference w:id="8452"/>
      </w:r>
      <w:r>
        <w:t xml:space="preserve">{{field-off:Bible}}</w:t>
      </w:r>
    </w:p>
    <w:p>
      <w:r>
        <w:rPr>
          <w:sz w:val="18"/>
          <w:color w:val="777777"/>
        </w:rPr>
        <w:t xml:space="preserve">[[@Bible:Zechariah 4:8]] </w:t>
      </w:r>
      <w:r>
        <w:rPr>
          <w:b/>
        </w:rPr>
        <w:t xml:space="preserve">8 </w:t>
      </w:r>
      <w:r>
        <w:t xml:space="preserve"> {{field-on:Bible}}</w:t>
      </w:r>
      <w:r>
        <w:t xml:space="preserve">And word of Lord came to me, saying,</w:t>
      </w:r>
      <w:r>
        <w:t xml:space="preserve">{{field-off:Bible}}</w:t>
      </w:r>
    </w:p>
    <w:p>
      <w:r>
        <w:rPr>
          <w:sz w:val="18"/>
          <w:color w:val="777777"/>
        </w:rPr>
        <w:t xml:space="preserve">[[@Bible:Zechariah 4:9]] </w:t>
      </w:r>
      <w:r>
        <w:rPr>
          <w:b/>
        </w:rPr>
        <w:t xml:space="preserve">9 </w:t>
      </w:r>
      <w:r>
        <w:t xml:space="preserve"> {{field-on:Bible}}</w:t>
      </w:r>
      <w:r>
        <w:t xml:space="preserve">Hands of Zerubbabel founded this house, and his hands will complete it, and you will know that Lord Almighty sent me to you.</w:t>
      </w:r>
      <w:r>
        <w:t xml:space="preserve">{{field-off:Bible}}</w:t>
      </w:r>
    </w:p>
    <w:p>
      <w:r>
        <w:rPr>
          <w:sz w:val="18"/>
          <w:color w:val="777777"/>
        </w:rPr>
        <w:t xml:space="preserve">[[@Bible:Zechariah 4:10]] </w:t>
      </w:r>
      <w:r>
        <w:rPr>
          <w:b/>
        </w:rPr>
        <w:t xml:space="preserve">10 </w:t>
      </w:r>
      <w:r>
        <w:t xml:space="preserve"> {{field-on:Bible}}</w:t>
      </w:r>
      <w:r>
        <w:t xml:space="preserve">Because who despised days of small things? They will rejoice and see tin-stone in hand of Zerubbabel. These seven are eyes of Lord, looking over all earth.</w:t>
      </w:r>
      <w:r>
        <w:rPr>
          <w:rStyle w:val="FootnoteReference"/>
        </w:rPr>
        <w:footnoteReference w:id="8453"/>
      </w:r>
      <w:r>
        <w:t xml:space="preserve">{{field-off:Bible}}</w:t>
      </w:r>
    </w:p>
    <w:p>
      <w:r>
        <w:rPr>
          <w:sz w:val="18"/>
          <w:color w:val="777777"/>
        </w:rPr>
        <w:t xml:space="preserve">[[@Bible:Zechariah 4:11]] </w:t>
      </w:r>
      <w:r>
        <w:rPr>
          <w:b/>
        </w:rPr>
        <w:t xml:space="preserve">11 </w:t>
      </w:r>
      <w:r>
        <w:t xml:space="preserve"> {{field-on:Bible}}</w:t>
      </w:r>
      <w:r>
        <w:t xml:space="preserve">And I answered and said to him, What are these two olive trees at right of lampstand and at left?</w:t>
      </w:r>
      <w:r>
        <w:t xml:space="preserve">{{field-off:Bible}}</w:t>
      </w:r>
    </w:p>
    <w:p>
      <w:r>
        <w:rPr>
          <w:sz w:val="18"/>
          <w:color w:val="777777"/>
        </w:rPr>
        <w:t xml:space="preserve">[[@Bible:Zechariah 4:12]] </w:t>
      </w:r>
      <w:r>
        <w:rPr>
          <w:b/>
        </w:rPr>
        <w:t xml:space="preserve">12 </w:t>
      </w:r>
      <w:r>
        <w:t xml:space="preserve"> {{field-on:Bible}}</w:t>
      </w:r>
      <w:r>
        <w:t xml:space="preserve">And I asked a second time and said to him, What are two olive branches in hands of two golden nozzles that pour out and bring back golden spouts?</w:t>
      </w:r>
      <w:r>
        <w:rPr>
          <w:rStyle w:val="FootnoteReference"/>
        </w:rPr>
        <w:footnoteReference w:id="8454"/>
      </w:r>
      <w:r>
        <w:t xml:space="preserve">{{field-off:Bible}}</w:t>
      </w:r>
    </w:p>
    <w:p>
      <w:r>
        <w:rPr>
          <w:sz w:val="18"/>
          <w:color w:val="777777"/>
        </w:rPr>
        <w:t xml:space="preserve">[[@Bible:Zechariah 4:13]] </w:t>
      </w:r>
      <w:r>
        <w:rPr>
          <w:b/>
        </w:rPr>
        <w:t xml:space="preserve">13 </w:t>
      </w:r>
      <w:r>
        <w:t xml:space="preserve"> {{field-on:Bible}}</w:t>
      </w:r>
      <w:r>
        <w:t xml:space="preserve">And he said to me, Do you not know what these are? And I said, No, lord.</w:t>
      </w:r>
      <w:r>
        <w:t xml:space="preserve">{{field-off:Bible}}</w:t>
      </w:r>
    </w:p>
    <w:p>
      <w:r>
        <w:rPr>
          <w:sz w:val="18"/>
          <w:color w:val="777777"/>
        </w:rPr>
        <w:t xml:space="preserve">[[@Bible:Zechariah 4:14]] </w:t>
      </w:r>
      <w:r>
        <w:rPr>
          <w:b/>
        </w:rPr>
        <w:t xml:space="preserve">14 </w:t>
      </w:r>
      <w:r>
        <w:t xml:space="preserve"> {{field-on:Bible}}</w:t>
      </w:r>
      <w:r>
        <w:t xml:space="preserve">And he said, These are two sons of richness, standing beside Lord of all earth.</w:t>
      </w:r>
      <w:r>
        <w:rPr>
          <w:rStyle w:val="FootnoteReference"/>
        </w:rPr>
        <w:footnoteReference w:id="8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[[@Bible:Zechariah 5:1]] </w:t>
      </w:r>
      <w:r>
        <w:rPr>
          <w:b/>
        </w:rPr>
        <w:t xml:space="preserve">1 </w:t>
      </w:r>
      <w:r>
        <w:t xml:space="preserve"> {{field-on:Bible}}</w:t>
      </w:r>
      <w:r>
        <w:t xml:space="preserve">And I turned and lifted my eyes and saw, and behold, a flying sickle.</w:t>
      </w:r>
      <w:r>
        <w:t xml:space="preserve">{{field-off:Bible}}</w:t>
      </w:r>
    </w:p>
    <w:p>
      <w:r>
        <w:rPr>
          <w:sz w:val="18"/>
          <w:color w:val="777777"/>
        </w:rPr>
        <w:t xml:space="preserve">[[@Bible:Zechariah 5:2]] </w:t>
      </w:r>
      <w:r>
        <w:rPr>
          <w:b/>
        </w:rPr>
        <w:t xml:space="preserve">2 </w:t>
      </w:r>
      <w:r>
        <w:t xml:space="preserve"> {{field-on:Bible}}</w:t>
      </w:r>
      <w:r>
        <w:t xml:space="preserve">And he said to me, What do you see? And I said, I see a flying sickle, twenty cubits its length and ten cubits its width.</w:t>
      </w:r>
      <w:r>
        <w:t xml:space="preserve">{{field-off:Bible}}</w:t>
      </w:r>
    </w:p>
    <w:p>
      <w:r>
        <w:rPr>
          <w:sz w:val="18"/>
          <w:color w:val="777777"/>
        </w:rPr>
        <w:t xml:space="preserve">[[@Bible:Zechariah 5:3]] </w:t>
      </w:r>
      <w:r>
        <w:rPr>
          <w:b/>
        </w:rPr>
        <w:t xml:space="preserve">3 </w:t>
      </w:r>
      <w:r>
        <w:t xml:space="preserve"> {{field-on:Bible}}</w:t>
      </w:r>
      <w:r>
        <w:t xml:space="preserve">And he said to me, This is curse going out over face of all earth, because every thief will be avenged from this unto death, and every perjurer will be avenged from this unto death.</w:t>
      </w:r>
      <w:r>
        <w:t xml:space="preserve">{{field-off:Bible}}</w:t>
      </w:r>
    </w:p>
    <w:p>
      <w:r>
        <w:rPr>
          <w:sz w:val="18"/>
          <w:color w:val="777777"/>
        </w:rPr>
        <w:t xml:space="preserve">[[@Bible:Zechariah 5:4]] </w:t>
      </w:r>
      <w:r>
        <w:rPr>
          <w:b/>
        </w:rPr>
        <w:t xml:space="preserve">4 </w:t>
      </w:r>
      <w:r>
        <w:t xml:space="preserve"> {{field-on:Bible}}</w:t>
      </w:r>
      <w:r>
        <w:t xml:space="preserve">And I will bring it out, says Lord Almighty, and it will enter house of thief and house of one swearing falsely by my name, and it will lodge in midst of his house and consume it, its timbers and its stones.</w:t>
      </w:r>
      <w:r>
        <w:t xml:space="preserve">{{field-off:Bible}}</w:t>
      </w:r>
    </w:p>
    <w:p>
      <w:r>
        <w:rPr>
          <w:sz w:val="18"/>
          <w:color w:val="777777"/>
        </w:rPr>
        <w:t xml:space="preserve">[[@Bible:Zechariah 5:5]] </w:t>
      </w:r>
      <w:r>
        <w:rPr>
          <w:b/>
        </w:rPr>
        <w:t xml:space="preserve">5 </w:t>
      </w:r>
      <w:r>
        <w:t xml:space="preserve"> {{field-on:Bible}}</w:t>
      </w:r>
      <w:r>
        <w:t xml:space="preserve">And angel speaking in me went out and said to me, Lift up your eyes and see what this thing is that goes out.</w:t>
      </w:r>
      <w:r>
        <w:t xml:space="preserve">{{field-off:Bible}}</w:t>
      </w:r>
    </w:p>
    <w:p>
      <w:r>
        <w:rPr>
          <w:sz w:val="18"/>
          <w:color w:val="777777"/>
        </w:rPr>
        <w:t xml:space="preserve">[[@Bible:Zechariah 5:6]] </w:t>
      </w:r>
      <w:r>
        <w:rPr>
          <w:b/>
        </w:rPr>
        <w:t xml:space="preserve">6 </w:t>
      </w:r>
      <w:r>
        <w:t xml:space="preserve"> {{field-on:Bible}}</w:t>
      </w:r>
      <w:r>
        <w:t xml:space="preserve">And I said, What is it? And he said, This is measure that goes out. And he said, This is their injustice in all earth.</w:t>
      </w:r>
      <w:r>
        <w:t xml:space="preserve">{{field-off:Bible}}</w:t>
      </w:r>
    </w:p>
    <w:p>
      <w:r>
        <w:rPr>
          <w:sz w:val="18"/>
          <w:color w:val="777777"/>
        </w:rPr>
        <w:t xml:space="preserve">[[@Bible:Zechariah 5:7]] </w:t>
      </w:r>
      <w:r>
        <w:rPr>
          <w:b/>
        </w:rPr>
        <w:t xml:space="preserve">7 </w:t>
      </w:r>
      <w:r>
        <w:t xml:space="preserve"> {{field-on:Bible}}</w:t>
      </w:r>
      <w:r>
        <w:t xml:space="preserve">And behold, a talent of lead being lifted, and behold, one woman sat in midst of measure.</w:t>
      </w:r>
      <w:r>
        <w:rPr>
          <w:rStyle w:val="FootnoteReference"/>
        </w:rPr>
        <w:footnoteReference w:id="8456"/>
      </w:r>
      <w:r>
        <w:t xml:space="preserve">{{field-off:Bible}}</w:t>
      </w:r>
    </w:p>
    <w:p>
      <w:r>
        <w:rPr>
          <w:sz w:val="18"/>
          <w:color w:val="777777"/>
        </w:rPr>
        <w:t xml:space="preserve">[[@Bible:Zechariah 5:8]] </w:t>
      </w:r>
      <w:r>
        <w:rPr>
          <w:b/>
        </w:rPr>
        <w:t xml:space="preserve">8 </w:t>
      </w:r>
      <w:r>
        <w:t xml:space="preserve"> {{field-on:Bible}}</w:t>
      </w:r>
      <w:r>
        <w:t xml:space="preserve">And he said, This is lawlessness. And he threw her into midst of measure and threw lead stone onto its mouth.</w:t>
      </w:r>
      <w:r>
        <w:t xml:space="preserve">{{field-off:Bible}}</w:t>
      </w:r>
    </w:p>
    <w:p>
      <w:r>
        <w:rPr>
          <w:sz w:val="18"/>
          <w:color w:val="777777"/>
        </w:rPr>
        <w:t xml:space="preserve">[[@Bible:Zechariah 5:9]] </w:t>
      </w:r>
      <w:r>
        <w:rPr>
          <w:b/>
        </w:rPr>
        <w:t xml:space="preserve">9 </w:t>
      </w:r>
      <w:r>
        <w:t xml:space="preserve"> {{field-on:Bible}}</w:t>
      </w:r>
      <w:r>
        <w:t xml:space="preserve">And I lifted my eyes and saw, and behold, two women coming out, and wind in their wings, and they had wings like wings of hoopoe, and they lifted measure between earth and sky.</w:t>
      </w:r>
      <w:r>
        <w:t xml:space="preserve">{{field-off:Bible}}</w:t>
      </w:r>
    </w:p>
    <w:p>
      <w:r>
        <w:rPr>
          <w:sz w:val="18"/>
          <w:color w:val="777777"/>
        </w:rPr>
        <w:t xml:space="preserve">[[@Bible:Zechariah 5:10]] </w:t>
      </w:r>
      <w:r>
        <w:rPr>
          <w:b/>
        </w:rPr>
        <w:t xml:space="preserve">10 </w:t>
      </w:r>
      <w:r>
        <w:t xml:space="preserve"> {{field-on:Bible}}</w:t>
      </w:r>
      <w:r>
        <w:t xml:space="preserve">And I said to angel speaking in me, Where are they carrying measure?</w:t>
      </w:r>
      <w:r>
        <w:t xml:space="preserve">{{field-off:Bible}}</w:t>
      </w:r>
    </w:p>
    <w:p>
      <w:r>
        <w:rPr>
          <w:sz w:val="18"/>
          <w:color w:val="777777"/>
        </w:rPr>
        <w:t xml:space="preserve">[[@Bible:Zechariah 5:11]] </w:t>
      </w:r>
      <w:r>
        <w:rPr>
          <w:b/>
        </w:rPr>
        <w:t xml:space="preserve">11 </w:t>
      </w:r>
      <w:r>
        <w:t xml:space="preserve"> {{field-on:Bible}}</w:t>
      </w:r>
      <w:r>
        <w:t xml:space="preserve">And he said to me, To build a house for it in land of Babylon, and prepare it, and they will set it there on its prepared base.</w:t>
      </w:r>
      <w:r>
        <w:rPr>
          <w:rStyle w:val="FootnoteReference"/>
        </w:rPr>
        <w:footnoteReference w:id="84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[[@Bible:Zechariah 6:1]] </w:t>
      </w:r>
      <w:r>
        <w:rPr>
          <w:b/>
        </w:rPr>
        <w:t xml:space="preserve">1 </w:t>
      </w:r>
      <w:r>
        <w:t xml:space="preserve"> {{field-on:Bible}}</w:t>
      </w:r>
      <w:r>
        <w:t xml:space="preserve">And I turned and lifted my eyes and saw, and behold, four chariots going out from between two mountains, and mountains were bronze mountains.</w:t>
      </w:r>
      <w:r>
        <w:t xml:space="preserve">{{field-off:Bible}}</w:t>
      </w:r>
    </w:p>
    <w:p>
      <w:r>
        <w:rPr>
          <w:sz w:val="18"/>
          <w:color w:val="777777"/>
        </w:rPr>
        <w:t xml:space="preserve">[[@Bible:Zechariah 6:2]] </w:t>
      </w:r>
      <w:r>
        <w:rPr>
          <w:b/>
        </w:rPr>
        <w:t xml:space="preserve">2 </w:t>
      </w:r>
      <w:r>
        <w:t xml:space="preserve"> {{field-on:Bible}}</w:t>
      </w:r>
      <w:r>
        <w:t xml:space="preserve">In first chariot were red horses, and in second chariot black horses,</w:t>
      </w:r>
      <w:r>
        <w:t xml:space="preserve">{{field-off:Bible}}</w:t>
      </w:r>
    </w:p>
    <w:p>
      <w:r>
        <w:rPr>
          <w:sz w:val="18"/>
          <w:color w:val="777777"/>
        </w:rPr>
        <w:t xml:space="preserve">[[@Bible:Zechariah 6:3]] </w:t>
      </w:r>
      <w:r>
        <w:rPr>
          <w:b/>
        </w:rPr>
        <w:t xml:space="preserve">3 </w:t>
      </w:r>
      <w:r>
        <w:t xml:space="preserve"> {{field-on:Bible}}</w:t>
      </w:r>
      <w:r>
        <w:t xml:space="preserve">and in third chariot white horses, and in fourth chariot varied dappled horses.</w:t>
      </w:r>
      <w:r>
        <w:t xml:space="preserve">{{field-off:Bible}}</w:t>
      </w:r>
    </w:p>
    <w:p>
      <w:r>
        <w:rPr>
          <w:sz w:val="18"/>
          <w:color w:val="777777"/>
        </w:rPr>
        <w:t xml:space="preserve">[[@Bible:Zechariah 6:4]] </w:t>
      </w:r>
      <w:r>
        <w:rPr>
          <w:b/>
        </w:rPr>
        <w:t xml:space="preserve">4 </w:t>
      </w:r>
      <w:r>
        <w:t xml:space="preserve"> {{field-on:Bible}}</w:t>
      </w:r>
      <w:r>
        <w:t xml:space="preserve">And I answered and said to angel speaking in me, What are these, lord?</w:t>
      </w:r>
      <w:r>
        <w:t xml:space="preserve">{{field-off:Bible}}</w:t>
      </w:r>
    </w:p>
    <w:p>
      <w:r>
        <w:rPr>
          <w:sz w:val="18"/>
          <w:color w:val="777777"/>
        </w:rPr>
        <w:t xml:space="preserve">[[@Bible:Zechariah 6:5]] </w:t>
      </w:r>
      <w:r>
        <w:rPr>
          <w:b/>
        </w:rPr>
        <w:t xml:space="preserve">5 </w:t>
      </w:r>
      <w:r>
        <w:t xml:space="preserve"> {{field-on:Bible}}</w:t>
      </w:r>
      <w:r>
        <w:t xml:space="preserve">And angel speaking in me answered and said, These are four winds of heaven, going out to stand before Lord of all earth.</w:t>
      </w:r>
      <w:r>
        <w:t xml:space="preserve">{{field-off:Bible}}</w:t>
      </w:r>
    </w:p>
    <w:p>
      <w:r>
        <w:rPr>
          <w:sz w:val="18"/>
          <w:color w:val="777777"/>
        </w:rPr>
        <w:t xml:space="preserve">[[@Bible:Zechariah 6:6]] </w:t>
      </w:r>
      <w:r>
        <w:rPr>
          <w:b/>
        </w:rPr>
        <w:t xml:space="preserve">6 </w:t>
      </w:r>
      <w:r>
        <w:t xml:space="preserve"> {{field-on:Bible}}</w:t>
      </w:r>
      <w:r>
        <w:t xml:space="preserve">Where black horses were, they went out to land of north, and white went out behind them, and varied went out to land of south.</w:t>
      </w:r>
      <w:r>
        <w:t xml:space="preserve">{{field-off:Bible}}</w:t>
      </w:r>
    </w:p>
    <w:p>
      <w:r>
        <w:rPr>
          <w:sz w:val="18"/>
          <w:color w:val="777777"/>
        </w:rPr>
        <w:t xml:space="preserve">[[@Bible:Zechariah 6:7]] </w:t>
      </w:r>
      <w:r>
        <w:rPr>
          <w:b/>
        </w:rPr>
        <w:t xml:space="preserve">7 </w:t>
      </w:r>
      <w:r>
        <w:t xml:space="preserve"> {{field-on:Bible}}</w:t>
      </w:r>
      <w:r>
        <w:t xml:space="preserve">And dappled went out and looked to go, to patrol earth. And he said, Go, patrol earth. And they patrolled earth.</w:t>
      </w:r>
      <w:r>
        <w:rPr>
          <w:rStyle w:val="FootnoteReference"/>
        </w:rPr>
        <w:footnoteReference w:id="8458"/>
      </w:r>
      <w:r>
        <w:t xml:space="preserve">{{field-off:Bible}}</w:t>
      </w:r>
    </w:p>
    <w:p>
      <w:r>
        <w:rPr>
          <w:sz w:val="18"/>
          <w:color w:val="777777"/>
        </w:rPr>
        <w:t xml:space="preserve">[[@Bible:Zechariah 6:8]] </w:t>
      </w:r>
      <w:r>
        <w:rPr>
          <w:b/>
        </w:rPr>
        <w:t xml:space="preserve">8 </w:t>
      </w:r>
      <w:r>
        <w:t xml:space="preserve"> {{field-on:Bible}}</w:t>
      </w:r>
      <w:r>
        <w:t xml:space="preserve">And he cried out and spoke to me, saying, Behold, those going out to land of north gave rest to my wrath in land of north.</w:t>
      </w:r>
      <w:r>
        <w:t xml:space="preserve">{{field-off:Bible}}</w:t>
      </w:r>
    </w:p>
    <w:p>
      <w:r>
        <w:rPr>
          <w:sz w:val="18"/>
          <w:color w:val="777777"/>
        </w:rPr>
        <w:t xml:space="preserve">[[@Bible:Zechariah 6:9]] </w:t>
      </w:r>
      <w:r>
        <w:rPr>
          <w:b/>
        </w:rPr>
        <w:t xml:space="preserve">9 </w:t>
      </w:r>
      <w:r>
        <w:t xml:space="preserve"> {{field-on:Bible}}</w:t>
      </w:r>
      <w:r>
        <w:t xml:space="preserve">And word of Lord came to me, saying,</w:t>
      </w:r>
      <w:r>
        <w:t xml:space="preserve">{{field-off:Bible}}</w:t>
      </w:r>
    </w:p>
    <w:p>
      <w:r>
        <w:rPr>
          <w:sz w:val="18"/>
          <w:color w:val="777777"/>
        </w:rPr>
        <w:t xml:space="preserve">[[@Bible:Zechariah 6:10]] </w:t>
      </w:r>
      <w:r>
        <w:rPr>
          <w:b/>
        </w:rPr>
        <w:t xml:space="preserve">10 </w:t>
      </w:r>
      <w:r>
        <w:t xml:space="preserve"> {{field-on:Bible}}</w:t>
      </w:r>
      <w:r>
        <w:t xml:space="preserve">Take from captivity, from its rulers and from its useful men and from those knowing it, and you shall enter on that day into house of Josiah son of Sophonias, who came from Babylon.</w:t>
      </w:r>
      <w:r>
        <w:rPr>
          <w:rStyle w:val="FootnoteReference"/>
        </w:rPr>
        <w:footnoteReference w:id="8459"/>
      </w:r>
      <w:r>
        <w:t xml:space="preserve">{{field-off:Bible}}</w:t>
      </w:r>
    </w:p>
    <w:p>
      <w:r>
        <w:rPr>
          <w:sz w:val="18"/>
          <w:color w:val="777777"/>
        </w:rPr>
        <w:t xml:space="preserve">[[@Bible:Zechariah 6:11]] </w:t>
      </w:r>
      <w:r>
        <w:rPr>
          <w:b/>
        </w:rPr>
        <w:t xml:space="preserve">11 </w:t>
      </w:r>
      <w:r>
        <w:t xml:space="preserve"> {{field-on:Bible}}</w:t>
      </w:r>
      <w:r>
        <w:t xml:space="preserve">And you shall take silver and gold and make crowns and place them on head of Jeshua son of Josedek, the great priest.</w:t>
      </w:r>
      <w:r>
        <w:t xml:space="preserve">{{field-off:Bible}}</w:t>
      </w:r>
    </w:p>
    <w:p>
      <w:r>
        <w:rPr>
          <w:sz w:val="18"/>
          <w:color w:val="777777"/>
        </w:rPr>
        <w:t xml:space="preserve">[[@Bible:Zechariah 6:12]] </w:t>
      </w:r>
      <w:r>
        <w:rPr>
          <w:b/>
        </w:rPr>
        <w:t xml:space="preserve">12 </w:t>
      </w:r>
      <w:r>
        <w:t xml:space="preserve"> {{field-on:Bible}}</w:t>
      </w:r>
      <w:r>
        <w:t xml:space="preserve">And you shall say to him, Thus says Lord Almighty: Behold, a man—Dawn is his name—and from beneath him he will rise, and he will build house of Lord.</w:t>
      </w:r>
      <w:r>
        <w:t xml:space="preserve">{{field-off:Bible}}</w:t>
      </w:r>
    </w:p>
    <w:p>
      <w:r>
        <w:rPr>
          <w:sz w:val="18"/>
          <w:color w:val="777777"/>
        </w:rPr>
        <w:t xml:space="preserve">[[@Bible:Zechariah 6:13]] </w:t>
      </w:r>
      <w:r>
        <w:rPr>
          <w:b/>
        </w:rPr>
        <w:t xml:space="preserve">13 </w:t>
      </w:r>
      <w:r>
        <w:t xml:space="preserve"> {{field-on:Bible}}</w:t>
      </w:r>
      <w:r>
        <w:t xml:space="preserve">And he will receive excellence and sit and rule on his throne, and priest will be at his right, and peaceful counsel will be between both.</w:t>
      </w:r>
      <w:r>
        <w:rPr>
          <w:rStyle w:val="FootnoteReference"/>
        </w:rPr>
        <w:footnoteReference w:id="8460"/>
      </w:r>
      <w:r>
        <w:t xml:space="preserve">{{field-off:Bible}}</w:t>
      </w:r>
    </w:p>
    <w:p>
      <w:r>
        <w:rPr>
          <w:sz w:val="18"/>
          <w:color w:val="777777"/>
        </w:rPr>
        <w:t xml:space="preserve">[[@Bible:Zechariah 6:14]] </w:t>
      </w:r>
      <w:r>
        <w:rPr>
          <w:b/>
        </w:rPr>
        <w:t xml:space="preserve">14 </w:t>
      </w:r>
      <w:r>
        <w:t xml:space="preserve"> {{field-on:Bible}}</w:t>
      </w:r>
      <w:r>
        <w:t xml:space="preserve">And crown will belong to those waiting and to its useful ones and to those knowing it and for favor to son of Sophonias and for memorial in house of Lord.</w:t>
      </w:r>
      <w:r>
        <w:rPr>
          <w:rStyle w:val="FootnoteReference"/>
        </w:rPr>
        <w:footnoteReference w:id="8461"/>
      </w:r>
      <w:r>
        <w:t xml:space="preserve">{{field-off:Bible}}</w:t>
      </w:r>
    </w:p>
    <w:p>
      <w:r>
        <w:rPr>
          <w:sz w:val="18"/>
          <w:color w:val="777777"/>
        </w:rPr>
        <w:t xml:space="preserve">[[@Bible:Zechariah 6:15]] </w:t>
      </w:r>
      <w:r>
        <w:rPr>
          <w:b/>
        </w:rPr>
        <w:t xml:space="preserve">15 </w:t>
      </w:r>
      <w:r>
        <w:t xml:space="preserve"> {{field-on:Bible}}</w:t>
      </w:r>
      <w:r>
        <w:t xml:space="preserve">And those far from them will come and build in house of Lord, and you will know that Lord Almighty sent me to you. And it will be, if hearing you hear voice of Lord your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[[@Bible:Zechariah 7:1]] </w:t>
      </w:r>
      <w:r>
        <w:rPr>
          <w:b/>
        </w:rPr>
        <w:t xml:space="preserve">1 </w:t>
      </w:r>
      <w:r>
        <w:t xml:space="preserve"> {{field-on:Bible}}</w:t>
      </w:r>
      <w:r>
        <w:t xml:space="preserve">And it happened in fourth year of Darius king, word of Lord came to Zechariah</w:t>
      </w:r>
      <w:r>
        <w:rPr>
          <w:rStyle w:val="FootnoteReference"/>
        </w:rPr>
        <w:footnoteReference w:id="8462"/>
      </w:r>
      <w:r>
        <w:t xml:space="preserve"> on fourth day of ninth month, which is Chasleu.</w:t>
      </w:r>
      <w:r>
        <w:t xml:space="preserve">{{field-off:Bible}}</w:t>
      </w:r>
    </w:p>
    <w:p>
      <w:r>
        <w:rPr>
          <w:sz w:val="18"/>
          <w:color w:val="777777"/>
        </w:rPr>
        <w:t xml:space="preserve">[[@Bible:Zechariah 7:2]] </w:t>
      </w:r>
      <w:r>
        <w:rPr>
          <w:b/>
        </w:rPr>
        <w:t xml:space="preserve">2 </w:t>
      </w:r>
      <w:r>
        <w:t xml:space="preserve"> {{field-on:Bible}}</w:t>
      </w:r>
      <w:r>
        <w:t xml:space="preserve">And he sent to Bethel Sarasar and Arbeseer the king and his men to make atonement to Lord,</w:t>
      </w:r>
      <w:r>
        <w:t xml:space="preserve">{{field-off:Bible}}</w:t>
      </w:r>
    </w:p>
    <w:p>
      <w:r>
        <w:rPr>
          <w:sz w:val="18"/>
          <w:color w:val="777777"/>
        </w:rPr>
        <w:t xml:space="preserve">[[@Bible:Zechariah 7:3]] </w:t>
      </w:r>
      <w:r>
        <w:rPr>
          <w:b/>
        </w:rPr>
        <w:t xml:space="preserve">3 </w:t>
      </w:r>
      <w:r>
        <w:t xml:space="preserve"> {{field-on:Bible}}</w:t>
      </w:r>
      <w:r>
        <w:t xml:space="preserve">saying to priests in house of Lord Almighty and to prophets, saying, Has sanctification entered here in fifth month, as I have done already many years?</w:t>
      </w:r>
      <w:r>
        <w:t xml:space="preserve">{{field-off:Bible}}</w:t>
      </w:r>
    </w:p>
    <w:p>
      <w:r>
        <w:rPr>
          <w:sz w:val="18"/>
          <w:color w:val="777777"/>
        </w:rPr>
        <w:t xml:space="preserve">[[@Bible:Zechariah 7:4]] </w:t>
      </w:r>
      <w:r>
        <w:rPr>
          <w:b/>
        </w:rPr>
        <w:t xml:space="preserve">4 </w:t>
      </w:r>
      <w:r>
        <w:t xml:space="preserve"> {{field-on:Bible}}</w:t>
      </w:r>
      <w:r>
        <w:t xml:space="preserve">And word of Lord of forces came to me, saying,</w:t>
      </w:r>
      <w:r>
        <w:t xml:space="preserve">{{field-off:Bible}}</w:t>
      </w:r>
    </w:p>
    <w:p>
      <w:r>
        <w:rPr>
          <w:sz w:val="18"/>
          <w:color w:val="777777"/>
        </w:rPr>
        <w:t xml:space="preserve">[[@Bible:Zechariah 7:5]] </w:t>
      </w:r>
      <w:r>
        <w:rPr>
          <w:b/>
        </w:rPr>
        <w:t xml:space="preserve">5 </w:t>
      </w:r>
      <w:r>
        <w:t xml:space="preserve"> {{field-on:Bible}}</w:t>
      </w:r>
      <w:r>
        <w:t xml:space="preserve">Say to all people of land and to priests, saying: If you fasted or mourned in fifth month or in seventh month, behold, for seventy years, was it for me you fasted?</w:t>
      </w:r>
      <w:r>
        <w:t xml:space="preserve">{{field-off:Bible}}</w:t>
      </w:r>
    </w:p>
    <w:p>
      <w:r>
        <w:rPr>
          <w:sz w:val="18"/>
          <w:color w:val="777777"/>
        </w:rPr>
        <w:t xml:space="preserve">[[@Bible:Zechariah 7:6]] </w:t>
      </w:r>
      <w:r>
        <w:rPr>
          <w:b/>
        </w:rPr>
        <w:t xml:space="preserve">6 </w:t>
      </w:r>
      <w:r>
        <w:t xml:space="preserve"> {{field-on:Bible}}</w:t>
      </w:r>
      <w:r>
        <w:t xml:space="preserve">And if you eat and if you drink, are you not eating and drinking for yourselves?</w:t>
      </w:r>
      <w:r>
        <w:t xml:space="preserve">{{field-off:Bible}}</w:t>
      </w:r>
    </w:p>
    <w:p>
      <w:r>
        <w:rPr>
          <w:sz w:val="18"/>
          <w:color w:val="777777"/>
        </w:rPr>
        <w:t xml:space="preserve">[[@Bible:Zechariah 7:7]] </w:t>
      </w:r>
      <w:r>
        <w:rPr>
          <w:b/>
        </w:rPr>
        <w:t xml:space="preserve">7 </w:t>
      </w:r>
      <w:r>
        <w:t xml:space="preserve"> {{field-on:Bible}}</w:t>
      </w:r>
      <w:r>
        <w:t xml:space="preserve">Are not these words that Lord spoke by hand of former prophets, when </w:t>
      </w:r>
      <w:r>
        <w:t xml:space="preserve">[[Jerusalem &gt;&gt; BibleKnowledgebase:@Jerusalem]]</w:t>
      </w:r>
      <w:r>
        <w:t xml:space="preserve"> was inhabited and prospering, and her cities round about, and hill-country and lowland were inhabited?</w:t>
      </w:r>
      <w:r>
        <w:t xml:space="preserve">{{field-off:Bible}}</w:t>
      </w:r>
    </w:p>
    <w:p>
      <w:r>
        <w:rPr>
          <w:sz w:val="18"/>
          <w:color w:val="777777"/>
        </w:rPr>
        <w:t xml:space="preserve">[[@Bible:Zechariah 7:8]] </w:t>
      </w:r>
      <w:r>
        <w:rPr>
          <w:b/>
        </w:rPr>
        <w:t xml:space="preserve">8 </w:t>
      </w:r>
      <w:r>
        <w:t xml:space="preserve"> {{field-on:Bible}}</w:t>
      </w:r>
      <w:r>
        <w:t xml:space="preserve">And word of Lord came to Zechariah, saying,</w:t>
      </w:r>
      <w:r>
        <w:t xml:space="preserve">{{field-off:Bible}}</w:t>
      </w:r>
    </w:p>
    <w:p>
      <w:r>
        <w:rPr>
          <w:sz w:val="18"/>
          <w:color w:val="777777"/>
        </w:rPr>
        <w:t xml:space="preserve">[[@Bible:Zechariah 7:9]] </w:t>
      </w:r>
      <w:r>
        <w:rPr>
          <w:b/>
        </w:rPr>
        <w:t xml:space="preserve">9 </w:t>
      </w:r>
      <w:r>
        <w:t xml:space="preserve"> {{field-on:Bible}}</w:t>
      </w:r>
      <w:r>
        <w:t xml:space="preserve">Thus says Lord Almighty: Judge righteous judgment</w:t>
      </w:r>
      <w:r>
        <w:rPr>
          <w:rStyle w:val="FootnoteReference"/>
        </w:rPr>
        <w:footnoteReference w:id="8463"/>
      </w:r>
      <w:r>
        <w:t xml:space="preserve">, and do mercy and compassion, each toward his brother.</w:t>
      </w:r>
      <w:r>
        <w:t xml:space="preserve">{{field-off:Bible}}</w:t>
      </w:r>
    </w:p>
    <w:p>
      <w:r>
        <w:rPr>
          <w:sz w:val="18"/>
          <w:color w:val="777777"/>
        </w:rPr>
        <w:t xml:space="preserve">[[@Bible:Zechariah 7:10]] </w:t>
      </w:r>
      <w:r>
        <w:rPr>
          <w:b/>
        </w:rPr>
        <w:t xml:space="preserve">10 </w:t>
      </w:r>
      <w:r>
        <w:t xml:space="preserve"> {{field-on:Bible}}</w:t>
      </w:r>
      <w:r>
        <w:t xml:space="preserve">And do not oppress widow and orphan and sojourner and poor, and let none remember evil of his brother in your hearts.</w:t>
      </w:r>
      <w:r>
        <w:t xml:space="preserve">{{field-off:Bible}}</w:t>
      </w:r>
    </w:p>
    <w:p>
      <w:r>
        <w:rPr>
          <w:sz w:val="18"/>
          <w:color w:val="777777"/>
        </w:rPr>
        <w:t xml:space="preserve">[[@Bible:Zechariah 7:11]] </w:t>
      </w:r>
      <w:r>
        <w:rPr>
          <w:b/>
        </w:rPr>
        <w:t xml:space="preserve">11 </w:t>
      </w:r>
      <w:r>
        <w:t xml:space="preserve"> {{field-on:Bible}}</w:t>
      </w:r>
      <w:r>
        <w:t xml:space="preserve">And they disobeyed paying attention and gave a rebellious back and made their ears heavy so as not to hear.</w:t>
      </w:r>
      <w:r>
        <w:t xml:space="preserve">{{field-off:Bible}}</w:t>
      </w:r>
    </w:p>
    <w:p>
      <w:r>
        <w:rPr>
          <w:sz w:val="18"/>
          <w:color w:val="777777"/>
        </w:rPr>
        <w:t xml:space="preserve">[[@Bible:Zechariah 7:12]] </w:t>
      </w:r>
      <w:r>
        <w:rPr>
          <w:b/>
        </w:rPr>
        <w:t xml:space="preserve">12 </w:t>
      </w:r>
      <w:r>
        <w:t xml:space="preserve"> {{field-on:Bible}}</w:t>
      </w:r>
      <w:r>
        <w:t xml:space="preserve">And they set their hearts in disobedience so as not to hear my law and the words that the Lord Almighty sent by his Spirit through the former prophets</w:t>
      </w:r>
      <w:r>
        <w:rPr>
          <w:rStyle w:val="FootnoteReference"/>
        </w:rPr>
        <w:footnoteReference w:id="8464"/>
      </w:r>
      <w:r>
        <w:t xml:space="preserve">, and great wrath came from the Lord Almighty.</w:t>
      </w:r>
      <w:r>
        <w:t xml:space="preserve">{{field-off:Bible}}</w:t>
      </w:r>
    </w:p>
    <w:p>
      <w:r>
        <w:rPr>
          <w:sz w:val="18"/>
          <w:color w:val="777777"/>
        </w:rPr>
        <w:t xml:space="preserve">[[@Bible:Zechariah 7:13]] </w:t>
      </w:r>
      <w:r>
        <w:rPr>
          <w:b/>
        </w:rPr>
        <w:t xml:space="preserve">13 </w:t>
      </w:r>
      <w:r>
        <w:t xml:space="preserve"> {{field-on:Bible}}</w:t>
      </w:r>
      <w:r>
        <w:t xml:space="preserve">And it will be, just as he spoke and they did not hear, so they will cry out and I will not hear, says Lord Almighty.</w:t>
      </w:r>
      <w:r>
        <w:t xml:space="preserve">{{field-off:Bible}}</w:t>
      </w:r>
    </w:p>
    <w:p>
      <w:r>
        <w:rPr>
          <w:sz w:val="18"/>
          <w:color w:val="777777"/>
        </w:rPr>
        <w:t xml:space="preserve">[[@Bible:Zechariah 7:14]] </w:t>
      </w:r>
      <w:r>
        <w:rPr>
          <w:b/>
        </w:rPr>
        <w:t xml:space="preserve">14 </w:t>
      </w:r>
      <w:r>
        <w:t xml:space="preserve"> {{field-on:Bible}}</w:t>
      </w:r>
      <w:r>
        <w:t xml:space="preserve">And I will cast them out among all nations whom they did not know, and land behind them was made desolate from anyone passing through or returning, and they made delightful land into destruction.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[[@Bible:Zechariah 8:1]] </w:t>
      </w:r>
      <w:r>
        <w:rPr>
          <w:b/>
        </w:rPr>
        <w:t xml:space="preserve">1 </w:t>
      </w:r>
      <w:r>
        <w:t xml:space="preserve"> {{field-on:Bible}}</w:t>
      </w:r>
      <w:r>
        <w:t xml:space="preserve">And word of Lord Almighty came, saying,</w:t>
      </w:r>
      <w:r>
        <w:t xml:space="preserve">{{field-off:Bible}}</w:t>
      </w:r>
    </w:p>
    <w:p>
      <w:r>
        <w:rPr>
          <w:sz w:val="18"/>
          <w:color w:val="777777"/>
        </w:rPr>
        <w:t xml:space="preserve">[[@Bible:Zechariah 8:2]] </w:t>
      </w:r>
      <w:r>
        <w:rPr>
          <w:b/>
        </w:rPr>
        <w:t xml:space="preserve">2 </w:t>
      </w:r>
      <w:r>
        <w:t xml:space="preserve"> {{field-on:Bible}}</w:t>
      </w:r>
      <w:r>
        <w:t xml:space="preserve">Thus says Lord Almighty: I have been jealous for Zion with great jealousy, and in great wrath I was jealous for her.</w:t>
      </w:r>
      <w:r>
        <w:t xml:space="preserve">{{field-off:Bible}}</w:t>
      </w:r>
    </w:p>
    <w:p>
      <w:r>
        <w:rPr>
          <w:sz w:val="18"/>
          <w:color w:val="777777"/>
        </w:rPr>
        <w:t xml:space="preserve">[[@Bible:Zechariah 8:3]] </w:t>
      </w:r>
      <w:r>
        <w:rPr>
          <w:b/>
        </w:rPr>
        <w:t xml:space="preserve">3 </w:t>
      </w:r>
      <w:r>
        <w:t xml:space="preserve"> {{field-on:Bible}}</w:t>
      </w:r>
      <w:r>
        <w:t xml:space="preserve">Thus says Lord: I will return to Zion and dwell in midst of </w:t>
      </w:r>
      <w:r>
        <w:t xml:space="preserve">[[Jerusalem &gt;&gt; BibleKnowledgebase:@Jerusalem]]</w:t>
      </w:r>
      <w:r>
        <w:t xml:space="preserve">, and </w:t>
      </w:r>
      <w:r>
        <w:t xml:space="preserve">[[Jerusalem &gt;&gt; BibleKnowledgebase:@Jerusalem]]</w:t>
      </w:r>
      <w:r>
        <w:t xml:space="preserve"> will be called city of truth and mountain of Lord Almighty, holy mountain.</w:t>
      </w:r>
      <w:r>
        <w:t xml:space="preserve">{{field-off:Bible}}</w:t>
      </w:r>
    </w:p>
    <w:p>
      <w:r>
        <w:rPr>
          <w:sz w:val="18"/>
          <w:color w:val="777777"/>
        </w:rPr>
        <w:t xml:space="preserve">[[@Bible:Zechariah 8:4]] </w:t>
      </w:r>
      <w:r>
        <w:rPr>
          <w:b/>
        </w:rPr>
        <w:t xml:space="preserve">4 </w:t>
      </w:r>
      <w:r>
        <w:t xml:space="preserve"> {{field-on:Bible}}</w:t>
      </w:r>
      <w:r>
        <w:t xml:space="preserve">Thus says Lord Almighty: Old men and old women will again dwell in streets of </w:t>
      </w:r>
      <w:r>
        <w:t xml:space="preserve">[[Jerusalem &gt;&gt; BibleKnowledgebase:@Jerusalem]]</w:t>
      </w:r>
      <w:r>
        <w:t xml:space="preserve">, each with staff in hand because of multitude of days.</w:t>
      </w:r>
      <w:r>
        <w:t xml:space="preserve">{{field-off:Bible}}</w:t>
      </w:r>
    </w:p>
    <w:p>
      <w:r>
        <w:rPr>
          <w:sz w:val="18"/>
          <w:color w:val="777777"/>
        </w:rPr>
        <w:t xml:space="preserve">[[@Bible:Zechariah 8:5]] </w:t>
      </w:r>
      <w:r>
        <w:rPr>
          <w:b/>
        </w:rPr>
        <w:t xml:space="preserve">5 </w:t>
      </w:r>
      <w:r>
        <w:t xml:space="preserve"> {{field-on:Bible}}</w:t>
      </w:r>
      <w:r>
        <w:t xml:space="preserve">And city's streets will be filled with boys and girls playing in its streets.</w:t>
      </w:r>
      <w:r>
        <w:t xml:space="preserve">{{field-off:Bible}}</w:t>
      </w:r>
    </w:p>
    <w:p>
      <w:r>
        <w:rPr>
          <w:sz w:val="18"/>
          <w:color w:val="777777"/>
        </w:rPr>
        <w:t xml:space="preserve">[[@Bible:Zechariah 8:6]] </w:t>
      </w:r>
      <w:r>
        <w:rPr>
          <w:b/>
        </w:rPr>
        <w:t xml:space="preserve">6 </w:t>
      </w:r>
      <w:r>
        <w:t xml:space="preserve"> {{field-on:Bible}}</w:t>
      </w:r>
      <w:r>
        <w:t xml:space="preserve">Thus says Lord Almighty: If this is impossible before remnant of this people in those days, will it also be impossible before me? says Lord Almighty.</w:t>
      </w:r>
      <w:r>
        <w:t xml:space="preserve">{{field-off:Bible}}</w:t>
      </w:r>
    </w:p>
    <w:p>
      <w:r>
        <w:rPr>
          <w:sz w:val="18"/>
          <w:color w:val="777777"/>
        </w:rPr>
        <w:t xml:space="preserve">[[@Bible:Zechariah 8:7]] </w:t>
      </w:r>
      <w:r>
        <w:rPr>
          <w:b/>
        </w:rPr>
        <w:t xml:space="preserve">7 </w:t>
      </w:r>
      <w:r>
        <w:t xml:space="preserve"> {{field-on:Bible}}</w:t>
      </w:r>
      <w:r>
        <w:t xml:space="preserve">Thus says Lord Almighty: Behold, I save my people from land of east and from land of setting sun,</w:t>
      </w:r>
      <w:r>
        <w:t xml:space="preserve">{{field-off:Bible}}</w:t>
      </w:r>
    </w:p>
    <w:p>
      <w:r>
        <w:rPr>
          <w:sz w:val="18"/>
          <w:color w:val="777777"/>
        </w:rPr>
        <w:t xml:space="preserve">[[@Bible:Zechariah 8:8]] </w:t>
      </w:r>
      <w:r>
        <w:rPr>
          <w:b/>
        </w:rPr>
        <w:t xml:space="preserve">8 </w:t>
      </w:r>
      <w:r>
        <w:t xml:space="preserve"> {{field-on:Bible}}</w:t>
      </w:r>
      <w:r>
        <w:t xml:space="preserve">and I will bring them in, and they will dwell in midst of </w:t>
      </w:r>
      <w:r>
        <w:t xml:space="preserve">[[Jerusalem &gt;&gt; BibleKnowledgebase:@Jerusalem]]</w:t>
      </w:r>
      <w:r>
        <w:t xml:space="preserve">, and they will be my people, and I will be their God in truth and righteousness.</w:t>
      </w:r>
      <w:r>
        <w:t xml:space="preserve">{{field-off:Bible}}</w:t>
      </w:r>
    </w:p>
    <w:p>
      <w:r>
        <w:rPr>
          <w:sz w:val="18"/>
          <w:color w:val="777777"/>
        </w:rPr>
        <w:t xml:space="preserve">[[@Bible:Zechariah 8:9]] </w:t>
      </w:r>
      <w:r>
        <w:rPr>
          <w:b/>
        </w:rPr>
        <w:t xml:space="preserve">9 </w:t>
      </w:r>
      <w:r>
        <w:t xml:space="preserve"> {{field-on:Bible}}</w:t>
      </w:r>
      <w:r>
        <w:t xml:space="preserve">Thus says Lord Almighty: Let your hands be strengthened, you hearing in these days these words from mouth of prophets, from days when house of Lord Almighty was founded and temple was for building.</w:t>
      </w:r>
      <w:r>
        <w:t xml:space="preserve">{{field-off:Bible}}</w:t>
      </w:r>
    </w:p>
    <w:p>
      <w:r>
        <w:rPr>
          <w:sz w:val="18"/>
          <w:color w:val="777777"/>
        </w:rPr>
        <w:t xml:space="preserve">[[@Bible:Zechariah 8:10]] </w:t>
      </w:r>
      <w:r>
        <w:rPr>
          <w:b/>
        </w:rPr>
        <w:t xml:space="preserve">10 </w:t>
      </w:r>
      <w:r>
        <w:t xml:space="preserve"> {{field-on:Bible}}</w:t>
      </w:r>
      <w:r>
        <w:t xml:space="preserve">Because before those days wages of humans were not for profit, and wages of cattle were not, and for one going out and coming in there was no peace from enemy, and I sent all humans, each against his neighbor.</w:t>
      </w:r>
      <w:r>
        <w:t xml:space="preserve">{{field-off:Bible}}</w:t>
      </w:r>
    </w:p>
    <w:p>
      <w:r>
        <w:rPr>
          <w:sz w:val="18"/>
          <w:color w:val="777777"/>
        </w:rPr>
        <w:t xml:space="preserve">[[@Bible:Zechariah 8:11]] </w:t>
      </w:r>
      <w:r>
        <w:rPr>
          <w:b/>
        </w:rPr>
        <w:t xml:space="preserve">11 </w:t>
      </w:r>
      <w:r>
        <w:t xml:space="preserve"> {{field-on:Bible}}</w:t>
      </w:r>
      <w:r>
        <w:t xml:space="preserve">And now I will not be to remnant of this people as in former days, says Lord Almighty.</w:t>
      </w:r>
      <w:r>
        <w:t xml:space="preserve">{{field-off:Bible}}</w:t>
      </w:r>
    </w:p>
    <w:p>
      <w:r>
        <w:rPr>
          <w:sz w:val="18"/>
          <w:color w:val="777777"/>
        </w:rPr>
        <w:t xml:space="preserve">[[@Bible:Zechariah 8:12]] </w:t>
      </w:r>
      <w:r>
        <w:rPr>
          <w:b/>
        </w:rPr>
        <w:t xml:space="preserve">12 </w:t>
      </w:r>
      <w:r>
        <w:t xml:space="preserve"> {{field-on:Bible}}</w:t>
      </w:r>
      <w:r>
        <w:t xml:space="preserve">Because I will show peace: vine will give its fruit, land will give its produce, and heaven will give its dew, and I will give all these things to remnant of my people to inherit.</w:t>
      </w:r>
      <w:r>
        <w:t xml:space="preserve">{{field-off:Bible}}</w:t>
      </w:r>
    </w:p>
    <w:p>
      <w:r>
        <w:rPr>
          <w:sz w:val="18"/>
          <w:color w:val="777777"/>
        </w:rPr>
        <w:t xml:space="preserve">[[@Bible:Zechariah 8:13]] </w:t>
      </w:r>
      <w:r>
        <w:rPr>
          <w:b/>
        </w:rPr>
        <w:t xml:space="preserve">13 </w:t>
      </w:r>
      <w:r>
        <w:t xml:space="preserve"> {{field-on:Bible}}</w:t>
      </w:r>
      <w:r>
        <w:t xml:space="preserve">And it will be, just as you were a curse among nations, house of Judah</w:t>
      </w:r>
      <w:r>
        <w:rPr>
          <w:rStyle w:val="FootnoteReference"/>
        </w:rPr>
        <w:footnoteReference w:id="8465"/>
      </w:r>
      <w:r>
        <w:t xml:space="preserve"> and house of Israel</w:t>
      </w:r>
      <w:r>
        <w:rPr>
          <w:rStyle w:val="FootnoteReference"/>
        </w:rPr>
        <w:footnoteReference w:id="8466"/>
      </w:r>
      <w:r>
        <w:t xml:space="preserve">, so I will save you and you will be a blessing. Take courage, and let your hands be strengthened.</w:t>
      </w:r>
      <w:r>
        <w:t xml:space="preserve">{{field-off:Bible}}</w:t>
      </w:r>
    </w:p>
    <w:p>
      <w:r>
        <w:rPr>
          <w:sz w:val="18"/>
          <w:color w:val="777777"/>
        </w:rPr>
        <w:t xml:space="preserve">[[@Bible:Zechariah 8:14]] </w:t>
      </w:r>
      <w:r>
        <w:rPr>
          <w:b/>
        </w:rPr>
        <w:t xml:space="preserve">14 </w:t>
      </w:r>
      <w:r>
        <w:t xml:space="preserve"> {{field-on:Bible}}</w:t>
      </w:r>
      <w:r>
        <w:t xml:space="preserve">Because thus says Lord Almighty: Just as I purposed to afflict you when your fathers provoked me, says Lord Almighty, and I did not repent,</w:t>
      </w:r>
      <w:r>
        <w:t xml:space="preserve">{{field-off:Bible}}</w:t>
      </w:r>
    </w:p>
    <w:p>
      <w:r>
        <w:rPr>
          <w:sz w:val="18"/>
          <w:color w:val="777777"/>
        </w:rPr>
        <w:t xml:space="preserve">[[@Bible:Zechariah 8:15]] </w:t>
      </w:r>
      <w:r>
        <w:rPr>
          <w:b/>
        </w:rPr>
        <w:t xml:space="preserve">15 </w:t>
      </w:r>
      <w:r>
        <w:t xml:space="preserve"> {{field-on:Bible}}</w:t>
      </w:r>
      <w:r>
        <w:t xml:space="preserve">so I have turned and purposed in these days to do good to </w:t>
      </w:r>
      <w:r>
        <w:t xml:space="preserve">[[Jerusalem &gt;&gt; BibleKnowledgebase:@Jerusalem]]</w:t>
      </w:r>
      <w:r>
        <w:t xml:space="preserve"> and house of Judah. Take courage.</w:t>
      </w:r>
      <w:r>
        <w:t xml:space="preserve">{{field-off:Bible}}</w:t>
      </w:r>
    </w:p>
    <w:p>
      <w:r>
        <w:rPr>
          <w:sz w:val="18"/>
          <w:color w:val="777777"/>
        </w:rPr>
        <w:t xml:space="preserve">[[@Bible:Zechariah 8:16]] </w:t>
      </w:r>
      <w:r>
        <w:rPr>
          <w:b/>
        </w:rPr>
        <w:t xml:space="preserve">16 </w:t>
      </w:r>
      <w:r>
        <w:t xml:space="preserve"> {{field-on:Bible}}</w:t>
      </w:r>
      <w:r>
        <w:t xml:space="preserve">These are things you must do: Speak truth, each to his neighbor; judge truth and judgment of peace in your gates.</w:t>
      </w:r>
      <w:r>
        <w:t xml:space="preserve">{{field-off:Bible}}</w:t>
      </w:r>
    </w:p>
    <w:p>
      <w:r>
        <w:rPr>
          <w:sz w:val="18"/>
          <w:color w:val="777777"/>
        </w:rPr>
        <w:t xml:space="preserve">[[@Bible:Zechariah 8:17]] </w:t>
      </w:r>
      <w:r>
        <w:rPr>
          <w:b/>
        </w:rPr>
        <w:t xml:space="preserve">17 </w:t>
      </w:r>
      <w:r>
        <w:t xml:space="preserve"> {{field-on:Bible}}</w:t>
      </w:r>
      <w:r>
        <w:t xml:space="preserve">And let none remember evil of his neighbor in your hearts, and do not love false oath, because all these I hated, says Lord Almighty.</w:t>
      </w:r>
      <w:r>
        <w:t xml:space="preserve">{{field-off:Bible}}</w:t>
      </w:r>
    </w:p>
    <w:p>
      <w:r>
        <w:rPr>
          <w:sz w:val="18"/>
          <w:color w:val="777777"/>
        </w:rPr>
        <w:t xml:space="preserve">[[@Bible:Zechariah 8:18]] </w:t>
      </w:r>
      <w:r>
        <w:rPr>
          <w:b/>
        </w:rPr>
        <w:t xml:space="preserve">18 </w:t>
      </w:r>
      <w:r>
        <w:t xml:space="preserve"> {{field-on:Bible}}</w:t>
      </w:r>
      <w:r>
        <w:t xml:space="preserve">And word of Lord Almighty came to me, saying,</w:t>
      </w:r>
      <w:r>
        <w:t xml:space="preserve">{{field-off:Bible}}</w:t>
      </w:r>
    </w:p>
    <w:p>
      <w:r>
        <w:rPr>
          <w:sz w:val="18"/>
          <w:color w:val="777777"/>
        </w:rPr>
        <w:t xml:space="preserve">[[@Bible:Zechariah 8:19]] </w:t>
      </w:r>
      <w:r>
        <w:rPr>
          <w:b/>
        </w:rPr>
        <w:t xml:space="preserve">19 </w:t>
      </w:r>
      <w:r>
        <w:t xml:space="preserve"> {{field-on:Bible}}</w:t>
      </w:r>
      <w:r>
        <w:t xml:space="preserve">Thus says Lord Almighty: Fast of fourth and fast of fifth and fast of seventh and fast of tenth will be to house of Judah for joy and gladness and good feasts; and love truth and peace.</w:t>
      </w:r>
      <w:r>
        <w:t xml:space="preserve">{{field-off:Bible}}</w:t>
      </w:r>
    </w:p>
    <w:p>
      <w:r>
        <w:rPr>
          <w:sz w:val="18"/>
          <w:color w:val="777777"/>
        </w:rPr>
        <w:t xml:space="preserve">[[@Bible:Zechariah 8:20]] </w:t>
      </w:r>
      <w:r>
        <w:rPr>
          <w:b/>
        </w:rPr>
        <w:t xml:space="preserve">20 </w:t>
      </w:r>
      <w:r>
        <w:t xml:space="preserve"> {{field-on:Bible}}</w:t>
      </w:r>
      <w:r>
        <w:t xml:space="preserve">Thus says Lord Almighty: Peoples will still come, and inhabitants of many cities.</w:t>
      </w:r>
      <w:r>
        <w:t xml:space="preserve">{{field-off:Bible}}</w:t>
      </w:r>
    </w:p>
    <w:p>
      <w:r>
        <w:rPr>
          <w:sz w:val="18"/>
          <w:color w:val="777777"/>
        </w:rPr>
        <w:t xml:space="preserve">[[@Bible:Zechariah 8:21]] </w:t>
      </w:r>
      <w:r>
        <w:rPr>
          <w:b/>
        </w:rPr>
        <w:t xml:space="preserve">21 </w:t>
      </w:r>
      <w:r>
        <w:t xml:space="preserve"> {{field-on:Bible}}</w:t>
      </w:r>
      <w:r>
        <w:t xml:space="preserve">And inhabitants of five cities will come together to one city, saying, Let us go to make supplication before Lord and seek face of Lord Almighty; I too will go.</w:t>
      </w:r>
      <w:r>
        <w:t xml:space="preserve">{{field-off:Bible}}</w:t>
      </w:r>
    </w:p>
    <w:p>
      <w:r>
        <w:rPr>
          <w:sz w:val="18"/>
          <w:color w:val="777777"/>
        </w:rPr>
        <w:t xml:space="preserve">[[@Bible:Zechariah 8:22]] </w:t>
      </w:r>
      <w:r>
        <w:rPr>
          <w:b/>
        </w:rPr>
        <w:t xml:space="preserve">22 </w:t>
      </w:r>
      <w:r>
        <w:t xml:space="preserve"> {{field-on:Bible}}</w:t>
      </w:r>
      <w:r>
        <w:t xml:space="preserve">And many peoples and many nations will come to seek face of Lord Almighty in </w:t>
      </w:r>
      <w:r>
        <w:t xml:space="preserve">[[Jerusalem &gt;&gt; BibleKnowledgebase:@Jerusalem]]</w:t>
      </w:r>
      <w:r>
        <w:t xml:space="preserve"> and to make supplication before Lord.</w:t>
      </w:r>
      <w:r>
        <w:rPr>
          <w:rStyle w:val="FootnoteReference"/>
        </w:rPr>
        <w:footnoteReference w:id="8467"/>
      </w:r>
      <w:r>
        <w:t xml:space="preserve">{{field-off:Bible}}</w:t>
      </w:r>
    </w:p>
    <w:p>
      <w:r>
        <w:rPr>
          <w:sz w:val="18"/>
          <w:color w:val="777777"/>
        </w:rPr>
        <w:t xml:space="preserve">[[@Bible:Zechariah 8:23]] </w:t>
      </w:r>
      <w:r>
        <w:rPr>
          <w:b/>
        </w:rPr>
        <w:t xml:space="preserve">23 </w:t>
      </w:r>
      <w:r>
        <w:t xml:space="preserve"> {{field-on:Bible}}</w:t>
      </w:r>
      <w:r>
        <w:t xml:space="preserve">Thus says Lord Almighty: In those days ten men from every language of nations will seize hem of a Jewish man, saying, We will go with you, because we heard that God is with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[[@Bible:Zechariah 9:1]] </w:t>
      </w:r>
      <w:r>
        <w:rPr>
          <w:b/>
        </w:rPr>
        <w:t xml:space="preserve">1 </w:t>
      </w:r>
      <w:r>
        <w:t xml:space="preserve"> {{field-on:Bible}}</w:t>
      </w:r>
      <w:r>
        <w:t xml:space="preserve">Oracle of word of Lord in land of Sedrach and </w:t>
      </w:r>
      <w:r>
        <w:t xml:space="preserve">[[Damascus &gt;&gt; BibleKnowledgebase:@Damascus]]</w:t>
      </w:r>
      <w:r>
        <w:t xml:space="preserve"> his sacrifice, because Lord looks upon humans and all tribes of Israel</w:t>
      </w:r>
      <w:r>
        <w:rPr>
          <w:rStyle w:val="FootnoteReference"/>
        </w:rPr>
        <w:footnoteReference w:id="8468"/>
      </w:r>
      <w:r>
        <w:t xml:space="preserve">,</w:t>
      </w:r>
      <w:r>
        <w:t xml:space="preserve">{{field-off:Bible}}</w:t>
      </w:r>
    </w:p>
    <w:p>
      <w:r>
        <w:rPr>
          <w:sz w:val="18"/>
          <w:color w:val="777777"/>
        </w:rPr>
        <w:t xml:space="preserve">[[@Bible:Zechariah 9:2]] </w:t>
      </w:r>
      <w:r>
        <w:rPr>
          <w:b/>
        </w:rPr>
        <w:t xml:space="preserve">2 </w:t>
      </w:r>
      <w:r>
        <w:t xml:space="preserve"> {{field-on:Bible}}</w:t>
      </w:r>
      <w:r>
        <w:t xml:space="preserve">and Emath at its borders, Tyre and Sidon, because they were very wise.</w:t>
      </w:r>
      <w:r>
        <w:t xml:space="preserve">{{field-off:Bible}}</w:t>
      </w:r>
    </w:p>
    <w:p>
      <w:r>
        <w:rPr>
          <w:sz w:val="18"/>
          <w:color w:val="777777"/>
        </w:rPr>
        <w:t xml:space="preserve">[[@Bible:Zechariah 9:3]] </w:t>
      </w:r>
      <w:r>
        <w:rPr>
          <w:b/>
        </w:rPr>
        <w:t xml:space="preserve">3 </w:t>
      </w:r>
      <w:r>
        <w:t xml:space="preserve"> {{field-on:Bible}}</w:t>
      </w:r>
      <w:r>
        <w:t xml:space="preserve">And Tyre built strongholds for herself and stored silver like dust and gathered gold like mud of roads.</w:t>
      </w:r>
      <w:r>
        <w:t xml:space="preserve">{{field-off:Bible}}</w:t>
      </w:r>
    </w:p>
    <w:p>
      <w:r>
        <w:rPr>
          <w:sz w:val="18"/>
          <w:color w:val="777777"/>
        </w:rPr>
        <w:t xml:space="preserve">[[@Bible:Zechariah 9:4]] </w:t>
      </w:r>
      <w:r>
        <w:rPr>
          <w:b/>
        </w:rPr>
        <w:t xml:space="preserve">4 </w:t>
      </w:r>
      <w:r>
        <w:t xml:space="preserve"> {{field-on:Bible}}</w:t>
      </w:r>
      <w:r>
        <w:t xml:space="preserve">Therefore Lord will inherit her and strike her strength into sea, and she will be consumed in fire.</w:t>
      </w:r>
      <w:r>
        <w:t xml:space="preserve">{{field-off:Bible}}</w:t>
      </w:r>
    </w:p>
    <w:p>
      <w:r>
        <w:rPr>
          <w:sz w:val="18"/>
          <w:color w:val="777777"/>
        </w:rPr>
        <w:t xml:space="preserve">[[@Bible:Zechariah 9:5]] </w:t>
      </w:r>
      <w:r>
        <w:rPr>
          <w:b/>
        </w:rPr>
        <w:t xml:space="preserve">5 </w:t>
      </w:r>
      <w:r>
        <w:t xml:space="preserve"> {{field-on:Bible}}</w:t>
      </w:r>
      <w:r>
        <w:t xml:space="preserve">Ascalon will see and fear, and Gaza will suffer greatly, and Accaron, because she was shamed by her downfall, and king will perish from Gaza, and Ascalon will certainly not be inhabited.</w:t>
      </w:r>
      <w:r>
        <w:rPr>
          <w:rStyle w:val="FootnoteReference"/>
        </w:rPr>
        <w:footnoteReference w:id="8469"/>
      </w:r>
      <w:r>
        <w:t xml:space="preserve">{{field-off:Bible}}</w:t>
      </w:r>
    </w:p>
    <w:p>
      <w:r>
        <w:rPr>
          <w:sz w:val="18"/>
          <w:color w:val="777777"/>
        </w:rPr>
        <w:t xml:space="preserve">[[@Bible:Zechariah 9:6]] </w:t>
      </w:r>
      <w:r>
        <w:rPr>
          <w:b/>
        </w:rPr>
        <w:t xml:space="preserve">6 </w:t>
      </w:r>
      <w:r>
        <w:t xml:space="preserve"> {{field-on:Bible}}</w:t>
      </w:r>
      <w:r>
        <w:t xml:space="preserve">And foreigners will dwell in Azotus, and I will pull down arrogance of foreigners.</w:t>
      </w:r>
      <w:r>
        <w:t xml:space="preserve">{{field-off:Bible}}</w:t>
      </w:r>
    </w:p>
    <w:p>
      <w:r>
        <w:rPr>
          <w:sz w:val="18"/>
          <w:color w:val="777777"/>
        </w:rPr>
        <w:t xml:space="preserve">[[@Bible:Zechariah 9:7]] </w:t>
      </w:r>
      <w:r>
        <w:rPr>
          <w:b/>
        </w:rPr>
        <w:t xml:space="preserve">7 </w:t>
      </w:r>
      <w:r>
        <w:t xml:space="preserve"> {{field-on:Bible}}</w:t>
      </w:r>
      <w:r>
        <w:t xml:space="preserve">And I will remove their blood from their mouth and their abominations from between their teeth, and he will be left also for our God, and they will be like chiliarch in Judah</w:t>
      </w:r>
      <w:r>
        <w:rPr>
          <w:rStyle w:val="FootnoteReference"/>
        </w:rPr>
        <w:footnoteReference w:id="8470"/>
      </w:r>
      <w:r>
        <w:t xml:space="preserve">, and Accaron like Jebusite.</w:t>
      </w:r>
      <w:r>
        <w:t xml:space="preserve">{{field-off:Bible}}</w:t>
      </w:r>
    </w:p>
    <w:p>
      <w:r>
        <w:rPr>
          <w:sz w:val="18"/>
          <w:color w:val="777777"/>
        </w:rPr>
        <w:t xml:space="preserve">[[@Bible:Zechariah 9:8]] </w:t>
      </w:r>
      <w:r>
        <w:rPr>
          <w:b/>
        </w:rPr>
        <w:t xml:space="preserve">8 </w:t>
      </w:r>
      <w:r>
        <w:t xml:space="preserve"> {{field-on:Bible}}</w:t>
      </w:r>
      <w:r>
        <w:t xml:space="preserve">And I will stand by my house as guard, that no one may pass through or return, and oppressor will certainly not come upon them again, because now I have seen with my eyes.</w:t>
      </w:r>
      <w:r>
        <w:rPr>
          <w:rStyle w:val="FootnoteReference"/>
        </w:rPr>
        <w:footnoteReference w:id="8471"/>
      </w:r>
      <w:r>
        <w:t xml:space="preserve">{{field-off:Bible}}</w:t>
      </w:r>
    </w:p>
    <w:p>
      <w:r>
        <w:rPr>
          <w:sz w:val="18"/>
          <w:color w:val="777777"/>
        </w:rPr>
        <w:t xml:space="preserve">[[@Bible:Zechariah 9:9]] </w:t>
      </w:r>
      <w:r>
        <w:rPr>
          <w:b/>
        </w:rPr>
        <w:t xml:space="preserve">9 </w:t>
      </w:r>
      <w:r>
        <w:t xml:space="preserve"> {{field-on:Bible}}</w:t>
      </w:r>
      <w:r>
        <w:t xml:space="preserve">Rejoice greatly, daughter Zion; proclaim, daughter </w:t>
      </w:r>
      <w:r>
        <w:t xml:space="preserve">[[Jerusalem &gt;&gt; BibleKnowledgebase:@Jerusalem]]</w:t>
      </w:r>
      <w:r>
        <w:t xml:space="preserve">: behold, your king comes to you, righteous and saving, he himself meek and mounted upon beast of burden, a young foal.</w:t>
      </w:r>
      <w:r>
        <w:rPr>
          <w:rStyle w:val="FootnoteReference"/>
        </w:rPr>
        <w:footnoteReference w:id="8472"/>
      </w:r>
      <w:r>
        <w:t xml:space="preserve">{{field-off:Bible}}</w:t>
      </w:r>
    </w:p>
    <w:p>
      <w:r>
        <w:rPr>
          <w:sz w:val="18"/>
          <w:color w:val="777777"/>
        </w:rPr>
        <w:t xml:space="preserve">[[@Bible:Zechariah 9:10]] </w:t>
      </w:r>
      <w:r>
        <w:rPr>
          <w:b/>
        </w:rPr>
        <w:t xml:space="preserve">10 </w:t>
      </w:r>
      <w:r>
        <w:t xml:space="preserve"> {{field-on:Bible}}</w:t>
      </w:r>
      <w:r>
        <w:t xml:space="preserve">And he will destroy chariots from Ephraim and horse from </w:t>
      </w:r>
      <w:r>
        <w:t xml:space="preserve">[[Jerusalem &gt;&gt; BibleKnowledgebase:@Jerusalem]]</w:t>
      </w:r>
      <w:r>
        <w:t xml:space="preserve">, and war-bow will be destroyed, and abundance and peace from nations, and he will rule waters to sea and rivers to ends of earth.</w:t>
      </w:r>
      <w:r>
        <w:t xml:space="preserve">{{field-off:Bible}}</w:t>
      </w:r>
    </w:p>
    <w:p>
      <w:r>
        <w:rPr>
          <w:sz w:val="18"/>
          <w:color w:val="777777"/>
        </w:rPr>
        <w:t xml:space="preserve">[[@Bible:Zechariah 9:11]] </w:t>
      </w:r>
      <w:r>
        <w:rPr>
          <w:b/>
        </w:rPr>
        <w:t xml:space="preserve">11 </w:t>
      </w:r>
      <w:r>
        <w:t xml:space="preserve"> {{field-on:Bible}}</w:t>
      </w:r>
      <w:r>
        <w:t xml:space="preserve">And you, by blood of your covenant, sent out your prisoners from pit having no water.</w:t>
      </w:r>
      <w:r>
        <w:t xml:space="preserve">{{field-off:Bible}}</w:t>
      </w:r>
    </w:p>
    <w:p>
      <w:r>
        <w:rPr>
          <w:sz w:val="18"/>
          <w:color w:val="777777"/>
        </w:rPr>
        <w:t xml:space="preserve">[[@Bible:Zechariah 9:12]] </w:t>
      </w:r>
      <w:r>
        <w:rPr>
          <w:b/>
        </w:rPr>
        <w:t xml:space="preserve">12 </w:t>
      </w:r>
      <w:r>
        <w:t xml:space="preserve"> {{field-on:Bible}}</w:t>
      </w:r>
      <w:r>
        <w:t xml:space="preserve">You prisoners of congregation will sit in stronghold, and in place of one day of your sojourning I will repay you double.</w:t>
      </w:r>
      <w:r>
        <w:rPr>
          <w:rStyle w:val="FootnoteReference"/>
        </w:rPr>
        <w:footnoteReference w:id="8473"/>
      </w:r>
      <w:r>
        <w:t xml:space="preserve">{{field-off:Bible}}</w:t>
      </w:r>
    </w:p>
    <w:p>
      <w:r>
        <w:rPr>
          <w:sz w:val="18"/>
          <w:color w:val="777777"/>
        </w:rPr>
        <w:t xml:space="preserve">[[@Bible:Zechariah 9:13]] </w:t>
      </w:r>
      <w:r>
        <w:rPr>
          <w:b/>
        </w:rPr>
        <w:t xml:space="preserve">13 </w:t>
      </w:r>
      <w:r>
        <w:t xml:space="preserve"> {{field-on:Bible}}</w:t>
      </w:r>
      <w:r>
        <w:t xml:space="preserve">Because I bent Judah for myself as bow, I filled Ephraim, and I will stir up your children, Zion, against children of Greeks, and handle you like sword of warrior.</w:t>
      </w:r>
      <w:r>
        <w:rPr>
          <w:rStyle w:val="FootnoteReference"/>
        </w:rPr>
        <w:footnoteReference w:id="8474"/>
      </w:r>
      <w:r>
        <w:t xml:space="preserve">{{field-off:Bible}}</w:t>
      </w:r>
    </w:p>
    <w:p>
      <w:r>
        <w:rPr>
          <w:sz w:val="18"/>
          <w:color w:val="777777"/>
        </w:rPr>
        <w:t xml:space="preserve">[[@Bible:Zechariah 9:14]] </w:t>
      </w:r>
      <w:r>
        <w:rPr>
          <w:b/>
        </w:rPr>
        <w:t xml:space="preserve">14 </w:t>
      </w:r>
      <w:r>
        <w:t xml:space="preserve"> {{field-on:Bible}}</w:t>
      </w:r>
      <w:r>
        <w:t xml:space="preserve">And Lord will be over them, and his missile will go out like lightning, and Lord Almighty will blow trumpet and go in storm of his threat.</w:t>
      </w:r>
      <w:r>
        <w:t xml:space="preserve">{{field-off:Bible}}</w:t>
      </w:r>
    </w:p>
    <w:p>
      <w:r>
        <w:rPr>
          <w:sz w:val="18"/>
          <w:color w:val="777777"/>
        </w:rPr>
        <w:t xml:space="preserve">[[@Bible:Zechariah 9:15]] </w:t>
      </w:r>
      <w:r>
        <w:rPr>
          <w:b/>
        </w:rPr>
        <w:t xml:space="preserve">15 </w:t>
      </w:r>
      <w:r>
        <w:t xml:space="preserve"> {{field-on:Bible}}</w:t>
      </w:r>
      <w:r>
        <w:t xml:space="preserve">Lord Almighty will shield them, and they will consume them and overwhelm them with sling-stones, and they will drink them like wine and be filled like bowls of altar.</w:t>
      </w:r>
      <w:r>
        <w:rPr>
          <w:rStyle w:val="FootnoteReference"/>
        </w:rPr>
        <w:footnoteReference w:id="8475"/>
      </w:r>
      <w:r>
        <w:t xml:space="preserve">{{field-off:Bible}}</w:t>
      </w:r>
    </w:p>
    <w:p>
      <w:r>
        <w:rPr>
          <w:sz w:val="18"/>
          <w:color w:val="777777"/>
        </w:rPr>
        <w:t xml:space="preserve">[[@Bible:Zechariah 9:16]] </w:t>
      </w:r>
      <w:r>
        <w:rPr>
          <w:b/>
        </w:rPr>
        <w:t xml:space="preserve">16 </w:t>
      </w:r>
      <w:r>
        <w:t xml:space="preserve"> {{field-on:Bible}}</w:t>
      </w:r>
      <w:r>
        <w:t xml:space="preserve">And Lord will save them in that day as sheep, his people, because holy stones roll upon his land.</w:t>
      </w:r>
      <w:r>
        <w:t xml:space="preserve">{{field-off:Bible}}</w:t>
      </w:r>
    </w:p>
    <w:p>
      <w:r>
        <w:rPr>
          <w:sz w:val="18"/>
          <w:color w:val="777777"/>
        </w:rPr>
        <w:t xml:space="preserve">[[@Bible:Zechariah 9:17]] </w:t>
      </w:r>
      <w:r>
        <w:rPr>
          <w:b/>
        </w:rPr>
        <w:t xml:space="preserve">17 </w:t>
      </w:r>
      <w:r>
        <w:t xml:space="preserve"> {{field-on:Bible}}</w:t>
      </w:r>
      <w:r>
        <w:t xml:space="preserve">Because if anything good is his and anything beautiful from him, grain for young men and fragrant wine for virgins.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[[@Bible:Zechariah 10:1]] </w:t>
      </w:r>
      <w:r>
        <w:rPr>
          <w:b/>
        </w:rPr>
        <w:t xml:space="preserve">1 </w:t>
      </w:r>
      <w:r>
        <w:t xml:space="preserve"> {{field-on:Bible}}</w:t>
      </w:r>
      <w:r>
        <w:t xml:space="preserve">Ask rain from Lord in season, early and late. Lord made apparitions and will give winter rain to them, to each growth in field.</w:t>
      </w:r>
      <w:r>
        <w:rPr>
          <w:rStyle w:val="FootnoteReference"/>
        </w:rPr>
        <w:footnoteReference w:id="8476"/>
      </w:r>
      <w:r>
        <w:t xml:space="preserve">{{field-off:Bible}}</w:t>
      </w:r>
    </w:p>
    <w:p>
      <w:r>
        <w:rPr>
          <w:sz w:val="18"/>
          <w:color w:val="777777"/>
        </w:rPr>
        <w:t xml:space="preserve">[[@Bible:Zechariah 10:2]] </w:t>
      </w:r>
      <w:r>
        <w:rPr>
          <w:b/>
        </w:rPr>
        <w:t xml:space="preserve">2 </w:t>
      </w:r>
      <w:r>
        <w:t xml:space="preserve"> {{field-on:Bible}}</w:t>
      </w:r>
      <w:r>
        <w:t xml:space="preserve">Because omen-speakers spoke troubles, and diviners false visions, and dreams spoke false things, giving vain comfort. Therefore they were taken away like sheep and afflicted, because there was no healing.</w:t>
      </w:r>
      <w:r>
        <w:rPr>
          <w:rStyle w:val="FootnoteReference"/>
        </w:rPr>
        <w:footnoteReference w:id="8477"/>
      </w:r>
      <w:r>
        <w:rPr>
          <w:rStyle w:val="FootnoteReference"/>
        </w:rPr>
        <w:footnoteReference w:id="8478"/>
      </w:r>
      <w:r>
        <w:t xml:space="preserve">{{field-off:Bible}}</w:t>
      </w:r>
    </w:p>
    <w:p>
      <w:r>
        <w:rPr>
          <w:sz w:val="18"/>
          <w:color w:val="777777"/>
        </w:rPr>
        <w:t xml:space="preserve">[[@Bible:Zechariah 10:3]] </w:t>
      </w:r>
      <w:r>
        <w:rPr>
          <w:b/>
        </w:rPr>
        <w:t xml:space="preserve">3 </w:t>
      </w:r>
      <w:r>
        <w:t xml:space="preserve"> {{field-on:Bible}}</w:t>
      </w:r>
      <w:r>
        <w:t xml:space="preserve">Against shepherds my anger was provoked, and upon lambs I will visit, and Lord God Almighty will visit his flock, house of Judah</w:t>
      </w:r>
      <w:r>
        <w:rPr>
          <w:rStyle w:val="FootnoteReference"/>
        </w:rPr>
        <w:footnoteReference w:id="8479"/>
      </w:r>
      <w:r>
        <w:t xml:space="preserve">, and set them like his splendid war horse.</w:t>
      </w:r>
      <w:r>
        <w:rPr>
          <w:rStyle w:val="FootnoteReference"/>
        </w:rPr>
        <w:footnoteReference w:id="8480"/>
      </w:r>
      <w:r>
        <w:t xml:space="preserve">{{field-off:Bible}}</w:t>
      </w:r>
    </w:p>
    <w:p>
      <w:r>
        <w:rPr>
          <w:sz w:val="18"/>
          <w:color w:val="777777"/>
        </w:rPr>
        <w:t xml:space="preserve">[[@Bible:Zechariah 10:4]] </w:t>
      </w:r>
      <w:r>
        <w:rPr>
          <w:b/>
        </w:rPr>
        <w:t xml:space="preserve">4 </w:t>
      </w:r>
      <w:r>
        <w:t xml:space="preserve"> {{field-on:Bible}}</w:t>
      </w:r>
      <w:r>
        <w:t xml:space="preserve">From him he looked out, and from him he arranged, and from him bow in wrath; from him every driver will go out together.</w:t>
      </w:r>
      <w:r>
        <w:rPr>
          <w:rStyle w:val="FootnoteReference"/>
        </w:rPr>
        <w:footnoteReference w:id="8481"/>
      </w:r>
      <w:r>
        <w:t xml:space="preserve">{{field-off:Bible}}</w:t>
      </w:r>
    </w:p>
    <w:p>
      <w:r>
        <w:rPr>
          <w:sz w:val="18"/>
          <w:color w:val="777777"/>
        </w:rPr>
        <w:t xml:space="preserve">[[@Bible:Zechariah 10:5]] </w:t>
      </w:r>
      <w:r>
        <w:rPr>
          <w:b/>
        </w:rPr>
        <w:t xml:space="preserve">5 </w:t>
      </w:r>
      <w:r>
        <w:t xml:space="preserve"> {{field-on:Bible}}</w:t>
      </w:r>
      <w:r>
        <w:t xml:space="preserve">And they will be like warriors trampling mud in roads in battle, and they will line up, because Lord is with them, and riders of horses will be put to shame.</w:t>
      </w:r>
      <w:r>
        <w:t xml:space="preserve">{{field-off:Bible}}</w:t>
      </w:r>
    </w:p>
    <w:p>
      <w:r>
        <w:rPr>
          <w:sz w:val="18"/>
          <w:color w:val="777777"/>
        </w:rPr>
        <w:t xml:space="preserve">[[@Bible:Zechariah 10:6]] </w:t>
      </w:r>
      <w:r>
        <w:rPr>
          <w:b/>
        </w:rPr>
        <w:t xml:space="preserve">6 </w:t>
      </w:r>
      <w:r>
        <w:t xml:space="preserve"> {{field-on:Bible}}</w:t>
      </w:r>
      <w:r>
        <w:t xml:space="preserve">And I will strengthen house of Judah, and house of Joseph</w:t>
      </w:r>
      <w:r>
        <w:rPr>
          <w:rStyle w:val="FootnoteReference"/>
        </w:rPr>
        <w:footnoteReference w:id="8482"/>
      </w:r>
      <w:r>
        <w:t xml:space="preserve"> I will save and settle them, because I loved them, and they will be as though I had not rejected them, because I am Lord their God and I will hear them.</w:t>
      </w:r>
      <w:r>
        <w:t xml:space="preserve">{{field-off:Bible}}</w:t>
      </w:r>
    </w:p>
    <w:p>
      <w:r>
        <w:rPr>
          <w:sz w:val="18"/>
          <w:color w:val="777777"/>
        </w:rPr>
        <w:t xml:space="preserve">[[@Bible:Zechariah 10:7]] </w:t>
      </w:r>
      <w:r>
        <w:rPr>
          <w:b/>
        </w:rPr>
        <w:t xml:space="preserve">7 </w:t>
      </w:r>
      <w:r>
        <w:t xml:space="preserve"> {{field-on:Bible}}</w:t>
      </w:r>
      <w:r>
        <w:t xml:space="preserve">And they will be like warrior of Ephraim, and their heart will rejoice as in wine, and their children will see and be glad, and their heart will rejoice in Lord.</w:t>
      </w:r>
      <w:r>
        <w:t xml:space="preserve">{{field-off:Bible}}</w:t>
      </w:r>
    </w:p>
    <w:p>
      <w:r>
        <w:rPr>
          <w:sz w:val="18"/>
          <w:color w:val="777777"/>
        </w:rPr>
        <w:t xml:space="preserve">[[@Bible:Zechariah 10:8]] </w:t>
      </w:r>
      <w:r>
        <w:rPr>
          <w:b/>
        </w:rPr>
        <w:t xml:space="preserve">8 </w:t>
      </w:r>
      <w:r>
        <w:t xml:space="preserve"> {{field-on:Bible}}</w:t>
      </w:r>
      <w:r>
        <w:t xml:space="preserve">I will signal to them and receive them, because I will redeem them, and they will be multiplied just as they were many.</w:t>
      </w:r>
      <w:r>
        <w:t xml:space="preserve">{{field-off:Bible}}</w:t>
      </w:r>
    </w:p>
    <w:p>
      <w:r>
        <w:rPr>
          <w:sz w:val="18"/>
          <w:color w:val="777777"/>
        </w:rPr>
        <w:t xml:space="preserve">[[@Bible:Zechariah 10:9]] </w:t>
      </w:r>
      <w:r>
        <w:rPr>
          <w:b/>
        </w:rPr>
        <w:t xml:space="preserve">9 </w:t>
      </w:r>
      <w:r>
        <w:t xml:space="preserve"> {{field-on:Bible}}</w:t>
      </w:r>
      <w:r>
        <w:t xml:space="preserve">And I will sow them among peoples, and those far away will remember me; they will rear their children and return.</w:t>
      </w:r>
      <w:r>
        <w:t xml:space="preserve">{{field-off:Bible}}</w:t>
      </w:r>
    </w:p>
    <w:p>
      <w:r>
        <w:rPr>
          <w:sz w:val="18"/>
          <w:color w:val="777777"/>
        </w:rPr>
        <w:t xml:space="preserve">[[@Bible:Zechariah 10:10]] </w:t>
      </w:r>
      <w:r>
        <w:rPr>
          <w:b/>
        </w:rPr>
        <w:t xml:space="preserve">10 </w:t>
      </w:r>
      <w:r>
        <w:t xml:space="preserve"> {{field-on:Bible}}</w:t>
      </w:r>
      <w:r>
        <w:t xml:space="preserve">And I will return them from land of Egypt, and from Assyrians I will receive them, and into Gilead and Lebanon I will bring them in, and not even one from them will be left behind.</w:t>
      </w:r>
      <w:r>
        <w:t xml:space="preserve">{{field-off:Bible}}</w:t>
      </w:r>
    </w:p>
    <w:p>
      <w:r>
        <w:rPr>
          <w:sz w:val="18"/>
          <w:color w:val="777777"/>
        </w:rPr>
        <w:t xml:space="preserve">[[@Bible:Zechariah 10:11]] </w:t>
      </w:r>
      <w:r>
        <w:rPr>
          <w:b/>
        </w:rPr>
        <w:t xml:space="preserve">11 </w:t>
      </w:r>
      <w:r>
        <w:t xml:space="preserve"> {{field-on:Bible}}</w:t>
      </w:r>
      <w:r>
        <w:t xml:space="preserve">And they will pass through narrow sea and strike waves in sea, and all depths of rivers will dry up, and all arrogance of Assyrians will be removed, and scepter of Egypt taken away.</w:t>
      </w:r>
      <w:r>
        <w:t xml:space="preserve">{{field-off:Bible}}</w:t>
      </w:r>
    </w:p>
    <w:p>
      <w:r>
        <w:rPr>
          <w:sz w:val="18"/>
          <w:color w:val="777777"/>
        </w:rPr>
        <w:t xml:space="preserve">[[@Bible:Zechariah 10:12]] </w:t>
      </w:r>
      <w:r>
        <w:rPr>
          <w:b/>
        </w:rPr>
        <w:t xml:space="preserve">12 </w:t>
      </w:r>
      <w:r>
        <w:t xml:space="preserve"> {{field-on:Bible}}</w:t>
      </w:r>
      <w:r>
        <w:t xml:space="preserve">And I will strengthen them in Lord their God, and in his name they will boast, says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[[@Bible:Zechariah 11:1]] </w:t>
      </w:r>
      <w:r>
        <w:rPr>
          <w:b/>
        </w:rPr>
        <w:t xml:space="preserve">1 </w:t>
      </w:r>
      <w:r>
        <w:t xml:space="preserve"> {{field-on:Bible}}</w:t>
      </w:r>
      <w:r>
        <w:t xml:space="preserve">Open your doors, Lebanon, and let fire devour your cedars.</w:t>
      </w:r>
      <w:r>
        <w:t xml:space="preserve">{{field-off:Bible}}</w:t>
      </w:r>
    </w:p>
    <w:p>
      <w:r>
        <w:rPr>
          <w:sz w:val="18"/>
          <w:color w:val="777777"/>
        </w:rPr>
        <w:t xml:space="preserve">[[@Bible:Zechariah 11:2]] </w:t>
      </w:r>
      <w:r>
        <w:rPr>
          <w:b/>
        </w:rPr>
        <w:t xml:space="preserve">2 </w:t>
      </w:r>
      <w:r>
        <w:t xml:space="preserve"> {{field-on:Bible}}</w:t>
      </w:r>
      <w:r>
        <w:t xml:space="preserve">Let pine howl, because cedar has fallen, because nobles suffered greatly. Howl, oaks of Basan, because dense forest was torn down.</w:t>
      </w:r>
      <w:r>
        <w:t xml:space="preserve">{{field-off:Bible}}</w:t>
      </w:r>
    </w:p>
    <w:p>
      <w:r>
        <w:rPr>
          <w:sz w:val="18"/>
          <w:color w:val="777777"/>
        </w:rPr>
        <w:t xml:space="preserve">[[@Bible:Zechariah 11:3]] </w:t>
      </w:r>
      <w:r>
        <w:rPr>
          <w:b/>
        </w:rPr>
        <w:t xml:space="preserve">3 </w:t>
      </w:r>
      <w:r>
        <w:t xml:space="preserve"> {{field-on:Bible}}</w:t>
      </w:r>
      <w:r>
        <w:t xml:space="preserve">Sound of shepherds mourning, because their greatness has suffered; sound of lions roaring, because </w:t>
      </w:r>
      <w:r>
        <w:t xml:space="preserve">[[Jordan &gt;&gt; BibleKnowledgebase:@Jordan]]</w:t>
      </w:r>
      <w:r>
        <w:t xml:space="preserve">'s swelling has suffered.</w:t>
      </w:r>
      <w:r>
        <w:rPr>
          <w:rStyle w:val="FootnoteReference"/>
        </w:rPr>
        <w:footnoteReference w:id="8483"/>
      </w:r>
      <w:r>
        <w:rPr>
          <w:rStyle w:val="FootnoteReference"/>
        </w:rPr>
        <w:footnoteReference w:id="8484"/>
      </w:r>
      <w:r>
        <w:t xml:space="preserve">{{field-off:Bible}}</w:t>
      </w:r>
    </w:p>
    <w:p>
      <w:r>
        <w:rPr>
          <w:sz w:val="18"/>
          <w:color w:val="777777"/>
        </w:rPr>
        <w:t xml:space="preserve">[[@Bible:Zechariah 11:4]] </w:t>
      </w:r>
      <w:r>
        <w:rPr>
          <w:b/>
        </w:rPr>
        <w:t xml:space="preserve">4 </w:t>
      </w:r>
      <w:r>
        <w:t xml:space="preserve"> {{field-on:Bible}}</w:t>
      </w:r>
      <w:r>
        <w:t xml:space="preserve">Thus says Lord Almighty: Shepherd sheep of slaughter,</w:t>
      </w:r>
      <w:r>
        <w:t xml:space="preserve">{{field-off:Bible}}</w:t>
      </w:r>
    </w:p>
    <w:p>
      <w:r>
        <w:rPr>
          <w:sz w:val="18"/>
          <w:color w:val="777777"/>
        </w:rPr>
        <w:t xml:space="preserve">[[@Bible:Zechariah 11:5]] </w:t>
      </w:r>
      <w:r>
        <w:rPr>
          <w:b/>
        </w:rPr>
        <w:t xml:space="preserve">5 </w:t>
      </w:r>
      <w:r>
        <w:t xml:space="preserve"> {{field-on:Bible}}</w:t>
      </w:r>
      <w:r>
        <w:t xml:space="preserve">which their buyers slaughtered and felt no remorse, and those selling them said, Blessed be Lord, and we have grown rich, and their shepherds suffered nothing over them.</w:t>
      </w:r>
      <w:r>
        <w:t xml:space="preserve">{{field-off:Bible}}</w:t>
      </w:r>
    </w:p>
    <w:p>
      <w:r>
        <w:rPr>
          <w:sz w:val="18"/>
          <w:color w:val="777777"/>
        </w:rPr>
        <w:t xml:space="preserve">[[@Bible:Zechariah 11:6]] </w:t>
      </w:r>
      <w:r>
        <w:rPr>
          <w:b/>
        </w:rPr>
        <w:t xml:space="preserve">6 </w:t>
      </w:r>
      <w:r>
        <w:t xml:space="preserve"> {{field-on:Bible}}</w:t>
      </w:r>
      <w:r>
        <w:t xml:space="preserve">Therefore I will no longer spare inhabitants of earth, says Lord, and behold, I hand over humans, each into hand of his neighbor and into hand of his king, and they will cut down earth, and I will certainly not rescue from their hand.</w:t>
      </w:r>
      <w:r>
        <w:t xml:space="preserve">{{field-off:Bible}}</w:t>
      </w:r>
    </w:p>
    <w:p>
      <w:r>
        <w:rPr>
          <w:sz w:val="18"/>
          <w:color w:val="777777"/>
        </w:rPr>
        <w:t xml:space="preserve">[[@Bible:Zechariah 11:7]] </w:t>
      </w:r>
      <w:r>
        <w:rPr>
          <w:b/>
        </w:rPr>
        <w:t xml:space="preserve">7 </w:t>
      </w:r>
      <w:r>
        <w:t xml:space="preserve"> {{field-on:Bible}}</w:t>
      </w:r>
      <w:r>
        <w:t xml:space="preserve">And I will shepherd sheep of slaughter for Canaanitis, and I took for myself two staffs, one I named Beauty, the other I named Measure-line, and I shepherded sheep.</w:t>
      </w:r>
      <w:r>
        <w:t xml:space="preserve">{{field-off:Bible}}</w:t>
      </w:r>
    </w:p>
    <w:p>
      <w:r>
        <w:rPr>
          <w:sz w:val="18"/>
          <w:color w:val="777777"/>
        </w:rPr>
        <w:t xml:space="preserve">[[@Bible:Zechariah 11:8]] </w:t>
      </w:r>
      <w:r>
        <w:rPr>
          <w:b/>
        </w:rPr>
        <w:t xml:space="preserve">8 </w:t>
      </w:r>
      <w:r>
        <w:t xml:space="preserve"> {{field-on:Bible}}</w:t>
      </w:r>
      <w:r>
        <w:t xml:space="preserve">And I removed the three shepherds in one month, and my soul grew heavy upon them, for their souls kept roaring against me.</w:t>
      </w:r>
      <w:r>
        <w:rPr>
          <w:rStyle w:val="FootnoteReference"/>
        </w:rPr>
        <w:footnoteReference w:id="8485"/>
      </w:r>
      <w:r>
        <w:t xml:space="preserve">{{field-off:Bible}}</w:t>
      </w:r>
    </w:p>
    <w:p>
      <w:r>
        <w:rPr>
          <w:sz w:val="18"/>
          <w:color w:val="777777"/>
        </w:rPr>
        <w:t xml:space="preserve">[[@Bible:Zechariah 11:9]] </w:t>
      </w:r>
      <w:r>
        <w:rPr>
          <w:b/>
        </w:rPr>
        <w:t xml:space="preserve">9 </w:t>
      </w:r>
      <w:r>
        <w:t xml:space="preserve"> {{field-on:Bible}}</w:t>
      </w:r>
      <w:r>
        <w:t xml:space="preserve">And I said, I will not shepherd you. What is dying, let it die; what is failing, let it fail; and those left, let each eat flesh of his neighbor.</w:t>
      </w:r>
      <w:r>
        <w:rPr>
          <w:rStyle w:val="FootnoteReference"/>
        </w:rPr>
        <w:footnoteReference w:id="8486"/>
      </w:r>
      <w:r>
        <w:t xml:space="preserve">{{field-off:Bible}}</w:t>
      </w:r>
    </w:p>
    <w:p>
      <w:r>
        <w:rPr>
          <w:sz w:val="18"/>
          <w:color w:val="777777"/>
        </w:rPr>
        <w:t xml:space="preserve">[[@Bible:Zechariah 11:10]] </w:t>
      </w:r>
      <w:r>
        <w:rPr>
          <w:b/>
        </w:rPr>
        <w:t xml:space="preserve">10 </w:t>
      </w:r>
      <w:r>
        <w:t xml:space="preserve"> {{field-on:Bible}}</w:t>
      </w:r>
      <w:r>
        <w:t xml:space="preserve">And I took my staff, the beautiful one, and threw it away to scatter my covenant that I had arranged with all peoples.</w:t>
      </w:r>
      <w:r>
        <w:t xml:space="preserve">{{field-off:Bible}}</w:t>
      </w:r>
    </w:p>
    <w:p>
      <w:r>
        <w:rPr>
          <w:sz w:val="18"/>
          <w:color w:val="777777"/>
        </w:rPr>
        <w:t xml:space="preserve">[[@Bible:Zechariah 11:11]] </w:t>
      </w:r>
      <w:r>
        <w:rPr>
          <w:b/>
        </w:rPr>
        <w:t xml:space="preserve">11 </w:t>
      </w:r>
      <w:r>
        <w:t xml:space="preserve"> {{field-on:Bible}}</w:t>
      </w:r>
      <w:r>
        <w:t xml:space="preserve">And it will be scattered in that day, and Canaanite sheep being kept will know that it is word of Lord.</w:t>
      </w:r>
      <w:r>
        <w:t xml:space="preserve">{{field-off:Bible}}</w:t>
      </w:r>
    </w:p>
    <w:p>
      <w:r>
        <w:rPr>
          <w:sz w:val="18"/>
          <w:color w:val="777777"/>
        </w:rPr>
        <w:t xml:space="preserve">[[@Bible:Zechariah 11:12]] </w:t>
      </w:r>
      <w:r>
        <w:rPr>
          <w:b/>
        </w:rPr>
        <w:t xml:space="preserve">12 </w:t>
      </w:r>
      <w:r>
        <w:t xml:space="preserve"> {{field-on:Bible}}</w:t>
      </w:r>
      <w:r>
        <w:t xml:space="preserve">And I will say to them, If it is good before you, give, setting out my wages; or refuse. And they set my wages at thirty silver pieces.</w:t>
      </w:r>
      <w:r>
        <w:t xml:space="preserve">{{field-off:Bible}}</w:t>
      </w:r>
    </w:p>
    <w:p>
      <w:r>
        <w:rPr>
          <w:sz w:val="18"/>
          <w:color w:val="777777"/>
        </w:rPr>
        <w:t xml:space="preserve">[[@Bible:Zechariah 11:13]] </w:t>
      </w:r>
      <w:r>
        <w:rPr>
          <w:b/>
        </w:rPr>
        <w:t xml:space="preserve">13 </w:t>
      </w:r>
      <w:r>
        <w:t xml:space="preserve"> {{field-on:Bible}}</w:t>
      </w:r>
      <w:r>
        <w:t xml:space="preserve">And Lord said to me, Put them into smelting-place, and consider if it is approved, in manner that I was tested for them. And I took thirty silver pieces and threw them into house of Lord, into smelting-place.</w:t>
      </w:r>
      <w:r>
        <w:t xml:space="preserve">{{field-off:Bible}}</w:t>
      </w:r>
    </w:p>
    <w:p>
      <w:r>
        <w:rPr>
          <w:sz w:val="18"/>
          <w:color w:val="777777"/>
        </w:rPr>
        <w:t xml:space="preserve">[[@Bible:Zechariah 11:14]] </w:t>
      </w:r>
      <w:r>
        <w:rPr>
          <w:b/>
        </w:rPr>
        <w:t xml:space="preserve">14 </w:t>
      </w:r>
      <w:r>
        <w:t xml:space="preserve"> {{field-on:Bible}}</w:t>
      </w:r>
      <w:r>
        <w:t xml:space="preserve">And I threw away second staff, Measure-line, to scatter possession between Judah</w:t>
      </w:r>
      <w:r>
        <w:rPr>
          <w:rStyle w:val="FootnoteReference"/>
        </w:rPr>
        <w:footnoteReference w:id="8487"/>
      </w:r>
      <w:r>
        <w:t xml:space="preserve"> and Israel</w:t>
      </w:r>
      <w:r>
        <w:rPr>
          <w:rStyle w:val="FootnoteReference"/>
        </w:rPr>
        <w:footnoteReference w:id="8488"/>
      </w:r>
      <w:r>
        <w:t xml:space="preserve">.</w:t>
      </w:r>
      <w:r>
        <w:rPr>
          <w:rStyle w:val="FootnoteReference"/>
        </w:rPr>
        <w:footnoteReference w:id="8489"/>
      </w:r>
      <w:r>
        <w:t xml:space="preserve">{{field-off:Bible}}</w:t>
      </w:r>
    </w:p>
    <w:p>
      <w:r>
        <w:rPr>
          <w:sz w:val="18"/>
          <w:color w:val="777777"/>
        </w:rPr>
        <w:t xml:space="preserve">[[@Bible:Zechariah 11:15]] </w:t>
      </w:r>
      <w:r>
        <w:rPr>
          <w:b/>
        </w:rPr>
        <w:t xml:space="preserve">15 </w:t>
      </w:r>
      <w:r>
        <w:t xml:space="preserve"> {{field-on:Bible}}</w:t>
      </w:r>
      <w:r>
        <w:t xml:space="preserve">And Lord said to me, Still take for yourself shepherding gear of foolish shepherd,</w:t>
      </w:r>
      <w:r>
        <w:t xml:space="preserve">{{field-off:Bible}}</w:t>
      </w:r>
    </w:p>
    <w:p>
      <w:r>
        <w:rPr>
          <w:sz w:val="18"/>
          <w:color w:val="777777"/>
        </w:rPr>
        <w:t xml:space="preserve">[[@Bible:Zechariah 11:16]] </w:t>
      </w:r>
      <w:r>
        <w:rPr>
          <w:b/>
        </w:rPr>
        <w:t xml:space="preserve">16 </w:t>
      </w:r>
      <w:r>
        <w:t xml:space="preserve"> {{field-on:Bible}}</w:t>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r>
        <w:rPr>
          <w:rStyle w:val="FootnoteReference"/>
        </w:rPr>
        <w:footnoteReference w:id="8490"/>
      </w:r>
      <w:r>
        <w:t xml:space="preserve">{{field-off:Bible}}</w:t>
      </w:r>
    </w:p>
    <w:p>
      <w:r>
        <w:rPr>
          <w:sz w:val="18"/>
          <w:color w:val="777777"/>
        </w:rPr>
        <w:t xml:space="preserve">[[@Bible:Zechariah 11:17]] </w:t>
      </w:r>
      <w:r>
        <w:rPr>
          <w:b/>
        </w:rPr>
        <w:t xml:space="preserve">17 </w:t>
      </w:r>
      <w:r>
        <w:t xml:space="preserve"> {{field-on:Bible}}</w:t>
      </w:r>
      <w:r>
        <w:t xml:space="preserve">Woe, shepherding vanities and abandoning sheep. Sword upon his arms and upon his right eye. His arm, drying, will dry up, and his right eye, blinded, will be blinded.</w:t>
      </w:r>
      <w:r>
        <w:rPr>
          <w:rStyle w:val="FootnoteReference"/>
        </w:rPr>
        <w:footnoteReference w:id="8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[[@Bible:Zechariah 12:1]] </w:t>
      </w:r>
      <w:r>
        <w:rPr>
          <w:b/>
        </w:rPr>
        <w:t xml:space="preserve">1 </w:t>
      </w:r>
      <w:r>
        <w:t xml:space="preserve"> {{field-on:Bible}}</w:t>
      </w:r>
      <w:r>
        <w:t xml:space="preserve">Oracle of word of Lord upon Israel</w:t>
      </w:r>
      <w:r>
        <w:rPr>
          <w:rStyle w:val="FootnoteReference"/>
        </w:rPr>
        <w:footnoteReference w:id="8492"/>
      </w:r>
      <w:r>
        <w:t xml:space="preserve">, says Lord, stretching out heaven and founding earth and forming spirit of human within him.</w:t>
      </w:r>
      <w:r>
        <w:t xml:space="preserve">{{field-off:Bible}}</w:t>
      </w:r>
    </w:p>
    <w:p>
      <w:r>
        <w:rPr>
          <w:sz w:val="18"/>
          <w:color w:val="777777"/>
        </w:rPr>
        <w:t xml:space="preserve">[[@Bible:Zechariah 12:2]] </w:t>
      </w:r>
      <w:r>
        <w:rPr>
          <w:b/>
        </w:rPr>
        <w:t xml:space="preserve">2 </w:t>
      </w:r>
      <w:r>
        <w:t xml:space="preserve"> {{field-on:Bible}}</w:t>
      </w:r>
      <w:r>
        <w:t xml:space="preserve">Behold, I make </w:t>
      </w:r>
      <w:r>
        <w:t xml:space="preserve">[[Jerusalem &gt;&gt; BibleKnowledgebase:@Jerusalem]]</w:t>
      </w:r>
      <w:r>
        <w:t xml:space="preserve"> like shaken thresholds to all peoples round about, and in Judah</w:t>
      </w:r>
      <w:r>
        <w:rPr>
          <w:rStyle w:val="FootnoteReference"/>
        </w:rPr>
        <w:footnoteReference w:id="8493"/>
      </w:r>
      <w:r>
        <w:t xml:space="preserve"> there will be siege against </w:t>
      </w:r>
      <w:r>
        <w:t xml:space="preserve">[[Jerusalem &gt;&gt; BibleKnowledgebase:@Jerusalem]]</w:t>
      </w:r>
      <w:r>
        <w:t xml:space="preserve">.</w:t>
      </w:r>
      <w:r>
        <w:rPr>
          <w:rStyle w:val="FootnoteReference"/>
        </w:rPr>
        <w:footnoteReference w:id="8494"/>
      </w:r>
      <w:r>
        <w:t xml:space="preserve">{{field-off:Bible}}</w:t>
      </w:r>
    </w:p>
    <w:p>
      <w:r>
        <w:rPr>
          <w:sz w:val="18"/>
          <w:color w:val="777777"/>
        </w:rPr>
        <w:t xml:space="preserve">[[@Bible:Zechariah 12:3]] </w:t>
      </w:r>
      <w:r>
        <w:rPr>
          <w:b/>
        </w:rPr>
        <w:t xml:space="preserve">3 </w:t>
      </w:r>
      <w:r>
        <w:t xml:space="preserve"> {{field-on:Bible}}</w:t>
      </w:r>
      <w:r>
        <w:t xml:space="preserve">And it will be in that day, I will make </w:t>
      </w:r>
      <w:r>
        <w:t xml:space="preserve">[[Jerusalem &gt;&gt; BibleKnowledgebase:@Jerusalem]]</w:t>
      </w:r>
      <w:r>
        <w:t xml:space="preserve"> a trampled stone to all nations. Everyone trampling her will surely be mocked, and all nations of earth will be gathered against her.</w:t>
      </w:r>
      <w:r>
        <w:rPr>
          <w:rStyle w:val="FootnoteReference"/>
        </w:rPr>
        <w:footnoteReference w:id="8495"/>
      </w:r>
      <w:r>
        <w:t xml:space="preserve">{{field-off:Bible}}</w:t>
      </w:r>
    </w:p>
    <w:p>
      <w:r>
        <w:rPr>
          <w:sz w:val="18"/>
          <w:color w:val="777777"/>
        </w:rPr>
        <w:t xml:space="preserve">[[@Bible:Zechariah 12:4]] </w:t>
      </w:r>
      <w:r>
        <w:rPr>
          <w:b/>
        </w:rPr>
        <w:t xml:space="preserve">4 </w:t>
      </w:r>
      <w:r>
        <w:t xml:space="preserve"> {{field-on:Bible}}</w:t>
      </w:r>
      <w:r>
        <w:t xml:space="preserve">In that day, says Lord Almighty, I will strike every horse with astonishment and its rider with madness, but upon house of Judah I will open my eyes, and every horse of peoples I will strike with blindness.</w:t>
      </w:r>
      <w:r>
        <w:t xml:space="preserve">{{field-off:Bible}}</w:t>
      </w:r>
    </w:p>
    <w:p>
      <w:r>
        <w:rPr>
          <w:sz w:val="18"/>
          <w:color w:val="777777"/>
        </w:rPr>
        <w:t xml:space="preserve">[[@Bible:Zechariah 12:5]] </w:t>
      </w:r>
      <w:r>
        <w:rPr>
          <w:b/>
        </w:rPr>
        <w:t xml:space="preserve">5 </w:t>
      </w:r>
      <w:r>
        <w:t xml:space="preserve"> {{field-on:Bible}}</w:t>
      </w:r>
      <w:r>
        <w:t xml:space="preserve">And chiliarchs of Judah will say in their hearts, We will find for ourselves those inhabiting </w:t>
      </w:r>
      <w:r>
        <w:t xml:space="preserve">[[Jerusalem &gt;&gt; BibleKnowledgebase:@Jerusalem]]</w:t>
      </w:r>
      <w:r>
        <w:t xml:space="preserve"> in Lord Almighty their God.</w:t>
      </w:r>
      <w:r>
        <w:t xml:space="preserve">{{field-off:Bible}}</w:t>
      </w:r>
    </w:p>
    <w:p>
      <w:r>
        <w:rPr>
          <w:sz w:val="18"/>
          <w:color w:val="777777"/>
        </w:rPr>
        <w:t xml:space="preserve">[[@Bible:Zechariah 12:6]] </w:t>
      </w:r>
      <w:r>
        <w:rPr>
          <w:b/>
        </w:rPr>
        <w:t xml:space="preserve">6 </w:t>
      </w:r>
      <w:r>
        <w:t xml:space="preserve"> {{field-on:Bible}}</w:t>
      </w:r>
      <w:r>
        <w:t xml:space="preserve">In that day I will make chiliarchs of Judah like firebrand in wood and like torch of fire in stubble, and they will devour on right and left all peoples round about, and </w:t>
      </w:r>
      <w:r>
        <w:t xml:space="preserve">[[Jerusalem &gt;&gt; BibleKnowledgebase:@Jerusalem]]</w:t>
      </w:r>
      <w:r>
        <w:t xml:space="preserve"> will still dwell by herself.</w:t>
      </w:r>
      <w:r>
        <w:t xml:space="preserve">{{field-off:Bible}}</w:t>
      </w:r>
    </w:p>
    <w:p>
      <w:r>
        <w:rPr>
          <w:sz w:val="18"/>
          <w:color w:val="777777"/>
        </w:rPr>
        <w:t xml:space="preserve">[[@Bible:Zechariah 12:7]] </w:t>
      </w:r>
      <w:r>
        <w:rPr>
          <w:b/>
        </w:rPr>
        <w:t xml:space="preserve">7 </w:t>
      </w:r>
      <w:r>
        <w:t xml:space="preserve"> {{field-on:Bible}}</w:t>
      </w:r>
      <w:r>
        <w:t xml:space="preserve">And Lord will save tents of Judah as from beginning, so that boast of house of David</w:t>
      </w:r>
      <w:r>
        <w:rPr>
          <w:rStyle w:val="FootnoteReference"/>
        </w:rPr>
        <w:footnoteReference w:id="8496"/>
      </w:r>
      <w:r>
        <w:t xml:space="preserve"> and uplift of inhabitants of </w:t>
      </w:r>
      <w:r>
        <w:t xml:space="preserve">[[Jerusalem &gt;&gt; BibleKnowledgebase:@Jerusalem]]</w:t>
      </w:r>
      <w:r>
        <w:t xml:space="preserve"> may not magnify against Judah.</w:t>
      </w:r>
      <w:r>
        <w:t xml:space="preserve">{{field-off:Bible}}</w:t>
      </w:r>
    </w:p>
    <w:p>
      <w:r>
        <w:rPr>
          <w:sz w:val="18"/>
          <w:color w:val="777777"/>
        </w:rPr>
        <w:t xml:space="preserve">[[@Bible:Zechariah 12:8]] </w:t>
      </w:r>
      <w:r>
        <w:rPr>
          <w:b/>
        </w:rPr>
        <w:t xml:space="preserve">8 </w:t>
      </w:r>
      <w:r>
        <w:t xml:space="preserve"> {{field-on:Bible}}</w:t>
      </w:r>
      <w:r>
        <w:t xml:space="preserve">In that day Lord will shield inhabitants of </w:t>
      </w:r>
      <w:r>
        <w:t xml:space="preserve">[[Jerusalem &gt;&gt; BibleKnowledgebase:@Jerusalem]]</w:t>
      </w:r>
      <w:r>
        <w:t xml:space="preserve">, and weak one among them in that day will be like house of David, and house of David like house of God, like angel of Lord before them.</w:t>
      </w:r>
      <w:r>
        <w:t xml:space="preserve">{{field-off:Bible}}</w:t>
      </w:r>
    </w:p>
    <w:p>
      <w:r>
        <w:rPr>
          <w:sz w:val="18"/>
          <w:color w:val="777777"/>
        </w:rPr>
        <w:t xml:space="preserve">[[@Bible:Zechariah 12:9]] </w:t>
      </w:r>
      <w:r>
        <w:rPr>
          <w:b/>
        </w:rPr>
        <w:t xml:space="preserve">9 </w:t>
      </w:r>
      <w:r>
        <w:t xml:space="preserve"> {{field-on:Bible}}</w:t>
      </w:r>
      <w:r>
        <w:t xml:space="preserve">And it will be in that day, I will seek to remove all nations coming against </w:t>
      </w:r>
      <w:r>
        <w:t xml:space="preserve">[[Jerusalem &gt;&gt; BibleKnowledgebase:@Jerusalem]]</w:t>
      </w:r>
      <w:r>
        <w:t xml:space="preserve">.</w:t>
      </w:r>
      <w:r>
        <w:t xml:space="preserve">{{field-off:Bible}}</w:t>
      </w:r>
    </w:p>
    <w:p>
      <w:r>
        <w:rPr>
          <w:sz w:val="18"/>
          <w:color w:val="777777"/>
        </w:rPr>
        <w:t xml:space="preserve">[[@Bible:Zechariah 12:10]] </w:t>
      </w:r>
      <w:r>
        <w:rPr>
          <w:b/>
        </w:rPr>
        <w:t xml:space="preserve">10 </w:t>
      </w:r>
      <w:r>
        <w:t xml:space="preserve"> {{field-on:Bible}}</w:t>
      </w:r>
      <w:r>
        <w:t xml:space="preserve">And I will pour out upon house of David and upon inhabitants of </w:t>
      </w:r>
      <w:r>
        <w:t xml:space="preserve">[[Jerusalem &gt;&gt; BibleKnowledgebase:@Jerusalem]]</w:t>
      </w:r>
      <w:r>
        <w:t xml:space="preserve"> spirit of grace and compassion, and they will look toward me because they mocked</w:t>
      </w:r>
      <w:r>
        <w:rPr>
          <w:rStyle w:val="FootnoteReference"/>
        </w:rPr>
        <w:footnoteReference w:id="8497"/>
      </w:r>
      <w:r>
        <w:t xml:space="preserve">, and they will mourn for him with mourning as for beloved one and grieve over him as over firstborn.</w:t>
      </w:r>
      <w:r>
        <w:t xml:space="preserve">{{field-off:Bible}}</w:t>
      </w:r>
    </w:p>
    <w:p>
      <w:r>
        <w:rPr>
          <w:sz w:val="18"/>
          <w:color w:val="777777"/>
        </w:rPr>
        <w:t xml:space="preserve">[[@Bible:Zechariah 12:11]] </w:t>
      </w:r>
      <w:r>
        <w:rPr>
          <w:b/>
        </w:rPr>
        <w:t xml:space="preserve">11 </w:t>
      </w:r>
      <w:r>
        <w:t xml:space="preserve"> {{field-on:Bible}}</w:t>
      </w:r>
      <w:r>
        <w:t xml:space="preserve">In that day mourning in </w:t>
      </w:r>
      <w:r>
        <w:t xml:space="preserve">[[Jerusalem &gt;&gt; BibleKnowledgebase:@Jerusalem]]</w:t>
      </w:r>
      <w:r>
        <w:t xml:space="preserve"> will be magnified, like mourning of pomegranate-grove in plain being cut down.</w:t>
      </w:r>
      <w:r>
        <w:t xml:space="preserve">{{field-off:Bible}}</w:t>
      </w:r>
    </w:p>
    <w:p>
      <w:r>
        <w:rPr>
          <w:sz w:val="18"/>
          <w:color w:val="777777"/>
        </w:rPr>
        <w:t xml:space="preserve">[[@Bible:Zechariah 12:12]] </w:t>
      </w:r>
      <w:r>
        <w:rPr>
          <w:b/>
        </w:rPr>
        <w:t xml:space="preserve">12 </w:t>
      </w:r>
      <w:r>
        <w:t xml:space="preserve"> {{field-on:Bible}}</w:t>
      </w:r>
      <w:r>
        <w:t xml:space="preserve">And land will mourn tribe by tribe, tribe by itself and their women by themselves: tribe of house of David by itself and their women by themselves, tribe of house of Nathan by itself and their women by themselves,</w:t>
      </w:r>
      <w:r>
        <w:rPr>
          <w:rStyle w:val="FootnoteReference"/>
        </w:rPr>
        <w:footnoteReference w:id="8498"/>
      </w:r>
      <w:r>
        <w:t xml:space="preserve">{{field-off:Bible}}</w:t>
      </w:r>
    </w:p>
    <w:p>
      <w:r>
        <w:rPr>
          <w:sz w:val="18"/>
          <w:color w:val="777777"/>
        </w:rPr>
        <w:t xml:space="preserve">[[@Bible:Zechariah 12:13]] </w:t>
      </w:r>
      <w:r>
        <w:rPr>
          <w:b/>
        </w:rPr>
        <w:t xml:space="preserve">13 </w:t>
      </w:r>
      <w:r>
        <w:t xml:space="preserve"> {{field-on:Bible}}</w:t>
      </w:r>
      <w:r>
        <w:t xml:space="preserve">tribe of house of Levi</w:t>
      </w:r>
      <w:r>
        <w:rPr>
          <w:rStyle w:val="FootnoteReference"/>
        </w:rPr>
        <w:footnoteReference w:id="8499"/>
      </w:r>
      <w:r>
        <w:t xml:space="preserve"> by itself and their women by themselves, tribe of Symeon by itself and their women by themselves,</w:t>
      </w:r>
      <w:r>
        <w:t xml:space="preserve">{{field-off:Bible}}</w:t>
      </w:r>
    </w:p>
    <w:p>
      <w:r>
        <w:rPr>
          <w:sz w:val="18"/>
          <w:color w:val="777777"/>
        </w:rPr>
        <w:t xml:space="preserve">[[@Bible:Zechariah 12:14]] </w:t>
      </w:r>
      <w:r>
        <w:rPr>
          <w:b/>
        </w:rPr>
        <w:t xml:space="preserve">14 </w:t>
      </w:r>
      <w:r>
        <w:t xml:space="preserve"> {{field-on:Bible}}</w:t>
      </w:r>
      <w:r>
        <w:t xml:space="preserve">all tribes left behind, tribe by itself and their women by themselves.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[[@Bible:Zechariah 13:1]] </w:t>
      </w:r>
      <w:r>
        <w:rPr>
          <w:b/>
        </w:rPr>
        <w:t xml:space="preserve">1 </w:t>
      </w:r>
      <w:r>
        <w:t xml:space="preserve"> {{field-on:Bible}}</w:t>
      </w:r>
      <w:r>
        <w:t xml:space="preserve">In that day every place will be opened in house of David</w:t>
      </w:r>
      <w:r>
        <w:rPr>
          <w:rStyle w:val="FootnoteReference"/>
        </w:rPr>
        <w:footnoteReference w:id="8500"/>
      </w:r>
      <w:r>
        <w:t xml:space="preserve">.</w:t>
      </w:r>
      <w:r>
        <w:rPr>
          <w:rStyle w:val="FootnoteReference"/>
        </w:rPr>
        <w:footnoteReference w:id="8501"/>
      </w:r>
      <w:r>
        <w:t xml:space="preserve">{{field-off:Bible}}</w:t>
      </w:r>
    </w:p>
    <w:p>
      <w:r>
        <w:rPr>
          <w:sz w:val="18"/>
          <w:color w:val="777777"/>
        </w:rPr>
        <w:t xml:space="preserve">[[@Bible:Zechariah 13:2]] </w:t>
      </w:r>
      <w:r>
        <w:rPr>
          <w:b/>
        </w:rPr>
        <w:t xml:space="preserve">2 </w:t>
      </w:r>
      <w:r>
        <w:t xml:space="preserve"> {{field-on:Bible}}</w:t>
      </w:r>
      <w:r>
        <w:t xml:space="preserve">And it will be in that day, says Lord, I will destroy names of idols from land, and there will no longer be remembrance of them, and false prophets and unclean spirit I will remove from land.</w:t>
      </w:r>
      <w:r>
        <w:t xml:space="preserve">{{field-off:Bible}}</w:t>
      </w:r>
    </w:p>
    <w:p>
      <w:r>
        <w:rPr>
          <w:sz w:val="18"/>
          <w:color w:val="777777"/>
        </w:rPr>
        <w:t xml:space="preserve">[[@Bible:Zechariah 13:3]] </w:t>
      </w:r>
      <w:r>
        <w:rPr>
          <w:b/>
        </w:rPr>
        <w:t xml:space="preserve">3 </w:t>
      </w:r>
      <w:r>
        <w:t xml:space="preserve"> {{field-on:Bible}}</w:t>
      </w:r>
      <w:r>
        <w:t xml:space="preserve">And it will be, if a man still prophesies, his father and his mother who begot him will say to him, You will not live, because you spoke lies in name of Lord, and his father and mother who begot him will bind his feet together when he prophesies.</w:t>
      </w:r>
      <w:r>
        <w:t xml:space="preserve">{{field-off:Bible}}</w:t>
      </w:r>
    </w:p>
    <w:p>
      <w:r>
        <w:rPr>
          <w:sz w:val="18"/>
          <w:color w:val="777777"/>
        </w:rPr>
        <w:t xml:space="preserve">[[@Bible:Zechariah 13:4]] </w:t>
      </w:r>
      <w:r>
        <w:rPr>
          <w:b/>
        </w:rPr>
        <w:t xml:space="preserve">4 </w:t>
      </w:r>
      <w:r>
        <w:t xml:space="preserve"> {{field-on:Bible}}</w:t>
      </w:r>
      <w:r>
        <w:t xml:space="preserve">And it will be in that day, prophets will each be put to shame by his vision when he prophesies, and they will put on hairy skin because they lied.</w:t>
      </w:r>
      <w:r>
        <w:t xml:space="preserve">{{field-off:Bible}}</w:t>
      </w:r>
    </w:p>
    <w:p>
      <w:r>
        <w:rPr>
          <w:sz w:val="18"/>
          <w:color w:val="777777"/>
        </w:rPr>
        <w:t xml:space="preserve">[[@Bible:Zechariah 13:5]] </w:t>
      </w:r>
      <w:r>
        <w:rPr>
          <w:b/>
        </w:rPr>
        <w:t xml:space="preserve">5 </w:t>
      </w:r>
      <w:r>
        <w:t xml:space="preserve"> {{field-on:Bible}}</w:t>
      </w:r>
      <w:r>
        <w:t xml:space="preserve">And he will say, I am not prophet; I am man working land, because a man begot me from my youth.</w:t>
      </w:r>
      <w:r>
        <w:t xml:space="preserve">{{field-off:Bible}}</w:t>
      </w:r>
    </w:p>
    <w:p>
      <w:r>
        <w:rPr>
          <w:sz w:val="18"/>
          <w:color w:val="777777"/>
        </w:rPr>
        <w:t xml:space="preserve">[[@Bible:Zechariah 13:6]] </w:t>
      </w:r>
      <w:r>
        <w:rPr>
          <w:b/>
        </w:rPr>
        <w:t xml:space="preserve">6 </w:t>
      </w:r>
      <w:r>
        <w:t xml:space="preserve"> {{field-on:Bible}}</w:t>
      </w:r>
      <w:r>
        <w:t xml:space="preserve">And I will say to him, What are these wounds between your hands? And he will say, Those with which I was struck in house of my beloved.</w:t>
      </w:r>
      <w:r>
        <w:rPr>
          <w:rStyle w:val="FootnoteReference"/>
        </w:rPr>
        <w:footnoteReference w:id="8502"/>
      </w:r>
      <w:r>
        <w:t xml:space="preserve">{{field-off:Bible}}</w:t>
      </w:r>
    </w:p>
    <w:p>
      <w:r>
        <w:rPr>
          <w:sz w:val="18"/>
          <w:color w:val="777777"/>
        </w:rPr>
        <w:t xml:space="preserve">[[@Bible:Zechariah 13:7]] </w:t>
      </w:r>
      <w:r>
        <w:rPr>
          <w:b/>
        </w:rPr>
        <w:t xml:space="preserve">7 </w:t>
      </w:r>
      <w:r>
        <w:t xml:space="preserve"> {{field-on:Bible}}</w:t>
      </w:r>
      <w:r>
        <w:t xml:space="preserve">Sword, awake against my shepherds and against man my fellow-citizen, says Lord Almighty. Strike shepherds, and draw out sheep, and I will bring my hand upon shepherds.</w:t>
      </w:r>
      <w:r>
        <w:rPr>
          <w:rStyle w:val="FootnoteReference"/>
        </w:rPr>
        <w:footnoteReference w:id="8503"/>
      </w:r>
      <w:r>
        <w:t xml:space="preserve">{{field-off:Bible}}</w:t>
      </w:r>
    </w:p>
    <w:p>
      <w:r>
        <w:rPr>
          <w:sz w:val="18"/>
          <w:color w:val="777777"/>
        </w:rPr>
        <w:t xml:space="preserve">[[@Bible:Zechariah 13:8]] </w:t>
      </w:r>
      <w:r>
        <w:rPr>
          <w:b/>
        </w:rPr>
        <w:t xml:space="preserve">8 </w:t>
      </w:r>
      <w:r>
        <w:t xml:space="preserve"> {{field-on:Bible}}</w:t>
      </w:r>
      <w:r>
        <w:t xml:space="preserve">And it will be in all land, says Lord, two parts will be destroyed and fail, but third will be left in it.</w:t>
      </w:r>
      <w:r>
        <w:t xml:space="preserve">{{field-off:Bible}}</w:t>
      </w:r>
    </w:p>
    <w:p>
      <w:r>
        <w:rPr>
          <w:sz w:val="18"/>
          <w:color w:val="777777"/>
        </w:rPr>
        <w:t xml:space="preserve">[[@Bible:Zechariah 13:9]] </w:t>
      </w:r>
      <w:r>
        <w:rPr>
          <w:b/>
        </w:rPr>
        <w:t xml:space="preserve">9 </w:t>
      </w:r>
      <w:r>
        <w:t xml:space="preserve"> {{field-on:Bible}}</w:t>
      </w:r>
      <w:r>
        <w:t xml:space="preserve">And I will bring third through fire and refine them as silver is refined and test them as gold is tested. He will call on my name</w:t>
      </w:r>
      <w:r>
        <w:rPr>
          <w:rStyle w:val="FootnoteReference"/>
        </w:rPr>
        <w:footnoteReference w:id="8504"/>
      </w:r>
      <w:r>
        <w:t xml:space="preserve">, and I will hear him, and I will say, This is my people, and he will say, Lord is my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[[@Bible:Zechariah 14:1]] </w:t>
      </w:r>
      <w:r>
        <w:rPr>
          <w:b/>
        </w:rPr>
        <w:t xml:space="preserve">1 </w:t>
      </w:r>
      <w:r>
        <w:t xml:space="preserve"> {{field-on:Bible}}</w:t>
      </w:r>
      <w:r>
        <w:t xml:space="preserve">Behold, days of Lord are coming, and your spoils will be divided in you.</w:t>
      </w:r>
      <w:r>
        <w:t xml:space="preserve">{{field-off:Bible}}</w:t>
      </w:r>
    </w:p>
    <w:p>
      <w:r>
        <w:rPr>
          <w:sz w:val="18"/>
          <w:color w:val="777777"/>
        </w:rPr>
        <w:t xml:space="preserve">[[@Bible:Zechariah 14:2]] </w:t>
      </w:r>
      <w:r>
        <w:rPr>
          <w:b/>
        </w:rPr>
        <w:t xml:space="preserve">2 </w:t>
      </w:r>
      <w:r>
        <w:t xml:space="preserve"> {{field-on:Bible}}</w:t>
      </w:r>
      <w:r>
        <w:t xml:space="preserve">And I will gather all nations against </w:t>
      </w:r>
      <w:r>
        <w:t xml:space="preserve">[[Jerusalem &gt;&gt; BibleKnowledgebase:@Jerusalem]]</w:t>
      </w:r>
      <w:r>
        <w:t xml:space="preserve"> for war, and city will be taken and houses plundered and women defiled, and half of city will go out in captivity, but rest of my people will certainly not be destroyed from city.</w:t>
      </w:r>
      <w:r>
        <w:t xml:space="preserve">{{field-off:Bible}}</w:t>
      </w:r>
    </w:p>
    <w:p>
      <w:r>
        <w:rPr>
          <w:sz w:val="18"/>
          <w:color w:val="777777"/>
        </w:rPr>
        <w:t xml:space="preserve">[[@Bible:Zechariah 14:3]] </w:t>
      </w:r>
      <w:r>
        <w:rPr>
          <w:b/>
        </w:rPr>
        <w:t xml:space="preserve">3 </w:t>
      </w:r>
      <w:r>
        <w:t xml:space="preserve"> {{field-on:Bible}}</w:t>
      </w:r>
      <w:r>
        <w:t xml:space="preserve">And Lord will go out and line up against those nations, as day of his battle in day of war.</w:t>
      </w:r>
      <w:r>
        <w:t xml:space="preserve">{{field-off:Bible}}</w:t>
      </w:r>
    </w:p>
    <w:p>
      <w:r>
        <w:rPr>
          <w:sz w:val="18"/>
          <w:color w:val="777777"/>
        </w:rPr>
        <w:t xml:space="preserve">[[@Bible:Zechariah 14:4]] </w:t>
      </w:r>
      <w:r>
        <w:rPr>
          <w:b/>
        </w:rPr>
        <w:t xml:space="preserve">4 </w:t>
      </w:r>
      <w:r>
        <w:t xml:space="preserve"> {{field-on:Bible}}</w:t>
      </w:r>
      <w:r>
        <w:t xml:space="preserve">And his feet will stand in that day on </w:t>
      </w:r>
      <w:r>
        <w:t xml:space="preserve">[[Mount of Olives &gt;&gt; BibleKnowledgebase:@MountOfOlives]]</w:t>
      </w:r>
      <w:r>
        <w:t xml:space="preserve"> opposite </w:t>
      </w:r>
      <w:r>
        <w:t xml:space="preserve">[[Jerusalem &gt;&gt; BibleKnowledgebase:@Jerusalem]]</w:t>
      </w:r>
      <w:r>
        <w:t xml:space="preserve"> from east, and </w:t>
      </w:r>
      <w:r>
        <w:t xml:space="preserve">[[Mount of Olives &gt;&gt; BibleKnowledgebase:@MountOfOlives]]</w:t>
      </w:r>
      <w:r>
        <w:t xml:space="preserve"> will be split in half, half eastward and half seaward, a very great chasm, and half of mountain will slope north and half south.</w:t>
      </w:r>
      <w:r>
        <w:t xml:space="preserve">{{field-off:Bible}}</w:t>
      </w:r>
    </w:p>
    <w:p>
      <w:r>
        <w:rPr>
          <w:sz w:val="18"/>
          <w:color w:val="777777"/>
        </w:rPr>
        <w:t xml:space="preserve">[[@Bible:Zechariah 14:5]] </w:t>
      </w:r>
      <w:r>
        <w:rPr>
          <w:b/>
        </w:rPr>
        <w:t xml:space="preserve">5 </w:t>
      </w:r>
      <w:r>
        <w:t xml:space="preserve"> {{field-on:Bible}}</w:t>
      </w:r>
      <w:r>
        <w:t xml:space="preserve">And ravine of my mountains will be blocked up, and ravine of mountains will cling together as far as Iasol, and it will be blocked as it was blocked in days of earthquake in days of Uzziah king of Judah</w:t>
      </w:r>
      <w:r>
        <w:rPr>
          <w:rStyle w:val="FootnoteReference"/>
        </w:rPr>
        <w:footnoteReference w:id="8505"/>
      </w:r>
      <w:r>
        <w:t xml:space="preserve">, and Lord my God will come and all holy ones with him</w:t>
      </w:r>
      <w:r>
        <w:rPr>
          <w:rStyle w:val="FootnoteReference"/>
        </w:rPr>
        <w:footnoteReference w:id="8506"/>
      </w:r>
      <w:r>
        <w:t xml:space="preserve">.</w:t>
      </w:r>
      <w:r>
        <w:t xml:space="preserve">{{field-off:Bible}}</w:t>
      </w:r>
    </w:p>
    <w:p>
      <w:r>
        <w:rPr>
          <w:sz w:val="18"/>
          <w:color w:val="777777"/>
        </w:rPr>
        <w:t xml:space="preserve">[[@Bible:Zechariah 14:6]] </w:t>
      </w:r>
      <w:r>
        <w:rPr>
          <w:b/>
        </w:rPr>
        <w:t xml:space="preserve">6 </w:t>
      </w:r>
      <w:r>
        <w:t xml:space="preserve"> {{field-on:Bible}}</w:t>
      </w:r>
      <w:r>
        <w:t xml:space="preserve">In that day there will not be light and cold and frost.</w:t>
      </w:r>
      <w:r>
        <w:t xml:space="preserve">{{field-off:Bible}}</w:t>
      </w:r>
    </w:p>
    <w:p>
      <w:r>
        <w:rPr>
          <w:sz w:val="18"/>
          <w:color w:val="777777"/>
        </w:rPr>
        <w:t xml:space="preserve">[[@Bible:Zechariah 14:7]] </w:t>
      </w:r>
      <w:r>
        <w:rPr>
          <w:b/>
        </w:rPr>
        <w:t xml:space="preserve">7 </w:t>
      </w:r>
      <w:r>
        <w:t xml:space="preserve"> {{field-on:Bible}}</w:t>
      </w:r>
      <w:r>
        <w:t xml:space="preserve">It will be one day, and that day known to Lord, and not day and not night, and toward evening there will be light.</w:t>
      </w:r>
      <w:r>
        <w:rPr>
          <w:rStyle w:val="FootnoteReference"/>
        </w:rPr>
        <w:footnoteReference w:id="8507"/>
      </w:r>
      <w:r>
        <w:t xml:space="preserve">{{field-off:Bible}}</w:t>
      </w:r>
    </w:p>
    <w:p>
      <w:r>
        <w:rPr>
          <w:sz w:val="18"/>
          <w:color w:val="777777"/>
        </w:rPr>
        <w:t xml:space="preserve">[[@Bible:Zechariah 14:8]] </w:t>
      </w:r>
      <w:r>
        <w:rPr>
          <w:b/>
        </w:rPr>
        <w:t xml:space="preserve">8 </w:t>
      </w:r>
      <w:r>
        <w:t xml:space="preserve"> {{field-on:Bible}}</w:t>
      </w:r>
      <w:r>
        <w:t xml:space="preserve">And in that day living water will go out from </w:t>
      </w:r>
      <w:r>
        <w:t xml:space="preserve">[[Jerusalem &gt;&gt; BibleKnowledgebase:@Jerusalem]]</w:t>
      </w:r>
      <w:r>
        <w:t xml:space="preserve">, half of it to first sea and half of it to last sea, and in summer and in spring it will be so.</w:t>
      </w:r>
      <w:r>
        <w:t xml:space="preserve">{{field-off:Bible}}</w:t>
      </w:r>
    </w:p>
    <w:p>
      <w:r>
        <w:rPr>
          <w:sz w:val="18"/>
          <w:color w:val="777777"/>
        </w:rPr>
        <w:t xml:space="preserve">[[@Bible:Zechariah 14:9]] </w:t>
      </w:r>
      <w:r>
        <w:rPr>
          <w:b/>
        </w:rPr>
        <w:t xml:space="preserve">9 </w:t>
      </w:r>
      <w:r>
        <w:t xml:space="preserve"> {{field-on:Bible}}</w:t>
      </w:r>
      <w:r>
        <w:t xml:space="preserve">And Lord will be king over all earth; in that day Lord will be one, and his name one.</w:t>
      </w:r>
      <w:r>
        <w:t xml:space="preserve">{{field-off:Bible}}</w:t>
      </w:r>
    </w:p>
    <w:p>
      <w:r>
        <w:rPr>
          <w:sz w:val="18"/>
          <w:color w:val="777777"/>
        </w:rPr>
        <w:t xml:space="preserve">[[@Bible:Zechariah 14:10]] </w:t>
      </w:r>
      <w:r>
        <w:rPr>
          <w:b/>
        </w:rPr>
        <w:t xml:space="preserve">10 </w:t>
      </w:r>
      <w:r>
        <w:t xml:space="preserve"> {{field-on:Bible}}</w:t>
      </w:r>
      <w:r>
        <w:t xml:space="preserve">Encircling all land and wilderness from Gabe to Remmon south of </w:t>
      </w:r>
      <w:r>
        <w:t xml:space="preserve">[[Jerusalem &gt;&gt; BibleKnowledgebase:@Jerusalem]]</w:t>
      </w:r>
      <w:r>
        <w:t xml:space="preserve">—but Rama remains in its place—from gate of Benjamin</w:t>
      </w:r>
      <w:r>
        <w:rPr>
          <w:rStyle w:val="FootnoteReference"/>
        </w:rPr>
        <w:footnoteReference w:id="8508"/>
      </w:r>
      <w:r>
        <w:t xml:space="preserve"> to place of first gate to gate of corners and to tower of Ananeel to king's wine-vats.</w:t>
      </w:r>
      <w:r>
        <w:t xml:space="preserve">{{field-off:Bible}}</w:t>
      </w:r>
    </w:p>
    <w:p>
      <w:r>
        <w:rPr>
          <w:sz w:val="18"/>
          <w:color w:val="777777"/>
        </w:rPr>
        <w:t xml:space="preserve">[[@Bible:Zechariah 14:11]] </w:t>
      </w:r>
      <w:r>
        <w:rPr>
          <w:b/>
        </w:rPr>
        <w:t xml:space="preserve">11 </w:t>
      </w:r>
      <w:r>
        <w:t xml:space="preserve"> {{field-on:Bible}}</w:t>
      </w:r>
      <w:r>
        <w:t xml:space="preserve">And they will dwell in her, and there will no longer be curse, and </w:t>
      </w:r>
      <w:r>
        <w:t xml:space="preserve">[[Jerusalem &gt;&gt; BibleKnowledgebase:@Jerusalem]]</w:t>
      </w:r>
      <w:r>
        <w:t xml:space="preserve"> will dwell in confidence.</w:t>
      </w:r>
      <w:r>
        <w:rPr>
          <w:rStyle w:val="FootnoteReference"/>
        </w:rPr>
        <w:footnoteReference w:id="8509"/>
      </w:r>
      <w:r>
        <w:t xml:space="preserve">{{field-off:Bible}}</w:t>
      </w:r>
    </w:p>
    <w:p>
      <w:r>
        <w:rPr>
          <w:sz w:val="18"/>
          <w:color w:val="777777"/>
        </w:rPr>
        <w:t xml:space="preserve">[[@Bible:Zechariah 14:12]] </w:t>
      </w:r>
      <w:r>
        <w:rPr>
          <w:b/>
        </w:rPr>
        <w:t xml:space="preserve">12 </w:t>
      </w:r>
      <w:r>
        <w:t xml:space="preserve"> {{field-on:Bible}}</w:t>
      </w:r>
      <w:r>
        <w:t xml:space="preserve">And this will be downfall with which Lord will strike all peoples who campaigned against </w:t>
      </w:r>
      <w:r>
        <w:t xml:space="preserve">[[Jerusalem &gt;&gt; BibleKnowledgebase:@Jerusalem]]</w:t>
      </w:r>
      <w:r>
        <w:t xml:space="preserve">: their flesh will melt while they stand on their feet, and their eyes will flow from their sockets, and their tongue will melt in their mouth.</w:t>
      </w:r>
      <w:r>
        <w:t xml:space="preserve">{{field-off:Bible}}</w:t>
      </w:r>
    </w:p>
    <w:p>
      <w:r>
        <w:rPr>
          <w:sz w:val="18"/>
          <w:color w:val="777777"/>
        </w:rPr>
        <w:t xml:space="preserve">[[@Bible:Zechariah 14:13]] </w:t>
      </w:r>
      <w:r>
        <w:rPr>
          <w:b/>
        </w:rPr>
        <w:t xml:space="preserve">13 </w:t>
      </w:r>
      <w:r>
        <w:t xml:space="preserve"> {{field-on:Bible}}</w:t>
      </w:r>
      <w:r>
        <w:t xml:space="preserve">And it will be in that day, great astonishment of Lord upon them, and each will seize hand of his neighbor, and his hand will tangle against hand of his neighbor.</w:t>
      </w:r>
      <w:r>
        <w:rPr>
          <w:rStyle w:val="FootnoteReference"/>
        </w:rPr>
        <w:footnoteReference w:id="8510"/>
      </w:r>
      <w:r>
        <w:t xml:space="preserve">{{field-off:Bible}}</w:t>
      </w:r>
    </w:p>
    <w:p>
      <w:r>
        <w:rPr>
          <w:sz w:val="18"/>
          <w:color w:val="777777"/>
        </w:rPr>
        <w:t xml:space="preserve">[[@Bible:Zechariah 14:14]] </w:t>
      </w:r>
      <w:r>
        <w:rPr>
          <w:b/>
        </w:rPr>
        <w:t xml:space="preserve">14 </w:t>
      </w:r>
      <w:r>
        <w:t xml:space="preserve"> {{field-on:Bible}}</w:t>
      </w:r>
      <w:r>
        <w:t xml:space="preserve">And Judah will line up in </w:t>
      </w:r>
      <w:r>
        <w:t xml:space="preserve">[[Jerusalem &gt;&gt; BibleKnowledgebase:@Jerusalem]]</w:t>
      </w:r>
      <w:r>
        <w:t xml:space="preserve"> and gather strength of all peoples round about, gold and silver and clothing in very great abundance.</w:t>
      </w:r>
      <w:r>
        <w:t xml:space="preserve">{{field-off:Bible}}</w:t>
      </w:r>
    </w:p>
    <w:p>
      <w:r>
        <w:rPr>
          <w:sz w:val="18"/>
          <w:color w:val="777777"/>
        </w:rPr>
        <w:t xml:space="preserve">[[@Bible:Zechariah 14:15]] </w:t>
      </w:r>
      <w:r>
        <w:rPr>
          <w:b/>
        </w:rPr>
        <w:t xml:space="preserve">15 </w:t>
      </w:r>
      <w:r>
        <w:t xml:space="preserve"> {{field-on:Bible}}</w:t>
      </w:r>
      <w:r>
        <w:t xml:space="preserve">And this will be downfall of horses and mules and camels and donkeys and all cattle in those camps, according to this downfall.</w:t>
      </w:r>
      <w:r>
        <w:t xml:space="preserve">{{field-off:Bible}}</w:t>
      </w:r>
    </w:p>
    <w:p>
      <w:r>
        <w:rPr>
          <w:sz w:val="18"/>
          <w:color w:val="777777"/>
        </w:rPr>
        <w:t xml:space="preserve">[[@Bible:Zechariah 14:16]] </w:t>
      </w:r>
      <w:r>
        <w:rPr>
          <w:b/>
        </w:rPr>
        <w:t xml:space="preserve">16 </w:t>
      </w:r>
      <w:r>
        <w:t xml:space="preserve"> {{field-on:Bible}}</w:t>
      </w:r>
      <w:r>
        <w:t xml:space="preserve">And it will be, whoever are left from all nations coming against </w:t>
      </w:r>
      <w:r>
        <w:t xml:space="preserve">[[Jerusalem &gt;&gt; BibleKnowledgebase:@Jerusalem]]</w:t>
      </w:r>
      <w:r>
        <w:t xml:space="preserve"> will go up year by year to worship King, Lord Almighty, and to celebrate feast of booths.</w:t>
      </w:r>
      <w:r>
        <w:t xml:space="preserve">{{field-off:Bible}}</w:t>
      </w:r>
    </w:p>
    <w:p>
      <w:r>
        <w:rPr>
          <w:sz w:val="18"/>
          <w:color w:val="777777"/>
        </w:rPr>
        <w:t xml:space="preserve">[[@Bible:Zechariah 14:17]] </w:t>
      </w:r>
      <w:r>
        <w:rPr>
          <w:b/>
        </w:rPr>
        <w:t xml:space="preserve">17 </w:t>
      </w:r>
      <w:r>
        <w:t xml:space="preserve"> {{field-on:Bible}}</w:t>
      </w:r>
      <w:r>
        <w:t xml:space="preserve">And it will be, whichever of all tribes of earth do not go up to </w:t>
      </w:r>
      <w:r>
        <w:t xml:space="preserve">[[Jerusalem &gt;&gt; BibleKnowledgebase:@Jerusalem]]</w:t>
      </w:r>
      <w:r>
        <w:t xml:space="preserve"> to worship King, Lord Almighty, these things will be added upon them.</w:t>
      </w:r>
      <w:r>
        <w:t xml:space="preserve">{{field-off:Bible}}</w:t>
      </w:r>
    </w:p>
    <w:p>
      <w:r>
        <w:rPr>
          <w:sz w:val="18"/>
          <w:color w:val="777777"/>
        </w:rPr>
        <w:t xml:space="preserve">[[@Bible:Zechariah 14:18]] </w:t>
      </w:r>
      <w:r>
        <w:rPr>
          <w:b/>
        </w:rPr>
        <w:t xml:space="preserve">18 </w:t>
      </w:r>
      <w:r>
        <w:t xml:space="preserve"> {{field-on:Bible}}</w:t>
      </w:r>
      <w:r>
        <w:t xml:space="preserve">And if tribe of Egypt does not go up nor come there, then upon them will be downfall with which Lord will strike all nations that do not go up to celebrate feast of booths.</w:t>
      </w:r>
      <w:r>
        <w:t xml:space="preserve">{{field-off:Bible}}</w:t>
      </w:r>
    </w:p>
    <w:p>
      <w:r>
        <w:rPr>
          <w:sz w:val="18"/>
          <w:color w:val="777777"/>
        </w:rPr>
        <w:t xml:space="preserve">[[@Bible:Zechariah 14:19]] </w:t>
      </w:r>
      <w:r>
        <w:rPr>
          <w:b/>
        </w:rPr>
        <w:t xml:space="preserve">19 </w:t>
      </w:r>
      <w:r>
        <w:t xml:space="preserve"> {{field-on:Bible}}</w:t>
      </w:r>
      <w:r>
        <w:t xml:space="preserve">This will be sin of Egypt and sin of all nations, whichever do not go up to celebrate feast of booths.</w:t>
      </w:r>
      <w:r>
        <w:t xml:space="preserve">{{field-off:Bible}}</w:t>
      </w:r>
    </w:p>
    <w:p>
      <w:r>
        <w:rPr>
          <w:sz w:val="18"/>
          <w:color w:val="777777"/>
        </w:rPr>
        <w:t xml:space="preserve">[[@Bible:Zechariah 14:20]] </w:t>
      </w:r>
      <w:r>
        <w:rPr>
          <w:b/>
        </w:rPr>
        <w:t xml:space="preserve">20 </w:t>
      </w:r>
      <w:r>
        <w:t xml:space="preserve"> {{field-on:Bible}}</w:t>
      </w:r>
      <w:r>
        <w:t xml:space="preserve">On that day, there will be on the horse's bridle: 'Holy to the Lord Almighty,' and the pots in the house of the Lord will be like bowls before the altar.</w:t>
      </w:r>
      <w:r>
        <w:rPr>
          <w:rStyle w:val="FootnoteReference"/>
        </w:rPr>
        <w:footnoteReference w:id="8511"/>
      </w:r>
      <w:r>
        <w:t xml:space="preserve">{{field-off:Bible}}</w:t>
      </w:r>
    </w:p>
    <w:p>
      <w:r>
        <w:rPr>
          <w:sz w:val="18"/>
          <w:color w:val="777777"/>
        </w:rPr>
        <w:t xml:space="preserve">[[@Bible:Zechariah 14:21]] </w:t>
      </w:r>
      <w:r>
        <w:rPr>
          <w:b/>
        </w:rPr>
        <w:t xml:space="preserve">21 </w:t>
      </w:r>
      <w:r>
        <w:t xml:space="preserve"> {{field-on:Bible}}</w:t>
      </w:r>
      <w:r>
        <w:t xml:space="preserve">And every pot in </w:t>
      </w:r>
      <w:r>
        <w:t xml:space="preserve">[[Jerusalem &gt;&gt; BibleKnowledgebase:@Jerusalem]]</w:t>
      </w:r>
      <w:r>
        <w:t xml:space="preserve"> and in Judah will be holy to Lord Almighty, and all sacrificing will come and take from them and cook in them, and there will no longer be Canaanite in house of Lord Almighty in that day.</w:t>
      </w:r>
      <w:r>
        <w:t xml:space="preserve">{{field-off:Bible}}</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 Subst. Early Hebrew witness is fragmentary Second Temple period | Heb. Leningrad Codex AD 1008 | Gk. Codex Vaticanus and Alexandrinus preserve Greek Malachi 4th-5th century AD</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w:t>
      </w:r>
    </w:p>
    <w:p>
      <w:r>
        <w:rPr>
          <w:b/>
        </w:rPr>
        <w:t xml:space="preserve">Conservative Notes. </w:t>
      </w:r>
      <w:r>
        <w:t xml:space="preserve">This edition receives Malachi as the closing prophetic voice of the OT canon, genuinely predicting the messenger fulfilled in John the Baptist.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[[@Bible:Malachi 1:1]] </w:t>
      </w:r>
      <w:r>
        <w:rPr>
          <w:b/>
        </w:rPr>
        <w:t xml:space="preserve">1 </w:t>
      </w:r>
      <w:r>
        <w:t xml:space="preserve"> {{field-on:Bible}}</w:t>
      </w:r>
      <w:r>
        <w:t xml:space="preserve">Oracle of word of Lord upon Israel</w:t>
      </w:r>
      <w:r>
        <w:rPr>
          <w:rStyle w:val="FootnoteReference"/>
        </w:rPr>
        <w:footnoteReference w:id="8512"/>
      </w:r>
      <w:r>
        <w:t xml:space="preserve"> by hand of his messenger. Put this now on your hearts.</w:t>
      </w:r>
      <w:r>
        <w:t xml:space="preserve">{{field-off:Bible}}</w:t>
      </w:r>
    </w:p>
    <w:p>
      <w:r>
        <w:rPr>
          <w:sz w:val="18"/>
          <w:color w:val="777777"/>
        </w:rPr>
        <w:t xml:space="preserve">[[@Bible:Malachi 1:2]] </w:t>
      </w:r>
      <w:r>
        <w:rPr>
          <w:b/>
        </w:rPr>
        <w:t xml:space="preserve">2 </w:t>
      </w:r>
      <w:r>
        <w:t xml:space="preserve"> {{field-on:Bible}}</w:t>
      </w:r>
      <w:r>
        <w:t xml:space="preserve">I loved you, says Lord. And you said, In what way did you love us? Was not Esau</w:t>
      </w:r>
      <w:r>
        <w:rPr>
          <w:rStyle w:val="FootnoteReference"/>
        </w:rPr>
        <w:footnoteReference w:id="8513"/>
      </w:r>
      <w:r>
        <w:t xml:space="preserve"> brother of Jacob</w:t>
      </w:r>
      <w:r>
        <w:rPr>
          <w:rStyle w:val="FootnoteReference"/>
        </w:rPr>
        <w:footnoteReference w:id="8514"/>
      </w:r>
      <w:r>
        <w:t xml:space="preserve">? says Lord. Yet I loved Jacob,</w:t>
      </w:r>
      <w:r>
        <w:t xml:space="preserve">{{field-off:Bible}}</w:t>
      </w:r>
    </w:p>
    <w:p>
      <w:r>
        <w:rPr>
          <w:sz w:val="18"/>
          <w:color w:val="777777"/>
        </w:rPr>
        <w:t xml:space="preserve">[[@Bible:Malachi 1:3]] </w:t>
      </w:r>
      <w:r>
        <w:rPr>
          <w:b/>
        </w:rPr>
        <w:t xml:space="preserve">3 </w:t>
      </w:r>
      <w:r>
        <w:t xml:space="preserve"> {{field-on:Bible}}</w:t>
      </w:r>
      <w:r>
        <w:t xml:space="preserve">but Esau I hated, and I appointed his borders for destruction and his inheritance for dwellings of desert.</w:t>
      </w:r>
      <w:r>
        <w:rPr>
          <w:rStyle w:val="FootnoteReference"/>
        </w:rPr>
        <w:footnoteReference w:id="8515"/>
      </w:r>
      <w:r>
        <w:t xml:space="preserve">{{field-off:Bible}}</w:t>
      </w:r>
    </w:p>
    <w:p>
      <w:r>
        <w:rPr>
          <w:sz w:val="18"/>
          <w:color w:val="777777"/>
        </w:rPr>
        <w:t xml:space="preserve">[[@Bible:Malachi 1:4]] </w:t>
      </w:r>
      <w:r>
        <w:rPr>
          <w:b/>
        </w:rPr>
        <w:t xml:space="preserve">4 </w:t>
      </w:r>
      <w:r>
        <w:t xml:space="preserve"> {{field-on:Bible}}</w:t>
      </w:r>
      <w:r>
        <w:t xml:space="preserve">Because Idumea will say, It has been torn down, but let us return and rebuild wastes. Thus says Lord Almighty: They will build, but I will tear down, and they will be called border of lawlessness and people against whom Lord is arrayed forever.</w:t>
      </w:r>
      <w:r>
        <w:t xml:space="preserve">{{field-off:Bible}}</w:t>
      </w:r>
    </w:p>
    <w:p>
      <w:r>
        <w:rPr>
          <w:sz w:val="18"/>
          <w:color w:val="777777"/>
        </w:rPr>
        <w:t xml:space="preserve">[[@Bible:Malachi 1:5]] </w:t>
      </w:r>
      <w:r>
        <w:rPr>
          <w:b/>
        </w:rPr>
        <w:t xml:space="preserve">5 </w:t>
      </w:r>
      <w:r>
        <w:t xml:space="preserve"> {{field-on:Bible}}</w:t>
      </w:r>
      <w:r>
        <w:t xml:space="preserve">Your eyes will see, and you will say, Lord has been magnified beyond borders of Israel.</w:t>
      </w:r>
      <w:r>
        <w:rPr>
          <w:rStyle w:val="FootnoteReference"/>
        </w:rPr>
        <w:footnoteReference w:id="8516"/>
      </w:r>
      <w:r>
        <w:t xml:space="preserve">{{field-off:Bible}}</w:t>
      </w:r>
    </w:p>
    <w:p>
      <w:r>
        <w:rPr>
          <w:sz w:val="18"/>
          <w:color w:val="777777"/>
        </w:rPr>
        <w:t xml:space="preserve">[[@Bible:Malachi 1:6]] </w:t>
      </w:r>
      <w:r>
        <w:rPr>
          <w:b/>
        </w:rPr>
        <w:t xml:space="preserve">6 </w:t>
      </w:r>
      <w:r>
        <w:t xml:space="preserve"> {{field-on:Bible}}</w:t>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8517"/>
      </w:r>
      <w:r>
        <w:t xml:space="preserve">{{field-off:Bible}}</w:t>
      </w:r>
    </w:p>
    <w:p>
      <w:r>
        <w:rPr>
          <w:sz w:val="18"/>
          <w:color w:val="777777"/>
        </w:rPr>
        <w:t xml:space="preserve">[[@Bible:Malachi 1:7]] </w:t>
      </w:r>
      <w:r>
        <w:rPr>
          <w:b/>
        </w:rPr>
        <w:t xml:space="preserve">7 </w:t>
      </w:r>
      <w:r>
        <w:t xml:space="preserve"> {{field-on:Bible}}</w:t>
      </w:r>
      <w:r>
        <w:t xml:space="preserve">Bringing defiled breads to my altar. And you said, In what have we defiled them? In your saying, Lord's table is despised, and foods placed on it are despised.</w:t>
      </w:r>
      <w:r>
        <w:t xml:space="preserve">{{field-off:Bible}}</w:t>
      </w:r>
    </w:p>
    <w:p>
      <w:r>
        <w:rPr>
          <w:sz w:val="18"/>
          <w:color w:val="777777"/>
        </w:rPr>
        <w:t xml:space="preserve">[[@Bible:Malachi 1:8]] </w:t>
      </w:r>
      <w:r>
        <w:rPr>
          <w:b/>
        </w:rPr>
        <w:t xml:space="preserve">8 </w:t>
      </w:r>
      <w:r>
        <w:t xml:space="preserve"> {{field-on:Bible}}</w:t>
      </w:r>
      <w:r>
        <w:t xml:space="preserve">If you bring blind for sacrifice, is it not evil? And if you bring lame or sick, is it not evil? Present it now to your ruler; will he accept it or receive your face? says Lord Almighty.</w:t>
      </w:r>
      <w:r>
        <w:t xml:space="preserve">{{field-off:Bible}}</w:t>
      </w:r>
    </w:p>
    <w:p>
      <w:r>
        <w:rPr>
          <w:sz w:val="18"/>
          <w:color w:val="777777"/>
        </w:rPr>
        <w:t xml:space="preserve">[[@Bible:Malachi 1:9]] </w:t>
      </w:r>
      <w:r>
        <w:rPr>
          <w:b/>
        </w:rPr>
        <w:t xml:space="preserve">9 </w:t>
      </w:r>
      <w:r>
        <w:t xml:space="preserve"> {{field-on:Bible}}</w:t>
      </w:r>
      <w:r>
        <w:t xml:space="preserve">And now make atonement to face of your God and beg him. These things came by your hands. Shall I receive your faces? says Lord Almighty.</w:t>
      </w:r>
      <w:r>
        <w:rPr>
          <w:rStyle w:val="FootnoteReference"/>
        </w:rPr>
        <w:footnoteReference w:id="8518"/>
      </w:r>
      <w:r>
        <w:t xml:space="preserve">{{field-off:Bible}}</w:t>
      </w:r>
    </w:p>
    <w:p>
      <w:r>
        <w:rPr>
          <w:sz w:val="18"/>
          <w:color w:val="777777"/>
        </w:rPr>
        <w:t xml:space="preserve">[[@Bible:Malachi 1:10]] </w:t>
      </w:r>
      <w:r>
        <w:rPr>
          <w:b/>
        </w:rPr>
        <w:t xml:space="preserve">10 </w:t>
      </w:r>
      <w:r>
        <w:t xml:space="preserve"> {{field-on:Bible}}</w:t>
      </w:r>
      <w:r>
        <w:t xml:space="preserve">Even among you doors will be shut, and you will not kindle my altar for nothing. There is no delight of mine in you, says Lord Almighty, and sacrifice I will not accept from your hands.</w:t>
      </w:r>
      <w:r>
        <w:t xml:space="preserve">{{field-off:Bible}}</w:t>
      </w:r>
    </w:p>
    <w:p>
      <w:r>
        <w:rPr>
          <w:sz w:val="18"/>
          <w:color w:val="777777"/>
        </w:rPr>
        <w:t xml:space="preserve">[[@Bible:Malachi 1:11]] </w:t>
      </w:r>
      <w:r>
        <w:rPr>
          <w:b/>
        </w:rPr>
        <w:t xml:space="preserve">11 </w:t>
      </w:r>
      <w:r>
        <w:t xml:space="preserve"> {{field-on:Bible}}</w:t>
      </w:r>
      <w:r>
        <w:t xml:space="preserve">Because from rising of sun to setting my name has been glorified among nations, and in every place incense is brought to my name and pure sacrifice, because my name is great among nations, says Lord Almighty.</w:t>
      </w:r>
      <w:r>
        <w:t xml:space="preserve">{{field-off:Bible}}</w:t>
      </w:r>
    </w:p>
    <w:p>
      <w:r>
        <w:rPr>
          <w:sz w:val="18"/>
          <w:color w:val="777777"/>
        </w:rPr>
        <w:t xml:space="preserve">[[@Bible:Malachi 1:12]] </w:t>
      </w:r>
      <w:r>
        <w:rPr>
          <w:b/>
        </w:rPr>
        <w:t xml:space="preserve">12 </w:t>
      </w:r>
      <w:r>
        <w:t xml:space="preserve"> {{field-on:Bible}}</w:t>
      </w:r>
      <w:r>
        <w:t xml:space="preserve">But you profane it in your saying, Lord's table is defiled and foods placed there are despised.</w:t>
      </w:r>
      <w:r>
        <w:t xml:space="preserve">{{field-off:Bible}}</w:t>
      </w:r>
    </w:p>
    <w:p>
      <w:r>
        <w:rPr>
          <w:sz w:val="18"/>
          <w:color w:val="777777"/>
        </w:rPr>
        <w:t xml:space="preserve">[[@Bible:Malachi 1:13]] </w:t>
      </w:r>
      <w:r>
        <w:rPr>
          <w:b/>
        </w:rPr>
        <w:t xml:space="preserve">13 </w:t>
      </w:r>
      <w:r>
        <w:t xml:space="preserve"> {{field-on:Bible}}</w:t>
      </w:r>
      <w:r>
        <w:t xml:space="preserve">And you said, These things are from hardship, and you snorted at them, says Lord Almighty. You brought plunder and the lame and the afflicted, and if you bring that as sacrifice, shall I accept them from your hands? says Lord Almighty.</w:t>
      </w:r>
      <w:r>
        <w:rPr>
          <w:rStyle w:val="FootnoteReference"/>
        </w:rPr>
        <w:footnoteReference w:id="8519"/>
      </w:r>
      <w:r>
        <w:t xml:space="preserve">{{field-off:Bible}}</w:t>
      </w:r>
    </w:p>
    <w:p>
      <w:r>
        <w:rPr>
          <w:sz w:val="18"/>
          <w:color w:val="777777"/>
        </w:rPr>
        <w:t xml:space="preserve">[[@Bible:Malachi 1:14]] </w:t>
      </w:r>
      <w:r>
        <w:rPr>
          <w:b/>
        </w:rPr>
        <w:t xml:space="preserve">14 </w:t>
      </w:r>
      <w:r>
        <w:t xml:space="preserve"> {{field-on:Bible}}</w:t>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85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[[@Bible:Malachi 2:1]] </w:t>
      </w:r>
      <w:r>
        <w:rPr>
          <w:b/>
        </w:rPr>
        <w:t xml:space="preserve">1 </w:t>
      </w:r>
      <w:r>
        <w:t xml:space="preserve"> {{field-on:Bible}}</w:t>
      </w:r>
      <w:r>
        <w:t xml:space="preserve">And now this command is for you, priests.</w:t>
      </w:r>
      <w:r>
        <w:t xml:space="preserve">{{field-off:Bible}}</w:t>
      </w:r>
    </w:p>
    <w:p>
      <w:r>
        <w:rPr>
          <w:sz w:val="18"/>
          <w:color w:val="777777"/>
        </w:rPr>
        <w:t xml:space="preserve">[[@Bible:Malachi 2:2]] </w:t>
      </w:r>
      <w:r>
        <w:rPr>
          <w:b/>
        </w:rPr>
        <w:t xml:space="preserve">2 </w:t>
      </w:r>
      <w:r>
        <w:t xml:space="preserve"> {{field-on:Bible}}</w:t>
      </w:r>
      <w:r>
        <w:t xml:space="preserve">If you do not listen and do not set it on your hearts to give glory to my name, says Lord Almighty, I will send curse upon you and curse your blessing and scatter your blessing, and it will not be among you, because you do not set it on your hearts.</w:t>
      </w:r>
      <w:r>
        <w:t xml:space="preserve">{{field-off:Bible}}</w:t>
      </w:r>
    </w:p>
    <w:p>
      <w:r>
        <w:rPr>
          <w:sz w:val="18"/>
          <w:color w:val="777777"/>
        </w:rPr>
        <w:t xml:space="preserve">[[@Bible:Malachi 2:3]] </w:t>
      </w:r>
      <w:r>
        <w:rPr>
          <w:b/>
        </w:rPr>
        <w:t xml:space="preserve">3 </w:t>
      </w:r>
      <w:r>
        <w:t xml:space="preserve"> {{field-on:Bible}}</w:t>
      </w:r>
      <w:r>
        <w:t xml:space="preserve">Behold, I separate for you the shoulder, and scatter stomach-content on your faces, stomach-content of your feasts, and I will take you with it.</w:t>
      </w:r>
      <w:r>
        <w:rPr>
          <w:rStyle w:val="FootnoteReference"/>
        </w:rPr>
        <w:footnoteReference w:id="8521"/>
      </w:r>
      <w:r>
        <w:t xml:space="preserve">{{field-off:Bible}}</w:t>
      </w:r>
    </w:p>
    <w:p>
      <w:r>
        <w:rPr>
          <w:sz w:val="18"/>
          <w:color w:val="777777"/>
        </w:rPr>
        <w:t xml:space="preserve">[[@Bible:Malachi 2:4]] </w:t>
      </w:r>
      <w:r>
        <w:rPr>
          <w:b/>
        </w:rPr>
        <w:t xml:space="preserve">4 </w:t>
      </w:r>
      <w:r>
        <w:t xml:space="preserve"> {{field-on:Bible}}</w:t>
      </w:r>
      <w:r>
        <w:t xml:space="preserve">And you will know that I sent this command to you, for my covenant to be with Levites, says Lord Almighty.</w:t>
      </w:r>
      <w:r>
        <w:t xml:space="preserve">{{field-off:Bible}}</w:t>
      </w:r>
    </w:p>
    <w:p>
      <w:r>
        <w:rPr>
          <w:sz w:val="18"/>
          <w:color w:val="777777"/>
        </w:rPr>
        <w:t xml:space="preserve">[[@Bible:Malachi 2:5]] </w:t>
      </w:r>
      <w:r>
        <w:rPr>
          <w:b/>
        </w:rPr>
        <w:t xml:space="preserve">5 </w:t>
      </w:r>
      <w:r>
        <w:t xml:space="preserve"> {{field-on:Bible}}</w:t>
      </w:r>
      <w:r>
        <w:t xml:space="preserve">My covenant with him was of life and peace, and I gave it to him in fear, to fear me and to shrink before my name.</w:t>
      </w:r>
      <w:r>
        <w:rPr>
          <w:rStyle w:val="FootnoteReference"/>
        </w:rPr>
        <w:footnoteReference w:id="8522"/>
      </w:r>
      <w:r>
        <w:rPr>
          <w:rStyle w:val="FootnoteReference"/>
        </w:rPr>
        <w:footnoteReference w:id="8523"/>
      </w:r>
      <w:r>
        <w:t xml:space="preserve">{{field-off:Bible}}</w:t>
      </w:r>
    </w:p>
    <w:p>
      <w:r>
        <w:rPr>
          <w:sz w:val="18"/>
          <w:color w:val="777777"/>
        </w:rPr>
        <w:t xml:space="preserve">[[@Bible:Malachi 2:6]] </w:t>
      </w:r>
      <w:r>
        <w:rPr>
          <w:b/>
        </w:rPr>
        <w:t xml:space="preserve">6 </w:t>
      </w:r>
      <w:r>
        <w:t xml:space="preserve"> {{field-on:Bible}}</w:t>
      </w:r>
      <w:r>
        <w:t xml:space="preserve">Law of truth was in his mouth</w:t>
      </w:r>
      <w:r>
        <w:rPr>
          <w:rStyle w:val="FootnoteReference"/>
        </w:rPr>
        <w:footnoteReference w:id="8524"/>
      </w:r>
      <w:r>
        <w:t xml:space="preserve">, and injustice was not found on his lips. In peace he walked straight with me and turned many from injustice.</w:t>
      </w:r>
      <w:r>
        <w:t xml:space="preserve">{{field-off:Bible}}</w:t>
      </w:r>
    </w:p>
    <w:p>
      <w:r>
        <w:rPr>
          <w:sz w:val="18"/>
          <w:color w:val="777777"/>
        </w:rPr>
        <w:t xml:space="preserve">[[@Bible:Malachi 2:7]] </w:t>
      </w:r>
      <w:r>
        <w:rPr>
          <w:b/>
        </w:rPr>
        <w:t xml:space="preserve">7 </w:t>
      </w:r>
      <w:r>
        <w:t xml:space="preserve"> {{field-on:Bible}}</w:t>
      </w:r>
      <w:r>
        <w:t xml:space="preserve">Because lips of priest will guard knowledge, and law they will seek from his mouth, because he is messenger of Lord Almighty</w:t>
      </w:r>
      <w:r>
        <w:rPr>
          <w:rStyle w:val="FootnoteReference"/>
        </w:rPr>
        <w:footnoteReference w:id="8525"/>
      </w:r>
      <w:r>
        <w:t xml:space="preserve">.</w:t>
      </w:r>
      <w:r>
        <w:rPr>
          <w:rStyle w:val="FootnoteReference"/>
        </w:rPr>
        <w:footnoteReference w:id="8526"/>
      </w:r>
      <w:r>
        <w:t xml:space="preserve">{{field-off:Bible}}</w:t>
      </w:r>
    </w:p>
    <w:p>
      <w:r>
        <w:rPr>
          <w:sz w:val="18"/>
          <w:color w:val="777777"/>
        </w:rPr>
        <w:t xml:space="preserve">[[@Bible:Malachi 2:8]] </w:t>
      </w:r>
      <w:r>
        <w:rPr>
          <w:b/>
        </w:rPr>
        <w:t xml:space="preserve">8 </w:t>
      </w:r>
      <w:r>
        <w:t xml:space="preserve"> {{field-on:Bible}}</w:t>
      </w:r>
      <w:r>
        <w:t xml:space="preserve">But you turned aside from the way and made many falter in the law. You corrupted the covenant of Levi</w:t>
      </w:r>
      <w:r>
        <w:rPr>
          <w:rStyle w:val="FootnoteReference"/>
        </w:rPr>
        <w:footnoteReference w:id="8527"/>
      </w:r>
      <w:r>
        <w:t xml:space="preserve">, says the Lord Almighty.</w:t>
      </w:r>
      <w:r>
        <w:t xml:space="preserve">{{field-off:Bible}}</w:t>
      </w:r>
    </w:p>
    <w:p>
      <w:r>
        <w:rPr>
          <w:sz w:val="18"/>
          <w:color w:val="777777"/>
        </w:rPr>
        <w:t xml:space="preserve">[[@Bible:Malachi 2:9]] </w:t>
      </w:r>
      <w:r>
        <w:rPr>
          <w:b/>
        </w:rPr>
        <w:t xml:space="preserve">9 </w:t>
      </w:r>
      <w:r>
        <w:t xml:space="preserve"> {{field-on:Bible}}</w:t>
      </w:r>
      <w:r>
        <w:t xml:space="preserve">And I made you despised and cast aside among all nations, because you did not guard my ways but received faces in law.</w:t>
      </w:r>
      <w:r>
        <w:rPr>
          <w:rStyle w:val="FootnoteReference"/>
        </w:rPr>
        <w:footnoteReference w:id="8528"/>
      </w:r>
      <w:r>
        <w:t xml:space="preserve">{{field-off:Bible}}</w:t>
      </w:r>
    </w:p>
    <w:p>
      <w:r>
        <w:rPr>
          <w:sz w:val="18"/>
          <w:color w:val="777777"/>
        </w:rPr>
        <w:t xml:space="preserve">[[@Bible:Malachi 2:10]] </w:t>
      </w:r>
      <w:r>
        <w:rPr>
          <w:b/>
        </w:rPr>
        <w:t xml:space="preserve">10 </w:t>
      </w:r>
      <w:r>
        <w:t xml:space="preserve"> {{field-on:Bible}}</w:t>
      </w:r>
      <w:r>
        <w:t xml:space="preserve">Did not one God create you</w:t>
      </w:r>
      <w:r>
        <w:rPr>
          <w:rStyle w:val="FootnoteReference"/>
        </w:rPr>
        <w:footnoteReference w:id="8529"/>
      </w:r>
      <w:r>
        <w:t xml:space="preserve">? Is not one father of all you? Why does each abandon his brother, to profane covenant of your fathers?</w:t>
      </w:r>
      <w:r>
        <w:t xml:space="preserve">{{field-off:Bible}}</w:t>
      </w:r>
    </w:p>
    <w:p>
      <w:r>
        <w:rPr>
          <w:sz w:val="18"/>
          <w:color w:val="777777"/>
        </w:rPr>
        <w:t xml:space="preserve">[[@Bible:Malachi 2:11]] </w:t>
      </w:r>
      <w:r>
        <w:rPr>
          <w:b/>
        </w:rPr>
        <w:t xml:space="preserve">11 </w:t>
      </w:r>
      <w:r>
        <w:t xml:space="preserve"> {{field-on:Bible}}</w:t>
      </w:r>
      <w:r>
        <w:t xml:space="preserve">Judah</w:t>
      </w:r>
      <w:r>
        <w:rPr>
          <w:rStyle w:val="FootnoteReference"/>
        </w:rPr>
        <w:footnoteReference w:id="8530"/>
      </w:r>
      <w:r>
        <w:t xml:space="preserve"> was abandoned, and abomination happened in Israel</w:t>
      </w:r>
      <w:r>
        <w:rPr>
          <w:rStyle w:val="FootnoteReference"/>
        </w:rPr>
        <w:footnoteReference w:id="8531"/>
      </w:r>
      <w:r>
        <w:t xml:space="preserve"> and in </w:t>
      </w:r>
      <w:r>
        <w:t xml:space="preserve">[[Jerusalem &gt;&gt; BibleKnowledgebase:@Jerusalem]]</w:t>
      </w:r>
      <w:r>
        <w:t xml:space="preserve">, because Judah profaned holy things of Lord which he loved and busied himself with foreign gods.</w:t>
      </w:r>
      <w:r>
        <w:t xml:space="preserve">{{field-off:Bible}}</w:t>
      </w:r>
    </w:p>
    <w:p>
      <w:r>
        <w:rPr>
          <w:sz w:val="18"/>
          <w:color w:val="777777"/>
        </w:rPr>
        <w:t xml:space="preserve">[[@Bible:Malachi 2:12]] </w:t>
      </w:r>
      <w:r>
        <w:rPr>
          <w:b/>
        </w:rPr>
        <w:t xml:space="preserve">12 </w:t>
      </w:r>
      <w:r>
        <w:t xml:space="preserve"> {{field-on:Bible}}</w:t>
      </w:r>
      <w:r>
        <w:t xml:space="preserve">Lord will destroy man doing these, until he is humbled from tents of Jacob</w:t>
      </w:r>
      <w:r>
        <w:rPr>
          <w:rStyle w:val="FootnoteReference"/>
        </w:rPr>
        <w:footnoteReference w:id="8532"/>
      </w:r>
      <w:r>
        <w:t xml:space="preserve"> and from those bringing sacrifice to Lord Almighty.</w:t>
      </w:r>
      <w:r>
        <w:t xml:space="preserve">{{field-off:Bible}}</w:t>
      </w:r>
    </w:p>
    <w:p>
      <w:r>
        <w:rPr>
          <w:sz w:val="18"/>
          <w:color w:val="777777"/>
        </w:rPr>
        <w:t xml:space="preserve">[[@Bible:Malachi 2:13]] </w:t>
      </w:r>
      <w:r>
        <w:rPr>
          <w:b/>
        </w:rPr>
        <w:t xml:space="preserve">13 </w:t>
      </w:r>
      <w:r>
        <w:t xml:space="preserve"> {{field-on:Bible}}</w:t>
      </w:r>
      <w:r>
        <w:t xml:space="preserve">And this second thing you did: you covered the altar of the Lord with tears and with weeping and groaning from toil, so that it is no longer worthy to look upon sacrifice or receive what is acceptable from your hands.</w:t>
      </w:r>
      <w:r>
        <w:t xml:space="preserve">{{field-off:Bible}}</w:t>
      </w:r>
    </w:p>
    <w:p>
      <w:r>
        <w:rPr>
          <w:sz w:val="18"/>
          <w:color w:val="777777"/>
        </w:rPr>
        <w:t xml:space="preserve">[[@Bible:Malachi 2:14]] </w:t>
      </w:r>
      <w:r>
        <w:rPr>
          <w:b/>
        </w:rPr>
        <w:t xml:space="preserve">14 </w:t>
      </w:r>
      <w:r>
        <w:t xml:space="preserve"> {{field-on:Bible}}</w:t>
      </w:r>
      <w:r>
        <w:t xml:space="preserve">And you said, For what reason? Because Lord testified between you and wife of your youth whom you abandoned, and she is your companion and wife of your covenant.</w:t>
      </w:r>
      <w:r>
        <w:t xml:space="preserve">{{field-off:Bible}}</w:t>
      </w:r>
    </w:p>
    <w:p>
      <w:r>
        <w:rPr>
          <w:sz w:val="18"/>
          <w:color w:val="777777"/>
        </w:rPr>
        <w:t xml:space="preserve">[[@Bible:Malachi 2:15]] </w:t>
      </w:r>
      <w:r>
        <w:rPr>
          <w:b/>
        </w:rPr>
        <w:t xml:space="preserve">15 </w:t>
      </w:r>
      <w:r>
        <w:t xml:space="preserve"> {{field-on:Bible}}</w:t>
      </w:r>
      <w:r>
        <w:t xml:space="preserve">Did not one make, while remnant of spirit was his? And you said, What else does God seek but seed? Guard yourselves in your spirit, and do not abandon wife of your youth.</w:t>
      </w:r>
      <w:r>
        <w:t xml:space="preserve">{{field-off:Bible}}</w:t>
      </w:r>
    </w:p>
    <w:p>
      <w:r>
        <w:rPr>
          <w:sz w:val="18"/>
          <w:color w:val="777777"/>
        </w:rPr>
        <w:t xml:space="preserve">[[@Bible:Malachi 2:16]] </w:t>
      </w:r>
      <w:r>
        <w:rPr>
          <w:b/>
        </w:rPr>
        <w:t xml:space="preserve">16 </w:t>
      </w:r>
      <w:r>
        <w:t xml:space="preserve"> {{field-on:Bible}}</w:t>
      </w:r>
      <w:r>
        <w:t xml:space="preserve">But if you hate and send away, says the Lord God of Israel, impiety will cover your thoughts, says the Lord Almighty. Guard yourselves in your spirit, and do not abandon.</w:t>
      </w:r>
      <w:r>
        <w:t xml:space="preserve">{{field-off:Bible}}</w:t>
      </w:r>
    </w:p>
    <w:p>
      <w:r>
        <w:rPr>
          <w:sz w:val="18"/>
          <w:color w:val="777777"/>
        </w:rPr>
        <w:t xml:space="preserve">[[@Bible:Malachi 2:17]] </w:t>
      </w:r>
      <w:r>
        <w:rPr>
          <w:b/>
        </w:rPr>
        <w:t xml:space="preserve">17 </w:t>
      </w:r>
      <w:r>
        <w:t xml:space="preserve"> {{field-on:Bible}}</w:t>
      </w:r>
      <w:r>
        <w:t xml:space="preserve">You provoke God in your words, and you said, In what have we provoked him? In your saying, Everyone doing evil is good before Lord, and in them he took pleasure; and, Where is God of justice?</w:t>
      </w:r>
      <w:r>
        <w:rPr>
          <w:rStyle w:val="FootnoteReference"/>
        </w:rPr>
        <w:footnoteReference w:id="8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[[@Bible:Malachi 3:1]] </w:t>
      </w:r>
      <w:r>
        <w:rPr>
          <w:b/>
        </w:rPr>
        <w:t xml:space="preserve">1 </w:t>
      </w:r>
      <w:r>
        <w:t xml:space="preserve"> {{field-on:Bible}}</w:t>
      </w:r>
      <w:r>
        <w:t xml:space="preserve">Behold, I send my messenger, and he will look on way before my face, and suddenly Lord whom you seek will come into his own temple, and messenger of covenant whom you want. Behold, he comes, says Lord Almighty.</w:t>
      </w:r>
      <w:r>
        <w:t xml:space="preserve">{{field-off:Bible}}</w:t>
      </w:r>
    </w:p>
    <w:p>
      <w:r>
        <w:rPr>
          <w:sz w:val="18"/>
          <w:color w:val="777777"/>
        </w:rPr>
        <w:t xml:space="preserve">[[@Bible:Malachi 3:2]] </w:t>
      </w:r>
      <w:r>
        <w:rPr>
          <w:b/>
        </w:rPr>
        <w:t xml:space="preserve">2 </w:t>
      </w:r>
      <w:r>
        <w:t xml:space="preserve"> {{field-on:Bible}}</w:t>
      </w:r>
      <w:r>
        <w:t xml:space="preserve">And who will endure day of his coming? And who will stand in his appearance? Because he enters like fire of a smelter and like herb of washers.</w:t>
      </w:r>
      <w:r>
        <w:rPr>
          <w:rStyle w:val="FootnoteReference"/>
        </w:rPr>
        <w:footnoteReference w:id="8534"/>
      </w:r>
      <w:r>
        <w:rPr>
          <w:rStyle w:val="FootnoteReference"/>
        </w:rPr>
        <w:footnoteReference w:id="8535"/>
      </w:r>
      <w:r>
        <w:t xml:space="preserve">{{field-off:Bible}}</w:t>
      </w:r>
    </w:p>
    <w:p>
      <w:r>
        <w:rPr>
          <w:sz w:val="18"/>
          <w:color w:val="777777"/>
        </w:rPr>
        <w:t xml:space="preserve">[[@Bible:Malachi 3:3]] </w:t>
      </w:r>
      <w:r>
        <w:rPr>
          <w:b/>
        </w:rPr>
        <w:t xml:space="preserve">3 </w:t>
      </w:r>
      <w:r>
        <w:t xml:space="preserve"> {{field-on:Bible}}</w:t>
      </w:r>
      <w:r>
        <w:t xml:space="preserve">And he will sit refining and cleansing like silver and gold and will cleanse sons of Levi</w:t>
      </w:r>
      <w:r>
        <w:rPr>
          <w:rStyle w:val="FootnoteReference"/>
        </w:rPr>
        <w:footnoteReference w:id="8536"/>
      </w:r>
      <w:r>
        <w:t xml:space="preserve"> and pour them out like gold and like silver, and they will be to Lord bringing sacrifice in righteousness.</w:t>
      </w:r>
      <w:r>
        <w:rPr>
          <w:rStyle w:val="FootnoteReference"/>
        </w:rPr>
        <w:footnoteReference w:id="8537"/>
      </w:r>
      <w:r>
        <w:t xml:space="preserve">{{field-off:Bible}}</w:t>
      </w:r>
    </w:p>
    <w:p>
      <w:r>
        <w:rPr>
          <w:sz w:val="18"/>
          <w:color w:val="777777"/>
        </w:rPr>
        <w:t xml:space="preserve">[[@Bible:Malachi 3:4]] </w:t>
      </w:r>
      <w:r>
        <w:rPr>
          <w:b/>
        </w:rPr>
        <w:t xml:space="preserve">4 </w:t>
      </w:r>
      <w:r>
        <w:t xml:space="preserve"> {{field-on:Bible}}</w:t>
      </w:r>
      <w:r>
        <w:t xml:space="preserve">Sacrifice of Judah</w:t>
      </w:r>
      <w:r>
        <w:rPr>
          <w:rStyle w:val="FootnoteReference"/>
        </w:rPr>
        <w:footnoteReference w:id="8538"/>
      </w:r>
      <w:r>
        <w:t xml:space="preserve"> and </w:t>
      </w:r>
      <w:r>
        <w:t xml:space="preserve">[[Jerusalem &gt;&gt; BibleKnowledgebase:@Jerusalem]]</w:t>
      </w:r>
      <w:r>
        <w:t xml:space="preserve"> will please Lord as days of age and as former years.</w:t>
      </w:r>
      <w:r>
        <w:t xml:space="preserve">{{field-off:Bible}}</w:t>
      </w:r>
    </w:p>
    <w:p>
      <w:r>
        <w:rPr>
          <w:sz w:val="18"/>
          <w:color w:val="777777"/>
        </w:rPr>
        <w:t xml:space="preserve">[[@Bible:Malachi 3:5]] </w:t>
      </w:r>
      <w:r>
        <w:rPr>
          <w:b/>
        </w:rPr>
        <w:t xml:space="preserve">5 </w:t>
      </w:r>
      <w:r>
        <w:t xml:space="preserve"> {{field-on:Bible}}</w:t>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8539"/>
      </w:r>
      <w:r>
        <w:rPr>
          <w:rStyle w:val="FootnoteReference"/>
        </w:rPr>
        <w:footnoteReference w:id="8540"/>
      </w:r>
      <w:r>
        <w:t xml:space="preserve">{{field-off:Bible}}</w:t>
      </w:r>
    </w:p>
    <w:p>
      <w:r>
        <w:rPr>
          <w:sz w:val="18"/>
          <w:color w:val="777777"/>
        </w:rPr>
        <w:t xml:space="preserve">[[@Bible:Malachi 3:6]] </w:t>
      </w:r>
      <w:r>
        <w:rPr>
          <w:b/>
        </w:rPr>
        <w:t xml:space="preserve">6 </w:t>
      </w:r>
      <w:r>
        <w:t xml:space="preserve"> {{field-on:Bible}}</w:t>
      </w:r>
      <w:r>
        <w:t xml:space="preserve">Because I am Lord your God and do not change, and you sons of Jacob</w:t>
      </w:r>
      <w:r>
        <w:rPr>
          <w:rStyle w:val="FootnoteReference"/>
        </w:rPr>
        <w:footnoteReference w:id="8541"/>
      </w:r>
      <w:r>
        <w:t xml:space="preserve"> have not ceased.</w:t>
      </w:r>
      <w:r>
        <w:t xml:space="preserve">{{field-off:Bible}}</w:t>
      </w:r>
    </w:p>
    <w:p>
      <w:r>
        <w:rPr>
          <w:sz w:val="18"/>
          <w:color w:val="777777"/>
        </w:rPr>
        <w:t xml:space="preserve">[[@Bible:Malachi 3:7]] </w:t>
      </w:r>
      <w:r>
        <w:rPr>
          <w:b/>
        </w:rPr>
        <w:t xml:space="preserve">7 </w:t>
      </w:r>
      <w:r>
        <w:t xml:space="preserve"> {{field-on:Bible}}</w:t>
      </w:r>
      <w:r>
        <w:t xml:space="preserve">From injustices of your fathers you turned aside from my statutes and did not keep them. Return to me and I will return to you, says Lord Almighty. And you said, In what shall we return?</w:t>
      </w:r>
      <w:r>
        <w:t xml:space="preserve">{{field-off:Bible}}</w:t>
      </w:r>
    </w:p>
    <w:p>
      <w:r>
        <w:rPr>
          <w:sz w:val="18"/>
          <w:color w:val="777777"/>
        </w:rPr>
        <w:t xml:space="preserve">[[@Bible:Malachi 3:8]] </w:t>
      </w:r>
      <w:r>
        <w:rPr>
          <w:b/>
        </w:rPr>
        <w:t xml:space="preserve">8 </w:t>
      </w:r>
      <w:r>
        <w:t xml:space="preserve"> {{field-on:Bible}}</w:t>
      </w:r>
      <w:r>
        <w:t xml:space="preserve">Will a human trick God? Yet you trick me. And you say, In what did we trick you? Because tenths and firstfruits are with you.</w:t>
      </w:r>
      <w:r>
        <w:t xml:space="preserve">{{field-off:Bible}}</w:t>
      </w:r>
    </w:p>
    <w:p>
      <w:r>
        <w:rPr>
          <w:sz w:val="18"/>
          <w:color w:val="777777"/>
        </w:rPr>
        <w:t xml:space="preserve">[[@Bible:Malachi 3:9]] </w:t>
      </w:r>
      <w:r>
        <w:rPr>
          <w:b/>
        </w:rPr>
        <w:t xml:space="preserve">9 </w:t>
      </w:r>
      <w:r>
        <w:t xml:space="preserve"> {{field-on:Bible}}</w:t>
      </w:r>
      <w:r>
        <w:t xml:space="preserve">Looking, you keep looking away, and me you keep tricking. Nation has been brought to an end.</w:t>
      </w:r>
      <w:r>
        <w:t xml:space="preserve">{{field-off:Bible}}</w:t>
      </w:r>
    </w:p>
    <w:p>
      <w:r>
        <w:rPr>
          <w:sz w:val="18"/>
          <w:color w:val="777777"/>
        </w:rPr>
        <w:t xml:space="preserve">[[@Bible:Malachi 3:10]] </w:t>
      </w:r>
      <w:r>
        <w:rPr>
          <w:b/>
        </w:rPr>
        <w:t xml:space="preserve">10 </w:t>
      </w:r>
      <w:r>
        <w:t xml:space="preserve"> {{field-on:Bible}}</w:t>
      </w:r>
      <w:r>
        <w:t xml:space="preserve">Bring all produce into storehouses, and in his house there will be provision. Test me in this, says Lord Almighty, if I will not open to you cataracts of heaven and pour out my blessing for you until enough.</w:t>
      </w:r>
      <w:r>
        <w:rPr>
          <w:rStyle w:val="FootnoteReference"/>
        </w:rPr>
        <w:footnoteReference w:id="8542"/>
      </w:r>
      <w:r>
        <w:t xml:space="preserve">{{field-off:Bible}}</w:t>
      </w:r>
    </w:p>
    <w:p>
      <w:r>
        <w:rPr>
          <w:sz w:val="18"/>
          <w:color w:val="777777"/>
        </w:rPr>
        <w:t xml:space="preserve">[[@Bible:Malachi 3:11]] </w:t>
      </w:r>
      <w:r>
        <w:rPr>
          <w:b/>
        </w:rPr>
        <w:t xml:space="preserve">11 </w:t>
      </w:r>
      <w:r>
        <w:t xml:space="preserve"> {{field-on:Bible}}</w:t>
      </w:r>
      <w:r>
        <w:t xml:space="preserve">And I will appoint one against devouring for you, and he will not destroy fruit of your land, and vine in field will not grow weak for you, says Lord Almighty.</w:t>
      </w:r>
      <w:r>
        <w:rPr>
          <w:rStyle w:val="FootnoteReference"/>
        </w:rPr>
        <w:footnoteReference w:id="8543"/>
      </w:r>
      <w:r>
        <w:t xml:space="preserve">{{field-off:Bible}}</w:t>
      </w:r>
    </w:p>
    <w:p>
      <w:r>
        <w:rPr>
          <w:sz w:val="18"/>
          <w:color w:val="777777"/>
        </w:rPr>
        <w:t xml:space="preserve">[[@Bible:Malachi 3:12]] </w:t>
      </w:r>
      <w:r>
        <w:rPr>
          <w:b/>
        </w:rPr>
        <w:t xml:space="preserve">12 </w:t>
      </w:r>
      <w:r>
        <w:t xml:space="preserve"> {{field-on:Bible}}</w:t>
      </w:r>
      <w:r>
        <w:t xml:space="preserve">And all nations will call you blessed, because you will be desired land, says Lord Almighty.</w:t>
      </w:r>
      <w:r>
        <w:t xml:space="preserve">{{field-off:Bible}}</w:t>
      </w:r>
    </w:p>
    <w:p>
      <w:r>
        <w:rPr>
          <w:sz w:val="18"/>
          <w:color w:val="777777"/>
        </w:rPr>
        <w:t xml:space="preserve">[[@Bible:Malachi 3:13]] </w:t>
      </w:r>
      <w:r>
        <w:rPr>
          <w:b/>
        </w:rPr>
        <w:t xml:space="preserve">13 </w:t>
      </w:r>
      <w:r>
        <w:t xml:space="preserve"> {{field-on:Bible}}</w:t>
      </w:r>
      <w:r>
        <w:t xml:space="preserve">Your words were made heavy against me, says Lord. And you said, In what did we speak against you?</w:t>
      </w:r>
      <w:r>
        <w:t xml:space="preserve">{{field-off:Bible}}</w:t>
      </w:r>
    </w:p>
    <w:p>
      <w:r>
        <w:rPr>
          <w:sz w:val="18"/>
          <w:color w:val="777777"/>
        </w:rPr>
        <w:t xml:space="preserve">[[@Bible:Malachi 3:14]] </w:t>
      </w:r>
      <w:r>
        <w:rPr>
          <w:b/>
        </w:rPr>
        <w:t xml:space="preserve">14 </w:t>
      </w:r>
      <w:r>
        <w:t xml:space="preserve"> {{field-on:Bible}}</w:t>
      </w:r>
      <w:r>
        <w:t xml:space="preserve">You said, Serving God is vain. And what more is it that we kept his charges and that we walked as suppliants before Lord Almighty?</w:t>
      </w:r>
      <w:r>
        <w:rPr>
          <w:rStyle w:val="FootnoteReference"/>
        </w:rPr>
        <w:footnoteReference w:id="8544"/>
      </w:r>
      <w:r>
        <w:t xml:space="preserve">{{field-off:Bible}}</w:t>
      </w:r>
    </w:p>
    <w:p>
      <w:r>
        <w:rPr>
          <w:sz w:val="18"/>
          <w:color w:val="777777"/>
        </w:rPr>
        <w:t xml:space="preserve">[[@Bible:Malachi 3:15]] </w:t>
      </w:r>
      <w:r>
        <w:rPr>
          <w:b/>
        </w:rPr>
        <w:t xml:space="preserve">15 </w:t>
      </w:r>
      <w:r>
        <w:t xml:space="preserve"> {{field-on:Bible}}</w:t>
      </w:r>
      <w:r>
        <w:t xml:space="preserve">And now we call strangers blessed, and all doing unlawful things are built up, and they stood against God and were saved.</w:t>
      </w:r>
      <w:r>
        <w:t xml:space="preserve">{{field-off:Bible}}</w:t>
      </w:r>
    </w:p>
    <w:p>
      <w:r>
        <w:rPr>
          <w:sz w:val="18"/>
          <w:color w:val="777777"/>
        </w:rPr>
        <w:t xml:space="preserve">[[@Bible:Malachi 3:16]] </w:t>
      </w:r>
      <w:r>
        <w:rPr>
          <w:b/>
        </w:rPr>
        <w:t xml:space="preserve">16 </w:t>
      </w:r>
      <w:r>
        <w:t xml:space="preserve"> {{field-on:Bible}}</w:t>
      </w:r>
      <w:r>
        <w:t xml:space="preserve">These things those fearing Lord spoke, each to his neighbor, and Lord paid attention and heard, and he wrote book of remembrance before him for those fearing Lord and revering his name.</w:t>
      </w:r>
      <w:r>
        <w:t xml:space="preserve">{{field-off:Bible}}</w:t>
      </w:r>
    </w:p>
    <w:p>
      <w:r>
        <w:rPr>
          <w:sz w:val="18"/>
          <w:color w:val="777777"/>
        </w:rPr>
        <w:t xml:space="preserve">[[@Bible:Malachi 3:17]] </w:t>
      </w:r>
      <w:r>
        <w:rPr>
          <w:b/>
        </w:rPr>
        <w:t xml:space="preserve">17 </w:t>
      </w:r>
      <w:r>
        <w:t xml:space="preserve"> {{field-on:Bible}}</w:t>
      </w:r>
      <w:r>
        <w:t xml:space="preserve">And they will be mine, says Lord Almighty, in day I make for possession, and I will choose them as man chooses his son serving him.</w:t>
      </w:r>
      <w:r>
        <w:rPr>
          <w:rStyle w:val="FootnoteReference"/>
        </w:rPr>
        <w:footnoteReference w:id="8545"/>
      </w:r>
      <w:r>
        <w:t xml:space="preserve">{{field-off:Bible}}</w:t>
      </w:r>
    </w:p>
    <w:p>
      <w:r>
        <w:rPr>
          <w:sz w:val="18"/>
          <w:color w:val="777777"/>
        </w:rPr>
        <w:t xml:space="preserve">[[@Bible:Malachi 3:18]] </w:t>
      </w:r>
      <w:r>
        <w:rPr>
          <w:b/>
        </w:rPr>
        <w:t xml:space="preserve">18 </w:t>
      </w:r>
      <w:r>
        <w:t xml:space="preserve"> {{field-on:Bible}}</w:t>
      </w:r>
      <w:r>
        <w:t xml:space="preserve">And you will turn and see between righteous and lawless, and between one serving God and one not serving.</w:t>
      </w:r>
      <w:r>
        <w:t xml:space="preserve">{{field-off:Bible}}</w:t>
      </w:r>
    </w:p>
    <w:p>
      <w:r>
        <w:rPr>
          <w:sz w:val="18"/>
          <w:color w:val="777777"/>
        </w:rPr>
        <w:t xml:space="preserve">[[@Bible:Malachi 3:19]] </w:t>
      </w:r>
      <w:r>
        <w:rPr>
          <w:b/>
        </w:rPr>
        <w:t xml:space="preserve">19 </w:t>
      </w:r>
      <w:r>
        <w:t xml:space="preserve"> {{field-on:Bible}}</w:t>
      </w:r>
      <w:r>
        <w:t xml:space="preserve">Because behold, day of Lord comes, burning like furnace, and it will burn them, and all strangers and all doing unlawful things will be stubble, and coming day will kindle them, says Lord Almighty, and root and branch will not be left from them.</w:t>
      </w:r>
      <w:r>
        <w:t xml:space="preserve">{{field-off:Bible}}</w:t>
      </w:r>
    </w:p>
    <w:p>
      <w:r>
        <w:rPr>
          <w:sz w:val="18"/>
          <w:color w:val="777777"/>
        </w:rPr>
        <w:t xml:space="preserve">[[@Bible:Malachi 3:20]] </w:t>
      </w:r>
      <w:r>
        <w:rPr>
          <w:b/>
        </w:rPr>
        <w:t xml:space="preserve">20 </w:t>
      </w:r>
      <w:r>
        <w:t xml:space="preserve"> {{field-on:Bible}}</w:t>
      </w:r>
      <w:r>
        <w:t xml:space="preserve">And for you fearing my name, sun of righteousness will rise, and healing in its wings, and you will go out and skip like calves let loose from bonds.</w:t>
      </w:r>
      <w:r>
        <w:t xml:space="preserve">{{field-off:Bible}}</w:t>
      </w:r>
    </w:p>
    <w:p>
      <w:r>
        <w:rPr>
          <w:sz w:val="18"/>
          <w:color w:val="777777"/>
        </w:rPr>
        <w:t xml:space="preserve">[[@Bible:Malachi 3:21]] </w:t>
      </w:r>
      <w:r>
        <w:rPr>
          <w:b/>
        </w:rPr>
        <w:t xml:space="preserve">21 </w:t>
      </w:r>
      <w:r>
        <w:t xml:space="preserve"> {{field-on:Bible}}</w:t>
      </w:r>
      <w:r>
        <w:t xml:space="preserve">And you will trample lawless ones, because they will be ashes under your feet in day that I make, says Lord Almighty.</w:t>
      </w:r>
      <w:r>
        <w:t xml:space="preserve">{{field-off:Bible}}</w:t>
      </w:r>
    </w:p>
    <w:p>
      <w:r>
        <w:rPr>
          <w:sz w:val="18"/>
          <w:color w:val="777777"/>
        </w:rPr>
        <w:t xml:space="preserve">[[@Bible:Malachi 3:22]] </w:t>
      </w:r>
      <w:r>
        <w:rPr>
          <w:b/>
        </w:rPr>
        <w:t xml:space="preserve">22 </w:t>
      </w:r>
      <w:r>
        <w:t xml:space="preserve"> {{field-on:Bible}}</w:t>
      </w:r>
      <w:r>
        <w:t xml:space="preserve">And behold, I send Elijah</w:t>
      </w:r>
      <w:r>
        <w:rPr>
          <w:rStyle w:val="FootnoteReference"/>
        </w:rPr>
        <w:footnoteReference w:id="8546"/>
      </w:r>
      <w:r>
        <w:t xml:space="preserve"> the Tishbite to you before great and manifest day of Lord comes,</w:t>
      </w:r>
      <w:r>
        <w:t xml:space="preserve">{{field-off:Bible}}</w:t>
      </w:r>
    </w:p>
    <w:p>
      <w:r>
        <w:rPr>
          <w:sz w:val="18"/>
          <w:color w:val="777777"/>
        </w:rPr>
        <w:t xml:space="preserve">[[@Bible:Malachi 3:23]] </w:t>
      </w:r>
      <w:r>
        <w:rPr>
          <w:b/>
        </w:rPr>
        <w:t xml:space="preserve">23 </w:t>
      </w:r>
      <w:r>
        <w:t xml:space="preserve"> {{field-on:Bible}}</w:t>
      </w:r>
      <w:r>
        <w:t xml:space="preserve">who will restore heart of father to son and heart of man to his neighbor, lest I come and strike earth utterly.</w:t>
      </w:r>
      <w:r>
        <w:t xml:space="preserve">{{field-off:Bible}}</w:t>
      </w:r>
    </w:p>
    <w:p>
      <w:r>
        <w:rPr>
          <w:sz w:val="18"/>
          <w:color w:val="777777"/>
        </w:rPr>
        <w:t xml:space="preserve">[[@Bible:Malachi 3:24]] </w:t>
      </w:r>
      <w:r>
        <w:rPr>
          <w:b/>
        </w:rPr>
        <w:t xml:space="preserve">24 </w:t>
      </w:r>
      <w:r>
        <w:t xml:space="preserve"> {{field-on:Bible}}</w:t>
      </w:r>
      <w:r>
        <w:t xml:space="preserve">Remember law of Moses</w:t>
      </w:r>
      <w:r>
        <w:rPr>
          <w:rStyle w:val="FootnoteReference"/>
        </w:rPr>
        <w:footnoteReference w:id="8547"/>
      </w:r>
      <w:r>
        <w:t xml:space="preserve"> my servant, as I commanded him in Horeb for all Israel</w:t>
      </w:r>
      <w:r>
        <w:rPr>
          <w:rStyle w:val="FootnoteReference"/>
        </w:rPr>
        <w:footnoteReference w:id="8548"/>
      </w:r>
      <w:r>
        <w:t xml:space="preserve">, ordinances and judgments.</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Divine name/title: Elohim (אֱלֹהִים) — God; mighty one(s). Common English rendering: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4">
    <w:p>
      <w:pPr>
        <w:pStyle w:val="FootnoteText"/>
      </w:pPr>
      <w:r>
        <w:rPr>
          <w:rStyle w:val="FootnoteReference"/>
        </w:rPr>
        <w:footnoteRef/>
      </w:r>
      <w:r>
        <w:t xml:space="preserve"> Brenton note: Gr. and between the darkness. Hebraism.</w:t>
      </w:r>
    </w:p>
  </w:footnote>
  <w:footnote w:id="5">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6">
    <w:p>
      <w:pPr>
        <w:pStyle w:val="FootnoteText"/>
      </w:pPr>
      <w:r>
        <w:rPr>
          <w:rStyle w:val="FootnoteReference"/>
        </w:rPr>
        <w:footnoteRef/>
      </w:r>
      <w:r>
        <w:t xml:space="preserve"> Brenton note: Gr. meeting.</w:t>
      </w:r>
    </w:p>
  </w:footnote>
  <w:footnote w:id="7">
    <w:p>
      <w:pPr>
        <w:pStyle w:val="FootnoteText"/>
      </w:pPr>
      <w:r>
        <w:rPr>
          <w:rStyle w:val="FootnoteReference"/>
        </w:rPr>
        <w:footnoteRef/>
      </w:r>
      <w:r>
        <w:t xml:space="preserve"> Brenton note: Gr. their meetings.</w:t>
      </w:r>
    </w:p>
  </w:footnote>
  <w:footnote w:id="8">
    <w:p>
      <w:pPr>
        <w:pStyle w:val="FootnoteText"/>
      </w:pPr>
      <w:r>
        <w:rPr>
          <w:rStyle w:val="FootnoteReference"/>
        </w:rPr>
        <w:footnoteRef/>
      </w:r>
      <w:r>
        <w:t xml:space="preserve"> Brenton note: Gr. systems.</w:t>
      </w:r>
    </w:p>
  </w:footnote>
  <w:footnote w:id="9">
    <w:p>
      <w:pPr>
        <w:pStyle w:val="FootnoteText"/>
      </w:pPr>
      <w:r>
        <w:rPr>
          <w:rStyle w:val="FootnoteReference"/>
        </w:rPr>
        <w:footnoteRef/>
      </w:r>
      <w:r>
        <w:t xml:space="preserve"> Brenton note: Gr. sowing.</w:t>
      </w:r>
    </w:p>
  </w:footnote>
  <w:footnote w:id="10">
    <w:p>
      <w:pPr>
        <w:pStyle w:val="FootnoteText"/>
      </w:pPr>
      <w:r>
        <w:rPr>
          <w:rStyle w:val="FootnoteReference"/>
        </w:rPr>
        <w:footnoteRef/>
      </w:r>
      <w:r>
        <w:t xml:space="preserve"> Brenton note: Gr. Alex. + εἰς ὁμοιότητα.</w:t>
      </w:r>
    </w:p>
  </w:footnote>
  <w:footnote w:id="11">
    <w:p>
      <w:pPr>
        <w:pStyle w:val="FootnoteText"/>
      </w:pPr>
      <w:r>
        <w:rPr>
          <w:rStyle w:val="FootnoteReference"/>
        </w:rPr>
        <w:footnoteRef/>
      </w:r>
      <w:r>
        <w:t xml:space="preserve"> Brenton note: Gr. for light or shining.</w:t>
      </w:r>
    </w:p>
  </w:footnote>
  <w:footnote w:id="12">
    <w:p>
      <w:pPr>
        <w:pStyle w:val="FootnoteText"/>
      </w:pPr>
      <w:r>
        <w:rPr>
          <w:rStyle w:val="FootnoteReference"/>
        </w:rPr>
        <w:footnoteRef/>
      </w:r>
      <w:r>
        <w:t xml:space="preserve"> Brenton note: Lit. of living souls.</w:t>
      </w:r>
    </w:p>
  </w:footnote>
  <w:footnote w:id="13">
    <w:p>
      <w:pPr>
        <w:pStyle w:val="FootnoteText"/>
      </w:pPr>
      <w:r>
        <w:rPr>
          <w:rStyle w:val="FootnoteReference"/>
        </w:rPr>
        <w:footnoteRef/>
      </w:r>
      <w:r>
        <w:t xml:space="preserve"> Brenton note: Or, probably any large fish, or marine animals, whether cetaceous or not.</w:t>
      </w:r>
    </w:p>
  </w:footnote>
  <w:footnote w:id="14">
    <w:p>
      <w:pPr>
        <w:pStyle w:val="FootnoteText"/>
      </w:pPr>
      <w:r>
        <w:rPr>
          <w:rStyle w:val="FootnoteReference"/>
        </w:rPr>
        <w:footnoteRef/>
      </w:r>
      <w:r>
        <w:t xml:space="preserve"> Brenton note: Gr. every soul of living reptiles.</w:t>
      </w:r>
    </w:p>
  </w:footnote>
  <w:footnote w:id="15">
    <w:p>
      <w:pPr>
        <w:pStyle w:val="FootnoteText"/>
      </w:pPr>
      <w:r>
        <w:rPr>
          <w:rStyle w:val="FootnoteReference"/>
        </w:rPr>
        <w:footnoteRef/>
      </w:r>
      <w:r>
        <w:t xml:space="preserve"> Brenton note: Gr. soul.</w:t>
      </w:r>
    </w:p>
  </w:footnote>
  <w:footnote w:id="16">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17">
    <w:p>
      <w:pPr>
        <w:pStyle w:val="FootnoteText"/>
      </w:pPr>
      <w:r>
        <w:rPr>
          <w:rStyle w:val="FootnoteReference"/>
        </w:rPr>
        <w:footnoteRef/>
      </w:r>
      <w:r>
        <w:t xml:space="preserve"> Textual note: The Syr. has "over all the wild animals of the earth" instead of "over all the earth." Source: textual note export.</w:t>
      </w:r>
    </w:p>
  </w:footnote>
  <w:footnote w:id="18">
    <w:p>
      <w:pPr>
        <w:pStyle w:val="FootnoteText"/>
      </w:pPr>
      <w:r>
        <w:rPr>
          <w:rStyle w:val="FootnoteReference"/>
        </w:rPr>
        <w:footnoteRef/>
      </w:r>
      <w:r>
        <w:t xml:space="preserve"> Translation note: Greek list explicitly includes all livestock and all earth. Source: creation wording.</w:t>
      </w:r>
    </w:p>
  </w:footnote>
  <w:footnote w:id="19">
    <w:p>
      <w:pPr>
        <w:pStyle w:val="FootnoteText"/>
      </w:pPr>
      <w:r>
        <w:rPr>
          <w:rStyle w:val="FootnoteReference"/>
        </w:rPr>
        <w:footnoteRef/>
      </w:r>
      <w:r>
        <w:t xml:space="preserve"> Brenton note: Gr. soul.</w:t>
      </w:r>
    </w:p>
  </w:footnote>
  <w:footnote w:id="20">
    <w:p>
      <w:pPr>
        <w:pStyle w:val="FootnoteText"/>
      </w:pPr>
      <w:r>
        <w:rPr>
          <w:rStyle w:val="FootnoteReference"/>
        </w:rPr>
        <w:footnoteRef/>
      </w:r>
      <w:r>
        <w:t xml:space="preserve"> Brenton note: Or, order. See John 1. 10.</w:t>
      </w:r>
    </w:p>
  </w:footnote>
  <w:footnote w:id="21">
    <w:p>
      <w:pPr>
        <w:pStyle w:val="FootnoteText"/>
      </w:pPr>
      <w:r>
        <w:rPr>
          <w:rStyle w:val="FootnoteReference"/>
        </w:rPr>
        <w:footnoteRef/>
      </w:r>
      <w:r>
        <w:t xml:space="preserve"> Textual note: The LXX, Sam., and Syr. have "on the sixth day God finished his work" as opposed to "on the seventh day God finished his work," probably to form a better sequence with the reference to the seventh day later in the verse. Source: textual note export.</w:t>
      </w:r>
    </w:p>
  </w:footnote>
  <w:footnote w:id="22">
    <w:p>
      <w:pPr>
        <w:pStyle w:val="FootnoteText"/>
      </w:pPr>
      <w:r>
        <w:rPr>
          <w:rStyle w:val="FootnoteReference"/>
        </w:rPr>
        <w:footnoteRef/>
      </w:r>
      <w:r>
        <w:t xml:space="preserve"> Brenton note: Or, made in the beginning. See Acts 1. 1.</w:t>
      </w:r>
    </w:p>
  </w:footnote>
  <w:footnote w:id="23">
    <w:p>
      <w:pPr>
        <w:pStyle w:val="FootnoteText"/>
      </w:pPr>
      <w:r>
        <w:rPr>
          <w:rStyle w:val="FootnoteReference"/>
        </w:rPr>
        <w:footnoteRef/>
      </w:r>
      <w:r>
        <w:t xml:space="preserve"> Divine name/title: Yahweh (יהוה) — The LORD; He is; the Self-Existent One. Common English rendering: LORD. The covenant name of God, often represented in English Bibles as LORD in small capitals.</w:t>
      </w:r>
    </w:p>
  </w:footnote>
  <w:footnote w:id="24">
    <w:p>
      <w:pPr>
        <w:pStyle w:val="FootnoteText"/>
      </w:pPr>
      <w:r>
        <w:rPr>
          <w:rStyle w:val="FootnoteReference"/>
        </w:rPr>
        <w:footnoteRef/>
      </w:r>
      <w:r>
        <w:t xml:space="preserve"> Brenton note: Or, it took place.</w:t>
      </w:r>
    </w:p>
  </w:footnote>
  <w:footnote w:id="25">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26">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27">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28">
    <w:p>
      <w:pPr>
        <w:pStyle w:val="FootnoteText"/>
      </w:pPr>
      <w:r>
        <w:rPr>
          <w:rStyle w:val="FootnoteReference"/>
        </w:rPr>
        <w:footnoteRef/>
      </w:r>
      <w:r>
        <w:t xml:space="preserve"> Brenton note: Gr. for sight.</w:t>
      </w:r>
    </w:p>
  </w:footnote>
  <w:footnote w:id="29">
    <w:p>
      <w:pPr>
        <w:pStyle w:val="FootnoteText"/>
      </w:pPr>
      <w:r>
        <w:rPr>
          <w:rStyle w:val="FootnoteReference"/>
        </w:rPr>
        <w:footnoteRef/>
      </w:r>
      <w:r>
        <w:t xml:space="preserve"> Brenton note: Or, that which is to be known. Comp. Rom. 1. 19.</w:t>
      </w:r>
    </w:p>
  </w:footnote>
  <w:footnote w:id="30">
    <w:p>
      <w:pPr>
        <w:pStyle w:val="FootnoteText"/>
      </w:pPr>
      <w:r>
        <w:rPr>
          <w:rStyle w:val="FootnoteReference"/>
        </w:rPr>
        <w:footnoteRef/>
      </w:r>
      <w:r>
        <w:t xml:space="preserve"> Name meaning: Adam (Adam) — Man; of the red earth. First human formed from the ground; his name is literally what he was made from.</w:t>
      </w:r>
    </w:p>
  </w:footnote>
  <w:footnote w:id="31">
    <w:p>
      <w:pPr>
        <w:pStyle w:val="FootnoteText"/>
      </w:pPr>
      <w:r>
        <w:rPr>
          <w:rStyle w:val="FootnoteReference"/>
        </w:rPr>
        <w:footnoteRef/>
      </w:r>
      <w:r>
        <w:t xml:space="preserve"> Brenton note: Or, eat for food.</w:t>
      </w:r>
    </w:p>
  </w:footnote>
  <w:footnote w:id="32">
    <w:p>
      <w:pPr>
        <w:pStyle w:val="FootnoteText"/>
      </w:pPr>
      <w:r>
        <w:rPr>
          <w:rStyle w:val="FootnoteReference"/>
        </w:rPr>
        <w:footnoteRef/>
      </w:r>
      <w:r>
        <w:t xml:space="preserve"> Brenton note: Or, die by death.</w:t>
      </w:r>
    </w:p>
  </w:footnote>
  <w:footnote w:id="33">
    <w:p>
      <w:pPr>
        <w:pStyle w:val="FootnoteText"/>
      </w:pPr>
      <w:r>
        <w:rPr>
          <w:rStyle w:val="FootnoteReference"/>
        </w:rPr>
        <w:footnoteRef/>
      </w:r>
      <w:r>
        <w:t xml:space="preserve"> Brenton note: Gr. according to him.</w:t>
      </w:r>
    </w:p>
  </w:footnote>
  <w:footnote w:id="34">
    <w:p>
      <w:pPr>
        <w:pStyle w:val="FootnoteText"/>
      </w:pPr>
      <w:r>
        <w:rPr>
          <w:rStyle w:val="FootnoteReference"/>
        </w:rPr>
        <w:footnoteRef/>
      </w:r>
      <w:r>
        <w:t xml:space="preserve"> Brenton note: Gr. soul.</w:t>
      </w:r>
    </w:p>
  </w:footnote>
  <w:footnote w:id="35">
    <w:p>
      <w:pPr>
        <w:pStyle w:val="FootnoteText"/>
      </w:pPr>
      <w:r>
        <w:rPr>
          <w:rStyle w:val="FootnoteReference"/>
        </w:rPr>
        <w:footnoteRef/>
      </w:r>
      <w:r>
        <w:t xml:space="preserve"> Brenton note: Gr. called.</w:t>
      </w:r>
    </w:p>
  </w:footnote>
  <w:footnote w:id="36">
    <w:p>
      <w:pPr>
        <w:pStyle w:val="FootnoteText"/>
      </w:pPr>
      <w:r>
        <w:rPr>
          <w:rStyle w:val="FootnoteReference"/>
        </w:rPr>
        <w:footnoteRef/>
      </w:r>
      <w:r>
        <w:t xml:space="preserve"> Brenton note: Gr. built.</w:t>
      </w:r>
    </w:p>
  </w:footnote>
  <w:footnote w:id="37">
    <w:p>
      <w:pPr>
        <w:pStyle w:val="FootnoteText"/>
      </w:pPr>
      <w:r>
        <w:rPr>
          <w:rStyle w:val="FootnoteReference"/>
        </w:rPr>
        <w:footnoteRef/>
      </w:r>
      <w:r>
        <w:t xml:space="preserve"> Brenton note: Or, out of. See the force of ἐκ in Eph. 5. 30.</w:t>
      </w:r>
    </w:p>
  </w:footnote>
  <w:footnote w:id="38">
    <w:p>
      <w:pPr>
        <w:pStyle w:val="FootnoteText"/>
      </w:pPr>
      <w:r>
        <w:rPr>
          <w:rStyle w:val="FootnoteReference"/>
        </w:rPr>
        <w:footnoteRef/>
      </w:r>
      <w:r>
        <w:t xml:space="preserve"> Brenton note: Or, wife.</w:t>
      </w:r>
    </w:p>
  </w:footnote>
  <w:footnote w:id="39">
    <w:p>
      <w:pPr>
        <w:pStyle w:val="FootnoteText"/>
      </w:pPr>
      <w:r>
        <w:rPr>
          <w:rStyle w:val="FootnoteReference"/>
        </w:rPr>
        <w:footnoteRef/>
      </w:r>
      <w:r>
        <w:t xml:space="preserve"> Brenton note: In the Heb. the reason of the name appears. She shall be called Issha because she was taken out of Ish.</w:t>
      </w:r>
    </w:p>
  </w:footnote>
  <w:footnote w:id="40">
    <w:p>
      <w:pPr>
        <w:pStyle w:val="FootnoteText"/>
      </w:pPr>
      <w:r>
        <w:rPr>
          <w:rStyle w:val="FootnoteReference"/>
        </w:rPr>
        <w:footnoteRef/>
      </w:r>
      <w:r>
        <w:t xml:space="preserve"> Brenton note: Gr. be cemented. Mat. 19. 5.</w:t>
      </w:r>
    </w:p>
  </w:footnote>
  <w:footnote w:id="41">
    <w:p>
      <w:pPr>
        <w:pStyle w:val="FootnoteText"/>
      </w:pPr>
      <w:r>
        <w:rPr>
          <w:rStyle w:val="FootnoteReference"/>
        </w:rPr>
        <w:footnoteRef/>
      </w:r>
      <w:r>
        <w:t xml:space="preserve"> Brenton note: Gr. ye shall not die by death.</w:t>
      </w:r>
    </w:p>
  </w:footnote>
  <w:footnote w:id="42">
    <w:p>
      <w:pPr>
        <w:pStyle w:val="FootnoteText"/>
      </w:pPr>
      <w:r>
        <w:rPr>
          <w:rStyle w:val="FootnoteReference"/>
        </w:rPr>
        <w:footnoteRef/>
      </w:r>
      <w:r>
        <w:t xml:space="preserve"> MT/LXX note: Greek describes the tree as beautiful for understanding rather than using the Masoretic wisdom idiom. The translation follows the Greek description. Source: variant + lexical.</w:t>
      </w:r>
    </w:p>
  </w:footnote>
  <w:footnote w:id="43">
    <w:p>
      <w:pPr>
        <w:pStyle w:val="FootnoteText"/>
      </w:pPr>
      <w:r>
        <w:rPr>
          <w:rStyle w:val="FootnoteReference"/>
        </w:rPr>
        <w:footnoteRef/>
      </w:r>
      <w:r>
        <w:t xml:space="preserve"> Name meaning: Adam (Adam) — Man; of the red earth. First human formed from the ground; his name is literally what he was made from.</w:t>
      </w:r>
    </w:p>
  </w:footnote>
  <w:footnote w:id="44">
    <w:p>
      <w:pPr>
        <w:pStyle w:val="FootnoteText"/>
      </w:pPr>
      <w:r>
        <w:rPr>
          <w:rStyle w:val="FootnoteReference"/>
        </w:rPr>
        <w:footnoteRef/>
      </w:r>
      <w:r>
        <w:t xml:space="preserve"> Brenton note: Or, the sound of thee walking.</w:t>
      </w:r>
    </w:p>
  </w:footnote>
  <w:footnote w:id="45">
    <w:p>
      <w:pPr>
        <w:pStyle w:val="FootnoteText"/>
      </w:pPr>
      <w:r>
        <w:rPr>
          <w:rStyle w:val="FootnoteReference"/>
        </w:rPr>
        <w:footnoteRef/>
      </w:r>
      <w:r>
        <w:t xml:space="preserve"> Brenton note: Gr. am.</w:t>
      </w:r>
    </w:p>
  </w:footnote>
  <w:footnote w:id="46">
    <w:p>
      <w:pPr>
        <w:pStyle w:val="FootnoteText"/>
      </w:pPr>
      <w:r>
        <w:rPr>
          <w:rStyle w:val="FootnoteReference"/>
        </w:rPr>
        <w:footnoteRef/>
      </w:r>
      <w:r>
        <w:t xml:space="preserve"> Brenton note: Gr. art.</w:t>
      </w:r>
    </w:p>
  </w:footnote>
  <w:footnote w:id="47">
    <w:p>
      <w:pPr>
        <w:pStyle w:val="FootnoteText"/>
      </w:pPr>
      <w:r>
        <w:rPr>
          <w:rStyle w:val="FootnoteReference"/>
        </w:rPr>
        <w:footnoteRef/>
      </w:r>
      <w:r>
        <w:t xml:space="preserve"> Brenton note: Gr. keep. Other readings of the passage are πλήξει and πλήξεις and τειρήσει and τειρήσεις. See Parkhurst in שף.</w:t>
      </w:r>
    </w:p>
  </w:footnote>
  <w:footnote w:id="48">
    <w:p>
      <w:pPr>
        <w:pStyle w:val="FootnoteText"/>
      </w:pPr>
      <w:r>
        <w:rPr>
          <w:rStyle w:val="FootnoteReference"/>
        </w:rPr>
        <w:footnoteRef/>
      </w:r>
      <w:r>
        <w:t xml:space="preserve"> Brenton note: Gr. turning.</w:t>
      </w:r>
    </w:p>
  </w:footnote>
  <w:footnote w:id="49">
    <w:p>
      <w:pPr>
        <w:pStyle w:val="FootnoteText"/>
      </w:pPr>
      <w:r>
        <w:rPr>
          <w:rStyle w:val="FootnoteReference"/>
        </w:rPr>
        <w:footnoteRef/>
      </w:r>
      <w:r>
        <w:t xml:space="preserve"> Brenton note: Gr. Zoe.</w:t>
      </w:r>
    </w:p>
  </w:footnote>
  <w:footnote w:id="50">
    <w:p>
      <w:pPr>
        <w:pStyle w:val="FootnoteText"/>
      </w:pPr>
      <w:r>
        <w:rPr>
          <w:rStyle w:val="FootnoteReference"/>
        </w:rPr>
        <w:footnoteRef/>
      </w:r>
      <w:r>
        <w:t xml:space="preserve"> Brenton note: Alex. + the Lord.</w:t>
      </w:r>
    </w:p>
  </w:footnote>
  <w:footnote w:id="51">
    <w:p>
      <w:pPr>
        <w:pStyle w:val="FootnoteText"/>
      </w:pPr>
      <w:r>
        <w:rPr>
          <w:rStyle w:val="FootnoteReference"/>
        </w:rPr>
        <w:footnoteRef/>
      </w:r>
      <w:r>
        <w:t xml:space="preserve"> Name meaning: Adam (Adam) — Man; of the red earth. First human formed from the ground; his name is literally what he was made from.</w:t>
      </w:r>
    </w:p>
  </w:footnote>
  <w:footnote w:id="52">
    <w:p>
      <w:pPr>
        <w:pStyle w:val="FootnoteText"/>
      </w:pPr>
      <w:r>
        <w:rPr>
          <w:rStyle w:val="FootnoteReference"/>
        </w:rPr>
        <w:footnoteRef/>
      </w:r>
      <w:r>
        <w:t xml:space="preserve"> Name meaning: Eve (Chavah) — Living; life-giver. Mother of all living; the name given after the promise of redemption.</w:t>
      </w:r>
    </w:p>
  </w:footnote>
  <w:footnote w:id="53">
    <w:p>
      <w:pPr>
        <w:pStyle w:val="FootnoteText"/>
      </w:pPr>
      <w:r>
        <w:rPr>
          <w:rStyle w:val="FootnoteReference"/>
        </w:rPr>
        <w:footnoteRef/>
      </w:r>
      <w:r>
        <w:t xml:space="preserve"> Name meaning: Cain (Qayin) — Acquired; spear. Eve said, “I have acquired a man with the help of the LORD,” but he became the first murderer.</w:t>
      </w:r>
    </w:p>
  </w:footnote>
  <w:footnote w:id="54">
    <w:p>
      <w:pPr>
        <w:pStyle w:val="FootnoteText"/>
      </w:pPr>
      <w:r>
        <w:rPr>
          <w:rStyle w:val="FootnoteReference"/>
        </w:rPr>
        <w:footnoteRef/>
      </w:r>
      <w:r>
        <w:t xml:space="preserve"> Name meaning: Abel (Hevel) — Breath; vanity; futility. His life was short and vanished like a breath; the first martyr.</w:t>
      </w:r>
    </w:p>
  </w:footnote>
  <w:footnote w:id="55">
    <w:p>
      <w:pPr>
        <w:pStyle w:val="FootnoteText"/>
      </w:pPr>
      <w:r>
        <w:rPr>
          <w:rStyle w:val="FootnoteReference"/>
        </w:rPr>
        <w:footnoteRef/>
      </w:r>
      <w:r>
        <w:t xml:space="preserve"> Brenton note: Gr. after days.</w:t>
      </w:r>
    </w:p>
  </w:footnote>
  <w:footnote w:id="56">
    <w:p>
      <w:pPr>
        <w:pStyle w:val="FootnoteText"/>
      </w:pPr>
      <w:r>
        <w:rPr>
          <w:rStyle w:val="FootnoteReference"/>
        </w:rPr>
        <w:footnoteRef/>
      </w:r>
      <w:r>
        <w:t xml:space="preserve"> Brenton note: Gr. he also.</w:t>
      </w:r>
    </w:p>
  </w:footnote>
  <w:footnote w:id="57">
    <w:p>
      <w:pPr>
        <w:pStyle w:val="FootnoteText"/>
      </w:pPr>
      <w:r>
        <w:rPr>
          <w:rStyle w:val="FootnoteReference"/>
        </w:rPr>
        <w:footnoteRef/>
      </w:r>
      <w:r>
        <w:t xml:space="preserve"> Textual note: The Hebrew does not include "Let us go out into the field"; however, it is attested by the LXX, Sam., Syr., and Vg. It is possible that the Hebrew omission is intentional rather than accidental. The narrator may have neglected to include Cain's words in an attempt to create tension. Source: textual note export.</w:t>
      </w:r>
    </w:p>
  </w:footnote>
  <w:footnote w:id="58">
    <w:p>
      <w:pPr>
        <w:pStyle w:val="FootnoteText"/>
      </w:pPr>
      <w:r>
        <w:rPr>
          <w:rStyle w:val="FootnoteReference"/>
        </w:rPr>
        <w:footnoteRef/>
      </w:r>
      <w:r>
        <w:t xml:space="preserve"> Translation note: Greek says groaning and trembling here. Source: cain wording.</w:t>
      </w:r>
    </w:p>
  </w:footnote>
  <w:footnote w:id="59">
    <w:p>
      <w:pPr>
        <w:pStyle w:val="FootnoteText"/>
      </w:pPr>
      <w:r>
        <w:rPr>
          <w:rStyle w:val="FootnoteReference"/>
        </w:rPr>
        <w:footnoteRef/>
      </w:r>
      <w:r>
        <w:t xml:space="preserve"> Brenton note: Or, then shall I be.</w:t>
      </w:r>
    </w:p>
  </w:footnote>
  <w:footnote w:id="60">
    <w:p>
      <w:pPr>
        <w:pStyle w:val="FootnoteText"/>
      </w:pPr>
      <w:r>
        <w:rPr>
          <w:rStyle w:val="FootnoteReference"/>
        </w:rPr>
        <w:footnoteRef/>
      </w:r>
      <w:r>
        <w:t xml:space="preserve"> Textual note: The LXX, Syr., and Vg. replace "Therefore" with "Not so," possibly to form a stronger contrast to Cain's words in the previous verse. Source: textual note export.</w:t>
      </w:r>
    </w:p>
  </w:footnote>
  <w:footnote w:id="61">
    <w:p>
      <w:pPr>
        <w:pStyle w:val="FootnoteText"/>
      </w:pPr>
      <w:r>
        <w:rPr>
          <w:rStyle w:val="FootnoteReference"/>
        </w:rPr>
        <w:footnoteRef/>
      </w:r>
      <w:r>
        <w:t xml:space="preserve"> Brenton note: Gr. pay seven penalties.</w:t>
      </w:r>
    </w:p>
  </w:footnote>
  <w:footnote w:id="62">
    <w:p>
      <w:pPr>
        <w:pStyle w:val="FootnoteText"/>
      </w:pPr>
      <w:r>
        <w:rPr>
          <w:rStyle w:val="FootnoteReference"/>
        </w:rPr>
        <w:footnoteRef/>
      </w:r>
      <w:r>
        <w:t xml:space="preserve"> Name meaning: Enoch (Chanok) — Dedicated; trained; initiated. Walked so closely with God he was taken without dying.</w:t>
      </w:r>
    </w:p>
  </w:footnote>
  <w:footnote w:id="63">
    <w:p>
      <w:pPr>
        <w:pStyle w:val="FootnoteText"/>
      </w:pPr>
      <w:r>
        <w:rPr>
          <w:rStyle w:val="FootnoteReference"/>
        </w:rPr>
        <w:footnoteRef/>
      </w:r>
      <w:r>
        <w:t xml:space="preserve"> Brenton note: Or, was building.</w:t>
      </w:r>
    </w:p>
  </w:footnote>
  <w:footnote w:id="6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65">
    <w:p>
      <w:pPr>
        <w:pStyle w:val="FootnoteText"/>
      </w:pPr>
      <w:r>
        <w:rPr>
          <w:rStyle w:val="FootnoteReference"/>
        </w:rPr>
        <w:footnoteRef/>
      </w:r>
      <w:r>
        <w:t xml:space="preserve"> Brenton note: Gr. made known.</w:t>
      </w:r>
    </w:p>
  </w:footnote>
  <w:footnote w:id="66">
    <w:p>
      <w:pPr>
        <w:pStyle w:val="FootnoteText"/>
      </w:pPr>
      <w:r>
        <w:rPr>
          <w:rStyle w:val="FootnoteReference"/>
        </w:rPr>
        <w:footnoteRef/>
      </w:r>
      <w:r>
        <w:t xml:space="preserve"> Brenton note: Gr. she also.</w:t>
      </w:r>
    </w:p>
  </w:footnote>
  <w:footnote w:id="67">
    <w:p>
      <w:pPr>
        <w:pStyle w:val="FootnoteText"/>
      </w:pPr>
      <w:r>
        <w:rPr>
          <w:rStyle w:val="FootnoteReference"/>
        </w:rPr>
        <w:footnoteRef/>
      </w:r>
      <w:r>
        <w:t xml:space="preserve"> Brenton note: Gr. wound.</w:t>
      </w:r>
    </w:p>
  </w:footnote>
  <w:footnote w:id="68">
    <w:p>
      <w:pPr>
        <w:pStyle w:val="FootnoteText"/>
      </w:pPr>
      <w:r>
        <w:rPr>
          <w:rStyle w:val="FootnoteReference"/>
        </w:rPr>
        <w:footnoteRef/>
      </w:r>
      <w:r>
        <w:t xml:space="preserve"> Brenton note: Gr. hurt.</w:t>
      </w:r>
    </w:p>
  </w:footnote>
  <w:footnote w:id="69">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70">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1">
    <w:p>
      <w:pPr>
        <w:pStyle w:val="FootnoteText"/>
      </w:pPr>
      <w:r>
        <w:rPr>
          <w:rStyle w:val="FootnoteReference"/>
        </w:rPr>
        <w:footnoteRef/>
      </w:r>
      <w:r>
        <w:t xml:space="preserve"> Brenton note: Or, trusted, q. d. had faith to call, &amp;c. The LXX. seem to have read הוחל as a part of יחל.</w:t>
      </w:r>
    </w:p>
  </w:footnote>
  <w:footnote w:id="72">
    <w:p>
      <w:pPr>
        <w:pStyle w:val="FootnoteText"/>
      </w:pPr>
      <w:r>
        <w:rPr>
          <w:rStyle w:val="FootnoteReference"/>
        </w:rPr>
        <w:footnoteRef/>
      </w:r>
      <w:r>
        <w:t xml:space="preserve"> Name meaning: Adam (Adam) — Man; of the red earth. First human formed from the ground; his name is literally what he was made from.</w:t>
      </w:r>
    </w:p>
  </w:footnote>
  <w:footnote w:id="73">
    <w:p>
      <w:pPr>
        <w:pStyle w:val="FootnoteText"/>
      </w:pPr>
      <w:r>
        <w:rPr>
          <w:rStyle w:val="FootnoteReference"/>
        </w:rPr>
        <w:footnoteRef/>
      </w:r>
      <w:r>
        <w:t xml:space="preserve"> Brenton note: Gr. book of generation.</w:t>
      </w:r>
    </w:p>
  </w:footnote>
  <w:footnote w:id="74">
    <w:p>
      <w:pPr>
        <w:pStyle w:val="FootnoteText"/>
      </w:pPr>
      <w:r>
        <w:rPr>
          <w:rStyle w:val="FootnoteReference"/>
        </w:rPr>
        <w:footnoteRef/>
      </w:r>
      <w:r>
        <w:t xml:space="preserve"> Brenton note: Alex. their.</w:t>
      </w:r>
    </w:p>
  </w:footnote>
  <w:footnote w:id="75">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76">
    <w:p>
      <w:pPr>
        <w:pStyle w:val="FootnoteText"/>
      </w:pPr>
      <w:r>
        <w:rPr>
          <w:rStyle w:val="FootnoteReference"/>
        </w:rPr>
        <w:footnoteRef/>
      </w:r>
      <w:r>
        <w:t xml:space="preserve"> MT/LXX note: LXX/fresh has "two hundred and thirty years"; MT comparison has "an hundred and thirty years". Source: variant + witnesses.</w:t>
      </w:r>
    </w:p>
  </w:footnote>
  <w:footnote w:id="77">
    <w:p>
      <w:pPr>
        <w:pStyle w:val="FootnoteText"/>
      </w:pPr>
      <w:r>
        <w:rPr>
          <w:rStyle w:val="FootnoteReference"/>
        </w:rPr>
        <w:footnoteRef/>
      </w:r>
      <w:r>
        <w:t xml:space="preserve"> MT/LXX note: LXX/fresh has "seven hundred years"; MT comparison has "eight hundred years". Source: variant + witnesses.</w:t>
      </w:r>
    </w:p>
  </w:footnote>
  <w:footnote w:id="78">
    <w:p>
      <w:pPr>
        <w:pStyle w:val="FootnoteText"/>
      </w:pPr>
      <w:r>
        <w:rPr>
          <w:rStyle w:val="FootnoteReference"/>
        </w:rPr>
        <w:footnoteRef/>
      </w:r>
      <w:r>
        <w:t xml:space="preserve"> MT/LXX note: LXX/fresh has "two hundred and five years"; MT comparison has "an hundred and five years". Source: variant + witnesses.</w:t>
      </w:r>
    </w:p>
  </w:footnote>
  <w:footnote w:id="79">
    <w:p>
      <w:pPr>
        <w:pStyle w:val="FootnoteText"/>
      </w:pPr>
      <w:r>
        <w:rPr>
          <w:rStyle w:val="FootnoteReference"/>
        </w:rPr>
        <w:footnoteRef/>
      </w:r>
      <w:r>
        <w:t xml:space="preserve"> MT/LXX note: LXX/fresh has "seven hundred and seven years"; MT comparison has "eight hundred and seven years". Source: variant + witnesses.</w:t>
      </w:r>
    </w:p>
  </w:footnote>
  <w:footnote w:id="80">
    <w:p>
      <w:pPr>
        <w:pStyle w:val="FootnoteText"/>
      </w:pPr>
      <w:r>
        <w:rPr>
          <w:rStyle w:val="FootnoteReference"/>
        </w:rPr>
        <w:footnoteRef/>
      </w:r>
      <w:r>
        <w:t xml:space="preserve"> MT/LXX note: LXX/fresh has "one hundred and ninety years"; MT comparison has "ninety years". Source: variant + witnesses.</w:t>
      </w:r>
    </w:p>
  </w:footnote>
  <w:footnote w:id="81">
    <w:p>
      <w:pPr>
        <w:pStyle w:val="FootnoteText"/>
      </w:pPr>
      <w:r>
        <w:rPr>
          <w:rStyle w:val="FootnoteReference"/>
        </w:rPr>
        <w:footnoteRef/>
      </w:r>
      <w:r>
        <w:t xml:space="preserve"> MT/LXX note: LXX/fresh has "seven hundred and fifteen years"; MT comparison has "eight hundred and fifteen years". Source: variant + witnesses.</w:t>
      </w:r>
    </w:p>
  </w:footnote>
  <w:footnote w:id="82">
    <w:p>
      <w:pPr>
        <w:pStyle w:val="FootnoteText"/>
      </w:pPr>
      <w:r>
        <w:rPr>
          <w:rStyle w:val="FootnoteReference"/>
        </w:rPr>
        <w:footnoteRef/>
      </w:r>
      <w:r>
        <w:t xml:space="preserve"> MT/LXX note: LXX/fresh has "one hundred and seventy years"; MT comparison has "seventy years". Source: variant + witnesses.</w:t>
      </w:r>
    </w:p>
  </w:footnote>
  <w:footnote w:id="83">
    <w:p>
      <w:pPr>
        <w:pStyle w:val="FootnoteText"/>
      </w:pPr>
      <w:r>
        <w:rPr>
          <w:rStyle w:val="FootnoteReference"/>
        </w:rPr>
        <w:footnoteRef/>
      </w:r>
      <w:r>
        <w:t xml:space="preserve"> MT/LXX note: LXX/fresh has "seven hundred and forty years"; MT comparison has "eight hundred and forty years". Source: variant + witnesses.</w:t>
      </w:r>
    </w:p>
  </w:footnote>
  <w:footnote w:id="84">
    <w:p>
      <w:pPr>
        <w:pStyle w:val="FootnoteText"/>
      </w:pPr>
      <w:r>
        <w:rPr>
          <w:rStyle w:val="FootnoteReference"/>
        </w:rPr>
        <w:footnoteRef/>
      </w:r>
      <w:r>
        <w:t xml:space="preserve"> MT/LXX note: LXX/fresh has "one hundred and sixty-five years"; MT comparison has "sixty and five years". Source: variant + witnesses.</w:t>
      </w:r>
    </w:p>
  </w:footnote>
  <w:footnote w:id="85">
    <w:p>
      <w:pPr>
        <w:pStyle w:val="FootnoteText"/>
      </w:pPr>
      <w:r>
        <w:rPr>
          <w:rStyle w:val="FootnoteReference"/>
        </w:rPr>
        <w:footnoteRef/>
      </w:r>
      <w:r>
        <w:t xml:space="preserve"> Name meaning: Jared (Yered) — Descent; he shall come down. Traditional interpretation points to descent or coming judgment.</w:t>
      </w:r>
    </w:p>
  </w:footnote>
  <w:footnote w:id="86">
    <w:p>
      <w:pPr>
        <w:pStyle w:val="FootnoteText"/>
      </w:pPr>
      <w:r>
        <w:rPr>
          <w:rStyle w:val="FootnoteReference"/>
        </w:rPr>
        <w:footnoteRef/>
      </w:r>
      <w:r>
        <w:t xml:space="preserve"> MT/LXX note: LXX/fresh has "seven hundred and thirty years"; MT comparison has "eight hundred and thirty years". Source: variant + witnesses.</w:t>
      </w:r>
    </w:p>
  </w:footnote>
  <w:footnote w:id="87">
    <w:p>
      <w:pPr>
        <w:pStyle w:val="FootnoteText"/>
      </w:pPr>
      <w:r>
        <w:rPr>
          <w:rStyle w:val="FootnoteReference"/>
        </w:rPr>
        <w:footnoteRef/>
      </w:r>
      <w:r>
        <w:t xml:space="preserve"> Name meaning: Enoch (Chanok) — Dedicated; trained; initiated. Walked so closely with God he was taken without dying.</w:t>
      </w:r>
    </w:p>
  </w:footnote>
  <w:footnote w:id="88">
    <w:p>
      <w:pPr>
        <w:pStyle w:val="FootnoteText"/>
      </w:pPr>
      <w:r>
        <w:rPr>
          <w:rStyle w:val="FootnoteReference"/>
        </w:rPr>
        <w:footnoteRef/>
      </w:r>
      <w:r>
        <w:t xml:space="preserve"> MT/LXX note: LXX/fresh has "one hundred and sixty-five years"; MT comparison has "sixty and five years". Source: variant + witnesses.</w:t>
      </w:r>
    </w:p>
  </w:footnote>
  <w:footnote w:id="89">
    <w:p>
      <w:pPr>
        <w:pStyle w:val="FootnoteText"/>
      </w:pPr>
      <w:r>
        <w:rPr>
          <w:rStyle w:val="FootnoteReference"/>
        </w:rPr>
        <w:footnoteRef/>
      </w:r>
      <w:r>
        <w:t xml:space="preserve"> MT/LXX note: LXX/fresh has "two hundred years"; MT comparison has "three hundred years". Source: variant + witnesses.</w:t>
      </w:r>
    </w:p>
  </w:footnote>
  <w:footnote w:id="90">
    <w:p>
      <w:pPr>
        <w:pStyle w:val="FootnoteText"/>
      </w:pPr>
      <w:r>
        <w:rPr>
          <w:rStyle w:val="FootnoteReference"/>
        </w:rPr>
        <w:footnoteRef/>
      </w:r>
      <w:r>
        <w:t xml:space="preserve"> Textual note: The LXX has "And Enoch pleased God after he fathered Methuselah two hundred years" instead of "And Enoch walked with God after he fathered Methuselah three hundred years." Source: textual note export.</w:t>
      </w:r>
    </w:p>
  </w:footnote>
  <w:footnote w:id="91">
    <w:p>
      <w:pPr>
        <w:pStyle w:val="FootnoteText"/>
      </w:pPr>
      <w:r>
        <w:rPr>
          <w:rStyle w:val="FootnoteReference"/>
        </w:rPr>
        <w:footnoteRef/>
      </w:r>
      <w:r>
        <w:t xml:space="preserve"> MT/LXX note: LXX/fresh has "one hundred and sixty-seven years"; MT comparison has "an hundred eighty and seven years". Source: variant + witnesses.</w:t>
      </w:r>
    </w:p>
  </w:footnote>
  <w:footnote w:id="92">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93">
    <w:p>
      <w:pPr>
        <w:pStyle w:val="FootnoteText"/>
      </w:pPr>
      <w:r>
        <w:rPr>
          <w:rStyle w:val="FootnoteReference"/>
        </w:rPr>
        <w:footnoteRef/>
      </w:r>
      <w:r>
        <w:t xml:space="preserve"> Brenton note: Alex. 187 years.</w:t>
      </w:r>
    </w:p>
  </w:footnote>
  <w:footnote w:id="94">
    <w:p>
      <w:pPr>
        <w:pStyle w:val="FootnoteText"/>
      </w:pPr>
      <w:r>
        <w:rPr>
          <w:rStyle w:val="FootnoteReference"/>
        </w:rPr>
        <w:footnoteRef/>
      </w:r>
      <w:r>
        <w:t xml:space="preserve"> MT/LXX note: LXX/fresh has "eight hundred and two years"; MT comparison has "seven hundred eighty and two years". Source: variant + witnesses.</w:t>
      </w:r>
    </w:p>
  </w:footnote>
  <w:footnote w:id="95">
    <w:p>
      <w:pPr>
        <w:pStyle w:val="FootnoteText"/>
      </w:pPr>
      <w:r>
        <w:rPr>
          <w:rStyle w:val="FootnoteReference"/>
        </w:rPr>
        <w:footnoteRef/>
      </w:r>
      <w:r>
        <w:t xml:space="preserve"> Brenton note: Alex. 782.</w:t>
      </w:r>
    </w:p>
  </w:footnote>
  <w:footnote w:id="96">
    <w:p>
      <w:pPr>
        <w:pStyle w:val="FootnoteText"/>
      </w:pPr>
      <w:r>
        <w:rPr>
          <w:rStyle w:val="FootnoteReference"/>
        </w:rPr>
        <w:footnoteRef/>
      </w:r>
      <w:r>
        <w:t xml:space="preserve"> MT/LXX note: LXX/fresh has "one hundred and eighty-eight years"; MT comparison has "an hundred eighty and two years". Source: variant + witnesses.</w:t>
      </w:r>
    </w:p>
  </w:footnote>
  <w:footnote w:id="97">
    <w:p>
      <w:pPr>
        <w:pStyle w:val="FootnoteText"/>
      </w:pPr>
      <w:r>
        <w:rPr>
          <w:rStyle w:val="FootnoteReference"/>
        </w:rPr>
        <w:footnoteRef/>
      </w:r>
      <w:r>
        <w:t xml:space="preserve"> Name meaning: Noah (Noach) — Rest; comfort; relief. The ark brought rest from judgment.</w:t>
      </w:r>
    </w:p>
  </w:footnote>
  <w:footnote w:id="98">
    <w:p>
      <w:pPr>
        <w:pStyle w:val="FootnoteText"/>
      </w:pPr>
      <w:r>
        <w:rPr>
          <w:rStyle w:val="FootnoteReference"/>
        </w:rPr>
        <w:footnoteRef/>
      </w:r>
      <w:r>
        <w:t xml:space="preserve"> MT/LXX note: LXX/fresh has "five hundred and sixty-five years"; MT comparison has "five hundred ninety and five years". Source: variant + witnesses.</w:t>
      </w:r>
    </w:p>
  </w:footnote>
  <w:footnote w:id="99">
    <w:p>
      <w:pPr>
        <w:pStyle w:val="FootnoteText"/>
      </w:pPr>
      <w:r>
        <w:rPr>
          <w:rStyle w:val="FootnoteReference"/>
        </w:rPr>
        <w:footnoteRef/>
      </w:r>
      <w:r>
        <w:t xml:space="preserve"> MT/LXX note: LXX/fresh has "he begot three sons"; MT comparison has "Noah brings forth". Source: variant + witnesses.</w:t>
      </w:r>
    </w:p>
  </w:footnote>
  <w:footnote w:id="100">
    <w:p>
      <w:pPr>
        <w:pStyle w:val="FootnoteText"/>
      </w:pPr>
      <w:r>
        <w:rPr>
          <w:rStyle w:val="FootnoteReference"/>
        </w:rPr>
        <w:footnoteRef/>
      </w:r>
      <w:r>
        <w:t xml:space="preserve"> Name meaning: Shem (Shem) — Name; renown. Ancestor of the Semitic line; through him came the line that would bear God’s name.</w:t>
      </w:r>
    </w:p>
  </w:footnote>
  <w:footnote w:id="101">
    <w:p>
      <w:pPr>
        <w:pStyle w:val="FootnoteText"/>
      </w:pPr>
      <w:r>
        <w:rPr>
          <w:rStyle w:val="FootnoteReference"/>
        </w:rPr>
        <w:footnoteRef/>
      </w:r>
      <w:r>
        <w:t xml:space="preserve"> Name meaning: Japheth (Yapheth) — Enlarged; may he enlarge. His descendants spread across the earth.</w:t>
      </w:r>
    </w:p>
  </w:footnote>
  <w:footnote w:id="102">
    <w:p>
      <w:pPr>
        <w:pStyle w:val="FootnoteText"/>
      </w:pPr>
      <w:r>
        <w:rPr>
          <w:rStyle w:val="FootnoteReference"/>
        </w:rPr>
        <w:footnoteRef/>
      </w:r>
      <w:r>
        <w:t xml:space="preserve"> Brenton note: Alex. Chaph.</w:t>
      </w:r>
    </w:p>
  </w:footnote>
  <w:footnote w:id="103">
    <w:p>
      <w:pPr>
        <w:pStyle w:val="FootnoteText"/>
      </w:pPr>
      <w:r>
        <w:rPr>
          <w:rStyle w:val="FootnoteReference"/>
        </w:rPr>
        <w:footnoteRef/>
      </w:r>
      <w:r>
        <w:t xml:space="preserve"> Brenton note: Alex. angels of God.</w:t>
      </w:r>
    </w:p>
  </w:footnote>
  <w:footnote w:id="104">
    <w:p>
      <w:pPr>
        <w:pStyle w:val="FootnoteText"/>
      </w:pPr>
      <w:r>
        <w:rPr>
          <w:rStyle w:val="FootnoteReference"/>
        </w:rPr>
        <w:footnoteRef/>
      </w:r>
      <w:r>
        <w:t xml:space="preserve"> Brenton note: Gr. I have thought or reasoned. Alex. ἐθμώθην. I became angry.</w:t>
      </w:r>
    </w:p>
  </w:footnote>
  <w:footnote w:id="105">
    <w:p>
      <w:pPr>
        <w:pStyle w:val="FootnoteText"/>
      </w:pPr>
      <w:r>
        <w:rPr>
          <w:rStyle w:val="FootnoteReference"/>
        </w:rPr>
        <w:footnoteRef/>
      </w:r>
      <w:r>
        <w:t xml:space="preserve"> Name meaning: Noah (Noach) — Rest; comfort; relief. The ark brought rest from judgment.</w:t>
      </w:r>
    </w:p>
  </w:footnote>
  <w:footnote w:id="106">
    <w:p>
      <w:pPr>
        <w:pStyle w:val="FootnoteText"/>
      </w:pPr>
      <w:r>
        <w:rPr>
          <w:rStyle w:val="FootnoteReference"/>
        </w:rPr>
        <w:footnoteRef/>
      </w:r>
      <w:r>
        <w:t xml:space="preserve"> Name meaning: Shem (Shem) — Name; renown. Ancestor of the Semitic line; through him came the line that would bear God’s name.</w:t>
      </w:r>
    </w:p>
  </w:footnote>
  <w:footnote w:id="107">
    <w:p>
      <w:pPr>
        <w:pStyle w:val="FootnoteText"/>
      </w:pPr>
      <w:r>
        <w:rPr>
          <w:rStyle w:val="FootnoteReference"/>
        </w:rPr>
        <w:footnoteRef/>
      </w:r>
      <w:r>
        <w:t xml:space="preserve"> Name meaning: Japheth (Yapheth) — Enlarged; may he enlarge. His descendants spread across the earth.</w:t>
      </w:r>
    </w:p>
  </w:footnote>
  <w:footnote w:id="108">
    <w:p>
      <w:pPr>
        <w:pStyle w:val="FootnoteText"/>
      </w:pPr>
      <w:r>
        <w:rPr>
          <w:rStyle w:val="FootnoteReference"/>
        </w:rPr>
        <w:footnoteRef/>
      </w:r>
      <w:r>
        <w:t xml:space="preserve"> Brenton note: Alex. Chaph.</w:t>
      </w:r>
    </w:p>
  </w:footnote>
  <w:footnote w:id="109">
    <w:p>
      <w:pPr>
        <w:pStyle w:val="FootnoteText"/>
      </w:pPr>
      <w:r>
        <w:rPr>
          <w:rStyle w:val="FootnoteReference"/>
        </w:rPr>
        <w:footnoteRef/>
      </w:r>
      <w:r>
        <w:t xml:space="preserve"> Brenton note: Gr. The time of every man.</w:t>
      </w:r>
    </w:p>
  </w:footnote>
  <w:footnote w:id="110">
    <w:p>
      <w:pPr>
        <w:pStyle w:val="FootnoteText"/>
      </w:pPr>
      <w:r>
        <w:rPr>
          <w:rStyle w:val="FootnoteReference"/>
        </w:rPr>
        <w:footnoteRef/>
      </w:r>
      <w:r>
        <w:t xml:space="preserve"> Brenton note: Gr. nests.</w:t>
      </w:r>
    </w:p>
  </w:footnote>
  <w:footnote w:id="111">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112">
    <w:p>
      <w:pPr>
        <w:pStyle w:val="FootnoteText"/>
      </w:pPr>
      <w:r>
        <w:rPr>
          <w:rStyle w:val="FootnoteReference"/>
        </w:rPr>
        <w:footnoteRef/>
      </w:r>
      <w:r>
        <w:t xml:space="preserve"> Brenton note: Gr. out of the side.</w:t>
      </w:r>
    </w:p>
  </w:footnote>
  <w:footnote w:id="113">
    <w:p>
      <w:pPr>
        <w:pStyle w:val="FootnoteText"/>
      </w:pPr>
      <w:r>
        <w:rPr>
          <w:rStyle w:val="FootnoteReference"/>
        </w:rPr>
        <w:footnoteRef/>
      </w:r>
      <w:r>
        <w:t xml:space="preserve"> Brenton note: Gr. flood, water.</w:t>
      </w:r>
    </w:p>
  </w:footnote>
  <w:footnote w:id="114">
    <w:p>
      <w:pPr>
        <w:pStyle w:val="FootnoteText"/>
      </w:pPr>
      <w:r>
        <w:rPr>
          <w:rStyle w:val="FootnoteReference"/>
        </w:rPr>
        <w:footnoteRef/>
      </w:r>
      <w:r>
        <w:t xml:space="preserve"> Brenton note: Gr. two, two.</w:t>
      </w:r>
    </w:p>
  </w:footnote>
  <w:footnote w:id="115">
    <w:p>
      <w:pPr>
        <w:pStyle w:val="FootnoteText"/>
      </w:pPr>
      <w:r>
        <w:rPr>
          <w:rStyle w:val="FootnoteReference"/>
        </w:rPr>
        <w:footnoteRef/>
      </w:r>
      <w:r>
        <w:t xml:space="preserve"> Name meaning: Noah (Noach) — Rest; comfort; relief. The ark brought rest from judgment.</w:t>
      </w:r>
    </w:p>
  </w:footnote>
  <w:footnote w:id="116">
    <w:p>
      <w:pPr>
        <w:pStyle w:val="FootnoteText"/>
      </w:pPr>
      <w:r>
        <w:rPr>
          <w:rStyle w:val="FootnoteReference"/>
        </w:rPr>
        <w:footnoteRef/>
      </w:r>
      <w:r>
        <w:t xml:space="preserve"> Brenton note: Gr. house.</w:t>
      </w:r>
    </w:p>
  </w:footnote>
  <w:footnote w:id="117">
    <w:p>
      <w:pPr>
        <w:pStyle w:val="FootnoteText"/>
      </w:pPr>
      <w:r>
        <w:rPr>
          <w:rStyle w:val="FootnoteReference"/>
        </w:rPr>
        <w:footnoteRef/>
      </w:r>
      <w:r>
        <w:t xml:space="preserve"> Translation note: Greek uses a paired abyss-and-heaven opening formula. Current wording preserves it. Source: paired formula.</w:t>
      </w:r>
    </w:p>
  </w:footnote>
  <w:footnote w:id="118">
    <w:p>
      <w:pPr>
        <w:pStyle w:val="FootnoteText"/>
      </w:pPr>
      <w:r>
        <w:rPr>
          <w:rStyle w:val="FootnoteReference"/>
        </w:rPr>
        <w:footnoteRef/>
      </w:r>
      <w:r>
        <w:t xml:space="preserve"> Brenton note: Or, bars, or, cataracts.</w:t>
      </w:r>
    </w:p>
  </w:footnote>
  <w:footnote w:id="119">
    <w:p>
      <w:pPr>
        <w:pStyle w:val="FootnoteText"/>
      </w:pPr>
      <w:r>
        <w:rPr>
          <w:rStyle w:val="FootnoteReference"/>
        </w:rPr>
        <w:footnoteRef/>
      </w:r>
      <w:r>
        <w:t xml:space="preserve"> Name meaning: Shem (Shem) — Name; renown. Ancestor of the Semitic line; through him came the line that would bear God’s name.</w:t>
      </w:r>
    </w:p>
  </w:footnote>
  <w:footnote w:id="120">
    <w:p>
      <w:pPr>
        <w:pStyle w:val="FootnoteText"/>
      </w:pPr>
      <w:r>
        <w:rPr>
          <w:rStyle w:val="FootnoteReference"/>
        </w:rPr>
        <w:footnoteRef/>
      </w:r>
      <w:r>
        <w:t xml:space="preserve"> Name meaning: Japheth (Yapheth) — Enlarged; may he enlarge. His descendants spread across the earth.</w:t>
      </w:r>
    </w:p>
  </w:footnote>
  <w:footnote w:id="121">
    <w:p>
      <w:pPr>
        <w:pStyle w:val="FootnoteText"/>
      </w:pPr>
      <w:r>
        <w:rPr>
          <w:rStyle w:val="FootnoteReference"/>
        </w:rPr>
        <w:footnoteRef/>
      </w:r>
      <w:r>
        <w:t xml:space="preserve"> Translation note: Greek says every rising thing here. Current line keeps that wording. Source: flood wording.</w:t>
      </w:r>
    </w:p>
  </w:footnote>
  <w:footnote w:id="122">
    <w:p>
      <w:pPr>
        <w:pStyle w:val="FootnoteText"/>
      </w:pPr>
      <w:r>
        <w:rPr>
          <w:rStyle w:val="FootnoteReference"/>
        </w:rPr>
        <w:footnoteRef/>
      </w:r>
      <w:r>
        <w:t xml:space="preserve"> Name meaning: Noah (Noach) — Rest; comfort; relief. The ark brought rest from judgment.</w:t>
      </w:r>
    </w:p>
  </w:footnote>
  <w:footnote w:id="123">
    <w:p>
      <w:pPr>
        <w:pStyle w:val="FootnoteText"/>
      </w:pPr>
      <w:r>
        <w:rPr>
          <w:rStyle w:val="FootnoteReference"/>
        </w:rPr>
        <w:footnoteRef/>
      </w:r>
      <w:r>
        <w:t xml:space="preserve"> Translation note: Greek describes the ark resting on Ararat. Current wording keeps that line plain. Source: narrative line.</w:t>
      </w:r>
    </w:p>
  </w:footnote>
  <w:footnote w:id="124">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125">
    <w:p>
      <w:pPr>
        <w:pStyle w:val="FootnoteText"/>
      </w:pPr>
      <w:r>
        <w:rPr>
          <w:rStyle w:val="FootnoteReference"/>
        </w:rPr>
        <w:footnoteRef/>
      </w:r>
      <w:r>
        <w:t xml:space="preserve"> Brenton note: Gr. the raven.</w:t>
      </w:r>
    </w:p>
  </w:footnote>
  <w:footnote w:id="126">
    <w:p>
      <w:pPr>
        <w:pStyle w:val="FootnoteText"/>
      </w:pPr>
      <w:r>
        <w:rPr>
          <w:rStyle w:val="FootnoteReference"/>
        </w:rPr>
        <w:footnoteRef/>
      </w:r>
      <w:r>
        <w:t xml:space="preserve"> Brenton note: Alex. + to see if the water had ceased.</w:t>
      </w:r>
    </w:p>
  </w:footnote>
  <w:footnote w:id="127">
    <w:p>
      <w:pPr>
        <w:pStyle w:val="FootnoteText"/>
      </w:pPr>
      <w:r>
        <w:rPr>
          <w:rStyle w:val="FootnoteReference"/>
        </w:rPr>
        <w:footnoteRef/>
      </w:r>
      <w:r>
        <w:t xml:space="preserve"> Brenton note: Gr. the dove.</w:t>
      </w:r>
    </w:p>
  </w:footnote>
  <w:footnote w:id="128">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129">
    <w:p>
      <w:pPr>
        <w:pStyle w:val="FootnoteText"/>
      </w:pPr>
      <w:r>
        <w:rPr>
          <w:rStyle w:val="FootnoteReference"/>
        </w:rPr>
        <w:footnoteRef/>
      </w:r>
      <w:r>
        <w:t xml:space="preserve"> Translation note: Greek says water failed from earth. Source: flood wording.</w:t>
      </w:r>
    </w:p>
  </w:footnote>
  <w:footnote w:id="130">
    <w:p>
      <w:pPr>
        <w:pStyle w:val="FootnoteText"/>
      </w:pPr>
      <w:r>
        <w:rPr>
          <w:rStyle w:val="FootnoteReference"/>
        </w:rPr>
        <w:footnoteRef/>
      </w:r>
      <w:r>
        <w:t xml:space="preserve"> Translation note: Greek says wild beasts here and then increase and multiply. Source: creature wording.</w:t>
      </w:r>
    </w:p>
  </w:footnote>
  <w:footnote w:id="131">
    <w:p>
      <w:pPr>
        <w:pStyle w:val="FootnoteText"/>
      </w:pPr>
      <w:r>
        <w:rPr>
          <w:rStyle w:val="FootnoteReference"/>
        </w:rPr>
        <w:footnoteRef/>
      </w:r>
      <w:r>
        <w:t xml:space="preserve"> Translation note: Greek says the human mind lies carefully upon evil things. Source: anthropology wording.</w:t>
      </w:r>
    </w:p>
  </w:footnote>
  <w:footnote w:id="132">
    <w:p>
      <w:pPr>
        <w:pStyle w:val="FootnoteText"/>
      </w:pPr>
      <w:r>
        <w:rPr>
          <w:rStyle w:val="FootnoteReference"/>
        </w:rPr>
        <w:footnoteRef/>
      </w:r>
      <w:r>
        <w:t xml:space="preserve"> Name meaning: Noah (Noach) — Rest; comfort; relief. The ark brought rest from judgment.</w:t>
      </w:r>
    </w:p>
  </w:footnote>
  <w:footnote w:id="133">
    <w:p>
      <w:pPr>
        <w:pStyle w:val="FootnoteText"/>
      </w:pPr>
      <w:r>
        <w:rPr>
          <w:rStyle w:val="FootnoteReference"/>
        </w:rPr>
        <w:footnoteRef/>
      </w:r>
      <w:r>
        <w:t xml:space="preserve"> Translation note: Greek says your dread and your fear. Source: dominion wording.</w:t>
      </w:r>
    </w:p>
  </w:footnote>
  <w:footnote w:id="134">
    <w:p>
      <w:pPr>
        <w:pStyle w:val="FootnoteText"/>
      </w:pPr>
      <w:r>
        <w:rPr>
          <w:rStyle w:val="FootnoteReference"/>
        </w:rPr>
        <w:footnoteRef/>
      </w:r>
      <w:r>
        <w:t xml:space="preserve"> Brenton note: Gr. hands.</w:t>
      </w:r>
    </w:p>
  </w:footnote>
  <w:footnote w:id="135">
    <w:p>
      <w:pPr>
        <w:pStyle w:val="FootnoteText"/>
      </w:pPr>
      <w:r>
        <w:rPr>
          <w:rStyle w:val="FootnoteReference"/>
        </w:rPr>
        <w:footnoteRef/>
      </w:r>
      <w:r>
        <w:t xml:space="preserve"> Translation note: Greek frames this as a sweeping food grant. Current wording preserves that breadth. Source: food grant.</w:t>
      </w:r>
    </w:p>
  </w:footnote>
  <w:footnote w:id="136">
    <w:p>
      <w:pPr>
        <w:pStyle w:val="FootnoteText"/>
      </w:pPr>
      <w:r>
        <w:rPr>
          <w:rStyle w:val="FootnoteReference"/>
        </w:rPr>
        <w:footnoteRef/>
      </w:r>
      <w:r>
        <w:t xml:space="preserve"> Brenton note: Gr. herbs of grass.</w:t>
      </w:r>
    </w:p>
  </w:footnote>
  <w:footnote w:id="137">
    <w:p>
      <w:pPr>
        <w:pStyle w:val="FootnoteText"/>
      </w:pPr>
      <w:r>
        <w:rPr>
          <w:rStyle w:val="FootnoteReference"/>
        </w:rPr>
        <w:footnoteRef/>
      </w:r>
      <w:r>
        <w:t xml:space="preserve"> Textual note: The LXX does not include "to all the animals of the earth." Source: textual note export.</w:t>
      </w:r>
    </w:p>
  </w:footnote>
  <w:footnote w:id="138">
    <w:p>
      <w:pPr>
        <w:pStyle w:val="FootnoteText"/>
      </w:pPr>
      <w:r>
        <w:rPr>
          <w:rStyle w:val="FootnoteReference"/>
        </w:rPr>
        <w:footnoteRef/>
      </w:r>
      <w:r>
        <w:t xml:space="preserve"> Brenton note: Gr. living soul.</w:t>
      </w:r>
    </w:p>
  </w:footnote>
  <w:footnote w:id="139">
    <w:p>
      <w:pPr>
        <w:pStyle w:val="FootnoteText"/>
      </w:pPr>
      <w:r>
        <w:rPr>
          <w:rStyle w:val="FootnoteReference"/>
        </w:rPr>
        <w:footnoteRef/>
      </w:r>
      <w:r>
        <w:t xml:space="preserve"> Brenton note: Gr. and between.</w:t>
      </w:r>
    </w:p>
  </w:footnote>
  <w:footnote w:id="140">
    <w:p>
      <w:pPr>
        <w:pStyle w:val="FootnoteText"/>
      </w:pPr>
      <w:r>
        <w:rPr>
          <w:rStyle w:val="FootnoteReference"/>
        </w:rPr>
        <w:footnoteRef/>
      </w:r>
      <w:r>
        <w:t xml:space="preserve"> Name meaning: Shem (Shem) — Name; renown. Ancestor of the Semitic line; through him came the line that would bear God’s name.</w:t>
      </w:r>
    </w:p>
  </w:footnote>
  <w:footnote w:id="141">
    <w:p>
      <w:pPr>
        <w:pStyle w:val="FootnoteText"/>
      </w:pPr>
      <w:r>
        <w:rPr>
          <w:rStyle w:val="FootnoteReference"/>
        </w:rPr>
        <w:footnoteRef/>
      </w:r>
      <w:r>
        <w:t xml:space="preserve"> Name meaning: Japheth (Yapheth) — Enlarged; may he enlarge. His descendants spread across the earth.</w:t>
      </w:r>
    </w:p>
  </w:footnote>
  <w:footnote w:id="142">
    <w:p>
      <w:pPr>
        <w:pStyle w:val="FootnoteText"/>
      </w:pPr>
      <w:r>
        <w:rPr>
          <w:rStyle w:val="FootnoteReference"/>
        </w:rPr>
        <w:footnoteRef/>
      </w:r>
      <w:r>
        <w:t xml:space="preserve"> Translation note: Greek says on their two backs and backward here. Current line keeps that form. Source: noah wording.</w:t>
      </w:r>
    </w:p>
  </w:footnote>
  <w:footnote w:id="143">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4">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145">
    <w:p>
      <w:pPr>
        <w:pStyle w:val="FootnoteText"/>
      </w:pPr>
      <w:r>
        <w:rPr>
          <w:rStyle w:val="FootnoteReference"/>
        </w:rPr>
        <w:footnoteRef/>
      </w:r>
      <w:r>
        <w:t xml:space="preserve"> Name meaning: Noah (Noach) — Rest; comfort; relief. The ark brought rest from judgment.</w:t>
      </w:r>
    </w:p>
  </w:footnote>
  <w:footnote w:id="146">
    <w:p>
      <w:pPr>
        <w:pStyle w:val="FootnoteText"/>
      </w:pPr>
      <w:r>
        <w:rPr>
          <w:rStyle w:val="FootnoteReference"/>
        </w:rPr>
        <w:footnoteRef/>
      </w:r>
      <w:r>
        <w:t xml:space="preserve"> Name meaning: Shem (Shem) — Name; renown. Ancestor of the Semitic line; through him came the line that would bear God’s name.</w:t>
      </w:r>
    </w:p>
  </w:footnote>
  <w:footnote w:id="147">
    <w:p>
      <w:pPr>
        <w:pStyle w:val="FootnoteText"/>
      </w:pPr>
      <w:r>
        <w:rPr>
          <w:rStyle w:val="FootnoteReference"/>
        </w:rPr>
        <w:footnoteRef/>
      </w:r>
      <w:r>
        <w:t xml:space="preserve"> Name meaning: Japheth (Yapheth) — Enlarged; may he enlarge. His descendants spread across the earth.</w:t>
      </w:r>
    </w:p>
  </w:footnote>
  <w:footnote w:id="148">
    <w:p>
      <w:pPr>
        <w:pStyle w:val="FootnoteText"/>
      </w:pPr>
      <w:r>
        <w:rPr>
          <w:rStyle w:val="FootnoteReference"/>
        </w:rPr>
        <w:footnoteRef/>
      </w:r>
      <w:r>
        <w:t xml:space="preserve"> Textual note: The LXX, Sam., and some Hebrew manuscripts have "Rodanim" instead of "Dodanim." 1 Chr 1:7 follows this reading. The Hebrew letters dalet and resh look alike and were often mistaken for each other. Source: textual note export.</w:t>
      </w:r>
    </w:p>
  </w:footnote>
  <w:footnote w:id="149">
    <w:p>
      <w:pPr>
        <w:pStyle w:val="FootnoteText"/>
      </w:pPr>
      <w:r>
        <w:rPr>
          <w:rStyle w:val="FootnoteReference"/>
        </w:rPr>
        <w:footnoteRef/>
      </w:r>
      <w:r>
        <w:t xml:space="preserve"> Textual note: The LXX replaces "Mash" with "Meshech." 1 Chr 1:17 follows this reading. Source: textual note export.</w:t>
      </w:r>
    </w:p>
  </w:footnote>
  <w:footnote w:id="150">
    <w:p>
      <w:pPr>
        <w:pStyle w:val="FootnoteText"/>
      </w:pPr>
      <w:r>
        <w:rPr>
          <w:rStyle w:val="FootnoteReference"/>
        </w:rPr>
        <w:footnoteRef/>
      </w:r>
      <w:r>
        <w:t xml:space="preserve"> Textual note: The LXX has "Arphaxad fathered Cainan, and Cainan fathered Sala [Shelah]" in place of "Arphaxad fathered Shelah." Luke 3:35-36 follows this reading. Source: textual note export.</w:t>
      </w:r>
    </w:p>
  </w:footnote>
  <w:footnote w:id="151">
    <w:p>
      <w:pPr>
        <w:pStyle w:val="FootnoteText"/>
      </w:pPr>
      <w:r>
        <w:rPr>
          <w:rStyle w:val="FootnoteReference"/>
        </w:rPr>
        <w:footnoteRef/>
      </w:r>
      <w:r>
        <w:t xml:space="preserve"> Brenton note: Or simply, Gentiles.</w:t>
      </w:r>
    </w:p>
  </w:footnote>
  <w:footnote w:id="152">
    <w:p>
      <w:pPr>
        <w:pStyle w:val="FootnoteText"/>
      </w:pPr>
      <w:r>
        <w:rPr>
          <w:rStyle w:val="FootnoteReference"/>
        </w:rPr>
        <w:footnoteRef/>
      </w:r>
      <w:r>
        <w:t xml:space="preserve"> Name meaning: Shem (Shem) — Name; renown. Ancestor of the Semitic line; through him came the line that would bear God’s name.</w:t>
      </w:r>
    </w:p>
  </w:footnote>
  <w:footnote w:id="153">
    <w:p>
      <w:pPr>
        <w:pStyle w:val="FootnoteText"/>
      </w:pPr>
      <w:r>
        <w:rPr>
          <w:rStyle w:val="FootnoteReference"/>
        </w:rPr>
        <w:footnoteRef/>
      </w:r>
      <w:r>
        <w:t xml:space="preserve"> MT/LXX note: LXX/fresh has "one hundred and thirty-five years"; MT comparison has "five and thirty years". Source: variant + witnesses.</w:t>
      </w:r>
    </w:p>
  </w:footnote>
  <w:footnote w:id="154">
    <w:p>
      <w:pPr>
        <w:pStyle w:val="FootnoteText"/>
      </w:pPr>
      <w:r>
        <w:rPr>
          <w:rStyle w:val="FootnoteReference"/>
        </w:rPr>
        <w:footnoteRef/>
      </w:r>
      <w:r>
        <w:t xml:space="preserve"> Textual note: The LXX reads "one hundred and thirty-five years" instead of "thirty-five years," which is witnessed by the Hebrew. Source: textual note export.</w:t>
      </w:r>
    </w:p>
  </w:footnote>
  <w:footnote w:id="155">
    <w:p>
      <w:pPr>
        <w:pStyle w:val="FootnoteText"/>
      </w:pPr>
      <w:r>
        <w:rPr>
          <w:rStyle w:val="FootnoteReference"/>
        </w:rPr>
        <w:footnoteRef/>
      </w:r>
      <w:r>
        <w:t xml:space="preserve"> Textual note: The LXX varies significantly from the Hebrew: "And after he fathered Cainan, Arphaxad lived four hundred and thirty years, and he fathered other sons and daughters, and then he died. When Cainan had lived one hundred and thirty years, he fathered Sala [Shelah]. And after he fathered Sala [Shelah], Cainan lived three hundred and thirty years, and he fathered other sons and daughters, and then he died." Source: textual note export.</w:t>
      </w:r>
    </w:p>
  </w:footnote>
  <w:footnote w:id="156">
    <w:p>
      <w:pPr>
        <w:pStyle w:val="FootnoteText"/>
      </w:pPr>
      <w:r>
        <w:rPr>
          <w:rStyle w:val="FootnoteReference"/>
        </w:rPr>
        <w:footnoteRef/>
      </w:r>
      <w:r>
        <w:t xml:space="preserve"> Brenton note: Alex. 430 years.</w:t>
      </w:r>
    </w:p>
  </w:footnote>
  <w:footnote w:id="157">
    <w:p>
      <w:pPr>
        <w:pStyle w:val="FootnoteText"/>
      </w:pPr>
      <w:r>
        <w:rPr>
          <w:rStyle w:val="FootnoteReference"/>
        </w:rPr>
        <w:footnoteRef/>
      </w:r>
      <w:r>
        <w:t xml:space="preserve"> MT/LXX note: LXX/fresh has "one hundred and thirty years"; MT comparison has "thirty years". Source: variant + witnesses.</w:t>
      </w:r>
    </w:p>
  </w:footnote>
  <w:footnote w:id="158">
    <w:p>
      <w:pPr>
        <w:pStyle w:val="FootnoteText"/>
      </w:pPr>
      <w:r>
        <w:rPr>
          <w:rStyle w:val="FootnoteReference"/>
        </w:rPr>
        <w:footnoteRef/>
      </w:r>
      <w:r>
        <w:t xml:space="preserve"> MT/LXX note: LXX/fresh has "three hundred and thirty years"; MT comparison has "four hundred and three years". Source: variant + witnesses.</w:t>
      </w:r>
    </w:p>
  </w:footnote>
  <w:footnote w:id="159">
    <w:p>
      <w:pPr>
        <w:pStyle w:val="FootnoteText"/>
      </w:pPr>
      <w:r>
        <w:rPr>
          <w:rStyle w:val="FootnoteReference"/>
        </w:rPr>
        <w:footnoteRef/>
      </w:r>
      <w:r>
        <w:t xml:space="preserve"> MT/LXX note: LXX/fresh has "one hundred and thirty-four years"; MT comparison has "four and thirty years". Source: variant + witnesses.</w:t>
      </w:r>
    </w:p>
  </w:footnote>
  <w:footnote w:id="160">
    <w:p>
      <w:pPr>
        <w:pStyle w:val="FootnoteText"/>
      </w:pPr>
      <w:r>
        <w:rPr>
          <w:rStyle w:val="FootnoteReference"/>
        </w:rPr>
        <w:footnoteRef/>
      </w:r>
      <w:r>
        <w:t xml:space="preserve"> MT/LXX note: LXX/fresh has "two hundred and seventy years"; MT comparison has "four hundred and thirty years". Source: variant + witnesses.</w:t>
      </w:r>
    </w:p>
  </w:footnote>
  <w:footnote w:id="161">
    <w:p>
      <w:pPr>
        <w:pStyle w:val="FootnoteText"/>
      </w:pPr>
      <w:r>
        <w:rPr>
          <w:rStyle w:val="FootnoteReference"/>
        </w:rPr>
        <w:footnoteRef/>
      </w:r>
      <w:r>
        <w:t xml:space="preserve"> Brenton note: Alex. 370 years.</w:t>
      </w:r>
    </w:p>
  </w:footnote>
  <w:footnote w:id="162">
    <w:p>
      <w:pPr>
        <w:pStyle w:val="FootnoteText"/>
      </w:pPr>
      <w:r>
        <w:rPr>
          <w:rStyle w:val="FootnoteReference"/>
        </w:rPr>
        <w:footnoteRef/>
      </w:r>
      <w:r>
        <w:t xml:space="preserve"> MT/LXX note: LXX/fresh has "one hundred and thirty years"; MT comparison has "thirty years". Source: variant + witnesses.</w:t>
      </w:r>
    </w:p>
  </w:footnote>
  <w:footnote w:id="163">
    <w:p>
      <w:pPr>
        <w:pStyle w:val="FootnoteText"/>
      </w:pPr>
      <w:r>
        <w:rPr>
          <w:rStyle w:val="FootnoteReference"/>
        </w:rPr>
        <w:footnoteRef/>
      </w:r>
      <w:r>
        <w:t xml:space="preserve"> MT/LXX note: LXX/fresh has "one hundred and thirty-two years"; MT comparison has "two and thirty years". Source: variant + witnesses.</w:t>
      </w:r>
    </w:p>
  </w:footnote>
  <w:footnote w:id="164">
    <w:p>
      <w:pPr>
        <w:pStyle w:val="FootnoteText"/>
      </w:pPr>
      <w:r>
        <w:rPr>
          <w:rStyle w:val="FootnoteReference"/>
        </w:rPr>
        <w:footnoteRef/>
      </w:r>
      <w:r>
        <w:t xml:space="preserve"> MT/LXX note: LXX/fresh has "one hundred and thirty years"; MT comparison has "thirty years". Source: variant + witnesses.</w:t>
      </w:r>
    </w:p>
  </w:footnote>
  <w:footnote w:id="165">
    <w:p>
      <w:pPr>
        <w:pStyle w:val="FootnoteText"/>
      </w:pPr>
      <w:r>
        <w:rPr>
          <w:rStyle w:val="FootnoteReference"/>
        </w:rPr>
        <w:footnoteRef/>
      </w:r>
      <w:r>
        <w:t xml:space="preserve"> MT/LXX note: LXX/fresh has "one hundred and seventy-nine years"; MT comparison has "nine and twenty years". Source: variant + witnesses.</w:t>
      </w:r>
    </w:p>
  </w:footnote>
  <w:footnote w:id="166">
    <w:p>
      <w:pPr>
        <w:pStyle w:val="FootnoteText"/>
      </w:pPr>
      <w:r>
        <w:rPr>
          <w:rStyle w:val="FootnoteReference"/>
        </w:rPr>
        <w:footnoteRef/>
      </w:r>
      <w:r>
        <w:t xml:space="preserve"> Brenton note: Alex. 79 years.</w:t>
      </w:r>
    </w:p>
  </w:footnote>
  <w:footnote w:id="167">
    <w:p>
      <w:pPr>
        <w:pStyle w:val="FootnoteText"/>
      </w:pPr>
      <w:r>
        <w:rPr>
          <w:rStyle w:val="FootnoteReference"/>
        </w:rPr>
        <w:footnoteRef/>
      </w:r>
      <w:r>
        <w:t xml:space="preserve"> MT/LXX note: LXX/fresh has "one hundred and twenty-five years"; MT comparison has "an hundred and nineteen years". Source: variant + witnesses.</w:t>
      </w:r>
    </w:p>
  </w:footnote>
  <w:footnote w:id="168">
    <w:p>
      <w:pPr>
        <w:pStyle w:val="FootnoteText"/>
      </w:pPr>
      <w:r>
        <w:rPr>
          <w:rStyle w:val="FootnoteReference"/>
        </w:rPr>
        <w:footnoteRef/>
      </w:r>
      <w:r>
        <w:t xml:space="preserve"> Brenton note: Alex. 129 years.</w:t>
      </w:r>
    </w:p>
  </w:footnote>
  <w:footnote w:id="169">
    <w:p>
      <w:pPr>
        <w:pStyle w:val="FootnoteText"/>
      </w:pPr>
      <w:r>
        <w:rPr>
          <w:rStyle w:val="FootnoteReference"/>
        </w:rPr>
        <w:footnoteRef/>
      </w:r>
      <w:r>
        <w:t xml:space="preserve"> Name meaning: Abram (Avram) — Exalted father. His original name emphasizes fatherhood before the covenant expansion of his name.</w:t>
      </w:r>
    </w:p>
  </w:footnote>
  <w:footnote w:id="170">
    <w:p>
      <w:pPr>
        <w:pStyle w:val="FootnoteText"/>
      </w:pPr>
      <w:r>
        <w:rPr>
          <w:rStyle w:val="FootnoteReference"/>
        </w:rPr>
        <w:footnoteRef/>
      </w:r>
      <w:r>
        <w:t xml:space="preserve"> Name meaning: Lot (Lot) — Covering; veil. Abraham's nephew, rescued from captivity and later from Sodom.</w:t>
      </w:r>
    </w:p>
  </w:footnote>
  <w:footnote w:id="171">
    <w:p>
      <w:pPr>
        <w:pStyle w:val="FootnoteText"/>
      </w:pPr>
      <w:r>
        <w:rPr>
          <w:rStyle w:val="FootnoteReference"/>
        </w:rPr>
        <w:footnoteRef/>
      </w:r>
      <w:r>
        <w:t xml:space="preserve"> Name meaning: Sara (Sarah) — Princess; noblewoman. The LXX form appears before the covenant-renaming narrative.</w:t>
      </w:r>
    </w:p>
  </w:footnote>
  <w:footnote w:id="172">
    <w:p>
      <w:pPr>
        <w:pStyle w:val="FootnoteText"/>
      </w:pPr>
      <w:r>
        <w:rPr>
          <w:rStyle w:val="FootnoteReference"/>
        </w:rPr>
        <w:footnoteRef/>
      </w:r>
      <w:r>
        <w:t xml:space="preserve"> Brenton note: There seems to be no note of the date of Abram's marriage with Sara.</w:t>
      </w:r>
    </w:p>
  </w:footnote>
  <w:footnote w:id="173">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174">
    <w:p>
      <w:pPr>
        <w:pStyle w:val="FootnoteText"/>
      </w:pPr>
      <w:r>
        <w:rPr>
          <w:rStyle w:val="FootnoteReference"/>
        </w:rPr>
        <w:footnoteRef/>
      </w:r>
      <w:r>
        <w:t xml:space="preserve"> Name meaning: Abram (Avram) — Exalted father. His original name emphasizes fatherhood before the covenant expansion of his name.</w:t>
      </w:r>
    </w:p>
  </w:footnote>
  <w:footnote w:id="17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176">
    <w:p>
      <w:pPr>
        <w:pStyle w:val="FootnoteText"/>
      </w:pPr>
      <w:r>
        <w:rPr>
          <w:rStyle w:val="FootnoteReference"/>
        </w:rPr>
        <w:footnoteRef/>
      </w:r>
      <w:r>
        <w:t xml:space="preserve"> Name meaning: Lot (Lot) — Covering; veil. Abraham's nephew, rescued from captivity and later from Sodom.</w:t>
      </w:r>
    </w:p>
  </w:footnote>
  <w:footnote w:id="177">
    <w:p>
      <w:pPr>
        <w:pStyle w:val="FootnoteText"/>
      </w:pPr>
      <w:r>
        <w:rPr>
          <w:rStyle w:val="FootnoteReference"/>
        </w:rPr>
        <w:footnoteRef/>
      </w:r>
      <w:r>
        <w:t xml:space="preserve"> Name meaning: Sarai (Sarai) — My princess. Her earlier name anticipates the covenant name Sarah.</w:t>
      </w:r>
    </w:p>
  </w:footnote>
  <w:footnote w:id="178">
    <w:p>
      <w:pPr>
        <w:pStyle w:val="FootnoteText"/>
      </w:pPr>
      <w:r>
        <w:rPr>
          <w:rStyle w:val="FootnoteReference"/>
        </w:rPr>
        <w:footnoteRef/>
      </w:r>
      <w:r>
        <w:t xml:space="preserve"> Translation note: Greek says every person here. Current line keeps that wording. Source: journey wording.</w:t>
      </w:r>
    </w:p>
  </w:footnote>
  <w:footnote w:id="179">
    <w:p>
      <w:pPr>
        <w:pStyle w:val="FootnoteText"/>
      </w:pPr>
      <w:r>
        <w:rPr>
          <w:rStyle w:val="FootnoteReference"/>
        </w:rPr>
        <w:footnoteRef/>
      </w:r>
      <w:r>
        <w:t xml:space="preserve"> Brenton note: Alex. + and came into the land of Chanaan. So the Heb.</w:t>
      </w:r>
    </w:p>
  </w:footnote>
  <w:footnote w:id="180">
    <w:p>
      <w:pPr>
        <w:pStyle w:val="FootnoteText"/>
      </w:pPr>
      <w:r>
        <w:rPr>
          <w:rStyle w:val="FootnoteReference"/>
        </w:rPr>
        <w:footnoteRef/>
      </w:r>
      <w:r>
        <w:t xml:space="preserve"> Translation note: Greek keeps call-on-name formula here. Source: name formula.</w:t>
      </w:r>
    </w:p>
  </w:footnote>
  <w:footnote w:id="181">
    <w:p>
      <w:pPr>
        <w:pStyle w:val="FootnoteText"/>
      </w:pPr>
      <w:r>
        <w:rPr>
          <w:rStyle w:val="FootnoteReference"/>
        </w:rPr>
        <w:footnoteRef/>
      </w:r>
      <w:r>
        <w:t xml:space="preserve"> Translation note: Greek closes Abram's fear scenario with preserve-you language. Current wording preserves it. Source: fear scenario.</w:t>
      </w:r>
    </w:p>
  </w:footnote>
  <w:footnote w:id="182">
    <w:p>
      <w:pPr>
        <w:pStyle w:val="FootnoteText"/>
      </w:pPr>
      <w:r>
        <w:rPr>
          <w:rStyle w:val="FootnoteReference"/>
        </w:rPr>
        <w:footnoteRef/>
      </w:r>
      <w:r>
        <w:t xml:space="preserve"> Brenton note: Alex. + and Lot with him.</w:t>
      </w:r>
    </w:p>
  </w:footnote>
  <w:footnote w:id="183">
    <w:p>
      <w:pPr>
        <w:pStyle w:val="FootnoteText"/>
      </w:pPr>
      <w:r>
        <w:rPr>
          <w:rStyle w:val="FootnoteReference"/>
        </w:rPr>
        <w:footnoteRef/>
      </w:r>
      <w:r>
        <w:t xml:space="preserve"> Name meaning: Abram (Avram) — Exalted father. His original name emphasizes fatherhood before the covenant expansion of his name.</w:t>
      </w:r>
    </w:p>
  </w:footnote>
  <w:footnote w:id="184">
    <w:p>
      <w:pPr>
        <w:pStyle w:val="FootnoteText"/>
      </w:pPr>
      <w:r>
        <w:rPr>
          <w:rStyle w:val="FootnoteReference"/>
        </w:rPr>
        <w:footnoteRef/>
      </w:r>
      <w:r>
        <w:t xml:space="preserve"> Name meaning: Lot (Lot) — Covering; veil. Abraham's nephew, rescued from captivity and later from Sodom.</w:t>
      </w:r>
    </w:p>
  </w:footnote>
  <w:footnote w:id="185">
    <w:p>
      <w:pPr>
        <w:pStyle w:val="FootnoteText"/>
      </w:pPr>
      <w:r>
        <w:rPr>
          <w:rStyle w:val="FootnoteReference"/>
        </w:rPr>
        <w:footnoteRef/>
      </w:r>
      <w:r>
        <w:t xml:space="preserve"> Brenton note: Alex. where he made or pitched his tent.</w:t>
      </w:r>
    </w:p>
  </w:footnote>
  <w:footnote w:id="186">
    <w:p>
      <w:pPr>
        <w:pStyle w:val="FootnoteText"/>
      </w:pPr>
      <w:r>
        <w:rPr>
          <w:rStyle w:val="FootnoteReference"/>
        </w:rPr>
        <w:footnoteRef/>
      </w:r>
      <w:r>
        <w:t xml:space="preserve"> Brenton note: Alex. cattle.</w:t>
      </w:r>
    </w:p>
  </w:footnote>
  <w:footnote w:id="187">
    <w:p>
      <w:pPr>
        <w:pStyle w:val="FootnoteText"/>
      </w:pPr>
      <w:r>
        <w:rPr>
          <w:rStyle w:val="FootnoteReference"/>
        </w:rPr>
        <w:footnoteRef/>
      </w:r>
      <w:r>
        <w:t xml:space="preserve"> Brenton note: Gr. men, brethren.</w:t>
      </w:r>
    </w:p>
  </w:footnote>
  <w:footnote w:id="188">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189">
    <w:p>
      <w:pPr>
        <w:pStyle w:val="FootnoteText"/>
      </w:pPr>
      <w:r>
        <w:rPr>
          <w:rStyle w:val="FootnoteReference"/>
        </w:rPr>
        <w:footnoteRef/>
      </w:r>
      <w:r>
        <w:t xml:space="preserve"> Brenton note: Gr. sand.</w:t>
      </w:r>
    </w:p>
  </w:footnote>
  <w:footnote w:id="190">
    <w:p>
      <w:pPr>
        <w:pStyle w:val="FootnoteText"/>
      </w:pPr>
      <w:r>
        <w:rPr>
          <w:rStyle w:val="FootnoteReference"/>
        </w:rPr>
        <w:footnoteRef/>
      </w:r>
      <w:r>
        <w:t xml:space="preserve"> Brenton note: Or, having dwelt at a distance.</w:t>
      </w:r>
    </w:p>
  </w:footnote>
  <w:footnote w:id="191">
    <w:p>
      <w:pPr>
        <w:pStyle w:val="FootnoteText"/>
      </w:pPr>
      <w:r>
        <w:rPr>
          <w:rStyle w:val="FootnoteReference"/>
        </w:rPr>
        <w:footnoteRef/>
      </w:r>
      <w:r>
        <w:t xml:space="preserve"> Brenton note: Gr. agreed.</w:t>
      </w:r>
    </w:p>
  </w:footnote>
  <w:footnote w:id="192">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193">
    <w:p>
      <w:pPr>
        <w:pStyle w:val="FootnoteText"/>
      </w:pPr>
      <w:r>
        <w:rPr>
          <w:rStyle w:val="FootnoteReference"/>
        </w:rPr>
        <w:footnoteRef/>
      </w:r>
      <w:r>
        <w:t xml:space="preserve"> Name meaning: Lot (Lot) — Covering; veil. Abraham's nephew, rescued from captivity and later from Sodom.</w:t>
      </w:r>
    </w:p>
  </w:footnote>
  <w:footnote w:id="194">
    <w:p>
      <w:pPr>
        <w:pStyle w:val="FootnoteText"/>
      </w:pPr>
      <w:r>
        <w:rPr>
          <w:rStyle w:val="FootnoteReference"/>
        </w:rPr>
        <w:footnoteRef/>
      </w:r>
      <w:r>
        <w:t xml:space="preserve"> Name meaning: Abram (Avram) — Exalted father. His original name emphasizes fatherhood before the covenant expansion of his name.</w:t>
      </w:r>
    </w:p>
  </w:footnote>
  <w:footnote w:id="195">
    <w:p>
      <w:pPr>
        <w:pStyle w:val="FootnoteText"/>
      </w:pPr>
      <w:r>
        <w:rPr>
          <w:rStyle w:val="FootnoteReference"/>
        </w:rPr>
        <w:footnoteRef/>
      </w:r>
      <w:r>
        <w:t xml:space="preserve"> Brenton note: Gr. passer. Heb. עֹבֹר.</w:t>
      </w:r>
    </w:p>
  </w:footnote>
  <w:footnote w:id="196">
    <w:p>
      <w:pPr>
        <w:pStyle w:val="FootnoteText"/>
      </w:pPr>
      <w:r>
        <w:rPr>
          <w:rStyle w:val="FootnoteReference"/>
        </w:rPr>
        <w:footnoteRef/>
      </w:r>
      <w:r>
        <w:t xml:space="preserve"> Divine name/title: El (אֵל) — God; mighty one; strong one. Common English rendering: God. A basic Semitic word for God, often appearing alone or in compound divine names and titles.</w:t>
      </w:r>
    </w:p>
  </w:footnote>
  <w:footnote w:id="197">
    <w:p>
      <w:pPr>
        <w:pStyle w:val="FootnoteText"/>
      </w:pPr>
      <w:r>
        <w:rPr>
          <w:rStyle w:val="FootnoteReference"/>
        </w:rPr>
        <w:footnoteRef/>
      </w:r>
      <w:r>
        <w:t xml:space="preserve"> Brenton note: Gr. under hand to thee.</w:t>
      </w:r>
    </w:p>
  </w:footnote>
  <w:footnote w:id="198">
    <w:p>
      <w:pPr>
        <w:pStyle w:val="FootnoteText"/>
      </w:pPr>
      <w:r>
        <w:rPr>
          <w:rStyle w:val="FootnoteReference"/>
        </w:rPr>
        <w:footnoteRef/>
      </w:r>
      <w:r>
        <w:t xml:space="preserve"> Brenton note: Or, cavalry. Heb. הרכש.</w:t>
      </w:r>
    </w:p>
  </w:footnote>
  <w:footnote w:id="199">
    <w:p>
      <w:pPr>
        <w:pStyle w:val="FootnoteText"/>
      </w:pPr>
      <w:r>
        <w:rPr>
          <w:rStyle w:val="FootnoteReference"/>
        </w:rPr>
        <w:footnoteRef/>
      </w:r>
      <w:r>
        <w:t xml:space="preserve"> Name meaning: Abram (Avram) — Exalted father. His original name emphasizes fatherhood before the covenant expansion of his name.</w:t>
      </w:r>
    </w:p>
  </w:footnote>
  <w:footnote w:id="200">
    <w:p>
      <w:pPr>
        <w:pStyle w:val="FootnoteText"/>
      </w:pPr>
      <w:r>
        <w:rPr>
          <w:rStyle w:val="FootnoteReference"/>
        </w:rPr>
        <w:footnoteRef/>
      </w:r>
      <w:r>
        <w:t xml:space="preserve"> Divine name/title: Magen (מָגֵן) — Shield. Common English rendering: shield. God identifies Himself as Abram’s shield, defender, and reward.</w:t>
      </w:r>
    </w:p>
  </w:footnote>
  <w:footnote w:id="201">
    <w:p>
      <w:pPr>
        <w:pStyle w:val="FootnoteText"/>
      </w:pPr>
      <w:r>
        <w:rPr>
          <w:rStyle w:val="FootnoteReference"/>
        </w:rPr>
        <w:footnoteRef/>
      </w:r>
      <w:r>
        <w:t xml:space="preserve"> Divine name/title: Adonai (אֲדֹנָי) — Lord; Master. Common English rendering: Lord. A reverent title for God’s lordship, sovereignty, and authority.</w:t>
      </w:r>
    </w:p>
  </w:footnote>
  <w:footnote w:id="202">
    <w:p>
      <w:pPr>
        <w:pStyle w:val="FootnoteText"/>
      </w:pPr>
      <w:r>
        <w:rPr>
          <w:rStyle w:val="FootnoteReference"/>
        </w:rPr>
        <w:footnoteRef/>
      </w:r>
      <w:r>
        <w:t xml:space="preserve"> Translation note: Greek says Abram sat with them. Source: difficult reading.</w:t>
      </w:r>
    </w:p>
  </w:footnote>
  <w:footnote w:id="203">
    <w:p>
      <w:pPr>
        <w:pStyle w:val="FootnoteText"/>
      </w:pPr>
      <w:r>
        <w:rPr>
          <w:rStyle w:val="FootnoteReference"/>
        </w:rPr>
        <w:footnoteRef/>
      </w:r>
      <w:r>
        <w:t xml:space="preserve"> Brenton note: Or, drove them away. The LXX. seem to have read ישב for שוב</w:t>
      </w:r>
    </w:p>
  </w:footnote>
  <w:footnote w:id="204">
    <w:p>
      <w:pPr>
        <w:pStyle w:val="FootnoteText"/>
      </w:pPr>
      <w:r>
        <w:rPr>
          <w:rStyle w:val="FootnoteReference"/>
        </w:rPr>
        <w:footnoteRef/>
      </w:r>
      <w:r>
        <w:t xml:space="preserve"> Brenton note: Lit. baggage.</w:t>
      </w:r>
    </w:p>
  </w:footnote>
  <w:footnote w:id="205">
    <w:p>
      <w:pPr>
        <w:pStyle w:val="FootnoteText"/>
      </w:pPr>
      <w:r>
        <w:rPr>
          <w:rStyle w:val="FootnoteReference"/>
        </w:rPr>
        <w:footnoteRef/>
      </w:r>
      <w:r>
        <w:t xml:space="preserve"> MT/LXX note: LXX/fresh has "Hivites and the Gergesites"; MT comparison has "Girgashites". Source: variant + witnesses.</w:t>
      </w:r>
    </w:p>
  </w:footnote>
  <w:footnote w:id="206">
    <w:p>
      <w:pPr>
        <w:pStyle w:val="FootnoteText"/>
      </w:pPr>
      <w:r>
        <w:rPr>
          <w:rStyle w:val="FootnoteReference"/>
        </w:rPr>
        <w:footnoteRef/>
      </w:r>
      <w:r>
        <w:t xml:space="preserve"> Name meaning: Sarai (Sarai) — My princess. Her earlier name anticipates the covenant name Sarah.</w:t>
      </w:r>
    </w:p>
  </w:footnote>
  <w:footnote w:id="207">
    <w:p>
      <w:pPr>
        <w:pStyle w:val="FootnoteText"/>
      </w:pPr>
      <w:r>
        <w:rPr>
          <w:rStyle w:val="FootnoteReference"/>
        </w:rPr>
        <w:footnoteRef/>
      </w:r>
      <w:r>
        <w:t xml:space="preserve"> Name meaning: Abram (Avram) — Exalted father. His original name emphasizes fatherhood before the covenant expansion of his name.</w:t>
      </w:r>
    </w:p>
  </w:footnote>
  <w:footnote w:id="208">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09">
    <w:p>
      <w:pPr>
        <w:pStyle w:val="FootnoteText"/>
      </w:pPr>
      <w:r>
        <w:rPr>
          <w:rStyle w:val="FootnoteReference"/>
        </w:rPr>
        <w:footnoteRef/>
      </w:r>
      <w:r>
        <w:t xml:space="preserve"> Name meaning: Ishmael (Yishmael) — God hears. God heard Hagar’s affliction in the wilderness.</w:t>
      </w:r>
    </w:p>
  </w:footnote>
  <w:footnote w:id="210">
    <w:p>
      <w:pPr>
        <w:pStyle w:val="FootnoteText"/>
      </w:pPr>
      <w:r>
        <w:rPr>
          <w:rStyle w:val="FootnoteReference"/>
        </w:rPr>
        <w:footnoteRef/>
      </w:r>
      <w:r>
        <w:t xml:space="preserve"> MT/LXX note: LXX/fresh has "eighty-six years"; MT comparison has "six years". Source: variant + witnesses.</w:t>
      </w:r>
    </w:p>
  </w:footnote>
  <w:footnote w:id="211">
    <w:p>
      <w:pPr>
        <w:pStyle w:val="FootnoteText"/>
      </w:pPr>
      <w:r>
        <w:rPr>
          <w:rStyle w:val="FootnoteReference"/>
        </w:rPr>
        <w:footnoteRef/>
      </w:r>
      <w:r>
        <w:t xml:space="preserve"> Name meaning: Abram (Avram) — Exalted father. His original name emphasizes fatherhood before the covenant expansion of his name.</w:t>
      </w:r>
    </w:p>
  </w:footnote>
  <w:footnote w:id="21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21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215">
    <w:p>
      <w:pPr>
        <w:pStyle w:val="FootnoteText"/>
      </w:pPr>
      <w:r>
        <w:rPr>
          <w:rStyle w:val="FootnoteReference"/>
        </w:rPr>
        <w:footnoteRef/>
      </w:r>
      <w:r>
        <w:t xml:space="preserve"> Name meaning: Sarai (Sarai) — My princess. Her earlier name anticipates the covenant name Sarah.</w:t>
      </w:r>
    </w:p>
  </w:footnote>
  <w:footnote w:id="216">
    <w:p>
      <w:pPr>
        <w:pStyle w:val="FootnoteText"/>
      </w:pPr>
      <w:r>
        <w:rPr>
          <w:rStyle w:val="FootnoteReference"/>
        </w:rPr>
        <w:footnoteRef/>
      </w:r>
      <w:r>
        <w:t xml:space="preserve"> Name meaning: Sarah (Sarah) — Princess; noblewoman. God renamed Sarai as Sarah in the covenant promise of Isaac.</w:t>
      </w:r>
    </w:p>
  </w:footnote>
  <w:footnote w:id="217">
    <w:p>
      <w:pPr>
        <w:pStyle w:val="FootnoteText"/>
      </w:pPr>
      <w:r>
        <w:rPr>
          <w:rStyle w:val="FootnoteReference"/>
        </w:rPr>
        <w:footnoteRef/>
      </w:r>
      <w:r>
        <w:t xml:space="preserve"> Name meaning: Ishmael (Yishmael) — God hears. God heard Hagar’s affliction in the wilderness.</w:t>
      </w:r>
    </w:p>
  </w:footnote>
  <w:footnote w:id="218">
    <w:p>
      <w:pPr>
        <w:pStyle w:val="FootnoteText"/>
      </w:pPr>
      <w:r>
        <w:rPr>
          <w:rStyle w:val="FootnoteReference"/>
        </w:rPr>
        <w:footnoteRef/>
      </w:r>
      <w:r>
        <w:t xml:space="preserve"> Name meaning: Isaac (Yitzchak) — He laughs; laughter. His name answers Abraham and Sarah's laughter and marks the promised son.</w:t>
      </w:r>
    </w:p>
  </w:footnote>
  <w:footnote w:id="219">
    <w:p>
      <w:pPr>
        <w:pStyle w:val="FootnoteText"/>
      </w:pPr>
      <w:r>
        <w:rPr>
          <w:rStyle w:val="FootnoteReference"/>
        </w:rPr>
        <w:footnoteRef/>
      </w:r>
      <w:r>
        <w:t xml:space="preserve"> Translation note: Greek uses the covenant formula directly. Current wording preserves it. Source: covenant formula.</w:t>
      </w:r>
    </w:p>
  </w:footnote>
  <w:footnote w:id="220">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221">
    <w:p>
      <w:pPr>
        <w:pStyle w:val="FootnoteText"/>
      </w:pPr>
      <w:r>
        <w:rPr>
          <w:rStyle w:val="FootnoteReference"/>
        </w:rPr>
        <w:footnoteRef/>
      </w:r>
      <w:r>
        <w:t xml:space="preserve"> MT/LXX note: LXX/fresh has "ninety-nine years"; MT comparison has "ninety years". Source: variant + witnesses.</w:t>
      </w:r>
    </w:p>
  </w:footnote>
  <w:footnote w:id="2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23">
    <w:p>
      <w:pPr>
        <w:pStyle w:val="FootnoteText"/>
      </w:pPr>
      <w:r>
        <w:rPr>
          <w:rStyle w:val="FootnoteReference"/>
        </w:rPr>
        <w:footnoteRef/>
      </w:r>
      <w:r>
        <w:t xml:space="preserve"> Name meaning: Sarah (Sarah) — Princess; noblewoman. God renamed Sarai as Sarah in the covenant promise of Isaac.</w:t>
      </w:r>
    </w:p>
  </w:footnote>
  <w:footnote w:id="224">
    <w:p>
      <w:pPr>
        <w:pStyle w:val="FootnoteText"/>
      </w:pPr>
      <w:r>
        <w:rPr>
          <w:rStyle w:val="FootnoteReference"/>
        </w:rPr>
        <w:footnoteRef/>
      </w:r>
      <w:r>
        <w:t xml:space="preserve"> Brenton note: Gr. The difference turns on the word עדנה. Heb. pleasure. Gr. until now.</w:t>
      </w:r>
    </w:p>
  </w:footnote>
  <w:footnote w:id="225">
    <w:p>
      <w:pPr>
        <w:pStyle w:val="FootnoteText"/>
      </w:pPr>
      <w:r>
        <w:rPr>
          <w:rStyle w:val="FootnoteReference"/>
        </w:rPr>
        <w:footnoteRef/>
      </w:r>
      <w:r>
        <w:t xml:space="preserve"> MT/LXX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226">
    <w:p>
      <w:pPr>
        <w:pStyle w:val="FootnoteText"/>
      </w:pPr>
      <w:r>
        <w:rPr>
          <w:rStyle w:val="FootnoteReference"/>
        </w:rPr>
        <w:footnoteRef/>
      </w:r>
      <w:r>
        <w:t xml:space="preserve"> Brenton note: Gr. συντελοῦνται. Heb. עשי כלה. A. V. have done altogether.</w:t>
      </w:r>
    </w:p>
  </w:footnote>
  <w:footnote w:id="227">
    <w:p>
      <w:pPr>
        <w:pStyle w:val="FootnoteText"/>
      </w:pPr>
      <w:r>
        <w:rPr>
          <w:rStyle w:val="FootnoteReference"/>
        </w:rPr>
        <w:footnoteRef/>
      </w:r>
      <w:r>
        <w:t xml:space="preserve"> Name meaning: Lot (Lot) — Covering; veil. Abraham's nephew, rescued from captivity and later from Sodom.</w:t>
      </w:r>
    </w:p>
  </w:footnote>
  <w:footnote w:id="228">
    <w:p>
      <w:pPr>
        <w:pStyle w:val="FootnoteText"/>
      </w:pPr>
      <w:r>
        <w:rPr>
          <w:rStyle w:val="FootnoteReference"/>
        </w:rPr>
        <w:footnoteRef/>
      </w:r>
      <w:r>
        <w:t xml:space="preserve"> Translation note: Greek says we will lodge in the square. Source: city wording.</w:t>
      </w:r>
    </w:p>
  </w:footnote>
  <w:footnote w:id="229">
    <w:p>
      <w:pPr>
        <w:pStyle w:val="FootnoteText"/>
      </w:pPr>
      <w:r>
        <w:rPr>
          <w:rStyle w:val="FootnoteReference"/>
        </w:rPr>
        <w:footnoteRef/>
      </w:r>
      <w:r>
        <w:t xml:space="preserve"> Translation note: Greek says under shelter of my roof-beams. Source: house wording.</w:t>
      </w:r>
    </w:p>
  </w:footnote>
  <w:footnote w:id="230">
    <w:p>
      <w:pPr>
        <w:pStyle w:val="FootnoteText"/>
      </w:pPr>
      <w:r>
        <w:rPr>
          <w:rStyle w:val="FootnoteReference"/>
        </w:rPr>
        <w:footnoteRef/>
      </w:r>
      <w:r>
        <w:t xml:space="preserve"> Brenton note: Lit. beams.</w:t>
      </w:r>
    </w:p>
  </w:footnote>
  <w:footnote w:id="231">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232">
    <w:p>
      <w:pPr>
        <w:pStyle w:val="FootnoteText"/>
      </w:pPr>
      <w:r>
        <w:rPr>
          <w:rStyle w:val="FootnoteReference"/>
        </w:rPr>
        <w:footnoteRef/>
      </w:r>
      <w:r>
        <w:t xml:space="preserve"> Brenton note: See Note, Lam. 3. 21.</w:t>
      </w:r>
    </w:p>
  </w:footnote>
  <w:footnote w:id="233">
    <w:p>
      <w:pPr>
        <w:pStyle w:val="FootnoteText"/>
      </w:pPr>
      <w:r>
        <w:rPr>
          <w:rStyle w:val="FootnoteReference"/>
        </w:rPr>
        <w:footnoteRef/>
      </w:r>
      <w:r>
        <w:t xml:space="preserve"> Brenton note: αὐτήν. Scil. πόλιν.</w:t>
      </w:r>
    </w:p>
  </w:footnote>
  <w:footnote w:id="234">
    <w:p>
      <w:pPr>
        <w:pStyle w:val="FootnoteText"/>
      </w:pPr>
      <w:r>
        <w:rPr>
          <w:rStyle w:val="FootnoteReference"/>
        </w:rPr>
        <w:footnoteRef/>
      </w:r>
      <w:r>
        <w:t xml:space="preserve"> Translation note: Greek says he seemed to be joking here. Source: Lot wording.</w:t>
      </w:r>
    </w:p>
  </w:footnote>
  <w:footnote w:id="235">
    <w:p>
      <w:pPr>
        <w:pStyle w:val="FootnoteText"/>
      </w:pPr>
      <w:r>
        <w:rPr>
          <w:rStyle w:val="FootnoteReference"/>
        </w:rPr>
        <w:footnoteRef/>
      </w:r>
      <w:r>
        <w:t xml:space="preserve"> Translation note: Greek says they were troubled and the Lord spared him. Source: scene wording.</w:t>
      </w:r>
    </w:p>
  </w:footnote>
  <w:footnote w:id="236">
    <w:p>
      <w:pPr>
        <w:pStyle w:val="FootnoteText"/>
      </w:pPr>
      <w:r>
        <w:rPr>
          <w:rStyle w:val="FootnoteReference"/>
        </w:rPr>
        <w:footnoteRef/>
      </w:r>
      <w:r>
        <w:t xml:space="preserve"> Textual note: The LXX, Syr., and Vg. have "they said" instead of "one said." Source: textual note export.</w:t>
      </w:r>
    </w:p>
  </w:footnote>
  <w:footnote w:id="237">
    <w:p>
      <w:pPr>
        <w:pStyle w:val="FootnoteText"/>
      </w:pPr>
      <w:r>
        <w:rPr>
          <w:rStyle w:val="FootnoteReference"/>
        </w:rPr>
        <w:footnoteRef/>
      </w:r>
      <w:r>
        <w:t xml:space="preserve"> Translation note: Greek says righteousness not mercy here. Source: Lot wording.</w:t>
      </w:r>
    </w:p>
  </w:footnote>
  <w:footnote w:id="238">
    <w:p>
      <w:pPr>
        <w:pStyle w:val="FootnoteText"/>
      </w:pPr>
      <w:r>
        <w:rPr>
          <w:rStyle w:val="FootnoteReference"/>
        </w:rPr>
        <w:footnoteRef/>
      </w:r>
      <w:r>
        <w:t xml:space="preserve"> Brenton note: Gr. thy countenance.</w:t>
      </w:r>
    </w:p>
  </w:footnote>
  <w:footnote w:id="23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0">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24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242">
    <w:p>
      <w:pPr>
        <w:pStyle w:val="FootnoteText"/>
      </w:pPr>
      <w:r>
        <w:rPr>
          <w:rStyle w:val="FootnoteReference"/>
        </w:rPr>
        <w:footnoteRef/>
      </w:r>
      <w:r>
        <w:t xml:space="preserve"> Translation note: Greek says let us raise up seed from our father. Source: verb choice.</w:t>
      </w:r>
    </w:p>
  </w:footnote>
  <w:footnote w:id="2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
    <w:p>
      <w:pPr>
        <w:pStyle w:val="FootnoteText"/>
      </w:pPr>
      <w:r>
        <w:rPr>
          <w:rStyle w:val="FootnoteReference"/>
        </w:rPr>
        <w:footnoteRef/>
      </w:r>
      <w:r>
        <w:t xml:space="preserve"> Name meaning: Sarah (Sarah) — Princess; noblewoman. God renamed Sarai as Sarah in the covenant promise of Isaac.</w:t>
      </w:r>
    </w:p>
  </w:footnote>
  <w:footnote w:id="245">
    <w:p>
      <w:pPr>
        <w:pStyle w:val="FootnoteText"/>
      </w:pPr>
      <w:r>
        <w:rPr>
          <w:rStyle w:val="FootnoteReference"/>
        </w:rPr>
        <w:footnoteRef/>
      </w:r>
      <w:r>
        <w:t xml:space="preserve"> Translation note: Greek says this righteousness you shall do for me. Source: ethical wording.</w:t>
      </w:r>
    </w:p>
  </w:footnote>
  <w:footnote w:id="246">
    <w:p>
      <w:pPr>
        <w:pStyle w:val="FootnoteText"/>
      </w:pPr>
      <w:r>
        <w:rPr>
          <w:rStyle w:val="FootnoteReference"/>
        </w:rPr>
        <w:footnoteRef/>
      </w:r>
      <w:r>
        <w:t xml:space="preserve"> Brenton note: Gr. didrachma.</w:t>
      </w:r>
    </w:p>
  </w:footnote>
  <w:footnote w:id="247">
    <w:p>
      <w:pPr>
        <w:pStyle w:val="FootnoteText"/>
      </w:pPr>
      <w:r>
        <w:rPr>
          <w:rStyle w:val="FootnoteReference"/>
        </w:rPr>
        <w:footnoteRef/>
      </w:r>
      <w:r>
        <w:t xml:space="preserve"> Name meaning: Sarah (Sarah) — Princess; noblewoman. God renamed Sarai as Sarah in the covenant promise of Isaac.</w:t>
      </w:r>
    </w:p>
  </w:footnote>
  <w:footnote w:id="24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9">
    <w:p>
      <w:pPr>
        <w:pStyle w:val="FootnoteText"/>
      </w:pPr>
      <w:r>
        <w:rPr>
          <w:rStyle w:val="FootnoteReference"/>
        </w:rPr>
        <w:footnoteRef/>
      </w:r>
      <w:r>
        <w:t xml:space="preserve"> Name meaning: Isaac (Yitzchak) — He laughs; laughter. His name answers Abraham and Sarah's laughter and marks the promised son.</w:t>
      </w:r>
    </w:p>
  </w:footnote>
  <w:footnote w:id="250">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251">
    <w:p>
      <w:pPr>
        <w:pStyle w:val="FootnoteText"/>
      </w:pPr>
      <w:r>
        <w:rPr>
          <w:rStyle w:val="FootnoteReference"/>
        </w:rPr>
        <w:footnoteRef/>
      </w:r>
      <w:r>
        <w:t xml:space="preserve"> Textual note: The LXX and Vg. include "her son Isaac" after the word "mocking," providing more specificity as to the object of Ishmael's taunts. Source: textual note export.</w:t>
      </w:r>
    </w:p>
  </w:footnote>
  <w:footnote w:id="252">
    <w:p>
      <w:pPr>
        <w:pStyle w:val="FootnoteText"/>
      </w:pPr>
      <w:r>
        <w:rPr>
          <w:rStyle w:val="FootnoteReference"/>
        </w:rPr>
        <w:footnoteRef/>
      </w:r>
      <w:r>
        <w:t xml:space="preserve"> Brenton note: Gr. Gr. saying, or matter.</w:t>
      </w:r>
    </w:p>
  </w:footnote>
  <w:footnote w:id="253">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254">
    <w:p>
      <w:pPr>
        <w:pStyle w:val="FootnoteText"/>
      </w:pPr>
      <w:r>
        <w:rPr>
          <w:rStyle w:val="FootnoteReference"/>
        </w:rPr>
        <w:footnoteRef/>
      </w:r>
      <w:r>
        <w:t xml:space="preserve"> Brenton note: Or, near Beersheba.</w:t>
      </w:r>
    </w:p>
  </w:footnote>
  <w:footnote w:id="255">
    <w:p>
      <w:pPr>
        <w:pStyle w:val="FootnoteText"/>
      </w:pPr>
      <w:r>
        <w:rPr>
          <w:rStyle w:val="FootnoteReference"/>
        </w:rPr>
        <w:footnoteRef/>
      </w:r>
      <w:r>
        <w:t xml:space="preserve"> Textual note: The LXX reads "the child cried aloud and wept" as opposed to "[she] lifted up her voice and wept." This reading attempts to reconcile this verse with the following one, which refers to the cries of the child. Source: textual note export.</w:t>
      </w:r>
    </w:p>
  </w:footnote>
  <w:footnote w:id="256">
    <w:p>
      <w:pPr>
        <w:pStyle w:val="FootnoteText"/>
      </w:pPr>
      <w:r>
        <w:rPr>
          <w:rStyle w:val="FootnoteReference"/>
        </w:rPr>
        <w:footnoteRef/>
      </w:r>
      <w:r>
        <w:t xml:space="preserve"> Brenton note: Or, Gr. living.</w:t>
      </w:r>
    </w:p>
  </w:footnote>
  <w:footnote w:id="257">
    <w:p>
      <w:pPr>
        <w:pStyle w:val="FootnoteText"/>
      </w:pPr>
      <w:r>
        <w:rPr>
          <w:rStyle w:val="FootnoteReference"/>
        </w:rPr>
        <w:footnoteRef/>
      </w:r>
      <w:r>
        <w:t xml:space="preserve"> Brenton note: Not in the Heb. friend of bridegroom, or attendant at marriage.</w:t>
      </w:r>
    </w:p>
  </w:footnote>
  <w:footnote w:id="258">
    <w:p>
      <w:pPr>
        <w:pStyle w:val="FootnoteText"/>
      </w:pPr>
      <w:r>
        <w:rPr>
          <w:rStyle w:val="FootnoteReference"/>
        </w:rPr>
        <w:footnoteRef/>
      </w:r>
      <w:r>
        <w:t xml:space="preserve"> MT/LXX note: Greek uses seed and name here rather than the Masoretic son and grandson wording. The translation follows the Greek phrase. Source: variant + lexical.</w:t>
      </w:r>
    </w:p>
  </w:footnote>
  <w:footnote w:id="259">
    <w:p>
      <w:pPr>
        <w:pStyle w:val="FootnoteText"/>
      </w:pPr>
      <w:r>
        <w:rPr>
          <w:rStyle w:val="FootnoteReference"/>
        </w:rPr>
        <w:footnoteRef/>
      </w:r>
      <w:r>
        <w:t xml:space="preserve"> Translation note: The Greek reply is compact and direct. The current wording preserves that line. Source: oath reply.</w:t>
      </w:r>
    </w:p>
  </w:footnote>
  <w:footnote w:id="260">
    <w:p>
      <w:pPr>
        <w:pStyle w:val="FootnoteText"/>
      </w:pPr>
      <w:r>
        <w:rPr>
          <w:rStyle w:val="FootnoteReference"/>
        </w:rPr>
        <w:footnoteRef/>
      </w:r>
      <w:r>
        <w:t xml:space="preserve"> Translation note: The Greek keeps flock wording explicit. The current wording preserves that line. Source: flock wording.</w:t>
      </w:r>
    </w:p>
  </w:footnote>
  <w:footnote w:id="26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62">
    <w:p>
      <w:pPr>
        <w:pStyle w:val="FootnoteText"/>
      </w:pPr>
      <w:r>
        <w:rPr>
          <w:rStyle w:val="FootnoteReference"/>
        </w:rPr>
        <w:footnoteRef/>
      </w:r>
      <w:r>
        <w:t xml:space="preserve"> Name meaning: Isaac (Yitzchak) — He laughs; laughter. His name answers Abraham and Sarah's laughter and marks the promised son.</w:t>
      </w:r>
    </w:p>
  </w:footnote>
  <w:footnote w:id="263">
    <w:p>
      <w:pPr>
        <w:pStyle w:val="FootnoteText"/>
      </w:pPr>
      <w:r>
        <w:rPr>
          <w:rStyle w:val="FootnoteReference"/>
        </w:rPr>
        <w:footnoteRef/>
      </w:r>
      <w:r>
        <w:t xml:space="preserve"> Translation note: Greek uses the whole-burnt-offering term. The translation keeps that wording. Source: lexical.</w:t>
      </w:r>
    </w:p>
  </w:footnote>
  <w:footnote w:id="264">
    <w:p>
      <w:pPr>
        <w:pStyle w:val="FootnoteText"/>
      </w:pPr>
      <w:r>
        <w:rPr>
          <w:rStyle w:val="FootnoteReference"/>
        </w:rPr>
        <w:footnoteRef/>
      </w:r>
      <w:r>
        <w:t xml:space="preserve"> Brenton note: Lit. look up with.</w:t>
      </w:r>
    </w:p>
  </w:footnote>
  <w:footnote w:id="265">
    <w:p>
      <w:pPr>
        <w:pStyle w:val="FootnoteText"/>
      </w:pPr>
      <w:r>
        <w:rPr>
          <w:rStyle w:val="FootnoteReference"/>
        </w:rPr>
        <w:footnoteRef/>
      </w:r>
      <w:r>
        <w:t xml:space="preserve"> Brenton note: μάχαιραν, a short dagger used both for defence and sacrifice, etc.</w:t>
      </w:r>
    </w:p>
  </w:footnote>
  <w:footnote w:id="266">
    <w:p>
      <w:pPr>
        <w:pStyle w:val="FootnoteText"/>
      </w:pPr>
      <w:r>
        <w:rPr>
          <w:rStyle w:val="FootnoteReference"/>
        </w:rPr>
        <w:footnoteRef/>
      </w:r>
      <w:r>
        <w:t xml:space="preserve"> Translation note: Greek asks directly for the sheep-for-offering. Current wording preserves it. Source: question formula.</w:t>
      </w:r>
    </w:p>
  </w:footnote>
  <w:footnote w:id="267">
    <w:p>
      <w:pPr>
        <w:pStyle w:val="FootnoteText"/>
      </w:pPr>
      <w:r>
        <w:rPr>
          <w:rStyle w:val="FootnoteReference"/>
        </w:rPr>
        <w:footnoteRef/>
      </w:r>
      <w:r>
        <w:t xml:space="preserve"> Translation note: Greek gives the caught-ram line very concretely. Current wording preserves it. Source: sacrifice substitute line.</w:t>
      </w:r>
    </w:p>
  </w:footnote>
  <w:footnote w:id="268">
    <w:p>
      <w:pPr>
        <w:pStyle w:val="FootnoteText"/>
      </w:pPr>
      <w:r>
        <w:rPr>
          <w:rStyle w:val="FootnoteReference"/>
        </w:rPr>
        <w:footnoteRef/>
      </w:r>
      <w:r>
        <w:t xml:space="preserve"> Textual note: The Hebrew includes "behind him" after the word "behold," thus explaining where the ram was located relative to Abraham. Source: textual note export.</w:t>
      </w:r>
    </w:p>
  </w:footnote>
  <w:footnote w:id="269">
    <w:p>
      <w:pPr>
        <w:pStyle w:val="FootnoteText"/>
      </w:pPr>
      <w:r>
        <w:rPr>
          <w:rStyle w:val="FootnoteReference"/>
        </w:rPr>
        <w:footnoteRef/>
      </w:r>
      <w:r>
        <w:t xml:space="preserve"> Brenton note: Heb. in a thicket.</w:t>
      </w:r>
    </w:p>
  </w:footnote>
  <w:footnote w:id="270">
    <w:p>
      <w:pPr>
        <w:pStyle w:val="FootnoteText"/>
      </w:pPr>
      <w:r>
        <w:rPr>
          <w:rStyle w:val="FootnoteReference"/>
        </w:rPr>
        <w:footnoteRef/>
      </w:r>
      <w:r>
        <w:t xml:space="preserve"> Brenton note: Men, understood.</w:t>
      </w:r>
    </w:p>
  </w:footnote>
  <w:footnote w:id="271">
    <w:p>
      <w:pPr>
        <w:pStyle w:val="FootnoteText"/>
      </w:pPr>
      <w:r>
        <w:rPr>
          <w:rStyle w:val="FootnoteReference"/>
        </w:rPr>
        <w:footnoteRef/>
      </w:r>
      <w:r>
        <w:t xml:space="preserve"> Translation note: Greek preserves this exact proper-name list. Current wording keeps the source-row forms plain. Source: name list.</w:t>
      </w:r>
    </w:p>
  </w:footnote>
  <w:footnote w:id="272">
    <w:p>
      <w:pPr>
        <w:pStyle w:val="FootnoteText"/>
      </w:pPr>
      <w:r>
        <w:rPr>
          <w:rStyle w:val="FootnoteReference"/>
        </w:rPr>
        <w:footnoteRef/>
      </w:r>
      <w:r>
        <w:t xml:space="preserve"> Name meaning: Sarah (Sarah) — Princess; noblewoman. God renamed Sarai as Sarah in the covenant promise of Isaac.</w:t>
      </w:r>
    </w:p>
  </w:footnote>
  <w:footnote w:id="2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4">
    <w:p>
      <w:pPr>
        <w:pStyle w:val="FootnoteText"/>
      </w:pPr>
      <w:r>
        <w:rPr>
          <w:rStyle w:val="FootnoteReference"/>
        </w:rPr>
        <w:footnoteRef/>
      </w:r>
      <w:r>
        <w:t xml:space="preserve"> Brenton note: Gr. be with me.</w:t>
      </w:r>
    </w:p>
  </w:footnote>
  <w:footnote w:id="275">
    <w:p>
      <w:pPr>
        <w:pStyle w:val="FootnoteText"/>
      </w:pPr>
      <w:r>
        <w:rPr>
          <w:rStyle w:val="FootnoteReference"/>
        </w:rPr>
        <w:footnoteRef/>
      </w:r>
      <w:r>
        <w:t xml:space="preserve"> Translation note: Greek says double cave and established here. Current line keeps both. Source: burial field wording.</w:t>
      </w:r>
    </w:p>
  </w:footnote>
  <w:footnote w:id="27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77">
    <w:p>
      <w:pPr>
        <w:pStyle w:val="FootnoteText"/>
      </w:pPr>
      <w:r>
        <w:rPr>
          <w:rStyle w:val="FootnoteReference"/>
        </w:rPr>
        <w:footnoteRef/>
      </w:r>
      <w:r>
        <w:t xml:space="preserve"> Name meaning: Isaac (Yitzchak) — He laughs; laughter. His name answers Abraham and Sarah's laughter and marks the promised son.</w:t>
      </w:r>
    </w:p>
  </w:footnote>
  <w:footnote w:id="278">
    <w:p>
      <w:pPr>
        <w:pStyle w:val="FootnoteText"/>
      </w:pPr>
      <w:r>
        <w:rPr>
          <w:rStyle w:val="FootnoteReference"/>
        </w:rPr>
        <w:footnoteRef/>
      </w:r>
      <w:r>
        <w:t xml:space="preserve"> Translation note: Greek asks the willingness question directly. Current wording preserves it. Source: question formula.</w:t>
      </w:r>
    </w:p>
  </w:footnote>
  <w:footnote w:id="279">
    <w:p>
      <w:pPr>
        <w:pStyle w:val="FootnoteText"/>
      </w:pPr>
      <w:r>
        <w:rPr>
          <w:rStyle w:val="FootnoteReference"/>
        </w:rPr>
        <w:footnoteRef/>
      </w:r>
      <w:r>
        <w:t xml:space="preserve"> Brenton note: See the use of μή ποτε in a somewhat similar case, 2 Tim. 2. 25.</w:t>
      </w:r>
    </w:p>
  </w:footnote>
  <w:footnote w:id="280">
    <w:p>
      <w:pPr>
        <w:pStyle w:val="FootnoteText"/>
      </w:pPr>
      <w:r>
        <w:rPr>
          <w:rStyle w:val="FootnoteReference"/>
        </w:rPr>
        <w:footnoteRef/>
      </w:r>
      <w:r>
        <w:t xml:space="preserve"> Translation note: Greek says from land where I was born. Source: birthplace wording.</w:t>
      </w:r>
    </w:p>
  </w:footnote>
  <w:footnote w:id="281">
    <w:p>
      <w:pPr>
        <w:pStyle w:val="FootnoteText"/>
      </w:pPr>
      <w:r>
        <w:rPr>
          <w:rStyle w:val="FootnoteReference"/>
        </w:rPr>
        <w:footnoteRef/>
      </w:r>
      <w:r>
        <w:t xml:space="preserve"> Brenton note: Heb. caused to kneel down. Gr. caused to sleep.</w:t>
      </w:r>
    </w:p>
  </w:footnote>
  <w:footnote w:id="282">
    <w:p>
      <w:pPr>
        <w:pStyle w:val="FootnoteText"/>
      </w:pPr>
      <w:r>
        <w:rPr>
          <w:rStyle w:val="FootnoteReference"/>
        </w:rPr>
        <w:footnoteRef/>
      </w:r>
      <w:r>
        <w:t xml:space="preserve"> Translation note: Greek says done mercy with my lord Abraham. Source: mercy wording.</w:t>
      </w:r>
    </w:p>
  </w:footnote>
  <w:footnote w:id="283">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284">
    <w:p>
      <w:pPr>
        <w:pStyle w:val="FootnoteText"/>
      </w:pPr>
      <w:r>
        <w:rPr>
          <w:rStyle w:val="FootnoteReference"/>
        </w:rPr>
        <w:footnoteRef/>
      </w:r>
      <w:r>
        <w:t xml:space="preserve"> Name meaning: Rebekah (Rivkah) — To bind; captivating. Chosen as Isaac's wife and mother of Jacob and Esau.</w:t>
      </w:r>
    </w:p>
  </w:footnote>
  <w:footnote w:id="285">
    <w:p>
      <w:pPr>
        <w:pStyle w:val="FootnoteText"/>
      </w:pPr>
      <w:r>
        <w:rPr>
          <w:rStyle w:val="FootnoteReference"/>
        </w:rPr>
        <w:footnoteRef/>
      </w:r>
      <w:r>
        <w:t xml:space="preserve"> Brenton note: i. e. Nachor.</w:t>
      </w:r>
    </w:p>
  </w:footnote>
  <w:footnote w:id="286">
    <w:p>
      <w:pPr>
        <w:pStyle w:val="FootnoteText"/>
      </w:pPr>
      <w:r>
        <w:rPr>
          <w:rStyle w:val="FootnoteReference"/>
        </w:rPr>
        <w:footnoteRef/>
      </w:r>
      <w:r>
        <w:t xml:space="preserve"> Translation note: Greek says earrings and bracelets. Source: gift detail.</w:t>
      </w:r>
    </w:p>
  </w:footnote>
  <w:footnote w:id="287">
    <w:p>
      <w:pPr>
        <w:pStyle w:val="FootnoteText"/>
      </w:pPr>
      <w:r>
        <w:rPr>
          <w:rStyle w:val="FootnoteReference"/>
        </w:rPr>
        <w:footnoteRef/>
      </w:r>
      <w:r>
        <w:t xml:space="preserve"> Brenton note: Gr. spoken my words.</w:t>
      </w:r>
    </w:p>
  </w:footnote>
  <w:footnote w:id="288">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289">
    <w:p>
      <w:pPr>
        <w:pStyle w:val="FootnoteText"/>
      </w:pPr>
      <w:r>
        <w:rPr>
          <w:rStyle w:val="FootnoteReference"/>
        </w:rPr>
        <w:footnoteRef/>
      </w:r>
      <w:r>
        <w:t xml:space="preserve"> Name meaning: Sarah (Sarah) — Princess; noblewoman. God renamed Sarai as Sarah in the covenant promise of Isaac.</w:t>
      </w:r>
    </w:p>
  </w:footnote>
  <w:footnote w:id="290">
    <w:p>
      <w:pPr>
        <w:pStyle w:val="FootnoteText"/>
      </w:pPr>
      <w:r>
        <w:rPr>
          <w:rStyle w:val="FootnoteReference"/>
        </w:rPr>
        <w:footnoteRef/>
      </w:r>
      <w:r>
        <w:t xml:space="preserve"> Translation note: Greek keeps both family-location terms. Current wording preserves them. Source: marriage commission.</w:t>
      </w:r>
    </w:p>
  </w:footnote>
  <w:footnote w:id="291">
    <w:p>
      <w:pPr>
        <w:pStyle w:val="FootnoteText"/>
      </w:pPr>
      <w:r>
        <w:rPr>
          <w:rStyle w:val="FootnoteReference"/>
        </w:rPr>
        <w:footnoteRef/>
      </w:r>
      <w:r>
        <w:t xml:space="preserve"> Translation note: The Greek keeps the angel line direct. The current wording preserves it. Source: angel-with-you line.</w:t>
      </w:r>
    </w:p>
  </w:footnote>
  <w:footnote w:id="292">
    <w:p>
      <w:pPr>
        <w:pStyle w:val="FootnoteText"/>
      </w:pPr>
      <w:r>
        <w:rPr>
          <w:rStyle w:val="FootnoteReference"/>
        </w:rPr>
        <w:footnoteRef/>
      </w:r>
      <w:r>
        <w:t xml:space="preserve"> Brenton note: Gr. from herself.</w:t>
      </w:r>
    </w:p>
  </w:footnote>
  <w:footnote w:id="293">
    <w:p>
      <w:pPr>
        <w:pStyle w:val="FootnoteText"/>
      </w:pPr>
      <w:r>
        <w:rPr>
          <w:rStyle w:val="FootnoteReference"/>
        </w:rPr>
        <w:footnoteRef/>
      </w:r>
      <w:r>
        <w:t xml:space="preserve"> Brenton note: Gr. run away.</w:t>
      </w:r>
    </w:p>
  </w:footnote>
  <w:footnote w:id="294">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295">
    <w:p>
      <w:pPr>
        <w:pStyle w:val="FootnoteText"/>
      </w:pPr>
      <w:r>
        <w:rPr>
          <w:rStyle w:val="FootnoteReference"/>
        </w:rPr>
        <w:footnoteRef/>
      </w:r>
      <w:r>
        <w:t xml:space="preserve"> Brenton note: Lit. all the words which. Hebraism.</w:t>
      </w:r>
    </w:p>
  </w:footnote>
  <w:footnote w:id="29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97">
    <w:p>
      <w:pPr>
        <w:pStyle w:val="FootnoteText"/>
      </w:pPr>
      <w:r>
        <w:rPr>
          <w:rStyle w:val="FootnoteReference"/>
        </w:rPr>
        <w:footnoteRef/>
      </w:r>
      <w:r>
        <w:t xml:space="preserve"> Name meaning: Enoch (Chanok) — Dedicated; trained; initiated. Walked so closely with God he was taken without dying.</w:t>
      </w:r>
    </w:p>
  </w:footnote>
  <w:footnote w:id="298">
    <w:p>
      <w:pPr>
        <w:pStyle w:val="FootnoteText"/>
      </w:pPr>
      <w:r>
        <w:rPr>
          <w:rStyle w:val="FootnoteReference"/>
        </w:rPr>
        <w:footnoteRef/>
      </w:r>
      <w:r>
        <w:t xml:space="preserve"> Name meaning: Isaac (Yitzchak) — He laughs; laughter. His name answers Abraham and Sarah's laughter and marks the promised son.</w:t>
      </w:r>
    </w:p>
  </w:footnote>
  <w:footnote w:id="299">
    <w:p>
      <w:pPr>
        <w:pStyle w:val="FootnoteText"/>
      </w:pPr>
      <w:r>
        <w:rPr>
          <w:rStyle w:val="FootnoteReference"/>
        </w:rPr>
        <w:footnoteRef/>
      </w:r>
      <w:r>
        <w:t xml:space="preserve"> MT/LXX note: LXX/fresh has "one hundred seventy-five years"; MT comparison has "fifteen years". Source: variant + witnesses.</w:t>
      </w:r>
    </w:p>
  </w:footnote>
  <w:footnote w:id="300">
    <w:p>
      <w:pPr>
        <w:pStyle w:val="FootnoteText"/>
      </w:pPr>
      <w:r>
        <w:rPr>
          <w:rStyle w:val="FootnoteReference"/>
        </w:rPr>
        <w:footnoteRef/>
      </w:r>
      <w:r>
        <w:t xml:space="preserve"> Name meaning: Ishmael (Yishmael) — God hears. God heard Hagar’s affliction in the wilderness.</w:t>
      </w:r>
    </w:p>
  </w:footnote>
  <w:footnote w:id="301">
    <w:p>
      <w:pPr>
        <w:pStyle w:val="FootnoteText"/>
      </w:pPr>
      <w:r>
        <w:rPr>
          <w:rStyle w:val="FootnoteReference"/>
        </w:rPr>
        <w:footnoteRef/>
      </w:r>
      <w:r>
        <w:t xml:space="preserve"> Name meaning: Sarah (Sarah) — Princess; noblewoman. God renamed Sarai as Sarah in the covenant promise of Isaac.</w:t>
      </w:r>
    </w:p>
  </w:footnote>
  <w:footnote w:id="302">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303">
    <w:p>
      <w:pPr>
        <w:pStyle w:val="FootnoteText"/>
      </w:pPr>
      <w:r>
        <w:rPr>
          <w:rStyle w:val="FootnoteReference"/>
        </w:rPr>
        <w:footnoteRef/>
      </w:r>
      <w:r>
        <w:t xml:space="preserve"> Brenton note: Gr. family.</w:t>
      </w:r>
    </w:p>
  </w:footnote>
  <w:footnote w:id="304">
    <w:p>
      <w:pPr>
        <w:pStyle w:val="FootnoteText"/>
      </w:pPr>
      <w:r>
        <w:rPr>
          <w:rStyle w:val="FootnoteReference"/>
        </w:rPr>
        <w:footnoteRef/>
      </w:r>
      <w:r>
        <w:t xml:space="preserve"> Textual note: The LXX and Vg. replace "they settled" with "he settled," referring to Ishmael. Source: textual note export.</w:t>
      </w:r>
    </w:p>
  </w:footnote>
  <w:footnote w:id="305">
    <w:p>
      <w:pPr>
        <w:pStyle w:val="FootnoteText"/>
      </w:pPr>
      <w:r>
        <w:rPr>
          <w:rStyle w:val="FootnoteReference"/>
        </w:rPr>
        <w:footnoteRef/>
      </w:r>
      <w:r>
        <w:t xml:space="preserve"> Name meaning: Rebekah (Rivkah) — To bind; captivating. Chosen as Isaac's wife and mother of Jacob and Esau.</w:t>
      </w:r>
    </w:p>
  </w:footnote>
  <w:footnote w:id="306">
    <w:p>
      <w:pPr>
        <w:pStyle w:val="FootnoteText"/>
      </w:pPr>
      <w:r>
        <w:rPr>
          <w:rStyle w:val="FootnoteReference"/>
        </w:rPr>
        <w:footnoteRef/>
      </w:r>
      <w:r>
        <w:t xml:space="preserve"> Brenton note: Gr. the greater shall serve the less. Rom. 9. 12.</w:t>
      </w:r>
    </w:p>
  </w:footnote>
  <w:footnote w:id="307">
    <w:p>
      <w:pPr>
        <w:pStyle w:val="FootnoteText"/>
      </w:pPr>
      <w:r>
        <w:rPr>
          <w:rStyle w:val="FootnoteReference"/>
        </w:rPr>
        <w:footnoteRef/>
      </w:r>
      <w:r>
        <w:t xml:space="preserve"> Name meaning: Esau (Esav) — Hairy; red. Born hairy and red; sold his birthright for red stew.</w:t>
      </w:r>
    </w:p>
  </w:footnote>
  <w:footnote w:id="308">
    <w:p>
      <w:pPr>
        <w:pStyle w:val="FootnoteText"/>
      </w:pPr>
      <w:r>
        <w:rPr>
          <w:rStyle w:val="FootnoteReference"/>
        </w:rPr>
        <w:footnoteRef/>
      </w:r>
      <w:r>
        <w:t xml:space="preserve"> Name meaning: Jacob (Yaaqov) — Supplanter; heel-grabber. Grabbed Esau’s heel at birth; later supplanted him and became Israel.</w:t>
      </w:r>
    </w:p>
  </w:footnote>
  <w:footnote w:id="30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10">
    <w:p>
      <w:pPr>
        <w:pStyle w:val="FootnoteText"/>
      </w:pPr>
      <w:r>
        <w:rPr>
          <w:rStyle w:val="FootnoteReference"/>
        </w:rPr>
        <w:footnoteRef/>
      </w:r>
      <w:r>
        <w:t xml:space="preserve"> Name meaning: Isaac (Yitzchak) — He laughs; laughter. His name answers Abraham and Sarah's laughter and marks the promised son.</w:t>
      </w:r>
    </w:p>
  </w:footnote>
  <w:footnote w:id="311">
    <w:p>
      <w:pPr>
        <w:pStyle w:val="FootnoteText"/>
      </w:pPr>
      <w:r>
        <w:rPr>
          <w:rStyle w:val="FootnoteReference"/>
        </w:rPr>
        <w:footnoteRef/>
      </w:r>
      <w:r>
        <w:t xml:space="preserve"> Name meaning: Rebekah (Rivkah) — To bind; captivating. Chosen as Isaac's wife and mother of Jacob and Esau.</w:t>
      </w:r>
    </w:p>
  </w:footnote>
  <w:footnote w:id="312">
    <w:p>
      <w:pPr>
        <w:pStyle w:val="FootnoteText"/>
      </w:pPr>
      <w:r>
        <w:rPr>
          <w:rStyle w:val="FootnoteReference"/>
        </w:rPr>
        <w:footnoteRef/>
      </w:r>
      <w:r>
        <w:t xml:space="preserve"> Translation note: Greek says asked about here. Current line keeps that phrasing. Source: narrative wording.</w:t>
      </w:r>
    </w:p>
  </w:footnote>
  <w:footnote w:id="313">
    <w:p>
      <w:pPr>
        <w:pStyle w:val="FootnoteText"/>
      </w:pPr>
      <w:r>
        <w:rPr>
          <w:rStyle w:val="FootnoteReference"/>
        </w:rPr>
        <w:footnoteRef/>
      </w:r>
      <w:r>
        <w:t xml:space="preserve"> Brenton note: Gr. fair of countenance.</w:t>
      </w:r>
    </w:p>
  </w:footnote>
  <w:footnote w:id="314">
    <w:p>
      <w:pPr>
        <w:pStyle w:val="FootnoteText"/>
      </w:pPr>
      <w:r>
        <w:rPr>
          <w:rStyle w:val="FootnoteReference"/>
        </w:rPr>
        <w:footnoteRef/>
      </w:r>
      <w:r>
        <w:t xml:space="preserve"> Translation note: Greek closes the rebuke with ignorance language. Current wording preserves that warning. Source: rebuke warning.</w:t>
      </w:r>
    </w:p>
  </w:footnote>
  <w:footnote w:id="315">
    <w:p>
      <w:pPr>
        <w:pStyle w:val="FootnoteText"/>
      </w:pPr>
      <w:r>
        <w:rPr>
          <w:rStyle w:val="FootnoteReference"/>
        </w:rPr>
        <w:footnoteRef/>
      </w:r>
      <w:r>
        <w:t xml:space="preserve"> Brenton note: q. d. had almost.</w:t>
      </w:r>
    </w:p>
  </w:footnote>
  <w:footnote w:id="31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17">
    <w:p>
      <w:pPr>
        <w:pStyle w:val="FootnoteText"/>
      </w:pPr>
      <w:r>
        <w:rPr>
          <w:rStyle w:val="FootnoteReference"/>
        </w:rPr>
        <w:footnoteRef/>
      </w:r>
      <w:r>
        <w:t xml:space="preserve"> Brenton note: q. d. he that gives away in marriage.</w:t>
      </w:r>
    </w:p>
  </w:footnote>
  <w:footnote w:id="318">
    <w:p>
      <w:pPr>
        <w:pStyle w:val="FootnoteText"/>
      </w:pPr>
      <w:r>
        <w:rPr>
          <w:rStyle w:val="FootnoteReference"/>
        </w:rPr>
        <w:footnoteRef/>
      </w:r>
      <w:r>
        <w:t xml:space="preserve"> Name meaning: Esau (Esav) — Hairy; red. Born hairy and red; sold his birthright for red stew.</w:t>
      </w:r>
    </w:p>
  </w:footnote>
  <w:footnote w:id="319">
    <w:p>
      <w:pPr>
        <w:pStyle w:val="FootnoteText"/>
      </w:pPr>
      <w:r>
        <w:rPr>
          <w:rStyle w:val="FootnoteReference"/>
        </w:rPr>
        <w:footnoteRef/>
      </w:r>
      <w:r>
        <w:t xml:space="preserve"> Brenton note: Alex. Hivite.</w:t>
      </w:r>
    </w:p>
  </w:footnote>
  <w:footnote w:id="320">
    <w:p>
      <w:pPr>
        <w:pStyle w:val="FootnoteText"/>
      </w:pPr>
      <w:r>
        <w:rPr>
          <w:rStyle w:val="FootnoteReference"/>
        </w:rPr>
        <w:footnoteRef/>
      </w:r>
      <w:r>
        <w:t xml:space="preserve"> Name meaning: Isaac (Yitzchak) — He laughs; laughter. His name answers Abraham and Sarah's laughter and marks the promised son.</w:t>
      </w:r>
    </w:p>
  </w:footnote>
  <w:footnote w:id="321">
    <w:p>
      <w:pPr>
        <w:pStyle w:val="FootnoteText"/>
      </w:pPr>
      <w:r>
        <w:rPr>
          <w:rStyle w:val="FootnoteReference"/>
        </w:rPr>
        <w:footnoteRef/>
      </w:r>
      <w:r>
        <w:t xml:space="preserve"> Name meaning: Esau (Esav) — Hairy; red. Born hairy and red; sold his birthright for red stew.</w:t>
      </w:r>
    </w:p>
  </w:footnote>
  <w:footnote w:id="322">
    <w:p>
      <w:pPr>
        <w:pStyle w:val="FootnoteText"/>
      </w:pPr>
      <w:r>
        <w:rPr>
          <w:rStyle w:val="FootnoteReference"/>
        </w:rPr>
        <w:footnoteRef/>
      </w:r>
      <w:r>
        <w:t xml:space="preserve"> Name meaning: Rebekah (Rivkah) — To bind; captivating. Chosen as Isaac's wife and mother of Jacob and Esau.</w:t>
      </w:r>
    </w:p>
  </w:footnote>
  <w:footnote w:id="323">
    <w:p>
      <w:pPr>
        <w:pStyle w:val="FootnoteText"/>
      </w:pPr>
      <w:r>
        <w:rPr>
          <w:rStyle w:val="FootnoteReference"/>
        </w:rPr>
        <w:footnoteRef/>
      </w:r>
      <w:r>
        <w:t xml:space="preserve"> Name meaning: Jacob (Yaaqov) — Supplanter; heel-grabber. Grabbed Esau’s heel at birth; later supplanted him and became Israel.</w:t>
      </w:r>
    </w:p>
  </w:footnote>
  <w:footnote w:id="324">
    <w:p>
      <w:pPr>
        <w:pStyle w:val="FootnoteText"/>
      </w:pPr>
      <w:r>
        <w:rPr>
          <w:rStyle w:val="FootnoteReference"/>
        </w:rPr>
        <w:footnoteRef/>
      </w:r>
      <w:r>
        <w:t xml:space="preserve"> Translation note: Greek keeps heel image here. Source: Jacob wording.</w:t>
      </w:r>
    </w:p>
  </w:footnote>
  <w:footnote w:id="325">
    <w:p>
      <w:pPr>
        <w:pStyle w:val="FootnoteText"/>
      </w:pPr>
      <w:r>
        <w:rPr>
          <w:rStyle w:val="FootnoteReference"/>
        </w:rPr>
        <w:footnoteRef/>
      </w:r>
      <w:r>
        <w:t xml:space="preserve"> Translation note: Greek says what then shall I do for you, child. Source: Isaac wording.</w:t>
      </w:r>
    </w:p>
  </w:footnote>
  <w:footnote w:id="326">
    <w:p>
      <w:pPr>
        <w:pStyle w:val="FootnoteText"/>
      </w:pPr>
      <w:r>
        <w:rPr>
          <w:rStyle w:val="FootnoteReference"/>
        </w:rPr>
        <w:footnoteRef/>
      </w:r>
      <w:r>
        <w:t xml:space="preserve"> Brenton note: Heb. — Isaac being troubled.</w:t>
      </w:r>
    </w:p>
  </w:footnote>
  <w:footnote w:id="327">
    <w:p>
      <w:pPr>
        <w:pStyle w:val="FootnoteText"/>
      </w:pPr>
      <w:r>
        <w:rPr>
          <w:rStyle w:val="FootnoteReference"/>
        </w:rPr>
        <w:footnoteRef/>
      </w:r>
      <w:r>
        <w:t xml:space="preserve"> Translation note: Greek says threatens you here. Current line keeps that wording. Source: rebekah wording.</w:t>
      </w:r>
    </w:p>
  </w:footnote>
  <w:footnote w:id="328">
    <w:p>
      <w:pPr>
        <w:pStyle w:val="FootnoteText"/>
      </w:pPr>
      <w:r>
        <w:rPr>
          <w:rStyle w:val="FootnoteReference"/>
        </w:rPr>
        <w:footnoteRef/>
      </w:r>
      <w:r>
        <w:t xml:space="preserve"> Name meaning: Isaac (Yitzchak) — He laughs; laughter. His name answers Abraham and Sarah's laughter and marks the promised son.</w:t>
      </w:r>
    </w:p>
  </w:footnote>
  <w:footnote w:id="329">
    <w:p>
      <w:pPr>
        <w:pStyle w:val="FootnoteText"/>
      </w:pPr>
      <w:r>
        <w:rPr>
          <w:rStyle w:val="FootnoteReference"/>
        </w:rPr>
        <w:footnoteRef/>
      </w:r>
      <w:r>
        <w:t xml:space="preserve"> Name meaning: Jacob (Yaaqov) — Supplanter; heel-grabber. Grabbed Esau’s heel at birth; later supplanted him and became Israel.</w:t>
      </w:r>
    </w:p>
  </w:footnote>
  <w:footnote w:id="33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31">
    <w:p>
      <w:pPr>
        <w:pStyle w:val="FootnoteText"/>
      </w:pPr>
      <w:r>
        <w:rPr>
          <w:rStyle w:val="FootnoteReference"/>
        </w:rPr>
        <w:footnoteRef/>
      </w:r>
      <w:r>
        <w:t xml:space="preserve"> Translation note: Greek uses the sojourning-land formula directly. Current wording preserves it. Source: sojourning formula.</w:t>
      </w:r>
    </w:p>
  </w:footnote>
  <w:footnote w:id="332">
    <w:p>
      <w:pPr>
        <w:pStyle w:val="FootnoteText"/>
      </w:pPr>
      <w:r>
        <w:rPr>
          <w:rStyle w:val="FootnoteReference"/>
        </w:rPr>
        <w:footnoteRef/>
      </w:r>
      <w:r>
        <w:t xml:space="preserve"> Name meaning: Rebekah (Rivkah) — To bind; captivating. Chosen as Isaac's wife and mother of Jacob and Esau.</w:t>
      </w:r>
    </w:p>
  </w:footnote>
  <w:footnote w:id="333">
    <w:p>
      <w:pPr>
        <w:pStyle w:val="FootnoteText"/>
      </w:pPr>
      <w:r>
        <w:rPr>
          <w:rStyle w:val="FootnoteReference"/>
        </w:rPr>
        <w:footnoteRef/>
      </w:r>
      <w:r>
        <w:t xml:space="preserve"> Name meaning: Esau (Esav) — Hairy; red. Born hairy and red; sold his birthright for red stew.</w:t>
      </w:r>
    </w:p>
  </w:footnote>
  <w:footnote w:id="334">
    <w:p>
      <w:pPr>
        <w:pStyle w:val="FootnoteText"/>
      </w:pPr>
      <w:r>
        <w:rPr>
          <w:rStyle w:val="FootnoteReference"/>
        </w:rPr>
        <w:footnoteRef/>
      </w:r>
      <w:r>
        <w:t xml:space="preserve"> Name meaning: Ishmael (Yishmael) — God hears. God heard Hagar’s affliction in the wilderness.</w:t>
      </w:r>
    </w:p>
  </w:footnote>
  <w:footnote w:id="335">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36">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337">
    <w:p>
      <w:pPr>
        <w:pStyle w:val="FootnoteText"/>
      </w:pPr>
      <w:r>
        <w:rPr>
          <w:rStyle w:val="FootnoteReference"/>
        </w:rPr>
        <w:footnoteRef/>
      </w:r>
      <w:r>
        <w:t xml:space="preserve"> Brenton note: Gr. was established.</w:t>
      </w:r>
    </w:p>
  </w:footnote>
  <w:footnote w:id="338">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339">
    <w:p>
      <w:pPr>
        <w:pStyle w:val="FootnoteText"/>
      </w:pPr>
      <w:r>
        <w:rPr>
          <w:rStyle w:val="FootnoteReference"/>
        </w:rPr>
        <w:footnoteRef/>
      </w:r>
      <w:r>
        <w:t xml:space="preserve"> Brenton note: Lit. put under. See 1 Tim. 3. 15.</w:t>
      </w:r>
    </w:p>
  </w:footnote>
  <w:footnote w:id="340">
    <w:p>
      <w:pPr>
        <w:pStyle w:val="FootnoteText"/>
      </w:pPr>
      <w:r>
        <w:rPr>
          <w:rStyle w:val="FootnoteReference"/>
        </w:rPr>
        <w:footnoteRef/>
      </w:r>
      <w:r>
        <w:t xml:space="preserve"> Name meaning: Jacob (Yaaqov) — Supplanter; heel-grabber. Grabbed Esau’s heel at birth; later supplanted him and became Israel.</w:t>
      </w:r>
    </w:p>
  </w:footnote>
  <w:footnote w:id="341">
    <w:p>
      <w:pPr>
        <w:pStyle w:val="FootnoteText"/>
      </w:pPr>
      <w:r>
        <w:rPr>
          <w:rStyle w:val="FootnoteReference"/>
        </w:rPr>
        <w:footnoteRef/>
      </w:r>
      <w:r>
        <w:t xml:space="preserve"> Name meaning: Rebekah (Rivkah) — To bind; captivating. Chosen as Isaac's wife and mother of Jacob and Esau.</w:t>
      </w:r>
    </w:p>
  </w:footnote>
  <w:footnote w:id="342">
    <w:p>
      <w:pPr>
        <w:pStyle w:val="FootnoteText"/>
      </w:pPr>
      <w:r>
        <w:rPr>
          <w:rStyle w:val="FootnoteReference"/>
        </w:rPr>
        <w:footnoteRef/>
      </w:r>
      <w:r>
        <w:t xml:space="preserve"> Name meaning: Esau (Esav) — Hairy; red. Born hairy and red; sold his birthright for red stew.</w:t>
      </w:r>
    </w:p>
  </w:footnote>
  <w:footnote w:id="343">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344">
    <w:p>
      <w:pPr>
        <w:pStyle w:val="FootnoteText"/>
      </w:pPr>
      <w:r>
        <w:rPr>
          <w:rStyle w:val="FootnoteReference"/>
        </w:rPr>
        <w:footnoteRef/>
      </w:r>
      <w:r>
        <w:t xml:space="preserve"> Brenton note: Gr. having lifted up his feet, went, etc.</w:t>
      </w:r>
    </w:p>
  </w:footnote>
  <w:footnote w:id="345">
    <w:p>
      <w:pPr>
        <w:pStyle w:val="FootnoteText"/>
      </w:pPr>
      <w:r>
        <w:rPr>
          <w:rStyle w:val="FootnoteReference"/>
        </w:rPr>
        <w:footnoteRef/>
      </w:r>
      <w:r>
        <w:t xml:space="preserve"> Name meaning: Rachel (Rachel) — Ewe; female sheep. Beloved wife of Jacob and mother of Joseph and Benjamin.</w:t>
      </w:r>
    </w:p>
  </w:footnote>
  <w:footnote w:id="346">
    <w:p>
      <w:pPr>
        <w:pStyle w:val="FootnoteText"/>
      </w:pPr>
      <w:r>
        <w:rPr>
          <w:rStyle w:val="FootnoteReference"/>
        </w:rPr>
        <w:footnoteRef/>
      </w:r>
      <w:r>
        <w:t xml:space="preserve"> Brenton note: Gr. month of days.</w:t>
      </w:r>
    </w:p>
  </w:footnote>
  <w:footnote w:id="347">
    <w:p>
      <w:pPr>
        <w:pStyle w:val="FootnoteText"/>
      </w:pPr>
      <w:r>
        <w:rPr>
          <w:rStyle w:val="FootnoteReference"/>
        </w:rPr>
        <w:footnoteRef/>
      </w:r>
      <w:r>
        <w:t xml:space="preserve"> Translation note: Greek asks the serve-for-nothing question directly. Current wording preserves it. Source: question formula.</w:t>
      </w:r>
    </w:p>
  </w:footnote>
  <w:footnote w:id="348">
    <w:p>
      <w:pPr>
        <w:pStyle w:val="FootnoteText"/>
      </w:pPr>
      <w:r>
        <w:rPr>
          <w:rStyle w:val="FootnoteReference"/>
        </w:rPr>
        <w:footnoteRef/>
      </w:r>
      <w:r>
        <w:t xml:space="preserve"> Name meaning: Leah (Leah) — Weary; tired. Jacob's first wife; mother of Judah and Levi.</w:t>
      </w:r>
    </w:p>
  </w:footnote>
  <w:footnote w:id="349">
    <w:p>
      <w:pPr>
        <w:pStyle w:val="FootnoteText"/>
      </w:pPr>
      <w:r>
        <w:rPr>
          <w:rStyle w:val="FootnoteReference"/>
        </w:rPr>
        <w:footnoteRef/>
      </w:r>
      <w:r>
        <w:t xml:space="preserve"> Translation note: Greek line simply says younger Rachel. Source: concise wording.</w:t>
      </w:r>
    </w:p>
  </w:footnote>
  <w:footnote w:id="350">
    <w:p>
      <w:pPr>
        <w:pStyle w:val="FootnoteText"/>
      </w:pPr>
      <w:r>
        <w:rPr>
          <w:rStyle w:val="FootnoteReference"/>
        </w:rPr>
        <w:footnoteRef/>
      </w:r>
      <w:r>
        <w:t xml:space="preserve"> Translation note: The Greek keeps the marriage-service line direct. The current wording preserves it. Source: marriage-service line.</w:t>
      </w:r>
    </w:p>
  </w:footnote>
  <w:footnote w:id="351">
    <w:p>
      <w:pPr>
        <w:pStyle w:val="FootnoteText"/>
      </w:pPr>
      <w:r>
        <w:rPr>
          <w:rStyle w:val="FootnoteReference"/>
        </w:rPr>
        <w:footnoteRef/>
      </w:r>
      <w:r>
        <w:t xml:space="preserve"> Translation note: Greek states the marriage-service line directly. Current wording preserves it. Source: marriage-service formula.</w:t>
      </w:r>
    </w:p>
  </w:footnote>
  <w:footnote w:id="352">
    <w:p>
      <w:pPr>
        <w:pStyle w:val="FootnoteText"/>
      </w:pPr>
      <w:r>
        <w:rPr>
          <w:rStyle w:val="FootnoteReference"/>
        </w:rPr>
        <w:footnoteRef/>
      </w:r>
      <w:r>
        <w:t xml:space="preserve"> Name meaning: Reuben (Reuven) — Behold a son. Leah’s first son; hoped it would win Jacob’s love.</w:t>
      </w:r>
    </w:p>
  </w:footnote>
  <w:footnote w:id="353">
    <w:p>
      <w:pPr>
        <w:pStyle w:val="FootnoteText"/>
      </w:pPr>
      <w:r>
        <w:rPr>
          <w:rStyle w:val="FootnoteReference"/>
        </w:rPr>
        <w:footnoteRef/>
      </w:r>
      <w:r>
        <w:t xml:space="preserve"> Name meaning: Simeon (Shimon) — Heard. The LORD heard that Leah was hated.</w:t>
      </w:r>
    </w:p>
  </w:footnote>
  <w:footnote w:id="354">
    <w:p>
      <w:pPr>
        <w:pStyle w:val="FootnoteText"/>
      </w:pPr>
      <w:r>
        <w:rPr>
          <w:rStyle w:val="FootnoteReference"/>
        </w:rPr>
        <w:footnoteRef/>
      </w:r>
      <w:r>
        <w:t xml:space="preserve"> Name meaning: Levi (Levi) — Joined; attached. Leah hoped her husband would be joined to her; tribe of priests.</w:t>
      </w:r>
    </w:p>
  </w:footnote>
  <w:footnote w:id="355">
    <w:p>
      <w:pPr>
        <w:pStyle w:val="FootnoteText"/>
      </w:pPr>
      <w:r>
        <w:rPr>
          <w:rStyle w:val="FootnoteReference"/>
        </w:rPr>
        <w:footnoteRef/>
      </w:r>
      <w:r>
        <w:t xml:space="preserve"> Name meaning: Judah (Yehudah) — Praise. Royal tribe and ancestor of Messiah.</w:t>
      </w:r>
    </w:p>
  </w:footnote>
  <w:footnote w:id="356">
    <w:p>
      <w:pPr>
        <w:pStyle w:val="FootnoteText"/>
      </w:pPr>
      <w:r>
        <w:rPr>
          <w:rStyle w:val="FootnoteReference"/>
        </w:rPr>
        <w:footnoteRef/>
      </w:r>
      <w:r>
        <w:t xml:space="preserve"> Name meaning: Rachel (Rachel) — Ewe; female sheep. Beloved wife of Jacob and mother of Joseph and Benjamin.</w:t>
      </w:r>
    </w:p>
  </w:footnote>
  <w:footnote w:id="357">
    <w:p>
      <w:pPr>
        <w:pStyle w:val="FootnoteText"/>
      </w:pPr>
      <w:r>
        <w:rPr>
          <w:rStyle w:val="FootnoteReference"/>
        </w:rPr>
        <w:footnoteRef/>
      </w:r>
      <w:r>
        <w:t xml:space="preserve"> Name meaning: Jacob (Yaaqov) — Supplanter; heel-grabber. Grabbed Esau’s heel at birth; later supplanted him and became Israel.</w:t>
      </w:r>
    </w:p>
  </w:footnote>
  <w:footnote w:id="358">
    <w:p>
      <w:pPr>
        <w:pStyle w:val="FootnoteText"/>
      </w:pPr>
      <w:r>
        <w:rPr>
          <w:rStyle w:val="FootnoteReference"/>
        </w:rPr>
        <w:footnoteRef/>
      </w:r>
      <w:r>
        <w:t xml:space="preserve"> Name meaning: Leah (Leah) — Weary; tired. Jacob's first wife; mother of Judah and Levi.</w:t>
      </w:r>
    </w:p>
  </w:footnote>
  <w:footnote w:id="359">
    <w:p>
      <w:pPr>
        <w:pStyle w:val="FootnoteText"/>
      </w:pPr>
      <w:r>
        <w:rPr>
          <w:rStyle w:val="FootnoteReference"/>
        </w:rPr>
        <w:footnoteRef/>
      </w:r>
      <w:r>
        <w:t xml:space="preserve"> Textual note: The Syr. and Tg. have "troop" instead of "good fortune." The Hebrew term "Gad" can mean troop or good fortune. Source: textual note export.</w:t>
      </w:r>
    </w:p>
  </w:footnote>
  <w:footnote w:id="360">
    <w:p>
      <w:pPr>
        <w:pStyle w:val="FootnoteText"/>
      </w:pPr>
      <w:r>
        <w:rPr>
          <w:rStyle w:val="FootnoteReference"/>
        </w:rPr>
        <w:footnoteRef/>
      </w:r>
      <w:r>
        <w:t xml:space="preserve"> Name meaning: Reuben (Reuven) — Behold a son. Leah’s first son; hoped it would win Jacob’s love.</w:t>
      </w:r>
    </w:p>
  </w:footnote>
  <w:footnote w:id="361">
    <w:p>
      <w:pPr>
        <w:pStyle w:val="FootnoteText"/>
      </w:pPr>
      <w:r>
        <w:rPr>
          <w:rStyle w:val="FootnoteReference"/>
        </w:rPr>
        <w:footnoteRef/>
      </w:r>
      <w:r>
        <w:t xml:space="preserve"> Translation note: Greek says not so; let him sleep with you tonight. Source: exchange wording.</w:t>
      </w:r>
    </w:p>
  </w:footnote>
  <w:footnote w:id="362">
    <w:p>
      <w:pPr>
        <w:pStyle w:val="FootnoteText"/>
      </w:pPr>
      <w:r>
        <w:rPr>
          <w:rStyle w:val="FootnoteReference"/>
        </w:rPr>
        <w:footnoteRef/>
      </w:r>
      <w:r>
        <w:t xml:space="preserve"> Name meaning: Joseph (Yosef) — He adds; may He add. God added to his blessings despite betrayal; savior of his family.</w:t>
      </w:r>
    </w:p>
  </w:footnote>
  <w:footnote w:id="363">
    <w:p>
      <w:pPr>
        <w:pStyle w:val="FootnoteText"/>
      </w:pPr>
      <w:r>
        <w:rPr>
          <w:rStyle w:val="FootnoteReference"/>
        </w:rPr>
        <w:footnoteRef/>
      </w:r>
      <w:r>
        <w:t xml:space="preserve"> Brenton note: Stay thou, perhaps understood. Heb. I have argued that, etc.</w:t>
      </w:r>
    </w:p>
  </w:footnote>
  <w:footnote w:id="364">
    <w:p>
      <w:pPr>
        <w:pStyle w:val="FootnoteText"/>
      </w:pPr>
      <w:r>
        <w:rPr>
          <w:rStyle w:val="FootnoteReference"/>
        </w:rPr>
        <w:footnoteRef/>
      </w:r>
      <w:r>
        <w:t xml:space="preserve"> Brenton note: Lit. thy wages to or with me.</w:t>
      </w:r>
    </w:p>
  </w:footnote>
  <w:footnote w:id="365">
    <w:p>
      <w:pPr>
        <w:pStyle w:val="FootnoteText"/>
      </w:pPr>
      <w:r>
        <w:rPr>
          <w:rStyle w:val="FootnoteReference"/>
        </w:rPr>
        <w:footnoteRef/>
      </w:r>
      <w:r>
        <w:t xml:space="preserve"> Brenton note: So A. V. but Gr. and Heb. literally, at my foot.</w:t>
      </w:r>
    </w:p>
  </w:footnote>
  <w:footnote w:id="366">
    <w:p>
      <w:pPr>
        <w:pStyle w:val="FootnoteText"/>
      </w:pPr>
      <w:r>
        <w:rPr>
          <w:rStyle w:val="FootnoteReference"/>
        </w:rPr>
        <w:footnoteRef/>
      </w:r>
      <w:r>
        <w:t xml:space="preserve"> Translation note: Greek keeps several color terms here. Source: flock wording.</w:t>
      </w:r>
    </w:p>
  </w:footnote>
  <w:footnote w:id="367">
    <w:p>
      <w:pPr>
        <w:pStyle w:val="FootnoteText"/>
      </w:pPr>
      <w:r>
        <w:rPr>
          <w:rStyle w:val="FootnoteReference"/>
        </w:rPr>
        <w:footnoteRef/>
      </w:r>
      <w:r>
        <w:t xml:space="preserve"> MT/LXX note: Greek color terms differ from MT here. Source: wages wording.</w:t>
      </w:r>
    </w:p>
  </w:footnote>
  <w:footnote w:id="368">
    <w:p>
      <w:pPr>
        <w:pStyle w:val="FootnoteText"/>
      </w:pPr>
      <w:r>
        <w:rPr>
          <w:rStyle w:val="FootnoteReference"/>
        </w:rPr>
        <w:footnoteRef/>
      </w:r>
      <w:r>
        <w:t xml:space="preserve"> Brenton note: Hearken to or obey me.</w:t>
      </w:r>
    </w:p>
  </w:footnote>
  <w:footnote w:id="369">
    <w:p>
      <w:pPr>
        <w:pStyle w:val="FootnoteText"/>
      </w:pPr>
      <w:r>
        <w:rPr>
          <w:rStyle w:val="FootnoteReference"/>
        </w:rPr>
        <w:footnoteRef/>
      </w:r>
      <w:r>
        <w:t xml:space="preserve"> Brenton note: Gr. and between. Hebraism.</w:t>
      </w:r>
    </w:p>
  </w:footnote>
  <w:footnote w:id="370">
    <w:p>
      <w:pPr>
        <w:pStyle w:val="FootnoteText"/>
      </w:pPr>
      <w:r>
        <w:rPr>
          <w:rStyle w:val="FootnoteReference"/>
        </w:rPr>
        <w:footnoteRef/>
      </w:r>
      <w:r>
        <w:t xml:space="preserve"> Brenton note: Apparently the nom. absol.</w:t>
      </w:r>
    </w:p>
  </w:footnote>
  <w:footnote w:id="371">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372">
    <w:p>
      <w:pPr>
        <w:pStyle w:val="FootnoteText"/>
      </w:pPr>
      <w:r>
        <w:rPr>
          <w:rStyle w:val="FootnoteReference"/>
        </w:rPr>
        <w:footnoteRef/>
      </w:r>
      <w:r>
        <w:t xml:space="preserve"> Brenton note: The meaning of the Hebrew seems to be, when the cattle were weak from any cause. The LXX. by assigning the yeaning time as the cause, have obscured the passage. Of course Jacob would not put them in then.</w:t>
      </w:r>
    </w:p>
  </w:footnote>
  <w:footnote w:id="373">
    <w:p>
      <w:pPr>
        <w:pStyle w:val="FootnoteText"/>
      </w:pPr>
      <w:r>
        <w:rPr>
          <w:rStyle w:val="FootnoteReference"/>
        </w:rPr>
        <w:footnoteRef/>
      </w:r>
      <w:r>
        <w:t xml:space="preserve"> Name meaning: Jacob (Yaaqov) — Supplanter; heel-grabber. Grabbed Esau’s heel at birth; later supplanted him and became Israel.</w:t>
      </w:r>
    </w:p>
  </w:footnote>
  <w:footnote w:id="37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75">
    <w:p>
      <w:pPr>
        <w:pStyle w:val="FootnoteText"/>
      </w:pPr>
      <w:r>
        <w:rPr>
          <w:rStyle w:val="FootnoteReference"/>
        </w:rPr>
        <w:footnoteRef/>
      </w:r>
      <w:r>
        <w:t xml:space="preserve"> Brenton note: Gr. yesterday and the day before. Hebraism.</w:t>
      </w:r>
    </w:p>
  </w:footnote>
  <w:footnote w:id="376">
    <w:p>
      <w:pPr>
        <w:pStyle w:val="FootnoteText"/>
      </w:pPr>
      <w:r>
        <w:rPr>
          <w:rStyle w:val="FootnoteReference"/>
        </w:rPr>
        <w:footnoteRef/>
      </w:r>
      <w:r>
        <w:t xml:space="preserve"> Name meaning: Leah (Leah) — Weary; tired. Jacob's first wife; mother of Judah and Levi.</w:t>
      </w:r>
    </w:p>
  </w:footnote>
  <w:footnote w:id="377">
    <w:p>
      <w:pPr>
        <w:pStyle w:val="FootnoteText"/>
      </w:pPr>
      <w:r>
        <w:rPr>
          <w:rStyle w:val="FootnoteReference"/>
        </w:rPr>
        <w:footnoteRef/>
      </w:r>
      <w:r>
        <w:t xml:space="preserve"> Name meaning: Rachel (Rachel) — Ewe; female sheep. Beloved wife of Jacob and mother of Joseph and Benjamin.</w:t>
      </w:r>
    </w:p>
  </w:footnote>
  <w:footnote w:id="378">
    <w:p>
      <w:pPr>
        <w:pStyle w:val="FootnoteText"/>
      </w:pPr>
      <w:r>
        <w:rPr>
          <w:rStyle w:val="FootnoteReference"/>
        </w:rPr>
        <w:footnoteRef/>
      </w:r>
      <w:r>
        <w:t xml:space="preserve"> Brenton note: Lit. in sleep.</w:t>
      </w:r>
    </w:p>
  </w:footnote>
  <w:footnote w:id="379">
    <w:p>
      <w:pPr>
        <w:pStyle w:val="FootnoteText"/>
      </w:pPr>
      <w:r>
        <w:rPr>
          <w:rStyle w:val="FootnoteReference"/>
        </w:rPr>
        <w:footnoteRef/>
      </w:r>
      <w:r>
        <w:t xml:space="preserve"> Textual note: The LXX reads "I am the God that appeared to you at Bethel" rather than "I am the God of Bethel." Source: textual note export.</w:t>
      </w:r>
    </w:p>
  </w:footnote>
  <w:footnote w:id="380">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381">
    <w:p>
      <w:pPr>
        <w:pStyle w:val="FootnoteText"/>
      </w:pPr>
      <w:r>
        <w:rPr>
          <w:rStyle w:val="FootnoteReference"/>
        </w:rPr>
        <w:footnoteRef/>
      </w:r>
      <w:r>
        <w:t xml:space="preserve"> Name meaning: Isaac (Yitzchak) — He laughs; laughter. His name answers Abraham and Sarah's laughter and marks the promised son.</w:t>
      </w:r>
    </w:p>
  </w:footnote>
  <w:footnote w:id="382">
    <w:p>
      <w:pPr>
        <w:pStyle w:val="FootnoteText"/>
      </w:pPr>
      <w:r>
        <w:rPr>
          <w:rStyle w:val="FootnoteReference"/>
        </w:rPr>
        <w:footnoteRef/>
      </w:r>
      <w:r>
        <w:t xml:space="preserve"> Translation note: Greek repeats thefts by day and by night. Current wording preserves that formula. Source: repetition formula.</w:t>
      </w:r>
    </w:p>
  </w:footnote>
  <w:footnote w:id="38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84">
    <w:p>
      <w:pPr>
        <w:pStyle w:val="FootnoteText"/>
      </w:pPr>
      <w:r>
        <w:rPr>
          <w:rStyle w:val="FootnoteReference"/>
        </w:rPr>
        <w:footnoteRef/>
      </w:r>
      <w:r>
        <w:t xml:space="preserve"> Translation note: Greek adds that possessive extension after all that you see is mine. Source: ownership claim.</w:t>
      </w:r>
    </w:p>
  </w:footnote>
  <w:footnote w:id="385">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386">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387">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388">
    <w:p>
      <w:pPr>
        <w:pStyle w:val="FootnoteText"/>
      </w:pPr>
      <w:r>
        <w:rPr>
          <w:rStyle w:val="FootnoteReference"/>
        </w:rPr>
        <w:footnoteRef/>
      </w:r>
      <w:r>
        <w:t xml:space="preserve"> Textual note: The LXX does not include the phrase "the God of their father." Source: textual note export.</w:t>
      </w:r>
    </w:p>
  </w:footnote>
  <w:footnote w:id="389">
    <w:p>
      <w:pPr>
        <w:pStyle w:val="FootnoteText"/>
      </w:pPr>
      <w:r>
        <w:rPr>
          <w:rStyle w:val="FootnoteReference"/>
        </w:rPr>
        <w:footnoteRef/>
      </w:r>
      <w:r>
        <w:t xml:space="preserve"> Name meaning: Jacob (Yaaqov) — Supplanter; heel-grabber. Grabbed Esau’s heel at birth; later supplanted him and became Israel.</w:t>
      </w:r>
    </w:p>
  </w:footnote>
  <w:footnote w:id="390">
    <w:p>
      <w:pPr>
        <w:pStyle w:val="FootnoteText"/>
      </w:pPr>
      <w:r>
        <w:rPr>
          <w:rStyle w:val="FootnoteReference"/>
        </w:rPr>
        <w:footnoteRef/>
      </w:r>
      <w:r>
        <w:t xml:space="preserve"> Translation note: Greek makes a direct camp/place-name link. Current wording preserves it. Source: place-name formula.</w:t>
      </w:r>
    </w:p>
  </w:footnote>
  <w:footnote w:id="391">
    <w:p>
      <w:pPr>
        <w:pStyle w:val="FootnoteText"/>
      </w:pPr>
      <w:r>
        <w:rPr>
          <w:rStyle w:val="FootnoteReference"/>
        </w:rPr>
        <w:footnoteRef/>
      </w:r>
      <w:r>
        <w:t xml:space="preserve"> Brenton note: Gr. camp.</w:t>
      </w:r>
    </w:p>
  </w:footnote>
  <w:footnote w:id="392">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3">
    <w:p>
      <w:pPr>
        <w:pStyle w:val="FootnoteText"/>
      </w:pPr>
      <w:r>
        <w:rPr>
          <w:rStyle w:val="FootnoteReference"/>
        </w:rPr>
        <w:footnoteRef/>
      </w:r>
      <w:r>
        <w:t xml:space="preserve"> Name meaning: Esau (Esav) — Hairy; red. Born hairy and red; sold his birthright for red stew.</w:t>
      </w:r>
    </w:p>
  </w:footnote>
  <w:footnote w:id="394">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39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396">
    <w:p>
      <w:pPr>
        <w:pStyle w:val="FootnoteText"/>
      </w:pPr>
      <w:r>
        <w:rPr>
          <w:rStyle w:val="FootnoteReference"/>
        </w:rPr>
        <w:footnoteRef/>
      </w:r>
      <w:r>
        <w:t xml:space="preserve"> Name meaning: Isaac (Yitzchak) — He laughs; laughter. His name answers Abraham and Sarah's laughter and marks the promised son.</w:t>
      </w:r>
    </w:p>
  </w:footnote>
  <w:footnote w:id="397">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398">
    <w:p>
      <w:pPr>
        <w:pStyle w:val="FootnoteText"/>
      </w:pPr>
      <w:r>
        <w:rPr>
          <w:rStyle w:val="FootnoteReference"/>
        </w:rPr>
        <w:footnoteRef/>
      </w:r>
      <w:r>
        <w:t xml:space="preserve"> Translation note: The Greek promise line is compact. The current wording keeps that force explicit. Source: promise line.</w:t>
      </w:r>
    </w:p>
  </w:footnote>
  <w:footnote w:id="399">
    <w:p>
      <w:pPr>
        <w:pStyle w:val="FootnoteText"/>
      </w:pPr>
      <w:r>
        <w:rPr>
          <w:rStyle w:val="FootnoteReference"/>
        </w:rPr>
        <w:footnoteRef/>
      </w:r>
      <w:r>
        <w:t xml:space="preserve"> Translation note: The Greek line is a gift list. The current wording keeps that sequence direct. Source: gift list.</w:t>
      </w:r>
    </w:p>
  </w:footnote>
  <w:footnote w:id="400">
    <w:p>
      <w:pPr>
        <w:pStyle w:val="FootnoteText"/>
      </w:pPr>
      <w:r>
        <w:rPr>
          <w:rStyle w:val="FootnoteReference"/>
        </w:rPr>
        <w:footnoteRef/>
      </w:r>
      <w:r>
        <w:t xml:space="preserve"> Translation note: Greek gives a livestock list in compressed sequence. Current wording preserves it. Source: livestock list.</w:t>
      </w:r>
    </w:p>
  </w:footnote>
  <w:footnote w:id="401">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402">
    <w:p>
      <w:pPr>
        <w:pStyle w:val="FootnoteText"/>
      </w:pPr>
      <w:r>
        <w:rPr>
          <w:rStyle w:val="FootnoteReference"/>
        </w:rPr>
        <w:footnoteRef/>
      </w:r>
      <w:r>
        <w:t xml:space="preserve"> Brenton note: Gr. my face.</w:t>
      </w:r>
    </w:p>
  </w:footnote>
  <w:footnote w:id="403">
    <w:p>
      <w:pPr>
        <w:pStyle w:val="FootnoteText"/>
      </w:pPr>
      <w:r>
        <w:rPr>
          <w:rStyle w:val="FootnoteReference"/>
        </w:rPr>
        <w:footnoteRef/>
      </w:r>
      <w:r>
        <w:t xml:space="preserve"> Translation note: Greek uses a concrete crossing-place term here. Current wording keeps river-ford sense plain. Source: lexical.</w:t>
      </w:r>
    </w:p>
  </w:footnote>
  <w:footnote w:id="404">
    <w:p>
      <w:pPr>
        <w:pStyle w:val="FootnoteText"/>
      </w:pPr>
      <w:r>
        <w:rPr>
          <w:rStyle w:val="FootnoteReference"/>
        </w:rPr>
        <w:footnoteRef/>
      </w:r>
      <w:r>
        <w:t xml:space="preserve"> Translation note: Greek uses broad-part wording and a numbness verb here. Current wording keeps both visible. Source: lexical.</w:t>
      </w:r>
    </w:p>
  </w:footnote>
  <w:footnote w:id="405">
    <w:p>
      <w:pPr>
        <w:pStyle w:val="FootnoteText"/>
      </w:pPr>
      <w:r>
        <w:rPr>
          <w:rStyle w:val="FootnoteReference"/>
        </w:rPr>
        <w:footnoteRef/>
      </w:r>
      <w:r>
        <w:t xml:space="preserve"> Translation note: Greek asks the naming question directly. Current wording keeps it plain. Source: question line.</w:t>
      </w:r>
    </w:p>
  </w:footnote>
  <w:footnote w:id="406">
    <w:p>
      <w:pPr>
        <w:pStyle w:val="FootnoteText"/>
      </w:pPr>
      <w:r>
        <w:rPr>
          <w:rStyle w:val="FootnoteReference"/>
        </w:rPr>
        <w:footnoteRef/>
      </w:r>
      <w:r>
        <w:t xml:space="preserve"> Name meaning: Israel (Yisrael) — God contends; strives with God. Wrestled with God and prevailed; name of the covenant nation.</w:t>
      </w:r>
    </w:p>
  </w:footnote>
  <w:footnote w:id="407">
    <w:p>
      <w:pPr>
        <w:pStyle w:val="FootnoteText"/>
      </w:pPr>
      <w:r>
        <w:rPr>
          <w:rStyle w:val="FootnoteReference"/>
        </w:rPr>
        <w:footnoteRef/>
      </w:r>
      <w:r>
        <w:t xml:space="preserve"> Translation note: The Greek request is compact and direct. The current wording preserves it. Source: name request.</w:t>
      </w:r>
    </w:p>
  </w:footnote>
  <w:footnote w:id="408">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409">
    <w:p>
      <w:pPr>
        <w:pStyle w:val="FootnoteText"/>
      </w:pPr>
      <w:r>
        <w:rPr>
          <w:rStyle w:val="FootnoteReference"/>
        </w:rPr>
        <w:footnoteRef/>
      </w:r>
      <w:r>
        <w:t xml:space="preserve"> Name meaning: Jacob (Yaaqov) — Supplanter; heel-grabber. Grabbed Esau’s heel at birth; later supplanted him and became Israel.</w:t>
      </w:r>
    </w:p>
  </w:footnote>
  <w:footnote w:id="410">
    <w:p>
      <w:pPr>
        <w:pStyle w:val="FootnoteText"/>
      </w:pPr>
      <w:r>
        <w:rPr>
          <w:rStyle w:val="FootnoteReference"/>
        </w:rPr>
        <w:footnoteRef/>
      </w:r>
      <w:r>
        <w:t xml:space="preserve"> Name meaning: Esau (Esav) — Hairy; red. Born hairy and red; sold his birthright for red stew.</w:t>
      </w:r>
    </w:p>
  </w:footnote>
  <w:footnote w:id="411">
    <w:p>
      <w:pPr>
        <w:pStyle w:val="FootnoteText"/>
      </w:pPr>
      <w:r>
        <w:rPr>
          <w:rStyle w:val="FootnoteReference"/>
        </w:rPr>
        <w:footnoteRef/>
      </w:r>
      <w:r>
        <w:t xml:space="preserve"> Name meaning: Leah (Leah) — Weary; tired. Jacob's first wife; mother of Judah and Levi.</w:t>
      </w:r>
    </w:p>
  </w:footnote>
  <w:footnote w:id="412">
    <w:p>
      <w:pPr>
        <w:pStyle w:val="FootnoteText"/>
      </w:pPr>
      <w:r>
        <w:rPr>
          <w:rStyle w:val="FootnoteReference"/>
        </w:rPr>
        <w:footnoteRef/>
      </w:r>
      <w:r>
        <w:t xml:space="preserve"> Name meaning: Rachel (Rachel) — Ewe; female sheep. Beloved wife of Jacob and mother of Joseph and Benjamin.</w:t>
      </w:r>
    </w:p>
  </w:footnote>
  <w:footnote w:id="413">
    <w:p>
      <w:pPr>
        <w:pStyle w:val="FootnoteText"/>
      </w:pPr>
      <w:r>
        <w:rPr>
          <w:rStyle w:val="FootnoteReference"/>
        </w:rPr>
        <w:footnoteRef/>
      </w:r>
      <w:r>
        <w:t xml:space="preserve"> Brenton note: Gr. looked up with.</w:t>
      </w:r>
    </w:p>
  </w:footnote>
  <w:footnote w:id="414">
    <w:p>
      <w:pPr>
        <w:pStyle w:val="FootnoteText"/>
      </w:pPr>
      <w:r>
        <w:rPr>
          <w:rStyle w:val="FootnoteReference"/>
        </w:rPr>
        <w:footnoteRef/>
      </w:r>
      <w:r>
        <w:t xml:space="preserve"> Name meaning: Joseph (Yosef) — He adds; may He add. God added to his blessings despite betrayal; savior of his family.</w:t>
      </w:r>
    </w:p>
  </w:footnote>
  <w:footnote w:id="415">
    <w:p>
      <w:pPr>
        <w:pStyle w:val="FootnoteText"/>
      </w:pPr>
      <w:r>
        <w:rPr>
          <w:rStyle w:val="FootnoteReference"/>
        </w:rPr>
        <w:footnoteRef/>
      </w:r>
      <w:r>
        <w:t xml:space="preserve"> Brenton note: Gr. foot.</w:t>
      </w:r>
    </w:p>
  </w:footnote>
  <w:footnote w:id="416">
    <w:p>
      <w:pPr>
        <w:pStyle w:val="FootnoteText"/>
      </w:pPr>
      <w:r>
        <w:rPr>
          <w:rStyle w:val="FootnoteReference"/>
        </w:rPr>
        <w:footnoteRef/>
      </w:r>
      <w:r>
        <w:t xml:space="preserve"> Brenton note: Or, pitched his tent. Alex. παρενέβαλε, for which probably παρενέλαβε is a mere mistake. So Bos and P. Junius thought.</w:t>
      </w:r>
    </w:p>
  </w:footnote>
  <w:footnote w:id="417">
    <w:p>
      <w:pPr>
        <w:pStyle w:val="FootnoteText"/>
      </w:pPr>
      <w:r>
        <w:rPr>
          <w:rStyle w:val="FootnoteReference"/>
        </w:rPr>
        <w:footnoteRef/>
      </w:r>
      <w:r>
        <w:t xml:space="preserve"> Name meaning: Israel (Yisrael) — God contends; strives with God. Wrestled with God and prevailed; name of the covenant nation.</w:t>
      </w:r>
    </w:p>
  </w:footnote>
  <w:footnote w:id="418">
    <w:p>
      <w:pPr>
        <w:pStyle w:val="FootnoteText"/>
      </w:pPr>
      <w:r>
        <w:rPr>
          <w:rStyle w:val="FootnoteReference"/>
        </w:rPr>
        <w:footnoteRef/>
      </w:r>
      <w:r>
        <w:t xml:space="preserve"> Name meaning: Leah (Leah) — Weary; tired. Jacob's first wife; mother of Judah and Levi.</w:t>
      </w:r>
    </w:p>
  </w:footnote>
  <w:footnote w:id="419">
    <w:p>
      <w:pPr>
        <w:pStyle w:val="FootnoteText"/>
      </w:pPr>
      <w:r>
        <w:rPr>
          <w:rStyle w:val="FootnoteReference"/>
        </w:rPr>
        <w:footnoteRef/>
      </w:r>
      <w:r>
        <w:t xml:space="preserve"> Name meaning: Jacob (Yaaqov) — Supplanter; heel-grabber. Grabbed Esau’s heel at birth; later supplanted him and became Israel.</w:t>
      </w:r>
    </w:p>
  </w:footnote>
  <w:footnote w:id="420">
    <w:p>
      <w:pPr>
        <w:pStyle w:val="FootnoteText"/>
      </w:pPr>
      <w:r>
        <w:rPr>
          <w:rStyle w:val="FootnoteReference"/>
        </w:rPr>
        <w:footnoteRef/>
      </w:r>
      <w:r>
        <w:t xml:space="preserve"> Brenton note: Alex. the Chorrhæan.</w:t>
      </w:r>
    </w:p>
  </w:footnote>
  <w:footnote w:id="421">
    <w:p>
      <w:pPr>
        <w:pStyle w:val="FootnoteText"/>
      </w:pPr>
      <w:r>
        <w:rPr>
          <w:rStyle w:val="FootnoteReference"/>
        </w:rPr>
        <w:footnoteRef/>
      </w:r>
      <w:r>
        <w:t xml:space="preserve"> Brenton note: Lit. spoke according to the heart of the damsel—to her. A literal version of the Hebrew.</w:t>
      </w:r>
    </w:p>
  </w:footnote>
  <w:footnote w:id="422">
    <w:p>
      <w:pPr>
        <w:pStyle w:val="FootnoteText"/>
      </w:pPr>
      <w:r>
        <w:rPr>
          <w:rStyle w:val="FootnoteReference"/>
        </w:rPr>
        <w:footnoteRef/>
      </w:r>
      <w:r>
        <w:t xml:space="preserve"> Name meaning: Israel (Yisrael) — God contends; strives with God. Wrestled with God and prevailed; name of the covenant nation.</w:t>
      </w:r>
    </w:p>
  </w:footnote>
  <w:footnote w:id="423">
    <w:p>
      <w:pPr>
        <w:pStyle w:val="FootnoteText"/>
      </w:pPr>
      <w:r>
        <w:rPr>
          <w:rStyle w:val="FootnoteReference"/>
        </w:rPr>
        <w:footnoteRef/>
      </w:r>
      <w:r>
        <w:t xml:space="preserve"> Brenton note: Lit. shall not be.</w:t>
      </w:r>
    </w:p>
  </w:footnote>
  <w:footnote w:id="424">
    <w:p>
      <w:pPr>
        <w:pStyle w:val="FootnoteText"/>
      </w:pPr>
      <w:r>
        <w:rPr>
          <w:rStyle w:val="FootnoteReference"/>
        </w:rPr>
        <w:footnoteRef/>
      </w:r>
      <w:r>
        <w:t xml:space="preserve"> Name meaning: Simeon (Shimon) — Heard. The LORD heard that Leah was hated.</w:t>
      </w:r>
    </w:p>
  </w:footnote>
  <w:footnote w:id="425">
    <w:p>
      <w:pPr>
        <w:pStyle w:val="FootnoteText"/>
      </w:pPr>
      <w:r>
        <w:rPr>
          <w:rStyle w:val="FootnoteReference"/>
        </w:rPr>
        <w:footnoteRef/>
      </w:r>
      <w:r>
        <w:t xml:space="preserve"> Name meaning: Levi (Levi) — Joined; attached. Leah hoped her husband would be joined to her; tribe of priests.</w:t>
      </w:r>
    </w:p>
  </w:footnote>
  <w:footnote w:id="426">
    <w:p>
      <w:pPr>
        <w:pStyle w:val="FootnoteText"/>
      </w:pPr>
      <w:r>
        <w:rPr>
          <w:rStyle w:val="FootnoteReference"/>
        </w:rPr>
        <w:footnoteRef/>
      </w:r>
      <w:r>
        <w:t xml:space="preserve"> Brenton note: Gr. word.</w:t>
      </w:r>
    </w:p>
  </w:footnote>
  <w:footnote w:id="427">
    <w:p>
      <w:pPr>
        <w:pStyle w:val="FootnoteText"/>
      </w:pPr>
      <w:r>
        <w:rPr>
          <w:rStyle w:val="FootnoteReference"/>
        </w:rPr>
        <w:footnoteRef/>
      </w:r>
      <w:r>
        <w:t xml:space="preserve"> Translation note: Greek uses the peaceable adjective directly. The translation keeps that wording plain. Source: lexical.</w:t>
      </w:r>
    </w:p>
  </w:footnote>
  <w:footnote w:id="428">
    <w:p>
      <w:pPr>
        <w:pStyle w:val="FootnoteText"/>
      </w:pPr>
      <w:r>
        <w:rPr>
          <w:rStyle w:val="FootnoteReference"/>
        </w:rPr>
        <w:footnoteRef/>
      </w:r>
      <w:r>
        <w:t xml:space="preserve"> Brenton note: Gr. quadrupeds.</w:t>
      </w:r>
    </w:p>
  </w:footnote>
  <w:footnote w:id="429">
    <w:p>
      <w:pPr>
        <w:pStyle w:val="FootnoteText"/>
      </w:pPr>
      <w:r>
        <w:rPr>
          <w:rStyle w:val="FootnoteReference"/>
        </w:rPr>
        <w:footnoteRef/>
      </w:r>
      <w:r>
        <w:t xml:space="preserve"> Brenton note: Or, slain, which seems frequently the sense in LXX.</w:t>
      </w:r>
    </w:p>
  </w:footnote>
  <w:footnote w:id="430">
    <w:p>
      <w:pPr>
        <w:pStyle w:val="FootnoteText"/>
      </w:pPr>
      <w:r>
        <w:rPr>
          <w:rStyle w:val="FootnoteReference"/>
        </w:rPr>
        <w:footnoteRef/>
      </w:r>
      <w:r>
        <w:t xml:space="preserve"> Name meaning: Jacob (Yaaqov) — Supplanter; heel-grabber. Grabbed Esau’s heel at birth; later supplanted him and became Israel.</w:t>
      </w:r>
    </w:p>
  </w:footnote>
  <w:footnote w:id="431">
    <w:p>
      <w:pPr>
        <w:pStyle w:val="FootnoteText"/>
      </w:pPr>
      <w:r>
        <w:rPr>
          <w:rStyle w:val="FootnoteReference"/>
        </w:rPr>
        <w:footnoteRef/>
      </w:r>
      <w:r>
        <w:t xml:space="preserve"> Name meaning: Esau (Esav) — Hairy; red. Born hairy and red; sold his birthright for red stew.</w:t>
      </w:r>
    </w:p>
  </w:footnote>
  <w:footnote w:id="432">
    <w:p>
      <w:pPr>
        <w:pStyle w:val="FootnoteText"/>
      </w:pPr>
      <w:r>
        <w:rPr>
          <w:rStyle w:val="FootnoteReference"/>
        </w:rPr>
        <w:footnoteRef/>
      </w:r>
      <w:r>
        <w:t xml:space="preserve"> Brenton note: Or, lost.</w:t>
      </w:r>
    </w:p>
  </w:footnote>
  <w:footnote w:id="433">
    <w:p>
      <w:pPr>
        <w:pStyle w:val="FootnoteText"/>
      </w:pPr>
      <w:r>
        <w:rPr>
          <w:rStyle w:val="FootnoteReference"/>
        </w:rPr>
        <w:footnoteRef/>
      </w:r>
      <w:r>
        <w:t xml:space="preserve"> Name meaning: Israel (Yisrael) — God contends; strives with God. Wrestled with God and prevailed; name of the covenant nation.</w:t>
      </w:r>
    </w:p>
  </w:footnote>
  <w:footnote w:id="434">
    <w:p>
      <w:pPr>
        <w:pStyle w:val="FootnoteText"/>
      </w:pPr>
      <w:r>
        <w:rPr>
          <w:rStyle w:val="FootnoteReference"/>
        </w:rPr>
        <w:footnoteRef/>
      </w:r>
      <w:r>
        <w:t xml:space="preserve"> Name meaning: Rebekah (Rivkah) — To bind; captivating. Chosen as Isaac's wife and mother of Jacob and Esau.</w:t>
      </w:r>
    </w:p>
  </w:footnote>
  <w:footnote w:id="43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43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437">
    <w:p>
      <w:pPr>
        <w:pStyle w:val="FootnoteText"/>
      </w:pPr>
      <w:r>
        <w:rPr>
          <w:rStyle w:val="FootnoteReference"/>
        </w:rPr>
        <w:footnoteRef/>
      </w:r>
      <w:r>
        <w:t xml:space="preserve"> Name meaning: Isaac (Yitzchak) — He laughs; laughter. His name answers Abraham and Sarah's laughter and marks the promised son.</w:t>
      </w:r>
    </w:p>
  </w:footnote>
  <w:footnote w:id="438">
    <w:p>
      <w:pPr>
        <w:pStyle w:val="FootnoteText"/>
      </w:pPr>
      <w:r>
        <w:rPr>
          <w:rStyle w:val="FootnoteReference"/>
        </w:rPr>
        <w:footnoteRef/>
      </w:r>
      <w:r>
        <w:t xml:space="preserve"> Name meaning: Rachel (Rachel) — Ewe; female sheep. Beloved wife of Jacob and mother of Joseph and Benjamin.</w:t>
      </w:r>
    </w:p>
  </w:footnote>
  <w:footnote w:id="439">
    <w:p>
      <w:pPr>
        <w:pStyle w:val="FootnoteText"/>
      </w:pPr>
      <w:r>
        <w:rPr>
          <w:rStyle w:val="FootnoteReference"/>
        </w:rPr>
        <w:footnoteRef/>
      </w:r>
      <w:r>
        <w:t xml:space="preserve"> Brenton note: Note.—The words between brackets form the 21st verse of this chapter in the Hebrew.</w:t>
      </w:r>
    </w:p>
  </w:footnote>
  <w:footnote w:id="440">
    <w:p>
      <w:pPr>
        <w:pStyle w:val="FootnoteText"/>
      </w:pPr>
      <w:r>
        <w:rPr>
          <w:rStyle w:val="FootnoteReference"/>
        </w:rPr>
        <w:footnoteRef/>
      </w:r>
      <w:r>
        <w:t xml:space="preserve"> Translation note: Greek says take courage and this son is yours. Source: birth wording.</w:t>
      </w:r>
    </w:p>
  </w:footnote>
  <w:footnote w:id="441">
    <w:p>
      <w:pPr>
        <w:pStyle w:val="FootnoteText"/>
      </w:pPr>
      <w:r>
        <w:rPr>
          <w:rStyle w:val="FootnoteReference"/>
        </w:rPr>
        <w:footnoteRef/>
      </w:r>
      <w:r>
        <w:t xml:space="preserve"> Name meaning: Benjamin (Binyamin) — Son of the right hand. Rachel’s son of sorrow became son of the right hand.</w:t>
      </w:r>
    </w:p>
  </w:footnote>
  <w:footnote w:id="442">
    <w:p>
      <w:pPr>
        <w:pStyle w:val="FootnoteText"/>
      </w:pPr>
      <w:r>
        <w:rPr>
          <w:rStyle w:val="FootnoteReference"/>
        </w:rPr>
        <w:footnoteRef/>
      </w:r>
      <w:r>
        <w:t xml:space="preserve"> Translation note: Greek gives simple count notice here. Current line keeps it. Source: count wording.</w:t>
      </w:r>
    </w:p>
  </w:footnote>
  <w:footnote w:id="443">
    <w:p>
      <w:pPr>
        <w:pStyle w:val="FootnoteText"/>
      </w:pPr>
      <w:r>
        <w:rPr>
          <w:rStyle w:val="FootnoteReference"/>
        </w:rPr>
        <w:footnoteRef/>
      </w:r>
      <w:r>
        <w:t xml:space="preserve"> Name meaning: Leah (Leah) — Weary; tired. Jacob's first wife; mother of Judah and Levi.</w:t>
      </w:r>
    </w:p>
  </w:footnote>
  <w:footnote w:id="444">
    <w:p>
      <w:pPr>
        <w:pStyle w:val="FootnoteText"/>
      </w:pPr>
      <w:r>
        <w:rPr>
          <w:rStyle w:val="FootnoteReference"/>
        </w:rPr>
        <w:footnoteRef/>
      </w:r>
      <w:r>
        <w:t xml:space="preserve"> Name meaning: Reuben (Reuven) — Behold a son. Leah’s first son; hoped it would win Jacob’s love.</w:t>
      </w:r>
    </w:p>
  </w:footnote>
  <w:footnote w:id="445">
    <w:p>
      <w:pPr>
        <w:pStyle w:val="FootnoteText"/>
      </w:pPr>
      <w:r>
        <w:rPr>
          <w:rStyle w:val="FootnoteReference"/>
        </w:rPr>
        <w:footnoteRef/>
      </w:r>
      <w:r>
        <w:t xml:space="preserve"> Name meaning: Simeon (Shimon) — Heard. The LORD heard that Leah was hated.</w:t>
      </w:r>
    </w:p>
  </w:footnote>
  <w:footnote w:id="446">
    <w:p>
      <w:pPr>
        <w:pStyle w:val="FootnoteText"/>
      </w:pPr>
      <w:r>
        <w:rPr>
          <w:rStyle w:val="FootnoteReference"/>
        </w:rPr>
        <w:footnoteRef/>
      </w:r>
      <w:r>
        <w:t xml:space="preserve"> Name meaning: Levi (Levi) — Joined; attached. Leah hoped her husband would be joined to her; tribe of priests.</w:t>
      </w:r>
    </w:p>
  </w:footnote>
  <w:footnote w:id="447">
    <w:p>
      <w:pPr>
        <w:pStyle w:val="FootnoteText"/>
      </w:pPr>
      <w:r>
        <w:rPr>
          <w:rStyle w:val="FootnoteReference"/>
        </w:rPr>
        <w:footnoteRef/>
      </w:r>
      <w:r>
        <w:t xml:space="preserve"> Name meaning: Judah (Yehudah) — Praise. Royal tribe and ancestor of Messiah.</w:t>
      </w:r>
    </w:p>
  </w:footnote>
  <w:footnote w:id="448">
    <w:p>
      <w:pPr>
        <w:pStyle w:val="FootnoteText"/>
      </w:pPr>
      <w:r>
        <w:rPr>
          <w:rStyle w:val="FootnoteReference"/>
        </w:rPr>
        <w:footnoteRef/>
      </w:r>
      <w:r>
        <w:t xml:space="preserve"> Name meaning: Joseph (Yosef) — He adds; may He add. God added to his blessings despite betrayal; savior of his family.</w:t>
      </w:r>
    </w:p>
  </w:footnote>
  <w:footnote w:id="4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450">
    <w:p>
      <w:pPr>
        <w:pStyle w:val="FootnoteText"/>
      </w:pPr>
      <w:r>
        <w:rPr>
          <w:rStyle w:val="FootnoteReference"/>
        </w:rPr>
        <w:footnoteRef/>
      </w:r>
      <w:r>
        <w:t xml:space="preserve"> Name meaning: Esau (Esav) — Hairy; red. Born hairy and red; sold his birthright for red stew.</w:t>
      </w:r>
    </w:p>
  </w:footnote>
  <w:footnote w:id="451">
    <w:p>
      <w:pPr>
        <w:pStyle w:val="FootnoteText"/>
      </w:pPr>
      <w:r>
        <w:rPr>
          <w:rStyle w:val="FootnoteReference"/>
        </w:rPr>
        <w:footnoteRef/>
      </w:r>
      <w:r>
        <w:t xml:space="preserve"> Textual note: The LXX, Sam., and Syr. have "son of Zibeon" rather than "daughter of Zibeon" (also verse 14). Source: textual note export.</w:t>
      </w:r>
    </w:p>
  </w:footnote>
  <w:footnote w:id="452">
    <w:p>
      <w:pPr>
        <w:pStyle w:val="FootnoteText"/>
      </w:pPr>
      <w:r>
        <w:rPr>
          <w:rStyle w:val="FootnoteReference"/>
        </w:rPr>
        <w:footnoteRef/>
      </w:r>
      <w:r>
        <w:t xml:space="preserve"> Name meaning: Ishmael (Yishmael) — God hears. God heard Hagar’s affliction in the wilderness.</w:t>
      </w:r>
    </w:p>
  </w:footnote>
  <w:footnote w:id="453">
    <w:p>
      <w:pPr>
        <w:pStyle w:val="FootnoteText"/>
      </w:pPr>
      <w:r>
        <w:rPr>
          <w:rStyle w:val="FootnoteReference"/>
        </w:rPr>
        <w:footnoteRef/>
      </w:r>
      <w:r>
        <w:t xml:space="preserve"> Name meaning: Jacob (Yaaqov) — Supplanter; heel-grabber. Grabbed Esau’s heel at birth; later supplanted him and became Israel.</w:t>
      </w:r>
    </w:p>
  </w:footnote>
  <w:footnote w:id="454">
    <w:p>
      <w:pPr>
        <w:pStyle w:val="FootnoteText"/>
      </w:pPr>
      <w:r>
        <w:rPr>
          <w:rStyle w:val="FootnoteReference"/>
        </w:rPr>
        <w:footnoteRef/>
      </w:r>
      <w:r>
        <w:t xml:space="preserve"> Textual note: The LXX, Sam., and Syr. have "son of Zibeon" rather than "daughter of Zibeon" (also verse 2). Source: textual note export.</w:t>
      </w:r>
    </w:p>
  </w:footnote>
  <w:footnote w:id="455">
    <w:p>
      <w:pPr>
        <w:pStyle w:val="FootnoteText"/>
      </w:pPr>
      <w:r>
        <w:rPr>
          <w:rStyle w:val="FootnoteReference"/>
        </w:rPr>
        <w:footnoteRef/>
      </w:r>
      <w:r>
        <w:t xml:space="preserve"> Textual note: The Syr. has "water" instead of "hot springs." The meaning of the Hebrew word is uncertain. Source: textual note export.</w:t>
      </w:r>
    </w:p>
  </w:footnote>
  <w:footnote w:id="456">
    <w:p>
      <w:pPr>
        <w:pStyle w:val="FootnoteText"/>
      </w:pPr>
      <w:r>
        <w:rPr>
          <w:rStyle w:val="FootnoteReference"/>
        </w:rPr>
        <w:footnoteRef/>
      </w:r>
      <w:r>
        <w:t xml:space="preserve"> Name meaning: Israel (Yisrael) — God contends; strives with God. Wrestled with God and prevailed; name of the covenant nation.</w:t>
      </w:r>
    </w:p>
  </w:footnote>
  <w:footnote w:id="457">
    <w:p>
      <w:pPr>
        <w:pStyle w:val="FootnoteText"/>
      </w:pPr>
      <w:r>
        <w:rPr>
          <w:rStyle w:val="FootnoteReference"/>
        </w:rPr>
        <w:footnoteRef/>
      </w:r>
      <w:r>
        <w:t xml:space="preserve"> Name meaning: Saul (Shaul) — Asked for; prayed for. The people asked for a king; first king of Israel.</w:t>
      </w:r>
    </w:p>
  </w:footnote>
  <w:footnote w:id="458">
    <w:p>
      <w:pPr>
        <w:pStyle w:val="FootnoteText"/>
      </w:pPr>
      <w:r>
        <w:rPr>
          <w:rStyle w:val="FootnoteReference"/>
        </w:rPr>
        <w:footnoteRef/>
      </w:r>
      <w:r>
        <w:t xml:space="preserve"> Textual note: The Sam., Syr., and some Hebrew manuscripts have "Hadad" instead of "Hadar." This is the reading followed by 1 Chr 1:50. The Hebrew letters dalet and resh look alike and were often mistaken for each other. Source: textual note export.</w:t>
      </w:r>
    </w:p>
  </w:footnote>
  <w:footnote w:id="459">
    <w:p>
      <w:pPr>
        <w:pStyle w:val="FootnoteText"/>
      </w:pPr>
      <w:r>
        <w:rPr>
          <w:rStyle w:val="FootnoteReference"/>
        </w:rPr>
        <w:footnoteRef/>
      </w:r>
      <w:r>
        <w:t xml:space="preserve"> Name meaning: Jacob (Yaaqov) — Supplanter; heel-grabber. Grabbed Esau’s heel at birth; later supplanted him and became Israel.</w:t>
      </w:r>
    </w:p>
  </w:footnote>
  <w:footnote w:id="460">
    <w:p>
      <w:pPr>
        <w:pStyle w:val="FootnoteText"/>
      </w:pPr>
      <w:r>
        <w:rPr>
          <w:rStyle w:val="FootnoteReference"/>
        </w:rPr>
        <w:footnoteRef/>
      </w:r>
      <w:r>
        <w:t xml:space="preserve"> Name meaning: Joseph (Yosef) — He adds; may He add. God added to his blessings despite betrayal; savior of his family.</w:t>
      </w:r>
    </w:p>
  </w:footnote>
  <w:footnote w:id="461">
    <w:p>
      <w:pPr>
        <w:pStyle w:val="FootnoteText"/>
      </w:pPr>
      <w:r>
        <w:rPr>
          <w:rStyle w:val="FootnoteReference"/>
        </w:rPr>
        <w:footnoteRef/>
      </w:r>
      <w:r>
        <w:t xml:space="preserve"> Name meaning: Israel (Yisrael) — God contends; strives with God. Wrestled with God and prevailed; name of the covenant nation.</w:t>
      </w:r>
    </w:p>
  </w:footnote>
  <w:footnote w:id="462">
    <w:p>
      <w:pPr>
        <w:pStyle w:val="FootnoteText"/>
      </w:pPr>
      <w:r>
        <w:rPr>
          <w:rStyle w:val="FootnoteReference"/>
        </w:rPr>
        <w:footnoteRef/>
      </w:r>
      <w:r>
        <w:t xml:space="preserve"> Brenton note: Or, according to some copies, they brought an evil report of Joseph, etc.</w:t>
      </w:r>
    </w:p>
  </w:footnote>
  <w:footnote w:id="463">
    <w:p>
      <w:pPr>
        <w:pStyle w:val="FootnoteText"/>
      </w:pPr>
      <w:r>
        <w:rPr>
          <w:rStyle w:val="FootnoteReference"/>
        </w:rPr>
        <w:footnoteRef/>
      </w:r>
      <w:r>
        <w:t xml:space="preserve"> Textual note: The LXX and Vg. have "robe of many colors" rather than "robe with long sleeves," the reading of the Syr. The meaning of the Hebrew term is uncertain. Source: textual note export.</w:t>
      </w:r>
    </w:p>
  </w:footnote>
  <w:footnote w:id="464">
    <w:p>
      <w:pPr>
        <w:pStyle w:val="FootnoteText"/>
      </w:pPr>
      <w:r>
        <w:rPr>
          <w:rStyle w:val="FootnoteReference"/>
        </w:rPr>
        <w:footnoteRef/>
      </w:r>
      <w:r>
        <w:t xml:space="preserve"> Brenton note: Gr. saw.</w:t>
      </w:r>
    </w:p>
  </w:footnote>
  <w:footnote w:id="465">
    <w:p>
      <w:pPr>
        <w:pStyle w:val="FootnoteText"/>
      </w:pPr>
      <w:r>
        <w:rPr>
          <w:rStyle w:val="FootnoteReference"/>
        </w:rPr>
        <w:footnoteRef/>
      </w:r>
      <w:r>
        <w:t xml:space="preserve"> Translation note: Greek gives a plain pastoral scene notice. Current wording preserves it. Source: pastoral notice.</w:t>
      </w:r>
    </w:p>
  </w:footnote>
  <w:footnote w:id="466">
    <w:p>
      <w:pPr>
        <w:pStyle w:val="FootnoteText"/>
      </w:pPr>
      <w:r>
        <w:rPr>
          <w:rStyle w:val="FootnoteReference"/>
        </w:rPr>
        <w:footnoteRef/>
      </w:r>
      <w:r>
        <w:t xml:space="preserve"> Name meaning: Reuben (Reuven) — Behold a son. Leah’s first son; hoped it would win Jacob’s love.</w:t>
      </w:r>
    </w:p>
  </w:footnote>
  <w:footnote w:id="467">
    <w:p>
      <w:pPr>
        <w:pStyle w:val="FootnoteText"/>
      </w:pPr>
      <w:r>
        <w:rPr>
          <w:rStyle w:val="FootnoteReference"/>
        </w:rPr>
        <w:footnoteRef/>
      </w:r>
      <w:r>
        <w:t xml:space="preserve"> Brenton note: Gr. smite him to the life.</w:t>
      </w:r>
    </w:p>
  </w:footnote>
  <w:footnote w:id="468">
    <w:p>
      <w:pPr>
        <w:pStyle w:val="FootnoteText"/>
      </w:pPr>
      <w:r>
        <w:rPr>
          <w:rStyle w:val="FootnoteReference"/>
        </w:rPr>
        <w:footnoteRef/>
      </w:r>
      <w:r>
        <w:t xml:space="preserve"> Translation note: Greek says travelers here. Current line keeps that wording. Source: joseph wording.</w:t>
      </w:r>
    </w:p>
  </w:footnote>
  <w:footnote w:id="469">
    <w:p>
      <w:pPr>
        <w:pStyle w:val="FootnoteText"/>
      </w:pPr>
      <w:r>
        <w:rPr>
          <w:rStyle w:val="FootnoteReference"/>
        </w:rPr>
        <w:footnoteRef/>
      </w:r>
      <w:r>
        <w:t xml:space="preserve"> Brenton note: Gr. stacte.</w:t>
      </w:r>
    </w:p>
  </w:footnote>
  <w:footnote w:id="470">
    <w:p>
      <w:pPr>
        <w:pStyle w:val="FootnoteText"/>
      </w:pPr>
      <w:r>
        <w:rPr>
          <w:rStyle w:val="FootnoteReference"/>
        </w:rPr>
        <w:footnoteRef/>
      </w:r>
      <w:r>
        <w:t xml:space="preserve"> Name meaning: Judah (Yehudah) — Praise. Royal tribe and ancestor of Messiah.</w:t>
      </w:r>
    </w:p>
  </w:footnote>
  <w:footnote w:id="471">
    <w:p>
      <w:pPr>
        <w:pStyle w:val="FootnoteText"/>
      </w:pPr>
      <w:r>
        <w:rPr>
          <w:rStyle w:val="FootnoteReference"/>
        </w:rPr>
        <w:footnoteRef/>
      </w:r>
      <w:r>
        <w:t xml:space="preserve"> Translation note: Greek gives Reuben's grief as a direct question. Current wording preserves it. Source: grief cry.</w:t>
      </w:r>
    </w:p>
  </w:footnote>
  <w:footnote w:id="472">
    <w:p>
      <w:pPr>
        <w:pStyle w:val="FootnoteText"/>
      </w:pPr>
      <w:r>
        <w:rPr>
          <w:rStyle w:val="FootnoteReference"/>
        </w:rPr>
        <w:footnoteRef/>
      </w:r>
      <w:r>
        <w:t xml:space="preserve"> Textual note: The Hebrew has "Medanites" instead of "Midianites." This is almost assuredly a scribal error with a single Hebrew letter being accidentally omitted. Source: textual note export.</w:t>
      </w:r>
    </w:p>
  </w:footnote>
  <w:footnote w:id="473">
    <w:p>
      <w:pPr>
        <w:pStyle w:val="FootnoteText"/>
      </w:pPr>
      <w:r>
        <w:rPr>
          <w:rStyle w:val="FootnoteReference"/>
        </w:rPr>
        <w:footnoteRef/>
      </w:r>
      <w:r>
        <w:t xml:space="preserve"> Name meaning: Judah (Yehudah) — Praise. Royal tribe and ancestor of Messiah.</w:t>
      </w:r>
    </w:p>
  </w:footnote>
  <w:footnote w:id="474">
    <w:p>
      <w:pPr>
        <w:pStyle w:val="FootnoteText"/>
      </w:pPr>
      <w:r>
        <w:rPr>
          <w:rStyle w:val="FootnoteReference"/>
        </w:rPr>
        <w:footnoteRef/>
      </w:r>
      <w:r>
        <w:t xml:space="preserve"> Textual note: The Sam. and Tg. have "she called" instead of "he called" in an attempt to harmonize this verse with the following two verses. Source: textual note export.</w:t>
      </w:r>
    </w:p>
  </w:footnote>
  <w:footnote w:id="475">
    <w:p>
      <w:pPr>
        <w:pStyle w:val="FootnoteText"/>
      </w:pPr>
      <w:r>
        <w:rPr>
          <w:rStyle w:val="FootnoteReference"/>
        </w:rPr>
        <w:footnoteRef/>
      </w:r>
      <w:r>
        <w:t xml:space="preserve"> Textual note: The LXX reads "she was in Chezib" rather than "he was in Chezib." This is the more likely reading in context. Source: textual note export.</w:t>
      </w:r>
    </w:p>
  </w:footnote>
  <w:footnote w:id="476">
    <w:p>
      <w:pPr>
        <w:pStyle w:val="FootnoteText"/>
      </w:pPr>
      <w:r>
        <w:rPr>
          <w:rStyle w:val="FootnoteReference"/>
        </w:rPr>
        <w:footnoteRef/>
      </w:r>
      <w:r>
        <w:t xml:space="preserve"> Translation note: The Greek simply gives the name. The current wording uses the standard English form. Source: name form.</w:t>
      </w:r>
    </w:p>
  </w:footnote>
  <w:footnote w:id="477">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478">
    <w:p>
      <w:pPr>
        <w:pStyle w:val="FootnoteText"/>
      </w:pPr>
      <w:r>
        <w:rPr>
          <w:rStyle w:val="FootnoteReference"/>
        </w:rPr>
        <w:footnoteRef/>
      </w:r>
      <w:r>
        <w:t xml:space="preserve"> Translation note: Greek says she put on a veil and adorned herself. Source: tamar wording.</w:t>
      </w:r>
    </w:p>
  </w:footnote>
  <w:footnote w:id="479">
    <w:p>
      <w:pPr>
        <w:pStyle w:val="FootnoteText"/>
      </w:pPr>
      <w:r>
        <w:rPr>
          <w:rStyle w:val="FootnoteReference"/>
        </w:rPr>
        <w:footnoteRef/>
      </w:r>
      <w:r>
        <w:t xml:space="preserve"> Brenton note: Lit. turned his way to her.</w:t>
      </w:r>
    </w:p>
  </w:footnote>
  <w:footnote w:id="480">
    <w:p>
      <w:pPr>
        <w:pStyle w:val="FootnoteText"/>
      </w:pPr>
      <w:r>
        <w:rPr>
          <w:rStyle w:val="FootnoteReference"/>
        </w:rPr>
        <w:footnoteRef/>
      </w:r>
      <w:r>
        <w:t xml:space="preserve"> Brenton note: Or, necklace.</w:t>
      </w:r>
    </w:p>
  </w:footnote>
  <w:footnote w:id="481">
    <w:p>
      <w:pPr>
        <w:pStyle w:val="FootnoteText"/>
      </w:pPr>
      <w:r>
        <w:rPr>
          <w:rStyle w:val="FootnoteReference"/>
        </w:rPr>
        <w:footnoteRef/>
      </w:r>
      <w:r>
        <w:t xml:space="preserve"> Translation note: Greek repeats prostitution directly here. Source: direct wording.</w:t>
      </w:r>
    </w:p>
  </w:footnote>
  <w:footnote w:id="482">
    <w:p>
      <w:pPr>
        <w:pStyle w:val="FootnoteText"/>
      </w:pPr>
      <w:r>
        <w:rPr>
          <w:rStyle w:val="FootnoteReference"/>
        </w:rPr>
        <w:footnoteRef/>
      </w:r>
      <w:r>
        <w:t xml:space="preserve"> Name meaning: Joseph (Yosef) — He adds; may He add. God added to his blessings despite betrayal; savior of his family.</w:t>
      </w:r>
    </w:p>
  </w:footnote>
  <w:footnote w:id="483">
    <w:p>
      <w:pPr>
        <w:pStyle w:val="FootnoteText"/>
      </w:pPr>
      <w:r>
        <w:rPr>
          <w:rStyle w:val="FootnoteReference"/>
        </w:rPr>
        <w:footnoteRef/>
      </w:r>
      <w:r>
        <w:t xml:space="preserve"> Brenton note: Gr. chief cook. The same Hebrew word טבח signifies a cook, who was also a butcher; and a guardsman, who was also an executioner.</w:t>
      </w:r>
    </w:p>
  </w:footnote>
  <w:footnote w:id="484">
    <w:p>
      <w:pPr>
        <w:pStyle w:val="FootnoteText"/>
      </w:pPr>
      <w:r>
        <w:rPr>
          <w:rStyle w:val="FootnoteReference"/>
        </w:rPr>
        <w:footnoteRef/>
      </w:r>
      <w:r>
        <w:t xml:space="preserve"> Brenton note: Lit. there happened such a day, and, etc.</w:t>
      </w:r>
    </w:p>
  </w:footnote>
  <w:footnote w:id="485">
    <w:p>
      <w:pPr>
        <w:pStyle w:val="FootnoteText"/>
      </w:pPr>
      <w:r>
        <w:rPr>
          <w:rStyle w:val="FootnoteReference"/>
        </w:rPr>
        <w:footnoteRef/>
      </w:r>
      <w:r>
        <w:t xml:space="preserve"> Brenton note: Lit. men led away to prison or punishment.</w:t>
      </w:r>
    </w:p>
  </w:footnote>
  <w:footnote w:id="486">
    <w:p>
      <w:pPr>
        <w:pStyle w:val="FootnoteText"/>
      </w:pPr>
      <w:r>
        <w:rPr>
          <w:rStyle w:val="FootnoteReference"/>
        </w:rPr>
        <w:footnoteRef/>
      </w:r>
      <w:r>
        <w:t xml:space="preserve"> Name meaning: Joseph (Yosef) — He adds; may He add. God added to his blessings despite betrayal; savior of his family.</w:t>
      </w:r>
    </w:p>
  </w:footnote>
  <w:footnote w:id="487">
    <w:p>
      <w:pPr>
        <w:pStyle w:val="FootnoteText"/>
      </w:pPr>
      <w:r>
        <w:rPr>
          <w:rStyle w:val="FootnoteReference"/>
        </w:rPr>
        <w:footnoteRef/>
      </w:r>
      <w:r>
        <w:t xml:space="preserve"> Brenton note: Gr. saw.</w:t>
      </w:r>
    </w:p>
  </w:footnote>
  <w:footnote w:id="488">
    <w:p>
      <w:pPr>
        <w:pStyle w:val="FootnoteText"/>
      </w:pPr>
      <w:r>
        <w:rPr>
          <w:rStyle w:val="FootnoteReference"/>
        </w:rPr>
        <w:footnoteRef/>
      </w:r>
      <w:r>
        <w:t xml:space="preserve"> Brenton note: Gr. sleep.</w:t>
      </w:r>
    </w:p>
  </w:footnote>
  <w:footnote w:id="489">
    <w:p>
      <w:pPr>
        <w:pStyle w:val="FootnoteText"/>
      </w:pPr>
      <w:r>
        <w:rPr>
          <w:rStyle w:val="FootnoteReference"/>
        </w:rPr>
        <w:footnoteRef/>
      </w:r>
      <w:r>
        <w:t xml:space="preserve"> Brenton note: Gr. years of days.</w:t>
      </w:r>
    </w:p>
  </w:footnote>
  <w:footnote w:id="490">
    <w:p>
      <w:pPr>
        <w:pStyle w:val="FootnoteText"/>
      </w:pPr>
      <w:r>
        <w:rPr>
          <w:rStyle w:val="FootnoteReference"/>
        </w:rPr>
        <w:footnoteRef/>
      </w:r>
      <w:r>
        <w:t xml:space="preserve"> Brenton note: The Hebrew word which the LXX. have here written in Greek characters without translating it, is rendered in the place A. V. by meadow, in Job 8. 11, the only other passage where it occurs, by flag.</w:t>
      </w:r>
    </w:p>
  </w:footnote>
  <w:footnote w:id="491">
    <w:p>
      <w:pPr>
        <w:pStyle w:val="FootnoteText"/>
      </w:pPr>
      <w:r>
        <w:rPr>
          <w:rStyle w:val="FootnoteReference"/>
        </w:rPr>
        <w:footnoteRef/>
      </w:r>
      <w:r>
        <w:t xml:space="preserve"> Brenton note: Or, tell.</w:t>
      </w:r>
    </w:p>
  </w:footnote>
  <w:footnote w:id="492">
    <w:p>
      <w:pPr>
        <w:pStyle w:val="FootnoteText"/>
      </w:pPr>
      <w:r>
        <w:rPr>
          <w:rStyle w:val="FootnoteReference"/>
        </w:rPr>
        <w:footnoteRef/>
      </w:r>
      <w:r>
        <w:t xml:space="preserve"> Translation note: Greek repeats dream language in a compact formula. Current wording preserves it. Source: dream formula.</w:t>
      </w:r>
    </w:p>
  </w:footnote>
  <w:footnote w:id="493">
    <w:p>
      <w:pPr>
        <w:pStyle w:val="FootnoteText"/>
      </w:pPr>
      <w:r>
        <w:rPr>
          <w:rStyle w:val="FootnoteReference"/>
        </w:rPr>
        <w:footnoteRef/>
      </w:r>
      <w:r>
        <w:t xml:space="preserve"> Brenton note: Gr. saw.</w:t>
      </w:r>
    </w:p>
  </w:footnote>
  <w:footnote w:id="494">
    <w:p>
      <w:pPr>
        <w:pStyle w:val="FootnoteText"/>
      </w:pPr>
      <w:r>
        <w:rPr>
          <w:rStyle w:val="FootnoteReference"/>
        </w:rPr>
        <w:footnoteRef/>
      </w:r>
      <w:r>
        <w:t xml:space="preserve"> Name meaning: Joseph (Yosef) — He adds; may He add. God added to his blessings despite betrayal; savior of his family.</w:t>
      </w:r>
    </w:p>
  </w:footnote>
  <w:footnote w:id="495">
    <w:p>
      <w:pPr>
        <w:pStyle w:val="FootnoteText"/>
      </w:pPr>
      <w:r>
        <w:rPr>
          <w:rStyle w:val="FootnoteReference"/>
        </w:rPr>
        <w:footnoteRef/>
      </w:r>
      <w:r>
        <w:t xml:space="preserve"> Brenton note: Gr. men saying.</w:t>
      </w:r>
    </w:p>
  </w:footnote>
  <w:footnote w:id="496">
    <w:p>
      <w:pPr>
        <w:pStyle w:val="FootnoteText"/>
      </w:pPr>
      <w:r>
        <w:rPr>
          <w:rStyle w:val="FootnoteReference"/>
        </w:rPr>
        <w:footnoteRef/>
      </w:r>
      <w:r>
        <w:t xml:space="preserve"> Translation note: Greek describes the cows with a pair of evaluative adjectives. The translation keeps both. Source: lexical.</w:t>
      </w:r>
    </w:p>
  </w:footnote>
  <w:footnote w:id="497">
    <w:p>
      <w:pPr>
        <w:pStyle w:val="FootnoteText"/>
      </w:pPr>
      <w:r>
        <w:rPr>
          <w:rStyle w:val="FootnoteReference"/>
        </w:rPr>
        <w:footnoteRef/>
      </w:r>
      <w:r>
        <w:t xml:space="preserve"> Brenton note: Gr. they were.</w:t>
      </w:r>
    </w:p>
  </w:footnote>
  <w:footnote w:id="498">
    <w:p>
      <w:pPr>
        <w:pStyle w:val="FootnoteText"/>
      </w:pPr>
      <w:r>
        <w:rPr>
          <w:rStyle w:val="FootnoteReference"/>
        </w:rPr>
        <w:footnoteRef/>
      </w:r>
      <w:r>
        <w:t xml:space="preserve"> Textual note: The LXX, Syr., and Vg. include "I fell asleep a second time" to the beginning of the verse. Source: textual note export.</w:t>
      </w:r>
    </w:p>
  </w:footnote>
  <w:footnote w:id="499">
    <w:p>
      <w:pPr>
        <w:pStyle w:val="FootnoteText"/>
      </w:pPr>
      <w:r>
        <w:rPr>
          <w:rStyle w:val="FootnoteReference"/>
        </w:rPr>
        <w:footnoteRef/>
      </w:r>
      <w:r>
        <w:t xml:space="preserve"> Brenton note: Gr. mouth.</w:t>
      </w:r>
    </w:p>
  </w:footnote>
  <w:footnote w:id="500">
    <w:p>
      <w:pPr>
        <w:pStyle w:val="FootnoteText"/>
      </w:pPr>
      <w:r>
        <w:rPr>
          <w:rStyle w:val="FootnoteReference"/>
        </w:rPr>
        <w:footnoteRef/>
      </w:r>
      <w:r>
        <w:t xml:space="preserve"> Translation note: Greek keeps the herald-before-him royal line plain. Current wording preserves it. Source: royal formula.</w:t>
      </w:r>
    </w:p>
  </w:footnote>
  <w:footnote w:id="501">
    <w:p>
      <w:pPr>
        <w:pStyle w:val="FootnoteText"/>
      </w:pPr>
      <w:r>
        <w:rPr>
          <w:rStyle w:val="FootnoteReference"/>
        </w:rPr>
        <w:footnoteRef/>
      </w:r>
      <w:r>
        <w:t xml:space="preserve"> Textual note: The LXX and Sam. include "of abundance" after the phrase "seven years." Source: textual note export.</w:t>
      </w:r>
    </w:p>
  </w:footnote>
  <w:footnote w:id="502">
    <w:p>
      <w:pPr>
        <w:pStyle w:val="FootnoteText"/>
      </w:pPr>
      <w:r>
        <w:rPr>
          <w:rStyle w:val="FootnoteReference"/>
        </w:rPr>
        <w:footnoteRef/>
      </w:r>
      <w:r>
        <w:t xml:space="preserve"> Brenton note: Gr. things belong to my father.</w:t>
      </w:r>
    </w:p>
  </w:footnote>
  <w:footnote w:id="503">
    <w:p>
      <w:pPr>
        <w:pStyle w:val="FootnoteText"/>
      </w:pPr>
      <w:r>
        <w:rPr>
          <w:rStyle w:val="FootnoteReference"/>
        </w:rPr>
        <w:footnoteRef/>
      </w:r>
      <w:r>
        <w:t xml:space="preserve"> Textual note: The Hebrew reads "opened all that was in them" as opposed to "opened all the storehouses." The latter reading is attested by the LXX and Syr. and provides more specificity. Despite the different readings, the meaning remains unchanged. Source: textual note export.</w:t>
      </w:r>
    </w:p>
  </w:footnote>
  <w:footnote w:id="504">
    <w:p>
      <w:pPr>
        <w:pStyle w:val="FootnoteText"/>
      </w:pPr>
      <w:r>
        <w:rPr>
          <w:rStyle w:val="FootnoteReference"/>
        </w:rPr>
        <w:footnoteRef/>
      </w:r>
      <w:r>
        <w:t xml:space="preserve"> Name meaning: Jacob (Yaaqov) — Supplanter; heel-grabber. Grabbed Esau’s heel at birth; later supplanted him and became Israel.</w:t>
      </w:r>
    </w:p>
  </w:footnote>
  <w:footnote w:id="505">
    <w:p>
      <w:pPr>
        <w:pStyle w:val="FootnoteText"/>
      </w:pPr>
      <w:r>
        <w:rPr>
          <w:rStyle w:val="FootnoteReference"/>
        </w:rPr>
        <w:footnoteRef/>
      </w:r>
      <w:r>
        <w:t xml:space="preserve"> Name meaning: Joseph (Yosef) — He adds; may He add. God added to his blessings despite betrayal; savior of his family.</w:t>
      </w:r>
    </w:p>
  </w:footnote>
  <w:footnote w:id="506">
    <w:p>
      <w:pPr>
        <w:pStyle w:val="FootnoteText"/>
      </w:pPr>
      <w:r>
        <w:rPr>
          <w:rStyle w:val="FootnoteReference"/>
        </w:rPr>
        <w:footnoteRef/>
      </w:r>
      <w:r>
        <w:t xml:space="preserve"> Name meaning: Benjamin (Binyamin) — Son of the right hand. Rachel’s son of sorrow became son of the right hand.</w:t>
      </w:r>
    </w:p>
  </w:footnote>
  <w:footnote w:id="507">
    <w:p>
      <w:pPr>
        <w:pStyle w:val="FootnoteText"/>
      </w:pPr>
      <w:r>
        <w:rPr>
          <w:rStyle w:val="FootnoteReference"/>
        </w:rPr>
        <w:footnoteRef/>
      </w:r>
      <w:r>
        <w:t xml:space="preserve"> Name meaning: Israel (Yisrael) — God contends; strives with God. Wrestled with God and prevailed; name of the covenant nation.</w:t>
      </w:r>
    </w:p>
  </w:footnote>
  <w:footnote w:id="508">
    <w:p>
      <w:pPr>
        <w:pStyle w:val="FootnoteText"/>
      </w:pPr>
      <w:r>
        <w:rPr>
          <w:rStyle w:val="FootnoteReference"/>
        </w:rPr>
        <w:footnoteRef/>
      </w:r>
      <w:r>
        <w:t xml:space="preserve"> Translation note: Greek keeps estrangement language here. Source: Joseph wording.</w:t>
      </w:r>
    </w:p>
  </w:footnote>
  <w:footnote w:id="50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10">
    <w:p>
      <w:pPr>
        <w:pStyle w:val="FootnoteText"/>
      </w:pPr>
      <w:r>
        <w:rPr>
          <w:rStyle w:val="FootnoteReference"/>
        </w:rPr>
        <w:footnoteRef/>
      </w:r>
      <w:r>
        <w:t xml:space="preserve"> Translation note: Greek says become clear here. Current line keeps that phrase. Source: trial wording.</w:t>
      </w:r>
    </w:p>
  </w:footnote>
  <w:footnote w:id="511">
    <w:p>
      <w:pPr>
        <w:pStyle w:val="FootnoteText"/>
      </w:pPr>
      <w:r>
        <w:rPr>
          <w:rStyle w:val="FootnoteReference"/>
        </w:rPr>
        <w:footnoteRef/>
      </w:r>
      <w:r>
        <w:t xml:space="preserve"> Brenton note: Gr. the purchase of your gift of corn.</w:t>
      </w:r>
    </w:p>
  </w:footnote>
  <w:footnote w:id="512">
    <w:p>
      <w:pPr>
        <w:pStyle w:val="FootnoteText"/>
      </w:pPr>
      <w:r>
        <w:rPr>
          <w:rStyle w:val="FootnoteReference"/>
        </w:rPr>
        <w:footnoteRef/>
      </w:r>
      <w:r>
        <w:t xml:space="preserve"> Name meaning: Reuben (Reuven) — Behold a son. Leah’s first son; hoped it would win Jacob’s love.</w:t>
      </w:r>
    </w:p>
  </w:footnote>
  <w:footnote w:id="513">
    <w:p>
      <w:pPr>
        <w:pStyle w:val="FootnoteText"/>
      </w:pPr>
      <w:r>
        <w:rPr>
          <w:rStyle w:val="FootnoteReference"/>
        </w:rPr>
        <w:footnoteRef/>
      </w:r>
      <w:r>
        <w:t xml:space="preserve"> Brenton note: Gr. heard them.</w:t>
      </w:r>
    </w:p>
  </w:footnote>
  <w:footnote w:id="514">
    <w:p>
      <w:pPr>
        <w:pStyle w:val="FootnoteText"/>
      </w:pPr>
      <w:r>
        <w:rPr>
          <w:rStyle w:val="FootnoteReference"/>
        </w:rPr>
        <w:footnoteRef/>
      </w:r>
      <w:r>
        <w:t xml:space="preserve"> Name meaning: Simeon (Shimon) — Heard. The LORD heard that Leah was hated.</w:t>
      </w:r>
    </w:p>
  </w:footnote>
  <w:footnote w:id="515">
    <w:p>
      <w:pPr>
        <w:pStyle w:val="FootnoteText"/>
      </w:pPr>
      <w:r>
        <w:rPr>
          <w:rStyle w:val="FootnoteReference"/>
        </w:rPr>
        <w:footnoteRef/>
      </w:r>
      <w:r>
        <w:t xml:space="preserve"> Translation note: The Greek uses a stunned-heart line here. The current wording preserves that force. Source: stunned-heart line.</w:t>
      </w:r>
    </w:p>
  </w:footnote>
  <w:footnote w:id="516">
    <w:p>
      <w:pPr>
        <w:pStyle w:val="FootnoteText"/>
      </w:pPr>
      <w:r>
        <w:rPr>
          <w:rStyle w:val="FootnoteReference"/>
        </w:rPr>
        <w:footnoteRef/>
      </w:r>
      <w:r>
        <w:t xml:space="preserve"> Name meaning: Judah (Yehudah) — Praise. Royal tribe and ancestor of Messiah.</w:t>
      </w:r>
    </w:p>
  </w:footnote>
  <w:footnote w:id="517">
    <w:p>
      <w:pPr>
        <w:pStyle w:val="FootnoteText"/>
      </w:pPr>
      <w:r>
        <w:rPr>
          <w:rStyle w:val="FootnoteReference"/>
        </w:rPr>
        <w:footnoteRef/>
      </w:r>
      <w:r>
        <w:t xml:space="preserve"> Name meaning: Israel (Yisrael) — God contends; strives with God. Wrestled with God and prevailed; name of the covenant nation.</w:t>
      </w:r>
    </w:p>
  </w:footnote>
  <w:footnote w:id="518">
    <w:p>
      <w:pPr>
        <w:pStyle w:val="FootnoteText"/>
      </w:pPr>
      <w:r>
        <w:rPr>
          <w:rStyle w:val="FootnoteReference"/>
        </w:rPr>
        <w:footnoteRef/>
      </w:r>
      <w:r>
        <w:t xml:space="preserve"> Translation note: Greek repeats questioning language here. Current line keeps it. Source: narrative wording.</w:t>
      </w:r>
    </w:p>
  </w:footnote>
  <w:footnote w:id="519">
    <w:p>
      <w:pPr>
        <w:pStyle w:val="FootnoteText"/>
      </w:pPr>
      <w:r>
        <w:rPr>
          <w:rStyle w:val="FootnoteReference"/>
        </w:rPr>
        <w:footnoteRef/>
      </w:r>
      <w:r>
        <w:t xml:space="preserve"> MT/LXX note: Greek gift list differs from MT here. Source: gift wording.</w:t>
      </w:r>
    </w:p>
  </w:footnote>
  <w:footnote w:id="520">
    <w:p>
      <w:pPr>
        <w:pStyle w:val="FootnoteText"/>
      </w:pPr>
      <w:r>
        <w:rPr>
          <w:rStyle w:val="FootnoteReference"/>
        </w:rPr>
        <w:footnoteRef/>
      </w:r>
      <w:r>
        <w:t xml:space="preserve"> Brenton note: Gr. one.</w:t>
      </w:r>
    </w:p>
  </w:footnote>
  <w:footnote w:id="521">
    <w:p>
      <w:pPr>
        <w:pStyle w:val="FootnoteText"/>
      </w:pPr>
      <w:r>
        <w:rPr>
          <w:rStyle w:val="FootnoteReference"/>
        </w:rPr>
        <w:footnoteRef/>
      </w:r>
      <w:r>
        <w:t xml:space="preserve"> Name meaning: Benjamin (Binyamin) — Son of the right hand. Rachel’s son of sorrow became son of the right hand.</w:t>
      </w:r>
    </w:p>
  </w:footnote>
  <w:footnote w:id="522">
    <w:p>
      <w:pPr>
        <w:pStyle w:val="FootnoteText"/>
      </w:pPr>
      <w:r>
        <w:rPr>
          <w:rStyle w:val="FootnoteReference"/>
        </w:rPr>
        <w:footnoteRef/>
      </w:r>
      <w:r>
        <w:t xml:space="preserve"> Name meaning: Joseph (Yosef) — He adds; may He add. God added to his blessings despite betrayal; savior of his family.</w:t>
      </w:r>
    </w:p>
  </w:footnote>
  <w:footnote w:id="523">
    <w:p>
      <w:pPr>
        <w:pStyle w:val="FootnoteText"/>
      </w:pPr>
      <w:r>
        <w:rPr>
          <w:rStyle w:val="FootnoteReference"/>
        </w:rPr>
        <w:footnoteRef/>
      </w:r>
      <w:r>
        <w:t xml:space="preserve"> Translation note: Greek says both inform against and attack here. Current line keeps both verbs. Source: famine wording.</w:t>
      </w:r>
    </w:p>
  </w:footnote>
  <w:footnote w:id="524">
    <w:p>
      <w:pPr>
        <w:pStyle w:val="FootnoteText"/>
      </w:pPr>
      <w:r>
        <w:rPr>
          <w:rStyle w:val="FootnoteReference"/>
        </w:rPr>
        <w:footnoteRef/>
      </w:r>
      <w:r>
        <w:t xml:space="preserve"> Name meaning: Simeon (Shimon) — Heard. The LORD heard that Leah was hated.</w:t>
      </w:r>
    </w:p>
  </w:footnote>
  <w:footnote w:id="525">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526">
    <w:p>
      <w:pPr>
        <w:pStyle w:val="FootnoteText"/>
      </w:pPr>
      <w:r>
        <w:rPr>
          <w:rStyle w:val="FootnoteReference"/>
        </w:rPr>
        <w:footnoteRef/>
      </w:r>
      <w:r>
        <w:t xml:space="preserve"> Brenton note: q. d. I am satisfied with the money you have given me, both as to quality and quantity.</w:t>
      </w:r>
    </w:p>
  </w:footnote>
  <w:footnote w:id="52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28">
    <w:p>
      <w:pPr>
        <w:pStyle w:val="FootnoteText"/>
      </w:pPr>
      <w:r>
        <w:rPr>
          <w:rStyle w:val="FootnoteReference"/>
        </w:rPr>
        <w:footnoteRef/>
      </w:r>
      <w:r>
        <w:t xml:space="preserve"> Brenton note: Gr. having looked up with, etc.</w:t>
      </w:r>
    </w:p>
  </w:footnote>
  <w:footnote w:id="529">
    <w:p>
      <w:pPr>
        <w:pStyle w:val="FootnoteText"/>
      </w:pPr>
      <w:r>
        <w:rPr>
          <w:rStyle w:val="FootnoteReference"/>
        </w:rPr>
        <w:footnoteRef/>
      </w:r>
      <w:r>
        <w:t xml:space="preserve"> Brenton note: Gr. were amazed.</w:t>
      </w:r>
    </w:p>
  </w:footnote>
  <w:footnote w:id="530">
    <w:p>
      <w:pPr>
        <w:pStyle w:val="FootnoteText"/>
      </w:pPr>
      <w:r>
        <w:rPr>
          <w:rStyle w:val="FootnoteReference"/>
        </w:rPr>
        <w:footnoteRef/>
      </w:r>
      <w:r>
        <w:t xml:space="preserve"> Brenton note: Gr. was magnified beyond the portions of all five times in comparison of theirs.</w:t>
      </w:r>
    </w:p>
  </w:footnote>
  <w:footnote w:id="531">
    <w:p>
      <w:pPr>
        <w:pStyle w:val="FootnoteText"/>
      </w:pPr>
      <w:r>
        <w:rPr>
          <w:rStyle w:val="FootnoteReference"/>
        </w:rPr>
        <w:footnoteRef/>
      </w:r>
      <w:r>
        <w:t xml:space="preserve"> Name meaning: Joseph (Yosef) — He adds; may He add. God added to his blessings despite betrayal; savior of his family.</w:t>
      </w:r>
    </w:p>
  </w:footnote>
  <w:footnote w:id="532">
    <w:p>
      <w:pPr>
        <w:pStyle w:val="FootnoteText"/>
      </w:pPr>
      <w:r>
        <w:rPr>
          <w:rStyle w:val="FootnoteReference"/>
        </w:rPr>
        <w:footnoteRef/>
      </w:r>
      <w:r>
        <w:t xml:space="preserve"> Textual note: The LXX includes "Why have you stolen my silver cup?" to the end of the verse. Source: textual note export.</w:t>
      </w:r>
    </w:p>
  </w:footnote>
  <w:footnote w:id="533">
    <w:p>
      <w:pPr>
        <w:pStyle w:val="FootnoteText"/>
      </w:pPr>
      <w:r>
        <w:rPr>
          <w:rStyle w:val="FootnoteReference"/>
        </w:rPr>
        <w:footnoteRef/>
      </w:r>
      <w:r>
        <w:t xml:space="preserve"> Brenton note: Gr. in which.</w:t>
      </w:r>
    </w:p>
  </w:footnote>
  <w:footnote w:id="534">
    <w:p>
      <w:pPr>
        <w:pStyle w:val="FootnoteText"/>
      </w:pPr>
      <w:r>
        <w:rPr>
          <w:rStyle w:val="FootnoteReference"/>
        </w:rPr>
        <w:footnoteRef/>
      </w:r>
      <w:r>
        <w:t xml:space="preserve"> Name meaning: Benjamin (Binyamin) — Son of the right hand. Rachel’s son of sorrow became son of the right hand.</w:t>
      </w:r>
    </w:p>
  </w:footnote>
  <w:footnote w:id="535">
    <w:p>
      <w:pPr>
        <w:pStyle w:val="FootnoteText"/>
      </w:pPr>
      <w:r>
        <w:rPr>
          <w:rStyle w:val="FootnoteReference"/>
        </w:rPr>
        <w:footnoteRef/>
      </w:r>
      <w:r>
        <w:t xml:space="preserve"> Name meaning: Judah (Yehudah) — Praise. Royal tribe and ancestor of Messiah.</w:t>
      </w:r>
    </w:p>
  </w:footnote>
  <w:footnote w:id="536">
    <w:p>
      <w:pPr>
        <w:pStyle w:val="FootnoteText"/>
      </w:pPr>
      <w:r>
        <w:rPr>
          <w:rStyle w:val="FootnoteReference"/>
        </w:rPr>
        <w:footnoteRef/>
      </w:r>
      <w:r>
        <w:t xml:space="preserve"> Translation note: Greek gives the submission scene in direct form. Current wording preserves it. Source: submission scene.</w:t>
      </w:r>
    </w:p>
  </w:footnote>
  <w:footnote w:id="537">
    <w:p>
      <w:pPr>
        <w:pStyle w:val="FootnoteText"/>
      </w:pPr>
      <w:r>
        <w:rPr>
          <w:rStyle w:val="FootnoteReference"/>
        </w:rPr>
        <w:footnoteRef/>
      </w:r>
      <w:r>
        <w:t xml:space="preserve"> Translation note: Greek says justified here. The translation keeps that wording. Source: lexical.</w:t>
      </w:r>
    </w:p>
  </w:footnote>
  <w:footnote w:id="538">
    <w:p>
      <w:pPr>
        <w:pStyle w:val="FootnoteText"/>
      </w:pPr>
      <w:r>
        <w:rPr>
          <w:rStyle w:val="FootnoteReference"/>
        </w:rPr>
        <w:footnoteRef/>
      </w:r>
      <w:r>
        <w:t xml:space="preserve"> Brenton note: Gr. but.</w:t>
      </w:r>
    </w:p>
  </w:footnote>
  <w:footnote w:id="539">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540">
    <w:p>
      <w:pPr>
        <w:pStyle w:val="FootnoteText"/>
      </w:pPr>
      <w:r>
        <w:rPr>
          <w:rStyle w:val="FootnoteReference"/>
        </w:rPr>
        <w:footnoteRef/>
      </w:r>
      <w:r>
        <w:t xml:space="preserve"> Brenton note: Gr. Hades.</w:t>
      </w:r>
    </w:p>
  </w:footnote>
  <w:footnote w:id="541">
    <w:p>
      <w:pPr>
        <w:pStyle w:val="FootnoteText"/>
      </w:pPr>
      <w:r>
        <w:rPr>
          <w:rStyle w:val="FootnoteReference"/>
        </w:rPr>
        <w:footnoteRef/>
      </w:r>
      <w:r>
        <w:t xml:space="preserve"> Brenton note: Gr. Hades.</w:t>
      </w:r>
    </w:p>
  </w:footnote>
  <w:footnote w:id="542">
    <w:p>
      <w:pPr>
        <w:pStyle w:val="FootnoteText"/>
      </w:pPr>
      <w:r>
        <w:rPr>
          <w:rStyle w:val="FootnoteReference"/>
        </w:rPr>
        <w:footnoteRef/>
      </w:r>
      <w:r>
        <w:t xml:space="preserve"> Name meaning: Joseph (Yosef) — He adds; may He add. God added to his blessings despite betrayal; savior of his family.</w:t>
      </w:r>
    </w:p>
  </w:footnote>
  <w:footnote w:id="543">
    <w:p>
      <w:pPr>
        <w:pStyle w:val="FootnoteText"/>
      </w:pPr>
      <w:r>
        <w:rPr>
          <w:rStyle w:val="FootnoteReference"/>
        </w:rPr>
        <w:footnoteRef/>
      </w:r>
      <w:r>
        <w:t xml:space="preserve"> Translation note: Greek says Joseph was not able to hold out before those standing by him. Source: disclosure wording.</w:t>
      </w:r>
    </w:p>
  </w:footnote>
  <w:footnote w:id="544">
    <w:p>
      <w:pPr>
        <w:pStyle w:val="FootnoteText"/>
      </w:pPr>
      <w:r>
        <w:rPr>
          <w:rStyle w:val="FootnoteReference"/>
        </w:rPr>
        <w:footnoteRef/>
      </w:r>
      <w:r>
        <w:t xml:space="preserve"> Name meaning: Benjamin (Binyamin) — Son of the right hand. Rachel’s son of sorrow became son of the right hand.</w:t>
      </w:r>
    </w:p>
  </w:footnote>
  <w:footnote w:id="545">
    <w:p>
      <w:pPr>
        <w:pStyle w:val="FootnoteText"/>
      </w:pPr>
      <w:r>
        <w:rPr>
          <w:rStyle w:val="FootnoteReference"/>
        </w:rPr>
        <w:footnoteRef/>
      </w:r>
      <w:r>
        <w:t xml:space="preserve"> Name meaning: Israel (Yisrael) — God contends; strives with God. Wrestled with God and prevailed; name of the covenant nation.</w:t>
      </w:r>
    </w:p>
  </w:footnote>
  <w:footnote w:id="546">
    <w:p>
      <w:pPr>
        <w:pStyle w:val="FootnoteText"/>
      </w:pPr>
      <w:r>
        <w:rPr>
          <w:rStyle w:val="FootnoteReference"/>
        </w:rPr>
        <w:footnoteRef/>
      </w:r>
      <w:r>
        <w:t xml:space="preserve"> Name meaning: Jacob (Yaaqov) — Supplanter; heel-grabber. Grabbed Esau’s heel at birth; later supplanted him and became Israel.</w:t>
      </w:r>
    </w:p>
  </w:footnote>
  <w:footnote w:id="547">
    <w:p>
      <w:pPr>
        <w:pStyle w:val="FootnoteText"/>
      </w:pPr>
      <w:r>
        <w:rPr>
          <w:rStyle w:val="FootnoteReference"/>
        </w:rPr>
        <w:footnoteRef/>
      </w:r>
      <w:r>
        <w:t xml:space="preserve"> Brenton note: Gr. amazed in mind.</w:t>
      </w:r>
    </w:p>
  </w:footnote>
  <w:footnote w:id="548">
    <w:p>
      <w:pPr>
        <w:pStyle w:val="FootnoteText"/>
      </w:pPr>
      <w:r>
        <w:rPr>
          <w:rStyle w:val="FootnoteReference"/>
        </w:rPr>
        <w:footnoteRef/>
      </w:r>
      <w:r>
        <w:t xml:space="preserve"> Translation note: Greek marks Jacob's response with revived-spirit language. Current wording preserves it. Source: revival notice.</w:t>
      </w:r>
    </w:p>
  </w:footnote>
  <w:footnote w:id="549">
    <w:p>
      <w:pPr>
        <w:pStyle w:val="FootnoteText"/>
      </w:pPr>
      <w:r>
        <w:rPr>
          <w:rStyle w:val="FootnoteReference"/>
        </w:rPr>
        <w:footnoteRef/>
      </w:r>
      <w:r>
        <w:t xml:space="preserve"> Name meaning: Israel (Yisrael) — God contends; strives with God. Wrestled with God and prevailed; name of the covenant nation.</w:t>
      </w:r>
    </w:p>
  </w:footnote>
  <w:footnote w:id="550">
    <w:p>
      <w:pPr>
        <w:pStyle w:val="FootnoteText"/>
      </w:pPr>
      <w:r>
        <w:rPr>
          <w:rStyle w:val="FootnoteReference"/>
        </w:rPr>
        <w:footnoteRef/>
      </w:r>
      <w:r>
        <w:t xml:space="preserve"> Name meaning: Isaac (Yitzchak) — He laughs; laughter. His name answers Abraham and Sarah's laughter and marks the promised son.</w:t>
      </w:r>
    </w:p>
  </w:footnote>
  <w:footnote w:id="551">
    <w:p>
      <w:pPr>
        <w:pStyle w:val="FootnoteText"/>
      </w:pPr>
      <w:r>
        <w:rPr>
          <w:rStyle w:val="FootnoteReference"/>
        </w:rPr>
        <w:footnoteRef/>
      </w:r>
      <w:r>
        <w:t xml:space="preserve"> Name meaning: Jacob (Yaaqov) — Supplanter; heel-grabber. Grabbed Esau’s heel at birth; later supplanted him and became Israel.</w:t>
      </w:r>
    </w:p>
  </w:footnote>
  <w:footnote w:id="552">
    <w:p>
      <w:pPr>
        <w:pStyle w:val="FootnoteText"/>
      </w:pPr>
      <w:r>
        <w:rPr>
          <w:rStyle w:val="FootnoteReference"/>
        </w:rPr>
        <w:footnoteRef/>
      </w:r>
      <w:r>
        <w:t xml:space="preserve"> Name meaning: Joseph (Yosef) — He adds; may He add. God added to his blessings despite betrayal; savior of his family.</w:t>
      </w:r>
    </w:p>
  </w:footnote>
  <w:footnote w:id="553">
    <w:p>
      <w:pPr>
        <w:pStyle w:val="FootnoteText"/>
      </w:pPr>
      <w:r>
        <w:rPr>
          <w:rStyle w:val="FootnoteReference"/>
        </w:rPr>
        <w:footnoteRef/>
      </w:r>
      <w:r>
        <w:t xml:space="preserve"> Name meaning: Reuben (Reuven) — Behold a son. Leah’s first son; hoped it would win Jacob’s love.</w:t>
      </w:r>
    </w:p>
  </w:footnote>
  <w:footnote w:id="554">
    <w:p>
      <w:pPr>
        <w:pStyle w:val="FootnoteText"/>
      </w:pPr>
      <w:r>
        <w:rPr>
          <w:rStyle w:val="FootnoteReference"/>
        </w:rPr>
        <w:footnoteRef/>
      </w:r>
      <w:r>
        <w:t xml:space="preserve"> Name meaning: Enoch (Chanok) — Dedicated; trained; initiated. Walked so closely with God he was taken without dying.</w:t>
      </w:r>
    </w:p>
  </w:footnote>
  <w:footnote w:id="555">
    <w:p>
      <w:pPr>
        <w:pStyle w:val="FootnoteText"/>
      </w:pPr>
      <w:r>
        <w:rPr>
          <w:rStyle w:val="FootnoteReference"/>
        </w:rPr>
        <w:footnoteRef/>
      </w:r>
      <w:r>
        <w:t xml:space="preserve"> Name meaning: Simeon (Shimon) — Heard. The LORD heard that Leah was hated.</w:t>
      </w:r>
    </w:p>
  </w:footnote>
  <w:footnote w:id="556">
    <w:p>
      <w:pPr>
        <w:pStyle w:val="FootnoteText"/>
      </w:pPr>
      <w:r>
        <w:rPr>
          <w:rStyle w:val="FootnoteReference"/>
        </w:rPr>
        <w:footnoteRef/>
      </w:r>
      <w:r>
        <w:t xml:space="preserve"> Name meaning: Saul (Shaul) — Asked for; prayed for. The people asked for a king; first king of Israel.</w:t>
      </w:r>
    </w:p>
  </w:footnote>
  <w:footnote w:id="557">
    <w:p>
      <w:pPr>
        <w:pStyle w:val="FootnoteText"/>
      </w:pPr>
      <w:r>
        <w:rPr>
          <w:rStyle w:val="FootnoteReference"/>
        </w:rPr>
        <w:footnoteRef/>
      </w:r>
      <w:r>
        <w:t xml:space="preserve"> MT/LXX note: LXX/fresh has "Gerson Caath"; MT comparison has "Gershon Kohath". Source: variant + witnesses.</w:t>
      </w:r>
    </w:p>
  </w:footnote>
  <w:footnote w:id="558">
    <w:p>
      <w:pPr>
        <w:pStyle w:val="FootnoteText"/>
      </w:pPr>
      <w:r>
        <w:rPr>
          <w:rStyle w:val="FootnoteReference"/>
        </w:rPr>
        <w:footnoteRef/>
      </w:r>
      <w:r>
        <w:t xml:space="preserve"> Name meaning: Levi (Levi) — Joined; attached. Leah hoped her husband would be joined to her; tribe of priests.</w:t>
      </w:r>
    </w:p>
  </w:footnote>
  <w:footnote w:id="559">
    <w:p>
      <w:pPr>
        <w:pStyle w:val="FootnoteText"/>
      </w:pPr>
      <w:r>
        <w:rPr>
          <w:rStyle w:val="FootnoteReference"/>
        </w:rPr>
        <w:footnoteRef/>
      </w:r>
      <w:r>
        <w:t xml:space="preserve"> Name meaning: Judah (Yehudah) — Praise. Royal tribe and ancestor of Messiah.</w:t>
      </w:r>
    </w:p>
  </w:footnote>
  <w:footnote w:id="56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561">
    <w:p>
      <w:pPr>
        <w:pStyle w:val="FootnoteText"/>
      </w:pPr>
      <w:r>
        <w:rPr>
          <w:rStyle w:val="FootnoteReference"/>
        </w:rPr>
        <w:footnoteRef/>
      </w:r>
      <w:r>
        <w:t xml:space="preserve"> Textual note: The Sam. and Syr. read "Puah" instead of "Puvah." This is the reading followed by 1 Chr 7:1. The Sam. and some LXX manuscripts have "Jashub" in place of "Iob." This is the reading followed by Num 26:24 and 1 Chr 7:1. Source: textual note export.</w:t>
      </w:r>
    </w:p>
  </w:footnote>
  <w:footnote w:id="562">
    <w:p>
      <w:pPr>
        <w:pStyle w:val="FootnoteText"/>
      </w:pPr>
      <w:r>
        <w:rPr>
          <w:rStyle w:val="FootnoteReference"/>
        </w:rPr>
        <w:footnoteRef/>
      </w:r>
      <w:r>
        <w:t xml:space="preserve"> Name meaning: Leah (Leah) — Weary; tired. Jacob's first wife; mother of Judah and Levi.</w:t>
      </w:r>
    </w:p>
  </w:footnote>
  <w:footnote w:id="563">
    <w:p>
      <w:pPr>
        <w:pStyle w:val="FootnoteText"/>
      </w:pPr>
      <w:r>
        <w:rPr>
          <w:rStyle w:val="FootnoteReference"/>
        </w:rPr>
        <w:footnoteRef/>
      </w:r>
      <w:r>
        <w:t xml:space="preserve"> Textual note: The LXX and Sam. have "Zephon" as opposed to "Ziphion." This is the reading followed by Num 26:15. Source: textual note export.</w:t>
      </w:r>
    </w:p>
  </w:footnote>
  <w:footnote w:id="564">
    <w:p>
      <w:pPr>
        <w:pStyle w:val="FootnoteText"/>
      </w:pPr>
      <w:r>
        <w:rPr>
          <w:rStyle w:val="FootnoteReference"/>
        </w:rPr>
        <w:footnoteRef/>
      </w:r>
      <w:r>
        <w:t xml:space="preserve"> Name meaning: Sara (Sarah) — Princess; noblewoman. The LXX form appears before the covenant-renaming narrative.</w:t>
      </w:r>
    </w:p>
  </w:footnote>
  <w:footnote w:id="565">
    <w:p>
      <w:pPr>
        <w:pStyle w:val="FootnoteText"/>
      </w:pPr>
      <w:r>
        <w:rPr>
          <w:rStyle w:val="FootnoteReference"/>
        </w:rPr>
        <w:footnoteRef/>
      </w:r>
      <w:r>
        <w:t xml:space="preserve"> Translation note: Greek gives the maternal identification in the list. Current wording preserves it. Source: genealogical listing.</w:t>
      </w:r>
    </w:p>
  </w:footnote>
  <w:footnote w:id="566">
    <w:p>
      <w:pPr>
        <w:pStyle w:val="FootnoteText"/>
      </w:pPr>
      <w:r>
        <w:rPr>
          <w:rStyle w:val="FootnoteReference"/>
        </w:rPr>
        <w:footnoteRef/>
      </w:r>
      <w:r>
        <w:t xml:space="preserve"> Name meaning: Benjamin (Binyamin) — Son of the right hand. Rachel’s son of sorrow became son of the right hand.</w:t>
      </w:r>
    </w:p>
  </w:footnote>
  <w:footnote w:id="567">
    <w:p>
      <w:pPr>
        <w:pStyle w:val="FootnoteText"/>
      </w:pPr>
      <w:r>
        <w:rPr>
          <w:rStyle w:val="FootnoteReference"/>
        </w:rPr>
        <w:footnoteRef/>
      </w:r>
      <w:r>
        <w:t xml:space="preserve"> Name meaning: Rachel (Rachel) — Ewe; female sheep. Beloved wife of Jacob and mother of Joseph and Benjamin.</w:t>
      </w:r>
    </w:p>
  </w:footnote>
  <w:footnote w:id="568">
    <w:p>
      <w:pPr>
        <w:pStyle w:val="FootnoteText"/>
      </w:pPr>
      <w:r>
        <w:rPr>
          <w:rStyle w:val="FootnoteReference"/>
        </w:rPr>
        <w:footnoteRef/>
      </w:r>
      <w:r>
        <w:t xml:space="preserve"> Textual note: The LXX replaces "Hushim" with "Hashum." Source: textual note export.</w:t>
      </w:r>
    </w:p>
  </w:footnote>
  <w:footnote w:id="569">
    <w:p>
      <w:pPr>
        <w:pStyle w:val="FootnoteText"/>
      </w:pPr>
      <w:r>
        <w:rPr>
          <w:rStyle w:val="FootnoteReference"/>
        </w:rPr>
        <w:footnoteRef/>
      </w:r>
      <w:r>
        <w:t xml:space="preserve"> Brenton note: Gr. thighs.</w:t>
      </w:r>
    </w:p>
  </w:footnote>
  <w:footnote w:id="570">
    <w:p>
      <w:pPr>
        <w:pStyle w:val="FootnoteText"/>
      </w:pPr>
      <w:r>
        <w:rPr>
          <w:rStyle w:val="FootnoteReference"/>
        </w:rPr>
        <w:footnoteRef/>
      </w:r>
      <w:r>
        <w:t xml:space="preserve"> Textual note: The LXX has "nine persons" instead of "two persons," perhaps including the grandsons of Joseph born to Ephraim and Manasseh (cf. 1 Chr 7:14-20). Source: textual note export.</w:t>
      </w:r>
    </w:p>
  </w:footnote>
  <w:footnote w:id="571">
    <w:p>
      <w:pPr>
        <w:pStyle w:val="FootnoteText"/>
      </w:pPr>
      <w:r>
        <w:rPr>
          <w:rStyle w:val="FootnoteReference"/>
        </w:rPr>
        <w:footnoteRef/>
      </w:r>
      <w:r>
        <w:t xml:space="preserve"> Textual note: The LXX has "seventy-five" as opposed to "seventy." This is the reading followed by Acts 7:14. Source: textual note export.</w:t>
      </w:r>
    </w:p>
  </w:footnote>
  <w:footnote w:id="572">
    <w:p>
      <w:pPr>
        <w:pStyle w:val="FootnoteText"/>
      </w:pPr>
      <w:r>
        <w:rPr>
          <w:rStyle w:val="FootnoteReference"/>
        </w:rPr>
        <w:footnoteRef/>
      </w:r>
      <w:r>
        <w:t xml:space="preserve"> Brenton note: Heb. Goshen.</w:t>
      </w:r>
    </w:p>
  </w:footnote>
  <w:footnote w:id="573">
    <w:p>
      <w:pPr>
        <w:pStyle w:val="FootnoteText"/>
      </w:pPr>
      <w:r>
        <w:rPr>
          <w:rStyle w:val="FootnoteReference"/>
        </w:rPr>
        <w:footnoteRef/>
      </w:r>
      <w:r>
        <w:t xml:space="preserve"> Brenton note: Gr. yoked.</w:t>
      </w:r>
    </w:p>
  </w:footnote>
  <w:footnote w:id="574">
    <w:p>
      <w:pPr>
        <w:pStyle w:val="FootnoteText"/>
      </w:pPr>
      <w:r>
        <w:rPr>
          <w:rStyle w:val="FootnoteReference"/>
        </w:rPr>
        <w:footnoteRef/>
      </w:r>
      <w:r>
        <w:t xml:space="preserve"> Brenton note: Gr. fat.</w:t>
      </w:r>
    </w:p>
  </w:footnote>
  <w:footnote w:id="575">
    <w:p>
      <w:pPr>
        <w:pStyle w:val="FootnoteText"/>
      </w:pPr>
      <w:r>
        <w:rPr>
          <w:rStyle w:val="FootnoteReference"/>
        </w:rPr>
        <w:footnoteRef/>
      </w:r>
      <w:r>
        <w:t xml:space="preserve"> Translation note: Greek uses that abrupt recognition-climax statement. Current wording preserves it. Source: recognition climax.</w:t>
      </w:r>
    </w:p>
  </w:footnote>
  <w:footnote w:id="576">
    <w:p>
      <w:pPr>
        <w:pStyle w:val="FootnoteText"/>
      </w:pPr>
      <w:r>
        <w:rPr>
          <w:rStyle w:val="FootnoteReference"/>
        </w:rPr>
        <w:footnoteRef/>
      </w:r>
      <w:r>
        <w:t xml:space="preserve"> Translation note: Greek says Gesem of Arabia and every shepherd of sheep here. Source: place plus phrase.</w:t>
      </w:r>
    </w:p>
  </w:footnote>
  <w:footnote w:id="577">
    <w:p>
      <w:pPr>
        <w:pStyle w:val="FootnoteText"/>
      </w:pPr>
      <w:r>
        <w:rPr>
          <w:rStyle w:val="FootnoteReference"/>
        </w:rPr>
        <w:footnoteRef/>
      </w:r>
      <w:r>
        <w:t xml:space="preserve"> Name meaning: Joseph (Yosef) — He adds; may He add. God added to his blessings despite betrayal; savior of his family.</w:t>
      </w:r>
    </w:p>
  </w:footnote>
  <w:footnote w:id="578">
    <w:p>
      <w:pPr>
        <w:pStyle w:val="FootnoteText"/>
      </w:pPr>
      <w:r>
        <w:rPr>
          <w:rStyle w:val="FootnoteReference"/>
        </w:rPr>
        <w:footnoteRef/>
      </w:r>
      <w:r>
        <w:t xml:space="preserve"> Translation note: Greek says look, they are in land of Gesem. Source: location wording.</w:t>
      </w:r>
    </w:p>
  </w:footnote>
  <w:footnote w:id="579">
    <w:p>
      <w:pPr>
        <w:pStyle w:val="FootnoteText"/>
      </w:pPr>
      <w:r>
        <w:rPr>
          <w:rStyle w:val="FootnoteReference"/>
        </w:rPr>
        <w:footnoteRef/>
      </w:r>
      <w:r>
        <w:t xml:space="preserve"> Brenton note: Or, let us dwell. See 1 Tim. 6. 8.</w:t>
      </w:r>
    </w:p>
  </w:footnote>
  <w:footnote w:id="580">
    <w:p>
      <w:pPr>
        <w:pStyle w:val="FootnoteText"/>
      </w:pPr>
      <w:r>
        <w:rPr>
          <w:rStyle w:val="FootnoteReference"/>
        </w:rPr>
        <w:footnoteRef/>
      </w:r>
      <w:r>
        <w:t xml:space="preserve"> Name meaning: Jacob (Yaaqov) — Supplanter; heel-grabber. Grabbed Esau’s heel at birth; later supplanted him and became Israel.</w:t>
      </w:r>
    </w:p>
  </w:footnote>
  <w:footnote w:id="581">
    <w:p>
      <w:pPr>
        <w:pStyle w:val="FootnoteText"/>
      </w:pPr>
      <w:r>
        <w:rPr>
          <w:rStyle w:val="FootnoteReference"/>
        </w:rPr>
        <w:footnoteRef/>
      </w:r>
      <w:r>
        <w:t xml:space="preserve"> Translation note: Greek verse stops with best land line here. Source: verse scope.</w:t>
      </w:r>
    </w:p>
  </w:footnote>
  <w:footnote w:id="582">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583">
    <w:p>
      <w:pPr>
        <w:pStyle w:val="FootnoteText"/>
      </w:pPr>
      <w:r>
        <w:rPr>
          <w:rStyle w:val="FootnoteReference"/>
        </w:rPr>
        <w:footnoteRef/>
      </w:r>
      <w:r>
        <w:t xml:space="preserve"> Translation note: The Greek collection line is direct. The current wording preserves it. Source: collection line.</w:t>
      </w:r>
    </w:p>
  </w:footnote>
  <w:footnote w:id="584">
    <w:p>
      <w:pPr>
        <w:pStyle w:val="FootnoteText"/>
      </w:pPr>
      <w:r>
        <w:rPr>
          <w:rStyle w:val="FootnoteReference"/>
        </w:rPr>
        <w:footnoteRef/>
      </w:r>
      <w:r>
        <w:t xml:space="preserve"> Translation note: Greek repeats exchange language item by item here. Current line keeps repetition. Source: famine wording.</w:t>
      </w:r>
    </w:p>
  </w:footnote>
  <w:footnote w:id="585">
    <w:p>
      <w:pPr>
        <w:pStyle w:val="FootnoteText"/>
      </w:pPr>
      <w:r>
        <w:rPr>
          <w:rStyle w:val="FootnoteReference"/>
        </w:rPr>
        <w:footnoteRef/>
      </w:r>
      <w:r>
        <w:t xml:space="preserve"> Translation note: Greek frames the plea in terms of nothing left. Current line keeps that pressure point. Source: famine wording.</w:t>
      </w:r>
    </w:p>
  </w:footnote>
  <w:footnote w:id="586">
    <w:p>
      <w:pPr>
        <w:pStyle w:val="FootnoteText"/>
      </w:pPr>
      <w:r>
        <w:rPr>
          <w:rStyle w:val="FootnoteReference"/>
        </w:rPr>
        <w:footnoteRef/>
      </w:r>
      <w:r>
        <w:t xml:space="preserve"> Translation note: Greek explicitly says buy us and our land for bread. Source: famine plea.</w:t>
      </w:r>
    </w:p>
  </w:footnote>
  <w:footnote w:id="587">
    <w:p>
      <w:pPr>
        <w:pStyle w:val="FootnoteText"/>
      </w:pPr>
      <w:r>
        <w:rPr>
          <w:rStyle w:val="FootnoteReference"/>
        </w:rPr>
        <w:footnoteRef/>
      </w:r>
      <w:r>
        <w:t xml:space="preserve"> Textual note: The LXX, Sam., and Vg. replace "he transferred them to the cities" with "he made slaves of them." Source: textual note export.</w:t>
      </w:r>
    </w:p>
  </w:footnote>
  <w:footnote w:id="588">
    <w:p>
      <w:pPr>
        <w:pStyle w:val="FootnoteText"/>
      </w:pPr>
      <w:r>
        <w:rPr>
          <w:rStyle w:val="FootnoteReference"/>
        </w:rPr>
        <w:footnoteRef/>
      </w:r>
      <w:r>
        <w:t xml:space="preserve"> Translation note: Greek begins with its produce will come and says four parts for you yourselves. Source: produce wording.</w:t>
      </w:r>
    </w:p>
  </w:footnote>
  <w:footnote w:id="589">
    <w:p>
      <w:pPr>
        <w:pStyle w:val="FootnoteText"/>
      </w:pPr>
      <w:r>
        <w:rPr>
          <w:rStyle w:val="FootnoteReference"/>
        </w:rPr>
        <w:footnoteRef/>
      </w:r>
      <w:r>
        <w:t xml:space="preserve"> Name meaning: Israel (Yisrael) — God contends; strives with God. Wrestled with God and prevailed; name of the covenant nation.</w:t>
      </w:r>
    </w:p>
  </w:footnote>
  <w:footnote w:id="590">
    <w:p>
      <w:pPr>
        <w:pStyle w:val="FootnoteText"/>
      </w:pPr>
      <w:r>
        <w:rPr>
          <w:rStyle w:val="FootnoteReference"/>
        </w:rPr>
        <w:footnoteRef/>
      </w:r>
      <w:r>
        <w:t xml:space="preserve"> Translation note: Greek says you will do mercy and truth toward me. Source: ethical pair.</w:t>
      </w:r>
    </w:p>
  </w:footnote>
  <w:footnote w:id="591">
    <w:p>
      <w:pPr>
        <w:pStyle w:val="FootnoteText"/>
      </w:pPr>
      <w:r>
        <w:rPr>
          <w:rStyle w:val="FootnoteReference"/>
        </w:rPr>
        <w:footnoteRef/>
      </w:r>
      <w:r>
        <w:t xml:space="preserve"> Textual note: The LXX has "staff" instead of "bed." This reading pictures Israel as bowing down while leaning on the top of his staff. This is the reading followed by Heb 11:21. Source: textual note export.</w:t>
      </w:r>
    </w:p>
  </w:footnote>
  <w:footnote w:id="592">
    <w:p>
      <w:pPr>
        <w:pStyle w:val="FootnoteText"/>
      </w:pPr>
      <w:r>
        <w:rPr>
          <w:rStyle w:val="FootnoteReference"/>
        </w:rPr>
        <w:footnoteRef/>
      </w:r>
      <w:r>
        <w:t xml:space="preserve"> Name meaning: Joseph (Yosef) — He adds; may He add. God added to his blessings despite betrayal; savior of his family.</w:t>
      </w:r>
    </w:p>
  </w:footnote>
  <w:footnote w:id="593">
    <w:p>
      <w:pPr>
        <w:pStyle w:val="FootnoteText"/>
      </w:pPr>
      <w:r>
        <w:rPr>
          <w:rStyle w:val="FootnoteReference"/>
        </w:rPr>
        <w:footnoteRef/>
      </w:r>
      <w:r>
        <w:t xml:space="preserve"> Name meaning: Jacob (Yaaqov) — Supplanter; heel-grabber. Grabbed Esau’s heel at birth; later supplanted him and became Israel.</w:t>
      </w:r>
    </w:p>
  </w:footnote>
  <w:footnote w:id="594">
    <w:p>
      <w:pPr>
        <w:pStyle w:val="FootnoteText"/>
      </w:pPr>
      <w:r>
        <w:rPr>
          <w:rStyle w:val="FootnoteReference"/>
        </w:rPr>
        <w:footnoteRef/>
      </w:r>
      <w:r>
        <w:t xml:space="preserve"> Name meaning: Israel (Yisrael) — God contends; strives with God. Wrestled with God and prevailed; name of the covenant nation.</w:t>
      </w:r>
    </w:p>
  </w:footnote>
  <w:footnote w:id="595">
    <w:p>
      <w:pPr>
        <w:pStyle w:val="FootnoteText"/>
      </w:pPr>
      <w:r>
        <w:rPr>
          <w:rStyle w:val="FootnoteReference"/>
        </w:rPr>
        <w:footnoteRef/>
      </w:r>
      <w:r>
        <w:t xml:space="preserve"> Name meaning: Reuben (Reuven) — Behold a son. Leah’s first son; hoped it would win Jacob’s love.</w:t>
      </w:r>
    </w:p>
  </w:footnote>
  <w:footnote w:id="596">
    <w:p>
      <w:pPr>
        <w:pStyle w:val="FootnoteText"/>
      </w:pPr>
      <w:r>
        <w:rPr>
          <w:rStyle w:val="FootnoteReference"/>
        </w:rPr>
        <w:footnoteRef/>
      </w:r>
      <w:r>
        <w:t xml:space="preserve"> Name meaning: Simeon (Shimon) — Heard. The LORD heard that Leah was hated.</w:t>
      </w:r>
    </w:p>
  </w:footnote>
  <w:footnote w:id="597">
    <w:p>
      <w:pPr>
        <w:pStyle w:val="FootnoteText"/>
      </w:pPr>
      <w:r>
        <w:rPr>
          <w:rStyle w:val="FootnoteReference"/>
        </w:rPr>
        <w:footnoteRef/>
      </w:r>
      <w:r>
        <w:t xml:space="preserve"> Name meaning: Rachel (Rachel) — Ewe; female sheep. Beloved wife of Jacob and mother of Joseph and Benjamin.</w:t>
      </w:r>
    </w:p>
  </w:footnote>
  <w:footnote w:id="598">
    <w:p>
      <w:pPr>
        <w:pStyle w:val="FootnoteText"/>
      </w:pPr>
      <w:r>
        <w:rPr>
          <w:rStyle w:val="FootnoteReference"/>
        </w:rPr>
        <w:footnoteRef/>
      </w:r>
      <w:r>
        <w:t xml:space="preserve"> Translation note: Greek says racecourse here. Current line keeps that wording. Source: rachel wording.</w:t>
      </w:r>
    </w:p>
  </w:footnote>
  <w:footnote w:id="599">
    <w:p>
      <w:pPr>
        <w:pStyle w:val="FootnoteText"/>
      </w:pPr>
      <w:r>
        <w:rPr>
          <w:rStyle w:val="FootnoteReference"/>
        </w:rPr>
        <w:footnoteRef/>
      </w:r>
      <w:r>
        <w:t xml:space="preserve"> Textual note: The Hebrew does not include "Aram," though the term is present in the LXX, Sam., and Syr. Source: textual note export.</w:t>
      </w:r>
    </w:p>
  </w:footnote>
  <w:footnote w:id="600">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60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02">
    <w:p>
      <w:pPr>
        <w:pStyle w:val="FootnoteText"/>
      </w:pPr>
      <w:r>
        <w:rPr>
          <w:rStyle w:val="FootnoteReference"/>
        </w:rPr>
        <w:footnoteRef/>
      </w:r>
      <w:r>
        <w:t xml:space="preserve"> Name meaning: Isaac (Yitzchak) — He laughs; laughter. His name answers Abraham and Sarah's laughter and marks the promised son.</w:t>
      </w:r>
    </w:p>
  </w:footnote>
  <w:footnote w:id="603">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604">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605">
    <w:p>
      <w:pPr>
        <w:pStyle w:val="FootnoteText"/>
      </w:pPr>
      <w:r>
        <w:rPr>
          <w:rStyle w:val="FootnoteReference"/>
        </w:rPr>
        <w:footnoteRef/>
      </w:r>
      <w:r>
        <w:t xml:space="preserve"> Translation note: Greek says be exalted here. Current line keeps that wording. Source: blessing wording.</w:t>
      </w:r>
    </w:p>
  </w:footnote>
  <w:footnote w:id="606">
    <w:p>
      <w:pPr>
        <w:pStyle w:val="FootnoteText"/>
      </w:pPr>
      <w:r>
        <w:rPr>
          <w:rStyle w:val="FootnoteReference"/>
        </w:rPr>
        <w:footnoteRef/>
      </w:r>
      <w:r>
        <w:t xml:space="preserve"> Name meaning: Jacob (Yaaqov) — Supplanter; heel-grabber. Grabbed Esau’s heel at birth; later supplanted him and became Israel.</w:t>
      </w:r>
    </w:p>
  </w:footnote>
  <w:footnote w:id="607">
    <w:p>
      <w:pPr>
        <w:pStyle w:val="FootnoteText"/>
      </w:pPr>
      <w:r>
        <w:rPr>
          <w:rStyle w:val="FootnoteReference"/>
        </w:rPr>
        <w:footnoteRef/>
      </w:r>
      <w:r>
        <w:t xml:space="preserve"> Name meaning: Israel (Yisrael) — God contends; strives with God. Wrestled with God and prevailed; name of the covenant nation.</w:t>
      </w:r>
    </w:p>
  </w:footnote>
  <w:footnote w:id="608">
    <w:p>
      <w:pPr>
        <w:pStyle w:val="FootnoteText"/>
      </w:pPr>
      <w:r>
        <w:rPr>
          <w:rStyle w:val="FootnoteReference"/>
        </w:rPr>
        <w:footnoteRef/>
      </w:r>
      <w:r>
        <w:t xml:space="preserve"> Name meaning: Reuben (Reuven) — Behold a son. Leah’s first son; hoped it would win Jacob’s love.</w:t>
      </w:r>
    </w:p>
  </w:footnote>
  <w:footnote w:id="609">
    <w:p>
      <w:pPr>
        <w:pStyle w:val="FootnoteText"/>
      </w:pPr>
      <w:r>
        <w:rPr>
          <w:rStyle w:val="FootnoteReference"/>
        </w:rPr>
        <w:footnoteRef/>
      </w:r>
      <w:r>
        <w:t xml:space="preserve"> Brenton note: Or, thou my first-born, etc., nom. and voc. not being always regularly distinguished in the LXX. See Heb. 1. 8. ὁ θεὸς.</w:t>
      </w:r>
    </w:p>
  </w:footnote>
  <w:footnote w:id="610">
    <w:p>
      <w:pPr>
        <w:pStyle w:val="FootnoteText"/>
      </w:pPr>
      <w:r>
        <w:rPr>
          <w:rStyle w:val="FootnoteReference"/>
        </w:rPr>
        <w:footnoteRef/>
      </w:r>
      <w:r>
        <w:t xml:space="preserve"> Textual note: The Hebrew has "He went up upon my couch" instead of "You went up upon my couch." The latter reading is supported by the LXX, Syr., and Tg. and corresponds to the use of the second person throughout the verse. Source: textual note export.</w:t>
      </w:r>
    </w:p>
  </w:footnote>
  <w:footnote w:id="611">
    <w:p>
      <w:pPr>
        <w:pStyle w:val="FootnoteText"/>
      </w:pPr>
      <w:r>
        <w:rPr>
          <w:rStyle w:val="FootnoteReference"/>
        </w:rPr>
        <w:footnoteRef/>
      </w:r>
      <w:r>
        <w:t xml:space="preserve"> Name meaning: Simeon (Shimon) — Heard. The LORD heard that Leah was hated.</w:t>
      </w:r>
    </w:p>
  </w:footnote>
  <w:footnote w:id="612">
    <w:p>
      <w:pPr>
        <w:pStyle w:val="FootnoteText"/>
      </w:pPr>
      <w:r>
        <w:rPr>
          <w:rStyle w:val="FootnoteReference"/>
        </w:rPr>
        <w:footnoteRef/>
      </w:r>
      <w:r>
        <w:t xml:space="preserve"> Name meaning: Levi (Levi) — Joined; attached. Leah hoped her husband would be joined to her; tribe of priests.</w:t>
      </w:r>
    </w:p>
  </w:footnote>
  <w:footnote w:id="613">
    <w:p>
      <w:pPr>
        <w:pStyle w:val="FootnoteText"/>
      </w:pPr>
      <w:r>
        <w:rPr>
          <w:rStyle w:val="FootnoteReference"/>
        </w:rPr>
        <w:footnoteRef/>
      </w:r>
      <w:r>
        <w:t xml:space="preserve"> Brenton note: more lit. hardened or aggravated.</w:t>
      </w:r>
    </w:p>
  </w:footnote>
  <w:footnote w:id="614">
    <w:p>
      <w:pPr>
        <w:pStyle w:val="FootnoteText"/>
      </w:pPr>
      <w:r>
        <w:rPr>
          <w:rStyle w:val="FootnoteReference"/>
        </w:rPr>
        <w:footnoteRef/>
      </w:r>
      <w:r>
        <w:t xml:space="preserve"> Name meaning: Judah (Yehudah) — Praise. Royal tribe and ancestor of Messiah.</w:t>
      </w:r>
    </w:p>
  </w:footnote>
  <w:footnote w:id="615">
    <w:p>
      <w:pPr>
        <w:pStyle w:val="FootnoteText"/>
      </w:pPr>
      <w:r>
        <w:rPr>
          <w:rStyle w:val="FootnoteReference"/>
        </w:rPr>
        <w:footnoteRef/>
      </w:r>
      <w:r>
        <w:t xml:space="preserve"> Brenton note: The terminations of proper names are occasionally varied.</w:t>
      </w:r>
    </w:p>
  </w:footnote>
  <w:footnote w:id="616">
    <w:p>
      <w:pPr>
        <w:pStyle w:val="FootnoteText"/>
      </w:pPr>
      <w:r>
        <w:rPr>
          <w:rStyle w:val="FootnoteReference"/>
        </w:rPr>
        <w:footnoteRef/>
      </w:r>
      <w:r>
        <w:t xml:space="preserve"> Brenton note: Gr. thighs.</w:t>
      </w:r>
    </w:p>
  </w:footnote>
  <w:footnote w:id="617">
    <w:p>
      <w:pPr>
        <w:pStyle w:val="FootnoteText"/>
      </w:pPr>
      <w:r>
        <w:rPr>
          <w:rStyle w:val="FootnoteReference"/>
        </w:rPr>
        <w:footnoteRef/>
      </w:r>
      <w:r>
        <w:t xml:space="preserve"> Textual note: The Hebrew has "From Asher food is delicious" in place of "Asher's food is delicious." The latter reading is attested by the LXX, Syr., and Vg. and is probably the original. Source: textual note export.</w:t>
      </w:r>
    </w:p>
  </w:footnote>
  <w:footnote w:id="618">
    <w:p>
      <w:pPr>
        <w:pStyle w:val="FootnoteText"/>
      </w:pPr>
      <w:r>
        <w:rPr>
          <w:rStyle w:val="FootnoteReference"/>
        </w:rPr>
        <w:footnoteRef/>
      </w:r>
      <w:r>
        <w:t xml:space="preserve"> Name meaning: Joseph (Yosef) — He adds; may He add. God added to his blessings despite betrayal; savior of his family.</w:t>
      </w:r>
    </w:p>
  </w:footnote>
  <w:footnote w:id="619">
    <w:p>
      <w:pPr>
        <w:pStyle w:val="FootnoteText"/>
      </w:pPr>
      <w:r>
        <w:rPr>
          <w:rStyle w:val="FootnoteReference"/>
        </w:rPr>
        <w:footnoteRef/>
      </w:r>
      <w:r>
        <w:t xml:space="preserve"> MT/LXX note: The Greek poem is quite different from the Masoretic vine image. The translation keeps the difficult Septuagint wording visible. Source: variant + witnesses.</w:t>
      </w:r>
    </w:p>
  </w:footnote>
  <w:footnote w:id="620">
    <w:p>
      <w:pPr>
        <w:pStyle w:val="FootnoteText"/>
      </w:pPr>
      <w:r>
        <w:rPr>
          <w:rStyle w:val="FootnoteReference"/>
        </w:rPr>
        <w:footnoteRef/>
      </w:r>
      <w:r>
        <w:t xml:space="preserve"> Textual note: The LXX has "of the eternal mountains" rather than "of my ancestors" to form a better parallel with the following line. This reading necessitates a slight emendation of the Hebrew text. Source: textual note export.</w:t>
      </w:r>
    </w:p>
  </w:footnote>
  <w:footnote w:id="621">
    <w:p>
      <w:pPr>
        <w:pStyle w:val="FootnoteText"/>
      </w:pPr>
      <w:r>
        <w:rPr>
          <w:rStyle w:val="FootnoteReference"/>
        </w:rPr>
        <w:footnoteRef/>
      </w:r>
      <w:r>
        <w:t xml:space="preserve"> Name meaning: Benjamin (Binyamin) — Son of the right hand. Rachel’s son of sorrow became son of the right hand.</w:t>
      </w:r>
    </w:p>
  </w:footnote>
  <w:footnote w:id="62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23">
    <w:p>
      <w:pPr>
        <w:pStyle w:val="FootnoteText"/>
      </w:pPr>
      <w:r>
        <w:rPr>
          <w:rStyle w:val="FootnoteReference"/>
        </w:rPr>
        <w:footnoteRef/>
      </w:r>
      <w:r>
        <w:t xml:space="preserve"> Name meaning: Sarah (Sarah) — Princess; noblewoman. God renamed Sarai as Sarah in the covenant promise of Isaac.</w:t>
      </w:r>
    </w:p>
  </w:footnote>
  <w:footnote w:id="624">
    <w:p>
      <w:pPr>
        <w:pStyle w:val="FootnoteText"/>
      </w:pPr>
      <w:r>
        <w:rPr>
          <w:rStyle w:val="FootnoteReference"/>
        </w:rPr>
        <w:footnoteRef/>
      </w:r>
      <w:r>
        <w:t xml:space="preserve"> Name meaning: Isaac (Yitzchak) — He laughs; laughter. His name answers Abraham and Sarah's laughter and marks the promised son.</w:t>
      </w:r>
    </w:p>
  </w:footnote>
  <w:footnote w:id="625">
    <w:p>
      <w:pPr>
        <w:pStyle w:val="FootnoteText"/>
      </w:pPr>
      <w:r>
        <w:rPr>
          <w:rStyle w:val="FootnoteReference"/>
        </w:rPr>
        <w:footnoteRef/>
      </w:r>
      <w:r>
        <w:t xml:space="preserve"> Name meaning: Leah (Leah) — Weary; tired. Jacob's first wife; mother of Judah and Levi.</w:t>
      </w:r>
    </w:p>
  </w:footnote>
  <w:footnote w:id="626">
    <w:p>
      <w:pPr>
        <w:pStyle w:val="FootnoteText"/>
      </w:pPr>
      <w:r>
        <w:rPr>
          <w:rStyle w:val="FootnoteReference"/>
        </w:rPr>
        <w:footnoteRef/>
      </w:r>
      <w:r>
        <w:t xml:space="preserve"> Name meaning: Joseph (Yosef) — He adds; may He add. God added to his blessings despite betrayal; savior of his family.</w:t>
      </w:r>
    </w:p>
  </w:footnote>
  <w:footnote w:id="627">
    <w:p>
      <w:pPr>
        <w:pStyle w:val="FootnoteText"/>
      </w:pPr>
      <w:r>
        <w:rPr>
          <w:rStyle w:val="FootnoteReference"/>
        </w:rPr>
        <w:footnoteRef/>
      </w:r>
      <w:r>
        <w:t xml:space="preserve"> Name meaning: Israel (Yisrael) — God contends; strives with God. Wrestled with God and prevailed; name of the covenant nation.</w:t>
      </w:r>
    </w:p>
  </w:footnote>
  <w:footnote w:id="628">
    <w:p>
      <w:pPr>
        <w:pStyle w:val="FootnoteText"/>
      </w:pPr>
      <w:r>
        <w:rPr>
          <w:rStyle w:val="FootnoteReference"/>
        </w:rPr>
        <w:footnoteRef/>
      </w:r>
      <w:r>
        <w:t xml:space="preserve"> MT/LXX note: LXX/fresh has "seventy days"; MT comparison has "ten days". Source: variant + witnesses.</w:t>
      </w:r>
    </w:p>
  </w:footnote>
  <w:footnote w:id="629">
    <w:p>
      <w:pPr>
        <w:pStyle w:val="FootnoteText"/>
      </w:pPr>
      <w:r>
        <w:rPr>
          <w:rStyle w:val="FootnoteReference"/>
        </w:rPr>
        <w:footnoteRef/>
      </w:r>
      <w:r>
        <w:t xml:space="preserve"> Translation note: Greek says tomb that I dug for myself. Source: burial oath wording.</w:t>
      </w:r>
    </w:p>
  </w:footnote>
  <w:footnote w:id="630">
    <w:p>
      <w:pPr>
        <w:pStyle w:val="FootnoteText"/>
      </w:pPr>
      <w:r>
        <w:rPr>
          <w:rStyle w:val="FootnoteReference"/>
        </w:rPr>
        <w:footnoteRef/>
      </w:r>
      <w:r>
        <w:t xml:space="preserve"> Translation note: Greek says the double cave rather than Machpelah here. Source: tomb wording.</w:t>
      </w:r>
    </w:p>
  </w:footnote>
  <w:footnote w:id="631">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32">
    <w:p>
      <w:pPr>
        <w:pStyle w:val="FootnoteText"/>
      </w:pPr>
      <w:r>
        <w:rPr>
          <w:rStyle w:val="FootnoteReference"/>
        </w:rPr>
        <w:footnoteRef/>
      </w:r>
      <w:r>
        <w:t xml:space="preserve"> Textual note: The LXX and Syr. have "they approached Joseph" instead of "they sent word to Joseph." This reading seems to be at odds with the following verses, which give the impression that Joseph's brothers first sent messengers and then approached Joseph directly. Source: textual note export.</w:t>
      </w:r>
    </w:p>
  </w:footnote>
  <w:footnote w:id="633">
    <w:p>
      <w:pPr>
        <w:pStyle w:val="FootnoteText"/>
      </w:pPr>
      <w:r>
        <w:rPr>
          <w:rStyle w:val="FootnoteReference"/>
        </w:rPr>
        <w:footnoteRef/>
      </w:r>
      <w:r>
        <w:t xml:space="preserve"> Translation note: Greek says accept the injustice of the servants of the God of your father. Source: forgiveness wording.</w:t>
      </w:r>
    </w:p>
  </w:footnote>
  <w:footnote w:id="634">
    <w:p>
      <w:pPr>
        <w:pStyle w:val="FootnoteText"/>
      </w:pPr>
      <w:r>
        <w:rPr>
          <w:rStyle w:val="FootnoteReference"/>
        </w:rPr>
        <w:footnoteRef/>
      </w:r>
      <w:r>
        <w:t xml:space="preserve"> Brenton note: Gr. accept.</w:t>
      </w:r>
    </w:p>
  </w:footnote>
  <w:footnote w:id="635">
    <w:p>
      <w:pPr>
        <w:pStyle w:val="FootnoteText"/>
      </w:pPr>
      <w:r>
        <w:rPr>
          <w:rStyle w:val="FootnoteReference"/>
        </w:rPr>
        <w:footnoteRef/>
      </w:r>
      <w:r>
        <w:t xml:space="preserve"> Brenton note: Gr. thighs.</w:t>
      </w:r>
    </w:p>
  </w:footnote>
  <w:footnote w:id="636">
    <w:p>
      <w:pPr>
        <w:pStyle w:val="FootnoteText"/>
      </w:pPr>
      <w:r>
        <w:rPr>
          <w:rStyle w:val="FootnoteReference"/>
        </w:rPr>
        <w:footnoteRef/>
      </w:r>
      <w:r>
        <w:t xml:space="preserve"> Translation note: Greek uses the visitation formula directly. Current wording preserves it. Source: visitation formula.</w:t>
      </w:r>
    </w:p>
  </w:footnote>
  <w:footnote w:id="637">
    <w:p>
      <w:pPr>
        <w:pStyle w:val="FootnoteText"/>
      </w:pPr>
      <w:r>
        <w:rPr>
          <w:rStyle w:val="FootnoteReference"/>
        </w:rPr>
        <w:footnoteRef/>
      </w:r>
      <w:r>
        <w:t xml:space="preserve"> Name meaning: Isaac (Yitzchak) — He laughs; laughter. His name answers Abraham and Sarah's laughter and marks the promised son.</w:t>
      </w:r>
    </w:p>
  </w:footnote>
  <w:footnote w:id="638">
    <w:p>
      <w:pPr>
        <w:pStyle w:val="FootnoteText"/>
      </w:pPr>
      <w:r>
        <w:rPr>
          <w:rStyle w:val="FootnoteReference"/>
        </w:rPr>
        <w:footnoteRef/>
      </w:r>
      <w:r>
        <w:t xml:space="preserve"> Name meaning: Jacob (Yaaqov) — Supplanter; heel-grabber. Grabbed Esau’s heel at birth; later supplanted him and became Israel.</w:t>
      </w:r>
    </w:p>
  </w:footnote>
  <w:footnote w:id="639">
    <w:p>
      <w:pPr>
        <w:pStyle w:val="FootnoteText"/>
      </w:pPr>
      <w:r>
        <w:rPr>
          <w:rStyle w:val="FootnoteReference"/>
        </w:rPr>
        <w:footnoteRef/>
      </w:r>
      <w:r>
        <w:t xml:space="preserve"> Brenton note: Gr. buried him.</w:t>
      </w:r>
    </w:p>
  </w:footnote>
  <w:footnote w:id="640">
    <w:p>
      <w:pPr>
        <w:pStyle w:val="FootnoteText"/>
      </w:pPr>
      <w:r>
        <w:rPr>
          <w:rStyle w:val="FootnoteReference"/>
        </w:rPr>
        <w:footnoteRef/>
      </w:r>
      <w:r>
        <w:t xml:space="preserve"> Name meaning: Israel (Yisrael) — God contends; strives with God. Wrestled with God and prevailed; name of the covenant nation.</w:t>
      </w:r>
    </w:p>
  </w:footnote>
  <w:footnote w:id="641">
    <w:p>
      <w:pPr>
        <w:pStyle w:val="FootnoteText"/>
      </w:pPr>
      <w:r>
        <w:rPr>
          <w:rStyle w:val="FootnoteReference"/>
        </w:rPr>
        <w:footnoteRef/>
      </w:r>
      <w:r>
        <w:t xml:space="preserve"> Name meaning: Jacob (Yaaqov) — Supplanter; heel-grabber. Grabbed Esau’s heel at birth; later supplanted him and became Israel.</w:t>
      </w:r>
    </w:p>
  </w:footnote>
  <w:footnote w:id="642">
    <w:p>
      <w:pPr>
        <w:pStyle w:val="FootnoteText"/>
      </w:pPr>
      <w:r>
        <w:rPr>
          <w:rStyle w:val="FootnoteReference"/>
        </w:rPr>
        <w:footnoteRef/>
      </w:r>
      <w:r>
        <w:t xml:space="preserve"> Name meaning: Reuben (Reuven) — Behold a son. Leah’s first son; hoped it would win Jacob’s love.</w:t>
      </w:r>
    </w:p>
  </w:footnote>
  <w:footnote w:id="643">
    <w:p>
      <w:pPr>
        <w:pStyle w:val="FootnoteText"/>
      </w:pPr>
      <w:r>
        <w:rPr>
          <w:rStyle w:val="FootnoteReference"/>
        </w:rPr>
        <w:footnoteRef/>
      </w:r>
      <w:r>
        <w:t xml:space="preserve"> Name meaning: Simeon (Shimon) — Heard. The LORD heard that Leah was hated.</w:t>
      </w:r>
    </w:p>
  </w:footnote>
  <w:footnote w:id="644">
    <w:p>
      <w:pPr>
        <w:pStyle w:val="FootnoteText"/>
      </w:pPr>
      <w:r>
        <w:rPr>
          <w:rStyle w:val="FootnoteReference"/>
        </w:rPr>
        <w:footnoteRef/>
      </w:r>
      <w:r>
        <w:t xml:space="preserve"> Name meaning: Levi (Levi) — Joined; attached. Leah hoped her husband would be joined to her; tribe of priests.</w:t>
      </w:r>
    </w:p>
  </w:footnote>
  <w:footnote w:id="645">
    <w:p>
      <w:pPr>
        <w:pStyle w:val="FootnoteText"/>
      </w:pPr>
      <w:r>
        <w:rPr>
          <w:rStyle w:val="FootnoteReference"/>
        </w:rPr>
        <w:footnoteRef/>
      </w:r>
      <w:r>
        <w:t xml:space="preserve"> Name meaning: Judah (Yehudah) — Praise. Royal tribe and ancestor of Messiah.</w:t>
      </w:r>
    </w:p>
  </w:footnote>
  <w:footnote w:id="646">
    <w:p>
      <w:pPr>
        <w:pStyle w:val="FootnoteText"/>
      </w:pPr>
      <w:r>
        <w:rPr>
          <w:rStyle w:val="FootnoteReference"/>
        </w:rPr>
        <w:footnoteRef/>
      </w:r>
      <w:r>
        <w:t xml:space="preserve"> Name meaning: Benjamin (Binyamin) — Son of the right hand. Rachel’s son of sorrow became son of the right hand.</w:t>
      </w:r>
    </w:p>
  </w:footnote>
  <w:footnote w:id="647">
    <w:p>
      <w:pPr>
        <w:pStyle w:val="FootnoteText"/>
      </w:pPr>
      <w:r>
        <w:rPr>
          <w:rStyle w:val="FootnoteReference"/>
        </w:rPr>
        <w:footnoteRef/>
      </w:r>
      <w:r>
        <w:t xml:space="preserve"> Translation note: The Greek line is simply a name list. The current wording keeps standard English name forms. Source: name list.</w:t>
      </w:r>
    </w:p>
  </w:footnote>
  <w:footnote w:id="648">
    <w:p>
      <w:pPr>
        <w:pStyle w:val="FootnoteText"/>
      </w:pPr>
      <w:r>
        <w:rPr>
          <w:rStyle w:val="FootnoteReference"/>
        </w:rPr>
        <w:footnoteRef/>
      </w:r>
      <w:r>
        <w:t xml:space="preserve"> Translation note: The Greek line is simply a name list. The current wording keeps standard English name forms. Source: name list.</w:t>
      </w:r>
    </w:p>
  </w:footnote>
  <w:footnote w:id="649">
    <w:p>
      <w:pPr>
        <w:pStyle w:val="FootnoteText"/>
      </w:pPr>
      <w:r>
        <w:rPr>
          <w:rStyle w:val="FootnoteReference"/>
        </w:rPr>
        <w:footnoteRef/>
      </w:r>
      <w:r>
        <w:t xml:space="preserve"> Name meaning: Joseph (Yosef) — He adds; may He add. God added to his blessings despite betrayal; savior of his family.</w:t>
      </w:r>
    </w:p>
  </w:footnote>
  <w:footnote w:id="650">
    <w:p>
      <w:pPr>
        <w:pStyle w:val="FootnoteText"/>
      </w:pPr>
      <w:r>
        <w:rPr>
          <w:rStyle w:val="FootnoteReference"/>
        </w:rPr>
        <w:footnoteRef/>
      </w:r>
      <w:r>
        <w:t xml:space="preserve"> Textual note: The DSS and LXX have "seventy-five" instead of "seventy." This is the reading followed by Acts 7:14. Source: textual note export.</w:t>
      </w:r>
    </w:p>
  </w:footnote>
  <w:footnote w:id="651">
    <w:p>
      <w:pPr>
        <w:pStyle w:val="FootnoteText"/>
      </w:pPr>
      <w:r>
        <w:rPr>
          <w:rStyle w:val="FootnoteReference"/>
        </w:rPr>
        <w:footnoteRef/>
      </w:r>
      <w:r>
        <w:t xml:space="preserve"> Textual note: The LXX, Sam., and Tg. include "to the Hebrews" after the phrase "Every son." Source: textual note export.</w:t>
      </w:r>
    </w:p>
  </w:footnote>
  <w:footnote w:id="652">
    <w:p>
      <w:pPr>
        <w:pStyle w:val="FootnoteText"/>
      </w:pPr>
      <w:r>
        <w:rPr>
          <w:rStyle w:val="FootnoteReference"/>
        </w:rPr>
        <w:footnoteRef/>
      </w:r>
      <w:r>
        <w:t xml:space="preserve"> Name meaning: Levi (Levi) — Joined; attached. Leah hoped her husband would be joined to her; tribe of priests.</w:t>
      </w:r>
    </w:p>
  </w:footnote>
  <w:footnote w:id="653">
    <w:p>
      <w:pPr>
        <w:pStyle w:val="FootnoteText"/>
      </w:pPr>
      <w:r>
        <w:rPr>
          <w:rStyle w:val="FootnoteReference"/>
        </w:rPr>
        <w:footnoteRef/>
      </w:r>
      <w:r>
        <w:t xml:space="preserve"> Brenton note: i. e. a peculiar kind, more resembling vegetable pitch.</w:t>
      </w:r>
    </w:p>
  </w:footnote>
  <w:footnote w:id="654">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655">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656">
    <w:p>
      <w:pPr>
        <w:pStyle w:val="FootnoteText"/>
      </w:pPr>
      <w:r>
        <w:rPr>
          <w:rStyle w:val="FootnoteReference"/>
        </w:rPr>
        <w:footnoteRef/>
      </w:r>
      <w:r>
        <w:t xml:space="preserve"> Name meaning: Moses (Mosheh) — Drawn out. Drawn out of the Nile; drew Israel out of Egypt.</w:t>
      </w:r>
    </w:p>
  </w:footnote>
  <w:footnote w:id="657">
    <w:p>
      <w:pPr>
        <w:pStyle w:val="FootnoteText"/>
      </w:pPr>
      <w:r>
        <w:rPr>
          <w:rStyle w:val="FootnoteReference"/>
        </w:rPr>
        <w:footnoteRef/>
      </w:r>
      <w:r>
        <w:t xml:space="preserve"> Name meaning: Israel (Yisrael) — God contends; strives with God. Wrestled with God and prevailed; name of the covenant nation.</w:t>
      </w:r>
    </w:p>
  </w:footnote>
  <w:footnote w:id="658">
    <w:p>
      <w:pPr>
        <w:pStyle w:val="FootnoteText"/>
      </w:pPr>
      <w:r>
        <w:rPr>
          <w:rStyle w:val="FootnoteReference"/>
        </w:rPr>
        <w:footnoteRef/>
      </w:r>
      <w:r>
        <w:t xml:space="preserve"> Translation note: Greek says withdrew from Pharaoh's face. Source: flight wording.</w:t>
      </w:r>
    </w:p>
  </w:footnote>
  <w:footnote w:id="65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0">
    <w:p>
      <w:pPr>
        <w:pStyle w:val="FootnoteText"/>
      </w:pPr>
      <w:r>
        <w:rPr>
          <w:rStyle w:val="FootnoteReference"/>
        </w:rPr>
        <w:footnoteRef/>
      </w:r>
      <w:r>
        <w:t xml:space="preserve"> Name meaning: Isaac (Yitzchak) — He laughs; laughter. His name answers Abraham and Sarah's laughter and marks the promised son.</w:t>
      </w:r>
    </w:p>
  </w:footnote>
  <w:footnote w:id="661">
    <w:p>
      <w:pPr>
        <w:pStyle w:val="FootnoteText"/>
      </w:pPr>
      <w:r>
        <w:rPr>
          <w:rStyle w:val="FootnoteReference"/>
        </w:rPr>
        <w:footnoteRef/>
      </w:r>
      <w:r>
        <w:t xml:space="preserve"> Name meaning: Jacob (Yaaqov) — Supplanter; heel-grabber. Grabbed Esau’s heel at birth; later supplanted him and became Israel.</w:t>
      </w:r>
    </w:p>
  </w:footnote>
  <w:footnote w:id="662">
    <w:p>
      <w:pPr>
        <w:pStyle w:val="FootnoteText"/>
      </w:pPr>
      <w:r>
        <w:rPr>
          <w:rStyle w:val="FootnoteReference"/>
        </w:rPr>
        <w:footnoteRef/>
      </w:r>
      <w:r>
        <w:t xml:space="preserve"> Name meaning: Moses (Mosheh) — Drawn out. Drawn out of the Nile; drew Israel out of Egypt.</w:t>
      </w:r>
    </w:p>
  </w:footnote>
  <w:footnote w:id="663">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664">
    <w:p>
      <w:pPr>
        <w:pStyle w:val="FootnoteText"/>
      </w:pPr>
      <w:r>
        <w:rPr>
          <w:rStyle w:val="FootnoteReference"/>
        </w:rPr>
        <w:footnoteRef/>
      </w:r>
      <w:r>
        <w:t xml:space="preserve"> Brenton note: Gr. fire of flame.</w:t>
      </w:r>
    </w:p>
  </w:footnote>
  <w:footnote w:id="66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66">
    <w:p>
      <w:pPr>
        <w:pStyle w:val="FootnoteText"/>
      </w:pPr>
      <w:r>
        <w:rPr>
          <w:rStyle w:val="FootnoteReference"/>
        </w:rPr>
        <w:footnoteRef/>
      </w:r>
      <w:r>
        <w:t xml:space="preserve"> Name meaning: Isaac (Yitzchak) — He laughs; laughter. His name answers Abraham and Sarah's laughter and marks the promised son.</w:t>
      </w:r>
    </w:p>
  </w:footnote>
  <w:footnote w:id="667">
    <w:p>
      <w:pPr>
        <w:pStyle w:val="FootnoteText"/>
      </w:pPr>
      <w:r>
        <w:rPr>
          <w:rStyle w:val="FootnoteReference"/>
        </w:rPr>
        <w:footnoteRef/>
      </w:r>
      <w:r>
        <w:t xml:space="preserve"> Name meaning: Jacob (Yaaqov) — Supplanter; heel-grabber. Grabbed Esau’s heel at birth; later supplanted him and became Israel.</w:t>
      </w:r>
    </w:p>
  </w:footnote>
  <w:footnote w:id="668">
    <w:p>
      <w:pPr>
        <w:pStyle w:val="FootnoteText"/>
      </w:pPr>
      <w:r>
        <w:rPr>
          <w:rStyle w:val="FootnoteReference"/>
        </w:rPr>
        <w:footnoteRef/>
      </w:r>
      <w:r>
        <w:t xml:space="preserve"> Textual note: The LXX and Sam. have the plural "fathers" rather than the singular "father" to correspond to the list of three patriarchs. This is the reading followed by Acts 7:32. Source: textual note export.</w:t>
      </w:r>
    </w:p>
  </w:footnote>
  <w:footnote w:id="669">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70">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7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72">
    <w:p>
      <w:pPr>
        <w:pStyle w:val="FootnoteText"/>
      </w:pPr>
      <w:r>
        <w:rPr>
          <w:rStyle w:val="FootnoteReference"/>
        </w:rPr>
        <w:footnoteRef/>
      </w:r>
      <w:r>
        <w:t xml:space="preserve"> Translation note: Greek says come down and take out here. Current line keeps both verbs. Source: exodus wording.</w:t>
      </w:r>
    </w:p>
  </w:footnote>
  <w:footnote w:id="673">
    <w:p>
      <w:pPr>
        <w:pStyle w:val="FootnoteText"/>
      </w:pPr>
      <w:r>
        <w:rPr>
          <w:rStyle w:val="FootnoteReference"/>
        </w:rPr>
        <w:footnoteRef/>
      </w:r>
      <w:r>
        <w:t xml:space="preserve"> Name meaning: Israel (Yisrael) — God contends; strives with God. Wrestled with God and prevailed; name of the covenant nation.</w:t>
      </w:r>
    </w:p>
  </w:footnote>
  <w:footnote w:id="674">
    <w:p>
      <w:pPr>
        <w:pStyle w:val="FootnoteText"/>
      </w:pPr>
      <w:r>
        <w:rPr>
          <w:rStyle w:val="FootnoteReference"/>
        </w:rPr>
        <w:footnoteRef/>
      </w:r>
      <w:r>
        <w:t xml:space="preserve"> Translation note: Greek repeats visit-language here. Current line keeps that repetition. Source: call wording.</w:t>
      </w:r>
    </w:p>
  </w:footnote>
  <w:footnote w:id="675">
    <w:p>
      <w:pPr>
        <w:pStyle w:val="FootnoteText"/>
      </w:pPr>
      <w:r>
        <w:rPr>
          <w:rStyle w:val="FootnoteReference"/>
        </w:rPr>
        <w:footnoteRef/>
      </w:r>
      <w:r>
        <w:t xml:space="preserve"> Translation note: Greek says has summoned us here. Current line keeps that wording. Source: pharaoh wording.</w:t>
      </w:r>
    </w:p>
  </w:footnote>
  <w:footnote w:id="676">
    <w:p>
      <w:pPr>
        <w:pStyle w:val="FootnoteText"/>
      </w:pPr>
      <w:r>
        <w:rPr>
          <w:rStyle w:val="FootnoteReference"/>
        </w:rPr>
        <w:footnoteRef/>
      </w:r>
      <w:r>
        <w:t xml:space="preserve"> Textual note: The Hebrew has "will not allow you to go, not by a mighty hand" in place of "will not allow you to go unless compelled by a strong hand," the reading supported by the LXX and Vg. According to the Hebrew rendering, the mighty hand would be that of Pharaoh as opposed to Yahweh. In other words, Pharaoh is declaring that he has no intention of allowing the Israelites to go; he will resist with powerful force. Source: textual note export.</w:t>
      </w:r>
    </w:p>
  </w:footnote>
  <w:footnote w:id="677">
    <w:p>
      <w:pPr>
        <w:pStyle w:val="FootnoteText"/>
      </w:pPr>
      <w:r>
        <w:rPr>
          <w:rStyle w:val="FootnoteReference"/>
        </w:rPr>
        <w:footnoteRef/>
      </w:r>
      <w:r>
        <w:t xml:space="preserve"> Translation note: Greek uses fellow-dweller language here. Current line keeps that social detail. Source: exodus wording.</w:t>
      </w:r>
    </w:p>
  </w:footnote>
  <w:footnote w:id="678">
    <w:p>
      <w:pPr>
        <w:pStyle w:val="FootnoteText"/>
      </w:pPr>
      <w:r>
        <w:rPr>
          <w:rStyle w:val="FootnoteReference"/>
        </w:rPr>
        <w:footnoteRef/>
      </w:r>
      <w:r>
        <w:t xml:space="preserve"> Name meaning: Moses (Mosheh) — Drawn out. Drawn out of the Nile; drew Israel out of Egypt.</w:t>
      </w:r>
    </w:p>
  </w:footnote>
  <w:footnote w:id="67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
    <w:p>
      <w:pPr>
        <w:pStyle w:val="FootnoteText"/>
      </w:pPr>
      <w:r>
        <w:rPr>
          <w:rStyle w:val="FootnoteReference"/>
        </w:rPr>
        <w:footnoteRef/>
      </w:r>
      <w:r>
        <w:t xml:space="preserve"> Name meaning: Isaac (Yitzchak) — He laughs; laughter. His name answers Abraham and Sarah's laughter and marks the promised son.</w:t>
      </w:r>
    </w:p>
  </w:footnote>
  <w:footnote w:id="681">
    <w:p>
      <w:pPr>
        <w:pStyle w:val="FootnoteText"/>
      </w:pPr>
      <w:r>
        <w:rPr>
          <w:rStyle w:val="FootnoteReference"/>
        </w:rPr>
        <w:footnoteRef/>
      </w:r>
      <w:r>
        <w:t xml:space="preserve"> Name meaning: Jacob (Yaaqov) — Supplanter; heel-grabber. Grabbed Esau’s heel at birth; later supplanted him and became Israel.</w:t>
      </w:r>
    </w:p>
  </w:footnote>
  <w:footnote w:id="682">
    <w:p>
      <w:pPr>
        <w:pStyle w:val="FootnoteText"/>
      </w:pPr>
      <w:r>
        <w:rPr>
          <w:rStyle w:val="FootnoteReference"/>
        </w:rPr>
        <w:footnoteRef/>
      </w:r>
      <w:r>
        <w:t xml:space="preserve"> Translation note: Greek ends with a direct appearance-to-you line. Current wording preserves it. Source: appearance formula.</w:t>
      </w:r>
    </w:p>
  </w:footnote>
  <w:footnote w:id="683">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84">
    <w:p>
      <w:pPr>
        <w:pStyle w:val="FootnoteText"/>
      </w:pPr>
      <w:r>
        <w:rPr>
          <w:rStyle w:val="FootnoteReference"/>
        </w:rPr>
        <w:footnoteRef/>
      </w:r>
      <w:r>
        <w:t xml:space="preserve"> Divine name/title: Elohe Yitzchak (אֱלֹהֵי יִצְחָק) — God of Isaac. Common English rendering: God of Isaac. Continues the covenant identification of God with the patriarchal line.</w:t>
      </w:r>
    </w:p>
  </w:footnote>
  <w:footnote w:id="685">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6">
    <w:p>
      <w:pPr>
        <w:pStyle w:val="FootnoteText"/>
      </w:pPr>
      <w:r>
        <w:rPr>
          <w:rStyle w:val="FootnoteReference"/>
        </w:rPr>
        <w:footnoteRef/>
      </w:r>
      <w:r>
        <w:t xml:space="preserve"> Translation note: Greek says blood on the dry ground. Source: sign wording.</w:t>
      </w:r>
    </w:p>
  </w:footnote>
  <w:footnote w:id="687">
    <w:p>
      <w:pPr>
        <w:pStyle w:val="FootnoteText"/>
      </w:pPr>
      <w:r>
        <w:rPr>
          <w:rStyle w:val="FootnoteReference"/>
        </w:rPr>
        <w:footnoteRef/>
      </w:r>
      <w:r>
        <w:t xml:space="preserve"> Brenton note: Gr. before yesterday, neither before the third day.</w:t>
      </w:r>
    </w:p>
  </w:footnote>
  <w:footnote w:id="688">
    <w:p>
      <w:pPr>
        <w:pStyle w:val="FootnoteText"/>
      </w:pPr>
      <w:r>
        <w:rPr>
          <w:rStyle w:val="FootnoteReference"/>
        </w:rPr>
        <w:footnoteRef/>
      </w:r>
      <w:r>
        <w:t xml:space="preserve"> Brenton note: See 1 Cor 2. 16. Gr.</w:t>
      </w:r>
    </w:p>
  </w:footnote>
  <w:footnote w:id="689">
    <w:p>
      <w:pPr>
        <w:pStyle w:val="FootnoteText"/>
      </w:pPr>
      <w:r>
        <w:rPr>
          <w:rStyle w:val="FootnoteReference"/>
        </w:rPr>
        <w:footnoteRef/>
      </w:r>
      <w:r>
        <w:t xml:space="preserve"> Name meaning: Aaron (Aharon) — Exalted; mountain of strength; teacher. First high priest; exalted to lead worship.</w:t>
      </w:r>
    </w:p>
  </w:footnote>
  <w:footnote w:id="690">
    <w:p>
      <w:pPr>
        <w:pStyle w:val="FootnoteText"/>
      </w:pPr>
      <w:r>
        <w:rPr>
          <w:rStyle w:val="FootnoteReference"/>
        </w:rPr>
        <w:footnoteRef/>
      </w:r>
      <w:r>
        <w:t xml:space="preserve"> Translation note: Greek says rejoice within himself here. Current line keeps that inward phrase. Source: call wording.</w:t>
      </w:r>
    </w:p>
  </w:footnote>
  <w:footnote w:id="691">
    <w:p>
      <w:pPr>
        <w:pStyle w:val="FootnoteText"/>
      </w:pPr>
      <w:r>
        <w:rPr>
          <w:rStyle w:val="FootnoteReference"/>
        </w:rPr>
        <w:footnoteRef/>
      </w:r>
      <w:r>
        <w:t xml:space="preserve"> Brenton note: Lit. put into thine hands.</w:t>
      </w:r>
    </w:p>
  </w:footnote>
  <w:footnote w:id="692">
    <w:p>
      <w:pPr>
        <w:pStyle w:val="FootnoteText"/>
      </w:pPr>
      <w:r>
        <w:rPr>
          <w:rStyle w:val="FootnoteReference"/>
        </w:rPr>
        <w:footnoteRef/>
      </w:r>
      <w:r>
        <w:t xml:space="preserve"> Name meaning: Israel (Yisrael) — God contends; strives with God. Wrestled with God and prevailed; name of the covenant nation.</w:t>
      </w:r>
    </w:p>
  </w:footnote>
  <w:footnote w:id="693">
    <w:p>
      <w:pPr>
        <w:pStyle w:val="FootnoteText"/>
      </w:pPr>
      <w:r>
        <w:rPr>
          <w:rStyle w:val="FootnoteReference"/>
        </w:rPr>
        <w:footnoteRef/>
      </w:r>
      <w:r>
        <w:t xml:space="preserve"> Name meaning: Moses (Mosheh) — Drawn out. Drawn out of the Nile; drew Israel out of Egypt.</w:t>
      </w:r>
    </w:p>
  </w:footnote>
  <w:footnote w:id="694">
    <w:p>
      <w:pPr>
        <w:pStyle w:val="FootnoteText"/>
      </w:pPr>
      <w:r>
        <w:rPr>
          <w:rStyle w:val="FootnoteReference"/>
        </w:rPr>
        <w:footnoteRef/>
      </w:r>
      <w:r>
        <w:t xml:space="preserve"> Name meaning: Aaron (Aharon) — Exalted; mountain of strength; teacher. First high priest; exalted to lead worship.</w:t>
      </w:r>
    </w:p>
  </w:footnote>
  <w:footnote w:id="695">
    <w:p>
      <w:pPr>
        <w:pStyle w:val="FootnoteText"/>
      </w:pPr>
      <w:r>
        <w:rPr>
          <w:rStyle w:val="FootnoteReference"/>
        </w:rPr>
        <w:footnoteRef/>
      </w:r>
      <w:r>
        <w:t xml:space="preserve"> Name meaning: Israel (Yisrael) — God contends; strives with God. Wrestled with God and prevailed; name of the covenant nation.</w:t>
      </w:r>
    </w:p>
  </w:footnote>
  <w:footnote w:id="696">
    <w:p>
      <w:pPr>
        <w:pStyle w:val="FootnoteText"/>
      </w:pPr>
      <w:r>
        <w:rPr>
          <w:rStyle w:val="FootnoteReference"/>
        </w:rPr>
        <w:footnoteRef/>
      </w:r>
      <w:r>
        <w:t xml:space="preserve"> Brenton note: Gr. do not let, etc.</w:t>
      </w:r>
    </w:p>
  </w:footnote>
  <w:footnote w:id="697">
    <w:p>
      <w:pPr>
        <w:pStyle w:val="FootnoteText"/>
      </w:pPr>
      <w:r>
        <w:rPr>
          <w:rStyle w:val="FootnoteReference"/>
        </w:rPr>
        <w:footnoteRef/>
      </w:r>
      <w:r>
        <w:t xml:space="preserve"> Translation note: Greek says lest death or slaughter meet us. Source: Moses wording.</w:t>
      </w:r>
    </w:p>
  </w:footnote>
  <w:footnote w:id="698">
    <w:p>
      <w:pPr>
        <w:pStyle w:val="FootnoteText"/>
      </w:pPr>
      <w:r>
        <w:rPr>
          <w:rStyle w:val="FootnoteReference"/>
        </w:rPr>
        <w:footnoteRef/>
      </w:r>
      <w:r>
        <w:t xml:space="preserve"> Translation note: Greek says quota of brick. Source: labor wording.</w:t>
      </w:r>
    </w:p>
  </w:footnote>
  <w:footnote w:id="699">
    <w:p>
      <w:pPr>
        <w:pStyle w:val="FootnoteText"/>
      </w:pPr>
      <w:r>
        <w:rPr>
          <w:rStyle w:val="FootnoteReference"/>
        </w:rPr>
        <w:footnoteRef/>
      </w:r>
      <w:r>
        <w:t xml:space="preserve"> Translation note: Greek stacks yesterday and the third day with today's work. Source: time complaint.</w:t>
      </w:r>
    </w:p>
  </w:footnote>
  <w:footnote w:id="700">
    <w:p>
      <w:pPr>
        <w:pStyle w:val="FootnoteText"/>
      </w:pPr>
      <w:r>
        <w:rPr>
          <w:rStyle w:val="FootnoteReference"/>
        </w:rPr>
        <w:footnoteRef/>
      </w:r>
      <w:r>
        <w:t xml:space="preserve"> Brenton note: supplied from the Hebrew.</w:t>
      </w:r>
    </w:p>
  </w:footnote>
  <w:footnote w:id="701">
    <w:p>
      <w:pPr>
        <w:pStyle w:val="FootnoteText"/>
      </w:pPr>
      <w:r>
        <w:rPr>
          <w:rStyle w:val="FootnoteReference"/>
        </w:rPr>
        <w:footnoteRef/>
      </w:r>
      <w:r>
        <w:t xml:space="preserve"> Textual note: The LXX, Syr., and Vg. read "therefore you will injure your people" in place of "but it is the fault of your people." According to this reading, the people are to be identified as the Israelites as opposed to the Egyptians. The Israelites are thus being portrayed as loyal subjects. Source: textual note export.</w:t>
      </w:r>
    </w:p>
  </w:footnote>
  <w:footnote w:id="702">
    <w:p>
      <w:pPr>
        <w:pStyle w:val="FootnoteText"/>
      </w:pPr>
      <w:r>
        <w:rPr>
          <w:rStyle w:val="FootnoteReference"/>
        </w:rPr>
        <w:footnoteRef/>
      </w:r>
      <w:r>
        <w:t xml:space="preserve"> Brenton note: Gr. from the brick-making to deliver that which belongs to each day.</w:t>
      </w:r>
    </w:p>
  </w:footnote>
  <w:footnote w:id="703">
    <w:p>
      <w:pPr>
        <w:pStyle w:val="FootnoteText"/>
      </w:pPr>
      <w:r>
        <w:rPr>
          <w:rStyle w:val="FootnoteReference"/>
        </w:rPr>
        <w:footnoteRef/>
      </w:r>
      <w:r>
        <w:t xml:space="preserve"> Name meaning: Moses (Mosheh) — Drawn out. Drawn out of the Nile; drew Israel out of Egypt.</w:t>
      </w:r>
    </w:p>
  </w:footnote>
  <w:footnote w:id="704">
    <w:p>
      <w:pPr>
        <w:pStyle w:val="FootnoteText"/>
      </w:pPr>
      <w:r>
        <w:rPr>
          <w:rStyle w:val="FootnoteReference"/>
        </w:rPr>
        <w:footnoteRef/>
      </w:r>
      <w:r>
        <w:t xml:space="preserve"> Brenton note: Or, The Lord.</w:t>
      </w:r>
    </w:p>
  </w:footnote>
  <w:footnote w:id="7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06">
    <w:p>
      <w:pPr>
        <w:pStyle w:val="FootnoteText"/>
      </w:pPr>
      <w:r>
        <w:rPr>
          <w:rStyle w:val="FootnoteReference"/>
        </w:rPr>
        <w:footnoteRef/>
      </w:r>
      <w:r>
        <w:t xml:space="preserve"> Name meaning: Isaac (Yitzchak) — He laughs; laughter. His name answers Abraham and Sarah's laughter and marks the promised son.</w:t>
      </w:r>
    </w:p>
  </w:footnote>
  <w:footnote w:id="707">
    <w:p>
      <w:pPr>
        <w:pStyle w:val="FootnoteText"/>
      </w:pPr>
      <w:r>
        <w:rPr>
          <w:rStyle w:val="FootnoteReference"/>
        </w:rPr>
        <w:footnoteRef/>
      </w:r>
      <w:r>
        <w:t xml:space="preserve"> Name meaning: Jacob (Yaaqov) — Supplanter; heel-grabber. Grabbed Esau’s heel at birth; later supplanted him and became Israel.</w:t>
      </w:r>
    </w:p>
  </w:footnote>
  <w:footnote w:id="708">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709">
    <w:p>
      <w:pPr>
        <w:pStyle w:val="FootnoteText"/>
      </w:pPr>
      <w:r>
        <w:rPr>
          <w:rStyle w:val="FootnoteReference"/>
        </w:rPr>
        <w:footnoteRef/>
      </w:r>
      <w:r>
        <w:t xml:space="preserve"> Name meaning: Israel (Yisrael) — God contends; strives with God. Wrestled with God and prevailed; name of the covenant nation.</w:t>
      </w:r>
    </w:p>
  </w:footnote>
  <w:footnote w:id="710">
    <w:p>
      <w:pPr>
        <w:pStyle w:val="FootnoteText"/>
      </w:pPr>
      <w:r>
        <w:rPr>
          <w:rStyle w:val="FootnoteReference"/>
        </w:rPr>
        <w:footnoteRef/>
      </w:r>
      <w:r>
        <w:t xml:space="preserve"> Brenton note: Lit. your covenant.</w:t>
      </w:r>
    </w:p>
  </w:footnote>
  <w:footnote w:id="711">
    <w:p>
      <w:pPr>
        <w:pStyle w:val="FootnoteText"/>
      </w:pPr>
      <w:r>
        <w:rPr>
          <w:rStyle w:val="FootnoteReference"/>
        </w:rPr>
        <w:footnoteRef/>
      </w:r>
      <w:r>
        <w:t xml:space="preserve"> Name meaning: Aaron (Aharon) — Exalted; mountain of strength; teacher. First high priest; exalted to lead worship.</w:t>
      </w:r>
    </w:p>
  </w:footnote>
  <w:footnote w:id="712">
    <w:p>
      <w:pPr>
        <w:pStyle w:val="FootnoteText"/>
      </w:pPr>
      <w:r>
        <w:rPr>
          <w:rStyle w:val="FootnoteReference"/>
        </w:rPr>
        <w:footnoteRef/>
      </w:r>
      <w:r>
        <w:t xml:space="preserve"> Name meaning: Reuben (Reuven) — Behold a son. Leah’s first son; hoped it would win Jacob’s love.</w:t>
      </w:r>
    </w:p>
  </w:footnote>
  <w:footnote w:id="713">
    <w:p>
      <w:pPr>
        <w:pStyle w:val="FootnoteText"/>
      </w:pPr>
      <w:r>
        <w:rPr>
          <w:rStyle w:val="FootnoteReference"/>
        </w:rPr>
        <w:footnoteRef/>
      </w:r>
      <w:r>
        <w:t xml:space="preserve"> Name meaning: Enoch (Chanok) — Dedicated; trained; initiated. Walked so closely with God he was taken without dying.</w:t>
      </w:r>
    </w:p>
  </w:footnote>
  <w:footnote w:id="714">
    <w:p>
      <w:pPr>
        <w:pStyle w:val="FootnoteText"/>
      </w:pPr>
      <w:r>
        <w:rPr>
          <w:rStyle w:val="FootnoteReference"/>
        </w:rPr>
        <w:footnoteRef/>
      </w:r>
      <w:r>
        <w:t xml:space="preserve"> Name meaning: Simeon (Shimon) — Heard. The LORD heard that Leah was hated.</w:t>
      </w:r>
    </w:p>
  </w:footnote>
  <w:footnote w:id="715">
    <w:p>
      <w:pPr>
        <w:pStyle w:val="FootnoteText"/>
      </w:pPr>
      <w:r>
        <w:rPr>
          <w:rStyle w:val="FootnoteReference"/>
        </w:rPr>
        <w:footnoteRef/>
      </w:r>
      <w:r>
        <w:t xml:space="preserve"> Name meaning: Saul (Shaul) — Asked for; prayed for. The people asked for a king; first king of Israel.</w:t>
      </w:r>
    </w:p>
  </w:footnote>
  <w:footnote w:id="716">
    <w:p>
      <w:pPr>
        <w:pStyle w:val="FootnoteText"/>
      </w:pPr>
      <w:r>
        <w:rPr>
          <w:rStyle w:val="FootnoteReference"/>
        </w:rPr>
        <w:footnoteRef/>
      </w:r>
      <w:r>
        <w:t xml:space="preserve"> Name meaning: Levi (Levi) — Joined; attached. Leah hoped her husband would be joined to her; tribe of priests.</w:t>
      </w:r>
    </w:p>
  </w:footnote>
  <w:footnote w:id="717">
    <w:p>
      <w:pPr>
        <w:pStyle w:val="FootnoteText"/>
      </w:pPr>
      <w:r>
        <w:rPr>
          <w:rStyle w:val="FootnoteReference"/>
        </w:rPr>
        <w:footnoteRef/>
      </w:r>
      <w:r>
        <w:t xml:space="preserve"> MT/LXX note: LXX/fresh has "one hundred thirty years"; MT comparison has "an hundred thirty and three years". Source: variant + witnesses.</w:t>
      </w:r>
    </w:p>
  </w:footnote>
  <w:footnote w:id="718">
    <w:p>
      <w:pPr>
        <w:pStyle w:val="FootnoteText"/>
      </w:pPr>
      <w:r>
        <w:rPr>
          <w:rStyle w:val="FootnoteReference"/>
        </w:rPr>
        <w:footnoteRef/>
      </w:r>
      <w:r>
        <w:t xml:space="preserve"> Brenton note: Alex. 130 years.</w:t>
      </w:r>
    </w:p>
  </w:footnote>
  <w:footnote w:id="719">
    <w:p>
      <w:pPr>
        <w:pStyle w:val="FootnoteText"/>
      </w:pPr>
      <w:r>
        <w:rPr>
          <w:rStyle w:val="FootnoteReference"/>
        </w:rPr>
        <w:footnoteRef/>
      </w:r>
      <w:r>
        <w:t xml:space="preserve"> MT/LXX note: LXX/fresh has "one hundred thirty-two years"; MT comparison has "an hundred and thirty and seven years". Source: variant + witnesses.</w:t>
      </w:r>
    </w:p>
  </w:footnote>
  <w:footnote w:id="720">
    <w:p>
      <w:pPr>
        <w:pStyle w:val="FootnoteText"/>
      </w:pPr>
      <w:r>
        <w:rPr>
          <w:rStyle w:val="FootnoteReference"/>
        </w:rPr>
        <w:footnoteRef/>
      </w:r>
      <w:r>
        <w:t xml:space="preserve"> Brenton note: Alex. 136 years.</w:t>
      </w:r>
    </w:p>
  </w:footnote>
  <w:footnote w:id="721">
    <w:p>
      <w:pPr>
        <w:pStyle w:val="FootnoteText"/>
      </w:pPr>
      <w:r>
        <w:rPr>
          <w:rStyle w:val="FootnoteReference"/>
        </w:rPr>
        <w:footnoteRef/>
      </w:r>
      <w:r>
        <w:t xml:space="preserve"> Name meaning: Moses (Mosheh) — Drawn out. Drawn out of the Nile; drew Israel out of Egypt.</w:t>
      </w:r>
    </w:p>
  </w:footnote>
  <w:footnote w:id="722">
    <w:p>
      <w:pPr>
        <w:pStyle w:val="FootnoteText"/>
      </w:pPr>
      <w:r>
        <w:rPr>
          <w:rStyle w:val="FootnoteReference"/>
        </w:rPr>
        <w:footnoteRef/>
      </w:r>
      <w:r>
        <w:t xml:space="preserve"> Name meaning: Aaron (Aharon) — Exalted; mountain of strength; teacher. First high priest; exalted to lead worship.</w:t>
      </w:r>
    </w:p>
  </w:footnote>
  <w:footnote w:id="723">
    <w:p>
      <w:pPr>
        <w:pStyle w:val="FootnoteText"/>
      </w:pPr>
      <w:r>
        <w:rPr>
          <w:rStyle w:val="FootnoteReference"/>
        </w:rPr>
        <w:footnoteRef/>
      </w:r>
      <w:r>
        <w:t xml:space="preserve"> Brenton note: Or, spokesman; for the use of this word in a wide sense, see Tit. 1. 12.</w:t>
      </w:r>
    </w:p>
  </w:footnote>
  <w:footnote w:id="724">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725">
    <w:p>
      <w:pPr>
        <w:pStyle w:val="FootnoteText"/>
      </w:pPr>
      <w:r>
        <w:rPr>
          <w:rStyle w:val="FootnoteReference"/>
        </w:rPr>
        <w:footnoteRef/>
      </w:r>
      <w:r>
        <w:t xml:space="preserve"> Name meaning: Israel (Yisrael) — God contends; strives with God. Wrestled with God and prevailed; name of the covenant nation.</w:t>
      </w:r>
    </w:p>
  </w:footnote>
  <w:footnote w:id="726">
    <w:p>
      <w:pPr>
        <w:pStyle w:val="FootnoteText"/>
      </w:pPr>
      <w:r>
        <w:rPr>
          <w:rStyle w:val="FootnoteReference"/>
        </w:rPr>
        <w:footnoteRef/>
      </w:r>
      <w:r>
        <w:t xml:space="preserve"> Brenton note: Gr. their.</w:t>
      </w:r>
    </w:p>
  </w:footnote>
  <w:footnote w:id="727">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728">
    <w:p>
      <w:pPr>
        <w:pStyle w:val="FootnoteText"/>
      </w:pPr>
      <w:r>
        <w:rPr>
          <w:rStyle w:val="FootnoteReference"/>
        </w:rPr>
        <w:footnoteRef/>
      </w:r>
      <w:r>
        <w:t xml:space="preserve"> Translation note: Greek narrates the action plainly. The translation keeps that flow. Source: lexical.</w:t>
      </w:r>
    </w:p>
  </w:footnote>
  <w:footnote w:id="729">
    <w:p>
      <w:pPr>
        <w:pStyle w:val="FootnoteText"/>
      </w:pPr>
      <w:r>
        <w:rPr>
          <w:rStyle w:val="FootnoteReference"/>
        </w:rPr>
        <w:footnoteRef/>
      </w:r>
      <w:r>
        <w:t xml:space="preserve"> Name meaning: Moses (Mosheh) — Drawn out. Drawn out of the Nile; drew Israel out of Egypt.</w:t>
      </w:r>
    </w:p>
  </w:footnote>
  <w:footnote w:id="730">
    <w:p>
      <w:pPr>
        <w:pStyle w:val="FootnoteText"/>
      </w:pPr>
      <w:r>
        <w:rPr>
          <w:rStyle w:val="FootnoteReference"/>
        </w:rPr>
        <w:footnoteRef/>
      </w:r>
      <w:r>
        <w:t xml:space="preserve"> Name meaning: Aaron (Aharon) — Exalted; mountain of strength; teacher. First high priest; exalted to lead worship.</w:t>
      </w:r>
    </w:p>
  </w:footnote>
  <w:footnote w:id="731">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732">
    <w:p>
      <w:pPr>
        <w:pStyle w:val="FootnoteText"/>
      </w:pPr>
      <w:r>
        <w:rPr>
          <w:rStyle w:val="FootnoteReference"/>
        </w:rPr>
        <w:footnoteRef/>
      </w:r>
      <w:r>
        <w:t xml:space="preserve"> Translation note: Greek says they brought up the frogs upon the land of Egypt. Source: magic wording.</w:t>
      </w:r>
    </w:p>
  </w:footnote>
  <w:footnote w:id="733">
    <w:p>
      <w:pPr>
        <w:pStyle w:val="FootnoteText"/>
      </w:pPr>
      <w:r>
        <w:rPr>
          <w:rStyle w:val="FootnoteReference"/>
        </w:rPr>
        <w:footnoteRef/>
      </w:r>
      <w:r>
        <w:t xml:space="preserve"> MT/LXX note: The Septuagint places the plea-to-pray line here rather than the Masoretic plague announcement. The translation follows the Greek content. Source: variant + witnesses.</w:t>
      </w:r>
    </w:p>
  </w:footnote>
  <w:footnote w:id="734">
    <w:p>
      <w:pPr>
        <w:pStyle w:val="FootnoteText"/>
      </w:pPr>
      <w:r>
        <w:rPr>
          <w:rStyle w:val="FootnoteReference"/>
        </w:rPr>
        <w:footnoteRef/>
      </w:r>
      <w:r>
        <w:t xml:space="preserve"> MT/LXX note: The Septuagint places the dialogue line here rather than the Masoretic plague-action verse. The translation follows the Greek content. Source: variant + witnesses.</w:t>
      </w:r>
    </w:p>
  </w:footnote>
  <w:footnote w:id="735">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736">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737">
    <w:p>
      <w:pPr>
        <w:pStyle w:val="FootnoteText"/>
      </w:pPr>
      <w:r>
        <w:rPr>
          <w:rStyle w:val="FootnoteReference"/>
        </w:rPr>
        <w:footnoteRef/>
      </w:r>
      <w:r>
        <w:t xml:space="preserve"> MT/LXX note: Greek here has the dog-fly threat, not the MT lice scene. Source: major variant.</w:t>
      </w:r>
    </w:p>
  </w:footnote>
  <w:footnote w:id="738">
    <w:p>
      <w:pPr>
        <w:pStyle w:val="FootnoteText"/>
      </w:pPr>
      <w:r>
        <w:rPr>
          <w:rStyle w:val="FootnoteReference"/>
        </w:rPr>
        <w:footnoteRef/>
      </w:r>
      <w:r>
        <w:t xml:space="preserve"> Translation note: Greek verse numbering here gives Pharaoh's offer. Source: versification.</w:t>
      </w:r>
    </w:p>
  </w:footnote>
  <w:footnote w:id="739">
    <w:p>
      <w:pPr>
        <w:pStyle w:val="FootnoteText"/>
      </w:pPr>
      <w:r>
        <w:rPr>
          <w:rStyle w:val="FootnoteReference"/>
        </w:rPr>
        <w:footnoteRef/>
      </w:r>
      <w:r>
        <w:t xml:space="preserve"> Textual note: The Hebrew has "set redemption" in place of "put a distinction," the reading attested by the LXX, Syr., and Vg. Source: textual note export.</w:t>
      </w:r>
    </w:p>
  </w:footnote>
  <w:footnote w:id="740">
    <w:p>
      <w:pPr>
        <w:pStyle w:val="FootnoteText"/>
      </w:pPr>
      <w:r>
        <w:rPr>
          <w:rStyle w:val="FootnoteReference"/>
        </w:rPr>
        <w:footnoteRef/>
      </w:r>
      <w:r>
        <w:t xml:space="preserve"> Translation note: Greek keeps unusual cut-it-too-far image. Source: pharaoh wording.</w:t>
      </w:r>
    </w:p>
  </w:footnote>
  <w:footnote w:id="741">
    <w:p>
      <w:pPr>
        <w:pStyle w:val="FootnoteText"/>
      </w:pPr>
      <w:r>
        <w:rPr>
          <w:rStyle w:val="FootnoteReference"/>
        </w:rPr>
        <w:footnoteRef/>
      </w:r>
      <w:r>
        <w:t xml:space="preserve"> Translation note: Greek says dog-fly here. Current line keeps that wording. Source: plague wording.</w:t>
      </w:r>
    </w:p>
  </w:footnote>
  <w:footnote w:id="742">
    <w:p>
      <w:pPr>
        <w:pStyle w:val="FootnoteText"/>
      </w:pPr>
      <w:r>
        <w:rPr>
          <w:rStyle w:val="FootnoteReference"/>
        </w:rPr>
        <w:footnoteRef/>
      </w:r>
      <w:r>
        <w:t xml:space="preserve"> Translation note: Greek row here preserves only exit-and-prayer clause. Source: mapping wording.</w:t>
      </w:r>
    </w:p>
  </w:footnote>
  <w:footnote w:id="743">
    <w:p>
      <w:pPr>
        <w:pStyle w:val="FootnoteText"/>
      </w:pPr>
      <w:r>
        <w:rPr>
          <w:rStyle w:val="FootnoteReference"/>
        </w:rPr>
        <w:footnoteRef/>
      </w:r>
      <w:r>
        <w:t xml:space="preserve"> MT/LXX note: Greek uses the specific plague term dog-fly. This Septuagint verse also corresponds to the plague's removal rather than the Masoretic travel statement in the same numbering area. Source: lexical + variant.</w:t>
      </w:r>
    </w:p>
  </w:footnote>
  <w:footnote w:id="744">
    <w:p>
      <w:pPr>
        <w:pStyle w:val="FootnoteText"/>
      </w:pPr>
      <w:r>
        <w:rPr>
          <w:rStyle w:val="FootnoteReference"/>
        </w:rPr>
        <w:footnoteRef/>
      </w:r>
      <w:r>
        <w:t xml:space="preserve"> MT/LXX note: The Septuagint gives a hardening notice here rather than Pharaoh's speech in the Masoretic text. The translation follows the Greek content. Source: variant + witnesses.</w:t>
      </w:r>
    </w:p>
  </w:footnote>
  <w:footnote w:id="745">
    <w:p>
      <w:pPr>
        <w:pStyle w:val="FootnoteText"/>
      </w:pPr>
      <w:r>
        <w:rPr>
          <w:rStyle w:val="FootnoteReference"/>
        </w:rPr>
        <w:footnoteRef/>
      </w:r>
      <w:r>
        <w:t xml:space="preserve"> Name meaning: Moses (Mosheh) — Drawn out. Drawn out of the Nile; drew Israel out of Egypt.</w:t>
      </w:r>
    </w:p>
  </w:footnote>
  <w:footnote w:id="746">
    <w:p>
      <w:pPr>
        <w:pStyle w:val="FootnoteText"/>
      </w:pPr>
      <w:r>
        <w:rPr>
          <w:rStyle w:val="FootnoteReference"/>
        </w:rPr>
        <w:footnoteRef/>
      </w:r>
      <w:r>
        <w:t xml:space="preserve"> Brenton note: Or, death.</w:t>
      </w:r>
    </w:p>
  </w:footnote>
  <w:footnote w:id="747">
    <w:p>
      <w:pPr>
        <w:pStyle w:val="FootnoteText"/>
      </w:pPr>
      <w:r>
        <w:rPr>
          <w:rStyle w:val="FootnoteReference"/>
        </w:rPr>
        <w:footnoteRef/>
      </w:r>
      <w:r>
        <w:t xml:space="preserve"> Name meaning: Israel (Yisrael) — God contends; strives with God. Wrestled with God and prevailed; name of the covenant nation.</w:t>
      </w:r>
    </w:p>
  </w:footnote>
  <w:footnote w:id="748">
    <w:p>
      <w:pPr>
        <w:pStyle w:val="FootnoteText"/>
      </w:pPr>
      <w:r>
        <w:rPr>
          <w:rStyle w:val="FootnoteReference"/>
        </w:rPr>
        <w:footnoteRef/>
      </w:r>
      <w:r>
        <w:t xml:space="preserve"> Brenton note: Gr. ῥητόν. \+it Heb\+it*. דבר.</w:t>
      </w:r>
    </w:p>
  </w:footnote>
  <w:footnote w:id="749">
    <w:p>
      <w:pPr>
        <w:pStyle w:val="FootnoteText"/>
      </w:pPr>
      <w:r>
        <w:rPr>
          <w:rStyle w:val="FootnoteReference"/>
        </w:rPr>
        <w:footnoteRef/>
      </w:r>
      <w:r>
        <w:t xml:space="preserve"> Name meaning: Aaron (Aharon) — Exalted; mountain of strength; teacher. First high priest; exalted to lead worship.</w:t>
      </w:r>
    </w:p>
  </w:footnote>
  <w:footnote w:id="750">
    <w:p>
      <w:pPr>
        <w:pStyle w:val="FootnoteText"/>
      </w:pPr>
      <w:r>
        <w:rPr>
          <w:rStyle w:val="FootnoteReference"/>
        </w:rPr>
        <w:footnoteRef/>
      </w:r>
      <w:r>
        <w:t xml:space="preserve"> Brenton note: Gr. sores, blains.</w:t>
      </w:r>
    </w:p>
  </w:footnote>
  <w:footnote w:id="751">
    <w:p>
      <w:pPr>
        <w:pStyle w:val="FootnoteText"/>
      </w:pPr>
      <w:r>
        <w:rPr>
          <w:rStyle w:val="FootnoteReference"/>
        </w:rPr>
        <w:footnoteRef/>
      </w:r>
      <w:r>
        <w:t xml:space="preserve"> Brenton note: Lit. occurrences.</w:t>
      </w:r>
    </w:p>
  </w:footnote>
  <w:footnote w:id="752">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753">
    <w:p>
      <w:pPr>
        <w:pStyle w:val="FootnoteText"/>
      </w:pPr>
      <w:r>
        <w:rPr>
          <w:rStyle w:val="FootnoteReference"/>
        </w:rPr>
        <w:footnoteRef/>
      </w:r>
      <w:r>
        <w:t xml:space="preserve"> Brenton note: See Rom. 9. 17.</w:t>
      </w:r>
    </w:p>
  </w:footnote>
  <w:footnote w:id="754">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755">
    <w:p>
      <w:pPr>
        <w:pStyle w:val="FootnoteText"/>
      </w:pPr>
      <w:r>
        <w:rPr>
          <w:rStyle w:val="FootnoteReference"/>
        </w:rPr>
        <w:footnoteRef/>
      </w:r>
      <w:r>
        <w:t xml:space="preserve"> Brenton note: Gr. voices.</w:t>
      </w:r>
    </w:p>
  </w:footnote>
  <w:footnote w:id="756">
    <w:p>
      <w:pPr>
        <w:pStyle w:val="FootnoteText"/>
      </w:pPr>
      <w:r>
        <w:rPr>
          <w:rStyle w:val="FootnoteReference"/>
        </w:rPr>
        <w:footnoteRef/>
      </w:r>
      <w:r>
        <w:t xml:space="preserve"> Brenton note: Gr. cease from being.</w:t>
      </w:r>
    </w:p>
  </w:footnote>
  <w:footnote w:id="757">
    <w:p>
      <w:pPr>
        <w:pStyle w:val="FootnoteText"/>
      </w:pPr>
      <w:r>
        <w:rPr>
          <w:rStyle w:val="FootnoteReference"/>
        </w:rPr>
        <w:footnoteRef/>
      </w:r>
      <w:r>
        <w:t xml:space="preserve"> Translation note: Greek says spread out my hands here. Current line keeps that wording. Source: plague wording.</w:t>
      </w:r>
    </w:p>
  </w:footnote>
  <w:footnote w:id="758">
    <w:p>
      <w:pPr>
        <w:pStyle w:val="FootnoteText"/>
      </w:pPr>
      <w:r>
        <w:rPr>
          <w:rStyle w:val="FootnoteReference"/>
        </w:rPr>
        <w:footnoteRef/>
      </w:r>
      <w:r>
        <w:t xml:space="preserve"> Brenton note: Or, in the ear.</w:t>
      </w:r>
    </w:p>
  </w:footnote>
  <w:footnote w:id="759">
    <w:p>
      <w:pPr>
        <w:pStyle w:val="FootnoteText"/>
      </w:pPr>
      <w:r>
        <w:rPr>
          <w:rStyle w:val="FootnoteReference"/>
        </w:rPr>
        <w:footnoteRef/>
      </w:r>
      <w:r>
        <w:t xml:space="preserve"> Name meaning: Moses (Mosheh) — Drawn out. Drawn out of the Nile; drew Israel out of Egypt.</w:t>
      </w:r>
    </w:p>
  </w:footnote>
  <w:footnote w:id="760">
    <w:p>
      <w:pPr>
        <w:pStyle w:val="FootnoteText"/>
      </w:pPr>
      <w:r>
        <w:rPr>
          <w:rStyle w:val="FootnoteReference"/>
        </w:rPr>
        <w:footnoteRef/>
      </w:r>
      <w:r>
        <w:t xml:space="preserve"> Translation note: Greek says signs may come in turn upon them. Source: hardening wording.</w:t>
      </w:r>
    </w:p>
  </w:footnote>
  <w:footnote w:id="761">
    <w:p>
      <w:pPr>
        <w:pStyle w:val="FootnoteText"/>
      </w:pPr>
      <w:r>
        <w:rPr>
          <w:rStyle w:val="FootnoteReference"/>
        </w:rPr>
        <w:footnoteRef/>
      </w:r>
      <w:r>
        <w:t xml:space="preserve"> Name meaning: Aaron (Aharon) — Exalted; mountain of strength; teacher. First high priest; exalted to lead worship.</w:t>
      </w:r>
    </w:p>
  </w:footnote>
  <w:footnote w:id="762">
    <w:p>
      <w:pPr>
        <w:pStyle w:val="FootnoteText"/>
      </w:pPr>
      <w:r>
        <w:rPr>
          <w:rStyle w:val="FootnoteReference"/>
        </w:rPr>
        <w:footnoteRef/>
      </w:r>
      <w:r>
        <w:t xml:space="preserve"> Translation note: Greek says Moses turned aside and went out from Pharaoh. Source: exit wording.</w:t>
      </w:r>
    </w:p>
  </w:footnote>
  <w:footnote w:id="763">
    <w:p>
      <w:pPr>
        <w:pStyle w:val="FootnoteText"/>
      </w:pPr>
      <w:r>
        <w:rPr>
          <w:rStyle w:val="FootnoteReference"/>
        </w:rPr>
        <w:footnoteRef/>
      </w:r>
      <w:r>
        <w:t xml:space="preserve"> Brenton note: i. e. moral evil, but another reading is πρόκειται, which is nearer to the Hebrew.</w:t>
      </w:r>
    </w:p>
  </w:footnote>
  <w:footnote w:id="764">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765">
    <w:p>
      <w:pPr>
        <w:pStyle w:val="FootnoteText"/>
      </w:pPr>
      <w:r>
        <w:rPr>
          <w:rStyle w:val="FootnoteReference"/>
        </w:rPr>
        <w:footnoteRef/>
      </w:r>
      <w:r>
        <w:t xml:space="preserve"> Translation note: Greek says land was ruined. Source: locust wording.</w:t>
      </w:r>
    </w:p>
  </w:footnote>
  <w:footnote w:id="766">
    <w:p>
      <w:pPr>
        <w:pStyle w:val="FootnoteText"/>
      </w:pPr>
      <w:r>
        <w:rPr>
          <w:rStyle w:val="FootnoteReference"/>
        </w:rPr>
        <w:footnoteRef/>
      </w:r>
      <w:r>
        <w:t xml:space="preserve"> Brenton note: Gr. accept or allow.</w:t>
      </w:r>
    </w:p>
  </w:footnote>
  <w:footnote w:id="767">
    <w:p>
      <w:pPr>
        <w:pStyle w:val="FootnoteText"/>
      </w:pPr>
      <w:r>
        <w:rPr>
          <w:rStyle w:val="FootnoteReference"/>
        </w:rPr>
        <w:footnoteRef/>
      </w:r>
      <w:r>
        <w:t xml:space="preserve"> Textual note: The Hebrew has "Sea of Reeds" rather than "Red Sea," the reading of the LXX. The Hebrew title is probably related to an Egyptian word for papyrus reeds. Source: textual note export.</w:t>
      </w:r>
    </w:p>
  </w:footnote>
  <w:footnote w:id="768">
    <w:p>
      <w:pPr>
        <w:pStyle w:val="FootnoteText"/>
      </w:pPr>
      <w:r>
        <w:rPr>
          <w:rStyle w:val="FootnoteReference"/>
        </w:rPr>
        <w:footnoteRef/>
      </w:r>
      <w:r>
        <w:t xml:space="preserve"> Name meaning: Israel (Yisrael) — God contends; strives with God. Wrestled with God and prevailed; name of the covenant nation.</w:t>
      </w:r>
    </w:p>
  </w:footnote>
  <w:footnote w:id="769">
    <w:p>
      <w:pPr>
        <w:pStyle w:val="FootnoteText"/>
      </w:pPr>
      <w:r>
        <w:rPr>
          <w:rStyle w:val="FootnoteReference"/>
        </w:rPr>
        <w:footnoteRef/>
      </w:r>
      <w:r>
        <w:t xml:space="preserve"> Brenton note: Gr. darkness, blackness.</w:t>
      </w:r>
    </w:p>
  </w:footnote>
  <w:footnote w:id="770">
    <w:p>
      <w:pPr>
        <w:pStyle w:val="FootnoteText"/>
      </w:pPr>
      <w:r>
        <w:rPr>
          <w:rStyle w:val="FootnoteReference"/>
        </w:rPr>
        <w:footnoteRef/>
      </w:r>
      <w:r>
        <w:t xml:space="preserve"> Brenton note: Gr. be left of.</w:t>
      </w:r>
    </w:p>
  </w:footnote>
  <w:footnote w:id="77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772">
    <w:p>
      <w:pPr>
        <w:pStyle w:val="FootnoteText"/>
      </w:pPr>
      <w:r>
        <w:rPr>
          <w:rStyle w:val="FootnoteReference"/>
        </w:rPr>
        <w:footnoteRef/>
      </w:r>
      <w:r>
        <w:t xml:space="preserve"> Name meaning: Moses (Mosheh) — Drawn out. Drawn out of the Nile; drew Israel out of Egypt.</w:t>
      </w:r>
    </w:p>
  </w:footnote>
  <w:footnote w:id="773">
    <w:p>
      <w:pPr>
        <w:pStyle w:val="FootnoteText"/>
      </w:pPr>
      <w:r>
        <w:rPr>
          <w:rStyle w:val="FootnoteReference"/>
        </w:rPr>
        <w:footnoteRef/>
      </w:r>
      <w:r>
        <w:t xml:space="preserve"> Translation note: Greek doubles expulsion language here. Source: plague wording.</w:t>
      </w:r>
    </w:p>
  </w:footnote>
  <w:footnote w:id="774">
    <w:p>
      <w:pPr>
        <w:pStyle w:val="FootnoteText"/>
      </w:pPr>
      <w:r>
        <w:rPr>
          <w:rStyle w:val="FootnoteReference"/>
        </w:rPr>
        <w:footnoteRef/>
      </w:r>
      <w:r>
        <w:t xml:space="preserve"> Name meaning: Israel (Yisrael) — God contends; strives with God. Wrestled with God and prevailed; name of the covenant nation.</w:t>
      </w:r>
    </w:p>
  </w:footnote>
  <w:footnote w:id="775">
    <w:p>
      <w:pPr>
        <w:pStyle w:val="FootnoteText"/>
      </w:pPr>
      <w:r>
        <w:rPr>
          <w:rStyle w:val="FootnoteReference"/>
        </w:rPr>
        <w:footnoteRef/>
      </w:r>
      <w:r>
        <w:t xml:space="preserve"> Translation note: Greek says people whom you lead. Source: Pharaoh wording.</w:t>
      </w:r>
    </w:p>
  </w:footnote>
  <w:footnote w:id="776">
    <w:p>
      <w:pPr>
        <w:pStyle w:val="FootnoteText"/>
      </w:pPr>
      <w:r>
        <w:rPr>
          <w:rStyle w:val="FootnoteReference"/>
        </w:rPr>
        <w:footnoteRef/>
      </w:r>
      <w:r>
        <w:t xml:space="preserve"> Name meaning: Aaron (Aharon) — Exalted; mountain of strength; teacher. First high priest; exalted to lead worship.</w:t>
      </w:r>
    </w:p>
  </w:footnote>
  <w:footnote w:id="777">
    <w:p>
      <w:pPr>
        <w:pStyle w:val="FootnoteText"/>
      </w:pPr>
      <w:r>
        <w:rPr>
          <w:rStyle w:val="FootnoteReference"/>
        </w:rPr>
        <w:footnoteRef/>
      </w:r>
      <w:r>
        <w:t xml:space="preserve"> Name meaning: Moses (Mosheh) — Drawn out. Drawn out of the Nile; drew Israel out of Egypt.</w:t>
      </w:r>
    </w:p>
  </w:footnote>
  <w:footnote w:id="778">
    <w:p>
      <w:pPr>
        <w:pStyle w:val="FootnoteText"/>
      </w:pPr>
      <w:r>
        <w:rPr>
          <w:rStyle w:val="FootnoteReference"/>
        </w:rPr>
        <w:footnoteRef/>
      </w:r>
      <w:r>
        <w:t xml:space="preserve"> Name meaning: Aaron (Aharon) — Exalted; mountain of strength; teacher. First high priest; exalted to lead worship.</w:t>
      </w:r>
    </w:p>
  </w:footnote>
  <w:footnote w:id="779">
    <w:p>
      <w:pPr>
        <w:pStyle w:val="FootnoteText"/>
      </w:pPr>
      <w:r>
        <w:rPr>
          <w:rStyle w:val="FootnoteReference"/>
        </w:rPr>
        <w:footnoteRef/>
      </w:r>
      <w:r>
        <w:t xml:space="preserve"> Name meaning: Israel (Yisrael) — God contends; strives with God. Wrestled with God and prevailed; name of the covenant nation.</w:t>
      </w:r>
    </w:p>
  </w:footnote>
  <w:footnote w:id="780">
    <w:p>
      <w:pPr>
        <w:pStyle w:val="FootnoteText"/>
      </w:pPr>
      <w:r>
        <w:rPr>
          <w:rStyle w:val="FootnoteReference"/>
        </w:rPr>
        <w:footnoteRef/>
      </w:r>
      <w:r>
        <w:t xml:space="preserve"> Brenton note: πρόβατον, sheep generally but ver. 5 seems to show that the word lambis admissable in this passage.</w:t>
      </w:r>
    </w:p>
  </w:footnote>
  <w:footnote w:id="781">
    <w:p>
      <w:pPr>
        <w:pStyle w:val="FootnoteText"/>
      </w:pPr>
      <w:r>
        <w:rPr>
          <w:rStyle w:val="FootnoteReference"/>
        </w:rPr>
        <w:footnoteRef/>
      </w:r>
      <w:r>
        <w:t xml:space="preserve"> Translation note: Greek says animal from the flock here rather than lamb alone. Source: term difference.</w:t>
      </w:r>
    </w:p>
  </w:footnote>
  <w:footnote w:id="782">
    <w:p>
      <w:pPr>
        <w:pStyle w:val="FootnoteText"/>
      </w:pPr>
      <w:r>
        <w:rPr>
          <w:rStyle w:val="FootnoteReference"/>
        </w:rPr>
        <w:footnoteRef/>
      </w:r>
      <w:r>
        <w:t xml:space="preserve"> Translation note: Greek gives the meal instructions in compact sequence. Current wording preserves it. Source: passover meal.</w:t>
      </w:r>
    </w:p>
  </w:footnote>
  <w:footnote w:id="783">
    <w:p>
      <w:pPr>
        <w:pStyle w:val="FootnoteText"/>
      </w:pPr>
      <w:r>
        <w:rPr>
          <w:rStyle w:val="FootnoteReference"/>
        </w:rPr>
        <w:footnoteRef/>
      </w:r>
      <w:r>
        <w:t xml:space="preserve"> Translation note: Greek says I will shelter you. Source: Passover wording.</w:t>
      </w:r>
    </w:p>
  </w:footnote>
  <w:footnote w:id="784">
    <w:p>
      <w:pPr>
        <w:pStyle w:val="FootnoteText"/>
      </w:pPr>
      <w:r>
        <w:rPr>
          <w:rStyle w:val="FootnoteReference"/>
        </w:rPr>
        <w:footnoteRef/>
      </w:r>
      <w:r>
        <w:t xml:space="preserve"> Brenton note: Or, smite the land. Hebraism.</w:t>
      </w:r>
    </w:p>
  </w:footnote>
  <w:footnote w:id="785">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786">
    <w:p>
      <w:pPr>
        <w:pStyle w:val="FootnoteText"/>
      </w:pPr>
      <w:r>
        <w:rPr>
          <w:rStyle w:val="FootnoteReference"/>
        </w:rPr>
        <w:footnoteRef/>
      </w:r>
      <w:r>
        <w:t xml:space="preserve"> Translation note: Greek says what will be made for every person/soul. Source: Passover wording.</w:t>
      </w:r>
    </w:p>
  </w:footnote>
  <w:footnote w:id="787">
    <w:p>
      <w:pPr>
        <w:pStyle w:val="FootnoteText"/>
      </w:pPr>
      <w:r>
        <w:rPr>
          <w:rStyle w:val="FootnoteReference"/>
        </w:rPr>
        <w:footnoteRef/>
      </w:r>
      <w:r>
        <w:t xml:space="preserve"> Brenton note: Gr. called holy.</w:t>
      </w:r>
    </w:p>
  </w:footnote>
  <w:footnote w:id="788">
    <w:p>
      <w:pPr>
        <w:pStyle w:val="FootnoteText"/>
      </w:pPr>
      <w:r>
        <w:rPr>
          <w:rStyle w:val="FootnoteReference"/>
        </w:rPr>
        <w:footnoteRef/>
      </w:r>
      <w:r>
        <w:t xml:space="preserve"> Translation note: Greek says keep this command and bring out your hosts. Source: festival wording.</w:t>
      </w:r>
    </w:p>
  </w:footnote>
  <w:footnote w:id="789">
    <w:p>
      <w:pPr>
        <w:pStyle w:val="FootnoteText"/>
      </w:pPr>
      <w:r>
        <w:rPr>
          <w:rStyle w:val="FootnoteReference"/>
        </w:rPr>
        <w:footnoteRef/>
      </w:r>
      <w:r>
        <w:t xml:space="preserve"> Translation note: Greek says bunch of hyssop here. Current line keeps that wording. Source: passover wording.</w:t>
      </w:r>
    </w:p>
  </w:footnote>
  <w:footnote w:id="790">
    <w:p>
      <w:pPr>
        <w:pStyle w:val="FootnoteText"/>
      </w:pPr>
      <w:r>
        <w:rPr>
          <w:rStyle w:val="FootnoteReference"/>
        </w:rPr>
        <w:footnoteRef/>
      </w:r>
      <w:r>
        <w:t xml:space="preserve"> Translation note: Greek says will not allow the destroyer to enter. Source: passover wording.</w:t>
      </w:r>
    </w:p>
  </w:footnote>
  <w:footnote w:id="791">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792">
    <w:p>
      <w:pPr>
        <w:pStyle w:val="FootnoteText"/>
      </w:pPr>
      <w:r>
        <w:rPr>
          <w:rStyle w:val="FootnoteReference"/>
        </w:rPr>
        <w:footnoteRef/>
      </w:r>
      <w:r>
        <w:t xml:space="preserve"> Brenton note: Gr. lumps of meal.</w:t>
      </w:r>
    </w:p>
  </w:footnote>
  <w:footnote w:id="793">
    <w:p>
      <w:pPr>
        <w:pStyle w:val="FootnoteText"/>
      </w:pPr>
      <w:r>
        <w:rPr>
          <w:rStyle w:val="FootnoteReference"/>
        </w:rPr>
        <w:footnoteRef/>
      </w:r>
      <w:r>
        <w:t xml:space="preserve"> Brenton note: Gr. having departed.</w:t>
      </w:r>
    </w:p>
  </w:footnote>
  <w:footnote w:id="794">
    <w:p>
      <w:pPr>
        <w:pStyle w:val="FootnoteText"/>
      </w:pPr>
      <w:r>
        <w:rPr>
          <w:rStyle w:val="FootnoteReference"/>
        </w:rPr>
        <w:footnoteRef/>
      </w:r>
      <w:r>
        <w:t xml:space="preserve"> Translation note: Greek says they had not prepared provisions for journey. Source: exodus wording.</w:t>
      </w:r>
    </w:p>
  </w:footnote>
  <w:footnote w:id="795">
    <w:p>
      <w:pPr>
        <w:pStyle w:val="FootnoteText"/>
      </w:pPr>
      <w:r>
        <w:rPr>
          <w:rStyle w:val="FootnoteReference"/>
        </w:rPr>
        <w:footnoteRef/>
      </w:r>
      <w:r>
        <w:t xml:space="preserve"> Textual note: The LXX and Sam. include "and Canaan" after "Egypt." Source: textual note export.</w:t>
      </w:r>
    </w:p>
  </w:footnote>
  <w:footnote w:id="796">
    <w:p>
      <w:pPr>
        <w:pStyle w:val="FootnoteText"/>
      </w:pPr>
      <w:r>
        <w:rPr>
          <w:rStyle w:val="FootnoteReference"/>
        </w:rPr>
        <w:footnoteRef/>
      </w:r>
      <w:r>
        <w:t xml:space="preserve"> Brenton note: Gr. which.</w:t>
      </w:r>
    </w:p>
  </w:footnote>
  <w:footnote w:id="797">
    <w:p>
      <w:pPr>
        <w:pStyle w:val="FootnoteText"/>
      </w:pPr>
      <w:r>
        <w:rPr>
          <w:rStyle w:val="FootnoteReference"/>
        </w:rPr>
        <w:footnoteRef/>
      </w:r>
      <w:r>
        <w:t xml:space="preserve"> Brenton note: ὥστε seems to be given for ל, instead of ‘when he brought,’ etc.</w:t>
      </w:r>
    </w:p>
  </w:footnote>
  <w:footnote w:id="798">
    <w:p>
      <w:pPr>
        <w:pStyle w:val="FootnoteText"/>
      </w:pPr>
      <w:r>
        <w:rPr>
          <w:rStyle w:val="FootnoteReference"/>
        </w:rPr>
        <w:footnoteRef/>
      </w:r>
      <w:r>
        <w:t xml:space="preserve"> Translation note: Greek says newcomer and come near to keep Passover. Source: passover phrasing.</w:t>
      </w:r>
    </w:p>
  </w:footnote>
  <w:footnote w:id="799">
    <w:p>
      <w:pPr>
        <w:pStyle w:val="FootnoteText"/>
      </w:pPr>
      <w:r>
        <w:rPr>
          <w:rStyle w:val="FootnoteReference"/>
        </w:rPr>
        <w:footnoteRef/>
      </w:r>
      <w:r>
        <w:t xml:space="preserve"> Name meaning: Moses (Mosheh) — Drawn out. Drawn out of the Nile; drew Israel out of Egypt.</w:t>
      </w:r>
    </w:p>
  </w:footnote>
  <w:footnote w:id="800">
    <w:p>
      <w:pPr>
        <w:pStyle w:val="FootnoteText"/>
      </w:pPr>
      <w:r>
        <w:rPr>
          <w:rStyle w:val="FootnoteReference"/>
        </w:rPr>
        <w:footnoteRef/>
      </w:r>
      <w:r>
        <w:t xml:space="preserve"> Name meaning: Israel (Yisrael) — God contends; strives with God. Wrestled with God and prevailed; name of the covenant nation.</w:t>
      </w:r>
    </w:p>
  </w:footnote>
  <w:footnote w:id="801">
    <w:p>
      <w:pPr>
        <w:pStyle w:val="FootnoteText"/>
      </w:pPr>
      <w:r>
        <w:rPr>
          <w:rStyle w:val="FootnoteReference"/>
        </w:rPr>
        <w:footnoteRef/>
      </w:r>
      <w:r>
        <w:t xml:space="preserve"> Translation note: Greek says mighty hand here. Source: Exodus wording.</w:t>
      </w:r>
    </w:p>
  </w:footnote>
  <w:footnote w:id="802">
    <w:p>
      <w:pPr>
        <w:pStyle w:val="FootnoteText"/>
      </w:pPr>
      <w:r>
        <w:rPr>
          <w:rStyle w:val="FootnoteReference"/>
        </w:rPr>
        <w:footnoteRef/>
      </w:r>
      <w:r>
        <w:t xml:space="preserve"> Translation note: Greek uses service or worship language here. Source: festival wording.</w:t>
      </w:r>
    </w:p>
  </w:footnote>
  <w:footnote w:id="803">
    <w:p>
      <w:pPr>
        <w:pStyle w:val="FootnoteText"/>
      </w:pPr>
      <w:r>
        <w:rPr>
          <w:rStyle w:val="FootnoteReference"/>
        </w:rPr>
        <w:footnoteRef/>
      </w:r>
      <w:r>
        <w:t xml:space="preserve"> Brenton note: Gr. did thus to me.</w:t>
      </w:r>
    </w:p>
  </w:footnote>
  <w:footnote w:id="804">
    <w:p>
      <w:pPr>
        <w:pStyle w:val="FootnoteText"/>
      </w:pPr>
      <w:r>
        <w:rPr>
          <w:rStyle w:val="FootnoteReference"/>
        </w:rPr>
        <w:footnoteRef/>
      </w:r>
      <w:r>
        <w:t xml:space="preserve"> Brenton note: Gr. from days to days. Hebraism.</w:t>
      </w:r>
    </w:p>
  </w:footnote>
  <w:footnote w:id="805">
    <w:p>
      <w:pPr>
        <w:pStyle w:val="FootnoteText"/>
      </w:pPr>
      <w:r>
        <w:rPr>
          <w:rStyle w:val="FootnoteReference"/>
        </w:rPr>
        <w:footnoteRef/>
      </w:r>
      <w:r>
        <w:t xml:space="preserve"> Brenton note: Or, separate.</w:t>
      </w:r>
    </w:p>
  </w:footnote>
  <w:footnote w:id="806">
    <w:p>
      <w:pPr>
        <w:pStyle w:val="FootnoteText"/>
      </w:pPr>
      <w:r>
        <w:rPr>
          <w:rStyle w:val="FootnoteReference"/>
        </w:rPr>
        <w:footnoteRef/>
      </w:r>
      <w:r>
        <w:t xml:space="preserve"> Translation note: Greek keeps transparent opener phrase here. Source: firstborn wording.</w:t>
      </w:r>
    </w:p>
  </w:footnote>
  <w:footnote w:id="807">
    <w:p>
      <w:pPr>
        <w:pStyle w:val="FootnoteText"/>
      </w:pPr>
      <w:r>
        <w:rPr>
          <w:rStyle w:val="FootnoteReference"/>
        </w:rPr>
        <w:footnoteRef/>
      </w:r>
      <w:r>
        <w:t xml:space="preserve"> Translation note: Greek says because it was near and lest they change mind. Source: route wording.</w:t>
      </w:r>
    </w:p>
  </w:footnote>
  <w:footnote w:id="808">
    <w:p>
      <w:pPr>
        <w:pStyle w:val="FootnoteText"/>
      </w:pPr>
      <w:r>
        <w:rPr>
          <w:rStyle w:val="FootnoteReference"/>
        </w:rPr>
        <w:footnoteRef/>
      </w:r>
      <w:r>
        <w:t xml:space="preserve"> Textual note: The LXX includes the phrase "in the fifth generation" before "the Israelites." Source: textual note export.</w:t>
      </w:r>
    </w:p>
  </w:footnote>
  <w:footnote w:id="809">
    <w:p>
      <w:pPr>
        <w:pStyle w:val="FootnoteText"/>
      </w:pPr>
      <w:r>
        <w:rPr>
          <w:rStyle w:val="FootnoteReference"/>
        </w:rPr>
        <w:footnoteRef/>
      </w:r>
      <w:r>
        <w:t xml:space="preserve"> Name meaning: Joseph (Yosef) — He adds; may He add. God added to his blessings despite betrayal; savior of his family.</w:t>
      </w:r>
    </w:p>
  </w:footnote>
  <w:footnote w:id="810">
    <w:p>
      <w:pPr>
        <w:pStyle w:val="FootnoteText"/>
      </w:pPr>
      <w:r>
        <w:rPr>
          <w:rStyle w:val="FootnoteReference"/>
        </w:rPr>
        <w:footnoteRef/>
      </w:r>
      <w:r>
        <w:t xml:space="preserve"> Name meaning: Moses (Mosheh) — Drawn out. Drawn out of the Nile; drew Israel out of Egypt.</w:t>
      </w:r>
    </w:p>
  </w:footnote>
  <w:footnote w:id="811">
    <w:p>
      <w:pPr>
        <w:pStyle w:val="FootnoteText"/>
      </w:pPr>
      <w:r>
        <w:rPr>
          <w:rStyle w:val="FootnoteReference"/>
        </w:rPr>
        <w:footnoteRef/>
      </w:r>
      <w:r>
        <w:t xml:space="preserve"> Name meaning: Israel (Yisrael) — God contends; strives with God. Wrestled with God and prevailed; name of the covenant nation.</w:t>
      </w:r>
    </w:p>
  </w:footnote>
  <w:footnote w:id="812">
    <w:p>
      <w:pPr>
        <w:pStyle w:val="FootnoteText"/>
      </w:pPr>
      <w:r>
        <w:rPr>
          <w:rStyle w:val="FootnoteReference"/>
        </w:rPr>
        <w:footnoteRef/>
      </w:r>
      <w:r>
        <w:t xml:space="preserve"> Brenton note: Gr. having, etc. with their eyes.</w:t>
      </w:r>
    </w:p>
  </w:footnote>
  <w:footnote w:id="813">
    <w:p>
      <w:pPr>
        <w:pStyle w:val="FootnoteText"/>
      </w:pPr>
      <w:r>
        <w:rPr>
          <w:rStyle w:val="FootnoteReference"/>
        </w:rPr>
        <w:footnoteRef/>
      </w:r>
      <w:r>
        <w:t xml:space="preserve"> Translation note: Greek says salvation from God. Source: deliverance wording.</w:t>
      </w:r>
    </w:p>
  </w:footnote>
  <w:footnote w:id="814">
    <w:p>
      <w:pPr>
        <w:pStyle w:val="FootnoteText"/>
      </w:pPr>
      <w:r>
        <w:rPr>
          <w:rStyle w:val="FootnoteReference"/>
        </w:rPr>
        <w:footnoteRef/>
      </w:r>
      <w:r>
        <w:t xml:space="preserve"> Brenton note: Gr. harness or yoke the horses again.</w:t>
      </w:r>
    </w:p>
  </w:footnote>
  <w:footnote w:id="815">
    <w:p>
      <w:pPr>
        <w:pStyle w:val="FootnoteText"/>
      </w:pPr>
      <w:r>
        <w:rPr>
          <w:rStyle w:val="FootnoteReference"/>
        </w:rPr>
        <w:footnoteRef/>
      </w:r>
      <w:r>
        <w:t xml:space="preserve"> Brenton note: Or, thy hand with thy rod; but another reading is τὴν ῥάβδον.</w:t>
      </w:r>
    </w:p>
  </w:footnote>
  <w:footnote w:id="816">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817">
    <w:p>
      <w:pPr>
        <w:pStyle w:val="FootnoteText"/>
      </w:pPr>
      <w:r>
        <w:rPr>
          <w:rStyle w:val="FootnoteReference"/>
        </w:rPr>
        <w:footnoteRef/>
      </w:r>
      <w:r>
        <w:t xml:space="preserve"> Textual note: The LXX replaces "And it was a dark cloud, but it gave light to the night" with "And there was darkness and blackness, and the night passed." Source: textual note export.</w:t>
      </w:r>
    </w:p>
  </w:footnote>
  <w:footnote w:id="818">
    <w:p>
      <w:pPr>
        <w:pStyle w:val="FootnoteText"/>
      </w:pPr>
      <w:r>
        <w:rPr>
          <w:rStyle w:val="FootnoteReference"/>
        </w:rPr>
        <w:footnoteRef/>
      </w:r>
      <w:r>
        <w:t xml:space="preserve"> Translation note: Greek keeps the pursuit line compressed and direct. Current wording preserves it. Source: pursuit formula.</w:t>
      </w:r>
    </w:p>
  </w:footnote>
  <w:footnote w:id="819">
    <w:p>
      <w:pPr>
        <w:pStyle w:val="FootnoteText"/>
      </w:pPr>
      <w:r>
        <w:rPr>
          <w:rStyle w:val="FootnoteReference"/>
        </w:rPr>
        <w:footnoteRef/>
      </w:r>
      <w:r>
        <w:t xml:space="preserve"> Textual note: The LXX, Sam., and Syr. have "he bound the wheels of their chariots" rather than "he removed the wheels of their chariots." This reading pictures the wheels of the chariots as being clogged, perhaps with mud. Source: textual note export.</w:t>
      </w:r>
    </w:p>
  </w:footnote>
  <w:footnote w:id="820">
    <w:p>
      <w:pPr>
        <w:pStyle w:val="FootnoteText"/>
      </w:pPr>
      <w:r>
        <w:rPr>
          <w:rStyle w:val="FootnoteReference"/>
        </w:rPr>
        <w:footnoteRef/>
      </w:r>
      <w:r>
        <w:t xml:space="preserve"> Brenton note: Lit. under.</w:t>
      </w:r>
    </w:p>
  </w:footnote>
  <w:footnote w:id="821">
    <w:p>
      <w:pPr>
        <w:pStyle w:val="FootnoteText"/>
      </w:pPr>
      <w:r>
        <w:rPr>
          <w:rStyle w:val="FootnoteReference"/>
        </w:rPr>
        <w:footnoteRef/>
      </w:r>
      <w:r>
        <w:t xml:space="preserve"> Translation note: Greek uses the great-hand line directly. Current wording preserves it. Source: theophanic formula.</w:t>
      </w:r>
    </w:p>
  </w:footnote>
  <w:footnote w:id="822">
    <w:p>
      <w:pPr>
        <w:pStyle w:val="FootnoteText"/>
      </w:pPr>
      <w:r>
        <w:rPr>
          <w:rStyle w:val="FootnoteReference"/>
        </w:rPr>
        <w:footnoteRef/>
      </w:r>
      <w:r>
        <w:t xml:space="preserve"> Name meaning: Moses (Mosheh) — Drawn out. Drawn out of the Nile; drew Israel out of Egypt.</w:t>
      </w:r>
    </w:p>
  </w:footnote>
  <w:footnote w:id="823">
    <w:p>
      <w:pPr>
        <w:pStyle w:val="FootnoteText"/>
      </w:pPr>
      <w:r>
        <w:rPr>
          <w:rStyle w:val="FootnoteReference"/>
        </w:rPr>
        <w:footnoteRef/>
      </w:r>
      <w:r>
        <w:t xml:space="preserve"> Name meaning: Israel (Yisrael) — God contends; strives with God. Wrestled with God and prevailed; name of the covenant nation.</w:t>
      </w:r>
    </w:p>
  </w:footnote>
  <w:footnote w:id="824">
    <w:p>
      <w:pPr>
        <w:pStyle w:val="FootnoteText"/>
      </w:pPr>
      <w:r>
        <w:rPr>
          <w:rStyle w:val="FootnoteReference"/>
        </w:rPr>
        <w:footnoteRef/>
      </w:r>
      <w:r>
        <w:t xml:space="preserve"> Divine name/title: Yah (יָהּ) — Short form of Yahweh. Common English rendering: LORD. A poetic shortened form of the divine name, especially found in praise formulas like Hallelujah.</w:t>
      </w:r>
    </w:p>
  </w:footnote>
  <w:footnote w:id="825">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826">
    <w:p>
      <w:pPr>
        <w:pStyle w:val="FootnoteText"/>
      </w:pPr>
      <w:r>
        <w:rPr>
          <w:rStyle w:val="FootnoteReference"/>
        </w:rPr>
        <w:footnoteRef/>
      </w:r>
      <w:r>
        <w:t xml:space="preserve"> Brenton note: Gr. reigning.</w:t>
      </w:r>
    </w:p>
  </w:footnote>
  <w:footnote w:id="827">
    <w:p>
      <w:pPr>
        <w:pStyle w:val="FootnoteText"/>
      </w:pPr>
      <w:r>
        <w:rPr>
          <w:rStyle w:val="FootnoteReference"/>
        </w:rPr>
        <w:footnoteRef/>
      </w:r>
      <w:r>
        <w:t xml:space="preserve"> Name meaning: Aaron (Aharon) — Exalted; mountain of strength; teacher. First high priest; exalted to lead worship.</w:t>
      </w:r>
    </w:p>
  </w:footnote>
  <w:footnote w:id="828">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829">
    <w:p>
      <w:pPr>
        <w:pStyle w:val="FootnoteText"/>
      </w:pPr>
      <w:r>
        <w:rPr>
          <w:rStyle w:val="FootnoteReference"/>
        </w:rPr>
        <w:footnoteRef/>
      </w:r>
      <w:r>
        <w:t xml:space="preserve"> Translation note: Greek line matches current rendering closely here. Source: Marah wording.</w:t>
      </w:r>
    </w:p>
  </w:footnote>
  <w:footnote w:id="830">
    <w:p>
      <w:pPr>
        <w:pStyle w:val="FootnoteText"/>
      </w:pPr>
      <w:r>
        <w:rPr>
          <w:rStyle w:val="FootnoteReference"/>
        </w:rPr>
        <w:footnoteRef/>
      </w:r>
      <w:r>
        <w:t xml:space="preserve"> Translation note: Greek says set out here. Current line keeps that movement verb. Source: journey wording.</w:t>
      </w:r>
    </w:p>
  </w:footnote>
  <w:footnote w:id="831">
    <w:p>
      <w:pPr>
        <w:pStyle w:val="FootnoteText"/>
      </w:pPr>
      <w:r>
        <w:rPr>
          <w:rStyle w:val="FootnoteReference"/>
        </w:rPr>
        <w:footnoteRef/>
      </w:r>
      <w:r>
        <w:t xml:space="preserve"> Name meaning: Israel (Yisrael) — God contends; strives with God. Wrestled with God and prevailed; name of the covenant nation.</w:t>
      </w:r>
    </w:p>
  </w:footnote>
  <w:footnote w:id="832">
    <w:p>
      <w:pPr>
        <w:pStyle w:val="FootnoteText"/>
      </w:pPr>
      <w:r>
        <w:rPr>
          <w:rStyle w:val="FootnoteReference"/>
        </w:rPr>
        <w:footnoteRef/>
      </w:r>
      <w:r>
        <w:t xml:space="preserve"> Name meaning: Moses (Mosheh) — Drawn out. Drawn out of the Nile; drew Israel out of Egypt.</w:t>
      </w:r>
    </w:p>
  </w:footnote>
  <w:footnote w:id="833">
    <w:p>
      <w:pPr>
        <w:pStyle w:val="FootnoteText"/>
      </w:pPr>
      <w:r>
        <w:rPr>
          <w:rStyle w:val="FootnoteReference"/>
        </w:rPr>
        <w:footnoteRef/>
      </w:r>
      <w:r>
        <w:t xml:space="preserve"> Name meaning: Aaron (Aharon) — Exalted; mountain of strength; teacher. First high priest; exalted to lead worship.</w:t>
      </w:r>
    </w:p>
  </w:footnote>
  <w:footnote w:id="834">
    <w:p>
      <w:pPr>
        <w:pStyle w:val="FootnoteText"/>
      </w:pPr>
      <w:r>
        <w:rPr>
          <w:rStyle w:val="FootnoteReference"/>
        </w:rPr>
        <w:footnoteRef/>
      </w:r>
      <w:r>
        <w:t xml:space="preserve"> Translation note: Greek says if only we had died struck by the Lord. Source: complaint wording.</w:t>
      </w:r>
    </w:p>
  </w:footnote>
  <w:footnote w:id="835">
    <w:p>
      <w:pPr>
        <w:pStyle w:val="FootnoteText"/>
      </w:pPr>
      <w:r>
        <w:rPr>
          <w:rStyle w:val="FootnoteReference"/>
        </w:rPr>
        <w:footnoteRef/>
      </w:r>
      <w:r>
        <w:t xml:space="preserve"> Translation note: Greek uses a raining-bread image directly. Current wording preserves that image. Source: imagery.</w:t>
      </w:r>
    </w:p>
  </w:footnote>
  <w:footnote w:id="836">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837">
    <w:p>
      <w:pPr>
        <w:pStyle w:val="FootnoteText"/>
      </w:pPr>
      <w:r>
        <w:rPr>
          <w:rStyle w:val="FootnoteReference"/>
        </w:rPr>
        <w:footnoteRef/>
      </w:r>
      <w:r>
        <w:t xml:space="preserve"> Translation note: Greek ends the line by naming God directly. The translation keeps that conclusion. Source: variant + lexical.</w:t>
      </w:r>
    </w:p>
  </w:footnote>
  <w:footnote w:id="838">
    <w:p>
      <w:pPr>
        <w:pStyle w:val="FootnoteText"/>
      </w:pPr>
      <w:r>
        <w:rPr>
          <w:rStyle w:val="FootnoteReference"/>
        </w:rPr>
        <w:footnoteRef/>
      </w:r>
      <w:r>
        <w:t xml:space="preserve"> Translation note: Greek keeps meat then bread sequence direct. Source: manna wording.</w:t>
      </w:r>
    </w:p>
  </w:footnote>
  <w:footnote w:id="839">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840">
    <w:p>
      <w:pPr>
        <w:pStyle w:val="FootnoteText"/>
      </w:pPr>
      <w:r>
        <w:rPr>
          <w:rStyle w:val="FootnoteReference"/>
        </w:rPr>
        <w:footnoteRef/>
      </w:r>
      <w:r>
        <w:t xml:space="preserve"> Translation note: Greek keeps the manna question in blunt repeated form. Current wording preserves it. Source: manna question.</w:t>
      </w:r>
    </w:p>
  </w:footnote>
  <w:footnote w:id="841">
    <w:p>
      <w:pPr>
        <w:pStyle w:val="FootnoteText"/>
      </w:pPr>
      <w:r>
        <w:rPr>
          <w:rStyle w:val="FootnoteReference"/>
        </w:rPr>
        <w:footnoteRef/>
      </w:r>
      <w:r>
        <w:t xml:space="preserve"> Brenton note: Gr. by the head.</w:t>
      </w:r>
    </w:p>
  </w:footnote>
  <w:footnote w:id="842">
    <w:p>
      <w:pPr>
        <w:pStyle w:val="FootnoteText"/>
      </w:pPr>
      <w:r>
        <w:rPr>
          <w:rStyle w:val="FootnoteReference"/>
        </w:rPr>
        <w:footnoteRef/>
      </w:r>
      <w:r>
        <w:t xml:space="preserve"> Brenton note: i. e. just sufficient for.</w:t>
      </w:r>
    </w:p>
  </w:footnote>
  <w:footnote w:id="843">
    <w:p>
      <w:pPr>
        <w:pStyle w:val="FootnoteText"/>
      </w:pPr>
      <w:r>
        <w:rPr>
          <w:rStyle w:val="FootnoteReference"/>
        </w:rPr>
        <w:footnoteRef/>
      </w:r>
      <w:r>
        <w:t xml:space="preserve"> Translation note: Greek says Sabbath, a holy rest to the Lord. Source: sabbath wording.</w:t>
      </w:r>
    </w:p>
  </w:footnote>
  <w:footnote w:id="844">
    <w:p>
      <w:pPr>
        <w:pStyle w:val="FootnoteText"/>
      </w:pPr>
      <w:r>
        <w:rPr>
          <w:rStyle w:val="FootnoteReference"/>
        </w:rPr>
        <w:footnoteRef/>
      </w:r>
      <w:r>
        <w:t xml:space="preserve"> Translation note: Greek gives a stay-and-do-not-go-out command pair. Current wording preserves both parts. Source: command sequence.</w:t>
      </w:r>
    </w:p>
  </w:footnote>
  <w:footnote w:id="845">
    <w:p>
      <w:pPr>
        <w:pStyle w:val="FootnoteText"/>
      </w:pPr>
      <w:r>
        <w:rPr>
          <w:rStyle w:val="FootnoteReference"/>
        </w:rPr>
        <w:footnoteRef/>
      </w:r>
      <w:r>
        <w:t xml:space="preserve"> Translation note: Greek transliterates both forms here. Source: manna wording.</w:t>
      </w:r>
    </w:p>
  </w:footnote>
  <w:footnote w:id="846">
    <w:p>
      <w:pPr>
        <w:pStyle w:val="FootnoteText"/>
      </w:pPr>
      <w:r>
        <w:rPr>
          <w:rStyle w:val="FootnoteReference"/>
        </w:rPr>
        <w:footnoteRef/>
      </w:r>
      <w:r>
        <w:t xml:space="preserve"> Brenton note: Gr. οἰκοuμένη.</w:t>
      </w:r>
    </w:p>
  </w:footnote>
  <w:footnote w:id="847">
    <w:p>
      <w:pPr>
        <w:pStyle w:val="FootnoteText"/>
      </w:pPr>
      <w:r>
        <w:rPr>
          <w:rStyle w:val="FootnoteReference"/>
        </w:rPr>
        <w:footnoteRef/>
      </w:r>
      <w:r>
        <w:t xml:space="preserve"> Name meaning: Israel (Yisrael) — God contends; strives with God. Wrestled with God and prevailed; name of the covenant nation.</w:t>
      </w:r>
    </w:p>
  </w:footnote>
  <w:footnote w:id="848">
    <w:p>
      <w:pPr>
        <w:pStyle w:val="FootnoteText"/>
      </w:pPr>
      <w:r>
        <w:rPr>
          <w:rStyle w:val="FootnoteReference"/>
        </w:rPr>
        <w:footnoteRef/>
      </w:r>
      <w:r>
        <w:t xml:space="preserve"> Translation note: Greek says by their encampments here. Current line keeps that wording. Source: journey wording.</w:t>
      </w:r>
    </w:p>
  </w:footnote>
  <w:footnote w:id="849">
    <w:p>
      <w:pPr>
        <w:pStyle w:val="FootnoteText"/>
      </w:pPr>
      <w:r>
        <w:rPr>
          <w:rStyle w:val="FootnoteReference"/>
        </w:rPr>
        <w:footnoteRef/>
      </w:r>
      <w:r>
        <w:t xml:space="preserve"> Name meaning: Moses (Mosheh) — Drawn out. Drawn out of the Nile; drew Israel out of Egypt.</w:t>
      </w:r>
    </w:p>
  </w:footnote>
  <w:footnote w:id="850">
    <w:p>
      <w:pPr>
        <w:pStyle w:val="FootnoteText"/>
      </w:pPr>
      <w:r>
        <w:rPr>
          <w:rStyle w:val="FootnoteReference"/>
        </w:rPr>
        <w:footnoteRef/>
      </w:r>
      <w:r>
        <w:t xml:space="preserve"> Translation note: Greek uses a vivid stance line at the rock. Current wording preserves that immediacy. Source: theophanic stance.</w:t>
      </w:r>
    </w:p>
  </w:footnote>
  <w:footnote w:id="851">
    <w:p>
      <w:pPr>
        <w:pStyle w:val="FootnoteText"/>
      </w:pPr>
      <w:r>
        <w:rPr>
          <w:rStyle w:val="FootnoteReference"/>
        </w:rPr>
        <w:footnoteRef/>
      </w:r>
      <w:r>
        <w:t xml:space="preserve"> Name meaning: Joshua (Yehoshua) — Yahweh saves. Led Israel into the Promised Land; his name points to the ultimate Savior.</w:t>
      </w:r>
    </w:p>
  </w:footnote>
  <w:footnote w:id="852">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853">
    <w:p>
      <w:pPr>
        <w:pStyle w:val="FootnoteText"/>
      </w:pPr>
      <w:r>
        <w:rPr>
          <w:rStyle w:val="FootnoteReference"/>
        </w:rPr>
        <w:footnoteRef/>
      </w:r>
      <w:r>
        <w:t xml:space="preserve"> Name meaning: Aaron (Aharon) — Exalted; mountain of strength; teacher. First high priest; exalted to lead worship.</w:t>
      </w:r>
    </w:p>
  </w:footnote>
  <w:footnote w:id="85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855">
    <w:p>
      <w:pPr>
        <w:pStyle w:val="FootnoteText"/>
      </w:pPr>
      <w:r>
        <w:rPr>
          <w:rStyle w:val="FootnoteReference"/>
        </w:rPr>
        <w:footnoteRef/>
      </w:r>
      <w:r>
        <w:t xml:space="preserve"> Brenton note: Gr. give.</w:t>
      </w:r>
    </w:p>
  </w:footnote>
  <w:footnote w:id="856">
    <w:p>
      <w:pPr>
        <w:pStyle w:val="FootnoteText"/>
      </w:pPr>
      <w:r>
        <w:rPr>
          <w:rStyle w:val="FootnoteReference"/>
        </w:rPr>
        <w:footnoteRef/>
      </w:r>
      <w:r>
        <w:t xml:space="preserve"> Brenton note: Gr. the part under heaven.</w:t>
      </w:r>
    </w:p>
  </w:footnote>
  <w:footnote w:id="857">
    <w:p>
      <w:pPr>
        <w:pStyle w:val="FootnoteText"/>
      </w:pPr>
      <w:r>
        <w:rPr>
          <w:rStyle w:val="FootnoteReference"/>
        </w:rPr>
        <w:footnoteRef/>
      </w:r>
      <w:r>
        <w:t xml:space="preserve"> Name meaning: Moses (Mosheh) — Drawn out. Drawn out of the Nile; drew Israel out of Egypt.</w:t>
      </w:r>
    </w:p>
  </w:footnote>
  <w:footnote w:id="858">
    <w:p>
      <w:pPr>
        <w:pStyle w:val="FootnoteText"/>
      </w:pPr>
      <w:r>
        <w:rPr>
          <w:rStyle w:val="FootnoteReference"/>
        </w:rPr>
        <w:footnoteRef/>
      </w:r>
      <w:r>
        <w:t xml:space="preserve"> Name meaning: Israel (Yisrael) — God contends; strives with God. Wrestled with God and prevailed; name of the covenant nation.</w:t>
      </w:r>
    </w:p>
  </w:footnote>
  <w:footnote w:id="859">
    <w:p>
      <w:pPr>
        <w:pStyle w:val="FootnoteText"/>
      </w:pPr>
      <w:r>
        <w:rPr>
          <w:rStyle w:val="FootnoteReference"/>
        </w:rPr>
        <w:footnoteRef/>
      </w:r>
      <w:r>
        <w:t xml:space="preserve"> Textual note: The LXX, Sam., and Syr. have "And it was said to Moses, 'Behold, your father-in-law Jethro' " rather than "And he said to Moses, 'I, your father-in-law Jethro.' " This reading attempts to solve the dilemma of the following verse, where it is said that Moses went forth to meet Jethro. Source: textual note export.</w:t>
      </w:r>
    </w:p>
  </w:footnote>
  <w:footnote w:id="860">
    <w:p>
      <w:pPr>
        <w:pStyle w:val="FootnoteText"/>
      </w:pPr>
      <w:r>
        <w:rPr>
          <w:rStyle w:val="FootnoteReference"/>
        </w:rPr>
        <w:footnoteRef/>
      </w:r>
      <w:r>
        <w:t xml:space="preserve"> Translation note: Greek keeps the hardship-on-the-way line explicit. Current wording preserves it. Source: journey hardship formula.</w:t>
      </w:r>
    </w:p>
  </w:footnote>
  <w:footnote w:id="861">
    <w:p>
      <w:pPr>
        <w:pStyle w:val="FootnoteText"/>
      </w:pPr>
      <w:r>
        <w:rPr>
          <w:rStyle w:val="FootnoteReference"/>
        </w:rPr>
        <w:footnoteRef/>
      </w:r>
      <w:r>
        <w:t xml:space="preserve"> Brenton note: The meaning appeaars to be, The Lord shewed his superiority on this occasion, when the enemy attacked the Israelites.</w:t>
      </w:r>
    </w:p>
  </w:footnote>
  <w:footnote w:id="862">
    <w:p>
      <w:pPr>
        <w:pStyle w:val="FootnoteText"/>
      </w:pPr>
      <w:r>
        <w:rPr>
          <w:rStyle w:val="FootnoteReference"/>
        </w:rPr>
        <w:footnoteRef/>
      </w:r>
      <w:r>
        <w:t xml:space="preserve"> Name meaning: Aaron (Aharon) — Exalted; mountain of strength; teacher. First high priest; exalted to lead worship.</w:t>
      </w:r>
    </w:p>
  </w:footnote>
  <w:footnote w:id="863">
    <w:p>
      <w:pPr>
        <w:pStyle w:val="FootnoteText"/>
      </w:pPr>
      <w:r>
        <w:rPr>
          <w:rStyle w:val="FootnoteReference"/>
        </w:rPr>
        <w:footnoteRef/>
      </w:r>
      <w:r>
        <w:t xml:space="preserve"> Textual note: The Syr., Tg., and Vg. have "offered" instead of "took." Source: textual note export.</w:t>
      </w:r>
    </w:p>
  </w:footnote>
  <w:footnote w:id="864">
    <w:p>
      <w:pPr>
        <w:pStyle w:val="FootnoteText"/>
      </w:pPr>
      <w:r>
        <w:rPr>
          <w:rStyle w:val="FootnoteReference"/>
        </w:rPr>
        <w:footnoteRef/>
      </w:r>
      <w:r>
        <w:t xml:space="preserve"> Brenton note: Gr. does.</w:t>
      </w:r>
    </w:p>
  </w:footnote>
  <w:footnote w:id="865">
    <w:p>
      <w:pPr>
        <w:pStyle w:val="FootnoteText"/>
      </w:pPr>
      <w:r>
        <w:rPr>
          <w:rStyle w:val="FootnoteReference"/>
        </w:rPr>
        <w:footnoteRef/>
      </w:r>
      <w:r>
        <w:t xml:space="preserve"> Brenton note: Gr. words.</w:t>
      </w:r>
    </w:p>
  </w:footnote>
  <w:footnote w:id="866">
    <w:p>
      <w:pPr>
        <w:pStyle w:val="FootnoteText"/>
      </w:pPr>
      <w:r>
        <w:rPr>
          <w:rStyle w:val="FootnoteReference"/>
        </w:rPr>
        <w:footnoteRef/>
      </w:r>
      <w:r>
        <w:t xml:space="preserve"> Translation note: Greek says hating arrogance here. Current line keeps that wording. Source: judges wording.</w:t>
      </w:r>
    </w:p>
  </w:footnote>
  <w:footnote w:id="867">
    <w:p>
      <w:pPr>
        <w:pStyle w:val="FootnoteText"/>
      </w:pPr>
      <w:r>
        <w:rPr>
          <w:rStyle w:val="FootnoteReference"/>
        </w:rPr>
        <w:footnoteRef/>
      </w:r>
      <w:r>
        <w:t xml:space="preserve"> Brenton note: Gr. them.</w:t>
      </w:r>
    </w:p>
  </w:footnote>
  <w:footnote w:id="868">
    <w:p>
      <w:pPr>
        <w:pStyle w:val="FootnoteText"/>
      </w:pPr>
      <w:r>
        <w:rPr>
          <w:rStyle w:val="FootnoteReference"/>
        </w:rPr>
        <w:footnoteRef/>
      </w:r>
      <w:r>
        <w:t xml:space="preserve"> Brenton note: Gr. his own.</w:t>
      </w:r>
    </w:p>
  </w:footnote>
  <w:footnote w:id="869">
    <w:p>
      <w:pPr>
        <w:pStyle w:val="FootnoteText"/>
      </w:pPr>
      <w:r>
        <w:rPr>
          <w:rStyle w:val="FootnoteReference"/>
        </w:rPr>
        <w:footnoteRef/>
      </w:r>
      <w:r>
        <w:t xml:space="preserve"> Translation note: Greek lists the leadership tiers in sequence. Current wording preserves it. Source: leadership structuring.</w:t>
      </w:r>
    </w:p>
  </w:footnote>
  <w:footnote w:id="870">
    <w:p>
      <w:pPr>
        <w:pStyle w:val="FootnoteText"/>
      </w:pPr>
      <w:r>
        <w:rPr>
          <w:rStyle w:val="FootnoteReference"/>
        </w:rPr>
        <w:footnoteRef/>
      </w:r>
      <w:r>
        <w:t xml:space="preserve"> Brenton note: Gr. them.</w:t>
      </w:r>
    </w:p>
  </w:footnote>
  <w:footnote w:id="871">
    <w:p>
      <w:pPr>
        <w:pStyle w:val="FootnoteText"/>
      </w:pPr>
      <w:r>
        <w:rPr>
          <w:rStyle w:val="FootnoteReference"/>
        </w:rPr>
        <w:footnoteRef/>
      </w:r>
      <w:r>
        <w:t xml:space="preserve"> Name meaning: Israel (Yisrael) — God contends; strives with God. Wrestled with God and prevailed; name of the covenant nation.</w:t>
      </w:r>
    </w:p>
  </w:footnote>
  <w:footnote w:id="872">
    <w:p>
      <w:pPr>
        <w:pStyle w:val="FootnoteText"/>
      </w:pPr>
      <w:r>
        <w:rPr>
          <w:rStyle w:val="FootnoteReference"/>
        </w:rPr>
        <w:footnoteRef/>
      </w:r>
      <w:r>
        <w:t xml:space="preserve"> Name meaning: Moses (Mosheh) — Drawn out. Drawn out of the Nile; drew Israel out of Egypt.</w:t>
      </w:r>
    </w:p>
  </w:footnote>
  <w:footnote w:id="873">
    <w:p>
      <w:pPr>
        <w:pStyle w:val="FootnoteText"/>
      </w:pPr>
      <w:r>
        <w:rPr>
          <w:rStyle w:val="FootnoteReference"/>
        </w:rPr>
        <w:footnoteRef/>
      </w:r>
      <w:r>
        <w:t xml:space="preserve"> Name meaning: Jacob (Yaaqov) — Supplanter; heel-grabber. Grabbed Esau’s heel at birth; later supplanted him and became Israel.</w:t>
      </w:r>
    </w:p>
  </w:footnote>
  <w:footnote w:id="874">
    <w:p>
      <w:pPr>
        <w:pStyle w:val="FootnoteText"/>
      </w:pPr>
      <w:r>
        <w:rPr>
          <w:rStyle w:val="FootnoteReference"/>
        </w:rPr>
        <w:footnoteRef/>
      </w:r>
      <w:r>
        <w:t xml:space="preserve"> Translation note: Greek uses boundary-marking language here. Current line keeps it. Source: sinai wording.</w:t>
      </w:r>
    </w:p>
  </w:footnote>
  <w:footnote w:id="875">
    <w:p>
      <w:pPr>
        <w:pStyle w:val="FootnoteText"/>
      </w:pPr>
      <w:r>
        <w:rPr>
          <w:rStyle w:val="FootnoteReference"/>
        </w:rPr>
        <w:footnoteRef/>
      </w:r>
      <w:r>
        <w:t xml:space="preserve"> Translation note: Greek says gloomy/dark cloud here. Source: Sinai wording.</w:t>
      </w:r>
    </w:p>
  </w:footnote>
  <w:footnote w:id="876">
    <w:p>
      <w:pPr>
        <w:pStyle w:val="FootnoteText"/>
      </w:pPr>
      <w:r>
        <w:rPr>
          <w:rStyle w:val="FootnoteReference"/>
        </w:rPr>
        <w:footnoteRef/>
      </w:r>
      <w:r>
        <w:t xml:space="preserve"> Textual note: The LXX and a few Hebrew manuscripts have "all the people trembled greatly" in place of "the whole mountain trembled greatly." Source: textual note export.</w:t>
      </w:r>
    </w:p>
  </w:footnote>
  <w:footnote w:id="877">
    <w:p>
      <w:pPr>
        <w:pStyle w:val="FootnoteText"/>
      </w:pPr>
      <w:r>
        <w:rPr>
          <w:rStyle w:val="FootnoteReference"/>
        </w:rPr>
        <w:footnoteRef/>
      </w:r>
      <w:r>
        <w:t xml:space="preserve"> Brenton note: Gr. change. ἀπαλλατέω is used in this sense elsewhere. q. d. lest he remove by destroying.</w:t>
      </w:r>
    </w:p>
  </w:footnote>
  <w:footnote w:id="878">
    <w:p>
      <w:pPr>
        <w:pStyle w:val="FootnoteText"/>
      </w:pPr>
      <w:r>
        <w:rPr>
          <w:rStyle w:val="FootnoteReference"/>
        </w:rPr>
        <w:footnoteRef/>
      </w:r>
      <w:r>
        <w:t xml:space="preserve"> Name meaning: Aaron (Aharon) — Exalted; mountain of strength; teacher. First high priest; exalted to lead worship.</w:t>
      </w:r>
    </w:p>
  </w:footnote>
  <w:footnote w:id="879">
    <w:p>
      <w:pPr>
        <w:pStyle w:val="FootnoteText"/>
      </w:pPr>
      <w:r>
        <w:rPr>
          <w:rStyle w:val="FootnoteReference"/>
        </w:rPr>
        <w:footnoteRef/>
      </w:r>
      <w:r>
        <w:t xml:space="preserve"> Brenton note: See Luke 16. 16, which perhaps refers to this passage.</w:t>
      </w:r>
    </w:p>
  </w:footnote>
  <w:footnote w:id="880">
    <w:p>
      <w:pPr>
        <w:pStyle w:val="FootnoteText"/>
      </w:pPr>
      <w:r>
        <w:rPr>
          <w:rStyle w:val="FootnoteReference"/>
        </w:rPr>
        <w:footnoteRef/>
      </w:r>
      <w:r>
        <w:t xml:space="preserve"> Translation note: Greek says idol here. Source: commandment wording.</w:t>
      </w:r>
    </w:p>
  </w:footnote>
  <w:footnote w:id="881">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882">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883">
    <w:p>
      <w:pPr>
        <w:pStyle w:val="FootnoteText"/>
      </w:pPr>
      <w:r>
        <w:rPr>
          <w:rStyle w:val="FootnoteReference"/>
        </w:rPr>
        <w:footnoteRef/>
      </w:r>
      <w:r>
        <w:t xml:space="preserve"> Translation note: Greek keeps the command compact and repetitive. Current wording preserves that shape. Source: command formula.</w:t>
      </w:r>
    </w:p>
  </w:footnote>
  <w:footnote w:id="884">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885">
    <w:p>
      <w:pPr>
        <w:pStyle w:val="FootnoteText"/>
      </w:pPr>
      <w:r>
        <w:rPr>
          <w:rStyle w:val="FootnoteReference"/>
        </w:rPr>
        <w:footnoteRef/>
      </w:r>
      <w:r>
        <w:t xml:space="preserve"> Textual note: The LXX, Sam., Syr., and Vg. read "and the people were afraid" rather than "and the people saw." Source: textual note export.</w:t>
      </w:r>
    </w:p>
  </w:footnote>
  <w:footnote w:id="886">
    <w:p>
      <w:pPr>
        <w:pStyle w:val="FootnoteText"/>
      </w:pPr>
      <w:r>
        <w:rPr>
          <w:rStyle w:val="FootnoteReference"/>
        </w:rPr>
        <w:footnoteRef/>
      </w:r>
      <w:r>
        <w:t xml:space="preserve"> Brenton note: Or, saw the lightening, lit. saw the voice.</w:t>
      </w:r>
    </w:p>
  </w:footnote>
  <w:footnote w:id="887">
    <w:p>
      <w:pPr>
        <w:pStyle w:val="FootnoteText"/>
      </w:pPr>
      <w:r>
        <w:rPr>
          <w:rStyle w:val="FootnoteReference"/>
        </w:rPr>
        <w:footnoteRef/>
      </w:r>
      <w:r>
        <w:t xml:space="preserve"> Name meaning: Moses (Mosheh) — Drawn out. Drawn out of the Nile; drew Israel out of Egypt.</w:t>
      </w:r>
    </w:p>
  </w:footnote>
  <w:footnote w:id="888">
    <w:p>
      <w:pPr>
        <w:pStyle w:val="FootnoteText"/>
      </w:pPr>
      <w:r>
        <w:rPr>
          <w:rStyle w:val="FootnoteReference"/>
        </w:rPr>
        <w:footnoteRef/>
      </w:r>
      <w:r>
        <w:t xml:space="preserve"> Name meaning: Jacob (Yaaqov) — Supplanter; heel-grabber. Grabbed Esau’s heel at birth; later supplanted him and became Israel.</w:t>
      </w:r>
    </w:p>
  </w:footnote>
  <w:footnote w:id="889">
    <w:p>
      <w:pPr>
        <w:pStyle w:val="FootnoteText"/>
      </w:pPr>
      <w:r>
        <w:rPr>
          <w:rStyle w:val="FootnoteReference"/>
        </w:rPr>
        <w:footnoteRef/>
      </w:r>
      <w:r>
        <w:t xml:space="preserve"> Name meaning: Israel (Yisrael) — God contends; strives with God. Wrestled with God and prevailed; name of the covenant nation.</w:t>
      </w:r>
    </w:p>
  </w:footnote>
  <w:footnote w:id="890">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891">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892">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893">
    <w:p>
      <w:pPr>
        <w:pStyle w:val="FootnoteText"/>
      </w:pPr>
      <w:r>
        <w:rPr>
          <w:rStyle w:val="FootnoteReference"/>
        </w:rPr>
        <w:footnoteRef/>
      </w:r>
      <w:r>
        <w:t xml:space="preserve"> Brenton note: Gr. do not run away.</w:t>
      </w:r>
    </w:p>
  </w:footnote>
  <w:footnote w:id="894">
    <w:p>
      <w:pPr>
        <w:pStyle w:val="FootnoteText"/>
      </w:pPr>
      <w:r>
        <w:rPr>
          <w:rStyle w:val="FootnoteReference"/>
        </w:rPr>
        <w:footnoteRef/>
      </w:r>
      <w:r>
        <w:t xml:space="preserve"> Brenton note: Gr. who has.</w:t>
      </w:r>
    </w:p>
  </w:footnote>
  <w:footnote w:id="895">
    <w:p>
      <w:pPr>
        <w:pStyle w:val="FootnoteText"/>
      </w:pPr>
      <w:r>
        <w:rPr>
          <w:rStyle w:val="FootnoteReference"/>
        </w:rPr>
        <w:footnoteRef/>
      </w:r>
      <w:r>
        <w:t xml:space="preserve"> Name meaning: Israel (Yisrael) — God contends; strives with God. Wrestled with God and prevailed; name of the covenant nation.</w:t>
      </w:r>
    </w:p>
  </w:footnote>
  <w:footnote w:id="896">
    <w:p>
      <w:pPr>
        <w:pStyle w:val="FootnoteText"/>
      </w:pPr>
      <w:r>
        <w:rPr>
          <w:rStyle w:val="FootnoteReference"/>
        </w:rPr>
        <w:footnoteRef/>
      </w:r>
      <w:r>
        <w:t xml:space="preserve"> Textual note: The LXX replaces "curses" with "reviles." This appears to be the reading followed in Matt 15:4 and Mark 7:10. Source: textual note export.</w:t>
      </w:r>
    </w:p>
  </w:footnote>
  <w:footnote w:id="897">
    <w:p>
      <w:pPr>
        <w:pStyle w:val="FootnoteText"/>
      </w:pPr>
      <w:r>
        <w:rPr>
          <w:rStyle w:val="FootnoteReference"/>
        </w:rPr>
        <w:footnoteRef/>
      </w:r>
      <w:r>
        <w:t xml:space="preserve"> Translation note: Greek says child comes out not yet formed and pay with assessment. Source: juridical detail.</w:t>
      </w:r>
    </w:p>
  </w:footnote>
  <w:footnote w:id="898">
    <w:p>
      <w:pPr>
        <w:pStyle w:val="FootnoteText"/>
      </w:pPr>
      <w:r>
        <w:rPr>
          <w:rStyle w:val="FootnoteReference"/>
        </w:rPr>
        <w:footnoteRef/>
      </w:r>
      <w:r>
        <w:t xml:space="preserve"> Brenton note: Or, heor she die.</w:t>
      </w:r>
    </w:p>
  </w:footnote>
  <w:footnote w:id="899">
    <w:p>
      <w:pPr>
        <w:pStyle w:val="FootnoteText"/>
      </w:pPr>
      <w:r>
        <w:rPr>
          <w:rStyle w:val="FootnoteReference"/>
        </w:rPr>
        <w:footnoteRef/>
      </w:r>
      <w:r>
        <w:t xml:space="preserve"> Translation note: Greek keeps Semitic time idiom here. Source: ox wording.</w:t>
      </w:r>
    </w:p>
  </w:footnote>
  <w:footnote w:id="900">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901">
    <w:p>
      <w:pPr>
        <w:pStyle w:val="FootnoteText"/>
      </w:pPr>
      <w:r>
        <w:rPr>
          <w:rStyle w:val="FootnoteReference"/>
        </w:rPr>
        <w:footnoteRef/>
      </w:r>
      <w:r>
        <w:t xml:space="preserve"> Brenton note: Gr. a calf.</w:t>
      </w:r>
    </w:p>
  </w:footnote>
  <w:footnote w:id="902">
    <w:p>
      <w:pPr>
        <w:pStyle w:val="FootnoteText"/>
      </w:pPr>
      <w:r>
        <w:rPr>
          <w:rStyle w:val="FootnoteReference"/>
        </w:rPr>
        <w:footnoteRef/>
      </w:r>
      <w:r>
        <w:t xml:space="preserve"> MT/LXX note: The Septuagint places the burglary ruling here rather than the Masoretic livestock-theft rule. The translation follows the Greek content. Source: variant + witnesses.</w:t>
      </w:r>
    </w:p>
  </w:footnote>
  <w:footnote w:id="903">
    <w:p>
      <w:pPr>
        <w:pStyle w:val="FootnoteText"/>
      </w:pPr>
      <w:r>
        <w:rPr>
          <w:rStyle w:val="FootnoteReference"/>
        </w:rPr>
        <w:footnoteRef/>
      </w:r>
      <w:r>
        <w:t xml:space="preserve"> Brenton note: Gr. he.</w:t>
      </w:r>
    </w:p>
  </w:footnote>
  <w:footnote w:id="904">
    <w:p>
      <w:pPr>
        <w:pStyle w:val="FootnoteText"/>
      </w:pPr>
      <w:r>
        <w:rPr>
          <w:rStyle w:val="FootnoteReference"/>
        </w:rPr>
        <w:footnoteRef/>
      </w:r>
      <w:r>
        <w:t xml:space="preserve"> MT/LXX note: The Septuagint places the restitution line here rather than the Masoretic burglary ruling. The translation follows the Greek content. Source: variant + witnesses.</w:t>
      </w:r>
    </w:p>
  </w:footnote>
  <w:footnote w:id="905">
    <w:p>
      <w:pPr>
        <w:pStyle w:val="FootnoteText"/>
      </w:pPr>
      <w:r>
        <w:rPr>
          <w:rStyle w:val="FootnoteReference"/>
        </w:rPr>
        <w:footnoteRef/>
      </w:r>
      <w:r>
        <w:t xml:space="preserve"> MT/LXX note: The Septuagint places the grazing-damage law here rather than the Masoretic theft case. The translation follows the Greek content. Source: variant + witnesses.</w:t>
      </w:r>
    </w:p>
  </w:footnote>
  <w:footnote w:id="906">
    <w:p>
      <w:pPr>
        <w:pStyle w:val="FootnoteText"/>
      </w:pPr>
      <w:r>
        <w:rPr>
          <w:rStyle w:val="FootnoteReference"/>
        </w:rPr>
        <w:footnoteRef/>
      </w:r>
      <w:r>
        <w:t xml:space="preserve"> MT/LXX note: Greek here has the fire law, not the MT grazing law. Source: major variant.</w:t>
      </w:r>
    </w:p>
  </w:footnote>
  <w:footnote w:id="907">
    <w:p>
      <w:pPr>
        <w:pStyle w:val="FootnoteText"/>
      </w:pPr>
      <w:r>
        <w:rPr>
          <w:rStyle w:val="FootnoteReference"/>
        </w:rPr>
        <w:footnoteRef/>
      </w:r>
      <w:r>
        <w:t xml:space="preserve"> Textual note: The DSS, LXX, and Sam. include "from his field according to his produce. But if he lets his animals graze an entire field, he will pay compensation" prior to the phrase "from the best of his field and the best of his vineyard." Source: textual note export.</w:t>
      </w:r>
    </w:p>
  </w:footnote>
  <w:footnote w:id="908">
    <w:p>
      <w:pPr>
        <w:pStyle w:val="FootnoteText"/>
      </w:pPr>
      <w:r>
        <w:rPr>
          <w:rStyle w:val="FootnoteReference"/>
        </w:rPr>
        <w:footnoteRef/>
      </w:r>
      <w:r>
        <w:t xml:space="preserve"> Translation note: Greek says entrusted property here. Current line keeps that wording. Source: oath wording.</w:t>
      </w:r>
    </w:p>
  </w:footnote>
  <w:footnote w:id="909">
    <w:p>
      <w:pPr>
        <w:pStyle w:val="FootnoteText"/>
      </w:pPr>
      <w:r>
        <w:rPr>
          <w:rStyle w:val="FootnoteReference"/>
        </w:rPr>
        <w:footnoteRef/>
      </w:r>
      <w:r>
        <w:t xml:space="preserve"> Brenton note: Gr. over.</w:t>
      </w:r>
    </w:p>
  </w:footnote>
  <w:footnote w:id="910">
    <w:p>
      <w:pPr>
        <w:pStyle w:val="FootnoteText"/>
      </w:pPr>
      <w:r>
        <w:rPr>
          <w:rStyle w:val="FootnoteReference"/>
        </w:rPr>
        <w:footnoteRef/>
      </w:r>
      <w:r>
        <w:t xml:space="preserve"> MT/LXX note: The Septuagint gives a broader legal summary here rather than the narrower Masoretic case. The translation follows the Greek content. Source: variant + witnesses.</w:t>
      </w:r>
    </w:p>
  </w:footnote>
  <w:footnote w:id="911">
    <w:p>
      <w:pPr>
        <w:pStyle w:val="FootnoteText"/>
      </w:pPr>
      <w:r>
        <w:rPr>
          <w:rStyle w:val="FootnoteReference"/>
        </w:rPr>
        <w:footnoteRef/>
      </w:r>
      <w:r>
        <w:t xml:space="preserve"> Translation note: Greek says is taken captive. Source: legal wording.</w:t>
      </w:r>
    </w:p>
  </w:footnote>
  <w:footnote w:id="912">
    <w:p>
      <w:pPr>
        <w:pStyle w:val="FootnoteText"/>
      </w:pPr>
      <w:r>
        <w:rPr>
          <w:rStyle w:val="FootnoteReference"/>
        </w:rPr>
        <w:footnoteRef/>
      </w:r>
      <w:r>
        <w:t xml:space="preserve"> MT/LXX note: The Septuagint places the oath ruling here rather than the Masoretic deposit-case setup. The translation follows the Greek content. Source: variant + witnesses.</w:t>
      </w:r>
    </w:p>
  </w:footnote>
  <w:footnote w:id="913">
    <w:p>
      <w:pPr>
        <w:pStyle w:val="FootnoteText"/>
      </w:pPr>
      <w:r>
        <w:rPr>
          <w:rStyle w:val="FootnoteReference"/>
        </w:rPr>
        <w:footnoteRef/>
      </w:r>
      <w:r>
        <w:t xml:space="preserve"> Brenton note: Gr. accept him.</w:t>
      </w:r>
    </w:p>
  </w:footnote>
  <w:footnote w:id="914">
    <w:p>
      <w:pPr>
        <w:pStyle w:val="FootnoteText"/>
      </w:pPr>
      <w:r>
        <w:rPr>
          <w:rStyle w:val="FootnoteReference"/>
        </w:rPr>
        <w:footnoteRef/>
      </w:r>
      <w:r>
        <w:t xml:space="preserve"> Translation note: Greek uses the ordinary repayment verb. The translation stays direct. Source: lexical.</w:t>
      </w:r>
    </w:p>
  </w:footnote>
  <w:footnote w:id="915">
    <w:p>
      <w:pPr>
        <w:pStyle w:val="FootnoteText"/>
      </w:pPr>
      <w:r>
        <w:rPr>
          <w:rStyle w:val="FootnoteReference"/>
        </w:rPr>
        <w:footnoteRef/>
      </w:r>
      <w:r>
        <w:t xml:space="preserve"> MT/LXX note: This Septuagint verse maps to a borrowing law rather than the Masoretic torn-animal witness line. The translation follows the Greek numbering and content. Source: variant + witnesses.</w:t>
      </w:r>
    </w:p>
  </w:footnote>
  <w:footnote w:id="916">
    <w:p>
      <w:pPr>
        <w:pStyle w:val="FootnoteText"/>
      </w:pPr>
      <w:r>
        <w:rPr>
          <w:rStyle w:val="FootnoteReference"/>
        </w:rPr>
        <w:footnoteRef/>
      </w:r>
      <w:r>
        <w:t xml:space="preserve"> Brenton note: Qu. If the borrower be a hireling, he shall have the ruined beast instead of his hire?</w:t>
      </w:r>
    </w:p>
  </w:footnote>
  <w:footnote w:id="917">
    <w:p>
      <w:pPr>
        <w:pStyle w:val="FootnoteText"/>
      </w:pPr>
      <w:r>
        <w:rPr>
          <w:rStyle w:val="FootnoteReference"/>
        </w:rPr>
        <w:footnoteRef/>
      </w:r>
      <w:r>
        <w:t xml:space="preserve"> Brenton note: Gr. money.</w:t>
      </w:r>
    </w:p>
  </w:footnote>
  <w:footnote w:id="918">
    <w:p>
      <w:pPr>
        <w:pStyle w:val="FootnoteText"/>
      </w:pPr>
      <w:r>
        <w:rPr>
          <w:rStyle w:val="FootnoteReference"/>
        </w:rPr>
        <w:footnoteRef/>
      </w:r>
      <w:r>
        <w:t xml:space="preserve"> Translation note: Greek doubles mistreat here. Current line keeps that wording. Source: law wording.</w:t>
      </w:r>
    </w:p>
  </w:footnote>
  <w:footnote w:id="919">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920">
    <w:p>
      <w:pPr>
        <w:pStyle w:val="FootnoteText"/>
      </w:pPr>
      <w:r>
        <w:rPr>
          <w:rStyle w:val="FootnoteReference"/>
        </w:rPr>
        <w:footnoteRef/>
      </w:r>
      <w:r>
        <w:t xml:space="preserve"> Translation note: Greek says lay interest here. Current line keeps that phrasing. Source: loan wording.</w:t>
      </w:r>
    </w:p>
  </w:footnote>
  <w:footnote w:id="921">
    <w:p>
      <w:pPr>
        <w:pStyle w:val="FootnoteText"/>
      </w:pPr>
      <w:r>
        <w:rPr>
          <w:rStyle w:val="FootnoteReference"/>
        </w:rPr>
        <w:footnoteRef/>
      </w:r>
      <w:r>
        <w:t xml:space="preserve"> Translation note: Greek uses beast-torn wording here. Current line keeps it. Source: holiness wording.</w:t>
      </w:r>
    </w:p>
  </w:footnote>
  <w:footnote w:id="922">
    <w:p>
      <w:pPr>
        <w:pStyle w:val="FootnoteText"/>
      </w:pPr>
      <w:r>
        <w:rPr>
          <w:rStyle w:val="FootnoteReference"/>
        </w:rPr>
        <w:footnoteRef/>
      </w:r>
      <w:r>
        <w:t xml:space="preserve"> Translation note: Greek states the judgment-case line directly. Current wording keeps it plain. Source: judgment formula.</w:t>
      </w:r>
    </w:p>
  </w:footnote>
  <w:footnote w:id="923">
    <w:p>
      <w:pPr>
        <w:pStyle w:val="FootnoteText"/>
      </w:pPr>
      <w:r>
        <w:rPr>
          <w:rStyle w:val="FootnoteReference"/>
        </w:rPr>
        <w:footnoteRef/>
      </w:r>
      <w:r>
        <w:t xml:space="preserve"> Translation note: Greek says make a release and let it rest. Source: sabbath-year wording.</w:t>
      </w:r>
    </w:p>
  </w:footnote>
  <w:footnote w:id="924">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925">
    <w:p>
      <w:pPr>
        <w:pStyle w:val="FootnoteText"/>
      </w:pPr>
      <w:r>
        <w:rPr>
          <w:rStyle w:val="FootnoteReference"/>
        </w:rPr>
        <w:footnoteRef/>
      </w:r>
      <w:r>
        <w:t xml:space="preserve"> Translation note: Greek says completion and going out of year here. Current line keeps both. Source: festival wording.</w:t>
      </w:r>
    </w:p>
  </w:footnote>
  <w:footnote w:id="926">
    <w:p>
      <w:pPr>
        <w:pStyle w:val="FootnoteText"/>
      </w:pPr>
      <w:r>
        <w:rPr>
          <w:rStyle w:val="FootnoteReference"/>
        </w:rPr>
        <w:footnoteRef/>
      </w:r>
      <w:r>
        <w:t xml:space="preserve"> Brenton note: Gr. works.</w:t>
      </w:r>
    </w:p>
  </w:footnote>
  <w:footnote w:id="927">
    <w:p>
      <w:pPr>
        <w:pStyle w:val="FootnoteText"/>
      </w:pPr>
      <w:r>
        <w:rPr>
          <w:rStyle w:val="FootnoteReference"/>
        </w:rPr>
        <w:footnoteRef/>
      </w:r>
      <w:r>
        <w:t xml:space="preserve"> Brenton note: Gr. incense offering.</w:t>
      </w:r>
    </w:p>
  </w:footnote>
  <w:footnote w:id="928">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929">
    <w:p>
      <w:pPr>
        <w:pStyle w:val="FootnoteText"/>
      </w:pPr>
      <w:r>
        <w:rPr>
          <w:rStyle w:val="FootnoteReference"/>
        </w:rPr>
        <w:footnoteRef/>
      </w:r>
      <w:r>
        <w:t xml:space="preserve"> Name meaning: Israel (Yisrael) — God contends; strives with God. Wrestled with God and prevailed; name of the covenant nation.</w:t>
      </w:r>
    </w:p>
  </w:footnote>
  <w:footnote w:id="930">
    <w:p>
      <w:pPr>
        <w:pStyle w:val="FootnoteText"/>
      </w:pPr>
      <w:r>
        <w:rPr>
          <w:rStyle w:val="FootnoteReference"/>
        </w:rPr>
        <w:footnoteRef/>
      </w:r>
      <w:r>
        <w:t xml:space="preserve"> Textual note: The LXX and Vg. replace "he will bless" with "I will bless" to make the subject correspond to the speaker, Yahweh. Source: textual note export.</w:t>
      </w:r>
    </w:p>
  </w:footnote>
  <w:footnote w:id="931">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932">
    <w:p>
      <w:pPr>
        <w:pStyle w:val="FootnoteText"/>
      </w:pPr>
      <w:r>
        <w:rPr>
          <w:rStyle w:val="FootnoteReference"/>
        </w:rPr>
        <w:footnoteRef/>
      </w:r>
      <w:r>
        <w:t xml:space="preserve"> Translation note: Greek states the covenant ban in compact form. Current wording preserves that line. Source: covenant ban.</w:t>
      </w:r>
    </w:p>
  </w:footnote>
  <w:footnote w:id="933">
    <w:p>
      <w:pPr>
        <w:pStyle w:val="FootnoteText"/>
      </w:pPr>
      <w:r>
        <w:rPr>
          <w:rStyle w:val="FootnoteReference"/>
        </w:rPr>
        <w:footnoteRef/>
      </w:r>
      <w:r>
        <w:t xml:space="preserve"> Translation note: Greek closes the warning with stumbling-block language. Current wording preserves it. Source: warning clause.</w:t>
      </w:r>
    </w:p>
  </w:footnote>
  <w:footnote w:id="934">
    <w:p>
      <w:pPr>
        <w:pStyle w:val="FootnoteText"/>
      </w:pPr>
      <w:r>
        <w:rPr>
          <w:rStyle w:val="FootnoteReference"/>
        </w:rPr>
        <w:footnoteRef/>
      </w:r>
      <w:r>
        <w:t xml:space="preserve"> Name meaning: Moses (Mosheh) — Drawn out. Drawn out of the Nile; drew Israel out of Egypt.</w:t>
      </w:r>
    </w:p>
  </w:footnote>
  <w:footnote w:id="935">
    <w:p>
      <w:pPr>
        <w:pStyle w:val="FootnoteText"/>
      </w:pPr>
      <w:r>
        <w:rPr>
          <w:rStyle w:val="FootnoteReference"/>
        </w:rPr>
        <w:footnoteRef/>
      </w:r>
      <w:r>
        <w:t xml:space="preserve"> Name meaning: Aaron (Aharon) — Exalted; mountain of strength; teacher. First high priest; exalted to lead worship.</w:t>
      </w:r>
    </w:p>
  </w:footnote>
  <w:footnote w:id="936">
    <w:p>
      <w:pPr>
        <w:pStyle w:val="FootnoteText"/>
      </w:pPr>
      <w:r>
        <w:rPr>
          <w:rStyle w:val="FootnoteReference"/>
        </w:rPr>
        <w:footnoteRef/>
      </w:r>
      <w:r>
        <w:t xml:space="preserve"> Name meaning: Israel (Yisrael) — God contends; strives with God. Wrestled with God and prevailed; name of the covenant nation.</w:t>
      </w:r>
    </w:p>
  </w:footnote>
  <w:footnote w:id="937">
    <w:p>
      <w:pPr>
        <w:pStyle w:val="FootnoteText"/>
      </w:pPr>
      <w:r>
        <w:rPr>
          <w:rStyle w:val="FootnoteReference"/>
        </w:rPr>
        <w:footnoteRef/>
      </w:r>
      <w:r>
        <w:t xml:space="preserve"> Brenton note: Lit. hearken.</w:t>
      </w:r>
    </w:p>
  </w:footnote>
  <w:footnote w:id="938">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939">
    <w:p>
      <w:pPr>
        <w:pStyle w:val="FootnoteText"/>
      </w:pPr>
      <w:r>
        <w:rPr>
          <w:rStyle w:val="FootnoteReference"/>
        </w:rPr>
        <w:footnoteRef/>
      </w:r>
      <w:r>
        <w:t xml:space="preserve"> Brenton note: i. e. where God was.</w:t>
      </w:r>
    </w:p>
  </w:footnote>
  <w:footnote w:id="940">
    <w:p>
      <w:pPr>
        <w:pStyle w:val="FootnoteText"/>
      </w:pPr>
      <w:r>
        <w:rPr>
          <w:rStyle w:val="FootnoteReference"/>
        </w:rPr>
        <w:footnoteRef/>
      </w:r>
      <w:r>
        <w:t xml:space="preserve"> Name meaning: Joshua (Yehoshua) — Yahweh saves. Led Israel into the Promised Land; his name points to the ultimate Savior.</w:t>
      </w:r>
    </w:p>
  </w:footnote>
  <w:footnote w:id="941">
    <w:p>
      <w:pPr>
        <w:pStyle w:val="FootnoteText"/>
      </w:pPr>
      <w:r>
        <w:rPr>
          <w:rStyle w:val="FootnoteReference"/>
        </w:rPr>
        <w:footnoteRef/>
      </w:r>
      <w:r>
        <w:t xml:space="preserve"> Name meaning: Moses (Mosheh) — Drawn out. Drawn out of the Nile; drew Israel out of Egypt.</w:t>
      </w:r>
    </w:p>
  </w:footnote>
  <w:footnote w:id="942">
    <w:p>
      <w:pPr>
        <w:pStyle w:val="FootnoteText"/>
      </w:pPr>
      <w:r>
        <w:rPr>
          <w:rStyle w:val="FootnoteReference"/>
        </w:rPr>
        <w:footnoteRef/>
      </w:r>
      <w:r>
        <w:t xml:space="preserve"> Name meaning: Israel (Yisrael) — God contends; strives with God. Wrestled with God and prevailed; name of the covenant nation.</w:t>
      </w:r>
    </w:p>
  </w:footnote>
  <w:footnote w:id="943">
    <w:p>
      <w:pPr>
        <w:pStyle w:val="FootnoteText"/>
      </w:pPr>
      <w:r>
        <w:rPr>
          <w:rStyle w:val="FootnoteReference"/>
        </w:rPr>
        <w:footnoteRef/>
      </w:r>
      <w:r>
        <w:t xml:space="preserve"> Brenton note: Lit. shoulder-piece.</w:t>
      </w:r>
    </w:p>
  </w:footnote>
  <w:footnote w:id="944">
    <w:p>
      <w:pPr>
        <w:pStyle w:val="FootnoteText"/>
      </w:pPr>
      <w:r>
        <w:rPr>
          <w:rStyle w:val="FootnoteReference"/>
        </w:rPr>
        <w:footnoteRef/>
      </w:r>
      <w:r>
        <w:t xml:space="preserve"> Translation note: Greek says make myself known and propitiatory. Source: ark wording.</w:t>
      </w:r>
    </w:p>
  </w:footnote>
  <w:footnote w:id="945">
    <w:p>
      <w:pPr>
        <w:pStyle w:val="FootnoteText"/>
      </w:pPr>
      <w:r>
        <w:rPr>
          <w:rStyle w:val="FootnoteReference"/>
        </w:rPr>
        <w:footnoteRef/>
      </w:r>
      <w:r>
        <w:t xml:space="preserve"> Brenton note: Gr. of it.</w:t>
      </w:r>
    </w:p>
  </w:footnote>
  <w:footnote w:id="946">
    <w:p>
      <w:pPr>
        <w:pStyle w:val="FootnoteText"/>
      </w:pPr>
      <w:r>
        <w:rPr>
          <w:rStyle w:val="FootnoteReference"/>
        </w:rPr>
        <w:footnoteRef/>
      </w:r>
      <w:r>
        <w:t xml:space="preserve"> Translation note: Greek says almond-shaped bowls here. Current line keeps that wording. Source: lampstand wording.</w:t>
      </w:r>
    </w:p>
  </w:footnote>
  <w:footnote w:id="947">
    <w:p>
      <w:pPr>
        <w:pStyle w:val="FootnoteText"/>
      </w:pPr>
      <w:r>
        <w:rPr>
          <w:rStyle w:val="FootnoteReference"/>
        </w:rPr>
        <w:footnoteRef/>
      </w:r>
      <w:r>
        <w:t xml:space="preserve"> Brenton note: Gr. of it.</w:t>
      </w:r>
    </w:p>
  </w:footnote>
  <w:footnote w:id="948">
    <w:p>
      <w:pPr>
        <w:pStyle w:val="FootnoteText"/>
      </w:pPr>
      <w:r>
        <w:rPr>
          <w:rStyle w:val="FootnoteReference"/>
        </w:rPr>
        <w:footnoteRef/>
      </w:r>
      <w:r>
        <w:t xml:space="preserve"> Translation note: Greek says knob here. Current line keeps that wording. Source: lampstand wording.</w:t>
      </w:r>
    </w:p>
  </w:footnote>
  <w:footnote w:id="949">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950">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951">
    <w:p>
      <w:pPr>
        <w:pStyle w:val="FootnoteText"/>
      </w:pPr>
      <w:r>
        <w:rPr>
          <w:rStyle w:val="FootnoteReference"/>
        </w:rPr>
        <w:footnoteRef/>
      </w:r>
      <w:r>
        <w:t xml:space="preserve"> Brenton note: i. e. at each coupling.</w:t>
      </w:r>
    </w:p>
  </w:footnote>
  <w:footnote w:id="952">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953">
    <w:p>
      <w:pPr>
        <w:pStyle w:val="FootnoteText"/>
      </w:pPr>
      <w:r>
        <w:rPr>
          <w:rStyle w:val="FootnoteReference"/>
        </w:rPr>
        <w:footnoteRef/>
      </w:r>
      <w:r>
        <w:t xml:space="preserve"> Brenton note: Gr. of it.</w:t>
      </w:r>
    </w:p>
  </w:footnote>
  <w:footnote w:id="954">
    <w:p>
      <w:pPr>
        <w:pStyle w:val="FootnoteText"/>
      </w:pPr>
      <w:r>
        <w:rPr>
          <w:rStyle w:val="FootnoteReference"/>
        </w:rPr>
        <w:footnoteRef/>
      </w:r>
      <w:r>
        <w:t xml:space="preserve"> Brenton note: Gr. of.</w:t>
      </w:r>
    </w:p>
  </w:footnote>
  <w:footnote w:id="955">
    <w:p>
      <w:pPr>
        <w:pStyle w:val="FootnoteText"/>
      </w:pPr>
      <w:r>
        <w:rPr>
          <w:rStyle w:val="FootnoteReference"/>
        </w:rPr>
        <w:footnoteRef/>
      </w:r>
      <w:r>
        <w:t xml:space="preserve"> Name meaning: Israel (Yisrael) — God contends; strives with God. Wrestled with God and prevailed; name of the covenant nation.</w:t>
      </w:r>
    </w:p>
  </w:footnote>
  <w:footnote w:id="956">
    <w:p>
      <w:pPr>
        <w:pStyle w:val="FootnoteText"/>
      </w:pPr>
      <w:r>
        <w:rPr>
          <w:rStyle w:val="FootnoteReference"/>
        </w:rPr>
        <w:footnoteRef/>
      </w:r>
      <w:r>
        <w:t xml:space="preserve"> Name meaning: Aaron (Aharon) — Exalted; mountain of strength; teacher. First high priest; exalted to lead worship.</w:t>
      </w:r>
    </w:p>
  </w:footnote>
  <w:footnote w:id="957">
    <w:p>
      <w:pPr>
        <w:pStyle w:val="FootnoteText"/>
      </w:pPr>
      <w:r>
        <w:rPr>
          <w:rStyle w:val="FootnoteReference"/>
        </w:rPr>
        <w:footnoteRef/>
      </w:r>
      <w:r>
        <w:t xml:space="preserve"> Translation note: Greek says outside curtain that is over covenant. Source: tabernacle wording.</w:t>
      </w:r>
    </w:p>
  </w:footnote>
  <w:footnote w:id="958">
    <w:p>
      <w:pPr>
        <w:pStyle w:val="FootnoteText"/>
      </w:pPr>
      <w:r>
        <w:rPr>
          <w:rStyle w:val="FootnoteReference"/>
        </w:rPr>
        <w:footnoteRef/>
      </w:r>
      <w:r>
        <w:t xml:space="preserve"> Brenton note: Gr. over.</w:t>
      </w:r>
    </w:p>
  </w:footnote>
  <w:footnote w:id="959">
    <w:p>
      <w:pPr>
        <w:pStyle w:val="FootnoteText"/>
      </w:pPr>
      <w:r>
        <w:rPr>
          <w:rStyle w:val="FootnoteReference"/>
        </w:rPr>
        <w:footnoteRef/>
      </w:r>
      <w:r>
        <w:t xml:space="preserve"> Brenton note: Gr. to.</w:t>
      </w:r>
    </w:p>
  </w:footnote>
  <w:footnote w:id="960">
    <w:p>
      <w:pPr>
        <w:pStyle w:val="FootnoteText"/>
      </w:pPr>
      <w:r>
        <w:rPr>
          <w:rStyle w:val="FootnoteReference"/>
        </w:rPr>
        <w:footnoteRef/>
      </w:r>
      <w:r>
        <w:t xml:space="preserve"> Translation note: Greek says bring near to yourself here. Current line keeps that wording. Source: priesthood wording.</w:t>
      </w:r>
    </w:p>
  </w:footnote>
  <w:footnote w:id="961">
    <w:p>
      <w:pPr>
        <w:pStyle w:val="FootnoteText"/>
      </w:pPr>
      <w:r>
        <w:rPr>
          <w:rStyle w:val="FootnoteReference"/>
        </w:rPr>
        <w:footnoteRef/>
      </w:r>
      <w:r>
        <w:t xml:space="preserve"> Name meaning: Aaron (Aharon) — Exalted; mountain of strength; teacher. First high priest; exalted to lead worship.</w:t>
      </w:r>
    </w:p>
  </w:footnote>
  <w:footnote w:id="962">
    <w:p>
      <w:pPr>
        <w:pStyle w:val="FootnoteText"/>
      </w:pPr>
      <w:r>
        <w:rPr>
          <w:rStyle w:val="FootnoteReference"/>
        </w:rPr>
        <w:footnoteRef/>
      </w:r>
      <w:r>
        <w:t xml:space="preserve"> Name meaning: Israel (Yisrael) — God contends; strives with God. Wrestled with God and prevailed; name of the covenant nation.</w:t>
      </w:r>
    </w:p>
  </w:footnote>
  <w:footnote w:id="963">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964">
    <w:p>
      <w:pPr>
        <w:pStyle w:val="FootnoteText"/>
      </w:pPr>
      <w:r>
        <w:rPr>
          <w:rStyle w:val="FootnoteReference"/>
        </w:rPr>
        <w:footnoteRef/>
      </w:r>
      <w:r>
        <w:t xml:space="preserve"> Brenton note: i. e. the work, or, he, i. e. Aaron.</w:t>
      </w:r>
    </w:p>
  </w:footnote>
  <w:footnote w:id="965">
    <w:p>
      <w:pPr>
        <w:pStyle w:val="FootnoteText"/>
      </w:pPr>
      <w:r>
        <w:rPr>
          <w:rStyle w:val="FootnoteReference"/>
        </w:rPr>
        <w:footnoteRef/>
      </w:r>
      <w:r>
        <w:t xml:space="preserve"> Brenton note: Or, him.</w:t>
      </w:r>
    </w:p>
  </w:footnote>
  <w:footnote w:id="966">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967">
    <w:p>
      <w:pPr>
        <w:pStyle w:val="FootnoteText"/>
      </w:pPr>
      <w:r>
        <w:rPr>
          <w:rStyle w:val="FootnoteReference"/>
        </w:rPr>
        <w:footnoteRef/>
      </w:r>
      <w:r>
        <w:t xml:space="preserve"> Translation note: Greek says memorial stones for sons of Israel. Source: ephod wording.</w:t>
      </w:r>
    </w:p>
  </w:footnote>
  <w:footnote w:id="968">
    <w:p>
      <w:pPr>
        <w:pStyle w:val="FootnoteText"/>
      </w:pPr>
      <w:r>
        <w:rPr>
          <w:rStyle w:val="FootnoteReference"/>
        </w:rPr>
        <w:footnoteRef/>
      </w:r>
      <w:r>
        <w:t xml:space="preserve"> Brenton note: Gr. little shields.</w:t>
      </w:r>
    </w:p>
  </w:footnote>
  <w:footnote w:id="969">
    <w:p>
      <w:pPr>
        <w:pStyle w:val="FootnoteText"/>
      </w:pPr>
      <w:r>
        <w:rPr>
          <w:rStyle w:val="FootnoteReference"/>
        </w:rPr>
        <w:footnoteRef/>
      </w:r>
      <w:r>
        <w:t xml:space="preserve"> Translation note: Greek says braided cords mixed in floral work. Source: priestly detail.</w:t>
      </w:r>
    </w:p>
  </w:footnote>
  <w:footnote w:id="970">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97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972">
    <w:p>
      <w:pPr>
        <w:pStyle w:val="FootnoteText"/>
      </w:pPr>
      <w:r>
        <w:rPr>
          <w:rStyle w:val="FootnoteReference"/>
        </w:rPr>
        <w:footnoteRef/>
      </w:r>
      <w:r>
        <w:t xml:space="preserve"> Brenton note: i. e. in Heb. Urim and Thummim; lit. lights and perfections.</w:t>
      </w:r>
    </w:p>
  </w:footnote>
  <w:footnote w:id="973">
    <w:p>
      <w:pPr>
        <w:pStyle w:val="FootnoteText"/>
      </w:pPr>
      <w:r>
        <w:rPr>
          <w:rStyle w:val="FootnoteReference"/>
        </w:rPr>
        <w:footnoteRef/>
      </w:r>
      <w:r>
        <w:t xml:space="preserve"> Translation note: Greek gives a compact all-blue vestment description. Current wording preserves it. Source: vestment formula.</w:t>
      </w:r>
    </w:p>
  </w:footnote>
  <w:footnote w:id="974">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975">
    <w:p>
      <w:pPr>
        <w:pStyle w:val="FootnoteText"/>
      </w:pPr>
      <w:r>
        <w:rPr>
          <w:rStyle w:val="FootnoteReference"/>
        </w:rPr>
        <w:footnoteRef/>
      </w:r>
      <w:r>
        <w:t xml:space="preserve"> Translation note: Greek says Aaron shall bear away sins of holy things. Source: priesthood wording.</w:t>
      </w:r>
    </w:p>
  </w:footnote>
  <w:footnote w:id="976">
    <w:p>
      <w:pPr>
        <w:pStyle w:val="FootnoteText"/>
      </w:pPr>
      <w:r>
        <w:rPr>
          <w:rStyle w:val="FootnoteReference"/>
        </w:rPr>
        <w:footnoteRef/>
      </w:r>
      <w:r>
        <w:t xml:space="preserve"> Brenton note: Or, consecrate them.</w:t>
      </w:r>
    </w:p>
  </w:footnote>
  <w:footnote w:id="977">
    <w:p>
      <w:pPr>
        <w:pStyle w:val="FootnoteText"/>
      </w:pPr>
      <w:r>
        <w:rPr>
          <w:rStyle w:val="FootnoteReference"/>
        </w:rPr>
        <w:footnoteRef/>
      </w:r>
      <w:r>
        <w:t xml:space="preserve"> Translation note: Greek says they may not bring sin upon themselves and die. Source: priest wording.</w:t>
      </w:r>
    </w:p>
  </w:footnote>
  <w:footnote w:id="978">
    <w:p>
      <w:pPr>
        <w:pStyle w:val="FootnoteText"/>
      </w:pPr>
      <w:r>
        <w:rPr>
          <w:rStyle w:val="FootnoteReference"/>
        </w:rPr>
        <w:footnoteRef/>
      </w:r>
      <w:r>
        <w:t xml:space="preserve"> Name meaning: Aaron (Aharon) — Exalted; mountain of strength; teacher. First high priest; exalted to lead worship.</w:t>
      </w:r>
    </w:p>
  </w:footnote>
  <w:footnote w:id="979">
    <w:p>
      <w:pPr>
        <w:pStyle w:val="FootnoteText"/>
      </w:pPr>
      <w:r>
        <w:rPr>
          <w:rStyle w:val="FootnoteReference"/>
        </w:rPr>
        <w:footnoteRef/>
      </w:r>
      <w:r>
        <w:t xml:space="preserve"> Translation note: Greek keeps the priestly vestment instruction compact. Current wording preserves it. Source: priestly vestment.</w:t>
      </w:r>
    </w:p>
  </w:footnote>
  <w:footnote w:id="980">
    <w:p>
      <w:pPr>
        <w:pStyle w:val="FootnoteText"/>
      </w:pPr>
      <w:r>
        <w:rPr>
          <w:rStyle w:val="FootnoteReference"/>
        </w:rPr>
        <w:footnoteRef/>
      </w:r>
      <w:r>
        <w:t xml:space="preserve"> Textual note: The Hebrew has "And you will gird them, Aaron and his sons, with sashes." Since the LXX does not include the phrase "Aaron and his sons," it may be a later addition to the text. Source: textual note export.</w:t>
      </w:r>
    </w:p>
  </w:footnote>
  <w:footnote w:id="981">
    <w:p>
      <w:pPr>
        <w:pStyle w:val="FootnoteText"/>
      </w:pPr>
      <w:r>
        <w:rPr>
          <w:rStyle w:val="FootnoteReference"/>
        </w:rPr>
        <w:footnoteRef/>
      </w:r>
      <w:r>
        <w:t xml:space="preserve"> Brenton note: Or, consecrate them. Lit. make perfect the hands.</w:t>
      </w:r>
    </w:p>
  </w:footnote>
  <w:footnote w:id="982">
    <w:p>
      <w:pPr>
        <w:pStyle w:val="FootnoteText"/>
      </w:pPr>
      <w:r>
        <w:rPr>
          <w:rStyle w:val="FootnoteReference"/>
        </w:rPr>
        <w:footnoteRef/>
      </w:r>
      <w:r>
        <w:t xml:space="preserve"> Translation note: Greek says on the lobe of the ear and on the extremity of hand and foot. Source: ordination wording.</w:t>
      </w:r>
    </w:p>
  </w:footnote>
  <w:footnote w:id="983">
    <w:p>
      <w:pPr>
        <w:pStyle w:val="FootnoteText"/>
      </w:pPr>
      <w:r>
        <w:rPr>
          <w:rStyle w:val="FootnoteReference"/>
        </w:rPr>
        <w:footnoteRef/>
      </w:r>
      <w:r>
        <w:t xml:space="preserve"> Translation note: Greek says sprinkle here and pour around altar. Current line keeps both. Source: priest wording.</w:t>
      </w:r>
    </w:p>
  </w:footnote>
  <w:footnote w:id="984">
    <w:p>
      <w:pPr>
        <w:pStyle w:val="FootnoteText"/>
      </w:pPr>
      <w:r>
        <w:rPr>
          <w:rStyle w:val="FootnoteReference"/>
        </w:rPr>
        <w:footnoteRef/>
      </w:r>
      <w:r>
        <w:t xml:space="preserve"> Translation note: Greek uses nominal ordination wording here. Source: priesthood wording.</w:t>
      </w:r>
    </w:p>
  </w:footnote>
  <w:footnote w:id="985">
    <w:p>
      <w:pPr>
        <w:pStyle w:val="FootnoteText"/>
      </w:pPr>
      <w:r>
        <w:rPr>
          <w:rStyle w:val="FootnoteReference"/>
        </w:rPr>
        <w:footnoteRef/>
      </w:r>
      <w:r>
        <w:t xml:space="preserve"> Brenton note: Gr. an accomplishment. q. d. a filling of the hands.</w:t>
      </w:r>
    </w:p>
  </w:footnote>
  <w:footnote w:id="986">
    <w:p>
      <w:pPr>
        <w:pStyle w:val="FootnoteText"/>
      </w:pPr>
      <w:r>
        <w:rPr>
          <w:rStyle w:val="FootnoteReference"/>
        </w:rPr>
        <w:footnoteRef/>
      </w:r>
      <w:r>
        <w:t xml:space="preserve"> Brenton note: Gr. separate them for a separation. Heb. wave them for a wave-offering.</w:t>
      </w:r>
    </w:p>
  </w:footnote>
  <w:footnote w:id="987">
    <w:p>
      <w:pPr>
        <w:pStyle w:val="FootnoteText"/>
      </w:pPr>
      <w:r>
        <w:rPr>
          <w:rStyle w:val="FootnoteReference"/>
        </w:rPr>
        <w:footnoteRef/>
      </w:r>
      <w:r>
        <w:t xml:space="preserve"> Translation note: Greek says separated and removed here. Current line keeps that wording. Source: ordination wording.</w:t>
      </w:r>
    </w:p>
  </w:footnote>
  <w:footnote w:id="988">
    <w:p>
      <w:pPr>
        <w:pStyle w:val="FootnoteText"/>
      </w:pPr>
      <w:r>
        <w:rPr>
          <w:rStyle w:val="FootnoteReference"/>
        </w:rPr>
        <w:footnoteRef/>
      </w:r>
      <w:r>
        <w:t xml:space="preserve"> Name meaning: Israel (Yisrael) — God contends; strives with God. Wrestled with God and prevailed; name of the covenant nation.</w:t>
      </w:r>
    </w:p>
  </w:footnote>
  <w:footnote w:id="989">
    <w:p>
      <w:pPr>
        <w:pStyle w:val="FootnoteText"/>
      </w:pPr>
      <w:r>
        <w:rPr>
          <w:rStyle w:val="FootnoteReference"/>
        </w:rPr>
        <w:footnoteRef/>
      </w:r>
      <w:r>
        <w:t xml:space="preserve"> Translation note: Greek repeats removal-offering term here. Source: priesthood wording.</w:t>
      </w:r>
    </w:p>
  </w:footnote>
  <w:footnote w:id="990">
    <w:p>
      <w:pPr>
        <w:pStyle w:val="FootnoteText"/>
      </w:pPr>
      <w:r>
        <w:rPr>
          <w:rStyle w:val="FootnoteReference"/>
        </w:rPr>
        <w:footnoteRef/>
      </w:r>
      <w:r>
        <w:t xml:space="preserve"> Brenton note: Or, heave-offering. Heb.</w:t>
      </w:r>
    </w:p>
  </w:footnote>
  <w:footnote w:id="991">
    <w:p>
      <w:pPr>
        <w:pStyle w:val="FootnoteText"/>
      </w:pPr>
      <w:r>
        <w:rPr>
          <w:rStyle w:val="FootnoteReference"/>
        </w:rPr>
        <w:footnoteRef/>
      </w:r>
      <w:r>
        <w:t xml:space="preserve"> Brenton note: Gr. sanctify.</w:t>
      </w:r>
    </w:p>
  </w:footnote>
  <w:footnote w:id="992">
    <w:p>
      <w:pPr>
        <w:pStyle w:val="FootnoteText"/>
      </w:pPr>
      <w:r>
        <w:rPr>
          <w:rStyle w:val="FootnoteReference"/>
        </w:rPr>
        <w:footnoteRef/>
      </w:r>
      <w:r>
        <w:t xml:space="preserve"> Brenton note: Gr. of it.</w:t>
      </w:r>
    </w:p>
  </w:footnote>
  <w:footnote w:id="993">
    <w:p>
      <w:pPr>
        <w:pStyle w:val="FootnoteText"/>
      </w:pPr>
      <w:r>
        <w:rPr>
          <w:rStyle w:val="FootnoteReference"/>
        </w:rPr>
        <w:footnoteRef/>
      </w:r>
      <w:r>
        <w:t xml:space="preserve"> Brenton note: Gr. to.</w:t>
      </w:r>
    </w:p>
  </w:footnote>
  <w:footnote w:id="994">
    <w:p>
      <w:pPr>
        <w:pStyle w:val="FootnoteText"/>
      </w:pPr>
      <w:r>
        <w:rPr>
          <w:rStyle w:val="FootnoteReference"/>
        </w:rPr>
        <w:footnoteRef/>
      </w:r>
      <w:r>
        <w:t xml:space="preserve"> Brenton note: Or, named.</w:t>
      </w:r>
    </w:p>
  </w:footnote>
  <w:footnote w:id="995">
    <w:p>
      <w:pPr>
        <w:pStyle w:val="FootnoteText"/>
      </w:pPr>
      <w:r>
        <w:rPr>
          <w:rStyle w:val="FootnoteReference"/>
        </w:rPr>
        <w:footnoteRef/>
      </w:r>
      <w:r>
        <w:t xml:space="preserve"> Brenton note: Or, named.</w:t>
      </w:r>
    </w:p>
  </w:footnote>
  <w:footnote w:id="996">
    <w:p>
      <w:pPr>
        <w:pStyle w:val="FootnoteText"/>
      </w:pPr>
      <w:r>
        <w:rPr>
          <w:rStyle w:val="FootnoteReference"/>
        </w:rPr>
        <w:footnoteRef/>
      </w:r>
      <w:r>
        <w:t xml:space="preserve"> Brenton note: Gr. of it.</w:t>
      </w:r>
    </w:p>
  </w:footnote>
  <w:footnote w:id="997">
    <w:p>
      <w:pPr>
        <w:pStyle w:val="FootnoteText"/>
      </w:pPr>
      <w:r>
        <w:rPr>
          <w:rStyle w:val="FootnoteReference"/>
        </w:rPr>
        <w:footnoteRef/>
      </w:r>
      <w:r>
        <w:t xml:space="preserve"> Name meaning: Aaron (Aharon) — Exalted; mountain of strength; teacher. First high priest; exalted to lead worship.</w:t>
      </w:r>
    </w:p>
  </w:footnote>
  <w:footnote w:id="998">
    <w:p>
      <w:pPr>
        <w:pStyle w:val="FootnoteText"/>
      </w:pPr>
      <w:r>
        <w:rPr>
          <w:rStyle w:val="FootnoteReference"/>
        </w:rPr>
        <w:footnoteRef/>
      </w:r>
      <w:r>
        <w:t xml:space="preserve"> Translation note: Greek says purification for sins here. Current line keeps that wording. Source: altar wording.</w:t>
      </w:r>
    </w:p>
  </w:footnote>
  <w:footnote w:id="999">
    <w:p>
      <w:pPr>
        <w:pStyle w:val="FootnoteText"/>
      </w:pPr>
      <w:r>
        <w:rPr>
          <w:rStyle w:val="FootnoteReference"/>
        </w:rPr>
        <w:footnoteRef/>
      </w:r>
      <w:r>
        <w:t xml:space="preserve"> Brenton note: Gr. on it, on its horns.</w:t>
      </w:r>
    </w:p>
  </w:footnote>
  <w:footnote w:id="1000">
    <w:p>
      <w:pPr>
        <w:pStyle w:val="FootnoteText"/>
      </w:pPr>
      <w:r>
        <w:rPr>
          <w:rStyle w:val="FootnoteReference"/>
        </w:rPr>
        <w:footnoteRef/>
      </w:r>
      <w:r>
        <w:t xml:space="preserve"> Name meaning: Moses (Mosheh) — Drawn out. Drawn out of the Nile; drew Israel out of Egypt.</w:t>
      </w:r>
    </w:p>
  </w:footnote>
  <w:footnote w:id="1001">
    <w:p>
      <w:pPr>
        <w:pStyle w:val="FootnoteText"/>
      </w:pPr>
      <w:r>
        <w:rPr>
          <w:rStyle w:val="FootnoteReference"/>
        </w:rPr>
        <w:footnoteRef/>
      </w:r>
      <w:r>
        <w:t xml:space="preserve"> Name meaning: Israel (Yisrael) — God contends; strives with God. Wrestled with God and prevailed; name of the covenant nation.</w:t>
      </w:r>
    </w:p>
  </w:footnote>
  <w:footnote w:id="1002">
    <w:p>
      <w:pPr>
        <w:pStyle w:val="FootnoteText"/>
      </w:pPr>
      <w:r>
        <w:rPr>
          <w:rStyle w:val="FootnoteReference"/>
        </w:rPr>
        <w:footnoteRef/>
      </w:r>
      <w:r>
        <w:t xml:space="preserve"> Translation note: Greek repeats at their visitation. Source: census wording.</w:t>
      </w:r>
    </w:p>
  </w:footnote>
  <w:footnote w:id="1003">
    <w:p>
      <w:pPr>
        <w:pStyle w:val="FootnoteText"/>
      </w:pPr>
      <w:r>
        <w:rPr>
          <w:rStyle w:val="FootnoteReference"/>
        </w:rPr>
        <w:footnoteRef/>
      </w:r>
      <w:r>
        <w:t xml:space="preserve"> Brenton note: Gr. fall.</w:t>
      </w:r>
    </w:p>
  </w:footnote>
  <w:footnote w:id="1004">
    <w:p>
      <w:pPr>
        <w:pStyle w:val="FootnoteText"/>
      </w:pPr>
      <w:r>
        <w:rPr>
          <w:rStyle w:val="FootnoteReference"/>
        </w:rPr>
        <w:footnoteRef/>
      </w:r>
      <w:r>
        <w:t xml:space="preserve"> Translation note: Greek says silver of the offering. Source: ransom wording.</w:t>
      </w:r>
    </w:p>
  </w:footnote>
  <w:footnote w:id="1005">
    <w:p>
      <w:pPr>
        <w:pStyle w:val="FootnoteText"/>
      </w:pPr>
      <w:r>
        <w:rPr>
          <w:rStyle w:val="FootnoteReference"/>
        </w:rPr>
        <w:footnoteRef/>
      </w:r>
      <w:r>
        <w:t xml:space="preserve"> Translation note: Greek says laver and base here. Source: tabernacle wording.</w:t>
      </w:r>
    </w:p>
  </w:footnote>
  <w:footnote w:id="1006">
    <w:p>
      <w:pPr>
        <w:pStyle w:val="FootnoteText"/>
      </w:pPr>
      <w:r>
        <w:rPr>
          <w:rStyle w:val="FootnoteReference"/>
        </w:rPr>
        <w:footnoteRef/>
      </w:r>
      <w:r>
        <w:t xml:space="preserve"> Brenton note: Gr. so as to wash one's self.</w:t>
      </w:r>
    </w:p>
  </w:footnote>
  <w:footnote w:id="1007">
    <w:p>
      <w:pPr>
        <w:pStyle w:val="FootnoteText"/>
      </w:pPr>
      <w:r>
        <w:rPr>
          <w:rStyle w:val="FootnoteReference"/>
        </w:rPr>
        <w:footnoteRef/>
      </w:r>
      <w:r>
        <w:t xml:space="preserve"> Brenton note: Gr. generations.</w:t>
      </w:r>
    </w:p>
  </w:footnote>
  <w:footnote w:id="1008">
    <w:p>
      <w:pPr>
        <w:pStyle w:val="FootnoteText"/>
      </w:pPr>
      <w:r>
        <w:rPr>
          <w:rStyle w:val="FootnoteReference"/>
        </w:rPr>
        <w:footnoteRef/>
      </w:r>
      <w:r>
        <w:t xml:space="preserve"> Brenton note: Gr. iris.</w:t>
      </w:r>
    </w:p>
  </w:footnote>
  <w:footnote w:id="1009">
    <w:p>
      <w:pPr>
        <w:pStyle w:val="FootnoteText"/>
      </w:pPr>
      <w:r>
        <w:rPr>
          <w:rStyle w:val="FootnoteReference"/>
        </w:rPr>
        <w:footnoteRef/>
      </w:r>
      <w:r>
        <w:t xml:space="preserve"> Brenton note: Gr. equal to equal.</w:t>
      </w:r>
    </w:p>
  </w:footnote>
  <w:footnote w:id="1010">
    <w:p>
      <w:pPr>
        <w:pStyle w:val="FootnoteText"/>
      </w:pPr>
      <w:r>
        <w:rPr>
          <w:rStyle w:val="FootnoteReference"/>
        </w:rPr>
        <w:footnoteRef/>
      </w:r>
      <w:r>
        <w:t xml:space="preserve"> Brenton note: Gr. to smell in it. Hebraism.</w:t>
      </w:r>
    </w:p>
  </w:footnote>
  <w:footnote w:id="1011">
    <w:p>
      <w:pPr>
        <w:pStyle w:val="FootnoteText"/>
      </w:pPr>
      <w:r>
        <w:rPr>
          <w:rStyle w:val="FootnoteReference"/>
        </w:rPr>
        <w:footnoteRef/>
      </w:r>
      <w:r>
        <w:t xml:space="preserve"> Name meaning: Moses (Mosheh) — Drawn out. Drawn out of the Nile; drew Israel out of Egypt.</w:t>
      </w:r>
    </w:p>
  </w:footnote>
  <w:footnote w:id="1012">
    <w:p>
      <w:pPr>
        <w:pStyle w:val="FootnoteText"/>
      </w:pPr>
      <w:r>
        <w:rPr>
          <w:rStyle w:val="FootnoteReference"/>
        </w:rPr>
        <w:footnoteRef/>
      </w:r>
      <w:r>
        <w:t xml:space="preserve"> Name meaning: Judah (Yehudah) — Praise. Royal tribe and ancestor of Messiah.</w:t>
      </w:r>
    </w:p>
  </w:footnote>
  <w:footnote w:id="1013">
    <w:p>
      <w:pPr>
        <w:pStyle w:val="FootnoteText"/>
      </w:pPr>
      <w:r>
        <w:rPr>
          <w:rStyle w:val="FootnoteReference"/>
        </w:rPr>
        <w:footnoteRef/>
      </w:r>
      <w:r>
        <w:t xml:space="preserve"> Translation note: Greek uses the wise-in-heart formula directly. Current wording preserves it. Source: wise-in-heart formula.</w:t>
      </w:r>
    </w:p>
  </w:footnote>
  <w:footnote w:id="1014">
    <w:p>
      <w:pPr>
        <w:pStyle w:val="FootnoteText"/>
      </w:pPr>
      <w:r>
        <w:rPr>
          <w:rStyle w:val="FootnoteReference"/>
        </w:rPr>
        <w:footnoteRef/>
      </w:r>
      <w:r>
        <w:t xml:space="preserve"> Brenton note: Gr. given.</w:t>
      </w:r>
    </w:p>
  </w:footnote>
  <w:footnote w:id="1015">
    <w:p>
      <w:pPr>
        <w:pStyle w:val="FootnoteText"/>
      </w:pPr>
      <w:r>
        <w:rPr>
          <w:rStyle w:val="FootnoteReference"/>
        </w:rPr>
        <w:footnoteRef/>
      </w:r>
      <w:r>
        <w:t xml:space="preserve"> Brenton note: Or, work in or at. One reading is ποιήσουσι.</w:t>
      </w:r>
    </w:p>
  </w:footnote>
  <w:footnote w:id="1016">
    <w:p>
      <w:pPr>
        <w:pStyle w:val="FootnoteText"/>
      </w:pPr>
      <w:r>
        <w:rPr>
          <w:rStyle w:val="FootnoteReference"/>
        </w:rPr>
        <w:footnoteRef/>
      </w:r>
      <w:r>
        <w:t xml:space="preserve"> Name meaning: Aaron (Aharon) — Exalted; mountain of strength; teacher. First high priest; exalted to lead worship.</w:t>
      </w:r>
    </w:p>
  </w:footnote>
  <w:footnote w:id="1017">
    <w:p>
      <w:pPr>
        <w:pStyle w:val="FootnoteText"/>
      </w:pPr>
      <w:r>
        <w:rPr>
          <w:rStyle w:val="FootnoteReference"/>
        </w:rPr>
        <w:footnoteRef/>
      </w:r>
      <w:r>
        <w:t xml:space="preserve"> Name meaning: Israel (Yisrael) — God contends; strives with God. Wrestled with God and prevailed; name of the covenant nation.</w:t>
      </w:r>
    </w:p>
  </w:footnote>
  <w:footnote w:id="1018">
    <w:p>
      <w:pPr>
        <w:pStyle w:val="FootnoteText"/>
      </w:pPr>
      <w:r>
        <w:rPr>
          <w:rStyle w:val="FootnoteReference"/>
        </w:rPr>
        <w:footnoteRef/>
      </w:r>
      <w:r>
        <w:t xml:space="preserve"> Translation note: Greek says profaning and shall be destroyed. Source: penalty wording.</w:t>
      </w:r>
    </w:p>
  </w:footnote>
  <w:footnote w:id="1019">
    <w:p>
      <w:pPr>
        <w:pStyle w:val="FootnoteText"/>
      </w:pPr>
      <w:r>
        <w:rPr>
          <w:rStyle w:val="FootnoteReference"/>
        </w:rPr>
        <w:footnoteRef/>
      </w:r>
      <w:r>
        <w:t xml:space="preserve"> Name meaning: Moses (Mosheh) — Drawn out. Drawn out of the Nile; drew Israel out of Egypt.</w:t>
      </w:r>
    </w:p>
  </w:footnote>
  <w:footnote w:id="1020">
    <w:p>
      <w:pPr>
        <w:pStyle w:val="FootnoteText"/>
      </w:pPr>
      <w:r>
        <w:rPr>
          <w:rStyle w:val="FootnoteReference"/>
        </w:rPr>
        <w:footnoteRef/>
      </w:r>
      <w:r>
        <w:t xml:space="preserve"> Name meaning: Aaron (Aharon) — Exalted; mountain of strength; teacher. First high priest; exalted to lead worship.</w:t>
      </w:r>
    </w:p>
  </w:footnote>
  <w:footnote w:id="1021">
    <w:p>
      <w:pPr>
        <w:pStyle w:val="FootnoteText"/>
      </w:pPr>
      <w:r>
        <w:rPr>
          <w:rStyle w:val="FootnoteReference"/>
        </w:rPr>
        <w:footnoteRef/>
      </w:r>
      <w:r>
        <w:t xml:space="preserve"> Name meaning: Israel (Yisrael) — God contends; strives with God. Wrestled with God and prevailed; name of the covenant nation.</w:t>
      </w:r>
    </w:p>
  </w:footnote>
  <w:footnote w:id="1022">
    <w:p>
      <w:pPr>
        <w:pStyle w:val="FootnoteText"/>
      </w:pPr>
      <w:r>
        <w:rPr>
          <w:rStyle w:val="FootnoteReference"/>
        </w:rPr>
        <w:footnoteRef/>
      </w:r>
      <w:r>
        <w:t xml:space="preserve"> Brenton note: Gr. Set upon the altar.</w:t>
      </w:r>
    </w:p>
  </w:footnote>
  <w:footnote w:id="1023">
    <w:p>
      <w:pPr>
        <w:pStyle w:val="FootnoteText"/>
      </w:pPr>
      <w:r>
        <w:rPr>
          <w:rStyle w:val="FootnoteReference"/>
        </w:rPr>
        <w:footnoteRef/>
      </w:r>
      <w:r>
        <w:t xml:space="preserve"> Translation note: Greek says turned aside here. Current line keeps that wording. Source: calf wording.</w:t>
      </w:r>
    </w:p>
  </w:footnote>
  <w:footnote w:id="1024">
    <w:p>
      <w:pPr>
        <w:pStyle w:val="FootnoteText"/>
      </w:pPr>
      <w:r>
        <w:rPr>
          <w:rStyle w:val="FootnoteReference"/>
        </w:rPr>
        <w:footnoteRef/>
      </w:r>
      <w:r>
        <w:t xml:space="preserve"> Translation note: Greek opens with a direct let-me-alone line. Current wording preserves it. Source: threat formula.</w:t>
      </w:r>
    </w:p>
  </w:footnote>
  <w:footnote w:id="1025">
    <w:p>
      <w:pPr>
        <w:pStyle w:val="FootnoteText"/>
      </w:pPr>
      <w:r>
        <w:rPr>
          <w:rStyle w:val="FootnoteReference"/>
        </w:rPr>
        <w:footnoteRef/>
      </w:r>
      <w:r>
        <w:t xml:space="preserve"> Translation note: Greek says be merciful concerning the evil of your people. Source: intercession wording.</w:t>
      </w:r>
    </w:p>
  </w:footnote>
  <w:footnote w:id="1026">
    <w:p>
      <w:pPr>
        <w:pStyle w:val="FootnoteText"/>
      </w:pPr>
      <w:r>
        <w:rPr>
          <w:rStyle w:val="FootnoteReference"/>
        </w:rPr>
        <w:footnoteRef/>
      </w:r>
      <w:r>
        <w:t xml:space="preserve"> Translation note: Greek reads Jacob here. Source: intercession wording.</w:t>
      </w:r>
    </w:p>
  </w:footnote>
  <w:footnote w:id="102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28">
    <w:p>
      <w:pPr>
        <w:pStyle w:val="FootnoteText"/>
      </w:pPr>
      <w:r>
        <w:rPr>
          <w:rStyle w:val="FootnoteReference"/>
        </w:rPr>
        <w:footnoteRef/>
      </w:r>
      <w:r>
        <w:t xml:space="preserve"> Name meaning: Isaac (Yitzchak) — He laughs; laughter. His name answers Abraham and Sarah's laughter and marks the promised son.</w:t>
      </w:r>
    </w:p>
  </w:footnote>
  <w:footnote w:id="1029">
    <w:p>
      <w:pPr>
        <w:pStyle w:val="FootnoteText"/>
      </w:pPr>
      <w:r>
        <w:rPr>
          <w:rStyle w:val="FootnoteReference"/>
        </w:rPr>
        <w:footnoteRef/>
      </w:r>
      <w:r>
        <w:t xml:space="preserve"> Name meaning: Jacob (Yaaqov) — Supplanter; heel-grabber. Grabbed Esau’s heel at birth; later supplanted him and became Israel.</w:t>
      </w:r>
    </w:p>
  </w:footnote>
  <w:footnote w:id="1030">
    <w:p>
      <w:pPr>
        <w:pStyle w:val="FootnoteText"/>
      </w:pPr>
      <w:r>
        <w:rPr>
          <w:rStyle w:val="FootnoteReference"/>
        </w:rPr>
        <w:footnoteRef/>
      </w:r>
      <w:r>
        <w:t xml:space="preserve"> Brenton note: Gr. dost.</w:t>
      </w:r>
    </w:p>
  </w:footnote>
  <w:footnote w:id="1031">
    <w:p>
      <w:pPr>
        <w:pStyle w:val="FootnoteText"/>
      </w:pPr>
      <w:r>
        <w:rPr>
          <w:rStyle w:val="FootnoteReference"/>
        </w:rPr>
        <w:footnoteRef/>
      </w:r>
      <w:r>
        <w:t xml:space="preserve"> Name meaning: Joshua (Yehoshua) — Yahweh saves. Led Israel into the Promised Land; his name points to the ultimate Savior.</w:t>
      </w:r>
    </w:p>
  </w:footnote>
  <w:footnote w:id="1032">
    <w:p>
      <w:pPr>
        <w:pStyle w:val="FootnoteText"/>
      </w:pPr>
      <w:r>
        <w:rPr>
          <w:rStyle w:val="FootnoteReference"/>
        </w:rPr>
        <w:footnoteRef/>
      </w:r>
      <w:r>
        <w:t xml:space="preserve"> Brenton note: Gr. Jesus.</w:t>
      </w:r>
    </w:p>
  </w:footnote>
  <w:footnote w:id="1033">
    <w:p>
      <w:pPr>
        <w:pStyle w:val="FootnoteText"/>
      </w:pPr>
      <w:r>
        <w:rPr>
          <w:rStyle w:val="FootnoteReference"/>
        </w:rPr>
        <w:footnoteRef/>
      </w:r>
      <w:r>
        <w:t xml:space="preserve"> Brenton note: Gr. sowed it under the water, \+it but another reading is\+it* ἐπὶ.</w:t>
      </w:r>
    </w:p>
  </w:footnote>
  <w:footnote w:id="1034">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1035">
    <w:p>
      <w:pPr>
        <w:pStyle w:val="FootnoteText"/>
      </w:pPr>
      <w:r>
        <w:rPr>
          <w:rStyle w:val="FootnoteReference"/>
        </w:rPr>
        <w:footnoteRef/>
      </w:r>
      <w:r>
        <w:t xml:space="preserve"> Brenton note: Gr. impulse.</w:t>
      </w:r>
    </w:p>
  </w:footnote>
  <w:footnote w:id="1036">
    <w:p>
      <w:pPr>
        <w:pStyle w:val="FootnoteText"/>
      </w:pPr>
      <w:r>
        <w:rPr>
          <w:rStyle w:val="FootnoteReference"/>
        </w:rPr>
        <w:footnoteRef/>
      </w:r>
      <w:r>
        <w:t xml:space="preserve"> Brenton note: Lit. done to him.</w:t>
      </w:r>
    </w:p>
  </w:footnote>
  <w:footnote w:id="1037">
    <w:p>
      <w:pPr>
        <w:pStyle w:val="FootnoteText"/>
      </w:pPr>
      <w:r>
        <w:rPr>
          <w:rStyle w:val="FootnoteReference"/>
        </w:rPr>
        <w:footnoteRef/>
      </w:r>
      <w:r>
        <w:t xml:space="preserve"> Name meaning: Levi (Levi) — Joined; attached. Leah hoped her husband would be joined to her; tribe of priests.</w:t>
      </w:r>
    </w:p>
  </w:footnote>
  <w:footnote w:id="1038">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1039">
    <w:p>
      <w:pPr>
        <w:pStyle w:val="FootnoteText"/>
      </w:pPr>
      <w:r>
        <w:rPr>
          <w:rStyle w:val="FootnoteReference"/>
        </w:rPr>
        <w:footnoteRef/>
      </w:r>
      <w:r>
        <w:t xml:space="preserve"> Textual note: The Hebrew reads "Today dedicate yourselves" as opposed to "You are ordained today." The LXX and Vg. have "You have dedicated yourselves today." Source: textual note export.</w:t>
      </w:r>
    </w:p>
  </w:footnote>
  <w:footnote w:id="1040">
    <w:p>
      <w:pPr>
        <w:pStyle w:val="FootnoteText"/>
      </w:pPr>
      <w:r>
        <w:rPr>
          <w:rStyle w:val="FootnoteReference"/>
        </w:rPr>
        <w:footnoteRef/>
      </w:r>
      <w:r>
        <w:t xml:space="preserve"> Brenton note: Gr. dost.</w:t>
      </w:r>
    </w:p>
  </w:footnote>
  <w:footnote w:id="1041">
    <w:p>
      <w:pPr>
        <w:pStyle w:val="FootnoteText"/>
      </w:pPr>
      <w:r>
        <w:rPr>
          <w:rStyle w:val="FootnoteReference"/>
        </w:rPr>
        <w:footnoteRef/>
      </w:r>
      <w:r>
        <w:t xml:space="preserve"> Name meaning: Moses (Mosheh) — Drawn out. Drawn out of the Nile; drew Israel out of Egypt.</w:t>
      </w:r>
    </w:p>
  </w:footnote>
  <w:footnote w:id="1042">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10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044">
    <w:p>
      <w:pPr>
        <w:pStyle w:val="FootnoteText"/>
      </w:pPr>
      <w:r>
        <w:rPr>
          <w:rStyle w:val="FootnoteReference"/>
        </w:rPr>
        <w:footnoteRef/>
      </w:r>
      <w:r>
        <w:t xml:space="preserve"> Name meaning: Isaac (Yitzchak) — He laughs; laughter. His name answers Abraham and Sarah's laughter and marks the promised son.</w:t>
      </w:r>
    </w:p>
  </w:footnote>
  <w:footnote w:id="1045">
    <w:p>
      <w:pPr>
        <w:pStyle w:val="FootnoteText"/>
      </w:pPr>
      <w:r>
        <w:rPr>
          <w:rStyle w:val="FootnoteReference"/>
        </w:rPr>
        <w:footnoteRef/>
      </w:r>
      <w:r>
        <w:t xml:space="preserve"> Name meaning: Jacob (Yaaqov) — Supplanter; heel-grabber. Grabbed Esau’s heel at birth; later supplanted him and became Israel.</w:t>
      </w:r>
    </w:p>
  </w:footnote>
  <w:footnote w:id="1046">
    <w:p>
      <w:pPr>
        <w:pStyle w:val="FootnoteText"/>
      </w:pPr>
      <w:r>
        <w:rPr>
          <w:rStyle w:val="FootnoteReference"/>
        </w:rPr>
        <w:footnoteRef/>
      </w:r>
      <w:r>
        <w:t xml:space="preserve"> Brenton note: Gr. evil.</w:t>
      </w:r>
    </w:p>
  </w:footnote>
  <w:footnote w:id="1047">
    <w:p>
      <w:pPr>
        <w:pStyle w:val="FootnoteText"/>
      </w:pPr>
      <w:r>
        <w:rPr>
          <w:rStyle w:val="FootnoteReference"/>
        </w:rPr>
        <w:footnoteRef/>
      </w:r>
      <w:r>
        <w:t xml:space="preserve"> Name meaning: Israel (Yisrael) — God contends; strives with God. Wrestled with God and prevailed; name of the covenant nation.</w:t>
      </w:r>
    </w:p>
  </w:footnote>
  <w:footnote w:id="1048">
    <w:p>
      <w:pPr>
        <w:pStyle w:val="FootnoteText"/>
      </w:pPr>
      <w:r>
        <w:rPr>
          <w:rStyle w:val="FootnoteReference"/>
        </w:rPr>
        <w:footnoteRef/>
      </w:r>
      <w:r>
        <w:t xml:space="preserve"> Translation note: Greek names glorious garments together with ornaments here. Source: apparel wording.</w:t>
      </w:r>
    </w:p>
  </w:footnote>
  <w:footnote w:id="1049">
    <w:p>
      <w:pPr>
        <w:pStyle w:val="FootnoteText"/>
      </w:pPr>
      <w:r>
        <w:rPr>
          <w:rStyle w:val="FootnoteReference"/>
        </w:rPr>
        <w:footnoteRef/>
      </w:r>
      <w:r>
        <w:t xml:space="preserve"> Brenton note: Gr. from.</w:t>
      </w:r>
    </w:p>
  </w:footnote>
  <w:footnote w:id="1050">
    <w:p>
      <w:pPr>
        <w:pStyle w:val="FootnoteText"/>
      </w:pPr>
      <w:r>
        <w:rPr>
          <w:rStyle w:val="FootnoteReference"/>
        </w:rPr>
        <w:footnoteRef/>
      </w:r>
      <w:r>
        <w:t xml:space="preserve"> Translation note: Greek says Moses took his tent and pitched it outside the camp. Source: tent wording.</w:t>
      </w:r>
    </w:p>
  </w:footnote>
  <w:footnote w:id="1051">
    <w:p>
      <w:pPr>
        <w:pStyle w:val="FootnoteText"/>
      </w:pPr>
      <w:r>
        <w:rPr>
          <w:rStyle w:val="FootnoteReference"/>
        </w:rPr>
        <w:footnoteRef/>
      </w:r>
      <w:r>
        <w:t xml:space="preserve"> Name meaning: Joshua (Yehoshua) — Yahweh saves. Led Israel into the Promised Land; his name points to the ultimate Savior.</w:t>
      </w:r>
    </w:p>
  </w:footnote>
  <w:footnote w:id="1052">
    <w:p>
      <w:pPr>
        <w:pStyle w:val="FootnoteText"/>
      </w:pPr>
      <w:r>
        <w:rPr>
          <w:rStyle w:val="FootnoteReference"/>
        </w:rPr>
        <w:footnoteRef/>
      </w:r>
      <w:r>
        <w:t xml:space="preserve"> Translation note: Greek says we will be glorified beyond all the nations. Source: glory wording.</w:t>
      </w:r>
    </w:p>
  </w:footnote>
  <w:footnote w:id="1053">
    <w:p>
      <w:pPr>
        <w:pStyle w:val="FootnoteText"/>
      </w:pPr>
      <w:r>
        <w:rPr>
          <w:rStyle w:val="FootnoteReference"/>
        </w:rPr>
        <w:footnoteRef/>
      </w:r>
      <w:r>
        <w:t xml:space="preserve"> Translation note: Greek includes reflexive force here. Current wording preserves it. Source: request line.</w:t>
      </w:r>
    </w:p>
  </w:footnote>
  <w:footnote w:id="1054">
    <w:p>
      <w:pPr>
        <w:pStyle w:val="FootnoteText"/>
      </w:pPr>
      <w:r>
        <w:rPr>
          <w:rStyle w:val="FootnoteReference"/>
        </w:rPr>
        <w:footnoteRef/>
      </w:r>
      <w:r>
        <w:t xml:space="preserve"> Translation note: Greek says before you in my glory here. Current line keeps that wording. Source: glory wording.</w:t>
      </w:r>
    </w:p>
  </w:footnote>
  <w:footnote w:id="1055">
    <w:p>
      <w:pPr>
        <w:pStyle w:val="FootnoteText"/>
      </w:pPr>
      <w:r>
        <w:rPr>
          <w:rStyle w:val="FootnoteReference"/>
        </w:rPr>
        <w:footnoteRef/>
      </w:r>
      <w:r>
        <w:t xml:space="preserve"> Name meaning: Moses (Mosheh) — Drawn out. Drawn out of the Nile; drew Israel out of Egypt.</w:t>
      </w:r>
    </w:p>
  </w:footnote>
  <w:footnote w:id="1056">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1057">
    <w:p>
      <w:pPr>
        <w:pStyle w:val="FootnoteText"/>
      </w:pPr>
      <w:r>
        <w:rPr>
          <w:rStyle w:val="FootnoteReference"/>
        </w:rPr>
        <w:footnoteRef/>
      </w:r>
      <w:r>
        <w:t xml:space="preserve"> Brenton note: Or, the name of the Lord, Hebraism. Another reading is ἐν ὀνόματι.</w:t>
      </w:r>
    </w:p>
  </w:footnote>
  <w:footnote w:id="1058">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1059">
    <w:p>
      <w:pPr>
        <w:pStyle w:val="FootnoteText"/>
      </w:pPr>
      <w:r>
        <w:rPr>
          <w:rStyle w:val="FootnoteReference"/>
        </w:rPr>
        <w:footnoteRef/>
      </w:r>
      <w:r>
        <w:t xml:space="preserve"> Translation note: Greek says Behold I establish covenant for you. Source: covenant wording.</w:t>
      </w:r>
    </w:p>
  </w:footnote>
  <w:footnote w:id="1060">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1061">
    <w:p>
      <w:pPr>
        <w:pStyle w:val="FootnoteText"/>
      </w:pPr>
      <w:r>
        <w:rPr>
          <w:rStyle w:val="FootnoteReference"/>
        </w:rPr>
        <w:footnoteRef/>
      </w:r>
      <w:r>
        <w:t xml:space="preserve"> Brenton note: Gr. of a calf.</w:t>
      </w:r>
    </w:p>
  </w:footnote>
  <w:footnote w:id="1062">
    <w:p>
      <w:pPr>
        <w:pStyle w:val="FootnoteText"/>
      </w:pPr>
      <w:r>
        <w:rPr>
          <w:rStyle w:val="FootnoteReference"/>
        </w:rPr>
        <w:footnoteRef/>
      </w:r>
      <w:r>
        <w:t xml:space="preserve"> Translation note: Greek repeats rest in both clauses. Current wording preserves that repetition. Source: sabbath formula.</w:t>
      </w:r>
    </w:p>
  </w:footnote>
  <w:footnote w:id="1063">
    <w:p>
      <w:pPr>
        <w:pStyle w:val="FootnoteText"/>
      </w:pPr>
      <w:r>
        <w:rPr>
          <w:rStyle w:val="FootnoteReference"/>
        </w:rPr>
        <w:footnoteRef/>
      </w:r>
      <w:r>
        <w:t xml:space="preserve"> Brenton note: Gr. make.</w:t>
      </w:r>
    </w:p>
  </w:footnote>
  <w:footnote w:id="1064">
    <w:p>
      <w:pPr>
        <w:pStyle w:val="FootnoteText"/>
      </w:pPr>
      <w:r>
        <w:rPr>
          <w:rStyle w:val="FootnoteReference"/>
        </w:rPr>
        <w:footnoteRef/>
      </w:r>
      <w:r>
        <w:t xml:space="preserve"> Name meaning: Israel (Yisrael) — God contends; strives with God. Wrestled with God and prevailed; name of the covenant nation.</w:t>
      </w:r>
    </w:p>
  </w:footnote>
  <w:footnote w:id="1065">
    <w:p>
      <w:pPr>
        <w:pStyle w:val="FootnoteText"/>
      </w:pPr>
      <w:r>
        <w:rPr>
          <w:rStyle w:val="FootnoteReference"/>
        </w:rPr>
        <w:footnoteRef/>
      </w:r>
      <w:r>
        <w:t xml:space="preserve"> Translation note: Greek gives a direct promise line here. Current wording preserves it. Source: promise formula.</w:t>
      </w:r>
    </w:p>
  </w:footnote>
  <w:footnote w:id="1066">
    <w:p>
      <w:pPr>
        <w:pStyle w:val="FootnoteText"/>
      </w:pPr>
      <w:r>
        <w:rPr>
          <w:rStyle w:val="FootnoteReference"/>
        </w:rPr>
        <w:footnoteRef/>
      </w:r>
      <w:r>
        <w:t xml:space="preserve"> Brenton note: Gr. slay.</w:t>
      </w:r>
    </w:p>
  </w:footnote>
  <w:footnote w:id="1067">
    <w:p>
      <w:pPr>
        <w:pStyle w:val="FootnoteText"/>
      </w:pPr>
      <w:r>
        <w:rPr>
          <w:rStyle w:val="FootnoteReference"/>
        </w:rPr>
        <w:footnoteRef/>
      </w:r>
      <w:r>
        <w:t xml:space="preserve"> Brenton note: Gr. incense-offerings.</w:t>
      </w:r>
    </w:p>
  </w:footnote>
  <w:footnote w:id="1068">
    <w:p>
      <w:pPr>
        <w:pStyle w:val="FootnoteText"/>
      </w:pPr>
      <w:r>
        <w:rPr>
          <w:rStyle w:val="FootnoteReference"/>
        </w:rPr>
        <w:footnoteRef/>
      </w:r>
      <w:r>
        <w:t xml:space="preserve"> Brenton note: Gr. upon.</w:t>
      </w:r>
    </w:p>
  </w:footnote>
  <w:footnote w:id="1069">
    <w:p>
      <w:pPr>
        <w:pStyle w:val="FootnoteText"/>
      </w:pPr>
      <w:r>
        <w:rPr>
          <w:rStyle w:val="FootnoteReference"/>
        </w:rPr>
        <w:footnoteRef/>
      </w:r>
      <w:r>
        <w:t xml:space="preserve"> Brenton note: Gr. sleep.</w:t>
      </w:r>
    </w:p>
  </w:footnote>
  <w:footnote w:id="1070">
    <w:p>
      <w:pPr>
        <w:pStyle w:val="FootnoteText"/>
      </w:pPr>
      <w:r>
        <w:rPr>
          <w:rStyle w:val="FootnoteReference"/>
        </w:rPr>
        <w:footnoteRef/>
      </w:r>
      <w:r>
        <w:t xml:space="preserve"> Brenton note: Gr. and.</w:t>
      </w:r>
    </w:p>
  </w:footnote>
  <w:footnote w:id="1071">
    <w:p>
      <w:pPr>
        <w:pStyle w:val="FootnoteText"/>
      </w:pPr>
      <w:r>
        <w:rPr>
          <w:rStyle w:val="FootnoteReference"/>
        </w:rPr>
        <w:footnoteRef/>
      </w:r>
      <w:r>
        <w:t xml:space="preserve"> Brenton note: Gr. he.</w:t>
      </w:r>
    </w:p>
  </w:footnote>
  <w:footnote w:id="1072">
    <w:p>
      <w:pPr>
        <w:pStyle w:val="FootnoteText"/>
      </w:pPr>
      <w:r>
        <w:rPr>
          <w:rStyle w:val="FootnoteReference"/>
        </w:rPr>
        <w:footnoteRef/>
      </w:r>
      <w:r>
        <w:t xml:space="preserve"> Name meaning: Aaron (Aharon) — Exalted; mountain of strength; teacher. First high priest; exalted to lead worship.</w:t>
      </w:r>
    </w:p>
  </w:footnote>
  <w:footnote w:id="1073">
    <w:p>
      <w:pPr>
        <w:pStyle w:val="FootnoteText"/>
      </w:pPr>
      <w:r>
        <w:rPr>
          <w:rStyle w:val="FootnoteReference"/>
        </w:rPr>
        <w:footnoteRef/>
      </w:r>
      <w:r>
        <w:t xml:space="preserve"> Name meaning: Moses (Mosheh) — Drawn out. Drawn out of the Nile; drew Israel out of Egypt.</w:t>
      </w:r>
    </w:p>
  </w:footnote>
  <w:footnote w:id="1074">
    <w:p>
      <w:pPr>
        <w:pStyle w:val="FootnoteText"/>
      </w:pPr>
      <w:r>
        <w:rPr>
          <w:rStyle w:val="FootnoteReference"/>
        </w:rPr>
        <w:footnoteRef/>
      </w:r>
      <w:r>
        <w:t xml:space="preserve"> Name meaning: Israel (Yisrael) — God contends; strives with God. Wrestled with God and prevailed; name of the covenant nation.</w:t>
      </w:r>
    </w:p>
  </w:footnote>
  <w:footnote w:id="1075">
    <w:p>
      <w:pPr>
        <w:pStyle w:val="FootnoteText"/>
      </w:pPr>
      <w:r>
        <w:rPr>
          <w:rStyle w:val="FootnoteReference"/>
        </w:rPr>
        <w:footnoteRef/>
      </w:r>
      <w:r>
        <w:t xml:space="preserve"> Brenton note: Gr. they shall.</w:t>
      </w:r>
    </w:p>
  </w:footnote>
  <w:footnote w:id="1076">
    <w:p>
      <w:pPr>
        <w:pStyle w:val="FootnoteText"/>
      </w:pPr>
      <w:r>
        <w:rPr>
          <w:rStyle w:val="FootnoteReference"/>
        </w:rPr>
        <w:footnoteRef/>
      </w:r>
      <w:r>
        <w:t xml:space="preserve"> Brenton note: Or, ephod.</w:t>
      </w:r>
    </w:p>
  </w:footnote>
  <w:footnote w:id="1077">
    <w:p>
      <w:pPr>
        <w:pStyle w:val="FootnoteText"/>
      </w:pPr>
      <w:r>
        <w:rPr>
          <w:rStyle w:val="FootnoteReference"/>
        </w:rPr>
        <w:footnoteRef/>
      </w:r>
      <w:r>
        <w:t xml:space="preserve"> Translation note: Greek uses the wise-hearted craft formula here. Current wording preserves it. Source: craft summons.</w:t>
      </w:r>
    </w:p>
  </w:footnote>
  <w:footnote w:id="1078">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1079">
    <w:p>
      <w:pPr>
        <w:pStyle w:val="FootnoteText"/>
      </w:pPr>
      <w:r>
        <w:rPr>
          <w:rStyle w:val="FootnoteReference"/>
        </w:rPr>
        <w:footnoteRef/>
      </w:r>
      <w:r>
        <w:t xml:space="preserve"> Name meaning: Aaron (Aharon) — Exalted; mountain of strength; teacher. First high priest; exalted to lead worship.</w:t>
      </w:r>
    </w:p>
  </w:footnote>
  <w:footnote w:id="1080">
    <w:p>
      <w:pPr>
        <w:pStyle w:val="FootnoteText"/>
      </w:pPr>
      <w:r>
        <w:rPr>
          <w:rStyle w:val="FootnoteReference"/>
        </w:rPr>
        <w:footnoteRef/>
      </w:r>
      <w:r>
        <w:t xml:space="preserve"> Translation note: Greek keeps the departure line terse. Current wording preserves it. Source: departure line.</w:t>
      </w:r>
    </w:p>
  </w:footnote>
  <w:footnote w:id="1081">
    <w:p>
      <w:pPr>
        <w:pStyle w:val="FootnoteText"/>
      </w:pPr>
      <w:r>
        <w:rPr>
          <w:rStyle w:val="FootnoteReference"/>
        </w:rPr>
        <w:footnoteRef/>
      </w:r>
      <w:r>
        <w:t xml:space="preserve"> Translation note: Greek says to whom it seemed good in soul. Source: volition wording.</w:t>
      </w:r>
    </w:p>
  </w:footnote>
  <w:footnote w:id="1082">
    <w:p>
      <w:pPr>
        <w:pStyle w:val="FootnoteText"/>
      </w:pPr>
      <w:r>
        <w:rPr>
          <w:rStyle w:val="FootnoteReference"/>
        </w:rPr>
        <w:footnoteRef/>
      </w:r>
      <w:r>
        <w:t xml:space="preserve"> Translation note: Greek keeps harder from-among-women construction. Source: gift wording.</w:t>
      </w:r>
    </w:p>
  </w:footnote>
  <w:footnote w:id="1083">
    <w:p>
      <w:pPr>
        <w:pStyle w:val="FootnoteText"/>
      </w:pPr>
      <w:r>
        <w:rPr>
          <w:rStyle w:val="FootnoteReference"/>
        </w:rPr>
        <w:footnoteRef/>
      </w:r>
      <w:r>
        <w:t xml:space="preserve"> Brenton note: Or, chains.</w:t>
      </w:r>
    </w:p>
  </w:footnote>
  <w:footnote w:id="1084">
    <w:p>
      <w:pPr>
        <w:pStyle w:val="FootnoteText"/>
      </w:pPr>
      <w:r>
        <w:rPr>
          <w:rStyle w:val="FootnoteReference"/>
        </w:rPr>
        <w:footnoteRef/>
      </w:r>
      <w:r>
        <w:t xml:space="preserve"> Brenton note: Gr. they brought.</w:t>
      </w:r>
    </w:p>
  </w:footnote>
  <w:footnote w:id="1085">
    <w:p>
      <w:pPr>
        <w:pStyle w:val="FootnoteText"/>
      </w:pPr>
      <w:r>
        <w:rPr>
          <w:rStyle w:val="FootnoteReference"/>
        </w:rPr>
        <w:footnoteRef/>
      </w:r>
      <w:r>
        <w:t xml:space="preserve"> Brenton note: Gr. they brought.</w:t>
      </w:r>
    </w:p>
  </w:footnote>
  <w:footnote w:id="1086">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1087">
    <w:p>
      <w:pPr>
        <w:pStyle w:val="FootnoteText"/>
      </w:pPr>
      <w:r>
        <w:rPr>
          <w:rStyle w:val="FootnoteReference"/>
        </w:rPr>
        <w:footnoteRef/>
      </w:r>
      <w:r>
        <w:t xml:space="preserve"> Name meaning: Judah (Yehudah) — Praise. Royal tribe and ancestor of Messiah.</w:t>
      </w:r>
    </w:p>
  </w:footnote>
  <w:footnote w:id="1088">
    <w:p>
      <w:pPr>
        <w:pStyle w:val="FootnoteText"/>
      </w:pPr>
      <w:r>
        <w:rPr>
          <w:rStyle w:val="FootnoteReference"/>
        </w:rPr>
        <w:footnoteRef/>
      </w:r>
      <w:r>
        <w:t xml:space="preserve"> Brenton note: i. e. as a master workman.</w:t>
      </w:r>
    </w:p>
  </w:footnote>
  <w:footnote w:id="1089">
    <w:p>
      <w:pPr>
        <w:pStyle w:val="FootnoteText"/>
      </w:pPr>
      <w:r>
        <w:rPr>
          <w:rStyle w:val="FootnoteReference"/>
        </w:rPr>
        <w:footnoteRef/>
      </w:r>
      <w:r>
        <w:t xml:space="preserve"> Translation note: Greek says wisdom understanding and insight and works of holy place here. Source: fuller list.</w:t>
      </w:r>
    </w:p>
  </w:footnote>
  <w:footnote w:id="1090">
    <w:p>
      <w:pPr>
        <w:pStyle w:val="FootnoteText"/>
      </w:pPr>
      <w:r>
        <w:rPr>
          <w:rStyle w:val="FootnoteReference"/>
        </w:rPr>
        <w:footnoteRef/>
      </w:r>
      <w:r>
        <w:t xml:space="preserve"> Translation note: Greek says wisdom and knowledge here. Current line keeps both. Source: craft wording.</w:t>
      </w:r>
    </w:p>
  </w:footnote>
  <w:footnote w:id="1091">
    <w:p>
      <w:pPr>
        <w:pStyle w:val="FootnoteText"/>
      </w:pPr>
      <w:r>
        <w:rPr>
          <w:rStyle w:val="FootnoteReference"/>
        </w:rPr>
        <w:footnoteRef/>
      </w:r>
      <w:r>
        <w:t xml:space="preserve"> Name meaning: Moses (Mosheh) — Drawn out. Drawn out of the Nile; drew Israel out of Egypt.</w:t>
      </w:r>
    </w:p>
  </w:footnote>
  <w:footnote w:id="1092">
    <w:p>
      <w:pPr>
        <w:pStyle w:val="FootnoteText"/>
      </w:pPr>
      <w:r>
        <w:rPr>
          <w:rStyle w:val="FootnoteReference"/>
        </w:rPr>
        <w:footnoteRef/>
      </w:r>
      <w:r>
        <w:t xml:space="preserve"> Name meaning: Israel (Yisrael) — God contends; strives with God. Wrestled with God and prevailed; name of the covenant nation.</w:t>
      </w:r>
    </w:p>
  </w:footnote>
  <w:footnote w:id="1093">
    <w:p>
      <w:pPr>
        <w:pStyle w:val="FootnoteText"/>
      </w:pPr>
      <w:r>
        <w:rPr>
          <w:rStyle w:val="FootnoteReference"/>
        </w:rPr>
        <w:footnoteRef/>
      </w:r>
      <w:r>
        <w:t xml:space="preserve"> Translation note: Greek says they were still receiving gifts here. Source: tabernacle wording.</w:t>
      </w:r>
    </w:p>
  </w:footnote>
  <w:footnote w:id="1094">
    <w:p>
      <w:pPr>
        <w:pStyle w:val="FootnoteText"/>
      </w:pPr>
      <w:r>
        <w:rPr>
          <w:rStyle w:val="FootnoteReference"/>
        </w:rPr>
        <w:footnoteRef/>
      </w:r>
      <w:r>
        <w:t xml:space="preserve"> Translation note: Greek gives a direct abundance report. Current wording preserves it. Source: craft report.</w:t>
      </w:r>
    </w:p>
  </w:footnote>
  <w:footnote w:id="1095">
    <w:p>
      <w:pPr>
        <w:pStyle w:val="FootnoteText"/>
      </w:pPr>
      <w:r>
        <w:rPr>
          <w:rStyle w:val="FootnoteReference"/>
        </w:rPr>
        <w:footnoteRef/>
      </w:r>
      <w:r>
        <w:t xml:space="preserve"> Brenton note: Another reading is εἶπαν, but there is occasionally confusion of number in LXX.; the singular being several times used for the plural.</w:t>
      </w:r>
    </w:p>
  </w:footnote>
  <w:footnote w:id="1096">
    <w:p>
      <w:pPr>
        <w:pStyle w:val="FootnoteText"/>
      </w:pPr>
      <w:r>
        <w:rPr>
          <w:rStyle w:val="FootnoteReference"/>
        </w:rPr>
        <w:footnoteRef/>
      </w:r>
      <w:r>
        <w:t xml:space="preserve"> Translation note: Greek says first-contributions of holy place. Source: tabernacle wording.</w:t>
      </w:r>
    </w:p>
  </w:footnote>
  <w:footnote w:id="1097">
    <w:p>
      <w:pPr>
        <w:pStyle w:val="FootnoteText"/>
      </w:pPr>
      <w:r>
        <w:rPr>
          <w:rStyle w:val="FootnoteReference"/>
        </w:rPr>
        <w:footnoteRef/>
      </w:r>
      <w:r>
        <w:t xml:space="preserve"> Brenton note: Gr. works.</w:t>
      </w:r>
    </w:p>
  </w:footnote>
  <w:footnote w:id="1098">
    <w:p>
      <w:pPr>
        <w:pStyle w:val="FootnoteText"/>
      </w:pPr>
      <w:r>
        <w:rPr>
          <w:rStyle w:val="FootnoteReference"/>
        </w:rPr>
        <w:footnoteRef/>
      </w:r>
      <w:r>
        <w:t xml:space="preserve"> MT/LXX note: The Septuagint places the holy-garments line here rather than the Masoretic curtain-making verse. The translation follows the Greek content. Source: variant + witnesses.</w:t>
      </w:r>
    </w:p>
  </w:footnote>
  <w:footnote w:id="1099">
    <w:p>
      <w:pPr>
        <w:pStyle w:val="FootnoteText"/>
      </w:pPr>
      <w:r>
        <w:rPr>
          <w:rStyle w:val="FootnoteReference"/>
        </w:rPr>
        <w:footnoteRef/>
      </w:r>
      <w:r>
        <w:t xml:space="preserve"> Name meaning: Aaron (Aharon) — Exalted; mountain of strength; teacher. First high priest; exalted to lead worship.</w:t>
      </w:r>
    </w:p>
  </w:footnote>
  <w:footnote w:id="1100">
    <w:p>
      <w:pPr>
        <w:pStyle w:val="FootnoteText"/>
      </w:pPr>
      <w:r>
        <w:rPr>
          <w:rStyle w:val="FootnoteReference"/>
        </w:rPr>
        <w:footnoteRef/>
      </w:r>
      <w:r>
        <w:t xml:space="preserve"> MT/LXX note: This Septuagint verse maps to priestly garment construction rather than the Masoretic curtain measurement line. The translation follows the Greek line as written. Source: variant + witnesses.</w:t>
      </w:r>
    </w:p>
  </w:footnote>
  <w:footnote w:id="1101">
    <w:p>
      <w:pPr>
        <w:pStyle w:val="FootnoteText"/>
      </w:pPr>
      <w:r>
        <w:rPr>
          <w:rStyle w:val="FootnoteReference"/>
        </w:rPr>
        <w:footnoteRef/>
      </w:r>
      <w:r>
        <w:t xml:space="preserve"> Brenton note: Or, they.</w:t>
      </w:r>
    </w:p>
  </w:footnote>
  <w:footnote w:id="1102">
    <w:p>
      <w:pPr>
        <w:pStyle w:val="FootnoteText"/>
      </w:pPr>
      <w:r>
        <w:rPr>
          <w:rStyle w:val="FootnoteReference"/>
        </w:rPr>
        <w:footnoteRef/>
      </w:r>
      <w:r>
        <w:t xml:space="preserve"> MT/LXX note: The Septuagint verse here belongs to priestly vestment construction rather than the Masoretic curtain-loop verse. The translation follows the Greek content. Source: variant + witnesses.</w:t>
      </w:r>
    </w:p>
  </w:footnote>
  <w:footnote w:id="1103">
    <w:p>
      <w:pPr>
        <w:pStyle w:val="FootnoteText"/>
      </w:pPr>
      <w:r>
        <w:rPr>
          <w:rStyle w:val="FootnoteReference"/>
        </w:rPr>
        <w:footnoteRef/>
      </w:r>
      <w:r>
        <w:t xml:space="preserve"> Brenton note: Gr. itself.</w:t>
      </w:r>
    </w:p>
  </w:footnote>
  <w:footnote w:id="1104">
    <w:p>
      <w:pPr>
        <w:pStyle w:val="FootnoteText"/>
      </w:pPr>
      <w:r>
        <w:rPr>
          <w:rStyle w:val="FootnoteReference"/>
        </w:rPr>
        <w:footnoteRef/>
      </w:r>
      <w:r>
        <w:t xml:space="preserve"> Translation note: Greek row here has intertwined woven work. Source: tabernacle wording.</w:t>
      </w:r>
    </w:p>
  </w:footnote>
  <w:footnote w:id="1105">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1106">
    <w:p>
      <w:pPr>
        <w:pStyle w:val="FootnoteText"/>
      </w:pPr>
      <w:r>
        <w:rPr>
          <w:rStyle w:val="FootnoteReference"/>
        </w:rPr>
        <w:footnoteRef/>
      </w:r>
      <w:r>
        <w:t xml:space="preserve"> MT/LXX note: The Septuagint places the breastpiece line here rather than the Masoretic curtain-joining verse. The translation follows the Greek content. Source: variant + witnesses.</w:t>
      </w:r>
    </w:p>
  </w:footnote>
  <w:footnote w:id="1107">
    <w:p>
      <w:pPr>
        <w:pStyle w:val="FootnoteText"/>
      </w:pPr>
      <w:r>
        <w:rPr>
          <w:rStyle w:val="FootnoteReference"/>
        </w:rPr>
        <w:footnoteRef/>
      </w:r>
      <w:r>
        <w:t xml:space="preserve"> Translation note: Greek line matches current stone list closely here. Source: gem wording.</w:t>
      </w:r>
    </w:p>
  </w:footnote>
  <w:footnote w:id="1108">
    <w:p>
      <w:pPr>
        <w:pStyle w:val="FootnoteText"/>
      </w:pPr>
      <w:r>
        <w:rPr>
          <w:rStyle w:val="FootnoteReference"/>
        </w:rPr>
        <w:footnoteRef/>
      </w:r>
      <w:r>
        <w:t xml:space="preserve"> MT/LXX note: The Septuagint places the gemstone row here rather than the Masoretic tent-covering verse. The translation follows the Greek content. Source: variant + witnesses.</w:t>
      </w:r>
    </w:p>
  </w:footnote>
  <w:footnote w:id="1109">
    <w:p>
      <w:pPr>
        <w:pStyle w:val="FootnoteText"/>
      </w:pPr>
      <w:r>
        <w:rPr>
          <w:rStyle w:val="FootnoteReference"/>
        </w:rPr>
        <w:footnoteRef/>
      </w:r>
      <w:r>
        <w:t xml:space="preserve"> MT/LXX note: The Septuagint line here continues the gemstone sequence rather than the Masoretic board-construction verse. The translation follows the Greek line as written. Source: variant + witnesses.</w:t>
      </w:r>
    </w:p>
  </w:footnote>
  <w:footnote w:id="1110">
    <w:p>
      <w:pPr>
        <w:pStyle w:val="FootnoteText"/>
      </w:pPr>
      <w:r>
        <w:rPr>
          <w:rStyle w:val="FootnoteReference"/>
        </w:rPr>
        <w:footnoteRef/>
      </w:r>
      <w:r>
        <w:t xml:space="preserve"> MT/LXX note: This Septuagint verse maps to a different tabernacle item than the Masoretic board-measurement verse. The translation follows the Greek wording as written. Source: variant + witnesses.</w:t>
      </w:r>
    </w:p>
  </w:footnote>
  <w:footnote w:id="1111">
    <w:p>
      <w:pPr>
        <w:pStyle w:val="FootnoteText"/>
      </w:pPr>
      <w:r>
        <w:rPr>
          <w:rStyle w:val="FootnoteReference"/>
        </w:rPr>
        <w:footnoteRef/>
      </w:r>
      <w:r>
        <w:t xml:space="preserve"> Brenton note: Gr. for seals.</w:t>
      </w:r>
    </w:p>
  </w:footnote>
  <w:footnote w:id="1112">
    <w:p>
      <w:pPr>
        <w:pStyle w:val="FootnoteText"/>
      </w:pPr>
      <w:r>
        <w:rPr>
          <w:rStyle w:val="FootnoteReference"/>
        </w:rPr>
        <w:footnoteRef/>
      </w:r>
      <w:r>
        <w:t xml:space="preserve"> MT/LXX note: The Septuagint places the breastpiece-cord line here rather than the Masoretic tabernacle-board verse. The translation follows the Greek content. Source: variant + witnesses.</w:t>
      </w:r>
    </w:p>
  </w:footnote>
  <w:footnote w:id="1113">
    <w:p>
      <w:pPr>
        <w:pStyle w:val="FootnoteText"/>
      </w:pPr>
      <w:r>
        <w:rPr>
          <w:rStyle w:val="FootnoteReference"/>
        </w:rPr>
        <w:footnoteRef/>
      </w:r>
      <w:r>
        <w:t xml:space="preserve"> Translation note: Greek says breastpiece here. Current line keeps that term. Source: tabernacle wording.</w:t>
      </w:r>
    </w:p>
  </w:footnote>
  <w:footnote w:id="1114">
    <w:p>
      <w:pPr>
        <w:pStyle w:val="FootnoteText"/>
      </w:pPr>
      <w:r>
        <w:rPr>
          <w:rStyle w:val="FootnoteReference"/>
        </w:rPr>
        <w:footnoteRef/>
      </w:r>
      <w:r>
        <w:t xml:space="preserve"> MT/LXX note: The Septuagint places another ephod-fastening line here rather than the Masoretic board count. The translation follows the Greek content. Source: variant + witnesses.</w:t>
      </w:r>
    </w:p>
  </w:footnote>
  <w:footnote w:id="1115">
    <w:p>
      <w:pPr>
        <w:pStyle w:val="FootnoteText"/>
      </w:pPr>
      <w:r>
        <w:rPr>
          <w:rStyle w:val="FootnoteReference"/>
        </w:rPr>
        <w:footnoteRef/>
      </w:r>
      <w:r>
        <w:t xml:space="preserve"> MT/LXX note: The Septuagint places the breastpiece-fastening line here rather than the Masoretic board verse. The translation follows the Greek content. Source: variant + witnesses.</w:t>
      </w:r>
    </w:p>
  </w:footnote>
  <w:footnote w:id="1116">
    <w:p>
      <w:pPr>
        <w:pStyle w:val="FootnoteText"/>
      </w:pPr>
      <w:r>
        <w:rPr>
          <w:rStyle w:val="FootnoteReference"/>
        </w:rPr>
        <w:footnoteRef/>
      </w:r>
      <w:r>
        <w:t xml:space="preserve"> MT/LXX note: The Septuagint places the robe-hem line here rather than the Masoretic bar verse. The translation follows the Greek content. Source: variant + witnesses.</w:t>
      </w:r>
    </w:p>
  </w:footnote>
  <w:footnote w:id="1117">
    <w:p>
      <w:pPr>
        <w:pStyle w:val="FootnoteText"/>
      </w:pPr>
      <w:r>
        <w:rPr>
          <w:rStyle w:val="FootnoteReference"/>
        </w:rPr>
        <w:footnoteRef/>
      </w:r>
      <w:r>
        <w:t xml:space="preserve"> Textual note: The LXX, Sam., and Vg. include the term "linen" after "finely twisted" to identify the type of material that is to be twisted. Source: textual note export.</w:t>
      </w:r>
    </w:p>
  </w:footnote>
  <w:footnote w:id="1118">
    <w:p>
      <w:pPr>
        <w:pStyle w:val="FootnoteText"/>
      </w:pPr>
      <w:r>
        <w:rPr>
          <w:rStyle w:val="FootnoteReference"/>
        </w:rPr>
        <w:footnoteRef/>
      </w:r>
      <w:r>
        <w:t xml:space="preserve"> Translation note: Greek has sash wording here. Current line keeps that term. Source: tabernacle wording.</w:t>
      </w:r>
    </w:p>
  </w:footnote>
  <w:footnote w:id="1119">
    <w:p>
      <w:pPr>
        <w:pStyle w:val="FootnoteText"/>
      </w:pPr>
      <w:r>
        <w:rPr>
          <w:rStyle w:val="FootnoteReference"/>
        </w:rPr>
        <w:footnoteRef/>
      </w:r>
      <w:r>
        <w:t xml:space="preserve"> MT/LXX note: The Septuagint places the turban-cord line here rather than the Masoretic pillar verse. The translation follows the Greek content. Source: variant + witnesses.</w:t>
      </w:r>
    </w:p>
  </w:footnote>
  <w:footnote w:id="1120">
    <w:p>
      <w:pPr>
        <w:pStyle w:val="FootnoteText"/>
      </w:pPr>
      <w:r>
        <w:rPr>
          <w:rStyle w:val="FootnoteReference"/>
        </w:rPr>
        <w:footnoteRef/>
      </w:r>
      <w:r>
        <w:t xml:space="preserve"> MT/LXX note: The Septuagint places a tabernacle-curtain line here rather than the Masoretic ark verse. The translation follows the Greek numbering and content. Source: variant + witnesses.</w:t>
      </w:r>
    </w:p>
  </w:footnote>
  <w:footnote w:id="1121">
    <w:p>
      <w:pPr>
        <w:pStyle w:val="FootnoteText"/>
      </w:pPr>
      <w:r>
        <w:rPr>
          <w:rStyle w:val="FootnoteReference"/>
        </w:rPr>
        <w:footnoteRef/>
      </w:r>
      <w:r>
        <w:t xml:space="preserve"> Translation note: Greek says one measure here. Current line keeps that wording. Source: curtain wording.</w:t>
      </w:r>
    </w:p>
  </w:footnote>
  <w:footnote w:id="1122">
    <w:p>
      <w:pPr>
        <w:pStyle w:val="FootnoteText"/>
      </w:pPr>
      <w:r>
        <w:rPr>
          <w:rStyle w:val="FootnoteReference"/>
        </w:rPr>
        <w:footnoteRef/>
      </w:r>
      <w:r>
        <w:t xml:space="preserve"> MT/LXX note: The Septuagint places the curtain line here rather than the Masoretic ark-staves verse. The translation follows the Greek content. Source: variant + witnesses.</w:t>
      </w:r>
    </w:p>
  </w:footnote>
  <w:footnote w:id="1123">
    <w:p>
      <w:pPr>
        <w:pStyle w:val="FootnoteText"/>
      </w:pPr>
      <w:r>
        <w:rPr>
          <w:rStyle w:val="FootnoteReference"/>
        </w:rPr>
        <w:footnoteRef/>
      </w:r>
      <w:r>
        <w:t xml:space="preserve"> Brenton note: Or, on each side.</w:t>
      </w:r>
    </w:p>
  </w:footnote>
  <w:footnote w:id="1124">
    <w:p>
      <w:pPr>
        <w:pStyle w:val="FootnoteText"/>
      </w:pPr>
      <w:r>
        <w:rPr>
          <w:rStyle w:val="FootnoteReference"/>
        </w:rPr>
        <w:footnoteRef/>
      </w:r>
      <w:r>
        <w:t xml:space="preserve"> MT/LXX note: This Septuagint verse belongs to court-structure material rather than the Masoretic cherubim description. The translation follows the Greek content. Source: variant + witnesses.</w:t>
      </w:r>
    </w:p>
  </w:footnote>
  <w:footnote w:id="1125">
    <w:p>
      <w:pPr>
        <w:pStyle w:val="FootnoteText"/>
      </w:pPr>
      <w:r>
        <w:rPr>
          <w:rStyle w:val="FootnoteReference"/>
        </w:rPr>
        <w:footnoteRef/>
      </w:r>
      <w:r>
        <w:t xml:space="preserve"> MT/LXX note: The Septuagint places a court-dimension line here rather than the Masoretic cherubim verse. The translation follows the Greek content. Source: variant + witnesses.</w:t>
      </w:r>
    </w:p>
  </w:footnote>
  <w:footnote w:id="1126">
    <w:p>
      <w:pPr>
        <w:pStyle w:val="FootnoteText"/>
      </w:pPr>
      <w:r>
        <w:rPr>
          <w:rStyle w:val="FootnoteReference"/>
        </w:rPr>
        <w:footnoteRef/>
      </w:r>
      <w:r>
        <w:t xml:space="preserve"> MT/LXX note: The Septuagint verse here continues court-hanging material rather than the Masoretic table-overlay verse. The translation follows the Greek line. Source: variant + witnesses.</w:t>
      </w:r>
    </w:p>
  </w:footnote>
  <w:footnote w:id="1127">
    <w:p>
      <w:pPr>
        <w:pStyle w:val="FootnoteText"/>
      </w:pPr>
      <w:r>
        <w:rPr>
          <w:rStyle w:val="FootnoteReference"/>
        </w:rPr>
        <w:footnoteRef/>
      </w:r>
      <w:r>
        <w:t xml:space="preserve"> MT/LXX note: This Septuagint verse maps to tabernacle hanging material rather than the Masoretic table border line. The translation follows the Greek placement. Source: variant + witnesses.</w:t>
      </w:r>
    </w:p>
  </w:footnote>
  <w:footnote w:id="1128">
    <w:p>
      <w:pPr>
        <w:pStyle w:val="FootnoteText"/>
      </w:pPr>
      <w:r>
        <w:rPr>
          <w:rStyle w:val="FootnoteReference"/>
        </w:rPr>
        <w:footnoteRef/>
      </w:r>
      <w:r>
        <w:t xml:space="preserve"> MT/LXX note: The Septuagint verse here continues court-hanging material rather than the Masoretic table-ring verse. The translation follows the Greek line. Source: variant + witnesses.</w:t>
      </w:r>
    </w:p>
  </w:footnote>
  <w:footnote w:id="1129">
    <w:p>
      <w:pPr>
        <w:pStyle w:val="FootnoteText"/>
      </w:pPr>
      <w:r>
        <w:rPr>
          <w:rStyle w:val="FootnoteReference"/>
        </w:rPr>
        <w:footnoteRef/>
      </w:r>
      <w:r>
        <w:t xml:space="preserve"> MT/LXX note: The Septuagint places another court-pillar line here rather than the Masoretic table-staves verse. The translation follows the Greek content. Source: variant + witnesses.</w:t>
      </w:r>
    </w:p>
  </w:footnote>
  <w:footnote w:id="1130">
    <w:p>
      <w:pPr>
        <w:pStyle w:val="FootnoteText"/>
      </w:pPr>
      <w:r>
        <w:rPr>
          <w:rStyle w:val="FootnoteReference"/>
        </w:rPr>
        <w:footnoteRef/>
      </w:r>
      <w:r>
        <w:t xml:space="preserve"> Translation note: Greek says embroidered work here. Current line keeps that craft wording. Source: tabernacle wording.</w:t>
      </w:r>
    </w:p>
  </w:footnote>
  <w:footnote w:id="1131">
    <w:p>
      <w:pPr>
        <w:pStyle w:val="FootnoteText"/>
      </w:pPr>
      <w:r>
        <w:rPr>
          <w:rStyle w:val="FootnoteReference"/>
        </w:rPr>
        <w:footnoteRef/>
      </w:r>
      <w:r>
        <w:t xml:space="preserve"> MT/LXX note: The Septuagint places another court-pin line here rather than the Masoretic lampstand-branch verse. The translation follows the Greek content. Source: variant + witnesses.</w:t>
      </w:r>
    </w:p>
  </w:footnote>
  <w:footnote w:id="1132">
    <w:p>
      <w:pPr>
        <w:pStyle w:val="FootnoteText"/>
      </w:pPr>
      <w:r>
        <w:rPr>
          <w:rStyle w:val="FootnoteReference"/>
        </w:rPr>
        <w:footnoteRef/>
      </w:r>
      <w:r>
        <w:t xml:space="preserve"> MT/LXX note: This LXX verse number carries the tabernacle-ordering line rather than the MT lampstand-bowls line. Source: verse mapping.</w:t>
      </w:r>
    </w:p>
  </w:footnote>
  <w:footnote w:id="1133">
    <w:p>
      <w:pPr>
        <w:pStyle w:val="FootnoteText"/>
      </w:pPr>
      <w:r>
        <w:rPr>
          <w:rStyle w:val="FootnoteReference"/>
        </w:rPr>
        <w:footnoteRef/>
      </w:r>
      <w:r>
        <w:t xml:space="preserve"> Name meaning: Moses (Mosheh) — Drawn out. Drawn out of the Nile; drew Israel out of Egypt.</w:t>
      </w:r>
    </w:p>
  </w:footnote>
  <w:footnote w:id="1134">
    <w:p>
      <w:pPr>
        <w:pStyle w:val="FootnoteText"/>
      </w:pPr>
      <w:r>
        <w:rPr>
          <w:rStyle w:val="FootnoteReference"/>
        </w:rPr>
        <w:footnoteRef/>
      </w:r>
      <w:r>
        <w:t xml:space="preserve"> Name meaning: Aaron (Aharon) — Exalted; mountain of strength; teacher. First high priest; exalted to lead worship.</w:t>
      </w:r>
    </w:p>
  </w:footnote>
  <w:footnote w:id="1135">
    <w:p>
      <w:pPr>
        <w:pStyle w:val="FootnoteText"/>
      </w:pPr>
      <w:r>
        <w:rPr>
          <w:rStyle w:val="FootnoteReference"/>
        </w:rPr>
        <w:footnoteRef/>
      </w:r>
      <w:r>
        <w:t xml:space="preserve"> Brenton note: Or, appointment.</w:t>
      </w:r>
    </w:p>
  </w:footnote>
  <w:footnote w:id="1136">
    <w:p>
      <w:pPr>
        <w:pStyle w:val="FootnoteText"/>
      </w:pPr>
      <w:r>
        <w:rPr>
          <w:rStyle w:val="FootnoteReference"/>
        </w:rPr>
        <w:footnoteRef/>
      </w:r>
      <w:r>
        <w:t xml:space="preserve"> Name meaning: Judah (Yehudah) — Praise. Royal tribe and ancestor of Messiah.</w:t>
      </w:r>
    </w:p>
  </w:footnote>
  <w:footnote w:id="1137">
    <w:p>
      <w:pPr>
        <w:pStyle w:val="FootnoteText"/>
      </w:pPr>
      <w:r>
        <w:rPr>
          <w:rStyle w:val="FootnoteReference"/>
        </w:rPr>
        <w:footnoteRef/>
      </w:r>
      <w:r>
        <w:t xml:space="preserve"> Translation note: Greek says he was chief craftsman in woven works and embroidery. Source: craft wording.</w:t>
      </w:r>
    </w:p>
  </w:footnote>
  <w:footnote w:id="1138">
    <w:p>
      <w:pPr>
        <w:pStyle w:val="FootnoteText"/>
      </w:pPr>
      <w:r>
        <w:rPr>
          <w:rStyle w:val="FootnoteReference"/>
        </w:rPr>
        <w:footnoteRef/>
      </w:r>
      <w:r>
        <w:t xml:space="preserve"> Brenton note: Gr. to weave.</w:t>
      </w:r>
    </w:p>
  </w:footnote>
  <w:footnote w:id="1139">
    <w:p>
      <w:pPr>
        <w:pStyle w:val="FootnoteText"/>
      </w:pPr>
      <w:r>
        <w:rPr>
          <w:rStyle w:val="FootnoteReference"/>
        </w:rPr>
        <w:footnoteRef/>
      </w:r>
      <w:r>
        <w:t xml:space="preserve"> Translation note: Greek line here exactly matches current wording. Source: tabernacle wording.</w:t>
      </w:r>
    </w:p>
  </w:footnote>
  <w:footnote w:id="1140">
    <w:p>
      <w:pPr>
        <w:pStyle w:val="FootnoteText"/>
      </w:pPr>
      <w:r>
        <w:rPr>
          <w:rStyle w:val="FootnoteReference"/>
        </w:rPr>
        <w:footnoteRef/>
      </w:r>
      <w:r>
        <w:t xml:space="preserve"> MT/LXX note: The Septuagint places a gold-overlay line here rather than the Masoretic bronze-horns verse. The translation follows the Greek content. Source: variant + witnesses.</w:t>
      </w:r>
    </w:p>
  </w:footnote>
  <w:footnote w:id="1141">
    <w:p>
      <w:pPr>
        <w:pStyle w:val="FootnoteText"/>
      </w:pPr>
      <w:r>
        <w:rPr>
          <w:rStyle w:val="FootnoteReference"/>
        </w:rPr>
        <w:footnoteRef/>
      </w:r>
      <w:r>
        <w:t xml:space="preserve"> Brenton note: Gr. it.</w:t>
      </w:r>
    </w:p>
  </w:footnote>
  <w:footnote w:id="1142">
    <w:p>
      <w:pPr>
        <w:pStyle w:val="FootnoteText"/>
      </w:pPr>
      <w:r>
        <w:rPr>
          <w:rStyle w:val="FootnoteReference"/>
        </w:rPr>
        <w:footnoteRef/>
      </w:r>
      <w:r>
        <w:t xml:space="preserve"> MT/LXX note: The Septuagint verse here maps differently from the Masoretic stave-making line. The translation follows the Greek cherubim wording as written. Source: variant + witnesses.</w:t>
      </w:r>
    </w:p>
  </w:footnote>
  <w:footnote w:id="1143">
    <w:p>
      <w:pPr>
        <w:pStyle w:val="FootnoteText"/>
      </w:pPr>
      <w:r>
        <w:rPr>
          <w:rStyle w:val="FootnoteReference"/>
        </w:rPr>
        <w:footnoteRef/>
      </w:r>
      <w:r>
        <w:t xml:space="preserve"> Brenton note: i. e. table of shewbread.</w:t>
      </w:r>
    </w:p>
  </w:footnote>
  <w:footnote w:id="1144">
    <w:p>
      <w:pPr>
        <w:pStyle w:val="FootnoteText"/>
      </w:pPr>
      <w:r>
        <w:rPr>
          <w:rStyle w:val="FootnoteReference"/>
        </w:rPr>
        <w:footnoteRef/>
      </w:r>
      <w:r>
        <w:t xml:space="preserve"> Brenton note: i. e. the rings.</w:t>
      </w:r>
    </w:p>
  </w:footnote>
  <w:footnote w:id="1145">
    <w:p>
      <w:pPr>
        <w:pStyle w:val="FootnoteText"/>
      </w:pPr>
      <w:r>
        <w:rPr>
          <w:rStyle w:val="FootnoteReference"/>
        </w:rPr>
        <w:footnoteRef/>
      </w:r>
      <w:r>
        <w:t xml:space="preserve"> Brenton note: Gr. will.</w:t>
      </w:r>
    </w:p>
  </w:footnote>
  <w:footnote w:id="1146">
    <w:p>
      <w:pPr>
        <w:pStyle w:val="FootnoteText"/>
      </w:pPr>
      <w:r>
        <w:rPr>
          <w:rStyle w:val="FootnoteReference"/>
        </w:rPr>
        <w:footnoteRef/>
      </w:r>
      <w:r>
        <w:t xml:space="preserve"> Translation note: Greek says branches here. Current line keeps that term. Source: tabernacle wording.</w:t>
      </w:r>
    </w:p>
  </w:footnote>
  <w:footnote w:id="1147">
    <w:p>
      <w:pPr>
        <w:pStyle w:val="FootnoteText"/>
      </w:pPr>
      <w:r>
        <w:rPr>
          <w:rStyle w:val="FootnoteReference"/>
        </w:rPr>
        <w:footnoteRef/>
      </w:r>
      <w:r>
        <w:t xml:space="preserve"> MT/LXX note: This Septuagint verse belongs to lampstand ornamentation rather than the Masoretic court-hanging verse at this number. The translation follows the Greek content. Source: variant + witnesses.</w:t>
      </w:r>
    </w:p>
  </w:footnote>
  <w:footnote w:id="1148">
    <w:p>
      <w:pPr>
        <w:pStyle w:val="FootnoteText"/>
      </w:pPr>
      <w:r>
        <w:rPr>
          <w:rStyle w:val="FootnoteReference"/>
        </w:rPr>
        <w:footnoteRef/>
      </w:r>
      <w:r>
        <w:t xml:space="preserve"> Translation note: Greek says sockets here. Current line keeps that wording. Source: lampstand wording.</w:t>
      </w:r>
    </w:p>
  </w:footnote>
  <w:footnote w:id="1149">
    <w:p>
      <w:pPr>
        <w:pStyle w:val="FootnoteText"/>
      </w:pPr>
      <w:r>
        <w:rPr>
          <w:rStyle w:val="FootnoteReference"/>
        </w:rPr>
        <w:footnoteRef/>
      </w:r>
      <w:r>
        <w:t xml:space="preserve"> Brenton note: Gr. knops like walnuts.</w:t>
      </w:r>
    </w:p>
  </w:footnote>
  <w:footnote w:id="1150">
    <w:p>
      <w:pPr>
        <w:pStyle w:val="FootnoteText"/>
      </w:pPr>
      <w:r>
        <w:rPr>
          <w:rStyle w:val="FootnoteReference"/>
        </w:rPr>
        <w:footnoteRef/>
      </w:r>
      <w:r>
        <w:t xml:space="preserve"> Translation note: Greek says its snuffers gold and their trays gold. Source: lampstand-tool wording.</w:t>
      </w:r>
    </w:p>
  </w:footnote>
  <w:footnote w:id="1151">
    <w:p>
      <w:pPr>
        <w:pStyle w:val="FootnoteText"/>
      </w:pPr>
      <w:r>
        <w:rPr>
          <w:rStyle w:val="FootnoteReference"/>
        </w:rPr>
        <w:footnoteRef/>
      </w:r>
      <w:r>
        <w:t xml:space="preserve"> Brenton note: Gr. it.</w:t>
      </w:r>
    </w:p>
  </w:footnote>
  <w:footnote w:id="1152">
    <w:p>
      <w:pPr>
        <w:pStyle w:val="FootnoteText"/>
      </w:pPr>
      <w:r>
        <w:rPr>
          <w:rStyle w:val="FootnoteReference"/>
        </w:rPr>
        <w:footnoteRef/>
      </w:r>
      <w:r>
        <w:t xml:space="preserve"> Brenton note: Or, snuff-dishes; but the word seems to mean the instruments with which oil was poured into the lamp.</w:t>
      </w:r>
    </w:p>
  </w:footnote>
  <w:footnote w:id="1153">
    <w:p>
      <w:pPr>
        <w:pStyle w:val="FootnoteText"/>
      </w:pPr>
      <w:r>
        <w:rPr>
          <w:rStyle w:val="FootnoteReference"/>
        </w:rPr>
        <w:footnoteRef/>
      </w:r>
      <w:r>
        <w:t xml:space="preserve"> MT/LXX note: This LXX verse number carries the furnishing line rather than the MT hanging-description line. Source: verse mapping.</w:t>
      </w:r>
    </w:p>
  </w:footnote>
  <w:footnote w:id="1154">
    <w:p>
      <w:pPr>
        <w:pStyle w:val="FootnoteText"/>
      </w:pPr>
      <w:r>
        <w:rPr>
          <w:rStyle w:val="FootnoteReference"/>
        </w:rPr>
        <w:footnoteRef/>
      </w:r>
      <w:r>
        <w:t xml:space="preserve"> Brenton note: Gr. the post.</w:t>
      </w:r>
    </w:p>
  </w:footnote>
  <w:footnote w:id="1155">
    <w:p>
      <w:pPr>
        <w:pStyle w:val="FootnoteText"/>
      </w:pPr>
      <w:r>
        <w:rPr>
          <w:rStyle w:val="FootnoteReference"/>
        </w:rPr>
        <w:footnoteRef/>
      </w:r>
      <w:r>
        <w:t xml:space="preserve"> MT/LXX note: LXX here gives the peg notice instead of the MT inventory summary. Source: major variant.</w:t>
      </w:r>
    </w:p>
  </w:footnote>
  <w:footnote w:id="1156">
    <w:p>
      <w:pPr>
        <w:pStyle w:val="FootnoteText"/>
      </w:pPr>
      <w:r>
        <w:rPr>
          <w:rStyle w:val="FootnoteReference"/>
        </w:rPr>
        <w:footnoteRef/>
      </w:r>
      <w:r>
        <w:t xml:space="preserve"> MT/LXX note: The Septuagint places the Korah-firepan altar line here rather than the Masoretic Bezaleel note. The translation follows the Greek content. Source: variant + witnesses.</w:t>
      </w:r>
    </w:p>
  </w:footnote>
  <w:footnote w:id="1157">
    <w:p>
      <w:pPr>
        <w:pStyle w:val="FootnoteText"/>
      </w:pPr>
      <w:r>
        <w:rPr>
          <w:rStyle w:val="FootnoteReference"/>
        </w:rPr>
        <w:footnoteRef/>
      </w:r>
      <w:r>
        <w:t xml:space="preserve"> Brenton note: Or, firepan.</w:t>
      </w:r>
    </w:p>
  </w:footnote>
  <w:footnote w:id="1158">
    <w:p>
      <w:pPr>
        <w:pStyle w:val="FootnoteText"/>
      </w:pPr>
      <w:r>
        <w:rPr>
          <w:rStyle w:val="FootnoteReference"/>
        </w:rPr>
        <w:footnoteRef/>
      </w:r>
      <w:r>
        <w:t xml:space="preserve"> MT/LXX note: This LXX verse number carries the altar-network construction line rather than the MT gold totals line. Source: verse mapping.</w:t>
      </w:r>
    </w:p>
  </w:footnote>
  <w:footnote w:id="1159">
    <w:p>
      <w:pPr>
        <w:pStyle w:val="FootnoteText"/>
      </w:pPr>
      <w:r>
        <w:rPr>
          <w:rStyle w:val="FootnoteReference"/>
        </w:rPr>
        <w:footnoteRef/>
      </w:r>
      <w:r>
        <w:t xml:space="preserve"> MT/LXX note: This Septuagint verse contains the perfumer line rather than the Masoretic census-silver verse. The translation follows the Greek content at this verse number. Source: variant + witnesses.</w:t>
      </w:r>
    </w:p>
  </w:footnote>
  <w:footnote w:id="1160">
    <w:p>
      <w:pPr>
        <w:pStyle w:val="FootnoteText"/>
      </w:pPr>
      <w:r>
        <w:rPr>
          <w:rStyle w:val="FootnoteReference"/>
        </w:rPr>
        <w:footnoteRef/>
      </w:r>
      <w:r>
        <w:t xml:space="preserve"> Translation note: Greek says mirrors of the women who fasted. Source: cultic description.</w:t>
      </w:r>
    </w:p>
  </w:footnote>
  <w:footnote w:id="1161">
    <w:p>
      <w:pPr>
        <w:pStyle w:val="FootnoteText"/>
      </w:pPr>
      <w:r>
        <w:rPr>
          <w:rStyle w:val="FootnoteReference"/>
        </w:rPr>
        <w:footnoteRef/>
      </w:r>
      <w:r>
        <w:t xml:space="preserve"> Name meaning: Moses (Mosheh) — Drawn out. Drawn out of the Nile; drew Israel out of Egypt.</w:t>
      </w:r>
    </w:p>
  </w:footnote>
  <w:footnote w:id="1162">
    <w:p>
      <w:pPr>
        <w:pStyle w:val="FootnoteText"/>
      </w:pPr>
      <w:r>
        <w:rPr>
          <w:rStyle w:val="FootnoteReference"/>
        </w:rPr>
        <w:footnoteRef/>
      </w:r>
      <w:r>
        <w:t xml:space="preserve"> Name meaning: Aaron (Aharon) — Exalted; mountain of strength; teacher. First high priest; exalted to lead worship.</w:t>
      </w:r>
    </w:p>
  </w:footnote>
  <w:footnote w:id="1163">
    <w:p>
      <w:pPr>
        <w:pStyle w:val="FootnoteText"/>
      </w:pPr>
      <w:r>
        <w:rPr>
          <w:rStyle w:val="FootnoteReference"/>
        </w:rPr>
        <w:footnoteRef/>
      </w:r>
      <w:r>
        <w:t xml:space="preserve"> Brenton note: Gr. of it.</w:t>
      </w:r>
    </w:p>
  </w:footnote>
  <w:footnote w:id="1164">
    <w:p>
      <w:pPr>
        <w:pStyle w:val="FootnoteText"/>
      </w:pPr>
      <w:r>
        <w:rPr>
          <w:rStyle w:val="FootnoteReference"/>
        </w:rPr>
        <w:footnoteRef/>
      </w:r>
      <w:r>
        <w:t xml:space="preserve"> Brenton note: Gr. first fruits.</w:t>
      </w:r>
    </w:p>
  </w:footnote>
  <w:footnote w:id="1165">
    <w:p>
      <w:pPr>
        <w:pStyle w:val="FootnoteText"/>
      </w:pPr>
      <w:r>
        <w:rPr>
          <w:rStyle w:val="FootnoteReference"/>
        </w:rPr>
        <w:footnoteRef/>
      </w:r>
      <w:r>
        <w:t xml:space="preserve"> Brenton note: Alex. 730 shekels.</w:t>
      </w:r>
    </w:p>
  </w:footnote>
  <w:footnote w:id="1166">
    <w:p>
      <w:pPr>
        <w:pStyle w:val="FootnoteText"/>
      </w:pPr>
      <w:r>
        <w:rPr>
          <w:rStyle w:val="FootnoteReference"/>
        </w:rPr>
        <w:footnoteRef/>
      </w:r>
      <w:r>
        <w:t xml:space="preserve"> Translation note: Greek says drachma and visitation here. Current line keeps that wording. Source: silver wording.</w:t>
      </w:r>
    </w:p>
  </w:footnote>
  <w:footnote w:id="1167">
    <w:p>
      <w:pPr>
        <w:pStyle w:val="FootnoteText"/>
      </w:pPr>
      <w:r>
        <w:rPr>
          <w:rStyle w:val="FootnoteReference"/>
        </w:rPr>
        <w:footnoteRef/>
      </w:r>
      <w:r>
        <w:t xml:space="preserve"> MT/LXX note: The Septuagint places silver-accounting material here rather than the Masoretic ephod-shoulder verse. The translation follows the Greek content. Source: variant + witnesses.</w:t>
      </w:r>
    </w:p>
  </w:footnote>
  <w:footnote w:id="1168">
    <w:p>
      <w:pPr>
        <w:pStyle w:val="FootnoteText"/>
      </w:pPr>
      <w:r>
        <w:rPr>
          <w:rStyle w:val="FootnoteReference"/>
        </w:rPr>
        <w:footnoteRef/>
      </w:r>
      <w:r>
        <w:t xml:space="preserve"> MT/LXX note: This Septuagint verse maps to tabernacle metalwork rather than the Masoretic ephod-band verse. The translation follows the Greek content. Source: variant + witnesses.</w:t>
      </w:r>
    </w:p>
  </w:footnote>
  <w:footnote w:id="1169">
    <w:p>
      <w:pPr>
        <w:pStyle w:val="FootnoteText"/>
      </w:pPr>
      <w:r>
        <w:rPr>
          <w:rStyle w:val="FootnoteReference"/>
        </w:rPr>
        <w:footnoteRef/>
      </w:r>
      <w:r>
        <w:t xml:space="preserve"> MT/LXX note: The Septuagint verse here gives bronze-accounting material rather than the Masoretic onyx-stone verse. The translation follows the Greek content. Source: variant + witnesses.</w:t>
      </w:r>
    </w:p>
  </w:footnote>
  <w:footnote w:id="1170">
    <w:p>
      <w:pPr>
        <w:pStyle w:val="FootnoteText"/>
      </w:pPr>
      <w:r>
        <w:rPr>
          <w:rStyle w:val="FootnoteReference"/>
        </w:rPr>
        <w:footnoteRef/>
      </w:r>
      <w:r>
        <w:t xml:space="preserve"> Brenton note: Alex. 470 talents.</w:t>
      </w:r>
    </w:p>
  </w:footnote>
  <w:footnote w:id="1171">
    <w:p>
      <w:pPr>
        <w:pStyle w:val="FootnoteText"/>
      </w:pPr>
      <w:r>
        <w:rPr>
          <w:rStyle w:val="FootnoteReference"/>
        </w:rPr>
        <w:footnoteRef/>
      </w:r>
      <w:r>
        <w:t xml:space="preserve"> Brenton note: Alex. 2400 shekels.</w:t>
      </w:r>
    </w:p>
  </w:footnote>
  <w:footnote w:id="1172">
    <w:p>
      <w:pPr>
        <w:pStyle w:val="FootnoteText"/>
      </w:pPr>
      <w:r>
        <w:rPr>
          <w:rStyle w:val="FootnoteReference"/>
        </w:rPr>
        <w:footnoteRef/>
      </w:r>
      <w:r>
        <w:t xml:space="preserve"> Name meaning: Israel (Yisrael) — God contends; strives with God. Wrestled with God and prevailed; name of the covenant nation.</w:t>
      </w:r>
    </w:p>
  </w:footnote>
  <w:footnote w:id="1173">
    <w:p>
      <w:pPr>
        <w:pStyle w:val="FootnoteText"/>
      </w:pPr>
      <w:r>
        <w:rPr>
          <w:rStyle w:val="FootnoteReference"/>
        </w:rPr>
        <w:footnoteRef/>
      </w:r>
      <w:r>
        <w:t xml:space="preserve"> Name meaning: Moses (Mosheh) — Drawn out. Drawn out of the Nile; drew Israel out of Egypt.</w:t>
      </w:r>
    </w:p>
  </w:footnote>
  <w:footnote w:id="1174">
    <w:p>
      <w:pPr>
        <w:pStyle w:val="FootnoteText"/>
      </w:pPr>
      <w:r>
        <w:rPr>
          <w:rStyle w:val="FootnoteReference"/>
        </w:rPr>
        <w:footnoteRef/>
      </w:r>
      <w:r>
        <w:t xml:space="preserve"> MT/LXX note: The Septuagint places an obedience-summary line here rather than the Masoretic gemstone verse. The translation follows the Greek content. Source: variant + witnesses.</w:t>
      </w:r>
    </w:p>
  </w:footnote>
  <w:footnote w:id="1175">
    <w:p>
      <w:pPr>
        <w:pStyle w:val="FootnoteText"/>
      </w:pPr>
      <w:r>
        <w:rPr>
          <w:rStyle w:val="FootnoteReference"/>
        </w:rPr>
        <w:footnoteRef/>
      </w:r>
      <w:r>
        <w:t xml:space="preserve"> MT/LXX note: The Septuagint verse here gives temple-service vessel language rather than the Masoretic gemstone-row verse. The translation follows the Greek line. Source: variant + witnesses.</w:t>
      </w:r>
    </w:p>
  </w:footnote>
  <w:footnote w:id="1176">
    <w:p>
      <w:pPr>
        <w:pStyle w:val="FootnoteText"/>
      </w:pPr>
      <w:r>
        <w:rPr>
          <w:rStyle w:val="FootnoteReference"/>
        </w:rPr>
        <w:footnoteRef/>
      </w:r>
      <w:r>
        <w:t xml:space="preserve"> MT/LXX note: The Septuagint places another garment-material line here rather than the Masoretic gemstone row. The translation follows the Greek content. Source: variant + witnesses.</w:t>
      </w:r>
    </w:p>
  </w:footnote>
  <w:footnote w:id="1177">
    <w:p>
      <w:pPr>
        <w:pStyle w:val="FootnoteText"/>
      </w:pPr>
      <w:r>
        <w:rPr>
          <w:rStyle w:val="FootnoteReference"/>
        </w:rPr>
        <w:footnoteRef/>
      </w:r>
      <w:r>
        <w:t xml:space="preserve"> Name meaning: Aaron (Aharon) — Exalted; mountain of strength; teacher. First high priest; exalted to lead worship.</w:t>
      </w:r>
    </w:p>
  </w:footnote>
  <w:footnote w:id="1178">
    <w:p>
      <w:pPr>
        <w:pStyle w:val="FootnoteText"/>
      </w:pPr>
      <w:r>
        <w:rPr>
          <w:rStyle w:val="FootnoteReference"/>
        </w:rPr>
        <w:footnoteRef/>
      </w:r>
      <w:r>
        <w:t xml:space="preserve"> MT/LXX note: The Septuagint places the presentation-to-Moses line here rather than the Masoretic gemstone row. The translation follows the Greek content. Source: variant + witnesses.</w:t>
      </w:r>
    </w:p>
  </w:footnote>
  <w:footnote w:id="1179">
    <w:p>
      <w:pPr>
        <w:pStyle w:val="FootnoteText"/>
      </w:pPr>
      <w:r>
        <w:rPr>
          <w:rStyle w:val="FootnoteReference"/>
        </w:rPr>
        <w:footnoteRef/>
      </w:r>
      <w:r>
        <w:t xml:space="preserve"> MT/LXX note: This Septuagint verse maps to tabernacle-furnishing material rather than the Masoretic gemstone row. The translation follows the Greek content. Source: variant + witnesses.</w:t>
      </w:r>
    </w:p>
  </w:footnote>
  <w:footnote w:id="1180">
    <w:p>
      <w:pPr>
        <w:pStyle w:val="FootnoteText"/>
      </w:pPr>
      <w:r>
        <w:rPr>
          <w:rStyle w:val="FootnoteReference"/>
        </w:rPr>
        <w:footnoteRef/>
      </w:r>
      <w:r>
        <w:t xml:space="preserve"> MT/LXX note: The Septuagint places another tabernacle-furnishing line here rather than the Masoretic breastplate-chain verse. The translation follows the Greek content. Source: variant + witnesses.</w:t>
      </w:r>
    </w:p>
  </w:footnote>
  <w:footnote w:id="1181">
    <w:p>
      <w:pPr>
        <w:pStyle w:val="FootnoteText"/>
      </w:pPr>
      <w:r>
        <w:rPr>
          <w:rStyle w:val="FootnoteReference"/>
        </w:rPr>
        <w:footnoteRef/>
      </w:r>
      <w:r>
        <w:t xml:space="preserve"> Translation note: Greek says pegs and all the instruments for the works of the tent. Source: inventory wording.</w:t>
      </w:r>
    </w:p>
  </w:footnote>
  <w:footnote w:id="1182">
    <w:p>
      <w:pPr>
        <w:pStyle w:val="FootnoteText"/>
      </w:pPr>
      <w:r>
        <w:rPr>
          <w:rStyle w:val="FootnoteReference"/>
        </w:rPr>
        <w:footnoteRef/>
      </w:r>
      <w:r>
        <w:t xml:space="preserve"> Brenton note: Or, store, posession, etc.; as in Gen. 43.</w:t>
      </w:r>
    </w:p>
  </w:footnote>
  <w:footnote w:id="1183">
    <w:p>
      <w:pPr>
        <w:pStyle w:val="FootnoteText"/>
      </w:pPr>
      <w:r>
        <w:rPr>
          <w:rStyle w:val="FootnoteReference"/>
        </w:rPr>
        <w:footnoteRef/>
      </w:r>
      <w:r>
        <w:t xml:space="preserve"> Name meaning: Moses (Mosheh) — Drawn out. Drawn out of the Nile; drew Israel out of Egypt.</w:t>
      </w:r>
    </w:p>
  </w:footnote>
  <w:footnote w:id="1184">
    <w:p>
      <w:pPr>
        <w:pStyle w:val="FootnoteText"/>
      </w:pPr>
      <w:r>
        <w:rPr>
          <w:rStyle w:val="FootnoteReference"/>
        </w:rPr>
        <w:footnoteRef/>
      </w:r>
      <w:r>
        <w:t xml:space="preserve"> Brenton note: Lit. setting forth of it.</w:t>
      </w:r>
    </w:p>
  </w:footnote>
  <w:footnote w:id="1185">
    <w:p>
      <w:pPr>
        <w:pStyle w:val="FootnoteText"/>
      </w:pPr>
      <w:r>
        <w:rPr>
          <w:rStyle w:val="FootnoteReference"/>
        </w:rPr>
        <w:footnoteRef/>
      </w:r>
      <w:r>
        <w:t xml:space="preserve"> Name meaning: Aaron (Aharon) — Exalted; mountain of strength; teacher. First high priest; exalted to lead worship.</w:t>
      </w:r>
    </w:p>
  </w:footnote>
  <w:footnote w:id="1186">
    <w:p>
      <w:pPr>
        <w:pStyle w:val="FootnoteText"/>
      </w:pPr>
      <w:r>
        <w:rPr>
          <w:rStyle w:val="FootnoteReference"/>
        </w:rPr>
        <w:footnoteRef/>
      </w:r>
      <w:r>
        <w:t xml:space="preserve"> Translation note: Greek gives a direct vesting command. Current wording keeps it plain. Source: vesting command.</w:t>
      </w:r>
    </w:p>
  </w:footnote>
  <w:footnote w:id="1187">
    <w:p>
      <w:pPr>
        <w:pStyle w:val="FootnoteText"/>
      </w:pPr>
      <w:r>
        <w:rPr>
          <w:rStyle w:val="FootnoteReference"/>
        </w:rPr>
        <w:footnoteRef/>
      </w:r>
      <w:r>
        <w:t xml:space="preserve"> Translation note: Greek uses this phrase directly here. Current line keeps it. Source: priestly wording.</w:t>
      </w:r>
    </w:p>
  </w:footnote>
  <w:footnote w:id="1188">
    <w:p>
      <w:pPr>
        <w:pStyle w:val="FootnoteText"/>
      </w:pPr>
      <w:r>
        <w:rPr>
          <w:rStyle w:val="FootnoteReference"/>
        </w:rPr>
        <w:footnoteRef/>
      </w:r>
      <w:r>
        <w:t xml:space="preserve"> Brenton note: See 1 John 2. 27; The anointing abideth, etc.</w:t>
      </w:r>
    </w:p>
  </w:footnote>
  <w:footnote w:id="1189">
    <w:p>
      <w:pPr>
        <w:pStyle w:val="FootnoteText"/>
      </w:pPr>
      <w:r>
        <w:rPr>
          <w:rStyle w:val="FootnoteReference"/>
        </w:rPr>
        <w:footnoteRef/>
      </w:r>
      <w:r>
        <w:t xml:space="preserve"> Brenton note: Gr. under.</w:t>
      </w:r>
    </w:p>
  </w:footnote>
  <w:footnote w:id="1190">
    <w:p>
      <w:pPr>
        <w:pStyle w:val="FootnoteText"/>
      </w:pPr>
      <w:r>
        <w:rPr>
          <w:rStyle w:val="FootnoteReference"/>
        </w:rPr>
        <w:footnoteRef/>
      </w:r>
      <w:r>
        <w:t xml:space="preserve"> Name meaning: Israel (Yisrael) — God contends; strives with God. Wrestled with God and prevailed; name of the covenant nation.</w:t>
      </w:r>
    </w:p>
  </w:footnote>
  <w:footnote w:id="1191">
    <w:p>
      <w:pPr>
        <w:pStyle w:val="FootnoteText"/>
      </w:pPr>
      <w:r>
        <w:rPr>
          <w:rStyle w:val="FootnoteReference"/>
        </w:rPr>
        <w:footnoteRef/>
      </w:r>
      <w:r>
        <w:t xml:space="preserve"> Brenton note: Gr. harnessed again.</w:t>
      </w:r>
    </w:p>
  </w:footnote>
  <w:footnote w:id="1192">
    <w:p>
      <w:pPr>
        <w:pStyle w:val="FootnoteText"/>
      </w:pPr>
      <w:r>
        <w:rPr>
          <w:rStyle w:val="FootnoteReference"/>
        </w:rPr>
        <w:footnoteRef/>
      </w:r>
      <w:r>
        <w:t xml:space="preserve"> Brenton note: Or, preparations, etc.</w:t>
      </w:r>
    </w:p>
  </w:footnote>
  <w:footnote w:id="1193">
    <w:p>
      <w:pPr>
        <w:pStyle w:val="FootnoteText"/>
      </w:pPr>
      <w:r>
        <w:rPr>
          <w:rStyle w:val="FootnoteReference"/>
        </w:rPr>
        <w:footnoteRef/>
      </w:r>
      <w:r>
        <w:t xml:space="preserve"> Name meaning: Moses (Mosheh) — Drawn out. Drawn out of the Nile; drew Israel out of Egypt.</w:t>
      </w:r>
    </w:p>
  </w:footnote>
  <w:footnote w:id="1194">
    <w:p>
      <w:pPr>
        <w:pStyle w:val="FootnoteText"/>
      </w:pPr>
      <w:r>
        <w:rPr>
          <w:rStyle w:val="FootnoteReference"/>
        </w:rPr>
        <w:footnoteRef/>
      </w:r>
      <w:r>
        <w:t xml:space="preserve"> Translation note: Greek says tent of testimony here. Current wording preserves that tabernacle title. Source: sanctuary title.</w:t>
      </w:r>
    </w:p>
  </w:footnote>
  <w:footnote w:id="1195">
    <w:p>
      <w:pPr>
        <w:pStyle w:val="FootnoteText"/>
      </w:pPr>
      <w:r>
        <w:rPr>
          <w:rStyle w:val="FootnoteReference"/>
        </w:rPr>
        <w:footnoteRef/>
      </w:r>
      <w:r>
        <w:t xml:space="preserve"> Name meaning: Israel (Yisrael) — God contends; strives with God. Wrestled with God and prevailed; name of the covenant nation.</w:t>
      </w:r>
    </w:p>
  </w:footnote>
  <w:footnote w:id="1196">
    <w:p>
      <w:pPr>
        <w:pStyle w:val="FootnoteText"/>
      </w:pPr>
      <w:r>
        <w:rPr>
          <w:rStyle w:val="FootnoteReference"/>
        </w:rPr>
        <w:footnoteRef/>
      </w:r>
      <w:r>
        <w:t xml:space="preserve"> Translation note: Greek says offering here not specifically burnt offering. Source: broader term.</w:t>
      </w:r>
    </w:p>
  </w:footnote>
  <w:footnote w:id="1197">
    <w:p>
      <w:pPr>
        <w:pStyle w:val="FootnoteText"/>
      </w:pPr>
      <w:r>
        <w:rPr>
          <w:rStyle w:val="FootnoteReference"/>
        </w:rPr>
        <w:footnoteRef/>
      </w:r>
      <w:r>
        <w:t xml:space="preserve"> Name meaning: Aaron (Aharon) — Exalted; mountain of strength; teacher. First high priest; exalted to lead worship.</w:t>
      </w:r>
    </w:p>
  </w:footnote>
  <w:footnote w:id="1198">
    <w:p>
      <w:pPr>
        <w:pStyle w:val="FootnoteText"/>
      </w:pPr>
      <w:r>
        <w:rPr>
          <w:rStyle w:val="FootnoteReference"/>
        </w:rPr>
        <w:footnoteRef/>
      </w:r>
      <w:r>
        <w:t xml:space="preserve"> Translation note: Greek says pour the blood here and tent of testimony. Source: cultic wording.</w:t>
      </w:r>
    </w:p>
  </w:footnote>
  <w:footnote w:id="1199">
    <w:p>
      <w:pPr>
        <w:pStyle w:val="FootnoteText"/>
      </w:pPr>
      <w:r>
        <w:rPr>
          <w:rStyle w:val="FootnoteReference"/>
        </w:rPr>
        <w:footnoteRef/>
      </w:r>
      <w:r>
        <w:t xml:space="preserve"> Textual note: The LXX, Sam., Syr., Tg., and a few Hebrew manuscripts have the plural "priests" instead of the singular "priest." This changes the word from a descriptive term for Aaron to a descriptive term for his sons. Source: textual note export.</w:t>
      </w:r>
    </w:p>
  </w:footnote>
  <w:footnote w:id="1200">
    <w:p>
      <w:pPr>
        <w:pStyle w:val="FootnoteText"/>
      </w:pPr>
      <w:r>
        <w:rPr>
          <w:rStyle w:val="FootnoteReference"/>
        </w:rPr>
        <w:footnoteRef/>
      </w:r>
      <w:r>
        <w:t xml:space="preserve"> Translation note: Greek says split it open by the wings and not divide it. Source: offering wording.</w:t>
      </w:r>
    </w:p>
  </w:footnote>
  <w:footnote w:id="1201">
    <w:p>
      <w:pPr>
        <w:pStyle w:val="FootnoteText"/>
      </w:pPr>
      <w:r>
        <w:rPr>
          <w:rStyle w:val="FootnoteReference"/>
        </w:rPr>
        <w:footnoteRef/>
      </w:r>
      <w:r>
        <w:t xml:space="preserve"> Name meaning: Aaron (Aharon) — Exalted; mountain of strength; teacher. First high priest; exalted to lead worship.</w:t>
      </w:r>
    </w:p>
  </w:footnote>
  <w:footnote w:id="120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1203">
    <w:p>
      <w:pPr>
        <w:pStyle w:val="FootnoteText"/>
      </w:pPr>
      <w:r>
        <w:rPr>
          <w:rStyle w:val="FootnoteReference"/>
        </w:rPr>
        <w:footnoteRef/>
      </w:r>
      <w:r>
        <w:t xml:space="preserve"> Textual note: The DSS and LXX read "And he shall bring" as opposed to "And you shall bring" in an attempt to conform this phrase to the use of the third person throughout the rest of the verse. Source: textual note export.</w:t>
      </w:r>
    </w:p>
  </w:footnote>
  <w:footnote w:id="1204">
    <w:p>
      <w:pPr>
        <w:pStyle w:val="FootnoteText"/>
      </w:pPr>
      <w:r>
        <w:rPr>
          <w:rStyle w:val="FootnoteReference"/>
        </w:rPr>
        <w:footnoteRef/>
      </w:r>
      <w:r>
        <w:t xml:space="preserve"> Textual note: The LXX, Sam., Tg., and some Hebrew manuscripts replace "turn into smoke" with "present." Source: textual note export.</w:t>
      </w:r>
    </w:p>
  </w:footnote>
  <w:footnote w:id="1205">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1206">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1207">
    <w:p>
      <w:pPr>
        <w:pStyle w:val="FootnoteText"/>
      </w:pPr>
      <w:r>
        <w:rPr>
          <w:rStyle w:val="FootnoteReference"/>
        </w:rPr>
        <w:footnoteRef/>
      </w:r>
      <w:r>
        <w:t xml:space="preserve"> Name meaning: Aaron (Aharon) — Exalted; mountain of strength; teacher. First high priest; exalted to lead worship.</w:t>
      </w:r>
    </w:p>
  </w:footnote>
  <w:footnote w:id="1208">
    <w:p>
      <w:pPr>
        <w:pStyle w:val="FootnoteText"/>
      </w:pPr>
      <w:r>
        <w:rPr>
          <w:rStyle w:val="FootnoteReference"/>
        </w:rPr>
        <w:footnoteRef/>
      </w:r>
      <w:r>
        <w:t xml:space="preserve"> Translation note: Greek says unblemished hind-part with the lower back. Source: anatomy wording.</w:t>
      </w:r>
    </w:p>
  </w:footnote>
  <w:footnote w:id="1209">
    <w:p>
      <w:pPr>
        <w:pStyle w:val="FootnoteText"/>
      </w:pPr>
      <w:r>
        <w:rPr>
          <w:rStyle w:val="FootnoteReference"/>
        </w:rPr>
        <w:footnoteRef/>
      </w:r>
      <w:r>
        <w:t xml:space="preserve"> Name meaning: Moses (Mosheh) — Drawn out. Drawn out of the Nile; drew Israel out of Egypt.</w:t>
      </w:r>
    </w:p>
  </w:footnote>
  <w:footnote w:id="1210">
    <w:p>
      <w:pPr>
        <w:pStyle w:val="FootnoteText"/>
      </w:pPr>
      <w:r>
        <w:rPr>
          <w:rStyle w:val="FootnoteReference"/>
        </w:rPr>
        <w:footnoteRef/>
      </w:r>
      <w:r>
        <w:t xml:space="preserve"> Name meaning: Israel (Yisrael) — God contends; strives with God. Wrestled with God and prevailed; name of the covenant nation.</w:t>
      </w:r>
    </w:p>
  </w:footnote>
  <w:footnote w:id="1211">
    <w:p>
      <w:pPr>
        <w:pStyle w:val="FootnoteText"/>
      </w:pPr>
      <w:r>
        <w:rPr>
          <w:rStyle w:val="FootnoteReference"/>
        </w:rPr>
        <w:footnoteRef/>
      </w:r>
      <w:r>
        <w:t xml:space="preserve"> Translation note: Greek says unintentionally here. Current line keeps that wording. Source: sin wording.</w:t>
      </w:r>
    </w:p>
  </w:footnote>
  <w:footnote w:id="1212">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1213">
    <w:p>
      <w:pPr>
        <w:pStyle w:val="FootnoteText"/>
      </w:pPr>
      <w:r>
        <w:rPr>
          <w:rStyle w:val="FootnoteReference"/>
        </w:rPr>
        <w:footnoteRef/>
      </w:r>
      <w:r>
        <w:t xml:space="preserve"> Translation note: Greek says blended incense here. Source: offering wording.</w:t>
      </w:r>
    </w:p>
  </w:footnote>
  <w:footnote w:id="1214">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1215">
    <w:p>
      <w:pPr>
        <w:pStyle w:val="FootnoteText"/>
      </w:pPr>
      <w:r>
        <w:rPr>
          <w:rStyle w:val="FootnoteReference"/>
        </w:rPr>
        <w:footnoteRef/>
      </w:r>
      <w:r>
        <w:t xml:space="preserve"> Translation note: Greek says matter escapes eyes of assembly. Source: assembly-sin wording.</w:t>
      </w:r>
    </w:p>
  </w:footnote>
  <w:footnote w:id="1216">
    <w:p>
      <w:pPr>
        <w:pStyle w:val="FootnoteText"/>
      </w:pPr>
      <w:r>
        <w:rPr>
          <w:rStyle w:val="FootnoteReference"/>
        </w:rPr>
        <w:footnoteRef/>
      </w:r>
      <w:r>
        <w:t xml:space="preserve"> Translation note: Greek says altar of the incense of composition or blended incense. Source: cultic wording.</w:t>
      </w:r>
    </w:p>
  </w:footnote>
  <w:footnote w:id="1217">
    <w:p>
      <w:pPr>
        <w:pStyle w:val="FootnoteText"/>
      </w:pPr>
      <w:r>
        <w:rPr>
          <w:rStyle w:val="FootnoteReference"/>
        </w:rPr>
        <w:footnoteRef/>
      </w:r>
      <w:r>
        <w:t xml:space="preserve"> Translation note: Greek says altar of whole burnt offerings. Source: altar wording.</w:t>
      </w:r>
    </w:p>
  </w:footnote>
  <w:footnote w:id="1218">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1219">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1220">
    <w:p>
      <w:pPr>
        <w:pStyle w:val="FootnoteText"/>
      </w:pPr>
      <w:r>
        <w:rPr>
          <w:rStyle w:val="FootnoteReference"/>
        </w:rPr>
        <w:footnoteRef/>
      </w:r>
      <w:r>
        <w:t xml:space="preserve"> Translation note: Greek states the offering requirement in compact form. Current wording preserves it. Source: sin offering option.</w:t>
      </w:r>
    </w:p>
  </w:footnote>
  <w:footnote w:id="1221">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1222">
    <w:p>
      <w:pPr>
        <w:pStyle w:val="FootnoteText"/>
      </w:pPr>
      <w:r>
        <w:rPr>
          <w:rStyle w:val="FootnoteReference"/>
        </w:rPr>
        <w:footnoteRef/>
      </w:r>
      <w:r>
        <w:t xml:space="preserve"> Translation note: Greek distinguishes this from the other unclean carcasses. Source: purity list.</w:t>
      </w:r>
    </w:p>
  </w:footnote>
  <w:footnote w:id="1223">
    <w:p>
      <w:pPr>
        <w:pStyle w:val="FootnoteText"/>
      </w:pPr>
      <w:r>
        <w:rPr>
          <w:rStyle w:val="FootnoteReference"/>
        </w:rPr>
        <w:footnoteRef/>
      </w:r>
      <w:r>
        <w:t xml:space="preserve"> Translation note: Greek says rashly speaking with the lips to do evil or good. Source: oath wording.</w:t>
      </w:r>
    </w:p>
  </w:footnote>
  <w:footnote w:id="1224">
    <w:p>
      <w:pPr>
        <w:pStyle w:val="FootnoteText"/>
      </w:pPr>
      <w:r>
        <w:rPr>
          <w:rStyle w:val="FootnoteReference"/>
        </w:rPr>
        <w:footnoteRef/>
      </w:r>
      <w:r>
        <w:t xml:space="preserve"> Translation note: Greek says became guilty in here. Current line keeps that form. Source: sin offering wording.</w:t>
      </w:r>
    </w:p>
  </w:footnote>
  <w:footnote w:id="1225">
    <w:p>
      <w:pPr>
        <w:pStyle w:val="FootnoteText"/>
      </w:pPr>
      <w:r>
        <w:rPr>
          <w:rStyle w:val="FootnoteReference"/>
        </w:rPr>
        <w:footnoteRef/>
      </w:r>
      <w:r>
        <w:t xml:space="preserve"> Translation note: Greek says hand is not strong enough here. Current line keeps that wording. Source: offering wording.</w:t>
      </w:r>
    </w:p>
  </w:footnote>
  <w:footnote w:id="1226">
    <w:p>
      <w:pPr>
        <w:pStyle w:val="FootnoteText"/>
      </w:pPr>
      <w:r>
        <w:rPr>
          <w:rStyle w:val="FootnoteReference"/>
        </w:rPr>
        <w:footnoteRef/>
      </w:r>
      <w:r>
        <w:t xml:space="preserve"> Translation note: Greek says as is proper. Source: offering wording.</w:t>
      </w:r>
    </w:p>
  </w:footnote>
  <w:footnote w:id="1227">
    <w:p>
      <w:pPr>
        <w:pStyle w:val="FootnoteText"/>
      </w:pPr>
      <w:r>
        <w:rPr>
          <w:rStyle w:val="FootnoteReference"/>
        </w:rPr>
        <w:footnoteRef/>
      </w:r>
      <w:r>
        <w:t xml:space="preserve"> Translation note: Greek keeps that fuller sin-offering phrasing here. Source: offering wording.</w:t>
      </w:r>
    </w:p>
  </w:footnote>
  <w:footnote w:id="1228">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1229">
    <w:p>
      <w:pPr>
        <w:pStyle w:val="FootnoteText"/>
      </w:pPr>
      <w:r>
        <w:rPr>
          <w:rStyle w:val="FootnoteReference"/>
        </w:rPr>
        <w:footnoteRef/>
      </w:r>
      <w:r>
        <w:t xml:space="preserve"> Name meaning: Moses (Mosheh) — Drawn out. Drawn out of the Nile; drew Israel out of Egypt.</w:t>
      </w:r>
    </w:p>
  </w:footnote>
  <w:footnote w:id="1230">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1231">
    <w:p>
      <w:pPr>
        <w:pStyle w:val="FootnoteText"/>
      </w:pPr>
      <w:r>
        <w:rPr>
          <w:rStyle w:val="FootnoteReference"/>
        </w:rPr>
        <w:footnoteRef/>
      </w:r>
      <w:r>
        <w:t xml:space="preserve"> Translation note: Greek says if forgetfulness overtakes a person. Source: guilt wording.</w:t>
      </w:r>
    </w:p>
  </w:footnote>
  <w:footnote w:id="1232">
    <w:p>
      <w:pPr>
        <w:pStyle w:val="FootnoteText"/>
      </w:pPr>
      <w:r>
        <w:rPr>
          <w:rStyle w:val="FootnoteReference"/>
        </w:rPr>
        <w:footnoteRef/>
      </w:r>
      <w:r>
        <w:t xml:space="preserve"> Translation note: Greek says repay what he sinned from the holy things and add a fifth. Source: restitution wording.</w:t>
      </w:r>
    </w:p>
  </w:footnote>
  <w:footnote w:id="1233">
    <w:p>
      <w:pPr>
        <w:pStyle w:val="FootnoteText"/>
      </w:pPr>
      <w:r>
        <w:rPr>
          <w:rStyle w:val="FootnoteReference"/>
        </w:rPr>
        <w:footnoteRef/>
      </w:r>
      <w:r>
        <w:t xml:space="preserve"> Translation note: Greek repeats ignorance language here. Current line preserves the repetition. Source: cult wording.</w:t>
      </w:r>
    </w:p>
  </w:footnote>
  <w:footnote w:id="1234">
    <w:p>
      <w:pPr>
        <w:pStyle w:val="FootnoteText"/>
      </w:pPr>
      <w:r>
        <w:rPr>
          <w:rStyle w:val="FootnoteReference"/>
        </w:rPr>
        <w:footnoteRef/>
      </w:r>
      <w:r>
        <w:t xml:space="preserve"> Name meaning: Moses (Mosheh) — Drawn out. Drawn out of the Nile; drew Israel out of Egypt.</w:t>
      </w:r>
    </w:p>
  </w:footnote>
  <w:footnote w:id="1235">
    <w:p>
      <w:pPr>
        <w:pStyle w:val="FootnoteText"/>
      </w:pPr>
      <w:r>
        <w:rPr>
          <w:rStyle w:val="FootnoteReference"/>
        </w:rPr>
        <w:footnoteRef/>
      </w:r>
      <w:r>
        <w:t xml:space="preserve"> Name meaning: Aaron (Aharon) — Exalted; mountain of strength; teacher. First high priest; exalted to lead worship.</w:t>
      </w:r>
    </w:p>
  </w:footnote>
  <w:footnote w:id="1236">
    <w:p>
      <w:pPr>
        <w:pStyle w:val="FootnoteText"/>
      </w:pPr>
      <w:r>
        <w:rPr>
          <w:rStyle w:val="FootnoteReference"/>
        </w:rPr>
        <w:footnoteRef/>
      </w:r>
      <w:r>
        <w:t xml:space="preserve"> MT/LXX note: This LXX verse number carries the whole-burnt-offering law rather than the MT trespass case. Source: verse mapping.</w:t>
      </w:r>
    </w:p>
  </w:footnote>
  <w:footnote w:id="1237">
    <w:p>
      <w:pPr>
        <w:pStyle w:val="FootnoteText"/>
      </w:pPr>
      <w:r>
        <w:rPr>
          <w:rStyle w:val="FootnoteReference"/>
        </w:rPr>
        <w:footnoteRef/>
      </w:r>
      <w:r>
        <w:t xml:space="preserve"> MT/LXX note: This Septuagint verse belongs to altar-service instructions rather than the Masoretic property-fraud law at this numbering point. The translation follows the Greek content. Source: variant + witnesses.</w:t>
      </w:r>
    </w:p>
  </w:footnote>
  <w:footnote w:id="1238">
    <w:p>
      <w:pPr>
        <w:pStyle w:val="FootnoteText"/>
      </w:pPr>
      <w:r>
        <w:rPr>
          <w:rStyle w:val="FootnoteReference"/>
        </w:rPr>
        <w:footnoteRef/>
      </w:r>
      <w:r>
        <w:t xml:space="preserve"> MT/LXX note: This LXX verse number carries the ash-removal line rather than the MT restitution line. Source: verse mapping.</w:t>
      </w:r>
    </w:p>
  </w:footnote>
  <w:footnote w:id="1239">
    <w:p>
      <w:pPr>
        <w:pStyle w:val="FootnoteText"/>
      </w:pPr>
      <w:r>
        <w:rPr>
          <w:rStyle w:val="FootnoteReference"/>
        </w:rPr>
        <w:footnoteRef/>
      </w:r>
      <w:r>
        <w:t xml:space="preserve"> Translation note: Greek verse numbering here gives altar-fire rule. Source: versification.</w:t>
      </w:r>
    </w:p>
  </w:footnote>
  <w:footnote w:id="1240">
    <w:p>
      <w:pPr>
        <w:pStyle w:val="FootnoteText"/>
      </w:pPr>
      <w:r>
        <w:rPr>
          <w:rStyle w:val="FootnoteReference"/>
        </w:rPr>
        <w:footnoteRef/>
      </w:r>
      <w:r>
        <w:t xml:space="preserve"> Translation note: Greek says its memorial to Lord. Source: offering wording.</w:t>
      </w:r>
    </w:p>
  </w:footnote>
  <w:footnote w:id="1241">
    <w:p>
      <w:pPr>
        <w:pStyle w:val="FootnoteText"/>
      </w:pPr>
      <w:r>
        <w:rPr>
          <w:rStyle w:val="FootnoteReference"/>
        </w:rPr>
        <w:footnoteRef/>
      </w:r>
      <w:r>
        <w:t xml:space="preserve"> Translation note: Greek line matches current rendering closely here. Source: offering wording.</w:t>
      </w:r>
    </w:p>
  </w:footnote>
  <w:footnote w:id="1242">
    <w:p>
      <w:pPr>
        <w:pStyle w:val="FootnoteText"/>
      </w:pPr>
      <w:r>
        <w:rPr>
          <w:rStyle w:val="FootnoteReference"/>
        </w:rPr>
        <w:footnoteRef/>
      </w:r>
      <w:r>
        <w:t xml:space="preserve"> Translation note: Greek says not be baked leavened. Source: offering wording.</w:t>
      </w:r>
    </w:p>
  </w:footnote>
  <w:footnote w:id="1243">
    <w:p>
      <w:pPr>
        <w:pStyle w:val="FootnoteText"/>
      </w:pPr>
      <w:r>
        <w:rPr>
          <w:rStyle w:val="FootnoteReference"/>
        </w:rPr>
        <w:footnoteRef/>
      </w:r>
      <w:r>
        <w:t xml:space="preserve"> MT/LXX note: The Septuagint places the priestly-eating line here rather than the Masoretic ash-removal rule. The translation follows the Greek content. Source: variant + witnesses.</w:t>
      </w:r>
    </w:p>
  </w:footnote>
  <w:footnote w:id="1244">
    <w:p>
      <w:pPr>
        <w:pStyle w:val="FootnoteText"/>
      </w:pPr>
      <w:r>
        <w:rPr>
          <w:rStyle w:val="FootnoteReference"/>
        </w:rPr>
        <w:footnoteRef/>
      </w:r>
      <w:r>
        <w:t xml:space="preserve"> MT/LXX note: The Septuagint places the priestly gift line here rather than the Masoretic altar-fire line. The translation follows the Greek content. Source: variant + witnesses.</w:t>
      </w:r>
    </w:p>
  </w:footnote>
  <w:footnote w:id="1245">
    <w:p>
      <w:pPr>
        <w:pStyle w:val="FootnoteText"/>
      </w:pPr>
      <w:r>
        <w:rPr>
          <w:rStyle w:val="FootnoteReference"/>
        </w:rPr>
        <w:footnoteRef/>
      </w:r>
      <w:r>
        <w:t xml:space="preserve"> Translation note: Greek says rolled out in pieces here. Current line keeps that wording. Source: grain offering wording.</w:t>
      </w:r>
    </w:p>
  </w:footnote>
  <w:footnote w:id="1246">
    <w:p>
      <w:pPr>
        <w:pStyle w:val="FootnoteText"/>
      </w:pPr>
      <w:r>
        <w:rPr>
          <w:rStyle w:val="FootnoteReference"/>
        </w:rPr>
        <w:footnoteRef/>
      </w:r>
      <w:r>
        <w:t xml:space="preserve"> MT/LXX note: This LXX verse number carries the anointed-priest completion line rather than the MT handful-memorial line. Source: verse mapping.</w:t>
      </w:r>
    </w:p>
  </w:footnote>
  <w:footnote w:id="1247">
    <w:p>
      <w:pPr>
        <w:pStyle w:val="FootnoteText"/>
      </w:pPr>
      <w:r>
        <w:rPr>
          <w:rStyle w:val="FootnoteReference"/>
        </w:rPr>
        <w:footnoteRef/>
      </w:r>
      <w:r>
        <w:t xml:space="preserve"> Translation note: Greek repeats thing for sin and things for sin here. Source: cultic wording.</w:t>
      </w:r>
    </w:p>
  </w:footnote>
  <w:footnote w:id="1248">
    <w:p>
      <w:pPr>
        <w:pStyle w:val="FootnoteText"/>
      </w:pPr>
      <w:r>
        <w:rPr>
          <w:rStyle w:val="FootnoteReference"/>
        </w:rPr>
        <w:footnoteRef/>
      </w:r>
      <w:r>
        <w:t xml:space="preserve"> MT/LXX note: The Septuagint places a priestly-eating line here rather than the Masoretic speech heading. The translation follows the Greek content. Source: variant + witnesses.</w:t>
      </w:r>
    </w:p>
  </w:footnote>
  <w:footnote w:id="1249">
    <w:p>
      <w:pPr>
        <w:pStyle w:val="FootnoteText"/>
      </w:pPr>
      <w:r>
        <w:rPr>
          <w:rStyle w:val="FootnoteReference"/>
        </w:rPr>
        <w:footnoteRef/>
      </w:r>
      <w:r>
        <w:t xml:space="preserve"> Translation note: Greek verse numbering here gives sanctification-and-washing rule. Source: versification.</w:t>
      </w:r>
    </w:p>
  </w:footnote>
  <w:footnote w:id="1250">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1251">
    <w:p>
      <w:pPr>
        <w:pStyle w:val="FootnoteText"/>
      </w:pPr>
      <w:r>
        <w:rPr>
          <w:rStyle w:val="FootnoteReference"/>
        </w:rPr>
        <w:footnoteRef/>
      </w:r>
      <w:r>
        <w:t xml:space="preserve"> Name meaning: Aaron (Aharon) — Exalted; mountain of strength; teacher. First high priest; exalted to lead worship.</w:t>
      </w:r>
    </w:p>
  </w:footnote>
  <w:footnote w:id="1252">
    <w:p>
      <w:pPr>
        <w:pStyle w:val="FootnoteText"/>
      </w:pPr>
      <w:r>
        <w:rPr>
          <w:rStyle w:val="FootnoteReference"/>
        </w:rPr>
        <w:footnoteRef/>
      </w:r>
      <w:r>
        <w:t xml:space="preserve"> Translation note: Greek says for praise and sacrifice of praise. Source: repetition.</w:t>
      </w:r>
    </w:p>
  </w:footnote>
  <w:footnote w:id="125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1254">
    <w:p>
      <w:pPr>
        <w:pStyle w:val="FootnoteText"/>
      </w:pPr>
      <w:r>
        <w:rPr>
          <w:rStyle w:val="FootnoteReference"/>
        </w:rPr>
        <w:footnoteRef/>
      </w:r>
      <w:r>
        <w:t xml:space="preserve"> Translation note: Greek says pollution here. Source: cultic term.</w:t>
      </w:r>
    </w:p>
  </w:footnote>
  <w:footnote w:id="1255">
    <w:p>
      <w:pPr>
        <w:pStyle w:val="FootnoteText"/>
      </w:pPr>
      <w:r>
        <w:rPr>
          <w:rStyle w:val="FootnoteReference"/>
        </w:rPr>
        <w:footnoteRef/>
      </w:r>
      <w:r>
        <w:t xml:space="preserve"> Translation note: Greek says shall perish from his people. Source: judgment verb.</w:t>
      </w:r>
    </w:p>
  </w:footnote>
  <w:footnote w:id="1256">
    <w:p>
      <w:pPr>
        <w:pStyle w:val="FootnoteText"/>
      </w:pPr>
      <w:r>
        <w:rPr>
          <w:rStyle w:val="FootnoteReference"/>
        </w:rPr>
        <w:footnoteRef/>
      </w:r>
      <w:r>
        <w:t xml:space="preserve"> Textual note: The Sam., Syr., Tg., and some Hebrew manuscripts replace "detestable thing" with "swarming thing." Source: textual note export.</w:t>
      </w:r>
    </w:p>
  </w:footnote>
  <w:footnote w:id="1257">
    <w:p>
      <w:pPr>
        <w:pStyle w:val="FootnoteText"/>
      </w:pPr>
      <w:r>
        <w:rPr>
          <w:rStyle w:val="FootnoteReference"/>
        </w:rPr>
        <w:footnoteRef/>
      </w:r>
      <w:r>
        <w:t xml:space="preserve"> Name meaning: Moses (Mosheh) — Drawn out. Drawn out of the Nile; drew Israel out of Egypt.</w:t>
      </w:r>
    </w:p>
  </w:footnote>
  <w:footnote w:id="1258">
    <w:p>
      <w:pPr>
        <w:pStyle w:val="FootnoteText"/>
      </w:pPr>
      <w:r>
        <w:rPr>
          <w:rStyle w:val="FootnoteReference"/>
        </w:rPr>
        <w:footnoteRef/>
      </w:r>
      <w:r>
        <w:t xml:space="preserve"> Name meaning: Israel (Yisrael) — God contends; strives with God. Wrestled with God and prevailed; name of the covenant nation.</w:t>
      </w:r>
    </w:p>
  </w:footnote>
  <w:footnote w:id="1259">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1260">
    <w:p>
      <w:pPr>
        <w:pStyle w:val="FootnoteText"/>
      </w:pPr>
      <w:r>
        <w:rPr>
          <w:rStyle w:val="FootnoteReference"/>
        </w:rPr>
        <w:footnoteRef/>
      </w:r>
      <w:r>
        <w:t xml:space="preserve"> Translation note: Greek says breast of the presentation and arm of the contribution. Source: cultic wording.</w:t>
      </w:r>
    </w:p>
  </w:footnote>
  <w:footnote w:id="1261">
    <w:p>
      <w:pPr>
        <w:pStyle w:val="FootnoteText"/>
      </w:pPr>
      <w:r>
        <w:rPr>
          <w:rStyle w:val="FootnoteReference"/>
        </w:rPr>
        <w:footnoteRef/>
      </w:r>
      <w:r>
        <w:t xml:space="preserve"> Name meaning: Moses (Mosheh) — Drawn out. Drawn out of the Nile; drew Israel out of Egypt.</w:t>
      </w:r>
    </w:p>
  </w:footnote>
  <w:footnote w:id="1262">
    <w:p>
      <w:pPr>
        <w:pStyle w:val="FootnoteText"/>
      </w:pPr>
      <w:r>
        <w:rPr>
          <w:rStyle w:val="FootnoteReference"/>
        </w:rPr>
        <w:footnoteRef/>
      </w:r>
      <w:r>
        <w:t xml:space="preserve"> Name meaning: Aaron (Aharon) — Exalted; mountain of strength; teacher. First high priest; exalted to lead worship.</w:t>
      </w:r>
    </w:p>
  </w:footnote>
  <w:footnote w:id="1263">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1264">
    <w:p>
      <w:pPr>
        <w:pStyle w:val="FootnoteText"/>
      </w:pPr>
      <w:r>
        <w:rPr>
          <w:rStyle w:val="FootnoteReference"/>
        </w:rPr>
        <w:footnoteRef/>
      </w:r>
      <w:r>
        <w:t xml:space="preserve"> Translation note: Greek says purified the altar and sanctified it to make atonement on it. Source: altar wording.</w:t>
      </w:r>
    </w:p>
  </w:footnote>
  <w:footnote w:id="1265">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1266">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1267">
    <w:p>
      <w:pPr>
        <w:pStyle w:val="FootnoteText"/>
      </w:pPr>
      <w:r>
        <w:rPr>
          <w:rStyle w:val="FootnoteReference"/>
        </w:rPr>
        <w:footnoteRef/>
      </w:r>
      <w:r>
        <w:t xml:space="preserve"> Translation note: Greek says Moses offered whole ram on altar. Source: sacrifice wording.</w:t>
      </w:r>
    </w:p>
  </w:footnote>
  <w:footnote w:id="1268">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1269">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1270">
    <w:p>
      <w:pPr>
        <w:pStyle w:val="FootnoteText"/>
      </w:pPr>
      <w:r>
        <w:rPr>
          <w:rStyle w:val="FootnoteReference"/>
        </w:rPr>
        <w:footnoteRef/>
      </w:r>
      <w:r>
        <w:t xml:space="preserve"> Translation note: Greek says lobes of ears and tips of hands and feet. Source: anatomy wording.</w:t>
      </w:r>
    </w:p>
  </w:footnote>
  <w:footnote w:id="1271">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1272">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1273">
    <w:p>
      <w:pPr>
        <w:pStyle w:val="FootnoteText"/>
      </w:pPr>
      <w:r>
        <w:rPr>
          <w:rStyle w:val="FootnoteReference"/>
        </w:rPr>
        <w:footnoteRef/>
      </w:r>
      <w:r>
        <w:t xml:space="preserve"> Translation note: Greek keeps the priestly action line direct. Current wording preserves it. Source: cultic action.</w:t>
      </w:r>
    </w:p>
  </w:footnote>
  <w:footnote w:id="1274">
    <w:p>
      <w:pPr>
        <w:pStyle w:val="FootnoteText"/>
      </w:pPr>
      <w:r>
        <w:rPr>
          <w:rStyle w:val="FootnoteReference"/>
        </w:rPr>
        <w:footnoteRef/>
      </w:r>
      <w:r>
        <w:t xml:space="preserve"> Translation note: Greek closes with a full sanctification line. The translation keeps it direct. Source: lexical.</w:t>
      </w:r>
    </w:p>
  </w:footnote>
  <w:footnote w:id="1275">
    <w:p>
      <w:pPr>
        <w:pStyle w:val="FootnoteText"/>
      </w:pPr>
      <w:r>
        <w:rPr>
          <w:rStyle w:val="FootnoteReference"/>
        </w:rPr>
        <w:footnoteRef/>
      </w:r>
      <w:r>
        <w:t xml:space="preserve"> Translation note: Greek says court and basket here. Current line keeps both. Source: ordination wording.</w:t>
      </w:r>
    </w:p>
  </w:footnote>
  <w:footnote w:id="1276">
    <w:p>
      <w:pPr>
        <w:pStyle w:val="FootnoteText"/>
      </w:pPr>
      <w:r>
        <w:rPr>
          <w:rStyle w:val="FootnoteReference"/>
        </w:rPr>
        <w:footnoteRef/>
      </w:r>
      <w:r>
        <w:t xml:space="preserve"> Textual note: The LXX, Syr., and Tg. read the passive "just as I was commanded" in place of the active "just as I have commanded." Source: textual note export.</w:t>
      </w:r>
    </w:p>
  </w:footnote>
  <w:footnote w:id="1277">
    <w:p>
      <w:pPr>
        <w:pStyle w:val="FootnoteText"/>
      </w:pPr>
      <w:r>
        <w:rPr>
          <w:rStyle w:val="FootnoteReference"/>
        </w:rPr>
        <w:footnoteRef/>
      </w:r>
      <w:r>
        <w:t xml:space="preserve"> Name meaning: Moses (Mosheh) — Drawn out. Drawn out of the Nile; drew Israel out of Egypt.</w:t>
      </w:r>
    </w:p>
  </w:footnote>
  <w:footnote w:id="1278">
    <w:p>
      <w:pPr>
        <w:pStyle w:val="FootnoteText"/>
      </w:pPr>
      <w:r>
        <w:rPr>
          <w:rStyle w:val="FootnoteReference"/>
        </w:rPr>
        <w:footnoteRef/>
      </w:r>
      <w:r>
        <w:t xml:space="preserve"> Name meaning: Aaron (Aharon) — Exalted; mountain of strength; teacher. First high priest; exalted to lead worship.</w:t>
      </w:r>
    </w:p>
  </w:footnote>
  <w:footnote w:id="1279">
    <w:p>
      <w:pPr>
        <w:pStyle w:val="FootnoteText"/>
      </w:pPr>
      <w:r>
        <w:rPr>
          <w:rStyle w:val="FootnoteReference"/>
        </w:rPr>
        <w:footnoteRef/>
      </w:r>
      <w:r>
        <w:t xml:space="preserve"> Name meaning: Israel (Yisrael) — God contends; strives with God. Wrestled with God and prevailed; name of the covenant nation.</w:t>
      </w:r>
    </w:p>
  </w:footnote>
  <w:footnote w:id="1280">
    <w:p>
      <w:pPr>
        <w:pStyle w:val="FootnoteText"/>
      </w:pPr>
      <w:r>
        <w:rPr>
          <w:rStyle w:val="FootnoteReference"/>
        </w:rPr>
        <w:footnoteRef/>
      </w:r>
      <w:r>
        <w:t xml:space="preserve"> Translation note: Greek says make the gifts of the people. Source: offering wording.</w:t>
      </w:r>
    </w:p>
  </w:footnote>
  <w:footnote w:id="1281">
    <w:p>
      <w:pPr>
        <w:pStyle w:val="FootnoteText"/>
      </w:pPr>
      <w:r>
        <w:rPr>
          <w:rStyle w:val="FootnoteReference"/>
        </w:rPr>
        <w:footnoteRef/>
      </w:r>
      <w:r>
        <w:t xml:space="preserve"> Textual note: The LXX has the more specific "and for your household" instead of "and for the people." Source: textual note export.</w:t>
      </w:r>
    </w:p>
  </w:footnote>
  <w:footnote w:id="1282">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1283">
    <w:p>
      <w:pPr>
        <w:pStyle w:val="FootnoteText"/>
      </w:pPr>
      <w:r>
        <w:rPr>
          <w:rStyle w:val="FootnoteReference"/>
        </w:rPr>
        <w:footnoteRef/>
      </w:r>
      <w:r>
        <w:t xml:space="preserve"> Name meaning: Aaron (Aharon) — Exalted; mountain of strength; teacher. First high priest; exalted to lead worship.</w:t>
      </w:r>
    </w:p>
  </w:footnote>
  <w:footnote w:id="1284">
    <w:p>
      <w:pPr>
        <w:pStyle w:val="FootnoteText"/>
      </w:pPr>
      <w:r>
        <w:rPr>
          <w:rStyle w:val="FootnoteReference"/>
        </w:rPr>
        <w:footnoteRef/>
      </w:r>
      <w:r>
        <w:t xml:space="preserve"> Name meaning: Moses (Mosheh) — Drawn out. Drawn out of the Nile; drew Israel out of Egypt.</w:t>
      </w:r>
    </w:p>
  </w:footnote>
  <w:footnote w:id="1285">
    <w:p>
      <w:pPr>
        <w:pStyle w:val="FootnoteText"/>
      </w:pPr>
      <w:r>
        <w:rPr>
          <w:rStyle w:val="FootnoteReference"/>
        </w:rPr>
        <w:footnoteRef/>
      </w:r>
      <w:r>
        <w:t xml:space="preserve"> Name meaning: Israel (Yisrael) — God contends; strives with God. Wrestled with God and prevailed; name of the covenant nation.</w:t>
      </w:r>
    </w:p>
  </w:footnote>
  <w:footnote w:id="1286">
    <w:p>
      <w:pPr>
        <w:pStyle w:val="FootnoteText"/>
      </w:pPr>
      <w:r>
        <w:rPr>
          <w:rStyle w:val="FootnoteReference"/>
        </w:rPr>
        <w:footnoteRef/>
      </w:r>
      <w:r>
        <w:t xml:space="preserve"> Translation note: Greek says they shall mourn the burning with which they were burned. Source: mourning wording.</w:t>
      </w:r>
    </w:p>
  </w:footnote>
  <w:footnote w:id="1287">
    <w:p>
      <w:pPr>
        <w:pStyle w:val="FootnoteText"/>
      </w:pPr>
      <w:r>
        <w:rPr>
          <w:rStyle w:val="FootnoteReference"/>
        </w:rPr>
        <w:footnoteRef/>
      </w:r>
      <w:r>
        <w:t xml:space="preserve"> Translation note: Greek says breast of separation and arm of contribution. Source: cultic wording.</w:t>
      </w:r>
    </w:p>
  </w:footnote>
  <w:footnote w:id="1288">
    <w:p>
      <w:pPr>
        <w:pStyle w:val="FootnoteText"/>
      </w:pPr>
      <w:r>
        <w:rPr>
          <w:rStyle w:val="FootnoteReference"/>
        </w:rPr>
        <w:footnoteRef/>
      </w:r>
      <w:r>
        <w:t xml:space="preserve"> Translation note: Greek says arm of contribution and breast of separation. Source: priestly portion wording.</w:t>
      </w:r>
    </w:p>
  </w:footnote>
  <w:footnote w:id="1289">
    <w:p>
      <w:pPr>
        <w:pStyle w:val="FootnoteText"/>
      </w:pPr>
      <w:r>
        <w:rPr>
          <w:rStyle w:val="FootnoteReference"/>
        </w:rPr>
        <w:footnoteRef/>
      </w:r>
      <w:r>
        <w:t xml:space="preserve"> Translation note: Greek says take away the sin of the congregation. Source: sin-bearing wording.</w:t>
      </w:r>
    </w:p>
  </w:footnote>
  <w:footnote w:id="1290">
    <w:p>
      <w:pPr>
        <w:pStyle w:val="FootnoteText"/>
      </w:pPr>
      <w:r>
        <w:rPr>
          <w:rStyle w:val="FootnoteReference"/>
        </w:rPr>
        <w:footnoteRef/>
      </w:r>
      <w:r>
        <w:t xml:space="preserve"> Translation note: Greek says things for sin here. Source: cultic wording.</w:t>
      </w:r>
    </w:p>
  </w:footnote>
  <w:footnote w:id="1291">
    <w:p>
      <w:pPr>
        <w:pStyle w:val="FootnoteText"/>
      </w:pPr>
      <w:r>
        <w:rPr>
          <w:rStyle w:val="FootnoteReference"/>
        </w:rPr>
        <w:footnoteRef/>
      </w:r>
      <w:r>
        <w:t xml:space="preserve"> Name meaning: Moses (Mosheh) — Drawn out. Drawn out of the Nile; drew Israel out of Egypt.</w:t>
      </w:r>
    </w:p>
  </w:footnote>
  <w:footnote w:id="1292">
    <w:p>
      <w:pPr>
        <w:pStyle w:val="FootnoteText"/>
      </w:pPr>
      <w:r>
        <w:rPr>
          <w:rStyle w:val="FootnoteReference"/>
        </w:rPr>
        <w:footnoteRef/>
      </w:r>
      <w:r>
        <w:t xml:space="preserve"> Name meaning: Aaron (Aharon) — Exalted; mountain of strength; teacher. First high priest; exalted to lead worship.</w:t>
      </w:r>
    </w:p>
  </w:footnote>
  <w:footnote w:id="1293">
    <w:p>
      <w:pPr>
        <w:pStyle w:val="FootnoteText"/>
      </w:pPr>
      <w:r>
        <w:rPr>
          <w:rStyle w:val="FootnoteReference"/>
        </w:rPr>
        <w:footnoteRef/>
      </w:r>
      <w:r>
        <w:t xml:space="preserve"> Name meaning: Israel (Yisrael) — God contends; strives with God. Wrestled with God and prevailed; name of the covenant nation.</w:t>
      </w:r>
    </w:p>
  </w:footnote>
  <w:footnote w:id="1294">
    <w:p>
      <w:pPr>
        <w:pStyle w:val="FootnoteText"/>
      </w:pPr>
      <w:r>
        <w:rPr>
          <w:rStyle w:val="FootnoteReference"/>
        </w:rPr>
        <w:footnoteRef/>
      </w:r>
      <w:r>
        <w:t xml:space="preserve"> Translation note: Greek joins eating and touching bans here. Current wording preserves both parts. Source: food law.</w:t>
      </w:r>
    </w:p>
  </w:footnote>
  <w:footnote w:id="1295">
    <w:p>
      <w:pPr>
        <w:pStyle w:val="FootnoteText"/>
      </w:pPr>
      <w:r>
        <w:rPr>
          <w:rStyle w:val="FootnoteReference"/>
        </w:rPr>
        <w:footnoteRef/>
      </w:r>
      <w:r>
        <w:t xml:space="preserve"> Translation note: Greek says every vessel in which work is done here. Current line keeps that wording. Source: purity wording.</w:t>
      </w:r>
    </w:p>
  </w:footnote>
  <w:footnote w:id="1296">
    <w:p>
      <w:pPr>
        <w:pStyle w:val="FootnoteText"/>
      </w:pPr>
      <w:r>
        <w:rPr>
          <w:rStyle w:val="FootnoteReference"/>
        </w:rPr>
        <w:footnoteRef/>
      </w:r>
      <w:r>
        <w:t xml:space="preserve"> Translation note: Greek repeats the creeping term in this food-law ban. Current wording preserves that line. Source: food law.</w:t>
      </w:r>
    </w:p>
  </w:footnote>
  <w:footnote w:id="1297">
    <w:p>
      <w:pPr>
        <w:pStyle w:val="FootnoteText"/>
      </w:pPr>
      <w:r>
        <w:rPr>
          <w:rStyle w:val="FootnoteReference"/>
        </w:rPr>
        <w:footnoteRef/>
      </w:r>
      <w:r>
        <w:t xml:space="preserve"> Translation note: Greek says on belly on four feet and with many feet. Source: creature description.</w:t>
      </w:r>
    </w:p>
  </w:footnote>
  <w:footnote w:id="1298">
    <w:p>
      <w:pPr>
        <w:pStyle w:val="FootnoteText"/>
      </w:pPr>
      <w:r>
        <w:rPr>
          <w:rStyle w:val="FootnoteReference"/>
        </w:rPr>
        <w:footnoteRef/>
      </w:r>
      <w:r>
        <w:t xml:space="preserve"> Translation note: Greek says defile your lives here. Current line keeps that wording. Source: holiness wording.</w:t>
      </w:r>
    </w:p>
  </w:footnote>
  <w:footnote w:id="1299">
    <w:p>
      <w:pPr>
        <w:pStyle w:val="FootnoteText"/>
      </w:pPr>
      <w:r>
        <w:rPr>
          <w:rStyle w:val="FootnoteReference"/>
        </w:rPr>
        <w:footnoteRef/>
      </w:r>
      <w:r>
        <w:t xml:space="preserve"> Translation note: Greek gives the law's close in distinction language. Current wording preserves it. Source: distinction formula.</w:t>
      </w:r>
    </w:p>
  </w:footnote>
  <w:footnote w:id="1300">
    <w:p>
      <w:pPr>
        <w:pStyle w:val="FootnoteText"/>
      </w:pPr>
      <w:r>
        <w:rPr>
          <w:rStyle w:val="FootnoteReference"/>
        </w:rPr>
        <w:footnoteRef/>
      </w:r>
      <w:r>
        <w:t xml:space="preserve"> Name meaning: Moses (Mosheh) — Drawn out. Drawn out of the Nile; drew Israel out of Egypt.</w:t>
      </w:r>
    </w:p>
  </w:footnote>
  <w:footnote w:id="1301">
    <w:p>
      <w:pPr>
        <w:pStyle w:val="FootnoteText"/>
      </w:pPr>
      <w:r>
        <w:rPr>
          <w:rStyle w:val="FootnoteReference"/>
        </w:rPr>
        <w:footnoteRef/>
      </w:r>
      <w:r>
        <w:t xml:space="preserve"> Name meaning: Israel (Yisrael) — God contends; strives with God. Wrestled with God and prevailed; name of the covenant nation.</w:t>
      </w:r>
    </w:p>
  </w:footnote>
  <w:footnote w:id="1302">
    <w:p>
      <w:pPr>
        <w:pStyle w:val="FootnoteText"/>
      </w:pPr>
      <w:r>
        <w:rPr>
          <w:rStyle w:val="FootnoteReference"/>
        </w:rPr>
        <w:footnoteRef/>
      </w:r>
      <w:r>
        <w:t xml:space="preserve"> Translation note: Greek says conceives seed and bears male. Source: birth wording.</w:t>
      </w:r>
    </w:p>
  </w:footnote>
  <w:footnote w:id="1303">
    <w:p>
      <w:pPr>
        <w:pStyle w:val="FootnoteText"/>
      </w:pPr>
      <w:r>
        <w:rPr>
          <w:rStyle w:val="FootnoteReference"/>
        </w:rPr>
        <w:footnoteRef/>
      </w:r>
      <w:r>
        <w:t xml:space="preserve"> Translation note: Greek line matches current rendering closely here. Source: purification wording.</w:t>
      </w:r>
    </w:p>
  </w:footnote>
  <w:footnote w:id="1304">
    <w:p>
      <w:pPr>
        <w:pStyle w:val="FootnoteText"/>
      </w:pPr>
      <w:r>
        <w:rPr>
          <w:rStyle w:val="FootnoteReference"/>
        </w:rPr>
        <w:footnoteRef/>
      </w:r>
      <w:r>
        <w:t xml:space="preserve"> Translation note: Greek keeps this idiom for inability to afford lamb. Source: poverty wording.</w:t>
      </w:r>
    </w:p>
  </w:footnote>
  <w:footnote w:id="1305">
    <w:p>
      <w:pPr>
        <w:pStyle w:val="FootnoteText"/>
      </w:pPr>
      <w:r>
        <w:rPr>
          <w:rStyle w:val="FootnoteReference"/>
        </w:rPr>
        <w:footnoteRef/>
      </w:r>
      <w:r>
        <w:t xml:space="preserve"> Name meaning: Moses (Mosheh) — Drawn out. Drawn out of the Nile; drew Israel out of Egypt.</w:t>
      </w:r>
    </w:p>
  </w:footnote>
  <w:footnote w:id="1306">
    <w:p>
      <w:pPr>
        <w:pStyle w:val="FootnoteText"/>
      </w:pPr>
      <w:r>
        <w:rPr>
          <w:rStyle w:val="FootnoteReference"/>
        </w:rPr>
        <w:footnoteRef/>
      </w:r>
      <w:r>
        <w:t xml:space="preserve"> Name meaning: Aaron (Aharon) — Exalted; mountain of strength; teacher. First high priest; exalted to lead worship.</w:t>
      </w:r>
    </w:p>
  </w:footnote>
  <w:footnote w:id="1307">
    <w:p>
      <w:pPr>
        <w:pStyle w:val="FootnoteText"/>
      </w:pPr>
      <w:r>
        <w:rPr>
          <w:rStyle w:val="FootnoteReference"/>
        </w:rPr>
        <w:footnoteRef/>
      </w:r>
      <w:r>
        <w:t xml:space="preserve"> Translation note: Greek says mark of skin-disease. Source: leprosy wording.</w:t>
      </w:r>
    </w:p>
  </w:footnote>
  <w:footnote w:id="1308">
    <w:p>
      <w:pPr>
        <w:pStyle w:val="FootnoteText"/>
      </w:pPr>
      <w:r>
        <w:rPr>
          <w:rStyle w:val="FootnoteReference"/>
        </w:rPr>
        <w:footnoteRef/>
      </w:r>
      <w:r>
        <w:t xml:space="preserve"> Translation note: Greek says appearance of mark is deeper than skin of his flesh. Source: skin wording.</w:t>
      </w:r>
    </w:p>
  </w:footnote>
  <w:footnote w:id="1309">
    <w:p>
      <w:pPr>
        <w:pStyle w:val="FootnoteText"/>
      </w:pPr>
      <w:r>
        <w:rPr>
          <w:rStyle w:val="FootnoteReference"/>
        </w:rPr>
        <w:footnoteRef/>
      </w:r>
      <w:r>
        <w:t xml:space="preserve"> Translation note: The Greek keeps the isolation line direct. The current wording preserves it. Source: isolation line.</w:t>
      </w:r>
    </w:p>
  </w:footnote>
  <w:footnote w:id="1310">
    <w:p>
      <w:pPr>
        <w:pStyle w:val="FootnoteText"/>
      </w:pPr>
      <w:r>
        <w:rPr>
          <w:rStyle w:val="FootnoteReference"/>
        </w:rPr>
        <w:footnoteRef/>
      </w:r>
      <w:r>
        <w:t xml:space="preserve"> Translation note: Greek says mark/sign only here. Source: purity wording.</w:t>
      </w:r>
    </w:p>
  </w:footnote>
  <w:footnote w:id="1311">
    <w:p>
      <w:pPr>
        <w:pStyle w:val="FootnoteText"/>
      </w:pPr>
      <w:r>
        <w:rPr>
          <w:rStyle w:val="FootnoteReference"/>
        </w:rPr>
        <w:footnoteRef/>
      </w:r>
      <w:r>
        <w:t xml:space="preserve"> Translation note: Greek says pronounce the mark clean. Source: project term.</w:t>
      </w:r>
    </w:p>
  </w:footnote>
  <w:footnote w:id="1312">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1313">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1314">
    <w:p>
      <w:pPr>
        <w:pStyle w:val="FootnoteText"/>
      </w:pPr>
      <w:r>
        <w:rPr>
          <w:rStyle w:val="FootnoteReference"/>
        </w:rPr>
        <w:footnoteRef/>
      </w:r>
      <w:r>
        <w:t xml:space="preserve"> Translation note: Greek says it has broken out in the burn. Source: burn wording.</w:t>
      </w:r>
    </w:p>
  </w:footnote>
  <w:footnote w:id="1315">
    <w:p>
      <w:pPr>
        <w:pStyle w:val="FootnoteText"/>
      </w:pPr>
      <w:r>
        <w:rPr>
          <w:rStyle w:val="FootnoteReference"/>
        </w:rPr>
        <w:footnoteRef/>
      </w:r>
      <w:r>
        <w:t xml:space="preserve"> Translation note: Greek says scar/mark of burn here. Source: purity wording.</w:t>
      </w:r>
    </w:p>
  </w:footnote>
  <w:footnote w:id="1316">
    <w:p>
      <w:pPr>
        <w:pStyle w:val="FootnoteText"/>
      </w:pPr>
      <w:r>
        <w:rPr>
          <w:rStyle w:val="FootnoteReference"/>
        </w:rPr>
        <w:footnoteRef/>
      </w:r>
      <w:r>
        <w:t xml:space="preserve"> Translation note: Greek says scaly patch here. Source: diagnosis wording.</w:t>
      </w:r>
    </w:p>
  </w:footnote>
  <w:footnote w:id="1317">
    <w:p>
      <w:pPr>
        <w:pStyle w:val="FootnoteText"/>
      </w:pPr>
      <w:r>
        <w:rPr>
          <w:rStyle w:val="FootnoteReference"/>
        </w:rPr>
        <w:footnoteRef/>
      </w:r>
      <w:r>
        <w:t xml:space="preserve"> Translation note: Greek says yellowish hair here. Source: purity wording.</w:t>
      </w:r>
    </w:p>
  </w:footnote>
  <w:footnote w:id="1318">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1319">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1320">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1321">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1322">
    <w:p>
      <w:pPr>
        <w:pStyle w:val="FootnoteText"/>
      </w:pPr>
      <w:r>
        <w:rPr>
          <w:rStyle w:val="FootnoteReference"/>
        </w:rPr>
        <w:footnoteRef/>
      </w:r>
      <w:r>
        <w:t xml:space="preserve"> Translation note: Greek says persistent skin-disease here. Source: disease wording.</w:t>
      </w:r>
    </w:p>
  </w:footnote>
  <w:footnote w:id="1323">
    <w:p>
      <w:pPr>
        <w:pStyle w:val="FootnoteText"/>
      </w:pPr>
      <w:r>
        <w:rPr>
          <w:rStyle w:val="FootnoteReference"/>
        </w:rPr>
        <w:footnoteRef/>
      </w:r>
      <w:r>
        <w:t xml:space="preserve"> Translation note: Greek says fixed in garment or warp or woof. Source: textile wording.</w:t>
      </w:r>
    </w:p>
  </w:footnote>
  <w:footnote w:id="1324">
    <w:p>
      <w:pPr>
        <w:pStyle w:val="FootnoteText"/>
      </w:pPr>
      <w:r>
        <w:rPr>
          <w:rStyle w:val="FootnoteReference"/>
        </w:rPr>
        <w:footnoteRef/>
      </w:r>
      <w:r>
        <w:t xml:space="preserve"> Name meaning: Moses (Mosheh) — Drawn out. Drawn out of the Nile; drew Israel out of Egypt.</w:t>
      </w:r>
    </w:p>
  </w:footnote>
  <w:footnote w:id="1325">
    <w:p>
      <w:pPr>
        <w:pStyle w:val="FootnoteText"/>
      </w:pPr>
      <w:r>
        <w:rPr>
          <w:rStyle w:val="FootnoteReference"/>
        </w:rPr>
        <w:footnoteRef/>
      </w:r>
      <w:r>
        <w:t xml:space="preserve"> Translation note: Greek says house here, not tent. The translation follows that wording. Source: lexical.</w:t>
      </w:r>
    </w:p>
  </w:footnote>
  <w:footnote w:id="1326">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1327">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1328">
    <w:p>
      <w:pPr>
        <w:pStyle w:val="FootnoteText"/>
      </w:pPr>
      <w:r>
        <w:rPr>
          <w:rStyle w:val="FootnoteReference"/>
        </w:rPr>
        <w:footnoteRef/>
      </w:r>
      <w:r>
        <w:t xml:space="preserve"> Translation note: Greek says on the place of the blood of the thing for trespass. Source: cultic wording.</w:t>
      </w:r>
    </w:p>
  </w:footnote>
  <w:footnote w:id="1329">
    <w:p>
      <w:pPr>
        <w:pStyle w:val="FootnoteText"/>
      </w:pPr>
      <w:r>
        <w:rPr>
          <w:rStyle w:val="FootnoteReference"/>
        </w:rPr>
        <w:footnoteRef/>
      </w:r>
      <w:r>
        <w:t xml:space="preserve"> Translation note: Greek says if poor and hand cannot find enough and calls lamb contribution. Source: offering wording.</w:t>
      </w:r>
    </w:p>
  </w:footnote>
  <w:footnote w:id="1330">
    <w:p>
      <w:pPr>
        <w:pStyle w:val="FootnoteText"/>
      </w:pPr>
      <w:r>
        <w:rPr>
          <w:rStyle w:val="FootnoteReference"/>
        </w:rPr>
        <w:footnoteRef/>
      </w:r>
      <w:r>
        <w:t xml:space="preserve"> Translation note: Greek says blood of the thing for trespass. Source: cultic wording.</w:t>
      </w:r>
    </w:p>
  </w:footnote>
  <w:footnote w:id="1331">
    <w:p>
      <w:pPr>
        <w:pStyle w:val="FootnoteText"/>
      </w:pPr>
      <w:r>
        <w:rPr>
          <w:rStyle w:val="FootnoteReference"/>
        </w:rPr>
        <w:footnoteRef/>
      </w:r>
      <w:r>
        <w:t xml:space="preserve"> Translation note: The Greek ritual wording is direct here. The current wording preserves it. Source: ritual wording.</w:t>
      </w:r>
    </w:p>
  </w:footnote>
  <w:footnote w:id="1332">
    <w:p>
      <w:pPr>
        <w:pStyle w:val="FootnoteText"/>
      </w:pPr>
      <w:r>
        <w:rPr>
          <w:rStyle w:val="FootnoteReference"/>
        </w:rPr>
        <w:footnoteRef/>
      </w:r>
      <w:r>
        <w:t xml:space="preserve"> Translation note: Greek says blood of thing for trespass. Source: cleansing wording.</w:t>
      </w:r>
    </w:p>
  </w:footnote>
  <w:footnote w:id="1333">
    <w:p>
      <w:pPr>
        <w:pStyle w:val="FootnoteText"/>
      </w:pPr>
      <w:r>
        <w:rPr>
          <w:rStyle w:val="FootnoteReference"/>
        </w:rPr>
        <w:footnoteRef/>
      </w:r>
      <w:r>
        <w:t xml:space="preserve"> Translation note: Greek keeps with the sacrifice and the cleansing close here. Source: ritual close.</w:t>
      </w:r>
    </w:p>
  </w:footnote>
  <w:footnote w:id="1334">
    <w:p>
      <w:pPr>
        <w:pStyle w:val="FootnoteText"/>
      </w:pPr>
      <w:r>
        <w:rPr>
          <w:rStyle w:val="FootnoteReference"/>
        </w:rPr>
        <w:footnoteRef/>
      </w:r>
      <w:r>
        <w:t xml:space="preserve"> Textual note: The LXX, Syr., and Vg. do not include "even what he can afford" due to the fact that the same expression occurs at the end of the previous verse. Source: textual note export.</w:t>
      </w:r>
    </w:p>
  </w:footnote>
  <w:footnote w:id="1335">
    <w:p>
      <w:pPr>
        <w:pStyle w:val="FootnoteText"/>
      </w:pPr>
      <w:r>
        <w:rPr>
          <w:rStyle w:val="FootnoteReference"/>
        </w:rPr>
        <w:footnoteRef/>
      </w:r>
      <w:r>
        <w:t xml:space="preserve"> Name meaning: Aaron (Aharon) — Exalted; mountain of strength; teacher. First high priest; exalted to lead worship.</w:t>
      </w:r>
    </w:p>
  </w:footnote>
  <w:footnote w:id="1336">
    <w:p>
      <w:pPr>
        <w:pStyle w:val="FootnoteText"/>
      </w:pPr>
      <w:r>
        <w:rPr>
          <w:rStyle w:val="FootnoteReference"/>
        </w:rPr>
        <w:footnoteRef/>
      </w:r>
      <w:r>
        <w:t xml:space="preserve"> Translation note: Greek commands the house to be emptied. The translation keeps that stronger wording. Source: lexical.</w:t>
      </w:r>
    </w:p>
  </w:footnote>
  <w:footnote w:id="1337">
    <w:p>
      <w:pPr>
        <w:pStyle w:val="FootnoteText"/>
      </w:pPr>
      <w:r>
        <w:rPr>
          <w:rStyle w:val="FootnoteReference"/>
        </w:rPr>
        <w:footnoteRef/>
      </w:r>
      <w:r>
        <w:t xml:space="preserve"> Translation note: Greek keeps the ritual sequence compact and direct. Current wording preserves it. Source: ritual sequence.</w:t>
      </w:r>
    </w:p>
  </w:footnote>
  <w:footnote w:id="1338">
    <w:p>
      <w:pPr>
        <w:pStyle w:val="FootnoteText"/>
      </w:pPr>
      <w:r>
        <w:rPr>
          <w:rStyle w:val="FootnoteReference"/>
        </w:rPr>
        <w:footnoteRef/>
      </w:r>
      <w:r>
        <w:t xml:space="preserve"> Translation note: Greek closes with an explanatory formula. Current wording preserves that summary line. Source: closing formula.</w:t>
      </w:r>
    </w:p>
  </w:footnote>
  <w:footnote w:id="1339">
    <w:p>
      <w:pPr>
        <w:pStyle w:val="FootnoteText"/>
      </w:pPr>
      <w:r>
        <w:rPr>
          <w:rStyle w:val="FootnoteReference"/>
        </w:rPr>
        <w:footnoteRef/>
      </w:r>
      <w:r>
        <w:t xml:space="preserve"> Name meaning: Moses (Mosheh) — Drawn out. Drawn out of the Nile; drew Israel out of Egypt.</w:t>
      </w:r>
    </w:p>
  </w:footnote>
  <w:footnote w:id="1340">
    <w:p>
      <w:pPr>
        <w:pStyle w:val="FootnoteText"/>
      </w:pPr>
      <w:r>
        <w:rPr>
          <w:rStyle w:val="FootnoteReference"/>
        </w:rPr>
        <w:footnoteRef/>
      </w:r>
      <w:r>
        <w:t xml:space="preserve"> Name meaning: Aaron (Aharon) — Exalted; mountain of strength; teacher. First high priest; exalted to lead worship.</w:t>
      </w:r>
    </w:p>
  </w:footnote>
  <w:footnote w:id="1341">
    <w:p>
      <w:pPr>
        <w:pStyle w:val="FootnoteText"/>
      </w:pPr>
      <w:r>
        <w:rPr>
          <w:rStyle w:val="FootnoteReference"/>
        </w:rPr>
        <w:footnoteRef/>
      </w:r>
      <w:r>
        <w:t xml:space="preserve"> Name meaning: Israel (Yisrael) — God contends; strives with God. Wrestled with God and prevailed; name of the covenant nation.</w:t>
      </w:r>
    </w:p>
  </w:footnote>
  <w:footnote w:id="1342">
    <w:p>
      <w:pPr>
        <w:pStyle w:val="FootnoteText"/>
      </w:pPr>
      <w:r>
        <w:rPr>
          <w:rStyle w:val="FootnoteReference"/>
        </w:rPr>
        <w:footnoteRef/>
      </w:r>
      <w:r>
        <w:t xml:space="preserve"> Textual note: The LXX includes "he is unclean. All the days that his body has a discharge, by which his body is affected by the flow" after the phrase "blocks his fluid discharge." The Sam. includes "he is unclean. All the days that his body has a discharge, or his body blocks his discharge" after the phrase "blocks his fluid discharge." The DSS, though fragmentary, support the LXX and Sam. rendering "All the days that his body has a discharge." Source: textual note export.</w:t>
      </w:r>
    </w:p>
  </w:footnote>
  <w:footnote w:id="1343">
    <w:p>
      <w:pPr>
        <w:pStyle w:val="FootnoteText"/>
      </w:pPr>
      <w:r>
        <w:rPr>
          <w:rStyle w:val="FootnoteReference"/>
        </w:rPr>
        <w:footnoteRef/>
      </w:r>
      <w:r>
        <w:t xml:space="preserve"> Translation note: Greek line matches current rendering closely here. Source: purity wording.</w:t>
      </w:r>
    </w:p>
  </w:footnote>
  <w:footnote w:id="1344">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1345">
    <w:p>
      <w:pPr>
        <w:pStyle w:val="FootnoteText"/>
      </w:pPr>
      <w:r>
        <w:rPr>
          <w:rStyle w:val="FootnoteReference"/>
        </w:rPr>
        <w:footnoteRef/>
      </w:r>
      <w:r>
        <w:t xml:space="preserve"> Translation note: Greek says bathe his body in water. Source: purity wording.</w:t>
      </w:r>
    </w:p>
  </w:footnote>
  <w:footnote w:id="1346">
    <w:p>
      <w:pPr>
        <w:pStyle w:val="FootnoteText"/>
      </w:pPr>
      <w:r>
        <w:rPr>
          <w:rStyle w:val="FootnoteReference"/>
        </w:rPr>
        <w:footnoteRef/>
      </w:r>
      <w:r>
        <w:t xml:space="preserve"> Translation note: Greek keeps the clause structure and terminology precise. The translation stays close to it. Source: lexical.</w:t>
      </w:r>
    </w:p>
  </w:footnote>
  <w:footnote w:id="1347">
    <w:p>
      <w:pPr>
        <w:pStyle w:val="FootnoteText"/>
      </w:pPr>
      <w:r>
        <w:rPr>
          <w:rStyle w:val="FootnoteReference"/>
        </w:rPr>
        <w:footnoteRef/>
      </w:r>
      <w:r>
        <w:t xml:space="preserve"> Name meaning: Moses (Mosheh) — Drawn out. Drawn out of the Nile; drew Israel out of Egypt.</w:t>
      </w:r>
    </w:p>
  </w:footnote>
  <w:footnote w:id="1348">
    <w:p>
      <w:pPr>
        <w:pStyle w:val="FootnoteText"/>
      </w:pPr>
      <w:r>
        <w:rPr>
          <w:rStyle w:val="FootnoteReference"/>
        </w:rPr>
        <w:footnoteRef/>
      </w:r>
      <w:r>
        <w:t xml:space="preserve"> Name meaning: Aaron (Aharon) — Exalted; mountain of strength; teacher. First high priest; exalted to lead worship.</w:t>
      </w:r>
    </w:p>
  </w:footnote>
  <w:footnote w:id="1349">
    <w:p>
      <w:pPr>
        <w:pStyle w:val="FootnoteText"/>
      </w:pPr>
      <w:r>
        <w:rPr>
          <w:rStyle w:val="FootnoteReference"/>
        </w:rPr>
        <w:footnoteRef/>
      </w:r>
      <w:r>
        <w:t xml:space="preserve"> Translation note: Greek uses hilasterion here. The translation keeps the project's regular Greek-based rendering. Source: lexical.</w:t>
      </w:r>
    </w:p>
  </w:footnote>
  <w:footnote w:id="1350">
    <w:p>
      <w:pPr>
        <w:pStyle w:val="FootnoteText"/>
      </w:pPr>
      <w:r>
        <w:rPr>
          <w:rStyle w:val="FootnoteReference"/>
        </w:rPr>
        <w:footnoteRef/>
      </w:r>
      <w:r>
        <w:t xml:space="preserve"> Translation note: Greek uses explicit undergarment wording here. Current line keeps it. Source: priestly wording.</w:t>
      </w:r>
    </w:p>
  </w:footnote>
  <w:footnote w:id="1351">
    <w:p>
      <w:pPr>
        <w:pStyle w:val="FootnoteText"/>
      </w:pPr>
      <w:r>
        <w:rPr>
          <w:rStyle w:val="FootnoteReference"/>
        </w:rPr>
        <w:footnoteRef/>
      </w:r>
      <w:r>
        <w:t xml:space="preserve"> Name meaning: Israel (Yisrael) — God contends; strives with God. Wrestled with God and prevailed; name of the covenant nation.</w:t>
      </w:r>
    </w:p>
  </w:footnote>
  <w:footnote w:id="1352">
    <w:p>
      <w:pPr>
        <w:pStyle w:val="FootnoteText"/>
      </w:pPr>
      <w:r>
        <w:rPr>
          <w:rStyle w:val="FootnoteReference"/>
        </w:rPr>
        <w:footnoteRef/>
      </w:r>
      <w:r>
        <w:t xml:space="preserve"> Translation note: Greek says house alone here. Current line keeps that wording. Source: atonement wording.</w:t>
      </w:r>
    </w:p>
  </w:footnote>
  <w:footnote w:id="1353">
    <w:p>
      <w:pPr>
        <w:pStyle w:val="FootnoteText"/>
      </w:pPr>
      <w:r>
        <w:rPr>
          <w:rStyle w:val="FootnoteReference"/>
        </w:rPr>
        <w:footnoteRef/>
      </w:r>
      <w:r>
        <w:t xml:space="preserve"> Translation note: Greek keeps that fuller phrase here. Source: fuller phrase.</w:t>
      </w:r>
    </w:p>
  </w:footnote>
  <w:footnote w:id="1354">
    <w:p>
      <w:pPr>
        <w:pStyle w:val="FootnoteText"/>
      </w:pPr>
      <w:r>
        <w:rPr>
          <w:rStyle w:val="FootnoteReference"/>
        </w:rPr>
        <w:footnoteRef/>
      </w:r>
      <w:r>
        <w:t xml:space="preserve"> Translation note: Greek uses wrongdoings here. Current line keeps that term. Source: atonement wording.</w:t>
      </w:r>
    </w:p>
  </w:footnote>
  <w:footnote w:id="1355">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1356">
    <w:p>
      <w:pPr>
        <w:pStyle w:val="FootnoteText"/>
      </w:pPr>
      <w:r>
        <w:rPr>
          <w:rStyle w:val="FootnoteReference"/>
        </w:rPr>
        <w:footnoteRef/>
      </w:r>
      <w:r>
        <w:t xml:space="preserve"> Translation note: Current line follows project-wide ψυχη -&gt; life/lives pattern here. Source: idiom wording.</w:t>
      </w:r>
    </w:p>
  </w:footnote>
  <w:footnote w:id="1357">
    <w:p>
      <w:pPr>
        <w:pStyle w:val="FootnoteText"/>
      </w:pPr>
      <w:r>
        <w:rPr>
          <w:rStyle w:val="FootnoteReference"/>
        </w:rPr>
        <w:footnoteRef/>
      </w:r>
      <w:r>
        <w:t xml:space="preserve"> Translation note: Greek uses hand-consecration language here. Current line keeps the idiom close. Source: priestly wording.</w:t>
      </w:r>
    </w:p>
  </w:footnote>
  <w:footnote w:id="1358">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1359">
    <w:p>
      <w:pPr>
        <w:pStyle w:val="FootnoteText"/>
      </w:pPr>
      <w:r>
        <w:rPr>
          <w:rStyle w:val="FootnoteReference"/>
        </w:rPr>
        <w:footnoteRef/>
      </w:r>
      <w:r>
        <w:t xml:space="preserve"> Name meaning: Moses (Mosheh) — Drawn out. Drawn out of the Nile; drew Israel out of Egypt.</w:t>
      </w:r>
    </w:p>
  </w:footnote>
  <w:footnote w:id="1360">
    <w:p>
      <w:pPr>
        <w:pStyle w:val="FootnoteText"/>
      </w:pPr>
      <w:r>
        <w:rPr>
          <w:rStyle w:val="FootnoteReference"/>
        </w:rPr>
        <w:footnoteRef/>
      </w:r>
      <w:r>
        <w:t xml:space="preserve"> Name meaning: Aaron (Aharon) — Exalted; mountain of strength; teacher. First high priest; exalted to lead worship.</w:t>
      </w:r>
    </w:p>
  </w:footnote>
  <w:footnote w:id="1361">
    <w:p>
      <w:pPr>
        <w:pStyle w:val="FootnoteText"/>
      </w:pPr>
      <w:r>
        <w:rPr>
          <w:rStyle w:val="FootnoteReference"/>
        </w:rPr>
        <w:footnoteRef/>
      </w:r>
      <w:r>
        <w:t xml:space="preserve"> Name meaning: Israel (Yisrael) — God contends; strives with God. Wrestled with God and prevailed; name of the covenant nation.</w:t>
      </w:r>
    </w:p>
  </w:footnote>
  <w:footnote w:id="1362">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1363">
    <w:p>
      <w:pPr>
        <w:pStyle w:val="FootnoteText"/>
      </w:pPr>
      <w:r>
        <w:rPr>
          <w:rStyle w:val="FootnoteReference"/>
        </w:rPr>
        <w:footnoteRef/>
      </w:r>
      <w:r>
        <w:t xml:space="preserve"> Translation note: Greek says I will set my face against the person who eats the blood. Source: judgment wording.</w:t>
      </w:r>
    </w:p>
  </w:footnote>
  <w:footnote w:id="1364">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1365">
    <w:p>
      <w:pPr>
        <w:pStyle w:val="FootnoteText"/>
      </w:pPr>
      <w:r>
        <w:rPr>
          <w:rStyle w:val="FootnoteReference"/>
        </w:rPr>
        <w:footnoteRef/>
      </w:r>
      <w:r>
        <w:t xml:space="preserve"> Translation note: Greek keeps life and blood tightly paired here. Current line preserves that. Source: blood wording.</w:t>
      </w:r>
    </w:p>
  </w:footnote>
  <w:footnote w:id="1366">
    <w:p>
      <w:pPr>
        <w:pStyle w:val="FootnoteText"/>
      </w:pPr>
      <w:r>
        <w:rPr>
          <w:rStyle w:val="FootnoteReference"/>
        </w:rPr>
        <w:footnoteRef/>
      </w:r>
      <w:r>
        <w:t xml:space="preserve"> Translation note: Greek says dead of itself or torn by beasts. Source: food wording.</w:t>
      </w:r>
    </w:p>
  </w:footnote>
  <w:footnote w:id="1367">
    <w:p>
      <w:pPr>
        <w:pStyle w:val="FootnoteText"/>
      </w:pPr>
      <w:r>
        <w:rPr>
          <w:rStyle w:val="FootnoteReference"/>
        </w:rPr>
        <w:footnoteRef/>
      </w:r>
      <w:r>
        <w:t xml:space="preserve"> Name meaning: Moses (Mosheh) — Drawn out. Drawn out of the Nile; drew Israel out of Egypt.</w:t>
      </w:r>
    </w:p>
  </w:footnote>
  <w:footnote w:id="1368">
    <w:p>
      <w:pPr>
        <w:pStyle w:val="FootnoteText"/>
      </w:pPr>
      <w:r>
        <w:rPr>
          <w:rStyle w:val="FootnoteReference"/>
        </w:rPr>
        <w:footnoteRef/>
      </w:r>
      <w:r>
        <w:t xml:space="preserve"> Name meaning: Israel (Yisrael) — God contends; strives with God. Wrestled with God and prevailed; name of the covenant nation.</w:t>
      </w:r>
    </w:p>
  </w:footnote>
  <w:footnote w:id="1369">
    <w:p>
      <w:pPr>
        <w:pStyle w:val="FootnoteText"/>
      </w:pPr>
      <w:r>
        <w:rPr>
          <w:rStyle w:val="FootnoteReference"/>
        </w:rPr>
        <w:footnoteRef/>
      </w:r>
      <w:r>
        <w:t xml:space="preserve"> Translation note: Greek uses practices here and repeats there you shall not do. Source: practice formula.</w:t>
      </w:r>
    </w:p>
  </w:footnote>
  <w:footnote w:id="1370">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1371">
    <w:p>
      <w:pPr>
        <w:pStyle w:val="FootnoteText"/>
      </w:pPr>
      <w:r>
        <w:rPr>
          <w:rStyle w:val="FootnoteReference"/>
        </w:rPr>
        <w:footnoteRef/>
      </w:r>
      <w:r>
        <w:t xml:space="preserve"> Translation note: Greek keeps the prohibition compact and direct. Current wording preserves it. Source: prohibition formula.</w:t>
      </w:r>
    </w:p>
  </w:footnote>
  <w:footnote w:id="1372">
    <w:p>
      <w:pPr>
        <w:pStyle w:val="FootnoteText"/>
      </w:pPr>
      <w:r>
        <w:rPr>
          <w:rStyle w:val="FootnoteReference"/>
        </w:rPr>
        <w:footnoteRef/>
      </w:r>
      <w:r>
        <w:t xml:space="preserve"> Translation note: Greek phrases the kinship directly and labels the act impiety. The translation keeps both. Source: lexical.</w:t>
      </w:r>
    </w:p>
  </w:footnote>
  <w:footnote w:id="1373">
    <w:p>
      <w:pPr>
        <w:pStyle w:val="FootnoteText"/>
      </w:pPr>
      <w:r>
        <w:rPr>
          <w:rStyle w:val="FootnoteReference"/>
        </w:rPr>
        <w:footnoteRef/>
      </w:r>
      <w:r>
        <w:t xml:space="preserve"> Textual note: The LXX includes the word "your" to the phrase "close relatives." Source: textual note export.</w:t>
      </w:r>
    </w:p>
  </w:footnote>
  <w:footnote w:id="1374">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1375">
    <w:p>
      <w:pPr>
        <w:pStyle w:val="FootnoteText"/>
      </w:pPr>
      <w:r>
        <w:rPr>
          <w:rStyle w:val="FootnoteReference"/>
        </w:rPr>
        <w:footnoteRef/>
      </w:r>
      <w:r>
        <w:t xml:space="preserve"> Translation note: Greek says commands and statutes here. The translation keeps that pair. Source: lexical.</w:t>
      </w:r>
    </w:p>
  </w:footnote>
  <w:footnote w:id="1376">
    <w:p>
      <w:pPr>
        <w:pStyle w:val="FootnoteText"/>
      </w:pPr>
      <w:r>
        <w:rPr>
          <w:rStyle w:val="FootnoteReference"/>
        </w:rPr>
        <w:footnoteRef/>
      </w:r>
      <w:r>
        <w:t xml:space="preserve"> Name meaning: Moses (Mosheh) — Drawn out. Drawn out of the Nile; drew Israel out of Egypt.</w:t>
      </w:r>
    </w:p>
  </w:footnote>
  <w:footnote w:id="1377">
    <w:p>
      <w:pPr>
        <w:pStyle w:val="FootnoteText"/>
      </w:pPr>
      <w:r>
        <w:rPr>
          <w:rStyle w:val="FootnoteReference"/>
        </w:rPr>
        <w:footnoteRef/>
      </w:r>
      <w:r>
        <w:t xml:space="preserve"> Name meaning: Israel (Yisrael) — God contends; strives with God. Wrestled with God and prevailed; name of the covenant nation.</w:t>
      </w:r>
    </w:p>
  </w:footnote>
  <w:footnote w:id="1378">
    <w:p>
      <w:pPr>
        <w:pStyle w:val="FootnoteText"/>
      </w:pPr>
      <w:r>
        <w:rPr>
          <w:rStyle w:val="FootnoteReference"/>
        </w:rPr>
        <w:footnoteRef/>
      </w:r>
      <w:r>
        <w:t xml:space="preserve"> Translation note: Greek uses counterfeit wording here. Current line keeps it. Source: fabric wording.</w:t>
      </w:r>
    </w:p>
  </w:footnote>
  <w:footnote w:id="1379">
    <w:p>
      <w:pPr>
        <w:pStyle w:val="FootnoteText"/>
      </w:pPr>
      <w:r>
        <w:rPr>
          <w:rStyle w:val="FootnoteReference"/>
        </w:rPr>
        <w:footnoteRef/>
      </w:r>
      <w:r>
        <w:t xml:space="preserve"> Translation note: Greek says reserved for a man and there shall be oversight for them. Source: legal wording.</w:t>
      </w:r>
    </w:p>
  </w:footnote>
  <w:footnote w:id="1380">
    <w:p>
      <w:pPr>
        <w:pStyle w:val="FootnoteText"/>
      </w:pPr>
      <w:r>
        <w:rPr>
          <w:rStyle w:val="FootnoteReference"/>
        </w:rPr>
        <w:footnoteRef/>
      </w:r>
      <w:r>
        <w:t xml:space="preserve"> Translation note: Greek doubles the uncleanness wording. Source: fruit wording.</w:t>
      </w:r>
    </w:p>
  </w:footnote>
  <w:footnote w:id="1381">
    <w:p>
      <w:pPr>
        <w:pStyle w:val="FootnoteText"/>
      </w:pPr>
      <w:r>
        <w:rPr>
          <w:rStyle w:val="FootnoteReference"/>
        </w:rPr>
        <w:footnoteRef/>
      </w:r>
      <w:r>
        <w:t xml:space="preserve"> Name meaning: Moses (Mosheh) — Drawn out. Drawn out of the Nile; drew Israel out of Egypt.</w:t>
      </w:r>
    </w:p>
  </w:footnote>
  <w:footnote w:id="1382">
    <w:p>
      <w:pPr>
        <w:pStyle w:val="FootnoteText"/>
      </w:pPr>
      <w:r>
        <w:rPr>
          <w:rStyle w:val="FootnoteReference"/>
        </w:rPr>
        <w:footnoteRef/>
      </w:r>
      <w:r>
        <w:t xml:space="preserve"> Name meaning: Israel (Yisrael) — God contends; strives with God. Wrestled with God and prevailed; name of the covenant nation.</w:t>
      </w:r>
    </w:p>
  </w:footnote>
  <w:footnote w:id="1383">
    <w:p>
      <w:pPr>
        <w:pStyle w:val="FootnoteText"/>
      </w:pPr>
      <w:r>
        <w:rPr>
          <w:rStyle w:val="FootnoteReference"/>
        </w:rPr>
        <w:footnoteRef/>
      </w:r>
      <w:r>
        <w:t xml:space="preserve"> Translation note: Greek says to a ruler here rather than naming Molech. Source: term difference.</w:t>
      </w:r>
    </w:p>
  </w:footnote>
  <w:footnote w:id="1384">
    <w:p>
      <w:pPr>
        <w:pStyle w:val="FootnoteText"/>
      </w:pPr>
      <w:r>
        <w:rPr>
          <w:rStyle w:val="FootnoteReference"/>
        </w:rPr>
        <w:footnoteRef/>
      </w:r>
      <w:r>
        <w:t xml:space="preserve"> Translation note: Greek uses speaks-evil language here. Current wording preserves that legal formula. Source: legal formula.</w:t>
      </w:r>
    </w:p>
  </w:footnote>
  <w:footnote w:id="1385">
    <w:p>
      <w:pPr>
        <w:pStyle w:val="FootnoteText"/>
      </w:pPr>
      <w:r>
        <w:rPr>
          <w:rStyle w:val="FootnoteReference"/>
        </w:rPr>
        <w:footnoteRef/>
      </w:r>
      <w:r>
        <w:t xml:space="preserve"> Translation note: Greek says reproach and they shall bear sin here. Source: judgment wording.</w:t>
      </w:r>
    </w:p>
  </w:footnote>
  <w:footnote w:id="1386">
    <w:p>
      <w:pPr>
        <w:pStyle w:val="FootnoteText"/>
      </w:pPr>
      <w:r>
        <w:rPr>
          <w:rStyle w:val="FootnoteReference"/>
        </w:rPr>
        <w:footnoteRef/>
      </w:r>
      <w:r>
        <w:t xml:space="preserve"> Translation note: Greek ends with from among their family here. Source: ending wording.</w:t>
      </w:r>
    </w:p>
  </w:footnote>
  <w:footnote w:id="1387">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138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1389">
    <w:p>
      <w:pPr>
        <w:pStyle w:val="FootnoteText"/>
      </w:pPr>
      <w:r>
        <w:rPr>
          <w:rStyle w:val="FootnoteReference"/>
        </w:rPr>
        <w:footnoteRef/>
      </w:r>
      <w:r>
        <w:t xml:space="preserve"> Name meaning: Moses (Mosheh) — Drawn out. Drawn out of the Nile; drew Israel out of Egypt.</w:t>
      </w:r>
    </w:p>
  </w:footnote>
  <w:footnote w:id="1390">
    <w:p>
      <w:pPr>
        <w:pStyle w:val="FootnoteText"/>
      </w:pPr>
      <w:r>
        <w:rPr>
          <w:rStyle w:val="FootnoteReference"/>
        </w:rPr>
        <w:footnoteRef/>
      </w:r>
      <w:r>
        <w:t xml:space="preserve"> Name meaning: Aaron (Aharon) — Exalted; mountain of strength; teacher. First high priest; exalted to lead worship.</w:t>
      </w:r>
    </w:p>
  </w:footnote>
  <w:footnote w:id="1391">
    <w:p>
      <w:pPr>
        <w:pStyle w:val="FootnoteText"/>
      </w:pPr>
      <w:r>
        <w:rPr>
          <w:rStyle w:val="FootnoteReference"/>
        </w:rPr>
        <w:footnoteRef/>
      </w:r>
      <w:r>
        <w:t xml:space="preserve"> Name meaning: Israel (Yisrael) — God contends; strives with God. Wrestled with God and prevailed; name of the covenant nation.</w:t>
      </w:r>
    </w:p>
  </w:footnote>
  <w:footnote w:id="1392">
    <w:p>
      <w:pPr>
        <w:pStyle w:val="FootnoteText"/>
      </w:pPr>
      <w:r>
        <w:rPr>
          <w:rStyle w:val="FootnoteReference"/>
        </w:rPr>
        <w:footnoteRef/>
      </w:r>
      <w:r>
        <w:t xml:space="preserve"> Name meaning: Moses (Mosheh) — Drawn out. Drawn out of the Nile; drew Israel out of Egypt.</w:t>
      </w:r>
    </w:p>
  </w:footnote>
  <w:footnote w:id="1393">
    <w:p>
      <w:pPr>
        <w:pStyle w:val="FootnoteText"/>
      </w:pPr>
      <w:r>
        <w:rPr>
          <w:rStyle w:val="FootnoteReference"/>
        </w:rPr>
        <w:footnoteRef/>
      </w:r>
      <w:r>
        <w:t xml:space="preserve"> Name meaning: Aaron (Aharon) — Exalted; mountain of strength; teacher. First high priest; exalted to lead worship.</w:t>
      </w:r>
    </w:p>
  </w:footnote>
  <w:footnote w:id="1394">
    <w:p>
      <w:pPr>
        <w:pStyle w:val="FootnoteText"/>
      </w:pPr>
      <w:r>
        <w:rPr>
          <w:rStyle w:val="FootnoteReference"/>
        </w:rPr>
        <w:footnoteRef/>
      </w:r>
      <w:r>
        <w:t xml:space="preserve"> Translation note: Greek gives caution wording rather than separation wording. Source: instruction nuance.</w:t>
      </w:r>
    </w:p>
  </w:footnote>
  <w:footnote w:id="1395">
    <w:p>
      <w:pPr>
        <w:pStyle w:val="FootnoteText"/>
      </w:pPr>
      <w:r>
        <w:rPr>
          <w:rStyle w:val="FootnoteReference"/>
        </w:rPr>
        <w:footnoteRef/>
      </w:r>
      <w:r>
        <w:t xml:space="preserve"> Name meaning: Israel (Yisrael) — God contends; strives with God. Wrestled with God and prevailed; name of the covenant nation.</w:t>
      </w:r>
    </w:p>
  </w:footnote>
  <w:footnote w:id="1396">
    <w:p>
      <w:pPr>
        <w:pStyle w:val="FootnoteText"/>
      </w:pPr>
      <w:r>
        <w:rPr>
          <w:rStyle w:val="FootnoteReference"/>
        </w:rPr>
        <w:footnoteRef/>
      </w:r>
      <w:r>
        <w:t xml:space="preserve"> Translation note: Greek says destroyed from before me. Source: judgment wording.</w:t>
      </w:r>
    </w:p>
  </w:footnote>
  <w:footnote w:id="1397">
    <w:p>
      <w:pPr>
        <w:pStyle w:val="FootnoteText"/>
      </w:pPr>
      <w:r>
        <w:rPr>
          <w:rStyle w:val="FootnoteReference"/>
        </w:rPr>
        <w:footnoteRef/>
      </w:r>
      <w:r>
        <w:t xml:space="preserve"> Translation note: Greek keeps this impurity wording. Source: purity wording.</w:t>
      </w:r>
    </w:p>
  </w:footnote>
  <w:footnote w:id="1398">
    <w:p>
      <w:pPr>
        <w:pStyle w:val="FootnoteText"/>
      </w:pPr>
      <w:r>
        <w:rPr>
          <w:rStyle w:val="FootnoteReference"/>
        </w:rPr>
        <w:footnoteRef/>
      </w:r>
      <w:r>
        <w:t xml:space="preserve"> Translation note: Greek names both forbidden sources of meat. Current wording preserves that paired food-law line. Source: food law.</w:t>
      </w:r>
    </w:p>
  </w:footnote>
  <w:footnote w:id="1399">
    <w:p>
      <w:pPr>
        <w:pStyle w:val="FootnoteText"/>
      </w:pPr>
      <w:r>
        <w:rPr>
          <w:rStyle w:val="FootnoteReference"/>
        </w:rPr>
        <w:footnoteRef/>
      </w:r>
      <w:r>
        <w:t xml:space="preserve"> Textual note: The Vg. has the more specific "die in the sanctuary" in place of "die through it." Source: textual note export.</w:t>
      </w:r>
    </w:p>
  </w:footnote>
  <w:footnote w:id="1400">
    <w:p>
      <w:pPr>
        <w:pStyle w:val="FootnoteText"/>
      </w:pPr>
      <w:r>
        <w:rPr>
          <w:rStyle w:val="FootnoteReference"/>
        </w:rPr>
        <w:footnoteRef/>
      </w:r>
      <w:r>
        <w:t xml:space="preserve"> Translation note: Greek says newcomers attached to them in Israel. Source: resident wording.</w:t>
      </w:r>
    </w:p>
  </w:footnote>
  <w:footnote w:id="1401">
    <w:p>
      <w:pPr>
        <w:pStyle w:val="FootnoteText"/>
      </w:pPr>
      <w:r>
        <w:rPr>
          <w:rStyle w:val="FootnoteReference"/>
        </w:rPr>
        <w:footnoteRef/>
      </w:r>
      <w:r>
        <w:t xml:space="preserve"> Name meaning: Moses (Mosheh) — Drawn out. Drawn out of the Nile; drew Israel out of Egypt.</w:t>
      </w:r>
    </w:p>
  </w:footnote>
  <w:footnote w:id="1402">
    <w:p>
      <w:pPr>
        <w:pStyle w:val="FootnoteText"/>
      </w:pPr>
      <w:r>
        <w:rPr>
          <w:rStyle w:val="FootnoteReference"/>
        </w:rPr>
        <w:footnoteRef/>
      </w:r>
      <w:r>
        <w:t xml:space="preserve"> Name meaning: Israel (Yisrael) — God contends; strives with God. Wrestled with God and prevailed; name of the covenant nation.</w:t>
      </w:r>
    </w:p>
  </w:footnote>
  <w:footnote w:id="1403">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1404">
    <w:p>
      <w:pPr>
        <w:pStyle w:val="FootnoteText"/>
      </w:pPr>
      <w:r>
        <w:rPr>
          <w:rStyle w:val="FootnoteReference"/>
        </w:rPr>
        <w:footnoteRef/>
      </w:r>
      <w:r>
        <w:t xml:space="preserve"> Translation note: Greek says fresh kernels here. Current line keeps that wording. Source: festival wording.</w:t>
      </w:r>
    </w:p>
  </w:footnote>
  <w:footnote w:id="1405">
    <w:p>
      <w:pPr>
        <w:pStyle w:val="FootnoteText"/>
      </w:pPr>
      <w:r>
        <w:rPr>
          <w:rStyle w:val="FootnoteReference"/>
        </w:rPr>
        <w:footnoteRef/>
      </w:r>
      <w:r>
        <w:t xml:space="preserve"> Translation note: Greek says sacrifices and libations here. Source: cultic terms.</w:t>
      </w:r>
    </w:p>
  </w:footnote>
  <w:footnote w:id="1406">
    <w:p>
      <w:pPr>
        <w:pStyle w:val="FootnoteText"/>
      </w:pPr>
      <w:r>
        <w:rPr>
          <w:rStyle w:val="FootnoteReference"/>
        </w:rPr>
        <w:footnoteRef/>
      </w:r>
      <w:r>
        <w:t xml:space="preserve"> Translation note: Greek says remainder of field and fallen gleanings. Source: gleaning wording.</w:t>
      </w:r>
    </w:p>
  </w:footnote>
  <w:footnote w:id="1407">
    <w:p>
      <w:pPr>
        <w:pStyle w:val="FootnoteText"/>
      </w:pPr>
      <w:r>
        <w:rPr>
          <w:rStyle w:val="FootnoteReference"/>
        </w:rPr>
        <w:footnoteRef/>
      </w:r>
      <w:r>
        <w:t xml:space="preserve"> Translation note: Greek says it is conclusion. Source: festival-close wording.</w:t>
      </w:r>
    </w:p>
  </w:footnote>
  <w:footnote w:id="1408">
    <w:p>
      <w:pPr>
        <w:pStyle w:val="FootnoteText"/>
      </w:pPr>
      <w:r>
        <w:rPr>
          <w:rStyle w:val="FootnoteReference"/>
        </w:rPr>
        <w:footnoteRef/>
      </w:r>
      <w:r>
        <w:t xml:space="preserve"> Name meaning: Moses (Mosheh) — Drawn out. Drawn out of the Nile; drew Israel out of Egypt.</w:t>
      </w:r>
    </w:p>
  </w:footnote>
  <w:footnote w:id="1409">
    <w:p>
      <w:pPr>
        <w:pStyle w:val="FootnoteText"/>
      </w:pPr>
      <w:r>
        <w:rPr>
          <w:rStyle w:val="FootnoteReference"/>
        </w:rPr>
        <w:footnoteRef/>
      </w:r>
      <w:r>
        <w:t xml:space="preserve"> Name meaning: Israel (Yisrael) — God contends; strives with God. Wrestled with God and prevailed; name of the covenant nation.</w:t>
      </w:r>
    </w:p>
  </w:footnote>
  <w:footnote w:id="1410">
    <w:p>
      <w:pPr>
        <w:pStyle w:val="FootnoteText"/>
      </w:pPr>
      <w:r>
        <w:rPr>
          <w:rStyle w:val="FootnoteReference"/>
        </w:rPr>
        <w:footnoteRef/>
      </w:r>
      <w:r>
        <w:t xml:space="preserve"> Name meaning: Aaron (Aharon) — Exalted; mountain of strength; teacher. First high priest; exalted to lead worship.</w:t>
      </w:r>
    </w:p>
  </w:footnote>
  <w:footnote w:id="1411">
    <w:p>
      <w:pPr>
        <w:pStyle w:val="FootnoteText"/>
      </w:pPr>
      <w:r>
        <w:rPr>
          <w:rStyle w:val="FootnoteReference"/>
        </w:rPr>
        <w:footnoteRef/>
      </w:r>
      <w:r>
        <w:t xml:space="preserve"> Translation note: Greek says burn it from evening until morning. Source: lamp wording.</w:t>
      </w:r>
    </w:p>
  </w:footnote>
  <w:footnote w:id="1412">
    <w:p>
      <w:pPr>
        <w:pStyle w:val="FootnoteText"/>
      </w:pPr>
      <w:r>
        <w:rPr>
          <w:rStyle w:val="FootnoteReference"/>
        </w:rPr>
        <w:footnoteRef/>
      </w:r>
      <w:r>
        <w:t xml:space="preserve"> Translation note: Greek says naming name rather than blaspheming here. Source: law wording.</w:t>
      </w:r>
    </w:p>
  </w:footnote>
  <w:footnote w:id="1413">
    <w:p>
      <w:pPr>
        <w:pStyle w:val="FootnoteText"/>
      </w:pPr>
      <w:r>
        <w:rPr>
          <w:rStyle w:val="FootnoteReference"/>
        </w:rPr>
        <w:footnoteRef/>
      </w:r>
      <w:r>
        <w:t xml:space="preserve"> Translation note: Greek gives the retaliation rule in direct form. Current wording preserves it. Source: retaliation law.</w:t>
      </w:r>
    </w:p>
  </w:footnote>
  <w:footnote w:id="1414">
    <w:p>
      <w:pPr>
        <w:pStyle w:val="FootnoteText"/>
      </w:pPr>
      <w:r>
        <w:rPr>
          <w:rStyle w:val="FootnoteReference"/>
        </w:rPr>
        <w:footnoteRef/>
      </w:r>
      <w:r>
        <w:t xml:space="preserve"> Name meaning: Moses (Mosheh) — Drawn out. Drawn out of the Nile; drew Israel out of Egypt.</w:t>
      </w:r>
    </w:p>
  </w:footnote>
  <w:footnote w:id="1415">
    <w:p>
      <w:pPr>
        <w:pStyle w:val="FootnoteText"/>
      </w:pPr>
      <w:r>
        <w:rPr>
          <w:rStyle w:val="FootnoteReference"/>
        </w:rPr>
        <w:footnoteRef/>
      </w:r>
      <w:r>
        <w:t xml:space="preserve"> Name meaning: Israel (Yisrael) — God contends; strives with God. Wrestled with God and prevailed; name of the covenant nation.</w:t>
      </w:r>
    </w:p>
  </w:footnote>
  <w:footnote w:id="1416">
    <w:p>
      <w:pPr>
        <w:pStyle w:val="FootnoteText"/>
      </w:pPr>
      <w:r>
        <w:rPr>
          <w:rStyle w:val="FootnoteReference"/>
        </w:rPr>
        <w:footnoteRef/>
      </w:r>
      <w:r>
        <w:t xml:space="preserve"> Translation note: Greek says signal of release here rather than harmonizing to jubile. Source: release wording.</w:t>
      </w:r>
    </w:p>
  </w:footnote>
  <w:footnote w:id="1417">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1418">
    <w:p>
      <w:pPr>
        <w:pStyle w:val="FootnoteText"/>
      </w:pPr>
      <w:r>
        <w:rPr>
          <w:rStyle w:val="FootnoteReference"/>
        </w:rPr>
        <w:footnoteRef/>
      </w:r>
      <w:r>
        <w:t xml:space="preserve"> Translation note: Greek keeps redemption language explicit here. Current wording preserves that land-law formula. Source: land law.</w:t>
      </w:r>
    </w:p>
  </w:footnote>
  <w:footnote w:id="1419">
    <w:p>
      <w:pPr>
        <w:pStyle w:val="FootnoteText"/>
      </w:pPr>
      <w:r>
        <w:rPr>
          <w:rStyle w:val="FootnoteReference"/>
        </w:rPr>
        <w:footnoteRef/>
      </w:r>
      <w:r>
        <w:t xml:space="preserve"> Translation note: Greek keeps this prosperity wording. Source: redemption wording.</w:t>
      </w:r>
    </w:p>
  </w:footnote>
  <w:footnote w:id="1420">
    <w:p>
      <w:pPr>
        <w:pStyle w:val="FootnoteText"/>
      </w:pPr>
      <w:r>
        <w:rPr>
          <w:rStyle w:val="FootnoteReference"/>
        </w:rPr>
        <w:footnoteRef/>
      </w:r>
      <w:r>
        <w:t xml:space="preserve"> Translation note: Greek says it shall not go out in the release. Source: property wording.</w:t>
      </w:r>
    </w:p>
  </w:footnote>
  <w:footnote w:id="1421">
    <w:p>
      <w:pPr>
        <w:pStyle w:val="FootnoteText"/>
      </w:pPr>
      <w:r>
        <w:rPr>
          <w:rStyle w:val="FootnoteReference"/>
        </w:rPr>
        <w:footnoteRef/>
      </w:r>
      <w:r>
        <w:t xml:space="preserve"> Translation note: Greek says sale of houses shall go out in release. Source: Levite property wording.</w:t>
      </w:r>
    </w:p>
  </w:footnote>
  <w:footnote w:id="1422">
    <w:p>
      <w:pPr>
        <w:pStyle w:val="FootnoteText"/>
      </w:pPr>
      <w:r>
        <w:rPr>
          <w:rStyle w:val="FootnoteReference"/>
        </w:rPr>
        <w:footnoteRef/>
      </w:r>
      <w:r>
        <w:t xml:space="preserve"> Translation note: Greek says from sons of residents among you, from these you shall acquire. Source: resident acquisition wording.</w:t>
      </w:r>
    </w:p>
  </w:footnote>
  <w:footnote w:id="1423">
    <w:p>
      <w:pPr>
        <w:pStyle w:val="FootnoteText"/>
      </w:pPr>
      <w:r>
        <w:rPr>
          <w:rStyle w:val="FootnoteReference"/>
        </w:rPr>
        <w:footnoteRef/>
      </w:r>
      <w:r>
        <w:t xml:space="preserve"> Translation note: Greek says no one shall press down his brother in toils. Source: labor wording.</w:t>
      </w:r>
    </w:p>
  </w:footnote>
  <w:footnote w:id="1424">
    <w:p>
      <w:pPr>
        <w:pStyle w:val="FootnoteText"/>
      </w:pPr>
      <w:r>
        <w:rPr>
          <w:rStyle w:val="FootnoteReference"/>
        </w:rPr>
        <w:footnoteRef/>
      </w:r>
      <w:r>
        <w:t xml:space="preserve"> Textual note: The Hebrew is lacking the word "if" before "he prospers," but LXX and Syr. include it. Source: textual note export.</w:t>
      </w:r>
    </w:p>
  </w:footnote>
  <w:footnote w:id="1425">
    <w:p>
      <w:pPr>
        <w:pStyle w:val="FootnoteText"/>
      </w:pPr>
      <w:r>
        <w:rPr>
          <w:rStyle w:val="FootnoteReference"/>
        </w:rPr>
        <w:footnoteRef/>
      </w:r>
      <w:r>
        <w:t xml:space="preserve"> Translation note: Greek says calculate here. Current line keeps that commercial wording. Source: jubilee wording.</w:t>
      </w:r>
    </w:p>
  </w:footnote>
  <w:footnote w:id="1426">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1427">
    <w:p>
      <w:pPr>
        <w:pStyle w:val="FootnoteText"/>
      </w:pPr>
      <w:r>
        <w:rPr>
          <w:rStyle w:val="FootnoteReference"/>
        </w:rPr>
        <w:footnoteRef/>
      </w:r>
      <w:r>
        <w:t xml:space="preserve"> Translation note: Greek gives this disease list here. Source: disease wording.</w:t>
      </w:r>
    </w:p>
  </w:footnote>
  <w:footnote w:id="1428">
    <w:p>
      <w:pPr>
        <w:pStyle w:val="FootnoteText"/>
      </w:pPr>
      <w:r>
        <w:rPr>
          <w:rStyle w:val="FootnoteReference"/>
        </w:rPr>
        <w:footnoteRef/>
      </w:r>
      <w:r>
        <w:t xml:space="preserve"> Translation note: Greek says driven/carried leaf here. Source: curse wording.</w:t>
      </w:r>
    </w:p>
  </w:footnote>
  <w:footnote w:id="1429">
    <w:p>
      <w:pPr>
        <w:pStyle w:val="FootnoteText"/>
      </w:pPr>
      <w:r>
        <w:rPr>
          <w:rStyle w:val="FootnoteReference"/>
        </w:rPr>
        <w:footnoteRef/>
      </w:r>
      <w:r>
        <w:t xml:space="preserve"> Translation note: Greek says anger at odds and heart will be ashamed. Source: wrath wording.</w:t>
      </w:r>
    </w:p>
  </w:footnote>
  <w:footnote w:id="1430">
    <w:p>
      <w:pPr>
        <w:pStyle w:val="FootnoteText"/>
      </w:pPr>
      <w:r>
        <w:rPr>
          <w:rStyle w:val="FootnoteReference"/>
        </w:rPr>
        <w:footnoteRef/>
      </w:r>
      <w:r>
        <w:t xml:space="preserve"> Name meaning: Jacob (Yaaqov) — Supplanter; heel-grabber. Grabbed Esau’s heel at birth; later supplanted him and became Israel.</w:t>
      </w:r>
    </w:p>
  </w:footnote>
  <w:footnote w:id="1431">
    <w:p>
      <w:pPr>
        <w:pStyle w:val="FootnoteText"/>
      </w:pPr>
      <w:r>
        <w:rPr>
          <w:rStyle w:val="FootnoteReference"/>
        </w:rPr>
        <w:footnoteRef/>
      </w:r>
      <w:r>
        <w:t xml:space="preserve"> Name meaning: Isaac (Yitzchak) — He laughs; laughter. His name answers Abraham and Sarah's laughter and marks the promised son.</w:t>
      </w:r>
    </w:p>
  </w:footnote>
  <w:footnote w:id="143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433">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1434">
    <w:p>
      <w:pPr>
        <w:pStyle w:val="FootnoteText"/>
      </w:pPr>
      <w:r>
        <w:rPr>
          <w:rStyle w:val="FootnoteReference"/>
        </w:rPr>
        <w:footnoteRef/>
      </w:r>
      <w:r>
        <w:t xml:space="preserve"> Translation note: Greek uses these verbs here. Source: covenant wording.</w:t>
      </w:r>
    </w:p>
  </w:footnote>
  <w:footnote w:id="1435">
    <w:p>
      <w:pPr>
        <w:pStyle w:val="FootnoteText"/>
      </w:pPr>
      <w:r>
        <w:rPr>
          <w:rStyle w:val="FootnoteReference"/>
        </w:rPr>
        <w:footnoteRef/>
      </w:r>
      <w:r>
        <w:t xml:space="preserve"> Name meaning: Israel (Yisrael) — God contends; strives with God. Wrestled with God and prevailed; name of the covenant nation.</w:t>
      </w:r>
    </w:p>
  </w:footnote>
  <w:footnote w:id="1436">
    <w:p>
      <w:pPr>
        <w:pStyle w:val="FootnoteText"/>
      </w:pPr>
      <w:r>
        <w:rPr>
          <w:rStyle w:val="FootnoteReference"/>
        </w:rPr>
        <w:footnoteRef/>
      </w:r>
      <w:r>
        <w:t xml:space="preserve"> Name meaning: Moses (Mosheh) — Drawn out. Drawn out of the Nile; drew Israel out of Egypt.</w:t>
      </w:r>
    </w:p>
  </w:footnote>
  <w:footnote w:id="1437">
    <w:p>
      <w:pPr>
        <w:pStyle w:val="FootnoteText"/>
      </w:pPr>
      <w:r>
        <w:rPr>
          <w:rStyle w:val="FootnoteReference"/>
        </w:rPr>
        <w:footnoteRef/>
      </w:r>
      <w:r>
        <w:t xml:space="preserve"> Name meaning: Moses (Mosheh) — Drawn out. Drawn out of the Nile; drew Israel out of Egypt.</w:t>
      </w:r>
    </w:p>
  </w:footnote>
  <w:footnote w:id="1438">
    <w:p>
      <w:pPr>
        <w:pStyle w:val="FootnoteText"/>
      </w:pPr>
      <w:r>
        <w:rPr>
          <w:rStyle w:val="FootnoteReference"/>
        </w:rPr>
        <w:footnoteRef/>
      </w:r>
      <w:r>
        <w:t xml:space="preserve"> Name meaning: Israel (Yisrael) — God contends; strives with God. Wrestled with God and prevailed; name of the covenant nation.</w:t>
      </w:r>
    </w:p>
  </w:footnote>
  <w:footnote w:id="1439">
    <w:p>
      <w:pPr>
        <w:pStyle w:val="FootnoteText"/>
      </w:pPr>
      <w:r>
        <w:rPr>
          <w:rStyle w:val="FootnoteReference"/>
        </w:rPr>
        <w:footnoteRef/>
      </w:r>
      <w:r>
        <w:t xml:space="preserve"> Translation note: Greek says reckon the silver here. Current line keeps that wording. Source: valuation wording.</w:t>
      </w:r>
    </w:p>
  </w:footnote>
  <w:footnote w:id="1440">
    <w:p>
      <w:pPr>
        <w:pStyle w:val="FootnoteText"/>
      </w:pPr>
      <w:r>
        <w:rPr>
          <w:rStyle w:val="FootnoteReference"/>
        </w:rPr>
        <w:footnoteRef/>
      </w:r>
      <w:r>
        <w:t xml:space="preserve"> Translation note: Greek explicitly says four-footed here. Current line keeps it. Source: valuation wording.</w:t>
      </w:r>
    </w:p>
  </w:footnote>
  <w:footnote w:id="1441">
    <w:p>
      <w:pPr>
        <w:pStyle w:val="FootnoteText"/>
      </w:pPr>
      <w:r>
        <w:rPr>
          <w:rStyle w:val="FootnoteReference"/>
        </w:rPr>
        <w:footnoteRef/>
      </w:r>
      <w:r>
        <w:t xml:space="preserve"> Translation note: Greek uses the holy-of-holies formula here. Source: cultic formula.</w:t>
      </w:r>
    </w:p>
  </w:footnote>
  <w:footnote w:id="1442">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1443">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1444">
    <w:p>
      <w:pPr>
        <w:pStyle w:val="FootnoteText"/>
      </w:pPr>
      <w:r>
        <w:rPr>
          <w:rStyle w:val="FootnoteReference"/>
        </w:rPr>
        <w:footnoteRef/>
      </w:r>
      <w:r>
        <w:t xml:space="preserve"> Name meaning: Moses (Mosheh) — Drawn out. Drawn out of the Nile; drew Israel out of Egypt.</w:t>
      </w:r>
    </w:p>
  </w:footnote>
  <w:footnote w:id="1445">
    <w:p>
      <w:pPr>
        <w:pStyle w:val="FootnoteText"/>
      </w:pPr>
      <w:r>
        <w:rPr>
          <w:rStyle w:val="FootnoteReference"/>
        </w:rPr>
        <w:footnoteRef/>
      </w:r>
      <w:r>
        <w:t xml:space="preserve"> Name meaning: Israel (Yisrael) — God contends; strives with God. Wrestled with God and prevailed; name of the covenant nation.</w:t>
      </w:r>
    </w:p>
  </w:footnote>
  <w:footnote w:id="1446">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1447">
    <w:p>
      <w:pPr>
        <w:pStyle w:val="FootnoteText"/>
      </w:pPr>
      <w:r>
        <w:rPr>
          <w:rStyle w:val="FootnoteReference"/>
        </w:rPr>
        <w:footnoteRef/>
      </w:r>
      <w:r>
        <w:t xml:space="preserve"> Name meaning: Aaron (Aharon) — Exalted; mountain of strength; teacher. First high priest; exalted to lead worship.</w:t>
      </w:r>
    </w:p>
  </w:footnote>
  <w:footnote w:id="1448">
    <w:p>
      <w:pPr>
        <w:pStyle w:val="FootnoteText"/>
      </w:pPr>
      <w:r>
        <w:rPr>
          <w:rStyle w:val="FootnoteReference"/>
        </w:rPr>
        <w:footnoteRef/>
      </w:r>
      <w:r>
        <w:t xml:space="preserve"> Brenton note: Gr. force.</w:t>
      </w:r>
    </w:p>
  </w:footnote>
  <w:footnote w:id="1449">
    <w:p>
      <w:pPr>
        <w:pStyle w:val="FootnoteText"/>
      </w:pPr>
      <w:r>
        <w:rPr>
          <w:rStyle w:val="FootnoteReference"/>
        </w:rPr>
        <w:footnoteRef/>
      </w:r>
      <w:r>
        <w:t xml:space="preserve"> Name meaning: Reuben (Reuven) — Behold a son. Leah’s first son; hoped it would win Jacob’s love.</w:t>
      </w:r>
    </w:p>
  </w:footnote>
  <w:footnote w:id="1450">
    <w:p>
      <w:pPr>
        <w:pStyle w:val="FootnoteText"/>
      </w:pPr>
      <w:r>
        <w:rPr>
          <w:rStyle w:val="FootnoteReference"/>
        </w:rPr>
        <w:footnoteRef/>
      </w:r>
      <w:r>
        <w:t xml:space="preserve"> Name meaning: Simeon (Shimon) — Heard. The LORD heard that Leah was hated.</w:t>
      </w:r>
    </w:p>
  </w:footnote>
  <w:footnote w:id="1451">
    <w:p>
      <w:pPr>
        <w:pStyle w:val="FootnoteText"/>
      </w:pPr>
      <w:r>
        <w:rPr>
          <w:rStyle w:val="FootnoteReference"/>
        </w:rPr>
        <w:footnoteRef/>
      </w:r>
      <w:r>
        <w:t xml:space="preserve"> Translation note: Greek gives a plain tribal listing line here. Current wording preserves that register. Source: listing formula.</w:t>
      </w:r>
    </w:p>
  </w:footnote>
  <w:footnote w:id="1452">
    <w:p>
      <w:pPr>
        <w:pStyle w:val="FootnoteText"/>
      </w:pPr>
      <w:r>
        <w:rPr>
          <w:rStyle w:val="FootnoteReference"/>
        </w:rPr>
        <w:footnoteRef/>
      </w:r>
      <w:r>
        <w:t xml:space="preserve"> Name meaning: Judah (Yehudah) — Praise. Royal tribe and ancestor of Messiah.</w:t>
      </w:r>
    </w:p>
  </w:footnote>
  <w:footnote w:id="1453">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4">
    <w:p>
      <w:pPr>
        <w:pStyle w:val="FootnoteText"/>
      </w:pPr>
      <w:r>
        <w:rPr>
          <w:rStyle w:val="FootnoteReference"/>
        </w:rPr>
        <w:footnoteRef/>
      </w:r>
      <w:r>
        <w:t xml:space="preserve"> Name meaning: Joseph (Yosef) — He adds; may He add. God added to his blessings despite betrayal; savior of his family.</w:t>
      </w:r>
    </w:p>
  </w:footnote>
  <w:footnote w:id="1455">
    <w:p>
      <w:pPr>
        <w:pStyle w:val="FootnoteText"/>
      </w:pPr>
      <w:r>
        <w:rPr>
          <w:rStyle w:val="FootnoteReference"/>
        </w:rPr>
        <w:footnoteRef/>
      </w:r>
      <w:r>
        <w:t xml:space="preserve"> Name meaning: Benjamin (Binyamin) — Son of the right hand. Rachel’s son of sorrow became son of the right hand.</w:t>
      </w:r>
    </w:p>
  </w:footnote>
  <w:footnote w:id="1456">
    <w:p>
      <w:pPr>
        <w:pStyle w:val="FootnoteText"/>
      </w:pPr>
      <w:r>
        <w:rPr>
          <w:rStyle w:val="FootnoteReference"/>
        </w:rPr>
        <w:footnoteRef/>
      </w:r>
      <w:r>
        <w:t xml:space="preserve"> Textual note: The LXX and Syr. read "Reuel" as opposed to "Deuel." The Hebrew letters dalet and resh look alike and were often mistaken for each other. Source: textual note export.</w:t>
      </w:r>
    </w:p>
  </w:footnote>
  <w:footnote w:id="1457">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1458">
    <w:p>
      <w:pPr>
        <w:pStyle w:val="FootnoteText"/>
      </w:pPr>
      <w:r>
        <w:rPr>
          <w:rStyle w:val="FootnoteReference"/>
        </w:rPr>
        <w:footnoteRef/>
      </w:r>
      <w:r>
        <w:t xml:space="preserve"> Translation note: Greek uses a formal leadership title here. Current wording preserves it. Source: leadership listing.</w:t>
      </w:r>
    </w:p>
  </w:footnote>
  <w:footnote w:id="1459">
    <w:p>
      <w:pPr>
        <w:pStyle w:val="FootnoteText"/>
      </w:pPr>
      <w:r>
        <w:rPr>
          <w:rStyle w:val="FootnoteReference"/>
        </w:rPr>
        <w:footnoteRef/>
      </w:r>
      <w:r>
        <w:t xml:space="preserve"> Translation note: Greek says assembled and enrolled here. Current line keeps that wording. Source: census wording.</w:t>
      </w:r>
    </w:p>
  </w:footnote>
  <w:footnote w:id="1460">
    <w:p>
      <w:pPr>
        <w:pStyle w:val="FootnoteText"/>
      </w:pPr>
      <w:r>
        <w:rPr>
          <w:rStyle w:val="FootnoteReference"/>
        </w:rPr>
        <w:footnoteRef/>
      </w:r>
      <w:r>
        <w:t xml:space="preserve"> Brenton note: ἄξονες dicebantur olim tabulae publicae; atque inde ἐπαξοοῦν, quod videtur esse, in tabulas referre. L. Bos.</w:t>
      </w:r>
    </w:p>
  </w:footnote>
  <w:footnote w:id="1461">
    <w:p>
      <w:pPr>
        <w:pStyle w:val="FootnoteText"/>
      </w:pPr>
      <w:r>
        <w:rPr>
          <w:rStyle w:val="FootnoteReference"/>
        </w:rPr>
        <w:footnoteRef/>
      </w:r>
      <w:r>
        <w:t xml:space="preserve"> Brenton note: Gr. head or poll.</w:t>
      </w:r>
    </w:p>
  </w:footnote>
  <w:footnote w:id="1462">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1463">
    <w:p>
      <w:pPr>
        <w:pStyle w:val="FootnoteText"/>
      </w:pPr>
      <w:r>
        <w:rPr>
          <w:rStyle w:val="FootnoteReference"/>
        </w:rPr>
        <w:footnoteRef/>
      </w:r>
      <w:r>
        <w:t xml:space="preserve"> Translation note: Greek says by their headcount here. Current line keeps that wording. Source: census wording.</w:t>
      </w:r>
    </w:p>
  </w:footnote>
  <w:footnote w:id="1464">
    <w:p>
      <w:pPr>
        <w:pStyle w:val="FootnoteText"/>
      </w:pPr>
      <w:r>
        <w:rPr>
          <w:rStyle w:val="FootnoteReference"/>
        </w:rPr>
        <w:footnoteRef/>
      </w:r>
      <w:r>
        <w:t xml:space="preserve"> Translation note: Greek uses head wording here. Current line keeps that census phrase. Source: census wording.</w:t>
      </w:r>
    </w:p>
  </w:footnote>
  <w:footnote w:id="1465">
    <w:p>
      <w:pPr>
        <w:pStyle w:val="FootnoteText"/>
      </w:pPr>
      <w:r>
        <w:rPr>
          <w:rStyle w:val="FootnoteReference"/>
        </w:rPr>
        <w:footnoteRef/>
      </w:r>
      <w:r>
        <w:t xml:space="preserve"> Translation note: Greek says by their headcount here. Current line keeps that phrase. Source: census wording.</w:t>
      </w:r>
    </w:p>
  </w:footnote>
  <w:footnote w:id="1466">
    <w:p>
      <w:pPr>
        <w:pStyle w:val="FootnoteText"/>
      </w:pPr>
      <w:r>
        <w:rPr>
          <w:rStyle w:val="FootnoteReference"/>
        </w:rPr>
        <w:footnoteRef/>
      </w:r>
      <w:r>
        <w:t xml:space="preserve"> Translation note: Greek says by their headcount here. Current line keeps that phrase. Source: census wording.</w:t>
      </w:r>
    </w:p>
  </w:footnote>
  <w:footnote w:id="1467">
    <w:p>
      <w:pPr>
        <w:pStyle w:val="FootnoteText"/>
      </w:pPr>
      <w:r>
        <w:rPr>
          <w:rStyle w:val="FootnoteReference"/>
        </w:rPr>
        <w:footnoteRef/>
      </w:r>
      <w:r>
        <w:t xml:space="preserve"> Brenton note: Alex. 500.</w:t>
      </w:r>
    </w:p>
  </w:footnote>
  <w:footnote w:id="1468">
    <w:p>
      <w:pPr>
        <w:pStyle w:val="FootnoteText"/>
      </w:pPr>
      <w:r>
        <w:rPr>
          <w:rStyle w:val="FootnoteReference"/>
        </w:rPr>
        <w:footnoteRef/>
      </w:r>
      <w:r>
        <w:t xml:space="preserve"> MT/LXX note: This LXX verse number carries the Ephraim census heading rather than the MT Zebulun line. Source: verse mapping.</w:t>
      </w:r>
    </w:p>
  </w:footnote>
  <w:footnote w:id="1469">
    <w:p>
      <w:pPr>
        <w:pStyle w:val="FootnoteText"/>
      </w:pPr>
      <w:r>
        <w:rPr>
          <w:rStyle w:val="FootnoteReference"/>
        </w:rPr>
        <w:footnoteRef/>
      </w:r>
      <w:r>
        <w:t xml:space="preserve"> MT/LXX note: The Septuagint places the Manasseh census line here rather than the Masoretic Ephraim line. The translation follows the Greek content. Source: variant + witnesses.</w:t>
      </w:r>
    </w:p>
  </w:footnote>
  <w:footnote w:id="1470">
    <w:p>
      <w:pPr>
        <w:pStyle w:val="FootnoteText"/>
      </w:pPr>
      <w:r>
        <w:rPr>
          <w:rStyle w:val="FootnoteReference"/>
        </w:rPr>
        <w:footnoteRef/>
      </w:r>
      <w:r>
        <w:t xml:space="preserve"> Translation note: Greek says by their headcount here. Current line keeps that phrase. Source: census wording.</w:t>
      </w:r>
    </w:p>
  </w:footnote>
  <w:footnote w:id="1471">
    <w:p>
      <w:pPr>
        <w:pStyle w:val="FootnoteText"/>
      </w:pPr>
      <w:r>
        <w:rPr>
          <w:rStyle w:val="FootnoteReference"/>
        </w:rPr>
        <w:footnoteRef/>
      </w:r>
      <w:r>
        <w:t xml:space="preserve"> Translation note: Greek says every one going out in force. Source: census wording.</w:t>
      </w:r>
    </w:p>
  </w:footnote>
  <w:footnote w:id="1472">
    <w:p>
      <w:pPr>
        <w:pStyle w:val="FootnoteText"/>
      </w:pPr>
      <w:r>
        <w:rPr>
          <w:rStyle w:val="FootnoteReference"/>
        </w:rPr>
        <w:footnoteRef/>
      </w:r>
      <w:r>
        <w:t xml:space="preserve"> Name meaning: Levi (Levi) — Joined; attached. Leah hoped her husband would be joined to her; tribe of priests.</w:t>
      </w:r>
    </w:p>
  </w:footnote>
  <w:footnote w:id="1473">
    <w:p>
      <w:pPr>
        <w:pStyle w:val="FootnoteText"/>
      </w:pPr>
      <w:r>
        <w:rPr>
          <w:rStyle w:val="FootnoteReference"/>
        </w:rPr>
        <w:footnoteRef/>
      </w:r>
      <w:r>
        <w:t xml:space="preserve"> Brenton note: Or, headship, i. e. according to the situation of his captain or prince.</w:t>
      </w:r>
    </w:p>
  </w:footnote>
  <w:footnote w:id="1474">
    <w:p>
      <w:pPr>
        <w:pStyle w:val="FootnoteText"/>
      </w:pPr>
      <w:r>
        <w:rPr>
          <w:rStyle w:val="FootnoteReference"/>
        </w:rPr>
        <w:footnoteRef/>
      </w:r>
      <w:r>
        <w:t xml:space="preserve"> Translation note: Greek says offense here. Current line keeps that wording. Source: camp wording.</w:t>
      </w:r>
    </w:p>
  </w:footnote>
  <w:footnote w:id="1475">
    <w:p>
      <w:pPr>
        <w:pStyle w:val="FootnoteText"/>
      </w:pPr>
      <w:r>
        <w:rPr>
          <w:rStyle w:val="FootnoteReference"/>
        </w:rPr>
        <w:footnoteRef/>
      </w:r>
      <w:r>
        <w:t xml:space="preserve"> Name meaning: Moses (Mosheh) — Drawn out. Drawn out of the Nile; drew Israel out of Egypt.</w:t>
      </w:r>
    </w:p>
  </w:footnote>
  <w:footnote w:id="1476">
    <w:p>
      <w:pPr>
        <w:pStyle w:val="FootnoteText"/>
      </w:pPr>
      <w:r>
        <w:rPr>
          <w:rStyle w:val="FootnoteReference"/>
        </w:rPr>
        <w:footnoteRef/>
      </w:r>
      <w:r>
        <w:t xml:space="preserve"> Name meaning: Aaron (Aharon) — Exalted; mountain of strength; teacher. First high priest; exalted to lead worship.</w:t>
      </w:r>
    </w:p>
  </w:footnote>
  <w:footnote w:id="1477">
    <w:p>
      <w:pPr>
        <w:pStyle w:val="FootnoteText"/>
      </w:pPr>
      <w:r>
        <w:rPr>
          <w:rStyle w:val="FootnoteReference"/>
        </w:rPr>
        <w:footnoteRef/>
      </w:r>
      <w:r>
        <w:t xml:space="preserve"> Name meaning: Israel (Yisrael) — God contends; strives with God. Wrestled with God and prevailed; name of the covenant nation.</w:t>
      </w:r>
    </w:p>
  </w:footnote>
  <w:footnote w:id="1478">
    <w:p>
      <w:pPr>
        <w:pStyle w:val="FootnoteText"/>
      </w:pPr>
      <w:r>
        <w:rPr>
          <w:rStyle w:val="FootnoteReference"/>
        </w:rPr>
        <w:footnoteRef/>
      </w:r>
      <w:r>
        <w:t xml:space="preserve"> Name meaning: Judah (Yehudah) — Praise. Royal tribe and ancestor of Messiah.</w:t>
      </w:r>
    </w:p>
  </w:footnote>
  <w:footnote w:id="1479">
    <w:p>
      <w:pPr>
        <w:pStyle w:val="FootnoteText"/>
      </w:pPr>
      <w:r>
        <w:rPr>
          <w:rStyle w:val="FootnoteReference"/>
        </w:rPr>
        <w:footnoteRef/>
      </w:r>
      <w:r>
        <w:t xml:space="preserve"> Translation note: Greek says those camping first on east. Source: camp wording.</w:t>
      </w:r>
    </w:p>
  </w:footnote>
  <w:footnote w:id="1480">
    <w:p>
      <w:pPr>
        <w:pStyle w:val="FootnoteText"/>
      </w:pPr>
      <w:r>
        <w:rPr>
          <w:rStyle w:val="FootnoteReference"/>
        </w:rPr>
        <w:footnoteRef/>
      </w:r>
      <w:r>
        <w:t xml:space="preserve"> Name meaning: Reuben (Reuven) — Behold a son. Leah’s first son; hoped it would win Jacob’s love.</w:t>
      </w:r>
    </w:p>
  </w:footnote>
  <w:footnote w:id="1481">
    <w:p>
      <w:pPr>
        <w:pStyle w:val="FootnoteText"/>
      </w:pPr>
      <w:r>
        <w:rPr>
          <w:rStyle w:val="FootnoteReference"/>
        </w:rPr>
        <w:footnoteRef/>
      </w:r>
      <w:r>
        <w:t xml:space="preserve"> Name meaning: Simeon (Shimon) — Heard. The LORD heard that Leah was hated.</w:t>
      </w:r>
    </w:p>
  </w:footnote>
  <w:footnote w:id="1482">
    <w:p>
      <w:pPr>
        <w:pStyle w:val="FootnoteText"/>
      </w:pPr>
      <w:r>
        <w:rPr>
          <w:rStyle w:val="FootnoteReference"/>
        </w:rPr>
        <w:footnoteRef/>
      </w:r>
      <w:r>
        <w:t xml:space="preserve"> Textual note: The Sam., Vg., and several Hebrew manuscripts read "Deuel" in place of "Reuel." The Hebrew letters dalet and resh look alike and were often mistaken for each other. Source: textual note export.</w:t>
      </w:r>
    </w:p>
  </w:footnote>
  <w:footnote w:id="1483">
    <w:p>
      <w:pPr>
        <w:pStyle w:val="FootnoteText"/>
      </w:pPr>
      <w:r>
        <w:rPr>
          <w:rStyle w:val="FootnoteReference"/>
        </w:rPr>
        <w:footnoteRef/>
      </w:r>
      <w:r>
        <w:t xml:space="preserve"> Brenton note: Gr. by the sea.</w:t>
      </w:r>
    </w:p>
  </w:footnote>
  <w:footnote w:id="1484">
    <w:p>
      <w:pPr>
        <w:pStyle w:val="FootnoteText"/>
      </w:pPr>
      <w:r>
        <w:rPr>
          <w:rStyle w:val="FootnoteReference"/>
        </w:rPr>
        <w:footnoteRef/>
      </w:r>
      <w:r>
        <w:t xml:space="preserve"> Name meaning: Benjamin (Binyamin) — Son of the right hand. Rachel’s son of sorrow became son of the right hand.</w:t>
      </w:r>
    </w:p>
  </w:footnote>
  <w:footnote w:id="1485">
    <w:p>
      <w:pPr>
        <w:pStyle w:val="FootnoteText"/>
      </w:pPr>
      <w:r>
        <w:rPr>
          <w:rStyle w:val="FootnoteReference"/>
        </w:rPr>
        <w:footnoteRef/>
      </w:r>
      <w:r>
        <w:t xml:space="preserve"> Name meaning: Aaron (Aharon) — Exalted; mountain of strength; teacher. First high priest; exalted to lead worship.</w:t>
      </w:r>
    </w:p>
  </w:footnote>
  <w:footnote w:id="1486">
    <w:p>
      <w:pPr>
        <w:pStyle w:val="FootnoteText"/>
      </w:pPr>
      <w:r>
        <w:rPr>
          <w:rStyle w:val="FootnoteReference"/>
        </w:rPr>
        <w:footnoteRef/>
      </w:r>
      <w:r>
        <w:t xml:space="preserve"> Name meaning: Moses (Mosheh) — Drawn out. Drawn out of the Nile; drew Israel out of Egypt.</w:t>
      </w:r>
    </w:p>
  </w:footnote>
  <w:footnote w:id="1487">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1488">
    <w:p>
      <w:pPr>
        <w:pStyle w:val="FootnoteText"/>
      </w:pPr>
      <w:r>
        <w:rPr>
          <w:rStyle w:val="FootnoteReference"/>
        </w:rPr>
        <w:footnoteRef/>
      </w:r>
      <w:r>
        <w:t xml:space="preserve"> Brenton note: Gr. accomplished their hands to minister: according to the Hebrew idiom, filled their hands.</w:t>
      </w:r>
    </w:p>
  </w:footnote>
  <w:footnote w:id="1489">
    <w:p>
      <w:pPr>
        <w:pStyle w:val="FootnoteText"/>
      </w:pPr>
      <w:r>
        <w:rPr>
          <w:rStyle w:val="FootnoteReference"/>
        </w:rPr>
        <w:footnoteRef/>
      </w:r>
      <w:r>
        <w:t xml:space="preserve"> Name meaning: Levi (Levi) — Joined; attached. Leah hoped her husband would be joined to her; tribe of priests.</w:t>
      </w:r>
    </w:p>
  </w:footnote>
  <w:footnote w:id="1490">
    <w:p>
      <w:pPr>
        <w:pStyle w:val="FootnoteText"/>
      </w:pPr>
      <w:r>
        <w:rPr>
          <w:rStyle w:val="FootnoteReference"/>
        </w:rPr>
        <w:footnoteRef/>
      </w:r>
      <w:r>
        <w:t xml:space="preserve"> Name meaning: Israel (Yisrael) — God contends; strives with God. Wrestled with God and prevailed; name of the covenant nation.</w:t>
      </w:r>
    </w:p>
  </w:footnote>
  <w:footnote w:id="1491">
    <w:p>
      <w:pPr>
        <w:pStyle w:val="FootnoteText"/>
      </w:pPr>
      <w:r>
        <w:rPr>
          <w:rStyle w:val="FootnoteReference"/>
        </w:rPr>
        <w:footnoteRef/>
      </w:r>
      <w:r>
        <w:t xml:space="preserve"> Textual note: The LXX, Sam., and some Hebrew manuscripts have "to me" instead of "to him." This changes the referent from Aaron to God. Source: textual note export.</w:t>
      </w:r>
    </w:p>
  </w:footnote>
  <w:footnote w:id="1492">
    <w:p>
      <w:pPr>
        <w:pStyle w:val="FootnoteText"/>
      </w:pPr>
      <w:r>
        <w:rPr>
          <w:rStyle w:val="FootnoteReference"/>
        </w:rPr>
        <w:footnoteRef/>
      </w:r>
      <w:r>
        <w:t xml:space="preserve"> Translation note: Greek says to myself here. Current line keeps that wording. Source: firstborn wording.</w:t>
      </w:r>
    </w:p>
  </w:footnote>
  <w:footnote w:id="1493">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1494">
    <w:p>
      <w:pPr>
        <w:pStyle w:val="FootnoteText"/>
      </w:pPr>
      <w:r>
        <w:rPr>
          <w:rStyle w:val="FootnoteReference"/>
        </w:rPr>
        <w:footnoteRef/>
      </w:r>
      <w:r>
        <w:t xml:space="preserve"> Brenton note: Gr. voice.</w:t>
      </w:r>
    </w:p>
  </w:footnote>
  <w:footnote w:id="1495">
    <w:p>
      <w:pPr>
        <w:pStyle w:val="FootnoteText"/>
      </w:pPr>
      <w:r>
        <w:rPr>
          <w:rStyle w:val="FootnoteReference"/>
        </w:rPr>
        <w:footnoteRef/>
      </w:r>
      <w:r>
        <w:t xml:space="preserve"> MT/LXX note: LXX/fresh has "clans Lobeni"; MT comparison has "families Libni". Source: variant + witnesses.</w:t>
      </w:r>
    </w:p>
  </w:footnote>
  <w:footnote w:id="1496">
    <w:p>
      <w:pPr>
        <w:pStyle w:val="FootnoteText"/>
      </w:pPr>
      <w:r>
        <w:rPr>
          <w:rStyle w:val="FootnoteReference"/>
        </w:rPr>
        <w:footnoteRef/>
      </w:r>
      <w:r>
        <w:t xml:space="preserve"> Translation note: Greek gives a plain office listing here. Current wording preserves that register. Source: genealogical office.</w:t>
      </w:r>
    </w:p>
  </w:footnote>
  <w:footnote w:id="1497">
    <w:p>
      <w:pPr>
        <w:pStyle w:val="FootnoteText"/>
      </w:pPr>
      <w:r>
        <w:rPr>
          <w:rStyle w:val="FootnoteReference"/>
        </w:rPr>
        <w:footnoteRef/>
      </w:r>
      <w:r>
        <w:t xml:space="preserve"> Translation note: The Greek line is a clan list. The current wording keeps that structure explicit. Source: clan list.</w:t>
      </w:r>
    </w:p>
  </w:footnote>
  <w:footnote w:id="1498">
    <w:p>
      <w:pPr>
        <w:pStyle w:val="FootnoteText"/>
      </w:pPr>
      <w:r>
        <w:rPr>
          <w:rStyle w:val="FootnoteReference"/>
        </w:rPr>
        <w:footnoteRef/>
      </w:r>
      <w:r>
        <w:t xml:space="preserve"> Textual note: Some LXX manuscripts have "eight thousand three hundred" rather than "eight thousand six hundred." This reading allows the numbers of verses 22 (seven thousand five hundred), 28 (eight thousand three hundred), and 34 (six thousand two hundred) to equal twenty-two thousand, the total provided in verse 39. Source: textual note export.</w:t>
      </w:r>
    </w:p>
  </w:footnote>
  <w:footnote w:id="1499">
    <w:p>
      <w:pPr>
        <w:pStyle w:val="FootnoteText"/>
      </w:pPr>
      <w:r>
        <w:rPr>
          <w:rStyle w:val="FootnoteReference"/>
        </w:rPr>
        <w:footnoteRef/>
      </w:r>
      <w:r>
        <w:t xml:space="preserve"> MT/LXX note: Greek uses a standard service-duty term here. The item list in this verse also differs from the Masoretic version, so the translation stays with the Greek line. Source: lexical + variant.</w:t>
      </w:r>
    </w:p>
  </w:footnote>
  <w:footnote w:id="1500">
    <w:p>
      <w:pPr>
        <w:pStyle w:val="FootnoteText"/>
      </w:pPr>
      <w:r>
        <w:rPr>
          <w:rStyle w:val="FootnoteReference"/>
        </w:rPr>
        <w:footnoteRef/>
      </w:r>
      <w:r>
        <w:t xml:space="preserve"> Translation note: Greek repeats charge and charges in both halves. Source: repetition.</w:t>
      </w:r>
    </w:p>
  </w:footnote>
  <w:footnote w:id="1501">
    <w:p>
      <w:pPr>
        <w:pStyle w:val="FootnoteText"/>
      </w:pPr>
      <w:r>
        <w:rPr>
          <w:rStyle w:val="FootnoteReference"/>
        </w:rPr>
        <w:footnoteRef/>
      </w:r>
      <w:r>
        <w:t xml:space="preserve"> Brenton note: i. e. the number redeemed by the Levites.</w:t>
      </w:r>
    </w:p>
  </w:footnote>
  <w:footnote w:id="1502">
    <w:p>
      <w:pPr>
        <w:pStyle w:val="FootnoteText"/>
      </w:pPr>
      <w:r>
        <w:rPr>
          <w:rStyle w:val="FootnoteReference"/>
        </w:rPr>
        <w:footnoteRef/>
      </w:r>
      <w:r>
        <w:t xml:space="preserve"> MT/LXX note: LXX/fresh has "one thousand three hundred sixty-five shekels"; MT comparison has "five shekels". Source: variant + witnesses.</w:t>
      </w:r>
    </w:p>
  </w:footnote>
  <w:footnote w:id="1503">
    <w:p>
      <w:pPr>
        <w:pStyle w:val="FootnoteText"/>
      </w:pPr>
      <w:r>
        <w:rPr>
          <w:rStyle w:val="FootnoteReference"/>
        </w:rPr>
        <w:footnoteRef/>
      </w:r>
      <w:r>
        <w:t xml:space="preserve"> Brenton note: Gr. voice.</w:t>
      </w:r>
    </w:p>
  </w:footnote>
  <w:footnote w:id="1504">
    <w:p>
      <w:pPr>
        <w:pStyle w:val="FootnoteText"/>
      </w:pPr>
      <w:r>
        <w:rPr>
          <w:rStyle w:val="FootnoteReference"/>
        </w:rPr>
        <w:footnoteRef/>
      </w:r>
      <w:r>
        <w:t xml:space="preserve"> Name meaning: Moses (Mosheh) — Drawn out. Drawn out of the Nile; drew Israel out of Egypt.</w:t>
      </w:r>
    </w:p>
  </w:footnote>
  <w:footnote w:id="1505">
    <w:p>
      <w:pPr>
        <w:pStyle w:val="FootnoteText"/>
      </w:pPr>
      <w:r>
        <w:rPr>
          <w:rStyle w:val="FootnoteReference"/>
        </w:rPr>
        <w:footnoteRef/>
      </w:r>
      <w:r>
        <w:t xml:space="preserve"> Name meaning: Aaron (Aharon) — Exalted; mountain of strength; teacher. First high priest; exalted to lead worship.</w:t>
      </w:r>
    </w:p>
  </w:footnote>
  <w:footnote w:id="1506">
    <w:p>
      <w:pPr>
        <w:pStyle w:val="FootnoteText"/>
      </w:pPr>
      <w:r>
        <w:rPr>
          <w:rStyle w:val="FootnoteReference"/>
        </w:rPr>
        <w:footnoteRef/>
      </w:r>
      <w:r>
        <w:t xml:space="preserve"> Translation note: Greek uses headcount language here. Current wording preserves that census formula. Source: census formula.</w:t>
      </w:r>
    </w:p>
  </w:footnote>
  <w:footnote w:id="1507">
    <w:p>
      <w:pPr>
        <w:pStyle w:val="FootnoteText"/>
      </w:pPr>
      <w:r>
        <w:rPr>
          <w:rStyle w:val="FootnoteReference"/>
        </w:rPr>
        <w:footnoteRef/>
      </w:r>
      <w:r>
        <w:t xml:space="preserve"> Name meaning: Levi (Levi) — Joined; attached. Leah hoped her husband would be joined to her; tribe of priests.</w:t>
      </w:r>
    </w:p>
  </w:footnote>
  <w:footnote w:id="1508">
    <w:p>
      <w:pPr>
        <w:pStyle w:val="FootnoteText"/>
      </w:pPr>
      <w:r>
        <w:rPr>
          <w:rStyle w:val="FootnoteReference"/>
        </w:rPr>
        <w:footnoteRef/>
      </w:r>
      <w:r>
        <w:t xml:space="preserve"> Translation note: Greek says carrying poles here. Current line keeps that term. Source: sanctuary transport wording.</w:t>
      </w:r>
    </w:p>
  </w:footnote>
  <w:footnote w:id="1509">
    <w:p>
      <w:pPr>
        <w:pStyle w:val="FootnoteText"/>
      </w:pPr>
      <w:r>
        <w:rPr>
          <w:rStyle w:val="FootnoteReference"/>
        </w:rPr>
        <w:footnoteRef/>
      </w:r>
      <w:r>
        <w:t xml:space="preserve"> Translation note: Greek says blue leather covering. Source: material wording.</w:t>
      </w:r>
    </w:p>
  </w:footnote>
  <w:footnote w:id="1510">
    <w:p>
      <w:pPr>
        <w:pStyle w:val="FootnoteText"/>
      </w:pPr>
      <w:r>
        <w:rPr>
          <w:rStyle w:val="FootnoteReference"/>
        </w:rPr>
        <w:footnoteRef/>
      </w:r>
      <w:r>
        <w:t xml:space="preserve"> Textual note: The LXX and Sam. include "and they will place upon it a covering of blue skin and put into place its carrying poles. And they will take a purple cloth and cover over the laver and its base" after the phrase "all the vessels of the altar." Source: textual note export.</w:t>
      </w:r>
    </w:p>
  </w:footnote>
  <w:footnote w:id="1511">
    <w:p>
      <w:pPr>
        <w:pStyle w:val="FootnoteText"/>
      </w:pPr>
      <w:r>
        <w:rPr>
          <w:rStyle w:val="FootnoteReference"/>
        </w:rPr>
        <w:footnoteRef/>
      </w:r>
      <w:r>
        <w:t xml:space="preserve"> Translation note: Greek has explicit go-in sequence here. Source: Kohath wording.</w:t>
      </w:r>
    </w:p>
  </w:footnote>
  <w:footnote w:id="1512">
    <w:p>
      <w:pPr>
        <w:pStyle w:val="FootnoteText"/>
      </w:pPr>
      <w:r>
        <w:rPr>
          <w:rStyle w:val="FootnoteReference"/>
        </w:rPr>
        <w:footnoteRef/>
      </w:r>
      <w:r>
        <w:t xml:space="preserve"> Translation note: Greek says oversight of Eleazar son of Aaron. Source: tabernacle wording.</w:t>
      </w:r>
    </w:p>
  </w:footnote>
  <w:footnote w:id="1513">
    <w:p>
      <w:pPr>
        <w:pStyle w:val="FootnoteText"/>
      </w:pPr>
      <w:r>
        <w:rPr>
          <w:rStyle w:val="FootnoteReference"/>
        </w:rPr>
        <w:footnoteRef/>
      </w:r>
      <w:r>
        <w:t xml:space="preserve"> Translation note: Greek uses the standard census formula here. Current wording preserves that register. Source: census formula.</w:t>
      </w:r>
    </w:p>
  </w:footnote>
  <w:footnote w:id="1514">
    <w:p>
      <w:pPr>
        <w:pStyle w:val="FootnoteText"/>
      </w:pPr>
      <w:r>
        <w:rPr>
          <w:rStyle w:val="FootnoteReference"/>
        </w:rPr>
        <w:footnoteRef/>
      </w:r>
      <w:r>
        <w:t xml:space="preserve"> MT/LXX note: LXX/fresh has "twenty-five years"; MT comparison has "thirty years". Source: variant + witnesses.</w:t>
      </w:r>
    </w:p>
  </w:footnote>
  <w:footnote w:id="1515">
    <w:p>
      <w:pPr>
        <w:pStyle w:val="FootnoteText"/>
      </w:pPr>
      <w:r>
        <w:rPr>
          <w:rStyle w:val="FootnoteReference"/>
        </w:rPr>
        <w:footnoteRef/>
      </w:r>
      <w:r>
        <w:t xml:space="preserve"> Translation note: Greek says blue covering that is over it above. Source: covering wording.</w:t>
      </w:r>
    </w:p>
  </w:footnote>
  <w:footnote w:id="1516">
    <w:p>
      <w:pPr>
        <w:pStyle w:val="FootnoteText"/>
      </w:pPr>
      <w:r>
        <w:rPr>
          <w:rStyle w:val="FootnoteReference"/>
        </w:rPr>
        <w:footnoteRef/>
      </w:r>
      <w:r>
        <w:t xml:space="preserve"> Brenton note: Gr. it, i. e. the family.</w:t>
      </w:r>
    </w:p>
  </w:footnote>
  <w:footnote w:id="1517">
    <w:p>
      <w:pPr>
        <w:pStyle w:val="FootnoteText"/>
      </w:pPr>
      <w:r>
        <w:rPr>
          <w:rStyle w:val="FootnoteReference"/>
        </w:rPr>
        <w:footnoteRef/>
      </w:r>
      <w:r>
        <w:t xml:space="preserve"> Translation note: Greek row here includes extra pieces and service vessels. Source: tabernacle wording.</w:t>
      </w:r>
    </w:p>
  </w:footnote>
  <w:footnote w:id="1518">
    <w:p>
      <w:pPr>
        <w:pStyle w:val="FootnoteText"/>
      </w:pPr>
      <w:r>
        <w:rPr>
          <w:rStyle w:val="FootnoteReference"/>
        </w:rPr>
        <w:footnoteRef/>
      </w:r>
      <w:r>
        <w:t xml:space="preserve"> Translation note: Greek repeats things carried by them and oversee by name. Source: service wording.</w:t>
      </w:r>
    </w:p>
  </w:footnote>
  <w:footnote w:id="1519">
    <w:p>
      <w:pPr>
        <w:pStyle w:val="FootnoteText"/>
      </w:pPr>
      <w:r>
        <w:rPr>
          <w:rStyle w:val="FootnoteReference"/>
        </w:rPr>
        <w:footnoteRef/>
      </w:r>
      <w:r>
        <w:t xml:space="preserve"> MT/LXX note: LXX/fresh has "twenty-five years"; MT comparison has "thirty years". Source: variant + witnesses.</w:t>
      </w:r>
    </w:p>
  </w:footnote>
  <w:footnote w:id="1520">
    <w:p>
      <w:pPr>
        <w:pStyle w:val="FootnoteText"/>
      </w:pPr>
      <w:r>
        <w:rPr>
          <w:rStyle w:val="FootnoteReference"/>
        </w:rPr>
        <w:footnoteRef/>
      </w:r>
      <w:r>
        <w:t xml:space="preserve"> Translation note: Greek says charges of things carried by them according to all their works. Source: burden wording.</w:t>
      </w:r>
    </w:p>
  </w:footnote>
  <w:footnote w:id="1521">
    <w:p>
      <w:pPr>
        <w:pStyle w:val="FootnoteText"/>
      </w:pPr>
      <w:r>
        <w:rPr>
          <w:rStyle w:val="FootnoteReference"/>
        </w:rPr>
        <w:footnoteRef/>
      </w:r>
      <w:r>
        <w:t xml:space="preserve"> Name meaning: Israel (Yisrael) — God contends; strives with God. Wrestled with God and prevailed; name of the covenant nation.</w:t>
      </w:r>
    </w:p>
  </w:footnote>
  <w:footnote w:id="1522">
    <w:p>
      <w:pPr>
        <w:pStyle w:val="FootnoteText"/>
      </w:pPr>
      <w:r>
        <w:rPr>
          <w:rStyle w:val="FootnoteReference"/>
        </w:rPr>
        <w:footnoteRef/>
      </w:r>
      <w:r>
        <w:t xml:space="preserve"> MT/LXX note: LXX/fresh has "twenty-five years"; MT comparison has "thirty years". Source: variant + witnesses.</w:t>
      </w:r>
    </w:p>
  </w:footnote>
  <w:footnote w:id="1523">
    <w:p>
      <w:pPr>
        <w:pStyle w:val="FootnoteText"/>
      </w:pPr>
      <w:r>
        <w:rPr>
          <w:rStyle w:val="FootnoteReference"/>
        </w:rPr>
        <w:footnoteRef/>
      </w:r>
      <w:r>
        <w:t xml:space="preserve"> Brenton note: Alex. 350.</w:t>
      </w:r>
    </w:p>
  </w:footnote>
  <w:footnote w:id="1524">
    <w:p>
      <w:pPr>
        <w:pStyle w:val="FootnoteText"/>
      </w:pPr>
      <w:r>
        <w:rPr>
          <w:rStyle w:val="FootnoteReference"/>
        </w:rPr>
        <w:footnoteRef/>
      </w:r>
      <w:r>
        <w:t xml:space="preserve"> Translation note: Greek says this was the numbering or inspection of the people of Kohath. Source: census wording.</w:t>
      </w:r>
    </w:p>
  </w:footnote>
  <w:footnote w:id="1525">
    <w:p>
      <w:pPr>
        <w:pStyle w:val="FootnoteText"/>
      </w:pPr>
      <w:r>
        <w:rPr>
          <w:rStyle w:val="FootnoteReference"/>
        </w:rPr>
        <w:footnoteRef/>
      </w:r>
      <w:r>
        <w:t xml:space="preserve"> MT/LXX note: LXX/fresh has "twenty-five years"; MT comparison has "thirty years". Source: variant + witnesses.</w:t>
      </w:r>
    </w:p>
  </w:footnote>
  <w:footnote w:id="1526">
    <w:p>
      <w:pPr>
        <w:pStyle w:val="FootnoteText"/>
      </w:pPr>
      <w:r>
        <w:rPr>
          <w:rStyle w:val="FootnoteReference"/>
        </w:rPr>
        <w:footnoteRef/>
      </w:r>
      <w:r>
        <w:t xml:space="preserve"> Translation note: Greek uses counting language here. Current line keeps that direct phrasing. Source: census wording.</w:t>
      </w:r>
    </w:p>
  </w:footnote>
  <w:footnote w:id="1527">
    <w:p>
      <w:pPr>
        <w:pStyle w:val="FootnoteText"/>
      </w:pPr>
      <w:r>
        <w:rPr>
          <w:rStyle w:val="FootnoteReference"/>
        </w:rPr>
        <w:footnoteRef/>
      </w:r>
      <w:r>
        <w:t xml:space="preserve"> MT/LXX note: LXX/fresh has "twenty-five years"; MT comparison has "thirty years". Source: variant + witnesses.</w:t>
      </w:r>
    </w:p>
  </w:footnote>
  <w:footnote w:id="1528">
    <w:p>
      <w:pPr>
        <w:pStyle w:val="FootnoteText"/>
      </w:pPr>
      <w:r>
        <w:rPr>
          <w:rStyle w:val="FootnoteReference"/>
        </w:rPr>
        <w:footnoteRef/>
      </w:r>
      <w:r>
        <w:t xml:space="preserve"> Brenton note: Gr. voice.</w:t>
      </w:r>
    </w:p>
  </w:footnote>
  <w:footnote w:id="1529">
    <w:p>
      <w:pPr>
        <w:pStyle w:val="FootnoteText"/>
      </w:pPr>
      <w:r>
        <w:rPr>
          <w:rStyle w:val="FootnoteReference"/>
        </w:rPr>
        <w:footnoteRef/>
      </w:r>
      <w:r>
        <w:t xml:space="preserve"> MT/LXX note: LXX/fresh has "twenty-five years"; MT comparison has "thirty years". Source: variant + witnesses.</w:t>
      </w:r>
    </w:p>
  </w:footnote>
  <w:footnote w:id="1530">
    <w:p>
      <w:pPr>
        <w:pStyle w:val="FootnoteText"/>
      </w:pPr>
      <w:r>
        <w:rPr>
          <w:rStyle w:val="FootnoteReference"/>
        </w:rPr>
        <w:footnoteRef/>
      </w:r>
      <w:r>
        <w:t xml:space="preserve"> Brenton note: Gr. work.</w:t>
      </w:r>
    </w:p>
  </w:footnote>
  <w:footnote w:id="1531">
    <w:p>
      <w:pPr>
        <w:pStyle w:val="FootnoteText"/>
      </w:pPr>
      <w:r>
        <w:rPr>
          <w:rStyle w:val="FootnoteReference"/>
        </w:rPr>
        <w:footnoteRef/>
      </w:r>
      <w:r>
        <w:t xml:space="preserve"> Brenton note: Alex. 450.</w:t>
      </w:r>
    </w:p>
  </w:footnote>
  <w:footnote w:id="1532">
    <w:p>
      <w:pPr>
        <w:pStyle w:val="FootnoteText"/>
      </w:pPr>
      <w:r>
        <w:rPr>
          <w:rStyle w:val="FootnoteReference"/>
        </w:rPr>
        <w:footnoteRef/>
      </w:r>
      <w:r>
        <w:t xml:space="preserve"> Translation note: Greek says each man over his works and over what they carried. Source: assignment wording.</w:t>
      </w:r>
    </w:p>
  </w:footnote>
  <w:footnote w:id="1533">
    <w:p>
      <w:pPr>
        <w:pStyle w:val="FootnoteText"/>
      </w:pPr>
      <w:r>
        <w:rPr>
          <w:rStyle w:val="FootnoteReference"/>
        </w:rPr>
        <w:footnoteRef/>
      </w:r>
      <w:r>
        <w:t xml:space="preserve"> Name meaning: Moses (Mosheh) — Drawn out. Drawn out of the Nile; drew Israel out of Egypt.</w:t>
      </w:r>
    </w:p>
  </w:footnote>
  <w:footnote w:id="1534">
    <w:p>
      <w:pPr>
        <w:pStyle w:val="FootnoteText"/>
      </w:pPr>
      <w:r>
        <w:rPr>
          <w:rStyle w:val="FootnoteReference"/>
        </w:rPr>
        <w:footnoteRef/>
      </w:r>
      <w:r>
        <w:t xml:space="preserve"> Name meaning: Israel (Yisrael) — God contends; strives with God. Wrestled with God and prevailed; name of the covenant nation.</w:t>
      </w:r>
    </w:p>
  </w:footnote>
  <w:footnote w:id="1535">
    <w:p>
      <w:pPr>
        <w:pStyle w:val="FootnoteText"/>
      </w:pPr>
      <w:r>
        <w:rPr>
          <w:rStyle w:val="FootnoteReference"/>
        </w:rPr>
        <w:footnoteRef/>
      </w:r>
      <w:r>
        <w:t xml:space="preserve"> Brenton note: Gr. soul.</w:t>
      </w:r>
    </w:p>
  </w:footnote>
  <w:footnote w:id="1536">
    <w:p>
      <w:pPr>
        <w:pStyle w:val="FootnoteText"/>
      </w:pPr>
      <w:r>
        <w:rPr>
          <w:rStyle w:val="FootnoteReference"/>
        </w:rPr>
        <w:footnoteRef/>
      </w:r>
      <w:r>
        <w:t xml:space="preserve"> Translation note: Greek says principal and fifth part here. Current line keeps that legal wording. Source: restitution wording.</w:t>
      </w:r>
    </w:p>
  </w:footnote>
  <w:footnote w:id="1537">
    <w:p>
      <w:pPr>
        <w:pStyle w:val="FootnoteText"/>
      </w:pPr>
      <w:r>
        <w:rPr>
          <w:rStyle w:val="FootnoteReference"/>
        </w:rPr>
        <w:footnoteRef/>
      </w:r>
      <w:r>
        <w:t xml:space="preserve"> Translation note: Greek says near kinsman here. Source: trespass wording.</w:t>
      </w:r>
    </w:p>
  </w:footnote>
  <w:footnote w:id="1538">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1539">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1540">
    <w:p>
      <w:pPr>
        <w:pStyle w:val="FootnoteText"/>
      </w:pPr>
      <w:r>
        <w:rPr>
          <w:rStyle w:val="FootnoteReference"/>
        </w:rPr>
        <w:footnoteRef/>
      </w:r>
      <w:r>
        <w:t xml:space="preserve"> Translation note: Greek keeps memorial and remembrance language together here. Current line preserves both. Source: cult wording.</w:t>
      </w:r>
    </w:p>
  </w:footnote>
  <w:footnote w:id="1541">
    <w:p>
      <w:pPr>
        <w:pStyle w:val="FootnoteText"/>
      </w:pPr>
      <w:r>
        <w:rPr>
          <w:rStyle w:val="FootnoteReference"/>
        </w:rPr>
        <w:footnoteRef/>
      </w:r>
      <w:r>
        <w:t xml:space="preserve"> Translation note: The Greek uses two direct ritual verbs. The current wording preserves that line. Source: ritual action line.</w:t>
      </w:r>
    </w:p>
  </w:footnote>
  <w:footnote w:id="1542">
    <w:p>
      <w:pPr>
        <w:pStyle w:val="FootnoteText"/>
      </w:pPr>
      <w:r>
        <w:rPr>
          <w:rStyle w:val="FootnoteReference"/>
        </w:rPr>
        <w:footnoteRef/>
      </w:r>
      <w:r>
        <w:t xml:space="preserve"> Translation note: The Greek uses living water language directly. The current wording preserves it. Source: living-water line.</w:t>
      </w:r>
    </w:p>
  </w:footnote>
  <w:footnote w:id="1543">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1544">
    <w:p>
      <w:pPr>
        <w:pStyle w:val="FootnoteText"/>
      </w:pPr>
      <w:r>
        <w:rPr>
          <w:rStyle w:val="FootnoteReference"/>
        </w:rPr>
        <w:footnoteRef/>
      </w:r>
      <w:r>
        <w:t xml:space="preserve"> Brenton note: Gr. in.</w:t>
      </w:r>
    </w:p>
  </w:footnote>
  <w:footnote w:id="1545">
    <w:p>
      <w:pPr>
        <w:pStyle w:val="FootnoteText"/>
      </w:pPr>
      <w:r>
        <w:rPr>
          <w:rStyle w:val="FootnoteReference"/>
        </w:rPr>
        <w:footnoteRef/>
      </w:r>
      <w:r>
        <w:t xml:space="preserve"> Translation note: Greek doubles concealment here. Source: ordeal wording.</w:t>
      </w:r>
    </w:p>
  </w:footnote>
  <w:footnote w:id="1546">
    <w:p>
      <w:pPr>
        <w:pStyle w:val="FootnoteText"/>
      </w:pPr>
      <w:r>
        <w:rPr>
          <w:rStyle w:val="FootnoteReference"/>
        </w:rPr>
        <w:footnoteRef/>
      </w:r>
      <w:r>
        <w:t xml:space="preserve"> Brenton note: Gr. give out seed.</w:t>
      </w:r>
    </w:p>
  </w:footnote>
  <w:footnote w:id="1547">
    <w:p>
      <w:pPr>
        <w:pStyle w:val="FootnoteText"/>
      </w:pPr>
      <w:r>
        <w:rPr>
          <w:rStyle w:val="FootnoteReference"/>
        </w:rPr>
        <w:footnoteRef/>
      </w:r>
      <w:r>
        <w:t xml:space="preserve"> Translation note: Greek uses the spirit-of-jealousy formula directly. Current wording preserves it. Source: jealousy formula.</w:t>
      </w:r>
    </w:p>
  </w:footnote>
  <w:footnote w:id="1548">
    <w:p>
      <w:pPr>
        <w:pStyle w:val="FootnoteText"/>
      </w:pPr>
      <w:r>
        <w:rPr>
          <w:rStyle w:val="FootnoteReference"/>
        </w:rPr>
        <w:footnoteRef/>
      </w:r>
      <w:r>
        <w:t xml:space="preserve"> Name meaning: Moses (Mosheh) — Drawn out. Drawn out of the Nile; drew Israel out of Egypt.</w:t>
      </w:r>
    </w:p>
  </w:footnote>
  <w:footnote w:id="1549">
    <w:p>
      <w:pPr>
        <w:pStyle w:val="FootnoteText"/>
      </w:pPr>
      <w:r>
        <w:rPr>
          <w:rStyle w:val="FootnoteReference"/>
        </w:rPr>
        <w:footnoteRef/>
      </w:r>
      <w:r>
        <w:t xml:space="preserve"> Name meaning: Israel (Yisrael) — God contends; strives with God. Wrestled with God and prevailed; name of the covenant nation.</w:t>
      </w:r>
    </w:p>
  </w:footnote>
  <w:footnote w:id="1550">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1551">
    <w:p>
      <w:pPr>
        <w:pStyle w:val="FootnoteText"/>
      </w:pPr>
      <w:r>
        <w:rPr>
          <w:rStyle w:val="FootnoteReference"/>
        </w:rPr>
        <w:footnoteRef/>
      </w:r>
      <w:r>
        <w:t xml:space="preserve"> Brenton note: Gr. grape-stones.</w:t>
      </w:r>
    </w:p>
  </w:footnote>
  <w:footnote w:id="1552">
    <w:p>
      <w:pPr>
        <w:pStyle w:val="FootnoteText"/>
      </w:pPr>
      <w:r>
        <w:rPr>
          <w:rStyle w:val="FootnoteReference"/>
        </w:rPr>
        <w:footnoteRef/>
      </w:r>
      <w:r>
        <w:t xml:space="preserve"> Translation note: Greek uses grow-long language here. Current line keeps that sense. Source: nazirite wording.</w:t>
      </w:r>
    </w:p>
  </w:footnote>
  <w:footnote w:id="1553">
    <w:p>
      <w:pPr>
        <w:pStyle w:val="FootnoteText"/>
      </w:pPr>
      <w:r>
        <w:rPr>
          <w:rStyle w:val="FootnoteReference"/>
        </w:rPr>
        <w:footnoteRef/>
      </w:r>
      <w:r>
        <w:t xml:space="preserve"> Brenton note: Gr. a head of hair even hair, etc.</w:t>
      </w:r>
    </w:p>
  </w:footnote>
  <w:footnote w:id="1554">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1555">
    <w:p>
      <w:pPr>
        <w:pStyle w:val="FootnoteText"/>
      </w:pPr>
      <w:r>
        <w:rPr>
          <w:rStyle w:val="FootnoteReference"/>
        </w:rPr>
        <w:footnoteRef/>
      </w:r>
      <w:r>
        <w:t xml:space="preserve"> Translation note: Greek uses an accounting image for the prior days. The translation keeps that image. Source: lexical.</w:t>
      </w:r>
    </w:p>
  </w:footnote>
  <w:footnote w:id="1556">
    <w:p>
      <w:pPr>
        <w:pStyle w:val="FootnoteText"/>
      </w:pPr>
      <w:r>
        <w:rPr>
          <w:rStyle w:val="FootnoteReference"/>
        </w:rPr>
        <w:footnoteRef/>
      </w:r>
      <w:r>
        <w:t xml:space="preserve"> Translation note: Greek uses soteria-family term here. Source: Nazirite wording.</w:t>
      </w:r>
    </w:p>
  </w:footnote>
  <w:footnote w:id="1557">
    <w:p>
      <w:pPr>
        <w:pStyle w:val="FootnoteText"/>
      </w:pPr>
      <w:r>
        <w:rPr>
          <w:rStyle w:val="FootnoteReference"/>
        </w:rPr>
        <w:footnoteRef/>
      </w:r>
      <w:r>
        <w:t xml:space="preserve"> Translation note: Greek says the one who vowed shall shave the head of his vow. Source: nazirite wording.</w:t>
      </w:r>
    </w:p>
  </w:footnote>
  <w:footnote w:id="1558">
    <w:p>
      <w:pPr>
        <w:pStyle w:val="FootnoteText"/>
      </w:pPr>
      <w:r>
        <w:rPr>
          <w:rStyle w:val="FootnoteReference"/>
        </w:rPr>
        <w:footnoteRef/>
      </w:r>
      <w:r>
        <w:t xml:space="preserve"> Translation note: Greek says shave head of his vow. Source: Nazirite wording.</w:t>
      </w:r>
    </w:p>
  </w:footnote>
  <w:footnote w:id="1559">
    <w:p>
      <w:pPr>
        <w:pStyle w:val="FootnoteText"/>
      </w:pPr>
      <w:r>
        <w:rPr>
          <w:rStyle w:val="FootnoteReference"/>
        </w:rPr>
        <w:footnoteRef/>
      </w:r>
      <w:r>
        <w:t xml:space="preserve"> Translation note: Greek says under the sacrifice of salvation. Source: cultic wording.</w:t>
      </w:r>
    </w:p>
  </w:footnote>
  <w:footnote w:id="1560">
    <w:p>
      <w:pPr>
        <w:pStyle w:val="FootnoteText"/>
      </w:pPr>
      <w:r>
        <w:rPr>
          <w:rStyle w:val="FootnoteReference"/>
        </w:rPr>
        <w:footnoteRef/>
      </w:r>
      <w:r>
        <w:t xml:space="preserve"> Translation note: Greek keeps salvation/deliverance wording here. Source: nazirite wording.</w:t>
      </w:r>
    </w:p>
  </w:footnote>
  <w:footnote w:id="1561">
    <w:p>
      <w:pPr>
        <w:pStyle w:val="FootnoteText"/>
      </w:pPr>
      <w:r>
        <w:rPr>
          <w:rStyle w:val="FootnoteReference"/>
        </w:rPr>
        <w:footnoteRef/>
      </w:r>
      <w:r>
        <w:t xml:space="preserve"> Translation note: Greek says boiled shoulder here. Current line keeps it. Source: nazirite wording.</w:t>
      </w:r>
    </w:p>
  </w:footnote>
  <w:footnote w:id="1562">
    <w:p>
      <w:pPr>
        <w:pStyle w:val="FootnoteText"/>
      </w:pPr>
      <w:r>
        <w:rPr>
          <w:rStyle w:val="FootnoteReference"/>
        </w:rPr>
        <w:footnoteRef/>
      </w:r>
      <w:r>
        <w:t xml:space="preserve"> Brenton note: Gr. his vow, compare Acts 18. 18.</w:t>
      </w:r>
    </w:p>
  </w:footnote>
  <w:footnote w:id="1563">
    <w:p>
      <w:pPr>
        <w:pStyle w:val="FootnoteText"/>
      </w:pPr>
      <w:r>
        <w:rPr>
          <w:rStyle w:val="FootnoteReference"/>
        </w:rPr>
        <w:footnoteRef/>
      </w:r>
      <w:r>
        <w:t xml:space="preserve"> Translation note: Greek says apart from here. Current line keeps that wording. Source: nazirite wording.</w:t>
      </w:r>
    </w:p>
  </w:footnote>
  <w:footnote w:id="1564">
    <w:p>
      <w:pPr>
        <w:pStyle w:val="FootnoteText"/>
      </w:pPr>
      <w:r>
        <w:rPr>
          <w:rStyle w:val="FootnoteReference"/>
        </w:rPr>
        <w:footnoteRef/>
      </w:r>
      <w:r>
        <w:t xml:space="preserve"> Name meaning: Aaron (Aharon) — Exalted; mountain of strength; teacher. First high priest; exalted to lead worship.</w:t>
      </w:r>
    </w:p>
  </w:footnote>
  <w:footnote w:id="1565">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1566">
    <w:p>
      <w:pPr>
        <w:pStyle w:val="FootnoteText"/>
      </w:pPr>
      <w:r>
        <w:rPr>
          <w:rStyle w:val="FootnoteReference"/>
        </w:rPr>
        <w:footnoteRef/>
      </w:r>
      <w:r>
        <w:t xml:space="preserve"> Translation note: Greek keeps this blessing line in direct form. Current wording preserves it. Source: birkat line.</w:t>
      </w:r>
    </w:p>
  </w:footnote>
  <w:footnote w:id="1567">
    <w:p>
      <w:pPr>
        <w:pStyle w:val="FootnoteText"/>
      </w:pPr>
      <w:r>
        <w:rPr>
          <w:rStyle w:val="FootnoteReference"/>
        </w:rPr>
        <w:footnoteRef/>
      </w:r>
      <w:r>
        <w:t xml:space="preserve"> Name meaning: Moses (Mosheh) — Drawn out. Drawn out of the Nile; drew Israel out of Egypt.</w:t>
      </w:r>
    </w:p>
  </w:footnote>
  <w:footnote w:id="1568">
    <w:p>
      <w:pPr>
        <w:pStyle w:val="FootnoteText"/>
      </w:pPr>
      <w:r>
        <w:rPr>
          <w:rStyle w:val="FootnoteReference"/>
        </w:rPr>
        <w:footnoteRef/>
      </w:r>
      <w:r>
        <w:t xml:space="preserve"> Translation note: Greek opens with finished-setting-up formula here. Current line keeps it. Source: dedication wording.</w:t>
      </w:r>
    </w:p>
  </w:footnote>
  <w:footnote w:id="1569">
    <w:p>
      <w:pPr>
        <w:pStyle w:val="FootnoteText"/>
      </w:pPr>
      <w:r>
        <w:rPr>
          <w:rStyle w:val="FootnoteReference"/>
        </w:rPr>
        <w:footnoteRef/>
      </w:r>
      <w:r>
        <w:t xml:space="preserve"> Brenton note: Gr. so as to set up.</w:t>
      </w:r>
    </w:p>
  </w:footnote>
  <w:footnote w:id="1570">
    <w:p>
      <w:pPr>
        <w:pStyle w:val="FootnoteText"/>
      </w:pPr>
      <w:r>
        <w:rPr>
          <w:rStyle w:val="FootnoteReference"/>
        </w:rPr>
        <w:footnoteRef/>
      </w:r>
      <w:r>
        <w:t xml:space="preserve"> Name meaning: Israel (Yisrael) — God contends; strives with God. Wrestled with God and prevailed; name of the covenant nation.</w:t>
      </w:r>
    </w:p>
  </w:footnote>
  <w:footnote w:id="1571">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1572">
    <w:p>
      <w:pPr>
        <w:pStyle w:val="FootnoteText"/>
      </w:pPr>
      <w:r>
        <w:rPr>
          <w:rStyle w:val="FootnoteReference"/>
        </w:rPr>
        <w:footnoteRef/>
      </w:r>
      <w:r>
        <w:t xml:space="preserve"> Name meaning: Aaron (Aharon) — Exalted; mountain of strength; teacher. First high priest; exalted to lead worship.</w:t>
      </w:r>
    </w:p>
  </w:footnote>
  <w:footnote w:id="1573">
    <w:p>
      <w:pPr>
        <w:pStyle w:val="FootnoteText"/>
      </w:pPr>
      <w:r>
        <w:rPr>
          <w:rStyle w:val="FootnoteReference"/>
        </w:rPr>
        <w:footnoteRef/>
      </w:r>
      <w:r>
        <w:t xml:space="preserve"> Name meaning: Judah (Yehudah) — Praise. Royal tribe and ancestor of Messiah.</w:t>
      </w:r>
    </w:p>
  </w:footnote>
  <w:footnote w:id="1574">
    <w:p>
      <w:pPr>
        <w:pStyle w:val="FootnoteText"/>
      </w:pPr>
      <w:r>
        <w:rPr>
          <w:rStyle w:val="FootnoteReference"/>
        </w:rPr>
        <w:footnoteRef/>
      </w:r>
      <w:r>
        <w:t xml:space="preserve"> Translation note: Greek says prepared with oil for sacrifice. Source: offering wording.</w:t>
      </w:r>
    </w:p>
  </w:footnote>
  <w:footnote w:id="1575">
    <w:p>
      <w:pPr>
        <w:pStyle w:val="FootnoteText"/>
      </w:pPr>
      <w:r>
        <w:rPr>
          <w:rStyle w:val="FootnoteReference"/>
        </w:rPr>
        <w:footnoteRef/>
      </w:r>
      <w:r>
        <w:t xml:space="preserve"> Brenton note: Gr. one censer of ten golden weights.</w:t>
      </w:r>
    </w:p>
  </w:footnote>
  <w:footnote w:id="1576">
    <w:p>
      <w:pPr>
        <w:pStyle w:val="FootnoteText"/>
      </w:pPr>
      <w:r>
        <w:rPr>
          <w:rStyle w:val="FootnoteReference"/>
        </w:rPr>
        <w:footnoteRef/>
      </w:r>
      <w:r>
        <w:t xml:space="preserve"> Translation note: Greek says fine flour prepared with oil for sacrifice. Source: offering wording.</w:t>
      </w:r>
    </w:p>
  </w:footnote>
  <w:footnote w:id="1577">
    <w:p>
      <w:pPr>
        <w:pStyle w:val="FootnoteText"/>
      </w:pPr>
      <w:r>
        <w:rPr>
          <w:rStyle w:val="FootnoteReference"/>
        </w:rPr>
        <w:footnoteRef/>
      </w:r>
      <w:r>
        <w:t xml:space="preserve"> Name meaning: Reuben (Reuven) — Behold a son. Leah’s first son; hoped it would win Jacob’s love.</w:t>
      </w:r>
    </w:p>
  </w:footnote>
  <w:footnote w:id="1578">
    <w:p>
      <w:pPr>
        <w:pStyle w:val="FootnoteText"/>
      </w:pPr>
      <w:r>
        <w:rPr>
          <w:rStyle w:val="FootnoteReference"/>
        </w:rPr>
        <w:footnoteRef/>
      </w:r>
      <w:r>
        <w:t xml:space="preserve"> Name meaning: Simeon (Shimon) — Heard. The LORD heard that Leah was hated.</w:t>
      </w:r>
    </w:p>
  </w:footnote>
  <w:footnote w:id="1579">
    <w:p>
      <w:pPr>
        <w:pStyle w:val="FootnoteText"/>
      </w:pPr>
      <w:r>
        <w:rPr>
          <w:rStyle w:val="FootnoteReference"/>
        </w:rPr>
        <w:footnoteRef/>
      </w:r>
      <w:r>
        <w:t xml:space="preserve"> Name meaning: Benjamin (Binyamin) — Son of the right hand. Rachel’s son of sorrow became son of the right hand.</w:t>
      </w:r>
    </w:p>
  </w:footnote>
  <w:footnote w:id="1580">
    <w:p>
      <w:pPr>
        <w:pStyle w:val="FootnoteText"/>
      </w:pPr>
      <w:r>
        <w:rPr>
          <w:rStyle w:val="FootnoteReference"/>
        </w:rPr>
        <w:footnoteRef/>
      </w:r>
      <w:r>
        <w:t xml:space="preserve"> Brenton note: Gr. one.</w:t>
      </w:r>
    </w:p>
  </w:footnote>
  <w:footnote w:id="1581">
    <w:p>
      <w:pPr>
        <w:pStyle w:val="FootnoteText"/>
      </w:pPr>
      <w:r>
        <w:rPr>
          <w:rStyle w:val="FootnoteReference"/>
        </w:rPr>
        <w:footnoteRef/>
      </w:r>
      <w:r>
        <w:t xml:space="preserve"> Brenton note: Gr. cows.</w:t>
      </w:r>
    </w:p>
  </w:footnote>
  <w:footnote w:id="1582">
    <w:p>
      <w:pPr>
        <w:pStyle w:val="FootnoteText"/>
      </w:pPr>
      <w:r>
        <w:rPr>
          <w:rStyle w:val="FootnoteReference"/>
        </w:rPr>
        <w:footnoteRef/>
      </w:r>
      <w:r>
        <w:t xml:space="preserve"> Translation note: Greek says sacrifice of salvation here. Current line keeps that wording. Source: dedication totals wording.</w:t>
      </w:r>
    </w:p>
  </w:footnote>
  <w:footnote w:id="1583">
    <w:p>
      <w:pPr>
        <w:pStyle w:val="FootnoteText"/>
      </w:pPr>
      <w:r>
        <w:rPr>
          <w:rStyle w:val="FootnoteReference"/>
        </w:rPr>
        <w:footnoteRef/>
      </w:r>
      <w:r>
        <w:t xml:space="preserve"> Brenton note: Gr. filled his hands.</w:t>
      </w:r>
    </w:p>
  </w:footnote>
  <w:footnote w:id="1584">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1585">
    <w:p>
      <w:pPr>
        <w:pStyle w:val="FootnoteText"/>
      </w:pPr>
      <w:r>
        <w:rPr>
          <w:rStyle w:val="FootnoteReference"/>
        </w:rPr>
        <w:footnoteRef/>
      </w:r>
      <w:r>
        <w:t xml:space="preserve"> Brenton note: Gr. him.</w:t>
      </w:r>
    </w:p>
  </w:footnote>
  <w:footnote w:id="1586">
    <w:p>
      <w:pPr>
        <w:pStyle w:val="FootnoteText"/>
      </w:pPr>
      <w:r>
        <w:rPr>
          <w:rStyle w:val="FootnoteReference"/>
        </w:rPr>
        <w:footnoteRef/>
      </w:r>
      <w:r>
        <w:t xml:space="preserve"> Name meaning: Moses (Mosheh) — Drawn out. Drawn out of the Nile; drew Israel out of Egypt.</w:t>
      </w:r>
    </w:p>
  </w:footnote>
  <w:footnote w:id="1587">
    <w:p>
      <w:pPr>
        <w:pStyle w:val="FootnoteText"/>
      </w:pPr>
      <w:r>
        <w:rPr>
          <w:rStyle w:val="FootnoteReference"/>
        </w:rPr>
        <w:footnoteRef/>
      </w:r>
      <w:r>
        <w:t xml:space="preserve"> Name meaning: Aaron (Aharon) — Exalted; mountain of strength; teacher. First high priest; exalted to lead worship.</w:t>
      </w:r>
    </w:p>
  </w:footnote>
  <w:footnote w:id="1588">
    <w:p>
      <w:pPr>
        <w:pStyle w:val="FootnoteText"/>
      </w:pPr>
      <w:r>
        <w:rPr>
          <w:rStyle w:val="FootnoteReference"/>
        </w:rPr>
        <w:footnoteRef/>
      </w:r>
      <w:r>
        <w:t xml:space="preserve"> Translation note: Greek says solid gold and all solid. Source: lampstand wording.</w:t>
      </w:r>
    </w:p>
  </w:footnote>
  <w:footnote w:id="1589">
    <w:p>
      <w:pPr>
        <w:pStyle w:val="FootnoteText"/>
      </w:pPr>
      <w:r>
        <w:rPr>
          <w:rStyle w:val="FootnoteReference"/>
        </w:rPr>
        <w:footnoteRef/>
      </w:r>
      <w:r>
        <w:t xml:space="preserve"> Brenton note: Or, Appointment, or arrangement.</w:t>
      </w:r>
    </w:p>
  </w:footnote>
  <w:footnote w:id="1590">
    <w:p>
      <w:pPr>
        <w:pStyle w:val="FootnoteText"/>
      </w:pPr>
      <w:r>
        <w:rPr>
          <w:rStyle w:val="FootnoteReference"/>
        </w:rPr>
        <w:footnoteRef/>
      </w:r>
      <w:r>
        <w:t xml:space="preserve"> Name meaning: Israel (Yisrael) — God contends; strives with God. Wrestled with God and prevailed; name of the covenant nation.</w:t>
      </w:r>
    </w:p>
  </w:footnote>
  <w:footnote w:id="1591">
    <w:p>
      <w:pPr>
        <w:pStyle w:val="FootnoteText"/>
      </w:pPr>
      <w:r>
        <w:rPr>
          <w:rStyle w:val="FootnoteReference"/>
        </w:rPr>
        <w:footnoteRef/>
      </w:r>
      <w:r>
        <w:t xml:space="preserve"> Brenton note: Gr. so as to perform.</w:t>
      </w:r>
    </w:p>
  </w:footnote>
  <w:footnote w:id="1592">
    <w:p>
      <w:pPr>
        <w:pStyle w:val="FootnoteText"/>
      </w:pPr>
      <w:r>
        <w:rPr>
          <w:rStyle w:val="FootnoteReference"/>
        </w:rPr>
        <w:footnoteRef/>
      </w:r>
      <w:r>
        <w:t xml:space="preserve"> Translation note: Greek uses make one / make one wording here. Current line keeps that form. Source: offering wording.</w:t>
      </w:r>
    </w:p>
  </w:footnote>
  <w:footnote w:id="1593">
    <w:p>
      <w:pPr>
        <w:pStyle w:val="FootnoteText"/>
      </w:pPr>
      <w:r>
        <w:rPr>
          <w:rStyle w:val="FootnoteReference"/>
        </w:rPr>
        <w:footnoteRef/>
      </w:r>
      <w:r>
        <w:t xml:space="preserve"> Translation note: Greek says as an offering given and one coming near the holy things. Source: levite wording.</w:t>
      </w:r>
    </w:p>
  </w:footnote>
  <w:footnote w:id="1594">
    <w:p>
      <w:pPr>
        <w:pStyle w:val="FootnoteText"/>
      </w:pPr>
      <w:r>
        <w:rPr>
          <w:rStyle w:val="FootnoteReference"/>
        </w:rPr>
        <w:footnoteRef/>
      </w:r>
      <w:r>
        <w:t xml:space="preserve"> Translation note: Greek repeats service wording here. Source: Levite wording.</w:t>
      </w:r>
    </w:p>
  </w:footnote>
  <w:footnote w:id="1595">
    <w:p>
      <w:pPr>
        <w:pStyle w:val="FootnoteText"/>
      </w:pPr>
      <w:r>
        <w:rPr>
          <w:rStyle w:val="FootnoteReference"/>
        </w:rPr>
        <w:footnoteRef/>
      </w:r>
      <w:r>
        <w:t xml:space="preserve"> Brenton note: Gr. do the work.</w:t>
      </w:r>
    </w:p>
  </w:footnote>
  <w:footnote w:id="1596">
    <w:p>
      <w:pPr>
        <w:pStyle w:val="FootnoteText"/>
      </w:pPr>
      <w:r>
        <w:rPr>
          <w:rStyle w:val="FootnoteReference"/>
        </w:rPr>
        <w:footnoteRef/>
      </w:r>
      <w:r>
        <w:t xml:space="preserve"> Name meaning: Moses (Mosheh) — Drawn out. Drawn out of the Nile; drew Israel out of Egypt.</w:t>
      </w:r>
    </w:p>
  </w:footnote>
  <w:footnote w:id="1597">
    <w:p>
      <w:pPr>
        <w:pStyle w:val="FootnoteText"/>
      </w:pPr>
      <w:r>
        <w:rPr>
          <w:rStyle w:val="FootnoteReference"/>
        </w:rPr>
        <w:footnoteRef/>
      </w:r>
      <w:r>
        <w:t xml:space="preserve"> Name meaning: Israel (Yisrael) — God contends; strives with God. Wrestled with God and prevailed; name of the covenant nation.</w:t>
      </w:r>
    </w:p>
  </w:footnote>
  <w:footnote w:id="1598">
    <w:p>
      <w:pPr>
        <w:pStyle w:val="FootnoteText"/>
      </w:pPr>
      <w:r>
        <w:rPr>
          <w:rStyle w:val="FootnoteReference"/>
        </w:rPr>
        <w:footnoteRef/>
      </w:r>
      <w:r>
        <w:t xml:space="preserve"> Translation note: Greek makes the timing formula explicit. Current wording preserves that festival line. Source: festival formula.</w:t>
      </w:r>
    </w:p>
  </w:footnote>
  <w:footnote w:id="1599">
    <w:p>
      <w:pPr>
        <w:pStyle w:val="FootnoteText"/>
      </w:pPr>
      <w:r>
        <w:rPr>
          <w:rStyle w:val="FootnoteReference"/>
        </w:rPr>
        <w:footnoteRef/>
      </w:r>
      <w:r>
        <w:t xml:space="preserve"> Name meaning: Aaron (Aharon) — Exalted; mountain of strength; teacher. First high priest; exalted to lead worship.</w:t>
      </w:r>
    </w:p>
  </w:footnote>
  <w:footnote w:id="1600">
    <w:p>
      <w:pPr>
        <w:pStyle w:val="FootnoteText"/>
      </w:pPr>
      <w:r>
        <w:rPr>
          <w:rStyle w:val="FootnoteReference"/>
        </w:rPr>
        <w:footnoteRef/>
      </w:r>
      <w:r>
        <w:t xml:space="preserve"> Brenton note: Gr. him.</w:t>
      </w:r>
    </w:p>
  </w:footnote>
  <w:footnote w:id="1601">
    <w:p>
      <w:pPr>
        <w:pStyle w:val="FootnoteText"/>
      </w:pPr>
      <w:r>
        <w:rPr>
          <w:rStyle w:val="FootnoteReference"/>
        </w:rPr>
        <w:footnoteRef/>
      </w:r>
      <w:r>
        <w:t xml:space="preserve"> Translation note: Greek keeps the Passover bone line explicit. Current wording preserves it. Source: passover law.</w:t>
      </w:r>
    </w:p>
  </w:footnote>
  <w:footnote w:id="1602">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1603">
    <w:p>
      <w:pPr>
        <w:pStyle w:val="FootnoteText"/>
      </w:pPr>
      <w:r>
        <w:rPr>
          <w:rStyle w:val="FootnoteReference"/>
        </w:rPr>
        <w:footnoteRef/>
      </w:r>
      <w:r>
        <w:t xml:space="preserve"> Translation note: Greek says if a sojourner comes near you in your land. Source: Passover wording.</w:t>
      </w:r>
    </w:p>
  </w:footnote>
  <w:footnote w:id="1604">
    <w:p>
      <w:pPr>
        <w:pStyle w:val="FootnoteText"/>
      </w:pPr>
      <w:r>
        <w:rPr>
          <w:rStyle w:val="FootnoteReference"/>
        </w:rPr>
        <w:footnoteRef/>
      </w:r>
      <w:r>
        <w:t xml:space="preserve"> Brenton note: Gr. house.</w:t>
      </w:r>
    </w:p>
  </w:footnote>
  <w:footnote w:id="1605">
    <w:p>
      <w:pPr>
        <w:pStyle w:val="FootnoteText"/>
      </w:pPr>
      <w:r>
        <w:rPr>
          <w:rStyle w:val="FootnoteReference"/>
        </w:rPr>
        <w:footnoteRef/>
      </w:r>
      <w:r>
        <w:t xml:space="preserve"> Textual note: The LXX, Syr., Tg., and Vg. include "by day" after the phrase "the cloud would cover it." Source: textual note export.</w:t>
      </w:r>
    </w:p>
  </w:footnote>
  <w:footnote w:id="1606">
    <w:p>
      <w:pPr>
        <w:pStyle w:val="FootnoteText"/>
      </w:pPr>
      <w:r>
        <w:rPr>
          <w:rStyle w:val="FootnoteReference"/>
        </w:rPr>
        <w:footnoteRef/>
      </w:r>
      <w:r>
        <w:t xml:space="preserve"> Brenton note: Gr. days by number.</w:t>
      </w:r>
    </w:p>
  </w:footnote>
  <w:footnote w:id="1607">
    <w:p>
      <w:pPr>
        <w:pStyle w:val="FootnoteText"/>
      </w:pPr>
      <w:r>
        <w:rPr>
          <w:rStyle w:val="FootnoteReference"/>
        </w:rPr>
        <w:footnoteRef/>
      </w:r>
      <w:r>
        <w:t xml:space="preserve"> MT/LXX note: Greek differs from MT year wording here. Source: cloud wording.</w:t>
      </w:r>
    </w:p>
  </w:footnote>
  <w:footnote w:id="1608">
    <w:p>
      <w:pPr>
        <w:pStyle w:val="FootnoteText"/>
      </w:pPr>
      <w:r>
        <w:rPr>
          <w:rStyle w:val="FootnoteReference"/>
        </w:rPr>
        <w:footnoteRef/>
      </w:r>
      <w:r>
        <w:t xml:space="preserve"> Brenton note: Or, more than a month.</w:t>
      </w:r>
    </w:p>
  </w:footnote>
  <w:footnote w:id="1609">
    <w:p>
      <w:pPr>
        <w:pStyle w:val="FootnoteText"/>
      </w:pPr>
      <w:r>
        <w:rPr>
          <w:rStyle w:val="FootnoteReference"/>
        </w:rPr>
        <w:footnoteRef/>
      </w:r>
      <w:r>
        <w:t xml:space="preserve"> Name meaning: Moses (Mosheh) — Drawn out. Drawn out of the Nile; drew Israel out of Egypt.</w:t>
      </w:r>
    </w:p>
  </w:footnote>
  <w:footnote w:id="1610">
    <w:p>
      <w:pPr>
        <w:pStyle w:val="FootnoteText"/>
      </w:pPr>
      <w:r>
        <w:rPr>
          <w:rStyle w:val="FootnoteReference"/>
        </w:rPr>
        <w:footnoteRef/>
      </w:r>
      <w:r>
        <w:t xml:space="preserve"> Brenton note: i. e. the successive encampments.</w:t>
      </w:r>
    </w:p>
  </w:footnote>
  <w:footnote w:id="1611">
    <w:p>
      <w:pPr>
        <w:pStyle w:val="FootnoteText"/>
      </w:pPr>
      <w:r>
        <w:rPr>
          <w:rStyle w:val="FootnoteReference"/>
        </w:rPr>
        <w:footnoteRef/>
      </w:r>
      <w:r>
        <w:t xml:space="preserve"> Name meaning: Israel (Yisrael) — God contends; strives with God. Wrestled with God and prevailed; name of the covenant nation.</w:t>
      </w:r>
    </w:p>
  </w:footnote>
  <w:footnote w:id="1612">
    <w:p>
      <w:pPr>
        <w:pStyle w:val="FootnoteText"/>
      </w:pPr>
      <w:r>
        <w:rPr>
          <w:rStyle w:val="FootnoteReference"/>
        </w:rPr>
        <w:footnoteRef/>
      </w:r>
      <w:r>
        <w:t xml:space="preserve"> Name meaning: Aaron (Aharon) — Exalted; mountain of strength; teacher. First high priest; exalted to lead worship.</w:t>
      </w:r>
    </w:p>
  </w:footnote>
  <w:footnote w:id="1613">
    <w:p>
      <w:pPr>
        <w:pStyle w:val="FootnoteText"/>
      </w:pPr>
      <w:r>
        <w:rPr>
          <w:rStyle w:val="FootnoteReference"/>
        </w:rPr>
        <w:footnoteRef/>
      </w:r>
      <w:r>
        <w:t xml:space="preserve"> Translation note: Greek closes with the statute formula. Current wording preserves it. Source: ritual statute.</w:t>
      </w:r>
    </w:p>
  </w:footnote>
  <w:footnote w:id="1614">
    <w:p>
      <w:pPr>
        <w:pStyle w:val="FootnoteText"/>
      </w:pPr>
      <w:r>
        <w:rPr>
          <w:rStyle w:val="FootnoteReference"/>
        </w:rPr>
        <w:footnoteRef/>
      </w:r>
      <w:r>
        <w:t xml:space="preserve"> Translation note: Greek says signal here. Current line keeps that wording. Source: war wording.</w:t>
      </w:r>
    </w:p>
  </w:footnote>
  <w:footnote w:id="1615">
    <w:p>
      <w:pPr>
        <w:pStyle w:val="FootnoteText"/>
      </w:pPr>
      <w:r>
        <w:rPr>
          <w:rStyle w:val="FootnoteReference"/>
        </w:rPr>
        <w:footnoteRef/>
      </w:r>
      <w:r>
        <w:t xml:space="preserve"> Name meaning: Judah (Yehudah) — Praise. Royal tribe and ancestor of Messiah.</w:t>
      </w:r>
    </w:p>
  </w:footnote>
  <w:footnote w:id="1616">
    <w:p>
      <w:pPr>
        <w:pStyle w:val="FootnoteText"/>
      </w:pPr>
      <w:r>
        <w:rPr>
          <w:rStyle w:val="FootnoteReference"/>
        </w:rPr>
        <w:footnoteRef/>
      </w:r>
      <w:r>
        <w:t xml:space="preserve"> Name meaning: Reuben (Reuven) — Behold a son. Leah’s first son; hoped it would win Jacob’s love.</w:t>
      </w:r>
    </w:p>
  </w:footnote>
  <w:footnote w:id="1617">
    <w:p>
      <w:pPr>
        <w:pStyle w:val="FootnoteText"/>
      </w:pPr>
      <w:r>
        <w:rPr>
          <w:rStyle w:val="FootnoteReference"/>
        </w:rPr>
        <w:footnoteRef/>
      </w:r>
      <w:r>
        <w:t xml:space="preserve"> Name meaning: Simeon (Shimon) — Heard. The LORD heard that Leah was hated.</w:t>
      </w:r>
    </w:p>
  </w:footnote>
  <w:footnote w:id="1618">
    <w:p>
      <w:pPr>
        <w:pStyle w:val="FootnoteText"/>
      </w:pPr>
      <w:r>
        <w:rPr>
          <w:rStyle w:val="FootnoteReference"/>
        </w:rPr>
        <w:footnoteRef/>
      </w:r>
      <w:r>
        <w:t xml:space="preserve"> Brenton note: i. e. the Gershonites and the Merarites. A. V. margin.</w:t>
      </w:r>
    </w:p>
  </w:footnote>
  <w:footnote w:id="1619">
    <w:p>
      <w:pPr>
        <w:pStyle w:val="FootnoteText"/>
      </w:pPr>
      <w:r>
        <w:rPr>
          <w:rStyle w:val="FootnoteReference"/>
        </w:rPr>
        <w:footnoteRef/>
      </w:r>
      <w:r>
        <w:t xml:space="preserve"> Name meaning: Benjamin (Binyamin) — Son of the right hand. Rachel’s son of sorrow became son of the right hand.</w:t>
      </w:r>
    </w:p>
  </w:footnote>
  <w:footnote w:id="1620">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1621">
    <w:p>
      <w:pPr>
        <w:pStyle w:val="FootnoteText"/>
      </w:pPr>
      <w:r>
        <w:rPr>
          <w:rStyle w:val="FootnoteReference"/>
        </w:rPr>
        <w:footnoteRef/>
      </w:r>
      <w:r>
        <w:t xml:space="preserve"> Textual note: The LXX has "Raguel" in place of "Reuel." Source: textual note export.</w:t>
      </w:r>
    </w:p>
  </w:footnote>
  <w:footnote w:id="1622">
    <w:p>
      <w:pPr>
        <w:pStyle w:val="FootnoteText"/>
      </w:pPr>
      <w:r>
        <w:rPr>
          <w:rStyle w:val="FootnoteReference"/>
        </w:rPr>
        <w:footnoteRef/>
      </w:r>
      <w:r>
        <w:t xml:space="preserve"> Translation note: Greek says evil things here. Source: Taberah wording.</w:t>
      </w:r>
    </w:p>
  </w:footnote>
  <w:footnote w:id="1623">
    <w:p>
      <w:pPr>
        <w:pStyle w:val="FootnoteText"/>
      </w:pPr>
      <w:r>
        <w:rPr>
          <w:rStyle w:val="FootnoteReference"/>
        </w:rPr>
        <w:footnoteRef/>
      </w:r>
      <w:r>
        <w:t xml:space="preserve"> Name meaning: Moses (Mosheh) — Drawn out. Drawn out of the Nile; drew Israel out of Egypt.</w:t>
      </w:r>
    </w:p>
  </w:footnote>
  <w:footnote w:id="1624">
    <w:p>
      <w:pPr>
        <w:pStyle w:val="FootnoteText"/>
      </w:pPr>
      <w:r>
        <w:rPr>
          <w:rStyle w:val="FootnoteReference"/>
        </w:rPr>
        <w:footnoteRef/>
      </w:r>
      <w:r>
        <w:t xml:space="preserve"> Brenton note: Heb. Taberah.</w:t>
      </w:r>
    </w:p>
  </w:footnote>
  <w:footnote w:id="1625">
    <w:p>
      <w:pPr>
        <w:pStyle w:val="FootnoteText"/>
      </w:pPr>
      <w:r>
        <w:rPr>
          <w:rStyle w:val="FootnoteReference"/>
        </w:rPr>
        <w:footnoteRef/>
      </w:r>
      <w:r>
        <w:t xml:space="preserve"> Name meaning: Israel (Yisrael) — God contends; strives with God. Wrestled with God and prevailed; name of the covenant nation.</w:t>
      </w:r>
    </w:p>
  </w:footnote>
  <w:footnote w:id="1626">
    <w:p>
      <w:pPr>
        <w:pStyle w:val="FootnoteText"/>
      </w:pPr>
      <w:r>
        <w:rPr>
          <w:rStyle w:val="FootnoteReference"/>
        </w:rPr>
        <w:footnoteRef/>
      </w:r>
      <w:r>
        <w:t xml:space="preserve"> Brenton note: Gr. lusted a lust.</w:t>
      </w:r>
    </w:p>
  </w:footnote>
  <w:footnote w:id="1627">
    <w:p>
      <w:pPr>
        <w:pStyle w:val="FootnoteText"/>
      </w:pPr>
      <w:r>
        <w:rPr>
          <w:rStyle w:val="FootnoteReference"/>
        </w:rPr>
        <w:footnoteRef/>
      </w:r>
      <w:r>
        <w:t xml:space="preserve"> Brenton note: Or, pumpkins.</w:t>
      </w:r>
    </w:p>
  </w:footnote>
  <w:footnote w:id="1628">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1629">
    <w:p>
      <w:pPr>
        <w:pStyle w:val="FootnoteText"/>
      </w:pPr>
      <w:r>
        <w:rPr>
          <w:rStyle w:val="FootnoteReference"/>
        </w:rPr>
        <w:footnoteRef/>
      </w:r>
      <w:r>
        <w:t xml:space="preserve"> Translation note: Greek line matches current rendering closely here. Source: Moses wording.</w:t>
      </w:r>
    </w:p>
  </w:footnote>
  <w:footnote w:id="1630">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1631">
    <w:p>
      <w:pPr>
        <w:pStyle w:val="FootnoteText"/>
      </w:pPr>
      <w:r>
        <w:rPr>
          <w:rStyle w:val="FootnoteReference"/>
        </w:rPr>
        <w:footnoteRef/>
      </w:r>
      <w:r>
        <w:t xml:space="preserve"> Brenton note: Or, impetus.</w:t>
      </w:r>
    </w:p>
  </w:footnote>
  <w:footnote w:id="1632">
    <w:p>
      <w:pPr>
        <w:pStyle w:val="FootnoteText"/>
      </w:pPr>
      <w:r>
        <w:rPr>
          <w:rStyle w:val="FootnoteReference"/>
        </w:rPr>
        <w:footnoteRef/>
      </w:r>
      <w:r>
        <w:t xml:space="preserve"> Translation note: Greek says who will feed us meat. Source: complaint wording.</w:t>
      </w:r>
    </w:p>
  </w:footnote>
  <w:footnote w:id="1633">
    <w:p>
      <w:pPr>
        <w:pStyle w:val="FootnoteText"/>
      </w:pPr>
      <w:r>
        <w:rPr>
          <w:rStyle w:val="FootnoteReference"/>
        </w:rPr>
        <w:footnoteRef/>
      </w:r>
      <w:r>
        <w:t xml:space="preserve"> Translation note: Greek says Who will feed us with meat? Source: complaint wording.</w:t>
      </w:r>
    </w:p>
  </w:footnote>
  <w:footnote w:id="1634">
    <w:p>
      <w:pPr>
        <w:pStyle w:val="FootnoteText"/>
      </w:pPr>
      <w:r>
        <w:rPr>
          <w:rStyle w:val="FootnoteReference"/>
        </w:rPr>
        <w:footnoteRef/>
      </w:r>
      <w:r>
        <w:t xml:space="preserve"> Translation note: Greek says who will feed us with meat. Source: complaint wording.</w:t>
      </w:r>
    </w:p>
  </w:footnote>
  <w:footnote w:id="1635">
    <w:p>
      <w:pPr>
        <w:pStyle w:val="FootnoteText"/>
      </w:pPr>
      <w:r>
        <w:rPr>
          <w:rStyle w:val="FootnoteReference"/>
        </w:rPr>
        <w:footnoteRef/>
      </w:r>
      <w:r>
        <w:t xml:space="preserve"> Translation note: Greek uses feeding language here. Source: quail wording.</w:t>
      </w:r>
    </w:p>
  </w:footnote>
  <w:footnote w:id="1636">
    <w:p>
      <w:pPr>
        <w:pStyle w:val="FootnoteText"/>
      </w:pPr>
      <w:r>
        <w:rPr>
          <w:rStyle w:val="FootnoteReference"/>
        </w:rPr>
        <w:footnoteRef/>
      </w:r>
      <w:r>
        <w:t xml:space="preserve"> Brenton note: Gr. is.</w:t>
      </w:r>
    </w:p>
  </w:footnote>
  <w:footnote w:id="1637">
    <w:p>
      <w:pPr>
        <w:pStyle w:val="FootnoteText"/>
      </w:pPr>
      <w:r>
        <w:rPr>
          <w:rStyle w:val="FootnoteReference"/>
        </w:rPr>
        <w:footnoteRef/>
      </w:r>
      <w:r>
        <w:t xml:space="preserve"> Brenton note: Gr. a month of days.</w:t>
      </w:r>
    </w:p>
  </w:footnote>
  <w:footnote w:id="1638">
    <w:p>
      <w:pPr>
        <w:pStyle w:val="FootnoteText"/>
      </w:pPr>
      <w:r>
        <w:rPr>
          <w:rStyle w:val="FootnoteReference"/>
        </w:rPr>
        <w:footnoteRef/>
      </w:r>
      <w:r>
        <w:t xml:space="preserve"> Brenton note: Lit. cholera.</w:t>
      </w:r>
    </w:p>
  </w:footnote>
  <w:footnote w:id="1639">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1640">
    <w:p>
      <w:pPr>
        <w:pStyle w:val="FootnoteText"/>
      </w:pPr>
      <w:r>
        <w:rPr>
          <w:rStyle w:val="FootnoteReference"/>
        </w:rPr>
        <w:footnoteRef/>
      </w:r>
      <w:r>
        <w:t xml:space="preserve"> Brenton note: Gr. will overtake thee.</w:t>
      </w:r>
    </w:p>
  </w:footnote>
  <w:footnote w:id="1641">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1642">
    <w:p>
      <w:pPr>
        <w:pStyle w:val="FootnoteText"/>
      </w:pPr>
      <w:r>
        <w:rPr>
          <w:rStyle w:val="FootnoteReference"/>
        </w:rPr>
        <w:footnoteRef/>
      </w:r>
      <w:r>
        <w:t xml:space="preserve"> Translation note: Greek preserves the name form Modad. The translation follows it. Source: variant + witnesses.</w:t>
      </w:r>
    </w:p>
  </w:footnote>
  <w:footnote w:id="1643">
    <w:p>
      <w:pPr>
        <w:pStyle w:val="FootnoteText"/>
      </w:pPr>
      <w:r>
        <w:rPr>
          <w:rStyle w:val="FootnoteReference"/>
        </w:rPr>
        <w:footnoteRef/>
      </w:r>
      <w:r>
        <w:t xml:space="preserve"> Name meaning: Joshua (Yehoshua) — Yahweh saves. Led Israel into the Promised Land; his name points to the ultimate Savior.</w:t>
      </w:r>
    </w:p>
  </w:footnote>
  <w:footnote w:id="1644">
    <w:p>
      <w:pPr>
        <w:pStyle w:val="FootnoteText"/>
      </w:pPr>
      <w:r>
        <w:rPr>
          <w:rStyle w:val="FootnoteReference"/>
        </w:rPr>
        <w:footnoteRef/>
      </w:r>
      <w:r>
        <w:t xml:space="preserve"> Translation note: Greek says swept quail from the sea and threw them over the camp. Source: quail wording.</w:t>
      </w:r>
    </w:p>
  </w:footnote>
  <w:footnote w:id="1645">
    <w:p>
      <w:pPr>
        <w:pStyle w:val="FootnoteText"/>
      </w:pPr>
      <w:r>
        <w:rPr>
          <w:rStyle w:val="FootnoteReference"/>
        </w:rPr>
        <w:footnoteRef/>
      </w:r>
      <w:r>
        <w:t xml:space="preserve"> Brenton note: Gr. little.</w:t>
      </w:r>
    </w:p>
  </w:footnote>
  <w:footnote w:id="1646">
    <w:p>
      <w:pPr>
        <w:pStyle w:val="FootnoteText"/>
      </w:pPr>
      <w:r>
        <w:rPr>
          <w:rStyle w:val="FootnoteReference"/>
        </w:rPr>
        <w:footnoteRef/>
      </w:r>
      <w:r>
        <w:t xml:space="preserve"> Brenton note: Gr. cors.</w:t>
      </w:r>
    </w:p>
  </w:footnote>
  <w:footnote w:id="1647">
    <w:p>
      <w:pPr>
        <w:pStyle w:val="FootnoteText"/>
      </w:pPr>
      <w:r>
        <w:rPr>
          <w:rStyle w:val="FootnoteReference"/>
        </w:rPr>
        <w:footnoteRef/>
      </w:r>
      <w:r>
        <w:t xml:space="preserve"> Brenton note: Gr. refreshed refreshments to themselves. Heb. spread a spreading. וישטחו שטוח.</w:t>
      </w:r>
    </w:p>
  </w:footnote>
  <w:footnote w:id="1648">
    <w:p>
      <w:pPr>
        <w:pStyle w:val="FootnoteText"/>
      </w:pPr>
      <w:r>
        <w:rPr>
          <w:rStyle w:val="FootnoteReference"/>
        </w:rPr>
        <w:footnoteRef/>
      </w:r>
      <w:r>
        <w:t xml:space="preserve"> Brenton note: Heb. קברות התאוה Kibroth-hattaavah.</w:t>
      </w:r>
    </w:p>
  </w:footnote>
  <w:footnote w:id="1649">
    <w:p>
      <w:pPr>
        <w:pStyle w:val="FootnoteText"/>
      </w:pPr>
      <w:r>
        <w:rPr>
          <w:rStyle w:val="FootnoteReference"/>
        </w:rPr>
        <w:footnoteRef/>
      </w:r>
      <w:r>
        <w:t xml:space="preserve"> Brenton note: Gr. were in.</w:t>
      </w:r>
    </w:p>
  </w:footnote>
  <w:footnote w:id="1650">
    <w:p>
      <w:pPr>
        <w:pStyle w:val="FootnoteText"/>
      </w:pPr>
      <w:r>
        <w:rPr>
          <w:rStyle w:val="FootnoteReference"/>
        </w:rPr>
        <w:footnoteRef/>
      </w:r>
      <w:r>
        <w:t xml:space="preserve"> Name meaning: Aaron (Aharon) — Exalted; mountain of strength; teacher. First high priest; exalted to lead worship.</w:t>
      </w:r>
    </w:p>
  </w:footnote>
  <w:footnote w:id="1651">
    <w:p>
      <w:pPr>
        <w:pStyle w:val="FootnoteText"/>
      </w:pPr>
      <w:r>
        <w:rPr>
          <w:rStyle w:val="FootnoteReference"/>
        </w:rPr>
        <w:footnoteRef/>
      </w:r>
      <w:r>
        <w:t xml:space="preserve"> Name meaning: Moses (Mosheh) — Drawn out. Drawn out of the Nile; drew Israel out of Egypt.</w:t>
      </w:r>
    </w:p>
  </w:footnote>
  <w:footnote w:id="1652">
    <w:p>
      <w:pPr>
        <w:pStyle w:val="FootnoteText"/>
      </w:pPr>
      <w:r>
        <w:rPr>
          <w:rStyle w:val="FootnoteReference"/>
        </w:rPr>
        <w:footnoteRef/>
      </w:r>
      <w:r>
        <w:t xml:space="preserve"> Textual note: The LXX reads "Ethiopian" instead of "Cushite," though the identification is certain. The word Cush is often used to describe Ethiopia in the Old Testament (e.g., Isa. 20:3). Source: textual note export.</w:t>
      </w:r>
    </w:p>
  </w:footnote>
  <w:footnote w:id="1653">
    <w:p>
      <w:pPr>
        <w:pStyle w:val="FootnoteText"/>
      </w:pPr>
      <w:r>
        <w:rPr>
          <w:rStyle w:val="FootnoteReference"/>
        </w:rPr>
        <w:footnoteRef/>
      </w:r>
      <w:r>
        <w:t xml:space="preserve"> Brenton note: Gr. the three.</w:t>
      </w:r>
    </w:p>
  </w:footnote>
  <w:footnote w:id="1654">
    <w:p>
      <w:pPr>
        <w:pStyle w:val="FootnoteText"/>
      </w:pPr>
      <w:r>
        <w:rPr>
          <w:rStyle w:val="FootnoteReference"/>
        </w:rPr>
        <w:footnoteRef/>
      </w:r>
      <w:r>
        <w:t xml:space="preserve"> Translation note: Greek uses a direct theophanic descent line. Current wording preserves it. Source: theophanic line.</w:t>
      </w:r>
    </w:p>
  </w:footnote>
  <w:footnote w:id="1655">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1656">
    <w:p>
      <w:pPr>
        <w:pStyle w:val="FootnoteText"/>
      </w:pPr>
      <w:r>
        <w:rPr>
          <w:rStyle w:val="FootnoteReference"/>
        </w:rPr>
        <w:footnoteRef/>
      </w:r>
      <w:r>
        <w:t xml:space="preserve"> Brenton note: Gr. will.</w:t>
      </w:r>
    </w:p>
  </w:footnote>
  <w:footnote w:id="1657">
    <w:p>
      <w:pPr>
        <w:pStyle w:val="FootnoteText"/>
      </w:pPr>
      <w:r>
        <w:rPr>
          <w:rStyle w:val="FootnoteReference"/>
        </w:rPr>
        <w:footnoteRef/>
      </w:r>
      <w:r>
        <w:t xml:space="preserve"> Name meaning: Moses (Mosheh) — Drawn out. Drawn out of the Nile; drew Israel out of Egypt.</w:t>
      </w:r>
    </w:p>
  </w:footnote>
  <w:footnote w:id="1658">
    <w:p>
      <w:pPr>
        <w:pStyle w:val="FootnoteText"/>
      </w:pPr>
      <w:r>
        <w:rPr>
          <w:rStyle w:val="FootnoteReference"/>
        </w:rPr>
        <w:footnoteRef/>
      </w:r>
      <w:r>
        <w:t xml:space="preserve"> Name meaning: Israel (Yisrael) — God contends; strives with God. Wrestled with God and prevailed; name of the covenant nation.</w:t>
      </w:r>
    </w:p>
  </w:footnote>
  <w:footnote w:id="1659">
    <w:p>
      <w:pPr>
        <w:pStyle w:val="FootnoteText"/>
      </w:pPr>
      <w:r>
        <w:rPr>
          <w:rStyle w:val="FootnoteReference"/>
        </w:rPr>
        <w:footnoteRef/>
      </w:r>
      <w:r>
        <w:t xml:space="preserve"> Name meaning: Reuben (Reuven) — Behold a son. Leah’s first son; hoped it would win Jacob’s love.</w:t>
      </w:r>
    </w:p>
  </w:footnote>
  <w:footnote w:id="1660">
    <w:p>
      <w:pPr>
        <w:pStyle w:val="FootnoteText"/>
      </w:pPr>
      <w:r>
        <w:rPr>
          <w:rStyle w:val="FootnoteReference"/>
        </w:rPr>
        <w:footnoteRef/>
      </w:r>
      <w:r>
        <w:t xml:space="preserve"> Name meaning: Simeon (Shimon) — Heard. The LORD heard that Leah was hated.</w:t>
      </w:r>
    </w:p>
  </w:footnote>
  <w:footnote w:id="1661">
    <w:p>
      <w:pPr>
        <w:pStyle w:val="FootnoteText"/>
      </w:pPr>
      <w:r>
        <w:rPr>
          <w:rStyle w:val="FootnoteReference"/>
        </w:rPr>
        <w:footnoteRef/>
      </w:r>
      <w:r>
        <w:t xml:space="preserve"> Name meaning: Judah (Yehudah) — Praise. Royal tribe and ancestor of Messiah.</w:t>
      </w:r>
    </w:p>
  </w:footnote>
  <w:footnote w:id="1662">
    <w:p>
      <w:pPr>
        <w:pStyle w:val="FootnoteText"/>
      </w:pPr>
      <w:r>
        <w:rPr>
          <w:rStyle w:val="FootnoteReference"/>
        </w:rPr>
        <w:footnoteRef/>
      </w:r>
      <w:r>
        <w:t xml:space="preserve"> Name meaning: Caleb (Kalev) — Whole-hearted; dog. Followed the LORD fully; faithful like a dog.</w:t>
      </w:r>
    </w:p>
  </w:footnote>
  <w:footnote w:id="1663">
    <w:p>
      <w:pPr>
        <w:pStyle w:val="FootnoteText"/>
      </w:pPr>
      <w:r>
        <w:rPr>
          <w:rStyle w:val="FootnoteReference"/>
        </w:rPr>
        <w:footnoteRef/>
      </w:r>
      <w:r>
        <w:t xml:space="preserve"> Name meaning: Joseph (Yosef) — He adds; may He add. God added to his blessings despite betrayal; savior of his family.</w:t>
      </w:r>
    </w:p>
  </w:footnote>
  <w:footnote w:id="1664">
    <w:p>
      <w:pPr>
        <w:pStyle w:val="FootnoteText"/>
      </w:pPr>
      <w:r>
        <w:rPr>
          <w:rStyle w:val="FootnoteReference"/>
        </w:rPr>
        <w:footnoteRef/>
      </w:r>
      <w:r>
        <w:t xml:space="preserve"> Name meaning: Benjamin (Binyamin) — Son of the right hand. Rachel’s son of sorrow became son of the right hand.</w:t>
      </w:r>
    </w:p>
  </w:footnote>
  <w:footnote w:id="1665">
    <w:p>
      <w:pPr>
        <w:pStyle w:val="FootnoteText"/>
      </w:pPr>
      <w:r>
        <w:rPr>
          <w:rStyle w:val="FootnoteReference"/>
        </w:rPr>
        <w:footnoteRef/>
      </w:r>
      <w:r>
        <w:t xml:space="preserve"> Name meaning: Joshua (Yehoshua) — Yahweh saves. Led Israel into the Promised Land; his name points to the ultimate Savior.</w:t>
      </w:r>
    </w:p>
  </w:footnote>
  <w:footnote w:id="1666">
    <w:p>
      <w:pPr>
        <w:pStyle w:val="FootnoteText"/>
      </w:pPr>
      <w:r>
        <w:rPr>
          <w:rStyle w:val="FootnoteReference"/>
        </w:rPr>
        <w:footnoteRef/>
      </w:r>
      <w:r>
        <w:t xml:space="preserve"> Translation note: Greek says spring days and firstfruits of grape. Source: season note.</w:t>
      </w:r>
    </w:p>
  </w:footnote>
  <w:footnote w:id="1667">
    <w:p>
      <w:pPr>
        <w:pStyle w:val="FootnoteText"/>
      </w:pPr>
      <w:r>
        <w:rPr>
          <w:rStyle w:val="FootnoteReference"/>
        </w:rPr>
        <w:footnoteRef/>
      </w:r>
      <w:r>
        <w:t xml:space="preserve"> Brenton note: Gr. q. d. neglected.</w:t>
      </w:r>
    </w:p>
  </w:footnote>
  <w:footnote w:id="1668">
    <w:p>
      <w:pPr>
        <w:pStyle w:val="FootnoteText"/>
      </w:pPr>
      <w:r>
        <w:rPr>
          <w:rStyle w:val="FootnoteReference"/>
        </w:rPr>
        <w:footnoteRef/>
      </w:r>
      <w:r>
        <w:t xml:space="preserve"> Name meaning: Aaron (Aharon) — Exalted; mountain of strength; teacher. First high priest; exalted to lead worship.</w:t>
      </w:r>
    </w:p>
  </w:footnote>
  <w:footnote w:id="1669">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1670">
    <w:p>
      <w:pPr>
        <w:pStyle w:val="FootnoteText"/>
      </w:pPr>
      <w:r>
        <w:rPr>
          <w:rStyle w:val="FootnoteReference"/>
        </w:rPr>
        <w:footnoteRef/>
      </w:r>
      <w:r>
        <w:t xml:space="preserve"> Brenton note: Or, to.</w:t>
      </w:r>
    </w:p>
  </w:footnote>
  <w:footnote w:id="1671">
    <w:p>
      <w:pPr>
        <w:pStyle w:val="FootnoteText"/>
      </w:pPr>
      <w:r>
        <w:rPr>
          <w:rStyle w:val="FootnoteReference"/>
        </w:rPr>
        <w:footnoteRef/>
      </w:r>
      <w:r>
        <w:t xml:space="preserve"> Brenton note: Gr. do not.</w:t>
      </w:r>
    </w:p>
  </w:footnote>
  <w:footnote w:id="1672">
    <w:p>
      <w:pPr>
        <w:pStyle w:val="FootnoteText"/>
      </w:pPr>
      <w:r>
        <w:rPr>
          <w:rStyle w:val="FootnoteReference"/>
        </w:rPr>
        <w:footnoteRef/>
      </w:r>
      <w:r>
        <w:t xml:space="preserve"> Translation note: Greek says they brought an alarming report of the land. Source: report wording.</w:t>
      </w:r>
    </w:p>
  </w:footnote>
  <w:footnote w:id="1673">
    <w:p>
      <w:pPr>
        <w:pStyle w:val="FootnoteText"/>
      </w:pPr>
      <w:r>
        <w:rPr>
          <w:rStyle w:val="FootnoteReference"/>
        </w:rPr>
        <w:footnoteRef/>
      </w:r>
      <w:r>
        <w:t xml:space="preserve"> Translation note: Greek says they brought ecstasis on the land. Source: spy-report wording.</w:t>
      </w:r>
    </w:p>
  </w:footnote>
  <w:footnote w:id="1674">
    <w:p>
      <w:pPr>
        <w:pStyle w:val="FootnoteText"/>
      </w:pPr>
      <w:r>
        <w:rPr>
          <w:rStyle w:val="FootnoteReference"/>
        </w:rPr>
        <w:footnoteRef/>
      </w:r>
      <w:r>
        <w:t xml:space="preserve"> Translation note: Greek says they brought out consternation of land. Source: spy report wording.</w:t>
      </w:r>
    </w:p>
  </w:footnote>
  <w:footnote w:id="1675">
    <w:p>
      <w:pPr>
        <w:pStyle w:val="FootnoteText"/>
      </w:pPr>
      <w:r>
        <w:rPr>
          <w:rStyle w:val="FootnoteReference"/>
        </w:rPr>
        <w:footnoteRef/>
      </w:r>
      <w:r>
        <w:t xml:space="preserve"> Translation note: Greek says they brought out consternation/ecstasy of land. Source: spy report wording.</w:t>
      </w:r>
    </w:p>
  </w:footnote>
  <w:footnote w:id="1676">
    <w:p>
      <w:pPr>
        <w:pStyle w:val="FootnoteText"/>
      </w:pPr>
      <w:r>
        <w:rPr>
          <w:rStyle w:val="FootnoteReference"/>
        </w:rPr>
        <w:footnoteRef/>
      </w:r>
      <w:r>
        <w:t xml:space="preserve"> Name meaning: Israel (Yisrael) — God contends; strives with God. Wrestled with God and prevailed; name of the covenant nation.</w:t>
      </w:r>
    </w:p>
  </w:footnote>
  <w:footnote w:id="1677">
    <w:p>
      <w:pPr>
        <w:pStyle w:val="FootnoteText"/>
      </w:pPr>
      <w:r>
        <w:rPr>
          <w:rStyle w:val="FootnoteReference"/>
        </w:rPr>
        <w:footnoteRef/>
      </w:r>
      <w:r>
        <w:t xml:space="preserve"> Name meaning: Moses (Mosheh) — Drawn out. Drawn out of the Nile; drew Israel out of Egypt.</w:t>
      </w:r>
    </w:p>
  </w:footnote>
  <w:footnote w:id="1678">
    <w:p>
      <w:pPr>
        <w:pStyle w:val="FootnoteText"/>
      </w:pPr>
      <w:r>
        <w:rPr>
          <w:rStyle w:val="FootnoteReference"/>
        </w:rPr>
        <w:footnoteRef/>
      </w:r>
      <w:r>
        <w:t xml:space="preserve"> Name meaning: Aaron (Aharon) — Exalted; mountain of strength; teacher. First high priest; exalted to lead worship.</w:t>
      </w:r>
    </w:p>
  </w:footnote>
  <w:footnote w:id="1679">
    <w:p>
      <w:pPr>
        <w:pStyle w:val="FootnoteText"/>
      </w:pPr>
      <w:r>
        <w:rPr>
          <w:rStyle w:val="FootnoteReference"/>
        </w:rPr>
        <w:footnoteRef/>
      </w:r>
      <w:r>
        <w:t xml:space="preserve"> Name meaning: Joshua (Yehoshua) — Yahweh saves. Led Israel into the Promised Land; his name points to the ultimate Savior.</w:t>
      </w:r>
    </w:p>
  </w:footnote>
  <w:footnote w:id="1680">
    <w:p>
      <w:pPr>
        <w:pStyle w:val="FootnoteText"/>
      </w:pPr>
      <w:r>
        <w:rPr>
          <w:rStyle w:val="FootnoteReference"/>
        </w:rPr>
        <w:footnoteRef/>
      </w:r>
      <w:r>
        <w:t xml:space="preserve"> Name meaning: Caleb (Kalev) — Whole-hearted; dog. Followed the LORD fully; faithful like a dog.</w:t>
      </w:r>
    </w:p>
  </w:footnote>
  <w:footnote w:id="1681">
    <w:p>
      <w:pPr>
        <w:pStyle w:val="FootnoteText"/>
      </w:pPr>
      <w:r>
        <w:rPr>
          <w:rStyle w:val="FootnoteReference"/>
        </w:rPr>
        <w:footnoteRef/>
      </w:r>
      <w:r>
        <w:t xml:space="preserve"> Brenton note: Gr. not believe me.</w:t>
      </w:r>
    </w:p>
  </w:footnote>
  <w:footnote w:id="1682">
    <w:p>
      <w:pPr>
        <w:pStyle w:val="FootnoteText"/>
      </w:pPr>
      <w:r>
        <w:rPr>
          <w:rStyle w:val="FootnoteReference"/>
        </w:rPr>
        <w:footnoteRef/>
      </w:r>
      <w:r>
        <w:t xml:space="preserve"> Translation note: Greek says seen eye to eye. Source: vision wording.</w:t>
      </w:r>
    </w:p>
  </w:footnote>
  <w:footnote w:id="1683">
    <w:p>
      <w:pPr>
        <w:pStyle w:val="FootnoteText"/>
      </w:pPr>
      <w:r>
        <w:rPr>
          <w:rStyle w:val="FootnoteReference"/>
        </w:rPr>
        <w:footnoteRef/>
      </w:r>
      <w:r>
        <w:t xml:space="preserve"> Translation note: Greek includes and true in divine formula. Source: formula wording.</w:t>
      </w:r>
    </w:p>
  </w:footnote>
  <w:footnote w:id="1684">
    <w:p>
      <w:pPr>
        <w:pStyle w:val="FootnoteText"/>
      </w:pPr>
      <w:r>
        <w:rPr>
          <w:rStyle w:val="FootnoteReference"/>
        </w:rPr>
        <w:footnoteRef/>
      </w:r>
      <w:r>
        <w:t xml:space="preserve"> Brenton note: Gr. from which ye turned away.</w:t>
      </w:r>
    </w:p>
  </w:footnote>
  <w:footnote w:id="1685">
    <w:p>
      <w:pPr>
        <w:pStyle w:val="FootnoteText"/>
      </w:pPr>
      <w:r>
        <w:rPr>
          <w:rStyle w:val="FootnoteReference"/>
        </w:rPr>
        <w:footnoteRef/>
      </w:r>
      <w:r>
        <w:t xml:space="preserve"> Translation note: Greek says fury of my anger here. Current line keeps that wording. Source: judgment wording.</w:t>
      </w:r>
    </w:p>
  </w:footnote>
  <w:footnote w:id="1686">
    <w:p>
      <w:pPr>
        <w:pStyle w:val="FootnoteText"/>
      </w:pPr>
      <w:r>
        <w:rPr>
          <w:rStyle w:val="FootnoteReference"/>
        </w:rPr>
        <w:footnoteRef/>
      </w:r>
      <w:r>
        <w:t xml:space="preserve"> Brenton note: See ἐπισύστασις, 2 Cor. 11. 28.</w:t>
      </w:r>
    </w:p>
  </w:footnote>
  <w:footnote w:id="1687">
    <w:p>
      <w:pPr>
        <w:pStyle w:val="FootnoteText"/>
      </w:pPr>
      <w:r>
        <w:rPr>
          <w:rStyle w:val="FootnoteReference"/>
        </w:rPr>
        <w:footnoteRef/>
      </w:r>
      <w:r>
        <w:t xml:space="preserve"> Brenton note: Gr. these men.</w:t>
      </w:r>
    </w:p>
  </w:footnote>
  <w:footnote w:id="1688">
    <w:p>
      <w:pPr>
        <w:pStyle w:val="FootnoteText"/>
      </w:pPr>
      <w:r>
        <w:rPr>
          <w:rStyle w:val="FootnoteReference"/>
        </w:rPr>
        <w:footnoteRef/>
      </w:r>
      <w:r>
        <w:t xml:space="preserve"> Name meaning: Moses (Mosheh) — Drawn out. Drawn out of the Nile; drew Israel out of Egypt.</w:t>
      </w:r>
    </w:p>
  </w:footnote>
  <w:footnote w:id="1689">
    <w:p>
      <w:pPr>
        <w:pStyle w:val="FootnoteText"/>
      </w:pPr>
      <w:r>
        <w:rPr>
          <w:rStyle w:val="FootnoteReference"/>
        </w:rPr>
        <w:footnoteRef/>
      </w:r>
      <w:r>
        <w:t xml:space="preserve"> Name meaning: Israel (Yisrael) — God contends; strives with God. Wrestled with God and prevailed; name of the covenant nation.</w:t>
      </w:r>
    </w:p>
  </w:footnote>
  <w:footnote w:id="1690">
    <w:p>
      <w:pPr>
        <w:pStyle w:val="FootnoteText"/>
      </w:pPr>
      <w:r>
        <w:rPr>
          <w:rStyle w:val="FootnoteReference"/>
        </w:rPr>
        <w:footnoteRef/>
      </w:r>
      <w:r>
        <w:t xml:space="preserve"> Translation note: Greek says to fulfill a vow. Source: vow wording.</w:t>
      </w:r>
    </w:p>
  </w:footnote>
  <w:footnote w:id="1691">
    <w:p>
      <w:pPr>
        <w:pStyle w:val="FootnoteText"/>
      </w:pPr>
      <w:r>
        <w:rPr>
          <w:rStyle w:val="FootnoteReference"/>
        </w:rPr>
        <w:footnoteRef/>
      </w:r>
      <w:r>
        <w:t xml:space="preserve"> Brenton note: Gr. magnify.</w:t>
      </w:r>
    </w:p>
  </w:footnote>
  <w:footnote w:id="1692">
    <w:p>
      <w:pPr>
        <w:pStyle w:val="FootnoteText"/>
      </w:pPr>
      <w:r>
        <w:rPr>
          <w:rStyle w:val="FootnoteReference"/>
        </w:rPr>
        <w:footnoteRef/>
      </w:r>
      <w:r>
        <w:t xml:space="preserve"> Translation note: Greek says as you are, so the sojourner shall be before the Lord. Source: equality formula.</w:t>
      </w:r>
    </w:p>
  </w:footnote>
  <w:footnote w:id="1693">
    <w:p>
      <w:pPr>
        <w:pStyle w:val="FootnoteText"/>
      </w:pPr>
      <w:r>
        <w:rPr>
          <w:rStyle w:val="FootnoteReference"/>
        </w:rPr>
        <w:footnoteRef/>
      </w:r>
      <w:r>
        <w:t xml:space="preserve"> Translation note: Greek says if it happens unintentionally from eyes of congregation. Source: sin wording.</w:t>
      </w:r>
    </w:p>
  </w:footnote>
  <w:footnote w:id="1694">
    <w:p>
      <w:pPr>
        <w:pStyle w:val="FootnoteText"/>
      </w:pPr>
      <w:r>
        <w:rPr>
          <w:rStyle w:val="FootnoteReference"/>
        </w:rPr>
        <w:footnoteRef/>
      </w:r>
      <w:r>
        <w:t xml:space="preserve"> Translation note: Greek says it is unintentional and for their unintentional acts. Source: legal wording.</w:t>
      </w:r>
    </w:p>
  </w:footnote>
  <w:footnote w:id="1695">
    <w:p>
      <w:pPr>
        <w:pStyle w:val="FootnoteText"/>
      </w:pPr>
      <w:r>
        <w:rPr>
          <w:rStyle w:val="FootnoteReference"/>
        </w:rPr>
        <w:footnoteRef/>
      </w:r>
      <w:r>
        <w:t xml:space="preserve"> Name meaning: Aaron (Aharon) — Exalted; mountain of strength; teacher. First high priest; exalted to lead worship.</w:t>
      </w:r>
    </w:p>
  </w:footnote>
  <w:footnote w:id="1696">
    <w:p>
      <w:pPr>
        <w:pStyle w:val="FootnoteText"/>
      </w:pPr>
      <w:r>
        <w:rPr>
          <w:rStyle w:val="FootnoteReference"/>
        </w:rPr>
        <w:footnoteRef/>
      </w:r>
      <w:r>
        <w:t xml:space="preserve"> Translation note: Greek says tassels on the wings of their garments. Source: image wording.</w:t>
      </w:r>
    </w:p>
  </w:footnote>
  <w:footnote w:id="16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1698">
    <w:p>
      <w:pPr>
        <w:pStyle w:val="FootnoteText"/>
      </w:pPr>
      <w:r>
        <w:rPr>
          <w:rStyle w:val="FootnoteReference"/>
        </w:rPr>
        <w:footnoteRef/>
      </w:r>
      <w:r>
        <w:t xml:space="preserve"> Name meaning: Levi (Levi) — Joined; attached. Leah hoped her husband would be joined to her; tribe of priests.</w:t>
      </w:r>
    </w:p>
  </w:footnote>
  <w:footnote w:id="1699">
    <w:p>
      <w:pPr>
        <w:pStyle w:val="FootnoteText"/>
      </w:pPr>
      <w:r>
        <w:rPr>
          <w:rStyle w:val="FootnoteReference"/>
        </w:rPr>
        <w:footnoteRef/>
      </w:r>
      <w:r>
        <w:t xml:space="preserve"> Name meaning: Reuben (Reuven) — Behold a son. Leah’s first son; hoped it would win Jacob’s love.</w:t>
      </w:r>
    </w:p>
  </w:footnote>
  <w:footnote w:id="1700">
    <w:p>
      <w:pPr>
        <w:pStyle w:val="FootnoteText"/>
      </w:pPr>
      <w:r>
        <w:rPr>
          <w:rStyle w:val="FootnoteReference"/>
        </w:rPr>
        <w:footnoteRef/>
      </w:r>
      <w:r>
        <w:t xml:space="preserve"> Name meaning: Moses (Mosheh) — Drawn out. Drawn out of the Nile; drew Israel out of Egypt.</w:t>
      </w:r>
    </w:p>
  </w:footnote>
  <w:footnote w:id="1701">
    <w:p>
      <w:pPr>
        <w:pStyle w:val="FootnoteText"/>
      </w:pPr>
      <w:r>
        <w:rPr>
          <w:rStyle w:val="FootnoteReference"/>
        </w:rPr>
        <w:footnoteRef/>
      </w:r>
      <w:r>
        <w:t xml:space="preserve"> Name meaning: Israel (Yisrael) — God contends; strives with God. Wrestled with God and prevailed; name of the covenant nation.</w:t>
      </w:r>
    </w:p>
  </w:footnote>
  <w:footnote w:id="1702">
    <w:p>
      <w:pPr>
        <w:pStyle w:val="FootnoteText"/>
      </w:pPr>
      <w:r>
        <w:rPr>
          <w:rStyle w:val="FootnoteReference"/>
        </w:rPr>
        <w:footnoteRef/>
      </w:r>
      <w:r>
        <w:t xml:space="preserve"> Name meaning: Aaron (Aharon) — Exalted; mountain of strength; teacher. First high priest; exalted to lead worship.</w:t>
      </w:r>
    </w:p>
  </w:footnote>
  <w:footnote w:id="1703">
    <w:p>
      <w:pPr>
        <w:pStyle w:val="FootnoteText"/>
      </w:pPr>
      <w:r>
        <w:rPr>
          <w:rStyle w:val="FootnoteReference"/>
        </w:rPr>
        <w:footnoteRef/>
      </w:r>
      <w:r>
        <w:t xml:space="preserve"> Translation note: Greek uses a let-it-be-enough idiom here. Source: idiom.</w:t>
      </w:r>
    </w:p>
  </w:footnote>
  <w:footnote w:id="1704">
    <w:p>
      <w:pPr>
        <w:pStyle w:val="FootnoteText"/>
      </w:pPr>
      <w:r>
        <w:rPr>
          <w:rStyle w:val="FootnoteReference"/>
        </w:rPr>
        <w:footnoteRef/>
      </w:r>
      <w:r>
        <w:t xml:space="preserve"> Translation note: Greek keeps both verbs here. Source: Korah wording.</w:t>
      </w:r>
    </w:p>
  </w:footnote>
  <w:footnote w:id="1705">
    <w:p>
      <w:pPr>
        <w:pStyle w:val="FootnoteText"/>
      </w:pPr>
      <w:r>
        <w:rPr>
          <w:rStyle w:val="FootnoteReference"/>
        </w:rPr>
        <w:footnoteRef/>
      </w:r>
      <w:r>
        <w:t xml:space="preserve"> Textual note: The LXX has "God has visited and knows those who are his" rather than "Tomorrow morning Yahweh will make known who is his." The LXX reading appears to be the one followed by 2 Tim 2:19. Source: textual note export.</w:t>
      </w:r>
    </w:p>
  </w:footnote>
  <w:footnote w:id="1706">
    <w:p>
      <w:pPr>
        <w:pStyle w:val="FootnoteText"/>
      </w:pPr>
      <w:r>
        <w:rPr>
          <w:rStyle w:val="FootnoteReference"/>
        </w:rPr>
        <w:footnoteRef/>
      </w:r>
      <w:r>
        <w:t xml:space="preserve"> Brenton note: Gr. do not.</w:t>
      </w:r>
    </w:p>
  </w:footnote>
  <w:footnote w:id="1707">
    <w:p>
      <w:pPr>
        <w:pStyle w:val="FootnoteText"/>
      </w:pPr>
      <w:r>
        <w:rPr>
          <w:rStyle w:val="FootnoteReference"/>
        </w:rPr>
        <w:footnoteRef/>
      </w:r>
      <w:r>
        <w:t xml:space="preserve"> Brenton note: Some read, out of.</w:t>
      </w:r>
    </w:p>
  </w:footnote>
  <w:footnote w:id="170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1709">
    <w:p>
      <w:pPr>
        <w:pStyle w:val="FootnoteText"/>
      </w:pPr>
      <w:r>
        <w:rPr>
          <w:rStyle w:val="FootnoteReference"/>
        </w:rPr>
        <w:footnoteRef/>
      </w:r>
      <w:r>
        <w:t xml:space="preserve"> Brenton note: Gr. cut out.</w:t>
      </w:r>
    </w:p>
  </w:footnote>
  <w:footnote w:id="1710">
    <w:p>
      <w:pPr>
        <w:pStyle w:val="FootnoteText"/>
      </w:pPr>
      <w:r>
        <w:rPr>
          <w:rStyle w:val="FootnoteReference"/>
        </w:rPr>
        <w:footnoteRef/>
      </w:r>
      <w:r>
        <w:t xml:space="preserve"> Brenton note: Gr. do not.</w:t>
      </w:r>
    </w:p>
  </w:footnote>
  <w:footnote w:id="1711">
    <w:p>
      <w:pPr>
        <w:pStyle w:val="FootnoteText"/>
      </w:pPr>
      <w:r>
        <w:rPr>
          <w:rStyle w:val="FootnoteReference"/>
        </w:rPr>
        <w:footnoteRef/>
      </w:r>
      <w:r>
        <w:t xml:space="preserve"> Brenton note: חפד for חפור.</w:t>
      </w:r>
    </w:p>
  </w:footnote>
  <w:footnote w:id="1712">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1713">
    <w:p>
      <w:pPr>
        <w:pStyle w:val="FootnoteText"/>
      </w:pPr>
      <w:r>
        <w:rPr>
          <w:rStyle w:val="FootnoteReference"/>
        </w:rPr>
        <w:footnoteRef/>
      </w:r>
      <w:r>
        <w:t xml:space="preserve"> Translation note: Greek ends with their baggage. Source: term choice.</w:t>
      </w:r>
    </w:p>
  </w:footnote>
  <w:footnote w:id="1714">
    <w:p>
      <w:pPr>
        <w:pStyle w:val="FootnoteText"/>
      </w:pPr>
      <w:r>
        <w:rPr>
          <w:rStyle w:val="FootnoteReference"/>
        </w:rPr>
        <w:footnoteRef/>
      </w:r>
      <w:r>
        <w:t xml:space="preserve"> Translation note: Greek says they go down alive into Hades. Source: judgment wording.</w:t>
      </w:r>
    </w:p>
  </w:footnote>
  <w:footnote w:id="1715">
    <w:p>
      <w:pPr>
        <w:pStyle w:val="FootnoteText"/>
      </w:pPr>
      <w:r>
        <w:rPr>
          <w:rStyle w:val="FootnoteReference"/>
        </w:rPr>
        <w:footnoteRef/>
      </w:r>
      <w:r>
        <w:t xml:space="preserve"> Brenton note: Or, vision. Some copies read χάσματι.</w:t>
      </w:r>
    </w:p>
  </w:footnote>
  <w:footnote w:id="1716">
    <w:p>
      <w:pPr>
        <w:pStyle w:val="FootnoteText"/>
      </w:pPr>
      <w:r>
        <w:rPr>
          <w:rStyle w:val="FootnoteReference"/>
        </w:rPr>
        <w:footnoteRef/>
      </w:r>
      <w:r>
        <w:t xml:space="preserve"> Brenton note: Gr. saying.</w:t>
      </w:r>
    </w:p>
  </w:footnote>
  <w:footnote w:id="1717">
    <w:p>
      <w:pPr>
        <w:pStyle w:val="FootnoteText"/>
      </w:pPr>
      <w:r>
        <w:rPr>
          <w:rStyle w:val="FootnoteReference"/>
        </w:rPr>
        <w:footnoteRef/>
      </w:r>
      <w:r>
        <w:t xml:space="preserve"> Name meaning: Moses (Mosheh) — Drawn out. Drawn out of the Nile; drew Israel out of Egypt.</w:t>
      </w:r>
    </w:p>
  </w:footnote>
  <w:footnote w:id="1718">
    <w:p>
      <w:pPr>
        <w:pStyle w:val="FootnoteText"/>
      </w:pPr>
      <w:r>
        <w:rPr>
          <w:rStyle w:val="FootnoteReference"/>
        </w:rPr>
        <w:footnoteRef/>
      </w:r>
      <w:r>
        <w:t xml:space="preserve"> Name meaning: Aaron (Aharon) — Exalted; mountain of strength; teacher. First high priest; exalted to lead worship.</w:t>
      </w:r>
    </w:p>
  </w:footnote>
  <w:footnote w:id="1719">
    <w:p>
      <w:pPr>
        <w:pStyle w:val="FootnoteText"/>
      </w:pPr>
      <w:r>
        <w:rPr>
          <w:rStyle w:val="FootnoteReference"/>
        </w:rPr>
        <w:footnoteRef/>
      </w:r>
      <w:r>
        <w:t xml:space="preserve"> MT/LXX note: This LXX verse number carries the bronze-firepans line rather than the MT rod-command line. Source: verse mapping.</w:t>
      </w:r>
    </w:p>
  </w:footnote>
  <w:footnote w:id="1720">
    <w:p>
      <w:pPr>
        <w:pStyle w:val="FootnoteText"/>
      </w:pPr>
      <w:r>
        <w:rPr>
          <w:rStyle w:val="FootnoteReference"/>
        </w:rPr>
        <w:footnoteRef/>
      </w:r>
      <w:r>
        <w:t xml:space="preserve"> Name meaning: Israel (Yisrael) — God contends; strives with God. Wrestled with God and prevailed; name of the covenant nation.</w:t>
      </w:r>
    </w:p>
  </w:footnote>
  <w:footnote w:id="1721">
    <w:p>
      <w:pPr>
        <w:pStyle w:val="FootnoteText"/>
      </w:pPr>
      <w:r>
        <w:rPr>
          <w:rStyle w:val="FootnoteReference"/>
        </w:rPr>
        <w:footnoteRef/>
      </w:r>
      <w:r>
        <w:t xml:space="preserve"> Translation note: Greek says coalition here. Current line keeps that wording. Source: korah wording.</w:t>
      </w:r>
    </w:p>
  </w:footnote>
  <w:footnote w:id="1722">
    <w:p>
      <w:pPr>
        <w:pStyle w:val="FootnoteText"/>
      </w:pPr>
      <w:r>
        <w:rPr>
          <w:rStyle w:val="FootnoteReference"/>
        </w:rPr>
        <w:footnoteRef/>
      </w:r>
      <w:r>
        <w:t xml:space="preserve"> Translation note: Greek keeps this direct accusation. Source: accusation wording.</w:t>
      </w:r>
    </w:p>
  </w:footnote>
  <w:footnote w:id="1723">
    <w:p>
      <w:pPr>
        <w:pStyle w:val="FootnoteText"/>
      </w:pPr>
      <w:r>
        <w:rPr>
          <w:rStyle w:val="FootnoteReference"/>
        </w:rPr>
        <w:footnoteRef/>
      </w:r>
      <w:r>
        <w:t xml:space="preserve"> Translation note: Greek row here contains only tent-entry clause. Source: mapping wording.</w:t>
      </w:r>
    </w:p>
  </w:footnote>
  <w:footnote w:id="1724">
    <w:p>
      <w:pPr>
        <w:pStyle w:val="FootnoteText"/>
      </w:pPr>
      <w:r>
        <w:rPr>
          <w:rStyle w:val="FootnoteReference"/>
        </w:rPr>
        <w:footnoteRef/>
      </w:r>
      <w:r>
        <w:t xml:space="preserve"> Translation note: Greek says at once here. Current line keeps that wording. Source: rebellion wording.</w:t>
      </w:r>
    </w:p>
  </w:footnote>
  <w:footnote w:id="1725">
    <w:p>
      <w:pPr>
        <w:pStyle w:val="FootnoteText"/>
      </w:pPr>
      <w:r>
        <w:rPr>
          <w:rStyle w:val="FootnoteReference"/>
        </w:rPr>
        <w:footnoteRef/>
      </w:r>
      <w:r>
        <w:t xml:space="preserve"> Translation note: Greek says carry it quickly here. Current line keeps that urgency. Source: plague wording.</w:t>
      </w:r>
    </w:p>
  </w:footnote>
  <w:footnote w:id="1726">
    <w:p>
      <w:pPr>
        <w:pStyle w:val="FootnoteText"/>
      </w:pPr>
      <w:r>
        <w:rPr>
          <w:rStyle w:val="FootnoteReference"/>
        </w:rPr>
        <w:footnoteRef/>
      </w:r>
      <w:r>
        <w:t xml:space="preserve"> MT/LXX note: The Septuagint places the plague-atonement action here rather than the Masoretic complaint line. The translation follows the Greek content. Source: variant + witnesses.</w:t>
      </w:r>
    </w:p>
  </w:footnote>
  <w:footnote w:id="1727">
    <w:p>
      <w:pPr>
        <w:pStyle w:val="FootnoteText"/>
      </w:pPr>
      <w:r>
        <w:rPr>
          <w:rStyle w:val="FootnoteReference"/>
        </w:rPr>
        <w:footnoteRef/>
      </w:r>
      <w:r>
        <w:t xml:space="preserve"> MT/LXX note: The Septuagint places the plague-stopping line here rather than the Masoretic complaint. The translation follows the Greek content. Source: variant + witnesses.</w:t>
      </w:r>
    </w:p>
  </w:footnote>
  <w:footnote w:id="1728">
    <w:p>
      <w:pPr>
        <w:pStyle w:val="FootnoteText"/>
      </w:pPr>
      <w:r>
        <w:rPr>
          <w:rStyle w:val="FootnoteReference"/>
        </w:rPr>
        <w:footnoteRef/>
      </w:r>
      <w:r>
        <w:t xml:space="preserve"> Brenton note: Gr. a rod.</w:t>
      </w:r>
    </w:p>
  </w:footnote>
  <w:footnote w:id="1729">
    <w:p>
      <w:pPr>
        <w:pStyle w:val="FootnoteText"/>
      </w:pPr>
      <w:r>
        <w:rPr>
          <w:rStyle w:val="FootnoteReference"/>
        </w:rPr>
        <w:footnoteRef/>
      </w:r>
      <w:r>
        <w:t xml:space="preserve"> Name meaning: Levi (Levi) — Joined; attached. Leah hoped her husband would be joined to her; tribe of priests.</w:t>
      </w:r>
    </w:p>
  </w:footnote>
  <w:footnote w:id="1730">
    <w:p>
      <w:pPr>
        <w:pStyle w:val="FootnoteText"/>
      </w:pPr>
      <w:r>
        <w:rPr>
          <w:rStyle w:val="FootnoteReference"/>
        </w:rPr>
        <w:footnoteRef/>
      </w:r>
      <w:r>
        <w:t xml:space="preserve"> Name meaning: Aaron (Aharon) — Exalted; mountain of strength; teacher. First high priest; exalted to lead worship.</w:t>
      </w:r>
    </w:p>
  </w:footnote>
  <w:footnote w:id="1731">
    <w:p>
      <w:pPr>
        <w:pStyle w:val="FootnoteText"/>
      </w:pPr>
      <w:r>
        <w:rPr>
          <w:rStyle w:val="FootnoteReference"/>
        </w:rPr>
        <w:footnoteRef/>
      </w:r>
      <w:r>
        <w:t xml:space="preserve"> Name meaning: Levi (Levi) — Joined; attached. Leah hoped her husband would be joined to her; tribe of priests.</w:t>
      </w:r>
    </w:p>
  </w:footnote>
  <w:footnote w:id="1732">
    <w:p>
      <w:pPr>
        <w:pStyle w:val="FootnoteText"/>
      </w:pPr>
      <w:r>
        <w:rPr>
          <w:rStyle w:val="FootnoteReference"/>
        </w:rPr>
        <w:footnoteRef/>
      </w:r>
      <w:r>
        <w:t xml:space="preserve"> Translation note: Greek says joined to you here. Current line keeps that phrase. Source: levite wording.</w:t>
      </w:r>
    </w:p>
  </w:footnote>
  <w:footnote w:id="1733">
    <w:p>
      <w:pPr>
        <w:pStyle w:val="FootnoteText"/>
      </w:pPr>
      <w:r>
        <w:rPr>
          <w:rStyle w:val="FootnoteReference"/>
        </w:rPr>
        <w:footnoteRef/>
      </w:r>
      <w:r>
        <w:t xml:space="preserve"> Name meaning: Israel (Yisrael) — God contends; strives with God. Wrestled with God and prevailed; name of the covenant nation.</w:t>
      </w:r>
    </w:p>
  </w:footnote>
  <w:footnote w:id="1734">
    <w:p>
      <w:pPr>
        <w:pStyle w:val="FootnoteText"/>
      </w:pPr>
      <w:r>
        <w:rPr>
          <w:rStyle w:val="FootnoteReference"/>
        </w:rPr>
        <w:footnoteRef/>
      </w:r>
      <w:r>
        <w:t xml:space="preserve"> Brenton note: Gr. in.</w:t>
      </w:r>
    </w:p>
  </w:footnote>
  <w:footnote w:id="1735">
    <w:p>
      <w:pPr>
        <w:pStyle w:val="FootnoteText"/>
      </w:pPr>
      <w:r>
        <w:rPr>
          <w:rStyle w:val="FootnoteReference"/>
        </w:rPr>
        <w:footnoteRef/>
      </w:r>
      <w:r>
        <w:t xml:space="preserve"> Translation note: Greek says priesthood as gift here. Current line keeps that wording. Source: priesthood wording.</w:t>
      </w:r>
    </w:p>
  </w:footnote>
  <w:footnote w:id="1736">
    <w:p>
      <w:pPr>
        <w:pStyle w:val="FootnoteText"/>
      </w:pPr>
      <w:r>
        <w:rPr>
          <w:rStyle w:val="FootnoteReference"/>
        </w:rPr>
        <w:footnoteRef/>
      </w:r>
      <w:r>
        <w:t xml:space="preserve"> Translation note: Greek says keeping and firstfruits here. Source: Aaron wording.</w:t>
      </w:r>
    </w:p>
  </w:footnote>
  <w:footnote w:id="1737">
    <w:p>
      <w:pPr>
        <w:pStyle w:val="FootnoteText"/>
      </w:pPr>
      <w:r>
        <w:rPr>
          <w:rStyle w:val="FootnoteReference"/>
        </w:rPr>
        <w:footnoteRef/>
      </w:r>
      <w:r>
        <w:t xml:space="preserve"> Translation note: Greek includes from all their sins in this sequence. Source: gift-list wording.</w:t>
      </w:r>
    </w:p>
  </w:footnote>
  <w:footnote w:id="1738">
    <w:p>
      <w:pPr>
        <w:pStyle w:val="FootnoteText"/>
      </w:pPr>
      <w:r>
        <w:rPr>
          <w:rStyle w:val="FootnoteReference"/>
        </w:rPr>
        <w:footnoteRef/>
      </w:r>
      <w:r>
        <w:t xml:space="preserve"> Translation note: Greek uses gifts/offerings wording here. Current line keeps it broad. Source: priestly wording.</w:t>
      </w:r>
    </w:p>
  </w:footnote>
  <w:footnote w:id="1739">
    <w:p>
      <w:pPr>
        <w:pStyle w:val="FootnoteText"/>
      </w:pPr>
      <w:r>
        <w:rPr>
          <w:rStyle w:val="FootnoteReference"/>
        </w:rPr>
        <w:footnoteRef/>
      </w:r>
      <w:r>
        <w:t xml:space="preserve"> Brenton note: Heb. חנפה. Such appears its general meaning.</w:t>
      </w:r>
    </w:p>
  </w:footnote>
  <w:footnote w:id="1740">
    <w:p>
      <w:pPr>
        <w:pStyle w:val="FootnoteText"/>
      </w:pPr>
      <w:r>
        <w:rPr>
          <w:rStyle w:val="FootnoteReference"/>
        </w:rPr>
        <w:footnoteRef/>
      </w:r>
      <w:r>
        <w:t xml:space="preserve"> Translation note: Greek says opener of the womb. The translation keeps that direct wording. Source: lexical.</w:t>
      </w:r>
    </w:p>
  </w:footnote>
  <w:footnote w:id="1741">
    <w:p>
      <w:pPr>
        <w:pStyle w:val="FootnoteText"/>
      </w:pPr>
      <w:r>
        <w:rPr>
          <w:rStyle w:val="FootnoteReference"/>
        </w:rPr>
        <w:footnoteRef/>
      </w:r>
      <w:r>
        <w:t xml:space="preserve"> Translation note: Greek says pour out toward altar here. Current line keeps that wording. Source: firstborn wording.</w:t>
      </w:r>
    </w:p>
  </w:footnote>
  <w:footnote w:id="1742">
    <w:p>
      <w:pPr>
        <w:pStyle w:val="FootnoteText"/>
      </w:pPr>
      <w:r>
        <w:rPr>
          <w:rStyle w:val="FootnoteReference"/>
        </w:rPr>
        <w:footnoteRef/>
      </w:r>
      <w:r>
        <w:t xml:space="preserve"> Brenton note: i. e. among. But μόσχος is used elsewhere in the LXX. for horned cattle old enough to breed.</w:t>
      </w:r>
    </w:p>
  </w:footnote>
  <w:footnote w:id="1743">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1744">
    <w:p>
      <w:pPr>
        <w:pStyle w:val="FootnoteText"/>
      </w:pPr>
      <w:r>
        <w:rPr>
          <w:rStyle w:val="FootnoteReference"/>
        </w:rPr>
        <w:footnoteRef/>
      </w:r>
      <w:r>
        <w:t xml:space="preserve"> Brenton note: Gr. of perpetual salt.</w:t>
      </w:r>
    </w:p>
  </w:footnote>
  <w:footnote w:id="1745">
    <w:p>
      <w:pPr>
        <w:pStyle w:val="FootnoteText"/>
      </w:pPr>
      <w:r>
        <w:rPr>
          <w:rStyle w:val="FootnoteReference"/>
        </w:rPr>
        <w:footnoteRef/>
      </w:r>
      <w:r>
        <w:t xml:space="preserve"> Translation note: Greek states the burden clause directly here. Source: burden clause.</w:t>
      </w:r>
    </w:p>
  </w:footnote>
  <w:footnote w:id="1746">
    <w:p>
      <w:pPr>
        <w:pStyle w:val="FootnoteText"/>
      </w:pPr>
      <w:r>
        <w:rPr>
          <w:rStyle w:val="FootnoteReference"/>
        </w:rPr>
        <w:footnoteRef/>
      </w:r>
      <w:r>
        <w:t xml:space="preserve"> Translation note: Greek says set apart as contribution here. Source: tithe wording.</w:t>
      </w:r>
    </w:p>
  </w:footnote>
  <w:footnote w:id="1747">
    <w:p>
      <w:pPr>
        <w:pStyle w:val="FootnoteText"/>
      </w:pPr>
      <w:r>
        <w:rPr>
          <w:rStyle w:val="FootnoteReference"/>
        </w:rPr>
        <w:footnoteRef/>
      </w:r>
      <w:r>
        <w:t xml:space="preserve"> Name meaning: Moses (Mosheh) — Drawn out. Drawn out of the Nile; drew Israel out of Egypt.</w:t>
      </w:r>
    </w:p>
  </w:footnote>
  <w:footnote w:id="1748">
    <w:p>
      <w:pPr>
        <w:pStyle w:val="FootnoteText"/>
      </w:pPr>
      <w:r>
        <w:rPr>
          <w:rStyle w:val="FootnoteReference"/>
        </w:rPr>
        <w:footnoteRef/>
      </w:r>
      <w:r>
        <w:t xml:space="preserve"> Translation note: Greek says remove a contribution to Lord, tithe from tithe. Source: tithe phrasing.</w:t>
      </w:r>
    </w:p>
  </w:footnote>
  <w:footnote w:id="1749">
    <w:p>
      <w:pPr>
        <w:pStyle w:val="FootnoteText"/>
      </w:pPr>
      <w:r>
        <w:rPr>
          <w:rStyle w:val="FootnoteReference"/>
        </w:rPr>
        <w:footnoteRef/>
      </w:r>
      <w:r>
        <w:t xml:space="preserve"> Translation note: Greek uses remove or set-apart language for the offering. The translation keeps that wording. Source: lexical.</w:t>
      </w:r>
    </w:p>
  </w:footnote>
  <w:footnote w:id="1750">
    <w:p>
      <w:pPr>
        <w:pStyle w:val="FootnoteText"/>
      </w:pPr>
      <w:r>
        <w:rPr>
          <w:rStyle w:val="FootnoteReference"/>
        </w:rPr>
        <w:footnoteRef/>
      </w:r>
      <w:r>
        <w:t xml:space="preserve"> Translation note: Greek says first part not best thereof. Source: tithe wording.</w:t>
      </w:r>
    </w:p>
  </w:footnote>
  <w:footnote w:id="1751">
    <w:p>
      <w:pPr>
        <w:pStyle w:val="FootnoteText"/>
      </w:pPr>
      <w:r>
        <w:rPr>
          <w:rStyle w:val="FootnoteReference"/>
        </w:rPr>
        <w:footnoteRef/>
      </w:r>
      <w:r>
        <w:t xml:space="preserve"> Brenton note: Or, because ye shall.</w:t>
      </w:r>
    </w:p>
  </w:footnote>
  <w:footnote w:id="1752">
    <w:p>
      <w:pPr>
        <w:pStyle w:val="FootnoteText"/>
      </w:pPr>
      <w:r>
        <w:rPr>
          <w:rStyle w:val="FootnoteReference"/>
        </w:rPr>
        <w:footnoteRef/>
      </w:r>
      <w:r>
        <w:t xml:space="preserve"> Name meaning: Moses (Mosheh) — Drawn out. Drawn out of the Nile; drew Israel out of Egypt.</w:t>
      </w:r>
    </w:p>
  </w:footnote>
  <w:footnote w:id="1753">
    <w:p>
      <w:pPr>
        <w:pStyle w:val="FootnoteText"/>
      </w:pPr>
      <w:r>
        <w:rPr>
          <w:rStyle w:val="FootnoteReference"/>
        </w:rPr>
        <w:footnoteRef/>
      </w:r>
      <w:r>
        <w:t xml:space="preserve"> Name meaning: Aaron (Aharon) — Exalted; mountain of strength; teacher. First high priest; exalted to lead worship.</w:t>
      </w:r>
    </w:p>
  </w:footnote>
  <w:footnote w:id="1754">
    <w:p>
      <w:pPr>
        <w:pStyle w:val="FootnoteText"/>
      </w:pPr>
      <w:r>
        <w:rPr>
          <w:rStyle w:val="FootnoteReference"/>
        </w:rPr>
        <w:footnoteRef/>
      </w:r>
      <w:r>
        <w:t xml:space="preserve"> Name meaning: Israel (Yisrael) — God contends; strives with God. Wrestled with God and prevailed; name of the covenant nation.</w:t>
      </w:r>
    </w:p>
  </w:footnote>
  <w:footnote w:id="1755">
    <w:p>
      <w:pPr>
        <w:pStyle w:val="FootnoteText"/>
      </w:pPr>
      <w:r>
        <w:rPr>
          <w:rStyle w:val="FootnoteReference"/>
        </w:rPr>
        <w:footnoteRef/>
      </w:r>
      <w:r>
        <w:t xml:space="preserve"> Translation note: Greek includes sojourners dwelling among them. Source: statute wording.</w:t>
      </w:r>
    </w:p>
  </w:footnote>
  <w:footnote w:id="1756">
    <w:p>
      <w:pPr>
        <w:pStyle w:val="FootnoteText"/>
      </w:pPr>
      <w:r>
        <w:rPr>
          <w:rStyle w:val="FootnoteReference"/>
        </w:rPr>
        <w:footnoteRef/>
      </w:r>
      <w:r>
        <w:t xml:space="preserve"> Translation note: Greek says water of sprinkling here. Source: purification wording.</w:t>
      </w:r>
    </w:p>
  </w:footnote>
  <w:footnote w:id="1757">
    <w:p>
      <w:pPr>
        <w:pStyle w:val="FootnoteText"/>
      </w:pPr>
      <w:r>
        <w:rPr>
          <w:rStyle w:val="FootnoteReference"/>
        </w:rPr>
        <w:footnoteRef/>
      </w:r>
      <w:r>
        <w:t xml:space="preserve"> Translation note: Greek says the bone, the human body, or the slain one. Source: purification wording.</w:t>
      </w:r>
    </w:p>
  </w:footnote>
  <w:footnote w:id="1758">
    <w:p>
      <w:pPr>
        <w:pStyle w:val="FootnoteText"/>
      </w:pPr>
      <w:r>
        <w:rPr>
          <w:rStyle w:val="FootnoteReference"/>
        </w:rPr>
        <w:footnoteRef/>
      </w:r>
      <w:r>
        <w:t xml:space="preserve"> Translation note: Greek says holy things of the Lord and water of sprinkling. Source: cultic terms.</w:t>
      </w:r>
    </w:p>
  </w:footnote>
  <w:footnote w:id="1759">
    <w:p>
      <w:pPr>
        <w:pStyle w:val="FootnoteText"/>
      </w:pPr>
      <w:r>
        <w:rPr>
          <w:rStyle w:val="FootnoteReference"/>
        </w:rPr>
        <w:footnoteRef/>
      </w:r>
      <w:r>
        <w:t xml:space="preserve"> Name meaning: Israel (Yisrael) — God contends; strives with God. Wrestled with God and prevailed; name of the covenant nation.</w:t>
      </w:r>
    </w:p>
  </w:footnote>
  <w:footnote w:id="1760">
    <w:p>
      <w:pPr>
        <w:pStyle w:val="FootnoteText"/>
      </w:pPr>
      <w:r>
        <w:rPr>
          <w:rStyle w:val="FootnoteReference"/>
        </w:rPr>
        <w:footnoteRef/>
      </w:r>
      <w:r>
        <w:t xml:space="preserve"> Name meaning: Moses (Mosheh) — Drawn out. Drawn out of the Nile; drew Israel out of Egypt.</w:t>
      </w:r>
    </w:p>
  </w:footnote>
  <w:footnote w:id="1761">
    <w:p>
      <w:pPr>
        <w:pStyle w:val="FootnoteText"/>
      </w:pPr>
      <w:r>
        <w:rPr>
          <w:rStyle w:val="FootnoteReference"/>
        </w:rPr>
        <w:footnoteRef/>
      </w:r>
      <w:r>
        <w:t xml:space="preserve"> Name meaning: Aaron (Aharon) — Exalted; mountain of strength; teacher. First high priest; exalted to lead worship.</w:t>
      </w:r>
    </w:p>
  </w:footnote>
  <w:footnote w:id="1762">
    <w:p>
      <w:pPr>
        <w:pStyle w:val="FootnoteText"/>
      </w:pPr>
      <w:r>
        <w:rPr>
          <w:rStyle w:val="FootnoteReference"/>
        </w:rPr>
        <w:footnoteRef/>
      </w:r>
      <w:r>
        <w:t xml:space="preserve"> Translation note: Greek uses assemble-language here. Current line keeps that verb. Source: water-from-rock wording.</w:t>
      </w:r>
    </w:p>
  </w:footnote>
  <w:footnote w:id="1763">
    <w:p>
      <w:pPr>
        <w:pStyle w:val="FootnoteText"/>
      </w:pPr>
      <w:r>
        <w:rPr>
          <w:rStyle w:val="FootnoteReference"/>
        </w:rPr>
        <w:footnoteRef/>
      </w:r>
      <w:r>
        <w:t xml:space="preserve"> Brenton note: Gr. found us.</w:t>
      </w:r>
    </w:p>
  </w:footnote>
  <w:footnote w:id="1764">
    <w:p>
      <w:pPr>
        <w:pStyle w:val="FootnoteText"/>
      </w:pPr>
      <w:r>
        <w:rPr>
          <w:rStyle w:val="FootnoteReference"/>
        </w:rPr>
        <w:footnoteRef/>
      </w:r>
      <w:r>
        <w:t xml:space="preserve"> Translation note: Greek says cistern here. Current line keeps that wording. Source: edom wording.</w:t>
      </w:r>
    </w:p>
  </w:footnote>
  <w:footnote w:id="1765">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1766">
    <w:p>
      <w:pPr>
        <w:pStyle w:val="FootnoteText"/>
      </w:pPr>
      <w:r>
        <w:rPr>
          <w:rStyle w:val="FootnoteReference"/>
        </w:rPr>
        <w:footnoteRef/>
      </w:r>
      <w:r>
        <w:t xml:space="preserve"> Name meaning: Israel (Yisrael) — God contends; strives with God. Wrestled with God and prevailed; name of the covenant nation.</w:t>
      </w:r>
    </w:p>
  </w:footnote>
  <w:footnote w:id="1767">
    <w:p>
      <w:pPr>
        <w:pStyle w:val="FootnoteText"/>
      </w:pPr>
      <w:r>
        <w:rPr>
          <w:rStyle w:val="FootnoteReference"/>
        </w:rPr>
        <w:footnoteRef/>
      </w:r>
      <w:r>
        <w:t xml:space="preserve"> Brenton note: Gr. a captivity of them.</w:t>
      </w:r>
    </w:p>
  </w:footnote>
  <w:footnote w:id="1768">
    <w:p>
      <w:pPr>
        <w:pStyle w:val="FootnoteText"/>
      </w:pPr>
      <w:r>
        <w:rPr>
          <w:rStyle w:val="FootnoteReference"/>
        </w:rPr>
        <w:footnoteRef/>
      </w:r>
      <w:r>
        <w:t xml:space="preserve"> Brenton note: Gr. devoted thing.</w:t>
      </w:r>
    </w:p>
  </w:footnote>
  <w:footnote w:id="1769">
    <w:p>
      <w:pPr>
        <w:pStyle w:val="FootnoteText"/>
      </w:pPr>
      <w:r>
        <w:rPr>
          <w:rStyle w:val="FootnoteReference"/>
        </w:rPr>
        <w:footnoteRef/>
      </w:r>
      <w:r>
        <w:t xml:space="preserve"> Name meaning: Moses (Mosheh) — Drawn out. Drawn out of the Nile; drew Israel out of Egypt.</w:t>
      </w:r>
    </w:p>
  </w:footnote>
  <w:footnote w:id="1770">
    <w:p>
      <w:pPr>
        <w:pStyle w:val="FootnoteText"/>
      </w:pPr>
      <w:r>
        <w:rPr>
          <w:rStyle w:val="FootnoteReference"/>
        </w:rPr>
        <w:footnoteRef/>
      </w:r>
      <w:r>
        <w:t xml:space="preserve"> Translation note: Greek says soul loathed this empty bread. Source: manna wording.</w:t>
      </w:r>
    </w:p>
  </w:footnote>
  <w:footnote w:id="1771">
    <w:p>
      <w:pPr>
        <w:pStyle w:val="FootnoteText"/>
      </w:pPr>
      <w:r>
        <w:rPr>
          <w:rStyle w:val="FootnoteReference"/>
        </w:rPr>
        <w:footnoteRef/>
      </w:r>
      <w:r>
        <w:t xml:space="preserve"> Translation note: Greek uses iterative or continuing were-saying form here. Current line keeps it. Source: narrative wording.</w:t>
      </w:r>
    </w:p>
  </w:footnote>
  <w:footnote w:id="1772">
    <w:p>
      <w:pPr>
        <w:pStyle w:val="FootnoteText"/>
      </w:pPr>
      <w:r>
        <w:rPr>
          <w:rStyle w:val="FootnoteReference"/>
        </w:rPr>
        <w:footnoteRef/>
      </w:r>
      <w:r>
        <w:t xml:space="preserve"> Translation note: Greek gives the geography in a compact descriptive line. Current wording keeps it plain. Source: geography line.</w:t>
      </w:r>
    </w:p>
  </w:footnote>
  <w:footnote w:id="1773">
    <w:p>
      <w:pPr>
        <w:pStyle w:val="FootnoteText"/>
      </w:pPr>
      <w:r>
        <w:rPr>
          <w:rStyle w:val="FootnoteReference"/>
        </w:rPr>
        <w:footnoteRef/>
      </w:r>
      <w:r>
        <w:t xml:space="preserve"> Brenton note: Gr. Amorite.</w:t>
      </w:r>
    </w:p>
  </w:footnote>
  <w:footnote w:id="1774">
    <w:p>
      <w:pPr>
        <w:pStyle w:val="FootnoteText"/>
      </w:pPr>
      <w:r>
        <w:rPr>
          <w:rStyle w:val="FootnoteReference"/>
        </w:rPr>
        <w:footnoteRef/>
      </w:r>
      <w:r>
        <w:t xml:space="preserve"> Textual note: The LXX offers "he has set on fire Zoob" rather than "Waheb in Suphah." The Sam. reads "Waheb on the sea of Reeds" instead of "Waheb in Suphah." The Vg. has "What he did in the Red Sea" in place of "Waheb in Suphah." Source: textual note export.</w:t>
      </w:r>
    </w:p>
  </w:footnote>
  <w:footnote w:id="1775">
    <w:p>
      <w:pPr>
        <w:pStyle w:val="FootnoteText"/>
      </w:pPr>
      <w:r>
        <w:rPr>
          <w:rStyle w:val="FootnoteReference"/>
        </w:rPr>
        <w:footnoteRef/>
      </w:r>
      <w:r>
        <w:t xml:space="preserve"> Brenton note: Gr. of the well for it.</w:t>
      </w:r>
    </w:p>
  </w:footnote>
  <w:footnote w:id="1776">
    <w:p>
      <w:pPr>
        <w:pStyle w:val="FootnoteText"/>
      </w:pPr>
      <w:r>
        <w:rPr>
          <w:rStyle w:val="FootnoteReference"/>
        </w:rPr>
        <w:footnoteRef/>
      </w:r>
      <w:r>
        <w:t xml:space="preserve"> Translation note: Greek keeps the route list terse. Current wording preserves the sequence. Source: route list.</w:t>
      </w:r>
    </w:p>
  </w:footnote>
  <w:footnote w:id="1777">
    <w:p>
      <w:pPr>
        <w:pStyle w:val="FootnoteText"/>
      </w:pPr>
      <w:r>
        <w:rPr>
          <w:rStyle w:val="FootnoteReference"/>
        </w:rPr>
        <w:footnoteRef/>
      </w:r>
      <w:r>
        <w:t xml:space="preserve"> Brenton note: Or, Jané, but the reading is uncertain.</w:t>
      </w:r>
    </w:p>
  </w:footnote>
  <w:footnote w:id="17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1779">
    <w:p>
      <w:pPr>
        <w:pStyle w:val="FootnoteText"/>
      </w:pPr>
      <w:r>
        <w:rPr>
          <w:rStyle w:val="FootnoteReference"/>
        </w:rPr>
        <w:footnoteRef/>
      </w:r>
      <w:r>
        <w:t xml:space="preserve"> Textual note: The LXX reads "was Jazer" rather than "was strong." Source: textual note export.</w:t>
      </w:r>
    </w:p>
  </w:footnote>
  <w:footnote w:id="1780">
    <w:p>
      <w:pPr>
        <w:pStyle w:val="FootnoteText"/>
      </w:pPr>
      <w:r>
        <w:rPr>
          <w:rStyle w:val="FootnoteReference"/>
        </w:rPr>
        <w:footnoteRef/>
      </w:r>
      <w:r>
        <w:t xml:space="preserve"> Textual note: The LXX reads "and devoured" instead of "the lords." This reading necessitates an emendation of the Hebrew word. Source: textual note export.</w:t>
      </w:r>
    </w:p>
  </w:footnote>
  <w:footnote w:id="1781">
    <w:p>
      <w:pPr>
        <w:pStyle w:val="FootnoteText"/>
      </w:pPr>
      <w:r>
        <w:rPr>
          <w:rStyle w:val="FootnoteReference"/>
        </w:rPr>
        <w:footnoteRef/>
      </w:r>
      <w:r>
        <w:t xml:space="preserve"> Textual note: This verse in the LXX reads "Their seed shall perish from Heshbon to Dibon. And their women have further kindled a fire against Moab." Source: textual note export.</w:t>
      </w:r>
    </w:p>
  </w:footnote>
  <w:footnote w:id="1782">
    <w:p>
      <w:pPr>
        <w:pStyle w:val="FootnoteText"/>
      </w:pPr>
      <w:r>
        <w:rPr>
          <w:rStyle w:val="FootnoteReference"/>
        </w:rPr>
        <w:footnoteRef/>
      </w:r>
      <w:r>
        <w:t xml:space="preserve"> Translation note: Greek says handed him over here. Source: Og wording.</w:t>
      </w:r>
    </w:p>
  </w:footnote>
  <w:footnote w:id="1783">
    <w:p>
      <w:pPr>
        <w:pStyle w:val="FootnoteText"/>
      </w:pPr>
      <w:r>
        <w:rPr>
          <w:rStyle w:val="FootnoteReference"/>
        </w:rPr>
        <w:footnoteRef/>
      </w:r>
      <w:r>
        <w:t xml:space="preserve"> Name meaning: Israel (Yisrael) — God contends; strives with God. Wrestled with God and prevailed; name of the covenant nation.</w:t>
      </w:r>
    </w:p>
  </w:footnote>
  <w:footnote w:id="1784">
    <w:p>
      <w:pPr>
        <w:pStyle w:val="FootnoteText"/>
      </w:pPr>
      <w:r>
        <w:rPr>
          <w:rStyle w:val="FootnoteReference"/>
        </w:rPr>
        <w:footnoteRef/>
      </w:r>
      <w:r>
        <w:t xml:space="preserve"> Translation note: Greek begins the scene with Balak's seeing. Current wording preserves that setup. Source: scene setup.</w:t>
      </w:r>
    </w:p>
  </w:footnote>
  <w:footnote w:id="1785">
    <w:p>
      <w:pPr>
        <w:pStyle w:val="FootnoteText"/>
      </w:pPr>
      <w:r>
        <w:rPr>
          <w:rStyle w:val="FootnoteReference"/>
        </w:rPr>
        <w:footnoteRef/>
      </w:r>
      <w:r>
        <w:t xml:space="preserve"> Brenton note: q. d. because of. Hebraism.</w:t>
      </w:r>
    </w:p>
  </w:footnote>
  <w:footnote w:id="1786">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1787">
    <w:p>
      <w:pPr>
        <w:pStyle w:val="FootnoteText"/>
      </w:pPr>
      <w:r>
        <w:rPr>
          <w:rStyle w:val="FootnoteReference"/>
        </w:rPr>
        <w:footnoteRef/>
      </w:r>
      <w:r>
        <w:t xml:space="preserve"> Translation note: Greek says envoys and Pathoura and it sits beside me. Source: name plus wording.</w:t>
      </w:r>
    </w:p>
  </w:footnote>
  <w:footnote w:id="1788">
    <w:p>
      <w:pPr>
        <w:pStyle w:val="FootnoteText"/>
      </w:pPr>
      <w:r>
        <w:rPr>
          <w:rStyle w:val="FootnoteReference"/>
        </w:rPr>
        <w:footnoteRef/>
      </w:r>
      <w:r>
        <w:t xml:space="preserve"> Textual note: The Hebrew has "the land of Amaw" rather than "in the land of the children of his people." The Sam., Syr., and Vg. have "the Ammonites" in place of "his people." Source: textual note export.</w:t>
      </w:r>
    </w:p>
  </w:footnote>
  <w:footnote w:id="1789">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1790">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1791">
    <w:p>
      <w:pPr>
        <w:pStyle w:val="FootnoteText"/>
      </w:pPr>
      <w:r>
        <w:rPr>
          <w:rStyle w:val="FootnoteReference"/>
        </w:rPr>
        <w:footnoteRef/>
      </w:r>
      <w:r>
        <w:t xml:space="preserve"> Translation note: Greek says angel of God here and sword drawn in his hand. Source: theophany wording.</w:t>
      </w:r>
    </w:p>
  </w:footnote>
  <w:footnote w:id="1792">
    <w:p>
      <w:pPr>
        <w:pStyle w:val="FootnoteText"/>
      </w:pPr>
      <w:r>
        <w:rPr>
          <w:rStyle w:val="FootnoteReference"/>
        </w:rPr>
        <w:footnoteRef/>
      </w:r>
      <w:r>
        <w:t xml:space="preserve"> Brenton note: Gr. sat down.</w:t>
      </w:r>
    </w:p>
  </w:footnote>
  <w:footnote w:id="1793">
    <w:p>
      <w:pPr>
        <w:pStyle w:val="FootnoteText"/>
      </w:pPr>
      <w:r>
        <w:rPr>
          <w:rStyle w:val="FootnoteReference"/>
        </w:rPr>
        <w:footnoteRef/>
      </w:r>
      <w:r>
        <w:t xml:space="preserve"> Translation note: Greek closes with Balaam's conditional retreat line. Current wording keeps it plain. Source: conditional line.</w:t>
      </w:r>
    </w:p>
  </w:footnote>
  <w:footnote w:id="1794">
    <w:p>
      <w:pPr>
        <w:pStyle w:val="FootnoteText"/>
      </w:pPr>
      <w:r>
        <w:rPr>
          <w:rStyle w:val="FootnoteReference"/>
        </w:rPr>
        <w:footnoteRef/>
      </w:r>
      <w:r>
        <w:t xml:space="preserve"> Brenton note: Or, cities of villages. Heb.</w:t>
      </w:r>
    </w:p>
  </w:footnote>
  <w:footnote w:id="1795">
    <w:p>
      <w:pPr>
        <w:pStyle w:val="FootnoteText"/>
      </w:pPr>
      <w:r>
        <w:rPr>
          <w:rStyle w:val="FootnoteReference"/>
        </w:rPr>
        <w:footnoteRef/>
      </w:r>
      <w:r>
        <w:t xml:space="preserve"> Brenton note: Gr. appear to me in meeting.</w:t>
      </w:r>
    </w:p>
  </w:footnote>
  <w:footnote w:id="1796">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1797">
    <w:p>
      <w:pPr>
        <w:pStyle w:val="FootnoteText"/>
      </w:pPr>
      <w:r>
        <w:rPr>
          <w:rStyle w:val="FootnoteReference"/>
        </w:rPr>
        <w:footnoteRef/>
      </w:r>
      <w:r>
        <w:t xml:space="preserve"> Name meaning: Jacob (Yaaqov) — Supplanter; heel-grabber. Grabbed Esau’s heel at birth; later supplanted him and became Israel.</w:t>
      </w:r>
    </w:p>
  </w:footnote>
  <w:footnote w:id="1798">
    <w:p>
      <w:pPr>
        <w:pStyle w:val="FootnoteText"/>
      </w:pPr>
      <w:r>
        <w:rPr>
          <w:rStyle w:val="FootnoteReference"/>
        </w:rPr>
        <w:footnoteRef/>
      </w:r>
      <w:r>
        <w:t xml:space="preserve"> Name meaning: Israel (Yisrael) — God contends; strives with God. Wrestled with God and prevailed; name of the covenant nation.</w:t>
      </w:r>
    </w:p>
  </w:footnote>
  <w:footnote w:id="1799">
    <w:p>
      <w:pPr>
        <w:pStyle w:val="FootnoteText"/>
      </w:pPr>
      <w:r>
        <w:rPr>
          <w:rStyle w:val="FootnoteReference"/>
        </w:rPr>
        <w:footnoteRef/>
      </w:r>
      <w:r>
        <w:t xml:space="preserve"> Brenton note: Gr. him or it.</w:t>
      </w:r>
    </w:p>
  </w:footnote>
  <w:footnote w:id="1800">
    <w:p>
      <w:pPr>
        <w:pStyle w:val="FootnoteText"/>
      </w:pPr>
      <w:r>
        <w:rPr>
          <w:rStyle w:val="FootnoteReference"/>
        </w:rPr>
        <w:footnoteRef/>
      </w:r>
      <w:r>
        <w:t xml:space="preserve"> Brenton note: Or, against.</w:t>
      </w:r>
    </w:p>
  </w:footnote>
  <w:footnote w:id="1801">
    <w:p>
      <w:pPr>
        <w:pStyle w:val="FootnoteText"/>
      </w:pPr>
      <w:r>
        <w:rPr>
          <w:rStyle w:val="FootnoteReference"/>
        </w:rPr>
        <w:footnoteRef/>
      </w:r>
      <w:r>
        <w:t xml:space="preserve"> Brenton note: Or, what shall God perform?</w:t>
      </w:r>
    </w:p>
  </w:footnote>
  <w:footnote w:id="1802">
    <w:p>
      <w:pPr>
        <w:pStyle w:val="FootnoteText"/>
      </w:pPr>
      <w:r>
        <w:rPr>
          <w:rStyle w:val="FootnoteReference"/>
        </w:rPr>
        <w:footnoteRef/>
      </w:r>
      <w:r>
        <w:t xml:space="preserve"> Brenton note: Gr. him.</w:t>
      </w:r>
    </w:p>
  </w:footnote>
  <w:footnote w:id="1803">
    <w:p>
      <w:pPr>
        <w:pStyle w:val="FootnoteText"/>
      </w:pPr>
      <w:r>
        <w:rPr>
          <w:rStyle w:val="FootnoteReference"/>
        </w:rPr>
        <w:footnoteRef/>
      </w:r>
      <w:r>
        <w:t xml:space="preserve"> Name meaning: Israel (Yisrael) — God contends; strives with God. Wrestled with God and prevailed; name of the covenant nation.</w:t>
      </w:r>
    </w:p>
  </w:footnote>
  <w:footnote w:id="1804">
    <w:p>
      <w:pPr>
        <w:pStyle w:val="FootnoteText"/>
      </w:pPr>
      <w:r>
        <w:rPr>
          <w:rStyle w:val="FootnoteReference"/>
        </w:rPr>
        <w:footnoteRef/>
      </w:r>
      <w:r>
        <w:t xml:space="preserve"> Textual note: The LXX replaces "the man whose eyes are closed" with "the one who sees truly." Although the words "closed" and "truly [i.e., "opened"]" effectively serve as opposites, the meaning remains unchanged. Source: textual note export.</w:t>
      </w:r>
    </w:p>
  </w:footnote>
  <w:footnote w:id="1805">
    <w:p>
      <w:pPr>
        <w:pStyle w:val="FootnoteText"/>
      </w:pPr>
      <w:r>
        <w:rPr>
          <w:rStyle w:val="FootnoteReference"/>
        </w:rPr>
        <w:footnoteRef/>
      </w:r>
      <w:r>
        <w:t xml:space="preserve"> Name meaning: Jacob (Yaaqov) — Supplanter; heel-grabber. Grabbed Esau’s heel at birth; later supplanted him and became Israel.</w:t>
      </w:r>
    </w:p>
  </w:footnote>
  <w:footnote w:id="1806">
    <w:p>
      <w:pPr>
        <w:pStyle w:val="FootnoteText"/>
      </w:pPr>
      <w:r>
        <w:rPr>
          <w:rStyle w:val="FootnoteReference"/>
        </w:rPr>
        <w:footnoteRef/>
      </w:r>
      <w:r>
        <w:t xml:space="preserve"> Textual note: The LXX reads "A man shall come out of his seed" rather than "He will pour water from his buckets." Source: textual note export.</w:t>
      </w:r>
    </w:p>
  </w:footnote>
  <w:footnote w:id="1807">
    <w:p>
      <w:pPr>
        <w:pStyle w:val="FootnoteText"/>
      </w:pPr>
      <w:r>
        <w:rPr>
          <w:rStyle w:val="FootnoteReference"/>
        </w:rPr>
        <w:footnoteRef/>
      </w:r>
      <w:r>
        <w:t xml:space="preserve"> Brenton note: Gr. suck the marrow out of their fat bones.</w:t>
      </w:r>
    </w:p>
  </w:footnote>
  <w:footnote w:id="1808">
    <w:p>
      <w:pPr>
        <w:pStyle w:val="FootnoteText"/>
      </w:pPr>
      <w:r>
        <w:rPr>
          <w:rStyle w:val="FootnoteReference"/>
        </w:rPr>
        <w:footnoteRef/>
      </w:r>
      <w:r>
        <w:t xml:space="preserve"> Translation note: Greek says clapped his hands here. Source: Balak wording.</w:t>
      </w:r>
    </w:p>
  </w:footnote>
  <w:footnote w:id="1809">
    <w:p>
      <w:pPr>
        <w:pStyle w:val="FootnoteText"/>
      </w:pPr>
      <w:r>
        <w:rPr>
          <w:rStyle w:val="FootnoteReference"/>
        </w:rPr>
        <w:footnoteRef/>
      </w:r>
      <w:r>
        <w:t xml:space="preserve"> Brenton note: Or, go beyond.</w:t>
      </w:r>
    </w:p>
  </w:footnote>
  <w:footnote w:id="1810">
    <w:p>
      <w:pPr>
        <w:pStyle w:val="FootnoteText"/>
      </w:pPr>
      <w:r>
        <w:rPr>
          <w:rStyle w:val="FootnoteReference"/>
        </w:rPr>
        <w:footnoteRef/>
      </w:r>
      <w:r>
        <w:t xml:space="preserve"> Brenton note: Gr. knowing knowledge.</w:t>
      </w:r>
    </w:p>
  </w:footnote>
  <w:footnote w:id="1811">
    <w:p>
      <w:pPr>
        <w:pStyle w:val="FootnoteText"/>
      </w:pPr>
      <w:r>
        <w:rPr>
          <w:rStyle w:val="FootnoteReference"/>
        </w:rPr>
        <w:footnoteRef/>
      </w:r>
      <w:r>
        <w:t xml:space="preserve"> Brenton note: Or, unveiled.</w:t>
      </w:r>
    </w:p>
  </w:footnote>
  <w:footnote w:id="1812">
    <w:p>
      <w:pPr>
        <w:pStyle w:val="FootnoteText"/>
      </w:pPr>
      <w:r>
        <w:rPr>
          <w:rStyle w:val="FootnoteReference"/>
        </w:rPr>
        <w:footnoteRef/>
      </w:r>
      <w:r>
        <w:t xml:space="preserve"> Translation note: Greek says man here rather than scepter. Source: figure difference.</w:t>
      </w:r>
    </w:p>
  </w:footnote>
  <w:footnote w:id="1813">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1814">
    <w:p>
      <w:pPr>
        <w:pStyle w:val="FootnoteText"/>
      </w:pPr>
      <w:r>
        <w:rPr>
          <w:rStyle w:val="FootnoteReference"/>
        </w:rPr>
        <w:footnoteRef/>
      </w:r>
      <w:r>
        <w:t xml:space="preserve"> Textual note: The Sam. replaces "destroy" with "heads." This appears to be the reading followed by Jer 48:45. Source: textual note export.</w:t>
      </w:r>
    </w:p>
  </w:footnote>
  <w:footnote w:id="1815">
    <w:p>
      <w:pPr>
        <w:pStyle w:val="FootnoteText"/>
      </w:pPr>
      <w:r>
        <w:rPr>
          <w:rStyle w:val="FootnoteReference"/>
        </w:rPr>
        <w:footnoteRef/>
      </w:r>
      <w:r>
        <w:t xml:space="preserve"> Name meaning: Esau (Esav) — Hairy; red. Born hairy and red; sold his birthright for red stew.</w:t>
      </w:r>
    </w:p>
  </w:footnote>
  <w:footnote w:id="1816">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1817">
    <w:p>
      <w:pPr>
        <w:pStyle w:val="FootnoteText"/>
      </w:pPr>
      <w:r>
        <w:rPr>
          <w:rStyle w:val="FootnoteReference"/>
        </w:rPr>
        <w:footnoteRef/>
      </w:r>
      <w:r>
        <w:t xml:space="preserve"> Brenton note: Gr. nest of cunning.</w:t>
      </w:r>
    </w:p>
  </w:footnote>
  <w:footnote w:id="1818">
    <w:p>
      <w:pPr>
        <w:pStyle w:val="FootnoteText"/>
      </w:pPr>
      <w:r>
        <w:rPr>
          <w:rStyle w:val="FootnoteReference"/>
        </w:rPr>
        <w:footnoteRef/>
      </w:r>
      <w:r>
        <w:t xml:space="preserve"> Brenton note: Gr. put.</w:t>
      </w:r>
    </w:p>
  </w:footnote>
  <w:footnote w:id="1819">
    <w:p>
      <w:pPr>
        <w:pStyle w:val="FootnoteText"/>
      </w:pPr>
      <w:r>
        <w:rPr>
          <w:rStyle w:val="FootnoteReference"/>
        </w:rPr>
        <w:footnoteRef/>
      </w:r>
      <w:r>
        <w:t xml:space="preserve"> Brenton note: Or, men of Heber.</w:t>
      </w:r>
    </w:p>
  </w:footnote>
  <w:footnote w:id="1820">
    <w:p>
      <w:pPr>
        <w:pStyle w:val="FootnoteText"/>
      </w:pPr>
      <w:r>
        <w:rPr>
          <w:rStyle w:val="FootnoteReference"/>
        </w:rPr>
        <w:footnoteRef/>
      </w:r>
      <w:r>
        <w:t xml:space="preserve"> Brenton note: Gr. q. d. chez lui.</w:t>
      </w:r>
    </w:p>
  </w:footnote>
  <w:footnote w:id="1821">
    <w:p>
      <w:pPr>
        <w:pStyle w:val="FootnoteText"/>
      </w:pPr>
      <w:r>
        <w:rPr>
          <w:rStyle w:val="FootnoteReference"/>
        </w:rPr>
        <w:footnoteRef/>
      </w:r>
      <w:r>
        <w:t xml:space="preserve"> Name meaning: Israel (Yisrael) — God contends; strives with God. Wrestled with God and prevailed; name of the covenant nation.</w:t>
      </w:r>
    </w:p>
  </w:footnote>
  <w:footnote w:id="1822">
    <w:p>
      <w:pPr>
        <w:pStyle w:val="FootnoteText"/>
      </w:pPr>
      <w:r>
        <w:rPr>
          <w:rStyle w:val="FootnoteReference"/>
        </w:rPr>
        <w:footnoteRef/>
      </w:r>
      <w:r>
        <w:t xml:space="preserve"> Brenton note: Heb. חלל to begin and to profane, etc.</w:t>
      </w:r>
    </w:p>
  </w:footnote>
  <w:footnote w:id="1823">
    <w:p>
      <w:pPr>
        <w:pStyle w:val="FootnoteText"/>
      </w:pPr>
      <w:r>
        <w:rPr>
          <w:rStyle w:val="FootnoteReference"/>
        </w:rPr>
        <w:footnoteRef/>
      </w:r>
      <w:r>
        <w:t xml:space="preserve"> Name meaning: Moses (Mosheh) — Drawn out. Drawn out of the Nile; drew Israel out of Egypt.</w:t>
      </w:r>
    </w:p>
  </w:footnote>
  <w:footnote w:id="1824">
    <w:p>
      <w:pPr>
        <w:pStyle w:val="FootnoteText"/>
      </w:pPr>
      <w:r>
        <w:rPr>
          <w:rStyle w:val="FootnoteReference"/>
        </w:rPr>
        <w:footnoteRef/>
      </w:r>
      <w:r>
        <w:t xml:space="preserve"> Brenton note: Or, put them to shame. See Heb. 6. 6.</w:t>
      </w:r>
    </w:p>
  </w:footnote>
  <w:footnote w:id="1825">
    <w:p>
      <w:pPr>
        <w:pStyle w:val="FootnoteText"/>
      </w:pPr>
      <w:r>
        <w:rPr>
          <w:rStyle w:val="FootnoteReference"/>
        </w:rPr>
        <w:footnoteRef/>
      </w:r>
      <w:r>
        <w:t xml:space="preserve"> Translation note: Greek says brought before here. Current line keeps that wording. Source: midianite wording.</w:t>
      </w:r>
    </w:p>
  </w:footnote>
  <w:footnote w:id="1826">
    <w:p>
      <w:pPr>
        <w:pStyle w:val="FootnoteText"/>
      </w:pPr>
      <w:r>
        <w:rPr>
          <w:rStyle w:val="FootnoteReference"/>
        </w:rPr>
        <w:footnoteRef/>
      </w:r>
      <w:r>
        <w:t xml:space="preserve"> Name meaning: Aaron (Aharon) — Exalted; mountain of strength; teacher. First high priest; exalted to lead worship.</w:t>
      </w:r>
    </w:p>
  </w:footnote>
  <w:footnote w:id="1827">
    <w:p>
      <w:pPr>
        <w:pStyle w:val="FootnoteText"/>
      </w:pPr>
      <w:r>
        <w:rPr>
          <w:rStyle w:val="FootnoteReference"/>
        </w:rPr>
        <w:footnoteRef/>
      </w:r>
      <w:r>
        <w:t xml:space="preserve"> Brenton note: Gr. dagger.</w:t>
      </w:r>
    </w:p>
  </w:footnote>
  <w:footnote w:id="1828">
    <w:p>
      <w:pPr>
        <w:pStyle w:val="FootnoteText"/>
      </w:pPr>
      <w:r>
        <w:rPr>
          <w:rStyle w:val="FootnoteReference"/>
        </w:rPr>
        <w:footnoteRef/>
      </w:r>
      <w:r>
        <w:t xml:space="preserve"> Brenton note: Gr. furnace, κάμινον. Trom renders lupanar. Heb. הקבה.</w:t>
      </w:r>
    </w:p>
  </w:footnote>
  <w:footnote w:id="1829">
    <w:p>
      <w:pPr>
        <w:pStyle w:val="FootnoteText"/>
      </w:pPr>
      <w:r>
        <w:rPr>
          <w:rStyle w:val="FootnoteReference"/>
        </w:rPr>
        <w:footnoteRef/>
      </w:r>
      <w:r>
        <w:t xml:space="preserve"> Brenton note: Or, with or against them. Hebraism.</w:t>
      </w:r>
    </w:p>
  </w:footnote>
  <w:footnote w:id="1830">
    <w:p>
      <w:pPr>
        <w:pStyle w:val="FootnoteText"/>
      </w:pPr>
      <w:r>
        <w:rPr>
          <w:rStyle w:val="FootnoteReference"/>
        </w:rPr>
        <w:footnoteRef/>
      </w:r>
      <w:r>
        <w:t xml:space="preserve"> Translation note: Greek gives the covenant grant in direct form. Current wording preserves it. Source: covenant grant.</w:t>
      </w:r>
    </w:p>
  </w:footnote>
  <w:footnote w:id="183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1832">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1833">
    <w:p>
      <w:pPr>
        <w:pStyle w:val="FootnoteText"/>
      </w:pPr>
      <w:r>
        <w:rPr>
          <w:rStyle w:val="FootnoteReference"/>
        </w:rPr>
        <w:footnoteRef/>
      </w:r>
      <w:r>
        <w:t xml:space="preserve"> Translation note: Greek doubles the deceit language here and keeps Chasbi. Source: duplicated deceit.</w:t>
      </w:r>
    </w:p>
  </w:footnote>
  <w:footnote w:id="1834">
    <w:p>
      <w:pPr>
        <w:pStyle w:val="FootnoteText"/>
      </w:pPr>
      <w:r>
        <w:rPr>
          <w:rStyle w:val="FootnoteReference"/>
        </w:rPr>
        <w:footnoteRef/>
      </w:r>
      <w:r>
        <w:t xml:space="preserve"> Name meaning: Moses (Mosheh) — Drawn out. Drawn out of the Nile; drew Israel out of Egypt.</w:t>
      </w:r>
    </w:p>
  </w:footnote>
  <w:footnote w:id="1835">
    <w:p>
      <w:pPr>
        <w:pStyle w:val="FootnoteText"/>
      </w:pPr>
      <w:r>
        <w:rPr>
          <w:rStyle w:val="FootnoteReference"/>
        </w:rPr>
        <w:footnoteRef/>
      </w:r>
      <w:r>
        <w:t xml:space="preserve"> Name meaning: Israel (Yisrael) — God contends; strives with God. Wrestled with God and prevailed; name of the covenant nation.</w:t>
      </w:r>
    </w:p>
  </w:footnote>
  <w:footnote w:id="1836">
    <w:p>
      <w:pPr>
        <w:pStyle w:val="FootnoteText"/>
      </w:pPr>
      <w:r>
        <w:rPr>
          <w:rStyle w:val="FootnoteReference"/>
        </w:rPr>
        <w:footnoteRef/>
      </w:r>
      <w:r>
        <w:t xml:space="preserve"> Brenton note: Gr. of their fathers' families.</w:t>
      </w:r>
    </w:p>
  </w:footnote>
  <w:footnote w:id="1837">
    <w:p>
      <w:pPr>
        <w:pStyle w:val="FootnoteText"/>
      </w:pPr>
      <w:r>
        <w:rPr>
          <w:rStyle w:val="FootnoteReference"/>
        </w:rPr>
        <w:footnoteRef/>
      </w:r>
      <w:r>
        <w:t xml:space="preserve"> Brenton note: Gr. to set himself in array.</w:t>
      </w:r>
    </w:p>
  </w:footnote>
  <w:footnote w:id="1838">
    <w:p>
      <w:pPr>
        <w:pStyle w:val="FootnoteText"/>
      </w:pPr>
      <w:r>
        <w:rPr>
          <w:rStyle w:val="FootnoteReference"/>
        </w:rPr>
        <w:footnoteRef/>
      </w:r>
      <w:r>
        <w:t xml:space="preserve"> Name meaning: Reuben (Reuven) — Behold a son. Leah’s first son; hoped it would win Jacob’s love.</w:t>
      </w:r>
    </w:p>
  </w:footnote>
  <w:footnote w:id="1839">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1840">
    <w:p>
      <w:pPr>
        <w:pStyle w:val="FootnoteText"/>
      </w:pPr>
      <w:r>
        <w:rPr>
          <w:rStyle w:val="FootnoteReference"/>
        </w:rPr>
        <w:footnoteRef/>
      </w:r>
      <w:r>
        <w:t xml:space="preserve"> Name meaning: Aaron (Aharon) — Exalted; mountain of strength; teacher. First high priest; exalted to lead worship.</w:t>
      </w:r>
    </w:p>
  </w:footnote>
  <w:footnote w:id="1841">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1842">
    <w:p>
      <w:pPr>
        <w:pStyle w:val="FootnoteText"/>
      </w:pPr>
      <w:r>
        <w:rPr>
          <w:rStyle w:val="FootnoteReference"/>
        </w:rPr>
        <w:footnoteRef/>
      </w:r>
      <w:r>
        <w:t xml:space="preserve"> Brenton note: Or, for a sign.</w:t>
      </w:r>
    </w:p>
  </w:footnote>
  <w:footnote w:id="1843">
    <w:p>
      <w:pPr>
        <w:pStyle w:val="FootnoteText"/>
      </w:pPr>
      <w:r>
        <w:rPr>
          <w:rStyle w:val="FootnoteReference"/>
        </w:rPr>
        <w:footnoteRef/>
      </w:r>
      <w:r>
        <w:t xml:space="preserve"> Textual note: The Syr. reads "Jemuel" rather than "Nemuel" (cf. Gen 46:10 and Exod 6:15). The Hebrew letters yod and nun can easily be mistaken for each other. Source: textual note export.</w:t>
      </w:r>
    </w:p>
  </w:footnote>
  <w:footnote w:id="1844">
    <w:p>
      <w:pPr>
        <w:pStyle w:val="FootnoteText"/>
      </w:pPr>
      <w:r>
        <w:rPr>
          <w:rStyle w:val="FootnoteReference"/>
        </w:rPr>
        <w:footnoteRef/>
      </w:r>
      <w:r>
        <w:t xml:space="preserve"> Name meaning: Saul (Shaul) — Asked for; prayed for. The people asked for a king; first king of Israel.</w:t>
      </w:r>
    </w:p>
  </w:footnote>
  <w:footnote w:id="1845">
    <w:p>
      <w:pPr>
        <w:pStyle w:val="FootnoteText"/>
      </w:pPr>
      <w:r>
        <w:rPr>
          <w:rStyle w:val="FootnoteReference"/>
        </w:rPr>
        <w:footnoteRef/>
      </w:r>
      <w:r>
        <w:t xml:space="preserve"> Translation note: Greek witness preserves this Judah-son line here. Source: list wording.</w:t>
      </w:r>
    </w:p>
  </w:footnote>
  <w:footnote w:id="1846">
    <w:p>
      <w:pPr>
        <w:pStyle w:val="FootnoteText"/>
      </w:pPr>
      <w:r>
        <w:rPr>
          <w:rStyle w:val="FootnoteReference"/>
        </w:rPr>
        <w:footnoteRef/>
      </w:r>
      <w:r>
        <w:t xml:space="preserve"> Name meaning: Judah (Yehudah) — Praise. Royal tribe and ancestor of Messiah.</w:t>
      </w:r>
    </w:p>
  </w:footnote>
  <w:footnote w:id="1847">
    <w:p>
      <w:pPr>
        <w:pStyle w:val="FootnoteText"/>
      </w:pPr>
      <w:r>
        <w:rPr>
          <w:rStyle w:val="FootnoteReference"/>
        </w:rPr>
        <w:footnoteRef/>
      </w:r>
      <w:r>
        <w:t xml:space="preserve"> Textual note: The LXX, Sam., and Syr. have "Arodi" rather than "Arod" (cf. Gen 46:16). Source: textual note export.</w:t>
      </w:r>
    </w:p>
  </w:footnote>
  <w:footnote w:id="1848">
    <w:p>
      <w:pPr>
        <w:pStyle w:val="FootnoteText"/>
      </w:pPr>
      <w:r>
        <w:rPr>
          <w:rStyle w:val="FootnoteReference"/>
        </w:rPr>
        <w:footnoteRef/>
      </w:r>
      <w:r>
        <w:t xml:space="preserve"> Textual note: The LXX, Sam., Syr., and Vg. have "Puah, the clan of the Puaites" in place of "Puvah, the clan of the Punites" (cf. 1 Chr 7:1). Source: textual note export.</w:t>
      </w:r>
    </w:p>
  </w:footnote>
  <w:footnote w:id="1849">
    <w:p>
      <w:pPr>
        <w:pStyle w:val="FootnoteText"/>
      </w:pPr>
      <w:r>
        <w:rPr>
          <w:rStyle w:val="FootnoteReference"/>
        </w:rPr>
        <w:footnoteRef/>
      </w:r>
      <w:r>
        <w:t xml:space="preserve"> MT/LXX note: The Septuagint places a daughter notice here rather than the Masoretic clan entry. The translation follows the Greek content. Source: variant + witnesses.</w:t>
      </w:r>
    </w:p>
  </w:footnote>
  <w:footnote w:id="1850">
    <w:p>
      <w:pPr>
        <w:pStyle w:val="FootnoteText"/>
      </w:pPr>
      <w:r>
        <w:rPr>
          <w:rStyle w:val="FootnoteReference"/>
        </w:rPr>
        <w:footnoteRef/>
      </w:r>
      <w:r>
        <w:t xml:space="preserve"> Name meaning: Sara (Sarah) — Princess; noblewoman. The LXX form appears before the covenant-renaming narrative.</w:t>
      </w:r>
    </w:p>
  </w:footnote>
  <w:footnote w:id="1851">
    <w:p>
      <w:pPr>
        <w:pStyle w:val="FootnoteText"/>
      </w:pPr>
      <w:r>
        <w:rPr>
          <w:rStyle w:val="FootnoteReference"/>
        </w:rPr>
        <w:footnoteRef/>
      </w:r>
      <w:r>
        <w:t xml:space="preserve"> Brenton note: Alex. 600.</w:t>
      </w:r>
    </w:p>
  </w:footnote>
  <w:footnote w:id="1852">
    <w:p>
      <w:pPr>
        <w:pStyle w:val="FootnoteText"/>
      </w:pPr>
      <w:r>
        <w:rPr>
          <w:rStyle w:val="FootnoteReference"/>
        </w:rPr>
        <w:footnoteRef/>
      </w:r>
      <w:r>
        <w:t xml:space="preserve"> MT/LXX note: The Septuagint places a heading line here rather than the Masoretic clan entries. The translation follows the Greek content. Source: variant + witnesses.</w:t>
      </w:r>
    </w:p>
  </w:footnote>
  <w:footnote w:id="1853">
    <w:p>
      <w:pPr>
        <w:pStyle w:val="FootnoteText"/>
      </w:pPr>
      <w:r>
        <w:rPr>
          <w:rStyle w:val="FootnoteReference"/>
        </w:rPr>
        <w:footnoteRef/>
      </w:r>
      <w:r>
        <w:t xml:space="preserve"> Name meaning: Joseph (Yosef) — He adds; may He add. God added to his blessings despite betrayal; savior of his family.</w:t>
      </w:r>
    </w:p>
  </w:footnote>
  <w:footnote w:id="1854">
    <w:p>
      <w:pPr>
        <w:pStyle w:val="FootnoteText"/>
      </w:pPr>
      <w:r>
        <w:rPr>
          <w:rStyle w:val="FootnoteReference"/>
        </w:rPr>
        <w:footnoteRef/>
      </w:r>
      <w:r>
        <w:t xml:space="preserve"> MT/LXX note: The Septuagint places this clan line here rather than the Masoretic Ephraim family list. The translation follows the Greek content. Source: variant + witnesses.</w:t>
      </w:r>
    </w:p>
  </w:footnote>
  <w:footnote w:id="1855">
    <w:p>
      <w:pPr>
        <w:pStyle w:val="FootnoteText"/>
      </w:pPr>
      <w:r>
        <w:rPr>
          <w:rStyle w:val="FootnoteReference"/>
        </w:rPr>
        <w:footnoteRef/>
      </w:r>
      <w:r>
        <w:t xml:space="preserve"> MT/LXX note: The Septuagint places the Manasseh total here rather than the Masoretic Benjamin list. The translation follows the Greek content. Source: variant + witnesses.</w:t>
      </w:r>
    </w:p>
  </w:footnote>
  <w:footnote w:id="1856">
    <w:p>
      <w:pPr>
        <w:pStyle w:val="FootnoteText"/>
      </w:pPr>
      <w:r>
        <w:rPr>
          <w:rStyle w:val="FootnoteReference"/>
        </w:rPr>
        <w:footnoteRef/>
      </w:r>
      <w:r>
        <w:t xml:space="preserve"> Brenton note: Alex. 62,500.</w:t>
      </w:r>
    </w:p>
  </w:footnote>
  <w:footnote w:id="1857">
    <w:p>
      <w:pPr>
        <w:pStyle w:val="FootnoteText"/>
      </w:pPr>
      <w:r>
        <w:rPr>
          <w:rStyle w:val="FootnoteReference"/>
        </w:rPr>
        <w:footnoteRef/>
      </w:r>
      <w:r>
        <w:t xml:space="preserve"> Textual note: The LXX, Syr., Tg., Vg., and a few Hebrew manuscripts have "Shupham" rather than "Shephupham." Source: textual note export.</w:t>
      </w:r>
    </w:p>
  </w:footnote>
  <w:footnote w:id="1858">
    <w:p>
      <w:pPr>
        <w:pStyle w:val="FootnoteText"/>
      </w:pPr>
      <w:r>
        <w:rPr>
          <w:rStyle w:val="FootnoteReference"/>
        </w:rPr>
        <w:footnoteRef/>
      </w:r>
      <w:r>
        <w:t xml:space="preserve"> Textual note: The LXX has "Adar" instead of "Ard" (cf. 1 Chr 8:3). Source: textual note export.</w:t>
      </w:r>
    </w:p>
  </w:footnote>
  <w:footnote w:id="1859">
    <w:p>
      <w:pPr>
        <w:pStyle w:val="FootnoteText"/>
      </w:pPr>
      <w:r>
        <w:rPr>
          <w:rStyle w:val="FootnoteReference"/>
        </w:rPr>
        <w:footnoteRef/>
      </w:r>
      <w:r>
        <w:t xml:space="preserve"> Name meaning: Benjamin (Binyamin) — Son of the right hand. Rachel’s son of sorrow became son of the right hand.</w:t>
      </w:r>
    </w:p>
  </w:footnote>
  <w:footnote w:id="186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1861">
    <w:p>
      <w:pPr>
        <w:pStyle w:val="FootnoteText"/>
      </w:pPr>
      <w:r>
        <w:rPr>
          <w:rStyle w:val="FootnoteReference"/>
        </w:rPr>
        <w:footnoteRef/>
      </w:r>
      <w:r>
        <w:t xml:space="preserve"> Brenton note: Alex. 600.</w:t>
      </w:r>
    </w:p>
  </w:footnote>
  <w:footnote w:id="1862">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1863">
    <w:p>
      <w:pPr>
        <w:pStyle w:val="FootnoteText"/>
      </w:pPr>
      <w:r>
        <w:rPr>
          <w:rStyle w:val="FootnoteReference"/>
        </w:rPr>
        <w:footnoteRef/>
      </w:r>
      <w:r>
        <w:t xml:space="preserve"> Name meaning: Levi (Levi) — Joined; attached. Leah hoped her husband would be joined to her; tribe of priests.</w:t>
      </w:r>
    </w:p>
  </w:footnote>
  <w:footnote w:id="1864">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1865">
    <w:p>
      <w:pPr>
        <w:pStyle w:val="FootnoteText"/>
      </w:pPr>
      <w:r>
        <w:rPr>
          <w:rStyle w:val="FootnoteReference"/>
        </w:rPr>
        <w:footnoteRef/>
      </w:r>
      <w:r>
        <w:t xml:space="preserve"> Translation note: Greek keeps that assignment wording here. Source: Levite wording.</w:t>
      </w:r>
    </w:p>
  </w:footnote>
  <w:footnote w:id="1866">
    <w:p>
      <w:pPr>
        <w:pStyle w:val="FootnoteText"/>
      </w:pPr>
      <w:r>
        <w:rPr>
          <w:rStyle w:val="FootnoteReference"/>
        </w:rPr>
        <w:footnoteRef/>
      </w:r>
      <w:r>
        <w:t xml:space="preserve"> Name meaning: Caleb (Kalev) — Whole-hearted; dog. Followed the LORD fully; faithful like a dog.</w:t>
      </w:r>
    </w:p>
  </w:footnote>
  <w:footnote w:id="1867">
    <w:p>
      <w:pPr>
        <w:pStyle w:val="FootnoteText"/>
      </w:pPr>
      <w:r>
        <w:rPr>
          <w:rStyle w:val="FootnoteReference"/>
        </w:rPr>
        <w:footnoteRef/>
      </w:r>
      <w:r>
        <w:t xml:space="preserve"> Name meaning: Joshua (Yehoshua) — Yahweh saves. Led Israel into the Promised Land; his name points to the ultimate Savior.</w:t>
      </w:r>
    </w:p>
  </w:footnote>
  <w:footnote w:id="1868">
    <w:p>
      <w:pPr>
        <w:pStyle w:val="FootnoteText"/>
      </w:pPr>
      <w:r>
        <w:rPr>
          <w:rStyle w:val="FootnoteReference"/>
        </w:rPr>
        <w:footnoteRef/>
      </w:r>
      <w:r>
        <w:t xml:space="preserve"> Name meaning: Joseph (Yosef) — He adds; may He add. God added to his blessings despite betrayal; savior of his family.</w:t>
      </w:r>
    </w:p>
  </w:footnote>
  <w:footnote w:id="1869">
    <w:p>
      <w:pPr>
        <w:pStyle w:val="FootnoteText"/>
      </w:pPr>
      <w:r>
        <w:rPr>
          <w:rStyle w:val="FootnoteReference"/>
        </w:rPr>
        <w:footnoteRef/>
      </w:r>
      <w:r>
        <w:t xml:space="preserve"> Translation note: Name list follows Greek directly here. Source: name-list wording.</w:t>
      </w:r>
    </w:p>
  </w:footnote>
  <w:footnote w:id="1870">
    <w:p>
      <w:pPr>
        <w:pStyle w:val="FootnoteText"/>
      </w:pPr>
      <w:r>
        <w:rPr>
          <w:rStyle w:val="FootnoteReference"/>
        </w:rPr>
        <w:footnoteRef/>
      </w:r>
      <w:r>
        <w:t xml:space="preserve"> Name meaning: Moses (Mosheh) — Drawn out. Drawn out of the Nile; drew Israel out of Egypt.</w:t>
      </w:r>
    </w:p>
  </w:footnote>
  <w:footnote w:id="1871">
    <w:p>
      <w:pPr>
        <w:pStyle w:val="FootnoteText"/>
      </w:pPr>
      <w:r>
        <w:rPr>
          <w:rStyle w:val="FootnoteReference"/>
        </w:rPr>
        <w:footnoteRef/>
      </w:r>
      <w:r>
        <w:t xml:space="preserve"> Translation note: Greek keeps the contrast with Korah's assembly explicit. Current wording preserves it. Source: assembly contrast.</w:t>
      </w:r>
    </w:p>
  </w:footnote>
  <w:footnote w:id="1872">
    <w:p>
      <w:pPr>
        <w:pStyle w:val="FootnoteText"/>
      </w:pPr>
      <w:r>
        <w:rPr>
          <w:rStyle w:val="FootnoteReference"/>
        </w:rPr>
        <w:footnoteRef/>
      </w:r>
      <w:r>
        <w:t xml:space="preserve"> Translation note: Greek uses the name-wiped-out formula directly. Current wording preserves it. Source: name formula.</w:t>
      </w:r>
    </w:p>
  </w:footnote>
  <w:footnote w:id="1873">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1874">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1875">
    <w:p>
      <w:pPr>
        <w:pStyle w:val="FootnoteText"/>
      </w:pPr>
      <w:r>
        <w:rPr>
          <w:rStyle w:val="FootnoteReference"/>
        </w:rPr>
        <w:footnoteRef/>
      </w:r>
      <w:r>
        <w:t xml:space="preserve"> Translation note: The Greek line is the standard speech formula. The current wording preserves it. Source: speech formula.</w:t>
      </w:r>
    </w:p>
  </w:footnote>
  <w:footnote w:id="1876">
    <w:p>
      <w:pPr>
        <w:pStyle w:val="FootnoteText"/>
      </w:pPr>
      <w:r>
        <w:rPr>
          <w:rStyle w:val="FootnoteReference"/>
        </w:rPr>
        <w:footnoteRef/>
      </w:r>
      <w:r>
        <w:t xml:space="preserve"> Translation note: The Greek approval line is direct. The current wording preserves it. Source: approval formula.</w:t>
      </w:r>
    </w:p>
  </w:footnote>
  <w:footnote w:id="1877">
    <w:p>
      <w:pPr>
        <w:pStyle w:val="FootnoteText"/>
      </w:pPr>
      <w:r>
        <w:rPr>
          <w:rStyle w:val="FootnoteReference"/>
        </w:rPr>
        <w:footnoteRef/>
      </w:r>
      <w:r>
        <w:t xml:space="preserve"> Name meaning: Israel (Yisrael) — God contends; strives with God. Wrestled with God and prevailed; name of the covenant nation.</w:t>
      </w:r>
    </w:p>
  </w:footnote>
  <w:footnote w:id="1878">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1879">
    <w:p>
      <w:pPr>
        <w:pStyle w:val="FootnoteText"/>
      </w:pPr>
      <w:r>
        <w:rPr>
          <w:rStyle w:val="FootnoteReference"/>
        </w:rPr>
        <w:footnoteRef/>
      </w:r>
      <w:r>
        <w:t xml:space="preserve"> Name meaning: Aaron (Aharon) — Exalted; mountain of strength; teacher. First high priest; exalted to lead worship.</w:t>
      </w:r>
    </w:p>
  </w:footnote>
  <w:footnote w:id="1880">
    <w:p>
      <w:pPr>
        <w:pStyle w:val="FootnoteText"/>
      </w:pPr>
      <w:r>
        <w:rPr>
          <w:rStyle w:val="FootnoteReference"/>
        </w:rPr>
        <w:footnoteRef/>
      </w:r>
      <w:r>
        <w:t xml:space="preserve"> Translation note: Greek says water of contradiction or reviling. Source: place-name wording.</w:t>
      </w:r>
    </w:p>
  </w:footnote>
  <w:footnote w:id="1881">
    <w:p>
      <w:pPr>
        <w:pStyle w:val="FootnoteText"/>
      </w:pPr>
      <w:r>
        <w:rPr>
          <w:rStyle w:val="FootnoteReference"/>
        </w:rPr>
        <w:footnoteRef/>
      </w:r>
      <w:r>
        <w:t xml:space="preserve"> Name meaning: Joshua (Yehoshua) — Yahweh saves. Led Israel into the Promised Land; his name points to the ultimate Savior.</w:t>
      </w:r>
    </w:p>
  </w:footnote>
  <w:footnote w:id="1882">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1883">
    <w:p>
      <w:pPr>
        <w:pStyle w:val="FootnoteText"/>
      </w:pPr>
      <w:r>
        <w:rPr>
          <w:rStyle w:val="FootnoteReference"/>
        </w:rPr>
        <w:footnoteRef/>
      </w:r>
      <w:r>
        <w:t xml:space="preserve"> Name meaning: Moses (Mosheh) — Drawn out. Drawn out of the Nile; drew Israel out of Egypt.</w:t>
      </w:r>
    </w:p>
  </w:footnote>
  <w:footnote w:id="1884">
    <w:p>
      <w:pPr>
        <w:pStyle w:val="FootnoteText"/>
      </w:pPr>
      <w:r>
        <w:rPr>
          <w:rStyle w:val="FootnoteReference"/>
        </w:rPr>
        <w:footnoteRef/>
      </w:r>
      <w:r>
        <w:t xml:space="preserve"> Name meaning: Israel (Yisrael) — God contends; strives with God. Wrestled with God and prevailed; name of the covenant nation.</w:t>
      </w:r>
    </w:p>
  </w:footnote>
  <w:footnote w:id="18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1886">
    <w:p>
      <w:pPr>
        <w:pStyle w:val="FootnoteText"/>
      </w:pPr>
      <w:r>
        <w:rPr>
          <w:rStyle w:val="FootnoteReference"/>
        </w:rPr>
        <w:footnoteRef/>
      </w:r>
      <w:r>
        <w:t xml:space="preserve"> Brenton note: This seems to be the general meaning of κάρπωμα in LXX.</w:t>
      </w:r>
    </w:p>
  </w:footnote>
  <w:footnote w:id="1887">
    <w:p>
      <w:pPr>
        <w:pStyle w:val="FootnoteText"/>
      </w:pPr>
      <w:r>
        <w:rPr>
          <w:rStyle w:val="FootnoteReference"/>
        </w:rPr>
        <w:footnoteRef/>
      </w:r>
      <w:r>
        <w:t xml:space="preserve"> Translation note: Greek says gift, fruit-gift. Source: offering wording.</w:t>
      </w:r>
    </w:p>
  </w:footnote>
  <w:footnote w:id="1888">
    <w:p>
      <w:pPr>
        <w:pStyle w:val="FootnoteText"/>
      </w:pPr>
      <w:r>
        <w:rPr>
          <w:rStyle w:val="FootnoteReference"/>
        </w:rPr>
        <w:footnoteRef/>
      </w:r>
      <w:r>
        <w:t xml:space="preserve"> Brenton note: Alex. two days.</w:t>
      </w:r>
    </w:p>
  </w:footnote>
  <w:footnote w:id="1889">
    <w:p>
      <w:pPr>
        <w:pStyle w:val="FootnoteText"/>
      </w:pPr>
      <w:r>
        <w:rPr>
          <w:rStyle w:val="FootnoteReference"/>
        </w:rPr>
        <w:footnoteRef/>
      </w:r>
      <w:r>
        <w:t xml:space="preserve"> Translation note: Greek closes with a direct atonement line. Current wording preserves it. Source: atonement formula.</w:t>
      </w:r>
    </w:p>
  </w:footnote>
  <w:footnote w:id="1890">
    <w:p>
      <w:pPr>
        <w:pStyle w:val="FootnoteText"/>
      </w:pPr>
      <w:r>
        <w:rPr>
          <w:rStyle w:val="FootnoteReference"/>
        </w:rPr>
        <w:footnoteRef/>
      </w:r>
      <w:r>
        <w:t xml:space="preserve"> Translation note: Greek says new moon and according to their reckoning. Source: festival wording.</w:t>
      </w:r>
    </w:p>
  </w:footnote>
  <w:footnote w:id="1891">
    <w:p>
      <w:pPr>
        <w:pStyle w:val="FootnoteText"/>
      </w:pPr>
      <w:r>
        <w:rPr>
          <w:rStyle w:val="FootnoteReference"/>
        </w:rPr>
        <w:footnoteRef/>
      </w:r>
      <w:r>
        <w:t xml:space="preserve"> Translation note: Greek says whole burnt offerings and fruit-gifts. Source: offering wording.</w:t>
      </w:r>
    </w:p>
  </w:footnote>
  <w:footnote w:id="1892">
    <w:p>
      <w:pPr>
        <w:pStyle w:val="FootnoteText"/>
      </w:pPr>
      <w:r>
        <w:rPr>
          <w:rStyle w:val="FootnoteReference"/>
        </w:rPr>
        <w:footnoteRef/>
      </w:r>
      <w:r>
        <w:t xml:space="preserve"> Brenton note: Or, solemn assembly. See Lev. 23. 36.</w:t>
      </w:r>
    </w:p>
  </w:footnote>
  <w:footnote w:id="1893">
    <w:p>
      <w:pPr>
        <w:pStyle w:val="FootnoteText"/>
      </w:pPr>
      <w:r>
        <w:rPr>
          <w:rStyle w:val="FootnoteReference"/>
        </w:rPr>
        <w:footnoteRef/>
      </w:r>
      <w:r>
        <w:t xml:space="preserve"> Name meaning: Moses (Mosheh) — Drawn out. Drawn out of the Nile; drew Israel out of Egypt.</w:t>
      </w:r>
    </w:p>
  </w:footnote>
  <w:footnote w:id="1894">
    <w:p>
      <w:pPr>
        <w:pStyle w:val="FootnoteText"/>
      </w:pPr>
      <w:r>
        <w:rPr>
          <w:rStyle w:val="FootnoteReference"/>
        </w:rPr>
        <w:footnoteRef/>
      </w:r>
      <w:r>
        <w:t xml:space="preserve"> Name meaning: Israel (Yisrael) — God contends; strives with God. Wrestled with God and prevailed; name of the covenant nation.</w:t>
      </w:r>
    </w:p>
  </w:footnote>
  <w:footnote w:id="1895">
    <w:p>
      <w:pPr>
        <w:pStyle w:val="FootnoteText"/>
      </w:pPr>
      <w:r>
        <w:rPr>
          <w:rStyle w:val="FootnoteReference"/>
        </w:rPr>
        <w:footnoteRef/>
      </w:r>
      <w:r>
        <w:t xml:space="preserve"> Translation note: Greek says word here. Current line keeps that wording. Source: law wording.</w:t>
      </w:r>
    </w:p>
  </w:footnote>
  <w:footnote w:id="1896">
    <w:p>
      <w:pPr>
        <w:pStyle w:val="FootnoteText"/>
      </w:pPr>
      <w:r>
        <w:rPr>
          <w:rStyle w:val="FootnoteReference"/>
        </w:rPr>
        <w:footnoteRef/>
      </w:r>
      <w:r>
        <w:t xml:space="preserve"> Brenton note: Gr. profane.</w:t>
      </w:r>
    </w:p>
  </w:footnote>
  <w:footnote w:id="1897">
    <w:p>
      <w:pPr>
        <w:pStyle w:val="FootnoteText"/>
      </w:pPr>
      <w:r>
        <w:rPr>
          <w:rStyle w:val="FootnoteReference"/>
        </w:rPr>
        <w:footnoteRef/>
      </w:r>
      <w:r>
        <w:t xml:space="preserve"> Translation note: Greek says vows a vow and binds a binding. Source: legal pair.</w:t>
      </w:r>
    </w:p>
  </w:footnote>
  <w:footnote w:id="1898">
    <w:p>
      <w:pPr>
        <w:pStyle w:val="FootnoteText"/>
      </w:pPr>
      <w:r>
        <w:rPr>
          <w:rStyle w:val="FootnoteReference"/>
        </w:rPr>
        <w:footnoteRef/>
      </w:r>
      <w:r>
        <w:t xml:space="preserve"> Translation note: Greek says her vows shall stand and the bindings remain for her. Source: legal wording.</w:t>
      </w:r>
    </w:p>
  </w:footnote>
  <w:footnote w:id="1899">
    <w:p>
      <w:pPr>
        <w:pStyle w:val="FootnoteText"/>
      </w:pPr>
      <w:r>
        <w:rPr>
          <w:rStyle w:val="FootnoteReference"/>
        </w:rPr>
        <w:footnoteRef/>
      </w:r>
      <w:r>
        <w:t xml:space="preserve"> Translation note: Greek doubles refuse here. Current line keeps that wording. Source: vow wording.</w:t>
      </w:r>
    </w:p>
  </w:footnote>
  <w:footnote w:id="1900">
    <w:p>
      <w:pPr>
        <w:pStyle w:val="FootnoteText"/>
      </w:pPr>
      <w:r>
        <w:rPr>
          <w:rStyle w:val="FootnoteReference"/>
        </w:rPr>
        <w:footnoteRef/>
      </w:r>
      <w:r>
        <w:t xml:space="preserve"> Brenton note: It would seem that the relative in respect of οὓς must refer to ὁρισμοὺς, understood.</w:t>
      </w:r>
    </w:p>
  </w:footnote>
  <w:footnote w:id="1901">
    <w:p>
      <w:pPr>
        <w:pStyle w:val="FootnoteText"/>
      </w:pPr>
      <w:r>
        <w:rPr>
          <w:rStyle w:val="FootnoteReference"/>
        </w:rPr>
        <w:footnoteRef/>
      </w:r>
      <w:r>
        <w:t xml:space="preserve"> Translation note: Greek here gives keep-silent case. Source: vow case.</w:t>
      </w:r>
    </w:p>
  </w:footnote>
  <w:footnote w:id="1902">
    <w:p>
      <w:pPr>
        <w:pStyle w:val="FootnoteText"/>
      </w:pPr>
      <w:r>
        <w:rPr>
          <w:rStyle w:val="FootnoteReference"/>
        </w:rPr>
        <w:footnoteRef/>
      </w:r>
      <w:r>
        <w:t xml:space="preserve"> MT/LXX note: The Septuagint places a husband's-refusal scenario here rather than the Masoretic widow/divorced rule. The translation follows the Greek content. Source: variant + witnesses.</w:t>
      </w:r>
    </w:p>
  </w:footnote>
  <w:footnote w:id="1903">
    <w:p>
      <w:pPr>
        <w:pStyle w:val="FootnoteText"/>
      </w:pPr>
      <w:r>
        <w:rPr>
          <w:rStyle w:val="FootnoteReference"/>
        </w:rPr>
        <w:footnoteRef/>
      </w:r>
      <w:r>
        <w:t xml:space="preserve"> Brenton note: Or, in any wise.</w:t>
      </w:r>
    </w:p>
  </w:footnote>
  <w:footnote w:id="1904">
    <w:p>
      <w:pPr>
        <w:pStyle w:val="FootnoteText"/>
      </w:pPr>
      <w:r>
        <w:rPr>
          <w:rStyle w:val="FootnoteReference"/>
        </w:rPr>
        <w:footnoteRef/>
      </w:r>
      <w:r>
        <w:t xml:space="preserve"> Brenton note: Gr. vow.</w:t>
      </w:r>
    </w:p>
  </w:footnote>
  <w:footnote w:id="1905">
    <w:p>
      <w:pPr>
        <w:pStyle w:val="FootnoteText"/>
      </w:pPr>
      <w:r>
        <w:rPr>
          <w:rStyle w:val="FootnoteReference"/>
        </w:rPr>
        <w:footnoteRef/>
      </w:r>
      <w:r>
        <w:t xml:space="preserve"> Translation note: Greek says keeps silent to her and does not refuse her. Source: vow wording.</w:t>
      </w:r>
    </w:p>
  </w:footnote>
  <w:footnote w:id="1906">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1907">
    <w:p>
      <w:pPr>
        <w:pStyle w:val="FootnoteText"/>
      </w:pPr>
      <w:r>
        <w:rPr>
          <w:rStyle w:val="FootnoteReference"/>
        </w:rPr>
        <w:footnoteRef/>
      </w:r>
      <w:r>
        <w:t xml:space="preserve"> Brenton note: Or, forbid; lit. take away.</w:t>
      </w:r>
    </w:p>
  </w:footnote>
  <w:footnote w:id="1908">
    <w:p>
      <w:pPr>
        <w:pStyle w:val="FootnoteText"/>
      </w:pPr>
      <w:r>
        <w:rPr>
          <w:rStyle w:val="FootnoteReference"/>
        </w:rPr>
        <w:footnoteRef/>
      </w:r>
      <w:r>
        <w:t xml:space="preserve"> Translation note: Greek uses the establish-remove legal pair here. Source: legal wording.</w:t>
      </w:r>
    </w:p>
  </w:footnote>
  <w:footnote w:id="1909">
    <w:p>
      <w:pPr>
        <w:pStyle w:val="FootnoteText"/>
      </w:pPr>
      <w:r>
        <w:rPr>
          <w:rStyle w:val="FootnoteReference"/>
        </w:rPr>
        <w:footnoteRef/>
      </w:r>
      <w:r>
        <w:t xml:space="preserve"> MT/LXX note: The Septuagint places the delayed-cancellation rule here rather than the Masoretic closing summary. The translation follows the Greek content. Source: variant + witnesses.</w:t>
      </w:r>
    </w:p>
  </w:footnote>
  <w:footnote w:id="1910">
    <w:p>
      <w:pPr>
        <w:pStyle w:val="FootnoteText"/>
      </w:pPr>
      <w:r>
        <w:rPr>
          <w:rStyle w:val="FootnoteReference"/>
        </w:rPr>
        <w:footnoteRef/>
      </w:r>
      <w:r>
        <w:t xml:space="preserve"> Brenton note: Or, utterly.</w:t>
      </w:r>
    </w:p>
  </w:footnote>
  <w:footnote w:id="1911">
    <w:p>
      <w:pPr>
        <w:pStyle w:val="FootnoteText"/>
      </w:pPr>
      <w:r>
        <w:rPr>
          <w:rStyle w:val="FootnoteReference"/>
        </w:rPr>
        <w:footnoteRef/>
      </w:r>
      <w:r>
        <w:t xml:space="preserve"> Name meaning: Moses (Mosheh) — Drawn out. Drawn out of the Nile; drew Israel out of Egypt.</w:t>
      </w:r>
    </w:p>
  </w:footnote>
  <w:footnote w:id="1912">
    <w:p>
      <w:pPr>
        <w:pStyle w:val="FootnoteText"/>
      </w:pPr>
      <w:r>
        <w:rPr>
          <w:rStyle w:val="FootnoteReference"/>
        </w:rPr>
        <w:footnoteRef/>
      </w:r>
      <w:r>
        <w:t xml:space="preserve"> Name meaning: Israel (Yisrael) — God contends; strives with God. Wrestled with God and prevailed; name of the covenant nation.</w:t>
      </w:r>
    </w:p>
  </w:footnote>
  <w:footnote w:id="1913">
    <w:p>
      <w:pPr>
        <w:pStyle w:val="FootnoteText"/>
      </w:pPr>
      <w:r>
        <w:rPr>
          <w:rStyle w:val="FootnoteReference"/>
        </w:rPr>
        <w:footnoteRef/>
      </w:r>
      <w:r>
        <w:t xml:space="preserve"> Brenton note: Gr. vengeance.</w:t>
      </w:r>
    </w:p>
  </w:footnote>
  <w:footnote w:id="1914">
    <w:p>
      <w:pPr>
        <w:pStyle w:val="FootnoteText"/>
      </w:pPr>
      <w:r>
        <w:rPr>
          <w:rStyle w:val="FootnoteReference"/>
        </w:rPr>
        <w:footnoteRef/>
      </w:r>
      <w:r>
        <w:t xml:space="preserve"> Brenton note: Gr. last.</w:t>
      </w:r>
    </w:p>
  </w:footnote>
  <w:footnote w:id="1915">
    <w:p>
      <w:pPr>
        <w:pStyle w:val="FootnoteText"/>
      </w:pPr>
      <w:r>
        <w:rPr>
          <w:rStyle w:val="FootnoteReference"/>
        </w:rPr>
        <w:footnoteRef/>
      </w:r>
      <w:r>
        <w:t xml:space="preserve"> Brenton note: Gr. men.</w:t>
      </w:r>
    </w:p>
  </w:footnote>
  <w:footnote w:id="1916">
    <w:p>
      <w:pPr>
        <w:pStyle w:val="FootnoteText"/>
      </w:pPr>
      <w:r>
        <w:rPr>
          <w:rStyle w:val="FootnoteReference"/>
        </w:rPr>
        <w:footnoteRef/>
      </w:r>
      <w:r>
        <w:t xml:space="preserve"> Name meaning: Aaron (Aharon) — Exalted; mountain of strength; teacher. First high priest; exalted to lead worship.</w:t>
      </w:r>
    </w:p>
  </w:footnote>
  <w:footnote w:id="1917">
    <w:p>
      <w:pPr>
        <w:pStyle w:val="FootnoteText"/>
      </w:pPr>
      <w:r>
        <w:rPr>
          <w:rStyle w:val="FootnoteReference"/>
        </w:rPr>
        <w:footnoteRef/>
      </w:r>
      <w:r>
        <w:t xml:space="preserve"> Textual note: The LXX does not include "to the battle." Source: textual note export.</w:t>
      </w:r>
    </w:p>
  </w:footnote>
  <w:footnote w:id="1918">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1919">
    <w:p>
      <w:pPr>
        <w:pStyle w:val="FootnoteText"/>
      </w:pPr>
      <w:r>
        <w:rPr>
          <w:rStyle w:val="FootnoteReference"/>
        </w:rPr>
        <w:footnoteRef/>
      </w:r>
      <w:r>
        <w:t xml:space="preserve"> Translation note: Greek says everyone touching the wounded. Source: purification wording.</w:t>
      </w:r>
    </w:p>
  </w:footnote>
  <w:footnote w:id="1920">
    <w:p>
      <w:pPr>
        <w:pStyle w:val="FootnoteText"/>
      </w:pPr>
      <w:r>
        <w:rPr>
          <w:rStyle w:val="FootnoteReference"/>
        </w:rPr>
        <w:footnoteRef/>
      </w:r>
      <w:r>
        <w:t xml:space="preserve"> Brenton note: i. e. of a slain man.</w:t>
      </w:r>
    </w:p>
  </w:footnote>
  <w:footnote w:id="1921">
    <w:p>
      <w:pPr>
        <w:pStyle w:val="FootnoteText"/>
      </w:pPr>
      <w:r>
        <w:rPr>
          <w:rStyle w:val="FootnoteReference"/>
        </w:rPr>
        <w:footnoteRef/>
      </w:r>
      <w:r>
        <w:t xml:space="preserve"> Brenton note: Or, shall purify himself.</w:t>
      </w:r>
    </w:p>
  </w:footnote>
  <w:footnote w:id="1922">
    <w:p>
      <w:pPr>
        <w:pStyle w:val="FootnoteText"/>
      </w:pPr>
      <w:r>
        <w:rPr>
          <w:rStyle w:val="FootnoteReference"/>
        </w:rPr>
        <w:footnoteRef/>
      </w:r>
      <w:r>
        <w:t xml:space="preserve"> Brenton note: Gr. every work.</w:t>
      </w:r>
    </w:p>
  </w:footnote>
  <w:footnote w:id="1923">
    <w:p>
      <w:pPr>
        <w:pStyle w:val="FootnoteText"/>
      </w:pPr>
      <w:r>
        <w:rPr>
          <w:rStyle w:val="FootnoteReference"/>
        </w:rPr>
        <w:footnoteRef/>
      </w:r>
      <w:r>
        <w:t xml:space="preserve"> Translation note: Greek says water of purification here. Current line keeps that wording. Source: purity wording.</w:t>
      </w:r>
    </w:p>
  </w:footnote>
  <w:footnote w:id="1924">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1925">
    <w:p>
      <w:pPr>
        <w:pStyle w:val="FootnoteText"/>
      </w:pPr>
      <w:r>
        <w:rPr>
          <w:rStyle w:val="FootnoteReference"/>
        </w:rPr>
        <w:footnoteRef/>
      </w:r>
      <w:r>
        <w:t xml:space="preserve"> Translation note: Greek says one out of fifty and humans. Source: counting wording.</w:t>
      </w:r>
    </w:p>
  </w:footnote>
  <w:footnote w:id="1926">
    <w:p>
      <w:pPr>
        <w:pStyle w:val="FootnoteText"/>
      </w:pPr>
      <w:r>
        <w:rPr>
          <w:rStyle w:val="FootnoteReference"/>
        </w:rPr>
        <w:footnoteRef/>
      </w:r>
      <w:r>
        <w:t xml:space="preserve"> Brenton note: Gr. from or of.</w:t>
      </w:r>
    </w:p>
  </w:footnote>
  <w:footnote w:id="1927">
    <w:p>
      <w:pPr>
        <w:pStyle w:val="FootnoteText"/>
      </w:pPr>
      <w:r>
        <w:rPr>
          <w:rStyle w:val="FootnoteReference"/>
        </w:rPr>
        <w:footnoteRef/>
      </w:r>
      <w:r>
        <w:t xml:space="preserve"> Translation note: Greek says one out of fifty. Source: ratio wording.</w:t>
      </w:r>
    </w:p>
  </w:footnote>
  <w:footnote w:id="1928">
    <w:p>
      <w:pPr>
        <w:pStyle w:val="FootnoteText"/>
      </w:pPr>
      <w:r>
        <w:rPr>
          <w:rStyle w:val="FootnoteReference"/>
        </w:rPr>
        <w:footnoteRef/>
      </w:r>
      <w:r>
        <w:t xml:space="preserve"> Brenton note: Gr. the one out of the fifty.</w:t>
      </w:r>
    </w:p>
  </w:footnote>
  <w:footnote w:id="1929">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1930">
    <w:p>
      <w:pPr>
        <w:pStyle w:val="FootnoteText"/>
      </w:pPr>
      <w:r>
        <w:rPr>
          <w:rStyle w:val="FootnoteReference"/>
        </w:rPr>
        <w:footnoteRef/>
      </w:r>
      <w:r>
        <w:t xml:space="preserve"> Brenton note: Gr. them.</w:t>
      </w:r>
    </w:p>
  </w:footnote>
  <w:footnote w:id="1931">
    <w:p>
      <w:pPr>
        <w:pStyle w:val="FootnoteText"/>
      </w:pPr>
      <w:r>
        <w:rPr>
          <w:rStyle w:val="FootnoteReference"/>
        </w:rPr>
        <w:footnoteRef/>
      </w:r>
      <w:r>
        <w:t xml:space="preserve"> Name meaning: Reuben (Reuven) — Behold a son. Leah’s first son; hoped it would win Jacob’s love.</w:t>
      </w:r>
    </w:p>
  </w:footnote>
  <w:footnote w:id="1932">
    <w:p>
      <w:pPr>
        <w:pStyle w:val="FootnoteText"/>
      </w:pPr>
      <w:r>
        <w:rPr>
          <w:rStyle w:val="FootnoteReference"/>
        </w:rPr>
        <w:footnoteRef/>
      </w:r>
      <w:r>
        <w:t xml:space="preserve"> Brenton note: Gr. cattle, a multitude, greatly a multitude.</w:t>
      </w:r>
    </w:p>
  </w:footnote>
  <w:footnote w:id="1933">
    <w:p>
      <w:pPr>
        <w:pStyle w:val="FootnoteText"/>
      </w:pPr>
      <w:r>
        <w:rPr>
          <w:rStyle w:val="FootnoteReference"/>
        </w:rPr>
        <w:footnoteRef/>
      </w:r>
      <w:r>
        <w:t xml:space="preserve"> Name meaning: Moses (Mosheh) — Drawn out. Drawn out of the Nile; drew Israel out of Egypt.</w:t>
      </w:r>
    </w:p>
  </w:footnote>
  <w:footnote w:id="1934">
    <w:p>
      <w:pPr>
        <w:pStyle w:val="FootnoteText"/>
      </w:pPr>
      <w:r>
        <w:rPr>
          <w:rStyle w:val="FootnoteReference"/>
        </w:rPr>
        <w:footnoteRef/>
      </w:r>
      <w:r>
        <w:t xml:space="preserve"> Textual note: The LXX and Sam. read "Sibmah" rather than "Sebam." Source: textual note export.</w:t>
      </w:r>
    </w:p>
  </w:footnote>
  <w:footnote w:id="1935">
    <w:p>
      <w:pPr>
        <w:pStyle w:val="FootnoteText"/>
      </w:pPr>
      <w:r>
        <w:rPr>
          <w:rStyle w:val="FootnoteReference"/>
        </w:rPr>
        <w:footnoteRef/>
      </w:r>
      <w:r>
        <w:t xml:space="preserve"> Name meaning: Israel (Yisrael) — God contends; strives with God. Wrestled with God and prevailed; name of the covenant nation.</w:t>
      </w:r>
    </w:p>
  </w:footnote>
  <w:footnote w:id="1936">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1937">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1938">
    <w:p>
      <w:pPr>
        <w:pStyle w:val="FootnoteText"/>
      </w:pPr>
      <w:r>
        <w:rPr>
          <w:rStyle w:val="FootnoteReference"/>
        </w:rPr>
        <w:footnoteRef/>
      </w:r>
      <w:r>
        <w:t xml:space="preserve"> Name meaning: Isaac (Yitzchak) — He laughs; laughter. His name answers Abraham and Sarah's laughter and marks the promised son.</w:t>
      </w:r>
    </w:p>
  </w:footnote>
  <w:footnote w:id="1939">
    <w:p>
      <w:pPr>
        <w:pStyle w:val="FootnoteText"/>
      </w:pPr>
      <w:r>
        <w:rPr>
          <w:rStyle w:val="FootnoteReference"/>
        </w:rPr>
        <w:footnoteRef/>
      </w:r>
      <w:r>
        <w:t xml:space="preserve"> Name meaning: Jacob (Yaaqov) — Supplanter; heel-grabber. Grabbed Esau’s heel at birth; later supplanted him and became Israel.</w:t>
      </w:r>
    </w:p>
  </w:footnote>
  <w:footnote w:id="1940">
    <w:p>
      <w:pPr>
        <w:pStyle w:val="FootnoteText"/>
      </w:pPr>
      <w:r>
        <w:rPr>
          <w:rStyle w:val="FootnoteReference"/>
        </w:rPr>
        <w:footnoteRef/>
      </w:r>
      <w:r>
        <w:t xml:space="preserve"> Name meaning: Caleb (Kalev) — Whole-hearted; dog. Followed the LORD fully; faithful like a dog.</w:t>
      </w:r>
    </w:p>
  </w:footnote>
  <w:footnote w:id="1941">
    <w:p>
      <w:pPr>
        <w:pStyle w:val="FootnoteText"/>
      </w:pPr>
      <w:r>
        <w:rPr>
          <w:rStyle w:val="FootnoteReference"/>
        </w:rPr>
        <w:footnoteRef/>
      </w:r>
      <w:r>
        <w:t xml:space="preserve"> Name meaning: Joshua (Yehoshua) — Yahweh saves. Led Israel into the Promised Land; his name points to the ultimate Savior.</w:t>
      </w:r>
    </w:p>
  </w:footnote>
  <w:footnote w:id="1942">
    <w:p>
      <w:pPr>
        <w:pStyle w:val="FootnoteText"/>
      </w:pPr>
      <w:r>
        <w:rPr>
          <w:rStyle w:val="FootnoteReference"/>
        </w:rPr>
        <w:footnoteRef/>
      </w:r>
      <w:r>
        <w:t xml:space="preserve"> Translation note: Greek uses circling-wilderness language here. Current wording preserves it. Source: judgment wandering.</w:t>
      </w:r>
    </w:p>
  </w:footnote>
  <w:footnote w:id="1943">
    <w:p>
      <w:pPr>
        <w:pStyle w:val="FootnoteText"/>
      </w:pPr>
      <w:r>
        <w:rPr>
          <w:rStyle w:val="FootnoteReference"/>
        </w:rPr>
        <w:footnoteRef/>
      </w:r>
      <w:r>
        <w:t xml:space="preserve"> Brenton note: Or, before.</w:t>
      </w:r>
    </w:p>
  </w:footnote>
  <w:footnote w:id="1944">
    <w:p>
      <w:pPr>
        <w:pStyle w:val="FootnoteText"/>
      </w:pPr>
      <w:r>
        <w:rPr>
          <w:rStyle w:val="FootnoteReference"/>
        </w:rPr>
        <w:footnoteRef/>
      </w:r>
      <w:r>
        <w:t xml:space="preserve"> Brenton note: Or, an evil race, lit. a destruction, but some read, σύστρεμμα.</w:t>
      </w:r>
    </w:p>
  </w:footnote>
  <w:footnote w:id="1945">
    <w:p>
      <w:pPr>
        <w:pStyle w:val="FootnoteText"/>
      </w:pPr>
      <w:r>
        <w:rPr>
          <w:rStyle w:val="FootnoteReference"/>
        </w:rPr>
        <w:footnoteRef/>
      </w:r>
      <w:r>
        <w:t xml:space="preserve"> Translation note: Greek says armed for guard here. Current line keeps that wording. Source: transjordan wording.</w:t>
      </w:r>
    </w:p>
  </w:footnote>
  <w:footnote w:id="1946">
    <w:p>
      <w:pPr>
        <w:pStyle w:val="FootnoteText"/>
      </w:pPr>
      <w:r>
        <w:rPr>
          <w:rStyle w:val="FootnoteReference"/>
        </w:rPr>
        <w:footnoteRef/>
      </w:r>
      <w:r>
        <w:t xml:space="preserve"> Textual note: The Hebrew has "but we ourselves will march quickly" in place of "but we ourselves will become armed and ready." The latter reading necessitates a slight emendation to the Hebrew text and corresponds to the LXX and Vg. rendering. Source: textual note export.</w:t>
      </w:r>
    </w:p>
  </w:footnote>
  <w:footnote w:id="1947">
    <w:p>
      <w:pPr>
        <w:pStyle w:val="FootnoteText"/>
      </w:pPr>
      <w:r>
        <w:rPr>
          <w:rStyle w:val="FootnoteReference"/>
        </w:rPr>
        <w:footnoteRef/>
      </w:r>
      <w:r>
        <w:t xml:space="preserve"> Brenton note: Gr. this word.</w:t>
      </w:r>
    </w:p>
  </w:footnote>
  <w:footnote w:id="1948">
    <w:p>
      <w:pPr>
        <w:pStyle w:val="FootnoteText"/>
      </w:pPr>
      <w:r>
        <w:rPr>
          <w:rStyle w:val="FootnoteReference"/>
        </w:rPr>
        <w:footnoteRef/>
      </w:r>
      <w:r>
        <w:t xml:space="preserve"> Brenton note: Or, our Lord, or, our master, i. e. Moses.</w:t>
      </w:r>
    </w:p>
  </w:footnote>
  <w:footnote w:id="1949">
    <w:p>
      <w:pPr>
        <w:pStyle w:val="FootnoteText"/>
      </w:pPr>
      <w:r>
        <w:rPr>
          <w:rStyle w:val="FootnoteReference"/>
        </w:rPr>
        <w:footnoteRef/>
      </w:r>
      <w:r>
        <w:t xml:space="preserve"> Name meaning: Joseph (Yosef) — He adds; may He add. God added to his blessings despite betrayal; savior of his family.</w:t>
      </w:r>
    </w:p>
  </w:footnote>
  <w:footnote w:id="1950">
    <w:p>
      <w:pPr>
        <w:pStyle w:val="FootnoteText"/>
      </w:pPr>
      <w:r>
        <w:rPr>
          <w:rStyle w:val="FootnoteReference"/>
        </w:rPr>
        <w:footnoteRef/>
      </w:r>
      <w:r>
        <w:t xml:space="preserve"> Brenton note: Gr. the cities.</w:t>
      </w:r>
    </w:p>
  </w:footnote>
  <w:footnote w:id="1951">
    <w:p>
      <w:pPr>
        <w:pStyle w:val="FootnoteText"/>
      </w:pPr>
      <w:r>
        <w:rPr>
          <w:rStyle w:val="FootnoteReference"/>
        </w:rPr>
        <w:footnoteRef/>
      </w:r>
      <w:r>
        <w:t xml:space="preserve"> Brenton note: Or, folds.</w:t>
      </w:r>
    </w:p>
  </w:footnote>
  <w:footnote w:id="1952">
    <w:p>
      <w:pPr>
        <w:pStyle w:val="FootnoteText"/>
      </w:pPr>
      <w:r>
        <w:rPr>
          <w:rStyle w:val="FootnoteReference"/>
        </w:rPr>
        <w:footnoteRef/>
      </w:r>
      <w:r>
        <w:t xml:space="preserve"> Name meaning: Israel (Yisrael) — God contends; strives with God. Wrestled with God and prevailed; name of the covenant nation.</w:t>
      </w:r>
    </w:p>
  </w:footnote>
  <w:footnote w:id="1953">
    <w:p>
      <w:pPr>
        <w:pStyle w:val="FootnoteText"/>
      </w:pPr>
      <w:r>
        <w:rPr>
          <w:rStyle w:val="FootnoteReference"/>
        </w:rPr>
        <w:footnoteRef/>
      </w:r>
      <w:r>
        <w:t xml:space="preserve"> Name meaning: Moses (Mosheh) — Drawn out. Drawn out of the Nile; drew Israel out of Egypt.</w:t>
      </w:r>
    </w:p>
  </w:footnote>
  <w:footnote w:id="1954">
    <w:p>
      <w:pPr>
        <w:pStyle w:val="FootnoteText"/>
      </w:pPr>
      <w:r>
        <w:rPr>
          <w:rStyle w:val="FootnoteReference"/>
        </w:rPr>
        <w:footnoteRef/>
      </w:r>
      <w:r>
        <w:t xml:space="preserve"> Name meaning: Aaron (Aharon) — Exalted; mountain of strength; teacher. First high priest; exalted to lead worship.</w:t>
      </w:r>
    </w:p>
  </w:footnote>
  <w:footnote w:id="1955">
    <w:p>
      <w:pPr>
        <w:pStyle w:val="FootnoteText"/>
      </w:pPr>
      <w:r>
        <w:rPr>
          <w:rStyle w:val="FootnoteReference"/>
        </w:rPr>
        <w:footnoteRef/>
      </w:r>
      <w:r>
        <w:t xml:space="preserve"> Translation note: Greek keeps uplifted-hand phrase. Source: exodus wording.</w:t>
      </w:r>
    </w:p>
  </w:footnote>
  <w:footnote w:id="1956">
    <w:p>
      <w:pPr>
        <w:pStyle w:val="FootnoteText"/>
      </w:pPr>
      <w:r>
        <w:rPr>
          <w:rStyle w:val="FootnoteReference"/>
        </w:rPr>
        <w:footnoteRef/>
      </w:r>
      <w:r>
        <w:t xml:space="preserve"> Textual note: Most Hebrew manuscripts have "They set out from before Hahiroth" rather than "They set out from Pi-Hahiroth," which is the reading supported by the Sam., Syr., Tg., Vg., and several Hebrew manuscripts. Source: textual note export.</w:t>
      </w:r>
    </w:p>
  </w:footnote>
  <w:footnote w:id="1957">
    <w:p>
      <w:pPr>
        <w:pStyle w:val="FootnoteText"/>
      </w:pPr>
      <w:r>
        <w:rPr>
          <w:rStyle w:val="FootnoteReference"/>
        </w:rPr>
        <w:footnoteRef/>
      </w:r>
      <w:r>
        <w:t xml:space="preserve"> Brenton note: Heb. Marah. \+it lit.\+it* Bitternesses.</w:t>
      </w:r>
    </w:p>
  </w:footnote>
  <w:footnote w:id="1958">
    <w:p>
      <w:pPr>
        <w:pStyle w:val="FootnoteText"/>
      </w:pPr>
      <w:r>
        <w:rPr>
          <w:rStyle w:val="FootnoteReference"/>
        </w:rPr>
        <w:footnoteRef/>
      </w:r>
      <w:r>
        <w:t xml:space="preserve"> Brenton note: Heb. Kibroth-hattaavah.</w:t>
      </w:r>
    </w:p>
  </w:footnote>
  <w:footnote w:id="1959">
    <w:p>
      <w:pPr>
        <w:pStyle w:val="FootnoteText"/>
      </w:pPr>
      <w:r>
        <w:rPr>
          <w:rStyle w:val="FootnoteReference"/>
        </w:rPr>
        <w:footnoteRef/>
      </w:r>
      <w:r>
        <w:t xml:space="preserve"> Translation note: Greek says where his name comes out there it shall be his. Source: lot formula.</w:t>
      </w:r>
    </w:p>
  </w:footnote>
  <w:footnote w:id="1960">
    <w:p>
      <w:pPr>
        <w:pStyle w:val="FootnoteText"/>
      </w:pPr>
      <w:r>
        <w:rPr>
          <w:rStyle w:val="FootnoteReference"/>
        </w:rPr>
        <w:footnoteRef/>
      </w:r>
      <w:r>
        <w:t xml:space="preserve"> Brenton note: Gr. his.</w:t>
      </w:r>
    </w:p>
  </w:footnote>
  <w:footnote w:id="1961">
    <w:p>
      <w:pPr>
        <w:pStyle w:val="FootnoteText"/>
      </w:pPr>
      <w:r>
        <w:rPr>
          <w:rStyle w:val="FootnoteReference"/>
        </w:rPr>
        <w:footnoteRef/>
      </w:r>
      <w:r>
        <w:t xml:space="preserve"> Translation note: Greek says spikes in your eyes and darts in your sides. Source: image wording.</w:t>
      </w:r>
    </w:p>
  </w:footnote>
  <w:footnote w:id="1962">
    <w:p>
      <w:pPr>
        <w:pStyle w:val="FootnoteText"/>
      </w:pPr>
      <w:r>
        <w:rPr>
          <w:rStyle w:val="FootnoteReference"/>
        </w:rPr>
        <w:footnoteRef/>
      </w:r>
      <w:r>
        <w:t xml:space="preserve"> Name meaning: Moses (Mosheh) — Drawn out. Drawn out of the Nile; drew Israel out of Egypt.</w:t>
      </w:r>
    </w:p>
  </w:footnote>
  <w:footnote w:id="1963">
    <w:p>
      <w:pPr>
        <w:pStyle w:val="FootnoteText"/>
      </w:pPr>
      <w:r>
        <w:rPr>
          <w:rStyle w:val="FootnoteReference"/>
        </w:rPr>
        <w:footnoteRef/>
      </w:r>
      <w:r>
        <w:t xml:space="preserve"> Name meaning: Israel (Yisrael) — God contends; strives with God. Wrestled with God and prevailed; name of the covenant nation.</w:t>
      </w:r>
    </w:p>
  </w:footnote>
  <w:footnote w:id="1964">
    <w:p>
      <w:pPr>
        <w:pStyle w:val="FootnoteText"/>
      </w:pPr>
      <w:r>
        <w:rPr>
          <w:rStyle w:val="FootnoteReference"/>
        </w:rPr>
        <w:footnoteRef/>
      </w:r>
      <w:r>
        <w:t xml:space="preserve"> Brenton note: Gr. be.</w:t>
      </w:r>
    </w:p>
  </w:footnote>
  <w:footnote w:id="1965">
    <w:p>
      <w:pPr>
        <w:pStyle w:val="FootnoteText"/>
      </w:pPr>
      <w:r>
        <w:rPr>
          <w:rStyle w:val="FootnoteReference"/>
        </w:rPr>
        <w:footnoteRef/>
      </w:r>
      <w:r>
        <w:t xml:space="preserve"> Brenton note: Gr. sea.</w:t>
      </w:r>
    </w:p>
  </w:footnote>
  <w:footnote w:id="1966">
    <w:p>
      <w:pPr>
        <w:pStyle w:val="FootnoteText"/>
      </w:pPr>
      <w:r>
        <w:rPr>
          <w:rStyle w:val="FootnoteReference"/>
        </w:rPr>
        <w:footnoteRef/>
      </w:r>
      <w:r>
        <w:t xml:space="preserve"> Brenton note: Gr. the mountain, the mountain. By this repetition is perhaps meant mount Hor.</w:t>
      </w:r>
    </w:p>
  </w:footnote>
  <w:footnote w:id="1967">
    <w:p>
      <w:pPr>
        <w:pStyle w:val="FootnoteText"/>
      </w:pPr>
      <w:r>
        <w:rPr>
          <w:rStyle w:val="FootnoteReference"/>
        </w:rPr>
        <w:footnoteRef/>
      </w:r>
      <w:r>
        <w:t xml:space="preserve"> Name meaning: Reuben (Reuven) — Behold a son. Leah’s first son; hoped it would win Jacob’s love.</w:t>
      </w:r>
    </w:p>
  </w:footnote>
  <w:footnote w:id="1968">
    <w:p>
      <w:pPr>
        <w:pStyle w:val="FootnoteText"/>
      </w:pPr>
      <w:r>
        <w:rPr>
          <w:rStyle w:val="FootnoteReference"/>
        </w:rPr>
        <w:footnoteRef/>
      </w:r>
      <w:r>
        <w:t xml:space="preserve"> Translation note: Greek uses allotment-language here. Current line keeps the plural allotments explicit. Source: land wording.</w:t>
      </w:r>
    </w:p>
  </w:footnote>
  <w:footnote w:id="1969">
    <w:p>
      <w:pPr>
        <w:pStyle w:val="FootnoteText"/>
      </w:pPr>
      <w:r>
        <w:rPr>
          <w:rStyle w:val="FootnoteReference"/>
        </w:rPr>
        <w:footnoteRef/>
      </w:r>
      <w:r>
        <w:t xml:space="preserve"> Brenton note: Gr. the houses of their families.</w:t>
      </w:r>
    </w:p>
  </w:footnote>
  <w:footnote w:id="1970">
    <w:p>
      <w:pPr>
        <w:pStyle w:val="FootnoteText"/>
      </w:pPr>
      <w:r>
        <w:rPr>
          <w:rStyle w:val="FootnoteReference"/>
        </w:rPr>
        <w:footnoteRef/>
      </w:r>
      <w:r>
        <w:t xml:space="preserve"> Name meaning: Joshua (Yehoshua) — Yahweh saves. Led Israel into the Promised Land; his name points to the ultimate Savior.</w:t>
      </w:r>
    </w:p>
  </w:footnote>
  <w:footnote w:id="1971">
    <w:p>
      <w:pPr>
        <w:pStyle w:val="FootnoteText"/>
      </w:pPr>
      <w:r>
        <w:rPr>
          <w:rStyle w:val="FootnoteReference"/>
        </w:rPr>
        <w:footnoteRef/>
      </w:r>
      <w:r>
        <w:t xml:space="preserve"> Brenton note: Gr. inherit the land for you.</w:t>
      </w:r>
    </w:p>
  </w:footnote>
  <w:footnote w:id="1972">
    <w:p>
      <w:pPr>
        <w:pStyle w:val="FootnoteText"/>
      </w:pPr>
      <w:r>
        <w:rPr>
          <w:rStyle w:val="FootnoteReference"/>
        </w:rPr>
        <w:footnoteRef/>
      </w:r>
      <w:r>
        <w:t xml:space="preserve"> Name meaning: Judah (Yehudah) — Praise. Royal tribe and ancestor of Messiah.</w:t>
      </w:r>
    </w:p>
  </w:footnote>
  <w:footnote w:id="1973">
    <w:p>
      <w:pPr>
        <w:pStyle w:val="FootnoteText"/>
      </w:pPr>
      <w:r>
        <w:rPr>
          <w:rStyle w:val="FootnoteReference"/>
        </w:rPr>
        <w:footnoteRef/>
      </w:r>
      <w:r>
        <w:t xml:space="preserve"> Name meaning: Caleb (Kalev) — Whole-hearted; dog. Followed the LORD fully; faithful like a dog.</w:t>
      </w:r>
    </w:p>
  </w:footnote>
  <w:footnote w:id="1974">
    <w:p>
      <w:pPr>
        <w:pStyle w:val="FootnoteText"/>
      </w:pPr>
      <w:r>
        <w:rPr>
          <w:rStyle w:val="FootnoteReference"/>
        </w:rPr>
        <w:footnoteRef/>
      </w:r>
      <w:r>
        <w:t xml:space="preserve"> Name meaning: Benjamin (Binyamin) — Son of the right hand. Rachel’s son of sorrow became son of the right hand.</w:t>
      </w:r>
    </w:p>
  </w:footnote>
  <w:footnote w:id="1975">
    <w:p>
      <w:pPr>
        <w:pStyle w:val="FootnoteText"/>
      </w:pPr>
      <w:r>
        <w:rPr>
          <w:rStyle w:val="FootnoteReference"/>
        </w:rPr>
        <w:footnoteRef/>
      </w:r>
      <w:r>
        <w:t xml:space="preserve"> Name meaning: Joseph (Yosef) — He adds; may He add. God added to his blessings despite betrayal; savior of his family.</w:t>
      </w:r>
    </w:p>
  </w:footnote>
  <w:footnote w:id="1976">
    <w:p>
      <w:pPr>
        <w:pStyle w:val="FootnoteText"/>
      </w:pPr>
      <w:r>
        <w:rPr>
          <w:rStyle w:val="FootnoteReference"/>
        </w:rPr>
        <w:footnoteRef/>
      </w:r>
      <w:r>
        <w:t xml:space="preserve"> Translation note: Greek uses the standard allotment wording here. Current wording preserves it. Source: land allotment formula.</w:t>
      </w:r>
    </w:p>
  </w:footnote>
  <w:footnote w:id="1977">
    <w:p>
      <w:pPr>
        <w:pStyle w:val="FootnoteText"/>
      </w:pPr>
      <w:r>
        <w:rPr>
          <w:rStyle w:val="FootnoteReference"/>
        </w:rPr>
        <w:footnoteRef/>
      </w:r>
      <w:r>
        <w:t xml:space="preserve"> Name meaning: Moses (Mosheh) — Drawn out. Drawn out of the Nile; drew Israel out of Egypt.</w:t>
      </w:r>
    </w:p>
  </w:footnote>
  <w:footnote w:id="1978">
    <w:p>
      <w:pPr>
        <w:pStyle w:val="FootnoteText"/>
      </w:pPr>
      <w:r>
        <w:rPr>
          <w:rStyle w:val="FootnoteReference"/>
        </w:rPr>
        <w:footnoteRef/>
      </w:r>
      <w:r>
        <w:t xml:space="preserve"> Name meaning: Israel (Yisrael) — God contends; strives with God. Wrestled with God and prevailed; name of the covenant nation.</w:t>
      </w:r>
    </w:p>
  </w:footnote>
  <w:footnote w:id="1979">
    <w:p>
      <w:pPr>
        <w:pStyle w:val="FootnoteText"/>
      </w:pPr>
      <w:r>
        <w:rPr>
          <w:rStyle w:val="FootnoteReference"/>
        </w:rPr>
        <w:footnoteRef/>
      </w:r>
      <w:r>
        <w:t xml:space="preserve"> Translation note: Greek says outskirts of the cities around them. Source: Levite cities wording.</w:t>
      </w:r>
    </w:p>
  </w:footnote>
  <w:footnote w:id="1980">
    <w:p>
      <w:pPr>
        <w:pStyle w:val="FootnoteText"/>
      </w:pPr>
      <w:r>
        <w:rPr>
          <w:rStyle w:val="FootnoteReference"/>
        </w:rPr>
        <w:footnoteRef/>
      </w:r>
      <w:r>
        <w:t xml:space="preserve"> Brenton note: Or, lots.</w:t>
      </w:r>
    </w:p>
  </w:footnote>
  <w:footnote w:id="1981">
    <w:p>
      <w:pPr>
        <w:pStyle w:val="FootnoteText"/>
      </w:pPr>
      <w:r>
        <w:rPr>
          <w:rStyle w:val="FootnoteReference"/>
        </w:rPr>
        <w:footnoteRef/>
      </w:r>
      <w:r>
        <w:t xml:space="preserve"> Brenton note: i. e. the Levites.</w:t>
      </w:r>
    </w:p>
  </w:footnote>
  <w:footnote w:id="1982">
    <w:p>
      <w:pPr>
        <w:pStyle w:val="FootnoteText"/>
      </w:pPr>
      <w:r>
        <w:rPr>
          <w:rStyle w:val="FootnoteReference"/>
        </w:rPr>
        <w:footnoteRef/>
      </w:r>
      <w:r>
        <w:t xml:space="preserve"> Brenton note: Or, districts, i. e. spaces marked off. Gr. special offerings of land, q. d. glebe lands. This latter sense is probably the right one here.</w:t>
      </w:r>
    </w:p>
  </w:footnote>
  <w:footnote w:id="1983">
    <w:p>
      <w:pPr>
        <w:pStyle w:val="FootnoteText"/>
      </w:pPr>
      <w:r>
        <w:rPr>
          <w:rStyle w:val="FootnoteReference"/>
        </w:rPr>
        <w:footnoteRef/>
      </w:r>
      <w:r>
        <w:t xml:space="preserve"> MT/LXX note: LXX/fresh has "two thousand cubits"; MT comparison has "a thousand cubits". Source: variant + witnesses.</w:t>
      </w:r>
    </w:p>
  </w:footnote>
  <w:footnote w:id="1984">
    <w:p>
      <w:pPr>
        <w:pStyle w:val="FootnoteText"/>
      </w:pPr>
      <w:r>
        <w:rPr>
          <w:rStyle w:val="FootnoteReference"/>
        </w:rPr>
        <w:footnoteRef/>
      </w:r>
      <w:r>
        <w:t xml:space="preserve"> Translation note: Greek states the levy in comparative terms. The translation keeps that direct allotment formula. Source: lexical.</w:t>
      </w:r>
    </w:p>
  </w:footnote>
  <w:footnote w:id="1985">
    <w:p>
      <w:pPr>
        <w:pStyle w:val="FootnoteText"/>
      </w:pPr>
      <w:r>
        <w:rPr>
          <w:rStyle w:val="FootnoteReference"/>
        </w:rPr>
        <w:footnoteRef/>
      </w:r>
      <w:r>
        <w:t xml:space="preserve"> Brenton note: Gr. smitten a life.</w:t>
      </w:r>
    </w:p>
  </w:footnote>
  <w:footnote w:id="1986">
    <w:p>
      <w:pPr>
        <w:pStyle w:val="FootnoteText"/>
      </w:pPr>
      <w:r>
        <w:rPr>
          <w:rStyle w:val="FootnoteReference"/>
        </w:rPr>
        <w:footnoteRef/>
      </w:r>
      <w:r>
        <w:t xml:space="preserve"> Brenton note: Gr. him that as kinsman represents the blood.</w:t>
      </w:r>
    </w:p>
  </w:footnote>
  <w:footnote w:id="1987">
    <w:p>
      <w:pPr>
        <w:pStyle w:val="FootnoteText"/>
      </w:pPr>
      <w:r>
        <w:rPr>
          <w:rStyle w:val="FootnoteReference"/>
        </w:rPr>
        <w:footnoteRef/>
      </w:r>
      <w:r>
        <w:t xml:space="preserve"> Translation note: Greek uses the doubled death formula for the verdict. Current wording preserves it. Source: homicide law.</w:t>
      </w:r>
    </w:p>
  </w:footnote>
  <w:footnote w:id="1988">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1989">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1990">
    <w:p>
      <w:pPr>
        <w:pStyle w:val="FootnoteText"/>
      </w:pPr>
      <w:r>
        <w:rPr>
          <w:rStyle w:val="FootnoteReference"/>
        </w:rPr>
        <w:footnoteRef/>
      </w:r>
      <w:r>
        <w:t xml:space="preserve"> Brenton note: Gr. any vessel or weapon.</w:t>
      </w:r>
    </w:p>
  </w:footnote>
  <w:footnote w:id="1991">
    <w:p>
      <w:pPr>
        <w:pStyle w:val="FootnoteText"/>
      </w:pPr>
      <w:r>
        <w:rPr>
          <w:rStyle w:val="FootnoteReference"/>
        </w:rPr>
        <w:footnoteRef/>
      </w:r>
      <w:r>
        <w:t xml:space="preserve"> Translation note: Greek explicitly adds anointing clause here. Source: refuge wording.</w:t>
      </w:r>
    </w:p>
  </w:footnote>
  <w:footnote w:id="1992">
    <w:p>
      <w:pPr>
        <w:pStyle w:val="FootnoteText"/>
      </w:pPr>
      <w:r>
        <w:rPr>
          <w:rStyle w:val="FootnoteReference"/>
        </w:rPr>
        <w:footnoteRef/>
      </w:r>
      <w:r>
        <w:t xml:space="preserve"> Brenton note: Gr. let him remain.</w:t>
      </w:r>
    </w:p>
  </w:footnote>
  <w:footnote w:id="1993">
    <w:p>
      <w:pPr>
        <w:pStyle w:val="FootnoteText"/>
      </w:pPr>
      <w:r>
        <w:rPr>
          <w:rStyle w:val="FootnoteReference"/>
        </w:rPr>
        <w:footnoteRef/>
      </w:r>
      <w:r>
        <w:t xml:space="preserve"> Brenton note: Gr. smites a life.</w:t>
      </w:r>
    </w:p>
  </w:footnote>
  <w:footnote w:id="1994">
    <w:p>
      <w:pPr>
        <w:pStyle w:val="FootnoteText"/>
      </w:pPr>
      <w:r>
        <w:rPr>
          <w:rStyle w:val="FootnoteReference"/>
        </w:rPr>
        <w:footnoteRef/>
      </w:r>
      <w:r>
        <w:t xml:space="preserve"> Brenton note: Gr. by witnesses.</w:t>
      </w:r>
    </w:p>
  </w:footnote>
  <w:footnote w:id="1995">
    <w:p>
      <w:pPr>
        <w:pStyle w:val="FootnoteText"/>
      </w:pPr>
      <w:r>
        <w:rPr>
          <w:rStyle w:val="FootnoteReference"/>
        </w:rPr>
        <w:footnoteRef/>
      </w:r>
      <w:r>
        <w:t xml:space="preserve"> Textual note: The LXX, Sam., and Syr. have the more specific "high priest" instead of "priest." Source: textual note export.</w:t>
      </w:r>
    </w:p>
  </w:footnote>
  <w:footnote w:id="1996">
    <w:p>
      <w:pPr>
        <w:pStyle w:val="FootnoteText"/>
      </w:pPr>
      <w:r>
        <w:rPr>
          <w:rStyle w:val="FootnoteReference"/>
        </w:rPr>
        <w:footnoteRef/>
      </w:r>
      <w:r>
        <w:t xml:space="preserve"> Name meaning: Joseph (Yosef) — He adds; may He add. God added to his blessings despite betrayal; savior of his family.</w:t>
      </w:r>
    </w:p>
  </w:footnote>
  <w:footnote w:id="1997">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1998">
    <w:p>
      <w:pPr>
        <w:pStyle w:val="FootnoteText"/>
      </w:pPr>
      <w:r>
        <w:rPr>
          <w:rStyle w:val="FootnoteReference"/>
        </w:rPr>
        <w:footnoteRef/>
      </w:r>
      <w:r>
        <w:t xml:space="preserve"> Name meaning: Israel (Yisrael) — God contends; strives with God. Wrestled with God and prevailed; name of the covenant nation.</w:t>
      </w:r>
    </w:p>
  </w:footnote>
  <w:footnote w:id="1999">
    <w:p>
      <w:pPr>
        <w:pStyle w:val="FootnoteText"/>
      </w:pPr>
      <w:r>
        <w:rPr>
          <w:rStyle w:val="FootnoteReference"/>
        </w:rPr>
        <w:footnoteRef/>
      </w:r>
      <w:r>
        <w:t xml:space="preserve"> Name meaning: Moses (Mosheh) — Drawn out. Drawn out of the Nile; drew Israel out of Egypt.</w:t>
      </w:r>
    </w:p>
  </w:footnote>
  <w:footnote w:id="2000">
    <w:p>
      <w:pPr>
        <w:pStyle w:val="FootnoteText"/>
      </w:pPr>
      <w:r>
        <w:rPr>
          <w:rStyle w:val="FootnoteReference"/>
        </w:rPr>
        <w:footnoteRef/>
      </w:r>
      <w:r>
        <w:t xml:space="preserve"> Translation note: Greek repeats Lord-commanded language here. Current line keeps repetition. Source: inheritance wording.</w:t>
      </w:r>
    </w:p>
  </w:footnote>
  <w:footnote w:id="2001">
    <w:p>
      <w:pPr>
        <w:pStyle w:val="FootnoteText"/>
      </w:pPr>
      <w:r>
        <w:rPr>
          <w:rStyle w:val="FootnoteReference"/>
        </w:rPr>
        <w:footnoteRef/>
      </w:r>
      <w:r>
        <w:t xml:space="preserve"> Translation note: Greek line matches current rendering closely here. Source: inheritance wording.</w:t>
      </w:r>
    </w:p>
  </w:footnote>
  <w:footnote w:id="2002">
    <w:p>
      <w:pPr>
        <w:pStyle w:val="FootnoteText"/>
      </w:pPr>
      <w:r>
        <w:rPr>
          <w:rStyle w:val="FootnoteReference"/>
        </w:rPr>
        <w:footnoteRef/>
      </w:r>
      <w:r>
        <w:t xml:space="preserve"> Translation note: Greek says release here rather than harmonizing to jubile. Source: release wording.</w:t>
      </w:r>
    </w:p>
  </w:footnote>
  <w:footnote w:id="2003">
    <w:p>
      <w:pPr>
        <w:pStyle w:val="FootnoteText"/>
      </w:pPr>
      <w:r>
        <w:rPr>
          <w:rStyle w:val="FootnoteReference"/>
        </w:rPr>
        <w:footnoteRef/>
      </w:r>
      <w:r>
        <w:t xml:space="preserve"> Brenton note: Gr. say.</w:t>
      </w:r>
    </w:p>
  </w:footnote>
  <w:footnote w:id="2004">
    <w:p>
      <w:pPr>
        <w:pStyle w:val="FootnoteText"/>
      </w:pPr>
      <w:r>
        <w:rPr>
          <w:rStyle w:val="FootnoteReference"/>
        </w:rPr>
        <w:footnoteRef/>
      </w:r>
      <w:r>
        <w:t xml:space="preserve"> Brenton note: Gr. be wives.</w:t>
      </w:r>
    </w:p>
  </w:footnote>
  <w:footnote w:id="2005">
    <w:p>
      <w:pPr>
        <w:pStyle w:val="FootnoteText"/>
      </w:pPr>
      <w:r>
        <w:rPr>
          <w:rStyle w:val="FootnoteReference"/>
        </w:rPr>
        <w:footnoteRef/>
      </w:r>
      <w:r>
        <w:t xml:space="preserve"> Brenton note: Gr. be cemented. See Mat. 19. 5; Acts 5. 26.</w:t>
      </w:r>
    </w:p>
  </w:footnote>
  <w:footnote w:id="2006">
    <w:p>
      <w:pPr>
        <w:pStyle w:val="FootnoteText"/>
      </w:pPr>
      <w:r>
        <w:rPr>
          <w:rStyle w:val="FootnoteReference"/>
        </w:rPr>
        <w:footnoteRef/>
      </w:r>
      <w:r>
        <w:t xml:space="preserve"> Translation note: Greek line matches current rendering closely here. Source: inheritance wording.</w:t>
      </w:r>
    </w:p>
  </w:footnote>
  <w:footnote w:id="2007">
    <w:p>
      <w:pPr>
        <w:pStyle w:val="FootnoteText"/>
      </w:pPr>
      <w:r>
        <w:rPr>
          <w:rStyle w:val="FootnoteReference"/>
        </w:rPr>
        <w:footnoteRef/>
      </w:r>
      <w:r>
        <w:t xml:space="preserve"> Name meaning: Moses (Mosheh) — Drawn out. Drawn out of the Nile; drew Israel out of Egypt.</w:t>
      </w:r>
    </w:p>
  </w:footnote>
  <w:footnote w:id="2008">
    <w:p>
      <w:pPr>
        <w:pStyle w:val="FootnoteText"/>
      </w:pPr>
      <w:r>
        <w:rPr>
          <w:rStyle w:val="FootnoteReference"/>
        </w:rPr>
        <w:footnoteRef/>
      </w:r>
      <w:r>
        <w:t xml:space="preserve"> Name meaning: Israel (Yisrael) — God contends; strives with God. Wrestled with God and prevailed; name of the covenant nation.</w:t>
      </w:r>
    </w:p>
  </w:footnote>
  <w:footnote w:id="2009">
    <w:p>
      <w:pPr>
        <w:pStyle w:val="FootnoteText"/>
      </w:pPr>
      <w:r>
        <w:rPr>
          <w:rStyle w:val="FootnoteReference"/>
        </w:rPr>
        <w:footnoteRef/>
      </w:r>
      <w:r>
        <w:t xml:space="preserve"> Textual note: The LXX, Tg., and Vg. replace "Suph" with "the Red Sea." Source: textual note export.</w:t>
      </w:r>
    </w:p>
  </w:footnote>
  <w:footnote w:id="2010">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2011">
    <w:p>
      <w:pPr>
        <w:pStyle w:val="FootnoteText"/>
      </w:pPr>
      <w:r>
        <w:rPr>
          <w:rStyle w:val="FootnoteReference"/>
        </w:rPr>
        <w:footnoteRef/>
      </w:r>
      <w:r>
        <w:t xml:space="preserve"> Textual note: The LXX, Syr., and Vg. include the word "and" after Ashtaroth (cf. Josh 12:4). Including "and" has the effect treating Ashtaroth and Edrei as two separate places instead of locating Ashtaroth within Edrei. Source: textual note export.</w:t>
      </w:r>
    </w:p>
  </w:footnote>
  <w:footnote w:id="2012">
    <w:p>
      <w:pPr>
        <w:pStyle w:val="FootnoteText"/>
      </w:pPr>
      <w:r>
        <w:rPr>
          <w:rStyle w:val="FootnoteReference"/>
        </w:rPr>
        <w:footnoteRef/>
      </w:r>
      <w:r>
        <w:t xml:space="preserve"> Brenton note: Gr. to dwell.</w:t>
      </w:r>
    </w:p>
  </w:footnote>
  <w:footnote w:id="2013">
    <w:p>
      <w:pPr>
        <w:pStyle w:val="FootnoteText"/>
      </w:pPr>
      <w:r>
        <w:rPr>
          <w:rStyle w:val="FootnoteReference"/>
        </w:rPr>
        <w:footnoteRef/>
      </w:r>
      <w:r>
        <w:t xml:space="preserve"> Translation note: Greek says neighbors of the Arabah. Source: geography wording.</w:t>
      </w:r>
    </w:p>
  </w:footnote>
  <w:footnote w:id="201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015">
    <w:p>
      <w:pPr>
        <w:pStyle w:val="FootnoteText"/>
      </w:pPr>
      <w:r>
        <w:rPr>
          <w:rStyle w:val="FootnoteReference"/>
        </w:rPr>
        <w:footnoteRef/>
      </w:r>
      <w:r>
        <w:t xml:space="preserve"> Name meaning: Isaac (Yitzchak) — He laughs; laughter. His name answers Abraham and Sarah's laughter and marks the promised son.</w:t>
      </w:r>
    </w:p>
  </w:footnote>
  <w:footnote w:id="2016">
    <w:p>
      <w:pPr>
        <w:pStyle w:val="FootnoteText"/>
      </w:pPr>
      <w:r>
        <w:rPr>
          <w:rStyle w:val="FootnoteReference"/>
        </w:rPr>
        <w:footnoteRef/>
      </w:r>
      <w:r>
        <w:t xml:space="preserve"> Name meaning: Jacob (Yaaqov) — Supplanter; heel-grabber. Grabbed Esau’s heel at birth; later supplanted him and became Israel.</w:t>
      </w:r>
    </w:p>
  </w:footnote>
  <w:footnote w:id="2017">
    <w:p>
      <w:pPr>
        <w:pStyle w:val="FootnoteText"/>
      </w:pPr>
      <w:r>
        <w:rPr>
          <w:rStyle w:val="FootnoteReference"/>
        </w:rPr>
        <w:footnoteRef/>
      </w:r>
      <w:r>
        <w:t xml:space="preserve"> Textual note: The LXX and Sam. have "I swore" as opposed to "Yahweh swore" to correspond to the use of the first person earlier in the verse. Source: textual note export.</w:t>
      </w:r>
    </w:p>
  </w:footnote>
  <w:footnote w:id="2018">
    <w:p>
      <w:pPr>
        <w:pStyle w:val="FootnoteText"/>
      </w:pPr>
      <w:r>
        <w:rPr>
          <w:rStyle w:val="FootnoteReference"/>
        </w:rPr>
        <w:footnoteRef/>
      </w:r>
      <w:r>
        <w:t xml:space="preserve"> Brenton note: Or, increase you.</w:t>
      </w:r>
    </w:p>
  </w:footnote>
  <w:footnote w:id="2019">
    <w:p>
      <w:pPr>
        <w:pStyle w:val="FootnoteText"/>
      </w:pPr>
      <w:r>
        <w:rPr>
          <w:rStyle w:val="FootnoteReference"/>
        </w:rPr>
        <w:footnoteRef/>
      </w:r>
      <w:r>
        <w:t xml:space="preserve"> Brenton note: Gr. give.</w:t>
      </w:r>
    </w:p>
  </w:footnote>
  <w:footnote w:id="2020">
    <w:p>
      <w:pPr>
        <w:pStyle w:val="FootnoteText"/>
      </w:pPr>
      <w:r>
        <w:rPr>
          <w:rStyle w:val="FootnoteReference"/>
        </w:rPr>
        <w:footnoteRef/>
      </w:r>
      <w:r>
        <w:t xml:space="preserve"> Translation note: Greek says record-keepers for your judges. Source: administrative wording.</w:t>
      </w:r>
    </w:p>
  </w:footnote>
  <w:footnote w:id="2021">
    <w:p>
      <w:pPr>
        <w:pStyle w:val="FootnoteText"/>
      </w:pPr>
      <w:r>
        <w:rPr>
          <w:rStyle w:val="FootnoteReference"/>
        </w:rPr>
        <w:footnoteRef/>
      </w:r>
      <w:r>
        <w:t xml:space="preserve"> Brenton note: Perhaps, recorders: more lit. instructors in reading and writing.</w:t>
      </w:r>
    </w:p>
  </w:footnote>
  <w:footnote w:id="2022">
    <w:p>
      <w:pPr>
        <w:pStyle w:val="FootnoteText"/>
      </w:pPr>
      <w:r>
        <w:rPr>
          <w:rStyle w:val="FootnoteReference"/>
        </w:rPr>
        <w:footnoteRef/>
      </w:r>
      <w:r>
        <w:t xml:space="preserve"> Brenton note: Gr. his stranger.</w:t>
      </w:r>
    </w:p>
  </w:footnote>
  <w:footnote w:id="2023">
    <w:p>
      <w:pPr>
        <w:pStyle w:val="FootnoteText"/>
      </w:pPr>
      <w:r>
        <w:rPr>
          <w:rStyle w:val="FootnoteReference"/>
        </w:rPr>
        <w:footnoteRef/>
      </w:r>
      <w:r>
        <w:t xml:space="preserve"> Translation note: Greek keeps face-language here. Current line preserves it. Source: judgment wording.</w:t>
      </w:r>
    </w:p>
  </w:footnote>
  <w:footnote w:id="2024">
    <w:p>
      <w:pPr>
        <w:pStyle w:val="FootnoteText"/>
      </w:pPr>
      <w:r>
        <w:rPr>
          <w:rStyle w:val="FootnoteReference"/>
        </w:rPr>
        <w:footnoteRef/>
      </w:r>
      <w:r>
        <w:t xml:space="preserve"> Brenton note: Gr. a face.</w:t>
      </w:r>
    </w:p>
  </w:footnote>
  <w:footnote w:id="2025">
    <w:p>
      <w:pPr>
        <w:pStyle w:val="FootnoteText"/>
      </w:pPr>
      <w:r>
        <w:rPr>
          <w:rStyle w:val="FootnoteReference"/>
        </w:rPr>
        <w:footnoteRef/>
      </w:r>
      <w:r>
        <w:t xml:space="preserve"> Brenton note: Gr. according to small and great.</w:t>
      </w:r>
    </w:p>
  </w:footnote>
  <w:footnote w:id="2026">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2027">
    <w:p>
      <w:pPr>
        <w:pStyle w:val="FootnoteText"/>
      </w:pPr>
      <w:r>
        <w:rPr>
          <w:rStyle w:val="FootnoteReference"/>
        </w:rPr>
        <w:footnoteRef/>
      </w:r>
      <w:r>
        <w:t xml:space="preserve"> Translation note: Greek says great and fearful wilderness. Source: journey wording.</w:t>
      </w:r>
    </w:p>
  </w:footnote>
  <w:footnote w:id="2028">
    <w:p>
      <w:pPr>
        <w:pStyle w:val="FootnoteText"/>
      </w:pPr>
      <w:r>
        <w:rPr>
          <w:rStyle w:val="FootnoteReference"/>
        </w:rPr>
        <w:footnoteRef/>
      </w:r>
      <w:r>
        <w:t xml:space="preserve"> Translation note: Greek keeps answer/report noun here. Source: spies wording.</w:t>
      </w:r>
    </w:p>
  </w:footnote>
  <w:footnote w:id="2029">
    <w:p>
      <w:pPr>
        <w:pStyle w:val="FootnoteText"/>
      </w:pPr>
      <w:r>
        <w:rPr>
          <w:rStyle w:val="FootnoteReference"/>
        </w:rPr>
        <w:footnoteRef/>
      </w:r>
      <w:r>
        <w:t xml:space="preserve"> Translation note: Greek says disobeyed word of Lord. Source: rebellion wording.</w:t>
      </w:r>
    </w:p>
  </w:footnote>
  <w:footnote w:id="2030">
    <w:p>
      <w:pPr>
        <w:pStyle w:val="FootnoteText"/>
      </w:pPr>
      <w:r>
        <w:rPr>
          <w:rStyle w:val="FootnoteReference"/>
        </w:rPr>
        <w:footnoteRef/>
      </w:r>
      <w:r>
        <w:t xml:space="preserve"> Translation note: Greek says our brothers turned away your heart. Source: spy wording.</w:t>
      </w:r>
    </w:p>
  </w:footnote>
  <w:footnote w:id="2031">
    <w:p>
      <w:pPr>
        <w:pStyle w:val="FootnoteText"/>
      </w:pPr>
      <w:r>
        <w:rPr>
          <w:rStyle w:val="FootnoteReference"/>
        </w:rPr>
        <w:footnoteRef/>
      </w:r>
      <w:r>
        <w:t xml:space="preserve"> Brenton note: See Acts 13. 18, and note in the margin of English Bible on ἐτροφόρησεν.</w:t>
      </w:r>
    </w:p>
  </w:footnote>
  <w:footnote w:id="2032">
    <w:p>
      <w:pPr>
        <w:pStyle w:val="FootnoteText"/>
      </w:pPr>
      <w:r>
        <w:rPr>
          <w:rStyle w:val="FootnoteReference"/>
        </w:rPr>
        <w:footnoteRef/>
      </w:r>
      <w:r>
        <w:t xml:space="preserve"> Brenton note: Gr. If one.</w:t>
      </w:r>
    </w:p>
  </w:footnote>
  <w:footnote w:id="2033">
    <w:p>
      <w:pPr>
        <w:pStyle w:val="FootnoteText"/>
      </w:pPr>
      <w:r>
        <w:rPr>
          <w:rStyle w:val="FootnoteReference"/>
        </w:rPr>
        <w:footnoteRef/>
      </w:r>
      <w:r>
        <w:t xml:space="preserve"> Name meaning: Caleb (Kalev) — Whole-hearted; dog. Followed the LORD fully; faithful like a dog.</w:t>
      </w:r>
    </w:p>
  </w:footnote>
  <w:footnote w:id="2034">
    <w:p>
      <w:pPr>
        <w:pStyle w:val="FootnoteText"/>
      </w:pPr>
      <w:r>
        <w:rPr>
          <w:rStyle w:val="FootnoteReference"/>
        </w:rPr>
        <w:footnoteRef/>
      </w:r>
      <w:r>
        <w:t xml:space="preserve"> Brenton note: Or, followed closely after the Lord.</w:t>
      </w:r>
    </w:p>
  </w:footnote>
  <w:footnote w:id="2035">
    <w:p>
      <w:pPr>
        <w:pStyle w:val="FootnoteText"/>
      </w:pPr>
      <w:r>
        <w:rPr>
          <w:rStyle w:val="FootnoteReference"/>
        </w:rPr>
        <w:footnoteRef/>
      </w:r>
      <w:r>
        <w:t xml:space="preserve"> Name meaning: Joshua (Yehoshua) — Yahweh saves. Led Israel into the Promised Land; his name points to the ultimate Savior.</w:t>
      </w:r>
    </w:p>
  </w:footnote>
  <w:footnote w:id="2036">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2037">
    <w:p>
      <w:pPr>
        <w:pStyle w:val="FootnoteText"/>
      </w:pPr>
      <w:r>
        <w:rPr>
          <w:rStyle w:val="FootnoteReference"/>
        </w:rPr>
        <w:footnoteRef/>
      </w:r>
      <w:r>
        <w:t xml:space="preserve"> Textual note: The Hebrew has "Sea of Reeds" rather than "Red Sea." Source: textual note export.</w:t>
      </w:r>
    </w:p>
  </w:footnote>
  <w:footnote w:id="2038">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2039">
    <w:p>
      <w:pPr>
        <w:pStyle w:val="FootnoteText"/>
      </w:pPr>
      <w:r>
        <w:rPr>
          <w:rStyle w:val="FootnoteReference"/>
        </w:rPr>
        <w:footnoteRef/>
      </w:r>
      <w:r>
        <w:t xml:space="preserve"> Brenton note: Gr. go up.</w:t>
      </w:r>
    </w:p>
  </w:footnote>
  <w:footnote w:id="2040">
    <w:p>
      <w:pPr>
        <w:pStyle w:val="FootnoteText"/>
      </w:pPr>
      <w:r>
        <w:rPr>
          <w:rStyle w:val="FootnoteReference"/>
        </w:rPr>
        <w:footnoteRef/>
      </w:r>
      <w:r>
        <w:t xml:space="preserve"> Translation note: Greek gives a simple speech formula. Current wording preserves it. Source: speech formula.</w:t>
      </w:r>
    </w:p>
  </w:footnote>
  <w:footnote w:id="2041">
    <w:p>
      <w:pPr>
        <w:pStyle w:val="FootnoteText"/>
      </w:pPr>
      <w:r>
        <w:rPr>
          <w:rStyle w:val="FootnoteReference"/>
        </w:rPr>
        <w:footnoteRef/>
      </w:r>
      <w:r>
        <w:t xml:space="preserve"> Brenton note: Or, Let it suffice you to compass.</w:t>
      </w:r>
    </w:p>
  </w:footnote>
  <w:footnote w:id="2042">
    <w:p>
      <w:pPr>
        <w:pStyle w:val="FootnoteText"/>
      </w:pPr>
      <w:r>
        <w:rPr>
          <w:rStyle w:val="FootnoteReference"/>
        </w:rPr>
        <w:footnoteRef/>
      </w:r>
      <w:r>
        <w:t xml:space="preserve"> Name meaning: Esau (Esav) — Hairy; red. Born hairy and red; sold his birthright for red stew.</w:t>
      </w:r>
    </w:p>
  </w:footnote>
  <w:footnote w:id="2043">
    <w:p>
      <w:pPr>
        <w:pStyle w:val="FootnoteText"/>
      </w:pPr>
      <w:r>
        <w:rPr>
          <w:rStyle w:val="FootnoteReference"/>
        </w:rPr>
        <w:footnoteRef/>
      </w:r>
      <w:r>
        <w:t xml:space="preserve"> Translation note: Greek says be very wary here. Current line keeps that wording. Source: edir passage wording.</w:t>
      </w:r>
    </w:p>
  </w:footnote>
  <w:footnote w:id="2044">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2045">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2046">
    <w:p>
      <w:pPr>
        <w:pStyle w:val="FootnoteText"/>
      </w:pPr>
      <w:r>
        <w:rPr>
          <w:rStyle w:val="FootnoteReference"/>
        </w:rPr>
        <w:footnoteRef/>
      </w:r>
      <w:r>
        <w:t xml:space="preserve"> Name meaning: Lot (Lot) — Covering; veil. Abraham's nephew, rescued from captivity and later from Sodom.</w:t>
      </w:r>
    </w:p>
  </w:footnote>
  <w:footnote w:id="2047">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2048">
    <w:p>
      <w:pPr>
        <w:pStyle w:val="FootnoteText"/>
      </w:pPr>
      <w:r>
        <w:rPr>
          <w:rStyle w:val="FootnoteReference"/>
        </w:rPr>
        <w:footnoteRef/>
      </w:r>
      <w:r>
        <w:t xml:space="preserve"> Brenton note: Heb. giants.</w:t>
      </w:r>
    </w:p>
  </w:footnote>
  <w:footnote w:id="2049">
    <w:p>
      <w:pPr>
        <w:pStyle w:val="FootnoteText"/>
      </w:pPr>
      <w:r>
        <w:rPr>
          <w:rStyle w:val="FootnoteReference"/>
        </w:rPr>
        <w:footnoteRef/>
      </w:r>
      <w:r>
        <w:t xml:space="preserve"> Name meaning: Israel (Yisrael) — God contends; strives with God. Wrestled with God and prevailed; name of the covenant nation.</w:t>
      </w:r>
    </w:p>
  </w:footnote>
  <w:footnote w:id="2050">
    <w:p>
      <w:pPr>
        <w:pStyle w:val="FootnoteText"/>
      </w:pPr>
      <w:r>
        <w:rPr>
          <w:rStyle w:val="FootnoteReference"/>
        </w:rPr>
        <w:footnoteRef/>
      </w:r>
      <w:r>
        <w:t xml:space="preserve"> Translation note: Greek says the fighting men fell away, dying from the camp. Source: judgment wording.</w:t>
      </w:r>
    </w:p>
  </w:footnote>
  <w:footnote w:id="2051">
    <w:p>
      <w:pPr>
        <w:pStyle w:val="FootnoteText"/>
      </w:pPr>
      <w:r>
        <w:rPr>
          <w:rStyle w:val="FootnoteReference"/>
        </w:rPr>
        <w:footnoteRef/>
      </w:r>
      <w:r>
        <w:t xml:space="preserve"> Brenton note: Or, even Aroer.</w:t>
      </w:r>
    </w:p>
  </w:footnote>
  <w:footnote w:id="2052">
    <w:p>
      <w:pPr>
        <w:pStyle w:val="FootnoteText"/>
      </w:pPr>
      <w:r>
        <w:rPr>
          <w:rStyle w:val="FootnoteReference"/>
        </w:rPr>
        <w:footnoteRef/>
      </w:r>
      <w:r>
        <w:t xml:space="preserve"> Translation note: Greek says do not treat them as enemies and do not join them in war. Source: war wording.</w:t>
      </w:r>
    </w:p>
  </w:footnote>
  <w:footnote w:id="2053">
    <w:p>
      <w:pPr>
        <w:pStyle w:val="FootnoteText"/>
      </w:pPr>
      <w:r>
        <w:rPr>
          <w:rStyle w:val="FootnoteReference"/>
        </w:rPr>
        <w:footnoteRef/>
      </w:r>
      <w:r>
        <w:t xml:space="preserve"> Brenton note: Gr. them.</w:t>
      </w:r>
    </w:p>
  </w:footnote>
  <w:footnote w:id="2054">
    <w:p>
      <w:pPr>
        <w:pStyle w:val="FootnoteText"/>
      </w:pPr>
      <w:r>
        <w:rPr>
          <w:rStyle w:val="FootnoteReference"/>
        </w:rPr>
        <w:footnoteRef/>
      </w:r>
      <w:r>
        <w:t xml:space="preserve"> Translation note: Greek gives the paired imperatives in that order. Source: paired imperatives.</w:t>
      </w:r>
    </w:p>
  </w:footnote>
  <w:footnote w:id="2055">
    <w:p>
      <w:pPr>
        <w:pStyle w:val="FootnoteText"/>
      </w:pPr>
      <w:r>
        <w:rPr>
          <w:rStyle w:val="FootnoteReference"/>
        </w:rPr>
        <w:footnoteRef/>
      </w:r>
      <w:r>
        <w:t xml:space="preserve"> Brenton note: Or, for fear of thee. Hebraism.</w:t>
      </w:r>
    </w:p>
  </w:footnote>
  <w:footnote w:id="2056">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2057">
    <w:p>
      <w:pPr>
        <w:pStyle w:val="FootnoteText"/>
      </w:pPr>
      <w:r>
        <w:rPr>
          <w:rStyle w:val="FootnoteReference"/>
        </w:rPr>
        <w:footnoteRef/>
      </w:r>
      <w:r>
        <w:t xml:space="preserve"> Translation note: The Greek conquest line is direct. The current wording preserves it. Source: conquest line.</w:t>
      </w:r>
    </w:p>
  </w:footnote>
  <w:footnote w:id="2058">
    <w:p>
      <w:pPr>
        <w:pStyle w:val="FootnoteText"/>
      </w:pPr>
      <w:r>
        <w:rPr>
          <w:rStyle w:val="FootnoteReference"/>
        </w:rPr>
        <w:footnoteRef/>
      </w:r>
      <w:r>
        <w:t xml:space="preserve"> Textual note: The LXX and Tg. read "just as" instead of "according to all," though the meaning remains unchanged. Source: textual note export.</w:t>
      </w:r>
    </w:p>
  </w:footnote>
  <w:footnote w:id="2059">
    <w:p>
      <w:pPr>
        <w:pStyle w:val="FootnoteText"/>
      </w:pPr>
      <w:r>
        <w:rPr>
          <w:rStyle w:val="FootnoteReference"/>
        </w:rPr>
        <w:footnoteRef/>
      </w:r>
      <w:r>
        <w:t xml:space="preserve"> Translation note: Greek says handed him over here. Source: Og wording.</w:t>
      </w:r>
    </w:p>
  </w:footnote>
  <w:footnote w:id="2060">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2061">
    <w:p>
      <w:pPr>
        <w:pStyle w:val="FootnoteText"/>
      </w:pPr>
      <w:r>
        <w:rPr>
          <w:rStyle w:val="FootnoteReference"/>
        </w:rPr>
        <w:footnoteRef/>
      </w:r>
      <w:r>
        <w:t xml:space="preserve"> Translation note: Greek preserves this place-name here. Current line keeps it. Source: geography wording.</w:t>
      </w:r>
    </w:p>
  </w:footnote>
  <w:footnote w:id="2062">
    <w:p>
      <w:pPr>
        <w:pStyle w:val="FootnoteText"/>
      </w:pPr>
      <w:r>
        <w:rPr>
          <w:rStyle w:val="FootnoteReference"/>
        </w:rPr>
        <w:footnoteRef/>
      </w:r>
      <w:r>
        <w:t xml:space="preserve"> Brenton note: Or, acropolis, citadel: or extremity of the land of the Ammonites.</w:t>
      </w:r>
    </w:p>
  </w:footnote>
  <w:footnote w:id="2063">
    <w:p>
      <w:pPr>
        <w:pStyle w:val="FootnoteText"/>
      </w:pPr>
      <w:r>
        <w:rPr>
          <w:rStyle w:val="FootnoteReference"/>
        </w:rPr>
        <w:footnoteRef/>
      </w:r>
      <w:r>
        <w:t xml:space="preserve"> Name meaning: Reuben (Reuven) — Behold a son. Leah’s first son; hoped it would win Jacob’s love.</w:t>
      </w:r>
    </w:p>
  </w:footnote>
  <w:footnote w:id="2064">
    <w:p>
      <w:pPr>
        <w:pStyle w:val="FootnoteText"/>
      </w:pPr>
      <w:r>
        <w:rPr>
          <w:rStyle w:val="FootnoteReference"/>
        </w:rPr>
        <w:footnoteRef/>
      </w:r>
      <w:r>
        <w:t xml:space="preserve"> Name meaning: Israel (Yisrael) — God contends; strives with God. Wrestled with God and prevailed; name of the covenant nation.</w:t>
      </w:r>
    </w:p>
  </w:footnote>
  <w:footnote w:id="2065">
    <w:p>
      <w:pPr>
        <w:pStyle w:val="FootnoteText"/>
      </w:pPr>
      <w:r>
        <w:rPr>
          <w:rStyle w:val="FootnoteReference"/>
        </w:rPr>
        <w:footnoteRef/>
      </w:r>
      <w:r>
        <w:t xml:space="preserve"> Translation note: Greek says gives rest here. Current line keeps that wording. Source: rest wording.</w:t>
      </w:r>
    </w:p>
  </w:footnote>
  <w:footnote w:id="2066">
    <w:p>
      <w:pPr>
        <w:pStyle w:val="FootnoteText"/>
      </w:pPr>
      <w:r>
        <w:rPr>
          <w:rStyle w:val="FootnoteReference"/>
        </w:rPr>
        <w:footnoteRef/>
      </w:r>
      <w:r>
        <w:t xml:space="preserve"> Name meaning: Joshua (Yehoshua) — Yahweh saves. Led Israel into the Promised Land; his name points to the ultimate Savior.</w:t>
      </w:r>
    </w:p>
  </w:footnote>
  <w:footnote w:id="2067">
    <w:p>
      <w:pPr>
        <w:pStyle w:val="FootnoteText"/>
      </w:pPr>
      <w:r>
        <w:rPr>
          <w:rStyle w:val="FootnoteReference"/>
        </w:rPr>
        <w:footnoteRef/>
      </w:r>
      <w:r>
        <w:t xml:space="preserve"> Translation note: Greek keeps the crossing line direct. Current wording preserves that phrasing. Source: crossing formula.</w:t>
      </w:r>
    </w:p>
  </w:footnote>
  <w:footnote w:id="2068">
    <w:p>
      <w:pPr>
        <w:pStyle w:val="FootnoteText"/>
      </w:pPr>
      <w:r>
        <w:rPr>
          <w:rStyle w:val="FootnoteReference"/>
        </w:rPr>
        <w:footnoteRef/>
      </w:r>
      <w:r>
        <w:t xml:space="preserve"> Brenton note: i. e. Pisgah.</w:t>
      </w:r>
    </w:p>
  </w:footnote>
  <w:footnote w:id="2069">
    <w:p>
      <w:pPr>
        <w:pStyle w:val="FootnoteText"/>
      </w:pPr>
      <w:r>
        <w:rPr>
          <w:rStyle w:val="FootnoteReference"/>
        </w:rPr>
        <w:footnoteRef/>
      </w:r>
      <w:r>
        <w:t xml:space="preserve"> Name meaning: Israel (Yisrael) — God contends; strives with God. Wrestled with God and prevailed; name of the covenant nation.</w:t>
      </w:r>
    </w:p>
  </w:footnote>
  <w:footnote w:id="2070">
    <w:p>
      <w:pPr>
        <w:pStyle w:val="FootnoteText"/>
      </w:pPr>
      <w:r>
        <w:rPr>
          <w:rStyle w:val="FootnoteReference"/>
        </w:rPr>
        <w:footnoteRef/>
      </w:r>
      <w:r>
        <w:t xml:space="preserve"> Translation note: Greek says live and multiply and inherit. Source: life wording.</w:t>
      </w:r>
    </w:p>
  </w:footnote>
  <w:footnote w:id="2071">
    <w:p>
      <w:pPr>
        <w:pStyle w:val="FootnoteText"/>
      </w:pPr>
      <w:r>
        <w:rPr>
          <w:rStyle w:val="FootnoteReference"/>
        </w:rPr>
        <w:footnoteRef/>
      </w:r>
      <w:r>
        <w:t xml:space="preserve"> Translation note: Greek says wise and understanding here. Current line keeps that wording. Source: wisdom wording.</w:t>
      </w:r>
    </w:p>
  </w:footnote>
  <w:footnote w:id="2072">
    <w:p>
      <w:pPr>
        <w:pStyle w:val="FootnoteText"/>
      </w:pPr>
      <w:r>
        <w:rPr>
          <w:rStyle w:val="FootnoteReference"/>
        </w:rPr>
        <w:footnoteRef/>
      </w:r>
      <w:r>
        <w:t xml:space="preserve"> Brenton note: Gr. soul.</w:t>
      </w:r>
    </w:p>
  </w:footnote>
  <w:footnote w:id="2073">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2074">
    <w:p>
      <w:pPr>
        <w:pStyle w:val="FootnoteText"/>
      </w:pPr>
      <w:r>
        <w:rPr>
          <w:rStyle w:val="FootnoteReference"/>
        </w:rPr>
        <w:footnoteRef/>
      </w:r>
      <w:r>
        <w:t xml:space="preserve"> Brenton note: Gr. words or sayings.</w:t>
      </w:r>
    </w:p>
  </w:footnote>
  <w:footnote w:id="2075">
    <w:p>
      <w:pPr>
        <w:pStyle w:val="FootnoteText"/>
      </w:pPr>
      <w:r>
        <w:rPr>
          <w:rStyle w:val="FootnoteReference"/>
        </w:rPr>
        <w:footnoteRef/>
      </w:r>
      <w:r>
        <w:t xml:space="preserve"> Translation note: Greek uses order/cosmos language for the heavens. Current wording preserves it. Source: cosmos formula.</w:t>
      </w:r>
    </w:p>
  </w:footnote>
  <w:footnote w:id="2076">
    <w:p>
      <w:pPr>
        <w:pStyle w:val="FootnoteText"/>
      </w:pPr>
      <w:r>
        <w:rPr>
          <w:rStyle w:val="FootnoteReference"/>
        </w:rPr>
        <w:footnoteRef/>
      </w:r>
      <w:r>
        <w:t xml:space="preserve"> Brenton note: Gr. order of heaven.</w:t>
      </w:r>
    </w:p>
  </w:footnote>
  <w:footnote w:id="2077">
    <w:p>
      <w:pPr>
        <w:pStyle w:val="FootnoteText"/>
      </w:pPr>
      <w:r>
        <w:rPr>
          <w:rStyle w:val="FootnoteReference"/>
        </w:rPr>
        <w:footnoteRef/>
      </w:r>
      <w:r>
        <w:t xml:space="preserve"> Brenton note: Gr. I die.</w:t>
      </w:r>
    </w:p>
  </w:footnote>
  <w:footnote w:id="2078">
    <w:p>
      <w:pPr>
        <w:pStyle w:val="FootnoteText"/>
      </w:pPr>
      <w:r>
        <w:rPr>
          <w:rStyle w:val="FootnoteReference"/>
        </w:rPr>
        <w:footnoteRef/>
      </w:r>
      <w:r>
        <w:t xml:space="preserve"> Translation note: Greek says carved likeness here. Source: idol wording.</w:t>
      </w:r>
    </w:p>
  </w:footnote>
  <w:footnote w:id="2079">
    <w:p>
      <w:pPr>
        <w:pStyle w:val="FootnoteText"/>
      </w:pPr>
      <w:r>
        <w:rPr>
          <w:rStyle w:val="FootnoteReference"/>
        </w:rPr>
        <w:footnoteRef/>
      </w:r>
      <w:r>
        <w:t xml:space="preserve"> Translation note: Greek keeps the generational phrase plain. The translation follows that direct wording. Source: lexical.</w:t>
      </w:r>
    </w:p>
  </w:footnote>
  <w:footnote w:id="2080">
    <w:p>
      <w:pPr>
        <w:pStyle w:val="FootnoteText"/>
      </w:pPr>
      <w:r>
        <w:rPr>
          <w:rStyle w:val="FootnoteReference"/>
        </w:rPr>
        <w:footnoteRef/>
      </w:r>
      <w:r>
        <w:t xml:space="preserve"> Translation note: Greek doubles the crushing idiom. The translation keeps that force visible. Source: lexical.</w:t>
      </w:r>
    </w:p>
  </w:footnote>
  <w:footnote w:id="2081">
    <w:p>
      <w:pPr>
        <w:pStyle w:val="FootnoteText"/>
      </w:pPr>
      <w:r>
        <w:rPr>
          <w:rStyle w:val="FootnoteReference"/>
        </w:rPr>
        <w:footnoteRef/>
      </w:r>
      <w:r>
        <w:t xml:space="preserve"> Brenton note: Gr. shall not see, etc.</w:t>
      </w:r>
    </w:p>
  </w:footnote>
  <w:footnote w:id="2082">
    <w:p>
      <w:pPr>
        <w:pStyle w:val="FootnoteText"/>
      </w:pPr>
      <w:r>
        <w:rPr>
          <w:rStyle w:val="FootnoteReference"/>
        </w:rPr>
        <w:footnoteRef/>
      </w:r>
      <w:r>
        <w:t xml:space="preserve"> Brenton note: Gr. thy.</w:t>
      </w:r>
    </w:p>
  </w:footnote>
  <w:footnote w:id="2083">
    <w:p>
      <w:pPr>
        <w:pStyle w:val="FootnoteText"/>
      </w:pPr>
      <w:r>
        <w:rPr>
          <w:rStyle w:val="FootnoteReference"/>
        </w:rPr>
        <w:footnoteRef/>
      </w:r>
      <w:r>
        <w:t xml:space="preserve"> Brenton note: Gr. all these words shall find you. Hebraism.</w:t>
      </w:r>
    </w:p>
  </w:footnote>
  <w:footnote w:id="2084">
    <w:p>
      <w:pPr>
        <w:pStyle w:val="FootnoteText"/>
      </w:pPr>
      <w:r>
        <w:rPr>
          <w:rStyle w:val="FootnoteReference"/>
        </w:rPr>
        <w:footnoteRef/>
      </w:r>
      <w:r>
        <w:t xml:space="preserve"> Translation note: Greek says earlier days that came before you and created humankind. Source: former-days phrasing.</w:t>
      </w:r>
    </w:p>
  </w:footnote>
  <w:footnote w:id="2085">
    <w:p>
      <w:pPr>
        <w:pStyle w:val="FootnoteText"/>
      </w:pPr>
      <w:r>
        <w:rPr>
          <w:rStyle w:val="FootnoteReference"/>
        </w:rPr>
        <w:footnoteRef/>
      </w:r>
      <w:r>
        <w:t xml:space="preserve"> Brenton note: Gr. before thee seeing.</w:t>
      </w:r>
    </w:p>
  </w:footnote>
  <w:footnote w:id="2086">
    <w:p>
      <w:pPr>
        <w:pStyle w:val="FootnoteText"/>
      </w:pPr>
      <w:r>
        <w:rPr>
          <w:rStyle w:val="FootnoteReference"/>
        </w:rPr>
        <w:footnoteRef/>
      </w:r>
      <w:r>
        <w:t xml:space="preserve"> Brenton note: Or, greater.</w:t>
      </w:r>
    </w:p>
  </w:footnote>
  <w:footnote w:id="2087">
    <w:p>
      <w:pPr>
        <w:pStyle w:val="FootnoteText"/>
      </w:pPr>
      <w:r>
        <w:rPr>
          <w:rStyle w:val="FootnoteReference"/>
        </w:rPr>
        <w:footnoteRef/>
      </w:r>
      <w:r>
        <w:t xml:space="preserve"> Translation note: Greek says so that you may be long-lived on the land. Source: blessing wording.</w:t>
      </w:r>
    </w:p>
  </w:footnote>
  <w:footnote w:id="2088">
    <w:p>
      <w:pPr>
        <w:pStyle w:val="FootnoteText"/>
      </w:pPr>
      <w:r>
        <w:rPr>
          <w:rStyle w:val="FootnoteReference"/>
        </w:rPr>
        <w:footnoteRef/>
      </w:r>
      <w:r>
        <w:t xml:space="preserve"> Name meaning: Moses (Mosheh) — Drawn out. Drawn out of the Nile; drew Israel out of Egypt.</w:t>
      </w:r>
    </w:p>
  </w:footnote>
  <w:footnote w:id="2089">
    <w:p>
      <w:pPr>
        <w:pStyle w:val="FootnoteText"/>
      </w:pPr>
      <w:r>
        <w:rPr>
          <w:rStyle w:val="FootnoteReference"/>
        </w:rPr>
        <w:footnoteRef/>
      </w:r>
      <w:r>
        <w:t xml:space="preserve"> Brenton note: Gr. before yesterday and the third day. Hebraism.</w:t>
      </w:r>
    </w:p>
  </w:footnote>
  <w:footnote w:id="2090">
    <w:p>
      <w:pPr>
        <w:pStyle w:val="FootnoteText"/>
      </w:pPr>
      <w:r>
        <w:rPr>
          <w:rStyle w:val="FootnoteReference"/>
        </w:rPr>
        <w:footnoteRef/>
      </w:r>
      <w:r>
        <w:t xml:space="preserve"> Name meaning: Reuben (Reuven) — Behold a son. Leah’s first son; hoped it would win Jacob’s love.</w:t>
      </w:r>
    </w:p>
  </w:footnote>
  <w:footnote w:id="2091">
    <w:p>
      <w:pPr>
        <w:pStyle w:val="FootnoteText"/>
      </w:pPr>
      <w:r>
        <w:rPr>
          <w:rStyle w:val="FootnoteReference"/>
        </w:rPr>
        <w:footnoteRef/>
      </w:r>
      <w:r>
        <w:t xml:space="preserve"> Brenton note: Or, the Gaddite.</w:t>
      </w:r>
    </w:p>
  </w:footnote>
  <w:footnote w:id="2092">
    <w:p>
      <w:pPr>
        <w:pStyle w:val="FootnoteText"/>
      </w:pPr>
      <w:r>
        <w:rPr>
          <w:rStyle w:val="FootnoteReference"/>
        </w:rPr>
        <w:footnoteRef/>
      </w:r>
      <w:r>
        <w:t xml:space="preserve"> Translation note: Greek says near the house of Phogor. Source: place wording.</w:t>
      </w:r>
    </w:p>
  </w:footnote>
  <w:footnote w:id="2093">
    <w:p>
      <w:pPr>
        <w:pStyle w:val="FootnoteText"/>
      </w:pPr>
      <w:r>
        <w:rPr>
          <w:rStyle w:val="FootnoteReference"/>
        </w:rPr>
        <w:footnoteRef/>
      </w:r>
      <w:r>
        <w:t xml:space="preserve"> Brenton note: i. e. the east side.</w:t>
      </w:r>
    </w:p>
  </w:footnote>
  <w:footnote w:id="2094">
    <w:p>
      <w:pPr>
        <w:pStyle w:val="FootnoteText"/>
      </w:pPr>
      <w:r>
        <w:rPr>
          <w:rStyle w:val="FootnoteReference"/>
        </w:rPr>
        <w:footnoteRef/>
      </w:r>
      <w:r>
        <w:t xml:space="preserve"> Textual note: The Hebrew reads "Sion" rather than the Syr. "Sirion." Source: textual note export.</w:t>
      </w:r>
    </w:p>
  </w:footnote>
  <w:footnote w:id="2095">
    <w:p>
      <w:pPr>
        <w:pStyle w:val="FootnoteText"/>
      </w:pPr>
      <w:r>
        <w:rPr>
          <w:rStyle w:val="FootnoteReference"/>
        </w:rPr>
        <w:footnoteRef/>
      </w:r>
      <w:r>
        <w:t xml:space="preserve"> Brenton note: Heb. the plain.</w:t>
      </w:r>
    </w:p>
  </w:footnote>
  <w:footnote w:id="2096">
    <w:p>
      <w:pPr>
        <w:pStyle w:val="FootnoteText"/>
      </w:pPr>
      <w:r>
        <w:rPr>
          <w:rStyle w:val="FootnoteReference"/>
        </w:rPr>
        <w:footnoteRef/>
      </w:r>
      <w:r>
        <w:t xml:space="preserve"> Brenton note: Or, the quarried rock. Heb. Ashdoth Pisgah.</w:t>
      </w:r>
    </w:p>
  </w:footnote>
  <w:footnote w:id="2097">
    <w:p>
      <w:pPr>
        <w:pStyle w:val="FootnoteText"/>
      </w:pPr>
      <w:r>
        <w:rPr>
          <w:rStyle w:val="FootnoteReference"/>
        </w:rPr>
        <w:footnoteRef/>
      </w:r>
      <w:r>
        <w:t xml:space="preserve"> Name meaning: Moses (Mosheh) — Drawn out. Drawn out of the Nile; drew Israel out of Egypt.</w:t>
      </w:r>
    </w:p>
  </w:footnote>
  <w:footnote w:id="2098">
    <w:p>
      <w:pPr>
        <w:pStyle w:val="FootnoteText"/>
      </w:pPr>
      <w:r>
        <w:rPr>
          <w:rStyle w:val="FootnoteReference"/>
        </w:rPr>
        <w:footnoteRef/>
      </w:r>
      <w:r>
        <w:t xml:space="preserve"> Name meaning: Israel (Yisrael) — God contends; strives with God. Wrestled with God and prevailed; name of the covenant nation.</w:t>
      </w:r>
    </w:p>
  </w:footnote>
  <w:footnote w:id="2099">
    <w:p>
      <w:pPr>
        <w:pStyle w:val="FootnoteText"/>
      </w:pPr>
      <w:r>
        <w:rPr>
          <w:rStyle w:val="FootnoteReference"/>
        </w:rPr>
        <w:footnoteRef/>
      </w:r>
      <w:r>
        <w:t xml:space="preserve"> Textual note: The DSS, LXX, Sam., Syr., and Vg. have the plural "words" instead of the singular "word." Source: textual note export.</w:t>
      </w:r>
    </w:p>
  </w:footnote>
  <w:footnote w:id="2100">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2101">
    <w:p>
      <w:pPr>
        <w:pStyle w:val="FootnoteText"/>
      </w:pPr>
      <w:r>
        <w:rPr>
          <w:rStyle w:val="FootnoteReference"/>
        </w:rPr>
        <w:footnoteRef/>
      </w:r>
      <w:r>
        <w:t xml:space="preserve"> Brenton note: Gr. to them that love, etc. to the number of thousands.</w:t>
      </w:r>
    </w:p>
  </w:footnote>
  <w:footnote w:id="2102">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2103">
    <w:p>
      <w:pPr>
        <w:pStyle w:val="FootnoteText"/>
      </w:pPr>
      <w:r>
        <w:rPr>
          <w:rStyle w:val="FootnoteReference"/>
        </w:rPr>
        <w:footnoteRef/>
      </w:r>
      <w:r>
        <w:t xml:space="preserve"> Translation note: Greek says beast of burden here. Current line keeps that wording. Source: sabbath wording.</w:t>
      </w:r>
    </w:p>
  </w:footnote>
  <w:footnote w:id="2104">
    <w:p>
      <w:pPr>
        <w:pStyle w:val="FootnoteText"/>
      </w:pPr>
      <w:r>
        <w:rPr>
          <w:rStyle w:val="FootnoteReference"/>
        </w:rPr>
        <w:footnoteRef/>
      </w:r>
      <w:r>
        <w:t xml:space="preserve"> Translation note: Greek says keep the day of the Sabbaths and sanctify it. Source: sabbath wording.</w:t>
      </w:r>
    </w:p>
  </w:footnote>
  <w:footnote w:id="2105">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2106">
    <w:p>
      <w:pPr>
        <w:pStyle w:val="FootnoteText"/>
      </w:pPr>
      <w:r>
        <w:rPr>
          <w:rStyle w:val="FootnoteReference"/>
        </w:rPr>
        <w:footnoteRef/>
      </w:r>
      <w:r>
        <w:t xml:space="preserve"> Translation note: Greek says God will speak to a human and he shall live. Source: theophany wording.</w:t>
      </w:r>
    </w:p>
  </w:footnote>
  <w:footnote w:id="2107">
    <w:p>
      <w:pPr>
        <w:pStyle w:val="FootnoteText"/>
      </w:pPr>
      <w:r>
        <w:rPr>
          <w:rStyle w:val="FootnoteReference"/>
        </w:rPr>
        <w:footnoteRef/>
      </w:r>
      <w:r>
        <w:t xml:space="preserve"> Brenton note: Or, by this day.</w:t>
      </w:r>
    </w:p>
  </w:footnote>
  <w:footnote w:id="2108">
    <w:p>
      <w:pPr>
        <w:pStyle w:val="FootnoteText"/>
      </w:pPr>
      <w:r>
        <w:rPr>
          <w:rStyle w:val="FootnoteReference"/>
        </w:rPr>
        <w:footnoteRef/>
      </w:r>
      <w:r>
        <w:t xml:space="preserve"> Translation note: Greek closes with the hear-and-do response formula. Current wording preserves it. Source: response formula.</w:t>
      </w:r>
    </w:p>
  </w:footnote>
  <w:footnote w:id="2109">
    <w:p>
      <w:pPr>
        <w:pStyle w:val="FootnoteText"/>
      </w:pPr>
      <w:r>
        <w:rPr>
          <w:rStyle w:val="FootnoteReference"/>
        </w:rPr>
        <w:footnoteRef/>
      </w:r>
      <w:r>
        <w:t xml:space="preserve"> Brenton note: Gr. Who will give that there should be so an heart, etc.</w:t>
      </w:r>
    </w:p>
  </w:footnote>
  <w:footnote w:id="2110">
    <w:p>
      <w:pPr>
        <w:pStyle w:val="FootnoteText"/>
      </w:pPr>
      <w:r>
        <w:rPr>
          <w:rStyle w:val="FootnoteReference"/>
        </w:rPr>
        <w:footnoteRef/>
      </w:r>
      <w:r>
        <w:t xml:space="preserve"> Translation note: Greek says you stand here with me. Source: scene wording.</w:t>
      </w:r>
    </w:p>
  </w:footnote>
  <w:footnote w:id="2111">
    <w:p>
      <w:pPr>
        <w:pStyle w:val="FootnoteText"/>
      </w:pPr>
      <w:r>
        <w:rPr>
          <w:rStyle w:val="FootnoteReference"/>
        </w:rPr>
        <w:footnoteRef/>
      </w:r>
      <w:r>
        <w:t xml:space="preserve"> Translation note: Greek keeps road and go language together here. Current line stays close. Source: exhortation wording.</w:t>
      </w:r>
    </w:p>
  </w:footnote>
  <w:footnote w:id="2112">
    <w:p>
      <w:pPr>
        <w:pStyle w:val="FootnoteText"/>
      </w:pPr>
      <w:r>
        <w:rPr>
          <w:rStyle w:val="FootnoteReference"/>
        </w:rPr>
        <w:footnoteRef/>
      </w:r>
      <w:r>
        <w:t xml:space="preserve"> Translation note: Greek says become long-lived here. Source: life wording.</w:t>
      </w:r>
    </w:p>
  </w:footnote>
  <w:footnote w:id="2113">
    <w:p>
      <w:pPr>
        <w:pStyle w:val="FootnoteText"/>
      </w:pPr>
      <w:r>
        <w:rPr>
          <w:rStyle w:val="FootnoteReference"/>
        </w:rPr>
        <w:footnoteRef/>
      </w:r>
      <w:r>
        <w:t xml:space="preserve"> Name meaning: Israel (Yisrael) — God contends; strives with God. Wrestled with God and prevailed; name of the covenant nation.</w:t>
      </w:r>
    </w:p>
  </w:footnote>
  <w:footnote w:id="2114">
    <w:p>
      <w:pPr>
        <w:pStyle w:val="FootnoteText"/>
      </w:pPr>
      <w:r>
        <w:rPr>
          <w:rStyle w:val="FootnoteReference"/>
        </w:rPr>
        <w:footnoteRef/>
      </w:r>
      <w:r>
        <w:t xml:space="preserve"> Translation note: Greek keeps the speech form here instead of smoothing to promised. Source: speech formula.</w:t>
      </w:r>
    </w:p>
  </w:footnote>
  <w:footnote w:id="2115">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211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17">
    <w:p>
      <w:pPr>
        <w:pStyle w:val="FootnoteText"/>
      </w:pPr>
      <w:r>
        <w:rPr>
          <w:rStyle w:val="FootnoteReference"/>
        </w:rPr>
        <w:footnoteRef/>
      </w:r>
      <w:r>
        <w:t xml:space="preserve"> Name meaning: Isaac (Yitzchak) — He laughs; laughter. His name answers Abraham and Sarah's laughter and marks the promised son.</w:t>
      </w:r>
    </w:p>
  </w:footnote>
  <w:footnote w:id="2118">
    <w:p>
      <w:pPr>
        <w:pStyle w:val="FootnoteText"/>
      </w:pPr>
      <w:r>
        <w:rPr>
          <w:rStyle w:val="FootnoteReference"/>
        </w:rPr>
        <w:footnoteRef/>
      </w:r>
      <w:r>
        <w:t xml:space="preserve"> Name meaning: Jacob (Yaaqov) — Supplanter; heel-grabber. Grabbed Esau’s heel at birth; later supplanted him and became Israel.</w:t>
      </w:r>
    </w:p>
  </w:footnote>
  <w:footnote w:id="2119">
    <w:p>
      <w:pPr>
        <w:pStyle w:val="FootnoteText"/>
      </w:pPr>
      <w:r>
        <w:rPr>
          <w:rStyle w:val="FootnoteReference"/>
        </w:rPr>
        <w:footnoteRef/>
      </w:r>
      <w:r>
        <w:t xml:space="preserve"> Translation note: Greek simply doubles the adjectives. Current wording preserves that compact formula. Source: lexical.</w:t>
      </w:r>
    </w:p>
  </w:footnote>
  <w:footnote w:id="2120">
    <w:p>
      <w:pPr>
        <w:pStyle w:val="FootnoteText"/>
      </w:pPr>
      <w:r>
        <w:rPr>
          <w:rStyle w:val="FootnoteReference"/>
        </w:rPr>
        <w:footnoteRef/>
      </w:r>
      <w:r>
        <w:t xml:space="preserve"> Brenton note: Or, pits or pools.</w:t>
      </w:r>
    </w:p>
  </w:footnote>
  <w:footnote w:id="2121">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2122">
    <w:p>
      <w:pPr>
        <w:pStyle w:val="FootnoteText"/>
      </w:pPr>
      <w:r>
        <w:rPr>
          <w:rStyle w:val="FootnoteReference"/>
        </w:rPr>
        <w:footnoteRef/>
      </w:r>
      <w:r>
        <w:t xml:space="preserve"> Brenton note: Gr. to-morrow.</w:t>
      </w:r>
    </w:p>
  </w:footnote>
  <w:footnote w:id="2123">
    <w:p>
      <w:pPr>
        <w:pStyle w:val="FootnoteText"/>
      </w:pPr>
      <w:r>
        <w:rPr>
          <w:rStyle w:val="FootnoteReference"/>
        </w:rPr>
        <w:footnoteRef/>
      </w:r>
      <w:r>
        <w:t xml:space="preserve"> Brenton note: Gr. gave.</w:t>
      </w:r>
    </w:p>
  </w:footnote>
  <w:footnote w:id="2124">
    <w:p>
      <w:pPr>
        <w:pStyle w:val="FootnoteText"/>
      </w:pPr>
      <w:r>
        <w:rPr>
          <w:rStyle w:val="FootnoteReference"/>
        </w:rPr>
        <w:footnoteRef/>
      </w:r>
      <w:r>
        <w:t xml:space="preserve"> Brenton note: Gr. evil.</w:t>
      </w:r>
    </w:p>
  </w:footnote>
  <w:footnote w:id="21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2126">
    <w:p>
      <w:pPr>
        <w:pStyle w:val="FootnoteText"/>
      </w:pPr>
      <w:r>
        <w:rPr>
          <w:rStyle w:val="FootnoteReference"/>
        </w:rPr>
        <w:footnoteRef/>
      </w:r>
      <w:r>
        <w:t xml:space="preserve"> Translation note: Greek gives that direct pair for the seven nations. Source: nation description.</w:t>
      </w:r>
    </w:p>
  </w:footnote>
  <w:footnote w:id="2127">
    <w:p>
      <w:pPr>
        <w:pStyle w:val="FootnoteText"/>
      </w:pPr>
      <w:r>
        <w:rPr>
          <w:rStyle w:val="FootnoteReference"/>
        </w:rPr>
        <w:footnoteRef/>
      </w:r>
      <w:r>
        <w:t xml:space="preserve"> Translation note: Greek uses a strong prohibition here. Current wording preserves it. Source: strong prohibition.</w:t>
      </w:r>
    </w:p>
  </w:footnote>
  <w:footnote w:id="2128">
    <w:p>
      <w:pPr>
        <w:pStyle w:val="FootnoteText"/>
      </w:pPr>
      <w:r>
        <w:rPr>
          <w:rStyle w:val="FootnoteReference"/>
        </w:rPr>
        <w:footnoteRef/>
      </w:r>
      <w:r>
        <w:t xml:space="preserve"> Translation note: Greek says high arm here. The translation keeps that idiom. Source: lexical.</w:t>
      </w:r>
    </w:p>
  </w:footnote>
  <w:footnote w:id="2129">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130">
    <w:p>
      <w:pPr>
        <w:pStyle w:val="FootnoteText"/>
      </w:pPr>
      <w:r>
        <w:rPr>
          <w:rStyle w:val="FootnoteReference"/>
        </w:rPr>
        <w:footnoteRef/>
      </w:r>
      <w:r>
        <w:t xml:space="preserve"> Brenton note: Gr. belly.</w:t>
      </w:r>
    </w:p>
  </w:footnote>
  <w:footnote w:id="2131">
    <w:p>
      <w:pPr>
        <w:pStyle w:val="FootnoteText"/>
      </w:pPr>
      <w:r>
        <w:rPr>
          <w:rStyle w:val="FootnoteReference"/>
        </w:rPr>
        <w:footnoteRef/>
      </w:r>
      <w:r>
        <w:t xml:space="preserve"> Brenton note: Gr. and.</w:t>
      </w:r>
    </w:p>
  </w:footnote>
  <w:footnote w:id="2132">
    <w:p>
      <w:pPr>
        <w:pStyle w:val="FootnoteText"/>
      </w:pPr>
      <w:r>
        <w:rPr>
          <w:rStyle w:val="FootnoteReference"/>
        </w:rPr>
        <w:footnoteRef/>
      </w:r>
      <w:r>
        <w:t xml:space="preserve"> Brenton note: Gr. more.</w:t>
      </w:r>
    </w:p>
  </w:footnote>
  <w:footnote w:id="2133">
    <w:p>
      <w:pPr>
        <w:pStyle w:val="FootnoteText"/>
      </w:pPr>
      <w:r>
        <w:rPr>
          <w:rStyle w:val="FootnoteReference"/>
        </w:rPr>
        <w:footnoteRef/>
      </w:r>
      <w:r>
        <w:t xml:space="preserve"> Translation note: Greek says high arm here. Current line keeps that wording. Source: exodus wording.</w:t>
      </w:r>
    </w:p>
  </w:footnote>
  <w:footnote w:id="2134">
    <w:p>
      <w:pPr>
        <w:pStyle w:val="FootnoteText"/>
      </w:pPr>
      <w:r>
        <w:rPr>
          <w:rStyle w:val="FootnoteReference"/>
        </w:rPr>
        <w:footnoteRef/>
      </w:r>
      <w:r>
        <w:t xml:space="preserve"> Brenton note: Gr. shalt.</w:t>
      </w:r>
    </w:p>
  </w:footnote>
  <w:footnote w:id="213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2136">
    <w:p>
      <w:pPr>
        <w:pStyle w:val="FootnoteText"/>
      </w:pPr>
      <w:r>
        <w:rPr>
          <w:rStyle w:val="FootnoteReference"/>
        </w:rPr>
        <w:footnoteRef/>
      </w:r>
      <w:r>
        <w:t xml:space="preserve"> Translation note: Greek says tell/announce here. Source: manna wording.</w:t>
      </w:r>
    </w:p>
  </w:footnote>
  <w:footnote w:id="2137">
    <w:p>
      <w:pPr>
        <w:pStyle w:val="FootnoteText"/>
      </w:pPr>
      <w:r>
        <w:rPr>
          <w:rStyle w:val="FootnoteReference"/>
        </w:rPr>
        <w:footnoteRef/>
      </w:r>
      <w:r>
        <w:t xml:space="preserve"> Brenton note: Or, issuing from deep places.</w:t>
      </w:r>
    </w:p>
  </w:footnote>
  <w:footnote w:id="2138">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2139">
    <w:p>
      <w:pPr>
        <w:pStyle w:val="FootnoteText"/>
      </w:pPr>
      <w:r>
        <w:rPr>
          <w:rStyle w:val="FootnoteReference"/>
        </w:rPr>
        <w:footnoteRef/>
      </w:r>
      <w:r>
        <w:t xml:space="preserve"> Name meaning: Israel (Yisrael) — God contends; strives with God. Wrestled with God and prevailed; name of the covenant nation.</w:t>
      </w:r>
    </w:p>
  </w:footnote>
  <w:footnote w:id="2140">
    <w:p>
      <w:pPr>
        <w:pStyle w:val="FootnoteText"/>
      </w:pPr>
      <w:r>
        <w:rPr>
          <w:rStyle w:val="FootnoteReference"/>
        </w:rPr>
        <w:footnoteRef/>
      </w:r>
      <w:r>
        <w:t xml:space="preserve"> Translation note: Greek uses turn-back language here rather than simply bring them down. Source: motion wording.</w:t>
      </w:r>
    </w:p>
  </w:footnote>
  <w:footnote w:id="2141">
    <w:p>
      <w:pPr>
        <w:pStyle w:val="FootnoteText"/>
      </w:pPr>
      <w:r>
        <w:rPr>
          <w:rStyle w:val="FootnoteReference"/>
        </w:rPr>
        <w:footnoteRef/>
      </w:r>
      <w:r>
        <w:t xml:space="preserve"> Translation note: Greek opens with the say-in-your-heart warning formula. Current wording preserves it. Source: warning formula.</w:t>
      </w:r>
    </w:p>
  </w:footnote>
  <w:footnote w:id="2142">
    <w:p>
      <w:pPr>
        <w:pStyle w:val="FootnoteText"/>
      </w:pPr>
      <w:r>
        <w:rPr>
          <w:rStyle w:val="FootnoteReference"/>
        </w:rPr>
        <w:footnoteRef/>
      </w:r>
      <w:r>
        <w:t xml:space="preserve"> Translation note: Greek says holiness of your heart and establish his covenant. Source: heart wording.</w:t>
      </w:r>
    </w:p>
  </w:footnote>
  <w:footnote w:id="214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144">
    <w:p>
      <w:pPr>
        <w:pStyle w:val="FootnoteText"/>
      </w:pPr>
      <w:r>
        <w:rPr>
          <w:rStyle w:val="FootnoteReference"/>
        </w:rPr>
        <w:footnoteRef/>
      </w:r>
      <w:r>
        <w:t xml:space="preserve"> Name meaning: Isaac (Yitzchak) — He laughs; laughter. His name answers Abraham and Sarah's laughter and marks the promised son.</w:t>
      </w:r>
    </w:p>
  </w:footnote>
  <w:footnote w:id="2145">
    <w:p>
      <w:pPr>
        <w:pStyle w:val="FootnoteText"/>
      </w:pPr>
      <w:r>
        <w:rPr>
          <w:rStyle w:val="FootnoteReference"/>
        </w:rPr>
        <w:footnoteRef/>
      </w:r>
      <w:r>
        <w:t xml:space="preserve"> Name meaning: Jacob (Yaaqov) — Supplanter; heel-grabber. Grabbed Esau’s heel at birth; later supplanted him and became Israel.</w:t>
      </w:r>
    </w:p>
  </w:footnote>
  <w:footnote w:id="2146">
    <w:p>
      <w:pPr>
        <w:pStyle w:val="FootnoteText"/>
      </w:pPr>
      <w:r>
        <w:rPr>
          <w:rStyle w:val="FootnoteReference"/>
        </w:rPr>
        <w:footnoteRef/>
      </w:r>
      <w:r>
        <w:t xml:space="preserve"> Translation note: Greek phrases rebellion as disobedience toward Lord. Source: rebellion wording.</w:t>
      </w:r>
    </w:p>
  </w:footnote>
  <w:footnote w:id="2147">
    <w:p>
      <w:pPr>
        <w:pStyle w:val="FootnoteText"/>
      </w:pPr>
      <w:r>
        <w:rPr>
          <w:rStyle w:val="FootnoteReference"/>
        </w:rPr>
        <w:footnoteRef/>
      </w:r>
      <w:r>
        <w:t xml:space="preserve"> Translation note: Greek keeps verbal echo here. Source: Sinai wording.</w:t>
      </w:r>
    </w:p>
  </w:footnote>
  <w:footnote w:id="2148">
    <w:p>
      <w:pPr>
        <w:pStyle w:val="FootnoteText"/>
      </w:pPr>
      <w:r>
        <w:rPr>
          <w:rStyle w:val="FootnoteReference"/>
        </w:rPr>
        <w:footnoteRef/>
      </w:r>
      <w:r>
        <w:t xml:space="preserve"> Translation note: Greek says on mountain in day of assembly. Source: Sinai wording.</w:t>
      </w:r>
    </w:p>
  </w:footnote>
  <w:footnote w:id="2149">
    <w:p>
      <w:pPr>
        <w:pStyle w:val="FootnoteText"/>
      </w:pPr>
      <w:r>
        <w:rPr>
          <w:rStyle w:val="FootnoteReference"/>
        </w:rPr>
        <w:footnoteRef/>
      </w:r>
      <w:r>
        <w:t xml:space="preserve"> Translation note: Greek says acted lawlessly here. Current line keeps that wording. Source: calf wording.</w:t>
      </w:r>
    </w:p>
  </w:footnote>
  <w:footnote w:id="2150">
    <w:p>
      <w:pPr>
        <w:pStyle w:val="FootnoteText"/>
      </w:pPr>
      <w:r>
        <w:rPr>
          <w:rStyle w:val="FootnoteReference"/>
        </w:rPr>
        <w:footnoteRef/>
      </w:r>
      <w:r>
        <w:t xml:space="preserve"> Brenton note: Gr. on.</w:t>
      </w:r>
    </w:p>
  </w:footnote>
  <w:footnote w:id="2151">
    <w:p>
      <w:pPr>
        <w:pStyle w:val="FootnoteText"/>
      </w:pPr>
      <w:r>
        <w:rPr>
          <w:rStyle w:val="FootnoteReference"/>
        </w:rPr>
        <w:footnoteRef/>
      </w:r>
      <w:r>
        <w:t xml:space="preserve"> Brenton note: Gr. to do.</w:t>
      </w:r>
    </w:p>
  </w:footnote>
  <w:footnote w:id="2152">
    <w:p>
      <w:pPr>
        <w:pStyle w:val="FootnoteText"/>
      </w:pPr>
      <w:r>
        <w:rPr>
          <w:rStyle w:val="FootnoteReference"/>
        </w:rPr>
        <w:footnoteRef/>
      </w:r>
      <w:r>
        <w:t xml:space="preserve"> Translation note: Greek says I pleaded or made petition before the Lord the second time. Source: intercession verb.</w:t>
      </w:r>
    </w:p>
  </w:footnote>
  <w:footnote w:id="2153">
    <w:p>
      <w:pPr>
        <w:pStyle w:val="FootnoteText"/>
      </w:pPr>
      <w:r>
        <w:rPr>
          <w:rStyle w:val="FootnoteReference"/>
        </w:rPr>
        <w:footnoteRef/>
      </w:r>
      <w:r>
        <w:t xml:space="preserve"> Brenton note: Gr. am.</w:t>
      </w:r>
    </w:p>
  </w:footnote>
  <w:footnote w:id="2154">
    <w:p>
      <w:pPr>
        <w:pStyle w:val="FootnoteText"/>
      </w:pPr>
      <w:r>
        <w:rPr>
          <w:rStyle w:val="FootnoteReference"/>
        </w:rPr>
        <w:footnoteRef/>
      </w:r>
      <w:r>
        <w:t xml:space="preserve"> Name meaning: Aaron (Aharon) — Exalted; mountain of strength; teacher. First high priest; exalted to lead worship.</w:t>
      </w:r>
    </w:p>
  </w:footnote>
  <w:footnote w:id="2155">
    <w:p>
      <w:pPr>
        <w:pStyle w:val="FootnoteText"/>
      </w:pPr>
      <w:r>
        <w:rPr>
          <w:rStyle w:val="FootnoteReference"/>
        </w:rPr>
        <w:footnoteRef/>
      </w:r>
      <w:r>
        <w:t xml:space="preserve"> Translation note: Greek says it became fine and like dust. Source: calf wording.</w:t>
      </w:r>
    </w:p>
  </w:footnote>
  <w:footnote w:id="2156">
    <w:p>
      <w:pPr>
        <w:pStyle w:val="FootnoteText"/>
      </w:pPr>
      <w:r>
        <w:rPr>
          <w:rStyle w:val="FootnoteReference"/>
        </w:rPr>
        <w:footnoteRef/>
      </w:r>
      <w:r>
        <w:t xml:space="preserve"> Brenton note: Heb. Taberah, Massah, and Kibroth Hattavah.</w:t>
      </w:r>
    </w:p>
  </w:footnote>
  <w:footnote w:id="215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2158">
    <w:p>
      <w:pPr>
        <w:pStyle w:val="FootnoteText"/>
      </w:pPr>
      <w:r>
        <w:rPr>
          <w:rStyle w:val="FootnoteReference"/>
        </w:rPr>
        <w:footnoteRef/>
      </w:r>
      <w:r>
        <w:t xml:space="preserve"> Textual note: The LXX and Sam. read "he has known you" rather than "I have known you" to correspond to the use of the third person earlier in the verse. Source: textual note export.</w:t>
      </w:r>
    </w:p>
  </w:footnote>
  <w:footnote w:id="2159">
    <w:p>
      <w:pPr>
        <w:pStyle w:val="FootnoteText"/>
      </w:pPr>
      <w:r>
        <w:rPr>
          <w:rStyle w:val="FootnoteReference"/>
        </w:rPr>
        <w:footnoteRef/>
      </w:r>
      <w:r>
        <w:t xml:space="preserve"> Brenton note: Or, toward the Lord.</w:t>
      </w:r>
    </w:p>
  </w:footnote>
  <w:footnote w:id="2160">
    <w:p>
      <w:pPr>
        <w:pStyle w:val="FootnoteText"/>
      </w:pPr>
      <w:r>
        <w:rPr>
          <w:rStyle w:val="FootnoteReference"/>
        </w:rPr>
        <w:footnoteRef/>
      </w:r>
      <w:r>
        <w:t xml:space="preserve"> Translation note: Greek says King of the gods here. Source: divine title.</w:t>
      </w:r>
    </w:p>
  </w:footnote>
  <w:footnote w:id="2161">
    <w:p>
      <w:pPr>
        <w:pStyle w:val="FootnoteText"/>
      </w:pPr>
      <w:r>
        <w:rPr>
          <w:rStyle w:val="FootnoteReference"/>
        </w:rPr>
        <w:footnoteRef/>
      </w:r>
      <w:r>
        <w:t xml:space="preserve"> Brenton note: Or, portion or part.</w:t>
      </w:r>
    </w:p>
  </w:footnote>
  <w:footnote w:id="2162">
    <w:p>
      <w:pPr>
        <w:pStyle w:val="FootnoteText"/>
      </w:pPr>
      <w:r>
        <w:rPr>
          <w:rStyle w:val="FootnoteReference"/>
        </w:rPr>
        <w:footnoteRef/>
      </w:r>
      <w:r>
        <w:t xml:space="preserve"> Translation note: Greek repeats because and because here. Source: argument wording.</w:t>
      </w:r>
    </w:p>
  </w:footnote>
  <w:footnote w:id="2163">
    <w:p>
      <w:pPr>
        <w:pStyle w:val="FootnoteText"/>
      </w:pPr>
      <w:r>
        <w:rPr>
          <w:rStyle w:val="FootnoteReference"/>
        </w:rPr>
        <w:footnoteRef/>
      </w:r>
      <w:r>
        <w:t xml:space="preserve"> Name meaning: Israel (Yisrael) — God contends; strives with God. Wrestled with God and prevailed; name of the covenant nation.</w:t>
      </w:r>
    </w:p>
  </w:footnote>
  <w:footnote w:id="2164">
    <w:p>
      <w:pPr>
        <w:pStyle w:val="FootnoteText"/>
      </w:pPr>
      <w:r>
        <w:rPr>
          <w:rStyle w:val="FootnoteReference"/>
        </w:rPr>
        <w:footnoteRef/>
      </w:r>
      <w:r>
        <w:t xml:space="preserve"> Name meaning: Aaron (Aharon) — Exalted; mountain of strength; teacher. First high priest; exalted to lead worship.</w:t>
      </w:r>
    </w:p>
  </w:footnote>
  <w:footnote w:id="2165">
    <w:p>
      <w:pPr>
        <w:pStyle w:val="FootnoteText"/>
      </w:pPr>
      <w:r>
        <w:rPr>
          <w:rStyle w:val="FootnoteReference"/>
        </w:rPr>
        <w:footnoteRef/>
      </w:r>
      <w:r>
        <w:t xml:space="preserve"> Name meaning: Levi (Levi) — Joined; attached. Leah hoped her husband would be joined to her; tribe of priests.</w:t>
      </w:r>
    </w:p>
  </w:footnote>
  <w:footnote w:id="2166">
    <w:p>
      <w:pPr>
        <w:pStyle w:val="FootnoteText"/>
      </w:pPr>
      <w:r>
        <w:rPr>
          <w:rStyle w:val="FootnoteReference"/>
        </w:rPr>
        <w:footnoteRef/>
      </w:r>
      <w:r>
        <w:t xml:space="preserve"> Brenton note: Gr. stood.</w:t>
      </w:r>
    </w:p>
  </w:footnote>
  <w:footnote w:id="2167">
    <w:p>
      <w:pPr>
        <w:pStyle w:val="FootnoteText"/>
      </w:pPr>
      <w:r>
        <w:rPr>
          <w:rStyle w:val="FootnoteReference"/>
        </w:rPr>
        <w:footnoteRef/>
      </w:r>
      <w:r>
        <w:t xml:space="preserve"> Brenton note: Gr. and.</w:t>
      </w:r>
    </w:p>
  </w:footnote>
  <w:footnote w:id="2168">
    <w:p>
      <w:pPr>
        <w:pStyle w:val="FootnoteText"/>
      </w:pPr>
      <w:r>
        <w:rPr>
          <w:rStyle w:val="FootnoteReference"/>
        </w:rPr>
        <w:footnoteRef/>
      </w:r>
      <w:r>
        <w:t xml:space="preserve"> Brenton note: Gr. wonder at or admire a face.</w:t>
      </w:r>
    </w:p>
  </w:footnote>
  <w:footnote w:id="2169">
    <w:p>
      <w:pPr>
        <w:pStyle w:val="FootnoteText"/>
      </w:pPr>
      <w:r>
        <w:rPr>
          <w:rStyle w:val="FootnoteReference"/>
        </w:rPr>
        <w:footnoteRef/>
      </w:r>
      <w:r>
        <w:t xml:space="preserve"> Translation note: Greek says he flooded water of Red Sea over their face. Source: Red Sea wording.</w:t>
      </w:r>
    </w:p>
  </w:footnote>
  <w:footnote w:id="2170">
    <w:p>
      <w:pPr>
        <w:pStyle w:val="FootnoteText"/>
      </w:pPr>
      <w:r>
        <w:rPr>
          <w:rStyle w:val="FootnoteReference"/>
        </w:rPr>
        <w:footnoteRef/>
      </w:r>
      <w:r>
        <w:t xml:space="preserve"> Name meaning: Reuben (Reuven) — Behold a son. Leah’s first son; hoped it would win Jacob’s love.</w:t>
      </w:r>
    </w:p>
  </w:footnote>
  <w:footnote w:id="2171">
    <w:p>
      <w:pPr>
        <w:pStyle w:val="FootnoteText"/>
      </w:pPr>
      <w:r>
        <w:rPr>
          <w:rStyle w:val="FootnoteReference"/>
        </w:rPr>
        <w:footnoteRef/>
      </w:r>
      <w:r>
        <w:t xml:space="preserve"> Name meaning: Israel (Yisrael) — God contends; strives with God. Wrestled with God and prevailed; name of the covenant nation.</w:t>
      </w:r>
    </w:p>
  </w:footnote>
  <w:footnote w:id="2172">
    <w:p>
      <w:pPr>
        <w:pStyle w:val="FootnoteText"/>
      </w:pPr>
      <w:r>
        <w:rPr>
          <w:rStyle w:val="FootnoteReference"/>
        </w:rPr>
        <w:footnoteRef/>
      </w:r>
      <w:r>
        <w:t xml:space="preserve"> Textual note: The LXX has "his commandments" in place of "my commandments" to correspond to the use of the third person later in the verse. Source: textual note export.</w:t>
      </w:r>
    </w:p>
  </w:footnote>
  <w:footnote w:id="2173">
    <w:p>
      <w:pPr>
        <w:pStyle w:val="FootnoteText"/>
      </w:pPr>
      <w:r>
        <w:rPr>
          <w:rStyle w:val="FootnoteReference"/>
        </w:rPr>
        <w:footnoteRef/>
      </w:r>
      <w:r>
        <w:t xml:space="preserve"> Textual note: The LXX, Sam., and Vg. have "He will" as opposed to "I will." This shifts the text to direct divine discourse. Source: textual note export.</w:t>
      </w:r>
    </w:p>
  </w:footnote>
  <w:footnote w:id="2174">
    <w:p>
      <w:pPr>
        <w:pStyle w:val="FootnoteText"/>
      </w:pPr>
      <w:r>
        <w:rPr>
          <w:rStyle w:val="FootnoteReference"/>
        </w:rPr>
        <w:footnoteRef/>
      </w:r>
      <w:r>
        <w:t xml:space="preserve"> Textual note: The LXX, Sam., Vg., and some of the DSS manuscripts read "He will" instead of "I will." This shifts the text to direct divine discourse. Source: textual note export.</w:t>
      </w:r>
    </w:p>
  </w:footnote>
  <w:footnote w:id="2175">
    <w:p>
      <w:pPr>
        <w:pStyle w:val="FootnoteText"/>
      </w:pPr>
      <w:r>
        <w:rPr>
          <w:rStyle w:val="FootnoteReference"/>
        </w:rPr>
        <w:footnoteRef/>
      </w:r>
      <w:r>
        <w:t xml:space="preserve"> Brenton note: \+it Gr. \+it* made broad.</w:t>
      </w:r>
    </w:p>
  </w:footnote>
  <w:footnote w:id="2176">
    <w:p>
      <w:pPr>
        <w:pStyle w:val="FootnoteText"/>
      </w:pPr>
      <w:r>
        <w:rPr>
          <w:rStyle w:val="FootnoteReference"/>
        </w:rPr>
        <w:footnoteRef/>
      </w:r>
      <w:r>
        <w:t xml:space="preserve"> Brenton note: Or, thresholds.</w:t>
      </w:r>
    </w:p>
  </w:footnote>
  <w:footnote w:id="2177">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2178">
    <w:p>
      <w:pPr>
        <w:pStyle w:val="FootnoteText"/>
      </w:pPr>
      <w:r>
        <w:rPr>
          <w:rStyle w:val="FootnoteReference"/>
        </w:rPr>
        <w:footnoteRef/>
      </w:r>
      <w:r>
        <w:t xml:space="preserve"> Textual note: The Hebrew has the plural "terebinths" rather than "terebinth." However, the singular is used in Gen 12:6. Source: textual note export.</w:t>
      </w:r>
    </w:p>
  </w:footnote>
  <w:footnote w:id="2179">
    <w:p>
      <w:pPr>
        <w:pStyle w:val="FootnoteText"/>
      </w:pPr>
      <w:r>
        <w:rPr>
          <w:rStyle w:val="FootnoteReference"/>
        </w:rPr>
        <w:footnoteRef/>
      </w:r>
      <w:r>
        <w:t xml:space="preserve"> Translation note: Greek uses a stronger tear-down verb here. Current line keeps it. Source: idolatry wording.</w:t>
      </w:r>
    </w:p>
  </w:footnote>
  <w:footnote w:id="2180">
    <w:p>
      <w:pPr>
        <w:pStyle w:val="FootnoteText"/>
      </w:pPr>
      <w:r>
        <w:rPr>
          <w:rStyle w:val="FootnoteReference"/>
        </w:rPr>
        <w:footnoteRef/>
      </w:r>
      <w:r>
        <w:t xml:space="preserve"> Translation note: Greek row here has firstfruits in list. Source: offering list wording.</w:t>
      </w:r>
    </w:p>
  </w:footnote>
  <w:footnote w:id="2181">
    <w:p>
      <w:pPr>
        <w:pStyle w:val="FootnoteText"/>
      </w:pPr>
      <w:r>
        <w:rPr>
          <w:rStyle w:val="FootnoteReference"/>
        </w:rPr>
        <w:footnoteRef/>
      </w:r>
      <w:r>
        <w:t xml:space="preserve"> Brenton note: Gr. vows.</w:t>
      </w:r>
    </w:p>
  </w:footnote>
  <w:footnote w:id="2182">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183">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2184">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2185">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2186">
    <w:p>
      <w:pPr>
        <w:pStyle w:val="FootnoteText"/>
      </w:pPr>
      <w:r>
        <w:rPr>
          <w:rStyle w:val="FootnoteReference"/>
        </w:rPr>
        <w:footnoteRef/>
      </w:r>
      <w:r>
        <w:t xml:space="preserve"> Translation note: Greek says according to all your desire and gazelle or deer. Source: meat wording.</w:t>
      </w:r>
    </w:p>
  </w:footnote>
  <w:footnote w:id="2187">
    <w:p>
      <w:pPr>
        <w:pStyle w:val="FootnoteText"/>
      </w:pPr>
      <w:r>
        <w:rPr>
          <w:rStyle w:val="FootnoteReference"/>
        </w:rPr>
        <w:footnoteRef/>
      </w:r>
      <w:r>
        <w:t xml:space="preserve"> Translation note: Greek says confessions and firstfruits of your hands. Source: cultic wording.</w:t>
      </w:r>
    </w:p>
  </w:footnote>
  <w:footnote w:id="2188">
    <w:p>
      <w:pPr>
        <w:pStyle w:val="FootnoteText"/>
      </w:pPr>
      <w:r>
        <w:rPr>
          <w:rStyle w:val="FootnoteReference"/>
        </w:rPr>
        <w:footnoteRef/>
      </w:r>
      <w:r>
        <w:t xml:space="preserve"> Translation note: Greek uses hand-idiom here. Current line keeps it close. Source: festival wording.</w:t>
      </w:r>
    </w:p>
  </w:footnote>
  <w:footnote w:id="2189">
    <w:p>
      <w:pPr>
        <w:pStyle w:val="FootnoteText"/>
      </w:pPr>
      <w:r>
        <w:rPr>
          <w:rStyle w:val="FootnoteReference"/>
        </w:rPr>
        <w:footnoteRef/>
      </w:r>
      <w:r>
        <w:t xml:space="preserve"> Brenton note: Gr. in all.</w:t>
      </w:r>
    </w:p>
  </w:footnote>
  <w:footnote w:id="2190">
    <w:p>
      <w:pPr>
        <w:pStyle w:val="FootnoteText"/>
      </w:pPr>
      <w:r>
        <w:rPr>
          <w:rStyle w:val="FootnoteReference"/>
        </w:rPr>
        <w:footnoteRef/>
      </w:r>
      <w:r>
        <w:t xml:space="preserve"> MT/LXX note: Greek keeps the divine-name formula in a called-there shape. Direct Logos export supports leaving that LXX wording visible rather than smoothing it to a more familiar MT formula. Source: name formula + witnesses.</w:t>
      </w:r>
    </w:p>
  </w:footnote>
  <w:footnote w:id="219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2192">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2193">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2194">
    <w:p>
      <w:pPr>
        <w:pStyle w:val="FootnoteText"/>
      </w:pPr>
      <w:r>
        <w:rPr>
          <w:rStyle w:val="FootnoteReference"/>
        </w:rPr>
        <w:footnoteRef/>
      </w:r>
      <w:r>
        <w:t xml:space="preserve"> Translation note: The Greek uses a threefold command. The current wording keeps all three verbs visible. Source: threefold command.</w:t>
      </w:r>
    </w:p>
  </w:footnote>
  <w:footnote w:id="2195">
    <w:p>
      <w:pPr>
        <w:pStyle w:val="FootnoteText"/>
      </w:pPr>
      <w:r>
        <w:rPr>
          <w:rStyle w:val="FootnoteReference"/>
        </w:rPr>
        <w:footnoteRef/>
      </w:r>
      <w:r>
        <w:t xml:space="preserve"> Translation note: Greek says You shall certainly not seek their gods. Source: idolatry wording.</w:t>
      </w:r>
    </w:p>
  </w:footnote>
  <w:footnote w:id="2196">
    <w:p>
      <w:pPr>
        <w:pStyle w:val="FootnoteText"/>
      </w:pPr>
      <w:r>
        <w:rPr>
          <w:rStyle w:val="FootnoteReference"/>
        </w:rPr>
        <w:footnoteRef/>
      </w:r>
      <w:r>
        <w:t xml:space="preserve"> Brenton note: Gr. in, or, among.</w:t>
      </w:r>
    </w:p>
  </w:footnote>
  <w:footnote w:id="2197">
    <w:p>
      <w:pPr>
        <w:pStyle w:val="FootnoteText"/>
      </w:pPr>
      <w:r>
        <w:rPr>
          <w:rStyle w:val="FootnoteReference"/>
        </w:rPr>
        <w:footnoteRef/>
      </w:r>
      <w:r>
        <w:t xml:space="preserve"> Translation note: Greek uses dreaming-dream wording here. Current line keeps that form. Source: false prophet wording.</w:t>
      </w:r>
    </w:p>
  </w:footnote>
  <w:footnote w:id="2198">
    <w:p>
      <w:pPr>
        <w:pStyle w:val="FootnoteText"/>
      </w:pPr>
      <w:r>
        <w:rPr>
          <w:rStyle w:val="FootnoteReference"/>
        </w:rPr>
        <w:footnoteRef/>
      </w:r>
      <w:r>
        <w:t xml:space="preserve"> Translation note: Greek verse division here contains only the sign-and-invitation clause. Source: verse division.</w:t>
      </w:r>
    </w:p>
  </w:footnote>
  <w:footnote w:id="2199">
    <w:p>
      <w:pPr>
        <w:pStyle w:val="FootnoteText"/>
      </w:pPr>
      <w:r>
        <w:rPr>
          <w:rStyle w:val="FootnoteReference"/>
        </w:rPr>
        <w:footnoteRef/>
      </w:r>
      <w:r>
        <w:t xml:space="preserve"> Translation note: Greek ends with joined rather than cling here. Source: attachment wording.</w:t>
      </w:r>
    </w:p>
  </w:footnote>
  <w:footnote w:id="2200">
    <w:p>
      <w:pPr>
        <w:pStyle w:val="FootnoteText"/>
      </w:pPr>
      <w:r>
        <w:rPr>
          <w:rStyle w:val="FootnoteReference"/>
        </w:rPr>
        <w:footnoteRef/>
      </w:r>
      <w:r>
        <w:t xml:space="preserve"> Translation note: Greek keeps the singular personified evil one here. Source: judgment formula.</w:t>
      </w:r>
    </w:p>
  </w:footnote>
  <w:footnote w:id="2201">
    <w:p>
      <w:pPr>
        <w:pStyle w:val="FootnoteText"/>
      </w:pPr>
      <w:r>
        <w:rPr>
          <w:rStyle w:val="FootnoteReference"/>
        </w:rPr>
        <w:footnoteRef/>
      </w:r>
      <w:r>
        <w:t xml:space="preserve"> Textual note: The LXX has "from your father or from your mother" instead of "the son of your mother." The DSS and Sam. have "If the son of your father or the son of your mother" in place of "If your brother, the son of your mother." Source: textual note export.</w:t>
      </w:r>
    </w:p>
  </w:footnote>
  <w:footnote w:id="2202">
    <w:p>
      <w:pPr>
        <w:pStyle w:val="FootnoteText"/>
      </w:pPr>
      <w:r>
        <w:rPr>
          <w:rStyle w:val="FootnoteReference"/>
        </w:rPr>
        <w:footnoteRef/>
      </w:r>
      <w:r>
        <w:t xml:space="preserve"> MT/LXX note: The Septuagint verse here continues the gods-of-the-nations warning rather than the Masoretic refusal command. The translation follows the Greek content. Source: variant + witnesses.</w:t>
      </w:r>
    </w:p>
  </w:footnote>
  <w:footnote w:id="2203">
    <w:p>
      <w:pPr>
        <w:pStyle w:val="FootnoteText"/>
      </w:pPr>
      <w:r>
        <w:rPr>
          <w:rStyle w:val="FootnoteReference"/>
        </w:rPr>
        <w:footnoteRef/>
      </w:r>
      <w:r>
        <w:t xml:space="preserve"> MT/LXX note: The Septuagint places the execution verse here rather than the Masoretic reaction verse. The translation follows the Greek content. Source: variant + witnesses.</w:t>
      </w:r>
    </w:p>
  </w:footnote>
  <w:footnote w:id="2204">
    <w:p>
      <w:pPr>
        <w:pStyle w:val="FootnoteText"/>
      </w:pPr>
      <w:r>
        <w:rPr>
          <w:rStyle w:val="FootnoteReference"/>
        </w:rPr>
        <w:footnoteRef/>
      </w:r>
      <w:r>
        <w:t xml:space="preserve"> Name meaning: Israel (Yisrael) — God contends; strives with God. Wrestled with God and prevailed; name of the covenant nation.</w:t>
      </w:r>
    </w:p>
  </w:footnote>
  <w:footnote w:id="2205">
    <w:p>
      <w:pPr>
        <w:pStyle w:val="FootnoteText"/>
      </w:pPr>
      <w:r>
        <w:rPr>
          <w:rStyle w:val="FootnoteReference"/>
        </w:rPr>
        <w:footnoteRef/>
      </w:r>
      <w:r>
        <w:t xml:space="preserve"> Translation note: LXX starts with hearing formula here. Source: apostasy wording.</w:t>
      </w:r>
    </w:p>
  </w:footnote>
  <w:footnote w:id="2206">
    <w:p>
      <w:pPr>
        <w:pStyle w:val="FootnoteText"/>
      </w:pPr>
      <w:r>
        <w:rPr>
          <w:rStyle w:val="FootnoteReference"/>
        </w:rPr>
        <w:footnoteRef/>
      </w:r>
      <w:r>
        <w:t xml:space="preserve"> Translation note: Greek says lawless men here. Current line keeps that stronger wording. Source: law wording.</w:t>
      </w:r>
    </w:p>
  </w:footnote>
  <w:footnote w:id="2207">
    <w:p>
      <w:pPr>
        <w:pStyle w:val="FootnoteText"/>
      </w:pPr>
      <w:r>
        <w:rPr>
          <w:rStyle w:val="FootnoteReference"/>
        </w:rPr>
        <w:footnoteRef/>
      </w:r>
      <w:r>
        <w:t xml:space="preserve"> MT/LXX note: The Septuagint verse here gives the inquiry formula rather than the Masoretic command to strike the city. The translation follows the Greek content at this number. Source: variant + witnesses.</w:t>
      </w:r>
    </w:p>
  </w:footnote>
  <w:footnote w:id="2208">
    <w:p>
      <w:pPr>
        <w:pStyle w:val="FootnoteText"/>
      </w:pPr>
      <w:r>
        <w:rPr>
          <w:rStyle w:val="FootnoteReference"/>
        </w:rPr>
        <w:footnoteRef/>
      </w:r>
      <w:r>
        <w:t xml:space="preserve"> Translation note: Greek doubles the devote verb. Source: emphasis.</w:t>
      </w:r>
    </w:p>
  </w:footnote>
  <w:footnote w:id="2209">
    <w:p>
      <w:pPr>
        <w:pStyle w:val="FootnoteText"/>
      </w:pPr>
      <w:r>
        <w:rPr>
          <w:rStyle w:val="FootnoteReference"/>
        </w:rPr>
        <w:footnoteRef/>
      </w:r>
      <w:r>
        <w:t xml:space="preserve"> Translation note: Greek says gather spoils into its crossroads and burn them publicly before Lord. Source: LXX city-ban line.</w:t>
      </w:r>
    </w:p>
  </w:footnote>
  <w:footnote w:id="2210">
    <w:p>
      <w:pPr>
        <w:pStyle w:val="FootnoteText"/>
      </w:pPr>
      <w:r>
        <w:rPr>
          <w:rStyle w:val="FootnoteReference"/>
        </w:rPr>
        <w:footnoteRef/>
      </w:r>
      <w:r>
        <w:t xml:space="preserve"> Brenton note: Heb. give.</w:t>
      </w:r>
    </w:p>
  </w:footnote>
  <w:footnote w:id="2211">
    <w:p>
      <w:pPr>
        <w:pStyle w:val="FootnoteText"/>
      </w:pPr>
      <w:r>
        <w:rPr>
          <w:rStyle w:val="FootnoteReference"/>
        </w:rPr>
        <w:footnoteRef/>
      </w:r>
      <w:r>
        <w:t xml:space="preserve"> Brenton note: Or, buffalo.</w:t>
      </w:r>
    </w:p>
  </w:footnote>
  <w:footnote w:id="2212">
    <w:p>
      <w:pPr>
        <w:pStyle w:val="FootnoteText"/>
      </w:pPr>
      <w:r>
        <w:rPr>
          <w:rStyle w:val="FootnoteReference"/>
        </w:rPr>
        <w:footnoteRef/>
      </w:r>
      <w:r>
        <w:t xml:space="preserve"> Translation note: Greek says part the hoof and split the claws here and uses hyrax. Source: animal detail.</w:t>
      </w:r>
    </w:p>
  </w:footnote>
  <w:footnote w:id="2213">
    <w:p>
      <w:pPr>
        <w:pStyle w:val="FootnoteText"/>
      </w:pPr>
      <w:r>
        <w:rPr>
          <w:rStyle w:val="FootnoteReference"/>
        </w:rPr>
        <w:footnoteRef/>
      </w:r>
      <w:r>
        <w:t xml:space="preserve"> Brenton note: i. e. birds.</w:t>
      </w:r>
    </w:p>
  </w:footnote>
  <w:footnote w:id="2214">
    <w:p>
      <w:pPr>
        <w:pStyle w:val="FootnoteText"/>
      </w:pPr>
      <w:r>
        <w:rPr>
          <w:rStyle w:val="FootnoteReference"/>
        </w:rPr>
        <w:footnoteRef/>
      </w:r>
      <w:r>
        <w:t xml:space="preserve"> Brenton note: Or, heron.</w:t>
      </w:r>
    </w:p>
  </w:footnote>
  <w:footnote w:id="2215">
    <w:p>
      <w:pPr>
        <w:pStyle w:val="FootnoteText"/>
      </w:pPr>
      <w:r>
        <w:rPr>
          <w:rStyle w:val="FootnoteReference"/>
        </w:rPr>
        <w:footnoteRef/>
      </w:r>
      <w:r>
        <w:t xml:space="preserve"> Brenton note: Or, flamingo.</w:t>
      </w:r>
    </w:p>
  </w:footnote>
  <w:footnote w:id="2216">
    <w:p>
      <w:pPr>
        <w:pStyle w:val="FootnoteText"/>
      </w:pPr>
      <w:r>
        <w:rPr>
          <w:rStyle w:val="FootnoteReference"/>
        </w:rPr>
        <w:footnoteRef/>
      </w:r>
      <w:r>
        <w:t xml:space="preserve"> Translation note: Greek uses a term for a dead animal or carcass here. Source: food-law wording.</w:t>
      </w:r>
    </w:p>
  </w:footnote>
  <w:footnote w:id="2217">
    <w:p>
      <w:pPr>
        <w:pStyle w:val="FootnoteText"/>
      </w:pPr>
      <w:r>
        <w:rPr>
          <w:rStyle w:val="FootnoteReference"/>
        </w:rPr>
        <w:footnoteRef/>
      </w:r>
      <w:r>
        <w:t xml:space="preserve"> Translation note: Greek says name to be called there here. Current line keeps that wording. Source: tithe wording.</w:t>
      </w:r>
    </w:p>
  </w:footnote>
  <w:footnote w:id="2218">
    <w:p>
      <w:pPr>
        <w:pStyle w:val="FootnoteText"/>
      </w:pPr>
      <w:r>
        <w:rPr>
          <w:rStyle w:val="FootnoteReference"/>
        </w:rPr>
        <w:footnoteRef/>
      </w:r>
      <w:r>
        <w:t xml:space="preserve"> Translation note: Greek says for everything your soul desires. Source: desire wording.</w:t>
      </w:r>
    </w:p>
  </w:footnote>
  <w:footnote w:id="2219">
    <w:p>
      <w:pPr>
        <w:pStyle w:val="FootnoteText"/>
      </w:pPr>
      <w:r>
        <w:rPr>
          <w:rStyle w:val="FootnoteReference"/>
        </w:rPr>
        <w:footnoteRef/>
      </w:r>
      <w:r>
        <w:t xml:space="preserve"> Translation note: Greek says proselyte. Source: tithe wording.</w:t>
      </w:r>
    </w:p>
  </w:footnote>
  <w:footnote w:id="2220">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2221">
    <w:p>
      <w:pPr>
        <w:pStyle w:val="FootnoteText"/>
      </w:pPr>
      <w:r>
        <w:rPr>
          <w:rStyle w:val="FootnoteReference"/>
        </w:rPr>
        <w:footnoteRef/>
      </w:r>
      <w:r>
        <w:t xml:space="preserve"> Translation note: Greek says personal debt here. Current line keeps that more exact term. Source: release wording.</w:t>
      </w:r>
    </w:p>
  </w:footnote>
  <w:footnote w:id="2222">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2223">
    <w:p>
      <w:pPr>
        <w:pStyle w:val="FootnoteText"/>
      </w:pPr>
      <w:r>
        <w:rPr>
          <w:rStyle w:val="FootnoteReference"/>
        </w:rPr>
        <w:footnoteRef/>
      </w:r>
      <w:r>
        <w:t xml:space="preserve"> Translation note: Greek says hidden matter of lawlessness in heart. Source: warning wording.</w:t>
      </w:r>
    </w:p>
  </w:footnote>
  <w:footnote w:id="2224">
    <w:p>
      <w:pPr>
        <w:pStyle w:val="FootnoteText"/>
      </w:pPr>
      <w:r>
        <w:rPr>
          <w:rStyle w:val="FootnoteReference"/>
        </w:rPr>
        <w:footnoteRef/>
      </w:r>
      <w:r>
        <w:t xml:space="preserve"> Translation note: Greek doubles both verbs here. Current line keeps that emphasis. Source: generosity wording.</w:t>
      </w:r>
    </w:p>
  </w:footnote>
  <w:footnote w:id="2225">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2226">
    <w:p>
      <w:pPr>
        <w:pStyle w:val="FootnoteText"/>
      </w:pPr>
      <w:r>
        <w:rPr>
          <w:rStyle w:val="FootnoteReference"/>
        </w:rPr>
        <w:footnoteRef/>
      </w:r>
      <w:r>
        <w:t xml:space="preserve"> Translation note: Greek says six years for yearly wage doubled from hired worker. Source: release wording.</w:t>
      </w:r>
    </w:p>
  </w:footnote>
  <w:footnote w:id="2227">
    <w:p>
      <w:pPr>
        <w:pStyle w:val="FootnoteText"/>
      </w:pPr>
      <w:r>
        <w:rPr>
          <w:rStyle w:val="FootnoteReference"/>
        </w:rPr>
        <w:footnoteRef/>
      </w:r>
      <w:r>
        <w:t xml:space="preserve"> Translation note: Greek says you shall not work with your firstborn calf. Source: firstborn wording.</w:t>
      </w:r>
    </w:p>
  </w:footnote>
  <w:footnote w:id="2228">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2229">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2230">
    <w:p>
      <w:pPr>
        <w:pStyle w:val="FootnoteText"/>
      </w:pPr>
      <w:r>
        <w:rPr>
          <w:rStyle w:val="FootnoteReference"/>
        </w:rPr>
        <w:footnoteRef/>
      </w:r>
      <w:r>
        <w:t xml:space="preserve"> Translation note: Greek says bread of affliction here. Current line keeps that wording. Source: passover wording.</w:t>
      </w:r>
    </w:p>
  </w:footnote>
  <w:footnote w:id="2231">
    <w:p>
      <w:pPr>
        <w:pStyle w:val="FootnoteText"/>
      </w:pPr>
      <w:r>
        <w:rPr>
          <w:rStyle w:val="FootnoteReference"/>
        </w:rPr>
        <w:footnoteRef/>
      </w:r>
      <w:r>
        <w:t xml:space="preserve"> Translation note: Greek says shall not sleep/remain overnight here. Source: Passover wording.</w:t>
      </w:r>
    </w:p>
  </w:footnote>
  <w:footnote w:id="2232">
    <w:p>
      <w:pPr>
        <w:pStyle w:val="FootnoteText"/>
      </w:pPr>
      <w:r>
        <w:rPr>
          <w:rStyle w:val="FootnoteReference"/>
        </w:rPr>
        <w:footnoteRef/>
      </w:r>
      <w:r>
        <w:t xml:space="preserve"> Brenton note: Gr. houses.</w:t>
      </w:r>
    </w:p>
  </w:footnote>
  <w:footnote w:id="2233">
    <w:p>
      <w:pPr>
        <w:pStyle w:val="FootnoteText"/>
      </w:pPr>
      <w:r>
        <w:rPr>
          <w:rStyle w:val="FootnoteReference"/>
        </w:rPr>
        <w:footnoteRef/>
      </w:r>
      <w:r>
        <w:t xml:space="preserve"> Brenton note: See Lev. 23. 6; Num. 29. 35; 2 Chr. 7. 9.</w:t>
      </w:r>
    </w:p>
  </w:footnote>
  <w:footnote w:id="2234">
    <w:p>
      <w:pPr>
        <w:pStyle w:val="FootnoteText"/>
      </w:pPr>
      <w:r>
        <w:rPr>
          <w:rStyle w:val="FootnoteReference"/>
        </w:rPr>
        <w:footnoteRef/>
      </w:r>
      <w:r>
        <w:t xml:space="preserve"> Brenton note: Gr. shall etc.</w:t>
      </w:r>
    </w:p>
  </w:footnote>
  <w:footnote w:id="2235">
    <w:p>
      <w:pPr>
        <w:pStyle w:val="FootnoteText"/>
      </w:pPr>
      <w:r>
        <w:rPr>
          <w:rStyle w:val="FootnoteReference"/>
        </w:rPr>
        <w:footnoteRef/>
      </w:r>
      <w:r>
        <w:t xml:space="preserve"> Brenton note: Gr. for or by a soul.</w:t>
      </w:r>
    </w:p>
  </w:footnote>
  <w:footnote w:id="2236">
    <w:p>
      <w:pPr>
        <w:pStyle w:val="FootnoteText"/>
      </w:pPr>
      <w:r>
        <w:rPr>
          <w:rStyle w:val="FootnoteReference"/>
        </w:rPr>
        <w:footnoteRef/>
      </w:r>
      <w:r>
        <w:t xml:space="preserve"> Translation note: Greek says feast of skenopegia, tabernacle-making. Source: festival wording.</w:t>
      </w:r>
    </w:p>
  </w:footnote>
  <w:footnote w:id="2237">
    <w:p>
      <w:pPr>
        <w:pStyle w:val="FootnoteText"/>
      </w:pPr>
      <w:r>
        <w:rPr>
          <w:rStyle w:val="FootnoteReference"/>
        </w:rPr>
        <w:footnoteRef/>
      </w:r>
      <w:r>
        <w:t xml:space="preserve"> Translation note: Greek says feast of tent-making. Source: festival wording.</w:t>
      </w:r>
    </w:p>
  </w:footnote>
  <w:footnote w:id="2238">
    <w:p>
      <w:pPr>
        <w:pStyle w:val="FootnoteText"/>
      </w:pPr>
      <w:r>
        <w:rPr>
          <w:rStyle w:val="FootnoteReference"/>
        </w:rPr>
        <w:footnoteRef/>
      </w:r>
      <w:r>
        <w:t xml:space="preserve"> Translation note: Greek says feast of tent-pitching. Source: festival wording.</w:t>
      </w:r>
    </w:p>
  </w:footnote>
  <w:footnote w:id="2239">
    <w:p>
      <w:pPr>
        <w:pStyle w:val="FootnoteText"/>
      </w:pPr>
      <w:r>
        <w:rPr>
          <w:rStyle w:val="FootnoteReference"/>
        </w:rPr>
        <w:footnoteRef/>
      </w:r>
      <w:r>
        <w:t xml:space="preserve"> Translation note: Greek says feast of tent-pitching/tabernacle-making. Source: festival wording.</w:t>
      </w:r>
    </w:p>
  </w:footnote>
  <w:footnote w:id="2240">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2241">
    <w:p>
      <w:pPr>
        <w:pStyle w:val="FootnoteText"/>
      </w:pPr>
      <w:r>
        <w:rPr>
          <w:rStyle w:val="FootnoteReference"/>
        </w:rPr>
        <w:footnoteRef/>
      </w:r>
      <w:r>
        <w:t xml:space="preserve"> Brenton note: Gr. your.</w:t>
      </w:r>
    </w:p>
  </w:footnote>
  <w:footnote w:id="224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2243">
    <w:p>
      <w:pPr>
        <w:pStyle w:val="FootnoteText"/>
      </w:pPr>
      <w:r>
        <w:rPr>
          <w:rStyle w:val="FootnoteReference"/>
        </w:rPr>
        <w:footnoteRef/>
      </w:r>
      <w:r>
        <w:t xml:space="preserve"> Brenton note: Gr. make.</w:t>
      </w:r>
    </w:p>
  </w:footnote>
  <w:footnote w:id="2244">
    <w:p>
      <w:pPr>
        <w:pStyle w:val="FootnoteText"/>
      </w:pPr>
      <w:r>
        <w:rPr>
          <w:rStyle w:val="FootnoteReference"/>
        </w:rPr>
        <w:footnoteRef/>
      </w:r>
      <w:r>
        <w:t xml:space="preserve"> Name meaning: Israel (Yisrael) — God contends; strives with God. Wrestled with God and prevailed; name of the covenant nation.</w:t>
      </w:r>
    </w:p>
  </w:footnote>
  <w:footnote w:id="2245">
    <w:p>
      <w:pPr>
        <w:pStyle w:val="FootnoteText"/>
      </w:pPr>
      <w:r>
        <w:rPr>
          <w:rStyle w:val="FootnoteReference"/>
        </w:rPr>
        <w:footnoteRef/>
      </w:r>
      <w:r>
        <w:t xml:space="preserve"> Brenton note: Gr. dies shall not die.</w:t>
      </w:r>
    </w:p>
  </w:footnote>
  <w:footnote w:id="2246">
    <w:p>
      <w:pPr>
        <w:pStyle w:val="FootnoteText"/>
      </w:pPr>
      <w:r>
        <w:rPr>
          <w:rStyle w:val="FootnoteReference"/>
        </w:rPr>
        <w:footnoteRef/>
      </w:r>
      <w:r>
        <w:t xml:space="preserve"> Translation note: Greek says between judgment and judgment and between wound and wound. Source: legal wording.</w:t>
      </w:r>
    </w:p>
  </w:footnote>
  <w:footnote w:id="2247">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2248">
    <w:p>
      <w:pPr>
        <w:pStyle w:val="FootnoteText"/>
      </w:pPr>
      <w:r>
        <w:rPr>
          <w:rStyle w:val="FootnoteReference"/>
        </w:rPr>
        <w:footnoteRef/>
      </w:r>
      <w:r>
        <w:t xml:space="preserve"> Brenton note: Gr. blood between blood, etc.</w:t>
      </w:r>
    </w:p>
  </w:footnote>
  <w:footnote w:id="2249">
    <w:p>
      <w:pPr>
        <w:pStyle w:val="FootnoteText"/>
      </w:pPr>
      <w:r>
        <w:rPr>
          <w:rStyle w:val="FootnoteReference"/>
        </w:rPr>
        <w:footnoteRef/>
      </w:r>
      <w:r>
        <w:t xml:space="preserve"> Translation note: Greek says priest stands there ministering on name of Lord. Source: priestly wording.</w:t>
      </w:r>
    </w:p>
  </w:footnote>
  <w:footnote w:id="2250">
    <w:p>
      <w:pPr>
        <w:pStyle w:val="FootnoteText"/>
      </w:pPr>
      <w:r>
        <w:rPr>
          <w:rStyle w:val="FootnoteReference"/>
        </w:rPr>
        <w:footnoteRef/>
      </w:r>
      <w:r>
        <w:t xml:space="preserve"> Translation note: Greek says you shall not add to return by this road any longer. Source: return wording.</w:t>
      </w:r>
    </w:p>
  </w:footnote>
  <w:footnote w:id="2251">
    <w:p>
      <w:pPr>
        <w:pStyle w:val="FootnoteText"/>
      </w:pPr>
      <w:r>
        <w:rPr>
          <w:rStyle w:val="FootnoteReference"/>
        </w:rPr>
        <w:footnoteRef/>
      </w:r>
      <w:r>
        <w:t xml:space="preserve"> Brenton note: Gr. change.</w:t>
      </w:r>
    </w:p>
  </w:footnote>
  <w:footnote w:id="2252">
    <w:p>
      <w:pPr>
        <w:pStyle w:val="FootnoteText"/>
      </w:pPr>
      <w:r>
        <w:rPr>
          <w:rStyle w:val="FootnoteReference"/>
        </w:rPr>
        <w:footnoteRef/>
      </w:r>
      <w:r>
        <w:t xml:space="preserve"> Translation note: Greek says lifted up above his brothers here. Current line keeps that wording. Source: king wording.</w:t>
      </w:r>
    </w:p>
  </w:footnote>
  <w:footnote w:id="2253">
    <w:p>
      <w:pPr>
        <w:pStyle w:val="FootnoteText"/>
      </w:pPr>
      <w:r>
        <w:rPr>
          <w:rStyle w:val="FootnoteReference"/>
        </w:rPr>
        <w:footnoteRef/>
      </w:r>
      <w:r>
        <w:t xml:space="preserve"> Brenton note: Gr. from. Heb.—מ.</w:t>
      </w:r>
    </w:p>
  </w:footnote>
  <w:footnote w:id="2254">
    <w:p>
      <w:pPr>
        <w:pStyle w:val="FootnoteText"/>
      </w:pPr>
      <w:r>
        <w:rPr>
          <w:rStyle w:val="FootnoteReference"/>
        </w:rPr>
        <w:footnoteRef/>
      </w:r>
      <w:r>
        <w:t xml:space="preserve"> Name meaning: Levi (Levi) — Joined; attached. Leah hoped her husband would be joined to her; tribe of priests.</w:t>
      </w:r>
    </w:p>
  </w:footnote>
  <w:footnote w:id="2255">
    <w:p>
      <w:pPr>
        <w:pStyle w:val="FootnoteText"/>
      </w:pPr>
      <w:r>
        <w:rPr>
          <w:rStyle w:val="FootnoteReference"/>
        </w:rPr>
        <w:footnoteRef/>
      </w:r>
      <w:r>
        <w:t xml:space="preserve"> Name meaning: Israel (Yisrael) — God contends; strives with God. Wrestled with God and prevailed; name of the covenant nation.</w:t>
      </w:r>
    </w:p>
  </w:footnote>
  <w:footnote w:id="2256">
    <w:p>
      <w:pPr>
        <w:pStyle w:val="FootnoteText"/>
      </w:pPr>
      <w:r>
        <w:rPr>
          <w:rStyle w:val="FootnoteReference"/>
        </w:rPr>
        <w:footnoteRef/>
      </w:r>
      <w:r>
        <w:t xml:space="preserve"> Textual note: The Hebrew has "his inheritance" instead of "their inheritance," the reading found in the LXX. According to the Hebrew reading, the reference is to Yahweh rather than the priests. Source: textual note export.</w:t>
      </w:r>
    </w:p>
  </w:footnote>
  <w:footnote w:id="2257">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2258">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2259">
    <w:p>
      <w:pPr>
        <w:pStyle w:val="FootnoteText"/>
      </w:pPr>
      <w:r>
        <w:rPr>
          <w:rStyle w:val="FootnoteReference"/>
        </w:rPr>
        <w:footnoteRef/>
      </w:r>
      <w:r>
        <w:t xml:space="preserve"> Brenton note: i. e. God.</w:t>
      </w:r>
    </w:p>
  </w:footnote>
  <w:footnote w:id="2260">
    <w:p>
      <w:pPr>
        <w:pStyle w:val="FootnoteText"/>
      </w:pPr>
      <w:r>
        <w:rPr>
          <w:rStyle w:val="FootnoteReference"/>
        </w:rPr>
        <w:footnoteRef/>
      </w:r>
      <w:r>
        <w:t xml:space="preserve"> Brenton note: Gr. divines.</w:t>
      </w:r>
    </w:p>
  </w:footnote>
  <w:footnote w:id="2261">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2262">
    <w:p>
      <w:pPr>
        <w:pStyle w:val="FootnoteText"/>
      </w:pPr>
      <w:r>
        <w:rPr>
          <w:rStyle w:val="FootnoteReference"/>
        </w:rPr>
        <w:footnoteRef/>
      </w:r>
      <w:r>
        <w:t xml:space="preserve"> Translation note: Greek frames the question inwardly first. Current wording preserves that setup. Source: testing prophet question.</w:t>
      </w:r>
    </w:p>
  </w:footnote>
  <w:footnote w:id="2263">
    <w:p>
      <w:pPr>
        <w:pStyle w:val="FootnoteText"/>
      </w:pPr>
      <w:r>
        <w:rPr>
          <w:rStyle w:val="FootnoteReference"/>
        </w:rPr>
        <w:footnoteRef/>
      </w:r>
      <w:r>
        <w:t xml:space="preserve"> Translation note: Greek doubles happen and come to pass here. Current line keeps both. Source: prophet wording.</w:t>
      </w:r>
    </w:p>
  </w:footnote>
  <w:footnote w:id="2264">
    <w:p>
      <w:pPr>
        <w:pStyle w:val="FootnoteText"/>
      </w:pPr>
      <w:r>
        <w:rPr>
          <w:rStyle w:val="FootnoteReference"/>
        </w:rPr>
        <w:footnoteRef/>
      </w:r>
      <w:r>
        <w:t xml:space="preserve"> Brenton note: Gr. before yesterday and the third day.</w:t>
      </w:r>
    </w:p>
  </w:footnote>
  <w:footnote w:id="2265">
    <w:p>
      <w:pPr>
        <w:pStyle w:val="FootnoteText"/>
      </w:pPr>
      <w:r>
        <w:rPr>
          <w:rStyle w:val="FootnoteReference"/>
        </w:rPr>
        <w:footnoteRef/>
      </w:r>
      <w:r>
        <w:t xml:space="preserve"> Translation note: Greek narrates the accident with those motion verbs. Source: accident wording.</w:t>
      </w:r>
    </w:p>
  </w:footnote>
  <w:footnote w:id="2266">
    <w:p>
      <w:pPr>
        <w:pStyle w:val="FootnoteText"/>
      </w:pPr>
      <w:r>
        <w:rPr>
          <w:rStyle w:val="FootnoteReference"/>
        </w:rPr>
        <w:footnoteRef/>
      </w:r>
      <w:r>
        <w:t xml:space="preserve"> Translation note: Greek keeps vivid heated-heart phrase here. Source: refuge wording.</w:t>
      </w:r>
    </w:p>
  </w:footnote>
  <w:footnote w:id="2267">
    <w:p>
      <w:pPr>
        <w:pStyle w:val="FootnoteText"/>
      </w:pPr>
      <w:r>
        <w:rPr>
          <w:rStyle w:val="FootnoteReference"/>
        </w:rPr>
        <w:footnoteRef/>
      </w:r>
      <w:r>
        <w:t xml:space="preserve"> Brenton note: Gr. smite his life.</w:t>
      </w:r>
    </w:p>
  </w:footnote>
  <w:footnote w:id="226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2269">
    <w:p>
      <w:pPr>
        <w:pStyle w:val="FootnoteText"/>
      </w:pPr>
      <w:r>
        <w:rPr>
          <w:rStyle w:val="FootnoteReference"/>
        </w:rPr>
        <w:footnoteRef/>
      </w:r>
      <w:r>
        <w:t xml:space="preserve"> Name meaning: Israel (Yisrael) — God contends; strives with God. Wrestled with God and prevailed; name of the covenant nation.</w:t>
      </w:r>
    </w:p>
  </w:footnote>
  <w:footnote w:id="2270">
    <w:p>
      <w:pPr>
        <w:pStyle w:val="FootnoteText"/>
      </w:pPr>
      <w:r>
        <w:rPr>
          <w:rStyle w:val="FootnoteReference"/>
        </w:rPr>
        <w:footnoteRef/>
      </w:r>
      <w:r>
        <w:t xml:space="preserve"> Brenton note: Gr. remain.</w:t>
      </w:r>
    </w:p>
  </w:footnote>
  <w:footnote w:id="2271">
    <w:p>
      <w:pPr>
        <w:pStyle w:val="FootnoteText"/>
      </w:pPr>
      <w:r>
        <w:rPr>
          <w:rStyle w:val="FootnoteReference"/>
        </w:rPr>
        <w:footnoteRef/>
      </w:r>
      <w:r>
        <w:t xml:space="preserve"> Translation note: Greek says horse and rider here. Current line keeps that wording. Source: war wording.</w:t>
      </w:r>
    </w:p>
  </w:footnote>
  <w:footnote w:id="2272">
    <w:p>
      <w:pPr>
        <w:pStyle w:val="FootnoteText"/>
      </w:pPr>
      <w:r>
        <w:rPr>
          <w:rStyle w:val="FootnoteReference"/>
        </w:rPr>
        <w:footnoteRef/>
      </w:r>
      <w:r>
        <w:t xml:space="preserve"> Name meaning: Israel (Yisrael) — God contends; strives with God. Wrestled with God and prevailed; name of the covenant nation.</w:t>
      </w:r>
    </w:p>
  </w:footnote>
  <w:footnote w:id="2273">
    <w:p>
      <w:pPr>
        <w:pStyle w:val="FootnoteText"/>
      </w:pPr>
      <w:r>
        <w:rPr>
          <w:rStyle w:val="FootnoteReference"/>
        </w:rPr>
        <w:footnoteRef/>
      </w:r>
      <w:r>
        <w:t xml:space="preserve"> Translation note: Greek says grow weak here. Source: war wording.</w:t>
      </w:r>
    </w:p>
  </w:footnote>
  <w:footnote w:id="2274">
    <w:p>
      <w:pPr>
        <w:pStyle w:val="FootnoteText"/>
      </w:pPr>
      <w:r>
        <w:rPr>
          <w:rStyle w:val="FootnoteReference"/>
        </w:rPr>
        <w:footnoteRef/>
      </w:r>
      <w:r>
        <w:t xml:space="preserve"> Translation note: Greek line matches current rendering closely here. Source: war-exemption wording.</w:t>
      </w:r>
    </w:p>
  </w:footnote>
  <w:footnote w:id="2275">
    <w:p>
      <w:pPr>
        <w:pStyle w:val="FootnoteText"/>
      </w:pPr>
      <w:r>
        <w:rPr>
          <w:rStyle w:val="FootnoteReference"/>
        </w:rPr>
        <w:footnoteRef/>
      </w:r>
      <w:r>
        <w:t xml:space="preserve"> Translation note: Greek says fearful and cowardly in heart. Source: war wording.</w:t>
      </w:r>
    </w:p>
  </w:footnote>
  <w:footnote w:id="2276">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2277">
    <w:p>
      <w:pPr>
        <w:pStyle w:val="FootnoteText"/>
      </w:pPr>
      <w:r>
        <w:rPr>
          <w:rStyle w:val="FootnoteReference"/>
        </w:rPr>
        <w:footnoteRef/>
      </w:r>
      <w:r>
        <w:t xml:space="preserve"> Translation note: Greek says supplies and all its provisions here. Source: spoil list.</w:t>
      </w:r>
    </w:p>
  </w:footnote>
  <w:footnote w:id="2278">
    <w:p>
      <w:pPr>
        <w:pStyle w:val="FootnoteText"/>
      </w:pPr>
      <w:r>
        <w:rPr>
          <w:rStyle w:val="FootnoteReference"/>
        </w:rPr>
        <w:footnoteRef/>
      </w:r>
      <w:r>
        <w:t xml:space="preserve"> Translation note: Greek strengthens the distance line with very. Current wording preserves it. Source: distance qualifier.</w:t>
      </w:r>
    </w:p>
  </w:footnote>
  <w:footnote w:id="2279">
    <w:p>
      <w:pPr>
        <w:pStyle w:val="FootnoteText"/>
      </w:pPr>
      <w:r>
        <w:rPr>
          <w:rStyle w:val="FootnoteReference"/>
        </w:rPr>
        <w:footnoteRef/>
      </w:r>
      <w:r>
        <w:t xml:space="preserve"> Translation note: Greek says the tree in the field is not a human. Source: difficult sentence.</w:t>
      </w:r>
    </w:p>
  </w:footnote>
  <w:footnote w:id="2280">
    <w:p>
      <w:pPr>
        <w:pStyle w:val="FootnoteText"/>
      </w:pPr>
      <w:r>
        <w:rPr>
          <w:rStyle w:val="FootnoteReference"/>
        </w:rPr>
        <w:footnoteRef/>
      </w:r>
      <w:r>
        <w:t xml:space="preserve"> Brenton note: Gr. one city.</w:t>
      </w:r>
    </w:p>
  </w:footnote>
  <w:footnote w:id="2281">
    <w:p>
      <w:pPr>
        <w:pStyle w:val="FootnoteText"/>
      </w:pPr>
      <w:r>
        <w:rPr>
          <w:rStyle w:val="FootnoteReference"/>
        </w:rPr>
        <w:footnoteRef/>
      </w:r>
      <w:r>
        <w:t xml:space="preserve"> Brenton note: Gr. against thee.</w:t>
      </w:r>
    </w:p>
  </w:footnote>
  <w:footnote w:id="2282">
    <w:p>
      <w:pPr>
        <w:pStyle w:val="FootnoteText"/>
      </w:pPr>
      <w:r>
        <w:rPr>
          <w:rStyle w:val="FootnoteReference"/>
        </w:rPr>
        <w:footnoteRef/>
      </w:r>
      <w:r>
        <w:t xml:space="preserve"> Brenton note: Gr. the trench. See Mat. 3. 10.</w:t>
      </w:r>
    </w:p>
  </w:footnote>
  <w:footnote w:id="2283">
    <w:p>
      <w:pPr>
        <w:pStyle w:val="FootnoteText"/>
      </w:pPr>
      <w:r>
        <w:rPr>
          <w:rStyle w:val="FootnoteReference"/>
        </w:rPr>
        <w:footnoteRef/>
      </w:r>
      <w:r>
        <w:t xml:space="preserve"> Brenton note: Gr. drawn.</w:t>
      </w:r>
    </w:p>
  </w:footnote>
  <w:footnote w:id="2284">
    <w:p>
      <w:pPr>
        <w:pStyle w:val="FootnoteText"/>
      </w:pPr>
      <w:r>
        <w:rPr>
          <w:rStyle w:val="FootnoteReference"/>
        </w:rPr>
        <w:footnoteRef/>
      </w:r>
      <w:r>
        <w:t xml:space="preserve"> Brenton note: Gr. cut the sinews. i. e. of the neck.</w:t>
      </w:r>
    </w:p>
  </w:footnote>
  <w:footnote w:id="2285">
    <w:p>
      <w:pPr>
        <w:pStyle w:val="FootnoteText"/>
      </w:pPr>
      <w:r>
        <w:rPr>
          <w:rStyle w:val="FootnoteReference"/>
        </w:rPr>
        <w:footnoteRef/>
      </w:r>
      <w:r>
        <w:t xml:space="preserve"> Translation note: Greek says dispute and blow here. Current line keeps both. Source: judgment wording.</w:t>
      </w:r>
    </w:p>
  </w:footnote>
  <w:footnote w:id="2286">
    <w:p>
      <w:pPr>
        <w:pStyle w:val="FootnoteText"/>
      </w:pPr>
      <w:r>
        <w:rPr>
          <w:rStyle w:val="FootnoteReference"/>
        </w:rPr>
        <w:footnoteRef/>
      </w:r>
      <w:r>
        <w:t xml:space="preserve"> Brenton note: Gr. his name. Hebraism.</w:t>
      </w:r>
    </w:p>
  </w:footnote>
  <w:footnote w:id="2287">
    <w:p>
      <w:pPr>
        <w:pStyle w:val="FootnoteText"/>
      </w:pPr>
      <w:r>
        <w:rPr>
          <w:rStyle w:val="FootnoteReference"/>
        </w:rPr>
        <w:footnoteRef/>
      </w:r>
      <w:r>
        <w:t xml:space="preserve"> Brenton note: Gr. at their mouth.</w:t>
      </w:r>
    </w:p>
  </w:footnote>
  <w:footnote w:id="2288">
    <w:p>
      <w:pPr>
        <w:pStyle w:val="FootnoteText"/>
      </w:pPr>
      <w:r>
        <w:rPr>
          <w:rStyle w:val="FootnoteReference"/>
        </w:rPr>
        <w:footnoteRef/>
      </w:r>
      <w:r>
        <w:t xml:space="preserve"> Name meaning: Israel (Yisrael) — God contends; strives with God. Wrestled with God and prevailed; name of the covenant nation.</w:t>
      </w:r>
    </w:p>
  </w:footnote>
  <w:footnote w:id="2289">
    <w:p>
      <w:pPr>
        <w:pStyle w:val="FootnoteText"/>
      </w:pPr>
      <w:r>
        <w:rPr>
          <w:rStyle w:val="FootnoteReference"/>
        </w:rPr>
        <w:footnoteRef/>
      </w:r>
      <w:r>
        <w:t xml:space="preserve"> Brenton note: Gr. may not be in thy people.</w:t>
      </w:r>
    </w:p>
  </w:footnote>
  <w:footnote w:id="2290">
    <w:p>
      <w:pPr>
        <w:pStyle w:val="FootnoteText"/>
      </w:pPr>
      <w:r>
        <w:rPr>
          <w:rStyle w:val="FootnoteReference"/>
        </w:rPr>
        <w:footnoteRef/>
      </w:r>
      <w:r>
        <w:t xml:space="preserve"> Brenton note: Gr. think about her.</w:t>
      </w:r>
    </w:p>
  </w:footnote>
  <w:footnote w:id="2291">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2292">
    <w:p>
      <w:pPr>
        <w:pStyle w:val="FootnoteText"/>
      </w:pPr>
      <w:r>
        <w:rPr>
          <w:rStyle w:val="FootnoteReference"/>
        </w:rPr>
        <w:footnoteRef/>
      </w:r>
      <w:r>
        <w:t xml:space="preserve"> Translation note: Greek says garments of her captivity. Source: captive-law wording.</w:t>
      </w:r>
    </w:p>
  </w:footnote>
  <w:footnote w:id="2293">
    <w:p>
      <w:pPr>
        <w:pStyle w:val="FootnoteText"/>
      </w:pPr>
      <w:r>
        <w:rPr>
          <w:rStyle w:val="FootnoteReference"/>
        </w:rPr>
        <w:footnoteRef/>
      </w:r>
      <w:r>
        <w:t xml:space="preserve"> Brenton note: Gr. one of them.</w:t>
      </w:r>
    </w:p>
  </w:footnote>
  <w:footnote w:id="2294">
    <w:p>
      <w:pPr>
        <w:pStyle w:val="FootnoteText"/>
      </w:pPr>
      <w:r>
        <w:rPr>
          <w:rStyle w:val="FootnoteReference"/>
        </w:rPr>
        <w:footnoteRef/>
      </w:r>
      <w:r>
        <w:t xml:space="preserve"> Brenton note: Gr. the beginning or chief.</w:t>
      </w:r>
    </w:p>
  </w:footnote>
  <w:footnote w:id="2295">
    <w:p>
      <w:pPr>
        <w:pStyle w:val="FootnoteText"/>
      </w:pPr>
      <w:r>
        <w:rPr>
          <w:rStyle w:val="FootnoteReference"/>
        </w:rPr>
        <w:footnoteRef/>
      </w:r>
      <w:r>
        <w:t xml:space="preserve"> Textual note: The LXX does not include the word "all" in front of "the men of the city." Source: textual note export.</w:t>
      </w:r>
    </w:p>
  </w:footnote>
  <w:footnote w:id="2296">
    <w:p>
      <w:pPr>
        <w:pStyle w:val="FootnoteText"/>
      </w:pPr>
      <w:r>
        <w:rPr>
          <w:rStyle w:val="FootnoteReference"/>
        </w:rPr>
        <w:footnoteRef/>
      </w:r>
      <w:r>
        <w:t xml:space="preserve"> Translation note: Greek states universal form here. Source: curse wording.</w:t>
      </w:r>
    </w:p>
  </w:footnote>
  <w:footnote w:id="2297">
    <w:p>
      <w:pPr>
        <w:pStyle w:val="FootnoteText"/>
      </w:pPr>
      <w:r>
        <w:rPr>
          <w:rStyle w:val="FootnoteReference"/>
        </w:rPr>
        <w:footnoteRef/>
      </w:r>
      <w:r>
        <w:t xml:space="preserve"> Textual note: The LXX has "for everyone that is hung on a tree is cursed of God" in place of "for cursed by God is one that is being hung." This is the reading followed by Gal 3:13. Source: textual note export.</w:t>
      </w:r>
    </w:p>
  </w:footnote>
  <w:footnote w:id="2298">
    <w:p>
      <w:pPr>
        <w:pStyle w:val="FootnoteText"/>
      </w:pPr>
      <w:r>
        <w:rPr>
          <w:rStyle w:val="FootnoteReference"/>
        </w:rPr>
        <w:footnoteRef/>
      </w:r>
      <w:r>
        <w:t xml:space="preserve"> Translation note: Greek keeps direct seeking wording here. Source: property wording.</w:t>
      </w:r>
    </w:p>
  </w:footnote>
  <w:footnote w:id="2299">
    <w:p>
      <w:pPr>
        <w:pStyle w:val="FootnoteText"/>
      </w:pPr>
      <w:r>
        <w:rPr>
          <w:rStyle w:val="FootnoteReference"/>
        </w:rPr>
        <w:footnoteRef/>
      </w:r>
      <w:r>
        <w:t xml:space="preserve"> Translation note: Greek keeps that direct line here. Source: direct expression.</w:t>
      </w:r>
    </w:p>
  </w:footnote>
  <w:footnote w:id="2300">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2301">
    <w:p>
      <w:pPr>
        <w:pStyle w:val="FootnoteText"/>
      </w:pPr>
      <w:r>
        <w:rPr>
          <w:rStyle w:val="FootnoteReference"/>
        </w:rPr>
        <w:footnoteRef/>
      </w:r>
      <w:r>
        <w:t xml:space="preserve"> Brenton note: Gr. false or adulterated or drossy.</w:t>
      </w:r>
    </w:p>
  </w:footnote>
  <w:footnote w:id="2302">
    <w:p>
      <w:pPr>
        <w:pStyle w:val="FootnoteText"/>
      </w:pPr>
      <w:r>
        <w:rPr>
          <w:rStyle w:val="FootnoteReference"/>
        </w:rPr>
        <w:footnoteRef/>
      </w:r>
      <w:r>
        <w:t xml:space="preserve"> Translation note: Greek says pretextual words here. Current line keeps that sharper phrase. Source: law wording.</w:t>
      </w:r>
    </w:p>
  </w:footnote>
  <w:footnote w:id="2303">
    <w:p>
      <w:pPr>
        <w:pStyle w:val="FootnoteText"/>
      </w:pPr>
      <w:r>
        <w:rPr>
          <w:rStyle w:val="FootnoteReference"/>
        </w:rPr>
        <w:footnoteRef/>
      </w:r>
      <w:r>
        <w:t xml:space="preserve"> Name meaning: Israel (Yisrael) — God contends; strives with God. Wrestled with God and prevailed; name of the covenant nation.</w:t>
      </w:r>
    </w:p>
  </w:footnote>
  <w:footnote w:id="2304">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2305">
    <w:p>
      <w:pPr>
        <w:pStyle w:val="FootnoteText"/>
      </w:pPr>
      <w:r>
        <w:rPr>
          <w:rStyle w:val="FootnoteReference"/>
        </w:rPr>
        <w:footnoteRef/>
      </w:r>
      <w:r>
        <w:t xml:space="preserve"> Translation note: Greek has a compact temporal phrase here. The translation keeps that concise form. Source: lexical.</w:t>
      </w:r>
    </w:p>
  </w:footnote>
  <w:footnote w:id="2306">
    <w:p>
      <w:pPr>
        <w:pStyle w:val="FootnoteText"/>
      </w:pPr>
      <w:r>
        <w:rPr>
          <w:rStyle w:val="FootnoteReference"/>
        </w:rPr>
        <w:footnoteRef/>
      </w:r>
      <w:r>
        <w:t xml:space="preserve"> Translation note: Greek says destroy evil one from among you. Source: law wording.</w:t>
      </w:r>
    </w:p>
  </w:footnote>
  <w:footnote w:id="2307">
    <w:p>
      <w:pPr>
        <w:pStyle w:val="FootnoteText"/>
      </w:pPr>
      <w:r>
        <w:rPr>
          <w:rStyle w:val="FootnoteReference"/>
        </w:rPr>
        <w:footnoteRef/>
      </w:r>
      <w:r>
        <w:t xml:space="preserve"> Translation note: Greek says the man humbled his neighbor's wife. Source: legal wording.</w:t>
      </w:r>
    </w:p>
  </w:footnote>
  <w:footnote w:id="2308">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2309">
    <w:p>
      <w:pPr>
        <w:pStyle w:val="FootnoteText"/>
      </w:pPr>
      <w:r>
        <w:rPr>
          <w:rStyle w:val="FootnoteReference"/>
        </w:rPr>
        <w:footnoteRef/>
      </w:r>
      <w:r>
        <w:t xml:space="preserve"> Brenton note: Gr. his life.</w:t>
      </w:r>
    </w:p>
  </w:footnote>
  <w:footnote w:id="2310">
    <w:p>
      <w:pPr>
        <w:pStyle w:val="FootnoteText"/>
      </w:pPr>
      <w:r>
        <w:rPr>
          <w:rStyle w:val="FootnoteReference"/>
        </w:rPr>
        <w:footnoteRef/>
      </w:r>
      <w:r>
        <w:t xml:space="preserve"> Translation note: Greek verse numbering here carries entry-ban line. Source: versification.</w:t>
      </w:r>
    </w:p>
  </w:footnote>
  <w:footnote w:id="2311">
    <w:p>
      <w:pPr>
        <w:pStyle w:val="FootnoteText"/>
      </w:pPr>
      <w:r>
        <w:rPr>
          <w:rStyle w:val="FootnoteReference"/>
        </w:rPr>
        <w:footnoteRef/>
      </w:r>
      <w:r>
        <w:t xml:space="preserve"> Translation note: Greek says turned here. Current line keeps that wording. Source: balaam wording.</w:t>
      </w:r>
    </w:p>
  </w:footnote>
  <w:footnote w:id="2312">
    <w:p>
      <w:pPr>
        <w:pStyle w:val="FootnoteText"/>
      </w:pPr>
      <w:r>
        <w:rPr>
          <w:rStyle w:val="FootnoteReference"/>
        </w:rPr>
        <w:footnoteRef/>
      </w:r>
      <w:r>
        <w:t xml:space="preserve"> MT/LXX note: The Septuagint places this prohibition here rather than the Masoretic third-generation rule. The translation follows the Greek content. Source: variant + witnesses.</w:t>
      </w:r>
    </w:p>
  </w:footnote>
  <w:footnote w:id="2313">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2314">
    <w:p>
      <w:pPr>
        <w:pStyle w:val="FootnoteText"/>
      </w:pPr>
      <w:r>
        <w:rPr>
          <w:rStyle w:val="FootnoteReference"/>
        </w:rPr>
        <w:footnoteRef/>
      </w:r>
      <w:r>
        <w:t xml:space="preserve"> Translation note: Greek says place shall be for you here. Current line keeps that simple wording. Source: camp wording.</w:t>
      </w:r>
    </w:p>
  </w:footnote>
  <w:footnote w:id="2315">
    <w:p>
      <w:pPr>
        <w:pStyle w:val="FootnoteText"/>
      </w:pPr>
      <w:r>
        <w:rPr>
          <w:rStyle w:val="FootnoteReference"/>
        </w:rPr>
        <w:footnoteRef/>
      </w:r>
      <w:r>
        <w:t xml:space="preserve"> Translation note: LXX places the peg instruction here and keeps the belt wording. Source: verse form.</w:t>
      </w:r>
    </w:p>
  </w:footnote>
  <w:footnote w:id="2316">
    <w:p>
      <w:pPr>
        <w:pStyle w:val="FootnoteText"/>
      </w:pPr>
      <w:r>
        <w:rPr>
          <w:rStyle w:val="FootnoteReference"/>
        </w:rPr>
        <w:footnoteRef/>
      </w:r>
      <w:r>
        <w:t xml:space="preserve"> Translation note: Greek says walks about here. Current line keeps that wording. Source: camp wording.</w:t>
      </w:r>
    </w:p>
  </w:footnote>
  <w:footnote w:id="2317">
    <w:p>
      <w:pPr>
        <w:pStyle w:val="FootnoteText"/>
      </w:pPr>
      <w:r>
        <w:rPr>
          <w:rStyle w:val="FootnoteReference"/>
        </w:rPr>
        <w:footnoteRef/>
      </w:r>
      <w:r>
        <w:t xml:space="preserve"> Brenton note: i. e. would if thou wert disobedient.</w:t>
      </w:r>
    </w:p>
  </w:footnote>
  <w:footnote w:id="2318">
    <w:p>
      <w:pPr>
        <w:pStyle w:val="FootnoteText"/>
      </w:pPr>
      <w:r>
        <w:rPr>
          <w:rStyle w:val="FootnoteReference"/>
        </w:rPr>
        <w:footnoteRef/>
      </w:r>
      <w:r>
        <w:t xml:space="preserve"> Translation note: Greek says added to you here. Current line keeps that odd but direct phrase. Source: law wording.</w:t>
      </w:r>
    </w:p>
  </w:footnote>
  <w:footnote w:id="2319">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2320">
    <w:p>
      <w:pPr>
        <w:pStyle w:val="FootnoteText"/>
      </w:pPr>
      <w:r>
        <w:rPr>
          <w:rStyle w:val="FootnoteReference"/>
        </w:rPr>
        <w:footnoteRef/>
      </w:r>
      <w:r>
        <w:t xml:space="preserve"> Name meaning: Israel (Yisrael) — God contends; strives with God. Wrestled with God and prevailed; name of the covenant nation.</w:t>
      </w:r>
    </w:p>
  </w:footnote>
  <w:footnote w:id="2321">
    <w:p>
      <w:pPr>
        <w:pStyle w:val="FootnoteText"/>
      </w:pPr>
      <w:r>
        <w:rPr>
          <w:rStyle w:val="FootnoteReference"/>
        </w:rPr>
        <w:footnoteRef/>
      </w:r>
      <w:r>
        <w:t xml:space="preserve"> Brenton note: Or, sodomitess or harlot.</w:t>
      </w:r>
    </w:p>
  </w:footnote>
  <w:footnote w:id="2322">
    <w:p>
      <w:pPr>
        <w:pStyle w:val="FootnoteText"/>
      </w:pPr>
      <w:r>
        <w:rPr>
          <w:rStyle w:val="FootnoteReference"/>
        </w:rPr>
        <w:footnoteRef/>
      </w:r>
      <w:r>
        <w:t xml:space="preserve"> Brenton note: Or, sodomite.</w:t>
      </w:r>
    </w:p>
  </w:footnote>
  <w:footnote w:id="2323">
    <w:p>
      <w:pPr>
        <w:pStyle w:val="FootnoteText"/>
      </w:pPr>
      <w:r>
        <w:rPr>
          <w:rStyle w:val="FootnoteReference"/>
        </w:rPr>
        <w:footnoteRef/>
      </w:r>
      <w:r>
        <w:t xml:space="preserve"> Translation note: Greek says wages and price here. Current line keeps that wording. Source: law wording.</w:t>
      </w:r>
    </w:p>
  </w:footnote>
  <w:footnote w:id="2324">
    <w:p>
      <w:pPr>
        <w:pStyle w:val="FootnoteText"/>
      </w:pPr>
      <w:r>
        <w:rPr>
          <w:rStyle w:val="FootnoteReference"/>
        </w:rPr>
        <w:footnoteRef/>
      </w:r>
      <w:r>
        <w:t xml:space="preserve"> MT/LXX note: This LXX verse number carries the no-interest-to-brother line rather than the MT foreigner line. Source: verse mapping.</w:t>
      </w:r>
    </w:p>
  </w:footnote>
  <w:footnote w:id="2325">
    <w:p>
      <w:pPr>
        <w:pStyle w:val="FootnoteText"/>
      </w:pPr>
      <w:r>
        <w:rPr>
          <w:rStyle w:val="FootnoteReference"/>
        </w:rPr>
        <w:footnoteRef/>
      </w:r>
      <w:r>
        <w:t xml:space="preserve"> Translation note: Greek states the clause directly and simply. The translation keeps that wording close. Source: lexical.</w:t>
      </w:r>
    </w:p>
  </w:footnote>
  <w:footnote w:id="2326">
    <w:p>
      <w:pPr>
        <w:pStyle w:val="FootnoteText"/>
      </w:pPr>
      <w:r>
        <w:rPr>
          <w:rStyle w:val="FootnoteReference"/>
        </w:rPr>
        <w:footnoteRef/>
      </w:r>
      <w:r>
        <w:t xml:space="preserve"> MT/LXX note: The Septuagint places the vow-speech line here rather than the Masoretic vineyard law. The translation follows the Greek content. Source: variant + witnesses.</w:t>
      </w:r>
    </w:p>
  </w:footnote>
  <w:footnote w:id="232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2328">
    <w:p>
      <w:pPr>
        <w:pStyle w:val="FootnoteText"/>
      </w:pPr>
      <w:r>
        <w:rPr>
          <w:rStyle w:val="FootnoteReference"/>
        </w:rPr>
        <w:footnoteRef/>
      </w:r>
      <w:r>
        <w:t xml:space="preserve"> Translation note: Greek says document of divorce. Source: divorce wording.</w:t>
      </w:r>
    </w:p>
  </w:footnote>
  <w:footnote w:id="2329">
    <w:p>
      <w:pPr>
        <w:pStyle w:val="FootnoteText"/>
      </w:pPr>
      <w:r>
        <w:rPr>
          <w:rStyle w:val="FootnoteReference"/>
        </w:rPr>
        <w:footnoteRef/>
      </w:r>
      <w:r>
        <w:t xml:space="preserve"> Brenton note: Or, book.</w:t>
      </w:r>
    </w:p>
  </w:footnote>
  <w:footnote w:id="2330">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2331">
    <w:p>
      <w:pPr>
        <w:pStyle w:val="FootnoteText"/>
      </w:pPr>
      <w:r>
        <w:rPr>
          <w:rStyle w:val="FootnoteReference"/>
        </w:rPr>
        <w:footnoteRef/>
      </w:r>
      <w:r>
        <w:t xml:space="preserve"> Translation note: Greek includes turning-back wording here. Current line keeps that phrasing. Source: law wording.</w:t>
      </w:r>
    </w:p>
  </w:footnote>
  <w:footnote w:id="2332">
    <w:p>
      <w:pPr>
        <w:pStyle w:val="FootnoteText"/>
      </w:pPr>
      <w:r>
        <w:rPr>
          <w:rStyle w:val="FootnoteReference"/>
        </w:rPr>
        <w:footnoteRef/>
      </w:r>
      <w:r>
        <w:t xml:space="preserve"> Brenton note: Lit. guiltless.</w:t>
      </w:r>
    </w:p>
  </w:footnote>
  <w:footnote w:id="2333">
    <w:p>
      <w:pPr>
        <w:pStyle w:val="FootnoteText"/>
      </w:pPr>
      <w:r>
        <w:rPr>
          <w:rStyle w:val="FootnoteReference"/>
        </w:rPr>
        <w:footnoteRef/>
      </w:r>
      <w:r>
        <w:t xml:space="preserve"> Brenton note: Gr. this man.</w:t>
      </w:r>
    </w:p>
  </w:footnote>
  <w:footnote w:id="2334">
    <w:p>
      <w:pPr>
        <w:pStyle w:val="FootnoteText"/>
      </w:pPr>
      <w:r>
        <w:rPr>
          <w:rStyle w:val="FootnoteReference"/>
        </w:rPr>
        <w:footnoteRef/>
      </w:r>
      <w:r>
        <w:t xml:space="preserve"> Name meaning: Israel (Yisrael) — God contends; strives with God. Wrestled with God and prevailed; name of the covenant nation.</w:t>
      </w:r>
    </w:p>
  </w:footnote>
  <w:footnote w:id="2335">
    <w:p>
      <w:pPr>
        <w:pStyle w:val="FootnoteText"/>
      </w:pPr>
      <w:r>
        <w:rPr>
          <w:rStyle w:val="FootnoteReference"/>
        </w:rPr>
        <w:footnoteRef/>
      </w:r>
      <w:r>
        <w:t xml:space="preserve"> Brenton note: Gr. a soul.</w:t>
      </w:r>
    </w:p>
  </w:footnote>
  <w:footnote w:id="2336">
    <w:p>
      <w:pPr>
        <w:pStyle w:val="FootnoteText"/>
      </w:pPr>
      <w:r>
        <w:rPr>
          <w:rStyle w:val="FootnoteReference"/>
        </w:rPr>
        <w:footnoteRef/>
      </w:r>
      <w:r>
        <w:t xml:space="preserve"> Brenton note: ie. mercy shewn by thee.</w:t>
      </w:r>
    </w:p>
  </w:footnote>
  <w:footnote w:id="2337">
    <w:p>
      <w:pPr>
        <w:pStyle w:val="FootnoteText"/>
      </w:pPr>
      <w:r>
        <w:rPr>
          <w:rStyle w:val="FootnoteReference"/>
        </w:rPr>
        <w:footnoteRef/>
      </w:r>
      <w:r>
        <w:t xml:space="preserve"> Brenton note: Gr. die in his own sin.</w:t>
      </w:r>
    </w:p>
  </w:footnote>
  <w:footnote w:id="2338">
    <w:p>
      <w:pPr>
        <w:pStyle w:val="FootnoteText"/>
      </w:pPr>
      <w:r>
        <w:rPr>
          <w:rStyle w:val="FootnoteReference"/>
        </w:rPr>
        <w:footnoteRef/>
      </w:r>
      <w:r>
        <w:t xml:space="preserve"> Translation note: Greek keeps fuller charity list here. Source: gleaning wording.</w:t>
      </w:r>
    </w:p>
  </w:footnote>
  <w:footnote w:id="233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2340">
    <w:p>
      <w:pPr>
        <w:pStyle w:val="FootnoteText"/>
      </w:pPr>
      <w:r>
        <w:rPr>
          <w:rStyle w:val="FootnoteReference"/>
        </w:rPr>
        <w:footnoteRef/>
      </w:r>
      <w:r>
        <w:t xml:space="preserve"> Name meaning: Israel (Yisrael) — God contends; strives with God. Wrestled with God and prevailed; name of the covenant nation.</w:t>
      </w:r>
    </w:p>
  </w:footnote>
  <w:footnote w:id="2341">
    <w:p>
      <w:pPr>
        <w:pStyle w:val="FootnoteText"/>
      </w:pPr>
      <w:r>
        <w:rPr>
          <w:rStyle w:val="FootnoteReference"/>
        </w:rPr>
        <w:footnoteRef/>
      </w:r>
      <w:r>
        <w:t xml:space="preserve"> Brenton note: Gr. constituted.</w:t>
      </w:r>
    </w:p>
  </w:footnote>
  <w:footnote w:id="2342">
    <w:p>
      <w:pPr>
        <w:pStyle w:val="FootnoteText"/>
      </w:pPr>
      <w:r>
        <w:rPr>
          <w:rStyle w:val="FootnoteReference"/>
        </w:rPr>
        <w:footnoteRef/>
      </w:r>
      <w:r>
        <w:t xml:space="preserve"> Translation note: Greek repeats the refusal more directly here. Current line keeps that repetition. Source: law wording.</w:t>
      </w:r>
    </w:p>
  </w:footnote>
  <w:footnote w:id="2343">
    <w:p>
      <w:pPr>
        <w:pStyle w:val="FootnoteText"/>
      </w:pPr>
      <w:r>
        <w:rPr>
          <w:rStyle w:val="FootnoteReference"/>
        </w:rPr>
        <w:footnoteRef/>
      </w:r>
      <w:r>
        <w:t xml:space="preserve"> Brenton note: Gr. has not been willing.</w:t>
      </w:r>
    </w:p>
  </w:footnote>
  <w:footnote w:id="2344">
    <w:p>
      <w:pPr>
        <w:pStyle w:val="FootnoteText"/>
      </w:pPr>
      <w:r>
        <w:rPr>
          <w:rStyle w:val="FootnoteReference"/>
        </w:rPr>
        <w:footnoteRef/>
      </w:r>
      <w:r>
        <w:t xml:space="preserve"> Translation note: Greek says sandal rather than shoe. The translation follows that wording. Source: lexical.</w:t>
      </w:r>
    </w:p>
  </w:footnote>
  <w:footnote w:id="2345">
    <w:p>
      <w:pPr>
        <w:pStyle w:val="FootnoteText"/>
      </w:pPr>
      <w:r>
        <w:rPr>
          <w:rStyle w:val="FootnoteReference"/>
        </w:rPr>
        <w:footnoteRef/>
      </w:r>
      <w:r>
        <w:t xml:space="preserve"> Translation note: Greek literally says his twins here. Source: bodily term.</w:t>
      </w:r>
    </w:p>
  </w:footnote>
  <w:footnote w:id="2346">
    <w:p>
      <w:pPr>
        <w:pStyle w:val="FootnoteText"/>
      </w:pPr>
      <w:r>
        <w:rPr>
          <w:rStyle w:val="FootnoteReference"/>
        </w:rPr>
        <w:footnoteRef/>
      </w:r>
      <w:r>
        <w:t xml:space="preserve"> Brenton note: Gr. or.</w:t>
      </w:r>
    </w:p>
  </w:footnote>
  <w:footnote w:id="2347">
    <w:p>
      <w:pPr>
        <w:pStyle w:val="FootnoteText"/>
      </w:pPr>
      <w:r>
        <w:rPr>
          <w:rStyle w:val="FootnoteReference"/>
        </w:rPr>
        <w:footnoteRef/>
      </w:r>
      <w:r>
        <w:t xml:space="preserve"> Brenton note: Gr. or.</w:t>
      </w:r>
    </w:p>
  </w:footnote>
  <w:footnote w:id="2348">
    <w:p>
      <w:pPr>
        <w:pStyle w:val="FootnoteText"/>
      </w:pPr>
      <w:r>
        <w:rPr>
          <w:rStyle w:val="FootnoteReference"/>
        </w:rPr>
        <w:footnoteRef/>
      </w:r>
      <w:r>
        <w:t xml:space="preserve"> Translation note: Greek opens with a direct remembrance command. Current wording preserves it. Source: remembrance command.</w:t>
      </w:r>
    </w:p>
  </w:footnote>
  <w:footnote w:id="2349">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2350">
    <w:p>
      <w:pPr>
        <w:pStyle w:val="FootnoteText"/>
      </w:pPr>
      <w:r>
        <w:rPr>
          <w:rStyle w:val="FootnoteReference"/>
        </w:rPr>
        <w:footnoteRef/>
      </w:r>
      <w:r>
        <w:t xml:space="preserve"> Translation note: Greek says chooses for his name to be called there. Source: name formula.</w:t>
      </w:r>
    </w:p>
  </w:footnote>
  <w:footnote w:id="2351">
    <w:p>
      <w:pPr>
        <w:pStyle w:val="FootnoteText"/>
      </w:pPr>
      <w:r>
        <w:rPr>
          <w:rStyle w:val="FootnoteReference"/>
        </w:rPr>
        <w:footnoteRef/>
      </w:r>
      <w:r>
        <w:t xml:space="preserve"> Translation note: Greek says declare/report today here. Source: firstfruits wording.</w:t>
      </w:r>
    </w:p>
  </w:footnote>
  <w:footnote w:id="2352">
    <w:p>
      <w:pPr>
        <w:pStyle w:val="FootnoteText"/>
      </w:pPr>
      <w:r>
        <w:rPr>
          <w:rStyle w:val="FootnoteReference"/>
        </w:rPr>
        <w:footnoteRef/>
      </w:r>
      <w:r>
        <w:t xml:space="preserve"> Textual note: The LXX has "my God" instead of "your God." The Syr. includes "your God" after the latter "Yahweh" to complete the traditional formula. Source: textual note export.</w:t>
      </w:r>
    </w:p>
  </w:footnote>
  <w:footnote w:id="2353">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2354">
    <w:p>
      <w:pPr>
        <w:pStyle w:val="FootnoteText"/>
      </w:pPr>
      <w:r>
        <w:rPr>
          <w:rStyle w:val="FootnoteReference"/>
        </w:rPr>
        <w:footnoteRef/>
      </w:r>
      <w:r>
        <w:t xml:space="preserve"> Translation note: The Greek uses firstfruits language directly. The current wording preserves that line. Source: firstfruits line.</w:t>
      </w:r>
    </w:p>
  </w:footnote>
  <w:footnote w:id="2355">
    <w:p>
      <w:pPr>
        <w:pStyle w:val="FootnoteText"/>
      </w:pPr>
      <w:r>
        <w:rPr>
          <w:rStyle w:val="FootnoteReference"/>
        </w:rPr>
        <w:footnoteRef/>
      </w:r>
      <w:r>
        <w:t xml:space="preserve"> Translation note: Greek says in the third year, the second tithe. Source: tithe wording.</w:t>
      </w:r>
    </w:p>
  </w:footnote>
  <w:footnote w:id="2356">
    <w:p>
      <w:pPr>
        <w:pStyle w:val="FootnoteText"/>
      </w:pPr>
      <w:r>
        <w:rPr>
          <w:rStyle w:val="FootnoteReference"/>
        </w:rPr>
        <w:footnoteRef/>
      </w:r>
      <w:r>
        <w:t xml:space="preserve"> Translation note: Greek says cleansed holy things here. Current line keeps that wording. Source: tithe wording.</w:t>
      </w:r>
    </w:p>
  </w:footnote>
  <w:footnote w:id="2357">
    <w:p>
      <w:pPr>
        <w:pStyle w:val="FootnoteText"/>
      </w:pPr>
      <w:r>
        <w:rPr>
          <w:rStyle w:val="FootnoteReference"/>
        </w:rPr>
        <w:footnoteRef/>
      </w:r>
      <w:r>
        <w:t xml:space="preserve"> Translation note: Greek says in my grief and did not take from them for uncleanness. Source: confession wording.</w:t>
      </w:r>
    </w:p>
  </w:footnote>
  <w:footnote w:id="2358">
    <w:p>
      <w:pPr>
        <w:pStyle w:val="FootnoteText"/>
      </w:pPr>
      <w:r>
        <w:rPr>
          <w:rStyle w:val="FootnoteReference"/>
        </w:rPr>
        <w:footnoteRef/>
      </w:r>
      <w:r>
        <w:t xml:space="preserve"> Brenton note: Or, person.</w:t>
      </w:r>
    </w:p>
  </w:footnote>
  <w:footnote w:id="2359">
    <w:p>
      <w:pPr>
        <w:pStyle w:val="FootnoteText"/>
      </w:pPr>
      <w:r>
        <w:rPr>
          <w:rStyle w:val="FootnoteReference"/>
        </w:rPr>
        <w:footnoteRef/>
      </w:r>
      <w:r>
        <w:t xml:space="preserve"> Name meaning: Israel (Yisrael) — God contends; strives with God. Wrestled with God and prevailed; name of the covenant nation.</w:t>
      </w:r>
    </w:p>
  </w:footnote>
  <w:footnote w:id="2360">
    <w:p>
      <w:pPr>
        <w:pStyle w:val="FootnoteText"/>
      </w:pPr>
      <w:r>
        <w:rPr>
          <w:rStyle w:val="FootnoteReference"/>
        </w:rPr>
        <w:footnoteRef/>
      </w:r>
      <w:r>
        <w:t xml:space="preserve"> Name meaning: Moses (Mosheh) — Drawn out. Drawn out of the Nile; drew Israel out of Egypt.</w:t>
      </w:r>
    </w:p>
  </w:footnote>
  <w:footnote w:id="2361">
    <w:p>
      <w:pPr>
        <w:pStyle w:val="FootnoteText"/>
      </w:pPr>
      <w:r>
        <w:rPr>
          <w:rStyle w:val="FootnoteReference"/>
        </w:rPr>
        <w:footnoteRef/>
      </w:r>
      <w:r>
        <w:t xml:space="preserve"> Name meaning: Israel (Yisrael) — God contends; strives with God. Wrestled with God and prevailed; name of the covenant nation.</w:t>
      </w:r>
    </w:p>
  </w:footnote>
  <w:footnote w:id="2362">
    <w:p>
      <w:pPr>
        <w:pStyle w:val="FootnoteText"/>
      </w:pPr>
      <w:r>
        <w:rPr>
          <w:rStyle w:val="FootnoteReference"/>
        </w:rPr>
        <w:footnoteRef/>
      </w:r>
      <w:r>
        <w:t xml:space="preserve"> Translation note: The Greek construction line is direct. The current wording preserves it. Source: construction line.</w:t>
      </w:r>
    </w:p>
  </w:footnote>
  <w:footnote w:id="2363">
    <w:p>
      <w:pPr>
        <w:pStyle w:val="FootnoteText"/>
      </w:pPr>
      <w:r>
        <w:rPr>
          <w:rStyle w:val="FootnoteReference"/>
        </w:rPr>
        <w:footnoteRef/>
      </w:r>
      <w:r>
        <w:t xml:space="preserve"> Translation note: Greek says as you cross Jordan here. Current line keeps that wording. Source: law stones wording.</w:t>
      </w:r>
    </w:p>
  </w:footnote>
  <w:footnote w:id="2364">
    <w:p>
      <w:pPr>
        <w:pStyle w:val="FootnoteText"/>
      </w:pPr>
      <w:r>
        <w:rPr>
          <w:rStyle w:val="FootnoteReference"/>
        </w:rPr>
        <w:footnoteRef/>
      </w:r>
      <w:r>
        <w:t xml:space="preserve"> Name meaning: Simeon (Shimon) — Heard. The LORD heard that Leah was hated.</w:t>
      </w:r>
    </w:p>
  </w:footnote>
  <w:footnote w:id="2365">
    <w:p>
      <w:pPr>
        <w:pStyle w:val="FootnoteText"/>
      </w:pPr>
      <w:r>
        <w:rPr>
          <w:rStyle w:val="FootnoteReference"/>
        </w:rPr>
        <w:footnoteRef/>
      </w:r>
      <w:r>
        <w:t xml:space="preserve"> Name meaning: Levi (Levi) — Joined; attached. Leah hoped her husband would be joined to her; tribe of priests.</w:t>
      </w:r>
    </w:p>
  </w:footnote>
  <w:footnote w:id="2366">
    <w:p>
      <w:pPr>
        <w:pStyle w:val="FootnoteText"/>
      </w:pPr>
      <w:r>
        <w:rPr>
          <w:rStyle w:val="FootnoteReference"/>
        </w:rPr>
        <w:footnoteRef/>
      </w:r>
      <w:r>
        <w:t xml:space="preserve"> Name meaning: Judah (Yehudah) — Praise. Royal tribe and ancestor of Messiah.</w:t>
      </w:r>
    </w:p>
  </w:footnote>
  <w:footnote w:id="2367">
    <w:p>
      <w:pPr>
        <w:pStyle w:val="FootnoteText"/>
      </w:pPr>
      <w:r>
        <w:rPr>
          <w:rStyle w:val="FootnoteReference"/>
        </w:rPr>
        <w:footnoteRef/>
      </w:r>
      <w:r>
        <w:t xml:space="preserve"> Name meaning: Joseph (Yosef) — He adds; may He add. God added to his blessings despite betrayal; savior of his family.</w:t>
      </w:r>
    </w:p>
  </w:footnote>
  <w:footnote w:id="2368">
    <w:p>
      <w:pPr>
        <w:pStyle w:val="FootnoteText"/>
      </w:pPr>
      <w:r>
        <w:rPr>
          <w:rStyle w:val="FootnoteReference"/>
        </w:rPr>
        <w:footnoteRef/>
      </w:r>
      <w:r>
        <w:t xml:space="preserve"> Name meaning: Benjamin (Binyamin) — Son of the right hand. Rachel’s son of sorrow became son of the right hand.</w:t>
      </w:r>
    </w:p>
  </w:footnote>
  <w:footnote w:id="2369">
    <w:p>
      <w:pPr>
        <w:pStyle w:val="FootnoteText"/>
      </w:pPr>
      <w:r>
        <w:rPr>
          <w:rStyle w:val="FootnoteReference"/>
        </w:rPr>
        <w:footnoteRef/>
      </w:r>
      <w:r>
        <w:t xml:space="preserve"> Name meaning: Reuben (Reuven) — Behold a son. Leah’s first son; hoped it would win Jacob’s love.</w:t>
      </w:r>
    </w:p>
  </w:footnote>
  <w:footnote w:id="2370">
    <w:p>
      <w:pPr>
        <w:pStyle w:val="FootnoteText"/>
      </w:pPr>
      <w:r>
        <w:rPr>
          <w:rStyle w:val="FootnoteReference"/>
        </w:rPr>
        <w:footnoteRef/>
      </w:r>
      <w:r>
        <w:t xml:space="preserve"> Brenton note: Gr. to smite the life of innocent blood.</w:t>
      </w:r>
    </w:p>
  </w:footnote>
  <w:footnote w:id="2371">
    <w:p>
      <w:pPr>
        <w:pStyle w:val="FootnoteText"/>
      </w:pPr>
      <w:r>
        <w:rPr>
          <w:rStyle w:val="FootnoteReference"/>
        </w:rPr>
        <w:footnoteRef/>
      </w:r>
      <w:r>
        <w:t xml:space="preserve"> Translation note: Greek doubles hearing for emphasis here. Source: emphasis wording.</w:t>
      </w:r>
    </w:p>
  </w:footnote>
  <w:footnote w:id="2372">
    <w:p>
      <w:pPr>
        <w:pStyle w:val="FootnoteText"/>
      </w:pPr>
      <w:r>
        <w:rPr>
          <w:rStyle w:val="FootnoteReference"/>
        </w:rPr>
        <w:footnoteRef/>
      </w:r>
      <w:r>
        <w:t xml:space="preserve"> Brenton note: Gr. belly.</w:t>
      </w:r>
    </w:p>
  </w:footnote>
  <w:footnote w:id="2373">
    <w:p>
      <w:pPr>
        <w:pStyle w:val="FootnoteText"/>
      </w:pPr>
      <w:r>
        <w:rPr>
          <w:rStyle w:val="FootnoteReference"/>
        </w:rPr>
        <w:footnoteRef/>
      </w:r>
      <w:r>
        <w:t xml:space="preserve"> Brenton note: Or, see that the name, etc.</w:t>
      </w:r>
    </w:p>
  </w:footnote>
  <w:footnote w:id="2374">
    <w:p>
      <w:pPr>
        <w:pStyle w:val="FootnoteText"/>
      </w:pPr>
      <w:r>
        <w:rPr>
          <w:rStyle w:val="FootnoteReference"/>
        </w:rPr>
        <w:footnoteRef/>
      </w:r>
      <w:r>
        <w:t xml:space="preserve"> Brenton note: Gr. belly.</w:t>
      </w:r>
    </w:p>
  </w:footnote>
  <w:footnote w:id="2375">
    <w:p>
      <w:pPr>
        <w:pStyle w:val="FootnoteText"/>
      </w:pPr>
      <w:r>
        <w:rPr>
          <w:rStyle w:val="FootnoteReference"/>
        </w:rPr>
        <w:footnoteRef/>
      </w:r>
      <w:r>
        <w:t xml:space="preserve"> Translation note: Greek adds the rule-many-nations line here. Source: added blessing line.</w:t>
      </w:r>
    </w:p>
  </w:footnote>
  <w:footnote w:id="2376">
    <w:p>
      <w:pPr>
        <w:pStyle w:val="FootnoteText"/>
      </w:pPr>
      <w:r>
        <w:rPr>
          <w:rStyle w:val="FootnoteReference"/>
        </w:rPr>
        <w:footnoteRef/>
      </w:r>
      <w:r>
        <w:t xml:space="preserve"> Translation note: Greek uses blessing optative here. Source: blessing wording.</w:t>
      </w:r>
    </w:p>
  </w:footnote>
  <w:footnote w:id="2377">
    <w:p>
      <w:pPr>
        <w:pStyle w:val="FootnoteText"/>
      </w:pPr>
      <w:r>
        <w:rPr>
          <w:rStyle w:val="FootnoteReference"/>
        </w:rPr>
        <w:footnoteRef/>
      </w:r>
      <w:r>
        <w:t xml:space="preserve"> Translation note: Greek says come upon you here. Current line keeps that wording. Source: curse wording.</w:t>
      </w:r>
    </w:p>
  </w:footnote>
  <w:footnote w:id="2378">
    <w:p>
      <w:pPr>
        <w:pStyle w:val="FootnoteText"/>
      </w:pPr>
      <w:r>
        <w:rPr>
          <w:rStyle w:val="FootnoteReference"/>
        </w:rPr>
        <w:footnoteRef/>
      </w:r>
      <w:r>
        <w:t xml:space="preserve"> Translation note: Greek gives a concrete curse triad here rather than a smoother summary. Source: curse triad.</w:t>
      </w:r>
    </w:p>
  </w:footnote>
  <w:footnote w:id="2379">
    <w:p>
      <w:pPr>
        <w:pStyle w:val="FootnoteText"/>
      </w:pPr>
      <w:r>
        <w:rPr>
          <w:rStyle w:val="FootnoteReference"/>
        </w:rPr>
        <w:footnoteRef/>
      </w:r>
      <w:r>
        <w:t xml:space="preserve"> Brenton note: Gr. May the Lord.</w:t>
      </w:r>
    </w:p>
  </w:footnote>
  <w:footnote w:id="2380">
    <w:p>
      <w:pPr>
        <w:pStyle w:val="FootnoteText"/>
      </w:pPr>
      <w:r>
        <w:rPr>
          <w:rStyle w:val="FootnoteReference"/>
        </w:rPr>
        <w:footnoteRef/>
      </w:r>
      <w:r>
        <w:t xml:space="preserve"> Translation note: Greek says calf here and there shall not be one helping you. Source: curse wording.</w:t>
      </w:r>
    </w:p>
  </w:footnote>
  <w:footnote w:id="2381">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2382">
    <w:p>
      <w:pPr>
        <w:pStyle w:val="FootnoteText"/>
      </w:pPr>
      <w:r>
        <w:rPr>
          <w:rStyle w:val="FootnoteReference"/>
        </w:rPr>
        <w:footnoteRef/>
      </w:r>
      <w:r>
        <w:t xml:space="preserve"> Brenton note: Gr. them. i. e. the fruits of it.</w:t>
      </w:r>
    </w:p>
  </w:footnote>
  <w:footnote w:id="2383">
    <w:p>
      <w:pPr>
        <w:pStyle w:val="FootnoteText"/>
      </w:pPr>
      <w:r>
        <w:rPr>
          <w:rStyle w:val="FootnoteReference"/>
        </w:rPr>
        <w:footnoteRef/>
      </w:r>
      <w:r>
        <w:t xml:space="preserve"> Brenton note: Lit. flow, or fall down.</w:t>
      </w:r>
    </w:p>
  </w:footnote>
  <w:footnote w:id="2384">
    <w:p>
      <w:pPr>
        <w:pStyle w:val="FootnoteText"/>
      </w:pPr>
      <w:r>
        <w:rPr>
          <w:rStyle w:val="FootnoteReference"/>
        </w:rPr>
        <w:footnoteRef/>
      </w:r>
      <w:r>
        <w:t xml:space="preserve"> Translation note: Greek doubles the destruction language. The translation keeps that heavier cadence visible. Source: lexical.</w:t>
      </w:r>
    </w:p>
  </w:footnote>
  <w:footnote w:id="2385">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2386">
    <w:p>
      <w:pPr>
        <w:pStyle w:val="FootnoteText"/>
      </w:pPr>
      <w:r>
        <w:rPr>
          <w:rStyle w:val="FootnoteReference"/>
        </w:rPr>
        <w:footnoteRef/>
      </w:r>
      <w:r>
        <w:t xml:space="preserve"> Translation note: Greek says collar not yoke here. Source: curse wording.</w:t>
      </w:r>
    </w:p>
  </w:footnote>
  <w:footnote w:id="2387">
    <w:p>
      <w:pPr>
        <w:pStyle w:val="FootnoteText"/>
      </w:pPr>
      <w:r>
        <w:rPr>
          <w:rStyle w:val="FootnoteReference"/>
        </w:rPr>
        <w:footnoteRef/>
      </w:r>
      <w:r>
        <w:t xml:space="preserve"> Brenton note: Gr. bear.</w:t>
      </w:r>
    </w:p>
  </w:footnote>
  <w:footnote w:id="2388">
    <w:p>
      <w:pPr>
        <w:pStyle w:val="FootnoteText"/>
      </w:pPr>
      <w:r>
        <w:rPr>
          <w:rStyle w:val="FootnoteReference"/>
        </w:rPr>
        <w:footnoteRef/>
      </w:r>
      <w:r>
        <w:t xml:space="preserve"> Brenton note: Gr. wonder at.</w:t>
      </w:r>
    </w:p>
  </w:footnote>
  <w:footnote w:id="2389">
    <w:p>
      <w:pPr>
        <w:pStyle w:val="FootnoteText"/>
      </w:pPr>
      <w:r>
        <w:rPr>
          <w:rStyle w:val="FootnoteReference"/>
        </w:rPr>
        <w:footnoteRef/>
      </w:r>
      <w:r>
        <w:t xml:space="preserve"> Translation note: Greek says offspring of your cattle and produce of your land. Source: curse nouns.</w:t>
      </w:r>
    </w:p>
  </w:footnote>
  <w:footnote w:id="2390">
    <w:p>
      <w:pPr>
        <w:pStyle w:val="FootnoteText"/>
      </w:pPr>
      <w:r>
        <w:rPr>
          <w:rStyle w:val="FootnoteReference"/>
        </w:rPr>
        <w:footnoteRef/>
      </w:r>
      <w:r>
        <w:t xml:space="preserve"> Translation note: Greek says grind you down and torn down. Source: siege wording.</w:t>
      </w:r>
    </w:p>
  </w:footnote>
  <w:footnote w:id="2391">
    <w:p>
      <w:pPr>
        <w:pStyle w:val="FootnoteText"/>
      </w:pPr>
      <w:r>
        <w:rPr>
          <w:rStyle w:val="FootnoteReference"/>
        </w:rPr>
        <w:footnoteRef/>
      </w:r>
      <w:r>
        <w:t xml:space="preserve"> Translation note: Greek says offspring of your womb. Source: siege wording.</w:t>
      </w:r>
    </w:p>
  </w:footnote>
  <w:footnote w:id="2392">
    <w:p>
      <w:pPr>
        <w:pStyle w:val="FootnoteText"/>
      </w:pPr>
      <w:r>
        <w:rPr>
          <w:rStyle w:val="FootnoteReference"/>
        </w:rPr>
        <w:footnoteRef/>
      </w:r>
      <w:r>
        <w:t xml:space="preserve"> Brenton note: Gr. belly.</w:t>
      </w:r>
    </w:p>
  </w:footnote>
  <w:footnote w:id="2393">
    <w:p>
      <w:pPr>
        <w:pStyle w:val="FootnoteText"/>
      </w:pPr>
      <w:r>
        <w:rPr>
          <w:rStyle w:val="FootnoteReference"/>
        </w:rPr>
        <w:footnoteRef/>
      </w:r>
      <w:r>
        <w:t xml:space="preserve"> MT/LXX note: Greek uses distress and affliction language here rather than the Masoretic siege wording. The translation follows the Greek phrasing. Source: variant + lexical.</w:t>
      </w:r>
    </w:p>
  </w:footnote>
  <w:footnote w:id="2394">
    <w:p>
      <w:pPr>
        <w:pStyle w:val="FootnoteText"/>
      </w:pPr>
      <w:r>
        <w:rPr>
          <w:rStyle w:val="FootnoteReference"/>
        </w:rPr>
        <w:footnoteRef/>
      </w:r>
      <w:r>
        <w:t xml:space="preserve"> Translation note: Greek keeps eye-idiom here. Source: curse wording.</w:t>
      </w:r>
    </w:p>
  </w:footnote>
  <w:footnote w:id="2395">
    <w:p>
      <w:pPr>
        <w:pStyle w:val="FootnoteText"/>
      </w:pPr>
      <w:r>
        <w:rPr>
          <w:rStyle w:val="FootnoteReference"/>
        </w:rPr>
        <w:footnoteRef/>
      </w:r>
      <w:r>
        <w:t xml:space="preserve"> Translation note: Greek explicitly mentions the afterbirth here. Source: curse wording.</w:t>
      </w:r>
    </w:p>
  </w:footnote>
  <w:footnote w:id="2396">
    <w:p>
      <w:pPr>
        <w:pStyle w:val="FootnoteText"/>
      </w:pPr>
      <w:r>
        <w:rPr>
          <w:rStyle w:val="FootnoteReference"/>
        </w:rPr>
        <w:footnoteRef/>
      </w:r>
      <w:r>
        <w:t xml:space="preserve"> Brenton note: Lit. afterbirth.</w:t>
      </w:r>
    </w:p>
  </w:footnote>
  <w:footnote w:id="2397">
    <w:p>
      <w:pPr>
        <w:pStyle w:val="FootnoteText"/>
      </w:pPr>
      <w:r>
        <w:rPr>
          <w:rStyle w:val="FootnoteReference"/>
        </w:rPr>
        <w:footnoteRef/>
      </w:r>
      <w:r>
        <w:t xml:space="preserve"> Brenton note: Gr. which thou feardst before their face. Hebraism.</w:t>
      </w:r>
    </w:p>
  </w:footnote>
  <w:footnote w:id="2398">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2399">
    <w:p>
      <w:pPr>
        <w:pStyle w:val="FootnoteText"/>
      </w:pPr>
      <w:r>
        <w:rPr>
          <w:rStyle w:val="FootnoteReference"/>
        </w:rPr>
        <w:footnoteRef/>
      </w:r>
      <w:r>
        <w:t xml:space="preserve"> Translation note: Greek says rejoice over you to utterly destroy you. Source: curse wording.</w:t>
      </w:r>
    </w:p>
  </w:footnote>
  <w:footnote w:id="2400">
    <w:p>
      <w:pPr>
        <w:pStyle w:val="FootnoteText"/>
      </w:pPr>
      <w:r>
        <w:rPr>
          <w:rStyle w:val="FootnoteReference"/>
        </w:rPr>
        <w:footnoteRef/>
      </w:r>
      <w:r>
        <w:t xml:space="preserve"> Translation note: Greek says gods wood and stones that neither you nor your fathers trusted. Source: idolatry wording.</w:t>
      </w:r>
    </w:p>
  </w:footnote>
  <w:footnote w:id="2401">
    <w:p>
      <w:pPr>
        <w:pStyle w:val="FootnoteText"/>
      </w:pPr>
      <w:r>
        <w:rPr>
          <w:rStyle w:val="FootnoteReference"/>
        </w:rPr>
        <w:footnoteRef/>
      </w:r>
      <w:r>
        <w:t xml:space="preserve"> Translation note: Greek uses a direct wish-question form here. Current line keeps that form. Source: curse wording.</w:t>
      </w:r>
    </w:p>
  </w:footnote>
  <w:footnote w:id="2402">
    <w:p>
      <w:pPr>
        <w:pStyle w:val="FootnoteText"/>
      </w:pPr>
      <w:r>
        <w:rPr>
          <w:rStyle w:val="FootnoteReference"/>
        </w:rPr>
        <w:footnoteRef/>
      </w:r>
      <w:r>
        <w:t xml:space="preserve"> Translation note: Greek says there shall not be one buying. Source: curse wording.</w:t>
      </w:r>
    </w:p>
  </w:footnote>
  <w:footnote w:id="2403">
    <w:p>
      <w:pPr>
        <w:pStyle w:val="FootnoteText"/>
      </w:pPr>
      <w:r>
        <w:rPr>
          <w:rStyle w:val="FootnoteReference"/>
        </w:rPr>
        <w:footnoteRef/>
      </w:r>
      <w:r>
        <w:t xml:space="preserve"> Name meaning: Moses (Mosheh) — Drawn out. Drawn out of the Nile; drew Israel out of Egypt.</w:t>
      </w:r>
    </w:p>
  </w:footnote>
  <w:footnote w:id="2404">
    <w:p>
      <w:pPr>
        <w:pStyle w:val="FootnoteText"/>
      </w:pPr>
      <w:r>
        <w:rPr>
          <w:rStyle w:val="FootnoteReference"/>
        </w:rPr>
        <w:footnoteRef/>
      </w:r>
      <w:r>
        <w:t xml:space="preserve"> Name meaning: Israel (Yisrael) — God contends; strives with God. Wrestled with God and prevailed; name of the covenant nation.</w:t>
      </w:r>
    </w:p>
  </w:footnote>
  <w:footnote w:id="2405">
    <w:p>
      <w:pPr>
        <w:pStyle w:val="FootnoteText"/>
      </w:pPr>
      <w:r>
        <w:rPr>
          <w:rStyle w:val="FootnoteReference"/>
        </w:rPr>
        <w:footnoteRef/>
      </w:r>
      <w:r>
        <w:t xml:space="preserve"> Name meaning: Moses (Mosheh) — Drawn out. Drawn out of the Nile; drew Israel out of Egypt.</w:t>
      </w:r>
    </w:p>
  </w:footnote>
  <w:footnote w:id="2406">
    <w:p>
      <w:pPr>
        <w:pStyle w:val="FootnoteText"/>
      </w:pPr>
      <w:r>
        <w:rPr>
          <w:rStyle w:val="FootnoteReference"/>
        </w:rPr>
        <w:footnoteRef/>
      </w:r>
      <w:r>
        <w:t xml:space="preserve"> Name meaning: Israel (Yisrael) — God contends; strives with God. Wrestled with God and prevailed; name of the covenant nation.</w:t>
      </w:r>
    </w:p>
  </w:footnote>
  <w:footnote w:id="2407">
    <w:p>
      <w:pPr>
        <w:pStyle w:val="FootnoteText"/>
      </w:pPr>
      <w:r>
        <w:rPr>
          <w:rStyle w:val="FootnoteReference"/>
        </w:rPr>
        <w:footnoteRef/>
      </w:r>
      <w:r>
        <w:t xml:space="preserve"> MT/LXX note: The Septuagint places a historical opening here rather than the Masoretic covenant heading. The translation follows the Greek content. Source: variant + witnesses.</w:t>
      </w:r>
    </w:p>
  </w:footnote>
  <w:footnote w:id="2408">
    <w:p>
      <w:pPr>
        <w:pStyle w:val="FootnoteText"/>
      </w:pPr>
      <w:r>
        <w:rPr>
          <w:rStyle w:val="FootnoteReference"/>
        </w:rPr>
        <w:footnoteRef/>
      </w:r>
      <w:r>
        <w:t xml:space="preserve"> MT/LXX note: Greek differs sharply here from the MT-shaped line. Current rendering keeps the Greek statement. Source: covenant wording.</w:t>
      </w:r>
    </w:p>
  </w:footnote>
  <w:footnote w:id="2409">
    <w:p>
      <w:pPr>
        <w:pStyle w:val="FootnoteText"/>
      </w:pPr>
      <w:r>
        <w:rPr>
          <w:rStyle w:val="FootnoteReference"/>
        </w:rPr>
        <w:footnoteRef/>
      </w:r>
      <w:r>
        <w:t xml:space="preserve"> MT/LXX note: The Septuagint verse here speaks of what Israel did not eat or drink in the wilderness rather than the Masoretic note about clothing not wearing out. The translation follows the Greek content. Source: variant + witnesses.</w:t>
      </w:r>
    </w:p>
  </w:footnote>
  <w:footnote w:id="2410">
    <w:p>
      <w:pPr>
        <w:pStyle w:val="FootnoteText"/>
      </w:pPr>
      <w:r>
        <w:rPr>
          <w:rStyle w:val="FootnoteReference"/>
        </w:rPr>
        <w:footnoteRef/>
      </w:r>
      <w:r>
        <w:t xml:space="preserve"> Translation note: Greek says came out to meeting with us in war. Source: battle wording.</w:t>
      </w:r>
    </w:p>
  </w:footnote>
  <w:footnote w:id="2411">
    <w:p>
      <w:pPr>
        <w:pStyle w:val="FootnoteText"/>
      </w:pPr>
      <w:r>
        <w:rPr>
          <w:rStyle w:val="FootnoteReference"/>
        </w:rPr>
        <w:footnoteRef/>
      </w:r>
      <w:r>
        <w:t xml:space="preserve"> Name meaning: Reuben (Reuven) — Behold a son. Leah’s first son; hoped it would win Jacob’s love.</w:t>
      </w:r>
    </w:p>
  </w:footnote>
  <w:footnote w:id="2412">
    <w:p>
      <w:pPr>
        <w:pStyle w:val="FootnoteText"/>
      </w:pPr>
      <w:r>
        <w:rPr>
          <w:rStyle w:val="FootnoteReference"/>
        </w:rPr>
        <w:footnoteRef/>
      </w:r>
      <w:r>
        <w:t xml:space="preserve"> Translation note: Greek row here preserves land-gift clause only. Source: mapping wording.</w:t>
      </w:r>
    </w:p>
  </w:footnote>
  <w:footnote w:id="2413">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2414">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2415">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2416">
    <w:p>
      <w:pPr>
        <w:pStyle w:val="FootnoteText"/>
      </w:pPr>
      <w:r>
        <w:rPr>
          <w:rStyle w:val="FootnoteReference"/>
        </w:rPr>
        <w:footnoteRef/>
      </w:r>
      <w:r>
        <w:t xml:space="preserve"> Textual note: The LXX, Syr., and Tg. read "the leaders of your tribes" in place of "your leaders, your tribes." Source: textual note export.</w:t>
      </w:r>
    </w:p>
  </w:footnote>
  <w:footnote w:id="2417">
    <w:p>
      <w:pPr>
        <w:pStyle w:val="FootnoteText"/>
      </w:pPr>
      <w:r>
        <w:rPr>
          <w:rStyle w:val="FootnoteReference"/>
        </w:rPr>
        <w:footnoteRef/>
      </w:r>
      <w:r>
        <w:t xml:space="preserve"> MT/LXX note: The Septuagint verse here speaks of entering the covenant rather than listing camp members as in the Masoretic numbering. The translation follows the Greek content. Source: variant + witnesses.</w:t>
      </w:r>
    </w:p>
  </w:footnote>
  <w:footnote w:id="241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19">
    <w:p>
      <w:pPr>
        <w:pStyle w:val="FootnoteText"/>
      </w:pPr>
      <w:r>
        <w:rPr>
          <w:rStyle w:val="FootnoteReference"/>
        </w:rPr>
        <w:footnoteRef/>
      </w:r>
      <w:r>
        <w:t xml:space="preserve"> Name meaning: Isaac (Yitzchak) — He laughs; laughter. His name answers Abraham and Sarah's laughter and marks the promised son.</w:t>
      </w:r>
    </w:p>
  </w:footnote>
  <w:footnote w:id="2420">
    <w:p>
      <w:pPr>
        <w:pStyle w:val="FootnoteText"/>
      </w:pPr>
      <w:r>
        <w:rPr>
          <w:rStyle w:val="FootnoteReference"/>
        </w:rPr>
        <w:footnoteRef/>
      </w:r>
      <w:r>
        <w:t xml:space="preserve"> Name meaning: Jacob (Yaaqov) — Supplanter; heel-grabber. Grabbed Esau’s heel at birth; later supplanted him and became Israel.</w:t>
      </w:r>
    </w:p>
  </w:footnote>
  <w:footnote w:id="2421">
    <w:p>
      <w:pPr>
        <w:pStyle w:val="FootnoteText"/>
      </w:pPr>
      <w:r>
        <w:rPr>
          <w:rStyle w:val="FootnoteReference"/>
        </w:rPr>
        <w:footnoteRef/>
      </w:r>
      <w:r>
        <w:t xml:space="preserve"> MT/LXX note: The Septuagint verse here continues the covenant speech rather than matching the Masoretic establishment line at this verse number. The translation follows the Greek numbering and content. Source: variant + witnesses.</w:t>
      </w:r>
    </w:p>
  </w:footnote>
  <w:footnote w:id="2422">
    <w:p>
      <w:pPr>
        <w:pStyle w:val="FootnoteText"/>
      </w:pPr>
      <w:r>
        <w:rPr>
          <w:rStyle w:val="FootnoteReference"/>
        </w:rPr>
        <w:footnoteRef/>
      </w:r>
      <w:r>
        <w:t xml:space="preserve"> MT/LXX note: The Septuagint verse here gives a travel reminder rather than the Masoretic covenant-extension line at this number. The translation follows the Greek content. Source: variant + witnesses.</w:t>
      </w:r>
    </w:p>
  </w:footnote>
  <w:footnote w:id="2423">
    <w:p>
      <w:pPr>
        <w:pStyle w:val="FootnoteText"/>
      </w:pPr>
      <w:r>
        <w:rPr>
          <w:rStyle w:val="FootnoteReference"/>
        </w:rPr>
        <w:footnoteRef/>
      </w:r>
      <w:r>
        <w:t xml:space="preserve"> MT/LXX note: The Septuagint verse here gives an idol-description line rather than the Masoretic reminder about passing through the nations. The translation follows the Greek numbering and content. Source: variant + witnesses.</w:t>
      </w:r>
    </w:p>
  </w:footnote>
  <w:footnote w:id="2424">
    <w:p>
      <w:pPr>
        <w:pStyle w:val="FootnoteText"/>
      </w:pPr>
      <w:r>
        <w:rPr>
          <w:rStyle w:val="FootnoteReference"/>
        </w:rPr>
        <w:footnoteRef/>
      </w:r>
      <w:r>
        <w:t xml:space="preserve"> MT/LXX note: The Septuagint verse here contains the root-of-bitterness warning rather than the Masoretic idol-description line at this number. The translation follows the Greek content. Source: variant + witnesses.</w:t>
      </w:r>
    </w:p>
  </w:footnote>
  <w:footnote w:id="2425">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2426">
    <w:p>
      <w:pPr>
        <w:pStyle w:val="FootnoteText"/>
      </w:pPr>
      <w:r>
        <w:rPr>
          <w:rStyle w:val="FootnoteReference"/>
        </w:rPr>
        <w:footnoteRef/>
      </w:r>
      <w:r>
        <w:t xml:space="preserve"> Translation note: Greek uses explicit propitiation language here. The translation keeps that wording visible. Source: lexical.</w:t>
      </w:r>
    </w:p>
  </w:footnote>
  <w:footnote w:id="2427">
    <w:p>
      <w:pPr>
        <w:pStyle w:val="FootnoteText"/>
      </w:pPr>
      <w:r>
        <w:rPr>
          <w:rStyle w:val="FootnoteReference"/>
        </w:rPr>
        <w:footnoteRef/>
      </w:r>
      <w:r>
        <w:t xml:space="preserve"> Brenton note: Lit. May holy things happen to me. See the use of ὅσια in Is. 55. 3; Acts 13. 34.</w:t>
      </w:r>
    </w:p>
  </w:footnote>
  <w:footnote w:id="2428">
    <w:p>
      <w:pPr>
        <w:pStyle w:val="FootnoteText"/>
      </w:pPr>
      <w:r>
        <w:rPr>
          <w:rStyle w:val="FootnoteReference"/>
        </w:rPr>
        <w:footnoteRef/>
      </w:r>
      <w:r>
        <w:t xml:space="preserve"> Translation note: Greek says Lord will set him apart for evil. Source: curse wording.</w:t>
      </w:r>
    </w:p>
  </w:footnote>
  <w:footnote w:id="2429">
    <w:p>
      <w:pPr>
        <w:pStyle w:val="FootnoteText"/>
      </w:pPr>
      <w:r>
        <w:rPr>
          <w:rStyle w:val="FootnoteReference"/>
        </w:rPr>
        <w:footnoteRef/>
      </w:r>
      <w:r>
        <w:t xml:space="preserve"> Translation note: LXX shifts to later-generation witness formula here. Source: curse wording.</w:t>
      </w:r>
    </w:p>
  </w:footnote>
  <w:footnote w:id="2430">
    <w:p>
      <w:pPr>
        <w:pStyle w:val="FootnoteText"/>
      </w:pPr>
      <w:r>
        <w:rPr>
          <w:rStyle w:val="FootnoteReference"/>
        </w:rPr>
        <w:footnoteRef/>
      </w:r>
      <w:r>
        <w:t xml:space="preserve"> Translation note: Greek fronts sulfur and salt over all its land. Source: curse imagery.</w:t>
      </w:r>
    </w:p>
  </w:footnote>
  <w:footnote w:id="2431">
    <w:p>
      <w:pPr>
        <w:pStyle w:val="FootnoteText"/>
      </w:pPr>
      <w:r>
        <w:rPr>
          <w:rStyle w:val="FootnoteReference"/>
        </w:rPr>
        <w:footnoteRef/>
      </w:r>
      <w:r>
        <w:t xml:space="preserve"> Translation note: Greek says this great wrath of anger. Source: wrath wording.</w:t>
      </w:r>
    </w:p>
  </w:footnote>
  <w:footnote w:id="2432">
    <w:p>
      <w:pPr>
        <w:pStyle w:val="FootnoteText"/>
      </w:pPr>
      <w:r>
        <w:rPr>
          <w:rStyle w:val="FootnoteReference"/>
        </w:rPr>
        <w:footnoteRef/>
      </w:r>
      <w:r>
        <w:t xml:space="preserve"> MT/LXX note: The Septuagint gives the explanatory answer here rather than the Masoretic question. The translation follows the Greek content. Source: variant + witnesses.</w:t>
      </w:r>
    </w:p>
  </w:footnote>
  <w:footnote w:id="2433">
    <w:p>
      <w:pPr>
        <w:pStyle w:val="FootnoteText"/>
      </w:pPr>
      <w:r>
        <w:rPr>
          <w:rStyle w:val="FootnoteReference"/>
        </w:rPr>
        <w:footnoteRef/>
      </w:r>
      <w:r>
        <w:t xml:space="preserve"> MT/LXX note: The Greek line here corresponds to a different verse-position than the Masoretic numbering around it. The translation keeps the doubled anger expression as written. Source: variant + lexical.</w:t>
      </w:r>
    </w:p>
  </w:footnote>
  <w:footnote w:id="2434">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2435">
    <w:p>
      <w:pPr>
        <w:pStyle w:val="FootnoteText"/>
      </w:pPr>
      <w:r>
        <w:rPr>
          <w:rStyle w:val="FootnoteReference"/>
        </w:rPr>
        <w:footnoteRef/>
      </w:r>
      <w:r>
        <w:t xml:space="preserve"> Translation note: Greek says receive them into your heart. Source: restoration wording.</w:t>
      </w:r>
    </w:p>
  </w:footnote>
  <w:footnote w:id="2436">
    <w:p>
      <w:pPr>
        <w:pStyle w:val="FootnoteText"/>
      </w:pPr>
      <w:r>
        <w:rPr>
          <w:rStyle w:val="FootnoteReference"/>
        </w:rPr>
        <w:footnoteRef/>
      </w:r>
      <w:r>
        <w:t xml:space="preserve"> Brenton note: Gr. receive them into thine heart.</w:t>
      </w:r>
    </w:p>
  </w:footnote>
  <w:footnote w:id="2437">
    <w:p>
      <w:pPr>
        <w:pStyle w:val="FootnoteText"/>
      </w:pPr>
      <w:r>
        <w:rPr>
          <w:rStyle w:val="FootnoteReference"/>
        </w:rPr>
        <w:footnoteRef/>
      </w:r>
      <w:r>
        <w:t xml:space="preserve"> Translation note: Greek turns the curses back on the enemies. Current wording preserves that reversal. Source: reversal curse line.</w:t>
      </w:r>
    </w:p>
  </w:footnote>
  <w:footnote w:id="2438">
    <w:p>
      <w:pPr>
        <w:pStyle w:val="FootnoteText"/>
      </w:pPr>
      <w:r>
        <w:rPr>
          <w:rStyle w:val="FootnoteReference"/>
        </w:rPr>
        <w:footnoteRef/>
      </w:r>
      <w:r>
        <w:t xml:space="preserve"> Translation note: Greek joins return and obedience in one line. Current wording preserves that formula. Source: return formula.</w:t>
      </w:r>
    </w:p>
  </w:footnote>
  <w:footnote w:id="2439">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2440">
    <w:p>
      <w:pPr>
        <w:pStyle w:val="FootnoteText"/>
      </w:pPr>
      <w:r>
        <w:rPr>
          <w:rStyle w:val="FootnoteReference"/>
        </w:rPr>
        <w:footnoteRef/>
      </w:r>
      <w:r>
        <w:t xml:space="preserve"> Brenton note: Gr. belly.</w:t>
      </w:r>
    </w:p>
  </w:footnote>
  <w:footnote w:id="2441">
    <w:p>
      <w:pPr>
        <w:pStyle w:val="FootnoteText"/>
      </w:pPr>
      <w:r>
        <w:rPr>
          <w:rStyle w:val="FootnoteReference"/>
        </w:rPr>
        <w:footnoteRef/>
      </w:r>
      <w:r>
        <w:t xml:space="preserve"> Translation note: Greek lists three legal categories. The fresh line keeps that fuller sequence. Source: lexical.</w:t>
      </w:r>
    </w:p>
  </w:footnote>
  <w:footnote w:id="2442">
    <w:p>
      <w:pPr>
        <w:pStyle w:val="FootnoteText"/>
      </w:pPr>
      <w:r>
        <w:rPr>
          <w:rStyle w:val="FootnoteReference"/>
        </w:rPr>
        <w:footnoteRef/>
      </w:r>
      <w:r>
        <w:t xml:space="preserve"> Brenton note: See Rom. 10. 6,7,8.</w:t>
      </w:r>
    </w:p>
  </w:footnote>
  <w:footnote w:id="2443">
    <w:p>
      <w:pPr>
        <w:pStyle w:val="FootnoteText"/>
      </w:pPr>
      <w:r>
        <w:rPr>
          <w:rStyle w:val="FootnoteReference"/>
        </w:rPr>
        <w:footnoteRef/>
      </w:r>
      <w:r>
        <w:t xml:space="preserve"> Translation note: Greek says be many rather than multiply here. Source: blessing wording.</w:t>
      </w:r>
    </w:p>
  </w:footnote>
  <w:footnote w:id="2444">
    <w:p>
      <w:pPr>
        <w:pStyle w:val="FootnoteText"/>
      </w:pPr>
      <w:r>
        <w:rPr>
          <w:rStyle w:val="FootnoteReference"/>
        </w:rPr>
        <w:footnoteRef/>
      </w:r>
      <w:r>
        <w:t xml:space="preserve"> Textual note: The LXX includes "If you obey the commandments of the Lord your God" to the beginning of the verse. Source: textual note export.</w:t>
      </w:r>
    </w:p>
  </w:footnote>
  <w:footnote w:id="2445">
    <w:p>
      <w:pPr>
        <w:pStyle w:val="FootnoteText"/>
      </w:pPr>
      <w:r>
        <w:rPr>
          <w:rStyle w:val="FootnoteReference"/>
        </w:rPr>
        <w:footnoteRef/>
      </w:r>
      <w:r>
        <w:t xml:space="preserve"> Translation note: Greek reads this is your life rather than he is your life. Source: life formula.</w:t>
      </w:r>
    </w:p>
  </w:footnote>
  <w:footnote w:id="244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447">
    <w:p>
      <w:pPr>
        <w:pStyle w:val="FootnoteText"/>
      </w:pPr>
      <w:r>
        <w:rPr>
          <w:rStyle w:val="FootnoteReference"/>
        </w:rPr>
        <w:footnoteRef/>
      </w:r>
      <w:r>
        <w:t xml:space="preserve"> Name meaning: Isaac (Yitzchak) — He laughs; laughter. His name answers Abraham and Sarah's laughter and marks the promised son.</w:t>
      </w:r>
    </w:p>
  </w:footnote>
  <w:footnote w:id="2448">
    <w:p>
      <w:pPr>
        <w:pStyle w:val="FootnoteText"/>
      </w:pPr>
      <w:r>
        <w:rPr>
          <w:rStyle w:val="FootnoteReference"/>
        </w:rPr>
        <w:footnoteRef/>
      </w:r>
      <w:r>
        <w:t xml:space="preserve"> Name meaning: Jacob (Yaaqov) — Supplanter; heel-grabber. Grabbed Esau’s heel at birth; later supplanted him and became Israel.</w:t>
      </w:r>
    </w:p>
  </w:footnote>
  <w:footnote w:id="2449">
    <w:p>
      <w:pPr>
        <w:pStyle w:val="FootnoteText"/>
      </w:pPr>
      <w:r>
        <w:rPr>
          <w:rStyle w:val="FootnoteReference"/>
        </w:rPr>
        <w:footnoteRef/>
      </w:r>
      <w:r>
        <w:t xml:space="preserve"> Name meaning: Moses (Mosheh) — Drawn out. Drawn out of the Nile; drew Israel out of Egypt.</w:t>
      </w:r>
    </w:p>
  </w:footnote>
  <w:footnote w:id="2450">
    <w:p>
      <w:pPr>
        <w:pStyle w:val="FootnoteText"/>
      </w:pPr>
      <w:r>
        <w:rPr>
          <w:rStyle w:val="FootnoteReference"/>
        </w:rPr>
        <w:footnoteRef/>
      </w:r>
      <w:r>
        <w:t xml:space="preserve"> Name meaning: Israel (Yisrael) — God contends; strives with God. Wrestled with God and prevailed; name of the covenant nation.</w:t>
      </w:r>
    </w:p>
  </w:footnote>
  <w:footnote w:id="2451">
    <w:p>
      <w:pPr>
        <w:pStyle w:val="FootnoteText"/>
      </w:pPr>
      <w:r>
        <w:rPr>
          <w:rStyle w:val="FootnoteReference"/>
        </w:rPr>
        <w:footnoteRef/>
      </w:r>
      <w:r>
        <w:t xml:space="preserve"> Textual note: The DSS and LXX have "When Moses had finished speaking all these words" rather than "And Moses went and spoke these words." Source: textual note export.</w:t>
      </w:r>
    </w:p>
  </w:footnote>
  <w:footnote w:id="2452">
    <w:p>
      <w:pPr>
        <w:pStyle w:val="FootnoteText"/>
      </w:pPr>
      <w:r>
        <w:rPr>
          <w:rStyle w:val="FootnoteReference"/>
        </w:rPr>
        <w:footnoteRef/>
      </w:r>
      <w:r>
        <w:t xml:space="preserve"> Name meaning: Joshua (Yehoshua) — Yahweh saves. Led Israel into the Promised Land; his name points to the ultimate Savior.</w:t>
      </w:r>
    </w:p>
  </w:footnote>
  <w:footnote w:id="2453">
    <w:p>
      <w:pPr>
        <w:pStyle w:val="FootnoteText"/>
      </w:pPr>
      <w:r>
        <w:rPr>
          <w:rStyle w:val="FootnoteReference"/>
        </w:rPr>
        <w:footnoteRef/>
      </w:r>
      <w:r>
        <w:t xml:space="preserve"> Brenton note: i. e. the nations.</w:t>
      </w:r>
    </w:p>
  </w:footnote>
  <w:footnote w:id="2454">
    <w:p>
      <w:pPr>
        <w:pStyle w:val="FootnoteText"/>
      </w:pPr>
      <w:r>
        <w:rPr>
          <w:rStyle w:val="FootnoteReference"/>
        </w:rPr>
        <w:footnoteRef/>
      </w:r>
      <w:r>
        <w:t xml:space="preserve"> Textual note: The Sam., Syr., Vg., and some Hebrew manuscripts read "you will bring this people" rather than "you will go with this people." Source: textual note export.</w:t>
      </w:r>
    </w:p>
  </w:footnote>
  <w:footnote w:id="2455">
    <w:p>
      <w:pPr>
        <w:pStyle w:val="FootnoteText"/>
      </w:pPr>
      <w:r>
        <w:rPr>
          <w:rStyle w:val="FootnoteReference"/>
        </w:rPr>
        <w:footnoteRef/>
      </w:r>
      <w:r>
        <w:t xml:space="preserve"> Name meaning: Levi (Levi) — Joined; attached. Leah hoped her husband would be joined to her; tribe of priests.</w:t>
      </w:r>
    </w:p>
  </w:footnote>
  <w:footnote w:id="2456">
    <w:p>
      <w:pPr>
        <w:pStyle w:val="FootnoteText"/>
      </w:pPr>
      <w:r>
        <w:rPr>
          <w:rStyle w:val="FootnoteReference"/>
        </w:rPr>
        <w:footnoteRef/>
      </w:r>
      <w:r>
        <w:t xml:space="preserve"> Translation note: Greek gives that fuller assembly list here. Source: assembly wording.</w:t>
      </w:r>
    </w:p>
  </w:footnote>
  <w:footnote w:id="2457">
    <w:p>
      <w:pPr>
        <w:pStyle w:val="FootnoteText"/>
      </w:pPr>
      <w:r>
        <w:rPr>
          <w:rStyle w:val="FootnoteReference"/>
        </w:rPr>
        <w:footnoteRef/>
      </w:r>
      <w:r>
        <w:t xml:space="preserve"> Translation note: Greek says stand by doors of tent here. Current line keeps that wording. Source: commission wording.</w:t>
      </w:r>
    </w:p>
  </w:footnote>
  <w:footnote w:id="2458">
    <w:p>
      <w:pPr>
        <w:pStyle w:val="FootnoteText"/>
      </w:pPr>
      <w:r>
        <w:rPr>
          <w:rStyle w:val="FootnoteReference"/>
        </w:rPr>
        <w:footnoteRef/>
      </w:r>
      <w:r>
        <w:t xml:space="preserve"> Translation note: Greek uses prostitute-itself wording here. Current line keeps it. Source: covenant wording.</w:t>
      </w:r>
    </w:p>
  </w:footnote>
  <w:footnote w:id="2459">
    <w:p>
      <w:pPr>
        <w:pStyle w:val="FootnoteText"/>
      </w:pPr>
      <w:r>
        <w:rPr>
          <w:rStyle w:val="FootnoteReference"/>
        </w:rPr>
        <w:footnoteRef/>
      </w:r>
      <w:r>
        <w:t xml:space="preserve"> Translation note: Greek keeps difficult phrase here. Source: warning wording.</w:t>
      </w:r>
    </w:p>
  </w:footnote>
  <w:footnote w:id="2460">
    <w:p>
      <w:pPr>
        <w:pStyle w:val="FootnoteText"/>
      </w:pPr>
      <w:r>
        <w:rPr>
          <w:rStyle w:val="FootnoteReference"/>
        </w:rPr>
        <w:footnoteRef/>
      </w:r>
      <w:r>
        <w:t xml:space="preserve"> Translation note: Greek says they will scatter my covenant. Source: covenant wording.</w:t>
      </w:r>
    </w:p>
  </w:footnote>
  <w:footnote w:id="2461">
    <w:p>
      <w:pPr>
        <w:pStyle w:val="FootnoteText"/>
      </w:pPr>
      <w:r>
        <w:rPr>
          <w:rStyle w:val="FootnoteReference"/>
        </w:rPr>
        <w:footnoteRef/>
      </w:r>
      <w:r>
        <w:t xml:space="preserve"> Translation note: Greek says the song shall stand against them as a witness. Source: song wording.</w:t>
      </w:r>
    </w:p>
  </w:footnote>
  <w:footnote w:id="2462">
    <w:p>
      <w:pPr>
        <w:pStyle w:val="FootnoteText"/>
      </w:pPr>
      <w:r>
        <w:rPr>
          <w:rStyle w:val="FootnoteReference"/>
        </w:rPr>
        <w:footnoteRef/>
      </w:r>
      <w:r>
        <w:t xml:space="preserve"> Brenton note: Gr. within thee.</w:t>
      </w:r>
    </w:p>
  </w:footnote>
  <w:footnote w:id="2463">
    <w:p>
      <w:pPr>
        <w:pStyle w:val="FootnoteText"/>
      </w:pPr>
      <w:r>
        <w:rPr>
          <w:rStyle w:val="FootnoteReference"/>
        </w:rPr>
        <w:footnoteRef/>
      </w:r>
      <w:r>
        <w:t xml:space="preserve"> Translation note: Greek doubles lawlessness here. Source: warning wording.</w:t>
      </w:r>
    </w:p>
  </w:footnote>
  <w:footnote w:id="2464">
    <w:p>
      <w:pPr>
        <w:pStyle w:val="FootnoteText"/>
      </w:pPr>
      <w:r>
        <w:rPr>
          <w:rStyle w:val="FootnoteReference"/>
        </w:rPr>
        <w:footnoteRef/>
      </w:r>
      <w:r>
        <w:t xml:space="preserve"> Brenton note: Gr. at the end of the days.</w:t>
      </w:r>
    </w:p>
  </w:footnote>
  <w:footnote w:id="2465">
    <w:p>
      <w:pPr>
        <w:pStyle w:val="FootnoteText"/>
      </w:pPr>
      <w:r>
        <w:rPr>
          <w:rStyle w:val="FootnoteReference"/>
        </w:rPr>
        <w:footnoteRef/>
      </w:r>
      <w:r>
        <w:t xml:space="preserve"> Translation note: Greek uses an in-the-ears formula. Current wording preserves it. Source: hearing formula.</w:t>
      </w:r>
    </w:p>
  </w:footnote>
  <w:footnote w:id="2466">
    <w:p>
      <w:pPr>
        <w:pStyle w:val="FootnoteText"/>
      </w:pPr>
      <w:r>
        <w:rPr>
          <w:rStyle w:val="FootnoteReference"/>
        </w:rPr>
        <w:footnoteRef/>
      </w:r>
      <w:r>
        <w:t xml:space="preserve"> Divine name/title: Tsur (צוּר) — Rock. Common English rendering: Rock. A foundational metaphor for God’s stability, faithfulness, justice, and protection.</w:t>
      </w:r>
    </w:p>
  </w:footnote>
  <w:footnote w:id="2467">
    <w:p>
      <w:pPr>
        <w:pStyle w:val="FootnoteText"/>
      </w:pPr>
      <w:r>
        <w:rPr>
          <w:rStyle w:val="FootnoteReference"/>
        </w:rPr>
        <w:footnoteRef/>
      </w:r>
      <w:r>
        <w:t xml:space="preserve"> Brenton note: Gr. judgments.</w:t>
      </w:r>
    </w:p>
  </w:footnote>
  <w:footnote w:id="2468">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2469">
    <w:p>
      <w:pPr>
        <w:pStyle w:val="FootnoteText"/>
      </w:pPr>
      <w:r>
        <w:rPr>
          <w:rStyle w:val="FootnoteReference"/>
        </w:rPr>
        <w:footnoteRef/>
      </w:r>
      <w:r>
        <w:t xml:space="preserve"> Brenton note: Gr. in ages of ages.</w:t>
      </w:r>
    </w:p>
  </w:footnote>
  <w:footnote w:id="2470">
    <w:p>
      <w:pPr>
        <w:pStyle w:val="FootnoteText"/>
      </w:pPr>
      <w:r>
        <w:rPr>
          <w:rStyle w:val="FootnoteReference"/>
        </w:rPr>
        <w:footnoteRef/>
      </w:r>
      <w:r>
        <w:t xml:space="preserve"> Name meaning: Adam (Adam) — Man; of the red earth. First human formed from the ground; his name is literally what he was made from.</w:t>
      </w:r>
    </w:p>
  </w:footnote>
  <w:footnote w:id="2471">
    <w:p>
      <w:pPr>
        <w:pStyle w:val="FootnoteText"/>
      </w:pPr>
      <w:r>
        <w:rPr>
          <w:rStyle w:val="FootnoteReference"/>
        </w:rPr>
        <w:footnoteRef/>
      </w:r>
      <w:r>
        <w:t xml:space="preserve"> Textual note: The DSS replace "children of Israel" with "sons of God." The LXX substitutes "angels of God" for "children of Israel." Source: textual note export.</w:t>
      </w:r>
    </w:p>
  </w:footnote>
  <w:footnote w:id="2472">
    <w:p>
      <w:pPr>
        <w:pStyle w:val="FootnoteText"/>
      </w:pPr>
      <w:r>
        <w:rPr>
          <w:rStyle w:val="FootnoteReference"/>
        </w:rPr>
        <w:footnoteRef/>
      </w:r>
      <w:r>
        <w:t xml:space="preserve"> Name meaning: Jacob (Yaaqov) — Supplanter; heel-grabber. Grabbed Esau’s heel at birth; later supplanted him and became Israel.</w:t>
      </w:r>
    </w:p>
  </w:footnote>
  <w:footnote w:id="2473">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2474">
    <w:p>
      <w:pPr>
        <w:pStyle w:val="FootnoteText"/>
      </w:pPr>
      <w:r>
        <w:rPr>
          <w:rStyle w:val="FootnoteReference"/>
        </w:rPr>
        <w:footnoteRef/>
      </w:r>
      <w:r>
        <w:t xml:space="preserve"> Name meaning: Israel (Yisrael) — God contends; strives with God. Wrestled with God and prevailed; name of the covenant nation.</w:t>
      </w:r>
    </w:p>
  </w:footnote>
  <w:footnote w:id="2475">
    <w:p>
      <w:pPr>
        <w:pStyle w:val="FootnoteText"/>
      </w:pPr>
      <w:r>
        <w:rPr>
          <w:rStyle w:val="FootnoteReference"/>
        </w:rPr>
        <w:footnoteRef/>
      </w:r>
      <w:r>
        <w:t xml:space="preserve"> Textual note: The LXX and Sam. have "He sustained him" as opposed to "He found him." Source: textual note export.</w:t>
      </w:r>
    </w:p>
  </w:footnote>
  <w:footnote w:id="2476">
    <w:p>
      <w:pPr>
        <w:pStyle w:val="FootnoteText"/>
      </w:pPr>
      <w:r>
        <w:rPr>
          <w:rStyle w:val="FootnoteReference"/>
        </w:rPr>
        <w:footnoteRef/>
      </w:r>
      <w:r>
        <w:t xml:space="preserve"> Textual note: The Hebrew has "he ate" instead of "he fed him," the reading supported by the LXX, Sam., Syr., and Tg. Source: textual note export.</w:t>
      </w:r>
    </w:p>
  </w:footnote>
  <w:footnote w:id="2477">
    <w:p>
      <w:pPr>
        <w:pStyle w:val="FootnoteText"/>
      </w:pPr>
      <w:r>
        <w:rPr>
          <w:rStyle w:val="FootnoteReference"/>
        </w:rPr>
        <w:footnoteRef/>
      </w:r>
      <w:r>
        <w:t xml:space="preserve"> Divine name/title: Eloah (אֱלוֹהַּ) — God; mighty one. Common English rendering: God. A singular poetic form related to Elohim, used especially in elevated or wisdom-style passages.</w:t>
      </w:r>
    </w:p>
  </w:footnote>
  <w:footnote w:id="2478">
    <w:p>
      <w:pPr>
        <w:pStyle w:val="FootnoteText"/>
      </w:pPr>
      <w:r>
        <w:rPr>
          <w:rStyle w:val="FootnoteReference"/>
        </w:rPr>
        <w:footnoteRef/>
      </w:r>
      <w:r>
        <w:t xml:space="preserve"> Textual note: The DSS, LXX, and Sam. include "So Jacob ate and was filled" to the beginning of the verse. Source: textual note export.</w:t>
      </w:r>
    </w:p>
  </w:footnote>
  <w:footnote w:id="2479">
    <w:p>
      <w:pPr>
        <w:pStyle w:val="FootnoteText"/>
      </w:pPr>
      <w:r>
        <w:rPr>
          <w:rStyle w:val="FootnoteReference"/>
        </w:rPr>
        <w:footnoteRef/>
      </w:r>
      <w:r>
        <w:t xml:space="preserve"> Textual note: The DSS and LXX include "and was jealous" after "Then Yahweh saw." Source: textual note export.</w:t>
      </w:r>
    </w:p>
  </w:footnote>
  <w:footnote w:id="2480">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2481">
    <w:p>
      <w:pPr>
        <w:pStyle w:val="FootnoteText"/>
      </w:pPr>
      <w:r>
        <w:rPr>
          <w:rStyle w:val="FootnoteReference"/>
        </w:rPr>
        <w:footnoteRef/>
      </w:r>
      <w:r>
        <w:t xml:space="preserve"> Translation note: Greek stacks the judgment threats here. Current wording preserves that severity. Source: judgment threat.</w:t>
      </w:r>
    </w:p>
  </w:footnote>
  <w:footnote w:id="2482">
    <w:p>
      <w:pPr>
        <w:pStyle w:val="FootnoteText"/>
      </w:pPr>
      <w:r>
        <w:rPr>
          <w:rStyle w:val="FootnoteReference"/>
        </w:rPr>
        <w:footnoteRef/>
      </w:r>
      <w:r>
        <w:t xml:space="preserve"> Brenton note: Gr. cause my weapons to war together against them.</w:t>
      </w:r>
    </w:p>
  </w:footnote>
  <w:footnote w:id="2483">
    <w:p>
      <w:pPr>
        <w:pStyle w:val="FootnoteText"/>
      </w:pPr>
      <w:r>
        <w:rPr>
          <w:rStyle w:val="FootnoteReference"/>
        </w:rPr>
        <w:footnoteRef/>
      </w:r>
      <w:r>
        <w:t xml:space="preserve"> Brenton note: Gr. downfall, or falling away.</w:t>
      </w:r>
    </w:p>
  </w:footnote>
  <w:footnote w:id="2484">
    <w:p>
      <w:pPr>
        <w:pStyle w:val="FootnoteText"/>
      </w:pPr>
      <w:r>
        <w:rPr>
          <w:rStyle w:val="FootnoteReference"/>
        </w:rPr>
        <w:footnoteRef/>
      </w:r>
      <w:r>
        <w:t xml:space="preserve"> Textual note: The LXX has "scatter them" rather than "wipe them out." Source: textual note export.</w:t>
      </w:r>
    </w:p>
  </w:footnote>
  <w:footnote w:id="2485">
    <w:p>
      <w:pPr>
        <w:pStyle w:val="FootnoteText"/>
      </w:pPr>
      <w:r>
        <w:rPr>
          <w:rStyle w:val="FootnoteReference"/>
        </w:rPr>
        <w:footnoteRef/>
      </w:r>
      <w:r>
        <w:t xml:space="preserve"> Translation note: Greek gives a blunt national assessment. Current wording preserves that phrasing. Source: assessment line.</w:t>
      </w:r>
    </w:p>
  </w:footnote>
  <w:footnote w:id="2486">
    <w:p>
      <w:pPr>
        <w:pStyle w:val="FootnoteText"/>
      </w:pPr>
      <w:r>
        <w:rPr>
          <w:rStyle w:val="FootnoteReference"/>
        </w:rPr>
        <w:footnoteRef/>
      </w:r>
      <w:r>
        <w:t xml:space="preserve"> Brenton note: Gr. shall.</w:t>
      </w:r>
    </w:p>
  </w:footnote>
  <w:footnote w:id="2487">
    <w:p>
      <w:pPr>
        <w:pStyle w:val="FootnoteText"/>
      </w:pPr>
      <w:r>
        <w:rPr>
          <w:rStyle w:val="FootnoteReference"/>
        </w:rPr>
        <w:footnoteRef/>
      </w:r>
      <w:r>
        <w:t xml:space="preserve"> Textual note: The LXX replaces "our enemies recognize this" with "our enemies are fools." Source: textual note export.</w:t>
      </w:r>
    </w:p>
  </w:footnote>
  <w:footnote w:id="2488">
    <w:p>
      <w:pPr>
        <w:pStyle w:val="FootnoteText"/>
      </w:pPr>
      <w:r>
        <w:rPr>
          <w:rStyle w:val="FootnoteReference"/>
        </w:rPr>
        <w:footnoteRef/>
      </w:r>
      <w:r>
        <w:t xml:space="preserve"> Textual note: The LXX and Sam. read "On a day of vengeance I will recompense" in place of "Vengeance belongs to me and also recompense." Source: textual note export.</w:t>
      </w:r>
    </w:p>
  </w:footnote>
  <w:footnote w:id="2489">
    <w:p>
      <w:pPr>
        <w:pStyle w:val="FootnoteText"/>
      </w:pPr>
      <w:r>
        <w:rPr>
          <w:rStyle w:val="FootnoteReference"/>
        </w:rPr>
        <w:footnoteRef/>
      </w:r>
      <w:r>
        <w:t xml:space="preserve"> Brenton note: Gr. paralysed.</w:t>
      </w:r>
    </w:p>
  </w:footnote>
  <w:footnote w:id="2490">
    <w:p>
      <w:pPr>
        <w:pStyle w:val="FootnoteText"/>
      </w:pPr>
      <w:r>
        <w:rPr>
          <w:rStyle w:val="FootnoteReference"/>
        </w:rPr>
        <w:footnoteRef/>
      </w:r>
      <w:r>
        <w:t xml:space="preserve"> Brenton note: Alex. ἐθνῶν, Gentiles.</w:t>
      </w:r>
    </w:p>
  </w:footnote>
  <w:footnote w:id="2491">
    <w:p>
      <w:pPr>
        <w:pStyle w:val="FootnoteText"/>
      </w:pPr>
      <w:r>
        <w:rPr>
          <w:rStyle w:val="FootnoteReference"/>
        </w:rPr>
        <w:footnoteRef/>
      </w:r>
      <w:r>
        <w:t xml:space="preserve"> Textual note: The DSS and LXX have "his children" instead of "his servants." The DSS and LXX include "and he will repay those who hate him" after "and he will take reprisals against his foes." Source: textual note export.</w:t>
      </w:r>
    </w:p>
  </w:footnote>
  <w:footnote w:id="2492">
    <w:p>
      <w:pPr>
        <w:pStyle w:val="FootnoteText"/>
      </w:pPr>
      <w:r>
        <w:rPr>
          <w:rStyle w:val="FootnoteReference"/>
        </w:rPr>
        <w:footnoteRef/>
      </w:r>
      <w:r>
        <w:t xml:space="preserve"> Textual note: The DSS, LXX, Sam., Syr., Tg., and Vg. have "his people's land" rather than "his land, his people." Source: textual note export.</w:t>
      </w:r>
    </w:p>
  </w:footnote>
  <w:footnote w:id="2493">
    <w:p>
      <w:pPr>
        <w:pStyle w:val="FootnoteText"/>
      </w:pPr>
      <w:r>
        <w:rPr>
          <w:rStyle w:val="FootnoteReference"/>
        </w:rPr>
        <w:footnoteRef/>
      </w:r>
      <w:r>
        <w:t xml:space="preserve"> Textual note: The LXX reads "Rejoice, O heavens, with him, and let all the sons of God worship him. Rejoice, O nations, with his people, and let all the angels of God strengthen themselves in him" in place of "Call for songs of joy, O nations, concerning his people." This is the reading followed by Heb 1:6. Source: textual note export.</w:t>
      </w:r>
    </w:p>
  </w:footnote>
  <w:footnote w:id="2494">
    <w:p>
      <w:pPr>
        <w:pStyle w:val="FootnoteText"/>
      </w:pPr>
      <w:r>
        <w:rPr>
          <w:rStyle w:val="FootnoteReference"/>
        </w:rPr>
        <w:footnoteRef/>
      </w:r>
      <w:r>
        <w:t xml:space="preserve"> Name meaning: Moses (Mosheh) — Drawn out. Drawn out of the Nile; drew Israel out of Egypt.</w:t>
      </w:r>
    </w:p>
  </w:footnote>
  <w:footnote w:id="2495">
    <w:p>
      <w:pPr>
        <w:pStyle w:val="FootnoteText"/>
      </w:pPr>
      <w:r>
        <w:rPr>
          <w:rStyle w:val="FootnoteReference"/>
        </w:rPr>
        <w:footnoteRef/>
      </w:r>
      <w:r>
        <w:t xml:space="preserve"> Name meaning: Joshua (Yehoshua) — Yahweh saves. Led Israel into the Promised Land; his name points to the ultimate Savior.</w:t>
      </w:r>
    </w:p>
  </w:footnote>
  <w:footnote w:id="2496">
    <w:p>
      <w:pPr>
        <w:pStyle w:val="FootnoteText"/>
      </w:pPr>
      <w:r>
        <w:rPr>
          <w:rStyle w:val="FootnoteReference"/>
        </w:rPr>
        <w:footnoteRef/>
      </w:r>
      <w:r>
        <w:t xml:space="preserve"> Textual note: The Hebrew has "Hoshea" rather than "Joshua," the reading of the LXX, Sam., Syr., and Vg. Source: textual note export.</w:t>
      </w:r>
    </w:p>
  </w:footnote>
  <w:footnote w:id="2497">
    <w:p>
      <w:pPr>
        <w:pStyle w:val="FootnoteText"/>
      </w:pPr>
      <w:r>
        <w:rPr>
          <w:rStyle w:val="FootnoteReference"/>
        </w:rPr>
        <w:footnoteRef/>
      </w:r>
      <w:r>
        <w:t xml:space="preserve"> Name meaning: Aaron (Aharon) — Exalted; mountain of strength; teacher. First high priest; exalted to lead worship.</w:t>
      </w:r>
    </w:p>
  </w:footnote>
  <w:footnote w:id="2498">
    <w:p>
      <w:pPr>
        <w:pStyle w:val="FootnoteText"/>
      </w:pPr>
      <w:r>
        <w:rPr>
          <w:rStyle w:val="FootnoteReference"/>
        </w:rPr>
        <w:footnoteRef/>
      </w:r>
      <w:r>
        <w:t xml:space="preserve"> Translation note: Greek says water of contradiction here. Source: place-title wording.</w:t>
      </w:r>
    </w:p>
  </w:footnote>
  <w:footnote w:id="2499">
    <w:p>
      <w:pPr>
        <w:pStyle w:val="FootnoteText"/>
      </w:pPr>
      <w:r>
        <w:rPr>
          <w:rStyle w:val="FootnoteReference"/>
        </w:rPr>
        <w:footnoteRef/>
      </w:r>
      <w:r>
        <w:t xml:space="preserve"> Name meaning: Moses (Mosheh) — Drawn out. Drawn out of the Nile; drew Israel out of Egypt.</w:t>
      </w:r>
    </w:p>
  </w:footnote>
  <w:footnote w:id="2500">
    <w:p>
      <w:pPr>
        <w:pStyle w:val="FootnoteText"/>
      </w:pPr>
      <w:r>
        <w:rPr>
          <w:rStyle w:val="FootnoteReference"/>
        </w:rPr>
        <w:footnoteRef/>
      </w:r>
      <w:r>
        <w:t xml:space="preserve"> Name meaning: Israel (Yisrael) — God contends; strives with God. Wrestled with God and prevailed; name of the covenant nation.</w:t>
      </w:r>
    </w:p>
  </w:footnote>
  <w:footnote w:id="2501">
    <w:p>
      <w:pPr>
        <w:pStyle w:val="FootnoteText"/>
      </w:pPr>
      <w:r>
        <w:rPr>
          <w:rStyle w:val="FootnoteReference"/>
        </w:rPr>
        <w:footnoteRef/>
      </w:r>
      <w:r>
        <w:t xml:space="preserve"> Textual note: The Hebrew has the proper noun "he came from Ribeboth-kodesh" rather than "he came with myriads of holy ones." Source: textual note export.</w:t>
      </w:r>
    </w:p>
  </w:footnote>
  <w:footnote w:id="2502">
    <w:p>
      <w:pPr>
        <w:pStyle w:val="FootnoteText"/>
      </w:pPr>
      <w:r>
        <w:rPr>
          <w:rStyle w:val="FootnoteReference"/>
        </w:rPr>
        <w:footnoteRef/>
      </w:r>
      <w:r>
        <w:t xml:space="preserve"> Textual note: The LXX, Syr., and Vg. offer "he dawned upon us" instead of "he dawned upon them." However, this rendering conflicts with the use of the third person at the end of the verse. Source: textual note export.</w:t>
      </w:r>
    </w:p>
  </w:footnote>
  <w:footnote w:id="2503">
    <w:p>
      <w:pPr>
        <w:pStyle w:val="FootnoteText"/>
      </w:pPr>
      <w:r>
        <w:rPr>
          <w:rStyle w:val="FootnoteReference"/>
        </w:rPr>
        <w:footnoteRef/>
      </w:r>
      <w:r>
        <w:t xml:space="preserve"> Brenton note: Heb. קרש, saints.</w:t>
      </w:r>
    </w:p>
  </w:footnote>
  <w:footnote w:id="2504">
    <w:p>
      <w:pPr>
        <w:pStyle w:val="FootnoteText"/>
      </w:pPr>
      <w:r>
        <w:rPr>
          <w:rStyle w:val="FootnoteReference"/>
        </w:rPr>
        <w:footnoteRef/>
      </w:r>
      <w:r>
        <w:t xml:space="preserve"> Textual note: The Hebrew has the plural "peoples" rather than the collective singular "people." Source: textual note export.</w:t>
      </w:r>
    </w:p>
  </w:footnote>
  <w:footnote w:id="2505">
    <w:p>
      <w:pPr>
        <w:pStyle w:val="FootnoteText"/>
      </w:pPr>
      <w:r>
        <w:rPr>
          <w:rStyle w:val="FootnoteReference"/>
        </w:rPr>
        <w:footnoteRef/>
      </w:r>
      <w:r>
        <w:t xml:space="preserve"> Name meaning: Jacob (Yaaqov) — Supplanter; heel-grabber. Grabbed Esau’s heel at birth; later supplanted him and became Israel.</w:t>
      </w:r>
    </w:p>
  </w:footnote>
  <w:footnote w:id="2506">
    <w:p>
      <w:pPr>
        <w:pStyle w:val="FootnoteText"/>
      </w:pPr>
      <w:r>
        <w:rPr>
          <w:rStyle w:val="FootnoteReference"/>
        </w:rPr>
        <w:footnoteRef/>
      </w:r>
      <w:r>
        <w:t xml:space="preserve"> Name meaning: Reuben (Reuven) — Behold a son. Leah’s first son; hoped it would win Jacob’s love.</w:t>
      </w:r>
    </w:p>
  </w:footnote>
  <w:footnote w:id="2507">
    <w:p>
      <w:pPr>
        <w:pStyle w:val="FootnoteText"/>
      </w:pPr>
      <w:r>
        <w:rPr>
          <w:rStyle w:val="FootnoteReference"/>
        </w:rPr>
        <w:footnoteRef/>
      </w:r>
      <w:r>
        <w:t xml:space="preserve"> Name meaning: Judah (Yehudah) — Praise. Royal tribe and ancestor of Messiah.</w:t>
      </w:r>
    </w:p>
  </w:footnote>
  <w:footnote w:id="2508">
    <w:p>
      <w:pPr>
        <w:pStyle w:val="FootnoteText"/>
      </w:pPr>
      <w:r>
        <w:rPr>
          <w:rStyle w:val="FootnoteReference"/>
        </w:rPr>
        <w:footnoteRef/>
      </w:r>
      <w:r>
        <w:t xml:space="preserve"> Name meaning: Levi (Levi) — Joined; attached. Leah hoped her husband would be joined to her; tribe of priests.</w:t>
      </w:r>
    </w:p>
  </w:footnote>
  <w:footnote w:id="2509">
    <w:p>
      <w:pPr>
        <w:pStyle w:val="FootnoteText"/>
      </w:pPr>
      <w:r>
        <w:rPr>
          <w:rStyle w:val="FootnoteReference"/>
        </w:rPr>
        <w:footnoteRef/>
      </w:r>
      <w:r>
        <w:t xml:space="preserve"> Textual note: The DSS and LXX include "Give to Levi" before "Your Thummim." Source: textual note export.</w:t>
      </w:r>
    </w:p>
  </w:footnote>
  <w:footnote w:id="2510">
    <w:p>
      <w:pPr>
        <w:pStyle w:val="FootnoteText"/>
      </w:pPr>
      <w:r>
        <w:rPr>
          <w:rStyle w:val="FootnoteReference"/>
        </w:rPr>
        <w:footnoteRef/>
      </w:r>
      <w:r>
        <w:t xml:space="preserve"> Name meaning: Benjamin (Binyamin) — Son of the right hand. Rachel’s son of sorrow became son of the right hand.</w:t>
      </w:r>
    </w:p>
  </w:footnote>
  <w:footnote w:id="2511">
    <w:p>
      <w:pPr>
        <w:pStyle w:val="FootnoteText"/>
      </w:pPr>
      <w:r>
        <w:rPr>
          <w:rStyle w:val="FootnoteReference"/>
        </w:rPr>
        <w:footnoteRef/>
      </w:r>
      <w:r>
        <w:t xml:space="preserve"> Textual note: The Hebrew is ambiguous, as the proper noun and verb translated as "the Most High shields" could instead be a preposition and verb translated as "he shields." The LXX simply has "he shields." Source: textual note export.</w:t>
      </w:r>
    </w:p>
  </w:footnote>
  <w:footnote w:id="2512">
    <w:p>
      <w:pPr>
        <w:pStyle w:val="FootnoteText"/>
      </w:pPr>
      <w:r>
        <w:rPr>
          <w:rStyle w:val="FootnoteReference"/>
        </w:rPr>
        <w:footnoteRef/>
      </w:r>
      <w:r>
        <w:t xml:space="preserve"> Name meaning: Joseph (Yosef) — He adds; may He add. God added to his blessings despite betrayal; savior of his family.</w:t>
      </w:r>
    </w:p>
  </w:footnote>
  <w:footnote w:id="2513">
    <w:p>
      <w:pPr>
        <w:pStyle w:val="FootnoteText"/>
      </w:pPr>
      <w:r>
        <w:rPr>
          <w:rStyle w:val="FootnoteReference"/>
        </w:rPr>
        <w:footnoteRef/>
      </w:r>
      <w:r>
        <w:t xml:space="preserve"> Translation note: Greek says acceptable things to the one who appeared in the bush. Source: bush title.</w:t>
      </w:r>
    </w:p>
  </w:footnote>
  <w:footnote w:id="2514">
    <w:p>
      <w:pPr>
        <w:pStyle w:val="FootnoteText"/>
      </w:pPr>
      <w:r>
        <w:rPr>
          <w:rStyle w:val="FootnoteReference"/>
        </w:rPr>
        <w:footnoteRef/>
      </w:r>
      <w:r>
        <w:t xml:space="preserve"> Translation note: Greek says beauty and horn nations. Source: blessing wording.</w:t>
      </w:r>
    </w:p>
  </w:footnote>
  <w:footnote w:id="2515">
    <w:p>
      <w:pPr>
        <w:pStyle w:val="FootnoteText"/>
      </w:pPr>
      <w:r>
        <w:rPr>
          <w:rStyle w:val="FootnoteReference"/>
        </w:rPr>
        <w:footnoteRef/>
      </w:r>
      <w:r>
        <w:t xml:space="preserve"> Textual note: The DSS, LXX, Sam., Syr., and Vg. have "A firstborn bull" instead of "As the firstborn of his ox." Source: textual note export.</w:t>
      </w:r>
    </w:p>
  </w:footnote>
  <w:footnote w:id="2516">
    <w:p>
      <w:pPr>
        <w:pStyle w:val="FootnoteText"/>
      </w:pPr>
      <w:r>
        <w:rPr>
          <w:rStyle w:val="FootnoteReference"/>
        </w:rPr>
        <w:footnoteRef/>
      </w:r>
      <w:r>
        <w:t xml:space="preserve"> Translation note: Greek says first portion here. Current line keeps that wording. Source: blessing wording.</w:t>
      </w:r>
    </w:p>
  </w:footnote>
  <w:footnote w:id="2517">
    <w:p>
      <w:pPr>
        <w:pStyle w:val="FootnoteText"/>
      </w:pPr>
      <w:r>
        <w:rPr>
          <w:rStyle w:val="FootnoteReference"/>
        </w:rPr>
        <w:footnoteRef/>
      </w:r>
      <w:r>
        <w:t xml:space="preserve"> Translation note: Greek says your sword boasts. Source: praise wording.</w:t>
      </w:r>
    </w:p>
  </w:footnote>
  <w:footnote w:id="2518">
    <w:p>
      <w:pPr>
        <w:pStyle w:val="FootnoteText"/>
      </w:pPr>
      <w:r>
        <w:rPr>
          <w:rStyle w:val="FootnoteReference"/>
        </w:rPr>
        <w:footnoteRef/>
      </w:r>
      <w:r>
        <w:t xml:space="preserve"> Name meaning: Moses (Mosheh) — Drawn out. Drawn out of the Nile; drew Israel out of Egypt.</w:t>
      </w:r>
    </w:p>
  </w:footnote>
  <w:footnote w:id="2519">
    <w:p>
      <w:pPr>
        <w:pStyle w:val="FootnoteText"/>
      </w:pPr>
      <w:r>
        <w:rPr>
          <w:rStyle w:val="FootnoteReference"/>
        </w:rPr>
        <w:footnoteRef/>
      </w:r>
      <w:r>
        <w:t xml:space="preserve"> Name meaning: Judah (Yehudah) — Praise. Royal tribe and ancestor of Messiah.</w:t>
      </w:r>
    </w:p>
  </w:footnote>
  <w:footnote w:id="252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521">
    <w:p>
      <w:pPr>
        <w:pStyle w:val="FootnoteText"/>
      </w:pPr>
      <w:r>
        <w:rPr>
          <w:rStyle w:val="FootnoteReference"/>
        </w:rPr>
        <w:footnoteRef/>
      </w:r>
      <w:r>
        <w:t xml:space="preserve"> Name meaning: Isaac (Yitzchak) — He laughs; laughter. His name answers Abraham and Sarah's laughter and marks the promised son.</w:t>
      </w:r>
    </w:p>
  </w:footnote>
  <w:footnote w:id="2522">
    <w:p>
      <w:pPr>
        <w:pStyle w:val="FootnoteText"/>
      </w:pPr>
      <w:r>
        <w:rPr>
          <w:rStyle w:val="FootnoteReference"/>
        </w:rPr>
        <w:footnoteRef/>
      </w:r>
      <w:r>
        <w:t xml:space="preserve"> Name meaning: Jacob (Yaaqov) — Supplanter; heel-grabber. Grabbed Esau’s heel at birth; later supplanted him and became Israel.</w:t>
      </w:r>
    </w:p>
  </w:footnote>
  <w:footnote w:id="2523">
    <w:p>
      <w:pPr>
        <w:pStyle w:val="FootnoteText"/>
      </w:pPr>
      <w:r>
        <w:rPr>
          <w:rStyle w:val="FootnoteReference"/>
        </w:rPr>
        <w:footnoteRef/>
      </w:r>
      <w:r>
        <w:t xml:space="preserve"> Textual note: The Sam. and some LXX manuscripts substitute "they buried him" in place of "he buried him." According to this reading, it was the people of Israel instead of Yahweh who buried Moses. Source: textual note export.</w:t>
      </w:r>
    </w:p>
  </w:footnote>
  <w:footnote w:id="2524">
    <w:p>
      <w:pPr>
        <w:pStyle w:val="FootnoteText"/>
      </w:pPr>
      <w:r>
        <w:rPr>
          <w:rStyle w:val="FootnoteReference"/>
        </w:rPr>
        <w:footnoteRef/>
      </w:r>
      <w:r>
        <w:t xml:space="preserve"> Name meaning: Israel (Yisrael) — God contends; strives with God. Wrestled with God and prevailed; name of the covenant nation.</w:t>
      </w:r>
    </w:p>
  </w:footnote>
  <w:footnote w:id="2525">
    <w:p>
      <w:pPr>
        <w:pStyle w:val="FootnoteText"/>
      </w:pPr>
      <w:r>
        <w:rPr>
          <w:rStyle w:val="FootnoteReference"/>
        </w:rPr>
        <w:footnoteRef/>
      </w:r>
      <w:r>
        <w:t xml:space="preserve"> Name meaning: Joshua (Yehoshua) — Yahweh saves. Led Israel into the Promised Land; his name points to the ultimate Savior.</w:t>
      </w:r>
    </w:p>
  </w:footnote>
  <w:footnote w:id="2526">
    <w:p>
      <w:pPr>
        <w:pStyle w:val="FootnoteText"/>
      </w:pPr>
      <w:r>
        <w:rPr>
          <w:rStyle w:val="FootnoteReference"/>
        </w:rPr>
        <w:footnoteRef/>
      </w:r>
      <w:r>
        <w:t xml:space="preserve"> Name meaning: Moses (Mosheh) — Drawn out. Drawn out of the Nile; drew Israel out of Egypt.</w:t>
      </w:r>
    </w:p>
  </w:footnote>
  <w:footnote w:id="2527">
    <w:p>
      <w:pPr>
        <w:pStyle w:val="FootnoteText"/>
      </w:pPr>
      <w:r>
        <w:rPr>
          <w:rStyle w:val="FootnoteReference"/>
        </w:rPr>
        <w:footnoteRef/>
      </w:r>
      <w:r>
        <w:t xml:space="preserve"> Name meaning: Joshua (Yehoshua) — Yahweh saves. Led Israel into the Promised Land; his name points to the ultimate Savior.</w:t>
      </w:r>
    </w:p>
  </w:footnote>
  <w:footnote w:id="2528">
    <w:p>
      <w:pPr>
        <w:pStyle w:val="FootnoteText"/>
      </w:pPr>
      <w:r>
        <w:rPr>
          <w:rStyle w:val="FootnoteReference"/>
        </w:rPr>
        <w:footnoteRef/>
      </w:r>
      <w:r>
        <w:t xml:space="preserve"> Brenton note: Or, last, or, farthest sea.</w:t>
      </w:r>
    </w:p>
  </w:footnote>
  <w:footnote w:id="2529">
    <w:p>
      <w:pPr>
        <w:pStyle w:val="FootnoteText"/>
      </w:pPr>
      <w:r>
        <w:rPr>
          <w:rStyle w:val="FootnoteReference"/>
        </w:rPr>
        <w:footnoteRef/>
      </w:r>
      <w:r>
        <w:t xml:space="preserve"> Brenton note: Gr. to your fathers, to give them.</w:t>
      </w:r>
    </w:p>
  </w:footnote>
  <w:footnote w:id="2530">
    <w:p>
      <w:pPr>
        <w:pStyle w:val="FootnoteText"/>
      </w:pPr>
      <w:r>
        <w:rPr>
          <w:rStyle w:val="FootnoteReference"/>
        </w:rPr>
        <w:footnoteRef/>
      </w:r>
      <w:r>
        <w:t xml:space="preserve"> Translation note: Greek says act like a man and understand in what you do. Source: commission wording.</w:t>
      </w:r>
    </w:p>
  </w:footnote>
  <w:footnote w:id="2531">
    <w:p>
      <w:pPr>
        <w:pStyle w:val="FootnoteText"/>
      </w:pPr>
      <w:r>
        <w:rPr>
          <w:rStyle w:val="FootnoteReference"/>
        </w:rPr>
        <w:footnoteRef/>
      </w:r>
      <w:r>
        <w:t xml:space="preserve"> Brenton note: Gr. from them, sc. the commands.</w:t>
      </w:r>
    </w:p>
  </w:footnote>
  <w:footnote w:id="2532">
    <w:p>
      <w:pPr>
        <w:pStyle w:val="FootnoteText"/>
      </w:pPr>
      <w:r>
        <w:rPr>
          <w:rStyle w:val="FootnoteReference"/>
        </w:rPr>
        <w:footnoteRef/>
      </w:r>
      <w:r>
        <w:t xml:space="preserve"> Translation note: Greek links understanding with doing. The translation keeps that structure. Source: lexical.</w:t>
      </w:r>
    </w:p>
  </w:footnote>
  <w:footnote w:id="2533">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2534">
    <w:p>
      <w:pPr>
        <w:pStyle w:val="FootnoteText"/>
      </w:pPr>
      <w:r>
        <w:rPr>
          <w:rStyle w:val="FootnoteReference"/>
        </w:rPr>
        <w:footnoteRef/>
      </w:r>
      <w:r>
        <w:t xml:space="preserve"> Brenton note: Gr. do go over.</w:t>
      </w:r>
    </w:p>
  </w:footnote>
  <w:footnote w:id="2535">
    <w:p>
      <w:pPr>
        <w:pStyle w:val="FootnoteText"/>
      </w:pPr>
      <w:r>
        <w:rPr>
          <w:rStyle w:val="FootnoteReference"/>
        </w:rPr>
        <w:footnoteRef/>
      </w:r>
      <w:r>
        <w:t xml:space="preserve"> Name meaning: Reuben (Reuven) — Behold a son. Leah’s first son; hoped it would win Jacob’s love.</w:t>
      </w:r>
    </w:p>
  </w:footnote>
  <w:footnote w:id="2536">
    <w:p>
      <w:pPr>
        <w:pStyle w:val="FootnoteText"/>
      </w:pPr>
      <w:r>
        <w:rPr>
          <w:rStyle w:val="FootnoteReference"/>
        </w:rPr>
        <w:footnoteRef/>
      </w:r>
      <w:r>
        <w:t xml:space="preserve"> Translation note: Greek says well-armed here. Current line keeps that wording. Source: crossing wording.</w:t>
      </w:r>
    </w:p>
  </w:footnote>
  <w:footnote w:id="2537">
    <w:p>
      <w:pPr>
        <w:pStyle w:val="FootnoteText"/>
      </w:pPr>
      <w:r>
        <w:rPr>
          <w:rStyle w:val="FootnoteReference"/>
        </w:rPr>
        <w:footnoteRef/>
      </w:r>
      <w:r>
        <w:t xml:space="preserve"> Brenton note: Or, in good order.</w:t>
      </w:r>
    </w:p>
  </w:footnote>
  <w:footnote w:id="2538">
    <w:p>
      <w:pPr>
        <w:pStyle w:val="FootnoteText"/>
      </w:pPr>
      <w:r>
        <w:rPr>
          <w:rStyle w:val="FootnoteReference"/>
        </w:rPr>
        <w:footnoteRef/>
      </w:r>
      <w:r>
        <w:t xml:space="preserve"> Translation note: Greek says go away, each one to his inheritance. Source: inheritance wording.</w:t>
      </w:r>
    </w:p>
  </w:footnote>
  <w:footnote w:id="253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2540">
    <w:p>
      <w:pPr>
        <w:pStyle w:val="FootnoteText"/>
      </w:pPr>
      <w:r>
        <w:rPr>
          <w:rStyle w:val="FootnoteReference"/>
        </w:rPr>
        <w:footnoteRef/>
      </w:r>
      <w:r>
        <w:t xml:space="preserve"> Name meaning: Joshua (Yehoshua) — Yahweh saves. Led Israel into the Promised Land; his name points to the ultimate Savior.</w:t>
      </w:r>
    </w:p>
  </w:footnote>
  <w:footnote w:id="2541">
    <w:p>
      <w:pPr>
        <w:pStyle w:val="FootnoteText"/>
      </w:pPr>
      <w:r>
        <w:rPr>
          <w:rStyle w:val="FootnoteReference"/>
        </w:rPr>
        <w:footnoteRef/>
      </w:r>
      <w:r>
        <w:t xml:space="preserve"> Name meaning: Rahab (Rachav) — Broad; spacious. God’s mercy was broad enough to save a Canaanite prostitute.</w:t>
      </w:r>
    </w:p>
  </w:footnote>
  <w:footnote w:id="2542">
    <w:p>
      <w:pPr>
        <w:pStyle w:val="FootnoteText"/>
      </w:pPr>
      <w:r>
        <w:rPr>
          <w:rStyle w:val="FootnoteReference"/>
        </w:rPr>
        <w:footnoteRef/>
      </w:r>
      <w:r>
        <w:t xml:space="preserve"> Name meaning: Israel (Yisrael) — God contends; strives with God. Wrestled with God and prevailed; name of the covenant nation.</w:t>
      </w:r>
    </w:p>
  </w:footnote>
  <w:footnote w:id="2543">
    <w:p>
      <w:pPr>
        <w:pStyle w:val="FootnoteText"/>
      </w:pPr>
      <w:r>
        <w:rPr>
          <w:rStyle w:val="FootnoteReference"/>
        </w:rPr>
        <w:footnoteRef/>
      </w:r>
      <w:r>
        <w:t xml:space="preserve"> Brenton note: Gr. them.</w:t>
      </w:r>
    </w:p>
  </w:footnote>
  <w:footnote w:id="2544">
    <w:p>
      <w:pPr>
        <w:pStyle w:val="FootnoteText"/>
      </w:pPr>
      <w:r>
        <w:rPr>
          <w:rStyle w:val="FootnoteReference"/>
        </w:rPr>
        <w:footnoteRef/>
      </w:r>
      <w:r>
        <w:t xml:space="preserve"> Brenton note: Gr. dark.</w:t>
      </w:r>
    </w:p>
  </w:footnote>
  <w:footnote w:id="2545">
    <w:p>
      <w:pPr>
        <w:pStyle w:val="FootnoteText"/>
      </w:pPr>
      <w:r>
        <w:rPr>
          <w:rStyle w:val="FootnoteReference"/>
        </w:rPr>
        <w:footnoteRef/>
      </w:r>
      <w:r>
        <w:t xml:space="preserve"> Brenton note: Gr. shall.</w:t>
      </w:r>
    </w:p>
  </w:footnote>
  <w:footnote w:id="2546">
    <w:p>
      <w:pPr>
        <w:pStyle w:val="FootnoteText"/>
      </w:pPr>
      <w:r>
        <w:rPr>
          <w:rStyle w:val="FootnoteReference"/>
        </w:rPr>
        <w:footnoteRef/>
      </w:r>
      <w:r>
        <w:t xml:space="preserve"> Translation note: Greek explicitly says Red Sea and whom you utterly destroyed. Source: memory report.</w:t>
      </w:r>
    </w:p>
  </w:footnote>
  <w:footnote w:id="2547">
    <w:p>
      <w:pPr>
        <w:pStyle w:val="FootnoteText"/>
      </w:pPr>
      <w:r>
        <w:rPr>
          <w:rStyle w:val="FootnoteReference"/>
        </w:rPr>
        <w:footnoteRef/>
      </w:r>
      <w:r>
        <w:t xml:space="preserve"> Brenton note: Gr. do enter.</w:t>
      </w:r>
    </w:p>
  </w:footnote>
  <w:footnote w:id="2548">
    <w:p>
      <w:pPr>
        <w:pStyle w:val="FootnoteText"/>
      </w:pPr>
      <w:r>
        <w:rPr>
          <w:rStyle w:val="FootnoteReference"/>
        </w:rPr>
        <w:footnoteRef/>
      </w:r>
      <w:r>
        <w:t xml:space="preserve"> Brenton note: Gr. the sign.</w:t>
      </w:r>
    </w:p>
  </w:footnote>
  <w:footnote w:id="2549">
    <w:p>
      <w:pPr>
        <w:pStyle w:val="FootnoteText"/>
      </w:pPr>
      <w:r>
        <w:rPr>
          <w:rStyle w:val="FootnoteReference"/>
        </w:rPr>
        <w:footnoteRef/>
      </w:r>
      <w:r>
        <w:t xml:space="preserve"> Translation note: Greek uses liability language here. Source: oath wording.</w:t>
      </w:r>
    </w:p>
  </w:footnote>
  <w:footnote w:id="2550">
    <w:p>
      <w:pPr>
        <w:pStyle w:val="FootnoteText"/>
      </w:pPr>
      <w:r>
        <w:rPr>
          <w:rStyle w:val="FootnoteReference"/>
        </w:rPr>
        <w:footnoteRef/>
      </w:r>
      <w:r>
        <w:t xml:space="preserve"> Name meaning: Joshua (Yehoshua) — Yahweh saves. Led Israel into the Promised Land; his name points to the ultimate Savior.</w:t>
      </w:r>
    </w:p>
  </w:footnote>
  <w:footnote w:id="2551">
    <w:p>
      <w:pPr>
        <w:pStyle w:val="FootnoteText"/>
      </w:pPr>
      <w:r>
        <w:rPr>
          <w:rStyle w:val="FootnoteReference"/>
        </w:rPr>
        <w:footnoteRef/>
      </w:r>
      <w:r>
        <w:t xml:space="preserve"> Translation note: Greek says depart from your places here. Current line keeps that wording. Source: crossing wording.</w:t>
      </w:r>
    </w:p>
  </w:footnote>
  <w:footnote w:id="2552">
    <w:p>
      <w:pPr>
        <w:pStyle w:val="FootnoteText"/>
      </w:pPr>
      <w:r>
        <w:rPr>
          <w:rStyle w:val="FootnoteReference"/>
        </w:rPr>
        <w:footnoteRef/>
      </w:r>
      <w:r>
        <w:t xml:space="preserve"> Translation note: Greek keeps the odd before-yesterday-or-third-day phrase. Source: LXX oddity.</w:t>
      </w:r>
    </w:p>
  </w:footnote>
  <w:footnote w:id="2553">
    <w:p>
      <w:pPr>
        <w:pStyle w:val="FootnoteText"/>
      </w:pPr>
      <w:r>
        <w:rPr>
          <w:rStyle w:val="FootnoteReference"/>
        </w:rPr>
        <w:footnoteRef/>
      </w:r>
      <w:r>
        <w:t xml:space="preserve"> Brenton note: Gr. from yesterday and the third day. A frequent Hebraism.</w:t>
      </w:r>
    </w:p>
  </w:footnote>
  <w:footnote w:id="2554">
    <w:p>
      <w:pPr>
        <w:pStyle w:val="FootnoteText"/>
      </w:pPr>
      <w:r>
        <w:rPr>
          <w:rStyle w:val="FootnoteReference"/>
        </w:rPr>
        <w:footnoteRef/>
      </w:r>
      <w:r>
        <w:t xml:space="preserve"> Name meaning: Israel (Yisrael) — God contends; strives with God. Wrestled with God and prevailed; name of the covenant nation.</w:t>
      </w:r>
    </w:p>
  </w:footnote>
  <w:footnote w:id="2555">
    <w:p>
      <w:pPr>
        <w:pStyle w:val="FootnoteText"/>
      </w:pPr>
      <w:r>
        <w:rPr>
          <w:rStyle w:val="FootnoteReference"/>
        </w:rPr>
        <w:footnoteRef/>
      </w:r>
      <w:r>
        <w:t xml:space="preserve"> Name meaning: Moses (Mosheh) — Drawn out. Drawn out of the Nile; drew Israel out of Egypt.</w:t>
      </w:r>
    </w:p>
  </w:footnote>
  <w:footnote w:id="2556">
    <w:p>
      <w:pPr>
        <w:pStyle w:val="FootnoteText"/>
      </w:pPr>
      <w:r>
        <w:rPr>
          <w:rStyle w:val="FootnoteReference"/>
        </w:rPr>
        <w:footnoteRef/>
      </w:r>
      <w:r>
        <w:t xml:space="preserve"> Brenton note: Gr. bring hither. sc. yourselves.</w:t>
      </w:r>
    </w:p>
  </w:footnote>
  <w:footnote w:id="2557">
    <w:p>
      <w:pPr>
        <w:pStyle w:val="FootnoteText"/>
      </w:pPr>
      <w:r>
        <w:rPr>
          <w:rStyle w:val="FootnoteReference"/>
        </w:rPr>
        <w:footnoteRef/>
      </w:r>
      <w:r>
        <w:t xml:space="preserve"> Translation note: Greek says the water of the Jordan will fail. Source: river wording.</w:t>
      </w:r>
    </w:p>
  </w:footnote>
  <w:footnote w:id="2558">
    <w:p>
      <w:pPr>
        <w:pStyle w:val="FootnoteText"/>
      </w:pPr>
      <w:r>
        <w:rPr>
          <w:rStyle w:val="FootnoteReference"/>
        </w:rPr>
        <w:footnoteRef/>
      </w:r>
      <w:r>
        <w:t xml:space="preserve"> Brenton note: Gr. its whole channel.</w:t>
      </w:r>
    </w:p>
  </w:footnote>
  <w:footnote w:id="2559">
    <w:p>
      <w:pPr>
        <w:pStyle w:val="FootnoteText"/>
      </w:pPr>
      <w:r>
        <w:rPr>
          <w:rStyle w:val="FootnoteReference"/>
        </w:rPr>
        <w:footnoteRef/>
      </w:r>
      <w:r>
        <w:t xml:space="preserve"> Brenton note: Gr. as on the days.</w:t>
      </w:r>
    </w:p>
  </w:footnote>
  <w:footnote w:id="2560">
    <w:p>
      <w:pPr>
        <w:pStyle w:val="FootnoteText"/>
      </w:pPr>
      <w:r>
        <w:rPr>
          <w:rStyle w:val="FootnoteReference"/>
        </w:rPr>
        <w:footnoteRef/>
      </w:r>
      <w:r>
        <w:t xml:space="preserve"> Translation note: Greek gives this doubled-distance phrase and Kariathiarim. Source: crossing wording.</w:t>
      </w:r>
    </w:p>
  </w:footnote>
  <w:footnote w:id="2561">
    <w:p>
      <w:pPr>
        <w:pStyle w:val="FootnoteText"/>
      </w:pPr>
      <w:r>
        <w:rPr>
          <w:rStyle w:val="FootnoteReference"/>
        </w:rPr>
        <w:footnoteRef/>
      </w:r>
      <w:r>
        <w:t xml:space="preserve"> Brenton note: Gr. a part.</w:t>
      </w:r>
    </w:p>
  </w:footnote>
  <w:footnote w:id="2562">
    <w:p>
      <w:pPr>
        <w:pStyle w:val="FootnoteText"/>
      </w:pPr>
      <w:r>
        <w:rPr>
          <w:rStyle w:val="FootnoteReference"/>
        </w:rPr>
        <w:footnoteRef/>
      </w:r>
      <w:r>
        <w:t xml:space="preserve"> Brenton note: Gr. that which came down.</w:t>
      </w:r>
    </w:p>
  </w:footnote>
  <w:footnote w:id="2563">
    <w:p>
      <w:pPr>
        <w:pStyle w:val="FootnoteText"/>
      </w:pPr>
      <w:r>
        <w:rPr>
          <w:rStyle w:val="FootnoteReference"/>
        </w:rPr>
        <w:footnoteRef/>
      </w:r>
      <w:r>
        <w:t xml:space="preserve"> Translation note: Greek line matches current rendering closely here. Source: Jordan wording.</w:t>
      </w:r>
    </w:p>
  </w:footnote>
  <w:footnote w:id="2564">
    <w:p>
      <w:pPr>
        <w:pStyle w:val="FootnoteText"/>
      </w:pPr>
      <w:r>
        <w:rPr>
          <w:rStyle w:val="FootnoteReference"/>
        </w:rPr>
        <w:footnoteRef/>
      </w:r>
      <w:r>
        <w:t xml:space="preserve"> Name meaning: Joshua (Yehoshua) — Yahweh saves. Led Israel into the Promised Land; his name points to the ultimate Savior.</w:t>
      </w:r>
    </w:p>
  </w:footnote>
  <w:footnote w:id="2565">
    <w:p>
      <w:pPr>
        <w:pStyle w:val="FootnoteText"/>
      </w:pPr>
      <w:r>
        <w:rPr>
          <w:rStyle w:val="FootnoteReference"/>
        </w:rPr>
        <w:footnoteRef/>
      </w:r>
      <w:r>
        <w:t xml:space="preserve"> Translation note: Greek says ready stones here. Current line keeps that wording. Source: memorial wording.</w:t>
      </w:r>
    </w:p>
  </w:footnote>
  <w:footnote w:id="2566">
    <w:p>
      <w:pPr>
        <w:pStyle w:val="FootnoteText"/>
      </w:pPr>
      <w:r>
        <w:rPr>
          <w:rStyle w:val="FootnoteReference"/>
        </w:rPr>
        <w:footnoteRef/>
      </w:r>
      <w:r>
        <w:t xml:space="preserve"> Brenton note: Gr. ready. Heb. הכין. A. V. firm, applied to the foot of the priests.</w:t>
      </w:r>
    </w:p>
  </w:footnote>
  <w:footnote w:id="2567">
    <w:p>
      <w:pPr>
        <w:pStyle w:val="FootnoteText"/>
      </w:pPr>
      <w:r>
        <w:rPr>
          <w:rStyle w:val="FootnoteReference"/>
        </w:rPr>
        <w:footnoteRef/>
      </w:r>
      <w:r>
        <w:t xml:space="preserve"> Name meaning: Israel (Yisrael) — God contends; strives with God. Wrestled with God and prevailed; name of the covenant nation.</w:t>
      </w:r>
    </w:p>
  </w:footnote>
  <w:footnote w:id="2568">
    <w:p>
      <w:pPr>
        <w:pStyle w:val="FootnoteText"/>
      </w:pPr>
      <w:r>
        <w:rPr>
          <w:rStyle w:val="FootnoteReference"/>
        </w:rPr>
        <w:footnoteRef/>
      </w:r>
      <w:r>
        <w:t xml:space="preserve"> Brenton note: Gr. of the distinguished, or, illustrious.</w:t>
      </w:r>
    </w:p>
  </w:footnote>
  <w:footnote w:id="2569">
    <w:p>
      <w:pPr>
        <w:pStyle w:val="FootnoteText"/>
      </w:pPr>
      <w:r>
        <w:rPr>
          <w:rStyle w:val="FootnoteReference"/>
        </w:rPr>
        <w:footnoteRef/>
      </w:r>
      <w:r>
        <w:t xml:space="preserve"> Brenton note: Gr. to-morrow.</w:t>
      </w:r>
    </w:p>
  </w:footnote>
  <w:footnote w:id="2570">
    <w:p>
      <w:pPr>
        <w:pStyle w:val="FootnoteText"/>
      </w:pPr>
      <w:r>
        <w:rPr>
          <w:rStyle w:val="FootnoteReference"/>
        </w:rPr>
        <w:footnoteRef/>
      </w:r>
      <w:r>
        <w:t xml:space="preserve"> Translation note: Greek says Jordan failed from before ark. Source: memorial wording.</w:t>
      </w:r>
    </w:p>
  </w:footnote>
  <w:footnote w:id="2571">
    <w:p>
      <w:pPr>
        <w:pStyle w:val="FootnoteText"/>
      </w:pPr>
      <w:r>
        <w:rPr>
          <w:rStyle w:val="FootnoteReference"/>
        </w:rPr>
        <w:footnoteRef/>
      </w:r>
      <w:r>
        <w:t xml:space="preserve"> Brenton note: Gr. failed.</w:t>
      </w:r>
    </w:p>
  </w:footnote>
  <w:footnote w:id="2572">
    <w:p>
      <w:pPr>
        <w:pStyle w:val="FootnoteText"/>
      </w:pPr>
      <w:r>
        <w:rPr>
          <w:rStyle w:val="FootnoteReference"/>
        </w:rPr>
        <w:footnoteRef/>
      </w:r>
      <w:r>
        <w:t xml:space="preserve"> Translation note: Greek says at completion of crossing of sons of Israel. Source: crossing wording.</w:t>
      </w:r>
    </w:p>
  </w:footnote>
  <w:footnote w:id="2573">
    <w:p>
      <w:pPr>
        <w:pStyle w:val="FootnoteText"/>
      </w:pPr>
      <w:r>
        <w:rPr>
          <w:rStyle w:val="FootnoteReference"/>
        </w:rPr>
        <w:footnoteRef/>
      </w:r>
      <w:r>
        <w:t xml:space="preserve"> Translation note: Greek says Joshua finished what Lord commanded to report to the people. Source: narrative detail.</w:t>
      </w:r>
    </w:p>
  </w:footnote>
  <w:footnote w:id="2574">
    <w:p>
      <w:pPr>
        <w:pStyle w:val="FootnoteText"/>
      </w:pPr>
      <w:r>
        <w:rPr>
          <w:rStyle w:val="FootnoteReference"/>
        </w:rPr>
        <w:footnoteRef/>
      </w:r>
      <w:r>
        <w:t xml:space="preserve"> Name meaning: Reuben (Reuven) — Behold a son. Leah’s first son; hoped it would win Jacob’s love.</w:t>
      </w:r>
    </w:p>
  </w:footnote>
  <w:footnote w:id="2575">
    <w:p>
      <w:pPr>
        <w:pStyle w:val="FootnoteText"/>
      </w:pPr>
      <w:r>
        <w:rPr>
          <w:rStyle w:val="FootnoteReference"/>
        </w:rPr>
        <w:footnoteRef/>
      </w:r>
      <w:r>
        <w:t xml:space="preserve"> Name meaning: Moses (Mosheh) — Drawn out. Drawn out of the Nile; drew Israel out of Egypt.</w:t>
      </w:r>
    </w:p>
  </w:footnote>
  <w:footnote w:id="2576">
    <w:p>
      <w:pPr>
        <w:pStyle w:val="FootnoteText"/>
      </w:pPr>
      <w:r>
        <w:rPr>
          <w:rStyle w:val="FootnoteReference"/>
        </w:rPr>
        <w:footnoteRef/>
      </w:r>
      <w:r>
        <w:t xml:space="preserve"> Brenton note: Or, equipped.</w:t>
      </w:r>
    </w:p>
  </w:footnote>
  <w:footnote w:id="2577">
    <w:p>
      <w:pPr>
        <w:pStyle w:val="FootnoteText"/>
      </w:pPr>
      <w:r>
        <w:rPr>
          <w:rStyle w:val="FootnoteReference"/>
        </w:rPr>
        <w:footnoteRef/>
      </w:r>
      <w:r>
        <w:t xml:space="preserve"> Brenton note: Gr. in good order.</w:t>
      </w:r>
    </w:p>
  </w:footnote>
  <w:footnote w:id="2578">
    <w:p>
      <w:pPr>
        <w:pStyle w:val="FootnoteText"/>
      </w:pPr>
      <w:r>
        <w:rPr>
          <w:rStyle w:val="FootnoteReference"/>
        </w:rPr>
        <w:footnoteRef/>
      </w:r>
      <w:r>
        <w:t xml:space="preserve"> Translation note: Greek says as yesterday and the third day. Source: time wording.</w:t>
      </w:r>
    </w:p>
  </w:footnote>
  <w:footnote w:id="2579">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2580">
    <w:p>
      <w:pPr>
        <w:pStyle w:val="FootnoteText"/>
      </w:pPr>
      <w:r>
        <w:rPr>
          <w:rStyle w:val="FootnoteReference"/>
        </w:rPr>
        <w:footnoteRef/>
      </w:r>
      <w:r>
        <w:t xml:space="preserve"> Name meaning: Israel (Yisrael) — God contends; strives with God. Wrestled with God and prevailed; name of the covenant nation.</w:t>
      </w:r>
    </w:p>
  </w:footnote>
  <w:footnote w:id="2581">
    <w:p>
      <w:pPr>
        <w:pStyle w:val="FootnoteText"/>
      </w:pPr>
      <w:r>
        <w:rPr>
          <w:rStyle w:val="FootnoteReference"/>
        </w:rPr>
        <w:footnoteRef/>
      </w:r>
      <w:r>
        <w:t xml:space="preserve"> Textual note: Some Hebrew manuscripts read "we crossed over" as opposed to "they crossed over," perhaps to avoid confusion with the other third person plurals in the verse. Source: textual note export.</w:t>
      </w:r>
    </w:p>
  </w:footnote>
  <w:footnote w:id="2582">
    <w:p>
      <w:pPr>
        <w:pStyle w:val="FootnoteText"/>
      </w:pPr>
      <w:r>
        <w:rPr>
          <w:rStyle w:val="FootnoteReference"/>
        </w:rPr>
        <w:footnoteRef/>
      </w:r>
      <w:r>
        <w:t xml:space="preserve"> Brenton note: Gr. their minds or thoughts melted.</w:t>
      </w:r>
    </w:p>
  </w:footnote>
  <w:footnote w:id="2583">
    <w:p>
      <w:pPr>
        <w:pStyle w:val="FootnoteText"/>
      </w:pPr>
      <w:r>
        <w:rPr>
          <w:rStyle w:val="FootnoteReference"/>
        </w:rPr>
        <w:footnoteRef/>
      </w:r>
      <w:r>
        <w:t xml:space="preserve"> Brenton note: Gr. from the face of.</w:t>
      </w:r>
    </w:p>
  </w:footnote>
  <w:footnote w:id="2584">
    <w:p>
      <w:pPr>
        <w:pStyle w:val="FootnoteText"/>
      </w:pPr>
      <w:r>
        <w:rPr>
          <w:rStyle w:val="FootnoteReference"/>
        </w:rPr>
        <w:footnoteRef/>
      </w:r>
      <w:r>
        <w:t xml:space="preserve"> Name meaning: Joshua (Yehoshua) — Yahweh saves. Led Israel into the Promised Land; his name points to the ultimate Savior.</w:t>
      </w:r>
    </w:p>
  </w:footnote>
  <w:footnote w:id="2585">
    <w:p>
      <w:pPr>
        <w:pStyle w:val="FootnoteText"/>
      </w:pPr>
      <w:r>
        <w:rPr>
          <w:rStyle w:val="FootnoteReference"/>
        </w:rPr>
        <w:footnoteRef/>
      </w:r>
      <w:r>
        <w:t xml:space="preserve"> Translation note: Greek gives short notice here. Current line keeps it. Source: circumcision wording.</w:t>
      </w:r>
    </w:p>
  </w:footnote>
  <w:footnote w:id="2586">
    <w:p>
      <w:pPr>
        <w:pStyle w:val="FootnoteText"/>
      </w:pPr>
      <w:r>
        <w:rPr>
          <w:rStyle w:val="FootnoteReference"/>
        </w:rPr>
        <w:footnoteRef/>
      </w:r>
      <w:r>
        <w:t xml:space="preserve"> Translation note: Greek says forty-two years in wilderness of Madbaritis. Source: wilderness wording.</w:t>
      </w:r>
    </w:p>
  </w:footnote>
  <w:footnote w:id="2587">
    <w:p>
      <w:pPr>
        <w:pStyle w:val="FootnoteText"/>
      </w:pPr>
      <w:r>
        <w:rPr>
          <w:rStyle w:val="FootnoteReference"/>
        </w:rPr>
        <w:footnoteRef/>
      </w:r>
      <w:r>
        <w:t xml:space="preserve"> Brenton note: Gr. sitting. A frequent Hebraism.</w:t>
      </w:r>
    </w:p>
  </w:footnote>
  <w:footnote w:id="2588">
    <w:p>
      <w:pPr>
        <w:pStyle w:val="FootnoteText"/>
      </w:pPr>
      <w:r>
        <w:rPr>
          <w:rStyle w:val="FootnoteReference"/>
        </w:rPr>
        <w:footnoteRef/>
      </w:r>
      <w:r>
        <w:t xml:space="preserve"> Translation note: Greek says before him here. The translation keeps that direct scene wording. Source: lexical.</w:t>
      </w:r>
    </w:p>
  </w:footnote>
  <w:footnote w:id="2589">
    <w:p>
      <w:pPr>
        <w:pStyle w:val="FootnoteText"/>
      </w:pPr>
      <w:r>
        <w:rPr>
          <w:rStyle w:val="FootnoteReference"/>
        </w:rPr>
        <w:footnoteRef/>
      </w:r>
      <w:r>
        <w:t xml:space="preserve"> Name meaning: Joshua (Yehoshua) — Yahweh saves. Led Israel into the Promised Land; his name points to the ultimate Savior.</w:t>
      </w:r>
    </w:p>
  </w:footnote>
  <w:footnote w:id="2590">
    <w:p>
      <w:pPr>
        <w:pStyle w:val="FootnoteText"/>
      </w:pPr>
      <w:r>
        <w:rPr>
          <w:rStyle w:val="FootnoteReference"/>
        </w:rPr>
        <w:footnoteRef/>
      </w:r>
      <w:r>
        <w:t xml:space="preserve"> Brenton note: Gr. mighty in strength.</w:t>
      </w:r>
    </w:p>
  </w:footnote>
  <w:footnote w:id="2591">
    <w:p>
      <w:pPr>
        <w:pStyle w:val="FootnoteText"/>
      </w:pPr>
      <w:r>
        <w:rPr>
          <w:rStyle w:val="FootnoteReference"/>
        </w:rPr>
        <w:footnoteRef/>
      </w:r>
      <w:r>
        <w:t xml:space="preserve"> Translation note: Greek says the walls of the city will fall of themselves. Source: miracle wording.</w:t>
      </w:r>
    </w:p>
  </w:footnote>
  <w:footnote w:id="2592">
    <w:p>
      <w:pPr>
        <w:pStyle w:val="FootnoteText"/>
      </w:pPr>
      <w:r>
        <w:rPr>
          <w:rStyle w:val="FootnoteReference"/>
        </w:rPr>
        <w:footnoteRef/>
      </w:r>
      <w:r>
        <w:t xml:space="preserve"> Brenton note: Gr. let all the people, etc.</w:t>
      </w:r>
    </w:p>
  </w:footnote>
  <w:footnote w:id="2593">
    <w:p>
      <w:pPr>
        <w:pStyle w:val="FootnoteText"/>
      </w:pPr>
      <w:r>
        <w:rPr>
          <w:rStyle w:val="FootnoteReference"/>
        </w:rPr>
        <w:footnoteRef/>
      </w:r>
      <w:r>
        <w:t xml:space="preserve"> Brenton note: Or, of their own accord.</w:t>
      </w:r>
    </w:p>
  </w:footnote>
  <w:footnote w:id="2594">
    <w:p>
      <w:pPr>
        <w:pStyle w:val="FootnoteText"/>
      </w:pPr>
      <w:r>
        <w:rPr>
          <w:rStyle w:val="FootnoteReference"/>
        </w:rPr>
        <w:footnoteRef/>
      </w:r>
      <w:r>
        <w:t xml:space="preserve"> Translation note: Greek says went in rather than called. The translation keeps that wording. Source: lexical.</w:t>
      </w:r>
    </w:p>
  </w:footnote>
  <w:footnote w:id="2595">
    <w:p>
      <w:pPr>
        <w:pStyle w:val="FootnoteText"/>
      </w:pPr>
      <w:r>
        <w:rPr>
          <w:rStyle w:val="FootnoteReference"/>
        </w:rPr>
        <w:footnoteRef/>
      </w:r>
      <w:r>
        <w:t xml:space="preserve"> Brenton note: Heb. שופרות היובלים A. V. ‘ram's horns.’ Only in this place.</w:t>
      </w:r>
    </w:p>
  </w:footnote>
  <w:footnote w:id="2596">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2597">
    <w:p>
      <w:pPr>
        <w:pStyle w:val="FootnoteText"/>
      </w:pPr>
      <w:r>
        <w:rPr>
          <w:rStyle w:val="FootnoteReference"/>
        </w:rPr>
        <w:footnoteRef/>
      </w:r>
      <w:r>
        <w:t xml:space="preserve"> MT/LXX note: Greek frames the shout as something Joshua signals. The translation keeps that structure rather than recasting it to the Masoretic wording. Source: lexical + witnesses.</w:t>
      </w:r>
    </w:p>
  </w:footnote>
  <w:footnote w:id="2598">
    <w:p>
      <w:pPr>
        <w:pStyle w:val="FootnoteText"/>
      </w:pPr>
      <w:r>
        <w:rPr>
          <w:rStyle w:val="FootnoteReference"/>
        </w:rPr>
        <w:footnoteRef/>
      </w:r>
      <w:r>
        <w:t xml:space="preserve"> Brenton note: Gr. day.</w:t>
      </w:r>
    </w:p>
  </w:footnote>
  <w:footnote w:id="2599">
    <w:p>
      <w:pPr>
        <w:pStyle w:val="FootnoteText"/>
      </w:pPr>
      <w:r>
        <w:rPr>
          <w:rStyle w:val="FootnoteReference"/>
        </w:rPr>
        <w:footnoteRef/>
      </w:r>
      <w:r>
        <w:t xml:space="preserve"> Translation note: Greek expands crowd sequence here. Source: Jericho wording.</w:t>
      </w:r>
    </w:p>
  </w:footnote>
  <w:footnote w:id="2600">
    <w:p>
      <w:pPr>
        <w:pStyle w:val="FootnoteText"/>
      </w:pPr>
      <w:r>
        <w:rPr>
          <w:rStyle w:val="FootnoteReference"/>
        </w:rPr>
        <w:footnoteRef/>
      </w:r>
      <w:r>
        <w:t xml:space="preserve"> Name meaning: Israel (Yisrael) — God contends; strives with God. Wrestled with God and prevailed; name of the covenant nation.</w:t>
      </w:r>
    </w:p>
  </w:footnote>
  <w:footnote w:id="2601">
    <w:p>
      <w:pPr>
        <w:pStyle w:val="FootnoteText"/>
      </w:pPr>
      <w:r>
        <w:rPr>
          <w:rStyle w:val="FootnoteReference"/>
        </w:rPr>
        <w:footnoteRef/>
      </w:r>
      <w:r>
        <w:t xml:space="preserve"> Name meaning: Rahab (Rachav) — Broad; spacious. God’s mercy was broad enough to save a Canaanite prostitute.</w:t>
      </w:r>
    </w:p>
  </w:footnote>
  <w:footnote w:id="2602">
    <w:p>
      <w:pPr>
        <w:pStyle w:val="FootnoteText"/>
      </w:pPr>
      <w:r>
        <w:rPr>
          <w:rStyle w:val="FootnoteReference"/>
        </w:rPr>
        <w:footnoteRef/>
      </w:r>
      <w:r>
        <w:t xml:space="preserve"> Brenton note: Or, an accursed thing.</w:t>
      </w:r>
    </w:p>
  </w:footnote>
  <w:footnote w:id="2603">
    <w:p>
      <w:pPr>
        <w:pStyle w:val="FootnoteText"/>
      </w:pPr>
      <w:r>
        <w:rPr>
          <w:rStyle w:val="FootnoteReference"/>
        </w:rPr>
        <w:footnoteRef/>
      </w:r>
      <w:r>
        <w:t xml:space="preserve"> Translation note: Greek includes the desiring clause before the taking. Source: warning syntax.</w:t>
      </w:r>
    </w:p>
  </w:footnote>
  <w:footnote w:id="2604">
    <w:p>
      <w:pPr>
        <w:pStyle w:val="FootnoteText"/>
      </w:pPr>
      <w:r>
        <w:rPr>
          <w:rStyle w:val="FootnoteReference"/>
        </w:rPr>
        <w:footnoteRef/>
      </w:r>
      <w:r>
        <w:t xml:space="preserve"> Textual note: The LXX replaces "so that you do not take them and bring about your own destruction" with "lest you covet and take of the accursed thing" (cf. Josh 7:21). Source: textual note export.</w:t>
      </w:r>
    </w:p>
  </w:footnote>
  <w:footnote w:id="2605">
    <w:p>
      <w:pPr>
        <w:pStyle w:val="FootnoteText"/>
      </w:pPr>
      <w:r>
        <w:rPr>
          <w:rStyle w:val="FootnoteReference"/>
        </w:rPr>
        <w:footnoteRef/>
      </w:r>
      <w:r>
        <w:t xml:space="preserve"> Translation note: Greek piles up the shout language and says the wall fell around. Source: battle scene wording.</w:t>
      </w:r>
    </w:p>
  </w:footnote>
  <w:footnote w:id="2606">
    <w:p>
      <w:pPr>
        <w:pStyle w:val="FootnoteText"/>
      </w:pPr>
      <w:r>
        <w:rPr>
          <w:rStyle w:val="FootnoteReference"/>
        </w:rPr>
        <w:footnoteRef/>
      </w:r>
      <w:r>
        <w:t xml:space="preserve"> Brenton note: Gr. mouth.</w:t>
      </w:r>
    </w:p>
  </w:footnote>
  <w:footnote w:id="2607">
    <w:p>
      <w:pPr>
        <w:pStyle w:val="FootnoteText"/>
      </w:pPr>
      <w:r>
        <w:rPr>
          <w:rStyle w:val="FootnoteReference"/>
        </w:rPr>
        <w:footnoteRef/>
      </w:r>
      <w:r>
        <w:t xml:space="preserve"> Translation note: Greek says they stationed her outside the camp of Israel. Source: placement wording.</w:t>
      </w:r>
    </w:p>
  </w:footnote>
  <w:footnote w:id="2608">
    <w:p>
      <w:pPr>
        <w:pStyle w:val="FootnoteText"/>
      </w:pPr>
      <w:r>
        <w:rPr>
          <w:rStyle w:val="FootnoteReference"/>
        </w:rPr>
        <w:footnoteRef/>
      </w:r>
      <w:r>
        <w:t xml:space="preserve"> Translation note: Greek says least one here. Current line keeps that wording. Source: jericho wording.</w:t>
      </w:r>
    </w:p>
  </w:footnote>
  <w:footnote w:id="2609">
    <w:p>
      <w:pPr>
        <w:pStyle w:val="FootnoteText"/>
      </w:pPr>
      <w:r>
        <w:rPr>
          <w:rStyle w:val="FootnoteReference"/>
        </w:rPr>
        <w:footnoteRef/>
      </w:r>
      <w:r>
        <w:t xml:space="preserve"> Brenton note: Gr. saved.</w:t>
      </w:r>
    </w:p>
  </w:footnote>
  <w:footnote w:id="2610">
    <w:p>
      <w:pPr>
        <w:pStyle w:val="FootnoteText"/>
      </w:pPr>
      <w:r>
        <w:rPr>
          <w:rStyle w:val="FootnoteReference"/>
        </w:rPr>
        <w:footnoteRef/>
      </w:r>
      <w:r>
        <w:t xml:space="preserve"> Name meaning: Israel (Yisrael) — God contends; strives with God. Wrestled with God and prevailed; name of the covenant nation.</w:t>
      </w:r>
    </w:p>
  </w:footnote>
  <w:footnote w:id="2611">
    <w:p>
      <w:pPr>
        <w:pStyle w:val="FootnoteText"/>
      </w:pPr>
      <w:r>
        <w:rPr>
          <w:rStyle w:val="FootnoteReference"/>
        </w:rPr>
        <w:footnoteRef/>
      </w:r>
      <w:r>
        <w:t xml:space="preserve"> Name meaning: Judah (Yehudah) — Praise. Royal tribe and ancestor of Messiah.</w:t>
      </w:r>
    </w:p>
  </w:footnote>
  <w:footnote w:id="2612">
    <w:p>
      <w:pPr>
        <w:pStyle w:val="FootnoteText"/>
      </w:pPr>
      <w:r>
        <w:rPr>
          <w:rStyle w:val="FootnoteReference"/>
        </w:rPr>
        <w:footnoteRef/>
      </w:r>
      <w:r>
        <w:t xml:space="preserve"> Name meaning: Joshua (Yehoshua) — Yahweh saves. Led Israel into the Promised Land; his name points to the ultimate Savior.</w:t>
      </w:r>
    </w:p>
  </w:footnote>
  <w:footnote w:id="2613">
    <w:p>
      <w:pPr>
        <w:pStyle w:val="FootnoteText"/>
      </w:pPr>
      <w:r>
        <w:rPr>
          <w:rStyle w:val="FootnoteReference"/>
        </w:rPr>
        <w:footnoteRef/>
      </w:r>
      <w:r>
        <w:t xml:space="preserve"> Translation note: Greek uses a stronger verb here. The translation keeps that force. Source: lexical.</w:t>
      </w:r>
    </w:p>
  </w:footnote>
  <w:footnote w:id="2614">
    <w:p>
      <w:pPr>
        <w:pStyle w:val="FootnoteText"/>
      </w:pPr>
      <w:r>
        <w:rPr>
          <w:rStyle w:val="FootnoteReference"/>
        </w:rPr>
        <w:footnoteRef/>
      </w:r>
      <w:r>
        <w:t xml:space="preserve"> Translation note: Greek line matches the current lament wording closely here. Source: lament wording.</w:t>
      </w:r>
    </w:p>
  </w:footnote>
  <w:footnote w:id="2615">
    <w:p>
      <w:pPr>
        <w:pStyle w:val="FootnoteText"/>
      </w:pPr>
      <w:r>
        <w:rPr>
          <w:rStyle w:val="FootnoteReference"/>
        </w:rPr>
        <w:footnoteRef/>
      </w:r>
      <w:r>
        <w:t xml:space="preserve"> Brenton note: Gr. and if we had.</w:t>
      </w:r>
    </w:p>
  </w:footnote>
  <w:footnote w:id="2616">
    <w:p>
      <w:pPr>
        <w:pStyle w:val="FootnoteText"/>
      </w:pPr>
      <w:r>
        <w:rPr>
          <w:rStyle w:val="FootnoteReference"/>
        </w:rPr>
        <w:footnoteRef/>
      </w:r>
      <w:r>
        <w:t xml:space="preserve"> Brenton note: Gr. neck. Heb. ערף the back of the neck.</w:t>
      </w:r>
    </w:p>
  </w:footnote>
  <w:footnote w:id="2617">
    <w:p>
      <w:pPr>
        <w:pStyle w:val="FootnoteText"/>
      </w:pPr>
      <w:r>
        <w:rPr>
          <w:rStyle w:val="FootnoteReference"/>
        </w:rPr>
        <w:footnoteRef/>
      </w:r>
      <w:r>
        <w:t xml:space="preserve"> MT/LXX note: Greek says they put the devoted thing into their vessels. Current line keeps the shorter Greek sequence rather than importing the fuller MT expansion. Source: sin wording.</w:t>
      </w:r>
    </w:p>
  </w:footnote>
  <w:footnote w:id="2618">
    <w:p>
      <w:pPr>
        <w:pStyle w:val="FootnoteText"/>
      </w:pPr>
      <w:r>
        <w:rPr>
          <w:rStyle w:val="FootnoteReference"/>
        </w:rPr>
        <w:footnoteRef/>
      </w:r>
      <w:r>
        <w:t xml:space="preserve"> Translation note: Greek says turn neck and become a devoted thing here. Source: hard wording.</w:t>
      </w:r>
    </w:p>
  </w:footnote>
  <w:footnote w:id="2619">
    <w:p>
      <w:pPr>
        <w:pStyle w:val="FootnoteText"/>
      </w:pPr>
      <w:r>
        <w:rPr>
          <w:rStyle w:val="FootnoteReference"/>
        </w:rPr>
        <w:footnoteRef/>
      </w:r>
      <w:r>
        <w:t xml:space="preserve"> Brenton note: Gr. neck. Heb. ערף the back of the neck.</w:t>
      </w:r>
    </w:p>
  </w:footnote>
  <w:footnote w:id="2620">
    <w:p>
      <w:pPr>
        <w:pStyle w:val="FootnoteText"/>
      </w:pPr>
      <w:r>
        <w:rPr>
          <w:rStyle w:val="FootnoteReference"/>
        </w:rPr>
        <w:footnoteRef/>
      </w:r>
      <w:r>
        <w:t xml:space="preserve"> Translation note: Greek says the devoted thing is among you. Source: ban wording.</w:t>
      </w:r>
    </w:p>
  </w:footnote>
  <w:footnote w:id="2621">
    <w:p>
      <w:pPr>
        <w:pStyle w:val="FootnoteText"/>
      </w:pPr>
      <w:r>
        <w:rPr>
          <w:rStyle w:val="FootnoteReference"/>
        </w:rPr>
        <w:footnoteRef/>
      </w:r>
      <w:r>
        <w:t xml:space="preserve"> Translation note: Greek says Lord points out and uses clans sequence. Source: selection wording.</w:t>
      </w:r>
    </w:p>
  </w:footnote>
  <w:footnote w:id="2622">
    <w:p>
      <w:pPr>
        <w:pStyle w:val="FootnoteText"/>
      </w:pPr>
      <w:r>
        <w:rPr>
          <w:rStyle w:val="FootnoteReference"/>
        </w:rPr>
        <w:footnoteRef/>
      </w:r>
      <w:r>
        <w:t xml:space="preserve"> Translation note: Greek says whoever is pointed out shall be burned with fire. Source: judgment wording.</w:t>
      </w:r>
    </w:p>
  </w:footnote>
  <w:footnote w:id="2623">
    <w:p>
      <w:pPr>
        <w:pStyle w:val="FootnoteText"/>
      </w:pPr>
      <w:r>
        <w:rPr>
          <w:rStyle w:val="FootnoteReference"/>
        </w:rPr>
        <w:footnoteRef/>
      </w:r>
      <w:r>
        <w:t xml:space="preserve"> Translation note: Greek says one golden tongue of fifty didrachmas. Source: object wording.</w:t>
      </w:r>
    </w:p>
  </w:footnote>
  <w:footnote w:id="2624">
    <w:p>
      <w:pPr>
        <w:pStyle w:val="FootnoteText"/>
      </w:pPr>
      <w:r>
        <w:rPr>
          <w:rStyle w:val="FootnoteReference"/>
        </w:rPr>
        <w:footnoteRef/>
      </w:r>
      <w:r>
        <w:t xml:space="preserve"> Translation note: Greek keeps Emekachor form here. Current line follows it. Source: judgment wording.</w:t>
      </w:r>
    </w:p>
  </w:footnote>
  <w:footnote w:id="2625">
    <w:p>
      <w:pPr>
        <w:pStyle w:val="FootnoteText"/>
      </w:pPr>
      <w:r>
        <w:rPr>
          <w:rStyle w:val="FootnoteReference"/>
        </w:rPr>
        <w:footnoteRef/>
      </w:r>
      <w:r>
        <w:t xml:space="preserve"> Brenton note: Heb. עמק עכור valley of trouble.</w:t>
      </w:r>
    </w:p>
  </w:footnote>
  <w:footnote w:id="2626">
    <w:p>
      <w:pPr>
        <w:pStyle w:val="FootnoteText"/>
      </w:pPr>
      <w:r>
        <w:rPr>
          <w:rStyle w:val="FootnoteReference"/>
        </w:rPr>
        <w:footnoteRef/>
      </w:r>
      <w:r>
        <w:t xml:space="preserve"> Brenton note: Gr. as also to-day.</w:t>
      </w:r>
    </w:p>
  </w:footnote>
  <w:footnote w:id="2627">
    <w:p>
      <w:pPr>
        <w:pStyle w:val="FootnoteText"/>
      </w:pPr>
      <w:r>
        <w:rPr>
          <w:rStyle w:val="FootnoteReference"/>
        </w:rPr>
        <w:footnoteRef/>
      </w:r>
      <w:r>
        <w:t xml:space="preserve"> Brenton note: Gr. it.</w:t>
      </w:r>
    </w:p>
  </w:footnote>
  <w:footnote w:id="2628">
    <w:p>
      <w:pPr>
        <w:pStyle w:val="FootnoteText"/>
      </w:pPr>
      <w:r>
        <w:rPr>
          <w:rStyle w:val="FootnoteReference"/>
        </w:rPr>
        <w:footnoteRef/>
      </w:r>
      <w:r>
        <w:t xml:space="preserve"> Name meaning: Joshua (Yehoshua) — Yahweh saves. Led Israel into the Promised Land; his name points to the ultimate Savior.</w:t>
      </w:r>
    </w:p>
  </w:footnote>
  <w:footnote w:id="2629">
    <w:p>
      <w:pPr>
        <w:pStyle w:val="FootnoteText"/>
      </w:pPr>
      <w:r>
        <w:rPr>
          <w:rStyle w:val="FootnoteReference"/>
        </w:rPr>
        <w:footnoteRef/>
      </w:r>
      <w:r>
        <w:t xml:space="preserve"> Translation note: Greek says be cowardly here. Current line keeps that wording. Source: battle wording.</w:t>
      </w:r>
    </w:p>
  </w:footnote>
  <w:footnote w:id="2630">
    <w:p>
      <w:pPr>
        <w:pStyle w:val="FootnoteText"/>
      </w:pPr>
      <w:r>
        <w:rPr>
          <w:rStyle w:val="FootnoteReference"/>
        </w:rPr>
        <w:footnoteRef/>
      </w:r>
      <w:r>
        <w:t xml:space="preserve"> Brenton note: Gr. reviewed.</w:t>
      </w:r>
    </w:p>
  </w:footnote>
  <w:footnote w:id="2631">
    <w:p>
      <w:pPr>
        <w:pStyle w:val="FootnoteText"/>
      </w:pPr>
      <w:r>
        <w:rPr>
          <w:rStyle w:val="FootnoteReference"/>
        </w:rPr>
        <w:footnoteRef/>
      </w:r>
      <w:r>
        <w:t xml:space="preserve"> Textual note: For standard Joshua 8:13: Some Hebrew manuscripts read "spent the night in" rather than "went that night to." Source: textual note export.</w:t>
      </w:r>
    </w:p>
  </w:footnote>
  <w:footnote w:id="2632">
    <w:p>
      <w:pPr>
        <w:pStyle w:val="FootnoteText"/>
      </w:pPr>
      <w:r>
        <w:rPr>
          <w:rStyle w:val="FootnoteReference"/>
        </w:rPr>
        <w:footnoteRef/>
      </w:r>
      <w:r>
        <w:t xml:space="preserve"> Translation note: Greek says straight for battle here. Current line keeps that wording. Source: ai wording.</w:t>
      </w:r>
    </w:p>
  </w:footnote>
  <w:footnote w:id="2633">
    <w:p>
      <w:pPr>
        <w:pStyle w:val="FootnoteText"/>
      </w:pPr>
      <w:r>
        <w:rPr>
          <w:rStyle w:val="FootnoteReference"/>
        </w:rPr>
        <w:footnoteRef/>
      </w:r>
      <w:r>
        <w:t xml:space="preserve"> Name meaning: Israel (Yisrael) — God contends; strives with God. Wrestled with God and prevailed; name of the covenant nation.</w:t>
      </w:r>
    </w:p>
  </w:footnote>
  <w:footnote w:id="2634">
    <w:p>
      <w:pPr>
        <w:pStyle w:val="FootnoteText"/>
      </w:pPr>
      <w:r>
        <w:rPr>
          <w:rStyle w:val="FootnoteReference"/>
        </w:rPr>
        <w:footnoteRef/>
      </w:r>
      <w:r>
        <w:t xml:space="preserve"> Brenton note: Or, set it on fire.</w:t>
      </w:r>
    </w:p>
  </w:footnote>
  <w:footnote w:id="2635">
    <w:p>
      <w:pPr>
        <w:pStyle w:val="FootnoteText"/>
      </w:pPr>
      <w:r>
        <w:rPr>
          <w:rStyle w:val="FootnoteReference"/>
        </w:rPr>
        <w:footnoteRef/>
      </w:r>
      <w:r>
        <w:t xml:space="preserve"> Translation note: Greek says they no longer had where to flee here or there. Source: flight wording.</w:t>
      </w:r>
    </w:p>
  </w:footnote>
  <w:footnote w:id="2636">
    <w:p>
      <w:pPr>
        <w:pStyle w:val="FootnoteText"/>
      </w:pPr>
      <w:r>
        <w:rPr>
          <w:rStyle w:val="FootnoteReference"/>
        </w:rPr>
        <w:footnoteRef/>
      </w:r>
      <w:r>
        <w:t xml:space="preserve"> Brenton note: Gr. took.</w:t>
      </w:r>
    </w:p>
  </w:footnote>
  <w:footnote w:id="2637">
    <w:p>
      <w:pPr>
        <w:pStyle w:val="FootnoteText"/>
      </w:pPr>
      <w:r>
        <w:rPr>
          <w:rStyle w:val="FootnoteReference"/>
        </w:rPr>
        <w:footnoteRef/>
      </w:r>
      <w:r>
        <w:t xml:space="preserve"> Translation note: Greek keeps that terrain wording here. Source: terrain wording.</w:t>
      </w:r>
    </w:p>
  </w:footnote>
  <w:footnote w:id="2638">
    <w:p>
      <w:pPr>
        <w:pStyle w:val="FootnoteText"/>
      </w:pPr>
      <w:r>
        <w:rPr>
          <w:rStyle w:val="FootnoteReference"/>
        </w:rPr>
        <w:footnoteRef/>
      </w:r>
      <w:r>
        <w:t xml:space="preserve"> Translation note: Greek says they threw him into pit. Source: Ai wording.</w:t>
      </w:r>
    </w:p>
  </w:footnote>
  <w:footnote w:id="2639">
    <w:p>
      <w:pPr>
        <w:pStyle w:val="FootnoteText"/>
      </w:pPr>
      <w:r>
        <w:rPr>
          <w:rStyle w:val="FootnoteReference"/>
        </w:rPr>
        <w:footnoteRef/>
      </w:r>
      <w:r>
        <w:t xml:space="preserve"> Brenton note: Gr. double tree.</w:t>
      </w:r>
    </w:p>
  </w:footnote>
  <w:footnote w:id="2640">
    <w:p>
      <w:pPr>
        <w:pStyle w:val="FootnoteText"/>
      </w:pPr>
      <w:r>
        <w:rPr>
          <w:rStyle w:val="FootnoteReference"/>
        </w:rPr>
        <w:footnoteRef/>
      </w:r>
      <w:r>
        <w:t xml:space="preserve"> Brenton note: Gr. the pit or trench. For vv. 30-35, see chap. 9. 2.</w:t>
      </w:r>
    </w:p>
  </w:footnote>
  <w:footnote w:id="2641">
    <w:p>
      <w:pPr>
        <w:pStyle w:val="FootnoteText"/>
      </w:pPr>
      <w:r>
        <w:rPr>
          <w:rStyle w:val="FootnoteReference"/>
        </w:rPr>
        <w:footnoteRef/>
      </w:r>
      <w:r>
        <w:t xml:space="preserve"> Translation note: Greek preserves Anti-Lebanon here. Current line keeps the place-name. Source: geography wording.</w:t>
      </w:r>
    </w:p>
  </w:footnote>
  <w:footnote w:id="2642">
    <w:p>
      <w:pPr>
        <w:pStyle w:val="FootnoteText"/>
      </w:pPr>
      <w:r>
        <w:rPr>
          <w:rStyle w:val="FootnoteReference"/>
        </w:rPr>
        <w:footnoteRef/>
      </w:r>
      <w:r>
        <w:t xml:space="preserve"> Name meaning: Joshua (Yehoshua) — Yahweh saves. Led Israel into the Promised Land; his name points to the ultimate Savior.</w:t>
      </w:r>
    </w:p>
  </w:footnote>
  <w:footnote w:id="2643">
    <w:p>
      <w:pPr>
        <w:pStyle w:val="FootnoteText"/>
      </w:pPr>
      <w:r>
        <w:rPr>
          <w:rStyle w:val="FootnoteReference"/>
        </w:rPr>
        <w:footnoteRef/>
      </w:r>
      <w:r>
        <w:t xml:space="preserve"> Name meaning: Israel (Yisrael) — God contends; strives with God. Wrestled with God and prevailed; name of the covenant nation.</w:t>
      </w:r>
    </w:p>
  </w:footnote>
  <w:footnote w:id="2644">
    <w:p>
      <w:pPr>
        <w:pStyle w:val="FootnoteText"/>
      </w:pPr>
      <w:r>
        <w:rPr>
          <w:rStyle w:val="FootnoteReference"/>
        </w:rPr>
        <w:footnoteRef/>
      </w:r>
      <w:r>
        <w:t xml:space="preserve"> Textual note: Instead of "they went and prepared provisions," which is also supported by the LXX, Syr., Vg., some other Hebrew manuscripts have "they went disguised as ambassadors." Source: textual note export.</w:t>
      </w:r>
    </w:p>
  </w:footnote>
  <w:footnote w:id="2645">
    <w:p>
      <w:pPr>
        <w:pStyle w:val="FootnoteText"/>
      </w:pPr>
      <w:r>
        <w:rPr>
          <w:rStyle w:val="FootnoteReference"/>
        </w:rPr>
        <w:footnoteRef/>
      </w:r>
      <w:r>
        <w:t xml:space="preserve"> Brenton note: Gr. eaten, sc. of worms and maggots.</w:t>
      </w:r>
    </w:p>
  </w:footnote>
  <w:footnote w:id="2646">
    <w:p>
      <w:pPr>
        <w:pStyle w:val="FootnoteText"/>
      </w:pPr>
      <w:r>
        <w:rPr>
          <w:rStyle w:val="FootnoteReference"/>
        </w:rPr>
        <w:footnoteRef/>
      </w:r>
      <w:r>
        <w:t xml:space="preserve"> Translation note: Greek says take provisions for yourselves for the road here. Source: journey wording.</w:t>
      </w:r>
    </w:p>
  </w:footnote>
  <w:footnote w:id="2647">
    <w:p>
      <w:pPr>
        <w:pStyle w:val="FootnoteText"/>
      </w:pPr>
      <w:r>
        <w:rPr>
          <w:rStyle w:val="FootnoteReference"/>
        </w:rPr>
        <w:footnoteRef/>
      </w:r>
      <w:r>
        <w:t xml:space="preserve"> Translation note: Greek keeps the travel-provision claim very literal. Current wording preserves that shape. Source: travel claim.</w:t>
      </w:r>
    </w:p>
  </w:footnote>
  <w:footnote w:id="2648">
    <w:p>
      <w:pPr>
        <w:pStyle w:val="FootnoteText"/>
      </w:pPr>
      <w:r>
        <w:rPr>
          <w:rStyle w:val="FootnoteReference"/>
        </w:rPr>
        <w:footnoteRef/>
      </w:r>
      <w:r>
        <w:t xml:space="preserve"> Brenton note: Gr. after three days after, etc.</w:t>
      </w:r>
    </w:p>
  </w:footnote>
  <w:footnote w:id="2649">
    <w:p>
      <w:pPr>
        <w:pStyle w:val="FootnoteText"/>
      </w:pPr>
      <w:r>
        <w:rPr>
          <w:rStyle w:val="FootnoteReference"/>
        </w:rPr>
        <w:footnoteRef/>
      </w:r>
      <w:r>
        <w:t xml:space="preserve"> Brenton note: Gr. dwell.</w:t>
      </w:r>
    </w:p>
  </w:footnote>
  <w:footnote w:id="2650">
    <w:p>
      <w:pPr>
        <w:pStyle w:val="FootnoteText"/>
      </w:pPr>
      <w:r>
        <w:rPr>
          <w:rStyle w:val="FootnoteReference"/>
        </w:rPr>
        <w:footnoteRef/>
      </w:r>
      <w:r>
        <w:t xml:space="preserve"> Name meaning: Moses (Mosheh) — Drawn out. Drawn out of the Nile; drew Israel out of Egypt.</w:t>
      </w:r>
    </w:p>
  </w:footnote>
  <w:footnote w:id="2651">
    <w:p>
      <w:pPr>
        <w:pStyle w:val="FootnoteText"/>
      </w:pPr>
      <w:r>
        <w:rPr>
          <w:rStyle w:val="FootnoteReference"/>
        </w:rPr>
        <w:footnoteRef/>
      </w:r>
      <w:r>
        <w:t xml:space="preserve"> Translation note: Greek says destroy us and all those dwelling there. Source: Gibeonite wording.</w:t>
      </w:r>
    </w:p>
  </w:footnote>
  <w:footnote w:id="2652">
    <w:p>
      <w:pPr>
        <w:pStyle w:val="FootnoteText"/>
      </w:pPr>
      <w:r>
        <w:rPr>
          <w:rStyle w:val="FootnoteReference"/>
        </w:rPr>
        <w:footnoteRef/>
      </w:r>
      <w:r>
        <w:t xml:space="preserve"> Brenton note: Gr. from before you.</w:t>
      </w:r>
    </w:p>
  </w:footnote>
  <w:footnote w:id="2653">
    <w:p>
      <w:pPr>
        <w:pStyle w:val="FootnoteText"/>
      </w:pPr>
      <w:r>
        <w:rPr>
          <w:rStyle w:val="FootnoteReference"/>
        </w:rPr>
        <w:footnoteRef/>
      </w:r>
      <w:r>
        <w:t xml:space="preserve"> Name meaning: Joshua (Yehoshua) — Yahweh saves. Led Israel into the Promised Land; his name points to the ultimate Savior.</w:t>
      </w:r>
    </w:p>
  </w:footnote>
  <w:footnote w:id="2654">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2655">
    <w:p>
      <w:pPr>
        <w:pStyle w:val="FootnoteText"/>
      </w:pPr>
      <w:r>
        <w:rPr>
          <w:rStyle w:val="FootnoteReference"/>
        </w:rPr>
        <w:footnoteRef/>
      </w:r>
      <w:r>
        <w:t xml:space="preserve"> Name meaning: Israel (Yisrael) — God contends; strives with God. Wrestled with God and prevailed; name of the covenant nation.</w:t>
      </w:r>
    </w:p>
  </w:footnote>
  <w:footnote w:id="2656">
    <w:p>
      <w:pPr>
        <w:pStyle w:val="FootnoteText"/>
      </w:pPr>
      <w:r>
        <w:rPr>
          <w:rStyle w:val="FootnoteReference"/>
        </w:rPr>
        <w:footnoteRef/>
      </w:r>
      <w:r>
        <w:t xml:space="preserve"> Brenton note: Gr. mother-cities.</w:t>
      </w:r>
    </w:p>
  </w:footnote>
  <w:footnote w:id="2657">
    <w:p>
      <w:pPr>
        <w:pStyle w:val="FootnoteText"/>
      </w:pPr>
      <w:r>
        <w:rPr>
          <w:rStyle w:val="FootnoteReference"/>
        </w:rPr>
        <w:footnoteRef/>
      </w:r>
      <w:r>
        <w:t xml:space="preserve"> Brenton note: Gr. they.</w:t>
      </w:r>
    </w:p>
  </w:footnote>
  <w:footnote w:id="2658">
    <w:p>
      <w:pPr>
        <w:pStyle w:val="FootnoteText"/>
      </w:pPr>
      <w:r>
        <w:rPr>
          <w:rStyle w:val="FootnoteReference"/>
        </w:rPr>
        <w:footnoteRef/>
      </w:r>
      <w:r>
        <w:t xml:space="preserve"> Translation note: Greek doubles the siege wording here. Current line keeps that repetition. Source: battle wording.</w:t>
      </w:r>
    </w:p>
  </w:footnote>
  <w:footnote w:id="2659">
    <w:p>
      <w:pPr>
        <w:pStyle w:val="FootnoteText"/>
      </w:pPr>
      <w:r>
        <w:rPr>
          <w:rStyle w:val="FootnoteReference"/>
        </w:rPr>
        <w:footnoteRef/>
      </w:r>
      <w:r>
        <w:t xml:space="preserve"> Translation note: Greek keeps this LXX expression. Source: appeal wording.</w:t>
      </w:r>
    </w:p>
  </w:footnote>
  <w:footnote w:id="2660">
    <w:p>
      <w:pPr>
        <w:pStyle w:val="FootnoteText"/>
      </w:pPr>
      <w:r>
        <w:rPr>
          <w:rStyle w:val="FootnoteReference"/>
        </w:rPr>
        <w:footnoteRef/>
      </w:r>
      <w:r>
        <w:t xml:space="preserve"> Translation note: Greek preserves Horonin form here. Current line keeps it. Source: battle wording.</w:t>
      </w:r>
    </w:p>
  </w:footnote>
  <w:footnote w:id="2661">
    <w:p>
      <w:pPr>
        <w:pStyle w:val="FootnoteText"/>
      </w:pPr>
      <w:r>
        <w:rPr>
          <w:rStyle w:val="FootnoteReference"/>
        </w:rPr>
        <w:footnoteRef/>
      </w:r>
      <w:r>
        <w:t xml:space="preserve"> Translation note: Greek says delivered the Amorite under the hands of Israel. Source: battle wording.</w:t>
      </w:r>
    </w:p>
  </w:footnote>
  <w:footnote w:id="2662">
    <w:p>
      <w:pPr>
        <w:pStyle w:val="FootnoteText"/>
      </w:pPr>
      <w:r>
        <w:rPr>
          <w:rStyle w:val="FootnoteReference"/>
        </w:rPr>
        <w:footnoteRef/>
      </w:r>
      <w:r>
        <w:t xml:space="preserve"> MT/LXX note: Greek attributes the action directly to God here. The translation keeps that line rather than importing the Masoretic wording. Source: variant + witnesses.</w:t>
      </w:r>
    </w:p>
  </w:footnote>
  <w:footnote w:id="2663">
    <w:p>
      <w:pPr>
        <w:pStyle w:val="FootnoteText"/>
      </w:pPr>
      <w:r>
        <w:rPr>
          <w:rStyle w:val="FootnoteReference"/>
        </w:rPr>
        <w:footnoteRef/>
      </w:r>
      <w:r>
        <w:t xml:space="preserve"> Brenton note: i. e. additional day without a night between.</w:t>
      </w:r>
    </w:p>
  </w:footnote>
  <w:footnote w:id="2664">
    <w:p>
      <w:pPr>
        <w:pStyle w:val="FootnoteText"/>
      </w:pPr>
      <w:r>
        <w:rPr>
          <w:rStyle w:val="FootnoteReference"/>
        </w:rPr>
        <w:footnoteRef/>
      </w:r>
      <w:r>
        <w:t xml:space="preserve"> Brenton note: Gr. fasten upon or seize.</w:t>
      </w:r>
    </w:p>
  </w:footnote>
  <w:footnote w:id="2665">
    <w:p>
      <w:pPr>
        <w:pStyle w:val="FootnoteText"/>
      </w:pPr>
      <w:r>
        <w:rPr>
          <w:rStyle w:val="FootnoteReference"/>
        </w:rPr>
        <w:footnoteRef/>
      </w:r>
      <w:r>
        <w:t xml:space="preserve"> Translation note: Greek uses a survivors-saved line with repetition. Current wording preserves it. Source: survivor formula.</w:t>
      </w:r>
    </w:p>
  </w:footnote>
  <w:footnote w:id="2666">
    <w:p>
      <w:pPr>
        <w:pStyle w:val="FootnoteText"/>
      </w:pPr>
      <w:r>
        <w:rPr>
          <w:rStyle w:val="FootnoteReference"/>
        </w:rPr>
        <w:footnoteRef/>
      </w:r>
      <w:r>
        <w:t xml:space="preserve"> Brenton note: Gr. sound, or healthy.</w:t>
      </w:r>
    </w:p>
  </w:footnote>
  <w:footnote w:id="2667">
    <w:p>
      <w:pPr>
        <w:pStyle w:val="FootnoteText"/>
      </w:pPr>
      <w:r>
        <w:rPr>
          <w:rStyle w:val="FootnoteReference"/>
        </w:rPr>
        <w:footnoteRef/>
      </w:r>
      <w:r>
        <w:t xml:space="preserve"> Translation note: Greek says necks here. Current line keeps that wording. Source: victory wording.</w:t>
      </w:r>
    </w:p>
  </w:footnote>
  <w:footnote w:id="2668">
    <w:p>
      <w:pPr>
        <w:pStyle w:val="FootnoteText"/>
      </w:pPr>
      <w:r>
        <w:rPr>
          <w:rStyle w:val="FootnoteReference"/>
        </w:rPr>
        <w:footnoteRef/>
      </w:r>
      <w:r>
        <w:t xml:space="preserve"> Brenton note: Gr. of the war.</w:t>
      </w:r>
    </w:p>
  </w:footnote>
  <w:footnote w:id="2669">
    <w:p>
      <w:pPr>
        <w:pStyle w:val="FootnoteText"/>
      </w:pPr>
      <w:r>
        <w:rPr>
          <w:rStyle w:val="FootnoteReference"/>
        </w:rPr>
        <w:footnoteRef/>
      </w:r>
      <w:r>
        <w:t xml:space="preserve"> Translation note: Greek doubles the result with saved and escaped. Source: battle result.</w:t>
      </w:r>
    </w:p>
  </w:footnote>
  <w:footnote w:id="2670">
    <w:p>
      <w:pPr>
        <w:pStyle w:val="FootnoteText"/>
      </w:pPr>
      <w:r>
        <w:rPr>
          <w:rStyle w:val="FootnoteReference"/>
        </w:rPr>
        <w:footnoteRef/>
      </w:r>
      <w:r>
        <w:t xml:space="preserve"> Textual note: Some Hebrew manuscripts, the LXX, and some Tg. have "he utterly destroyed it" instead of "he utterly destroyed them." Source: textual note export.</w:t>
      </w:r>
    </w:p>
  </w:footnote>
  <w:footnote w:id="2671">
    <w:p>
      <w:pPr>
        <w:pStyle w:val="FootnoteText"/>
      </w:pPr>
      <w:r>
        <w:rPr>
          <w:rStyle w:val="FootnoteReference"/>
        </w:rPr>
        <w:footnoteRef/>
      </w:r>
      <w:r>
        <w:t xml:space="preserve"> Brenton note: Gr. it.</w:t>
      </w:r>
    </w:p>
  </w:footnote>
  <w:footnote w:id="2672">
    <w:p>
      <w:pPr>
        <w:pStyle w:val="FootnoteText"/>
      </w:pPr>
      <w:r>
        <w:rPr>
          <w:rStyle w:val="FootnoteReference"/>
        </w:rPr>
        <w:footnoteRef/>
      </w:r>
      <w:r>
        <w:t xml:space="preserve"> Brenton note: Gr. mouth.</w:t>
      </w:r>
    </w:p>
  </w:footnote>
  <w:footnote w:id="2673">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2674">
    <w:p>
      <w:pPr>
        <w:pStyle w:val="FootnoteText"/>
      </w:pPr>
      <w:r>
        <w:rPr>
          <w:rStyle w:val="FootnoteReference"/>
        </w:rPr>
        <w:footnoteRef/>
      </w:r>
      <w:r>
        <w:t xml:space="preserve"> Brenton note: Gr. he, i. e. Israel.</w:t>
      </w:r>
    </w:p>
  </w:footnote>
  <w:footnote w:id="2675">
    <w:p>
      <w:pPr>
        <w:pStyle w:val="FootnoteText"/>
      </w:pPr>
      <w:r>
        <w:rPr>
          <w:rStyle w:val="FootnoteReference"/>
        </w:rPr>
        <w:footnoteRef/>
      </w:r>
      <w:r>
        <w:t xml:space="preserve"> Brenton note: Or, vigourously attacked it.</w:t>
      </w:r>
    </w:p>
  </w:footnote>
  <w:footnote w:id="2676">
    <w:p>
      <w:pPr>
        <w:pStyle w:val="FootnoteText"/>
      </w:pPr>
      <w:r>
        <w:rPr>
          <w:rStyle w:val="FootnoteReference"/>
        </w:rPr>
        <w:footnoteRef/>
      </w:r>
      <w:r>
        <w:t xml:space="preserve"> Translation note: Greek says every breathing thing and Odollam here. Source: destruction wording.</w:t>
      </w:r>
    </w:p>
  </w:footnote>
  <w:footnote w:id="2677">
    <w:p>
      <w:pPr>
        <w:pStyle w:val="FootnoteText"/>
      </w:pPr>
      <w:r>
        <w:rPr>
          <w:rStyle w:val="FootnoteReference"/>
        </w:rPr>
        <w:footnoteRef/>
      </w:r>
      <w:r>
        <w:t xml:space="preserve"> Translation note: Greek says they did not leave any saved one. Source: battle result.</w:t>
      </w:r>
    </w:p>
  </w:footnote>
  <w:footnote w:id="2678">
    <w:p>
      <w:pPr>
        <w:pStyle w:val="FootnoteText"/>
      </w:pPr>
      <w:r>
        <w:rPr>
          <w:rStyle w:val="FootnoteReference"/>
        </w:rPr>
        <w:footnoteRef/>
      </w:r>
      <w:r>
        <w:t xml:space="preserve"> Translation note: Greek preserves Asedoth form here. Current line keeps it. Source: conquest wording.</w:t>
      </w:r>
    </w:p>
  </w:footnote>
  <w:footnote w:id="2679">
    <w:p>
      <w:pPr>
        <w:pStyle w:val="FootnoteText"/>
      </w:pPr>
      <w:r>
        <w:rPr>
          <w:rStyle w:val="FootnoteReference"/>
        </w:rPr>
        <w:footnoteRef/>
      </w:r>
      <w:r>
        <w:t xml:space="preserve"> Brenton note: Heb. south.</w:t>
      </w:r>
    </w:p>
  </w:footnote>
  <w:footnote w:id="2680">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2681">
    <w:p>
      <w:pPr>
        <w:pStyle w:val="FootnoteText"/>
      </w:pPr>
      <w:r>
        <w:rPr>
          <w:rStyle w:val="FootnoteReference"/>
        </w:rPr>
        <w:footnoteRef/>
      </w:r>
      <w:r>
        <w:t xml:space="preserve"> Name meaning: Israel (Yisrael) — God contends; strives with God. Wrestled with God and prevailed; name of the covenant nation.</w:t>
      </w:r>
    </w:p>
  </w:footnote>
  <w:footnote w:id="2682">
    <w:p>
      <w:pPr>
        <w:pStyle w:val="FootnoteText"/>
      </w:pPr>
      <w:r>
        <w:rPr>
          <w:rStyle w:val="FootnoteReference"/>
        </w:rPr>
        <w:footnoteRef/>
      </w:r>
      <w:r>
        <w:t xml:space="preserve"> Name meaning: Joshua (Yehoshua) — Yahweh saves. Led Israel into the Promised Land; his name points to the ultimate Savior.</w:t>
      </w:r>
    </w:p>
  </w:footnote>
  <w:footnote w:id="2683">
    <w:p>
      <w:pPr>
        <w:pStyle w:val="FootnoteText"/>
      </w:pPr>
      <w:r>
        <w:rPr>
          <w:rStyle w:val="FootnoteReference"/>
        </w:rPr>
        <w:footnoteRef/>
      </w:r>
      <w:r>
        <w:t xml:space="preserve"> Brenton note: Gr. to.</w:t>
      </w:r>
    </w:p>
  </w:footnote>
  <w:footnote w:id="2684">
    <w:p>
      <w:pPr>
        <w:pStyle w:val="FootnoteText"/>
      </w:pPr>
      <w:r>
        <w:rPr>
          <w:rStyle w:val="FootnoteReference"/>
        </w:rPr>
        <w:footnoteRef/>
      </w:r>
      <w:r>
        <w:t xml:space="preserve"> Translation note: Greek preserves these place forms here. Current line keeps them. Source: battle wording.</w:t>
      </w:r>
    </w:p>
  </w:footnote>
  <w:footnote w:id="2685">
    <w:p>
      <w:pPr>
        <w:pStyle w:val="FootnoteText"/>
      </w:pPr>
      <w:r>
        <w:rPr>
          <w:rStyle w:val="FootnoteReference"/>
        </w:rPr>
        <w:footnoteRef/>
      </w:r>
      <w:r>
        <w:t xml:space="preserve"> Name meaning: Moses (Mosheh) — Drawn out. Drawn out of the Nile; drew Israel out of Egypt.</w:t>
      </w:r>
    </w:p>
  </w:footnote>
  <w:footnote w:id="2686">
    <w:p>
      <w:pPr>
        <w:pStyle w:val="FootnoteText"/>
      </w:pPr>
      <w:r>
        <w:rPr>
          <w:rStyle w:val="FootnoteReference"/>
        </w:rPr>
        <w:footnoteRef/>
      </w:r>
      <w:r>
        <w:t xml:space="preserve"> Translation note: Greek says spoil and plunder here. The translation keeps that wording. Source: lexical.</w:t>
      </w:r>
    </w:p>
  </w:footnote>
  <w:footnote w:id="2687">
    <w:p>
      <w:pPr>
        <w:pStyle w:val="FootnoteText"/>
      </w:pPr>
      <w:r>
        <w:rPr>
          <w:rStyle w:val="FootnoteReference"/>
        </w:rPr>
        <w:footnoteRef/>
      </w:r>
      <w:r>
        <w:t xml:space="preserve"> Translation note: Greek frames the hardening line with from the Lord it came to strengthen their heart. Source: causal wording.</w:t>
      </w:r>
    </w:p>
  </w:footnote>
  <w:footnote w:id="2688">
    <w:p>
      <w:pPr>
        <w:pStyle w:val="FootnoteText"/>
      </w:pPr>
      <w:r>
        <w:rPr>
          <w:rStyle w:val="FootnoteReference"/>
        </w:rPr>
        <w:footnoteRef/>
      </w:r>
      <w:r>
        <w:t xml:space="preserve"> Brenton note: Gr. strengthen.</w:t>
      </w:r>
    </w:p>
  </w:footnote>
  <w:footnote w:id="2689">
    <w:p>
      <w:pPr>
        <w:pStyle w:val="FootnoteText"/>
      </w:pPr>
      <w:r>
        <w:rPr>
          <w:rStyle w:val="FootnoteReference"/>
        </w:rPr>
        <w:footnoteRef/>
      </w:r>
      <w:r>
        <w:t xml:space="preserve"> Translation note: Greek says out of all the race of Israel. Source: people wording.</w:t>
      </w:r>
    </w:p>
  </w:footnote>
  <w:footnote w:id="2690">
    <w:p>
      <w:pPr>
        <w:pStyle w:val="FootnoteText"/>
      </w:pPr>
      <w:r>
        <w:rPr>
          <w:rStyle w:val="FootnoteReference"/>
        </w:rPr>
        <w:footnoteRef/>
      </w:r>
      <w:r>
        <w:t xml:space="preserve"> Name meaning: Judah (Yehudah) — Praise. Royal tribe and ancestor of Messiah.</w:t>
      </w:r>
    </w:p>
  </w:footnote>
  <w:footnote w:id="2691">
    <w:p>
      <w:pPr>
        <w:pStyle w:val="FootnoteText"/>
      </w:pPr>
      <w:r>
        <w:rPr>
          <w:rStyle w:val="FootnoteReference"/>
        </w:rPr>
        <w:footnoteRef/>
      </w:r>
      <w:r>
        <w:t xml:space="preserve"> Brenton note: Heb. הר ישראל probably הר for דור a mountain, not a generation.</w:t>
      </w:r>
    </w:p>
  </w:footnote>
  <w:footnote w:id="2692">
    <w:p>
      <w:pPr>
        <w:pStyle w:val="FootnoteText"/>
      </w:pPr>
      <w:r>
        <w:rPr>
          <w:rStyle w:val="FootnoteReference"/>
        </w:rPr>
        <w:footnoteRef/>
      </w:r>
      <w:r>
        <w:t xml:space="preserve"> Translation note: Greek matches current rendering closely here. Source: Joshua wording.</w:t>
      </w:r>
    </w:p>
  </w:footnote>
  <w:footnote w:id="2693">
    <w:p>
      <w:pPr>
        <w:pStyle w:val="FootnoteText"/>
      </w:pPr>
      <w:r>
        <w:rPr>
          <w:rStyle w:val="FootnoteReference"/>
        </w:rPr>
        <w:footnoteRef/>
      </w:r>
      <w:r>
        <w:t xml:space="preserve"> Name meaning: Israel (Yisrael) — God contends; strives with God. Wrestled with God and prevailed; name of the covenant nation.</w:t>
      </w:r>
    </w:p>
  </w:footnote>
  <w:footnote w:id="2694">
    <w:p>
      <w:pPr>
        <w:pStyle w:val="FootnoteText"/>
      </w:pPr>
      <w:r>
        <w:rPr>
          <w:rStyle w:val="FootnoteReference"/>
        </w:rPr>
        <w:footnoteRef/>
      </w:r>
      <w:r>
        <w:t xml:space="preserve"> Translation note: Greek says ravine here. Current line keeps that wording. Source: geography wording.</w:t>
      </w:r>
    </w:p>
  </w:footnote>
  <w:footnote w:id="2695">
    <w:p>
      <w:pPr>
        <w:pStyle w:val="FootnoteText"/>
      </w:pPr>
      <w:r>
        <w:rPr>
          <w:rStyle w:val="FootnoteReference"/>
        </w:rPr>
        <w:footnoteRef/>
      </w:r>
      <w:r>
        <w:t xml:space="preserve"> Translation note: Greek uses ravine wording here. The translation keeps that terrain term. Source: lexical.</w:t>
      </w:r>
    </w:p>
  </w:footnote>
  <w:footnote w:id="2696">
    <w:p>
      <w:pPr>
        <w:pStyle w:val="FootnoteText"/>
      </w:pPr>
      <w:r>
        <w:rPr>
          <w:rStyle w:val="FootnoteReference"/>
        </w:rPr>
        <w:footnoteRef/>
      </w:r>
      <w:r>
        <w:t xml:space="preserve"> Brenton note: another reading is ἐπὶ τοῦ χείλους, on the slope or, edge.</w:t>
      </w:r>
    </w:p>
  </w:footnote>
  <w:footnote w:id="2697">
    <w:p>
      <w:pPr>
        <w:pStyle w:val="FootnoteText"/>
      </w:pPr>
      <w:r>
        <w:rPr>
          <w:rStyle w:val="FootnoteReference"/>
        </w:rPr>
        <w:footnoteRef/>
      </w:r>
      <w:r>
        <w:t xml:space="preserve"> Textual note: The LXX does not include "the territory of." Source: textual note export.</w:t>
      </w:r>
    </w:p>
  </w:footnote>
  <w:footnote w:id="2698">
    <w:p>
      <w:pPr>
        <w:pStyle w:val="FootnoteText"/>
      </w:pPr>
      <w:r>
        <w:rPr>
          <w:rStyle w:val="FootnoteReference"/>
        </w:rPr>
        <w:footnoteRef/>
      </w:r>
      <w:r>
        <w:t xml:space="preserve"> Name meaning: Moses (Mosheh) — Drawn out. Drawn out of the Nile; drew Israel out of Egypt.</w:t>
      </w:r>
    </w:p>
  </w:footnote>
  <w:footnote w:id="2699">
    <w:p>
      <w:pPr>
        <w:pStyle w:val="FootnoteText"/>
      </w:pPr>
      <w:r>
        <w:rPr>
          <w:rStyle w:val="FootnoteReference"/>
        </w:rPr>
        <w:footnoteRef/>
      </w:r>
      <w:r>
        <w:t xml:space="preserve"> Name meaning: Reuben (Reuven) — Behold a son. Leah’s first son; hoped it would win Jacob’s love.</w:t>
      </w:r>
    </w:p>
  </w:footnote>
  <w:footnote w:id="2700">
    <w:p>
      <w:pPr>
        <w:pStyle w:val="FootnoteText"/>
      </w:pPr>
      <w:r>
        <w:rPr>
          <w:rStyle w:val="FootnoteReference"/>
        </w:rPr>
        <w:footnoteRef/>
      </w:r>
      <w:r>
        <w:t xml:space="preserve"> Name meaning: Joshua (Yehoshua) — Yahweh saves. Led Israel into the Promised Land; his name points to the ultimate Savior.</w:t>
      </w:r>
    </w:p>
  </w:footnote>
  <w:footnote w:id="2701">
    <w:p>
      <w:pPr>
        <w:pStyle w:val="FootnoteText"/>
      </w:pPr>
      <w:r>
        <w:rPr>
          <w:rStyle w:val="FootnoteReference"/>
        </w:rPr>
        <w:footnoteRef/>
      </w:r>
      <w:r>
        <w:t xml:space="preserve"> Translation note: Greek route wording stays close to current line here. Source: geography wording.</w:t>
      </w:r>
    </w:p>
  </w:footnote>
  <w:footnote w:id="2702">
    <w:p>
      <w:pPr>
        <w:pStyle w:val="FootnoteText"/>
      </w:pPr>
      <w:r>
        <w:rPr>
          <w:rStyle w:val="FootnoteReference"/>
        </w:rPr>
        <w:footnoteRef/>
      </w:r>
      <w:r>
        <w:t xml:space="preserve"> Translation note: Regional list follows Greek directly here. Source: geography wording.</w:t>
      </w:r>
    </w:p>
  </w:footnote>
  <w:footnote w:id="2703">
    <w:p>
      <w:pPr>
        <w:pStyle w:val="FootnoteText"/>
      </w:pPr>
      <w:r>
        <w:rPr>
          <w:rStyle w:val="FootnoteReference"/>
        </w:rPr>
        <w:footnoteRef/>
      </w:r>
      <w:r>
        <w:t xml:space="preserve"> Textual note: The LXX replaces "Gilgal" with "Galilee." Source: textual note export.</w:t>
      </w:r>
    </w:p>
  </w:footnote>
  <w:footnote w:id="2704">
    <w:p>
      <w:pPr>
        <w:pStyle w:val="FootnoteText"/>
      </w:pPr>
      <w:r>
        <w:rPr>
          <w:rStyle w:val="FootnoteReference"/>
        </w:rPr>
        <w:footnoteRef/>
      </w:r>
      <w:r>
        <w:t xml:space="preserve"> Brenton note: Heb. Dor, in the coast of Dor.</w:t>
      </w:r>
    </w:p>
  </w:footnote>
  <w:footnote w:id="2705">
    <w:p>
      <w:pPr>
        <w:pStyle w:val="FootnoteText"/>
      </w:pPr>
      <w:r>
        <w:rPr>
          <w:rStyle w:val="FootnoteReference"/>
        </w:rPr>
        <w:footnoteRef/>
      </w:r>
      <w:r>
        <w:t xml:space="preserve"> Name meaning: Joshua (Yehoshua) — Yahweh saves. Led Israel into the Promised Land; his name points to the ultimate Savior.</w:t>
      </w:r>
    </w:p>
  </w:footnote>
  <w:footnote w:id="2706">
    <w:p>
      <w:pPr>
        <w:pStyle w:val="FootnoteText"/>
      </w:pPr>
      <w:r>
        <w:rPr>
          <w:rStyle w:val="FootnoteReference"/>
        </w:rPr>
        <w:footnoteRef/>
      </w:r>
      <w:r>
        <w:t xml:space="preserve"> Brenton note: Gr. days.</w:t>
      </w:r>
    </w:p>
  </w:footnote>
  <w:footnote w:id="2707">
    <w:p>
      <w:pPr>
        <w:pStyle w:val="FootnoteText"/>
      </w:pPr>
      <w:r>
        <w:rPr>
          <w:rStyle w:val="FootnoteReference"/>
        </w:rPr>
        <w:footnoteRef/>
      </w:r>
      <w:r>
        <w:t xml:space="preserve"> MT/LXX note: Greek geography differs from MT here. Source: boundary wording.</w:t>
      </w:r>
    </w:p>
  </w:footnote>
  <w:footnote w:id="2708">
    <w:p>
      <w:pPr>
        <w:pStyle w:val="FootnoteText"/>
      </w:pPr>
      <w:r>
        <w:rPr>
          <w:rStyle w:val="FootnoteReference"/>
        </w:rPr>
        <w:footnoteRef/>
      </w:r>
      <w:r>
        <w:t xml:space="preserve"> Brenton note: Gr. uninhabited country.</w:t>
      </w:r>
    </w:p>
  </w:footnote>
  <w:footnote w:id="2709">
    <w:p>
      <w:pPr>
        <w:pStyle w:val="FootnoteText"/>
      </w:pPr>
      <w:r>
        <w:rPr>
          <w:rStyle w:val="FootnoteReference"/>
        </w:rPr>
        <w:footnoteRef/>
      </w:r>
      <w:r>
        <w:t xml:space="preserve"> Name meaning: Israel (Yisrael) — God contends; strives with God. Wrestled with God and prevailed; name of the covenant nation.</w:t>
      </w:r>
    </w:p>
  </w:footnote>
  <w:footnote w:id="2710">
    <w:p>
      <w:pPr>
        <w:pStyle w:val="FootnoteText"/>
      </w:pPr>
      <w:r>
        <w:rPr>
          <w:rStyle w:val="FootnoteReference"/>
        </w:rPr>
        <w:footnoteRef/>
      </w:r>
      <w:r>
        <w:t xml:space="preserve"> Translation note: Greek says divide it as an inheritance in the way commanded. Source: allotment wording.</w:t>
      </w:r>
    </w:p>
  </w:footnote>
  <w:footnote w:id="2711">
    <w:p>
      <w:pPr>
        <w:pStyle w:val="FootnoteText"/>
      </w:pPr>
      <w:r>
        <w:rPr>
          <w:rStyle w:val="FootnoteReference"/>
        </w:rPr>
        <w:footnoteRef/>
      </w:r>
      <w:r>
        <w:t xml:space="preserve"> Name meaning: Reuben (Reuven) — Behold a son. Leah’s first son; hoped it would win Jacob’s love.</w:t>
      </w:r>
    </w:p>
  </w:footnote>
  <w:footnote w:id="2712">
    <w:p>
      <w:pPr>
        <w:pStyle w:val="FootnoteText"/>
      </w:pPr>
      <w:r>
        <w:rPr>
          <w:rStyle w:val="FootnoteReference"/>
        </w:rPr>
        <w:footnoteRef/>
      </w:r>
      <w:r>
        <w:t xml:space="preserve"> Name meaning: Moses (Mosheh) — Drawn out. Drawn out of the Nile; drew Israel out of Egypt.</w:t>
      </w:r>
    </w:p>
  </w:footnote>
  <w:footnote w:id="2713">
    <w:p>
      <w:pPr>
        <w:pStyle w:val="FootnoteText"/>
      </w:pPr>
      <w:r>
        <w:rPr>
          <w:rStyle w:val="FootnoteReference"/>
        </w:rPr>
        <w:footnoteRef/>
      </w:r>
      <w:r>
        <w:t xml:space="preserve"> Textual note: The LXX has "To the two tribes and to the half tribe of Manasseh" in place of "With it." Source: textual note export.</w:t>
      </w:r>
    </w:p>
  </w:footnote>
  <w:footnote w:id="2714">
    <w:p>
      <w:pPr>
        <w:pStyle w:val="FootnoteText"/>
      </w:pPr>
      <w:r>
        <w:rPr>
          <w:rStyle w:val="FootnoteReference"/>
        </w:rPr>
        <w:footnoteRef/>
      </w:r>
      <w:r>
        <w:t xml:space="preserve"> Brenton note: Gr. him.</w:t>
      </w:r>
    </w:p>
  </w:footnote>
  <w:footnote w:id="2715">
    <w:p>
      <w:pPr>
        <w:pStyle w:val="FootnoteText"/>
      </w:pPr>
      <w:r>
        <w:rPr>
          <w:rStyle w:val="FootnoteReference"/>
        </w:rPr>
        <w:footnoteRef/>
      </w:r>
      <w:r>
        <w:t xml:space="preserve"> Name meaning: Levi (Levi) — Joined; attached. Leah hoped her husband would be joined to her; tribe of priests.</w:t>
      </w:r>
    </w:p>
  </w:footnote>
  <w:footnote w:id="2716">
    <w:p>
      <w:pPr>
        <w:pStyle w:val="FootnoteText"/>
      </w:pPr>
      <w:r>
        <w:rPr>
          <w:rStyle w:val="FootnoteReference"/>
        </w:rPr>
        <w:footnoteRef/>
      </w:r>
      <w:r>
        <w:t xml:space="preserve"> Translation note: Greek gives a plain place-name list here. Current wording preserves it. Source: territory listing.</w:t>
      </w:r>
    </w:p>
  </w:footnote>
  <w:footnote w:id="2717">
    <w:p>
      <w:pPr>
        <w:pStyle w:val="FootnoteText"/>
      </w:pPr>
      <w:r>
        <w:rPr>
          <w:rStyle w:val="FootnoteReference"/>
        </w:rPr>
        <w:footnoteRef/>
      </w:r>
      <w:r>
        <w:t xml:space="preserve"> Translation note: Greek keeps leaders/rulers wording plus variant names. Source: territory wording.</w:t>
      </w:r>
    </w:p>
  </w:footnote>
  <w:footnote w:id="2718">
    <w:p>
      <w:pPr>
        <w:pStyle w:val="FootnoteText"/>
      </w:pPr>
      <w:r>
        <w:rPr>
          <w:rStyle w:val="FootnoteReference"/>
        </w:rPr>
        <w:footnoteRef/>
      </w:r>
      <w:r>
        <w:t xml:space="preserve"> Textual note: The Hebrew has "of Lidebir" instead of "to Debir," the reading of the LXX, Syr., and Vg. Source: textual note export.</w:t>
      </w:r>
    </w:p>
  </w:footnote>
  <w:footnote w:id="2719">
    <w:p>
      <w:pPr>
        <w:pStyle w:val="FootnoteText"/>
      </w:pPr>
      <w:r>
        <w:rPr>
          <w:rStyle w:val="FootnoteReference"/>
        </w:rPr>
        <w:footnoteRef/>
      </w:r>
      <w:r>
        <w:t xml:space="preserve"> Translation note: Greek uses boundary-marking verb. Source: boundary wording.</w:t>
      </w:r>
    </w:p>
  </w:footnote>
  <w:footnote w:id="2720">
    <w:p>
      <w:pPr>
        <w:pStyle w:val="FootnoteText"/>
      </w:pPr>
      <w:r>
        <w:rPr>
          <w:rStyle w:val="FootnoteReference"/>
        </w:rPr>
        <w:footnoteRef/>
      </w:r>
      <w:r>
        <w:t xml:space="preserve"> Translation note: Greek uses the inheritance-summary formula directly. Current wording keeps it plain. Source: inheritance formula.</w:t>
      </w:r>
    </w:p>
  </w:footnote>
  <w:footnote w:id="2721">
    <w:p>
      <w:pPr>
        <w:pStyle w:val="FootnoteText"/>
      </w:pPr>
      <w:r>
        <w:rPr>
          <w:rStyle w:val="FootnoteReference"/>
        </w:rPr>
        <w:footnoteRef/>
      </w:r>
      <w:r>
        <w:t xml:space="preserve"> Brenton note: Gr. necks. See note on chap. 7. 12.</w:t>
      </w:r>
    </w:p>
  </w:footnote>
  <w:footnote w:id="2722">
    <w:p>
      <w:pPr>
        <w:pStyle w:val="FootnoteText"/>
      </w:pPr>
      <w:r>
        <w:rPr>
          <w:rStyle w:val="FootnoteReference"/>
        </w:rPr>
        <w:footnoteRef/>
      </w:r>
      <w:r>
        <w:t xml:space="preserve"> Translation note: Greek states the gift explicitly. The translation keeps that wording. Source: lexical.</w:t>
      </w:r>
    </w:p>
  </w:footnote>
  <w:footnote w:id="2723">
    <w:p>
      <w:pPr>
        <w:pStyle w:val="FootnoteText"/>
      </w:pPr>
      <w:r>
        <w:rPr>
          <w:rStyle w:val="FootnoteReference"/>
        </w:rPr>
        <w:footnoteRef/>
      </w:r>
      <w:r>
        <w:t xml:space="preserve"> Name meaning: Israel (Yisrael) — God contends; strives with God. Wrestled with God and prevailed; name of the covenant nation.</w:t>
      </w:r>
    </w:p>
  </w:footnote>
  <w:footnote w:id="2724">
    <w:p>
      <w:pPr>
        <w:pStyle w:val="FootnoteText"/>
      </w:pPr>
      <w:r>
        <w:rPr>
          <w:rStyle w:val="FootnoteReference"/>
        </w:rPr>
        <w:footnoteRef/>
      </w:r>
      <w:r>
        <w:t xml:space="preserve"> Name meaning: Joshua (Yehoshua) — Yahweh saves. Led Israel into the Promised Land; his name points to the ultimate Savior.</w:t>
      </w:r>
    </w:p>
  </w:footnote>
  <w:footnote w:id="2725">
    <w:p>
      <w:pPr>
        <w:pStyle w:val="FootnoteText"/>
      </w:pPr>
      <w:r>
        <w:rPr>
          <w:rStyle w:val="FootnoteReference"/>
        </w:rPr>
        <w:footnoteRef/>
      </w:r>
      <w:r>
        <w:t xml:space="preserve"> Translation note: Greek says these are those whom sons of Israel inherited in land of Canaan. Source: inheritance wording.</w:t>
      </w:r>
    </w:p>
  </w:footnote>
  <w:footnote w:id="2726">
    <w:p>
      <w:pPr>
        <w:pStyle w:val="FootnoteText"/>
      </w:pPr>
      <w:r>
        <w:rPr>
          <w:rStyle w:val="FootnoteReference"/>
        </w:rPr>
        <w:footnoteRef/>
      </w:r>
      <w:r>
        <w:t xml:space="preserve"> Name meaning: Joseph (Yosef) — He adds; may He add. God added to his blessings despite betrayal; savior of his family.</w:t>
      </w:r>
    </w:p>
  </w:footnote>
  <w:footnote w:id="2727">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2728">
    <w:p>
      <w:pPr>
        <w:pStyle w:val="FootnoteText"/>
      </w:pPr>
      <w:r>
        <w:rPr>
          <w:rStyle w:val="FootnoteReference"/>
        </w:rPr>
        <w:footnoteRef/>
      </w:r>
      <w:r>
        <w:t xml:space="preserve"> Name meaning: Moses (Mosheh) — Drawn out. Drawn out of the Nile; drew Israel out of Egypt.</w:t>
      </w:r>
    </w:p>
  </w:footnote>
  <w:footnote w:id="2729">
    <w:p>
      <w:pPr>
        <w:pStyle w:val="FootnoteText"/>
      </w:pPr>
      <w:r>
        <w:rPr>
          <w:rStyle w:val="FootnoteReference"/>
        </w:rPr>
        <w:footnoteRef/>
      </w:r>
      <w:r>
        <w:t xml:space="preserve"> Name meaning: Judah (Yehudah) — Praise. Royal tribe and ancestor of Messiah.</w:t>
      </w:r>
    </w:p>
  </w:footnote>
  <w:footnote w:id="2730">
    <w:p>
      <w:pPr>
        <w:pStyle w:val="FootnoteText"/>
      </w:pPr>
      <w:r>
        <w:rPr>
          <w:rStyle w:val="FootnoteReference"/>
        </w:rPr>
        <w:footnoteRef/>
      </w:r>
      <w:r>
        <w:t xml:space="preserve"> Name meaning: Caleb (Kalev) — Whole-hearted; dog. Followed the LORD fully; faithful like a dog.</w:t>
      </w:r>
    </w:p>
  </w:footnote>
  <w:footnote w:id="2731">
    <w:p>
      <w:pPr>
        <w:pStyle w:val="FootnoteText"/>
      </w:pPr>
      <w:r>
        <w:rPr>
          <w:rStyle w:val="FootnoteReference"/>
        </w:rPr>
        <w:footnoteRef/>
      </w:r>
      <w:r>
        <w:t xml:space="preserve"> Brenton note: Or, according to the Heb. idiom, ‘fully followed.’</w:t>
      </w:r>
    </w:p>
  </w:footnote>
  <w:footnote w:id="2732">
    <w:p>
      <w:pPr>
        <w:pStyle w:val="FootnoteText"/>
      </w:pPr>
      <w:r>
        <w:rPr>
          <w:rStyle w:val="FootnoteReference"/>
        </w:rPr>
        <w:footnoteRef/>
      </w:r>
      <w:r>
        <w:t xml:space="preserve"> Translation note: Greek says the Lord has nourished me. Source: life wording.</w:t>
      </w:r>
    </w:p>
  </w:footnote>
  <w:footnote w:id="2733">
    <w:p>
      <w:pPr>
        <w:pStyle w:val="FootnoteText"/>
      </w:pPr>
      <w:r>
        <w:rPr>
          <w:rStyle w:val="FootnoteReference"/>
        </w:rPr>
        <w:footnoteRef/>
      </w:r>
      <w:r>
        <w:t xml:space="preserve"> Translation note: Greek says utterly destroy here rather than merely drive out. Source: stronger verb.</w:t>
      </w:r>
    </w:p>
  </w:footnote>
  <w:footnote w:id="2734">
    <w:p>
      <w:pPr>
        <w:pStyle w:val="FootnoteText"/>
      </w:pPr>
      <w:r>
        <w:rPr>
          <w:rStyle w:val="FootnoteReference"/>
        </w:rPr>
        <w:footnoteRef/>
      </w:r>
      <w:r>
        <w:t xml:space="preserve"> Brenton note: Gr. mother-cities.</w:t>
      </w:r>
    </w:p>
  </w:footnote>
  <w:footnote w:id="2735">
    <w:p>
      <w:pPr>
        <w:pStyle w:val="FootnoteText"/>
      </w:pPr>
      <w:r>
        <w:rPr>
          <w:rStyle w:val="FootnoteReference"/>
        </w:rPr>
        <w:footnoteRef/>
      </w:r>
      <w:r>
        <w:t xml:space="preserve"> Name meaning: Judah (Yehudah) — Praise. Royal tribe and ancestor of Messiah.</w:t>
      </w:r>
    </w:p>
  </w:footnote>
  <w:footnote w:id="2736">
    <w:p>
      <w:pPr>
        <w:pStyle w:val="FootnoteText"/>
      </w:pPr>
      <w:r>
        <w:rPr>
          <w:rStyle w:val="FootnoteReference"/>
        </w:rPr>
        <w:footnoteRef/>
      </w:r>
      <w:r>
        <w:t xml:space="preserve"> Brenton note: Gr. neck. Heb. tongue.</w:t>
      </w:r>
    </w:p>
  </w:footnote>
  <w:footnote w:id="2737">
    <w:p>
      <w:pPr>
        <w:pStyle w:val="FootnoteText"/>
      </w:pPr>
      <w:r>
        <w:rPr>
          <w:rStyle w:val="FootnoteReference"/>
        </w:rPr>
        <w:footnoteRef/>
      </w:r>
      <w:r>
        <w:t xml:space="preserve"> Translation note: Greek keeps these place forms here. Source: place forms.</w:t>
      </w:r>
    </w:p>
  </w:footnote>
  <w:footnote w:id="2738">
    <w:p>
      <w:pPr>
        <w:pStyle w:val="FootnoteText"/>
      </w:pPr>
      <w:r>
        <w:rPr>
          <w:rStyle w:val="FootnoteReference"/>
        </w:rPr>
        <w:footnoteRef/>
      </w:r>
      <w:r>
        <w:t xml:space="preserve"> Textual note: The LXX reads "their southern border" rather than "your southern border," perhaps to correspond to 15:1 and 2. Source: textual note export.</w:t>
      </w:r>
    </w:p>
  </w:footnote>
  <w:footnote w:id="2739">
    <w:p>
      <w:pPr>
        <w:pStyle w:val="FootnoteText"/>
      </w:pPr>
      <w:r>
        <w:rPr>
          <w:rStyle w:val="FootnoteReference"/>
        </w:rPr>
        <w:footnoteRef/>
      </w:r>
      <w:r>
        <w:t xml:space="preserve"> Name meaning: Reuben (Reuven) — Behold a son. Leah’s first son; hoped it would win Jacob’s love.</w:t>
      </w:r>
    </w:p>
  </w:footnote>
  <w:footnote w:id="2740">
    <w:p>
      <w:pPr>
        <w:pStyle w:val="FootnoteText"/>
      </w:pPr>
      <w:r>
        <w:rPr>
          <w:rStyle w:val="FootnoteReference"/>
        </w:rPr>
        <w:footnoteRef/>
      </w:r>
      <w:r>
        <w:t xml:space="preserve"> Translation note: Greek says water of spring of sun. Source: place-name wording.</w:t>
      </w:r>
    </w:p>
  </w:footnote>
  <w:footnote w:id="2741">
    <w:p>
      <w:pPr>
        <w:pStyle w:val="FootnoteText"/>
      </w:pPr>
      <w:r>
        <w:rPr>
          <w:rStyle w:val="FootnoteReference"/>
        </w:rPr>
        <w:footnoteRef/>
      </w:r>
      <w:r>
        <w:t xml:space="preserve"> Brenton note: So the Greek. There seems to be a reading of the word דברה as if part of רבע.</w:t>
      </w:r>
    </w:p>
  </w:footnote>
  <w:footnote w:id="2742">
    <w:p>
      <w:pPr>
        <w:pStyle w:val="FootnoteText"/>
      </w:pPr>
      <w:r>
        <w:rPr>
          <w:rStyle w:val="FootnoteReference"/>
        </w:rPr>
        <w:footnoteRef/>
      </w:r>
      <w:r>
        <w:t xml:space="preserve"> Translation note: Greek keeps these place forms here. Source: place forms.</w:t>
      </w:r>
    </w:p>
  </w:footnote>
  <w:footnote w:id="2743">
    <w:p>
      <w:pPr>
        <w:pStyle w:val="FootnoteText"/>
      </w:pPr>
      <w:r>
        <w:rPr>
          <w:rStyle w:val="FootnoteReference"/>
        </w:rPr>
        <w:footnoteRef/>
      </w:r>
      <w:r>
        <w:t xml:space="preserve"> Translation note: Greek repeats the boundary will come out. Source: border wording.</w:t>
      </w:r>
    </w:p>
  </w:footnote>
  <w:footnote w:id="2744">
    <w:p>
      <w:pPr>
        <w:pStyle w:val="FootnoteText"/>
      </w:pPr>
      <w:r>
        <w:rPr>
          <w:rStyle w:val="FootnoteReference"/>
        </w:rPr>
        <w:footnoteRef/>
      </w:r>
      <w:r>
        <w:t xml:space="preserve"> Name meaning: Caleb (Kalev) — Whole-hearted; dog. Followed the LORD fully; faithful like a dog.</w:t>
      </w:r>
    </w:p>
  </w:footnote>
  <w:footnote w:id="2745">
    <w:p>
      <w:pPr>
        <w:pStyle w:val="FootnoteText"/>
      </w:pPr>
      <w:r>
        <w:rPr>
          <w:rStyle w:val="FootnoteReference"/>
        </w:rPr>
        <w:footnoteRef/>
      </w:r>
      <w:r>
        <w:t xml:space="preserve"> Name meaning: Joshua (Yehoshua) — Yahweh saves. Led Israel into the Promised Land; his name points to the ultimate Savior.</w:t>
      </w:r>
    </w:p>
  </w:footnote>
  <w:footnote w:id="2746">
    <w:p>
      <w:pPr>
        <w:pStyle w:val="FootnoteText"/>
      </w:pPr>
      <w:r>
        <w:rPr>
          <w:rStyle w:val="FootnoteReference"/>
        </w:rPr>
        <w:footnoteRef/>
      </w:r>
      <w:r>
        <w:t xml:space="preserve"> Brenton note: Heb. Kirjath-sepher.</w:t>
      </w:r>
    </w:p>
  </w:footnote>
  <w:footnote w:id="2747">
    <w:p>
      <w:pPr>
        <w:pStyle w:val="FootnoteText"/>
      </w:pPr>
      <w:r>
        <w:rPr>
          <w:rStyle w:val="FootnoteReference"/>
        </w:rPr>
        <w:footnoteRef/>
      </w:r>
      <w:r>
        <w:t xml:space="preserve"> Textual note: Some LXX manuscripts read "he urged her" in place of "she urged him" to correspond to the events described in the passage. Source: textual note export.</w:t>
      </w:r>
    </w:p>
  </w:footnote>
  <w:footnote w:id="2748">
    <w:p>
      <w:pPr>
        <w:pStyle w:val="FootnoteText"/>
      </w:pPr>
      <w:r>
        <w:rPr>
          <w:rStyle w:val="FootnoteReference"/>
        </w:rPr>
        <w:footnoteRef/>
      </w:r>
      <w:r>
        <w:t xml:space="preserve"> Brenton note: What has thou to say? or of what hast thou need?</w:t>
      </w:r>
    </w:p>
  </w:footnote>
  <w:footnote w:id="2749">
    <w:p>
      <w:pPr>
        <w:pStyle w:val="FootnoteText"/>
      </w:pPr>
      <w:r>
        <w:rPr>
          <w:rStyle w:val="FootnoteReference"/>
        </w:rPr>
        <w:footnoteRef/>
      </w:r>
      <w:r>
        <w:t xml:space="preserve"> Textual note: Some Hebrew manuscripts substitute "Rumah" for "Dumah." The Hebrew letters dalet and resh look alike and were often mistaken for each other. Source: textual note export.</w:t>
      </w:r>
    </w:p>
  </w:footnote>
  <w:footnote w:id="2750">
    <w:p>
      <w:pPr>
        <w:pStyle w:val="FootnoteText"/>
      </w:pPr>
      <w:r>
        <w:rPr>
          <w:rStyle w:val="FootnoteReference"/>
        </w:rPr>
        <w:footnoteRef/>
      </w:r>
      <w:r>
        <w:t xml:space="preserve"> MT/LXX note: The Septuagint preserves a fuller city list here than the Masoretic text. The translation follows that Greek list. Source: variant + witnesses.</w:t>
      </w:r>
    </w:p>
  </w:footnote>
  <w:footnote w:id="2751">
    <w:p>
      <w:pPr>
        <w:pStyle w:val="FootnoteText"/>
      </w:pPr>
      <w:r>
        <w:rPr>
          <w:rStyle w:val="FootnoteReference"/>
        </w:rPr>
        <w:footnoteRef/>
      </w:r>
      <w:r>
        <w:t xml:space="preserve"> Textual note: The LXX includes "Tekoa, Ephrathah-this is Bethlehem-Peor, Etam, Culon, Tatam, Sores, Carem, Gallim, Baither, and Manach; eleven cities and their villages" to the end of the verse. Source: textual note export.</w:t>
      </w:r>
    </w:p>
  </w:footnote>
  <w:footnote w:id="2752">
    <w:p>
      <w:pPr>
        <w:pStyle w:val="FootnoteText"/>
      </w:pPr>
      <w:r>
        <w:rPr>
          <w:rStyle w:val="FootnoteReference"/>
        </w:rPr>
        <w:footnoteRef/>
      </w:r>
      <w:r>
        <w:t xml:space="preserve"> Name meaning: Joseph (Yosef) — He adds; may He add. God added to his blessings despite betrayal; savior of his family.</w:t>
      </w:r>
    </w:p>
  </w:footnote>
  <w:footnote w:id="2753">
    <w:p>
      <w:pPr>
        <w:pStyle w:val="FootnoteText"/>
      </w:pPr>
      <w:r>
        <w:rPr>
          <w:rStyle w:val="FootnoteReference"/>
        </w:rPr>
        <w:footnoteRef/>
      </w:r>
      <w:r>
        <w:t xml:space="preserve"> Textual note: The LXX does not include "to Luz." Source: textual note export.</w:t>
      </w:r>
    </w:p>
  </w:footnote>
  <w:footnote w:id="2754">
    <w:p>
      <w:pPr>
        <w:pStyle w:val="FootnoteText"/>
      </w:pPr>
      <w:r>
        <w:rPr>
          <w:rStyle w:val="FootnoteReference"/>
        </w:rPr>
        <w:footnoteRef/>
      </w:r>
      <w:r>
        <w:t xml:space="preserve"> Brenton note: Or, Taphos, or Taphon, etc.</w:t>
      </w:r>
    </w:p>
  </w:footnote>
  <w:footnote w:id="2755">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2756">
    <w:p>
      <w:pPr>
        <w:pStyle w:val="FootnoteText"/>
      </w:pPr>
      <w:r>
        <w:rPr>
          <w:rStyle w:val="FootnoteReference"/>
        </w:rPr>
        <w:footnoteRef/>
      </w:r>
      <w:r>
        <w:t xml:space="preserve"> Name meaning: Joseph (Yosef) — He adds; may He add. God added to his blessings despite betrayal; savior of his family.</w:t>
      </w:r>
    </w:p>
  </w:footnote>
  <w:footnote w:id="2757">
    <w:p>
      <w:pPr>
        <w:pStyle w:val="FootnoteText"/>
      </w:pPr>
      <w:r>
        <w:rPr>
          <w:rStyle w:val="FootnoteReference"/>
        </w:rPr>
        <w:footnoteRef/>
      </w:r>
      <w:r>
        <w:t xml:space="preserve"> Translation note: Greek keeps these territorial forms. Source: place forms.</w:t>
      </w:r>
    </w:p>
  </w:footnote>
  <w:footnote w:id="2758">
    <w:p>
      <w:pPr>
        <w:pStyle w:val="FootnoteText"/>
      </w:pPr>
      <w:r>
        <w:rPr>
          <w:rStyle w:val="FootnoteReference"/>
        </w:rPr>
        <w:footnoteRef/>
      </w:r>
      <w:r>
        <w:t xml:space="preserve"> Brenton note: Gr. to.</w:t>
      </w:r>
    </w:p>
  </w:footnote>
  <w:footnote w:id="2759">
    <w:p>
      <w:pPr>
        <w:pStyle w:val="FootnoteText"/>
      </w:pPr>
      <w:r>
        <w:rPr>
          <w:rStyle w:val="FootnoteReference"/>
        </w:rPr>
        <w:footnoteRef/>
      </w:r>
      <w:r>
        <w:t xml:space="preserve"> Translation note: Greek keeps a distinct Manasseh name chain here. Source: name chain.</w:t>
      </w:r>
    </w:p>
  </w:footnote>
  <w:footnote w:id="2760">
    <w:p>
      <w:pPr>
        <w:pStyle w:val="FootnoteText"/>
      </w:pPr>
      <w:r>
        <w:rPr>
          <w:rStyle w:val="FootnoteReference"/>
        </w:rPr>
        <w:footnoteRef/>
      </w:r>
      <w:r>
        <w:t xml:space="preserve"> Name meaning: Joshua (Yehoshua) — Yahweh saves. Led Israel into the Promised Land; his name points to the ultimate Savior.</w:t>
      </w:r>
    </w:p>
  </w:footnote>
  <w:footnote w:id="2761">
    <w:p>
      <w:pPr>
        <w:pStyle w:val="FootnoteText"/>
      </w:pPr>
      <w:r>
        <w:rPr>
          <w:rStyle w:val="FootnoteReference"/>
        </w:rPr>
        <w:footnoteRef/>
      </w:r>
      <w:r>
        <w:t xml:space="preserve"> Name meaning: Moses (Mosheh) — Drawn out. Drawn out of the Nile; drew Israel out of Egypt.</w:t>
      </w:r>
    </w:p>
  </w:footnote>
  <w:footnote w:id="2762">
    <w:p>
      <w:pPr>
        <w:pStyle w:val="FootnoteText"/>
      </w:pPr>
      <w:r>
        <w:rPr>
          <w:rStyle w:val="FootnoteReference"/>
        </w:rPr>
        <w:footnoteRef/>
      </w:r>
      <w:r>
        <w:t xml:space="preserve"> Translation note: Greek preserves the Jariel, terebinth detail here. Source: place wording.</w:t>
      </w:r>
    </w:p>
  </w:footnote>
  <w:footnote w:id="2763">
    <w:p>
      <w:pPr>
        <w:pStyle w:val="FootnoteText"/>
      </w:pPr>
      <w:r>
        <w:rPr>
          <w:rStyle w:val="FootnoteReference"/>
        </w:rPr>
        <w:footnoteRef/>
      </w:r>
      <w:r>
        <w:t xml:space="preserve"> Brenton note: Alex. Aser.</w:t>
      </w:r>
    </w:p>
  </w:footnote>
  <w:footnote w:id="2764">
    <w:p>
      <w:pPr>
        <w:pStyle w:val="FootnoteText"/>
      </w:pPr>
      <w:r>
        <w:rPr>
          <w:rStyle w:val="FootnoteReference"/>
        </w:rPr>
        <w:footnoteRef/>
      </w:r>
      <w:r>
        <w:t xml:space="preserve"> Translation note: Greek says the third of Napheta and its villages. Source: place wording.</w:t>
      </w:r>
    </w:p>
  </w:footnote>
  <w:footnote w:id="2765">
    <w:p>
      <w:pPr>
        <w:pStyle w:val="FootnoteText"/>
      </w:pPr>
      <w:r>
        <w:rPr>
          <w:rStyle w:val="FootnoteReference"/>
        </w:rPr>
        <w:footnoteRef/>
      </w:r>
      <w:r>
        <w:t xml:space="preserve"> Translation note: Greek keeps the third part of Mapheta in this place list. Source: place-list wording.</w:t>
      </w:r>
    </w:p>
  </w:footnote>
  <w:footnote w:id="2766">
    <w:p>
      <w:pPr>
        <w:pStyle w:val="FootnoteText"/>
      </w:pPr>
      <w:r>
        <w:rPr>
          <w:rStyle w:val="FootnoteReference"/>
        </w:rPr>
        <w:footnoteRef/>
      </w:r>
      <w:r>
        <w:t xml:space="preserve"> MT/LXX note: Greek list differs from MT place names here. Source: tribal allotment wording.</w:t>
      </w:r>
    </w:p>
  </w:footnote>
  <w:footnote w:id="2767">
    <w:p>
      <w:pPr>
        <w:pStyle w:val="FootnoteText"/>
      </w:pPr>
      <w:r>
        <w:rPr>
          <w:rStyle w:val="FootnoteReference"/>
        </w:rPr>
        <w:footnoteRef/>
      </w:r>
      <w:r>
        <w:t xml:space="preserve"> Translation note: Greek keeps difficult place-name chain here. Source: allotment wording.</w:t>
      </w:r>
    </w:p>
  </w:footnote>
  <w:footnote w:id="2768">
    <w:p>
      <w:pPr>
        <w:pStyle w:val="FootnoteText"/>
      </w:pPr>
      <w:r>
        <w:rPr>
          <w:rStyle w:val="FootnoteReference"/>
        </w:rPr>
        <w:footnoteRef/>
      </w:r>
      <w:r>
        <w:t xml:space="preserve"> Brenton note: Gr. this.</w:t>
      </w:r>
    </w:p>
  </w:footnote>
  <w:footnote w:id="2769">
    <w:p>
      <w:pPr>
        <w:pStyle w:val="FootnoteText"/>
      </w:pPr>
      <w:r>
        <w:rPr>
          <w:rStyle w:val="FootnoteReference"/>
        </w:rPr>
        <w:footnoteRef/>
      </w:r>
      <w:r>
        <w:t xml:space="preserve"> Name meaning: Israel (Yisrael) — God contends; strives with God. Wrestled with God and prevailed; name of the covenant nation.</w:t>
      </w:r>
    </w:p>
  </w:footnote>
  <w:footnote w:id="2770">
    <w:p>
      <w:pPr>
        <w:pStyle w:val="FootnoteText"/>
      </w:pPr>
      <w:r>
        <w:rPr>
          <w:rStyle w:val="FootnoteReference"/>
        </w:rPr>
        <w:footnoteRef/>
      </w:r>
      <w:r>
        <w:t xml:space="preserve"> Translation note: Greek says clear place for yourself here. Current line keeps that wording. Source: forest wording.</w:t>
      </w:r>
    </w:p>
  </w:footnote>
  <w:footnote w:id="2771">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2772">
    <w:p>
      <w:pPr>
        <w:pStyle w:val="FootnoteText"/>
      </w:pPr>
      <w:r>
        <w:rPr>
          <w:rStyle w:val="FootnoteReference"/>
        </w:rPr>
        <w:footnoteRef/>
      </w:r>
      <w:r>
        <w:t xml:space="preserve"> Translation note: Greek line stays rough here. Source: allotment wording.</w:t>
      </w:r>
    </w:p>
  </w:footnote>
  <w:footnote w:id="2773">
    <w:p>
      <w:pPr>
        <w:pStyle w:val="FootnoteText"/>
      </w:pPr>
      <w:r>
        <w:rPr>
          <w:rStyle w:val="FootnoteReference"/>
        </w:rPr>
        <w:footnoteRef/>
      </w:r>
      <w:r>
        <w:t xml:space="preserve"> Name meaning: Israel (Yisrael) — God contends; strives with God. Wrestled with God and prevailed; name of the covenant nation.</w:t>
      </w:r>
    </w:p>
  </w:footnote>
  <w:footnote w:id="2774">
    <w:p>
      <w:pPr>
        <w:pStyle w:val="FootnoteText"/>
      </w:pPr>
      <w:r>
        <w:rPr>
          <w:rStyle w:val="FootnoteReference"/>
        </w:rPr>
        <w:footnoteRef/>
      </w:r>
      <w:r>
        <w:t xml:space="preserve"> Name meaning: Joshua (Yehoshua) — Yahweh saves. Led Israel into the Promised Land; his name points to the ultimate Savior.</w:t>
      </w:r>
    </w:p>
  </w:footnote>
  <w:footnote w:id="2775">
    <w:p>
      <w:pPr>
        <w:pStyle w:val="FootnoteText"/>
      </w:pPr>
      <w:r>
        <w:rPr>
          <w:rStyle w:val="FootnoteReference"/>
        </w:rPr>
        <w:footnoteRef/>
      </w:r>
      <w:r>
        <w:t xml:space="preserve"> Brenton note: Gr. give.</w:t>
      </w:r>
    </w:p>
  </w:footnote>
  <w:footnote w:id="2776">
    <w:p>
      <w:pPr>
        <w:pStyle w:val="FootnoteText"/>
      </w:pPr>
      <w:r>
        <w:rPr>
          <w:rStyle w:val="FootnoteReference"/>
        </w:rPr>
        <w:footnoteRef/>
      </w:r>
      <w:r>
        <w:t xml:space="preserve"> Name meaning: Judah (Yehudah) — Praise. Royal tribe and ancestor of Messiah.</w:t>
      </w:r>
    </w:p>
  </w:footnote>
  <w:footnote w:id="2777">
    <w:p>
      <w:pPr>
        <w:pStyle w:val="FootnoteText"/>
      </w:pPr>
      <w:r>
        <w:rPr>
          <w:rStyle w:val="FootnoteReference"/>
        </w:rPr>
        <w:footnoteRef/>
      </w:r>
      <w:r>
        <w:t xml:space="preserve"> Name meaning: Joseph (Yosef) — He adds; may He add. God added to his blessings despite betrayal; savior of his family.</w:t>
      </w:r>
    </w:p>
  </w:footnote>
  <w:footnote w:id="2778">
    <w:p>
      <w:pPr>
        <w:pStyle w:val="FootnoteText"/>
      </w:pPr>
      <w:r>
        <w:rPr>
          <w:rStyle w:val="FootnoteReference"/>
        </w:rPr>
        <w:footnoteRef/>
      </w:r>
      <w:r>
        <w:t xml:space="preserve"> Brenton note: Gr. went through.</w:t>
      </w:r>
    </w:p>
  </w:footnote>
  <w:footnote w:id="2779">
    <w:p>
      <w:pPr>
        <w:pStyle w:val="FootnoteText"/>
      </w:pPr>
      <w:r>
        <w:rPr>
          <w:rStyle w:val="FootnoteReference"/>
        </w:rPr>
        <w:footnoteRef/>
      </w:r>
      <w:r>
        <w:t xml:space="preserve"> Brenton note: Gr. bring out.</w:t>
      </w:r>
    </w:p>
  </w:footnote>
  <w:footnote w:id="2780">
    <w:p>
      <w:pPr>
        <w:pStyle w:val="FootnoteText"/>
      </w:pPr>
      <w:r>
        <w:rPr>
          <w:rStyle w:val="FootnoteReference"/>
        </w:rPr>
        <w:footnoteRef/>
      </w:r>
      <w:r>
        <w:t xml:space="preserve"> Name meaning: Levi (Levi) — Joined; attached. Leah hoped her husband would be joined to her; tribe of priests.</w:t>
      </w:r>
    </w:p>
  </w:footnote>
  <w:footnote w:id="2781">
    <w:p>
      <w:pPr>
        <w:pStyle w:val="FootnoteText"/>
      </w:pPr>
      <w:r>
        <w:rPr>
          <w:rStyle w:val="FootnoteReference"/>
        </w:rPr>
        <w:footnoteRef/>
      </w:r>
      <w:r>
        <w:t xml:space="preserve"> Name meaning: Reuben (Reuven) — Behold a son. Leah’s first son; hoped it would win Jacob’s love.</w:t>
      </w:r>
    </w:p>
  </w:footnote>
  <w:footnote w:id="2782">
    <w:p>
      <w:pPr>
        <w:pStyle w:val="FootnoteText"/>
      </w:pPr>
      <w:r>
        <w:rPr>
          <w:rStyle w:val="FootnoteReference"/>
        </w:rPr>
        <w:footnoteRef/>
      </w:r>
      <w:r>
        <w:t xml:space="preserve"> Name meaning: Moses (Mosheh) — Drawn out. Drawn out of the Nile; drew Israel out of Egypt.</w:t>
      </w:r>
    </w:p>
  </w:footnote>
  <w:footnote w:id="2783">
    <w:p>
      <w:pPr>
        <w:pStyle w:val="FootnoteText"/>
      </w:pPr>
      <w:r>
        <w:rPr>
          <w:rStyle w:val="FootnoteReference"/>
        </w:rPr>
        <w:footnoteRef/>
      </w:r>
      <w:r>
        <w:t xml:space="preserve"> Translation note: Greek says survey land here. Current line keeps that wording. Source: allotment wording.</w:t>
      </w:r>
    </w:p>
  </w:footnote>
  <w:footnote w:id="2784">
    <w:p>
      <w:pPr>
        <w:pStyle w:val="FootnoteText"/>
      </w:pPr>
      <w:r>
        <w:rPr>
          <w:rStyle w:val="FootnoteReference"/>
        </w:rPr>
        <w:footnoteRef/>
      </w:r>
      <w:r>
        <w:t xml:space="preserve"> Brenton note: Or, walk through.</w:t>
      </w:r>
    </w:p>
  </w:footnote>
  <w:footnote w:id="2785">
    <w:p>
      <w:pPr>
        <w:pStyle w:val="FootnoteText"/>
      </w:pPr>
      <w:r>
        <w:rPr>
          <w:rStyle w:val="FootnoteReference"/>
        </w:rPr>
        <w:footnoteRef/>
      </w:r>
      <w:r>
        <w:t xml:space="preserve"> Name meaning: Benjamin (Binyamin) — Son of the right hand. Rachel’s son of sorrow became son of the right hand.</w:t>
      </w:r>
    </w:p>
  </w:footnote>
  <w:footnote w:id="2786">
    <w:p>
      <w:pPr>
        <w:pStyle w:val="FootnoteText"/>
      </w:pPr>
      <w:r>
        <w:rPr>
          <w:rStyle w:val="FootnoteReference"/>
        </w:rPr>
        <w:footnoteRef/>
      </w:r>
      <w:r>
        <w:t xml:space="preserve"> Translation note: Greek says its outlet shall be the wilderness of Baithon. Source: place wording.</w:t>
      </w:r>
    </w:p>
  </w:footnote>
  <w:footnote w:id="2787">
    <w:p>
      <w:pPr>
        <w:pStyle w:val="FootnoteText"/>
      </w:pPr>
      <w:r>
        <w:rPr>
          <w:rStyle w:val="FootnoteReference"/>
        </w:rPr>
        <w:footnoteRef/>
      </w:r>
      <w:r>
        <w:t xml:space="preserve"> Translation note: Greek keeps sea-facing orientation wording here. Source: boundary wording.</w:t>
      </w:r>
    </w:p>
  </w:footnote>
  <w:footnote w:id="2788">
    <w:p>
      <w:pPr>
        <w:pStyle w:val="FootnoteText"/>
      </w:pPr>
      <w:r>
        <w:rPr>
          <w:rStyle w:val="FootnoteReference"/>
        </w:rPr>
        <w:footnoteRef/>
      </w:r>
      <w:r>
        <w:t xml:space="preserve"> Translation note: Greek says it went down to Gaienna on the south of Jebousai. Source: place wording.</w:t>
      </w:r>
    </w:p>
  </w:footnote>
  <w:footnote w:id="2789">
    <w:p>
      <w:pPr>
        <w:pStyle w:val="FootnoteText"/>
      </w:pPr>
      <w:r>
        <w:rPr>
          <w:rStyle w:val="FootnoteReference"/>
        </w:rPr>
        <w:footnoteRef/>
      </w:r>
      <w:r>
        <w:t xml:space="preserve"> Translation note: Greek keeps opposite the face of wooded valley Sonnam. Source: geography wording.</w:t>
      </w:r>
    </w:p>
  </w:footnote>
  <w:footnote w:id="2790">
    <w:p>
      <w:pPr>
        <w:pStyle w:val="FootnoteText"/>
      </w:pPr>
      <w:r>
        <w:rPr>
          <w:rStyle w:val="FootnoteReference"/>
        </w:rPr>
        <w:footnoteRef/>
      </w:r>
      <w:r>
        <w:t xml:space="preserve"> Translation note: Greek keeps difficult place names and terrain wording here. Source: border wording.</w:t>
      </w:r>
    </w:p>
  </w:footnote>
  <w:footnote w:id="2791">
    <w:p>
      <w:pPr>
        <w:pStyle w:val="FootnoteText"/>
      </w:pPr>
      <w:r>
        <w:rPr>
          <w:rStyle w:val="FootnoteReference"/>
        </w:rPr>
        <w:footnoteRef/>
      </w:r>
      <w:r>
        <w:t xml:space="preserve"> Translation note: Greek keeps rough place-name chain here. Source: border wording.</w:t>
      </w:r>
    </w:p>
  </w:footnote>
  <w:footnote w:id="2792">
    <w:p>
      <w:pPr>
        <w:pStyle w:val="FootnoteText"/>
      </w:pPr>
      <w:r>
        <w:rPr>
          <w:rStyle w:val="FootnoteReference"/>
        </w:rPr>
        <w:footnoteRef/>
      </w:r>
      <w:r>
        <w:t xml:space="preserve"> Textual note: The LXX has "Beth-arabah" in place of "opposite the Arabah." Source: textual note export.</w:t>
      </w:r>
    </w:p>
  </w:footnote>
  <w:footnote w:id="2793">
    <w:p>
      <w:pPr>
        <w:pStyle w:val="FootnoteText"/>
      </w:pPr>
      <w:r>
        <w:rPr>
          <w:rStyle w:val="FootnoteReference"/>
        </w:rPr>
        <w:footnoteRef/>
      </w:r>
      <w:r>
        <w:t xml:space="preserve"> Name meaning: Sara (Sarah) — Princess; noblewoman. The LXX form appears before the covenant-renaming narrative.</w:t>
      </w:r>
    </w:p>
  </w:footnote>
  <w:footnote w:id="2794">
    <w:p>
      <w:pPr>
        <w:pStyle w:val="FootnoteText"/>
      </w:pPr>
      <w:r>
        <w:rPr>
          <w:rStyle w:val="FootnoteReference"/>
        </w:rPr>
        <w:footnoteRef/>
      </w:r>
      <w:r>
        <w:t xml:space="preserve"> Textual note: The Hebrew reads "the Jebusite" rather than "Jebus." Source: textual note export.</w:t>
      </w:r>
    </w:p>
  </w:footnote>
  <w:footnote w:id="2795">
    <w:p>
      <w:pPr>
        <w:pStyle w:val="FootnoteText"/>
      </w:pPr>
      <w:r>
        <w:rPr>
          <w:rStyle w:val="FootnoteReference"/>
        </w:rPr>
        <w:footnoteRef/>
      </w:r>
      <w:r>
        <w:t xml:space="preserve"> Textual note: The Syr. has "Kiriath-jearim" instead of "Kiriath." The LXX implies the same reading as the Syr., though it is obscured due to transposition. Because of the transposition, the LXX has "thirteen cities" instead of "fourteen cities." Source: textual note export.</w:t>
      </w:r>
    </w:p>
  </w:footnote>
  <w:footnote w:id="2796">
    <w:p>
      <w:pPr>
        <w:pStyle w:val="FootnoteText"/>
      </w:pPr>
      <w:r>
        <w:rPr>
          <w:rStyle w:val="FootnoteReference"/>
        </w:rPr>
        <w:footnoteRef/>
      </w:r>
      <w:r>
        <w:t xml:space="preserve"> Name meaning: Simeon (Shimon) — Heard. The LORD heard that Leah was hated.</w:t>
      </w:r>
    </w:p>
  </w:footnote>
  <w:footnote w:id="2797">
    <w:p>
      <w:pPr>
        <w:pStyle w:val="FootnoteText"/>
      </w:pPr>
      <w:r>
        <w:rPr>
          <w:rStyle w:val="FootnoteReference"/>
        </w:rPr>
        <w:footnoteRef/>
      </w:r>
      <w:r>
        <w:t xml:space="preserve"> Name meaning: Judah (Yehudah) — Praise. Royal tribe and ancestor of Messiah.</w:t>
      </w:r>
    </w:p>
  </w:footnote>
  <w:footnote w:id="2798">
    <w:p>
      <w:pPr>
        <w:pStyle w:val="FootnoteText"/>
      </w:pPr>
      <w:r>
        <w:rPr>
          <w:rStyle w:val="FootnoteReference"/>
        </w:rPr>
        <w:footnoteRef/>
      </w:r>
      <w:r>
        <w:t xml:space="preserve"> Translation note: Greek says share of sons of Judah became greater than theirs. Source: allotment wording.</w:t>
      </w:r>
    </w:p>
  </w:footnote>
  <w:footnote w:id="2799">
    <w:p>
      <w:pPr>
        <w:pStyle w:val="FootnoteText"/>
      </w:pPr>
      <w:r>
        <w:rPr>
          <w:rStyle w:val="FootnoteReference"/>
        </w:rPr>
        <w:footnoteRef/>
      </w:r>
      <w:r>
        <w:t xml:space="preserve"> Brenton note: Or, at or towards.</w:t>
      </w:r>
    </w:p>
  </w:footnote>
  <w:footnote w:id="2800">
    <w:p>
      <w:pPr>
        <w:pStyle w:val="FootnoteText"/>
      </w:pPr>
      <w:r>
        <w:rPr>
          <w:rStyle w:val="FootnoteReference"/>
        </w:rPr>
        <w:footnoteRef/>
      </w:r>
      <w:r>
        <w:t xml:space="preserve"> Brenton note: Gr. from the rising of the sun.</w:t>
      </w:r>
    </w:p>
  </w:footnote>
  <w:footnote w:id="2801">
    <w:p>
      <w:pPr>
        <w:pStyle w:val="FootnoteText"/>
      </w:pPr>
      <w:r>
        <w:rPr>
          <w:rStyle w:val="FootnoteReference"/>
        </w:rPr>
        <w:footnoteRef/>
      </w:r>
      <w:r>
        <w:t xml:space="preserve"> Textual note: Some Hebrew manuscripts replace "Ebron" with "Abdon" (cf. Josh 21:30; 1 Chr 6:74). The Hebrew letters dalet and resh look alike and were often mistaken for each other. Source: textual note export.</w:t>
      </w:r>
    </w:p>
  </w:footnote>
  <w:footnote w:id="2802">
    <w:p>
      <w:pPr>
        <w:pStyle w:val="FootnoteText"/>
      </w:pPr>
      <w:r>
        <w:rPr>
          <w:rStyle w:val="FootnoteReference"/>
        </w:rPr>
        <w:footnoteRef/>
      </w:r>
      <w:r>
        <w:t xml:space="preserve"> Translation note: Greek states the lot notice concisely. The translation keeps that brevity. Source: lexical.</w:t>
      </w:r>
    </w:p>
  </w:footnote>
  <w:footnote w:id="2803">
    <w:p>
      <w:pPr>
        <w:pStyle w:val="FootnoteText"/>
      </w:pPr>
      <w:r>
        <w:rPr>
          <w:rStyle w:val="FootnoteReference"/>
        </w:rPr>
        <w:footnoteRef/>
      </w:r>
      <w:r>
        <w:t xml:space="preserve"> Translation note: Greek says Jordan from rising of sun. Source: border wording.</w:t>
      </w:r>
    </w:p>
  </w:footnote>
  <w:footnote w:id="2804">
    <w:p>
      <w:pPr>
        <w:pStyle w:val="FootnoteText"/>
      </w:pPr>
      <w:r>
        <w:rPr>
          <w:rStyle w:val="FootnoteReference"/>
        </w:rPr>
        <w:footnoteRef/>
      </w:r>
      <w:r>
        <w:t xml:space="preserve"> Textual note: The LXX does not include "Judah." Source: textual note export.</w:t>
      </w:r>
    </w:p>
  </w:footnote>
  <w:footnote w:id="2805">
    <w:p>
      <w:pPr>
        <w:pStyle w:val="FootnoteText"/>
      </w:pPr>
      <w:r>
        <w:rPr>
          <w:rStyle w:val="FootnoteReference"/>
        </w:rPr>
        <w:footnoteRef/>
      </w:r>
      <w:r>
        <w:t xml:space="preserve"> MT/LXX note: Greek appends the Dan-Amorite pressure notice here rather than the MT Leshem notice. Source: verse mapping.</w:t>
      </w:r>
    </w:p>
  </w:footnote>
  <w:footnote w:id="2806">
    <w:p>
      <w:pPr>
        <w:pStyle w:val="FootnoteText"/>
      </w:pPr>
      <w:r>
        <w:rPr>
          <w:rStyle w:val="FootnoteReference"/>
        </w:rPr>
        <w:footnoteRef/>
      </w:r>
      <w:r>
        <w:t xml:space="preserve"> Translation note: Greek line has longer addition and Lasendak here. Current line keeps that form. Source: territory wording.</w:t>
      </w:r>
    </w:p>
  </w:footnote>
  <w:footnote w:id="2807">
    <w:p>
      <w:pPr>
        <w:pStyle w:val="FootnoteText"/>
      </w:pPr>
      <w:r>
        <w:rPr>
          <w:rStyle w:val="FootnoteReference"/>
        </w:rPr>
        <w:footnoteRef/>
      </w:r>
      <w:r>
        <w:t xml:space="preserve"> Brenton note: Gr. mouth.</w:t>
      </w:r>
    </w:p>
  </w:footnote>
  <w:footnote w:id="2808">
    <w:p>
      <w:pPr>
        <w:pStyle w:val="FootnoteText"/>
      </w:pPr>
      <w:r>
        <w:rPr>
          <w:rStyle w:val="FootnoteReference"/>
        </w:rPr>
        <w:footnoteRef/>
      </w:r>
      <w:r>
        <w:t xml:space="preserve"> Name meaning: Israel (Yisrael) — God contends; strives with God. Wrestled with God and prevailed; name of the covenant nation.</w:t>
      </w:r>
    </w:p>
  </w:footnote>
  <w:footnote w:id="2809">
    <w:p>
      <w:pPr>
        <w:pStyle w:val="FootnoteText"/>
      </w:pPr>
      <w:r>
        <w:rPr>
          <w:rStyle w:val="FootnoteReference"/>
        </w:rPr>
        <w:footnoteRef/>
      </w:r>
      <w:r>
        <w:t xml:space="preserve"> Name meaning: Joshua (Yehoshua) — Yahweh saves. Led Israel into the Promised Land; his name points to the ultimate Savior.</w:t>
      </w:r>
    </w:p>
  </w:footnote>
  <w:footnote w:id="2810">
    <w:p>
      <w:pPr>
        <w:pStyle w:val="FootnoteText"/>
      </w:pPr>
      <w:r>
        <w:rPr>
          <w:rStyle w:val="FootnoteReference"/>
        </w:rPr>
        <w:footnoteRef/>
      </w:r>
      <w:r>
        <w:t xml:space="preserve"> Translation note: Greek says divisions here. Current line keeps that wording. Source: allotment wording.</w:t>
      </w:r>
    </w:p>
  </w:footnote>
  <w:footnote w:id="2811">
    <w:p>
      <w:pPr>
        <w:pStyle w:val="FootnoteText"/>
      </w:pPr>
      <w:r>
        <w:rPr>
          <w:rStyle w:val="FootnoteReference"/>
        </w:rPr>
        <w:footnoteRef/>
      </w:r>
      <w:r>
        <w:t xml:space="preserve"> Brenton note: Heb. finished dividing. The LXX seems to have read הלך for חלק.</w:t>
      </w:r>
    </w:p>
  </w:footnote>
  <w:footnote w:id="2812">
    <w:p>
      <w:pPr>
        <w:pStyle w:val="FootnoteText"/>
      </w:pPr>
      <w:r>
        <w:rPr>
          <w:rStyle w:val="FootnoteReference"/>
        </w:rPr>
        <w:footnoteRef/>
      </w:r>
      <w:r>
        <w:t xml:space="preserve"> Name meaning: Joshua (Yehoshua) — Yahweh saves. Led Israel into the Promised Land; his name points to the ultimate Savior.</w:t>
      </w:r>
    </w:p>
  </w:footnote>
  <w:footnote w:id="2813">
    <w:p>
      <w:pPr>
        <w:pStyle w:val="FootnoteText"/>
      </w:pPr>
      <w:r>
        <w:rPr>
          <w:rStyle w:val="FootnoteReference"/>
        </w:rPr>
        <w:footnoteRef/>
      </w:r>
      <w:r>
        <w:t xml:space="preserve"> Name meaning: Israel (Yisrael) — God contends; strives with God. Wrestled with God and prevailed; name of the covenant nation.</w:t>
      </w:r>
    </w:p>
  </w:footnote>
  <w:footnote w:id="2814">
    <w:p>
      <w:pPr>
        <w:pStyle w:val="FootnoteText"/>
      </w:pPr>
      <w:r>
        <w:rPr>
          <w:rStyle w:val="FootnoteReference"/>
        </w:rPr>
        <w:footnoteRef/>
      </w:r>
      <w:r>
        <w:t xml:space="preserve"> Name meaning: Moses (Mosheh) — Drawn out. Drawn out of the Nile; drew Israel out of Egypt.</w:t>
      </w:r>
    </w:p>
  </w:footnote>
  <w:footnote w:id="2815">
    <w:p>
      <w:pPr>
        <w:pStyle w:val="FootnoteText"/>
      </w:pPr>
      <w:r>
        <w:rPr>
          <w:rStyle w:val="FootnoteReference"/>
        </w:rPr>
        <w:footnoteRef/>
      </w:r>
      <w:r>
        <w:t xml:space="preserve"> Brenton note: Gr. give.</w:t>
      </w:r>
    </w:p>
  </w:footnote>
  <w:footnote w:id="2816">
    <w:p>
      <w:pPr>
        <w:pStyle w:val="FootnoteText"/>
      </w:pPr>
      <w:r>
        <w:rPr>
          <w:rStyle w:val="FootnoteReference"/>
        </w:rPr>
        <w:footnoteRef/>
      </w:r>
      <w:r>
        <w:t xml:space="preserve"> Brenton note: Gr. refugees.</w:t>
      </w:r>
    </w:p>
  </w:footnote>
  <w:footnote w:id="2817">
    <w:p>
      <w:pPr>
        <w:pStyle w:val="FootnoteText"/>
      </w:pPr>
      <w:r>
        <w:rPr>
          <w:rStyle w:val="FootnoteReference"/>
        </w:rPr>
        <w:footnoteRef/>
      </w:r>
      <w:r>
        <w:t xml:space="preserve"> Brenton note: Gr. life or soul.</w:t>
      </w:r>
    </w:p>
  </w:footnote>
  <w:footnote w:id="2818">
    <w:p>
      <w:pPr>
        <w:pStyle w:val="FootnoteText"/>
      </w:pPr>
      <w:r>
        <w:rPr>
          <w:rStyle w:val="FootnoteReference"/>
        </w:rPr>
        <w:footnoteRef/>
      </w:r>
      <w:r>
        <w:t xml:space="preserve"> Name meaning: Judah (Yehudah) — Praise. Royal tribe and ancestor of Messiah.</w:t>
      </w:r>
    </w:p>
  </w:footnote>
  <w:footnote w:id="2819">
    <w:p>
      <w:pPr>
        <w:pStyle w:val="FootnoteText"/>
      </w:pPr>
      <w:r>
        <w:rPr>
          <w:rStyle w:val="FootnoteReference"/>
        </w:rPr>
        <w:footnoteRef/>
      </w:r>
      <w:r>
        <w:t xml:space="preserve"> Brenton note: Gr. he.</w:t>
      </w:r>
    </w:p>
  </w:footnote>
  <w:footnote w:id="2820">
    <w:p>
      <w:pPr>
        <w:pStyle w:val="FootnoteText"/>
      </w:pPr>
      <w:r>
        <w:rPr>
          <w:rStyle w:val="FootnoteReference"/>
        </w:rPr>
        <w:footnoteRef/>
      </w:r>
      <w:r>
        <w:t xml:space="preserve"> Brenton note: Or, of N.</w:t>
      </w:r>
    </w:p>
  </w:footnote>
  <w:footnote w:id="2821">
    <w:p>
      <w:pPr>
        <w:pStyle w:val="FootnoteText"/>
      </w:pPr>
      <w:r>
        <w:rPr>
          <w:rStyle w:val="FootnoteReference"/>
        </w:rPr>
        <w:footnoteRef/>
      </w:r>
      <w:r>
        <w:t xml:space="preserve"> Name meaning: Reuben (Reuven) — Behold a son. Leah’s first son; hoped it would win Jacob’s love.</w:t>
      </w:r>
    </w:p>
  </w:footnote>
  <w:footnote w:id="2822">
    <w:p>
      <w:pPr>
        <w:pStyle w:val="FootnoteText"/>
      </w:pPr>
      <w:r>
        <w:rPr>
          <w:rStyle w:val="FootnoteReference"/>
        </w:rPr>
        <w:footnoteRef/>
      </w:r>
      <w:r>
        <w:t xml:space="preserve"> Translation note: Greek keeps the Bashanitis form here. Current line preserves it. Source: city wording.</w:t>
      </w:r>
    </w:p>
  </w:footnote>
  <w:footnote w:id="2823">
    <w:p>
      <w:pPr>
        <w:pStyle w:val="FootnoteText"/>
      </w:pPr>
      <w:r>
        <w:rPr>
          <w:rStyle w:val="FootnoteReference"/>
        </w:rPr>
        <w:footnoteRef/>
      </w:r>
      <w:r>
        <w:t xml:space="preserve"> Brenton note: Gr. gave.</w:t>
      </w:r>
    </w:p>
  </w:footnote>
  <w:footnote w:id="2824">
    <w:p>
      <w:pPr>
        <w:pStyle w:val="FootnoteText"/>
      </w:pPr>
      <w:r>
        <w:rPr>
          <w:rStyle w:val="FootnoteReference"/>
        </w:rPr>
        <w:footnoteRef/>
      </w:r>
      <w:r>
        <w:t xml:space="preserve"> Name meaning: Levi (Levi) — Joined; attached. Leah hoped her husband would be joined to her; tribe of priests.</w:t>
      </w:r>
    </w:p>
  </w:footnote>
  <w:footnote w:id="2825">
    <w:p>
      <w:pPr>
        <w:pStyle w:val="FootnoteText"/>
      </w:pPr>
      <w:r>
        <w:rPr>
          <w:rStyle w:val="FootnoteReference"/>
        </w:rPr>
        <w:footnoteRef/>
      </w:r>
      <w:r>
        <w:t xml:space="preserve"> Name meaning: Joshua (Yehoshua) — Yahweh saves. Led Israel into the Promised Land; his name points to the ultimate Savior.</w:t>
      </w:r>
    </w:p>
  </w:footnote>
  <w:footnote w:id="2826">
    <w:p>
      <w:pPr>
        <w:pStyle w:val="FootnoteText"/>
      </w:pPr>
      <w:r>
        <w:rPr>
          <w:rStyle w:val="FootnoteReference"/>
        </w:rPr>
        <w:footnoteRef/>
      </w:r>
      <w:r>
        <w:t xml:space="preserve"> Name meaning: Israel (Yisrael) — God contends; strives with God. Wrestled with God and prevailed; name of the covenant nation.</w:t>
      </w:r>
    </w:p>
  </w:footnote>
  <w:footnote w:id="2827">
    <w:p>
      <w:pPr>
        <w:pStyle w:val="FootnoteText"/>
      </w:pPr>
      <w:r>
        <w:rPr>
          <w:rStyle w:val="FootnoteReference"/>
        </w:rPr>
        <w:footnoteRef/>
      </w:r>
      <w:r>
        <w:t xml:space="preserve"> Name meaning: Moses (Mosheh) — Drawn out. Drawn out of the Nile; drew Israel out of Egypt.</w:t>
      </w:r>
    </w:p>
  </w:footnote>
  <w:footnote w:id="2828">
    <w:p>
      <w:pPr>
        <w:pStyle w:val="FootnoteText"/>
      </w:pPr>
      <w:r>
        <w:rPr>
          <w:rStyle w:val="FootnoteReference"/>
        </w:rPr>
        <w:footnoteRef/>
      </w:r>
      <w:r>
        <w:t xml:space="preserve"> Brenton note: Gr. the hand of Moses.</w:t>
      </w:r>
    </w:p>
  </w:footnote>
  <w:footnote w:id="2829">
    <w:p>
      <w:pPr>
        <w:pStyle w:val="FootnoteText"/>
      </w:pPr>
      <w:r>
        <w:rPr>
          <w:rStyle w:val="FootnoteReference"/>
        </w:rPr>
        <w:footnoteRef/>
      </w:r>
      <w:r>
        <w:t xml:space="preserve"> Name meaning: Aaron (Aharon) — Exalted; mountain of strength; teacher. First high priest; exalted to lead worship.</w:t>
      </w:r>
    </w:p>
  </w:footnote>
  <w:footnote w:id="2830">
    <w:p>
      <w:pPr>
        <w:pStyle w:val="FootnoteText"/>
      </w:pPr>
      <w:r>
        <w:rPr>
          <w:rStyle w:val="FootnoteReference"/>
        </w:rPr>
        <w:footnoteRef/>
      </w:r>
      <w:r>
        <w:t xml:space="preserve"> Name meaning: Judah (Yehudah) — Praise. Royal tribe and ancestor of Messiah.</w:t>
      </w:r>
    </w:p>
  </w:footnote>
  <w:footnote w:id="2831">
    <w:p>
      <w:pPr>
        <w:pStyle w:val="FootnoteText"/>
      </w:pPr>
      <w:r>
        <w:rPr>
          <w:rStyle w:val="FootnoteReference"/>
        </w:rPr>
        <w:footnoteRef/>
      </w:r>
      <w:r>
        <w:t xml:space="preserve"> Name meaning: Simeon (Shimon) — Heard. The LORD heard that Leah was hated.</w:t>
      </w:r>
    </w:p>
  </w:footnote>
  <w:footnote w:id="2832">
    <w:p>
      <w:pPr>
        <w:pStyle w:val="FootnoteText"/>
      </w:pPr>
      <w:r>
        <w:rPr>
          <w:rStyle w:val="FootnoteReference"/>
        </w:rPr>
        <w:footnoteRef/>
      </w:r>
      <w:r>
        <w:t xml:space="preserve"> Name meaning: Benjamin (Binyamin) — Son of the right hand. Rachel’s son of sorrow became son of the right hand.</w:t>
      </w:r>
    </w:p>
  </w:footnote>
  <w:footnote w:id="2833">
    <w:p>
      <w:pPr>
        <w:pStyle w:val="FootnoteText"/>
      </w:pPr>
      <w:r>
        <w:rPr>
          <w:rStyle w:val="FootnoteReference"/>
        </w:rPr>
        <w:footnoteRef/>
      </w:r>
      <w:r>
        <w:t xml:space="preserve"> Brenton note: Gr. from.</w:t>
      </w:r>
    </w:p>
  </w:footnote>
  <w:footnote w:id="2834">
    <w:p>
      <w:pPr>
        <w:pStyle w:val="FootnoteText"/>
      </w:pPr>
      <w:r>
        <w:rPr>
          <w:rStyle w:val="FootnoteReference"/>
        </w:rPr>
        <w:footnoteRef/>
      </w:r>
      <w:r>
        <w:t xml:space="preserve"> Brenton note: Or, the land of Basan.</w:t>
      </w:r>
    </w:p>
  </w:footnote>
  <w:footnote w:id="2835">
    <w:p>
      <w:pPr>
        <w:pStyle w:val="FootnoteText"/>
      </w:pPr>
      <w:r>
        <w:rPr>
          <w:rStyle w:val="FootnoteReference"/>
        </w:rPr>
        <w:footnoteRef/>
      </w:r>
      <w:r>
        <w:t xml:space="preserve"> Name meaning: Reuben (Reuven) — Behold a son. Leah’s first son; hoped it would win Jacob’s love.</w:t>
      </w:r>
    </w:p>
  </w:footnote>
  <w:footnote w:id="2836">
    <w:p>
      <w:pPr>
        <w:pStyle w:val="FootnoteText"/>
      </w:pPr>
      <w:r>
        <w:rPr>
          <w:rStyle w:val="FootnoteReference"/>
        </w:rPr>
        <w:footnoteRef/>
      </w:r>
      <w:r>
        <w:t xml:space="preserve"> Brenton note: Gr. was.</w:t>
      </w:r>
    </w:p>
  </w:footnote>
  <w:footnote w:id="2837">
    <w:p>
      <w:pPr>
        <w:pStyle w:val="FootnoteText"/>
      </w:pPr>
      <w:r>
        <w:rPr>
          <w:rStyle w:val="FootnoteReference"/>
        </w:rPr>
        <w:footnoteRef/>
      </w:r>
      <w:r>
        <w:t xml:space="preserve"> Brenton note: Gr. he.</w:t>
      </w:r>
    </w:p>
  </w:footnote>
  <w:footnote w:id="2838">
    <w:p>
      <w:pPr>
        <w:pStyle w:val="FootnoteText"/>
      </w:pPr>
      <w:r>
        <w:rPr>
          <w:rStyle w:val="FootnoteReference"/>
        </w:rPr>
        <w:footnoteRef/>
      </w:r>
      <w:r>
        <w:t xml:space="preserve"> Brenton note: Or, parent city. See note chap. 10. 2.</w:t>
      </w:r>
    </w:p>
  </w:footnote>
  <w:footnote w:id="2839">
    <w:p>
      <w:pPr>
        <w:pStyle w:val="FootnoteText"/>
      </w:pPr>
      <w:r>
        <w:rPr>
          <w:rStyle w:val="FootnoteReference"/>
        </w:rPr>
        <w:footnoteRef/>
      </w:r>
      <w:r>
        <w:t xml:space="preserve"> Name meaning: Caleb (Kalev) — Whole-hearted; dog. Followed the LORD fully; faithful like a dog.</w:t>
      </w:r>
    </w:p>
  </w:footnote>
  <w:footnote w:id="2840">
    <w:p>
      <w:pPr>
        <w:pStyle w:val="FootnoteText"/>
      </w:pPr>
      <w:r>
        <w:rPr>
          <w:rStyle w:val="FootnoteReference"/>
        </w:rPr>
        <w:footnoteRef/>
      </w:r>
      <w:r>
        <w:t xml:space="preserve"> Brenton note: The Greek word is different from that translated ‘suburbs.’ above.—q. d. glebe.</w:t>
      </w:r>
    </w:p>
  </w:footnote>
  <w:footnote w:id="2841">
    <w:p>
      <w:pPr>
        <w:pStyle w:val="FootnoteText"/>
      </w:pPr>
      <w:r>
        <w:rPr>
          <w:rStyle w:val="FootnoteReference"/>
        </w:rPr>
        <w:footnoteRef/>
      </w:r>
      <w:r>
        <w:t xml:space="preserve"> Brenton note: Heb. the cities of their lot.</w:t>
      </w:r>
    </w:p>
  </w:footnote>
  <w:footnote w:id="2842">
    <w:p>
      <w:pPr>
        <w:pStyle w:val="FootnoteText"/>
      </w:pPr>
      <w:r>
        <w:rPr>
          <w:rStyle w:val="FootnoteReference"/>
        </w:rPr>
        <w:footnoteRef/>
      </w:r>
      <w:r>
        <w:t xml:space="preserve"> Translation note: Greek repeats set-apart wording for the city lands here. Current line keeps that pattern. Source: city wording.</w:t>
      </w:r>
    </w:p>
  </w:footnote>
  <w:footnote w:id="2843">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4">
    <w:p>
      <w:pPr>
        <w:pStyle w:val="FootnoteText"/>
      </w:pPr>
      <w:r>
        <w:rPr>
          <w:rStyle w:val="FootnoteReference"/>
        </w:rPr>
        <w:footnoteRef/>
      </w:r>
      <w:r>
        <w:t xml:space="preserve"> Textual note: The Tg. and many Hebrew manuscripts do not include Josh 21:36-37. However, this material is in the LXX, Vg., and some Hebrew manuscripts (cf. 1 Chr 6:78-79). Source: textual note export.</w:t>
      </w:r>
    </w:p>
  </w:footnote>
  <w:footnote w:id="2845">
    <w:p>
      <w:pPr>
        <w:pStyle w:val="FootnoteText"/>
      </w:pPr>
      <w:r>
        <w:rPr>
          <w:rStyle w:val="FootnoteReference"/>
        </w:rPr>
        <w:footnoteRef/>
      </w:r>
      <w:r>
        <w:t xml:space="preserve"> Brenton note: i. e. the portion allotted, or assigned them.</w:t>
      </w:r>
    </w:p>
  </w:footnote>
  <w:footnote w:id="2846">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2847">
    <w:p>
      <w:pPr>
        <w:pStyle w:val="FootnoteText"/>
      </w:pPr>
      <w:r>
        <w:rPr>
          <w:rStyle w:val="FootnoteReference"/>
        </w:rPr>
        <w:footnoteRef/>
      </w:r>
      <w:r>
        <w:t xml:space="preserve"> Name meaning: Joshua (Yehoshua) — Yahweh saves. Led Israel into the Promised Land; his name points to the ultimate Savior.</w:t>
      </w:r>
    </w:p>
  </w:footnote>
  <w:footnote w:id="2848">
    <w:p>
      <w:pPr>
        <w:pStyle w:val="FootnoteText"/>
      </w:pPr>
      <w:r>
        <w:rPr>
          <w:rStyle w:val="FootnoteReference"/>
        </w:rPr>
        <w:footnoteRef/>
      </w:r>
      <w:r>
        <w:t xml:space="preserve"> Name meaning: Reuben (Reuven) — Behold a son. Leah’s first son; hoped it would win Jacob’s love.</w:t>
      </w:r>
    </w:p>
  </w:footnote>
  <w:footnote w:id="2849">
    <w:p>
      <w:pPr>
        <w:pStyle w:val="FootnoteText"/>
      </w:pPr>
      <w:r>
        <w:rPr>
          <w:rStyle w:val="FootnoteReference"/>
        </w:rPr>
        <w:footnoteRef/>
      </w:r>
      <w:r>
        <w:t xml:space="preserve"> Name meaning: Moses (Mosheh) — Drawn out. Drawn out of the Nile; drew Israel out of Egypt.</w:t>
      </w:r>
    </w:p>
  </w:footnote>
  <w:footnote w:id="2850">
    <w:p>
      <w:pPr>
        <w:pStyle w:val="FootnoteText"/>
      </w:pPr>
      <w:r>
        <w:rPr>
          <w:rStyle w:val="FootnoteReference"/>
        </w:rPr>
        <w:footnoteRef/>
      </w:r>
      <w:r>
        <w:t xml:space="preserve"> Translation note: Greek says houses here rather than tents. The translation keeps that wording. Source: lexical.</w:t>
      </w:r>
    </w:p>
  </w:footnote>
  <w:footnote w:id="2851">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2852">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2853">
    <w:p>
      <w:pPr>
        <w:pStyle w:val="FootnoteText"/>
      </w:pPr>
      <w:r>
        <w:rPr>
          <w:rStyle w:val="FootnoteReference"/>
        </w:rPr>
        <w:footnoteRef/>
      </w:r>
      <w:r>
        <w:t xml:space="preserve"> Translation note: Greek says beyond the Jordan by the sea. Source: location wording.</w:t>
      </w:r>
    </w:p>
  </w:footnote>
  <w:footnote w:id="2854">
    <w:p>
      <w:pPr>
        <w:pStyle w:val="FootnoteText"/>
      </w:pPr>
      <w:r>
        <w:rPr>
          <w:rStyle w:val="FootnoteReference"/>
        </w:rPr>
        <w:footnoteRef/>
      </w:r>
      <w:r>
        <w:t xml:space="preserve"> Translation note: Greek says they divided the plunder of their enemies with their brothers. Source: plunder wording.</w:t>
      </w:r>
    </w:p>
  </w:footnote>
  <w:footnote w:id="2855">
    <w:p>
      <w:pPr>
        <w:pStyle w:val="FootnoteText"/>
      </w:pPr>
      <w:r>
        <w:rPr>
          <w:rStyle w:val="FootnoteReference"/>
        </w:rPr>
        <w:footnoteRef/>
      </w:r>
      <w:r>
        <w:t xml:space="preserve"> Name meaning: Israel (Yisrael) — God contends; strives with God. Wrestled with God and prevailed; name of the covenant nation.</w:t>
      </w:r>
    </w:p>
  </w:footnote>
  <w:footnote w:id="2856">
    <w:p>
      <w:pPr>
        <w:pStyle w:val="FootnoteText"/>
      </w:pPr>
      <w:r>
        <w:rPr>
          <w:rStyle w:val="FootnoteReference"/>
        </w:rPr>
        <w:footnoteRef/>
      </w:r>
      <w:r>
        <w:t xml:space="preserve"> Translation note: Greek says a great altar to behold. Source: altar wording.</w:t>
      </w:r>
    </w:p>
  </w:footnote>
  <w:footnote w:id="2857">
    <w:p>
      <w:pPr>
        <w:pStyle w:val="FootnoteText"/>
      </w:pPr>
      <w:r>
        <w:rPr>
          <w:rStyle w:val="FootnoteReference"/>
        </w:rPr>
        <w:footnoteRef/>
      </w:r>
      <w:r>
        <w:t xml:space="preserve"> Translation note: Greek keeps this location wording. Source: altar location.</w:t>
      </w:r>
    </w:p>
  </w:footnote>
  <w:footnote w:id="2858">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2859">
    <w:p>
      <w:pPr>
        <w:pStyle w:val="FootnoteText"/>
      </w:pPr>
      <w:r>
        <w:rPr>
          <w:rStyle w:val="FootnoteReference"/>
        </w:rPr>
        <w:footnoteRef/>
      </w:r>
      <w:r>
        <w:t xml:space="preserve"> Name meaning: Aaron (Aharon) — Exalted; mountain of strength; teacher. First high priest; exalted to lead worship.</w:t>
      </w:r>
    </w:p>
  </w:footnote>
  <w:footnote w:id="2860">
    <w:p>
      <w:pPr>
        <w:pStyle w:val="FootnoteText"/>
      </w:pPr>
      <w:r>
        <w:rPr>
          <w:rStyle w:val="FootnoteReference"/>
        </w:rPr>
        <w:footnoteRef/>
      </w:r>
      <w:r>
        <w:t xml:space="preserve"> Brenton note: Gr. halves, adj. q. d. dimidios viros.</w:t>
      </w:r>
    </w:p>
  </w:footnote>
  <w:footnote w:id="2861">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2862">
    <w:p>
      <w:pPr>
        <w:pStyle w:val="FootnoteText"/>
      </w:pPr>
      <w:r>
        <w:rPr>
          <w:rStyle w:val="FootnoteReference"/>
        </w:rPr>
        <w:footnoteRef/>
      </w:r>
      <w:r>
        <w:t xml:space="preserve"> Translation note: Greek uses rebel/apostate wording here. Current line keeps that stronger term. Source: altar wording.</w:t>
      </w:r>
    </w:p>
  </w:footnote>
  <w:footnote w:id="286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2864">
    <w:p>
      <w:pPr>
        <w:pStyle w:val="FootnoteText"/>
      </w:pPr>
      <w:r>
        <w:rPr>
          <w:rStyle w:val="FootnoteReference"/>
        </w:rPr>
        <w:footnoteRef/>
      </w:r>
      <w:r>
        <w:t xml:space="preserve"> Brenton note: Gr. to-morrow.</w:t>
      </w:r>
    </w:p>
  </w:footnote>
  <w:footnote w:id="2865">
    <w:p>
      <w:pPr>
        <w:pStyle w:val="FootnoteText"/>
      </w:pPr>
      <w:r>
        <w:rPr>
          <w:rStyle w:val="FootnoteReference"/>
        </w:rPr>
        <w:footnoteRef/>
      </w:r>
      <w:r>
        <w:t xml:space="preserve"> Translation note: Greek says share rather than part. The translation keeps that wording. Source: lexical.</w:t>
      </w:r>
    </w:p>
  </w:footnote>
  <w:footnote w:id="2866">
    <w:p>
      <w:pPr>
        <w:pStyle w:val="FootnoteText"/>
      </w:pPr>
      <w:r>
        <w:rPr>
          <w:rStyle w:val="FootnoteReference"/>
        </w:rPr>
        <w:footnoteRef/>
      </w:r>
      <w:r>
        <w:t xml:space="preserve"> Brenton note: Gr. of.</w:t>
      </w:r>
    </w:p>
  </w:footnote>
  <w:footnote w:id="2867">
    <w:p>
      <w:pPr>
        <w:pStyle w:val="FootnoteText"/>
      </w:pPr>
      <w:r>
        <w:rPr>
          <w:rStyle w:val="FootnoteReference"/>
        </w:rPr>
        <w:footnoteRef/>
      </w:r>
      <w:r>
        <w:t xml:space="preserve"> Brenton note: Gr. spoke.</w:t>
      </w:r>
    </w:p>
  </w:footnote>
  <w:footnote w:id="2868">
    <w:p>
      <w:pPr>
        <w:pStyle w:val="FootnoteText"/>
      </w:pPr>
      <w:r>
        <w:rPr>
          <w:rStyle w:val="FootnoteReference"/>
        </w:rPr>
        <w:footnoteRef/>
      </w:r>
      <w:r>
        <w:t xml:space="preserve"> Translation note: Greek says sacrifices of salvation here. Current line keeps that wording. Source: altar witness wording.</w:t>
      </w:r>
    </w:p>
  </w:footnote>
  <w:footnote w:id="2869">
    <w:p>
      <w:pPr>
        <w:pStyle w:val="FootnoteText"/>
      </w:pPr>
      <w:r>
        <w:rPr>
          <w:rStyle w:val="FootnoteReference"/>
        </w:rPr>
        <w:footnoteRef/>
      </w:r>
      <w:r>
        <w:t xml:space="preserve"> Brenton note: Gr. to-morrow.</w:t>
      </w:r>
    </w:p>
  </w:footnote>
  <w:footnote w:id="2870">
    <w:p>
      <w:pPr>
        <w:pStyle w:val="FootnoteText"/>
      </w:pPr>
      <w:r>
        <w:rPr>
          <w:rStyle w:val="FootnoteReference"/>
        </w:rPr>
        <w:footnoteRef/>
      </w:r>
      <w:r>
        <w:t xml:space="preserve"> Brenton note: Gr. of.</w:t>
      </w:r>
    </w:p>
  </w:footnote>
  <w:footnote w:id="2871">
    <w:p>
      <w:pPr>
        <w:pStyle w:val="FootnoteText"/>
      </w:pPr>
      <w:r>
        <w:rPr>
          <w:rStyle w:val="FootnoteReference"/>
        </w:rPr>
        <w:footnoteRef/>
      </w:r>
      <w:r>
        <w:t xml:space="preserve"> Translation note: Greek says likeness of the altar and keeps the witness line explicit. Source: cultic wording.</w:t>
      </w:r>
    </w:p>
  </w:footnote>
  <w:footnote w:id="2872">
    <w:p>
      <w:pPr>
        <w:pStyle w:val="FootnoteText"/>
      </w:pPr>
      <w:r>
        <w:rPr>
          <w:rStyle w:val="FootnoteReference"/>
        </w:rPr>
        <w:footnoteRef/>
      </w:r>
      <w:r>
        <w:t xml:space="preserve"> Translation note: The Greek line combines salamin wording with σωτηρίου wording. Current wording keeps the phrase inside the project salvation-offering family rather than harmonizing to peace-offering tradition. Source: soteria sacrifice formula.</w:t>
      </w:r>
    </w:p>
  </w:footnote>
  <w:footnote w:id="2873">
    <w:p>
      <w:pPr>
        <w:pStyle w:val="FootnoteText"/>
      </w:pPr>
      <w:r>
        <w:rPr>
          <w:rStyle w:val="FootnoteReference"/>
        </w:rPr>
        <w:footnoteRef/>
      </w:r>
      <w:r>
        <w:t xml:space="preserve"> Brenton note: A double translation in Greek.</w:t>
      </w:r>
    </w:p>
  </w:footnote>
  <w:footnote w:id="2874">
    <w:p>
      <w:pPr>
        <w:pStyle w:val="FootnoteText"/>
      </w:pPr>
      <w:r>
        <w:rPr>
          <w:rStyle w:val="FootnoteReference"/>
        </w:rPr>
        <w:footnoteRef/>
      </w:r>
      <w:r>
        <w:t xml:space="preserve"> Brenton note: Gr. having heard.</w:t>
      </w:r>
    </w:p>
  </w:footnote>
  <w:footnote w:id="2875">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2876">
    <w:p>
      <w:pPr>
        <w:pStyle w:val="FootnoteText"/>
      </w:pPr>
      <w:r>
        <w:rPr>
          <w:rStyle w:val="FootnoteReference"/>
        </w:rPr>
        <w:footnoteRef/>
      </w:r>
      <w:r>
        <w:t xml:space="preserve"> Brenton note: Gr. them.</w:t>
      </w:r>
    </w:p>
  </w:footnote>
  <w:footnote w:id="2877">
    <w:p>
      <w:pPr>
        <w:pStyle w:val="FootnoteText"/>
      </w:pPr>
      <w:r>
        <w:rPr>
          <w:rStyle w:val="FootnoteReference"/>
        </w:rPr>
        <w:footnoteRef/>
      </w:r>
      <w:r>
        <w:t xml:space="preserve"> MT/LXX note: The Greek gives a simple witness formula here. Manual Logos export supports the current LXX wording against the MT-style altar-name expansion. Source: witness formula + witnesses.</w:t>
      </w:r>
    </w:p>
  </w:footnote>
  <w:footnote w:id="2878">
    <w:p>
      <w:pPr>
        <w:pStyle w:val="FootnoteText"/>
      </w:pPr>
      <w:r>
        <w:rPr>
          <w:rStyle w:val="FootnoteReference"/>
        </w:rPr>
        <w:footnoteRef/>
      </w:r>
      <w:r>
        <w:t xml:space="preserve"> Textual note: The LXX includes "and the half tribe of Manasseh" after "Gad." Source: textual note export.</w:t>
      </w:r>
    </w:p>
  </w:footnote>
  <w:footnote w:id="2879">
    <w:p>
      <w:pPr>
        <w:pStyle w:val="FootnoteText"/>
      </w:pPr>
      <w:r>
        <w:rPr>
          <w:rStyle w:val="FootnoteReference"/>
        </w:rPr>
        <w:footnoteRef/>
      </w:r>
      <w:r>
        <w:t xml:space="preserve"> Textual note: Most Hebrew manuscripts lack "witness"; however, it is attested in the Syr., Tg., and some Hebrew manuscripts. Source: textual note export.</w:t>
      </w:r>
    </w:p>
  </w:footnote>
  <w:footnote w:id="2880">
    <w:p>
      <w:pPr>
        <w:pStyle w:val="FootnoteText"/>
      </w:pPr>
      <w:r>
        <w:rPr>
          <w:rStyle w:val="FootnoteReference"/>
        </w:rPr>
        <w:footnoteRef/>
      </w:r>
      <w:r>
        <w:t xml:space="preserve"> Name meaning: Israel (Yisrael) — God contends; strives with God. Wrestled with God and prevailed; name of the covenant nation.</w:t>
      </w:r>
    </w:p>
  </w:footnote>
  <w:footnote w:id="2881">
    <w:p>
      <w:pPr>
        <w:pStyle w:val="FootnoteText"/>
      </w:pPr>
      <w:r>
        <w:rPr>
          <w:rStyle w:val="FootnoteReference"/>
        </w:rPr>
        <w:footnoteRef/>
      </w:r>
      <w:r>
        <w:t xml:space="preserve"> Name meaning: Joshua (Yehoshua) — Yahweh saves. Led Israel into the Promised Land; his name points to the ultimate Savior.</w:t>
      </w:r>
    </w:p>
  </w:footnote>
  <w:footnote w:id="2882">
    <w:p>
      <w:pPr>
        <w:pStyle w:val="FootnoteText"/>
      </w:pPr>
      <w:r>
        <w:rPr>
          <w:rStyle w:val="FootnoteReference"/>
        </w:rPr>
        <w:footnoteRef/>
      </w:r>
      <w:r>
        <w:t xml:space="preserve"> Brenton note: Gr. days.</w:t>
      </w:r>
    </w:p>
  </w:footnote>
  <w:footnote w:id="2883">
    <w:p>
      <w:pPr>
        <w:pStyle w:val="FootnoteText"/>
      </w:pPr>
      <w:r>
        <w:rPr>
          <w:rStyle w:val="FootnoteReference"/>
        </w:rPr>
        <w:footnoteRef/>
      </w:r>
      <w:r>
        <w:t xml:space="preserve"> Brenton note: Gr. cast upon you.</w:t>
      </w:r>
    </w:p>
  </w:footnote>
  <w:footnote w:id="2884">
    <w:p>
      <w:pPr>
        <w:pStyle w:val="FootnoteText"/>
      </w:pPr>
      <w:r>
        <w:rPr>
          <w:rStyle w:val="FootnoteReference"/>
        </w:rPr>
        <w:footnoteRef/>
      </w:r>
      <w:r>
        <w:t xml:space="preserve"> Brenton note: Gr. he shall bound.</w:t>
      </w:r>
    </w:p>
  </w:footnote>
  <w:footnote w:id="2885">
    <w:p>
      <w:pPr>
        <w:pStyle w:val="FootnoteText"/>
      </w:pPr>
      <w:r>
        <w:rPr>
          <w:rStyle w:val="FootnoteReference"/>
        </w:rPr>
        <w:footnoteRef/>
      </w:r>
      <w:r>
        <w:t xml:space="preserve"> Name meaning: Moses (Mosheh) — Drawn out. Drawn out of the Nile; drew Israel out of Egypt.</w:t>
      </w:r>
    </w:p>
  </w:footnote>
  <w:footnote w:id="2886">
    <w:p>
      <w:pPr>
        <w:pStyle w:val="FootnoteText"/>
      </w:pPr>
      <w:r>
        <w:rPr>
          <w:rStyle w:val="FootnoteReference"/>
        </w:rPr>
        <w:footnoteRef/>
      </w:r>
      <w:r>
        <w:t xml:space="preserve"> Translation note: Greek says nails in your heels and darts in your eyes. Source: image wording.</w:t>
      </w:r>
    </w:p>
  </w:footnote>
  <w:footnote w:id="2887">
    <w:p>
      <w:pPr>
        <w:pStyle w:val="FootnoteText"/>
      </w:pPr>
      <w:r>
        <w:rPr>
          <w:rStyle w:val="FootnoteReference"/>
        </w:rPr>
        <w:footnoteRef/>
      </w:r>
      <w:r>
        <w:t xml:space="preserve"> Translation note: Greek says not one word has fallen and none has failed away. Source: promise wording.</w:t>
      </w:r>
    </w:p>
  </w:footnote>
  <w:footnote w:id="2888">
    <w:p>
      <w:pPr>
        <w:pStyle w:val="FootnoteText"/>
      </w:pPr>
      <w:r>
        <w:rPr>
          <w:rStyle w:val="FootnoteReference"/>
        </w:rPr>
        <w:footnoteRef/>
      </w:r>
      <w:r>
        <w:t xml:space="preserve"> Translation note: Greek pairs good words and evil words here. Source: parallel wording.</w:t>
      </w:r>
    </w:p>
  </w:footnote>
  <w:footnote w:id="2889">
    <w:p>
      <w:pPr>
        <w:pStyle w:val="FootnoteText"/>
      </w:pPr>
      <w:r>
        <w:rPr>
          <w:rStyle w:val="FootnoteReference"/>
        </w:rPr>
        <w:footnoteRef/>
      </w:r>
      <w:r>
        <w:t xml:space="preserve"> Translation note: Greek row here preserves warning clause only. Source: mapping wording.</w:t>
      </w:r>
    </w:p>
  </w:footnote>
  <w:footnote w:id="2890">
    <w:p>
      <w:pPr>
        <w:pStyle w:val="FootnoteText"/>
      </w:pPr>
      <w:r>
        <w:rPr>
          <w:rStyle w:val="FootnoteReference"/>
        </w:rPr>
        <w:footnoteRef/>
      </w:r>
      <w:r>
        <w:t xml:space="preserve"> Name meaning: Joshua (Yehoshua) — Yahweh saves. Led Israel into the Promised Land; his name points to the ultimate Savior.</w:t>
      </w:r>
    </w:p>
  </w:footnote>
  <w:footnote w:id="2891">
    <w:p>
      <w:pPr>
        <w:pStyle w:val="FootnoteText"/>
      </w:pPr>
      <w:r>
        <w:rPr>
          <w:rStyle w:val="FootnoteReference"/>
        </w:rPr>
        <w:footnoteRef/>
      </w:r>
      <w:r>
        <w:t xml:space="preserve"> Name meaning: Israel (Yisrael) — God contends; strives with God. Wrestled with God and prevailed; name of the covenant nation.</w:t>
      </w:r>
    </w:p>
  </w:footnote>
  <w:footnote w:id="2892">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2893">
    <w:p>
      <w:pPr>
        <w:pStyle w:val="FootnoteText"/>
      </w:pPr>
      <w:r>
        <w:rPr>
          <w:rStyle w:val="FootnoteReference"/>
        </w:rPr>
        <w:footnoteRef/>
      </w:r>
      <w:r>
        <w:t xml:space="preserve"> Name meaning: Isaac (Yitzchak) — He laughs; laughter. His name answers Abraham and Sarah's laughter and marks the promised son.</w:t>
      </w:r>
    </w:p>
  </w:footnote>
  <w:footnote w:id="2894">
    <w:p>
      <w:pPr>
        <w:pStyle w:val="FootnoteText"/>
      </w:pPr>
      <w:r>
        <w:rPr>
          <w:rStyle w:val="FootnoteReference"/>
        </w:rPr>
        <w:footnoteRef/>
      </w:r>
      <w:r>
        <w:t xml:space="preserve"> Brenton note: Gr. in.</w:t>
      </w:r>
    </w:p>
  </w:footnote>
  <w:footnote w:id="2895">
    <w:p>
      <w:pPr>
        <w:pStyle w:val="FootnoteText"/>
      </w:pPr>
      <w:r>
        <w:rPr>
          <w:rStyle w:val="FootnoteReference"/>
        </w:rPr>
        <w:footnoteRef/>
      </w:r>
      <w:r>
        <w:t xml:space="preserve"> Name meaning: Jacob (Yaaqov) — Supplanter; heel-grabber. Grabbed Esau’s heel at birth; later supplanted him and became Israel.</w:t>
      </w:r>
    </w:p>
  </w:footnote>
  <w:footnote w:id="2896">
    <w:p>
      <w:pPr>
        <w:pStyle w:val="FootnoteText"/>
      </w:pPr>
      <w:r>
        <w:rPr>
          <w:rStyle w:val="FootnoteReference"/>
        </w:rPr>
        <w:footnoteRef/>
      </w:r>
      <w:r>
        <w:t xml:space="preserve"> Name meaning: Esau (Esav) — Hairy; red. Born hairy and red; sold his birthright for red stew.</w:t>
      </w:r>
    </w:p>
  </w:footnote>
  <w:footnote w:id="2897">
    <w:p>
      <w:pPr>
        <w:pStyle w:val="FootnoteText"/>
      </w:pPr>
      <w:r>
        <w:rPr>
          <w:rStyle w:val="FootnoteReference"/>
        </w:rPr>
        <w:footnoteRef/>
      </w:r>
      <w:r>
        <w:t xml:space="preserve"> Translation note: Greek says he put cloud and gloom between us and Egyptians. Source: exodus wording.</w:t>
      </w:r>
    </w:p>
  </w:footnote>
  <w:footnote w:id="2898">
    <w:p>
      <w:pPr>
        <w:pStyle w:val="FootnoteText"/>
      </w:pPr>
      <w:r>
        <w:rPr>
          <w:rStyle w:val="FootnoteReference"/>
        </w:rPr>
        <w:footnoteRef/>
      </w:r>
      <w:r>
        <w:t xml:space="preserve"> Brenton note: Gr. gave.</w:t>
      </w:r>
    </w:p>
  </w:footnote>
  <w:footnote w:id="2899">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2900">
    <w:p>
      <w:pPr>
        <w:pStyle w:val="FootnoteText"/>
      </w:pPr>
      <w:r>
        <w:rPr>
          <w:rStyle w:val="FootnoteReference"/>
        </w:rPr>
        <w:footnoteRef/>
      </w:r>
      <w:r>
        <w:t xml:space="preserve"> Brenton note: Gr. set himself in array.</w:t>
      </w:r>
    </w:p>
  </w:footnote>
  <w:footnote w:id="2901">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2902">
    <w:p>
      <w:pPr>
        <w:pStyle w:val="FootnoteText"/>
      </w:pPr>
      <w:r>
        <w:rPr>
          <w:rStyle w:val="FootnoteReference"/>
        </w:rPr>
        <w:footnoteRef/>
      </w:r>
      <w:r>
        <w:t xml:space="preserve"> Brenton note: Or, shall eat.</w:t>
      </w:r>
    </w:p>
  </w:footnote>
  <w:footnote w:id="2903">
    <w:p>
      <w:pPr>
        <w:pStyle w:val="FootnoteText"/>
      </w:pPr>
      <w:r>
        <w:rPr>
          <w:rStyle w:val="FootnoteReference"/>
        </w:rPr>
        <w:footnoteRef/>
      </w:r>
      <w:r>
        <w:t xml:space="preserve"> Translation note: Greek explicitly adds that clause at the end. Source: added clause.</w:t>
      </w:r>
    </w:p>
  </w:footnote>
  <w:footnote w:id="2904">
    <w:p>
      <w:pPr>
        <w:pStyle w:val="FootnoteText"/>
      </w:pPr>
      <w:r>
        <w:rPr>
          <w:rStyle w:val="FootnoteReference"/>
        </w:rPr>
        <w:footnoteRef/>
      </w:r>
      <w:r>
        <w:t xml:space="preserve"> Brenton note: Gr. whom we passed through them. Hebraism See Mark 1. 7; Luke 3. 16; 1 Pet. 2. 24.</w:t>
      </w:r>
    </w:p>
  </w:footnote>
  <w:footnote w:id="2905">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2906">
    <w:p>
      <w:pPr>
        <w:pStyle w:val="FootnoteText"/>
      </w:pPr>
      <w:r>
        <w:rPr>
          <w:rStyle w:val="FootnoteReference"/>
        </w:rPr>
        <w:footnoteRef/>
      </w:r>
      <w:r>
        <w:t xml:space="preserve"> Brenton note: Or, whereas on the contrary.</w:t>
      </w:r>
    </w:p>
  </w:footnote>
  <w:footnote w:id="2907">
    <w:p>
      <w:pPr>
        <w:pStyle w:val="FootnoteText"/>
      </w:pPr>
      <w:r>
        <w:rPr>
          <w:rStyle w:val="FootnoteReference"/>
        </w:rPr>
        <w:footnoteRef/>
      </w:r>
      <w:r>
        <w:t xml:space="preserve"> Brenton note: Gr. Properly a pine or turpentine tree. So chap. 17. 9.</w:t>
      </w:r>
    </w:p>
  </w:footnote>
  <w:footnote w:id="2908">
    <w:p>
      <w:pPr>
        <w:pStyle w:val="FootnoteText"/>
      </w:pPr>
      <w:r>
        <w:rPr>
          <w:rStyle w:val="FootnoteReference"/>
        </w:rPr>
        <w:footnoteRef/>
      </w:r>
      <w:r>
        <w:t xml:space="preserve"> Translation note: Greek says it has heard here. Current line keeps that wording. Source: witness wording.</w:t>
      </w:r>
    </w:p>
  </w:footnote>
  <w:footnote w:id="2909">
    <w:p>
      <w:pPr>
        <w:pStyle w:val="FootnoteText"/>
      </w:pPr>
      <w:r>
        <w:rPr>
          <w:rStyle w:val="FootnoteReference"/>
        </w:rPr>
        <w:footnoteRef/>
      </w:r>
      <w:r>
        <w:t xml:space="preserve"> Brenton note: Gr. drew out the time with Joshua. Hebraism.</w:t>
      </w:r>
    </w:p>
  </w:footnote>
  <w:footnote w:id="2910">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2911">
    <w:p>
      <w:pPr>
        <w:pStyle w:val="FootnoteText"/>
      </w:pPr>
      <w:r>
        <w:rPr>
          <w:rStyle w:val="FootnoteReference"/>
        </w:rPr>
        <w:footnoteRef/>
      </w:r>
      <w:r>
        <w:t xml:space="preserve"> Name meaning: Joseph (Yosef) — He adds; may He add. God added to his blessings despite betrayal; savior of his family.</w:t>
      </w:r>
    </w:p>
  </w:footnote>
  <w:footnote w:id="2912">
    <w:p>
      <w:pPr>
        <w:pStyle w:val="FootnoteText"/>
      </w:pPr>
      <w:r>
        <w:rPr>
          <w:rStyle w:val="FootnoteReference"/>
        </w:rPr>
        <w:footnoteRef/>
      </w:r>
      <w:r>
        <w:t xml:space="preserve"> Translation note: Greek says hundred lambs here. Current line keeps that wording. Source: joseph wording.</w:t>
      </w:r>
    </w:p>
  </w:footnote>
  <w:footnote w:id="2913">
    <w:p>
      <w:pPr>
        <w:pStyle w:val="FootnoteText"/>
      </w:pPr>
      <w:r>
        <w:rPr>
          <w:rStyle w:val="FootnoteReference"/>
        </w:rPr>
        <w:footnoteRef/>
      </w:r>
      <w:r>
        <w:t xml:space="preserve"> Name meaning: Aaron (Aharon) — Exalted; mountain of strength; teacher. First high priest; exalted to lead worship.</w:t>
      </w:r>
    </w:p>
  </w:footnote>
  <w:footnote w:id="2914">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2915">
    <w:p>
      <w:pPr>
        <w:pStyle w:val="FootnoteText"/>
      </w:pPr>
      <w:r>
        <w:rPr>
          <w:rStyle w:val="FootnoteReference"/>
        </w:rPr>
        <w:footnoteRef/>
      </w:r>
      <w:r>
        <w:t xml:space="preserve"> Name meaning: Joshua (Yehoshua) — Yahweh saves. Led Israel into the Promised Land; his name points to the ultimate Savior.</w:t>
      </w:r>
    </w:p>
  </w:footnote>
  <w:footnote w:id="2916">
    <w:p>
      <w:pPr>
        <w:pStyle w:val="FootnoteText"/>
      </w:pPr>
      <w:r>
        <w:rPr>
          <w:rStyle w:val="FootnoteReference"/>
        </w:rPr>
        <w:footnoteRef/>
      </w:r>
      <w:r>
        <w:t xml:space="preserve"> Name meaning: Israel (Yisrael) — God contends; strives with God. Wrestled with God and prevailed; name of the covenant nation.</w:t>
      </w:r>
    </w:p>
  </w:footnote>
  <w:footnote w:id="2917">
    <w:p>
      <w:pPr>
        <w:pStyle w:val="FootnoteText"/>
      </w:pPr>
      <w:r>
        <w:rPr>
          <w:rStyle w:val="FootnoteReference"/>
        </w:rPr>
        <w:footnoteRef/>
      </w:r>
      <w:r>
        <w:t xml:space="preserve"> Name meaning: Judah (Yehudah) — Praise. Royal tribe and ancestor of Messiah.</w:t>
      </w:r>
    </w:p>
  </w:footnote>
  <w:footnote w:id="2918">
    <w:p>
      <w:pPr>
        <w:pStyle w:val="FootnoteText"/>
      </w:pPr>
      <w:r>
        <w:rPr>
          <w:rStyle w:val="FootnoteReference"/>
        </w:rPr>
        <w:footnoteRef/>
      </w:r>
      <w:r>
        <w:t xml:space="preserve"> Name meaning: Simeon (Shimon) — Heard. The LORD heard that Leah was hated.</w:t>
      </w:r>
    </w:p>
  </w:footnote>
  <w:footnote w:id="2919">
    <w:p>
      <w:pPr>
        <w:pStyle w:val="FootnoteText"/>
      </w:pPr>
      <w:r>
        <w:rPr>
          <w:rStyle w:val="FootnoteReference"/>
        </w:rPr>
        <w:footnoteRef/>
      </w:r>
      <w:r>
        <w:t xml:space="preserve"> Translation note: Greek has singular into his hand here. Source: number shift.</w:t>
      </w:r>
    </w:p>
  </w:footnote>
  <w:footnote w:id="2920">
    <w:p>
      <w:pPr>
        <w:pStyle w:val="FootnoteText"/>
      </w:pPr>
      <w:r>
        <w:rPr>
          <w:rStyle w:val="FootnoteReference"/>
        </w:rPr>
        <w:footnoteRef/>
      </w:r>
      <w:r>
        <w:t xml:space="preserve"> Brenton note: Gr. bring.</w:t>
      </w:r>
    </w:p>
  </w:footnote>
  <w:footnote w:id="2921">
    <w:p>
      <w:pPr>
        <w:pStyle w:val="FootnoteText"/>
      </w:pPr>
      <w:r>
        <w:rPr>
          <w:rStyle w:val="FootnoteReference"/>
        </w:rPr>
        <w:footnoteRef/>
      </w:r>
      <w:r>
        <w:t xml:space="preserve"> Name meaning: Caleb (Kalev) — Whole-hearted; dog. Followed the LORD fully; faithful like a dog.</w:t>
      </w:r>
    </w:p>
  </w:footnote>
  <w:footnote w:id="2922">
    <w:p>
      <w:pPr>
        <w:pStyle w:val="FootnoteText"/>
      </w:pPr>
      <w:r>
        <w:rPr>
          <w:rStyle w:val="FootnoteReference"/>
        </w:rPr>
        <w:footnoteRef/>
      </w:r>
      <w:r>
        <w:t xml:space="preserve"> Textual note: Instead of "As she dismounted from the donkey," the LXX has "And she murmured and cried from atop the donkey, 'To the land of the south you have delivered me!' " Source: textual note export.</w:t>
      </w:r>
    </w:p>
  </w:footnote>
  <w:footnote w:id="2923">
    <w:p>
      <w:pPr>
        <w:pStyle w:val="FootnoteText"/>
      </w:pPr>
      <w:r>
        <w:rPr>
          <w:rStyle w:val="FootnoteReference"/>
        </w:rPr>
        <w:footnoteRef/>
      </w:r>
      <w:r>
        <w:t xml:space="preserve"> Textual note: The LXX and Vg. have "he urged her" (the LXX specifies "Othniel") as opposed to "she urged him," to correspond to the events of the context. Source: textual note export.</w:t>
      </w:r>
    </w:p>
  </w:footnote>
  <w:footnote w:id="2924">
    <w:p>
      <w:pPr>
        <w:pStyle w:val="FootnoteText"/>
      </w:pPr>
      <w:r>
        <w:rPr>
          <w:rStyle w:val="FootnoteReference"/>
        </w:rPr>
        <w:footnoteRef/>
      </w:r>
      <w:r>
        <w:t xml:space="preserve"> Brenton note: Or, What ails thee?</w:t>
      </w:r>
    </w:p>
  </w:footnote>
  <w:footnote w:id="2925">
    <w:p>
      <w:pPr>
        <w:pStyle w:val="FootnoteText"/>
      </w:pPr>
      <w:r>
        <w:rPr>
          <w:rStyle w:val="FootnoteReference"/>
        </w:rPr>
        <w:footnoteRef/>
      </w:r>
      <w:r>
        <w:t xml:space="preserve"> Name meaning: Moses (Mosheh) — Drawn out. Drawn out of the Nile; drew Israel out of Egypt.</w:t>
      </w:r>
    </w:p>
  </w:footnote>
  <w:footnote w:id="2926">
    <w:p>
      <w:pPr>
        <w:pStyle w:val="FootnoteText"/>
      </w:pPr>
      <w:r>
        <w:rPr>
          <w:rStyle w:val="FootnoteReference"/>
        </w:rPr>
        <w:footnoteRef/>
      </w:r>
      <w:r>
        <w:t xml:space="preserve"> Translation note: Greek says from the City of Palms. Source: place title.</w:t>
      </w:r>
    </w:p>
  </w:footnote>
  <w:footnote w:id="2927">
    <w:p>
      <w:pPr>
        <w:pStyle w:val="FootnoteText"/>
      </w:pPr>
      <w:r>
        <w:rPr>
          <w:rStyle w:val="FootnoteReference"/>
        </w:rPr>
        <w:footnoteRef/>
      </w:r>
      <w:r>
        <w:t xml:space="preserve"> Textual note: The Hebrew lacks "Hobab." Source: textual note export.</w:t>
      </w:r>
    </w:p>
  </w:footnote>
  <w:footnote w:id="2928">
    <w:p>
      <w:pPr>
        <w:pStyle w:val="FootnoteText"/>
      </w:pPr>
      <w:r>
        <w:rPr>
          <w:rStyle w:val="FootnoteReference"/>
        </w:rPr>
        <w:footnoteRef/>
      </w:r>
      <w:r>
        <w:t xml:space="preserve"> Textual note: The LXX reads "Judah did not capture Gaza" as opposed to "Judah captured Gaza" in an attempt to reconcile this verse with the following one. Source: textual note export.</w:t>
      </w:r>
    </w:p>
  </w:footnote>
  <w:footnote w:id="2929">
    <w:p>
      <w:pPr>
        <w:pStyle w:val="FootnoteText"/>
      </w:pPr>
      <w:r>
        <w:rPr>
          <w:rStyle w:val="FootnoteReference"/>
        </w:rPr>
        <w:footnoteRef/>
      </w:r>
      <w:r>
        <w:t xml:space="preserve"> Brenton note: Heb. they had chariots of iron.</w:t>
      </w:r>
    </w:p>
  </w:footnote>
  <w:footnote w:id="2930">
    <w:p>
      <w:pPr>
        <w:pStyle w:val="FootnoteText"/>
      </w:pPr>
      <w:r>
        <w:rPr>
          <w:rStyle w:val="FootnoteReference"/>
        </w:rPr>
        <w:footnoteRef/>
      </w:r>
      <w:r>
        <w:t xml:space="preserve"> Name meaning: Benjamin (Binyamin) — Son of the right hand. Rachel’s son of sorrow became son of the right hand.</w:t>
      </w:r>
    </w:p>
  </w:footnote>
  <w:footnote w:id="2931">
    <w:p>
      <w:pPr>
        <w:pStyle w:val="FootnoteText"/>
      </w:pPr>
      <w:r>
        <w:rPr>
          <w:rStyle w:val="FootnoteReference"/>
        </w:rPr>
        <w:footnoteRef/>
      </w:r>
      <w:r>
        <w:t xml:space="preserve"> Brenton note: Gr. inherit.</w:t>
      </w:r>
    </w:p>
  </w:footnote>
  <w:footnote w:id="2932">
    <w:p>
      <w:pPr>
        <w:pStyle w:val="FootnoteText"/>
      </w:pPr>
      <w:r>
        <w:rPr>
          <w:rStyle w:val="FootnoteReference"/>
        </w:rPr>
        <w:footnoteRef/>
      </w:r>
      <w:r>
        <w:t xml:space="preserve"> Name meaning: Joseph (Yosef) — He adds; may He add. God added to his blessings despite betrayal; savior of his family.</w:t>
      </w:r>
    </w:p>
  </w:footnote>
  <w:footnote w:id="2933">
    <w:p>
      <w:pPr>
        <w:pStyle w:val="FootnoteText"/>
      </w:pPr>
      <w:r>
        <w:rPr>
          <w:rStyle w:val="FootnoteReference"/>
        </w:rPr>
        <w:footnoteRef/>
      </w:r>
      <w:r>
        <w:t xml:space="preserve"> Translation note: Greek says Baithsan which is city of Scythians. Source: place gloss.</w:t>
      </w:r>
    </w:p>
  </w:footnote>
  <w:footnote w:id="2934">
    <w:p>
      <w:pPr>
        <w:pStyle w:val="FootnoteText"/>
      </w:pPr>
      <w:r>
        <w:rPr>
          <w:rStyle w:val="FootnoteReference"/>
        </w:rPr>
        <w:footnoteRef/>
      </w:r>
      <w:r>
        <w:t xml:space="preserve"> Brenton note: Gr. daughters.</w:t>
      </w:r>
    </w:p>
  </w:footnote>
  <w:footnote w:id="2935">
    <w:p>
      <w:pPr>
        <w:pStyle w:val="FootnoteText"/>
      </w:pPr>
      <w:r>
        <w:rPr>
          <w:rStyle w:val="FootnoteReference"/>
        </w:rPr>
        <w:footnoteRef/>
      </w:r>
      <w:r>
        <w:t xml:space="preserve"> Brenton note: Gr. him, sc. Zabulon.</w:t>
      </w:r>
    </w:p>
  </w:footnote>
  <w:footnote w:id="2936">
    <w:p>
      <w:pPr>
        <w:pStyle w:val="FootnoteText"/>
      </w:pPr>
      <w:r>
        <w:rPr>
          <w:rStyle w:val="FootnoteReference"/>
        </w:rPr>
        <w:footnoteRef/>
      </w:r>
      <w:r>
        <w:t xml:space="preserve"> Translation note: Greek preserves these place forms here. Current line keeps them. Source: tribe wording.</w:t>
      </w:r>
    </w:p>
  </w:footnote>
  <w:footnote w:id="2937">
    <w:p>
      <w:pPr>
        <w:pStyle w:val="FootnoteText"/>
      </w:pPr>
      <w:r>
        <w:rPr>
          <w:rStyle w:val="FootnoteReference"/>
        </w:rPr>
        <w:footnoteRef/>
      </w:r>
      <w:r>
        <w:t xml:space="preserve"> Name meaning: Israel (Yisrael) — God contends; strives with God. Wrestled with God and prevailed; name of the covenant nation.</w:t>
      </w:r>
    </w:p>
  </w:footnote>
  <w:footnote w:id="2938">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2939">
    <w:p>
      <w:pPr>
        <w:pStyle w:val="FootnoteText"/>
      </w:pPr>
      <w:r>
        <w:rPr>
          <w:rStyle w:val="FootnoteReference"/>
        </w:rPr>
        <w:footnoteRef/>
      </w:r>
      <w:r>
        <w:t xml:space="preserve"> Brenton note: Heb. ככיס.</w:t>
      </w:r>
    </w:p>
  </w:footnote>
  <w:footnote w:id="2940">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2941">
    <w:p>
      <w:pPr>
        <w:pStyle w:val="FootnoteText"/>
      </w:pPr>
      <w:r>
        <w:rPr>
          <w:rStyle w:val="FootnoteReference"/>
        </w:rPr>
        <w:footnoteRef/>
      </w:r>
      <w:r>
        <w:t xml:space="preserve"> Textual note: The LXX, Tg., and Vg. have "they will be a distress to you" in place of "they will become as thorns for you." Source: textual note export.</w:t>
      </w:r>
    </w:p>
  </w:footnote>
  <w:footnote w:id="2942">
    <w:p>
      <w:pPr>
        <w:pStyle w:val="FootnoteText"/>
      </w:pPr>
      <w:r>
        <w:rPr>
          <w:rStyle w:val="FootnoteReference"/>
        </w:rPr>
        <w:footnoteRef/>
      </w:r>
      <w:r>
        <w:t xml:space="preserve"> Brenton note: Gr. distresses.</w:t>
      </w:r>
    </w:p>
  </w:footnote>
  <w:footnote w:id="2943">
    <w:p>
      <w:pPr>
        <w:pStyle w:val="FootnoteText"/>
      </w:pPr>
      <w:r>
        <w:rPr>
          <w:rStyle w:val="FootnoteReference"/>
        </w:rPr>
        <w:footnoteRef/>
      </w:r>
      <w:r>
        <w:t xml:space="preserve"> Name meaning: Joshua (Yehoshua) — Yahweh saves. Led Israel into the Promised Land; his name points to the ultimate Savior.</w:t>
      </w:r>
    </w:p>
  </w:footnote>
  <w:footnote w:id="2944">
    <w:p>
      <w:pPr>
        <w:pStyle w:val="FootnoteText"/>
      </w:pPr>
      <w:r>
        <w:rPr>
          <w:rStyle w:val="FootnoteReference"/>
        </w:rPr>
        <w:footnoteRef/>
      </w:r>
      <w:r>
        <w:t xml:space="preserve"> Translation note: Greek uses a long-lived formula here. Current wording keeps it explicit. Source: time formula.</w:t>
      </w:r>
    </w:p>
  </w:footnote>
  <w:footnote w:id="2945">
    <w:p>
      <w:pPr>
        <w:pStyle w:val="FootnoteText"/>
      </w:pPr>
      <w:r>
        <w:rPr>
          <w:rStyle w:val="FootnoteReference"/>
        </w:rPr>
        <w:footnoteRef/>
      </w:r>
      <w:r>
        <w:t xml:space="preserve"> Brenton note: Gr. son of a hundred and ten years. Hebraism.</w:t>
      </w:r>
    </w:p>
  </w:footnote>
  <w:footnote w:id="2946">
    <w:p>
      <w:pPr>
        <w:pStyle w:val="FootnoteText"/>
      </w:pPr>
      <w:r>
        <w:rPr>
          <w:rStyle w:val="FootnoteReference"/>
        </w:rPr>
        <w:footnoteRef/>
      </w:r>
      <w:r>
        <w:t xml:space="preserve"> Translation note: Greek closes the line with named idol service. Current wording preserves it. Source: idolatry summary.</w:t>
      </w:r>
    </w:p>
  </w:footnote>
  <w:footnote w:id="2947">
    <w:p>
      <w:pPr>
        <w:pStyle w:val="FootnoteText"/>
      </w:pPr>
      <w:r>
        <w:rPr>
          <w:rStyle w:val="FootnoteReference"/>
        </w:rPr>
        <w:footnoteRef/>
      </w:r>
      <w:r>
        <w:t xml:space="preserve"> Translation note: Greek says gave them into hand of plunderers, and they plundered them. Source: judgment wording.</w:t>
      </w:r>
    </w:p>
  </w:footnote>
  <w:footnote w:id="2948">
    <w:p>
      <w:pPr>
        <w:pStyle w:val="FootnoteText"/>
      </w:pPr>
      <w:r>
        <w:rPr>
          <w:rStyle w:val="FootnoteReference"/>
        </w:rPr>
        <w:footnoteRef/>
      </w:r>
      <w:r>
        <w:t xml:space="preserve"> Translation note: Greek says he delivered them into hand of plunderers, and they plundered them. Source: judgment wording.</w:t>
      </w:r>
    </w:p>
  </w:footnote>
  <w:footnote w:id="2949">
    <w:p>
      <w:pPr>
        <w:pStyle w:val="FootnoteText"/>
      </w:pPr>
      <w:r>
        <w:rPr>
          <w:rStyle w:val="FootnoteReference"/>
        </w:rPr>
        <w:footnoteRef/>
      </w:r>
      <w:r>
        <w:t xml:space="preserve"> Translation note: Greek says Lord was angered with wrath. Source: wrath wording.</w:t>
      </w:r>
    </w:p>
  </w:footnote>
  <w:footnote w:id="2950">
    <w:p>
      <w:pPr>
        <w:pStyle w:val="FootnoteText"/>
      </w:pPr>
      <w:r>
        <w:rPr>
          <w:rStyle w:val="FootnoteReference"/>
        </w:rPr>
        <w:footnoteRef/>
      </w:r>
      <w:r>
        <w:t xml:space="preserve"> Translation note: Greek has sold/gave-over language here. Source: judges cycle wording.</w:t>
      </w:r>
    </w:p>
  </w:footnote>
  <w:footnote w:id="2951">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2952">
    <w:p>
      <w:pPr>
        <w:pStyle w:val="FootnoteText"/>
      </w:pPr>
      <w:r>
        <w:rPr>
          <w:rStyle w:val="FootnoteReference"/>
        </w:rPr>
        <w:footnoteRef/>
      </w:r>
      <w:r>
        <w:t xml:space="preserve"> Brenton note: Gr. repented. This word seems generally to stand for כהס.</w:t>
      </w:r>
    </w:p>
  </w:footnote>
  <w:footnote w:id="2953">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2954">
    <w:p>
      <w:pPr>
        <w:pStyle w:val="FootnoteText"/>
      </w:pPr>
      <w:r>
        <w:rPr>
          <w:rStyle w:val="FootnoteReference"/>
        </w:rPr>
        <w:footnoteRef/>
      </w:r>
      <w:r>
        <w:t xml:space="preserve"> Translation note: Greek says test Israel by them. Source: trial wording.</w:t>
      </w:r>
    </w:p>
  </w:footnote>
  <w:footnote w:id="2955">
    <w:p>
      <w:pPr>
        <w:pStyle w:val="FootnoteText"/>
      </w:pPr>
      <w:r>
        <w:rPr>
          <w:rStyle w:val="FootnoteReference"/>
        </w:rPr>
        <w:footnoteRef/>
      </w:r>
      <w:r>
        <w:t xml:space="preserve"> Brenton note: Or, left.</w:t>
      </w:r>
    </w:p>
  </w:footnote>
  <w:footnote w:id="2956">
    <w:p>
      <w:pPr>
        <w:pStyle w:val="FootnoteText"/>
      </w:pPr>
      <w:r>
        <w:rPr>
          <w:rStyle w:val="FootnoteReference"/>
        </w:rPr>
        <w:footnoteRef/>
      </w:r>
      <w:r>
        <w:t xml:space="preserve"> Name meaning: Joshua (Yehoshua) — Yahweh saves. Led Israel into the Promised Land; his name points to the ultimate Savior.</w:t>
      </w:r>
    </w:p>
  </w:footnote>
  <w:footnote w:id="2957">
    <w:p>
      <w:pPr>
        <w:pStyle w:val="FootnoteText"/>
      </w:pPr>
      <w:r>
        <w:rPr>
          <w:rStyle w:val="FootnoteReference"/>
        </w:rPr>
        <w:footnoteRef/>
      </w:r>
      <w:r>
        <w:t xml:space="preserve"> Name meaning: Israel (Yisrael) — God contends; strives with God. Wrestled with God and prevailed; name of the covenant nation.</w:t>
      </w:r>
    </w:p>
  </w:footnote>
  <w:footnote w:id="2958">
    <w:p>
      <w:pPr>
        <w:pStyle w:val="FootnoteText"/>
      </w:pPr>
      <w:r>
        <w:rPr>
          <w:rStyle w:val="FootnoteReference"/>
        </w:rPr>
        <w:footnoteRef/>
      </w:r>
      <w:r>
        <w:t xml:space="preserve"> Name meaning: Moses (Mosheh) — Drawn out. Drawn out of the Nile; drew Israel out of Egypt.</w:t>
      </w:r>
    </w:p>
  </w:footnote>
  <w:footnote w:id="2959">
    <w:p>
      <w:pPr>
        <w:pStyle w:val="FootnoteText"/>
      </w:pPr>
      <w:r>
        <w:rPr>
          <w:rStyle w:val="FootnoteReference"/>
        </w:rPr>
        <w:footnoteRef/>
      </w:r>
      <w:r>
        <w:t xml:space="preserve"> Name meaning: Caleb (Kalev) — Whole-hearted; dog. Followed the LORD fully; faithful like a dog.</w:t>
      </w:r>
    </w:p>
  </w:footnote>
  <w:footnote w:id="2960">
    <w:p>
      <w:pPr>
        <w:pStyle w:val="FootnoteText"/>
      </w:pPr>
      <w:r>
        <w:rPr>
          <w:rStyle w:val="FootnoteReference"/>
        </w:rPr>
        <w:footnoteRef/>
      </w:r>
      <w:r>
        <w:t xml:space="preserve"> MT/LXX note: LXX/fresh has "fifty years"; MT comparison has "forty years". Source: variant + witnesses.</w:t>
      </w:r>
    </w:p>
  </w:footnote>
  <w:footnote w:id="2961">
    <w:p>
      <w:pPr>
        <w:pStyle w:val="FootnoteText"/>
      </w:pPr>
      <w:r>
        <w:rPr>
          <w:rStyle w:val="FootnoteReference"/>
        </w:rPr>
        <w:footnoteRef/>
      </w:r>
      <w:r>
        <w:t xml:space="preserve"> Brenton note: Gr. it inherited.</w:t>
      </w:r>
    </w:p>
  </w:footnote>
  <w:footnote w:id="2962">
    <w:p>
      <w:pPr>
        <w:pStyle w:val="FootnoteText"/>
      </w:pPr>
      <w:r>
        <w:rPr>
          <w:rStyle w:val="FootnoteReference"/>
        </w:rPr>
        <w:footnoteRef/>
      </w:r>
      <w:r>
        <w:t xml:space="preserve"> Translation note: Greek says an ambidextrous man. Source: ehud wording.</w:t>
      </w:r>
    </w:p>
  </w:footnote>
  <w:footnote w:id="2963">
    <w:p>
      <w:pPr>
        <w:pStyle w:val="FootnoteText"/>
      </w:pPr>
      <w:r>
        <w:rPr>
          <w:rStyle w:val="FootnoteReference"/>
        </w:rPr>
        <w:footnoteRef/>
      </w:r>
      <w:r>
        <w:t xml:space="preserve"> Brenton note: i. e. Benjamite.</w:t>
      </w:r>
    </w:p>
  </w:footnote>
  <w:footnote w:id="2964">
    <w:p>
      <w:pPr>
        <w:pStyle w:val="FootnoteText"/>
      </w:pPr>
      <w:r>
        <w:rPr>
          <w:rStyle w:val="FootnoteReference"/>
        </w:rPr>
        <w:footnoteRef/>
      </w:r>
      <w:r>
        <w:t xml:space="preserve"> Brenton note: Or, able to use his left hand as his right. q. d. with two right hands.</w:t>
      </w:r>
    </w:p>
  </w:footnote>
  <w:footnote w:id="2965">
    <w:p>
      <w:pPr>
        <w:pStyle w:val="FootnoteText"/>
      </w:pPr>
      <w:r>
        <w:rPr>
          <w:rStyle w:val="FootnoteReference"/>
        </w:rPr>
        <w:footnoteRef/>
      </w:r>
      <w:r>
        <w:t xml:space="preserve"> Brenton note: Gr. his.</w:t>
      </w:r>
    </w:p>
  </w:footnote>
  <w:footnote w:id="2966">
    <w:p>
      <w:pPr>
        <w:pStyle w:val="FootnoteText"/>
      </w:pPr>
      <w:r>
        <w:rPr>
          <w:rStyle w:val="FootnoteReference"/>
        </w:rPr>
        <w:footnoteRef/>
      </w:r>
      <w:r>
        <w:t xml:space="preserve"> Translation note: The Greek discovery line is direct. The current wording preserves it. Source: discovery line.</w:t>
      </w:r>
    </w:p>
  </w:footnote>
  <w:footnote w:id="2967">
    <w:p>
      <w:pPr>
        <w:pStyle w:val="FootnoteText"/>
      </w:pPr>
      <w:r>
        <w:rPr>
          <w:rStyle w:val="FootnoteReference"/>
        </w:rPr>
        <w:footnoteRef/>
      </w:r>
      <w:r>
        <w:t xml:space="preserve"> Brenton note: Gr. is.</w:t>
      </w:r>
    </w:p>
  </w:footnote>
  <w:footnote w:id="2968">
    <w:p>
      <w:pPr>
        <w:pStyle w:val="FootnoteText"/>
      </w:pPr>
      <w:r>
        <w:rPr>
          <w:rStyle w:val="FootnoteReference"/>
        </w:rPr>
        <w:footnoteRef/>
      </w:r>
      <w:r>
        <w:t xml:space="preserve"> Translation note: Greek says they seized the crossings of the Jordan of Moab. Source: battle wording.</w:t>
      </w:r>
    </w:p>
  </w:footnote>
  <w:footnote w:id="2969">
    <w:p>
      <w:pPr>
        <w:pStyle w:val="FootnoteText"/>
      </w:pPr>
      <w:r>
        <w:rPr>
          <w:rStyle w:val="FootnoteReference"/>
        </w:rPr>
        <w:footnoteRef/>
      </w:r>
      <w:r>
        <w:t xml:space="preserve"> Brenton note: Gr. put to shame.</w:t>
      </w:r>
    </w:p>
  </w:footnote>
  <w:footnote w:id="2970">
    <w:p>
      <w:pPr>
        <w:pStyle w:val="FootnoteText"/>
      </w:pPr>
      <w:r>
        <w:rPr>
          <w:rStyle w:val="FootnoteReference"/>
        </w:rPr>
        <w:footnoteRef/>
      </w:r>
      <w:r>
        <w:t xml:space="preserve"> Name meaning: Israel (Yisrael) — God contends; strives with God. Wrestled with God and prevailed; name of the covenant nation.</w:t>
      </w:r>
    </w:p>
  </w:footnote>
  <w:footnote w:id="2971">
    <w:p>
      <w:pPr>
        <w:pStyle w:val="FootnoteText"/>
      </w:pPr>
      <w:r>
        <w:rPr>
          <w:rStyle w:val="FootnoteReference"/>
        </w:rPr>
        <w:footnoteRef/>
      </w:r>
      <w:r>
        <w:t xml:space="preserve"> Brenton note: ἐπὶ redundant in the Greek, but accounted for by the Heb. אה.</w:t>
      </w:r>
    </w:p>
  </w:footnote>
  <w:footnote w:id="2972">
    <w:p>
      <w:pPr>
        <w:pStyle w:val="FootnoteText"/>
      </w:pPr>
      <w:r>
        <w:rPr>
          <w:rStyle w:val="FootnoteReference"/>
        </w:rPr>
        <w:footnoteRef/>
      </w:r>
      <w:r>
        <w:t xml:space="preserve"> Translation note: Greek says advantage not yours. Source: Debbora wording.</w:t>
      </w:r>
    </w:p>
  </w:footnote>
  <w:footnote w:id="2973">
    <w:p>
      <w:pPr>
        <w:pStyle w:val="FootnoteText"/>
      </w:pPr>
      <w:r>
        <w:rPr>
          <w:rStyle w:val="FootnoteReference"/>
        </w:rPr>
        <w:footnoteRef/>
      </w:r>
      <w:r>
        <w:t xml:space="preserve"> Name meaning: Moses (Mosheh) — Drawn out. Drawn out of the Nile; drew Israel out of Egypt.</w:t>
      </w:r>
    </w:p>
  </w:footnote>
  <w:footnote w:id="2974">
    <w:p>
      <w:pPr>
        <w:pStyle w:val="FootnoteText"/>
      </w:pPr>
      <w:r>
        <w:rPr>
          <w:rStyle w:val="FootnoteReference"/>
        </w:rPr>
        <w:footnoteRef/>
      </w:r>
      <w:r>
        <w:t xml:space="preserve"> Brenton note: Gr. called.</w:t>
      </w:r>
    </w:p>
  </w:footnote>
  <w:footnote w:id="2975">
    <w:p>
      <w:pPr>
        <w:pStyle w:val="FootnoteText"/>
      </w:pPr>
      <w:r>
        <w:rPr>
          <w:rStyle w:val="FootnoteReference"/>
        </w:rPr>
        <w:footnoteRef/>
      </w:r>
      <w:r>
        <w:t xml:space="preserve"> Translation note: Greek says Lord will go out before you. Source: battle wording.</w:t>
      </w:r>
    </w:p>
  </w:footnote>
  <w:footnote w:id="2976">
    <w:p>
      <w:pPr>
        <w:pStyle w:val="FootnoteText"/>
      </w:pPr>
      <w:r>
        <w:rPr>
          <w:rStyle w:val="FootnoteReference"/>
        </w:rPr>
        <w:footnoteRef/>
      </w:r>
      <w:r>
        <w:t xml:space="preserve"> Brenton note: Gr. pursuing.</w:t>
      </w:r>
    </w:p>
  </w:footnote>
  <w:footnote w:id="2977">
    <w:p>
      <w:pPr>
        <w:pStyle w:val="FootnoteText"/>
      </w:pPr>
      <w:r>
        <w:rPr>
          <w:rStyle w:val="FootnoteReference"/>
        </w:rPr>
        <w:footnoteRef/>
      </w:r>
      <w:r>
        <w:t xml:space="preserve"> Translation note: Greek says she drove the peg into his jaw. Source: body-part wording.</w:t>
      </w:r>
    </w:p>
  </w:footnote>
  <w:footnote w:id="2978">
    <w:p>
      <w:pPr>
        <w:pStyle w:val="FootnoteText"/>
      </w:pPr>
      <w:r>
        <w:rPr>
          <w:rStyle w:val="FootnoteReference"/>
        </w:rPr>
        <w:footnoteRef/>
      </w:r>
      <w:r>
        <w:t xml:space="preserve"> Brenton note: Gr. the pin.</w:t>
      </w:r>
    </w:p>
  </w:footnote>
  <w:footnote w:id="2979">
    <w:p>
      <w:pPr>
        <w:pStyle w:val="FootnoteText"/>
      </w:pPr>
      <w:r>
        <w:rPr>
          <w:rStyle w:val="FootnoteReference"/>
        </w:rPr>
        <w:footnoteRef/>
      </w:r>
      <w:r>
        <w:t xml:space="preserve"> Brenton note: Gr. he was darkened.</w:t>
      </w:r>
    </w:p>
  </w:footnote>
  <w:footnote w:id="2980">
    <w:p>
      <w:pPr>
        <w:pStyle w:val="FootnoteText"/>
      </w:pPr>
      <w:r>
        <w:rPr>
          <w:rStyle w:val="FootnoteReference"/>
        </w:rPr>
        <w:footnoteRef/>
      </w:r>
      <w:r>
        <w:t xml:space="preserve"> Name meaning: Israel (Yisrael) — God contends; strives with God. Wrestled with God and prevailed; name of the covenant nation.</w:t>
      </w:r>
    </w:p>
  </w:footnote>
  <w:footnote w:id="2981">
    <w:p>
      <w:pPr>
        <w:pStyle w:val="FootnoteText"/>
      </w:pPr>
      <w:r>
        <w:rPr>
          <w:rStyle w:val="FootnoteReference"/>
        </w:rPr>
        <w:footnoteRef/>
      </w:r>
      <w:r>
        <w:t xml:space="preserve"> Translation note: Greek keeps the abrupt this-Sinai line visible. Current wording preserves it. Source: poetic line.</w:t>
      </w:r>
    </w:p>
  </w:footnote>
  <w:footnote w:id="2982">
    <w:p>
      <w:pPr>
        <w:pStyle w:val="FootnoteText"/>
      </w:pPr>
      <w:r>
        <w:rPr>
          <w:rStyle w:val="FootnoteReference"/>
        </w:rPr>
        <w:footnoteRef/>
      </w:r>
      <w:r>
        <w:t xml:space="preserve"> Brenton note: Gr. if there should be seen.</w:t>
      </w:r>
    </w:p>
  </w:footnote>
  <w:footnote w:id="2983">
    <w:p>
      <w:pPr>
        <w:pStyle w:val="FootnoteText"/>
      </w:pPr>
      <w:r>
        <w:rPr>
          <w:rStyle w:val="FootnoteReference"/>
        </w:rPr>
        <w:footnoteRef/>
      </w:r>
      <w:r>
        <w:t xml:space="preserve"> Translation note: Greek is highly different here and keeps musical striking-up language. Source: difficult song line.</w:t>
      </w:r>
    </w:p>
  </w:footnote>
  <w:footnote w:id="2984">
    <w:p>
      <w:pPr>
        <w:pStyle w:val="FootnoteText"/>
      </w:pPr>
      <w:r>
        <w:rPr>
          <w:rStyle w:val="FootnoteReference"/>
        </w:rPr>
        <w:footnoteRef/>
      </w:r>
      <w:r>
        <w:t xml:space="preserve"> Brenton note: Gr. noisy ones.</w:t>
      </w:r>
    </w:p>
  </w:footnote>
  <w:footnote w:id="2985">
    <w:p>
      <w:pPr>
        <w:pStyle w:val="FootnoteText"/>
      </w:pPr>
      <w:r>
        <w:rPr>
          <w:rStyle w:val="FootnoteReference"/>
        </w:rPr>
        <w:footnoteRef/>
      </w:r>
      <w:r>
        <w:t xml:space="preserve"> Textual note: The Hebrew reads "for me" instead of "for him," the reading of the LXX. According to the Hebrew rendering, the speaker might be Deborah, though the use of the first person is at odds with the immediate context. Source: textual note export.</w:t>
      </w:r>
    </w:p>
  </w:footnote>
  <w:footnote w:id="2986">
    <w:p>
      <w:pPr>
        <w:pStyle w:val="FootnoteText"/>
      </w:pPr>
      <w:r>
        <w:rPr>
          <w:rStyle w:val="FootnoteReference"/>
        </w:rPr>
        <w:footnoteRef/>
      </w:r>
      <w:r>
        <w:t xml:space="preserve"> Name meaning: Benjamin (Binyamin) — Son of the right hand. Rachel’s son of sorrow became son of the right hand.</w:t>
      </w:r>
    </w:p>
  </w:footnote>
  <w:footnote w:id="2987">
    <w:p>
      <w:pPr>
        <w:pStyle w:val="FootnoteText"/>
      </w:pPr>
      <w:r>
        <w:rPr>
          <w:rStyle w:val="FootnoteReference"/>
        </w:rPr>
        <w:footnoteRef/>
      </w:r>
      <w:r>
        <w:t xml:space="preserve"> Textual note: Several manuscripts of the LXX have "in the valley" rather than "into Amalek." Source: textual note export.</w:t>
      </w:r>
    </w:p>
  </w:footnote>
  <w:footnote w:id="2988">
    <w:p>
      <w:pPr>
        <w:pStyle w:val="FootnoteText"/>
      </w:pPr>
      <w:r>
        <w:rPr>
          <w:rStyle w:val="FootnoteReference"/>
        </w:rPr>
        <w:footnoteRef/>
      </w:r>
      <w:r>
        <w:t xml:space="preserve"> Brenton note: Gr. Rather, draw or handle the scribe's pen, etc.</w:t>
      </w:r>
    </w:p>
  </w:footnote>
  <w:footnote w:id="2989">
    <w:p>
      <w:pPr>
        <w:pStyle w:val="FootnoteText"/>
      </w:pPr>
      <w:r>
        <w:rPr>
          <w:rStyle w:val="FootnoteReference"/>
        </w:rPr>
        <w:footnoteRef/>
      </w:r>
      <w:r>
        <w:t xml:space="preserve"> Name meaning: Reuben (Reuven) — Behold a son. Leah’s first son; hoped it would win Jacob’s love.</w:t>
      </w:r>
    </w:p>
  </w:footnote>
  <w:footnote w:id="2990">
    <w:p>
      <w:pPr>
        <w:pStyle w:val="FootnoteText"/>
      </w:pPr>
      <w:r>
        <w:rPr>
          <w:rStyle w:val="FootnoteReference"/>
        </w:rPr>
        <w:footnoteRef/>
      </w:r>
      <w:r>
        <w:t xml:space="preserve"> Textual note: A few Hebrew manuscripts have "searchings of the heart" in place of "decisions of the heart" in an attempt to align this verse with the following one. Source: textual note export.</w:t>
      </w:r>
    </w:p>
  </w:footnote>
  <w:footnote w:id="2991">
    <w:p>
      <w:pPr>
        <w:pStyle w:val="FootnoteText"/>
      </w:pPr>
      <w:r>
        <w:rPr>
          <w:rStyle w:val="FootnoteReference"/>
        </w:rPr>
        <w:footnoteRef/>
      </w:r>
      <w:r>
        <w:t xml:space="preserve"> Textual note: The Hebrew has the more specific "my chiefs" instead of "the chiefs," the reading of the LXX, Syr., Tg., and Vg. Source: textual note export.</w:t>
      </w:r>
    </w:p>
  </w:footnote>
  <w:footnote w:id="2992">
    <w:p>
      <w:pPr>
        <w:pStyle w:val="FootnoteText"/>
      </w:pPr>
      <w:r>
        <w:rPr>
          <w:rStyle w:val="FootnoteReference"/>
        </w:rPr>
        <w:footnoteRef/>
      </w:r>
      <w:r>
        <w:t xml:space="preserve"> Brenton note: Gr. reaching.</w:t>
      </w:r>
    </w:p>
  </w:footnote>
  <w:footnote w:id="2993">
    <w:p>
      <w:pPr>
        <w:pStyle w:val="FootnoteText"/>
      </w:pPr>
      <w:r>
        <w:rPr>
          <w:rStyle w:val="FootnoteReference"/>
        </w:rPr>
        <w:footnoteRef/>
      </w:r>
      <w:r>
        <w:t xml:space="preserve"> Brenton note: Or, places of egress, etc.</w:t>
      </w:r>
    </w:p>
  </w:footnote>
  <w:footnote w:id="2994">
    <w:p>
      <w:pPr>
        <w:pStyle w:val="FootnoteText"/>
      </w:pPr>
      <w:r>
        <w:rPr>
          <w:rStyle w:val="FootnoteReference"/>
        </w:rPr>
        <w:footnoteRef/>
      </w:r>
      <w:r>
        <w:t xml:space="preserve"> Brenton note: Lit. reproached.</w:t>
      </w:r>
    </w:p>
  </w:footnote>
  <w:footnote w:id="2995">
    <w:p>
      <w:pPr>
        <w:pStyle w:val="FootnoteText"/>
      </w:pPr>
      <w:r>
        <w:rPr>
          <w:rStyle w:val="FootnoteReference"/>
        </w:rPr>
        <w:footnoteRef/>
      </w:r>
      <w:r>
        <w:t xml:space="preserve"> Brenton note: Or, pin of the tent.</w:t>
      </w:r>
    </w:p>
  </w:footnote>
  <w:footnote w:id="2996">
    <w:p>
      <w:pPr>
        <w:pStyle w:val="FootnoteText"/>
      </w:pPr>
      <w:r>
        <w:rPr>
          <w:rStyle w:val="FootnoteReference"/>
        </w:rPr>
        <w:footnoteRef/>
      </w:r>
      <w:r>
        <w:t xml:space="preserve"> Brenton note: Lit. hammered.</w:t>
      </w:r>
    </w:p>
  </w:footnote>
  <w:footnote w:id="2997">
    <w:p>
      <w:pPr>
        <w:pStyle w:val="FootnoteText"/>
      </w:pPr>
      <w:r>
        <w:rPr>
          <w:rStyle w:val="FootnoteReference"/>
        </w:rPr>
        <w:footnoteRef/>
      </w:r>
      <w:r>
        <w:t xml:space="preserve"> Brenton note: q. d. having departed this life.</w:t>
      </w:r>
    </w:p>
  </w:footnote>
  <w:footnote w:id="2998">
    <w:p>
      <w:pPr>
        <w:pStyle w:val="FootnoteText"/>
      </w:pPr>
      <w:r>
        <w:rPr>
          <w:rStyle w:val="FootnoteReference"/>
        </w:rPr>
        <w:footnoteRef/>
      </w:r>
      <w:r>
        <w:t xml:space="preserve"> Textual note: The LXX does not include "cried out." Source: textual note export.</w:t>
      </w:r>
    </w:p>
  </w:footnote>
  <w:footnote w:id="2999">
    <w:p>
      <w:pPr>
        <w:pStyle w:val="FootnoteText"/>
      </w:pPr>
      <w:r>
        <w:rPr>
          <w:rStyle w:val="FootnoteReference"/>
        </w:rPr>
        <w:footnoteRef/>
      </w:r>
      <w:r>
        <w:t xml:space="preserve"> Brenton note: Or, feet of his horses. lit. feet of his chariots.</w:t>
      </w:r>
    </w:p>
  </w:footnote>
  <w:footnote w:id="3000">
    <w:p>
      <w:pPr>
        <w:pStyle w:val="FootnoteText"/>
      </w:pPr>
      <w:r>
        <w:rPr>
          <w:rStyle w:val="FootnoteReference"/>
        </w:rPr>
        <w:footnoteRef/>
      </w:r>
      <w:r>
        <w:t xml:space="preserve"> MT/LXX note: Greek here does not match the MT rape line and keeps the difficult friendship wording with dyed cloths. Source: LXX difficult reading.</w:t>
      </w:r>
    </w:p>
  </w:footnote>
  <w:footnote w:id="3001">
    <w:p>
      <w:pPr>
        <w:pStyle w:val="FootnoteText"/>
      </w:pPr>
      <w:r>
        <w:rPr>
          <w:rStyle w:val="FootnoteReference"/>
        </w:rPr>
        <w:footnoteRef/>
      </w:r>
      <w:r>
        <w:t xml:space="preserve"> Brenton note: i. e. be gracious and kind in allowing the claim of each to a share.</w:t>
      </w:r>
    </w:p>
  </w:footnote>
  <w:footnote w:id="3002">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3003">
    <w:p>
      <w:pPr>
        <w:pStyle w:val="FootnoteText"/>
      </w:pPr>
      <w:r>
        <w:rPr>
          <w:rStyle w:val="FootnoteReference"/>
        </w:rPr>
        <w:footnoteRef/>
      </w:r>
      <w:r>
        <w:t xml:space="preserve"> Name meaning: Israel (Yisrael) — God contends; strives with God. Wrestled with God and prevailed; name of the covenant nation.</w:t>
      </w:r>
    </w:p>
  </w:footnote>
  <w:footnote w:id="3004">
    <w:p>
      <w:pPr>
        <w:pStyle w:val="FootnoteText"/>
      </w:pPr>
      <w:r>
        <w:rPr>
          <w:rStyle w:val="FootnoteReference"/>
        </w:rPr>
        <w:footnoteRef/>
      </w:r>
      <w:r>
        <w:t xml:space="preserve"> Brenton note: some read κρεμαστὰ ὀχυρώμασι, q. d. loca pensilia.</w:t>
      </w:r>
    </w:p>
  </w:footnote>
  <w:footnote w:id="3005">
    <w:p>
      <w:pPr>
        <w:pStyle w:val="FootnoteText"/>
      </w:pPr>
      <w:r>
        <w:rPr>
          <w:rStyle w:val="FootnoteReference"/>
        </w:rPr>
        <w:footnoteRef/>
      </w:r>
      <w:r>
        <w:t xml:space="preserve"> Brenton note: Gr. from before the face of.</w:t>
      </w:r>
    </w:p>
  </w:footnote>
  <w:footnote w:id="3006">
    <w:p>
      <w:pPr>
        <w:pStyle w:val="FootnoteText"/>
      </w:pPr>
      <w:r>
        <w:rPr>
          <w:rStyle w:val="FootnoteReference"/>
        </w:rPr>
        <w:footnoteRef/>
      </w:r>
      <w:r>
        <w:t xml:space="preserve"> Brenton note: Gr. from before the face of.</w:t>
      </w:r>
    </w:p>
  </w:footnote>
  <w:footnote w:id="3007">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3008">
    <w:p>
      <w:pPr>
        <w:pStyle w:val="FootnoteText"/>
      </w:pPr>
      <w:r>
        <w:rPr>
          <w:rStyle w:val="FootnoteReference"/>
        </w:rPr>
        <w:footnoteRef/>
      </w:r>
      <w:r>
        <w:t xml:space="preserve"> Brenton note: Gr. a man a prophet.</w:t>
      </w:r>
    </w:p>
  </w:footnote>
  <w:footnote w:id="3009">
    <w:p>
      <w:pPr>
        <w:pStyle w:val="FootnoteText"/>
      </w:pPr>
      <w:r>
        <w:rPr>
          <w:rStyle w:val="FootnoteReference"/>
        </w:rPr>
        <w:footnoteRef/>
      </w:r>
      <w:r>
        <w:t xml:space="preserve"> Translation note: Greek says why have all these evils found us. Source: complaint wording.</w:t>
      </w:r>
    </w:p>
  </w:footnote>
  <w:footnote w:id="3010">
    <w:p>
      <w:pPr>
        <w:pStyle w:val="FootnoteText"/>
      </w:pPr>
      <w:r>
        <w:rPr>
          <w:rStyle w:val="FootnoteReference"/>
        </w:rPr>
        <w:footnoteRef/>
      </w:r>
      <w:r>
        <w:t xml:space="preserve"> Brenton note: Heb. כי a particle of entreaty, here rendered literally.</w:t>
      </w:r>
    </w:p>
  </w:footnote>
  <w:footnote w:id="3011">
    <w:p>
      <w:pPr>
        <w:pStyle w:val="FootnoteText"/>
      </w:pPr>
      <w:r>
        <w:rPr>
          <w:rStyle w:val="FootnoteReference"/>
        </w:rPr>
        <w:footnoteRef/>
      </w:r>
      <w:r>
        <w:t xml:space="preserve"> Textual note: The LXX has "angel of the Lord" rather than "Yahweh" (also verse 16). Source: textual note export.</w:t>
      </w:r>
    </w:p>
  </w:footnote>
  <w:footnote w:id="3012">
    <w:p>
      <w:pPr>
        <w:pStyle w:val="FootnoteText"/>
      </w:pPr>
      <w:r>
        <w:rPr>
          <w:rStyle w:val="FootnoteReference"/>
        </w:rPr>
        <w:footnoteRef/>
      </w:r>
      <w:r>
        <w:t xml:space="preserve"> Textual note: The LXX has "angel of the Lord" rather than "Yahweh" (also verse 14). Source: textual note export.</w:t>
      </w:r>
    </w:p>
  </w:footnote>
  <w:footnote w:id="3013">
    <w:p>
      <w:pPr>
        <w:pStyle w:val="FootnoteText"/>
      </w:pPr>
      <w:r>
        <w:rPr>
          <w:rStyle w:val="FootnoteReference"/>
        </w:rPr>
        <w:footnoteRef/>
      </w:r>
      <w:r>
        <w:t xml:space="preserve"> Translation note: Greek says angel of Lord here and fire from rock. Current line keeps both. Source: gideon wording.</w:t>
      </w:r>
    </w:p>
  </w:footnote>
  <w:footnote w:id="3014">
    <w:p>
      <w:pPr>
        <w:pStyle w:val="FootnoteText"/>
      </w:pPr>
      <w:r>
        <w:rPr>
          <w:rStyle w:val="FootnoteReference"/>
        </w:rPr>
        <w:footnoteRef/>
      </w:r>
      <w:r>
        <w:t xml:space="preserve"> Brenton note: Or, the ordered place.</w:t>
      </w:r>
    </w:p>
  </w:footnote>
  <w:footnote w:id="3015">
    <w:p>
      <w:pPr>
        <w:pStyle w:val="FootnoteText"/>
      </w:pPr>
      <w:r>
        <w:rPr>
          <w:rStyle w:val="FootnoteReference"/>
        </w:rPr>
        <w:footnoteRef/>
      </w:r>
      <w:r>
        <w:t xml:space="preserve"> Translation note: Greek says ten and three men. Source: Gideon wording.</w:t>
      </w:r>
    </w:p>
  </w:footnote>
  <w:footnote w:id="3016">
    <w:p>
      <w:pPr>
        <w:pStyle w:val="FootnoteText"/>
      </w:pPr>
      <w:r>
        <w:rPr>
          <w:rStyle w:val="FootnoteReference"/>
        </w:rPr>
        <w:footnoteRef/>
      </w:r>
      <w:r>
        <w:t xml:space="preserve"> Brenton note: Or, because of the doing it.</w:t>
      </w:r>
    </w:p>
  </w:footnote>
  <w:footnote w:id="3017">
    <w:p>
      <w:pPr>
        <w:pStyle w:val="FootnoteText"/>
      </w:pPr>
      <w:r>
        <w:rPr>
          <w:rStyle w:val="FootnoteReference"/>
        </w:rPr>
        <w:footnoteRef/>
      </w:r>
      <w:r>
        <w:t xml:space="preserve"> Translation note: Greek describes the offering as a fatted bull. The translation keeps that description. Source: lexical.</w:t>
      </w:r>
    </w:p>
  </w:footnote>
  <w:footnote w:id="3018">
    <w:p>
      <w:pPr>
        <w:pStyle w:val="FootnoteText"/>
      </w:pPr>
      <w:r>
        <w:rPr>
          <w:rStyle w:val="FootnoteReference"/>
        </w:rPr>
        <w:footnoteRef/>
      </w:r>
      <w:r>
        <w:t xml:space="preserve"> Translation note: Greek says judge on behalf of Baal or save him. Source: challenge wording.</w:t>
      </w:r>
    </w:p>
  </w:footnote>
  <w:footnote w:id="3019">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3020">
    <w:p>
      <w:pPr>
        <w:pStyle w:val="FootnoteText"/>
      </w:pPr>
      <w:r>
        <w:rPr>
          <w:rStyle w:val="FootnoteReference"/>
        </w:rPr>
        <w:footnoteRef/>
      </w:r>
      <w:r>
        <w:t xml:space="preserve"> Translation note: Greek repeats a cry-out verb here instead of smoothing the line to gathered or rallied. Source: lexical + textual.</w:t>
      </w:r>
    </w:p>
  </w:footnote>
  <w:footnote w:id="3021">
    <w:p>
      <w:pPr>
        <w:pStyle w:val="FootnoteText"/>
      </w:pPr>
      <w:r>
        <w:rPr>
          <w:rStyle w:val="FootnoteReference"/>
        </w:rPr>
        <w:footnoteRef/>
      </w:r>
      <w:r>
        <w:t xml:space="preserve"> Brenton note: Gr. in.</w:t>
      </w:r>
    </w:p>
  </w:footnote>
  <w:footnote w:id="3022">
    <w:p>
      <w:pPr>
        <w:pStyle w:val="FootnoteText"/>
      </w:pPr>
      <w:r>
        <w:rPr>
          <w:rStyle w:val="FootnoteReference"/>
        </w:rPr>
        <w:footnoteRef/>
      </w:r>
      <w:r>
        <w:t xml:space="preserve"> Translation note: Greek has land of Arōed here. Current line keeps that form. Source: gideon wording.</w:t>
      </w:r>
    </w:p>
  </w:footnote>
  <w:footnote w:id="3023">
    <w:p>
      <w:pPr>
        <w:pStyle w:val="FootnoteText"/>
      </w:pPr>
      <w:r>
        <w:rPr>
          <w:rStyle w:val="FootnoteReference"/>
        </w:rPr>
        <w:footnoteRef/>
      </w:r>
      <w:r>
        <w:t xml:space="preserve"> Name meaning: Israel (Yisrael) — God contends; strives with God. Wrestled with God and prevailed; name of the covenant nation.</w:t>
      </w:r>
    </w:p>
  </w:footnote>
  <w:footnote w:id="3024">
    <w:p>
      <w:pPr>
        <w:pStyle w:val="FootnoteText"/>
      </w:pPr>
      <w:r>
        <w:rPr>
          <w:rStyle w:val="FootnoteReference"/>
        </w:rPr>
        <w:footnoteRef/>
      </w:r>
      <w:r>
        <w:t xml:space="preserve"> Translation note: Greek uses a separation verb. The English keeps the sorting action explicit. Source: lexical.</w:t>
      </w:r>
    </w:p>
  </w:footnote>
  <w:footnote w:id="3025">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3026">
    <w:p>
      <w:pPr>
        <w:pStyle w:val="FootnoteText"/>
      </w:pPr>
      <w:r>
        <w:rPr>
          <w:rStyle w:val="FootnoteReference"/>
        </w:rPr>
        <w:footnoteRef/>
      </w:r>
      <w:r>
        <w:t xml:space="preserve"> Translation note: Greek says food of the people in their hands here. Source: scene detail.</w:t>
      </w:r>
    </w:p>
  </w:footnote>
  <w:footnote w:id="3027">
    <w:p>
      <w:pPr>
        <w:pStyle w:val="FootnoteText"/>
      </w:pPr>
      <w:r>
        <w:rPr>
          <w:rStyle w:val="FootnoteReference"/>
        </w:rPr>
        <w:footnoteRef/>
      </w:r>
      <w:r>
        <w:t xml:space="preserve"> Brenton note: Or, encouraged.</w:t>
      </w:r>
    </w:p>
  </w:footnote>
  <w:footnote w:id="3028">
    <w:p>
      <w:pPr>
        <w:pStyle w:val="FootnoteText"/>
      </w:pPr>
      <w:r>
        <w:rPr>
          <w:rStyle w:val="FootnoteReference"/>
        </w:rPr>
        <w:footnoteRef/>
      </w:r>
      <w:r>
        <w:t xml:space="preserve"> Translation note: Greek says your hands will be strengthened. Source: encouragement wording.</w:t>
      </w:r>
    </w:p>
  </w:footnote>
  <w:footnote w:id="3029">
    <w:p>
      <w:pPr>
        <w:pStyle w:val="FootnoteText"/>
      </w:pPr>
      <w:r>
        <w:rPr>
          <w:rStyle w:val="FootnoteReference"/>
        </w:rPr>
        <w:footnoteRef/>
      </w:r>
      <w:r>
        <w:t xml:space="preserve"> Translation note: Greek similes here stay very close to the current line. Source: battle wording.</w:t>
      </w:r>
    </w:p>
  </w:footnote>
  <w:footnote w:id="3030">
    <w:p>
      <w:pPr>
        <w:pStyle w:val="FootnoteText"/>
      </w:pPr>
      <w:r>
        <w:rPr>
          <w:rStyle w:val="FootnoteReference"/>
        </w:rPr>
        <w:footnoteRef/>
      </w:r>
      <w:r>
        <w:t xml:space="preserve"> Translation note: Greek says a cake of barley bread rolling. Source: dream image.</w:t>
      </w:r>
    </w:p>
  </w:footnote>
  <w:footnote w:id="3031">
    <w:p>
      <w:pPr>
        <w:pStyle w:val="FootnoteText"/>
      </w:pPr>
      <w:r>
        <w:rPr>
          <w:rStyle w:val="FootnoteReference"/>
        </w:rPr>
        <w:footnoteRef/>
      </w:r>
      <w:r>
        <w:t xml:space="preserve"> Translation note: Greek says recounting of the dream and its interpretation. Source: dream wording.</w:t>
      </w:r>
    </w:p>
  </w:footnote>
  <w:footnote w:id="3032">
    <w:p>
      <w:pPr>
        <w:pStyle w:val="FootnoteText"/>
      </w:pPr>
      <w:r>
        <w:rPr>
          <w:rStyle w:val="FootnoteReference"/>
        </w:rPr>
        <w:footnoteRef/>
      </w:r>
      <w:r>
        <w:t xml:space="preserve"> Brenton note: Gr. hand.</w:t>
      </w:r>
    </w:p>
  </w:footnote>
  <w:footnote w:id="3033">
    <w:p>
      <w:pPr>
        <w:pStyle w:val="FootnoteText"/>
      </w:pPr>
      <w:r>
        <w:rPr>
          <w:rStyle w:val="FootnoteReference"/>
        </w:rPr>
        <w:footnoteRef/>
      </w:r>
      <w:r>
        <w:t xml:space="preserve"> Brenton note: Gr. from. q. d. at the actions proceeding from me.</w:t>
      </w:r>
    </w:p>
  </w:footnote>
  <w:footnote w:id="3034">
    <w:p>
      <w:pPr>
        <w:pStyle w:val="FootnoteText"/>
      </w:pPr>
      <w:r>
        <w:rPr>
          <w:rStyle w:val="FootnoteReference"/>
        </w:rPr>
        <w:footnoteRef/>
      </w:r>
      <w:r>
        <w:t xml:space="preserve"> Brenton note: Or, corner. See Acts 10. 11.</w:t>
      </w:r>
    </w:p>
  </w:footnote>
  <w:footnote w:id="3035">
    <w:p>
      <w:pPr>
        <w:pStyle w:val="FootnoteText"/>
      </w:pPr>
      <w:r>
        <w:rPr>
          <w:rStyle w:val="FootnoteReference"/>
        </w:rPr>
        <w:footnoteRef/>
      </w:r>
      <w:r>
        <w:t xml:space="preserve"> Translation note: Greek says just as they had roused the watchmen. Source: battle wording.</w:t>
      </w:r>
    </w:p>
  </w:footnote>
  <w:footnote w:id="3036">
    <w:p>
      <w:pPr>
        <w:pStyle w:val="FootnoteText"/>
      </w:pPr>
      <w:r>
        <w:rPr>
          <w:rStyle w:val="FootnoteReference"/>
        </w:rPr>
        <w:footnoteRef/>
      </w:r>
      <w:r>
        <w:t xml:space="preserve"> Brenton note: Gr. shook off.</w:t>
      </w:r>
    </w:p>
  </w:footnote>
  <w:footnote w:id="3037">
    <w:p>
      <w:pPr>
        <w:pStyle w:val="FootnoteText"/>
      </w:pPr>
      <w:r>
        <w:rPr>
          <w:rStyle w:val="FootnoteReference"/>
        </w:rPr>
        <w:footnoteRef/>
      </w:r>
      <w:r>
        <w:t xml:space="preserve"> Translation note: Greek line matches current battle wording closely here. Source: battle wording.</w:t>
      </w:r>
    </w:p>
  </w:footnote>
  <w:footnote w:id="3038">
    <w:p>
      <w:pPr>
        <w:pStyle w:val="FootnoteText"/>
      </w:pPr>
      <w:r>
        <w:rPr>
          <w:rStyle w:val="FootnoteReference"/>
        </w:rPr>
        <w:footnoteRef/>
      </w:r>
      <w:r>
        <w:t xml:space="preserve"> Translation note: Greek includes the fuller flight line here. Current line keeps it. Source: battle wording.</w:t>
      </w:r>
    </w:p>
  </w:footnote>
  <w:footnote w:id="3039">
    <w:p>
      <w:pPr>
        <w:pStyle w:val="FootnoteText"/>
      </w:pPr>
      <w:r>
        <w:rPr>
          <w:rStyle w:val="FootnoteReference"/>
        </w:rPr>
        <w:footnoteRef/>
      </w:r>
      <w:r>
        <w:t xml:space="preserve"> Translation note: Greek says seize for yourselves here. Current line keeps that wording. Source: battle wording.</w:t>
      </w:r>
    </w:p>
  </w:footnote>
  <w:footnote w:id="3040">
    <w:p>
      <w:pPr>
        <w:pStyle w:val="FootnoteText"/>
      </w:pPr>
      <w:r>
        <w:rPr>
          <w:rStyle w:val="FootnoteReference"/>
        </w:rPr>
        <w:footnoteRef/>
      </w:r>
      <w:r>
        <w:t xml:space="preserve"> Brenton note: Gr. in.</w:t>
      </w:r>
    </w:p>
  </w:footnote>
  <w:footnote w:id="3041">
    <w:p>
      <w:pPr>
        <w:pStyle w:val="FootnoteText"/>
      </w:pPr>
      <w:r>
        <w:rPr>
          <w:rStyle w:val="FootnoteReference"/>
        </w:rPr>
        <w:footnoteRef/>
      </w:r>
      <w:r>
        <w:t xml:space="preserve"> Translation note: Greek place names differ here. Source: battle wording.</w:t>
      </w:r>
    </w:p>
  </w:footnote>
  <w:footnote w:id="3042">
    <w:p>
      <w:pPr>
        <w:pStyle w:val="FootnoteText"/>
      </w:pPr>
      <w:r>
        <w:rPr>
          <w:rStyle w:val="FootnoteReference"/>
        </w:rPr>
        <w:footnoteRef/>
      </w:r>
      <w:r>
        <w:t xml:space="preserve"> Brenton note: Gr. head.</w:t>
      </w:r>
    </w:p>
  </w:footnote>
  <w:footnote w:id="3043">
    <w:p>
      <w:pPr>
        <w:pStyle w:val="FootnoteText"/>
      </w:pPr>
      <w:r>
        <w:rPr>
          <w:rStyle w:val="FootnoteReference"/>
        </w:rPr>
        <w:footnoteRef/>
      </w:r>
      <w:r>
        <w:t xml:space="preserve"> Brenton note: Gr. is the hand.</w:t>
      </w:r>
    </w:p>
  </w:footnote>
  <w:footnote w:id="3044">
    <w:p>
      <w:pPr>
        <w:pStyle w:val="FootnoteText"/>
      </w:pPr>
      <w:r>
        <w:rPr>
          <w:rStyle w:val="FootnoteReference"/>
        </w:rPr>
        <w:footnoteRef/>
      </w:r>
      <w:r>
        <w:t xml:space="preserve"> Brenton note: Gr. dig down.</w:t>
      </w:r>
    </w:p>
  </w:footnote>
  <w:footnote w:id="3045">
    <w:p>
      <w:pPr>
        <w:pStyle w:val="FootnoteText"/>
      </w:pPr>
      <w:r>
        <w:rPr>
          <w:rStyle w:val="FootnoteReference"/>
        </w:rPr>
        <w:footnoteRef/>
      </w:r>
      <w:r>
        <w:t xml:space="preserve"> Brenton note: Gr. thresh.</w:t>
      </w:r>
    </w:p>
  </w:footnote>
  <w:footnote w:id="3046">
    <w:p>
      <w:pPr>
        <w:pStyle w:val="FootnoteText"/>
      </w:pPr>
      <w:r>
        <w:rPr>
          <w:rStyle w:val="FootnoteReference"/>
        </w:rPr>
        <w:footnoteRef/>
      </w:r>
      <w:r>
        <w:t xml:space="preserve"> Translation note: Greek says those left here. Current line keeps that wording. Source: battle wording.</w:t>
      </w:r>
    </w:p>
  </w:footnote>
  <w:footnote w:id="3047">
    <w:p>
      <w:pPr>
        <w:pStyle w:val="FootnoteText"/>
      </w:pPr>
      <w:r>
        <w:rPr>
          <w:rStyle w:val="FootnoteReference"/>
        </w:rPr>
        <w:footnoteRef/>
      </w:r>
      <w:r>
        <w:t xml:space="preserve"> Brenton note: Gr. array.</w:t>
      </w:r>
    </w:p>
  </w:footnote>
  <w:footnote w:id="3048">
    <w:p>
      <w:pPr>
        <w:pStyle w:val="FootnoteText"/>
      </w:pPr>
      <w:r>
        <w:rPr>
          <w:rStyle w:val="FootnoteReference"/>
        </w:rPr>
        <w:footnoteRef/>
      </w:r>
      <w:r>
        <w:t xml:space="preserve"> MT/LXX note: LXX/fresh has "seventy-seven men"; MT comparison has "seventeen men". Source: variant + witnesses.</w:t>
      </w:r>
    </w:p>
  </w:footnote>
  <w:footnote w:id="3049">
    <w:p>
      <w:pPr>
        <w:pStyle w:val="FootnoteText"/>
      </w:pPr>
      <w:r>
        <w:rPr>
          <w:rStyle w:val="FootnoteReference"/>
        </w:rPr>
        <w:footnoteRef/>
      </w:r>
      <w:r>
        <w:t xml:space="preserve"> Translation note: Greek says your exhausted men. Source: fatigue wording.</w:t>
      </w:r>
    </w:p>
  </w:footnote>
  <w:footnote w:id="3050">
    <w:p>
      <w:pPr>
        <w:pStyle w:val="FootnoteText"/>
      </w:pPr>
      <w:r>
        <w:rPr>
          <w:rStyle w:val="FootnoteReference"/>
        </w:rPr>
        <w:footnoteRef/>
      </w:r>
      <w:r>
        <w:t xml:space="preserve"> Textual note: The Hebrew has "taught a lesson to" in place of "trampled." The reading "trampled" requires a slight emendation of the Hebrew word; however, it is attested by the LXX, Syr., and Vg. Source: textual note export.</w:t>
      </w:r>
    </w:p>
  </w:footnote>
  <w:footnote w:id="3051">
    <w:p>
      <w:pPr>
        <w:pStyle w:val="FootnoteText"/>
      </w:pPr>
      <w:r>
        <w:rPr>
          <w:rStyle w:val="FootnoteReference"/>
        </w:rPr>
        <w:footnoteRef/>
      </w:r>
      <w:r>
        <w:t xml:space="preserve"> Translation note: Greek uses a brief proverbial line. Current wording preserves it. Source: proverbial line.</w:t>
      </w:r>
    </w:p>
  </w:footnote>
  <w:footnote w:id="3052">
    <w:p>
      <w:pPr>
        <w:pStyle w:val="FootnoteText"/>
      </w:pPr>
      <w:r>
        <w:rPr>
          <w:rStyle w:val="FootnoteReference"/>
        </w:rPr>
        <w:footnoteRef/>
      </w:r>
      <w:r>
        <w:t xml:space="preserve"> Brenton note: i. e. round like the moon; perhaps circular, or in the form of a crescent.</w:t>
      </w:r>
    </w:p>
  </w:footnote>
  <w:footnote w:id="3053">
    <w:p>
      <w:pPr>
        <w:pStyle w:val="FootnoteText"/>
      </w:pPr>
      <w:r>
        <w:rPr>
          <w:rStyle w:val="FootnoteReference"/>
        </w:rPr>
        <w:footnoteRef/>
      </w:r>
      <w:r>
        <w:t xml:space="preserve"> Name meaning: Israel (Yisrael) — God contends; strives with God. Wrestled with God and prevailed; name of the covenant nation.</w:t>
      </w:r>
    </w:p>
  </w:footnote>
  <w:footnote w:id="3054">
    <w:p>
      <w:pPr>
        <w:pStyle w:val="FootnoteText"/>
      </w:pPr>
      <w:r>
        <w:rPr>
          <w:rStyle w:val="FootnoteReference"/>
        </w:rPr>
        <w:footnoteRef/>
      </w:r>
      <w:r>
        <w:t xml:space="preserve"> Brenton note: Gr. giving we will give.</w:t>
      </w:r>
    </w:p>
  </w:footnote>
  <w:footnote w:id="3055">
    <w:p>
      <w:pPr>
        <w:pStyle w:val="FootnoteText"/>
      </w:pPr>
      <w:r>
        <w:rPr>
          <w:rStyle w:val="FootnoteReference"/>
        </w:rPr>
        <w:footnoteRef/>
      </w:r>
      <w:r>
        <w:t xml:space="preserve"> Translation note: Greek uses the standard good-old-age death formula here. Current wording preserves it. Source: death notice.</w:t>
      </w:r>
    </w:p>
  </w:footnote>
  <w:footnote w:id="3056">
    <w:p>
      <w:pPr>
        <w:pStyle w:val="FootnoteText"/>
      </w:pPr>
      <w:r>
        <w:rPr>
          <w:rStyle w:val="FootnoteReference"/>
        </w:rPr>
        <w:footnoteRef/>
      </w:r>
      <w:r>
        <w:t xml:space="preserve"> Brenton note: Gr. with.</w:t>
      </w:r>
    </w:p>
  </w:footnote>
  <w:footnote w:id="3057">
    <w:p>
      <w:pPr>
        <w:pStyle w:val="FootnoteText"/>
      </w:pPr>
      <w:r>
        <w:rPr>
          <w:rStyle w:val="FootnoteReference"/>
        </w:rPr>
        <w:footnoteRef/>
      </w:r>
      <w:r>
        <w:t xml:space="preserve"> Translation note: Greek keeps this order here. Source: Abimelech wording.</w:t>
      </w:r>
    </w:p>
  </w:footnote>
  <w:footnote w:id="3058">
    <w:p>
      <w:pPr>
        <w:pStyle w:val="FootnoteText"/>
      </w:pPr>
      <w:r>
        <w:rPr>
          <w:rStyle w:val="FootnoteReference"/>
        </w:rPr>
        <w:footnoteRef/>
      </w:r>
      <w:r>
        <w:t xml:space="preserve"> MT/LXX note: Greek witnesses point to Ephratha here, not MT place-name. Current line keeps Greek location. Source: place-name wording.</w:t>
      </w:r>
    </w:p>
  </w:footnote>
  <w:footnote w:id="3059">
    <w:p>
      <w:pPr>
        <w:pStyle w:val="FootnoteText"/>
      </w:pPr>
      <w:r>
        <w:rPr>
          <w:rStyle w:val="FootnoteReference"/>
        </w:rPr>
        <w:footnoteRef/>
      </w:r>
      <w:r>
        <w:t xml:space="preserve"> Brenton note: Heb. מעכ. this is an instance of double translation, στάσεως being given for מעכ, and εὐρετῆ having reference to the word מעא to find; but Alex. rightly omits εὐρετῆ.</w:t>
      </w:r>
    </w:p>
  </w:footnote>
  <w:footnote w:id="3060">
    <w:p>
      <w:pPr>
        <w:pStyle w:val="FootnoteText"/>
      </w:pPr>
      <w:r>
        <w:rPr>
          <w:rStyle w:val="FootnoteReference"/>
        </w:rPr>
        <w:footnoteRef/>
      </w:r>
      <w:r>
        <w:t xml:space="preserve"> Translation note: Greek says hear me and may God hear you. Source: address wording.</w:t>
      </w:r>
    </w:p>
  </w:footnote>
  <w:footnote w:id="3061">
    <w:p>
      <w:pPr>
        <w:pStyle w:val="FootnoteText"/>
      </w:pPr>
      <w:r>
        <w:rPr>
          <w:rStyle w:val="FootnoteReference"/>
        </w:rPr>
        <w:footnoteRef/>
      </w:r>
      <w:r>
        <w:t xml:space="preserve"> Brenton note: Gr. went going.</w:t>
      </w:r>
    </w:p>
  </w:footnote>
  <w:footnote w:id="3062">
    <w:p>
      <w:pPr>
        <w:pStyle w:val="FootnoteText"/>
      </w:pPr>
      <w:r>
        <w:rPr>
          <w:rStyle w:val="FootnoteReference"/>
        </w:rPr>
        <w:footnoteRef/>
      </w:r>
      <w:r>
        <w:t xml:space="preserve"> Brenton note: Gr. moved.</w:t>
      </w:r>
    </w:p>
  </w:footnote>
  <w:footnote w:id="3063">
    <w:p>
      <w:pPr>
        <w:pStyle w:val="FootnoteText"/>
      </w:pPr>
      <w:r>
        <w:rPr>
          <w:rStyle w:val="FootnoteReference"/>
        </w:rPr>
        <w:footnoteRef/>
      </w:r>
      <w:r>
        <w:t xml:space="preserve"> Translation note: The translation keeps the project's thorn-bush rendering and the Greek conditional structure. Source: lexical.</w:t>
      </w:r>
    </w:p>
  </w:footnote>
  <w:footnote w:id="3064">
    <w:p>
      <w:pPr>
        <w:pStyle w:val="FootnoteText"/>
      </w:pPr>
      <w:r>
        <w:rPr>
          <w:rStyle w:val="FootnoteReference"/>
        </w:rPr>
        <w:footnoteRef/>
      </w:r>
      <w:r>
        <w:t xml:space="preserve"> Translation note: Greek says maidservant and Sikima here. Source: term/name form.</w:t>
      </w:r>
    </w:p>
  </w:footnote>
  <w:footnote w:id="3065">
    <w:p>
      <w:pPr>
        <w:pStyle w:val="FootnoteText"/>
      </w:pPr>
      <w:r>
        <w:rPr>
          <w:rStyle w:val="FootnoteReference"/>
        </w:rPr>
        <w:footnoteRef/>
      </w:r>
      <w:r>
        <w:t xml:space="preserve"> Name meaning: Israel (Yisrael) — God contends; strives with God. Wrestled with God and prevailed; name of the covenant nation.</w:t>
      </w:r>
    </w:p>
  </w:footnote>
  <w:footnote w:id="3066">
    <w:p>
      <w:pPr>
        <w:pStyle w:val="FootnoteText"/>
      </w:pPr>
      <w:r>
        <w:rPr>
          <w:rStyle w:val="FootnoteReference"/>
        </w:rPr>
        <w:footnoteRef/>
      </w:r>
      <w:r>
        <w:t xml:space="preserve"> Brenton note: Or, despised.</w:t>
      </w:r>
    </w:p>
  </w:footnote>
  <w:footnote w:id="3067">
    <w:p>
      <w:pPr>
        <w:pStyle w:val="FootnoteText"/>
      </w:pPr>
      <w:r>
        <w:rPr>
          <w:rStyle w:val="FootnoteReference"/>
        </w:rPr>
        <w:footnoteRef/>
      </w:r>
      <w:r>
        <w:t xml:space="preserve"> Brenton note: Or, in the house. Hebraism.</w:t>
      </w:r>
    </w:p>
  </w:footnote>
  <w:footnote w:id="3068">
    <w:p>
      <w:pPr>
        <w:pStyle w:val="FootnoteText"/>
      </w:pPr>
      <w:r>
        <w:rPr>
          <w:rStyle w:val="FootnoteReference"/>
        </w:rPr>
        <w:footnoteRef/>
      </w:r>
      <w:r>
        <w:t xml:space="preserve"> Translation note: Greek says to lay their blood upon Abimelech and the men of Sikima. Source: judicial wording.</w:t>
      </w:r>
    </w:p>
  </w:footnote>
  <w:footnote w:id="3069">
    <w:p>
      <w:pPr>
        <w:pStyle w:val="FootnoteText"/>
      </w:pPr>
      <w:r>
        <w:rPr>
          <w:rStyle w:val="FootnoteReference"/>
        </w:rPr>
        <w:footnoteRef/>
      </w:r>
      <w:r>
        <w:t xml:space="preserve"> Brenton note: Gr. vines.</w:t>
      </w:r>
    </w:p>
  </w:footnote>
  <w:footnote w:id="3070">
    <w:p>
      <w:pPr>
        <w:pStyle w:val="FootnoteText"/>
      </w:pPr>
      <w:r>
        <w:rPr>
          <w:rStyle w:val="FootnoteReference"/>
        </w:rPr>
        <w:footnoteRef/>
      </w:r>
      <w:r>
        <w:t xml:space="preserve"> Brenton note: Gr. made ellulim, a Hebrew word. Alex. χορὺς.</w:t>
      </w:r>
    </w:p>
  </w:footnote>
  <w:footnote w:id="3071">
    <w:p>
      <w:pPr>
        <w:pStyle w:val="FootnoteText"/>
      </w:pPr>
      <w:r>
        <w:rPr>
          <w:rStyle w:val="FootnoteReference"/>
        </w:rPr>
        <w:footnoteRef/>
      </w:r>
      <w:r>
        <w:t xml:space="preserve"> Translation note: Greek says Zeboul his overseer. Source: office wording.</w:t>
      </w:r>
    </w:p>
  </w:footnote>
  <w:footnote w:id="3072">
    <w:p>
      <w:pPr>
        <w:pStyle w:val="FootnoteText"/>
      </w:pPr>
      <w:r>
        <w:rPr>
          <w:rStyle w:val="FootnoteReference"/>
        </w:rPr>
        <w:footnoteRef/>
      </w:r>
      <w:r>
        <w:t xml:space="preserve"> Textual note: The Hebrew has "he said" as opposed to "I would have said," the reading of the LXX. The DSS has the plural "they said." Source: textual note export.</w:t>
      </w:r>
    </w:p>
  </w:footnote>
  <w:footnote w:id="3073">
    <w:p>
      <w:pPr>
        <w:pStyle w:val="FootnoteText"/>
      </w:pPr>
      <w:r>
        <w:rPr>
          <w:rStyle w:val="FootnoteReference"/>
        </w:rPr>
        <w:footnoteRef/>
      </w:r>
      <w:r>
        <w:t xml:space="preserve"> Brenton note: Gr. and I will.</w:t>
      </w:r>
    </w:p>
  </w:footnote>
  <w:footnote w:id="3074">
    <w:p>
      <w:pPr>
        <w:pStyle w:val="FootnoteText"/>
      </w:pPr>
      <w:r>
        <w:rPr>
          <w:rStyle w:val="FootnoteReference"/>
        </w:rPr>
        <w:footnoteRef/>
      </w:r>
      <w:r>
        <w:t xml:space="preserve"> Translation note: Greek says spread out here. Current line keeps that deployment image. Source: battle wording.</w:t>
      </w:r>
    </w:p>
  </w:footnote>
  <w:footnote w:id="3075">
    <w:p>
      <w:pPr>
        <w:pStyle w:val="FootnoteText"/>
      </w:pPr>
      <w:r>
        <w:rPr>
          <w:rStyle w:val="FootnoteReference"/>
        </w:rPr>
        <w:footnoteRef/>
      </w:r>
      <w:r>
        <w:t xml:space="preserve"> Brenton note: Gr. are coming, etc.</w:t>
      </w:r>
    </w:p>
  </w:footnote>
  <w:footnote w:id="3076">
    <w:p>
      <w:pPr>
        <w:pStyle w:val="FootnoteText"/>
      </w:pPr>
      <w:r>
        <w:rPr>
          <w:rStyle w:val="FootnoteReference"/>
        </w:rPr>
        <w:footnoteRef/>
      </w:r>
      <w:r>
        <w:t xml:space="preserve"> Brenton note: Gr. whatsoever they hand shall find.</w:t>
      </w:r>
    </w:p>
  </w:footnote>
  <w:footnote w:id="3077">
    <w:p>
      <w:pPr>
        <w:pStyle w:val="FootnoteText"/>
      </w:pPr>
      <w:r>
        <w:rPr>
          <w:rStyle w:val="FootnoteReference"/>
        </w:rPr>
        <w:footnoteRef/>
      </w:r>
      <w:r>
        <w:t xml:space="preserve"> Brenton note: Or, by the sea. A double rendering, perhaps to מעס, the first κατὰ θάλασσαν - the second, ὐπὸ τοῦ ἐχόμενα.</w:t>
      </w:r>
    </w:p>
  </w:footnote>
  <w:footnote w:id="3078">
    <w:p>
      <w:pPr>
        <w:pStyle w:val="FootnoteText"/>
      </w:pPr>
      <w:r>
        <w:rPr>
          <w:rStyle w:val="FootnoteReference"/>
        </w:rPr>
        <w:footnoteRef/>
      </w:r>
      <w:r>
        <w:t xml:space="preserve"> Brenton note: Alex. translates the words “the way of the oak of the seers.”</w:t>
      </w:r>
    </w:p>
  </w:footnote>
  <w:footnote w:id="3079">
    <w:p>
      <w:pPr>
        <w:pStyle w:val="FootnoteText"/>
      </w:pPr>
      <w:r>
        <w:rPr>
          <w:rStyle w:val="FootnoteReference"/>
        </w:rPr>
        <w:footnoteRef/>
      </w:r>
      <w:r>
        <w:t xml:space="preserve"> Translation note: Greek gives a compact battle notice here. Current wording preserves it. Source: battle notice.</w:t>
      </w:r>
    </w:p>
  </w:footnote>
  <w:footnote w:id="3080">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3081">
    <w:p>
      <w:pPr>
        <w:pStyle w:val="FootnoteText"/>
      </w:pPr>
      <w:r>
        <w:rPr>
          <w:rStyle w:val="FootnoteReference"/>
        </w:rPr>
        <w:footnoteRef/>
      </w:r>
      <w:r>
        <w:t xml:space="preserve"> Translation note: Greek says spread out here. Current line keeps that deployment verb. Source: battle wording.</w:t>
      </w:r>
    </w:p>
  </w:footnote>
  <w:footnote w:id="3082">
    <w:p>
      <w:pPr>
        <w:pStyle w:val="FootnoteText"/>
      </w:pPr>
      <w:r>
        <w:rPr>
          <w:rStyle w:val="FootnoteReference"/>
        </w:rPr>
        <w:footnoteRef/>
      </w:r>
      <w:r>
        <w:t xml:space="preserve"> Brenton note: Some read ὀχύρωμα.</w:t>
      </w:r>
    </w:p>
  </w:footnote>
  <w:footnote w:id="3083">
    <w:p>
      <w:pPr>
        <w:pStyle w:val="FootnoteText"/>
      </w:pPr>
      <w:r>
        <w:rPr>
          <w:rStyle w:val="FootnoteReference"/>
        </w:rPr>
        <w:footnoteRef/>
      </w:r>
      <w:r>
        <w:t xml:space="preserve"> Brenton note: Gr. axes.</w:t>
      </w:r>
    </w:p>
  </w:footnote>
  <w:footnote w:id="3084">
    <w:p>
      <w:pPr>
        <w:pStyle w:val="FootnoteText"/>
      </w:pPr>
      <w:r>
        <w:rPr>
          <w:rStyle w:val="FootnoteReference"/>
        </w:rPr>
        <w:footnoteRef/>
      </w:r>
      <w:r>
        <w:t xml:space="preserve"> Translation note: Greek says each cut a load and took it. Source: siege wording.</w:t>
      </w:r>
    </w:p>
  </w:footnote>
  <w:footnote w:id="3085">
    <w:p>
      <w:pPr>
        <w:pStyle w:val="FootnoteText"/>
      </w:pPr>
      <w:r>
        <w:rPr>
          <w:rStyle w:val="FootnoteReference"/>
        </w:rPr>
        <w:footnoteRef/>
      </w:r>
      <w:r>
        <w:t xml:space="preserve"> Brenton note: Gr. in.</w:t>
      </w:r>
    </w:p>
  </w:footnote>
  <w:footnote w:id="3086">
    <w:p>
      <w:pPr>
        <w:pStyle w:val="FootnoteText"/>
      </w:pPr>
      <w:r>
        <w:rPr>
          <w:rStyle w:val="FootnoteReference"/>
        </w:rPr>
        <w:footnoteRef/>
      </w:r>
      <w:r>
        <w:t xml:space="preserve"> Name meaning: Israel (Yisrael) — God contends; strives with God. Wrestled with God and prevailed; name of the covenant nation.</w:t>
      </w:r>
    </w:p>
  </w:footnote>
  <w:footnote w:id="3087">
    <w:p>
      <w:pPr>
        <w:pStyle w:val="FootnoteText"/>
      </w:pPr>
      <w:r>
        <w:rPr>
          <w:rStyle w:val="FootnoteReference"/>
        </w:rPr>
        <w:footnoteRef/>
      </w:r>
      <w:r>
        <w:t xml:space="preserve"> Brenton note: i. e. Abimelech's.</w:t>
      </w:r>
    </w:p>
  </w:footnote>
  <w:footnote w:id="3088">
    <w:p>
      <w:pPr>
        <w:pStyle w:val="FootnoteText"/>
      </w:pPr>
      <w:r>
        <w:rPr>
          <w:rStyle w:val="FootnoteReference"/>
        </w:rPr>
        <w:footnoteRef/>
      </w:r>
      <w:r>
        <w:t xml:space="preserve"> Translation note: Greek here says gods of foreigners. Source: idol wording.</w:t>
      </w:r>
    </w:p>
  </w:footnote>
  <w:footnote w:id="3089">
    <w:p>
      <w:pPr>
        <w:pStyle w:val="FootnoteText"/>
      </w:pPr>
      <w:r>
        <w:rPr>
          <w:rStyle w:val="FootnoteReference"/>
        </w:rPr>
        <w:footnoteRef/>
      </w:r>
      <w:r>
        <w:t xml:space="preserve"> Name meaning: Judah (Yehudah) — Praise. Royal tribe and ancestor of Messiah.</w:t>
      </w:r>
    </w:p>
  </w:footnote>
  <w:footnote w:id="3090">
    <w:p>
      <w:pPr>
        <w:pStyle w:val="FootnoteText"/>
      </w:pPr>
      <w:r>
        <w:rPr>
          <w:rStyle w:val="FootnoteReference"/>
        </w:rPr>
        <w:footnoteRef/>
      </w:r>
      <w:r>
        <w:t xml:space="preserve"> Name meaning: Benjamin (Binyamin) — Son of the right hand. Rachel’s son of sorrow became son of the right hand.</w:t>
      </w:r>
    </w:p>
  </w:footnote>
  <w:footnote w:id="3091">
    <w:p>
      <w:pPr>
        <w:pStyle w:val="FootnoteText"/>
      </w:pPr>
      <w:r>
        <w:rPr>
          <w:rStyle w:val="FootnoteReference"/>
        </w:rPr>
        <w:footnoteRef/>
      </w:r>
      <w:r>
        <w:t xml:space="preserve"> Textual note: The LXX replaces "Maonites" with "Midianites." Source: textual note export.</w:t>
      </w:r>
    </w:p>
  </w:footnote>
  <w:footnote w:id="3092">
    <w:p>
      <w:pPr>
        <w:pStyle w:val="FootnoteText"/>
      </w:pPr>
      <w:r>
        <w:rPr>
          <w:rStyle w:val="FootnoteReference"/>
        </w:rPr>
        <w:footnoteRef/>
      </w:r>
      <w:r>
        <w:t xml:space="preserve"> Brenton note: Or, near the watch-tower. Heb. מעפה, name of a town.</w:t>
      </w:r>
    </w:p>
  </w:footnote>
  <w:footnote w:id="3093">
    <w:p>
      <w:pPr>
        <w:pStyle w:val="FootnoteText"/>
      </w:pPr>
      <w:r>
        <w:rPr>
          <w:rStyle w:val="FootnoteReference"/>
        </w:rPr>
        <w:footnoteRef/>
      </w:r>
      <w:r>
        <w:t xml:space="preserve"> Brenton note: Gr. exalted in strength.</w:t>
      </w:r>
    </w:p>
  </w:footnote>
  <w:footnote w:id="3094">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3095">
    <w:p>
      <w:pPr>
        <w:pStyle w:val="FootnoteText"/>
      </w:pPr>
      <w:r>
        <w:rPr>
          <w:rStyle w:val="FootnoteReference"/>
        </w:rPr>
        <w:footnoteRef/>
      </w:r>
      <w:r>
        <w:t xml:space="preserve"> Name meaning: Israel (Yisrael) — God contends; strives with God. Wrestled with God and prevailed; name of the covenant nation.</w:t>
      </w:r>
    </w:p>
  </w:footnote>
  <w:footnote w:id="3096">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3097">
    <w:p>
      <w:pPr>
        <w:pStyle w:val="FootnoteText"/>
      </w:pPr>
      <w:r>
        <w:rPr>
          <w:rStyle w:val="FootnoteReference"/>
        </w:rPr>
        <w:footnoteRef/>
      </w:r>
      <w:r>
        <w:t xml:space="preserve"> Brenton note: Gr. and thou shalt.</w:t>
      </w:r>
    </w:p>
  </w:footnote>
  <w:footnote w:id="3098">
    <w:p>
      <w:pPr>
        <w:pStyle w:val="FootnoteText"/>
      </w:pPr>
      <w:r>
        <w:rPr>
          <w:rStyle w:val="FootnoteReference"/>
        </w:rPr>
        <w:footnoteRef/>
      </w:r>
      <w:r>
        <w:t xml:space="preserve"> Translation note: Greek says stayed at Kades here. Current line keeps that wording. Source: journey wording.</w:t>
      </w:r>
    </w:p>
  </w:footnote>
  <w:footnote w:id="3099">
    <w:p>
      <w:pPr>
        <w:pStyle w:val="FootnoteText"/>
      </w:pPr>
      <w:r>
        <w:rPr>
          <w:rStyle w:val="FootnoteReference"/>
        </w:rPr>
        <w:footnoteRef/>
      </w:r>
      <w:r>
        <w:t xml:space="preserve"> Brenton note: Gr. heard not.</w:t>
      </w:r>
    </w:p>
  </w:footnote>
  <w:footnote w:id="3100">
    <w:p>
      <w:pPr>
        <w:pStyle w:val="FootnoteText"/>
      </w:pPr>
      <w:r>
        <w:rPr>
          <w:rStyle w:val="FootnoteReference"/>
        </w:rPr>
        <w:footnoteRef/>
      </w:r>
      <w:r>
        <w:t xml:space="preserve"> Translation note: Greek says went around the land of Edom and Moab. Source: travel sequence.</w:t>
      </w:r>
    </w:p>
  </w:footnote>
  <w:footnote w:id="310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3102">
    <w:p>
      <w:pPr>
        <w:pStyle w:val="FootnoteText"/>
      </w:pPr>
      <w:r>
        <w:rPr>
          <w:rStyle w:val="FootnoteReference"/>
        </w:rPr>
        <w:footnoteRef/>
      </w:r>
      <w:r>
        <w:t xml:space="preserve"> Brenton note: Gr. him.</w:t>
      </w:r>
    </w:p>
  </w:footnote>
  <w:footnote w:id="3103">
    <w:p>
      <w:pPr>
        <w:pStyle w:val="FootnoteText"/>
      </w:pPr>
      <w:r>
        <w:rPr>
          <w:rStyle w:val="FootnoteReference"/>
        </w:rPr>
        <w:footnoteRef/>
      </w:r>
      <w:r>
        <w:t xml:space="preserve"> Brenton note: So the text; but ἡμῶν, us is undoubtedly the true reading.</w:t>
      </w:r>
    </w:p>
  </w:footnote>
  <w:footnote w:id="3104">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3105">
    <w:p>
      <w:pPr>
        <w:pStyle w:val="FootnoteText"/>
      </w:pPr>
      <w:r>
        <w:rPr>
          <w:rStyle w:val="FootnoteReference"/>
        </w:rPr>
        <w:footnoteRef/>
      </w:r>
      <w:r>
        <w:t xml:space="preserve"> Brenton note: Or, redeem.</w:t>
      </w:r>
    </w:p>
  </w:footnote>
  <w:footnote w:id="3106">
    <w:p>
      <w:pPr>
        <w:pStyle w:val="FootnoteText"/>
      </w:pPr>
      <w:r>
        <w:rPr>
          <w:rStyle w:val="FootnoteReference"/>
        </w:rPr>
        <w:footnoteRef/>
      </w:r>
      <w:r>
        <w:t xml:space="preserve"> Brenton note: the verb εἰμὶ is merely redundant after the pronoun ἐγὼ in these instances.</w:t>
      </w:r>
    </w:p>
  </w:footnote>
  <w:footnote w:id="3107">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3108">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3109">
    <w:p>
      <w:pPr>
        <w:pStyle w:val="FootnoteText"/>
      </w:pPr>
      <w:r>
        <w:rPr>
          <w:rStyle w:val="FootnoteReference"/>
        </w:rPr>
        <w:footnoteRef/>
      </w:r>
      <w:r>
        <w:t xml:space="preserve"> Name meaning: Abel (Hevel) — Breath; vanity; futility. His life was short and vanished like a breath; the first martyr.</w:t>
      </w:r>
    </w:p>
  </w:footnote>
  <w:footnote w:id="3110">
    <w:p>
      <w:pPr>
        <w:pStyle w:val="FootnoteText"/>
      </w:pPr>
      <w:r>
        <w:rPr>
          <w:rStyle w:val="FootnoteReference"/>
        </w:rPr>
        <w:footnoteRef/>
      </w:r>
      <w:r>
        <w:t xml:space="preserve"> Translation note: Greek keeps doubled stumbling verb. Source: lament wording.</w:t>
      </w:r>
    </w:p>
  </w:footnote>
  <w:footnote w:id="3111">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3112">
    <w:p>
      <w:pPr>
        <w:pStyle w:val="FootnoteText"/>
      </w:pPr>
      <w:r>
        <w:rPr>
          <w:rStyle w:val="FootnoteReference"/>
        </w:rPr>
        <w:footnoteRef/>
      </w:r>
      <w:r>
        <w:t xml:space="preserve"> Brenton note: Period of days, i. e. year.</w:t>
      </w:r>
    </w:p>
  </w:footnote>
  <w:footnote w:id="3113">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3114">
    <w:p>
      <w:pPr>
        <w:pStyle w:val="FootnoteText"/>
      </w:pPr>
      <w:r>
        <w:rPr>
          <w:rStyle w:val="FootnoteReference"/>
        </w:rPr>
        <w:footnoteRef/>
      </w:r>
      <w:r>
        <w:t xml:space="preserve"> Brenton note: i. e. by calling.</w:t>
      </w:r>
    </w:p>
  </w:footnote>
  <w:footnote w:id="3115">
    <w:p>
      <w:pPr>
        <w:pStyle w:val="FootnoteText"/>
      </w:pPr>
      <w:r>
        <w:rPr>
          <w:rStyle w:val="FootnoteReference"/>
        </w:rPr>
        <w:footnoteRef/>
      </w:r>
      <w:r>
        <w:t xml:space="preserve"> Brenton note: Gr. I was a man, a warrior.</w:t>
      </w:r>
    </w:p>
  </w:footnote>
  <w:footnote w:id="3116">
    <w:p>
      <w:pPr>
        <w:pStyle w:val="FootnoteText"/>
      </w:pPr>
      <w:r>
        <w:rPr>
          <w:rStyle w:val="FootnoteReference"/>
        </w:rPr>
        <w:footnoteRef/>
      </w:r>
      <w:r>
        <w:t xml:space="preserve"> Translation note: Greek says I put my life in my own hand. Source: idiom.</w:t>
      </w:r>
    </w:p>
  </w:footnote>
  <w:footnote w:id="3117">
    <w:p>
      <w:pPr>
        <w:pStyle w:val="FootnoteText"/>
      </w:pPr>
      <w:r>
        <w:rPr>
          <w:rStyle w:val="FootnoteReference"/>
        </w:rPr>
        <w:footnoteRef/>
      </w:r>
      <w:r>
        <w:t xml:space="preserve"> Brenton note: Gr. art.</w:t>
      </w:r>
    </w:p>
  </w:footnote>
  <w:footnote w:id="3118">
    <w:p>
      <w:pPr>
        <w:pStyle w:val="FootnoteText"/>
      </w:pPr>
      <w:r>
        <w:rPr>
          <w:rStyle w:val="FootnoteReference"/>
        </w:rPr>
        <w:footnoteRef/>
      </w:r>
      <w:r>
        <w:t xml:space="preserve"> Brenton note: Gr. saviour or deliverer.</w:t>
      </w:r>
    </w:p>
  </w:footnote>
  <w:footnote w:id="3119">
    <w:p>
      <w:pPr>
        <w:pStyle w:val="FootnoteText"/>
      </w:pPr>
      <w:r>
        <w:rPr>
          <w:rStyle w:val="FootnoteReference"/>
        </w:rPr>
        <w:footnoteRef/>
      </w:r>
      <w:r>
        <w:t xml:space="preserve"> Translation note: Greek preserves the insult in a direct form. The translation keeps that sting visible. Source: lexical.</w:t>
      </w:r>
    </w:p>
  </w:footnote>
  <w:footnote w:id="3120">
    <w:p>
      <w:pPr>
        <w:pStyle w:val="FootnoteText"/>
      </w:pPr>
      <w:r>
        <w:rPr>
          <w:rStyle w:val="FootnoteReference"/>
        </w:rPr>
        <w:footnoteRef/>
      </w:r>
      <w:r>
        <w:t xml:space="preserve"> Textual note: The LXX does not include "because they said, 'You are fugitives of Ephraim, you Gileadites, in the midst of Ephraim and Manasseh.' " Source: textual note export.</w:t>
      </w:r>
    </w:p>
  </w:footnote>
  <w:footnote w:id="3121">
    <w:p>
      <w:pPr>
        <w:pStyle w:val="FootnoteText"/>
      </w:pPr>
      <w:r>
        <w:rPr>
          <w:rStyle w:val="FootnoteReference"/>
        </w:rPr>
        <w:footnoteRef/>
      </w:r>
      <w:r>
        <w:t xml:space="preserve"> Translation note: Greek says the ones saved out of Ephraim, the fugitives. Source: flight wording.</w:t>
      </w:r>
    </w:p>
  </w:footnote>
  <w:footnote w:id="3122">
    <w:p>
      <w:pPr>
        <w:pStyle w:val="FootnoteText"/>
      </w:pPr>
      <w:r>
        <w:rPr>
          <w:rStyle w:val="FootnoteReference"/>
        </w:rPr>
        <w:footnoteRef/>
      </w:r>
      <w:r>
        <w:t xml:space="preserve"> Translation note: Greek says watchword and keeps the failed-speaking line. Source: watchword scene.</w:t>
      </w:r>
    </w:p>
  </w:footnote>
  <w:footnote w:id="3123">
    <w:p>
      <w:pPr>
        <w:pStyle w:val="FootnoteText"/>
      </w:pPr>
      <w:r>
        <w:rPr>
          <w:rStyle w:val="FootnoteReference"/>
        </w:rPr>
        <w:footnoteRef/>
      </w:r>
      <w:r>
        <w:t xml:space="preserve"> Brenton note: Heb. שבלה, “Shibboleth,” ear of corn. If translated at all, the English may as well be put as the Greek. Alex. σύνθημα, q. d. watchword.</w:t>
      </w:r>
    </w:p>
  </w:footnote>
  <w:footnote w:id="3124">
    <w:p>
      <w:pPr>
        <w:pStyle w:val="FootnoteText"/>
      </w:pPr>
      <w:r>
        <w:rPr>
          <w:rStyle w:val="FootnoteReference"/>
        </w:rPr>
        <w:footnoteRef/>
      </w:r>
      <w:r>
        <w:t xml:space="preserve"> Name meaning: Israel (Yisrael) — God contends; strives with God. Wrestled with God and prevailed; name of the covenant nation.</w:t>
      </w:r>
    </w:p>
  </w:footnote>
  <w:footnote w:id="3125">
    <w:p>
      <w:pPr>
        <w:pStyle w:val="FootnoteText"/>
      </w:pPr>
      <w:r>
        <w:rPr>
          <w:rStyle w:val="FootnoteReference"/>
        </w:rPr>
        <w:footnoteRef/>
      </w:r>
      <w:r>
        <w:t xml:space="preserve"> Textual note: The LXX offers "in his city in Gilead" in place of "in one of the cities of Gilead." Source: textual note export.</w:t>
      </w:r>
    </w:p>
  </w:footnote>
  <w:footnote w:id="3126">
    <w:p>
      <w:pPr>
        <w:pStyle w:val="FootnoteText"/>
      </w:pPr>
      <w:r>
        <w:rPr>
          <w:rStyle w:val="FootnoteReference"/>
        </w:rPr>
        <w:footnoteRef/>
      </w:r>
      <w:r>
        <w:t xml:space="preserve"> MT/LXX note: LXX/fresh has "Eseb n from Baithleem"; MT comparison has "Ibzan of Bethlehem". Source: variant + witnesses.</w:t>
      </w:r>
    </w:p>
  </w:footnote>
  <w:footnote w:id="3127">
    <w:p>
      <w:pPr>
        <w:pStyle w:val="FootnoteText"/>
      </w:pPr>
      <w:r>
        <w:rPr>
          <w:rStyle w:val="FootnoteReference"/>
        </w:rPr>
        <w:footnoteRef/>
      </w:r>
      <w:r>
        <w:t xml:space="preserve"> Translation note: Greek uses the judge-formula directly. Current wording preserves it. Source: judge formula.</w:t>
      </w:r>
    </w:p>
  </w:footnote>
  <w:footnote w:id="3128">
    <w:p>
      <w:pPr>
        <w:pStyle w:val="FootnoteText"/>
      </w:pPr>
      <w:r>
        <w:rPr>
          <w:rStyle w:val="FootnoteReference"/>
        </w:rPr>
        <w:footnoteRef/>
      </w:r>
      <w:r>
        <w:t xml:space="preserve"> Name meaning: Israel (Yisrael) — God contends; strives with God. Wrestled with God and prevailed; name of the covenant nation.</w:t>
      </w:r>
    </w:p>
  </w:footnote>
  <w:footnote w:id="3129">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3130">
    <w:p>
      <w:pPr>
        <w:pStyle w:val="FootnoteText"/>
      </w:pPr>
      <w:r>
        <w:rPr>
          <w:rStyle w:val="FootnoteReference"/>
        </w:rPr>
        <w:footnoteRef/>
      </w:r>
      <w:r>
        <w:t xml:space="preserve"> Brenton note: Gr. iron.</w:t>
      </w:r>
    </w:p>
  </w:footnote>
  <w:footnote w:id="3131">
    <w:p>
      <w:pPr>
        <w:pStyle w:val="FootnoteText"/>
      </w:pPr>
      <w:r>
        <w:rPr>
          <w:rStyle w:val="FootnoteReference"/>
        </w:rPr>
        <w:footnoteRef/>
      </w:r>
      <w:r>
        <w:t xml:space="preserve"> Brenton note: So Vat. i.e. Ναζίρ but Alex. nearer to reading in Mat. 2. ult. Ναζίραῖον.</w:t>
      </w:r>
    </w:p>
  </w:footnote>
  <w:footnote w:id="3132">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3133">
    <w:p>
      <w:pPr>
        <w:pStyle w:val="FootnoteText"/>
      </w:pPr>
      <w:r>
        <w:rPr>
          <w:rStyle w:val="FootnoteReference"/>
        </w:rPr>
        <w:footnoteRef/>
      </w:r>
      <w:r>
        <w:t xml:space="preserve"> Brenton note: Gr. is.</w:t>
      </w:r>
    </w:p>
  </w:footnote>
  <w:footnote w:id="3134">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3135">
    <w:p>
      <w:pPr>
        <w:pStyle w:val="FootnoteText"/>
      </w:pPr>
      <w:r>
        <w:rPr>
          <w:rStyle w:val="FootnoteReference"/>
        </w:rPr>
        <w:footnoteRef/>
      </w:r>
      <w:r>
        <w:t xml:space="preserve"> Brenton note: See chap 6. 13,15.</w:t>
      </w:r>
    </w:p>
  </w:footnote>
  <w:footnote w:id="3136">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3137">
    <w:p>
      <w:pPr>
        <w:pStyle w:val="FootnoteText"/>
      </w:pPr>
      <w:r>
        <w:rPr>
          <w:rStyle w:val="FootnoteReference"/>
        </w:rPr>
        <w:footnoteRef/>
      </w:r>
      <w:r>
        <w:t xml:space="preserve"> Brenton note: Heb. משפס.</w:t>
      </w:r>
    </w:p>
  </w:footnote>
  <w:footnote w:id="3138">
    <w:p>
      <w:pPr>
        <w:pStyle w:val="FootnoteText"/>
      </w:pPr>
      <w:r>
        <w:rPr>
          <w:rStyle w:val="FootnoteReference"/>
        </w:rPr>
        <w:footnoteRef/>
      </w:r>
      <w:r>
        <w:t xml:space="preserve"> Translation note: Greek phrases the warning reflexively here. Current wording preserves that form. Source: warning formula.</w:t>
      </w:r>
    </w:p>
  </w:footnote>
  <w:footnote w:id="3139">
    <w:p>
      <w:pPr>
        <w:pStyle w:val="FootnoteText"/>
      </w:pPr>
      <w:r>
        <w:rPr>
          <w:rStyle w:val="FootnoteReference"/>
        </w:rPr>
        <w:footnoteRef/>
      </w:r>
      <w:r>
        <w:t xml:space="preserve"> Brenton note: Gr. of wine.</w:t>
      </w:r>
    </w:p>
  </w:footnote>
  <w:footnote w:id="3140">
    <w:p>
      <w:pPr>
        <w:pStyle w:val="FootnoteText"/>
      </w:pPr>
      <w:r>
        <w:rPr>
          <w:rStyle w:val="FootnoteReference"/>
        </w:rPr>
        <w:footnoteRef/>
      </w:r>
      <w:r>
        <w:t xml:space="preserve"> Translation note: Greek uses constrain or hold-fast language here. Current line keeps it close. Source: theophany wording.</w:t>
      </w:r>
    </w:p>
  </w:footnote>
  <w:footnote w:id="3141">
    <w:p>
      <w:pPr>
        <w:pStyle w:val="FootnoteText"/>
      </w:pPr>
      <w:r>
        <w:rPr>
          <w:rStyle w:val="FootnoteReference"/>
        </w:rPr>
        <w:footnoteRef/>
      </w:r>
      <w:r>
        <w:t xml:space="preserve"> Brenton note: See Is. 9. 6.</w:t>
      </w:r>
    </w:p>
  </w:footnote>
  <w:footnote w:id="3142">
    <w:p>
      <w:pPr>
        <w:pStyle w:val="FootnoteText"/>
      </w:pPr>
      <w:r>
        <w:rPr>
          <w:rStyle w:val="FootnoteReference"/>
        </w:rPr>
        <w:footnoteRef/>
      </w:r>
      <w:r>
        <w:t xml:space="preserve"> Textual note: The Hebrew has "and working" in place of "to the one who performs," the reading of the LXX and Vg. Source: textual note export.</w:t>
      </w:r>
    </w:p>
  </w:footnote>
  <w:footnote w:id="3143">
    <w:p>
      <w:pPr>
        <w:pStyle w:val="FootnoteText"/>
      </w:pPr>
      <w:r>
        <w:rPr>
          <w:rStyle w:val="FootnoteReference"/>
        </w:rPr>
        <w:footnoteRef/>
      </w:r>
      <w:r>
        <w:t xml:space="preserve"> Brenton note: According to the Heb. a wonderful work. Alex. reads τῷ θανμαστὰ ποιοῦντι κυριῷ.</w:t>
      </w:r>
    </w:p>
  </w:footnote>
  <w:footnote w:id="3144">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3145">
    <w:p>
      <w:pPr>
        <w:pStyle w:val="FootnoteText"/>
      </w:pPr>
      <w:r>
        <w:rPr>
          <w:rStyle w:val="FootnoteReference"/>
        </w:rPr>
        <w:footnoteRef/>
      </w:r>
      <w:r>
        <w:t xml:space="preserve"> Translation note: Greek uses the no-longer-appear formula here. Current wording preserves it. Source: appearance cease notice.</w:t>
      </w:r>
    </w:p>
  </w:footnote>
  <w:footnote w:id="3146">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3147">
    <w:p>
      <w:pPr>
        <w:pStyle w:val="FootnoteText"/>
      </w:pPr>
      <w:r>
        <w:rPr>
          <w:rStyle w:val="FootnoteReference"/>
        </w:rPr>
        <w:footnoteRef/>
      </w:r>
      <w:r>
        <w:t xml:space="preserve"> Brenton note: Gr. as the time is.</w:t>
      </w:r>
    </w:p>
  </w:footnote>
  <w:footnote w:id="3148">
    <w:p>
      <w:pPr>
        <w:pStyle w:val="FootnoteText"/>
      </w:pPr>
      <w:r>
        <w:rPr>
          <w:rStyle w:val="FootnoteReference"/>
        </w:rPr>
        <w:footnoteRef/>
      </w:r>
      <w:r>
        <w:t xml:space="preserve"> Brenton note: Gr. between Esthaol.</w:t>
      </w:r>
    </w:p>
  </w:footnote>
  <w:footnote w:id="3149">
    <w:p>
      <w:pPr>
        <w:pStyle w:val="FootnoteText"/>
      </w:pPr>
      <w:r>
        <w:rPr>
          <w:rStyle w:val="FootnoteReference"/>
        </w:rPr>
        <w:footnoteRef/>
      </w:r>
      <w:r>
        <w:t xml:space="preserve"> Brenton note: Observe, ἀλλόφυλοι here and elsewhere is rendered Philistines.</w:t>
      </w:r>
    </w:p>
  </w:footnote>
  <w:footnote w:id="3150">
    <w:p>
      <w:pPr>
        <w:pStyle w:val="FootnoteText"/>
      </w:pPr>
      <w:r>
        <w:rPr>
          <w:rStyle w:val="FootnoteReference"/>
        </w:rPr>
        <w:footnoteRef/>
      </w:r>
      <w:r>
        <w:t xml:space="preserve"> Name meaning: Israel (Yisrael) — God contends; strives with God. Wrestled with God and prevailed; name of the covenant nation.</w:t>
      </w:r>
    </w:p>
  </w:footnote>
  <w:footnote w:id="3151">
    <w:p>
      <w:pPr>
        <w:pStyle w:val="FootnoteText"/>
      </w:pPr>
      <w:r>
        <w:rPr>
          <w:rStyle w:val="FootnoteReference"/>
        </w:rPr>
        <w:footnoteRef/>
      </w:r>
      <w:r>
        <w:t xml:space="preserve"> Brenton note: Gr. is.</w:t>
      </w:r>
    </w:p>
  </w:footnote>
  <w:footnote w:id="3152">
    <w:p>
      <w:pPr>
        <w:pStyle w:val="FootnoteText"/>
      </w:pPr>
      <w:r>
        <w:rPr>
          <w:rStyle w:val="FootnoteReference"/>
        </w:rPr>
        <w:footnoteRef/>
      </w:r>
      <w:r>
        <w:t xml:space="preserve"> Brenton note: Or, against him.</w:t>
      </w:r>
    </w:p>
  </w:footnote>
  <w:footnote w:id="3153">
    <w:p>
      <w:pPr>
        <w:pStyle w:val="FootnoteText"/>
      </w:pPr>
      <w:r>
        <w:rPr>
          <w:rStyle w:val="FootnoteReference"/>
        </w:rPr>
        <w:footnoteRef/>
      </w:r>
      <w:r>
        <w:t xml:space="preserve"> Translation note: Greek uses strong Spirit-of-the-Lord empowerment language. Current wording preserves it. Source: Spirit formula.</w:t>
      </w:r>
    </w:p>
  </w:footnote>
  <w:footnote w:id="3154">
    <w:p>
      <w:pPr>
        <w:pStyle w:val="FootnoteText"/>
      </w:pPr>
      <w:r>
        <w:rPr>
          <w:rStyle w:val="FootnoteReference"/>
        </w:rPr>
        <w:footnoteRef/>
      </w:r>
      <w:r>
        <w:t xml:space="preserve"> Brenton note: Gr. leapt. Heb. חעלח.</w:t>
      </w:r>
    </w:p>
  </w:footnote>
  <w:footnote w:id="3155">
    <w:p>
      <w:pPr>
        <w:pStyle w:val="FootnoteText"/>
      </w:pPr>
      <w:r>
        <w:rPr>
          <w:rStyle w:val="FootnoteReference"/>
        </w:rPr>
        <w:footnoteRef/>
      </w:r>
      <w:r>
        <w:t xml:space="preserve"> Brenton note: Gr. will crush.</w:t>
      </w:r>
    </w:p>
  </w:footnote>
  <w:footnote w:id="3156">
    <w:p>
      <w:pPr>
        <w:pStyle w:val="FootnoteText"/>
      </w:pPr>
      <w:r>
        <w:rPr>
          <w:rStyle w:val="FootnoteReference"/>
        </w:rPr>
        <w:footnoteRef/>
      </w:r>
      <w:r>
        <w:t xml:space="preserve"> Brenton note: Or, the thing was right.</w:t>
      </w:r>
    </w:p>
  </w:footnote>
  <w:footnote w:id="3157">
    <w:p>
      <w:pPr>
        <w:pStyle w:val="FootnoteText"/>
      </w:pPr>
      <w:r>
        <w:rPr>
          <w:rStyle w:val="FootnoteReference"/>
        </w:rPr>
        <w:footnoteRef/>
      </w:r>
      <w:r>
        <w:t xml:space="preserve"> Brenton note: Gr. days.</w:t>
      </w:r>
    </w:p>
  </w:footnote>
  <w:footnote w:id="3158">
    <w:p>
      <w:pPr>
        <w:pStyle w:val="FootnoteText"/>
      </w:pPr>
      <w:r>
        <w:rPr>
          <w:rStyle w:val="FootnoteReference"/>
        </w:rPr>
        <w:footnoteRef/>
      </w:r>
      <w:r>
        <w:t xml:space="preserve"> Brenton note: i. e. in the original sense of the word, a drinking party.</w:t>
      </w:r>
    </w:p>
  </w:footnote>
  <w:footnote w:id="3159">
    <w:p>
      <w:pPr>
        <w:pStyle w:val="FootnoteText"/>
      </w:pPr>
      <w:r>
        <w:rPr>
          <w:rStyle w:val="FootnoteReference"/>
        </w:rPr>
        <w:footnoteRef/>
      </w:r>
      <w:r>
        <w:t xml:space="preserve"> Brenton note: Gr. changeable or changing robes.</w:t>
      </w:r>
    </w:p>
  </w:footnote>
  <w:footnote w:id="3160">
    <w:p>
      <w:pPr>
        <w:pStyle w:val="FootnoteText"/>
      </w:pPr>
      <w:r>
        <w:rPr>
          <w:rStyle w:val="FootnoteReference"/>
        </w:rPr>
        <w:footnoteRef/>
      </w:r>
      <w:r>
        <w:t xml:space="preserve"> Translation note: Greek says on fourth day here. Source: day wording.</w:t>
      </w:r>
    </w:p>
  </w:footnote>
  <w:footnote w:id="3161">
    <w:p>
      <w:pPr>
        <w:pStyle w:val="FootnoteText"/>
      </w:pPr>
      <w:r>
        <w:rPr>
          <w:rStyle w:val="FootnoteReference"/>
        </w:rPr>
        <w:footnoteRef/>
      </w:r>
      <w:r>
        <w:t xml:space="preserve"> Textual note: The Hebrew, Tg., and Vg. have "seventh" instead of "fourth." The latter reading is attested by the LXX and Syr. and reconciles this verse with the previous one. Source: textual note export.</w:t>
      </w:r>
    </w:p>
  </w:footnote>
  <w:footnote w:id="3162">
    <w:p>
      <w:pPr>
        <w:pStyle w:val="FootnoteText"/>
      </w:pPr>
      <w:r>
        <w:rPr>
          <w:rStyle w:val="FootnoteReference"/>
        </w:rPr>
        <w:footnoteRef/>
      </w:r>
      <w:r>
        <w:t xml:space="preserve"> Translation note: Greek line matches current rendering closely here. Source: Samson wording.</w:t>
      </w:r>
    </w:p>
  </w:footnote>
  <w:footnote w:id="3163">
    <w:p>
      <w:pPr>
        <w:pStyle w:val="FootnoteText"/>
      </w:pPr>
      <w:r>
        <w:rPr>
          <w:rStyle w:val="FootnoteReference"/>
        </w:rPr>
        <w:footnoteRef/>
      </w:r>
      <w:r>
        <w:t xml:space="preserve"> Translation note: Greek says because she pressed him hard. Source: riddle wording.</w:t>
      </w:r>
    </w:p>
  </w:footnote>
  <w:footnote w:id="3164">
    <w:p>
      <w:pPr>
        <w:pStyle w:val="FootnoteText"/>
      </w:pPr>
      <w:r>
        <w:rPr>
          <w:rStyle w:val="FootnoteReference"/>
        </w:rPr>
        <w:footnoteRef/>
      </w:r>
      <w:r>
        <w:t xml:space="preserve"> Translation note: Greek says Spirit leapt/rushed upon him. Source: Samson wording.</w:t>
      </w:r>
    </w:p>
  </w:footnote>
  <w:footnote w:id="3165">
    <w:p>
      <w:pPr>
        <w:pStyle w:val="FootnoteText"/>
      </w:pPr>
      <w:r>
        <w:rPr>
          <w:rStyle w:val="FootnoteReference"/>
        </w:rPr>
        <w:footnoteRef/>
      </w:r>
      <w:r>
        <w:t xml:space="preserve"> Brenton note: Gr. them.</w:t>
      </w:r>
    </w:p>
  </w:footnote>
  <w:footnote w:id="3166">
    <w:p>
      <w:pPr>
        <w:pStyle w:val="FootnoteText"/>
      </w:pPr>
      <w:r>
        <w:rPr>
          <w:rStyle w:val="FootnoteReference"/>
        </w:rPr>
        <w:footnoteRef/>
      </w:r>
      <w:r>
        <w:t xml:space="preserve"> Translation note: Greek says Samson says he will go in to his wife in the bedroom. Source: room wording.</w:t>
      </w:r>
    </w:p>
  </w:footnote>
  <w:footnote w:id="3167">
    <w:p>
      <w:pPr>
        <w:pStyle w:val="FootnoteText"/>
      </w:pPr>
      <w:r>
        <w:rPr>
          <w:rStyle w:val="FootnoteReference"/>
        </w:rPr>
        <w:footnoteRef/>
      </w:r>
      <w:r>
        <w:t xml:space="preserve"> Textual note: The LXX, Tg., and Vg. have "vineyards and olive groves" instead of "vineyards of olive groves." Source: textual note export.</w:t>
      </w:r>
    </w:p>
  </w:footnote>
  <w:footnote w:id="3168">
    <w:p>
      <w:pPr>
        <w:pStyle w:val="FootnoteText"/>
      </w:pPr>
      <w:r>
        <w:rPr>
          <w:rStyle w:val="FootnoteReference"/>
        </w:rPr>
        <w:footnoteRef/>
      </w:r>
      <w:r>
        <w:t xml:space="preserve"> Brenton note: Gr. olive.</w:t>
      </w:r>
    </w:p>
  </w:footnote>
  <w:footnote w:id="3169">
    <w:p>
      <w:pPr>
        <w:pStyle w:val="FootnoteText"/>
      </w:pPr>
      <w:r>
        <w:rPr>
          <w:rStyle w:val="FootnoteReference"/>
        </w:rPr>
        <w:footnoteRef/>
      </w:r>
      <w:r>
        <w:t xml:space="preserve"> Translation note: Greek witnesses split between son-in-law and bridegroom. Source: Samson wording.</w:t>
      </w:r>
    </w:p>
  </w:footnote>
  <w:footnote w:id="3170">
    <w:p>
      <w:pPr>
        <w:pStyle w:val="FootnoteText"/>
      </w:pPr>
      <w:r>
        <w:rPr>
          <w:rStyle w:val="FootnoteReference"/>
        </w:rPr>
        <w:footnoteRef/>
      </w:r>
      <w:r>
        <w:t xml:space="preserve"> Translation note: Greek says gave her to his companion. Source: relationship wording.</w:t>
      </w:r>
    </w:p>
  </w:footnote>
  <w:footnote w:id="3171">
    <w:p>
      <w:pPr>
        <w:pStyle w:val="FootnoteText"/>
      </w:pPr>
      <w:r>
        <w:rPr>
          <w:rStyle w:val="FootnoteReference"/>
        </w:rPr>
        <w:footnoteRef/>
      </w:r>
      <w:r>
        <w:t xml:space="preserve"> Translation note: Greek says Samson bridegroom of Timnite and one of his friends. Source: relationship wording.</w:t>
      </w:r>
    </w:p>
  </w:footnote>
  <w:footnote w:id="3172">
    <w:p>
      <w:pPr>
        <w:pStyle w:val="FootnoteText"/>
      </w:pPr>
      <w:r>
        <w:rPr>
          <w:rStyle w:val="FootnoteReference"/>
        </w:rPr>
        <w:footnoteRef/>
      </w:r>
      <w:r>
        <w:t xml:space="preserve"> Translation note: Greek says Samson son-in-law of the Thamnathite. Source: family relation wording.</w:t>
      </w:r>
    </w:p>
  </w:footnote>
  <w:footnote w:id="3173">
    <w:p>
      <w:pPr>
        <w:pStyle w:val="FootnoteText"/>
      </w:pPr>
      <w:r>
        <w:rPr>
          <w:rStyle w:val="FootnoteReference"/>
        </w:rPr>
        <w:footnoteRef/>
      </w:r>
      <w:r>
        <w:t xml:space="preserve"> Name meaning: Judah (Yehudah) — Praise. Royal tribe and ancestor of Messiah.</w:t>
      </w:r>
    </w:p>
  </w:footnote>
  <w:footnote w:id="3174">
    <w:p>
      <w:pPr>
        <w:pStyle w:val="FootnoteText"/>
      </w:pPr>
      <w:r>
        <w:rPr>
          <w:rStyle w:val="FootnoteReference"/>
        </w:rPr>
        <w:footnoteRef/>
      </w:r>
      <w:r>
        <w:t xml:space="preserve"> Brenton note: Gr. man.</w:t>
      </w:r>
    </w:p>
  </w:footnote>
  <w:footnote w:id="3175">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3176">
    <w:p>
      <w:pPr>
        <w:pStyle w:val="FootnoteText"/>
      </w:pPr>
      <w:r>
        <w:rPr>
          <w:rStyle w:val="FootnoteReference"/>
        </w:rPr>
        <w:footnoteRef/>
      </w:r>
      <w:r>
        <w:t xml:space="preserve"> Translation note: Greek stacks the bind-and-hand-over assurance. Current wording preserves that oath response. Source: oath response.</w:t>
      </w:r>
    </w:p>
  </w:footnote>
  <w:footnote w:id="3177">
    <w:p>
      <w:pPr>
        <w:pStyle w:val="FootnoteText"/>
      </w:pPr>
      <w:r>
        <w:rPr>
          <w:rStyle w:val="FootnoteReference"/>
        </w:rPr>
        <w:footnoteRef/>
      </w:r>
      <w:r>
        <w:t xml:space="preserve"> Translation note: Greek has unusual smells-fire image. Source: Samson wording.</w:t>
      </w:r>
    </w:p>
  </w:footnote>
  <w:footnote w:id="3178">
    <w:p>
      <w:pPr>
        <w:pStyle w:val="FootnoteText"/>
      </w:pPr>
      <w:r>
        <w:rPr>
          <w:rStyle w:val="FootnoteReference"/>
        </w:rPr>
        <w:footnoteRef/>
      </w:r>
      <w:r>
        <w:t xml:space="preserve"> Brenton note: Gr. the jaw.</w:t>
      </w:r>
    </w:p>
  </w:footnote>
  <w:footnote w:id="3179">
    <w:p>
      <w:pPr>
        <w:pStyle w:val="FootnoteText"/>
      </w:pPr>
      <w:r>
        <w:rPr>
          <w:rStyle w:val="FootnoteReference"/>
        </w:rPr>
        <w:footnoteRef/>
      </w:r>
      <w:r>
        <w:t xml:space="preserve"> Brenton note: This, though unusual, is possibly the meaning of ἀναίρεσις here.</w:t>
      </w:r>
    </w:p>
  </w:footnote>
  <w:footnote w:id="3180">
    <w:p>
      <w:pPr>
        <w:pStyle w:val="FootnoteText"/>
      </w:pPr>
      <w:r>
        <w:rPr>
          <w:rStyle w:val="FootnoteReference"/>
        </w:rPr>
        <w:footnoteRef/>
      </w:r>
      <w:r>
        <w:t xml:space="preserve"> Translation note: Greek uses salvation language directly. Current wording preserves it. Source: salvation formula.</w:t>
      </w:r>
    </w:p>
  </w:footnote>
  <w:footnote w:id="3181">
    <w:p>
      <w:pPr>
        <w:pStyle w:val="FootnoteText"/>
      </w:pPr>
      <w:r>
        <w:rPr>
          <w:rStyle w:val="FootnoteReference"/>
        </w:rPr>
        <w:footnoteRef/>
      </w:r>
      <w:r>
        <w:t xml:space="preserve"> Translation note: Greek says God opened wound of jawbone. Source: samson wording.</w:t>
      </w:r>
    </w:p>
  </w:footnote>
  <w:footnote w:id="3182">
    <w:p>
      <w:pPr>
        <w:pStyle w:val="FootnoteText"/>
      </w:pPr>
      <w:r>
        <w:rPr>
          <w:rStyle w:val="FootnoteReference"/>
        </w:rPr>
        <w:footnoteRef/>
      </w:r>
      <w:r>
        <w:t xml:space="preserve"> Brenton note: Gr. it.</w:t>
      </w:r>
    </w:p>
  </w:footnote>
  <w:footnote w:id="3183">
    <w:p>
      <w:pPr>
        <w:pStyle w:val="FootnoteText"/>
      </w:pPr>
      <w:r>
        <w:rPr>
          <w:rStyle w:val="FootnoteReference"/>
        </w:rPr>
        <w:footnoteRef/>
      </w:r>
      <w:r>
        <w:t xml:space="preserve"> MT/LXX note: LXX/fresh has "foreigners"; MT comparison has "Philistines". Source: variant + witnesses.</w:t>
      </w:r>
    </w:p>
  </w:footnote>
  <w:footnote w:id="3184">
    <w:p>
      <w:pPr>
        <w:pStyle w:val="FootnoteText"/>
      </w:pPr>
      <w:r>
        <w:rPr>
          <w:rStyle w:val="FootnoteReference"/>
        </w:rPr>
        <w:footnoteRef/>
      </w:r>
      <w:r>
        <w:t xml:space="preserve"> Name meaning: Israel (Yisrael) — God contends; strives with God. Wrestled with God and prevailed; name of the covenant nation.</w:t>
      </w:r>
    </w:p>
  </w:footnote>
  <w:footnote w:id="3185">
    <w:p>
      <w:pPr>
        <w:pStyle w:val="FootnoteText"/>
      </w:pPr>
      <w:r>
        <w:rPr>
          <w:rStyle w:val="FootnoteReference"/>
        </w:rPr>
        <w:footnoteRef/>
      </w:r>
      <w:r>
        <w:t xml:space="preserve"> Translation note: Greek line matches current siege wording closely here. Source: narrative wording.</w:t>
      </w:r>
    </w:p>
  </w:footnote>
  <w:footnote w:id="3186">
    <w:p>
      <w:pPr>
        <w:pStyle w:val="FootnoteText"/>
      </w:pPr>
      <w:r>
        <w:rPr>
          <w:rStyle w:val="FootnoteReference"/>
        </w:rPr>
        <w:footnoteRef/>
      </w:r>
      <w:r>
        <w:t xml:space="preserve"> Textual note: The Hebrew has "To the Gazites, saying" in place of "The Gazites were told," which is the reading found in the LXX. It is clear that a verb is missing in the Hebrew text. Source: textual note export.</w:t>
      </w:r>
    </w:p>
  </w:footnote>
  <w:footnote w:id="3187">
    <w:p>
      <w:pPr>
        <w:pStyle w:val="FootnoteText"/>
      </w:pPr>
      <w:r>
        <w:rPr>
          <w:rStyle w:val="FootnoteReference"/>
        </w:rPr>
        <w:footnoteRef/>
      </w:r>
      <w:r>
        <w:t xml:space="preserve"> Translation note: Greek line matches current rendering closely here. Source: Samson wording.</w:t>
      </w:r>
    </w:p>
  </w:footnote>
  <w:footnote w:id="3188">
    <w:p>
      <w:pPr>
        <w:pStyle w:val="FootnoteText"/>
      </w:pPr>
      <w:r>
        <w:rPr>
          <w:rStyle w:val="FootnoteReference"/>
        </w:rPr>
        <w:footnoteRef/>
      </w:r>
      <w:r>
        <w:t xml:space="preserve"> Brenton note: Alex. the brook of Sorech.</w:t>
      </w:r>
    </w:p>
  </w:footnote>
  <w:footnote w:id="3189">
    <w:p>
      <w:pPr>
        <w:pStyle w:val="FootnoteText"/>
      </w:pPr>
      <w:r>
        <w:rPr>
          <w:rStyle w:val="FootnoteReference"/>
        </w:rPr>
        <w:footnoteRef/>
      </w:r>
      <w:r>
        <w:t xml:space="preserve"> Translation note: Greek says satraps of the foreigners and humble him. Source: term choice.</w:t>
      </w:r>
    </w:p>
  </w:footnote>
  <w:footnote w:id="3190">
    <w:p>
      <w:pPr>
        <w:pStyle w:val="FootnoteText"/>
      </w:pPr>
      <w:r>
        <w:rPr>
          <w:rStyle w:val="FootnoteReference"/>
        </w:rPr>
        <w:footnoteRef/>
      </w:r>
      <w:r>
        <w:t xml:space="preserve"> Brenton note: Gr. a man.</w:t>
      </w:r>
    </w:p>
  </w:footnote>
  <w:footnote w:id="3191">
    <w:p>
      <w:pPr>
        <w:pStyle w:val="FootnoteText"/>
      </w:pPr>
      <w:r>
        <w:rPr>
          <w:rStyle w:val="FootnoteReference"/>
        </w:rPr>
        <w:footnoteRef/>
      </w:r>
      <w:r>
        <w:t xml:space="preserve"> Translation note: Greek says sinews and smells fire. Source: Delilah wording.</w:t>
      </w:r>
    </w:p>
  </w:footnote>
  <w:footnote w:id="3192">
    <w:p>
      <w:pPr>
        <w:pStyle w:val="FootnoteText"/>
      </w:pPr>
      <w:r>
        <w:rPr>
          <w:rStyle w:val="FootnoteReference"/>
        </w:rPr>
        <w:footnoteRef/>
      </w:r>
      <w:r>
        <w:t xml:space="preserve"> Brenton note: Gr. ambush, singular.</w:t>
      </w:r>
    </w:p>
  </w:footnote>
  <w:footnote w:id="3193">
    <w:p>
      <w:pPr>
        <w:pStyle w:val="FootnoteText"/>
      </w:pPr>
      <w:r>
        <w:rPr>
          <w:rStyle w:val="FootnoteReference"/>
        </w:rPr>
        <w:footnoteRef/>
      </w:r>
      <w:r>
        <w:t xml:space="preserve"> Brenton note: Gr. smelt.</w:t>
      </w:r>
    </w:p>
  </w:footnote>
  <w:footnote w:id="3194">
    <w:p>
      <w:pPr>
        <w:pStyle w:val="FootnoteText"/>
      </w:pPr>
      <w:r>
        <w:rPr>
          <w:rStyle w:val="FootnoteReference"/>
        </w:rPr>
        <w:footnoteRef/>
      </w:r>
      <w:r>
        <w:t xml:space="preserve"> Translation note: Greek keeps the ambush seated in the inner room and ends with like thread. Source: scene detail.</w:t>
      </w:r>
    </w:p>
  </w:footnote>
  <w:footnote w:id="3195">
    <w:p>
      <w:pPr>
        <w:pStyle w:val="FootnoteText"/>
      </w:pPr>
      <w:r>
        <w:rPr>
          <w:rStyle w:val="FootnoteReference"/>
        </w:rPr>
        <w:footnoteRef/>
      </w:r>
      <w:r>
        <w:t xml:space="preserve"> Textual note: The LXX includes "and fasten it with a pin, then I will become weak and be like everyone else" to the end of the verse. Source: textual note export.</w:t>
      </w:r>
    </w:p>
  </w:footnote>
  <w:footnote w:id="3196">
    <w:p>
      <w:pPr>
        <w:pStyle w:val="FootnoteText"/>
      </w:pPr>
      <w:r>
        <w:rPr>
          <w:rStyle w:val="FootnoteReference"/>
        </w:rPr>
        <w:footnoteRef/>
      </w:r>
      <w:r>
        <w:t xml:space="preserve"> Textual note: The LXX includes "So while he slept, Delilah took the seven locks of his head and wove them with the loom" to the beginning of the verse. Source: textual note export.</w:t>
      </w:r>
    </w:p>
  </w:footnote>
  <w:footnote w:id="3197">
    <w:p>
      <w:pPr>
        <w:pStyle w:val="FootnoteText"/>
      </w:pPr>
      <w:r>
        <w:rPr>
          <w:rStyle w:val="FootnoteReference"/>
        </w:rPr>
        <w:footnoteRef/>
      </w:r>
      <w:r>
        <w:t xml:space="preserve"> Translation note: Greek says I am Nazirite of God from my mother's womb. Source: samson wording.</w:t>
      </w:r>
    </w:p>
  </w:footnote>
  <w:footnote w:id="3198">
    <w:p>
      <w:pPr>
        <w:pStyle w:val="FootnoteText"/>
      </w:pPr>
      <w:r>
        <w:rPr>
          <w:rStyle w:val="FootnoteReference"/>
        </w:rPr>
        <w:footnoteRef/>
      </w:r>
      <w:r>
        <w:t xml:space="preserve"> Translation note: Greek repeats heart twice and uses satraps of the foreigners. Source: repeated wording.</w:t>
      </w:r>
    </w:p>
  </w:footnote>
  <w:footnote w:id="3199">
    <w:p>
      <w:pPr>
        <w:pStyle w:val="FootnoteText"/>
      </w:pPr>
      <w:r>
        <w:rPr>
          <w:rStyle w:val="FootnoteReference"/>
        </w:rPr>
        <w:footnoteRef/>
      </w:r>
      <w:r>
        <w:t xml:space="preserve"> Textual note: Some LXX manuscripts replace "she began to subdue him" with "he began to weaken." Source: textual note export.</w:t>
      </w:r>
    </w:p>
  </w:footnote>
  <w:footnote w:id="3200">
    <w:p>
      <w:pPr>
        <w:pStyle w:val="FootnoteText"/>
      </w:pPr>
      <w:r>
        <w:rPr>
          <w:rStyle w:val="FootnoteReference"/>
        </w:rPr>
        <w:footnoteRef/>
      </w:r>
      <w:r>
        <w:t xml:space="preserve"> Brenton note: This word in LXX. seems generally to have the signification of “to afflict.”</w:t>
      </w:r>
    </w:p>
  </w:footnote>
  <w:footnote w:id="3201">
    <w:p>
      <w:pPr>
        <w:pStyle w:val="FootnoteText"/>
      </w:pPr>
      <w:r>
        <w:rPr>
          <w:rStyle w:val="FootnoteReference"/>
        </w:rPr>
        <w:footnoteRef/>
      </w:r>
      <w:r>
        <w:t xml:space="preserve"> Brenton note: Gr. cut out.</w:t>
      </w:r>
    </w:p>
  </w:footnote>
  <w:footnote w:id="3202">
    <w:p>
      <w:pPr>
        <w:pStyle w:val="FootnoteText"/>
      </w:pPr>
      <w:r>
        <w:rPr>
          <w:rStyle w:val="FootnoteReference"/>
        </w:rPr>
        <w:footnoteRef/>
      </w:r>
      <w:r>
        <w:t xml:space="preserve"> Brenton note: Gr. as he was shaven.</w:t>
      </w:r>
    </w:p>
  </w:footnote>
  <w:footnote w:id="3203">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3204">
    <w:p>
      <w:pPr>
        <w:pStyle w:val="FootnoteText"/>
      </w:pPr>
      <w:r>
        <w:rPr>
          <w:rStyle w:val="FootnoteReference"/>
        </w:rPr>
        <w:footnoteRef/>
      </w:r>
      <w:r>
        <w:t xml:space="preserve"> Translation note: Greek uses direct devastation language. Current wording preserves it. Source: taunt formula.</w:t>
      </w:r>
    </w:p>
  </w:footnote>
  <w:footnote w:id="3205">
    <w:p>
      <w:pPr>
        <w:pStyle w:val="FootnoteText"/>
      </w:pPr>
      <w:r>
        <w:rPr>
          <w:rStyle w:val="FootnoteReference"/>
        </w:rPr>
        <w:footnoteRef/>
      </w:r>
      <w:r>
        <w:t xml:space="preserve"> Translation note: Greek says when their heart grew good. Source: idiom.</w:t>
      </w:r>
    </w:p>
  </w:footnote>
  <w:footnote w:id="3206">
    <w:p>
      <w:pPr>
        <w:pStyle w:val="FootnoteText"/>
      </w:pPr>
      <w:r>
        <w:rPr>
          <w:rStyle w:val="FootnoteReference"/>
        </w:rPr>
        <w:footnoteRef/>
      </w:r>
      <w:r>
        <w:t xml:space="preserve"> Translation note: Greek says let my soul die with the foreigners and satraps. Source: term choice.</w:t>
      </w:r>
    </w:p>
  </w:footnote>
  <w:footnote w:id="3207">
    <w:p>
      <w:pPr>
        <w:pStyle w:val="FootnoteText"/>
      </w:pPr>
      <w:r>
        <w:rPr>
          <w:rStyle w:val="FootnoteReference"/>
        </w:rPr>
        <w:footnoteRef/>
      </w:r>
      <w:r>
        <w:t xml:space="preserve"> Brenton note: Gr. bore; some read ἔκλινεν.</w:t>
      </w:r>
    </w:p>
  </w:footnote>
  <w:footnote w:id="3208">
    <w:p>
      <w:pPr>
        <w:pStyle w:val="FootnoteText"/>
      </w:pPr>
      <w:r>
        <w:rPr>
          <w:rStyle w:val="FootnoteReference"/>
        </w:rPr>
        <w:footnoteRef/>
      </w:r>
      <w:r>
        <w:t xml:space="preserve"> Translation note: Greek says his brothers and all the house of his father went down. Source: burial wording.</w:t>
      </w:r>
    </w:p>
  </w:footnote>
  <w:footnote w:id="3209">
    <w:p>
      <w:pPr>
        <w:pStyle w:val="FootnoteText"/>
      </w:pPr>
      <w:r>
        <w:rPr>
          <w:rStyle w:val="FootnoteReference"/>
        </w:rPr>
        <w:footnoteRef/>
      </w:r>
      <w:r>
        <w:t xml:space="preserve"> Name meaning: Israel (Yisrael) — God contends; strives with God. Wrestled with God and prevailed; name of the covenant nation.</w:t>
      </w:r>
    </w:p>
  </w:footnote>
  <w:footnote w:id="3210">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3211">
    <w:p>
      <w:pPr>
        <w:pStyle w:val="FootnoteText"/>
      </w:pPr>
      <w:r>
        <w:rPr>
          <w:rStyle w:val="FootnoteReference"/>
        </w:rPr>
        <w:footnoteRef/>
      </w:r>
      <w:r>
        <w:t xml:space="preserve"> Translation note: Greek doubles consecration here. Source: idol wording.</w:t>
      </w:r>
    </w:p>
  </w:footnote>
  <w:footnote w:id="3212">
    <w:p>
      <w:pPr>
        <w:pStyle w:val="FootnoteText"/>
      </w:pPr>
      <w:r>
        <w:rPr>
          <w:rStyle w:val="FootnoteReference"/>
        </w:rPr>
        <w:footnoteRef/>
      </w:r>
      <w:r>
        <w:t xml:space="preserve"> Translation note: Greek keeps both image terms here. Source: idol wording.</w:t>
      </w:r>
    </w:p>
  </w:footnote>
  <w:footnote w:id="3213">
    <w:p>
      <w:pPr>
        <w:pStyle w:val="FootnoteText"/>
      </w:pPr>
      <w:r>
        <w:rPr>
          <w:rStyle w:val="FootnoteReference"/>
        </w:rPr>
        <w:footnoteRef/>
      </w:r>
      <w:r>
        <w:t xml:space="preserve"> Brenton note: Gr. it.</w:t>
      </w:r>
    </w:p>
  </w:footnote>
  <w:footnote w:id="3214">
    <w:p>
      <w:pPr>
        <w:pStyle w:val="FootnoteText"/>
      </w:pPr>
      <w:r>
        <w:rPr>
          <w:rStyle w:val="FootnoteReference"/>
        </w:rPr>
        <w:footnoteRef/>
      </w:r>
      <w:r>
        <w:t xml:space="preserve"> Name meaning: Israel (Yisrael) — God contends; strives with God. Wrestled with God and prevailed; name of the covenant nation.</w:t>
      </w:r>
    </w:p>
  </w:footnote>
  <w:footnote w:id="3215">
    <w:p>
      <w:pPr>
        <w:pStyle w:val="FootnoteText"/>
      </w:pPr>
      <w:r>
        <w:rPr>
          <w:rStyle w:val="FootnoteReference"/>
        </w:rPr>
        <w:footnoteRef/>
      </w:r>
      <w:r>
        <w:t xml:space="preserve"> Name meaning: Judah (Yehudah) — Praise. Royal tribe and ancestor of Messiah.</w:t>
      </w:r>
    </w:p>
  </w:footnote>
  <w:footnote w:id="3216">
    <w:p>
      <w:pPr>
        <w:pStyle w:val="FootnoteText"/>
      </w:pPr>
      <w:r>
        <w:rPr>
          <w:rStyle w:val="FootnoteReference"/>
        </w:rPr>
        <w:footnoteRef/>
      </w:r>
      <w:r>
        <w:t xml:space="preserve"> Brenton note: Heb. ימיס (year of) days.</w:t>
      </w:r>
    </w:p>
  </w:footnote>
  <w:footnote w:id="3217">
    <w:p>
      <w:pPr>
        <w:pStyle w:val="FootnoteText"/>
      </w:pPr>
      <w:r>
        <w:rPr>
          <w:rStyle w:val="FootnoteReference"/>
        </w:rPr>
        <w:footnoteRef/>
      </w:r>
      <w:r>
        <w:t xml:space="preserve"> Translation note: Greek uses the filled-the-hand ordination idiom. Current wording preserves it. Source: ordination idiom.</w:t>
      </w:r>
    </w:p>
  </w:footnote>
  <w:footnote w:id="3218">
    <w:p>
      <w:pPr>
        <w:pStyle w:val="FootnoteText"/>
      </w:pPr>
      <w:r>
        <w:rPr>
          <w:rStyle w:val="FootnoteReference"/>
        </w:rPr>
        <w:footnoteRef/>
      </w:r>
      <w:r>
        <w:t xml:space="preserve"> Name meaning: Israel (Yisrael) — God contends; strives with God. Wrestled with God and prevailed; name of the covenant nation.</w:t>
      </w:r>
    </w:p>
  </w:footnote>
  <w:footnote w:id="3219">
    <w:p>
      <w:pPr>
        <w:pStyle w:val="FootnoteText"/>
      </w:pPr>
      <w:r>
        <w:rPr>
          <w:rStyle w:val="FootnoteReference"/>
        </w:rPr>
        <w:footnoteRef/>
      </w:r>
      <w:r>
        <w:t xml:space="preserve"> Translation note: Greek says sons of strength and search it out. Source: scout wording.</w:t>
      </w:r>
    </w:p>
  </w:footnote>
  <w:footnote w:id="3220">
    <w:p>
      <w:pPr>
        <w:pStyle w:val="FootnoteText"/>
      </w:pPr>
      <w:r>
        <w:rPr>
          <w:rStyle w:val="FootnoteReference"/>
        </w:rPr>
        <w:footnoteRef/>
      </w:r>
      <w:r>
        <w:t xml:space="preserve"> Brenton note: Or, survey or examine it.</w:t>
      </w:r>
    </w:p>
  </w:footnote>
  <w:footnote w:id="3221">
    <w:p>
      <w:pPr>
        <w:pStyle w:val="FootnoteText"/>
      </w:pPr>
      <w:r>
        <w:rPr>
          <w:rStyle w:val="FootnoteReference"/>
        </w:rPr>
        <w:footnoteRef/>
      </w:r>
      <w:r>
        <w:t xml:space="preserve"> Translation note: Greek says recognized the voice here. Current line keeps that phrase. Source: narrative wording.</w:t>
      </w:r>
    </w:p>
  </w:footnote>
  <w:footnote w:id="3222">
    <w:p>
      <w:pPr>
        <w:pStyle w:val="FootnoteText"/>
      </w:pPr>
      <w:r>
        <w:rPr>
          <w:rStyle w:val="FootnoteReference"/>
        </w:rPr>
        <w:footnoteRef/>
      </w:r>
      <w:r>
        <w:t xml:space="preserve"> Translation note: Greek gives a compact travel blessing here. Current wording preserves it. Source: travel blessing.</w:t>
      </w:r>
    </w:p>
  </w:footnote>
  <w:footnote w:id="3223">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3224">
    <w:p>
      <w:pPr>
        <w:pStyle w:val="FootnoteText"/>
      </w:pPr>
      <w:r>
        <w:rPr>
          <w:rStyle w:val="FootnoteReference"/>
        </w:rPr>
        <w:footnoteRef/>
      </w:r>
      <w:r>
        <w:t xml:space="preserve"> Textual note: Some LXX manuscripts substitute "with Syria" for "with anyone." Source: textual note export.</w:t>
      </w:r>
    </w:p>
  </w:footnote>
  <w:footnote w:id="3225">
    <w:p>
      <w:pPr>
        <w:pStyle w:val="FootnoteText"/>
      </w:pPr>
      <w:r>
        <w:rPr>
          <w:rStyle w:val="FootnoteReference"/>
        </w:rPr>
        <w:footnoteRef/>
      </w:r>
      <w:r>
        <w:t xml:space="preserve"> Brenton note: Here probably διατρέπων and ἐκπιέζων both come under the Heb. מבליס and ἐκπιέζων and θησανροὺς both under עצר.</w:t>
      </w:r>
    </w:p>
  </w:footnote>
  <w:footnote w:id="3226">
    <w:p>
      <w:pPr>
        <w:pStyle w:val="FootnoteText"/>
      </w:pPr>
      <w:r>
        <w:rPr>
          <w:rStyle w:val="FootnoteReference"/>
        </w:rPr>
        <w:footnoteRef/>
      </w:r>
      <w:r>
        <w:t xml:space="preserve"> Brenton note: Gr. of the things in the land or earth.</w:t>
      </w:r>
    </w:p>
  </w:footnote>
  <w:footnote w:id="3227">
    <w:p>
      <w:pPr>
        <w:pStyle w:val="FootnoteText"/>
      </w:pPr>
      <w:r>
        <w:rPr>
          <w:rStyle w:val="FootnoteReference"/>
        </w:rPr>
        <w:footnoteRef/>
      </w:r>
      <w:r>
        <w:t xml:space="preserve"> Name meaning: Judah (Yehudah) — Praise. Royal tribe and ancestor of Messiah.</w:t>
      </w:r>
    </w:p>
  </w:footnote>
  <w:footnote w:id="3228">
    <w:p>
      <w:pPr>
        <w:pStyle w:val="FootnoteText"/>
      </w:pPr>
      <w:r>
        <w:rPr>
          <w:rStyle w:val="FootnoteReference"/>
        </w:rPr>
        <w:footnoteRef/>
      </w:r>
      <w:r>
        <w:t xml:space="preserve"> Translation note: Greek says in these houses there are an ephod and teraphim. Source: idol-house wording.</w:t>
      </w:r>
    </w:p>
  </w:footnote>
  <w:footnote w:id="3229">
    <w:p>
      <w:pPr>
        <w:pStyle w:val="FootnoteText"/>
      </w:pPr>
      <w:r>
        <w:rPr>
          <w:rStyle w:val="FootnoteReference"/>
        </w:rPr>
        <w:footnoteRef/>
      </w:r>
      <w:r>
        <w:t xml:space="preserve"> Brenton note: Gr. as to or concerning peace.</w:t>
      </w:r>
    </w:p>
  </w:footnote>
  <w:footnote w:id="3230">
    <w:p>
      <w:pPr>
        <w:pStyle w:val="FootnoteText"/>
      </w:pPr>
      <w:r>
        <w:rPr>
          <w:rStyle w:val="FootnoteReference"/>
        </w:rPr>
        <w:footnoteRef/>
      </w:r>
      <w:r>
        <w:t xml:space="preserve"> Translation note: Greek frames the scene with armed Danites at the gate. Current wording preserves it. Source: guard scene.</w:t>
      </w:r>
    </w:p>
  </w:footnote>
  <w:footnote w:id="3231">
    <w:p>
      <w:pPr>
        <w:pStyle w:val="FootnoteText"/>
      </w:pPr>
      <w:r>
        <w:rPr>
          <w:rStyle w:val="FootnoteReference"/>
        </w:rPr>
        <w:footnoteRef/>
      </w:r>
      <w:r>
        <w:t xml:space="preserve"> Brenton note: Lit. standing.</w:t>
      </w:r>
    </w:p>
  </w:footnote>
  <w:footnote w:id="3232">
    <w:p>
      <w:pPr>
        <w:pStyle w:val="FootnoteText"/>
      </w:pPr>
      <w:r>
        <w:rPr>
          <w:rStyle w:val="FootnoteReference"/>
        </w:rPr>
        <w:footnoteRef/>
      </w:r>
      <w:r>
        <w:t xml:space="preserve"> Translation note: Greek says priest stood by doorway of gate. Source: idol-theft wording.</w:t>
      </w:r>
    </w:p>
  </w:footnote>
  <w:footnote w:id="3233">
    <w:p>
      <w:pPr>
        <w:pStyle w:val="FootnoteText"/>
      </w:pPr>
      <w:r>
        <w:rPr>
          <w:rStyle w:val="FootnoteReference"/>
        </w:rPr>
        <w:footnoteRef/>
      </w:r>
      <w:r>
        <w:t xml:space="preserve"> Translation note: Greek says be silent; put your hand on your mouth. Source: speech wording.</w:t>
      </w:r>
    </w:p>
  </w:footnote>
  <w:footnote w:id="3234">
    <w:p>
      <w:pPr>
        <w:pStyle w:val="FootnoteText"/>
      </w:pPr>
      <w:r>
        <w:rPr>
          <w:rStyle w:val="FootnoteReference"/>
        </w:rPr>
        <w:footnoteRef/>
      </w:r>
      <w:r>
        <w:t xml:space="preserve"> Brenton note: Lit. add. q. d. to the deeds already done.</w:t>
      </w:r>
    </w:p>
  </w:footnote>
  <w:footnote w:id="3235">
    <w:p>
      <w:pPr>
        <w:pStyle w:val="FootnoteText"/>
      </w:pPr>
      <w:r>
        <w:rPr>
          <w:rStyle w:val="FootnoteReference"/>
        </w:rPr>
        <w:footnoteRef/>
      </w:r>
      <w:r>
        <w:t xml:space="preserve"> Translation note: Greek uses a relative clause for the priest. The translation keeps that form. Source: lexical.</w:t>
      </w:r>
    </w:p>
  </w:footnote>
  <w:footnote w:id="3236">
    <w:p>
      <w:pPr>
        <w:pStyle w:val="FootnoteText"/>
      </w:pPr>
      <w:r>
        <w:rPr>
          <w:rStyle w:val="FootnoteReference"/>
        </w:rPr>
        <w:footnoteRef/>
      </w:r>
      <w:r>
        <w:t xml:space="preserve"> Brenton note: Heb. Ulamaish, or Laish of old.</w:t>
      </w:r>
    </w:p>
  </w:footnote>
  <w:footnote w:id="3237">
    <w:p>
      <w:pPr>
        <w:pStyle w:val="FootnoteText"/>
      </w:pPr>
      <w:r>
        <w:rPr>
          <w:rStyle w:val="FootnoteReference"/>
        </w:rPr>
        <w:footnoteRef/>
      </w:r>
      <w:r>
        <w:t xml:space="preserve"> Name meaning: Moses (Mosheh) — Drawn out. Drawn out of the Nile; drew Israel out of Egypt.</w:t>
      </w:r>
    </w:p>
  </w:footnote>
  <w:footnote w:id="3238">
    <w:p>
      <w:pPr>
        <w:pStyle w:val="FootnoteText"/>
      </w:pPr>
      <w:r>
        <w:rPr>
          <w:rStyle w:val="FootnoteReference"/>
        </w:rPr>
        <w:footnoteRef/>
      </w:r>
      <w:r>
        <w:t xml:space="preserve"> Translation note: The Greek reads Moses here. The current wording keeps that source-row reading explicit. Source: Moses reading.</w:t>
      </w:r>
    </w:p>
  </w:footnote>
  <w:footnote w:id="3239">
    <w:p>
      <w:pPr>
        <w:pStyle w:val="FootnoteText"/>
      </w:pPr>
      <w:r>
        <w:rPr>
          <w:rStyle w:val="FootnoteReference"/>
        </w:rPr>
        <w:footnoteRef/>
      </w:r>
      <w:r>
        <w:t xml:space="preserve"> Textual note: The Vg., several Hebrew manuscripts, and some LXX manuscripts read "Moses" instead of "Manasseh." It is possible that the name was intentionally changed by Jewish scribes seeking to protect the reputation of Moses. Source: textual note export.</w:t>
      </w:r>
    </w:p>
  </w:footnote>
  <w:footnote w:id="3240">
    <w:p>
      <w:pPr>
        <w:pStyle w:val="FootnoteText"/>
      </w:pPr>
      <w:r>
        <w:rPr>
          <w:rStyle w:val="FootnoteReference"/>
        </w:rPr>
        <w:footnoteRef/>
      </w:r>
      <w:r>
        <w:t xml:space="preserve"> Brenton note: Gr. land.</w:t>
      </w:r>
    </w:p>
  </w:footnote>
  <w:footnote w:id="3241">
    <w:p>
      <w:pPr>
        <w:pStyle w:val="FootnoteText"/>
      </w:pPr>
      <w:r>
        <w:rPr>
          <w:rStyle w:val="FootnoteReference"/>
        </w:rPr>
        <w:footnoteRef/>
      </w:r>
      <w:r>
        <w:t xml:space="preserve"> Name meaning: Israel (Yisrael) — God contends; strives with God. Wrestled with God and prevailed; name of the covenant nation.</w:t>
      </w:r>
    </w:p>
  </w:footnote>
  <w:footnote w:id="3242">
    <w:p>
      <w:pPr>
        <w:pStyle w:val="FootnoteText"/>
      </w:pPr>
      <w:r>
        <w:rPr>
          <w:rStyle w:val="FootnoteReference"/>
        </w:rPr>
        <w:footnoteRef/>
      </w:r>
      <w:r>
        <w:t xml:space="preserve"> Name meaning: Judah (Yehudah) — Praise. Royal tribe and ancestor of Messiah.</w:t>
      </w:r>
    </w:p>
  </w:footnote>
  <w:footnote w:id="3243">
    <w:p>
      <w:pPr>
        <w:pStyle w:val="FootnoteText"/>
      </w:pPr>
      <w:r>
        <w:rPr>
          <w:rStyle w:val="FootnoteReference"/>
        </w:rPr>
        <w:footnoteRef/>
      </w:r>
      <w:r>
        <w:t xml:space="preserve"> Brenton note: Gr. a man, a Levite.</w:t>
      </w:r>
    </w:p>
  </w:footnote>
  <w:footnote w:id="3244">
    <w:p>
      <w:pPr>
        <w:pStyle w:val="FootnoteText"/>
      </w:pPr>
      <w:r>
        <w:rPr>
          <w:rStyle w:val="FootnoteReference"/>
        </w:rPr>
        <w:footnoteRef/>
      </w:r>
      <w:r>
        <w:t xml:space="preserve"> Brenton note: Gr. thighs.</w:t>
      </w:r>
    </w:p>
  </w:footnote>
  <w:footnote w:id="3245">
    <w:p>
      <w:pPr>
        <w:pStyle w:val="FootnoteText"/>
      </w:pPr>
      <w:r>
        <w:rPr>
          <w:rStyle w:val="FootnoteReference"/>
        </w:rPr>
        <w:footnoteRef/>
      </w:r>
      <w:r>
        <w:t xml:space="preserve"> Brenton note: Gr. a woman a concubine.</w:t>
      </w:r>
    </w:p>
  </w:footnote>
  <w:footnote w:id="3246">
    <w:p>
      <w:pPr>
        <w:pStyle w:val="FootnoteText"/>
      </w:pPr>
      <w:r>
        <w:rPr>
          <w:rStyle w:val="FootnoteReference"/>
        </w:rPr>
        <w:footnoteRef/>
      </w:r>
      <w:r>
        <w:t xml:space="preserve"> Textual note: The Hebrew has "prostituted herself against him" rather than "felt repugnance toward him," the reading of the LXX and Vg. Source: textual note export.</w:t>
      </w:r>
    </w:p>
  </w:footnote>
  <w:footnote w:id="3247">
    <w:p>
      <w:pPr>
        <w:pStyle w:val="FootnoteText"/>
      </w:pPr>
      <w:r>
        <w:rPr>
          <w:rStyle w:val="FootnoteReference"/>
        </w:rPr>
        <w:footnoteRef/>
      </w:r>
      <w:r>
        <w:t xml:space="preserve"> Translation note: Greek says speak to her heart here. Current line keeps that phrase. Source: reconciliation wording.</w:t>
      </w:r>
    </w:p>
  </w:footnote>
  <w:footnote w:id="3248">
    <w:p>
      <w:pPr>
        <w:pStyle w:val="FootnoteText"/>
      </w:pPr>
      <w:r>
        <w:rPr>
          <w:rStyle w:val="FootnoteReference"/>
        </w:rPr>
        <w:footnoteRef/>
      </w:r>
      <w:r>
        <w:t xml:space="preserve"> Brenton note: Gr. to speak to her heart.</w:t>
      </w:r>
    </w:p>
  </w:footnote>
  <w:footnote w:id="3249">
    <w:p>
      <w:pPr>
        <w:pStyle w:val="FootnoteText"/>
      </w:pPr>
      <w:r>
        <w:rPr>
          <w:rStyle w:val="FootnoteReference"/>
        </w:rPr>
        <w:footnoteRef/>
      </w:r>
      <w:r>
        <w:t xml:space="preserve"> Brenton note: Gr. his young man was, etc.</w:t>
      </w:r>
    </w:p>
  </w:footnote>
  <w:footnote w:id="3250">
    <w:p>
      <w:pPr>
        <w:pStyle w:val="FootnoteText"/>
      </w:pPr>
      <w:r>
        <w:rPr>
          <w:rStyle w:val="FootnoteReference"/>
        </w:rPr>
        <w:footnoteRef/>
      </w:r>
      <w:r>
        <w:t xml:space="preserve"> Translation note: Greek says strengthen your heart with a morsel of bread. Source: idiom.</w:t>
      </w:r>
    </w:p>
  </w:footnote>
  <w:footnote w:id="3251">
    <w:p>
      <w:pPr>
        <w:pStyle w:val="FootnoteText"/>
      </w:pPr>
      <w:r>
        <w:rPr>
          <w:rStyle w:val="FootnoteReference"/>
        </w:rPr>
        <w:footnoteRef/>
      </w:r>
      <w:r>
        <w:t xml:space="preserve"> Brenton note: Possibly, prepare to march by the time the day declines.</w:t>
      </w:r>
    </w:p>
  </w:footnote>
  <w:footnote w:id="3252">
    <w:p>
      <w:pPr>
        <w:pStyle w:val="FootnoteText"/>
      </w:pPr>
      <w:r>
        <w:rPr>
          <w:rStyle w:val="FootnoteReference"/>
        </w:rPr>
        <w:footnoteRef/>
      </w:r>
      <w:r>
        <w:t xml:space="preserve"> Name meaning: Benjamin (Binyamin) — Son of the right hand. Rachel’s son of sorrow became son of the right hand.</w:t>
      </w:r>
    </w:p>
  </w:footnote>
  <w:footnote w:id="3253">
    <w:p>
      <w:pPr>
        <w:pStyle w:val="FootnoteText"/>
      </w:pPr>
      <w:r>
        <w:rPr>
          <w:rStyle w:val="FootnoteReference"/>
        </w:rPr>
        <w:footnoteRef/>
      </w:r>
      <w:r>
        <w:t xml:space="preserve"> Translation note: Greek line uses bringing-into-house language here. Current line keeps it close. Source: lodging wording.</w:t>
      </w:r>
    </w:p>
  </w:footnote>
  <w:footnote w:id="3254">
    <w:p>
      <w:pPr>
        <w:pStyle w:val="FootnoteText"/>
      </w:pPr>
      <w:r>
        <w:rPr>
          <w:rStyle w:val="FootnoteReference"/>
        </w:rPr>
        <w:footnoteRef/>
      </w:r>
      <w:r>
        <w:t xml:space="preserve"> Textual note: The LXX replaces "Yahweh's house" with "my house." Source: textual note export.</w:t>
      </w:r>
    </w:p>
  </w:footnote>
  <w:footnote w:id="3255">
    <w:p>
      <w:pPr>
        <w:pStyle w:val="FootnoteText"/>
      </w:pPr>
      <w:r>
        <w:rPr>
          <w:rStyle w:val="FootnoteReference"/>
        </w:rPr>
        <w:footnoteRef/>
      </w:r>
      <w:r>
        <w:t xml:space="preserve"> Translation note: Greek closes with a no-lack formula. Current wording preserves it. Source: lack formula.</w:t>
      </w:r>
    </w:p>
  </w:footnote>
  <w:footnote w:id="3256">
    <w:p>
      <w:pPr>
        <w:pStyle w:val="FootnoteText"/>
      </w:pPr>
      <w:r>
        <w:rPr>
          <w:rStyle w:val="FootnoteReference"/>
        </w:rPr>
        <w:footnoteRef/>
      </w:r>
      <w:r>
        <w:t xml:space="preserve"> Textual note: Some Hebrew manuscripts read the plural "who is with your servants" in place of the singular "who is with your servant." The singular is supported by the Syr., Tg., Vg., and several Hebrew manuscripts. Source: textual note export.</w:t>
      </w:r>
    </w:p>
  </w:footnote>
  <w:footnote w:id="3257">
    <w:p>
      <w:pPr>
        <w:pStyle w:val="FootnoteText"/>
      </w:pPr>
      <w:r>
        <w:rPr>
          <w:rStyle w:val="FootnoteReference"/>
        </w:rPr>
        <w:footnoteRef/>
      </w:r>
      <w:r>
        <w:t xml:space="preserve"> Brenton note: Gr. his.</w:t>
      </w:r>
    </w:p>
  </w:footnote>
  <w:footnote w:id="3258">
    <w:p>
      <w:pPr>
        <w:pStyle w:val="FootnoteText"/>
      </w:pPr>
      <w:r>
        <w:rPr>
          <w:rStyle w:val="FootnoteReference"/>
        </w:rPr>
        <w:footnoteRef/>
      </w:r>
      <w:r>
        <w:t xml:space="preserve"> Brenton note: Gr. the word or thing of this folly. Hebraism.</w:t>
      </w:r>
    </w:p>
  </w:footnote>
  <w:footnote w:id="3259">
    <w:p>
      <w:pPr>
        <w:pStyle w:val="FootnoteText"/>
      </w:pPr>
      <w:r>
        <w:rPr>
          <w:rStyle w:val="FootnoteReference"/>
        </w:rPr>
        <w:footnoteRef/>
      </w:r>
      <w:r>
        <w:t xml:space="preserve"> Translation note: Greek says they mocked or abused her all night. Source: abuse wording.</w:t>
      </w:r>
    </w:p>
  </w:footnote>
  <w:footnote w:id="3260">
    <w:p>
      <w:pPr>
        <w:pStyle w:val="FootnoteText"/>
      </w:pPr>
      <w:r>
        <w:rPr>
          <w:rStyle w:val="FootnoteReference"/>
        </w:rPr>
        <w:footnoteRef/>
      </w:r>
      <w:r>
        <w:t xml:space="preserve"> Translation note: Greek says her hands were on the threshold. Source: scene detail.</w:t>
      </w:r>
    </w:p>
  </w:footnote>
  <w:footnote w:id="3261">
    <w:p>
      <w:pPr>
        <w:pStyle w:val="FootnoteText"/>
      </w:pPr>
      <w:r>
        <w:rPr>
          <w:rStyle w:val="FootnoteReference"/>
        </w:rPr>
        <w:footnoteRef/>
      </w:r>
      <w:r>
        <w:t xml:space="preserve"> Translation note: Greek expands with set counsel for yourselves about her. Source: expansion.</w:t>
      </w:r>
    </w:p>
  </w:footnote>
  <w:footnote w:id="3262">
    <w:p>
      <w:pPr>
        <w:pStyle w:val="FootnoteText"/>
      </w:pPr>
      <w:r>
        <w:rPr>
          <w:rStyle w:val="FootnoteReference"/>
        </w:rPr>
        <w:footnoteRef/>
      </w:r>
      <w:r>
        <w:t xml:space="preserve"> Textual note: The LXX includes "He commanded the men he sent out, saying, 'Thus you will say to all the men of Israel, "Has anything like this happened from the day the Israelites left Egypt until this day?" ' " after the word "day." Source: textual note export.</w:t>
      </w:r>
    </w:p>
  </w:footnote>
  <w:footnote w:id="3263">
    <w:p>
      <w:pPr>
        <w:pStyle w:val="FootnoteText"/>
      </w:pPr>
      <w:r>
        <w:rPr>
          <w:rStyle w:val="FootnoteReference"/>
        </w:rPr>
        <w:footnoteRef/>
      </w:r>
      <w:r>
        <w:t xml:space="preserve"> Name meaning: Israel (Yisrael) — God contends; strives with God. Wrestled with God and prevailed; name of the covenant nation.</w:t>
      </w:r>
    </w:p>
  </w:footnote>
  <w:footnote w:id="3264">
    <w:p>
      <w:pPr>
        <w:pStyle w:val="FootnoteText"/>
      </w:pPr>
      <w:r>
        <w:rPr>
          <w:rStyle w:val="FootnoteReference"/>
        </w:rPr>
        <w:footnoteRef/>
      </w:r>
      <w:r>
        <w:t xml:space="preserve"> Name meaning: Benjamin (Binyamin) — Son of the right hand. Rachel’s son of sorrow became son of the right hand.</w:t>
      </w:r>
    </w:p>
  </w:footnote>
  <w:footnote w:id="3265">
    <w:p>
      <w:pPr>
        <w:pStyle w:val="FootnoteText"/>
      </w:pPr>
      <w:r>
        <w:rPr>
          <w:rStyle w:val="FootnoteReference"/>
        </w:rPr>
        <w:footnoteRef/>
      </w:r>
      <w:r>
        <w:t xml:space="preserve"> Translation note: Greek gives the atrocity report in direct terms. Current wording preserves that force. Source: atrocity report.</w:t>
      </w:r>
    </w:p>
  </w:footnote>
  <w:footnote w:id="3266">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3267">
    <w:p>
      <w:pPr>
        <w:pStyle w:val="FootnoteText"/>
      </w:pPr>
      <w:r>
        <w:rPr>
          <w:rStyle w:val="FootnoteReference"/>
        </w:rPr>
        <w:footnoteRef/>
      </w:r>
      <w:r>
        <w:t xml:space="preserve"> Textual note: The Hebrew lacks the phrase "we will go up," which is in the LXX. Source: textual note export.</w:t>
      </w:r>
    </w:p>
  </w:footnote>
  <w:footnote w:id="3268">
    <w:p>
      <w:pPr>
        <w:pStyle w:val="FootnoteText"/>
      </w:pPr>
      <w:r>
        <w:rPr>
          <w:rStyle w:val="FootnoteReference"/>
        </w:rPr>
        <w:footnoteRef/>
      </w:r>
      <w:r>
        <w:t xml:space="preserve"> Translation note: Greek says take provisions for people. Source: war wording.</w:t>
      </w:r>
    </w:p>
  </w:footnote>
  <w:footnote w:id="3269">
    <w:p>
      <w:pPr>
        <w:pStyle w:val="FootnoteText"/>
      </w:pPr>
      <w:r>
        <w:rPr>
          <w:rStyle w:val="FootnoteReference"/>
        </w:rPr>
        <w:footnoteRef/>
      </w:r>
      <w:r>
        <w:t xml:space="preserve"> Brenton note: Heb. sons of Belial.</w:t>
      </w:r>
    </w:p>
  </w:footnote>
  <w:footnote w:id="3270">
    <w:p>
      <w:pPr>
        <w:pStyle w:val="FootnoteText"/>
      </w:pPr>
      <w:r>
        <w:rPr>
          <w:rStyle w:val="FootnoteReference"/>
        </w:rPr>
        <w:footnoteRef/>
      </w:r>
      <w:r>
        <w:t xml:space="preserve"> Translation note: Greek doubles the characterization here. Source: doubled characterization.</w:t>
      </w:r>
    </w:p>
  </w:footnote>
  <w:footnote w:id="3271">
    <w:p>
      <w:pPr>
        <w:pStyle w:val="FootnoteText"/>
      </w:pPr>
      <w:r>
        <w:rPr>
          <w:rStyle w:val="FootnoteReference"/>
        </w:rPr>
        <w:footnoteRef/>
      </w:r>
      <w:r>
        <w:t xml:space="preserve"> Brenton note: Gr. it, sc. Gabas.</w:t>
      </w:r>
    </w:p>
  </w:footnote>
  <w:footnote w:id="3272">
    <w:p>
      <w:pPr>
        <w:pStyle w:val="FootnoteText"/>
      </w:pPr>
      <w:r>
        <w:rPr>
          <w:rStyle w:val="FootnoteReference"/>
        </w:rPr>
        <w:footnoteRef/>
      </w:r>
      <w:r>
        <w:t xml:space="preserve"> Translation note: The Greek count line is straightforward. The current wording preserves it. Source: count line.</w:t>
      </w:r>
    </w:p>
  </w:footnote>
  <w:footnote w:id="3273">
    <w:p>
      <w:pPr>
        <w:pStyle w:val="FootnoteText"/>
      </w:pPr>
      <w:r>
        <w:rPr>
          <w:rStyle w:val="FootnoteReference"/>
        </w:rPr>
        <w:footnoteRef/>
      </w:r>
      <w:r>
        <w:t xml:space="preserve"> Brenton note: See chap 3. 15.</w:t>
      </w:r>
    </w:p>
  </w:footnote>
  <w:footnote w:id="3274">
    <w:p>
      <w:pPr>
        <w:pStyle w:val="FootnoteText"/>
      </w:pPr>
      <w:r>
        <w:rPr>
          <w:rStyle w:val="FootnoteReference"/>
        </w:rPr>
        <w:footnoteRef/>
      </w:r>
      <w:r>
        <w:t xml:space="preserve"> Translation note: Greek says leading to fight here. Current line keeps that wording. Source: battle wording.</w:t>
      </w:r>
    </w:p>
  </w:footnote>
  <w:footnote w:id="3275">
    <w:p>
      <w:pPr>
        <w:pStyle w:val="FootnoteText"/>
      </w:pPr>
      <w:r>
        <w:rPr>
          <w:rStyle w:val="FootnoteReference"/>
        </w:rPr>
        <w:footnoteRef/>
      </w:r>
      <w:r>
        <w:t xml:space="preserve"> Name meaning: Judah (Yehudah) — Praise. Royal tribe and ancestor of Messiah.</w:t>
      </w:r>
    </w:p>
  </w:footnote>
  <w:footnote w:id="3276">
    <w:p>
      <w:pPr>
        <w:pStyle w:val="FootnoteText"/>
      </w:pPr>
      <w:r>
        <w:rPr>
          <w:rStyle w:val="FootnoteReference"/>
        </w:rPr>
        <w:footnoteRef/>
      </w:r>
      <w:r>
        <w:t xml:space="preserve"> Brenton note: Or, grew strong.</w:t>
      </w:r>
    </w:p>
  </w:footnote>
  <w:footnote w:id="3277">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3278">
    <w:p>
      <w:pPr>
        <w:pStyle w:val="FootnoteText"/>
      </w:pPr>
      <w:r>
        <w:rPr>
          <w:rStyle w:val="FootnoteReference"/>
        </w:rPr>
        <w:footnoteRef/>
      </w:r>
      <w:r>
        <w:t xml:space="preserve"> Brenton note: Or, unblemished, according to the Heb. peace offering.</w:t>
      </w:r>
    </w:p>
  </w:footnote>
  <w:footnote w:id="3279">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3280">
    <w:p>
      <w:pPr>
        <w:pStyle w:val="FootnoteText"/>
      </w:pPr>
      <w:r>
        <w:rPr>
          <w:rStyle w:val="FootnoteReference"/>
        </w:rPr>
        <w:footnoteRef/>
      </w:r>
      <w:r>
        <w:t xml:space="preserve"> Name meaning: Aaron (Aharon) — Exalted; mountain of strength; teacher. First high priest; exalted to lead worship.</w:t>
      </w:r>
    </w:p>
  </w:footnote>
  <w:footnote w:id="3281">
    <w:p>
      <w:pPr>
        <w:pStyle w:val="FootnoteText"/>
      </w:pPr>
      <w:r>
        <w:rPr>
          <w:rStyle w:val="FootnoteReference"/>
        </w:rPr>
        <w:footnoteRef/>
      </w:r>
      <w:r>
        <w:t xml:space="preserve"> Brenton note: Gr. were emptied out of the city.</w:t>
      </w:r>
    </w:p>
  </w:footnote>
  <w:footnote w:id="3282">
    <w:p>
      <w:pPr>
        <w:pStyle w:val="FootnoteText"/>
      </w:pPr>
      <w:r>
        <w:rPr>
          <w:rStyle w:val="FootnoteReference"/>
        </w:rPr>
        <w:footnoteRef/>
      </w:r>
      <w:r>
        <w:t xml:space="preserve"> Brenton note: Gr. which is one going up.</w:t>
      </w:r>
    </w:p>
  </w:footnote>
  <w:footnote w:id="3283">
    <w:p>
      <w:pPr>
        <w:pStyle w:val="FootnoteText"/>
      </w:pPr>
      <w:r>
        <w:rPr>
          <w:rStyle w:val="FootnoteReference"/>
        </w:rPr>
        <w:footnoteRef/>
      </w:r>
      <w:r>
        <w:t xml:space="preserve"> Translation note: Greek says the ambush of Israel came out from its place. Source: battle wording.</w:t>
      </w:r>
    </w:p>
  </w:footnote>
  <w:footnote w:id="3284">
    <w:p>
      <w:pPr>
        <w:pStyle w:val="FootnoteText"/>
      </w:pPr>
      <w:r>
        <w:rPr>
          <w:rStyle w:val="FootnoteReference"/>
        </w:rPr>
        <w:footnoteRef/>
      </w:r>
      <w:r>
        <w:t xml:space="preserve"> Textual note: The Syr., Vg., and some LXX manuscripts have "west of Geba" rather than "from the vicinity of Gibeah." Source: textual note export.</w:t>
      </w:r>
    </w:p>
  </w:footnote>
  <w:footnote w:id="3285">
    <w:p>
      <w:pPr>
        <w:pStyle w:val="FootnoteText"/>
      </w:pPr>
      <w:r>
        <w:rPr>
          <w:rStyle w:val="FootnoteReference"/>
        </w:rPr>
        <w:footnoteRef/>
      </w:r>
      <w:r>
        <w:t xml:space="preserve"> Brenton note: Heb. plain of the south.</w:t>
      </w:r>
    </w:p>
  </w:footnote>
  <w:footnote w:id="3286">
    <w:p>
      <w:pPr>
        <w:pStyle w:val="FootnoteText"/>
      </w:pPr>
      <w:r>
        <w:rPr>
          <w:rStyle w:val="FootnoteReference"/>
        </w:rPr>
        <w:footnoteRef/>
      </w:r>
      <w:r>
        <w:t xml:space="preserve"> Brenton note: Gr. is coming upon them.</w:t>
      </w:r>
    </w:p>
  </w:footnote>
  <w:footnote w:id="3287">
    <w:p>
      <w:pPr>
        <w:pStyle w:val="FootnoteText"/>
      </w:pPr>
      <w:r>
        <w:rPr>
          <w:rStyle w:val="FootnoteReference"/>
        </w:rPr>
        <w:footnoteRef/>
      </w:r>
      <w:r>
        <w:t xml:space="preserve"> Brenton note: Gr. extended themselves.</w:t>
      </w:r>
    </w:p>
  </w:footnote>
  <w:footnote w:id="3288">
    <w:p>
      <w:pPr>
        <w:pStyle w:val="FootnoteText"/>
      </w:pPr>
      <w:r>
        <w:rPr>
          <w:rStyle w:val="FootnoteReference"/>
        </w:rPr>
        <w:footnoteRef/>
      </w:r>
      <w:r>
        <w:t xml:space="preserve"> Brenton note: Or, a concerted signal.</w:t>
      </w:r>
    </w:p>
  </w:footnote>
  <w:footnote w:id="3289">
    <w:p>
      <w:pPr>
        <w:pStyle w:val="FootnoteText"/>
      </w:pPr>
      <w:r>
        <w:rPr>
          <w:rStyle w:val="FootnoteReference"/>
        </w:rPr>
        <w:footnoteRef/>
      </w:r>
      <w:r>
        <w:t xml:space="preserve"> Translation note: Greek says surely by defeat they are defeated before us. Source: battle wording.</w:t>
      </w:r>
    </w:p>
  </w:footnote>
  <w:footnote w:id="3290">
    <w:p>
      <w:pPr>
        <w:pStyle w:val="FootnoteText"/>
      </w:pPr>
      <w:r>
        <w:rPr>
          <w:rStyle w:val="FootnoteReference"/>
        </w:rPr>
        <w:footnoteRef/>
      </w:r>
      <w:r>
        <w:t xml:space="preserve"> Brenton note: Or, slain ones, i. e. to smite and cause to fall.</w:t>
      </w:r>
    </w:p>
  </w:footnote>
  <w:footnote w:id="3291">
    <w:p>
      <w:pPr>
        <w:pStyle w:val="FootnoteText"/>
      </w:pPr>
      <w:r>
        <w:rPr>
          <w:rStyle w:val="FootnoteReference"/>
        </w:rPr>
        <w:footnoteRef/>
      </w:r>
      <w:r>
        <w:t xml:space="preserve"> Brenton note: Gr. as the first battle was.</w:t>
      </w:r>
    </w:p>
  </w:footnote>
  <w:footnote w:id="3292">
    <w:p>
      <w:pPr>
        <w:pStyle w:val="FootnoteText"/>
      </w:pPr>
      <w:r>
        <w:rPr>
          <w:rStyle w:val="FootnoteReference"/>
        </w:rPr>
        <w:footnoteRef/>
      </w:r>
      <w:r>
        <w:t xml:space="preserve"> Textual note: The Vg. and some LXX manuscripts have the singular "city" instead of the plural "cities." Source: textual note export.</w:t>
      </w:r>
    </w:p>
  </w:footnote>
  <w:footnote w:id="3293">
    <w:p>
      <w:pPr>
        <w:pStyle w:val="FootnoteText"/>
      </w:pPr>
      <w:r>
        <w:rPr>
          <w:rStyle w:val="FootnoteReference"/>
        </w:rPr>
        <w:footnoteRef/>
      </w:r>
      <w:r>
        <w:t xml:space="preserve"> Textual note: The LXX replaces "surrounded" with "cut down." Source: textual note export.</w:t>
      </w:r>
    </w:p>
  </w:footnote>
  <w:footnote w:id="3294">
    <w:p>
      <w:pPr>
        <w:pStyle w:val="FootnoteText"/>
      </w:pPr>
      <w:r>
        <w:rPr>
          <w:rStyle w:val="FootnoteReference"/>
        </w:rPr>
        <w:footnoteRef/>
      </w:r>
      <w:r>
        <w:t xml:space="preserve"> Textual note: The LXX offers "from Nohah" in place of "without rest," taking the Hebrew word as a proper noun rather than as a common noun (i.e., resting place). Source: textual note export.</w:t>
      </w:r>
    </w:p>
  </w:footnote>
  <w:footnote w:id="3295">
    <w:p>
      <w:pPr>
        <w:pStyle w:val="FootnoteText"/>
      </w:pPr>
      <w:r>
        <w:rPr>
          <w:rStyle w:val="FootnoteReference"/>
        </w:rPr>
        <w:footnoteRef/>
      </w:r>
      <w:r>
        <w:t xml:space="preserve"> Brenton note: Or, cut off as stragglers. Gr. gleaned, or picked straws.</w:t>
      </w:r>
    </w:p>
  </w:footnote>
  <w:footnote w:id="3296">
    <w:p>
      <w:pPr>
        <w:pStyle w:val="FootnoteText"/>
      </w:pPr>
      <w:r>
        <w:rPr>
          <w:rStyle w:val="FootnoteReference"/>
        </w:rPr>
        <w:footnoteRef/>
      </w:r>
      <w:r>
        <w:t xml:space="preserve"> Translation note: Greek keeps the turn-aside and flight line direct. Current wording preserves it. Source: flight formula.</w:t>
      </w:r>
    </w:p>
  </w:footnote>
  <w:footnote w:id="3297">
    <w:p>
      <w:pPr>
        <w:pStyle w:val="FootnoteText"/>
      </w:pPr>
      <w:r>
        <w:rPr>
          <w:rStyle w:val="FootnoteReference"/>
        </w:rPr>
        <w:footnoteRef/>
      </w:r>
      <w:r>
        <w:t xml:space="preserve"> Name meaning: Israel (Yisrael) — God contends; strives with God. Wrestled with God and prevailed; name of the covenant nation.</w:t>
      </w:r>
    </w:p>
  </w:footnote>
  <w:footnote w:id="3298">
    <w:p>
      <w:pPr>
        <w:pStyle w:val="FootnoteText"/>
      </w:pPr>
      <w:r>
        <w:rPr>
          <w:rStyle w:val="FootnoteReference"/>
        </w:rPr>
        <w:footnoteRef/>
      </w:r>
      <w:r>
        <w:t xml:space="preserve"> Name meaning: Benjamin (Binyamin) — Son of the right hand. Rachel’s son of sorrow became son of the right hand.</w:t>
      </w:r>
    </w:p>
  </w:footnote>
  <w:footnote w:id="3299">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3300">
    <w:p>
      <w:pPr>
        <w:pStyle w:val="FootnoteText"/>
      </w:pPr>
      <w:r>
        <w:rPr>
          <w:rStyle w:val="FootnoteReference"/>
        </w:rPr>
        <w:footnoteRef/>
      </w:r>
      <w:r>
        <w:t xml:space="preserve"> Brenton note: See chap 20. 26.</w:t>
      </w:r>
    </w:p>
  </w:footnote>
  <w:footnote w:id="3301">
    <w:p>
      <w:pPr>
        <w:pStyle w:val="FootnoteText"/>
      </w:pPr>
      <w:r>
        <w:rPr>
          <w:rStyle w:val="FootnoteReference"/>
        </w:rPr>
        <w:footnoteRef/>
      </w:r>
      <w:r>
        <w:t xml:space="preserve"> Translation note: Greek says assembly here. Current line keeps it. Source: oath wording.</w:t>
      </w:r>
    </w:p>
  </w:footnote>
  <w:footnote w:id="3302">
    <w:p>
      <w:pPr>
        <w:pStyle w:val="FootnoteText"/>
      </w:pPr>
      <w:r>
        <w:rPr>
          <w:rStyle w:val="FootnoteReference"/>
        </w:rPr>
        <w:footnoteRef/>
      </w:r>
      <w:r>
        <w:t xml:space="preserve"> Brenton note: Or, comforted themselves, or were comforted.</w:t>
      </w:r>
    </w:p>
  </w:footnote>
  <w:footnote w:id="3303">
    <w:p>
      <w:pPr>
        <w:pStyle w:val="FootnoteText"/>
      </w:pPr>
      <w:r>
        <w:rPr>
          <w:rStyle w:val="FootnoteReference"/>
        </w:rPr>
        <w:footnoteRef/>
      </w:r>
      <w:r>
        <w:t xml:space="preserve"> Brenton note: Gr. sons of strength.</w:t>
      </w:r>
    </w:p>
  </w:footnote>
  <w:footnote w:id="3304">
    <w:p>
      <w:pPr>
        <w:pStyle w:val="FootnoteText"/>
      </w:pPr>
      <w:r>
        <w:rPr>
          <w:rStyle w:val="FootnoteReference"/>
        </w:rPr>
        <w:footnoteRef/>
      </w:r>
      <w:r>
        <w:t xml:space="preserve"> Brenton note: Gr. mouth.</w:t>
      </w:r>
    </w:p>
  </w:footnote>
  <w:footnote w:id="3305">
    <w:p>
      <w:pPr>
        <w:pStyle w:val="FootnoteText"/>
      </w:pPr>
      <w:r>
        <w:rPr>
          <w:rStyle w:val="FootnoteReference"/>
        </w:rPr>
        <w:footnoteRef/>
      </w:r>
      <w:r>
        <w:t xml:space="preserve"> Translation note: Greek says bed of male here. Current line keeps that wording. Source: virgin wording.</w:t>
      </w:r>
    </w:p>
  </w:footnote>
  <w:footnote w:id="3306">
    <w:p>
      <w:pPr>
        <w:pStyle w:val="FootnoteText"/>
      </w:pPr>
      <w:r>
        <w:rPr>
          <w:rStyle w:val="FootnoteReference"/>
        </w:rPr>
        <w:footnoteRef/>
      </w:r>
      <w:r>
        <w:t xml:space="preserve"> Brenton note: Gr. from, out of.</w:t>
      </w:r>
    </w:p>
  </w:footnote>
  <w:footnote w:id="3307">
    <w:p>
      <w:pPr>
        <w:pStyle w:val="FootnoteText"/>
      </w:pPr>
      <w:r>
        <w:rPr>
          <w:rStyle w:val="FootnoteReference"/>
        </w:rPr>
        <w:footnoteRef/>
      </w:r>
      <w:r>
        <w:t xml:space="preserve"> Brenton note: Gr. it pleased them thus.</w:t>
      </w:r>
    </w:p>
  </w:footnote>
  <w:footnote w:id="3308">
    <w:p>
      <w:pPr>
        <w:pStyle w:val="FootnoteText"/>
      </w:pPr>
      <w:r>
        <w:rPr>
          <w:rStyle w:val="FootnoteReference"/>
        </w:rPr>
        <w:footnoteRef/>
      </w:r>
      <w:r>
        <w:t xml:space="preserve"> Brenton note: Gr. See ver. 6.</w:t>
      </w:r>
    </w:p>
  </w:footnote>
  <w:footnote w:id="3309">
    <w:p>
      <w:pPr>
        <w:pStyle w:val="FootnoteText"/>
      </w:pPr>
      <w:r>
        <w:rPr>
          <w:rStyle w:val="FootnoteReference"/>
        </w:rPr>
        <w:footnoteRef/>
      </w:r>
      <w:r>
        <w:t xml:space="preserve"> Translation note: Greek preserves Sikima here in directional list. Current line keeps that form. Source: site wording.</w:t>
      </w:r>
    </w:p>
  </w:footnote>
  <w:footnote w:id="3310">
    <w:p>
      <w:pPr>
        <w:pStyle w:val="FootnoteText"/>
      </w:pPr>
      <w:r>
        <w:rPr>
          <w:rStyle w:val="FootnoteReference"/>
        </w:rPr>
        <w:footnoteRef/>
      </w:r>
      <w:r>
        <w:t xml:space="preserve"> Brenton note: Gr. from days to days. Hebraism.</w:t>
      </w:r>
    </w:p>
  </w:footnote>
  <w:footnote w:id="3311">
    <w:p>
      <w:pPr>
        <w:pStyle w:val="FootnoteText"/>
      </w:pPr>
      <w:r>
        <w:rPr>
          <w:rStyle w:val="FootnoteReference"/>
        </w:rPr>
        <w:footnoteRef/>
      </w:r>
      <w:r>
        <w:t xml:space="preserve"> Translation note: Greek says dance in dances and seize a wife. Source: scene wording.</w:t>
      </w:r>
    </w:p>
  </w:footnote>
  <w:footnote w:id="3312">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3313">
    <w:p>
      <w:pPr>
        <w:pStyle w:val="FootnoteText"/>
      </w:pPr>
      <w:r>
        <w:rPr>
          <w:rStyle w:val="FootnoteReference"/>
        </w:rPr>
        <w:footnoteRef/>
      </w:r>
      <w:r>
        <w:t xml:space="preserve"> Brenton note: Translated from Alex.</w:t>
      </w:r>
    </w:p>
  </w:footnote>
  <w:footnote w:id="3314">
    <w:p>
      <w:pPr>
        <w:pStyle w:val="FootnoteText"/>
      </w:pPr>
      <w:r>
        <w:rPr>
          <w:rStyle w:val="FootnoteReference"/>
        </w:rPr>
        <w:footnoteRef/>
      </w:r>
      <w:r>
        <w:t xml:space="preserve"> Translation note: Greek says from dancers whom they carried off. Source: abduction wording.</w:t>
      </w:r>
    </w:p>
  </w:footnote>
  <w:footnote w:id="3315">
    <w:p>
      <w:pPr>
        <w:pStyle w:val="FootnoteText"/>
      </w:pPr>
      <w:r>
        <w:rPr>
          <w:rStyle w:val="FootnoteReference"/>
        </w:rPr>
        <w:footnoteRef/>
      </w:r>
      <w:r>
        <w:t xml:space="preserve"> Brenton note: Gr. walked.</w:t>
      </w:r>
    </w:p>
  </w:footnote>
  <w:footnote w:id="3316">
    <w:p>
      <w:pPr>
        <w:pStyle w:val="FootnoteText"/>
      </w:pPr>
      <w:r>
        <w:rPr>
          <w:rStyle w:val="FootnoteReference"/>
        </w:rPr>
        <w:footnoteRef/>
      </w:r>
      <w:r>
        <w:t xml:space="preserve"> Name meaning: Judah (Yehudah) — Praise. Royal tribe and ancestor of Messiah.</w:t>
      </w:r>
    </w:p>
  </w:footnote>
  <w:footnote w:id="3317">
    <w:p>
      <w:pPr>
        <w:pStyle w:val="FootnoteText"/>
      </w:pPr>
      <w:r>
        <w:rPr>
          <w:rStyle w:val="FootnoteReference"/>
        </w:rPr>
        <w:footnoteRef/>
      </w:r>
      <w:r>
        <w:t xml:space="preserve"> Name meaning: Ruth (Ruth) — Friend; companion. Loyal friend to Naomi; became ancestor of David and Messiah.</w:t>
      </w:r>
    </w:p>
  </w:footnote>
  <w:footnote w:id="3318">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3319">
    <w:p>
      <w:pPr>
        <w:pStyle w:val="FootnoteText"/>
      </w:pPr>
      <w:r>
        <w:rPr>
          <w:rStyle w:val="FootnoteReference"/>
        </w:rPr>
        <w:footnoteRef/>
      </w:r>
      <w:r>
        <w:t xml:space="preserve"> Translation note: Greek says hand of Lord has gone out against her. Source: Noemi wording.</w:t>
      </w:r>
    </w:p>
  </w:footnote>
  <w:footnote w:id="3320">
    <w:p>
      <w:pPr>
        <w:pStyle w:val="FootnoteText"/>
      </w:pPr>
      <w:r>
        <w:rPr>
          <w:rStyle w:val="FootnoteReference"/>
        </w:rPr>
        <w:footnoteRef/>
      </w:r>
      <w:r>
        <w:t xml:space="preserve"> Translation note: The Greek keeps Ruth's pledge direct and compact. The current wording preserves that line. Source: pledge formula.</w:t>
      </w:r>
    </w:p>
  </w:footnote>
  <w:footnote w:id="3321">
    <w:p>
      <w:pPr>
        <w:pStyle w:val="FootnoteText"/>
      </w:pPr>
      <w:r>
        <w:rPr>
          <w:rStyle w:val="FootnoteReference"/>
        </w:rPr>
        <w:footnoteRef/>
      </w:r>
      <w:r>
        <w:t xml:space="preserve"> Textual note: The LXX, Syr., and Vg. have "humiliated" instead of "testified against." Source: textual note export.</w:t>
      </w:r>
    </w:p>
  </w:footnote>
  <w:footnote w:id="3322">
    <w:p>
      <w:pPr>
        <w:pStyle w:val="FootnoteText"/>
      </w:pPr>
      <w:r>
        <w:rPr>
          <w:rStyle w:val="FootnoteReference"/>
        </w:rPr>
        <w:footnoteRef/>
      </w:r>
      <w:r>
        <w:t xml:space="preserve"> Name meaning: Ruth (Ruth) — Friend; companion. Loyal friend to Naomi; became ancestor of David and Messiah.</w:t>
      </w:r>
    </w:p>
  </w:footnote>
  <w:footnote w:id="3323">
    <w:p>
      <w:pPr>
        <w:pStyle w:val="FootnoteText"/>
      </w:pPr>
      <w:r>
        <w:rPr>
          <w:rStyle w:val="FootnoteReference"/>
        </w:rPr>
        <w:footnoteRef/>
      </w:r>
      <w:r>
        <w:t xml:space="preserve"> Textual note: The LXX reads "until evening, she did not rest a little in the field" in place of "up to now. She is sitting for a little while in the house." The Vg. has "and she did not return to the house" rather than "She is sitting for a little while in the house." The meaning of the Hebrew is uncertain. Source: textual note export.</w:t>
      </w:r>
    </w:p>
  </w:footnote>
  <w:footnote w:id="3324">
    <w:p>
      <w:pPr>
        <w:pStyle w:val="FootnoteText"/>
      </w:pPr>
      <w:r>
        <w:rPr>
          <w:rStyle w:val="FootnoteReference"/>
        </w:rPr>
        <w:footnoteRef/>
      </w:r>
      <w:r>
        <w:t xml:space="preserve"> Translation note: Greek says behind them here. Current line keeps the spatial wording close. Source: narrative wording.</w:t>
      </w:r>
    </w:p>
  </w:footnote>
  <w:footnote w:id="3325">
    <w:p>
      <w:pPr>
        <w:pStyle w:val="FootnoteText"/>
      </w:pPr>
      <w:r>
        <w:rPr>
          <w:rStyle w:val="FootnoteReference"/>
        </w:rPr>
        <w:footnoteRef/>
      </w:r>
      <w:r>
        <w:t xml:space="preserve"> Translation note: Greek keeps yesterday-or-day-before phrase here. Source: time phrase.</w:t>
      </w:r>
    </w:p>
  </w:footnote>
  <w:footnote w:id="3326">
    <w:p>
      <w:pPr>
        <w:pStyle w:val="FootnoteText"/>
      </w:pPr>
      <w:r>
        <w:rPr>
          <w:rStyle w:val="FootnoteReference"/>
        </w:rPr>
        <w:footnoteRef/>
      </w:r>
      <w:r>
        <w:t xml:space="preserve"> Name meaning: Israel (Yisrael) — God contends; strives with God. Wrestled with God and prevailed; name of the covenant nation.</w:t>
      </w:r>
    </w:p>
  </w:footnote>
  <w:footnote w:id="3327">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3328">
    <w:p>
      <w:pPr>
        <w:pStyle w:val="FootnoteText"/>
      </w:pPr>
      <w:r>
        <w:rPr>
          <w:rStyle w:val="FootnoteReference"/>
        </w:rPr>
        <w:footnoteRef/>
      </w:r>
      <w:r>
        <w:t xml:space="preserve"> Translation note: The Greek uses a spoke-to-the-heart idiom. The current wording keeps that expression explicit. Source: idiom.</w:t>
      </w:r>
    </w:p>
  </w:footnote>
  <w:footnote w:id="3329">
    <w:p>
      <w:pPr>
        <w:pStyle w:val="FootnoteText"/>
      </w:pPr>
      <w:r>
        <w:rPr>
          <w:rStyle w:val="FootnoteReference"/>
        </w:rPr>
        <w:footnoteRef/>
      </w:r>
      <w:r>
        <w:t xml:space="preserve"> Translation note: Greek says one noticing/recognizing you. Source: Boaz wording.</w:t>
      </w:r>
    </w:p>
  </w:footnote>
  <w:footnote w:id="3330">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3331">
    <w:p>
      <w:pPr>
        <w:pStyle w:val="FootnoteText"/>
      </w:pPr>
      <w:r>
        <w:rPr>
          <w:rStyle w:val="FootnoteReference"/>
        </w:rPr>
        <w:footnoteRef/>
      </w:r>
      <w:r>
        <w:t xml:space="preserve"> Textual note: The Vg. and some Hebrew manuscripts have "she returned to her mother-in-law" instead of "she lived with her mother-in-law." This reading implies that Ruth lived with the maidservants of Boaz throughout the harvest season and then returned to live with her mother-in-law when the harvest season was over. Source: textual note export.</w:t>
      </w:r>
    </w:p>
  </w:footnote>
  <w:footnote w:id="3332">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3333">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3334">
    <w:p>
      <w:pPr>
        <w:pStyle w:val="FootnoteText"/>
      </w:pPr>
      <w:r>
        <w:rPr>
          <w:rStyle w:val="FootnoteReference"/>
        </w:rPr>
        <w:footnoteRef/>
      </w:r>
      <w:r>
        <w:t xml:space="preserve"> Name meaning: Ruth (Ruth) — Friend; companion. Loyal friend to Naomi; became ancestor of David and Messiah.</w:t>
      </w:r>
    </w:p>
  </w:footnote>
  <w:footnote w:id="3335">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3336">
    <w:p>
      <w:pPr>
        <w:pStyle w:val="FootnoteText"/>
      </w:pPr>
      <w:r>
        <w:rPr>
          <w:rStyle w:val="FootnoteReference"/>
        </w:rPr>
        <w:footnoteRef/>
      </w:r>
      <w:r>
        <w:t xml:space="preserve"> Translation note: Greek uses near-kinsman language here. Source: kinsman-redeemer wording.</w:t>
      </w:r>
    </w:p>
  </w:footnote>
  <w:footnote w:id="3337">
    <w:p>
      <w:pPr>
        <w:pStyle w:val="FootnoteText"/>
      </w:pPr>
      <w:r>
        <w:rPr>
          <w:rStyle w:val="FootnoteReference"/>
        </w:rPr>
        <w:footnoteRef/>
      </w:r>
      <w:r>
        <w:t xml:space="preserve"> Textual note: Most Hebrew manuscripts have "he went into the city" in place of "she went into the city," which is the reading supported by the Syr., Vg., and other Hebrew manuscripts. Source: textual note export.</w:t>
      </w:r>
    </w:p>
  </w:footnote>
  <w:footnote w:id="3338">
    <w:p>
      <w:pPr>
        <w:pStyle w:val="FootnoteText"/>
      </w:pPr>
      <w:r>
        <w:rPr>
          <w:rStyle w:val="FootnoteReference"/>
        </w:rPr>
        <w:footnoteRef/>
      </w:r>
      <w:r>
        <w:t xml:space="preserve"> Textual note: The LXX, Syr., and Tg. include "to me" after "he said," although "to me" is included in the Hebrew marginal (Qere) reading. Source: textual note export.</w:t>
      </w:r>
    </w:p>
  </w:footnote>
  <w:footnote w:id="3339">
    <w:p>
      <w:pPr>
        <w:pStyle w:val="FootnoteText"/>
      </w:pPr>
      <w:r>
        <w:rPr>
          <w:rStyle w:val="FootnoteReference"/>
        </w:rPr>
        <w:footnoteRef/>
      </w:r>
      <w:r>
        <w:t xml:space="preserve"> Translation note: Greek uses an ear-uncovering idiom for disclosure. The translation keeps the image. Source: lexical.</w:t>
      </w:r>
    </w:p>
  </w:footnote>
  <w:footnote w:id="3340">
    <w:p>
      <w:pPr>
        <w:pStyle w:val="FootnoteText"/>
      </w:pPr>
      <w:r>
        <w:rPr>
          <w:rStyle w:val="FootnoteReference"/>
        </w:rPr>
        <w:footnoteRef/>
      </w:r>
      <w:r>
        <w:t xml:space="preserve"> Textual note: Most Hebrew manuscripts have "But if he does not want to redeem" rather than "But if you do not want to redeem," the reading supported by the LXX, Syr., Tg., Vg., and several other Hebrew manuscripts. The reading "he does not want," found in most Hebrew manuscripts, is somewhat awkward in light of the use of the second person throughout the rest of the quote. Source: textual note export.</w:t>
      </w:r>
    </w:p>
  </w:footnote>
  <w:footnote w:id="3341">
    <w:p>
      <w:pPr>
        <w:pStyle w:val="FootnoteText"/>
      </w:pPr>
      <w:r>
        <w:rPr>
          <w:rStyle w:val="FootnoteReference"/>
        </w:rPr>
        <w:footnoteRef/>
      </w:r>
      <w:r>
        <w:t xml:space="preserve"> Name meaning: Ruth (Ruth) — Friend; companion. Loyal friend to Naomi; became ancestor of David and Messiah.</w:t>
      </w:r>
    </w:p>
  </w:footnote>
  <w:footnote w:id="3342">
    <w:p>
      <w:pPr>
        <w:pStyle w:val="FootnoteText"/>
      </w:pPr>
      <w:r>
        <w:rPr>
          <w:rStyle w:val="FootnoteReference"/>
        </w:rPr>
        <w:footnoteRef/>
      </w:r>
      <w:r>
        <w:t xml:space="preserve"> Textual note: The Hebrew reads "and from Ruth, you acquire" as opposed to "you also acquire Ruth." According to this reading, the nearest kinsman would be acquiring the field from both Naomi and Ruth. Source: textual note export.</w:t>
      </w:r>
    </w:p>
  </w:footnote>
  <w:footnote w:id="3343">
    <w:p>
      <w:pPr>
        <w:pStyle w:val="FootnoteText"/>
      </w:pPr>
      <w:r>
        <w:rPr>
          <w:rStyle w:val="FootnoteReference"/>
        </w:rPr>
        <w:footnoteRef/>
      </w:r>
      <w:r>
        <w:t xml:space="preserve"> Name meaning: Israel (Yisrael) — God contends; strives with God. Wrestled with God and prevailed; name of the covenant nation.</w:t>
      </w:r>
    </w:p>
  </w:footnote>
  <w:footnote w:id="3344">
    <w:p>
      <w:pPr>
        <w:pStyle w:val="FootnoteText"/>
      </w:pPr>
      <w:r>
        <w:rPr>
          <w:rStyle w:val="FootnoteReference"/>
        </w:rPr>
        <w:footnoteRef/>
      </w:r>
      <w:r>
        <w:t xml:space="preserve"> Translation note: Greek says concerning redemption and concerning exchange. Source: legal custom.</w:t>
      </w:r>
    </w:p>
  </w:footnote>
  <w:footnote w:id="3345">
    <w:p>
      <w:pPr>
        <w:pStyle w:val="FootnoteText"/>
      </w:pPr>
      <w:r>
        <w:rPr>
          <w:rStyle w:val="FootnoteReference"/>
        </w:rPr>
        <w:footnoteRef/>
      </w:r>
      <w:r>
        <w:t xml:space="preserve"> Name meaning: Rachel (Rachel) — Ewe; female sheep. Beloved wife of Jacob and mother of Joseph and Benjamin.</w:t>
      </w:r>
    </w:p>
  </w:footnote>
  <w:footnote w:id="3346">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3347">
    <w:p>
      <w:pPr>
        <w:pStyle w:val="FootnoteText"/>
      </w:pPr>
      <w:r>
        <w:rPr>
          <w:rStyle w:val="FootnoteReference"/>
        </w:rPr>
        <w:footnoteRef/>
      </w:r>
      <w:r>
        <w:t xml:space="preserve"> Name meaning: Judah (Yehudah) — Praise. Royal tribe and ancestor of Messiah.</w:t>
      </w:r>
    </w:p>
  </w:footnote>
  <w:footnote w:id="3348">
    <w:p>
      <w:pPr>
        <w:pStyle w:val="FootnoteText"/>
      </w:pPr>
      <w:r>
        <w:rPr>
          <w:rStyle w:val="FootnoteReference"/>
        </w:rPr>
        <w:footnoteRef/>
      </w:r>
      <w:r>
        <w:t xml:space="preserve"> Translation note: The Greek uses seed language here. The current wording preserves that wording. Source: seed language.</w:t>
      </w:r>
    </w:p>
  </w:footnote>
  <w:footnote w:id="3349">
    <w:p>
      <w:pPr>
        <w:pStyle w:val="FootnoteText"/>
      </w:pPr>
      <w:r>
        <w:rPr>
          <w:rStyle w:val="FootnoteReference"/>
        </w:rPr>
        <w:footnoteRef/>
      </w:r>
      <w:r>
        <w:t xml:space="preserve"> Name meaning: David (Dawid) — Beloved. The beloved king; a man after God’s own heart.</w:t>
      </w:r>
    </w:p>
  </w:footnote>
  <w:footnote w:id="3350">
    <w:p>
      <w:pPr>
        <w:pStyle w:val="FootnoteText"/>
      </w:pPr>
      <w:r>
        <w:rPr>
          <w:rStyle w:val="FootnoteReference"/>
        </w:rPr>
        <w:footnoteRef/>
      </w:r>
      <w:r>
        <w:t xml:space="preserve"> Textual note: Most Hebrew manuscripts have "Salma" in place of "Salmon." Most LXX manuscripts witness "Salmon." Source: textual note export.</w:t>
      </w:r>
    </w:p>
  </w:footnote>
  <w:footnote w:id="3351">
    <w:p>
      <w:pPr>
        <w:pStyle w:val="FootnoteText"/>
      </w:pPr>
      <w:r>
        <w:rPr>
          <w:rStyle w:val="FootnoteReference"/>
        </w:rPr>
        <w:footnoteRef/>
      </w:r>
      <w:r>
        <w:t xml:space="preserve"> Textual note: The LXX reads "from Ramathaim, a Zuphite" as opposed to "from Ramathaim Zophim." Source: textual note export.</w:t>
      </w:r>
    </w:p>
  </w:footnote>
  <w:footnote w:id="3352">
    <w:p>
      <w:pPr>
        <w:pStyle w:val="FootnoteText"/>
      </w:pPr>
      <w:r>
        <w:rPr>
          <w:rStyle w:val="FootnoteReference"/>
        </w:rPr>
        <w:footnoteRef/>
      </w:r>
      <w:r>
        <w:t xml:space="preserve"> Brenton note: Gr. from days to days.</w:t>
      </w:r>
    </w:p>
  </w:footnote>
  <w:footnote w:id="3353">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3354">
    <w:p>
      <w:pPr>
        <w:pStyle w:val="FootnoteText"/>
      </w:pPr>
      <w:r>
        <w:rPr>
          <w:rStyle w:val="FootnoteReference"/>
        </w:rPr>
        <w:footnoteRef/>
      </w:r>
      <w:r>
        <w:t xml:space="preserve"> Textual note: The LXX replaces "double portion" with "single portion." This reading suggests that Hannah was only given one portion because Yahweh had closed her womb, even though Elkanah loved her. The implication is that Peninnah was given more than Hannah. The Hebrew literally reads "one portion two-faced." This could be interpreted as (1) a double portion; (2) a single portion; or (3) a choice single portion. Source: textual note export.</w:t>
      </w:r>
    </w:p>
  </w:footnote>
  <w:footnote w:id="3355">
    <w:p>
      <w:pPr>
        <w:pStyle w:val="FootnoteText"/>
      </w:pPr>
      <w:r>
        <w:rPr>
          <w:rStyle w:val="FootnoteReference"/>
        </w:rPr>
        <w:footnoteRef/>
      </w:r>
      <w:r>
        <w:t xml:space="preserve"> Brenton note: Gr. one portion.</w:t>
      </w:r>
    </w:p>
  </w:footnote>
  <w:footnote w:id="3356">
    <w:p>
      <w:pPr>
        <w:pStyle w:val="FootnoteText"/>
      </w:pPr>
      <w:r>
        <w:rPr>
          <w:rStyle w:val="FootnoteReference"/>
        </w:rPr>
        <w:footnoteRef/>
      </w:r>
      <w:r>
        <w:t xml:space="preserve"> Textual note: The LXX includes "and stood before the Lord" after "Shiloh." Source: textual note export.</w:t>
      </w:r>
    </w:p>
  </w:footnote>
  <w:footnote w:id="3357">
    <w:p>
      <w:pPr>
        <w:pStyle w:val="FootnoteText"/>
      </w:pPr>
      <w:r>
        <w:rPr>
          <w:rStyle w:val="FootnoteReference"/>
        </w:rPr>
        <w:footnoteRef/>
      </w:r>
      <w:r>
        <w:t xml:space="preserve"> Brenton note: Gr. lintels.</w:t>
      </w:r>
    </w:p>
  </w:footnote>
  <w:footnote w:id="3358">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3359">
    <w:p>
      <w:pPr>
        <w:pStyle w:val="FootnoteText"/>
      </w:pPr>
      <w:r>
        <w:rPr>
          <w:rStyle w:val="FootnoteReference"/>
        </w:rPr>
        <w:footnoteRef/>
      </w:r>
      <w:r>
        <w:t xml:space="preserve"> Translation note: Greek keeps doubled verb in looking you look upon. Source: prayer wording.</w:t>
      </w:r>
    </w:p>
  </w:footnote>
  <w:footnote w:id="3360">
    <w:p>
      <w:pPr>
        <w:pStyle w:val="FootnoteText"/>
      </w:pPr>
      <w:r>
        <w:rPr>
          <w:rStyle w:val="FootnoteReference"/>
        </w:rPr>
        <w:footnoteRef/>
      </w:r>
      <w:r>
        <w:t xml:space="preserve"> Textual note: The DSS and LXX include "and he will drink no wine or strong drink" after "all the days of his life." Source: textual note export.</w:t>
      </w:r>
    </w:p>
  </w:footnote>
  <w:footnote w:id="3361">
    <w:p>
      <w:pPr>
        <w:pStyle w:val="FootnoteText"/>
      </w:pPr>
      <w:r>
        <w:rPr>
          <w:rStyle w:val="FootnoteReference"/>
        </w:rPr>
        <w:footnoteRef/>
      </w:r>
      <w:r>
        <w:t xml:space="preserve"> Brenton note: Gr. seed of men.</w:t>
      </w:r>
    </w:p>
  </w:footnote>
  <w:footnote w:id="3362">
    <w:p>
      <w:pPr>
        <w:pStyle w:val="FootnoteText"/>
      </w:pPr>
      <w:r>
        <w:rPr>
          <w:rStyle w:val="FootnoteReference"/>
        </w:rPr>
        <w:footnoteRef/>
      </w:r>
      <w:r>
        <w:t xml:space="preserve"> Brenton note: Gr. iron.</w:t>
      </w:r>
    </w:p>
  </w:footnote>
  <w:footnote w:id="3363">
    <w:p>
      <w:pPr>
        <w:pStyle w:val="FootnoteText"/>
      </w:pPr>
      <w:r>
        <w:rPr>
          <w:rStyle w:val="FootnoteReference"/>
        </w:rPr>
        <w:footnoteRef/>
      </w:r>
      <w:r>
        <w:t xml:space="preserve"> Translation note: Greek says Heli counted her as drunken woman. Source: scene wording.</w:t>
      </w:r>
    </w:p>
  </w:footnote>
  <w:footnote w:id="3364">
    <w:p>
      <w:pPr>
        <w:pStyle w:val="FootnoteText"/>
      </w:pPr>
      <w:r>
        <w:rPr>
          <w:rStyle w:val="FootnoteReference"/>
        </w:rPr>
        <w:footnoteRef/>
      </w:r>
      <w:r>
        <w:t xml:space="preserve"> Brenton note: Comp. ἐν σκληρᾳ ἡμέρᾳ.</w:t>
      </w:r>
    </w:p>
  </w:footnote>
  <w:footnote w:id="3365">
    <w:p>
      <w:pPr>
        <w:pStyle w:val="FootnoteText"/>
      </w:pPr>
      <w:r>
        <w:rPr>
          <w:rStyle w:val="FootnoteReference"/>
        </w:rPr>
        <w:footnoteRef/>
      </w:r>
      <w:r>
        <w:t xml:space="preserve"> Brenton note: Gr. give not.</w:t>
      </w:r>
    </w:p>
  </w:footnote>
  <w:footnote w:id="3366">
    <w:p>
      <w:pPr>
        <w:pStyle w:val="FootnoteText"/>
      </w:pPr>
      <w:r>
        <w:rPr>
          <w:rStyle w:val="FootnoteReference"/>
        </w:rPr>
        <w:footnoteRef/>
      </w:r>
      <w:r>
        <w:t xml:space="preserve"> Name meaning: Israel (Yisrael) — God contends; strives with God. Wrestled with God and prevailed; name of the covenant nation.</w:t>
      </w:r>
    </w:p>
  </w:footnote>
  <w:footnote w:id="3367">
    <w:p>
      <w:pPr>
        <w:pStyle w:val="FootnoteText"/>
      </w:pPr>
      <w:r>
        <w:rPr>
          <w:rStyle w:val="FootnoteReference"/>
        </w:rPr>
        <w:footnoteRef/>
      </w:r>
      <w:r>
        <w:t xml:space="preserve"> Textual note: The Syr. lacks the words "and ate something." The LXX includes "and drank with her husband" after "ate something." Source: textual note export.</w:t>
      </w:r>
    </w:p>
  </w:footnote>
  <w:footnote w:id="3368">
    <w:p>
      <w:pPr>
        <w:pStyle w:val="FootnoteText"/>
      </w:pPr>
      <w:r>
        <w:rPr>
          <w:rStyle w:val="FootnoteReference"/>
        </w:rPr>
        <w:footnoteRef/>
      </w:r>
      <w:r>
        <w:t xml:space="preserve"> Name meaning: Samuel (Shmuel) — Heard of God; God has heard. God heard Hannah’s prayer; last judge and anointer of kings.</w:t>
      </w:r>
    </w:p>
  </w:footnote>
  <w:footnote w:id="3369">
    <w:p>
      <w:pPr>
        <w:pStyle w:val="FootnoteText"/>
      </w:pPr>
      <w:r>
        <w:rPr>
          <w:rStyle w:val="FootnoteReference"/>
        </w:rPr>
        <w:footnoteRef/>
      </w:r>
      <w:r>
        <w:t xml:space="preserve"> Brenton note: Gr. in the season of days.</w:t>
      </w:r>
    </w:p>
  </w:footnote>
  <w:footnote w:id="3370">
    <w:p>
      <w:pPr>
        <w:pStyle w:val="FootnoteText"/>
      </w:pPr>
      <w:r>
        <w:rPr>
          <w:rStyle w:val="FootnoteReference"/>
        </w:rPr>
        <w:footnoteRef/>
      </w:r>
      <w:r>
        <w:t xml:space="preserve"> Textual note: The DSS include "I will offer him as a Nazirite forever" to the end of the verse. Source: textual note export.</w:t>
      </w:r>
    </w:p>
  </w:footnote>
  <w:footnote w:id="3371">
    <w:p>
      <w:pPr>
        <w:pStyle w:val="FootnoteText"/>
      </w:pPr>
      <w:r>
        <w:rPr>
          <w:rStyle w:val="FootnoteReference"/>
        </w:rPr>
        <w:footnoteRef/>
      </w:r>
      <w:r>
        <w:t xml:space="preserve"> Translation note: Greek uses a spoken-word formula directly. Current wording preserves it. Source: spoken-word formula.</w:t>
      </w:r>
    </w:p>
  </w:footnote>
  <w:footnote w:id="3372">
    <w:p>
      <w:pPr>
        <w:pStyle w:val="FootnoteText"/>
      </w:pPr>
      <w:r>
        <w:rPr>
          <w:rStyle w:val="FootnoteReference"/>
        </w:rPr>
        <w:footnoteRef/>
      </w:r>
      <w:r>
        <w:t xml:space="preserve"> Textual note: The DSS, LXX, and Syr. have "your word" instead of "his word." This reading changes the referent from Yahweh to Hannah. Source: textual note export.</w:t>
      </w:r>
    </w:p>
  </w:footnote>
  <w:footnote w:id="3373">
    <w:p>
      <w:pPr>
        <w:pStyle w:val="FootnoteText"/>
      </w:pPr>
      <w:r>
        <w:rPr>
          <w:rStyle w:val="FootnoteReference"/>
        </w:rPr>
        <w:footnoteRef/>
      </w:r>
      <w:r>
        <w:t xml:space="preserve"> Textual note: The DSS, LXX, and Syr. have "a three-year-old bull" as opposed to "three bulls." Three bulls would have been an enormous sacrifice for one family in biblical times. Source: textual note export.</w:t>
      </w:r>
    </w:p>
  </w:footnote>
  <w:footnote w:id="3374">
    <w:p>
      <w:pPr>
        <w:pStyle w:val="FootnoteText"/>
      </w:pPr>
      <w:r>
        <w:rPr>
          <w:rStyle w:val="FootnoteReference"/>
        </w:rPr>
        <w:footnoteRef/>
      </w:r>
      <w:r>
        <w:t xml:space="preserve"> Brenton note: Or, in its third year.</w:t>
      </w:r>
    </w:p>
  </w:footnote>
  <w:footnote w:id="3375">
    <w:p>
      <w:pPr>
        <w:pStyle w:val="FootnoteText"/>
      </w:pPr>
      <w:r>
        <w:rPr>
          <w:rStyle w:val="FootnoteReference"/>
        </w:rPr>
        <w:footnoteRef/>
      </w:r>
      <w:r>
        <w:t xml:space="preserve"> MT/LXX note: The Septuagint preserves a fuller sacrificial scene here rather than the Masoretic summary. The translation follows the Greek content. Source: variant + witnesses.</w:t>
      </w:r>
    </w:p>
  </w:footnote>
  <w:footnote w:id="3376">
    <w:p>
      <w:pPr>
        <w:pStyle w:val="FootnoteText"/>
      </w:pPr>
      <w:r>
        <w:rPr>
          <w:rStyle w:val="FootnoteReference"/>
        </w:rPr>
        <w:footnoteRef/>
      </w:r>
      <w:r>
        <w:t xml:space="preserve"> Translation note: Greek uses the oath-identification formula here. Current wording preserves it. Source: oath identification.</w:t>
      </w:r>
    </w:p>
  </w:footnote>
  <w:footnote w:id="3377">
    <w:p>
      <w:pPr>
        <w:pStyle w:val="FootnoteText"/>
      </w:pPr>
      <w:r>
        <w:rPr>
          <w:rStyle w:val="FootnoteReference"/>
        </w:rPr>
        <w:footnoteRef/>
      </w:r>
      <w:r>
        <w:t xml:space="preserve"> Textual note: The DSS and LXX read "Then she left him there before the Lord" in place of "Then they worshiped Yahweh there." Some Hebrew manuscripts have the singular "Then he worshiped Yahweh there" instead of the plural "Then they worshiped Yahweh there." Source: textual note export.</w:t>
      </w:r>
    </w:p>
  </w:footnote>
  <w:footnote w:id="3378">
    <w:p>
      <w:pPr>
        <w:pStyle w:val="FootnoteText"/>
      </w:pPr>
      <w:r>
        <w:rPr>
          <w:rStyle w:val="FootnoteReference"/>
        </w:rPr>
        <w:footnoteRef/>
      </w:r>
      <w:r>
        <w:t xml:space="preserve"> MT/LXX note: LXX/fresh has "Hades"; MT comparison has "the grave". Source: variant + witnesses.</w:t>
      </w:r>
    </w:p>
  </w:footnote>
  <w:footnote w:id="3379">
    <w:p>
      <w:pPr>
        <w:pStyle w:val="FootnoteText"/>
      </w:pPr>
      <w:r>
        <w:rPr>
          <w:rStyle w:val="FootnoteReference"/>
        </w:rPr>
        <w:footnoteRef/>
      </w:r>
      <w:r>
        <w:t xml:space="preserve"> Translation note: Greek says to allot to them a throne of glory. Source: exaltation wording.</w:t>
      </w:r>
    </w:p>
  </w:footnote>
  <w:footnote w:id="3380">
    <w:p>
      <w:pPr>
        <w:pStyle w:val="FootnoteText"/>
      </w:pPr>
      <w:r>
        <w:rPr>
          <w:rStyle w:val="FootnoteReference"/>
        </w:rPr>
        <w:footnoteRef/>
      </w:r>
      <w:r>
        <w:t xml:space="preserve"> Textual note: The DSS and LXX include "He gives the vow of the one who vows, and he blesses the years of the righteous" after "seat of honor." Source: textual note export.</w:t>
      </w:r>
    </w:p>
  </w:footnote>
  <w:footnote w:id="3381">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3382">
    <w:p>
      <w:pPr>
        <w:pStyle w:val="FootnoteText"/>
      </w:pPr>
      <w:r>
        <w:rPr>
          <w:rStyle w:val="FootnoteReference"/>
        </w:rPr>
        <w:footnoteRef/>
      </w:r>
      <w:r>
        <w:t xml:space="preserve"> Brenton note: Perhaps 'and the Lord executes,' etc. Comp. Jer. 9. 24.</w:t>
      </w:r>
    </w:p>
  </w:footnote>
  <w:footnote w:id="3383">
    <w:p>
      <w:pPr>
        <w:pStyle w:val="FootnoteText"/>
      </w:pPr>
      <w:r>
        <w:rPr>
          <w:rStyle w:val="FootnoteReference"/>
        </w:rPr>
        <w:footnoteRef/>
      </w:r>
      <w:r>
        <w:t xml:space="preserve"> Name meaning: Israel (Yisrael) — God contends; strives with God. Wrestled with God and prevailed; name of the covenant nation.</w:t>
      </w:r>
    </w:p>
  </w:footnote>
  <w:footnote w:id="3384">
    <w:p>
      <w:pPr>
        <w:pStyle w:val="FootnoteText"/>
      </w:pPr>
      <w:r>
        <w:rPr>
          <w:rStyle w:val="FootnoteReference"/>
        </w:rPr>
        <w:footnoteRef/>
      </w:r>
      <w:r>
        <w:t xml:space="preserve"> Textual note: The Hebrew reads "with it" as opposed to "for himself," which is the rendering of the LXX, Syr., and Vg. Source: textual note export.</w:t>
      </w:r>
    </w:p>
  </w:footnote>
  <w:footnote w:id="3385">
    <w:p>
      <w:pPr>
        <w:pStyle w:val="FootnoteText"/>
      </w:pPr>
      <w:r>
        <w:rPr>
          <w:rStyle w:val="FootnoteReference"/>
        </w:rPr>
        <w:footnoteRef/>
      </w:r>
      <w:r>
        <w:t xml:space="preserve"> Translation note: Greek says let fat first be burned as is proper. Source: sacrifice wording.</w:t>
      </w:r>
    </w:p>
  </w:footnote>
  <w:footnote w:id="3386">
    <w:p>
      <w:pPr>
        <w:pStyle w:val="FootnoteText"/>
      </w:pPr>
      <w:r>
        <w:rPr>
          <w:rStyle w:val="FootnoteReference"/>
        </w:rPr>
        <w:footnoteRef/>
      </w:r>
      <w:r>
        <w:t xml:space="preserve"> Textual note: The LXX has "they treated" in place of "the men treated." Source: textual note export.</w:t>
      </w:r>
    </w:p>
  </w:footnote>
  <w:footnote w:id="3387">
    <w:p>
      <w:pPr>
        <w:pStyle w:val="FootnoteText"/>
      </w:pPr>
      <w:r>
        <w:rPr>
          <w:rStyle w:val="FootnoteReference"/>
        </w:rPr>
        <w:footnoteRef/>
      </w:r>
      <w:r>
        <w:t xml:space="preserve"> Name meaning: Samuel (Shmuel) — Heard of God; God has heard. God heard Hannah’s prayer; last judge and anointer of kings.</w:t>
      </w:r>
    </w:p>
  </w:footnote>
  <w:footnote w:id="3388">
    <w:p>
      <w:pPr>
        <w:pStyle w:val="FootnoteText"/>
      </w:pPr>
      <w:r>
        <w:rPr>
          <w:rStyle w:val="FootnoteReference"/>
        </w:rPr>
        <w:footnoteRef/>
      </w:r>
      <w:r>
        <w:t xml:space="preserve"> Brenton note: Lit. days to days.</w:t>
      </w:r>
    </w:p>
  </w:footnote>
  <w:footnote w:id="3389">
    <w:p>
      <w:pPr>
        <w:pStyle w:val="FootnoteText"/>
      </w:pPr>
      <w:r>
        <w:rPr>
          <w:rStyle w:val="FootnoteReference"/>
        </w:rPr>
        <w:footnoteRef/>
      </w:r>
      <w:r>
        <w:t xml:space="preserve"> Textual note: The Hebrew has "he requested" rather than "she requested." Many translations, however, have "she requested," as "he requested" does not fit the context. Source: textual note export.</w:t>
      </w:r>
    </w:p>
  </w:footnote>
  <w:footnote w:id="3390">
    <w:p>
      <w:pPr>
        <w:pStyle w:val="FootnoteText"/>
      </w:pPr>
      <w:r>
        <w:rPr>
          <w:rStyle w:val="FootnoteReference"/>
        </w:rPr>
        <w:footnoteRef/>
      </w:r>
      <w:r>
        <w:t xml:space="preserve"> Brenton note: Or, the reports which I hear of the people not serving, etc. Comp. 1 Chr. 13. 4.</w:t>
      </w:r>
    </w:p>
  </w:footnote>
  <w:footnote w:id="3391">
    <w:p>
      <w:pPr>
        <w:pStyle w:val="FootnoteText"/>
      </w:pPr>
      <w:r>
        <w:rPr>
          <w:rStyle w:val="FootnoteReference"/>
        </w:rPr>
        <w:footnoteRef/>
      </w:r>
      <w:r>
        <w:t xml:space="preserve"> Translation note: Greek says they will pray concerning him and deliberately desired. Source: judgment wording.</w:t>
      </w:r>
    </w:p>
  </w:footnote>
  <w:footnote w:id="3392">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3393">
    <w:p>
      <w:pPr>
        <w:pStyle w:val="FootnoteText"/>
      </w:pPr>
      <w:r>
        <w:rPr>
          <w:rStyle w:val="FootnoteReference"/>
        </w:rPr>
        <w:footnoteRef/>
      </w:r>
      <w:r>
        <w:t xml:space="preserve"> Brenton note: Gr. was good.</w:t>
      </w:r>
    </w:p>
  </w:footnote>
  <w:footnote w:id="3394">
    <w:p>
      <w:pPr>
        <w:pStyle w:val="FootnoteText"/>
      </w:pPr>
      <w:r>
        <w:rPr>
          <w:rStyle w:val="FootnoteReference"/>
        </w:rPr>
        <w:footnoteRef/>
      </w:r>
      <w:r>
        <w:t xml:space="preserve"> Textual note: The LXX, Tg., and Syr. have "I clearly revealed myself" as opposed to "Did I not clearly reveal myself." This reading takes the sentence as a statement rather than a question. Source: textual note export.</w:t>
      </w:r>
    </w:p>
  </w:footnote>
  <w:footnote w:id="3395">
    <w:p>
      <w:pPr>
        <w:pStyle w:val="FootnoteText"/>
      </w:pPr>
      <w:r>
        <w:rPr>
          <w:rStyle w:val="FootnoteReference"/>
        </w:rPr>
        <w:footnoteRef/>
      </w:r>
      <w:r>
        <w:t xml:space="preserve"> Translation note: Greek says from all the scepters of Israel. Source: tribal wording.</w:t>
      </w:r>
    </w:p>
  </w:footnote>
  <w:footnote w:id="3396">
    <w:p>
      <w:pPr>
        <w:pStyle w:val="FootnoteText"/>
      </w:pPr>
      <w:r>
        <w:rPr>
          <w:rStyle w:val="FootnoteReference"/>
        </w:rPr>
        <w:footnoteRef/>
      </w:r>
      <w:r>
        <w:t xml:space="preserve"> Translation note: Greek keeps that sharp image here. Source: image wording.</w:t>
      </w:r>
    </w:p>
  </w:footnote>
  <w:footnote w:id="3397">
    <w:p>
      <w:pPr>
        <w:pStyle w:val="FootnoteText"/>
      </w:pPr>
      <w:r>
        <w:rPr>
          <w:rStyle w:val="FootnoteReference"/>
        </w:rPr>
        <w:footnoteRef/>
      </w:r>
      <w:r>
        <w:t xml:space="preserve"> Translation note: Greek keeps direct reciprocity here. Source: honor wording.</w:t>
      </w:r>
    </w:p>
  </w:footnote>
  <w:footnote w:id="3398">
    <w:p>
      <w:pPr>
        <w:pStyle w:val="FootnoteText"/>
      </w:pPr>
      <w:r>
        <w:rPr>
          <w:rStyle w:val="FootnoteReference"/>
        </w:rPr>
        <w:footnoteRef/>
      </w:r>
      <w:r>
        <w:t xml:space="preserve"> Textual note: The LXX and a DSS manuscript have "my house" instead of "your household," referring to the temple rather than Eli's family. Source: textual note export.</w:t>
      </w:r>
    </w:p>
  </w:footnote>
  <w:footnote w:id="3399">
    <w:p>
      <w:pPr>
        <w:pStyle w:val="FootnoteText"/>
      </w:pPr>
      <w:r>
        <w:rPr>
          <w:rStyle w:val="FootnoteReference"/>
        </w:rPr>
        <w:footnoteRef/>
      </w:r>
      <w:r>
        <w:t xml:space="preserve"> Textual note: The LXX and a DSS manuscript have "die by the sword of men" in place of "die as men." Source: textual note export.</w:t>
      </w:r>
    </w:p>
  </w:footnote>
  <w:footnote w:id="3400">
    <w:p>
      <w:pPr>
        <w:pStyle w:val="FootnoteText"/>
      </w:pPr>
      <w:r>
        <w:rPr>
          <w:rStyle w:val="FootnoteReference"/>
        </w:rPr>
        <w:footnoteRef/>
      </w:r>
      <w:r>
        <w:t xml:space="preserve"> Textual note: The LXX and a DSS manuscript read "his eyes" rather than "your eyes." Source: textual note export.</w:t>
      </w:r>
    </w:p>
  </w:footnote>
  <w:footnote w:id="3401">
    <w:p>
      <w:pPr>
        <w:pStyle w:val="FootnoteText"/>
      </w:pPr>
      <w:r>
        <w:rPr>
          <w:rStyle w:val="FootnoteReference"/>
        </w:rPr>
        <w:footnoteRef/>
      </w:r>
      <w:r>
        <w:t xml:space="preserve"> Translation note: Greek gives the sign in that direct line. Current wording preserves it. Source: sign oracle.</w:t>
      </w:r>
    </w:p>
  </w:footnote>
  <w:footnote w:id="3402">
    <w:p>
      <w:pPr>
        <w:pStyle w:val="FootnoteText"/>
      </w:pPr>
      <w:r>
        <w:rPr>
          <w:rStyle w:val="FootnoteReference"/>
        </w:rPr>
        <w:footnoteRef/>
      </w:r>
      <w:r>
        <w:t xml:space="preserve"> Translation note: Greek says cast me beside one of your priesthoods. Source: begging wording.</w:t>
      </w:r>
    </w:p>
  </w:footnote>
  <w:footnote w:id="3403">
    <w:p>
      <w:pPr>
        <w:pStyle w:val="FootnoteText"/>
      </w:pPr>
      <w:r>
        <w:rPr>
          <w:rStyle w:val="FootnoteReference"/>
        </w:rPr>
        <w:footnoteRef/>
      </w:r>
      <w:r>
        <w:t xml:space="preserve"> Brenton note: Alex. + 'and for a piece of bread.'</w:t>
      </w:r>
    </w:p>
  </w:footnote>
  <w:footnote w:id="3404">
    <w:p>
      <w:pPr>
        <w:pStyle w:val="FootnoteText"/>
      </w:pPr>
      <w:r>
        <w:rPr>
          <w:rStyle w:val="FootnoteReference"/>
        </w:rPr>
        <w:footnoteRef/>
      </w:r>
      <w:r>
        <w:t xml:space="preserve"> Brenton note: Gr. cast.</w:t>
      </w:r>
    </w:p>
  </w:footnote>
  <w:footnote w:id="3405">
    <w:p>
      <w:pPr>
        <w:pStyle w:val="FootnoteText"/>
      </w:pPr>
      <w:r>
        <w:rPr>
          <w:rStyle w:val="FootnoteReference"/>
        </w:rPr>
        <w:footnoteRef/>
      </w:r>
      <w:r>
        <w:t xml:space="preserve"> Name meaning: Samuel (Shmuel) — Heard of God; God has heard. God heard Hannah’s prayer; last judge and anointer of kings.</w:t>
      </w:r>
    </w:p>
  </w:footnote>
  <w:footnote w:id="3406">
    <w:p>
      <w:pPr>
        <w:pStyle w:val="FootnoteText"/>
      </w:pPr>
      <w:r>
        <w:rPr>
          <w:rStyle w:val="FootnoteReference"/>
        </w:rPr>
        <w:footnoteRef/>
      </w:r>
      <w:r>
        <w:t xml:space="preserve"> Brenton note: Lit. distinguishing.</w:t>
      </w:r>
    </w:p>
  </w:footnote>
  <w:footnote w:id="3407">
    <w:p>
      <w:pPr>
        <w:pStyle w:val="FootnoteText"/>
      </w:pPr>
      <w:r>
        <w:rPr>
          <w:rStyle w:val="FootnoteReference"/>
        </w:rPr>
        <w:footnoteRef/>
      </w:r>
      <w:r>
        <w:t xml:space="preserve"> Translation note: Greek says before being set in order not before went out. Source: lamp wording.</w:t>
      </w:r>
    </w:p>
  </w:footnote>
  <w:footnote w:id="3408">
    <w:p>
      <w:pPr>
        <w:pStyle w:val="FootnoteText"/>
      </w:pPr>
      <w:r>
        <w:rPr>
          <w:rStyle w:val="FootnoteReference"/>
        </w:rPr>
        <w:footnoteRef/>
      </w:r>
      <w:r>
        <w:t xml:space="preserve"> Textual note: The LXX and a DSS manuscript have "Samuel! Samuel!" instead of "to Samuel." Source: textual note export.</w:t>
      </w:r>
    </w:p>
  </w:footnote>
  <w:footnote w:id="3409">
    <w:p>
      <w:pPr>
        <w:pStyle w:val="FootnoteText"/>
      </w:pPr>
      <w:r>
        <w:rPr>
          <w:rStyle w:val="FootnoteReference"/>
        </w:rPr>
        <w:footnoteRef/>
      </w:r>
      <w:r>
        <w:t xml:space="preserve"> Brenton note: Gr. added and called.</w:t>
      </w:r>
    </w:p>
  </w:footnote>
  <w:footnote w:id="3410">
    <w:p>
      <w:pPr>
        <w:pStyle w:val="FootnoteText"/>
      </w:pPr>
      <w:r>
        <w:rPr>
          <w:rStyle w:val="FootnoteReference"/>
        </w:rPr>
        <w:footnoteRef/>
      </w:r>
      <w:r>
        <w:t xml:space="preserve"> Brenton note: Gr. once and once.</w:t>
      </w:r>
    </w:p>
  </w:footnote>
  <w:footnote w:id="3411">
    <w:p>
      <w:pPr>
        <w:pStyle w:val="FootnoteText"/>
      </w:pPr>
      <w:r>
        <w:rPr>
          <w:rStyle w:val="FootnoteReference"/>
        </w:rPr>
        <w:footnoteRef/>
      </w:r>
      <w:r>
        <w:t xml:space="preserve"> Name meaning: Israel (Yisrael) — God contends; strives with God. Wrestled with God and prevailed; name of the covenant nation.</w:t>
      </w:r>
    </w:p>
  </w:footnote>
  <w:footnote w:id="3412">
    <w:p>
      <w:pPr>
        <w:pStyle w:val="FootnoteText"/>
      </w:pPr>
      <w:r>
        <w:rPr>
          <w:rStyle w:val="FootnoteReference"/>
        </w:rPr>
        <w:footnoteRef/>
      </w:r>
      <w:r>
        <w:t xml:space="preserve"> Textual note: The LXX has "cursing God" rather than "bringing curses on themselves." It is possible that Jewish scribes intentionally changed the text to avoid the phrase "cursing God." Source: textual note export.</w:t>
      </w:r>
    </w:p>
  </w:footnote>
  <w:footnote w:id="3413">
    <w:p>
      <w:pPr>
        <w:pStyle w:val="FootnoteText"/>
      </w:pPr>
      <w:r>
        <w:rPr>
          <w:rStyle w:val="FootnoteReference"/>
        </w:rPr>
        <w:footnoteRef/>
      </w:r>
      <w:r>
        <w:t xml:space="preserve"> Brenton note: Gr. sleeps or lies down.</w:t>
      </w:r>
    </w:p>
  </w:footnote>
  <w:footnote w:id="3414">
    <w:p>
      <w:pPr>
        <w:pStyle w:val="FootnoteText"/>
      </w:pPr>
      <w:r>
        <w:rPr>
          <w:rStyle w:val="FootnoteReference"/>
        </w:rPr>
        <w:footnoteRef/>
      </w:r>
      <w:r>
        <w:t xml:space="preserve"> Brenton note: Gr. add these things.</w:t>
      </w:r>
    </w:p>
  </w:footnote>
  <w:footnote w:id="3415">
    <w:p>
      <w:pPr>
        <w:pStyle w:val="FootnoteText"/>
      </w:pPr>
      <w:r>
        <w:rPr>
          <w:rStyle w:val="FootnoteReference"/>
        </w:rPr>
        <w:footnoteRef/>
      </w:r>
      <w:r>
        <w:t xml:space="preserve"> Name meaning: Israel (Yisrael) — God contends; strives with God. Wrestled with God and prevailed; name of the covenant nation.</w:t>
      </w:r>
    </w:p>
  </w:footnote>
  <w:footnote w:id="3416">
    <w:p>
      <w:pPr>
        <w:pStyle w:val="FootnoteText"/>
      </w:pPr>
      <w:r>
        <w:rPr>
          <w:rStyle w:val="FootnoteReference"/>
        </w:rPr>
        <w:footnoteRef/>
      </w:r>
      <w:r>
        <w:t xml:space="preserve"> Textual note: The LXX includes "In those days the Philistines gathered themselves together to fight against Israel" after "all Israel." Source: textual note export.</w:t>
      </w:r>
    </w:p>
  </w:footnote>
  <w:footnote w:id="3417">
    <w:p>
      <w:pPr>
        <w:pStyle w:val="FootnoteText"/>
      </w:pPr>
      <w:r>
        <w:rPr>
          <w:rStyle w:val="FootnoteReference"/>
        </w:rPr>
        <w:footnoteRef/>
      </w:r>
      <w:r>
        <w:t xml:space="preserve"> Brenton note: Gr. gather.</w:t>
      </w:r>
    </w:p>
  </w:footnote>
  <w:footnote w:id="3418">
    <w:p>
      <w:pPr>
        <w:pStyle w:val="FootnoteText"/>
      </w:pPr>
      <w:r>
        <w:rPr>
          <w:rStyle w:val="FootnoteReference"/>
        </w:rPr>
        <w:footnoteRef/>
      </w:r>
      <w:r>
        <w:t xml:space="preserve"> Brenton note: Gr. the war.</w:t>
      </w:r>
    </w:p>
  </w:footnote>
  <w:footnote w:id="3419">
    <w:p>
      <w:pPr>
        <w:pStyle w:val="FootnoteText"/>
      </w:pPr>
      <w:r>
        <w:rPr>
          <w:rStyle w:val="FootnoteReference"/>
        </w:rPr>
        <w:footnoteRef/>
      </w:r>
      <w:r>
        <w:t xml:space="preserve"> Translation note: Greek says why did the Lord make us stumble today. Source: defeat wording.</w:t>
      </w:r>
    </w:p>
  </w:footnote>
  <w:footnote w:id="3420">
    <w:p>
      <w:pPr>
        <w:pStyle w:val="FootnoteText"/>
      </w:pPr>
      <w:r>
        <w:rPr>
          <w:rStyle w:val="FootnoteReference"/>
        </w:rPr>
        <w:footnoteRef/>
      </w:r>
      <w:r>
        <w:t xml:space="preserve"> Translation note: Greece witnesses vary in ark-line pronouns here. Source: ark wording.</w:t>
      </w:r>
    </w:p>
  </w:footnote>
  <w:footnote w:id="3421">
    <w:p>
      <w:pPr>
        <w:pStyle w:val="FootnoteText"/>
      </w:pPr>
      <w:r>
        <w:rPr>
          <w:rStyle w:val="FootnoteReference"/>
        </w:rPr>
        <w:footnoteRef/>
      </w:r>
      <w:r>
        <w:t xml:space="preserve"> Translation note: Greek says let the ark go out from our midst. Source: ark movement wording.</w:t>
      </w:r>
    </w:p>
  </w:footnote>
  <w:footnote w:id="3422">
    <w:p>
      <w:pPr>
        <w:pStyle w:val="FootnoteText"/>
      </w:pPr>
      <w:r>
        <w:rPr>
          <w:rStyle w:val="FootnoteReference"/>
        </w:rPr>
        <w:footnoteRef/>
      </w:r>
      <w:r>
        <w:t xml:space="preserve"> Translation note: Greek says let ark go out in our midst. Source: ark movement wording.</w:t>
      </w:r>
    </w:p>
  </w:footnote>
  <w:footnote w:id="3423">
    <w:p>
      <w:pPr>
        <w:pStyle w:val="FootnoteText"/>
      </w:pPr>
      <w:r>
        <w:rPr>
          <w:rStyle w:val="FootnoteReference"/>
        </w:rPr>
        <w:footnoteRef/>
      </w:r>
      <w:r>
        <w:t xml:space="preserve"> Translation note: Greek says seated on cherubim here. Current line keeps that wording. Source: ark wording.</w:t>
      </w:r>
    </w:p>
  </w:footnote>
  <w:footnote w:id="3424">
    <w:p>
      <w:pPr>
        <w:pStyle w:val="FootnoteText"/>
      </w:pPr>
      <w:r>
        <w:rPr>
          <w:rStyle w:val="FootnoteReference"/>
        </w:rPr>
        <w:footnoteRef/>
      </w:r>
      <w:r>
        <w:t xml:space="preserve"> Textual note: Some LXX manuscripts read "Gods have come" in place of "God has come." Although the Hebrew word used here for God is plural, the verb is in the singular. Since it is clear that the reference is to Yahweh, other LXX manuscripts have "Their God has come." Source: textual note export.</w:t>
      </w:r>
    </w:p>
  </w:footnote>
  <w:footnote w:id="3425">
    <w:p>
      <w:pPr>
        <w:pStyle w:val="FootnoteText"/>
      </w:pPr>
      <w:r>
        <w:rPr>
          <w:rStyle w:val="FootnoteReference"/>
        </w:rPr>
        <w:footnoteRef/>
      </w:r>
      <w:r>
        <w:t xml:space="preserve"> Translation note: The Greek keeps the Philistine fear cry direct. The current wording preserves that line. Source: fear cry.</w:t>
      </w:r>
    </w:p>
  </w:footnote>
  <w:footnote w:id="3426">
    <w:p>
      <w:pPr>
        <w:pStyle w:val="FootnoteText"/>
      </w:pPr>
      <w:r>
        <w:rPr>
          <w:rStyle w:val="FootnoteReference"/>
        </w:rPr>
        <w:footnoteRef/>
      </w:r>
      <w:r>
        <w:t xml:space="preserve"> Brenton note: Gr. the man.</w:t>
      </w:r>
    </w:p>
  </w:footnote>
  <w:footnote w:id="3427">
    <w:p>
      <w:pPr>
        <w:pStyle w:val="FootnoteText"/>
      </w:pPr>
      <w:r>
        <w:rPr>
          <w:rStyle w:val="FootnoteReference"/>
        </w:rPr>
        <w:footnoteRef/>
      </w:r>
      <w:r>
        <w:t xml:space="preserve"> Brenton note: Gr. ranks.</w:t>
      </w:r>
    </w:p>
  </w:footnote>
  <w:footnote w:id="3428">
    <w:p>
      <w:pPr>
        <w:pStyle w:val="FootnoteText"/>
      </w:pPr>
      <w:r>
        <w:rPr>
          <w:rStyle w:val="FootnoteReference"/>
        </w:rPr>
        <w:footnoteRef/>
      </w:r>
      <w:r>
        <w:t xml:space="preserve"> Textual note: The LXX has "beside the gate watching the road" instead of "by the side of the road watching." Source: textual note export.</w:t>
      </w:r>
    </w:p>
  </w:footnote>
  <w:footnote w:id="3429">
    <w:p>
      <w:pPr>
        <w:pStyle w:val="FootnoteText"/>
      </w:pPr>
      <w:r>
        <w:rPr>
          <w:rStyle w:val="FootnoteReference"/>
        </w:rPr>
        <w:footnoteRef/>
      </w:r>
      <w:r>
        <w:t xml:space="preserve"> MT/LXX note: LXX/fresh has "ninety years"; MT comparison has "ninety and eight years". Source: variant + witnesses.</w:t>
      </w:r>
    </w:p>
  </w:footnote>
  <w:footnote w:id="3430">
    <w:p>
      <w:pPr>
        <w:pStyle w:val="FootnoteText"/>
      </w:pPr>
      <w:r>
        <w:rPr>
          <w:rStyle w:val="FootnoteReference"/>
        </w:rPr>
        <w:footnoteRef/>
      </w:r>
      <w:r>
        <w:t xml:space="preserve"> Brenton note: Gr. a son of ninety years.</w:t>
      </w:r>
    </w:p>
  </w:footnote>
  <w:footnote w:id="3431">
    <w:p>
      <w:pPr>
        <w:pStyle w:val="FootnoteText"/>
      </w:pPr>
      <w:r>
        <w:rPr>
          <w:rStyle w:val="FootnoteReference"/>
        </w:rPr>
        <w:footnoteRef/>
      </w:r>
      <w:r>
        <w:t xml:space="preserve"> Brenton note: Gr. rose up. Heb. קמה rose or stood.</w:t>
      </w:r>
    </w:p>
  </w:footnote>
  <w:footnote w:id="3432">
    <w:p>
      <w:pPr>
        <w:pStyle w:val="FootnoteText"/>
      </w:pPr>
      <w:r>
        <w:rPr>
          <w:rStyle w:val="FootnoteReference"/>
        </w:rPr>
        <w:footnoteRef/>
      </w:r>
      <w:r>
        <w:t xml:space="preserve"> Translation note: Greek says ark of God has been taken. Source: ark-capture wording.</w:t>
      </w:r>
    </w:p>
  </w:footnote>
  <w:footnote w:id="3433">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3434">
    <w:p>
      <w:pPr>
        <w:pStyle w:val="FootnoteText"/>
      </w:pPr>
      <w:r>
        <w:rPr>
          <w:rStyle w:val="FootnoteReference"/>
        </w:rPr>
        <w:footnoteRef/>
      </w:r>
      <w:r>
        <w:t xml:space="preserve"> Translation note: Greek uses turn-upon-her wording for labor pains here. Current line keeps that phrase. Source: birth wording.</w:t>
      </w:r>
    </w:p>
  </w:footnote>
  <w:footnote w:id="3435">
    <w:p>
      <w:pPr>
        <w:pStyle w:val="FootnoteText"/>
      </w:pPr>
      <w:r>
        <w:rPr>
          <w:rStyle w:val="FootnoteReference"/>
        </w:rPr>
        <w:footnoteRef/>
      </w:r>
      <w:r>
        <w:t xml:space="preserve"> Translation note: Greek says prints of his hands and back of Dagon. Source: difficult reading.</w:t>
      </w:r>
    </w:p>
  </w:footnote>
  <w:footnote w:id="3436">
    <w:p>
      <w:pPr>
        <w:pStyle w:val="FootnoteText"/>
      </w:pPr>
      <w:r>
        <w:rPr>
          <w:rStyle w:val="FootnoteReference"/>
        </w:rPr>
        <w:footnoteRef/>
      </w:r>
      <w:r>
        <w:t xml:space="preserve"> Textual note: The Hebrew reads "only Dagon was left on it" instead of "only the body of Dagon was left," which is found in the LXX. Source: textual note export.</w:t>
      </w:r>
    </w:p>
  </w:footnote>
  <w:footnote w:id="3437">
    <w:p>
      <w:pPr>
        <w:pStyle w:val="FootnoteText"/>
      </w:pPr>
      <w:r>
        <w:rPr>
          <w:rStyle w:val="FootnoteReference"/>
        </w:rPr>
        <w:footnoteRef/>
      </w:r>
      <w:r>
        <w:t xml:space="preserve"> Textual note: The LXX and Vg. include "And rats sprang up in their land, and there was a great confusion of death in the city" after "tumors." Source: textual note export.</w:t>
      </w:r>
    </w:p>
  </w:footnote>
  <w:footnote w:id="3438">
    <w:p>
      <w:pPr>
        <w:pStyle w:val="FootnoteText"/>
      </w:pPr>
      <w:r>
        <w:rPr>
          <w:rStyle w:val="FootnoteReference"/>
        </w:rPr>
        <w:footnoteRef/>
      </w:r>
      <w:r>
        <w:t xml:space="preserve"> Brenton note: Gr. great confusion of death.</w:t>
      </w:r>
    </w:p>
  </w:footnote>
  <w:footnote w:id="3439">
    <w:p>
      <w:pPr>
        <w:pStyle w:val="FootnoteText"/>
      </w:pPr>
      <w:r>
        <w:rPr>
          <w:rStyle w:val="FootnoteReference"/>
        </w:rPr>
        <w:footnoteRef/>
      </w:r>
      <w:r>
        <w:t xml:space="preserve"> Name meaning: Israel (Yisrael) — God contends; strives with God. Wrestled with God and prevailed; name of the covenant nation.</w:t>
      </w:r>
    </w:p>
  </w:footnote>
  <w:footnote w:id="3440">
    <w:p>
      <w:pPr>
        <w:pStyle w:val="FootnoteText"/>
      </w:pPr>
      <w:r>
        <w:rPr>
          <w:rStyle w:val="FootnoteReference"/>
        </w:rPr>
        <w:footnoteRef/>
      </w:r>
      <w:r>
        <w:t xml:space="preserve"> Brenton note: Gr. hard.</w:t>
      </w:r>
    </w:p>
  </w:footnote>
  <w:footnote w:id="3441">
    <w:p>
      <w:pPr>
        <w:pStyle w:val="FootnoteText"/>
      </w:pPr>
      <w:r>
        <w:rPr>
          <w:rStyle w:val="FootnoteReference"/>
        </w:rPr>
        <w:footnoteRef/>
      </w:r>
      <w:r>
        <w:t xml:space="preserve"> Textual note: The LXX has "And the citizens of Gath said, 'Let the ark of God be brought to us' " instead of "And they said, 'Let the ark of the God of Israel be brought around toward Gath.' " Source: textual note export.</w:t>
      </w:r>
    </w:p>
  </w:footnote>
  <w:footnote w:id="3442">
    <w:p>
      <w:pPr>
        <w:pStyle w:val="FootnoteText"/>
      </w:pPr>
      <w:r>
        <w:rPr>
          <w:rStyle w:val="FootnoteReference"/>
        </w:rPr>
        <w:footnoteRef/>
      </w:r>
      <w:r>
        <w:t xml:space="preserve"> Translation note: Greek keeps difficult phrase here. Source: ark wording.</w:t>
      </w:r>
    </w:p>
  </w:footnote>
  <w:footnote w:id="3443">
    <w:p>
      <w:pPr>
        <w:pStyle w:val="FootnoteText"/>
      </w:pPr>
      <w:r>
        <w:rPr>
          <w:rStyle w:val="FootnoteReference"/>
        </w:rPr>
        <w:footnoteRef/>
      </w:r>
      <w:r>
        <w:t xml:space="preserve"> Translation note: Greek row reads Ascalon here, not Ekron. Source: place-name wording.</w:t>
      </w:r>
    </w:p>
  </w:footnote>
  <w:footnote w:id="3444">
    <w:p>
      <w:pPr>
        <w:pStyle w:val="FootnoteText"/>
      </w:pPr>
      <w:r>
        <w:rPr>
          <w:rStyle w:val="FootnoteReference"/>
        </w:rPr>
        <w:footnoteRef/>
      </w:r>
      <w:r>
        <w:t xml:space="preserve"> Textual note: The LXX and a DSS manuscript have "Why have you brought back the ark of the God of Israel to us, to kill us and our people?" instead of "They have brought around the ark of the God of Israel to kill us and our people!" Source: textual note export.</w:t>
      </w:r>
    </w:p>
  </w:footnote>
  <w:footnote w:id="3445">
    <w:p>
      <w:pPr>
        <w:pStyle w:val="FootnoteText"/>
      </w:pPr>
      <w:r>
        <w:rPr>
          <w:rStyle w:val="FootnoteReference"/>
        </w:rPr>
        <w:footnoteRef/>
      </w:r>
      <w:r>
        <w:t xml:space="preserve"> Translation note: Greek says the ark should sit or remain in its place. The translation keeps that wording. Source: lexical.</w:t>
      </w:r>
    </w:p>
  </w:footnote>
  <w:footnote w:id="3446">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3447">
    <w:p>
      <w:pPr>
        <w:pStyle w:val="FootnoteText"/>
      </w:pPr>
      <w:r>
        <w:rPr>
          <w:rStyle w:val="FootnoteReference"/>
        </w:rPr>
        <w:footnoteRef/>
      </w:r>
      <w:r>
        <w:t xml:space="preserve"> Brenton note: Gr. dead.</w:t>
      </w:r>
    </w:p>
  </w:footnote>
  <w:footnote w:id="3448">
    <w:p>
      <w:pPr>
        <w:pStyle w:val="FootnoteText"/>
      </w:pPr>
      <w:r>
        <w:rPr>
          <w:rStyle w:val="FootnoteReference"/>
        </w:rPr>
        <w:footnoteRef/>
      </w:r>
      <w:r>
        <w:t xml:space="preserve"> Textual note: The LXX includes "and their land brought forth mice" to the end of the verse. Source: textual note export.</w:t>
      </w:r>
    </w:p>
  </w:footnote>
  <w:footnote w:id="3449">
    <w:p>
      <w:pPr>
        <w:pStyle w:val="FootnoteText"/>
      </w:pPr>
      <w:r>
        <w:rPr>
          <w:rStyle w:val="FootnoteReference"/>
        </w:rPr>
        <w:footnoteRef/>
      </w:r>
      <w:r>
        <w:t xml:space="preserve"> Name meaning: Israel (Yisrael) — God contends; strives with God. Wrestled with God and prevailed; name of the covenant nation.</w:t>
      </w:r>
    </w:p>
  </w:footnote>
  <w:footnote w:id="3450">
    <w:p>
      <w:pPr>
        <w:pStyle w:val="FootnoteText"/>
      </w:pPr>
      <w:r>
        <w:rPr>
          <w:rStyle w:val="FootnoteReference"/>
        </w:rPr>
        <w:footnoteRef/>
      </w:r>
      <w:r>
        <w:t xml:space="preserve"> Translation note: Greek doubles repay here. Current line keeps that wording. Source: ark wording.</w:t>
      </w:r>
    </w:p>
  </w:footnote>
  <w:footnote w:id="3451">
    <w:p>
      <w:pPr>
        <w:pStyle w:val="FootnoteText"/>
      </w:pPr>
      <w:r>
        <w:rPr>
          <w:rStyle w:val="FootnoteReference"/>
        </w:rPr>
        <w:footnoteRef/>
      </w:r>
      <w:r>
        <w:t xml:space="preserve"> Textual note: The LXX and a DSS manuscript include "the covenant of the Lord" after "ark of." Source: textual note export.</w:t>
      </w:r>
    </w:p>
  </w:footnote>
  <w:footnote w:id="3452">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3453">
    <w:p>
      <w:pPr>
        <w:pStyle w:val="FootnoteText"/>
      </w:pPr>
      <w:r>
        <w:rPr>
          <w:rStyle w:val="FootnoteReference"/>
        </w:rPr>
        <w:footnoteRef/>
      </w:r>
      <w:r>
        <w:t xml:space="preserve"> Textual note: Most Hebrew manuscripts have "all of them" instead of "all of you," the reading supported by the LXX and some other Hebrew manuscripts. The phrase "all of them" conflicts with the use of the second person later in the verse. Source: textual note export.</w:t>
      </w:r>
    </w:p>
  </w:footnote>
  <w:footnote w:id="3454">
    <w:p>
      <w:pPr>
        <w:pStyle w:val="FootnoteText"/>
      </w:pPr>
      <w:r>
        <w:rPr>
          <w:rStyle w:val="FootnoteReference"/>
        </w:rPr>
        <w:footnoteRef/>
      </w:r>
      <w:r>
        <w:t xml:space="preserve"> Translation note: Greek says give glory to the Lord so that he may lighten his hand from you. Source: judgment wording.</w:t>
      </w:r>
    </w:p>
  </w:footnote>
  <w:footnote w:id="3455">
    <w:p>
      <w:pPr>
        <w:pStyle w:val="FootnoteText"/>
      </w:pPr>
      <w:r>
        <w:rPr>
          <w:rStyle w:val="FootnoteReference"/>
        </w:rPr>
        <w:footnoteRef/>
      </w:r>
      <w:r>
        <w:t xml:space="preserve"> Brenton note: Gr. make heavy.</w:t>
      </w:r>
    </w:p>
  </w:footnote>
  <w:footnote w:id="3456">
    <w:p>
      <w:pPr>
        <w:pStyle w:val="FootnoteText"/>
      </w:pPr>
      <w:r>
        <w:rPr>
          <w:rStyle w:val="FootnoteReference"/>
        </w:rPr>
        <w:footnoteRef/>
      </w:r>
      <w:r>
        <w:t xml:space="preserve"> Brenton note: Gr. them.</w:t>
      </w:r>
    </w:p>
  </w:footnote>
  <w:footnote w:id="3457">
    <w:p>
      <w:pPr>
        <w:pStyle w:val="FootnoteText"/>
      </w:pPr>
      <w:r>
        <w:rPr>
          <w:rStyle w:val="FootnoteReference"/>
        </w:rPr>
        <w:footnoteRef/>
      </w:r>
      <w:r>
        <w:t xml:space="preserve"> Brenton note: in the Alex. ἀργός is substituted for βερσεχθάν.</w:t>
      </w:r>
    </w:p>
  </w:footnote>
  <w:footnote w:id="3458">
    <w:p>
      <w:pPr>
        <w:pStyle w:val="FootnoteText"/>
      </w:pPr>
      <w:r>
        <w:rPr>
          <w:rStyle w:val="FootnoteReference"/>
        </w:rPr>
        <w:footnoteRef/>
      </w:r>
      <w:r>
        <w:t xml:space="preserve"> Translation note: Greek says by coincidence/chance here. Source: ark wording.</w:t>
      </w:r>
    </w:p>
  </w:footnote>
  <w:footnote w:id="3459">
    <w:p>
      <w:pPr>
        <w:pStyle w:val="FootnoteText"/>
      </w:pPr>
      <w:r>
        <w:rPr>
          <w:rStyle w:val="FootnoteReference"/>
        </w:rPr>
        <w:footnoteRef/>
      </w:r>
      <w:r>
        <w:t xml:space="preserve"> Translation note: Greek says they went straight here. Source: ark wording.</w:t>
      </w:r>
    </w:p>
  </w:footnote>
  <w:footnote w:id="3460">
    <w:p>
      <w:pPr>
        <w:pStyle w:val="FootnoteText"/>
      </w:pPr>
      <w:r>
        <w:rPr>
          <w:rStyle w:val="FootnoteReference"/>
        </w:rPr>
        <w:footnoteRef/>
      </w:r>
      <w:r>
        <w:t xml:space="preserve"> Textual note: The LXX has "glad to meet it" instead of "glad to see it." Source: textual note export.</w:t>
      </w:r>
    </w:p>
  </w:footnote>
  <w:footnote w:id="3461">
    <w:p>
      <w:pPr>
        <w:pStyle w:val="FootnoteText"/>
      </w:pPr>
      <w:r>
        <w:rPr>
          <w:rStyle w:val="FootnoteReference"/>
        </w:rPr>
        <w:footnoteRef/>
      </w:r>
      <w:r>
        <w:t xml:space="preserve"> Translation note: Greek keeps the wagon-wood and offering line direct. Current wording preserves it. Source: sacrifice line.</w:t>
      </w:r>
    </w:p>
  </w:footnote>
  <w:footnote w:id="3462">
    <w:p>
      <w:pPr>
        <w:pStyle w:val="FootnoteText"/>
      </w:pPr>
      <w:r>
        <w:rPr>
          <w:rStyle w:val="FootnoteReference"/>
        </w:rPr>
        <w:footnoteRef/>
      </w:r>
      <w:r>
        <w:t xml:space="preserve"> Translation note: Greek says chest Ergab here. Current line keeps that wording. Source: ark wording.</w:t>
      </w:r>
    </w:p>
  </w:footnote>
  <w:footnote w:id="3463">
    <w:p>
      <w:pPr>
        <w:pStyle w:val="FootnoteText"/>
      </w:pPr>
      <w:r>
        <w:rPr>
          <w:rStyle w:val="FootnoteReference"/>
        </w:rPr>
        <w:footnoteRef/>
      </w:r>
      <w:r>
        <w:t xml:space="preserve"> Translation note: Greek includes a village-of-the-Perizzite phrase here. The translation keeps that wording. Source: lexical.</w:t>
      </w:r>
    </w:p>
  </w:footnote>
  <w:footnote w:id="3464">
    <w:p>
      <w:pPr>
        <w:pStyle w:val="FootnoteText"/>
      </w:pPr>
      <w:r>
        <w:rPr>
          <w:rStyle w:val="FootnoteReference"/>
        </w:rPr>
        <w:footnoteRef/>
      </w:r>
      <w:r>
        <w:t xml:space="preserve"> Textual note: Some Hebrew manuscripts read "great meadow" instead of "great stone." Source: textual note export.</w:t>
      </w:r>
    </w:p>
  </w:footnote>
  <w:footnote w:id="3465">
    <w:p>
      <w:pPr>
        <w:pStyle w:val="FootnoteText"/>
      </w:pPr>
      <w:r>
        <w:rPr>
          <w:rStyle w:val="FootnoteReference"/>
        </w:rPr>
        <w:footnoteRef/>
      </w:r>
      <w:r>
        <w:t xml:space="preserve"> Translation note: Greek includes sons of Iechoniou and the doubled number phrase. Source: major variant.</w:t>
      </w:r>
    </w:p>
  </w:footnote>
  <w:footnote w:id="3466">
    <w:p>
      <w:pPr>
        <w:pStyle w:val="FootnoteText"/>
      </w:pPr>
      <w:r>
        <w:rPr>
          <w:rStyle w:val="FootnoteReference"/>
        </w:rPr>
        <w:footnoteRef/>
      </w:r>
      <w:r>
        <w:t xml:space="preserve"> Textual note: Some Hebrew manuscripts have "seventy men," but the LXX and other Hebrew manuscripts have "fifty thousand and seventy men," an unusually large number. Source: textual note export.</w:t>
      </w:r>
    </w:p>
  </w:footnote>
  <w:footnote w:id="3467">
    <w:p>
      <w:pPr>
        <w:pStyle w:val="FootnoteText"/>
      </w:pPr>
      <w:r>
        <w:rPr>
          <w:rStyle w:val="FootnoteReference"/>
        </w:rPr>
        <w:footnoteRef/>
      </w:r>
      <w:r>
        <w:t xml:space="preserve"> Name meaning: Israel (Yisrael) — God contends; strives with God. Wrestled with God and prevailed; name of the covenant nation.</w:t>
      </w:r>
    </w:p>
  </w:footnote>
  <w:footnote w:id="3468">
    <w:p>
      <w:pPr>
        <w:pStyle w:val="FootnoteText"/>
      </w:pPr>
      <w:r>
        <w:rPr>
          <w:rStyle w:val="FootnoteReference"/>
        </w:rPr>
        <w:footnoteRef/>
      </w:r>
      <w:r>
        <w:t xml:space="preserve"> Name meaning: Samuel (Shmuel) — Heard of God; God has heard. God heard Hannah’s prayer; last judge and anointer of kings.</w:t>
      </w:r>
    </w:p>
  </w:footnote>
  <w:footnote w:id="3469">
    <w:p>
      <w:pPr>
        <w:pStyle w:val="FootnoteText"/>
      </w:pPr>
      <w:r>
        <w:rPr>
          <w:rStyle w:val="FootnoteReference"/>
        </w:rPr>
        <w:footnoteRef/>
      </w:r>
      <w:r>
        <w:t xml:space="preserve"> Translation note: Greek says foreign gods and the groves. Source: cultic pair.</w:t>
      </w:r>
    </w:p>
  </w:footnote>
  <w:footnote w:id="3470">
    <w:p>
      <w:pPr>
        <w:pStyle w:val="FootnoteText"/>
      </w:pPr>
      <w:r>
        <w:rPr>
          <w:rStyle w:val="FootnoteReference"/>
        </w:rPr>
        <w:footnoteRef/>
      </w:r>
      <w:r>
        <w:t xml:space="preserve"> Translation note: Greek says satraps of the foreigners. Source: title wording.</w:t>
      </w:r>
    </w:p>
  </w:footnote>
  <w:footnote w:id="3471">
    <w:p>
      <w:pPr>
        <w:pStyle w:val="FootnoteText"/>
      </w:pPr>
      <w:r>
        <w:rPr>
          <w:rStyle w:val="FootnoteReference"/>
        </w:rPr>
        <w:footnoteRef/>
      </w:r>
      <w:r>
        <w:t xml:space="preserve"> Translation note: Greek says confused/mixed them up here. Source: victory wording.</w:t>
      </w:r>
    </w:p>
  </w:footnote>
  <w:footnote w:id="3472">
    <w:p>
      <w:pPr>
        <w:pStyle w:val="FootnoteText"/>
      </w:pPr>
      <w:r>
        <w:rPr>
          <w:rStyle w:val="FootnoteReference"/>
        </w:rPr>
        <w:footnoteRef/>
      </w:r>
      <w:r>
        <w:t xml:space="preserve"> Textual note: The LXX and Syr. have "Jeshanah" instead of "Shen." Source: textual note export.</w:t>
      </w:r>
    </w:p>
  </w:footnote>
  <w:footnote w:id="3473">
    <w:p>
      <w:pPr>
        <w:pStyle w:val="FootnoteText"/>
      </w:pPr>
      <w:r>
        <w:rPr>
          <w:rStyle w:val="FootnoteReference"/>
        </w:rPr>
        <w:footnoteRef/>
      </w:r>
      <w:r>
        <w:t xml:space="preserve"> Translation note: Greek says from Ascalon to Azob. Source: place names.</w:t>
      </w:r>
    </w:p>
  </w:footnote>
  <w:footnote w:id="3474">
    <w:p>
      <w:pPr>
        <w:pStyle w:val="FootnoteText"/>
      </w:pPr>
      <w:r>
        <w:rPr>
          <w:rStyle w:val="FootnoteReference"/>
        </w:rPr>
        <w:footnoteRef/>
      </w:r>
      <w:r>
        <w:t xml:space="preserve"> Brenton note: Alex. from Accaron to Geth. So the Heb.</w:t>
      </w:r>
    </w:p>
  </w:footnote>
  <w:footnote w:id="3475">
    <w:p>
      <w:pPr>
        <w:pStyle w:val="FootnoteText"/>
      </w:pPr>
      <w:r>
        <w:rPr>
          <w:rStyle w:val="FootnoteReference"/>
        </w:rPr>
        <w:footnoteRef/>
      </w:r>
      <w:r>
        <w:t xml:space="preserve"> Name meaning: Samuel (Shmuel) — Heard of God; God has heard. God heard Hannah’s prayer; last judge and anointer of kings.</w:t>
      </w:r>
    </w:p>
  </w:footnote>
  <w:footnote w:id="3476">
    <w:p>
      <w:pPr>
        <w:pStyle w:val="FootnoteText"/>
      </w:pPr>
      <w:r>
        <w:rPr>
          <w:rStyle w:val="FootnoteReference"/>
        </w:rPr>
        <w:footnoteRef/>
      </w:r>
      <w:r>
        <w:t xml:space="preserve"> Name meaning: Israel (Yisrael) — God contends; strives with God. Wrestled with God and prevailed; name of the covenant nation.</w:t>
      </w:r>
    </w:p>
  </w:footnote>
  <w:footnote w:id="3477">
    <w:p>
      <w:pPr>
        <w:pStyle w:val="FootnoteText"/>
      </w:pPr>
      <w:r>
        <w:rPr>
          <w:rStyle w:val="FootnoteReference"/>
        </w:rPr>
        <w:footnoteRef/>
      </w:r>
      <w:r>
        <w:t xml:space="preserve"> Textual note: The LXX includes "to me" after "they have done." Source: textual note export.</w:t>
      </w:r>
    </w:p>
  </w:footnote>
  <w:footnote w:id="3478">
    <w:p>
      <w:pPr>
        <w:pStyle w:val="FootnoteText"/>
      </w:pPr>
      <w:r>
        <w:rPr>
          <w:rStyle w:val="FootnoteReference"/>
        </w:rPr>
        <w:footnoteRef/>
      </w:r>
      <w:r>
        <w:t xml:space="preserve"> Brenton note: Gr. report.</w:t>
      </w:r>
    </w:p>
  </w:footnote>
  <w:footnote w:id="3479">
    <w:p>
      <w:pPr>
        <w:pStyle w:val="FootnoteText"/>
      </w:pPr>
      <w:r>
        <w:rPr>
          <w:rStyle w:val="FootnoteReference"/>
        </w:rPr>
        <w:footnoteRef/>
      </w:r>
      <w:r>
        <w:t xml:space="preserve"> Brenton note: Gr. judgment.</w:t>
      </w:r>
    </w:p>
  </w:footnote>
  <w:footnote w:id="3480">
    <w:p>
      <w:pPr>
        <w:pStyle w:val="FootnoteText"/>
      </w:pPr>
      <w:r>
        <w:rPr>
          <w:rStyle w:val="FootnoteReference"/>
        </w:rPr>
        <w:footnoteRef/>
      </w:r>
      <w:r>
        <w:t xml:space="preserve"> Translation note: Greek says right of king here. Current line keeps that wording. Source: monarchy wording.</w:t>
      </w:r>
    </w:p>
  </w:footnote>
  <w:footnote w:id="3481">
    <w:p>
      <w:pPr>
        <w:pStyle w:val="FootnoteText"/>
      </w:pPr>
      <w:r>
        <w:rPr>
          <w:rStyle w:val="FootnoteReference"/>
        </w:rPr>
        <w:footnoteRef/>
      </w:r>
      <w:r>
        <w:t xml:space="preserve"> Brenton note: Gr. judgment.</w:t>
      </w:r>
    </w:p>
  </w:footnote>
  <w:footnote w:id="3482">
    <w:p>
      <w:pPr>
        <w:pStyle w:val="FootnoteText"/>
      </w:pPr>
      <w:r>
        <w:rPr>
          <w:rStyle w:val="FootnoteReference"/>
        </w:rPr>
        <w:footnoteRef/>
      </w:r>
      <w:r>
        <w:t xml:space="preserve"> Textual note: The LXX substitutes "cattle" for "young men," probably to serve as a more appropriate counterpart to "donkeys." Source: textual note export.</w:t>
      </w:r>
    </w:p>
  </w:footnote>
  <w:footnote w:id="3483">
    <w:p>
      <w:pPr>
        <w:pStyle w:val="FootnoteText"/>
      </w:pPr>
      <w:r>
        <w:rPr>
          <w:rStyle w:val="FootnoteReference"/>
        </w:rPr>
        <w:footnoteRef/>
      </w:r>
      <w:r>
        <w:t xml:space="preserve"> Translation note: Greek uses a future warning line tied to the chosen king. Current wording preserves it. Source: warning formula.</w:t>
      </w:r>
    </w:p>
  </w:footnote>
  <w:footnote w:id="3484">
    <w:p>
      <w:pPr>
        <w:pStyle w:val="FootnoteText"/>
      </w:pPr>
      <w:r>
        <w:rPr>
          <w:rStyle w:val="FootnoteReference"/>
        </w:rPr>
        <w:footnoteRef/>
      </w:r>
      <w:r>
        <w:t xml:space="preserve"> Brenton note: Gr. war.</w:t>
      </w:r>
    </w:p>
  </w:footnote>
  <w:footnote w:id="3485">
    <w:p>
      <w:pPr>
        <w:pStyle w:val="FootnoteText"/>
      </w:pPr>
      <w:r>
        <w:rPr>
          <w:rStyle w:val="FootnoteReference"/>
        </w:rPr>
        <w:footnoteRef/>
      </w:r>
      <w:r>
        <w:t xml:space="preserve"> Name meaning: Benjamin (Binyamin) — Son of the right hand. Rachel’s son of sorrow became son of the right hand.</w:t>
      </w:r>
    </w:p>
  </w:footnote>
  <w:footnote w:id="3486">
    <w:p>
      <w:pPr>
        <w:pStyle w:val="FootnoteText"/>
      </w:pPr>
      <w:r>
        <w:rPr>
          <w:rStyle w:val="FootnoteReference"/>
        </w:rPr>
        <w:footnoteRef/>
      </w:r>
      <w:r>
        <w:t xml:space="preserve"> Name meaning: Saul (Shaul) — Asked for; prayed for. The people asked for a king; first king of Israel.</w:t>
      </w:r>
    </w:p>
  </w:footnote>
  <w:footnote w:id="3487">
    <w:p>
      <w:pPr>
        <w:pStyle w:val="FootnoteText"/>
      </w:pPr>
      <w:r>
        <w:rPr>
          <w:rStyle w:val="FootnoteReference"/>
        </w:rPr>
        <w:footnoteRef/>
      </w:r>
      <w:r>
        <w:t xml:space="preserve"> Name meaning: Israel (Yisrael) — God contends; strives with God. Wrestled with God and prevailed; name of the covenant nation.</w:t>
      </w:r>
    </w:p>
  </w:footnote>
  <w:footnote w:id="3488">
    <w:p>
      <w:pPr>
        <w:pStyle w:val="FootnoteText"/>
      </w:pPr>
      <w:r>
        <w:rPr>
          <w:rStyle w:val="FootnoteReference"/>
        </w:rPr>
        <w:footnoteRef/>
      </w:r>
      <w:r>
        <w:t xml:space="preserve"> Brenton note: Gr. land.</w:t>
      </w:r>
    </w:p>
  </w:footnote>
  <w:footnote w:id="3489">
    <w:p>
      <w:pPr>
        <w:pStyle w:val="FootnoteText"/>
      </w:pPr>
      <w:r>
        <w:rPr>
          <w:rStyle w:val="FootnoteReference"/>
        </w:rPr>
        <w:footnoteRef/>
      </w:r>
      <w:r>
        <w:t xml:space="preserve"> Brenton note: Gr. from above his shoulders.</w:t>
      </w:r>
    </w:p>
  </w:footnote>
  <w:footnote w:id="3490">
    <w:p>
      <w:pPr>
        <w:pStyle w:val="FootnoteText"/>
      </w:pPr>
      <w:r>
        <w:rPr>
          <w:rStyle w:val="FootnoteReference"/>
        </w:rPr>
        <w:footnoteRef/>
      </w:r>
      <w:r>
        <w:t xml:space="preserve"> Translation note: Greek gives those place forms here. Source: place forms.</w:t>
      </w:r>
    </w:p>
  </w:footnote>
  <w:footnote w:id="3491">
    <w:p>
      <w:pPr>
        <w:pStyle w:val="FootnoteText"/>
      </w:pPr>
      <w:r>
        <w:rPr>
          <w:rStyle w:val="FootnoteReference"/>
        </w:rPr>
        <w:footnoteRef/>
      </w:r>
      <w:r>
        <w:t xml:space="preserve"> Translation note: Greek says what he speaks, when it comes, it will stand. Source: prophetic wording.</w:t>
      </w:r>
    </w:p>
  </w:footnote>
  <w:footnote w:id="3492">
    <w:p>
      <w:pPr>
        <w:pStyle w:val="FootnoteText"/>
      </w:pPr>
      <w:r>
        <w:rPr>
          <w:rStyle w:val="FootnoteReference"/>
        </w:rPr>
        <w:footnoteRef/>
      </w:r>
      <w:r>
        <w:t xml:space="preserve"> Translation note: Greek says because of the day you will find him. Source: time wording.</w:t>
      </w:r>
    </w:p>
  </w:footnote>
  <w:footnote w:id="3493">
    <w:p>
      <w:pPr>
        <w:pStyle w:val="FootnoteText"/>
      </w:pPr>
      <w:r>
        <w:rPr>
          <w:rStyle w:val="FootnoteReference"/>
        </w:rPr>
        <w:footnoteRef/>
      </w:r>
      <w:r>
        <w:t xml:space="preserve"> Brenton note: Gr. day.</w:t>
      </w:r>
    </w:p>
  </w:footnote>
  <w:footnote w:id="3494">
    <w:p>
      <w:pPr>
        <w:pStyle w:val="FootnoteText"/>
      </w:pPr>
      <w:r>
        <w:rPr>
          <w:rStyle w:val="FootnoteReference"/>
        </w:rPr>
        <w:footnoteRef/>
      </w:r>
      <w:r>
        <w:t xml:space="preserve"> Name meaning: Samuel (Shmuel) — Heard of God; God has heard. God heard Hannah’s prayer; last judge and anointer of kings.</w:t>
      </w:r>
    </w:p>
  </w:footnote>
  <w:footnote w:id="3495">
    <w:p>
      <w:pPr>
        <w:pStyle w:val="FootnoteText"/>
      </w:pPr>
      <w:r>
        <w:rPr>
          <w:rStyle w:val="FootnoteReference"/>
        </w:rPr>
        <w:footnoteRef/>
      </w:r>
      <w:r>
        <w:t xml:space="preserve"> Brenton note: Or, the day before.</w:t>
      </w:r>
    </w:p>
  </w:footnote>
  <w:footnote w:id="3496">
    <w:p>
      <w:pPr>
        <w:pStyle w:val="FootnoteText"/>
      </w:pPr>
      <w:r>
        <w:rPr>
          <w:rStyle w:val="FootnoteReference"/>
        </w:rPr>
        <w:footnoteRef/>
      </w:r>
      <w:r>
        <w:t xml:space="preserve"> Textual note: The Hebrew lacks "the suffering of"; however, the phrase is in the LXX. Source: textual note export.</w:t>
      </w:r>
    </w:p>
  </w:footnote>
  <w:footnote w:id="3497">
    <w:p>
      <w:pPr>
        <w:pStyle w:val="FootnoteText"/>
      </w:pPr>
      <w:r>
        <w:rPr>
          <w:rStyle w:val="FootnoteReference"/>
        </w:rPr>
        <w:footnoteRef/>
      </w:r>
      <w:r>
        <w:t xml:space="preserve"> Brenton note: Lit. brought near.</w:t>
      </w:r>
    </w:p>
  </w:footnote>
  <w:footnote w:id="3498">
    <w:p>
      <w:pPr>
        <w:pStyle w:val="FootnoteText"/>
      </w:pPr>
      <w:r>
        <w:rPr>
          <w:rStyle w:val="FootnoteReference"/>
        </w:rPr>
        <w:footnoteRef/>
      </w:r>
      <w:r>
        <w:t xml:space="preserve"> Brenton note: Gr. of what kind?</w:t>
      </w:r>
    </w:p>
  </w:footnote>
  <w:footnote w:id="3499">
    <w:p>
      <w:pPr>
        <w:pStyle w:val="FootnoteText"/>
      </w:pPr>
      <w:r>
        <w:rPr>
          <w:rStyle w:val="FootnoteReference"/>
        </w:rPr>
        <w:footnoteRef/>
      </w:r>
      <w:r>
        <w:t xml:space="preserve"> Translation note: Greek keeps difficult appointed-witness phrase here. Source: meal wording.</w:t>
      </w:r>
    </w:p>
  </w:footnote>
  <w:footnote w:id="3500">
    <w:p>
      <w:pPr>
        <w:pStyle w:val="FootnoteText"/>
      </w:pPr>
      <w:r>
        <w:rPr>
          <w:rStyle w:val="FootnoteReference"/>
        </w:rPr>
        <w:footnoteRef/>
      </w:r>
      <w:r>
        <w:t xml:space="preserve"> Brenton note: Gr. pinch.</w:t>
      </w:r>
    </w:p>
  </w:footnote>
  <w:footnote w:id="3501">
    <w:p>
      <w:pPr>
        <w:pStyle w:val="FootnoteText"/>
      </w:pPr>
      <w:r>
        <w:rPr>
          <w:rStyle w:val="FootnoteReference"/>
        </w:rPr>
        <w:footnoteRef/>
      </w:r>
      <w:r>
        <w:t xml:space="preserve"> Textual note: The LXX replaces "he spoke with Saul on the roof" with "they prepared a bed for Saul on the roof, and he slept" to match the events of the following verse. Source: textual note export.</w:t>
      </w:r>
    </w:p>
  </w:footnote>
  <w:footnote w:id="3502">
    <w:p>
      <w:pPr>
        <w:pStyle w:val="FootnoteText"/>
      </w:pPr>
      <w:r>
        <w:rPr>
          <w:rStyle w:val="FootnoteReference"/>
        </w:rPr>
        <w:footnoteRef/>
      </w:r>
      <w:r>
        <w:t xml:space="preserve"> Translation note: Greek says rising dawn here. Source: departure wording.</w:t>
      </w:r>
    </w:p>
  </w:footnote>
  <w:footnote w:id="3503">
    <w:p>
      <w:pPr>
        <w:pStyle w:val="FootnoteText"/>
      </w:pPr>
      <w:r>
        <w:rPr>
          <w:rStyle w:val="FootnoteReference"/>
        </w:rPr>
        <w:footnoteRef/>
      </w:r>
      <w:r>
        <w:t xml:space="preserve"> Textual note: The LXX does not include "They got up early." Source: textual note export.</w:t>
      </w:r>
    </w:p>
  </w:footnote>
  <w:footnote w:id="3504">
    <w:p>
      <w:pPr>
        <w:pStyle w:val="FootnoteText"/>
      </w:pPr>
      <w:r>
        <w:rPr>
          <w:rStyle w:val="FootnoteReference"/>
        </w:rPr>
        <w:footnoteRef/>
      </w:r>
      <w:r>
        <w:t xml:space="preserve"> Brenton note: Gr. went up.</w:t>
      </w:r>
    </w:p>
  </w:footnote>
  <w:footnote w:id="3505">
    <w:p>
      <w:pPr>
        <w:pStyle w:val="FootnoteText"/>
      </w:pPr>
      <w:r>
        <w:rPr>
          <w:rStyle w:val="FootnoteReference"/>
        </w:rPr>
        <w:footnoteRef/>
      </w:r>
      <w:r>
        <w:t xml:space="preserve"> Name meaning: Samuel (Shmuel) — Heard of God; God has heard. God heard Hannah’s prayer; last judge and anointer of kings.</w:t>
      </w:r>
    </w:p>
  </w:footnote>
  <w:footnote w:id="3506">
    <w:p>
      <w:pPr>
        <w:pStyle w:val="FootnoteText"/>
      </w:pPr>
      <w:r>
        <w:rPr>
          <w:rStyle w:val="FootnoteReference"/>
        </w:rPr>
        <w:footnoteRef/>
      </w:r>
      <w:r>
        <w:t xml:space="preserve"> Name meaning: Israel (Yisrael) — God contends; strives with God. Wrestled with God and prevailed; name of the covenant nation.</w:t>
      </w:r>
    </w:p>
  </w:footnote>
  <w:footnote w:id="3507">
    <w:p>
      <w:pPr>
        <w:pStyle w:val="FootnoteText"/>
      </w:pPr>
      <w:r>
        <w:rPr>
          <w:rStyle w:val="FootnoteReference"/>
        </w:rPr>
        <w:footnoteRef/>
      </w:r>
      <w:r>
        <w:t xml:space="preserve"> Textual note: The LXX includes "over Israel? And you will reign over the people of the Lord, and you will save them from the hand of their enemies all around. And this will be a sign to you that the Lord has anointed you ruler over his inheritance" to the end of the verse. Source: textual note export.</w:t>
      </w:r>
    </w:p>
  </w:footnote>
  <w:footnote w:id="3508">
    <w:p>
      <w:pPr>
        <w:pStyle w:val="FootnoteText"/>
      </w:pPr>
      <w:r>
        <w:rPr>
          <w:rStyle w:val="FootnoteReference"/>
        </w:rPr>
        <w:footnoteRef/>
      </w:r>
      <w:r>
        <w:t xml:space="preserve"> Name meaning: Rachel (Rachel) — Ewe; female sheep. Beloved wife of Jacob and mother of Joseph and Benjamin.</w:t>
      </w:r>
    </w:p>
  </w:footnote>
  <w:footnote w:id="3509">
    <w:p>
      <w:pPr>
        <w:pStyle w:val="FootnoteText"/>
      </w:pPr>
      <w:r>
        <w:rPr>
          <w:rStyle w:val="FootnoteReference"/>
        </w:rPr>
        <w:footnoteRef/>
      </w:r>
      <w:r>
        <w:t xml:space="preserve"> Name meaning: Benjamin (Binyamin) — Son of the right hand. Rachel’s son of sorrow became son of the right hand.</w:t>
      </w:r>
    </w:p>
  </w:footnote>
  <w:footnote w:id="3510">
    <w:p>
      <w:pPr>
        <w:pStyle w:val="FootnoteText"/>
      </w:pPr>
      <w:r>
        <w:rPr>
          <w:rStyle w:val="FootnoteReference"/>
        </w:rPr>
        <w:footnoteRef/>
      </w:r>
      <w:r>
        <w:t xml:space="preserve"> Translation note: Greek wording here is odd. Current line keeps it rather than smoothing to a guess. Source: sign wording.</w:t>
      </w:r>
    </w:p>
  </w:footnote>
  <w:footnote w:id="3511">
    <w:p>
      <w:pPr>
        <w:pStyle w:val="FootnoteText"/>
      </w:pPr>
      <w:r>
        <w:rPr>
          <w:rStyle w:val="FootnoteReference"/>
        </w:rPr>
        <w:footnoteRef/>
      </w:r>
      <w:r>
        <w:t xml:space="preserve"> Brenton note: Gr. burial places.</w:t>
      </w:r>
    </w:p>
  </w:footnote>
  <w:footnote w:id="3512">
    <w:p>
      <w:pPr>
        <w:pStyle w:val="FootnoteText"/>
      </w:pPr>
      <w:r>
        <w:rPr>
          <w:rStyle w:val="FootnoteReference"/>
        </w:rPr>
        <w:footnoteRef/>
      </w:r>
      <w:r>
        <w:t xml:space="preserve"> Translation note: Greek says vessels of breads here rather than loaves alone. Source: container wording.</w:t>
      </w:r>
    </w:p>
  </w:footnote>
  <w:footnote w:id="3513">
    <w:p>
      <w:pPr>
        <w:pStyle w:val="FootnoteText"/>
      </w:pPr>
      <w:r>
        <w:rPr>
          <w:rStyle w:val="FootnoteReference"/>
        </w:rPr>
        <w:footnoteRef/>
      </w:r>
      <w:r>
        <w:t xml:space="preserve"> Textual note: The LXX and a DSS manuscript include "offerings of" after "two." Source: textual note export.</w:t>
      </w:r>
    </w:p>
  </w:footnote>
  <w:footnote w:id="3514">
    <w:p>
      <w:pPr>
        <w:pStyle w:val="FootnoteText"/>
      </w:pPr>
      <w:r>
        <w:rPr>
          <w:rStyle w:val="FootnoteReference"/>
        </w:rPr>
        <w:footnoteRef/>
      </w:r>
      <w:r>
        <w:t xml:space="preserve"> Translation note: Greek says station of the foreigners and chorus of prophets. Source: term choice.</w:t>
      </w:r>
    </w:p>
  </w:footnote>
  <w:footnote w:id="3515">
    <w:p>
      <w:pPr>
        <w:pStyle w:val="FootnoteText"/>
      </w:pPr>
      <w:r>
        <w:rPr>
          <w:rStyle w:val="FootnoteReference"/>
        </w:rPr>
        <w:footnoteRef/>
      </w:r>
      <w:r>
        <w:t xml:space="preserve"> Brenton note: Gr. prophesying.</w:t>
      </w:r>
    </w:p>
  </w:footnote>
  <w:footnote w:id="3516">
    <w:p>
      <w:pPr>
        <w:pStyle w:val="FootnoteText"/>
      </w:pPr>
      <w:r>
        <w:rPr>
          <w:rStyle w:val="FootnoteReference"/>
        </w:rPr>
        <w:footnoteRef/>
      </w:r>
      <w:r>
        <w:t xml:space="preserve"> Brenton note: Gr. leap upon thee.</w:t>
      </w:r>
    </w:p>
  </w:footnote>
  <w:footnote w:id="3517">
    <w:p>
      <w:pPr>
        <w:pStyle w:val="FootnoteText"/>
      </w:pPr>
      <w:r>
        <w:rPr>
          <w:rStyle w:val="FootnoteReference"/>
        </w:rPr>
        <w:footnoteRef/>
      </w:r>
      <w:r>
        <w:t xml:space="preserve"> Translation note: Greek says wait here. Current line keeps that wording. Source: gilgal wording.</w:t>
      </w:r>
    </w:p>
  </w:footnote>
  <w:footnote w:id="3518">
    <w:p>
      <w:pPr>
        <w:pStyle w:val="FootnoteText"/>
      </w:pPr>
      <w:r>
        <w:rPr>
          <w:rStyle w:val="FootnoteReference"/>
        </w:rPr>
        <w:footnoteRef/>
      </w:r>
      <w:r>
        <w:t xml:space="preserve"> Brenton note: Gr. was turned with his shoulder.</w:t>
      </w:r>
    </w:p>
  </w:footnote>
  <w:footnote w:id="3519">
    <w:p>
      <w:pPr>
        <w:pStyle w:val="FootnoteText"/>
      </w:pPr>
      <w:r>
        <w:rPr>
          <w:rStyle w:val="FootnoteReference"/>
        </w:rPr>
        <w:footnoteRef/>
      </w:r>
      <w:r>
        <w:t xml:space="preserve"> Brenton note: Gr. turned to him.</w:t>
      </w:r>
    </w:p>
  </w:footnote>
  <w:footnote w:id="3520">
    <w:p>
      <w:pPr>
        <w:pStyle w:val="FootnoteText"/>
      </w:pPr>
      <w:r>
        <w:rPr>
          <w:rStyle w:val="FootnoteReference"/>
        </w:rPr>
        <w:footnoteRef/>
      </w:r>
      <w:r>
        <w:t xml:space="preserve"> Textual note: The LXX, Syr., and a few Hebrew manuscripts read "When he went" instead of "When they went." Source: textual note export.</w:t>
      </w:r>
    </w:p>
  </w:footnote>
  <w:footnote w:id="3521">
    <w:p>
      <w:pPr>
        <w:pStyle w:val="FootnoteText"/>
      </w:pPr>
      <w:r>
        <w:rPr>
          <w:rStyle w:val="FootnoteReference"/>
        </w:rPr>
        <w:footnoteRef/>
      </w:r>
      <w:r>
        <w:t xml:space="preserve"> Translation note: Greek says all who knew him yesterday and the third day. Source: time wording.</w:t>
      </w:r>
    </w:p>
  </w:footnote>
  <w:footnote w:id="3522">
    <w:p>
      <w:pPr>
        <w:pStyle w:val="FootnoteText"/>
      </w:pPr>
      <w:r>
        <w:rPr>
          <w:rStyle w:val="FootnoteReference"/>
        </w:rPr>
        <w:footnoteRef/>
      </w:r>
      <w:r>
        <w:t xml:space="preserve"> Name meaning: Saul (Shaul) — Asked for; prayed for. The people asked for a king; first king of Israel.</w:t>
      </w:r>
    </w:p>
  </w:footnote>
  <w:footnote w:id="3523">
    <w:p>
      <w:pPr>
        <w:pStyle w:val="FootnoteText"/>
      </w:pPr>
      <w:r>
        <w:rPr>
          <w:rStyle w:val="FootnoteReference"/>
        </w:rPr>
        <w:footnoteRef/>
      </w:r>
      <w:r>
        <w:t xml:space="preserve"> Translation note: Greek says sons of Israel from Egypt. Source: deliverance wording.</w:t>
      </w:r>
    </w:p>
  </w:footnote>
  <w:footnote w:id="3524">
    <w:p>
      <w:pPr>
        <w:pStyle w:val="FootnoteText"/>
      </w:pPr>
      <w:r>
        <w:rPr>
          <w:rStyle w:val="FootnoteReference"/>
        </w:rPr>
        <w:footnoteRef/>
      </w:r>
      <w:r>
        <w:t xml:space="preserve"> Translation note: Greek says by your scepters and by your tribes. Source: assembly wording.</w:t>
      </w:r>
    </w:p>
  </w:footnote>
  <w:footnote w:id="3525">
    <w:p>
      <w:pPr>
        <w:pStyle w:val="FootnoteText"/>
      </w:pPr>
      <w:r>
        <w:rPr>
          <w:rStyle w:val="FootnoteReference"/>
        </w:rPr>
        <w:footnoteRef/>
      </w:r>
      <w:r>
        <w:t xml:space="preserve"> Textual note: Many Hebrew manuscripts as well as the LXX do not include "to him," but some significant Hebrew manuscripts include it. Source: textual note export.</w:t>
      </w:r>
    </w:p>
  </w:footnote>
  <w:footnote w:id="3526">
    <w:p>
      <w:pPr>
        <w:pStyle w:val="FootnoteText"/>
      </w:pPr>
      <w:r>
        <w:rPr>
          <w:rStyle w:val="FootnoteReference"/>
        </w:rPr>
        <w:footnoteRef/>
      </w:r>
      <w:r>
        <w:t xml:space="preserve"> Textual note: The LXX includes "Finally he brought the family of Matri forward, man by man" after "selected by lot." Source: textual note export.</w:t>
      </w:r>
    </w:p>
  </w:footnote>
  <w:footnote w:id="3527">
    <w:p>
      <w:pPr>
        <w:pStyle w:val="FootnoteText"/>
      </w:pPr>
      <w:r>
        <w:rPr>
          <w:rStyle w:val="FootnoteReference"/>
        </w:rPr>
        <w:footnoteRef/>
      </w:r>
      <w:r>
        <w:t xml:space="preserve"> Brenton note: Gr. does?</w:t>
      </w:r>
    </w:p>
  </w:footnote>
  <w:footnote w:id="3528">
    <w:p>
      <w:pPr>
        <w:pStyle w:val="FootnoteText"/>
      </w:pPr>
      <w:r>
        <w:rPr>
          <w:rStyle w:val="FootnoteReference"/>
        </w:rPr>
        <w:footnoteRef/>
      </w:r>
      <w:r>
        <w:t xml:space="preserve"> Textual note: The LXX replaces "but he kept silent" with "after about a month," making the phrase the first part of the following chapter rather than part of this verse. A DSS manuscript includes "Now Nahash, king of the Ammonites, had been severely oppressing the Gadites and Reubenites. He would gouge out the right eye of each of them and bring fear and trembling on Israel. No one was left of the Israelites beyond the Jordan whose right eye Nahash, king of the Ammonites, had not gouged out. But there were seven thousand men who had escaped from the Ammonites and had entered Jabesh-gilead" to the end of the verse. Source: textual note export.</w:t>
      </w:r>
    </w:p>
  </w:footnote>
  <w:footnote w:id="3529">
    <w:p>
      <w:pPr>
        <w:pStyle w:val="FootnoteText"/>
      </w:pPr>
      <w:r>
        <w:rPr>
          <w:rStyle w:val="FootnoteReference"/>
        </w:rPr>
        <w:footnoteRef/>
      </w:r>
      <w:r>
        <w:t xml:space="preserve"> Textual note: The LXX includes "After about a month" to the beginning of the verse. Source: textual note export.</w:t>
      </w:r>
    </w:p>
  </w:footnote>
  <w:footnote w:id="3530">
    <w:p>
      <w:pPr>
        <w:pStyle w:val="FootnoteText"/>
      </w:pPr>
      <w:r>
        <w:rPr>
          <w:rStyle w:val="FootnoteReference"/>
        </w:rPr>
        <w:footnoteRef/>
      </w:r>
      <w:r>
        <w:t xml:space="preserve"> Name meaning: Israel (Yisrael) — God contends; strives with God. Wrestled with God and prevailed; name of the covenant nation.</w:t>
      </w:r>
    </w:p>
  </w:footnote>
  <w:footnote w:id="3531">
    <w:p>
      <w:pPr>
        <w:pStyle w:val="FootnoteText"/>
      </w:pPr>
      <w:r>
        <w:rPr>
          <w:rStyle w:val="FootnoteReference"/>
        </w:rPr>
        <w:footnoteRef/>
      </w:r>
      <w:r>
        <w:t xml:space="preserve"> Brenton note: Lit. dig out.</w:t>
      </w:r>
    </w:p>
  </w:footnote>
  <w:footnote w:id="3532">
    <w:p>
      <w:pPr>
        <w:pStyle w:val="FootnoteText"/>
      </w:pPr>
      <w:r>
        <w:rPr>
          <w:rStyle w:val="FootnoteReference"/>
        </w:rPr>
        <w:footnoteRef/>
      </w:r>
      <w:r>
        <w:t xml:space="preserve"> Name meaning: Saul (Shaul) — Asked for; prayed for. The people asked for a king; first king of Israel.</w:t>
      </w:r>
    </w:p>
  </w:footnote>
  <w:footnote w:id="3533">
    <w:p>
      <w:pPr>
        <w:pStyle w:val="FootnoteText"/>
      </w:pPr>
      <w:r>
        <w:rPr>
          <w:rStyle w:val="FootnoteReference"/>
        </w:rPr>
        <w:footnoteRef/>
      </w:r>
      <w:r>
        <w:t xml:space="preserve"> Name meaning: Samuel (Shmuel) — Heard of God; God has heard. God heard Hannah’s prayer; last judge and anointer of kings.</w:t>
      </w:r>
    </w:p>
  </w:footnote>
  <w:footnote w:id="3534">
    <w:p>
      <w:pPr>
        <w:pStyle w:val="FootnoteText"/>
      </w:pPr>
      <w:r>
        <w:rPr>
          <w:rStyle w:val="FootnoteReference"/>
        </w:rPr>
        <w:footnoteRef/>
      </w:r>
      <w:r>
        <w:t xml:space="preserve"> Brenton note: Lit. cried out.</w:t>
      </w:r>
    </w:p>
  </w:footnote>
  <w:footnote w:id="3535">
    <w:p>
      <w:pPr>
        <w:pStyle w:val="FootnoteText"/>
      </w:pPr>
      <w:r>
        <w:rPr>
          <w:rStyle w:val="FootnoteReference"/>
        </w:rPr>
        <w:footnoteRef/>
      </w:r>
      <w:r>
        <w:t xml:space="preserve"> Name meaning: Judah (Yehudah) — Praise. Royal tribe and ancestor of Messiah.</w:t>
      </w:r>
    </w:p>
  </w:footnote>
  <w:footnote w:id="3536">
    <w:p>
      <w:pPr>
        <w:pStyle w:val="FootnoteText"/>
      </w:pPr>
      <w:r>
        <w:rPr>
          <w:rStyle w:val="FootnoteReference"/>
        </w:rPr>
        <w:footnoteRef/>
      </w:r>
      <w:r>
        <w:t xml:space="preserve"> Textual note: The LXX reads "six hundred thousand" in place of "three hundred thousand." Source: textual note export.</w:t>
      </w:r>
    </w:p>
  </w:footnote>
  <w:footnote w:id="3537">
    <w:p>
      <w:pPr>
        <w:pStyle w:val="FootnoteText"/>
      </w:pPr>
      <w:r>
        <w:rPr>
          <w:rStyle w:val="FootnoteReference"/>
        </w:rPr>
        <w:footnoteRef/>
      </w:r>
      <w:r>
        <w:t xml:space="preserve"> Textual note: The LXX and a DSS manuscript have "seventy thousand" rather than "thirty thousand." Source: textual note export.</w:t>
      </w:r>
    </w:p>
  </w:footnote>
  <w:footnote w:id="3538">
    <w:p>
      <w:pPr>
        <w:pStyle w:val="FootnoteText"/>
      </w:pPr>
      <w:r>
        <w:rPr>
          <w:rStyle w:val="FootnoteReference"/>
        </w:rPr>
        <w:footnoteRef/>
      </w:r>
      <w:r>
        <w:t xml:space="preserve"> Translation note: Greek says tomorrow salvation is for you when the sun grows warm. Source: salvation wording.</w:t>
      </w:r>
    </w:p>
  </w:footnote>
  <w:footnote w:id="3539">
    <w:p>
      <w:pPr>
        <w:pStyle w:val="FootnoteText"/>
      </w:pPr>
      <w:r>
        <w:rPr>
          <w:rStyle w:val="FootnoteReference"/>
        </w:rPr>
        <w:footnoteRef/>
      </w:r>
      <w:r>
        <w:t xml:space="preserve"> Translation note: Greek says three heads here. Current line keeps that wording. Source: battle wording.</w:t>
      </w:r>
    </w:p>
  </w:footnote>
  <w:footnote w:id="3540">
    <w:p>
      <w:pPr>
        <w:pStyle w:val="FootnoteText"/>
      </w:pPr>
      <w:r>
        <w:rPr>
          <w:rStyle w:val="FootnoteReference"/>
        </w:rPr>
        <w:footnoteRef/>
      </w:r>
      <w:r>
        <w:t xml:space="preserve"> Brenton note: Gr. after the morrow.</w:t>
      </w:r>
    </w:p>
  </w:footnote>
  <w:footnote w:id="3541">
    <w:p>
      <w:pPr>
        <w:pStyle w:val="FootnoteText"/>
      </w:pPr>
      <w:r>
        <w:rPr>
          <w:rStyle w:val="FootnoteReference"/>
        </w:rPr>
        <w:footnoteRef/>
      </w:r>
      <w:r>
        <w:t xml:space="preserve"> Brenton note: Gr. put.</w:t>
      </w:r>
    </w:p>
  </w:footnote>
  <w:footnote w:id="3542">
    <w:p>
      <w:pPr>
        <w:pStyle w:val="FootnoteText"/>
      </w:pPr>
      <w:r>
        <w:rPr>
          <w:rStyle w:val="FootnoteReference"/>
        </w:rPr>
        <w:footnoteRef/>
      </w:r>
      <w:r>
        <w:t xml:space="preserve"> Translation note: Greek uses salvation language in Saul's mercy ruling. Current wording preserves it. Source: victory mercy line.</w:t>
      </w:r>
    </w:p>
  </w:footnote>
  <w:footnote w:id="3543">
    <w:p>
      <w:pPr>
        <w:pStyle w:val="FootnoteText"/>
      </w:pPr>
      <w:r>
        <w:rPr>
          <w:rStyle w:val="FootnoteReference"/>
        </w:rPr>
        <w:footnoteRef/>
      </w:r>
      <w:r>
        <w:t xml:space="preserve"> Translation note: Greek says peaceful ones here. Current line keeps that wording. Source: kingship wording.</w:t>
      </w:r>
    </w:p>
  </w:footnote>
  <w:footnote w:id="3544">
    <w:p>
      <w:pPr>
        <w:pStyle w:val="FootnoteText"/>
      </w:pPr>
      <w:r>
        <w:rPr>
          <w:rStyle w:val="FootnoteReference"/>
        </w:rPr>
        <w:footnoteRef/>
      </w:r>
      <w:r>
        <w:t xml:space="preserve"> Name meaning: Samuel (Shmuel) — Heard of God; God has heard. God heard Hannah’s prayer; last judge and anointer of kings.</w:t>
      </w:r>
    </w:p>
  </w:footnote>
  <w:footnote w:id="3545">
    <w:p>
      <w:pPr>
        <w:pStyle w:val="FootnoteText"/>
      </w:pPr>
      <w:r>
        <w:rPr>
          <w:rStyle w:val="FootnoteReference"/>
        </w:rPr>
        <w:footnoteRef/>
      </w:r>
      <w:r>
        <w:t xml:space="preserve"> Name meaning: Israel (Yisrael) — God contends; strives with God. Wrestled with God and prevailed; name of the covenant nation.</w:t>
      </w:r>
    </w:p>
  </w:footnote>
  <w:footnote w:id="3546">
    <w:p>
      <w:pPr>
        <w:pStyle w:val="FootnoteText"/>
      </w:pPr>
      <w:r>
        <w:rPr>
          <w:rStyle w:val="FootnoteReference"/>
        </w:rPr>
        <w:footnoteRef/>
      </w:r>
      <w:r>
        <w:t xml:space="preserve"> Textual note: The LXX replaces "that I may shut my eyes regarding him" with "or a pair of sandals." The LXX includes "Testify against me" prior to "then I will restore it to you." Source: textual note export.</w:t>
      </w:r>
    </w:p>
  </w:footnote>
  <w:footnote w:id="3547">
    <w:p>
      <w:pPr>
        <w:pStyle w:val="FootnoteText"/>
      </w:pPr>
      <w:r>
        <w:rPr>
          <w:rStyle w:val="FootnoteReference"/>
        </w:rPr>
        <w:footnoteRef/>
      </w:r>
      <w:r>
        <w:t xml:space="preserve"> Brenton note: Gr. propitiation.</w:t>
      </w:r>
    </w:p>
  </w:footnote>
  <w:footnote w:id="3548">
    <w:p>
      <w:pPr>
        <w:pStyle w:val="FootnoteText"/>
      </w:pPr>
      <w:r>
        <w:rPr>
          <w:rStyle w:val="FootnoteReference"/>
        </w:rPr>
        <w:footnoteRef/>
      </w:r>
      <w:r>
        <w:t xml:space="preserve"> Name meaning: Moses (Mosheh) — Drawn out. Drawn out of the Nile; drew Israel out of Egypt.</w:t>
      </w:r>
    </w:p>
  </w:footnote>
  <w:footnote w:id="3549">
    <w:p>
      <w:pPr>
        <w:pStyle w:val="FootnoteText"/>
      </w:pPr>
      <w:r>
        <w:rPr>
          <w:rStyle w:val="FootnoteReference"/>
        </w:rPr>
        <w:footnoteRef/>
      </w:r>
      <w:r>
        <w:t xml:space="preserve"> Name meaning: Aaron (Aharon) — Exalted; mountain of strength; teacher. First high priest; exalted to lead worship.</w:t>
      </w:r>
    </w:p>
  </w:footnote>
  <w:footnote w:id="3550">
    <w:p>
      <w:pPr>
        <w:pStyle w:val="FootnoteText"/>
      </w:pPr>
      <w:r>
        <w:rPr>
          <w:rStyle w:val="FootnoteReference"/>
        </w:rPr>
        <w:footnoteRef/>
      </w:r>
      <w:r>
        <w:t xml:space="preserve"> Textual note: The Hebrew lacks "is witness, who," the reading found in the LXX. Source: textual note export.</w:t>
      </w:r>
    </w:p>
  </w:footnote>
  <w:footnote w:id="3551">
    <w:p>
      <w:pPr>
        <w:pStyle w:val="FootnoteText"/>
      </w:pPr>
      <w:r>
        <w:rPr>
          <w:rStyle w:val="FootnoteReference"/>
        </w:rPr>
        <w:footnoteRef/>
      </w:r>
      <w:r>
        <w:t xml:space="preserve"> Name meaning: Jacob (Yaaqov) — Supplanter; heel-grabber. Grabbed Esau’s heel at birth; later supplanted him and became Israel.</w:t>
      </w:r>
    </w:p>
  </w:footnote>
  <w:footnote w:id="3552">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3553">
    <w:p>
      <w:pPr>
        <w:pStyle w:val="FootnoteText"/>
      </w:pPr>
      <w:r>
        <w:rPr>
          <w:rStyle w:val="FootnoteReference"/>
        </w:rPr>
        <w:footnoteRef/>
      </w:r>
      <w:r>
        <w:t xml:space="preserve"> Textual note: The LXX includes "and the Egyptians humbled them" after "When Jacob came to Egypt." Source: textual note export.</w:t>
      </w:r>
    </w:p>
  </w:footnote>
  <w:footnote w:id="3554">
    <w:p>
      <w:pPr>
        <w:pStyle w:val="FootnoteText"/>
      </w:pPr>
      <w:r>
        <w:rPr>
          <w:rStyle w:val="FootnoteReference"/>
        </w:rPr>
        <w:footnoteRef/>
      </w:r>
      <w:r>
        <w:t xml:space="preserve"> Translation note: Greek preserves the royal-name form Asōr. The translation follows it. Source: variant + witnesses.</w:t>
      </w:r>
    </w:p>
  </w:footnote>
  <w:footnote w:id="3555">
    <w:p>
      <w:pPr>
        <w:pStyle w:val="FootnoteText"/>
      </w:pPr>
      <w:r>
        <w:rPr>
          <w:rStyle w:val="FootnoteReference"/>
        </w:rPr>
        <w:footnoteRef/>
      </w:r>
      <w:r>
        <w:t xml:space="preserve"> Textual note: The LXX includes "Jabin king of" after "commander of the hosts of." Source: textual note export.</w:t>
      </w:r>
    </w:p>
  </w:footnote>
  <w:footnote w:id="3556">
    <w:p>
      <w:pPr>
        <w:pStyle w:val="FootnoteText"/>
      </w:pPr>
      <w:r>
        <w:rPr>
          <w:rStyle w:val="FootnoteReference"/>
        </w:rPr>
        <w:footnoteRef/>
      </w:r>
      <w:r>
        <w:t xml:space="preserve"> Textual note: Sources vary in the number, order, and names of the judges recorded in this verse. The LXX has "Jerub-Baal and Barak and Jephthah and Samuel." The Tg. offers "Gideon and Samson and Jephthah and Samuel." The Syr. reads "Deborah and Barak and Gideon and Jephthah and Samson." Source: textual note export.</w:t>
      </w:r>
    </w:p>
  </w:footnote>
  <w:footnote w:id="3557">
    <w:p>
      <w:pPr>
        <w:pStyle w:val="FootnoteText"/>
      </w:pPr>
      <w:r>
        <w:rPr>
          <w:rStyle w:val="FootnoteReference"/>
        </w:rPr>
        <w:footnoteRef/>
      </w:r>
      <w:r>
        <w:t xml:space="preserve"> Brenton note: Alex. + 'whom ye asked for,' nearer the Heb.</w:t>
      </w:r>
    </w:p>
  </w:footnote>
  <w:footnote w:id="3558">
    <w:p>
      <w:pPr>
        <w:pStyle w:val="FootnoteText"/>
      </w:pPr>
      <w:r>
        <w:rPr>
          <w:rStyle w:val="FootnoteReference"/>
        </w:rPr>
        <w:footnoteRef/>
      </w:r>
      <w:r>
        <w:t xml:space="preserve"> Textual note: The LXX has "against you and against your king" instead of "against you as it was against your ancestors." Source: textual note export.</w:t>
      </w:r>
    </w:p>
  </w:footnote>
  <w:footnote w:id="3559">
    <w:p>
      <w:pPr>
        <w:pStyle w:val="FootnoteText"/>
      </w:pPr>
      <w:r>
        <w:rPr>
          <w:rStyle w:val="FootnoteReference"/>
        </w:rPr>
        <w:footnoteRef/>
      </w:r>
      <w:r>
        <w:t xml:space="preserve"> Translation note: Greek says voices here, not a smoother thunder paraphrase. Current line keeps that. Source: sign wording.</w:t>
      </w:r>
    </w:p>
  </w:footnote>
  <w:footnote w:id="3560">
    <w:p>
      <w:pPr>
        <w:pStyle w:val="FootnoteText"/>
      </w:pPr>
      <w:r>
        <w:rPr>
          <w:rStyle w:val="FootnoteReference"/>
        </w:rPr>
        <w:footnoteRef/>
      </w:r>
      <w:r>
        <w:t xml:space="preserve"> Brenton note: Gr. added; a reading occasioned by the different readings of אסף and יסף.</w:t>
      </w:r>
    </w:p>
  </w:footnote>
  <w:footnote w:id="3561">
    <w:p>
      <w:pPr>
        <w:pStyle w:val="FootnoteText"/>
      </w:pPr>
      <w:r>
        <w:rPr>
          <w:rStyle w:val="FootnoteReference"/>
        </w:rPr>
        <w:footnoteRef/>
      </w:r>
      <w:r>
        <w:t xml:space="preserve"> Name meaning: Saul (Shaul) — Asked for; prayed for. The people asked for a king; first king of Israel.</w:t>
      </w:r>
    </w:p>
  </w:footnote>
  <w:footnote w:id="3562">
    <w:p>
      <w:pPr>
        <w:pStyle w:val="FootnoteText"/>
      </w:pPr>
      <w:r>
        <w:rPr>
          <w:rStyle w:val="FootnoteReference"/>
        </w:rPr>
        <w:footnoteRef/>
      </w:r>
      <w:r>
        <w:t xml:space="preserve"> Name meaning: Israel (Yisrael) — God contends; strives with God. Wrestled with God and prevailed; name of the covenant nation.</w:t>
      </w:r>
    </w:p>
  </w:footnote>
  <w:footnote w:id="3563">
    <w:p>
      <w:pPr>
        <w:pStyle w:val="FootnoteText"/>
      </w:pPr>
      <w:r>
        <w:rPr>
          <w:rStyle w:val="FootnoteReference"/>
        </w:rPr>
        <w:footnoteRef/>
      </w:r>
      <w:r>
        <w:t xml:space="preserve"> Name meaning: Benjamin (Binyamin) — Son of the right hand. Rachel’s son of sorrow became son of the right hand.</w:t>
      </w:r>
    </w:p>
  </w:footnote>
  <w:footnote w:id="3564">
    <w:p>
      <w:pPr>
        <w:pStyle w:val="FootnoteText"/>
      </w:pPr>
      <w:r>
        <w:rPr>
          <w:rStyle w:val="FootnoteReference"/>
        </w:rPr>
        <w:footnoteRef/>
      </w:r>
      <w:r>
        <w:t xml:space="preserve"> Textual note: For standard 1 Samuel 13:1: Most LXX manuscripts do not include this verse. The Hebrew has "one year old" as opposed to "thirty years old." This reading is corrupt. The Syr. reads "twenty-one years old" in place of "thirty years old." Source: textual note export.</w:t>
      </w:r>
    </w:p>
  </w:footnote>
  <w:footnote w:id="3565">
    <w:p>
      <w:pPr>
        <w:pStyle w:val="FootnoteText"/>
      </w:pPr>
      <w:r>
        <w:rPr>
          <w:rStyle w:val="FootnoteReference"/>
        </w:rPr>
        <w:footnoteRef/>
      </w:r>
      <w:r>
        <w:t xml:space="preserve"> Textual note: For standard 1 Samuel 13:1: Most LXX manuscripts do not include this verse. The Hebrew offers "two years" instead of "forty-two years." This reading is corrupt. Acts 13:21 states that Saul reigned forty years. The Syr. does not include "and he reigned forty-two years over Israel." Source: textual note export.</w:t>
      </w:r>
    </w:p>
  </w:footnote>
  <w:footnote w:id="3566">
    <w:p>
      <w:pPr>
        <w:pStyle w:val="FootnoteText"/>
      </w:pPr>
      <w:r>
        <w:rPr>
          <w:rStyle w:val="FootnoteReference"/>
        </w:rPr>
        <w:footnoteRef/>
      </w:r>
      <w:r>
        <w:t xml:space="preserve"> Brenton note: Heb. העכיס as if העכריס.</w:t>
      </w:r>
    </w:p>
  </w:footnote>
  <w:footnote w:id="3567">
    <w:p>
      <w:pPr>
        <w:pStyle w:val="FootnoteText"/>
      </w:pPr>
      <w:r>
        <w:rPr>
          <w:rStyle w:val="FootnoteReference"/>
        </w:rPr>
        <w:footnoteRef/>
      </w:r>
      <w:r>
        <w:t xml:space="preserve"> Translation note: Greek says opposite Baithon toward the south. Source: location wording.</w:t>
      </w:r>
    </w:p>
  </w:footnote>
  <w:footnote w:id="3568">
    <w:p>
      <w:pPr>
        <w:pStyle w:val="FootnoteText"/>
      </w:pPr>
      <w:r>
        <w:rPr>
          <w:rStyle w:val="FootnoteReference"/>
        </w:rPr>
        <w:footnoteRef/>
      </w:r>
      <w:r>
        <w:t xml:space="preserve"> Textual note: The Syr. and some LXX manuscripts substitute "three thousand" for "thirty thousand," probably due to skepticism regarding such a large number. Source: textual note export.</w:t>
      </w:r>
    </w:p>
  </w:footnote>
  <w:footnote w:id="3569">
    <w:p>
      <w:pPr>
        <w:pStyle w:val="FootnoteText"/>
      </w:pPr>
      <w:r>
        <w:rPr>
          <w:rStyle w:val="FootnoteReference"/>
        </w:rPr>
        <w:footnoteRef/>
      </w:r>
      <w:r>
        <w:t xml:space="preserve"> Brenton note: Gr. to battle.</w:t>
      </w:r>
    </w:p>
  </w:footnote>
  <w:footnote w:id="3570">
    <w:p>
      <w:pPr>
        <w:pStyle w:val="FootnoteText"/>
      </w:pPr>
      <w:r>
        <w:rPr>
          <w:rStyle w:val="FootnoteReference"/>
        </w:rPr>
        <w:footnoteRef/>
      </w:r>
      <w:r>
        <w:t xml:space="preserve"> Brenton note: Gr. was amazed.</w:t>
      </w:r>
    </w:p>
  </w:footnote>
  <w:footnote w:id="3571">
    <w:p>
      <w:pPr>
        <w:pStyle w:val="FootnoteText"/>
      </w:pPr>
      <w:r>
        <w:rPr>
          <w:rStyle w:val="FootnoteReference"/>
        </w:rPr>
        <w:footnoteRef/>
      </w:r>
      <w:r>
        <w:t xml:space="preserve"> Name meaning: Samuel (Shmuel) — Heard of God; God has heard. God heard Hannah’s prayer; last judge and anointer of kings.</w:t>
      </w:r>
    </w:p>
  </w:footnote>
  <w:footnote w:id="3572">
    <w:p>
      <w:pPr>
        <w:pStyle w:val="FootnoteText"/>
      </w:pPr>
      <w:r>
        <w:rPr>
          <w:rStyle w:val="FootnoteReference"/>
        </w:rPr>
        <w:footnoteRef/>
      </w:r>
      <w:r>
        <w:t xml:space="preserve"> Brenton note: Or, set time.</w:t>
      </w:r>
    </w:p>
  </w:footnote>
  <w:footnote w:id="3573">
    <w:p>
      <w:pPr>
        <w:pStyle w:val="FootnoteText"/>
      </w:pPr>
      <w:r>
        <w:rPr>
          <w:rStyle w:val="FootnoteReference"/>
        </w:rPr>
        <w:footnoteRef/>
      </w:r>
      <w:r>
        <w:t xml:space="preserve"> Translation note: Greek says Lord will seek for himself a man according to his heart. Source: Saul wording.</w:t>
      </w:r>
    </w:p>
  </w:footnote>
  <w:footnote w:id="3574">
    <w:p>
      <w:pPr>
        <w:pStyle w:val="FootnoteText"/>
      </w:pPr>
      <w:r>
        <w:rPr>
          <w:rStyle w:val="FootnoteReference"/>
        </w:rPr>
        <w:footnoteRef/>
      </w:r>
      <w:r>
        <w:t xml:space="preserve"> Textual note: The LXX includes "and the remnant of the people went after Saul to meet the army, and they went out of Gilgal" after "Gilgal." This may be the original reading. Because the term Gilgal appears twice in the LXX reading, a Hebrew scribe may have skipped ahead to the second Gilgal, accidentally omitting the material found in the LXX. Source: textual note export.</w:t>
      </w:r>
    </w:p>
  </w:footnote>
  <w:footnote w:id="3575">
    <w:p>
      <w:pPr>
        <w:pStyle w:val="FootnoteText"/>
      </w:pPr>
      <w:r>
        <w:rPr>
          <w:rStyle w:val="FootnoteReference"/>
        </w:rPr>
        <w:footnoteRef/>
      </w:r>
      <w:r>
        <w:t xml:space="preserve"> MT/LXX note: The Septuagint preserves place names that differ from the Masoretic geography here. The translation follows the Greek forms. Source: variant + witnesses.</w:t>
      </w:r>
    </w:p>
  </w:footnote>
  <w:footnote w:id="3576">
    <w:p>
      <w:pPr>
        <w:pStyle w:val="FootnoteText"/>
      </w:pPr>
      <w:r>
        <w:rPr>
          <w:rStyle w:val="FootnoteReference"/>
        </w:rPr>
        <w:footnoteRef/>
      </w:r>
      <w:r>
        <w:t xml:space="preserve"> Textual note: The LXX has "sickle" in place of "iron plowshare." It is possible that a Jewish scribe mistakenly copied "plowshare" from earlier in the verse. Source: textual note export.</w:t>
      </w:r>
    </w:p>
  </w:footnote>
  <w:footnote w:id="3577">
    <w:p>
      <w:pPr>
        <w:pStyle w:val="FootnoteText"/>
      </w:pPr>
      <w:r>
        <w:rPr>
          <w:rStyle w:val="FootnoteReference"/>
        </w:rPr>
        <w:footnoteRef/>
      </w:r>
      <w:r>
        <w:t xml:space="preserve"> Brenton note: Gr. Such is the meaning of ὀδοὺς according to the old interpretors.</w:t>
      </w:r>
    </w:p>
  </w:footnote>
  <w:footnote w:id="3578">
    <w:p>
      <w:pPr>
        <w:pStyle w:val="FootnoteText"/>
      </w:pPr>
      <w:r>
        <w:rPr>
          <w:rStyle w:val="FootnoteReference"/>
        </w:rPr>
        <w:footnoteRef/>
      </w:r>
      <w:r>
        <w:t xml:space="preserve"> Translation note: Greek says days of war at Machmas. Source: arms wording.</w:t>
      </w:r>
    </w:p>
  </w:footnote>
  <w:footnote w:id="3579">
    <w:p>
      <w:pPr>
        <w:pStyle w:val="FootnoteText"/>
      </w:pPr>
      <w:r>
        <w:rPr>
          <w:rStyle w:val="FootnoteReference"/>
        </w:rPr>
        <w:footnoteRef/>
      </w:r>
      <w:r>
        <w:t xml:space="preserve"> Name meaning: Saul (Shaul) — Asked for; prayed for. The people asked for a king; first king of Israel.</w:t>
      </w:r>
    </w:p>
  </w:footnote>
  <w:footnote w:id="3580">
    <w:p>
      <w:pPr>
        <w:pStyle w:val="FootnoteText"/>
      </w:pPr>
      <w:r>
        <w:rPr>
          <w:rStyle w:val="FootnoteReference"/>
        </w:rPr>
        <w:footnoteRef/>
      </w:r>
      <w:r>
        <w:t xml:space="preserve"> Translation note: Greek says station of the foreigners. Source: term choice.</w:t>
      </w:r>
    </w:p>
  </w:footnote>
  <w:footnote w:id="3581">
    <w:p>
      <w:pPr>
        <w:pStyle w:val="FootnoteText"/>
      </w:pPr>
      <w:r>
        <w:rPr>
          <w:rStyle w:val="FootnoteReference"/>
        </w:rPr>
        <w:footnoteRef/>
      </w:r>
      <w:r>
        <w:t xml:space="preserve"> Brenton note: Gr. tooth of a rock.</w:t>
      </w:r>
    </w:p>
  </w:footnote>
  <w:footnote w:id="3582">
    <w:p>
      <w:pPr>
        <w:pStyle w:val="FootnoteText"/>
      </w:pPr>
      <w:r>
        <w:rPr>
          <w:rStyle w:val="FootnoteReference"/>
        </w:rPr>
        <w:footnoteRef/>
      </w:r>
      <w:r>
        <w:t xml:space="preserve"> Brenton note: Heb. מצב 'garrison.'</w:t>
      </w:r>
    </w:p>
  </w:footnote>
  <w:footnote w:id="3583">
    <w:p>
      <w:pPr>
        <w:pStyle w:val="FootnoteText"/>
      </w:pPr>
      <w:r>
        <w:rPr>
          <w:rStyle w:val="FootnoteReference"/>
        </w:rPr>
        <w:footnoteRef/>
      </w:r>
      <w:r>
        <w:t xml:space="preserve"> Textual note: The LXX reads "Do all that your heart inclines to" in place of "Do all that is in your heart that you are inclined to do." Source: textual note export.</w:t>
      </w:r>
    </w:p>
  </w:footnote>
  <w:footnote w:id="3584">
    <w:p>
      <w:pPr>
        <w:pStyle w:val="FootnoteText"/>
      </w:pPr>
      <w:r>
        <w:rPr>
          <w:rStyle w:val="FootnoteReference"/>
        </w:rPr>
        <w:footnoteRef/>
      </w:r>
      <w:r>
        <w:t xml:space="preserve"> Brenton note: Gr. do go over.</w:t>
      </w:r>
    </w:p>
  </w:footnote>
  <w:footnote w:id="3585">
    <w:p>
      <w:pPr>
        <w:pStyle w:val="FootnoteText"/>
      </w:pPr>
      <w:r>
        <w:rPr>
          <w:rStyle w:val="FootnoteReference"/>
        </w:rPr>
        <w:footnoteRef/>
      </w:r>
      <w:r>
        <w:t xml:space="preserve"> Brenton note: Gr. will be rolled down suddenly, etc.</w:t>
      </w:r>
    </w:p>
  </w:footnote>
  <w:footnote w:id="3586">
    <w:p>
      <w:pPr>
        <w:pStyle w:val="FootnoteText"/>
      </w:pPr>
      <w:r>
        <w:rPr>
          <w:rStyle w:val="FootnoteReference"/>
        </w:rPr>
        <w:footnoteRef/>
      </w:r>
      <w:r>
        <w:t xml:space="preserve"> Brenton note: Gr. say.</w:t>
      </w:r>
    </w:p>
  </w:footnote>
  <w:footnote w:id="3587">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3588">
    <w:p>
      <w:pPr>
        <w:pStyle w:val="FootnoteText"/>
      </w:pPr>
      <w:r>
        <w:rPr>
          <w:rStyle w:val="FootnoteReference"/>
        </w:rPr>
        <w:footnoteRef/>
      </w:r>
      <w:r>
        <w:t xml:space="preserve"> Name meaning: Israel (Yisrael) — God contends; strives with God. Wrestled with God and prevailed; name of the covenant nation.</w:t>
      </w:r>
    </w:p>
  </w:footnote>
  <w:footnote w:id="3589">
    <w:p>
      <w:pPr>
        <w:pStyle w:val="FootnoteText"/>
      </w:pPr>
      <w:r>
        <w:rPr>
          <w:rStyle w:val="FootnoteReference"/>
        </w:rPr>
        <w:footnoteRef/>
      </w:r>
      <w:r>
        <w:t xml:space="preserve"> Brenton note: Gr. say.</w:t>
      </w:r>
    </w:p>
  </w:footnote>
  <w:footnote w:id="3590">
    <w:p>
      <w:pPr>
        <w:pStyle w:val="FootnoteText"/>
      </w:pPr>
      <w:r>
        <w:rPr>
          <w:rStyle w:val="FootnoteReference"/>
        </w:rPr>
        <w:footnoteRef/>
      </w:r>
      <w:r>
        <w:t xml:space="preserve"> Brenton note: Gr. stroke.</w:t>
      </w:r>
    </w:p>
  </w:footnote>
  <w:footnote w:id="3591">
    <w:p>
      <w:pPr>
        <w:pStyle w:val="FootnoteText"/>
      </w:pPr>
      <w:r>
        <w:rPr>
          <w:rStyle w:val="FootnoteReference"/>
        </w:rPr>
        <w:footnoteRef/>
      </w:r>
      <w:r>
        <w:t xml:space="preserve"> Brenton note: Gr. casters of stones.</w:t>
      </w:r>
    </w:p>
  </w:footnote>
  <w:footnote w:id="3592">
    <w:p>
      <w:pPr>
        <w:pStyle w:val="FootnoteText"/>
      </w:pPr>
      <w:r>
        <w:rPr>
          <w:rStyle w:val="FootnoteReference"/>
        </w:rPr>
        <w:footnoteRef/>
      </w:r>
      <w:r>
        <w:t xml:space="preserve"> Name meaning: Benjamin (Binyamin) — Son of the right hand. Rachel’s son of sorrow became son of the right hand.</w:t>
      </w:r>
    </w:p>
  </w:footnote>
  <w:footnote w:id="3593">
    <w:p>
      <w:pPr>
        <w:pStyle w:val="FootnoteText"/>
      </w:pPr>
      <w:r>
        <w:rPr>
          <w:rStyle w:val="FootnoteReference"/>
        </w:rPr>
        <w:footnoteRef/>
      </w:r>
      <w:r>
        <w:t xml:space="preserve"> Textual note: The LXX has " 'Bring the ephod.' For at that time he wore the ephod before the Israelites" rather than " 'Bring near the ark of God' (for the ark of God was at that time with the Israelites)." Source: textual note export.</w:t>
      </w:r>
    </w:p>
  </w:footnote>
  <w:footnote w:id="3594">
    <w:p>
      <w:pPr>
        <w:pStyle w:val="FootnoteText"/>
      </w:pPr>
      <w:r>
        <w:rPr>
          <w:rStyle w:val="FootnoteReference"/>
        </w:rPr>
        <w:footnoteRef/>
      </w:r>
      <w:r>
        <w:t xml:space="preserve"> Brenton note: Gr. is speaking.</w:t>
      </w:r>
    </w:p>
  </w:footnote>
  <w:footnote w:id="3595">
    <w:p>
      <w:pPr>
        <w:pStyle w:val="FootnoteText"/>
      </w:pPr>
      <w:r>
        <w:rPr>
          <w:rStyle w:val="FootnoteReference"/>
        </w:rPr>
        <w:footnoteRef/>
      </w:r>
      <w:r>
        <w:t xml:space="preserve"> Translation note: Greek says the slaves who were with the foreigners yesterday and the third day. Source: time wording.</w:t>
      </w:r>
    </w:p>
  </w:footnote>
  <w:footnote w:id="3596">
    <w:p>
      <w:pPr>
        <w:pStyle w:val="FootnoteText"/>
      </w:pPr>
      <w:r>
        <w:rPr>
          <w:rStyle w:val="FootnoteReference"/>
        </w:rPr>
        <w:footnoteRef/>
      </w:r>
      <w:r>
        <w:t xml:space="preserve"> Brenton note: Gr. yesterday and the third day.</w:t>
      </w:r>
    </w:p>
  </w:footnote>
  <w:footnote w:id="3597">
    <w:p>
      <w:pPr>
        <w:pStyle w:val="FootnoteText"/>
      </w:pPr>
      <w:r>
        <w:rPr>
          <w:rStyle w:val="FootnoteReference"/>
        </w:rPr>
        <w:footnoteRef/>
      </w:r>
      <w:r>
        <w:t xml:space="preserve"> Brenton note: Or, the war was dispersed.</w:t>
      </w:r>
    </w:p>
  </w:footnote>
  <w:footnote w:id="3598">
    <w:p>
      <w:pPr>
        <w:pStyle w:val="FootnoteText"/>
      </w:pPr>
      <w:r>
        <w:rPr>
          <w:rStyle w:val="FootnoteReference"/>
        </w:rPr>
        <w:footnoteRef/>
      </w:r>
      <w:r>
        <w:t xml:space="preserve"> Translation note: Greek says Saul committed great ignorance. Source: difficult reading.</w:t>
      </w:r>
    </w:p>
  </w:footnote>
  <w:footnote w:id="3599">
    <w:p>
      <w:pPr>
        <w:pStyle w:val="FootnoteText"/>
      </w:pPr>
      <w:r>
        <w:rPr>
          <w:rStyle w:val="FootnoteReference"/>
        </w:rPr>
        <w:footnoteRef/>
      </w:r>
      <w:r>
        <w:t xml:space="preserve"> Textual note: The LXX replaces "Now the men of Israel were hard pressed on that day, because Saul had made" with "Now Saul committed a great trespass of ignorance on that day, and he made." Source: textual note export.</w:t>
      </w:r>
    </w:p>
  </w:footnote>
  <w:footnote w:id="3600">
    <w:p>
      <w:pPr>
        <w:pStyle w:val="FootnoteText"/>
      </w:pPr>
      <w:r>
        <w:rPr>
          <w:rStyle w:val="FootnoteReference"/>
        </w:rPr>
        <w:footnoteRef/>
      </w:r>
      <w:r>
        <w:t xml:space="preserve"> Brenton note: The true reading seems to be οὐκ ἠρίστα. Tertullian quotes 'et tota terra non prandebat.'</w:t>
      </w:r>
    </w:p>
  </w:footnote>
  <w:footnote w:id="3601">
    <w:p>
      <w:pPr>
        <w:pStyle w:val="FootnoteText"/>
      </w:pPr>
      <w:r>
        <w:rPr>
          <w:rStyle w:val="FootnoteReference"/>
        </w:rPr>
        <w:footnoteRef/>
      </w:r>
      <w:r>
        <w:t xml:space="preserve"> Brenton note: Gr. of a swarm, etc.</w:t>
      </w:r>
    </w:p>
  </w:footnote>
  <w:footnote w:id="3602">
    <w:p>
      <w:pPr>
        <w:pStyle w:val="FootnoteText"/>
      </w:pPr>
      <w:r>
        <w:rPr>
          <w:rStyle w:val="FootnoteReference"/>
        </w:rPr>
        <w:footnoteRef/>
      </w:r>
      <w:r>
        <w:t xml:space="preserve"> Brenton note: Heb. הלך רבש 'the honey ran.'</w:t>
      </w:r>
    </w:p>
  </w:footnote>
  <w:footnote w:id="3603">
    <w:p>
      <w:pPr>
        <w:pStyle w:val="FootnoteText"/>
      </w:pPr>
      <w:r>
        <w:rPr>
          <w:rStyle w:val="FootnoteReference"/>
        </w:rPr>
        <w:footnoteRef/>
      </w:r>
      <w:r>
        <w:t xml:space="preserve"> Translation note: Greek says his eyes saw again. Source: honey wording.</w:t>
      </w:r>
    </w:p>
  </w:footnote>
  <w:footnote w:id="3604">
    <w:p>
      <w:pPr>
        <w:pStyle w:val="FootnoteText"/>
      </w:pPr>
      <w:r>
        <w:rPr>
          <w:rStyle w:val="FootnoteReference"/>
        </w:rPr>
        <w:footnoteRef/>
      </w:r>
      <w:r>
        <w:t xml:space="preserve"> Brenton note: E medio sustulit. עכר probably read as עבר.</w:t>
      </w:r>
    </w:p>
  </w:footnote>
  <w:footnote w:id="3605">
    <w:p>
      <w:pPr>
        <w:pStyle w:val="FootnoteText"/>
      </w:pPr>
      <w:r>
        <w:rPr>
          <w:rStyle w:val="FootnoteReference"/>
        </w:rPr>
        <w:footnoteRef/>
      </w:r>
      <w:r>
        <w:t xml:space="preserve"> Textual note: The LXX reads "here" in place of "today." Source: textual note export.</w:t>
      </w:r>
    </w:p>
  </w:footnote>
  <w:footnote w:id="3606">
    <w:p>
      <w:pPr>
        <w:pStyle w:val="FootnoteText"/>
      </w:pPr>
      <w:r>
        <w:rPr>
          <w:rStyle w:val="FootnoteReference"/>
        </w:rPr>
        <w:footnoteRef/>
      </w:r>
      <w:r>
        <w:t xml:space="preserve"> Translation note: Greek says by eating with the blood. Source: blood wording.</w:t>
      </w:r>
    </w:p>
  </w:footnote>
  <w:footnote w:id="3607">
    <w:p>
      <w:pPr>
        <w:pStyle w:val="FootnoteText"/>
      </w:pPr>
      <w:r>
        <w:rPr>
          <w:rStyle w:val="FootnoteReference"/>
        </w:rPr>
        <w:footnoteRef/>
      </w:r>
      <w:r>
        <w:t xml:space="preserve"> Textual note: The LXX reads "each brought whatever he had in his possession" instead of "each leading his ox in his hand that night" to correspond to Saul's instructions in the first half of the verse. Source: textual note export.</w:t>
      </w:r>
    </w:p>
  </w:footnote>
  <w:footnote w:id="3608">
    <w:p>
      <w:pPr>
        <w:pStyle w:val="FootnoteText"/>
      </w:pPr>
      <w:r>
        <w:rPr>
          <w:rStyle w:val="FootnoteReference"/>
        </w:rPr>
        <w:footnoteRef/>
      </w:r>
      <w:r>
        <w:t xml:space="preserve"> Translation note: Greek says here to God directly. The translation keeps that compact form. Source: lexical.</w:t>
      </w:r>
    </w:p>
  </w:footnote>
  <w:footnote w:id="3609">
    <w:p>
      <w:pPr>
        <w:pStyle w:val="FootnoteText"/>
      </w:pPr>
      <w:r>
        <w:rPr>
          <w:rStyle w:val="FootnoteReference"/>
        </w:rPr>
        <w:footnoteRef/>
      </w:r>
      <w:r>
        <w:t xml:space="preserve"> Brenton note: Gr. corners. See Zech. 10. 4.</w:t>
      </w:r>
    </w:p>
  </w:footnote>
  <w:footnote w:id="3610">
    <w:p>
      <w:pPr>
        <w:pStyle w:val="FootnoteText"/>
      </w:pPr>
      <w:r>
        <w:rPr>
          <w:rStyle w:val="FootnoteReference"/>
        </w:rPr>
        <w:footnoteRef/>
      </w:r>
      <w:r>
        <w:t xml:space="preserve"> Brenton note: Gr. if he should answer or give sentence.</w:t>
      </w:r>
    </w:p>
  </w:footnote>
  <w:footnote w:id="3611">
    <w:p>
      <w:pPr>
        <w:pStyle w:val="FootnoteText"/>
      </w:pPr>
      <w:r>
        <w:rPr>
          <w:rStyle w:val="FootnoteReference"/>
        </w:rPr>
        <w:footnoteRef/>
      </w:r>
      <w:r>
        <w:t xml:space="preserve"> Brenton note: Gr. become slaves, if proved guilty; but the LXX. might easily read לעבר as if לעבב.</w:t>
      </w:r>
    </w:p>
  </w:footnote>
  <w:footnote w:id="3612">
    <w:p>
      <w:pPr>
        <w:pStyle w:val="FootnoteText"/>
      </w:pPr>
      <w:r>
        <w:rPr>
          <w:rStyle w:val="FootnoteReference"/>
        </w:rPr>
        <w:footnoteRef/>
      </w:r>
      <w:r>
        <w:t xml:space="preserve"> Textual note: This verse in the LXX and Vg. reads " 'O Lord God of Israel, why do you not answer your servant today? If the iniquity is in me or in my son Jonathan, O Lord God of Israel, give Urim; but if it is with your people Israel, give Thummim.' And Jonathan and Saul were chosen, and the people escaped." Source: textual note export.</w:t>
      </w:r>
    </w:p>
  </w:footnote>
  <w:footnote w:id="3613">
    <w:p>
      <w:pPr>
        <w:pStyle w:val="FootnoteText"/>
      </w:pPr>
      <w:r>
        <w:rPr>
          <w:rStyle w:val="FootnoteReference"/>
        </w:rPr>
        <w:footnoteRef/>
      </w:r>
      <w:r>
        <w:t xml:space="preserve"> Brenton note: Heb. חמיס scil. 'that I or Jonathan are guilty, then let the people be considered guiltless.'</w:t>
      </w:r>
    </w:p>
  </w:footnote>
  <w:footnote w:id="3614">
    <w:p>
      <w:pPr>
        <w:pStyle w:val="FootnoteText"/>
      </w:pPr>
      <w:r>
        <w:rPr>
          <w:rStyle w:val="FootnoteReference"/>
        </w:rPr>
        <w:footnoteRef/>
      </w:r>
      <w:r>
        <w:t xml:space="preserve"> Textual note: The LXX includes " 'Whomever the Lord should indicate by lot, let him die.' And the people said to Saul, 'It is not this word.' And Saul prevailed against the people, and they cast lots between him and Jonathan his son" after "my son Jonathan." Source: textual note export.</w:t>
      </w:r>
    </w:p>
  </w:footnote>
  <w:footnote w:id="3615">
    <w:p>
      <w:pPr>
        <w:pStyle w:val="FootnoteText"/>
      </w:pPr>
      <w:r>
        <w:rPr>
          <w:rStyle w:val="FootnoteReference"/>
        </w:rPr>
        <w:footnoteRef/>
      </w:r>
      <w:r>
        <w:t xml:space="preserve"> Textual note: Most Hebrew manuscripts do not include "to me." The phrase is found in the LXX and several Hebrew manuscripts. Source: textual note export.</w:t>
      </w:r>
    </w:p>
  </w:footnote>
  <w:footnote w:id="3616">
    <w:p>
      <w:pPr>
        <w:pStyle w:val="FootnoteText"/>
      </w:pPr>
      <w:r>
        <w:rPr>
          <w:rStyle w:val="FootnoteReference"/>
        </w:rPr>
        <w:footnoteRef/>
      </w:r>
      <w:r>
        <w:t xml:space="preserve"> Translation note: Greek says great salvation here. Current line keeps that wording. Source: jonathan wording.</w:t>
      </w:r>
    </w:p>
  </w:footnote>
  <w:footnote w:id="3617">
    <w:p>
      <w:pPr>
        <w:pStyle w:val="FootnoteText"/>
      </w:pPr>
      <w:r>
        <w:rPr>
          <w:rStyle w:val="FootnoteReference"/>
        </w:rPr>
        <w:footnoteRef/>
      </w:r>
      <w:r>
        <w:t xml:space="preserve"> Translation note: Greek says took up rule and wherever he turned he was being saved. Source: royal summary wording.</w:t>
      </w:r>
    </w:p>
  </w:footnote>
  <w:footnote w:id="3618">
    <w:p>
      <w:pPr>
        <w:pStyle w:val="FootnoteText"/>
      </w:pPr>
      <w:r>
        <w:rPr>
          <w:rStyle w:val="FootnoteReference"/>
        </w:rPr>
        <w:footnoteRef/>
      </w:r>
      <w:r>
        <w:t xml:space="preserve"> Textual note: Some Hebrew manuscripts read "And wherever he turned, he acted wickedly" instead of "He inflicted punishment against all who rebelled." The LXX has "Wherever he turned, he was victorious." Source: textual note export.</w:t>
      </w:r>
    </w:p>
  </w:footnote>
  <w:footnote w:id="3619">
    <w:p>
      <w:pPr>
        <w:pStyle w:val="FootnoteText"/>
      </w:pPr>
      <w:r>
        <w:rPr>
          <w:rStyle w:val="FootnoteReference"/>
        </w:rPr>
        <w:footnoteRef/>
      </w:r>
      <w:r>
        <w:t xml:space="preserve"> Textual note: The LXX and one DSS manuscript have "king of Zobah" rather than "kings of Zobah." Source: textual note export.</w:t>
      </w:r>
    </w:p>
  </w:footnote>
  <w:footnote w:id="3620">
    <w:p>
      <w:pPr>
        <w:pStyle w:val="FootnoteText"/>
      </w:pPr>
      <w:r>
        <w:rPr>
          <w:rStyle w:val="FootnoteReference"/>
        </w:rPr>
        <w:footnoteRef/>
      </w:r>
      <w:r>
        <w:t xml:space="preserve"> Name meaning: Samuel (Shmuel) — Heard of God; God has heard. God heard Hannah’s prayer; last judge and anointer of kings.</w:t>
      </w:r>
    </w:p>
  </w:footnote>
  <w:footnote w:id="3621">
    <w:p>
      <w:pPr>
        <w:pStyle w:val="FootnoteText"/>
      </w:pPr>
      <w:r>
        <w:rPr>
          <w:rStyle w:val="FootnoteReference"/>
        </w:rPr>
        <w:footnoteRef/>
      </w:r>
      <w:r>
        <w:t xml:space="preserve"> Name meaning: Saul (Shaul) — Asked for; prayed for. The people asked for a king; first king of Israel.</w:t>
      </w:r>
    </w:p>
  </w:footnote>
  <w:footnote w:id="3622">
    <w:p>
      <w:pPr>
        <w:pStyle w:val="FootnoteText"/>
      </w:pPr>
      <w:r>
        <w:rPr>
          <w:rStyle w:val="FootnoteReference"/>
        </w:rPr>
        <w:footnoteRef/>
      </w:r>
      <w:r>
        <w:t xml:space="preserve"> Name meaning: Israel (Yisrael) — God contends; strives with God. Wrestled with God and prevailed; name of the covenant nation.</w:t>
      </w:r>
    </w:p>
  </w:footnote>
  <w:footnote w:id="3623">
    <w:p>
      <w:pPr>
        <w:pStyle w:val="FootnoteText"/>
      </w:pPr>
      <w:r>
        <w:rPr>
          <w:rStyle w:val="FootnoteReference"/>
        </w:rPr>
        <w:footnoteRef/>
      </w:r>
      <w:r>
        <w:t xml:space="preserve"> Brenton note: See v 8.</w:t>
      </w:r>
    </w:p>
  </w:footnote>
  <w:footnote w:id="3624">
    <w:p>
      <w:pPr>
        <w:pStyle w:val="FootnoteText"/>
      </w:pPr>
      <w:r>
        <w:rPr>
          <w:rStyle w:val="FootnoteReference"/>
        </w:rPr>
        <w:footnoteRef/>
      </w:r>
      <w:r>
        <w:t xml:space="preserve"> Name meaning: Judah (Yehudah) — Praise. Royal tribe and ancestor of Messiah.</w:t>
      </w:r>
    </w:p>
  </w:footnote>
  <w:footnote w:id="3625">
    <w:p>
      <w:pPr>
        <w:pStyle w:val="FootnoteText"/>
      </w:pPr>
      <w:r>
        <w:rPr>
          <w:rStyle w:val="FootnoteReference"/>
        </w:rPr>
        <w:footnoteRef/>
      </w:r>
      <w:r>
        <w:t xml:space="preserve"> Brenton note: Gr. numbers.</w:t>
      </w:r>
    </w:p>
  </w:footnote>
  <w:footnote w:id="3626">
    <w:p>
      <w:pPr>
        <w:pStyle w:val="FootnoteText"/>
      </w:pPr>
      <w:r>
        <w:rPr>
          <w:rStyle w:val="FootnoteReference"/>
        </w:rPr>
        <w:footnoteRef/>
      </w:r>
      <w:r>
        <w:t xml:space="preserve"> Brenton note: Gr. of ranks.</w:t>
      </w:r>
    </w:p>
  </w:footnote>
  <w:footnote w:id="3627">
    <w:p>
      <w:pPr>
        <w:pStyle w:val="FootnoteText"/>
      </w:pPr>
      <w:r>
        <w:rPr>
          <w:rStyle w:val="FootnoteReference"/>
        </w:rPr>
        <w:footnoteRef/>
      </w:r>
      <w:r>
        <w:t xml:space="preserve"> Brenton note: Gr. brook.</w:t>
      </w:r>
    </w:p>
  </w:footnote>
  <w:footnote w:id="3628">
    <w:p>
      <w:pPr>
        <w:pStyle w:val="FootnoteText"/>
      </w:pPr>
      <w:r>
        <w:rPr>
          <w:rStyle w:val="FootnoteReference"/>
        </w:rPr>
        <w:footnoteRef/>
      </w:r>
      <w:r>
        <w:t xml:space="preserve"> Translation note: Greek says add you with him and worked mercy. Source: Kenite wording.</w:t>
      </w:r>
    </w:p>
  </w:footnote>
  <w:footnote w:id="3629">
    <w:p>
      <w:pPr>
        <w:pStyle w:val="FootnoteText"/>
      </w:pPr>
      <w:r>
        <w:rPr>
          <w:rStyle w:val="FootnoteReference"/>
        </w:rPr>
        <w:footnoteRef/>
      </w:r>
      <w:r>
        <w:t xml:space="preserve"> Brenton note: This is strangely given as the rendering of החריס 'he destroyed.'</w:t>
      </w:r>
    </w:p>
  </w:footnote>
  <w:footnote w:id="3630">
    <w:p>
      <w:pPr>
        <w:pStyle w:val="FootnoteText"/>
      </w:pPr>
      <w:r>
        <w:rPr>
          <w:rStyle w:val="FootnoteReference"/>
        </w:rPr>
        <w:footnoteRef/>
      </w:r>
      <w:r>
        <w:t xml:space="preserve"> MT/LXX note: Greek says foods and vineyards here rather than the familiar MT inventory. Source: inventory difference.</w:t>
      </w:r>
    </w:p>
  </w:footnote>
  <w:footnote w:id="3631">
    <w:p>
      <w:pPr>
        <w:pStyle w:val="FootnoteText"/>
      </w:pPr>
      <w:r>
        <w:rPr>
          <w:rStyle w:val="FootnoteReference"/>
        </w:rPr>
        <w:footnoteRef/>
      </w:r>
      <w:r>
        <w:t xml:space="preserve"> Brenton note: Gr. good.</w:t>
      </w:r>
    </w:p>
  </w:footnote>
  <w:footnote w:id="3632">
    <w:p>
      <w:pPr>
        <w:pStyle w:val="FootnoteText"/>
      </w:pPr>
      <w:r>
        <w:rPr>
          <w:rStyle w:val="FootnoteReference"/>
        </w:rPr>
        <w:footnoteRef/>
      </w:r>
      <w:r>
        <w:t xml:space="preserve"> Brenton note: Gr. work.</w:t>
      </w:r>
    </w:p>
  </w:footnote>
  <w:footnote w:id="3633">
    <w:p>
      <w:pPr>
        <w:pStyle w:val="FootnoteText"/>
      </w:pPr>
      <w:r>
        <w:rPr>
          <w:rStyle w:val="FootnoteReference"/>
        </w:rPr>
        <w:footnoteRef/>
      </w:r>
      <w:r>
        <w:t xml:space="preserve"> Brenton note: Gr. 'been comforted.' The word has been rendered the same way before.</w:t>
      </w:r>
    </w:p>
  </w:footnote>
  <w:footnote w:id="3634">
    <w:p>
      <w:pPr>
        <w:pStyle w:val="FootnoteText"/>
      </w:pPr>
      <w:r>
        <w:rPr>
          <w:rStyle w:val="FootnoteReference"/>
        </w:rPr>
        <w:footnoteRef/>
      </w:r>
      <w:r>
        <w:t xml:space="preserve"> Translation note: Greek uses a raised-a-hand idiom here. Current wording preserves it. Source: idiom.</w:t>
      </w:r>
    </w:p>
  </w:footnote>
  <w:footnote w:id="3635">
    <w:p>
      <w:pPr>
        <w:pStyle w:val="FootnoteText"/>
      </w:pPr>
      <w:r>
        <w:rPr>
          <w:rStyle w:val="FootnoteReference"/>
        </w:rPr>
        <w:footnoteRef/>
      </w:r>
      <w:r>
        <w:t xml:space="preserve"> Brenton note: Heb. and Alex. Samuel.</w:t>
      </w:r>
    </w:p>
  </w:footnote>
  <w:footnote w:id="3636">
    <w:p>
      <w:pPr>
        <w:pStyle w:val="FootnoteText"/>
      </w:pPr>
      <w:r>
        <w:rPr>
          <w:rStyle w:val="FootnoteReference"/>
        </w:rPr>
        <w:footnoteRef/>
      </w:r>
      <w:r>
        <w:t xml:space="preserve"> Brenton note: Heb. and Alex. Saul.</w:t>
      </w:r>
    </w:p>
  </w:footnote>
  <w:footnote w:id="3637">
    <w:p>
      <w:pPr>
        <w:pStyle w:val="FootnoteText"/>
      </w:pPr>
      <w:r>
        <w:rPr>
          <w:rStyle w:val="FootnoteReference"/>
        </w:rPr>
        <w:footnoteRef/>
      </w:r>
      <w:r>
        <w:t xml:space="preserve"> Brenton note: Lit. set up a hand.</w:t>
      </w:r>
    </w:p>
  </w:footnote>
  <w:footnote w:id="3638">
    <w:p>
      <w:pPr>
        <w:pStyle w:val="FootnoteText"/>
      </w:pPr>
      <w:r>
        <w:rPr>
          <w:rStyle w:val="FootnoteReference"/>
        </w:rPr>
        <w:footnoteRef/>
      </w:r>
      <w:r>
        <w:t xml:space="preserve"> Brenton note: Gr. to the Lord.</w:t>
      </w:r>
    </w:p>
  </w:footnote>
  <w:footnote w:id="3639">
    <w:p>
      <w:pPr>
        <w:pStyle w:val="FootnoteText"/>
      </w:pPr>
      <w:r>
        <w:rPr>
          <w:rStyle w:val="FootnoteReference"/>
        </w:rPr>
        <w:footnoteRef/>
      </w:r>
      <w:r>
        <w:t xml:space="preserve"> Brenton note: Gr. established.</w:t>
      </w:r>
    </w:p>
  </w:footnote>
  <w:footnote w:id="3640">
    <w:p>
      <w:pPr>
        <w:pStyle w:val="FootnoteText"/>
      </w:pPr>
      <w:r>
        <w:rPr>
          <w:rStyle w:val="FootnoteReference"/>
        </w:rPr>
        <w:footnoteRef/>
      </w:r>
      <w:r>
        <w:t xml:space="preserve"> Translation note: Greek says voice of flock and voice of cattle. Source: rebuke wording.</w:t>
      </w:r>
    </w:p>
  </w:footnote>
  <w:footnote w:id="3641">
    <w:p>
      <w:pPr>
        <w:pStyle w:val="FootnoteText"/>
      </w:pPr>
      <w:r>
        <w:rPr>
          <w:rStyle w:val="FootnoteReference"/>
        </w:rPr>
        <w:footnoteRef/>
      </w:r>
      <w:r>
        <w:t xml:space="preserve"> Brenton note: Gr. voice.</w:t>
      </w:r>
    </w:p>
  </w:footnote>
  <w:footnote w:id="3642">
    <w:p>
      <w:pPr>
        <w:pStyle w:val="FootnoteText"/>
      </w:pPr>
      <w:r>
        <w:rPr>
          <w:rStyle w:val="FootnoteReference"/>
        </w:rPr>
        <w:footnoteRef/>
      </w:r>
      <w:r>
        <w:t xml:space="preserve"> Brenton note: Gr. staff of a tribe. A double rendering of שבט i. e. both staff and tribe.</w:t>
      </w:r>
    </w:p>
  </w:footnote>
  <w:footnote w:id="3643">
    <w:p>
      <w:pPr>
        <w:pStyle w:val="FootnoteText"/>
      </w:pPr>
      <w:r>
        <w:rPr>
          <w:rStyle w:val="FootnoteReference"/>
        </w:rPr>
        <w:footnoteRef/>
      </w:r>
      <w:r>
        <w:t xml:space="preserve"> Textual note: Some Hebrew manuscripts read "they have destroyed them" rather than "you have destroyed them," which is attested by the LXX, Syr., Tg, and many significant Hebrew manuscripts. Source: textual note export.</w:t>
      </w:r>
    </w:p>
  </w:footnote>
  <w:footnote w:id="3644">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3645">
    <w:p>
      <w:pPr>
        <w:pStyle w:val="FootnoteText"/>
      </w:pPr>
      <w:r>
        <w:rPr>
          <w:rStyle w:val="FootnoteReference"/>
        </w:rPr>
        <w:footnoteRef/>
      </w:r>
      <w:r>
        <w:t xml:space="preserve"> Brenton note: Gr. doublet, or mantle.</w:t>
      </w:r>
    </w:p>
  </w:footnote>
  <w:footnote w:id="3646">
    <w:p>
      <w:pPr>
        <w:pStyle w:val="FootnoteText"/>
      </w:pPr>
      <w:r>
        <w:rPr>
          <w:rStyle w:val="FootnoteReference"/>
        </w:rPr>
        <w:footnoteRef/>
      </w:r>
      <w:r>
        <w:t xml:space="preserve"> Brenton note: Wide variation from the Heb.</w:t>
      </w:r>
    </w:p>
  </w:footnote>
  <w:footnote w:id="3647">
    <w:p>
      <w:pPr>
        <w:pStyle w:val="FootnoteText"/>
      </w:pPr>
      <w:r>
        <w:rPr>
          <w:rStyle w:val="FootnoteReference"/>
        </w:rPr>
        <w:footnoteRef/>
      </w:r>
      <w:r>
        <w:t xml:space="preserve"> Textual note: The LXX replaces "confidently" with "trembling." The LXX has the question "Is death thus bitter?" instead of the statement "Surely the bitterness of death is over." Source: textual note export.</w:t>
      </w:r>
    </w:p>
  </w:footnote>
  <w:footnote w:id="3648">
    <w:p>
      <w:pPr>
        <w:pStyle w:val="FootnoteText"/>
      </w:pPr>
      <w:r>
        <w:rPr>
          <w:rStyle w:val="FootnoteReference"/>
        </w:rPr>
        <w:footnoteRef/>
      </w:r>
      <w:r>
        <w:t xml:space="preserve"> Brenton note: Or, 'If it be thus, bitter is death.'</w:t>
      </w:r>
    </w:p>
  </w:footnote>
  <w:footnote w:id="3649">
    <w:p>
      <w:pPr>
        <w:pStyle w:val="FootnoteText"/>
      </w:pPr>
      <w:r>
        <w:rPr>
          <w:rStyle w:val="FootnoteReference"/>
        </w:rPr>
        <w:footnoteRef/>
      </w:r>
      <w:r>
        <w:t xml:space="preserve"> Name meaning: Samuel (Shmuel) — Heard of God; God has heard. God heard Hannah’s prayer; last judge and anointer of kings.</w:t>
      </w:r>
    </w:p>
  </w:footnote>
  <w:footnote w:id="3650">
    <w:p>
      <w:pPr>
        <w:pStyle w:val="FootnoteText"/>
      </w:pPr>
      <w:r>
        <w:rPr>
          <w:rStyle w:val="FootnoteReference"/>
        </w:rPr>
        <w:footnoteRef/>
      </w:r>
      <w:r>
        <w:t xml:space="preserve"> Name meaning: Saul (Shaul) — Asked for; prayed for. The people asked for a king; first king of Israel.</w:t>
      </w:r>
    </w:p>
  </w:footnote>
  <w:footnote w:id="3651">
    <w:p>
      <w:pPr>
        <w:pStyle w:val="FootnoteText"/>
      </w:pPr>
      <w:r>
        <w:rPr>
          <w:rStyle w:val="FootnoteReference"/>
        </w:rPr>
        <w:footnoteRef/>
      </w:r>
      <w:r>
        <w:t xml:space="preserve"> Name meaning: Israel (Yisrael) — God contends; strives with God. Wrestled with God and prevailed; name of the covenant nation.</w:t>
      </w:r>
    </w:p>
  </w:footnote>
  <w:footnote w:id="3652">
    <w:p>
      <w:pPr>
        <w:pStyle w:val="FootnoteText"/>
      </w:pPr>
      <w:r>
        <w:rPr>
          <w:rStyle w:val="FootnoteReference"/>
        </w:rPr>
        <w:footnoteRef/>
      </w:r>
      <w:r>
        <w:t xml:space="preserve"> Translation note: Greek says take a heifer of the cattle in your hand. Source: sacrifice wording.</w:t>
      </w:r>
    </w:p>
  </w:footnote>
  <w:footnote w:id="3653">
    <w:p>
      <w:pPr>
        <w:pStyle w:val="FootnoteText"/>
      </w:pPr>
      <w:r>
        <w:rPr>
          <w:rStyle w:val="FootnoteReference"/>
        </w:rPr>
        <w:footnoteRef/>
      </w:r>
      <w:r>
        <w:t xml:space="preserve"> Textual note: Some Hebrew manuscripts read "he said" as opposed to "they said." By this reading, Samuel asks the elders if they come in peace; however, the "you" in the question is in the singular. Furthermore, this reading conflicts with the following verse, which has Samuel answering the question of the elders. Source: textual note export.</w:t>
      </w:r>
    </w:p>
  </w:footnote>
  <w:footnote w:id="3654">
    <w:p>
      <w:pPr>
        <w:pStyle w:val="FootnoteText"/>
      </w:pPr>
      <w:r>
        <w:rPr>
          <w:rStyle w:val="FootnoteReference"/>
        </w:rPr>
        <w:footnoteRef/>
      </w:r>
      <w:r>
        <w:t xml:space="preserve"> Brenton note: Gr. is 'thy coming in peace.'</w:t>
      </w:r>
    </w:p>
  </w:footnote>
  <w:footnote w:id="3655">
    <w:p>
      <w:pPr>
        <w:pStyle w:val="FootnoteText"/>
      </w:pPr>
      <w:r>
        <w:rPr>
          <w:rStyle w:val="FootnoteReference"/>
        </w:rPr>
        <w:footnoteRef/>
      </w:r>
      <w:r>
        <w:t xml:space="preserve"> Brenton note: Gr. peace.</w:t>
      </w:r>
    </w:p>
  </w:footnote>
  <w:footnote w:id="3656">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3657">
    <w:p>
      <w:pPr>
        <w:pStyle w:val="FootnoteText"/>
      </w:pPr>
      <w:r>
        <w:rPr>
          <w:rStyle w:val="FootnoteReference"/>
        </w:rPr>
        <w:footnoteRef/>
      </w:r>
      <w:r>
        <w:t xml:space="preserve"> Textual note: The Hebrew has "Not that which man sees" instead of "For God does not see what man sees," which is found in the LXX. Source: textual note export.</w:t>
      </w:r>
    </w:p>
  </w:footnote>
  <w:footnote w:id="3658">
    <w:p>
      <w:pPr>
        <w:pStyle w:val="FootnoteText"/>
      </w:pPr>
      <w:r>
        <w:rPr>
          <w:rStyle w:val="FootnoteReference"/>
        </w:rPr>
        <w:footnoteRef/>
      </w:r>
      <w:r>
        <w:t xml:space="preserve"> Brenton note: Or, face.</w:t>
      </w:r>
    </w:p>
  </w:footnote>
  <w:footnote w:id="3659">
    <w:p>
      <w:pPr>
        <w:pStyle w:val="FootnoteText"/>
      </w:pPr>
      <w:r>
        <w:rPr>
          <w:rStyle w:val="FootnoteReference"/>
        </w:rPr>
        <w:footnoteRef/>
      </w:r>
      <w:r>
        <w:t xml:space="preserve"> Brenton note: Gr. will not see.</w:t>
      </w:r>
    </w:p>
  </w:footnote>
  <w:footnote w:id="3660">
    <w:p>
      <w:pPr>
        <w:pStyle w:val="FootnoteText"/>
      </w:pPr>
      <w:r>
        <w:rPr>
          <w:rStyle w:val="FootnoteReference"/>
        </w:rPr>
        <w:footnoteRef/>
      </w:r>
      <w:r>
        <w:t xml:space="preserve"> Brenton note: Gr. in this one.</w:t>
      </w:r>
    </w:p>
  </w:footnote>
  <w:footnote w:id="3661">
    <w:p>
      <w:pPr>
        <w:pStyle w:val="FootnoteText"/>
      </w:pPr>
      <w:r>
        <w:rPr>
          <w:rStyle w:val="FootnoteReference"/>
        </w:rPr>
        <w:footnoteRef/>
      </w:r>
      <w:r>
        <w:t xml:space="preserve"> Translation note: Greek says have the young men failed or come to an end. Source: question wording.</w:t>
      </w:r>
    </w:p>
  </w:footnote>
  <w:footnote w:id="3662">
    <w:p>
      <w:pPr>
        <w:pStyle w:val="FootnoteText"/>
      </w:pPr>
      <w:r>
        <w:rPr>
          <w:rStyle w:val="FootnoteReference"/>
        </w:rPr>
        <w:footnoteRef/>
      </w:r>
      <w:r>
        <w:t xml:space="preserve"> Brenton note: Gr. Are thy sons come to an end?</w:t>
      </w:r>
    </w:p>
  </w:footnote>
  <w:footnote w:id="3663">
    <w:p>
      <w:pPr>
        <w:pStyle w:val="FootnoteText"/>
      </w:pPr>
      <w:r>
        <w:rPr>
          <w:rStyle w:val="FootnoteReference"/>
        </w:rPr>
        <w:footnoteRef/>
      </w:r>
      <w:r>
        <w:t xml:space="preserve"> Brenton note: Or, the youngest.</w:t>
      </w:r>
    </w:p>
  </w:footnote>
  <w:footnote w:id="3664">
    <w:p>
      <w:pPr>
        <w:pStyle w:val="FootnoteText"/>
      </w:pPr>
      <w:r>
        <w:rPr>
          <w:rStyle w:val="FootnoteReference"/>
        </w:rPr>
        <w:footnoteRef/>
      </w:r>
      <w:r>
        <w:t xml:space="preserve"> Name meaning: David (Dawid) — Beloved. The beloved king; a man after God’s own heart.</w:t>
      </w:r>
    </w:p>
  </w:footnote>
  <w:footnote w:id="3665">
    <w:p>
      <w:pPr>
        <w:pStyle w:val="FootnoteText"/>
      </w:pPr>
      <w:r>
        <w:rPr>
          <w:rStyle w:val="FootnoteReference"/>
        </w:rPr>
        <w:footnoteRef/>
      </w:r>
      <w:r>
        <w:t xml:space="preserve"> Brenton note: Gr. goodly in the sight of the Lord.</w:t>
      </w:r>
    </w:p>
  </w:footnote>
  <w:footnote w:id="3666">
    <w:p>
      <w:pPr>
        <w:pStyle w:val="FootnoteText"/>
      </w:pPr>
      <w:r>
        <w:rPr>
          <w:rStyle w:val="FootnoteReference"/>
        </w:rPr>
        <w:footnoteRef/>
      </w:r>
      <w:r>
        <w:t xml:space="preserve"> Brenton note: Gr. leapt upon.</w:t>
      </w:r>
    </w:p>
  </w:footnote>
  <w:footnote w:id="3667">
    <w:p>
      <w:pPr>
        <w:pStyle w:val="FootnoteText"/>
      </w:pPr>
      <w:r>
        <w:rPr>
          <w:rStyle w:val="FootnoteReference"/>
        </w:rPr>
        <w:footnoteRef/>
      </w:r>
      <w:r>
        <w:t xml:space="preserve"> Brenton note: Gr. choked him.</w:t>
      </w:r>
    </w:p>
  </w:footnote>
  <w:footnote w:id="3668">
    <w:p>
      <w:pPr>
        <w:pStyle w:val="FootnoteText"/>
      </w:pPr>
      <w:r>
        <w:rPr>
          <w:rStyle w:val="FootnoteReference"/>
        </w:rPr>
        <w:footnoteRef/>
      </w:r>
      <w:r>
        <w:t xml:space="preserve"> Translation note: Greek ends with give-you-rest wording here. Current line keeps it. Source: music wording.</w:t>
      </w:r>
    </w:p>
  </w:footnote>
  <w:footnote w:id="3669">
    <w:p>
      <w:pPr>
        <w:pStyle w:val="FootnoteText"/>
      </w:pPr>
      <w:r>
        <w:rPr>
          <w:rStyle w:val="FootnoteReference"/>
        </w:rPr>
        <w:footnoteRef/>
      </w:r>
      <w:r>
        <w:t xml:space="preserve"> Brenton note: Gr. man playing skilfully.</w:t>
      </w:r>
    </w:p>
  </w:footnote>
  <w:footnote w:id="3670">
    <w:p>
      <w:pPr>
        <w:pStyle w:val="FootnoteText"/>
      </w:pPr>
      <w:r>
        <w:rPr>
          <w:rStyle w:val="FootnoteReference"/>
        </w:rPr>
        <w:footnoteRef/>
      </w:r>
      <w:r>
        <w:t xml:space="preserve"> Translation note: Greek says he knows song and wise in word. Source: characterization.</w:t>
      </w:r>
    </w:p>
  </w:footnote>
  <w:footnote w:id="3671">
    <w:p>
      <w:pPr>
        <w:pStyle w:val="FootnoteText"/>
      </w:pPr>
      <w:r>
        <w:rPr>
          <w:rStyle w:val="FootnoteReference"/>
        </w:rPr>
        <w:footnoteRef/>
      </w:r>
      <w:r>
        <w:t xml:space="preserve"> Brenton note: Gr. him understanding.</w:t>
      </w:r>
    </w:p>
  </w:footnote>
  <w:footnote w:id="3672">
    <w:p>
      <w:pPr>
        <w:pStyle w:val="FootnoteText"/>
      </w:pPr>
      <w:r>
        <w:rPr>
          <w:rStyle w:val="FootnoteReference"/>
        </w:rPr>
        <w:footnoteRef/>
      </w:r>
      <w:r>
        <w:t xml:space="preserve"> Brenton note: Alex. Aphesdommin.</w:t>
      </w:r>
    </w:p>
  </w:footnote>
  <w:footnote w:id="3673">
    <w:p>
      <w:pPr>
        <w:pStyle w:val="FootnoteText"/>
      </w:pPr>
      <w:r>
        <w:rPr>
          <w:rStyle w:val="FootnoteReference"/>
        </w:rPr>
        <w:footnoteRef/>
      </w:r>
      <w:r>
        <w:t xml:space="preserve"> Name meaning: Saul (Shaul) — Asked for; prayed for. The people asked for a king; first king of Israel.</w:t>
      </w:r>
    </w:p>
  </w:footnote>
  <w:footnote w:id="3674">
    <w:p>
      <w:pPr>
        <w:pStyle w:val="FootnoteText"/>
      </w:pPr>
      <w:r>
        <w:rPr>
          <w:rStyle w:val="FootnoteReference"/>
        </w:rPr>
        <w:footnoteRef/>
      </w:r>
      <w:r>
        <w:t xml:space="preserve"> Name meaning: Israel (Yisrael) — God contends; strives with God. Wrestled with God and prevailed; name of the covenant nation.</w:t>
      </w:r>
    </w:p>
  </w:footnote>
  <w:footnote w:id="3675">
    <w:p>
      <w:pPr>
        <w:pStyle w:val="FootnoteText"/>
      </w:pPr>
      <w:r>
        <w:rPr>
          <w:rStyle w:val="FootnoteReference"/>
        </w:rPr>
        <w:footnoteRef/>
      </w:r>
      <w:r>
        <w:t xml:space="preserve"> Textual note: The LXX and one DSS manuscript have "four" instead of "six." Source: textual note export.</w:t>
      </w:r>
    </w:p>
  </w:footnote>
  <w:footnote w:id="3676">
    <w:p>
      <w:pPr>
        <w:pStyle w:val="FootnoteText"/>
      </w:pPr>
      <w:r>
        <w:rPr>
          <w:rStyle w:val="FootnoteReference"/>
        </w:rPr>
        <w:footnoteRef/>
      </w:r>
      <w:r>
        <w:t xml:space="preserve"> Brenton note: Gr. the spear.</w:t>
      </w:r>
    </w:p>
  </w:footnote>
  <w:footnote w:id="3677">
    <w:p>
      <w:pPr>
        <w:pStyle w:val="FootnoteText"/>
      </w:pPr>
      <w:r>
        <w:rPr>
          <w:rStyle w:val="FootnoteReference"/>
        </w:rPr>
        <w:footnoteRef/>
      </w:r>
      <w:r>
        <w:t xml:space="preserve"> MT/LXX note: Greek differs sharply from MT wording here. Source: Goliath wording.</w:t>
      </w:r>
    </w:p>
  </w:footnote>
  <w:footnote w:id="3678">
    <w:p>
      <w:pPr>
        <w:pStyle w:val="FootnoteText"/>
      </w:pPr>
      <w:r>
        <w:rPr>
          <w:rStyle w:val="FootnoteReference"/>
        </w:rPr>
        <w:footnoteRef/>
      </w:r>
      <w:r>
        <w:t xml:space="preserve"> Brenton note: Or, servants, עברי being read as if עברי.</w:t>
      </w:r>
    </w:p>
  </w:footnote>
  <w:footnote w:id="3679">
    <w:p>
      <w:pPr>
        <w:pStyle w:val="FootnoteText"/>
      </w:pPr>
      <w:r>
        <w:rPr>
          <w:rStyle w:val="FootnoteReference"/>
        </w:rPr>
        <w:footnoteRef/>
      </w:r>
      <w:r>
        <w:t xml:space="preserve"> Textual note: For standard 1 Samuel 17:12: Some LXX manuscripts do not include verses 12-31. Source: textual note export.</w:t>
      </w:r>
    </w:p>
  </w:footnote>
  <w:footnote w:id="3680">
    <w:p>
      <w:pPr>
        <w:pStyle w:val="FootnoteText"/>
      </w:pPr>
      <w:r>
        <w:rPr>
          <w:rStyle w:val="FootnoteReference"/>
        </w:rPr>
        <w:footnoteRef/>
      </w:r>
      <w:r>
        <w:t xml:space="preserve"> Brenton note: See Appendix. which has verses 12-31 translated from the Alexandrine codex. These verses (below) are not found in the Vatican Codex.</w:t>
      </w:r>
    </w:p>
  </w:footnote>
  <w:footnote w:id="3681">
    <w:p>
      <w:pPr>
        <w:pStyle w:val="FootnoteText"/>
      </w:pPr>
      <w:r>
        <w:rPr>
          <w:rStyle w:val="FootnoteReference"/>
        </w:rPr>
        <w:footnoteRef/>
      </w:r>
      <w:r>
        <w:t xml:space="preserve"> Name meaning: David (Dawid) — Beloved. The beloved king; a man after God’s own heart.</w:t>
      </w:r>
    </w:p>
  </w:footnote>
  <w:footnote w:id="3682">
    <w:p>
      <w:pPr>
        <w:pStyle w:val="FootnoteText"/>
      </w:pPr>
      <w:r>
        <w:rPr>
          <w:rStyle w:val="FootnoteReference"/>
        </w:rPr>
        <w:footnoteRef/>
      </w:r>
      <w:r>
        <w:t xml:space="preserve"> Textual note: The LXX has "my lord" rather than "anyone." Source: textual note export.</w:t>
      </w:r>
    </w:p>
  </w:footnote>
  <w:footnote w:id="3683">
    <w:p>
      <w:pPr>
        <w:pStyle w:val="FootnoteText"/>
      </w:pPr>
      <w:r>
        <w:rPr>
          <w:rStyle w:val="FootnoteReference"/>
        </w:rPr>
        <w:footnoteRef/>
      </w:r>
      <w:r>
        <w:t xml:space="preserve"> Brenton note: Gr. upon him.</w:t>
      </w:r>
    </w:p>
  </w:footnote>
  <w:footnote w:id="3684">
    <w:p>
      <w:pPr>
        <w:pStyle w:val="FootnoteText"/>
      </w:pPr>
      <w:r>
        <w:rPr>
          <w:rStyle w:val="FootnoteReference"/>
        </w:rPr>
        <w:footnoteRef/>
      </w:r>
      <w:r>
        <w:t xml:space="preserve"> Brenton note: Gr. it.</w:t>
      </w:r>
    </w:p>
  </w:footnote>
  <w:footnote w:id="3685">
    <w:p>
      <w:pPr>
        <w:pStyle w:val="FootnoteText"/>
      </w:pPr>
      <w:r>
        <w:rPr>
          <w:rStyle w:val="FootnoteReference"/>
        </w:rPr>
        <w:footnoteRef/>
      </w:r>
      <w:r>
        <w:t xml:space="preserve"> Translation note: Greek says this uncircumcised foreigner. Source: enemy wording.</w:t>
      </w:r>
    </w:p>
  </w:footnote>
  <w:footnote w:id="3686">
    <w:p>
      <w:pPr>
        <w:pStyle w:val="FootnoteText"/>
      </w:pPr>
      <w:r>
        <w:rPr>
          <w:rStyle w:val="FootnoteReference"/>
        </w:rPr>
        <w:footnoteRef/>
      </w:r>
      <w:r>
        <w:t xml:space="preserve"> Brenton note: Gr. laboured.</w:t>
      </w:r>
    </w:p>
  </w:footnote>
  <w:footnote w:id="3687">
    <w:p>
      <w:pPr>
        <w:pStyle w:val="FootnoteText"/>
      </w:pPr>
      <w:r>
        <w:rPr>
          <w:rStyle w:val="FootnoteReference"/>
        </w:rPr>
        <w:footnoteRef/>
      </w:r>
      <w:r>
        <w:t xml:space="preserve"> Brenton note: Verse 41 is not in the Vatican codex. Alex. has the following.</w:t>
      </w:r>
    </w:p>
  </w:footnote>
  <w:footnote w:id="3688">
    <w:p>
      <w:pPr>
        <w:pStyle w:val="FootnoteText"/>
      </w:pPr>
      <w:r>
        <w:rPr>
          <w:rStyle w:val="FootnoteReference"/>
        </w:rPr>
        <w:footnoteRef/>
      </w:r>
      <w:r>
        <w:t xml:space="preserve"> Brenton note: Gr. with beauty of eyes.</w:t>
      </w:r>
    </w:p>
  </w:footnote>
  <w:footnote w:id="3689">
    <w:p>
      <w:pPr>
        <w:pStyle w:val="FootnoteText"/>
      </w:pPr>
      <w:r>
        <w:rPr>
          <w:rStyle w:val="FootnoteReference"/>
        </w:rPr>
        <w:footnoteRef/>
      </w:r>
      <w:r>
        <w:t xml:space="preserve"> Brenton note: The following words in italics not in Alex. or Heb.</w:t>
      </w:r>
    </w:p>
  </w:footnote>
  <w:footnote w:id="3690">
    <w:p>
      <w:pPr>
        <w:pStyle w:val="FootnoteText"/>
      </w:pPr>
      <w:r>
        <w:rPr>
          <w:rStyle w:val="FootnoteReference"/>
        </w:rPr>
        <w:footnoteRef/>
      </w:r>
      <w:r>
        <w:t xml:space="preserve"> Translation note: Greek keeps Lord Sabaoth. Source: David speech wording.</w:t>
      </w:r>
    </w:p>
  </w:footnote>
  <w:footnote w:id="3691">
    <w:p>
      <w:pPr>
        <w:pStyle w:val="FootnoteText"/>
      </w:pPr>
      <w:r>
        <w:rPr>
          <w:rStyle w:val="FootnoteReference"/>
        </w:rPr>
        <w:footnoteRef/>
      </w:r>
      <w:r>
        <w:t xml:space="preserve"> Translation note: Greek says limbs here rather than a broader carcass expression. Source: body-part wording.</w:t>
      </w:r>
    </w:p>
  </w:footnote>
  <w:footnote w:id="3692">
    <w:p>
      <w:pPr>
        <w:pStyle w:val="FootnoteText"/>
      </w:pPr>
      <w:r>
        <w:rPr>
          <w:rStyle w:val="FootnoteReference"/>
        </w:rPr>
        <w:footnoteRef/>
      </w:r>
      <w:r>
        <w:t xml:space="preserve"> Textual note: The LXX includes "your corpse and" after "Then I will give." Source: textual note export.</w:t>
      </w:r>
    </w:p>
  </w:footnote>
  <w:footnote w:id="3693">
    <w:p>
      <w:pPr>
        <w:pStyle w:val="FootnoteText"/>
      </w:pPr>
      <w:r>
        <w:rPr>
          <w:rStyle w:val="FootnoteReference"/>
        </w:rPr>
        <w:footnoteRef/>
      </w:r>
      <w:r>
        <w:t xml:space="preserve"> Brenton note: Gr. shut thee up.</w:t>
      </w:r>
    </w:p>
  </w:footnote>
  <w:footnote w:id="3694">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3695">
    <w:p>
      <w:pPr>
        <w:pStyle w:val="FootnoteText"/>
      </w:pPr>
      <w:r>
        <w:rPr>
          <w:rStyle w:val="FootnoteReference"/>
        </w:rPr>
        <w:footnoteRef/>
      </w:r>
      <w:r>
        <w:t xml:space="preserve"> Brenton note: Verse 50 is not in the Vatican codex. Alex. has the following.</w:t>
      </w:r>
    </w:p>
  </w:footnote>
  <w:footnote w:id="3696">
    <w:p>
      <w:pPr>
        <w:pStyle w:val="FootnoteText"/>
      </w:pPr>
      <w:r>
        <w:rPr>
          <w:rStyle w:val="FootnoteReference"/>
        </w:rPr>
        <w:footnoteRef/>
      </w:r>
      <w:r>
        <w:t xml:space="preserve"> Translation note: Greek says stood over him here. Current line keeps that detail. Source: battle wording.</w:t>
      </w:r>
    </w:p>
  </w:footnote>
  <w:footnote w:id="3697">
    <w:p>
      <w:pPr>
        <w:pStyle w:val="FootnoteText"/>
      </w:pPr>
      <w:r>
        <w:rPr>
          <w:rStyle w:val="FootnoteReference"/>
        </w:rPr>
        <w:footnoteRef/>
      </w:r>
      <w:r>
        <w:t xml:space="preserve"> Name meaning: Judah (Yehudah) — Praise. Royal tribe and ancestor of Messiah.</w:t>
      </w:r>
    </w:p>
  </w:footnote>
  <w:footnote w:id="3698">
    <w:p>
      <w:pPr>
        <w:pStyle w:val="FootnoteText"/>
      </w:pPr>
      <w:r>
        <w:rPr>
          <w:rStyle w:val="FootnoteReference"/>
        </w:rPr>
        <w:footnoteRef/>
      </w:r>
      <w:r>
        <w:t xml:space="preserve"> Translation note: Greek line matches current rendering closely here. Source: battle wording.</w:t>
      </w:r>
    </w:p>
  </w:footnote>
  <w:footnote w:id="3699">
    <w:p>
      <w:pPr>
        <w:pStyle w:val="FootnoteText"/>
      </w:pPr>
      <w:r>
        <w:rPr>
          <w:rStyle w:val="FootnoteReference"/>
        </w:rPr>
        <w:footnoteRef/>
      </w:r>
      <w:r>
        <w:t xml:space="preserve"> Textual note: The LXX substitutes "gates of Ashkelon" for "gates of Ekron." Source: textual note export.</w:t>
      </w:r>
    </w:p>
  </w:footnote>
  <w:footnote w:id="3700">
    <w:p>
      <w:pPr>
        <w:pStyle w:val="FootnoteText"/>
      </w:pPr>
      <w:r>
        <w:rPr>
          <w:rStyle w:val="FootnoteReference"/>
        </w:rPr>
        <w:footnoteRef/>
      </w:r>
      <w:r>
        <w:t xml:space="preserve"> Textual note: The LXX offers "Gath" in place of "the valley." Source: textual note export.</w:t>
      </w:r>
    </w:p>
  </w:footnote>
  <w:footnote w:id="3701">
    <w:p>
      <w:pPr>
        <w:pStyle w:val="FootnoteText"/>
      </w:pPr>
      <w:r>
        <w:rPr>
          <w:rStyle w:val="FootnoteReference"/>
        </w:rPr>
        <w:footnoteRef/>
      </w:r>
      <w:r>
        <w:t xml:space="preserve"> Brenton note: Gr. arise.</w:t>
      </w:r>
    </w:p>
  </w:footnote>
  <w:footnote w:id="3702">
    <w:p>
      <w:pPr>
        <w:pStyle w:val="FootnoteText"/>
      </w:pPr>
      <w:r>
        <w:rPr>
          <w:rStyle w:val="FootnoteReference"/>
        </w:rPr>
        <w:footnoteRef/>
      </w:r>
      <w:r>
        <w:t xml:space="preserve"> Brenton note: Alex. Gai.</w:t>
      </w:r>
    </w:p>
  </w:footnote>
  <w:footnote w:id="3703">
    <w:p>
      <w:pPr>
        <w:pStyle w:val="FootnoteText"/>
      </w:pPr>
      <w:r>
        <w:rPr>
          <w:rStyle w:val="FootnoteReference"/>
        </w:rPr>
        <w:footnoteRef/>
      </w:r>
      <w:r>
        <w:t xml:space="preserve"> Brenton note: Heb. שעריס Shaaraim.</w:t>
      </w:r>
    </w:p>
  </w:footnote>
  <w:footnote w:id="3704">
    <w:p>
      <w:pPr>
        <w:pStyle w:val="FootnoteText"/>
      </w:pPr>
      <w:r>
        <w:rPr>
          <w:rStyle w:val="FootnoteReference"/>
        </w:rPr>
        <w:footnoteRef/>
      </w:r>
      <w:r>
        <w:t xml:space="preserve"> Brenton note: Gr. declining from after.</w:t>
      </w:r>
    </w:p>
  </w:footnote>
  <w:footnote w:id="3705">
    <w:p>
      <w:pPr>
        <w:pStyle w:val="FootnoteText"/>
      </w:pPr>
      <w:r>
        <w:rPr>
          <w:rStyle w:val="FootnoteReference"/>
        </w:rPr>
        <w:footnoteRef/>
      </w:r>
      <w:r>
        <w:t xml:space="preserve"> Brenton note: Gr. trampled on.</w:t>
      </w:r>
    </w:p>
  </w:footnote>
  <w:footnote w:id="3706">
    <w:p>
      <w:pPr>
        <w:pStyle w:val="FootnoteText"/>
      </w:pPr>
      <w:r>
        <w:rPr>
          <w:rStyle w:val="FootnoteReference"/>
        </w:rPr>
        <w:footnoteRef/>
      </w:r>
      <w:r>
        <w:t xml:space="preserve"> Textual note: For standard 1 Samuel 17:55: Most LXX manuscripts do not include 17:55-18:5. Source: textual note export.</w:t>
      </w:r>
    </w:p>
  </w:footnote>
  <w:footnote w:id="3707">
    <w:p>
      <w:pPr>
        <w:pStyle w:val="FootnoteText"/>
      </w:pPr>
      <w:r>
        <w:rPr>
          <w:rStyle w:val="FootnoteReference"/>
        </w:rPr>
        <w:footnoteRef/>
      </w:r>
      <w:r>
        <w:t xml:space="preserve"> Brenton note: Verses 55 to 58 are not in the Vatican codex. Alex. has the following.</w:t>
      </w:r>
    </w:p>
  </w:footnote>
  <w:footnote w:id="3708">
    <w:p>
      <w:pPr>
        <w:pStyle w:val="FootnoteText"/>
      </w:pPr>
      <w:r>
        <w:rPr>
          <w:rStyle w:val="FootnoteReference"/>
        </w:rPr>
        <w:footnoteRef/>
      </w:r>
      <w:r>
        <w:t xml:space="preserve"> Translation note: Greek says dancing women came out to meet David. Source: celebration wording.</w:t>
      </w:r>
    </w:p>
  </w:footnote>
  <w:footnote w:id="3709">
    <w:p>
      <w:pPr>
        <w:pStyle w:val="FootnoteText"/>
      </w:pPr>
      <w:r>
        <w:rPr>
          <w:rStyle w:val="FootnoteReference"/>
        </w:rPr>
        <w:footnoteRef/>
      </w:r>
      <w:r>
        <w:t xml:space="preserve"> Name meaning: David (Dawid) — Beloved. The beloved king; a man after God’s own heart.</w:t>
      </w:r>
    </w:p>
  </w:footnote>
  <w:footnote w:id="3710">
    <w:p>
      <w:pPr>
        <w:pStyle w:val="FootnoteText"/>
      </w:pPr>
      <w:r>
        <w:rPr>
          <w:rStyle w:val="FootnoteReference"/>
        </w:rPr>
        <w:footnoteRef/>
      </w:r>
      <w:r>
        <w:t xml:space="preserve"> Name meaning: Israel (Yisrael) — God contends; strives with God. Wrestled with God and prevailed; name of the covenant nation.</w:t>
      </w:r>
    </w:p>
  </w:footnote>
  <w:footnote w:id="3711">
    <w:p>
      <w:pPr>
        <w:pStyle w:val="FootnoteText"/>
      </w:pPr>
      <w:r>
        <w:rPr>
          <w:rStyle w:val="FootnoteReference"/>
        </w:rPr>
        <w:footnoteRef/>
      </w:r>
      <w:r>
        <w:t xml:space="preserve"> Textual note: The LXX substitutes "to meet David" for "to meet King Saul." Source: textual note export.</w:t>
      </w:r>
    </w:p>
  </w:footnote>
  <w:footnote w:id="3712">
    <w:p>
      <w:pPr>
        <w:pStyle w:val="FootnoteText"/>
      </w:pPr>
      <w:r>
        <w:rPr>
          <w:rStyle w:val="FootnoteReference"/>
        </w:rPr>
        <w:footnoteRef/>
      </w:r>
      <w:r>
        <w:t xml:space="preserve"> Name meaning: Saul (Shaul) — Asked for; prayed for. The people asked for a king; first king of Israel.</w:t>
      </w:r>
    </w:p>
  </w:footnote>
  <w:footnote w:id="3713">
    <w:p>
      <w:pPr>
        <w:pStyle w:val="FootnoteText"/>
      </w:pPr>
      <w:r>
        <w:rPr>
          <w:rStyle w:val="FootnoteReference"/>
        </w:rPr>
        <w:footnoteRef/>
      </w:r>
      <w:r>
        <w:t xml:space="preserve"> Brenton note: From this point to the end of v 11. is read from Alex.</w:t>
      </w:r>
    </w:p>
  </w:footnote>
  <w:footnote w:id="3714">
    <w:p>
      <w:pPr>
        <w:pStyle w:val="FootnoteText"/>
      </w:pPr>
      <w:r>
        <w:rPr>
          <w:rStyle w:val="FootnoteReference"/>
        </w:rPr>
        <w:footnoteRef/>
      </w:r>
      <w:r>
        <w:t xml:space="preserve"> Name meaning: Judah (Yehudah) — Praise. Royal tribe and ancestor of Messiah.</w:t>
      </w:r>
    </w:p>
  </w:footnote>
  <w:footnote w:id="3715">
    <w:p>
      <w:pPr>
        <w:pStyle w:val="FootnoteText"/>
      </w:pPr>
      <w:r>
        <w:rPr>
          <w:rStyle w:val="FootnoteReference"/>
        </w:rPr>
        <w:footnoteRef/>
      </w:r>
      <w:r>
        <w:t xml:space="preserve"> Brenton note: vv 17-19 are not in the Vatican codex. They are here read from Alex.</w:t>
      </w:r>
    </w:p>
  </w:footnote>
  <w:footnote w:id="3716">
    <w:p>
      <w:pPr>
        <w:pStyle w:val="FootnoteText"/>
      </w:pPr>
      <w:r>
        <w:rPr>
          <w:rStyle w:val="FootnoteReference"/>
        </w:rPr>
        <w:footnoteRef/>
      </w:r>
      <w:r>
        <w:t xml:space="preserve"> Translation note: Greek says marriage gift and foreigners here. Source: term choice.</w:t>
      </w:r>
    </w:p>
  </w:footnote>
  <w:footnote w:id="3717">
    <w:p>
      <w:pPr>
        <w:pStyle w:val="FootnoteText"/>
      </w:pPr>
      <w:r>
        <w:rPr>
          <w:rStyle w:val="FootnoteReference"/>
        </w:rPr>
        <w:footnoteRef/>
      </w:r>
      <w:r>
        <w:t xml:space="preserve"> Translation note: Greek says one hundred here. Other traditions often harmonize to two hundred. Source: number difference.</w:t>
      </w:r>
    </w:p>
  </w:footnote>
  <w:footnote w:id="3718">
    <w:p>
      <w:pPr>
        <w:pStyle w:val="FootnoteText"/>
      </w:pPr>
      <w:r>
        <w:rPr>
          <w:rStyle w:val="FootnoteReference"/>
        </w:rPr>
        <w:footnoteRef/>
      </w:r>
      <w:r>
        <w:t xml:space="preserve"> Textual note: The LXX has "one hundred" instead of "two hundred." Source: textual note export.</w:t>
      </w:r>
    </w:p>
  </w:footnote>
  <w:footnote w:id="3719">
    <w:p>
      <w:pPr>
        <w:pStyle w:val="FootnoteText"/>
      </w:pPr>
      <w:r>
        <w:rPr>
          <w:rStyle w:val="FootnoteReference"/>
        </w:rPr>
        <w:footnoteRef/>
      </w:r>
      <w:r>
        <w:t xml:space="preserve"> Textual note: Most LXX manuscripts do not include "so Saul became a perpetual enemy of David" and 18:30. Source: textual note export.</w:t>
      </w:r>
    </w:p>
  </w:footnote>
  <w:footnote w:id="3720">
    <w:p>
      <w:pPr>
        <w:pStyle w:val="FootnoteText"/>
      </w:pPr>
      <w:r>
        <w:rPr>
          <w:rStyle w:val="FootnoteReference"/>
        </w:rPr>
        <w:footnoteRef/>
      </w:r>
      <w:r>
        <w:t xml:space="preserve"> Textual note: For standard 1 Samuel 18:30: Most LXX manuscripts do not include 18:30. Source: textual note export.</w:t>
      </w:r>
    </w:p>
  </w:footnote>
  <w:footnote w:id="3721">
    <w:p>
      <w:pPr>
        <w:pStyle w:val="FootnoteText"/>
      </w:pPr>
      <w:r>
        <w:rPr>
          <w:rStyle w:val="FootnoteReference"/>
        </w:rPr>
        <w:footnoteRef/>
      </w:r>
      <w:r>
        <w:t xml:space="preserve"> Name meaning: Saul (Shaul) — Asked for; prayed for. The people asked for a king; first king of Israel.</w:t>
      </w:r>
    </w:p>
  </w:footnote>
  <w:footnote w:id="3722">
    <w:p>
      <w:pPr>
        <w:pStyle w:val="FootnoteText"/>
      </w:pPr>
      <w:r>
        <w:rPr>
          <w:rStyle w:val="FootnoteReference"/>
        </w:rPr>
        <w:footnoteRef/>
      </w:r>
      <w:r>
        <w:t xml:space="preserve"> Name meaning: David (Dawid) — Beloved. The beloved king; a man after God’s own heart.</w:t>
      </w:r>
    </w:p>
  </w:footnote>
  <w:footnote w:id="3723">
    <w:p>
      <w:pPr>
        <w:pStyle w:val="FootnoteText"/>
      </w:pPr>
      <w:r>
        <w:rPr>
          <w:rStyle w:val="FootnoteReference"/>
        </w:rPr>
        <w:footnoteRef/>
      </w:r>
      <w:r>
        <w:t xml:space="preserve"> Translation note: Greek says hide and sit concealed. Source: concealment wording.</w:t>
      </w:r>
    </w:p>
  </w:footnote>
  <w:footnote w:id="3724">
    <w:p>
      <w:pPr>
        <w:pStyle w:val="FootnoteText"/>
      </w:pPr>
      <w:r>
        <w:rPr>
          <w:rStyle w:val="FootnoteReference"/>
        </w:rPr>
        <w:footnoteRef/>
      </w:r>
      <w:r>
        <w:t xml:space="preserve"> Brenton note: Gr. chose, q. d. dilexit.</w:t>
      </w:r>
    </w:p>
  </w:footnote>
  <w:footnote w:id="3725">
    <w:p>
      <w:pPr>
        <w:pStyle w:val="FootnoteText"/>
      </w:pPr>
      <w:r>
        <w:rPr>
          <w:rStyle w:val="FootnoteReference"/>
        </w:rPr>
        <w:footnoteRef/>
      </w:r>
      <w:r>
        <w:t xml:space="preserve"> Translation note: Greek says good things here. Source: Jonathan wording.</w:t>
      </w:r>
    </w:p>
  </w:footnote>
  <w:footnote w:id="3726">
    <w:p>
      <w:pPr>
        <w:pStyle w:val="FootnoteText"/>
      </w:pPr>
      <w:r>
        <w:rPr>
          <w:rStyle w:val="FootnoteReference"/>
        </w:rPr>
        <w:footnoteRef/>
      </w:r>
      <w:r>
        <w:t xml:space="preserve"> Translation note: Greek idiom kept here. Current line preserves it. Source: idiom wording.</w:t>
      </w:r>
    </w:p>
  </w:footnote>
  <w:footnote w:id="3727">
    <w:p>
      <w:pPr>
        <w:pStyle w:val="FootnoteText"/>
      </w:pPr>
      <w:r>
        <w:rPr>
          <w:rStyle w:val="FootnoteReference"/>
        </w:rPr>
        <w:footnoteRef/>
      </w:r>
      <w:r>
        <w:t xml:space="preserve"> Name meaning: Israel (Yisrael) — God contends; strives with God. Wrestled with God and prevailed; name of the covenant nation.</w:t>
      </w:r>
    </w:p>
  </w:footnote>
  <w:footnote w:id="3728">
    <w:p>
      <w:pPr>
        <w:pStyle w:val="FootnoteText"/>
      </w:pPr>
      <w:r>
        <w:rPr>
          <w:rStyle w:val="FootnoteReference"/>
        </w:rPr>
        <w:footnoteRef/>
      </w:r>
      <w:r>
        <w:t xml:space="preserve"> Brenton note: Gr. if he shall die.</w:t>
      </w:r>
    </w:p>
  </w:footnote>
  <w:footnote w:id="3729">
    <w:p>
      <w:pPr>
        <w:pStyle w:val="FootnoteText"/>
      </w:pPr>
      <w:r>
        <w:rPr>
          <w:rStyle w:val="FootnoteReference"/>
        </w:rPr>
        <w:footnoteRef/>
      </w:r>
      <w:r>
        <w:t xml:space="preserve"> Brenton note: Lit. war added to be.</w:t>
      </w:r>
    </w:p>
  </w:footnote>
  <w:footnote w:id="3730">
    <w:p>
      <w:pPr>
        <w:pStyle w:val="FootnoteText"/>
      </w:pPr>
      <w:r>
        <w:rPr>
          <w:rStyle w:val="FootnoteReference"/>
        </w:rPr>
        <w:footnoteRef/>
      </w:r>
      <w:r>
        <w:t xml:space="preserve"> Brenton note: Gr. of God.</w:t>
      </w:r>
    </w:p>
  </w:footnote>
  <w:footnote w:id="3731">
    <w:p>
      <w:pPr>
        <w:pStyle w:val="FootnoteText"/>
      </w:pPr>
      <w:r>
        <w:rPr>
          <w:rStyle w:val="FootnoteReference"/>
        </w:rPr>
        <w:footnoteRef/>
      </w:r>
      <w:r>
        <w:t xml:space="preserve"> Brenton note: Gr. sleeping. Heb. sitting, perhaps ישך read for ישב.</w:t>
      </w:r>
    </w:p>
  </w:footnote>
  <w:footnote w:id="3732">
    <w:p>
      <w:pPr>
        <w:pStyle w:val="FootnoteText"/>
      </w:pPr>
      <w:r>
        <w:rPr>
          <w:rStyle w:val="FootnoteReference"/>
        </w:rPr>
        <w:footnoteRef/>
      </w:r>
      <w:r>
        <w:t xml:space="preserve"> Brenton note: Gr. to strike the spear into David.</w:t>
      </w:r>
    </w:p>
  </w:footnote>
  <w:footnote w:id="3733">
    <w:p>
      <w:pPr>
        <w:pStyle w:val="FootnoteText"/>
      </w:pPr>
      <w:r>
        <w:rPr>
          <w:rStyle w:val="FootnoteReference"/>
        </w:rPr>
        <w:footnoteRef/>
      </w:r>
      <w:r>
        <w:t xml:space="preserve"> Brenton note: Gr. his wife sent to David.</w:t>
      </w:r>
    </w:p>
  </w:footnote>
  <w:footnote w:id="3734">
    <w:p>
      <w:pPr>
        <w:pStyle w:val="FootnoteText"/>
      </w:pPr>
      <w:r>
        <w:rPr>
          <w:rStyle w:val="FootnoteReference"/>
        </w:rPr>
        <w:footnoteRef/>
      </w:r>
      <w:r>
        <w:t xml:space="preserve"> Brenton note: Heb. teraphim, probably such images as were put on monuments.</w:t>
      </w:r>
    </w:p>
  </w:footnote>
  <w:footnote w:id="3735">
    <w:p>
      <w:pPr>
        <w:pStyle w:val="FootnoteText"/>
      </w:pPr>
      <w:r>
        <w:rPr>
          <w:rStyle w:val="FootnoteReference"/>
        </w:rPr>
        <w:footnoteRef/>
      </w:r>
      <w:r>
        <w:t xml:space="preserve"> Brenton note: כבר liver, has evidently been read here for כביר a quilt, or perhaps a pillow.</w:t>
      </w:r>
    </w:p>
  </w:footnote>
  <w:footnote w:id="3736">
    <w:p>
      <w:pPr>
        <w:pStyle w:val="FootnoteText"/>
      </w:pPr>
      <w:r>
        <w:rPr>
          <w:rStyle w:val="FootnoteReference"/>
        </w:rPr>
        <w:footnoteRef/>
      </w:r>
      <w:r>
        <w:t xml:space="preserve"> Name meaning: Samuel (Shmuel) — Heard of God; God has heard. God heard Hannah’s prayer; last judge and anointer of kings.</w:t>
      </w:r>
    </w:p>
  </w:footnote>
  <w:footnote w:id="3737">
    <w:p>
      <w:pPr>
        <w:pStyle w:val="FootnoteText"/>
      </w:pPr>
      <w:r>
        <w:rPr>
          <w:rStyle w:val="FootnoteReference"/>
        </w:rPr>
        <w:footnoteRef/>
      </w:r>
      <w:r>
        <w:t xml:space="preserve"> Textual note: The LXX replaces "the great cistern which was in Secu" with "the cistern of the threshing floor on the bare height." Source: textual note export.</w:t>
      </w:r>
    </w:p>
  </w:footnote>
  <w:footnote w:id="3738">
    <w:p>
      <w:pPr>
        <w:pStyle w:val="FootnoteText"/>
      </w:pPr>
      <w:r>
        <w:rPr>
          <w:rStyle w:val="FootnoteReference"/>
        </w:rPr>
        <w:footnoteRef/>
      </w:r>
      <w:r>
        <w:t xml:space="preserve"> Name meaning: David (Dawid) — Beloved. The beloved king; a man after God’s own heart.</w:t>
      </w:r>
    </w:p>
  </w:footnote>
  <w:footnote w:id="3739">
    <w:p>
      <w:pPr>
        <w:pStyle w:val="FootnoteText"/>
      </w:pPr>
      <w:r>
        <w:rPr>
          <w:rStyle w:val="FootnoteReference"/>
        </w:rPr>
        <w:footnoteRef/>
      </w:r>
      <w:r>
        <w:t xml:space="preserve"> Brenton note: Gr. and will not uncover my ear.</w:t>
      </w:r>
    </w:p>
  </w:footnote>
  <w:footnote w:id="3740">
    <w:p>
      <w:pPr>
        <w:pStyle w:val="FootnoteText"/>
      </w:pPr>
      <w:r>
        <w:rPr>
          <w:rStyle w:val="FootnoteReference"/>
        </w:rPr>
        <w:footnoteRef/>
      </w:r>
      <w:r>
        <w:t xml:space="preserve"> Translation note: Greek uses fullness image here. Current line keeps it. Source: idiom wording.</w:t>
      </w:r>
    </w:p>
  </w:footnote>
  <w:footnote w:id="3741">
    <w:p>
      <w:pPr>
        <w:pStyle w:val="FootnoteText"/>
      </w:pPr>
      <w:r>
        <w:rPr>
          <w:rStyle w:val="FootnoteReference"/>
        </w:rPr>
        <w:footnoteRef/>
      </w:r>
      <w:r>
        <w:t xml:space="preserve"> Textual note: The LXX and Syr. lack "again." Source: textual note export.</w:t>
      </w:r>
    </w:p>
  </w:footnote>
  <w:footnote w:id="3742">
    <w:p>
      <w:pPr>
        <w:pStyle w:val="FootnoteText"/>
      </w:pPr>
      <w:r>
        <w:rPr>
          <w:rStyle w:val="FootnoteReference"/>
        </w:rPr>
        <w:footnoteRef/>
      </w:r>
      <w:r>
        <w:t xml:space="preserve"> Textual note: The LXX does not include "third." Source: textual note export.</w:t>
      </w:r>
    </w:p>
  </w:footnote>
  <w:footnote w:id="3743">
    <w:p>
      <w:pPr>
        <w:pStyle w:val="FootnoteText"/>
      </w:pPr>
      <w:r>
        <w:rPr>
          <w:rStyle w:val="FootnoteReference"/>
        </w:rPr>
        <w:footnoteRef/>
      </w:r>
      <w:r>
        <w:t xml:space="preserve"> Brenton note: Or, notice me as present or absent.</w:t>
      </w:r>
    </w:p>
  </w:footnote>
  <w:footnote w:id="3744">
    <w:p>
      <w:pPr>
        <w:pStyle w:val="FootnoteText"/>
      </w:pPr>
      <w:r>
        <w:rPr>
          <w:rStyle w:val="FootnoteReference"/>
        </w:rPr>
        <w:footnoteRef/>
      </w:r>
      <w:r>
        <w:t xml:space="preserve"> Brenton note: Gr. sacrifice of days. Hebraism.</w:t>
      </w:r>
    </w:p>
  </w:footnote>
  <w:footnote w:id="3745">
    <w:p>
      <w:pPr>
        <w:pStyle w:val="FootnoteText"/>
      </w:pPr>
      <w:r>
        <w:rPr>
          <w:rStyle w:val="FootnoteReference"/>
        </w:rPr>
        <w:footnoteRef/>
      </w:r>
      <w:r>
        <w:t xml:space="preserve"> Brenton note: Gr. peace to thy servant.</w:t>
      </w:r>
    </w:p>
  </w:footnote>
  <w:footnote w:id="3746">
    <w:p>
      <w:pPr>
        <w:pStyle w:val="FootnoteText"/>
      </w:pPr>
      <w:r>
        <w:rPr>
          <w:rStyle w:val="FootnoteReference"/>
        </w:rPr>
        <w:footnoteRef/>
      </w:r>
      <w:r>
        <w:t xml:space="preserve"> Translation note: Greek says covenant of the Lord with yourself. Source: covenant wording.</w:t>
      </w:r>
    </w:p>
  </w:footnote>
  <w:footnote w:id="3747">
    <w:p>
      <w:pPr>
        <w:pStyle w:val="FootnoteText"/>
      </w:pPr>
      <w:r>
        <w:rPr>
          <w:rStyle w:val="FootnoteReference"/>
        </w:rPr>
        <w:footnoteRef/>
      </w:r>
      <w:r>
        <w:t xml:space="preserve"> Name meaning: Israel (Yisrael) — God contends; strives with God. Wrestled with God and prevailed; name of the covenant nation.</w:t>
      </w:r>
    </w:p>
  </w:footnote>
  <w:footnote w:id="3748">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3749">
    <w:p>
      <w:pPr>
        <w:pStyle w:val="FootnoteText"/>
      </w:pPr>
      <w:r>
        <w:rPr>
          <w:rStyle w:val="FootnoteReference"/>
        </w:rPr>
        <w:footnoteRef/>
      </w:r>
      <w:r>
        <w:t xml:space="preserve"> Textual note: The Hebrew does not include "is my witness that." This phrase is found in the Syr. Source: textual note export.</w:t>
      </w:r>
    </w:p>
  </w:footnote>
  <w:footnote w:id="3750">
    <w:p>
      <w:pPr>
        <w:pStyle w:val="FootnoteText"/>
      </w:pPr>
      <w:r>
        <w:rPr>
          <w:rStyle w:val="FootnoteReference"/>
        </w:rPr>
        <w:footnoteRef/>
      </w:r>
      <w:r>
        <w:t xml:space="preserve"> Brenton note: Heb. השליח the third day.</w:t>
      </w:r>
    </w:p>
  </w:footnote>
  <w:footnote w:id="3751">
    <w:p>
      <w:pPr>
        <w:pStyle w:val="FootnoteText"/>
      </w:pPr>
      <w:r>
        <w:rPr>
          <w:rStyle w:val="FootnoteReference"/>
        </w:rPr>
        <w:footnoteRef/>
      </w:r>
      <w:r>
        <w:t xml:space="preserve"> Translation note: Greek says uncover your ear. Source: idiom.</w:t>
      </w:r>
    </w:p>
  </w:footnote>
  <w:footnote w:id="3752">
    <w:p>
      <w:pPr>
        <w:pStyle w:val="FootnoteText"/>
      </w:pPr>
      <w:r>
        <w:rPr>
          <w:rStyle w:val="FootnoteReference"/>
        </w:rPr>
        <w:footnoteRef/>
      </w:r>
      <w:r>
        <w:t xml:space="preserve"> Brenton note: Gr. I yet being alive.</w:t>
      </w:r>
    </w:p>
  </w:footnote>
  <w:footnote w:id="3753">
    <w:p>
      <w:pPr>
        <w:pStyle w:val="FootnoteText"/>
      </w:pPr>
      <w:r>
        <w:rPr>
          <w:rStyle w:val="FootnoteReference"/>
        </w:rPr>
        <w:footnoteRef/>
      </w:r>
      <w:r>
        <w:t xml:space="preserve"> Brenton note: Gr. The meaning of the Heb. is here greatly obscured.</w:t>
      </w:r>
    </w:p>
  </w:footnote>
  <w:footnote w:id="3754">
    <w:p>
      <w:pPr>
        <w:pStyle w:val="FootnoteText"/>
      </w:pPr>
      <w:r>
        <w:rPr>
          <w:rStyle w:val="FootnoteReference"/>
        </w:rPr>
        <w:footnoteRef/>
      </w:r>
      <w:r>
        <w:t xml:space="preserve"> Translation note: Greek keeps this difficult covenant line. Source: difficult reading.</w:t>
      </w:r>
    </w:p>
  </w:footnote>
  <w:footnote w:id="3755">
    <w:p>
      <w:pPr>
        <w:pStyle w:val="FootnoteText"/>
      </w:pPr>
      <w:r>
        <w:rPr>
          <w:rStyle w:val="FootnoteReference"/>
        </w:rPr>
        <w:footnoteRef/>
      </w:r>
      <w:r>
        <w:t xml:space="preserve"> Textual note: The LXX has "If the name of Jonathan be cut off from the house of David" instead of "So Jonathan made a covenant with the house of David, saying." Source: textual note export.</w:t>
      </w:r>
    </w:p>
  </w:footnote>
  <w:footnote w:id="3756">
    <w:p>
      <w:pPr>
        <w:pStyle w:val="FootnoteText"/>
      </w:pPr>
      <w:r>
        <w:rPr>
          <w:rStyle w:val="FootnoteReference"/>
        </w:rPr>
        <w:footnoteRef/>
      </w:r>
      <w:r>
        <w:t xml:space="preserve"> Textual note: The LXX has "Jonathan once again swore to David" instead of "And Jonathan again made David swear an oath." Source: textual note export.</w:t>
      </w:r>
    </w:p>
  </w:footnote>
  <w:footnote w:id="3757">
    <w:p>
      <w:pPr>
        <w:pStyle w:val="FootnoteText"/>
      </w:pPr>
      <w:r>
        <w:rPr>
          <w:rStyle w:val="FootnoteReference"/>
        </w:rPr>
        <w:footnoteRef/>
      </w:r>
      <w:r>
        <w:t xml:space="preserve"> Brenton note: Gr. act thrice.</w:t>
      </w:r>
    </w:p>
  </w:footnote>
  <w:footnote w:id="3758">
    <w:p>
      <w:pPr>
        <w:pStyle w:val="FootnoteText"/>
      </w:pPr>
      <w:r>
        <w:rPr>
          <w:rStyle w:val="FootnoteReference"/>
        </w:rPr>
        <w:footnoteRef/>
      </w:r>
      <w:r>
        <w:t xml:space="preserve"> Brenton note: A corruption of the Heb. ezel.</w:t>
      </w:r>
    </w:p>
  </w:footnote>
  <w:footnote w:id="3759">
    <w:p>
      <w:pPr>
        <w:pStyle w:val="FootnoteText"/>
      </w:pPr>
      <w:r>
        <w:rPr>
          <w:rStyle w:val="FootnoteReference"/>
        </w:rPr>
        <w:footnoteRef/>
      </w:r>
      <w:r>
        <w:t xml:space="preserve"> Brenton note: Gr. with.</w:t>
      </w:r>
    </w:p>
  </w:footnote>
  <w:footnote w:id="3760">
    <w:p>
      <w:pPr>
        <w:pStyle w:val="FootnoteText"/>
      </w:pPr>
      <w:r>
        <w:rPr>
          <w:rStyle w:val="FootnoteReference"/>
        </w:rPr>
        <w:footnoteRef/>
      </w:r>
      <w:r>
        <w:t xml:space="preserve"> Brenton note: The Heb. has been turned into a proper name.</w:t>
      </w:r>
    </w:p>
  </w:footnote>
  <w:footnote w:id="3761">
    <w:p>
      <w:pPr>
        <w:pStyle w:val="FootnoteText"/>
      </w:pPr>
      <w:r>
        <w:rPr>
          <w:rStyle w:val="FootnoteReference"/>
        </w:rPr>
        <w:footnoteRef/>
      </w:r>
      <w:r>
        <w:t xml:space="preserve"> Translation note: Greek says on this side here. Current line keeps that wording. Source: signal wording.</w:t>
      </w:r>
    </w:p>
  </w:footnote>
  <w:footnote w:id="3762">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3763">
    <w:p>
      <w:pPr>
        <w:pStyle w:val="FootnoteText"/>
      </w:pPr>
      <w:r>
        <w:rPr>
          <w:rStyle w:val="FootnoteReference"/>
        </w:rPr>
        <w:footnoteRef/>
      </w:r>
      <w:r>
        <w:t xml:space="preserve"> Textual note: The LXX includes "witness" before "between." Source: textual note export.</w:t>
      </w:r>
    </w:p>
  </w:footnote>
  <w:footnote w:id="3764">
    <w:p>
      <w:pPr>
        <w:pStyle w:val="FootnoteText"/>
      </w:pPr>
      <w:r>
        <w:rPr>
          <w:rStyle w:val="FootnoteReference"/>
        </w:rPr>
        <w:footnoteRef/>
      </w:r>
      <w:r>
        <w:t xml:space="preserve"> Brenton note: Or, moon.</w:t>
      </w:r>
    </w:p>
  </w:footnote>
  <w:footnote w:id="3765">
    <w:p>
      <w:pPr>
        <w:pStyle w:val="FootnoteText"/>
      </w:pPr>
      <w:r>
        <w:rPr>
          <w:rStyle w:val="FootnoteReference"/>
        </w:rPr>
        <w:footnoteRef/>
      </w:r>
      <w:r>
        <w:t xml:space="preserve"> Name meaning: Saul (Shaul) — Asked for; prayed for. The people asked for a king; first king of Israel.</w:t>
      </w:r>
    </w:p>
  </w:footnote>
  <w:footnote w:id="3766">
    <w:p>
      <w:pPr>
        <w:pStyle w:val="FootnoteText"/>
      </w:pPr>
      <w:r>
        <w:rPr>
          <w:rStyle w:val="FootnoteReference"/>
        </w:rPr>
        <w:footnoteRef/>
      </w:r>
      <w:r>
        <w:t xml:space="preserve"> Textual note: The LXX offers "he sat across from Jonathan" instead of "and Jonathan got up." Source: textual note export.</w:t>
      </w:r>
    </w:p>
  </w:footnote>
  <w:footnote w:id="3767">
    <w:p>
      <w:pPr>
        <w:pStyle w:val="FootnoteText"/>
      </w:pPr>
      <w:r>
        <w:rPr>
          <w:rStyle w:val="FootnoteReference"/>
        </w:rPr>
        <w:footnoteRef/>
      </w:r>
      <w:r>
        <w:t xml:space="preserve"> Brenton note: Gr. once and once.</w:t>
      </w:r>
    </w:p>
  </w:footnote>
  <w:footnote w:id="3768">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3769">
    <w:p>
      <w:pPr>
        <w:pStyle w:val="FootnoteText"/>
      </w:pPr>
      <w:r>
        <w:rPr>
          <w:rStyle w:val="FootnoteReference"/>
        </w:rPr>
        <w:footnoteRef/>
      </w:r>
      <w:r>
        <w:t xml:space="preserve"> Translation note: Greek says I will indeed escape and see my brothers. Source: scene wording.</w:t>
      </w:r>
    </w:p>
  </w:footnote>
  <w:footnote w:id="3770">
    <w:p>
      <w:pPr>
        <w:pStyle w:val="FootnoteText"/>
      </w:pPr>
      <w:r>
        <w:rPr>
          <w:rStyle w:val="FootnoteReference"/>
        </w:rPr>
        <w:footnoteRef/>
      </w:r>
      <w:r>
        <w:t xml:space="preserve"> Brenton note: Gr. given a charge for me.</w:t>
      </w:r>
    </w:p>
  </w:footnote>
  <w:footnote w:id="3771">
    <w:p>
      <w:pPr>
        <w:pStyle w:val="FootnoteText"/>
      </w:pPr>
      <w:r>
        <w:rPr>
          <w:rStyle w:val="FootnoteReference"/>
        </w:rPr>
        <w:footnoteRef/>
      </w:r>
      <w:r>
        <w:t xml:space="preserve"> Translation note: Greek says son of fleeing girls here. Source: insult wording.</w:t>
      </w:r>
    </w:p>
  </w:footnote>
  <w:footnote w:id="3772">
    <w:p>
      <w:pPr>
        <w:pStyle w:val="FootnoteText"/>
      </w:pPr>
      <w:r>
        <w:rPr>
          <w:rStyle w:val="FootnoteReference"/>
        </w:rPr>
        <w:footnoteRef/>
      </w:r>
      <w:r>
        <w:t xml:space="preserve"> Brenton note: Lit. deserting in a military sense.</w:t>
      </w:r>
    </w:p>
  </w:footnote>
  <w:footnote w:id="3773">
    <w:p>
      <w:pPr>
        <w:pStyle w:val="FootnoteText"/>
      </w:pPr>
      <w:r>
        <w:rPr>
          <w:rStyle w:val="FootnoteReference"/>
        </w:rPr>
        <w:footnoteRef/>
      </w:r>
      <w:r>
        <w:t xml:space="preserve"> Brenton note: Gr. all the days that.</w:t>
      </w:r>
    </w:p>
  </w:footnote>
  <w:footnote w:id="3774">
    <w:p>
      <w:pPr>
        <w:pStyle w:val="FootnoteText"/>
      </w:pPr>
      <w:r>
        <w:rPr>
          <w:rStyle w:val="FootnoteReference"/>
        </w:rPr>
        <w:footnoteRef/>
      </w:r>
      <w:r>
        <w:t xml:space="preserve"> Brenton note: Gr. is a son of death.</w:t>
      </w:r>
    </w:p>
  </w:footnote>
  <w:footnote w:id="3775">
    <w:p>
      <w:pPr>
        <w:pStyle w:val="FootnoteText"/>
      </w:pPr>
      <w:r>
        <w:rPr>
          <w:rStyle w:val="FootnoteReference"/>
        </w:rPr>
        <w:footnoteRef/>
      </w:r>
      <w:r>
        <w:t xml:space="preserve"> Brenton note: Gr. does he die.</w:t>
      </w:r>
    </w:p>
  </w:footnote>
  <w:footnote w:id="3776">
    <w:p>
      <w:pPr>
        <w:pStyle w:val="FootnoteText"/>
      </w:pPr>
      <w:r>
        <w:rPr>
          <w:rStyle w:val="FootnoteReference"/>
        </w:rPr>
        <w:footnoteRef/>
      </w:r>
      <w:r>
        <w:t xml:space="preserve"> Translation note: Greek says they wept until great completion. Source: farewell wording.</w:t>
      </w:r>
    </w:p>
  </w:footnote>
  <w:footnote w:id="3777">
    <w:p>
      <w:pPr>
        <w:pStyle w:val="FootnoteText"/>
      </w:pPr>
      <w:r>
        <w:rPr>
          <w:rStyle w:val="FootnoteReference"/>
        </w:rPr>
        <w:footnoteRef/>
      </w:r>
      <w:r>
        <w:t xml:space="preserve"> Textual note: The LXX has "from the mound" instead of "from the south side." Source: textual note export.</w:t>
      </w:r>
    </w:p>
  </w:footnote>
  <w:footnote w:id="3778">
    <w:p>
      <w:pPr>
        <w:pStyle w:val="FootnoteText"/>
      </w:pPr>
      <w:r>
        <w:rPr>
          <w:rStyle w:val="FootnoteReference"/>
        </w:rPr>
        <w:footnoteRef/>
      </w:r>
      <w:r>
        <w:t xml:space="preserve"> Brenton note: Gr. See v. 19.</w:t>
      </w:r>
    </w:p>
  </w:footnote>
  <w:footnote w:id="3779">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3780">
    <w:p>
      <w:pPr>
        <w:pStyle w:val="FootnoteText"/>
      </w:pPr>
      <w:r>
        <w:rPr>
          <w:rStyle w:val="FootnoteReference"/>
        </w:rPr>
        <w:footnoteRef/>
      </w:r>
      <w:r>
        <w:t xml:space="preserve"> Name meaning: David (Dawid) — Beloved. The beloved king; a man after God’s own heart.</w:t>
      </w:r>
    </w:p>
  </w:footnote>
  <w:footnote w:id="3781">
    <w:p>
      <w:pPr>
        <w:pStyle w:val="FootnoteText"/>
      </w:pPr>
      <w:r>
        <w:rPr>
          <w:rStyle w:val="FootnoteReference"/>
        </w:rPr>
        <w:footnoteRef/>
      </w:r>
      <w:r>
        <w:t xml:space="preserve"> MT/LXX note: The Septuagint verse here contains a different transition from the Masoretic Nob narrative. The translation follows the Greek content at this verse number. Source: variant + witnesses.</w:t>
      </w:r>
    </w:p>
  </w:footnote>
  <w:footnote w:id="3782">
    <w:p>
      <w:pPr>
        <w:pStyle w:val="FootnoteText"/>
      </w:pPr>
      <w:r>
        <w:rPr>
          <w:rStyle w:val="FootnoteReference"/>
        </w:rPr>
        <w:footnoteRef/>
      </w:r>
      <w:r>
        <w:t xml:space="preserve"> Translation note: Greek says Abimelech stood outside himself to meet him. Source: reaction wording.</w:t>
      </w:r>
    </w:p>
  </w:footnote>
  <w:footnote w:id="3783">
    <w:p>
      <w:pPr>
        <w:pStyle w:val="FootnoteText"/>
      </w:pPr>
      <w:r>
        <w:rPr>
          <w:rStyle w:val="FootnoteReference"/>
        </w:rPr>
        <w:footnoteRef/>
      </w:r>
      <w:r>
        <w:t xml:space="preserve"> MT/LXX note: The Septuagint places David's mission explanation here rather than the Masoretic bread request. The translation follows the Greek content and keeps the difficult place-name phrase visible. Source: variant + witnesses.</w:t>
      </w:r>
    </w:p>
  </w:footnote>
  <w:footnote w:id="3784">
    <w:p>
      <w:pPr>
        <w:pStyle w:val="FootnoteText"/>
      </w:pPr>
      <w:r>
        <w:rPr>
          <w:rStyle w:val="FootnoteReference"/>
        </w:rPr>
        <w:footnoteRef/>
      </w:r>
      <w:r>
        <w:t xml:space="preserve"> Brenton note: This is another instance of double translation, מקוצ suggesting probably both the idea of place and faithfulness.</w:t>
      </w:r>
    </w:p>
  </w:footnote>
  <w:footnote w:id="3785">
    <w:p>
      <w:pPr>
        <w:pStyle w:val="FootnoteText"/>
      </w:pPr>
      <w:r>
        <w:rPr>
          <w:rStyle w:val="FootnoteReference"/>
        </w:rPr>
        <w:footnoteRef/>
      </w:r>
      <w:r>
        <w:t xml:space="preserve"> Brenton note: Phellani maemoni, a corruption of פלכי אלמבי.</w:t>
      </w:r>
    </w:p>
  </w:footnote>
  <w:footnote w:id="3786">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3787">
    <w:p>
      <w:pPr>
        <w:pStyle w:val="FootnoteText"/>
      </w:pPr>
      <w:r>
        <w:rPr>
          <w:rStyle w:val="FootnoteReference"/>
        </w:rPr>
        <w:footnoteRef/>
      </w:r>
      <w:r>
        <w:t xml:space="preserve"> Translation note: Greek keeps singular woman here. Source: bread wording.</w:t>
      </w:r>
    </w:p>
  </w:footnote>
  <w:footnote w:id="3788">
    <w:p>
      <w:pPr>
        <w:pStyle w:val="FootnoteText"/>
      </w:pPr>
      <w:r>
        <w:rPr>
          <w:rStyle w:val="FootnoteReference"/>
        </w:rPr>
        <w:footnoteRef/>
      </w:r>
      <w:r>
        <w:t xml:space="preserve"> Translation note: Greek says kept from woman here. Current line keeps that wording. Source: bread wording.</w:t>
      </w:r>
    </w:p>
  </w:footnote>
  <w:footnote w:id="3789">
    <w:p>
      <w:pPr>
        <w:pStyle w:val="FootnoteText"/>
      </w:pPr>
      <w:r>
        <w:rPr>
          <w:rStyle w:val="FootnoteReference"/>
        </w:rPr>
        <w:footnoteRef/>
      </w:r>
      <w:r>
        <w:t xml:space="preserve"> MT/LXX note: The Septuagint places the holy-bread line here rather than the Masoretic Doeg notice. The translation follows the Greek content. Source: variant + witnesses.</w:t>
      </w:r>
    </w:p>
  </w:footnote>
  <w:footnote w:id="3790">
    <w:p>
      <w:pPr>
        <w:pStyle w:val="FootnoteText"/>
      </w:pPr>
      <w:r>
        <w:rPr>
          <w:rStyle w:val="FootnoteReference"/>
        </w:rPr>
        <w:footnoteRef/>
      </w:r>
      <w:r>
        <w:t xml:space="preserve"> Name meaning: Saul (Shaul) — Asked for; prayed for. The people asked for a king; first king of Israel.</w:t>
      </w:r>
    </w:p>
  </w:footnote>
  <w:footnote w:id="3791">
    <w:p>
      <w:pPr>
        <w:pStyle w:val="FootnoteText"/>
      </w:pPr>
      <w:r>
        <w:rPr>
          <w:rStyle w:val="FootnoteReference"/>
        </w:rPr>
        <w:footnoteRef/>
      </w:r>
      <w:r>
        <w:t xml:space="preserve"> MT/LXX note: The Septuagint places the Doeg notice here rather than the Masoretic weapons request. The translation follows the Greek content. Source: variant + witnesses.</w:t>
      </w:r>
    </w:p>
  </w:footnote>
  <w:footnote w:id="3792">
    <w:p>
      <w:pPr>
        <w:pStyle w:val="FootnoteText"/>
      </w:pPr>
      <w:r>
        <w:rPr>
          <w:rStyle w:val="FootnoteReference"/>
        </w:rPr>
        <w:footnoteRef/>
      </w:r>
      <w:r>
        <w:t xml:space="preserve"> Brenton note: The word Νεεσσαρὰν is another repitition. Heb. בעצר.</w:t>
      </w:r>
    </w:p>
  </w:footnote>
  <w:footnote w:id="3793">
    <w:p>
      <w:pPr>
        <w:pStyle w:val="FootnoteText"/>
      </w:pPr>
      <w:r>
        <w:rPr>
          <w:rStyle w:val="FootnoteReference"/>
        </w:rPr>
        <w:footnoteRef/>
      </w:r>
      <w:r>
        <w:t xml:space="preserve"> Translation note: Greek gives David request for weapon here. Source: scene placement.</w:t>
      </w:r>
    </w:p>
  </w:footnote>
  <w:footnote w:id="3794">
    <w:p>
      <w:pPr>
        <w:pStyle w:val="FootnoteText"/>
      </w:pPr>
      <w:r>
        <w:rPr>
          <w:rStyle w:val="FootnoteReference"/>
        </w:rPr>
        <w:footnoteRef/>
      </w:r>
      <w:r>
        <w:t xml:space="preserve"> Brenton note: Gr. taken.</w:t>
      </w:r>
    </w:p>
  </w:footnote>
  <w:footnote w:id="3795">
    <w:p>
      <w:pPr>
        <w:pStyle w:val="FootnoteText"/>
      </w:pPr>
      <w:r>
        <w:rPr>
          <w:rStyle w:val="FootnoteReference"/>
        </w:rPr>
        <w:footnoteRef/>
      </w:r>
      <w:r>
        <w:t xml:space="preserve"> Translation note: Greek keeps the self-directed taking language here. Current line stays close. Source: weapon wording.</w:t>
      </w:r>
    </w:p>
  </w:footnote>
  <w:footnote w:id="3796">
    <w:p>
      <w:pPr>
        <w:pStyle w:val="FootnoteText"/>
      </w:pPr>
      <w:r>
        <w:rPr>
          <w:rStyle w:val="FootnoteReference"/>
        </w:rPr>
        <w:footnoteRef/>
      </w:r>
      <w:r>
        <w:t xml:space="preserve"> Brenton note: Alex. + behind the ephod (or shoulder-piece) —so the Heb.</w:t>
      </w:r>
    </w:p>
  </w:footnote>
  <w:footnote w:id="3797">
    <w:p>
      <w:pPr>
        <w:pStyle w:val="FootnoteText"/>
      </w:pPr>
      <w:r>
        <w:rPr>
          <w:rStyle w:val="FootnoteReference"/>
        </w:rPr>
        <w:footnoteRef/>
      </w:r>
      <w:r>
        <w:t xml:space="preserve"> MT/LXX note: The Septuagint verse here contains a transition line rather than the Masoretic reaction of Achish's servants. The translation follows the Greek content. Source: variant + witnesses.</w:t>
      </w:r>
    </w:p>
  </w:footnote>
  <w:footnote w:id="3798">
    <w:p>
      <w:pPr>
        <w:pStyle w:val="FootnoteText"/>
      </w:pPr>
      <w:r>
        <w:rPr>
          <w:rStyle w:val="FootnoteReference"/>
        </w:rPr>
        <w:footnoteRef/>
      </w:r>
      <w:r>
        <w:t xml:space="preserve"> Translation note: Greek says king of land here. Current line keeps that phrase. Source: achish wording.</w:t>
      </w:r>
    </w:p>
  </w:footnote>
  <w:footnote w:id="3799">
    <w:p>
      <w:pPr>
        <w:pStyle w:val="FootnoteText"/>
      </w:pPr>
      <w:r>
        <w:rPr>
          <w:rStyle w:val="FootnoteReference"/>
        </w:rPr>
        <w:footnoteRef/>
      </w:r>
      <w:r>
        <w:t xml:space="preserve"> MT/LXX note: The Septuagint places David's inner response here rather than the Masoretic behavior-change line. The translation follows the Greek content. Source: variant + witnesses.</w:t>
      </w:r>
    </w:p>
  </w:footnote>
  <w:footnote w:id="3800">
    <w:p>
      <w:pPr>
        <w:pStyle w:val="FootnoteText"/>
      </w:pPr>
      <w:r>
        <w:rPr>
          <w:rStyle w:val="FootnoteReference"/>
        </w:rPr>
        <w:footnoteRef/>
      </w:r>
      <w:r>
        <w:t xml:space="preserve"> Textual note: The LXX has "drummed" instead of "made scratches." Source: textual note export.</w:t>
      </w:r>
    </w:p>
  </w:footnote>
  <w:footnote w:id="3801">
    <w:p>
      <w:pPr>
        <w:pStyle w:val="FootnoteText"/>
      </w:pPr>
      <w:r>
        <w:rPr>
          <w:rStyle w:val="FootnoteReference"/>
        </w:rPr>
        <w:footnoteRef/>
      </w:r>
      <w:r>
        <w:t xml:space="preserve"> Brenton note: Gr. put.</w:t>
      </w:r>
    </w:p>
  </w:footnote>
  <w:footnote w:id="3802">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3803">
    <w:p>
      <w:pPr>
        <w:pStyle w:val="FootnoteText"/>
      </w:pPr>
      <w:r>
        <w:rPr>
          <w:rStyle w:val="FootnoteReference"/>
        </w:rPr>
        <w:footnoteRef/>
      </w:r>
      <w:r>
        <w:t xml:space="preserve"> Brenton note: Gr. or man epileptic.</w:t>
      </w:r>
    </w:p>
  </w:footnote>
  <w:footnote w:id="3804">
    <w:p>
      <w:pPr>
        <w:pStyle w:val="FootnoteText"/>
      </w:pPr>
      <w:r>
        <w:rPr>
          <w:rStyle w:val="FootnoteReference"/>
        </w:rPr>
        <w:footnoteRef/>
      </w:r>
      <w:r>
        <w:t xml:space="preserve"> Name meaning: David (Dawid) — Beloved. The beloved king; a man after God’s own heart.</w:t>
      </w:r>
    </w:p>
  </w:footnote>
  <w:footnote w:id="3805">
    <w:p>
      <w:pPr>
        <w:pStyle w:val="FootnoteText"/>
      </w:pPr>
      <w:r>
        <w:rPr>
          <w:rStyle w:val="FootnoteReference"/>
        </w:rPr>
        <w:footnoteRef/>
      </w:r>
      <w:r>
        <w:t xml:space="preserve"> Textual note: The Hebrew reads "go out to" instead of "stay with." Source: textual note export.</w:t>
      </w:r>
    </w:p>
  </w:footnote>
  <w:footnote w:id="3806">
    <w:p>
      <w:pPr>
        <w:pStyle w:val="FootnoteText"/>
      </w:pPr>
      <w:r>
        <w:rPr>
          <w:rStyle w:val="FootnoteReference"/>
        </w:rPr>
        <w:footnoteRef/>
      </w:r>
      <w:r>
        <w:t xml:space="preserve"> Brenton note: Gr. the face of the king.</w:t>
      </w:r>
    </w:p>
  </w:footnote>
  <w:footnote w:id="3807">
    <w:p>
      <w:pPr>
        <w:pStyle w:val="FootnoteText"/>
      </w:pPr>
      <w:r>
        <w:rPr>
          <w:rStyle w:val="FootnoteReference"/>
        </w:rPr>
        <w:footnoteRef/>
      </w:r>
      <w:r>
        <w:t xml:space="preserve"> Name meaning: Judah (Yehudah) — Praise. Royal tribe and ancestor of Messiah.</w:t>
      </w:r>
    </w:p>
  </w:footnote>
  <w:footnote w:id="3808">
    <w:p>
      <w:pPr>
        <w:pStyle w:val="FootnoteText"/>
      </w:pPr>
      <w:r>
        <w:rPr>
          <w:rStyle w:val="FootnoteReference"/>
        </w:rPr>
        <w:footnoteRef/>
      </w:r>
      <w:r>
        <w:t xml:space="preserve"> Name meaning: Saul (Shaul) — Asked for; prayed for. The people asked for a king; first king of Israel.</w:t>
      </w:r>
    </w:p>
  </w:footnote>
  <w:footnote w:id="3809">
    <w:p>
      <w:pPr>
        <w:pStyle w:val="FootnoteText"/>
      </w:pPr>
      <w:r>
        <w:rPr>
          <w:rStyle w:val="FootnoteReference"/>
        </w:rPr>
        <w:footnoteRef/>
      </w:r>
      <w:r>
        <w:t xml:space="preserve"> Name meaning: Benjamin (Binyamin) — Son of the right hand. Rachel’s son of sorrow became son of the right hand.</w:t>
      </w:r>
    </w:p>
  </w:footnote>
  <w:footnote w:id="3810">
    <w:p>
      <w:pPr>
        <w:pStyle w:val="FootnoteText"/>
      </w:pPr>
      <w:r>
        <w:rPr>
          <w:rStyle w:val="FootnoteReference"/>
        </w:rPr>
        <w:footnoteRef/>
      </w:r>
      <w:r>
        <w:t xml:space="preserve"> Translation note: Greek says those military titles here. Source: military titles.</w:t>
      </w:r>
    </w:p>
  </w:footnote>
  <w:footnote w:id="3811">
    <w:p>
      <w:pPr>
        <w:pStyle w:val="FootnoteText"/>
      </w:pPr>
      <w:r>
        <w:rPr>
          <w:rStyle w:val="FootnoteReference"/>
        </w:rPr>
        <w:footnoteRef/>
      </w:r>
      <w:r>
        <w:t xml:space="preserve"> Translation note: Greek says uncover my ear here. Current line keeps that idiom. Source: saul wording.</w:t>
      </w:r>
    </w:p>
  </w:footnote>
  <w:footnote w:id="3812">
    <w:p>
      <w:pPr>
        <w:pStyle w:val="FootnoteText"/>
      </w:pPr>
      <w:r>
        <w:rPr>
          <w:rStyle w:val="FootnoteReference"/>
        </w:rPr>
        <w:footnoteRef/>
      </w:r>
      <w:r>
        <w:t xml:space="preserve"> Brenton note: Gr. labours.</w:t>
      </w:r>
    </w:p>
  </w:footnote>
  <w:footnote w:id="3813">
    <w:p>
      <w:pPr>
        <w:pStyle w:val="FootnoteText"/>
      </w:pPr>
      <w:r>
        <w:rPr>
          <w:rStyle w:val="FootnoteReference"/>
        </w:rPr>
        <w:footnoteRef/>
      </w:r>
      <w:r>
        <w:t xml:space="preserve"> Brenton note: Gr. answers.</w:t>
      </w:r>
    </w:p>
  </w:footnote>
  <w:footnote w:id="3814">
    <w:p>
      <w:pPr>
        <w:pStyle w:val="FootnoteText"/>
      </w:pPr>
      <w:r>
        <w:rPr>
          <w:rStyle w:val="FootnoteReference"/>
        </w:rPr>
        <w:footnoteRef/>
      </w:r>
      <w:r>
        <w:t xml:space="preserve"> Translation note: Greek says conspire here. Current line keeps that wording. Source: saul wording.</w:t>
      </w:r>
    </w:p>
  </w:footnote>
  <w:footnote w:id="3815">
    <w:p>
      <w:pPr>
        <w:pStyle w:val="FootnoteText"/>
      </w:pPr>
      <w:r>
        <w:rPr>
          <w:rStyle w:val="FootnoteReference"/>
        </w:rPr>
        <w:footnoteRef/>
      </w:r>
      <w:r>
        <w:t xml:space="preserve"> Translation note: Greek says let king not put a word against servant and knew nothing small or great. Source: defense wording.</w:t>
      </w:r>
    </w:p>
  </w:footnote>
  <w:footnote w:id="3816">
    <w:p>
      <w:pPr>
        <w:pStyle w:val="FootnoteText"/>
      </w:pPr>
      <w:r>
        <w:rPr>
          <w:rStyle w:val="FootnoteReference"/>
        </w:rPr>
        <w:footnoteRef/>
      </w:r>
      <w:r>
        <w:t xml:space="preserve"> Translation note: Greek says they did not uncover my ear. Source: idiom.</w:t>
      </w:r>
    </w:p>
  </w:footnote>
  <w:footnote w:id="3817">
    <w:p>
      <w:pPr>
        <w:pStyle w:val="FootnoteText"/>
      </w:pPr>
      <w:r>
        <w:rPr>
          <w:rStyle w:val="FootnoteReference"/>
        </w:rPr>
        <w:footnoteRef/>
      </w:r>
      <w:r>
        <w:t xml:space="preserve"> Brenton note: Gr. flees.</w:t>
      </w:r>
    </w:p>
  </w:footnote>
  <w:footnote w:id="3818">
    <w:p>
      <w:pPr>
        <w:pStyle w:val="FootnoteText"/>
      </w:pPr>
      <w:r>
        <w:rPr>
          <w:rStyle w:val="FootnoteReference"/>
        </w:rPr>
        <w:footnoteRef/>
      </w:r>
      <w:r>
        <w:t xml:space="preserve"> Textual note: Almost all LXX manuscripts have "three hundred and five" instead of "eighty-five." Source: textual note export.</w:t>
      </w:r>
    </w:p>
  </w:footnote>
  <w:footnote w:id="3819">
    <w:p>
      <w:pPr>
        <w:pStyle w:val="FootnoteText"/>
      </w:pPr>
      <w:r>
        <w:rPr>
          <w:rStyle w:val="FootnoteReference"/>
        </w:rPr>
        <w:footnoteRef/>
      </w:r>
      <w:r>
        <w:t xml:space="preserve"> Brenton note: Alex. a linen ephod.</w:t>
      </w:r>
    </w:p>
  </w:footnote>
  <w:footnote w:id="3820">
    <w:p>
      <w:pPr>
        <w:pStyle w:val="FootnoteText"/>
      </w:pPr>
      <w:r>
        <w:rPr>
          <w:rStyle w:val="FootnoteReference"/>
        </w:rPr>
        <w:footnoteRef/>
      </w:r>
      <w:r>
        <w:t xml:space="preserve"> Textual note: The Hebrew reads "I turned" rather than "I am responsible for," which is attested by the LXX, Syr., and Vg. Source: textual note export.</w:t>
      </w:r>
    </w:p>
  </w:footnote>
  <w:footnote w:id="3821">
    <w:p>
      <w:pPr>
        <w:pStyle w:val="FootnoteText"/>
      </w:pPr>
      <w:r>
        <w:rPr>
          <w:rStyle w:val="FootnoteReference"/>
        </w:rPr>
        <w:footnoteRef/>
      </w:r>
      <w:r>
        <w:t xml:space="preserve"> Brenton note: Gr. souls or lives.</w:t>
      </w:r>
    </w:p>
  </w:footnote>
  <w:footnote w:id="3822">
    <w:p>
      <w:pPr>
        <w:pStyle w:val="FootnoteText"/>
      </w:pPr>
      <w:r>
        <w:rPr>
          <w:rStyle w:val="FootnoteReference"/>
        </w:rPr>
        <w:footnoteRef/>
      </w:r>
      <w:r>
        <w:t xml:space="preserve"> Name meaning: David (Dawid) — Beloved. The beloved king; a man after God’s own heart.</w:t>
      </w:r>
    </w:p>
  </w:footnote>
  <w:footnote w:id="3823">
    <w:p>
      <w:pPr>
        <w:pStyle w:val="FootnoteText"/>
      </w:pPr>
      <w:r>
        <w:rPr>
          <w:rStyle w:val="FootnoteReference"/>
        </w:rPr>
        <w:footnoteRef/>
      </w:r>
      <w:r>
        <w:t xml:space="preserve"> Name meaning: Saul (Shaul) — Asked for; prayed for. The people asked for a king; first king of Israel.</w:t>
      </w:r>
    </w:p>
  </w:footnote>
  <w:footnote w:id="3824">
    <w:p>
      <w:pPr>
        <w:pStyle w:val="FootnoteText"/>
      </w:pPr>
      <w:r>
        <w:rPr>
          <w:rStyle w:val="FootnoteReference"/>
        </w:rPr>
        <w:footnoteRef/>
      </w:r>
      <w:r>
        <w:t xml:space="preserve"> Textual note: The Hebrew reads "made a stranger of" in place of "given," the reading supported by the LXX and Tg. The Hebrew reading makes little sense. Source: textual note export.</w:t>
      </w:r>
    </w:p>
  </w:footnote>
  <w:footnote w:id="3825">
    <w:p>
      <w:pPr>
        <w:pStyle w:val="FootnoteText"/>
      </w:pPr>
      <w:r>
        <w:rPr>
          <w:rStyle w:val="FootnoteReference"/>
        </w:rPr>
        <w:footnoteRef/>
      </w:r>
      <w:r>
        <w:t xml:space="preserve"> Brenton note: Gr. is not silent concerning.</w:t>
      </w:r>
    </w:p>
  </w:footnote>
  <w:footnote w:id="3826">
    <w:p>
      <w:pPr>
        <w:pStyle w:val="FootnoteText"/>
      </w:pPr>
      <w:r>
        <w:rPr>
          <w:rStyle w:val="FootnoteReference"/>
        </w:rPr>
        <w:footnoteRef/>
      </w:r>
      <w:r>
        <w:t xml:space="preserve"> Name meaning: Israel (Yisrael) — God contends; strives with God. Wrestled with God and prevailed; name of the covenant nation.</w:t>
      </w:r>
    </w:p>
  </w:footnote>
  <w:footnote w:id="3827">
    <w:p>
      <w:pPr>
        <w:pStyle w:val="FootnoteText"/>
      </w:pPr>
      <w:r>
        <w:rPr>
          <w:rStyle w:val="FootnoteReference"/>
        </w:rPr>
        <w:footnoteRef/>
      </w:r>
      <w:r>
        <w:t xml:space="preserve"> Textual note: The LXX and a DSS manuscript do not include "Will the rulers of Keilah deliver me into his hand?" Source: textual note export.</w:t>
      </w:r>
    </w:p>
  </w:footnote>
  <w:footnote w:id="3828">
    <w:p>
      <w:pPr>
        <w:pStyle w:val="FootnoteText"/>
      </w:pPr>
      <w:r>
        <w:rPr>
          <w:rStyle w:val="FootnoteReference"/>
        </w:rPr>
        <w:footnoteRef/>
      </w:r>
      <w:r>
        <w:t xml:space="preserve"> Brenton note: i. e. besieged.</w:t>
      </w:r>
    </w:p>
  </w:footnote>
  <w:footnote w:id="3829">
    <w:p>
      <w:pPr>
        <w:pStyle w:val="FootnoteText"/>
      </w:pPr>
      <w:r>
        <w:rPr>
          <w:rStyle w:val="FootnoteReference"/>
        </w:rPr>
        <w:footnoteRef/>
      </w:r>
      <w:r>
        <w:t xml:space="preserve"> Brenton note: Verse 12 is here supplied by Alex.</w:t>
      </w:r>
    </w:p>
  </w:footnote>
  <w:footnote w:id="3830">
    <w:p>
      <w:pPr>
        <w:pStyle w:val="FootnoteText"/>
      </w:pPr>
      <w:r>
        <w:rPr>
          <w:rStyle w:val="FootnoteReference"/>
        </w:rPr>
        <w:footnoteRef/>
      </w:r>
      <w:r>
        <w:t xml:space="preserve"> Brenton note: The Hebrew הוש has here been read as if חוש.</w:t>
      </w:r>
    </w:p>
  </w:footnote>
  <w:footnote w:id="3831">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3832">
    <w:p>
      <w:pPr>
        <w:pStyle w:val="FootnoteText"/>
      </w:pPr>
      <w:r>
        <w:rPr>
          <w:rStyle w:val="FootnoteReference"/>
        </w:rPr>
        <w:footnoteRef/>
      </w:r>
      <w:r>
        <w:t xml:space="preserve"> Textual note: The LXX and a DSS manuscript have "Lord" as opposed to "God." Source: textual note export.</w:t>
      </w:r>
    </w:p>
  </w:footnote>
  <w:footnote w:id="3833">
    <w:p>
      <w:pPr>
        <w:pStyle w:val="FootnoteText"/>
      </w:pPr>
      <w:r>
        <w:rPr>
          <w:rStyle w:val="FootnoteReference"/>
        </w:rPr>
        <w:footnoteRef/>
      </w:r>
      <w:r>
        <w:t xml:space="preserve"> Name meaning: Judah (Yehudah) — Praise. Royal tribe and ancestor of Messiah.</w:t>
      </w:r>
    </w:p>
  </w:footnote>
  <w:footnote w:id="3834">
    <w:p>
      <w:pPr>
        <w:pStyle w:val="FootnoteText"/>
      </w:pPr>
      <w:r>
        <w:rPr>
          <w:rStyle w:val="FootnoteReference"/>
        </w:rPr>
        <w:footnoteRef/>
      </w:r>
      <w:r>
        <w:t xml:space="preserve"> Translation note: Greek compresses search order and keeps thousands of Judah. Source: hunt wording.</w:t>
      </w:r>
    </w:p>
  </w:footnote>
  <w:footnote w:id="3835">
    <w:p>
      <w:pPr>
        <w:pStyle w:val="FootnoteText"/>
      </w:pPr>
      <w:r>
        <w:rPr>
          <w:rStyle w:val="FootnoteReference"/>
        </w:rPr>
        <w:footnoteRef/>
      </w:r>
      <w:r>
        <w:t xml:space="preserve"> Translation note: Greek says camped against them here. Source: pursuit wording.</w:t>
      </w:r>
    </w:p>
  </w:footnote>
  <w:footnote w:id="3836">
    <w:p>
      <w:pPr>
        <w:pStyle w:val="FootnoteText"/>
      </w:pPr>
      <w:r>
        <w:rPr>
          <w:rStyle w:val="FootnoteReference"/>
        </w:rPr>
        <w:footnoteRef/>
      </w:r>
      <w:r>
        <w:t xml:space="preserve"> Name meaning: David (Dawid) — Beloved. The beloved king; a man after God’s own heart.</w:t>
      </w:r>
    </w:p>
  </w:footnote>
  <w:footnote w:id="3837">
    <w:p>
      <w:pPr>
        <w:pStyle w:val="FootnoteText"/>
      </w:pPr>
      <w:r>
        <w:rPr>
          <w:rStyle w:val="FootnoteReference"/>
        </w:rPr>
        <w:footnoteRef/>
      </w:r>
      <w:r>
        <w:t xml:space="preserve"> MT/LXX note: The Septuagint places David's dwelling-place note here rather than the Masoretic report to Saul. The translation follows the Greek content. Source: variant + witnesses.</w:t>
      </w:r>
    </w:p>
  </w:footnote>
  <w:footnote w:id="3838">
    <w:p>
      <w:pPr>
        <w:pStyle w:val="FootnoteText"/>
      </w:pPr>
      <w:r>
        <w:rPr>
          <w:rStyle w:val="FootnoteReference"/>
        </w:rPr>
        <w:footnoteRef/>
      </w:r>
      <w:r>
        <w:t xml:space="preserve"> Name meaning: Saul (Shaul) — Asked for; prayed for. The people asked for a king; first king of Israel.</w:t>
      </w:r>
    </w:p>
  </w:footnote>
  <w:footnote w:id="3839">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3840">
    <w:p>
      <w:pPr>
        <w:pStyle w:val="FootnoteText"/>
      </w:pPr>
      <w:r>
        <w:rPr>
          <w:rStyle w:val="FootnoteReference"/>
        </w:rPr>
        <w:footnoteRef/>
      </w:r>
      <w:r>
        <w:t xml:space="preserve"> MT/LXX note: Greek uses a directional phrase that differs from the Masoretic scene wording at this numbering point. The translation keeps the Greek form. Source: variant + witnesses.</w:t>
      </w:r>
    </w:p>
  </w:footnote>
  <w:footnote w:id="3841">
    <w:p>
      <w:pPr>
        <w:pStyle w:val="FootnoteText"/>
      </w:pPr>
      <w:r>
        <w:rPr>
          <w:rStyle w:val="FootnoteReference"/>
        </w:rPr>
        <w:footnoteRef/>
      </w:r>
      <w:r>
        <w:t xml:space="preserve"> Name meaning: Israel (Yisrael) — God contends; strives with God. Wrestled with God and prevailed; name of the covenant nation.</w:t>
      </w:r>
    </w:p>
  </w:footnote>
  <w:footnote w:id="3842">
    <w:p>
      <w:pPr>
        <w:pStyle w:val="FootnoteText"/>
      </w:pPr>
      <w:r>
        <w:rPr>
          <w:rStyle w:val="FootnoteReference"/>
        </w:rPr>
        <w:footnoteRef/>
      </w:r>
      <w:r>
        <w:t xml:space="preserve"> Translation note: Greek says Saul entered cave to prepare himself. Source: scene wording.</w:t>
      </w:r>
    </w:p>
  </w:footnote>
  <w:footnote w:id="3843">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3844">
    <w:p>
      <w:pPr>
        <w:pStyle w:val="FootnoteText"/>
      </w:pPr>
      <w:r>
        <w:rPr>
          <w:rStyle w:val="FootnoteReference"/>
        </w:rPr>
        <w:footnoteRef/>
      </w:r>
      <w:r>
        <w:t xml:space="preserve"> Textual note: Most Hebrew manuscripts do not include "robe"; however, it is found in the LXX, Syr., Tg., and some Hebrew manuscripts. Source: textual note export.</w:t>
      </w:r>
    </w:p>
  </w:footnote>
  <w:footnote w:id="3845">
    <w:p>
      <w:pPr>
        <w:pStyle w:val="FootnoteText"/>
      </w:pPr>
      <w:r>
        <w:rPr>
          <w:rStyle w:val="FootnoteReference"/>
        </w:rPr>
        <w:footnoteRef/>
      </w:r>
      <w:r>
        <w:t xml:space="preserve"> Brenton note: Gr. took away.</w:t>
      </w:r>
    </w:p>
  </w:footnote>
  <w:footnote w:id="3846">
    <w:p>
      <w:pPr>
        <w:pStyle w:val="FootnoteText"/>
      </w:pPr>
      <w:r>
        <w:rPr>
          <w:rStyle w:val="FootnoteReference"/>
        </w:rPr>
        <w:footnoteRef/>
      </w:r>
      <w:r>
        <w:t xml:space="preserve"> Translation note: Greek says persuaded with words here. Current line keeps that wording. Source: david wording.</w:t>
      </w:r>
    </w:p>
  </w:footnote>
  <w:footnote w:id="3847">
    <w:p>
      <w:pPr>
        <w:pStyle w:val="FootnoteText"/>
      </w:pPr>
      <w:r>
        <w:rPr>
          <w:rStyle w:val="FootnoteReference"/>
        </w:rPr>
        <w:footnoteRef/>
      </w:r>
      <w:r>
        <w:t xml:space="preserve"> Brenton note: Gr. stooped.</w:t>
      </w:r>
    </w:p>
  </w:footnote>
  <w:footnote w:id="3848">
    <w:p>
      <w:pPr>
        <w:pStyle w:val="FootnoteText"/>
      </w:pPr>
      <w:r>
        <w:rPr>
          <w:rStyle w:val="FootnoteReference"/>
        </w:rPr>
        <w:footnoteRef/>
      </w:r>
      <w:r>
        <w:t xml:space="preserve"> MT/LXX note: LXX here gives only David's challenge question instead of the MT cave-sparing speech. Source: major variant.</w:t>
      </w:r>
    </w:p>
  </w:footnote>
  <w:footnote w:id="3849">
    <w:p>
      <w:pPr>
        <w:pStyle w:val="FootnoteText"/>
      </w:pPr>
      <w:r>
        <w:rPr>
          <w:rStyle w:val="FootnoteReference"/>
        </w:rPr>
        <w:footnoteRef/>
      </w:r>
      <w:r>
        <w:t xml:space="preserve"> Textual note: The Hebrew reads "it [my eye] spared you" instead of "I took pity on you," the reading supported by the LXX, Syr., and Tg. Source: textual note export.</w:t>
      </w:r>
    </w:p>
  </w:footnote>
  <w:footnote w:id="3850">
    <w:p>
      <w:pPr>
        <w:pStyle w:val="FootnoteText"/>
      </w:pPr>
      <w:r>
        <w:rPr>
          <w:rStyle w:val="FootnoteReference"/>
        </w:rPr>
        <w:footnoteRef/>
      </w:r>
      <w:r>
        <w:t xml:space="preserve"> Translation note: Greek keeps both refusal and sparing verbs here. Source: double verb.</w:t>
      </w:r>
    </w:p>
  </w:footnote>
  <w:footnote w:id="3851">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3852">
    <w:p>
      <w:pPr>
        <w:pStyle w:val="FootnoteText"/>
      </w:pPr>
      <w:r>
        <w:rPr>
          <w:rStyle w:val="FootnoteReference"/>
        </w:rPr>
        <w:footnoteRef/>
      </w:r>
      <w:r>
        <w:t xml:space="preserve"> Brenton note: Gr. bindest my soul.</w:t>
      </w:r>
    </w:p>
  </w:footnote>
  <w:footnote w:id="3853">
    <w:p>
      <w:pPr>
        <w:pStyle w:val="FootnoteText"/>
      </w:pPr>
      <w:r>
        <w:rPr>
          <w:rStyle w:val="FootnoteReference"/>
        </w:rPr>
        <w:footnoteRef/>
      </w:r>
      <w:r>
        <w:t xml:space="preserve"> Brenton note: Gr. is said.</w:t>
      </w:r>
    </w:p>
  </w:footnote>
  <w:footnote w:id="3854">
    <w:p>
      <w:pPr>
        <w:pStyle w:val="FootnoteText"/>
      </w:pPr>
      <w:r>
        <w:rPr>
          <w:rStyle w:val="FootnoteReference"/>
        </w:rPr>
        <w:footnoteRef/>
      </w:r>
      <w:r>
        <w:t xml:space="preserve"> MT/LXX note: The Septuagint places David's rhetorical taunt here rather than the Masoretic appeal to judgment. The translation follows the Greek content. Source: variant + witnesses.</w:t>
      </w:r>
    </w:p>
  </w:footnote>
  <w:footnote w:id="3855">
    <w:p>
      <w:pPr>
        <w:pStyle w:val="FootnoteText"/>
      </w:pPr>
      <w:r>
        <w:rPr>
          <w:rStyle w:val="FootnoteReference"/>
        </w:rPr>
        <w:footnoteRef/>
      </w:r>
      <w:r>
        <w:t xml:space="preserve"> Translation note: Greek pairs judge and justice here. Current line keeps both terms. Source: judgment wording.</w:t>
      </w:r>
    </w:p>
  </w:footnote>
  <w:footnote w:id="3856">
    <w:p>
      <w:pPr>
        <w:pStyle w:val="FootnoteText"/>
      </w:pPr>
      <w:r>
        <w:rPr>
          <w:rStyle w:val="FootnoteReference"/>
        </w:rPr>
        <w:footnoteRef/>
      </w:r>
      <w:r>
        <w:t xml:space="preserve"> MT/LXX note: The Septuagint places Saul's oath request here rather than the Masoretic closing note. The translation follows the Greek content. Source: variant + witnesses.</w:t>
      </w:r>
    </w:p>
  </w:footnote>
  <w:footnote w:id="3857">
    <w:p>
      <w:pPr>
        <w:pStyle w:val="FootnoteText"/>
      </w:pPr>
      <w:r>
        <w:rPr>
          <w:rStyle w:val="FootnoteReference"/>
        </w:rPr>
        <w:footnoteRef/>
      </w:r>
      <w:r>
        <w:t xml:space="preserve"> Brenton note: Gr. narrow Messera.</w:t>
      </w:r>
    </w:p>
  </w:footnote>
  <w:footnote w:id="3858">
    <w:p>
      <w:pPr>
        <w:pStyle w:val="FootnoteText"/>
      </w:pPr>
      <w:r>
        <w:rPr>
          <w:rStyle w:val="FootnoteReference"/>
        </w:rPr>
        <w:footnoteRef/>
      </w:r>
      <w:r>
        <w:t xml:space="preserve"> Name meaning: Samuel (Shmuel) — Heard of God; God has heard. God heard Hannah’s prayer; last judge and anointer of kings.</w:t>
      </w:r>
    </w:p>
  </w:footnote>
  <w:footnote w:id="3859">
    <w:p>
      <w:pPr>
        <w:pStyle w:val="FootnoteText"/>
      </w:pPr>
      <w:r>
        <w:rPr>
          <w:rStyle w:val="FootnoteReference"/>
        </w:rPr>
        <w:footnoteRef/>
      </w:r>
      <w:r>
        <w:t xml:space="preserve"> Name meaning: Israel (Yisrael) — God contends; strives with God. Wrestled with God and prevailed; name of the covenant nation.</w:t>
      </w:r>
    </w:p>
  </w:footnote>
  <w:footnote w:id="3860">
    <w:p>
      <w:pPr>
        <w:pStyle w:val="FootnoteText"/>
      </w:pPr>
      <w:r>
        <w:rPr>
          <w:rStyle w:val="FootnoteReference"/>
        </w:rPr>
        <w:footnoteRef/>
      </w:r>
      <w:r>
        <w:t xml:space="preserve"> Name meaning: David (Dawid) — Beloved. The beloved king; a man after God’s own heart.</w:t>
      </w:r>
    </w:p>
  </w:footnote>
  <w:footnote w:id="3861">
    <w:p>
      <w:pPr>
        <w:pStyle w:val="FootnoteText"/>
      </w:pPr>
      <w:r>
        <w:rPr>
          <w:rStyle w:val="FootnoteReference"/>
        </w:rPr>
        <w:footnoteRef/>
      </w:r>
      <w:r>
        <w:t xml:space="preserve"> Textual note: The LXX offers "Maon" in place of "Paran." Source: textual note export.</w:t>
      </w:r>
    </w:p>
  </w:footnote>
  <w:footnote w:id="3862">
    <w:p>
      <w:pPr>
        <w:pStyle w:val="FootnoteText"/>
      </w:pPr>
      <w:r>
        <w:rPr>
          <w:rStyle w:val="FootnoteReference"/>
        </w:rPr>
        <w:footnoteRef/>
      </w:r>
      <w:r>
        <w:t xml:space="preserve"> Brenton note: Heb. Rama. Alex. Rama.</w:t>
      </w:r>
    </w:p>
  </w:footnote>
  <w:footnote w:id="3863">
    <w:p>
      <w:pPr>
        <w:pStyle w:val="FootnoteText"/>
      </w:pPr>
      <w:r>
        <w:rPr>
          <w:rStyle w:val="FootnoteReference"/>
        </w:rPr>
        <w:footnoteRef/>
      </w:r>
      <w:r>
        <w:t xml:space="preserve"> Brenton note: Gr. assemble and bewail.</w:t>
      </w:r>
    </w:p>
  </w:footnote>
  <w:footnote w:id="3864">
    <w:p>
      <w:pPr>
        <w:pStyle w:val="FootnoteText"/>
      </w:pPr>
      <w:r>
        <w:rPr>
          <w:rStyle w:val="FootnoteReference"/>
        </w:rPr>
        <w:footnoteRef/>
      </w:r>
      <w:r>
        <w:t xml:space="preserve"> Brenton note: Alex. Paran.</w:t>
      </w:r>
    </w:p>
  </w:footnote>
  <w:footnote w:id="3865">
    <w:p>
      <w:pPr>
        <w:pStyle w:val="FootnoteText"/>
      </w:pPr>
      <w:r>
        <w:rPr>
          <w:rStyle w:val="FootnoteReference"/>
        </w:rPr>
        <w:footnoteRef/>
      </w:r>
      <w:r>
        <w:t xml:space="preserve"> Brenton note: Lit. 3,000 flocks; as we say in English, 3,000 troops, meaning men formed into troops.</w:t>
      </w:r>
    </w:p>
  </w:footnote>
  <w:footnote w:id="3866">
    <w:p>
      <w:pPr>
        <w:pStyle w:val="FootnoteText"/>
      </w:pPr>
      <w:r>
        <w:rPr>
          <w:rStyle w:val="FootnoteReference"/>
        </w:rPr>
        <w:footnoteRef/>
      </w:r>
      <w:r>
        <w:t xml:space="preserve"> Translation note: Greek says man was doglike. Source: Nabal wording.</w:t>
      </w:r>
    </w:p>
  </w:footnote>
  <w:footnote w:id="3867">
    <w:p>
      <w:pPr>
        <w:pStyle w:val="FootnoteText"/>
      </w:pPr>
      <w:r>
        <w:rPr>
          <w:rStyle w:val="FootnoteReference"/>
        </w:rPr>
        <w:footnoteRef/>
      </w:r>
      <w:r>
        <w:t xml:space="preserve"> Brenton note: Gr. concerning peace.</w:t>
      </w:r>
    </w:p>
  </w:footnote>
  <w:footnote w:id="3868">
    <w:p>
      <w:pPr>
        <w:pStyle w:val="FootnoteText"/>
      </w:pPr>
      <w:r>
        <w:rPr>
          <w:rStyle w:val="FootnoteReference"/>
        </w:rPr>
        <w:footnoteRef/>
      </w:r>
      <w:r>
        <w:t xml:space="preserve"> Brenton note: Gr. in health.</w:t>
      </w:r>
    </w:p>
  </w:footnote>
  <w:footnote w:id="3869">
    <w:p>
      <w:pPr>
        <w:pStyle w:val="FootnoteText"/>
      </w:pPr>
      <w:r>
        <w:rPr>
          <w:rStyle w:val="FootnoteReference"/>
        </w:rPr>
        <w:footnoteRef/>
      </w:r>
      <w:r>
        <w:t xml:space="preserve"> Brenton note: Gr. for thee.</w:t>
      </w:r>
    </w:p>
  </w:footnote>
  <w:footnote w:id="3870">
    <w:p>
      <w:pPr>
        <w:pStyle w:val="FootnoteText"/>
      </w:pPr>
      <w:r>
        <w:rPr>
          <w:rStyle w:val="FootnoteReference"/>
        </w:rPr>
        <w:footnoteRef/>
      </w:r>
      <w:r>
        <w:t xml:space="preserve"> Translation note: Greek says good day here. Current line keeps it. Source: request wording.</w:t>
      </w:r>
    </w:p>
  </w:footnote>
  <w:footnote w:id="3871">
    <w:p>
      <w:pPr>
        <w:pStyle w:val="FootnoteText"/>
      </w:pPr>
      <w:r>
        <w:rPr>
          <w:rStyle w:val="FootnoteReference"/>
        </w:rPr>
        <w:footnoteRef/>
      </w:r>
      <w:r>
        <w:t xml:space="preserve"> Brenton note: Gr. slaying.</w:t>
      </w:r>
    </w:p>
  </w:footnote>
  <w:footnote w:id="3872">
    <w:p>
      <w:pPr>
        <w:pStyle w:val="FootnoteText"/>
      </w:pPr>
      <w:r>
        <w:rPr>
          <w:rStyle w:val="FootnoteReference"/>
        </w:rPr>
        <w:footnoteRef/>
      </w:r>
      <w:r>
        <w:t xml:space="preserve"> Brenton note: Gr. them that shear my sheep.</w:t>
      </w:r>
    </w:p>
  </w:footnote>
  <w:footnote w:id="3873">
    <w:p>
      <w:pPr>
        <w:pStyle w:val="FootnoteText"/>
      </w:pPr>
      <w:r>
        <w:rPr>
          <w:rStyle w:val="FootnoteReference"/>
        </w:rPr>
        <w:footnoteRef/>
      </w:r>
      <w:r>
        <w:t xml:space="preserve"> Brenton note: Gr. to their way.</w:t>
      </w:r>
    </w:p>
  </w:footnote>
  <w:footnote w:id="3874">
    <w:p>
      <w:pPr>
        <w:pStyle w:val="FootnoteText"/>
      </w:pPr>
      <w:r>
        <w:rPr>
          <w:rStyle w:val="FootnoteReference"/>
        </w:rPr>
        <w:footnoteRef/>
      </w:r>
      <w:r>
        <w:t xml:space="preserve"> Translation note: Greek gives the troop movement in a simpler line. The translation follows that wording. Source: lexical.</w:t>
      </w:r>
    </w:p>
  </w:footnote>
  <w:footnote w:id="3875">
    <w:p>
      <w:pPr>
        <w:pStyle w:val="FootnoteText"/>
      </w:pPr>
      <w:r>
        <w:rPr>
          <w:rStyle w:val="FootnoteReference"/>
        </w:rPr>
        <w:footnoteRef/>
      </w:r>
      <w:r>
        <w:t xml:space="preserve"> Brenton note: Alex. and Heb. + 'and they girded on every man his sword, and David also girded on his sword.'</w:t>
      </w:r>
    </w:p>
  </w:footnote>
  <w:footnote w:id="3876">
    <w:p>
      <w:pPr>
        <w:pStyle w:val="FootnoteText"/>
      </w:pPr>
      <w:r>
        <w:rPr>
          <w:rStyle w:val="FootnoteReference"/>
        </w:rPr>
        <w:footnoteRef/>
      </w:r>
      <w:r>
        <w:t xml:space="preserve"> MT/LXX note: Greek gives a measure term here rather than the Masoretic quantity. The translation follows the Greek wording. Source: variant + witnesses.</w:t>
      </w:r>
    </w:p>
  </w:footnote>
  <w:footnote w:id="3877">
    <w:p>
      <w:pPr>
        <w:pStyle w:val="FootnoteText"/>
      </w:pPr>
      <w:r>
        <w:rPr>
          <w:rStyle w:val="FootnoteReference"/>
        </w:rPr>
        <w:footnoteRef/>
      </w:r>
      <w:r>
        <w:t xml:space="preserve"> Textual note: The LXX has "May God do so to David" as opposed to "May God severely punish the enemies of David." This reading involves a self-imprecation. Source: textual note export.</w:t>
      </w:r>
    </w:p>
  </w:footnote>
  <w:footnote w:id="3878">
    <w:p>
      <w:pPr>
        <w:pStyle w:val="FootnoteText"/>
      </w:pPr>
      <w:r>
        <w:rPr>
          <w:rStyle w:val="FootnoteReference"/>
        </w:rPr>
        <w:footnoteRef/>
      </w:r>
      <w:r>
        <w:t xml:space="preserve"> Brenton note: Heb. and Alex. + and she fell.</w:t>
      </w:r>
    </w:p>
  </w:footnote>
  <w:footnote w:id="3879">
    <w:p>
      <w:pPr>
        <w:pStyle w:val="FootnoteText"/>
      </w:pPr>
      <w:r>
        <w:rPr>
          <w:rStyle w:val="FootnoteReference"/>
        </w:rPr>
        <w:footnoteRef/>
      </w:r>
      <w:r>
        <w:t xml:space="preserve"> Brenton note: Heb. and Alex. + 'even Nabal'.</w:t>
      </w:r>
    </w:p>
  </w:footnote>
  <w:footnote w:id="3880">
    <w:p>
      <w:pPr>
        <w:pStyle w:val="FootnoteText"/>
      </w:pPr>
      <w:r>
        <w:rPr>
          <w:rStyle w:val="FootnoteReference"/>
        </w:rPr>
        <w:footnoteRef/>
      </w:r>
      <w:r>
        <w:t xml:space="preserve"> Translation note: Greek says innocent blood and saving your hand for yourself. Source: violent wording.</w:t>
      </w:r>
    </w:p>
  </w:footnote>
  <w:footnote w:id="3881">
    <w:p>
      <w:pPr>
        <w:pStyle w:val="FootnoteText"/>
      </w:pPr>
      <w:r>
        <w:rPr>
          <w:rStyle w:val="FootnoteReference"/>
        </w:rPr>
        <w:footnoteRef/>
      </w:r>
      <w:r>
        <w:t xml:space="preserve"> Brenton note: Gr. saving thy hand for thyself.</w:t>
      </w:r>
    </w:p>
  </w:footnote>
  <w:footnote w:id="3882">
    <w:p>
      <w:pPr>
        <w:pStyle w:val="FootnoteText"/>
      </w:pPr>
      <w:r>
        <w:rPr>
          <w:rStyle w:val="FootnoteReference"/>
        </w:rPr>
        <w:footnoteRef/>
      </w:r>
      <w:r>
        <w:t xml:space="preserve"> Brenton note: Gr. blessing.</w:t>
      </w:r>
    </w:p>
  </w:footnote>
  <w:footnote w:id="3883">
    <w:p>
      <w:pPr>
        <w:pStyle w:val="FootnoteText"/>
      </w:pPr>
      <w:r>
        <w:rPr>
          <w:rStyle w:val="FootnoteReference"/>
        </w:rPr>
        <w:footnoteRef/>
      </w:r>
      <w:r>
        <w:t xml:space="preserve"> Translation note: Greek says bound in the bundle of life and sling out in middle of the sling. Source: image wording.</w:t>
      </w:r>
    </w:p>
  </w:footnote>
  <w:footnote w:id="3884">
    <w:p>
      <w:pPr>
        <w:pStyle w:val="FootnoteText"/>
      </w:pPr>
      <w:r>
        <w:rPr>
          <w:rStyle w:val="FootnoteReference"/>
        </w:rPr>
        <w:footnoteRef/>
      </w:r>
      <w:r>
        <w:t xml:space="preserve"> Translation note: Greek says abomination and stumbling here. Source: appeal wording.</w:t>
      </w:r>
    </w:p>
  </w:footnote>
  <w:footnote w:id="3885">
    <w:p>
      <w:pPr>
        <w:pStyle w:val="FootnoteText"/>
      </w:pPr>
      <w:r>
        <w:rPr>
          <w:rStyle w:val="FootnoteReference"/>
        </w:rPr>
        <w:footnoteRef/>
      </w:r>
      <w:r>
        <w:t xml:space="preserve"> Translation note: Greek keeps the explicit idiom one urinating against a wall. Source: idiom.</w:t>
      </w:r>
    </w:p>
  </w:footnote>
  <w:footnote w:id="3886">
    <w:p>
      <w:pPr>
        <w:pStyle w:val="FootnoteText"/>
      </w:pPr>
      <w:r>
        <w:rPr>
          <w:rStyle w:val="FootnoteReference"/>
        </w:rPr>
        <w:footnoteRef/>
      </w:r>
      <w:r>
        <w:t xml:space="preserve"> Brenton note: Gr. face.</w:t>
      </w:r>
    </w:p>
  </w:footnote>
  <w:footnote w:id="3887">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3888">
    <w:p>
      <w:pPr>
        <w:pStyle w:val="FootnoteText"/>
      </w:pPr>
      <w:r>
        <w:rPr>
          <w:rStyle w:val="FootnoteReference"/>
        </w:rPr>
        <w:footnoteRef/>
      </w:r>
      <w:r>
        <w:t xml:space="preserve"> Brenton note: Gr. upon him.</w:t>
      </w:r>
    </w:p>
  </w:footnote>
  <w:footnote w:id="3889">
    <w:p>
      <w:pPr>
        <w:pStyle w:val="FootnoteText"/>
      </w:pPr>
      <w:r>
        <w:rPr>
          <w:rStyle w:val="FootnoteReference"/>
        </w:rPr>
        <w:footnoteRef/>
      </w:r>
      <w:r>
        <w:t xml:space="preserve"> Brenton note: Gr. there were about ten days, etc.</w:t>
      </w:r>
    </w:p>
  </w:footnote>
  <w:footnote w:id="3890">
    <w:p>
      <w:pPr>
        <w:pStyle w:val="FootnoteText"/>
      </w:pPr>
      <w:r>
        <w:rPr>
          <w:rStyle w:val="FootnoteReference"/>
        </w:rPr>
        <w:footnoteRef/>
      </w:r>
      <w:r>
        <w:t xml:space="preserve"> Translation note: Greek says preserved his servant from hand of evils. Source: deliverance wording.</w:t>
      </w:r>
    </w:p>
  </w:footnote>
  <w:footnote w:id="3891">
    <w:p>
      <w:pPr>
        <w:pStyle w:val="FootnoteText"/>
      </w:pPr>
      <w:r>
        <w:rPr>
          <w:rStyle w:val="FootnoteReference"/>
        </w:rPr>
        <w:footnoteRef/>
      </w:r>
      <w:r>
        <w:t xml:space="preserve"> Brenton note: Heb. and Alex. insert 'that Nabal was dead.</w:t>
      </w:r>
    </w:p>
  </w:footnote>
  <w:footnote w:id="3892">
    <w:p>
      <w:pPr>
        <w:pStyle w:val="FootnoteText"/>
      </w:pPr>
      <w:r>
        <w:rPr>
          <w:rStyle w:val="FootnoteReference"/>
        </w:rPr>
        <w:footnoteRef/>
      </w:r>
      <w:r>
        <w:t xml:space="preserve"> Brenton note: Or, from the hand of wicked men.</w:t>
      </w:r>
    </w:p>
  </w:footnote>
  <w:footnote w:id="3893">
    <w:p>
      <w:pPr>
        <w:pStyle w:val="FootnoteText"/>
      </w:pPr>
      <w:r>
        <w:rPr>
          <w:rStyle w:val="FootnoteReference"/>
        </w:rPr>
        <w:footnoteRef/>
      </w:r>
      <w:r>
        <w:t xml:space="preserve"> Name meaning: Saul (Shaul) — Asked for; prayed for. The people asked for a king; first king of Israel.</w:t>
      </w:r>
    </w:p>
  </w:footnote>
  <w:footnote w:id="3894">
    <w:p>
      <w:pPr>
        <w:pStyle w:val="FootnoteText"/>
      </w:pPr>
      <w:r>
        <w:rPr>
          <w:rStyle w:val="FootnoteReference"/>
        </w:rPr>
        <w:footnoteRef/>
      </w:r>
      <w:r>
        <w:t xml:space="preserve"> Brenton note: Heb. and Alex. Laish and Lais.</w:t>
      </w:r>
    </w:p>
  </w:footnote>
  <w:footnote w:id="3895">
    <w:p>
      <w:pPr>
        <w:pStyle w:val="FootnoteText"/>
      </w:pPr>
      <w:r>
        <w:rPr>
          <w:rStyle w:val="FootnoteReference"/>
        </w:rPr>
        <w:footnoteRef/>
      </w:r>
      <w:r>
        <w:t xml:space="preserve"> Brenton note: Heb. and Alex. Gallim and Galli.</w:t>
      </w:r>
    </w:p>
  </w:footnote>
  <w:footnote w:id="3896">
    <w:p>
      <w:pPr>
        <w:pStyle w:val="FootnoteText"/>
      </w:pPr>
      <w:r>
        <w:rPr>
          <w:rStyle w:val="FootnoteReference"/>
        </w:rPr>
        <w:footnoteRef/>
      </w:r>
      <w:r>
        <w:t xml:space="preserve"> Name meaning: Saul (Shaul) — Asked for; prayed for. The people asked for a king; first king of Israel.</w:t>
      </w:r>
    </w:p>
  </w:footnote>
  <w:footnote w:id="3897">
    <w:p>
      <w:pPr>
        <w:pStyle w:val="FootnoteText"/>
      </w:pPr>
      <w:r>
        <w:rPr>
          <w:rStyle w:val="FootnoteReference"/>
        </w:rPr>
        <w:footnoteRef/>
      </w:r>
      <w:r>
        <w:t xml:space="preserve"> Name meaning: David (Dawid) — Beloved. The beloved king; a man after God’s own heart.</w:t>
      </w:r>
    </w:p>
  </w:footnote>
  <w:footnote w:id="3898">
    <w:p>
      <w:pPr>
        <w:pStyle w:val="FootnoteText"/>
      </w:pPr>
      <w:r>
        <w:rPr>
          <w:rStyle w:val="FootnoteReference"/>
        </w:rPr>
        <w:footnoteRef/>
      </w:r>
      <w:r>
        <w:t xml:space="preserve"> Name meaning: Israel (Yisrael) — God contends; strives with God. Wrestled with God and prevailed; name of the covenant nation.</w:t>
      </w:r>
    </w:p>
  </w:footnote>
  <w:footnote w:id="3899">
    <w:p>
      <w:pPr>
        <w:pStyle w:val="FootnoteText"/>
      </w:pPr>
      <w:r>
        <w:rPr>
          <w:rStyle w:val="FootnoteReference"/>
        </w:rPr>
        <w:footnoteRef/>
      </w:r>
      <w:r>
        <w:t xml:space="preserve"> Brenton note: Gr. comes.</w:t>
      </w:r>
    </w:p>
  </w:footnote>
  <w:footnote w:id="3900">
    <w:p>
      <w:pPr>
        <w:pStyle w:val="FootnoteText"/>
      </w:pPr>
      <w:r>
        <w:rPr>
          <w:rStyle w:val="FootnoteReference"/>
        </w:rPr>
        <w:footnoteRef/>
      </w:r>
      <w:r>
        <w:t xml:space="preserve"> Translation note: Greek says wagon-circle/camp-ring here. Source: camp wording.</w:t>
      </w:r>
    </w:p>
  </w:footnote>
  <w:footnote w:id="3901">
    <w:p>
      <w:pPr>
        <w:pStyle w:val="FootnoteText"/>
      </w:pPr>
      <w:r>
        <w:rPr>
          <w:rStyle w:val="FootnoteReference"/>
        </w:rPr>
        <w:footnoteRef/>
      </w:r>
      <w:r>
        <w:t xml:space="preserve"> Translation note: Greek says not second time here. Current line keeps that wording. Source: david wording.</w:t>
      </w:r>
    </w:p>
  </w:footnote>
  <w:footnote w:id="3902">
    <w:p>
      <w:pPr>
        <w:pStyle w:val="FootnoteText"/>
      </w:pPr>
      <w:r>
        <w:rPr>
          <w:rStyle w:val="FootnoteReference"/>
        </w:rPr>
        <w:footnoteRef/>
      </w:r>
      <w:r>
        <w:t xml:space="preserve"> Brenton note: Gr. double the stroke to him.</w:t>
      </w:r>
    </w:p>
  </w:footnote>
  <w:footnote w:id="3903">
    <w:p>
      <w:pPr>
        <w:pStyle w:val="FootnoteText"/>
      </w:pPr>
      <w:r>
        <w:rPr>
          <w:rStyle w:val="FootnoteReference"/>
        </w:rPr>
        <w:footnoteRef/>
      </w:r>
      <w:r>
        <w:t xml:space="preserve"> Brenton note: Gr. καθ ̓ ἑαυτούς. q. d. chez nous.</w:t>
      </w:r>
    </w:p>
  </w:footnote>
  <w:footnote w:id="3904">
    <w:p>
      <w:pPr>
        <w:pStyle w:val="FootnoteText"/>
      </w:pPr>
      <w:r>
        <w:rPr>
          <w:rStyle w:val="FootnoteReference"/>
        </w:rPr>
        <w:footnoteRef/>
      </w:r>
      <w:r>
        <w:t xml:space="preserve"> Translation note: Greek says flask here. Current line keeps that wording. Source: night wording.</w:t>
      </w:r>
    </w:p>
  </w:footnote>
  <w:footnote w:id="3905">
    <w:p>
      <w:pPr>
        <w:pStyle w:val="FootnoteText"/>
      </w:pPr>
      <w:r>
        <w:rPr>
          <w:rStyle w:val="FootnoteReference"/>
        </w:rPr>
        <w:footnoteRef/>
      </w:r>
      <w:r>
        <w:t xml:space="preserve"> Brenton note: Heb. + to the king. Alex. 'me to the king.'</w:t>
      </w:r>
    </w:p>
  </w:footnote>
  <w:footnote w:id="3906">
    <w:p>
      <w:pPr>
        <w:pStyle w:val="FootnoteText"/>
      </w:pPr>
      <w:r>
        <w:rPr>
          <w:rStyle w:val="FootnoteReference"/>
        </w:rPr>
        <w:footnoteRef/>
      </w:r>
      <w:r>
        <w:t xml:space="preserve"> Translation note: Greek rebukes Abner directly without adding valiant. The translation keeps that direct force. Source: lexical.</w:t>
      </w:r>
    </w:p>
  </w:footnote>
  <w:footnote w:id="3907">
    <w:p>
      <w:pPr>
        <w:pStyle w:val="FootnoteText"/>
      </w:pPr>
      <w:r>
        <w:rPr>
          <w:rStyle w:val="FootnoteReference"/>
        </w:rPr>
        <w:footnoteRef/>
      </w:r>
      <w:r>
        <w:t xml:space="preserve"> Translation note: Greek says sons of death. Source: rebuke wording.</w:t>
      </w:r>
    </w:p>
  </w:footnote>
  <w:footnote w:id="3908">
    <w:p>
      <w:pPr>
        <w:pStyle w:val="FootnoteText"/>
      </w:pPr>
      <w:r>
        <w:rPr>
          <w:rStyle w:val="FootnoteReference"/>
        </w:rPr>
        <w:footnoteRef/>
      </w:r>
      <w:r>
        <w:t xml:space="preserve"> Brenton note: Gr. sons of slaughter.</w:t>
      </w:r>
    </w:p>
  </w:footnote>
  <w:footnote w:id="3909">
    <w:p>
      <w:pPr>
        <w:pStyle w:val="FootnoteText"/>
      </w:pPr>
      <w:r>
        <w:rPr>
          <w:rStyle w:val="FootnoteReference"/>
        </w:rPr>
        <w:footnoteRef/>
      </w:r>
      <w:r>
        <w:t xml:space="preserve"> Translation note: Greek says may he smell your sacrifices here. Current line keeps that phrase. Source: david plea wording.</w:t>
      </w:r>
    </w:p>
  </w:footnote>
  <w:footnote w:id="3910">
    <w:p>
      <w:pPr>
        <w:pStyle w:val="FootnoteText"/>
      </w:pPr>
      <w:r>
        <w:rPr>
          <w:rStyle w:val="FootnoteReference"/>
        </w:rPr>
        <w:footnoteRef/>
      </w:r>
      <w:r>
        <w:t xml:space="preserve"> Brenton note: Gr. the face of the Lord.</w:t>
      </w:r>
    </w:p>
  </w:footnote>
  <w:footnote w:id="3911">
    <w:p>
      <w:pPr>
        <w:pStyle w:val="FootnoteText"/>
      </w:pPr>
      <w:r>
        <w:rPr>
          <w:rStyle w:val="FootnoteReference"/>
        </w:rPr>
        <w:footnoteRef/>
      </w:r>
      <w:r>
        <w:t xml:space="preserve"> Brenton note: Gr. magnified.</w:t>
      </w:r>
    </w:p>
  </w:footnote>
  <w:footnote w:id="3912">
    <w:p>
      <w:pPr>
        <w:pStyle w:val="FootnoteText"/>
      </w:pPr>
      <w:r>
        <w:rPr>
          <w:rStyle w:val="FootnoteReference"/>
        </w:rPr>
        <w:footnoteRef/>
      </w:r>
      <w:r>
        <w:t xml:space="preserve"> Brenton note: Gr. shall deliver.</w:t>
      </w:r>
    </w:p>
  </w:footnote>
  <w:footnote w:id="3913">
    <w:p>
      <w:pPr>
        <w:pStyle w:val="FootnoteText"/>
      </w:pPr>
      <w:r>
        <w:rPr>
          <w:rStyle w:val="FootnoteReference"/>
        </w:rPr>
        <w:footnoteRef/>
      </w:r>
      <w:r>
        <w:t xml:space="preserve"> Name meaning: David (Dawid) — Beloved. The beloved king; a man after God’s own heart.</w:t>
      </w:r>
    </w:p>
  </w:footnote>
  <w:footnote w:id="3914">
    <w:p>
      <w:pPr>
        <w:pStyle w:val="FootnoteText"/>
      </w:pPr>
      <w:r>
        <w:rPr>
          <w:rStyle w:val="FootnoteReference"/>
        </w:rPr>
        <w:footnoteRef/>
      </w:r>
      <w:r>
        <w:t xml:space="preserve"> Name meaning: Saul (Shaul) — Asked for; prayed for. The people asked for a king; first king of Israel.</w:t>
      </w:r>
    </w:p>
  </w:footnote>
  <w:footnote w:id="3915">
    <w:p>
      <w:pPr>
        <w:pStyle w:val="FootnoteText"/>
      </w:pPr>
      <w:r>
        <w:rPr>
          <w:rStyle w:val="FootnoteReference"/>
        </w:rPr>
        <w:footnoteRef/>
      </w:r>
      <w:r>
        <w:t xml:space="preserve"> Translation note: Greek keeps rough salvation phrasing here. Source: David wording.</w:t>
      </w:r>
    </w:p>
  </w:footnote>
  <w:footnote w:id="3916">
    <w:p>
      <w:pPr>
        <w:pStyle w:val="FootnoteText"/>
      </w:pPr>
      <w:r>
        <w:rPr>
          <w:rStyle w:val="FootnoteReference"/>
        </w:rPr>
        <w:footnoteRef/>
      </w:r>
      <w:r>
        <w:t xml:space="preserve"> Name meaning: Israel (Yisrael) — God contends; strives with God. Wrestled with God and prevailed; name of the covenant nation.</w:t>
      </w:r>
    </w:p>
  </w:footnote>
  <w:footnote w:id="3917">
    <w:p>
      <w:pPr>
        <w:pStyle w:val="FootnoteText"/>
      </w:pPr>
      <w:r>
        <w:rPr>
          <w:rStyle w:val="FootnoteReference"/>
        </w:rPr>
        <w:footnoteRef/>
      </w:r>
      <w:r>
        <w:t xml:space="preserve"> Brenton note: Gr. into.</w:t>
      </w:r>
    </w:p>
  </w:footnote>
  <w:footnote w:id="3918">
    <w:p>
      <w:pPr>
        <w:pStyle w:val="FootnoteText"/>
      </w:pPr>
      <w:r>
        <w:rPr>
          <w:rStyle w:val="FootnoteReference"/>
        </w:rPr>
        <w:footnoteRef/>
      </w:r>
      <w:r>
        <w:t xml:space="preserve"> MT/LXX note: LXX/fresh has "four hundred men"; MT comparison has "six hundred men". Source: variant + witnesses.</w:t>
      </w:r>
    </w:p>
  </w:footnote>
  <w:footnote w:id="3919">
    <w:p>
      <w:pPr>
        <w:pStyle w:val="FootnoteText"/>
      </w:pPr>
      <w:r>
        <w:rPr>
          <w:rStyle w:val="FootnoteReference"/>
        </w:rPr>
        <w:footnoteRef/>
      </w:r>
      <w:r>
        <w:t xml:space="preserve"> Translation note: Greek uses sit language here. Source: David wording.</w:t>
      </w:r>
    </w:p>
  </w:footnote>
  <w:footnote w:id="3920">
    <w:p>
      <w:pPr>
        <w:pStyle w:val="FootnoteText"/>
      </w:pPr>
      <w:r>
        <w:rPr>
          <w:rStyle w:val="FootnoteReference"/>
        </w:rPr>
        <w:footnoteRef/>
      </w:r>
      <w:r>
        <w:t xml:space="preserve"> Brenton note: Gr. city reigned over.</w:t>
      </w:r>
    </w:p>
  </w:footnote>
  <w:footnote w:id="3921">
    <w:p>
      <w:pPr>
        <w:pStyle w:val="FootnoteText"/>
      </w:pPr>
      <w:r>
        <w:rPr>
          <w:rStyle w:val="FootnoteReference"/>
        </w:rPr>
        <w:footnoteRef/>
      </w:r>
      <w:r>
        <w:t xml:space="preserve"> Textual note: The LXX replaces "for a long time" with "of Telam." Source: textual note export.</w:t>
      </w:r>
    </w:p>
  </w:footnote>
  <w:footnote w:id="3922">
    <w:p>
      <w:pPr>
        <w:pStyle w:val="FootnoteText"/>
      </w:pPr>
      <w:r>
        <w:rPr>
          <w:rStyle w:val="FootnoteReference"/>
        </w:rPr>
        <w:footnoteRef/>
      </w:r>
      <w:r>
        <w:t xml:space="preserve"> Brenton note: Th LXX have rendered מעולס ... שוה of old to Shur, by ἀπὸ Γελαμψοὺρ.</w:t>
      </w:r>
    </w:p>
  </w:footnote>
  <w:footnote w:id="3923">
    <w:p>
      <w:pPr>
        <w:pStyle w:val="FootnoteText"/>
      </w:pPr>
      <w:r>
        <w:rPr>
          <w:rStyle w:val="FootnoteReference"/>
        </w:rPr>
        <w:footnoteRef/>
      </w:r>
      <w:r>
        <w:t xml:space="preserve"> Textual note: Most Hebrew manuscripts lack "Against whom," which is found in the LXX. The Syr., Tg., and some Hebrew manuscripts substitute "Where" for "Against whom." Source: textual note export.</w:t>
      </w:r>
    </w:p>
  </w:footnote>
  <w:footnote w:id="3924">
    <w:p>
      <w:pPr>
        <w:pStyle w:val="FootnoteText"/>
      </w:pPr>
      <w:r>
        <w:rPr>
          <w:rStyle w:val="FootnoteReference"/>
        </w:rPr>
        <w:footnoteRef/>
      </w:r>
      <w:r>
        <w:t xml:space="preserve"> Translation note: Greek says this was his rule and sat in countryside of foreigners here. Source: rule wording.</w:t>
      </w:r>
    </w:p>
  </w:footnote>
  <w:footnote w:id="3925">
    <w:p>
      <w:pPr>
        <w:pStyle w:val="FootnoteText"/>
      </w:pPr>
      <w:r>
        <w:rPr>
          <w:rStyle w:val="FootnoteReference"/>
        </w:rPr>
        <w:footnoteRef/>
      </w:r>
      <w:r>
        <w:t xml:space="preserve"> Brenton note: Gr. saying.</w:t>
      </w:r>
    </w:p>
  </w:footnote>
  <w:footnote w:id="3926">
    <w:p>
      <w:pPr>
        <w:pStyle w:val="FootnoteText"/>
      </w:pPr>
      <w:r>
        <w:rPr>
          <w:rStyle w:val="FootnoteReference"/>
        </w:rPr>
        <w:footnoteRef/>
      </w:r>
      <w:r>
        <w:t xml:space="preserve"> Name meaning: Israel (Yisrael) — God contends; strives with God. Wrestled with God and prevailed; name of the covenant nation.</w:t>
      </w:r>
    </w:p>
  </w:footnote>
  <w:footnote w:id="3927">
    <w:p>
      <w:pPr>
        <w:pStyle w:val="FootnoteText"/>
      </w:pPr>
      <w:r>
        <w:rPr>
          <w:rStyle w:val="FootnoteReference"/>
        </w:rPr>
        <w:footnoteRef/>
      </w:r>
      <w:r>
        <w:t xml:space="preserve"> Name meaning: David (Dawid) — Beloved. The beloved king; a man after God’s own heart.</w:t>
      </w:r>
    </w:p>
  </w:footnote>
  <w:footnote w:id="3928">
    <w:p>
      <w:pPr>
        <w:pStyle w:val="FootnoteText"/>
      </w:pPr>
      <w:r>
        <w:rPr>
          <w:rStyle w:val="FootnoteReference"/>
        </w:rPr>
        <w:footnoteRef/>
      </w:r>
      <w:r>
        <w:t xml:space="preserve"> Translation note: Greek says in knowing you will know. Source: emphasis wording.</w:t>
      </w:r>
    </w:p>
  </w:footnote>
  <w:footnote w:id="3929">
    <w:p>
      <w:pPr>
        <w:pStyle w:val="FootnoteText"/>
      </w:pPr>
      <w:r>
        <w:rPr>
          <w:rStyle w:val="FootnoteReference"/>
        </w:rPr>
        <w:footnoteRef/>
      </w:r>
      <w:r>
        <w:t xml:space="preserve"> Textual note: The LXX and a DSS manuscript have "in the battle" instead of "in the army." Source: textual note export.</w:t>
      </w:r>
    </w:p>
  </w:footnote>
  <w:footnote w:id="3930">
    <w:p>
      <w:pPr>
        <w:pStyle w:val="FootnoteText"/>
      </w:pPr>
      <w:r>
        <w:rPr>
          <w:rStyle w:val="FootnoteReference"/>
        </w:rPr>
        <w:footnoteRef/>
      </w:r>
      <w:r>
        <w:t xml:space="preserve"> Brenton note: Gr. thou shalt know surely.</w:t>
      </w:r>
    </w:p>
  </w:footnote>
  <w:footnote w:id="3931">
    <w:p>
      <w:pPr>
        <w:pStyle w:val="FootnoteText"/>
      </w:pPr>
      <w:r>
        <w:rPr>
          <w:rStyle w:val="FootnoteReference"/>
        </w:rPr>
        <w:footnoteRef/>
      </w:r>
      <w:r>
        <w:t xml:space="preserve"> Name meaning: Samuel (Shmuel) — Heard of God; God has heard. God heard Hannah’s prayer; last judge and anointer of kings.</w:t>
      </w:r>
    </w:p>
  </w:footnote>
  <w:footnote w:id="3932">
    <w:p>
      <w:pPr>
        <w:pStyle w:val="FootnoteText"/>
      </w:pPr>
      <w:r>
        <w:rPr>
          <w:rStyle w:val="FootnoteReference"/>
        </w:rPr>
        <w:footnoteRef/>
      </w:r>
      <w:r>
        <w:t xml:space="preserve"> Name meaning: Saul (Shaul) — Asked for; prayed for. The people asked for a king; first king of Israel.</w:t>
      </w:r>
    </w:p>
  </w:footnote>
  <w:footnote w:id="3933">
    <w:p>
      <w:pPr>
        <w:pStyle w:val="FootnoteText"/>
      </w:pPr>
      <w:r>
        <w:rPr>
          <w:rStyle w:val="FootnoteReference"/>
        </w:rPr>
        <w:footnoteRef/>
      </w:r>
      <w:r>
        <w:t xml:space="preserve"> Translation note: Greek uses ventriloquist wording here. Current line keeps it. Source: medium wording.</w:t>
      </w:r>
    </w:p>
  </w:footnote>
  <w:footnote w:id="3934">
    <w:p>
      <w:pPr>
        <w:pStyle w:val="FootnoteText"/>
      </w:pPr>
      <w:r>
        <w:rPr>
          <w:rStyle w:val="FootnoteReference"/>
        </w:rPr>
        <w:footnoteRef/>
      </w:r>
      <w:r>
        <w:t xml:space="preserve"> Translation note: Greek says ventriloquist here. Source: Endor wording.</w:t>
      </w:r>
    </w:p>
  </w:footnote>
  <w:footnote w:id="3935">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3936">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3937">
    <w:p>
      <w:pPr>
        <w:pStyle w:val="FootnoteText"/>
      </w:pPr>
      <w:r>
        <w:rPr>
          <w:rStyle w:val="FootnoteReference"/>
        </w:rPr>
        <w:footnoteRef/>
      </w:r>
      <w:r>
        <w:t xml:space="preserve"> Brenton note: Or, ventriloquists.</w:t>
      </w:r>
    </w:p>
  </w:footnote>
  <w:footnote w:id="3938">
    <w:p>
      <w:pPr>
        <w:pStyle w:val="FootnoteText"/>
      </w:pPr>
      <w:r>
        <w:rPr>
          <w:rStyle w:val="FootnoteReference"/>
        </w:rPr>
        <w:footnoteRef/>
      </w:r>
      <w:r>
        <w:t xml:space="preserve"> Brenton note: Gr. if injury.</w:t>
      </w:r>
    </w:p>
  </w:footnote>
  <w:footnote w:id="3939">
    <w:p>
      <w:pPr>
        <w:pStyle w:val="FootnoteText"/>
      </w:pPr>
      <w:r>
        <w:rPr>
          <w:rStyle w:val="FootnoteReference"/>
        </w:rPr>
        <w:footnoteRef/>
      </w:r>
      <w:r>
        <w:t xml:space="preserve"> Translation note: Greek keeps deceive-me wording. Source: scene wording.</w:t>
      </w:r>
    </w:p>
  </w:footnote>
  <w:footnote w:id="3940">
    <w:p>
      <w:pPr>
        <w:pStyle w:val="FootnoteText"/>
      </w:pPr>
      <w:r>
        <w:rPr>
          <w:rStyle w:val="FootnoteReference"/>
        </w:rPr>
        <w:footnoteRef/>
      </w:r>
      <w:r>
        <w:t xml:space="preserve"> Translation note: Greek says an upright man coming up from the earth. Source: apparition wording.</w:t>
      </w:r>
    </w:p>
  </w:footnote>
  <w:footnote w:id="3941">
    <w:p>
      <w:pPr>
        <w:pStyle w:val="FootnoteText"/>
      </w:pPr>
      <w:r>
        <w:rPr>
          <w:rStyle w:val="FootnoteReference"/>
        </w:rPr>
        <w:footnoteRef/>
      </w:r>
      <w:r>
        <w:t xml:space="preserve"> Translation note: Greek says disturbed me here. Current line keeps that wording. Source: medium wording.</w:t>
      </w:r>
    </w:p>
  </w:footnote>
  <w:footnote w:id="3942">
    <w:p>
      <w:pPr>
        <w:pStyle w:val="FootnoteText"/>
      </w:pPr>
      <w:r>
        <w:rPr>
          <w:rStyle w:val="FootnoteReference"/>
        </w:rPr>
        <w:footnoteRef/>
      </w:r>
      <w:r>
        <w:t xml:space="preserve"> Brenton note: Gr. has hearkened.</w:t>
      </w:r>
    </w:p>
  </w:footnote>
  <w:footnote w:id="3943">
    <w:p>
      <w:pPr>
        <w:pStyle w:val="FootnoteText"/>
      </w:pPr>
      <w:r>
        <w:rPr>
          <w:rStyle w:val="FootnoteReference"/>
        </w:rPr>
        <w:footnoteRef/>
      </w:r>
      <w:r>
        <w:t xml:space="preserve"> Textual note: Some Hebrew manuscripts do not include "to you." The phrase is found in the Vg. and LXX as well as some other Hebrew manuscripts. Source: textual note export.</w:t>
      </w:r>
    </w:p>
  </w:footnote>
  <w:footnote w:id="3944">
    <w:p>
      <w:pPr>
        <w:pStyle w:val="FootnoteText"/>
      </w:pPr>
      <w:r>
        <w:rPr>
          <w:rStyle w:val="FootnoteReference"/>
        </w:rPr>
        <w:footnoteRef/>
      </w:r>
      <w:r>
        <w:t xml:space="preserve"> Brenton note: Gr. my hand.</w:t>
      </w:r>
    </w:p>
  </w:footnote>
  <w:footnote w:id="3945">
    <w:p>
      <w:pPr>
        <w:pStyle w:val="FootnoteText"/>
      </w:pPr>
      <w:r>
        <w:rPr>
          <w:rStyle w:val="FootnoteReference"/>
        </w:rPr>
        <w:footnoteRef/>
      </w:r>
      <w:r>
        <w:t xml:space="preserve"> Translation note: Greek says camp of Israel here. Current line keeps that wording. Source: doom wording.</w:t>
      </w:r>
    </w:p>
  </w:footnote>
  <w:footnote w:id="3946">
    <w:p>
      <w:pPr>
        <w:pStyle w:val="FootnoteText"/>
      </w:pPr>
      <w:r>
        <w:rPr>
          <w:rStyle w:val="FootnoteReference"/>
        </w:rPr>
        <w:footnoteRef/>
      </w:r>
      <w:r>
        <w:t xml:space="preserve"> Textual note: The LXX offers "will fall" in place of "will be with me." Source: textual note export.</w:t>
      </w:r>
    </w:p>
  </w:footnote>
  <w:footnote w:id="3947">
    <w:p>
      <w:pPr>
        <w:pStyle w:val="FootnoteText"/>
      </w:pPr>
      <w:r>
        <w:rPr>
          <w:rStyle w:val="FootnoteReference"/>
        </w:rPr>
        <w:footnoteRef/>
      </w:r>
      <w:r>
        <w:t xml:space="preserve"> Brenton note: Gr. hasted and fell standing or at his full length; as the Hebrew.</w:t>
      </w:r>
    </w:p>
  </w:footnote>
  <w:footnote w:id="3948">
    <w:p>
      <w:pPr>
        <w:pStyle w:val="FootnoteText"/>
      </w:pPr>
      <w:r>
        <w:rPr>
          <w:rStyle w:val="FootnoteReference"/>
        </w:rPr>
        <w:footnoteRef/>
      </w:r>
      <w:r>
        <w:t xml:space="preserve"> Brenton note: Gr. ate.</w:t>
      </w:r>
    </w:p>
  </w:footnote>
  <w:footnote w:id="3949">
    <w:p>
      <w:pPr>
        <w:pStyle w:val="FootnoteText"/>
      </w:pPr>
      <w:r>
        <w:rPr>
          <w:rStyle w:val="FootnoteReference"/>
        </w:rPr>
        <w:footnoteRef/>
      </w:r>
      <w:r>
        <w:t xml:space="preserve"> Translation note: Greek keeps the life-in-hand idiom here. Current line preserves it. Source: idiom wording.</w:t>
      </w:r>
    </w:p>
  </w:footnote>
  <w:footnote w:id="3950">
    <w:p>
      <w:pPr>
        <w:pStyle w:val="FootnoteText"/>
      </w:pPr>
      <w:r>
        <w:rPr>
          <w:rStyle w:val="FootnoteReference"/>
        </w:rPr>
        <w:footnoteRef/>
      </w:r>
      <w:r>
        <w:t xml:space="preserve"> Brenton note: Lit. hasted. q. d. trepidavit.</w:t>
      </w:r>
    </w:p>
  </w:footnote>
  <w:footnote w:id="3951">
    <w:p>
      <w:pPr>
        <w:pStyle w:val="FootnoteText"/>
      </w:pPr>
      <w:r>
        <w:rPr>
          <w:rStyle w:val="FootnoteReference"/>
        </w:rPr>
        <w:footnoteRef/>
      </w:r>
      <w:r>
        <w:t xml:space="preserve"> Brenton note: i. e. obeyed.</w:t>
      </w:r>
    </w:p>
  </w:footnote>
  <w:footnote w:id="3952">
    <w:p>
      <w:pPr>
        <w:pStyle w:val="FootnoteText"/>
      </w:pPr>
      <w:r>
        <w:rPr>
          <w:rStyle w:val="FootnoteReference"/>
        </w:rPr>
        <w:footnoteRef/>
      </w:r>
      <w:r>
        <w:t xml:space="preserve"> Name meaning: Israel (Yisrael) — God contends; strives with God. Wrestled with God and prevailed; name of the covenant nation.</w:t>
      </w:r>
    </w:p>
  </w:footnote>
  <w:footnote w:id="3953">
    <w:p>
      <w:pPr>
        <w:pStyle w:val="FootnoteText"/>
      </w:pPr>
      <w:r>
        <w:rPr>
          <w:rStyle w:val="FootnoteReference"/>
        </w:rPr>
        <w:footnoteRef/>
      </w:r>
      <w:r>
        <w:t xml:space="preserve"> Name meaning: David (Dawid) — Beloved. The beloved king; a man after God’s own heart.</w:t>
      </w:r>
    </w:p>
  </w:footnote>
  <w:footnote w:id="3954">
    <w:p>
      <w:pPr>
        <w:pStyle w:val="FootnoteText"/>
      </w:pPr>
      <w:r>
        <w:rPr>
          <w:rStyle w:val="FootnoteReference"/>
        </w:rPr>
        <w:footnoteRef/>
      </w:r>
      <w:r>
        <w:t xml:space="preserve"> Brenton note: Gr. to or at.</w:t>
      </w:r>
    </w:p>
  </w:footnote>
  <w:footnote w:id="3955">
    <w:p>
      <w:pPr>
        <w:pStyle w:val="FootnoteText"/>
      </w:pPr>
      <w:r>
        <w:rPr>
          <w:rStyle w:val="FootnoteReference"/>
        </w:rPr>
        <w:footnoteRef/>
      </w:r>
      <w:r>
        <w:t xml:space="preserve"> Name meaning: Saul (Shaul) — Asked for; prayed for. The people asked for a king; first king of Israel.</w:t>
      </w:r>
    </w:p>
  </w:footnote>
  <w:footnote w:id="3956">
    <w:p>
      <w:pPr>
        <w:pStyle w:val="FootnoteText"/>
      </w:pPr>
      <w:r>
        <w:rPr>
          <w:rStyle w:val="FootnoteReference"/>
        </w:rPr>
        <w:footnoteRef/>
      </w:r>
      <w:r>
        <w:t xml:space="preserve"> Translation note: Greek says these days, this second year here. Source: time phrasing.</w:t>
      </w:r>
    </w:p>
  </w:footnote>
  <w:footnote w:id="3957">
    <w:p>
      <w:pPr>
        <w:pStyle w:val="FootnoteText"/>
      </w:pPr>
      <w:r>
        <w:rPr>
          <w:rStyle w:val="FootnoteReference"/>
        </w:rPr>
        <w:footnoteRef/>
      </w:r>
      <w:r>
        <w:t xml:space="preserve"> Brenton note: The word עכר is here translated; as in Gen. 14. 13.</w:t>
      </w:r>
    </w:p>
  </w:footnote>
  <w:footnote w:id="3958">
    <w:p>
      <w:pPr>
        <w:pStyle w:val="FootnoteText"/>
      </w:pPr>
      <w:r>
        <w:rPr>
          <w:rStyle w:val="FootnoteReference"/>
        </w:rPr>
        <w:footnoteRef/>
      </w:r>
      <w:r>
        <w:t xml:space="preserve"> Brenton note: Gr. to or days.</w:t>
      </w:r>
    </w:p>
  </w:footnote>
  <w:footnote w:id="3959">
    <w:p>
      <w:pPr>
        <w:pStyle w:val="FootnoteText"/>
      </w:pPr>
      <w:r>
        <w:rPr>
          <w:rStyle w:val="FootnoteReference"/>
        </w:rPr>
        <w:footnoteRef/>
      </w:r>
      <w:r>
        <w:t xml:space="preserve"> Translation note: Greek says let him not become a plotter against the camp. Source: military wording.</w:t>
      </w:r>
    </w:p>
  </w:footnote>
  <w:footnote w:id="3960">
    <w:p>
      <w:pPr>
        <w:pStyle w:val="FootnoteText"/>
      </w:pPr>
      <w:r>
        <w:rPr>
          <w:rStyle w:val="FootnoteReference"/>
        </w:rPr>
        <w:footnoteRef/>
      </w:r>
      <w:r>
        <w:t xml:space="preserve"> Brenton note: Or, to or a plotter against the camp.</w:t>
      </w:r>
    </w:p>
  </w:footnote>
  <w:footnote w:id="3961">
    <w:p>
      <w:pPr>
        <w:pStyle w:val="FootnoteText"/>
      </w:pPr>
      <w:r>
        <w:rPr>
          <w:rStyle w:val="FootnoteReference"/>
        </w:rPr>
        <w:footnoteRef/>
      </w:r>
      <w:r>
        <w:t xml:space="preserve"> Brenton note: Gr. to or began to celebrate or gave the precedence.</w:t>
      </w:r>
    </w:p>
  </w:footnote>
  <w:footnote w:id="3962">
    <w:p>
      <w:pPr>
        <w:pStyle w:val="FootnoteText"/>
      </w:pPr>
      <w:r>
        <w:rPr>
          <w:rStyle w:val="FootnoteReference"/>
        </w:rPr>
        <w:footnoteRef/>
      </w:r>
      <w:r>
        <w:t xml:space="preserve"> Translation note: Greek says upright here. Current line keeps that wording. Source: achish wording.</w:t>
      </w:r>
    </w:p>
  </w:footnote>
  <w:footnote w:id="3963">
    <w:p>
      <w:pPr>
        <w:pStyle w:val="FootnoteText"/>
      </w:pPr>
      <w:r>
        <w:rPr>
          <w:rStyle w:val="FootnoteReference"/>
        </w:rPr>
        <w:footnoteRef/>
      </w:r>
      <w:r>
        <w:t xml:space="preserve"> Translation note: Greek uses strong-question force here. Current wording stays close to that line. Source: question force.</w:t>
      </w:r>
    </w:p>
  </w:footnote>
  <w:footnote w:id="3964">
    <w:p>
      <w:pPr>
        <w:pStyle w:val="FootnoteText"/>
      </w:pPr>
      <w:r>
        <w:rPr>
          <w:rStyle w:val="FootnoteReference"/>
        </w:rPr>
        <w:footnoteRef/>
      </w:r>
      <w:r>
        <w:t xml:space="preserve"> Brenton note: Gr. to or warring, or having warred.</w:t>
      </w:r>
    </w:p>
  </w:footnote>
  <w:footnote w:id="3965">
    <w:p>
      <w:pPr>
        <w:pStyle w:val="FootnoteText"/>
      </w:pPr>
      <w:r>
        <w:rPr>
          <w:rStyle w:val="FootnoteReference"/>
        </w:rPr>
        <w:footnoteRef/>
      </w:r>
      <w:r>
        <w:t xml:space="preserve"> Brenton note: Heb. and Alex. + an angel of God.</w:t>
      </w:r>
    </w:p>
  </w:footnote>
  <w:footnote w:id="3966">
    <w:p>
      <w:pPr>
        <w:pStyle w:val="FootnoteText"/>
      </w:pPr>
      <w:r>
        <w:rPr>
          <w:rStyle w:val="FootnoteReference"/>
        </w:rPr>
        <w:footnoteRef/>
      </w:r>
      <w:r>
        <w:t xml:space="preserve"> Textual note: The LXX includes "and you shall go to the place that I have assigned you; and set no evil thought in your heart, for you are good before me" after "who came with you." Source: textual note export.</w:t>
      </w:r>
    </w:p>
  </w:footnote>
  <w:footnote w:id="3967">
    <w:p>
      <w:pPr>
        <w:pStyle w:val="FootnoteText"/>
      </w:pPr>
      <w:r>
        <w:rPr>
          <w:rStyle w:val="FootnoteReference"/>
        </w:rPr>
        <w:footnoteRef/>
      </w:r>
      <w:r>
        <w:t xml:space="preserve"> Brenton note: Gr. and let there be light upon you.</w:t>
      </w:r>
    </w:p>
  </w:footnote>
  <w:footnote w:id="3968">
    <w:p>
      <w:pPr>
        <w:pStyle w:val="FootnoteText"/>
      </w:pPr>
      <w:r>
        <w:rPr>
          <w:rStyle w:val="FootnoteReference"/>
        </w:rPr>
        <w:footnoteRef/>
      </w:r>
      <w:r>
        <w:t xml:space="preserve"> Name meaning: David (Dawid) — Beloved. The beloved king; a man after God’s own heart.</w:t>
      </w:r>
    </w:p>
  </w:footnote>
  <w:footnote w:id="3969">
    <w:p>
      <w:pPr>
        <w:pStyle w:val="FootnoteText"/>
      </w:pPr>
      <w:r>
        <w:rPr>
          <w:rStyle w:val="FootnoteReference"/>
        </w:rPr>
        <w:footnoteRef/>
      </w:r>
      <w:r>
        <w:t xml:space="preserve"> Textual note: "The LXX includes "and all" after "women." Source: textual note export.</w:t>
      </w:r>
    </w:p>
  </w:footnote>
  <w:footnote w:id="3970">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3971">
    <w:p>
      <w:pPr>
        <w:pStyle w:val="FootnoteText"/>
      </w:pPr>
      <w:r>
        <w:rPr>
          <w:rStyle w:val="FootnoteReference"/>
        </w:rPr>
        <w:footnoteRef/>
      </w:r>
      <w:r>
        <w:t xml:space="preserve"> Brenton note: Alex. and Heb. + 'And Abiathar brought the ephod to David.'</w:t>
      </w:r>
    </w:p>
  </w:footnote>
  <w:footnote w:id="3972">
    <w:p>
      <w:pPr>
        <w:pStyle w:val="FootnoteText"/>
      </w:pPr>
      <w:r>
        <w:rPr>
          <w:rStyle w:val="FootnoteReference"/>
        </w:rPr>
        <w:footnoteRef/>
      </w:r>
      <w:r>
        <w:t xml:space="preserve"> Brenton note: The Greek is borrowed from the Hebrew.</w:t>
      </w:r>
    </w:p>
  </w:footnote>
  <w:footnote w:id="3973">
    <w:p>
      <w:pPr>
        <w:pStyle w:val="FootnoteText"/>
      </w:pPr>
      <w:r>
        <w:rPr>
          <w:rStyle w:val="FootnoteReference"/>
        </w:rPr>
        <w:footnoteRef/>
      </w:r>
      <w:r>
        <w:t xml:space="preserve"> Brenton note: Gr. give.</w:t>
      </w:r>
    </w:p>
  </w:footnote>
  <w:footnote w:id="3974">
    <w:p>
      <w:pPr>
        <w:pStyle w:val="FootnoteText"/>
      </w:pPr>
      <w:r>
        <w:rPr>
          <w:rStyle w:val="FootnoteReference"/>
        </w:rPr>
        <w:footnoteRef/>
      </w:r>
      <w:r>
        <w:t xml:space="preserve"> Brenton note: Gr. staid or established in him.</w:t>
      </w:r>
    </w:p>
  </w:footnote>
  <w:footnote w:id="3975">
    <w:p>
      <w:pPr>
        <w:pStyle w:val="FootnoteText"/>
      </w:pPr>
      <w:r>
        <w:rPr>
          <w:rStyle w:val="FootnoteReference"/>
        </w:rPr>
        <w:footnoteRef/>
      </w:r>
      <w:r>
        <w:t xml:space="preserve"> Translation note: Greek keeps hand-over idiom here. Source: guide wording.</w:t>
      </w:r>
    </w:p>
  </w:footnote>
  <w:footnote w:id="3976">
    <w:p>
      <w:pPr>
        <w:pStyle w:val="FootnoteText"/>
      </w:pPr>
      <w:r>
        <w:rPr>
          <w:rStyle w:val="FootnoteReference"/>
        </w:rPr>
        <w:footnoteRef/>
      </w:r>
      <w:r>
        <w:t xml:space="preserve"> Translation note: Greek paints the camp spread over the land. Current line keeps that image. Source: battle wording.</w:t>
      </w:r>
    </w:p>
  </w:footnote>
  <w:footnote w:id="3977">
    <w:p>
      <w:pPr>
        <w:pStyle w:val="FootnoteText"/>
      </w:pPr>
      <w:r>
        <w:rPr>
          <w:rStyle w:val="FootnoteReference"/>
        </w:rPr>
        <w:footnoteRef/>
      </w:r>
      <w:r>
        <w:t xml:space="preserve"> Name meaning: Judah (Yehudah) — Praise. Royal tribe and ancestor of Messiah.</w:t>
      </w:r>
    </w:p>
  </w:footnote>
  <w:footnote w:id="3978">
    <w:p>
      <w:pPr>
        <w:pStyle w:val="FootnoteText"/>
      </w:pPr>
      <w:r>
        <w:rPr>
          <w:rStyle w:val="FootnoteReference"/>
        </w:rPr>
        <w:footnoteRef/>
      </w:r>
      <w:r>
        <w:t xml:space="preserve"> Brenton note: See Num. 31. 49; Josh. 23. 14; 3 Kings 8. 56.</w:t>
      </w:r>
    </w:p>
  </w:footnote>
  <w:footnote w:id="3979">
    <w:p>
      <w:pPr>
        <w:pStyle w:val="FootnoteText"/>
      </w:pPr>
      <w:r>
        <w:rPr>
          <w:rStyle w:val="FootnoteReference"/>
        </w:rPr>
        <w:footnoteRef/>
      </w:r>
      <w:r>
        <w:t xml:space="preserve"> Translation note: Greek uses peace-idiom here. Current line keeps that greeting form. Source: idiom wording.</w:t>
      </w:r>
    </w:p>
  </w:footnote>
  <w:footnote w:id="3980">
    <w:p>
      <w:pPr>
        <w:pStyle w:val="FootnoteText"/>
      </w:pPr>
      <w:r>
        <w:rPr>
          <w:rStyle w:val="FootnoteReference"/>
        </w:rPr>
        <w:footnoteRef/>
      </w:r>
      <w:r>
        <w:t xml:space="preserve"> Brenton note: Gr. in.</w:t>
      </w:r>
    </w:p>
  </w:footnote>
  <w:footnote w:id="3981">
    <w:p>
      <w:pPr>
        <w:pStyle w:val="FootnoteText"/>
      </w:pPr>
      <w:r>
        <w:rPr>
          <w:rStyle w:val="FootnoteReference"/>
        </w:rPr>
        <w:footnoteRef/>
      </w:r>
      <w:r>
        <w:t xml:space="preserve"> Translation note: Greek uses a sharper insult phrase here rather than a smoother label. Source: insult phrase.</w:t>
      </w:r>
    </w:p>
  </w:footnote>
  <w:footnote w:id="3982">
    <w:p>
      <w:pPr>
        <w:pStyle w:val="FootnoteText"/>
      </w:pPr>
      <w:r>
        <w:rPr>
          <w:rStyle w:val="FootnoteReference"/>
        </w:rPr>
        <w:footnoteRef/>
      </w:r>
      <w:r>
        <w:t xml:space="preserve"> Textual note: The Hebrew reads "with me" instead of "with us." This reading is somewhat awkward in light of the plural used elsewhere in the verse. Source: textual note export.</w:t>
      </w:r>
    </w:p>
  </w:footnote>
  <w:footnote w:id="3983">
    <w:p>
      <w:pPr>
        <w:pStyle w:val="FootnoteText"/>
      </w:pPr>
      <w:r>
        <w:rPr>
          <w:rStyle w:val="FootnoteReference"/>
        </w:rPr>
        <w:footnoteRef/>
      </w:r>
      <w:r>
        <w:t xml:space="preserve"> Textual note: The LXX has "You should not do this after the Lord has delivered us" in place of "You should not do so, my brothers, with what Yahweh has given to us." Source: textual note export.</w:t>
      </w:r>
    </w:p>
  </w:footnote>
  <w:footnote w:id="3984">
    <w:p>
      <w:pPr>
        <w:pStyle w:val="FootnoteText"/>
      </w:pPr>
      <w:r>
        <w:rPr>
          <w:rStyle w:val="FootnoteReference"/>
        </w:rPr>
        <w:footnoteRef/>
      </w:r>
      <w:r>
        <w:t xml:space="preserve"> Brenton note: Gr. an inferior thing.</w:t>
      </w:r>
    </w:p>
  </w:footnote>
  <w:footnote w:id="3985">
    <w:p>
      <w:pPr>
        <w:pStyle w:val="FootnoteText"/>
      </w:pPr>
      <w:r>
        <w:rPr>
          <w:rStyle w:val="FootnoteReference"/>
        </w:rPr>
        <w:footnoteRef/>
      </w:r>
      <w:r>
        <w:t xml:space="preserve"> Name meaning: Israel (Yisrael) — God contends; strives with God. Wrestled with God and prevailed; name of the covenant nation.</w:t>
      </w:r>
    </w:p>
  </w:footnote>
  <w:footnote w:id="3986">
    <w:p>
      <w:pPr>
        <w:pStyle w:val="FootnoteText"/>
      </w:pPr>
      <w:r>
        <w:rPr>
          <w:rStyle w:val="FootnoteReference"/>
        </w:rPr>
        <w:footnoteRef/>
      </w:r>
      <w:r>
        <w:t xml:space="preserve"> Brenton note: Heb. and Alex. 'Lo! a blessing from you.' etc.</w:t>
      </w:r>
    </w:p>
  </w:footnote>
  <w:footnote w:id="3987">
    <w:p>
      <w:pPr>
        <w:pStyle w:val="FootnoteText"/>
      </w:pPr>
      <w:r>
        <w:rPr>
          <w:rStyle w:val="FootnoteReference"/>
        </w:rPr>
        <w:footnoteRef/>
      </w:r>
      <w:r>
        <w:t xml:space="preserve"> Brenton note: Heb. and Alex. 'Bethel.'</w:t>
      </w:r>
    </w:p>
  </w:footnote>
  <w:footnote w:id="3988">
    <w:p>
      <w:pPr>
        <w:pStyle w:val="FootnoteText"/>
      </w:pPr>
      <w:r>
        <w:rPr>
          <w:rStyle w:val="FootnoteReference"/>
        </w:rPr>
        <w:footnoteRef/>
      </w:r>
      <w:r>
        <w:t xml:space="preserve"> Name meaning: Israel (Yisrael) — God contends; strives with God. Wrestled with God and prevailed; name of the covenant nation.</w:t>
      </w:r>
    </w:p>
  </w:footnote>
  <w:footnote w:id="3989">
    <w:p>
      <w:pPr>
        <w:pStyle w:val="FootnoteText"/>
      </w:pPr>
      <w:r>
        <w:rPr>
          <w:rStyle w:val="FootnoteReference"/>
        </w:rPr>
        <w:footnoteRef/>
      </w:r>
      <w:r>
        <w:t xml:space="preserve"> Name meaning: Saul (Shaul) — Asked for; prayed for. The people asked for a king; first king of Israel.</w:t>
      </w:r>
    </w:p>
  </w:footnote>
  <w:footnote w:id="3990">
    <w:p>
      <w:pPr>
        <w:pStyle w:val="FootnoteText"/>
      </w:pPr>
      <w:r>
        <w:rPr>
          <w:rStyle w:val="FootnoteReference"/>
        </w:rPr>
        <w:footnoteRef/>
      </w:r>
      <w:r>
        <w:t xml:space="preserve"> Textual note: The LXX offers "he was wounded in the belly" instead of "he was badly wounded by the archers." Source: textual note export.</w:t>
      </w:r>
    </w:p>
  </w:footnote>
  <w:footnote w:id="3991">
    <w:p>
      <w:pPr>
        <w:pStyle w:val="FootnoteText"/>
      </w:pPr>
      <w:r>
        <w:rPr>
          <w:rStyle w:val="FootnoteReference"/>
        </w:rPr>
        <w:footnoteRef/>
      </w:r>
      <w:r>
        <w:t xml:space="preserve"> Brenton note: Lit. in the hypochondria.</w:t>
      </w:r>
    </w:p>
  </w:footnote>
  <w:footnote w:id="3992">
    <w:p>
      <w:pPr>
        <w:pStyle w:val="FootnoteText"/>
      </w:pPr>
      <w:r>
        <w:rPr>
          <w:rStyle w:val="FootnoteReference"/>
        </w:rPr>
        <w:footnoteRef/>
      </w:r>
      <w:r>
        <w:t xml:space="preserve"> Translation note: Greek repeats the pierce verb in Saul's plea. Source: violent wording.</w:t>
      </w:r>
    </w:p>
  </w:footnote>
  <w:footnote w:id="3993">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3994">
    <w:p>
      <w:pPr>
        <w:pStyle w:val="FootnoteText"/>
      </w:pPr>
      <w:r>
        <w:rPr>
          <w:rStyle w:val="FootnoteReference"/>
        </w:rPr>
        <w:footnoteRef/>
      </w:r>
      <w:r>
        <w:t xml:space="preserve"> Brenton note: Comp. reads, ἀποκεφαλίζουσιν. so in Heb.</w:t>
      </w:r>
    </w:p>
  </w:footnote>
  <w:footnote w:id="3995">
    <w:p>
      <w:pPr>
        <w:pStyle w:val="FootnoteText"/>
      </w:pPr>
      <w:r>
        <w:rPr>
          <w:rStyle w:val="FootnoteReference"/>
        </w:rPr>
        <w:footnoteRef/>
      </w:r>
      <w:r>
        <w:t xml:space="preserve"> Translation note: Greek keeps burial and mourning together. Current wording preserves that notice. Source: burial notice.</w:t>
      </w:r>
    </w:p>
  </w:footnote>
  <w:footnote w:id="3996">
    <w:p>
      <w:pPr>
        <w:pStyle w:val="FootnoteText"/>
      </w:pPr>
      <w:r>
        <w:rPr>
          <w:rStyle w:val="FootnoteReference"/>
        </w:rPr>
        <w:footnoteRef/>
      </w:r>
      <w:r>
        <w:t xml:space="preserve"> Name meaning: Saul (Shaul) — Asked for; prayed for. The people asked for a king; first king of Israel.</w:t>
      </w:r>
    </w:p>
  </w:footnote>
  <w:footnote w:id="3997">
    <w:p>
      <w:pPr>
        <w:pStyle w:val="FootnoteText"/>
      </w:pPr>
      <w:r>
        <w:rPr>
          <w:rStyle w:val="FootnoteReference"/>
        </w:rPr>
        <w:footnoteRef/>
      </w:r>
      <w:r>
        <w:t xml:space="preserve"> Name meaning: David (Dawid) — Beloved. The beloved king; a man after God’s own heart.</w:t>
      </w:r>
    </w:p>
  </w:footnote>
  <w:footnote w:id="3998">
    <w:p>
      <w:pPr>
        <w:pStyle w:val="FootnoteText"/>
      </w:pPr>
      <w:r>
        <w:rPr>
          <w:rStyle w:val="FootnoteReference"/>
        </w:rPr>
        <w:footnoteRef/>
      </w:r>
      <w:r>
        <w:t xml:space="preserve"> Translation note: Greek says from camp from people of Saul. Source: arrival wording.</w:t>
      </w:r>
    </w:p>
  </w:footnote>
  <w:footnote w:id="3999">
    <w:p>
      <w:pPr>
        <w:pStyle w:val="FootnoteText"/>
      </w:pPr>
      <w:r>
        <w:rPr>
          <w:rStyle w:val="FootnoteReference"/>
        </w:rPr>
        <w:footnoteRef/>
      </w:r>
      <w:r>
        <w:t xml:space="preserve"> Name meaning: Israel (Yisrael) — God contends; strives with God. Wrestled with God and prevailed; name of the covenant nation.</w:t>
      </w:r>
    </w:p>
  </w:footnote>
  <w:footnote w:id="4000">
    <w:p>
      <w:pPr>
        <w:pStyle w:val="FootnoteText"/>
      </w:pPr>
      <w:r>
        <w:rPr>
          <w:rStyle w:val="FootnoteReference"/>
        </w:rPr>
        <w:footnoteRef/>
      </w:r>
      <w:r>
        <w:t xml:space="preserve"> Brenton note: Gr. war.</w:t>
      </w:r>
    </w:p>
  </w:footnote>
  <w:footnote w:id="4001">
    <w:p>
      <w:pPr>
        <w:pStyle w:val="FootnoteText"/>
      </w:pPr>
      <w:r>
        <w:rPr>
          <w:rStyle w:val="FootnoteReference"/>
        </w:rPr>
        <w:footnoteRef/>
      </w:r>
      <w:r>
        <w:t xml:space="preserve"> Translation note: Greek says terrible darkness seized me. Source: difficult reading.</w:t>
      </w:r>
    </w:p>
  </w:footnote>
  <w:footnote w:id="4002">
    <w:p>
      <w:pPr>
        <w:pStyle w:val="FootnoteText"/>
      </w:pPr>
      <w:r>
        <w:rPr>
          <w:rStyle w:val="FootnoteReference"/>
        </w:rPr>
        <w:footnoteRef/>
      </w:r>
      <w:r>
        <w:t xml:space="preserve"> Textual note: The LXX offers "for dreadful darkness has come upon me" instead of "for convulsions have seized me." Source: textual note export.</w:t>
      </w:r>
    </w:p>
  </w:footnote>
  <w:footnote w:id="4003">
    <w:p>
      <w:pPr>
        <w:pStyle w:val="FootnoteText"/>
      </w:pPr>
      <w:r>
        <w:rPr>
          <w:rStyle w:val="FootnoteReference"/>
        </w:rPr>
        <w:footnoteRef/>
      </w:r>
      <w:r>
        <w:t xml:space="preserve"> Translation note: Greek says the kingship-band on his head. Source: royal wording.</w:t>
      </w:r>
    </w:p>
  </w:footnote>
  <w:footnote w:id="4004">
    <w:p>
      <w:pPr>
        <w:pStyle w:val="FootnoteText"/>
      </w:pPr>
      <w:r>
        <w:rPr>
          <w:rStyle w:val="FootnoteReference"/>
        </w:rPr>
        <w:footnoteRef/>
      </w:r>
      <w:r>
        <w:t xml:space="preserve"> Brenton note: Gr. will.</w:t>
      </w:r>
    </w:p>
  </w:footnote>
  <w:footnote w:id="4005">
    <w:p>
      <w:pPr>
        <w:pStyle w:val="FootnoteText"/>
      </w:pPr>
      <w:r>
        <w:rPr>
          <w:rStyle w:val="FootnoteReference"/>
        </w:rPr>
        <w:footnoteRef/>
      </w:r>
      <w:r>
        <w:t xml:space="preserve"> Name meaning: Judah (Yehudah) — Praise. Royal tribe and ancestor of Messiah.</w:t>
      </w:r>
    </w:p>
  </w:footnote>
  <w:footnote w:id="4006">
    <w:p>
      <w:pPr>
        <w:pStyle w:val="FootnoteText"/>
      </w:pPr>
      <w:r>
        <w:rPr>
          <w:rStyle w:val="FootnoteReference"/>
        </w:rPr>
        <w:footnoteRef/>
      </w:r>
      <w:r>
        <w:t xml:space="preserve"> Brenton note: Gr. answered.</w:t>
      </w:r>
    </w:p>
  </w:footnote>
  <w:footnote w:id="4007">
    <w:p>
      <w:pPr>
        <w:pStyle w:val="FootnoteText"/>
      </w:pPr>
      <w:r>
        <w:rPr>
          <w:rStyle w:val="FootnoteReference"/>
        </w:rPr>
        <w:footnoteRef/>
      </w:r>
      <w:r>
        <w:t xml:space="preserve"> Brenton note: Gr. told.</w:t>
      </w:r>
    </w:p>
  </w:footnote>
  <w:footnote w:id="4008">
    <w:p>
      <w:pPr>
        <w:pStyle w:val="FootnoteText"/>
      </w:pPr>
      <w:r>
        <w:rPr>
          <w:rStyle w:val="FootnoteReference"/>
        </w:rPr>
        <w:footnoteRef/>
      </w:r>
      <w:r>
        <w:t xml:space="preserve"> Brenton note: Gr. straight, or right, sometimes upright, as of a man. Heb. Jasher.</w:t>
      </w:r>
    </w:p>
  </w:footnote>
  <w:footnote w:id="4009">
    <w:p>
      <w:pPr>
        <w:pStyle w:val="FootnoteText"/>
      </w:pPr>
      <w:r>
        <w:rPr>
          <w:rStyle w:val="FootnoteReference"/>
        </w:rPr>
        <w:footnoteRef/>
      </w:r>
      <w:r>
        <w:t xml:space="preserve"> Brenton note: The LXX. take הצבי as from כיצב, the A. V. from צבי.</w:t>
      </w:r>
    </w:p>
  </w:footnote>
  <w:footnote w:id="4010">
    <w:p>
      <w:pPr>
        <w:pStyle w:val="FootnoteText"/>
      </w:pPr>
      <w:r>
        <w:rPr>
          <w:rStyle w:val="FootnoteReference"/>
        </w:rPr>
        <w:footnoteRef/>
      </w:r>
      <w:r>
        <w:t xml:space="preserve"> Brenton note: Two words here are used, as is often the case in the LXX. to express one. viz. τεθηκότων and τραυματτιῶν to express חלל.</w:t>
      </w:r>
    </w:p>
  </w:footnote>
  <w:footnote w:id="4011">
    <w:p>
      <w:pPr>
        <w:pStyle w:val="FootnoteText"/>
      </w:pPr>
      <w:r>
        <w:rPr>
          <w:rStyle w:val="FootnoteReference"/>
        </w:rPr>
        <w:footnoteRef/>
      </w:r>
      <w:r>
        <w:t xml:space="preserve"> Translation note: Greek says firstfruits not offerings. Source: lament wording.</w:t>
      </w:r>
    </w:p>
  </w:footnote>
  <w:footnote w:id="4012">
    <w:p>
      <w:pPr>
        <w:pStyle w:val="FootnoteText"/>
      </w:pPr>
      <w:r>
        <w:rPr>
          <w:rStyle w:val="FootnoteReference"/>
        </w:rPr>
        <w:footnoteRef/>
      </w:r>
      <w:r>
        <w:t xml:space="preserve"> Textual note: An LXX manuscript has "your high places are mountains of death" instead of "fields of grain for offerings." Source: textual note export.</w:t>
      </w:r>
    </w:p>
  </w:footnote>
  <w:footnote w:id="4013">
    <w:p>
      <w:pPr>
        <w:pStyle w:val="FootnoteText"/>
      </w:pPr>
      <w:r>
        <w:rPr>
          <w:rStyle w:val="FootnoteReference"/>
        </w:rPr>
        <w:footnoteRef/>
      </w:r>
      <w:r>
        <w:t xml:space="preserve"> Name meaning: David (Dawid) — Beloved. The beloved king; a man after God’s own heart.</w:t>
      </w:r>
    </w:p>
  </w:footnote>
  <w:footnote w:id="4014">
    <w:p>
      <w:pPr>
        <w:pStyle w:val="FootnoteText"/>
      </w:pPr>
      <w:r>
        <w:rPr>
          <w:rStyle w:val="FootnoteReference"/>
        </w:rPr>
        <w:footnoteRef/>
      </w:r>
      <w:r>
        <w:t xml:space="preserve"> Name meaning: Judah (Yehudah) — Praise. Royal tribe and ancestor of Messiah.</w:t>
      </w:r>
    </w:p>
  </w:footnote>
  <w:footnote w:id="4015">
    <w:p>
      <w:pPr>
        <w:pStyle w:val="FootnoteText"/>
      </w:pPr>
      <w:r>
        <w:rPr>
          <w:rStyle w:val="FootnoteReference"/>
        </w:rPr>
        <w:footnoteRef/>
      </w:r>
      <w:r>
        <w:t xml:space="preserve"> Translation note: Greek says David inquired in the Lord. Source: inquiry wording.</w:t>
      </w:r>
    </w:p>
  </w:footnote>
  <w:footnote w:id="4016">
    <w:p>
      <w:pPr>
        <w:pStyle w:val="FootnoteText"/>
      </w:pPr>
      <w:r>
        <w:rPr>
          <w:rStyle w:val="FootnoteReference"/>
        </w:rPr>
        <w:footnoteRef/>
      </w:r>
      <w:r>
        <w:t xml:space="preserve"> Name meaning: Saul (Shaul) — Asked for; prayed for. The people asked for a king; first king of Israel.</w:t>
      </w:r>
    </w:p>
  </w:footnote>
  <w:footnote w:id="4017">
    <w:p>
      <w:pPr>
        <w:pStyle w:val="FootnoteText"/>
      </w:pPr>
      <w:r>
        <w:rPr>
          <w:rStyle w:val="FootnoteReference"/>
        </w:rPr>
        <w:footnoteRef/>
      </w:r>
      <w:r>
        <w:t xml:space="preserve"> Brenton note: Gr. mighty sons.</w:t>
      </w:r>
    </w:p>
  </w:footnote>
  <w:footnote w:id="4018">
    <w:p>
      <w:pPr>
        <w:pStyle w:val="FootnoteText"/>
      </w:pPr>
      <w:r>
        <w:rPr>
          <w:rStyle w:val="FootnoteReference"/>
        </w:rPr>
        <w:footnoteRef/>
      </w:r>
      <w:r>
        <w:t xml:space="preserve"> Textual note: Some LXX manuscripts substitute "Ish-Baal" for "Ish-Bosheth" (cf. 1 Chr 8:33; 9:39). Source: textual note export.</w:t>
      </w:r>
    </w:p>
  </w:footnote>
  <w:footnote w:id="4019">
    <w:p>
      <w:pPr>
        <w:pStyle w:val="FootnoteText"/>
      </w:pPr>
      <w:r>
        <w:rPr>
          <w:rStyle w:val="FootnoteReference"/>
        </w:rPr>
        <w:footnoteRef/>
      </w:r>
      <w:r>
        <w:t xml:space="preserve"> Name meaning: Benjamin (Binyamin) — Son of the right hand. Rachel’s son of sorrow became son of the right hand.</w:t>
      </w:r>
    </w:p>
  </w:footnote>
  <w:footnote w:id="4020">
    <w:p>
      <w:pPr>
        <w:pStyle w:val="FootnoteText"/>
      </w:pPr>
      <w:r>
        <w:rPr>
          <w:rStyle w:val="FootnoteReference"/>
        </w:rPr>
        <w:footnoteRef/>
      </w:r>
      <w:r>
        <w:t xml:space="preserve"> Name meaning: Israel (Yisrael) — God contends; strives with God. Wrestled with God and prevailed; name of the covenant nation.</w:t>
      </w:r>
    </w:p>
  </w:footnote>
  <w:footnote w:id="4021">
    <w:p>
      <w:pPr>
        <w:pStyle w:val="FootnoteText"/>
      </w:pPr>
      <w:r>
        <w:rPr>
          <w:rStyle w:val="FootnoteReference"/>
        </w:rPr>
        <w:footnoteRef/>
      </w:r>
      <w:r>
        <w:t xml:space="preserve"> Textual note: The Syr. and Vg. have "Geshurites" as opposed to "Ashurites." The Geshurites lived in the northeastern part of the land of Israel. Source: textual note export.</w:t>
      </w:r>
    </w:p>
  </w:footnote>
  <w:footnote w:id="4022">
    <w:p>
      <w:pPr>
        <w:pStyle w:val="FootnoteText"/>
      </w:pPr>
      <w:r>
        <w:rPr>
          <w:rStyle w:val="FootnoteReference"/>
        </w:rPr>
        <w:footnoteRef/>
      </w:r>
      <w:r>
        <w:t xml:space="preserve"> Brenton note: Observe the active use of ἐβασίλευσεν, common in LXX.</w:t>
      </w:r>
    </w:p>
  </w:footnote>
  <w:footnote w:id="4023">
    <w:p>
      <w:pPr>
        <w:pStyle w:val="FootnoteText"/>
      </w:pPr>
      <w:r>
        <w:rPr>
          <w:rStyle w:val="FootnoteReference"/>
        </w:rPr>
        <w:footnoteRef/>
      </w:r>
      <w:r>
        <w:t xml:space="preserve"> Textual note: The LXX includes "with his hand" after "by the head." Source: textual note export.</w:t>
      </w:r>
    </w:p>
  </w:footnote>
  <w:footnote w:id="4024">
    <w:p>
      <w:pPr>
        <w:pStyle w:val="FootnoteText"/>
      </w:pPr>
      <w:r>
        <w:rPr>
          <w:rStyle w:val="FootnoteReference"/>
        </w:rPr>
        <w:footnoteRef/>
      </w:r>
      <w:r>
        <w:t xml:space="preserve"> Translation note: Greek says in the belly here rather than the familiar under-the-fifth-rib phrasing. Source: bodily detail.</w:t>
      </w:r>
    </w:p>
  </w:footnote>
  <w:footnote w:id="4025">
    <w:p>
      <w:pPr>
        <w:pStyle w:val="FootnoteText"/>
      </w:pPr>
      <w:r>
        <w:rPr>
          <w:rStyle w:val="FootnoteReference"/>
        </w:rPr>
        <w:footnoteRef/>
      </w:r>
      <w:r>
        <w:t xml:space="preserve"> Brenton note: A literal version of the Hebrew חחחו q. d. sur le champ.</w:t>
      </w:r>
    </w:p>
  </w:footnote>
  <w:footnote w:id="4026">
    <w:p>
      <w:pPr>
        <w:pStyle w:val="FootnoteText"/>
      </w:pPr>
      <w:r>
        <w:rPr>
          <w:rStyle w:val="FootnoteReference"/>
        </w:rPr>
        <w:footnoteRef/>
      </w:r>
      <w:r>
        <w:t xml:space="preserve"> Brenton note: See Acts 8. 26.</w:t>
      </w:r>
    </w:p>
  </w:footnote>
  <w:footnote w:id="4027">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4028">
    <w:p>
      <w:pPr>
        <w:pStyle w:val="FootnoteText"/>
      </w:pPr>
      <w:r>
        <w:rPr>
          <w:rStyle w:val="FootnoteReference"/>
        </w:rPr>
        <w:footnoteRef/>
      </w:r>
      <w:r>
        <w:t xml:space="preserve"> Name meaning: Saul (Shaul) — Asked for; prayed for. The people asked for a king; first king of Israel.</w:t>
      </w:r>
    </w:p>
  </w:footnote>
  <w:footnote w:id="4029">
    <w:p>
      <w:pPr>
        <w:pStyle w:val="FootnoteText"/>
      </w:pPr>
      <w:r>
        <w:rPr>
          <w:rStyle w:val="FootnoteReference"/>
        </w:rPr>
        <w:footnoteRef/>
      </w:r>
      <w:r>
        <w:t xml:space="preserve"> Name meaning: David (Dawid) — Beloved. The beloved king; a man after God’s own heart.</w:t>
      </w:r>
    </w:p>
  </w:footnote>
  <w:footnote w:id="4030">
    <w:p>
      <w:pPr>
        <w:pStyle w:val="FootnoteText"/>
      </w:pPr>
      <w:r>
        <w:rPr>
          <w:rStyle w:val="FootnoteReference"/>
        </w:rPr>
        <w:footnoteRef/>
      </w:r>
      <w:r>
        <w:t xml:space="preserve"> Textual note: The Hebrew reads "he said" rather than the more specific "Ish-Bosheth said." Source: textual note export.</w:t>
      </w:r>
    </w:p>
  </w:footnote>
  <w:footnote w:id="4031">
    <w:p>
      <w:pPr>
        <w:pStyle w:val="FootnoteText"/>
      </w:pPr>
      <w:r>
        <w:rPr>
          <w:rStyle w:val="FootnoteReference"/>
        </w:rPr>
        <w:footnoteRef/>
      </w:r>
      <w:r>
        <w:t xml:space="preserve"> Translation note: Greek says Am I a dog's head and I did mercy with house of Saul. Source: Abner wording.</w:t>
      </w:r>
    </w:p>
  </w:footnote>
  <w:footnote w:id="4032">
    <w:p>
      <w:pPr>
        <w:pStyle w:val="FootnoteText"/>
      </w:pPr>
      <w:r>
        <w:rPr>
          <w:rStyle w:val="FootnoteReference"/>
        </w:rPr>
        <w:footnoteRef/>
      </w:r>
      <w:r>
        <w:t xml:space="preserve"> Textual note: The LXX does not include "which is for Judah today." Source: textual note export.</w:t>
      </w:r>
    </w:p>
  </w:footnote>
  <w:footnote w:id="4033">
    <w:p>
      <w:pPr>
        <w:pStyle w:val="FootnoteText"/>
      </w:pPr>
      <w:r>
        <w:rPr>
          <w:rStyle w:val="FootnoteReference"/>
        </w:rPr>
        <w:footnoteRef/>
      </w:r>
      <w:r>
        <w:t xml:space="preserve"> Name meaning: Israel (Yisrael) — God contends; strives with God. Wrestled with God and prevailed; name of the covenant nation.</w:t>
      </w:r>
    </w:p>
  </w:footnote>
  <w:footnote w:id="4034">
    <w:p>
      <w:pPr>
        <w:pStyle w:val="FootnoteText"/>
      </w:pPr>
      <w:r>
        <w:rPr>
          <w:rStyle w:val="FootnoteReference"/>
        </w:rPr>
        <w:footnoteRef/>
      </w:r>
      <w:r>
        <w:t xml:space="preserve"> Name meaning: Judah (Yehudah) — Praise. Royal tribe and ancestor of Messiah.</w:t>
      </w:r>
    </w:p>
  </w:footnote>
  <w:footnote w:id="4035">
    <w:p>
      <w:pPr>
        <w:pStyle w:val="FootnoteText"/>
      </w:pPr>
      <w:r>
        <w:rPr>
          <w:rStyle w:val="FootnoteReference"/>
        </w:rPr>
        <w:footnoteRef/>
      </w:r>
      <w:r>
        <w:t xml:space="preserve"> Textual note: The LXX includes "at Hebron" after "David." Source: textual note export.</w:t>
      </w:r>
    </w:p>
  </w:footnote>
  <w:footnote w:id="4036">
    <w:p>
      <w:pPr>
        <w:pStyle w:val="FootnoteText"/>
      </w:pPr>
      <w:r>
        <w:rPr>
          <w:rStyle w:val="FootnoteReference"/>
        </w:rPr>
        <w:footnoteRef/>
      </w:r>
      <w:r>
        <w:t xml:space="preserve"> Textual note: Most Hebrew manuscripts read "he is about to save" instead of "I am about to save." The latter reading is supported by the LXX, Syr., Tg., and other Hebrew manuscripts; it also corresponds to the use of the first person later in the quote. Source: textual note export.</w:t>
      </w:r>
    </w:p>
  </w:footnote>
  <w:footnote w:id="4037">
    <w:p>
      <w:pPr>
        <w:pStyle w:val="FootnoteText"/>
      </w:pPr>
      <w:r>
        <w:rPr>
          <w:rStyle w:val="FootnoteReference"/>
        </w:rPr>
        <w:footnoteRef/>
      </w:r>
      <w:r>
        <w:t xml:space="preserve"> Name meaning: Benjamin (Binyamin) — Son of the right hand. Rachel’s son of sorrow became son of the right hand.</w:t>
      </w:r>
    </w:p>
  </w:footnote>
  <w:footnote w:id="4038">
    <w:p>
      <w:pPr>
        <w:pStyle w:val="FootnoteText"/>
      </w:pPr>
      <w:r>
        <w:rPr>
          <w:rStyle w:val="FootnoteReference"/>
        </w:rPr>
        <w:footnoteRef/>
      </w:r>
      <w:r>
        <w:t xml:space="preserve"> Translation note: Greek says gather to my lord the king here. Current line keeps that wording. Source: abner wording.</w:t>
      </w:r>
    </w:p>
  </w:footnote>
  <w:footnote w:id="4039">
    <w:p>
      <w:pPr>
        <w:pStyle w:val="FootnoteText"/>
      </w:pPr>
      <w:r>
        <w:rPr>
          <w:rStyle w:val="FootnoteReference"/>
        </w:rPr>
        <w:footnoteRef/>
      </w:r>
      <w:r>
        <w:t xml:space="preserve"> Translation note: Greek keeps the raid-and-spoil line direct. Current wording preserves it. Source: raid line.</w:t>
      </w:r>
    </w:p>
  </w:footnote>
  <w:footnote w:id="4040">
    <w:p>
      <w:pPr>
        <w:pStyle w:val="FootnoteText"/>
      </w:pPr>
      <w:r>
        <w:rPr>
          <w:rStyle w:val="FootnoteReference"/>
        </w:rPr>
        <w:footnoteRef/>
      </w:r>
      <w:r>
        <w:t xml:space="preserve"> Translation note: Greek literally says lacking breads here. Source: curse wording.</w:t>
      </w:r>
    </w:p>
  </w:footnote>
  <w:footnote w:id="4041">
    <w:p>
      <w:pPr>
        <w:pStyle w:val="FootnoteText"/>
      </w:pPr>
      <w:r>
        <w:rPr>
          <w:rStyle w:val="FootnoteReference"/>
        </w:rPr>
        <w:footnoteRef/>
      </w:r>
      <w:r>
        <w:t xml:space="preserve"> Textual note: A DSS manuscript substitutes "of Joab" for "of his father." Source: textual note export.</w:t>
      </w:r>
    </w:p>
  </w:footnote>
  <w:footnote w:id="4042">
    <w:p>
      <w:pPr>
        <w:pStyle w:val="FootnoteText"/>
      </w:pPr>
      <w:r>
        <w:rPr>
          <w:rStyle w:val="FootnoteReference"/>
        </w:rPr>
        <w:footnoteRef/>
      </w:r>
      <w:r>
        <w:t xml:space="preserve"> Textual note: The LXX reads "is strengthened by a crutch" instead of "grasps the distaff." Source: textual note export.</w:t>
      </w:r>
    </w:p>
  </w:footnote>
  <w:footnote w:id="4043">
    <w:p>
      <w:pPr>
        <w:pStyle w:val="FootnoteText"/>
      </w:pPr>
      <w:r>
        <w:rPr>
          <w:rStyle w:val="FootnoteReference"/>
        </w:rPr>
        <w:footnoteRef/>
      </w:r>
      <w:r>
        <w:t xml:space="preserve"> Brenton note: Gr. Lit. them. (sc. bloods) meet.</w:t>
      </w:r>
    </w:p>
  </w:footnote>
  <w:footnote w:id="4044">
    <w:p>
      <w:pPr>
        <w:pStyle w:val="FootnoteText"/>
      </w:pPr>
      <w:r>
        <w:rPr>
          <w:rStyle w:val="FootnoteReference"/>
        </w:rPr>
        <w:footnoteRef/>
      </w:r>
      <w:r>
        <w:t xml:space="preserve"> Brenton note: Gr. appointed by a king.</w:t>
      </w:r>
    </w:p>
  </w:footnote>
  <w:footnote w:id="4045">
    <w:p>
      <w:pPr>
        <w:pStyle w:val="FootnoteText"/>
      </w:pPr>
      <w:r>
        <w:rPr>
          <w:rStyle w:val="FootnoteReference"/>
        </w:rPr>
        <w:footnoteRef/>
      </w:r>
      <w:r>
        <w:t xml:space="preserve"> Name meaning: Saul (Shaul) — Asked for; prayed for. The people asked for a king; first king of Israel.</w:t>
      </w:r>
    </w:p>
  </w:footnote>
  <w:footnote w:id="4046">
    <w:p>
      <w:pPr>
        <w:pStyle w:val="FootnoteText"/>
      </w:pPr>
      <w:r>
        <w:rPr>
          <w:rStyle w:val="FootnoteReference"/>
        </w:rPr>
        <w:footnoteRef/>
      </w:r>
      <w:r>
        <w:t xml:space="preserve"> Name meaning: Israel (Yisrael) — God contends; strives with God. Wrestled with God and prevailed; name of the covenant nation.</w:t>
      </w:r>
    </w:p>
  </w:footnote>
  <w:footnote w:id="4047">
    <w:p>
      <w:pPr>
        <w:pStyle w:val="FootnoteText"/>
      </w:pPr>
      <w:r>
        <w:rPr>
          <w:rStyle w:val="FootnoteReference"/>
        </w:rPr>
        <w:footnoteRef/>
      </w:r>
      <w:r>
        <w:t xml:space="preserve"> Textual note: The LXX and a DSS manuscript have "Mephibosheth" in place of "son of Saul." This is an obvious error since the intended subject is Ish-Bosheth. Source: textual note export.</w:t>
      </w:r>
    </w:p>
  </w:footnote>
  <w:footnote w:id="4048">
    <w:p>
      <w:pPr>
        <w:pStyle w:val="FootnoteText"/>
      </w:pPr>
      <w:r>
        <w:rPr>
          <w:rStyle w:val="FootnoteReference"/>
        </w:rPr>
        <w:footnoteRef/>
      </w:r>
      <w:r>
        <w:t xml:space="preserve"> Translation note: Greek says leaders of bands here and Mephibosthe. Current line keeps both. Source: captains wording.</w:t>
      </w:r>
    </w:p>
  </w:footnote>
  <w:footnote w:id="4049">
    <w:p>
      <w:pPr>
        <w:pStyle w:val="FootnoteText"/>
      </w:pPr>
      <w:r>
        <w:rPr>
          <w:rStyle w:val="FootnoteReference"/>
        </w:rPr>
        <w:footnoteRef/>
      </w:r>
      <w:r>
        <w:t xml:space="preserve"> Name meaning: Benjamin (Binyamin) — Son of the right hand. Rachel’s son of sorrow became son of the right hand.</w:t>
      </w:r>
    </w:p>
  </w:footnote>
  <w:footnote w:id="4050">
    <w:p>
      <w:pPr>
        <w:pStyle w:val="FootnoteText"/>
      </w:pPr>
      <w:r>
        <w:rPr>
          <w:rStyle w:val="FootnoteReference"/>
        </w:rPr>
        <w:footnoteRef/>
      </w:r>
      <w:r>
        <w:t xml:space="preserve"> Translation note: Greek says stricken in feet here. Current line keeps that wording. Source: mephibosheth wording.</w:t>
      </w:r>
    </w:p>
  </w:footnote>
  <w:footnote w:id="4051">
    <w:p>
      <w:pPr>
        <w:pStyle w:val="FootnoteText"/>
      </w:pPr>
      <w:r>
        <w:rPr>
          <w:rStyle w:val="FootnoteReference"/>
        </w:rPr>
        <w:footnoteRef/>
      </w:r>
      <w:r>
        <w:t xml:space="preserve"> Translation note: Greek says doorkeeper cleaning wheat and they escaped notice. Source: scene wording.</w:t>
      </w:r>
    </w:p>
  </w:footnote>
  <w:footnote w:id="4052">
    <w:p>
      <w:pPr>
        <w:pStyle w:val="FootnoteText"/>
      </w:pPr>
      <w:r>
        <w:rPr>
          <w:rStyle w:val="FootnoteReference"/>
        </w:rPr>
        <w:footnoteRef/>
      </w:r>
      <w:r>
        <w:t xml:space="preserve"> Textual note: The LXX reads "And behold, the doorkeeper of the house, who had been winnowing wheat, slumbered and slept. So Rechab and Baanah his brother escaped." Source: textual note export.</w:t>
      </w:r>
    </w:p>
  </w:footnote>
  <w:footnote w:id="4053">
    <w:p>
      <w:pPr>
        <w:pStyle w:val="FootnoteText"/>
      </w:pPr>
      <w:r>
        <w:rPr>
          <w:rStyle w:val="FootnoteReference"/>
        </w:rPr>
        <w:footnoteRef/>
      </w:r>
      <w:r>
        <w:t xml:space="preserve"> Translation note: Greek witness uses this name form here. Current line keeps transmitted Greek naming. Source: name wording.</w:t>
      </w:r>
    </w:p>
  </w:footnote>
  <w:footnote w:id="4054">
    <w:p>
      <w:pPr>
        <w:pStyle w:val="FootnoteText"/>
      </w:pPr>
      <w:r>
        <w:rPr>
          <w:rStyle w:val="FootnoteReference"/>
        </w:rPr>
        <w:footnoteRef/>
      </w:r>
      <w:r>
        <w:t xml:space="preserve"> Name meaning: David (Dawid) — Beloved. The beloved king; a man after God’s own heart.</w:t>
      </w:r>
    </w:p>
  </w:footnote>
  <w:footnote w:id="4055">
    <w:p>
      <w:pPr>
        <w:pStyle w:val="FootnoteText"/>
      </w:pPr>
      <w:r>
        <w:rPr>
          <w:rStyle w:val="FootnoteReference"/>
        </w:rPr>
        <w:footnoteRef/>
      </w:r>
      <w:r>
        <w:t xml:space="preserve"> Brenton note: Gr. given.</w:t>
      </w:r>
    </w:p>
  </w:footnote>
  <w:footnote w:id="4056">
    <w:p>
      <w:pPr>
        <w:pStyle w:val="FootnoteText"/>
      </w:pPr>
      <w:r>
        <w:rPr>
          <w:rStyle w:val="FootnoteReference"/>
        </w:rPr>
        <w:footnoteRef/>
      </w:r>
      <w:r>
        <w:t xml:space="preserve"> Translation note: Greek says pool here. Current line keeps that wording. Source: judgment wording.</w:t>
      </w:r>
    </w:p>
  </w:footnote>
  <w:footnote w:id="4057">
    <w:p>
      <w:pPr>
        <w:pStyle w:val="FootnoteText"/>
      </w:pPr>
      <w:r>
        <w:rPr>
          <w:rStyle w:val="FootnoteReference"/>
        </w:rPr>
        <w:footnoteRef/>
      </w:r>
      <w:r>
        <w:t xml:space="preserve"> Name meaning: Israel (Yisrael) — God contends; strives with God. Wrestled with God and prevailed; name of the covenant nation.</w:t>
      </w:r>
    </w:p>
  </w:footnote>
  <w:footnote w:id="4058">
    <w:p>
      <w:pPr>
        <w:pStyle w:val="FootnoteText"/>
      </w:pPr>
      <w:r>
        <w:rPr>
          <w:rStyle w:val="FootnoteReference"/>
        </w:rPr>
        <w:footnoteRef/>
      </w:r>
      <w:r>
        <w:t xml:space="preserve"> Name meaning: David (Dawid) — Beloved. The beloved king; a man after God’s own heart.</w:t>
      </w:r>
    </w:p>
  </w:footnote>
  <w:footnote w:id="4059">
    <w:p>
      <w:pPr>
        <w:pStyle w:val="FootnoteText"/>
      </w:pPr>
      <w:r>
        <w:rPr>
          <w:rStyle w:val="FootnoteReference"/>
        </w:rPr>
        <w:footnoteRef/>
      </w:r>
      <w:r>
        <w:t xml:space="preserve"> Name meaning: Saul (Shaul) — Asked for; prayed for. The people asked for a king; first king of Israel.</w:t>
      </w:r>
    </w:p>
  </w:footnote>
  <w:footnote w:id="4060">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4061">
    <w:p>
      <w:pPr>
        <w:pStyle w:val="FootnoteText"/>
      </w:pPr>
      <w:r>
        <w:rPr>
          <w:rStyle w:val="FootnoteReference"/>
        </w:rPr>
        <w:footnoteRef/>
      </w:r>
      <w:r>
        <w:t xml:space="preserve"> Brenton note: Gr. yesterday and the third day.</w:t>
      </w:r>
    </w:p>
  </w:footnote>
  <w:footnote w:id="4062">
    <w:p>
      <w:pPr>
        <w:pStyle w:val="FootnoteText"/>
      </w:pPr>
      <w:r>
        <w:rPr>
          <w:rStyle w:val="FootnoteReference"/>
        </w:rPr>
        <w:footnoteRef/>
      </w:r>
      <w:r>
        <w:t xml:space="preserve"> Brenton note: Gr. a son of thirty years.</w:t>
      </w:r>
    </w:p>
  </w:footnote>
  <w:footnote w:id="4063">
    <w:p>
      <w:pPr>
        <w:pStyle w:val="FootnoteText"/>
      </w:pPr>
      <w:r>
        <w:rPr>
          <w:rStyle w:val="FootnoteReference"/>
        </w:rPr>
        <w:footnoteRef/>
      </w:r>
      <w:r>
        <w:t xml:space="preserve"> Name meaning: Judah (Yehudah) — Praise. Royal tribe and ancestor of Messiah.</w:t>
      </w:r>
    </w:p>
  </w:footnote>
  <w:footnote w:id="4064">
    <w:p>
      <w:pPr>
        <w:pStyle w:val="FootnoteText"/>
      </w:pPr>
      <w:r>
        <w:rPr>
          <w:rStyle w:val="FootnoteReference"/>
        </w:rPr>
        <w:footnoteRef/>
      </w:r>
      <w:r>
        <w:t xml:space="preserve"> Translation note: Greek states the regnal scope directly. Current wording preserves it. Source: regnal formula.</w:t>
      </w:r>
    </w:p>
  </w:footnote>
  <w:footnote w:id="4065">
    <w:p>
      <w:pPr>
        <w:pStyle w:val="FootnoteText"/>
      </w:pPr>
      <w:r>
        <w:rPr>
          <w:rStyle w:val="FootnoteReference"/>
        </w:rPr>
        <w:footnoteRef/>
      </w:r>
      <w:r>
        <w:t xml:space="preserve"> Translation note: Greek says blind and lame withstood him. Source: Jerusalem wording.</w:t>
      </w:r>
    </w:p>
  </w:footnote>
  <w:footnote w:id="4066">
    <w:p>
      <w:pPr>
        <w:pStyle w:val="FootnoteText"/>
      </w:pPr>
      <w:r>
        <w:rPr>
          <w:rStyle w:val="FootnoteReference"/>
        </w:rPr>
        <w:footnoteRef/>
      </w:r>
      <w:r>
        <w:t xml:space="preserve"> MT/LXX note: Greek differs sharply from MT gutter wording here. Source: Jerusalem wording.</w:t>
      </w:r>
    </w:p>
  </w:footnote>
  <w:footnote w:id="4067">
    <w:p>
      <w:pPr>
        <w:pStyle w:val="FootnoteText"/>
      </w:pPr>
      <w:r>
        <w:rPr>
          <w:rStyle w:val="FootnoteReference"/>
        </w:rPr>
        <w:footnoteRef/>
      </w:r>
      <w:r>
        <w:t xml:space="preserve"> Textual note: A DSS manuscript offers "whom the soul of David hates" in place of "who hate the soul of David." Source: textual note export.</w:t>
      </w:r>
    </w:p>
  </w:footnote>
  <w:footnote w:id="4068">
    <w:p>
      <w:pPr>
        <w:pStyle w:val="FootnoteText"/>
      </w:pPr>
      <w:r>
        <w:rPr>
          <w:rStyle w:val="FootnoteReference"/>
        </w:rPr>
        <w:footnoteRef/>
      </w:r>
      <w:r>
        <w:t xml:space="preserve"> Textual note: The LXX and a DSS manuscript does not include "the God." Source: textual note export.</w:t>
      </w:r>
    </w:p>
  </w:footnote>
  <w:footnote w:id="4069">
    <w:p>
      <w:pPr>
        <w:pStyle w:val="FootnoteText"/>
      </w:pPr>
      <w:r>
        <w:rPr>
          <w:rStyle w:val="FootnoteReference"/>
        </w:rPr>
        <w:footnoteRef/>
      </w:r>
      <w:r>
        <w:t xml:space="preserve"> Name meaning: Solomon (Shelomoh) — Peaceable; peaceful. Brought peace and built the Temple.</w:t>
      </w:r>
    </w:p>
  </w:footnote>
  <w:footnote w:id="4070">
    <w:p>
      <w:pPr>
        <w:pStyle w:val="FootnoteText"/>
      </w:pPr>
      <w:r>
        <w:rPr>
          <w:rStyle w:val="FootnoteReference"/>
        </w:rPr>
        <w:footnoteRef/>
      </w:r>
      <w:r>
        <w:t xml:space="preserve"> Brenton note: Lit. Titans. Heb. Rephaim. See also Appendix. which refers us to Govett's work on the book of the prophet Isaiah.</w:t>
      </w:r>
    </w:p>
  </w:footnote>
  <w:footnote w:id="4071">
    <w:p>
      <w:pPr>
        <w:pStyle w:val="FootnoteText"/>
      </w:pPr>
      <w:r>
        <w:rPr>
          <w:rStyle w:val="FootnoteReference"/>
        </w:rPr>
        <w:footnoteRef/>
      </w:r>
      <w:r>
        <w:t xml:space="preserve"> Translation note: Greek doubles deliver-language here. Current line keeps that emphasis. Source: battle wording.</w:t>
      </w:r>
    </w:p>
  </w:footnote>
  <w:footnote w:id="4072">
    <w:p>
      <w:pPr>
        <w:pStyle w:val="FootnoteText"/>
      </w:pPr>
      <w:r>
        <w:rPr>
          <w:rStyle w:val="FootnoteReference"/>
        </w:rPr>
        <w:footnoteRef/>
      </w:r>
      <w:r>
        <w:t xml:space="preserve"> Brenton note: Heb. Baal-perazim.</w:t>
      </w:r>
    </w:p>
  </w:footnote>
  <w:footnote w:id="4073">
    <w:p>
      <w:pPr>
        <w:pStyle w:val="FootnoteText"/>
      </w:pPr>
      <w:r>
        <w:rPr>
          <w:rStyle w:val="FootnoteReference"/>
        </w:rPr>
        <w:footnoteRef/>
      </w:r>
      <w:r>
        <w:t xml:space="preserve"> Brenton note: Thus in English or other languages, Underskiddaw, Unterseen, etc.</w:t>
      </w:r>
    </w:p>
  </w:footnote>
  <w:footnote w:id="4074">
    <w:p>
      <w:pPr>
        <w:pStyle w:val="FootnoteText"/>
      </w:pPr>
      <w:r>
        <w:rPr>
          <w:rStyle w:val="FootnoteReference"/>
        </w:rPr>
        <w:footnoteRef/>
      </w:r>
      <w:r>
        <w:t xml:space="preserve"> Brenton note: Heb. בכאיס lit. mulberries.</w:t>
      </w:r>
    </w:p>
  </w:footnote>
  <w:footnote w:id="4075">
    <w:p>
      <w:pPr>
        <w:pStyle w:val="FootnoteText"/>
      </w:pPr>
      <w:r>
        <w:rPr>
          <w:rStyle w:val="FootnoteReference"/>
        </w:rPr>
        <w:footnoteRef/>
      </w:r>
      <w:r>
        <w:t xml:space="preserve"> Textual note: The LXX replaces "Geba" with "Gibeon" (cf. 1 Chr 14:16). Source: textual note export.</w:t>
      </w:r>
    </w:p>
  </w:footnote>
  <w:footnote w:id="4076">
    <w:p>
      <w:pPr>
        <w:pStyle w:val="FootnoteText"/>
      </w:pPr>
      <w:r>
        <w:rPr>
          <w:rStyle w:val="FootnoteReference"/>
        </w:rPr>
        <w:footnoteRef/>
      </w:r>
      <w:r>
        <w:t xml:space="preserve"> Name meaning: David (Dawid) — Beloved. The beloved king; a man after God’s own heart.</w:t>
      </w:r>
    </w:p>
  </w:footnote>
  <w:footnote w:id="4077">
    <w:p>
      <w:pPr>
        <w:pStyle w:val="FootnoteText"/>
      </w:pPr>
      <w:r>
        <w:rPr>
          <w:rStyle w:val="FootnoteReference"/>
        </w:rPr>
        <w:footnoteRef/>
      </w:r>
      <w:r>
        <w:t xml:space="preserve"> Name meaning: Israel (Yisrael) — God contends; strives with God. Wrestled with God and prevailed; name of the covenant nation.</w:t>
      </w:r>
    </w:p>
  </w:footnote>
  <w:footnote w:id="4078">
    <w:p>
      <w:pPr>
        <w:pStyle w:val="FootnoteText"/>
      </w:pPr>
      <w:r>
        <w:rPr>
          <w:rStyle w:val="FootnoteReference"/>
        </w:rPr>
        <w:footnoteRef/>
      </w:r>
      <w:r>
        <w:t xml:space="preserve"> Name meaning: Judah (Yehudah) — Praise. Royal tribe and ancestor of Messiah.</w:t>
      </w:r>
    </w:p>
  </w:footnote>
  <w:footnote w:id="4079">
    <w:p>
      <w:pPr>
        <w:pStyle w:val="FootnoteText"/>
      </w:pPr>
      <w:r>
        <w:rPr>
          <w:rStyle w:val="FootnoteReference"/>
        </w:rPr>
        <w:footnoteRef/>
      </w:r>
      <w:r>
        <w:t xml:space="preserve"> Textual note: A DSS manuscript offers "Kiriath-jearim" in place of "Baale-judah" (cf. 1 Chr 13:6). Source: textual note export.</w:t>
      </w:r>
    </w:p>
  </w:footnote>
  <w:footnote w:id="4080">
    <w:p>
      <w:pPr>
        <w:pStyle w:val="FootnoteText"/>
      </w:pPr>
      <w:r>
        <w:rPr>
          <w:rStyle w:val="FootnoteReference"/>
        </w:rPr>
        <w:footnoteRef/>
      </w:r>
      <w:r>
        <w:t xml:space="preserve"> Textual note: The LXX and Vg. does not include "the name" after "which is called." Source: textual note export.</w:t>
      </w:r>
    </w:p>
  </w:footnote>
  <w:footnote w:id="4081">
    <w:p>
      <w:pPr>
        <w:pStyle w:val="FootnoteText"/>
      </w:pPr>
      <w:r>
        <w:rPr>
          <w:rStyle w:val="FootnoteReference"/>
        </w:rPr>
        <w:footnoteRef/>
      </w:r>
      <w:r>
        <w:t xml:space="preserve"> Brenton note: Alex. more according to the Heb. inserts 'and brought it out of the house of Abinadab in the hill.'</w:t>
      </w:r>
    </w:p>
  </w:footnote>
  <w:footnote w:id="4082">
    <w:p>
      <w:pPr>
        <w:pStyle w:val="FootnoteText"/>
      </w:pPr>
      <w:r>
        <w:rPr>
          <w:rStyle w:val="FootnoteReference"/>
        </w:rPr>
        <w:footnoteRef/>
      </w:r>
      <w:r>
        <w:t xml:space="preserve"> Textual note: The LXX and a DSS manuscript have "with songs" in place of "from ash trees." Source: textual note export.</w:t>
      </w:r>
    </w:p>
  </w:footnote>
  <w:footnote w:id="4083">
    <w:p>
      <w:pPr>
        <w:pStyle w:val="FootnoteText"/>
      </w:pPr>
      <w:r>
        <w:rPr>
          <w:rStyle w:val="FootnoteReference"/>
        </w:rPr>
        <w:footnoteRef/>
      </w:r>
      <w:r>
        <w:t xml:space="preserve"> Brenton note: Gr. the calf.</w:t>
      </w:r>
    </w:p>
  </w:footnote>
  <w:footnote w:id="4084">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4085">
    <w:p>
      <w:pPr>
        <w:pStyle w:val="FootnoteText"/>
      </w:pPr>
      <w:r>
        <w:rPr>
          <w:rStyle w:val="FootnoteReference"/>
        </w:rPr>
        <w:footnoteRef/>
      </w:r>
      <w:r>
        <w:t xml:space="preserve"> Textual note: The LXX does not include "because of the indiscretion." Source: textual note export.</w:t>
      </w:r>
    </w:p>
  </w:footnote>
  <w:footnote w:id="4086">
    <w:p>
      <w:pPr>
        <w:pStyle w:val="FootnoteText"/>
      </w:pPr>
      <w:r>
        <w:rPr>
          <w:rStyle w:val="FootnoteReference"/>
        </w:rPr>
        <w:footnoteRef/>
      </w:r>
      <w:r>
        <w:t xml:space="preserve"> Brenton note: Heb. and Alex. + for his rashness.</w:t>
      </w:r>
    </w:p>
  </w:footnote>
  <w:footnote w:id="4087">
    <w:p>
      <w:pPr>
        <w:pStyle w:val="FootnoteText"/>
      </w:pPr>
      <w:r>
        <w:rPr>
          <w:rStyle w:val="FootnoteReference"/>
        </w:rPr>
        <w:footnoteRef/>
      </w:r>
      <w:r>
        <w:t xml:space="preserve"> Translation note: Greek says ark of Lord from house of Abeddara. Source: ark wording.</w:t>
      </w:r>
    </w:p>
  </w:footnote>
  <w:footnote w:id="4088">
    <w:p>
      <w:pPr>
        <w:pStyle w:val="FootnoteText"/>
      </w:pPr>
      <w:r>
        <w:rPr>
          <w:rStyle w:val="FootnoteReference"/>
        </w:rPr>
        <w:footnoteRef/>
      </w:r>
      <w:r>
        <w:t xml:space="preserve"> Name meaning: Saul (Shaul) — Asked for; prayed for. The people asked for a king; first king of Israel.</w:t>
      </w:r>
    </w:p>
  </w:footnote>
  <w:footnote w:id="4089">
    <w:p>
      <w:pPr>
        <w:pStyle w:val="FootnoteText"/>
      </w:pPr>
      <w:r>
        <w:rPr>
          <w:rStyle w:val="FootnoteReference"/>
        </w:rPr>
        <w:footnoteRef/>
      </w:r>
      <w:r>
        <w:t xml:space="preserve"> Translation note: Greek gives this food list here. Source: food wording.</w:t>
      </w:r>
    </w:p>
  </w:footnote>
  <w:footnote w:id="4090">
    <w:p>
      <w:pPr>
        <w:pStyle w:val="FootnoteText"/>
      </w:pPr>
      <w:r>
        <w:rPr>
          <w:rStyle w:val="FootnoteReference"/>
        </w:rPr>
        <w:footnoteRef/>
      </w:r>
      <w:r>
        <w:t xml:space="preserve"> Translation note: Greek has both verbs here. Source: ark wording.</w:t>
      </w:r>
    </w:p>
  </w:footnote>
  <w:footnote w:id="4091">
    <w:p>
      <w:pPr>
        <w:pStyle w:val="FootnoteText"/>
      </w:pPr>
      <w:r>
        <w:rPr>
          <w:rStyle w:val="FootnoteReference"/>
        </w:rPr>
        <w:footnoteRef/>
      </w:r>
      <w:r>
        <w:t xml:space="preserve"> Textual note: The LXX has "your eyes" as opposed to "my eyes." According to this reading, David will be abased in the eyes of Michal rather than in his own eyes. Thus Michal is to be contrasted with the maids, in whose eyes David will be honored. Source: textual note export.</w:t>
      </w:r>
    </w:p>
  </w:footnote>
  <w:footnote w:id="4092">
    <w:p>
      <w:pPr>
        <w:pStyle w:val="FootnoteText"/>
      </w:pPr>
      <w:r>
        <w:rPr>
          <w:rStyle w:val="FootnoteReference"/>
        </w:rPr>
        <w:footnoteRef/>
      </w:r>
      <w:r>
        <w:t xml:space="preserve"> Brenton note: Alex. omits the negative, but still differs from the Hebrew.</w:t>
      </w:r>
    </w:p>
  </w:footnote>
  <w:footnote w:id="409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4094">
    <w:p>
      <w:pPr>
        <w:pStyle w:val="FootnoteText"/>
      </w:pPr>
      <w:r>
        <w:rPr>
          <w:rStyle w:val="FootnoteReference"/>
        </w:rPr>
        <w:footnoteRef/>
      </w:r>
      <w:r>
        <w:t xml:space="preserve"> Name meaning: David (Dawid) — Beloved. The beloved king; a man after God’s own heart.</w:t>
      </w:r>
    </w:p>
  </w:footnote>
  <w:footnote w:id="4095">
    <w:p>
      <w:pPr>
        <w:pStyle w:val="FootnoteText"/>
      </w:pPr>
      <w:r>
        <w:rPr>
          <w:rStyle w:val="FootnoteReference"/>
        </w:rPr>
        <w:footnoteRef/>
      </w:r>
      <w:r>
        <w:t xml:space="preserve"> Name meaning: Israel (Yisrael) — God contends; strives with God. Wrestled with God and prevailed; name of the covenant nation.</w:t>
      </w:r>
    </w:p>
  </w:footnote>
  <w:footnote w:id="4096">
    <w:p>
      <w:pPr>
        <w:pStyle w:val="FootnoteText"/>
      </w:pPr>
      <w:r>
        <w:rPr>
          <w:rStyle w:val="FootnoteReference"/>
        </w:rPr>
        <w:footnoteRef/>
      </w:r>
      <w:r>
        <w:t xml:space="preserve"> Translation note: Greek has one tribe of Israel. Source: tribe wording.</w:t>
      </w:r>
    </w:p>
  </w:footnote>
  <w:footnote w:id="4097">
    <w:p>
      <w:pPr>
        <w:pStyle w:val="FootnoteText"/>
      </w:pPr>
      <w:r>
        <w:rPr>
          <w:rStyle w:val="FootnoteReference"/>
        </w:rPr>
        <w:footnoteRef/>
      </w:r>
      <w:r>
        <w:t xml:space="preserve"> Translation note: Greek says he will tabernacle by himself and no longer be anxious. Source: dwelling idiom.</w:t>
      </w:r>
    </w:p>
  </w:footnote>
  <w:footnote w:id="4098">
    <w:p>
      <w:pPr>
        <w:pStyle w:val="FootnoteText"/>
      </w:pPr>
      <w:r>
        <w:rPr>
          <w:rStyle w:val="FootnoteReference"/>
        </w:rPr>
        <w:footnoteRef/>
      </w:r>
      <w:r>
        <w:t xml:space="preserve"> Brenton note: Gr. it.</w:t>
      </w:r>
    </w:p>
  </w:footnote>
  <w:footnote w:id="4099">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4100">
    <w:p>
      <w:pPr>
        <w:pStyle w:val="FootnoteText"/>
      </w:pPr>
      <w:r>
        <w:rPr>
          <w:rStyle w:val="FootnoteReference"/>
        </w:rPr>
        <w:footnoteRef/>
      </w:r>
      <w:r>
        <w:t xml:space="preserve"> Textual note: The LXX and some Hebrew manuscripts have "before me" instead of "before you." Source: textual note export.</w:t>
      </w:r>
    </w:p>
  </w:footnote>
  <w:footnote w:id="4101">
    <w:p>
      <w:pPr>
        <w:pStyle w:val="FootnoteText"/>
      </w:pPr>
      <w:r>
        <w:rPr>
          <w:rStyle w:val="FootnoteReference"/>
        </w:rPr>
        <w:footnoteRef/>
      </w:r>
      <w:r>
        <w:t xml:space="preserve"> Brenton note: Or, so much as this.</w:t>
      </w:r>
    </w:p>
  </w:footnote>
  <w:footnote w:id="4102">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4103">
    <w:p>
      <w:pPr>
        <w:pStyle w:val="FootnoteText"/>
      </w:pPr>
      <w:r>
        <w:rPr>
          <w:rStyle w:val="FootnoteReference"/>
        </w:rPr>
        <w:footnoteRef/>
      </w:r>
      <w:r>
        <w:t xml:space="preserve"> Brenton note: Gr. as thou.</w:t>
      </w:r>
    </w:p>
  </w:footnote>
  <w:footnote w:id="4104">
    <w:p>
      <w:pPr>
        <w:pStyle w:val="FootnoteText"/>
      </w:pPr>
      <w:r>
        <w:rPr>
          <w:rStyle w:val="FootnoteReference"/>
        </w:rPr>
        <w:footnoteRef/>
      </w:r>
      <w:r>
        <w:t xml:space="preserve"> Translation note: Greek says led him here. Current line keeps that wording. Source: prayer wording.</w:t>
      </w:r>
    </w:p>
  </w:footnote>
  <w:footnote w:id="4105">
    <w:p>
      <w:pPr>
        <w:pStyle w:val="FootnoteText"/>
      </w:pPr>
      <w:r>
        <w:rPr>
          <w:rStyle w:val="FootnoteReference"/>
        </w:rPr>
        <w:footnoteRef/>
      </w:r>
      <w:r>
        <w:t xml:space="preserve"> Textual note: The Syr., Vg., and some Tg. manuscripts have "to do for them" in place of "to do for you." Source: textual note export.</w:t>
      </w:r>
    </w:p>
  </w:footnote>
  <w:footnote w:id="4106">
    <w:p>
      <w:pPr>
        <w:pStyle w:val="FootnoteText"/>
      </w:pPr>
      <w:r>
        <w:rPr>
          <w:rStyle w:val="FootnoteReference"/>
        </w:rPr>
        <w:footnoteRef/>
      </w:r>
      <w:r>
        <w:t xml:space="preserve"> Textual note: The LXX has "by driving out" instead of "for your land" (cf. 1 Chr 17:21). Source: textual note export.</w:t>
      </w:r>
    </w:p>
  </w:footnote>
  <w:footnote w:id="4107">
    <w:p>
      <w:pPr>
        <w:pStyle w:val="FootnoteText"/>
      </w:pPr>
      <w:r>
        <w:rPr>
          <w:rStyle w:val="FootnoteReference"/>
        </w:rPr>
        <w:footnoteRef/>
      </w:r>
      <w:r>
        <w:t xml:space="preserve"> Brenton note: Heb. and Alex. add, 'and let the house of thy servant David be established before thee.'</w:t>
      </w:r>
    </w:p>
  </w:footnote>
  <w:footnote w:id="4108">
    <w:p>
      <w:pPr>
        <w:pStyle w:val="FootnoteText"/>
      </w:pPr>
      <w:r>
        <w:rPr>
          <w:rStyle w:val="FootnoteReference"/>
        </w:rPr>
        <w:footnoteRef/>
      </w:r>
      <w:r>
        <w:t xml:space="preserve"> Translation note: Greek says begin and bless here. Current line keeps it. Source: prayer wording.</w:t>
      </w:r>
    </w:p>
  </w:footnote>
  <w:footnote w:id="4109">
    <w:p>
      <w:pPr>
        <w:pStyle w:val="FootnoteText"/>
      </w:pPr>
      <w:r>
        <w:rPr>
          <w:rStyle w:val="FootnoteReference"/>
        </w:rPr>
        <w:footnoteRef/>
      </w:r>
      <w:r>
        <w:t xml:space="preserve"> Name meaning: David (Dawid) — Beloved. The beloved king; a man after God’s own heart.</w:t>
      </w:r>
    </w:p>
  </w:footnote>
  <w:footnote w:id="4110">
    <w:p>
      <w:pPr>
        <w:pStyle w:val="FootnoteText"/>
      </w:pPr>
      <w:r>
        <w:rPr>
          <w:rStyle w:val="FootnoteReference"/>
        </w:rPr>
        <w:footnoteRef/>
      </w:r>
      <w:r>
        <w:t xml:space="preserve"> Brenton note: Heb. Metheg-ammah. Lit. bridle of Ammah.</w:t>
      </w:r>
    </w:p>
  </w:footnote>
  <w:footnote w:id="4111">
    <w:p>
      <w:pPr>
        <w:pStyle w:val="FootnoteText"/>
      </w:pPr>
      <w:r>
        <w:rPr>
          <w:rStyle w:val="FootnoteReference"/>
        </w:rPr>
        <w:footnoteRef/>
      </w:r>
      <w:r>
        <w:t xml:space="preserve"> Translation note: Greek keeps the line-measure wording here. Source: measurement wording.</w:t>
      </w:r>
    </w:p>
  </w:footnote>
  <w:footnote w:id="4112">
    <w:p>
      <w:pPr>
        <w:pStyle w:val="FootnoteText"/>
      </w:pPr>
      <w:r>
        <w:rPr>
          <w:rStyle w:val="FootnoteReference"/>
        </w:rPr>
        <w:footnoteRef/>
      </w:r>
      <w:r>
        <w:t xml:space="preserve"> Brenton note: Gr. caused them to sleep.</w:t>
      </w:r>
    </w:p>
  </w:footnote>
  <w:footnote w:id="4113">
    <w:p>
      <w:pPr>
        <w:pStyle w:val="FootnoteText"/>
      </w:pPr>
      <w:r>
        <w:rPr>
          <w:rStyle w:val="FootnoteReference"/>
        </w:rPr>
        <w:footnoteRef/>
      </w:r>
      <w:r>
        <w:t xml:space="preserve"> Textual note: The Hebrew does not include "Euphrates," though it is still clear that the Euphrates is the intended river. Source: textual note export.</w:t>
      </w:r>
    </w:p>
  </w:footnote>
  <w:footnote w:id="4114">
    <w:p>
      <w:pPr>
        <w:pStyle w:val="FootnoteText"/>
      </w:pPr>
      <w:r>
        <w:rPr>
          <w:rStyle w:val="FootnoteReference"/>
        </w:rPr>
        <w:footnoteRef/>
      </w:r>
      <w:r>
        <w:t xml:space="preserve"> Textual note: The LXX and a DSS manuscript have "one thousand chariots and seven thousand horsemen" instead of "one thousand and seven hundred horsemen" (cf. 1 Chr. 18:4). Source: textual note export.</w:t>
      </w:r>
    </w:p>
  </w:footnote>
  <w:footnote w:id="4115">
    <w:p>
      <w:pPr>
        <w:pStyle w:val="FootnoteText"/>
      </w:pPr>
      <w:r>
        <w:rPr>
          <w:rStyle w:val="FootnoteReference"/>
        </w:rPr>
        <w:footnoteRef/>
      </w:r>
      <w:r>
        <w:t xml:space="preserve"> Brenton note: Alex. seven.</w:t>
      </w:r>
    </w:p>
  </w:footnote>
  <w:footnote w:id="4116">
    <w:p>
      <w:pPr>
        <w:pStyle w:val="FootnoteText"/>
      </w:pPr>
      <w:r>
        <w:rPr>
          <w:rStyle w:val="FootnoteReference"/>
        </w:rPr>
        <w:footnoteRef/>
      </w:r>
      <w:r>
        <w:t xml:space="preserve"> Brenton note: Gr. chariots.</w:t>
      </w:r>
    </w:p>
  </w:footnote>
  <w:footnote w:id="4117">
    <w:p>
      <w:pPr>
        <w:pStyle w:val="FootnoteText"/>
      </w:pPr>
      <w:r>
        <w:rPr>
          <w:rStyle w:val="FootnoteReference"/>
        </w:rPr>
        <w:footnoteRef/>
      </w:r>
      <w:r>
        <w:t xml:space="preserve"> Textual note: The LXX includes "And Susakim king of Egypt took them when he went up to Jerusalem in the days of Rehoboam son of Solomon" to the end of this verse. Source: textual note export.</w:t>
      </w:r>
    </w:p>
  </w:footnote>
  <w:footnote w:id="4118">
    <w:p>
      <w:pPr>
        <w:pStyle w:val="FootnoteText"/>
      </w:pPr>
      <w:r>
        <w:rPr>
          <w:rStyle w:val="FootnoteReference"/>
        </w:rPr>
        <w:footnoteRef/>
      </w:r>
      <w:r>
        <w:t xml:space="preserve"> Name meaning: Solomon (Shelomoh) — Peaceable; peaceful. Brought peace and built the Temple.</w:t>
      </w:r>
    </w:p>
  </w:footnote>
  <w:footnote w:id="4119">
    <w:p>
      <w:pPr>
        <w:pStyle w:val="FootnoteText"/>
      </w:pPr>
      <w:r>
        <w:rPr>
          <w:rStyle w:val="FootnoteReference"/>
        </w:rPr>
        <w:footnoteRef/>
      </w:r>
      <w:r>
        <w:t xml:space="preserve"> Textual note: Some LXX manuscripts have "Tebah" rather than "Betah" (cf. 1 Chr 18:8). This reading requires the reversal of two letters in the Hebrew word. Source: textual note export.</w:t>
      </w:r>
    </w:p>
  </w:footnote>
  <w:footnote w:id="4120">
    <w:p>
      <w:pPr>
        <w:pStyle w:val="FootnoteText"/>
      </w:pPr>
      <w:r>
        <w:rPr>
          <w:rStyle w:val="FootnoteReference"/>
        </w:rPr>
        <w:footnoteRef/>
      </w:r>
      <w:r>
        <w:t xml:space="preserve"> Translation note: Greek says ask him the things of peace and bless him. Source: embassy wording.</w:t>
      </w:r>
    </w:p>
  </w:footnote>
  <w:footnote w:id="4121">
    <w:p>
      <w:pPr>
        <w:pStyle w:val="FootnoteText"/>
      </w:pPr>
      <w:r>
        <w:rPr>
          <w:rStyle w:val="FootnoteReference"/>
        </w:rPr>
        <w:footnoteRef/>
      </w:r>
      <w:r>
        <w:t xml:space="preserve"> Textual note: The LXX, Syr., and a few Hebrew manuscripts substitute "Edom" for "Aram." The Hebrew letters dalet and resh look alike and were often mistaken for each other. Source: textual note export.</w:t>
      </w:r>
    </w:p>
  </w:footnote>
  <w:footnote w:id="4122">
    <w:p>
      <w:pPr>
        <w:pStyle w:val="FootnoteText"/>
      </w:pPr>
      <w:r>
        <w:rPr>
          <w:rStyle w:val="FootnoteReference"/>
        </w:rPr>
        <w:footnoteRef/>
      </w:r>
      <w:r>
        <w:t xml:space="preserve"> Textual note: The LXX, Syr., and a few Hebrew manuscripts read "Edom" in place of "Aram" (cf. 1 Chr 18:12). The Hebrew letters dalet and resh look alike and were often mistaken for each other. Source: textual note export.</w:t>
      </w:r>
    </w:p>
  </w:footnote>
  <w:footnote w:id="4123">
    <w:p>
      <w:pPr>
        <w:pStyle w:val="FootnoteText"/>
      </w:pPr>
      <w:r>
        <w:rPr>
          <w:rStyle w:val="FootnoteReference"/>
        </w:rPr>
        <w:footnoteRef/>
      </w:r>
      <w:r>
        <w:t xml:space="preserve"> Textual note: The Hebrew is repetitious here. As a result, the Vg. does not include "all over Edom" and the Syr. and most LXX manuscripts do not include "he put garrisons" after "all over Edom." Source: textual note export.</w:t>
      </w:r>
    </w:p>
  </w:footnote>
  <w:footnote w:id="4124">
    <w:p>
      <w:pPr>
        <w:pStyle w:val="FootnoteText"/>
      </w:pPr>
      <w:r>
        <w:rPr>
          <w:rStyle w:val="FootnoteReference"/>
        </w:rPr>
        <w:footnoteRef/>
      </w:r>
      <w:r>
        <w:t xml:space="preserve"> Name meaning: Israel (Yisrael) — God contends; strives with God. Wrestled with God and prevailed; name of the covenant nation.</w:t>
      </w:r>
    </w:p>
  </w:footnote>
  <w:footnote w:id="4125">
    <w:p>
      <w:pPr>
        <w:pStyle w:val="FootnoteText"/>
      </w:pPr>
      <w:r>
        <w:rPr>
          <w:rStyle w:val="FootnoteReference"/>
        </w:rPr>
        <w:footnoteRef/>
      </w:r>
      <w:r>
        <w:t xml:space="preserve"> Textual note: The Hebrew does not include "was over"; however, it is found in the Syr., Tg., and Vg. Source: textual note export.</w:t>
      </w:r>
    </w:p>
  </w:footnote>
  <w:footnote w:id="4126">
    <w:p>
      <w:pPr>
        <w:pStyle w:val="FootnoteText"/>
      </w:pPr>
      <w:r>
        <w:rPr>
          <w:rStyle w:val="FootnoteReference"/>
        </w:rPr>
        <w:footnoteRef/>
      </w:r>
      <w:r>
        <w:t xml:space="preserve"> Textual note: The LXX and Tg. have "chief officials" rather than "priests" (cf. 1 Chr 18:17). Source: textual note export.</w:t>
      </w:r>
    </w:p>
  </w:footnote>
  <w:footnote w:id="4127">
    <w:p>
      <w:pPr>
        <w:pStyle w:val="FootnoteText"/>
      </w:pPr>
      <w:r>
        <w:rPr>
          <w:rStyle w:val="FootnoteReference"/>
        </w:rPr>
        <w:footnoteRef/>
      </w:r>
      <w:r>
        <w:t xml:space="preserve"> Name meaning: David (Dawid) — Beloved. The beloved king; a man after God’s own heart.</w:t>
      </w:r>
    </w:p>
  </w:footnote>
  <w:footnote w:id="4128">
    <w:p>
      <w:pPr>
        <w:pStyle w:val="FootnoteText"/>
      </w:pPr>
      <w:r>
        <w:rPr>
          <w:rStyle w:val="FootnoteReference"/>
        </w:rPr>
        <w:footnoteRef/>
      </w:r>
      <w:r>
        <w:t xml:space="preserve"> Name meaning: Saul (Shaul) — Asked for; prayed for. The people asked for a king; first king of Israel.</w:t>
      </w:r>
    </w:p>
  </w:footnote>
  <w:footnote w:id="4129">
    <w:p>
      <w:pPr>
        <w:pStyle w:val="FootnoteText"/>
      </w:pPr>
      <w:r>
        <w:rPr>
          <w:rStyle w:val="FootnoteReference"/>
        </w:rPr>
        <w:footnoteRef/>
      </w:r>
      <w:r>
        <w:t xml:space="preserve"> Translation note: Greek keeps emphatic do-mercy phrase. Source: mercy wording.</w:t>
      </w:r>
    </w:p>
  </w:footnote>
  <w:footnote w:id="4130">
    <w:p>
      <w:pPr>
        <w:pStyle w:val="FootnoteText"/>
      </w:pPr>
      <w:r>
        <w:rPr>
          <w:rStyle w:val="FootnoteReference"/>
        </w:rPr>
        <w:footnoteRef/>
      </w:r>
      <w:r>
        <w:t xml:space="preserve"> Brenton note: Gr. belongs.</w:t>
      </w:r>
    </w:p>
  </w:footnote>
  <w:footnote w:id="4131">
    <w:p>
      <w:pPr>
        <w:pStyle w:val="FootnoteText"/>
      </w:pPr>
      <w:r>
        <w:rPr>
          <w:rStyle w:val="FootnoteReference"/>
        </w:rPr>
        <w:footnoteRef/>
      </w:r>
      <w:r>
        <w:t xml:space="preserve"> Translation note: Greek has plural breads here before singular bread at the table. Source: number shift.</w:t>
      </w:r>
    </w:p>
  </w:footnote>
  <w:footnote w:id="4132">
    <w:p>
      <w:pPr>
        <w:pStyle w:val="FootnoteText"/>
      </w:pPr>
      <w:r>
        <w:rPr>
          <w:rStyle w:val="FootnoteReference"/>
        </w:rPr>
        <w:footnoteRef/>
      </w:r>
      <w:r>
        <w:t xml:space="preserve"> Textual note: The LXX, Syr., and Vg. do not include "it shall be." Source: textual note export.</w:t>
      </w:r>
    </w:p>
  </w:footnote>
  <w:footnote w:id="4133">
    <w:p>
      <w:pPr>
        <w:pStyle w:val="FootnoteText"/>
      </w:pPr>
      <w:r>
        <w:rPr>
          <w:rStyle w:val="FootnoteReference"/>
        </w:rPr>
        <w:footnoteRef/>
      </w:r>
      <w:r>
        <w:t xml:space="preserve"> Textual note: The Hebrew reads "my table," the LXX has "David's table," and the Vg. has "your table" in place of "his table." Despite the variety of renderings, it is clear that the table in question is the royal table of King David. Source: textual note export.</w:t>
      </w:r>
    </w:p>
  </w:footnote>
  <w:footnote w:id="4134">
    <w:p>
      <w:pPr>
        <w:pStyle w:val="FootnoteText"/>
      </w:pPr>
      <w:r>
        <w:rPr>
          <w:rStyle w:val="FootnoteReference"/>
        </w:rPr>
        <w:footnoteRef/>
      </w:r>
      <w:r>
        <w:t xml:space="preserve"> Name meaning: David (Dawid) — Beloved. The beloved king; a man after God’s own heart.</w:t>
      </w:r>
    </w:p>
  </w:footnote>
  <w:footnote w:id="4135">
    <w:p>
      <w:pPr>
        <w:pStyle w:val="FootnoteText"/>
      </w:pPr>
      <w:r>
        <w:rPr>
          <w:rStyle w:val="FootnoteReference"/>
        </w:rPr>
        <w:footnoteRef/>
      </w:r>
      <w:r>
        <w:t xml:space="preserve"> Translation note: Greek uses mercy wording here. The translation keeps that wording. Source: lexical.</w:t>
      </w:r>
    </w:p>
  </w:footnote>
  <w:footnote w:id="4136">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4137">
    <w:p>
      <w:pPr>
        <w:pStyle w:val="FootnoteText"/>
      </w:pPr>
      <w:r>
        <w:rPr>
          <w:rStyle w:val="FootnoteReference"/>
        </w:rPr>
        <w:footnoteRef/>
      </w:r>
      <w:r>
        <w:t xml:space="preserve"> Translation note: Greek says put to shame here. Current line keeps that wording. Source: war wording.</w:t>
      </w:r>
    </w:p>
  </w:footnote>
  <w:footnote w:id="4138">
    <w:p>
      <w:pPr>
        <w:pStyle w:val="FootnoteText"/>
      </w:pPr>
      <w:r>
        <w:rPr>
          <w:rStyle w:val="FootnoteReference"/>
        </w:rPr>
        <w:footnoteRef/>
      </w:r>
      <w:r>
        <w:t xml:space="preserve"> Name meaning: Israel (Yisrael) — God contends; strives with God. Wrestled with God and prevailed; name of the covenant nation.</w:t>
      </w:r>
    </w:p>
  </w:footnote>
  <w:footnote w:id="4139">
    <w:p>
      <w:pPr>
        <w:pStyle w:val="FootnoteText"/>
      </w:pPr>
      <w:r>
        <w:rPr>
          <w:rStyle w:val="FootnoteReference"/>
        </w:rPr>
        <w:footnoteRef/>
      </w:r>
      <w:r>
        <w:t xml:space="preserve"> Brenton note: Heb. and Alex. omit the name.</w:t>
      </w:r>
    </w:p>
  </w:footnote>
  <w:footnote w:id="4140">
    <w:p>
      <w:pPr>
        <w:pStyle w:val="FootnoteText"/>
      </w:pPr>
      <w:r>
        <w:rPr>
          <w:rStyle w:val="FootnoteReference"/>
        </w:rPr>
        <w:footnoteRef/>
      </w:r>
      <w:r>
        <w:t xml:space="preserve"> Brenton note: Gr. before them.</w:t>
      </w:r>
    </w:p>
  </w:footnote>
  <w:footnote w:id="4141">
    <w:p>
      <w:pPr>
        <w:pStyle w:val="FootnoteText"/>
      </w:pPr>
      <w:r>
        <w:rPr>
          <w:rStyle w:val="FootnoteReference"/>
        </w:rPr>
        <w:footnoteRef/>
      </w:r>
      <w:r>
        <w:t xml:space="preserve"> Textual note: Some LXX manuscripts replace "horsemen" with "foot soldiers" (cf. 1 Chr 19:18), probably because forty thousand horsemen is an unusually large number. Source: textual note export.</w:t>
      </w:r>
    </w:p>
  </w:footnote>
  <w:footnote w:id="4142">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4143">
    <w:p>
      <w:pPr>
        <w:pStyle w:val="FootnoteText"/>
      </w:pPr>
      <w:r>
        <w:rPr>
          <w:rStyle w:val="FootnoteReference"/>
        </w:rPr>
        <w:footnoteRef/>
      </w:r>
      <w:r>
        <w:t xml:space="preserve"> Brenton note: Gr. save.</w:t>
      </w:r>
    </w:p>
  </w:footnote>
  <w:footnote w:id="4144">
    <w:p>
      <w:pPr>
        <w:pStyle w:val="FootnoteText"/>
      </w:pPr>
      <w:r>
        <w:rPr>
          <w:rStyle w:val="FootnoteReference"/>
        </w:rPr>
        <w:footnoteRef/>
      </w:r>
      <w:r>
        <w:t xml:space="preserve"> Name meaning: David (Dawid) — Beloved. The beloved king; a man after God’s own heart.</w:t>
      </w:r>
    </w:p>
  </w:footnote>
  <w:footnote w:id="4145">
    <w:p>
      <w:pPr>
        <w:pStyle w:val="FootnoteText"/>
      </w:pPr>
      <w:r>
        <w:rPr>
          <w:rStyle w:val="FootnoteReference"/>
        </w:rPr>
        <w:footnoteRef/>
      </w:r>
      <w:r>
        <w:t xml:space="preserve"> Name meaning: Israel (Yisrael) — God contends; strives with God. Wrestled with God and prevailed; name of the covenant nation.</w:t>
      </w:r>
    </w:p>
  </w:footnote>
  <w:footnote w:id="4146">
    <w:p>
      <w:pPr>
        <w:pStyle w:val="FootnoteText"/>
      </w:pPr>
      <w:r>
        <w:rPr>
          <w:rStyle w:val="FootnoteReference"/>
        </w:rPr>
        <w:footnoteRef/>
      </w:r>
      <w:r>
        <w:t xml:space="preserve"> Translation note: Greek says season of the campaigns of kings. Source: war season wording.</w:t>
      </w:r>
    </w:p>
  </w:footnote>
  <w:footnote w:id="4147">
    <w:p>
      <w:pPr>
        <w:pStyle w:val="FootnoteText"/>
      </w:pPr>
      <w:r>
        <w:rPr>
          <w:rStyle w:val="FootnoteReference"/>
        </w:rPr>
        <w:footnoteRef/>
      </w:r>
      <w:r>
        <w:t xml:space="preserve"> Translation note: Greek says very beautiful in appearance. Source: Bathsheba wording.</w:t>
      </w:r>
    </w:p>
  </w:footnote>
  <w:footnote w:id="4148">
    <w:p>
      <w:pPr>
        <w:pStyle w:val="FootnoteText"/>
      </w:pPr>
      <w:r>
        <w:rPr>
          <w:rStyle w:val="FootnoteReference"/>
        </w:rPr>
        <w:footnoteRef/>
      </w:r>
      <w:r>
        <w:t xml:space="preserve"> Brenton note: Gr. sanctified.</w:t>
      </w:r>
    </w:p>
  </w:footnote>
  <w:footnote w:id="4149">
    <w:p>
      <w:pPr>
        <w:pStyle w:val="FootnoteText"/>
      </w:pPr>
      <w:r>
        <w:rPr>
          <w:rStyle w:val="FootnoteReference"/>
        </w:rPr>
        <w:footnoteRef/>
      </w:r>
      <w:r>
        <w:t xml:space="preserve"> Name meaning: Judah (Yehudah) — Praise. Royal tribe and ancestor of Messiah.</w:t>
      </w:r>
    </w:p>
  </w:footnote>
  <w:footnote w:id="4150">
    <w:p>
      <w:pPr>
        <w:pStyle w:val="FootnoteText"/>
      </w:pPr>
      <w:r>
        <w:rPr>
          <w:rStyle w:val="FootnoteReference"/>
        </w:rPr>
        <w:footnoteRef/>
      </w:r>
      <w:r>
        <w:t xml:space="preserve"> Translation note: Greek says face of field here. Current line keeps that wording. Source: uriah wording.</w:t>
      </w:r>
    </w:p>
  </w:footnote>
  <w:footnote w:id="4151">
    <w:p>
      <w:pPr>
        <w:pStyle w:val="FootnoteText"/>
      </w:pPr>
      <w:r>
        <w:rPr>
          <w:rStyle w:val="FootnoteReference"/>
        </w:rPr>
        <w:footnoteRef/>
      </w:r>
      <w:r>
        <w:t xml:space="preserve"> Brenton note: Lit. encamp.</w:t>
      </w:r>
    </w:p>
  </w:footnote>
  <w:footnote w:id="4152">
    <w:p>
      <w:pPr>
        <w:pStyle w:val="FootnoteText"/>
      </w:pPr>
      <w:r>
        <w:rPr>
          <w:rStyle w:val="FootnoteReference"/>
        </w:rPr>
        <w:footnoteRef/>
      </w:r>
      <w:r>
        <w:t xml:space="preserve"> Brenton note: Gr. if I do this thing.</w:t>
      </w:r>
    </w:p>
  </w:footnote>
  <w:footnote w:id="4153">
    <w:p>
      <w:pPr>
        <w:pStyle w:val="FootnoteText"/>
      </w:pPr>
      <w:r>
        <w:rPr>
          <w:rStyle w:val="FootnoteReference"/>
        </w:rPr>
        <w:footnoteRef/>
      </w:r>
      <w:r>
        <w:t xml:space="preserve"> Brenton note: Alex. and Heb. make the verse end here.</w:t>
      </w:r>
    </w:p>
  </w:footnote>
  <w:footnote w:id="4154">
    <w:p>
      <w:pPr>
        <w:pStyle w:val="FootnoteText"/>
      </w:pPr>
      <w:r>
        <w:rPr>
          <w:rStyle w:val="FootnoteReference"/>
        </w:rPr>
        <w:footnoteRef/>
      </w:r>
      <w:r>
        <w:t xml:space="preserve"> Translation note: Greek says piece of millstone here. Current line keeps that wording. Source: war report wording.</w:t>
      </w:r>
    </w:p>
  </w:footnote>
  <w:footnote w:id="4155">
    <w:p>
      <w:pPr>
        <w:pStyle w:val="FootnoteText"/>
      </w:pPr>
      <w:r>
        <w:rPr>
          <w:rStyle w:val="FootnoteReference"/>
        </w:rPr>
        <w:footnoteRef/>
      </w:r>
      <w:r>
        <w:t xml:space="preserve"> Textual note: The LXX and Syr. substitute "Jerubbaal" for "Jerub-bosheth" (cf. Judg 7:1). Source: textual note export.</w:t>
      </w:r>
    </w:p>
  </w:footnote>
  <w:footnote w:id="4156">
    <w:p>
      <w:pPr>
        <w:pStyle w:val="FootnoteText"/>
      </w:pPr>
      <w:r>
        <w:rPr>
          <w:rStyle w:val="FootnoteReference"/>
        </w:rPr>
        <w:footnoteRef/>
      </w:r>
      <w:r>
        <w:t xml:space="preserve"> Translation note: Greek expands the messenger scene here. Current line keeps that fuller report. Source: war wording.</w:t>
      </w:r>
    </w:p>
  </w:footnote>
  <w:footnote w:id="4157">
    <w:p>
      <w:pPr>
        <w:pStyle w:val="FootnoteText"/>
      </w:pPr>
      <w:r>
        <w:rPr>
          <w:rStyle w:val="FootnoteReference"/>
        </w:rPr>
        <w:footnoteRef/>
      </w:r>
      <w:r>
        <w:t xml:space="preserve"> Translation note: Greek says once thus and once thus the sword will eat. Source: battle wording.</w:t>
      </w:r>
    </w:p>
  </w:footnote>
  <w:footnote w:id="4158">
    <w:p>
      <w:pPr>
        <w:pStyle w:val="FootnoteText"/>
      </w:pPr>
      <w:r>
        <w:rPr>
          <w:rStyle w:val="FootnoteReference"/>
        </w:rPr>
        <w:footnoteRef/>
      </w:r>
      <w:r>
        <w:t xml:space="preserve"> Brenton note: There can be little doubt that αὐτὸν the Alex. reading, is correct, instead of αὐτήν.</w:t>
      </w:r>
    </w:p>
  </w:footnote>
  <w:footnote w:id="4159">
    <w:p>
      <w:pPr>
        <w:pStyle w:val="FootnoteText"/>
      </w:pPr>
      <w:r>
        <w:rPr>
          <w:rStyle w:val="FootnoteReference"/>
        </w:rPr>
        <w:footnoteRef/>
      </w:r>
      <w:r>
        <w:t xml:space="preserve"> Name meaning: David (Dawid) — Beloved. The beloved king; a man after God’s own heart.</w:t>
      </w:r>
    </w:p>
  </w:footnote>
  <w:footnote w:id="4160">
    <w:p>
      <w:pPr>
        <w:pStyle w:val="FootnoteText"/>
      </w:pPr>
      <w:r>
        <w:rPr>
          <w:rStyle w:val="FootnoteReference"/>
        </w:rPr>
        <w:footnoteRef/>
      </w:r>
      <w:r>
        <w:t xml:space="preserve"> Translation note: Greek adds those tenderness verbs before the domestic details. Source: care wording.</w:t>
      </w:r>
    </w:p>
  </w:footnote>
  <w:footnote w:id="4161">
    <w:p>
      <w:pPr>
        <w:pStyle w:val="FootnoteText"/>
      </w:pPr>
      <w:r>
        <w:rPr>
          <w:rStyle w:val="FootnoteReference"/>
        </w:rPr>
        <w:footnoteRef/>
      </w:r>
      <w:r>
        <w:t xml:space="preserve"> Translation note: Greek doubles the traveler language. The translation keeps the repetition visible. Source: lexical.</w:t>
      </w:r>
    </w:p>
  </w:footnote>
  <w:footnote w:id="4162">
    <w:p>
      <w:pPr>
        <w:pStyle w:val="FootnoteText"/>
      </w:pPr>
      <w:r>
        <w:rPr>
          <w:rStyle w:val="FootnoteReference"/>
        </w:rPr>
        <w:footnoteRef/>
      </w:r>
      <w:r>
        <w:t xml:space="preserve"> Brenton note: Gr. is the son of death.</w:t>
      </w:r>
    </w:p>
  </w:footnote>
  <w:footnote w:id="4163">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4164">
    <w:p>
      <w:pPr>
        <w:pStyle w:val="FootnoteText"/>
      </w:pPr>
      <w:r>
        <w:rPr>
          <w:rStyle w:val="FootnoteReference"/>
        </w:rPr>
        <w:footnoteRef/>
      </w:r>
      <w:r>
        <w:t xml:space="preserve"> Textual note: Most LXX manuscripts have "sevenfold" rather than "fourfold"; however, Exod 22:1 specifies a fourfold payment for a stolen sheep. The Syr. and some Tg. manuscripts have the exaggerated "fortyfold" in place of "fourfold." Source: textual note export.</w:t>
      </w:r>
    </w:p>
  </w:footnote>
  <w:footnote w:id="4165">
    <w:p>
      <w:pPr>
        <w:pStyle w:val="FootnoteText"/>
      </w:pPr>
      <w:r>
        <w:rPr>
          <w:rStyle w:val="FootnoteReference"/>
        </w:rPr>
        <w:footnoteRef/>
      </w:r>
      <w:r>
        <w:t xml:space="preserve"> Name meaning: Israel (Yisrael) — God contends; strives with God. Wrestled with God and prevailed; name of the covenant nation.</w:t>
      </w:r>
    </w:p>
  </w:footnote>
  <w:footnote w:id="4166">
    <w:p>
      <w:pPr>
        <w:pStyle w:val="FootnoteText"/>
      </w:pPr>
      <w:r>
        <w:rPr>
          <w:rStyle w:val="FootnoteReference"/>
        </w:rPr>
        <w:footnoteRef/>
      </w:r>
      <w:r>
        <w:t xml:space="preserve"> Name meaning: Saul (Shaul) — Asked for; prayed for. The people asked for a king; first king of Israel.</w:t>
      </w:r>
    </w:p>
  </w:footnote>
  <w:footnote w:id="4167">
    <w:p>
      <w:pPr>
        <w:pStyle w:val="FootnoteText"/>
      </w:pPr>
      <w:r>
        <w:rPr>
          <w:rStyle w:val="FootnoteReference"/>
        </w:rPr>
        <w:footnoteRef/>
      </w:r>
      <w:r>
        <w:t xml:space="preserve"> Translation note: Greek keeps the bosom image here. Current line preserves it. Source: rebuke wording.</w:t>
      </w:r>
    </w:p>
  </w:footnote>
  <w:footnote w:id="4168">
    <w:p>
      <w:pPr>
        <w:pStyle w:val="FootnoteText"/>
      </w:pPr>
      <w:r>
        <w:rPr>
          <w:rStyle w:val="FootnoteReference"/>
        </w:rPr>
        <w:footnoteRef/>
      </w:r>
      <w:r>
        <w:t xml:space="preserve"> Name meaning: Judah (Yehudah) — Praise. Royal tribe and ancestor of Messiah.</w:t>
      </w:r>
    </w:p>
  </w:footnote>
  <w:footnote w:id="4169">
    <w:p>
      <w:pPr>
        <w:pStyle w:val="FootnoteText"/>
      </w:pPr>
      <w:r>
        <w:rPr>
          <w:rStyle w:val="FootnoteReference"/>
        </w:rPr>
        <w:footnoteRef/>
      </w:r>
      <w:r>
        <w:t xml:space="preserve"> Brenton note: Gr. is little, I will give, etc.</w:t>
      </w:r>
    </w:p>
  </w:footnote>
  <w:footnote w:id="4170">
    <w:p>
      <w:pPr>
        <w:pStyle w:val="FootnoteText"/>
      </w:pPr>
      <w:r>
        <w:rPr>
          <w:rStyle w:val="FootnoteReference"/>
        </w:rPr>
        <w:footnoteRef/>
      </w:r>
      <w:r>
        <w:t xml:space="preserve"> Translation note: Greek uses a harder depreciating verb here. Source: rebuke wording.</w:t>
      </w:r>
    </w:p>
  </w:footnote>
  <w:footnote w:id="4171">
    <w:p>
      <w:pPr>
        <w:pStyle w:val="FootnoteText"/>
      </w:pPr>
      <w:r>
        <w:rPr>
          <w:rStyle w:val="FootnoteReference"/>
        </w:rPr>
        <w:footnoteRef/>
      </w:r>
      <w:r>
        <w:t xml:space="preserve"> Translation note: Greek says raise evils here. Current line keeps that direct wording. Source: judgment wording.</w:t>
      </w:r>
    </w:p>
  </w:footnote>
  <w:footnote w:id="417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4173">
    <w:p>
      <w:pPr>
        <w:pStyle w:val="FootnoteText"/>
      </w:pPr>
      <w:r>
        <w:rPr>
          <w:rStyle w:val="FootnoteReference"/>
        </w:rPr>
        <w:footnoteRef/>
      </w:r>
      <w:r>
        <w:t xml:space="preserve"> Textual note: Some Hebrew manuscripts read "because you have caused the enemies of Yahweh to treat him with such contempt" instead of "because you have utterly scorned Yahweh." A DSS manuscript includes "the word of" before "Yahweh." Source: textual note export.</w:t>
      </w:r>
    </w:p>
  </w:footnote>
  <w:footnote w:id="4174">
    <w:p>
      <w:pPr>
        <w:pStyle w:val="FootnoteText"/>
      </w:pPr>
      <w:r>
        <w:rPr>
          <w:rStyle w:val="FootnoteReference"/>
        </w:rPr>
        <w:footnoteRef/>
      </w:r>
      <w:r>
        <w:t xml:space="preserve"> Brenton note: Gr. born.</w:t>
      </w:r>
    </w:p>
  </w:footnote>
  <w:footnote w:id="4175">
    <w:p>
      <w:pPr>
        <w:pStyle w:val="FootnoteText"/>
      </w:pPr>
      <w:r>
        <w:rPr>
          <w:rStyle w:val="FootnoteReference"/>
        </w:rPr>
        <w:footnoteRef/>
      </w:r>
      <w:r>
        <w:t xml:space="preserve"> Textual note: The LXX and a DSS manuscript include "in sackcloth" after "spend the night." Source: textual note export.</w:t>
      </w:r>
    </w:p>
  </w:footnote>
  <w:footnote w:id="4176">
    <w:p>
      <w:pPr>
        <w:pStyle w:val="FootnoteText"/>
      </w:pPr>
      <w:r>
        <w:rPr>
          <w:rStyle w:val="FootnoteReference"/>
        </w:rPr>
        <w:footnoteRef/>
      </w:r>
      <w:r>
        <w:t xml:space="preserve"> Translation note: Greek says he will do evil or harm. Source: grief wording.</w:t>
      </w:r>
    </w:p>
  </w:footnote>
  <w:footnote w:id="4177">
    <w:p>
      <w:pPr>
        <w:pStyle w:val="FootnoteText"/>
      </w:pPr>
      <w:r>
        <w:rPr>
          <w:rStyle w:val="FootnoteReference"/>
        </w:rPr>
        <w:footnoteRef/>
      </w:r>
      <w:r>
        <w:t xml:space="preserve"> Brenton note: Gr. will.</w:t>
      </w:r>
    </w:p>
  </w:footnote>
  <w:footnote w:id="4178">
    <w:p>
      <w:pPr>
        <w:pStyle w:val="FootnoteText"/>
      </w:pPr>
      <w:r>
        <w:rPr>
          <w:rStyle w:val="FootnoteReference"/>
        </w:rPr>
        <w:footnoteRef/>
      </w:r>
      <w:r>
        <w:t xml:space="preserve"> Translation note: Greek says house of God and bowed down to him. Source: David mourning wording.</w:t>
      </w:r>
    </w:p>
  </w:footnote>
  <w:footnote w:id="4179">
    <w:p>
      <w:pPr>
        <w:pStyle w:val="FootnoteText"/>
      </w:pPr>
      <w:r>
        <w:rPr>
          <w:rStyle w:val="FootnoteReference"/>
        </w:rPr>
        <w:footnoteRef/>
      </w:r>
      <w:r>
        <w:t xml:space="preserve"> Textual note: An LXX manuscript includes "and kept watch" after "wept." Source: textual note export.</w:t>
      </w:r>
    </w:p>
  </w:footnote>
  <w:footnote w:id="4180">
    <w:p>
      <w:pPr>
        <w:pStyle w:val="FootnoteText"/>
      </w:pPr>
      <w:r>
        <w:rPr>
          <w:rStyle w:val="FootnoteReference"/>
        </w:rPr>
        <w:footnoteRef/>
      </w:r>
      <w:r>
        <w:t xml:space="preserve"> Name meaning: Solomon (Shelomoh) — Peaceable; peaceful. Brought peace and built the Temple.</w:t>
      </w:r>
    </w:p>
  </w:footnote>
  <w:footnote w:id="4181">
    <w:p>
      <w:pPr>
        <w:pStyle w:val="FootnoteText"/>
      </w:pPr>
      <w:r>
        <w:rPr>
          <w:rStyle w:val="FootnoteReference"/>
        </w:rPr>
        <w:footnoteRef/>
      </w:r>
      <w:r>
        <w:t xml:space="preserve"> Textual note: The Syr., Tg., and a few Hebrew manuscripts have "she called" as opposed to "he called" (also verse 25). Source: textual note export.</w:t>
      </w:r>
    </w:p>
  </w:footnote>
  <w:footnote w:id="4182">
    <w:p>
      <w:pPr>
        <w:pStyle w:val="FootnoteText"/>
      </w:pPr>
      <w:r>
        <w:rPr>
          <w:rStyle w:val="FootnoteReference"/>
        </w:rPr>
        <w:footnoteRef/>
      </w:r>
      <w:r>
        <w:t xml:space="preserve"> MT/LXX note: LXX/fresh has "Idedi"; MT comparison has "Jedidiah". Source: variant + witnesses.</w:t>
      </w:r>
    </w:p>
  </w:footnote>
  <w:footnote w:id="4183">
    <w:p>
      <w:pPr>
        <w:pStyle w:val="FootnoteText"/>
      </w:pPr>
      <w:r>
        <w:rPr>
          <w:rStyle w:val="FootnoteReference"/>
        </w:rPr>
        <w:footnoteRef/>
      </w:r>
      <w:r>
        <w:t xml:space="preserve"> Textual note: The Syr., Tg., and a few Hebrew manuscripts have "she called" as opposed to "he called" (also verse 24). Source: textual note export.</w:t>
      </w:r>
    </w:p>
  </w:footnote>
  <w:footnote w:id="4184">
    <w:p>
      <w:pPr>
        <w:pStyle w:val="FootnoteText"/>
      </w:pPr>
      <w:r>
        <w:rPr>
          <w:rStyle w:val="FootnoteReference"/>
        </w:rPr>
        <w:footnoteRef/>
      </w:r>
      <w:r>
        <w:t xml:space="preserve"> Translation note: Greek says it was on David's head. Source: crown wording.</w:t>
      </w:r>
    </w:p>
  </w:footnote>
  <w:footnote w:id="4185">
    <w:p>
      <w:pPr>
        <w:pStyle w:val="FootnoteText"/>
      </w:pPr>
      <w:r>
        <w:rPr>
          <w:rStyle w:val="FootnoteReference"/>
        </w:rPr>
        <w:footnoteRef/>
      </w:r>
      <w:r>
        <w:t xml:space="preserve"> Textual note: The LXX has "Milcom" in place of "their king." Milcom was the god of the Ammonites. This reading mistakenly takes the Hebrew word as a proper name as opposed to a common noun (cf. 1 Chr 20:2). Source: textual note export.</w:t>
      </w:r>
    </w:p>
  </w:footnote>
  <w:footnote w:id="4186">
    <w:p>
      <w:pPr>
        <w:pStyle w:val="FootnoteText"/>
      </w:pPr>
      <w:r>
        <w:rPr>
          <w:rStyle w:val="FootnoteReference"/>
        </w:rPr>
        <w:footnoteRef/>
      </w:r>
      <w:r>
        <w:t xml:space="preserve"> Brenton note: Alex. rightly omits Molchom. 'Their king' in Heb.</w:t>
      </w:r>
    </w:p>
  </w:footnote>
  <w:footnote w:id="4187">
    <w:p>
      <w:pPr>
        <w:pStyle w:val="FootnoteText"/>
      </w:pPr>
      <w:r>
        <w:rPr>
          <w:rStyle w:val="FootnoteReference"/>
        </w:rPr>
        <w:footnoteRef/>
      </w:r>
      <w:r>
        <w:t xml:space="preserve"> Brenton note: Gr. in.</w:t>
      </w:r>
    </w:p>
  </w:footnote>
  <w:footnote w:id="4188">
    <w:p>
      <w:pPr>
        <w:pStyle w:val="FootnoteText"/>
      </w:pPr>
      <w:r>
        <w:rPr>
          <w:rStyle w:val="FootnoteReference"/>
        </w:rPr>
        <w:footnoteRef/>
      </w:r>
      <w:r>
        <w:t xml:space="preserve"> Name meaning: David (Dawid) — Beloved. The beloved king; a man after God’s own heart.</w:t>
      </w:r>
    </w:p>
  </w:footnote>
  <w:footnote w:id="4189">
    <w:p>
      <w:pPr>
        <w:pStyle w:val="FootnoteText"/>
      </w:pPr>
      <w:r>
        <w:rPr>
          <w:rStyle w:val="FootnoteReference"/>
        </w:rPr>
        <w:footnoteRef/>
      </w:r>
      <w:r>
        <w:t xml:space="preserve"> Brenton note: Gr. dost.</w:t>
      </w:r>
    </w:p>
  </w:footnote>
  <w:footnote w:id="4190">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4191">
    <w:p>
      <w:pPr>
        <w:pStyle w:val="FootnoteText"/>
      </w:pPr>
      <w:r>
        <w:rPr>
          <w:rStyle w:val="FootnoteReference"/>
        </w:rPr>
        <w:footnoteRef/>
      </w:r>
      <w:r>
        <w:t xml:space="preserve"> Translation note: Greek says before my eyes and from her hand here. Current line keeps both. Source: amnon wording.</w:t>
      </w:r>
    </w:p>
  </w:footnote>
  <w:footnote w:id="4192">
    <w:p>
      <w:pPr>
        <w:pStyle w:val="FootnoteText"/>
      </w:pPr>
      <w:r>
        <w:rPr>
          <w:rStyle w:val="FootnoteReference"/>
        </w:rPr>
        <w:footnoteRef/>
      </w:r>
      <w:r>
        <w:t xml:space="preserve"> Brenton note: Gr. above.</w:t>
      </w:r>
    </w:p>
  </w:footnote>
  <w:footnote w:id="4193">
    <w:p>
      <w:pPr>
        <w:pStyle w:val="FootnoteText"/>
      </w:pPr>
      <w:r>
        <w:rPr>
          <w:rStyle w:val="FootnoteReference"/>
        </w:rPr>
        <w:footnoteRef/>
      </w:r>
      <w:r>
        <w:t xml:space="preserve"> Name meaning: Israel (Yisrael) — God contends; strives with God. Wrestled with God and prevailed; name of the covenant nation.</w:t>
      </w:r>
    </w:p>
  </w:footnote>
  <w:footnote w:id="4194">
    <w:p>
      <w:pPr>
        <w:pStyle w:val="FootnoteText"/>
      </w:pPr>
      <w:r>
        <w:rPr>
          <w:rStyle w:val="FootnoteReference"/>
        </w:rPr>
        <w:footnoteRef/>
      </w:r>
      <w:r>
        <w:t xml:space="preserve"> Brenton note: Gr. will not. q. d. non est fasciendum.</w:t>
      </w:r>
    </w:p>
  </w:footnote>
  <w:footnote w:id="4195">
    <w:p>
      <w:pPr>
        <w:pStyle w:val="FootnoteText"/>
      </w:pPr>
      <w:r>
        <w:rPr>
          <w:rStyle w:val="FootnoteReference"/>
        </w:rPr>
        <w:footnoteRef/>
      </w:r>
      <w:r>
        <w:t xml:space="preserve"> Translation note: The Greek intensifies the reversal directly. The current wording preserves that line. Source: reversal line.</w:t>
      </w:r>
    </w:p>
  </w:footnote>
  <w:footnote w:id="4196">
    <w:p>
      <w:pPr>
        <w:pStyle w:val="FootnoteText"/>
      </w:pPr>
      <w:r>
        <w:rPr>
          <w:rStyle w:val="FootnoteReference"/>
        </w:rPr>
        <w:footnoteRef/>
      </w:r>
      <w:r>
        <w:t xml:space="preserve"> Translation note: Greek says be deaf here. Current line keeps that stronger image. Source: tamar wording.</w:t>
      </w:r>
    </w:p>
  </w:footnote>
  <w:footnote w:id="4197">
    <w:p>
      <w:pPr>
        <w:pStyle w:val="FootnoteText"/>
      </w:pPr>
      <w:r>
        <w:rPr>
          <w:rStyle w:val="FootnoteReference"/>
        </w:rPr>
        <w:footnoteRef/>
      </w:r>
      <w:r>
        <w:t xml:space="preserve"> Textual note: The LXX and a DSS manuscript include "but he did not grieve the spirit of his son Amnon, for he loved him because he was his firstborn" to the end of the verse. Source: textual note export.</w:t>
      </w:r>
    </w:p>
  </w:footnote>
  <w:footnote w:id="4198">
    <w:p>
      <w:pPr>
        <w:pStyle w:val="FootnoteText"/>
      </w:pPr>
      <w:r>
        <w:rPr>
          <w:rStyle w:val="FootnoteReference"/>
        </w:rPr>
        <w:footnoteRef/>
      </w:r>
      <w:r>
        <w:t xml:space="preserve"> Brenton note: q. d. a two-year of days.</w:t>
      </w:r>
    </w:p>
  </w:footnote>
  <w:footnote w:id="4199">
    <w:p>
      <w:pPr>
        <w:pStyle w:val="FootnoteText"/>
      </w:pPr>
      <w:r>
        <w:rPr>
          <w:rStyle w:val="FootnoteReference"/>
        </w:rPr>
        <w:footnoteRef/>
      </w:r>
      <w:r>
        <w:t xml:space="preserve"> Brenton note: Gr. they are shearing for thy servant.</w:t>
      </w:r>
    </w:p>
  </w:footnote>
  <w:footnote w:id="4200">
    <w:p>
      <w:pPr>
        <w:pStyle w:val="FootnoteText"/>
      </w:pPr>
      <w:r>
        <w:rPr>
          <w:rStyle w:val="FootnoteReference"/>
        </w:rPr>
        <w:footnoteRef/>
      </w:r>
      <w:r>
        <w:t xml:space="preserve"> Textual note: The LXX includes "And Absalom made a banquet like the banquet of the king" to the end of the verse. Source: textual note export.</w:t>
      </w:r>
    </w:p>
  </w:footnote>
  <w:footnote w:id="4201">
    <w:p>
      <w:pPr>
        <w:pStyle w:val="FootnoteText"/>
      </w:pPr>
      <w:r>
        <w:rPr>
          <w:rStyle w:val="FootnoteReference"/>
        </w:rPr>
        <w:footnoteRef/>
      </w:r>
      <w:r>
        <w:t xml:space="preserve"> Translation note: Greek says be manly and become sons of strength. Source: Absalom wording.</w:t>
      </w:r>
    </w:p>
  </w:footnote>
  <w:footnote w:id="4202">
    <w:p>
      <w:pPr>
        <w:pStyle w:val="FootnoteText"/>
      </w:pPr>
      <w:r>
        <w:rPr>
          <w:rStyle w:val="FootnoteReference"/>
        </w:rPr>
        <w:footnoteRef/>
      </w:r>
      <w:r>
        <w:t xml:space="preserve"> Brenton note: Gr. and become sons of strength.</w:t>
      </w:r>
    </w:p>
  </w:footnote>
  <w:footnote w:id="4203">
    <w:p>
      <w:pPr>
        <w:pStyle w:val="FootnoteText"/>
      </w:pPr>
      <w:r>
        <w:rPr>
          <w:rStyle w:val="FootnoteReference"/>
        </w:rPr>
        <w:footnoteRef/>
      </w:r>
      <w:r>
        <w:t xml:space="preserve"> Translation note: Greek says let not king say here. Current line keeps that wording. Source: jonadab wording.</w:t>
      </w:r>
    </w:p>
  </w:footnote>
  <w:footnote w:id="4204">
    <w:p>
      <w:pPr>
        <w:pStyle w:val="FootnoteText"/>
      </w:pPr>
      <w:r>
        <w:rPr>
          <w:rStyle w:val="FootnoteReference"/>
        </w:rPr>
        <w:footnoteRef/>
      </w:r>
      <w:r>
        <w:t xml:space="preserve"> Textual note: The LXX includes "And the watchman came and told the king, and said, 'I have seen men by the way of Horonaim, by the side of the mountain' " to the end of the verse. Source: textual note export.</w:t>
      </w:r>
    </w:p>
  </w:footnote>
  <w:footnote w:id="4205">
    <w:p>
      <w:pPr>
        <w:pStyle w:val="FootnoteText"/>
      </w:pPr>
      <w:r>
        <w:rPr>
          <w:rStyle w:val="FootnoteReference"/>
        </w:rPr>
        <w:footnoteRef/>
      </w:r>
      <w:r>
        <w:t xml:space="preserve"> Textual note: The LXX and a DSS manuscript have "And the spirit of the king" in place of "King David." Source: textual note export.</w:t>
      </w:r>
    </w:p>
  </w:footnote>
  <w:footnote w:id="4206">
    <w:p>
      <w:pPr>
        <w:pStyle w:val="FootnoteText"/>
      </w:pPr>
      <w:r>
        <w:rPr>
          <w:rStyle w:val="FootnoteReference"/>
        </w:rPr>
        <w:footnoteRef/>
      </w:r>
      <w:r>
        <w:t xml:space="preserve"> Translation note: Greek says wise woman and you will be as a mourning woman. Source: scene framing.</w:t>
      </w:r>
    </w:p>
  </w:footnote>
  <w:footnote w:id="4207">
    <w:p>
      <w:pPr>
        <w:pStyle w:val="FootnoteText"/>
      </w:pPr>
      <w:r>
        <w:rPr>
          <w:rStyle w:val="FootnoteReference"/>
        </w:rPr>
        <w:footnoteRef/>
      </w:r>
      <w:r>
        <w:t xml:space="preserve"> Textual note: The LXX, Syr., Vg., and several Hebrew and Tg. manuscripts have "went to" rather than "spoke to." This reading requires an emendation of the Hebrew word. Source: textual note export.</w:t>
      </w:r>
    </w:p>
  </w:footnote>
  <w:footnote w:id="4208">
    <w:p>
      <w:pPr>
        <w:pStyle w:val="FootnoteText"/>
      </w:pPr>
      <w:r>
        <w:rPr>
          <w:rStyle w:val="FootnoteReference"/>
        </w:rPr>
        <w:footnoteRef/>
      </w:r>
      <w:r>
        <w:t xml:space="preserve"> Brenton note: Or, save.</w:t>
      </w:r>
    </w:p>
  </w:footnote>
  <w:footnote w:id="4209">
    <w:p>
      <w:pPr>
        <w:pStyle w:val="FootnoteText"/>
      </w:pPr>
      <w:r>
        <w:rPr>
          <w:rStyle w:val="FootnoteReference"/>
        </w:rPr>
        <w:footnoteRef/>
      </w:r>
      <w:r>
        <w:t xml:space="preserve"> Translation note: Greek uses a stark widow-woman self-description. Current wording preserves it. Source: self-description.</w:t>
      </w:r>
    </w:p>
  </w:footnote>
  <w:footnote w:id="4210">
    <w:p>
      <w:pPr>
        <w:pStyle w:val="FootnoteText"/>
      </w:pPr>
      <w:r>
        <w:rPr>
          <w:rStyle w:val="FootnoteReference"/>
        </w:rPr>
        <w:footnoteRef/>
      </w:r>
      <w:r>
        <w:t xml:space="preserve"> Brenton note: Gr. both.</w:t>
      </w:r>
    </w:p>
  </w:footnote>
  <w:footnote w:id="4211">
    <w:p>
      <w:pPr>
        <w:pStyle w:val="FootnoteText"/>
      </w:pPr>
      <w:r>
        <w:rPr>
          <w:rStyle w:val="FootnoteReference"/>
        </w:rPr>
        <w:footnoteRef/>
      </w:r>
      <w:r>
        <w:t xml:space="preserve"> Brenton note: Gr. place.</w:t>
      </w:r>
    </w:p>
  </w:footnote>
  <w:footnote w:id="4212">
    <w:p>
      <w:pPr>
        <w:pStyle w:val="FootnoteText"/>
      </w:pPr>
      <w:r>
        <w:rPr>
          <w:rStyle w:val="FootnoteReference"/>
        </w:rPr>
        <w:footnoteRef/>
      </w:r>
      <w:r>
        <w:t xml:space="preserve"> Brenton note: Gr. in health.</w:t>
      </w:r>
    </w:p>
  </w:footnote>
  <w:footnote w:id="4213">
    <w:p>
      <w:pPr>
        <w:pStyle w:val="FootnoteText"/>
      </w:pPr>
      <w:r>
        <w:rPr>
          <w:rStyle w:val="FootnoteReference"/>
        </w:rPr>
        <w:footnoteRef/>
      </w:r>
      <w:r>
        <w:t xml:space="preserve"> Brenton note: q. d. thy son.</w:t>
      </w:r>
    </w:p>
  </w:footnote>
  <w:footnote w:id="4214">
    <w:p>
      <w:pPr>
        <w:pStyle w:val="FootnoteText"/>
      </w:pPr>
      <w:r>
        <w:rPr>
          <w:rStyle w:val="FootnoteReference"/>
        </w:rPr>
        <w:footnoteRef/>
      </w:r>
      <w:r>
        <w:t xml:space="preserve"> Translation note: Greek says that the avenger of blood not multiply to destroy. Source: legal wording.</w:t>
      </w:r>
    </w:p>
  </w:footnote>
  <w:footnote w:id="4215">
    <w:p>
      <w:pPr>
        <w:pStyle w:val="FootnoteText"/>
      </w:pPr>
      <w:r>
        <w:rPr>
          <w:rStyle w:val="FootnoteReference"/>
        </w:rPr>
        <w:footnoteRef/>
      </w:r>
      <w:r>
        <w:t xml:space="preserve"> Translation note: Greek says in death we will die and banished not remain banished. Source: wise woman wording.</w:t>
      </w:r>
    </w:p>
  </w:footnote>
  <w:footnote w:id="4216">
    <w:p>
      <w:pPr>
        <w:pStyle w:val="FootnoteText"/>
      </w:pPr>
      <w:r>
        <w:rPr>
          <w:rStyle w:val="FootnoteReference"/>
        </w:rPr>
        <w:footnoteRef/>
      </w:r>
      <w:r>
        <w:t xml:space="preserve"> MT/LXX note: The Septuagint motive clause differs from the Masoretic fear formula. The fresh line follows the Greek wording about being seen. Source: variant + witnesses.</w:t>
      </w:r>
    </w:p>
  </w:footnote>
  <w:footnote w:id="4217">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4218">
    <w:p>
      <w:pPr>
        <w:pStyle w:val="FootnoteText"/>
      </w:pPr>
      <w:r>
        <w:rPr>
          <w:rStyle w:val="FootnoteReference"/>
        </w:rPr>
        <w:footnoteRef/>
      </w:r>
      <w:r>
        <w:t xml:space="preserve"> Translation note: Greek says Joab put these words in the servant's mouth. The translation keeps the idiom direct. Source: lexical.</w:t>
      </w:r>
    </w:p>
  </w:footnote>
  <w:footnote w:id="4219">
    <w:p>
      <w:pPr>
        <w:pStyle w:val="FootnoteText"/>
      </w:pPr>
      <w:r>
        <w:rPr>
          <w:rStyle w:val="FootnoteReference"/>
        </w:rPr>
        <w:footnoteRef/>
      </w:r>
      <w:r>
        <w:t xml:space="preserve"> Brenton note: Gr. If there is, etc.</w:t>
      </w:r>
    </w:p>
  </w:footnote>
  <w:footnote w:id="4220">
    <w:p>
      <w:pPr>
        <w:pStyle w:val="FootnoteText"/>
      </w:pPr>
      <w:r>
        <w:rPr>
          <w:rStyle w:val="FootnoteReference"/>
        </w:rPr>
        <w:footnoteRef/>
      </w:r>
      <w:r>
        <w:t xml:space="preserve"> Translation note: Greek says done the word here. Current line keeps that phrasing. Source: court wording.</w:t>
      </w:r>
    </w:p>
  </w:footnote>
  <w:footnote w:id="4221">
    <w:p>
      <w:pPr>
        <w:pStyle w:val="FootnoteText"/>
      </w:pPr>
      <w:r>
        <w:rPr>
          <w:rStyle w:val="FootnoteReference"/>
        </w:rPr>
        <w:footnoteRef/>
      </w:r>
      <w:r>
        <w:t xml:space="preserve"> Name meaning: Israel (Yisrael) — God contends; strives with God. Wrestled with God and prevailed; name of the covenant nation.</w:t>
      </w:r>
    </w:p>
  </w:footnote>
  <w:footnote w:id="4222">
    <w:p>
      <w:pPr>
        <w:pStyle w:val="FootnoteText"/>
      </w:pPr>
      <w:r>
        <w:rPr>
          <w:rStyle w:val="FootnoteReference"/>
        </w:rPr>
        <w:footnoteRef/>
      </w:r>
      <w:r>
        <w:t xml:space="preserve"> Brenton note: Gr. praised.</w:t>
      </w:r>
    </w:p>
  </w:footnote>
  <w:footnote w:id="4223">
    <w:p>
      <w:pPr>
        <w:pStyle w:val="FootnoteText"/>
      </w:pPr>
      <w:r>
        <w:rPr>
          <w:rStyle w:val="FootnoteReference"/>
        </w:rPr>
        <w:footnoteRef/>
      </w:r>
      <w:r>
        <w:t xml:space="preserve"> Translation note: Greek keeps temporal idiom here. Source: Absalom wording.</w:t>
      </w:r>
    </w:p>
  </w:footnote>
  <w:footnote w:id="4224">
    <w:p>
      <w:pPr>
        <w:pStyle w:val="FootnoteText"/>
      </w:pPr>
      <w:r>
        <w:rPr>
          <w:rStyle w:val="FootnoteReference"/>
        </w:rPr>
        <w:footnoteRef/>
      </w:r>
      <w:r>
        <w:t xml:space="preserve"> Brenton note: Gr. from the beginning of days to days. Hebraism.</w:t>
      </w:r>
    </w:p>
  </w:footnote>
  <w:footnote w:id="4225">
    <w:p>
      <w:pPr>
        <w:pStyle w:val="FootnoteText"/>
      </w:pPr>
      <w:r>
        <w:rPr>
          <w:rStyle w:val="FootnoteReference"/>
        </w:rPr>
        <w:footnoteRef/>
      </w:r>
      <w:r>
        <w:t xml:space="preserve"> Name meaning: Solomon (Shelomoh) — Peaceable; peaceful. Brought peace and built the Temple.</w:t>
      </w:r>
    </w:p>
  </w:footnote>
  <w:footnote w:id="4226">
    <w:p>
      <w:pPr>
        <w:pStyle w:val="FootnoteText"/>
      </w:pPr>
      <w:r>
        <w:rPr>
          <w:rStyle w:val="FootnoteReference"/>
        </w:rPr>
        <w:footnoteRef/>
      </w:r>
      <w:r>
        <w:t xml:space="preserve"> Brenton note: Gr. years of days.</w:t>
      </w:r>
    </w:p>
  </w:footnote>
  <w:footnote w:id="4227">
    <w:p>
      <w:pPr>
        <w:pStyle w:val="FootnoteText"/>
      </w:pPr>
      <w:r>
        <w:rPr>
          <w:rStyle w:val="FootnoteReference"/>
        </w:rPr>
        <w:footnoteRef/>
      </w:r>
      <w:r>
        <w:t xml:space="preserve"> Textual note: The LXX and a DSS manuscript include "So Joab's servants came to him with their clothes torn, and they said to him, 'The servants of Absalom have set the field on fire' " to the end of the verse. Source: textual note export.</w:t>
      </w:r>
    </w:p>
  </w:footnote>
  <w:footnote w:id="4228">
    <w:p>
      <w:pPr>
        <w:pStyle w:val="FootnoteText"/>
      </w:pPr>
      <w:r>
        <w:rPr>
          <w:rStyle w:val="FootnoteReference"/>
        </w:rPr>
        <w:footnoteRef/>
      </w:r>
      <w:r>
        <w:t xml:space="preserve"> Translation note: Greek uses face-of-king wording here. Current line keeps it. Source: court wording.</w:t>
      </w:r>
    </w:p>
  </w:footnote>
  <w:footnote w:id="4229">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4230">
    <w:p>
      <w:pPr>
        <w:pStyle w:val="FootnoteText"/>
      </w:pPr>
      <w:r>
        <w:rPr>
          <w:rStyle w:val="FootnoteReference"/>
        </w:rPr>
        <w:footnoteRef/>
      </w:r>
      <w:r>
        <w:t xml:space="preserve"> Brenton note: Gr. made.</w:t>
      </w:r>
    </w:p>
  </w:footnote>
  <w:footnote w:id="4231">
    <w:p>
      <w:pPr>
        <w:pStyle w:val="FootnoteText"/>
      </w:pPr>
      <w:r>
        <w:rPr>
          <w:rStyle w:val="FootnoteReference"/>
        </w:rPr>
        <w:footnoteRef/>
      </w:r>
      <w:r>
        <w:t xml:space="preserve"> Name meaning: Israel (Yisrael) — God contends; strives with God. Wrestled with God and prevailed; name of the covenant nation.</w:t>
      </w:r>
    </w:p>
  </w:footnote>
  <w:footnote w:id="4232">
    <w:p>
      <w:pPr>
        <w:pStyle w:val="FootnoteText"/>
      </w:pPr>
      <w:r>
        <w:rPr>
          <w:rStyle w:val="FootnoteReference"/>
        </w:rPr>
        <w:footnoteRef/>
      </w:r>
      <w:r>
        <w:t xml:space="preserve"> Translation note: Greek doubles judgment here. Current line keeps that wording. Source: gate wording.</w:t>
      </w:r>
    </w:p>
  </w:footnote>
  <w:footnote w:id="4233">
    <w:p>
      <w:pPr>
        <w:pStyle w:val="FootnoteText"/>
      </w:pPr>
      <w:r>
        <w:rPr>
          <w:rStyle w:val="FootnoteReference"/>
        </w:rPr>
        <w:footnoteRef/>
      </w:r>
      <w:r>
        <w:t xml:space="preserve"> Brenton note: Gr. easy to be understood.</w:t>
      </w:r>
    </w:p>
  </w:footnote>
  <w:footnote w:id="4234">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4235">
    <w:p>
      <w:pPr>
        <w:pStyle w:val="FootnoteText"/>
      </w:pPr>
      <w:r>
        <w:rPr>
          <w:rStyle w:val="FootnoteReference"/>
        </w:rPr>
        <w:footnoteRef/>
      </w:r>
      <w:r>
        <w:t xml:space="preserve"> Textual note: The Hebrew and some LXX manuscripts read "forty" rather than "four." This reading is almost assuredly based on a scribal error since the context makes a period of forty years prior to the rebellion of Absalom highly unlikely. Source: textual note export.</w:t>
      </w:r>
    </w:p>
  </w:footnote>
  <w:footnote w:id="4236">
    <w:p>
      <w:pPr>
        <w:pStyle w:val="FootnoteText"/>
      </w:pPr>
      <w:r>
        <w:rPr>
          <w:rStyle w:val="FootnoteReference"/>
        </w:rPr>
        <w:footnoteRef/>
      </w:r>
      <w:r>
        <w:t xml:space="preserve"> Brenton note: Gr. from the end of, etc.</w:t>
      </w:r>
    </w:p>
  </w:footnote>
  <w:footnote w:id="4237">
    <w:p>
      <w:pPr>
        <w:pStyle w:val="FootnoteText"/>
      </w:pPr>
      <w:r>
        <w:rPr>
          <w:rStyle w:val="FootnoteReference"/>
        </w:rPr>
        <w:footnoteRef/>
      </w:r>
      <w:r>
        <w:t xml:space="preserve"> Textual note: Some LXX manuscripts include "in Hebron" to the end of the verse. Source: textual note export.</w:t>
      </w:r>
    </w:p>
  </w:footnote>
  <w:footnote w:id="4238">
    <w:p>
      <w:pPr>
        <w:pStyle w:val="FootnoteText"/>
      </w:pPr>
      <w:r>
        <w:rPr>
          <w:rStyle w:val="FootnoteReference"/>
        </w:rPr>
        <w:footnoteRef/>
      </w:r>
      <w:r>
        <w:t xml:space="preserve"> Translation note: Greek witness differs in title/ethnicon here. Current line follows the Greek form. Source: name wording.</w:t>
      </w:r>
    </w:p>
  </w:footnote>
  <w:footnote w:id="4239">
    <w:p>
      <w:pPr>
        <w:pStyle w:val="FootnoteText"/>
      </w:pPr>
      <w:r>
        <w:rPr>
          <w:rStyle w:val="FootnoteReference"/>
        </w:rPr>
        <w:footnoteRef/>
      </w:r>
      <w:r>
        <w:t xml:space="preserve"> Name meaning: David (Dawid) — Beloved. The beloved king; a man after God’s own heart.</w:t>
      </w:r>
    </w:p>
  </w:footnote>
  <w:footnote w:id="4240">
    <w:p>
      <w:pPr>
        <w:pStyle w:val="FootnoteText"/>
      </w:pPr>
      <w:r>
        <w:rPr>
          <w:rStyle w:val="FootnoteReference"/>
        </w:rPr>
        <w:footnoteRef/>
      </w:r>
      <w:r>
        <w:t xml:space="preserve"> Brenton note: So the Alex. which reads σὺστρεμμα. See Acts 23. 12.</w:t>
      </w:r>
    </w:p>
  </w:footnote>
  <w:footnote w:id="4241">
    <w:p>
      <w:pPr>
        <w:pStyle w:val="FootnoteText"/>
      </w:pPr>
      <w:r>
        <w:rPr>
          <w:rStyle w:val="FootnoteReference"/>
        </w:rPr>
        <w:footnoteRef/>
      </w:r>
      <w:r>
        <w:t xml:space="preserve"> Translation note: Greek says there is no salvation for us from before Absalom. Source: flight wording.</w:t>
      </w:r>
    </w:p>
  </w:footnote>
  <w:footnote w:id="4242">
    <w:p>
      <w:pPr>
        <w:pStyle w:val="FootnoteText"/>
      </w:pPr>
      <w:r>
        <w:rPr>
          <w:rStyle w:val="FootnoteReference"/>
        </w:rPr>
        <w:footnoteRef/>
      </w:r>
      <w:r>
        <w:t xml:space="preserve"> Brenton note: Gr. hand.</w:t>
      </w:r>
    </w:p>
  </w:footnote>
  <w:footnote w:id="4243">
    <w:p>
      <w:pPr>
        <w:pStyle w:val="FootnoteText"/>
      </w:pPr>
      <w:r>
        <w:rPr>
          <w:rStyle w:val="FootnoteReference"/>
        </w:rPr>
        <w:footnoteRef/>
      </w:r>
      <w:r>
        <w:t xml:space="preserve"> Brenton note: Or, they that.</w:t>
      </w:r>
    </w:p>
  </w:footnote>
  <w:footnote w:id="4244">
    <w:p>
      <w:pPr>
        <w:pStyle w:val="FootnoteText"/>
      </w:pPr>
      <w:r>
        <w:rPr>
          <w:rStyle w:val="FootnoteReference"/>
        </w:rPr>
        <w:footnoteRef/>
      </w:r>
      <w:r>
        <w:t xml:space="preserve"> Textual note: The LXX offers "May the Lord show you mercy and kindness" instead of "May loyal love and faithfulness be with you." Source: textual note export.</w:t>
      </w:r>
    </w:p>
  </w:footnote>
  <w:footnote w:id="4245">
    <w:p>
      <w:pPr>
        <w:pStyle w:val="FootnoteText"/>
      </w:pPr>
      <w:r>
        <w:rPr>
          <w:rStyle w:val="FootnoteReference"/>
        </w:rPr>
        <w:footnoteRef/>
      </w:r>
      <w:r>
        <w:t xml:space="preserve"> Brenton note: Gr. it.</w:t>
      </w:r>
    </w:p>
  </w:footnote>
  <w:footnote w:id="4246">
    <w:p>
      <w:pPr>
        <w:pStyle w:val="FootnoteText"/>
      </w:pPr>
      <w:r>
        <w:rPr>
          <w:rStyle w:val="FootnoteReference"/>
        </w:rPr>
        <w:footnoteRef/>
      </w:r>
      <w:r>
        <w:t xml:space="preserve"> Brenton note: Gr. land.</w:t>
      </w:r>
    </w:p>
  </w:footnote>
  <w:footnote w:id="4247">
    <w:p>
      <w:pPr>
        <w:pStyle w:val="FootnoteText"/>
      </w:pPr>
      <w:r>
        <w:rPr>
          <w:rStyle w:val="FootnoteReference"/>
        </w:rPr>
        <w:footnoteRef/>
      </w:r>
      <w:r>
        <w:t xml:space="preserve"> Brenton note: Gr. in.</w:t>
      </w:r>
    </w:p>
  </w:footnote>
  <w:footnote w:id="4248">
    <w:p>
      <w:pPr>
        <w:pStyle w:val="FootnoteText"/>
      </w:pPr>
      <w:r>
        <w:rPr>
          <w:rStyle w:val="FootnoteReference"/>
        </w:rPr>
        <w:footnoteRef/>
      </w:r>
      <w:r>
        <w:t xml:space="preserve"> Translation note: The Greek uses the ark phrase directly. The current wording preserves it. Source: ark phrase.</w:t>
      </w:r>
    </w:p>
  </w:footnote>
  <w:footnote w:id="4249">
    <w:p>
      <w:pPr>
        <w:pStyle w:val="FootnoteText"/>
      </w:pPr>
      <w:r>
        <w:rPr>
          <w:rStyle w:val="FootnoteReference"/>
        </w:rPr>
        <w:footnoteRef/>
      </w:r>
      <w:r>
        <w:t xml:space="preserve"> Textual note: The LXX substitutes "Look" for "Are you a seer?" Source: textual note export.</w:t>
      </w:r>
    </w:p>
  </w:footnote>
  <w:footnote w:id="4250">
    <w:p>
      <w:pPr>
        <w:pStyle w:val="FootnoteText"/>
      </w:pPr>
      <w:r>
        <w:rPr>
          <w:rStyle w:val="FootnoteReference"/>
        </w:rPr>
        <w:footnoteRef/>
      </w:r>
      <w:r>
        <w:t xml:space="preserve"> Brenton note: Gr. dost.</w:t>
      </w:r>
    </w:p>
  </w:footnote>
  <w:footnote w:id="4251">
    <w:p>
      <w:pPr>
        <w:pStyle w:val="FootnoteText"/>
      </w:pPr>
      <w:r>
        <w:rPr>
          <w:rStyle w:val="FootnoteReference"/>
        </w:rPr>
        <w:footnoteRef/>
      </w:r>
      <w:r>
        <w:t xml:space="preserve"> Translation note: Greek repeats going up and says he was going barefoot. Source: lament wording.</w:t>
      </w:r>
    </w:p>
  </w:footnote>
  <w:footnote w:id="4252">
    <w:p>
      <w:pPr>
        <w:pStyle w:val="FootnoteText"/>
      </w:pPr>
      <w:r>
        <w:rPr>
          <w:rStyle w:val="FootnoteReference"/>
        </w:rPr>
        <w:footnoteRef/>
      </w:r>
      <w:r>
        <w:t xml:space="preserve"> Translation note: Greek uses scatter language for undoing counsel. Current line keeps that image. Source: counsel wording.</w:t>
      </w:r>
    </w:p>
  </w:footnote>
  <w:footnote w:id="4253">
    <w:p>
      <w:pPr>
        <w:pStyle w:val="FootnoteText"/>
      </w:pPr>
      <w:r>
        <w:rPr>
          <w:rStyle w:val="FootnoteReference"/>
        </w:rPr>
        <w:footnoteRef/>
      </w:r>
      <w:r>
        <w:t xml:space="preserve"> Name meaning: David (Dawid) — Beloved. The beloved king; a man after God’s own heart.</w:t>
      </w:r>
    </w:p>
  </w:footnote>
  <w:footnote w:id="425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4255">
    <w:p>
      <w:pPr>
        <w:pStyle w:val="FootnoteText"/>
      </w:pPr>
      <w:r>
        <w:rPr>
          <w:rStyle w:val="FootnoteReference"/>
        </w:rPr>
        <w:footnoteRef/>
      </w:r>
      <w:r>
        <w:t xml:space="preserve"> Translation note: Greek gives direct purpose clauses for supplies. Source: Ziba wording.</w:t>
      </w:r>
    </w:p>
  </w:footnote>
  <w:footnote w:id="4256">
    <w:p>
      <w:pPr>
        <w:pStyle w:val="FootnoteText"/>
      </w:pPr>
      <w:r>
        <w:rPr>
          <w:rStyle w:val="FootnoteReference"/>
        </w:rPr>
        <w:footnoteRef/>
      </w:r>
      <w:r>
        <w:t xml:space="preserve"> Name meaning: Israel (Yisrael) — God contends; strives with God. Wrestled with God and prevailed; name of the covenant nation.</w:t>
      </w:r>
    </w:p>
  </w:footnote>
  <w:footnote w:id="4257">
    <w:p>
      <w:pPr>
        <w:pStyle w:val="FootnoteText"/>
      </w:pPr>
      <w:r>
        <w:rPr>
          <w:rStyle w:val="FootnoteReference"/>
        </w:rPr>
        <w:footnoteRef/>
      </w:r>
      <w:r>
        <w:t xml:space="preserve"> Name meaning: Saul (Shaul) — Asked for; prayed for. The people asked for a king; first king of Israel.</w:t>
      </w:r>
    </w:p>
  </w:footnote>
  <w:footnote w:id="4258">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4259">
    <w:p>
      <w:pPr>
        <w:pStyle w:val="FootnoteText"/>
      </w:pPr>
      <w:r>
        <w:rPr>
          <w:rStyle w:val="FootnoteReference"/>
        </w:rPr>
        <w:footnoteRef/>
      </w:r>
      <w:r>
        <w:t xml:space="preserve"> Translation note: Greek says my son who came out of my belly. Source: kinship wording.</w:t>
      </w:r>
    </w:p>
  </w:footnote>
  <w:footnote w:id="4260">
    <w:p>
      <w:pPr>
        <w:pStyle w:val="FootnoteText"/>
      </w:pPr>
      <w:r>
        <w:rPr>
          <w:rStyle w:val="FootnoteReference"/>
        </w:rPr>
        <w:footnoteRef/>
      </w:r>
      <w:r>
        <w:t xml:space="preserve"> Textual note: The LXX, Syr., and Vg. have "upon my affliction" instead of "in my eye." Source: textual note export.</w:t>
      </w:r>
    </w:p>
  </w:footnote>
  <w:footnote w:id="4261">
    <w:p>
      <w:pPr>
        <w:pStyle w:val="FootnoteText"/>
      </w:pPr>
      <w:r>
        <w:rPr>
          <w:rStyle w:val="FootnoteReference"/>
        </w:rPr>
        <w:footnoteRef/>
      </w:r>
      <w:r>
        <w:t xml:space="preserve"> Brenton note: Gr. obliquely, etc.</w:t>
      </w:r>
    </w:p>
  </w:footnote>
  <w:footnote w:id="4262">
    <w:p>
      <w:pPr>
        <w:pStyle w:val="FootnoteText"/>
      </w:pPr>
      <w:r>
        <w:rPr>
          <w:rStyle w:val="FootnoteReference"/>
        </w:rPr>
        <w:footnoteRef/>
      </w:r>
      <w:r>
        <w:t xml:space="preserve"> Textual note: One LXX manuscript includes "at the Jordan" after "arrived." Source: textual note export.</w:t>
      </w:r>
    </w:p>
  </w:footnote>
  <w:footnote w:id="4263">
    <w:p>
      <w:pPr>
        <w:pStyle w:val="FootnoteText"/>
      </w:pPr>
      <w:r>
        <w:rPr>
          <w:rStyle w:val="FootnoteReference"/>
        </w:rPr>
        <w:footnoteRef/>
      </w:r>
      <w:r>
        <w:t xml:space="preserve"> Translation note: Greek says put your father to shame and hands strengthened. Source: counsel wording.</w:t>
      </w:r>
    </w:p>
  </w:footnote>
  <w:footnote w:id="4264">
    <w:p>
      <w:pPr>
        <w:pStyle w:val="FootnoteText"/>
      </w:pPr>
      <w:r>
        <w:rPr>
          <w:rStyle w:val="FootnoteReference"/>
        </w:rPr>
        <w:footnoteRef/>
      </w:r>
      <w:r>
        <w:t xml:space="preserve"> Name meaning: David (Dawid) — Beloved. The beloved king; a man after God’s own heart.</w:t>
      </w:r>
    </w:p>
  </w:footnote>
  <w:footnote w:id="4265">
    <w:p>
      <w:pPr>
        <w:pStyle w:val="FootnoteText"/>
      </w:pPr>
      <w:r>
        <w:rPr>
          <w:rStyle w:val="FootnoteReference"/>
        </w:rPr>
        <w:footnoteRef/>
      </w:r>
      <w:r>
        <w:t xml:space="preserve"> Translation note: Greek has bride-return image here. Source: LXX difficult reading.</w:t>
      </w:r>
    </w:p>
  </w:footnote>
  <w:footnote w:id="4266">
    <w:p>
      <w:pPr>
        <w:pStyle w:val="FootnoteText"/>
      </w:pPr>
      <w:r>
        <w:rPr>
          <w:rStyle w:val="FootnoteReference"/>
        </w:rPr>
        <w:footnoteRef/>
      </w:r>
      <w:r>
        <w:t xml:space="preserve"> Textual note: The LXX has "and I will return all the people to you the way a bride returns to her husband, except the life of the one man whom you are seeking" instead of "when all have returned, the man whom you are seeking will be dead." Source: textual note export.</w:t>
      </w:r>
    </w:p>
  </w:footnote>
  <w:footnote w:id="4267">
    <w:p>
      <w:pPr>
        <w:pStyle w:val="FootnoteText"/>
      </w:pPr>
      <w:r>
        <w:rPr>
          <w:rStyle w:val="FootnoteReference"/>
        </w:rPr>
        <w:footnoteRef/>
      </w:r>
      <w:r>
        <w:t xml:space="preserve"> Name meaning: Israel (Yisrael) — God contends; strives with God. Wrestled with God and prevailed; name of the covenant nation.</w:t>
      </w:r>
    </w:p>
  </w:footnote>
  <w:footnote w:id="4268">
    <w:p>
      <w:pPr>
        <w:pStyle w:val="FootnoteText"/>
      </w:pPr>
      <w:r>
        <w:rPr>
          <w:rStyle w:val="FootnoteReference"/>
        </w:rPr>
        <w:footnoteRef/>
      </w:r>
      <w:r>
        <w:t xml:space="preserve"> Translation note: Greek adds wild boar image here. Source: expansion.</w:t>
      </w:r>
    </w:p>
  </w:footnote>
  <w:footnote w:id="4269">
    <w:p>
      <w:pPr>
        <w:pStyle w:val="FootnoteText"/>
      </w:pPr>
      <w:r>
        <w:rPr>
          <w:rStyle w:val="FootnoteReference"/>
        </w:rPr>
        <w:footnoteRef/>
      </w:r>
      <w:r>
        <w:t xml:space="preserve"> Brenton note: Heb. and Alex. omit the wods in italics.</w:t>
      </w:r>
    </w:p>
  </w:footnote>
  <w:footnote w:id="4270">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4271">
    <w:p>
      <w:pPr>
        <w:pStyle w:val="FootnoteText"/>
      </w:pPr>
      <w:r>
        <w:rPr>
          <w:rStyle w:val="FootnoteReference"/>
        </w:rPr>
        <w:footnoteRef/>
      </w:r>
      <w:r>
        <w:t xml:space="preserve"> Brenton note: Gr. a son of strength.</w:t>
      </w:r>
    </w:p>
  </w:footnote>
  <w:footnote w:id="4272">
    <w:p>
      <w:pPr>
        <w:pStyle w:val="FootnoteText"/>
      </w:pPr>
      <w:r>
        <w:rPr>
          <w:rStyle w:val="FootnoteReference"/>
        </w:rPr>
        <w:footnoteRef/>
      </w:r>
      <w:r>
        <w:t xml:space="preserve"> Brenton note: Gr. going.</w:t>
      </w:r>
    </w:p>
  </w:footnote>
  <w:footnote w:id="4273">
    <w:p>
      <w:pPr>
        <w:pStyle w:val="FootnoteText"/>
      </w:pPr>
      <w:r>
        <w:rPr>
          <w:rStyle w:val="FootnoteReference"/>
        </w:rPr>
        <w:footnoteRef/>
      </w:r>
      <w:r>
        <w:t xml:space="preserve"> Translation note: Greek differs slightly from smoother English traditions here. Source: Absalom wording.</w:t>
      </w:r>
    </w:p>
  </w:footnote>
  <w:footnote w:id="4274">
    <w:p>
      <w:pPr>
        <w:pStyle w:val="FootnoteText"/>
      </w:pPr>
      <w:r>
        <w:rPr>
          <w:rStyle w:val="FootnoteReference"/>
        </w:rPr>
        <w:footnoteRef/>
      </w:r>
      <w:r>
        <w:t xml:space="preserve"> Translation note: Greek says counsel scattered. Source: divine action.</w:t>
      </w:r>
    </w:p>
  </w:footnote>
  <w:footnote w:id="4275">
    <w:p>
      <w:pPr>
        <w:pStyle w:val="FootnoteText"/>
      </w:pPr>
      <w:r>
        <w:rPr>
          <w:rStyle w:val="FootnoteReference"/>
        </w:rPr>
        <w:footnoteRef/>
      </w:r>
      <w:r>
        <w:t xml:space="preserve"> Brenton note: Alex. καταπίῃ.</w:t>
      </w:r>
    </w:p>
  </w:footnote>
  <w:footnote w:id="4276">
    <w:p>
      <w:pPr>
        <w:pStyle w:val="FootnoteText"/>
      </w:pPr>
      <w:r>
        <w:rPr>
          <w:rStyle w:val="FootnoteReference"/>
        </w:rPr>
        <w:footnoteRef/>
      </w:r>
      <w:r>
        <w:t xml:space="preserve"> Brenton note: See Num. 11. 32; Jer. 8. 2.</w:t>
      </w:r>
    </w:p>
  </w:footnote>
  <w:footnote w:id="4277">
    <w:p>
      <w:pPr>
        <w:pStyle w:val="FootnoteText"/>
      </w:pPr>
      <w:r>
        <w:rPr>
          <w:rStyle w:val="FootnoteReference"/>
        </w:rPr>
        <w:footnoteRef/>
      </w:r>
      <w:r>
        <w:t xml:space="preserve"> Translation note: Greek says they passed a little beyond the water. Source: misdirection wording.</w:t>
      </w:r>
    </w:p>
  </w:footnote>
  <w:footnote w:id="4278">
    <w:p>
      <w:pPr>
        <w:pStyle w:val="FootnoteText"/>
      </w:pPr>
      <w:r>
        <w:rPr>
          <w:rStyle w:val="FootnoteReference"/>
        </w:rPr>
        <w:footnoteRef/>
      </w:r>
      <w:r>
        <w:t xml:space="preserve"> Brenton note: Or, lately gone over.</w:t>
      </w:r>
    </w:p>
  </w:footnote>
  <w:footnote w:id="4279">
    <w:p>
      <w:pPr>
        <w:pStyle w:val="FootnoteText"/>
      </w:pPr>
      <w:r>
        <w:rPr>
          <w:rStyle w:val="FootnoteReference"/>
        </w:rPr>
        <w:footnoteRef/>
      </w:r>
      <w:r>
        <w:t xml:space="preserve"> Brenton note: Or, the small streams.</w:t>
      </w:r>
    </w:p>
  </w:footnote>
  <w:footnote w:id="4280">
    <w:p>
      <w:pPr>
        <w:pStyle w:val="FootnoteText"/>
      </w:pPr>
      <w:r>
        <w:rPr>
          <w:rStyle w:val="FootnoteReference"/>
        </w:rPr>
        <w:footnoteRef/>
      </w:r>
      <w:r>
        <w:t xml:space="preserve"> Translation note: Greek line matches current rendering closely here. Source: David wording.</w:t>
      </w:r>
    </w:p>
  </w:footnote>
  <w:footnote w:id="4281">
    <w:p>
      <w:pPr>
        <w:pStyle w:val="FootnoteText"/>
      </w:pPr>
      <w:r>
        <w:rPr>
          <w:rStyle w:val="FootnoteReference"/>
        </w:rPr>
        <w:footnoteRef/>
      </w:r>
      <w:r>
        <w:t xml:space="preserve"> Translation note: Greek says his counsel had not been done and he gave orders to his house. Source: action wording.</w:t>
      </w:r>
    </w:p>
  </w:footnote>
  <w:footnote w:id="4282">
    <w:p>
      <w:pPr>
        <w:pStyle w:val="FootnoteText"/>
      </w:pPr>
      <w:r>
        <w:rPr>
          <w:rStyle w:val="FootnoteReference"/>
        </w:rPr>
        <w:footnoteRef/>
      </w:r>
      <w:r>
        <w:t xml:space="preserve"> Brenton note: Comp. the Greek with Mat. 27. 5.</w:t>
      </w:r>
    </w:p>
  </w:footnote>
  <w:footnote w:id="4283">
    <w:p>
      <w:pPr>
        <w:pStyle w:val="FootnoteText"/>
      </w:pPr>
      <w:r>
        <w:rPr>
          <w:rStyle w:val="FootnoteReference"/>
        </w:rPr>
        <w:footnoteRef/>
      </w:r>
      <w:r>
        <w:t xml:space="preserve"> Textual note: Some LXX manuscripts replace "Israelite" with "Ishmaelite" (cf. 1 Chr 2:17). Source: textual note export.</w:t>
      </w:r>
    </w:p>
  </w:footnote>
  <w:footnote w:id="4284">
    <w:p>
      <w:pPr>
        <w:pStyle w:val="FootnoteText"/>
      </w:pPr>
      <w:r>
        <w:rPr>
          <w:rStyle w:val="FootnoteReference"/>
        </w:rPr>
        <w:footnoteRef/>
      </w:r>
      <w:r>
        <w:t xml:space="preserve"> Brenton note: Gr. and his name, etc.</w:t>
      </w:r>
    </w:p>
  </w:footnote>
  <w:footnote w:id="4285">
    <w:p>
      <w:pPr>
        <w:pStyle w:val="FootnoteText"/>
      </w:pPr>
      <w:r>
        <w:rPr>
          <w:rStyle w:val="FootnoteReference"/>
        </w:rPr>
        <w:footnoteRef/>
      </w:r>
      <w:r>
        <w:t xml:space="preserve"> Textual note: The Hebrew includes "roasted grain" to the end of the verse, probably repeating the word from earlier in the verse by mistake. Source: textual note export.</w:t>
      </w:r>
    </w:p>
  </w:footnote>
  <w:footnote w:id="4286">
    <w:p>
      <w:pPr>
        <w:pStyle w:val="FootnoteText"/>
      </w:pPr>
      <w:r>
        <w:rPr>
          <w:rStyle w:val="FootnoteReference"/>
        </w:rPr>
        <w:footnoteRef/>
      </w:r>
      <w:r>
        <w:t xml:space="preserve"> Name meaning: David (Dawid) — Beloved. The beloved king; a man after God’s own heart.</w:t>
      </w:r>
    </w:p>
  </w:footnote>
  <w:footnote w:id="4287">
    <w:p>
      <w:pPr>
        <w:pStyle w:val="FootnoteText"/>
      </w:pPr>
      <w:r>
        <w:rPr>
          <w:rStyle w:val="FootnoteReference"/>
        </w:rPr>
        <w:footnoteRef/>
      </w:r>
      <w:r>
        <w:t xml:space="preserve"> Translation note: Greek keeps doubled go-out wording. Source: battle wording.</w:t>
      </w:r>
    </w:p>
  </w:footnote>
  <w:footnote w:id="4288">
    <w:p>
      <w:pPr>
        <w:pStyle w:val="FootnoteText"/>
      </w:pPr>
      <w:r>
        <w:rPr>
          <w:rStyle w:val="FootnoteReference"/>
        </w:rPr>
        <w:footnoteRef/>
      </w:r>
      <w:r>
        <w:t xml:space="preserve"> Textual note: Some LXX manuscripts have "David divided the troops into three, a third under the command of Joab" instead of "David sent forth a third of the troops under the command of Joab." Source: textual note export.</w:t>
      </w:r>
    </w:p>
  </w:footnote>
  <w:footnote w:id="4289">
    <w:p>
      <w:pPr>
        <w:pStyle w:val="FootnoteText"/>
      </w:pPr>
      <w:r>
        <w:rPr>
          <w:rStyle w:val="FootnoteReference"/>
        </w:rPr>
        <w:footnoteRef/>
      </w:r>
      <w:r>
        <w:t xml:space="preserve"> Brenton note: Gr. in, by.</w:t>
      </w:r>
    </w:p>
  </w:footnote>
  <w:footnote w:id="4290">
    <w:p>
      <w:pPr>
        <w:pStyle w:val="FootnoteText"/>
      </w:pPr>
      <w:r>
        <w:rPr>
          <w:rStyle w:val="FootnoteReference"/>
        </w:rPr>
        <w:footnoteRef/>
      </w:r>
      <w:r>
        <w:t xml:space="preserve"> Translation note: Greek says they will not set heart on us. Source: war idiom.</w:t>
      </w:r>
    </w:p>
  </w:footnote>
  <w:footnote w:id="4291">
    <w:p>
      <w:pPr>
        <w:pStyle w:val="FootnoteText"/>
      </w:pPr>
      <w:r>
        <w:rPr>
          <w:rStyle w:val="FootnoteReference"/>
        </w:rPr>
        <w:footnoteRef/>
      </w:r>
      <w:r>
        <w:t xml:space="preserve"> Textual note: Most Hebrew manuscripts read "there are ten thousand like us" rather than "you are like ten thousand of us." Source: textual note export.</w:t>
      </w:r>
    </w:p>
  </w:footnote>
  <w:footnote w:id="4292">
    <w:p>
      <w:pPr>
        <w:pStyle w:val="FootnoteText"/>
      </w:pPr>
      <w:r>
        <w:rPr>
          <w:rStyle w:val="FootnoteReference"/>
        </w:rPr>
        <w:footnoteRef/>
      </w:r>
      <w:r>
        <w:t xml:space="preserve"> Brenton note: Gr. as we, ten thousand.</w:t>
      </w:r>
    </w:p>
  </w:footnote>
  <w:footnote w:id="4293">
    <w:p>
      <w:pPr>
        <w:pStyle w:val="FootnoteText"/>
      </w:pPr>
      <w:r>
        <w:rPr>
          <w:rStyle w:val="FootnoteReference"/>
        </w:rPr>
        <w:footnoteRef/>
      </w:r>
      <w:r>
        <w:t xml:space="preserve"> Brenton note: Gr. hand.</w:t>
      </w:r>
    </w:p>
  </w:footnote>
  <w:footnote w:id="4294">
    <w:p>
      <w:pPr>
        <w:pStyle w:val="FootnoteText"/>
      </w:pPr>
      <w:r>
        <w:rPr>
          <w:rStyle w:val="FootnoteReference"/>
        </w:rPr>
        <w:footnoteRef/>
      </w:r>
      <w:r>
        <w:t xml:space="preserve"> Translation note: Greek keeps direct spare wording here. Source: Absalom wording.</w:t>
      </w:r>
    </w:p>
  </w:footnote>
  <w:footnote w:id="4295">
    <w:p>
      <w:pPr>
        <w:pStyle w:val="FootnoteText"/>
      </w:pPr>
      <w:r>
        <w:rPr>
          <w:rStyle w:val="FootnoteReference"/>
        </w:rPr>
        <w:footnoteRef/>
      </w:r>
      <w:r>
        <w:t xml:space="preserve"> Name meaning: Israel (Yisrael) — God contends; strives with God. Wrestled with God and prevailed; name of the covenant nation.</w:t>
      </w:r>
    </w:p>
  </w:footnote>
  <w:footnote w:id="4296">
    <w:p>
      <w:pPr>
        <w:pStyle w:val="FootnoteText"/>
      </w:pPr>
      <w:r>
        <w:rPr>
          <w:rStyle w:val="FootnoteReference"/>
        </w:rPr>
        <w:footnoteRef/>
      </w:r>
      <w:r>
        <w:t xml:space="preserve"> Textual note: The Hebrew has "He was put" rather than "He was left hanging," the reading of the LXX, Syr., and Tg. Source: textual note export.</w:t>
      </w:r>
    </w:p>
  </w:footnote>
  <w:footnote w:id="4297">
    <w:p>
      <w:pPr>
        <w:pStyle w:val="FootnoteText"/>
      </w:pPr>
      <w:r>
        <w:rPr>
          <w:rStyle w:val="FootnoteReference"/>
        </w:rPr>
        <w:footnoteRef/>
      </w:r>
      <w:r>
        <w:t xml:space="preserve"> Translation note: Greek keeps the silver-shekel refusal line here. Source: refusal wording.</w:t>
      </w:r>
    </w:p>
  </w:footnote>
  <w:footnote w:id="4298">
    <w:p>
      <w:pPr>
        <w:pStyle w:val="FootnoteText"/>
      </w:pPr>
      <w:r>
        <w:rPr>
          <w:rStyle w:val="FootnoteReference"/>
        </w:rPr>
        <w:footnoteRef/>
      </w:r>
      <w:r>
        <w:t xml:space="preserve"> Textual note: The LXX, Syr., Tg., Vg., and a few Hebrew manuscripts have "Protect the young man Absalom for me" instead of "Whoever you may be, protect the young man Absalom." This reading requires an emendation of the Hebrew word. Source: textual note export.</w:t>
      </w:r>
    </w:p>
  </w:footnote>
  <w:footnote w:id="4299">
    <w:p>
      <w:pPr>
        <w:pStyle w:val="FootnoteText"/>
      </w:pPr>
      <w:r>
        <w:rPr>
          <w:rStyle w:val="FootnoteReference"/>
        </w:rPr>
        <w:footnoteRef/>
      </w:r>
      <w:r>
        <w:t xml:space="preserve"> Brenton note: Gr. weigh upon my nanda.</w:t>
      </w:r>
    </w:p>
  </w:footnote>
  <w:footnote w:id="4300">
    <w:p>
      <w:pPr>
        <w:pStyle w:val="FootnoteText"/>
      </w:pPr>
      <w:r>
        <w:rPr>
          <w:rStyle w:val="FootnoteReference"/>
        </w:rPr>
        <w:footnoteRef/>
      </w:r>
      <w:r>
        <w:t xml:space="preserve"> Brenton note: Gr. in, or by.</w:t>
      </w:r>
    </w:p>
  </w:footnote>
  <w:footnote w:id="4301">
    <w:p>
      <w:pPr>
        <w:pStyle w:val="FootnoteText"/>
      </w:pPr>
      <w:r>
        <w:rPr>
          <w:rStyle w:val="FootnoteReference"/>
        </w:rPr>
        <w:footnoteRef/>
      </w:r>
      <w:r>
        <w:t xml:space="preserve"> Brenton note: Heb. and Alex. insert 'and he called the pillar after his own name.'</w:t>
      </w:r>
    </w:p>
  </w:footnote>
  <w:footnote w:id="4302">
    <w:p>
      <w:pPr>
        <w:pStyle w:val="FootnoteText"/>
      </w:pPr>
      <w:r>
        <w:rPr>
          <w:rStyle w:val="FootnoteReference"/>
        </w:rPr>
        <w:footnoteRef/>
      </w:r>
      <w:r>
        <w:t xml:space="preserve"> Brenton note: Heb. idiom for 'place.'</w:t>
      </w:r>
    </w:p>
  </w:footnote>
  <w:footnote w:id="4303">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4304">
    <w:p>
      <w:pPr>
        <w:pStyle w:val="FootnoteText"/>
      </w:pPr>
      <w:r>
        <w:rPr>
          <w:rStyle w:val="FootnoteReference"/>
        </w:rPr>
        <w:footnoteRef/>
      </w:r>
      <w:r>
        <w:t xml:space="preserve"> Brenton note: Gr. dost.</w:t>
      </w:r>
    </w:p>
  </w:footnote>
  <w:footnote w:id="4305">
    <w:p>
      <w:pPr>
        <w:pStyle w:val="FootnoteText"/>
      </w:pPr>
      <w:r>
        <w:rPr>
          <w:rStyle w:val="FootnoteReference"/>
        </w:rPr>
        <w:footnoteRef/>
      </w:r>
      <w:r>
        <w:t xml:space="preserve"> Brenton note: Gr. for what if I should run?</w:t>
      </w:r>
    </w:p>
  </w:footnote>
  <w:footnote w:id="4306">
    <w:p>
      <w:pPr>
        <w:pStyle w:val="FootnoteText"/>
      </w:pPr>
      <w:r>
        <w:rPr>
          <w:rStyle w:val="FootnoteReference"/>
        </w:rPr>
        <w:footnoteRef/>
      </w:r>
      <w:r>
        <w:t xml:space="preserve"> Translation note: Greek says shut up the men here. Current line keeps that wording. Source: messenger wording.</w:t>
      </w:r>
    </w:p>
  </w:footnote>
  <w:footnote w:id="4307">
    <w:p>
      <w:pPr>
        <w:pStyle w:val="FootnoteText"/>
      </w:pPr>
      <w:r>
        <w:rPr>
          <w:rStyle w:val="FootnoteReference"/>
        </w:rPr>
        <w:footnoteRef/>
      </w:r>
      <w:r>
        <w:t xml:space="preserve"> Translation note: Greek says was troubled here. Current line keeps that wording. Source: mourning wording.</w:t>
      </w:r>
    </w:p>
  </w:footnote>
  <w:footnote w:id="4308">
    <w:p>
      <w:pPr>
        <w:pStyle w:val="FootnoteText"/>
      </w:pPr>
      <w:r>
        <w:rPr>
          <w:rStyle w:val="FootnoteReference"/>
        </w:rPr>
        <w:footnoteRef/>
      </w:r>
      <w:r>
        <w:t xml:space="preserve"> Brenton note: Gr. who will give my death for thee?</w:t>
      </w:r>
    </w:p>
  </w:footnote>
  <w:footnote w:id="4309">
    <w:p>
      <w:pPr>
        <w:pStyle w:val="FootnoteText"/>
      </w:pPr>
      <w:r>
        <w:rPr>
          <w:rStyle w:val="FootnoteReference"/>
        </w:rPr>
        <w:footnoteRef/>
      </w:r>
      <w:r>
        <w:t xml:space="preserve"> Translation note: Greek says slipping here. Current line keeps that wording. Source: mourning wording.</w:t>
      </w:r>
    </w:p>
  </w:footnote>
  <w:footnote w:id="4310">
    <w:p>
      <w:pPr>
        <w:pStyle w:val="FootnoteText"/>
      </w:pPr>
      <w:r>
        <w:rPr>
          <w:rStyle w:val="FootnoteReference"/>
        </w:rPr>
        <w:footnoteRef/>
      </w:r>
      <w:r>
        <w:t xml:space="preserve"> Translation note: Greek row here contains David's lament clause. Source: mapping wording.</w:t>
      </w:r>
    </w:p>
  </w:footnote>
  <w:footnote w:id="4311">
    <w:p>
      <w:pPr>
        <w:pStyle w:val="FootnoteText"/>
      </w:pPr>
      <w:r>
        <w:rPr>
          <w:rStyle w:val="FootnoteReference"/>
        </w:rPr>
        <w:footnoteRef/>
      </w:r>
      <w:r>
        <w:t xml:space="preserve"> Translation note: Greek gives Joab's rebuke here as shame of servants rescuing king. Source: LXX line.</w:t>
      </w:r>
    </w:p>
  </w:footnote>
  <w:footnote w:id="4312">
    <w:p>
      <w:pPr>
        <w:pStyle w:val="FootnoteText"/>
      </w:pPr>
      <w:r>
        <w:rPr>
          <w:rStyle w:val="FootnoteReference"/>
        </w:rPr>
        <w:footnoteRef/>
      </w:r>
      <w:r>
        <w:t xml:space="preserve"> MT/LXX note: LXX here keeps Joab's accusation line without the MT comfort speech. Source: major variant.</w:t>
      </w:r>
    </w:p>
  </w:footnote>
  <w:footnote w:id="4313">
    <w:p>
      <w:pPr>
        <w:pStyle w:val="FootnoteText"/>
      </w:pPr>
      <w:r>
        <w:rPr>
          <w:rStyle w:val="FootnoteReference"/>
        </w:rPr>
        <w:footnoteRef/>
      </w:r>
      <w:r>
        <w:t xml:space="preserve"> Translation note: Greek says lodge here. Current line keeps that wording. Source: rebuke wording.</w:t>
      </w:r>
    </w:p>
  </w:footnote>
  <w:footnote w:id="4314">
    <w:p>
      <w:pPr>
        <w:pStyle w:val="FootnoteText"/>
      </w:pPr>
      <w:r>
        <w:rPr>
          <w:rStyle w:val="FootnoteReference"/>
        </w:rPr>
        <w:footnoteRef/>
      </w:r>
      <w:r>
        <w:t xml:space="preserve"> Name meaning: Israel (Yisrael) — God contends; strives with God. Wrestled with God and prevailed; name of the covenant nation.</w:t>
      </w:r>
    </w:p>
  </w:footnote>
  <w:footnote w:id="4315">
    <w:p>
      <w:pPr>
        <w:pStyle w:val="FootnoteText"/>
      </w:pPr>
      <w:r>
        <w:rPr>
          <w:rStyle w:val="FootnoteReference"/>
        </w:rPr>
        <w:footnoteRef/>
      </w:r>
      <w:r>
        <w:t xml:space="preserve"> Translation note: Greek row here contains gate scene plus Israel fled. Source: mapping wording.</w:t>
      </w:r>
    </w:p>
  </w:footnote>
  <w:footnote w:id="4316">
    <w:p>
      <w:pPr>
        <w:pStyle w:val="FootnoteText"/>
      </w:pPr>
      <w:r>
        <w:rPr>
          <w:rStyle w:val="FootnoteReference"/>
        </w:rPr>
        <w:footnoteRef/>
      </w:r>
      <w:r>
        <w:t xml:space="preserve"> Brenton note: Gr. tents.</w:t>
      </w:r>
    </w:p>
  </w:footnote>
  <w:footnote w:id="4317">
    <w:p>
      <w:pPr>
        <w:pStyle w:val="FootnoteText"/>
      </w:pPr>
      <w:r>
        <w:rPr>
          <w:rStyle w:val="FootnoteReference"/>
        </w:rPr>
        <w:footnoteRef/>
      </w:r>
      <w:r>
        <w:t xml:space="preserve"> Name meaning: David (Dawid) — Beloved. The beloved king; a man after God’s own heart.</w:t>
      </w:r>
    </w:p>
  </w:footnote>
  <w:footnote w:id="4318">
    <w:p>
      <w:pPr>
        <w:pStyle w:val="FootnoteText"/>
      </w:pPr>
      <w:r>
        <w:rPr>
          <w:rStyle w:val="FootnoteReference"/>
        </w:rPr>
        <w:footnoteRef/>
      </w:r>
      <w:r>
        <w:t xml:space="preserve"> MT/LXX note: The Septuagint line differs from the Masoretic Absalom-focused wording and is translated as written. The Greek stresses that David has fled from both land and kingdom. Source: variant + witnesses.</w:t>
      </w:r>
    </w:p>
  </w:footnote>
  <w:footnote w:id="4319">
    <w:p>
      <w:pPr>
        <w:pStyle w:val="FootnoteText"/>
      </w:pPr>
      <w:r>
        <w:rPr>
          <w:rStyle w:val="FootnoteReference"/>
        </w:rPr>
        <w:footnoteRef/>
      </w:r>
      <w:r>
        <w:t xml:space="preserve"> Translation note: LXX includes this appeal line here. Source: major variant.</w:t>
      </w:r>
    </w:p>
  </w:footnote>
  <w:footnote w:id="4320">
    <w:p>
      <w:pPr>
        <w:pStyle w:val="FootnoteText"/>
      </w:pPr>
      <w:r>
        <w:rPr>
          <w:rStyle w:val="FootnoteReference"/>
        </w:rPr>
        <w:footnoteRef/>
      </w:r>
      <w:r>
        <w:t xml:space="preserve"> Name meaning: Judah (Yehudah) — Praise. Royal tribe and ancestor of Messiah.</w:t>
      </w:r>
    </w:p>
  </w:footnote>
  <w:footnote w:id="4321">
    <w:p>
      <w:pPr>
        <w:pStyle w:val="FootnoteText"/>
      </w:pPr>
      <w:r>
        <w:rPr>
          <w:rStyle w:val="FootnoteReference"/>
        </w:rPr>
        <w:footnoteRef/>
      </w:r>
      <w:r>
        <w:t xml:space="preserve"> Translation note: Greek says thus may he add here. Current line keeps that oath form. Source: amasa wording.</w:t>
      </w:r>
    </w:p>
  </w:footnote>
  <w:footnote w:id="4322">
    <w:p>
      <w:pPr>
        <w:pStyle w:val="FootnoteText"/>
      </w:pPr>
      <w:r>
        <w:rPr>
          <w:rStyle w:val="FootnoteReference"/>
        </w:rPr>
        <w:footnoteRef/>
      </w:r>
      <w:r>
        <w:t xml:space="preserve"> Translation note: Greek uses the familiar idiom of inclining the heart. The translation keeps that phrase close. Source: lexical.</w:t>
      </w:r>
    </w:p>
  </w:footnote>
  <w:footnote w:id="4323">
    <w:p>
      <w:pPr>
        <w:pStyle w:val="FootnoteText"/>
      </w:pPr>
      <w:r>
        <w:rPr>
          <w:rStyle w:val="FootnoteReference"/>
        </w:rPr>
        <w:footnoteRef/>
      </w:r>
      <w:r>
        <w:t xml:space="preserve"> Brenton note: Gr. the man.</w:t>
      </w:r>
    </w:p>
  </w:footnote>
  <w:footnote w:id="4324">
    <w:p>
      <w:pPr>
        <w:pStyle w:val="FootnoteText"/>
      </w:pPr>
      <w:r>
        <w:rPr>
          <w:rStyle w:val="FootnoteReference"/>
        </w:rPr>
        <w:footnoteRef/>
      </w:r>
      <w:r>
        <w:t xml:space="preserve"> Name meaning: Benjamin (Binyamin) — Son of the right hand. Rachel’s son of sorrow became son of the right hand.</w:t>
      </w:r>
    </w:p>
  </w:footnote>
  <w:footnote w:id="4325">
    <w:p>
      <w:pPr>
        <w:pStyle w:val="FootnoteText"/>
      </w:pPr>
      <w:r>
        <w:rPr>
          <w:rStyle w:val="FootnoteReference"/>
        </w:rPr>
        <w:footnoteRef/>
      </w:r>
      <w:r>
        <w:t xml:space="preserve"> Name meaning: Saul (Shaul) — Asked for; prayed for. The people asked for a king; first king of Israel.</w:t>
      </w:r>
    </w:p>
  </w:footnote>
  <w:footnote w:id="4326">
    <w:p>
      <w:pPr>
        <w:pStyle w:val="FootnoteText"/>
      </w:pPr>
      <w:r>
        <w:rPr>
          <w:rStyle w:val="FootnoteReference"/>
        </w:rPr>
        <w:footnoteRef/>
      </w:r>
      <w:r>
        <w:t xml:space="preserve"> Translation note: Greek says made straight for Jordan here. Current line keeps that wording. Source: crossing wording.</w:t>
      </w:r>
    </w:p>
  </w:footnote>
  <w:footnote w:id="4327">
    <w:p>
      <w:pPr>
        <w:pStyle w:val="FootnoteText"/>
      </w:pPr>
      <w:r>
        <w:rPr>
          <w:rStyle w:val="FootnoteReference"/>
        </w:rPr>
        <w:footnoteRef/>
      </w:r>
      <w:r>
        <w:t xml:space="preserve"> Translation note: LXX here has a different Jordan crossing scene before Shimei falls on his face. Source: major variant.</w:t>
      </w:r>
    </w:p>
  </w:footnote>
  <w:footnote w:id="4328">
    <w:p>
      <w:pPr>
        <w:pStyle w:val="FootnoteText"/>
      </w:pPr>
      <w:r>
        <w:rPr>
          <w:rStyle w:val="FootnoteReference"/>
        </w:rPr>
        <w:footnoteRef/>
      </w:r>
      <w:r>
        <w:t xml:space="preserve"> MT/LXX note: The Septuagint places Shimei's plea here rather than the Masoretic confession line. The translation follows the Greek content. Source: variant + witnesses.</w:t>
      </w:r>
    </w:p>
  </w:footnote>
  <w:footnote w:id="4329">
    <w:p>
      <w:pPr>
        <w:pStyle w:val="FootnoteText"/>
      </w:pPr>
      <w:r>
        <w:rPr>
          <w:rStyle w:val="FootnoteReference"/>
        </w:rPr>
        <w:footnoteRef/>
      </w:r>
      <w:r>
        <w:t xml:space="preserve"> Translation note: LXX here gives Abessa's death-demand line instead of David's reply. Source: major variant.</w:t>
      </w:r>
    </w:p>
  </w:footnote>
  <w:footnote w:id="4330">
    <w:p>
      <w:pPr>
        <w:pStyle w:val="FootnoteText"/>
      </w:pPr>
      <w:r>
        <w:rPr>
          <w:rStyle w:val="FootnoteReference"/>
        </w:rPr>
        <w:footnoteRef/>
      </w:r>
      <w:r>
        <w:t xml:space="preserve"> Translation note: Greek says enemy here. Current line keeps that wording. Source: forgiveness wording.</w:t>
      </w:r>
    </w:p>
  </w:footnote>
  <w:footnote w:id="4331">
    <w:p>
      <w:pPr>
        <w:pStyle w:val="FootnoteText"/>
      </w:pPr>
      <w:r>
        <w:rPr>
          <w:rStyle w:val="FootnoteReference"/>
        </w:rPr>
        <w:footnoteRef/>
      </w:r>
      <w:r>
        <w:t xml:space="preserve"> Translation note: Greek keeps concrete mourning-neglect details. Source: Mephibosheth wording.</w:t>
      </w:r>
    </w:p>
  </w:footnote>
  <w:footnote w:id="4332">
    <w:p>
      <w:pPr>
        <w:pStyle w:val="FootnoteText"/>
      </w:pPr>
      <w:r>
        <w:rPr>
          <w:rStyle w:val="FootnoteReference"/>
        </w:rPr>
        <w:footnoteRef/>
      </w:r>
      <w:r>
        <w:t xml:space="preserve"> Textual note: The LXX, Syr., and Vg. have "your servant said to him, 'Saddle the donkey for me' " instead of "your servant had said, 'Let me saddle the donkey.' " Source: textual note export.</w:t>
      </w:r>
    </w:p>
  </w:footnote>
  <w:footnote w:id="4333">
    <w:p>
      <w:pPr>
        <w:pStyle w:val="FootnoteText"/>
      </w:pPr>
      <w:r>
        <w:rPr>
          <w:rStyle w:val="FootnoteReference"/>
        </w:rPr>
        <w:footnoteRef/>
      </w:r>
      <w:r>
        <w:t xml:space="preserve"> Translation note: Greek says like an angel of God. Source: comparison wording.</w:t>
      </w:r>
    </w:p>
  </w:footnote>
  <w:footnote w:id="4334">
    <w:p>
      <w:pPr>
        <w:pStyle w:val="FootnoteText"/>
      </w:pPr>
      <w:r>
        <w:rPr>
          <w:rStyle w:val="FootnoteReference"/>
        </w:rPr>
        <w:footnoteRef/>
      </w:r>
      <w:r>
        <w:t xml:space="preserve"> Translation note: Greek says field rather than the broader land. The fresh line keeps the narrower noun. Source: lexical.</w:t>
      </w:r>
    </w:p>
  </w:footnote>
  <w:footnote w:id="4335">
    <w:p>
      <w:pPr>
        <w:pStyle w:val="FootnoteText"/>
      </w:pPr>
      <w:r>
        <w:rPr>
          <w:rStyle w:val="FootnoteReference"/>
        </w:rPr>
        <w:footnoteRef/>
      </w:r>
      <w:r>
        <w:t xml:space="preserve"> Brenton note: Gr. speakest thou thy words any longer.</w:t>
      </w:r>
    </w:p>
  </w:footnote>
  <w:footnote w:id="4336">
    <w:p>
      <w:pPr>
        <w:pStyle w:val="FootnoteText"/>
      </w:pPr>
      <w:r>
        <w:rPr>
          <w:rStyle w:val="FootnoteReference"/>
        </w:rPr>
        <w:footnoteRef/>
      </w:r>
      <w:r>
        <w:t xml:space="preserve"> MT/LXX note: The Septuagint places the travel scene here rather than the Masoretic background notice. The translation follows the Greek content. Source: variant + witnesses.</w:t>
      </w:r>
    </w:p>
  </w:footnote>
  <w:footnote w:id="4337">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4338">
    <w:p>
      <w:pPr>
        <w:pStyle w:val="FootnoteText"/>
      </w:pPr>
      <w:r>
        <w:rPr>
          <w:rStyle w:val="FootnoteReference"/>
        </w:rPr>
        <w:footnoteRef/>
      </w:r>
      <w:r>
        <w:t xml:space="preserve"> Brenton note: Gr. a son of eighty years.</w:t>
      </w:r>
    </w:p>
  </w:footnote>
  <w:footnote w:id="4339">
    <w:p>
      <w:pPr>
        <w:pStyle w:val="FootnoteText"/>
      </w:pPr>
      <w:r>
        <w:rPr>
          <w:rStyle w:val="FootnoteReference"/>
        </w:rPr>
        <w:footnoteRef/>
      </w:r>
      <w:r>
        <w:t xml:space="preserve"> Translation note: Greek says How many are days of years of my life? Source: age wording.</w:t>
      </w:r>
    </w:p>
  </w:footnote>
  <w:footnote w:id="4340">
    <w:p>
      <w:pPr>
        <w:pStyle w:val="FootnoteText"/>
      </w:pPr>
      <w:r>
        <w:rPr>
          <w:rStyle w:val="FootnoteReference"/>
        </w:rPr>
        <w:footnoteRef/>
      </w:r>
      <w:r>
        <w:t xml:space="preserve"> MT/LXX note: The Septuagint places Barzillai's age-and-weakness speech here rather than the Masoretic shorter travel line. The translation follows the Greek content. Source: variant + witnesses.</w:t>
      </w:r>
    </w:p>
  </w:footnote>
  <w:footnote w:id="4341">
    <w:p>
      <w:pPr>
        <w:pStyle w:val="FootnoteText"/>
      </w:pPr>
      <w:r>
        <w:rPr>
          <w:rStyle w:val="FootnoteReference"/>
        </w:rPr>
        <w:footnoteRef/>
      </w:r>
      <w:r>
        <w:t xml:space="preserve"> Translation note: Greek says your servant will cross a little way with the king. Source: journey wording.</w:t>
      </w:r>
    </w:p>
  </w:footnote>
  <w:footnote w:id="4342">
    <w:p>
      <w:pPr>
        <w:pStyle w:val="FootnoteText"/>
      </w:pPr>
      <w:r>
        <w:rPr>
          <w:rStyle w:val="FootnoteReference"/>
        </w:rPr>
        <w:footnoteRef/>
      </w:r>
      <w:r>
        <w:t xml:space="preserve"> Brenton note: Gr. as it were a little.</w:t>
      </w:r>
    </w:p>
  </w:footnote>
  <w:footnote w:id="4343">
    <w:p>
      <w:pPr>
        <w:pStyle w:val="FootnoteText"/>
      </w:pPr>
      <w:r>
        <w:rPr>
          <w:rStyle w:val="FootnoteReference"/>
        </w:rPr>
        <w:footnoteRef/>
      </w:r>
      <w:r>
        <w:t xml:space="preserve"> MT/LXX note: The Septuagint places Barzillai's request here rather than the Masoretic royal reply. The translation follows the Greek content. Source: variant + witnesses.</w:t>
      </w:r>
    </w:p>
  </w:footnote>
  <w:footnote w:id="4344">
    <w:p>
      <w:pPr>
        <w:pStyle w:val="FootnoteText"/>
      </w:pPr>
      <w:r>
        <w:rPr>
          <w:rStyle w:val="FootnoteReference"/>
        </w:rPr>
        <w:footnoteRef/>
      </w:r>
      <w:r>
        <w:t xml:space="preserve"> MT/LXX note: The Septuagint places the Chimham line here rather than the Masoretic farewell notice. The translation follows the Greek content. Source: variant + witnesses.</w:t>
      </w:r>
    </w:p>
  </w:footnote>
  <w:footnote w:id="4345">
    <w:p>
      <w:pPr>
        <w:pStyle w:val="FootnoteText"/>
      </w:pPr>
      <w:r>
        <w:rPr>
          <w:rStyle w:val="FootnoteReference"/>
        </w:rPr>
        <w:footnoteRef/>
      </w:r>
      <w:r>
        <w:t xml:space="preserve"> Textual note: The Hebrew has "Kimhan" instead of "Kimham." Source: textual note export.</w:t>
      </w:r>
    </w:p>
  </w:footnote>
  <w:footnote w:id="4346">
    <w:p>
      <w:pPr>
        <w:pStyle w:val="FootnoteText"/>
      </w:pPr>
      <w:r>
        <w:rPr>
          <w:rStyle w:val="FootnoteReference"/>
        </w:rPr>
        <w:footnoteRef/>
      </w:r>
      <w:r>
        <w:t xml:space="preserve"> Translation note: Greek verse numbering here carries crossing scene. Source: versification.</w:t>
      </w:r>
    </w:p>
  </w:footnote>
  <w:footnote w:id="4347">
    <w:p>
      <w:pPr>
        <w:pStyle w:val="FootnoteText"/>
      </w:pPr>
      <w:r>
        <w:rPr>
          <w:rStyle w:val="FootnoteReference"/>
        </w:rPr>
        <w:footnoteRef/>
      </w:r>
      <w:r>
        <w:t xml:space="preserve"> Translation note: Greek says men of Iouda steal you away. Source: accusation wording.</w:t>
      </w:r>
    </w:p>
  </w:footnote>
  <w:footnote w:id="4348">
    <w:p>
      <w:pPr>
        <w:pStyle w:val="FootnoteText"/>
      </w:pPr>
      <w:r>
        <w:rPr>
          <w:rStyle w:val="FootnoteReference"/>
        </w:rPr>
        <w:footnoteRef/>
      </w:r>
      <w:r>
        <w:t xml:space="preserve"> Brenton note: Gr. every man.</w:t>
      </w:r>
    </w:p>
  </w:footnote>
  <w:footnote w:id="4349">
    <w:p>
      <w:pPr>
        <w:pStyle w:val="FootnoteText"/>
      </w:pPr>
      <w:r>
        <w:rPr>
          <w:rStyle w:val="FootnoteReference"/>
        </w:rPr>
        <w:footnoteRef/>
      </w:r>
      <w:r>
        <w:t xml:space="preserve"> Translation note: Greek says did we eat by eating from the king. Source: dispute wording.</w:t>
      </w:r>
    </w:p>
  </w:footnote>
  <w:footnote w:id="4350">
    <w:p>
      <w:pPr>
        <w:pStyle w:val="FootnoteText"/>
      </w:pPr>
      <w:r>
        <w:rPr>
          <w:rStyle w:val="FootnoteReference"/>
        </w:rPr>
        <w:footnoteRef/>
      </w:r>
      <w:r>
        <w:t xml:space="preserve"> Brenton note: Gr. and Heb. hands.</w:t>
      </w:r>
    </w:p>
  </w:footnote>
  <w:footnote w:id="4351">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4352">
    <w:p>
      <w:pPr>
        <w:pStyle w:val="FootnoteText"/>
      </w:pPr>
      <w:r>
        <w:rPr>
          <w:rStyle w:val="FootnoteReference"/>
        </w:rPr>
        <w:footnoteRef/>
      </w:r>
      <w:r>
        <w:t xml:space="preserve"> Name meaning: David (Dawid) — Beloved. The beloved king; a man after God’s own heart.</w:t>
      </w:r>
    </w:p>
  </w:footnote>
  <w:footnote w:id="4353">
    <w:p>
      <w:pPr>
        <w:pStyle w:val="FootnoteText"/>
      </w:pPr>
      <w:r>
        <w:rPr>
          <w:rStyle w:val="FootnoteReference"/>
        </w:rPr>
        <w:footnoteRef/>
      </w:r>
      <w:r>
        <w:t xml:space="preserve"> Name meaning: Israel (Yisrael) — God contends; strives with God. Wrestled with God and prevailed; name of the covenant nation.</w:t>
      </w:r>
    </w:p>
  </w:footnote>
  <w:footnote w:id="4354">
    <w:p>
      <w:pPr>
        <w:pStyle w:val="FootnoteText"/>
      </w:pPr>
      <w:r>
        <w:rPr>
          <w:rStyle w:val="FootnoteReference"/>
        </w:rPr>
        <w:footnoteRef/>
      </w:r>
      <w:r>
        <w:t xml:space="preserve"> Name meaning: Judah (Yehudah) — Praise. Royal tribe and ancestor of Messiah.</w:t>
      </w:r>
    </w:p>
  </w:footnote>
  <w:footnote w:id="4355">
    <w:p>
      <w:pPr>
        <w:pStyle w:val="FootnoteText"/>
      </w:pPr>
      <w:r>
        <w:rPr>
          <w:rStyle w:val="FootnoteReference"/>
        </w:rPr>
        <w:footnoteRef/>
      </w:r>
      <w:r>
        <w:t xml:space="preserve"> Translation note: Greek gives the fuller custody line here. The translation follows that fuller form. Source: lexical.</w:t>
      </w:r>
    </w:p>
  </w:footnote>
  <w:footnote w:id="4356">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4357">
    <w:p>
      <w:pPr>
        <w:pStyle w:val="FootnoteText"/>
      </w:pPr>
      <w:r>
        <w:rPr>
          <w:rStyle w:val="FootnoteReference"/>
        </w:rPr>
        <w:footnoteRef/>
      </w:r>
      <w:r>
        <w:t xml:space="preserve"> Brenton note: i. e. escape us.</w:t>
      </w:r>
    </w:p>
  </w:footnote>
  <w:footnote w:id="4358">
    <w:p>
      <w:pPr>
        <w:pStyle w:val="FootnoteText"/>
      </w:pPr>
      <w:r>
        <w:rPr>
          <w:rStyle w:val="FootnoteReference"/>
        </w:rPr>
        <w:footnoteRef/>
      </w:r>
      <w:r>
        <w:t xml:space="preserve"> Translation note: Greek says the sword came out and fell. Source: scene detail.</w:t>
      </w:r>
    </w:p>
  </w:footnote>
  <w:footnote w:id="4359">
    <w:p>
      <w:pPr>
        <w:pStyle w:val="FootnoteText"/>
      </w:pPr>
      <w:r>
        <w:rPr>
          <w:rStyle w:val="FootnoteReference"/>
        </w:rPr>
        <w:footnoteRef/>
      </w:r>
      <w:r>
        <w:t xml:space="preserve"> Brenton note: Gr. was girded about with.</w:t>
      </w:r>
    </w:p>
  </w:footnote>
  <w:footnote w:id="4360">
    <w:p>
      <w:pPr>
        <w:pStyle w:val="FootnoteText"/>
      </w:pPr>
      <w:r>
        <w:rPr>
          <w:rStyle w:val="FootnoteReference"/>
        </w:rPr>
        <w:footnoteRef/>
      </w:r>
      <w:r>
        <w:t xml:space="preserve"> Translation note: Greek says struck him in the psoa or belly-flank area. Source: body-term wording.</w:t>
      </w:r>
    </w:p>
  </w:footnote>
  <w:footnote w:id="4361">
    <w:p>
      <w:pPr>
        <w:pStyle w:val="FootnoteText"/>
      </w:pPr>
      <w:r>
        <w:rPr>
          <w:rStyle w:val="FootnoteReference"/>
        </w:rPr>
        <w:footnoteRef/>
      </w:r>
      <w:r>
        <w:t xml:space="preserve"> Brenton note: Gr. belly.</w:t>
      </w:r>
    </w:p>
  </w:footnote>
  <w:footnote w:id="4362">
    <w:p>
      <w:pPr>
        <w:pStyle w:val="FootnoteText"/>
      </w:pPr>
      <w:r>
        <w:rPr>
          <w:rStyle w:val="FootnoteReference"/>
        </w:rPr>
        <w:footnoteRef/>
      </w:r>
      <w:r>
        <w:t xml:space="preserve"> Translation note: Greek says threw garment over him. Source: Amasa wording.</w:t>
      </w:r>
    </w:p>
  </w:footnote>
  <w:footnote w:id="4363">
    <w:p>
      <w:pPr>
        <w:pStyle w:val="FootnoteText"/>
      </w:pPr>
      <w:r>
        <w:rPr>
          <w:rStyle w:val="FootnoteReference"/>
        </w:rPr>
        <w:footnoteRef/>
      </w:r>
      <w:r>
        <w:t xml:space="preserve"> Name meaning: Abel (Hevel) — Breath; vanity; futility. His life was short and vanished like a breath; the first martyr.</w:t>
      </w:r>
    </w:p>
  </w:footnote>
  <w:footnote w:id="4364">
    <w:p>
      <w:pPr>
        <w:pStyle w:val="FootnoteText"/>
      </w:pPr>
      <w:r>
        <w:rPr>
          <w:rStyle w:val="FootnoteReference"/>
        </w:rPr>
        <w:footnoteRef/>
      </w:r>
      <w:r>
        <w:t xml:space="preserve"> Textual note: The LXX and Vg. replace "Berites" with "Bichrites." Source: textual note export.</w:t>
      </w:r>
    </w:p>
  </w:footnote>
  <w:footnote w:id="4365">
    <w:p>
      <w:pPr>
        <w:pStyle w:val="FootnoteText"/>
      </w:pPr>
      <w:r>
        <w:rPr>
          <w:rStyle w:val="FootnoteReference"/>
        </w:rPr>
        <w:footnoteRef/>
      </w:r>
      <w:r>
        <w:t xml:space="preserve"> Textual note: The LXX and Tg. substitute "planning" for "battering." This reading necessitates an emendation of the Hebrew word. Source: textual note export.</w:t>
      </w:r>
    </w:p>
  </w:footnote>
  <w:footnote w:id="4366">
    <w:p>
      <w:pPr>
        <w:pStyle w:val="FootnoteText"/>
      </w:pPr>
      <w:r>
        <w:rPr>
          <w:rStyle w:val="FootnoteReference"/>
        </w:rPr>
        <w:footnoteRef/>
      </w:r>
      <w:r>
        <w:t xml:space="preserve"> Brenton note: Gr. they spoke a word among the first, saying.</w:t>
      </w:r>
    </w:p>
  </w:footnote>
  <w:footnote w:id="4367">
    <w:p>
      <w:pPr>
        <w:pStyle w:val="FootnoteText"/>
      </w:pPr>
      <w:r>
        <w:rPr>
          <w:rStyle w:val="FootnoteReference"/>
        </w:rPr>
        <w:footnoteRef/>
      </w:r>
      <w:r>
        <w:t xml:space="preserve"> Translation note: Greek opens the reply with that line and keeps the Sabee Bochori forms. Source: reply wording.</w:t>
      </w:r>
    </w:p>
  </w:footnote>
  <w:footnote w:id="4368">
    <w:p>
      <w:pPr>
        <w:pStyle w:val="FootnoteText"/>
      </w:pPr>
      <w:r>
        <w:rPr>
          <w:rStyle w:val="FootnoteReference"/>
        </w:rPr>
        <w:footnoteRef/>
      </w:r>
      <w:r>
        <w:t xml:space="preserve"> Translation note: Greek says they removed head of Sabee and threw it to Ioab. Source: execution wording.</w:t>
      </w:r>
    </w:p>
  </w:footnote>
  <w:footnote w:id="4369">
    <w:p>
      <w:pPr>
        <w:pStyle w:val="FootnoteText"/>
      </w:pPr>
      <w:r>
        <w:rPr>
          <w:rStyle w:val="FootnoteReference"/>
        </w:rPr>
        <w:footnoteRef/>
      </w:r>
      <w:r>
        <w:t xml:space="preserve"> Brenton note: Gr. it or she. i. e. ἡ πόλις.</w:t>
      </w:r>
    </w:p>
  </w:footnote>
  <w:footnote w:id="4370">
    <w:p>
      <w:pPr>
        <w:pStyle w:val="FootnoteText"/>
      </w:pPr>
      <w:r>
        <w:rPr>
          <w:rStyle w:val="FootnoteReference"/>
        </w:rPr>
        <w:footnoteRef/>
      </w:r>
      <w:r>
        <w:t xml:space="preserve"> Brenton note: Gr. to.</w:t>
      </w:r>
    </w:p>
  </w:footnote>
  <w:footnote w:id="4371">
    <w:p>
      <w:pPr>
        <w:pStyle w:val="FootnoteText"/>
      </w:pPr>
      <w:r>
        <w:rPr>
          <w:rStyle w:val="FootnoteReference"/>
        </w:rPr>
        <w:footnoteRef/>
      </w:r>
      <w:r>
        <w:t xml:space="preserve"> Textual note: The Syr. and some Hebrew and LXX manuscripts replace "Adoram" with "Adoniram" (cf. 1 Kgs 4:6; 5:14). Source: textual note export.</w:t>
      </w:r>
    </w:p>
  </w:footnote>
  <w:footnote w:id="4372">
    <w:p>
      <w:pPr>
        <w:pStyle w:val="FootnoteText"/>
      </w:pPr>
      <w:r>
        <w:rPr>
          <w:rStyle w:val="FootnoteReference"/>
        </w:rPr>
        <w:footnoteRef/>
      </w:r>
      <w:r>
        <w:t xml:space="preserve"> Name meaning: David (Dawid) — Beloved. The beloved king; a man after God’s own heart.</w:t>
      </w:r>
    </w:p>
  </w:footnote>
  <w:footnote w:id="4373">
    <w:p>
      <w:pPr>
        <w:pStyle w:val="FootnoteText"/>
      </w:pPr>
      <w:r>
        <w:rPr>
          <w:rStyle w:val="FootnoteReference"/>
        </w:rPr>
        <w:footnoteRef/>
      </w:r>
      <w:r>
        <w:t xml:space="preserve"> Translation note: Greek uses the face-of-the-Lord idiom directly. Current wording preserves it. Source: idiom.</w:t>
      </w:r>
    </w:p>
  </w:footnote>
  <w:footnote w:id="4374">
    <w:p>
      <w:pPr>
        <w:pStyle w:val="FootnoteText"/>
      </w:pPr>
      <w:r>
        <w:rPr>
          <w:rStyle w:val="FootnoteReference"/>
        </w:rPr>
        <w:footnoteRef/>
      </w:r>
      <w:r>
        <w:t xml:space="preserve"> Name meaning: Saul (Shaul) — Asked for; prayed for. The people asked for a king; first king of Israel.</w:t>
      </w:r>
    </w:p>
  </w:footnote>
  <w:footnote w:id="4375">
    <w:p>
      <w:pPr>
        <w:pStyle w:val="FootnoteText"/>
      </w:pPr>
      <w:r>
        <w:rPr>
          <w:rStyle w:val="FootnoteReference"/>
        </w:rPr>
        <w:footnoteRef/>
      </w:r>
      <w:r>
        <w:t xml:space="preserve"> Brenton note: Gr. iniquity.</w:t>
      </w:r>
    </w:p>
  </w:footnote>
  <w:footnote w:id="4376">
    <w:p>
      <w:pPr>
        <w:pStyle w:val="FootnoteText"/>
      </w:pPr>
      <w:r>
        <w:rPr>
          <w:rStyle w:val="FootnoteReference"/>
        </w:rPr>
        <w:footnoteRef/>
      </w:r>
      <w:r>
        <w:t xml:space="preserve"> Brenton note: Lit. the death of his bloods.</w:t>
      </w:r>
    </w:p>
  </w:footnote>
  <w:footnote w:id="4377">
    <w:p>
      <w:pPr>
        <w:pStyle w:val="FootnoteText"/>
      </w:pPr>
      <w:r>
        <w:rPr>
          <w:rStyle w:val="FootnoteReference"/>
        </w:rPr>
        <w:footnoteRef/>
      </w:r>
      <w:r>
        <w:t xml:space="preserve"> Name meaning: Israel (Yisrael) — God contends; strives with God. Wrestled with God and prevailed; name of the covenant nation.</w:t>
      </w:r>
    </w:p>
  </w:footnote>
  <w:footnote w:id="4378">
    <w:p>
      <w:pPr>
        <w:pStyle w:val="FootnoteText"/>
      </w:pPr>
      <w:r>
        <w:rPr>
          <w:rStyle w:val="FootnoteReference"/>
        </w:rPr>
        <w:footnoteRef/>
      </w:r>
      <w:r>
        <w:t xml:space="preserve"> Name meaning: Judah (Yehudah) — Praise. Royal tribe and ancestor of Messiah.</w:t>
      </w:r>
    </w:p>
  </w:footnote>
  <w:footnote w:id="4379">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4380">
    <w:p>
      <w:pPr>
        <w:pStyle w:val="FootnoteText"/>
      </w:pPr>
      <w:r>
        <w:rPr>
          <w:rStyle w:val="FootnoteReference"/>
        </w:rPr>
        <w:footnoteRef/>
      </w:r>
      <w:r>
        <w:t xml:space="preserve"> Textual note: Some LXX manuscripts have "at Gibeon on the mountain of the Lord" rather than "in Gibeah of Saul, the chosen one of Yahweh" to conform this verse to 21:9. Source: textual note export.</w:t>
      </w:r>
    </w:p>
  </w:footnote>
  <w:footnote w:id="4381">
    <w:p>
      <w:pPr>
        <w:pStyle w:val="FootnoteText"/>
      </w:pPr>
      <w:r>
        <w:rPr>
          <w:rStyle w:val="FootnoteReference"/>
        </w:rPr>
        <w:footnoteRef/>
      </w:r>
      <w:r>
        <w:t xml:space="preserve"> Textual note: The Syr., Tg., two Hebrew manuscripts, and several LXX manuscripts have "Merab" instead of "Michal" (cf. 1 Sam 18:19). Source: textual note export.</w:t>
      </w:r>
    </w:p>
  </w:footnote>
  <w:footnote w:id="4382">
    <w:p>
      <w:pPr>
        <w:pStyle w:val="FootnoteText"/>
      </w:pPr>
      <w:r>
        <w:rPr>
          <w:rStyle w:val="FootnoteReference"/>
        </w:rPr>
        <w:footnoteRef/>
      </w:r>
      <w:r>
        <w:t xml:space="preserve"> Translation note: Greek says they exposed them to the sun on the mountain before the Lord. Source: execution wording.</w:t>
      </w:r>
    </w:p>
  </w:footnote>
  <w:footnote w:id="4383">
    <w:p>
      <w:pPr>
        <w:pStyle w:val="FootnoteText"/>
      </w:pPr>
      <w:r>
        <w:rPr>
          <w:rStyle w:val="FootnoteReference"/>
        </w:rPr>
        <w:footnoteRef/>
      </w:r>
      <w:r>
        <w:t xml:space="preserve"> Brenton note: Heb. omits the words in italics.</w:t>
      </w:r>
    </w:p>
  </w:footnote>
  <w:footnote w:id="4384">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4385">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4386">
    <w:p>
      <w:pPr>
        <w:pStyle w:val="FootnoteText"/>
      </w:pPr>
      <w:r>
        <w:rPr>
          <w:rStyle w:val="FootnoteReference"/>
        </w:rPr>
        <w:footnoteRef/>
      </w:r>
      <w:r>
        <w:t xml:space="preserve"> Translation note: Greek says exposed to the sun here, not hanged. Current line keeps that wording. Source: burial wording.</w:t>
      </w:r>
    </w:p>
  </w:footnote>
  <w:footnote w:id="4387">
    <w:p>
      <w:pPr>
        <w:pStyle w:val="FootnoteText"/>
      </w:pPr>
      <w:r>
        <w:rPr>
          <w:rStyle w:val="FootnoteReference"/>
        </w:rPr>
        <w:footnoteRef/>
      </w:r>
      <w:r>
        <w:t xml:space="preserve"> Name meaning: Benjamin (Binyamin) — Son of the right hand. Rachel’s son of sorrow became son of the right hand.</w:t>
      </w:r>
    </w:p>
  </w:footnote>
  <w:footnote w:id="4388">
    <w:p>
      <w:pPr>
        <w:pStyle w:val="FootnoteText"/>
      </w:pPr>
      <w:r>
        <w:rPr>
          <w:rStyle w:val="FootnoteReference"/>
        </w:rPr>
        <w:footnoteRef/>
      </w:r>
      <w:r>
        <w:t xml:space="preserve"> Textual note: The LXX includes "and the bones of those hanged" after "Jonathan his son." Source: textual note export.</w:t>
      </w:r>
    </w:p>
  </w:footnote>
  <w:footnote w:id="4389">
    <w:p>
      <w:pPr>
        <w:pStyle w:val="FootnoteText"/>
      </w:pPr>
      <w:r>
        <w:rPr>
          <w:rStyle w:val="FootnoteReference"/>
        </w:rPr>
        <w:footnoteRef/>
      </w:r>
      <w:r>
        <w:t xml:space="preserve"> Translation note: Greek says lamp not light here. Source: David wording.</w:t>
      </w:r>
    </w:p>
  </w:footnote>
  <w:footnote w:id="4390">
    <w:p>
      <w:pPr>
        <w:pStyle w:val="FootnoteText"/>
      </w:pPr>
      <w:r>
        <w:rPr>
          <w:rStyle w:val="FootnoteReference"/>
        </w:rPr>
        <w:footnoteRef/>
      </w:r>
      <w:r>
        <w:t xml:space="preserve"> Brenton note: Gr. The original is Hebrew in Greek letters.</w:t>
      </w:r>
    </w:p>
  </w:footnote>
  <w:footnote w:id="4391">
    <w:p>
      <w:pPr>
        <w:pStyle w:val="FootnoteText"/>
      </w:pPr>
      <w:r>
        <w:rPr>
          <w:rStyle w:val="FootnoteReference"/>
        </w:rPr>
        <w:footnoteRef/>
      </w:r>
      <w:r>
        <w:t xml:space="preserve"> Brenton note: Or, reproached.</w:t>
      </w:r>
    </w:p>
  </w:footnote>
  <w:footnote w:id="4392">
    <w:p>
      <w:pPr>
        <w:pStyle w:val="FootnoteText"/>
      </w:pPr>
      <w:r>
        <w:rPr>
          <w:rStyle w:val="FootnoteReference"/>
        </w:rPr>
        <w:footnoteRef/>
      </w:r>
      <w:r>
        <w:t xml:space="preserve"> Name meaning: David (Dawid) — Beloved. The beloved king; a man after God’s own heart.</w:t>
      </w:r>
    </w:p>
  </w:footnote>
  <w:footnote w:id="4393">
    <w:p>
      <w:pPr>
        <w:pStyle w:val="FootnoteText"/>
      </w:pPr>
      <w:r>
        <w:rPr>
          <w:rStyle w:val="FootnoteReference"/>
        </w:rPr>
        <w:footnoteRef/>
      </w:r>
      <w:r>
        <w:t xml:space="preserve"> Name meaning: Saul (Shaul) — Asked for; prayed for. The people asked for a king; first king of Israel.</w:t>
      </w:r>
    </w:p>
  </w:footnote>
  <w:footnote w:id="4394">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4395">
    <w:p>
      <w:pPr>
        <w:pStyle w:val="FootnoteText"/>
      </w:pPr>
      <w:r>
        <w:rPr>
          <w:rStyle w:val="FootnoteReference"/>
        </w:rPr>
        <w:footnoteRef/>
      </w:r>
      <w:r>
        <w:t xml:space="preserve"> Textual note: The LXX has "I take refuge in my God" rather than "I take refuge in God." Source: textual note export.</w:t>
      </w:r>
    </w:p>
  </w:footnote>
  <w:footnote w:id="4396">
    <w:p>
      <w:pPr>
        <w:pStyle w:val="FootnoteText"/>
      </w:pPr>
      <w:r>
        <w:rPr>
          <w:rStyle w:val="FootnoteReference"/>
        </w:rPr>
        <w:footnoteRef/>
      </w:r>
      <w:r>
        <w:t xml:space="preserve"> Textual note: The Syr., Vg., and some Hebrew manuscripts replace "heaven" with "mountains," probably to reconcile this verse with Ps 18:7. Source: textual note export.</w:t>
      </w:r>
    </w:p>
  </w:footnote>
  <w:footnote w:id="4397">
    <w:p>
      <w:pPr>
        <w:pStyle w:val="FootnoteText"/>
      </w:pPr>
      <w:r>
        <w:rPr>
          <w:rStyle w:val="FootnoteReference"/>
        </w:rPr>
        <w:footnoteRef/>
      </w:r>
      <w:r>
        <w:t xml:space="preserve"> Textual note: The Syr., Vg., and some Hebrew manuscripts have "he flew" in place of "he was seen," perhaps to reconcile this verse with Ps 18:10. This reading requires a slight emendation of the Hebrew word. Source: textual note export.</w:t>
      </w:r>
    </w:p>
  </w:footnote>
  <w:footnote w:id="4398">
    <w:p>
      <w:pPr>
        <w:pStyle w:val="FootnoteText"/>
      </w:pPr>
      <w:r>
        <w:rPr>
          <w:rStyle w:val="FootnoteReference"/>
        </w:rPr>
        <w:footnoteRef/>
      </w:r>
      <w:r>
        <w:t xml:space="preserve"> Brenton note: Gr. to him.</w:t>
      </w:r>
    </w:p>
  </w:footnote>
  <w:footnote w:id="4399">
    <w:p>
      <w:pPr>
        <w:pStyle w:val="FootnoteText"/>
      </w:pPr>
      <w:r>
        <w:rPr>
          <w:rStyle w:val="FootnoteReference"/>
        </w:rPr>
        <w:footnoteRef/>
      </w:r>
      <w:r>
        <w:t xml:space="preserve"> Textual note: The LXX, Syr., and Vg. have "the cleanness of my hands" rather than "my cleanness," probably to reconcile this verse with Ps 18:24. Source: textual note export.</w:t>
      </w:r>
    </w:p>
  </w:footnote>
  <w:footnote w:id="4400">
    <w:p>
      <w:pPr>
        <w:pStyle w:val="FootnoteText"/>
      </w:pPr>
      <w:r>
        <w:rPr>
          <w:rStyle w:val="FootnoteReference"/>
        </w:rPr>
        <w:footnoteRef/>
      </w:r>
      <w:r>
        <w:t xml:space="preserve"> Brenton note: Or, upon the haughty.</w:t>
      </w:r>
    </w:p>
  </w:footnote>
  <w:footnote w:id="4401">
    <w:p>
      <w:pPr>
        <w:pStyle w:val="FootnoteText"/>
      </w:pPr>
      <w:r>
        <w:rPr>
          <w:rStyle w:val="FootnoteReference"/>
        </w:rPr>
        <w:footnoteRef/>
      </w:r>
      <w:r>
        <w:t xml:space="preserve"> Brenton note: Or, upon the haughty.</w:t>
      </w:r>
    </w:p>
  </w:footnote>
  <w:footnote w:id="4402">
    <w:p>
      <w:pPr>
        <w:pStyle w:val="FootnoteText"/>
      </w:pPr>
      <w:r>
        <w:rPr>
          <w:rStyle w:val="FootnoteReference"/>
        </w:rPr>
        <w:footnoteRef/>
      </w:r>
      <w:r>
        <w:t xml:space="preserve"> Translation note: Greek keeps the lamp-and-darkness parallel explicit. Current wording preserves it. Source: light formula.</w:t>
      </w:r>
    </w:p>
  </w:footnote>
  <w:footnote w:id="4403">
    <w:p>
      <w:pPr>
        <w:pStyle w:val="FootnoteText"/>
      </w:pPr>
      <w:r>
        <w:rPr>
          <w:rStyle w:val="FootnoteReference"/>
        </w:rPr>
        <w:footnoteRef/>
      </w:r>
      <w:r>
        <w:t xml:space="preserve"> Brenton note: i. e. a strong man or warrior.</w:t>
      </w:r>
    </w:p>
  </w:footnote>
  <w:footnote w:id="4404">
    <w:p>
      <w:pPr>
        <w:pStyle w:val="FootnoteText"/>
      </w:pPr>
      <w:r>
        <w:rPr>
          <w:rStyle w:val="FootnoteReference"/>
        </w:rPr>
        <w:footnoteRef/>
      </w:r>
      <w:r>
        <w:t xml:space="preserve"> Textual note: The DSS, Syr., Vg., and some LXX manuscripts have "God girds me with strength" instead of "God is my strong refuge," probably to reconcile this verse with Ps 18:32. Source: textual note export.</w:t>
      </w:r>
    </w:p>
  </w:footnote>
  <w:footnote w:id="4405">
    <w:p>
      <w:pPr>
        <w:pStyle w:val="FootnoteText"/>
      </w:pPr>
      <w:r>
        <w:rPr>
          <w:rStyle w:val="FootnoteReference"/>
        </w:rPr>
        <w:footnoteRef/>
      </w:r>
      <w:r>
        <w:t xml:space="preserve"> Textual note: Some Hebrew manuscripts read "his high places" rather than "my high places," which is the reading supported by the LXX, Syr., Tg., Vg., and most Hebrew manuscripts. Source: textual note export.</w:t>
      </w:r>
    </w:p>
  </w:footnote>
  <w:footnote w:id="4406">
    <w:p>
      <w:pPr>
        <w:pStyle w:val="FootnoteText"/>
      </w:pPr>
      <w:r>
        <w:rPr>
          <w:rStyle w:val="FootnoteReference"/>
        </w:rPr>
        <w:footnoteRef/>
      </w:r>
      <w:r>
        <w:t xml:space="preserve"> Brenton note: Gr. making.</w:t>
      </w:r>
    </w:p>
  </w:footnote>
  <w:footnote w:id="4407">
    <w:p>
      <w:pPr>
        <w:pStyle w:val="FootnoteText"/>
      </w:pPr>
      <w:r>
        <w:rPr>
          <w:rStyle w:val="FootnoteReference"/>
        </w:rPr>
        <w:footnoteRef/>
      </w:r>
      <w:r>
        <w:t xml:space="preserve"> Translation note: Greek says will not turn back until I finish them. Source: song wording.</w:t>
      </w:r>
    </w:p>
  </w:footnote>
  <w:footnote w:id="4408">
    <w:p>
      <w:pPr>
        <w:pStyle w:val="FootnoteText"/>
      </w:pPr>
      <w:r>
        <w:rPr>
          <w:rStyle w:val="FootnoteReference"/>
        </w:rPr>
        <w:footnoteRef/>
      </w:r>
      <w:r>
        <w:t xml:space="preserve"> Brenton note: Alex. and Heb. consume.</w:t>
      </w:r>
    </w:p>
  </w:footnote>
  <w:footnote w:id="4409">
    <w:p>
      <w:pPr>
        <w:pStyle w:val="FootnoteText"/>
      </w:pPr>
      <w:r>
        <w:rPr>
          <w:rStyle w:val="FootnoteReference"/>
        </w:rPr>
        <w:footnoteRef/>
      </w:r>
      <w:r>
        <w:t xml:space="preserve"> Brenton note: Gr. as for my enemies, thou hast given me the back.</w:t>
      </w:r>
    </w:p>
  </w:footnote>
  <w:footnote w:id="4410">
    <w:p>
      <w:pPr>
        <w:pStyle w:val="FootnoteText"/>
      </w:pPr>
      <w:r>
        <w:rPr>
          <w:rStyle w:val="FootnoteReference"/>
        </w:rPr>
        <w:footnoteRef/>
      </w:r>
      <w:r>
        <w:t xml:space="preserve"> Textual note: The LXX offers "They cried" instead of "They looked." Source: textual note export.</w:t>
      </w:r>
    </w:p>
  </w:footnote>
  <w:footnote w:id="4411">
    <w:p>
      <w:pPr>
        <w:pStyle w:val="FootnoteText"/>
      </w:pPr>
      <w:r>
        <w:rPr>
          <w:rStyle w:val="FootnoteReference"/>
        </w:rPr>
        <w:footnoteRef/>
      </w:r>
      <w:r>
        <w:t xml:space="preserve"> Brenton note: Gr. is.</w:t>
      </w:r>
    </w:p>
  </w:footnote>
  <w:footnote w:id="4412">
    <w:p>
      <w:pPr>
        <w:pStyle w:val="FootnoteText"/>
      </w:pPr>
      <w:r>
        <w:rPr>
          <w:rStyle w:val="FootnoteReference"/>
        </w:rPr>
        <w:footnoteRef/>
      </w:r>
      <w:r>
        <w:t xml:space="preserve"> Textual note: The LXX has "strife with the peoples" instead of "the strife of my people." Source: textual note export.</w:t>
      </w:r>
    </w:p>
  </w:footnote>
  <w:footnote w:id="4413">
    <w:p>
      <w:pPr>
        <w:pStyle w:val="FootnoteText"/>
      </w:pPr>
      <w:r>
        <w:rPr>
          <w:rStyle w:val="FootnoteReference"/>
        </w:rPr>
        <w:footnoteRef/>
      </w:r>
      <w:r>
        <w:t xml:space="preserve"> Brenton note: A. V. 'my people.'</w:t>
      </w:r>
    </w:p>
  </w:footnote>
  <w:footnote w:id="4414">
    <w:p>
      <w:pPr>
        <w:pStyle w:val="FootnoteText"/>
      </w:pPr>
      <w:r>
        <w:rPr>
          <w:rStyle w:val="FootnoteReference"/>
        </w:rPr>
        <w:footnoteRef/>
      </w:r>
      <w:r>
        <w:t xml:space="preserve"> Brenton note: Gr. at the hearing of the ear.</w:t>
      </w:r>
    </w:p>
  </w:footnote>
  <w:footnote w:id="4415">
    <w:p>
      <w:pPr>
        <w:pStyle w:val="FootnoteText"/>
      </w:pPr>
      <w:r>
        <w:rPr>
          <w:rStyle w:val="FootnoteReference"/>
        </w:rPr>
        <w:footnoteRef/>
      </w:r>
      <w:r>
        <w:t xml:space="preserve"> Textual note: The Hebrew reads "they girded themselves" rather than "came trembling." The latter reading requires the reversal of two letters in the Hebrew word; however, it is supported by the LXX, Tg., and Vg. Source: textual note export.</w:t>
      </w:r>
    </w:p>
  </w:footnote>
  <w:footnote w:id="4416">
    <w:p>
      <w:pPr>
        <w:pStyle w:val="FootnoteText"/>
      </w:pPr>
      <w:r>
        <w:rPr>
          <w:rStyle w:val="FootnoteReference"/>
        </w:rPr>
        <w:footnoteRef/>
      </w:r>
      <w:r>
        <w:t xml:space="preserve"> Brenton note: Gr. the keeper of my salvation.</w:t>
      </w:r>
    </w:p>
  </w:footnote>
  <w:footnote w:id="4417">
    <w:p>
      <w:pPr>
        <w:pStyle w:val="FootnoteText"/>
      </w:pPr>
      <w:r>
        <w:rPr>
          <w:rStyle w:val="FootnoteReference"/>
        </w:rPr>
        <w:footnoteRef/>
      </w:r>
      <w:r>
        <w:t xml:space="preserve"> Brenton note: Gr. a man of wrongs.</w:t>
      </w:r>
    </w:p>
  </w:footnote>
  <w:footnote w:id="4418">
    <w:p>
      <w:pPr>
        <w:pStyle w:val="FootnoteText"/>
      </w:pPr>
      <w:r>
        <w:rPr>
          <w:rStyle w:val="FootnoteReference"/>
        </w:rPr>
        <w:footnoteRef/>
      </w:r>
      <w:r>
        <w:t xml:space="preserve"> Brenton note: Gr. salvations.</w:t>
      </w:r>
    </w:p>
  </w:footnote>
  <w:footnote w:id="4419">
    <w:p>
      <w:pPr>
        <w:pStyle w:val="FootnoteText"/>
      </w:pPr>
      <w:r>
        <w:rPr>
          <w:rStyle w:val="FootnoteReference"/>
        </w:rPr>
        <w:footnoteRef/>
      </w:r>
      <w:r>
        <w:t xml:space="preserve"> Name meaning: David (Dawid) — Beloved. The beloved king; a man after God’s own heart.</w:t>
      </w:r>
    </w:p>
  </w:footnote>
  <w:footnote w:id="4420">
    <w:p>
      <w:pPr>
        <w:pStyle w:val="FootnoteText"/>
      </w:pPr>
      <w:r>
        <w:rPr>
          <w:rStyle w:val="FootnoteReference"/>
        </w:rPr>
        <w:footnoteRef/>
      </w:r>
      <w:r>
        <w:t xml:space="preserve"> Name meaning: Israel (Yisrael) — God contends; strives with God. Wrestled with God and prevailed; name of the covenant nation.</w:t>
      </w:r>
    </w:p>
  </w:footnote>
  <w:footnote w:id="442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4422">
    <w:p>
      <w:pPr>
        <w:pStyle w:val="FootnoteText"/>
      </w:pPr>
      <w:r>
        <w:rPr>
          <w:rStyle w:val="FootnoteReference"/>
        </w:rPr>
        <w:footnoteRef/>
      </w:r>
      <w:r>
        <w:t xml:space="preserve"> Translation note: Greek reads in their shame here. Other traditions often read in that place instead. Source: textual difference.</w:t>
      </w:r>
    </w:p>
  </w:footnote>
  <w:footnote w:id="4423">
    <w:p>
      <w:pPr>
        <w:pStyle w:val="FootnoteText"/>
      </w:pPr>
      <w:r>
        <w:rPr>
          <w:rStyle w:val="FootnoteReference"/>
        </w:rPr>
        <w:footnoteRef/>
      </w:r>
      <w:r>
        <w:t xml:space="preserve"> Translation note: Greek keeps different names and says wounded rather than slain. Source: name and result.</w:t>
      </w:r>
    </w:p>
  </w:footnote>
  <w:footnote w:id="4424">
    <w:p>
      <w:pPr>
        <w:pStyle w:val="FootnoteText"/>
      </w:pPr>
      <w:r>
        <w:rPr>
          <w:rStyle w:val="FootnoteReference"/>
        </w:rPr>
        <w:footnoteRef/>
      </w:r>
      <w:r>
        <w:t xml:space="preserve"> Textual note: The Hebrew does not include "three." The LXX has "Adino the Eznite, who drew his sword against eight hundred" in place of "Adino, whose spear was against eight hundred slain," taking the Hebrew word as a proper noun instead of a common noun. Source: textual note export.</w:t>
      </w:r>
    </w:p>
  </w:footnote>
  <w:footnote w:id="4425">
    <w:p>
      <w:pPr>
        <w:pStyle w:val="FootnoteText"/>
      </w:pPr>
      <w:r>
        <w:rPr>
          <w:rStyle w:val="FootnoteReference"/>
        </w:rPr>
        <w:footnoteRef/>
      </w:r>
      <w:r>
        <w:t xml:space="preserve"> Translation note: Greek genealogy differs sharply here. Source: hero wording.</w:t>
      </w:r>
    </w:p>
  </w:footnote>
  <w:footnote w:id="4426">
    <w:p>
      <w:pPr>
        <w:pStyle w:val="FootnoteText"/>
      </w:pPr>
      <w:r>
        <w:rPr>
          <w:rStyle w:val="FootnoteReference"/>
        </w:rPr>
        <w:footnoteRef/>
      </w:r>
      <w:r>
        <w:t xml:space="preserve"> Brenton note: Or, they defied him among the Philistines.</w:t>
      </w:r>
    </w:p>
  </w:footnote>
  <w:footnote w:id="4427">
    <w:p>
      <w:pPr>
        <w:pStyle w:val="FootnoteText"/>
      </w:pPr>
      <w:r>
        <w:rPr>
          <w:rStyle w:val="FootnoteReference"/>
        </w:rPr>
        <w:footnoteRef/>
      </w:r>
      <w:r>
        <w:t xml:space="preserve"> Brenton note: Heb. returned.</w:t>
      </w:r>
    </w:p>
  </w:footnote>
  <w:footnote w:id="4428">
    <w:p>
      <w:pPr>
        <w:pStyle w:val="FootnoteText"/>
      </w:pPr>
      <w:r>
        <w:rPr>
          <w:rStyle w:val="FootnoteReference"/>
        </w:rPr>
        <w:footnoteRef/>
      </w:r>
      <w:r>
        <w:t xml:space="preserve"> Translation note: Greek says broke through camp here. Current line keeps that wording. Source: water wording.</w:t>
      </w:r>
    </w:p>
  </w:footnote>
  <w:footnote w:id="4429">
    <w:p>
      <w:pPr>
        <w:pStyle w:val="FootnoteText"/>
      </w:pPr>
      <w:r>
        <w:rPr>
          <w:rStyle w:val="FootnoteReference"/>
        </w:rPr>
        <w:footnoteRef/>
      </w:r>
      <w:r>
        <w:t xml:space="preserve"> Brenton note: Gr. if.</w:t>
      </w:r>
    </w:p>
  </w:footnote>
  <w:footnote w:id="4430">
    <w:p>
      <w:pPr>
        <w:pStyle w:val="FootnoteText"/>
      </w:pPr>
      <w:r>
        <w:rPr>
          <w:rStyle w:val="FootnoteReference"/>
        </w:rPr>
        <w:footnoteRef/>
      </w:r>
      <w:r>
        <w:t xml:space="preserve"> Textual note: The LXX, Vg., and most Hebrew manuscripts have "leader of the three" rather than "leader of the thirty." Source: textual note export.</w:t>
      </w:r>
    </w:p>
  </w:footnote>
  <w:footnote w:id="4431">
    <w:p>
      <w:pPr>
        <w:pStyle w:val="FootnoteText"/>
      </w:pPr>
      <w:r>
        <w:rPr>
          <w:rStyle w:val="FootnoteReference"/>
        </w:rPr>
        <w:footnoteRef/>
      </w:r>
      <w:r>
        <w:t xml:space="preserve"> Textual note: The Hebrew has "among the three" instead of "among the thirty" (cf. verse 19). Source: textual note export.</w:t>
      </w:r>
    </w:p>
  </w:footnote>
  <w:footnote w:id="4432">
    <w:p>
      <w:pPr>
        <w:pStyle w:val="FootnoteText"/>
      </w:pPr>
      <w:r>
        <w:rPr>
          <w:rStyle w:val="FootnoteReference"/>
        </w:rPr>
        <w:footnoteRef/>
      </w:r>
      <w:r>
        <w:t xml:space="preserve"> Textual note: The Hebrew reads "three" as opposed to "thirty," perhaps to correspond to the second half of the verse. However, it is also possible that a scribe mistakenly copied "three" since it is found later in the verse (cf. verse 18b). Source: textual note export.</w:t>
      </w:r>
    </w:p>
  </w:footnote>
  <w:footnote w:id="4433">
    <w:p>
      <w:pPr>
        <w:pStyle w:val="FootnoteText"/>
      </w:pPr>
      <w:r>
        <w:rPr>
          <w:rStyle w:val="FootnoteReference"/>
        </w:rPr>
        <w:footnoteRef/>
      </w:r>
      <w:r>
        <w:t xml:space="preserve"> Textual note: The Hebrew lacks "sons of," though it is found in the LXX. Source: textual note export.</w:t>
      </w:r>
    </w:p>
  </w:footnote>
  <w:footnote w:id="4434">
    <w:p>
      <w:pPr>
        <w:pStyle w:val="FootnoteText"/>
      </w:pPr>
      <w:r>
        <w:rPr>
          <w:rStyle w:val="FootnoteReference"/>
        </w:rPr>
        <w:footnoteRef/>
      </w:r>
      <w:r>
        <w:t xml:space="preserve"> Brenton note: Gr. a man seen or to be seen.</w:t>
      </w:r>
    </w:p>
  </w:footnote>
  <w:footnote w:id="4435">
    <w:p>
      <w:pPr>
        <w:pStyle w:val="FootnoteText"/>
      </w:pPr>
      <w:r>
        <w:rPr>
          <w:rStyle w:val="FootnoteReference"/>
        </w:rPr>
        <w:footnoteRef/>
      </w:r>
      <w:r>
        <w:t xml:space="preserve"> Brenton note: Gr. appointed him to his hearings.</w:t>
      </w:r>
    </w:p>
  </w:footnote>
  <w:footnote w:id="4436">
    <w:p>
      <w:pPr>
        <w:pStyle w:val="FootnoteText"/>
      </w:pPr>
      <w:r>
        <w:rPr>
          <w:rStyle w:val="FootnoteReference"/>
        </w:rPr>
        <w:footnoteRef/>
      </w:r>
      <w:r>
        <w:t xml:space="preserve"> Translation note: Greek gives a terse transliterated name list. Current wording preserves it. Source: name list.</w:t>
      </w:r>
    </w:p>
  </w:footnote>
  <w:footnote w:id="4437">
    <w:p>
      <w:pPr>
        <w:pStyle w:val="FootnoteText"/>
      </w:pPr>
      <w:r>
        <w:rPr>
          <w:rStyle w:val="FootnoteReference"/>
        </w:rPr>
        <w:footnoteRef/>
      </w:r>
      <w:r>
        <w:t xml:space="preserve"> Brenton note: Or, the son of Kelothi.</w:t>
      </w:r>
    </w:p>
  </w:footnote>
  <w:footnote w:id="4438">
    <w:p>
      <w:pPr>
        <w:pStyle w:val="FootnoteText"/>
      </w:pPr>
      <w:r>
        <w:rPr>
          <w:rStyle w:val="FootnoteReference"/>
        </w:rPr>
        <w:footnoteRef/>
      </w:r>
      <w:r>
        <w:t xml:space="preserve"> Textual note: Some LXX manuscripts replace "Mebunnai" with "Sibbecai" (cf. 1 Chr 11:29). Source: textual note export.</w:t>
      </w:r>
    </w:p>
  </w:footnote>
  <w:footnote w:id="4439">
    <w:p>
      <w:pPr>
        <w:pStyle w:val="FootnoteText"/>
      </w:pPr>
      <w:r>
        <w:rPr>
          <w:rStyle w:val="FootnoteReference"/>
        </w:rPr>
        <w:footnoteRef/>
      </w:r>
      <w:r>
        <w:t xml:space="preserve"> Name meaning: Benjamin (Binyamin) — Son of the right hand. Rachel’s son of sorrow became son of the right hand.</w:t>
      </w:r>
    </w:p>
  </w:footnote>
  <w:footnote w:id="4440">
    <w:p>
      <w:pPr>
        <w:pStyle w:val="FootnoteText"/>
      </w:pPr>
      <w:r>
        <w:rPr>
          <w:rStyle w:val="FootnoteReference"/>
        </w:rPr>
        <w:footnoteRef/>
      </w:r>
      <w:r>
        <w:t xml:space="preserve"> Textual note: The Vg. and several Hebrew manuscripts have "Heled" instead of "Heleb" (cf. 1 Chr 11:30). Source: textual note export.</w:t>
      </w:r>
    </w:p>
  </w:footnote>
  <w:footnote w:id="4441">
    <w:p>
      <w:pPr>
        <w:pStyle w:val="FootnoteText"/>
      </w:pPr>
      <w:r>
        <w:rPr>
          <w:rStyle w:val="FootnoteReference"/>
        </w:rPr>
        <w:footnoteRef/>
      </w:r>
      <w:r>
        <w:t xml:space="preserve"> Textual note: Some LXX manuscripts substitute "Hurai" for "Hiddai" (cf. 1 Chr 11:32). The Hebrew letters dalet and resh look alike and were often mistaken for each other. Source: textual note export.</w:t>
      </w:r>
    </w:p>
  </w:footnote>
  <w:footnote w:id="4442">
    <w:p>
      <w:pPr>
        <w:pStyle w:val="FootnoteText"/>
      </w:pPr>
      <w:r>
        <w:rPr>
          <w:rStyle w:val="FootnoteReference"/>
        </w:rPr>
        <w:footnoteRef/>
      </w:r>
      <w:r>
        <w:t xml:space="preserve"> Textual note: The Hebrew reads "Shammah" as opposed to "the son of Shammah." Source: textual note export.</w:t>
      </w:r>
    </w:p>
  </w:footnote>
  <w:footnote w:id="4443">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4444">
    <w:p>
      <w:pPr>
        <w:pStyle w:val="FootnoteText"/>
      </w:pPr>
      <w:r>
        <w:rPr>
          <w:rStyle w:val="FootnoteReference"/>
        </w:rPr>
        <w:footnoteRef/>
      </w:r>
      <w:r>
        <w:t xml:space="preserve"> Name meaning: David (Dawid) — Beloved. The beloved king; a man after God’s own heart.</w:t>
      </w:r>
    </w:p>
  </w:footnote>
  <w:footnote w:id="4445">
    <w:p>
      <w:pPr>
        <w:pStyle w:val="FootnoteText"/>
      </w:pPr>
      <w:r>
        <w:rPr>
          <w:rStyle w:val="FootnoteReference"/>
        </w:rPr>
        <w:footnoteRef/>
      </w:r>
      <w:r>
        <w:t xml:space="preserve"> Name meaning: Judah (Yehudah) — Praise. Royal tribe and ancestor of Messiah.</w:t>
      </w:r>
    </w:p>
  </w:footnote>
  <w:footnote w:id="4446">
    <w:p>
      <w:pPr>
        <w:pStyle w:val="FootnoteText"/>
      </w:pPr>
      <w:r>
        <w:rPr>
          <w:rStyle w:val="FootnoteReference"/>
        </w:rPr>
        <w:footnoteRef/>
      </w:r>
      <w:r>
        <w:t xml:space="preserve"> Name meaning: Israel (Yisrael) — God contends; strives with God. Wrestled with God and prevailed; name of the covenant nation.</w:t>
      </w:r>
    </w:p>
  </w:footnote>
  <w:footnote w:id="4447">
    <w:p>
      <w:pPr>
        <w:pStyle w:val="FootnoteText"/>
      </w:pPr>
      <w:r>
        <w:rPr>
          <w:rStyle w:val="FootnoteReference"/>
        </w:rPr>
        <w:footnoteRef/>
      </w:r>
      <w:r>
        <w:t xml:space="preserve"> Translation note: Greek says that title and omits Judah here. Source: title plus omission.</w:t>
      </w:r>
    </w:p>
  </w:footnote>
  <w:footnote w:id="4448">
    <w:p>
      <w:pPr>
        <w:pStyle w:val="FootnoteText"/>
      </w:pPr>
      <w:r>
        <w:rPr>
          <w:rStyle w:val="FootnoteReference"/>
        </w:rPr>
        <w:footnoteRef/>
      </w:r>
      <w:r>
        <w:t xml:space="preserve"> Textual note: The LXX has "Joab and the commanders of the army" instead of "Joab, the commander of the army," probably to reconcile this verse with 1 Chr 21:2. Source: textual note export.</w:t>
      </w:r>
    </w:p>
  </w:footnote>
  <w:footnote w:id="4449">
    <w:p>
      <w:pPr>
        <w:pStyle w:val="FootnoteText"/>
      </w:pPr>
      <w:r>
        <w:rPr>
          <w:rStyle w:val="FootnoteReference"/>
        </w:rPr>
        <w:footnoteRef/>
      </w:r>
      <w:r>
        <w:t xml:space="preserve"> Brenton note: Gr. seeing.</w:t>
      </w:r>
    </w:p>
  </w:footnote>
  <w:footnote w:id="4450">
    <w:p>
      <w:pPr>
        <w:pStyle w:val="FootnoteText"/>
      </w:pPr>
      <w:r>
        <w:rPr>
          <w:rStyle w:val="FootnoteReference"/>
        </w:rPr>
        <w:footnoteRef/>
      </w:r>
      <w:r>
        <w:t xml:space="preserve"> Translation note: Greek uses a prevailed-word line here. Current wording preserves it. Source: authority formula.</w:t>
      </w:r>
    </w:p>
  </w:footnote>
  <w:footnote w:id="4451">
    <w:p>
      <w:pPr>
        <w:pStyle w:val="FootnoteText"/>
      </w:pPr>
      <w:r>
        <w:rPr>
          <w:rStyle w:val="FootnoteReference"/>
        </w:rPr>
        <w:footnoteRef/>
      </w:r>
      <w:r>
        <w:t xml:space="preserve"> Textual note: Some LXX manuscripts have "began at Aroer, and from the city" in place of "camped at Aroer to the south of the city." Source: textual note export.</w:t>
      </w:r>
    </w:p>
  </w:footnote>
  <w:footnote w:id="4452">
    <w:p>
      <w:pPr>
        <w:pStyle w:val="FootnoteText"/>
      </w:pPr>
      <w:r>
        <w:rPr>
          <w:rStyle w:val="FootnoteReference"/>
        </w:rPr>
        <w:footnoteRef/>
      </w:r>
      <w:r>
        <w:t xml:space="preserve"> Textual note: The LXX has "Kadesh in the land of the Hittites" rather than "the land of Tahtim Hodshi." Source: textual note export.</w:t>
      </w:r>
    </w:p>
  </w:footnote>
  <w:footnote w:id="4453">
    <w:p>
      <w:pPr>
        <w:pStyle w:val="FootnoteText"/>
      </w:pPr>
      <w:r>
        <w:rPr>
          <w:rStyle w:val="FootnoteReference"/>
        </w:rPr>
        <w:footnoteRef/>
      </w:r>
      <w:r>
        <w:t xml:space="preserve"> MT/LXX note: LXX/fresh has "eight hundred thousand men"; MT comparison has "five hundred thousand men". Source: variant + witnesses.</w:t>
      </w:r>
    </w:p>
  </w:footnote>
  <w:footnote w:id="4454">
    <w:p>
      <w:pPr>
        <w:pStyle w:val="FootnoteText"/>
      </w:pPr>
      <w:r>
        <w:rPr>
          <w:rStyle w:val="FootnoteReference"/>
        </w:rPr>
        <w:footnoteRef/>
      </w:r>
      <w:r>
        <w:t xml:space="preserve"> Brenton note: The word εἰμὶ is simply redundant.</w:t>
      </w:r>
    </w:p>
  </w:footnote>
  <w:footnote w:id="4455">
    <w:p>
      <w:pPr>
        <w:pStyle w:val="FootnoteText"/>
      </w:pPr>
      <w:r>
        <w:rPr>
          <w:rStyle w:val="FootnoteReference"/>
        </w:rPr>
        <w:footnoteRef/>
      </w:r>
      <w:r>
        <w:t xml:space="preserve"> Translation note: Greek says three days of death to be in your land. Source: judgment wording.</w:t>
      </w:r>
    </w:p>
  </w:footnote>
  <w:footnote w:id="4456">
    <w:p>
      <w:pPr>
        <w:pStyle w:val="FootnoteText"/>
      </w:pPr>
      <w:r>
        <w:rPr>
          <w:rStyle w:val="FootnoteReference"/>
        </w:rPr>
        <w:footnoteRef/>
      </w:r>
      <w:r>
        <w:t xml:space="preserve"> Textual note: The LXX has replaces "seven years of famine" with "three years of famine," probably to reconcile this verse with 1 Chr 21:12. Source: textual note export.</w:t>
      </w:r>
    </w:p>
  </w:footnote>
  <w:footnote w:id="4457">
    <w:p>
      <w:pPr>
        <w:pStyle w:val="FootnoteText"/>
      </w:pPr>
      <w:r>
        <w:rPr>
          <w:rStyle w:val="FootnoteReference"/>
        </w:rPr>
        <w:footnoteRef/>
      </w:r>
      <w:r>
        <w:t xml:space="preserve"> Brenton note: Gr. things are very narrow to me.</w:t>
      </w:r>
    </w:p>
  </w:footnote>
  <w:footnote w:id="4458">
    <w:p>
      <w:pPr>
        <w:pStyle w:val="FootnoteText"/>
      </w:pPr>
      <w:r>
        <w:rPr>
          <w:rStyle w:val="FootnoteReference"/>
        </w:rPr>
        <w:footnoteRef/>
      </w:r>
      <w:r>
        <w:t xml:space="preserve"> Brenton note: Lit. dinner time.</w:t>
      </w:r>
    </w:p>
  </w:footnote>
  <w:footnote w:id="4459">
    <w:p>
      <w:pPr>
        <w:pStyle w:val="FootnoteText"/>
      </w:pPr>
      <w:r>
        <w:rPr>
          <w:rStyle w:val="FootnoteReference"/>
        </w:rPr>
        <w:footnoteRef/>
      </w:r>
      <w:r>
        <w:t xml:space="preserve"> Translation note: Greek gives angel of God first and angel of Lord second. Source: theophany sequence.</w:t>
      </w:r>
    </w:p>
  </w:footnote>
  <w:footnote w:id="4460">
    <w:p>
      <w:pPr>
        <w:pStyle w:val="FootnoteText"/>
      </w:pPr>
      <w:r>
        <w:rPr>
          <w:rStyle w:val="FootnoteReference"/>
        </w:rPr>
        <w:footnoteRef/>
      </w:r>
      <w:r>
        <w:t xml:space="preserve"> Brenton note: Gr. much.</w:t>
      </w:r>
    </w:p>
  </w:footnote>
  <w:footnote w:id="4461">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4462">
    <w:p>
      <w:pPr>
        <w:pStyle w:val="FootnoteText"/>
      </w:pPr>
      <w:r>
        <w:rPr>
          <w:rStyle w:val="FootnoteReference"/>
        </w:rPr>
        <w:footnoteRef/>
      </w:r>
      <w:r>
        <w:t xml:space="preserve"> Textual note: The LXX includes "the shepherd" before "have done wrong." Source: textual note export.</w:t>
      </w:r>
    </w:p>
  </w:footnote>
  <w:footnote w:id="4463">
    <w:p>
      <w:pPr>
        <w:pStyle w:val="FootnoteText"/>
      </w:pPr>
      <w:r>
        <w:rPr>
          <w:rStyle w:val="FootnoteReference"/>
        </w:rPr>
        <w:footnoteRef/>
      </w:r>
      <w:r>
        <w:t xml:space="preserve"> Brenton note: Alex. adds, 'and I the shepherd have done wickedly.'</w:t>
      </w:r>
    </w:p>
  </w:footnote>
  <w:footnote w:id="4464">
    <w:p>
      <w:pPr>
        <w:pStyle w:val="FootnoteText"/>
      </w:pPr>
      <w:r>
        <w:rPr>
          <w:rStyle w:val="FootnoteReference"/>
        </w:rPr>
        <w:footnoteRef/>
      </w:r>
      <w:r>
        <w:t xml:space="preserve"> Brenton note: Gr. stooped. See 1 Pet. 1. 12.; also John 20. 5.</w:t>
      </w:r>
    </w:p>
  </w:footnote>
  <w:footnote w:id="4465">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4466">
    <w:p>
      <w:pPr>
        <w:pStyle w:val="FootnoteText"/>
      </w:pPr>
      <w:r>
        <w:rPr>
          <w:rStyle w:val="FootnoteReference"/>
        </w:rPr>
        <w:footnoteRef/>
      </w:r>
      <w:r>
        <w:t xml:space="preserve"> Textual note: Most Hebrew manuscripts read "All of this King Araunah" instead of "All of this Araunah hereby," the rendering found in the LXX and some Hebrew manuscripts. Source: textual note export.</w:t>
      </w:r>
    </w:p>
  </w:footnote>
  <w:footnote w:id="4467">
    <w:p>
      <w:pPr>
        <w:pStyle w:val="FootnoteText"/>
      </w:pPr>
      <w:r>
        <w:rPr>
          <w:rStyle w:val="FootnoteReference"/>
        </w:rPr>
        <w:footnoteRef/>
      </w:r>
      <w:r>
        <w:t xml:space="preserve"> Brenton note: Gr. silver of fifty shekels.</w:t>
      </w:r>
    </w:p>
  </w:footnote>
  <w:footnote w:id="4468">
    <w:p>
      <w:pPr>
        <w:pStyle w:val="FootnoteText"/>
      </w:pPr>
      <w:r>
        <w:rPr>
          <w:rStyle w:val="FootnoteReference"/>
        </w:rPr>
        <w:footnoteRef/>
      </w:r>
      <w:r>
        <w:t xml:space="preserve"> Name meaning: Solomon (Shelomoh) — Peaceable; peaceful. Brought peace and built the Temple.</w:t>
      </w:r>
    </w:p>
  </w:footnote>
  <w:footnote w:id="4469">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4470">
    <w:p>
      <w:pPr>
        <w:pStyle w:val="FootnoteText"/>
      </w:pPr>
      <w:r>
        <w:rPr>
          <w:rStyle w:val="FootnoteReference"/>
        </w:rPr>
        <w:footnoteRef/>
      </w:r>
      <w:r>
        <w:t xml:space="preserve"> Name meaning: David (Dawid) — Beloved. The beloved king; a man after God’s own heart.</w:t>
      </w:r>
    </w:p>
  </w:footnote>
  <w:footnote w:id="4471">
    <w:p>
      <w:pPr>
        <w:pStyle w:val="FootnoteText"/>
      </w:pPr>
      <w:r>
        <w:rPr>
          <w:rStyle w:val="FootnoteReference"/>
        </w:rPr>
        <w:footnoteRef/>
      </w:r>
      <w:r>
        <w:t xml:space="preserve"> Translation note: Greek says warming him here. Current line keeps that wording. Source: david wording.</w:t>
      </w:r>
    </w:p>
  </w:footnote>
  <w:footnote w:id="4472">
    <w:p>
      <w:pPr>
        <w:pStyle w:val="FootnoteText"/>
      </w:pPr>
      <w:r>
        <w:rPr>
          <w:rStyle w:val="FootnoteReference"/>
        </w:rPr>
        <w:footnoteRef/>
      </w:r>
      <w:r>
        <w:t xml:space="preserve"> Name meaning: Israel (Yisrael) — God contends; strives with God. Wrestled with God and prevailed; name of the covenant nation.</w:t>
      </w:r>
    </w:p>
  </w:footnote>
  <w:footnote w:id="4473">
    <w:p>
      <w:pPr>
        <w:pStyle w:val="FootnoteText"/>
      </w:pPr>
      <w:r>
        <w:rPr>
          <w:rStyle w:val="FootnoteReference"/>
        </w:rPr>
        <w:footnoteRef/>
      </w:r>
      <w:r>
        <w:t xml:space="preserve"> Brenton note: Gr. made.</w:t>
      </w:r>
    </w:p>
  </w:footnote>
  <w:footnote w:id="4474">
    <w:p>
      <w:pPr>
        <w:pStyle w:val="FootnoteText"/>
      </w:pPr>
      <w:r>
        <w:rPr>
          <w:rStyle w:val="FootnoteReference"/>
        </w:rPr>
        <w:footnoteRef/>
      </w:r>
      <w:r>
        <w:t xml:space="preserve"> Brenton note: Gr. came to his assistance.</w:t>
      </w:r>
    </w:p>
  </w:footnote>
  <w:footnote w:id="4475">
    <w:p>
      <w:pPr>
        <w:pStyle w:val="FootnoteText"/>
      </w:pPr>
      <w:r>
        <w:rPr>
          <w:rStyle w:val="FootnoteReference"/>
        </w:rPr>
        <w:footnoteRef/>
      </w:r>
      <w:r>
        <w:t xml:space="preserve"> Brenton note: Lit. mighty sons. Hebraism.</w:t>
      </w:r>
    </w:p>
  </w:footnote>
  <w:footnote w:id="4476">
    <w:p>
      <w:pPr>
        <w:pStyle w:val="FootnoteText"/>
      </w:pPr>
      <w:r>
        <w:rPr>
          <w:rStyle w:val="FootnoteReference"/>
        </w:rPr>
        <w:footnoteRef/>
      </w:r>
      <w:r>
        <w:t xml:space="preserve"> Name meaning: Judah (Yehudah) — Praise. Royal tribe and ancestor of Messiah.</w:t>
      </w:r>
    </w:p>
  </w:footnote>
  <w:footnote w:id="4477">
    <w:p>
      <w:pPr>
        <w:pStyle w:val="FootnoteText"/>
      </w:pPr>
      <w:r>
        <w:rPr>
          <w:rStyle w:val="FootnoteReference"/>
        </w:rPr>
        <w:footnoteRef/>
      </w:r>
      <w:r>
        <w:t xml:space="preserve"> Textual note: The LXX does not include "the sons of the king." Source: textual note export.</w:t>
      </w:r>
    </w:p>
  </w:footnote>
  <w:footnote w:id="4478">
    <w:p>
      <w:pPr>
        <w:pStyle w:val="FootnoteText"/>
      </w:pPr>
      <w:r>
        <w:rPr>
          <w:rStyle w:val="FootnoteReference"/>
        </w:rPr>
        <w:footnoteRef/>
      </w:r>
      <w:r>
        <w:t xml:space="preserve"> Brenton note: So the Alex. The Vat. renders אבן as if it were אחי or אחה.</w:t>
      </w:r>
    </w:p>
  </w:footnote>
  <w:footnote w:id="4479">
    <w:p>
      <w:pPr>
        <w:pStyle w:val="FootnoteText"/>
      </w:pPr>
      <w:r>
        <w:rPr>
          <w:rStyle w:val="FootnoteReference"/>
        </w:rPr>
        <w:footnoteRef/>
      </w:r>
      <w:r>
        <w:t xml:space="preserve"> Brenton note: Heb. and Alex. the fountain of Rogel.</w:t>
      </w:r>
    </w:p>
  </w:footnote>
  <w:footnote w:id="4480">
    <w:p>
      <w:pPr>
        <w:pStyle w:val="FootnoteText"/>
      </w:pPr>
      <w:r>
        <w:rPr>
          <w:rStyle w:val="FootnoteReference"/>
        </w:rPr>
        <w:footnoteRef/>
      </w:r>
      <w:r>
        <w:t xml:space="preserve"> Name meaning: Solomon (Shelomoh) — Peaceable; peaceful. Brought peace and built the Temple.</w:t>
      </w:r>
    </w:p>
  </w:footnote>
  <w:footnote w:id="4481">
    <w:p>
      <w:pPr>
        <w:pStyle w:val="FootnoteText"/>
      </w:pPr>
      <w:r>
        <w:rPr>
          <w:rStyle w:val="FootnoteReference"/>
        </w:rPr>
        <w:footnoteRef/>
      </w:r>
      <w:r>
        <w:t xml:space="preserve"> Brenton note: Gr. reigned.</w:t>
      </w:r>
    </w:p>
  </w:footnote>
  <w:footnote w:id="4482">
    <w:p>
      <w:pPr>
        <w:pStyle w:val="FootnoteText"/>
      </w:pPr>
      <w:r>
        <w:rPr>
          <w:rStyle w:val="FootnoteReference"/>
        </w:rPr>
        <w:footnoteRef/>
      </w:r>
      <w:r>
        <w:t xml:space="preserve"> Brenton note: Gr. knew.</w:t>
      </w:r>
    </w:p>
  </w:footnote>
  <w:footnote w:id="4483">
    <w:p>
      <w:pPr>
        <w:pStyle w:val="FootnoteText"/>
      </w:pPr>
      <w:r>
        <w:rPr>
          <w:rStyle w:val="FootnoteReference"/>
        </w:rPr>
        <w:footnoteRef/>
      </w:r>
      <w:r>
        <w:t xml:space="preserve"> Translation note: Greek frames this as a direct question here. Current line keeps that form. Source: court wording.</w:t>
      </w:r>
    </w:p>
  </w:footnote>
  <w:footnote w:id="4484">
    <w:p>
      <w:pPr>
        <w:pStyle w:val="FootnoteText"/>
      </w:pPr>
      <w:r>
        <w:rPr>
          <w:rStyle w:val="FootnoteReference"/>
        </w:rPr>
        <w:footnoteRef/>
      </w:r>
      <w:r>
        <w:t xml:space="preserve"> Brenton note: Gr. fulfil.</w:t>
      </w:r>
    </w:p>
  </w:footnote>
  <w:footnote w:id="4485">
    <w:p>
      <w:pPr>
        <w:pStyle w:val="FootnoteText"/>
      </w:pPr>
      <w:r>
        <w:rPr>
          <w:rStyle w:val="FootnoteReference"/>
        </w:rPr>
        <w:footnoteRef/>
      </w:r>
      <w:r>
        <w:t xml:space="preserve"> Textual note: The LXX, Syr., Vg., and some Hebrew manuscripts have "And you" as opposed to "And now." Source: textual note export.</w:t>
      </w:r>
    </w:p>
  </w:footnote>
  <w:footnote w:id="4486">
    <w:p>
      <w:pPr>
        <w:pStyle w:val="FootnoteText"/>
      </w:pPr>
      <w:r>
        <w:rPr>
          <w:rStyle w:val="FootnoteReference"/>
        </w:rPr>
        <w:footnoteRef/>
      </w:r>
      <w:r>
        <w:t xml:space="preserve"> Translation note: Greek ends with a direct contrast line. Current wording preserves it. Source: contrast line.</w:t>
      </w:r>
    </w:p>
  </w:footnote>
  <w:footnote w:id="4487">
    <w:p>
      <w:pPr>
        <w:pStyle w:val="FootnoteText"/>
      </w:pPr>
      <w:r>
        <w:rPr>
          <w:rStyle w:val="FootnoteReference"/>
        </w:rPr>
        <w:footnoteRef/>
      </w:r>
      <w:r>
        <w:t xml:space="preserve"> Translation note: Greek keeps direct royal acclamation. Source: Adonijah wording.</w:t>
      </w:r>
    </w:p>
  </w:footnote>
  <w:footnote w:id="4488">
    <w:p>
      <w:pPr>
        <w:pStyle w:val="FootnoteText"/>
      </w:pPr>
      <w:r>
        <w:rPr>
          <w:rStyle w:val="FootnoteReference"/>
        </w:rPr>
        <w:footnoteRef/>
      </w:r>
      <w:r>
        <w:t xml:space="preserve"> Textual note: Some LXX manuscripts have "Joab the commander" in place of "the commanders." Source: textual note export.</w:t>
      </w:r>
    </w:p>
  </w:footnote>
  <w:footnote w:id="4489">
    <w:p>
      <w:pPr>
        <w:pStyle w:val="FootnoteText"/>
      </w:pPr>
      <w:r>
        <w:rPr>
          <w:rStyle w:val="FootnoteReference"/>
        </w:rPr>
        <w:footnoteRef/>
      </w:r>
      <w:r>
        <w:t xml:space="preserve"> Textual note: The LXX and some Hebrew manuscripts have the singular "servant" rather than the plural "servants." Source: textual note export.</w:t>
      </w:r>
    </w:p>
  </w:footnote>
  <w:footnote w:id="4490">
    <w:p>
      <w:pPr>
        <w:pStyle w:val="FootnoteText"/>
      </w:pPr>
      <w:r>
        <w:rPr>
          <w:rStyle w:val="FootnoteReference"/>
        </w:rPr>
        <w:footnoteRef/>
      </w:r>
      <w:r>
        <w:t xml:space="preserve"> Brenton note: Gr. if.</w:t>
      </w:r>
    </w:p>
  </w:footnote>
  <w:footnote w:id="4491">
    <w:p>
      <w:pPr>
        <w:pStyle w:val="FootnoteText"/>
      </w:pPr>
      <w:r>
        <w:rPr>
          <w:rStyle w:val="FootnoteReference"/>
        </w:rPr>
        <w:footnoteRef/>
      </w:r>
      <w:r>
        <w:t xml:space="preserve"> Brenton note: Gr. magnify.</w:t>
      </w:r>
    </w:p>
  </w:footnote>
  <w:footnote w:id="4492">
    <w:p>
      <w:pPr>
        <w:pStyle w:val="FootnoteText"/>
      </w:pPr>
      <w:r>
        <w:rPr>
          <w:rStyle w:val="FootnoteReference"/>
        </w:rPr>
        <w:footnoteRef/>
      </w:r>
      <w:r>
        <w:t xml:space="preserve"> Brenton note: Gr. burst.</w:t>
      </w:r>
    </w:p>
  </w:footnote>
  <w:footnote w:id="4493">
    <w:p>
      <w:pPr>
        <w:pStyle w:val="FootnoteText"/>
      </w:pPr>
      <w:r>
        <w:rPr>
          <w:rStyle w:val="FootnoteReference"/>
        </w:rPr>
        <w:footnoteRef/>
      </w:r>
      <w:r>
        <w:t xml:space="preserve"> Translation note: Greek says make Solomon's name better and enlarge his throne. Source: blessing wording.</w:t>
      </w:r>
    </w:p>
  </w:footnote>
  <w:footnote w:id="4494">
    <w:p>
      <w:pPr>
        <w:pStyle w:val="FootnoteText"/>
      </w:pPr>
      <w:r>
        <w:rPr>
          <w:rStyle w:val="FootnoteReference"/>
        </w:rPr>
        <w:footnoteRef/>
      </w:r>
      <w:r>
        <w:t xml:space="preserve"> Brenton note: Gr. do good or make good.</w:t>
      </w:r>
    </w:p>
  </w:footnote>
  <w:footnote w:id="4495">
    <w:p>
      <w:pPr>
        <w:pStyle w:val="FootnoteText"/>
      </w:pPr>
      <w:r>
        <w:rPr>
          <w:rStyle w:val="FootnoteReference"/>
        </w:rPr>
        <w:footnoteRef/>
      </w:r>
      <w:r>
        <w:t xml:space="preserve"> Textual note: The LXX includes "of my offspring" after "one" to provide more specificity. Source: textual note export.</w:t>
      </w:r>
    </w:p>
  </w:footnote>
  <w:footnote w:id="4496">
    <w:p>
      <w:pPr>
        <w:pStyle w:val="FootnoteText"/>
      </w:pPr>
      <w:r>
        <w:rPr>
          <w:rStyle w:val="FootnoteReference"/>
        </w:rPr>
        <w:footnoteRef/>
      </w:r>
      <w:r>
        <w:t xml:space="preserve"> Brenton note: Gr. given.</w:t>
      </w:r>
    </w:p>
  </w:footnote>
  <w:footnote w:id="4497">
    <w:p>
      <w:pPr>
        <w:pStyle w:val="FootnoteText"/>
      </w:pPr>
      <w:r>
        <w:rPr>
          <w:rStyle w:val="FootnoteReference"/>
        </w:rPr>
        <w:footnoteRef/>
      </w:r>
      <w:r>
        <w:t xml:space="preserve"> Name meaning: David (Dawid) — Beloved. The beloved king; a man after God’s own heart.</w:t>
      </w:r>
    </w:p>
  </w:footnote>
  <w:footnote w:id="4498">
    <w:p>
      <w:pPr>
        <w:pStyle w:val="FootnoteText"/>
      </w:pPr>
      <w:r>
        <w:rPr>
          <w:rStyle w:val="FootnoteReference"/>
        </w:rPr>
        <w:footnoteRef/>
      </w:r>
      <w:r>
        <w:t xml:space="preserve"> Name meaning: Solomon (Shelomoh) — Peaceable; peaceful. Brought peace and built the Temple.</w:t>
      </w:r>
    </w:p>
  </w:footnote>
  <w:footnote w:id="4499">
    <w:p>
      <w:pPr>
        <w:pStyle w:val="FootnoteText"/>
      </w:pPr>
      <w:r>
        <w:rPr>
          <w:rStyle w:val="FootnoteReference"/>
        </w:rPr>
        <w:footnoteRef/>
      </w:r>
      <w:r>
        <w:t xml:space="preserve"> Brenton note: Gr. answered.</w:t>
      </w:r>
    </w:p>
  </w:footnote>
  <w:footnote w:id="4500">
    <w:p>
      <w:pPr>
        <w:pStyle w:val="FootnoteText"/>
      </w:pPr>
      <w:r>
        <w:rPr>
          <w:rStyle w:val="FootnoteReference"/>
        </w:rPr>
        <w:footnoteRef/>
      </w:r>
      <w:r>
        <w:t xml:space="preserve"> Translation note: Greek frames the promise with destroyed-language rather than fail-language. Source: promise formula.</w:t>
      </w:r>
    </w:p>
  </w:footnote>
  <w:footnote w:id="4501">
    <w:p>
      <w:pPr>
        <w:pStyle w:val="FootnoteText"/>
      </w:pPr>
      <w:r>
        <w:rPr>
          <w:rStyle w:val="FootnoteReference"/>
        </w:rPr>
        <w:footnoteRef/>
      </w:r>
      <w:r>
        <w:t xml:space="preserve"> Name meaning: Israel (Yisrael) — God contends; strives with God. Wrestled with God and prevailed; name of the covenant nation.</w:t>
      </w:r>
    </w:p>
  </w:footnote>
  <w:footnote w:id="4502">
    <w:p>
      <w:pPr>
        <w:pStyle w:val="FootnoteText"/>
      </w:pPr>
      <w:r>
        <w:rPr>
          <w:rStyle w:val="FootnoteReference"/>
        </w:rPr>
        <w:footnoteRef/>
      </w:r>
      <w:r>
        <w:t xml:space="preserve"> Brenton note: Gr. be destroyed to thee.</w:t>
      </w:r>
    </w:p>
  </w:footnote>
  <w:footnote w:id="4503">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4504">
    <w:p>
      <w:pPr>
        <w:pStyle w:val="FootnoteText"/>
      </w:pPr>
      <w:r>
        <w:rPr>
          <w:rStyle w:val="FootnoteReference"/>
        </w:rPr>
        <w:footnoteRef/>
      </w:r>
      <w:r>
        <w:t xml:space="preserve"> Brenton note: Gr. ordered.</w:t>
      </w:r>
    </w:p>
  </w:footnote>
  <w:footnote w:id="4505">
    <w:p>
      <w:pPr>
        <w:pStyle w:val="FootnoteText"/>
      </w:pPr>
      <w:r>
        <w:rPr>
          <w:rStyle w:val="FootnoteReference"/>
        </w:rPr>
        <w:footnoteRef/>
      </w:r>
      <w:r>
        <w:t xml:space="preserve"> Brenton note: Gr. Hades.</w:t>
      </w:r>
    </w:p>
  </w:footnote>
  <w:footnote w:id="4506">
    <w:p>
      <w:pPr>
        <w:pStyle w:val="FootnoteText"/>
      </w:pPr>
      <w:r>
        <w:rPr>
          <w:rStyle w:val="FootnoteReference"/>
        </w:rPr>
        <w:footnoteRef/>
      </w:r>
      <w:r>
        <w:t xml:space="preserve"> Translation note: Greek says day when I was going to the Camps. Source: place wording.</w:t>
      </w:r>
    </w:p>
  </w:footnote>
  <w:footnote w:id="4507">
    <w:p>
      <w:pPr>
        <w:pStyle w:val="FootnoteText"/>
      </w:pPr>
      <w:r>
        <w:rPr>
          <w:rStyle w:val="FootnoteReference"/>
        </w:rPr>
        <w:footnoteRef/>
      </w:r>
      <w:r>
        <w:t xml:space="preserve"> Brenton note: Gr. camps.</w:t>
      </w:r>
    </w:p>
  </w:footnote>
  <w:footnote w:id="4508">
    <w:p>
      <w:pPr>
        <w:pStyle w:val="FootnoteText"/>
      </w:pPr>
      <w:r>
        <w:rPr>
          <w:rStyle w:val="FootnoteReference"/>
        </w:rPr>
        <w:footnoteRef/>
      </w:r>
      <w:r>
        <w:t xml:space="preserve"> Brenton note: Gr. prepared.</w:t>
      </w:r>
    </w:p>
  </w:footnote>
  <w:footnote w:id="4509">
    <w:p>
      <w:pPr>
        <w:pStyle w:val="FootnoteText"/>
      </w:pPr>
      <w:r>
        <w:rPr>
          <w:rStyle w:val="FootnoteReference"/>
        </w:rPr>
        <w:footnoteRef/>
      </w:r>
      <w:r>
        <w:t xml:space="preserve"> Brenton note: Gr. Is thine entrance peace?</w:t>
      </w:r>
    </w:p>
  </w:footnote>
  <w:footnote w:id="4510">
    <w:p>
      <w:pPr>
        <w:pStyle w:val="FootnoteText"/>
      </w:pPr>
      <w:r>
        <w:rPr>
          <w:rStyle w:val="FootnoteReference"/>
        </w:rPr>
        <w:footnoteRef/>
      </w:r>
      <w:r>
        <w:t xml:space="preserve"> Translation note: Greek says king kissed her. Source: court wording.</w:t>
      </w:r>
    </w:p>
  </w:footnote>
  <w:footnote w:id="4511">
    <w:p>
      <w:pPr>
        <w:pStyle w:val="FootnoteText"/>
      </w:pPr>
      <w:r>
        <w:rPr>
          <w:rStyle w:val="FootnoteReference"/>
        </w:rPr>
        <w:footnoteRef/>
      </w:r>
      <w:r>
        <w:t xml:space="preserve"> Textual note: The LXX, Syr., and Vg. have "and on his side are Abiathar the priest and Joab son of Zeruiah" instead of "and ask for him also Abiathar the priest, and for Joab the son of Zeruiah." Source: textual note export.</w:t>
      </w:r>
    </w:p>
  </w:footnote>
  <w:footnote w:id="4512">
    <w:p>
      <w:pPr>
        <w:pStyle w:val="FootnoteText"/>
      </w:pPr>
      <w:r>
        <w:rPr>
          <w:rStyle w:val="FootnoteReference"/>
        </w:rPr>
        <w:footnoteRef/>
      </w:r>
      <w:r>
        <w:t xml:space="preserve"> Brenton note: Gr. add these things.</w:t>
      </w:r>
    </w:p>
  </w:footnote>
  <w:footnote w:id="4513">
    <w:p>
      <w:pPr>
        <w:pStyle w:val="FootnoteText"/>
      </w:pPr>
      <w:r>
        <w:rPr>
          <w:rStyle w:val="FootnoteReference"/>
        </w:rPr>
        <w:footnoteRef/>
      </w:r>
      <w:r>
        <w:t xml:space="preserve"> Brenton note: Gr. a man of death.</w:t>
      </w:r>
    </w:p>
  </w:footnote>
  <w:footnote w:id="4514">
    <w:p>
      <w:pPr>
        <w:pStyle w:val="FootnoteText"/>
      </w:pPr>
      <w:r>
        <w:rPr>
          <w:rStyle w:val="FootnoteReference"/>
        </w:rPr>
        <w:footnoteRef/>
      </w:r>
      <w:r>
        <w:t xml:space="preserve"> Brenton note: Or, against.</w:t>
      </w:r>
    </w:p>
  </w:footnote>
  <w:footnote w:id="4515">
    <w:p>
      <w:pPr>
        <w:pStyle w:val="FootnoteText"/>
      </w:pPr>
      <w:r>
        <w:rPr>
          <w:rStyle w:val="FootnoteReference"/>
        </w:rPr>
        <w:footnoteRef/>
      </w:r>
      <w:r>
        <w:t xml:space="preserve"> Brenton note: Gr. What has happened to thee?</w:t>
      </w:r>
    </w:p>
  </w:footnote>
  <w:footnote w:id="4516">
    <w:p>
      <w:pPr>
        <w:pStyle w:val="FootnoteText"/>
      </w:pPr>
      <w:r>
        <w:rPr>
          <w:rStyle w:val="FootnoteReference"/>
        </w:rPr>
        <w:footnoteRef/>
      </w:r>
      <w:r>
        <w:t xml:space="preserve"> Translation note: Greek says I will not come out, because I will die here. Source: Joab wording.</w:t>
      </w:r>
    </w:p>
  </w:footnote>
  <w:footnote w:id="4517">
    <w:p>
      <w:pPr>
        <w:pStyle w:val="FootnoteText"/>
      </w:pPr>
      <w:r>
        <w:rPr>
          <w:rStyle w:val="FootnoteReference"/>
        </w:rPr>
        <w:footnoteRef/>
      </w:r>
      <w:r>
        <w:t xml:space="preserve"> Brenton note: Gr. do not.</w:t>
      </w:r>
    </w:p>
  </w:footnote>
  <w:footnote w:id="451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4519">
    <w:p>
      <w:pPr>
        <w:pStyle w:val="FootnoteText"/>
      </w:pPr>
      <w:r>
        <w:rPr>
          <w:rStyle w:val="FootnoteReference"/>
        </w:rPr>
        <w:footnoteRef/>
      </w:r>
      <w:r>
        <w:t xml:space="preserve"> Name meaning: Judah (Yehudah) — Praise. Royal tribe and ancestor of Messiah.</w:t>
      </w:r>
    </w:p>
  </w:footnote>
  <w:footnote w:id="4520">
    <w:p>
      <w:pPr>
        <w:pStyle w:val="FootnoteText"/>
      </w:pPr>
      <w:r>
        <w:rPr>
          <w:rStyle w:val="FootnoteReference"/>
        </w:rPr>
        <w:footnoteRef/>
      </w:r>
      <w:r>
        <w:t xml:space="preserve"> Translation note: Greek says their blood returned upon his head. Source: bloodguilt wording.</w:t>
      </w:r>
    </w:p>
  </w:footnote>
  <w:footnote w:id="4521">
    <w:p>
      <w:pPr>
        <w:pStyle w:val="FootnoteText"/>
      </w:pPr>
      <w:r>
        <w:rPr>
          <w:rStyle w:val="FootnoteReference"/>
        </w:rPr>
        <w:footnoteRef/>
      </w:r>
      <w:r>
        <w:t xml:space="preserve"> MT/LXX note: The Septuagint verse expands far beyond the shorter Hebrew-aligned form here. The rendering follows the longer Greek narrative rather than collapsing it to the MT-shaped line. Source: context + witnesses + variant.</w:t>
      </w:r>
    </w:p>
  </w:footnote>
  <w:footnote w:id="4522">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4523">
    <w:p>
      <w:pPr>
        <w:pStyle w:val="FootnoteText"/>
      </w:pPr>
      <w:r>
        <w:rPr>
          <w:rStyle w:val="FootnoteReference"/>
        </w:rPr>
        <w:footnoteRef/>
      </w:r>
      <w:r>
        <w:t xml:space="preserve"> Brenton note: Gr. gave.</w:t>
      </w:r>
    </w:p>
  </w:footnote>
  <w:footnote w:id="4524">
    <w:p>
      <w:pPr>
        <w:pStyle w:val="FootnoteText"/>
      </w:pPr>
      <w:r>
        <w:rPr>
          <w:rStyle w:val="FootnoteReference"/>
        </w:rPr>
        <w:footnoteRef/>
      </w:r>
      <w:r>
        <w:t xml:space="preserve"> Brenton note: Gr. of thy going forth.</w:t>
      </w:r>
    </w:p>
  </w:footnote>
  <w:footnote w:id="4525">
    <w:p>
      <w:pPr>
        <w:pStyle w:val="FootnoteText"/>
      </w:pPr>
      <w:r>
        <w:rPr>
          <w:rStyle w:val="FootnoteReference"/>
        </w:rPr>
        <w:footnoteRef/>
      </w:r>
      <w:r>
        <w:t xml:space="preserve"> Brenton note: Gr. knowing thou shalt know.</w:t>
      </w:r>
    </w:p>
  </w:footnote>
  <w:footnote w:id="4526">
    <w:p>
      <w:pPr>
        <w:pStyle w:val="FootnoteText"/>
      </w:pPr>
      <w:r>
        <w:rPr>
          <w:rStyle w:val="FootnoteReference"/>
        </w:rPr>
        <w:footnoteRef/>
      </w:r>
      <w:r>
        <w:t xml:space="preserve"> Translation note: Greek says testify against you here. Current line keeps that wording. Source: shimei wording.</w:t>
      </w:r>
    </w:p>
  </w:footnote>
  <w:footnote w:id="4527">
    <w:p>
      <w:pPr>
        <w:pStyle w:val="FootnoteText"/>
      </w:pPr>
      <w:r>
        <w:rPr>
          <w:rStyle w:val="FootnoteReference"/>
        </w:rPr>
        <w:footnoteRef/>
      </w:r>
      <w:r>
        <w:t xml:space="preserve"> Brenton note: Gr. against thee.</w:t>
      </w:r>
    </w:p>
  </w:footnote>
  <w:footnote w:id="4528">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4529">
    <w:p>
      <w:pPr>
        <w:pStyle w:val="FootnoteText"/>
      </w:pPr>
      <w:r>
        <w:rPr>
          <w:rStyle w:val="FootnoteReference"/>
        </w:rPr>
        <w:footnoteRef/>
      </w:r>
      <w:r>
        <w:t xml:space="preserve"> Name meaning: Solomon (Shelomoh) — Peaceable; peaceful. Brought peace and built the Temple.</w:t>
      </w:r>
    </w:p>
  </w:footnote>
  <w:footnote w:id="4530">
    <w:p>
      <w:pPr>
        <w:pStyle w:val="FootnoteText"/>
      </w:pPr>
      <w:r>
        <w:rPr>
          <w:rStyle w:val="FootnoteReference"/>
        </w:rPr>
        <w:footnoteRef/>
      </w:r>
      <w:r>
        <w:t xml:space="preserve"> Name meaning: David (Dawid) — Beloved. The beloved king; a man after God’s own heart.</w:t>
      </w:r>
    </w:p>
  </w:footnote>
  <w:footnote w:id="4531">
    <w:p>
      <w:pPr>
        <w:pStyle w:val="FootnoteText"/>
      </w:pPr>
      <w:r>
        <w:rPr>
          <w:rStyle w:val="FootnoteReference"/>
        </w:rPr>
        <w:footnoteRef/>
      </w:r>
      <w:r>
        <w:t xml:space="preserve"> Brenton note: Gr. give.</w:t>
      </w:r>
    </w:p>
  </w:footnote>
  <w:footnote w:id="4532">
    <w:p>
      <w:pPr>
        <w:pStyle w:val="FootnoteText"/>
      </w:pPr>
      <w:r>
        <w:rPr>
          <w:rStyle w:val="FootnoteReference"/>
        </w:rPr>
        <w:footnoteRef/>
      </w:r>
      <w:r>
        <w:t xml:space="preserve"> Brenton note: Gr. as this day is.</w:t>
      </w:r>
    </w:p>
  </w:footnote>
  <w:footnote w:id="4533">
    <w:p>
      <w:pPr>
        <w:pStyle w:val="FootnoteText"/>
      </w:pPr>
      <w:r>
        <w:rPr>
          <w:rStyle w:val="FootnoteReference"/>
        </w:rPr>
        <w:footnoteRef/>
      </w:r>
      <w:r>
        <w:t xml:space="preserve"> Brenton note: Gr. given.</w:t>
      </w:r>
    </w:p>
  </w:footnote>
  <w:footnote w:id="4534">
    <w:p>
      <w:pPr>
        <w:pStyle w:val="FootnoteText"/>
      </w:pPr>
      <w:r>
        <w:rPr>
          <w:rStyle w:val="FootnoteReference"/>
        </w:rPr>
        <w:footnoteRef/>
      </w:r>
      <w:r>
        <w:t xml:space="preserve"> Brenton note: Gr. shall or will not.</w:t>
      </w:r>
    </w:p>
  </w:footnote>
  <w:footnote w:id="4535">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4536">
    <w:p>
      <w:pPr>
        <w:pStyle w:val="FootnoteText"/>
      </w:pPr>
      <w:r>
        <w:rPr>
          <w:rStyle w:val="FootnoteReference"/>
        </w:rPr>
        <w:footnoteRef/>
      </w:r>
      <w:r>
        <w:t xml:space="preserve"> Brenton note: Gr. heavy.</w:t>
      </w:r>
    </w:p>
  </w:footnote>
  <w:footnote w:id="4537">
    <w:p>
      <w:pPr>
        <w:pStyle w:val="FootnoteText"/>
      </w:pPr>
      <w:r>
        <w:rPr>
          <w:rStyle w:val="FootnoteReference"/>
        </w:rPr>
        <w:footnoteRef/>
      </w:r>
      <w:r>
        <w:t xml:space="preserve"> Translation note: Greek says many days rather than long life. Source: request wording.</w:t>
      </w:r>
    </w:p>
  </w:footnote>
  <w:footnote w:id="4538">
    <w:p>
      <w:pPr>
        <w:pStyle w:val="FootnoteText"/>
      </w:pPr>
      <w:r>
        <w:rPr>
          <w:rStyle w:val="FootnoteReference"/>
        </w:rPr>
        <w:footnoteRef/>
      </w:r>
      <w:r>
        <w:t xml:space="preserve"> Brenton note: Gr. many days.</w:t>
      </w:r>
    </w:p>
  </w:footnote>
  <w:footnote w:id="4539">
    <w:p>
      <w:pPr>
        <w:pStyle w:val="FootnoteText"/>
      </w:pPr>
      <w:r>
        <w:rPr>
          <w:rStyle w:val="FootnoteReference"/>
        </w:rPr>
        <w:footnoteRef/>
      </w:r>
      <w:r>
        <w:t xml:space="preserve"> Brenton note: Gr. comes.</w:t>
      </w:r>
    </w:p>
  </w:footnote>
  <w:footnote w:id="4540">
    <w:p>
      <w:pPr>
        <w:pStyle w:val="FootnoteText"/>
      </w:pPr>
      <w:r>
        <w:rPr>
          <w:rStyle w:val="FootnoteReference"/>
        </w:rPr>
        <w:footnoteRef/>
      </w:r>
      <w:r>
        <w:t xml:space="preserve"> Brenton note: Gr. is.</w:t>
      </w:r>
    </w:p>
  </w:footnote>
  <w:footnote w:id="4541">
    <w:p>
      <w:pPr>
        <w:pStyle w:val="FootnoteText"/>
      </w:pPr>
      <w:r>
        <w:rPr>
          <w:rStyle w:val="FootnoteReference"/>
        </w:rPr>
        <w:footnoteRef/>
      </w:r>
      <w:r>
        <w:t xml:space="preserve"> Brenton note: Gr. slept upon it.</w:t>
      </w:r>
    </w:p>
  </w:footnote>
  <w:footnote w:id="4542">
    <w:p>
      <w:pPr>
        <w:pStyle w:val="FootnoteText"/>
      </w:pPr>
      <w:r>
        <w:rPr>
          <w:rStyle w:val="FootnoteReference"/>
        </w:rPr>
        <w:footnoteRef/>
      </w:r>
      <w:r>
        <w:t xml:space="preserve"> Brenton note: Heb. and Alex. + 'while thine handmaid slept.'</w:t>
      </w:r>
    </w:p>
  </w:footnote>
  <w:footnote w:id="4543">
    <w:p>
      <w:pPr>
        <w:pStyle w:val="FootnoteText"/>
      </w:pPr>
      <w:r>
        <w:rPr>
          <w:rStyle w:val="FootnoteReference"/>
        </w:rPr>
        <w:footnoteRef/>
      </w:r>
      <w:r>
        <w:t xml:space="preserve"> Brenton note: Gr. caused to sleep.</w:t>
      </w:r>
    </w:p>
  </w:footnote>
  <w:footnote w:id="4544">
    <w:p>
      <w:pPr>
        <w:pStyle w:val="FootnoteText"/>
      </w:pPr>
      <w:r>
        <w:rPr>
          <w:rStyle w:val="FootnoteReference"/>
        </w:rPr>
        <w:footnoteRef/>
      </w:r>
      <w:r>
        <w:t xml:space="preserve"> Translation note: Greek keeps bodily compassion expression. Source: judgment wording.</w:t>
      </w:r>
    </w:p>
  </w:footnote>
  <w:footnote w:id="4545">
    <w:p>
      <w:pPr>
        <w:pStyle w:val="FootnoteText"/>
      </w:pPr>
      <w:r>
        <w:rPr>
          <w:rStyle w:val="FootnoteReference"/>
        </w:rPr>
        <w:footnoteRef/>
      </w:r>
      <w:r>
        <w:t xml:space="preserve"> Brenton note: Gr. her womb was troubled.</w:t>
      </w:r>
    </w:p>
  </w:footnote>
  <w:footnote w:id="4546">
    <w:p>
      <w:pPr>
        <w:pStyle w:val="FootnoteText"/>
      </w:pPr>
      <w:r>
        <w:rPr>
          <w:rStyle w:val="FootnoteReference"/>
        </w:rPr>
        <w:footnoteRef/>
      </w:r>
      <w:r>
        <w:t xml:space="preserve"> Name meaning: Israel (Yisrael) — God contends; strives with God. Wrestled with God and prevailed; name of the covenant nation.</w:t>
      </w:r>
    </w:p>
  </w:footnote>
  <w:footnote w:id="4547">
    <w:p>
      <w:pPr>
        <w:pStyle w:val="FootnoteText"/>
      </w:pPr>
      <w:r>
        <w:rPr>
          <w:rStyle w:val="FootnoteReference"/>
        </w:rPr>
        <w:footnoteRef/>
      </w:r>
      <w:r>
        <w:t xml:space="preserve"> Name meaning: Solomon (Shelomoh) — Peaceable; peaceful. Brought peace and built the Temple.</w:t>
      </w:r>
    </w:p>
  </w:footnote>
  <w:footnote w:id="4548">
    <w:p>
      <w:pPr>
        <w:pStyle w:val="FootnoteText"/>
      </w:pPr>
      <w:r>
        <w:rPr>
          <w:rStyle w:val="FootnoteReference"/>
        </w:rPr>
        <w:footnoteRef/>
      </w:r>
      <w:r>
        <w:t xml:space="preserve"> Name meaning: Israel (Yisrael) — God contends; strives with God. Wrestled with God and prevailed; name of the covenant nation.</w:t>
      </w:r>
    </w:p>
  </w:footnote>
  <w:footnote w:id="4549">
    <w:p>
      <w:pPr>
        <w:pStyle w:val="FootnoteText"/>
      </w:pPr>
      <w:r>
        <w:rPr>
          <w:rStyle w:val="FootnoteReference"/>
        </w:rPr>
        <w:footnoteRef/>
      </w:r>
      <w:r>
        <w:t xml:space="preserve"> Brenton note: Gr. appointed ones.</w:t>
      </w:r>
    </w:p>
  </w:footnote>
  <w:footnote w:id="4550">
    <w:p>
      <w:pPr>
        <w:pStyle w:val="FootnoteText"/>
      </w:pPr>
      <w:r>
        <w:rPr>
          <w:rStyle w:val="FootnoteReference"/>
        </w:rPr>
        <w:footnoteRef/>
      </w:r>
      <w:r>
        <w:t xml:space="preserve"> Brenton note: Heb. and Alex. insert 'priest.'</w:t>
      </w:r>
    </w:p>
  </w:footnote>
  <w:footnote w:id="4551">
    <w:p>
      <w:pPr>
        <w:pStyle w:val="FootnoteText"/>
      </w:pPr>
      <w:r>
        <w:rPr>
          <w:rStyle w:val="FootnoteReference"/>
        </w:rPr>
        <w:footnoteRef/>
      </w:r>
      <w:r>
        <w:t xml:space="preserve"> Brenton note: Or, companion.</w:t>
      </w:r>
    </w:p>
  </w:footnote>
  <w:footnote w:id="4552">
    <w:p>
      <w:pPr>
        <w:pStyle w:val="FootnoteText"/>
      </w:pPr>
      <w:r>
        <w:rPr>
          <w:rStyle w:val="FootnoteReference"/>
        </w:rPr>
        <w:footnoteRef/>
      </w:r>
      <w:r>
        <w:t xml:space="preserve"> Translation note: This LXX verse keeps a different district line here, with line-measure of Eregaba in Basan. Source: verse mapping.</w:t>
      </w:r>
    </w:p>
  </w:footnote>
  <w:footnote w:id="4553">
    <w:p>
      <w:pPr>
        <w:pStyle w:val="FootnoteText"/>
      </w:pPr>
      <w:r>
        <w:rPr>
          <w:rStyle w:val="FootnoteReference"/>
        </w:rPr>
        <w:footnoteRef/>
      </w:r>
      <w:r>
        <w:t xml:space="preserve"> Name meaning: Benjamin (Binyamin) — Son of the right hand. Rachel’s son of sorrow became son of the right hand.</w:t>
      </w:r>
    </w:p>
  </w:footnote>
  <w:footnote w:id="4554">
    <w:p>
      <w:pPr>
        <w:pStyle w:val="FootnoteText"/>
      </w:pPr>
      <w:r>
        <w:rPr>
          <w:rStyle w:val="FootnoteReference"/>
        </w:rPr>
        <w:footnoteRef/>
      </w:r>
      <w:r>
        <w:t xml:space="preserve"> Translation note: Greek says Nasiph one here. Current line keeps that wording. Source: official wording.</w:t>
      </w:r>
    </w:p>
  </w:footnote>
  <w:footnote w:id="4555">
    <w:p>
      <w:pPr>
        <w:pStyle w:val="FootnoteText"/>
      </w:pPr>
      <w:r>
        <w:rPr>
          <w:rStyle w:val="FootnoteReference"/>
        </w:rPr>
        <w:footnoteRef/>
      </w:r>
      <w:r>
        <w:t xml:space="preserve"> Name meaning: Judah (Yehudah) — Praise. Royal tribe and ancestor of Messiah.</w:t>
      </w:r>
    </w:p>
  </w:footnote>
  <w:footnote w:id="4556">
    <w:p>
      <w:pPr>
        <w:pStyle w:val="FootnoteText"/>
      </w:pPr>
      <w:r>
        <w:rPr>
          <w:rStyle w:val="FootnoteReference"/>
        </w:rPr>
        <w:footnoteRef/>
      </w:r>
      <w:r>
        <w:t xml:space="preserve"> MT/LXX note: The Septuagint verse here is a short district note rather than the longer Masoretic district description. The translation follows the Greek line as written. Source: variant + witnesses.</w:t>
      </w:r>
    </w:p>
  </w:footnote>
  <w:footnote w:id="4557">
    <w:p>
      <w:pPr>
        <w:pStyle w:val="FootnoteText"/>
      </w:pPr>
      <w:r>
        <w:rPr>
          <w:rStyle w:val="FootnoteReference"/>
        </w:rPr>
        <w:footnoteRef/>
      </w:r>
      <w:r>
        <w:t xml:space="preserve"> Textual note: The LXX includes "of Judah" to the end of the verse to provide more specificity. Source: textual note export.</w:t>
      </w:r>
    </w:p>
  </w:footnote>
  <w:footnote w:id="4558">
    <w:p>
      <w:pPr>
        <w:pStyle w:val="FootnoteText"/>
      </w:pPr>
      <w:r>
        <w:rPr>
          <w:rStyle w:val="FootnoteReference"/>
        </w:rPr>
        <w:footnoteRef/>
      </w:r>
      <w:r>
        <w:t xml:space="preserve"> Textual note: For standard 1 Kings 4:26: Some LXX manuscripts have "four thousand" rather than "forty thousand" (cf. 2 Chr 9:25). Source: textual note export.</w:t>
      </w:r>
    </w:p>
  </w:footnote>
  <w:footnote w:id="4559">
    <w:p>
      <w:pPr>
        <w:pStyle w:val="FootnoteText"/>
      </w:pPr>
      <w:r>
        <w:rPr>
          <w:rStyle w:val="FootnoteReference"/>
        </w:rPr>
        <w:footnoteRef/>
      </w:r>
      <w:r>
        <w:t xml:space="preserve"> Name meaning: Solomon (Shelomoh) — Peaceable; peaceful. Brought peace and built the Temple.</w:t>
      </w:r>
    </w:p>
  </w:footnote>
  <w:footnote w:id="4560">
    <w:p>
      <w:pPr>
        <w:pStyle w:val="FootnoteText"/>
      </w:pPr>
      <w:r>
        <w:rPr>
          <w:rStyle w:val="FootnoteReference"/>
        </w:rPr>
        <w:footnoteRef/>
      </w:r>
      <w:r>
        <w:t xml:space="preserve"> MT/LXX note: The Septuagint places a court-provision summary here rather than the Masoretic Hiram notice. The translation follows the Greek content. Source: variant + witnesses.</w:t>
      </w:r>
    </w:p>
  </w:footnote>
  <w:footnote w:id="4561">
    <w:p>
      <w:pPr>
        <w:pStyle w:val="FootnoteText"/>
      </w:pPr>
      <w:r>
        <w:rPr>
          <w:rStyle w:val="FootnoteReference"/>
        </w:rPr>
        <w:footnoteRef/>
      </w:r>
      <w:r>
        <w:t xml:space="preserve"> Brenton note: Gr. change.</w:t>
      </w:r>
    </w:p>
  </w:footnote>
  <w:footnote w:id="4562">
    <w:p>
      <w:pPr>
        <w:pStyle w:val="FootnoteText"/>
      </w:pPr>
      <w:r>
        <w:rPr>
          <w:rStyle w:val="FootnoteReference"/>
        </w:rPr>
        <w:footnoteRef/>
      </w:r>
      <w:r>
        <w:t xml:space="preserve"> MT/LXX note: The Septuagint places a provisions line here rather than the Masoretic Hiram message. The translation follows the Greek content. Source: variant + witnesses.</w:t>
      </w:r>
    </w:p>
  </w:footnote>
  <w:footnote w:id="4563">
    <w:p>
      <w:pPr>
        <w:pStyle w:val="FootnoteText"/>
      </w:pPr>
      <w:r>
        <w:rPr>
          <w:rStyle w:val="FootnoteReference"/>
        </w:rPr>
        <w:footnoteRef/>
      </w:r>
      <w:r>
        <w:t xml:space="preserve"> MT/LXX note: The Septuagint places a provisions line here rather than the Masoretic temple-explanation verse. The translation follows the Greek content. Source: variant + witnesses.</w:t>
      </w:r>
    </w:p>
  </w:footnote>
  <w:footnote w:id="4564">
    <w:p>
      <w:pPr>
        <w:pStyle w:val="FootnoteText"/>
      </w:pPr>
      <w:r>
        <w:rPr>
          <w:rStyle w:val="FootnoteReference"/>
        </w:rPr>
        <w:footnoteRef/>
      </w:r>
      <w:r>
        <w:t xml:space="preserve"> MT/LXX note: This LXX verse number carries the Solomon-wisdom line rather than the MT shipping line. Source: verse mapping.</w:t>
      </w:r>
    </w:p>
  </w:footnote>
  <w:footnote w:id="4565">
    <w:p>
      <w:pPr>
        <w:pStyle w:val="FootnoteText"/>
      </w:pPr>
      <w:r>
        <w:rPr>
          <w:rStyle w:val="FootnoteReference"/>
        </w:rPr>
        <w:footnoteRef/>
      </w:r>
      <w:r>
        <w:t xml:space="preserve"> MT/LXX note: The Septuagint places the wisdom line here rather than the Masoretic timber-supply verse. The translation follows the Greek content. Source: variant + witnesses.</w:t>
      </w:r>
    </w:p>
  </w:footnote>
  <w:footnote w:id="4566">
    <w:p>
      <w:pPr>
        <w:pStyle w:val="FootnoteText"/>
      </w:pPr>
      <w:r>
        <w:rPr>
          <w:rStyle w:val="FootnoteReference"/>
        </w:rPr>
        <w:footnoteRef/>
      </w:r>
      <w:r>
        <w:t xml:space="preserve"> MT/LXX note: The Septuagint verse here gives Solomon's wisdom comparison list rather than the Masoretic note about supplies for Hiram. The translation follows the Greek content. Source: variant + witnesses.</w:t>
      </w:r>
    </w:p>
  </w:footnote>
  <w:footnote w:id="4567">
    <w:p>
      <w:pPr>
        <w:pStyle w:val="FootnoteText"/>
      </w:pPr>
      <w:r>
        <w:rPr>
          <w:rStyle w:val="FootnoteReference"/>
        </w:rPr>
        <w:footnoteRef/>
      </w:r>
      <w:r>
        <w:t xml:space="preserve"> Textual note: The LXX has "twenty thousand baths" as opposed to "twenty dry measures" (cf. 2 Chr 2:10). Source: textual note export.</w:t>
      </w:r>
    </w:p>
  </w:footnote>
  <w:footnote w:id="4568">
    <w:p>
      <w:pPr>
        <w:pStyle w:val="FootnoteText"/>
      </w:pPr>
      <w:r>
        <w:rPr>
          <w:rStyle w:val="FootnoteReference"/>
        </w:rPr>
        <w:footnoteRef/>
      </w:r>
      <w:r>
        <w:t xml:space="preserve"> MT/LXX note: The Septuagint verse here preserves Solomon's sayings and songs rather than the Masoretic note about peace with Hiram. The translation follows the Greek content. Source: variant + witnesses.</w:t>
      </w:r>
    </w:p>
  </w:footnote>
  <w:footnote w:id="4569">
    <w:p>
      <w:pPr>
        <w:pStyle w:val="FootnoteText"/>
      </w:pPr>
      <w:r>
        <w:rPr>
          <w:rStyle w:val="FootnoteReference"/>
        </w:rPr>
        <w:footnoteRef/>
      </w:r>
      <w:r>
        <w:t xml:space="preserve"> Name meaning: David (Dawid) — Beloved. The beloved king; a man after God’s own heart.</w:t>
      </w:r>
    </w:p>
  </w:footnote>
  <w:footnote w:id="4570">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4571">
    <w:p>
      <w:pPr>
        <w:pStyle w:val="FootnoteText"/>
      </w:pPr>
      <w:r>
        <w:rPr>
          <w:rStyle w:val="FootnoteReference"/>
        </w:rPr>
        <w:footnoteRef/>
      </w:r>
      <w:r>
        <w:t xml:space="preserve"> Translation note: Greek line matches current wording closely here. Source: court wording.</w:t>
      </w:r>
    </w:p>
  </w:footnote>
  <w:footnote w:id="4572">
    <w:p>
      <w:pPr>
        <w:pStyle w:val="FootnoteText"/>
      </w:pPr>
      <w:r>
        <w:rPr>
          <w:rStyle w:val="FootnoteReference"/>
        </w:rPr>
        <w:footnoteRef/>
      </w:r>
      <w:r>
        <w:t xml:space="preserve"> Textual note: Some LXX manuscripts offer "three thousand six hundred" instead of "three thousand three hundred" (cf. 2 Chr 2:2, 18). Source: textual note export.</w:t>
      </w:r>
    </w:p>
  </w:footnote>
  <w:footnote w:id="4573">
    <w:p>
      <w:pPr>
        <w:pStyle w:val="FootnoteText"/>
      </w:pPr>
      <w:r>
        <w:rPr>
          <w:rStyle w:val="FootnoteReference"/>
        </w:rPr>
        <w:footnoteRef/>
      </w:r>
      <w:r>
        <w:t xml:space="preserve"> Translation note: Greek keeps foot-image here. Source: temple wording.</w:t>
      </w:r>
    </w:p>
  </w:footnote>
  <w:footnote w:id="4574">
    <w:p>
      <w:pPr>
        <w:pStyle w:val="FootnoteText"/>
      </w:pPr>
      <w:r>
        <w:rPr>
          <w:rStyle w:val="FootnoteReference"/>
        </w:rPr>
        <w:footnoteRef/>
      </w:r>
      <w:r>
        <w:t xml:space="preserve"> Brenton note: Or, that my father David, etc.</w:t>
      </w:r>
    </w:p>
  </w:footnote>
  <w:footnote w:id="4575">
    <w:p>
      <w:pPr>
        <w:pStyle w:val="FootnoteText"/>
      </w:pPr>
      <w:r>
        <w:rPr>
          <w:rStyle w:val="FootnoteReference"/>
        </w:rPr>
        <w:footnoteRef/>
      </w:r>
      <w:r>
        <w:t xml:space="preserve"> Brenton note: Gr. from the face of. Hebraism.</w:t>
      </w:r>
    </w:p>
  </w:footnote>
  <w:footnote w:id="4576">
    <w:p>
      <w:pPr>
        <w:pStyle w:val="FootnoteText"/>
      </w:pPr>
      <w:r>
        <w:rPr>
          <w:rStyle w:val="FootnoteReference"/>
        </w:rPr>
        <w:footnoteRef/>
      </w:r>
      <w:r>
        <w:t xml:space="preserve"> Brenton note: Or, steps.</w:t>
      </w:r>
    </w:p>
  </w:footnote>
  <w:footnote w:id="4577">
    <w:p>
      <w:pPr>
        <w:pStyle w:val="FootnoteText"/>
      </w:pPr>
      <w:r>
        <w:rPr>
          <w:rStyle w:val="FootnoteReference"/>
        </w:rPr>
        <w:footnoteRef/>
      </w:r>
      <w:r>
        <w:t xml:space="preserve"> MT/LXX note: The Septuagint places Solomon's rest-and-security line here rather than the Masoretic building-work verse. The translation follows the Greek content. Source: variant + witnesses.</w:t>
      </w:r>
    </w:p>
  </w:footnote>
  <w:footnote w:id="4578">
    <w:p>
      <w:pPr>
        <w:pStyle w:val="FootnoteText"/>
      </w:pPr>
      <w:r>
        <w:rPr>
          <w:rStyle w:val="FootnoteReference"/>
        </w:rPr>
        <w:footnoteRef/>
      </w:r>
      <w:r>
        <w:t xml:space="preserve"> Brenton note: Alex. ἀπαντήμα. See συναντήματα, Ex. 9. 14.</w:t>
      </w:r>
    </w:p>
  </w:footnote>
  <w:footnote w:id="4579">
    <w:p>
      <w:pPr>
        <w:pStyle w:val="FootnoteText"/>
      </w:pPr>
      <w:r>
        <w:rPr>
          <w:rStyle w:val="FootnoteReference"/>
        </w:rPr>
        <w:footnoteRef/>
      </w:r>
      <w:r>
        <w:t xml:space="preserve"> Brenton note: Lit. shake them off.</w:t>
      </w:r>
    </w:p>
  </w:footnote>
  <w:footnote w:id="4580">
    <w:p>
      <w:pPr>
        <w:pStyle w:val="FootnoteText"/>
      </w:pPr>
      <w:r>
        <w:rPr>
          <w:rStyle w:val="FootnoteReference"/>
        </w:rPr>
        <w:footnoteRef/>
      </w:r>
      <w:r>
        <w:t xml:space="preserve"> Brenton note: Some read μαχὰλ, or μαχὰθ, as if from מכרח cibus.</w:t>
      </w:r>
    </w:p>
  </w:footnote>
  <w:footnote w:id="4581">
    <w:p>
      <w:pPr>
        <w:pStyle w:val="FootnoteText"/>
      </w:pPr>
      <w:r>
        <w:rPr>
          <w:rStyle w:val="FootnoteReference"/>
        </w:rPr>
        <w:footnoteRef/>
      </w:r>
      <w:r>
        <w:t xml:space="preserve"> Brenton note: Gr. spoke to him.</w:t>
      </w:r>
    </w:p>
  </w:footnote>
  <w:footnote w:id="4582">
    <w:p>
      <w:pPr>
        <w:pStyle w:val="FootnoteText"/>
      </w:pPr>
      <w:r>
        <w:rPr>
          <w:rStyle w:val="FootnoteReference"/>
        </w:rPr>
        <w:footnoteRef/>
      </w:r>
      <w:r>
        <w:t xml:space="preserve"> Name meaning: Israel (Yisrael) — God contends; strives with God. Wrestled with God and prevailed; name of the covenant nation.</w:t>
      </w:r>
    </w:p>
  </w:footnote>
  <w:footnote w:id="4583">
    <w:p>
      <w:pPr>
        <w:pStyle w:val="FootnoteText"/>
      </w:pPr>
      <w:r>
        <w:rPr>
          <w:rStyle w:val="FootnoteReference"/>
        </w:rPr>
        <w:footnoteRef/>
      </w:r>
      <w:r>
        <w:t xml:space="preserve"> Brenton note: Lit. tribute, etc.</w:t>
      </w:r>
    </w:p>
  </w:footnote>
  <w:footnote w:id="4584">
    <w:p>
      <w:pPr>
        <w:pStyle w:val="FootnoteText"/>
      </w:pPr>
      <w:r>
        <w:rPr>
          <w:rStyle w:val="FootnoteReference"/>
        </w:rPr>
        <w:footnoteRef/>
      </w:r>
      <w:r>
        <w:t xml:space="preserve"> Brenton note: Heb. 300. Alex. 500.</w:t>
      </w:r>
    </w:p>
  </w:footnote>
  <w:footnote w:id="4585">
    <w:p>
      <w:pPr>
        <w:pStyle w:val="FootnoteText"/>
      </w:pPr>
      <w:r>
        <w:rPr>
          <w:rStyle w:val="FootnoteReference"/>
        </w:rPr>
        <w:footnoteRef/>
      </w:r>
      <w:r>
        <w:t xml:space="preserve"> Brenton note: Heb. and Alex. overseers of the people.</w:t>
      </w:r>
    </w:p>
  </w:footnote>
  <w:footnote w:id="4586">
    <w:p>
      <w:pPr>
        <w:pStyle w:val="FootnoteText"/>
      </w:pPr>
      <w:r>
        <w:rPr>
          <w:rStyle w:val="FootnoteReference"/>
        </w:rPr>
        <w:footnoteRef/>
      </w:r>
      <w:r>
        <w:t xml:space="preserve"> Name meaning: Israel (Yisrael) — God contends; strives with God. Wrestled with God and prevailed; name of the covenant nation.</w:t>
      </w:r>
    </w:p>
  </w:footnote>
  <w:footnote w:id="4587">
    <w:p>
      <w:pPr>
        <w:pStyle w:val="FootnoteText"/>
      </w:pPr>
      <w:r>
        <w:rPr>
          <w:rStyle w:val="FootnoteReference"/>
        </w:rPr>
        <w:footnoteRef/>
      </w:r>
      <w:r>
        <w:t xml:space="preserve"> Name meaning: Solomon (Shelomoh) — Peaceable; peaceful. Brought peace and built the Temple.</w:t>
      </w:r>
    </w:p>
  </w:footnote>
  <w:footnote w:id="4588">
    <w:p>
      <w:pPr>
        <w:pStyle w:val="FootnoteText"/>
      </w:pPr>
      <w:r>
        <w:rPr>
          <w:rStyle w:val="FootnoteReference"/>
        </w:rPr>
        <w:footnoteRef/>
      </w:r>
      <w:r>
        <w:t xml:space="preserve"> MT/LXX note: Greek tradition here is expanded beyond the shorter MT line. Current line keeps the longer Greek notice. Source: temple wording.</w:t>
      </w:r>
    </w:p>
  </w:footnote>
  <w:footnote w:id="4589">
    <w:p>
      <w:pPr>
        <w:pStyle w:val="FootnoteText"/>
      </w:pPr>
      <w:r>
        <w:rPr>
          <w:rStyle w:val="FootnoteReference"/>
        </w:rPr>
        <w:footnoteRef/>
      </w:r>
      <w:r>
        <w:t xml:space="preserve"> Textual note: The LXX has "four hundred and fortieth year" in place of "four hundred and eightieth year." Source: textual note export.</w:t>
      </w:r>
    </w:p>
  </w:footnote>
  <w:footnote w:id="4590">
    <w:p>
      <w:pPr>
        <w:pStyle w:val="FootnoteText"/>
      </w:pPr>
      <w:r>
        <w:rPr>
          <w:rStyle w:val="FootnoteReference"/>
        </w:rPr>
        <w:footnoteRef/>
      </w:r>
      <w:r>
        <w:t xml:space="preserve"> Brenton note: Gr. of Solomon reigning.</w:t>
      </w:r>
    </w:p>
  </w:footnote>
  <w:footnote w:id="4591">
    <w:p>
      <w:pPr>
        <w:pStyle w:val="FootnoteText"/>
      </w:pPr>
      <w:r>
        <w:rPr>
          <w:rStyle w:val="FootnoteReference"/>
        </w:rPr>
        <w:footnoteRef/>
      </w:r>
      <w:r>
        <w:t xml:space="preserve"> Brenton note: Gr. its length forty in cubit, etc.</w:t>
      </w:r>
    </w:p>
  </w:footnote>
  <w:footnote w:id="4592">
    <w:p>
      <w:pPr>
        <w:pStyle w:val="FootnoteText"/>
      </w:pPr>
      <w:r>
        <w:rPr>
          <w:rStyle w:val="FootnoteReference"/>
        </w:rPr>
        <w:footnoteRef/>
      </w:r>
      <w:r>
        <w:t xml:space="preserve"> Brenton note: Heb. and Alex. 60 cubits.</w:t>
      </w:r>
    </w:p>
  </w:footnote>
  <w:footnote w:id="4593">
    <w:p>
      <w:pPr>
        <w:pStyle w:val="FootnoteText"/>
      </w:pPr>
      <w:r>
        <w:rPr>
          <w:rStyle w:val="FootnoteReference"/>
        </w:rPr>
        <w:footnoteRef/>
      </w:r>
      <w:r>
        <w:t xml:space="preserve"> Brenton note: Heb. and Alex. 30 cubits.</w:t>
      </w:r>
    </w:p>
  </w:footnote>
  <w:footnote w:id="4594">
    <w:p>
      <w:pPr>
        <w:pStyle w:val="FootnoteText"/>
      </w:pPr>
      <w:r>
        <w:rPr>
          <w:rStyle w:val="FootnoteReference"/>
        </w:rPr>
        <w:footnoteRef/>
      </w:r>
      <w:r>
        <w:t xml:space="preserve"> Brenton note: Gr. upon.</w:t>
      </w:r>
    </w:p>
  </w:footnote>
  <w:footnote w:id="4595">
    <w:p>
      <w:pPr>
        <w:pStyle w:val="FootnoteText"/>
      </w:pPr>
      <w:r>
        <w:rPr>
          <w:rStyle w:val="FootnoteReference"/>
        </w:rPr>
        <w:footnoteRef/>
      </w:r>
      <w:r>
        <w:t xml:space="preserve"> Brenton note: Heb. and Alex. with (or against) the walls of the house round about.</w:t>
      </w:r>
    </w:p>
  </w:footnote>
  <w:footnote w:id="4596">
    <w:p>
      <w:pPr>
        <w:pStyle w:val="FootnoteText"/>
      </w:pPr>
      <w:r>
        <w:rPr>
          <w:rStyle w:val="FootnoteReference"/>
        </w:rPr>
        <w:footnoteRef/>
      </w:r>
      <w:r>
        <w:t xml:space="preserve"> Translation note: Greek architecture terms stay rough here. Source: temple wording.</w:t>
      </w:r>
    </w:p>
  </w:footnote>
  <w:footnote w:id="4597">
    <w:p>
      <w:pPr>
        <w:pStyle w:val="FootnoteText"/>
      </w:pPr>
      <w:r>
        <w:rPr>
          <w:rStyle w:val="FootnoteReference"/>
        </w:rPr>
        <w:footnoteRef/>
      </w:r>
      <w:r>
        <w:t xml:space="preserve"> Translation note: Greek says not heard here. Current line keeps that wording. Source: temple wording.</w:t>
      </w:r>
    </w:p>
  </w:footnote>
  <w:footnote w:id="4598">
    <w:p>
      <w:pPr>
        <w:pStyle w:val="FootnoteText"/>
      </w:pPr>
      <w:r>
        <w:rPr>
          <w:rStyle w:val="FootnoteReference"/>
        </w:rPr>
        <w:footnoteRef/>
      </w:r>
      <w:r>
        <w:t xml:space="preserve"> Brenton note: Gr. and.</w:t>
      </w:r>
    </w:p>
  </w:footnote>
  <w:footnote w:id="4599">
    <w:p>
      <w:pPr>
        <w:pStyle w:val="FootnoteText"/>
      </w:pPr>
      <w:r>
        <w:rPr>
          <w:rStyle w:val="FootnoteReference"/>
        </w:rPr>
        <w:footnoteRef/>
      </w:r>
      <w:r>
        <w:t xml:space="preserve"> Textual note: The LXX has "The doorway of the side room in the lowest story" instead of "The doorway of the side room in the middle." Source: textual note export.</w:t>
      </w:r>
    </w:p>
  </w:footnote>
  <w:footnote w:id="4600">
    <w:p>
      <w:pPr>
        <w:pStyle w:val="FootnoteText"/>
      </w:pPr>
      <w:r>
        <w:rPr>
          <w:rStyle w:val="FootnoteReference"/>
        </w:rPr>
        <w:footnoteRef/>
      </w:r>
      <w:r>
        <w:t xml:space="preserve"> Translation note: Greek says continuously with woods here. Current line keeps that wording. Source: temple wording.</w:t>
      </w:r>
    </w:p>
  </w:footnote>
  <w:footnote w:id="4601">
    <w:p>
      <w:pPr>
        <w:pStyle w:val="FootnoteText"/>
      </w:pPr>
      <w:r>
        <w:rPr>
          <w:rStyle w:val="FootnoteReference"/>
        </w:rPr>
        <w:footnoteRef/>
      </w:r>
      <w:r>
        <w:t xml:space="preserve"> Brenton note: Or, shrine.</w:t>
      </w:r>
    </w:p>
  </w:footnote>
  <w:footnote w:id="4602">
    <w:p>
      <w:pPr>
        <w:pStyle w:val="FootnoteText"/>
      </w:pPr>
      <w:r>
        <w:rPr>
          <w:rStyle w:val="FootnoteReference"/>
        </w:rPr>
        <w:footnoteRef/>
      </w:r>
      <w:r>
        <w:t xml:space="preserve"> Brenton note: Gr. give.</w:t>
      </w:r>
    </w:p>
  </w:footnote>
  <w:footnote w:id="4603">
    <w:p>
      <w:pPr>
        <w:pStyle w:val="FootnoteText"/>
      </w:pPr>
      <w:r>
        <w:rPr>
          <w:rStyle w:val="FootnoteReference"/>
        </w:rPr>
        <w:footnoteRef/>
      </w:r>
      <w:r>
        <w:t xml:space="preserve"> Brenton note: Gr. and Heb. shut up.</w:t>
      </w:r>
    </w:p>
  </w:footnote>
  <w:footnote w:id="4604">
    <w:p>
      <w:pPr>
        <w:pStyle w:val="FootnoteText"/>
      </w:pPr>
      <w:r>
        <w:rPr>
          <w:rStyle w:val="FootnoteReference"/>
        </w:rPr>
        <w:footnoteRef/>
      </w:r>
      <w:r>
        <w:t xml:space="preserve"> Brenton note: Gr. to the finishing of the whole house.</w:t>
      </w:r>
    </w:p>
  </w:footnote>
  <w:footnote w:id="4605">
    <w:p>
      <w:pPr>
        <w:pStyle w:val="FootnoteText"/>
      </w:pPr>
      <w:r>
        <w:rPr>
          <w:rStyle w:val="FootnoteReference"/>
        </w:rPr>
        <w:footnoteRef/>
      </w:r>
      <w:r>
        <w:t xml:space="preserve"> Brenton note: Gr. from the tip of his wing to the tip of his wing.</w:t>
      </w:r>
    </w:p>
  </w:footnote>
  <w:footnote w:id="4606">
    <w:p>
      <w:pPr>
        <w:pStyle w:val="FootnoteText"/>
      </w:pPr>
      <w:r>
        <w:rPr>
          <w:rStyle w:val="FootnoteReference"/>
        </w:rPr>
        <w:footnoteRef/>
      </w:r>
      <w:r>
        <w:t xml:space="preserve"> Translation note: Greek says touched wing to wing. Source: spatial wording.</w:t>
      </w:r>
    </w:p>
  </w:footnote>
  <w:footnote w:id="4607">
    <w:p>
      <w:pPr>
        <w:pStyle w:val="FootnoteText"/>
      </w:pPr>
      <w:r>
        <w:rPr>
          <w:rStyle w:val="FootnoteReference"/>
        </w:rPr>
        <w:footnoteRef/>
      </w:r>
      <w:r>
        <w:t xml:space="preserve"> Brenton note: See ch. 10. 12.</w:t>
      </w:r>
    </w:p>
  </w:footnote>
  <w:footnote w:id="4608">
    <w:p>
      <w:pPr>
        <w:pStyle w:val="FootnoteText"/>
      </w:pPr>
      <w:r>
        <w:rPr>
          <w:rStyle w:val="FootnoteReference"/>
        </w:rPr>
        <w:footnoteRef/>
      </w:r>
      <w:r>
        <w:t xml:space="preserve"> Name meaning: Solomon (Shelomoh) — Peaceable; peaceful. Brought peace and built the Temple.</w:t>
      </w:r>
    </w:p>
  </w:footnote>
  <w:footnote w:id="4609">
    <w:p>
      <w:pPr>
        <w:pStyle w:val="FootnoteText"/>
      </w:pPr>
      <w:r>
        <w:rPr>
          <w:rStyle w:val="FootnoteReference"/>
        </w:rPr>
        <w:footnoteRef/>
      </w:r>
      <w:r>
        <w:t xml:space="preserve"> Brenton note: Verse 1, etc. See the first 12 verses of this chapter placed at the end of it in the Vatican copy. See below.</w:t>
      </w:r>
    </w:p>
  </w:footnote>
  <w:footnote w:id="4610">
    <w:p>
      <w:pPr>
        <w:pStyle w:val="FootnoteText"/>
      </w:pPr>
      <w:r>
        <w:rPr>
          <w:rStyle w:val="FootnoteReference"/>
        </w:rPr>
        <w:footnoteRef/>
      </w:r>
      <w:r>
        <w:t xml:space="preserve"> Translation note: Greek verse numbering here carries artisan notice, not forest-house line. Source: Kings versification.</w:t>
      </w:r>
    </w:p>
  </w:footnote>
  <w:footnote w:id="4611">
    <w:p>
      <w:pPr>
        <w:pStyle w:val="FootnoteText"/>
      </w:pPr>
      <w:r>
        <w:rPr>
          <w:rStyle w:val="FootnoteReference"/>
        </w:rPr>
        <w:footnoteRef/>
      </w:r>
      <w:r>
        <w:t xml:space="preserve"> Textual note: The LXX has "three rows" rather than "four rows." Source: textual note export.</w:t>
      </w:r>
    </w:p>
  </w:footnote>
  <w:footnote w:id="4612">
    <w:p>
      <w:pPr>
        <w:pStyle w:val="FootnoteText"/>
      </w:pPr>
      <w:r>
        <w:rPr>
          <w:rStyle w:val="FootnoteReference"/>
        </w:rPr>
        <w:footnoteRef/>
      </w:r>
      <w:r>
        <w:t xml:space="preserve"> Translation note: Greek says circumference here. Current line keeps that wording. Source: pillar wording.</w:t>
      </w:r>
    </w:p>
  </w:footnote>
  <w:footnote w:id="4613">
    <w:p>
      <w:pPr>
        <w:pStyle w:val="FootnoteText"/>
      </w:pPr>
      <w:r>
        <w:rPr>
          <w:rStyle w:val="FootnoteReference"/>
        </w:rPr>
        <w:footnoteRef/>
      </w:r>
      <w:r>
        <w:t xml:space="preserve"> Brenton note: Or, embossed or hollow work.</w:t>
      </w:r>
    </w:p>
  </w:footnote>
  <w:footnote w:id="4614">
    <w:p>
      <w:pPr>
        <w:pStyle w:val="FootnoteText"/>
      </w:pPr>
      <w:r>
        <w:rPr>
          <w:rStyle w:val="FootnoteReference"/>
        </w:rPr>
        <w:footnoteRef/>
      </w:r>
      <w:r>
        <w:t xml:space="preserve"> Translation note: Greek says capitals here. Current line keeps that wording. Source: pillar wording.</w:t>
      </w:r>
    </w:p>
  </w:footnote>
  <w:footnote w:id="4615">
    <w:p>
      <w:pPr>
        <w:pStyle w:val="FootnoteText"/>
      </w:pPr>
      <w:r>
        <w:rPr>
          <w:rStyle w:val="FootnoteReference"/>
        </w:rPr>
        <w:footnoteRef/>
      </w:r>
      <w:r>
        <w:t xml:space="preserve"> Brenton note: Gr. give.</w:t>
      </w:r>
    </w:p>
  </w:footnote>
  <w:footnote w:id="4616">
    <w:p>
      <w:pPr>
        <w:pStyle w:val="FootnoteText"/>
      </w:pPr>
      <w:r>
        <w:rPr>
          <w:rStyle w:val="FootnoteReference"/>
        </w:rPr>
        <w:footnoteRef/>
      </w:r>
      <w:r>
        <w:t xml:space="preserve"> Textual note: The LXX replaces "doorframes" with "windows." Source: textual note export.</w:t>
      </w:r>
    </w:p>
  </w:footnote>
  <w:footnote w:id="4617">
    <w:p>
      <w:pPr>
        <w:pStyle w:val="FootnoteText"/>
      </w:pPr>
      <w:r>
        <w:rPr>
          <w:rStyle w:val="FootnoteReference"/>
        </w:rPr>
        <w:footnoteRef/>
      </w:r>
      <w:r>
        <w:t xml:space="preserve"> Brenton note: Gr. nets.</w:t>
      </w:r>
    </w:p>
  </w:footnote>
  <w:footnote w:id="4618">
    <w:p>
      <w:pPr>
        <w:pStyle w:val="FootnoteText"/>
      </w:pPr>
      <w:r>
        <w:rPr>
          <w:rStyle w:val="FootnoteReference"/>
        </w:rPr>
        <w:footnoteRef/>
      </w:r>
      <w:r>
        <w:t xml:space="preserve"> Brenton note: Gr. chapiter.</w:t>
      </w:r>
    </w:p>
  </w:footnote>
  <w:footnote w:id="4619">
    <w:p>
      <w:pPr>
        <w:pStyle w:val="FootnoteText"/>
      </w:pPr>
      <w:r>
        <w:rPr>
          <w:rStyle w:val="FootnoteReference"/>
        </w:rPr>
        <w:footnoteRef/>
      </w:r>
      <w:r>
        <w:t xml:space="preserve"> Translation note: Greek says hanging work and row upon row here. Current line keeps that wording. Source: pillar wording.</w:t>
      </w:r>
    </w:p>
  </w:footnote>
  <w:footnote w:id="4620">
    <w:p>
      <w:pPr>
        <w:pStyle w:val="FootnoteText"/>
      </w:pPr>
      <w:r>
        <w:rPr>
          <w:rStyle w:val="FootnoteReference"/>
        </w:rPr>
        <w:footnoteRef/>
      </w:r>
      <w:r>
        <w:t xml:space="preserve"> Brenton note: q. d. netted.</w:t>
      </w:r>
    </w:p>
  </w:footnote>
  <w:footnote w:id="4621">
    <w:p>
      <w:pPr>
        <w:pStyle w:val="FootnoteText"/>
      </w:pPr>
      <w:r>
        <w:rPr>
          <w:rStyle w:val="FootnoteReference"/>
        </w:rPr>
        <w:footnoteRef/>
      </w:r>
      <w:r>
        <w:t xml:space="preserve"> MT/LXX note: The Septuagint places the pillar-setting line here rather than the Masoretic judgment-porch verse. The translation follows the Greek content. Source: variant + witnesses.</w:t>
      </w:r>
    </w:p>
  </w:footnote>
  <w:footnote w:id="4622">
    <w:p>
      <w:pPr>
        <w:pStyle w:val="FootnoteText"/>
      </w:pPr>
      <w:r>
        <w:rPr>
          <w:rStyle w:val="FootnoteReference"/>
        </w:rPr>
        <w:footnoteRef/>
      </w:r>
      <w:r>
        <w:t xml:space="preserve"> Textual note: The Hebrew reads "from the floor to the floor" rather than "from the floor to the rafters," the rendering of the Syr. and Vg. Source: textual note export.</w:t>
      </w:r>
    </w:p>
  </w:footnote>
  <w:footnote w:id="4623">
    <w:p>
      <w:pPr>
        <w:pStyle w:val="FootnoteText"/>
      </w:pPr>
      <w:r>
        <w:rPr>
          <w:rStyle w:val="FootnoteReference"/>
        </w:rPr>
        <w:footnoteRef/>
      </w:r>
      <w:r>
        <w:t xml:space="preserve"> MT/LXX note: The Septuagint places a pillar-capital line here rather than the Masoretic palace-building verse. The translation follows the Greek content. Source: variant + witnesses.</w:t>
      </w:r>
    </w:p>
  </w:footnote>
  <w:footnote w:id="4624">
    <w:p>
      <w:pPr>
        <w:pStyle w:val="FootnoteText"/>
      </w:pPr>
      <w:r>
        <w:rPr>
          <w:rStyle w:val="FootnoteReference"/>
        </w:rPr>
        <w:footnoteRef/>
      </w:r>
      <w:r>
        <w:t xml:space="preserve"> MT/LXX note: The Septuagint verse here describes a building element and differs substantially from the Masoretic costly-stones verse. The translation keeps a neutral structural term rather than overcommitting to chamber. Source: variant + lexical.</w:t>
      </w:r>
    </w:p>
  </w:footnote>
  <w:footnote w:id="4625">
    <w:p>
      <w:pPr>
        <w:pStyle w:val="FootnoteText"/>
      </w:pPr>
      <w:r>
        <w:rPr>
          <w:rStyle w:val="FootnoteReference"/>
        </w:rPr>
        <w:footnoteRef/>
      </w:r>
      <w:r>
        <w:t xml:space="preserve"> MT/LXX note: The Septuagint places the Sea-dimensions line here rather than the Masoretic foundation verse. The translation follows the Greek content. Source: variant + witnesses.</w:t>
      </w:r>
    </w:p>
  </w:footnote>
  <w:footnote w:id="4626">
    <w:p>
      <w:pPr>
        <w:pStyle w:val="FootnoteText"/>
      </w:pPr>
      <w:r>
        <w:rPr>
          <w:rStyle w:val="FootnoteReference"/>
        </w:rPr>
        <w:footnoteRef/>
      </w:r>
      <w:r>
        <w:t xml:space="preserve"> Brenton note: Gr. round in a circle.</w:t>
      </w:r>
    </w:p>
  </w:footnote>
  <w:footnote w:id="4627">
    <w:p>
      <w:pPr>
        <w:pStyle w:val="FootnoteText"/>
      </w:pPr>
      <w:r>
        <w:rPr>
          <w:rStyle w:val="FootnoteReference"/>
        </w:rPr>
        <w:footnoteRef/>
      </w:r>
      <w:r>
        <w:t xml:space="preserve"> MT/LXX note: The Septuagint assigns another Sea-support line to this verse number rather than the Masoretic building-material verse. The translation follows the Greek content. Source: variant + witnesses.</w:t>
      </w:r>
    </w:p>
  </w:footnote>
  <w:footnote w:id="4628">
    <w:p>
      <w:pPr>
        <w:pStyle w:val="FootnoteText"/>
      </w:pPr>
      <w:r>
        <w:rPr>
          <w:rStyle w:val="FootnoteReference"/>
        </w:rPr>
        <w:footnoteRef/>
      </w:r>
      <w:r>
        <w:t xml:space="preserve"> MT/LXX note: The Septuagint verse here contains the sea-support description rather than the Masoretic note that Solomon sent for Hiram. The translation follows the Greek content. Source: variant + witnesses.</w:t>
      </w:r>
    </w:p>
  </w:footnote>
  <w:footnote w:id="4629">
    <w:p>
      <w:pPr>
        <w:pStyle w:val="FootnoteText"/>
      </w:pPr>
      <w:r>
        <w:rPr>
          <w:rStyle w:val="FootnoteReference"/>
        </w:rPr>
        <w:footnoteRef/>
      </w:r>
      <w:r>
        <w:t xml:space="preserve"> MT/LXX note: The Septuagint assigns a different basin-support line to this verse number than the Masoretic text does. The translation follows the Greek content. Source: variant + witnesses.</w:t>
      </w:r>
    </w:p>
  </w:footnote>
  <w:footnote w:id="4630">
    <w:p>
      <w:pPr>
        <w:pStyle w:val="FootnoteText"/>
      </w:pPr>
      <w:r>
        <w:rPr>
          <w:rStyle w:val="FootnoteReference"/>
        </w:rPr>
        <w:footnoteRef/>
      </w:r>
      <w:r>
        <w:t xml:space="preserve"> Brenton note: Lit. to or into the house.</w:t>
      </w:r>
    </w:p>
  </w:footnote>
  <w:footnote w:id="4631">
    <w:p>
      <w:pPr>
        <w:pStyle w:val="FootnoteText"/>
      </w:pPr>
      <w:r>
        <w:rPr>
          <w:rStyle w:val="FootnoteReference"/>
        </w:rPr>
        <w:footnoteRef/>
      </w:r>
      <w:r>
        <w:t xml:space="preserve"> Translation note: LXX here gives the stand dimensions directly. Source: shorter verse.</w:t>
      </w:r>
    </w:p>
  </w:footnote>
  <w:footnote w:id="4632">
    <w:p>
      <w:pPr>
        <w:pStyle w:val="FootnoteText"/>
      </w:pPr>
      <w:r>
        <w:rPr>
          <w:rStyle w:val="FootnoteReference"/>
        </w:rPr>
        <w:footnoteRef/>
      </w:r>
      <w:r>
        <w:t xml:space="preserve"> MT/LXX note: This Septuagint verse describes stand or base construction rather than the Masoretic pillar measurements. The translation keeps the Greek architectural terms. Source: variant + witnesses.</w:t>
      </w:r>
    </w:p>
  </w:footnote>
  <w:footnote w:id="4633">
    <w:p>
      <w:pPr>
        <w:pStyle w:val="FootnoteText"/>
      </w:pPr>
      <w:r>
        <w:rPr>
          <w:rStyle w:val="FootnoteReference"/>
        </w:rPr>
        <w:footnoteRef/>
      </w:r>
      <w:r>
        <w:t xml:space="preserve"> Textual note: The LXX includes "and the thickness of the pillar, the hollow work was four fingers wide, and thus was the other pillar" to the end of the verse. Source: textual note export.</w:t>
      </w:r>
    </w:p>
  </w:footnote>
  <w:footnote w:id="4634">
    <w:p>
      <w:pPr>
        <w:pStyle w:val="FootnoteText"/>
      </w:pPr>
      <w:r>
        <w:rPr>
          <w:rStyle w:val="FootnoteReference"/>
        </w:rPr>
        <w:footnoteRef/>
      </w:r>
      <w:r>
        <w:t xml:space="preserve"> Brenton note: Gr. shut up.</w:t>
      </w:r>
    </w:p>
  </w:footnote>
  <w:footnote w:id="4635">
    <w:p>
      <w:pPr>
        <w:pStyle w:val="FootnoteText"/>
      </w:pPr>
      <w:r>
        <w:rPr>
          <w:rStyle w:val="FootnoteReference"/>
        </w:rPr>
        <w:footnoteRef/>
      </w:r>
      <w:r>
        <w:t xml:space="preserve"> MT/LXX note: The Septuagint places the basin-stand line here rather than the Masoretic capital-networks verse. The translation follows the Greek content. Source: variant + witnesses.</w:t>
      </w:r>
    </w:p>
  </w:footnote>
  <w:footnote w:id="4636">
    <w:p>
      <w:pPr>
        <w:pStyle w:val="FootnoteText"/>
      </w:pPr>
      <w:r>
        <w:rPr>
          <w:rStyle w:val="FootnoteReference"/>
        </w:rPr>
        <w:footnoteRef/>
      </w:r>
      <w:r>
        <w:t xml:space="preserve"> Textual note: The LXX has "a net for the first capital and a net for the second capital" instead of "seven for the first capital and seven for the second capital." Source: textual note export.</w:t>
      </w:r>
    </w:p>
  </w:footnote>
  <w:footnote w:id="4637">
    <w:p>
      <w:pPr>
        <w:pStyle w:val="FootnoteText"/>
      </w:pPr>
      <w:r>
        <w:rPr>
          <w:rStyle w:val="FootnoteReference"/>
        </w:rPr>
        <w:footnoteRef/>
      </w:r>
      <w:r>
        <w:t xml:space="preserve"> Brenton note: Or, bearings, or shoulders; A. V. undersetters.</w:t>
      </w:r>
    </w:p>
  </w:footnote>
  <w:footnote w:id="4638">
    <w:p>
      <w:pPr>
        <w:pStyle w:val="FootnoteText"/>
      </w:pPr>
      <w:r>
        <w:rPr>
          <w:rStyle w:val="FootnoteReference"/>
        </w:rPr>
        <w:footnoteRef/>
      </w:r>
      <w:r>
        <w:t xml:space="preserve"> MT/LXX note: The Septuagint places a basin-stand detail here rather than the Masoretic pillar decoration verse. The translation follows the Greek content. Source: variant + witnesses.</w:t>
      </w:r>
    </w:p>
  </w:footnote>
  <w:footnote w:id="4639">
    <w:p>
      <w:pPr>
        <w:pStyle w:val="FootnoteText"/>
      </w:pPr>
      <w:r>
        <w:rPr>
          <w:rStyle w:val="FootnoteReference"/>
        </w:rPr>
        <w:footnoteRef/>
      </w:r>
      <w:r>
        <w:t xml:space="preserve"> Textual note: The LXX, Syr., and a few Hebrew manuscripts have "pomegranates" instead of "pillars." Source: textual note export.</w:t>
      </w:r>
    </w:p>
  </w:footnote>
  <w:footnote w:id="4640">
    <w:p>
      <w:pPr>
        <w:pStyle w:val="FootnoteText"/>
      </w:pPr>
      <w:r>
        <w:rPr>
          <w:rStyle w:val="FootnoteReference"/>
        </w:rPr>
        <w:footnoteRef/>
      </w:r>
      <w:r>
        <w:t xml:space="preserve"> Brenton note: Gr. hands.</w:t>
      </w:r>
    </w:p>
  </w:footnote>
  <w:footnote w:id="4641">
    <w:p>
      <w:pPr>
        <w:pStyle w:val="FootnoteText"/>
      </w:pPr>
      <w:r>
        <w:rPr>
          <w:rStyle w:val="FootnoteReference"/>
        </w:rPr>
        <w:footnoteRef/>
      </w:r>
      <w:r>
        <w:t xml:space="preserve"> Brenton note: Gr. in.</w:t>
      </w:r>
    </w:p>
  </w:footnote>
  <w:footnote w:id="4642">
    <w:p>
      <w:pPr>
        <w:pStyle w:val="FootnoteText"/>
      </w:pPr>
      <w:r>
        <w:rPr>
          <w:rStyle w:val="FootnoteReference"/>
        </w:rPr>
        <w:footnoteRef/>
      </w:r>
      <w:r>
        <w:t xml:space="preserve"> Brenton note: Gr. their hands and their backs.</w:t>
      </w:r>
    </w:p>
  </w:footnote>
  <w:footnote w:id="464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4644">
    <w:p>
      <w:pPr>
        <w:pStyle w:val="FootnoteText"/>
      </w:pPr>
      <w:r>
        <w:rPr>
          <w:rStyle w:val="FootnoteReference"/>
        </w:rPr>
        <w:footnoteRef/>
      </w:r>
      <w:r>
        <w:t xml:space="preserve"> Brenton note: Gr. was opened.</w:t>
      </w:r>
    </w:p>
  </w:footnote>
  <w:footnote w:id="4645">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4646">
    <w:p>
      <w:pPr>
        <w:pStyle w:val="FootnoteText"/>
      </w:pPr>
      <w:r>
        <w:rPr>
          <w:rStyle w:val="FootnoteReference"/>
        </w:rPr>
        <w:footnoteRef/>
      </w:r>
      <w:r>
        <w:t xml:space="preserve"> MT/LXX note: The Septuagint verse here follows a different vessel line from the Masoretic sea-knops verse. The translation follows the Greek basin material as written. Source: variant + witnesses.</w:t>
      </w:r>
    </w:p>
  </w:footnote>
  <w:footnote w:id="4647">
    <w:p>
      <w:pPr>
        <w:pStyle w:val="FootnoteText"/>
      </w:pPr>
      <w:r>
        <w:rPr>
          <w:rStyle w:val="FootnoteReference"/>
        </w:rPr>
        <w:footnoteRef/>
      </w:r>
      <w:r>
        <w:t xml:space="preserve"> Brenton note: Gr. gallons. The Gr. seems to have this meaning, but the Heb. word means more.</w:t>
      </w:r>
    </w:p>
  </w:footnote>
  <w:footnote w:id="4648">
    <w:p>
      <w:pPr>
        <w:pStyle w:val="FootnoteText"/>
      </w:pPr>
      <w:r>
        <w:rPr>
          <w:rStyle w:val="FootnoteReference"/>
        </w:rPr>
        <w:footnoteRef/>
      </w:r>
      <w:r>
        <w:t xml:space="preserve"> MT/LXX note: This LXX verse number carries the ten-stands placement line rather than the MT twelve-oxen line. Source: verse mapping.</w:t>
      </w:r>
    </w:p>
  </w:footnote>
  <w:footnote w:id="4649">
    <w:p>
      <w:pPr>
        <w:pStyle w:val="FootnoteText"/>
      </w:pPr>
      <w:r>
        <w:rPr>
          <w:rStyle w:val="FootnoteReference"/>
        </w:rPr>
        <w:footnoteRef/>
      </w:r>
      <w:r>
        <w:t xml:space="preserve"> Brenton note: Gr. on the shoulder-piece of the house on the right.</w:t>
      </w:r>
    </w:p>
  </w:footnote>
  <w:footnote w:id="4650">
    <w:p>
      <w:pPr>
        <w:pStyle w:val="FootnoteText"/>
      </w:pPr>
      <w:r>
        <w:rPr>
          <w:rStyle w:val="FootnoteReference"/>
        </w:rPr>
        <w:footnoteRef/>
      </w:r>
      <w:r>
        <w:t xml:space="preserve"> Translation note: Greek says twisted works here. Current line keeps that wording. Source: pillar wording.</w:t>
      </w:r>
    </w:p>
  </w:footnote>
  <w:footnote w:id="4651">
    <w:p>
      <w:pPr>
        <w:pStyle w:val="FootnoteText"/>
      </w:pPr>
      <w:r>
        <w:rPr>
          <w:rStyle w:val="FootnoteReference"/>
        </w:rPr>
        <w:footnoteRef/>
      </w:r>
      <w:r>
        <w:t xml:space="preserve"> Brenton note: Gr. nets.</w:t>
      </w:r>
    </w:p>
  </w:footnote>
  <w:footnote w:id="4652">
    <w:p>
      <w:pPr>
        <w:pStyle w:val="FootnoteText"/>
      </w:pPr>
      <w:r>
        <w:rPr>
          <w:rStyle w:val="FootnoteReference"/>
        </w:rPr>
        <w:footnoteRef/>
      </w:r>
      <w:r>
        <w:t xml:space="preserve"> MT/LXX note: The Septuagint places the pomegranate-count line here rather than the Masoretic base-description verse. The translation follows the Greek content. Source: variant + witnesses.</w:t>
      </w:r>
    </w:p>
  </w:footnote>
  <w:footnote w:id="4653">
    <w:p>
      <w:pPr>
        <w:pStyle w:val="FootnoteText"/>
      </w:pPr>
      <w:r>
        <w:rPr>
          <w:rStyle w:val="FootnoteReference"/>
        </w:rPr>
        <w:footnoteRef/>
      </w:r>
      <w:r>
        <w:t xml:space="preserve"> MT/LXX note: The Septuagint places a list line here rather than the Masoretic decorative description. The translation follows the Greek content. Source: variant + witnesses.</w:t>
      </w:r>
    </w:p>
  </w:footnote>
  <w:footnote w:id="4654">
    <w:p>
      <w:pPr>
        <w:pStyle w:val="FootnoteText"/>
      </w:pPr>
      <w:r>
        <w:rPr>
          <w:rStyle w:val="FootnoteReference"/>
        </w:rPr>
        <w:footnoteRef/>
      </w:r>
      <w:r>
        <w:t xml:space="preserve"> Translation note: Current source row carries a longer vessel-summary line here including forty-eight pillars. Source: mapping note.</w:t>
      </w:r>
    </w:p>
  </w:footnote>
  <w:footnote w:id="4655">
    <w:p>
      <w:pPr>
        <w:pStyle w:val="FootnoteText"/>
      </w:pPr>
      <w:r>
        <w:rPr>
          <w:rStyle w:val="FootnoteReference"/>
        </w:rPr>
        <w:footnoteRef/>
      </w:r>
      <w:r>
        <w:t xml:space="preserve"> Brenton note: Gr. weight.</w:t>
      </w:r>
    </w:p>
  </w:footnote>
  <w:footnote w:id="4656">
    <w:p>
      <w:pPr>
        <w:pStyle w:val="FootnoteText"/>
      </w:pPr>
      <w:r>
        <w:rPr>
          <w:rStyle w:val="FootnoteReference"/>
        </w:rPr>
        <w:footnoteRef/>
      </w:r>
      <w:r>
        <w:t xml:space="preserve"> Brenton note: Gr. weights.</w:t>
      </w:r>
    </w:p>
  </w:footnote>
  <w:footnote w:id="4657">
    <w:p>
      <w:pPr>
        <w:pStyle w:val="FootnoteText"/>
      </w:pPr>
      <w:r>
        <w:rPr>
          <w:rStyle w:val="FootnoteReference"/>
        </w:rPr>
        <w:footnoteRef/>
      </w:r>
      <w:r>
        <w:t xml:space="preserve"> Brenton note: thick part of the land.</w:t>
      </w:r>
    </w:p>
  </w:footnote>
  <w:footnote w:id="4658">
    <w:p>
      <w:pPr>
        <w:pStyle w:val="FootnoteText"/>
      </w:pPr>
      <w:r>
        <w:rPr>
          <w:rStyle w:val="FootnoteReference"/>
        </w:rPr>
        <w:footnoteRef/>
      </w:r>
      <w:r>
        <w:t xml:space="preserve"> Brenton note: Lit. golden, shut up.</w:t>
      </w:r>
    </w:p>
  </w:footnote>
  <w:footnote w:id="4659">
    <w:p>
      <w:pPr>
        <w:pStyle w:val="FootnoteText"/>
      </w:pPr>
      <w:r>
        <w:rPr>
          <w:rStyle w:val="FootnoteReference"/>
        </w:rPr>
        <w:footnoteRef/>
      </w:r>
      <w:r>
        <w:t xml:space="preserve"> Brenton note: Perhaps small vessels with lips for pouring oil.</w:t>
      </w:r>
    </w:p>
  </w:footnote>
  <w:footnote w:id="4660">
    <w:p>
      <w:pPr>
        <w:pStyle w:val="FootnoteText"/>
      </w:pPr>
      <w:r>
        <w:rPr>
          <w:rStyle w:val="FootnoteReference"/>
        </w:rPr>
        <w:footnoteRef/>
      </w:r>
      <w:r>
        <w:t xml:space="preserve"> Brenton note: Or, rather work about the door.</w:t>
      </w:r>
    </w:p>
  </w:footnote>
  <w:footnote w:id="4661">
    <w:p>
      <w:pPr>
        <w:pStyle w:val="FootnoteText"/>
      </w:pPr>
      <w:r>
        <w:rPr>
          <w:rStyle w:val="FootnoteReference"/>
        </w:rPr>
        <w:footnoteRef/>
      </w:r>
      <w:r>
        <w:t xml:space="preserve"> Brenton note: Gr. shut up.</w:t>
      </w:r>
    </w:p>
  </w:footnote>
  <w:footnote w:id="4662">
    <w:p>
      <w:pPr>
        <w:pStyle w:val="FootnoteText"/>
      </w:pPr>
      <w:r>
        <w:rPr>
          <w:rStyle w:val="FootnoteReference"/>
        </w:rPr>
        <w:footnoteRef/>
      </w:r>
      <w:r>
        <w:t xml:space="preserve"> MT/LXX note: The Septuagint verse here gives a completion notice for the temple work rather than the Masoretic note about the ten bases. The translation follows the Greek content. Source: variant + witnesses.</w:t>
      </w:r>
    </w:p>
  </w:footnote>
  <w:footnote w:id="4663">
    <w:p>
      <w:pPr>
        <w:pStyle w:val="FootnoteText"/>
      </w:pPr>
      <w:r>
        <w:rPr>
          <w:rStyle w:val="FootnoteReference"/>
        </w:rPr>
        <w:footnoteRef/>
      </w:r>
      <w:r>
        <w:t xml:space="preserve"> Name meaning: David (Dawid) — Beloved. The beloved king; a man after God’s own heart.</w:t>
      </w:r>
    </w:p>
  </w:footnote>
  <w:footnote w:id="4664">
    <w:p>
      <w:pPr>
        <w:pStyle w:val="FootnoteText"/>
      </w:pPr>
      <w:r>
        <w:rPr>
          <w:rStyle w:val="FootnoteReference"/>
        </w:rPr>
        <w:footnoteRef/>
      </w:r>
      <w:r>
        <w:t xml:space="preserve"> Brenton note: Gr. gave.</w:t>
      </w:r>
    </w:p>
  </w:footnote>
  <w:footnote w:id="4665">
    <w:p>
      <w:pPr>
        <w:pStyle w:val="FootnoteText"/>
      </w:pPr>
      <w:r>
        <w:rPr>
          <w:rStyle w:val="FootnoteReference"/>
        </w:rPr>
        <w:footnoteRef/>
      </w:r>
      <w:r>
        <w:t xml:space="preserve"> Translation note: Greek line matches current wording closely here. Source: building wording.</w:t>
      </w:r>
    </w:p>
  </w:footnote>
  <w:footnote w:id="4666">
    <w:p>
      <w:pPr>
        <w:pStyle w:val="FootnoteText"/>
      </w:pPr>
      <w:r>
        <w:rPr>
          <w:rStyle w:val="FootnoteReference"/>
        </w:rPr>
        <w:footnoteRef/>
      </w:r>
      <w:r>
        <w:t xml:space="preserve"> MT/LXX note: The Septuagint places the palace-building line here rather than the Masoretic basin-base verse. The translation follows the Greek content. Source: variant + witnesses.</w:t>
      </w:r>
    </w:p>
  </w:footnote>
  <w:footnote w:id="4667">
    <w:p>
      <w:pPr>
        <w:pStyle w:val="FootnoteText"/>
      </w:pPr>
      <w:r>
        <w:rPr>
          <w:rStyle w:val="FootnoteReference"/>
        </w:rPr>
        <w:footnoteRef/>
      </w:r>
      <w:r>
        <w:t xml:space="preserve"> Brenton note: Lit. thicket.</w:t>
      </w:r>
    </w:p>
  </w:footnote>
  <w:footnote w:id="4668">
    <w:p>
      <w:pPr>
        <w:pStyle w:val="FootnoteText"/>
      </w:pPr>
      <w:r>
        <w:rPr>
          <w:rStyle w:val="FootnoteReference"/>
        </w:rPr>
        <w:footnoteRef/>
      </w:r>
      <w:r>
        <w:t xml:space="preserve"> Brenton note: Gr. of.</w:t>
      </w:r>
    </w:p>
  </w:footnote>
  <w:footnote w:id="4669">
    <w:p>
      <w:pPr>
        <w:pStyle w:val="FootnoteText"/>
      </w:pPr>
      <w:r>
        <w:rPr>
          <w:rStyle w:val="FootnoteReference"/>
        </w:rPr>
        <w:footnoteRef/>
      </w:r>
      <w:r>
        <w:t xml:space="preserve"> Brenton note: Or, shoulders, or shoulder pieces.</w:t>
      </w:r>
    </w:p>
  </w:footnote>
  <w:footnote w:id="4670">
    <w:p>
      <w:pPr>
        <w:pStyle w:val="FootnoteText"/>
      </w:pPr>
      <w:r>
        <w:rPr>
          <w:rStyle w:val="FootnoteReference"/>
        </w:rPr>
        <w:footnoteRef/>
      </w:r>
      <w:r>
        <w:t xml:space="preserve"> MT/LXX note: This Septuagint verse contains another building detail rather than the Masoretic Hiram-summary line. The translation follows the Greek content at this verse number. Source: variant + witnesses.</w:t>
      </w:r>
    </w:p>
  </w:footnote>
  <w:footnote w:id="4671">
    <w:p>
      <w:pPr>
        <w:pStyle w:val="FootnoteText"/>
      </w:pPr>
      <w:r>
        <w:rPr>
          <w:rStyle w:val="FootnoteReference"/>
        </w:rPr>
        <w:footnoteRef/>
      </w:r>
      <w:r>
        <w:t xml:space="preserve"> Brenton note: Gr. ceiled or wainscoted the house.</w:t>
      </w:r>
    </w:p>
  </w:footnote>
  <w:footnote w:id="4672">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4673">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4674">
    <w:p>
      <w:pPr>
        <w:pStyle w:val="FootnoteText"/>
      </w:pPr>
      <w:r>
        <w:rPr>
          <w:rStyle w:val="FootnoteReference"/>
        </w:rPr>
        <w:footnoteRef/>
      </w:r>
      <w:r>
        <w:t xml:space="preserve"> MT/LXX note: The Septuagint places an architectural line here rather than the Masoretic pomegranate count. The translation follows the Greek content. Source: variant + witnesses.</w:t>
      </w:r>
    </w:p>
  </w:footnote>
  <w:footnote w:id="4675">
    <w:p>
      <w:pPr>
        <w:pStyle w:val="FootnoteText"/>
      </w:pPr>
      <w:r>
        <w:rPr>
          <w:rStyle w:val="FootnoteReference"/>
        </w:rPr>
        <w:footnoteRef/>
      </w:r>
      <w:r>
        <w:t xml:space="preserve"> MT/LXX note: The Septuagint places the porch-description line here rather than the Masoretic basin list. The translation follows the Greek content. Source: variant + witnesses.</w:t>
      </w:r>
    </w:p>
  </w:footnote>
  <w:footnote w:id="4676">
    <w:p>
      <w:pPr>
        <w:pStyle w:val="FootnoteText"/>
      </w:pPr>
      <w:r>
        <w:rPr>
          <w:rStyle w:val="FootnoteReference"/>
        </w:rPr>
        <w:footnoteRef/>
      </w:r>
      <w:r>
        <w:t xml:space="preserve"> Brenton note: Or, portico.</w:t>
      </w:r>
    </w:p>
  </w:footnote>
  <w:footnote w:id="4677">
    <w:p>
      <w:pPr>
        <w:pStyle w:val="FootnoteText"/>
      </w:pPr>
      <w:r>
        <w:rPr>
          <w:rStyle w:val="FootnoteReference"/>
        </w:rPr>
        <w:footnoteRef/>
      </w:r>
      <w:r>
        <w:t xml:space="preserve"> MT/LXX note: The Septuagint verse here preserves an architectural notice rather than the Masoretic sea-support verse. The translation follows the Greek content at this verse number. Source: variant + witnesses.</w:t>
      </w:r>
    </w:p>
  </w:footnote>
  <w:footnote w:id="4678">
    <w:p>
      <w:pPr>
        <w:pStyle w:val="FootnoteText"/>
      </w:pPr>
      <w:r>
        <w:rPr>
          <w:rStyle w:val="FootnoteReference"/>
        </w:rPr>
        <w:footnoteRef/>
      </w:r>
      <w:r>
        <w:t xml:space="preserve"> Brenton note: Gr. will.</w:t>
      </w:r>
    </w:p>
  </w:footnote>
  <w:footnote w:id="4679">
    <w:p>
      <w:pPr>
        <w:pStyle w:val="FootnoteText"/>
      </w:pPr>
      <w:r>
        <w:rPr>
          <w:rStyle w:val="FootnoteReference"/>
        </w:rPr>
        <w:footnoteRef/>
      </w:r>
      <w:r>
        <w:t xml:space="preserve"> MT/LXX note: Greek describes the dressing of the stones with an interval phrase. The translation keeps that wording, and this verse differs from the Masoretic casting notice. Source: variant + witnesses.</w:t>
      </w:r>
    </w:p>
  </w:footnote>
  <w:footnote w:id="4680">
    <w:p>
      <w:pPr>
        <w:pStyle w:val="FootnoteText"/>
      </w:pPr>
      <w:r>
        <w:rPr>
          <w:rStyle w:val="FootnoteReference"/>
        </w:rPr>
        <w:footnoteRef/>
      </w:r>
      <w:r>
        <w:t xml:space="preserve"> Brenton note: Gr. chapiters, mouldings, etc.</w:t>
      </w:r>
    </w:p>
  </w:footnote>
  <w:footnote w:id="4681">
    <w:p>
      <w:pPr>
        <w:pStyle w:val="FootnoteText"/>
      </w:pPr>
      <w:r>
        <w:rPr>
          <w:rStyle w:val="FootnoteReference"/>
        </w:rPr>
        <w:footnoteRef/>
      </w:r>
      <w:r>
        <w:t xml:space="preserve"> Translation note: Greek row here is stone-foundation clause. Source: mapping wording.</w:t>
      </w:r>
    </w:p>
  </w:footnote>
  <w:footnote w:id="4682">
    <w:p>
      <w:pPr>
        <w:pStyle w:val="FootnoteText"/>
      </w:pPr>
      <w:r>
        <w:rPr>
          <w:rStyle w:val="FootnoteReference"/>
        </w:rPr>
        <w:footnoteRef/>
      </w:r>
      <w:r>
        <w:t xml:space="preserve"> MT/LXX note: The Septuagint places a court-construction line here rather than the Masoretic lampstand verse. The translation follows the Greek content. Source: variant + witnesses.</w:t>
      </w:r>
    </w:p>
  </w:footnote>
  <w:footnote w:id="4683">
    <w:p>
      <w:pPr>
        <w:pStyle w:val="FootnoteText"/>
      </w:pPr>
      <w:r>
        <w:rPr>
          <w:rStyle w:val="FootnoteReference"/>
        </w:rPr>
        <w:footnoteRef/>
      </w:r>
      <w:r>
        <w:t xml:space="preserve"> Translation note: Greek says Salomon completed his whole house. Source: completion wording.</w:t>
      </w:r>
    </w:p>
  </w:footnote>
  <w:footnote w:id="4684">
    <w:p>
      <w:pPr>
        <w:pStyle w:val="FootnoteText"/>
      </w:pPr>
      <w:r>
        <w:rPr>
          <w:rStyle w:val="FootnoteReference"/>
        </w:rPr>
        <w:footnoteRef/>
      </w:r>
      <w:r>
        <w:t xml:space="preserve"> Name meaning: Solomon (Shelomoh) — Peaceable; peaceful. Brought peace and built the Temple.</w:t>
      </w:r>
    </w:p>
  </w:footnote>
  <w:footnote w:id="4685">
    <w:p>
      <w:pPr>
        <w:pStyle w:val="FootnoteText"/>
      </w:pPr>
      <w:r>
        <w:rPr>
          <w:rStyle w:val="FootnoteReference"/>
        </w:rPr>
        <w:footnoteRef/>
      </w:r>
      <w:r>
        <w:t xml:space="preserve"> Translation note: Greek includes the twenty-year completion notice here. Source: verse mapping.</w:t>
      </w:r>
    </w:p>
  </w:footnote>
  <w:footnote w:id="4686">
    <w:p>
      <w:pPr>
        <w:pStyle w:val="FootnoteText"/>
      </w:pPr>
      <w:r>
        <w:rPr>
          <w:rStyle w:val="FootnoteReference"/>
        </w:rPr>
        <w:footnoteRef/>
      </w:r>
      <w:r>
        <w:t xml:space="preserve"> Name meaning: Israel (Yisrael) — God contends; strives with God. Wrestled with God and prevailed; name of the covenant nation.</w:t>
      </w:r>
    </w:p>
  </w:footnote>
  <w:footnote w:id="4687">
    <w:p>
      <w:pPr>
        <w:pStyle w:val="FootnoteText"/>
      </w:pPr>
      <w:r>
        <w:rPr>
          <w:rStyle w:val="FootnoteReference"/>
        </w:rPr>
        <w:footnoteRef/>
      </w:r>
      <w:r>
        <w:t xml:space="preserve"> Name meaning: David (Dawid) — Beloved. The beloved king; a man after God’s own heart.</w:t>
      </w:r>
    </w:p>
  </w:footnote>
  <w:footnote w:id="4688">
    <w:p>
      <w:pPr>
        <w:pStyle w:val="FootnoteText"/>
      </w:pPr>
      <w:r>
        <w:rPr>
          <w:rStyle w:val="FootnoteReference"/>
        </w:rPr>
        <w:footnoteRef/>
      </w:r>
      <w:r>
        <w:t xml:space="preserve"> MT/LXX note: The Septuagint keeps only a short date line here rather than the longer Masoretic festival notice. The translation follows the Greek wording. Source: variant + witnesses.</w:t>
      </w:r>
    </w:p>
  </w:footnote>
  <w:footnote w:id="4689">
    <w:p>
      <w:pPr>
        <w:pStyle w:val="FootnoteText"/>
      </w:pPr>
      <w:r>
        <w:rPr>
          <w:rStyle w:val="FootnoteReference"/>
        </w:rPr>
        <w:footnoteRef/>
      </w:r>
      <w:r>
        <w:t xml:space="preserve"> Brenton note: pass. part. spread out with their wings.</w:t>
      </w:r>
    </w:p>
  </w:footnote>
  <w:footnote w:id="4690">
    <w:p>
      <w:pPr>
        <w:pStyle w:val="FootnoteText"/>
      </w:pPr>
      <w:r>
        <w:rPr>
          <w:rStyle w:val="FootnoteReference"/>
        </w:rPr>
        <w:footnoteRef/>
      </w:r>
      <w:r>
        <w:t xml:space="preserve"> Brenton note: Heb. staves.</w:t>
      </w:r>
    </w:p>
  </w:footnote>
  <w:footnote w:id="4691">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4692">
    <w:p>
      <w:pPr>
        <w:pStyle w:val="FootnoteText"/>
      </w:pPr>
      <w:r>
        <w:rPr>
          <w:rStyle w:val="FootnoteReference"/>
        </w:rPr>
        <w:footnoteRef/>
      </w:r>
      <w:r>
        <w:t xml:space="preserve"> Brenton note: Or, before the cloud.</w:t>
      </w:r>
    </w:p>
  </w:footnote>
  <w:footnote w:id="4693">
    <w:p>
      <w:pPr>
        <w:pStyle w:val="FootnoteText"/>
      </w:pPr>
      <w:r>
        <w:rPr>
          <w:rStyle w:val="FootnoteReference"/>
        </w:rPr>
        <w:footnoteRef/>
      </w:r>
      <w:r>
        <w:t xml:space="preserve"> Brenton note: Gr. 'turned away,' but probably not from the people.</w:t>
      </w:r>
    </w:p>
  </w:footnote>
  <w:footnote w:id="4694">
    <w:p>
      <w:pPr>
        <w:pStyle w:val="FootnoteText"/>
      </w:pPr>
      <w:r>
        <w:rPr>
          <w:rStyle w:val="FootnoteReference"/>
        </w:rPr>
        <w:footnoteRef/>
      </w:r>
      <w:r>
        <w:t xml:space="preserve"> Brenton note: Gr. in Israel. Hebraism.</w:t>
      </w:r>
    </w:p>
  </w:footnote>
  <w:footnote w:id="4695">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4696">
    <w:p>
      <w:pPr>
        <w:pStyle w:val="FootnoteText"/>
      </w:pPr>
      <w:r>
        <w:rPr>
          <w:rStyle w:val="FootnoteReference"/>
        </w:rPr>
        <w:footnoteRef/>
      </w:r>
      <w:r>
        <w:t xml:space="preserve"> Brenton note: Gr. staff.</w:t>
      </w:r>
    </w:p>
  </w:footnote>
  <w:footnote w:id="4697">
    <w:p>
      <w:pPr>
        <w:pStyle w:val="FootnoteText"/>
      </w:pPr>
      <w:r>
        <w:rPr>
          <w:rStyle w:val="FootnoteReference"/>
        </w:rPr>
        <w:footnoteRef/>
      </w:r>
      <w:r>
        <w:t xml:space="preserve"> Brenton note: Gr. upon.</w:t>
      </w:r>
    </w:p>
  </w:footnote>
  <w:footnote w:id="4698">
    <w:p>
      <w:pPr>
        <w:pStyle w:val="FootnoteText"/>
      </w:pPr>
      <w:r>
        <w:rPr>
          <w:rStyle w:val="FootnoteReference"/>
        </w:rPr>
        <w:footnoteRef/>
      </w:r>
      <w:r>
        <w:t xml:space="preserve"> Brenton note: Gr. sides.</w:t>
      </w:r>
    </w:p>
  </w:footnote>
  <w:footnote w:id="4699">
    <w:p>
      <w:pPr>
        <w:pStyle w:val="FootnoteText"/>
      </w:pPr>
      <w:r>
        <w:rPr>
          <w:rStyle w:val="FootnoteReference"/>
        </w:rPr>
        <w:footnoteRef/>
      </w:r>
      <w:r>
        <w:t xml:space="preserve"> Translation note: Greek marks Solomon's prayer stance with that gesture. Current wording preserves it. Source: prayer posture.</w:t>
      </w:r>
    </w:p>
  </w:footnote>
  <w:footnote w:id="4700">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4701">
    <w:p>
      <w:pPr>
        <w:pStyle w:val="FootnoteText"/>
      </w:pPr>
      <w:r>
        <w:rPr>
          <w:rStyle w:val="FootnoteReference"/>
        </w:rPr>
        <w:footnoteRef/>
      </w:r>
      <w:r>
        <w:t xml:space="preserve"> Brenton note: Gr. 'that,' elliptical expression.</w:t>
      </w:r>
    </w:p>
  </w:footnote>
  <w:footnote w:id="4702">
    <w:p>
      <w:pPr>
        <w:pStyle w:val="FootnoteText"/>
      </w:pPr>
      <w:r>
        <w:rPr>
          <w:rStyle w:val="FootnoteReference"/>
        </w:rPr>
        <w:footnoteRef/>
      </w:r>
      <w:r>
        <w:t xml:space="preserve"> Brenton note: Gr. heaven.</w:t>
      </w:r>
    </w:p>
  </w:footnote>
  <w:footnote w:id="4703">
    <w:p>
      <w:pPr>
        <w:pStyle w:val="FootnoteText"/>
      </w:pPr>
      <w:r>
        <w:rPr>
          <w:rStyle w:val="FootnoteReference"/>
        </w:rPr>
        <w:footnoteRef/>
      </w:r>
      <w:r>
        <w:t xml:space="preserve"> Translation note: Greek says My name will be there. Source: name-there wording.</w:t>
      </w:r>
    </w:p>
  </w:footnote>
  <w:footnote w:id="4704">
    <w:p>
      <w:pPr>
        <w:pStyle w:val="FootnoteText"/>
      </w:pPr>
      <w:r>
        <w:rPr>
          <w:rStyle w:val="FootnoteReference"/>
        </w:rPr>
        <w:footnoteRef/>
      </w:r>
      <w:r>
        <w:t xml:space="preserve"> Brenton note: Or, toward.</w:t>
      </w:r>
    </w:p>
  </w:footnote>
  <w:footnote w:id="4705">
    <w:p>
      <w:pPr>
        <w:pStyle w:val="FootnoteText"/>
      </w:pPr>
      <w:r>
        <w:rPr>
          <w:rStyle w:val="FootnoteReference"/>
        </w:rPr>
        <w:footnoteRef/>
      </w:r>
      <w:r>
        <w:t xml:space="preserve"> Brenton note: Gr. each.</w:t>
      </w:r>
    </w:p>
  </w:footnote>
  <w:footnote w:id="4706">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4707">
    <w:p>
      <w:pPr>
        <w:pStyle w:val="FootnoteText"/>
      </w:pPr>
      <w:r>
        <w:rPr>
          <w:rStyle w:val="FootnoteReference"/>
        </w:rPr>
        <w:footnoteRef/>
      </w:r>
      <w:r>
        <w:t xml:space="preserve"> Brenton note: Or, considered wicked or lawless.</w:t>
      </w:r>
    </w:p>
  </w:footnote>
  <w:footnote w:id="4708">
    <w:p>
      <w:pPr>
        <w:pStyle w:val="FootnoteText"/>
      </w:pPr>
      <w:r>
        <w:rPr>
          <w:rStyle w:val="FootnoteReference"/>
        </w:rPr>
        <w:footnoteRef/>
      </w:r>
      <w:r>
        <w:t xml:space="preserve"> Translation note: The Greek keeps the name formula explicit. The current wording preserves that line. Source: name formula.</w:t>
      </w:r>
    </w:p>
  </w:footnote>
  <w:footnote w:id="4709">
    <w:p>
      <w:pPr>
        <w:pStyle w:val="FootnoteText"/>
      </w:pPr>
      <w:r>
        <w:rPr>
          <w:rStyle w:val="FootnoteReference"/>
        </w:rPr>
        <w:footnoteRef/>
      </w:r>
      <w:r>
        <w:t xml:space="preserve"> Translation note: Greek says be gracious to the sins and show them the good way. Source: prayer wording.</w:t>
      </w:r>
    </w:p>
  </w:footnote>
  <w:footnote w:id="4710">
    <w:p>
      <w:pPr>
        <w:pStyle w:val="FootnoteText"/>
      </w:pPr>
      <w:r>
        <w:rPr>
          <w:rStyle w:val="FootnoteReference"/>
        </w:rPr>
        <w:footnoteRef/>
      </w:r>
      <w:r>
        <w:t xml:space="preserve"> Translation note: Greek says every encounter and every pain. Source: calamity wording.</w:t>
      </w:r>
    </w:p>
  </w:footnote>
  <w:footnote w:id="4711">
    <w:p>
      <w:pPr>
        <w:pStyle w:val="FootnoteText"/>
      </w:pPr>
      <w:r>
        <w:rPr>
          <w:rStyle w:val="FootnoteReference"/>
        </w:rPr>
        <w:footnoteRef/>
      </w:r>
      <w:r>
        <w:t xml:space="preserve"> Textual note: The LXX and Syr. have "in one of their cities" rather than "in the land of their gates." Source: textual note export.</w:t>
      </w:r>
    </w:p>
  </w:footnote>
  <w:footnote w:id="4712">
    <w:p>
      <w:pPr>
        <w:pStyle w:val="FootnoteText"/>
      </w:pPr>
      <w:r>
        <w:rPr>
          <w:rStyle w:val="FootnoteReference"/>
        </w:rPr>
        <w:footnoteRef/>
      </w:r>
      <w:r>
        <w:t xml:space="preserve"> Brenton note: Gr. his.</w:t>
      </w:r>
    </w:p>
  </w:footnote>
  <w:footnote w:id="4713">
    <w:p>
      <w:pPr>
        <w:pStyle w:val="FootnoteText"/>
      </w:pPr>
      <w:r>
        <w:rPr>
          <w:rStyle w:val="FootnoteReference"/>
        </w:rPr>
        <w:footnoteRef/>
      </w:r>
      <w:r>
        <w:t xml:space="preserve"> Brenton note: Gr. incident or occurrence.</w:t>
      </w:r>
    </w:p>
  </w:footnote>
  <w:footnote w:id="4714">
    <w:p>
      <w:pPr>
        <w:pStyle w:val="FootnoteText"/>
      </w:pPr>
      <w:r>
        <w:rPr>
          <w:rStyle w:val="FootnoteReference"/>
        </w:rPr>
        <w:footnoteRef/>
      </w:r>
      <w:r>
        <w:t xml:space="preserve"> Translation note: Greek says touch of his own heart here. Source: prayer wording.</w:t>
      </w:r>
    </w:p>
  </w:footnote>
  <w:footnote w:id="4715">
    <w:p>
      <w:pPr>
        <w:pStyle w:val="FootnoteText"/>
      </w:pPr>
      <w:r>
        <w:rPr>
          <w:rStyle w:val="FootnoteReference"/>
        </w:rPr>
        <w:footnoteRef/>
      </w:r>
      <w:r>
        <w:t xml:space="preserve"> Translation note: Greek keeps the name-upon formula here. Source: name formula.</w:t>
      </w:r>
    </w:p>
  </w:footnote>
  <w:footnote w:id="4716">
    <w:p>
      <w:pPr>
        <w:pStyle w:val="FootnoteText"/>
      </w:pPr>
      <w:r>
        <w:rPr>
          <w:rStyle w:val="FootnoteReference"/>
        </w:rPr>
        <w:footnoteRef/>
      </w:r>
      <w:r>
        <w:t xml:space="preserve"> Translation note: Greek says pray in name of Lord here. Current line keeps that wording. Source: prayer wording.</w:t>
      </w:r>
    </w:p>
  </w:footnote>
  <w:footnote w:id="4717">
    <w:p>
      <w:pPr>
        <w:pStyle w:val="FootnoteText"/>
      </w:pPr>
      <w:r>
        <w:rPr>
          <w:rStyle w:val="FootnoteReference"/>
        </w:rPr>
        <w:footnoteRef/>
      </w:r>
      <w:r>
        <w:t xml:space="preserve"> Brenton note: Gr. by way of.</w:t>
      </w:r>
    </w:p>
  </w:footnote>
  <w:footnote w:id="4718">
    <w:p>
      <w:pPr>
        <w:pStyle w:val="FootnoteText"/>
      </w:pPr>
      <w:r>
        <w:rPr>
          <w:rStyle w:val="FootnoteReference"/>
        </w:rPr>
        <w:footnoteRef/>
      </w:r>
      <w:r>
        <w:t xml:space="preserve"> Translation note: Greek keeps that repentance sequence before turn and entreat. Source: repentance phrasing.</w:t>
      </w:r>
    </w:p>
  </w:footnote>
  <w:footnote w:id="4719">
    <w:p>
      <w:pPr>
        <w:pStyle w:val="FootnoteText"/>
      </w:pPr>
      <w:r>
        <w:rPr>
          <w:rStyle w:val="FootnoteReference"/>
        </w:rPr>
        <w:footnoteRef/>
      </w:r>
      <w:r>
        <w:t xml:space="preserve"> Translation note: Greek says into compassions here. Current line keeps that wording. Source: exile prayer wording.</w:t>
      </w:r>
    </w:p>
  </w:footnote>
  <w:footnote w:id="4720">
    <w:p>
      <w:pPr>
        <w:pStyle w:val="FootnoteText"/>
      </w:pPr>
      <w:r>
        <w:rPr>
          <w:rStyle w:val="FootnoteReference"/>
        </w:rPr>
        <w:footnoteRef/>
      </w:r>
      <w:r>
        <w:t xml:space="preserve"> Brenton note: Gr. give them to compassions.</w:t>
      </w:r>
    </w:p>
  </w:footnote>
  <w:footnote w:id="4721">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4722">
    <w:p>
      <w:pPr>
        <w:pStyle w:val="FootnoteText"/>
      </w:pPr>
      <w:r>
        <w:rPr>
          <w:rStyle w:val="FootnoteReference"/>
        </w:rPr>
        <w:footnoteRef/>
      </w:r>
      <w:r>
        <w:t xml:space="preserve"> Brenton note: Gr. Lord, Lord, i. e. according to the Heb. Lord Jehovah.</w:t>
      </w:r>
    </w:p>
  </w:footnote>
  <w:footnote w:id="4723">
    <w:p>
      <w:pPr>
        <w:pStyle w:val="FootnoteText"/>
      </w:pPr>
      <w:r>
        <w:rPr>
          <w:rStyle w:val="FootnoteReference"/>
        </w:rPr>
        <w:footnoteRef/>
      </w:r>
      <w:r>
        <w:t xml:space="preserve"> Translation note: Greek keeps posture details direct. Source: prayer wording.</w:t>
      </w:r>
    </w:p>
  </w:footnote>
  <w:footnote w:id="4724">
    <w:p>
      <w:pPr>
        <w:pStyle w:val="FootnoteText"/>
      </w:pPr>
      <w:r>
        <w:rPr>
          <w:rStyle w:val="FootnoteReference"/>
        </w:rPr>
        <w:footnoteRef/>
      </w:r>
      <w:r>
        <w:t xml:space="preserve"> Translation note: Greek keeps judicial phrasing plus day-matter formula. Source: prayer wording.</w:t>
      </w:r>
    </w:p>
  </w:footnote>
  <w:footnote w:id="4725">
    <w:p>
      <w:pPr>
        <w:pStyle w:val="FootnoteText"/>
      </w:pPr>
      <w:r>
        <w:rPr>
          <w:rStyle w:val="FootnoteReference"/>
        </w:rPr>
        <w:footnoteRef/>
      </w:r>
      <w:r>
        <w:t xml:space="preserve"> Brenton note: Gr. as.</w:t>
      </w:r>
    </w:p>
  </w:footnote>
  <w:footnote w:id="4726">
    <w:p>
      <w:pPr>
        <w:pStyle w:val="FootnoteText"/>
      </w:pPr>
      <w:r>
        <w:rPr>
          <w:rStyle w:val="FootnoteReference"/>
        </w:rPr>
        <w:footnoteRef/>
      </w:r>
      <w:r>
        <w:t xml:space="preserve"> Brenton note: Gr. approaching.</w:t>
      </w:r>
    </w:p>
  </w:footnote>
  <w:footnote w:id="4727">
    <w:p>
      <w:pPr>
        <w:pStyle w:val="FootnoteText"/>
      </w:pPr>
      <w:r>
        <w:rPr>
          <w:rStyle w:val="FootnoteReference"/>
        </w:rPr>
        <w:footnoteRef/>
      </w:r>
      <w:r>
        <w:t xml:space="preserve"> Brenton note: Gr. a thing or word of a day in a day of a year. But Alex. reads ἡμέρᾳ αὐτοῦ, which agrees with the Heb.</w:t>
      </w:r>
    </w:p>
  </w:footnote>
  <w:footnote w:id="4728">
    <w:p>
      <w:pPr>
        <w:pStyle w:val="FootnoteText"/>
      </w:pPr>
      <w:r>
        <w:rPr>
          <w:rStyle w:val="FootnoteReference"/>
        </w:rPr>
        <w:footnoteRef/>
      </w:r>
      <w:r>
        <w:t xml:space="preserve"> Brenton note: Gr. as this day is.</w:t>
      </w:r>
    </w:p>
  </w:footnote>
  <w:footnote w:id="4729">
    <w:p>
      <w:pPr>
        <w:pStyle w:val="FootnoteText"/>
      </w:pPr>
      <w:r>
        <w:rPr>
          <w:rStyle w:val="FootnoteReference"/>
        </w:rPr>
        <w:footnoteRef/>
      </w:r>
      <w:r>
        <w:t xml:space="preserve"> Translation note: Greek repeats the sacrifice phrase here. Source: emphatic wording.</w:t>
      </w:r>
    </w:p>
  </w:footnote>
  <w:footnote w:id="4730">
    <w:p>
      <w:pPr>
        <w:pStyle w:val="FootnoteText"/>
      </w:pPr>
      <w:r>
        <w:rPr>
          <w:rStyle w:val="FootnoteReference"/>
        </w:rPr>
        <w:footnoteRef/>
      </w:r>
      <w:r>
        <w:t xml:space="preserve"> Translation note: Greek uses a consecration verb here. The translation keeps that wording. Source: lexical.</w:t>
      </w:r>
    </w:p>
  </w:footnote>
  <w:footnote w:id="4731">
    <w:p>
      <w:pPr>
        <w:pStyle w:val="FootnoteText"/>
      </w:pPr>
      <w:r>
        <w:rPr>
          <w:rStyle w:val="FootnoteReference"/>
        </w:rPr>
        <w:footnoteRef/>
      </w:r>
      <w:r>
        <w:t xml:space="preserve"> Brenton note: Gr. fats.</w:t>
      </w:r>
    </w:p>
  </w:footnote>
  <w:footnote w:id="4732">
    <w:p>
      <w:pPr>
        <w:pStyle w:val="FootnoteText"/>
      </w:pPr>
      <w:r>
        <w:rPr>
          <w:rStyle w:val="FootnoteReference"/>
        </w:rPr>
        <w:footnoteRef/>
      </w:r>
      <w:r>
        <w:t xml:space="preserve"> Translation note: Greek says led/kept feast here. Source: temple wording.</w:t>
      </w:r>
    </w:p>
  </w:footnote>
  <w:footnote w:id="4733">
    <w:p>
      <w:pPr>
        <w:pStyle w:val="FootnoteText"/>
      </w:pPr>
      <w:r>
        <w:rPr>
          <w:rStyle w:val="FootnoteReference"/>
        </w:rPr>
        <w:footnoteRef/>
      </w:r>
      <w:r>
        <w:t xml:space="preserve"> Textual note: The LXX does not include "and seven days, a total of fourteen days." Source: textual note export.</w:t>
      </w:r>
    </w:p>
  </w:footnote>
  <w:footnote w:id="4734">
    <w:p>
      <w:pPr>
        <w:pStyle w:val="FootnoteText"/>
      </w:pPr>
      <w:r>
        <w:rPr>
          <w:rStyle w:val="FootnoteReference"/>
        </w:rPr>
        <w:footnoteRef/>
      </w:r>
      <w:r>
        <w:t xml:space="preserve"> Translation note: Greek keeps both expressions here. Source: temple wording.</w:t>
      </w:r>
    </w:p>
  </w:footnote>
  <w:footnote w:id="4735">
    <w:p>
      <w:pPr>
        <w:pStyle w:val="FootnoteText"/>
      </w:pPr>
      <w:r>
        <w:rPr>
          <w:rStyle w:val="FootnoteReference"/>
        </w:rPr>
        <w:footnoteRef/>
      </w:r>
      <w:r>
        <w:t xml:space="preserve"> Brenton note: Gr. tabernacles.</w:t>
      </w:r>
    </w:p>
  </w:footnote>
  <w:footnote w:id="4736">
    <w:p>
      <w:pPr>
        <w:pStyle w:val="FootnoteText"/>
      </w:pPr>
      <w:r>
        <w:rPr>
          <w:rStyle w:val="FootnoteReference"/>
        </w:rPr>
        <w:footnoteRef/>
      </w:r>
      <w:r>
        <w:t xml:space="preserve"> Name meaning: Solomon (Shelomoh) — Peaceable; peaceful. Brought peace and built the Temple.</w:t>
      </w:r>
    </w:p>
  </w:footnote>
  <w:footnote w:id="4737">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4738">
    <w:p>
      <w:pPr>
        <w:pStyle w:val="FootnoteText"/>
      </w:pPr>
      <w:r>
        <w:rPr>
          <w:rStyle w:val="FootnoteReference"/>
        </w:rPr>
        <w:footnoteRef/>
      </w:r>
      <w:r>
        <w:t xml:space="preserve"> Name meaning: David (Dawid) — Beloved. The beloved king; a man after God’s own heart.</w:t>
      </w:r>
    </w:p>
  </w:footnote>
  <w:footnote w:id="4739">
    <w:p>
      <w:pPr>
        <w:pStyle w:val="FootnoteText"/>
      </w:pPr>
      <w:r>
        <w:rPr>
          <w:rStyle w:val="FootnoteReference"/>
        </w:rPr>
        <w:footnoteRef/>
      </w:r>
      <w:r>
        <w:t xml:space="preserve"> Name meaning: Israel (Yisrael) — God contends; strives with God. Wrestled with God and prevailed; name of the covenant nation.</w:t>
      </w:r>
    </w:p>
  </w:footnote>
  <w:footnote w:id="4740">
    <w:p>
      <w:pPr>
        <w:pStyle w:val="FootnoteText"/>
      </w:pPr>
      <w:r>
        <w:rPr>
          <w:rStyle w:val="FootnoteReference"/>
        </w:rPr>
        <w:footnoteRef/>
      </w:r>
      <w:r>
        <w:t xml:space="preserve"> Brenton note: Gr. raise up.</w:t>
      </w:r>
    </w:p>
  </w:footnote>
  <w:footnote w:id="4741">
    <w:p>
      <w:pPr>
        <w:pStyle w:val="FootnoteText"/>
      </w:pPr>
      <w:r>
        <w:rPr>
          <w:rStyle w:val="FootnoteReference"/>
        </w:rPr>
        <w:footnoteRef/>
      </w:r>
      <w:r>
        <w:t xml:space="preserve"> Translation note: Greek doubles the turn-away verb. Source: emphasis.</w:t>
      </w:r>
    </w:p>
  </w:footnote>
  <w:footnote w:id="4742">
    <w:p>
      <w:pPr>
        <w:pStyle w:val="FootnoteText"/>
      </w:pPr>
      <w:r>
        <w:rPr>
          <w:rStyle w:val="FootnoteReference"/>
        </w:rPr>
        <w:footnoteRef/>
      </w:r>
      <w:r>
        <w:t xml:space="preserve"> Brenton note: Gr. gave.</w:t>
      </w:r>
    </w:p>
  </w:footnote>
  <w:footnote w:id="4743">
    <w:p>
      <w:pPr>
        <w:pStyle w:val="FootnoteText"/>
      </w:pPr>
      <w:r>
        <w:rPr>
          <w:rStyle w:val="FootnoteReference"/>
        </w:rPr>
        <w:footnoteRef/>
      </w:r>
      <w:r>
        <w:t xml:space="preserve"> Translation note: Greek says Israel will become for ruin and for proverb. Source: judgment wording.</w:t>
      </w:r>
    </w:p>
  </w:footnote>
  <w:footnote w:id="4744">
    <w:p>
      <w:pPr>
        <w:pStyle w:val="FootnoteText"/>
      </w:pPr>
      <w:r>
        <w:rPr>
          <w:rStyle w:val="FootnoteReference"/>
        </w:rPr>
        <w:footnoteRef/>
      </w:r>
      <w:r>
        <w:t xml:space="preserve"> Textual note: The Hebrew reads "shall become high" instead of "shall become a heap of ruins," the reading supported by the Syr. and Old Latin. Source: textual note export.</w:t>
      </w:r>
    </w:p>
  </w:footnote>
  <w:footnote w:id="4745">
    <w:p>
      <w:pPr>
        <w:pStyle w:val="FootnoteText"/>
      </w:pPr>
      <w:r>
        <w:rPr>
          <w:rStyle w:val="FootnoteReference"/>
        </w:rPr>
        <w:footnoteRef/>
      </w:r>
      <w:r>
        <w:t xml:space="preserve"> Brenton note: Gr. through it.</w:t>
      </w:r>
    </w:p>
  </w:footnote>
  <w:footnote w:id="4746">
    <w:p>
      <w:pPr>
        <w:pStyle w:val="FootnoteText"/>
      </w:pPr>
      <w:r>
        <w:rPr>
          <w:rStyle w:val="FootnoteReference"/>
        </w:rPr>
        <w:footnoteRef/>
      </w:r>
      <w:r>
        <w:t xml:space="preserve"> Translation note: Greek says from house of slavery. Source: exodus wording.</w:t>
      </w:r>
    </w:p>
  </w:footnote>
  <w:footnote w:id="4747">
    <w:p>
      <w:pPr>
        <w:pStyle w:val="FootnoteText"/>
      </w:pPr>
      <w:r>
        <w:rPr>
          <w:rStyle w:val="FootnoteReference"/>
        </w:rPr>
        <w:footnoteRef/>
      </w:r>
      <w:r>
        <w:t xml:space="preserve"> Brenton note: Gr. woods.</w:t>
      </w:r>
    </w:p>
  </w:footnote>
  <w:footnote w:id="4748">
    <w:p>
      <w:pPr>
        <w:pStyle w:val="FootnoteText"/>
      </w:pPr>
      <w:r>
        <w:rPr>
          <w:rStyle w:val="FootnoteReference"/>
        </w:rPr>
        <w:footnoteRef/>
      </w:r>
      <w:r>
        <w:t xml:space="preserve"> Textual note: For standard 1 Kings 9:18: The LXX, Syr., Tg., and Vg. replace "Tamar" with "Tadmor" (cf. 2 Chr 8:4). Source: textual note export.</w:t>
      </w:r>
    </w:p>
  </w:footnote>
  <w:footnote w:id="4749">
    <w:p>
      <w:pPr>
        <w:pStyle w:val="FootnoteText"/>
      </w:pPr>
      <w:r>
        <w:rPr>
          <w:rStyle w:val="FootnoteReference"/>
        </w:rPr>
        <w:footnoteRef/>
      </w:r>
      <w:r>
        <w:t xml:space="preserve"> Textual note: For standard 1 Kings 9:25: The LXX does not include "with it." Source: textual note export.</w:t>
      </w:r>
    </w:p>
  </w:footnote>
  <w:footnote w:id="4750">
    <w:p>
      <w:pPr>
        <w:pStyle w:val="FootnoteText"/>
      </w:pPr>
      <w:r>
        <w:rPr>
          <w:rStyle w:val="FootnoteReference"/>
        </w:rPr>
        <w:footnoteRef/>
      </w:r>
      <w:r>
        <w:t xml:space="preserve"> Brenton note: Gr. lip.</w:t>
      </w:r>
    </w:p>
  </w:footnote>
  <w:footnote w:id="4751">
    <w:p>
      <w:pPr>
        <w:pStyle w:val="FootnoteText"/>
      </w:pPr>
      <w:r>
        <w:rPr>
          <w:rStyle w:val="FootnoteReference"/>
        </w:rPr>
        <w:footnoteRef/>
      </w:r>
      <w:r>
        <w:t xml:space="preserve"> Brenton note: Gr. last sea, or last part of the sea, q. d. head of the gulf.</w:t>
      </w:r>
    </w:p>
  </w:footnote>
  <w:footnote w:id="4752">
    <w:p>
      <w:pPr>
        <w:pStyle w:val="FootnoteText"/>
      </w:pPr>
      <w:r>
        <w:rPr>
          <w:rStyle w:val="FootnoteReference"/>
        </w:rPr>
        <w:footnoteRef/>
      </w:r>
      <w:r>
        <w:t xml:space="preserve"> Translation note: Greek uses vivid seafaring wording here. Current wording preserves it. Source: nautical wording.</w:t>
      </w:r>
    </w:p>
  </w:footnote>
  <w:footnote w:id="4753">
    <w:p>
      <w:pPr>
        <w:pStyle w:val="FootnoteText"/>
      </w:pPr>
      <w:r>
        <w:rPr>
          <w:rStyle w:val="FootnoteReference"/>
        </w:rPr>
        <w:footnoteRef/>
      </w:r>
      <w:r>
        <w:t xml:space="preserve"> MT/LXX note: LXX/fresh has "one hundred and twenty talents"; MT comparison has "four hundred and twenty talents". Source: variant + witnesses.</w:t>
      </w:r>
    </w:p>
  </w:footnote>
  <w:footnote w:id="4754">
    <w:p>
      <w:pPr>
        <w:pStyle w:val="FootnoteText"/>
      </w:pPr>
      <w:r>
        <w:rPr>
          <w:rStyle w:val="FootnoteReference"/>
        </w:rPr>
        <w:footnoteRef/>
      </w:r>
      <w:r>
        <w:t xml:space="preserve"> Name meaning: Solomon (Shelomoh) — Peaceable; peaceful. Brought peace and built the Temple.</w:t>
      </w:r>
    </w:p>
  </w:footnote>
  <w:footnote w:id="4755">
    <w:p>
      <w:pPr>
        <w:pStyle w:val="FootnoteText"/>
      </w:pPr>
      <w:r>
        <w:rPr>
          <w:rStyle w:val="FootnoteReference"/>
        </w:rPr>
        <w:footnoteRef/>
      </w:r>
      <w:r>
        <w:t xml:space="preserve"> Translation note: Greek says very heavy force here. Current line keeps that wording. Source: sheba wording.</w:t>
      </w:r>
    </w:p>
  </w:footnote>
  <w:footnote w:id="4756">
    <w:p>
      <w:pPr>
        <w:pStyle w:val="FootnoteText"/>
      </w:pPr>
      <w:r>
        <w:rPr>
          <w:rStyle w:val="FootnoteReference"/>
        </w:rPr>
        <w:footnoteRef/>
      </w:r>
      <w:r>
        <w:t xml:space="preserve"> Brenton note: Gr. force.</w:t>
      </w:r>
    </w:p>
  </w:footnote>
  <w:footnote w:id="4757">
    <w:p>
      <w:pPr>
        <w:pStyle w:val="FootnoteText"/>
      </w:pPr>
      <w:r>
        <w:rPr>
          <w:rStyle w:val="FootnoteReference"/>
        </w:rPr>
        <w:footnoteRef/>
      </w:r>
      <w:r>
        <w:t xml:space="preserve"> Brenton note: Gr. related to her all her words.</w:t>
      </w:r>
    </w:p>
  </w:footnote>
  <w:footnote w:id="4758">
    <w:p>
      <w:pPr>
        <w:pStyle w:val="FootnoteText"/>
      </w:pPr>
      <w:r>
        <w:rPr>
          <w:rStyle w:val="FootnoteReference"/>
        </w:rPr>
        <w:footnoteRef/>
      </w:r>
      <w:r>
        <w:t xml:space="preserve"> Translation note: Greek says she was beside herself. Source: reaction wording.</w:t>
      </w:r>
    </w:p>
  </w:footnote>
  <w:footnote w:id="4759">
    <w:p>
      <w:pPr>
        <w:pStyle w:val="FootnoteText"/>
      </w:pPr>
      <w:r>
        <w:rPr>
          <w:rStyle w:val="FootnoteReference"/>
        </w:rPr>
        <w:footnoteRef/>
      </w:r>
      <w:r>
        <w:t xml:space="preserve"> Brenton note: Or, in ecstasy.</w:t>
      </w:r>
    </w:p>
  </w:footnote>
  <w:footnote w:id="4760">
    <w:p>
      <w:pPr>
        <w:pStyle w:val="FootnoteText"/>
      </w:pPr>
      <w:r>
        <w:rPr>
          <w:rStyle w:val="FootnoteReference"/>
        </w:rPr>
        <w:footnoteRef/>
      </w:r>
      <w:r>
        <w:t xml:space="preserve"> Brenton note: Gr. word.</w:t>
      </w:r>
    </w:p>
  </w:footnote>
  <w:footnote w:id="4761">
    <w:p>
      <w:pPr>
        <w:pStyle w:val="FootnoteText"/>
      </w:pPr>
      <w:r>
        <w:rPr>
          <w:rStyle w:val="FootnoteReference"/>
        </w:rPr>
        <w:footnoteRef/>
      </w:r>
      <w:r>
        <w:t xml:space="preserve"> Brenton note: Gr. added good things to them.</w:t>
      </w:r>
    </w:p>
  </w:footnote>
  <w:footnote w:id="4762">
    <w:p>
      <w:pPr>
        <w:pStyle w:val="FootnoteText"/>
      </w:pPr>
      <w:r>
        <w:rPr>
          <w:rStyle w:val="FootnoteReference"/>
        </w:rPr>
        <w:footnoteRef/>
      </w:r>
      <w:r>
        <w:t xml:space="preserve"> Textual note: The LXX and Syr. substitute "your wives" for "your men." Source: textual note export.</w:t>
      </w:r>
    </w:p>
  </w:footnote>
  <w:footnote w:id="4763">
    <w:p>
      <w:pPr>
        <w:pStyle w:val="FootnoteText"/>
      </w:pPr>
      <w:r>
        <w:rPr>
          <w:rStyle w:val="FootnoteReference"/>
        </w:rPr>
        <w:footnoteRef/>
      </w:r>
      <w:r>
        <w:t xml:space="preserve"> Name meaning: Israel (Yisrael) — God contends; strives with God. Wrestled with God and prevailed; name of the covenant nation.</w:t>
      </w:r>
    </w:p>
  </w:footnote>
  <w:footnote w:id="4764">
    <w:p>
      <w:pPr>
        <w:pStyle w:val="FootnoteText"/>
      </w:pPr>
      <w:r>
        <w:rPr>
          <w:rStyle w:val="FootnoteReference"/>
        </w:rPr>
        <w:footnoteRef/>
      </w:r>
      <w:r>
        <w:t xml:space="preserve"> Translation note: Greek says such multitude of spices had not come again. Source: gift wording.</w:t>
      </w:r>
    </w:p>
  </w:footnote>
  <w:footnote w:id="4765">
    <w:p>
      <w:pPr>
        <w:pStyle w:val="FootnoteText"/>
      </w:pPr>
      <w:r>
        <w:rPr>
          <w:rStyle w:val="FootnoteReference"/>
        </w:rPr>
        <w:footnoteRef/>
      </w:r>
      <w:r>
        <w:t xml:space="preserve"> Brenton note: Gr. precious stone.</w:t>
      </w:r>
    </w:p>
  </w:footnote>
  <w:footnote w:id="4766">
    <w:p>
      <w:pPr>
        <w:pStyle w:val="FootnoteText"/>
      </w:pPr>
      <w:r>
        <w:rPr>
          <w:rStyle w:val="FootnoteReference"/>
        </w:rPr>
        <w:footnoteRef/>
      </w:r>
      <w:r>
        <w:t xml:space="preserve"> Brenton note: of his royal bounty, A. V.</w:t>
      </w:r>
    </w:p>
  </w:footnote>
  <w:footnote w:id="4767">
    <w:p>
      <w:pPr>
        <w:pStyle w:val="FootnoteText"/>
      </w:pPr>
      <w:r>
        <w:rPr>
          <w:rStyle w:val="FootnoteReference"/>
        </w:rPr>
        <w:footnoteRef/>
      </w:r>
      <w:r>
        <w:t xml:space="preserve"> MT/LXX note: LXX/fresh has "six hundred sixty-six talents"; MT comparison has "six talents". Source: variant + witnesses.</w:t>
      </w:r>
    </w:p>
  </w:footnote>
  <w:footnote w:id="4768">
    <w:p>
      <w:pPr>
        <w:pStyle w:val="FootnoteText"/>
      </w:pPr>
      <w:r>
        <w:rPr>
          <w:rStyle w:val="FootnoteReference"/>
        </w:rPr>
        <w:footnoteRef/>
      </w:r>
      <w:r>
        <w:t xml:space="preserve"> Brenton note: Gr. arms.</w:t>
      </w:r>
    </w:p>
  </w:footnote>
  <w:footnote w:id="4769">
    <w:p>
      <w:pPr>
        <w:pStyle w:val="FootnoteText"/>
      </w:pPr>
      <w:r>
        <w:rPr>
          <w:rStyle w:val="FootnoteReference"/>
        </w:rPr>
        <w:footnoteRef/>
      </w:r>
      <w:r>
        <w:t xml:space="preserve"> Brenton note: Lit. 'shut up with gold,' a frequent phrase in Heb. and Gr. for 'pure gold.' See chap. 6. 20.</w:t>
      </w:r>
    </w:p>
  </w:footnote>
  <w:footnote w:id="4770">
    <w:p>
      <w:pPr>
        <w:pStyle w:val="FootnoteText"/>
      </w:pPr>
      <w:r>
        <w:rPr>
          <w:rStyle w:val="FootnoteReference"/>
        </w:rPr>
        <w:footnoteRef/>
      </w:r>
      <w:r>
        <w:t xml:space="preserve"> Name meaning: David (Dawid) — Beloved. The beloved king; a man after God’s own heart.</w:t>
      </w:r>
    </w:p>
  </w:footnote>
  <w:footnote w:id="4771">
    <w:p>
      <w:pPr>
        <w:pStyle w:val="FootnoteText"/>
      </w:pPr>
      <w:r>
        <w:rPr>
          <w:rStyle w:val="FootnoteReference"/>
        </w:rPr>
        <w:footnoteRef/>
      </w:r>
      <w:r>
        <w:t xml:space="preserve"> Brenton note: Gr. turned.</w:t>
      </w:r>
    </w:p>
  </w:footnote>
  <w:footnote w:id="4772">
    <w:p>
      <w:pPr>
        <w:pStyle w:val="FootnoteText"/>
      </w:pPr>
      <w:r>
        <w:rPr>
          <w:rStyle w:val="FootnoteReference"/>
        </w:rPr>
        <w:footnoteRef/>
      </w:r>
      <w:r>
        <w:t xml:space="preserve"> Brenton note: Gr. face.</w:t>
      </w:r>
    </w:p>
  </w:footnote>
  <w:footnote w:id="4773">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4774">
    <w:p>
      <w:pPr>
        <w:pStyle w:val="FootnoteText"/>
      </w:pPr>
      <w:r>
        <w:rPr>
          <w:rStyle w:val="FootnoteReference"/>
        </w:rPr>
        <w:footnoteRef/>
      </w:r>
      <w:r>
        <w:t xml:space="preserve"> Brenton note: Gr. gave.</w:t>
      </w:r>
    </w:p>
  </w:footnote>
  <w:footnote w:id="4775">
    <w:p>
      <w:pPr>
        <w:pStyle w:val="FootnoteText"/>
      </w:pPr>
      <w:r>
        <w:rPr>
          <w:rStyle w:val="FootnoteReference"/>
        </w:rPr>
        <w:footnoteRef/>
      </w:r>
      <w:r>
        <w:t xml:space="preserve"> Translation note: Greek gives one hundred and fifty prices here. Source: trade numbers.</w:t>
      </w:r>
    </w:p>
  </w:footnote>
  <w:footnote w:id="4776">
    <w:p>
      <w:pPr>
        <w:pStyle w:val="FootnoteText"/>
      </w:pPr>
      <w:r>
        <w:rPr>
          <w:rStyle w:val="FootnoteReference"/>
        </w:rPr>
        <w:footnoteRef/>
      </w:r>
      <w:r>
        <w:t xml:space="preserve"> Name meaning: Solomon (Shelomoh) — Peaceable; peaceful. Brought peace and built the Temple.</w:t>
      </w:r>
    </w:p>
  </w:footnote>
  <w:footnote w:id="4777">
    <w:p>
      <w:pPr>
        <w:pStyle w:val="FootnoteText"/>
      </w:pPr>
      <w:r>
        <w:rPr>
          <w:rStyle w:val="FootnoteReference"/>
        </w:rPr>
        <w:footnoteRef/>
      </w:r>
      <w:r>
        <w:t xml:space="preserve"> Name meaning: Israel (Yisrael) — God contends; strives with God. Wrestled with God and prevailed; name of the covenant nation.</w:t>
      </w:r>
    </w:p>
  </w:footnote>
  <w:footnote w:id="4778">
    <w:p>
      <w:pPr>
        <w:pStyle w:val="FootnoteText"/>
      </w:pPr>
      <w:r>
        <w:rPr>
          <w:rStyle w:val="FootnoteReference"/>
        </w:rPr>
        <w:footnoteRef/>
      </w:r>
      <w:r>
        <w:t xml:space="preserve"> Translation note: Greek says after their idols and Solomon clung to love. Source: idol wording.</w:t>
      </w:r>
    </w:p>
  </w:footnote>
  <w:footnote w:id="4779">
    <w:p>
      <w:pPr>
        <w:pStyle w:val="FootnoteText"/>
      </w:pPr>
      <w:r>
        <w:rPr>
          <w:rStyle w:val="FootnoteReference"/>
        </w:rPr>
        <w:footnoteRef/>
      </w:r>
      <w:r>
        <w:t xml:space="preserve"> Name meaning: David (Dawid) — Beloved. The beloved king; a man after God’s own heart.</w:t>
      </w:r>
    </w:p>
  </w:footnote>
  <w:footnote w:id="4780">
    <w:p>
      <w:pPr>
        <w:pStyle w:val="FootnoteText"/>
      </w:pPr>
      <w:r>
        <w:rPr>
          <w:rStyle w:val="FootnoteReference"/>
        </w:rPr>
        <w:footnoteRef/>
      </w:r>
      <w:r>
        <w:t xml:space="preserve"> Brenton note: See Heb.</w:t>
      </w:r>
    </w:p>
  </w:footnote>
  <w:footnote w:id="4781">
    <w:p>
      <w:pPr>
        <w:pStyle w:val="FootnoteText"/>
      </w:pPr>
      <w:r>
        <w:rPr>
          <w:rStyle w:val="FootnoteReference"/>
        </w:rPr>
        <w:footnoteRef/>
      </w:r>
      <w:r>
        <w:t xml:space="preserve"> Translation note: Greek says both here. Current line keeps both. Source: idol wording.</w:t>
      </w:r>
    </w:p>
  </w:footnote>
  <w:footnote w:id="4782">
    <w:p>
      <w:pPr>
        <w:pStyle w:val="FootnoteText"/>
      </w:pPr>
      <w:r>
        <w:rPr>
          <w:rStyle w:val="FootnoteReference"/>
        </w:rPr>
        <w:footnoteRef/>
      </w:r>
      <w:r>
        <w:t xml:space="preserve"> Translation note: Greek doubles the tearing verb here. Source: emphatic verb.</w:t>
      </w:r>
    </w:p>
  </w:footnote>
  <w:footnote w:id="4783">
    <w:p>
      <w:pPr>
        <w:pStyle w:val="FootnoteText"/>
      </w:pPr>
      <w:r>
        <w:rPr>
          <w:rStyle w:val="FootnoteReference"/>
        </w:rPr>
        <w:footnoteRef/>
      </w:r>
      <w:r>
        <w:t xml:space="preserve"> Brenton note: Gr. them.</w:t>
      </w:r>
    </w:p>
  </w:footnote>
  <w:footnote w:id="4784">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4785">
    <w:p>
      <w:pPr>
        <w:pStyle w:val="FootnoteText"/>
      </w:pPr>
      <w:r>
        <w:rPr>
          <w:rStyle w:val="FootnoteReference"/>
        </w:rPr>
        <w:footnoteRef/>
      </w:r>
      <w:r>
        <w:t xml:space="preserve"> Textual note: For standard 1 Kings 11:24: The LXX reads "he went to Damascus" instead of "they went to Damascus." Source: textual note export.</w:t>
      </w:r>
    </w:p>
  </w:footnote>
  <w:footnote w:id="4786">
    <w:p>
      <w:pPr>
        <w:pStyle w:val="FootnoteText"/>
      </w:pPr>
      <w:r>
        <w:rPr>
          <w:rStyle w:val="FootnoteReference"/>
        </w:rPr>
        <w:footnoteRef/>
      </w:r>
      <w:r>
        <w:t xml:space="preserve"> Brenton note: Gr. wherein art thou wanting?</w:t>
      </w:r>
    </w:p>
  </w:footnote>
  <w:footnote w:id="4787">
    <w:p>
      <w:pPr>
        <w:pStyle w:val="FootnoteText"/>
      </w:pPr>
      <w:r>
        <w:rPr>
          <w:rStyle w:val="FootnoteReference"/>
        </w:rPr>
        <w:footnoteRef/>
      </w:r>
      <w:r>
        <w:t xml:space="preserve"> Brenton note: Gr. of his lifting.</w:t>
      </w:r>
    </w:p>
  </w:footnote>
  <w:footnote w:id="4788">
    <w:p>
      <w:pPr>
        <w:pStyle w:val="FootnoteText"/>
      </w:pPr>
      <w:r>
        <w:rPr>
          <w:rStyle w:val="FootnoteReference"/>
        </w:rPr>
        <w:footnoteRef/>
      </w:r>
      <w:r>
        <w:t xml:space="preserve"> Brenton note: Gr. a man of works.</w:t>
      </w:r>
    </w:p>
  </w:footnote>
  <w:footnote w:id="4789">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4790">
    <w:p>
      <w:pPr>
        <w:pStyle w:val="FootnoteText"/>
      </w:pPr>
      <w:r>
        <w:rPr>
          <w:rStyle w:val="FootnoteReference"/>
        </w:rPr>
        <w:footnoteRef/>
      </w:r>
      <w:r>
        <w:t xml:space="preserve"> Brenton note: Gr. both.</w:t>
      </w:r>
    </w:p>
  </w:footnote>
  <w:footnote w:id="4791">
    <w:p>
      <w:pPr>
        <w:pStyle w:val="FootnoteText"/>
      </w:pPr>
      <w:r>
        <w:rPr>
          <w:rStyle w:val="FootnoteReference"/>
        </w:rPr>
        <w:footnoteRef/>
      </w:r>
      <w:r>
        <w:t xml:space="preserve"> Brenton note: Gr. sceptres. See Heb.</w:t>
      </w:r>
    </w:p>
  </w:footnote>
  <w:footnote w:id="4792">
    <w:p>
      <w:pPr>
        <w:pStyle w:val="FootnoteText"/>
      </w:pPr>
      <w:r>
        <w:rPr>
          <w:rStyle w:val="FootnoteReference"/>
        </w:rPr>
        <w:footnoteRef/>
      </w:r>
      <w:r>
        <w:t xml:space="preserve"> Translation note: Greek says their king, provocation here. Current line keeps that wording. Source: apostasy wording.</w:t>
      </w:r>
    </w:p>
  </w:footnote>
  <w:footnote w:id="4793">
    <w:p>
      <w:pPr>
        <w:pStyle w:val="FootnoteText"/>
      </w:pPr>
      <w:r>
        <w:rPr>
          <w:rStyle w:val="FootnoteReference"/>
        </w:rPr>
        <w:footnoteRef/>
      </w:r>
      <w:r>
        <w:t xml:space="preserve"> Textual note: The Hebrew reads "because they have" instead of "because he has," the reading of the LXX, Syr., and Vg. Source: textual note export.</w:t>
      </w:r>
    </w:p>
  </w:footnote>
  <w:footnote w:id="4794">
    <w:p>
      <w:pPr>
        <w:pStyle w:val="FootnoteText"/>
      </w:pPr>
      <w:r>
        <w:rPr>
          <w:rStyle w:val="FootnoteReference"/>
        </w:rPr>
        <w:footnoteRef/>
      </w:r>
      <w:r>
        <w:t xml:space="preserve"> Brenton note: Or, Moloch, or Milcom.</w:t>
      </w:r>
    </w:p>
  </w:footnote>
  <w:footnote w:id="4795">
    <w:p>
      <w:pPr>
        <w:pStyle w:val="FootnoteText"/>
      </w:pPr>
      <w:r>
        <w:rPr>
          <w:rStyle w:val="FootnoteReference"/>
        </w:rPr>
        <w:footnoteRef/>
      </w:r>
      <w:r>
        <w:t xml:space="preserve"> Brenton note: Or, provocation.</w:t>
      </w:r>
    </w:p>
  </w:footnote>
  <w:footnote w:id="4796">
    <w:p>
      <w:pPr>
        <w:pStyle w:val="FootnoteText"/>
      </w:pPr>
      <w:r>
        <w:rPr>
          <w:rStyle w:val="FootnoteReference"/>
        </w:rPr>
        <w:footnoteRef/>
      </w:r>
      <w:r>
        <w:t xml:space="preserve"> Brenton note: Gr. in all, or among all which, etc.</w:t>
      </w:r>
    </w:p>
  </w:footnote>
  <w:footnote w:id="4797">
    <w:p>
      <w:pPr>
        <w:pStyle w:val="FootnoteText"/>
      </w:pPr>
      <w:r>
        <w:rPr>
          <w:rStyle w:val="FootnoteReference"/>
        </w:rPr>
        <w:footnoteRef/>
      </w:r>
      <w:r>
        <w:t xml:space="preserve"> Translation note: Greek says faithful house here. Source: Jeroboam wording.</w:t>
      </w:r>
    </w:p>
  </w:footnote>
  <w:footnote w:id="4798">
    <w:p>
      <w:pPr>
        <w:pStyle w:val="FootnoteText"/>
      </w:pPr>
      <w:r>
        <w:rPr>
          <w:rStyle w:val="FootnoteReference"/>
        </w:rPr>
        <w:footnoteRef/>
      </w:r>
      <w:r>
        <w:t xml:space="preserve"> Brenton note: Gr. words.</w:t>
      </w:r>
    </w:p>
  </w:footnote>
  <w:footnote w:id="4799">
    <w:p>
      <w:pPr>
        <w:pStyle w:val="FootnoteText"/>
      </w:pPr>
      <w:r>
        <w:rPr>
          <w:rStyle w:val="FootnoteReference"/>
        </w:rPr>
        <w:footnoteRef/>
      </w:r>
      <w:r>
        <w:t xml:space="preserve"> Brenton note: Gr. words or things.</w:t>
      </w:r>
    </w:p>
  </w:footnote>
  <w:footnote w:id="4800">
    <w:p>
      <w:pPr>
        <w:pStyle w:val="FootnoteText"/>
      </w:pPr>
      <w:r>
        <w:rPr>
          <w:rStyle w:val="FootnoteReference"/>
        </w:rPr>
        <w:footnoteRef/>
      </w:r>
      <w:r>
        <w:t xml:space="preserve"> Name meaning: Israel (Yisrael) — God contends; strives with God. Wrestled with God and prevailed; name of the covenant nation.</w:t>
      </w:r>
    </w:p>
  </w:footnote>
  <w:footnote w:id="4801">
    <w:p>
      <w:pPr>
        <w:pStyle w:val="FootnoteText"/>
      </w:pPr>
      <w:r>
        <w:rPr>
          <w:rStyle w:val="FootnoteReference"/>
        </w:rPr>
        <w:footnoteRef/>
      </w:r>
      <w:r>
        <w:t xml:space="preserve"> Textual note: For standard 1 Kings 12:2: The Vg. replaces "Jeroboam had lived in Egypt" with "Jeroboam returned from Egypt" (cf. 2 Chr 10:2). Source: textual note export.</w:t>
      </w:r>
    </w:p>
  </w:footnote>
  <w:footnote w:id="4802">
    <w:p>
      <w:pPr>
        <w:pStyle w:val="FootnoteText"/>
      </w:pPr>
      <w:r>
        <w:rPr>
          <w:rStyle w:val="FootnoteReference"/>
        </w:rPr>
        <w:footnoteRef/>
      </w:r>
      <w:r>
        <w:t xml:space="preserve"> Brenton note: Gr. gave.</w:t>
      </w:r>
    </w:p>
  </w:footnote>
  <w:footnote w:id="4803">
    <w:p>
      <w:pPr>
        <w:pStyle w:val="FootnoteText"/>
      </w:pPr>
      <w:r>
        <w:rPr>
          <w:rStyle w:val="FootnoteReference"/>
        </w:rPr>
        <w:footnoteRef/>
      </w:r>
      <w:r>
        <w:t xml:space="preserve"> Name meaning: Solomon (Shelomoh) — Peaceable; peaceful. Brought peace and built the Temple.</w:t>
      </w:r>
    </w:p>
  </w:footnote>
  <w:footnote w:id="4804">
    <w:p>
      <w:pPr>
        <w:pStyle w:val="FootnoteText"/>
      </w:pPr>
      <w:r>
        <w:rPr>
          <w:rStyle w:val="FootnoteReference"/>
        </w:rPr>
        <w:footnoteRef/>
      </w:r>
      <w:r>
        <w:t xml:space="preserve"> Brenton note: Gr. and I should answer a word, etc.</w:t>
      </w:r>
    </w:p>
  </w:footnote>
  <w:footnote w:id="4805">
    <w:p>
      <w:pPr>
        <w:pStyle w:val="FootnoteText"/>
      </w:pPr>
      <w:r>
        <w:rPr>
          <w:rStyle w:val="FootnoteReference"/>
        </w:rPr>
        <w:footnoteRef/>
      </w:r>
      <w:r>
        <w:t xml:space="preserve"> Translation note: Greek says those standing before his face. Source: court wording.</w:t>
      </w:r>
    </w:p>
  </w:footnote>
  <w:footnote w:id="4806">
    <w:p>
      <w:pPr>
        <w:pStyle w:val="FootnoteText"/>
      </w:pPr>
      <w:r>
        <w:rPr>
          <w:rStyle w:val="FootnoteReference"/>
        </w:rPr>
        <w:footnoteRef/>
      </w:r>
      <w:r>
        <w:t xml:space="preserve"> Brenton note: Gr. littleness.</w:t>
      </w:r>
    </w:p>
  </w:footnote>
  <w:footnote w:id="4807">
    <w:p>
      <w:pPr>
        <w:pStyle w:val="FootnoteText"/>
      </w:pPr>
      <w:r>
        <w:rPr>
          <w:rStyle w:val="FootnoteReference"/>
        </w:rPr>
        <w:footnoteRef/>
      </w:r>
      <w:r>
        <w:t xml:space="preserve"> Brenton note: Gr. now.</w:t>
      </w:r>
    </w:p>
  </w:footnote>
  <w:footnote w:id="4808">
    <w:p>
      <w:pPr>
        <w:pStyle w:val="FootnoteText"/>
      </w:pPr>
      <w:r>
        <w:rPr>
          <w:rStyle w:val="FootnoteReference"/>
        </w:rPr>
        <w:footnoteRef/>
      </w:r>
      <w:r>
        <w:t xml:space="preserve"> Translation note: Greek uses add-upon-your-yoke wording. Current wording preserves that line. Source: yoke formula.</w:t>
      </w:r>
    </w:p>
  </w:footnote>
  <w:footnote w:id="4809">
    <w:p>
      <w:pPr>
        <w:pStyle w:val="FootnoteText"/>
      </w:pPr>
      <w:r>
        <w:rPr>
          <w:rStyle w:val="FootnoteReference"/>
        </w:rPr>
        <w:footnoteRef/>
      </w:r>
      <w:r>
        <w:t xml:space="preserve"> Brenton note: Gr. by the hand of.</w:t>
      </w:r>
    </w:p>
  </w:footnote>
  <w:footnote w:id="4810">
    <w:p>
      <w:pPr>
        <w:pStyle w:val="FootnoteText"/>
      </w:pPr>
      <w:r>
        <w:rPr>
          <w:rStyle w:val="FootnoteReference"/>
        </w:rPr>
        <w:footnoteRef/>
      </w:r>
      <w:r>
        <w:t xml:space="preserve"> Name meaning: David (Dawid) — Beloved. The beloved king; a man after God’s own heart.</w:t>
      </w:r>
    </w:p>
  </w:footnote>
  <w:footnote w:id="4811">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4812">
    <w:p>
      <w:pPr>
        <w:pStyle w:val="FootnoteText"/>
      </w:pPr>
      <w:r>
        <w:rPr>
          <w:rStyle w:val="FootnoteReference"/>
        </w:rPr>
        <w:footnoteRef/>
      </w:r>
      <w:r>
        <w:t xml:space="preserve"> Textual note: The Syr. and some LXX manuscripts substitute "Adoniram" for "Adoram" to align with 4:6 and 5:14. Other LXX manuscripts have "Aram" instead of "Adoram." Source: textual note export.</w:t>
      </w:r>
    </w:p>
  </w:footnote>
  <w:footnote w:id="4813">
    <w:p>
      <w:pPr>
        <w:pStyle w:val="FootnoteText"/>
      </w:pPr>
      <w:r>
        <w:rPr>
          <w:rStyle w:val="FootnoteReference"/>
        </w:rPr>
        <w:footnoteRef/>
      </w:r>
      <w:r>
        <w:t xml:space="preserve"> Brenton note: Gr. prevented.</w:t>
      </w:r>
    </w:p>
  </w:footnote>
  <w:footnote w:id="4814">
    <w:p>
      <w:pPr>
        <w:pStyle w:val="FootnoteText"/>
      </w:pPr>
      <w:r>
        <w:rPr>
          <w:rStyle w:val="FootnoteReference"/>
        </w:rPr>
        <w:footnoteRef/>
      </w:r>
      <w:r>
        <w:t xml:space="preserve"> Brenton note: Gr. disowned allegiance.</w:t>
      </w:r>
    </w:p>
  </w:footnote>
  <w:footnote w:id="4815">
    <w:p>
      <w:pPr>
        <w:pStyle w:val="FootnoteText"/>
      </w:pPr>
      <w:r>
        <w:rPr>
          <w:rStyle w:val="FootnoteReference"/>
        </w:rPr>
        <w:footnoteRef/>
      </w:r>
      <w:r>
        <w:t xml:space="preserve"> Name meaning: Judah (Yehudah) — Praise. Royal tribe and ancestor of Messiah.</w:t>
      </w:r>
    </w:p>
  </w:footnote>
  <w:footnote w:id="4816">
    <w:p>
      <w:pPr>
        <w:pStyle w:val="FootnoteText"/>
      </w:pPr>
      <w:r>
        <w:rPr>
          <w:rStyle w:val="FootnoteReference"/>
        </w:rPr>
        <w:footnoteRef/>
      </w:r>
      <w:r>
        <w:t xml:space="preserve"> Name meaning: Benjamin (Binyamin) — Son of the right hand. Rachel’s son of sorrow became son of the right hand.</w:t>
      </w:r>
    </w:p>
  </w:footnote>
  <w:footnote w:id="4817">
    <w:p>
      <w:pPr>
        <w:pStyle w:val="FootnoteText"/>
      </w:pPr>
      <w:r>
        <w:rPr>
          <w:rStyle w:val="FootnoteReference"/>
        </w:rPr>
        <w:footnoteRef/>
      </w:r>
      <w:r>
        <w:t xml:space="preserve"> Translation note: Greek says except scepter of Iouda and Beniamin alone. Source: kingdom wording.</w:t>
      </w:r>
    </w:p>
  </w:footnote>
  <w:footnote w:id="4818">
    <w:p>
      <w:pPr>
        <w:pStyle w:val="FootnoteText"/>
      </w:pPr>
      <w:r>
        <w:rPr>
          <w:rStyle w:val="FootnoteReference"/>
        </w:rPr>
        <w:footnoteRef/>
      </w:r>
      <w:r>
        <w:t xml:space="preserve"> Translation note: Greek says scepter of Benjamin and one hundred twenty thousand young men here. Source: tribal wording.</w:t>
      </w:r>
    </w:p>
  </w:footnote>
  <w:footnote w:id="4819">
    <w:p>
      <w:pPr>
        <w:pStyle w:val="FootnoteText"/>
      </w:pPr>
      <w:r>
        <w:rPr>
          <w:rStyle w:val="FootnoteReference"/>
        </w:rPr>
        <w:footnoteRef/>
      </w:r>
      <w:r>
        <w:t xml:space="preserve"> MT/LXX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4820">
    <w:p>
      <w:pPr>
        <w:pStyle w:val="FootnoteText"/>
      </w:pPr>
      <w:r>
        <w:rPr>
          <w:rStyle w:val="FootnoteReference"/>
        </w:rPr>
        <w:footnoteRef/>
      </w:r>
      <w:r>
        <w:t xml:space="preserve"> Translation note: Greek says turn back here. Current line keeps that wording. Source: jeroboam wording.</w:t>
      </w:r>
    </w:p>
  </w:footnote>
  <w:footnote w:id="4821">
    <w:p>
      <w:pPr>
        <w:pStyle w:val="FootnoteText"/>
      </w:pPr>
      <w:r>
        <w:rPr>
          <w:rStyle w:val="FootnoteReference"/>
        </w:rPr>
        <w:footnoteRef/>
      </w:r>
      <w:r>
        <w:t xml:space="preserve"> Translation note: Greek uses an enough-for-you formula here. Current wording preserves it. Source: formula line.</w:t>
      </w:r>
    </w:p>
  </w:footnote>
  <w:footnote w:id="4822">
    <w:p>
      <w:pPr>
        <w:pStyle w:val="FootnoteText"/>
      </w:pPr>
      <w:r>
        <w:rPr>
          <w:rStyle w:val="FootnoteReference"/>
        </w:rPr>
        <w:footnoteRef/>
      </w:r>
      <w:r>
        <w:t xml:space="preserve"> Textual note: The LXX has "to the people" in place of "to them." Source: textual note export.</w:t>
      </w:r>
    </w:p>
  </w:footnote>
  <w:footnote w:id="4823">
    <w:p>
      <w:pPr>
        <w:pStyle w:val="FootnoteText"/>
      </w:pPr>
      <w:r>
        <w:rPr>
          <w:rStyle w:val="FootnoteReference"/>
        </w:rPr>
        <w:footnoteRef/>
      </w:r>
      <w:r>
        <w:t xml:space="preserve"> Brenton note: Gr. to go.</w:t>
      </w:r>
    </w:p>
  </w:footnote>
  <w:footnote w:id="4824">
    <w:p>
      <w:pPr>
        <w:pStyle w:val="FootnoteText"/>
      </w:pPr>
      <w:r>
        <w:rPr>
          <w:rStyle w:val="FootnoteReference"/>
        </w:rPr>
        <w:footnoteRef/>
      </w:r>
      <w:r>
        <w:t xml:space="preserve"> Brenton note: Gr. gave.</w:t>
      </w:r>
    </w:p>
  </w:footnote>
  <w:footnote w:id="4825">
    <w:p>
      <w:pPr>
        <w:pStyle w:val="FootnoteText"/>
      </w:pPr>
      <w:r>
        <w:rPr>
          <w:rStyle w:val="FootnoteReference"/>
        </w:rPr>
        <w:footnoteRef/>
      </w:r>
      <w:r>
        <w:t xml:space="preserve"> Textual note: Some LXX manuscripts include "before the one at Bethel and" after "the people walked." This is probably the original reading of the Hebrew text before some words were accidentally omitted. Source: textual note export.</w:t>
      </w:r>
    </w:p>
  </w:footnote>
  <w:footnote w:id="4826">
    <w:p>
      <w:pPr>
        <w:pStyle w:val="FootnoteText"/>
      </w:pPr>
      <w:r>
        <w:rPr>
          <w:rStyle w:val="FootnoteReference"/>
        </w:rPr>
        <w:footnoteRef/>
      </w:r>
      <w:r>
        <w:t xml:space="preserve"> Name meaning: Levi (Levi) — Joined; attached. Leah hoped her husband would be joined to her; tribe of priests.</w:t>
      </w:r>
    </w:p>
  </w:footnote>
  <w:footnote w:id="4827">
    <w:p>
      <w:pPr>
        <w:pStyle w:val="FootnoteText"/>
      </w:pPr>
      <w:r>
        <w:rPr>
          <w:rStyle w:val="FootnoteReference"/>
        </w:rPr>
        <w:footnoteRef/>
      </w:r>
      <w:r>
        <w:t xml:space="preserve"> Textual note: The Hebrew reads the singular "house" rather than the plural "houses." Source: textual note export.</w:t>
      </w:r>
    </w:p>
  </w:footnote>
  <w:footnote w:id="4828">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4829">
    <w:p>
      <w:pPr>
        <w:pStyle w:val="FootnoteText"/>
      </w:pPr>
      <w:r>
        <w:rPr>
          <w:rStyle w:val="FootnoteReference"/>
        </w:rPr>
        <w:footnoteRef/>
      </w:r>
      <w:r>
        <w:t xml:space="preserve"> Translation note: Greek says devised from his own heart here. Source: heart formula.</w:t>
      </w:r>
    </w:p>
  </w:footnote>
  <w:footnote w:id="4830">
    <w:p>
      <w:pPr>
        <w:pStyle w:val="FootnoteText"/>
      </w:pPr>
      <w:r>
        <w:rPr>
          <w:rStyle w:val="FootnoteReference"/>
        </w:rPr>
        <w:footnoteRef/>
      </w:r>
      <w:r>
        <w:t xml:space="preserve"> Name meaning: Judah (Yehudah) — Praise. Royal tribe and ancestor of Messiah.</w:t>
      </w:r>
    </w:p>
  </w:footnote>
  <w:footnote w:id="4831">
    <w:p>
      <w:pPr>
        <w:pStyle w:val="FootnoteText"/>
      </w:pPr>
      <w:r>
        <w:rPr>
          <w:rStyle w:val="FootnoteReference"/>
        </w:rPr>
        <w:footnoteRef/>
      </w:r>
      <w:r>
        <w:t xml:space="preserve"> Name meaning: David (Dawid) — Beloved. The beloved king; a man after God’s own heart.</w:t>
      </w:r>
    </w:p>
  </w:footnote>
  <w:footnote w:id="4832">
    <w:p>
      <w:pPr>
        <w:pStyle w:val="FootnoteText"/>
      </w:pPr>
      <w:r>
        <w:rPr>
          <w:rStyle w:val="FootnoteReference"/>
        </w:rPr>
        <w:footnoteRef/>
      </w:r>
      <w:r>
        <w:t xml:space="preserve"> Translation note: Greek says cried against here. Current line keeps that wording. Source: altar wording.</w:t>
      </w:r>
    </w:p>
  </w:footnote>
  <w:footnote w:id="4833">
    <w:p>
      <w:pPr>
        <w:pStyle w:val="FootnoteText"/>
      </w:pPr>
      <w:r>
        <w:rPr>
          <w:rStyle w:val="FootnoteReference"/>
        </w:rPr>
        <w:footnoteRef/>
      </w:r>
      <w:r>
        <w:t xml:space="preserve"> Brenton note: Gr. Josias the name to him.</w:t>
      </w:r>
    </w:p>
  </w:footnote>
  <w:footnote w:id="4834">
    <w:p>
      <w:pPr>
        <w:pStyle w:val="FootnoteText"/>
      </w:pPr>
      <w:r>
        <w:rPr>
          <w:rStyle w:val="FootnoteReference"/>
        </w:rPr>
        <w:footnoteRef/>
      </w:r>
      <w:r>
        <w:t xml:space="preserve"> Translation note: Greek says he could not turn his hand back to himself. Source: judgment wording.</w:t>
      </w:r>
    </w:p>
  </w:footnote>
  <w:footnote w:id="4835">
    <w:p>
      <w:pPr>
        <w:pStyle w:val="FootnoteText"/>
      </w:pPr>
      <w:r>
        <w:rPr>
          <w:rStyle w:val="FootnoteReference"/>
        </w:rPr>
        <w:footnoteRef/>
      </w:r>
      <w:r>
        <w:t xml:space="preserve"> Translation note: Greek says entreat face of Lord here. Current line keeps that wording. Source: healing wording.</w:t>
      </w:r>
    </w:p>
  </w:footnote>
  <w:footnote w:id="4836">
    <w:p>
      <w:pPr>
        <w:pStyle w:val="FootnoteText"/>
      </w:pPr>
      <w:r>
        <w:rPr>
          <w:rStyle w:val="FootnoteReference"/>
        </w:rPr>
        <w:footnoteRef/>
      </w:r>
      <w:r>
        <w:t xml:space="preserve"> Brenton note: Gr. return to me.</w:t>
      </w:r>
    </w:p>
  </w:footnote>
  <w:footnote w:id="4837">
    <w:p>
      <w:pPr>
        <w:pStyle w:val="FootnoteText"/>
      </w:pPr>
      <w:r>
        <w:rPr>
          <w:rStyle w:val="FootnoteReference"/>
        </w:rPr>
        <w:footnoteRef/>
      </w:r>
      <w:r>
        <w:t xml:space="preserve"> Translation note: The Greek uses strong negation twice. The current wording preserves that force. Source: strong negation.</w:t>
      </w:r>
    </w:p>
  </w:footnote>
  <w:footnote w:id="4838">
    <w:p>
      <w:pPr>
        <w:pStyle w:val="FootnoteText"/>
      </w:pPr>
      <w:r>
        <w:rPr>
          <w:rStyle w:val="FootnoteReference"/>
        </w:rPr>
        <w:footnoteRef/>
      </w:r>
      <w:r>
        <w:t xml:space="preserve"> Brenton note: Gr. will not.</w:t>
      </w:r>
    </w:p>
  </w:footnote>
  <w:footnote w:id="4839">
    <w:p>
      <w:pPr>
        <w:pStyle w:val="FootnoteText"/>
      </w:pPr>
      <w:r>
        <w:rPr>
          <w:rStyle w:val="FootnoteReference"/>
        </w:rPr>
        <w:footnoteRef/>
      </w:r>
      <w:r>
        <w:t xml:space="preserve"> Translation note: Greek says recounted here. Current line keeps that wording. Source: bethel wording.</w:t>
      </w:r>
    </w:p>
  </w:footnote>
  <w:footnote w:id="4840">
    <w:p>
      <w:pPr>
        <w:pStyle w:val="FootnoteText"/>
      </w:pPr>
      <w:r>
        <w:rPr>
          <w:rStyle w:val="FootnoteReference"/>
        </w:rPr>
        <w:footnoteRef/>
      </w:r>
      <w:r>
        <w:t xml:space="preserve"> Textual note: The LXX, Syr., Vg., and some Hebrew manuscripts have "his sons came" instead of "his son came" to correspond to the plural used at the end of the verse. Source: textual note export.</w:t>
      </w:r>
    </w:p>
  </w:footnote>
  <w:footnote w:id="4841">
    <w:p>
      <w:pPr>
        <w:pStyle w:val="FootnoteText"/>
      </w:pPr>
      <w:r>
        <w:rPr>
          <w:rStyle w:val="FootnoteReference"/>
        </w:rPr>
        <w:footnoteRef/>
      </w:r>
      <w:r>
        <w:t xml:space="preserve"> Brenton note: Wide variation from the Hebrew.</w:t>
      </w:r>
    </w:p>
  </w:footnote>
  <w:footnote w:id="4842">
    <w:p>
      <w:pPr>
        <w:pStyle w:val="FootnoteText"/>
      </w:pPr>
      <w:r>
        <w:rPr>
          <w:rStyle w:val="FootnoteReference"/>
        </w:rPr>
        <w:footnoteRef/>
      </w:r>
      <w:r>
        <w:t xml:space="preserve"> Textual note: The LXX, Syr., Tg., and Vg. have "showed him" in place of "had seen." Source: textual note export.</w:t>
      </w:r>
    </w:p>
  </w:footnote>
  <w:footnote w:id="4843">
    <w:p>
      <w:pPr>
        <w:pStyle w:val="FootnoteText"/>
      </w:pPr>
      <w:r>
        <w:rPr>
          <w:rStyle w:val="FootnoteReference"/>
        </w:rPr>
        <w:footnoteRef/>
      </w:r>
      <w:r>
        <w:t xml:space="preserve"> Translation note: Greek says embittered/defied here. Source: judgment wording.</w:t>
      </w:r>
    </w:p>
  </w:footnote>
  <w:footnote w:id="4844">
    <w:p>
      <w:pPr>
        <w:pStyle w:val="FootnoteText"/>
      </w:pPr>
      <w:r>
        <w:rPr>
          <w:rStyle w:val="FootnoteReference"/>
        </w:rPr>
        <w:footnoteRef/>
      </w:r>
      <w:r>
        <w:t xml:space="preserve"> Brenton note: Gr. embittered.</w:t>
      </w:r>
    </w:p>
  </w:footnote>
  <w:footnote w:id="4845">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4846">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4847">
    <w:p>
      <w:pPr>
        <w:pStyle w:val="FootnoteText"/>
      </w:pPr>
      <w:r>
        <w:rPr>
          <w:rStyle w:val="FootnoteReference"/>
        </w:rPr>
        <w:footnoteRef/>
      </w:r>
      <w:r>
        <w:t xml:space="preserve"> Brenton note: Vat. has no verse 27. Alex. reads as follows.</w:t>
      </w:r>
    </w:p>
  </w:footnote>
  <w:footnote w:id="4848">
    <w:p>
      <w:pPr>
        <w:pStyle w:val="FootnoteText"/>
      </w:pPr>
      <w:r>
        <w:rPr>
          <w:rStyle w:val="FootnoteReference"/>
        </w:rPr>
        <w:footnoteRef/>
      </w:r>
      <w:r>
        <w:t xml:space="preserve"> Textual note: The LXX has "brought it back to the city" rather than "brought it back. He came to the city of the old prophet." Source: textual note export.</w:t>
      </w:r>
    </w:p>
  </w:footnote>
  <w:footnote w:id="4849">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4850">
    <w:p>
      <w:pPr>
        <w:pStyle w:val="FootnoteText"/>
      </w:pPr>
      <w:r>
        <w:rPr>
          <w:rStyle w:val="FootnoteReference"/>
        </w:rPr>
        <w:footnoteRef/>
      </w:r>
      <w:r>
        <w:t xml:space="preserve"> Brenton note: Gr. if I die.</w:t>
      </w:r>
    </w:p>
  </w:footnote>
  <w:footnote w:id="4851">
    <w:p>
      <w:pPr>
        <w:pStyle w:val="FootnoteText"/>
      </w:pPr>
      <w:r>
        <w:rPr>
          <w:rStyle w:val="FootnoteReference"/>
        </w:rPr>
        <w:footnoteRef/>
      </w:r>
      <w:r>
        <w:t xml:space="preserve"> Translation note: Greek uses filled-his-hand idiom here. Current line keeps idiom closer than consecrated. Source: idiom wording.</w:t>
      </w:r>
    </w:p>
  </w:footnote>
  <w:footnote w:id="4852">
    <w:p>
      <w:pPr>
        <w:pStyle w:val="FootnoteText"/>
      </w:pPr>
      <w:r>
        <w:rPr>
          <w:rStyle w:val="FootnoteReference"/>
        </w:rPr>
        <w:footnoteRef/>
      </w:r>
      <w:r>
        <w:t xml:space="preserve"> Brenton note: Gr. this word.</w:t>
      </w:r>
    </w:p>
  </w:footnote>
  <w:footnote w:id="4853">
    <w:p>
      <w:pPr>
        <w:pStyle w:val="FootnoteText"/>
      </w:pPr>
      <w:r>
        <w:rPr>
          <w:rStyle w:val="FootnoteReference"/>
        </w:rPr>
        <w:footnoteRef/>
      </w:r>
      <w:r>
        <w:t xml:space="preserve"> Brenton note: Gr. word.</w:t>
      </w:r>
    </w:p>
  </w:footnote>
  <w:footnote w:id="4854">
    <w:p>
      <w:pPr>
        <w:pStyle w:val="FootnoteText"/>
      </w:pPr>
      <w:r>
        <w:rPr>
          <w:rStyle w:val="FootnoteReference"/>
        </w:rPr>
        <w:footnoteRef/>
      </w:r>
      <w:r>
        <w:t xml:space="preserve"> Name meaning: Solomon (Shelomoh) — Peaceable; peaceful. Brought peace and built the Temple.</w:t>
      </w:r>
    </w:p>
  </w:footnote>
  <w:footnote w:id="4855">
    <w:p>
      <w:pPr>
        <w:pStyle w:val="FootnoteText"/>
      </w:pPr>
      <w:r>
        <w:rPr>
          <w:rStyle w:val="FootnoteReference"/>
        </w:rPr>
        <w:footnoteRef/>
      </w:r>
      <w:r>
        <w:t xml:space="preserve"> Name meaning: Judah (Yehudah) — Praise. Royal tribe and ancestor of Messiah.</w:t>
      </w:r>
    </w:p>
  </w:footnote>
  <w:footnote w:id="4856">
    <w:p>
      <w:pPr>
        <w:pStyle w:val="FootnoteText"/>
      </w:pPr>
      <w:r>
        <w:rPr>
          <w:rStyle w:val="FootnoteReference"/>
        </w:rPr>
        <w:footnoteRef/>
      </w:r>
      <w:r>
        <w:t xml:space="preserve"> Translation note: Greek name-there formula kept here. Current line follows it. Source: name-formula wording.</w:t>
      </w:r>
    </w:p>
  </w:footnote>
  <w:footnote w:id="4857">
    <w:p>
      <w:pPr>
        <w:pStyle w:val="FootnoteText"/>
      </w:pPr>
      <w:r>
        <w:rPr>
          <w:rStyle w:val="FootnoteReference"/>
        </w:rPr>
        <w:footnoteRef/>
      </w:r>
      <w:r>
        <w:t xml:space="preserve"> Name meaning: Israel (Yisrael) — God contends; strives with God. Wrestled with God and prevailed; name of the covenant nation.</w:t>
      </w:r>
    </w:p>
  </w:footnote>
  <w:footnote w:id="4858">
    <w:p>
      <w:pPr>
        <w:pStyle w:val="FootnoteText"/>
      </w:pPr>
      <w:r>
        <w:rPr>
          <w:rStyle w:val="FootnoteReference"/>
        </w:rPr>
        <w:footnoteRef/>
      </w:r>
      <w:r>
        <w:t xml:space="preserve"> Brenton note: The first 20 verses of this chapter are supplied by the Alex. See App.</w:t>
      </w:r>
    </w:p>
  </w:footnote>
  <w:footnote w:id="4859">
    <w:p>
      <w:pPr>
        <w:pStyle w:val="FootnoteText"/>
      </w:pPr>
      <w:r>
        <w:rPr>
          <w:rStyle w:val="FootnoteReference"/>
        </w:rPr>
        <w:footnoteRef/>
      </w:r>
      <w:r>
        <w:t xml:space="preserve"> Brenton note: Gr. a son of 41 years in his reigning.</w:t>
      </w:r>
    </w:p>
  </w:footnote>
  <w:footnote w:id="4860">
    <w:p>
      <w:pPr>
        <w:pStyle w:val="FootnoteText"/>
      </w:pPr>
      <w:r>
        <w:rPr>
          <w:rStyle w:val="FootnoteReference"/>
        </w:rPr>
        <w:footnoteRef/>
      </w:r>
      <w:r>
        <w:t xml:space="preserve"> Brenton note: Gr. of.</w:t>
      </w:r>
    </w:p>
  </w:footnote>
  <w:footnote w:id="4861">
    <w:p>
      <w:pPr>
        <w:pStyle w:val="FootnoteText"/>
      </w:pPr>
      <w:r>
        <w:rPr>
          <w:rStyle w:val="FootnoteReference"/>
        </w:rPr>
        <w:footnoteRef/>
      </w:r>
      <w:r>
        <w:t xml:space="preserve"> Brenton note: Gr. from the face of.</w:t>
      </w:r>
    </w:p>
  </w:footnote>
  <w:footnote w:id="4862">
    <w:p>
      <w:pPr>
        <w:pStyle w:val="FootnoteText"/>
      </w:pPr>
      <w:r>
        <w:rPr>
          <w:rStyle w:val="FootnoteReference"/>
        </w:rPr>
        <w:footnoteRef/>
      </w:r>
      <w:r>
        <w:t xml:space="preserve"> Brenton note: Gr. of Roboam reigning.</w:t>
      </w:r>
    </w:p>
  </w:footnote>
  <w:footnote w:id="4863">
    <w:p>
      <w:pPr>
        <w:pStyle w:val="FootnoteText"/>
      </w:pPr>
      <w:r>
        <w:rPr>
          <w:rStyle w:val="FootnoteReference"/>
        </w:rPr>
        <w:footnoteRef/>
      </w:r>
      <w:r>
        <w:t xml:space="preserve"> Name meaning: David (Dawid) — Beloved. The beloved king; a man after God’s own heart.</w:t>
      </w:r>
    </w:p>
  </w:footnote>
  <w:footnote w:id="4864">
    <w:p>
      <w:pPr>
        <w:pStyle w:val="FootnoteText"/>
      </w:pPr>
      <w:r>
        <w:rPr>
          <w:rStyle w:val="FootnoteReference"/>
        </w:rPr>
        <w:footnoteRef/>
      </w:r>
      <w:r>
        <w:t xml:space="preserve"> Brenton note: Gr. arms.</w:t>
      </w:r>
    </w:p>
  </w:footnote>
  <w:footnote w:id="4865">
    <w:p>
      <w:pPr>
        <w:pStyle w:val="FootnoteText"/>
      </w:pPr>
      <w:r>
        <w:rPr>
          <w:rStyle w:val="FootnoteReference"/>
        </w:rPr>
        <w:footnoteRef/>
      </w:r>
      <w:r>
        <w:t xml:space="preserve"> Brenton note: the remainder of this verse (here shown in italics) is not in Heb. or Alex.</w:t>
      </w:r>
    </w:p>
  </w:footnote>
  <w:footnote w:id="4866">
    <w:p>
      <w:pPr>
        <w:pStyle w:val="FootnoteText"/>
      </w:pPr>
      <w:r>
        <w:rPr>
          <w:rStyle w:val="FootnoteReference"/>
        </w:rPr>
        <w:footnoteRef/>
      </w:r>
      <w:r>
        <w:t xml:space="preserve"> Brenton note: Gr. runners by the side of.</w:t>
      </w:r>
    </w:p>
  </w:footnote>
  <w:footnote w:id="4867">
    <w:p>
      <w:pPr>
        <w:pStyle w:val="FootnoteText"/>
      </w:pPr>
      <w:r>
        <w:rPr>
          <w:rStyle w:val="FootnoteReference"/>
        </w:rPr>
        <w:footnoteRef/>
      </w:r>
      <w:r>
        <w:t xml:space="preserve"> Brenton note: The Heb. חא is retained in the Gr.</w:t>
      </w:r>
    </w:p>
  </w:footnote>
  <w:footnote w:id="4868">
    <w:p>
      <w:pPr>
        <w:pStyle w:val="FootnoteText"/>
      </w:pPr>
      <w:r>
        <w:rPr>
          <w:rStyle w:val="FootnoteReference"/>
        </w:rPr>
        <w:footnoteRef/>
      </w:r>
      <w:r>
        <w:t xml:space="preserve"> Brenton note: Gr. words.</w:t>
      </w:r>
    </w:p>
  </w:footnote>
  <w:footnote w:id="4869">
    <w:p>
      <w:pPr>
        <w:pStyle w:val="FootnoteText"/>
      </w:pPr>
      <w:r>
        <w:rPr>
          <w:rStyle w:val="FootnoteReference"/>
        </w:rPr>
        <w:footnoteRef/>
      </w:r>
      <w:r>
        <w:t xml:space="preserve"> Brenton note: Gr. to or for.</w:t>
      </w:r>
    </w:p>
  </w:footnote>
  <w:footnote w:id="4870">
    <w:p>
      <w:pPr>
        <w:pStyle w:val="FootnoteText"/>
      </w:pPr>
      <w:r>
        <w:rPr>
          <w:rStyle w:val="FootnoteReference"/>
        </w:rPr>
        <w:footnoteRef/>
      </w:r>
      <w:r>
        <w:t xml:space="preserve"> Textual note: The LXX and some Hebrew manuscripts replace "Abijam" with "Abijah" (also in 15:1, 7, 8; cf. 2 Chr 12:16). Source: textual note export.</w:t>
      </w:r>
    </w:p>
  </w:footnote>
  <w:footnote w:id="4871">
    <w:p>
      <w:pPr>
        <w:pStyle w:val="FootnoteText"/>
      </w:pPr>
      <w:r>
        <w:rPr>
          <w:rStyle w:val="FootnoteReference"/>
        </w:rPr>
        <w:footnoteRef/>
      </w:r>
      <w:r>
        <w:t xml:space="preserve"> Name meaning: Judah (Yehudah) — Praise. Royal tribe and ancestor of Messiah.</w:t>
      </w:r>
    </w:p>
  </w:footnote>
  <w:footnote w:id="4872">
    <w:p>
      <w:pPr>
        <w:pStyle w:val="FootnoteText"/>
      </w:pPr>
      <w:r>
        <w:rPr>
          <w:rStyle w:val="FootnoteReference"/>
        </w:rPr>
        <w:footnoteRef/>
      </w:r>
      <w:r>
        <w:t xml:space="preserve"> Textual note: The LXX and some Hebrew manuscripts replace "Abijam" with "Abijah" (also in 14:31; 15:7, 8; cf. 2 Chr 12:16). Source: textual note export.</w:t>
      </w:r>
    </w:p>
  </w:footnote>
  <w:footnote w:id="4873">
    <w:p>
      <w:pPr>
        <w:pStyle w:val="FootnoteText"/>
      </w:pPr>
      <w:r>
        <w:rPr>
          <w:rStyle w:val="FootnoteReference"/>
        </w:rPr>
        <w:footnoteRef/>
      </w:r>
      <w:r>
        <w:t xml:space="preserve"> MT/LXX note: LXX/fresh has "six years"; MT comparison has "Three years". Source: variant + witnesses.</w:t>
      </w:r>
    </w:p>
  </w:footnote>
  <w:footnote w:id="4874">
    <w:p>
      <w:pPr>
        <w:pStyle w:val="FootnoteText"/>
      </w:pPr>
      <w:r>
        <w:rPr>
          <w:rStyle w:val="FootnoteReference"/>
        </w:rPr>
        <w:footnoteRef/>
      </w:r>
      <w:r>
        <w:t xml:space="preserve"> Brenton note: Alex. 16 years.</w:t>
      </w:r>
    </w:p>
  </w:footnote>
  <w:footnote w:id="4875">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4876">
    <w:p>
      <w:pPr>
        <w:pStyle w:val="FootnoteText"/>
      </w:pPr>
      <w:r>
        <w:rPr>
          <w:rStyle w:val="FootnoteReference"/>
        </w:rPr>
        <w:footnoteRef/>
      </w:r>
      <w:r>
        <w:t xml:space="preserve"> Name meaning: David (Dawid) — Beloved. The beloved king; a man after God’s own heart.</w:t>
      </w:r>
    </w:p>
  </w:footnote>
  <w:footnote w:id="4877">
    <w:p>
      <w:pPr>
        <w:pStyle w:val="FootnoteText"/>
      </w:pPr>
      <w:r>
        <w:rPr>
          <w:rStyle w:val="FootnoteReference"/>
        </w:rPr>
        <w:footnoteRef/>
      </w:r>
      <w:r>
        <w:t xml:space="preserve"> Textual note: For standard 1 Kings 15:6: The Syr. and some Hebrew manuscripts have "Abijam" in place of "Rehoboam" to correspond to the following verse. Source: textual note export.</w:t>
      </w:r>
    </w:p>
  </w:footnote>
  <w:footnote w:id="4878">
    <w:p>
      <w:pPr>
        <w:pStyle w:val="FootnoteText"/>
      </w:pPr>
      <w:r>
        <w:rPr>
          <w:rStyle w:val="FootnoteReference"/>
        </w:rPr>
        <w:footnoteRef/>
      </w:r>
      <w:r>
        <w:t xml:space="preserve"> Textual note: The LXX and some Hebrew manuscripts replace "Abijam" with "Abijah" (also in 14:31; 15:1, 8; cf. 2 Chr 12:16). Source: textual note export.</w:t>
      </w:r>
    </w:p>
  </w:footnote>
  <w:footnote w:id="4879">
    <w:p>
      <w:pPr>
        <w:pStyle w:val="FootnoteText"/>
      </w:pPr>
      <w:r>
        <w:rPr>
          <w:rStyle w:val="FootnoteReference"/>
        </w:rPr>
        <w:footnoteRef/>
      </w:r>
      <w:r>
        <w:t xml:space="preserve"> Brenton note: Gr. words.</w:t>
      </w:r>
    </w:p>
  </w:footnote>
  <w:footnote w:id="4880">
    <w:p>
      <w:pPr>
        <w:pStyle w:val="FootnoteText"/>
      </w:pPr>
      <w:r>
        <w:rPr>
          <w:rStyle w:val="FootnoteReference"/>
        </w:rPr>
        <w:footnoteRef/>
      </w:r>
      <w:r>
        <w:t xml:space="preserve"> Brenton note: Lit. the words of the days.</w:t>
      </w:r>
    </w:p>
  </w:footnote>
  <w:footnote w:id="4881">
    <w:p>
      <w:pPr>
        <w:pStyle w:val="FootnoteText"/>
      </w:pPr>
      <w:r>
        <w:rPr>
          <w:rStyle w:val="FootnoteReference"/>
        </w:rPr>
        <w:footnoteRef/>
      </w:r>
      <w:r>
        <w:t xml:space="preserve"> Textual note: The LXX and some Hebrew manuscripts replace "Abijam" with "Abijah" (also in 14:31; 15:1, 7; cf. 2 Chr 12:16). Source: textual note export.</w:t>
      </w:r>
    </w:p>
  </w:footnote>
  <w:footnote w:id="4882">
    <w:p>
      <w:pPr>
        <w:pStyle w:val="FootnoteText"/>
      </w:pPr>
      <w:r>
        <w:rPr>
          <w:rStyle w:val="FootnoteReference"/>
        </w:rPr>
        <w:footnoteRef/>
      </w:r>
      <w:r>
        <w:t xml:space="preserve"> Name meaning: Israel (Yisrael) — God contends; strives with God. Wrestled with God and prevailed; name of the covenant nation.</w:t>
      </w:r>
    </w:p>
  </w:footnote>
  <w:footnote w:id="4883">
    <w:p>
      <w:pPr>
        <w:pStyle w:val="FootnoteText"/>
      </w:pPr>
      <w:r>
        <w:rPr>
          <w:rStyle w:val="FootnoteReference"/>
        </w:rPr>
        <w:footnoteRef/>
      </w:r>
      <w:r>
        <w:t xml:space="preserve"> Brenton note: Heb. and Alex. In the twentieth year.</w:t>
      </w:r>
    </w:p>
  </w:footnote>
  <w:footnote w:id="4884">
    <w:p>
      <w:pPr>
        <w:pStyle w:val="FootnoteText"/>
      </w:pPr>
      <w:r>
        <w:rPr>
          <w:rStyle w:val="FootnoteReference"/>
        </w:rPr>
        <w:footnoteRef/>
      </w:r>
      <w:r>
        <w:t xml:space="preserve"> Brenton note: Gr. year. Hebraism.</w:t>
      </w:r>
    </w:p>
  </w:footnote>
  <w:footnote w:id="4885">
    <w:p>
      <w:pPr>
        <w:pStyle w:val="FootnoteText"/>
      </w:pPr>
      <w:r>
        <w:rPr>
          <w:rStyle w:val="FootnoteReference"/>
        </w:rPr>
        <w:footnoteRef/>
      </w:r>
      <w:r>
        <w:t xml:space="preserve"> Brenton note: Lit. sacrifices.</w:t>
      </w:r>
    </w:p>
  </w:footnote>
  <w:footnote w:id="4886">
    <w:p>
      <w:pPr>
        <w:pStyle w:val="FootnoteText"/>
      </w:pPr>
      <w:r>
        <w:rPr>
          <w:rStyle w:val="FootnoteReference"/>
        </w:rPr>
        <w:footnoteRef/>
      </w:r>
      <w:r>
        <w:t xml:space="preserve"> Brenton note: Gr. did, or wrought.</w:t>
      </w:r>
    </w:p>
  </w:footnote>
  <w:footnote w:id="4887">
    <w:p>
      <w:pPr>
        <w:pStyle w:val="FootnoteText"/>
      </w:pPr>
      <w:r>
        <w:rPr>
          <w:rStyle w:val="FootnoteReference"/>
        </w:rPr>
        <w:footnoteRef/>
      </w:r>
      <w:r>
        <w:t xml:space="preserve"> Brenton note: Gr. made.</w:t>
      </w:r>
    </w:p>
  </w:footnote>
  <w:footnote w:id="4888">
    <w:p>
      <w:pPr>
        <w:pStyle w:val="FootnoteText"/>
      </w:pPr>
      <w:r>
        <w:rPr>
          <w:rStyle w:val="FootnoteReference"/>
        </w:rPr>
        <w:footnoteRef/>
      </w:r>
      <w:r>
        <w:t xml:space="preserve"> Translation note: Greek says scatter your covenant. Source: treaty wording.</w:t>
      </w:r>
    </w:p>
  </w:footnote>
  <w:footnote w:id="4889">
    <w:p>
      <w:pPr>
        <w:pStyle w:val="FootnoteText"/>
      </w:pPr>
      <w:r>
        <w:rPr>
          <w:rStyle w:val="FootnoteReference"/>
        </w:rPr>
        <w:footnoteRef/>
      </w:r>
      <w:r>
        <w:t xml:space="preserve"> Brenton note: Gr. and he shall.</w:t>
      </w:r>
    </w:p>
  </w:footnote>
  <w:footnote w:id="4890">
    <w:p>
      <w:pPr>
        <w:pStyle w:val="FootnoteText"/>
      </w:pPr>
      <w:r>
        <w:rPr>
          <w:rStyle w:val="FootnoteReference"/>
        </w:rPr>
        <w:footnoteRef/>
      </w:r>
      <w:r>
        <w:t xml:space="preserve"> Translation note: Greek says son of Ader here. Source: name form.</w:t>
      </w:r>
    </w:p>
  </w:footnote>
  <w:footnote w:id="4891">
    <w:p>
      <w:pPr>
        <w:pStyle w:val="FootnoteText"/>
      </w:pPr>
      <w:r>
        <w:rPr>
          <w:rStyle w:val="FootnoteReference"/>
        </w:rPr>
        <w:footnoteRef/>
      </w:r>
      <w:r>
        <w:t xml:space="preserve"> Translation note: Greek says without exception here. Current line keeps that wording. Source: asa wording.</w:t>
      </w:r>
    </w:p>
  </w:footnote>
  <w:footnote w:id="4892">
    <w:p>
      <w:pPr>
        <w:pStyle w:val="FootnoteText"/>
      </w:pPr>
      <w:r>
        <w:rPr>
          <w:rStyle w:val="FootnoteReference"/>
        </w:rPr>
        <w:footnoteRef/>
      </w:r>
      <w:r>
        <w:t xml:space="preserve"> Name meaning: Benjamin (Binyamin) — Son of the right hand. Rachel’s son of sorrow became son of the right hand.</w:t>
      </w:r>
    </w:p>
  </w:footnote>
  <w:footnote w:id="4893">
    <w:p>
      <w:pPr>
        <w:pStyle w:val="FootnoteText"/>
      </w:pPr>
      <w:r>
        <w:rPr>
          <w:rStyle w:val="FootnoteReference"/>
        </w:rPr>
        <w:footnoteRef/>
      </w:r>
      <w:r>
        <w:t xml:space="preserve"> Brenton note: Heb. Geba and Mizpeh.</w:t>
      </w:r>
    </w:p>
  </w:footnote>
  <w:footnote w:id="4894">
    <w:p>
      <w:pPr>
        <w:pStyle w:val="FootnoteText"/>
      </w:pPr>
      <w:r>
        <w:rPr>
          <w:rStyle w:val="FootnoteReference"/>
        </w:rPr>
        <w:footnoteRef/>
      </w:r>
      <w:r>
        <w:t xml:space="preserve"> Translation note: Greek says pain in his feet here rather than disease language. Source: ailment wording.</w:t>
      </w:r>
    </w:p>
  </w:footnote>
  <w:footnote w:id="4895">
    <w:p>
      <w:pPr>
        <w:pStyle w:val="FootnoteText"/>
      </w:pPr>
      <w:r>
        <w:rPr>
          <w:rStyle w:val="FootnoteReference"/>
        </w:rPr>
        <w:footnoteRef/>
      </w:r>
      <w:r>
        <w:t xml:space="preserve"> Brenton note: Gr. might.</w:t>
      </w:r>
    </w:p>
  </w:footnote>
  <w:footnote w:id="4896">
    <w:p>
      <w:pPr>
        <w:pStyle w:val="FootnoteText"/>
      </w:pPr>
      <w:r>
        <w:rPr>
          <w:rStyle w:val="FootnoteReference"/>
        </w:rPr>
        <w:footnoteRef/>
      </w:r>
      <w:r>
        <w:t xml:space="preserve"> Brenton note: Gr. for.</w:t>
      </w:r>
    </w:p>
  </w:footnote>
  <w:footnote w:id="4897">
    <w:p>
      <w:pPr>
        <w:pStyle w:val="FootnoteText"/>
      </w:pPr>
      <w:r>
        <w:rPr>
          <w:rStyle w:val="FootnoteReference"/>
        </w:rPr>
        <w:footnoteRef/>
      </w:r>
      <w:r>
        <w:t xml:space="preserve"> Brenton note: Gr. is.</w:t>
      </w:r>
    </w:p>
  </w:footnote>
  <w:footnote w:id="4898">
    <w:p>
      <w:pPr>
        <w:pStyle w:val="FootnoteText"/>
      </w:pPr>
      <w:r>
        <w:rPr>
          <w:rStyle w:val="FootnoteReference"/>
        </w:rPr>
        <w:footnoteRef/>
      </w:r>
      <w:r>
        <w:t xml:space="preserve"> Translation note: Greek says no breathing thing here. Current line keeps that wording. Source: judgment wording.</w:t>
      </w:r>
    </w:p>
  </w:footnote>
  <w:footnote w:id="4899">
    <w:p>
      <w:pPr>
        <w:pStyle w:val="FootnoteText"/>
      </w:pPr>
      <w:r>
        <w:rPr>
          <w:rStyle w:val="FootnoteReference"/>
        </w:rPr>
        <w:footnoteRef/>
      </w:r>
      <w:r>
        <w:t xml:space="preserve"> Brenton note: Gr. no breath.</w:t>
      </w:r>
    </w:p>
  </w:footnote>
  <w:footnote w:id="4900">
    <w:p>
      <w:pPr>
        <w:pStyle w:val="FootnoteText"/>
      </w:pPr>
      <w:r>
        <w:rPr>
          <w:rStyle w:val="FootnoteReference"/>
        </w:rPr>
        <w:footnoteRef/>
      </w:r>
      <w:r>
        <w:t xml:space="preserve"> Brenton note: For a similar use of περὶ, see Jer. 7. 22.</w:t>
      </w:r>
    </w:p>
  </w:footnote>
  <w:footnote w:id="4901">
    <w:p>
      <w:pPr>
        <w:pStyle w:val="FootnoteText"/>
      </w:pPr>
      <w:r>
        <w:rPr>
          <w:rStyle w:val="FootnoteReference"/>
        </w:rPr>
        <w:footnoteRef/>
      </w:r>
      <w:r>
        <w:t xml:space="preserve"> Brenton note: Gr. for.</w:t>
      </w:r>
    </w:p>
  </w:footnote>
  <w:footnote w:id="4902">
    <w:p>
      <w:pPr>
        <w:pStyle w:val="FootnoteText"/>
      </w:pPr>
      <w:r>
        <w:rPr>
          <w:rStyle w:val="FootnoteReference"/>
        </w:rPr>
        <w:footnoteRef/>
      </w:r>
      <w:r>
        <w:t xml:space="preserve"> Brenton note: Verse 32 is not in Vat., it is here read from Alex.</w:t>
      </w:r>
    </w:p>
  </w:footnote>
  <w:footnote w:id="4903">
    <w:p>
      <w:pPr>
        <w:pStyle w:val="FootnoteText"/>
      </w:pPr>
      <w:r>
        <w:rPr>
          <w:rStyle w:val="FootnoteReference"/>
        </w:rPr>
        <w:footnoteRef/>
      </w:r>
      <w:r>
        <w:t xml:space="preserve"> Translation note: Greek says from the earth here and keeps vanities at the end. Source: oracle wording.</w:t>
      </w:r>
    </w:p>
  </w:footnote>
  <w:footnote w:id="4904">
    <w:p>
      <w:pPr>
        <w:pStyle w:val="FootnoteText"/>
      </w:pPr>
      <w:r>
        <w:rPr>
          <w:rStyle w:val="FootnoteReference"/>
        </w:rPr>
        <w:footnoteRef/>
      </w:r>
      <w:r>
        <w:t xml:space="preserve"> Name meaning: Israel (Yisrael) — God contends; strives with God. Wrestled with God and prevailed; name of the covenant nation.</w:t>
      </w:r>
    </w:p>
  </w:footnote>
  <w:footnote w:id="4905">
    <w:p>
      <w:pPr>
        <w:pStyle w:val="FootnoteText"/>
      </w:pPr>
      <w:r>
        <w:rPr>
          <w:rStyle w:val="FootnoteReference"/>
        </w:rPr>
        <w:footnoteRef/>
      </w:r>
      <w:r>
        <w:t xml:space="preserve"> Brenton note: Gr. give.</w:t>
      </w:r>
    </w:p>
  </w:footnote>
  <w:footnote w:id="4906">
    <w:p>
      <w:pPr>
        <w:pStyle w:val="FootnoteText"/>
      </w:pPr>
      <w:r>
        <w:rPr>
          <w:rStyle w:val="FootnoteReference"/>
        </w:rPr>
        <w:footnoteRef/>
      </w:r>
      <w:r>
        <w:t xml:space="preserve"> Brenton note: Gr. has died.</w:t>
      </w:r>
    </w:p>
  </w:footnote>
  <w:footnote w:id="4907">
    <w:p>
      <w:pPr>
        <w:pStyle w:val="FootnoteText"/>
      </w:pPr>
      <w:r>
        <w:rPr>
          <w:rStyle w:val="FootnoteReference"/>
        </w:rPr>
        <w:footnoteRef/>
      </w:r>
      <w:r>
        <w:t xml:space="preserve"> Brenton note: Gr. he is buried.</w:t>
      </w:r>
    </w:p>
  </w:footnote>
  <w:footnote w:id="4908">
    <w:p>
      <w:pPr>
        <w:pStyle w:val="FootnoteText"/>
      </w:pPr>
      <w:r>
        <w:rPr>
          <w:rStyle w:val="FootnoteReference"/>
        </w:rPr>
        <w:footnoteRef/>
      </w:r>
      <w:r>
        <w:t xml:space="preserve"> Translation note: Greek leaves this compact and abrupt. Current line keeps that direct ending. Source: oracle wording.</w:t>
      </w:r>
    </w:p>
  </w:footnote>
  <w:footnote w:id="4909">
    <w:p>
      <w:pPr>
        <w:pStyle w:val="FootnoteText"/>
      </w:pPr>
      <w:r>
        <w:rPr>
          <w:rStyle w:val="FootnoteReference"/>
        </w:rPr>
        <w:footnoteRef/>
      </w:r>
      <w:r>
        <w:t xml:space="preserve"> Brenton note: Gr. the hand of Ju.</w:t>
      </w:r>
    </w:p>
  </w:footnote>
  <w:footnote w:id="4910">
    <w:p>
      <w:pPr>
        <w:pStyle w:val="FootnoteText"/>
      </w:pPr>
      <w:r>
        <w:rPr>
          <w:rStyle w:val="FootnoteReference"/>
        </w:rPr>
        <w:footnoteRef/>
      </w:r>
      <w:r>
        <w:t xml:space="preserve"> Brenton note: Heb. and Alex. 'in the 26th year of Asa king of Juda, Ela,' etc.</w:t>
      </w:r>
    </w:p>
  </w:footnote>
  <w:footnote w:id="4911">
    <w:p>
      <w:pPr>
        <w:pStyle w:val="FootnoteText"/>
      </w:pPr>
      <w:r>
        <w:rPr>
          <w:rStyle w:val="FootnoteReference"/>
        </w:rPr>
        <w:footnoteRef/>
      </w:r>
      <w:r>
        <w:t xml:space="preserve"> Brenton note: Heb. and Alex. insert 'in the 27th year of Asa king of Juda.'</w:t>
      </w:r>
    </w:p>
  </w:footnote>
  <w:footnote w:id="4912">
    <w:p>
      <w:pPr>
        <w:pStyle w:val="FootnoteText"/>
      </w:pPr>
      <w:r>
        <w:rPr>
          <w:rStyle w:val="FootnoteReference"/>
        </w:rPr>
        <w:footnoteRef/>
      </w:r>
      <w:r>
        <w:t xml:space="preserve"> Translation note: Greek repeats temporal sequence here. Source: Baasha wording.</w:t>
      </w:r>
    </w:p>
  </w:footnote>
  <w:footnote w:id="4913">
    <w:p>
      <w:pPr>
        <w:pStyle w:val="FootnoteText"/>
      </w:pPr>
      <w:r>
        <w:rPr>
          <w:rStyle w:val="FootnoteReference"/>
        </w:rPr>
        <w:footnoteRef/>
      </w:r>
      <w:r>
        <w:t xml:space="preserve"> Brenton note: Gr. words.</w:t>
      </w:r>
    </w:p>
  </w:footnote>
  <w:footnote w:id="4914">
    <w:p>
      <w:pPr>
        <w:pStyle w:val="FootnoteText"/>
      </w:pPr>
      <w:r>
        <w:rPr>
          <w:rStyle w:val="FootnoteReference"/>
        </w:rPr>
        <w:footnoteRef/>
      </w:r>
      <w:r>
        <w:t xml:space="preserve"> Brenton note: Or, camp.</w:t>
      </w:r>
    </w:p>
  </w:footnote>
  <w:footnote w:id="4915">
    <w:p>
      <w:pPr>
        <w:pStyle w:val="FootnoteText"/>
      </w:pPr>
      <w:r>
        <w:rPr>
          <w:rStyle w:val="FootnoteReference"/>
        </w:rPr>
        <w:footnoteRef/>
      </w:r>
      <w:r>
        <w:t xml:space="preserve"> Brenton note: Gr. in Israel.</w:t>
      </w:r>
    </w:p>
  </w:footnote>
  <w:footnote w:id="4916">
    <w:p>
      <w:pPr>
        <w:pStyle w:val="FootnoteText"/>
      </w:pPr>
      <w:r>
        <w:rPr>
          <w:rStyle w:val="FootnoteReference"/>
        </w:rPr>
        <w:footnoteRef/>
      </w:r>
      <w:r>
        <w:t xml:space="preserve"> Brenton note: Or, surprised.</w:t>
      </w:r>
    </w:p>
  </w:footnote>
  <w:footnote w:id="4917">
    <w:p>
      <w:pPr>
        <w:pStyle w:val="FootnoteText"/>
      </w:pPr>
      <w:r>
        <w:rPr>
          <w:rStyle w:val="FootnoteReference"/>
        </w:rPr>
        <w:footnoteRef/>
      </w:r>
      <w:r>
        <w:t xml:space="preserve"> Brenton note: Gr. the cave of the house.</w:t>
      </w:r>
    </w:p>
  </w:footnote>
  <w:footnote w:id="4918">
    <w:p>
      <w:pPr>
        <w:pStyle w:val="FootnoteText"/>
      </w:pPr>
      <w:r>
        <w:rPr>
          <w:rStyle w:val="FootnoteReference"/>
        </w:rPr>
        <w:footnoteRef/>
      </w:r>
      <w:r>
        <w:t xml:space="preserve"> Brenton note: Gr. was after.</w:t>
      </w:r>
    </w:p>
  </w:footnote>
  <w:footnote w:id="4919">
    <w:p>
      <w:pPr>
        <w:pStyle w:val="FootnoteText"/>
      </w:pPr>
      <w:r>
        <w:rPr>
          <w:rStyle w:val="FootnoteReference"/>
        </w:rPr>
        <w:footnoteRef/>
      </w:r>
      <w:r>
        <w:t xml:space="preserve"> Brenton note: Gr. reigns.</w:t>
      </w:r>
    </w:p>
  </w:footnote>
  <w:footnote w:id="4920">
    <w:p>
      <w:pPr>
        <w:pStyle w:val="FootnoteText"/>
      </w:pPr>
      <w:r>
        <w:rPr>
          <w:rStyle w:val="FootnoteReference"/>
        </w:rPr>
        <w:footnoteRef/>
      </w:r>
      <w:r>
        <w:t xml:space="preserve"> Name meaning: Judah (Yehudah) — Praise. Royal tribe and ancestor of Messiah.</w:t>
      </w:r>
    </w:p>
  </w:footnote>
  <w:footnote w:id="4921">
    <w:p>
      <w:pPr>
        <w:pStyle w:val="FootnoteText"/>
      </w:pPr>
      <w:r>
        <w:rPr>
          <w:rStyle w:val="FootnoteReference"/>
        </w:rPr>
        <w:footnoteRef/>
      </w:r>
      <w:r>
        <w:t xml:space="preserve"> Name meaning: David (Dawid) — Beloved. The beloved king; a man after God’s own heart.</w:t>
      </w:r>
    </w:p>
  </w:footnote>
  <w:footnote w:id="4922">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4923">
    <w:p>
      <w:pPr>
        <w:pStyle w:val="FootnoteText"/>
      </w:pPr>
      <w:r>
        <w:rPr>
          <w:rStyle w:val="FootnoteReference"/>
        </w:rPr>
        <w:footnoteRef/>
      </w:r>
      <w:r>
        <w:t xml:space="preserve"> Translation note: Greek says not enough for him here. Current line keeps that wording. Source: ahab wording.</w:t>
      </w:r>
    </w:p>
  </w:footnote>
  <w:footnote w:id="4924">
    <w:p>
      <w:pPr>
        <w:pStyle w:val="FootnoteText"/>
      </w:pPr>
      <w:r>
        <w:rPr>
          <w:rStyle w:val="FootnoteReference"/>
        </w:rPr>
        <w:footnoteRef/>
      </w:r>
      <w:r>
        <w:t xml:space="preserve"> Brenton note: Or, provocations, etc.</w:t>
      </w:r>
    </w:p>
  </w:footnote>
  <w:footnote w:id="4925">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4926">
    <w:p>
      <w:pPr>
        <w:pStyle w:val="FootnoteText"/>
      </w:pPr>
      <w:r>
        <w:rPr>
          <w:rStyle w:val="FootnoteReference"/>
        </w:rPr>
        <w:footnoteRef/>
      </w:r>
      <w:r>
        <w:t xml:space="preserve"> Name meaning: Elijah (Eliyahu) — My God is Yahweh. Confronted Baal worship with the truth that Yahweh alone is God.</w:t>
      </w:r>
    </w:p>
  </w:footnote>
  <w:footnote w:id="4927">
    <w:p>
      <w:pPr>
        <w:pStyle w:val="FootnoteText"/>
      </w:pPr>
      <w:r>
        <w:rPr>
          <w:rStyle w:val="FootnoteReference"/>
        </w:rPr>
        <w:footnoteRef/>
      </w:r>
      <w:r>
        <w:t xml:space="preserve"> Name meaning: Israel (Yisrael) — God contends; strives with God. Wrestled with God and prevailed; name of the covenant nation.</w:t>
      </w:r>
    </w:p>
  </w:footnote>
  <w:footnote w:id="4928">
    <w:p>
      <w:pPr>
        <w:pStyle w:val="FootnoteText"/>
      </w:pPr>
      <w:r>
        <w:rPr>
          <w:rStyle w:val="FootnoteReference"/>
        </w:rPr>
        <w:footnoteRef/>
      </w:r>
      <w:r>
        <w:t xml:space="preserve"> Textual note: Some Hebrew manuscripts read "of the settlers of Gilead" instead of "from Tishbe of Gilead," the rendering of the LXX. Source: textual note export.</w:t>
      </w:r>
    </w:p>
  </w:footnote>
  <w:footnote w:id="4929">
    <w:p>
      <w:pPr>
        <w:pStyle w:val="FootnoteText"/>
      </w:pPr>
      <w:r>
        <w:rPr>
          <w:rStyle w:val="FootnoteReference"/>
        </w:rPr>
        <w:footnoteRef/>
      </w:r>
      <w:r>
        <w:t xml:space="preserve"> Brenton note: Gr. if there shall be, etc.</w:t>
      </w:r>
    </w:p>
  </w:footnote>
  <w:footnote w:id="4930">
    <w:p>
      <w:pPr>
        <w:pStyle w:val="FootnoteText"/>
      </w:pPr>
      <w:r>
        <w:rPr>
          <w:rStyle w:val="FootnoteReference"/>
        </w:rPr>
        <w:footnoteRef/>
      </w:r>
      <w:r>
        <w:t xml:space="preserve"> Brenton note: Gr. mouth of my word.</w:t>
      </w:r>
    </w:p>
  </w:footnote>
  <w:footnote w:id="4931">
    <w:p>
      <w:pPr>
        <w:pStyle w:val="FootnoteText"/>
      </w:pPr>
      <w:r>
        <w:rPr>
          <w:rStyle w:val="FootnoteReference"/>
        </w:rPr>
        <w:footnoteRef/>
      </w:r>
      <w:r>
        <w:t xml:space="preserve"> Brenton note: Gr. in.</w:t>
      </w:r>
    </w:p>
  </w:footnote>
  <w:footnote w:id="4932">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4933">
    <w:p>
      <w:pPr>
        <w:pStyle w:val="FootnoteText"/>
      </w:pPr>
      <w:r>
        <w:rPr>
          <w:rStyle w:val="FootnoteReference"/>
        </w:rPr>
        <w:footnoteRef/>
      </w:r>
      <w:r>
        <w:t xml:space="preserve"> Brenton note: Gr. days.</w:t>
      </w:r>
    </w:p>
  </w:footnote>
  <w:footnote w:id="4934">
    <w:p>
      <w:pPr>
        <w:pStyle w:val="FootnoteText"/>
      </w:pPr>
      <w:r>
        <w:rPr>
          <w:rStyle w:val="FootnoteReference"/>
        </w:rPr>
        <w:footnoteRef/>
      </w:r>
      <w:r>
        <w:t xml:space="preserve"> Brenton note: Gr. take etc. into.</w:t>
      </w:r>
    </w:p>
  </w:footnote>
  <w:footnote w:id="4935">
    <w:p>
      <w:pPr>
        <w:pStyle w:val="FootnoteText"/>
      </w:pPr>
      <w:r>
        <w:rPr>
          <w:rStyle w:val="FootnoteReference"/>
        </w:rPr>
        <w:footnoteRef/>
      </w:r>
      <w:r>
        <w:t xml:space="preserve"> Brenton note: Gr. and I will etc.</w:t>
      </w:r>
    </w:p>
  </w:footnote>
  <w:footnote w:id="4936">
    <w:p>
      <w:pPr>
        <w:pStyle w:val="FootnoteText"/>
      </w:pPr>
      <w:r>
        <w:rPr>
          <w:rStyle w:val="FootnoteReference"/>
        </w:rPr>
        <w:footnoteRef/>
      </w:r>
      <w:r>
        <w:t xml:space="preserve"> Translation note: Greek says as much as a handful of flour. Source: scarcity wording.</w:t>
      </w:r>
    </w:p>
  </w:footnote>
  <w:footnote w:id="4937">
    <w:p>
      <w:pPr>
        <w:pStyle w:val="FootnoteText"/>
      </w:pPr>
      <w:r>
        <w:rPr>
          <w:rStyle w:val="FootnoteReference"/>
        </w:rPr>
        <w:footnoteRef/>
      </w:r>
      <w:r>
        <w:t xml:space="preserve"> Brenton note: Or, be diminished, or fail of, etc.</w:t>
      </w:r>
    </w:p>
  </w:footnote>
  <w:footnote w:id="4938">
    <w:p>
      <w:pPr>
        <w:pStyle w:val="FootnoteText"/>
      </w:pPr>
      <w:r>
        <w:rPr>
          <w:rStyle w:val="FootnoteReference"/>
        </w:rPr>
        <w:footnoteRef/>
      </w:r>
      <w:r>
        <w:t xml:space="preserve"> Brenton note: Gr. caused him to sleep.</w:t>
      </w:r>
    </w:p>
  </w:footnote>
  <w:footnote w:id="4939">
    <w:p>
      <w:pPr>
        <w:pStyle w:val="FootnoteText"/>
      </w:pPr>
      <w:r>
        <w:rPr>
          <w:rStyle w:val="FootnoteReference"/>
        </w:rPr>
        <w:footnoteRef/>
      </w:r>
      <w:r>
        <w:t xml:space="preserve"> Name meaning: Elijah (Eliyahu) — My God is Yahweh. Confronted Baal worship with the truth that Yahweh alone is God.</w:t>
      </w:r>
    </w:p>
  </w:footnote>
  <w:footnote w:id="4940">
    <w:p>
      <w:pPr>
        <w:pStyle w:val="FootnoteText"/>
      </w:pPr>
      <w:r>
        <w:rPr>
          <w:rStyle w:val="FootnoteReference"/>
        </w:rPr>
        <w:footnoteRef/>
      </w:r>
      <w:r>
        <w:t xml:space="preserve"> Brenton note: Gr. if thou art, etc.</w:t>
      </w:r>
    </w:p>
  </w:footnote>
  <w:footnote w:id="4941">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4942">
    <w:p>
      <w:pPr>
        <w:pStyle w:val="FootnoteText"/>
      </w:pPr>
      <w:r>
        <w:rPr>
          <w:rStyle w:val="FootnoteReference"/>
        </w:rPr>
        <w:footnoteRef/>
      </w:r>
      <w:r>
        <w:t xml:space="preserve"> Translation note: Greek uses oath-binding language for the search. Current wording keeps that line explicit. Source: oath formula.</w:t>
      </w:r>
    </w:p>
  </w:footnote>
  <w:footnote w:id="4943">
    <w:p>
      <w:pPr>
        <w:pStyle w:val="FootnoteText"/>
      </w:pPr>
      <w:r>
        <w:rPr>
          <w:rStyle w:val="FootnoteReference"/>
        </w:rPr>
        <w:footnoteRef/>
      </w:r>
      <w:r>
        <w:t xml:space="preserve"> Translation note: Greek says carry you to place that I do not know. Source: Obadiah wording.</w:t>
      </w:r>
    </w:p>
  </w:footnote>
  <w:footnote w:id="4944">
    <w:p>
      <w:pPr>
        <w:pStyle w:val="FootnoteText"/>
      </w:pPr>
      <w:r>
        <w:rPr>
          <w:rStyle w:val="FootnoteReference"/>
        </w:rPr>
        <w:footnoteRef/>
      </w:r>
      <w:r>
        <w:t xml:space="preserve"> Translation note: Greek ends Obadiah's fear with a blunt kill-me line. Current wording preserves that direct fear. Source: fear line.</w:t>
      </w:r>
    </w:p>
  </w:footnote>
  <w:footnote w:id="4945">
    <w:p>
      <w:pPr>
        <w:pStyle w:val="FootnoteText"/>
      </w:pPr>
      <w:r>
        <w:rPr>
          <w:rStyle w:val="FootnoteReference"/>
        </w:rPr>
        <w:footnoteRef/>
      </w:r>
      <w:r>
        <w:t xml:space="preserve"> Brenton note: Gr. ran forth.</w:t>
      </w:r>
    </w:p>
  </w:footnote>
  <w:footnote w:id="4946">
    <w:p>
      <w:pPr>
        <w:pStyle w:val="FootnoteText"/>
      </w:pPr>
      <w:r>
        <w:rPr>
          <w:rStyle w:val="FootnoteReference"/>
        </w:rPr>
        <w:footnoteRef/>
      </w:r>
      <w:r>
        <w:t xml:space="preserve"> Name meaning: Israel (Yisrael) — God contends; strives with God. Wrestled with God and prevailed; name of the covenant nation.</w:t>
      </w:r>
    </w:p>
  </w:footnote>
  <w:footnote w:id="4947">
    <w:p>
      <w:pPr>
        <w:pStyle w:val="FootnoteText"/>
      </w:pPr>
      <w:r>
        <w:rPr>
          <w:rStyle w:val="FootnoteReference"/>
        </w:rPr>
        <w:footnoteRef/>
      </w:r>
      <w:r>
        <w:t xml:space="preserve"> Brenton note: Heb. Baal. See Jer. 11. 13; Hos. 9. 10.</w:t>
      </w:r>
    </w:p>
  </w:footnote>
  <w:footnote w:id="4948">
    <w:p>
      <w:pPr>
        <w:pStyle w:val="FootnoteText"/>
      </w:pPr>
      <w:r>
        <w:rPr>
          <w:rStyle w:val="FootnoteReference"/>
        </w:rPr>
        <w:footnoteRef/>
      </w:r>
      <w:r>
        <w:t xml:space="preserve"> Brenton note: Gr. the hams, from γόνν, the knee.</w:t>
      </w:r>
    </w:p>
  </w:footnote>
  <w:footnote w:id="4949">
    <w:p>
      <w:pPr>
        <w:pStyle w:val="FootnoteText"/>
      </w:pPr>
      <w:r>
        <w:rPr>
          <w:rStyle w:val="FootnoteReference"/>
        </w:rPr>
        <w:footnoteRef/>
      </w:r>
      <w:r>
        <w:t xml:space="preserve"> Brenton note: Or, quite alone.</w:t>
      </w:r>
    </w:p>
  </w:footnote>
  <w:footnote w:id="4950">
    <w:p>
      <w:pPr>
        <w:pStyle w:val="FootnoteText"/>
      </w:pPr>
      <w:r>
        <w:rPr>
          <w:rStyle w:val="FootnoteReference"/>
        </w:rPr>
        <w:footnoteRef/>
      </w:r>
      <w:r>
        <w:t xml:space="preserve"> Translation note: Greek says butcher it here. Current line keeps stronger verb. Source: contest wording.</w:t>
      </w:r>
    </w:p>
  </w:footnote>
  <w:footnote w:id="4951">
    <w:p>
      <w:pPr>
        <w:pStyle w:val="FootnoteText"/>
      </w:pPr>
      <w:r>
        <w:rPr>
          <w:rStyle w:val="FootnoteReference"/>
        </w:rPr>
        <w:footnoteRef/>
      </w:r>
      <w:r>
        <w:t xml:space="preserve"> Translation note: Greek uses active invocation wording here. Current wording uses call on the name to align the OT/NT call-on-name formula; aloud reflects βοᾶτε. Source: name-invocation formula.</w:t>
      </w:r>
    </w:p>
  </w:footnote>
  <w:footnote w:id="4952">
    <w:p>
      <w:pPr>
        <w:pStyle w:val="FootnoteText"/>
      </w:pPr>
      <w:r>
        <w:rPr>
          <w:rStyle w:val="FootnoteReference"/>
        </w:rPr>
        <w:footnoteRef/>
      </w:r>
      <w:r>
        <w:t xml:space="preserve"> Translation note: Greek says there was no voice and there was no hearing. Source: baal wording.</w:t>
      </w:r>
    </w:p>
  </w:footnote>
  <w:footnote w:id="4953">
    <w:p>
      <w:pPr>
        <w:pStyle w:val="FootnoteText"/>
      </w:pPr>
      <w:r>
        <w:rPr>
          <w:rStyle w:val="FootnoteReference"/>
        </w:rPr>
        <w:footnoteRef/>
      </w:r>
      <w:r>
        <w:t xml:space="preserve"> Textual note: The Hebrew reads "which he made" rather than "which they had made." However, it is far more likely that the prophets of Baal made the altar than Elijah. Source: textual note export.</w:t>
      </w:r>
    </w:p>
  </w:footnote>
  <w:footnote w:id="4954">
    <w:p>
      <w:pPr>
        <w:pStyle w:val="FootnoteText"/>
      </w:pPr>
      <w:r>
        <w:rPr>
          <w:rStyle w:val="FootnoteReference"/>
        </w:rPr>
        <w:footnoteRef/>
      </w:r>
      <w:r>
        <w:t xml:space="preserve"> Brenton note: Or, preparing an answer.</w:t>
      </w:r>
    </w:p>
  </w:footnote>
  <w:footnote w:id="4955">
    <w:p>
      <w:pPr>
        <w:pStyle w:val="FootnoteText"/>
      </w:pPr>
      <w:r>
        <w:rPr>
          <w:rStyle w:val="FootnoteReference"/>
        </w:rPr>
        <w:footnoteRef/>
      </w:r>
      <w:r>
        <w:t xml:space="preserve"> Brenton note: Gr. will awake or arise.</w:t>
      </w:r>
    </w:p>
  </w:footnote>
  <w:footnote w:id="4956">
    <w:p>
      <w:pPr>
        <w:pStyle w:val="FootnoteText"/>
      </w:pPr>
      <w:r>
        <w:rPr>
          <w:rStyle w:val="FootnoteReference"/>
        </w:rPr>
        <w:footnoteRef/>
      </w:r>
      <w:r>
        <w:t xml:space="preserve"> Brenton note: Gr. shedding of blood upon them.</w:t>
      </w:r>
    </w:p>
  </w:footnote>
  <w:footnote w:id="4957">
    <w:p>
      <w:pPr>
        <w:pStyle w:val="FootnoteText"/>
      </w:pPr>
      <w:r>
        <w:rPr>
          <w:rStyle w:val="FootnoteReference"/>
        </w:rPr>
        <w:footnoteRef/>
      </w:r>
      <w:r>
        <w:t xml:space="preserve"> Brenton note: Gr. the sacrifice going up.</w:t>
      </w:r>
    </w:p>
  </w:footnote>
  <w:footnote w:id="4958">
    <w:p>
      <w:pPr>
        <w:pStyle w:val="FootnoteText"/>
      </w:pPr>
      <w:r>
        <w:rPr>
          <w:rStyle w:val="FootnoteReference"/>
        </w:rPr>
        <w:footnoteRef/>
      </w:r>
      <w:r>
        <w:t xml:space="preserve"> Brenton note: Gr. healed.</w:t>
      </w:r>
    </w:p>
  </w:footnote>
  <w:footnote w:id="4959">
    <w:p>
      <w:pPr>
        <w:pStyle w:val="FootnoteText"/>
      </w:pPr>
      <w:r>
        <w:rPr>
          <w:rStyle w:val="FootnoteReference"/>
        </w:rPr>
        <w:footnoteRef/>
      </w:r>
      <w:r>
        <w:t xml:space="preserve"> Brenton note: Gr. sea.</w:t>
      </w:r>
    </w:p>
  </w:footnote>
  <w:footnote w:id="4960">
    <w:p>
      <w:pPr>
        <w:pStyle w:val="FootnoteText"/>
      </w:pPr>
      <w:r>
        <w:rPr>
          <w:rStyle w:val="FootnoteReference"/>
        </w:rPr>
        <w:footnoteRef/>
      </w:r>
      <w:r>
        <w:t xml:space="preserve"> Translation note: Greek adds today by fire and because of you I have done these works. Source: prayer expansion.</w:t>
      </w:r>
    </w:p>
  </w:footnote>
  <w:footnote w:id="4961">
    <w:p>
      <w:pPr>
        <w:pStyle w:val="FootnoteText"/>
      </w:pPr>
      <w:r>
        <w:rPr>
          <w:rStyle w:val="FootnoteReference"/>
        </w:rPr>
        <w:footnoteRef/>
      </w:r>
      <w:r>
        <w:t xml:space="preserve"> Brenton note: Or, hearken to me.</w:t>
      </w:r>
    </w:p>
  </w:footnote>
  <w:footnote w:id="4962">
    <w:p>
      <w:pPr>
        <w:pStyle w:val="FootnoteText"/>
      </w:pPr>
      <w:r>
        <w:rPr>
          <w:rStyle w:val="FootnoteReference"/>
        </w:rPr>
        <w:footnoteRef/>
      </w:r>
      <w:r>
        <w:t xml:space="preserve"> Brenton note: Gr. feet of rain.</w:t>
      </w:r>
    </w:p>
  </w:footnote>
  <w:footnote w:id="4963">
    <w:p>
      <w:pPr>
        <w:pStyle w:val="FootnoteText"/>
      </w:pPr>
      <w:r>
        <w:rPr>
          <w:rStyle w:val="FootnoteReference"/>
        </w:rPr>
        <w:footnoteRef/>
      </w:r>
      <w:r>
        <w:t xml:space="preserve"> Translation note: Greek says little cloud like a man's footprint. Source: rain-sign wording.</w:t>
      </w:r>
    </w:p>
  </w:footnote>
  <w:footnote w:id="4964">
    <w:p>
      <w:pPr>
        <w:pStyle w:val="FootnoteText"/>
      </w:pPr>
      <w:r>
        <w:rPr>
          <w:rStyle w:val="FootnoteReference"/>
        </w:rPr>
        <w:footnoteRef/>
      </w:r>
      <w:r>
        <w:t xml:space="preserve"> Brenton note: Gr. bringing.</w:t>
      </w:r>
    </w:p>
  </w:footnote>
  <w:footnote w:id="4965">
    <w:p>
      <w:pPr>
        <w:pStyle w:val="FootnoteText"/>
      </w:pPr>
      <w:r>
        <w:rPr>
          <w:rStyle w:val="FootnoteReference"/>
        </w:rPr>
        <w:footnoteRef/>
      </w:r>
      <w:r>
        <w:t xml:space="preserve"> Name meaning: Elijah (Eliyahu) — My God is Yahweh. Confronted Baal worship with the truth that Yahweh alone is God.</w:t>
      </w:r>
    </w:p>
  </w:footnote>
  <w:footnote w:id="4966">
    <w:p>
      <w:pPr>
        <w:pStyle w:val="FootnoteText"/>
      </w:pPr>
      <w:r>
        <w:rPr>
          <w:rStyle w:val="FootnoteReference"/>
        </w:rPr>
        <w:footnoteRef/>
      </w:r>
      <w:r>
        <w:t xml:space="preserve"> Brenton note: Lit. do these things to me, and add these things.</w:t>
      </w:r>
    </w:p>
  </w:footnote>
  <w:footnote w:id="4967">
    <w:p>
      <w:pPr>
        <w:pStyle w:val="FootnoteText"/>
      </w:pPr>
      <w:r>
        <w:rPr>
          <w:rStyle w:val="FootnoteReference"/>
        </w:rPr>
        <w:footnoteRef/>
      </w:r>
      <w:r>
        <w:t xml:space="preserve"> Name meaning: Judah (Yehudah) — Praise. Royal tribe and ancestor of Messiah.</w:t>
      </w:r>
    </w:p>
  </w:footnote>
  <w:footnote w:id="4968">
    <w:p>
      <w:pPr>
        <w:pStyle w:val="FootnoteText"/>
      </w:pPr>
      <w:r>
        <w:rPr>
          <w:rStyle w:val="FootnoteReference"/>
        </w:rPr>
        <w:footnoteRef/>
      </w:r>
      <w:r>
        <w:t xml:space="preserve"> Textual note: Some Hebrew manuscripts read "he saw" as opposed to "he became afraid," the reading supported by the LXX, Syr., Vg., and most Hebrew manuscripts. Source: textual note export.</w:t>
      </w:r>
    </w:p>
  </w:footnote>
  <w:footnote w:id="4969">
    <w:p>
      <w:pPr>
        <w:pStyle w:val="FootnoteText"/>
      </w:pPr>
      <w:r>
        <w:rPr>
          <w:rStyle w:val="FootnoteReference"/>
        </w:rPr>
        <w:footnoteRef/>
      </w:r>
      <w:r>
        <w:t xml:space="preserve"> Translation note: Greek says he asked for his life to die. Source: despair wording.</w:t>
      </w:r>
    </w:p>
  </w:footnote>
  <w:footnote w:id="4970">
    <w:p>
      <w:pPr>
        <w:pStyle w:val="FootnoteText"/>
      </w:pPr>
      <w:r>
        <w:rPr>
          <w:rStyle w:val="FootnoteReference"/>
        </w:rPr>
        <w:footnoteRef/>
      </w:r>
      <w:r>
        <w:t xml:space="preserve"> Name meaning: Israel (Yisrael) — God contends; strives with God. Wrestled with God and prevailed; name of the covenant nation.</w:t>
      </w:r>
    </w:p>
  </w:footnote>
  <w:footnote w:id="4971">
    <w:p>
      <w:pPr>
        <w:pStyle w:val="FootnoteText"/>
      </w:pPr>
      <w:r>
        <w:rPr>
          <w:rStyle w:val="FootnoteReference"/>
        </w:rPr>
        <w:footnoteRef/>
      </w:r>
      <w:r>
        <w:t xml:space="preserve"> Translation note: Greek says Lord Almighty and utterly alone. Source: Elijah wording.</w:t>
      </w:r>
    </w:p>
  </w:footnote>
  <w:footnote w:id="4972">
    <w:p>
      <w:pPr>
        <w:pStyle w:val="FootnoteText"/>
      </w:pPr>
      <w:r>
        <w:rPr>
          <w:rStyle w:val="FootnoteReference"/>
        </w:rPr>
        <w:footnoteRef/>
      </w:r>
      <w:r>
        <w:t xml:space="preserve"> Translation note: Greek intensifies with utterly alone. Source: emphasis.</w:t>
      </w:r>
    </w:p>
  </w:footnote>
  <w:footnote w:id="4973">
    <w:p>
      <w:pPr>
        <w:pStyle w:val="FootnoteText"/>
      </w:pPr>
      <w:r>
        <w:rPr>
          <w:rStyle w:val="FootnoteReference"/>
        </w:rPr>
        <w:footnoteRef/>
      </w:r>
      <w:r>
        <w:t xml:space="preserve"> Name meaning: Elisha (Elisha) — My God is salvation. Continued Elijah’s work; brought salvation and healing.</w:t>
      </w:r>
    </w:p>
  </w:footnote>
  <w:footnote w:id="4974">
    <w:p>
      <w:pPr>
        <w:pStyle w:val="FootnoteText"/>
      </w:pPr>
      <w:r>
        <w:rPr>
          <w:rStyle w:val="FootnoteReference"/>
        </w:rPr>
        <w:footnoteRef/>
      </w:r>
      <w:r>
        <w:t xml:space="preserve"> Brenton note: Gr. the knee.</w:t>
      </w:r>
    </w:p>
  </w:footnote>
  <w:footnote w:id="4975">
    <w:p>
      <w:pPr>
        <w:pStyle w:val="FootnoteText"/>
      </w:pPr>
      <w:r>
        <w:rPr>
          <w:rStyle w:val="FootnoteReference"/>
        </w:rPr>
        <w:footnoteRef/>
      </w:r>
      <w:r>
        <w:t xml:space="preserve"> Brenton note: Gr. in.</w:t>
      </w:r>
    </w:p>
  </w:footnote>
  <w:footnote w:id="4976">
    <w:p>
      <w:pPr>
        <w:pStyle w:val="FootnoteText"/>
      </w:pPr>
      <w:r>
        <w:rPr>
          <w:rStyle w:val="FootnoteReference"/>
        </w:rPr>
        <w:footnoteRef/>
      </w:r>
      <w:r>
        <w:t xml:space="preserve"> Brenton note: Gr. departed.</w:t>
      </w:r>
    </w:p>
  </w:footnote>
  <w:footnote w:id="4977">
    <w:p>
      <w:pPr>
        <w:pStyle w:val="FootnoteText"/>
      </w:pPr>
      <w:r>
        <w:rPr>
          <w:rStyle w:val="FootnoteReference"/>
        </w:rPr>
        <w:footnoteRef/>
      </w:r>
      <w:r>
        <w:t xml:space="preserve"> Brenton note: Gr. from behind him.</w:t>
      </w:r>
    </w:p>
  </w:footnote>
  <w:footnote w:id="4978">
    <w:p>
      <w:pPr>
        <w:pStyle w:val="FootnoteText"/>
      </w:pPr>
      <w:r>
        <w:rPr>
          <w:rStyle w:val="FootnoteReference"/>
        </w:rPr>
        <w:footnoteRef/>
      </w:r>
      <w:r>
        <w:t xml:space="preserve"> Brenton note: Gr. the yokes.</w:t>
      </w:r>
    </w:p>
  </w:footnote>
  <w:footnote w:id="4979">
    <w:p>
      <w:pPr>
        <w:pStyle w:val="FootnoteText"/>
      </w:pPr>
      <w:r>
        <w:rPr>
          <w:rStyle w:val="FootnoteReference"/>
        </w:rPr>
        <w:footnoteRef/>
      </w:r>
      <w:r>
        <w:t xml:space="preserve"> Translation note: Greek says beside threshing floor here. Current line keeps that detail. Source: vineyard wording.</w:t>
      </w:r>
    </w:p>
  </w:footnote>
  <w:footnote w:id="4980">
    <w:p>
      <w:pPr>
        <w:pStyle w:val="FootnoteText"/>
      </w:pPr>
      <w:r>
        <w:rPr>
          <w:rStyle w:val="FootnoteReference"/>
        </w:rPr>
        <w:footnoteRef/>
      </w:r>
      <w:r>
        <w:t xml:space="preserve"> Translation note: Greek says garden of vegetables here. Current line keeps that wording. Source: vineyard wording.</w:t>
      </w:r>
    </w:p>
  </w:footnote>
  <w:footnote w:id="4981">
    <w:p>
      <w:pPr>
        <w:pStyle w:val="FootnoteText"/>
      </w:pPr>
      <w:r>
        <w:rPr>
          <w:rStyle w:val="FootnoteReference"/>
        </w:rPr>
        <w:footnoteRef/>
      </w:r>
      <w:r>
        <w:t xml:space="preserve"> Brenton note: Gr. it is pleasing before thee.</w:t>
      </w:r>
    </w:p>
  </w:footnote>
  <w:footnote w:id="4982">
    <w:p>
      <w:pPr>
        <w:pStyle w:val="FootnoteText"/>
      </w:pPr>
      <w:r>
        <w:rPr>
          <w:rStyle w:val="FootnoteReference"/>
        </w:rPr>
        <w:footnoteRef/>
      </w:r>
      <w:r>
        <w:t xml:space="preserve"> MT/LXX note: The Septuagint verse here belongs to the Naboth vineyard scene rather than the Masoretic Syrian demand line. The translation follows the Greek content. Source: variant + witnesses.</w:t>
      </w:r>
    </w:p>
  </w:footnote>
  <w:footnote w:id="4983">
    <w:p>
      <w:pPr>
        <w:pStyle w:val="FootnoteText"/>
      </w:pPr>
      <w:r>
        <w:rPr>
          <w:rStyle w:val="FootnoteReference"/>
        </w:rPr>
        <w:footnoteRef/>
      </w:r>
      <w:r>
        <w:t xml:space="preserve"> MT/LXX note: This LXX verse number carries the Nabouthai complaint line rather than the MT Ben-hadad threat line. Source: verse mapping.</w:t>
      </w:r>
    </w:p>
  </w:footnote>
  <w:footnote w:id="4984">
    <w:p>
      <w:pPr>
        <w:pStyle w:val="FootnoteText"/>
      </w:pPr>
      <w:r>
        <w:rPr>
          <w:rStyle w:val="FootnoteReference"/>
        </w:rPr>
        <w:footnoteRef/>
      </w:r>
      <w:r>
        <w:t xml:space="preserve"> Name meaning: Israel (Yisrael) — God contends; strives with God. Wrestled with God and prevailed; name of the covenant nation.</w:t>
      </w:r>
    </w:p>
  </w:footnote>
  <w:footnote w:id="4985">
    <w:p>
      <w:pPr>
        <w:pStyle w:val="FootnoteText"/>
      </w:pPr>
      <w:r>
        <w:rPr>
          <w:rStyle w:val="FootnoteReference"/>
        </w:rPr>
        <w:footnoteRef/>
      </w:r>
      <w:r>
        <w:t xml:space="preserve"> Translation note: Greek says become your own man here. Source: taunt wording.</w:t>
      </w:r>
    </w:p>
  </w:footnote>
  <w:footnote w:id="4986">
    <w:p>
      <w:pPr>
        <w:pStyle w:val="FootnoteText"/>
      </w:pPr>
      <w:r>
        <w:rPr>
          <w:rStyle w:val="FootnoteReference"/>
        </w:rPr>
        <w:footnoteRef/>
      </w:r>
      <w:r>
        <w:t xml:space="preserve"> Brenton note: Or, like thyself.</w:t>
      </w:r>
    </w:p>
  </w:footnote>
  <w:footnote w:id="4987">
    <w:p>
      <w:pPr>
        <w:pStyle w:val="FootnoteText"/>
      </w:pPr>
      <w:r>
        <w:rPr>
          <w:rStyle w:val="FootnoteReference"/>
        </w:rPr>
        <w:footnoteRef/>
      </w:r>
      <w:r>
        <w:t xml:space="preserve"> Brenton note: Gr. book.</w:t>
      </w:r>
    </w:p>
  </w:footnote>
  <w:footnote w:id="4988">
    <w:p>
      <w:pPr>
        <w:pStyle w:val="FootnoteText"/>
      </w:pPr>
      <w:r>
        <w:rPr>
          <w:rStyle w:val="FootnoteReference"/>
        </w:rPr>
        <w:footnoteRef/>
      </w:r>
      <w:r>
        <w:t xml:space="preserve"> Brenton note: Possibly nobles is here meant.</w:t>
      </w:r>
    </w:p>
  </w:footnote>
  <w:footnote w:id="4989">
    <w:p>
      <w:pPr>
        <w:pStyle w:val="FootnoteText"/>
      </w:pPr>
      <w:r>
        <w:rPr>
          <w:rStyle w:val="FootnoteReference"/>
        </w:rPr>
        <w:footnoteRef/>
      </w:r>
      <w:r>
        <w:t xml:space="preserve"> Translation note: Greek verse numbering here carries Naboth letters line. Source: Kings versification.</w:t>
      </w:r>
    </w:p>
  </w:footnote>
  <w:footnote w:id="4990">
    <w:p>
      <w:pPr>
        <w:pStyle w:val="FootnoteText"/>
      </w:pPr>
      <w:r>
        <w:rPr>
          <w:rStyle w:val="FootnoteReference"/>
        </w:rPr>
        <w:footnoteRef/>
      </w:r>
      <w:r>
        <w:t xml:space="preserve"> Brenton note: Gr. had been written.</w:t>
      </w:r>
    </w:p>
  </w:footnote>
  <w:footnote w:id="4991">
    <w:p>
      <w:pPr>
        <w:pStyle w:val="FootnoteText"/>
      </w:pPr>
      <w:r>
        <w:rPr>
          <w:rStyle w:val="FootnoteReference"/>
        </w:rPr>
        <w:footnoteRef/>
      </w:r>
      <w:r>
        <w:t xml:space="preserve"> Translation note: Greek verse numbering here carries Naboth witness setup. Source: Kings versification.</w:t>
      </w:r>
    </w:p>
  </w:footnote>
  <w:footnote w:id="4992">
    <w:p>
      <w:pPr>
        <w:pStyle w:val="FootnoteText"/>
      </w:pPr>
      <w:r>
        <w:rPr>
          <w:rStyle w:val="FootnoteReference"/>
        </w:rPr>
        <w:footnoteRef/>
      </w:r>
      <w:r>
        <w:t xml:space="preserve"> Brenton note: See Prof. Lee on the word ברך in Job 2. 9. Heb. Gram. p. 92.</w:t>
      </w:r>
    </w:p>
  </w:footnote>
  <w:footnote w:id="4993">
    <w:p>
      <w:pPr>
        <w:pStyle w:val="FootnoteText"/>
      </w:pPr>
      <w:r>
        <w:rPr>
          <w:rStyle w:val="FootnoteReference"/>
        </w:rPr>
        <w:footnoteRef/>
      </w:r>
      <w:r>
        <w:t xml:space="preserve"> MT/LXX note: This LXX verse number carries the Nabouthai fast line rather than the MT Ben-hadad war line. Source: verse mapping.</w:t>
      </w:r>
    </w:p>
  </w:footnote>
  <w:footnote w:id="4994">
    <w:p>
      <w:pPr>
        <w:pStyle w:val="FootnoteText"/>
      </w:pPr>
      <w:r>
        <w:rPr>
          <w:rStyle w:val="FootnoteReference"/>
        </w:rPr>
        <w:footnoteRef/>
      </w:r>
      <w:r>
        <w:t xml:space="preserve"> Brenton note: Gr. called.</w:t>
      </w:r>
    </w:p>
  </w:footnote>
  <w:footnote w:id="4995">
    <w:p>
      <w:pPr>
        <w:pStyle w:val="FootnoteText"/>
      </w:pPr>
      <w:r>
        <w:rPr>
          <w:rStyle w:val="FootnoteReference"/>
        </w:rPr>
        <w:footnoteRef/>
      </w:r>
      <w:r>
        <w:t xml:space="preserve"> Translation note: Greek verse numbering here carries Naboth accusation scene. Source: Kings versification.</w:t>
      </w:r>
    </w:p>
  </w:footnote>
  <w:footnote w:id="4996">
    <w:p>
      <w:pPr>
        <w:pStyle w:val="FootnoteText"/>
      </w:pPr>
      <w:r>
        <w:rPr>
          <w:rStyle w:val="FootnoteReference"/>
        </w:rPr>
        <w:footnoteRef/>
      </w:r>
      <w:r>
        <w:t xml:space="preserve"> Translation note: Greek says stoned and dead here. Current line keeps that wording. Source: report wording.</w:t>
      </w:r>
    </w:p>
  </w:footnote>
  <w:footnote w:id="4997">
    <w:p>
      <w:pPr>
        <w:pStyle w:val="FootnoteText"/>
      </w:pPr>
      <w:r>
        <w:rPr>
          <w:rStyle w:val="FootnoteReference"/>
        </w:rPr>
        <w:footnoteRef/>
      </w:r>
      <w:r>
        <w:t xml:space="preserve"> MT/LXX note: The Septuagint assigns Jezebel's vineyard speech to this verse number rather than the Masoretic battle-count verse. The translation follows the Greek content. Source: variant + witnesses.</w:t>
      </w:r>
    </w:p>
  </w:footnote>
  <w:footnote w:id="4998">
    <w:p>
      <w:pPr>
        <w:pStyle w:val="FootnoteText"/>
      </w:pPr>
      <w:r>
        <w:rPr>
          <w:rStyle w:val="FootnoteReference"/>
        </w:rPr>
        <w:footnoteRef/>
      </w:r>
      <w:r>
        <w:t xml:space="preserve"> Brenton note: Gr. inherit.</w:t>
      </w:r>
    </w:p>
  </w:footnote>
  <w:footnote w:id="4999">
    <w:p>
      <w:pPr>
        <w:pStyle w:val="FootnoteText"/>
      </w:pPr>
      <w:r>
        <w:rPr>
          <w:rStyle w:val="FootnoteReference"/>
        </w:rPr>
        <w:footnoteRef/>
      </w:r>
      <w:r>
        <w:t xml:space="preserve"> Brenton note: Gr. sold it not.</w:t>
      </w:r>
    </w:p>
  </w:footnote>
  <w:footnote w:id="5000">
    <w:p>
      <w:pPr>
        <w:pStyle w:val="FootnoteText"/>
      </w:pPr>
      <w:r>
        <w:rPr>
          <w:rStyle w:val="FootnoteReference"/>
        </w:rPr>
        <w:footnoteRef/>
      </w:r>
      <w:r>
        <w:t xml:space="preserve"> Brenton note: Gr. to inherit it.</w:t>
      </w:r>
    </w:p>
  </w:footnote>
  <w:footnote w:id="5001">
    <w:p>
      <w:pPr>
        <w:pStyle w:val="FootnoteText"/>
      </w:pPr>
      <w:r>
        <w:rPr>
          <w:rStyle w:val="FootnoteReference"/>
        </w:rPr>
        <w:footnoteRef/>
      </w:r>
      <w:r>
        <w:t xml:space="preserve"> Name meaning: Elijah (Eliyahu) — My God is Yahweh. Confronted Baal worship with the truth that Yahweh alone is God.</w:t>
      </w:r>
    </w:p>
  </w:footnote>
  <w:footnote w:id="5002">
    <w:p>
      <w:pPr>
        <w:pStyle w:val="FootnoteText"/>
      </w:pPr>
      <w:r>
        <w:rPr>
          <w:rStyle w:val="FootnoteReference"/>
        </w:rPr>
        <w:footnoteRef/>
      </w:r>
      <w:r>
        <w:t xml:space="preserve"> MT/LXX note: The Septuagint assigns an Elijah line to this verse number rather than the Masoretic battle movement verse. The translation follows the Greek content. Source: variant + witnesses.</w:t>
      </w:r>
    </w:p>
  </w:footnote>
  <w:footnote w:id="5003">
    <w:p>
      <w:pPr>
        <w:pStyle w:val="FootnoteText"/>
      </w:pPr>
      <w:r>
        <w:rPr>
          <w:rStyle w:val="FootnoteReference"/>
        </w:rPr>
        <w:footnoteRef/>
      </w:r>
      <w:r>
        <w:t xml:space="preserve"> MT/LXX note: The Septuagint assigns Naboth's vineyard material to this verse number rather than the Masoretic battle order. The translation follows the Greek content. Source: variant + witnesses.</w:t>
      </w:r>
    </w:p>
  </w:footnote>
  <w:footnote w:id="5004">
    <w:p>
      <w:pPr>
        <w:pStyle w:val="FootnoteText"/>
      </w:pPr>
      <w:r>
        <w:rPr>
          <w:rStyle w:val="FootnoteReference"/>
        </w:rPr>
        <w:footnoteRef/>
      </w:r>
      <w:r>
        <w:t xml:space="preserve"> MT/LXX note: The Septuagint assigns part of Naboth's judgment oracle to this verse number rather than the Masoretic battle movement line. The translation follows the Greek content. Source: variant + witnesses.</w:t>
      </w:r>
    </w:p>
  </w:footnote>
  <w:footnote w:id="5005">
    <w:p>
      <w:pPr>
        <w:pStyle w:val="FootnoteText"/>
      </w:pPr>
      <w:r>
        <w:rPr>
          <w:rStyle w:val="FootnoteReference"/>
        </w:rPr>
        <w:footnoteRef/>
      </w:r>
      <w:r>
        <w:t xml:space="preserve"> Brenton note: Gr. these things.</w:t>
      </w:r>
    </w:p>
  </w:footnote>
  <w:footnote w:id="5006">
    <w:p>
      <w:pPr>
        <w:pStyle w:val="FootnoteText"/>
      </w:pPr>
      <w:r>
        <w:rPr>
          <w:rStyle w:val="FootnoteReference"/>
        </w:rPr>
        <w:footnoteRef/>
      </w:r>
      <w:r>
        <w:t xml:space="preserve"> Brenton note: Gr. foolishly, or in vain.</w:t>
      </w:r>
    </w:p>
  </w:footnote>
  <w:footnote w:id="5007">
    <w:p>
      <w:pPr>
        <w:pStyle w:val="FootnoteText"/>
      </w:pPr>
      <w:r>
        <w:rPr>
          <w:rStyle w:val="FootnoteReference"/>
        </w:rPr>
        <w:footnoteRef/>
      </w:r>
      <w:r>
        <w:t xml:space="preserve"> Translation note: Greek keeps plural evils here. Source: Ahab wording.</w:t>
      </w:r>
    </w:p>
  </w:footnote>
  <w:footnote w:id="5008">
    <w:p>
      <w:pPr>
        <w:pStyle w:val="FootnoteText"/>
      </w:pPr>
      <w:r>
        <w:rPr>
          <w:rStyle w:val="FootnoteReference"/>
        </w:rPr>
        <w:footnoteRef/>
      </w:r>
      <w:r>
        <w:t xml:space="preserve"> Brenton note: Gr. evils.</w:t>
      </w:r>
    </w:p>
  </w:footnote>
  <w:footnote w:id="5009">
    <w:p>
      <w:pPr>
        <w:pStyle w:val="FootnoteText"/>
      </w:pPr>
      <w:r>
        <w:rPr>
          <w:rStyle w:val="FootnoteReference"/>
        </w:rPr>
        <w:footnoteRef/>
      </w:r>
      <w:r>
        <w:t xml:space="preserve"> MT/LXX note: The Septuagint verse here carries a judgment sentence on Ahab's house rather than the Masoretic prophetic military warning. The translation follows the Greek content. Source: variant + witnesses.</w:t>
      </w:r>
    </w:p>
  </w:footnote>
  <w:footnote w:id="5010">
    <w:p>
      <w:pPr>
        <w:pStyle w:val="FootnoteText"/>
      </w:pPr>
      <w:r>
        <w:rPr>
          <w:rStyle w:val="FootnoteReference"/>
        </w:rPr>
        <w:footnoteRef/>
      </w:r>
      <w:r>
        <w:t xml:space="preserve"> Brenton note: Gr. give.</w:t>
      </w:r>
    </w:p>
  </w:footnote>
  <w:footnote w:id="5011">
    <w:p>
      <w:pPr>
        <w:pStyle w:val="FootnoteText"/>
      </w:pPr>
      <w:r>
        <w:rPr>
          <w:rStyle w:val="FootnoteReference"/>
        </w:rPr>
        <w:footnoteRef/>
      </w:r>
      <w:r>
        <w:t xml:space="preserve"> MT/LXX note: LXX here gives the Jezebel judgment line instead of the MT demand speech. Source: major variant.</w:t>
      </w:r>
    </w:p>
  </w:footnote>
  <w:footnote w:id="5012">
    <w:p>
      <w:pPr>
        <w:pStyle w:val="FootnoteText"/>
      </w:pPr>
      <w:r>
        <w:rPr>
          <w:rStyle w:val="FootnoteReference"/>
        </w:rPr>
        <w:footnoteRef/>
      </w:r>
      <w:r>
        <w:t xml:space="preserve"> Brenton note: Or, to Jezabel.</w:t>
      </w:r>
    </w:p>
  </w:footnote>
  <w:footnote w:id="5013">
    <w:p>
      <w:pPr>
        <w:pStyle w:val="FootnoteText"/>
      </w:pPr>
      <w:r>
        <w:rPr>
          <w:rStyle w:val="FootnoteReference"/>
        </w:rPr>
        <w:footnoteRef/>
      </w:r>
      <w:r>
        <w:t xml:space="preserve"> Brenton note: Or, by.</w:t>
      </w:r>
    </w:p>
  </w:footnote>
  <w:footnote w:id="5014">
    <w:p>
      <w:pPr>
        <w:pStyle w:val="FootnoteText"/>
      </w:pPr>
      <w:r>
        <w:rPr>
          <w:rStyle w:val="FootnoteReference"/>
        </w:rPr>
        <w:footnoteRef/>
      </w:r>
      <w:r>
        <w:t xml:space="preserve"> MT/LXX note: LXX here gives the verdict on Achaab instead of the MT war counsel. Source: major variant.</w:t>
      </w:r>
    </w:p>
  </w:footnote>
  <w:footnote w:id="5015">
    <w:p>
      <w:pPr>
        <w:pStyle w:val="FootnoteText"/>
      </w:pPr>
      <w:r>
        <w:rPr>
          <w:rStyle w:val="FootnoteReference"/>
        </w:rPr>
        <w:footnoteRef/>
      </w:r>
      <w:r>
        <w:t xml:space="preserve"> Brenton note: Gr. who sold, etc.</w:t>
      </w:r>
    </w:p>
  </w:footnote>
  <w:footnote w:id="5016">
    <w:p>
      <w:pPr>
        <w:pStyle w:val="FootnoteText"/>
      </w:pPr>
      <w:r>
        <w:rPr>
          <w:rStyle w:val="FootnoteReference"/>
        </w:rPr>
        <w:footnoteRef/>
      </w:r>
      <w:r>
        <w:t xml:space="preserve"> Brenton note: Gr. the face, as it were, of the Lord.</w:t>
      </w:r>
    </w:p>
  </w:footnote>
  <w:footnote w:id="5017">
    <w:p>
      <w:pPr>
        <w:pStyle w:val="FootnoteText"/>
      </w:pPr>
      <w:r>
        <w:rPr>
          <w:rStyle w:val="FootnoteReference"/>
        </w:rPr>
        <w:footnoteRef/>
      </w:r>
      <w:r>
        <w:t xml:space="preserve"> Translation note: Greek names Elijah here. Source: name kept.</w:t>
      </w:r>
    </w:p>
  </w:footnote>
  <w:footnote w:id="5018">
    <w:p>
      <w:pPr>
        <w:pStyle w:val="FootnoteText"/>
      </w:pPr>
      <w:r>
        <w:rPr>
          <w:rStyle w:val="FootnoteReference"/>
        </w:rPr>
        <w:footnoteRef/>
      </w:r>
      <w:r>
        <w:t xml:space="preserve"> MT/LXX note: The Septuagint assigns an Ahab-judgment line to this verse number rather than the Masoretic battle summary. The translation follows the Greek content. Source: variant + witnesses.</w:t>
      </w:r>
    </w:p>
  </w:footnote>
  <w:footnote w:id="5019">
    <w:p>
      <w:pPr>
        <w:pStyle w:val="FootnoteText"/>
      </w:pPr>
      <w:r>
        <w:rPr>
          <w:rStyle w:val="FootnoteReference"/>
        </w:rPr>
        <w:footnoteRef/>
      </w:r>
      <w:r>
        <w:t xml:space="preserve"> MT/LXX note: Greek proper name differs from MT here. Source: siege wording.</w:t>
      </w:r>
    </w:p>
  </w:footnote>
  <w:footnote w:id="5020">
    <w:p>
      <w:pPr>
        <w:pStyle w:val="FootnoteText"/>
      </w:pPr>
      <w:r>
        <w:rPr>
          <w:rStyle w:val="FootnoteReference"/>
        </w:rPr>
        <w:footnoteRef/>
      </w:r>
      <w:r>
        <w:t xml:space="preserve"> Brenton note: Gr. chariot.</w:t>
      </w:r>
    </w:p>
  </w:footnote>
  <w:footnote w:id="5021">
    <w:p>
      <w:pPr>
        <w:pStyle w:val="FootnoteText"/>
      </w:pPr>
      <w:r>
        <w:rPr>
          <w:rStyle w:val="FootnoteReference"/>
        </w:rPr>
        <w:footnoteRef/>
      </w:r>
      <w:r>
        <w:t xml:space="preserve"> Name meaning: Israel (Yisrael) — God contends; strives with God. Wrestled with God and prevailed; name of the covenant nation.</w:t>
      </w:r>
    </w:p>
  </w:footnote>
  <w:footnote w:id="5022">
    <w:p>
      <w:pPr>
        <w:pStyle w:val="FootnoteText"/>
      </w:pPr>
      <w:r>
        <w:rPr>
          <w:rStyle w:val="FootnoteReference"/>
        </w:rPr>
        <w:footnoteRef/>
      </w:r>
      <w:r>
        <w:t xml:space="preserve"> Translation note: Greek verse numbering here gives only sending line. Source: Kings versification.</w:t>
      </w:r>
    </w:p>
  </w:footnote>
  <w:footnote w:id="5023">
    <w:p>
      <w:pPr>
        <w:pStyle w:val="FootnoteText"/>
      </w:pPr>
      <w:r>
        <w:rPr>
          <w:rStyle w:val="FootnoteReference"/>
        </w:rPr>
        <w:footnoteRef/>
      </w:r>
      <w:r>
        <w:t xml:space="preserve"> MT/LXX note: The Septuagint assigns another Ben-hadad demand line to this verse number rather than the Masoretic Naboth refusal. The translation follows the Greek content. Source: variant + witnesses.</w:t>
      </w:r>
    </w:p>
  </w:footnote>
  <w:footnote w:id="5024">
    <w:p>
      <w:pPr>
        <w:pStyle w:val="FootnoteText"/>
      </w:pPr>
      <w:r>
        <w:rPr>
          <w:rStyle w:val="FootnoteReference"/>
        </w:rPr>
        <w:footnoteRef/>
      </w:r>
      <w:r>
        <w:t xml:space="preserve"> MT/LXX note: LXX here gives a submission reply instead of the MT Naboth scene. Source: major variant.</w:t>
      </w:r>
    </w:p>
  </w:footnote>
  <w:footnote w:id="5025">
    <w:p>
      <w:pPr>
        <w:pStyle w:val="FootnoteText"/>
      </w:pPr>
      <w:r>
        <w:rPr>
          <w:rStyle w:val="FootnoteReference"/>
        </w:rPr>
        <w:footnoteRef/>
      </w:r>
      <w:r>
        <w:t xml:space="preserve"> Translation note: Greek says desires of their eyes. Source: desire wording.</w:t>
      </w:r>
    </w:p>
  </w:footnote>
  <w:footnote w:id="5026">
    <w:p>
      <w:pPr>
        <w:pStyle w:val="FootnoteText"/>
      </w:pPr>
      <w:r>
        <w:rPr>
          <w:rStyle w:val="FootnoteReference"/>
        </w:rPr>
        <w:footnoteRef/>
      </w:r>
      <w:r>
        <w:t xml:space="preserve"> Translation note: Greek says this man is seeking evil. The translation keeps the phrase direct and close. Source: lexical.</w:t>
      </w:r>
    </w:p>
  </w:footnote>
  <w:footnote w:id="5027">
    <w:p>
      <w:pPr>
        <w:pStyle w:val="FootnoteText"/>
      </w:pPr>
      <w:r>
        <w:rPr>
          <w:rStyle w:val="FootnoteReference"/>
        </w:rPr>
        <w:footnoteRef/>
      </w:r>
      <w:r>
        <w:t xml:space="preserve"> MT/LXX note: The Septuagint assigns a Ben-hadad messenger line to this verse number rather than the Masoretic Jezebel letter verse. The translation follows the Greek content. Source: variant + witnesses.</w:t>
      </w:r>
    </w:p>
  </w:footnote>
  <w:footnote w:id="5028">
    <w:p>
      <w:pPr>
        <w:pStyle w:val="FootnoteText"/>
      </w:pPr>
      <w:r>
        <w:rPr>
          <w:rStyle w:val="FootnoteReference"/>
        </w:rPr>
        <w:footnoteRef/>
      </w:r>
      <w:r>
        <w:t xml:space="preserve"> Brenton note: The LXX. read שועליס for שעליס.</w:t>
      </w:r>
    </w:p>
  </w:footnote>
  <w:footnote w:id="5029">
    <w:p>
      <w:pPr>
        <w:pStyle w:val="FootnoteText"/>
      </w:pPr>
      <w:r>
        <w:rPr>
          <w:rStyle w:val="FootnoteReference"/>
        </w:rPr>
        <w:footnoteRef/>
      </w:r>
      <w:r>
        <w:t xml:space="preserve"> MT/LXX note: The Septuagint places a proverb line here rather than the Masoretic Jezebel action verse. The translation follows the Greek content. Source: variant + witnesses.</w:t>
      </w:r>
    </w:p>
  </w:footnote>
  <w:footnote w:id="5030">
    <w:p>
      <w:pPr>
        <w:pStyle w:val="FootnoteText"/>
      </w:pPr>
      <w:r>
        <w:rPr>
          <w:rStyle w:val="FootnoteReference"/>
        </w:rPr>
        <w:footnoteRef/>
      </w:r>
      <w:r>
        <w:t xml:space="preserve"> Translation note: Greek says build palisade here. Current line keeps that wording. Source: siege wording.</w:t>
      </w:r>
    </w:p>
  </w:footnote>
  <w:footnote w:id="5031">
    <w:p>
      <w:pPr>
        <w:pStyle w:val="FootnoteText"/>
      </w:pPr>
      <w:r>
        <w:rPr>
          <w:rStyle w:val="FootnoteReference"/>
        </w:rPr>
        <w:footnoteRef/>
      </w:r>
      <w:r>
        <w:t xml:space="preserve"> Brenton note: Or, build a mound or fortification.</w:t>
      </w:r>
    </w:p>
  </w:footnote>
  <w:footnote w:id="5032">
    <w:p>
      <w:pPr>
        <w:pStyle w:val="FootnoteText"/>
      </w:pPr>
      <w:r>
        <w:rPr>
          <w:rStyle w:val="FootnoteReference"/>
        </w:rPr>
        <w:footnoteRef/>
      </w:r>
      <w:r>
        <w:t xml:space="preserve"> Translation note: Current source row carries the great-crowd oracle line at this reference. Source: mapping note.</w:t>
      </w:r>
    </w:p>
  </w:footnote>
  <w:footnote w:id="5033">
    <w:p>
      <w:pPr>
        <w:pStyle w:val="FootnoteText"/>
      </w:pPr>
      <w:r>
        <w:rPr>
          <w:rStyle w:val="FootnoteReference"/>
        </w:rPr>
        <w:footnoteRef/>
      </w:r>
      <w:r>
        <w:t xml:space="preserve"> Translation note: Greek wording here is compact and concrete. Current line keeps it close. Source: battle wording.</w:t>
      </w:r>
    </w:p>
  </w:footnote>
  <w:footnote w:id="5034">
    <w:p>
      <w:pPr>
        <w:pStyle w:val="FootnoteText"/>
      </w:pPr>
      <w:r>
        <w:rPr>
          <w:rStyle w:val="FootnoteReference"/>
        </w:rPr>
        <w:footnoteRef/>
      </w:r>
      <w:r>
        <w:t xml:space="preserve"> Brenton note: Gr. engage in the war.</w:t>
      </w:r>
    </w:p>
  </w:footnote>
  <w:footnote w:id="5035">
    <w:p>
      <w:pPr>
        <w:pStyle w:val="FootnoteText"/>
      </w:pPr>
      <w:r>
        <w:rPr>
          <w:rStyle w:val="FootnoteReference"/>
        </w:rPr>
        <w:footnoteRef/>
      </w:r>
      <w:r>
        <w:t xml:space="preserve"> Translation note: Greek says every son of strength. Source: military wording.</w:t>
      </w:r>
    </w:p>
  </w:footnote>
  <w:footnote w:id="5036">
    <w:p>
      <w:pPr>
        <w:pStyle w:val="FootnoteText"/>
      </w:pPr>
      <w:r>
        <w:rPr>
          <w:rStyle w:val="FootnoteReference"/>
        </w:rPr>
        <w:footnoteRef/>
      </w:r>
      <w:r>
        <w:t xml:space="preserve"> Brenton note: Or, reviewed.</w:t>
      </w:r>
    </w:p>
  </w:footnote>
  <w:footnote w:id="5037">
    <w:p>
      <w:pPr>
        <w:pStyle w:val="FootnoteText"/>
      </w:pPr>
      <w:r>
        <w:rPr>
          <w:rStyle w:val="FootnoteReference"/>
        </w:rPr>
        <w:footnoteRef/>
      </w:r>
      <w:r>
        <w:t xml:space="preserve"> Brenton note: Gr. son of strength.</w:t>
      </w:r>
    </w:p>
  </w:footnote>
  <w:footnote w:id="5038">
    <w:p>
      <w:pPr>
        <w:pStyle w:val="FootnoteText"/>
      </w:pPr>
      <w:r>
        <w:rPr>
          <w:rStyle w:val="FootnoteReference"/>
        </w:rPr>
        <w:footnoteRef/>
      </w:r>
      <w:r>
        <w:t xml:space="preserve"> MT/LXX note: Greek differs sharply here from the Naboth-MT context. Current line keeps the Greek battle scene. Source: variant wording.</w:t>
      </w:r>
    </w:p>
  </w:footnote>
  <w:footnote w:id="5039">
    <w:p>
      <w:pPr>
        <w:pStyle w:val="FootnoteText"/>
      </w:pPr>
      <w:r>
        <w:rPr>
          <w:rStyle w:val="FootnoteReference"/>
        </w:rPr>
        <w:footnoteRef/>
      </w:r>
      <w:r>
        <w:t xml:space="preserve"> Brenton note: Gr. among the first.</w:t>
      </w:r>
    </w:p>
  </w:footnote>
  <w:footnote w:id="5040">
    <w:p>
      <w:pPr>
        <w:pStyle w:val="FootnoteText"/>
      </w:pPr>
      <w:r>
        <w:rPr>
          <w:rStyle w:val="FootnoteReference"/>
        </w:rPr>
        <w:footnoteRef/>
      </w:r>
      <w:r>
        <w:t xml:space="preserve"> Brenton note: Gr. infin. for imper.</w:t>
      </w:r>
    </w:p>
  </w:footnote>
  <w:footnote w:id="5041">
    <w:p>
      <w:pPr>
        <w:pStyle w:val="FootnoteText"/>
      </w:pPr>
      <w:r>
        <w:rPr>
          <w:rStyle w:val="FootnoteReference"/>
        </w:rPr>
        <w:footnoteRef/>
      </w:r>
      <w:r>
        <w:t xml:space="preserve"> MT/LXX note: LXX here gives the city sortie line instead of the MT Naboth judgment speech. Source: major variant.</w:t>
      </w:r>
    </w:p>
  </w:footnote>
  <w:footnote w:id="5042">
    <w:p>
      <w:pPr>
        <w:pStyle w:val="FootnoteText"/>
      </w:pPr>
      <w:r>
        <w:rPr>
          <w:rStyle w:val="FootnoteReference"/>
        </w:rPr>
        <w:footnoteRef/>
      </w:r>
      <w:r>
        <w:t xml:space="preserve"> MT/LXX note: The Septuagint assigns a battle line to this verse number rather than the Masoretic Elijah exchange. The translation follows the Greek content. Source: variant + witnesses.</w:t>
      </w:r>
    </w:p>
  </w:footnote>
  <w:footnote w:id="5043">
    <w:p>
      <w:pPr>
        <w:pStyle w:val="FootnoteText"/>
      </w:pPr>
      <w:r>
        <w:rPr>
          <w:rStyle w:val="FootnoteReference"/>
        </w:rPr>
        <w:footnoteRef/>
      </w:r>
      <w:r>
        <w:t xml:space="preserve"> MT/LXX note: Greek judgment formula here differs from MT phrasing. Source: Ahab wording.</w:t>
      </w:r>
    </w:p>
  </w:footnote>
  <w:footnote w:id="5044">
    <w:p>
      <w:pPr>
        <w:pStyle w:val="FootnoteText"/>
      </w:pPr>
      <w:r>
        <w:rPr>
          <w:rStyle w:val="FootnoteReference"/>
        </w:rPr>
        <w:footnoteRef/>
      </w:r>
      <w:r>
        <w:t xml:space="preserve"> MT/LXX note: The Septuagint verse here continues the military warning about Syria rather than the Masoretic judgment oracle on Ahab's house. The translation follows the Greek content. Source: variant + witnesses.</w:t>
      </w:r>
    </w:p>
  </w:footnote>
  <w:footnote w:id="5045">
    <w:p>
      <w:pPr>
        <w:pStyle w:val="FootnoteText"/>
      </w:pPr>
      <w:r>
        <w:rPr>
          <w:rStyle w:val="FootnoteReference"/>
        </w:rPr>
        <w:footnoteRef/>
      </w:r>
      <w:r>
        <w:t xml:space="preserve"> Translation note: Greek says god of valleys here. Current line keeps that wording. Source: syrian wording.</w:t>
      </w:r>
    </w:p>
  </w:footnote>
  <w:footnote w:id="5046">
    <w:p>
      <w:pPr>
        <w:pStyle w:val="FootnoteText"/>
      </w:pPr>
      <w:r>
        <w:rPr>
          <w:rStyle w:val="FootnoteReference"/>
        </w:rPr>
        <w:footnoteRef/>
      </w:r>
      <w:r>
        <w:t xml:space="preserve"> Textual note: The Syr., Tg., Vg., and some Hebrew manuscripts substitute "plot of ground at Jezreel" for "outer rampart of Jezreel" to reconcile this verse with 2 Kgs 9:36. Some LXX manuscripts have "Israel" for "Jezreel." Source: textual note export.</w:t>
      </w:r>
    </w:p>
  </w:footnote>
  <w:footnote w:id="5047">
    <w:p>
      <w:pPr>
        <w:pStyle w:val="FootnoteText"/>
      </w:pPr>
      <w:r>
        <w:rPr>
          <w:rStyle w:val="FootnoteReference"/>
        </w:rPr>
        <w:footnoteRef/>
      </w:r>
      <w:r>
        <w:t xml:space="preserve"> Translation note: Greek repeats force-for-force and horse-for-horse here. Current line keeps that wording. Source: battle plan wording.</w:t>
      </w:r>
    </w:p>
  </w:footnote>
  <w:footnote w:id="5048">
    <w:p>
      <w:pPr>
        <w:pStyle w:val="FootnoteText"/>
      </w:pPr>
      <w:r>
        <w:rPr>
          <w:rStyle w:val="FootnoteReference"/>
        </w:rPr>
        <w:footnoteRef/>
      </w:r>
      <w:r>
        <w:t xml:space="preserve"> Brenton note: Gr. change.</w:t>
      </w:r>
    </w:p>
  </w:footnote>
  <w:footnote w:id="5049">
    <w:p>
      <w:pPr>
        <w:pStyle w:val="FootnoteText"/>
      </w:pPr>
      <w:r>
        <w:rPr>
          <w:rStyle w:val="FootnoteReference"/>
        </w:rPr>
        <w:footnoteRef/>
      </w:r>
      <w:r>
        <w:t xml:space="preserve"> Brenton note: Gr. his.</w:t>
      </w:r>
    </w:p>
  </w:footnote>
  <w:footnote w:id="5050">
    <w:p>
      <w:pPr>
        <w:pStyle w:val="FootnoteText"/>
      </w:pPr>
      <w:r>
        <w:rPr>
          <w:rStyle w:val="FootnoteReference"/>
        </w:rPr>
        <w:footnoteRef/>
      </w:r>
      <w:r>
        <w:t xml:space="preserve"> MT/LXX note: The Septuagint places a war-preparation line here rather than the Masoretic idolatry verdict. The translation follows the Greek content. Source: variant + witnesses.</w:t>
      </w:r>
    </w:p>
  </w:footnote>
  <w:footnote w:id="5051">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5052">
    <w:p>
      <w:pPr>
        <w:pStyle w:val="FootnoteText"/>
      </w:pPr>
      <w:r>
        <w:rPr>
          <w:rStyle w:val="FootnoteReference"/>
        </w:rPr>
        <w:footnoteRef/>
      </w:r>
      <w:r>
        <w:t xml:space="preserve"> MT/LXX note: The Septuagint verse here contains a battle report rather than the Masoretic note about Ahab humbling himself. The translation follows the Greek content at this verse number. Source: variant + witnesses.</w:t>
      </w:r>
    </w:p>
  </w:footnote>
  <w:footnote w:id="5053">
    <w:p>
      <w:pPr>
        <w:pStyle w:val="FootnoteText"/>
      </w:pPr>
      <w:r>
        <w:rPr>
          <w:rStyle w:val="FootnoteReference"/>
        </w:rPr>
        <w:footnoteRef/>
      </w:r>
      <w:r>
        <w:t xml:space="preserve"> Brenton note: Gr. these.</w:t>
      </w:r>
    </w:p>
  </w:footnote>
  <w:footnote w:id="5054">
    <w:p>
      <w:pPr>
        <w:pStyle w:val="FootnoteText"/>
      </w:pPr>
      <w:r>
        <w:rPr>
          <w:rStyle w:val="FootnoteReference"/>
        </w:rPr>
        <w:footnoteRef/>
      </w:r>
      <w:r>
        <w:t xml:space="preserve"> Brenton note: Gr. the house of the chamber.</w:t>
      </w:r>
    </w:p>
  </w:footnote>
  <w:footnote w:id="5055">
    <w:p>
      <w:pPr>
        <w:pStyle w:val="FootnoteText"/>
      </w:pPr>
      <w:r>
        <w:rPr>
          <w:rStyle w:val="FootnoteReference"/>
        </w:rPr>
        <w:footnoteRef/>
      </w:r>
      <w:r>
        <w:t xml:space="preserve"> Brenton note: Gr. kings of mercy.</w:t>
      </w:r>
    </w:p>
  </w:footnote>
  <w:footnote w:id="5056">
    <w:p>
      <w:pPr>
        <w:pStyle w:val="FootnoteText"/>
      </w:pPr>
      <w:r>
        <w:rPr>
          <w:rStyle w:val="FootnoteReference"/>
        </w:rPr>
        <w:footnoteRef/>
      </w:r>
      <w:r>
        <w:t xml:space="preserve"> Brenton note: Gr. soul.</w:t>
      </w:r>
    </w:p>
  </w:footnote>
  <w:footnote w:id="5057">
    <w:p>
      <w:pPr>
        <w:pStyle w:val="FootnoteText"/>
      </w:pPr>
      <w:r>
        <w:rPr>
          <w:rStyle w:val="FootnoteReference"/>
        </w:rPr>
        <w:footnoteRef/>
      </w:r>
      <w:r>
        <w:t xml:space="preserve"> Brenton note: Or, poured libations, but some read ἔσπευσαν, which answers exactly to the Heb.</w:t>
      </w:r>
    </w:p>
  </w:footnote>
  <w:footnote w:id="5058">
    <w:p>
      <w:pPr>
        <w:pStyle w:val="FootnoteText"/>
      </w:pPr>
      <w:r>
        <w:rPr>
          <w:rStyle w:val="FootnoteReference"/>
        </w:rPr>
        <w:footnoteRef/>
      </w:r>
      <w:r>
        <w:t xml:space="preserve"> Brenton note: Gr. upon or to.</w:t>
      </w:r>
    </w:p>
  </w:footnote>
  <w:footnote w:id="5059">
    <w:p>
      <w:pPr>
        <w:pStyle w:val="FootnoteText"/>
      </w:pPr>
      <w:r>
        <w:rPr>
          <w:rStyle w:val="FootnoteReference"/>
        </w:rPr>
        <w:footnoteRef/>
      </w:r>
      <w:r>
        <w:t xml:space="preserve"> Brenton note: Gr. soul.</w:t>
      </w:r>
    </w:p>
  </w:footnote>
  <w:footnote w:id="5060">
    <w:p>
      <w:pPr>
        <w:pStyle w:val="FootnoteText"/>
      </w:pPr>
      <w:r>
        <w:rPr>
          <w:rStyle w:val="FootnoteReference"/>
        </w:rPr>
        <w:footnoteRef/>
      </w:r>
      <w:r>
        <w:t xml:space="preserve"> Brenton note: Gr. he was not.</w:t>
      </w:r>
    </w:p>
  </w:footnote>
  <w:footnote w:id="5061">
    <w:p>
      <w:pPr>
        <w:pStyle w:val="FootnoteText"/>
      </w:pPr>
      <w:r>
        <w:rPr>
          <w:rStyle w:val="FootnoteReference"/>
        </w:rPr>
        <w:footnoteRef/>
      </w:r>
      <w:r>
        <w:t xml:space="preserve"> Brenton note: Gr. slain.</w:t>
      </w:r>
    </w:p>
  </w:footnote>
  <w:footnote w:id="5062">
    <w:p>
      <w:pPr>
        <w:pStyle w:val="FootnoteText"/>
      </w:pPr>
      <w:r>
        <w:rPr>
          <w:rStyle w:val="FootnoteReference"/>
        </w:rPr>
        <w:footnoteRef/>
      </w:r>
      <w:r>
        <w:t xml:space="preserve"> Name meaning: Israel (Yisrael) — God contends; strives with God. Wrestled with God and prevailed; name of the covenant nation.</w:t>
      </w:r>
    </w:p>
  </w:footnote>
  <w:footnote w:id="5063">
    <w:p>
      <w:pPr>
        <w:pStyle w:val="FootnoteText"/>
      </w:pPr>
      <w:r>
        <w:rPr>
          <w:rStyle w:val="FootnoteReference"/>
        </w:rPr>
        <w:footnoteRef/>
      </w:r>
      <w:r>
        <w:t xml:space="preserve"> Name meaning: Judah (Yehudah) — Praise. Royal tribe and ancestor of Messiah.</w:t>
      </w:r>
    </w:p>
  </w:footnote>
  <w:footnote w:id="5064">
    <w:p>
      <w:pPr>
        <w:pStyle w:val="FootnoteText"/>
      </w:pPr>
      <w:r>
        <w:rPr>
          <w:rStyle w:val="FootnoteReference"/>
        </w:rPr>
        <w:footnoteRef/>
      </w:r>
      <w:r>
        <w:t xml:space="preserve"> Brenton note: Gr. silent.</w:t>
      </w:r>
    </w:p>
  </w:footnote>
  <w:footnote w:id="5065">
    <w:p>
      <w:pPr>
        <w:pStyle w:val="FootnoteText"/>
      </w:pPr>
      <w:r>
        <w:rPr>
          <w:rStyle w:val="FootnoteReference"/>
        </w:rPr>
        <w:footnoteRef/>
      </w:r>
      <w:r>
        <w:t xml:space="preserve"> Brenton note: Gr. and we will enquire.</w:t>
      </w:r>
    </w:p>
  </w:footnote>
  <w:footnote w:id="5066">
    <w:p>
      <w:pPr>
        <w:pStyle w:val="FootnoteText"/>
      </w:pPr>
      <w:r>
        <w:rPr>
          <w:rStyle w:val="FootnoteReference"/>
        </w:rPr>
        <w:footnoteRef/>
      </w:r>
      <w:r>
        <w:t xml:space="preserve"> Translation note: Greek says ask Lord by him here. Current line keeps that wording. Source: micaiah wording.</w:t>
      </w:r>
    </w:p>
  </w:footnote>
  <w:footnote w:id="5067">
    <w:p>
      <w:pPr>
        <w:pStyle w:val="FootnoteText"/>
      </w:pPr>
      <w:r>
        <w:rPr>
          <w:rStyle w:val="FootnoteReference"/>
        </w:rPr>
        <w:footnoteRef/>
      </w:r>
      <w:r>
        <w:t xml:space="preserve"> Brenton note: Gr. by him.</w:t>
      </w:r>
    </w:p>
  </w:footnote>
  <w:footnote w:id="5068">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5069">
    <w:p>
      <w:pPr>
        <w:pStyle w:val="FootnoteText"/>
      </w:pPr>
      <w:r>
        <w:rPr>
          <w:rStyle w:val="FootnoteReference"/>
        </w:rPr>
        <w:footnoteRef/>
      </w:r>
      <w:r>
        <w:t xml:space="preserve"> Brenton note: See Heb.</w:t>
      </w:r>
    </w:p>
  </w:footnote>
  <w:footnote w:id="5070">
    <w:p>
      <w:pPr>
        <w:pStyle w:val="FootnoteText"/>
      </w:pPr>
      <w:r>
        <w:rPr>
          <w:rStyle w:val="FootnoteReference"/>
        </w:rPr>
        <w:footnoteRef/>
      </w:r>
      <w:r>
        <w:t xml:space="preserve"> Brenton note: Gr. gore.</w:t>
      </w:r>
    </w:p>
  </w:footnote>
  <w:footnote w:id="507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507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5073">
    <w:p>
      <w:pPr>
        <w:pStyle w:val="FootnoteText"/>
      </w:pPr>
      <w:r>
        <w:rPr>
          <w:rStyle w:val="FootnoteReference"/>
        </w:rPr>
        <w:footnoteRef/>
      </w:r>
      <w:r>
        <w:t xml:space="preserve"> Brenton note: Gr. these things.</w:t>
      </w:r>
    </w:p>
  </w:footnote>
  <w:footnote w:id="5074">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5075">
    <w:p>
      <w:pPr>
        <w:pStyle w:val="FootnoteText"/>
      </w:pPr>
      <w:r>
        <w:rPr>
          <w:rStyle w:val="FootnoteReference"/>
        </w:rPr>
        <w:footnoteRef/>
      </w:r>
      <w:r>
        <w:t xml:space="preserve"> Brenton note: Gr. prosper the work, etc.</w:t>
      </w:r>
    </w:p>
  </w:footnote>
  <w:footnote w:id="5076">
    <w:p>
      <w:pPr>
        <w:pStyle w:val="FootnoteText"/>
      </w:pPr>
      <w:r>
        <w:rPr>
          <w:rStyle w:val="FootnoteReference"/>
        </w:rPr>
        <w:footnoteRef/>
      </w:r>
      <w:r>
        <w:t xml:space="preserve"> Brenton note: Gr. which has no shepherd.</w:t>
      </w:r>
    </w:p>
  </w:footnote>
  <w:footnote w:id="5077">
    <w:p>
      <w:pPr>
        <w:pStyle w:val="FootnoteText"/>
      </w:pPr>
      <w:r>
        <w:rPr>
          <w:rStyle w:val="FootnoteReference"/>
        </w:rPr>
        <w:footnoteRef/>
      </w:r>
      <w:r>
        <w:t xml:space="preserve"> Brenton note: Gr. and he shall, etc.</w:t>
      </w:r>
    </w:p>
  </w:footnote>
  <w:footnote w:id="5078">
    <w:p>
      <w:pPr>
        <w:pStyle w:val="FootnoteText"/>
      </w:pPr>
      <w:r>
        <w:rPr>
          <w:rStyle w:val="FootnoteReference"/>
        </w:rPr>
        <w:footnoteRef/>
      </w:r>
      <w:r>
        <w:t xml:space="preserve"> Brenton note: Gr. king.</w:t>
      </w:r>
    </w:p>
  </w:footnote>
  <w:footnote w:id="5079">
    <w:p>
      <w:pPr>
        <w:pStyle w:val="FootnoteText"/>
      </w:pPr>
      <w:r>
        <w:rPr>
          <w:rStyle w:val="FootnoteReference"/>
        </w:rPr>
        <w:footnoteRef/>
      </w:r>
      <w:r>
        <w:t xml:space="preserve"> Textual note: The Hebrew reads "Disguise yourself and go" rather than "I will disguise myself and go." However, this reading does not match the second half of the verse. Source: textual note export.</w:t>
      </w:r>
    </w:p>
  </w:footnote>
  <w:footnote w:id="5080">
    <w:p>
      <w:pPr>
        <w:pStyle w:val="FootnoteText"/>
      </w:pPr>
      <w:r>
        <w:rPr>
          <w:rStyle w:val="FootnoteReference"/>
        </w:rPr>
        <w:footnoteRef/>
      </w:r>
      <w:r>
        <w:t xml:space="preserve"> Brenton note: Gr. and.</w:t>
      </w:r>
    </w:p>
  </w:footnote>
  <w:footnote w:id="5081">
    <w:p>
      <w:pPr>
        <w:pStyle w:val="FootnoteText"/>
      </w:pPr>
      <w:r>
        <w:rPr>
          <w:rStyle w:val="FootnoteReference"/>
        </w:rPr>
        <w:footnoteRef/>
      </w:r>
      <w:r>
        <w:t xml:space="preserve"> Translation note: Greek says accurately and between lung and breastplate. Source: difficult reading.</w:t>
      </w:r>
    </w:p>
  </w:footnote>
  <w:footnote w:id="5082">
    <w:p>
      <w:pPr>
        <w:pStyle w:val="FootnoteText"/>
      </w:pPr>
      <w:r>
        <w:rPr>
          <w:rStyle w:val="FootnoteReference"/>
        </w:rPr>
        <w:footnoteRef/>
      </w:r>
      <w:r>
        <w:t xml:space="preserve"> Brenton note: Lit. remaining.</w:t>
      </w:r>
    </w:p>
  </w:footnote>
  <w:footnote w:id="5083">
    <w:p>
      <w:pPr>
        <w:pStyle w:val="FootnoteText"/>
      </w:pPr>
      <w:r>
        <w:rPr>
          <w:rStyle w:val="FootnoteReference"/>
        </w:rPr>
        <w:footnoteRef/>
      </w:r>
      <w:r>
        <w:t xml:space="preserve"> Brenton note: Gr. bosom.</w:t>
      </w:r>
    </w:p>
  </w:footnote>
  <w:footnote w:id="5084">
    <w:p>
      <w:pPr>
        <w:pStyle w:val="FootnoteText"/>
      </w:pPr>
      <w:r>
        <w:rPr>
          <w:rStyle w:val="FootnoteReference"/>
        </w:rPr>
        <w:footnoteRef/>
      </w:r>
      <w:r>
        <w:t xml:space="preserve"> Translation note: Greek includes the ivory-house detail in the royal summary. Current wording preserves it. Source: royal summary.</w:t>
      </w:r>
    </w:p>
  </w:footnote>
  <w:footnote w:id="5085">
    <w:p>
      <w:pPr>
        <w:pStyle w:val="FootnoteText"/>
      </w:pPr>
      <w:r>
        <w:rPr>
          <w:rStyle w:val="FootnoteReference"/>
        </w:rPr>
        <w:footnoteRef/>
      </w:r>
      <w:r>
        <w:t xml:space="preserve"> Brenton note: Gr. made.</w:t>
      </w:r>
    </w:p>
  </w:footnote>
  <w:footnote w:id="5086">
    <w:p>
      <w:pPr>
        <w:pStyle w:val="FootnoteText"/>
      </w:pPr>
      <w:r>
        <w:rPr>
          <w:rStyle w:val="FootnoteReference"/>
        </w:rPr>
        <w:footnoteRef/>
      </w:r>
      <w:r>
        <w:t xml:space="preserve"> Brenton note: Gr. reigned.</w:t>
      </w:r>
    </w:p>
  </w:footnote>
  <w:footnote w:id="5087">
    <w:p>
      <w:pPr>
        <w:pStyle w:val="FootnoteText"/>
      </w:pPr>
      <w:r>
        <w:rPr>
          <w:rStyle w:val="FootnoteReference"/>
        </w:rPr>
        <w:footnoteRef/>
      </w:r>
      <w:r>
        <w:t xml:space="preserve"> Brenton note: Gr. a son of thirty and five years in his reigning.</w:t>
      </w:r>
    </w:p>
  </w:footnote>
  <w:footnote w:id="5088">
    <w:p>
      <w:pPr>
        <w:pStyle w:val="FootnoteText"/>
      </w:pPr>
      <w:r>
        <w:rPr>
          <w:rStyle w:val="FootnoteReference"/>
        </w:rPr>
        <w:footnoteRef/>
      </w:r>
      <w:r>
        <w:t xml:space="preserve"> Translation note: Greek uses the did-not-turn-aside line directly. Current wording preserves it. Source: faithfulness formula.</w:t>
      </w:r>
    </w:p>
  </w:footnote>
  <w:footnote w:id="5089">
    <w:p>
      <w:pPr>
        <w:pStyle w:val="FootnoteText"/>
      </w:pPr>
      <w:r>
        <w:rPr>
          <w:rStyle w:val="FootnoteReference"/>
        </w:rPr>
        <w:footnoteRef/>
      </w:r>
      <w:r>
        <w:t xml:space="preserve"> MT/LXX note: The Septuagint verse here gives a cultic notice rather than the Masoretic peace note. The translation follows the Greek content. Source: variant + witnesses.</w:t>
      </w:r>
    </w:p>
  </w:footnote>
  <w:footnote w:id="5090">
    <w:p>
      <w:pPr>
        <w:pStyle w:val="FootnoteText"/>
      </w:pPr>
      <w:r>
        <w:rPr>
          <w:rStyle w:val="FootnoteReference"/>
        </w:rPr>
        <w:footnoteRef/>
      </w:r>
      <w:r>
        <w:t xml:space="preserve"> Brenton note: Gr. words.</w:t>
      </w:r>
    </w:p>
  </w:footnote>
  <w:footnote w:id="5091">
    <w:p>
      <w:pPr>
        <w:pStyle w:val="FootnoteText"/>
      </w:pPr>
      <w:r>
        <w:rPr>
          <w:rStyle w:val="FootnoteReference"/>
        </w:rPr>
        <w:footnoteRef/>
      </w:r>
      <w:r>
        <w:t xml:space="preserve"> Name meaning: David (Dawid) — Beloved. The beloved king; a man after God’s own heart.</w:t>
      </w:r>
    </w:p>
  </w:footnote>
  <w:footnote w:id="5092">
    <w:p>
      <w:pPr>
        <w:pStyle w:val="FootnoteText"/>
      </w:pPr>
      <w:r>
        <w:rPr>
          <w:rStyle w:val="FootnoteReference"/>
        </w:rPr>
        <w:footnoteRef/>
      </w:r>
      <w:r>
        <w:t xml:space="preserve"> Translation note: Greek says in place of him here. Current line keeps that wording. Source: succession wording.</w:t>
      </w:r>
    </w:p>
  </w:footnote>
  <w:footnote w:id="5093">
    <w:p>
      <w:pPr>
        <w:pStyle w:val="FootnoteText"/>
      </w:pPr>
      <w:r>
        <w:rPr>
          <w:rStyle w:val="FootnoteReference"/>
        </w:rPr>
        <w:footnoteRef/>
      </w:r>
      <w:r>
        <w:t xml:space="preserve"> Name meaning: Israel (Yisrael) — God contends; strives with God. Wrestled with God and prevailed; name of the covenant nation.</w:t>
      </w:r>
    </w:p>
  </w:footnote>
  <w:footnote w:id="5094">
    <w:p>
      <w:pPr>
        <w:pStyle w:val="FootnoteText"/>
      </w:pPr>
      <w:r>
        <w:rPr>
          <w:rStyle w:val="FootnoteReference"/>
        </w:rPr>
        <w:footnoteRef/>
      </w:r>
      <w:r>
        <w:t xml:space="preserve"> Brenton note: Gr. despised.</w:t>
      </w:r>
    </w:p>
  </w:footnote>
  <w:footnote w:id="5095">
    <w:p>
      <w:pPr>
        <w:pStyle w:val="FootnoteText"/>
      </w:pPr>
      <w:r>
        <w:rPr>
          <w:rStyle w:val="FootnoteReference"/>
        </w:rPr>
        <w:footnoteRef/>
      </w:r>
      <w:r>
        <w:t xml:space="preserve"> Translation note: Greek asks whether he will live from the sickness. The translation keeps that phrasing. Source: lexical.</w:t>
      </w:r>
    </w:p>
  </w:footnote>
  <w:footnote w:id="5096">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5097">
    <w:p>
      <w:pPr>
        <w:pStyle w:val="FootnoteText"/>
      </w:pPr>
      <w:r>
        <w:rPr>
          <w:rStyle w:val="FootnoteReference"/>
        </w:rPr>
        <w:footnoteRef/>
      </w:r>
      <w:r>
        <w:t xml:space="preserve"> Name meaning: Elijah (Eliyahu) — My God is Yahweh. Confronted Baal worship with the truth that Yahweh alone is God.</w:t>
      </w:r>
    </w:p>
  </w:footnote>
  <w:footnote w:id="5098">
    <w:p>
      <w:pPr>
        <w:pStyle w:val="FootnoteText"/>
      </w:pPr>
      <w:r>
        <w:rPr>
          <w:rStyle w:val="FootnoteReference"/>
        </w:rPr>
        <w:footnoteRef/>
      </w:r>
      <w:r>
        <w:t xml:space="preserve"> Translation note: Greek keeps transparent divine title here. Source: Elijah wording.</w:t>
      </w:r>
    </w:p>
  </w:footnote>
  <w:footnote w:id="5099">
    <w:p>
      <w:pPr>
        <w:pStyle w:val="FootnoteText"/>
      </w:pPr>
      <w:r>
        <w:rPr>
          <w:rStyle w:val="FootnoteReference"/>
        </w:rPr>
        <w:footnoteRef/>
      </w:r>
      <w:r>
        <w:t xml:space="preserve"> Translation note: Greek gives a terse identifying description. Current wording preserves it. Source: description formula.</w:t>
      </w:r>
    </w:p>
  </w:footnote>
  <w:footnote w:id="5100">
    <w:p>
      <w:pPr>
        <w:pStyle w:val="FootnoteText"/>
      </w:pPr>
      <w:r>
        <w:rPr>
          <w:rStyle w:val="FootnoteReference"/>
        </w:rPr>
        <w:footnoteRef/>
      </w:r>
      <w:r>
        <w:t xml:space="preserve"> Textual note: The LXX has "He went up and said to him" rather than "He answered and said to him." This reading necessitates an emendation of the Hebrew word. Source: textual note export.</w:t>
      </w:r>
    </w:p>
  </w:footnote>
  <w:footnote w:id="5101">
    <w:p>
      <w:pPr>
        <w:pStyle w:val="FootnoteText"/>
      </w:pPr>
      <w:r>
        <w:rPr>
          <w:rStyle w:val="FootnoteReference"/>
        </w:rPr>
        <w:footnoteRef/>
      </w:r>
      <w:r>
        <w:t xml:space="preserve"> Brenton note: Gr. added and sent.</w:t>
      </w:r>
    </w:p>
  </w:footnote>
  <w:footnote w:id="5102">
    <w:p>
      <w:pPr>
        <w:pStyle w:val="FootnoteText"/>
      </w:pPr>
      <w:r>
        <w:rPr>
          <w:rStyle w:val="FootnoteReference"/>
        </w:rPr>
        <w:footnoteRef/>
      </w:r>
      <w:r>
        <w:t xml:space="preserve"> Textual note: The LXX, Syr., and a few Hebrew manuscripts have "to him" instead of "to them." Source: textual note export.</w:t>
      </w:r>
    </w:p>
  </w:footnote>
  <w:footnote w:id="5103">
    <w:p>
      <w:pPr>
        <w:pStyle w:val="FootnoteText"/>
      </w:pPr>
      <w:r>
        <w:rPr>
          <w:rStyle w:val="FootnoteReference"/>
        </w:rPr>
        <w:footnoteRef/>
      </w:r>
      <w:r>
        <w:t xml:space="preserve"> Translation note: Greek says let my life be precious in your eyes. Source: plea wording.</w:t>
      </w:r>
    </w:p>
  </w:footnote>
  <w:footnote w:id="5104">
    <w:p>
      <w:pPr>
        <w:pStyle w:val="FootnoteText"/>
      </w:pPr>
      <w:r>
        <w:rPr>
          <w:rStyle w:val="FootnoteReference"/>
        </w:rPr>
        <w:footnoteRef/>
      </w:r>
      <w:r>
        <w:t xml:space="preserve"> Brenton note: Gr. added yet to send.</w:t>
      </w:r>
    </w:p>
  </w:footnote>
  <w:footnote w:id="5105">
    <w:p>
      <w:pPr>
        <w:pStyle w:val="FootnoteText"/>
      </w:pPr>
      <w:r>
        <w:rPr>
          <w:rStyle w:val="FootnoteReference"/>
        </w:rPr>
        <w:footnoteRef/>
      </w:r>
      <w:r>
        <w:t xml:space="preserve"> Translation note: Greek turns from the question into that abrupt line here. Source: abrupt turn.</w:t>
      </w:r>
    </w:p>
  </w:footnote>
  <w:footnote w:id="5106">
    <w:p>
      <w:pPr>
        <w:pStyle w:val="FootnoteText"/>
      </w:pPr>
      <w:r>
        <w:rPr>
          <w:rStyle w:val="FootnoteReference"/>
        </w:rPr>
        <w:footnoteRef/>
      </w:r>
      <w:r>
        <w:t xml:space="preserve"> Textual note: The LXX does not include "in the second year of Joram the son of Jehoshaphat, the king of Judah." Source: textual note export.</w:t>
      </w:r>
    </w:p>
  </w:footnote>
  <w:footnote w:id="5107">
    <w:p>
      <w:pPr>
        <w:pStyle w:val="FootnoteText"/>
      </w:pPr>
      <w:r>
        <w:rPr>
          <w:rStyle w:val="FootnoteReference"/>
        </w:rPr>
        <w:footnoteRef/>
      </w:r>
      <w:r>
        <w:t xml:space="preserve"> Name meaning: Judah (Yehudah) — Praise. Royal tribe and ancestor of Messiah.</w:t>
      </w:r>
    </w:p>
  </w:footnote>
  <w:footnote w:id="5108">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5109">
    <w:p>
      <w:pPr>
        <w:pStyle w:val="FootnoteText"/>
      </w:pPr>
      <w:r>
        <w:rPr>
          <w:rStyle w:val="FootnoteReference"/>
        </w:rPr>
        <w:footnoteRef/>
      </w:r>
      <w:r>
        <w:t xml:space="preserve"> Brenton note: Gr. words.</w:t>
      </w:r>
    </w:p>
  </w:footnote>
  <w:footnote w:id="5110">
    <w:p>
      <w:pPr>
        <w:pStyle w:val="FootnoteText"/>
      </w:pPr>
      <w:r>
        <w:rPr>
          <w:rStyle w:val="FootnoteReference"/>
        </w:rPr>
        <w:footnoteRef/>
      </w:r>
      <w:r>
        <w:t xml:space="preserve"> Name meaning: Elijah (Eliyahu) — My God is Yahweh. Confronted Baal worship with the truth that Yahweh alone is God.</w:t>
      </w:r>
    </w:p>
  </w:footnote>
  <w:footnote w:id="5111">
    <w:p>
      <w:pPr>
        <w:pStyle w:val="FootnoteText"/>
      </w:pPr>
      <w:r>
        <w:rPr>
          <w:rStyle w:val="FootnoteReference"/>
        </w:rPr>
        <w:footnoteRef/>
      </w:r>
      <w:r>
        <w:t xml:space="preserve"> Name meaning: Elisha (Elisha) — My God is salvation. Continued Elijah’s work; brought salvation and healing.</w:t>
      </w:r>
    </w:p>
  </w:footnote>
  <w:footnote w:id="5112">
    <w:p>
      <w:pPr>
        <w:pStyle w:val="FootnoteText"/>
      </w:pPr>
      <w:r>
        <w:rPr>
          <w:rStyle w:val="FootnoteReference"/>
        </w:rPr>
        <w:footnoteRef/>
      </w:r>
      <w:r>
        <w:t xml:space="preserve"> Brenton note: Gr. the Lord lives if, etc.</w:t>
      </w:r>
    </w:p>
  </w:footnote>
  <w:footnote w:id="5113">
    <w:p>
      <w:pPr>
        <w:pStyle w:val="FootnoteText"/>
      </w:pPr>
      <w:r>
        <w:rPr>
          <w:rStyle w:val="FootnoteReference"/>
        </w:rPr>
        <w:footnoteRef/>
      </w:r>
      <w:r>
        <w:t xml:space="preserve"> Translation note: Greek uses a fuller spatial phrase. The translation keeps that wording close. Source: lexical.</w:t>
      </w:r>
    </w:p>
  </w:footnote>
  <w:footnote w:id="5114">
    <w:p>
      <w:pPr>
        <w:pStyle w:val="FootnoteText"/>
      </w:pPr>
      <w:r>
        <w:rPr>
          <w:rStyle w:val="FootnoteReference"/>
        </w:rPr>
        <w:footnoteRef/>
      </w:r>
      <w:r>
        <w:t xml:space="preserve"> Brenton note: Gr. if thou knowest.</w:t>
      </w:r>
    </w:p>
  </w:footnote>
  <w:footnote w:id="5115">
    <w:p>
      <w:pPr>
        <w:pStyle w:val="FootnoteText"/>
      </w:pPr>
      <w:r>
        <w:rPr>
          <w:rStyle w:val="FootnoteReference"/>
        </w:rPr>
        <w:footnoteRef/>
      </w:r>
      <w:r>
        <w:t xml:space="preserve"> Brenton note: Gr. takes.</w:t>
      </w:r>
    </w:p>
  </w:footnote>
  <w:footnote w:id="5116">
    <w:p>
      <w:pPr>
        <w:pStyle w:val="FootnoteText"/>
      </w:pPr>
      <w:r>
        <w:rPr>
          <w:rStyle w:val="FootnoteReference"/>
        </w:rPr>
        <w:footnoteRef/>
      </w:r>
      <w:r>
        <w:t xml:space="preserve"> Brenton note: Gr. the Lord lives if, etc.</w:t>
      </w:r>
    </w:p>
  </w:footnote>
  <w:footnote w:id="5117">
    <w:p>
      <w:pPr>
        <w:pStyle w:val="FootnoteText"/>
      </w:pPr>
      <w:r>
        <w:rPr>
          <w:rStyle w:val="FootnoteReference"/>
        </w:rPr>
        <w:footnoteRef/>
      </w:r>
      <w:r>
        <w:t xml:space="preserve"> Translation note: Greek says from over your head. The translation keeps that vivid phrase. Source: lexical.</w:t>
      </w:r>
    </w:p>
  </w:footnote>
  <w:footnote w:id="5118">
    <w:p>
      <w:pPr>
        <w:pStyle w:val="FootnoteText"/>
      </w:pPr>
      <w:r>
        <w:rPr>
          <w:rStyle w:val="FootnoteReference"/>
        </w:rPr>
        <w:footnoteRef/>
      </w:r>
      <w:r>
        <w:t xml:space="preserve"> Brenton note: Lit. 'into the wilderness.'</w:t>
      </w:r>
    </w:p>
  </w:footnote>
  <w:footnote w:id="5119">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5120">
    <w:p>
      <w:pPr>
        <w:pStyle w:val="FootnoteText"/>
      </w:pPr>
      <w:r>
        <w:rPr>
          <w:rStyle w:val="FootnoteReference"/>
        </w:rPr>
        <w:footnoteRef/>
      </w:r>
      <w:r>
        <w:t xml:space="preserve"> Brenton note: Gr. double portions in thy spirit.</w:t>
      </w:r>
    </w:p>
  </w:footnote>
  <w:footnote w:id="5121">
    <w:p>
      <w:pPr>
        <w:pStyle w:val="FootnoteText"/>
      </w:pPr>
      <w:r>
        <w:rPr>
          <w:rStyle w:val="FootnoteReference"/>
        </w:rPr>
        <w:footnoteRef/>
      </w:r>
      <w:r>
        <w:t xml:space="preserve"> Translation note: Greek says you made the asking hard and being taken up. Source: request wording.</w:t>
      </w:r>
    </w:p>
  </w:footnote>
  <w:footnote w:id="5122">
    <w:p>
      <w:pPr>
        <w:pStyle w:val="FootnoteText"/>
      </w:pPr>
      <w:r>
        <w:rPr>
          <w:rStyle w:val="FootnoteReference"/>
        </w:rPr>
        <w:footnoteRef/>
      </w:r>
      <w:r>
        <w:t xml:space="preserve"> Brenton note: Gr. hardened in asking.</w:t>
      </w:r>
    </w:p>
  </w:footnote>
  <w:footnote w:id="5123">
    <w:p>
      <w:pPr>
        <w:pStyle w:val="FootnoteText"/>
      </w:pPr>
      <w:r>
        <w:rPr>
          <w:rStyle w:val="FootnoteReference"/>
        </w:rPr>
        <w:footnoteRef/>
      </w:r>
      <w:r>
        <w:t xml:space="preserve"> Brenton note: Gr. went and talked.</w:t>
      </w:r>
    </w:p>
  </w:footnote>
  <w:footnote w:id="5124">
    <w:p>
      <w:pPr>
        <w:pStyle w:val="FootnoteText"/>
      </w:pPr>
      <w:r>
        <w:rPr>
          <w:rStyle w:val="FootnoteReference"/>
        </w:rPr>
        <w:footnoteRef/>
      </w:r>
      <w:r>
        <w:t xml:space="preserve"> Name meaning: Israel (Yisrael) — God contends; strives with God. Wrestled with God and prevailed; name of the covenant nation.</w:t>
      </w:r>
    </w:p>
  </w:footnote>
  <w:footnote w:id="5125">
    <w:p>
      <w:pPr>
        <w:pStyle w:val="FootnoteText"/>
      </w:pPr>
      <w:r>
        <w:rPr>
          <w:rStyle w:val="FootnoteReference"/>
        </w:rPr>
        <w:footnoteRef/>
      </w:r>
      <w:r>
        <w:t xml:space="preserve"> Translation note: Greek includes first strike that did not divide. Source: Elisha wording.</w:t>
      </w:r>
    </w:p>
  </w:footnote>
  <w:footnote w:id="5126">
    <w:p>
      <w:pPr>
        <w:pStyle w:val="FootnoteText"/>
      </w:pPr>
      <w:r>
        <w:rPr>
          <w:rStyle w:val="FootnoteReference"/>
        </w:rPr>
        <w:footnoteRef/>
      </w:r>
      <w:r>
        <w:t xml:space="preserve"> Brenton note: The Gr. here copies the Heb. אח הו 'he also'.</w:t>
      </w:r>
    </w:p>
  </w:footnote>
  <w:footnote w:id="5127">
    <w:p>
      <w:pPr>
        <w:pStyle w:val="FootnoteText"/>
      </w:pPr>
      <w:r>
        <w:rPr>
          <w:rStyle w:val="FootnoteReference"/>
        </w:rPr>
        <w:footnoteRef/>
      </w:r>
      <w:r>
        <w:t xml:space="preserve"> Brenton note: Gr. sons of strength Hebraism.</w:t>
      </w:r>
    </w:p>
  </w:footnote>
  <w:footnote w:id="5128">
    <w:p>
      <w:pPr>
        <w:pStyle w:val="FootnoteText"/>
      </w:pPr>
      <w:r>
        <w:rPr>
          <w:rStyle w:val="FootnoteReference"/>
        </w:rPr>
        <w:footnoteRef/>
      </w:r>
      <w:r>
        <w:t xml:space="preserve"> Brenton note: Gr. lest at any time.</w:t>
      </w:r>
    </w:p>
  </w:footnote>
  <w:footnote w:id="5129">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5130">
    <w:p>
      <w:pPr>
        <w:pStyle w:val="FootnoteText"/>
      </w:pPr>
      <w:r>
        <w:rPr>
          <w:rStyle w:val="FootnoteReference"/>
        </w:rPr>
        <w:footnoteRef/>
      </w:r>
      <w:r>
        <w:t xml:space="preserve"> Name meaning: Israel (Yisrael) — God contends; strives with God. Wrestled with God and prevailed; name of the covenant nation.</w:t>
      </w:r>
    </w:p>
  </w:footnote>
  <w:footnote w:id="5131">
    <w:p>
      <w:pPr>
        <w:pStyle w:val="FootnoteText"/>
      </w:pPr>
      <w:r>
        <w:rPr>
          <w:rStyle w:val="FootnoteReference"/>
        </w:rPr>
        <w:footnoteRef/>
      </w:r>
      <w:r>
        <w:t xml:space="preserve"> Name meaning: Judah (Yehudah) — Praise. Royal tribe and ancestor of Messiah.</w:t>
      </w:r>
    </w:p>
  </w:footnote>
  <w:footnote w:id="5132">
    <w:p>
      <w:pPr>
        <w:pStyle w:val="FootnoteText"/>
      </w:pPr>
      <w:r>
        <w:rPr>
          <w:rStyle w:val="FootnoteReference"/>
        </w:rPr>
        <w:footnoteRef/>
      </w:r>
      <w:r>
        <w:t xml:space="preserve"> Brenton note: Gr. reigned.</w:t>
      </w:r>
    </w:p>
  </w:footnote>
  <w:footnote w:id="5133">
    <w:p>
      <w:pPr>
        <w:pStyle w:val="FootnoteText"/>
      </w:pPr>
      <w:r>
        <w:rPr>
          <w:rStyle w:val="FootnoteReference"/>
        </w:rPr>
        <w:footnoteRef/>
      </w:r>
      <w:r>
        <w:t xml:space="preserve"> Brenton note: Lit. in the rising up.</w:t>
      </w:r>
    </w:p>
  </w:footnote>
  <w:footnote w:id="5134">
    <w:p>
      <w:pPr>
        <w:pStyle w:val="FootnoteText"/>
      </w:pPr>
      <w:r>
        <w:rPr>
          <w:rStyle w:val="FootnoteReference"/>
        </w:rPr>
        <w:footnoteRef/>
      </w:r>
      <w:r>
        <w:t xml:space="preserve"> Brenton note: Gr. despised.</w:t>
      </w:r>
    </w:p>
  </w:footnote>
  <w:footnote w:id="5135">
    <w:p>
      <w:pPr>
        <w:pStyle w:val="FootnoteText"/>
      </w:pPr>
      <w:r>
        <w:rPr>
          <w:rStyle w:val="FootnoteReference"/>
        </w:rPr>
        <w:footnoteRef/>
      </w:r>
      <w:r>
        <w:t xml:space="preserve"> Brenton note: Gr. compassed a journey of seven days.</w:t>
      </w:r>
    </w:p>
  </w:footnote>
  <w:footnote w:id="5136">
    <w:p>
      <w:pPr>
        <w:pStyle w:val="FootnoteText"/>
      </w:pPr>
      <w:r>
        <w:rPr>
          <w:rStyle w:val="FootnoteReference"/>
        </w:rPr>
        <w:footnoteRef/>
      </w:r>
      <w:r>
        <w:t xml:space="preserve"> Brenton note: Gr. at their feet.</w:t>
      </w:r>
    </w:p>
  </w:footnote>
  <w:footnote w:id="5137">
    <w:p>
      <w:pPr>
        <w:pStyle w:val="FootnoteText"/>
      </w:pPr>
      <w:r>
        <w:rPr>
          <w:rStyle w:val="FootnoteReference"/>
        </w:rPr>
        <w:footnoteRef/>
      </w:r>
      <w:r>
        <w:t xml:space="preserve"> Name meaning: Elisha (Elisha) — My God is salvation. Continued Elijah’s work; brought salvation and healing.</w:t>
      </w:r>
    </w:p>
  </w:footnote>
  <w:footnote w:id="5138">
    <w:p>
      <w:pPr>
        <w:pStyle w:val="FootnoteText"/>
      </w:pPr>
      <w:r>
        <w:rPr>
          <w:rStyle w:val="FootnoteReference"/>
        </w:rPr>
        <w:footnoteRef/>
      </w:r>
      <w:r>
        <w:t xml:space="preserve"> Name meaning: Elijah (Eliyahu) — My God is Yahweh. Confronted Baal worship with the truth that Yahweh alone is God.</w:t>
      </w:r>
    </w:p>
  </w:footnote>
  <w:footnote w:id="5139">
    <w:p>
      <w:pPr>
        <w:pStyle w:val="FootnoteText"/>
      </w:pPr>
      <w:r>
        <w:rPr>
          <w:rStyle w:val="FootnoteReference"/>
        </w:rPr>
        <w:footnoteRef/>
      </w:r>
      <w:r>
        <w:t xml:space="preserve"> Translation note: Greek says poured water on hands here. Current line keeps that wording. Source: elisha wording.</w:t>
      </w:r>
    </w:p>
  </w:footnote>
  <w:footnote w:id="5140">
    <w:p>
      <w:pPr>
        <w:pStyle w:val="FootnoteText"/>
      </w:pPr>
      <w:r>
        <w:rPr>
          <w:rStyle w:val="FootnoteReference"/>
        </w:rPr>
        <w:footnoteRef/>
      </w:r>
      <w:r>
        <w:t xml:space="preserve"> Brenton note: Gr. and we will.</w:t>
      </w:r>
    </w:p>
  </w:footnote>
  <w:footnote w:id="5141">
    <w:p>
      <w:pPr>
        <w:pStyle w:val="FootnoteText"/>
      </w:pPr>
      <w:r>
        <w:rPr>
          <w:rStyle w:val="FootnoteReference"/>
        </w:rPr>
        <w:footnoteRef/>
      </w:r>
      <w:r>
        <w:t xml:space="preserve"> Translation note: Greek uses the compact idiom directly. The translation keeps that form. Source: lexical.</w:t>
      </w:r>
    </w:p>
  </w:footnote>
  <w:footnote w:id="5142">
    <w:p>
      <w:pPr>
        <w:pStyle w:val="FootnoteText"/>
      </w:pPr>
      <w:r>
        <w:rPr>
          <w:rStyle w:val="FootnoteReference"/>
        </w:rPr>
        <w:footnoteRef/>
      </w:r>
      <w:r>
        <w:t xml:space="preserve"> Brenton note: Gr. is it that.</w:t>
      </w:r>
    </w:p>
  </w:footnote>
  <w:footnote w:id="5143">
    <w:p>
      <w:pPr>
        <w:pStyle w:val="FootnoteText"/>
      </w:pPr>
      <w:r>
        <w:rPr>
          <w:rStyle w:val="FootnoteReference"/>
        </w:rPr>
        <w:footnoteRef/>
      </w:r>
      <w:r>
        <w:t xml:space="preserve"> Brenton note: Gr. stood.</w:t>
      </w:r>
    </w:p>
  </w:footnote>
  <w:footnote w:id="5144">
    <w:p>
      <w:pPr>
        <w:pStyle w:val="FootnoteText"/>
      </w:pPr>
      <w:r>
        <w:rPr>
          <w:rStyle w:val="FootnoteReference"/>
        </w:rPr>
        <w:footnoteRef/>
      </w:r>
      <w:r>
        <w:t xml:space="preserve"> Brenton note: Gr. regard.</w:t>
      </w:r>
    </w:p>
  </w:footnote>
  <w:footnote w:id="5145">
    <w:p>
      <w:pPr>
        <w:pStyle w:val="FootnoteText"/>
      </w:pPr>
      <w:r>
        <w:rPr>
          <w:rStyle w:val="FootnoteReference"/>
        </w:rPr>
        <w:footnoteRef/>
      </w:r>
      <w:r>
        <w:t xml:space="preserve"> Brenton note: Lit. brook.</w:t>
      </w:r>
    </w:p>
  </w:footnote>
  <w:footnote w:id="5146">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5147">
    <w:p>
      <w:pPr>
        <w:pStyle w:val="FootnoteText"/>
      </w:pPr>
      <w:r>
        <w:rPr>
          <w:rStyle w:val="FootnoteReference"/>
        </w:rPr>
        <w:footnoteRef/>
      </w:r>
      <w:r>
        <w:t xml:space="preserve"> Brenton note: Lit. posessions.</w:t>
      </w:r>
    </w:p>
  </w:footnote>
  <w:footnote w:id="5148">
    <w:p>
      <w:pPr>
        <w:pStyle w:val="FootnoteText"/>
      </w:pPr>
      <w:r>
        <w:rPr>
          <w:rStyle w:val="FootnoteReference"/>
        </w:rPr>
        <w:footnoteRef/>
      </w:r>
      <w:r>
        <w:t xml:space="preserve"> Brenton note: Gr. in.</w:t>
      </w:r>
    </w:p>
  </w:footnote>
  <w:footnote w:id="5149">
    <w:p>
      <w:pPr>
        <w:pStyle w:val="FootnoteText"/>
      </w:pPr>
      <w:r>
        <w:rPr>
          <w:rStyle w:val="FootnoteReference"/>
        </w:rPr>
        <w:footnoteRef/>
      </w:r>
      <w:r>
        <w:t xml:space="preserve"> Brenton note: Gr. throw down.</w:t>
      </w:r>
    </w:p>
  </w:footnote>
  <w:footnote w:id="5150">
    <w:p>
      <w:pPr>
        <w:pStyle w:val="FootnoteText"/>
      </w:pPr>
      <w:r>
        <w:rPr>
          <w:rStyle w:val="FootnoteReference"/>
        </w:rPr>
        <w:footnoteRef/>
      </w:r>
      <w:r>
        <w:t xml:space="preserve"> Brenton note: Gr. going up.</w:t>
      </w:r>
    </w:p>
  </w:footnote>
  <w:footnote w:id="5151">
    <w:p>
      <w:pPr>
        <w:pStyle w:val="FootnoteText"/>
      </w:pPr>
      <w:r>
        <w:rPr>
          <w:rStyle w:val="FootnoteReference"/>
        </w:rPr>
        <w:footnoteRef/>
      </w:r>
      <w:r>
        <w:t xml:space="preserve"> Brenton note: Gr. from.</w:t>
      </w:r>
    </w:p>
  </w:footnote>
  <w:footnote w:id="5152">
    <w:p>
      <w:pPr>
        <w:pStyle w:val="FootnoteText"/>
      </w:pPr>
      <w:r>
        <w:rPr>
          <w:rStyle w:val="FootnoteReference"/>
        </w:rPr>
        <w:footnoteRef/>
      </w:r>
      <w:r>
        <w:t xml:space="preserve"> Brenton note: Alex. καὶ ἐπάνα, 'and above.'</w:t>
      </w:r>
    </w:p>
  </w:footnote>
  <w:footnote w:id="5153">
    <w:p>
      <w:pPr>
        <w:pStyle w:val="FootnoteText"/>
      </w:pPr>
      <w:r>
        <w:rPr>
          <w:rStyle w:val="FootnoteReference"/>
        </w:rPr>
        <w:footnoteRef/>
      </w:r>
      <w:r>
        <w:t xml:space="preserve"> Textual note: The LXX and Syr. include "as they went" to the end of the verse. The meaning of the Hebrew is uncertain. Source: textual note export.</w:t>
      </w:r>
    </w:p>
  </w:footnote>
  <w:footnote w:id="5154">
    <w:p>
      <w:pPr>
        <w:pStyle w:val="FootnoteText"/>
      </w:pPr>
      <w:r>
        <w:rPr>
          <w:rStyle w:val="FootnoteReference"/>
        </w:rPr>
        <w:footnoteRef/>
      </w:r>
      <w:r>
        <w:t xml:space="preserve"> Brenton note: Gr. went in, going in and smiting.</w:t>
      </w:r>
    </w:p>
  </w:footnote>
  <w:footnote w:id="5155">
    <w:p>
      <w:pPr>
        <w:pStyle w:val="FootnoteText"/>
      </w:pPr>
      <w:r>
        <w:rPr>
          <w:rStyle w:val="FootnoteReference"/>
        </w:rPr>
        <w:footnoteRef/>
      </w:r>
      <w:r>
        <w:t xml:space="preserve"> Brenton note: Gr. threw down.</w:t>
      </w:r>
    </w:p>
  </w:footnote>
  <w:footnote w:id="5156">
    <w:p>
      <w:pPr>
        <w:pStyle w:val="FootnoteText"/>
      </w:pPr>
      <w:r>
        <w:rPr>
          <w:rStyle w:val="FootnoteReference"/>
        </w:rPr>
        <w:footnoteRef/>
      </w:r>
      <w:r>
        <w:t xml:space="preserve"> Translation note: Greek says great regret/remorse upon Israel. Source: Moab wording.</w:t>
      </w:r>
    </w:p>
  </w:footnote>
  <w:footnote w:id="5157">
    <w:p>
      <w:pPr>
        <w:pStyle w:val="FootnoteText"/>
      </w:pPr>
      <w:r>
        <w:rPr>
          <w:rStyle w:val="FootnoteReference"/>
        </w:rPr>
        <w:footnoteRef/>
      </w:r>
      <w:r>
        <w:t xml:space="preserve"> Brenton note: Gr. repentance.</w:t>
      </w:r>
    </w:p>
  </w:footnote>
  <w:footnote w:id="5158">
    <w:p>
      <w:pPr>
        <w:pStyle w:val="FootnoteText"/>
      </w:pPr>
      <w:r>
        <w:rPr>
          <w:rStyle w:val="FootnoteReference"/>
        </w:rPr>
        <w:footnoteRef/>
      </w:r>
      <w:r>
        <w:t xml:space="preserve"> Name meaning: Elisha (Elisha) — My God is salvation. Continued Elijah’s work; brought salvation and healing.</w:t>
      </w:r>
    </w:p>
  </w:footnote>
  <w:footnote w:id="5159">
    <w:p>
      <w:pPr>
        <w:pStyle w:val="FootnoteText"/>
      </w:pPr>
      <w:r>
        <w:rPr>
          <w:rStyle w:val="FootnoteReference"/>
        </w:rPr>
        <w:footnoteRef/>
      </w:r>
      <w:r>
        <w:t xml:space="preserve"> Brenton note: Gr. shall anoint.</w:t>
      </w:r>
    </w:p>
  </w:footnote>
  <w:footnote w:id="5160">
    <w:p>
      <w:pPr>
        <w:pStyle w:val="FootnoteText"/>
      </w:pPr>
      <w:r>
        <w:rPr>
          <w:rStyle w:val="FootnoteReference"/>
        </w:rPr>
        <w:footnoteRef/>
      </w:r>
      <w:r>
        <w:t xml:space="preserve"> Brenton note: Gr. interest, pl.</w:t>
      </w:r>
    </w:p>
  </w:footnote>
  <w:footnote w:id="5161">
    <w:p>
      <w:pPr>
        <w:pStyle w:val="FootnoteText"/>
      </w:pPr>
      <w:r>
        <w:rPr>
          <w:rStyle w:val="FootnoteReference"/>
        </w:rPr>
        <w:footnoteRef/>
      </w:r>
      <w:r>
        <w:t xml:space="preserve"> Brenton note: Or, turn aside.</w:t>
      </w:r>
    </w:p>
  </w:footnote>
  <w:footnote w:id="516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5163">
    <w:p>
      <w:pPr>
        <w:pStyle w:val="FootnoteText"/>
      </w:pPr>
      <w:r>
        <w:rPr>
          <w:rStyle w:val="FootnoteReference"/>
        </w:rPr>
        <w:footnoteRef/>
      </w:r>
      <w:r>
        <w:t xml:space="preserve"> Brenton note: Gr. been astonished with all this astonishment.</w:t>
      </w:r>
    </w:p>
  </w:footnote>
  <w:footnote w:id="5164">
    <w:p>
      <w:pPr>
        <w:pStyle w:val="FootnoteText"/>
      </w:pPr>
      <w:r>
        <w:rPr>
          <w:rStyle w:val="FootnoteReference"/>
        </w:rPr>
        <w:footnoteRef/>
      </w:r>
      <w:r>
        <w:t xml:space="preserve"> Brenton note: Gr. word or business.</w:t>
      </w:r>
    </w:p>
  </w:footnote>
  <w:footnote w:id="5165">
    <w:p>
      <w:pPr>
        <w:pStyle w:val="FootnoteText"/>
      </w:pPr>
      <w:r>
        <w:rPr>
          <w:rStyle w:val="FootnoteReference"/>
        </w:rPr>
        <w:footnoteRef/>
      </w:r>
      <w:r>
        <w:t xml:space="preserve"> Brenton note: Gr. run.</w:t>
      </w:r>
    </w:p>
  </w:footnote>
  <w:footnote w:id="5166">
    <w:p>
      <w:pPr>
        <w:pStyle w:val="FootnoteText"/>
      </w:pPr>
      <w:r>
        <w:rPr>
          <w:rStyle w:val="FootnoteReference"/>
        </w:rPr>
        <w:footnoteRef/>
      </w:r>
      <w:r>
        <w:t xml:space="preserve"> Brenton note: Gr. peace.</w:t>
      </w:r>
    </w:p>
  </w:footnote>
  <w:footnote w:id="5167">
    <w:p>
      <w:pPr>
        <w:pStyle w:val="FootnoteText"/>
      </w:pPr>
      <w:r>
        <w:rPr>
          <w:rStyle w:val="FootnoteReference"/>
        </w:rPr>
        <w:footnoteRef/>
      </w:r>
      <w:r>
        <w:t xml:space="preserve"> Brenton note: Gr. went.</w:t>
      </w:r>
    </w:p>
  </w:footnote>
  <w:footnote w:id="5168">
    <w:p>
      <w:pPr>
        <w:pStyle w:val="FootnoteText"/>
      </w:pPr>
      <w:r>
        <w:rPr>
          <w:rStyle w:val="FootnoteReference"/>
        </w:rPr>
        <w:footnoteRef/>
      </w:r>
      <w:r>
        <w:t xml:space="preserve"> Brenton note: Gr. peace.</w:t>
      </w:r>
    </w:p>
  </w:footnote>
  <w:footnote w:id="5169">
    <w:p>
      <w:pPr>
        <w:pStyle w:val="FootnoteText"/>
      </w:pPr>
      <w:r>
        <w:rPr>
          <w:rStyle w:val="FootnoteReference"/>
        </w:rPr>
        <w:footnoteRef/>
      </w:r>
      <w:r>
        <w:t xml:space="preserve"> Brenton note: Gr. Thou shalt not.</w:t>
      </w:r>
    </w:p>
  </w:footnote>
  <w:footnote w:id="5170">
    <w:p>
      <w:pPr>
        <w:pStyle w:val="FootnoteText"/>
      </w:pPr>
      <w:r>
        <w:rPr>
          <w:rStyle w:val="FootnoteReference"/>
        </w:rPr>
        <w:footnoteRef/>
      </w:r>
      <w:r>
        <w:t xml:space="preserve"> Translation note: Greek says you shall not bless him and shall not answer him. Source: urgency wording.</w:t>
      </w:r>
    </w:p>
  </w:footnote>
  <w:footnote w:id="5171">
    <w:p>
      <w:pPr>
        <w:pStyle w:val="FootnoteText"/>
      </w:pPr>
      <w:r>
        <w:rPr>
          <w:rStyle w:val="FootnoteReference"/>
        </w:rPr>
        <w:footnoteRef/>
      </w:r>
      <w:r>
        <w:t xml:space="preserve"> Brenton note: Gr. bless.</w:t>
      </w:r>
    </w:p>
  </w:footnote>
  <w:footnote w:id="5172">
    <w:p>
      <w:pPr>
        <w:pStyle w:val="FootnoteText"/>
      </w:pPr>
      <w:r>
        <w:rPr>
          <w:rStyle w:val="FootnoteReference"/>
        </w:rPr>
        <w:footnoteRef/>
      </w:r>
      <w:r>
        <w:t xml:space="preserve"> Translation note: Greek uses a bending verb here. The translation keeps that motion visible. Source: lexical.</w:t>
      </w:r>
    </w:p>
  </w:footnote>
  <w:footnote w:id="5173">
    <w:p>
      <w:pPr>
        <w:pStyle w:val="FootnoteText"/>
      </w:pPr>
      <w:r>
        <w:rPr>
          <w:rStyle w:val="FootnoteReference"/>
        </w:rPr>
        <w:footnoteRef/>
      </w:r>
      <w:r>
        <w:t xml:space="preserve"> Translation note: Greek says boil stew for sons of prophets. Source: famine wording.</w:t>
      </w:r>
    </w:p>
  </w:footnote>
  <w:footnote w:id="5174">
    <w:p>
      <w:pPr>
        <w:pStyle w:val="FootnoteText"/>
      </w:pPr>
      <w:r>
        <w:rPr>
          <w:rStyle w:val="FootnoteReference"/>
        </w:rPr>
        <w:footnoteRef/>
      </w:r>
      <w:r>
        <w:t xml:space="preserve"> Brenton note: Gr. sing. colosynth.</w:t>
      </w:r>
    </w:p>
  </w:footnote>
  <w:footnote w:id="5175">
    <w:p>
      <w:pPr>
        <w:pStyle w:val="FootnoteText"/>
      </w:pPr>
      <w:r>
        <w:rPr>
          <w:rStyle w:val="FootnoteReference"/>
        </w:rPr>
        <w:footnoteRef/>
      </w:r>
      <w:r>
        <w:t xml:space="preserve"> Translation note: Greek says Lord gave salvation to Syria. Source: military wording.</w:t>
      </w:r>
    </w:p>
  </w:footnote>
  <w:footnote w:id="5176">
    <w:p>
      <w:pPr>
        <w:pStyle w:val="FootnoteText"/>
      </w:pPr>
      <w:r>
        <w:rPr>
          <w:rStyle w:val="FootnoteReference"/>
        </w:rPr>
        <w:footnoteRef/>
      </w:r>
      <w:r>
        <w:t xml:space="preserve"> Brenton note: Gr. wondered at in countenance.</w:t>
      </w:r>
    </w:p>
  </w:footnote>
  <w:footnote w:id="5177">
    <w:p>
      <w:pPr>
        <w:pStyle w:val="FootnoteText"/>
      </w:pPr>
      <w:r>
        <w:rPr>
          <w:rStyle w:val="FootnoteReference"/>
        </w:rPr>
        <w:footnoteRef/>
      </w:r>
      <w:r>
        <w:t xml:space="preserve"> Name meaning: Israel (Yisrael) — God contends; strives with God. Wrestled with God and prevailed; name of the covenant nation.</w:t>
      </w:r>
    </w:p>
  </w:footnote>
  <w:footnote w:id="5178">
    <w:p>
      <w:pPr>
        <w:pStyle w:val="FootnoteText"/>
      </w:pPr>
      <w:r>
        <w:rPr>
          <w:rStyle w:val="FootnoteReference"/>
        </w:rPr>
        <w:footnoteRef/>
      </w:r>
      <w:r>
        <w:t xml:space="preserve"> Brenton note: Gr. light armed, etc.</w:t>
      </w:r>
    </w:p>
  </w:footnote>
  <w:footnote w:id="5179">
    <w:p>
      <w:pPr>
        <w:pStyle w:val="FootnoteText"/>
      </w:pPr>
      <w:r>
        <w:rPr>
          <w:rStyle w:val="FootnoteReference"/>
        </w:rPr>
        <w:footnoteRef/>
      </w:r>
      <w:r>
        <w:t xml:space="preserve"> Brenton note: Gr. was before.</w:t>
      </w:r>
    </w:p>
  </w:footnote>
  <w:footnote w:id="5180">
    <w:p>
      <w:pPr>
        <w:pStyle w:val="FootnoteText"/>
      </w:pPr>
      <w:r>
        <w:rPr>
          <w:rStyle w:val="FootnoteReference"/>
        </w:rPr>
        <w:footnoteRef/>
      </w:r>
      <w:r>
        <w:t xml:space="preserve"> Brenton note: Gr. will detach him.</w:t>
      </w:r>
    </w:p>
  </w:footnote>
  <w:footnote w:id="5181">
    <w:p>
      <w:pPr>
        <w:pStyle w:val="FootnoteText"/>
      </w:pPr>
      <w:r>
        <w:rPr>
          <w:rStyle w:val="FootnoteReference"/>
        </w:rPr>
        <w:footnoteRef/>
      </w:r>
      <w:r>
        <w:t xml:space="preserve"> Translation note: The Greek explicitly says in his hand. The current wording keeps that line visible. Source: in-hand line.</w:t>
      </w:r>
    </w:p>
  </w:footnote>
  <w:footnote w:id="5182">
    <w:p>
      <w:pPr>
        <w:pStyle w:val="FootnoteText"/>
      </w:pPr>
      <w:r>
        <w:rPr>
          <w:rStyle w:val="FootnoteReference"/>
        </w:rPr>
        <w:footnoteRef/>
      </w:r>
      <w:r>
        <w:t xml:space="preserve"> Brenton note: Gr. changing robes.</w:t>
      </w:r>
    </w:p>
  </w:footnote>
  <w:footnote w:id="5183">
    <w:p>
      <w:pPr>
        <w:pStyle w:val="FootnoteText"/>
      </w:pPr>
      <w:r>
        <w:rPr>
          <w:rStyle w:val="FootnoteReference"/>
        </w:rPr>
        <w:footnoteRef/>
      </w:r>
      <w:r>
        <w:t xml:space="preserve"> Translation note: Greek uses removal-from-disease wording here. Current wording preserves it. Source: healing formula.</w:t>
      </w:r>
    </w:p>
  </w:footnote>
  <w:footnote w:id="5184">
    <w:p>
      <w:pPr>
        <w:pStyle w:val="FootnoteText"/>
      </w:pPr>
      <w:r>
        <w:rPr>
          <w:rStyle w:val="FootnoteReference"/>
        </w:rPr>
        <w:footnoteRef/>
      </w:r>
      <w:r>
        <w:t xml:space="preserve"> Name meaning: Elisha (Elisha) — My God is salvation. Continued Elijah’s work; brought salvation and healing.</w:t>
      </w:r>
    </w:p>
  </w:footnote>
  <w:footnote w:id="5185">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5186">
    <w:p>
      <w:pPr>
        <w:pStyle w:val="FootnoteText"/>
      </w:pPr>
      <w:r>
        <w:rPr>
          <w:rStyle w:val="FootnoteReference"/>
        </w:rPr>
        <w:footnoteRef/>
      </w:r>
      <w:r>
        <w:t xml:space="preserve"> Brenton note: Gr. shall I not, etc.</w:t>
      </w:r>
    </w:p>
  </w:footnote>
  <w:footnote w:id="5187">
    <w:p>
      <w:pPr>
        <w:pStyle w:val="FootnoteText"/>
      </w:pPr>
      <w:r>
        <w:rPr>
          <w:rStyle w:val="FootnoteReference"/>
        </w:rPr>
        <w:footnoteRef/>
      </w:r>
      <w:r>
        <w:t xml:space="preserve"> Brenton note: Gr. wilt thou.</w:t>
      </w:r>
    </w:p>
  </w:footnote>
  <w:footnote w:id="5188">
    <w:p>
      <w:pPr>
        <w:pStyle w:val="FootnoteText"/>
      </w:pPr>
      <w:r>
        <w:rPr>
          <w:rStyle w:val="FootnoteReference"/>
        </w:rPr>
        <w:footnoteRef/>
      </w:r>
      <w:r>
        <w:t xml:space="preserve"> Brenton note: Gr. army or camp.</w:t>
      </w:r>
    </w:p>
  </w:footnote>
  <w:footnote w:id="5189">
    <w:p>
      <w:pPr>
        <w:pStyle w:val="FootnoteText"/>
      </w:pPr>
      <w:r>
        <w:rPr>
          <w:rStyle w:val="FootnoteReference"/>
        </w:rPr>
        <w:footnoteRef/>
      </w:r>
      <w:r>
        <w:t xml:space="preserve"> Translation note: Greek says red earth here. Current line keeps that wording. Source: naaman wording.</w:t>
      </w:r>
    </w:p>
  </w:footnote>
  <w:footnote w:id="5190">
    <w:p>
      <w:pPr>
        <w:pStyle w:val="FootnoteText"/>
      </w:pPr>
      <w:r>
        <w:rPr>
          <w:rStyle w:val="FootnoteReference"/>
        </w:rPr>
        <w:footnoteRef/>
      </w:r>
      <w:r>
        <w:t xml:space="preserve"> Brenton note: Probably this last clause belongs to ver. 18.</w:t>
      </w:r>
    </w:p>
  </w:footnote>
  <w:footnote w:id="5191">
    <w:p>
      <w:pPr>
        <w:pStyle w:val="FootnoteText"/>
      </w:pPr>
      <w:r>
        <w:rPr>
          <w:rStyle w:val="FootnoteReference"/>
        </w:rPr>
        <w:footnoteRef/>
      </w:r>
      <w:r>
        <w:t xml:space="preserve"> Translation note: Greek repeats bowing in house of Remman. Source: naaman wording.</w:t>
      </w:r>
    </w:p>
  </w:footnote>
  <w:footnote w:id="5192">
    <w:p>
      <w:pPr>
        <w:pStyle w:val="FootnoteText"/>
      </w:pPr>
      <w:r>
        <w:rPr>
          <w:rStyle w:val="FootnoteReference"/>
        </w:rPr>
        <w:footnoteRef/>
      </w:r>
      <w:r>
        <w:t xml:space="preserve"> Brenton note: Or, The Lord shall be, etc.</w:t>
      </w:r>
    </w:p>
  </w:footnote>
  <w:footnote w:id="5193">
    <w:p>
      <w:pPr>
        <w:pStyle w:val="FootnoteText"/>
      </w:pPr>
      <w:r>
        <w:rPr>
          <w:rStyle w:val="FootnoteReference"/>
        </w:rPr>
        <w:footnoteRef/>
      </w:r>
      <w:r>
        <w:t xml:space="preserve"> Translation note: Greek keeps direct oath-pursuit line. Source: Gehazi wording.</w:t>
      </w:r>
    </w:p>
  </w:footnote>
  <w:footnote w:id="5194">
    <w:p>
      <w:pPr>
        <w:pStyle w:val="FootnoteText"/>
      </w:pPr>
      <w:r>
        <w:rPr>
          <w:rStyle w:val="FootnoteReference"/>
        </w:rPr>
        <w:footnoteRef/>
      </w:r>
      <w:r>
        <w:t xml:space="preserve"> Brenton note: Alex. + 'Is all well?'.</w:t>
      </w:r>
    </w:p>
  </w:footnote>
  <w:footnote w:id="5195">
    <w:p>
      <w:pPr>
        <w:pStyle w:val="FootnoteText"/>
      </w:pPr>
      <w:r>
        <w:rPr>
          <w:rStyle w:val="FootnoteReference"/>
        </w:rPr>
        <w:footnoteRef/>
      </w:r>
      <w:r>
        <w:t xml:space="preserve"> Translation note: Greek says two exchangeable garments, changes of garments. Source: gift wording.</w:t>
      </w:r>
    </w:p>
  </w:footnote>
  <w:footnote w:id="5196">
    <w:p>
      <w:pPr>
        <w:pStyle w:val="FootnoteText"/>
      </w:pPr>
      <w:r>
        <w:rPr>
          <w:rStyle w:val="FootnoteReference"/>
        </w:rPr>
        <w:footnoteRef/>
      </w:r>
      <w:r>
        <w:t xml:space="preserve"> Brenton note: Gr. changing robes.</w:t>
      </w:r>
    </w:p>
  </w:footnote>
  <w:footnote w:id="5197">
    <w:p>
      <w:pPr>
        <w:pStyle w:val="FootnoteText"/>
      </w:pPr>
      <w:r>
        <w:rPr>
          <w:rStyle w:val="FootnoteReference"/>
        </w:rPr>
        <w:footnoteRef/>
      </w:r>
      <w:r>
        <w:t xml:space="preserve"> Translation note: Greek says two bags here. Current line keeps that wording. Source: gift wording.</w:t>
      </w:r>
    </w:p>
  </w:footnote>
  <w:footnote w:id="5198">
    <w:p>
      <w:pPr>
        <w:pStyle w:val="FootnoteText"/>
      </w:pPr>
      <w:r>
        <w:rPr>
          <w:rStyle w:val="FootnoteReference"/>
        </w:rPr>
        <w:footnoteRef/>
      </w:r>
      <w:r>
        <w:t xml:space="preserve"> Brenton note: Gr. gave.</w:t>
      </w:r>
    </w:p>
  </w:footnote>
  <w:footnote w:id="5199">
    <w:p>
      <w:pPr>
        <w:pStyle w:val="FootnoteText"/>
      </w:pPr>
      <w:r>
        <w:rPr>
          <w:rStyle w:val="FootnoteReference"/>
        </w:rPr>
        <w:footnoteRef/>
      </w:r>
      <w:r>
        <w:t xml:space="preserve"> Brenton note: Gr. a dark place, or the dark.</w:t>
      </w:r>
    </w:p>
  </w:footnote>
  <w:footnote w:id="5200">
    <w:p>
      <w:pPr>
        <w:pStyle w:val="FootnoteText"/>
      </w:pPr>
      <w:r>
        <w:rPr>
          <w:rStyle w:val="FootnoteReference"/>
        </w:rPr>
        <w:footnoteRef/>
      </w:r>
      <w:r>
        <w:t xml:space="preserve"> Translation note: Greek says my heart went with you when Naaman turned back. Source: rebuke wording.</w:t>
      </w:r>
    </w:p>
  </w:footnote>
  <w:footnote w:id="5201">
    <w:p>
      <w:pPr>
        <w:pStyle w:val="FootnoteText"/>
      </w:pPr>
      <w:r>
        <w:rPr>
          <w:rStyle w:val="FootnoteReference"/>
        </w:rPr>
        <w:footnoteRef/>
      </w:r>
      <w:r>
        <w:t xml:space="preserve"> Textual note: The Hebrew does not include "with you" after "Did not my heart go," though it is found in the LXX. Source: textual note export.</w:t>
      </w:r>
    </w:p>
  </w:footnote>
  <w:footnote w:id="5202">
    <w:p>
      <w:pPr>
        <w:pStyle w:val="FootnoteText"/>
      </w:pPr>
      <w:r>
        <w:rPr>
          <w:rStyle w:val="FootnoteReference"/>
        </w:rPr>
        <w:footnoteRef/>
      </w:r>
      <w:r>
        <w:t xml:space="preserve"> Name meaning: Elisha (Elisha) — My God is salvation. Continued Elijah’s work; brought salvation and healing.</w:t>
      </w:r>
    </w:p>
  </w:footnote>
  <w:footnote w:id="5203">
    <w:p>
      <w:pPr>
        <w:pStyle w:val="FootnoteText"/>
      </w:pPr>
      <w:r>
        <w:rPr>
          <w:rStyle w:val="FootnoteReference"/>
        </w:rPr>
        <w:footnoteRef/>
      </w:r>
      <w:r>
        <w:t xml:space="preserve"> Brenton note: Gr. a place of inhabiting.</w:t>
      </w:r>
    </w:p>
  </w:footnote>
  <w:footnote w:id="5204">
    <w:p>
      <w:pPr>
        <w:pStyle w:val="FootnoteText"/>
      </w:pPr>
      <w:r>
        <w:rPr>
          <w:rStyle w:val="FootnoteReference"/>
        </w:rPr>
        <w:footnoteRef/>
      </w:r>
      <w:r>
        <w:t xml:space="preserve"> Brenton note: Or, trees.</w:t>
      </w:r>
    </w:p>
  </w:footnote>
  <w:footnote w:id="5205">
    <w:p>
      <w:pPr>
        <w:pStyle w:val="FootnoteText"/>
      </w:pPr>
      <w:r>
        <w:rPr>
          <w:rStyle w:val="FootnoteReference"/>
        </w:rPr>
        <w:footnoteRef/>
      </w:r>
      <w:r>
        <w:t xml:space="preserve"> Brenton note: Gr. iron.</w:t>
      </w:r>
    </w:p>
  </w:footnote>
  <w:footnote w:id="5206">
    <w:p>
      <w:pPr>
        <w:pStyle w:val="FootnoteText"/>
      </w:pPr>
      <w:r>
        <w:rPr>
          <w:rStyle w:val="FootnoteReference"/>
        </w:rPr>
        <w:footnoteRef/>
      </w:r>
      <w:r>
        <w:t xml:space="preserve"> Brenton note: Lit. pinched off with the nail, etc.</w:t>
      </w:r>
    </w:p>
  </w:footnote>
  <w:footnote w:id="5207">
    <w:p>
      <w:pPr>
        <w:pStyle w:val="FootnoteText"/>
      </w:pPr>
      <w:r>
        <w:rPr>
          <w:rStyle w:val="FootnoteReference"/>
        </w:rPr>
        <w:footnoteRef/>
      </w:r>
      <w:r>
        <w:t xml:space="preserve"> Name meaning: Israel (Yisrael) — God contends; strives with God. Wrestled with God and prevailed; name of the covenant nation.</w:t>
      </w:r>
    </w:p>
  </w:footnote>
  <w:footnote w:id="5208">
    <w:p>
      <w:pPr>
        <w:pStyle w:val="FootnoteText"/>
      </w:pPr>
      <w:r>
        <w:rPr>
          <w:rStyle w:val="FootnoteReference"/>
        </w:rPr>
        <w:footnoteRef/>
      </w:r>
      <w:r>
        <w:t xml:space="preserve"> Brenton note: Gr. this.</w:t>
      </w:r>
    </w:p>
  </w:footnote>
  <w:footnote w:id="5209">
    <w:p>
      <w:pPr>
        <w:pStyle w:val="FootnoteText"/>
      </w:pPr>
      <w:r>
        <w:rPr>
          <w:rStyle w:val="FootnoteReference"/>
        </w:rPr>
        <w:footnoteRef/>
      </w:r>
      <w:r>
        <w:t xml:space="preserve"> Brenton note: Gr. closet of thy bedchamber.</w:t>
      </w:r>
    </w:p>
  </w:footnote>
  <w:footnote w:id="5210">
    <w:p>
      <w:pPr>
        <w:pStyle w:val="FootnoteText"/>
      </w:pPr>
      <w:r>
        <w:rPr>
          <w:rStyle w:val="FootnoteReference"/>
        </w:rPr>
        <w:footnoteRef/>
      </w:r>
      <w:r>
        <w:t xml:space="preserve"> Brenton note: Gr. was early to rise.</w:t>
      </w:r>
    </w:p>
  </w:footnote>
  <w:footnote w:id="5211">
    <w:p>
      <w:pPr>
        <w:pStyle w:val="FootnoteText"/>
      </w:pPr>
      <w:r>
        <w:rPr>
          <w:rStyle w:val="FootnoteReference"/>
        </w:rPr>
        <w:footnoteRef/>
      </w:r>
      <w:r>
        <w:t xml:space="preserve"> Brenton note: Gr. how shall we do?</w:t>
      </w:r>
    </w:p>
  </w:footnote>
  <w:footnote w:id="5212">
    <w:p>
      <w:pPr>
        <w:pStyle w:val="FootnoteText"/>
      </w:pPr>
      <w:r>
        <w:rPr>
          <w:rStyle w:val="FootnoteReference"/>
        </w:rPr>
        <w:footnoteRef/>
      </w:r>
      <w:r>
        <w:t xml:space="preserve"> Translation note: Greek says the mountain was full of horses and chariots of fire around Elisaie. Source: vision wording.</w:t>
      </w:r>
    </w:p>
  </w:footnote>
  <w:footnote w:id="5213">
    <w:p>
      <w:pPr>
        <w:pStyle w:val="FootnoteText"/>
      </w:pPr>
      <w:r>
        <w:rPr>
          <w:rStyle w:val="FootnoteReference"/>
        </w:rPr>
        <w:footnoteRef/>
      </w:r>
      <w:r>
        <w:t xml:space="preserve"> Brenton note: Gr. nation.</w:t>
      </w:r>
    </w:p>
  </w:footnote>
  <w:footnote w:id="5214">
    <w:p>
      <w:pPr>
        <w:pStyle w:val="FootnoteText"/>
      </w:pPr>
      <w:r>
        <w:rPr>
          <w:rStyle w:val="FootnoteReference"/>
        </w:rPr>
        <w:footnoteRef/>
      </w:r>
      <w:r>
        <w:t xml:space="preserve"> Translation note: Greek gives a compact prayer clause. The translation keeps it concise. Source: lexical.</w:t>
      </w:r>
    </w:p>
  </w:footnote>
  <w:footnote w:id="5215">
    <w:p>
      <w:pPr>
        <w:pStyle w:val="FootnoteText"/>
      </w:pPr>
      <w:r>
        <w:rPr>
          <w:rStyle w:val="FootnoteReference"/>
        </w:rPr>
        <w:footnoteRef/>
      </w:r>
      <w:r>
        <w:t xml:space="preserve"> Translation note: The Greek keeps Elisha's mercy command direct. The current wording preserves it. Source: mercy command.</w:t>
      </w:r>
    </w:p>
  </w:footnote>
  <w:footnote w:id="5216">
    <w:p>
      <w:pPr>
        <w:pStyle w:val="FootnoteText"/>
      </w:pPr>
      <w:r>
        <w:rPr>
          <w:rStyle w:val="FootnoteReference"/>
        </w:rPr>
        <w:footnoteRef/>
      </w:r>
      <w:r>
        <w:t xml:space="preserve"> Brenton note: Gr. smitest.</w:t>
      </w:r>
    </w:p>
  </w:footnote>
  <w:footnote w:id="5217">
    <w:p>
      <w:pPr>
        <w:pStyle w:val="FootnoteText"/>
      </w:pPr>
      <w:r>
        <w:rPr>
          <w:rStyle w:val="FootnoteReference"/>
        </w:rPr>
        <w:footnoteRef/>
      </w:r>
      <w:r>
        <w:t xml:space="preserve"> Translation note: Greek gives fifty shekels here. Source: number.</w:t>
      </w:r>
    </w:p>
  </w:footnote>
  <w:footnote w:id="5218">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5219">
    <w:p>
      <w:pPr>
        <w:pStyle w:val="FootnoteText"/>
      </w:pPr>
      <w:r>
        <w:rPr>
          <w:rStyle w:val="FootnoteReference"/>
        </w:rPr>
        <w:footnoteRef/>
      </w:r>
      <w:r>
        <w:t xml:space="preserve"> Brenton note: Gr. do these things to me and add these things.</w:t>
      </w:r>
    </w:p>
  </w:footnote>
  <w:footnote w:id="5220">
    <w:p>
      <w:pPr>
        <w:pStyle w:val="FootnoteText"/>
      </w:pPr>
      <w:r>
        <w:rPr>
          <w:rStyle w:val="FootnoteReference"/>
        </w:rPr>
        <w:footnoteRef/>
      </w:r>
      <w:r>
        <w:t xml:space="preserve"> Translation note: Greek keeps son-of-a-murderer line here. Source: rebuke wording.</w:t>
      </w:r>
    </w:p>
  </w:footnote>
  <w:footnote w:id="5221">
    <w:p>
      <w:pPr>
        <w:pStyle w:val="FootnoteText"/>
      </w:pPr>
      <w:r>
        <w:rPr>
          <w:rStyle w:val="FootnoteReference"/>
        </w:rPr>
        <w:footnoteRef/>
      </w:r>
      <w:r>
        <w:t xml:space="preserve"> Name meaning: Elisha (Elisha) — My God is salvation. Continued Elijah’s work; brought salvation and healing.</w:t>
      </w:r>
    </w:p>
  </w:footnote>
  <w:footnote w:id="5222">
    <w:p>
      <w:pPr>
        <w:pStyle w:val="FootnoteText"/>
      </w:pPr>
      <w:r>
        <w:rPr>
          <w:rStyle w:val="FootnoteReference"/>
        </w:rPr>
        <w:footnoteRef/>
      </w:r>
      <w:r>
        <w:t xml:space="preserve"> Brenton note: Gr. As is this, etc.</w:t>
      </w:r>
    </w:p>
  </w:footnote>
  <w:footnote w:id="5223">
    <w:p>
      <w:pPr>
        <w:pStyle w:val="FootnoteText"/>
      </w:pPr>
      <w:r>
        <w:rPr>
          <w:rStyle w:val="FootnoteReference"/>
        </w:rPr>
        <w:footnoteRef/>
      </w:r>
      <w:r>
        <w:t xml:space="preserve"> Translation note: Greek says floodgates in heaven here. Source: image wording.</w:t>
      </w:r>
    </w:p>
  </w:footnote>
  <w:footnote w:id="5224">
    <w:p>
      <w:pPr>
        <w:pStyle w:val="FootnoteText"/>
      </w:pPr>
      <w:r>
        <w:rPr>
          <w:rStyle w:val="FootnoteReference"/>
        </w:rPr>
        <w:footnoteRef/>
      </w:r>
      <w:r>
        <w:t xml:space="preserve"> Brenton note: Gr. shall.</w:t>
      </w:r>
    </w:p>
  </w:footnote>
  <w:footnote w:id="5225">
    <w:p>
      <w:pPr>
        <w:pStyle w:val="FootnoteText"/>
      </w:pPr>
      <w:r>
        <w:rPr>
          <w:rStyle w:val="FootnoteReference"/>
        </w:rPr>
        <w:footnoteRef/>
      </w:r>
      <w:r>
        <w:t xml:space="preserve"> Translation note: Greek uses a direct life-preserving verb. The translation keeps that force. Source: lexical.</w:t>
      </w:r>
    </w:p>
  </w:footnote>
  <w:footnote w:id="5226">
    <w:p>
      <w:pPr>
        <w:pStyle w:val="FootnoteText"/>
      </w:pPr>
      <w:r>
        <w:rPr>
          <w:rStyle w:val="FootnoteReference"/>
        </w:rPr>
        <w:footnoteRef/>
      </w:r>
      <w:r>
        <w:t xml:space="preserve"> Brenton note: Gr. in the dark.</w:t>
      </w:r>
    </w:p>
  </w:footnote>
  <w:footnote w:id="5227">
    <w:p>
      <w:pPr>
        <w:pStyle w:val="FootnoteText"/>
      </w:pPr>
      <w:r>
        <w:rPr>
          <w:rStyle w:val="FootnoteReference"/>
        </w:rPr>
        <w:footnoteRef/>
      </w:r>
      <w:r>
        <w:t xml:space="preserve"> Brenton note: Gr. is.</w:t>
      </w:r>
    </w:p>
  </w:footnote>
  <w:footnote w:id="5228">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5229">
    <w:p>
      <w:pPr>
        <w:pStyle w:val="FootnoteText"/>
      </w:pPr>
      <w:r>
        <w:rPr>
          <w:rStyle w:val="FootnoteReference"/>
        </w:rPr>
        <w:footnoteRef/>
      </w:r>
      <w:r>
        <w:t xml:space="preserve"> Name meaning: Israel (Yisrael) — God contends; strives with God. Wrestled with God and prevailed; name of the covenant nation.</w:t>
      </w:r>
    </w:p>
  </w:footnote>
  <w:footnote w:id="5230">
    <w:p>
      <w:pPr>
        <w:pStyle w:val="FootnoteText"/>
      </w:pPr>
      <w:r>
        <w:rPr>
          <w:rStyle w:val="FootnoteReference"/>
        </w:rPr>
        <w:footnoteRef/>
      </w:r>
      <w:r>
        <w:t xml:space="preserve"> Brenton note: Gr. and.</w:t>
      </w:r>
    </w:p>
  </w:footnote>
  <w:footnote w:id="5231">
    <w:p>
      <w:pPr>
        <w:pStyle w:val="FootnoteText"/>
      </w:pPr>
      <w:r>
        <w:rPr>
          <w:rStyle w:val="FootnoteReference"/>
        </w:rPr>
        <w:footnoteRef/>
      </w:r>
      <w:r>
        <w:t xml:space="preserve"> Brenton note: Gr. as it is.</w:t>
      </w:r>
    </w:p>
  </w:footnote>
  <w:footnote w:id="5232">
    <w:p>
      <w:pPr>
        <w:pStyle w:val="FootnoteText"/>
      </w:pPr>
      <w:r>
        <w:rPr>
          <w:rStyle w:val="FootnoteReference"/>
        </w:rPr>
        <w:footnoteRef/>
      </w:r>
      <w:r>
        <w:t xml:space="preserve"> Brenton note: Gr. to their life.</w:t>
      </w:r>
    </w:p>
  </w:footnote>
  <w:footnote w:id="5233">
    <w:p>
      <w:pPr>
        <w:pStyle w:val="FootnoteText"/>
      </w:pPr>
      <w:r>
        <w:rPr>
          <w:rStyle w:val="FootnoteReference"/>
        </w:rPr>
        <w:footnoteRef/>
      </w:r>
      <w:r>
        <w:t xml:space="preserve"> Translation note: Project keeps skin-disease wording here instead of lepers. Source: project terminology.</w:t>
      </w:r>
    </w:p>
  </w:footnote>
  <w:footnote w:id="5234">
    <w:p>
      <w:pPr>
        <w:pStyle w:val="FootnoteText"/>
      </w:pPr>
      <w:r>
        <w:rPr>
          <w:rStyle w:val="FootnoteReference"/>
        </w:rPr>
        <w:footnoteRef/>
      </w:r>
      <w:r>
        <w:t xml:space="preserve"> Translation note: Greek says good news here and later lawlessness will find us. Source: news formula.</w:t>
      </w:r>
    </w:p>
  </w:footnote>
  <w:footnote w:id="5235">
    <w:p>
      <w:pPr>
        <w:pStyle w:val="FootnoteText"/>
      </w:pPr>
      <w:r>
        <w:rPr>
          <w:rStyle w:val="FootnoteReference"/>
        </w:rPr>
        <w:footnoteRef/>
      </w:r>
      <w:r>
        <w:t xml:space="preserve"> Translation note: Greek says no man and no human voice, only horses tied and donkeys. Source: report wording.</w:t>
      </w:r>
    </w:p>
  </w:footnote>
  <w:footnote w:id="5236">
    <w:p>
      <w:pPr>
        <w:pStyle w:val="FootnoteText"/>
      </w:pPr>
      <w:r>
        <w:rPr>
          <w:rStyle w:val="FootnoteReference"/>
        </w:rPr>
        <w:footnoteRef/>
      </w:r>
      <w:r>
        <w:t xml:space="preserve"> Brenton note: Gr. went in.</w:t>
      </w:r>
    </w:p>
  </w:footnote>
  <w:footnote w:id="5237">
    <w:p>
      <w:pPr>
        <w:pStyle w:val="FootnoteText"/>
      </w:pPr>
      <w:r>
        <w:rPr>
          <w:rStyle w:val="FootnoteReference"/>
        </w:rPr>
        <w:footnoteRef/>
      </w:r>
      <w:r>
        <w:t xml:space="preserve"> Brenton note: Gr. horse.</w:t>
      </w:r>
    </w:p>
  </w:footnote>
  <w:footnote w:id="5238">
    <w:p>
      <w:pPr>
        <w:pStyle w:val="FootnoteText"/>
      </w:pPr>
      <w:r>
        <w:rPr>
          <w:rStyle w:val="FootnoteReference"/>
        </w:rPr>
        <w:footnoteRef/>
      </w:r>
      <w:r>
        <w:t xml:space="preserve"> Brenton note: Gr. ass.</w:t>
      </w:r>
    </w:p>
  </w:footnote>
  <w:footnote w:id="5239">
    <w:p>
      <w:pPr>
        <w:pStyle w:val="FootnoteText"/>
      </w:pPr>
      <w:r>
        <w:rPr>
          <w:rStyle w:val="FootnoteReference"/>
        </w:rPr>
        <w:footnoteRef/>
      </w:r>
      <w:r>
        <w:t xml:space="preserve"> Translation note: Greek says when they come out from city. Source: siege wording.</w:t>
      </w:r>
    </w:p>
  </w:footnote>
  <w:footnote w:id="5240">
    <w:p>
      <w:pPr>
        <w:pStyle w:val="FootnoteText"/>
      </w:pPr>
      <w:r>
        <w:rPr>
          <w:rStyle w:val="FootnoteReference"/>
        </w:rPr>
        <w:footnoteRef/>
      </w:r>
      <w:r>
        <w:t xml:space="preserve"> Brenton note: Gr. Syria.</w:t>
      </w:r>
    </w:p>
  </w:footnote>
  <w:footnote w:id="5241">
    <w:p>
      <w:pPr>
        <w:pStyle w:val="FootnoteText"/>
      </w:pPr>
      <w:r>
        <w:rPr>
          <w:rStyle w:val="FootnoteReference"/>
        </w:rPr>
        <w:footnoteRef/>
      </w:r>
      <w:r>
        <w:t xml:space="preserve"> Translation note: Greek says failed here. Current line keeps that wording. Source: siege wording.</w:t>
      </w:r>
    </w:p>
  </w:footnote>
  <w:footnote w:id="5242">
    <w:p>
      <w:pPr>
        <w:pStyle w:val="FootnoteText"/>
      </w:pPr>
      <w:r>
        <w:rPr>
          <w:rStyle w:val="FootnoteReference"/>
        </w:rPr>
        <w:footnoteRef/>
      </w:r>
      <w:r>
        <w:t xml:space="preserve"> Translation note: Greek says officer on whose hand king leaned. Source: body image wording.</w:t>
      </w:r>
    </w:p>
  </w:footnote>
  <w:footnote w:id="5243">
    <w:p>
      <w:pPr>
        <w:pStyle w:val="FootnoteText"/>
      </w:pPr>
      <w:r>
        <w:rPr>
          <w:rStyle w:val="FootnoteReference"/>
        </w:rPr>
        <w:footnoteRef/>
      </w:r>
      <w:r>
        <w:t xml:space="preserve"> Translation note: Greek keeps direct price formula. Source: market wording.</w:t>
      </w:r>
    </w:p>
  </w:footnote>
  <w:footnote w:id="5244">
    <w:p>
      <w:pPr>
        <w:pStyle w:val="FootnoteText"/>
      </w:pPr>
      <w:r>
        <w:rPr>
          <w:rStyle w:val="FootnoteReference"/>
        </w:rPr>
        <w:footnoteRef/>
      </w:r>
      <w:r>
        <w:t xml:space="preserve"> Brenton note: Gr. as this time is.</w:t>
      </w:r>
    </w:p>
  </w:footnote>
  <w:footnote w:id="5245">
    <w:p>
      <w:pPr>
        <w:pStyle w:val="FootnoteText"/>
      </w:pPr>
      <w:r>
        <w:rPr>
          <w:rStyle w:val="FootnoteReference"/>
        </w:rPr>
        <w:footnoteRef/>
      </w:r>
      <w:r>
        <w:t xml:space="preserve"> Name meaning: Elisha (Elisha) — My God is salvation. Continued Elijah’s work; brought salvation and healing.</w:t>
      </w:r>
    </w:p>
  </w:footnote>
  <w:footnote w:id="5246">
    <w:p>
      <w:pPr>
        <w:pStyle w:val="FootnoteText"/>
      </w:pPr>
      <w:r>
        <w:rPr>
          <w:rStyle w:val="FootnoteReference"/>
        </w:rPr>
        <w:footnoteRef/>
      </w:r>
      <w:r>
        <w:t xml:space="preserve"> Brenton note: The Gr. signifies, to rekindle a fire.</w:t>
      </w:r>
    </w:p>
  </w:footnote>
  <w:footnote w:id="5247">
    <w:p>
      <w:pPr>
        <w:pStyle w:val="FootnoteText"/>
      </w:pPr>
      <w:r>
        <w:rPr>
          <w:rStyle w:val="FootnoteReference"/>
        </w:rPr>
        <w:footnoteRef/>
      </w:r>
      <w:r>
        <w:t xml:space="preserve"> Translation note: Greek says Elisaie restored dead son to life. Source: restoration wording.</w:t>
      </w:r>
    </w:p>
  </w:footnote>
  <w:footnote w:id="5248">
    <w:p>
      <w:pPr>
        <w:pStyle w:val="FootnoteText"/>
      </w:pPr>
      <w:r>
        <w:rPr>
          <w:rStyle w:val="FootnoteReference"/>
        </w:rPr>
        <w:footnoteRef/>
      </w:r>
      <w:r>
        <w:t xml:space="preserve"> Translation note: Greek says recounted here. Current line keeps that fuller verb. Source: narrative wording.</w:t>
      </w:r>
    </w:p>
  </w:footnote>
  <w:footnote w:id="5249">
    <w:p>
      <w:pPr>
        <w:pStyle w:val="FootnoteText"/>
      </w:pPr>
      <w:r>
        <w:rPr>
          <w:rStyle w:val="FootnoteReference"/>
        </w:rPr>
        <w:footnoteRef/>
      </w:r>
      <w:r>
        <w:t xml:space="preserve"> Translation note: Greek closes the report with here-language. Current wording preserves it. Source: arrival report.</w:t>
      </w:r>
    </w:p>
  </w:footnote>
  <w:footnote w:id="5250">
    <w:p>
      <w:pPr>
        <w:pStyle w:val="FootnoteText"/>
      </w:pPr>
      <w:r>
        <w:rPr>
          <w:rStyle w:val="FootnoteReference"/>
        </w:rPr>
        <w:footnoteRef/>
      </w:r>
      <w:r>
        <w:t xml:space="preserve"> Brenton note: The Gr. retains the Heb. word.</w:t>
      </w:r>
    </w:p>
  </w:footnote>
  <w:footnote w:id="5251">
    <w:p>
      <w:pPr>
        <w:pStyle w:val="FootnoteText"/>
      </w:pPr>
      <w:r>
        <w:rPr>
          <w:rStyle w:val="FootnoteReference"/>
        </w:rPr>
        <w:footnoteRef/>
      </w:r>
      <w:r>
        <w:t xml:space="preserve"> Brenton note: Gr. live?</w:t>
      </w:r>
    </w:p>
  </w:footnote>
  <w:footnote w:id="5252">
    <w:p>
      <w:pPr>
        <w:pStyle w:val="FootnoteText"/>
      </w:pPr>
      <w:r>
        <w:rPr>
          <w:rStyle w:val="FootnoteReference"/>
        </w:rPr>
        <w:footnoteRef/>
      </w:r>
      <w:r>
        <w:t xml:space="preserve"> Brenton note: Complut. and Ald. ἀποθανεῖται.</w:t>
      </w:r>
    </w:p>
  </w:footnote>
  <w:footnote w:id="5253">
    <w:p>
      <w:pPr>
        <w:pStyle w:val="FootnoteText"/>
      </w:pPr>
      <w:r>
        <w:rPr>
          <w:rStyle w:val="FootnoteReference"/>
        </w:rPr>
        <w:footnoteRef/>
      </w:r>
      <w:r>
        <w:t xml:space="preserve"> Name meaning: Israel (Yisrael) — God contends; strives with God. Wrestled with God and prevailed; name of the covenant nation.</w:t>
      </w:r>
    </w:p>
  </w:footnote>
  <w:footnote w:id="5254">
    <w:p>
      <w:pPr>
        <w:pStyle w:val="FootnoteText"/>
      </w:pPr>
      <w:r>
        <w:rPr>
          <w:rStyle w:val="FootnoteReference"/>
        </w:rPr>
        <w:footnoteRef/>
      </w:r>
      <w:r>
        <w:t xml:space="preserve"> Translation note: Greek line matches current rendering closely here. Source: Hazael wording.</w:t>
      </w:r>
    </w:p>
  </w:footnote>
  <w:footnote w:id="5255">
    <w:p>
      <w:pPr>
        <w:pStyle w:val="FootnoteText"/>
      </w:pPr>
      <w:r>
        <w:rPr>
          <w:rStyle w:val="FootnoteReference"/>
        </w:rPr>
        <w:footnoteRef/>
      </w:r>
      <w:r>
        <w:t xml:space="preserve"> Brenton note: Gr. send away.</w:t>
      </w:r>
    </w:p>
  </w:footnote>
  <w:footnote w:id="5256">
    <w:p>
      <w:pPr>
        <w:pStyle w:val="FootnoteText"/>
      </w:pPr>
      <w:r>
        <w:rPr>
          <w:rStyle w:val="FootnoteReference"/>
        </w:rPr>
        <w:footnoteRef/>
      </w:r>
      <w:r>
        <w:t xml:space="preserve"> Brenton note: Gr. shall.</w:t>
      </w:r>
    </w:p>
  </w:footnote>
  <w:footnote w:id="5257">
    <w:p>
      <w:pPr>
        <w:pStyle w:val="FootnoteText"/>
      </w:pPr>
      <w:r>
        <w:rPr>
          <w:rStyle w:val="FootnoteReference"/>
        </w:rPr>
        <w:footnoteRef/>
      </w:r>
      <w:r>
        <w:t xml:space="preserve"> Brenton note: The Gr. is from the Heb. rug or quilt, etc.</w:t>
      </w:r>
    </w:p>
  </w:footnote>
  <w:footnote w:id="5258">
    <w:p>
      <w:pPr>
        <w:pStyle w:val="FootnoteText"/>
      </w:pPr>
      <w:r>
        <w:rPr>
          <w:rStyle w:val="FootnoteReference"/>
        </w:rPr>
        <w:footnoteRef/>
      </w:r>
      <w:r>
        <w:t xml:space="preserve"> Name meaning: Judah (Yehudah) — Praise. Royal tribe and ancestor of Messiah.</w:t>
      </w:r>
    </w:p>
  </w:footnote>
  <w:footnote w:id="5259">
    <w:p>
      <w:pPr>
        <w:pStyle w:val="FootnoteText"/>
      </w:pPr>
      <w:r>
        <w:rPr>
          <w:rStyle w:val="FootnoteReference"/>
        </w:rPr>
        <w:footnoteRef/>
      </w:r>
      <w:r>
        <w:t xml:space="preserve"> Textual note: The LXX and Syr. do not include "and Jehoshaphat king of Judah." Source: textual note export.</w:t>
      </w:r>
    </w:p>
  </w:footnote>
  <w:footnote w:id="5260">
    <w:p>
      <w:pPr>
        <w:pStyle w:val="FootnoteText"/>
      </w:pPr>
      <w:r>
        <w:rPr>
          <w:rStyle w:val="FootnoteReference"/>
        </w:rPr>
        <w:footnoteRef/>
      </w:r>
      <w:r>
        <w:t xml:space="preserve"> Brenton note: Gr. to.</w:t>
      </w:r>
    </w:p>
  </w:footnote>
  <w:footnote w:id="5261">
    <w:p>
      <w:pPr>
        <w:pStyle w:val="FootnoteText"/>
      </w:pPr>
      <w:r>
        <w:rPr>
          <w:rStyle w:val="FootnoteReference"/>
        </w:rPr>
        <w:footnoteRef/>
      </w:r>
      <w:r>
        <w:t xml:space="preserve"> Brenton note: Gr. reigned.</w:t>
      </w:r>
    </w:p>
  </w:footnote>
  <w:footnote w:id="5262">
    <w:p>
      <w:pPr>
        <w:pStyle w:val="FootnoteText"/>
      </w:pPr>
      <w:r>
        <w:rPr>
          <w:rStyle w:val="FootnoteReference"/>
        </w:rPr>
        <w:footnoteRef/>
      </w:r>
      <w:r>
        <w:t xml:space="preserve"> Brenton note: Gr. a son of 32 years in his reigning.</w:t>
      </w:r>
    </w:p>
  </w:footnote>
  <w:footnote w:id="5263">
    <w:p>
      <w:pPr>
        <w:pStyle w:val="FootnoteText"/>
      </w:pPr>
      <w:r>
        <w:rPr>
          <w:rStyle w:val="FootnoteReference"/>
        </w:rPr>
        <w:footnoteRef/>
      </w:r>
      <w:r>
        <w:t xml:space="preserve"> Name meaning: David (Dawid) — Beloved. The beloved king; a man after God’s own heart.</w:t>
      </w:r>
    </w:p>
  </w:footnote>
  <w:footnote w:id="5264">
    <w:p>
      <w:pPr>
        <w:pStyle w:val="FootnoteText"/>
      </w:pPr>
      <w:r>
        <w:rPr>
          <w:rStyle w:val="FootnoteReference"/>
        </w:rPr>
        <w:footnoteRef/>
      </w:r>
      <w:r>
        <w:t xml:space="preserve"> Brenton note: Gr. himself.</w:t>
      </w:r>
    </w:p>
  </w:footnote>
  <w:footnote w:id="5265">
    <w:p>
      <w:pPr>
        <w:pStyle w:val="FootnoteText"/>
      </w:pPr>
      <w:r>
        <w:rPr>
          <w:rStyle w:val="FootnoteReference"/>
        </w:rPr>
        <w:footnoteRef/>
      </w:r>
      <w:r>
        <w:t xml:space="preserve"> Translation note: Greek keeps the encirclement line explicit. Current wording preserves it. Source: battle line.</w:t>
      </w:r>
    </w:p>
  </w:footnote>
  <w:footnote w:id="5266">
    <w:p>
      <w:pPr>
        <w:pStyle w:val="FootnoteText"/>
      </w:pPr>
      <w:r>
        <w:rPr>
          <w:rStyle w:val="FootnoteReference"/>
        </w:rPr>
        <w:footnoteRef/>
      </w:r>
      <w:r>
        <w:t xml:space="preserve"> Brenton note: Gr. to.</w:t>
      </w:r>
    </w:p>
  </w:footnote>
  <w:footnote w:id="5267">
    <w:p>
      <w:pPr>
        <w:pStyle w:val="FootnoteText"/>
      </w:pPr>
      <w:r>
        <w:rPr>
          <w:rStyle w:val="FootnoteReference"/>
        </w:rPr>
        <w:footnoteRef/>
      </w:r>
      <w:r>
        <w:t xml:space="preserve"> Brenton note: Gr. reigned.</w:t>
      </w:r>
    </w:p>
  </w:footnote>
  <w:footnote w:id="5268">
    <w:p>
      <w:pPr>
        <w:pStyle w:val="FootnoteText"/>
      </w:pPr>
      <w:r>
        <w:rPr>
          <w:rStyle w:val="FootnoteReference"/>
        </w:rPr>
        <w:footnoteRef/>
      </w:r>
      <w:r>
        <w:t xml:space="preserve"> Brenton note: Gr. a son of 22 years in his reigning.</w:t>
      </w:r>
    </w:p>
  </w:footnote>
  <w:footnote w:id="5269">
    <w:p>
      <w:pPr>
        <w:pStyle w:val="FootnoteText"/>
      </w:pPr>
      <w:r>
        <w:rPr>
          <w:rStyle w:val="FootnoteReference"/>
        </w:rPr>
        <w:footnoteRef/>
      </w:r>
      <w:r>
        <w:t xml:space="preserve"> Brenton note: Gr. with.</w:t>
      </w:r>
    </w:p>
  </w:footnote>
  <w:footnote w:id="5270">
    <w:p>
      <w:pPr>
        <w:pStyle w:val="FootnoteText"/>
      </w:pPr>
      <w:r>
        <w:rPr>
          <w:rStyle w:val="FootnoteReference"/>
        </w:rPr>
        <w:footnoteRef/>
      </w:r>
      <w:r>
        <w:t xml:space="preserve"> Brenton note: The Gr. word ἀλλοφύλοι is almost always applied elsewhere to the Philistines.</w:t>
      </w:r>
    </w:p>
  </w:footnote>
  <w:footnote w:id="5271">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5272">
    <w:p>
      <w:pPr>
        <w:pStyle w:val="FootnoteText"/>
      </w:pPr>
      <w:r>
        <w:rPr>
          <w:rStyle w:val="FootnoteReference"/>
        </w:rPr>
        <w:footnoteRef/>
      </w:r>
      <w:r>
        <w:t xml:space="preserve"> Name meaning: Elisha (Elisha) — My God is salvation. Continued Elijah’s work; brought salvation and healing.</w:t>
      </w:r>
    </w:p>
  </w:footnote>
  <w:footnote w:id="5273">
    <w:p>
      <w:pPr>
        <w:pStyle w:val="FootnoteText"/>
      </w:pPr>
      <w:r>
        <w:rPr>
          <w:rStyle w:val="FootnoteReference"/>
        </w:rPr>
        <w:footnoteRef/>
      </w:r>
      <w:r>
        <w:t xml:space="preserve"> Name meaning: Israel (Yisrael) — God contends; strives with God. Wrestled with God and prevailed; name of the covenant nation.</w:t>
      </w:r>
    </w:p>
  </w:footnote>
  <w:footnote w:id="5274">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5275">
    <w:p>
      <w:pPr>
        <w:pStyle w:val="FootnoteText"/>
      </w:pPr>
      <w:r>
        <w:rPr>
          <w:rStyle w:val="FootnoteReference"/>
        </w:rPr>
        <w:footnoteRef/>
      </w:r>
      <w:r>
        <w:t xml:space="preserve"> Brenton note: Gr. bloods.</w:t>
      </w:r>
    </w:p>
  </w:footnote>
  <w:footnote w:id="5276">
    <w:p>
      <w:pPr>
        <w:pStyle w:val="FootnoteText"/>
      </w:pPr>
      <w:r>
        <w:rPr>
          <w:rStyle w:val="FootnoteReference"/>
        </w:rPr>
        <w:footnoteRef/>
      </w:r>
      <w:r>
        <w:t xml:space="preserve"> Brenton note: Gr. give.</w:t>
      </w:r>
    </w:p>
  </w:footnote>
  <w:footnote w:id="5277">
    <w:p>
      <w:pPr>
        <w:pStyle w:val="FootnoteText"/>
      </w:pPr>
      <w:r>
        <w:rPr>
          <w:rStyle w:val="FootnoteReference"/>
        </w:rPr>
        <w:footnoteRef/>
      </w:r>
      <w:r>
        <w:t xml:space="preserve"> Brenton note: Gr. there is not a buryer.</w:t>
      </w:r>
    </w:p>
  </w:footnote>
  <w:footnote w:id="5278">
    <w:p>
      <w:pPr>
        <w:pStyle w:val="FootnoteText"/>
      </w:pPr>
      <w:r>
        <w:rPr>
          <w:rStyle w:val="FootnoteReference"/>
        </w:rPr>
        <w:footnoteRef/>
      </w:r>
      <w:r>
        <w:t xml:space="preserve"> Brenton note: Gr. peace.</w:t>
      </w:r>
    </w:p>
  </w:footnote>
  <w:footnote w:id="5279">
    <w:p>
      <w:pPr>
        <w:pStyle w:val="FootnoteText"/>
      </w:pPr>
      <w:r>
        <w:rPr>
          <w:rStyle w:val="FootnoteReference"/>
        </w:rPr>
        <w:footnoteRef/>
      </w:r>
      <w:r>
        <w:t xml:space="preserve"> Brenton note: Heb. word in Gr.</w:t>
      </w:r>
    </w:p>
  </w:footnote>
  <w:footnote w:id="5280">
    <w:p>
      <w:pPr>
        <w:pStyle w:val="FootnoteText"/>
      </w:pPr>
      <w:r>
        <w:rPr>
          <w:rStyle w:val="FootnoteReference"/>
        </w:rPr>
        <w:footnoteRef/>
      </w:r>
      <w:r>
        <w:t xml:space="preserve"> Brenton note: Lit. has reigned.</w:t>
      </w:r>
    </w:p>
  </w:footnote>
  <w:footnote w:id="5281">
    <w:p>
      <w:pPr>
        <w:pStyle w:val="FootnoteText"/>
      </w:pPr>
      <w:r>
        <w:rPr>
          <w:rStyle w:val="FootnoteReference"/>
        </w:rPr>
        <w:footnoteRef/>
      </w:r>
      <w:r>
        <w:t xml:space="preserve"> Brenton note: Gr. from the face of.</w:t>
      </w:r>
    </w:p>
  </w:footnote>
  <w:footnote w:id="5282">
    <w:p>
      <w:pPr>
        <w:pStyle w:val="FootnoteText"/>
      </w:pPr>
      <w:r>
        <w:rPr>
          <w:rStyle w:val="FootnoteReference"/>
        </w:rPr>
        <w:footnoteRef/>
      </w:r>
      <w:r>
        <w:t xml:space="preserve"> Translation note: Greek says If your soul is with me. Source: loyalty wording.</w:t>
      </w:r>
    </w:p>
  </w:footnote>
  <w:footnote w:id="5283">
    <w:p>
      <w:pPr>
        <w:pStyle w:val="FootnoteText"/>
      </w:pPr>
      <w:r>
        <w:rPr>
          <w:rStyle w:val="FootnoteReference"/>
        </w:rPr>
        <w:footnoteRef/>
      </w:r>
      <w:r>
        <w:t xml:space="preserve"> Name meaning: Judah (Yehudah) — Praise. Royal tribe and ancestor of Messiah.</w:t>
      </w:r>
    </w:p>
  </w:footnote>
  <w:footnote w:id="5284">
    <w:p>
      <w:pPr>
        <w:pStyle w:val="FootnoteText"/>
      </w:pPr>
      <w:r>
        <w:rPr>
          <w:rStyle w:val="FootnoteReference"/>
        </w:rPr>
        <w:footnoteRef/>
      </w:r>
      <w:r>
        <w:t xml:space="preserve"> Brenton note: Gr. before them.</w:t>
      </w:r>
    </w:p>
  </w:footnote>
  <w:footnote w:id="5285">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5286">
    <w:p>
      <w:pPr>
        <w:pStyle w:val="FootnoteText"/>
      </w:pPr>
      <w:r>
        <w:rPr>
          <w:rStyle w:val="FootnoteReference"/>
        </w:rPr>
        <w:footnoteRef/>
      </w:r>
      <w:r>
        <w:t xml:space="preserve"> Translation note: Greek uses a blunt idiom. The translation keeps its abrupt force. Source: lexical.</w:t>
      </w:r>
    </w:p>
  </w:footnote>
  <w:footnote w:id="5287">
    <w:p>
      <w:pPr>
        <w:pStyle w:val="FootnoteText"/>
      </w:pPr>
      <w:r>
        <w:rPr>
          <w:rStyle w:val="FootnoteReference"/>
        </w:rPr>
        <w:footnoteRef/>
      </w:r>
      <w:r>
        <w:t xml:space="preserve"> Brenton note: Gr. has driven.</w:t>
      </w:r>
    </w:p>
  </w:footnote>
  <w:footnote w:id="5288">
    <w:p>
      <w:pPr>
        <w:pStyle w:val="FootnoteText"/>
      </w:pPr>
      <w:r>
        <w:rPr>
          <w:rStyle w:val="FootnoteReference"/>
        </w:rPr>
        <w:footnoteRef/>
      </w:r>
      <w:r>
        <w:t xml:space="preserve"> Translation note: Greek uses a direct imperative for yoking the chariot. The English keeps that concise command. Source: lexical.</w:t>
      </w:r>
    </w:p>
  </w:footnote>
  <w:footnote w:id="5289">
    <w:p>
      <w:pPr>
        <w:pStyle w:val="FootnoteText"/>
      </w:pPr>
      <w:r>
        <w:rPr>
          <w:rStyle w:val="FootnoteReference"/>
        </w:rPr>
        <w:footnoteRef/>
      </w:r>
      <w:r>
        <w:t xml:space="preserve"> Brenton note: Lit. filled his hand with the bow.</w:t>
      </w:r>
    </w:p>
  </w:footnote>
  <w:footnote w:id="5290">
    <w:p>
      <w:pPr>
        <w:pStyle w:val="FootnoteText"/>
      </w:pPr>
      <w:r>
        <w:rPr>
          <w:rStyle w:val="FootnoteReference"/>
        </w:rPr>
        <w:footnoteRef/>
      </w:r>
      <w:r>
        <w:t xml:space="preserve"> Translation note: Greek says Lord took up this burden against him. Source: oracle wording.</w:t>
      </w:r>
    </w:p>
  </w:footnote>
  <w:footnote w:id="5291">
    <w:p>
      <w:pPr>
        <w:pStyle w:val="FootnoteText"/>
      </w:pPr>
      <w:r>
        <w:rPr>
          <w:rStyle w:val="FootnoteReference"/>
        </w:rPr>
        <w:footnoteRef/>
      </w:r>
      <w:r>
        <w:t xml:space="preserve"> Brenton note: Gr. on yokes, or chariots with pairs of horses.</w:t>
      </w:r>
    </w:p>
  </w:footnote>
  <w:footnote w:id="5292">
    <w:p>
      <w:pPr>
        <w:pStyle w:val="FootnoteText"/>
      </w:pPr>
      <w:r>
        <w:rPr>
          <w:rStyle w:val="FootnoteReference"/>
        </w:rPr>
        <w:footnoteRef/>
      </w:r>
      <w:r>
        <w:t xml:space="preserve"> Brenton note: Gr. and the Lord.</w:t>
      </w:r>
    </w:p>
  </w:footnote>
  <w:footnote w:id="5293">
    <w:p>
      <w:pPr>
        <w:pStyle w:val="FootnoteText"/>
      </w:pPr>
      <w:r>
        <w:rPr>
          <w:rStyle w:val="FootnoteReference"/>
        </w:rPr>
        <w:footnoteRef/>
      </w:r>
      <w:r>
        <w:t xml:space="preserve"> Brenton note: Gr. If I have not seen.</w:t>
      </w:r>
    </w:p>
  </w:footnote>
  <w:footnote w:id="5294">
    <w:p>
      <w:pPr>
        <w:pStyle w:val="FootnoteText"/>
      </w:pPr>
      <w:r>
        <w:rPr>
          <w:rStyle w:val="FootnoteReference"/>
        </w:rPr>
        <w:footnoteRef/>
      </w:r>
      <w:r>
        <w:t xml:space="preserve"> Translation note: Greek gives those place forms here. Source: place-name difference.</w:t>
      </w:r>
    </w:p>
  </w:footnote>
  <w:footnote w:id="5295">
    <w:p>
      <w:pPr>
        <w:pStyle w:val="FootnoteText"/>
      </w:pPr>
      <w:r>
        <w:rPr>
          <w:rStyle w:val="FootnoteReference"/>
        </w:rPr>
        <w:footnoteRef/>
      </w:r>
      <w:r>
        <w:t xml:space="preserve"> Textual note: The Hebrew lacks "They shot him," before "at the ascent," though it is found in the Syr. and Vg. Source: textual note export.</w:t>
      </w:r>
    </w:p>
  </w:footnote>
  <w:footnote w:id="5296">
    <w:p>
      <w:pPr>
        <w:pStyle w:val="FootnoteText"/>
      </w:pPr>
      <w:r>
        <w:rPr>
          <w:rStyle w:val="FootnoteReference"/>
        </w:rPr>
        <w:footnoteRef/>
      </w:r>
      <w:r>
        <w:t xml:space="preserve"> Brenton note: Heb. the garden house.</w:t>
      </w:r>
    </w:p>
  </w:footnote>
  <w:footnote w:id="5297">
    <w:p>
      <w:pPr>
        <w:pStyle w:val="FootnoteText"/>
      </w:pPr>
      <w:r>
        <w:rPr>
          <w:rStyle w:val="FootnoteReference"/>
        </w:rPr>
        <w:footnoteRef/>
      </w:r>
      <w:r>
        <w:t xml:space="preserve"> Name meaning: David (Dawid) — Beloved. The beloved king; a man after God’s own heart.</w:t>
      </w:r>
    </w:p>
  </w:footnote>
  <w:footnote w:id="5298">
    <w:p>
      <w:pPr>
        <w:pStyle w:val="FootnoteText"/>
      </w:pPr>
      <w:r>
        <w:rPr>
          <w:rStyle w:val="FootnoteReference"/>
        </w:rPr>
        <w:footnoteRef/>
      </w:r>
      <w:r>
        <w:t xml:space="preserve"> Translation note: Greek says see now to this cursed woman and bury her. Source: judgment wording.</w:t>
      </w:r>
    </w:p>
  </w:footnote>
  <w:footnote w:id="5299">
    <w:p>
      <w:pPr>
        <w:pStyle w:val="FootnoteText"/>
      </w:pPr>
      <w:r>
        <w:rPr>
          <w:rStyle w:val="FootnoteReference"/>
        </w:rPr>
        <w:footnoteRef/>
      </w:r>
      <w:r>
        <w:t xml:space="preserve"> Name meaning: Elijah (Eliyahu) — My God is Yahweh. Confronted Baal worship with the truth that Yahweh alone is God.</w:t>
      </w:r>
    </w:p>
  </w:footnote>
  <w:footnote w:id="5300">
    <w:p>
      <w:pPr>
        <w:pStyle w:val="FootnoteText"/>
      </w:pPr>
      <w:r>
        <w:rPr>
          <w:rStyle w:val="FootnoteReference"/>
        </w:rPr>
        <w:footnoteRef/>
      </w:r>
      <w:r>
        <w:t xml:space="preserve"> Textual note: The Vg. and some LXX manuscripts have "of Samaria" (sometimes translated as "of the city" to avoid repetition) rather than "of Jezreel." Source: textual note export.</w:t>
      </w:r>
    </w:p>
  </w:footnote>
  <w:footnote w:id="5301">
    <w:p>
      <w:pPr>
        <w:pStyle w:val="FootnoteText"/>
      </w:pPr>
      <w:r>
        <w:rPr>
          <w:rStyle w:val="FootnoteReference"/>
        </w:rPr>
        <w:footnoteRef/>
      </w:r>
      <w:r>
        <w:t xml:space="preserve"> Textual note: Some LXX manuscripts include "of the sons" after "guardians." Source: textual note export.</w:t>
      </w:r>
    </w:p>
  </w:footnote>
  <w:footnote w:id="5302">
    <w:p>
      <w:pPr>
        <w:pStyle w:val="FootnoteText"/>
      </w:pPr>
      <w:r>
        <w:rPr>
          <w:rStyle w:val="FootnoteReference"/>
        </w:rPr>
        <w:footnoteRef/>
      </w:r>
      <w:r>
        <w:t xml:space="preserve"> Brenton note: Gr. the chariot and the horses.</w:t>
      </w:r>
    </w:p>
  </w:footnote>
  <w:footnote w:id="5303">
    <w:p>
      <w:pPr>
        <w:pStyle w:val="FootnoteText"/>
      </w:pPr>
      <w:r>
        <w:rPr>
          <w:rStyle w:val="FootnoteReference"/>
        </w:rPr>
        <w:footnoteRef/>
      </w:r>
      <w:r>
        <w:t xml:space="preserve"> Brenton note: Gr. upright, q. d. unblemished.</w:t>
      </w:r>
    </w:p>
  </w:footnote>
  <w:footnote w:id="5304">
    <w:p>
      <w:pPr>
        <w:pStyle w:val="FootnoteText"/>
      </w:pPr>
      <w:r>
        <w:rPr>
          <w:rStyle w:val="FootnoteReference"/>
        </w:rPr>
        <w:footnoteRef/>
      </w:r>
      <w:r>
        <w:t xml:space="preserve"> Translation note: Greek says a second letter and the great men of the city rearing them. Source: letter detail.</w:t>
      </w:r>
    </w:p>
  </w:footnote>
  <w:footnote w:id="5305">
    <w:p>
      <w:pPr>
        <w:pStyle w:val="FootnoteText"/>
      </w:pPr>
      <w:r>
        <w:rPr>
          <w:rStyle w:val="FootnoteReference"/>
        </w:rPr>
        <w:footnoteRef/>
      </w:r>
      <w:r>
        <w:t xml:space="preserve"> Name meaning: Elijah (Eliyahu) — My God is Yahweh. Confronted Baal worship with the truth that Yahweh alone is God.</w:t>
      </w:r>
    </w:p>
  </w:footnote>
  <w:footnote w:id="5306">
    <w:p>
      <w:pPr>
        <w:pStyle w:val="FootnoteText"/>
      </w:pPr>
      <w:r>
        <w:rPr>
          <w:rStyle w:val="FootnoteReference"/>
        </w:rPr>
        <w:footnoteRef/>
      </w:r>
      <w:r>
        <w:t xml:space="preserve"> Name meaning: Judah (Yehudah) — Praise. Royal tribe and ancestor of Messiah.</w:t>
      </w:r>
    </w:p>
  </w:footnote>
  <w:footnote w:id="5307">
    <w:p>
      <w:pPr>
        <w:pStyle w:val="FootnoteText"/>
      </w:pPr>
      <w:r>
        <w:rPr>
          <w:rStyle w:val="FootnoteReference"/>
        </w:rPr>
        <w:footnoteRef/>
      </w:r>
      <w:r>
        <w:t xml:space="preserve"> Translation note: Greek says sons of the ruling lady. Source: court wording.</w:t>
      </w:r>
    </w:p>
  </w:footnote>
  <w:footnote w:id="5308">
    <w:p>
      <w:pPr>
        <w:pStyle w:val="FootnoteText"/>
      </w:pPr>
      <w:r>
        <w:rPr>
          <w:rStyle w:val="FootnoteReference"/>
        </w:rPr>
        <w:footnoteRef/>
      </w:r>
      <w:r>
        <w:t xml:space="preserve"> Translation note: Greek keeps straight-heart idiom. Source: idiom.</w:t>
      </w:r>
    </w:p>
  </w:footnote>
  <w:footnote w:id="5309">
    <w:p>
      <w:pPr>
        <w:pStyle w:val="FootnoteText"/>
      </w:pPr>
      <w:r>
        <w:rPr>
          <w:rStyle w:val="FootnoteReference"/>
        </w:rPr>
        <w:footnoteRef/>
      </w:r>
      <w:r>
        <w:t xml:space="preserve"> Textual note: The LXX has "Jonadab said, 'It is.' Jehu said, 'If it is, give your hand' " instead of "Then Johnadab said, 'Yes, it is. Give your hand!' " With these changes, the LXX makes "Give your hand" a statement of Jehu instead of Jonadab. Source: textual note export.</w:t>
      </w:r>
    </w:p>
  </w:footnote>
  <w:footnote w:id="5310">
    <w:p>
      <w:pPr>
        <w:pStyle w:val="FootnoteText"/>
      </w:pPr>
      <w:r>
        <w:rPr>
          <w:rStyle w:val="FootnoteReference"/>
        </w:rPr>
        <w:footnoteRef/>
      </w:r>
      <w:r>
        <w:t xml:space="preserve"> Brenton note: Gr. blessed him.</w:t>
      </w:r>
    </w:p>
  </w:footnote>
  <w:footnote w:id="5311">
    <w:p>
      <w:pPr>
        <w:pStyle w:val="FootnoteText"/>
      </w:pPr>
      <w:r>
        <w:rPr>
          <w:rStyle w:val="FootnoteReference"/>
        </w:rPr>
        <w:footnoteRef/>
      </w:r>
      <w:r>
        <w:t xml:space="preserve"> Brenton note: Gr. upon.</w:t>
      </w:r>
    </w:p>
  </w:footnote>
  <w:footnote w:id="5312">
    <w:p>
      <w:pPr>
        <w:pStyle w:val="FootnoteText"/>
      </w:pPr>
      <w:r>
        <w:rPr>
          <w:rStyle w:val="FootnoteReference"/>
        </w:rPr>
        <w:footnoteRef/>
      </w:r>
      <w:r>
        <w:t xml:space="preserve"> Textual note: The Hebrew reads "they let him" instead of "he let him," the rendering of the LXX, Syr., and Tg. Source: textual note export.</w:t>
      </w:r>
    </w:p>
  </w:footnote>
  <w:footnote w:id="5313">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5314">
    <w:p>
      <w:pPr>
        <w:pStyle w:val="FootnoteText"/>
      </w:pPr>
      <w:r>
        <w:rPr>
          <w:rStyle w:val="FootnoteReference"/>
        </w:rPr>
        <w:footnoteRef/>
      </w:r>
      <w:r>
        <w:t xml:space="preserve"> Name meaning: Israel (Yisrael) — God contends; strives with God. Wrestled with God and prevailed; name of the covenant nation.</w:t>
      </w:r>
    </w:p>
  </w:footnote>
  <w:footnote w:id="5315">
    <w:p>
      <w:pPr>
        <w:pStyle w:val="FootnoteText"/>
      </w:pPr>
      <w:r>
        <w:rPr>
          <w:rStyle w:val="FootnoteReference"/>
        </w:rPr>
        <w:footnoteRef/>
      </w:r>
      <w:r>
        <w:t xml:space="preserve"> Translation note: Greek says house of Baal filled from mouth to mouth. Source: house fullness wording.</w:t>
      </w:r>
    </w:p>
  </w:footnote>
  <w:footnote w:id="5316">
    <w:p>
      <w:pPr>
        <w:pStyle w:val="FootnoteText"/>
      </w:pPr>
      <w:r>
        <w:rPr>
          <w:rStyle w:val="FootnoteReference"/>
        </w:rPr>
        <w:footnoteRef/>
      </w:r>
      <w:r>
        <w:t xml:space="preserve"> Brenton note: Gr. offering.</w:t>
      </w:r>
    </w:p>
  </w:footnote>
  <w:footnote w:id="5317">
    <w:p>
      <w:pPr>
        <w:pStyle w:val="FootnoteText"/>
      </w:pPr>
      <w:r>
        <w:rPr>
          <w:rStyle w:val="FootnoteReference"/>
        </w:rPr>
        <w:footnoteRef/>
      </w:r>
      <w:r>
        <w:t xml:space="preserve"> Brenton note: Gr. mouth to mouth.</w:t>
      </w:r>
    </w:p>
  </w:footnote>
  <w:footnote w:id="5318">
    <w:p>
      <w:pPr>
        <w:pStyle w:val="FootnoteText"/>
      </w:pPr>
      <w:r>
        <w:rPr>
          <w:rStyle w:val="FootnoteReference"/>
        </w:rPr>
        <w:footnoteRef/>
      </w:r>
      <w:r>
        <w:t xml:space="preserve"> Brenton note: The Gr. is from the Hebrew word.</w:t>
      </w:r>
    </w:p>
  </w:footnote>
  <w:footnote w:id="5319">
    <w:p>
      <w:pPr>
        <w:pStyle w:val="FootnoteText"/>
      </w:pPr>
      <w:r>
        <w:rPr>
          <w:rStyle w:val="FootnoteReference"/>
        </w:rPr>
        <w:footnoteRef/>
      </w:r>
      <w:r>
        <w:t xml:space="preserve"> Translation note: Greek keeps the line very plain here. Current line preserves that. Source: purge wording.</w:t>
      </w:r>
    </w:p>
  </w:footnote>
  <w:footnote w:id="5320">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5321">
    <w:p>
      <w:pPr>
        <w:pStyle w:val="FootnoteText"/>
      </w:pPr>
      <w:r>
        <w:rPr>
          <w:rStyle w:val="FootnoteReference"/>
        </w:rPr>
        <w:footnoteRef/>
      </w:r>
      <w:r>
        <w:t xml:space="preserve"> Translation note: Greek says runners and officers. Source: title wording.</w:t>
      </w:r>
    </w:p>
  </w:footnote>
  <w:footnote w:id="5322">
    <w:p>
      <w:pPr>
        <w:pStyle w:val="FootnoteText"/>
      </w:pPr>
      <w:r>
        <w:rPr>
          <w:rStyle w:val="FootnoteReference"/>
        </w:rPr>
        <w:footnoteRef/>
      </w:r>
      <w:r>
        <w:t xml:space="preserve"> Textual note: The LXX, Syr., and Vg. have "pillar" instead of "pillars of the temple." Some LXX manuscripts have "garment" instead of "pillar." Source: textual note export.</w:t>
      </w:r>
    </w:p>
  </w:footnote>
  <w:footnote w:id="5323">
    <w:p>
      <w:pPr>
        <w:pStyle w:val="FootnoteText"/>
      </w:pPr>
      <w:r>
        <w:rPr>
          <w:rStyle w:val="FootnoteReference"/>
        </w:rPr>
        <w:footnoteRef/>
      </w:r>
      <w:r>
        <w:t xml:space="preserve"> Brenton note: Gr. him.</w:t>
      </w:r>
    </w:p>
  </w:footnote>
  <w:footnote w:id="5324">
    <w:p>
      <w:pPr>
        <w:pStyle w:val="FootnoteText"/>
      </w:pPr>
      <w:r>
        <w:rPr>
          <w:rStyle w:val="FootnoteReference"/>
        </w:rPr>
        <w:footnoteRef/>
      </w:r>
      <w:r>
        <w:t xml:space="preserve"> Translation note: Greek keeps the residual-sin note in that form. Current wording preserves it. Source: residual sin note.</w:t>
      </w:r>
    </w:p>
  </w:footnote>
  <w:footnote w:id="5325">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5326">
    <w:p>
      <w:pPr>
        <w:pStyle w:val="FootnoteText"/>
      </w:pPr>
      <w:r>
        <w:rPr>
          <w:rStyle w:val="FootnoteReference"/>
        </w:rPr>
        <w:footnoteRef/>
      </w:r>
      <w:r>
        <w:t xml:space="preserve"> Brenton note: Gr. in Israel. Hebraism.</w:t>
      </w:r>
    </w:p>
  </w:footnote>
  <w:footnote w:id="5327">
    <w:p>
      <w:pPr>
        <w:pStyle w:val="FootnoteText"/>
      </w:pPr>
      <w:r>
        <w:rPr>
          <w:rStyle w:val="FootnoteReference"/>
        </w:rPr>
        <w:footnoteRef/>
      </w:r>
      <w:r>
        <w:t xml:space="preserve"> Brenton note: Gr. seed of the kingdom.</w:t>
      </w:r>
    </w:p>
  </w:footnote>
  <w:footnote w:id="5328">
    <w:p>
      <w:pPr>
        <w:pStyle w:val="FootnoteText"/>
      </w:pPr>
      <w:r>
        <w:rPr>
          <w:rStyle w:val="FootnoteReference"/>
        </w:rPr>
        <w:footnoteRef/>
      </w:r>
      <w:r>
        <w:t xml:space="preserve"> Translation note: Greek says stole him and bedchamber here. Current line keeps that wording. Source: joash wording.</w:t>
      </w:r>
    </w:p>
  </w:footnote>
  <w:footnote w:id="5329">
    <w:p>
      <w:pPr>
        <w:pStyle w:val="FootnoteText"/>
      </w:pPr>
      <w:r>
        <w:rPr>
          <w:rStyle w:val="FootnoteReference"/>
        </w:rPr>
        <w:footnoteRef/>
      </w:r>
      <w:r>
        <w:t xml:space="preserve"> Textual note: The LXX, Syr., and Vg. have "she hid him" in place of "they hid him" (cf. 2 Chr 22:11). Source: textual note export.</w:t>
      </w:r>
    </w:p>
  </w:footnote>
  <w:footnote w:id="5330">
    <w:p>
      <w:pPr>
        <w:pStyle w:val="FootnoteText"/>
      </w:pPr>
      <w:r>
        <w:rPr>
          <w:rStyle w:val="FootnoteReference"/>
        </w:rPr>
        <w:footnoteRef/>
      </w:r>
      <w:r>
        <w:t xml:space="preserve"> Translation note: Greek preserves difficult group names here. Source: Jehoiada wording.</w:t>
      </w:r>
    </w:p>
  </w:footnote>
  <w:footnote w:id="5331">
    <w:p>
      <w:pPr>
        <w:pStyle w:val="FootnoteText"/>
      </w:pPr>
      <w:r>
        <w:rPr>
          <w:rStyle w:val="FootnoteReference"/>
        </w:rPr>
        <w:footnoteRef/>
      </w:r>
      <w:r>
        <w:t xml:space="preserve"> Brenton note: Heb. guards.</w:t>
      </w:r>
    </w:p>
  </w:footnote>
  <w:footnote w:id="5332">
    <w:p>
      <w:pPr>
        <w:pStyle w:val="FootnoteText"/>
      </w:pPr>
      <w:r>
        <w:rPr>
          <w:rStyle w:val="FootnoteReference"/>
        </w:rPr>
        <w:footnoteRef/>
      </w:r>
      <w:r>
        <w:t xml:space="preserve"> Brenton note: Heb. runners.</w:t>
      </w:r>
    </w:p>
  </w:footnote>
  <w:footnote w:id="5333">
    <w:p>
      <w:pPr>
        <w:pStyle w:val="FootnoteText"/>
      </w:pPr>
      <w:r>
        <w:rPr>
          <w:rStyle w:val="FootnoteReference"/>
        </w:rPr>
        <w:footnoteRef/>
      </w:r>
      <w:r>
        <w:t xml:space="preserve"> Translation note: Greek opens with a this-is-the-word formula. Current wording preserves it. Source: formula line.</w:t>
      </w:r>
    </w:p>
  </w:footnote>
  <w:footnote w:id="5334">
    <w:p>
      <w:pPr>
        <w:pStyle w:val="FootnoteText"/>
      </w:pPr>
      <w:r>
        <w:rPr>
          <w:rStyle w:val="FootnoteReference"/>
        </w:rPr>
        <w:footnoteRef/>
      </w:r>
      <w:r>
        <w:t xml:space="preserve"> Brenton note: Gr. word.</w:t>
      </w:r>
    </w:p>
  </w:footnote>
  <w:footnote w:id="533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5336">
    <w:p>
      <w:pPr>
        <w:pStyle w:val="FootnoteText"/>
      </w:pPr>
      <w:r>
        <w:rPr>
          <w:rStyle w:val="FootnoteReference"/>
        </w:rPr>
        <w:footnoteRef/>
      </w:r>
      <w:r>
        <w:t xml:space="preserve"> Translation note: Greek says be with king in his going out and coming in. Source: royal-guard wording.</w:t>
      </w:r>
    </w:p>
  </w:footnote>
  <w:footnote w:id="5337">
    <w:p>
      <w:pPr>
        <w:pStyle w:val="FootnoteText"/>
      </w:pPr>
      <w:r>
        <w:rPr>
          <w:rStyle w:val="FootnoteReference"/>
        </w:rPr>
        <w:footnoteRef/>
      </w:r>
      <w:r>
        <w:t xml:space="preserve"> Brenton note: Gr. hands.</w:t>
      </w:r>
    </w:p>
  </w:footnote>
  <w:footnote w:id="5338">
    <w:p>
      <w:pPr>
        <w:pStyle w:val="FootnoteText"/>
      </w:pPr>
      <w:r>
        <w:rPr>
          <w:rStyle w:val="FootnoteReference"/>
        </w:rPr>
        <w:footnoteRef/>
      </w:r>
      <w:r>
        <w:t xml:space="preserve"> Name meaning: David (Dawid) — Beloved. The beloved king; a man after God’s own heart.</w:t>
      </w:r>
    </w:p>
  </w:footnote>
  <w:footnote w:id="5339">
    <w:p>
      <w:pPr>
        <w:pStyle w:val="FootnoteText"/>
      </w:pPr>
      <w:r>
        <w:rPr>
          <w:rStyle w:val="FootnoteReference"/>
        </w:rPr>
        <w:footnoteRef/>
      </w:r>
      <w:r>
        <w:t xml:space="preserve"> Brenton note: Gr. and his weapon.</w:t>
      </w:r>
    </w:p>
  </w:footnote>
  <w:footnote w:id="5340">
    <w:p>
      <w:pPr>
        <w:pStyle w:val="FootnoteText"/>
      </w:pPr>
      <w:r>
        <w:rPr>
          <w:rStyle w:val="FootnoteReference"/>
        </w:rPr>
        <w:footnoteRef/>
      </w:r>
      <w:r>
        <w:t xml:space="preserve"> Brenton note: Gr. sent forth.</w:t>
      </w:r>
    </w:p>
  </w:footnote>
  <w:footnote w:id="5341">
    <w:p>
      <w:pPr>
        <w:pStyle w:val="FootnoteText"/>
      </w:pPr>
      <w:r>
        <w:rPr>
          <w:rStyle w:val="FootnoteReference"/>
        </w:rPr>
        <w:footnoteRef/>
      </w:r>
      <w:r>
        <w:t xml:space="preserve"> Brenton note: Gr. gave.</w:t>
      </w:r>
    </w:p>
  </w:footnote>
  <w:footnote w:id="5342">
    <w:p>
      <w:pPr>
        <w:pStyle w:val="FootnoteText"/>
      </w:pPr>
      <w:r>
        <w:rPr>
          <w:rStyle w:val="FootnoteReference"/>
        </w:rPr>
        <w:footnoteRef/>
      </w:r>
      <w:r>
        <w:t xml:space="preserve"> Brenton note: Gr. trumpets.</w:t>
      </w:r>
    </w:p>
  </w:footnote>
  <w:footnote w:id="5343">
    <w:p>
      <w:pPr>
        <w:pStyle w:val="FootnoteText"/>
      </w:pPr>
      <w:r>
        <w:rPr>
          <w:rStyle w:val="FootnoteReference"/>
        </w:rPr>
        <w:footnoteRef/>
      </w:r>
      <w:r>
        <w:t xml:space="preserve"> Translation note: Greek says from within ranks here. Current line keeps that wording. Source: athaliah wording.</w:t>
      </w:r>
    </w:p>
  </w:footnote>
  <w:footnote w:id="5344">
    <w:p>
      <w:pPr>
        <w:pStyle w:val="FootnoteText"/>
      </w:pPr>
      <w:r>
        <w:rPr>
          <w:rStyle w:val="FootnoteReference"/>
        </w:rPr>
        <w:footnoteRef/>
      </w:r>
      <w:r>
        <w:t xml:space="preserve"> Brenton note: Gr. placed. See John 15. 16.</w:t>
      </w:r>
    </w:p>
  </w:footnote>
  <w:footnote w:id="5345">
    <w:p>
      <w:pPr>
        <w:pStyle w:val="FootnoteText"/>
      </w:pPr>
      <w:r>
        <w:rPr>
          <w:rStyle w:val="FootnoteReference"/>
        </w:rPr>
        <w:footnoteRef/>
      </w:r>
      <w:r>
        <w:t xml:space="preserve"> Brenton note: Gr. in or into.</w:t>
      </w:r>
    </w:p>
  </w:footnote>
  <w:footnote w:id="5346">
    <w:p>
      <w:pPr>
        <w:pStyle w:val="FootnoteText"/>
      </w:pPr>
      <w:r>
        <w:rPr>
          <w:rStyle w:val="FootnoteReference"/>
        </w:rPr>
        <w:footnoteRef/>
      </w:r>
      <w:r>
        <w:t xml:space="preserve"> Translation note: Greek preserves these group names here. Current line keeps them. Source: enthronement wording.</w:t>
      </w:r>
    </w:p>
  </w:footnote>
  <w:footnote w:id="5347">
    <w:p>
      <w:pPr>
        <w:pStyle w:val="FootnoteText"/>
      </w:pPr>
      <w:r>
        <w:rPr>
          <w:rStyle w:val="FootnoteReference"/>
        </w:rPr>
        <w:footnoteRef/>
      </w:r>
      <w:r>
        <w:t xml:space="preserve"> Brenton note: Or, guard, A. V.</w:t>
      </w:r>
    </w:p>
  </w:footnote>
  <w:footnote w:id="5348">
    <w:p>
      <w:pPr>
        <w:pStyle w:val="FootnoteText"/>
      </w:pPr>
      <w:r>
        <w:rPr>
          <w:rStyle w:val="FootnoteReference"/>
        </w:rPr>
        <w:footnoteRef/>
      </w:r>
      <w:r>
        <w:t xml:space="preserve"> MT/LXX note: The Septuagint gives the short accession statement here rather than the Masoretic fuller regnal formula. The translation follows the Greek content. Source: variant + witnesses.</w:t>
      </w:r>
    </w:p>
  </w:footnote>
  <w:footnote w:id="5349">
    <w:p>
      <w:pPr>
        <w:pStyle w:val="FootnoteText"/>
      </w:pPr>
      <w:r>
        <w:rPr>
          <w:rStyle w:val="FootnoteReference"/>
        </w:rPr>
        <w:footnoteRef/>
      </w:r>
      <w:r>
        <w:t xml:space="preserve"> Brenton note: Gr. a son of seven years in his reigning.</w:t>
      </w:r>
    </w:p>
  </w:footnote>
  <w:footnote w:id="5350">
    <w:p>
      <w:pPr>
        <w:pStyle w:val="FootnoteText"/>
      </w:pPr>
      <w:r>
        <w:rPr>
          <w:rStyle w:val="FootnoteReference"/>
        </w:rPr>
        <w:footnoteRef/>
      </w:r>
      <w:r>
        <w:t xml:space="preserve"> MT/LXX note: The Septuagint gives the accession notice here rather than the Masoretic evaluation summary. The translation follows the Greek content. Source: variant + witnesses.</w:t>
      </w:r>
    </w:p>
  </w:footnote>
  <w:footnote w:id="5351">
    <w:p>
      <w:pPr>
        <w:pStyle w:val="FootnoteText"/>
      </w:pPr>
      <w:r>
        <w:rPr>
          <w:rStyle w:val="FootnoteReference"/>
        </w:rPr>
        <w:footnoteRef/>
      </w:r>
      <w:r>
        <w:t xml:space="preserve"> Brenton note: Gr. reigned.</w:t>
      </w:r>
    </w:p>
  </w:footnote>
  <w:footnote w:id="5352">
    <w:p>
      <w:pPr>
        <w:pStyle w:val="FootnoteText"/>
      </w:pPr>
      <w:r>
        <w:rPr>
          <w:rStyle w:val="FootnoteReference"/>
        </w:rPr>
        <w:footnoteRef/>
      </w:r>
      <w:r>
        <w:t xml:space="preserve"> MT/LXX note: The Septuagint places the evaluation verse here rather than the Masoretic high-place notice. The translation follows the Greek content. Source: variant + witnesses.</w:t>
      </w:r>
    </w:p>
  </w:footnote>
  <w:footnote w:id="5353">
    <w:p>
      <w:pPr>
        <w:pStyle w:val="FootnoteText"/>
      </w:pPr>
      <w:r>
        <w:rPr>
          <w:rStyle w:val="FootnoteReference"/>
        </w:rPr>
        <w:footnoteRef/>
      </w:r>
      <w:r>
        <w:t xml:space="preserve"> MT/LXX note: LXX here has the high-places notice instead of the MT money collection verse. Source: major variant.</w:t>
      </w:r>
    </w:p>
  </w:footnote>
  <w:footnote w:id="5354">
    <w:p>
      <w:pPr>
        <w:pStyle w:val="FootnoteText"/>
      </w:pPr>
      <w:r>
        <w:rPr>
          <w:rStyle w:val="FootnoteReference"/>
        </w:rPr>
        <w:footnoteRef/>
      </w:r>
      <w:r>
        <w:t xml:space="preserve"> MT/LXX note: The Septuagint places the silver-collection line here rather than the Masoretic repair-order verse. The translation follows the Greek content. Source: variant + witnesses.</w:t>
      </w:r>
    </w:p>
  </w:footnote>
  <w:footnote w:id="5355">
    <w:p>
      <w:pPr>
        <w:pStyle w:val="FootnoteText"/>
      </w:pPr>
      <w:r>
        <w:rPr>
          <w:rStyle w:val="FootnoteReference"/>
        </w:rPr>
        <w:footnoteRef/>
      </w:r>
      <w:r>
        <w:t xml:space="preserve"> Brenton note: Gr. it may come into the heart, etc.</w:t>
      </w:r>
    </w:p>
  </w:footnote>
  <w:footnote w:id="5356">
    <w:p>
      <w:pPr>
        <w:pStyle w:val="FootnoteText"/>
      </w:pPr>
      <w:r>
        <w:rPr>
          <w:rStyle w:val="FootnoteReference"/>
        </w:rPr>
        <w:footnoteRef/>
      </w:r>
      <w:r>
        <w:t xml:space="preserve"> Translation note: Greek states directly that the priests had not repaired the breach. Source: repair notice.</w:t>
      </w:r>
    </w:p>
  </w:footnote>
  <w:footnote w:id="5357">
    <w:p>
      <w:pPr>
        <w:pStyle w:val="FootnoteText"/>
      </w:pPr>
      <w:r>
        <w:rPr>
          <w:rStyle w:val="FootnoteReference"/>
        </w:rPr>
        <w:footnoteRef/>
      </w:r>
      <w:r>
        <w:t xml:space="preserve"> Brenton note: Gr. breach.</w:t>
      </w:r>
    </w:p>
  </w:footnote>
  <w:footnote w:id="5358">
    <w:p>
      <w:pPr>
        <w:pStyle w:val="FootnoteText"/>
      </w:pPr>
      <w:r>
        <w:rPr>
          <w:rStyle w:val="FootnoteReference"/>
        </w:rPr>
        <w:footnoteRef/>
      </w:r>
      <w:r>
        <w:t xml:space="preserve"> MT/LXX note: This LXX verse number carries the priestly agreement line rather than the MT collection order. Source: verse mapping.</w:t>
      </w:r>
    </w:p>
  </w:footnote>
  <w:footnote w:id="5359">
    <w:p>
      <w:pPr>
        <w:pStyle w:val="FootnoteText"/>
      </w:pPr>
      <w:r>
        <w:rPr>
          <w:rStyle w:val="FootnoteReference"/>
        </w:rPr>
        <w:footnoteRef/>
      </w:r>
      <w:r>
        <w:t xml:space="preserve"> Brenton note: The Gr. is a Hebrew word in Greek letters.</w:t>
      </w:r>
    </w:p>
  </w:footnote>
  <w:footnote w:id="5360">
    <w:p>
      <w:pPr>
        <w:pStyle w:val="FootnoteText"/>
      </w:pPr>
      <w:r>
        <w:rPr>
          <w:rStyle w:val="FootnoteReference"/>
        </w:rPr>
        <w:footnoteRef/>
      </w:r>
      <w:r>
        <w:t xml:space="preserve"> Translation note: Greek says they tied and counted the silver. Source: handling wording.</w:t>
      </w:r>
    </w:p>
  </w:footnote>
  <w:footnote w:id="5361">
    <w:p>
      <w:pPr>
        <w:pStyle w:val="FootnoteText"/>
      </w:pPr>
      <w:r>
        <w:rPr>
          <w:rStyle w:val="FootnoteReference"/>
        </w:rPr>
        <w:footnoteRef/>
      </w:r>
      <w:r>
        <w:t xml:space="preserve"> Brenton note: Gr. prepared.</w:t>
      </w:r>
    </w:p>
  </w:footnote>
  <w:footnote w:id="5362">
    <w:p>
      <w:pPr>
        <w:pStyle w:val="FootnoteText"/>
      </w:pPr>
      <w:r>
        <w:rPr>
          <w:rStyle w:val="FootnoteReference"/>
        </w:rPr>
        <w:footnoteRef/>
      </w:r>
      <w:r>
        <w:t xml:space="preserve"> Brenton note: Gr. wall-builders.</w:t>
      </w:r>
    </w:p>
  </w:footnote>
  <w:footnote w:id="5363">
    <w:p>
      <w:pPr>
        <w:pStyle w:val="FootnoteText"/>
      </w:pPr>
      <w:r>
        <w:rPr>
          <w:rStyle w:val="FootnoteReference"/>
        </w:rPr>
        <w:footnoteRef/>
      </w:r>
      <w:r>
        <w:t xml:space="preserve"> Brenton note: Gr. breach.</w:t>
      </w:r>
    </w:p>
  </w:footnote>
  <w:footnote w:id="5364">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5365">
    <w:p>
      <w:pPr>
        <w:pStyle w:val="FootnoteText"/>
      </w:pPr>
      <w:r>
        <w:rPr>
          <w:rStyle w:val="FootnoteReference"/>
        </w:rPr>
        <w:footnoteRef/>
      </w:r>
      <w:r>
        <w:t xml:space="preserve"> Brenton note: Gr. shall not be made. This change of future and past is frequent.</w:t>
      </w:r>
    </w:p>
  </w:footnote>
  <w:footnote w:id="5366">
    <w:p>
      <w:pPr>
        <w:pStyle w:val="FootnoteText"/>
      </w:pPr>
      <w:r>
        <w:rPr>
          <w:rStyle w:val="FootnoteReference"/>
        </w:rPr>
        <w:footnoteRef/>
      </w:r>
      <w:r>
        <w:t xml:space="preserve"> Brenton note: Gr. doors.</w:t>
      </w:r>
    </w:p>
  </w:footnote>
  <w:footnote w:id="5367">
    <w:p>
      <w:pPr>
        <w:pStyle w:val="FootnoteText"/>
      </w:pPr>
      <w:r>
        <w:rPr>
          <w:rStyle w:val="FootnoteReference"/>
        </w:rPr>
        <w:footnoteRef/>
      </w:r>
      <w:r>
        <w:t xml:space="preserve"> Brenton note: Gr. in.</w:t>
      </w:r>
    </w:p>
  </w:footnote>
  <w:footnote w:id="5368">
    <w:p>
      <w:pPr>
        <w:pStyle w:val="FootnoteText"/>
      </w:pPr>
      <w:r>
        <w:rPr>
          <w:rStyle w:val="FootnoteReference"/>
        </w:rPr>
        <w:footnoteRef/>
      </w:r>
      <w:r>
        <w:t xml:space="preserve"> Brenton note: Gr. will give, vide v. 13.</w:t>
      </w:r>
    </w:p>
  </w:footnote>
  <w:footnote w:id="5369">
    <w:p>
      <w:pPr>
        <w:pStyle w:val="FootnoteText"/>
      </w:pPr>
      <w:r>
        <w:rPr>
          <w:rStyle w:val="FootnoteReference"/>
        </w:rPr>
        <w:footnoteRef/>
      </w:r>
      <w:r>
        <w:t xml:space="preserve"> Brenton note: Heb. באמכה הס.</w:t>
      </w:r>
    </w:p>
  </w:footnote>
  <w:footnote w:id="5370">
    <w:p>
      <w:pPr>
        <w:pStyle w:val="FootnoteText"/>
      </w:pPr>
      <w:r>
        <w:rPr>
          <w:rStyle w:val="FootnoteReference"/>
        </w:rPr>
        <w:footnoteRef/>
      </w:r>
      <w:r>
        <w:t xml:space="preserve"> MT/LXX note: The Septuagint verse here discusses priestly silver allocation rather than the Masoretic notice about Hazael's campaign. The translation follows the Greek content. Source: variant + witnesses.</w:t>
      </w:r>
    </w:p>
  </w:footnote>
  <w:footnote w:id="5371">
    <w:p>
      <w:pPr>
        <w:pStyle w:val="FootnoteText"/>
      </w:pPr>
      <w:r>
        <w:rPr>
          <w:rStyle w:val="FootnoteReference"/>
        </w:rPr>
        <w:footnoteRef/>
      </w:r>
      <w:r>
        <w:t xml:space="preserve"> Translation note: Greek keeps set-his-face idiom. Source: Hazael wording.</w:t>
      </w:r>
    </w:p>
  </w:footnote>
  <w:footnote w:id="5372">
    <w:p>
      <w:pPr>
        <w:pStyle w:val="FootnoteText"/>
      </w:pPr>
      <w:r>
        <w:rPr>
          <w:rStyle w:val="FootnoteReference"/>
        </w:rPr>
        <w:footnoteRef/>
      </w:r>
      <w:r>
        <w:t xml:space="preserve"> Name meaning: Judah (Yehudah) — Praise. Royal tribe and ancestor of Messiah.</w:t>
      </w:r>
    </w:p>
  </w:footnote>
  <w:footnote w:id="5373">
    <w:p>
      <w:pPr>
        <w:pStyle w:val="FootnoteText"/>
      </w:pPr>
      <w:r>
        <w:rPr>
          <w:rStyle w:val="FootnoteReference"/>
        </w:rPr>
        <w:footnoteRef/>
      </w:r>
      <w:r>
        <w:t xml:space="preserve"> MT/LXX note: This Septuagint verse contains the payment-to-Hazael narrative rather than the Masoretic acts-summary notice at this verse number. The translation follows the Greek content. Source: variant + witnesses.</w:t>
      </w:r>
    </w:p>
  </w:footnote>
  <w:footnote w:id="5374">
    <w:p>
      <w:pPr>
        <w:pStyle w:val="FootnoteText"/>
      </w:pPr>
      <w:r>
        <w:rPr>
          <w:rStyle w:val="FootnoteReference"/>
        </w:rPr>
        <w:footnoteRef/>
      </w:r>
      <w:r>
        <w:t xml:space="preserve"> Brenton note: Gr. his own holy things.</w:t>
      </w:r>
    </w:p>
  </w:footnote>
  <w:footnote w:id="5375">
    <w:p>
      <w:pPr>
        <w:pStyle w:val="FootnoteText"/>
      </w:pPr>
      <w:r>
        <w:rPr>
          <w:rStyle w:val="FootnoteReference"/>
        </w:rPr>
        <w:footnoteRef/>
      </w:r>
      <w:r>
        <w:t xml:space="preserve"> MT/LXX note: Greek differs from MT map wording here. Source: conspiracy wording.</w:t>
      </w:r>
    </w:p>
  </w:footnote>
  <w:footnote w:id="5376">
    <w:p>
      <w:pPr>
        <w:pStyle w:val="FootnoteText"/>
      </w:pPr>
      <w:r>
        <w:rPr>
          <w:rStyle w:val="FootnoteReference"/>
        </w:rPr>
        <w:footnoteRef/>
      </w:r>
      <w:r>
        <w:t xml:space="preserve"> Textual note: The LXX, Syr., and some Hebrew manuscripts replace "Jozabad" with "Jozacar." Source: textual note export.</w:t>
      </w:r>
    </w:p>
  </w:footnote>
  <w:footnote w:id="5377">
    <w:p>
      <w:pPr>
        <w:pStyle w:val="FootnoteText"/>
      </w:pPr>
      <w:r>
        <w:rPr>
          <w:rStyle w:val="FootnoteReference"/>
        </w:rPr>
        <w:footnoteRef/>
      </w:r>
      <w:r>
        <w:t xml:space="preserve"> Brenton note: Complut. πάντα.</w:t>
      </w:r>
    </w:p>
  </w:footnote>
  <w:footnote w:id="5378">
    <w:p>
      <w:pPr>
        <w:pStyle w:val="FootnoteText"/>
      </w:pPr>
      <w:r>
        <w:rPr>
          <w:rStyle w:val="FootnoteReference"/>
        </w:rPr>
        <w:footnoteRef/>
      </w:r>
      <w:r>
        <w:t xml:space="preserve"> Name meaning: David (Dawid) — Beloved. The beloved king; a man after God’s own heart.</w:t>
      </w:r>
    </w:p>
  </w:footnote>
  <w:footnote w:id="5379">
    <w:p>
      <w:pPr>
        <w:pStyle w:val="FootnoteText"/>
      </w:pPr>
      <w:r>
        <w:rPr>
          <w:rStyle w:val="FootnoteReference"/>
        </w:rPr>
        <w:footnoteRef/>
      </w:r>
      <w:r>
        <w:t xml:space="preserve"> Name meaning: Judah (Yehudah) — Praise. Royal tribe and ancestor of Messiah.</w:t>
      </w:r>
    </w:p>
  </w:footnote>
  <w:footnote w:id="5380">
    <w:p>
      <w:pPr>
        <w:pStyle w:val="FootnoteText"/>
      </w:pPr>
      <w:r>
        <w:rPr>
          <w:rStyle w:val="FootnoteReference"/>
        </w:rPr>
        <w:footnoteRef/>
      </w:r>
      <w:r>
        <w:t xml:space="preserve"> Brenton note: Gr. reigned.</w:t>
      </w:r>
    </w:p>
  </w:footnote>
  <w:footnote w:id="5381">
    <w:p>
      <w:pPr>
        <w:pStyle w:val="FootnoteText"/>
      </w:pPr>
      <w:r>
        <w:rPr>
          <w:rStyle w:val="FootnoteReference"/>
        </w:rPr>
        <w:footnoteRef/>
      </w:r>
      <w:r>
        <w:t xml:space="preserve"> Name meaning: Israel (Yisrael) — God contends; strives with God. Wrestled with God and prevailed; name of the covenant nation.</w:t>
      </w:r>
    </w:p>
  </w:footnote>
  <w:footnote w:id="5382">
    <w:p>
      <w:pPr>
        <w:pStyle w:val="FootnoteText"/>
      </w:pPr>
      <w:r>
        <w:rPr>
          <w:rStyle w:val="FootnoteReference"/>
        </w:rPr>
        <w:footnoteRef/>
      </w:r>
      <w:r>
        <w:t xml:space="preserve"> Brenton note: Gr. it.</w:t>
      </w:r>
    </w:p>
  </w:footnote>
  <w:footnote w:id="5383">
    <w:p>
      <w:pPr>
        <w:pStyle w:val="FootnoteText"/>
      </w:pPr>
      <w:r>
        <w:rPr>
          <w:rStyle w:val="FootnoteReference"/>
        </w:rPr>
        <w:footnoteRef/>
      </w:r>
      <w:r>
        <w:t xml:space="preserve"> Brenton note: Gr. yesterday and to-day.</w:t>
      </w:r>
    </w:p>
  </w:footnote>
  <w:footnote w:id="5384">
    <w:p>
      <w:pPr>
        <w:pStyle w:val="FootnoteText"/>
      </w:pPr>
      <w:r>
        <w:rPr>
          <w:rStyle w:val="FootnoteReference"/>
        </w:rPr>
        <w:footnoteRef/>
      </w:r>
      <w:r>
        <w:t xml:space="preserve"> Textual note: The Hebrew has the third person singular before "walked" rather than the third person plural. Source: textual note export.</w:t>
      </w:r>
    </w:p>
  </w:footnote>
  <w:footnote w:id="5385">
    <w:p>
      <w:pPr>
        <w:pStyle w:val="FootnoteText"/>
      </w:pPr>
      <w:r>
        <w:rPr>
          <w:rStyle w:val="FootnoteReference"/>
        </w:rPr>
        <w:footnoteRef/>
      </w:r>
      <w:r>
        <w:t xml:space="preserve"> Brenton note: Gr. it, sc. ἀμαρτία.</w:t>
      </w:r>
    </w:p>
  </w:footnote>
  <w:footnote w:id="5386">
    <w:p>
      <w:pPr>
        <w:pStyle w:val="FootnoteText"/>
      </w:pPr>
      <w:r>
        <w:rPr>
          <w:rStyle w:val="FootnoteReference"/>
        </w:rPr>
        <w:footnoteRef/>
      </w:r>
      <w:r>
        <w:t xml:space="preserve"> Brenton note: Gr. people.</w:t>
      </w:r>
    </w:p>
  </w:footnote>
  <w:footnote w:id="5387">
    <w:p>
      <w:pPr>
        <w:pStyle w:val="FootnoteText"/>
      </w:pPr>
      <w:r>
        <w:rPr>
          <w:rStyle w:val="FootnoteReference"/>
        </w:rPr>
        <w:footnoteRef/>
      </w:r>
      <w:r>
        <w:t xml:space="preserve"> Brenton note: Gr. reigned.</w:t>
      </w:r>
    </w:p>
  </w:footnote>
  <w:footnote w:id="5388">
    <w:p>
      <w:pPr>
        <w:pStyle w:val="FootnoteText"/>
      </w:pPr>
      <w:r>
        <w:rPr>
          <w:rStyle w:val="FootnoteReference"/>
        </w:rPr>
        <w:footnoteRef/>
      </w:r>
      <w:r>
        <w:t xml:space="preserve"> Translation note: Greek uses a power/deeds term in the annal formula. Current wording preserves it. Source: annal formula.</w:t>
      </w:r>
    </w:p>
  </w:footnote>
  <w:footnote w:id="5389">
    <w:p>
      <w:pPr>
        <w:pStyle w:val="FootnoteText"/>
      </w:pPr>
      <w:r>
        <w:rPr>
          <w:rStyle w:val="FootnoteReference"/>
        </w:rPr>
        <w:footnoteRef/>
      </w:r>
      <w:r>
        <w:t xml:space="preserve"> Name meaning: Elisha (Elisha) — My God is salvation. Continued Elijah’s work; brought salvation and healing.</w:t>
      </w:r>
    </w:p>
  </w:footnote>
  <w:footnote w:id="5390">
    <w:p>
      <w:pPr>
        <w:pStyle w:val="FootnoteText"/>
      </w:pPr>
      <w:r>
        <w:rPr>
          <w:rStyle w:val="FootnoteReference"/>
        </w:rPr>
        <w:footnoteRef/>
      </w:r>
      <w:r>
        <w:t xml:space="preserve"> Translation note: Greek line matches current rendering closely here. Source: Elisha wording.</w:t>
      </w:r>
    </w:p>
  </w:footnote>
  <w:footnote w:id="5391">
    <w:p>
      <w:pPr>
        <w:pStyle w:val="FootnoteText"/>
      </w:pPr>
      <w:r>
        <w:rPr>
          <w:rStyle w:val="FootnoteReference"/>
        </w:rPr>
        <w:footnoteRef/>
      </w:r>
      <w:r>
        <w:t xml:space="preserve"> Brenton note: Gr. weapons.</w:t>
      </w:r>
    </w:p>
  </w:footnote>
  <w:footnote w:id="5392">
    <w:p>
      <w:pPr>
        <w:pStyle w:val="FootnoteText"/>
      </w:pPr>
      <w:r>
        <w:rPr>
          <w:rStyle w:val="FootnoteReference"/>
        </w:rPr>
        <w:footnoteRef/>
      </w:r>
      <w:r>
        <w:t xml:space="preserve"> Translation note: Greek says salvation here rather than deliverance. The translation keeps that wording. Source: lexical.</w:t>
      </w:r>
    </w:p>
  </w:footnote>
  <w:footnote w:id="5393">
    <w:p>
      <w:pPr>
        <w:pStyle w:val="FootnoteText"/>
      </w:pPr>
      <w:r>
        <w:rPr>
          <w:rStyle w:val="FootnoteReference"/>
        </w:rPr>
        <w:footnoteRef/>
      </w:r>
      <w:r>
        <w:t xml:space="preserve"> Brenton note: Gr. in.</w:t>
      </w:r>
    </w:p>
  </w:footnote>
  <w:footnote w:id="5394">
    <w:p>
      <w:pPr>
        <w:pStyle w:val="FootnoteText"/>
      </w:pPr>
      <w:r>
        <w:rPr>
          <w:rStyle w:val="FootnoteReference"/>
        </w:rPr>
        <w:footnoteRef/>
      </w:r>
      <w:r>
        <w:t xml:space="preserve"> Brenton note: Gr. the year having come.</w:t>
      </w:r>
    </w:p>
  </w:footnote>
  <w:footnote w:id="5395">
    <w:p>
      <w:pPr>
        <w:pStyle w:val="FootnoteText"/>
      </w:pPr>
      <w:r>
        <w:rPr>
          <w:rStyle w:val="FootnoteReference"/>
        </w:rPr>
        <w:footnoteRef/>
      </w:r>
      <w:r>
        <w:t xml:space="preserve"> Translation note: Greek says he did not cast them from before his face. Source: mercy wording.</w:t>
      </w:r>
    </w:p>
  </w:footnote>
  <w:footnote w:id="5396">
    <w:p>
      <w:pPr>
        <w:pStyle w:val="FootnoteText"/>
      </w:pPr>
      <w:r>
        <w:rPr>
          <w:rStyle w:val="FootnoteReference"/>
        </w:rPr>
        <w:footnoteRef/>
      </w:r>
      <w:r>
        <w:t xml:space="preserve"> Translation note: Greek has son of Ader here. Source: name form.</w:t>
      </w:r>
    </w:p>
  </w:footnote>
  <w:footnote w:id="5397">
    <w:p>
      <w:pPr>
        <w:pStyle w:val="FootnoteText"/>
      </w:pPr>
      <w:r>
        <w:rPr>
          <w:rStyle w:val="FootnoteReference"/>
        </w:rPr>
        <w:footnoteRef/>
      </w:r>
      <w:r>
        <w:t xml:space="preserve"> Name meaning: Israel (Yisrael) — God contends; strives with God. Wrestled with God and prevailed; name of the covenant nation.</w:t>
      </w:r>
    </w:p>
  </w:footnote>
  <w:footnote w:id="5398">
    <w:p>
      <w:pPr>
        <w:pStyle w:val="FootnoteText"/>
      </w:pPr>
      <w:r>
        <w:rPr>
          <w:rStyle w:val="FootnoteReference"/>
        </w:rPr>
        <w:footnoteRef/>
      </w:r>
      <w:r>
        <w:t xml:space="preserve"> Name meaning: Judah (Yehudah) — Praise. Royal tribe and ancestor of Messiah.</w:t>
      </w:r>
    </w:p>
  </w:footnote>
  <w:footnote w:id="5399">
    <w:p>
      <w:pPr>
        <w:pStyle w:val="FootnoteText"/>
      </w:pPr>
      <w:r>
        <w:rPr>
          <w:rStyle w:val="FootnoteReference"/>
        </w:rPr>
        <w:footnoteRef/>
      </w:r>
      <w:r>
        <w:t xml:space="preserve"> Brenton note: Gr. a son of 25 years in his reigning.</w:t>
      </w:r>
    </w:p>
  </w:footnote>
  <w:footnote w:id="5400">
    <w:p>
      <w:pPr>
        <w:pStyle w:val="FootnoteText"/>
      </w:pPr>
      <w:r>
        <w:rPr>
          <w:rStyle w:val="FootnoteReference"/>
        </w:rPr>
        <w:footnoteRef/>
      </w:r>
      <w:r>
        <w:t xml:space="preserve"> Brenton note: Gr. reigned.</w:t>
      </w:r>
    </w:p>
  </w:footnote>
  <w:footnote w:id="5401">
    <w:p>
      <w:pPr>
        <w:pStyle w:val="FootnoteText"/>
      </w:pPr>
      <w:r>
        <w:rPr>
          <w:rStyle w:val="FootnoteReference"/>
        </w:rPr>
        <w:footnoteRef/>
      </w:r>
      <w:r>
        <w:t xml:space="preserve"> Name meaning: David (Dawid) — Beloved. The beloved king; a man after God’s own heart.</w:t>
      </w:r>
    </w:p>
  </w:footnote>
  <w:footnote w:id="5402">
    <w:p>
      <w:pPr>
        <w:pStyle w:val="FootnoteText"/>
      </w:pPr>
      <w:r>
        <w:rPr>
          <w:rStyle w:val="FootnoteReference"/>
        </w:rPr>
        <w:footnoteRef/>
      </w:r>
      <w:r>
        <w:t xml:space="preserve"> Brenton note: Gr. smote.</w:t>
      </w:r>
    </w:p>
  </w:footnote>
  <w:footnote w:id="5403">
    <w:p>
      <w:pPr>
        <w:pStyle w:val="FootnoteText"/>
      </w:pPr>
      <w:r>
        <w:rPr>
          <w:rStyle w:val="FootnoteReference"/>
        </w:rPr>
        <w:footnoteRef/>
      </w:r>
      <w:r>
        <w:t xml:space="preserve"> Brenton note: Gr. smitten.</w:t>
      </w:r>
    </w:p>
  </w:footnote>
  <w:footnote w:id="5404">
    <w:p>
      <w:pPr>
        <w:pStyle w:val="FootnoteText"/>
      </w:pPr>
      <w:r>
        <w:rPr>
          <w:rStyle w:val="FootnoteReference"/>
        </w:rPr>
        <w:footnoteRef/>
      </w:r>
      <w:r>
        <w:t xml:space="preserve"> Name meaning: Moses (Mosheh) — Drawn out. Drawn out of the Nile; drew Israel out of Egypt.</w:t>
      </w:r>
    </w:p>
  </w:footnote>
  <w:footnote w:id="5405">
    <w:p>
      <w:pPr>
        <w:pStyle w:val="FootnoteText"/>
      </w:pPr>
      <w:r>
        <w:rPr>
          <w:rStyle w:val="FootnoteReference"/>
        </w:rPr>
        <w:footnoteRef/>
      </w:r>
      <w:r>
        <w:t xml:space="preserve"> Translation note: Greek says each shall die in his own sin. Source: law wording.</w:t>
      </w:r>
    </w:p>
  </w:footnote>
  <w:footnote w:id="5406">
    <w:p>
      <w:pPr>
        <w:pStyle w:val="FootnoteText"/>
      </w:pPr>
      <w:r>
        <w:rPr>
          <w:rStyle w:val="FootnoteReference"/>
        </w:rPr>
        <w:footnoteRef/>
      </w:r>
      <w:r>
        <w:t xml:space="preserve"> Brenton note: Or, be put to death, etc.</w:t>
      </w:r>
    </w:p>
  </w:footnote>
  <w:footnote w:id="5407">
    <w:p>
      <w:pPr>
        <w:pStyle w:val="FootnoteText"/>
      </w:pPr>
      <w:r>
        <w:rPr>
          <w:rStyle w:val="FootnoteReference"/>
        </w:rPr>
        <w:footnoteRef/>
      </w:r>
      <w:r>
        <w:t xml:space="preserve"> Brenton note: The Gr. is from בוי מלח Keri.</w:t>
      </w:r>
    </w:p>
  </w:footnote>
  <w:footnote w:id="5408">
    <w:p>
      <w:pPr>
        <w:pStyle w:val="FootnoteText"/>
      </w:pPr>
      <w:r>
        <w:rPr>
          <w:rStyle w:val="FootnoteReference"/>
        </w:rPr>
        <w:footnoteRef/>
      </w:r>
      <w:r>
        <w:t xml:space="preserve"> Brenton note: Heb. Selah.</w:t>
      </w:r>
    </w:p>
  </w:footnote>
  <w:footnote w:id="5409">
    <w:p>
      <w:pPr>
        <w:pStyle w:val="FootnoteText"/>
      </w:pPr>
      <w:r>
        <w:rPr>
          <w:rStyle w:val="FootnoteReference"/>
        </w:rPr>
        <w:footnoteRef/>
      </w:r>
      <w:r>
        <w:t xml:space="preserve"> Brenton note: Gr. appear to faces.</w:t>
      </w:r>
    </w:p>
  </w:footnote>
  <w:footnote w:id="5410">
    <w:p>
      <w:pPr>
        <w:pStyle w:val="FootnoteText"/>
      </w:pPr>
      <w:r>
        <w:rPr>
          <w:rStyle w:val="FootnoteReference"/>
        </w:rPr>
        <w:footnoteRef/>
      </w:r>
      <w:r>
        <w:t xml:space="preserve"> Brenton note: Gr. glorify thyself sitting in thy house.</w:t>
      </w:r>
    </w:p>
  </w:footnote>
  <w:footnote w:id="5411">
    <w:p>
      <w:pPr>
        <w:pStyle w:val="FootnoteText"/>
      </w:pPr>
      <w:r>
        <w:rPr>
          <w:rStyle w:val="FootnoteReference"/>
        </w:rPr>
        <w:footnoteRef/>
      </w:r>
      <w:r>
        <w:t xml:space="preserve"> Brenton note: Gr. fell.</w:t>
      </w:r>
    </w:p>
  </w:footnote>
  <w:footnote w:id="5412">
    <w:p>
      <w:pPr>
        <w:pStyle w:val="FootnoteText"/>
      </w:pPr>
      <w:r>
        <w:rPr>
          <w:rStyle w:val="FootnoteReference"/>
        </w:rPr>
        <w:footnoteRef/>
      </w:r>
      <w:r>
        <w:t xml:space="preserve"> Translation note: Greek keeps tore-down wording and LXX names. Source: battle wording.</w:t>
      </w:r>
    </w:p>
  </w:footnote>
  <w:footnote w:id="5413">
    <w:p>
      <w:pPr>
        <w:pStyle w:val="FootnoteText"/>
      </w:pPr>
      <w:r>
        <w:rPr>
          <w:rStyle w:val="FootnoteReference"/>
        </w:rPr>
        <w:footnoteRef/>
      </w:r>
      <w:r>
        <w:t xml:space="preserve"> Brenton note: Gr. and Heb. lit. sons of exchanges.</w:t>
      </w:r>
    </w:p>
  </w:footnote>
  <w:footnote w:id="5414">
    <w:p>
      <w:pPr>
        <w:pStyle w:val="FootnoteText"/>
      </w:pPr>
      <w:r>
        <w:rPr>
          <w:rStyle w:val="FootnoteReference"/>
        </w:rPr>
        <w:footnoteRef/>
      </w:r>
      <w:r>
        <w:t xml:space="preserve"> Brenton note: Gr. conspired with a conspiracy.</w:t>
      </w:r>
    </w:p>
  </w:footnote>
  <w:footnote w:id="5415">
    <w:p>
      <w:pPr>
        <w:pStyle w:val="FootnoteText"/>
      </w:pPr>
      <w:r>
        <w:rPr>
          <w:rStyle w:val="FootnoteReference"/>
        </w:rPr>
        <w:footnoteRef/>
      </w:r>
      <w:r>
        <w:t xml:space="preserve"> Brenton note: Gr. lifted him.</w:t>
      </w:r>
    </w:p>
  </w:footnote>
  <w:footnote w:id="5416">
    <w:p>
      <w:pPr>
        <w:pStyle w:val="FootnoteText"/>
      </w:pPr>
      <w:r>
        <w:rPr>
          <w:rStyle w:val="FootnoteReference"/>
        </w:rPr>
        <w:footnoteRef/>
      </w:r>
      <w:r>
        <w:t xml:space="preserve"> Brenton note: Gr. a son of 16 years.</w:t>
      </w:r>
    </w:p>
  </w:footnote>
  <w:footnote w:id="5417">
    <w:p>
      <w:pPr>
        <w:pStyle w:val="FootnoteText"/>
      </w:pPr>
      <w:r>
        <w:rPr>
          <w:rStyle w:val="FootnoteReference"/>
        </w:rPr>
        <w:footnoteRef/>
      </w:r>
      <w:r>
        <w:t xml:space="preserve"> Brenton note: Gr. reigned.</w:t>
      </w:r>
    </w:p>
  </w:footnote>
  <w:footnote w:id="5418">
    <w:p>
      <w:pPr>
        <w:pStyle w:val="FootnoteText"/>
      </w:pPr>
      <w:r>
        <w:rPr>
          <w:rStyle w:val="FootnoteReference"/>
        </w:rPr>
        <w:footnoteRef/>
      </w:r>
      <w:r>
        <w:t xml:space="preserve"> Brenton note: i. e. the plain.</w:t>
      </w:r>
    </w:p>
  </w:footnote>
  <w:footnote w:id="5419">
    <w:p>
      <w:pPr>
        <w:pStyle w:val="FootnoteText"/>
      </w:pPr>
      <w:r>
        <w:rPr>
          <w:rStyle w:val="FootnoteReference"/>
        </w:rPr>
        <w:footnoteRef/>
      </w:r>
      <w:r>
        <w:t xml:space="preserve"> Brenton note: Gr. the hand of his servant.</w:t>
      </w:r>
    </w:p>
  </w:footnote>
  <w:footnote w:id="5420">
    <w:p>
      <w:pPr>
        <w:pStyle w:val="FootnoteText"/>
      </w:pPr>
      <w:r>
        <w:rPr>
          <w:rStyle w:val="FootnoteReference"/>
        </w:rPr>
        <w:footnoteRef/>
      </w:r>
      <w:r>
        <w:t xml:space="preserve"> Brenton note: Or, left alone.</w:t>
      </w:r>
    </w:p>
  </w:footnote>
  <w:footnote w:id="5421">
    <w:p>
      <w:pPr>
        <w:pStyle w:val="FootnoteText"/>
      </w:pPr>
      <w:r>
        <w:rPr>
          <w:rStyle w:val="FootnoteReference"/>
        </w:rPr>
        <w:footnoteRef/>
      </w:r>
      <w:r>
        <w:t xml:space="preserve"> Brenton note: Or, said not that he would.</w:t>
      </w:r>
    </w:p>
  </w:footnote>
  <w:footnote w:id="5422">
    <w:p>
      <w:pPr>
        <w:pStyle w:val="FootnoteText"/>
      </w:pPr>
      <w:r>
        <w:rPr>
          <w:rStyle w:val="FootnoteReference"/>
        </w:rPr>
        <w:footnoteRef/>
      </w:r>
      <w:r>
        <w:t xml:space="preserve"> Name meaning: Israel (Yisrael) — God contends; strives with God. Wrestled with God and prevailed; name of the covenant nation.</w:t>
      </w:r>
    </w:p>
  </w:footnote>
  <w:footnote w:id="5423">
    <w:p>
      <w:pPr>
        <w:pStyle w:val="FootnoteText"/>
      </w:pPr>
      <w:r>
        <w:rPr>
          <w:rStyle w:val="FootnoteReference"/>
        </w:rPr>
        <w:footnoteRef/>
      </w:r>
      <w:r>
        <w:t xml:space="preserve"> Name meaning: Judah (Yehudah) — Praise. Royal tribe and ancestor of Messiah.</w:t>
      </w:r>
    </w:p>
  </w:footnote>
  <w:footnote w:id="5424">
    <w:p>
      <w:pPr>
        <w:pStyle w:val="FootnoteText"/>
      </w:pPr>
      <w:r>
        <w:rPr>
          <w:rStyle w:val="FootnoteReference"/>
        </w:rPr>
        <w:footnoteRef/>
      </w:r>
      <w:r>
        <w:t xml:space="preserve"> Brenton note: Gr. reigned.</w:t>
      </w:r>
    </w:p>
  </w:footnote>
  <w:footnote w:id="5425">
    <w:p>
      <w:pPr>
        <w:pStyle w:val="FootnoteText"/>
      </w:pPr>
      <w:r>
        <w:rPr>
          <w:rStyle w:val="FootnoteReference"/>
        </w:rPr>
        <w:footnoteRef/>
      </w:r>
      <w:r>
        <w:t xml:space="preserve"> Brenton note: Gr. a son of 16 years was he in his reigning.</w:t>
      </w:r>
    </w:p>
  </w:footnote>
  <w:footnote w:id="5426">
    <w:p>
      <w:pPr>
        <w:pStyle w:val="FootnoteText"/>
      </w:pPr>
      <w:r>
        <w:rPr>
          <w:rStyle w:val="FootnoteReference"/>
        </w:rPr>
        <w:footnoteRef/>
      </w:r>
      <w:r>
        <w:t xml:space="preserve"> Brenton note: Gr. touched.</w:t>
      </w:r>
    </w:p>
  </w:footnote>
  <w:footnote w:id="5427">
    <w:p>
      <w:pPr>
        <w:pStyle w:val="FootnoteText"/>
      </w:pPr>
      <w:r>
        <w:rPr>
          <w:rStyle w:val="FootnoteReference"/>
        </w:rPr>
        <w:footnoteRef/>
      </w:r>
      <w:r>
        <w:t xml:space="preserve"> Brenton note: Gr. made leprous.</w:t>
      </w:r>
    </w:p>
  </w:footnote>
  <w:footnote w:id="5428">
    <w:p>
      <w:pPr>
        <w:pStyle w:val="FootnoteText"/>
      </w:pPr>
      <w:r>
        <w:rPr>
          <w:rStyle w:val="FootnoteReference"/>
        </w:rPr>
        <w:footnoteRef/>
      </w:r>
      <w:r>
        <w:t xml:space="preserve"> Brenton note: The Gr. is from החפשיח.</w:t>
      </w:r>
    </w:p>
  </w:footnote>
  <w:footnote w:id="5429">
    <w:p>
      <w:pPr>
        <w:pStyle w:val="FootnoteText"/>
      </w:pPr>
      <w:r>
        <w:rPr>
          <w:rStyle w:val="FootnoteReference"/>
        </w:rPr>
        <w:footnoteRef/>
      </w:r>
      <w:r>
        <w:t xml:space="preserve"> Name meaning: David (Dawid) — Beloved. The beloved king; a man after God’s own heart.</w:t>
      </w:r>
    </w:p>
  </w:footnote>
  <w:footnote w:id="5430">
    <w:p>
      <w:pPr>
        <w:pStyle w:val="FootnoteText"/>
      </w:pPr>
      <w:r>
        <w:rPr>
          <w:rStyle w:val="FootnoteReference"/>
        </w:rPr>
        <w:footnoteRef/>
      </w:r>
      <w:r>
        <w:t xml:space="preserve"> Brenton note: Gr. reigned.</w:t>
      </w:r>
    </w:p>
  </w:footnote>
  <w:footnote w:id="5431">
    <w:p>
      <w:pPr>
        <w:pStyle w:val="FootnoteText"/>
      </w:pPr>
      <w:r>
        <w:rPr>
          <w:rStyle w:val="FootnoteReference"/>
        </w:rPr>
        <w:footnoteRef/>
      </w:r>
      <w:r>
        <w:t xml:space="preserve"> Textual note: Some LXX manuscripts offer "in Ibleam" or "in Keblaam" instead of "in front of the people," taking the Hebrew word as a proper noun. Source: textual note export.</w:t>
      </w:r>
    </w:p>
  </w:footnote>
  <w:footnote w:id="5432">
    <w:p>
      <w:pPr>
        <w:pStyle w:val="FootnoteText"/>
      </w:pPr>
      <w:r>
        <w:rPr>
          <w:rStyle w:val="FootnoteReference"/>
        </w:rPr>
        <w:footnoteRef/>
      </w:r>
      <w:r>
        <w:t xml:space="preserve"> Brenton note: Heb. קבלעס before the people.</w:t>
      </w:r>
    </w:p>
  </w:footnote>
  <w:footnote w:id="5433">
    <w:p>
      <w:pPr>
        <w:pStyle w:val="FootnoteText"/>
      </w:pPr>
      <w:r>
        <w:rPr>
          <w:rStyle w:val="FootnoteReference"/>
        </w:rPr>
        <w:footnoteRef/>
      </w:r>
      <w:r>
        <w:t xml:space="preserve"> Brenton note: Gr. reigned.</w:t>
      </w:r>
    </w:p>
  </w:footnote>
  <w:footnote w:id="5434">
    <w:p>
      <w:pPr>
        <w:pStyle w:val="FootnoteText"/>
      </w:pPr>
      <w:r>
        <w:rPr>
          <w:rStyle w:val="FootnoteReference"/>
        </w:rPr>
        <w:footnoteRef/>
      </w:r>
      <w:r>
        <w:t xml:space="preserve"> Translation note: Greek explicitly says the pregnant women he ripped open. Source: violent wording.</w:t>
      </w:r>
    </w:p>
  </w:footnote>
  <w:footnote w:id="5435">
    <w:p>
      <w:pPr>
        <w:pStyle w:val="FootnoteText"/>
      </w:pPr>
      <w:r>
        <w:rPr>
          <w:rStyle w:val="FootnoteReference"/>
        </w:rPr>
        <w:footnoteRef/>
      </w:r>
      <w:r>
        <w:t xml:space="preserve"> Textual note: Most LXX manuscripts replace "Tiphsah" with "Tirzah." Source: textual note export.</w:t>
      </w:r>
    </w:p>
  </w:footnote>
  <w:footnote w:id="5436">
    <w:p>
      <w:pPr>
        <w:pStyle w:val="FootnoteText"/>
      </w:pPr>
      <w:r>
        <w:rPr>
          <w:rStyle w:val="FootnoteReference"/>
        </w:rPr>
        <w:footnoteRef/>
      </w:r>
      <w:r>
        <w:t xml:space="preserve"> Translation note: Greek says upon every mighty man of strength. Source: tribute wording.</w:t>
      </w:r>
    </w:p>
  </w:footnote>
  <w:footnote w:id="5437">
    <w:p>
      <w:pPr>
        <w:pStyle w:val="FootnoteText"/>
      </w:pPr>
      <w:r>
        <w:rPr>
          <w:rStyle w:val="FootnoteReference"/>
        </w:rPr>
        <w:footnoteRef/>
      </w:r>
      <w:r>
        <w:t xml:space="preserve"> Brenton note: Gr. reigned.</w:t>
      </w:r>
    </w:p>
  </w:footnote>
  <w:footnote w:id="5438">
    <w:p>
      <w:pPr>
        <w:pStyle w:val="FootnoteText"/>
      </w:pPr>
      <w:r>
        <w:rPr>
          <w:rStyle w:val="FootnoteReference"/>
        </w:rPr>
        <w:footnoteRef/>
      </w:r>
      <w:r>
        <w:t xml:space="preserve"> MT/LXX note: Greek preserves a different group designation here than the Masoretic Gileadite reading. The translation follows the Greek wording. Source: variant + witnesses.</w:t>
      </w:r>
    </w:p>
  </w:footnote>
  <w:footnote w:id="5439">
    <w:p>
      <w:pPr>
        <w:pStyle w:val="FootnoteText"/>
      </w:pPr>
      <w:r>
        <w:rPr>
          <w:rStyle w:val="FootnoteReference"/>
        </w:rPr>
        <w:footnoteRef/>
      </w:r>
      <w:r>
        <w:t xml:space="preserve"> Brenton note: Gr. reigned.</w:t>
      </w:r>
    </w:p>
  </w:footnote>
  <w:footnote w:id="5440">
    <w:p>
      <w:pPr>
        <w:pStyle w:val="FootnoteText"/>
      </w:pPr>
      <w:r>
        <w:rPr>
          <w:rStyle w:val="FootnoteReference"/>
        </w:rPr>
        <w:footnoteRef/>
      </w:r>
      <w:r>
        <w:t xml:space="preserve"> Translation note: Greek says deported/relocated them here. Source: Assyria wording.</w:t>
      </w:r>
    </w:p>
  </w:footnote>
  <w:footnote w:id="5441">
    <w:p>
      <w:pPr>
        <w:pStyle w:val="FootnoteText"/>
      </w:pPr>
      <w:r>
        <w:rPr>
          <w:rStyle w:val="FootnoteReference"/>
        </w:rPr>
        <w:footnoteRef/>
      </w:r>
      <w:r>
        <w:t xml:space="preserve"> Brenton note: Or, Galaan.</w:t>
      </w:r>
    </w:p>
  </w:footnote>
  <w:footnote w:id="5442">
    <w:p>
      <w:pPr>
        <w:pStyle w:val="FootnoteText"/>
      </w:pPr>
      <w:r>
        <w:rPr>
          <w:rStyle w:val="FootnoteReference"/>
        </w:rPr>
        <w:footnoteRef/>
      </w:r>
      <w:r>
        <w:t xml:space="preserve"> Brenton note: Gr. conspired, etc.</w:t>
      </w:r>
    </w:p>
  </w:footnote>
  <w:footnote w:id="5443">
    <w:p>
      <w:pPr>
        <w:pStyle w:val="FootnoteText"/>
      </w:pPr>
      <w:r>
        <w:rPr>
          <w:rStyle w:val="FootnoteReference"/>
        </w:rPr>
        <w:footnoteRef/>
      </w:r>
      <w:r>
        <w:t xml:space="preserve"> Brenton note: Gr. reigned.</w:t>
      </w:r>
    </w:p>
  </w:footnote>
  <w:footnote w:id="5444">
    <w:p>
      <w:pPr>
        <w:pStyle w:val="FootnoteText"/>
      </w:pPr>
      <w:r>
        <w:rPr>
          <w:rStyle w:val="FootnoteReference"/>
        </w:rPr>
        <w:footnoteRef/>
      </w:r>
      <w:r>
        <w:t xml:space="preserve"> Brenton note: Gr. a son of 25 years in his reigning.</w:t>
      </w:r>
    </w:p>
  </w:footnote>
  <w:footnote w:id="544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5446">
    <w:p>
      <w:pPr>
        <w:pStyle w:val="FootnoteText"/>
      </w:pPr>
      <w:r>
        <w:rPr>
          <w:rStyle w:val="FootnoteReference"/>
        </w:rPr>
        <w:footnoteRef/>
      </w:r>
      <w:r>
        <w:t xml:space="preserve"> Brenton note: Or, let loose.</w:t>
      </w:r>
    </w:p>
  </w:footnote>
  <w:footnote w:id="5447">
    <w:p>
      <w:pPr>
        <w:pStyle w:val="FootnoteText"/>
      </w:pPr>
      <w:r>
        <w:rPr>
          <w:rStyle w:val="FootnoteReference"/>
        </w:rPr>
        <w:footnoteRef/>
      </w:r>
      <w:r>
        <w:t xml:space="preserve"> Name meaning: Judah (Yehudah) — Praise. Royal tribe and ancestor of Messiah.</w:t>
      </w:r>
    </w:p>
  </w:footnote>
  <w:footnote w:id="5448">
    <w:p>
      <w:pPr>
        <w:pStyle w:val="FootnoteText"/>
      </w:pPr>
      <w:r>
        <w:rPr>
          <w:rStyle w:val="FootnoteReference"/>
        </w:rPr>
        <w:footnoteRef/>
      </w:r>
      <w:r>
        <w:t xml:space="preserve"> Name meaning: David (Dawid) — Beloved. The beloved king; a man after God’s own heart.</w:t>
      </w:r>
    </w:p>
  </w:footnote>
  <w:footnote w:id="5449">
    <w:p>
      <w:pPr>
        <w:pStyle w:val="FootnoteText"/>
      </w:pPr>
      <w:r>
        <w:rPr>
          <w:rStyle w:val="FootnoteReference"/>
        </w:rPr>
        <w:footnoteRef/>
      </w:r>
      <w:r>
        <w:t xml:space="preserve"> Name meaning: Israel (Yisrael) — God contends; strives with God. Wrestled with God and prevailed; name of the covenant nation.</w:t>
      </w:r>
    </w:p>
  </w:footnote>
  <w:footnote w:id="5450">
    <w:p>
      <w:pPr>
        <w:pStyle w:val="FootnoteText"/>
      </w:pPr>
      <w:r>
        <w:rPr>
          <w:rStyle w:val="FootnoteReference"/>
        </w:rPr>
        <w:footnoteRef/>
      </w:r>
      <w:r>
        <w:t xml:space="preserve"> Brenton note: Or, tree of the grove or wood.</w:t>
      </w:r>
    </w:p>
  </w:footnote>
  <w:footnote w:id="5451">
    <w:p>
      <w:pPr>
        <w:pStyle w:val="FootnoteText"/>
      </w:pPr>
      <w:r>
        <w:rPr>
          <w:rStyle w:val="FootnoteReference"/>
        </w:rPr>
        <w:footnoteRef/>
      </w:r>
      <w:r>
        <w:t xml:space="preserve"> Brenton note: Gr. fight.</w:t>
      </w:r>
    </w:p>
  </w:footnote>
  <w:footnote w:id="5452">
    <w:p>
      <w:pPr>
        <w:pStyle w:val="FootnoteText"/>
      </w:pPr>
      <w:r>
        <w:rPr>
          <w:rStyle w:val="FootnoteReference"/>
        </w:rPr>
        <w:footnoteRef/>
      </w:r>
      <w:r>
        <w:t xml:space="preserve"> Textual note: The Vg. has "for Edom" in place of "for Aram." The Hebrew letters dalet and resh look alike and were often mistaken for each other. Source: textual note export.</w:t>
      </w:r>
    </w:p>
  </w:footnote>
  <w:footnote w:id="5453">
    <w:p>
      <w:pPr>
        <w:pStyle w:val="FootnoteText"/>
      </w:pPr>
      <w:r>
        <w:rPr>
          <w:rStyle w:val="FootnoteReference"/>
        </w:rPr>
        <w:footnoteRef/>
      </w:r>
      <w:r>
        <w:t xml:space="preserve"> Textual note: The Vg. has "king of Edom" rather than "king of Aram." The Hebrew letters dalet and resh look alike and were often mistaken for each other. Source: textual note export.</w:t>
      </w:r>
    </w:p>
  </w:footnote>
  <w:footnote w:id="5454">
    <w:p>
      <w:pPr>
        <w:pStyle w:val="FootnoteText"/>
      </w:pPr>
      <w:r>
        <w:rPr>
          <w:rStyle w:val="FootnoteReference"/>
        </w:rPr>
        <w:footnoteRef/>
      </w:r>
      <w:r>
        <w:t xml:space="preserve"> Translation note: Greek ends the appeal with that live threat wording. Source: threat clause.</w:t>
      </w:r>
    </w:p>
  </w:footnote>
  <w:footnote w:id="5455">
    <w:p>
      <w:pPr>
        <w:pStyle w:val="FootnoteText"/>
      </w:pPr>
      <w:r>
        <w:rPr>
          <w:rStyle w:val="FootnoteReference"/>
        </w:rPr>
        <w:footnoteRef/>
      </w:r>
      <w:r>
        <w:t xml:space="preserve"> Brenton note: Gr. it.</w:t>
      </w:r>
    </w:p>
  </w:footnote>
  <w:footnote w:id="5456">
    <w:p>
      <w:pPr>
        <w:pStyle w:val="FootnoteText"/>
      </w:pPr>
      <w:r>
        <w:rPr>
          <w:rStyle w:val="FootnoteReference"/>
        </w:rPr>
        <w:footnoteRef/>
      </w:r>
      <w:r>
        <w:t xml:space="preserve"> Translation note: Greek says likeness of altar here. Current line keeps that wording. Source: altar wording.</w:t>
      </w:r>
    </w:p>
  </w:footnote>
  <w:footnote w:id="5457">
    <w:p>
      <w:pPr>
        <w:pStyle w:val="FootnoteText"/>
      </w:pPr>
      <w:r>
        <w:rPr>
          <w:rStyle w:val="FootnoteReference"/>
        </w:rPr>
        <w:footnoteRef/>
      </w:r>
      <w:r>
        <w:t xml:space="preserve"> Brenton note: Or, the altar.</w:t>
      </w:r>
    </w:p>
  </w:footnote>
  <w:footnote w:id="5458">
    <w:p>
      <w:pPr>
        <w:pStyle w:val="FootnoteText"/>
      </w:pPr>
      <w:r>
        <w:rPr>
          <w:rStyle w:val="FootnoteReference"/>
        </w:rPr>
        <w:footnoteRef/>
      </w:r>
      <w:r>
        <w:t xml:space="preserve"> Brenton note: Gr. and Heb. offered in way of incense. See 2 Chr. 13. 10.</w:t>
      </w:r>
    </w:p>
  </w:footnote>
  <w:footnote w:id="5459">
    <w:p>
      <w:pPr>
        <w:pStyle w:val="FootnoteText"/>
      </w:pPr>
      <w:r>
        <w:rPr>
          <w:rStyle w:val="FootnoteReference"/>
        </w:rPr>
        <w:footnoteRef/>
      </w:r>
      <w:r>
        <w:t xml:space="preserve"> Brenton note: Or, displayed it.</w:t>
      </w:r>
    </w:p>
  </w:footnote>
  <w:footnote w:id="5460">
    <w:p>
      <w:pPr>
        <w:pStyle w:val="FootnoteText"/>
      </w:pPr>
      <w:r>
        <w:rPr>
          <w:rStyle w:val="FootnoteReference"/>
        </w:rPr>
        <w:footnoteRef/>
      </w:r>
      <w:r>
        <w:t xml:space="preserve"> Brenton note: Gr. thigh.</w:t>
      </w:r>
    </w:p>
  </w:footnote>
  <w:footnote w:id="546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5462">
    <w:p>
      <w:pPr>
        <w:pStyle w:val="FootnoteText"/>
      </w:pPr>
      <w:r>
        <w:rPr>
          <w:rStyle w:val="FootnoteReference"/>
        </w:rPr>
        <w:footnoteRef/>
      </w:r>
      <w:r>
        <w:t xml:space="preserve"> Brenton note: Or, the blood of every, etc.</w:t>
      </w:r>
    </w:p>
  </w:footnote>
  <w:footnote w:id="5463">
    <w:p>
      <w:pPr>
        <w:pStyle w:val="FootnoteText"/>
      </w:pPr>
      <w:r>
        <w:rPr>
          <w:rStyle w:val="FootnoteReference"/>
        </w:rPr>
        <w:footnoteRef/>
      </w:r>
      <w:r>
        <w:t xml:space="preserve"> Translation note: Greek says king cut down frames of the bases. Source: temple furnishing wording.</w:t>
      </w:r>
    </w:p>
  </w:footnote>
  <w:footnote w:id="5464">
    <w:p>
      <w:pPr>
        <w:pStyle w:val="FootnoteText"/>
      </w:pPr>
      <w:r>
        <w:rPr>
          <w:rStyle w:val="FootnoteReference"/>
        </w:rPr>
        <w:footnoteRef/>
      </w:r>
      <w:r>
        <w:t xml:space="preserve"> Name meaning: Judah (Yehudah) — Praise. Royal tribe and ancestor of Messiah.</w:t>
      </w:r>
    </w:p>
  </w:footnote>
  <w:footnote w:id="5465">
    <w:p>
      <w:pPr>
        <w:pStyle w:val="FootnoteText"/>
      </w:pPr>
      <w:r>
        <w:rPr>
          <w:rStyle w:val="FootnoteReference"/>
        </w:rPr>
        <w:footnoteRef/>
      </w:r>
      <w:r>
        <w:t xml:space="preserve"> Name meaning: Israel (Yisrael) — God contends; strives with God. Wrestled with God and prevailed; name of the covenant nation.</w:t>
      </w:r>
    </w:p>
  </w:footnote>
  <w:footnote w:id="5466">
    <w:p>
      <w:pPr>
        <w:pStyle w:val="FootnoteText"/>
      </w:pPr>
      <w:r>
        <w:rPr>
          <w:rStyle w:val="FootnoteReference"/>
        </w:rPr>
        <w:footnoteRef/>
      </w:r>
      <w:r>
        <w:t xml:space="preserve"> Brenton note: Gr. reigned.</w:t>
      </w:r>
    </w:p>
  </w:footnote>
  <w:footnote w:id="5467">
    <w:p>
      <w:pPr>
        <w:pStyle w:val="FootnoteText"/>
      </w:pPr>
      <w:r>
        <w:rPr>
          <w:rStyle w:val="FootnoteReference"/>
        </w:rPr>
        <w:footnoteRef/>
      </w:r>
      <w:r>
        <w:t xml:space="preserve"> Translation note: Greek says found wrongdoing in Hoshea. Source: charge wording.</w:t>
      </w:r>
    </w:p>
  </w:footnote>
  <w:footnote w:id="5468">
    <w:p>
      <w:pPr>
        <w:pStyle w:val="FootnoteText"/>
      </w:pPr>
      <w:r>
        <w:rPr>
          <w:rStyle w:val="FootnoteReference"/>
        </w:rPr>
        <w:footnoteRef/>
      </w:r>
      <w:r>
        <w:t xml:space="preserve"> Brenton note: Or, through.</w:t>
      </w:r>
    </w:p>
  </w:footnote>
  <w:footnote w:id="5469">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5470">
    <w:p>
      <w:pPr>
        <w:pStyle w:val="FootnoteText"/>
      </w:pPr>
      <w:r>
        <w:rPr>
          <w:rStyle w:val="FootnoteReference"/>
        </w:rPr>
        <w:footnoteRef/>
      </w:r>
      <w:r>
        <w:t xml:space="preserve"> Translation note: Greek says from under the hand of Pharaoh. Source: exodus wording.</w:t>
      </w:r>
    </w:p>
  </w:footnote>
  <w:footnote w:id="5471">
    <w:p>
      <w:pPr>
        <w:pStyle w:val="FootnoteText"/>
      </w:pPr>
      <w:r>
        <w:rPr>
          <w:rStyle w:val="FootnoteReference"/>
        </w:rPr>
        <w:footnoteRef/>
      </w:r>
      <w:r>
        <w:t xml:space="preserve"> Brenton note: Or, customs.</w:t>
      </w:r>
    </w:p>
  </w:footnote>
  <w:footnote w:id="5472">
    <w:p>
      <w:pPr>
        <w:pStyle w:val="FootnoteText"/>
      </w:pPr>
      <w:r>
        <w:rPr>
          <w:rStyle w:val="FootnoteReference"/>
        </w:rPr>
        <w:footnoteRef/>
      </w:r>
      <w:r>
        <w:t xml:space="preserve"> Brenton note: Gr. cloaked matters.</w:t>
      </w:r>
    </w:p>
  </w:footnote>
  <w:footnote w:id="5473">
    <w:p>
      <w:pPr>
        <w:pStyle w:val="FootnoteText"/>
      </w:pPr>
      <w:r>
        <w:rPr>
          <w:rStyle w:val="FootnoteReference"/>
        </w:rPr>
        <w:footnoteRef/>
      </w:r>
      <w:r>
        <w:t xml:space="preserve"> Translation note: Greek has pillars here, not images, and ends with a leafy or shady tree. Source: cultic diction.</w:t>
      </w:r>
    </w:p>
  </w:footnote>
  <w:footnote w:id="5474">
    <w:p>
      <w:pPr>
        <w:pStyle w:val="FootnoteText"/>
      </w:pPr>
      <w:r>
        <w:rPr>
          <w:rStyle w:val="FootnoteReference"/>
        </w:rPr>
        <w:footnoteRef/>
      </w:r>
      <w:r>
        <w:t xml:space="preserve"> Brenton note: Gr. strong.</w:t>
      </w:r>
    </w:p>
  </w:footnote>
  <w:footnote w:id="5475">
    <w:p>
      <w:pPr>
        <w:pStyle w:val="FootnoteText"/>
      </w:pPr>
      <w:r>
        <w:rPr>
          <w:rStyle w:val="FootnoteReference"/>
        </w:rPr>
        <w:footnoteRef/>
      </w:r>
      <w:r>
        <w:t xml:space="preserve"> Translation note: Greek says by hand of all his prophets, every seer. Source: witness formula.</w:t>
      </w:r>
    </w:p>
  </w:footnote>
  <w:footnote w:id="5476">
    <w:p>
      <w:pPr>
        <w:pStyle w:val="FootnoteText"/>
      </w:pPr>
      <w:r>
        <w:rPr>
          <w:rStyle w:val="FootnoteReference"/>
        </w:rPr>
        <w:footnoteRef/>
      </w:r>
      <w:r>
        <w:t xml:space="preserve"> Brenton note: Gr. back. Heb. back part of the neck.</w:t>
      </w:r>
    </w:p>
  </w:footnote>
  <w:footnote w:id="5477">
    <w:p>
      <w:pPr>
        <w:pStyle w:val="FootnoteText"/>
      </w:pPr>
      <w:r>
        <w:rPr>
          <w:rStyle w:val="FootnoteReference"/>
        </w:rPr>
        <w:footnoteRef/>
      </w:r>
      <w:r>
        <w:t xml:space="preserve"> Translation note: Greek repeats testimony language here. Source: repetition.</w:t>
      </w:r>
    </w:p>
  </w:footnote>
  <w:footnote w:id="5478">
    <w:p>
      <w:pPr>
        <w:pStyle w:val="FootnoteText"/>
      </w:pPr>
      <w:r>
        <w:rPr>
          <w:rStyle w:val="FootnoteReference"/>
        </w:rPr>
        <w:footnoteRef/>
      </w:r>
      <w:r>
        <w:t xml:space="preserve"> Brenton note: Gr. a graven image.</w:t>
      </w:r>
    </w:p>
  </w:footnote>
  <w:footnote w:id="5479">
    <w:p>
      <w:pPr>
        <w:pStyle w:val="FootnoteText"/>
      </w:pPr>
      <w:r>
        <w:rPr>
          <w:rStyle w:val="FootnoteReference"/>
        </w:rPr>
        <w:footnoteRef/>
      </w:r>
      <w:r>
        <w:t xml:space="preserve"> Brenton note: Gr. were sold.</w:t>
      </w:r>
    </w:p>
  </w:footnote>
  <w:footnote w:id="5480">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5481">
    <w:p>
      <w:pPr>
        <w:pStyle w:val="FootnoteText"/>
      </w:pPr>
      <w:r>
        <w:rPr>
          <w:rStyle w:val="FootnoteReference"/>
        </w:rPr>
        <w:footnoteRef/>
      </w:r>
      <w:r>
        <w:t xml:space="preserve"> Brenton note: Or, unsettled them.</w:t>
      </w:r>
    </w:p>
  </w:footnote>
  <w:footnote w:id="5482">
    <w:p>
      <w:pPr>
        <w:pStyle w:val="FootnoteText"/>
      </w:pPr>
      <w:r>
        <w:rPr>
          <w:rStyle w:val="FootnoteReference"/>
        </w:rPr>
        <w:footnoteRef/>
      </w:r>
      <w:r>
        <w:t xml:space="preserve"> Name meaning: David (Dawid) — Beloved. The beloved king; a man after God’s own heart.</w:t>
      </w:r>
    </w:p>
  </w:footnote>
  <w:footnote w:id="5483">
    <w:p>
      <w:pPr>
        <w:pStyle w:val="FootnoteText"/>
      </w:pPr>
      <w:r>
        <w:rPr>
          <w:rStyle w:val="FootnoteReference"/>
        </w:rPr>
        <w:footnoteRef/>
      </w:r>
      <w:r>
        <w:t xml:space="preserve"> Brenton note: The Complut. is better, πλὴν ὅτι ἐῤῤάγη ὁ Ἰσραὴλ ἀπ ̓οἴκου κ.τ.λ.</w:t>
      </w:r>
    </w:p>
  </w:footnote>
  <w:footnote w:id="5484">
    <w:p>
      <w:pPr>
        <w:pStyle w:val="FootnoteText"/>
      </w:pPr>
      <w:r>
        <w:rPr>
          <w:rStyle w:val="FootnoteReference"/>
        </w:rPr>
        <w:footnoteRef/>
      </w:r>
      <w:r>
        <w:t xml:space="preserve"> Brenton note: Gr. by the hand of.</w:t>
      </w:r>
    </w:p>
  </w:footnote>
  <w:footnote w:id="5485">
    <w:p>
      <w:pPr>
        <w:pStyle w:val="FootnoteText"/>
      </w:pPr>
      <w:r>
        <w:rPr>
          <w:rStyle w:val="FootnoteReference"/>
        </w:rPr>
        <w:footnoteRef/>
      </w:r>
      <w:r>
        <w:t xml:space="preserve"> Translation note: Greek says judgment of the god of the land here. Source: legal term.</w:t>
      </w:r>
    </w:p>
  </w:footnote>
  <w:footnote w:id="5486">
    <w:p>
      <w:pPr>
        <w:pStyle w:val="FootnoteText"/>
      </w:pPr>
      <w:r>
        <w:rPr>
          <w:rStyle w:val="FootnoteReference"/>
        </w:rPr>
        <w:footnoteRef/>
      </w:r>
      <w:r>
        <w:t xml:space="preserve"> Brenton note: Gr. judgment. Hebraism.</w:t>
      </w:r>
    </w:p>
  </w:footnote>
  <w:footnote w:id="5487">
    <w:p>
      <w:pPr>
        <w:pStyle w:val="FootnoteText"/>
      </w:pPr>
      <w:r>
        <w:rPr>
          <w:rStyle w:val="FootnoteReference"/>
        </w:rPr>
        <w:footnoteRef/>
      </w:r>
      <w:r>
        <w:t xml:space="preserve"> Textual note: The Hebrew reads "let them go" instead of "let him go"; however, it is clear that the singular is intended. Source: textual note export.</w:t>
      </w:r>
    </w:p>
  </w:footnote>
  <w:footnote w:id="5488">
    <w:p>
      <w:pPr>
        <w:pStyle w:val="FootnoteText"/>
      </w:pPr>
      <w:r>
        <w:rPr>
          <w:rStyle w:val="FootnoteReference"/>
        </w:rPr>
        <w:footnoteRef/>
      </w:r>
      <w:r>
        <w:t xml:space="preserve"> Translation note: Greek keeps these LXX name forms. Source: name forms.</w:t>
      </w:r>
    </w:p>
  </w:footnote>
  <w:footnote w:id="548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5490">
    <w:p>
      <w:pPr>
        <w:pStyle w:val="FootnoteText"/>
      </w:pPr>
      <w:r>
        <w:rPr>
          <w:rStyle w:val="FootnoteReference"/>
        </w:rPr>
        <w:footnoteRef/>
      </w:r>
      <w:r>
        <w:t xml:space="preserve"> MT/LXX note: Logos export confirms the LXX affirmative wording: they fear and act according to their own judgment, unlike the MT-style negated wording. Source: Logos export; LXX contrast.</w:t>
      </w:r>
    </w:p>
  </w:footnote>
  <w:footnote w:id="5491">
    <w:p>
      <w:pPr>
        <w:pStyle w:val="FootnoteText"/>
      </w:pPr>
      <w:r>
        <w:rPr>
          <w:rStyle w:val="FootnoteReference"/>
        </w:rPr>
        <w:footnoteRef/>
      </w:r>
      <w:r>
        <w:t xml:space="preserve"> Name meaning: Jacob (Yaaqov) — Supplanter; heel-grabber. Grabbed Esau’s heel at birth; later supplanted him and became Israel.</w:t>
      </w:r>
    </w:p>
  </w:footnote>
  <w:footnote w:id="5492">
    <w:p>
      <w:pPr>
        <w:pStyle w:val="FootnoteText"/>
      </w:pPr>
      <w:r>
        <w:rPr>
          <w:rStyle w:val="FootnoteReference"/>
        </w:rPr>
        <w:footnoteRef/>
      </w:r>
      <w:r>
        <w:t xml:space="preserve"> Name meaning: Israel (Yisrael) — God contends; strives with God. Wrestled with God and prevailed; name of the covenant nation.</w:t>
      </w:r>
    </w:p>
  </w:footnote>
  <w:footnote w:id="5493">
    <w:p>
      <w:pPr>
        <w:pStyle w:val="FootnoteText"/>
      </w:pPr>
      <w:r>
        <w:rPr>
          <w:rStyle w:val="FootnoteReference"/>
        </w:rPr>
        <w:footnoteRef/>
      </w:r>
      <w:r>
        <w:t xml:space="preserve"> Name meaning: Judah (Yehudah) — Praise. Royal tribe and ancestor of Messiah.</w:t>
      </w:r>
    </w:p>
  </w:footnote>
  <w:footnote w:id="5494">
    <w:p>
      <w:pPr>
        <w:pStyle w:val="FootnoteText"/>
      </w:pPr>
      <w:r>
        <w:rPr>
          <w:rStyle w:val="FootnoteReference"/>
        </w:rPr>
        <w:footnoteRef/>
      </w:r>
      <w:r>
        <w:t xml:space="preserve"> Brenton note: Gr. reigned.</w:t>
      </w:r>
    </w:p>
  </w:footnote>
  <w:footnote w:id="5495">
    <w:p>
      <w:pPr>
        <w:pStyle w:val="FootnoteText"/>
      </w:pPr>
      <w:r>
        <w:rPr>
          <w:rStyle w:val="FootnoteReference"/>
        </w:rPr>
        <w:footnoteRef/>
      </w:r>
      <w:r>
        <w:t xml:space="preserve"> Brenton note: Gr. a son of 25 years in his reigning.</w:t>
      </w:r>
    </w:p>
  </w:footnote>
  <w:footnote w:id="5496">
    <w:p>
      <w:pPr>
        <w:pStyle w:val="FootnoteText"/>
      </w:pPr>
      <w:r>
        <w:rPr>
          <w:rStyle w:val="FootnoteReference"/>
        </w:rPr>
        <w:footnoteRef/>
      </w:r>
      <w:r>
        <w:t xml:space="preserve"> Name meaning: David (Dawid) — Beloved. The beloved king; a man after God’s own heart.</w:t>
      </w:r>
    </w:p>
  </w:footnote>
  <w:footnote w:id="5497">
    <w:p>
      <w:pPr>
        <w:pStyle w:val="FootnoteText"/>
      </w:pPr>
      <w:r>
        <w:rPr>
          <w:rStyle w:val="FootnoteReference"/>
        </w:rPr>
        <w:footnoteRef/>
      </w:r>
      <w:r>
        <w:t xml:space="preserve"> Name meaning: Moses (Mosheh) — Drawn out. Drawn out of the Nile; drew Israel out of Egypt.</w:t>
      </w:r>
    </w:p>
  </w:footnote>
  <w:footnote w:id="5498">
    <w:p>
      <w:pPr>
        <w:pStyle w:val="FootnoteText"/>
      </w:pPr>
      <w:r>
        <w:rPr>
          <w:rStyle w:val="FootnoteReference"/>
        </w:rPr>
        <w:footnoteRef/>
      </w:r>
      <w:r>
        <w:t xml:space="preserve"> Translation note: Greek says cut down here. Current line keeps that verb. Source: reform wording.</w:t>
      </w:r>
    </w:p>
  </w:footnote>
  <w:footnote w:id="5499">
    <w:p>
      <w:pPr>
        <w:pStyle w:val="FootnoteText"/>
      </w:pPr>
      <w:r>
        <w:rPr>
          <w:rStyle w:val="FootnoteReference"/>
        </w:rPr>
        <w:footnoteRef/>
      </w:r>
      <w:r>
        <w:t xml:space="preserve"> Textual note: The Hebrew has the singular "pole" rather than the plural "poles," though it is possible that the Hebrew word should be regarded as a collective singular. Source: textual note export.</w:t>
      </w:r>
    </w:p>
  </w:footnote>
  <w:footnote w:id="5500">
    <w:p>
      <w:pPr>
        <w:pStyle w:val="FootnoteText"/>
      </w:pPr>
      <w:r>
        <w:rPr>
          <w:rStyle w:val="FootnoteReference"/>
        </w:rPr>
        <w:footnoteRef/>
      </w:r>
      <w:r>
        <w:t xml:space="preserve"> Brenton note: Or, destroyed.</w:t>
      </w:r>
    </w:p>
  </w:footnote>
  <w:footnote w:id="5501">
    <w:p>
      <w:pPr>
        <w:pStyle w:val="FootnoteText"/>
      </w:pPr>
      <w:r>
        <w:rPr>
          <w:rStyle w:val="FootnoteReference"/>
        </w:rPr>
        <w:footnoteRef/>
      </w:r>
      <w:r>
        <w:t xml:space="preserve"> Brenton note: Gr. hoped.</w:t>
      </w:r>
    </w:p>
  </w:footnote>
  <w:footnote w:id="5502">
    <w:p>
      <w:pPr>
        <w:pStyle w:val="FootnoteText"/>
      </w:pPr>
      <w:r>
        <w:rPr>
          <w:rStyle w:val="FootnoteReference"/>
        </w:rPr>
        <w:footnoteRef/>
      </w:r>
      <w:r>
        <w:t xml:space="preserve"> Brenton note: Gr. and.</w:t>
      </w:r>
    </w:p>
  </w:footnote>
  <w:footnote w:id="5503">
    <w:p>
      <w:pPr>
        <w:pStyle w:val="FootnoteText"/>
      </w:pPr>
      <w:r>
        <w:rPr>
          <w:rStyle w:val="FootnoteReference"/>
        </w:rPr>
        <w:footnoteRef/>
      </w:r>
      <w:r>
        <w:t xml:space="preserve"> Brenton note: Gr. from behind him.</w:t>
      </w:r>
    </w:p>
  </w:footnote>
  <w:footnote w:id="5504">
    <w:p>
      <w:pPr>
        <w:pStyle w:val="FootnoteText"/>
      </w:pPr>
      <w:r>
        <w:rPr>
          <w:rStyle w:val="FootnoteReference"/>
        </w:rPr>
        <w:footnoteRef/>
      </w:r>
      <w:r>
        <w:t xml:space="preserve"> Brenton note: Gr. from.</w:t>
      </w:r>
    </w:p>
  </w:footnote>
  <w:footnote w:id="5505">
    <w:p>
      <w:pPr>
        <w:pStyle w:val="FootnoteText"/>
      </w:pPr>
      <w:r>
        <w:rPr>
          <w:rStyle w:val="FootnoteReference"/>
        </w:rPr>
        <w:footnoteRef/>
      </w:r>
      <w:r>
        <w:t xml:space="preserve"> Brenton note: Gr. Samaria to the Assyrians.</w:t>
      </w:r>
    </w:p>
  </w:footnote>
  <w:footnote w:id="5506">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5507">
    <w:p>
      <w:pPr>
        <w:pStyle w:val="FootnoteText"/>
      </w:pPr>
      <w:r>
        <w:rPr>
          <w:rStyle w:val="FootnoteReference"/>
        </w:rPr>
        <w:footnoteRef/>
      </w:r>
      <w:r>
        <w:t xml:space="preserve"> Translation note: Greek keeps burden-bearing wording here. Source: tribute wording.</w:t>
      </w:r>
    </w:p>
  </w:footnote>
  <w:footnote w:id="5508">
    <w:p>
      <w:pPr>
        <w:pStyle w:val="FootnoteText"/>
      </w:pPr>
      <w:r>
        <w:rPr>
          <w:rStyle w:val="FootnoteReference"/>
        </w:rPr>
        <w:footnoteRef/>
      </w:r>
      <w:r>
        <w:t xml:space="preserve"> Brenton note: Gr. them.</w:t>
      </w:r>
    </w:p>
  </w:footnote>
  <w:footnote w:id="5509">
    <w:p>
      <w:pPr>
        <w:pStyle w:val="FootnoteText"/>
      </w:pPr>
      <w:r>
        <w:rPr>
          <w:rStyle w:val="FootnoteReference"/>
        </w:rPr>
        <w:footnoteRef/>
      </w:r>
      <w:r>
        <w:t xml:space="preserve"> Brenton note: Gr. heavy.</w:t>
      </w:r>
    </w:p>
  </w:footnote>
  <w:footnote w:id="5510">
    <w:p>
      <w:pPr>
        <w:pStyle w:val="FootnoteText"/>
      </w:pPr>
      <w:r>
        <w:rPr>
          <w:rStyle w:val="FootnoteReference"/>
        </w:rPr>
        <w:footnoteRef/>
      </w:r>
      <w:r>
        <w:t xml:space="preserve"> Brenton note: Gr. words of lips.</w:t>
      </w:r>
    </w:p>
  </w:footnote>
  <w:footnote w:id="5511">
    <w:p>
      <w:pPr>
        <w:pStyle w:val="FootnoteText"/>
      </w:pPr>
      <w:r>
        <w:rPr>
          <w:rStyle w:val="FootnoteReference"/>
        </w:rPr>
        <w:footnoteRef/>
      </w:r>
      <w:r>
        <w:t xml:space="preserve"> Brenton note: Gr. in whom trusting, etc.</w:t>
      </w:r>
    </w:p>
  </w:footnote>
  <w:footnote w:id="5512">
    <w:p>
      <w:pPr>
        <w:pStyle w:val="FootnoteText"/>
      </w:pPr>
      <w:r>
        <w:rPr>
          <w:rStyle w:val="FootnoteReference"/>
        </w:rPr>
        <w:footnoteRef/>
      </w:r>
      <w:r>
        <w:t xml:space="preserve"> Translation note: The Greek uses the broken-reed taunt directly. The current wording keeps that image explicit. Source: taunt image.</w:t>
      </w:r>
    </w:p>
  </w:footnote>
  <w:footnote w:id="5513">
    <w:p>
      <w:pPr>
        <w:pStyle w:val="FootnoteText"/>
      </w:pPr>
      <w:r>
        <w:rPr>
          <w:rStyle w:val="FootnoteReference"/>
        </w:rPr>
        <w:footnoteRef/>
      </w:r>
      <w:r>
        <w:t xml:space="preserve"> Brenton note: Gr. his.</w:t>
      </w:r>
    </w:p>
  </w:footnote>
  <w:footnote w:id="5514">
    <w:p>
      <w:pPr>
        <w:pStyle w:val="FootnoteText"/>
      </w:pPr>
      <w:r>
        <w:rPr>
          <w:rStyle w:val="FootnoteReference"/>
        </w:rPr>
        <w:footnoteRef/>
      </w:r>
      <w:r>
        <w:t xml:space="preserve"> Brenton note: Gr. give.</w:t>
      </w:r>
    </w:p>
  </w:footnote>
  <w:footnote w:id="5515">
    <w:p>
      <w:pPr>
        <w:pStyle w:val="FootnoteText"/>
      </w:pPr>
      <w:r>
        <w:rPr>
          <w:rStyle w:val="FootnoteReference"/>
        </w:rPr>
        <w:footnoteRef/>
      </w:r>
      <w:r>
        <w:t xml:space="preserve"> Brenton note: Gr. local ruler.</w:t>
      </w:r>
    </w:p>
  </w:footnote>
  <w:footnote w:id="5516">
    <w:p>
      <w:pPr>
        <w:pStyle w:val="FootnoteText"/>
      </w:pPr>
      <w:r>
        <w:rPr>
          <w:rStyle w:val="FootnoteReference"/>
        </w:rPr>
        <w:footnoteRef/>
      </w:r>
      <w:r>
        <w:t xml:space="preserve"> Translation note: Greek frames the protest as a direct question. The translation keeps that explicit form. Source: lexical.</w:t>
      </w:r>
    </w:p>
  </w:footnote>
  <w:footnote w:id="5517">
    <w:p>
      <w:pPr>
        <w:pStyle w:val="FootnoteText"/>
      </w:pPr>
      <w:r>
        <w:rPr>
          <w:rStyle w:val="FootnoteReference"/>
        </w:rPr>
        <w:footnoteRef/>
      </w:r>
      <w:r>
        <w:t xml:space="preserve"> Translation note: Greek says dung and urine here. Current line keeps that blunt wording. Source: taunt wording.</w:t>
      </w:r>
    </w:p>
  </w:footnote>
  <w:footnote w:id="5518">
    <w:p>
      <w:pPr>
        <w:pStyle w:val="FootnoteText"/>
      </w:pPr>
      <w:r>
        <w:rPr>
          <w:rStyle w:val="FootnoteReference"/>
        </w:rPr>
        <w:footnoteRef/>
      </w:r>
      <w:r>
        <w:t xml:space="preserve"> Textual note: Most Hebrew manuscripts read "his hand" rather than "my hand," though it is clear that the first person is intended. Source: textual note export.</w:t>
      </w:r>
    </w:p>
  </w:footnote>
  <w:footnote w:id="5519">
    <w:p>
      <w:pPr>
        <w:pStyle w:val="FootnoteText"/>
      </w:pPr>
      <w:r>
        <w:rPr>
          <w:rStyle w:val="FootnoteReference"/>
        </w:rPr>
        <w:footnoteRef/>
      </w:r>
      <w:r>
        <w:t xml:space="preserve"> Brenton note: Gr. in.</w:t>
      </w:r>
    </w:p>
  </w:footnote>
  <w:footnote w:id="5520">
    <w:p>
      <w:pPr>
        <w:pStyle w:val="FootnoteText"/>
      </w:pPr>
      <w:r>
        <w:rPr>
          <w:rStyle w:val="FootnoteReference"/>
        </w:rPr>
        <w:footnoteRef/>
      </w:r>
      <w:r>
        <w:t xml:space="preserve"> Translation note: Greek says make a blessing with me. Source: phrase choice.</w:t>
      </w:r>
    </w:p>
  </w:footnote>
  <w:footnote w:id="5521">
    <w:p>
      <w:pPr>
        <w:pStyle w:val="FootnoteText"/>
      </w:pPr>
      <w:r>
        <w:rPr>
          <w:rStyle w:val="FootnoteReference"/>
        </w:rPr>
        <w:footnoteRef/>
      </w:r>
      <w:r>
        <w:t xml:space="preserve"> Brenton note: Lit. make a blessing with me.</w:t>
      </w:r>
    </w:p>
  </w:footnote>
  <w:footnote w:id="5522">
    <w:p>
      <w:pPr>
        <w:pStyle w:val="FootnoteText"/>
      </w:pPr>
      <w:r>
        <w:rPr>
          <w:rStyle w:val="FootnoteReference"/>
        </w:rPr>
        <w:footnoteRef/>
      </w:r>
      <w:r>
        <w:t xml:space="preserve"> Translation note: Greek keeps fuller land list here. Source: taunt wording.</w:t>
      </w:r>
    </w:p>
  </w:footnote>
  <w:footnote w:id="5523">
    <w:p>
      <w:pPr>
        <w:pStyle w:val="FootnoteText"/>
      </w:pPr>
      <w:r>
        <w:rPr>
          <w:rStyle w:val="FootnoteReference"/>
        </w:rPr>
        <w:footnoteRef/>
      </w:r>
      <w:r>
        <w:t xml:space="preserve"> Brenton note: Gr. shall deliver.</w:t>
      </w:r>
    </w:p>
  </w:footnote>
  <w:footnote w:id="5524">
    <w:p>
      <w:pPr>
        <w:pStyle w:val="FootnoteText"/>
      </w:pPr>
      <w:r>
        <w:rPr>
          <w:rStyle w:val="FootnoteReference"/>
        </w:rPr>
        <w:footnoteRef/>
      </w:r>
      <w:r>
        <w:t xml:space="preserve"> Name meaning: Isaiah (Yeshayahu) — Yahweh saves. Prophesied the coming Savior.</w:t>
      </w:r>
    </w:p>
  </w:footnote>
  <w:footnote w:id="5525">
    <w:p>
      <w:pPr>
        <w:pStyle w:val="FootnoteText"/>
      </w:pPr>
      <w:r>
        <w:rPr>
          <w:rStyle w:val="FootnoteReference"/>
        </w:rPr>
        <w:footnoteRef/>
      </w:r>
      <w:r>
        <w:t xml:space="preserve"> Brenton note: Gr. sackclothes.</w:t>
      </w:r>
    </w:p>
  </w:footnote>
  <w:footnote w:id="5526">
    <w:p>
      <w:pPr>
        <w:pStyle w:val="FootnoteText"/>
      </w:pPr>
      <w:r>
        <w:rPr>
          <w:rStyle w:val="FootnoteReference"/>
        </w:rPr>
        <w:footnoteRef/>
      </w:r>
      <w:r>
        <w:t xml:space="preserve"> Brenton note: Gr. if by any means.</w:t>
      </w:r>
    </w:p>
  </w:footnote>
  <w:footnote w:id="5527">
    <w:p>
      <w:pPr>
        <w:pStyle w:val="FootnoteText"/>
      </w:pPr>
      <w:r>
        <w:rPr>
          <w:rStyle w:val="FootnoteReference"/>
        </w:rPr>
        <w:footnoteRef/>
      </w:r>
      <w:r>
        <w:t xml:space="preserve"> Brenton note: Gr. take.</w:t>
      </w:r>
    </w:p>
  </w:footnote>
  <w:footnote w:id="5528">
    <w:p>
      <w:pPr>
        <w:pStyle w:val="FootnoteText"/>
      </w:pPr>
      <w:r>
        <w:rPr>
          <w:rStyle w:val="FootnoteReference"/>
        </w:rPr>
        <w:footnoteRef/>
      </w:r>
      <w:r>
        <w:t xml:space="preserve"> Brenton note: Gr. give.</w:t>
      </w:r>
    </w:p>
  </w:footnote>
  <w:footnote w:id="5529">
    <w:p>
      <w:pPr>
        <w:pStyle w:val="FootnoteText"/>
      </w:pPr>
      <w:r>
        <w:rPr>
          <w:rStyle w:val="FootnoteReference"/>
        </w:rPr>
        <w:footnoteRef/>
      </w:r>
      <w:r>
        <w:t xml:space="preserve"> Brenton note: Gr. curse them. q. d. devote to destruction.</w:t>
      </w:r>
    </w:p>
  </w:footnote>
  <w:footnote w:id="5530">
    <w:p>
      <w:pPr>
        <w:pStyle w:val="FootnoteText"/>
      </w:pPr>
      <w:r>
        <w:rPr>
          <w:rStyle w:val="FootnoteReference"/>
        </w:rPr>
        <w:footnoteRef/>
      </w:r>
      <w:r>
        <w:t xml:space="preserve"> Brenton note: Gr. the books.</w:t>
      </w:r>
    </w:p>
  </w:footnote>
  <w:footnote w:id="5531">
    <w:p>
      <w:pPr>
        <w:pStyle w:val="FootnoteText"/>
      </w:pPr>
      <w:r>
        <w:rPr>
          <w:rStyle w:val="FootnoteReference"/>
        </w:rPr>
        <w:footnoteRef/>
      </w:r>
      <w:r>
        <w:t xml:space="preserve"> Brenton note: Gr. them.</w:t>
      </w:r>
    </w:p>
  </w:footnote>
  <w:footnote w:id="5532">
    <w:p>
      <w:pPr>
        <w:pStyle w:val="FootnoteText"/>
      </w:pPr>
      <w:r>
        <w:rPr>
          <w:rStyle w:val="FootnoteReference"/>
        </w:rPr>
        <w:footnoteRef/>
      </w:r>
      <w:r>
        <w:t xml:space="preserve"> Name meaning: Israel (Yisrael) — God contends; strives with God. Wrestled with God and prevailed; name of the covenant nation.</w:t>
      </w:r>
    </w:p>
  </w:footnote>
  <w:footnote w:id="5533">
    <w:p>
      <w:pPr>
        <w:pStyle w:val="FootnoteText"/>
      </w:pPr>
      <w:r>
        <w:rPr>
          <w:rStyle w:val="FootnoteReference"/>
        </w:rPr>
        <w:footnoteRef/>
      </w:r>
      <w:r>
        <w:t xml:space="preserve"> Brenton note: Gr. the Assyrians.</w:t>
      </w:r>
    </w:p>
  </w:footnote>
  <w:footnote w:id="5534">
    <w:p>
      <w:pPr>
        <w:pStyle w:val="FootnoteText"/>
      </w:pPr>
      <w:r>
        <w:rPr>
          <w:rStyle w:val="FootnoteReference"/>
        </w:rPr>
        <w:footnoteRef/>
      </w:r>
      <w:r>
        <w:t xml:space="preserve"> Brenton note: Gr. gave.</w:t>
      </w:r>
    </w:p>
  </w:footnote>
  <w:footnote w:id="5535">
    <w:p>
      <w:pPr>
        <w:pStyle w:val="FootnoteText"/>
      </w:pPr>
      <w:r>
        <w:rPr>
          <w:rStyle w:val="FootnoteReference"/>
        </w:rPr>
        <w:footnoteRef/>
      </w:r>
      <w:r>
        <w:t xml:space="preserve"> Brenton note: Lit. what things thou hast prayed.</w:t>
      </w:r>
    </w:p>
  </w:footnote>
  <w:footnote w:id="5536">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55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5538">
    <w:p>
      <w:pPr>
        <w:pStyle w:val="FootnoteText"/>
      </w:pPr>
      <w:r>
        <w:rPr>
          <w:rStyle w:val="FootnoteReference"/>
        </w:rPr>
        <w:footnoteRef/>
      </w:r>
      <w:r>
        <w:t xml:space="preserve"> Translation note: Greek says by hand of your messengers here. Current line keeps that phrase. Source: boast wording.</w:t>
      </w:r>
    </w:p>
  </w:footnote>
  <w:footnote w:id="5539">
    <w:p>
      <w:pPr>
        <w:pStyle w:val="FootnoteText"/>
      </w:pPr>
      <w:r>
        <w:rPr>
          <w:rStyle w:val="FootnoteReference"/>
        </w:rPr>
        <w:footnoteRef/>
      </w:r>
      <w:r>
        <w:t xml:space="preserve"> Brenton note: Gr. by the hand of.</w:t>
      </w:r>
    </w:p>
  </w:footnote>
  <w:footnote w:id="5540">
    <w:p>
      <w:pPr>
        <w:pStyle w:val="FootnoteText"/>
      </w:pPr>
      <w:r>
        <w:rPr>
          <w:rStyle w:val="FootnoteReference"/>
        </w:rPr>
        <w:footnoteRef/>
      </w:r>
      <w:r>
        <w:t xml:space="preserve"> Brenton note: Gr. bulk or size.</w:t>
      </w:r>
    </w:p>
  </w:footnote>
  <w:footnote w:id="5541">
    <w:p>
      <w:pPr>
        <w:pStyle w:val="FootnoteText"/>
      </w:pPr>
      <w:r>
        <w:rPr>
          <w:rStyle w:val="FootnoteReference"/>
        </w:rPr>
        <w:footnoteRef/>
      </w:r>
      <w:r>
        <w:t xml:space="preserve"> Brenton note: Alex. reads ἐφύλαξα.</w:t>
      </w:r>
    </w:p>
  </w:footnote>
  <w:footnote w:id="5542">
    <w:p>
      <w:pPr>
        <w:pStyle w:val="FootnoteText"/>
      </w:pPr>
      <w:r>
        <w:rPr>
          <w:rStyle w:val="FootnoteReference"/>
        </w:rPr>
        <w:footnoteRef/>
      </w:r>
      <w:r>
        <w:t xml:space="preserve"> Brenton note: Gr. captivities.</w:t>
      </w:r>
    </w:p>
  </w:footnote>
  <w:footnote w:id="5543">
    <w:p>
      <w:pPr>
        <w:pStyle w:val="FootnoteText"/>
      </w:pPr>
      <w:r>
        <w:rPr>
          <w:rStyle w:val="FootnoteReference"/>
        </w:rPr>
        <w:footnoteRef/>
      </w:r>
      <w:r>
        <w:t xml:space="preserve"> Translation note: Greek line matches current rendering closely here. Source: Assyria wording.</w:t>
      </w:r>
    </w:p>
  </w:footnote>
  <w:footnote w:id="5544">
    <w:p>
      <w:pPr>
        <w:pStyle w:val="FootnoteText"/>
      </w:pPr>
      <w:r>
        <w:rPr>
          <w:rStyle w:val="FootnoteReference"/>
        </w:rPr>
        <w:footnoteRef/>
      </w:r>
      <w:r>
        <w:t xml:space="preserve"> Brenton note: Or, before it stands up.</w:t>
      </w:r>
    </w:p>
  </w:footnote>
  <w:footnote w:id="5545">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5546">
    <w:p>
      <w:pPr>
        <w:pStyle w:val="FootnoteText"/>
      </w:pPr>
      <w:r>
        <w:rPr>
          <w:rStyle w:val="FootnoteReference"/>
        </w:rPr>
        <w:footnoteRef/>
      </w:r>
      <w:r>
        <w:t xml:space="preserve"> Textual note: The DSS and most LXX manuscripts include "Your rising up and" to the beginning of the verse. Source: textual note export.</w:t>
      </w:r>
    </w:p>
  </w:footnote>
  <w:footnote w:id="5547">
    <w:p>
      <w:pPr>
        <w:pStyle w:val="FootnoteText"/>
      </w:pPr>
      <w:r>
        <w:rPr>
          <w:rStyle w:val="FootnoteReference"/>
        </w:rPr>
        <w:footnoteRef/>
      </w:r>
      <w:r>
        <w:t xml:space="preserve"> Brenton note: Gr. seat.</w:t>
      </w:r>
    </w:p>
  </w:footnote>
  <w:footnote w:id="5548">
    <w:p>
      <w:pPr>
        <w:pStyle w:val="FootnoteText"/>
      </w:pPr>
      <w:r>
        <w:rPr>
          <w:rStyle w:val="FootnoteReference"/>
        </w:rPr>
        <w:footnoteRef/>
      </w:r>
      <w:r>
        <w:t xml:space="preserve"> Translation note: Greek uses forceful restraint imagery. Current wording preserves it. Source: imagery.</w:t>
      </w:r>
    </w:p>
  </w:footnote>
  <w:footnote w:id="5549">
    <w:p>
      <w:pPr>
        <w:pStyle w:val="FootnoteText"/>
      </w:pPr>
      <w:r>
        <w:rPr>
          <w:rStyle w:val="FootnoteReference"/>
        </w:rPr>
        <w:footnoteRef/>
      </w:r>
      <w:r>
        <w:t xml:space="preserve"> Translation note: Greek uses two distinct spontaneous-growth expressions. The translation keeps both. Source: lexical.</w:t>
      </w:r>
    </w:p>
  </w:footnote>
  <w:footnote w:id="5550">
    <w:p>
      <w:pPr>
        <w:pStyle w:val="FootnoteText"/>
      </w:pPr>
      <w:r>
        <w:rPr>
          <w:rStyle w:val="FootnoteReference"/>
        </w:rPr>
        <w:footnoteRef/>
      </w:r>
      <w:r>
        <w:t xml:space="preserve"> Name meaning: Judah (Yehudah) — Praise. Royal tribe and ancestor of Messiah.</w:t>
      </w:r>
    </w:p>
  </w:footnote>
  <w:footnote w:id="5551">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5552">
    <w:p>
      <w:pPr>
        <w:pStyle w:val="FootnoteText"/>
      </w:pPr>
      <w:r>
        <w:rPr>
          <w:rStyle w:val="FootnoteReference"/>
        </w:rPr>
        <w:footnoteRef/>
      </w:r>
      <w:r>
        <w:t xml:space="preserve"> Brenton note: Gr. add.</w:t>
      </w:r>
    </w:p>
  </w:footnote>
  <w:footnote w:id="5553">
    <w:p>
      <w:pPr>
        <w:pStyle w:val="FootnoteText"/>
      </w:pPr>
      <w:r>
        <w:rPr>
          <w:rStyle w:val="FootnoteReference"/>
        </w:rPr>
        <w:footnoteRef/>
      </w:r>
      <w:r>
        <w:t xml:space="preserve"> Brenton note: Gr. τὸ διασες. οἴκον.</w:t>
      </w:r>
    </w:p>
  </w:footnote>
  <w:footnote w:id="5554">
    <w:p>
      <w:pPr>
        <w:pStyle w:val="FootnoteText"/>
      </w:pPr>
      <w:r>
        <w:rPr>
          <w:rStyle w:val="FootnoteReference"/>
        </w:rPr>
        <w:footnoteRef/>
      </w:r>
      <w:r>
        <w:t xml:space="preserve"> Textual note: The LXX, Syr., Vg., and some Hebrew manuscripts include "of hosts" after "Yahweh." Source: textual note export.</w:t>
      </w:r>
    </w:p>
  </w:footnote>
  <w:footnote w:id="5555">
    <w:p>
      <w:pPr>
        <w:pStyle w:val="FootnoteText"/>
      </w:pPr>
      <w:r>
        <w:rPr>
          <w:rStyle w:val="FootnoteReference"/>
        </w:rPr>
        <w:footnoteRef/>
      </w:r>
      <w:r>
        <w:t xml:space="preserve"> Name meaning: David (Dawid) — Beloved. The beloved king; a man after God’s own heart.</w:t>
      </w:r>
    </w:p>
  </w:footnote>
  <w:footnote w:id="5556">
    <w:p>
      <w:pPr>
        <w:pStyle w:val="FootnoteText"/>
      </w:pPr>
      <w:r>
        <w:rPr>
          <w:rStyle w:val="FootnoteReference"/>
        </w:rPr>
        <w:footnoteRef/>
      </w:r>
      <w:r>
        <w:t xml:space="preserve"> Translation note: Greek says while he was bowing in the house of his god. Source: death wording.</w:t>
      </w:r>
    </w:p>
  </w:footnote>
  <w:footnote w:id="5557">
    <w:p>
      <w:pPr>
        <w:pStyle w:val="FootnoteText"/>
      </w:pPr>
      <w:r>
        <w:rPr>
          <w:rStyle w:val="FootnoteReference"/>
        </w:rPr>
        <w:footnoteRef/>
      </w:r>
      <w:r>
        <w:t xml:space="preserve"> Textual note: The LXX and some Hebrew manuscripts include "his sons" after "Adrammelech and Sharezer," making clear that these are the sons of Sennacherib. Source: textual note export.</w:t>
      </w:r>
    </w:p>
  </w:footnote>
  <w:footnote w:id="5558">
    <w:p>
      <w:pPr>
        <w:pStyle w:val="FootnoteText"/>
      </w:pPr>
      <w:r>
        <w:rPr>
          <w:rStyle w:val="FootnoteReference"/>
        </w:rPr>
        <w:footnoteRef/>
      </w:r>
      <w:r>
        <w:t xml:space="preserve"> Name meaning: Isaiah (Yeshayahu) — Yahweh saves. Prophesied the coming Savior.</w:t>
      </w:r>
    </w:p>
  </w:footnote>
  <w:footnote w:id="5559">
    <w:p>
      <w:pPr>
        <w:pStyle w:val="FootnoteText"/>
      </w:pPr>
      <w:r>
        <w:rPr>
          <w:rStyle w:val="FootnoteReference"/>
        </w:rPr>
        <w:footnoteRef/>
      </w:r>
      <w:r>
        <w:t xml:space="preserve"> Brenton note: Gr. diest.</w:t>
      </w:r>
    </w:p>
  </w:footnote>
  <w:footnote w:id="5560">
    <w:p>
      <w:pPr>
        <w:pStyle w:val="FootnoteText"/>
      </w:pPr>
      <w:r>
        <w:rPr>
          <w:rStyle w:val="FootnoteReference"/>
        </w:rPr>
        <w:footnoteRef/>
      </w:r>
      <w:r>
        <w:t xml:space="preserve"> Brenton note: Gr. full.</w:t>
      </w:r>
    </w:p>
  </w:footnote>
  <w:footnote w:id="5561">
    <w:p>
      <w:pPr>
        <w:pStyle w:val="FootnoteText"/>
      </w:pPr>
      <w:r>
        <w:rPr>
          <w:rStyle w:val="FootnoteReference"/>
        </w:rPr>
        <w:footnoteRef/>
      </w:r>
      <w:r>
        <w:t xml:space="preserve"> Translation note: Greek says leader of my people here. Source: title wording.</w:t>
      </w:r>
    </w:p>
  </w:footnote>
  <w:footnote w:id="5562">
    <w:p>
      <w:pPr>
        <w:pStyle w:val="FootnoteText"/>
      </w:pPr>
      <w:r>
        <w:rPr>
          <w:rStyle w:val="FootnoteReference"/>
        </w:rPr>
        <w:footnoteRef/>
      </w:r>
      <w:r>
        <w:t xml:space="preserve"> Name meaning: David (Dawid) — Beloved. The beloved king; a man after God’s own heart.</w:t>
      </w:r>
    </w:p>
  </w:footnote>
  <w:footnote w:id="5563">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5564">
    <w:p>
      <w:pPr>
        <w:pStyle w:val="FootnoteText"/>
      </w:pPr>
      <w:r>
        <w:rPr>
          <w:rStyle w:val="FootnoteReference"/>
        </w:rPr>
        <w:footnoteRef/>
      </w:r>
      <w:r>
        <w:t xml:space="preserve"> Brenton note: Or, in the degrees.</w:t>
      </w:r>
    </w:p>
  </w:footnote>
  <w:footnote w:id="5565">
    <w:p>
      <w:pPr>
        <w:pStyle w:val="FootnoteText"/>
      </w:pPr>
      <w:r>
        <w:rPr>
          <w:rStyle w:val="FootnoteReference"/>
        </w:rPr>
        <w:footnoteRef/>
      </w:r>
      <w:r>
        <w:t xml:space="preserve"> Textual note: The LXX, Syr., Tg., and some Hebrew and Vg. manuscripts replace "Berodak-Baladan" with "Merodak-Baladan" (cf. Isa 39:1). It is far more likely that Merodak-Baladan is the correct spelling. The Babylonians routinely used theophoric names. In this case, the king is named after Marduk, the chief god of Babylon. Source: textual note export.</w:t>
      </w:r>
    </w:p>
  </w:footnote>
  <w:footnote w:id="5566">
    <w:p>
      <w:pPr>
        <w:pStyle w:val="FootnoteText"/>
      </w:pPr>
      <w:r>
        <w:rPr>
          <w:rStyle w:val="FootnoteReference"/>
        </w:rPr>
        <w:footnoteRef/>
      </w:r>
      <w:r>
        <w:t xml:space="preserve"> Translation note: Greek says his whole house of nechotha, his treasure-house. Source: treasury wording.</w:t>
      </w:r>
    </w:p>
  </w:footnote>
  <w:footnote w:id="5567">
    <w:p>
      <w:pPr>
        <w:pStyle w:val="FootnoteText"/>
      </w:pPr>
      <w:r>
        <w:rPr>
          <w:rStyle w:val="FootnoteReference"/>
        </w:rPr>
        <w:footnoteRef/>
      </w:r>
      <w:r>
        <w:t xml:space="preserve"> Textual note: The LXX, Syr., Vg., and some Hebrew manuscripts have "Hezekiah welcomed them" rather than "Hezekiah heard about them." Source: textual note export.</w:t>
      </w:r>
    </w:p>
  </w:footnote>
  <w:footnote w:id="5568">
    <w:p>
      <w:pPr>
        <w:pStyle w:val="FootnoteText"/>
      </w:pPr>
      <w:r>
        <w:rPr>
          <w:rStyle w:val="FootnoteReference"/>
        </w:rPr>
        <w:footnoteRef/>
      </w:r>
      <w:r>
        <w:t xml:space="preserve"> Brenton note: Gr. be left behind.</w:t>
      </w:r>
    </w:p>
  </w:footnote>
  <w:footnote w:id="5569">
    <w:p>
      <w:pPr>
        <w:pStyle w:val="FootnoteText"/>
      </w:pPr>
      <w:r>
        <w:rPr>
          <w:rStyle w:val="FootnoteReference"/>
        </w:rPr>
        <w:footnoteRef/>
      </w:r>
      <w:r>
        <w:t xml:space="preserve"> Translation note: The Greek names the waterworks directly. The current wording preserves that line. Source: waterworks line.</w:t>
      </w:r>
    </w:p>
  </w:footnote>
  <w:footnote w:id="5570">
    <w:p>
      <w:pPr>
        <w:pStyle w:val="FootnoteText"/>
      </w:pPr>
      <w:r>
        <w:rPr>
          <w:rStyle w:val="FootnoteReference"/>
        </w:rPr>
        <w:footnoteRef/>
      </w:r>
      <w:r>
        <w:t xml:space="preserve"> Name meaning: Judah (Yehudah) — Praise. Royal tribe and ancestor of Messiah.</w:t>
      </w:r>
    </w:p>
  </w:footnote>
  <w:footnote w:id="5571">
    <w:p>
      <w:pPr>
        <w:pStyle w:val="FootnoteText"/>
      </w:pPr>
      <w:r>
        <w:rPr>
          <w:rStyle w:val="FootnoteReference"/>
        </w:rPr>
        <w:footnoteRef/>
      </w:r>
      <w:r>
        <w:t xml:space="preserve"> Brenton note: Gr. a son of 12 years in his reigning.</w:t>
      </w:r>
    </w:p>
  </w:footnote>
  <w:footnote w:id="5572">
    <w:p>
      <w:pPr>
        <w:pStyle w:val="FootnoteText"/>
      </w:pPr>
      <w:r>
        <w:rPr>
          <w:rStyle w:val="FootnoteReference"/>
        </w:rPr>
        <w:footnoteRef/>
      </w:r>
      <w:r>
        <w:t xml:space="preserve"> Name meaning: Israel (Yisrael) — God contends; strives with God. Wrestled with God and prevailed; name of the covenant nation.</w:t>
      </w:r>
    </w:p>
  </w:footnote>
  <w:footnote w:id="5573">
    <w:p>
      <w:pPr>
        <w:pStyle w:val="FootnoteText"/>
      </w:pPr>
      <w:r>
        <w:rPr>
          <w:rStyle w:val="FootnoteReference"/>
        </w:rPr>
        <w:footnoteRef/>
      </w:r>
      <w:r>
        <w:t xml:space="preserve"> Translation note: Greek says turned back here. Current line keeps that return-to-evil nuance. Source: apostasy wording.</w:t>
      </w:r>
    </w:p>
  </w:footnote>
  <w:footnote w:id="5574">
    <w:p>
      <w:pPr>
        <w:pStyle w:val="FootnoteText"/>
      </w:pPr>
      <w:r>
        <w:rPr>
          <w:rStyle w:val="FootnoteReference"/>
        </w:rPr>
        <w:footnoteRef/>
      </w:r>
      <w:r>
        <w:t xml:space="preserve"> Brenton note: Gr. returned and built.</w:t>
      </w:r>
    </w:p>
  </w:footnote>
  <w:footnote w:id="5575">
    <w:p>
      <w:pPr>
        <w:pStyle w:val="FootnoteText"/>
      </w:pPr>
      <w:r>
        <w:rPr>
          <w:rStyle w:val="FootnoteReference"/>
        </w:rPr>
        <w:footnoteRef/>
      </w:r>
      <w:r>
        <w:t xml:space="preserve"> Brenton note: Or, built.</w:t>
      </w:r>
    </w:p>
  </w:footnote>
  <w:footnote w:id="5576">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5577">
    <w:p>
      <w:pPr>
        <w:pStyle w:val="FootnoteText"/>
      </w:pPr>
      <w:r>
        <w:rPr>
          <w:rStyle w:val="FootnoteReference"/>
        </w:rPr>
        <w:footnoteRef/>
      </w:r>
      <w:r>
        <w:t xml:space="preserve"> Brenton note: Lit. peculiar places cut off.</w:t>
      </w:r>
    </w:p>
  </w:footnote>
  <w:footnote w:id="5578">
    <w:p>
      <w:pPr>
        <w:pStyle w:val="FootnoteText"/>
      </w:pPr>
      <w:r>
        <w:rPr>
          <w:rStyle w:val="FootnoteReference"/>
        </w:rPr>
        <w:footnoteRef/>
      </w:r>
      <w:r>
        <w:t xml:space="preserve"> Brenton note: Alex. θελητὴν.</w:t>
      </w:r>
    </w:p>
  </w:footnote>
  <w:footnote w:id="5579">
    <w:p>
      <w:pPr>
        <w:pStyle w:val="FootnoteText"/>
      </w:pPr>
      <w:r>
        <w:rPr>
          <w:rStyle w:val="FootnoteReference"/>
        </w:rPr>
        <w:footnoteRef/>
      </w:r>
      <w:r>
        <w:t xml:space="preserve"> Translation note: Greek keeps grove-language here. Current line stays with the Greek wording. Source: idol wording.</w:t>
      </w:r>
    </w:p>
  </w:footnote>
  <w:footnote w:id="5580">
    <w:p>
      <w:pPr>
        <w:pStyle w:val="FootnoteText"/>
      </w:pPr>
      <w:r>
        <w:rPr>
          <w:rStyle w:val="FootnoteReference"/>
        </w:rPr>
        <w:footnoteRef/>
      </w:r>
      <w:r>
        <w:t xml:space="preserve"> Name meaning: David (Dawid) — Beloved. The beloved king; a man after God’s own heart.</w:t>
      </w:r>
    </w:p>
  </w:footnote>
  <w:footnote w:id="5581">
    <w:p>
      <w:pPr>
        <w:pStyle w:val="FootnoteText"/>
      </w:pPr>
      <w:r>
        <w:rPr>
          <w:rStyle w:val="FootnoteReference"/>
        </w:rPr>
        <w:footnoteRef/>
      </w:r>
      <w:r>
        <w:t xml:space="preserve"> Name meaning: Solomon (Shelomoh) — Peaceable; peaceful. Brought peace and built the Temple.</w:t>
      </w:r>
    </w:p>
  </w:footnote>
  <w:footnote w:id="5582">
    <w:p>
      <w:pPr>
        <w:pStyle w:val="FootnoteText"/>
      </w:pPr>
      <w:r>
        <w:rPr>
          <w:rStyle w:val="FootnoteReference"/>
        </w:rPr>
        <w:footnoteRef/>
      </w:r>
      <w:r>
        <w:t xml:space="preserve"> Name meaning: Moses (Mosheh) — Drawn out. Drawn out of the Nile; drew Israel out of Egypt.</w:t>
      </w:r>
    </w:p>
  </w:footnote>
  <w:footnote w:id="5583">
    <w:p>
      <w:pPr>
        <w:pStyle w:val="FootnoteText"/>
      </w:pPr>
      <w:r>
        <w:rPr>
          <w:rStyle w:val="FootnoteReference"/>
        </w:rPr>
        <w:footnoteRef/>
      </w:r>
      <w:r>
        <w:t xml:space="preserve"> Translation note: Greek keeps foot image here. Source: land wording.</w:t>
      </w:r>
    </w:p>
  </w:footnote>
  <w:footnote w:id="5584">
    <w:p>
      <w:pPr>
        <w:pStyle w:val="FootnoteText"/>
      </w:pPr>
      <w:r>
        <w:rPr>
          <w:rStyle w:val="FootnoteReference"/>
        </w:rPr>
        <w:footnoteRef/>
      </w:r>
      <w:r>
        <w:t xml:space="preserve"> Name meaning: Judah (Yehudah) — Praise. Royal tribe and ancestor of Messiah.</w:t>
      </w:r>
    </w:p>
  </w:footnote>
  <w:footnote w:id="5585">
    <w:p>
      <w:pPr>
        <w:pStyle w:val="FootnoteText"/>
      </w:pPr>
      <w:r>
        <w:rPr>
          <w:rStyle w:val="FootnoteReference"/>
        </w:rPr>
        <w:footnoteRef/>
      </w:r>
      <w:r>
        <w:t xml:space="preserve"> Translation note: Greek uses the ringing-ears judgment formula. Current wording preserves that warning. Source: judgment warning.</w:t>
      </w:r>
    </w:p>
  </w:footnote>
  <w:footnote w:id="5586">
    <w:p>
      <w:pPr>
        <w:pStyle w:val="FootnoteText"/>
      </w:pPr>
      <w:r>
        <w:rPr>
          <w:rStyle w:val="FootnoteReference"/>
        </w:rPr>
        <w:footnoteRef/>
      </w:r>
      <w:r>
        <w:t xml:space="preserve"> Brenton note: Gr. sound.</w:t>
      </w:r>
    </w:p>
  </w:footnote>
  <w:footnote w:id="5587">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5588">
    <w:p>
      <w:pPr>
        <w:pStyle w:val="FootnoteText"/>
      </w:pPr>
      <w:r>
        <w:rPr>
          <w:rStyle w:val="FootnoteReference"/>
        </w:rPr>
        <w:footnoteRef/>
      </w:r>
      <w:r>
        <w:t xml:space="preserve"> Translation note: Greek uses the vivid phrase from mouth to mouth. The translation keeps that image. Source: lexical.</w:t>
      </w:r>
    </w:p>
  </w:footnote>
  <w:footnote w:id="5589">
    <w:p>
      <w:pPr>
        <w:pStyle w:val="FootnoteText"/>
      </w:pPr>
      <w:r>
        <w:rPr>
          <w:rStyle w:val="FootnoteReference"/>
        </w:rPr>
        <w:footnoteRef/>
      </w:r>
      <w:r>
        <w:t xml:space="preserve"> Brenton note: Gr. mouth to mouth.</w:t>
      </w:r>
    </w:p>
  </w:footnote>
  <w:footnote w:id="5590">
    <w:p>
      <w:pPr>
        <w:pStyle w:val="FootnoteText"/>
      </w:pPr>
      <w:r>
        <w:rPr>
          <w:rStyle w:val="FootnoteReference"/>
        </w:rPr>
        <w:footnoteRef/>
      </w:r>
      <w:r>
        <w:t xml:space="preserve"> Brenton note: Gr. smote.</w:t>
      </w:r>
    </w:p>
  </w:footnote>
  <w:footnote w:id="5591">
    <w:p>
      <w:pPr>
        <w:pStyle w:val="FootnoteText"/>
      </w:pPr>
      <w:r>
        <w:rPr>
          <w:rStyle w:val="FootnoteReference"/>
        </w:rPr>
        <w:footnoteRef/>
      </w:r>
      <w:r>
        <w:t xml:space="preserve"> Brenton note: Gr. a son of eight years in his reigning.</w:t>
      </w:r>
    </w:p>
  </w:footnote>
  <w:footnote w:id="5592">
    <w:p>
      <w:pPr>
        <w:pStyle w:val="FootnoteText"/>
      </w:pPr>
      <w:r>
        <w:rPr>
          <w:rStyle w:val="FootnoteReference"/>
        </w:rPr>
        <w:footnoteRef/>
      </w:r>
      <w:r>
        <w:t xml:space="preserve"> Name meaning: David (Dawid) — Beloved. The beloved king; a man after God’s own heart.</w:t>
      </w:r>
    </w:p>
  </w:footnote>
  <w:footnote w:id="5593">
    <w:p>
      <w:pPr>
        <w:pStyle w:val="FootnoteText"/>
      </w:pPr>
      <w:r>
        <w:rPr>
          <w:rStyle w:val="FootnoteReference"/>
        </w:rPr>
        <w:footnoteRef/>
      </w:r>
      <w:r>
        <w:t xml:space="preserve"> Brenton note: Gr. seal.</w:t>
      </w:r>
    </w:p>
  </w:footnote>
  <w:footnote w:id="5594">
    <w:p>
      <w:pPr>
        <w:pStyle w:val="FootnoteText"/>
      </w:pPr>
      <w:r>
        <w:rPr>
          <w:rStyle w:val="FootnoteReference"/>
        </w:rPr>
        <w:footnoteRef/>
      </w:r>
      <w:r>
        <w:t xml:space="preserve"> Translation note: Greek says strengthen the breach here. Current line keeps that concrete wording. Source: repair wording.</w:t>
      </w:r>
    </w:p>
  </w:footnote>
  <w:footnote w:id="5595">
    <w:p>
      <w:pPr>
        <w:pStyle w:val="FootnoteText"/>
      </w:pPr>
      <w:r>
        <w:rPr>
          <w:rStyle w:val="FootnoteReference"/>
        </w:rPr>
        <w:footnoteRef/>
      </w:r>
      <w:r>
        <w:t xml:space="preserve"> Brenton note: Gr. strengthen.</w:t>
      </w:r>
    </w:p>
  </w:footnote>
  <w:footnote w:id="5596">
    <w:p>
      <w:pPr>
        <w:pStyle w:val="FootnoteText"/>
      </w:pPr>
      <w:r>
        <w:rPr>
          <w:rStyle w:val="FootnoteReference"/>
        </w:rPr>
        <w:footnoteRef/>
      </w:r>
      <w:r>
        <w:t xml:space="preserve"> Brenton note: Gr. breach, as in ch. xii.</w:t>
      </w:r>
    </w:p>
  </w:footnote>
  <w:footnote w:id="5597">
    <w:p>
      <w:pPr>
        <w:pStyle w:val="FootnoteText"/>
      </w:pPr>
      <w:r>
        <w:rPr>
          <w:rStyle w:val="FootnoteReference"/>
        </w:rPr>
        <w:footnoteRef/>
      </w:r>
      <w:r>
        <w:t xml:space="preserve"> Translation note: Greek says poured out the silver here. Source: book wording.</w:t>
      </w:r>
    </w:p>
  </w:footnote>
  <w:footnote w:id="5598">
    <w:p>
      <w:pPr>
        <w:pStyle w:val="FootnoteText"/>
      </w:pPr>
      <w:r>
        <w:rPr>
          <w:rStyle w:val="FootnoteReference"/>
        </w:rPr>
        <w:footnoteRef/>
      </w:r>
      <w:r>
        <w:t xml:space="preserve"> Brenton note: Gr. melted down.</w:t>
      </w:r>
    </w:p>
  </w:footnote>
  <w:footnote w:id="5599">
    <w:p>
      <w:pPr>
        <w:pStyle w:val="FootnoteText"/>
      </w:pPr>
      <w:r>
        <w:rPr>
          <w:rStyle w:val="FootnoteReference"/>
        </w:rPr>
        <w:footnoteRef/>
      </w:r>
      <w:r>
        <w:t xml:space="preserve"> Name meaning: Judah (Yehudah) — Praise. Royal tribe and ancestor of Messiah.</w:t>
      </w:r>
    </w:p>
  </w:footnote>
  <w:footnote w:id="5600">
    <w:p>
      <w:pPr>
        <w:pStyle w:val="FootnoteText"/>
      </w:pPr>
      <w:r>
        <w:rPr>
          <w:rStyle w:val="FootnoteReference"/>
        </w:rPr>
        <w:footnoteRef/>
      </w:r>
      <w:r>
        <w:t xml:space="preserve"> Translation note: Greek says anger of the Lord burns in us. Source: wrath wording.</w:t>
      </w:r>
    </w:p>
  </w:footnote>
  <w:footnote w:id="5601">
    <w:p>
      <w:pPr>
        <w:pStyle w:val="FootnoteText"/>
      </w:pPr>
      <w:r>
        <w:rPr>
          <w:rStyle w:val="FootnoteReference"/>
        </w:rPr>
        <w:footnoteRef/>
      </w:r>
      <w:r>
        <w:t xml:space="preserve"> Translation note: Greek gives different household names and location details here, including Maseña. Source: name/place difference.</w:t>
      </w:r>
    </w:p>
  </w:footnote>
  <w:footnote w:id="5602">
    <w:p>
      <w:pPr>
        <w:pStyle w:val="FootnoteText"/>
      </w:pPr>
      <w:r>
        <w:rPr>
          <w:rStyle w:val="FootnoteReference"/>
        </w:rPr>
        <w:footnoteRef/>
      </w:r>
      <w:r>
        <w:t xml:space="preserve"> Brenton note: A. V. 'the college'. Margin, 'the second part.'</w:t>
      </w:r>
    </w:p>
  </w:footnote>
  <w:footnote w:id="5603">
    <w:p>
      <w:pPr>
        <w:pStyle w:val="FootnoteText"/>
      </w:pPr>
      <w:r>
        <w:rPr>
          <w:rStyle w:val="FootnoteReference"/>
        </w:rPr>
        <w:footnoteRef/>
      </w:r>
      <w:r>
        <w:t xml:space="preserve"> Name meaning: Israel (Yisrael) — God contends; strives with God. Wrestled with God and prevailed; name of the covenant nation.</w:t>
      </w:r>
    </w:p>
  </w:footnote>
  <w:footnote w:id="5604">
    <w:p>
      <w:pPr>
        <w:pStyle w:val="FootnoteText"/>
      </w:pPr>
      <w:r>
        <w:rPr>
          <w:rStyle w:val="FootnoteReference"/>
        </w:rPr>
        <w:footnoteRef/>
      </w:r>
      <w:r>
        <w:t xml:space="preserve"> Translation note: Greek says your heart was softened and you felt shame from before the Lord. Source: repentance wording.</w:t>
      </w:r>
    </w:p>
  </w:footnote>
  <w:footnote w:id="5605">
    <w:p>
      <w:pPr>
        <w:pStyle w:val="FootnoteText"/>
      </w:pPr>
      <w:r>
        <w:rPr>
          <w:rStyle w:val="FootnoteReference"/>
        </w:rPr>
        <w:footnoteRef/>
      </w:r>
      <w:r>
        <w:t xml:space="preserve"> Brenton note: Gr. for an abolition and a curse.</w:t>
      </w:r>
    </w:p>
  </w:footnote>
  <w:footnote w:id="5606">
    <w:p>
      <w:pPr>
        <w:pStyle w:val="FootnoteText"/>
      </w:pPr>
      <w:r>
        <w:rPr>
          <w:rStyle w:val="FootnoteReference"/>
        </w:rPr>
        <w:footnoteRef/>
      </w:r>
      <w:r>
        <w:t xml:space="preserve"> Brenton note: Gr. none etc. shall be seen by thine eyes.</w:t>
      </w:r>
    </w:p>
  </w:footnote>
  <w:footnote w:id="5607">
    <w:p>
      <w:pPr>
        <w:pStyle w:val="FootnoteText"/>
      </w:pPr>
      <w:r>
        <w:rPr>
          <w:rStyle w:val="FootnoteReference"/>
        </w:rPr>
        <w:footnoteRef/>
      </w:r>
      <w:r>
        <w:t xml:space="preserve"> Translation note: Greek uses a gathered-to-himself line. Current wording preserves it. Source: gathering formula.</w:t>
      </w:r>
    </w:p>
  </w:footnote>
  <w:footnote w:id="5608">
    <w:p>
      <w:pPr>
        <w:pStyle w:val="FootnoteText"/>
      </w:pPr>
      <w:r>
        <w:rPr>
          <w:rStyle w:val="FootnoteReference"/>
        </w:rPr>
        <w:footnoteRef/>
      </w:r>
      <w:r>
        <w:t xml:space="preserve"> Name meaning: Judah (Yehudah) — Praise. Royal tribe and ancestor of Messiah.</w:t>
      </w:r>
    </w:p>
  </w:footnote>
  <w:footnote w:id="5609">
    <w:p>
      <w:pPr>
        <w:pStyle w:val="FootnoteText"/>
      </w:pPr>
      <w:r>
        <w:rPr>
          <w:rStyle w:val="FootnoteReference"/>
        </w:rPr>
        <w:footnoteRef/>
      </w:r>
      <w:r>
        <w:t xml:space="preserve"> Brenton note: Or, to his house.</w:t>
      </w:r>
    </w:p>
  </w:footnote>
  <w:footnote w:id="5610">
    <w:p>
      <w:pPr>
        <w:pStyle w:val="FootnoteText"/>
      </w:pPr>
      <w:r>
        <w:rPr>
          <w:rStyle w:val="FootnoteReference"/>
        </w:rPr>
        <w:footnoteRef/>
      </w:r>
      <w:r>
        <w:t xml:space="preserve"> Translation note: Greek says all the people from small to great. Source: crowd wording.</w:t>
      </w:r>
    </w:p>
  </w:footnote>
  <w:footnote w:id="5611">
    <w:p>
      <w:pPr>
        <w:pStyle w:val="FootnoteText"/>
      </w:pPr>
      <w:r>
        <w:rPr>
          <w:rStyle w:val="FootnoteReference"/>
        </w:rPr>
        <w:footnoteRef/>
      </w:r>
      <w:r>
        <w:t xml:space="preserve"> Brenton note: Gr. on.</w:t>
      </w:r>
    </w:p>
  </w:footnote>
  <w:footnote w:id="5612">
    <w:p>
      <w:pPr>
        <w:pStyle w:val="FootnoteText"/>
      </w:pPr>
      <w:r>
        <w:rPr>
          <w:rStyle w:val="FootnoteReference"/>
        </w:rPr>
        <w:footnoteRef/>
      </w:r>
      <w:r>
        <w:t xml:space="preserve"> Brenton note: Gr. in.</w:t>
      </w:r>
    </w:p>
  </w:footnote>
  <w:footnote w:id="5613">
    <w:p>
      <w:pPr>
        <w:pStyle w:val="FootnoteText"/>
      </w:pPr>
      <w:r>
        <w:rPr>
          <w:rStyle w:val="FootnoteReference"/>
        </w:rPr>
        <w:footnoteRef/>
      </w:r>
      <w:r>
        <w:t xml:space="preserve"> Translation note: Greek says keepers of threshold. Source: temple wording.</w:t>
      </w:r>
    </w:p>
  </w:footnote>
  <w:footnote w:id="5614">
    <w:p>
      <w:pPr>
        <w:pStyle w:val="FootnoteText"/>
      </w:pPr>
      <w:r>
        <w:rPr>
          <w:rStyle w:val="FootnoteReference"/>
        </w:rPr>
        <w:footnoteRef/>
      </w:r>
      <w:r>
        <w:t xml:space="preserve"> Brenton note: The Gr. is from the Heb. word.</w:t>
      </w:r>
    </w:p>
  </w:footnote>
  <w:footnote w:id="5615">
    <w:p>
      <w:pPr>
        <w:pStyle w:val="FootnoteText"/>
      </w:pPr>
      <w:r>
        <w:rPr>
          <w:rStyle w:val="FootnoteReference"/>
        </w:rPr>
        <w:footnoteRef/>
      </w:r>
      <w:r>
        <w:t xml:space="preserve"> Brenton note: Gr. cast.</w:t>
      </w:r>
    </w:p>
  </w:footnote>
  <w:footnote w:id="5616">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5617">
    <w:p>
      <w:pPr>
        <w:pStyle w:val="FootnoteText"/>
      </w:pPr>
      <w:r>
        <w:rPr>
          <w:rStyle w:val="FootnoteReference"/>
        </w:rPr>
        <w:footnoteRef/>
      </w:r>
      <w:r>
        <w:t xml:space="preserve"> Brenton note: Heb. הבמויס.</w:t>
      </w:r>
    </w:p>
  </w:footnote>
  <w:footnote w:id="5618">
    <w:p>
      <w:pPr>
        <w:pStyle w:val="FootnoteText"/>
      </w:pPr>
      <w:r>
        <w:rPr>
          <w:rStyle w:val="FootnoteReference"/>
        </w:rPr>
        <w:footnoteRef/>
      </w:r>
      <w:r>
        <w:t xml:space="preserve"> Brenton note: Gr. given.</w:t>
      </w:r>
    </w:p>
  </w:footnote>
  <w:footnote w:id="5619">
    <w:p>
      <w:pPr>
        <w:pStyle w:val="FootnoteText"/>
      </w:pPr>
      <w:r>
        <w:rPr>
          <w:rStyle w:val="FootnoteReference"/>
        </w:rPr>
        <w:footnoteRef/>
      </w:r>
      <w:r>
        <w:t xml:space="preserve"> Brenton note: Or, the twelve signs. Heb. ולמולות compare Job 38. 32.</w:t>
      </w:r>
    </w:p>
  </w:footnote>
  <w:footnote w:id="5620">
    <w:p>
      <w:pPr>
        <w:pStyle w:val="FootnoteText"/>
      </w:pPr>
      <w:r>
        <w:rPr>
          <w:rStyle w:val="FootnoteReference"/>
        </w:rPr>
        <w:footnoteRef/>
      </w:r>
      <w:r>
        <w:t xml:space="preserve"> Translation note: Greek says wadi or winter-torrent here. Current line keeps the terrain word. Source: reform wording.</w:t>
      </w:r>
    </w:p>
  </w:footnote>
  <w:footnote w:id="5621">
    <w:p>
      <w:pPr>
        <w:pStyle w:val="FootnoteText"/>
      </w:pPr>
      <w:r>
        <w:rPr>
          <w:rStyle w:val="FootnoteReference"/>
        </w:rPr>
        <w:footnoteRef/>
      </w:r>
      <w:r>
        <w:t xml:space="preserve"> Brenton note: Or, ashes.</w:t>
      </w:r>
    </w:p>
  </w:footnote>
  <w:footnote w:id="5622">
    <w:p>
      <w:pPr>
        <w:pStyle w:val="FootnoteText"/>
      </w:pPr>
      <w:r>
        <w:rPr>
          <w:rStyle w:val="FootnoteReference"/>
        </w:rPr>
        <w:footnoteRef/>
      </w:r>
      <w:r>
        <w:t xml:space="preserve"> Brenton note: The Gr. is from the Heb. word.</w:t>
      </w:r>
    </w:p>
  </w:footnote>
  <w:footnote w:id="5623">
    <w:p>
      <w:pPr>
        <w:pStyle w:val="FootnoteText"/>
      </w:pPr>
      <w:r>
        <w:rPr>
          <w:rStyle w:val="FootnoteReference"/>
        </w:rPr>
        <w:footnoteRef/>
      </w:r>
      <w:r>
        <w:t xml:space="preserve"> Translation note: Greek says house of the gates here. Source: Josiah wording.</w:t>
      </w:r>
    </w:p>
  </w:footnote>
  <w:footnote w:id="5624">
    <w:p>
      <w:pPr>
        <w:pStyle w:val="FootnoteText"/>
      </w:pPr>
      <w:r>
        <w:rPr>
          <w:rStyle w:val="FootnoteReference"/>
        </w:rPr>
        <w:footnoteRef/>
      </w:r>
      <w:r>
        <w:t xml:space="preserve"> Brenton note: Gr. in fire.</w:t>
      </w:r>
    </w:p>
  </w:footnote>
  <w:footnote w:id="5625">
    <w:p>
      <w:pPr>
        <w:pStyle w:val="FootnoteText"/>
      </w:pPr>
      <w:r>
        <w:rPr>
          <w:rStyle w:val="FootnoteReference"/>
        </w:rPr>
        <w:footnoteRef/>
      </w:r>
      <w:r>
        <w:t xml:space="preserve"> Translation note: Greek says suburbs here. Current line keeps that wording. Source: reform wording.</w:t>
      </w:r>
    </w:p>
  </w:footnote>
  <w:footnote w:id="5626">
    <w:p>
      <w:pPr>
        <w:pStyle w:val="FootnoteText"/>
      </w:pPr>
      <w:r>
        <w:rPr>
          <w:rStyle w:val="FootnoteReference"/>
        </w:rPr>
        <w:footnoteRef/>
      </w:r>
      <w:r>
        <w:t xml:space="preserve"> Brenton note: Gr. to.</w:t>
      </w:r>
    </w:p>
  </w:footnote>
  <w:footnote w:id="5627">
    <w:p>
      <w:pPr>
        <w:pStyle w:val="FootnoteText"/>
      </w:pPr>
      <w:r>
        <w:rPr>
          <w:rStyle w:val="FootnoteReference"/>
        </w:rPr>
        <w:footnoteRef/>
      </w:r>
      <w:r>
        <w:t xml:space="preserve"> Brenton note: Heb. Nathan-melech.</w:t>
      </w:r>
    </w:p>
  </w:footnote>
  <w:footnote w:id="5628">
    <w:p>
      <w:pPr>
        <w:pStyle w:val="FootnoteText"/>
      </w:pPr>
      <w:r>
        <w:rPr>
          <w:rStyle w:val="FootnoteReference"/>
        </w:rPr>
        <w:footnoteRef/>
      </w:r>
      <w:r>
        <w:t xml:space="preserve"> Brenton note: Gr. again from the Heb.</w:t>
      </w:r>
    </w:p>
  </w:footnote>
  <w:footnote w:id="5629">
    <w:p>
      <w:pPr>
        <w:pStyle w:val="FootnoteText"/>
      </w:pPr>
      <w:r>
        <w:rPr>
          <w:rStyle w:val="FootnoteReference"/>
        </w:rPr>
        <w:footnoteRef/>
      </w:r>
      <w:r>
        <w:t xml:space="preserve"> Name meaning: Solomon (Shelomoh) — Peaceable; peaceful. Brought peace and built the Temple.</w:t>
      </w:r>
    </w:p>
  </w:footnote>
  <w:footnote w:id="5630">
    <w:p>
      <w:pPr>
        <w:pStyle w:val="FootnoteText"/>
      </w:pPr>
      <w:r>
        <w:rPr>
          <w:rStyle w:val="FootnoteReference"/>
        </w:rPr>
        <w:footnoteRef/>
      </w:r>
      <w:r>
        <w:t xml:space="preserve"> Name meaning: Israel (Yisrael) — God contends; strives with God. Wrestled with God and prevailed; name of the covenant nation.</w:t>
      </w:r>
    </w:p>
  </w:footnote>
  <w:footnote w:id="5631">
    <w:p>
      <w:pPr>
        <w:pStyle w:val="FootnoteText"/>
      </w:pPr>
      <w:r>
        <w:rPr>
          <w:rStyle w:val="FootnoteReference"/>
        </w:rPr>
        <w:footnoteRef/>
      </w:r>
      <w:r>
        <w:t xml:space="preserve"> Translation note: Greek uses abhorrence labels for these gods here. Source: cultic wording.</w:t>
      </w:r>
    </w:p>
  </w:footnote>
  <w:footnote w:id="5632">
    <w:p>
      <w:pPr>
        <w:pStyle w:val="FootnoteText"/>
      </w:pPr>
      <w:r>
        <w:rPr>
          <w:rStyle w:val="FootnoteReference"/>
        </w:rPr>
        <w:footnoteRef/>
      </w:r>
      <w:r>
        <w:t xml:space="preserve"> Translation note: Greek sequence keeps grove-burning at end. Source: Bethel wording.</w:t>
      </w:r>
    </w:p>
  </w:footnote>
  <w:footnote w:id="5633">
    <w:p>
      <w:pPr>
        <w:pStyle w:val="FootnoteText"/>
      </w:pPr>
      <w:r>
        <w:rPr>
          <w:rStyle w:val="FootnoteReference"/>
        </w:rPr>
        <w:footnoteRef/>
      </w:r>
      <w:r>
        <w:t xml:space="preserve"> Translation note: Greek says city here. The translation keeps that location wording. Source: lexical.</w:t>
      </w:r>
    </w:p>
  </w:footnote>
  <w:footnote w:id="5634">
    <w:p>
      <w:pPr>
        <w:pStyle w:val="FootnoteText"/>
      </w:pPr>
      <w:r>
        <w:rPr>
          <w:rStyle w:val="FootnoteReference"/>
        </w:rPr>
        <w:footnoteRef/>
      </w:r>
      <w:r>
        <w:t xml:space="preserve"> Textual note: The LXX includes "when Jeroboam stood by the altar of the festival. Then he turned and saw the tomb of the man of God" before "who had proclaimed these things." Source: textual note export.</w:t>
      </w:r>
    </w:p>
  </w:footnote>
  <w:footnote w:id="5635">
    <w:p>
      <w:pPr>
        <w:pStyle w:val="FootnoteText"/>
      </w:pPr>
      <w:r>
        <w:rPr>
          <w:rStyle w:val="FootnoteReference"/>
        </w:rPr>
        <w:footnoteRef/>
      </w:r>
      <w:r>
        <w:t xml:space="preserve"> Translation note: Greek says marker here. Current line keeps that wording. Source: bethel wording.</w:t>
      </w:r>
    </w:p>
  </w:footnote>
  <w:footnote w:id="5636">
    <w:p>
      <w:pPr>
        <w:pStyle w:val="FootnoteText"/>
      </w:pPr>
      <w:r>
        <w:rPr>
          <w:rStyle w:val="FootnoteReference"/>
        </w:rPr>
        <w:footnoteRef/>
      </w:r>
      <w:r>
        <w:t xml:space="preserve"> Translation note: Greek keeps the bones notice in blunt command form. Current wording preserves it. Source: bones notice.</w:t>
      </w:r>
    </w:p>
  </w:footnote>
  <w:footnote w:id="5637">
    <w:p>
      <w:pPr>
        <w:pStyle w:val="FootnoteText"/>
      </w:pPr>
      <w:r>
        <w:rPr>
          <w:rStyle w:val="FootnoteReference"/>
        </w:rPr>
        <w:footnoteRef/>
      </w:r>
      <w:r>
        <w:t xml:space="preserve"> Brenton note: Gr. delivered.</w:t>
      </w:r>
    </w:p>
  </w:footnote>
  <w:footnote w:id="5638">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5639">
    <w:p>
      <w:pPr>
        <w:pStyle w:val="FootnoteText"/>
      </w:pPr>
      <w:r>
        <w:rPr>
          <w:rStyle w:val="FootnoteReference"/>
        </w:rPr>
        <w:footnoteRef/>
      </w:r>
      <w:r>
        <w:t xml:space="preserve"> Textual note: The Hebrew lacks "Yahweh," though it is clear that the Lord is the object. Source: textual note export.</w:t>
      </w:r>
    </w:p>
  </w:footnote>
  <w:footnote w:id="5640">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5641">
    <w:p>
      <w:pPr>
        <w:pStyle w:val="FootnoteText"/>
      </w:pPr>
      <w:r>
        <w:rPr>
          <w:rStyle w:val="FootnoteReference"/>
        </w:rPr>
        <w:footnoteRef/>
      </w:r>
      <w:r>
        <w:t xml:space="preserve"> Brenton note: Gr. establish or confirm.</w:t>
      </w:r>
    </w:p>
  </w:footnote>
  <w:footnote w:id="5642">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5643">
    <w:p>
      <w:pPr>
        <w:pStyle w:val="FootnoteText"/>
      </w:pPr>
      <w:r>
        <w:rPr>
          <w:rStyle w:val="FootnoteReference"/>
        </w:rPr>
        <w:footnoteRef/>
      </w:r>
      <w:r>
        <w:t xml:space="preserve"> Name meaning: Moses (Mosheh) — Drawn out. Drawn out of the Nile; drew Israel out of Egypt.</w:t>
      </w:r>
    </w:p>
  </w:footnote>
  <w:footnote w:id="5644">
    <w:p>
      <w:pPr>
        <w:pStyle w:val="FootnoteText"/>
      </w:pPr>
      <w:r>
        <w:rPr>
          <w:rStyle w:val="FootnoteReference"/>
        </w:rPr>
        <w:footnoteRef/>
      </w:r>
      <w:r>
        <w:t xml:space="preserve"> Brenton note: Gr. upon or against.</w:t>
      </w:r>
    </w:p>
  </w:footnote>
  <w:footnote w:id="5645">
    <w:p>
      <w:pPr>
        <w:pStyle w:val="FootnoteText"/>
      </w:pPr>
      <w:r>
        <w:rPr>
          <w:rStyle w:val="FootnoteReference"/>
        </w:rPr>
        <w:footnoteRef/>
      </w:r>
      <w:r>
        <w:t xml:space="preserve"> Name meaning: David (Dawid) — Beloved. The beloved king; a man after God’s own heart.</w:t>
      </w:r>
    </w:p>
  </w:footnote>
  <w:footnote w:id="5646">
    <w:p>
      <w:pPr>
        <w:pStyle w:val="FootnoteText"/>
      </w:pPr>
      <w:r>
        <w:rPr>
          <w:rStyle w:val="FootnoteReference"/>
        </w:rPr>
        <w:footnoteRef/>
      </w:r>
      <w:r>
        <w:t xml:space="preserve"> Brenton note: Gr. a son of 23 years was Joachaz in his reigning.</w:t>
      </w:r>
    </w:p>
  </w:footnote>
  <w:footnote w:id="5647">
    <w:p>
      <w:pPr>
        <w:pStyle w:val="FootnoteText"/>
      </w:pPr>
      <w:r>
        <w:rPr>
          <w:rStyle w:val="FootnoteReference"/>
        </w:rPr>
        <w:footnoteRef/>
      </w:r>
      <w:r>
        <w:t xml:space="preserve"> MT/LXX note: LXX/fresh has "a hundred talents"; MT comparison has "a talent". Source: variant + witnesses.</w:t>
      </w:r>
    </w:p>
  </w:footnote>
  <w:footnote w:id="5648">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5649">
    <w:p>
      <w:pPr>
        <w:pStyle w:val="FootnoteText"/>
      </w:pPr>
      <w:r>
        <w:rPr>
          <w:rStyle w:val="FootnoteReference"/>
        </w:rPr>
        <w:footnoteRef/>
      </w:r>
      <w:r>
        <w:t xml:space="preserve"> Translation note: Greek says according to his assessment here. Current line keeps that wording. Source: tax wording.</w:t>
      </w:r>
    </w:p>
  </w:footnote>
  <w:footnote w:id="5650">
    <w:p>
      <w:pPr>
        <w:pStyle w:val="FootnoteText"/>
      </w:pPr>
      <w:r>
        <w:rPr>
          <w:rStyle w:val="FootnoteReference"/>
        </w:rPr>
        <w:footnoteRef/>
      </w:r>
      <w:r>
        <w:t xml:space="preserve"> Brenton note: Gr. a son of 23 years was Joakim in his reigning.</w:t>
      </w:r>
    </w:p>
  </w:footnote>
  <w:footnote w:id="5651">
    <w:p>
      <w:pPr>
        <w:pStyle w:val="FootnoteText"/>
      </w:pPr>
      <w:r>
        <w:rPr>
          <w:rStyle w:val="FootnoteReference"/>
        </w:rPr>
        <w:footnoteRef/>
      </w:r>
      <w:r>
        <w:t xml:space="preserve"> Name meaning: Judah (Yehudah) — Praise. Royal tribe and ancestor of Messiah.</w:t>
      </w:r>
    </w:p>
  </w:footnote>
  <w:footnote w:id="5652">
    <w:p>
      <w:pPr>
        <w:pStyle w:val="FootnoteText"/>
      </w:pPr>
      <w:r>
        <w:rPr>
          <w:rStyle w:val="FootnoteReference"/>
        </w:rPr>
        <w:footnoteRef/>
      </w:r>
      <w:r>
        <w:t xml:space="preserve"> Brenton note: Gr. on the mind.</w:t>
      </w:r>
    </w:p>
  </w:footnote>
  <w:footnote w:id="5653">
    <w:p>
      <w:pPr>
        <w:pStyle w:val="FootnoteText"/>
      </w:pPr>
      <w:r>
        <w:rPr>
          <w:rStyle w:val="FootnoteReference"/>
        </w:rPr>
        <w:footnoteRef/>
      </w:r>
      <w:r>
        <w:t xml:space="preserve"> Brenton note: Gr. him.</w:t>
      </w:r>
    </w:p>
  </w:footnote>
  <w:footnote w:id="5654">
    <w:p>
      <w:pPr>
        <w:pStyle w:val="FootnoteText"/>
      </w:pPr>
      <w:r>
        <w:rPr>
          <w:rStyle w:val="FootnoteReference"/>
        </w:rPr>
        <w:footnoteRef/>
      </w:r>
      <w:r>
        <w:t xml:space="preserve"> Brenton note: Gr. be propitiated.</w:t>
      </w:r>
    </w:p>
  </w:footnote>
  <w:footnote w:id="5655">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5656">
    <w:p>
      <w:pPr>
        <w:pStyle w:val="FootnoteText"/>
      </w:pPr>
      <w:r>
        <w:rPr>
          <w:rStyle w:val="FootnoteReference"/>
        </w:rPr>
        <w:footnoteRef/>
      </w:r>
      <w:r>
        <w:t xml:space="preserve"> Brenton note: Gr. Joachim a son of 18 years in his reigning.</w:t>
      </w:r>
    </w:p>
  </w:footnote>
  <w:footnote w:id="5657">
    <w:p>
      <w:pPr>
        <w:pStyle w:val="FootnoteText"/>
      </w:pPr>
      <w:r>
        <w:rPr>
          <w:rStyle w:val="FootnoteReference"/>
        </w:rPr>
        <w:footnoteRef/>
      </w:r>
      <w:r>
        <w:t xml:space="preserve"> Brenton note: Gr. came into seige.</w:t>
      </w:r>
    </w:p>
  </w:footnote>
  <w:footnote w:id="5658">
    <w:p>
      <w:pPr>
        <w:pStyle w:val="FootnoteText"/>
      </w:pPr>
      <w:r>
        <w:rPr>
          <w:rStyle w:val="FootnoteReference"/>
        </w:rPr>
        <w:footnoteRef/>
      </w:r>
      <w:r>
        <w:t xml:space="preserve"> Name meaning: Solomon (Shelomoh) — Peaceable; peaceful. Brought peace and built the Temple.</w:t>
      </w:r>
    </w:p>
  </w:footnote>
  <w:footnote w:id="5659">
    <w:p>
      <w:pPr>
        <w:pStyle w:val="FootnoteText"/>
      </w:pPr>
      <w:r>
        <w:rPr>
          <w:rStyle w:val="FootnoteReference"/>
        </w:rPr>
        <w:footnoteRef/>
      </w:r>
      <w:r>
        <w:t xml:space="preserve"> Name meaning: Israel (Yisrael) — God contends; strives with God. Wrestled with God and prevailed; name of the covenant nation.</w:t>
      </w:r>
    </w:p>
  </w:footnote>
  <w:footnote w:id="5660">
    <w:p>
      <w:pPr>
        <w:pStyle w:val="FootnoteText"/>
      </w:pPr>
      <w:r>
        <w:rPr>
          <w:rStyle w:val="FootnoteReference"/>
        </w:rPr>
        <w:footnoteRef/>
      </w:r>
      <w:r>
        <w:t xml:space="preserve"> Translation note: Greek has the ordinary fulfillment formula here. The English keeps it plain and direct. Source: lexical.</w:t>
      </w:r>
    </w:p>
  </w:footnote>
  <w:footnote w:id="5661">
    <w:p>
      <w:pPr>
        <w:pStyle w:val="FootnoteText"/>
      </w:pPr>
      <w:r>
        <w:rPr>
          <w:rStyle w:val="FootnoteReference"/>
        </w:rPr>
        <w:footnoteRef/>
      </w:r>
      <w:r>
        <w:t xml:space="preserve"> Translation note: Greek says smith here. Current line keeps that wording. Source: deportation wording.</w:t>
      </w:r>
    </w:p>
  </w:footnote>
  <w:footnote w:id="5662">
    <w:p>
      <w:pPr>
        <w:pStyle w:val="FootnoteText"/>
      </w:pPr>
      <w:r>
        <w:rPr>
          <w:rStyle w:val="FootnoteReference"/>
        </w:rPr>
        <w:footnoteRef/>
      </w:r>
      <w:r>
        <w:t xml:space="preserve"> Brenton note: Lit. captivities.</w:t>
      </w:r>
    </w:p>
  </w:footnote>
  <w:footnote w:id="5663">
    <w:p>
      <w:pPr>
        <w:pStyle w:val="FootnoteText"/>
      </w:pPr>
      <w:r>
        <w:rPr>
          <w:rStyle w:val="FootnoteReference"/>
        </w:rPr>
        <w:footnoteRef/>
      </w:r>
      <w:r>
        <w:t xml:space="preserve"> Brenton note: Lit. shutter-up.</w:t>
      </w:r>
    </w:p>
  </w:footnote>
  <w:footnote w:id="5664">
    <w:p>
      <w:pPr>
        <w:pStyle w:val="FootnoteText"/>
      </w:pPr>
      <w:r>
        <w:rPr>
          <w:rStyle w:val="FootnoteReference"/>
        </w:rPr>
        <w:footnoteRef/>
      </w:r>
      <w:r>
        <w:t xml:space="preserve"> Brenton note: Gr. emigration.</w:t>
      </w:r>
    </w:p>
  </w:footnote>
  <w:footnote w:id="5665">
    <w:p>
      <w:pPr>
        <w:pStyle w:val="FootnoteText"/>
      </w:pPr>
      <w:r>
        <w:rPr>
          <w:rStyle w:val="FootnoteReference"/>
        </w:rPr>
        <w:footnoteRef/>
      </w:r>
      <w:r>
        <w:t xml:space="preserve"> Brenton note: A. V. Mattanaiah.</w:t>
      </w:r>
    </w:p>
  </w:footnote>
  <w:footnote w:id="5666">
    <w:p>
      <w:pPr>
        <w:pStyle w:val="FootnoteText"/>
      </w:pPr>
      <w:r>
        <w:rPr>
          <w:rStyle w:val="FootnoteReference"/>
        </w:rPr>
        <w:footnoteRef/>
      </w:r>
      <w:r>
        <w:t xml:space="preserve"> Brenton note: Gr. a son of 21 years, Sedekias.</w:t>
      </w:r>
    </w:p>
  </w:footnote>
  <w:footnote w:id="5667">
    <w:p>
      <w:pPr>
        <w:pStyle w:val="FootnoteText"/>
      </w:pPr>
      <w:r>
        <w:rPr>
          <w:rStyle w:val="FootnoteReference"/>
        </w:rPr>
        <w:footnoteRef/>
      </w:r>
      <w:r>
        <w:t xml:space="preserve"> Brenton note: Lit. it was in the Lord's mind to bring evil upon.</w:t>
      </w:r>
    </w:p>
  </w:footnote>
  <w:footnote w:id="5668">
    <w:p>
      <w:pPr>
        <w:pStyle w:val="FootnoteText"/>
      </w:pPr>
      <w:r>
        <w:rPr>
          <w:rStyle w:val="FootnoteReference"/>
        </w:rPr>
        <w:footnoteRef/>
      </w:r>
      <w:r>
        <w:t xml:space="preserve"> Translation note: Greek uses a siege-wall term here. The translation keeps that image in natural English. Source: lexical.</w:t>
      </w:r>
    </w:p>
  </w:footnote>
  <w:footnote w:id="5669">
    <w:p>
      <w:pPr>
        <w:pStyle w:val="FootnoteText"/>
      </w:pPr>
      <w:r>
        <w:rPr>
          <w:rStyle w:val="FootnoteReference"/>
        </w:rPr>
        <w:footnoteRef/>
      </w:r>
      <w:r>
        <w:t xml:space="preserve"> Brenton note: Or, circumvallation.</w:t>
      </w:r>
    </w:p>
  </w:footnote>
  <w:footnote w:id="5670">
    <w:p>
      <w:pPr>
        <w:pStyle w:val="FootnoteText"/>
      </w:pPr>
      <w:r>
        <w:rPr>
          <w:rStyle w:val="FootnoteReference"/>
        </w:rPr>
        <w:footnoteRef/>
      </w:r>
      <w:r>
        <w:t xml:space="preserve"> Translation note: Greek gives the siege notice in compact form. Current wording preserves it. Source: siege notice.</w:t>
      </w:r>
    </w:p>
  </w:footnote>
  <w:footnote w:id="5671">
    <w:p>
      <w:pPr>
        <w:pStyle w:val="FootnoteText"/>
      </w:pPr>
      <w:r>
        <w:rPr>
          <w:rStyle w:val="FootnoteReference"/>
        </w:rPr>
        <w:footnoteRef/>
      </w:r>
      <w:r>
        <w:t xml:space="preserve"> Textual note: The parallel passage in Jer 52:6 reads "On the ninth day of the fourth month" rather than "In the ninth month." Source: textual note export.</w:t>
      </w:r>
    </w:p>
  </w:footnote>
  <w:footnote w:id="5672">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5673">
    <w:p>
      <w:pPr>
        <w:pStyle w:val="FootnoteText"/>
      </w:pPr>
      <w:r>
        <w:rPr>
          <w:rStyle w:val="FootnoteReference"/>
        </w:rPr>
        <w:footnoteRef/>
      </w:r>
      <w:r>
        <w:t xml:space="preserve"> Brenton note: Gr. from the Heb.</w:t>
      </w:r>
    </w:p>
  </w:footnote>
  <w:footnote w:id="5674">
    <w:p>
      <w:pPr>
        <w:pStyle w:val="FootnoteText"/>
      </w:pPr>
      <w:r>
        <w:rPr>
          <w:rStyle w:val="FootnoteReference"/>
        </w:rPr>
        <w:footnoteRef/>
      </w:r>
      <w:r>
        <w:t xml:space="preserve"> Brenton note: Gr. chief cook.</w:t>
      </w:r>
    </w:p>
  </w:footnote>
  <w:footnote w:id="5675">
    <w:p>
      <w:pPr>
        <w:pStyle w:val="FootnoteText"/>
      </w:pPr>
      <w:r>
        <w:rPr>
          <w:rStyle w:val="FootnoteReference"/>
        </w:rPr>
        <w:footnoteRef/>
      </w:r>
      <w:r>
        <w:t xml:space="preserve"> Brenton note: Gr. deserters.</w:t>
      </w:r>
    </w:p>
  </w:footnote>
  <w:footnote w:id="5676">
    <w:p>
      <w:pPr>
        <w:pStyle w:val="FootnoteText"/>
      </w:pPr>
      <w:r>
        <w:rPr>
          <w:rStyle w:val="FootnoteReference"/>
        </w:rPr>
        <w:footnoteRef/>
      </w:r>
      <w:r>
        <w:t xml:space="preserve"> Translation note: Greek preserves this base-term here. Current line keeps it. Source: temple wording.</w:t>
      </w:r>
    </w:p>
  </w:footnote>
  <w:footnote w:id="5677">
    <w:p>
      <w:pPr>
        <w:pStyle w:val="FootnoteText"/>
      </w:pPr>
      <w:r>
        <w:rPr>
          <w:rStyle w:val="FootnoteReference"/>
        </w:rPr>
        <w:footnoteRef/>
      </w:r>
      <w:r>
        <w:t xml:space="preserve"> Name meaning: Solomon (Shelomoh) — Peaceable; peaceful. Brought peace and built the Temple.</w:t>
      </w:r>
    </w:p>
  </w:footnote>
  <w:footnote w:id="5678">
    <w:p>
      <w:pPr>
        <w:pStyle w:val="FootnoteText"/>
      </w:pPr>
      <w:r>
        <w:rPr>
          <w:rStyle w:val="FootnoteReference"/>
        </w:rPr>
        <w:footnoteRef/>
      </w:r>
      <w:r>
        <w:t xml:space="preserve"> Brenton note: Gr. first priest.</w:t>
      </w:r>
    </w:p>
  </w:footnote>
  <w:footnote w:id="5679">
    <w:p>
      <w:pPr>
        <w:pStyle w:val="FootnoteText"/>
      </w:pPr>
      <w:r>
        <w:rPr>
          <w:rStyle w:val="FootnoteReference"/>
        </w:rPr>
        <w:footnoteRef/>
      </w:r>
      <w:r>
        <w:t xml:space="preserve"> Brenton note: Gr. the son of the second rank.</w:t>
      </w:r>
    </w:p>
  </w:footnote>
  <w:footnote w:id="5680">
    <w:p>
      <w:pPr>
        <w:pStyle w:val="FootnoteText"/>
      </w:pPr>
      <w:r>
        <w:rPr>
          <w:rStyle w:val="FootnoteReference"/>
        </w:rPr>
        <w:footnoteRef/>
      </w:r>
      <w:r>
        <w:t xml:space="preserve"> Translation note: Greek keeps this court idiom here. Current line preserves it. Source: court wording.</w:t>
      </w:r>
    </w:p>
  </w:footnote>
  <w:footnote w:id="5681">
    <w:p>
      <w:pPr>
        <w:pStyle w:val="FootnoteText"/>
      </w:pPr>
      <w:r>
        <w:rPr>
          <w:rStyle w:val="FootnoteReference"/>
        </w:rPr>
        <w:footnoteRef/>
      </w:r>
      <w:r>
        <w:t xml:space="preserve"> Name meaning: Judah (Yehudah) — Praise. Royal tribe and ancestor of Messiah.</w:t>
      </w:r>
    </w:p>
  </w:footnote>
  <w:footnote w:id="5682">
    <w:p>
      <w:pPr>
        <w:pStyle w:val="FootnoteText"/>
      </w:pPr>
      <w:r>
        <w:rPr>
          <w:rStyle w:val="FootnoteReference"/>
        </w:rPr>
        <w:footnoteRef/>
      </w:r>
      <w:r>
        <w:t xml:space="preserve"> Name meaning: Ishmael (Yishmael) — God hears. God heard Hagar’s affliction in the wilderness.</w:t>
      </w:r>
    </w:p>
  </w:footnote>
  <w:footnote w:id="5683">
    <w:p>
      <w:pPr>
        <w:pStyle w:val="FootnoteText"/>
      </w:pPr>
      <w:r>
        <w:rPr>
          <w:rStyle w:val="FootnoteReference"/>
        </w:rPr>
        <w:footnoteRef/>
      </w:r>
      <w:r>
        <w:t xml:space="preserve"> Translation note: Greek keeps Massēphath form here. Current line follows it. Source: governor wording.</w:t>
      </w:r>
    </w:p>
  </w:footnote>
  <w:footnote w:id="5684">
    <w:p>
      <w:pPr>
        <w:pStyle w:val="FootnoteText"/>
      </w:pPr>
      <w:r>
        <w:rPr>
          <w:rStyle w:val="FootnoteReference"/>
        </w:rPr>
        <w:footnoteRef/>
      </w:r>
      <w:r>
        <w:t xml:space="preserve"> Brenton note: Gr. passage.</w:t>
      </w:r>
    </w:p>
  </w:footnote>
  <w:footnote w:id="5685">
    <w:p>
      <w:pPr>
        <w:pStyle w:val="FootnoteText"/>
      </w:pPr>
      <w:r>
        <w:rPr>
          <w:rStyle w:val="FootnoteReference"/>
        </w:rPr>
        <w:footnoteRef/>
      </w:r>
      <w:r>
        <w:t xml:space="preserve"> Translation note: The Greek narrative preserves its own place-name form. The translation follows it. Source: variant + witnesses.</w:t>
      </w:r>
    </w:p>
  </w:footnote>
  <w:footnote w:id="5686">
    <w:p>
      <w:pPr>
        <w:pStyle w:val="FootnoteText"/>
      </w:pPr>
      <w:r>
        <w:rPr>
          <w:rStyle w:val="FootnoteReference"/>
        </w:rPr>
        <w:footnoteRef/>
      </w:r>
      <w:r>
        <w:t xml:space="preserve"> Brenton note: Gr. seed of the kings.</w:t>
      </w:r>
    </w:p>
  </w:footnote>
  <w:footnote w:id="5687">
    <w:p>
      <w:pPr>
        <w:pStyle w:val="FootnoteText"/>
      </w:pPr>
      <w:r>
        <w:rPr>
          <w:rStyle w:val="FootnoteReference"/>
        </w:rPr>
        <w:footnoteRef/>
      </w:r>
      <w:r>
        <w:t xml:space="preserve"> Translation note: Greek says lifted up the head of Ioakim. Source: idiom.</w:t>
      </w:r>
    </w:p>
  </w:footnote>
  <w:footnote w:id="5688">
    <w:p>
      <w:pPr>
        <w:pStyle w:val="FootnoteText"/>
      </w:pPr>
      <w:r>
        <w:rPr>
          <w:rStyle w:val="FootnoteReference"/>
        </w:rPr>
        <w:footnoteRef/>
      </w:r>
      <w:r>
        <w:t xml:space="preserve"> Brenton note: Gr. good things with him.</w:t>
      </w:r>
    </w:p>
  </w:footnote>
  <w:footnote w:id="5689">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5690">
    <w:p>
      <w:pPr>
        <w:pStyle w:val="FootnoteText"/>
      </w:pPr>
      <w:r>
        <w:rPr>
          <w:rStyle w:val="FootnoteReference"/>
        </w:rPr>
        <w:footnoteRef/>
      </w:r>
      <w:r>
        <w:t xml:space="preserve"> Brenton note: Gr. a rate of a day in his day.</w:t>
      </w:r>
    </w:p>
  </w:footnote>
  <w:footnote w:id="5691">
    <w:p>
      <w:pPr>
        <w:pStyle w:val="FootnoteText"/>
      </w:pPr>
      <w:r>
        <w:rPr>
          <w:rStyle w:val="FootnoteReference"/>
        </w:rPr>
        <w:footnoteRef/>
      </w:r>
      <w:r>
        <w:t xml:space="preserve"> Name meaning: Adam (Adam) — Man; of the red earth. First human formed from the ground; his name is literally what he was made from.</w:t>
      </w:r>
    </w:p>
  </w:footnote>
  <w:footnote w:id="5692">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5693">
    <w:p>
      <w:pPr>
        <w:pStyle w:val="FootnoteText"/>
      </w:pPr>
      <w:r>
        <w:rPr>
          <w:rStyle w:val="FootnoteReference"/>
        </w:rPr>
        <w:footnoteRef/>
      </w:r>
      <w:r>
        <w:t xml:space="preserve"> Name meaning: Enoch (Chanok) — Dedicated; trained; initiated. Walked so closely with God he was taken without dying.</w:t>
      </w:r>
    </w:p>
  </w:footnote>
  <w:footnote w:id="5694">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5695">
    <w:p>
      <w:pPr>
        <w:pStyle w:val="FootnoteText"/>
      </w:pPr>
      <w:r>
        <w:rPr>
          <w:rStyle w:val="FootnoteReference"/>
        </w:rPr>
        <w:footnoteRef/>
      </w:r>
      <w:r>
        <w:t xml:space="preserve"> Textual note: The LXX includes "the sons of Noah" after "Noah," presumably to provide more specificity. Source: textual note export.</w:t>
      </w:r>
    </w:p>
  </w:footnote>
  <w:footnote w:id="5696">
    <w:p>
      <w:pPr>
        <w:pStyle w:val="FootnoteText"/>
      </w:pPr>
      <w:r>
        <w:rPr>
          <w:rStyle w:val="FootnoteReference"/>
        </w:rPr>
        <w:footnoteRef/>
      </w:r>
      <w:r>
        <w:t xml:space="preserve"> Textual note: The LXX, Vg., and several Hebrew manuscripts replace "Diphath" with "Riphath" (cf. Gen. 10:3). The Hebrew letters dalet and resh look alike and were commonly mistaken for each other. Source: textual note export.</w:t>
      </w:r>
    </w:p>
  </w:footnote>
  <w:footnote w:id="5697">
    <w:p>
      <w:pPr>
        <w:pStyle w:val="FootnoteText"/>
      </w:pPr>
      <w:r>
        <w:rPr>
          <w:rStyle w:val="FootnoteReference"/>
        </w:rPr>
        <w:footnoteRef/>
      </w:r>
      <w:r>
        <w:t xml:space="preserve"> Textual note: The Syr., Vg., and some Hebrew manuscripts substitute "Dodanim" for "Rhodanim" (cf. Gen. 10:4). The Hebrew letters dalet and resh look alike and were commonly mistaken for each other. Source: textual note export.</w:t>
      </w:r>
    </w:p>
  </w:footnote>
  <w:footnote w:id="5698">
    <w:p>
      <w:pPr>
        <w:pStyle w:val="FootnoteText"/>
      </w:pPr>
      <w:r>
        <w:rPr>
          <w:rStyle w:val="FootnoteReference"/>
        </w:rPr>
        <w:footnoteRef/>
      </w:r>
      <w:r>
        <w:t xml:space="preserve"> Textual note: The LXX and one Hebrew manuscript include "and the sons of Aram" after "Aram," presumably to provide more specificity. Source: textual note export.</w:t>
      </w:r>
    </w:p>
  </w:footnote>
  <w:footnote w:id="5699">
    <w:p>
      <w:pPr>
        <w:pStyle w:val="FootnoteText"/>
      </w:pPr>
      <w:r>
        <w:rPr>
          <w:rStyle w:val="FootnoteReference"/>
        </w:rPr>
        <w:footnoteRef/>
      </w:r>
      <w:r>
        <w:t xml:space="preserve"> Textual note: For standard 1 Chronicles 1:22: The Syr. and some Hebrew manuscripts have "Obal" in place of "Ebal" (cf. Gen 10:28). Source: textual note export.</w:t>
      </w:r>
    </w:p>
  </w:footnote>
  <w:footnote w:id="5700">
    <w:p>
      <w:pPr>
        <w:pStyle w:val="FootnoteText"/>
      </w:pPr>
      <w:r>
        <w:rPr>
          <w:rStyle w:val="FootnoteReference"/>
        </w:rPr>
        <w:footnoteRef/>
      </w:r>
      <w:r>
        <w:t xml:space="preserve"> Textual note: Some LXX manuscripts have "Arphaxad, Cainan" rather than "Shem, Arphaxad." Source: textual note export.</w:t>
      </w:r>
    </w:p>
  </w:footnote>
  <w:footnote w:id="5701">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5702">
    <w:p>
      <w:pPr>
        <w:pStyle w:val="FootnoteText"/>
      </w:pPr>
      <w:r>
        <w:rPr>
          <w:rStyle w:val="FootnoteReference"/>
        </w:rPr>
        <w:footnoteRef/>
      </w:r>
      <w:r>
        <w:t xml:space="preserve"> Name meaning: Esau (Esav) — Hairy; red. Born hairy and red; sold his birthright for red stew.</w:t>
      </w:r>
    </w:p>
  </w:footnote>
  <w:footnote w:id="5703">
    <w:p>
      <w:pPr>
        <w:pStyle w:val="FootnoteText"/>
      </w:pPr>
      <w:r>
        <w:rPr>
          <w:rStyle w:val="FootnoteReference"/>
        </w:rPr>
        <w:footnoteRef/>
      </w:r>
      <w:r>
        <w:t xml:space="preserve"> Textual note: The Syr. and some Hebrew and LXX manuscripts replace "Zephi" with "Zepho" (cf. Gen 36:11). Source: textual note export.</w:t>
      </w:r>
    </w:p>
  </w:footnote>
  <w:footnote w:id="5704">
    <w:p>
      <w:pPr>
        <w:pStyle w:val="FootnoteText"/>
      </w:pPr>
      <w:r>
        <w:rPr>
          <w:rStyle w:val="FootnoteReference"/>
        </w:rPr>
        <w:footnoteRef/>
      </w:r>
      <w:r>
        <w:t xml:space="preserve"> Textual note: Some Hebrew manuscripts and a few LXX manuscripts substitute "Alvan" for "Alian" (cf. Gen 36:23). Source: textual note export.</w:t>
      </w:r>
    </w:p>
  </w:footnote>
  <w:footnote w:id="5705">
    <w:p>
      <w:pPr>
        <w:pStyle w:val="FootnoteText"/>
      </w:pPr>
      <w:r>
        <w:rPr>
          <w:rStyle w:val="FootnoteReference"/>
        </w:rPr>
        <w:footnoteRef/>
      </w:r>
      <w:r>
        <w:t xml:space="preserve"> Textual note: Several Hebrew manuscripts and some LXX manuscripts have "Hemdan" instead of "Hamran" (cf. Gen 36:26). The Hebrew letters dalet and resh look alike and were often mistaken for each other. Source: textual note export.</w:t>
      </w:r>
    </w:p>
  </w:footnote>
  <w:footnote w:id="5706">
    <w:p>
      <w:pPr>
        <w:pStyle w:val="FootnoteText"/>
      </w:pPr>
      <w:r>
        <w:rPr>
          <w:rStyle w:val="FootnoteReference"/>
        </w:rPr>
        <w:footnoteRef/>
      </w:r>
      <w:r>
        <w:t xml:space="preserve"> Textual note: Many Hebrew and LXX manuscripts have "Akan" rather than "Jaakan" (cf. Gen 36:27). The Hebrew reads "Dishon" in place of "Dishan." It is clear that the Hebrew should be emended (cf. Gen 36:28). Source: textual note export.</w:t>
      </w:r>
    </w:p>
  </w:footnote>
  <w:footnote w:id="5707">
    <w:p>
      <w:pPr>
        <w:pStyle w:val="FootnoteText"/>
      </w:pPr>
      <w:r>
        <w:rPr>
          <w:rStyle w:val="FootnoteReference"/>
        </w:rPr>
        <w:footnoteRef/>
      </w:r>
      <w:r>
        <w:t xml:space="preserve"> Name meaning: Saul (Shaul) — Asked for; prayed for. The people asked for a king; first king of Israel.</w:t>
      </w:r>
    </w:p>
  </w:footnote>
  <w:footnote w:id="5708">
    <w:p>
      <w:pPr>
        <w:pStyle w:val="FootnoteText"/>
      </w:pPr>
      <w:r>
        <w:rPr>
          <w:rStyle w:val="FootnoteReference"/>
        </w:rPr>
        <w:footnoteRef/>
      </w:r>
      <w:r>
        <w:t xml:space="preserve"> Textual note: The Syr., Vg., many Hebrew manuscripts, and some LXX manuscripts replace "Pai" with "Pau" (cf. Gen 36:39). Some other LXX manuscripts replace "Pai" with "Phogor" Source: textual note export.</w:t>
      </w:r>
    </w:p>
  </w:footnote>
  <w:footnote w:id="570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5710">
    <w:p>
      <w:pPr>
        <w:pStyle w:val="FootnoteText"/>
      </w:pPr>
      <w:r>
        <w:rPr>
          <w:rStyle w:val="FootnoteReference"/>
        </w:rPr>
        <w:footnoteRef/>
      </w:r>
      <w:r>
        <w:t xml:space="preserve"> Name meaning: Judah (Yehudah) — Praise. Royal tribe and ancestor of Messiah.</w:t>
      </w:r>
    </w:p>
  </w:footnote>
  <w:footnote w:id="5711">
    <w:p>
      <w:pPr>
        <w:pStyle w:val="FootnoteText"/>
      </w:pPr>
      <w:r>
        <w:rPr>
          <w:rStyle w:val="FootnoteReference"/>
        </w:rPr>
        <w:footnoteRef/>
      </w:r>
      <w:r>
        <w:t xml:space="preserve"> Name meaning: Israel (Yisrael) — God contends; strives with God. Wrestled with God and prevailed; name of the covenant nation.</w:t>
      </w:r>
    </w:p>
  </w:footnote>
  <w:footnote w:id="5712">
    <w:p>
      <w:pPr>
        <w:pStyle w:val="FootnoteText"/>
      </w:pPr>
      <w:r>
        <w:rPr>
          <w:rStyle w:val="FootnoteReference"/>
        </w:rPr>
        <w:footnoteRef/>
      </w:r>
      <w:r>
        <w:t xml:space="preserve"> Translation note: Greek gives a terse tribal name list here. Current wording preserves that compact register. Source: name list.</w:t>
      </w:r>
    </w:p>
  </w:footnote>
  <w:footnote w:id="5713">
    <w:p>
      <w:pPr>
        <w:pStyle w:val="FootnoteText"/>
      </w:pPr>
      <w:r>
        <w:rPr>
          <w:rStyle w:val="FootnoteReference"/>
        </w:rPr>
        <w:footnoteRef/>
      </w:r>
      <w:r>
        <w:t xml:space="preserve"> Textual note: The Syr., Tg., Vg., many Hebrew manuscripts, and some LXX manuscripts replace "Dara" with "Darda" (cf. 1 Kgs 4:31). Source: textual note export.</w:t>
      </w:r>
    </w:p>
  </w:footnote>
  <w:footnote w:id="5714">
    <w:p>
      <w:pPr>
        <w:pStyle w:val="FootnoteText"/>
      </w:pPr>
      <w:r>
        <w:rPr>
          <w:rStyle w:val="FootnoteReference"/>
        </w:rPr>
        <w:footnoteRef/>
      </w:r>
      <w:r>
        <w:t xml:space="preserve"> Textual note: The LXX substitutes "Salmon" for "Salma" (cf. Ruth 4:21). Source: textual note export.</w:t>
      </w:r>
    </w:p>
  </w:footnote>
  <w:footnote w:id="5715">
    <w:p>
      <w:pPr>
        <w:pStyle w:val="FootnoteText"/>
      </w:pPr>
      <w:r>
        <w:rPr>
          <w:rStyle w:val="FootnoteReference"/>
        </w:rPr>
        <w:footnoteRef/>
      </w:r>
      <w:r>
        <w:t xml:space="preserve"> Name meaning: David (Dawid) — Beloved. The beloved king; a man after God’s own heart.</w:t>
      </w:r>
    </w:p>
  </w:footnote>
  <w:footnote w:id="5716">
    <w:p>
      <w:pPr>
        <w:pStyle w:val="FootnoteText"/>
      </w:pPr>
      <w:r>
        <w:rPr>
          <w:rStyle w:val="FootnoteReference"/>
        </w:rPr>
        <w:footnoteRef/>
      </w:r>
      <w:r>
        <w:t xml:space="preserve"> Textual note: The LXX and Vg. have "Caleb went in to Ephrathah" rather than "in Caleb-Ephrathah." Source: textual note export.</w:t>
      </w:r>
    </w:p>
  </w:footnote>
  <w:footnote w:id="5717">
    <w:p>
      <w:pPr>
        <w:pStyle w:val="FootnoteText"/>
      </w:pPr>
      <w:r>
        <w:rPr>
          <w:rStyle w:val="FootnoteReference"/>
        </w:rPr>
        <w:footnoteRef/>
      </w:r>
      <w:r>
        <w:t xml:space="preserve"> Textual note: The LXX replaces "Mesha" with "Mareshah." Source: textual note export.</w:t>
      </w:r>
    </w:p>
  </w:footnote>
  <w:footnote w:id="5718">
    <w:p>
      <w:pPr>
        <w:pStyle w:val="FootnoteText"/>
      </w:pPr>
      <w:r>
        <w:rPr>
          <w:rStyle w:val="FootnoteReference"/>
        </w:rPr>
        <w:footnoteRef/>
      </w:r>
      <w:r>
        <w:t xml:space="preserve"> Textual note: The Hebrew reads "son" instead of "sons." Source: textual note export.</w:t>
      </w:r>
    </w:p>
  </w:footnote>
  <w:footnote w:id="5719">
    <w:p>
      <w:pPr>
        <w:pStyle w:val="FootnoteText"/>
      </w:pPr>
      <w:r>
        <w:rPr>
          <w:rStyle w:val="FootnoteReference"/>
        </w:rPr>
        <w:footnoteRef/>
      </w:r>
      <w:r>
        <w:t xml:space="preserve"> Name meaning: Solomon (Shelomoh) — Peaceable; peaceful. Brought peace and built the Temple.</w:t>
      </w:r>
    </w:p>
  </w:footnote>
  <w:footnote w:id="5720">
    <w:p>
      <w:pPr>
        <w:pStyle w:val="FootnoteText"/>
      </w:pPr>
      <w:r>
        <w:rPr>
          <w:rStyle w:val="FootnoteReference"/>
        </w:rPr>
        <w:footnoteRef/>
      </w:r>
      <w:r>
        <w:t xml:space="preserve"> Name meaning: David (Dawid) — Beloved. The beloved king; a man after God’s own heart.</w:t>
      </w:r>
    </w:p>
  </w:footnote>
  <w:footnote w:id="5721">
    <w:p>
      <w:pPr>
        <w:pStyle w:val="FootnoteText"/>
      </w:pPr>
      <w:r>
        <w:rPr>
          <w:rStyle w:val="FootnoteReference"/>
        </w:rPr>
        <w:footnoteRef/>
      </w:r>
      <w:r>
        <w:t xml:space="preserve"> Name meaning: Daniel (Daniyyel) — God is my judge. Stood before earthly kings while God remained his true Judge.</w:t>
      </w:r>
    </w:p>
  </w:footnote>
  <w:footnote w:id="5722">
    <w:p>
      <w:pPr>
        <w:pStyle w:val="FootnoteText"/>
      </w:pPr>
      <w:r>
        <w:rPr>
          <w:rStyle w:val="FootnoteReference"/>
        </w:rPr>
        <w:footnoteRef/>
      </w:r>
      <w:r>
        <w:t xml:space="preserve"> Name meaning: Solomon (Shelomoh) — Peaceable; peaceful. Brought peace and built the Temple.</w:t>
      </w:r>
    </w:p>
  </w:footnote>
  <w:footnote w:id="5723">
    <w:p>
      <w:pPr>
        <w:pStyle w:val="FootnoteText"/>
      </w:pPr>
      <w:r>
        <w:rPr>
          <w:rStyle w:val="FootnoteReference"/>
        </w:rPr>
        <w:footnoteRef/>
      </w:r>
      <w:r>
        <w:t xml:space="preserve"> Textual note: The Vg. and one Hebrew manuscript have "Bathsheba" in place of "Bathshua." It is clear from 2 Sam 12:24 that Bathsheba was the mother of Solomon. Source: textual note export.</w:t>
      </w:r>
    </w:p>
  </w:footnote>
  <w:footnote w:id="5724">
    <w:p>
      <w:pPr>
        <w:pStyle w:val="FootnoteText"/>
      </w:pPr>
      <w:r>
        <w:rPr>
          <w:rStyle w:val="FootnoteReference"/>
        </w:rPr>
        <w:footnoteRef/>
      </w:r>
      <w:r>
        <w:t xml:space="preserve"> Textual note: Some Hebrew and LXX manuscripts replace "Elishama" with "Elishua" (cf. 1 Chr 14:5). Source: textual note export.</w:t>
      </w:r>
    </w:p>
  </w:footnote>
  <w:footnote w:id="5725">
    <w:p>
      <w:pPr>
        <w:pStyle w:val="FootnoteText"/>
      </w:pPr>
      <w:r>
        <w:rPr>
          <w:rStyle w:val="FootnoteReference"/>
        </w:rPr>
        <w:footnoteRef/>
      </w:r>
      <w:r>
        <w:t xml:space="preserve"> MT/LXX note: LXX/fresh has "Iosias"; MT comparison has "Josiah". Source: variant + witnesses.</w:t>
      </w:r>
    </w:p>
  </w:footnote>
  <w:footnote w:id="5726">
    <w:p>
      <w:pPr>
        <w:pStyle w:val="FootnoteText"/>
      </w:pPr>
      <w:r>
        <w:rPr>
          <w:rStyle w:val="FootnoteReference"/>
        </w:rPr>
        <w:footnoteRef/>
      </w:r>
      <w:r>
        <w:t xml:space="preserve"> Translation note: Name list follows Greek directly here. Source: name-list wording.</w:t>
      </w:r>
    </w:p>
  </w:footnote>
  <w:footnote w:id="5727">
    <w:p>
      <w:pPr>
        <w:pStyle w:val="FootnoteText"/>
      </w:pPr>
      <w:r>
        <w:rPr>
          <w:rStyle w:val="FootnoteReference"/>
        </w:rPr>
        <w:footnoteRef/>
      </w:r>
      <w:r>
        <w:t xml:space="preserve"> Textual note: The LXX, Syr., Tg., and Vg. have the singular "son of" rather than "sons of" in reference to Shecaniah. Source: textual note export.</w:t>
      </w:r>
    </w:p>
  </w:footnote>
  <w:footnote w:id="5728">
    <w:p>
      <w:pPr>
        <w:pStyle w:val="FootnoteText"/>
      </w:pPr>
      <w:r>
        <w:rPr>
          <w:rStyle w:val="FootnoteReference"/>
        </w:rPr>
        <w:footnoteRef/>
      </w:r>
      <w:r>
        <w:t xml:space="preserve"> Textual note: The LXX, Syr., Tg., and Vg. have the singular "son of" rather than "sons of" in reference to Obadiah. Source: textual note export.</w:t>
      </w:r>
    </w:p>
  </w:footnote>
  <w:footnote w:id="5729">
    <w:p>
      <w:pPr>
        <w:pStyle w:val="FootnoteText"/>
      </w:pPr>
      <w:r>
        <w:rPr>
          <w:rStyle w:val="FootnoteReference"/>
        </w:rPr>
        <w:footnoteRef/>
      </w:r>
      <w:r>
        <w:t xml:space="preserve"> Textual note: The LXX, Syr., Tg., and Vg. have the singular "son of" rather than "sons of" in reference to Arnan. Source: textual note export.</w:t>
      </w:r>
    </w:p>
  </w:footnote>
  <w:footnote w:id="5730">
    <w:p>
      <w:pPr>
        <w:pStyle w:val="FootnoteText"/>
      </w:pPr>
      <w:r>
        <w:rPr>
          <w:rStyle w:val="FootnoteReference"/>
        </w:rPr>
        <w:footnoteRef/>
      </w:r>
      <w:r>
        <w:t xml:space="preserve"> Textual note: The LXX, Syr., Tg., and Vg. have the singular "son of" rather than "sons of" in reference to Rephaiah. Source: textual note export.</w:t>
      </w:r>
    </w:p>
  </w:footnote>
  <w:footnote w:id="5731">
    <w:p>
      <w:pPr>
        <w:pStyle w:val="FootnoteText"/>
      </w:pPr>
      <w:r>
        <w:rPr>
          <w:rStyle w:val="FootnoteReference"/>
        </w:rPr>
        <w:footnoteRef/>
      </w:r>
      <w:r>
        <w:t xml:space="preserve"> Textual note: The LXX offers "son of Shecaniah" rather than "sons of Shecaniah," presumably because only one son is listed. Source: textual note export.</w:t>
      </w:r>
    </w:p>
  </w:footnote>
  <w:footnote w:id="5732">
    <w:p>
      <w:pPr>
        <w:pStyle w:val="FootnoteText"/>
      </w:pPr>
      <w:r>
        <w:rPr>
          <w:rStyle w:val="FootnoteReference"/>
        </w:rPr>
        <w:footnoteRef/>
      </w:r>
      <w:r>
        <w:t xml:space="preserve"> Name meaning: Judah (Yehudah) — Praise. Royal tribe and ancestor of Messiah.</w:t>
      </w:r>
    </w:p>
  </w:footnote>
  <w:footnote w:id="5733">
    <w:p>
      <w:pPr>
        <w:pStyle w:val="FootnoteText"/>
      </w:pPr>
      <w:r>
        <w:rPr>
          <w:rStyle w:val="FootnoteReference"/>
        </w:rPr>
        <w:footnoteRef/>
      </w:r>
      <w:r>
        <w:t xml:space="preserve"> Textual note: The Hebrew reads "father" rather than "sons," though the plural makes it clear that "sons" is the correct reading. Source: textual note export.</w:t>
      </w:r>
    </w:p>
  </w:footnote>
  <w:footnote w:id="5734">
    <w:p>
      <w:pPr>
        <w:pStyle w:val="FootnoteText"/>
      </w:pPr>
      <w:r>
        <w:rPr>
          <w:rStyle w:val="FootnoteReference"/>
        </w:rPr>
        <w:footnoteRef/>
      </w:r>
      <w:r>
        <w:t xml:space="preserve"> Textual note: The LXX has "Zohar" in place of "Izhar." Source: textual note export.</w:t>
      </w:r>
    </w:p>
  </w:footnote>
  <w:footnote w:id="5735">
    <w:p>
      <w:pPr>
        <w:pStyle w:val="FootnoteText"/>
      </w:pPr>
      <w:r>
        <w:rPr>
          <w:rStyle w:val="FootnoteReference"/>
        </w:rPr>
        <w:footnoteRef/>
      </w:r>
      <w:r>
        <w:t xml:space="preserve"> Name meaning: Israel (Yisrael) — God contends; strives with God. Wrestled with God and prevailed; name of the covenant nation.</w:t>
      </w:r>
    </w:p>
  </w:footnote>
  <w:footnote w:id="5736">
    <w:p>
      <w:pPr>
        <w:pStyle w:val="FootnoteText"/>
      </w:pPr>
      <w:r>
        <w:rPr>
          <w:rStyle w:val="FootnoteReference"/>
        </w:rPr>
        <w:footnoteRef/>
      </w:r>
      <w:r>
        <w:t xml:space="preserve"> Translation note: Greek says make knowledge here. Current line keeps that unusual phrase. Source: jabez wording.</w:t>
      </w:r>
    </w:p>
  </w:footnote>
  <w:footnote w:id="5737">
    <w:p>
      <w:pPr>
        <w:pStyle w:val="FootnoteText"/>
      </w:pPr>
      <w:r>
        <w:rPr>
          <w:rStyle w:val="FootnoteReference"/>
        </w:rPr>
        <w:footnoteRef/>
      </w:r>
      <w:r>
        <w:t xml:space="preserve"> Translation note: Greek preserves different name forms and structure. The translation follows them. Source: variant + witnesses.</w:t>
      </w:r>
    </w:p>
  </w:footnote>
  <w:footnote w:id="5738">
    <w:p>
      <w:pPr>
        <w:pStyle w:val="FootnoteText"/>
      </w:pPr>
      <w:r>
        <w:rPr>
          <w:rStyle w:val="FootnoteReference"/>
        </w:rPr>
        <w:footnoteRef/>
      </w:r>
      <w:r>
        <w:t xml:space="preserve"> Textual note: Some LXX manuscripts and the Vg. include "and Meonothai" to the end of the verse. The name may have been accidentally dropped from the Hebrew text because it also appears at the beginning of the next verse. Source: textual note export.</w:t>
      </w:r>
    </w:p>
  </w:footnote>
  <w:footnote w:id="5739">
    <w:p>
      <w:pPr>
        <w:pStyle w:val="FootnoteText"/>
      </w:pPr>
      <w:r>
        <w:rPr>
          <w:rStyle w:val="FootnoteReference"/>
        </w:rPr>
        <w:footnoteRef/>
      </w:r>
      <w:r>
        <w:t xml:space="preserve"> Textual note: The Hebrew reads "Jashubi-lahem" as opposed to "returned to Lehem." Source: textual note export.</w:t>
      </w:r>
    </w:p>
  </w:footnote>
  <w:footnote w:id="5740">
    <w:p>
      <w:pPr>
        <w:pStyle w:val="FootnoteText"/>
      </w:pPr>
      <w:r>
        <w:rPr>
          <w:rStyle w:val="FootnoteReference"/>
        </w:rPr>
        <w:footnoteRef/>
      </w:r>
      <w:r>
        <w:t xml:space="preserve"> Name meaning: Saul (Shaul) — Asked for; prayed for. The people asked for a king; first king of Israel.</w:t>
      </w:r>
    </w:p>
  </w:footnote>
  <w:footnote w:id="5741">
    <w:p>
      <w:pPr>
        <w:pStyle w:val="FootnoteText"/>
      </w:pPr>
      <w:r>
        <w:rPr>
          <w:rStyle w:val="FootnoteReference"/>
        </w:rPr>
        <w:footnoteRef/>
      </w:r>
      <w:r>
        <w:t xml:space="preserve"> Name meaning: David (Dawid) — Beloved. The beloved king; a man after God’s own heart.</w:t>
      </w:r>
    </w:p>
  </w:footnote>
  <w:footnote w:id="5742">
    <w:p>
      <w:pPr>
        <w:pStyle w:val="FootnoteText"/>
      </w:pPr>
      <w:r>
        <w:rPr>
          <w:rStyle w:val="FootnoteReference"/>
        </w:rPr>
        <w:footnoteRef/>
      </w:r>
      <w:r>
        <w:t xml:space="preserve"> Textual note: Some LXX manuscripts have "Baalath" as opposed to "Baal" (cf. Josh 19:8). Source: textual note export.</w:t>
      </w:r>
    </w:p>
  </w:footnote>
  <w:footnote w:id="5743">
    <w:p>
      <w:pPr>
        <w:pStyle w:val="FootnoteText"/>
      </w:pPr>
      <w:r>
        <w:rPr>
          <w:rStyle w:val="FootnoteReference"/>
        </w:rPr>
        <w:footnoteRef/>
      </w:r>
      <w:r>
        <w:t xml:space="preserve"> Translation note: Greek gives a compact genealogy chain. Current wording preserves the source-row sequence. Source: genealogy chain.</w:t>
      </w:r>
    </w:p>
  </w:footnote>
  <w:footnote w:id="5744">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5745">
    <w:p>
      <w:pPr>
        <w:pStyle w:val="FootnoteText"/>
      </w:pPr>
      <w:r>
        <w:rPr>
          <w:rStyle w:val="FootnoteReference"/>
        </w:rPr>
        <w:footnoteRef/>
      </w:r>
      <w:r>
        <w:t xml:space="preserve"> Name meaning: Israel (Yisrael) — God contends; strives with God. Wrestled with God and prevailed; name of the covenant nation.</w:t>
      </w:r>
    </w:p>
  </w:footnote>
  <w:footnote w:id="5746">
    <w:p>
      <w:pPr>
        <w:pStyle w:val="FootnoteText"/>
      </w:pPr>
      <w:r>
        <w:rPr>
          <w:rStyle w:val="FootnoteReference"/>
        </w:rPr>
        <w:footnoteRef/>
      </w:r>
      <w:r>
        <w:t xml:space="preserve"> Translation note: Greek says blessing given to Joseph and not enrolled for firstborn rights. Source: birthright wording.</w:t>
      </w:r>
    </w:p>
  </w:footnote>
  <w:footnote w:id="5747">
    <w:p>
      <w:pPr>
        <w:pStyle w:val="FootnoteText"/>
      </w:pPr>
      <w:r>
        <w:rPr>
          <w:rStyle w:val="FootnoteReference"/>
        </w:rPr>
        <w:footnoteRef/>
      </w:r>
      <w:r>
        <w:t xml:space="preserve"> Name meaning: Judah (Yehudah) — Praise. Royal tribe and ancestor of Messiah.</w:t>
      </w:r>
    </w:p>
  </w:footnote>
  <w:footnote w:id="5748">
    <w:p>
      <w:pPr>
        <w:pStyle w:val="FootnoteText"/>
      </w:pPr>
      <w:r>
        <w:rPr>
          <w:rStyle w:val="FootnoteReference"/>
        </w:rPr>
        <w:footnoteRef/>
      </w:r>
      <w:r>
        <w:t xml:space="preserve"> Name meaning: Enoch (Chanok) — Dedicated; trained; initiated. Walked so closely with God he was taken without dying.</w:t>
      </w:r>
    </w:p>
  </w:footnote>
  <w:footnote w:id="5749">
    <w:p>
      <w:pPr>
        <w:pStyle w:val="FootnoteText"/>
      </w:pPr>
      <w:r>
        <w:rPr>
          <w:rStyle w:val="FootnoteReference"/>
        </w:rPr>
        <w:footnoteRef/>
      </w:r>
      <w:r>
        <w:t xml:space="preserve"> Name meaning: Saul (Shaul) — Asked for; prayed for. The people asked for a king; first king of Israel.</w:t>
      </w:r>
    </w:p>
  </w:footnote>
  <w:footnote w:id="5750">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575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5752">
    <w:p>
      <w:pPr>
        <w:pStyle w:val="FootnoteText"/>
      </w:pPr>
      <w:r>
        <w:rPr>
          <w:rStyle w:val="FootnoteReference"/>
        </w:rPr>
        <w:footnoteRef/>
      </w:r>
      <w:r>
        <w:t xml:space="preserve"> Translation note: Greek says hoped in him here. Source: war wording.</w:t>
      </w:r>
    </w:p>
  </w:footnote>
  <w:footnote w:id="5753">
    <w:p>
      <w:pPr>
        <w:pStyle w:val="FootnoteText"/>
      </w:pPr>
      <w:r>
        <w:rPr>
          <w:rStyle w:val="FootnoteReference"/>
        </w:rPr>
        <w:footnoteRef/>
      </w:r>
      <w:r>
        <w:t xml:space="preserve"> Translation note: Greek says men renowned here. Current line keeps that wording. Source: chiefs wording.</w:t>
      </w:r>
    </w:p>
  </w:footnote>
  <w:footnote w:id="5754">
    <w:p>
      <w:pPr>
        <w:pStyle w:val="FootnoteText"/>
      </w:pPr>
      <w:r>
        <w:rPr>
          <w:rStyle w:val="FootnoteReference"/>
        </w:rPr>
        <w:footnoteRef/>
      </w:r>
      <w:r>
        <w:t xml:space="preserve"> Textual note: The Hebrew includes "and" before "Epher." Source: textual note export.</w:t>
      </w:r>
    </w:p>
  </w:footnote>
  <w:footnote w:id="5755">
    <w:p>
      <w:pPr>
        <w:pStyle w:val="FootnoteText"/>
      </w:pPr>
      <w:r>
        <w:rPr>
          <w:rStyle w:val="FootnoteReference"/>
        </w:rPr>
        <w:footnoteRef/>
      </w:r>
      <w:r>
        <w:t xml:space="preserve"> Translation note: Greek says whored after gods of peoples of land. Source: apostasy wording.</w:t>
      </w:r>
    </w:p>
  </w:footnote>
  <w:footnote w:id="5756">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5757">
    <w:p>
      <w:pPr>
        <w:pStyle w:val="FootnoteText"/>
      </w:pPr>
      <w:r>
        <w:rPr>
          <w:rStyle w:val="FootnoteReference"/>
        </w:rPr>
        <w:footnoteRef/>
      </w:r>
      <w:r>
        <w:t xml:space="preserve"> Name meaning: Levi (Levi) — Joined; attached. Leah hoped her husband would be joined to her; tribe of priests.</w:t>
      </w:r>
    </w:p>
  </w:footnote>
  <w:footnote w:id="5758">
    <w:p>
      <w:pPr>
        <w:pStyle w:val="FootnoteText"/>
      </w:pPr>
      <w:r>
        <w:rPr>
          <w:rStyle w:val="FootnoteReference"/>
        </w:rPr>
        <w:footnoteRef/>
      </w:r>
      <w:r>
        <w:t xml:space="preserve"> Name meaning: Aaron (Aharon) — Exalted; mountain of strength; teacher. First high priest; exalted to lead worship.</w:t>
      </w:r>
    </w:p>
  </w:footnote>
  <w:footnote w:id="5759">
    <w:p>
      <w:pPr>
        <w:pStyle w:val="FootnoteText"/>
      </w:pPr>
      <w:r>
        <w:rPr>
          <w:rStyle w:val="FootnoteReference"/>
        </w:rPr>
        <w:footnoteRef/>
      </w:r>
      <w:r>
        <w:t xml:space="preserve"> Name meaning: Moses (Mosheh) — Drawn out. Drawn out of the Nile; drew Israel out of Egypt.</w:t>
      </w:r>
    </w:p>
  </w:footnote>
  <w:footnote w:id="5760">
    <w:p>
      <w:pPr>
        <w:pStyle w:val="FootnoteText"/>
      </w:pPr>
      <w:r>
        <w:rPr>
          <w:rStyle w:val="FootnoteReference"/>
        </w:rPr>
        <w:footnoteRef/>
      </w:r>
      <w:r>
        <w:t xml:space="preserve"> Name meaning: Solomon (Shelomoh) — Peaceable; peaceful. Brought peace and built the Temple.</w:t>
      </w:r>
    </w:p>
  </w:footnote>
  <w:footnote w:id="5761">
    <w:p>
      <w:pPr>
        <w:pStyle w:val="FootnoteText"/>
      </w:pPr>
      <w:r>
        <w:rPr>
          <w:rStyle w:val="FootnoteReference"/>
        </w:rPr>
        <w:footnoteRef/>
      </w:r>
      <w:r>
        <w:t xml:space="preserve"> Name meaning: Levi (Levi) — Joined; attached. Leah hoped her husband would be joined to her; tribe of priests.</w:t>
      </w:r>
    </w:p>
  </w:footnote>
  <w:footnote w:id="5762">
    <w:p>
      <w:pPr>
        <w:pStyle w:val="FootnoteText"/>
      </w:pPr>
      <w:r>
        <w:rPr>
          <w:rStyle w:val="FootnoteReference"/>
        </w:rPr>
        <w:footnoteRef/>
      </w:r>
      <w:r>
        <w:t xml:space="preserve"> MT/LXX note: The Septuagint places the Kohath line here rather than the Masoretic Amram-Aaron line. The translation follows the Greek sequence. Source: variant + witnesses.</w:t>
      </w:r>
    </w:p>
  </w:footnote>
  <w:footnote w:id="5763">
    <w:p>
      <w:pPr>
        <w:pStyle w:val="FootnoteText"/>
      </w:pPr>
      <w:r>
        <w:rPr>
          <w:rStyle w:val="FootnoteReference"/>
        </w:rPr>
        <w:footnoteRef/>
      </w:r>
      <w:r>
        <w:t xml:space="preserve"> MT/LXX note: The Septuagint genealogy at this verse number differs from the Masoretic line. The translation follows the Greek sequence. Source: variant + witnesses.</w:t>
      </w:r>
    </w:p>
  </w:footnote>
  <w:footnote w:id="5764">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5765">
    <w:p>
      <w:pPr>
        <w:pStyle w:val="FootnoteText"/>
      </w:pPr>
      <w:r>
        <w:rPr>
          <w:rStyle w:val="FootnoteReference"/>
        </w:rPr>
        <w:footnoteRef/>
      </w:r>
      <w:r>
        <w:t xml:space="preserve"> MT/LXX note: The Septuagint places a Gedson genealogy line here rather than the Masoretic priestly line. The translation follows the Greek sequence. Source: variant + witnesses.</w:t>
      </w:r>
    </w:p>
  </w:footnote>
  <w:footnote w:id="5766">
    <w:p>
      <w:pPr>
        <w:pStyle w:val="FootnoteText"/>
      </w:pPr>
      <w:r>
        <w:rPr>
          <w:rStyle w:val="FootnoteReference"/>
        </w:rPr>
        <w:footnoteRef/>
      </w:r>
      <w:r>
        <w:t xml:space="preserve"> Translation note: Greek says Zaraia begat Mariel. Source: name form.</w:t>
      </w:r>
    </w:p>
  </w:footnote>
  <w:footnote w:id="5767">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68">
    <w:p>
      <w:pPr>
        <w:pStyle w:val="FootnoteText"/>
      </w:pPr>
      <w:r>
        <w:rPr>
          <w:rStyle w:val="FootnoteReference"/>
        </w:rPr>
        <w:footnoteRef/>
      </w:r>
      <w:r>
        <w:t xml:space="preserve"> Name meaning: Saul (Shaul) — Asked for; prayed for. The people asked for a king; first king of Israel.</w:t>
      </w:r>
    </w:p>
  </w:footnote>
  <w:footnote w:id="5769">
    <w:p>
      <w:pPr>
        <w:pStyle w:val="FootnoteText"/>
      </w:pPr>
      <w:r>
        <w:rPr>
          <w:rStyle w:val="FootnoteReference"/>
        </w:rPr>
        <w:footnoteRef/>
      </w:r>
      <w:r>
        <w:t xml:space="preserve"> Translation note: Greek keeps this name chain here. Current line follows transmitted names. Source: genealogy wording.</w:t>
      </w:r>
    </w:p>
  </w:footnote>
  <w:footnote w:id="5770">
    <w:p>
      <w:pPr>
        <w:pStyle w:val="FootnoteText"/>
      </w:pPr>
      <w:r>
        <w:rPr>
          <w:rStyle w:val="FootnoteReference"/>
        </w:rPr>
        <w:footnoteRef/>
      </w:r>
      <w:r>
        <w:t xml:space="preserve"> MT/LXX note: The Septuagint genealogy differs from the Masoretic sequence at this point. The translation follows the Greek line rather than harmonizing it. Source: variant + witnesses.</w:t>
      </w:r>
    </w:p>
  </w:footnote>
  <w:footnote w:id="5771">
    <w:p>
      <w:pPr>
        <w:pStyle w:val="FootnoteText"/>
      </w:pPr>
      <w:r>
        <w:rPr>
          <w:rStyle w:val="FootnoteReference"/>
        </w:rPr>
        <w:footnoteRef/>
      </w:r>
      <w:r>
        <w:t xml:space="preserve"> MT/LXX note: The Septuagint places a genealogy line here rather than the Masoretic priestly line. The translation follows the Greek sequence. Source: variant + witnesses.</w:t>
      </w:r>
    </w:p>
  </w:footnote>
  <w:footnote w:id="5772">
    <w:p>
      <w:pPr>
        <w:pStyle w:val="FootnoteText"/>
      </w:pPr>
      <w:r>
        <w:rPr>
          <w:rStyle w:val="FootnoteReference"/>
        </w:rPr>
        <w:footnoteRef/>
      </w:r>
      <w:r>
        <w:t xml:space="preserve"> MT/LXX note: The Septuagint places the Samuel line here rather than the Masoretic priestly genealogy. The translation follows the Greek sequence. Source: variant + witnesses.</w:t>
      </w:r>
    </w:p>
  </w:footnote>
  <w:footnote w:id="5773">
    <w:p>
      <w:pPr>
        <w:pStyle w:val="FootnoteText"/>
      </w:pPr>
      <w:r>
        <w:rPr>
          <w:rStyle w:val="FootnoteReference"/>
        </w:rPr>
        <w:footnoteRef/>
      </w:r>
      <w:r>
        <w:t xml:space="preserve"> Name meaning: Samuel (Shmuel) — Heard of God; God has heard. God heard Hannah’s prayer; last judge and anointer of kings.</w:t>
      </w:r>
    </w:p>
  </w:footnote>
  <w:footnote w:id="5774">
    <w:p>
      <w:pPr>
        <w:pStyle w:val="FootnoteText"/>
      </w:pPr>
      <w:r>
        <w:rPr>
          <w:rStyle w:val="FootnoteReference"/>
        </w:rPr>
        <w:footnoteRef/>
      </w:r>
      <w:r>
        <w:t xml:space="preserve"> Translation note: Genealogy line follows Greek directly. Source: genealogy wording.</w:t>
      </w:r>
    </w:p>
  </w:footnote>
  <w:footnote w:id="5775">
    <w:p>
      <w:pPr>
        <w:pStyle w:val="FootnoteText"/>
      </w:pPr>
      <w:r>
        <w:rPr>
          <w:rStyle w:val="FootnoteReference"/>
        </w:rPr>
        <w:footnoteRef/>
      </w:r>
      <w:r>
        <w:t xml:space="preserve"> Name meaning: David (Dawid) — Beloved. The beloved king; a man after God’s own heart.</w:t>
      </w:r>
    </w:p>
  </w:footnote>
  <w:footnote w:id="5776">
    <w:p>
      <w:pPr>
        <w:pStyle w:val="FootnoteText"/>
      </w:pPr>
      <w:r>
        <w:rPr>
          <w:rStyle w:val="FootnoteReference"/>
        </w:rPr>
        <w:footnoteRef/>
      </w:r>
      <w:r>
        <w:t xml:space="preserve"> Name meaning: Solomon (Shelomoh) — Peaceable; peaceful. Brought peace and built the Temple.</w:t>
      </w:r>
    </w:p>
  </w:footnote>
  <w:footnote w:id="5777">
    <w:p>
      <w:pPr>
        <w:pStyle w:val="FootnoteText"/>
      </w:pPr>
      <w:r>
        <w:rPr>
          <w:rStyle w:val="FootnoteReference"/>
        </w:rPr>
        <w:footnoteRef/>
      </w:r>
      <w:r>
        <w:t xml:space="preserve"> MT/LXX note: The Septuagint places a genealogy line here rather than the Masoretic Merari heading. The translation follows the Greek sequence. Source: variant + witnesses.</w:t>
      </w:r>
    </w:p>
  </w:footnote>
  <w:footnote w:id="5778">
    <w:p>
      <w:pPr>
        <w:pStyle w:val="FootnoteText"/>
      </w:pPr>
      <w:r>
        <w:rPr>
          <w:rStyle w:val="FootnoteReference"/>
        </w:rPr>
        <w:footnoteRef/>
      </w:r>
      <w:r>
        <w:t xml:space="preserve"> MT/LXX note: The Septuagint genealogy differs from the Masoretic name sequence at this point. The translation keeps the Greek line rather than harmonizing it. Source: variant + witnesses.</w:t>
      </w:r>
    </w:p>
  </w:footnote>
  <w:footnote w:id="5779">
    <w:p>
      <w:pPr>
        <w:pStyle w:val="FootnoteText"/>
      </w:pPr>
      <w:r>
        <w:rPr>
          <w:rStyle w:val="FootnoteReference"/>
        </w:rPr>
        <w:footnoteRef/>
      </w:r>
      <w:r>
        <w:t xml:space="preserve"> Name meaning: Israel (Yisrael) — God contends; strives with God. Wrestled with God and prevailed; name of the covenant nation.</w:t>
      </w:r>
    </w:p>
  </w:footnote>
  <w:footnote w:id="5780">
    <w:p>
      <w:pPr>
        <w:pStyle w:val="FootnoteText"/>
      </w:pPr>
      <w:r>
        <w:rPr>
          <w:rStyle w:val="FootnoteReference"/>
        </w:rPr>
        <w:footnoteRef/>
      </w:r>
      <w:r>
        <w:t xml:space="preserve"> Textual note: The Hebrew repeats the name "Elkanah." Source: textual note export.</w:t>
      </w:r>
    </w:p>
  </w:footnote>
  <w:footnote w:id="5781">
    <w:p>
      <w:pPr>
        <w:pStyle w:val="FootnoteText"/>
      </w:pPr>
      <w:r>
        <w:rPr>
          <w:rStyle w:val="FootnoteReference"/>
        </w:rPr>
        <w:footnoteRef/>
      </w:r>
      <w:r>
        <w:t xml:space="preserve"> Textual note: Some LXX manuscripts include "and Samuel" to the end of the verse (cf. verses 33-34). Source: textual note export.</w:t>
      </w:r>
    </w:p>
  </w:footnote>
  <w:footnote w:id="5782">
    <w:p>
      <w:pPr>
        <w:pStyle w:val="FootnoteText"/>
      </w:pPr>
      <w:r>
        <w:rPr>
          <w:rStyle w:val="FootnoteReference"/>
        </w:rPr>
        <w:footnoteRef/>
      </w:r>
      <w:r>
        <w:t xml:space="preserve"> Textual note: The Hebrew lacks "Joel"; however, 1 Sam 8:2 makes it clear that Joel was the firstborn of Samuel. Source: textual note export.</w:t>
      </w:r>
    </w:p>
  </w:footnote>
  <w:footnote w:id="5783">
    <w:p>
      <w:pPr>
        <w:pStyle w:val="FootnoteText"/>
      </w:pPr>
      <w:r>
        <w:rPr>
          <w:rStyle w:val="FootnoteReference"/>
        </w:rPr>
        <w:footnoteRef/>
      </w:r>
      <w:r>
        <w:t xml:space="preserve"> Translation note: Greek keeps Semmer form here. Current line follows transmitted name. Source: genealogy wording.</w:t>
      </w:r>
    </w:p>
  </w:footnote>
  <w:footnote w:id="5784">
    <w:p>
      <w:pPr>
        <w:pStyle w:val="FootnoteText"/>
      </w:pPr>
      <w:r>
        <w:rPr>
          <w:rStyle w:val="FootnoteReference"/>
        </w:rPr>
        <w:footnoteRef/>
      </w:r>
      <w:r>
        <w:t xml:space="preserve"> Translation note: Greek verse numbering here carries genealogy line. Source: versification.</w:t>
      </w:r>
    </w:p>
  </w:footnote>
  <w:footnote w:id="5785">
    <w:p>
      <w:pPr>
        <w:pStyle w:val="FootnoteText"/>
      </w:pPr>
      <w:r>
        <w:rPr>
          <w:rStyle w:val="FootnoteReference"/>
        </w:rPr>
        <w:footnoteRef/>
      </w:r>
      <w:r>
        <w:t xml:space="preserve"> Name meaning: Aaron (Aharon) — Exalted; mountain of strength; teacher. First high priest; exalted to lead worship.</w:t>
      </w:r>
    </w:p>
  </w:footnote>
  <w:footnote w:id="5786">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5787">
    <w:p>
      <w:pPr>
        <w:pStyle w:val="FootnoteText"/>
      </w:pPr>
      <w:r>
        <w:rPr>
          <w:rStyle w:val="FootnoteReference"/>
        </w:rPr>
        <w:footnoteRef/>
      </w:r>
      <w:r>
        <w:t xml:space="preserve"> Name meaning: Moses (Mosheh) — Drawn out. Drawn out of the Nile; drew Israel out of Egypt.</w:t>
      </w:r>
    </w:p>
  </w:footnote>
  <w:footnote w:id="5788">
    <w:p>
      <w:pPr>
        <w:pStyle w:val="FootnoteText"/>
      </w:pPr>
      <w:r>
        <w:rPr>
          <w:rStyle w:val="FootnoteReference"/>
        </w:rPr>
        <w:footnoteRef/>
      </w:r>
      <w:r>
        <w:t xml:space="preserve"> Translation note: Greek keeps Abisou form here. Current line follows transmitted name. Source: genealogy wording.</w:t>
      </w:r>
    </w:p>
  </w:footnote>
  <w:footnote w:id="5789">
    <w:p>
      <w:pPr>
        <w:pStyle w:val="FootnoteText"/>
      </w:pPr>
      <w:r>
        <w:rPr>
          <w:rStyle w:val="FootnoteReference"/>
        </w:rPr>
        <w:footnoteRef/>
      </w:r>
      <w:r>
        <w:t xml:space="preserve"> MT/LXX note: The Septuagint genealogy at this verse number differs from the Masoretic line. The translation keeps the Greek sequence. Source: variant + witnesses.</w:t>
      </w:r>
    </w:p>
  </w:footnote>
  <w:footnote w:id="5790">
    <w:p>
      <w:pPr>
        <w:pStyle w:val="FootnoteText"/>
      </w:pPr>
      <w:r>
        <w:rPr>
          <w:rStyle w:val="FootnoteReference"/>
        </w:rPr>
        <w:footnoteRef/>
      </w:r>
      <w:r>
        <w:t xml:space="preserve"> Name meaning: Judah (Yehudah) — Praise. Royal tribe and ancestor of Messiah.</w:t>
      </w:r>
    </w:p>
  </w:footnote>
  <w:footnote w:id="5791">
    <w:p>
      <w:pPr>
        <w:pStyle w:val="FootnoteText"/>
      </w:pPr>
      <w:r>
        <w:rPr>
          <w:rStyle w:val="FootnoteReference"/>
        </w:rPr>
        <w:footnoteRef/>
      </w:r>
      <w:r>
        <w:t xml:space="preserve"> Textual note: The Syr., a few Hebrew manuscripts, and one LXX manuscript replace "Baaseiah" with "Maaseiah." Source: textual note export.</w:t>
      </w:r>
    </w:p>
  </w:footnote>
  <w:footnote w:id="5792">
    <w:p>
      <w:pPr>
        <w:pStyle w:val="FootnoteText"/>
      </w:pPr>
      <w:r>
        <w:rPr>
          <w:rStyle w:val="FootnoteReference"/>
        </w:rPr>
        <w:footnoteRef/>
      </w:r>
      <w:r>
        <w:t xml:space="preserve"> MT/LXX note: The Septuagint verse here preserves an allotment notice rather than the Masoretic genealogy line. The translation follows the Greek content at this verse number. Source: variant + witnesses.</w:t>
      </w:r>
    </w:p>
  </w:footnote>
  <w:footnote w:id="5793">
    <w:p>
      <w:pPr>
        <w:pStyle w:val="FootnoteText"/>
      </w:pPr>
      <w:r>
        <w:rPr>
          <w:rStyle w:val="FootnoteReference"/>
        </w:rPr>
        <w:footnoteRef/>
      </w:r>
      <w:r>
        <w:t xml:space="preserve"> MT/LXX note: The Septuagint verse here continues the allotment material rather than the Masoretic genealogy line. The translation keeps the refuge-city phrase. Source: variant + witnesses.</w:t>
      </w:r>
    </w:p>
  </w:footnote>
  <w:footnote w:id="5794">
    <w:p>
      <w:pPr>
        <w:pStyle w:val="FootnoteText"/>
      </w:pPr>
      <w:r>
        <w:rPr>
          <w:rStyle w:val="FootnoteReference"/>
        </w:rPr>
        <w:footnoteRef/>
      </w:r>
      <w:r>
        <w:t xml:space="preserve"> Translation note: Greek says surrounding lands here. Current line keeps that wording. Source: town wording.</w:t>
      </w:r>
    </w:p>
  </w:footnote>
  <w:footnote w:id="5795">
    <w:p>
      <w:pPr>
        <w:pStyle w:val="FootnoteText"/>
      </w:pPr>
      <w:r>
        <w:rPr>
          <w:rStyle w:val="FootnoteReference"/>
        </w:rPr>
        <w:footnoteRef/>
      </w:r>
      <w:r>
        <w:t xml:space="preserve"> Translation note: Greek keeps Basamys form here. Current line follows it. Source: town wording.</w:t>
      </w:r>
    </w:p>
  </w:footnote>
  <w:footnote w:id="5796">
    <w:p>
      <w:pPr>
        <w:pStyle w:val="FootnoteText"/>
      </w:pPr>
      <w:r>
        <w:rPr>
          <w:rStyle w:val="FootnoteReference"/>
        </w:rPr>
        <w:footnoteRef/>
      </w:r>
      <w:r>
        <w:t xml:space="preserve"> Translation note: Greek keeps Angoch form here. Current line follows it. Source: town wording.</w:t>
      </w:r>
    </w:p>
  </w:footnote>
  <w:footnote w:id="5797">
    <w:p>
      <w:pPr>
        <w:pStyle w:val="FootnoteText"/>
      </w:pPr>
      <w:r>
        <w:rPr>
          <w:rStyle w:val="FootnoteReference"/>
        </w:rPr>
        <w:footnoteRef/>
      </w:r>
      <w:r>
        <w:t xml:space="preserve"> Translation note: Greek keeps Gedson form here. Current line keeps it. Source: allotment wording.</w:t>
      </w:r>
    </w:p>
  </w:footnote>
  <w:footnote w:id="5798">
    <w:p>
      <w:pPr>
        <w:pStyle w:val="FootnoteText"/>
      </w:pPr>
      <w:r>
        <w:rPr>
          <w:rStyle w:val="FootnoteReference"/>
        </w:rPr>
        <w:footnoteRef/>
      </w:r>
      <w:r>
        <w:t xml:space="preserve"> MT/LXX note: The Septuagint verse here gives the Merarite allotments rather than the Masoretic service summary. The translation follows the Greek content. Source: variant + witnesses.</w:t>
      </w:r>
    </w:p>
  </w:footnote>
  <w:footnote w:id="5799">
    <w:p>
      <w:pPr>
        <w:pStyle w:val="FootnoteText"/>
      </w:pPr>
      <w:r>
        <w:rPr>
          <w:rStyle w:val="FootnoteReference"/>
        </w:rPr>
        <w:footnoteRef/>
      </w:r>
      <w:r>
        <w:t xml:space="preserve"> MT/LXX note: The Septuagint places a Merarite allotment line here rather than the Masoretic service-summary line. The translation follows the Greek sequence. Source: variant + witnesses.</w:t>
      </w:r>
    </w:p>
  </w:footnote>
  <w:footnote w:id="5800">
    <w:p>
      <w:pPr>
        <w:pStyle w:val="FootnoteText"/>
      </w:pPr>
      <w:r>
        <w:rPr>
          <w:rStyle w:val="FootnoteReference"/>
        </w:rPr>
        <w:footnoteRef/>
      </w:r>
      <w:r>
        <w:t xml:space="preserve"> MT/LXX note: This LXX verse number carries the Levite-city grant line rather than the MT Aaronic service line. Source: verse mapping.</w:t>
      </w:r>
    </w:p>
  </w:footnote>
  <w:footnote w:id="5801">
    <w:p>
      <w:pPr>
        <w:pStyle w:val="FootnoteText"/>
      </w:pPr>
      <w:r>
        <w:rPr>
          <w:rStyle w:val="FootnoteReference"/>
        </w:rPr>
        <w:footnoteRef/>
      </w:r>
      <w:r>
        <w:t xml:space="preserve"> MT/LXX note: The Greek phrase is the standard refuge-city expression. This verse also aligns differently from the Masoretic genealogy sequence in this numbering area. Source: lexical + variant.</w:t>
      </w:r>
    </w:p>
  </w:footnote>
  <w:footnote w:id="5802">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5803">
    <w:p>
      <w:pPr>
        <w:pStyle w:val="FootnoteText"/>
      </w:pPr>
      <w:r>
        <w:rPr>
          <w:rStyle w:val="FootnoteReference"/>
        </w:rPr>
        <w:footnoteRef/>
      </w:r>
      <w:r>
        <w:t xml:space="preserve"> MT/LXX note: The Septuagint places a Manasseh allotment line here rather than the Masoretic Hebron verse. The translation follows the Greek sequence. Source: variant + witnesses.</w:t>
      </w:r>
    </w:p>
  </w:footnote>
  <w:footnote w:id="5804">
    <w:p>
      <w:pPr>
        <w:pStyle w:val="FootnoteText"/>
      </w:pPr>
      <w:r>
        <w:rPr>
          <w:rStyle w:val="FootnoteReference"/>
        </w:rPr>
        <w:footnoteRef/>
      </w:r>
      <w:r>
        <w:t xml:space="preserve"> MT/LXX note: The Septuagint places another allotment line here rather than the Masoretic Caleb note. The translation follows the Greek sequence. Source: variant + witnesses.</w:t>
      </w:r>
    </w:p>
  </w:footnote>
  <w:footnote w:id="5805">
    <w:p>
      <w:pPr>
        <w:pStyle w:val="FootnoteText"/>
      </w:pPr>
      <w:r>
        <w:rPr>
          <w:rStyle w:val="FootnoteReference"/>
        </w:rPr>
        <w:footnoteRef/>
      </w:r>
      <w:r>
        <w:t xml:space="preserve"> Textual note: Most Hebrew manuscripts read "Hilez" rather than "Hilen." The place name appears as "Holon" in Josh 21:15. Source: textual note export.</w:t>
      </w:r>
    </w:p>
  </w:footnote>
  <w:footnote w:id="5806">
    <w:p>
      <w:pPr>
        <w:pStyle w:val="FootnoteText"/>
      </w:pPr>
      <w:r>
        <w:rPr>
          <w:rStyle w:val="FootnoteReference"/>
        </w:rPr>
        <w:footnoteRef/>
      </w:r>
      <w:r>
        <w:t xml:space="preserve"> Textual note: The LXX and Syr. include "Juttah and its pasturelands" before "and Beth-Shemesh" (cf. Josh 21:16). Source: textual note export.</w:t>
      </w:r>
    </w:p>
  </w:footnote>
  <w:footnote w:id="5807">
    <w:p>
      <w:pPr>
        <w:pStyle w:val="FootnoteText"/>
      </w:pPr>
      <w:r>
        <w:rPr>
          <w:rStyle w:val="FootnoteReference"/>
        </w:rPr>
        <w:footnoteRef/>
      </w:r>
      <w:r>
        <w:t xml:space="preserve"> Textual note: Some translations include "Gibeon" before "Geba" based on the Hebrew and LXX forms of the parallel passage in Josh 21:17. Source: textual note export.</w:t>
      </w:r>
    </w:p>
  </w:footnote>
  <w:footnote w:id="5808">
    <w:p>
      <w:pPr>
        <w:pStyle w:val="FootnoteText"/>
      </w:pPr>
      <w:r>
        <w:rPr>
          <w:rStyle w:val="FootnoteReference"/>
        </w:rPr>
        <w:footnoteRef/>
      </w:r>
      <w:r>
        <w:t xml:space="preserve"> MT/LXX note: Greek line here terse, fragmentary. Current line keeps brief allotment note without importing fuller MT line. Source: allotment wording.</w:t>
      </w:r>
    </w:p>
  </w:footnote>
  <w:footnote w:id="5809">
    <w:p>
      <w:pPr>
        <w:pStyle w:val="FootnoteText"/>
      </w:pPr>
      <w:r>
        <w:rPr>
          <w:rStyle w:val="FootnoteReference"/>
        </w:rPr>
        <w:footnoteRef/>
      </w:r>
      <w:r>
        <w:t xml:space="preserve"> Translation note: Greek verse here gives Merari towns Remmon and Thachchia. Source: town list.</w:t>
      </w:r>
    </w:p>
  </w:footnote>
  <w:footnote w:id="5810">
    <w:p>
      <w:pPr>
        <w:pStyle w:val="FootnoteText"/>
      </w:pPr>
      <w:r>
        <w:rPr>
          <w:rStyle w:val="FootnoteReference"/>
        </w:rPr>
        <w:footnoteRef/>
      </w:r>
      <w:r>
        <w:t xml:space="preserve"> Textual note: Some LXX manuscripts include "Jokneam, Kariah" before "Rimmono" (cf. Josh 21:34). Source: textual note export.</w:t>
      </w:r>
    </w:p>
  </w:footnote>
  <w:footnote w:id="5811">
    <w:p>
      <w:pPr>
        <w:pStyle w:val="FootnoteText"/>
      </w:pPr>
      <w:r>
        <w:rPr>
          <w:rStyle w:val="FootnoteReference"/>
        </w:rPr>
        <w:footnoteRef/>
      </w:r>
      <w:r>
        <w:t xml:space="preserve"> Translation note: Greek says surrounding lands here. Current line keeps that wording. Source: town wording.</w:t>
      </w:r>
    </w:p>
  </w:footnote>
  <w:footnote w:id="5812">
    <w:p>
      <w:pPr>
        <w:pStyle w:val="FootnoteText"/>
      </w:pPr>
      <w:r>
        <w:rPr>
          <w:rStyle w:val="FootnoteReference"/>
        </w:rPr>
        <w:footnoteRef/>
      </w:r>
      <w:r>
        <w:t xml:space="preserve"> Translation note: Greek says surrounding lands here. Source: land term.</w:t>
      </w:r>
    </w:p>
  </w:footnote>
  <w:footnote w:id="5813">
    <w:p>
      <w:pPr>
        <w:pStyle w:val="FootnoteText"/>
      </w:pPr>
      <w:r>
        <w:rPr>
          <w:rStyle w:val="FootnoteReference"/>
        </w:rPr>
        <w:footnoteRef/>
      </w:r>
      <w:r>
        <w:t xml:space="preserve"> MT/LXX note: The Septuagint verse here continues allotment place names rather than the Masoretic introductory line. The translation keeps the Greek names. Source: variant + witnesses.</w:t>
      </w:r>
    </w:p>
  </w:footnote>
  <w:footnote w:id="5814">
    <w:p>
      <w:pPr>
        <w:pStyle w:val="FootnoteText"/>
      </w:pPr>
      <w:r>
        <w:rPr>
          <w:rStyle w:val="FootnoteReference"/>
        </w:rPr>
        <w:footnoteRef/>
      </w:r>
      <w:r>
        <w:t xml:space="preserve"> Textual note: The Hebrew reads "And to the sons" instead of "The sons." Source: textual note export.</w:t>
      </w:r>
    </w:p>
  </w:footnote>
  <w:footnote w:id="5815">
    <w:p>
      <w:pPr>
        <w:pStyle w:val="FootnoteText"/>
      </w:pPr>
      <w:r>
        <w:rPr>
          <w:rStyle w:val="FootnoteReference"/>
        </w:rPr>
        <w:footnoteRef/>
      </w:r>
      <w:r>
        <w:t xml:space="preserve"> Name meaning: Samuel (Shmuel) — Heard of God; God has heard. God heard Hannah’s prayer; last judge and anointer of kings.</w:t>
      </w:r>
    </w:p>
  </w:footnote>
  <w:footnote w:id="5816">
    <w:p>
      <w:pPr>
        <w:pStyle w:val="FootnoteText"/>
      </w:pPr>
      <w:r>
        <w:rPr>
          <w:rStyle w:val="FootnoteReference"/>
        </w:rPr>
        <w:footnoteRef/>
      </w:r>
      <w:r>
        <w:t xml:space="preserve"> Translation note: Greek says power here. Source: genealogy wording.</w:t>
      </w:r>
    </w:p>
  </w:footnote>
  <w:footnote w:id="5817">
    <w:p>
      <w:pPr>
        <w:pStyle w:val="FootnoteText"/>
      </w:pPr>
      <w:r>
        <w:rPr>
          <w:rStyle w:val="FootnoteReference"/>
        </w:rPr>
        <w:footnoteRef/>
      </w:r>
      <w:r>
        <w:t xml:space="preserve"> Name meaning: David (Dawid) — Beloved. The beloved king; a man after God’s own heart.</w:t>
      </w:r>
    </w:p>
  </w:footnote>
  <w:footnote w:id="5818">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5819">
    <w:p>
      <w:pPr>
        <w:pStyle w:val="FootnoteText"/>
      </w:pPr>
      <w:r>
        <w:rPr>
          <w:rStyle w:val="FootnoteReference"/>
        </w:rPr>
        <w:footnoteRef/>
      </w:r>
      <w:r>
        <w:t xml:space="preserve"> Textual note: Some Hebrew and LXX manuscripts substitute "Shillem" for "Shallum" (cf. Gen 46:24; Num 26:49). Source: textual note export.</w:t>
      </w:r>
    </w:p>
  </w:footnote>
  <w:footnote w:id="5820">
    <w:p>
      <w:pPr>
        <w:pStyle w:val="FootnoteText"/>
      </w:pPr>
      <w:r>
        <w:rPr>
          <w:rStyle w:val="FootnoteReference"/>
        </w:rPr>
        <w:footnoteRef/>
      </w:r>
      <w:r>
        <w:t xml:space="preserve"> Translation note: Greek marks Ephraim's grief with that phrase. Current wording preserves it. Source: mourning notice.</w:t>
      </w:r>
    </w:p>
  </w:footnote>
  <w:footnote w:id="5821">
    <w:p>
      <w:pPr>
        <w:pStyle w:val="FootnoteText"/>
      </w:pPr>
      <w:r>
        <w:rPr>
          <w:rStyle w:val="FootnoteReference"/>
        </w:rPr>
        <w:footnoteRef/>
      </w:r>
      <w:r>
        <w:t xml:space="preserve"> Textual note: Some LXX manuscripts have "Resheph and Telah his sons." The Hebrew has "and Resheph, and Telah his son." In some translations the LXX is reflected by including "his son" after "Resheph." Source: textual note export.</w:t>
      </w:r>
    </w:p>
  </w:footnote>
  <w:footnote w:id="5822">
    <w:p>
      <w:pPr>
        <w:pStyle w:val="FootnoteText"/>
      </w:pPr>
      <w:r>
        <w:rPr>
          <w:rStyle w:val="FootnoteReference"/>
        </w:rPr>
        <w:footnoteRef/>
      </w:r>
      <w:r>
        <w:t xml:space="preserve"> Translation note: Greek gives a terse chain of descent. Current wording preserves that genealogy rhythm. Source: genealogy list.</w:t>
      </w:r>
    </w:p>
  </w:footnote>
  <w:footnote w:id="5823">
    <w:p>
      <w:pPr>
        <w:pStyle w:val="FootnoteText"/>
      </w:pPr>
      <w:r>
        <w:rPr>
          <w:rStyle w:val="FootnoteReference"/>
        </w:rPr>
        <w:footnoteRef/>
      </w:r>
      <w:r>
        <w:t xml:space="preserve"> MT/LXX note: Greek place chain differs from MT here. Source: town list wording.</w:t>
      </w:r>
    </w:p>
  </w:footnote>
  <w:footnote w:id="5824">
    <w:p>
      <w:pPr>
        <w:pStyle w:val="FootnoteText"/>
      </w:pPr>
      <w:r>
        <w:rPr>
          <w:rStyle w:val="FootnoteReference"/>
        </w:rPr>
        <w:footnoteRef/>
      </w:r>
      <w:r>
        <w:t xml:space="preserve"> Name meaning: Israel (Yisrael) — God contends; strives with God. Wrestled with God and prevailed; name of the covenant nation.</w:t>
      </w:r>
    </w:p>
  </w:footnote>
  <w:footnote w:id="5825">
    <w:p>
      <w:pPr>
        <w:pStyle w:val="FootnoteText"/>
      </w:pPr>
      <w:r>
        <w:rPr>
          <w:rStyle w:val="FootnoteReference"/>
        </w:rPr>
        <w:footnoteRef/>
      </w:r>
      <w:r>
        <w:t xml:space="preserve"> MT/LXX note: The translation keeps the Greek proper-name form rather than the Masoretic spelling. Source: variant + witnesses.</w:t>
      </w:r>
    </w:p>
  </w:footnote>
  <w:footnote w:id="5826">
    <w:p>
      <w:pPr>
        <w:pStyle w:val="FootnoteText"/>
      </w:pPr>
      <w:r>
        <w:rPr>
          <w:rStyle w:val="FootnoteReference"/>
        </w:rPr>
        <w:footnoteRef/>
      </w:r>
      <w:r>
        <w:t xml:space="preserve"> Translation note: Greek gives a terse ordinal name list. Current wording preserves it. Source: name list.</w:t>
      </w:r>
    </w:p>
  </w:footnote>
  <w:footnote w:id="5827">
    <w:p>
      <w:pPr>
        <w:pStyle w:val="FootnoteText"/>
      </w:pPr>
      <w:r>
        <w:rPr>
          <w:rStyle w:val="FootnoteReference"/>
        </w:rPr>
        <w:footnoteRef/>
      </w:r>
      <w:r>
        <w:t xml:space="preserve"> Textual note: The LXX has "And his brother" instead of "Now Ahio." Source: textual note export.</w:t>
      </w:r>
    </w:p>
  </w:footnote>
  <w:footnote w:id="5828">
    <w:p>
      <w:pPr>
        <w:pStyle w:val="FootnoteText"/>
      </w:pPr>
      <w:r>
        <w:rPr>
          <w:rStyle w:val="FootnoteReference"/>
        </w:rPr>
        <w:footnoteRef/>
      </w:r>
      <w:r>
        <w:t xml:space="preserve"> Textual note: The Hebrew lacks "Jeiel"; however, 1 Chr 9:35 makes it clear that Jeiel was the father of Gibeon, so some translations include "Jeiel" here. Source: textual note export.</w:t>
      </w:r>
    </w:p>
  </w:footnote>
  <w:footnote w:id="5829">
    <w:p>
      <w:pPr>
        <w:pStyle w:val="FootnoteText"/>
      </w:pPr>
      <w:r>
        <w:rPr>
          <w:rStyle w:val="FootnoteReference"/>
        </w:rPr>
        <w:footnoteRef/>
      </w:r>
      <w:r>
        <w:t xml:space="preserve"> Textual note: Some LXX manuscripts include "Ner" after "Baal" (cf. 1 Chr 9:36). Source: textual note export.</w:t>
      </w:r>
    </w:p>
  </w:footnote>
  <w:footnote w:id="5830">
    <w:p>
      <w:pPr>
        <w:pStyle w:val="FootnoteText"/>
      </w:pPr>
      <w:r>
        <w:rPr>
          <w:rStyle w:val="FootnoteReference"/>
        </w:rPr>
        <w:footnoteRef/>
      </w:r>
      <w:r>
        <w:t xml:space="preserve"> Name meaning: Saul (Shaul) — Asked for; prayed for. The people asked for a king; first king of Israel.</w:t>
      </w:r>
    </w:p>
  </w:footnote>
  <w:footnote w:id="5831">
    <w:p>
      <w:pPr>
        <w:pStyle w:val="FootnoteText"/>
      </w:pPr>
      <w:r>
        <w:rPr>
          <w:rStyle w:val="FootnoteReference"/>
        </w:rPr>
        <w:footnoteRef/>
      </w:r>
      <w:r>
        <w:t xml:space="preserve"> Name meaning: Ishmael (Yishmael) — God hears. God heard Hagar’s affliction in the wilderness.</w:t>
      </w:r>
    </w:p>
  </w:footnote>
  <w:footnote w:id="5832">
    <w:p>
      <w:pPr>
        <w:pStyle w:val="FootnoteText"/>
      </w:pPr>
      <w:r>
        <w:rPr>
          <w:rStyle w:val="FootnoteReference"/>
        </w:rPr>
        <w:footnoteRef/>
      </w:r>
      <w:r>
        <w:t xml:space="preserve"> Name meaning: Israel (Yisrael) — God contends; strives with God. Wrestled with God and prevailed; name of the covenant nation.</w:t>
      </w:r>
    </w:p>
  </w:footnote>
  <w:footnote w:id="5833">
    <w:p>
      <w:pPr>
        <w:pStyle w:val="FootnoteText"/>
      </w:pPr>
      <w:r>
        <w:rPr>
          <w:rStyle w:val="FootnoteReference"/>
        </w:rPr>
        <w:footnoteRef/>
      </w:r>
      <w:r>
        <w:t xml:space="preserve"> Name meaning: Judah (Yehudah) — Praise. Royal tribe and ancestor of Messiah.</w:t>
      </w:r>
    </w:p>
  </w:footnote>
  <w:footnote w:id="5834">
    <w:p>
      <w:pPr>
        <w:pStyle w:val="FootnoteText"/>
      </w:pPr>
      <w:r>
        <w:rPr>
          <w:rStyle w:val="FootnoteReference"/>
        </w:rPr>
        <w:footnoteRef/>
      </w:r>
      <w:r>
        <w:t xml:space="preserve"> Translation note: Greek witnesses vary in names here. Current line follows transmitted Greek list. Source: name-list wording.</w:t>
      </w:r>
    </w:p>
  </w:footnote>
  <w:footnote w:id="5835">
    <w:p>
      <w:pPr>
        <w:pStyle w:val="FootnoteText"/>
      </w:pPr>
      <w:r>
        <w:rPr>
          <w:rStyle w:val="FootnoteReference"/>
        </w:rPr>
        <w:footnoteRef/>
      </w:r>
      <w:r>
        <w:t xml:space="preserve"> Name meaning: Levi (Levi) — Joined; attached. Leah hoped her husband would be joined to her; tribe of priests.</w:t>
      </w:r>
    </w:p>
  </w:footnote>
  <w:footnote w:id="5836">
    <w:p>
      <w:pPr>
        <w:pStyle w:val="FootnoteText"/>
      </w:pPr>
      <w:r>
        <w:rPr>
          <w:rStyle w:val="FootnoteReference"/>
        </w:rPr>
        <w:footnoteRef/>
      </w:r>
      <w:r>
        <w:t xml:space="preserve"> Name meaning: David (Dawid) — Beloved. The beloved king; a man after God’s own heart.</w:t>
      </w:r>
    </w:p>
  </w:footnote>
  <w:footnote w:id="5837">
    <w:p>
      <w:pPr>
        <w:pStyle w:val="FootnoteText"/>
      </w:pPr>
      <w:r>
        <w:rPr>
          <w:rStyle w:val="FootnoteReference"/>
        </w:rPr>
        <w:footnoteRef/>
      </w:r>
      <w:r>
        <w:t xml:space="preserve"> Name meaning: Samuel (Shmuel) — Heard of God; God has heard. God heard Hannah’s prayer; last judge and anointer of kings.</w:t>
      </w:r>
    </w:p>
  </w:footnote>
  <w:footnote w:id="5838">
    <w:p>
      <w:pPr>
        <w:pStyle w:val="FootnoteText"/>
      </w:pPr>
      <w:r>
        <w:rPr>
          <w:rStyle w:val="FootnoteReference"/>
        </w:rPr>
        <w:footnoteRef/>
      </w:r>
      <w:r>
        <w:t xml:space="preserve"> Name meaning: Saul (Shaul) — Asked for; prayed for. The people asked for a king; first king of Israel.</w:t>
      </w:r>
    </w:p>
  </w:footnote>
  <w:footnote w:id="5839">
    <w:p>
      <w:pPr>
        <w:pStyle w:val="FootnoteText"/>
      </w:pPr>
      <w:r>
        <w:rPr>
          <w:rStyle w:val="FootnoteReference"/>
        </w:rPr>
        <w:footnoteRef/>
      </w:r>
      <w:r>
        <w:t xml:space="preserve"> Textual note: The Hebrew lacks "and Ahaz"; however, 1 Chr 8:35 makes it clear that Ahaz was a son of Micah, so some translations include "and Ahaz" here. The name is found in the Syr., Tg., and Vg. Source: textual note export.</w:t>
      </w:r>
    </w:p>
  </w:footnote>
  <w:footnote w:id="5840">
    <w:p>
      <w:pPr>
        <w:pStyle w:val="FootnoteText"/>
      </w:pPr>
      <w:r>
        <w:rPr>
          <w:rStyle w:val="FootnoteReference"/>
        </w:rPr>
        <w:footnoteRef/>
      </w:r>
      <w:r>
        <w:t xml:space="preserve"> Textual note: The LXX and some Hebrew manuscripts replace "Jarah" with "Jadah" in both occurrences of the name in this verse. The Hebrew letters dalet and resh look alike and were often mistaken for each other. Source: textual note export.</w:t>
      </w:r>
    </w:p>
  </w:footnote>
  <w:footnote w:id="5841">
    <w:p>
      <w:pPr>
        <w:pStyle w:val="FootnoteText"/>
      </w:pPr>
      <w:r>
        <w:rPr>
          <w:rStyle w:val="FootnoteReference"/>
        </w:rPr>
        <w:footnoteRef/>
      </w:r>
      <w:r>
        <w:t xml:space="preserve"> Name meaning: Ishmael (Yishmael) — God hears. God heard Hagar’s affliction in the wilderness.</w:t>
      </w:r>
    </w:p>
  </w:footnote>
  <w:footnote w:id="5842">
    <w:p>
      <w:pPr>
        <w:pStyle w:val="FootnoteText"/>
      </w:pPr>
      <w:r>
        <w:rPr>
          <w:rStyle w:val="FootnoteReference"/>
        </w:rPr>
        <w:footnoteRef/>
      </w:r>
      <w:r>
        <w:t xml:space="preserve"> Name meaning: Israel (Yisrael) — God contends; strives with God. Wrestled with God and prevailed; name of the covenant nation.</w:t>
      </w:r>
    </w:p>
  </w:footnote>
  <w:footnote w:id="5843">
    <w:p>
      <w:pPr>
        <w:pStyle w:val="FootnoteText"/>
      </w:pPr>
      <w:r>
        <w:rPr>
          <w:rStyle w:val="FootnoteReference"/>
        </w:rPr>
        <w:footnoteRef/>
      </w:r>
      <w:r>
        <w:t xml:space="preserve"> Name meaning: Saul (Shaul) — Asked for; prayed for. The people asked for a king; first king of Israel.</w:t>
      </w:r>
    </w:p>
  </w:footnote>
  <w:footnote w:id="5844">
    <w:p>
      <w:pPr>
        <w:pStyle w:val="FootnoteText"/>
      </w:pPr>
      <w:r>
        <w:rPr>
          <w:rStyle w:val="FootnoteReference"/>
        </w:rPr>
        <w:footnoteRef/>
      </w:r>
      <w:r>
        <w:t xml:space="preserve"> Translation note: Greek says mock me here rather than a broader abuse verb. Source: verb choice.</w:t>
      </w:r>
    </w:p>
  </w:footnote>
  <w:footnote w:id="5845">
    <w:p>
      <w:pPr>
        <w:pStyle w:val="FootnoteText"/>
      </w:pPr>
      <w:r>
        <w:rPr>
          <w:rStyle w:val="FootnoteReference"/>
        </w:rPr>
        <w:footnoteRef/>
      </w:r>
      <w:r>
        <w:t xml:space="preserve"> Translation note: Greek uses ventriloquist wording here. Current line keeps it. Source: saul wording.</w:t>
      </w:r>
    </w:p>
  </w:footnote>
  <w:footnote w:id="5846">
    <w:p>
      <w:pPr>
        <w:pStyle w:val="FootnoteText"/>
      </w:pPr>
      <w:r>
        <w:rPr>
          <w:rStyle w:val="FootnoteReference"/>
        </w:rPr>
        <w:footnoteRef/>
      </w:r>
      <w:r>
        <w:t xml:space="preserve"> Name meaning: Samuel (Shmuel) — Heard of God; God has heard. God heard Hannah’s prayer; last judge and anointer of kings.</w:t>
      </w:r>
    </w:p>
  </w:footnote>
  <w:footnote w:id="5847">
    <w:p>
      <w:pPr>
        <w:pStyle w:val="FootnoteText"/>
      </w:pPr>
      <w:r>
        <w:rPr>
          <w:rStyle w:val="FootnoteReference"/>
        </w:rPr>
        <w:footnoteRef/>
      </w:r>
      <w:r>
        <w:t xml:space="preserve"> Name meaning: David (Dawid) — Beloved. The beloved king; a man after God’s own heart.</w:t>
      </w:r>
    </w:p>
  </w:footnote>
  <w:footnote w:id="5848">
    <w:p>
      <w:pPr>
        <w:pStyle w:val="FootnoteText"/>
      </w:pPr>
      <w:r>
        <w:rPr>
          <w:rStyle w:val="FootnoteReference"/>
        </w:rPr>
        <w:footnoteRef/>
      </w:r>
      <w:r>
        <w:t xml:space="preserve"> Name meaning: Israel (Yisrael) — God contends; strives with God. Wrestled with God and prevailed; name of the covenant nation.</w:t>
      </w:r>
    </w:p>
  </w:footnote>
  <w:footnote w:id="5849">
    <w:p>
      <w:pPr>
        <w:pStyle w:val="FootnoteText"/>
      </w:pPr>
      <w:r>
        <w:rPr>
          <w:rStyle w:val="FootnoteReference"/>
        </w:rPr>
        <w:footnoteRef/>
      </w:r>
      <w:r>
        <w:t xml:space="preserve"> Name meaning: David (Dawid) — Beloved. The beloved king; a man after God’s own heart.</w:t>
      </w:r>
    </w:p>
  </w:footnote>
  <w:footnote w:id="5850">
    <w:p>
      <w:pPr>
        <w:pStyle w:val="FootnoteText"/>
      </w:pPr>
      <w:r>
        <w:rPr>
          <w:rStyle w:val="FootnoteReference"/>
        </w:rPr>
        <w:footnoteRef/>
      </w:r>
      <w:r>
        <w:t xml:space="preserve"> Name meaning: Saul (Shaul) — Asked for; prayed for. The people asked for a king; first king of Israel.</w:t>
      </w:r>
    </w:p>
  </w:footnote>
  <w:footnote w:id="585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5852">
    <w:p>
      <w:pPr>
        <w:pStyle w:val="FootnoteText"/>
      </w:pPr>
      <w:r>
        <w:rPr>
          <w:rStyle w:val="FootnoteReference"/>
        </w:rPr>
        <w:footnoteRef/>
      </w:r>
      <w:r>
        <w:t xml:space="preserve"> Translation note: Greek keeps Chebron and before-Lord phrasing. Source: name form.</w:t>
      </w:r>
    </w:p>
  </w:footnote>
  <w:footnote w:id="5853">
    <w:p>
      <w:pPr>
        <w:pStyle w:val="FootnoteText"/>
      </w:pPr>
      <w:r>
        <w:rPr>
          <w:rStyle w:val="FootnoteReference"/>
        </w:rPr>
        <w:footnoteRef/>
      </w:r>
      <w:r>
        <w:t xml:space="preserve"> Name meaning: Samuel (Shmuel) — Heard of God; God has heard. God heard Hannah’s prayer; last judge and anointer of kings.</w:t>
      </w:r>
    </w:p>
  </w:footnote>
  <w:footnote w:id="5854">
    <w:p>
      <w:pPr>
        <w:pStyle w:val="FootnoteText"/>
      </w:pPr>
      <w:r>
        <w:rPr>
          <w:rStyle w:val="FootnoteReference"/>
        </w:rPr>
        <w:footnoteRef/>
      </w:r>
      <w:r>
        <w:t xml:space="preserve"> Textual note: The Hebrew reads "thirty" as opposed to "three." The parallel passage in 2 Sam 23:8 reveals that "three" is the probable reading. Source: textual note export.</w:t>
      </w:r>
    </w:p>
  </w:footnote>
  <w:footnote w:id="5855">
    <w:p>
      <w:pPr>
        <w:pStyle w:val="FootnoteText"/>
      </w:pPr>
      <w:r>
        <w:rPr>
          <w:rStyle w:val="FootnoteReference"/>
        </w:rPr>
        <w:footnoteRef/>
      </w:r>
      <w:r>
        <w:t xml:space="preserve"> Translation note: Greek says they drew water from cistern in Bethlehem. Source: water wording.</w:t>
      </w:r>
    </w:p>
  </w:footnote>
  <w:footnote w:id="5856">
    <w:p>
      <w:pPr>
        <w:pStyle w:val="FootnoteText"/>
      </w:pPr>
      <w:r>
        <w:rPr>
          <w:rStyle w:val="FootnoteReference"/>
        </w:rPr>
        <w:footnoteRef/>
      </w:r>
      <w:r>
        <w:t xml:space="preserve"> Textual note: The Syr. has "thirty" instead of "three" (also verse 21). Source: textual note export.</w:t>
      </w:r>
    </w:p>
  </w:footnote>
  <w:footnote w:id="5857">
    <w:p>
      <w:pPr>
        <w:pStyle w:val="FootnoteText"/>
      </w:pPr>
      <w:r>
        <w:rPr>
          <w:rStyle w:val="FootnoteReference"/>
        </w:rPr>
        <w:footnoteRef/>
      </w:r>
      <w:r>
        <w:t xml:space="preserve"> Textual note: The Syr. has "thirty" instead of "three" (also verse 20). Source: textual note export.</w:t>
      </w:r>
    </w:p>
  </w:footnote>
  <w:footnote w:id="5858">
    <w:p>
      <w:pPr>
        <w:pStyle w:val="FootnoteText"/>
      </w:pPr>
      <w:r>
        <w:rPr>
          <w:rStyle w:val="FootnoteReference"/>
        </w:rPr>
        <w:footnoteRef/>
      </w:r>
      <w:r>
        <w:t xml:space="preserve"> Textual note: The Hebrew reads "the son of a strong man" instead of "a strong man." According to this reading, the strong man would be Jehoiada rather than Benaiah. Source: textual note export.</w:t>
      </w:r>
    </w:p>
  </w:footnote>
  <w:footnote w:id="5859">
    <w:p>
      <w:pPr>
        <w:pStyle w:val="FootnoteText"/>
      </w:pPr>
      <w:r>
        <w:rPr>
          <w:rStyle w:val="FootnoteReference"/>
        </w:rPr>
        <w:footnoteRef/>
      </w:r>
      <w:r>
        <w:t xml:space="preserve"> Translation note: Greek says Egyptian man, visible man, five cubits tall. Source: warrior wording.</w:t>
      </w:r>
    </w:p>
  </w:footnote>
  <w:footnote w:id="5860">
    <w:p>
      <w:pPr>
        <w:pStyle w:val="FootnoteText"/>
      </w:pPr>
      <w:r>
        <w:rPr>
          <w:rStyle w:val="FootnoteReference"/>
        </w:rPr>
        <w:footnoteRef/>
      </w:r>
      <w:r>
        <w:t xml:space="preserve"> Textual note: Some LXX manuscripts do not include "the sons of." Source: textual note export.</w:t>
      </w:r>
    </w:p>
  </w:footnote>
  <w:footnote w:id="5861">
    <w:p>
      <w:pPr>
        <w:pStyle w:val="FootnoteText"/>
      </w:pPr>
      <w:r>
        <w:rPr>
          <w:rStyle w:val="FootnoteReference"/>
        </w:rPr>
        <w:footnoteRef/>
      </w:r>
      <w:r>
        <w:t xml:space="preserve"> Name meaning: David (Dawid) — Beloved. The beloved king; a man after God’s own heart.</w:t>
      </w:r>
    </w:p>
  </w:footnote>
  <w:footnote w:id="5862">
    <w:p>
      <w:pPr>
        <w:pStyle w:val="FootnoteText"/>
      </w:pPr>
      <w:r>
        <w:rPr>
          <w:rStyle w:val="FootnoteReference"/>
        </w:rPr>
        <w:footnoteRef/>
      </w:r>
      <w:r>
        <w:t xml:space="preserve"> Name meaning: Saul (Shaul) — Asked for; prayed for. The people asked for a king; first king of Israel.</w:t>
      </w:r>
    </w:p>
  </w:footnote>
  <w:footnote w:id="586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5864">
    <w:p>
      <w:pPr>
        <w:pStyle w:val="FootnoteText"/>
      </w:pPr>
      <w:r>
        <w:rPr>
          <w:rStyle w:val="FootnoteReference"/>
        </w:rPr>
        <w:footnoteRef/>
      </w:r>
      <w:r>
        <w:t xml:space="preserve"> Translation note: LXX here gives only the genealogy line. Source: shorter reading.</w:t>
      </w:r>
    </w:p>
  </w:footnote>
  <w:footnote w:id="5865">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5866">
    <w:p>
      <w:pPr>
        <w:pStyle w:val="FootnoteText"/>
      </w:pPr>
      <w:r>
        <w:rPr>
          <w:rStyle w:val="FootnoteReference"/>
        </w:rPr>
        <w:footnoteRef/>
      </w:r>
      <w:r>
        <w:t xml:space="preserve"> Translation note: Name list follows Greek directly here. Source: name-list wording.</w:t>
      </w:r>
    </w:p>
  </w:footnote>
  <w:footnote w:id="5867">
    <w:p>
      <w:pPr>
        <w:pStyle w:val="FootnoteText"/>
      </w:pPr>
      <w:r>
        <w:rPr>
          <w:rStyle w:val="FootnoteReference"/>
        </w:rPr>
        <w:footnoteRef/>
      </w:r>
      <w:r>
        <w:t xml:space="preserve"> Translation note: Roster line follows Greek directly. Source: genealogy wording.</w:t>
      </w:r>
    </w:p>
  </w:footnote>
  <w:footnote w:id="5868">
    <w:p>
      <w:pPr>
        <w:pStyle w:val="FootnoteText"/>
      </w:pPr>
      <w:r>
        <w:rPr>
          <w:rStyle w:val="FootnoteReference"/>
        </w:rPr>
        <w:footnoteRef/>
      </w:r>
      <w:r>
        <w:t xml:space="preserve"> Translation note: Greek rank wording kept here. Source: muster wording.</w:t>
      </w:r>
    </w:p>
  </w:footnote>
  <w:footnote w:id="5869">
    <w:p>
      <w:pPr>
        <w:pStyle w:val="FootnoteText"/>
      </w:pPr>
      <w:r>
        <w:rPr>
          <w:rStyle w:val="FootnoteReference"/>
        </w:rPr>
        <w:footnoteRef/>
      </w:r>
      <w:r>
        <w:t xml:space="preserve"> MT/LXX note: The Septuagint verse here preserves a Jordan-crossing notice rather than the Masoretic arrival-at-the-stronghold line. The translation follows the Greek content. Source: variant + witnesses.</w:t>
      </w:r>
    </w:p>
  </w:footnote>
  <w:footnote w:id="5870">
    <w:p>
      <w:pPr>
        <w:pStyle w:val="FootnoteText"/>
      </w:pPr>
      <w:r>
        <w:rPr>
          <w:rStyle w:val="FootnoteReference"/>
        </w:rPr>
        <w:footnoteRef/>
      </w:r>
      <w:r>
        <w:t xml:space="preserve"> Name meaning: Judah (Yehudah) — Praise. Royal tribe and ancestor of Messiah.</w:t>
      </w:r>
    </w:p>
  </w:footnote>
  <w:footnote w:id="5871">
    <w:p>
      <w:pPr>
        <w:pStyle w:val="FootnoteText"/>
      </w:pPr>
      <w:r>
        <w:rPr>
          <w:rStyle w:val="FootnoteReference"/>
        </w:rPr>
        <w:footnoteRef/>
      </w:r>
      <w:r>
        <w:t xml:space="preserve"> Translation note: LXX here gives only the short arrival line. Source: shorter reading.</w:t>
      </w:r>
    </w:p>
  </w:footnote>
  <w:footnote w:id="5872">
    <w:p>
      <w:pPr>
        <w:pStyle w:val="FootnoteText"/>
      </w:pPr>
      <w:r>
        <w:rPr>
          <w:rStyle w:val="FootnoteReference"/>
        </w:rPr>
        <w:footnoteRef/>
      </w:r>
      <w:r>
        <w:t xml:space="preserve"> Translation note: Greek has David's challenge speech here. Source: scene placement.</w:t>
      </w:r>
    </w:p>
  </w:footnote>
  <w:footnote w:id="5873">
    <w:p>
      <w:pPr>
        <w:pStyle w:val="FootnoteText"/>
      </w:pPr>
      <w:r>
        <w:rPr>
          <w:rStyle w:val="FootnoteReference"/>
        </w:rPr>
        <w:footnoteRef/>
      </w:r>
      <w:r>
        <w:t xml:space="preserve"> Translation note: Greek says spirit clothed Amasai. Source: spirit verb.</w:t>
      </w:r>
    </w:p>
  </w:footnote>
  <w:footnote w:id="5874">
    <w:p>
      <w:pPr>
        <w:pStyle w:val="FootnoteText"/>
      </w:pPr>
      <w:r>
        <w:rPr>
          <w:rStyle w:val="FootnoteReference"/>
        </w:rPr>
        <w:footnoteRef/>
      </w:r>
      <w:r>
        <w:t xml:space="preserve"> MT/LXX note: The Septuagint verse here keeps the Philistine-war context rather than the Masoretic Manasseh name list. The translation follows the Greek content. Source: variant + witnesses.</w:t>
      </w:r>
    </w:p>
  </w:footnote>
  <w:footnote w:id="5875">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5876">
    <w:p>
      <w:pPr>
        <w:pStyle w:val="FootnoteText"/>
      </w:pPr>
      <w:r>
        <w:rPr>
          <w:rStyle w:val="FootnoteReference"/>
        </w:rPr>
        <w:footnoteRef/>
      </w:r>
      <w:r>
        <w:t xml:space="preserve"> MT/LXX note: Greek witnesses here differ from the MT-shaped host summary. Current line stays with the Greek battle scene. Source: witness wording.</w:t>
      </w:r>
    </w:p>
  </w:footnote>
  <w:footnote w:id="5877">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5878">
    <w:p>
      <w:pPr>
        <w:pStyle w:val="FootnoteText"/>
      </w:pPr>
      <w:r>
        <w:rPr>
          <w:rStyle w:val="FootnoteReference"/>
        </w:rPr>
        <w:footnoteRef/>
      </w:r>
      <w:r>
        <w:t xml:space="preserve"> MT/LXX note: The Septuagint places a commander-register line here rather than the Masoretic troop count. The translation follows the Greek content. Source: variant + witnesses.</w:t>
      </w:r>
    </w:p>
  </w:footnote>
  <w:footnote w:id="5879">
    <w:p>
      <w:pPr>
        <w:pStyle w:val="FootnoteText"/>
      </w:pPr>
      <w:r>
        <w:rPr>
          <w:rStyle w:val="FootnoteReference"/>
        </w:rPr>
        <w:footnoteRef/>
      </w:r>
      <w:r>
        <w:t xml:space="preserve"> Name meaning: Aaron (Aharon) — Exalted; mountain of strength; teacher. First high priest; exalted to lead worship.</w:t>
      </w:r>
    </w:p>
  </w:footnote>
  <w:footnote w:id="5880">
    <w:p>
      <w:pPr>
        <w:pStyle w:val="FootnoteText"/>
      </w:pPr>
      <w:r>
        <w:rPr>
          <w:rStyle w:val="FootnoteReference"/>
        </w:rPr>
        <w:footnoteRef/>
      </w:r>
      <w:r>
        <w:t xml:space="preserve"> MT/LXX note: The Septuagint places a Manasseh troop line here rather than the Masoretic Issachar note. The translation follows the Greek content. Source: variant + witnesses.</w:t>
      </w:r>
    </w:p>
  </w:footnote>
  <w:footnote w:id="5881">
    <w:p>
      <w:pPr>
        <w:pStyle w:val="FootnoteText"/>
      </w:pPr>
      <w:r>
        <w:rPr>
          <w:rStyle w:val="FootnoteReference"/>
        </w:rPr>
        <w:footnoteRef/>
      </w:r>
      <w:r>
        <w:t xml:space="preserve"> Name meaning: Israel (Yisrael) — God contends; strives with God. Wrestled with God and prevailed; name of the covenant nation.</w:t>
      </w:r>
    </w:p>
  </w:footnote>
  <w:footnote w:id="5882">
    <w:p>
      <w:pPr>
        <w:pStyle w:val="FootnoteText"/>
      </w:pPr>
      <w:r>
        <w:rPr>
          <w:rStyle w:val="FootnoteReference"/>
        </w:rPr>
        <w:footnoteRef/>
      </w:r>
      <w:r>
        <w:t xml:space="preserve"> MT/LXX note: The Septuagint places the Issachar line here rather than the Masoretic Zebulun line. The translation follows the Greek content. Source: variant + witnesses.</w:t>
      </w:r>
    </w:p>
  </w:footnote>
  <w:footnote w:id="5883">
    <w:p>
      <w:pPr>
        <w:pStyle w:val="FootnoteText"/>
      </w:pPr>
      <w:r>
        <w:rPr>
          <w:rStyle w:val="FootnoteReference"/>
        </w:rPr>
        <w:footnoteRef/>
      </w:r>
      <w:r>
        <w:t xml:space="preserve"> Textual note: The Hebrew lacks "David"; however, the name is found in the LXX. Source: textual note export.</w:t>
      </w:r>
    </w:p>
  </w:footnote>
  <w:footnote w:id="5884">
    <w:p>
      <w:pPr>
        <w:pStyle w:val="FootnoteText"/>
      </w:pPr>
      <w:r>
        <w:rPr>
          <w:rStyle w:val="FootnoteReference"/>
        </w:rPr>
        <w:footnoteRef/>
      </w:r>
      <w:r>
        <w:t xml:space="preserve"> Name meaning: Reuben (Reuven) — Behold a son. Leah’s first son; hoped it would win Jacob’s love.</w:t>
      </w:r>
    </w:p>
  </w:footnote>
  <w:footnote w:id="5885">
    <w:p>
      <w:pPr>
        <w:pStyle w:val="FootnoteText"/>
      </w:pPr>
      <w:r>
        <w:rPr>
          <w:rStyle w:val="FootnoteReference"/>
        </w:rPr>
        <w:footnoteRef/>
      </w:r>
      <w:r>
        <w:t xml:space="preserve"> Translation note: Greek line matches current wording closely here. Source: muster wording.</w:t>
      </w:r>
    </w:p>
  </w:footnote>
  <w:footnote w:id="5886">
    <w:p>
      <w:pPr>
        <w:pStyle w:val="FootnoteText"/>
      </w:pPr>
      <w:r>
        <w:rPr>
          <w:rStyle w:val="FootnoteReference"/>
        </w:rPr>
        <w:footnoteRef/>
      </w:r>
      <w:r>
        <w:t xml:space="preserve"> Translation note: Greek says those bordering them as far as Issachar and beyond brought provisions. Source: feast wording.</w:t>
      </w:r>
    </w:p>
  </w:footnote>
  <w:footnote w:id="5887">
    <w:p>
      <w:pPr>
        <w:pStyle w:val="FootnoteText"/>
      </w:pPr>
      <w:r>
        <w:rPr>
          <w:rStyle w:val="FootnoteReference"/>
        </w:rPr>
        <w:footnoteRef/>
      </w:r>
      <w:r>
        <w:t xml:space="preserve"> Name meaning: David (Dawid) — Beloved. The beloved king; a man after God’s own heart.</w:t>
      </w:r>
    </w:p>
  </w:footnote>
  <w:footnote w:id="5888">
    <w:p>
      <w:pPr>
        <w:pStyle w:val="FootnoteText"/>
      </w:pPr>
      <w:r>
        <w:rPr>
          <w:rStyle w:val="FootnoteReference"/>
        </w:rPr>
        <w:footnoteRef/>
      </w:r>
      <w:r>
        <w:t xml:space="preserve"> Name meaning: Israel (Yisrael) — God contends; strives with God. Wrestled with God and prevailed; name of the covenant nation.</w:t>
      </w:r>
    </w:p>
  </w:footnote>
  <w:footnote w:id="5889">
    <w:p>
      <w:pPr>
        <w:pStyle w:val="FootnoteText"/>
      </w:pPr>
      <w:r>
        <w:rPr>
          <w:rStyle w:val="FootnoteReference"/>
        </w:rPr>
        <w:footnoteRef/>
      </w:r>
      <w:r>
        <w:t xml:space="preserve"> Translation note: Greek says if it has been prospered from Lord our God. Source: guidance wording.</w:t>
      </w:r>
    </w:p>
  </w:footnote>
  <w:footnote w:id="5890">
    <w:p>
      <w:pPr>
        <w:pStyle w:val="FootnoteText"/>
      </w:pPr>
      <w:r>
        <w:rPr>
          <w:rStyle w:val="FootnoteReference"/>
        </w:rPr>
        <w:footnoteRef/>
      </w:r>
      <w:r>
        <w:t xml:space="preserve"> Name meaning: Saul (Shaul) — Asked for; prayed for. The people asked for a king; first king of Israel.</w:t>
      </w:r>
    </w:p>
  </w:footnote>
  <w:footnote w:id="5891">
    <w:p>
      <w:pPr>
        <w:pStyle w:val="FootnoteText"/>
      </w:pPr>
      <w:r>
        <w:rPr>
          <w:rStyle w:val="FootnoteReference"/>
        </w:rPr>
        <w:footnoteRef/>
      </w:r>
      <w:r>
        <w:t xml:space="preserve"> Name meaning: Judah (Yehudah) — Praise. Royal tribe and ancestor of Messiah.</w:t>
      </w:r>
    </w:p>
  </w:footnote>
  <w:footnote w:id="5892">
    <w:p>
      <w:pPr>
        <w:pStyle w:val="FootnoteText"/>
      </w:pPr>
      <w:r>
        <w:rPr>
          <w:rStyle w:val="FootnoteReference"/>
        </w:rPr>
        <w:footnoteRef/>
      </w:r>
      <w:r>
        <w:t xml:space="preserve"> Name meaning: David (Dawid) — Beloved. The beloved king; a man after God’s own heart.</w:t>
      </w:r>
    </w:p>
  </w:footnote>
  <w:footnote w:id="5893">
    <w:p>
      <w:pPr>
        <w:pStyle w:val="FootnoteText"/>
      </w:pPr>
      <w:r>
        <w:rPr>
          <w:rStyle w:val="FootnoteReference"/>
        </w:rPr>
        <w:footnoteRef/>
      </w:r>
      <w:r>
        <w:t xml:space="preserve"> Name meaning: Israel (Yisrael) — God contends; strives with God. Wrestled with God and prevailed; name of the covenant nation.</w:t>
      </w:r>
    </w:p>
  </w:footnote>
  <w:footnote w:id="5894">
    <w:p>
      <w:pPr>
        <w:pStyle w:val="FootnoteText"/>
      </w:pPr>
      <w:r>
        <w:rPr>
          <w:rStyle w:val="FootnoteReference"/>
        </w:rPr>
        <w:footnoteRef/>
      </w:r>
      <w:r>
        <w:t xml:space="preserve"> Name meaning: Solomon (Shelomoh) — Peaceable; peaceful. Brought peace and built the Temple.</w:t>
      </w:r>
    </w:p>
  </w:footnote>
  <w:footnote w:id="5895">
    <w:p>
      <w:pPr>
        <w:pStyle w:val="FootnoteText"/>
      </w:pPr>
      <w:r>
        <w:rPr>
          <w:rStyle w:val="FootnoteReference"/>
        </w:rPr>
        <w:footnoteRef/>
      </w:r>
      <w:r>
        <w:t xml:space="preserve"> Translation note: Greek says like breaking of waters. Source: battle image wording.</w:t>
      </w:r>
    </w:p>
  </w:footnote>
  <w:footnote w:id="5896">
    <w:p>
      <w:pPr>
        <w:pStyle w:val="FootnoteText"/>
      </w:pPr>
      <w:r>
        <w:rPr>
          <w:rStyle w:val="FootnoteReference"/>
        </w:rPr>
        <w:footnoteRef/>
      </w:r>
      <w:r>
        <w:t xml:space="preserve"> Name meaning: David (Dawid) — Beloved. The beloved king; a man after God’s own heart.</w:t>
      </w:r>
    </w:p>
  </w:footnote>
  <w:footnote w:id="5897">
    <w:p>
      <w:pPr>
        <w:pStyle w:val="FootnoteText"/>
      </w:pPr>
      <w:r>
        <w:rPr>
          <w:rStyle w:val="FootnoteReference"/>
        </w:rPr>
        <w:footnoteRef/>
      </w:r>
      <w:r>
        <w:t xml:space="preserve"> Name meaning: Israel (Yisrael) — God contends; strives with God. Wrestled with God and prevailed; name of the covenant nation.</w:t>
      </w:r>
    </w:p>
  </w:footnote>
  <w:footnote w:id="5898">
    <w:p>
      <w:pPr>
        <w:pStyle w:val="FootnoteText"/>
      </w:pPr>
      <w:r>
        <w:rPr>
          <w:rStyle w:val="FootnoteReference"/>
        </w:rPr>
        <w:footnoteRef/>
      </w:r>
      <w:r>
        <w:t xml:space="preserve"> Name meaning: Aaron (Aharon) — Exalted; mountain of strength; teacher. First high priest; exalted to lead worship.</w:t>
      </w:r>
    </w:p>
  </w:footnote>
  <w:footnote w:id="5899">
    <w:p>
      <w:pPr>
        <w:pStyle w:val="FootnoteText"/>
      </w:pPr>
      <w:r>
        <w:rPr>
          <w:rStyle w:val="FootnoteReference"/>
        </w:rPr>
        <w:footnoteRef/>
      </w:r>
      <w:r>
        <w:t xml:space="preserve"> Translation note: Name list follows Greek directly here. Source: name-list wording.</w:t>
      </w:r>
    </w:p>
  </w:footnote>
  <w:footnote w:id="5900">
    <w:p>
      <w:pPr>
        <w:pStyle w:val="FootnoteText"/>
      </w:pPr>
      <w:r>
        <w:rPr>
          <w:rStyle w:val="FootnoteReference"/>
        </w:rPr>
        <w:footnoteRef/>
      </w:r>
      <w:r>
        <w:t xml:space="preserve"> Textual note: The LXX and a few Hebrew manuscripts do not include "the son." Source: textual note export.</w:t>
      </w:r>
    </w:p>
  </w:footnote>
  <w:footnote w:id="5901">
    <w:p>
      <w:pPr>
        <w:pStyle w:val="FootnoteText"/>
      </w:pPr>
      <w:r>
        <w:rPr>
          <w:rStyle w:val="FootnoteReference"/>
        </w:rPr>
        <w:footnoteRef/>
      </w:r>
      <w:r>
        <w:t xml:space="preserve"> Name meaning: Saul (Shaul) — Asked for; prayed for. The people asked for a king; first king of Israel.</w:t>
      </w:r>
    </w:p>
  </w:footnote>
  <w:footnote w:id="5902">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5903">
    <w:p>
      <w:pPr>
        <w:pStyle w:val="FootnoteText"/>
      </w:pPr>
      <w:r>
        <w:rPr>
          <w:rStyle w:val="FootnoteReference"/>
        </w:rPr>
        <w:footnoteRef/>
      </w:r>
      <w:r>
        <w:t xml:space="preserve"> Name meaning: David (Dawid) — Beloved. The beloved king; a man after God’s own heart.</w:t>
      </w:r>
    </w:p>
  </w:footnote>
  <w:footnote w:id="5904">
    <w:p>
      <w:pPr>
        <w:pStyle w:val="FootnoteText"/>
      </w:pPr>
      <w:r>
        <w:rPr>
          <w:rStyle w:val="FootnoteReference"/>
        </w:rPr>
        <w:footnoteRef/>
      </w:r>
      <w:r>
        <w:t xml:space="preserve"> Name meaning: Israel (Yisrael) — God contends; strives with God. Wrestled with God and prevailed; name of the covenant nation.</w:t>
      </w:r>
    </w:p>
  </w:footnote>
  <w:footnote w:id="5905">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5906">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5907">
    <w:p>
      <w:pPr>
        <w:pStyle w:val="FootnoteText"/>
      </w:pPr>
      <w:r>
        <w:rPr>
          <w:rStyle w:val="FootnoteReference"/>
        </w:rPr>
        <w:footnoteRef/>
      </w:r>
      <w:r>
        <w:t xml:space="preserve"> Textual note: Some LXX manuscripts have "We shall remember" instead of "Remember." Source: textual note export.</w:t>
      </w:r>
    </w:p>
  </w:footnote>
  <w:footnote w:id="5908">
    <w:p>
      <w:pPr>
        <w:pStyle w:val="FootnoteText"/>
      </w:pPr>
      <w:r>
        <w:rPr>
          <w:rStyle w:val="FootnoteReference"/>
        </w:rPr>
        <w:footnoteRef/>
      </w:r>
      <w:r>
        <w:t xml:space="preserve"> Textual note: The LXX, Vg., and one Hebrew manuscript have "When they" rather than "When you." Source: textual note export.</w:t>
      </w:r>
    </w:p>
  </w:footnote>
  <w:footnote w:id="5909">
    <w:p>
      <w:pPr>
        <w:pStyle w:val="FootnoteText"/>
      </w:pPr>
      <w:r>
        <w:rPr>
          <w:rStyle w:val="FootnoteReference"/>
        </w:rPr>
        <w:footnoteRef/>
      </w:r>
      <w:r>
        <w:t xml:space="preserve"> Translation note: Greek says glory and praise are before him. Source: praise wording.</w:t>
      </w:r>
    </w:p>
  </w:footnote>
  <w:footnote w:id="5910">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5911">
    <w:p>
      <w:pPr>
        <w:pStyle w:val="FootnoteText"/>
      </w:pPr>
      <w:r>
        <w:rPr>
          <w:rStyle w:val="FootnoteReference"/>
        </w:rPr>
        <w:footnoteRef/>
      </w:r>
      <w:r>
        <w:t xml:space="preserve"> Translation note: Greek uses an age-unto-age blessing formula. Current wording preserves it. Source: blessing formula.</w:t>
      </w:r>
    </w:p>
  </w:footnote>
  <w:footnote w:id="5912">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5913">
    <w:p>
      <w:pPr>
        <w:pStyle w:val="FootnoteText"/>
      </w:pPr>
      <w:r>
        <w:rPr>
          <w:rStyle w:val="FootnoteReference"/>
        </w:rPr>
        <w:footnoteRef/>
      </w:r>
      <w:r>
        <w:t xml:space="preserve"> Textual note: The Hebrew reads "their" as opposed to "his." Source: textual note export.</w:t>
      </w:r>
    </w:p>
  </w:footnote>
  <w:footnote w:id="5914">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5915">
    <w:p>
      <w:pPr>
        <w:pStyle w:val="FootnoteText"/>
      </w:pPr>
      <w:r>
        <w:rPr>
          <w:rStyle w:val="FootnoteReference"/>
        </w:rPr>
        <w:footnoteRef/>
      </w:r>
      <w:r>
        <w:t xml:space="preserve"> Name meaning: David (Dawid) — Beloved. The beloved king; a man after God’s own heart.</w:t>
      </w:r>
    </w:p>
  </w:footnote>
  <w:footnote w:id="5916">
    <w:p>
      <w:pPr>
        <w:pStyle w:val="FootnoteText"/>
      </w:pPr>
      <w:r>
        <w:rPr>
          <w:rStyle w:val="FootnoteReference"/>
        </w:rPr>
        <w:footnoteRef/>
      </w:r>
      <w:r>
        <w:t xml:space="preserve"> Name meaning: Israel (Yisrael) — God contends; strives with God. Wrestled with God and prevailed; name of the covenant nation.</w:t>
      </w:r>
    </w:p>
  </w:footnote>
  <w:footnote w:id="5917">
    <w:p>
      <w:pPr>
        <w:pStyle w:val="FootnoteText"/>
      </w:pPr>
      <w:r>
        <w:rPr>
          <w:rStyle w:val="FootnoteReference"/>
        </w:rPr>
        <w:footnoteRef/>
      </w:r>
      <w:r>
        <w:t xml:space="preserve"> Translation note: Greek says not be anxious anymore here. Current line keeps that wording. Source: promise wording.</w:t>
      </w:r>
    </w:p>
  </w:footnote>
  <w:footnote w:id="5918">
    <w:p>
      <w:pPr>
        <w:pStyle w:val="FootnoteText"/>
      </w:pPr>
      <w:r>
        <w:rPr>
          <w:rStyle w:val="FootnoteReference"/>
        </w:rPr>
        <w:footnoteRef/>
      </w:r>
      <w:r>
        <w:t xml:space="preserve"> Translation note: Greek says you looked upon me as vision of man. Source: oracle wording.</w:t>
      </w:r>
    </w:p>
  </w:footnote>
  <w:footnote w:id="5919">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5920">
    <w:p>
      <w:pPr>
        <w:pStyle w:val="FootnoteText"/>
      </w:pPr>
      <w:r>
        <w:rPr>
          <w:rStyle w:val="FootnoteReference"/>
        </w:rPr>
        <w:footnoteRef/>
      </w:r>
      <w:r>
        <w:t xml:space="preserve"> Translation note: Greek opens with let them say here. Source: speech order.</w:t>
      </w:r>
    </w:p>
  </w:footnote>
  <w:footnote w:id="5921">
    <w:p>
      <w:pPr>
        <w:pStyle w:val="FootnoteText"/>
      </w:pPr>
      <w:r>
        <w:rPr>
          <w:rStyle w:val="FootnoteReference"/>
        </w:rPr>
        <w:footnoteRef/>
      </w:r>
      <w:r>
        <w:t xml:space="preserve"> Name meaning: David (Dawid) — Beloved. The beloved king; a man after God’s own heart.</w:t>
      </w:r>
    </w:p>
  </w:footnote>
  <w:footnote w:id="5922">
    <w:p>
      <w:pPr>
        <w:pStyle w:val="FootnoteText"/>
      </w:pPr>
      <w:r>
        <w:rPr>
          <w:rStyle w:val="FootnoteReference"/>
        </w:rPr>
        <w:footnoteRef/>
      </w:r>
      <w:r>
        <w:t xml:space="preserve"> Textual note: The Hebrew often lacks "garrisons," though it is found in the LXX, Vg., some Hebrew manuscripts, and in the parallel passage in 2 Sam 8:6. Source: textual note export.</w:t>
      </w:r>
    </w:p>
  </w:footnote>
  <w:footnote w:id="5923">
    <w:p>
      <w:pPr>
        <w:pStyle w:val="FootnoteText"/>
      </w:pPr>
      <w:r>
        <w:rPr>
          <w:rStyle w:val="FootnoteReference"/>
        </w:rPr>
        <w:footnoteRef/>
      </w:r>
      <w:r>
        <w:t xml:space="preserve"> Name meaning: Solomon (Shelomoh) — Peaceable; peaceful. Brought peace and built the Temple.</w:t>
      </w:r>
    </w:p>
  </w:footnote>
  <w:footnote w:id="5924">
    <w:p>
      <w:pPr>
        <w:pStyle w:val="FootnoteText"/>
      </w:pPr>
      <w:r>
        <w:rPr>
          <w:rStyle w:val="FootnoteReference"/>
        </w:rPr>
        <w:footnoteRef/>
      </w:r>
      <w:r>
        <w:t xml:space="preserve"> Translation note: Greek says ask about peace and bless him. Source: embassy wording.</w:t>
      </w:r>
    </w:p>
  </w:footnote>
  <w:footnote w:id="5925">
    <w:p>
      <w:pPr>
        <w:pStyle w:val="FootnoteText"/>
      </w:pPr>
      <w:r>
        <w:rPr>
          <w:rStyle w:val="FootnoteReference"/>
        </w:rPr>
        <w:footnoteRef/>
      </w:r>
      <w:r>
        <w:t xml:space="preserve"> Translation note: Greek says king David consecrated these to Lord. Source: dedication wording.</w:t>
      </w:r>
    </w:p>
  </w:footnote>
  <w:footnote w:id="5926">
    <w:p>
      <w:pPr>
        <w:pStyle w:val="FootnoteText"/>
      </w:pPr>
      <w:r>
        <w:rPr>
          <w:rStyle w:val="FootnoteReference"/>
        </w:rPr>
        <w:footnoteRef/>
      </w:r>
      <w:r>
        <w:t xml:space="preserve"> Name meaning: Israel (Yisrael) — God contends; strives with God. Wrestled with God and prevailed; name of the covenant nation.</w:t>
      </w:r>
    </w:p>
  </w:footnote>
  <w:footnote w:id="5927">
    <w:p>
      <w:pPr>
        <w:pStyle w:val="FootnoteText"/>
      </w:pPr>
      <w:r>
        <w:rPr>
          <w:rStyle w:val="FootnoteReference"/>
        </w:rPr>
        <w:footnoteRef/>
      </w:r>
      <w:r>
        <w:t xml:space="preserve"> Textual note: The LXX, Syr., Vg., and some Hebrew manuscripts replace "Abimelech" with "Ahimelech," to reconcile with the parallel passage 2 Sam 8:17. Source: textual note export.</w:t>
      </w:r>
    </w:p>
  </w:footnote>
  <w:footnote w:id="5928">
    <w:p>
      <w:pPr>
        <w:pStyle w:val="FootnoteText"/>
      </w:pPr>
      <w:r>
        <w:rPr>
          <w:rStyle w:val="FootnoteReference"/>
        </w:rPr>
        <w:footnoteRef/>
      </w:r>
      <w:r>
        <w:t xml:space="preserve"> Name meaning: David (Dawid) — Beloved. The beloved king; a man after God’s own heart.</w:t>
      </w:r>
    </w:p>
  </w:footnote>
  <w:footnote w:id="5929">
    <w:p>
      <w:pPr>
        <w:pStyle w:val="FootnoteText"/>
      </w:pPr>
      <w:r>
        <w:rPr>
          <w:rStyle w:val="FootnoteReference"/>
        </w:rPr>
        <w:footnoteRef/>
      </w:r>
      <w:r>
        <w:t xml:space="preserve"> Translation note: Greek says does David honor your father before you. Source: court wording.</w:t>
      </w:r>
    </w:p>
  </w:footnote>
  <w:footnote w:id="5930">
    <w:p>
      <w:pPr>
        <w:pStyle w:val="FootnoteText"/>
      </w:pPr>
      <w:r>
        <w:rPr>
          <w:rStyle w:val="FootnoteReference"/>
        </w:rPr>
        <w:footnoteRef/>
      </w:r>
      <w:r>
        <w:t xml:space="preserve"> Translation note: Greek names Moocha and Souba here. Source: place names.</w:t>
      </w:r>
    </w:p>
  </w:footnote>
  <w:footnote w:id="5931">
    <w:p>
      <w:pPr>
        <w:pStyle w:val="FootnoteText"/>
      </w:pPr>
      <w:r>
        <w:rPr>
          <w:rStyle w:val="FootnoteReference"/>
        </w:rPr>
        <w:footnoteRef/>
      </w:r>
      <w:r>
        <w:t xml:space="preserve"> Translation note: Greek line matches current rendering closely here. Source: war wording.</w:t>
      </w:r>
    </w:p>
  </w:footnote>
  <w:footnote w:id="5932">
    <w:p>
      <w:pPr>
        <w:pStyle w:val="FootnoteText"/>
      </w:pPr>
      <w:r>
        <w:rPr>
          <w:rStyle w:val="FootnoteReference"/>
        </w:rPr>
        <w:footnoteRef/>
      </w:r>
      <w:r>
        <w:t xml:space="preserve"> Name meaning: Israel (Yisrael) — God contends; strives with God. Wrestled with God and prevailed; name of the covenant nation.</w:t>
      </w:r>
    </w:p>
  </w:footnote>
  <w:footnote w:id="5933">
    <w:p>
      <w:pPr>
        <w:pStyle w:val="FootnoteText"/>
      </w:pPr>
      <w:r>
        <w:rPr>
          <w:rStyle w:val="FootnoteReference"/>
        </w:rPr>
        <w:footnoteRef/>
      </w:r>
      <w:r>
        <w:t xml:space="preserve"> Translation note: Greek says Syria saw that Israel routed him. Source: battle wording.</w:t>
      </w:r>
    </w:p>
  </w:footnote>
  <w:footnote w:id="5934">
    <w:p>
      <w:pPr>
        <w:pStyle w:val="FootnoteText"/>
      </w:pPr>
      <w:r>
        <w:rPr>
          <w:rStyle w:val="FootnoteReference"/>
        </w:rPr>
        <w:footnoteRef/>
      </w:r>
      <w:r>
        <w:t xml:space="preserve"> Translation note: Greek keeps reciprocal battle-array wording. Source: war wording.</w:t>
      </w:r>
    </w:p>
  </w:footnote>
  <w:footnote w:id="5935">
    <w:p>
      <w:pPr>
        <w:pStyle w:val="FootnoteText"/>
      </w:pPr>
      <w:r>
        <w:rPr>
          <w:rStyle w:val="FootnoteReference"/>
        </w:rPr>
        <w:footnoteRef/>
      </w:r>
      <w:r>
        <w:t xml:space="preserve"> Translation note: Greek says ruined land of sons of Ammon. Source: campaign wording.</w:t>
      </w:r>
    </w:p>
  </w:footnote>
  <w:footnote w:id="5936">
    <w:p>
      <w:pPr>
        <w:pStyle w:val="FootnoteText"/>
      </w:pPr>
      <w:r>
        <w:rPr>
          <w:rStyle w:val="FootnoteReference"/>
        </w:rPr>
        <w:footnoteRef/>
      </w:r>
      <w:r>
        <w:t xml:space="preserve"> Name meaning: David (Dawid) — Beloved. The beloved king; a man after God’s own heart.</w:t>
      </w:r>
    </w:p>
  </w:footnote>
  <w:footnote w:id="5937">
    <w:p>
      <w:pPr>
        <w:pStyle w:val="FootnoteText"/>
      </w:pPr>
      <w:r>
        <w:rPr>
          <w:rStyle w:val="FootnoteReference"/>
        </w:rPr>
        <w:footnoteRef/>
      </w:r>
      <w:r>
        <w:t xml:space="preserve"> Translation note: Greek says singular precious stone. Source: crown wording.</w:t>
      </w:r>
    </w:p>
  </w:footnote>
  <w:footnote w:id="5938">
    <w:p>
      <w:pPr>
        <w:pStyle w:val="FootnoteText"/>
      </w:pPr>
      <w:r>
        <w:rPr>
          <w:rStyle w:val="FootnoteReference"/>
        </w:rPr>
        <w:footnoteRef/>
      </w:r>
      <w:r>
        <w:t xml:space="preserve"> Textual note: The LXX and Vg. have "crown of Milcom" rather than "crown of their king." Milcom, also known as Molech, was the god of the Ammonites (cf. 2 Sam 12:30). Source: textual note export.</w:t>
      </w:r>
    </w:p>
  </w:footnote>
  <w:footnote w:id="5939">
    <w:p>
      <w:pPr>
        <w:pStyle w:val="FootnoteText"/>
      </w:pPr>
      <w:r>
        <w:rPr>
          <w:rStyle w:val="FootnoteReference"/>
        </w:rPr>
        <w:footnoteRef/>
      </w:r>
      <w:r>
        <w:t xml:space="preserve"> Translation note: Greek lists the tools here. Current line keeps tool wording rather than stronger paraphrase. Source: war wording.</w:t>
      </w:r>
    </w:p>
  </w:footnote>
  <w:footnote w:id="5940">
    <w:p>
      <w:pPr>
        <w:pStyle w:val="FootnoteText"/>
      </w:pPr>
      <w:r>
        <w:rPr>
          <w:rStyle w:val="FootnoteReference"/>
        </w:rPr>
        <w:footnoteRef/>
      </w:r>
      <w:r>
        <w:t xml:space="preserve"> Name meaning: Israel (Yisrael) — God contends; strives with God. Wrestled with God and prevailed; name of the covenant nation.</w:t>
      </w:r>
    </w:p>
  </w:footnote>
  <w:footnote w:id="5941">
    <w:p>
      <w:pPr>
        <w:pStyle w:val="FootnoteText"/>
      </w:pPr>
      <w:r>
        <w:rPr>
          <w:rStyle w:val="FootnoteReference"/>
        </w:rPr>
        <w:footnoteRef/>
      </w:r>
      <w:r>
        <w:t xml:space="preserve"> Name meaning: Israel (Yisrael) — God contends; strives with God. Wrestled with God and prevailed; name of the covenant nation.</w:t>
      </w:r>
    </w:p>
  </w:footnote>
  <w:footnote w:id="5942">
    <w:p>
      <w:pPr>
        <w:pStyle w:val="FootnoteText"/>
      </w:pPr>
      <w:r>
        <w:rPr>
          <w:rStyle w:val="FootnoteReference"/>
        </w:rPr>
        <w:footnoteRef/>
      </w:r>
      <w:r>
        <w:t xml:space="preserve"> Name meaning: David (Dawid) — Beloved. The beloved king; a man after God’s own heart.</w:t>
      </w:r>
    </w:p>
  </w:footnote>
  <w:footnote w:id="5943">
    <w:p>
      <w:pPr>
        <w:pStyle w:val="FootnoteText"/>
      </w:pPr>
      <w:r>
        <w:rPr>
          <w:rStyle w:val="FootnoteReference"/>
        </w:rPr>
        <w:footnoteRef/>
      </w:r>
      <w:r>
        <w:t xml:space="preserve"> Translation note: Greek says a hundredfold as they are. Source: blessing wording.</w:t>
      </w:r>
    </w:p>
  </w:footnote>
  <w:footnote w:id="5944">
    <w:p>
      <w:pPr>
        <w:pStyle w:val="FootnoteText"/>
      </w:pPr>
      <w:r>
        <w:rPr>
          <w:rStyle w:val="FootnoteReference"/>
        </w:rPr>
        <w:footnoteRef/>
      </w:r>
      <w:r>
        <w:t xml:space="preserve"> Name meaning: Judah (Yehudah) — Praise. Royal tribe and ancestor of Messiah.</w:t>
      </w:r>
    </w:p>
  </w:footnote>
  <w:footnote w:id="5945">
    <w:p>
      <w:pPr>
        <w:pStyle w:val="FootnoteText"/>
      </w:pPr>
      <w:r>
        <w:rPr>
          <w:rStyle w:val="FootnoteReference"/>
        </w:rPr>
        <w:footnoteRef/>
      </w:r>
      <w:r>
        <w:t xml:space="preserve"> Translation note: Greek gives Judah total as four hundred eighty thousand. Source: census total.</w:t>
      </w:r>
    </w:p>
  </w:footnote>
  <w:footnote w:id="5946">
    <w:p>
      <w:pPr>
        <w:pStyle w:val="FootnoteText"/>
      </w:pPr>
      <w:r>
        <w:rPr>
          <w:rStyle w:val="FootnoteReference"/>
        </w:rPr>
        <w:footnoteRef/>
      </w:r>
      <w:r>
        <w:t xml:space="preserve"> Name meaning: Levi (Levi) — Joined; attached. Leah hoped her husband would be joined to her; tribe of priests.</w:t>
      </w:r>
    </w:p>
  </w:footnote>
  <w:footnote w:id="5947">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5948">
    <w:p>
      <w:pPr>
        <w:pStyle w:val="FootnoteText"/>
      </w:pPr>
      <w:r>
        <w:rPr>
          <w:rStyle w:val="FootnoteReference"/>
        </w:rPr>
        <w:footnoteRef/>
      </w:r>
      <w:r>
        <w:t xml:space="preserve"> Translation note: Greek says sword of the Lord and death in the land. Source: judgment wording.</w:t>
      </w:r>
    </w:p>
  </w:footnote>
  <w:footnote w:id="5949">
    <w:p>
      <w:pPr>
        <w:pStyle w:val="FootnoteText"/>
      </w:pPr>
      <w:r>
        <w:rPr>
          <w:rStyle w:val="FootnoteReference"/>
        </w:rPr>
        <w:footnoteRef/>
      </w:r>
      <w:r>
        <w:t xml:space="preserve"> Translation note: Greek says relented over evil here. Current line keeps that wording. Source: angel wording.</w:t>
      </w:r>
    </w:p>
  </w:footnote>
  <w:footnote w:id="5950">
    <w:p>
      <w:pPr>
        <w:pStyle w:val="FootnoteText"/>
      </w:pPr>
      <w:r>
        <w:rPr>
          <w:rStyle w:val="FootnoteReference"/>
        </w:rPr>
        <w:footnoteRef/>
      </w:r>
      <w:r>
        <w:t xml:space="preserve"> Translation note: Greek uses angel here. The translation keeps the project's angel rendering. Source: lexical + witnesses.</w:t>
      </w:r>
    </w:p>
  </w:footnote>
  <w:footnote w:id="5951">
    <w:p>
      <w:pPr>
        <w:pStyle w:val="FootnoteText"/>
      </w:pPr>
      <w:r>
        <w:rPr>
          <w:rStyle w:val="FootnoteReference"/>
        </w:rPr>
        <w:footnoteRef/>
      </w:r>
      <w:r>
        <w:t xml:space="preserve"> Translation note: Greek says I acted evilly with evil. Source: confession emphasis.</w:t>
      </w:r>
    </w:p>
  </w:footnote>
  <w:footnote w:id="5952">
    <w:p>
      <w:pPr>
        <w:pStyle w:val="FootnoteText"/>
      </w:pPr>
      <w:r>
        <w:rPr>
          <w:rStyle w:val="FootnoteReference"/>
        </w:rPr>
        <w:footnoteRef/>
      </w:r>
      <w:r>
        <w:t xml:space="preserve"> Translation note: Greek gives the scene with a hiding note. Current wording preserves it. Source: scene notice.</w:t>
      </w:r>
    </w:p>
  </w:footnote>
  <w:footnote w:id="5953">
    <w:p>
      <w:pPr>
        <w:pStyle w:val="FootnoteText"/>
      </w:pPr>
      <w:r>
        <w:rPr>
          <w:rStyle w:val="FootnoteReference"/>
        </w:rPr>
        <w:footnoteRef/>
      </w:r>
      <w:r>
        <w:t xml:space="preserve"> Translation note: Greek says for silver at full worth. Source: payment wording.</w:t>
      </w:r>
    </w:p>
  </w:footnote>
  <w:footnote w:id="5954">
    <w:p>
      <w:pPr>
        <w:pStyle w:val="FootnoteText"/>
      </w:pPr>
      <w:r>
        <w:rPr>
          <w:rStyle w:val="FootnoteReference"/>
        </w:rPr>
        <w:footnoteRef/>
      </w:r>
      <w:r>
        <w:t xml:space="preserve"> Translation note: Greek says take for yourself here. Current line keeps that wording. Source: orna wording.</w:t>
      </w:r>
    </w:p>
  </w:footnote>
  <w:footnote w:id="5955">
    <w:p>
      <w:pPr>
        <w:pStyle w:val="FootnoteText"/>
      </w:pPr>
      <w:r>
        <w:rPr>
          <w:rStyle w:val="FootnoteReference"/>
        </w:rPr>
        <w:footnoteRef/>
      </w:r>
      <w:r>
        <w:t xml:space="preserve"> Translation note: Greek explicitly adds that the fire consumed the whole burnt offering. Source: textual + sacrificial.</w:t>
      </w:r>
    </w:p>
  </w:footnote>
  <w:footnote w:id="5956">
    <w:p>
      <w:pPr>
        <w:pStyle w:val="FootnoteText"/>
      </w:pPr>
      <w:r>
        <w:rPr>
          <w:rStyle w:val="FootnoteReference"/>
        </w:rPr>
        <w:footnoteRef/>
      </w:r>
      <w:r>
        <w:t xml:space="preserve"> Name meaning: David (Dawid) — Beloved. The beloved king; a man after God’s own heart.</w:t>
      </w:r>
    </w:p>
  </w:footnote>
  <w:footnote w:id="5957">
    <w:p>
      <w:pPr>
        <w:pStyle w:val="FootnoteText"/>
      </w:pPr>
      <w:r>
        <w:rPr>
          <w:rStyle w:val="FootnoteReference"/>
        </w:rPr>
        <w:footnoteRef/>
      </w:r>
      <w:r>
        <w:t xml:space="preserve"> Name meaning: Israel (Yisrael) — God contends; strives with God. Wrestled with God and prevailed; name of the covenant nation.</w:t>
      </w:r>
    </w:p>
  </w:footnote>
  <w:footnote w:id="5958">
    <w:p>
      <w:pPr>
        <w:pStyle w:val="FootnoteText"/>
      </w:pPr>
      <w:r>
        <w:rPr>
          <w:rStyle w:val="FootnoteReference"/>
        </w:rPr>
        <w:footnoteRef/>
      </w:r>
      <w:r>
        <w:t xml:space="preserve"> Name meaning: Solomon (Shelomoh) — Peaceable; peaceful. Brought peace and built the Temple.</w:t>
      </w:r>
    </w:p>
  </w:footnote>
  <w:footnote w:id="5959">
    <w:p>
      <w:pPr>
        <w:pStyle w:val="FootnoteText"/>
      </w:pPr>
      <w:r>
        <w:rPr>
          <w:rStyle w:val="FootnoteReference"/>
        </w:rPr>
        <w:footnoteRef/>
      </w:r>
      <w:r>
        <w:t xml:space="preserve"> Translation note: Greek says tender youth and for greatness beyond. Source: temple wording.</w:t>
      </w:r>
    </w:p>
  </w:footnote>
  <w:footnote w:id="5960">
    <w:p>
      <w:pPr>
        <w:pStyle w:val="FootnoteText"/>
      </w:pPr>
      <w:r>
        <w:rPr>
          <w:rStyle w:val="FootnoteReference"/>
        </w:rPr>
        <w:footnoteRef/>
      </w:r>
      <w:r>
        <w:t xml:space="preserve"> Translation note: Greek line matches current rendering closely here. Source: temple wording.</w:t>
      </w:r>
    </w:p>
  </w:footnote>
  <w:footnote w:id="5961">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5962">
    <w:p>
      <w:pPr>
        <w:pStyle w:val="FootnoteText"/>
      </w:pPr>
      <w:r>
        <w:rPr>
          <w:rStyle w:val="FootnoteReference"/>
        </w:rPr>
        <w:footnoteRef/>
      </w:r>
      <w:r>
        <w:t xml:space="preserve"> Translation note: Greek says in my poverty I prepared. Source: david wording.</w:t>
      </w:r>
    </w:p>
  </w:footnote>
  <w:footnote w:id="5963">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5964">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5965">
    <w:p>
      <w:pPr>
        <w:pStyle w:val="FootnoteText"/>
      </w:pPr>
      <w:r>
        <w:rPr>
          <w:rStyle w:val="FootnoteReference"/>
        </w:rPr>
        <w:footnoteRef/>
      </w:r>
      <w:r>
        <w:t xml:space="preserve"> Name meaning: David (Dawid) — Beloved. The beloved king; a man after God’s own heart.</w:t>
      </w:r>
    </w:p>
  </w:footnote>
  <w:footnote w:id="5966">
    <w:p>
      <w:pPr>
        <w:pStyle w:val="FootnoteText"/>
      </w:pPr>
      <w:r>
        <w:rPr>
          <w:rStyle w:val="FootnoteReference"/>
        </w:rPr>
        <w:footnoteRef/>
      </w:r>
      <w:r>
        <w:t xml:space="preserve"> Name meaning: Solomon (Shelomoh) — Peaceable; peaceful. Brought peace and built the Temple.</w:t>
      </w:r>
    </w:p>
  </w:footnote>
  <w:footnote w:id="5967">
    <w:p>
      <w:pPr>
        <w:pStyle w:val="FootnoteText"/>
      </w:pPr>
      <w:r>
        <w:rPr>
          <w:rStyle w:val="FootnoteReference"/>
        </w:rPr>
        <w:footnoteRef/>
      </w:r>
      <w:r>
        <w:t xml:space="preserve"> Name meaning: Israel (Yisrael) — God contends; strives with God. Wrestled with God and prevailed; name of the covenant nation.</w:t>
      </w:r>
    </w:p>
  </w:footnote>
  <w:footnote w:id="5968">
    <w:p>
      <w:pPr>
        <w:pStyle w:val="FootnoteText"/>
      </w:pPr>
      <w:r>
        <w:rPr>
          <w:rStyle w:val="FootnoteReference"/>
        </w:rPr>
        <w:footnoteRef/>
      </w:r>
      <w:r>
        <w:t xml:space="preserve"> Name meaning: Levi (Levi) — Joined; attached. Leah hoped her husband would be joined to her; tribe of priests.</w:t>
      </w:r>
    </w:p>
  </w:footnote>
  <w:footnote w:id="5969">
    <w:p>
      <w:pPr>
        <w:pStyle w:val="FootnoteText"/>
      </w:pPr>
      <w:r>
        <w:rPr>
          <w:rStyle w:val="FootnoteReference"/>
        </w:rPr>
        <w:footnoteRef/>
      </w:r>
      <w:r>
        <w:t xml:space="preserve"> Textual note: The LXX, Vg., and one Hebrew manuscript substitute "Zizah" for "Zina" to correspond to the following verse. Source: textual note export.</w:t>
      </w:r>
    </w:p>
  </w:footnote>
  <w:footnote w:id="5970">
    <w:p>
      <w:pPr>
        <w:pStyle w:val="FootnoteText"/>
      </w:pPr>
      <w:r>
        <w:rPr>
          <w:rStyle w:val="FootnoteReference"/>
        </w:rPr>
        <w:footnoteRef/>
      </w:r>
      <w:r>
        <w:t xml:space="preserve"> Name meaning: Aaron (Aharon) — Exalted; mountain of strength; teacher. First high priest; exalted to lead worship.</w:t>
      </w:r>
    </w:p>
  </w:footnote>
  <w:footnote w:id="5971">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5972">
    <w:p>
      <w:pPr>
        <w:pStyle w:val="FootnoteText"/>
      </w:pPr>
      <w:r>
        <w:rPr>
          <w:rStyle w:val="FootnoteReference"/>
        </w:rPr>
        <w:footnoteRef/>
      </w:r>
      <w:r>
        <w:t xml:space="preserve"> Translation note: Greek gives the service-age threshold plainly. The translation keeps that direct form. Source: lexical.</w:t>
      </w:r>
    </w:p>
  </w:footnote>
  <w:footnote w:id="5973">
    <w:p>
      <w:pPr>
        <w:pStyle w:val="FootnoteText"/>
      </w:pPr>
      <w:r>
        <w:rPr>
          <w:rStyle w:val="FootnoteReference"/>
        </w:rPr>
        <w:footnoteRef/>
      </w:r>
      <w:r>
        <w:t xml:space="preserve"> Translation note: Greek says he set them by hand of Aaron to minister. Source: service wording.</w:t>
      </w:r>
    </w:p>
  </w:footnote>
  <w:footnote w:id="5974">
    <w:p>
      <w:pPr>
        <w:pStyle w:val="FootnoteText"/>
      </w:pPr>
      <w:r>
        <w:rPr>
          <w:rStyle w:val="FootnoteReference"/>
        </w:rPr>
        <w:footnoteRef/>
      </w:r>
      <w:r>
        <w:t xml:space="preserve"> Translation note: Greek uses a ritual scheduling formula here. Current wording preserves it. Source: ritual formula.</w:t>
      </w:r>
    </w:p>
  </w:footnote>
  <w:footnote w:id="5975">
    <w:p>
      <w:pPr>
        <w:pStyle w:val="FootnoteText"/>
      </w:pPr>
      <w:r>
        <w:rPr>
          <w:rStyle w:val="FootnoteReference"/>
        </w:rPr>
        <w:footnoteRef/>
      </w:r>
      <w:r>
        <w:t xml:space="preserve"> Name meaning: Aaron (Aharon) — Exalted; mountain of strength; teacher. First high priest; exalted to lead worship.</w:t>
      </w:r>
    </w:p>
  </w:footnote>
  <w:footnote w:id="5976">
    <w:p>
      <w:pPr>
        <w:pStyle w:val="FootnoteText"/>
      </w:pPr>
      <w:r>
        <w:rPr>
          <w:rStyle w:val="FootnoteReference"/>
        </w:rPr>
        <w:footnoteRef/>
      </w:r>
      <w:r>
        <w:t xml:space="preserve"> Name meaning: David (Dawid) — Beloved. The beloved king; a man after God’s own heart.</w:t>
      </w:r>
    </w:p>
  </w:footnote>
  <w:footnote w:id="5977">
    <w:p>
      <w:pPr>
        <w:pStyle w:val="FootnoteText"/>
      </w:pPr>
      <w:r>
        <w:rPr>
          <w:rStyle w:val="FootnoteReference"/>
        </w:rPr>
        <w:footnoteRef/>
      </w:r>
      <w:r>
        <w:t xml:space="preserve"> Translation note: Greek expands the comparison a bit more fully. The translation keeps that shape. Source: lexical.</w:t>
      </w:r>
    </w:p>
  </w:footnote>
  <w:footnote w:id="5978">
    <w:p>
      <w:pPr>
        <w:pStyle w:val="FootnoteText"/>
      </w:pPr>
      <w:r>
        <w:rPr>
          <w:rStyle w:val="FootnoteReference"/>
        </w:rPr>
        <w:footnoteRef/>
      </w:r>
      <w:r>
        <w:t xml:space="preserve"> Name meaning: Levi (Levi) — Joined; attached. Leah hoped her husband would be joined to her; tribe of priests.</w:t>
      </w:r>
    </w:p>
  </w:footnote>
  <w:footnote w:id="5979">
    <w:p>
      <w:pPr>
        <w:pStyle w:val="FootnoteText"/>
      </w:pPr>
      <w:r>
        <w:rPr>
          <w:rStyle w:val="FootnoteReference"/>
        </w:rPr>
        <w:footnoteRef/>
      </w:r>
      <w:r>
        <w:t xml:space="preserve"> Translation note: Greek says scribe from Levi. The translation keeps that phrase. Source: lexical.</w:t>
      </w:r>
    </w:p>
  </w:footnote>
  <w:footnote w:id="5980">
    <w:p>
      <w:pPr>
        <w:pStyle w:val="FootnoteText"/>
      </w:pPr>
      <w:r>
        <w:rPr>
          <w:rStyle w:val="FootnoteReference"/>
        </w:rPr>
        <w:footnoteRef/>
      </w:r>
      <w:r>
        <w:t xml:space="preserve"> Name meaning: Israel (Yisrael) — God contends; strives with God. Wrestled with God and prevailed; name of the covenant nation.</w:t>
      </w:r>
    </w:p>
  </w:footnote>
  <w:footnote w:id="5981">
    <w:p>
      <w:pPr>
        <w:pStyle w:val="FootnoteText"/>
      </w:pPr>
      <w:r>
        <w:rPr>
          <w:rStyle w:val="FootnoteReference"/>
        </w:rPr>
        <w:footnoteRef/>
      </w:r>
      <w:r>
        <w:t xml:space="preserve"> Textual note: Some Hebrew and LXX manuscripts include "Hebron" before "Jeriah" to reconcile with 1 Chr 23:19. Source: textual note export.</w:t>
      </w:r>
    </w:p>
  </w:footnote>
  <w:footnote w:id="5982">
    <w:p>
      <w:pPr>
        <w:pStyle w:val="FootnoteText"/>
      </w:pPr>
      <w:r>
        <w:rPr>
          <w:rStyle w:val="FootnoteReference"/>
        </w:rPr>
        <w:footnoteRef/>
      </w:r>
      <w:r>
        <w:t xml:space="preserve"> Translation note: Greek keeps that elder-versus-younger contrast here. Source: family contrast.</w:t>
      </w:r>
    </w:p>
  </w:footnote>
  <w:footnote w:id="5983">
    <w:p>
      <w:pPr>
        <w:pStyle w:val="FootnoteText"/>
      </w:pPr>
      <w:r>
        <w:rPr>
          <w:rStyle w:val="FootnoteReference"/>
        </w:rPr>
        <w:footnoteRef/>
      </w:r>
      <w:r>
        <w:t xml:space="preserve"> Name meaning: David (Dawid) — Beloved. The beloved king; a man after God’s own heart.</w:t>
      </w:r>
    </w:p>
  </w:footnote>
  <w:footnote w:id="5984">
    <w:p>
      <w:pPr>
        <w:pStyle w:val="FootnoteText"/>
      </w:pPr>
      <w:r>
        <w:rPr>
          <w:rStyle w:val="FootnoteReference"/>
        </w:rPr>
        <w:footnoteRef/>
      </w:r>
      <w:r>
        <w:t xml:space="preserve"> Translation note: Greek keeps the uttering-oracular verb and fuller work-list framing here. Source: music prophecy line.</w:t>
      </w:r>
    </w:p>
  </w:footnote>
  <w:footnote w:id="5985">
    <w:p>
      <w:pPr>
        <w:pStyle w:val="FootnoteText"/>
      </w:pPr>
      <w:r>
        <w:rPr>
          <w:rStyle w:val="FootnoteReference"/>
        </w:rPr>
        <w:footnoteRef/>
      </w:r>
      <w:r>
        <w:t xml:space="preserve"> Name meaning: Joseph (Yosef) — He adds; may He add. God added to his blessings despite betrayal; savior of his family.</w:t>
      </w:r>
    </w:p>
  </w:footnote>
  <w:footnote w:id="5986">
    <w:p>
      <w:pPr>
        <w:pStyle w:val="FootnoteText"/>
      </w:pPr>
      <w:r>
        <w:rPr>
          <w:rStyle w:val="FootnoteReference"/>
        </w:rPr>
        <w:footnoteRef/>
      </w:r>
      <w:r>
        <w:t xml:space="preserve"> Textual note: Some LXX manuscripts and one Hebrew manuscript include "Shimei" after "Jeshaiah." Source: textual note export.</w:t>
      </w:r>
    </w:p>
  </w:footnote>
  <w:footnote w:id="5987">
    <w:p>
      <w:pPr>
        <w:pStyle w:val="FootnoteText"/>
      </w:pPr>
      <w:r>
        <w:rPr>
          <w:rStyle w:val="FootnoteReference"/>
        </w:rPr>
        <w:footnoteRef/>
      </w:r>
      <w:r>
        <w:t xml:space="preserve"> Translation note: Greek name list differs here. Current line follows transmitted Greek names. Source: name-list wording.</w:t>
      </w:r>
    </w:p>
  </w:footnote>
  <w:footnote w:id="5988">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5989">
    <w:p>
      <w:pPr>
        <w:pStyle w:val="FootnoteText"/>
      </w:pPr>
      <w:r>
        <w:rPr>
          <w:rStyle w:val="FootnoteReference"/>
        </w:rPr>
        <w:footnoteRef/>
      </w:r>
      <w:r>
        <w:t xml:space="preserve"> Textual note: The LXX includes "and of his sons and brothers" after "first lot." Source: textual note export.</w:t>
      </w:r>
    </w:p>
  </w:footnote>
  <w:footnote w:id="5990">
    <w:p>
      <w:pPr>
        <w:pStyle w:val="FootnoteText"/>
      </w:pPr>
      <w:r>
        <w:rPr>
          <w:rStyle w:val="FootnoteReference"/>
        </w:rPr>
        <w:footnoteRef/>
      </w:r>
      <w:r>
        <w:t xml:space="preserve"> Textual note: Some LXX manuscripts substitute "Abiasaph" for "the sons of Asaph" to reconcile with Exod 6:24. Other LXX manuscripts have "Abia, Saphar." Source: textual note export.</w:t>
      </w:r>
    </w:p>
  </w:footnote>
  <w:footnote w:id="5991">
    <w:p>
      <w:pPr>
        <w:pStyle w:val="FootnoteText"/>
      </w:pPr>
      <w:r>
        <w:rPr>
          <w:rStyle w:val="FootnoteReference"/>
        </w:rPr>
        <w:footnoteRef/>
      </w:r>
      <w:r>
        <w:t xml:space="preserve"> Translation note: Greek gives a terse ordinal name list. Current wording preserves it. Source: name list.</w:t>
      </w:r>
    </w:p>
  </w:footnote>
  <w:footnote w:id="5992">
    <w:p>
      <w:pPr>
        <w:pStyle w:val="FootnoteText"/>
      </w:pPr>
      <w:r>
        <w:rPr>
          <w:rStyle w:val="FootnoteReference"/>
        </w:rPr>
        <w:footnoteRef/>
      </w:r>
      <w:r>
        <w:t xml:space="preserve"> Translation note: Greek keeps Esephin form here. Current line keeps that form. Source: gate wording.</w:t>
      </w:r>
    </w:p>
  </w:footnote>
  <w:footnote w:id="5993">
    <w:p>
      <w:pPr>
        <w:pStyle w:val="FootnoteText"/>
      </w:pPr>
      <w:r>
        <w:rPr>
          <w:rStyle w:val="FootnoteReference"/>
        </w:rPr>
        <w:footnoteRef/>
      </w:r>
      <w:r>
        <w:t xml:space="preserve"> Textual note: The LXX has "six each day" in place of "six Levites." Source: textual note export.</w:t>
      </w:r>
    </w:p>
  </w:footnote>
  <w:footnote w:id="5994">
    <w:p>
      <w:pPr>
        <w:pStyle w:val="FootnoteText"/>
      </w:pPr>
      <w:r>
        <w:rPr>
          <w:rStyle w:val="FootnoteReference"/>
        </w:rPr>
        <w:footnoteRef/>
      </w:r>
      <w:r>
        <w:t xml:space="preserve"> Textual note: The LXX has "their brethren" as opposed to the proper name, "Ahijah." Source: textual note export.</w:t>
      </w:r>
    </w:p>
  </w:footnote>
  <w:footnote w:id="5995">
    <w:p>
      <w:pPr>
        <w:pStyle w:val="FootnoteText"/>
      </w:pPr>
      <w:r>
        <w:rPr>
          <w:rStyle w:val="FootnoteReference"/>
        </w:rPr>
        <w:footnoteRef/>
      </w:r>
      <w:r>
        <w:t xml:space="preserve"> Translation note: Greek says holy things here rather than dedicated things. The translation keeps that wording. Source: lexical.</w:t>
      </w:r>
    </w:p>
  </w:footnote>
  <w:footnote w:id="5996">
    <w:p>
      <w:pPr>
        <w:pStyle w:val="FootnoteText"/>
      </w:pPr>
      <w:r>
        <w:rPr>
          <w:rStyle w:val="FootnoteReference"/>
        </w:rPr>
        <w:footnoteRef/>
      </w:r>
      <w:r>
        <w:t xml:space="preserve"> Name meaning: David (Dawid) — Beloved. The beloved king; a man after God’s own heart.</w:t>
      </w:r>
    </w:p>
  </w:footnote>
  <w:footnote w:id="5997">
    <w:p>
      <w:pPr>
        <w:pStyle w:val="FootnoteText"/>
      </w:pPr>
      <w:r>
        <w:rPr>
          <w:rStyle w:val="FootnoteReference"/>
        </w:rPr>
        <w:footnoteRef/>
      </w:r>
      <w:r>
        <w:t xml:space="preserve"> Name meaning: Samuel (Shmuel) — Heard of God; God has heard. God heard Hannah’s prayer; last judge and anointer of kings.</w:t>
      </w:r>
    </w:p>
  </w:footnote>
  <w:footnote w:id="5998">
    <w:p>
      <w:pPr>
        <w:pStyle w:val="FootnoteText"/>
      </w:pPr>
      <w:r>
        <w:rPr>
          <w:rStyle w:val="FootnoteReference"/>
        </w:rPr>
        <w:footnoteRef/>
      </w:r>
      <w:r>
        <w:t xml:space="preserve"> Name meaning: Saul (Shaul) — Asked for; prayed for. The people asked for a king; first king of Israel.</w:t>
      </w:r>
    </w:p>
  </w:footnote>
  <w:footnote w:id="5999">
    <w:p>
      <w:pPr>
        <w:pStyle w:val="FootnoteText"/>
      </w:pPr>
      <w:r>
        <w:rPr>
          <w:rStyle w:val="FootnoteReference"/>
        </w:rPr>
        <w:footnoteRef/>
      </w:r>
      <w:r>
        <w:t xml:space="preserve"> Translation note: Greek says over all holy things which they dedicated. Source: dedicated treasury wording.</w:t>
      </w:r>
    </w:p>
  </w:footnote>
  <w:footnote w:id="6000">
    <w:p>
      <w:pPr>
        <w:pStyle w:val="FootnoteText"/>
      </w:pPr>
      <w:r>
        <w:rPr>
          <w:rStyle w:val="FootnoteReference"/>
        </w:rPr>
        <w:footnoteRef/>
      </w:r>
      <w:r>
        <w:t xml:space="preserve"> Textual note: The LXX has "Shelomoth" rather than "Shelomith," presumably to reconcile verse 26. Source: textual note export.</w:t>
      </w:r>
    </w:p>
  </w:footnote>
  <w:footnote w:id="6001">
    <w:p>
      <w:pPr>
        <w:pStyle w:val="FootnoteText"/>
      </w:pPr>
      <w:r>
        <w:rPr>
          <w:rStyle w:val="FootnoteReference"/>
        </w:rPr>
        <w:footnoteRef/>
      </w:r>
      <w:r>
        <w:t xml:space="preserve"> Name meaning: Israel (Yisrael) — God contends; strives with God. Wrestled with God and prevailed; name of the covenant nation.</w:t>
      </w:r>
    </w:p>
  </w:footnote>
  <w:footnote w:id="6002">
    <w:p>
      <w:pPr>
        <w:pStyle w:val="FootnoteText"/>
      </w:pPr>
      <w:r>
        <w:rPr>
          <w:rStyle w:val="FootnoteReference"/>
        </w:rPr>
        <w:footnoteRef/>
      </w:r>
      <w:r>
        <w:t xml:space="preserve"> Translation note: Greek says sons of strength here. Source: strength title.</w:t>
      </w:r>
    </w:p>
  </w:footnote>
  <w:footnote w:id="6003">
    <w:p>
      <w:pPr>
        <w:pStyle w:val="FootnoteText"/>
      </w:pPr>
      <w:r>
        <w:rPr>
          <w:rStyle w:val="FootnoteReference"/>
        </w:rPr>
        <w:footnoteRef/>
      </w:r>
      <w:r>
        <w:t xml:space="preserve"> Translation note: Greek says they were sought out and a mighty man was found among them. Source: search wording.</w:t>
      </w:r>
    </w:p>
  </w:footnote>
  <w:footnote w:id="6004">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6005">
    <w:p>
      <w:pPr>
        <w:pStyle w:val="FootnoteText"/>
      </w:pPr>
      <w:r>
        <w:rPr>
          <w:rStyle w:val="FootnoteReference"/>
        </w:rPr>
        <w:footnoteRef/>
      </w:r>
      <w:r>
        <w:t xml:space="preserve"> Name meaning: Israel (Yisrael) — God contends; strives with God. Wrestled with God and prevailed; name of the covenant nation.</w:t>
      </w:r>
    </w:p>
  </w:footnote>
  <w:footnote w:id="6006">
    <w:p>
      <w:pPr>
        <w:pStyle w:val="FootnoteText"/>
      </w:pPr>
      <w:r>
        <w:rPr>
          <w:rStyle w:val="FootnoteReference"/>
        </w:rPr>
        <w:footnoteRef/>
      </w:r>
      <w:r>
        <w:t xml:space="preserve"> Translation note: Greek repeats for every matter here. Source: division wording.</w:t>
      </w:r>
    </w:p>
  </w:footnote>
  <w:footnote w:id="6007">
    <w:p>
      <w:pPr>
        <w:pStyle w:val="FootnoteText"/>
      </w:pPr>
      <w:r>
        <w:rPr>
          <w:rStyle w:val="FootnoteReference"/>
        </w:rPr>
        <w:footnoteRef/>
      </w:r>
      <w:r>
        <w:t xml:space="preserve"> Textual note: The LXX does not include "and his working group, and Mikloth the commander." Source: textual note export.</w:t>
      </w:r>
    </w:p>
  </w:footnote>
  <w:footnote w:id="6008">
    <w:p>
      <w:pPr>
        <w:pStyle w:val="FootnoteText"/>
      </w:pPr>
      <w:r>
        <w:rPr>
          <w:rStyle w:val="FootnoteReference"/>
        </w:rPr>
        <w:footnoteRef/>
      </w:r>
      <w:r>
        <w:t xml:space="preserve"> Textual note: The LXX and Vg. include "in charge of" before "his working group." Source: textual note export.</w:t>
      </w:r>
    </w:p>
  </w:footnote>
  <w:footnote w:id="6009">
    <w:p>
      <w:pPr>
        <w:pStyle w:val="FootnoteText"/>
      </w:pPr>
      <w:r>
        <w:rPr>
          <w:rStyle w:val="FootnoteReference"/>
        </w:rPr>
        <w:footnoteRef/>
      </w:r>
      <w:r>
        <w:t xml:space="preserve"> Name meaning: Reuben (Reuven) — Behold a son. Leah’s first son; hoped it would win Jacob’s love.</w:t>
      </w:r>
    </w:p>
  </w:footnote>
  <w:footnote w:id="6010">
    <w:p>
      <w:pPr>
        <w:pStyle w:val="FootnoteText"/>
      </w:pPr>
      <w:r>
        <w:rPr>
          <w:rStyle w:val="FootnoteReference"/>
        </w:rPr>
        <w:footnoteRef/>
      </w:r>
      <w:r>
        <w:t xml:space="preserve"> Name meaning: Levi (Levi) — Joined; attached. Leah hoped her husband would be joined to her; tribe of priests.</w:t>
      </w:r>
    </w:p>
  </w:footnote>
  <w:footnote w:id="6011">
    <w:p>
      <w:pPr>
        <w:pStyle w:val="FootnoteText"/>
      </w:pPr>
      <w:r>
        <w:rPr>
          <w:rStyle w:val="FootnoteReference"/>
        </w:rPr>
        <w:footnoteRef/>
      </w:r>
      <w:r>
        <w:t xml:space="preserve"> Name meaning: Aaron (Aharon) — Exalted; mountain of strength; teacher. First high priest; exalted to lead worship.</w:t>
      </w:r>
    </w:p>
  </w:footnote>
  <w:footnote w:id="6012">
    <w:p>
      <w:pPr>
        <w:pStyle w:val="FootnoteText"/>
      </w:pPr>
      <w:r>
        <w:rPr>
          <w:rStyle w:val="FootnoteReference"/>
        </w:rPr>
        <w:footnoteRef/>
      </w:r>
      <w:r>
        <w:t xml:space="preserve"> Name meaning: Judah (Yehudah) — Praise. Royal tribe and ancestor of Messiah.</w:t>
      </w:r>
    </w:p>
  </w:footnote>
  <w:footnote w:id="6013">
    <w:p>
      <w:pPr>
        <w:pStyle w:val="FootnoteText"/>
      </w:pPr>
      <w:r>
        <w:rPr>
          <w:rStyle w:val="FootnoteReference"/>
        </w:rPr>
        <w:footnoteRef/>
      </w:r>
      <w:r>
        <w:t xml:space="preserve"> Name meaning: David (Dawid) — Beloved. The beloved king; a man after God’s own heart.</w:t>
      </w:r>
    </w:p>
  </w:footnote>
  <w:footnote w:id="6014">
    <w:p>
      <w:pPr>
        <w:pStyle w:val="FootnoteText"/>
      </w:pPr>
      <w:r>
        <w:rPr>
          <w:rStyle w:val="FootnoteReference"/>
        </w:rPr>
        <w:footnoteRef/>
      </w:r>
      <w:r>
        <w:t xml:space="preserve"> Translation note: Greek keeps the incomplete census line explicit. Current wording preserves it. Source: census formula.</w:t>
      </w:r>
    </w:p>
  </w:footnote>
  <w:footnote w:id="6015">
    <w:p>
      <w:pPr>
        <w:pStyle w:val="FootnoteText"/>
      </w:pPr>
      <w:r>
        <w:rPr>
          <w:rStyle w:val="FootnoteReference"/>
        </w:rPr>
        <w:footnoteRef/>
      </w:r>
      <w:r>
        <w:t xml:space="preserve"> Name meaning: David (Dawid) — Beloved. The beloved king; a man after God’s own heart.</w:t>
      </w:r>
    </w:p>
  </w:footnote>
  <w:footnote w:id="6016">
    <w:p>
      <w:pPr>
        <w:pStyle w:val="FootnoteText"/>
      </w:pPr>
      <w:r>
        <w:rPr>
          <w:rStyle w:val="FootnoteReference"/>
        </w:rPr>
        <w:footnoteRef/>
      </w:r>
      <w:r>
        <w:t xml:space="preserve"> Name meaning: Israel (Yisrael) — God contends; strives with God. Wrestled with God and prevailed; name of the covenant nation.</w:t>
      </w:r>
    </w:p>
  </w:footnote>
  <w:footnote w:id="6017">
    <w:p>
      <w:pPr>
        <w:pStyle w:val="FootnoteText"/>
      </w:pPr>
      <w:r>
        <w:rPr>
          <w:rStyle w:val="FootnoteReference"/>
        </w:rPr>
        <w:footnoteRef/>
      </w:r>
      <w:r>
        <w:t xml:space="preserve"> Translation note: Greek says rulers of the courses around the body of the king. Source: court wording.</w:t>
      </w:r>
    </w:p>
  </w:footnote>
  <w:footnote w:id="6018">
    <w:p>
      <w:pPr>
        <w:pStyle w:val="FootnoteText"/>
      </w:pPr>
      <w:r>
        <w:rPr>
          <w:rStyle w:val="FootnoteReference"/>
        </w:rPr>
        <w:footnoteRef/>
      </w:r>
      <w:r>
        <w:t xml:space="preserve"> Translation note: Greek says footstool of our Lord and fitting things for dwelling. Source: temple wording.</w:t>
      </w:r>
    </w:p>
  </w:footnote>
  <w:footnote w:id="6019">
    <w:p>
      <w:pPr>
        <w:pStyle w:val="FootnoteText"/>
      </w:pPr>
      <w:r>
        <w:rPr>
          <w:rStyle w:val="FootnoteReference"/>
        </w:rPr>
        <w:footnoteRef/>
      </w:r>
      <w:r>
        <w:t xml:space="preserve"> Name meaning: Judah (Yehudah) — Praise. Royal tribe and ancestor of Messiah.</w:t>
      </w:r>
    </w:p>
  </w:footnote>
  <w:footnote w:id="6020">
    <w:p>
      <w:pPr>
        <w:pStyle w:val="FootnoteText"/>
      </w:pPr>
      <w:r>
        <w:rPr>
          <w:rStyle w:val="FootnoteReference"/>
        </w:rPr>
        <w:footnoteRef/>
      </w:r>
      <w:r>
        <w:t xml:space="preserve"> Name meaning: Solomon (Shelomoh) — Peaceable; peaceful. Brought peace and built the Temple.</w:t>
      </w:r>
    </w:p>
  </w:footnote>
  <w:footnote w:id="60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6022">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6023">
    <w:p>
      <w:pPr>
        <w:pStyle w:val="FootnoteText"/>
      </w:pPr>
      <w:r>
        <w:rPr>
          <w:rStyle w:val="FootnoteReference"/>
        </w:rPr>
        <w:footnoteRef/>
      </w:r>
      <w:r>
        <w:t xml:space="preserve"> Translation note: Greek says house of propitiation here. Current line keeps that wording close. Source: temple-plan wording.</w:t>
      </w:r>
    </w:p>
  </w:footnote>
  <w:footnote w:id="6024">
    <w:p>
      <w:pPr>
        <w:pStyle w:val="FootnoteText"/>
      </w:pPr>
      <w:r>
        <w:rPr>
          <w:rStyle w:val="FootnoteReference"/>
        </w:rPr>
        <w:footnoteRef/>
      </w:r>
      <w:r>
        <w:t xml:space="preserve"> Translation note: Greek says pattern which he had in his spirit. Source: temple-plan wording.</w:t>
      </w:r>
    </w:p>
  </w:footnote>
  <w:footnote w:id="6025">
    <w:p>
      <w:pPr>
        <w:pStyle w:val="FootnoteText"/>
      </w:pPr>
      <w:r>
        <w:rPr>
          <w:rStyle w:val="FootnoteReference"/>
        </w:rPr>
        <w:footnoteRef/>
      </w:r>
      <w:r>
        <w:t xml:space="preserve"> Translation note: Greek says weight of their weighing here. Current line keeps that wording. Source: temple wording.</w:t>
      </w:r>
    </w:p>
  </w:footnote>
  <w:footnote w:id="6026">
    <w:p>
      <w:pPr>
        <w:pStyle w:val="FootnoteText"/>
      </w:pPr>
      <w:r>
        <w:rPr>
          <w:rStyle w:val="FootnoteReference"/>
        </w:rPr>
        <w:footnoteRef/>
      </w:r>
      <w:r>
        <w:t xml:space="preserve"> Translation note: Fragment line follows Greek directly here. Source: temple wording.</w:t>
      </w:r>
    </w:p>
  </w:footnote>
  <w:footnote w:id="6027">
    <w:p>
      <w:pPr>
        <w:pStyle w:val="FootnoteText"/>
      </w:pPr>
      <w:r>
        <w:rPr>
          <w:rStyle w:val="FootnoteReference"/>
        </w:rPr>
        <w:footnoteRef/>
      </w:r>
      <w:r>
        <w:t xml:space="preserve"> Translation note: Greek uses act-like-man language here. Current line keeps direct charge. Source: charge wording.</w:t>
      </w:r>
    </w:p>
  </w:footnote>
  <w:footnote w:id="6028">
    <w:p>
      <w:pPr>
        <w:pStyle w:val="FootnoteText"/>
      </w:pPr>
      <w:r>
        <w:rPr>
          <w:rStyle w:val="FootnoteReference"/>
        </w:rPr>
        <w:footnoteRef/>
      </w:r>
      <w:r>
        <w:t xml:space="preserve"> Translation note: Greek line keeps the staffing note broad and practical. Current line follows that shape. Source: temple wording.</w:t>
      </w:r>
    </w:p>
  </w:footnote>
  <w:footnote w:id="6029">
    <w:p>
      <w:pPr>
        <w:pStyle w:val="FootnoteText"/>
      </w:pPr>
      <w:r>
        <w:rPr>
          <w:rStyle w:val="FootnoteReference"/>
        </w:rPr>
        <w:footnoteRef/>
      </w:r>
      <w:r>
        <w:t xml:space="preserve"> Name meaning: David (Dawid) — Beloved. The beloved king; a man after God’s own heart.</w:t>
      </w:r>
    </w:p>
  </w:footnote>
  <w:footnote w:id="6030">
    <w:p>
      <w:pPr>
        <w:pStyle w:val="FootnoteText"/>
      </w:pPr>
      <w:r>
        <w:rPr>
          <w:rStyle w:val="FootnoteReference"/>
        </w:rPr>
        <w:footnoteRef/>
      </w:r>
      <w:r>
        <w:t xml:space="preserve"> Name meaning: Solomon (Shelomoh) — Peaceable; peaceful. Brought peace and built the Temple.</w:t>
      </w:r>
    </w:p>
  </w:footnote>
  <w:footnote w:id="603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6032">
    <w:p>
      <w:pPr>
        <w:pStyle w:val="FootnoteText"/>
      </w:pPr>
      <w:r>
        <w:rPr>
          <w:rStyle w:val="FootnoteReference"/>
        </w:rPr>
        <w:footnoteRef/>
      </w:r>
      <w:r>
        <w:t xml:space="preserve"> Translation note: Greek says house of holy things. Source: temple gift wording.</w:t>
      </w:r>
    </w:p>
  </w:footnote>
  <w:footnote w:id="6033">
    <w:p>
      <w:pPr>
        <w:pStyle w:val="FootnoteText"/>
      </w:pPr>
      <w:r>
        <w:rPr>
          <w:rStyle w:val="FootnoteReference"/>
        </w:rPr>
        <w:footnoteRef/>
      </w:r>
      <w:r>
        <w:t xml:space="preserve"> Translation note: Greek says fill his hands here. Current line keeps that idiom. Source: offering wording.</w:t>
      </w:r>
    </w:p>
  </w:footnote>
  <w:footnote w:id="6034">
    <w:p>
      <w:pPr>
        <w:pStyle w:val="FootnoteText"/>
      </w:pPr>
      <w:r>
        <w:rPr>
          <w:rStyle w:val="FootnoteReference"/>
        </w:rPr>
        <w:footnoteRef/>
      </w:r>
      <w:r>
        <w:t xml:space="preserve"> Name meaning: Israel (Yisrael) — God contends; strives with God. Wrestled with God and prevailed; name of the covenant nation.</w:t>
      </w:r>
    </w:p>
  </w:footnote>
  <w:footnote w:id="6035">
    <w:p>
      <w:pPr>
        <w:pStyle w:val="FootnoteText"/>
      </w:pPr>
      <w:r>
        <w:rPr>
          <w:rStyle w:val="FootnoteReference"/>
        </w:rPr>
        <w:footnoteRef/>
      </w:r>
      <w:r>
        <w:t xml:space="preserve"> Translation note: Greek says ten thousand gold pieces here. Source: measure wording.</w:t>
      </w:r>
    </w:p>
  </w:footnote>
  <w:footnote w:id="6036">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603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6038">
    <w:p>
      <w:pPr>
        <w:pStyle w:val="FootnoteText"/>
      </w:pPr>
      <w:r>
        <w:rPr>
          <w:rStyle w:val="FootnoteReference"/>
        </w:rPr>
        <w:footnoteRef/>
      </w:r>
      <w:r>
        <w:t xml:space="preserve"> Translation note: Greek includes boasting here. Current line keeps that term. Source: doxology wording.</w:t>
      </w:r>
    </w:p>
  </w:footnote>
  <w:footnote w:id="6039">
    <w:p>
      <w:pPr>
        <w:pStyle w:val="FootnoteText"/>
      </w:pPr>
      <w:r>
        <w:rPr>
          <w:rStyle w:val="FootnoteReference"/>
        </w:rPr>
        <w:footnoteRef/>
      </w:r>
      <w:r>
        <w:t xml:space="preserve"> Translation note: Greek says simplicity of heart and found here willingly giving. Source: heart wording.</w:t>
      </w:r>
    </w:p>
  </w:footnote>
  <w:footnote w:id="6040">
    <w:p>
      <w:pPr>
        <w:pStyle w:val="FootnoteText"/>
      </w:pPr>
      <w:r>
        <w:rPr>
          <w:rStyle w:val="FootnoteReference"/>
        </w:rPr>
        <w:footnoteRef/>
      </w:r>
      <w:r>
        <w:t xml:space="preserve"> Translation note: Greek says sacrifices in abundance for all Israel. Source: offering wording.</w:t>
      </w:r>
    </w:p>
  </w:footnote>
  <w:footnote w:id="6041">
    <w:p>
      <w:pPr>
        <w:pStyle w:val="FootnoteText"/>
      </w:pPr>
      <w:r>
        <w:rPr>
          <w:rStyle w:val="FootnoteReference"/>
        </w:rPr>
        <w:footnoteRef/>
      </w:r>
      <w:r>
        <w:t xml:space="preserve"> Translation note: Greek explicitly adds Zadok to priesthood. Source: enthronement wording.</w:t>
      </w:r>
    </w:p>
  </w:footnote>
  <w:footnote w:id="6042">
    <w:p>
      <w:pPr>
        <w:pStyle w:val="FootnoteText"/>
      </w:pPr>
      <w:r>
        <w:rPr>
          <w:rStyle w:val="FootnoteReference"/>
        </w:rPr>
        <w:footnoteRef/>
      </w:r>
      <w:r>
        <w:t xml:space="preserve"> Textual note: The Hebrew lacks "him," though it is clear that Solomon is the intended referent. Source: textual note export.</w:t>
      </w:r>
    </w:p>
  </w:footnote>
  <w:footnote w:id="6043">
    <w:p>
      <w:pPr>
        <w:pStyle w:val="FootnoteText"/>
      </w:pPr>
      <w:r>
        <w:rPr>
          <w:rStyle w:val="FootnoteReference"/>
        </w:rPr>
        <w:footnoteRef/>
      </w:r>
      <w:r>
        <w:t xml:space="preserve"> Name meaning: Samuel (Shmuel) — Heard of God; God has heard. God heard Hannah’s prayer; last judge and anointer of kings.</w:t>
      </w:r>
    </w:p>
  </w:footnote>
  <w:footnote w:id="6044">
    <w:p>
      <w:pPr>
        <w:pStyle w:val="FootnoteText"/>
      </w:pPr>
      <w:r>
        <w:rPr>
          <w:rStyle w:val="FootnoteReference"/>
        </w:rPr>
        <w:footnoteRef/>
      </w:r>
      <w:r>
        <w:t xml:space="preserve"> Name meaning: Solomon (Shelomoh) — Peaceable; peaceful. Brought peace and built the Temple.</w:t>
      </w:r>
    </w:p>
  </w:footnote>
  <w:footnote w:id="6045">
    <w:p>
      <w:pPr>
        <w:pStyle w:val="FootnoteText"/>
      </w:pPr>
      <w:r>
        <w:rPr>
          <w:rStyle w:val="FootnoteReference"/>
        </w:rPr>
        <w:footnoteRef/>
      </w:r>
      <w:r>
        <w:t xml:space="preserve"> Name meaning: David (Dawid) — Beloved. The beloved king; a man after God’s own heart.</w:t>
      </w:r>
    </w:p>
  </w:footnote>
  <w:footnote w:id="6046">
    <w:p>
      <w:pPr>
        <w:pStyle w:val="FootnoteText"/>
      </w:pPr>
      <w:r>
        <w:rPr>
          <w:rStyle w:val="FootnoteReference"/>
        </w:rPr>
        <w:footnoteRef/>
      </w:r>
      <w:r>
        <w:t xml:space="preserve"> Name meaning: Israel (Yisrael) — God contends; strives with God. Wrestled with God and prevailed; name of the covenant nation.</w:t>
      </w:r>
    </w:p>
  </w:footnote>
  <w:footnote w:id="6047">
    <w:p>
      <w:pPr>
        <w:pStyle w:val="FootnoteText"/>
      </w:pPr>
      <w:r>
        <w:rPr>
          <w:rStyle w:val="FootnoteReference"/>
        </w:rPr>
        <w:footnoteRef/>
      </w:r>
      <w:r>
        <w:t xml:space="preserve"> Translation note: Greek says tent of testimony of God. Source: tabernacle wording.</w:t>
      </w:r>
    </w:p>
  </w:footnote>
  <w:footnote w:id="6048">
    <w:p>
      <w:pPr>
        <w:pStyle w:val="FootnoteText"/>
      </w:pPr>
      <w:r>
        <w:rPr>
          <w:rStyle w:val="FootnoteReference"/>
        </w:rPr>
        <w:footnoteRef/>
      </w:r>
      <w:r>
        <w:t xml:space="preserve"> Textual note: The Syr., Tg., and some Hebrew manuscripts have "he placed the bronze altar" instead of "the bronze altar … was there." Source: textual note export.</w:t>
      </w:r>
    </w:p>
  </w:footnote>
  <w:footnote w:id="6049">
    <w:p>
      <w:pPr>
        <w:pStyle w:val="FootnoteText"/>
      </w:pPr>
      <w:r>
        <w:rPr>
          <w:rStyle w:val="FootnoteReference"/>
        </w:rPr>
        <w:footnoteRef/>
      </w:r>
      <w:r>
        <w:t xml:space="preserve"> Translation note: Greek preserves a fuller list and says adversaries. The translation follows that wording. Source: lexical.</w:t>
      </w:r>
    </w:p>
  </w:footnote>
  <w:footnote w:id="6050">
    <w:p>
      <w:pPr>
        <w:pStyle w:val="FootnoteText"/>
      </w:pPr>
      <w:r>
        <w:rPr>
          <w:rStyle w:val="FootnoteReference"/>
        </w:rPr>
        <w:footnoteRef/>
      </w:r>
      <w:r>
        <w:t xml:space="preserve"> Textual note: The Hebrew reads "Solomon came to" as opposed to "Solomon went from," which is supported by the LXX and Vg. Source: textual note export.</w:t>
      </w:r>
    </w:p>
  </w:footnote>
  <w:footnote w:id="6051">
    <w:p>
      <w:pPr>
        <w:pStyle w:val="FootnoteText"/>
      </w:pPr>
      <w:r>
        <w:rPr>
          <w:rStyle w:val="FootnoteReference"/>
        </w:rPr>
        <w:footnoteRef/>
      </w:r>
      <w:r>
        <w:t xml:space="preserve"> Name meaning: Judah (Yehudah) — Praise. Royal tribe and ancestor of Messiah.</w:t>
      </w:r>
    </w:p>
  </w:footnote>
  <w:footnote w:id="6052">
    <w:p>
      <w:pPr>
        <w:pStyle w:val="FootnoteText"/>
      </w:pPr>
      <w:r>
        <w:rPr>
          <w:rStyle w:val="FootnoteReference"/>
        </w:rPr>
        <w:footnoteRef/>
      </w:r>
      <w:r>
        <w:t xml:space="preserve"> Translation note: Greek says they brought by their hands. Source: trade wording.</w:t>
      </w:r>
    </w:p>
  </w:footnote>
  <w:footnote w:id="6053">
    <w:p>
      <w:pPr>
        <w:pStyle w:val="FootnoteText"/>
      </w:pPr>
      <w:r>
        <w:rPr>
          <w:rStyle w:val="FootnoteReference"/>
        </w:rPr>
        <w:footnoteRef/>
      </w:r>
      <w:r>
        <w:t xml:space="preserve"> Name meaning: Solomon (Shelomoh) — Peaceable; peaceful. Brought peace and built the Temple.</w:t>
      </w:r>
    </w:p>
  </w:footnote>
  <w:footnote w:id="6054">
    <w:p>
      <w:pPr>
        <w:pStyle w:val="FootnoteText"/>
      </w:pPr>
      <w:r>
        <w:rPr>
          <w:rStyle w:val="FootnoteReference"/>
        </w:rPr>
        <w:footnoteRef/>
      </w:r>
      <w:r>
        <w:t xml:space="preserve"> Name meaning: David (Dawid) — Beloved. The beloved king; a man after God’s own heart.</w:t>
      </w:r>
    </w:p>
  </w:footnote>
  <w:footnote w:id="6055">
    <w:p>
      <w:pPr>
        <w:pStyle w:val="FootnoteText"/>
      </w:pPr>
      <w:r>
        <w:rPr>
          <w:rStyle w:val="FootnoteReference"/>
        </w:rPr>
        <w:footnoteRef/>
      </w:r>
      <w:r>
        <w:t xml:space="preserve"> Translation note: Greek says perpetual presentation here. Current line keeps that wording. Source: temple wording.</w:t>
      </w:r>
    </w:p>
  </w:footnote>
  <w:footnote w:id="6056">
    <w:p>
      <w:pPr>
        <w:pStyle w:val="FootnoteText"/>
      </w:pPr>
      <w:r>
        <w:rPr>
          <w:rStyle w:val="FootnoteReference"/>
        </w:rPr>
        <w:footnoteRef/>
      </w:r>
      <w:r>
        <w:t xml:space="preserve"> Name meaning: Israel (Yisrael) — God contends; strives with God. Wrestled with God and prevailed; name of the covenant nation.</w:t>
      </w:r>
    </w:p>
  </w:footnote>
  <w:footnote w:id="6057">
    <w:p>
      <w:pPr>
        <w:pStyle w:val="FootnoteText"/>
      </w:pPr>
      <w:r>
        <w:rPr>
          <w:rStyle w:val="FootnoteReference"/>
        </w:rPr>
        <w:footnoteRef/>
      </w:r>
      <w:r>
        <w:t xml:space="preserve"> Textual note: The LXX, Syr., Vg., and some Hebrew manuscripts spell the name "Hiram" rather than "Huram" to reconcile with 1 Chr 14:1. Source: textual note export.</w:t>
      </w:r>
    </w:p>
  </w:footnote>
  <w:footnote w:id="6058">
    <w:p>
      <w:pPr>
        <w:pStyle w:val="FootnoteText"/>
      </w:pPr>
      <w:r>
        <w:rPr>
          <w:rStyle w:val="FootnoteReference"/>
        </w:rPr>
        <w:footnoteRef/>
      </w:r>
      <w:r>
        <w:t xml:space="preserve"> MT/LXX note: This LXX verse number carries the great-house line rather than the MT long dedication list. Source: verse mapping.</w:t>
      </w:r>
    </w:p>
  </w:footnote>
  <w:footnote w:id="6059">
    <w:p>
      <w:pPr>
        <w:pStyle w:val="FootnoteText"/>
      </w:pPr>
      <w:r>
        <w:rPr>
          <w:rStyle w:val="FootnoteReference"/>
        </w:rPr>
        <w:footnoteRef/>
      </w:r>
      <w:r>
        <w:t xml:space="preserve"> MT/LXX note: The Septuagint places a rhetorical question here rather than the Masoretic statement about the greatness of the house. The translation follows the Greek content. Source: variant + witnesses.</w:t>
      </w:r>
    </w:p>
  </w:footnote>
  <w:footnote w:id="6060">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6061">
    <w:p>
      <w:pPr>
        <w:pStyle w:val="FootnoteText"/>
      </w:pPr>
      <w:r>
        <w:rPr>
          <w:rStyle w:val="FootnoteReference"/>
        </w:rPr>
        <w:footnoteRef/>
      </w:r>
      <w:r>
        <w:t xml:space="preserve"> Name meaning: Judah (Yehudah) — Praise. Royal tribe and ancestor of Messiah.</w:t>
      </w:r>
    </w:p>
  </w:footnote>
  <w:footnote w:id="6062">
    <w:p>
      <w:pPr>
        <w:pStyle w:val="FootnoteText"/>
      </w:pPr>
      <w:r>
        <w:rPr>
          <w:rStyle w:val="FootnoteReference"/>
        </w:rPr>
        <w:footnoteRef/>
      </w:r>
      <w:r>
        <w:t xml:space="preserve"> MT/LXX note: This LXX verse number carries the timber request line rather than the MT artisan request line. Source: verse mapping.</w:t>
      </w:r>
    </w:p>
  </w:footnote>
  <w:footnote w:id="6063">
    <w:p>
      <w:pPr>
        <w:pStyle w:val="FootnoteText"/>
      </w:pPr>
      <w:r>
        <w:rPr>
          <w:rStyle w:val="FootnoteReference"/>
        </w:rPr>
        <w:footnoteRef/>
      </w:r>
      <w:r>
        <w:t xml:space="preserve"> MT/LXX note: The Septuagint gives a shorter timber-preparation request rather than the fuller Masoretic list of tree types. The translation follows the Greek line. Source: variant + witnesses.</w:t>
      </w:r>
    </w:p>
  </w:footnote>
  <w:footnote w:id="6064">
    <w:p>
      <w:pPr>
        <w:pStyle w:val="FootnoteText"/>
      </w:pPr>
      <w:r>
        <w:rPr>
          <w:rStyle w:val="FootnoteReference"/>
        </w:rPr>
        <w:footnoteRef/>
      </w:r>
      <w:r>
        <w:t xml:space="preserve"> Translation note: Greek says kors here. Current line keeps that wording. Source: labor wording.</w:t>
      </w:r>
    </w:p>
  </w:footnote>
  <w:footnote w:id="6065">
    <w:p>
      <w:pPr>
        <w:pStyle w:val="FootnoteText"/>
      </w:pPr>
      <w:r>
        <w:rPr>
          <w:rStyle w:val="FootnoteReference"/>
        </w:rPr>
        <w:footnoteRef/>
      </w:r>
      <w:r>
        <w:t xml:space="preserve"> MT/LXX note: LXX here gives Chiram's reply rather than the MT provision list. Source: major variant.</w:t>
      </w:r>
    </w:p>
  </w:footnote>
  <w:footnote w:id="6066">
    <w:p>
      <w:pPr>
        <w:pStyle w:val="FootnoteText"/>
      </w:pPr>
      <w:r>
        <w:rPr>
          <w:rStyle w:val="FootnoteReference"/>
        </w:rPr>
        <w:footnoteRef/>
      </w:r>
      <w:r>
        <w:t xml:space="preserve"> MT/LXX note: The Septuagint preserves a blessing speech here rather than the Masoretic kingship note. The translation follows the Greek content. Source: variant + witnesses.</w:t>
      </w:r>
    </w:p>
  </w:footnote>
  <w:footnote w:id="6067">
    <w:p>
      <w:pPr>
        <w:pStyle w:val="FootnoteText"/>
      </w:pPr>
      <w:r>
        <w:rPr>
          <w:rStyle w:val="FootnoteReference"/>
        </w:rPr>
        <w:footnoteRef/>
      </w:r>
      <w:r>
        <w:t xml:space="preserve"> Translation note: Greek says Chiram my father here. Source: name phrase.</w:t>
      </w:r>
    </w:p>
  </w:footnote>
  <w:footnote w:id="6068">
    <w:p>
      <w:pPr>
        <w:pStyle w:val="FootnoteText"/>
      </w:pPr>
      <w:r>
        <w:rPr>
          <w:rStyle w:val="FootnoteReference"/>
        </w:rPr>
        <w:footnoteRef/>
      </w:r>
      <w:r>
        <w:t xml:space="preserve"> Translation note: Greek says father was Tyrian man. Source: artisan wording.</w:t>
      </w:r>
    </w:p>
  </w:footnote>
  <w:footnote w:id="6069">
    <w:p>
      <w:pPr>
        <w:pStyle w:val="FootnoteText"/>
      </w:pPr>
      <w:r>
        <w:rPr>
          <w:rStyle w:val="FootnoteReference"/>
        </w:rPr>
        <w:footnoteRef/>
      </w:r>
      <w:r>
        <w:t xml:space="preserve"> MT/LXX note: This LXX verse number carries the supply request line rather than the MT craftsman-description line. Source: verse mapping.</w:t>
      </w:r>
    </w:p>
  </w:footnote>
  <w:footnote w:id="6070">
    <w:p>
      <w:pPr>
        <w:pStyle w:val="FootnoteText"/>
      </w:pPr>
      <w:r>
        <w:rPr>
          <w:rStyle w:val="FootnoteReference"/>
        </w:rPr>
        <w:footnoteRef/>
      </w:r>
      <w:r>
        <w:t xml:space="preserve"> MT/LXX note: The Septuagint assigns the timber-shipping line to this verse number rather than the Masoretic supplies request. The translation follows the Greek content. Source: variant + witnesses.</w:t>
      </w:r>
    </w:p>
  </w:footnote>
  <w:footnote w:id="6071">
    <w:p>
      <w:pPr>
        <w:pStyle w:val="FootnoteText"/>
      </w:pPr>
      <w:r>
        <w:rPr>
          <w:rStyle w:val="FootnoteReference"/>
        </w:rPr>
        <w:footnoteRef/>
      </w:r>
      <w:r>
        <w:t xml:space="preserve"> Translation note: Greek labor-force wording kept here. Source: solomon labor wording.</w:t>
      </w:r>
    </w:p>
  </w:footnote>
  <w:footnote w:id="6072">
    <w:p>
      <w:pPr>
        <w:pStyle w:val="FootnoteText"/>
      </w:pPr>
      <w:r>
        <w:rPr>
          <w:rStyle w:val="FootnoteReference"/>
        </w:rPr>
        <w:footnoteRef/>
      </w:r>
      <w:r>
        <w:t xml:space="preserve"> Name meaning: Solomon (Shelomoh) — Peaceable; peaceful. Brought peace and built the Temple.</w:t>
      </w:r>
    </w:p>
  </w:footnote>
  <w:footnote w:id="6073">
    <w:p>
      <w:pPr>
        <w:pStyle w:val="FootnoteText"/>
      </w:pPr>
      <w:r>
        <w:rPr>
          <w:rStyle w:val="FootnoteReference"/>
        </w:rPr>
        <w:footnoteRef/>
      </w:r>
      <w:r>
        <w:t xml:space="preserve"> Translation note: Greek says mountain of Amoria. Source: temple-site wording.</w:t>
      </w:r>
    </w:p>
  </w:footnote>
  <w:footnote w:id="6074">
    <w:p>
      <w:pPr>
        <w:pStyle w:val="FootnoteText"/>
      </w:pPr>
      <w:r>
        <w:rPr>
          <w:rStyle w:val="FootnoteReference"/>
        </w:rPr>
        <w:footnoteRef/>
      </w:r>
      <w:r>
        <w:t xml:space="preserve"> Name meaning: David (Dawid) — Beloved. The beloved king; a man after God’s own heart.</w:t>
      </w:r>
    </w:p>
  </w:footnote>
  <w:footnote w:id="6075">
    <w:p>
      <w:pPr>
        <w:pStyle w:val="FootnoteText"/>
      </w:pPr>
      <w:r>
        <w:rPr>
          <w:rStyle w:val="FootnoteReference"/>
        </w:rPr>
        <w:footnoteRef/>
      </w:r>
      <w:r>
        <w:t xml:space="preserve"> Textual note: The Hebrew reads "he had appeared" instead of "Yahweh had appeared." The Tg. has "the Angel of the Lord had appeared" instead of "Yahweh had appeared." The LXX has "the Lord had appeared." Source: textual note export.</w:t>
      </w:r>
    </w:p>
  </w:footnote>
  <w:footnote w:id="6076">
    <w:p>
      <w:pPr>
        <w:pStyle w:val="FootnoteText"/>
      </w:pPr>
      <w:r>
        <w:rPr>
          <w:rStyle w:val="FootnoteReference"/>
        </w:rPr>
        <w:footnoteRef/>
      </w:r>
      <w:r>
        <w:t xml:space="preserve"> Textual note: The Hebrew reads "foundations" rather than "measurements," the rendering of the Syr. Source: textual note export.</w:t>
      </w:r>
    </w:p>
  </w:footnote>
  <w:footnote w:id="6077">
    <w:p>
      <w:pPr>
        <w:pStyle w:val="FootnoteText"/>
      </w:pPr>
      <w:r>
        <w:rPr>
          <w:rStyle w:val="FootnoteReference"/>
        </w:rPr>
        <w:footnoteRef/>
      </w:r>
      <w:r>
        <w:t xml:space="preserve"> Translation note: Greek keeps the compact vestibule line here. Source: temple wording.</w:t>
      </w:r>
    </w:p>
  </w:footnote>
  <w:footnote w:id="6078">
    <w:p>
      <w:pPr>
        <w:pStyle w:val="FootnoteText"/>
      </w:pPr>
      <w:r>
        <w:rPr>
          <w:rStyle w:val="FootnoteReference"/>
        </w:rPr>
        <w:footnoteRef/>
      </w:r>
      <w:r>
        <w:t xml:space="preserve"> Textual note: Some LXX and Syr. manuscripts have "twenty cubits" as opposed to "one hundred and twenty cubits," probably due to skepticism over such a large number. Source: textual note export.</w:t>
      </w:r>
    </w:p>
  </w:footnote>
  <w:footnote w:id="6079">
    <w:p>
      <w:pPr>
        <w:pStyle w:val="FootnoteText"/>
      </w:pPr>
      <w:r>
        <w:rPr>
          <w:rStyle w:val="FootnoteReference"/>
        </w:rPr>
        <w:footnoteRef/>
      </w:r>
      <w:r>
        <w:t xml:space="preserve"> Textual note: The Syr. replaces "thirty-five" with "eighteen," presumably to harmonize this verse with 1 Kgs 7:15; 2 Kgs 25:17; and Jer 52:21. Source: textual note export.</w:t>
      </w:r>
    </w:p>
  </w:footnote>
  <w:footnote w:id="6080">
    <w:p>
      <w:pPr>
        <w:pStyle w:val="FootnoteText"/>
      </w:pPr>
      <w:r>
        <w:rPr>
          <w:rStyle w:val="FootnoteReference"/>
        </w:rPr>
        <w:footnoteRef/>
      </w:r>
      <w:r>
        <w:t xml:space="preserve"> MT/LXX note: LXX/fresh has "ten cubits"; MT comparison has "a cubit". Source: variant + witnesses.</w:t>
      </w:r>
    </w:p>
  </w:footnote>
  <w:footnote w:id="6081">
    <w:p>
      <w:pPr>
        <w:pStyle w:val="FootnoteText"/>
      </w:pPr>
      <w:r>
        <w:rPr>
          <w:rStyle w:val="FootnoteReference"/>
        </w:rPr>
        <w:footnoteRef/>
      </w:r>
      <w:r>
        <w:t xml:space="preserve"> Translation note: Greek says their hind parts were inward. Source: temple-sea wording.</w:t>
      </w:r>
    </w:p>
  </w:footnote>
  <w:footnote w:id="6082">
    <w:p>
      <w:pPr>
        <w:pStyle w:val="FootnoteText"/>
      </w:pPr>
      <w:r>
        <w:rPr>
          <w:rStyle w:val="FootnoteReference"/>
        </w:rPr>
        <w:footnoteRef/>
      </w:r>
      <w:r>
        <w:t xml:space="preserve"> Name meaning: Solomon (Shelomoh) — Peaceable; peaceful. Brought peace and built the Temple.</w:t>
      </w:r>
    </w:p>
  </w:footnote>
  <w:footnote w:id="6083">
    <w:p>
      <w:pPr>
        <w:pStyle w:val="FootnoteText"/>
      </w:pPr>
      <w:r>
        <w:rPr>
          <w:rStyle w:val="FootnoteReference"/>
        </w:rPr>
        <w:footnoteRef/>
      </w:r>
      <w:r>
        <w:t xml:space="preserve"> Translation note: Greek says house of temple here. Current line keeps that wording. Source: temple wording.</w:t>
      </w:r>
    </w:p>
  </w:footnote>
  <w:footnote w:id="6084">
    <w:p>
      <w:pPr>
        <w:pStyle w:val="FootnoteText"/>
      </w:pPr>
      <w:r>
        <w:rPr>
          <w:rStyle w:val="FootnoteReference"/>
        </w:rPr>
        <w:footnoteRef/>
      </w:r>
      <w:r>
        <w:t xml:space="preserve"> Name meaning: Solomon (Shelomoh) — Peaceable; peaceful. Brought peace and built the Temple.</w:t>
      </w:r>
    </w:p>
  </w:footnote>
  <w:footnote w:id="6085">
    <w:p>
      <w:pPr>
        <w:pStyle w:val="FootnoteText"/>
      </w:pPr>
      <w:r>
        <w:rPr>
          <w:rStyle w:val="FootnoteReference"/>
        </w:rPr>
        <w:footnoteRef/>
      </w:r>
      <w:r>
        <w:t xml:space="preserve"> Name meaning: David (Dawid) — Beloved. The beloved king; a man after God’s own heart.</w:t>
      </w:r>
    </w:p>
  </w:footnote>
  <w:footnote w:id="6086">
    <w:p>
      <w:pPr>
        <w:pStyle w:val="FootnoteText"/>
      </w:pPr>
      <w:r>
        <w:rPr>
          <w:rStyle w:val="FootnoteReference"/>
        </w:rPr>
        <w:footnoteRef/>
      </w:r>
      <w:r>
        <w:t xml:space="preserve"> Translation note: Greek says holy things of David his father. Source: temple treasury wording.</w:t>
      </w:r>
    </w:p>
  </w:footnote>
  <w:footnote w:id="6087">
    <w:p>
      <w:pPr>
        <w:pStyle w:val="FootnoteText"/>
      </w:pPr>
      <w:r>
        <w:rPr>
          <w:rStyle w:val="FootnoteReference"/>
        </w:rPr>
        <w:footnoteRef/>
      </w:r>
      <w:r>
        <w:t xml:space="preserve"> Name meaning: Israel (Yisrael) — God contends; strives with God. Wrestled with God and prevailed; name of the covenant nation.</w:t>
      </w:r>
    </w:p>
  </w:footnote>
  <w:footnote w:id="6088">
    <w:p>
      <w:pPr>
        <w:pStyle w:val="FootnoteText"/>
      </w:pPr>
      <w:r>
        <w:rPr>
          <w:rStyle w:val="FootnoteReference"/>
        </w:rPr>
        <w:footnoteRef/>
      </w:r>
      <w:r>
        <w:t xml:space="preserve"> Textual note: The LXX and some Hebrew manuscripts have "the Holy Place" instead of "the ark," presumably to harmonize this verse with 1 Kgs. 8:8. Source: textual note export.</w:t>
      </w:r>
    </w:p>
  </w:footnote>
  <w:footnote w:id="6089">
    <w:p>
      <w:pPr>
        <w:pStyle w:val="FootnoteText"/>
      </w:pPr>
      <w:r>
        <w:rPr>
          <w:rStyle w:val="FootnoteReference"/>
        </w:rPr>
        <w:footnoteRef/>
      </w:r>
      <w:r>
        <w:t xml:space="preserve"> Translation note: Greek says linen robes here. Current line keeps that wording. Source: dedication wording.</w:t>
      </w:r>
    </w:p>
  </w:footnote>
  <w:footnote w:id="6090">
    <w:p>
      <w:pPr>
        <w:pStyle w:val="FootnoteText"/>
      </w:pPr>
      <w:r>
        <w:rPr>
          <w:rStyle w:val="FootnoteReference"/>
        </w:rPr>
        <w:footnoteRef/>
      </w:r>
      <w:r>
        <w:t xml:space="preserve"> Translation note: Greek says one sound and one voice. Source: music wording.</w:t>
      </w:r>
    </w:p>
  </w:footnote>
  <w:footnote w:id="6091">
    <w:p>
      <w:pPr>
        <w:pStyle w:val="FootnoteText"/>
      </w:pPr>
      <w:r>
        <w:rPr>
          <w:rStyle w:val="FootnoteReference"/>
        </w:rPr>
        <w:footnoteRef/>
      </w:r>
      <w:r>
        <w:t xml:space="preserve"> Name meaning: Solomon (Shelomoh) — Peaceable; peaceful. Brought peace and built the Temple.</w:t>
      </w:r>
    </w:p>
  </w:footnote>
  <w:footnote w:id="6092">
    <w:p>
      <w:pPr>
        <w:pStyle w:val="FootnoteText"/>
      </w:pPr>
      <w:r>
        <w:rPr>
          <w:rStyle w:val="FootnoteReference"/>
        </w:rPr>
        <w:footnoteRef/>
      </w:r>
      <w:r>
        <w:t xml:space="preserve"> Name meaning: Israel (Yisrael) — God contends; strives with God. Wrestled with God and prevailed; name of the covenant nation.</w:t>
      </w:r>
    </w:p>
  </w:footnote>
  <w:footnote w:id="6093">
    <w:p>
      <w:pPr>
        <w:pStyle w:val="FootnoteText"/>
      </w:pPr>
      <w:r>
        <w:rPr>
          <w:rStyle w:val="FootnoteReference"/>
        </w:rPr>
        <w:footnoteRef/>
      </w:r>
      <w:r>
        <w:t xml:space="preserve"> Name meaning: David (Dawid) — Beloved. The beloved king; a man after God’s own heart.</w:t>
      </w:r>
    </w:p>
  </w:footnote>
  <w:footnote w:id="6094">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6095">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6096">
    <w:p>
      <w:pPr>
        <w:pStyle w:val="FootnoteText"/>
      </w:pPr>
      <w:r>
        <w:rPr>
          <w:rStyle w:val="FootnoteReference"/>
        </w:rPr>
        <w:footnoteRef/>
      </w:r>
      <w:r>
        <w:t xml:space="preserve"> Translation note: Greek says Solomon made a bronze base or platform. Source: temple wording.</w:t>
      </w:r>
    </w:p>
  </w:footnote>
  <w:footnote w:id="6097">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6098">
    <w:p>
      <w:pPr>
        <w:pStyle w:val="FootnoteText"/>
      </w:pPr>
      <w:r>
        <w:rPr>
          <w:rStyle w:val="FootnoteReference"/>
        </w:rPr>
        <w:footnoteRef/>
      </w:r>
      <w:r>
        <w:t xml:space="preserve"> Translation note: Greek says fail from before me here. Current line keeps that form. Source: promise wording.</w:t>
      </w:r>
    </w:p>
  </w:footnote>
  <w:footnote w:id="609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00">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6101">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6102">
    <w:p>
      <w:pPr>
        <w:pStyle w:val="FootnoteText"/>
      </w:pPr>
      <w:r>
        <w:rPr>
          <w:rStyle w:val="FootnoteReference"/>
        </w:rPr>
        <w:footnoteRef/>
      </w:r>
      <w:r>
        <w:t xml:space="preserve"> Textual note: The Hebrew reads "when you answer them" rather than "when you humble them," the reading attested by the LXX and Vg. Source: textual note export.</w:t>
      </w:r>
    </w:p>
  </w:footnote>
  <w:footnote w:id="6103">
    <w:p>
      <w:pPr>
        <w:pStyle w:val="FootnoteText"/>
      </w:pPr>
      <w:r>
        <w:rPr>
          <w:rStyle w:val="FootnoteReference"/>
        </w:rPr>
        <w:footnoteRef/>
      </w:r>
      <w:r>
        <w:t xml:space="preserve"> Translation note: Greek says be merciful to sins of your servants and people. Source: prayer wording.</w:t>
      </w:r>
    </w:p>
  </w:footnote>
  <w:footnote w:id="6104">
    <w:p>
      <w:pPr>
        <w:pStyle w:val="FootnoteText"/>
      </w:pPr>
      <w:r>
        <w:rPr>
          <w:rStyle w:val="FootnoteReference"/>
        </w:rPr>
        <w:footnoteRef/>
      </w:r>
      <w:r>
        <w:t xml:space="preserve"> Translation note: Greek list includes blight and jaundice. Source: plague wording.</w:t>
      </w:r>
    </w:p>
  </w:footnote>
  <w:footnote w:id="6105">
    <w:p>
      <w:pPr>
        <w:pStyle w:val="FootnoteText"/>
      </w:pPr>
      <w:r>
        <w:rPr>
          <w:rStyle w:val="FootnoteReference"/>
        </w:rPr>
        <w:footnoteRef/>
      </w:r>
      <w:r>
        <w:t xml:space="preserve"> Translation note: Greek says if a man knows his own touch and his own weakness. Source: prayer wording.</w:t>
      </w:r>
    </w:p>
  </w:footnote>
  <w:footnote w:id="6106">
    <w:p>
      <w:pPr>
        <w:pStyle w:val="FootnoteText"/>
      </w:pPr>
      <w:r>
        <w:rPr>
          <w:rStyle w:val="FootnoteReference"/>
        </w:rPr>
        <w:footnoteRef/>
      </w:r>
      <w:r>
        <w:t xml:space="preserve"> Translation note: Greek says toward this place here. Source: prayer wording.</w:t>
      </w:r>
    </w:p>
  </w:footnote>
  <w:footnote w:id="6107">
    <w:p>
      <w:pPr>
        <w:pStyle w:val="FootnoteText"/>
      </w:pPr>
      <w:r>
        <w:rPr>
          <w:rStyle w:val="FootnoteReference"/>
        </w:rPr>
        <w:footnoteRef/>
      </w:r>
      <w:r>
        <w:t xml:space="preserve"> Translation note: Greek says ready dwelling here. Current line keeps that wording. Source: foreigner prayer wording.</w:t>
      </w:r>
    </w:p>
  </w:footnote>
  <w:footnote w:id="6108">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6109">
    <w:p>
      <w:pPr>
        <w:pStyle w:val="FootnoteText"/>
      </w:pPr>
      <w:r>
        <w:rPr>
          <w:rStyle w:val="FootnoteReference"/>
        </w:rPr>
        <w:footnoteRef/>
      </w:r>
      <w:r>
        <w:t xml:space="preserve"> Translation note: Greek says turn heart and entreat you in captivity. Source: prayer wording.</w:t>
      </w:r>
    </w:p>
  </w:footnote>
  <w:footnote w:id="6110">
    <w:p>
      <w:pPr>
        <w:pStyle w:val="FootnoteText"/>
      </w:pPr>
      <w:r>
        <w:rPr>
          <w:rStyle w:val="FootnoteReference"/>
        </w:rPr>
        <w:footnoteRef/>
      </w:r>
      <w:r>
        <w:t xml:space="preserve"> Translation note: Greek says turn toward you here. Source: prayer wording.</w:t>
      </w:r>
    </w:p>
  </w:footnote>
  <w:footnote w:id="6111">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611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6113">
    <w:p>
      <w:pPr>
        <w:pStyle w:val="FootnoteText"/>
      </w:pPr>
      <w:r>
        <w:rPr>
          <w:rStyle w:val="FootnoteReference"/>
        </w:rPr>
        <w:footnoteRef/>
      </w:r>
      <w:r>
        <w:t xml:space="preserve"> Textual note: Many Hebrew manuscripts have the plural "anointed ones" in place of the singular "anointed one." This reading changes the referent from Solomon to the people of Israel in general. Source: textual note export.</w:t>
      </w:r>
    </w:p>
  </w:footnote>
  <w:footnote w:id="6114">
    <w:p>
      <w:pPr>
        <w:pStyle w:val="FootnoteText"/>
      </w:pPr>
      <w:r>
        <w:rPr>
          <w:rStyle w:val="FootnoteReference"/>
        </w:rPr>
        <w:footnoteRef/>
      </w:r>
      <w:r>
        <w:t xml:space="preserve"> Name meaning: Solomon (Shelomoh) — Peaceable; peaceful. Brought peace and built the Temple.</w:t>
      </w:r>
    </w:p>
  </w:footnote>
  <w:footnote w:id="6115">
    <w:p>
      <w:pPr>
        <w:pStyle w:val="FootnoteText"/>
      </w:pPr>
      <w:r>
        <w:rPr>
          <w:rStyle w:val="FootnoteReference"/>
        </w:rPr>
        <w:footnoteRef/>
      </w:r>
      <w:r>
        <w:t xml:space="preserve"> Name meaning: Israel (Yisrael) — God contends; strives with God. Wrestled with God and prevailed; name of the covenant nation.</w:t>
      </w:r>
    </w:p>
  </w:footnote>
  <w:footnote w:id="6116">
    <w:p>
      <w:pPr>
        <w:pStyle w:val="FootnoteText"/>
      </w:pPr>
      <w:r>
        <w:rPr>
          <w:rStyle w:val="FootnoteReference"/>
        </w:rPr>
        <w:footnoteRef/>
      </w:r>
      <w:r>
        <w:t xml:space="preserve"> Translation note: Greek keeps fire-coming-down sequence. Source: temple scene.</w:t>
      </w:r>
    </w:p>
  </w:footnote>
  <w:footnote w:id="6117">
    <w:p>
      <w:pPr>
        <w:pStyle w:val="FootnoteText"/>
      </w:pPr>
      <w:r>
        <w:rPr>
          <w:rStyle w:val="FootnoteReference"/>
        </w:rPr>
        <w:footnoteRef/>
      </w:r>
      <w:r>
        <w:t xml:space="preserve"> Name meaning: David (Dawid) — Beloved. The beloved king; a man after God’s own heart.</w:t>
      </w:r>
    </w:p>
  </w:footnote>
  <w:footnote w:id="6118">
    <w:p>
      <w:pPr>
        <w:pStyle w:val="FootnoteText"/>
      </w:pPr>
      <w:r>
        <w:rPr>
          <w:rStyle w:val="FootnoteReference"/>
        </w:rPr>
        <w:footnoteRef/>
      </w:r>
      <w:r>
        <w:t xml:space="preserve"> Translation note: Greek line matches current rendering closely here. Source: temple wording.</w:t>
      </w:r>
    </w:p>
  </w:footnote>
  <w:footnote w:id="6119">
    <w:p>
      <w:pPr>
        <w:pStyle w:val="FootnoteText"/>
      </w:pPr>
      <w:r>
        <w:rPr>
          <w:rStyle w:val="FootnoteReference"/>
        </w:rPr>
        <w:footnoteRef/>
      </w:r>
      <w:r>
        <w:t xml:space="preserve"> Translation note: Greek says middle of court here. Current line keeps that wording. Source: temple wording.</w:t>
      </w:r>
    </w:p>
  </w:footnote>
  <w:footnote w:id="612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612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6122">
    <w:p>
      <w:pPr>
        <w:pStyle w:val="FootnoteText"/>
      </w:pPr>
      <w:r>
        <w:rPr>
          <w:rStyle w:val="FootnoteReference"/>
        </w:rPr>
        <w:footnoteRef/>
      </w:r>
      <w:r>
        <w:t xml:space="preserve"> Translation note: Greek says parable and tale here. Source: temple wording.</w:t>
      </w:r>
    </w:p>
  </w:footnote>
  <w:footnote w:id="6123">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6124">
    <w:p>
      <w:pPr>
        <w:pStyle w:val="FootnoteText"/>
      </w:pPr>
      <w:r>
        <w:rPr>
          <w:rStyle w:val="FootnoteReference"/>
        </w:rPr>
        <w:footnoteRef/>
      </w:r>
      <w:r>
        <w:t xml:space="preserve"> Name meaning: Solomon (Shelomoh) — Peaceable; peaceful. Brought peace and built the Temple.</w:t>
      </w:r>
    </w:p>
  </w:footnote>
  <w:footnote w:id="6125">
    <w:p>
      <w:pPr>
        <w:pStyle w:val="FootnoteText"/>
      </w:pPr>
      <w:r>
        <w:rPr>
          <w:rStyle w:val="FootnoteReference"/>
        </w:rPr>
        <w:footnoteRef/>
      </w:r>
      <w:r>
        <w:t xml:space="preserve"> Name meaning: Israel (Yisrael) — God contends; strives with God. Wrestled with God and prevailed; name of the covenant nation.</w:t>
      </w:r>
    </w:p>
  </w:footnote>
  <w:footnote w:id="6126">
    <w:p>
      <w:pPr>
        <w:pStyle w:val="FootnoteText"/>
      </w:pPr>
      <w:r>
        <w:rPr>
          <w:rStyle w:val="FootnoteReference"/>
        </w:rPr>
        <w:footnoteRef/>
      </w:r>
      <w:r>
        <w:t xml:space="preserve"> Translation note: Greek repeats desire here. Source: building wording.</w:t>
      </w:r>
    </w:p>
  </w:footnote>
  <w:footnote w:id="6127">
    <w:p>
      <w:pPr>
        <w:pStyle w:val="FootnoteText"/>
      </w:pPr>
      <w:r>
        <w:rPr>
          <w:rStyle w:val="FootnoteReference"/>
        </w:rPr>
        <w:footnoteRef/>
      </w:r>
      <w:r>
        <w:t xml:space="preserve"> Name meaning: David (Dawid) — Beloved. The beloved king; a man after God’s own heart.</w:t>
      </w:r>
    </w:p>
  </w:footnote>
  <w:footnote w:id="6128">
    <w:p>
      <w:pPr>
        <w:pStyle w:val="FootnoteText"/>
      </w:pPr>
      <w:r>
        <w:rPr>
          <w:rStyle w:val="FootnoteReference"/>
        </w:rPr>
        <w:footnoteRef/>
      </w:r>
      <w:r>
        <w:t xml:space="preserve"> Translation note: Greek says matter of each day and feast of tents. Source: daily order.</w:t>
      </w:r>
    </w:p>
  </w:footnote>
  <w:footnote w:id="6129">
    <w:p>
      <w:pPr>
        <w:pStyle w:val="FootnoteText"/>
      </w:pPr>
      <w:r>
        <w:rPr>
          <w:rStyle w:val="FootnoteReference"/>
        </w:rPr>
        <w:footnoteRef/>
      </w:r>
      <w:r>
        <w:t xml:space="preserve"> Translation note: Greek says according to matter of day in its day. Source: schedule wording.</w:t>
      </w:r>
    </w:p>
  </w:footnote>
  <w:footnote w:id="6130">
    <w:p>
      <w:pPr>
        <w:pStyle w:val="FootnoteText"/>
      </w:pPr>
      <w:r>
        <w:rPr>
          <w:rStyle w:val="FootnoteReference"/>
        </w:rPr>
        <w:footnoteRef/>
      </w:r>
      <w:r>
        <w:t xml:space="preserve"> Textual note: The Hebrew reads "to the day" rather than "from the day," the rendering of the LXX, Syr., and Vg. Source: textual note export.</w:t>
      </w:r>
    </w:p>
  </w:footnote>
  <w:footnote w:id="6131">
    <w:p>
      <w:pPr>
        <w:pStyle w:val="FootnoteText"/>
      </w:pPr>
      <w:r>
        <w:rPr>
          <w:rStyle w:val="FootnoteReference"/>
        </w:rPr>
        <w:footnoteRef/>
      </w:r>
      <w:r>
        <w:t xml:space="preserve"> Name meaning: Solomon (Shelomoh) — Peaceable; peaceful. Brought peace and built the Temple.</w:t>
      </w:r>
    </w:p>
  </w:footnote>
  <w:footnote w:id="6132">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6133">
    <w:p>
      <w:pPr>
        <w:pStyle w:val="FootnoteText"/>
      </w:pPr>
      <w:r>
        <w:rPr>
          <w:rStyle w:val="FootnoteReference"/>
        </w:rPr>
        <w:footnoteRef/>
      </w:r>
      <w:r>
        <w:t xml:space="preserve"> Textual note: The Hebrew reads "ascent" as opposed to "burnt offerings," which is found in the LXX, Syr., and Vg. Source: textual note export.</w:t>
      </w:r>
    </w:p>
  </w:footnote>
  <w:footnote w:id="6134">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6135">
    <w:p>
      <w:pPr>
        <w:pStyle w:val="FootnoteText"/>
      </w:pPr>
      <w:r>
        <w:rPr>
          <w:rStyle w:val="FootnoteReference"/>
        </w:rPr>
        <w:footnoteRef/>
      </w:r>
      <w:r>
        <w:t xml:space="preserve"> Name meaning: Israel (Yisrael) — God contends; strives with God. Wrestled with God and prevailed; name of the covenant nation.</w:t>
      </w:r>
    </w:p>
  </w:footnote>
  <w:footnote w:id="6136">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6137">
    <w:p>
      <w:pPr>
        <w:pStyle w:val="FootnoteText"/>
      </w:pPr>
      <w:r>
        <w:rPr>
          <w:rStyle w:val="FootnoteReference"/>
        </w:rPr>
        <w:footnoteRef/>
      </w:r>
      <w:r>
        <w:t xml:space="preserve"> Translation note: Greek uses an abundance inventory line here. Current wording preserves it. Source: inventory formula.</w:t>
      </w:r>
    </w:p>
  </w:footnote>
  <w:footnote w:id="6138">
    <w:p>
      <w:pPr>
        <w:pStyle w:val="FootnoteText"/>
      </w:pPr>
      <w:r>
        <w:rPr>
          <w:rStyle w:val="FootnoteReference"/>
        </w:rPr>
        <w:footnoteRef/>
      </w:r>
      <w:r>
        <w:t xml:space="preserve"> Translation note: Greek keeps these LXX forms. Source: name and material.</w:t>
      </w:r>
    </w:p>
  </w:footnote>
  <w:footnote w:id="6139">
    <w:p>
      <w:pPr>
        <w:pStyle w:val="FootnoteText"/>
      </w:pPr>
      <w:r>
        <w:rPr>
          <w:rStyle w:val="FootnoteReference"/>
        </w:rPr>
        <w:footnoteRef/>
      </w:r>
      <w:r>
        <w:t xml:space="preserve"> Name meaning: Judah (Yehudah) — Praise. Royal tribe and ancestor of Messiah.</w:t>
      </w:r>
    </w:p>
  </w:footnote>
  <w:footnote w:id="6140">
    <w:p>
      <w:pPr>
        <w:pStyle w:val="FootnoteText"/>
      </w:pPr>
      <w:r>
        <w:rPr>
          <w:rStyle w:val="FootnoteReference"/>
        </w:rPr>
        <w:footnoteRef/>
      </w:r>
      <w:r>
        <w:t xml:space="preserve"> MT/LXX note: LXX/fresh has "six hundred sixty-six talents"; MT comparison has "six talents". Source: variant + witnesses.</w:t>
      </w:r>
    </w:p>
  </w:footnote>
  <w:footnote w:id="6141">
    <w:p>
      <w:pPr>
        <w:pStyle w:val="FootnoteText"/>
      </w:pPr>
      <w:r>
        <w:rPr>
          <w:rStyle w:val="FootnoteReference"/>
        </w:rPr>
        <w:footnoteRef/>
      </w:r>
      <w:r>
        <w:t xml:space="preserve"> MT/LXX note: Greek names Iōēl here rather than the familiar MT Iddo. Source: name difference.</w:t>
      </w:r>
    </w:p>
  </w:footnote>
  <w:footnote w:id="6142">
    <w:p>
      <w:pPr>
        <w:pStyle w:val="FootnoteText"/>
      </w:pPr>
      <w:r>
        <w:rPr>
          <w:rStyle w:val="FootnoteReference"/>
        </w:rPr>
        <w:footnoteRef/>
      </w:r>
      <w:r>
        <w:t xml:space="preserve"> Name meaning: David (Dawid) — Beloved. The beloved king; a man after God’s own heart.</w:t>
      </w:r>
    </w:p>
  </w:footnote>
  <w:footnote w:id="6143">
    <w:p>
      <w:pPr>
        <w:pStyle w:val="FootnoteText"/>
      </w:pPr>
      <w:r>
        <w:rPr>
          <w:rStyle w:val="FootnoteReference"/>
        </w:rPr>
        <w:footnoteRef/>
      </w:r>
      <w:r>
        <w:t xml:space="preserve"> Name meaning: Israel (Yisrael) — God contends; strives with God. Wrestled with God and prevailed; name of the covenant nation.</w:t>
      </w:r>
    </w:p>
  </w:footnote>
  <w:footnote w:id="6144">
    <w:p>
      <w:pPr>
        <w:pStyle w:val="FootnoteText"/>
      </w:pPr>
      <w:r>
        <w:rPr>
          <w:rStyle w:val="FootnoteReference"/>
        </w:rPr>
        <w:footnoteRef/>
      </w:r>
      <w:r>
        <w:t xml:space="preserve"> Name meaning: Solomon (Shelomoh) — Peaceable; peaceful. Brought peace and built the Temple.</w:t>
      </w:r>
    </w:p>
  </w:footnote>
  <w:footnote w:id="6145">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6146">
    <w:p>
      <w:pPr>
        <w:pStyle w:val="FootnoteText"/>
      </w:pPr>
      <w:r>
        <w:rPr>
          <w:rStyle w:val="FootnoteReference"/>
        </w:rPr>
        <w:footnoteRef/>
      </w:r>
      <w:r>
        <w:t xml:space="preserve"> Textual note: The LXX, Syr., Vg., and several Hebrew manuscripts have "My father made your yoke heavy" instead of "I will make your yoke heavy." Source: textual note export.</w:t>
      </w:r>
    </w:p>
  </w:footnote>
  <w:footnote w:id="6147">
    <w:p>
      <w:pPr>
        <w:pStyle w:val="FootnoteText"/>
      </w:pPr>
      <w:r>
        <w:rPr>
          <w:rStyle w:val="FootnoteReference"/>
        </w:rPr>
        <w:footnoteRef/>
      </w:r>
      <w:r>
        <w:t xml:space="preserve"> Name meaning: David (Dawid) — Beloved. The beloved king; a man after God’s own heart.</w:t>
      </w:r>
    </w:p>
  </w:footnote>
  <w:footnote w:id="6148">
    <w:p>
      <w:pPr>
        <w:pStyle w:val="FootnoteText"/>
      </w:pPr>
      <w:r>
        <w:rPr>
          <w:rStyle w:val="FootnoteReference"/>
        </w:rPr>
        <w:footnoteRef/>
      </w:r>
      <w:r>
        <w:t xml:space="preserve"> Translation note: Greek states the secession cry directly. The translation keeps that form close. Source: lexical.</w:t>
      </w:r>
    </w:p>
  </w:footnote>
  <w:footnote w:id="6149">
    <w:p>
      <w:pPr>
        <w:pStyle w:val="FootnoteText"/>
      </w:pPr>
      <w:r>
        <w:rPr>
          <w:rStyle w:val="FootnoteReference"/>
        </w:rPr>
        <w:footnoteRef/>
      </w:r>
      <w:r>
        <w:t xml:space="preserve"> Textual note: Most Hebrew manuscripts lack "saw," though the meaning is clear. Source: textual note export.</w:t>
      </w:r>
    </w:p>
  </w:footnote>
  <w:footnote w:id="6150">
    <w:p>
      <w:pPr>
        <w:pStyle w:val="FootnoteText"/>
      </w:pPr>
      <w:r>
        <w:rPr>
          <w:rStyle w:val="FootnoteReference"/>
        </w:rPr>
        <w:footnoteRef/>
      </w:r>
      <w:r>
        <w:t xml:space="preserve"> Name meaning: Judah (Yehudah) — Praise. Royal tribe and ancestor of Messiah.</w:t>
      </w:r>
    </w:p>
  </w:footnote>
  <w:footnote w:id="6151">
    <w:p>
      <w:pPr>
        <w:pStyle w:val="FootnoteText"/>
      </w:pPr>
      <w:r>
        <w:rPr>
          <w:rStyle w:val="FootnoteReference"/>
        </w:rPr>
        <w:footnoteRef/>
      </w:r>
      <w:r>
        <w:t xml:space="preserve"> Name meaning: Judah (Yehudah) — Praise. Royal tribe and ancestor of Messiah.</w:t>
      </w:r>
    </w:p>
  </w:footnote>
  <w:footnote w:id="6152">
    <w:p>
      <w:pPr>
        <w:pStyle w:val="FootnoteText"/>
      </w:pPr>
      <w:r>
        <w:rPr>
          <w:rStyle w:val="FootnoteReference"/>
        </w:rPr>
        <w:footnoteRef/>
      </w:r>
      <w:r>
        <w:t xml:space="preserve"> Translation note: Greek says young men making war. Source: military wording.</w:t>
      </w:r>
    </w:p>
  </w:footnote>
  <w:footnote w:id="6153">
    <w:p>
      <w:pPr>
        <w:pStyle w:val="FootnoteText"/>
      </w:pPr>
      <w:r>
        <w:rPr>
          <w:rStyle w:val="FootnoteReference"/>
        </w:rPr>
        <w:footnoteRef/>
      </w:r>
      <w:r>
        <w:t xml:space="preserve"> Name meaning: Israel (Yisrael) — God contends; strives with God. Wrestled with God and prevailed; name of the covenant nation.</w:t>
      </w:r>
    </w:p>
  </w:footnote>
  <w:footnote w:id="6154">
    <w:p>
      <w:pPr>
        <w:pStyle w:val="FootnoteText"/>
      </w:pPr>
      <w:r>
        <w:rPr>
          <w:rStyle w:val="FootnoteReference"/>
        </w:rPr>
        <w:footnoteRef/>
      </w:r>
      <w:r>
        <w:t xml:space="preserve"> Name meaning: Solomon (Shelomoh) — Peaceable; peaceful. Brought peace and built the Temple.</w:t>
      </w:r>
    </w:p>
  </w:footnote>
  <w:footnote w:id="6155">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6156">
    <w:p>
      <w:pPr>
        <w:pStyle w:val="FootnoteText"/>
      </w:pPr>
      <w:r>
        <w:rPr>
          <w:rStyle w:val="FootnoteReference"/>
        </w:rPr>
        <w:footnoteRef/>
      </w:r>
      <w:r>
        <w:t xml:space="preserve"> Name meaning: David (Dawid) — Beloved. The beloved king; a man after God’s own heart.</w:t>
      </w:r>
    </w:p>
  </w:footnote>
  <w:footnote w:id="6157">
    <w:p>
      <w:pPr>
        <w:pStyle w:val="FootnoteText"/>
      </w:pPr>
      <w:r>
        <w:rPr>
          <w:rStyle w:val="FootnoteReference"/>
        </w:rPr>
        <w:footnoteRef/>
      </w:r>
      <w:r>
        <w:t xml:space="preserve"> Name meaning: Israel (Yisrael) — God contends; strives with God. Wrestled with God and prevailed; name of the covenant nation.</w:t>
      </w:r>
    </w:p>
  </w:footnote>
  <w:footnote w:id="6158">
    <w:p>
      <w:pPr>
        <w:pStyle w:val="FootnoteText"/>
      </w:pPr>
      <w:r>
        <w:rPr>
          <w:rStyle w:val="FootnoteReference"/>
        </w:rPr>
        <w:footnoteRef/>
      </w:r>
      <w:r>
        <w:t xml:space="preserve"> Name meaning: Judah (Yehudah) — Praise. Royal tribe and ancestor of Messiah.</w:t>
      </w:r>
    </w:p>
  </w:footnote>
  <w:footnote w:id="615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6160">
    <w:p>
      <w:pPr>
        <w:pStyle w:val="FootnoteText"/>
      </w:pPr>
      <w:r>
        <w:rPr>
          <w:rStyle w:val="FootnoteReference"/>
        </w:rPr>
        <w:footnoteRef/>
      </w:r>
      <w:r>
        <w:t xml:space="preserve"> Translation note: Greek says I will give them a little salvation. Source: mercy wording.</w:t>
      </w:r>
    </w:p>
  </w:footnote>
  <w:footnote w:id="6161">
    <w:p>
      <w:pPr>
        <w:pStyle w:val="FootnoteText"/>
      </w:pPr>
      <w:r>
        <w:rPr>
          <w:rStyle w:val="FootnoteReference"/>
        </w:rPr>
        <w:footnoteRef/>
      </w:r>
      <w:r>
        <w:t xml:space="preserve"> Translation note: Greek line matches current rendering closely here. Source: Shishak wording.</w:t>
      </w:r>
    </w:p>
  </w:footnote>
  <w:footnote w:id="6162">
    <w:p>
      <w:pPr>
        <w:pStyle w:val="FootnoteText"/>
      </w:pPr>
      <w:r>
        <w:rPr>
          <w:rStyle w:val="FootnoteReference"/>
        </w:rPr>
        <w:footnoteRef/>
      </w:r>
      <w:r>
        <w:t xml:space="preserve"> Name meaning: Solomon (Shelomoh) — Peaceable; peaceful. Brought peace and built the Temple.</w:t>
      </w:r>
    </w:p>
  </w:footnote>
  <w:footnote w:id="6163">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6164">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6165">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6166">
    <w:p>
      <w:pPr>
        <w:pStyle w:val="FootnoteText"/>
      </w:pPr>
      <w:r>
        <w:rPr>
          <w:rStyle w:val="FootnoteReference"/>
        </w:rPr>
        <w:footnoteRef/>
      </w:r>
      <w:r>
        <w:t xml:space="preserve"> Name meaning: David (Dawid) — Beloved. The beloved king; a man after God’s own heart.</w:t>
      </w:r>
    </w:p>
  </w:footnote>
  <w:footnote w:id="6167">
    <w:p>
      <w:pPr>
        <w:pStyle w:val="FootnoteText"/>
      </w:pPr>
      <w:r>
        <w:rPr>
          <w:rStyle w:val="FootnoteReference"/>
        </w:rPr>
        <w:footnoteRef/>
      </w:r>
      <w:r>
        <w:t xml:space="preserve"> Name meaning: Judah (Yehudah) — Praise. Royal tribe and ancestor of Messiah.</w:t>
      </w:r>
    </w:p>
  </w:footnote>
  <w:footnote w:id="6168">
    <w:p>
      <w:pPr>
        <w:pStyle w:val="FootnoteText"/>
      </w:pPr>
      <w:r>
        <w:rPr>
          <w:rStyle w:val="FootnoteReference"/>
        </w:rPr>
        <w:footnoteRef/>
      </w:r>
      <w:r>
        <w:t xml:space="preserve"> Textual note: The Syr. and most LXX manuscripts replace "Micaiah" with "Maacah," presumably to reconcile with 2 Chr 11:20-22. Source: textual note export.</w:t>
      </w:r>
    </w:p>
  </w:footnote>
  <w:footnote w:id="6169">
    <w:p>
      <w:pPr>
        <w:pStyle w:val="FootnoteText"/>
      </w:pPr>
      <w:r>
        <w:rPr>
          <w:rStyle w:val="FootnoteReference"/>
        </w:rPr>
        <w:footnoteRef/>
      </w:r>
      <w:r>
        <w:t xml:space="preserve"> Translation note: Greek says with force of mighty warriors. Source: battle wording.</w:t>
      </w:r>
    </w:p>
  </w:footnote>
  <w:footnote w:id="6170">
    <w:p>
      <w:pPr>
        <w:pStyle w:val="FootnoteText"/>
      </w:pPr>
      <w:r>
        <w:rPr>
          <w:rStyle w:val="FootnoteReference"/>
        </w:rPr>
        <w:footnoteRef/>
      </w:r>
      <w:r>
        <w:t xml:space="preserve"> Name meaning: Israel (Yisrael) — God contends; strives with God. Wrestled with God and prevailed; name of the covenant nation.</w:t>
      </w:r>
    </w:p>
  </w:footnote>
  <w:footnote w:id="6171">
    <w:p>
      <w:pPr>
        <w:pStyle w:val="FootnoteText"/>
      </w:pPr>
      <w:r>
        <w:rPr>
          <w:rStyle w:val="FootnoteReference"/>
        </w:rPr>
        <w:footnoteRef/>
      </w:r>
      <w:r>
        <w:t xml:space="preserve"> Name meaning: David (Dawid) — Beloved. The beloved king; a man after God’s own heart.</w:t>
      </w:r>
    </w:p>
  </w:footnote>
  <w:footnote w:id="6172">
    <w:p>
      <w:pPr>
        <w:pStyle w:val="FootnoteText"/>
      </w:pPr>
      <w:r>
        <w:rPr>
          <w:rStyle w:val="FootnoteReference"/>
        </w:rPr>
        <w:footnoteRef/>
      </w:r>
      <w:r>
        <w:t xml:space="preserve"> Name meaning: Solomon (Shelomoh) — Peaceable; peaceful. Brought peace and built the Temple.</w:t>
      </w:r>
    </w:p>
  </w:footnote>
  <w:footnote w:id="6173">
    <w:p>
      <w:pPr>
        <w:pStyle w:val="FootnoteText"/>
      </w:pPr>
      <w:r>
        <w:rPr>
          <w:rStyle w:val="FootnoteReference"/>
        </w:rPr>
        <w:footnoteRef/>
      </w:r>
      <w:r>
        <w:t xml:space="preserve"> Translation note: Greek says pestilent men, lawless sons. Source: invective wording.</w:t>
      </w:r>
    </w:p>
  </w:footnote>
  <w:footnote w:id="6174">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6175">
    <w:p>
      <w:pPr>
        <w:pStyle w:val="FootnoteText"/>
      </w:pPr>
      <w:r>
        <w:rPr>
          <w:rStyle w:val="FootnoteReference"/>
        </w:rPr>
        <w:footnoteRef/>
      </w:r>
      <w:r>
        <w:t xml:space="preserve"> Name meaning: Aaron (Aharon) — Exalted; mountain of strength; teacher. First high priest; exalted to lead worship.</w:t>
      </w:r>
    </w:p>
  </w:footnote>
  <w:footnote w:id="6176">
    <w:p>
      <w:pPr>
        <w:pStyle w:val="FootnoteText"/>
      </w:pPr>
      <w:r>
        <w:rPr>
          <w:rStyle w:val="FootnoteReference"/>
        </w:rPr>
        <w:footnoteRef/>
      </w:r>
      <w:r>
        <w:t xml:space="preserve"> Translation note: Greek says fill the hands with a young bull and seven rams. Source: ordination idiom.</w:t>
      </w:r>
    </w:p>
  </w:footnote>
  <w:footnote w:id="6177">
    <w:p>
      <w:pPr>
        <w:pStyle w:val="FootnoteText"/>
      </w:pPr>
      <w:r>
        <w:rPr>
          <w:rStyle w:val="FootnoteReference"/>
        </w:rPr>
        <w:footnoteRef/>
      </w:r>
      <w:r>
        <w:t xml:space="preserve"> Translation note: Greek keeps a longer compounded worship list here. Source: cultic list.</w:t>
      </w:r>
    </w:p>
  </w:footnote>
  <w:footnote w:id="6178">
    <w:p>
      <w:pPr>
        <w:pStyle w:val="FootnoteText"/>
      </w:pPr>
      <w:r>
        <w:rPr>
          <w:rStyle w:val="FootnoteReference"/>
        </w:rPr>
        <w:footnoteRef/>
      </w:r>
      <w:r>
        <w:t xml:space="preserve"> Translation note: Greek keeps literal opening phrase here. Source: Abijah wording.</w:t>
      </w:r>
    </w:p>
  </w:footnote>
  <w:footnote w:id="6179">
    <w:p>
      <w:pPr>
        <w:pStyle w:val="FootnoteText"/>
      </w:pPr>
      <w:r>
        <w:rPr>
          <w:rStyle w:val="FootnoteReference"/>
        </w:rPr>
        <w:footnoteRef/>
      </w:r>
      <w:r>
        <w:t xml:space="preserve"> Translation note: Greek says good and upright here. Current line keeps that wording. Source: asa wording.</w:t>
      </w:r>
    </w:p>
  </w:footnote>
  <w:footnote w:id="6180">
    <w:p>
      <w:pPr>
        <w:pStyle w:val="FootnoteText"/>
      </w:pPr>
      <w:r>
        <w:rPr>
          <w:rStyle w:val="FootnoteReference"/>
        </w:rPr>
        <w:footnoteRef/>
      </w:r>
      <w:r>
        <w:t xml:space="preserve"> MT/LXX note: The Septuagint assigns a reform-action line to this verse number rather than the Masoretic summary statement. The translation follows the Greek content. Source: variant + witnesses.</w:t>
      </w:r>
    </w:p>
  </w:footnote>
  <w:footnote w:id="6181">
    <w:p>
      <w:pPr>
        <w:pStyle w:val="FootnoteText"/>
      </w:pPr>
      <w:r>
        <w:rPr>
          <w:rStyle w:val="FootnoteReference"/>
        </w:rPr>
        <w:footnoteRef/>
      </w:r>
      <w:r>
        <w:t xml:space="preserve"> Name meaning: Judah (Yehudah) — Praise. Royal tribe and ancestor of Messiah.</w:t>
      </w:r>
    </w:p>
  </w:footnote>
  <w:footnote w:id="6182">
    <w:p>
      <w:pPr>
        <w:pStyle w:val="FootnoteText"/>
      </w:pPr>
      <w:r>
        <w:rPr>
          <w:rStyle w:val="FootnoteReference"/>
        </w:rPr>
        <w:footnoteRef/>
      </w:r>
      <w:r>
        <w:t xml:space="preserve"> Translation note: Greek verse numbering here gives troop count. Source: Chronicles versification.</w:t>
      </w:r>
    </w:p>
  </w:footnote>
  <w:footnote w:id="6183">
    <w:p>
      <w:pPr>
        <w:pStyle w:val="FootnoteText"/>
      </w:pPr>
      <w:r>
        <w:rPr>
          <w:rStyle w:val="FootnoteReference"/>
        </w:rPr>
        <w:footnoteRef/>
      </w:r>
      <w:r>
        <w:t xml:space="preserve"> Translation note: Greek says force of one million and three hundred chariots. Source: number wording.</w:t>
      </w:r>
    </w:p>
  </w:footnote>
  <w:footnote w:id="6184">
    <w:p>
      <w:pPr>
        <w:pStyle w:val="FootnoteText"/>
      </w:pPr>
      <w:r>
        <w:rPr>
          <w:rStyle w:val="FootnoteReference"/>
        </w:rPr>
        <w:footnoteRef/>
      </w:r>
      <w:r>
        <w:t xml:space="preserve"> MT/LXX note: The Septuagint places Asa's battle deployment here rather than the Masoretic enemy-arrival line. The translation follows the Greek content. Source: variant + witnesses.</w:t>
      </w:r>
    </w:p>
  </w:footnote>
  <w:footnote w:id="6185">
    <w:p>
      <w:pPr>
        <w:pStyle w:val="FootnoteText"/>
      </w:pPr>
      <w:r>
        <w:rPr>
          <w:rStyle w:val="FootnoteReference"/>
        </w:rPr>
        <w:footnoteRef/>
      </w:r>
      <w:r>
        <w:t xml:space="preserve"> Translation note: Greek says not impossible to save here. Current line keeps that wording. Source: asa wording.</w:t>
      </w:r>
    </w:p>
  </w:footnote>
  <w:footnote w:id="6186">
    <w:p>
      <w:pPr>
        <w:pStyle w:val="FootnoteText"/>
      </w:pPr>
      <w:r>
        <w:rPr>
          <w:rStyle w:val="FootnoteReference"/>
        </w:rPr>
        <w:footnoteRef/>
      </w:r>
      <w:r>
        <w:t xml:space="preserve"> Translation note: LXX here gives only the victory result instead of Asa's prayer. Source: major variant.</w:t>
      </w:r>
    </w:p>
  </w:footnote>
  <w:footnote w:id="6187">
    <w:p>
      <w:pPr>
        <w:pStyle w:val="FootnoteText"/>
      </w:pPr>
      <w:r>
        <w:rPr>
          <w:rStyle w:val="FootnoteReference"/>
        </w:rPr>
        <w:footnoteRef/>
      </w:r>
      <w:r>
        <w:t xml:space="preserve"> Translation note: Greek says terror of Lord came upon them. Source: battle wording.</w:t>
      </w:r>
    </w:p>
  </w:footnote>
  <w:footnote w:id="6188">
    <w:p>
      <w:pPr>
        <w:pStyle w:val="FootnoteText"/>
      </w:pPr>
      <w:r>
        <w:rPr>
          <w:rStyle w:val="FootnoteReference"/>
        </w:rPr>
        <w:footnoteRef/>
      </w:r>
      <w:r>
        <w:t xml:space="preserve"> Name meaning: Judah (Yehudah) — Praise. Royal tribe and ancestor of Messiah.</w:t>
      </w:r>
    </w:p>
  </w:footnote>
  <w:footnote w:id="6189">
    <w:p>
      <w:pPr>
        <w:pStyle w:val="FootnoteText"/>
      </w:pPr>
      <w:r>
        <w:rPr>
          <w:rStyle w:val="FootnoteReference"/>
        </w:rPr>
        <w:footnoteRef/>
      </w:r>
      <w:r>
        <w:t xml:space="preserve"> Name meaning: Israel (Yisrael) — God contends; strives with God. Wrestled with God and prevailed; name of the covenant nation.</w:t>
      </w:r>
    </w:p>
  </w:footnote>
  <w:footnote w:id="6190">
    <w:p>
      <w:pPr>
        <w:pStyle w:val="FootnoteText"/>
      </w:pPr>
      <w:r>
        <w:rPr>
          <w:rStyle w:val="FootnoteReference"/>
        </w:rPr>
        <w:footnoteRef/>
      </w:r>
      <w:r>
        <w:t xml:space="preserve"> Translation note: Greek says prophecy of Adad the prophet. Source: name-form wording.</w:t>
      </w:r>
    </w:p>
  </w:footnote>
  <w:footnote w:id="6191">
    <w:p>
      <w:pPr>
        <w:pStyle w:val="FootnoteText"/>
      </w:pPr>
      <w:r>
        <w:rPr>
          <w:rStyle w:val="FootnoteReference"/>
        </w:rPr>
        <w:footnoteRef/>
      </w:r>
      <w:r>
        <w:t xml:space="preserve"> Textual note: The Syr. and Vg. include "Azariah the son of" before "Oded" to harmonize this verse with verse 1. Source: textual note export.</w:t>
      </w:r>
    </w:p>
  </w:footnote>
  <w:footnote w:id="6192">
    <w:p>
      <w:pPr>
        <w:pStyle w:val="FootnoteText"/>
      </w:pPr>
      <w:r>
        <w:rPr>
          <w:rStyle w:val="FootnoteReference"/>
        </w:rPr>
        <w:footnoteRef/>
      </w:r>
      <w:r>
        <w:t xml:space="preserve"> Translation note: Greek says many from Israel joined themselves to him. Source: assembly wording.</w:t>
      </w:r>
    </w:p>
  </w:footnote>
  <w:footnote w:id="6193">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6194">
    <w:p>
      <w:pPr>
        <w:pStyle w:val="FootnoteText"/>
      </w:pPr>
      <w:r>
        <w:rPr>
          <w:rStyle w:val="FootnoteReference"/>
        </w:rPr>
        <w:footnoteRef/>
      </w:r>
      <w:r>
        <w:t xml:space="preserve"> Name meaning: David (Dawid) — Beloved. The beloved king; a man after God’s own heart.</w:t>
      </w:r>
    </w:p>
  </w:footnote>
  <w:footnote w:id="6195">
    <w:p>
      <w:pPr>
        <w:pStyle w:val="FootnoteText"/>
      </w:pPr>
      <w:r>
        <w:rPr>
          <w:rStyle w:val="FootnoteReference"/>
        </w:rPr>
        <w:footnoteRef/>
      </w:r>
      <w:r>
        <w:t xml:space="preserve"> Name meaning: Israel (Yisrael) — God contends; strives with God. Wrestled with God and prevailed; name of the covenant nation.</w:t>
      </w:r>
    </w:p>
  </w:footnote>
  <w:footnote w:id="6196">
    <w:p>
      <w:pPr>
        <w:pStyle w:val="FootnoteText"/>
      </w:pPr>
      <w:r>
        <w:rPr>
          <w:rStyle w:val="FootnoteReference"/>
        </w:rPr>
        <w:footnoteRef/>
      </w:r>
      <w:r>
        <w:t xml:space="preserve"> Name meaning: Judah (Yehudah) — Praise. Royal tribe and ancestor of Messiah.</w:t>
      </w:r>
    </w:p>
  </w:footnote>
  <w:footnote w:id="6197">
    <w:p>
      <w:pPr>
        <w:pStyle w:val="FootnoteText"/>
      </w:pPr>
      <w:r>
        <w:rPr>
          <w:rStyle w:val="FootnoteReference"/>
        </w:rPr>
        <w:footnoteRef/>
      </w:r>
      <w:r>
        <w:t xml:space="preserve"> Translation note: Greek says force of Syria escaped from your hand. Source: war wording.</w:t>
      </w:r>
    </w:p>
  </w:footnote>
  <w:footnote w:id="6198">
    <w:p>
      <w:pPr>
        <w:pStyle w:val="FootnoteText"/>
      </w:pPr>
      <w:r>
        <w:rPr>
          <w:rStyle w:val="FootnoteReference"/>
        </w:rPr>
        <w:footnoteRef/>
      </w:r>
      <w:r>
        <w:t xml:space="preserve"> Translation note: Greek says strengthen every heart full toward him. Source: heart wording.</w:t>
      </w:r>
    </w:p>
  </w:footnote>
  <w:footnote w:id="6199">
    <w:p>
      <w:pPr>
        <w:pStyle w:val="FootnoteText"/>
      </w:pPr>
      <w:r>
        <w:rPr>
          <w:rStyle w:val="FootnoteReference"/>
        </w:rPr>
        <w:footnoteRef/>
      </w:r>
      <w:r>
        <w:t xml:space="preserve"> Name meaning: David (Dawid) — Beloved. The beloved king; a man after God’s own heart.</w:t>
      </w:r>
    </w:p>
  </w:footnote>
  <w:footnote w:id="6200">
    <w:p>
      <w:pPr>
        <w:pStyle w:val="FootnoteText"/>
      </w:pPr>
      <w:r>
        <w:rPr>
          <w:rStyle w:val="FootnoteReference"/>
        </w:rPr>
        <w:footnoteRef/>
      </w:r>
      <w:r>
        <w:t xml:space="preserve"> Translation note: Greek says kinds of perfumed ointments. Source: burial wording.</w:t>
      </w:r>
    </w:p>
  </w:footnote>
  <w:footnote w:id="6201">
    <w:p>
      <w:pPr>
        <w:pStyle w:val="FootnoteText"/>
      </w:pPr>
      <w:r>
        <w:rPr>
          <w:rStyle w:val="FootnoteReference"/>
        </w:rPr>
        <w:footnoteRef/>
      </w:r>
      <w:r>
        <w:t xml:space="preserve"> Name meaning: Israel (Yisrael) — God contends; strives with God. Wrestled with God and prevailed; name of the covenant nation.</w:t>
      </w:r>
    </w:p>
  </w:footnote>
  <w:footnote w:id="6202">
    <w:p>
      <w:pPr>
        <w:pStyle w:val="FootnoteText"/>
      </w:pPr>
      <w:r>
        <w:rPr>
          <w:rStyle w:val="FootnoteReference"/>
        </w:rPr>
        <w:footnoteRef/>
      </w:r>
      <w:r>
        <w:t xml:space="preserve"> Name meaning: Judah (Yehudah) — Praise. Royal tribe and ancestor of Messiah.</w:t>
      </w:r>
    </w:p>
  </w:footnote>
  <w:footnote w:id="6203">
    <w:p>
      <w:pPr>
        <w:pStyle w:val="FootnoteText"/>
      </w:pPr>
      <w:r>
        <w:rPr>
          <w:rStyle w:val="FootnoteReference"/>
        </w:rPr>
        <w:footnoteRef/>
      </w:r>
      <w:r>
        <w:t xml:space="preserve"> Textual note: The LXX does not include "David." Source: textual note export.</w:t>
      </w:r>
    </w:p>
  </w:footnote>
  <w:footnote w:id="6204">
    <w:p>
      <w:pPr>
        <w:pStyle w:val="FootnoteText"/>
      </w:pPr>
      <w:r>
        <w:rPr>
          <w:rStyle w:val="FootnoteReference"/>
        </w:rPr>
        <w:footnoteRef/>
      </w:r>
      <w:r>
        <w:t xml:space="preserve"> Name meaning: Israel (Yisrael) — God contends; strives with God. Wrestled with God and prevailed; name of the covenant nation.</w:t>
      </w:r>
    </w:p>
  </w:footnote>
  <w:footnote w:id="6205">
    <w:p>
      <w:pPr>
        <w:pStyle w:val="FootnoteText"/>
      </w:pPr>
      <w:r>
        <w:rPr>
          <w:rStyle w:val="FootnoteReference"/>
        </w:rPr>
        <w:footnoteRef/>
      </w:r>
      <w:r>
        <w:t xml:space="preserve"> Name meaning: Judah (Yehudah) — Praise. Royal tribe and ancestor of Messiah.</w:t>
      </w:r>
    </w:p>
  </w:footnote>
  <w:footnote w:id="6206">
    <w:p>
      <w:pPr>
        <w:pStyle w:val="FootnoteText"/>
      </w:pPr>
      <w:r>
        <w:rPr>
          <w:rStyle w:val="FootnoteReference"/>
        </w:rPr>
        <w:footnoteRef/>
      </w:r>
      <w:r>
        <w:t xml:space="preserve"> Translation note: Greek uses a compressed alliance formula. Current wording preserves it. Source: alliance formula.</w:t>
      </w:r>
    </w:p>
  </w:footnote>
  <w:footnote w:id="6207">
    <w:p>
      <w:pPr>
        <w:pStyle w:val="FootnoteText"/>
      </w:pPr>
      <w:r>
        <w:rPr>
          <w:rStyle w:val="FootnoteReference"/>
        </w:rPr>
        <w:footnoteRef/>
      </w:r>
      <w:r>
        <w:t xml:space="preserve"> Translation note: Greek keeps abrupt phrase here. Source: Micaiah wording.</w:t>
      </w:r>
    </w:p>
  </w:footnote>
  <w:footnote w:id="6208">
    <w:p>
      <w:pPr>
        <w:pStyle w:val="FootnoteText"/>
      </w:pPr>
      <w:r>
        <w:rPr>
          <w:rStyle w:val="FootnoteReference"/>
        </w:rPr>
        <w:footnoteRef/>
      </w:r>
      <w:r>
        <w:t xml:space="preserve"> Translation note: Greek says broad place here. Current line keeps that wording. Source: court wording.</w:t>
      </w:r>
    </w:p>
  </w:footnote>
  <w:footnote w:id="6209">
    <w:p>
      <w:pPr>
        <w:pStyle w:val="FootnoteText"/>
      </w:pPr>
      <w:r>
        <w:rPr>
          <w:rStyle w:val="FootnoteReference"/>
        </w:rPr>
        <w:footnoteRef/>
      </w:r>
      <w:r>
        <w:t xml:space="preserve"> Translation note: Greek uses the one-mouth idiom. The translation keeps that phrase. Source: lexical.</w:t>
      </w:r>
    </w:p>
  </w:footnote>
  <w:footnote w:id="6210">
    <w:p>
      <w:pPr>
        <w:pStyle w:val="FootnoteText"/>
      </w:pPr>
      <w:r>
        <w:rPr>
          <w:rStyle w:val="FootnoteReference"/>
        </w:rPr>
        <w:footnoteRef/>
      </w:r>
      <w:r>
        <w:t xml:space="preserve"> Textual note: The LXX and Vg. include "to me" after "God has said," probably to reconcile 1 Kgs 22:14. Source: textual note export.</w:t>
      </w:r>
    </w:p>
  </w:footnote>
  <w:footnote w:id="6211">
    <w:p>
      <w:pPr>
        <w:pStyle w:val="FootnoteText"/>
      </w:pPr>
      <w:r>
        <w:rPr>
          <w:rStyle w:val="FootnoteReference"/>
        </w:rPr>
        <w:footnoteRef/>
      </w:r>
      <w:r>
        <w:t xml:space="preserve"> Translation note: Greek says hold back here. Current line keeps that wording. Source: micaiah wording.</w:t>
      </w:r>
    </w:p>
  </w:footnote>
  <w:footnote w:id="6212">
    <w:p>
      <w:pPr>
        <w:pStyle w:val="FootnoteText"/>
      </w:pPr>
      <w:r>
        <w:rPr>
          <w:rStyle w:val="FootnoteReference"/>
        </w:rPr>
        <w:footnoteRef/>
      </w:r>
      <w:r>
        <w:t xml:space="preserve"> Textual note: The LXX replaces "shall I cease" with "shall we cease," probably to reconcile 1 Kgs 22:15. Source: textual note export.</w:t>
      </w:r>
    </w:p>
  </w:footnote>
  <w:footnote w:id="6213">
    <w:p>
      <w:pPr>
        <w:pStyle w:val="FootnoteText"/>
      </w:pPr>
      <w:r>
        <w:rPr>
          <w:rStyle w:val="FootnoteReference"/>
        </w:rPr>
        <w:footnoteRef/>
      </w:r>
      <w:r>
        <w:t xml:space="preserve"> Translation note: Greek says do not fight small and great except king of Israel only. Source: battle wording.</w:t>
      </w:r>
    </w:p>
  </w:footnote>
  <w:footnote w:id="6214">
    <w:p>
      <w:pPr>
        <w:pStyle w:val="FootnoteText"/>
      </w:pPr>
      <w:r>
        <w:rPr>
          <w:rStyle w:val="FootnoteReference"/>
        </w:rPr>
        <w:footnoteRef/>
      </w:r>
      <w:r>
        <w:t xml:space="preserve"> Translation note: Greek says between lung and between chest. Source: anatomy wording.</w:t>
      </w:r>
    </w:p>
  </w:footnote>
  <w:footnote w:id="6215">
    <w:p>
      <w:pPr>
        <w:pStyle w:val="FootnoteText"/>
      </w:pPr>
      <w:r>
        <w:rPr>
          <w:rStyle w:val="FootnoteReference"/>
        </w:rPr>
        <w:footnoteRef/>
      </w:r>
      <w:r>
        <w:t xml:space="preserve"> Name meaning: Judah (Yehudah) — Praise. Royal tribe and ancestor of Messiah.</w:t>
      </w:r>
    </w:p>
  </w:footnote>
  <w:footnote w:id="6216">
    <w:p>
      <w:pPr>
        <w:pStyle w:val="FootnoteText"/>
      </w:pPr>
      <w:r>
        <w:rPr>
          <w:rStyle w:val="FootnoteReference"/>
        </w:rPr>
        <w:footnoteRef/>
      </w:r>
      <w:r>
        <w:t xml:space="preserve"> Name meaning: Israel (Yisrael) — God contends; strives with God. Wrestled with God and prevailed; name of the covenant nation.</w:t>
      </w:r>
    </w:p>
  </w:footnote>
  <w:footnote w:id="6217">
    <w:p>
      <w:pPr>
        <w:pStyle w:val="FootnoteText"/>
      </w:pPr>
      <w:r>
        <w:rPr>
          <w:rStyle w:val="FootnoteReference"/>
        </w:rPr>
        <w:footnoteRef/>
      </w:r>
      <w:r>
        <w:t xml:space="preserve"> Translation note: Greek says for judgment of Lord and to judge those dwelling in Jerusalem. Source: judicial wording.</w:t>
      </w:r>
    </w:p>
  </w:footnote>
  <w:footnote w:id="6218">
    <w:p>
      <w:pPr>
        <w:pStyle w:val="FootnoteText"/>
      </w:pPr>
      <w:r>
        <w:rPr>
          <w:rStyle w:val="FootnoteReference"/>
        </w:rPr>
        <w:footnoteRef/>
      </w:r>
      <w:r>
        <w:t xml:space="preserve"> Textual note: The Hebrew reads "And they returned to Jerusalem" rather than "And they sat in Jerusalem," which is supported by the LXX and Vg. Source: textual note export.</w:t>
      </w:r>
    </w:p>
  </w:footnote>
  <w:footnote w:id="6219">
    <w:p>
      <w:pPr>
        <w:pStyle w:val="FootnoteText"/>
      </w:pPr>
      <w:r>
        <w:rPr>
          <w:rStyle w:val="FootnoteReference"/>
        </w:rPr>
        <w:footnoteRef/>
      </w:r>
      <w:r>
        <w:t xml:space="preserve"> Translation note: Greek uses that judicial wording here. Source: judicial wording.</w:t>
      </w:r>
    </w:p>
  </w:footnote>
  <w:footnote w:id="6220">
    <w:p>
      <w:pPr>
        <w:pStyle w:val="FootnoteText"/>
      </w:pPr>
      <w:r>
        <w:rPr>
          <w:rStyle w:val="FootnoteReference"/>
        </w:rPr>
        <w:footnoteRef/>
      </w:r>
      <w:r>
        <w:t xml:space="preserve"> Name meaning: Ishmael (Yishmael) — God hears. God heard Hagar’s affliction in the wilderness.</w:t>
      </w:r>
    </w:p>
  </w:footnote>
  <w:footnote w:id="6221">
    <w:p>
      <w:pPr>
        <w:pStyle w:val="FootnoteText"/>
      </w:pPr>
      <w:r>
        <w:rPr>
          <w:rStyle w:val="FootnoteReference"/>
        </w:rPr>
        <w:footnoteRef/>
      </w:r>
      <w:r>
        <w:t xml:space="preserve"> Translation note: Greek ends with good man here. Current line keeps that wording. Source: charge wording.</w:t>
      </w:r>
    </w:p>
  </w:footnote>
  <w:footnote w:id="6222">
    <w:p>
      <w:pPr>
        <w:pStyle w:val="FootnoteText"/>
      </w:pPr>
      <w:r>
        <w:rPr>
          <w:rStyle w:val="FootnoteReference"/>
        </w:rPr>
        <w:footnoteRef/>
      </w:r>
      <w:r>
        <w:t xml:space="preserve"> Textual note: The Hebrew reads "Ammonites" rather than "Meunites"; however, since they have just been mentioned, it appears that this reading is in error. Some LXX manuscripts read "Meunites" here, which is probably the correct reading. Source: textual note export.</w:t>
      </w:r>
    </w:p>
  </w:footnote>
  <w:footnote w:id="6223">
    <w:p>
      <w:pPr>
        <w:pStyle w:val="FootnoteText"/>
      </w:pPr>
      <w:r>
        <w:rPr>
          <w:rStyle w:val="FootnoteReference"/>
        </w:rPr>
        <w:footnoteRef/>
      </w:r>
      <w:r>
        <w:t xml:space="preserve"> Textual note: The LXX, Vg., and one Hebrew manuscript replace "Aram" with "Edom." "Edom" is probably the correct reading. The Hebrew letters dalet and resh look alike and were often mistaken for each other. Source: textual note export.</w:t>
      </w:r>
    </w:p>
  </w:footnote>
  <w:footnote w:id="6224">
    <w:p>
      <w:pPr>
        <w:pStyle w:val="FootnoteText"/>
      </w:pPr>
      <w:r>
        <w:rPr>
          <w:rStyle w:val="FootnoteReference"/>
        </w:rPr>
        <w:footnoteRef/>
      </w:r>
      <w:r>
        <w:t xml:space="preserve"> Name meaning: Judah (Yehudah) — Praise. Royal tribe and ancestor of Messiah.</w:t>
      </w:r>
    </w:p>
  </w:footnote>
  <w:footnote w:id="6225">
    <w:p>
      <w:pPr>
        <w:pStyle w:val="FootnoteText"/>
      </w:pPr>
      <w:r>
        <w:rPr>
          <w:rStyle w:val="FootnoteReference"/>
        </w:rPr>
        <w:footnoteRef/>
      </w:r>
      <w:r>
        <w:t xml:space="preserve"> Name meaning: Israel (Yisrael) — God contends; strives with God. Wrestled with God and prevailed; name of the covenant nation.</w:t>
      </w:r>
    </w:p>
  </w:footnote>
  <w:footnote w:id="6226">
    <w:p>
      <w:pPr>
        <w:pStyle w:val="FootnoteText"/>
      </w:pPr>
      <w:r>
        <w:rPr>
          <w:rStyle w:val="FootnoteReference"/>
        </w:rPr>
        <w:footnoteRef/>
      </w:r>
      <w:r>
        <w:t xml:space="preserve"> Translation note: Greek uses beloved language for Abraham here. Current wording preserves it. Source: covenant appeal.</w:t>
      </w:r>
    </w:p>
  </w:footnote>
  <w:footnote w:id="6227">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6228">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6229">
    <w:p>
      <w:pPr>
        <w:pStyle w:val="FootnoteText"/>
      </w:pPr>
      <w:r>
        <w:rPr>
          <w:rStyle w:val="FootnoteReference"/>
        </w:rPr>
        <w:footnoteRef/>
      </w:r>
      <w:r>
        <w:t xml:space="preserve"> Translation note: Greek says salvation here. Current line keeps that wording. Source: battle wording.</w:t>
      </w:r>
    </w:p>
  </w:footnote>
  <w:footnote w:id="6230">
    <w:p>
      <w:pPr>
        <w:pStyle w:val="FootnoteText"/>
      </w:pPr>
      <w:r>
        <w:rPr>
          <w:rStyle w:val="FootnoteReference"/>
        </w:rPr>
        <w:footnoteRef/>
      </w:r>
      <w:r>
        <w:t xml:space="preserve"> Translation note: Greek uses a trust wordplay in command and result. The translation keeps that pattern visible. Source: lexical.</w:t>
      </w:r>
    </w:p>
  </w:footnote>
  <w:footnote w:id="6231">
    <w:p>
      <w:pPr>
        <w:pStyle w:val="FootnoteText"/>
      </w:pPr>
      <w:r>
        <w:rPr>
          <w:rStyle w:val="FootnoteReference"/>
        </w:rPr>
        <w:footnoteRef/>
      </w:r>
      <w:r>
        <w:t xml:space="preserve"> Translation note: Greek says give thanks and praise holy things. Source: battle-chant wording.</w:t>
      </w:r>
    </w:p>
  </w:footnote>
  <w:footnote w:id="6232">
    <w:p>
      <w:pPr>
        <w:pStyle w:val="FootnoteText"/>
      </w:pPr>
      <w:r>
        <w:rPr>
          <w:rStyle w:val="FootnoteReference"/>
        </w:rPr>
        <w:footnoteRef/>
      </w:r>
      <w:r>
        <w:t xml:space="preserve"> Translation note: Greek uses a paired destruction phrase. The translation keeps both verbs. Source: lexical.</w:t>
      </w:r>
    </w:p>
  </w:footnote>
  <w:footnote w:id="6233">
    <w:p>
      <w:pPr>
        <w:pStyle w:val="FootnoteText"/>
      </w:pPr>
      <w:r>
        <w:rPr>
          <w:rStyle w:val="FootnoteReference"/>
        </w:rPr>
        <w:footnoteRef/>
      </w:r>
      <w:r>
        <w:t xml:space="preserve"> Translation note: Greek keeps that fuller plunder inventory here. Source: inventory wording.</w:t>
      </w:r>
    </w:p>
  </w:footnote>
  <w:footnote w:id="6234">
    <w:p>
      <w:pPr>
        <w:pStyle w:val="FootnoteText"/>
      </w:pPr>
      <w:r>
        <w:rPr>
          <w:rStyle w:val="FootnoteReference"/>
        </w:rPr>
        <w:footnoteRef/>
      </w:r>
      <w:r>
        <w:t xml:space="preserve"> Textual note: The Vg. and some Hebrew manuscripts offer "clothing" in place of "corpses." However, it seems unlikely that corpses would be included in a list of plunder. Source: textual note export.</w:t>
      </w:r>
    </w:p>
  </w:footnote>
  <w:footnote w:id="6235">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6236">
    <w:p>
      <w:pPr>
        <w:pStyle w:val="FootnoteText"/>
      </w:pPr>
      <w:r>
        <w:rPr>
          <w:rStyle w:val="FootnoteReference"/>
        </w:rPr>
        <w:footnoteRef/>
      </w:r>
      <w:r>
        <w:t xml:space="preserve"> Name meaning: David (Dawid) — Beloved. The beloved king; a man after God’s own heart.</w:t>
      </w:r>
    </w:p>
  </w:footnote>
  <w:footnote w:id="6237">
    <w:p>
      <w:pPr>
        <w:pStyle w:val="FootnoteText"/>
      </w:pPr>
      <w:r>
        <w:rPr>
          <w:rStyle w:val="FootnoteReference"/>
        </w:rPr>
        <w:footnoteRef/>
      </w:r>
      <w:r>
        <w:t xml:space="preserve"> Name meaning: Judah (Yehudah) — Praise. Royal tribe and ancestor of Messiah.</w:t>
      </w:r>
    </w:p>
  </w:footnote>
  <w:footnote w:id="6238">
    <w:p>
      <w:pPr>
        <w:pStyle w:val="FootnoteText"/>
      </w:pPr>
      <w:r>
        <w:rPr>
          <w:rStyle w:val="FootnoteReference"/>
        </w:rPr>
        <w:footnoteRef/>
      </w:r>
      <w:r>
        <w:t xml:space="preserve"> Textual note: The LXX, Syr., Vg., and some Hebrew manuscripts replace "Israel" with "Judah." The Hebrew reading might be correct, however, since the Chronicler often regards Judah as representative of the true Israel. Source: textual note export.</w:t>
      </w:r>
    </w:p>
  </w:footnote>
  <w:footnote w:id="6239">
    <w:p>
      <w:pPr>
        <w:pStyle w:val="FootnoteText"/>
      </w:pPr>
      <w:r>
        <w:rPr>
          <w:rStyle w:val="FootnoteReference"/>
        </w:rPr>
        <w:footnoteRef/>
      </w:r>
      <w:r>
        <w:t xml:space="preserve"> Name meaning: Israel (Yisrael) — God contends; strives with God. Wrestled with God and prevailed; name of the covenant nation.</w:t>
      </w:r>
    </w:p>
  </w:footnote>
  <w:footnote w:id="6240">
    <w:p>
      <w:pPr>
        <w:pStyle w:val="FootnoteText"/>
      </w:pPr>
      <w:r>
        <w:rPr>
          <w:rStyle w:val="FootnoteReference"/>
        </w:rPr>
        <w:footnoteRef/>
      </w:r>
      <w:r>
        <w:t xml:space="preserve"> Translation note: Greek uses prostitute language here. Current line keeps it. Source: judgment wording.</w:t>
      </w:r>
    </w:p>
  </w:footnote>
  <w:footnote w:id="6241">
    <w:p>
      <w:pPr>
        <w:pStyle w:val="FootnoteText"/>
      </w:pPr>
      <w:r>
        <w:rPr>
          <w:rStyle w:val="FootnoteReference"/>
        </w:rPr>
        <w:footnoteRef/>
      </w:r>
      <w:r>
        <w:t xml:space="preserve"> Translation note: Greek says they overpowered Judah. Source: raid wording.</w:t>
      </w:r>
    </w:p>
  </w:footnote>
  <w:footnote w:id="6242">
    <w:p>
      <w:pPr>
        <w:pStyle w:val="FootnoteText"/>
      </w:pPr>
      <w:r>
        <w:rPr>
          <w:rStyle w:val="FootnoteReference"/>
        </w:rPr>
        <w:footnoteRef/>
      </w:r>
      <w:r>
        <w:t xml:space="preserve"> Textual note: The LXX, Syr., and Tg. have "Ahaziah" instead of "Jehoahaz," though both names refer to the same person. Source: textual note export.</w:t>
      </w:r>
    </w:p>
  </w:footnote>
  <w:footnote w:id="6243">
    <w:p>
      <w:pPr>
        <w:pStyle w:val="FootnoteText"/>
      </w:pPr>
      <w:r>
        <w:rPr>
          <w:rStyle w:val="FootnoteReference"/>
        </w:rPr>
        <w:footnoteRef/>
      </w:r>
      <w:r>
        <w:t xml:space="preserve"> Translation note: Greek keeps unusual temporal wording here. Source: disease wording.</w:t>
      </w:r>
    </w:p>
  </w:footnote>
  <w:footnote w:id="6244">
    <w:p>
      <w:pPr>
        <w:pStyle w:val="FootnoteText"/>
      </w:pPr>
      <w:r>
        <w:rPr>
          <w:rStyle w:val="FootnoteReference"/>
        </w:rPr>
        <w:footnoteRef/>
      </w:r>
      <w:r>
        <w:t xml:space="preserve"> Translation note: Greek says without praise here. Source: death wording.</w:t>
      </w:r>
    </w:p>
  </w:footnote>
  <w:footnote w:id="6245">
    <w:p>
      <w:pPr>
        <w:pStyle w:val="FootnoteText"/>
      </w:pPr>
      <w:r>
        <w:rPr>
          <w:rStyle w:val="FootnoteReference"/>
        </w:rPr>
        <w:footnoteRef/>
      </w:r>
      <w:r>
        <w:t xml:space="preserve"> Translation note: Greek names Alimazones here. Current line keeps that witness form. Source: name wording.</w:t>
      </w:r>
    </w:p>
  </w:footnote>
  <w:footnote w:id="6246">
    <w:p>
      <w:pPr>
        <w:pStyle w:val="FootnoteText"/>
      </w:pPr>
      <w:r>
        <w:rPr>
          <w:rStyle w:val="FootnoteReference"/>
        </w:rPr>
        <w:footnoteRef/>
      </w:r>
      <w:r>
        <w:t xml:space="preserve"> Name meaning: Judah (Yehudah) — Praise. Royal tribe and ancestor of Messiah.</w:t>
      </w:r>
    </w:p>
  </w:footnote>
  <w:footnote w:id="6247">
    <w:p>
      <w:pPr>
        <w:pStyle w:val="FootnoteText"/>
      </w:pPr>
      <w:r>
        <w:rPr>
          <w:rStyle w:val="FootnoteReference"/>
        </w:rPr>
        <w:footnoteRef/>
      </w:r>
      <w:r>
        <w:t xml:space="preserve"> MT/LXX note: LXX/fresh has "twenty years"; MT comparison has "Forty and two years". Source: variant + witnesses.</w:t>
      </w:r>
    </w:p>
  </w:footnote>
  <w:footnote w:id="6248">
    <w:p>
      <w:pPr>
        <w:pStyle w:val="FootnoteText"/>
      </w:pPr>
      <w:r>
        <w:rPr>
          <w:rStyle w:val="FootnoteReference"/>
        </w:rPr>
        <w:footnoteRef/>
      </w:r>
      <w:r>
        <w:t xml:space="preserve"> Textual note: The Syr. and some LXX manuscripts replace "forty-two" with "twenty-two," presumably to harmonize this verse with 2 Kgs 8:26. The LXX and Syr. likely reflect the correct reading since Ahaziah's father died at the age of forty, according to 2 Chr 21:20. Source: textual note export.</w:t>
      </w:r>
    </w:p>
  </w:footnote>
  <w:footnote w:id="6249">
    <w:p>
      <w:pPr>
        <w:pStyle w:val="FootnoteText"/>
      </w:pPr>
      <w:r>
        <w:rPr>
          <w:rStyle w:val="FootnoteReference"/>
        </w:rPr>
        <w:footnoteRef/>
      </w:r>
      <w:r>
        <w:t xml:space="preserve"> Translation note: Greek says Iōram returned to be healed in Iezrael. Source: healing wording.</w:t>
      </w:r>
    </w:p>
  </w:footnote>
  <w:footnote w:id="6250">
    <w:p>
      <w:pPr>
        <w:pStyle w:val="FootnoteText"/>
      </w:pPr>
      <w:r>
        <w:rPr>
          <w:rStyle w:val="FootnoteReference"/>
        </w:rPr>
        <w:footnoteRef/>
      </w:r>
      <w:r>
        <w:t xml:space="preserve"> Textual note: The LXX, Syr., Vg., and a few Hebrew manuscripts have "Ahaziah" rather than "Azariah," presumably to harmonize with 2 Kgs 8:29. Source: textual note export.</w:t>
      </w:r>
    </w:p>
  </w:footnote>
  <w:footnote w:id="6251">
    <w:p>
      <w:pPr>
        <w:pStyle w:val="FootnoteText"/>
      </w:pPr>
      <w:r>
        <w:rPr>
          <w:rStyle w:val="FootnoteReference"/>
        </w:rPr>
        <w:footnoteRef/>
      </w:r>
      <w:r>
        <w:t xml:space="preserve"> Translation note: Greek says he was being healed in Samareia. Source: scene wording.</w:t>
      </w:r>
    </w:p>
  </w:footnote>
  <w:footnote w:id="6252">
    <w:p>
      <w:pPr>
        <w:pStyle w:val="FootnoteText"/>
      </w:pPr>
      <w:r>
        <w:rPr>
          <w:rStyle w:val="FootnoteReference"/>
        </w:rPr>
        <w:footnoteRef/>
      </w:r>
      <w:r>
        <w:t xml:space="preserve"> Translation note: Greek says stole him from midst of the king's sons who were being put to death. Source: rescue wording.</w:t>
      </w:r>
    </w:p>
  </w:footnote>
  <w:footnote w:id="6253">
    <w:p>
      <w:pPr>
        <w:pStyle w:val="FootnoteText"/>
      </w:pPr>
      <w:r>
        <w:rPr>
          <w:rStyle w:val="FootnoteReference"/>
        </w:rPr>
        <w:footnoteRef/>
      </w:r>
      <w:r>
        <w:t xml:space="preserve"> Name meaning: Ishmael (Yishmael) — God hears. God heard Hagar’s affliction in the wilderness.</w:t>
      </w:r>
    </w:p>
  </w:footnote>
  <w:footnote w:id="6254">
    <w:p>
      <w:pPr>
        <w:pStyle w:val="FootnoteText"/>
      </w:pPr>
      <w:r>
        <w:rPr>
          <w:rStyle w:val="FootnoteReference"/>
        </w:rPr>
        <w:footnoteRef/>
      </w:r>
      <w:r>
        <w:t xml:space="preserve"> Name meaning: Judah (Yehudah) — Praise. Royal tribe and ancestor of Messiah.</w:t>
      </w:r>
    </w:p>
  </w:footnote>
  <w:footnote w:id="6255">
    <w:p>
      <w:pPr>
        <w:pStyle w:val="FootnoteText"/>
      </w:pPr>
      <w:r>
        <w:rPr>
          <w:rStyle w:val="FootnoteReference"/>
        </w:rPr>
        <w:footnoteRef/>
      </w:r>
      <w:r>
        <w:t xml:space="preserve"> Name meaning: Israel (Yisrael) — God contends; strives with God. Wrestled with God and prevailed; name of the covenant nation.</w:t>
      </w:r>
    </w:p>
  </w:footnote>
  <w:footnote w:id="6256">
    <w:p>
      <w:pPr>
        <w:pStyle w:val="FootnoteText"/>
      </w:pPr>
      <w:r>
        <w:rPr>
          <w:rStyle w:val="FootnoteReference"/>
        </w:rPr>
        <w:footnoteRef/>
      </w:r>
      <w:r>
        <w:t xml:space="preserve"> Translation note: Greek says all assembly of Judah made covenant in house of God with the king. Source: covenant wording.</w:t>
      </w:r>
    </w:p>
  </w:footnote>
  <w:footnote w:id="6257">
    <w:p>
      <w:pPr>
        <w:pStyle w:val="FootnoteText"/>
      </w:pPr>
      <w:r>
        <w:rPr>
          <w:rStyle w:val="FootnoteReference"/>
        </w:rPr>
        <w:footnoteRef/>
      </w:r>
      <w:r>
        <w:t xml:space="preserve"> Name meaning: David (Dawid) — Beloved. The beloved king; a man after God’s own heart.</w:t>
      </w:r>
    </w:p>
  </w:footnote>
  <w:footnote w:id="6258">
    <w:p>
      <w:pPr>
        <w:pStyle w:val="FootnoteText"/>
      </w:pPr>
      <w:r>
        <w:rPr>
          <w:rStyle w:val="FootnoteReference"/>
        </w:rPr>
        <w:footnoteRef/>
      </w:r>
      <w:r>
        <w:t xml:space="preserve"> Translation note: Greek line matches current rendering closely here. Source: guard wording.</w:t>
      </w:r>
    </w:p>
  </w:footnote>
  <w:footnote w:id="6259">
    <w:p>
      <w:pPr>
        <w:pStyle w:val="FootnoteText"/>
      </w:pPr>
      <w:r>
        <w:rPr>
          <w:rStyle w:val="FootnoteReference"/>
        </w:rPr>
        <w:footnoteRef/>
      </w:r>
      <w:r>
        <w:t xml:space="preserve"> Translation note: Greek states the Sabbath span directly. The translation keeps that wording. Source: lexical.</w:t>
      </w:r>
    </w:p>
  </w:footnote>
  <w:footnote w:id="6260">
    <w:p>
      <w:pPr>
        <w:pStyle w:val="FootnoteText"/>
      </w:pPr>
      <w:r>
        <w:rPr>
          <w:rStyle w:val="FootnoteReference"/>
        </w:rPr>
        <w:footnoteRef/>
      </w:r>
      <w:r>
        <w:t xml:space="preserve"> Translation note: Greek says singers with instruments of songs and hymning praise. Source: liturgical wording.</w:t>
      </w:r>
    </w:p>
  </w:footnote>
  <w:footnote w:id="6261">
    <w:p>
      <w:pPr>
        <w:pStyle w:val="FootnoteText"/>
      </w:pPr>
      <w:r>
        <w:rPr>
          <w:rStyle w:val="FootnoteReference"/>
        </w:rPr>
        <w:footnoteRef/>
      </w:r>
      <w:r>
        <w:t xml:space="preserve"> Translation note: Greek says Throw her out beyond house. Source: execution wording.</w:t>
      </w:r>
    </w:p>
  </w:footnote>
  <w:footnote w:id="6262">
    <w:p>
      <w:pPr>
        <w:pStyle w:val="FootnoteText"/>
      </w:pPr>
      <w:r>
        <w:rPr>
          <w:rStyle w:val="FootnoteReference"/>
        </w:rPr>
        <w:footnoteRef/>
      </w:r>
      <w:r>
        <w:t xml:space="preserve"> Translation note: Greek says with gladness and with songs by hand of David. Source: service wording.</w:t>
      </w:r>
    </w:p>
  </w:footnote>
  <w:footnote w:id="6263">
    <w:p>
      <w:pPr>
        <w:pStyle w:val="FootnoteText"/>
      </w:pPr>
      <w:r>
        <w:rPr>
          <w:rStyle w:val="FootnoteReference"/>
        </w:rPr>
        <w:footnoteRef/>
      </w:r>
      <w:r>
        <w:t xml:space="preserve"> Translation note: Greek says entered by inner gate. Source: gate wording.</w:t>
      </w:r>
    </w:p>
  </w:footnote>
  <w:footnote w:id="6264">
    <w:p>
      <w:pPr>
        <w:pStyle w:val="FootnoteText"/>
      </w:pPr>
      <w:r>
        <w:rPr>
          <w:rStyle w:val="FootnoteReference"/>
        </w:rPr>
        <w:footnoteRef/>
      </w:r>
      <w:r>
        <w:t xml:space="preserve"> Name meaning: Judah (Yehudah) — Praise. Royal tribe and ancestor of Messiah.</w:t>
      </w:r>
    </w:p>
  </w:footnote>
  <w:footnote w:id="6265">
    <w:p>
      <w:pPr>
        <w:pStyle w:val="FootnoteText"/>
      </w:pPr>
      <w:r>
        <w:rPr>
          <w:rStyle w:val="FootnoteReference"/>
        </w:rPr>
        <w:footnoteRef/>
      </w:r>
      <w:r>
        <w:t xml:space="preserve"> Name meaning: Israel (Yisrael) — God contends; strives with God. Wrestled with God and prevailed; name of the covenant nation.</w:t>
      </w:r>
    </w:p>
  </w:footnote>
  <w:footnote w:id="6266">
    <w:p>
      <w:pPr>
        <w:pStyle w:val="FootnoteText"/>
      </w:pPr>
      <w:r>
        <w:rPr>
          <w:rStyle w:val="FootnoteReference"/>
        </w:rPr>
        <w:footnoteRef/>
      </w:r>
      <w:r>
        <w:t xml:space="preserve"> Translation note: Greek keeps this form here. Source: Joash wording.</w:t>
      </w:r>
    </w:p>
  </w:footnote>
  <w:footnote w:id="6267">
    <w:p>
      <w:pPr>
        <w:pStyle w:val="FootnoteText"/>
      </w:pPr>
      <w:r>
        <w:rPr>
          <w:rStyle w:val="FootnoteReference"/>
        </w:rPr>
        <w:footnoteRef/>
      </w:r>
      <w:r>
        <w:t xml:space="preserve"> Translation note: Greek says chest brought to king's officers by hand of Levites. Source: treasury wording.</w:t>
      </w:r>
    </w:p>
  </w:footnote>
  <w:footnote w:id="6268">
    <w:p>
      <w:pPr>
        <w:pStyle w:val="FootnoteText"/>
      </w:pPr>
      <w:r>
        <w:rPr>
          <w:rStyle w:val="FootnoteReference"/>
        </w:rPr>
        <w:footnoteRef/>
      </w:r>
      <w:r>
        <w:t xml:space="preserve"> Translation note: Greek says they hired stonecutters and carpenters. Source: repair wording.</w:t>
      </w:r>
    </w:p>
  </w:footnote>
  <w:footnote w:id="6269">
    <w:p>
      <w:pPr>
        <w:pStyle w:val="FootnoteText"/>
      </w:pPr>
      <w:r>
        <w:rPr>
          <w:rStyle w:val="FootnoteReference"/>
        </w:rPr>
        <w:footnoteRef/>
      </w:r>
      <w:r>
        <w:t xml:space="preserve"> Translation note: Greek line matches current rendering closely here. Source: repair wording.</w:t>
      </w:r>
    </w:p>
  </w:footnote>
  <w:footnote w:id="6270">
    <w:p>
      <w:pPr>
        <w:pStyle w:val="FootnoteText"/>
      </w:pPr>
      <w:r>
        <w:rPr>
          <w:rStyle w:val="FootnoteReference"/>
        </w:rPr>
        <w:footnoteRef/>
      </w:r>
      <w:r>
        <w:t xml:space="preserve"> Name meaning: David (Dawid) — Beloved. The beloved king; a man after God’s own heart.</w:t>
      </w:r>
    </w:p>
  </w:footnote>
  <w:footnote w:id="6271">
    <w:p>
      <w:pPr>
        <w:pStyle w:val="FootnoteText"/>
      </w:pPr>
      <w:r>
        <w:rPr>
          <w:rStyle w:val="FootnoteReference"/>
        </w:rPr>
        <w:footnoteRef/>
      </w:r>
      <w:r>
        <w:t xml:space="preserve"> Translation note: Greek says against Iōas he made judgments. Source: judgment wording.</w:t>
      </w:r>
    </w:p>
  </w:footnote>
  <w:footnote w:id="6272">
    <w:p>
      <w:pPr>
        <w:pStyle w:val="FootnoteText"/>
      </w:pPr>
      <w:r>
        <w:rPr>
          <w:rStyle w:val="FootnoteReference"/>
        </w:rPr>
        <w:footnoteRef/>
      </w:r>
      <w:r>
        <w:t xml:space="preserve"> Translation note: Greek says bloods of son of Iōdae the priest here. Source: blood formula.</w:t>
      </w:r>
    </w:p>
  </w:footnote>
  <w:footnote w:id="6273">
    <w:p>
      <w:pPr>
        <w:pStyle w:val="FootnoteText"/>
      </w:pPr>
      <w:r>
        <w:rPr>
          <w:rStyle w:val="FootnoteReference"/>
        </w:rPr>
        <w:footnoteRef/>
      </w:r>
      <w:r>
        <w:t xml:space="preserve"> Textual note: The LXX and Vg. have the singular "son of Jehoiada" as opposed to the plural "sons of Jehoiada." Source: textual note export.</w:t>
      </w:r>
    </w:p>
  </w:footnote>
  <w:footnote w:id="6274">
    <w:p>
      <w:pPr>
        <w:pStyle w:val="FootnoteText"/>
      </w:pPr>
      <w:r>
        <w:rPr>
          <w:rStyle w:val="FootnoteReference"/>
        </w:rPr>
        <w:footnoteRef/>
      </w:r>
      <w:r>
        <w:t xml:space="preserve"> Translation note: Greek says according to covenant of law of Lord. Source: law formula.</w:t>
      </w:r>
    </w:p>
  </w:footnote>
  <w:footnote w:id="6275">
    <w:p>
      <w:pPr>
        <w:pStyle w:val="FootnoteText"/>
      </w:pPr>
      <w:r>
        <w:rPr>
          <w:rStyle w:val="FootnoteReference"/>
        </w:rPr>
        <w:footnoteRef/>
      </w:r>
      <w:r>
        <w:t xml:space="preserve"> Name meaning: Judah (Yehudah) — Praise. Royal tribe and ancestor of Messiah.</w:t>
      </w:r>
    </w:p>
  </w:footnote>
  <w:footnote w:id="6276">
    <w:p>
      <w:pPr>
        <w:pStyle w:val="FootnoteText"/>
      </w:pPr>
      <w:r>
        <w:rPr>
          <w:rStyle w:val="FootnoteReference"/>
        </w:rPr>
        <w:footnoteRef/>
      </w:r>
      <w:r>
        <w:t xml:space="preserve"> Translation note: Greek lacks Benjamin here and says set them over thousands and hundreds. Source: muster wording.</w:t>
      </w:r>
    </w:p>
  </w:footnote>
  <w:footnote w:id="6277">
    <w:p>
      <w:pPr>
        <w:pStyle w:val="FootnoteText"/>
      </w:pPr>
      <w:r>
        <w:rPr>
          <w:rStyle w:val="FootnoteReference"/>
        </w:rPr>
        <w:footnoteRef/>
      </w:r>
      <w:r>
        <w:t xml:space="preserve"> Name meaning: Israel (Yisrael) — God contends; strives with God. Wrestled with God and prevailed; name of the covenant nation.</w:t>
      </w:r>
    </w:p>
  </w:footnote>
  <w:footnote w:id="6278">
    <w:p>
      <w:pPr>
        <w:pStyle w:val="FootnoteText"/>
      </w:pPr>
      <w:r>
        <w:rPr>
          <w:rStyle w:val="FootnoteReference"/>
        </w:rPr>
        <w:footnoteRef/>
      </w:r>
      <w:r>
        <w:t xml:space="preserve"> Translation note: Greek says all were broken apart. Source: battle wording.</w:t>
      </w:r>
    </w:p>
  </w:footnote>
  <w:footnote w:id="6279">
    <w:p>
      <w:pPr>
        <w:pStyle w:val="FootnoteText"/>
      </w:pPr>
      <w:r>
        <w:rPr>
          <w:rStyle w:val="FootnoteReference"/>
        </w:rPr>
        <w:footnoteRef/>
      </w:r>
      <w:r>
        <w:t xml:space="preserve"> Translation note: Greek says sons of force here. Current line keeps that wording. Source: war wording.</w:t>
      </w:r>
    </w:p>
  </w:footnote>
  <w:footnote w:id="6280">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6281">
    <w:p>
      <w:pPr>
        <w:pStyle w:val="FootnoteText"/>
      </w:pPr>
      <w:r>
        <w:rPr>
          <w:rStyle w:val="FootnoteReference"/>
        </w:rPr>
        <w:footnoteRef/>
      </w:r>
      <w:r>
        <w:t xml:space="preserve"> Translation note: Greek says he sent prophets to him. Source: prophet number wording.</w:t>
      </w:r>
    </w:p>
  </w:footnote>
  <w:footnote w:id="6282">
    <w:p>
      <w:pPr>
        <w:pStyle w:val="FootnoteText"/>
      </w:pPr>
      <w:r>
        <w:rPr>
          <w:rStyle w:val="FootnoteReference"/>
        </w:rPr>
        <w:footnoteRef/>
      </w:r>
      <w:r>
        <w:t xml:space="preserve"> Translation note: Greek keeps direct royal rebuke. Source: prophet wording.</w:t>
      </w:r>
    </w:p>
  </w:footnote>
  <w:footnote w:id="6283">
    <w:p>
      <w:pPr>
        <w:pStyle w:val="FootnoteText"/>
      </w:pPr>
      <w:r>
        <w:rPr>
          <w:rStyle w:val="FootnoteReference"/>
        </w:rPr>
        <w:footnoteRef/>
      </w:r>
      <w:r>
        <w:t xml:space="preserve"> Translation note: Greek uses a thornbush image in the parable. The translation keeps that plant image concrete. Source: lexical.</w:t>
      </w:r>
    </w:p>
  </w:footnote>
  <w:footnote w:id="6284">
    <w:p>
      <w:pPr>
        <w:pStyle w:val="FootnoteText"/>
      </w:pPr>
      <w:r>
        <w:rPr>
          <w:rStyle w:val="FootnoteReference"/>
        </w:rPr>
        <w:footnoteRef/>
      </w:r>
      <w:r>
        <w:t xml:space="preserve"> Translation note: Greek uses seized wording here. Current line keeps it. Source: war wording.</w:t>
      </w:r>
    </w:p>
  </w:footnote>
  <w:footnote w:id="6285">
    <w:p>
      <w:pPr>
        <w:pStyle w:val="FootnoteText"/>
      </w:pPr>
      <w:r>
        <w:rPr>
          <w:rStyle w:val="FootnoteReference"/>
        </w:rPr>
        <w:footnoteRef/>
      </w:r>
      <w:r>
        <w:t xml:space="preserve"> Name meaning: David (Dawid) — Beloved. The beloved king; a man after God’s own heart.</w:t>
      </w:r>
    </w:p>
  </w:footnote>
  <w:footnote w:id="6286">
    <w:p>
      <w:pPr>
        <w:pStyle w:val="FootnoteText"/>
      </w:pPr>
      <w:r>
        <w:rPr>
          <w:rStyle w:val="FootnoteReference"/>
        </w:rPr>
        <w:footnoteRef/>
      </w:r>
      <w:r>
        <w:t xml:space="preserve"> Textual note: The LXX, Syr., Vg., and some Hebrew manuscripts substitute "David" for "Judah," corresponding with 2 Kgs 14:20. Source: textual note export.</w:t>
      </w:r>
    </w:p>
  </w:footnote>
  <w:footnote w:id="6287">
    <w:p>
      <w:pPr>
        <w:pStyle w:val="FootnoteText"/>
      </w:pPr>
      <w:r>
        <w:rPr>
          <w:rStyle w:val="FootnoteReference"/>
        </w:rPr>
        <w:footnoteRef/>
      </w:r>
      <w:r>
        <w:t xml:space="preserve"> Name meaning: Judah (Yehudah) — Praise. Royal tribe and ancestor of Messiah.</w:t>
      </w:r>
    </w:p>
  </w:footnote>
  <w:footnote w:id="6288">
    <w:p>
      <w:pPr>
        <w:pStyle w:val="FootnoteText"/>
      </w:pPr>
      <w:r>
        <w:rPr>
          <w:rStyle w:val="FootnoteReference"/>
        </w:rPr>
        <w:footnoteRef/>
      </w:r>
      <w:r>
        <w:t xml:space="preserve"> Textual note: The Hebrew reads "Eloth" rather than "Elath," though both refer to the same city. Source: textual note export.</w:t>
      </w:r>
    </w:p>
  </w:footnote>
  <w:footnote w:id="6289">
    <w:p>
      <w:pPr>
        <w:pStyle w:val="FootnoteText"/>
      </w:pPr>
      <w:r>
        <w:rPr>
          <w:rStyle w:val="FootnoteReference"/>
        </w:rPr>
        <w:footnoteRef/>
      </w:r>
      <w:r>
        <w:t xml:space="preserve"> Textual note: The LXX, Syr., Tg., and several Hebrew manuscripts have "fear of God" as opposed to "visions of God." Source: textual note export.</w:t>
      </w:r>
    </w:p>
  </w:footnote>
  <w:footnote w:id="6290">
    <w:p>
      <w:pPr>
        <w:pStyle w:val="FootnoteText"/>
      </w:pPr>
      <w:r>
        <w:rPr>
          <w:rStyle w:val="FootnoteReference"/>
        </w:rPr>
        <w:footnoteRef/>
      </w:r>
      <w:r>
        <w:t xml:space="preserve"> Textual note: The LXX replaces "Ammonites" with "Meunites" to correspond to the previous verse. Source: textual note export.</w:t>
      </w:r>
    </w:p>
  </w:footnote>
  <w:footnote w:id="6291">
    <w:p>
      <w:pPr>
        <w:pStyle w:val="FootnoteText"/>
      </w:pPr>
      <w:r>
        <w:rPr>
          <w:rStyle w:val="FootnoteReference"/>
        </w:rPr>
        <w:footnoteRef/>
      </w:r>
      <w:r>
        <w:t xml:space="preserve"> Translation note: Greek says he was farmer/loved farming here. Source: Uzziah wording.</w:t>
      </w:r>
    </w:p>
  </w:footnote>
  <w:footnote w:id="6292">
    <w:p>
      <w:pPr>
        <w:pStyle w:val="FootnoteText"/>
      </w:pPr>
      <w:r>
        <w:rPr>
          <w:rStyle w:val="FootnoteReference"/>
        </w:rPr>
        <w:footnoteRef/>
      </w:r>
      <w:r>
        <w:t xml:space="preserve"> Translation note: Greek says Ananiou successor of king here. Source: title wording.</w:t>
      </w:r>
    </w:p>
  </w:footnote>
  <w:footnote w:id="6293">
    <w:p>
      <w:pPr>
        <w:pStyle w:val="FootnoteText"/>
      </w:pPr>
      <w:r>
        <w:rPr>
          <w:rStyle w:val="FootnoteReference"/>
        </w:rPr>
        <w:footnoteRef/>
      </w:r>
      <w:r>
        <w:t xml:space="preserve"> Translation note: Greek says machines invented by designer. Source: military wording.</w:t>
      </w:r>
    </w:p>
  </w:footnote>
  <w:footnote w:id="6294">
    <w:p>
      <w:pPr>
        <w:pStyle w:val="FootnoteText"/>
      </w:pPr>
      <w:r>
        <w:rPr>
          <w:rStyle w:val="FootnoteReference"/>
        </w:rPr>
        <w:footnoteRef/>
      </w:r>
      <w:r>
        <w:t xml:space="preserve"> Name meaning: Aaron (Aharon) — Exalted; mountain of strength; teacher. First high priest; exalted to lead worship.</w:t>
      </w:r>
    </w:p>
  </w:footnote>
  <w:footnote w:id="6295">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6296">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6297">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6298">
    <w:p>
      <w:pPr>
        <w:pStyle w:val="FootnoteText"/>
      </w:pPr>
      <w:r>
        <w:rPr>
          <w:rStyle w:val="FootnoteReference"/>
        </w:rPr>
        <w:footnoteRef/>
      </w:r>
      <w:r>
        <w:t xml:space="preserve"> Name meaning: Judah (Yehudah) — Praise. Royal tribe and ancestor of Messiah.</w:t>
      </w:r>
    </w:p>
  </w:footnote>
  <w:footnote w:id="6299">
    <w:p>
      <w:pPr>
        <w:pStyle w:val="FootnoteText"/>
      </w:pPr>
      <w:r>
        <w:rPr>
          <w:rStyle w:val="FootnoteReference"/>
        </w:rPr>
        <w:footnoteRef/>
      </w:r>
      <w:r>
        <w:t xml:space="preserve"> Translation note: Greek keeps the building list compact. Current wording preserves it. Source: building summary.</w:t>
      </w:r>
    </w:p>
  </w:footnote>
  <w:footnote w:id="630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6301">
    <w:p>
      <w:pPr>
        <w:pStyle w:val="FootnoteText"/>
      </w:pPr>
      <w:r>
        <w:rPr>
          <w:rStyle w:val="FootnoteReference"/>
        </w:rPr>
        <w:footnoteRef/>
      </w:r>
      <w:r>
        <w:t xml:space="preserve"> Name meaning: Israel (Yisrael) — God contends; strives with God. Wrestled with God and prevailed; name of the covenant nation.</w:t>
      </w:r>
    </w:p>
  </w:footnote>
  <w:footnote w:id="6302">
    <w:p>
      <w:pPr>
        <w:pStyle w:val="FootnoteText"/>
      </w:pPr>
      <w:r>
        <w:rPr>
          <w:rStyle w:val="FootnoteReference"/>
        </w:rPr>
        <w:footnoteRef/>
      </w:r>
      <w:r>
        <w:t xml:space="preserve"> Name meaning: David (Dawid) — Beloved. The beloved king; a man after God’s own heart.</w:t>
      </w:r>
    </w:p>
  </w:footnote>
  <w:footnote w:id="6303">
    <w:p>
      <w:pPr>
        <w:pStyle w:val="FootnoteText"/>
      </w:pPr>
      <w:r>
        <w:rPr>
          <w:rStyle w:val="FootnoteReference"/>
        </w:rPr>
        <w:footnoteRef/>
      </w:r>
      <w:r>
        <w:t xml:space="preserve"> Name meaning: David (Dawid) — Beloved. The beloved king; a man after God’s own heart.</w:t>
      </w:r>
    </w:p>
  </w:footnote>
  <w:footnote w:id="6304">
    <w:p>
      <w:pPr>
        <w:pStyle w:val="FootnoteText"/>
      </w:pPr>
      <w:r>
        <w:rPr>
          <w:rStyle w:val="FootnoteReference"/>
        </w:rPr>
        <w:footnoteRef/>
      </w:r>
      <w:r>
        <w:t xml:space="preserve"> Name meaning: Israel (Yisrael) — God contends; strives with God. Wrestled with God and prevailed; name of the covenant nation.</w:t>
      </w:r>
    </w:p>
  </w:footnote>
  <w:footnote w:id="6305">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6306">
    <w:p>
      <w:pPr>
        <w:pStyle w:val="FootnoteText"/>
      </w:pPr>
      <w:r>
        <w:rPr>
          <w:rStyle w:val="FootnoteReference"/>
        </w:rPr>
        <w:footnoteRef/>
      </w:r>
      <w:r>
        <w:t xml:space="preserve"> Name meaning: Judah (Yehudah) — Praise. Royal tribe and ancestor of Messiah.</w:t>
      </w:r>
    </w:p>
  </w:footnote>
  <w:footnote w:id="6307">
    <w:p>
      <w:pPr>
        <w:pStyle w:val="FootnoteText"/>
      </w:pPr>
      <w:r>
        <w:rPr>
          <w:rStyle w:val="FootnoteReference"/>
        </w:rPr>
        <w:footnoteRef/>
      </w:r>
      <w:r>
        <w:t xml:space="preserve"> Translation note: Greek says Odēd went out to meet force coming to Samareia. Source: army wording.</w:t>
      </w:r>
    </w:p>
  </w:footnote>
  <w:footnote w:id="6308">
    <w:p>
      <w:pPr>
        <w:pStyle w:val="FootnoteText"/>
      </w:pPr>
      <w:r>
        <w:rPr>
          <w:rStyle w:val="FootnoteReference"/>
        </w:rPr>
        <w:footnoteRef/>
      </w:r>
      <w:r>
        <w:t xml:space="preserve"> Translation note: Greek says rulers from sons of Ephraim rose up. Source: war return wording.</w:t>
      </w:r>
    </w:p>
  </w:footnote>
  <w:footnote w:id="6309">
    <w:p>
      <w:pPr>
        <w:pStyle w:val="FootnoteText"/>
      </w:pPr>
      <w:r>
        <w:rPr>
          <w:rStyle w:val="FootnoteReference"/>
        </w:rPr>
        <w:footnoteRef/>
      </w:r>
      <w:r>
        <w:t xml:space="preserve"> Translation note: Greek says add upon our sins and upon our ignorance in sinning. Source: accusation wording.</w:t>
      </w:r>
    </w:p>
  </w:footnote>
  <w:footnote w:id="6310">
    <w:p>
      <w:pPr>
        <w:pStyle w:val="FootnoteText"/>
      </w:pPr>
      <w:r>
        <w:rPr>
          <w:rStyle w:val="FootnoteReference"/>
        </w:rPr>
        <w:footnoteRef/>
      </w:r>
      <w:r>
        <w:t xml:space="preserve"> Translation note: Greek gives compressed rescue sequence here. Source: captives wording.</w:t>
      </w:r>
    </w:p>
  </w:footnote>
  <w:footnote w:id="6311">
    <w:p>
      <w:pPr>
        <w:pStyle w:val="FootnoteText"/>
      </w:pPr>
      <w:r>
        <w:rPr>
          <w:rStyle w:val="FootnoteReference"/>
        </w:rPr>
        <w:footnoteRef/>
      </w:r>
      <w:r>
        <w:t xml:space="preserve"> Textual note: Most Hebrew manuscripts read the plural "kings of Assyria" as opposed to the singular "king of Assyria." Source: textual note export.</w:t>
      </w:r>
    </w:p>
  </w:footnote>
  <w:footnote w:id="6312">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6313">
    <w:p>
      <w:pPr>
        <w:pStyle w:val="FootnoteText"/>
      </w:pPr>
      <w:r>
        <w:rPr>
          <w:rStyle w:val="FootnoteReference"/>
        </w:rPr>
        <w:footnoteRef/>
      </w:r>
      <w:r>
        <w:t xml:space="preserve"> Textual note: The LXX and some Hebrew manuscripts have "Judah" in place of "Israel." Source: textual note export.</w:t>
      </w:r>
    </w:p>
  </w:footnote>
  <w:footnote w:id="6314">
    <w:p>
      <w:pPr>
        <w:pStyle w:val="FootnoteText"/>
      </w:pPr>
      <w:r>
        <w:rPr>
          <w:rStyle w:val="FootnoteReference"/>
        </w:rPr>
        <w:footnoteRef/>
      </w:r>
      <w:r>
        <w:t xml:space="preserve"> Textual note: The Hebrew reads "Tilgath-Pilneser" instead of "Tiglath-Pileser." Source: textual note export.</w:t>
      </w:r>
    </w:p>
  </w:footnote>
  <w:footnote w:id="6315">
    <w:p>
      <w:pPr>
        <w:pStyle w:val="FootnoteText"/>
      </w:pPr>
      <w:r>
        <w:rPr>
          <w:rStyle w:val="FootnoteReference"/>
        </w:rPr>
        <w:footnoteRef/>
      </w:r>
      <w:r>
        <w:t xml:space="preserve"> Translation note: Greek says they became to him as a stumbling block. Source: idol wording.</w:t>
      </w:r>
    </w:p>
  </w:footnote>
  <w:footnote w:id="6316">
    <w:p>
      <w:pPr>
        <w:pStyle w:val="FootnoteText"/>
      </w:pPr>
      <w:r>
        <w:rPr>
          <w:rStyle w:val="FootnoteReference"/>
        </w:rPr>
        <w:footnoteRef/>
      </w:r>
      <w:r>
        <w:t xml:space="preserve"> Translation note: Greek says he cut them up. Source: temple desecration wording.</w:t>
      </w:r>
    </w:p>
  </w:footnote>
  <w:footnote w:id="6317">
    <w:p>
      <w:pPr>
        <w:pStyle w:val="FootnoteText"/>
      </w:pPr>
      <w:r>
        <w:rPr>
          <w:rStyle w:val="FootnoteReference"/>
        </w:rPr>
        <w:footnoteRef/>
      </w:r>
      <w:r>
        <w:t xml:space="preserve"> Name meaning: David (Dawid) — Beloved. The beloved king; a man after God’s own heart.</w:t>
      </w:r>
    </w:p>
  </w:footnote>
  <w:footnote w:id="6318">
    <w:p>
      <w:pPr>
        <w:pStyle w:val="FootnoteText"/>
      </w:pPr>
      <w:r>
        <w:rPr>
          <w:rStyle w:val="FootnoteReference"/>
        </w:rPr>
        <w:footnoteRef/>
      </w:r>
      <w:r>
        <w:t xml:space="preserve"> Translation note: Greek says gave neck here rather than turned backs. Source: image wording.</w:t>
      </w:r>
    </w:p>
  </w:footnote>
  <w:footnote w:id="6319">
    <w:p>
      <w:pPr>
        <w:pStyle w:val="FootnoteText"/>
      </w:pPr>
      <w:r>
        <w:rPr>
          <w:rStyle w:val="FootnoteReference"/>
        </w:rPr>
        <w:footnoteRef/>
      </w:r>
      <w:r>
        <w:t xml:space="preserve"> Name meaning: Israel (Yisrael) — God contends; strives with God. Wrestled with God and prevailed; name of the covenant nation.</w:t>
      </w:r>
    </w:p>
  </w:footnote>
  <w:footnote w:id="6320">
    <w:p>
      <w:pPr>
        <w:pStyle w:val="FootnoteText"/>
      </w:pPr>
      <w:r>
        <w:rPr>
          <w:rStyle w:val="FootnoteReference"/>
        </w:rPr>
        <w:footnoteRef/>
      </w:r>
      <w:r>
        <w:t xml:space="preserve"> Name meaning: Judah (Yehudah) — Praise. Royal tribe and ancestor of Messiah.</w:t>
      </w:r>
    </w:p>
  </w:footnote>
  <w:footnote w:id="6321">
    <w:p>
      <w:pPr>
        <w:pStyle w:val="FootnoteText"/>
      </w:pPr>
      <w:r>
        <w:rPr>
          <w:rStyle w:val="FootnoteReference"/>
        </w:rPr>
        <w:footnoteRef/>
      </w:r>
      <w:r>
        <w:t xml:space="preserve"> Translation note: Greek says throw outside into torrent of Kedrōn. Source: purge wording.</w:t>
      </w:r>
    </w:p>
  </w:footnote>
  <w:footnote w:id="6322">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6323">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6324">
    <w:p>
      <w:pPr>
        <w:pStyle w:val="FootnoteText"/>
      </w:pPr>
      <w:r>
        <w:rPr>
          <w:rStyle w:val="FootnoteReference"/>
        </w:rPr>
        <w:footnoteRef/>
      </w:r>
      <w:r>
        <w:t xml:space="preserve"> Name meaning: Aaron (Aharon) — Exalted; mountain of strength; teacher. First high priest; exalted to lead worship.</w:t>
      </w:r>
    </w:p>
  </w:footnote>
  <w:footnote w:id="6325">
    <w:p>
      <w:pPr>
        <w:pStyle w:val="FootnoteText"/>
      </w:pPr>
      <w:r>
        <w:rPr>
          <w:rStyle w:val="FootnoteReference"/>
        </w:rPr>
        <w:footnoteRef/>
      </w:r>
      <w:r>
        <w:t xml:space="preserve"> Translation note: Greek says holy things and Israel here. The translation keeps those terms. Source: lexical.</w:t>
      </w:r>
    </w:p>
  </w:footnote>
  <w:footnote w:id="6326">
    <w:p>
      <w:pPr>
        <w:pStyle w:val="FootnoteText"/>
      </w:pPr>
      <w:r>
        <w:rPr>
          <w:rStyle w:val="FootnoteReference"/>
        </w:rPr>
        <w:footnoteRef/>
      </w:r>
      <w:r>
        <w:t xml:space="preserve"> Translation note: Greek repeats the poured-blood sequence for each animal. Source: ritual sequence.</w:t>
      </w:r>
    </w:p>
  </w:footnote>
  <w:footnote w:id="6327">
    <w:p>
      <w:pPr>
        <w:pStyle w:val="FootnoteText"/>
      </w:pPr>
      <w:r>
        <w:rPr>
          <w:rStyle w:val="FootnoteReference"/>
        </w:rPr>
        <w:footnoteRef/>
      </w:r>
      <w:r>
        <w:t xml:space="preserve"> Translation note: Greek says toward altar here. Current line keeps that wording. Source: atonement wording.</w:t>
      </w:r>
    </w:p>
  </w:footnote>
  <w:footnote w:id="6328">
    <w:p>
      <w:pPr>
        <w:pStyle w:val="FootnoteText"/>
      </w:pPr>
      <w:r>
        <w:rPr>
          <w:rStyle w:val="FootnoteReference"/>
        </w:rPr>
        <w:footnoteRef/>
      </w:r>
      <w:r>
        <w:t xml:space="preserve"> Translation note: Greek doubles began here. Current line keeps that rhythm. Source: worship wording.</w:t>
      </w:r>
    </w:p>
  </w:footnote>
  <w:footnote w:id="6329">
    <w:p>
      <w:pPr>
        <w:pStyle w:val="FootnoteText"/>
      </w:pPr>
      <w:r>
        <w:rPr>
          <w:rStyle w:val="FootnoteReference"/>
        </w:rPr>
        <w:footnoteRef/>
      </w:r>
      <w:r>
        <w:t xml:space="preserve"> Translation note: Greek says hymn rather than sing praise. Source: worship wording.</w:t>
      </w:r>
    </w:p>
  </w:footnote>
  <w:footnote w:id="6330">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6331">
    <w:p>
      <w:pPr>
        <w:pStyle w:val="FootnoteText"/>
      </w:pPr>
      <w:r>
        <w:rPr>
          <w:rStyle w:val="FootnoteReference"/>
        </w:rPr>
        <w:footnoteRef/>
      </w:r>
      <w:r>
        <w:t xml:space="preserve"> Translation note: Greek says the Levites were more willing to sanctify than the priests. Source: comparison wording.</w:t>
      </w:r>
    </w:p>
  </w:footnote>
  <w:footnote w:id="6332">
    <w:p>
      <w:pPr>
        <w:pStyle w:val="FootnoteText"/>
      </w:pPr>
      <w:r>
        <w:rPr>
          <w:rStyle w:val="FootnoteReference"/>
        </w:rPr>
        <w:footnoteRef/>
      </w:r>
      <w:r>
        <w:t xml:space="preserve"> Name meaning: Israel (Yisrael) — God contends; strives with God. Wrestled with God and prevailed; name of the covenant nation.</w:t>
      </w:r>
    </w:p>
  </w:footnote>
  <w:footnote w:id="6333">
    <w:p>
      <w:pPr>
        <w:pStyle w:val="FootnoteText"/>
      </w:pPr>
      <w:r>
        <w:rPr>
          <w:rStyle w:val="FootnoteReference"/>
        </w:rPr>
        <w:footnoteRef/>
      </w:r>
      <w:r>
        <w:t xml:space="preserve"> Name meaning: Judah (Yehudah) — Praise. Royal tribe and ancestor of Messiah.</w:t>
      </w:r>
    </w:p>
  </w:footnote>
  <w:footnote w:id="6334">
    <w:p>
      <w:pPr>
        <w:pStyle w:val="FootnoteText"/>
      </w:pPr>
      <w:r>
        <w:rPr>
          <w:rStyle w:val="FootnoteReference"/>
        </w:rPr>
        <w:footnoteRef/>
      </w:r>
      <w:r>
        <w:t xml:space="preserve"> Translation note: Greek says multitude did not do it according to writing. Source: Passover wording.</w:t>
      </w:r>
    </w:p>
  </w:footnote>
  <w:footnote w:id="6335">
    <w:p>
      <w:pPr>
        <w:pStyle w:val="FootnoteText"/>
      </w:pPr>
      <w:r>
        <w:rPr>
          <w:rStyle w:val="FootnoteReference"/>
        </w:rPr>
        <w:footnoteRef/>
      </w:r>
      <w:r>
        <w:t xml:space="preserve"> Translation note: Greek says runners here, not merely posts. Current line keeps that. Source: message wording.</w:t>
      </w:r>
    </w:p>
  </w:footnote>
  <w:footnote w:id="6336">
    <w:p>
      <w:pPr>
        <w:pStyle w:val="FootnoteText"/>
      </w:pPr>
      <w:r>
        <w:rPr>
          <w:rStyle w:val="FootnoteReference"/>
        </w:rPr>
        <w:footnoteRef/>
      </w:r>
      <w:r>
        <w:t xml:space="preserve"> Translation note: Greek keeps that imperative rather than smoothing to yield yourselves. Source: imperative wording.</w:t>
      </w:r>
    </w:p>
  </w:footnote>
  <w:footnote w:id="6337">
    <w:p>
      <w:pPr>
        <w:pStyle w:val="FootnoteText"/>
      </w:pPr>
      <w:r>
        <w:rPr>
          <w:rStyle w:val="FootnoteReference"/>
        </w:rPr>
        <w:footnoteRef/>
      </w:r>
      <w:r>
        <w:t xml:space="preserve"> Translation note: Greek uses that unusual in-mercies expression here. Source: mercy expression.</w:t>
      </w:r>
    </w:p>
  </w:footnote>
  <w:footnote w:id="6338">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6339">
    <w:p>
      <w:pPr>
        <w:pStyle w:val="FootnoteText"/>
      </w:pPr>
      <w:r>
        <w:rPr>
          <w:rStyle w:val="FootnoteReference"/>
        </w:rPr>
        <w:footnoteRef/>
      </w:r>
      <w:r>
        <w:t xml:space="preserve"> Translation note: Greek says contrary to writing and Lord the good one. Source: Passover wording.</w:t>
      </w:r>
    </w:p>
  </w:footnote>
  <w:footnote w:id="6340">
    <w:p>
      <w:pPr>
        <w:pStyle w:val="FootnoteText"/>
      </w:pPr>
      <w:r>
        <w:rPr>
          <w:rStyle w:val="FootnoteReference"/>
        </w:rPr>
        <w:footnoteRef/>
      </w:r>
      <w:r>
        <w:t xml:space="preserve"> Translation note: Greek says priests and Levites hymning to Lord day by day. Source: festival worship wording.</w:t>
      </w:r>
    </w:p>
  </w:footnote>
  <w:footnote w:id="6341">
    <w:p>
      <w:pPr>
        <w:pStyle w:val="FootnoteText"/>
      </w:pPr>
      <w:r>
        <w:rPr>
          <w:rStyle w:val="FootnoteReference"/>
        </w:rPr>
        <w:footnoteRef/>
      </w:r>
      <w:r>
        <w:t xml:space="preserve"> Translation note: Greek says spoke to every heart of Levites. Source: festival wording.</w:t>
      </w:r>
    </w:p>
  </w:footnote>
  <w:footnote w:id="6342">
    <w:p>
      <w:pPr>
        <w:pStyle w:val="FootnoteText"/>
      </w:pPr>
      <w:r>
        <w:rPr>
          <w:rStyle w:val="FootnoteReference"/>
        </w:rPr>
        <w:footnoteRef/>
      </w:r>
      <w:r>
        <w:t xml:space="preserve"> Translation note: Greek ends with many holy things for priests here. Source: priest detail.</w:t>
      </w:r>
    </w:p>
  </w:footnote>
  <w:footnote w:id="6343">
    <w:p>
      <w:pPr>
        <w:pStyle w:val="FootnoteText"/>
      </w:pPr>
      <w:r>
        <w:rPr>
          <w:rStyle w:val="FootnoteReference"/>
        </w:rPr>
        <w:footnoteRef/>
      </w:r>
      <w:r>
        <w:t xml:space="preserve"> Translation note: Greek says those found from Israel. Source: assembly wording.</w:t>
      </w:r>
    </w:p>
  </w:footnote>
  <w:footnote w:id="6344">
    <w:p>
      <w:pPr>
        <w:pStyle w:val="FootnoteText"/>
      </w:pPr>
      <w:r>
        <w:rPr>
          <w:rStyle w:val="FootnoteReference"/>
        </w:rPr>
        <w:footnoteRef/>
      </w:r>
      <w:r>
        <w:t xml:space="preserve"> Name meaning: Solomon (Shelomoh) — Peaceable; peaceful. Brought peace and built the Temple.</w:t>
      </w:r>
    </w:p>
  </w:footnote>
  <w:footnote w:id="6345">
    <w:p>
      <w:pPr>
        <w:pStyle w:val="FootnoteText"/>
      </w:pPr>
      <w:r>
        <w:rPr>
          <w:rStyle w:val="FootnoteReference"/>
        </w:rPr>
        <w:footnoteRef/>
      </w:r>
      <w:r>
        <w:t xml:space="preserve"> Name meaning: David (Dawid) — Beloved. The beloved king; a man after God’s own heart.</w:t>
      </w:r>
    </w:p>
  </w:footnote>
  <w:footnote w:id="6346">
    <w:p>
      <w:pPr>
        <w:pStyle w:val="FootnoteText"/>
      </w:pPr>
      <w:r>
        <w:rPr>
          <w:rStyle w:val="FootnoteReference"/>
        </w:rPr>
        <w:footnoteRef/>
      </w:r>
      <w:r>
        <w:t xml:space="preserve"> Name meaning: Israel (Yisrael) — God contends; strives with God. Wrestled with God and prevailed; name of the covenant nation.</w:t>
      </w:r>
    </w:p>
  </w:footnote>
  <w:footnote w:id="6347">
    <w:p>
      <w:pPr>
        <w:pStyle w:val="FootnoteText"/>
      </w:pPr>
      <w:r>
        <w:rPr>
          <w:rStyle w:val="FootnoteReference"/>
        </w:rPr>
        <w:footnoteRef/>
      </w:r>
      <w:r>
        <w:t xml:space="preserve"> Name meaning: Judah (Yehudah) — Praise. Royal tribe and ancestor of Messiah.</w:t>
      </w:r>
    </w:p>
  </w:footnote>
  <w:footnote w:id="6348">
    <w:p>
      <w:pPr>
        <w:pStyle w:val="FootnoteText"/>
      </w:pPr>
      <w:r>
        <w:rPr>
          <w:rStyle w:val="FootnoteReference"/>
        </w:rPr>
        <w:footnoteRef/>
      </w:r>
      <w:r>
        <w:t xml:space="preserve"> Translation note: Greek keeps the pillar-language here, not images. Source: cultic purge wording.</w:t>
      </w:r>
    </w:p>
  </w:footnote>
  <w:footnote w:id="6349">
    <w:p>
      <w:pPr>
        <w:pStyle w:val="FootnoteText"/>
      </w:pPr>
      <w:r>
        <w:rPr>
          <w:rStyle w:val="FootnoteReference"/>
        </w:rPr>
        <w:footnoteRef/>
      </w:r>
      <w:r>
        <w:t xml:space="preserve"> Translation note: Greek keeps this compact phrase. Source: offering provision.</w:t>
      </w:r>
    </w:p>
  </w:footnote>
  <w:footnote w:id="6350">
    <w:p>
      <w:pPr>
        <w:pStyle w:val="FootnoteText"/>
      </w:pPr>
      <w:r>
        <w:rPr>
          <w:rStyle w:val="FootnoteReference"/>
        </w:rPr>
        <w:footnoteRef/>
      </w:r>
      <w:r>
        <w:t xml:space="preserve"> Translation note: Greek says sons of Israel increased firstfruits. Source: firstfruit wording.</w:t>
      </w:r>
    </w:p>
  </w:footnote>
  <w:footnote w:id="6351">
    <w:p>
      <w:pPr>
        <w:pStyle w:val="FootnoteText"/>
      </w:pPr>
      <w:r>
        <w:rPr>
          <w:rStyle w:val="FootnoteReference"/>
        </w:rPr>
        <w:footnoteRef/>
      </w:r>
      <w:r>
        <w:t xml:space="preserve"> Translation note: Greek repeats heaps for emphasis. Current wording preserves that repetition. Source: repetition formula.</w:t>
      </w:r>
    </w:p>
  </w:footnote>
  <w:footnote w:id="6352">
    <w:p>
      <w:pPr>
        <w:pStyle w:val="FootnoteText"/>
      </w:pPr>
      <w:r>
        <w:rPr>
          <w:rStyle w:val="FootnoteReference"/>
        </w:rPr>
        <w:footnoteRef/>
      </w:r>
      <w:r>
        <w:t xml:space="preserve"> Translation note: Greek says ate and drank and left over here. Current line keeps that wording. Source: firstfruits wording.</w:t>
      </w:r>
    </w:p>
  </w:footnote>
  <w:footnote w:id="6353">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6354">
    <w:p>
      <w:pPr>
        <w:pStyle w:val="FootnoteText"/>
      </w:pPr>
      <w:r>
        <w:rPr>
          <w:rStyle w:val="FootnoteReference"/>
        </w:rPr>
        <w:footnoteRef/>
      </w:r>
      <w:r>
        <w:t xml:space="preserve"> Translation note: Greek says by hand of named men and priests in faithfulness. Source: distribution wording.</w:t>
      </w:r>
    </w:p>
  </w:footnote>
  <w:footnote w:id="6355">
    <w:p>
      <w:pPr>
        <w:pStyle w:val="FootnoteText"/>
      </w:pPr>
      <w:r>
        <w:rPr>
          <w:rStyle w:val="FootnoteReference"/>
        </w:rPr>
        <w:footnoteRef/>
      </w:r>
      <w:r>
        <w:t xml:space="preserve"> Name meaning: Aaron (Aharon) — Exalted; mountain of strength; teacher. First high priest; exalted to lead worship.</w:t>
      </w:r>
    </w:p>
  </w:footnote>
  <w:footnote w:id="6356">
    <w:p>
      <w:pPr>
        <w:pStyle w:val="FootnoteText"/>
      </w:pPr>
      <w:r>
        <w:rPr>
          <w:rStyle w:val="FootnoteReference"/>
        </w:rPr>
        <w:footnoteRef/>
      </w:r>
      <w:r>
        <w:t xml:space="preserve"> Translation note: Greek repeats city by city and named by name in this administrative line. Source: administrative wording.</w:t>
      </w:r>
    </w:p>
  </w:footnote>
  <w:footnote w:id="6357">
    <w:p>
      <w:pPr>
        <w:pStyle w:val="FootnoteText"/>
      </w:pPr>
      <w:r>
        <w:rPr>
          <w:rStyle w:val="FootnoteReference"/>
        </w:rPr>
        <w:footnoteRef/>
      </w:r>
      <w:r>
        <w:t xml:space="preserve"> Name meaning: Judah (Yehudah) — Praise. Royal tribe and ancestor of Messiah.</w:t>
      </w:r>
    </w:p>
  </w:footnote>
  <w:footnote w:id="6358">
    <w:p>
      <w:pPr>
        <w:pStyle w:val="FootnoteText"/>
      </w:pPr>
      <w:r>
        <w:rPr>
          <w:rStyle w:val="FootnoteReference"/>
        </w:rPr>
        <w:footnoteRef/>
      </w:r>
      <w:r>
        <w:t xml:space="preserve"> Textual note: The LXX and Syr. have the singular "king" rather than the plural "kings." Source: textual note export.</w:t>
      </w:r>
    </w:p>
  </w:footnote>
  <w:footnote w:id="6359">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6360">
    <w:p>
      <w:pPr>
        <w:pStyle w:val="FootnoteText"/>
      </w:pPr>
      <w:r>
        <w:rPr>
          <w:rStyle w:val="FootnoteReference"/>
        </w:rPr>
        <w:footnoteRef/>
      </w:r>
      <w:r>
        <w:t xml:space="preserve"> Name meaning: David (Dawid) — Beloved. The beloved king; a man after God’s own heart.</w:t>
      </w:r>
    </w:p>
  </w:footnote>
  <w:footnote w:id="6361">
    <w:p>
      <w:pPr>
        <w:pStyle w:val="FootnoteText"/>
      </w:pPr>
      <w:r>
        <w:rPr>
          <w:rStyle w:val="FootnoteReference"/>
        </w:rPr>
        <w:footnoteRef/>
      </w:r>
      <w:r>
        <w:t xml:space="preserve"> Translation note: Greek sets the scene a little differently here. The translation keeps that wording close. Source: lexical.</w:t>
      </w:r>
    </w:p>
  </w:footnote>
  <w:footnote w:id="6362">
    <w:p>
      <w:pPr>
        <w:pStyle w:val="FootnoteText"/>
      </w:pPr>
      <w:r>
        <w:rPr>
          <w:rStyle w:val="FootnoteReference"/>
        </w:rPr>
        <w:footnoteRef/>
      </w:r>
      <w:r>
        <w:t xml:space="preserve"> Translation note: Greek says do not believe him. Source: taunt wording.</w:t>
      </w:r>
    </w:p>
  </w:footnote>
  <w:footnote w:id="6363">
    <w:p>
      <w:pPr>
        <w:pStyle w:val="FootnoteText"/>
      </w:pPr>
      <w:r>
        <w:rPr>
          <w:rStyle w:val="FootnoteReference"/>
        </w:rPr>
        <w:footnoteRef/>
      </w:r>
      <w:r>
        <w:t xml:space="preserve"> Name meaning: Israel (Yisrael) — God contends; strives with God. Wrestled with God and prevailed; name of the covenant nation.</w:t>
      </w:r>
    </w:p>
  </w:footnote>
  <w:footnote w:id="6364">
    <w:p>
      <w:pPr>
        <w:pStyle w:val="FootnoteText"/>
      </w:pPr>
      <w:r>
        <w:rPr>
          <w:rStyle w:val="FootnoteReference"/>
        </w:rPr>
        <w:footnoteRef/>
      </w:r>
      <w:r>
        <w:t xml:space="preserve"> Translation note: Greek keeps emphatic negation here. Source: letter wording.</w:t>
      </w:r>
    </w:p>
  </w:footnote>
  <w:footnote w:id="6365">
    <w:p>
      <w:pPr>
        <w:pStyle w:val="FootnoteText"/>
      </w:pPr>
      <w:r>
        <w:rPr>
          <w:rStyle w:val="FootnoteReference"/>
        </w:rPr>
        <w:footnoteRef/>
      </w:r>
      <w:r>
        <w:t xml:space="preserve"> Name meaning: Isaiah (Yeshayahu) — Yahweh saves. Prophesied the coming Savior.</w:t>
      </w:r>
    </w:p>
  </w:footnote>
  <w:footnote w:id="6366">
    <w:p>
      <w:pPr>
        <w:pStyle w:val="FootnoteText"/>
      </w:pPr>
      <w:r>
        <w:rPr>
          <w:rStyle w:val="FootnoteReference"/>
        </w:rPr>
        <w:footnoteRef/>
      </w:r>
      <w:r>
        <w:t xml:space="preserve"> Translation note: Greek says those coming from his own belly struck him down. Source: family wording.</w:t>
      </w:r>
    </w:p>
  </w:footnote>
  <w:footnote w:id="6367">
    <w:p>
      <w:pPr>
        <w:pStyle w:val="FootnoteText"/>
      </w:pPr>
      <w:r>
        <w:rPr>
          <w:rStyle w:val="FootnoteReference"/>
        </w:rPr>
        <w:footnoteRef/>
      </w:r>
      <w:r>
        <w:t xml:space="preserve"> Textual note: The Hebrew reads "guided them" rather than "gave them rest," which is attested by the LXX and Vg. Source: textual note export.</w:t>
      </w:r>
    </w:p>
  </w:footnote>
  <w:footnote w:id="6368">
    <w:p>
      <w:pPr>
        <w:pStyle w:val="FootnoteText"/>
      </w:pPr>
      <w:r>
        <w:rPr>
          <w:rStyle w:val="FootnoteReference"/>
        </w:rPr>
        <w:footnoteRef/>
      </w:r>
      <w:r>
        <w:t xml:space="preserve"> Translation note: Greek says Lord left him to test him. Source: testing wording.</w:t>
      </w:r>
    </w:p>
  </w:footnote>
  <w:footnote w:id="6369">
    <w:p>
      <w:pPr>
        <w:pStyle w:val="FootnoteText"/>
      </w:pPr>
      <w:r>
        <w:rPr>
          <w:rStyle w:val="FootnoteReference"/>
        </w:rPr>
        <w:footnoteRef/>
      </w:r>
      <w:r>
        <w:t xml:space="preserve"> Name meaning: Israel (Yisrael) — God contends; strives with God. Wrestled with God and prevailed; name of the covenant nation.</w:t>
      </w:r>
    </w:p>
  </w:footnote>
  <w:footnote w:id="6370">
    <w:p>
      <w:pPr>
        <w:pStyle w:val="FootnoteText"/>
      </w:pPr>
      <w:r>
        <w:rPr>
          <w:rStyle w:val="FootnoteReference"/>
        </w:rPr>
        <w:footnoteRef/>
      </w:r>
      <w:r>
        <w:t xml:space="preserve"> Translation note: Greek says he made ventriloquists and enchanters. Source: occult wording.</w:t>
      </w:r>
    </w:p>
  </w:footnote>
  <w:footnote w:id="6371">
    <w:p>
      <w:pPr>
        <w:pStyle w:val="FootnoteText"/>
      </w:pPr>
      <w:r>
        <w:rPr>
          <w:rStyle w:val="FootnoteReference"/>
        </w:rPr>
        <w:footnoteRef/>
      </w:r>
      <w:r>
        <w:t xml:space="preserve"> Translation note: Greek uses two image terms here. The translation keeps both. Source: lexical.</w:t>
      </w:r>
    </w:p>
  </w:footnote>
  <w:footnote w:id="6372">
    <w:p>
      <w:pPr>
        <w:pStyle w:val="FootnoteText"/>
      </w:pPr>
      <w:r>
        <w:rPr>
          <w:rStyle w:val="FootnoteReference"/>
        </w:rPr>
        <w:footnoteRef/>
      </w:r>
      <w:r>
        <w:t xml:space="preserve"> Name meaning: David (Dawid) — Beloved. The beloved king; a man after God’s own heart.</w:t>
      </w:r>
    </w:p>
  </w:footnote>
  <w:footnote w:id="6373">
    <w:p>
      <w:pPr>
        <w:pStyle w:val="FootnoteText"/>
      </w:pPr>
      <w:r>
        <w:rPr>
          <w:rStyle w:val="FootnoteReference"/>
        </w:rPr>
        <w:footnoteRef/>
      </w:r>
      <w:r>
        <w:t xml:space="preserve"> Name meaning: Solomon (Shelomoh) — Peaceable; peaceful. Brought peace and built the Temple.</w:t>
      </w:r>
    </w:p>
  </w:footnote>
  <w:footnote w:id="6374">
    <w:p>
      <w:pPr>
        <w:pStyle w:val="FootnoteText"/>
      </w:pPr>
      <w:r>
        <w:rPr>
          <w:rStyle w:val="FootnoteReference"/>
        </w:rPr>
        <w:footnoteRef/>
      </w:r>
      <w:r>
        <w:t xml:space="preserve"> Translation note: Greek says not again add to move foot of Israel. Source: idiom.</w:t>
      </w:r>
    </w:p>
  </w:footnote>
  <w:footnote w:id="6375">
    <w:p>
      <w:pPr>
        <w:pStyle w:val="FootnoteText"/>
      </w:pPr>
      <w:r>
        <w:rPr>
          <w:rStyle w:val="FootnoteReference"/>
        </w:rPr>
        <w:footnoteRef/>
      </w:r>
      <w:r>
        <w:t xml:space="preserve"> Name meaning: Moses (Mosheh) — Drawn out. Drawn out of the Nile; drew Israel out of Egypt.</w:t>
      </w:r>
    </w:p>
  </w:footnote>
  <w:footnote w:id="6376">
    <w:p>
      <w:pPr>
        <w:pStyle w:val="FootnoteText"/>
      </w:pPr>
      <w:r>
        <w:rPr>
          <w:rStyle w:val="FootnoteReference"/>
        </w:rPr>
        <w:footnoteRef/>
      </w:r>
      <w:r>
        <w:t xml:space="preserve"> Name meaning: Judah (Yehudah) — Praise. Royal tribe and ancestor of Messiah.</w:t>
      </w:r>
    </w:p>
  </w:footnote>
  <w:footnote w:id="6377">
    <w:p>
      <w:pPr>
        <w:pStyle w:val="FootnoteText"/>
      </w:pPr>
      <w:r>
        <w:rPr>
          <w:rStyle w:val="FootnoteReference"/>
        </w:rPr>
        <w:footnoteRef/>
      </w:r>
      <w:r>
        <w:t xml:space="preserve"> Translation note: Greek marks Manasseh's turn with strong humility language. Current wording preserves it. Source: repentance note.</w:t>
      </w:r>
    </w:p>
  </w:footnote>
  <w:footnote w:id="6378">
    <w:p>
      <w:pPr>
        <w:pStyle w:val="FootnoteText"/>
      </w:pPr>
      <w:r>
        <w:rPr>
          <w:rStyle w:val="FootnoteReference"/>
        </w:rPr>
        <w:footnoteRef/>
      </w:r>
      <w:r>
        <w:t xml:space="preserve"> Translation note: Greek line preserves the route and topography. Current line keeps those details. Source: city wording.</w:t>
      </w:r>
    </w:p>
  </w:footnote>
  <w:footnote w:id="6379">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6380">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6381">
    <w:p>
      <w:pPr>
        <w:pStyle w:val="FootnoteText"/>
      </w:pPr>
      <w:r>
        <w:rPr>
          <w:rStyle w:val="FootnoteReference"/>
        </w:rPr>
        <w:footnoteRef/>
      </w:r>
      <w:r>
        <w:t xml:space="preserve"> Translation note: Greek gives a very concise archival note. The translation keeps that compact form. Source: lexical.</w:t>
      </w:r>
    </w:p>
  </w:footnote>
  <w:footnote w:id="6382">
    <w:p>
      <w:pPr>
        <w:pStyle w:val="FootnoteText"/>
      </w:pPr>
      <w:r>
        <w:rPr>
          <w:rStyle w:val="FootnoteReference"/>
        </w:rPr>
        <w:footnoteRef/>
      </w:r>
      <w:r>
        <w:t xml:space="preserve"> Translation note: Greek says how he was heard. Source: Manasseh wording.</w:t>
      </w:r>
    </w:p>
  </w:footnote>
  <w:footnote w:id="6383">
    <w:p>
      <w:pPr>
        <w:pStyle w:val="FootnoteText"/>
      </w:pPr>
      <w:r>
        <w:rPr>
          <w:rStyle w:val="FootnoteReference"/>
        </w:rPr>
        <w:footnoteRef/>
      </w:r>
      <w:r>
        <w:t xml:space="preserve"> Textual note: Most Hebrew manuscripts read the proper noun "Hozai" in place of the common noun "the seers." Source: textual note export.</w:t>
      </w:r>
    </w:p>
  </w:footnote>
  <w:footnote w:id="6384">
    <w:p>
      <w:pPr>
        <w:pStyle w:val="FootnoteText"/>
      </w:pPr>
      <w:r>
        <w:rPr>
          <w:rStyle w:val="FootnoteReference"/>
        </w:rPr>
        <w:footnoteRef/>
      </w:r>
      <w:r>
        <w:t xml:space="preserve"> Name meaning: David (Dawid) — Beloved. The beloved king; a man after God’s own heart.</w:t>
      </w:r>
    </w:p>
  </w:footnote>
  <w:footnote w:id="6385">
    <w:p>
      <w:pPr>
        <w:pStyle w:val="FootnoteText"/>
      </w:pPr>
      <w:r>
        <w:rPr>
          <w:rStyle w:val="FootnoteReference"/>
        </w:rPr>
        <w:footnoteRef/>
      </w:r>
      <w:r>
        <w:t xml:space="preserve"> Name meaning: Judah (Yehudah) — Praise. Royal tribe and ancestor of Messiah.</w:t>
      </w:r>
    </w:p>
  </w:footnote>
  <w:footnote w:id="6386">
    <w:p>
      <w:pPr>
        <w:pStyle w:val="FootnoteText"/>
      </w:pPr>
      <w:r>
        <w:rPr>
          <w:rStyle w:val="FootnoteReference"/>
        </w:rPr>
        <w:footnoteRef/>
      </w:r>
      <w:r>
        <w:t xml:space="preserve"> Translation note: Greek says still young boy here. Source: Josiah wording.</w:t>
      </w:r>
    </w:p>
  </w:footnote>
  <w:footnote w:id="6387">
    <w:p>
      <w:pPr>
        <w:pStyle w:val="FootnoteText"/>
      </w:pPr>
      <w:r>
        <w:rPr>
          <w:rStyle w:val="FootnoteReference"/>
        </w:rPr>
        <w:footnoteRef/>
      </w:r>
      <w:r>
        <w:t xml:space="preserve"> Translation note: Greek says he crushed and ground small the images. Source: reform wording.</w:t>
      </w:r>
    </w:p>
  </w:footnote>
  <w:footnote w:id="6388">
    <w:p>
      <w:pPr>
        <w:pStyle w:val="FootnoteText"/>
      </w:pPr>
      <w:r>
        <w:rPr>
          <w:rStyle w:val="FootnoteReference"/>
        </w:rPr>
        <w:footnoteRef/>
      </w:r>
      <w:r>
        <w:t xml:space="preserve"> Name meaning: Israel (Yisrael) — God contends; strives with God. Wrestled with God and prevailed; name of the covenant nation.</w:t>
      </w:r>
    </w:p>
  </w:footnote>
  <w:footnote w:id="6389">
    <w:p>
      <w:pPr>
        <w:pStyle w:val="FootnoteText"/>
      </w:pPr>
      <w:r>
        <w:rPr>
          <w:rStyle w:val="FootnoteReference"/>
        </w:rPr>
        <w:footnoteRef/>
      </w:r>
      <w:r>
        <w:t xml:space="preserve"> Translation note: Greek says strengthen house here. Source: Josiah wording.</w:t>
      </w:r>
    </w:p>
  </w:footnote>
  <w:footnote w:id="6390">
    <w:p>
      <w:pPr>
        <w:pStyle w:val="FootnoteText"/>
      </w:pPr>
      <w:r>
        <w:rPr>
          <w:rStyle w:val="FootnoteReference"/>
        </w:rPr>
        <w:footnoteRef/>
      </w:r>
      <w:r>
        <w:t xml:space="preserve"> Translation note: Greek says from rulers and from all remnant in Israel. Source: collection wording.</w:t>
      </w:r>
    </w:p>
  </w:footnote>
  <w:footnote w:id="6391">
    <w:p>
      <w:pPr>
        <w:pStyle w:val="FootnoteText"/>
      </w:pPr>
      <w:r>
        <w:rPr>
          <w:rStyle w:val="FootnoteReference"/>
        </w:rPr>
        <w:footnoteRef/>
      </w:r>
      <w:r>
        <w:t xml:space="preserve"> Translation note: Greek says men were faithfully upon works. Source: workmen wording.</w:t>
      </w:r>
    </w:p>
  </w:footnote>
  <w:footnote w:id="6392">
    <w:p>
      <w:pPr>
        <w:pStyle w:val="FootnoteText"/>
      </w:pPr>
      <w:r>
        <w:rPr>
          <w:rStyle w:val="FootnoteReference"/>
        </w:rPr>
        <w:footnoteRef/>
      </w:r>
      <w:r>
        <w:t xml:space="preserve"> Name meaning: Moses (Mosheh) — Drawn out. Drawn out of the Nile; drew Israel out of Egypt.</w:t>
      </w:r>
    </w:p>
  </w:footnote>
  <w:footnote w:id="6393">
    <w:p>
      <w:pPr>
        <w:pStyle w:val="FootnoteText"/>
      </w:pPr>
      <w:r>
        <w:rPr>
          <w:rStyle w:val="FootnoteReference"/>
        </w:rPr>
        <w:footnoteRef/>
      </w:r>
      <w:r>
        <w:t xml:space="preserve"> Translation note: Greek says everyone left and wrath is kindled. Source: inquiry wording.</w:t>
      </w:r>
    </w:p>
  </w:footnote>
  <w:footnote w:id="6394">
    <w:p>
      <w:pPr>
        <w:pStyle w:val="FootnoteText"/>
      </w:pPr>
      <w:r>
        <w:rPr>
          <w:rStyle w:val="FootnoteReference"/>
        </w:rPr>
        <w:footnoteRef/>
      </w:r>
      <w:r>
        <w:t xml:space="preserve"> Translation note: Greek keeps Olda and Masena with keeper of robes wording. Source: name forms.</w:t>
      </w:r>
    </w:p>
  </w:footnote>
  <w:footnote w:id="6395">
    <w:p>
      <w:pPr>
        <w:pStyle w:val="FootnoteText"/>
      </w:pPr>
      <w:r>
        <w:rPr>
          <w:rStyle w:val="FootnoteReference"/>
        </w:rPr>
        <w:footnoteRef/>
      </w:r>
      <w:r>
        <w:t xml:space="preserve"> Textual note: Most Hebrew manuscripts lack "had sent," though it is found in the Syr. and Vg. and one Hebrew manuscript. Source: textual note export.</w:t>
      </w:r>
    </w:p>
  </w:footnote>
  <w:footnote w:id="6396">
    <w:p>
      <w:pPr>
        <w:pStyle w:val="FootnoteText"/>
      </w:pPr>
      <w:r>
        <w:rPr>
          <w:rStyle w:val="FootnoteReference"/>
        </w:rPr>
        <w:footnoteRef/>
      </w:r>
      <w:r>
        <w:t xml:space="preserve"> Translation note: Greek says provoke me here. Current line keeps that wording. Source: wrath wording.</w:t>
      </w:r>
    </w:p>
  </w:footnote>
  <w:footnote w:id="6397">
    <w:p>
      <w:pPr>
        <w:pStyle w:val="FootnoteText"/>
      </w:pPr>
      <w:r>
        <w:rPr>
          <w:rStyle w:val="FootnoteReference"/>
        </w:rPr>
        <w:footnoteRef/>
      </w:r>
      <w:r>
        <w:t xml:space="preserve"> Translation note: Greek says heart was turned here. Current line keeps that wording. Source: repentance wording.</w:t>
      </w:r>
    </w:p>
  </w:footnote>
  <w:footnote w:id="639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6399">
    <w:p>
      <w:pPr>
        <w:pStyle w:val="FootnoteText"/>
      </w:pPr>
      <w:r>
        <w:rPr>
          <w:rStyle w:val="FootnoteReference"/>
        </w:rPr>
        <w:footnoteRef/>
      </w:r>
      <w:r>
        <w:t xml:space="preserve"> Translation note: Greek says he read in their ears all words of book of covenant. Source: hearing formula.</w:t>
      </w:r>
    </w:p>
  </w:footnote>
  <w:footnote w:id="6400">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6401">
    <w:p>
      <w:pPr>
        <w:pStyle w:val="FootnoteText"/>
      </w:pPr>
      <w:r>
        <w:rPr>
          <w:rStyle w:val="FootnoteReference"/>
        </w:rPr>
        <w:footnoteRef/>
      </w:r>
      <w:r>
        <w:t xml:space="preserve"> Translation note: Greek says made all found in Jerusalem and in Israel serve. Source: reform wording.</w:t>
      </w:r>
    </w:p>
  </w:footnote>
  <w:footnote w:id="6402">
    <w:p>
      <w:pPr>
        <w:pStyle w:val="FootnoteText"/>
      </w:pPr>
      <w:r>
        <w:rPr>
          <w:rStyle w:val="FootnoteReference"/>
        </w:rPr>
        <w:footnoteRef/>
      </w:r>
      <w:r>
        <w:t xml:space="preserve"> Name meaning: Israel (Yisrael) — God contends; strives with God. Wrestled with God and prevailed; name of the covenant nation.</w:t>
      </w:r>
    </w:p>
  </w:footnote>
  <w:footnote w:id="6403">
    <w:p>
      <w:pPr>
        <w:pStyle w:val="FootnoteText"/>
      </w:pPr>
      <w:r>
        <w:rPr>
          <w:rStyle w:val="FootnoteReference"/>
        </w:rPr>
        <w:footnoteRef/>
      </w:r>
      <w:r>
        <w:t xml:space="preserve"> Name meaning: Solomon (Shelomoh) — Peaceable; peaceful. Brought peace and built the Temple.</w:t>
      </w:r>
    </w:p>
  </w:footnote>
  <w:footnote w:id="6404">
    <w:p>
      <w:pPr>
        <w:pStyle w:val="FootnoteText"/>
      </w:pPr>
      <w:r>
        <w:rPr>
          <w:rStyle w:val="FootnoteReference"/>
        </w:rPr>
        <w:footnoteRef/>
      </w:r>
      <w:r>
        <w:t xml:space="preserve"> Name meaning: David (Dawid) — Beloved. The beloved king; a man after God’s own heart.</w:t>
      </w:r>
    </w:p>
  </w:footnote>
  <w:footnote w:id="6405">
    <w:p>
      <w:pPr>
        <w:pStyle w:val="FootnoteText"/>
      </w:pPr>
      <w:r>
        <w:rPr>
          <w:rStyle w:val="FootnoteReference"/>
        </w:rPr>
        <w:footnoteRef/>
      </w:r>
      <w:r>
        <w:t xml:space="preserve"> Translation note: Greek says it is not for you to carry anything on shoulders. Source: ark wording.</w:t>
      </w:r>
    </w:p>
  </w:footnote>
  <w:footnote w:id="6406">
    <w:p>
      <w:pPr>
        <w:pStyle w:val="FootnoteText"/>
      </w:pPr>
      <w:r>
        <w:rPr>
          <w:rStyle w:val="FootnoteReference"/>
        </w:rPr>
        <w:footnoteRef/>
      </w:r>
      <w:r>
        <w:t xml:space="preserve"> Translation note: Greek says You are not to carry anything on your shoulders. Source: ark-service wording.</w:t>
      </w:r>
    </w:p>
  </w:footnote>
  <w:footnote w:id="6407">
    <w:p>
      <w:pPr>
        <w:pStyle w:val="FootnoteText"/>
      </w:pPr>
      <w:r>
        <w:rPr>
          <w:rStyle w:val="FootnoteReference"/>
        </w:rPr>
        <w:footnoteRef/>
      </w:r>
      <w:r>
        <w:t xml:space="preserve"> Translation note: Greek says not for you to carry anything on shoulders. Source: ark burden wording.</w:t>
      </w:r>
    </w:p>
  </w:footnote>
  <w:footnote w:id="6408">
    <w:p>
      <w:pPr>
        <w:pStyle w:val="FootnoteText"/>
      </w:pPr>
      <w:r>
        <w:rPr>
          <w:rStyle w:val="FootnoteReference"/>
        </w:rPr>
        <w:footnoteRef/>
      </w:r>
      <w:r>
        <w:t xml:space="preserve"> Translation note: Greek states direct carrying prohibition here. Source: Josiah wording.</w:t>
      </w:r>
    </w:p>
  </w:footnote>
  <w:footnote w:id="6409">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6410">
    <w:p>
      <w:pPr>
        <w:pStyle w:val="FootnoteText"/>
      </w:pPr>
      <w:r>
        <w:rPr>
          <w:rStyle w:val="FootnoteReference"/>
        </w:rPr>
        <w:footnoteRef/>
      </w:r>
      <w:r>
        <w:t xml:space="preserve"> Name meaning: Moses (Mosheh) — Drawn out. Drawn out of the Nile; drew Israel out of Egypt.</w:t>
      </w:r>
    </w:p>
  </w:footnote>
  <w:footnote w:id="6411">
    <w:p>
      <w:pPr>
        <w:pStyle w:val="FootnoteText"/>
      </w:pPr>
      <w:r>
        <w:rPr>
          <w:rStyle w:val="FootnoteReference"/>
        </w:rPr>
        <w:footnoteRef/>
      </w:r>
      <w:r>
        <w:t xml:space="preserve"> Translation note: Greek gives this giving formula here. Source: gift wording.</w:t>
      </w:r>
    </w:p>
  </w:footnote>
  <w:footnote w:id="6412">
    <w:p>
      <w:pPr>
        <w:pStyle w:val="FootnoteText"/>
      </w:pPr>
      <w:r>
        <w:rPr>
          <w:rStyle w:val="FootnoteReference"/>
        </w:rPr>
        <w:footnoteRef/>
      </w:r>
      <w:r>
        <w:t xml:space="preserve"> Translation note: Greek says contributed and names sheep and calves. Source: Passover wording.</w:t>
      </w:r>
    </w:p>
  </w:footnote>
  <w:footnote w:id="6413">
    <w:p>
      <w:pPr>
        <w:pStyle w:val="FootnoteText"/>
      </w:pPr>
      <w:r>
        <w:rPr>
          <w:rStyle w:val="FootnoteReference"/>
        </w:rPr>
        <w:footnoteRef/>
      </w:r>
      <w:r>
        <w:t xml:space="preserve"> Textual note: The Hebrew lacks "the blood"; however, the phrase is found in the LXX, Tg., and Vg. Source: textual note export.</w:t>
      </w:r>
    </w:p>
  </w:footnote>
  <w:footnote w:id="6414">
    <w:p>
      <w:pPr>
        <w:pStyle w:val="FootnoteText"/>
      </w:pPr>
      <w:r>
        <w:rPr>
          <w:rStyle w:val="FootnoteReference"/>
        </w:rPr>
        <w:footnoteRef/>
      </w:r>
      <w:r>
        <w:t xml:space="preserve"> Translation note: Greek line uses service/offer wording here. Current line keeps that sequence. Source: cult wording.</w:t>
      </w:r>
    </w:p>
  </w:footnote>
  <w:footnote w:id="6415">
    <w:p>
      <w:pPr>
        <w:pStyle w:val="FootnoteText"/>
      </w:pPr>
      <w:r>
        <w:rPr>
          <w:rStyle w:val="FootnoteReference"/>
        </w:rPr>
        <w:footnoteRef/>
      </w:r>
      <w:r>
        <w:t xml:space="preserve"> Name meaning: Aaron (Aharon) — Exalted; mountain of strength; teacher. First high priest; exalted to lead worship.</w:t>
      </w:r>
    </w:p>
  </w:footnote>
  <w:footnote w:id="6416">
    <w:p>
      <w:pPr>
        <w:pStyle w:val="FootnoteText"/>
      </w:pPr>
      <w:r>
        <w:rPr>
          <w:rStyle w:val="FootnoteReference"/>
        </w:rPr>
        <w:footnoteRef/>
      </w:r>
      <w:r>
        <w:t xml:space="preserve"> Translation note: Greek keeps odd gate repetition here. Source: Passover wording.</w:t>
      </w:r>
    </w:p>
  </w:footnote>
  <w:footnote w:id="6417">
    <w:p>
      <w:pPr>
        <w:pStyle w:val="FootnoteText"/>
      </w:pPr>
      <w:r>
        <w:rPr>
          <w:rStyle w:val="FootnoteReference"/>
        </w:rPr>
        <w:footnoteRef/>
      </w:r>
      <w:r>
        <w:t xml:space="preserve"> Translation note: Greek uses a paired set-right and prepared formula. Current wording preserves both verbs. Source: service formula.</w:t>
      </w:r>
    </w:p>
  </w:footnote>
  <w:footnote w:id="6418">
    <w:p>
      <w:pPr>
        <w:pStyle w:val="FootnoteText"/>
      </w:pPr>
      <w:r>
        <w:rPr>
          <w:rStyle w:val="FootnoteReference"/>
        </w:rPr>
        <w:footnoteRef/>
      </w:r>
      <w:r>
        <w:t xml:space="preserve"> Translation note: Greek says no Passover like it came to be in Israel. Source: passover wording.</w:t>
      </w:r>
    </w:p>
  </w:footnote>
  <w:footnote w:id="6419">
    <w:p>
      <w:pPr>
        <w:pStyle w:val="FootnoteText"/>
      </w:pPr>
      <w:r>
        <w:rPr>
          <w:rStyle w:val="FootnoteReference"/>
        </w:rPr>
        <w:footnoteRef/>
      </w:r>
      <w:r>
        <w:t xml:space="preserve"> Name meaning: Samuel (Shmuel) — Heard of God; God has heard. God heard Hannah’s prayer; last judge and anointer of kings.</w:t>
      </w:r>
    </w:p>
  </w:footnote>
  <w:footnote w:id="6420">
    <w:p>
      <w:pPr>
        <w:pStyle w:val="FootnoteText"/>
      </w:pPr>
      <w:r>
        <w:rPr>
          <w:rStyle w:val="FootnoteReference"/>
        </w:rPr>
        <w:footnoteRef/>
      </w:r>
      <w:r>
        <w:t xml:space="preserve"> Name meaning: Judah (Yehudah) — Praise. Royal tribe and ancestor of Messiah.</w:t>
      </w:r>
    </w:p>
  </w:footnote>
  <w:footnote w:id="6421">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6422">
    <w:p>
      <w:pPr>
        <w:pStyle w:val="FootnoteText"/>
      </w:pPr>
      <w:r>
        <w:rPr>
          <w:rStyle w:val="FootnoteReference"/>
        </w:rPr>
        <w:footnoteRef/>
      </w:r>
      <w:r>
        <w:t xml:space="preserve"> Translation note: Greek keeps direct said-to-hurry wording. Source: Necho wording.</w:t>
      </w:r>
    </w:p>
  </w:footnote>
  <w:footnote w:id="6423">
    <w:p>
      <w:pPr>
        <w:pStyle w:val="FootnoteText"/>
      </w:pPr>
      <w:r>
        <w:rPr>
          <w:rStyle w:val="FootnoteReference"/>
        </w:rPr>
        <w:footnoteRef/>
      </w:r>
      <w:r>
        <w:t xml:space="preserve"> Translation note: Greek says strengthened himself to fight him. Source: Josiah wording.</w:t>
      </w:r>
    </w:p>
  </w:footnote>
  <w:footnote w:id="6424">
    <w:p>
      <w:pPr>
        <w:pStyle w:val="FootnoteText"/>
      </w:pPr>
      <w:r>
        <w:rPr>
          <w:rStyle w:val="FootnoteReference"/>
        </w:rPr>
        <w:footnoteRef/>
      </w:r>
      <w:r>
        <w:t xml:space="preserve"> Textual note: The LXX has "he strengthened himself" instead of "he disguised himself." Source: textual note export.</w:t>
      </w:r>
    </w:p>
  </w:footnote>
  <w:footnote w:id="6425">
    <w:p>
      <w:pPr>
        <w:pStyle w:val="FootnoteText"/>
      </w:pPr>
      <w:r>
        <w:rPr>
          <w:rStyle w:val="FootnoteReference"/>
        </w:rPr>
        <w:footnoteRef/>
      </w:r>
      <w:r>
        <w:t xml:space="preserve"> Translation note: Greek says buried with his fathers. Source: Josiah wording.</w:t>
      </w:r>
    </w:p>
  </w:footnote>
  <w:footnote w:id="6426">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6427">
    <w:p>
      <w:pPr>
        <w:pStyle w:val="FootnoteText"/>
      </w:pPr>
      <w:r>
        <w:rPr>
          <w:rStyle w:val="FootnoteReference"/>
        </w:rPr>
        <w:footnoteRef/>
      </w:r>
      <w:r>
        <w:t xml:space="preserve"> Name meaning: Judah (Yehudah) — Praise. Royal tribe and ancestor of Messiah.</w:t>
      </w:r>
    </w:p>
  </w:footnote>
  <w:footnote w:id="6428">
    <w:p>
      <w:pPr>
        <w:pStyle w:val="FootnoteText"/>
      </w:pPr>
      <w:r>
        <w:rPr>
          <w:rStyle w:val="FootnoteReference"/>
        </w:rPr>
        <w:footnoteRef/>
      </w:r>
      <w:r>
        <w:t xml:space="preserve"> Translation note: Greek keeps this mother-name tradition here. Current line follows it. Source: name wording.</w:t>
      </w:r>
    </w:p>
  </w:footnote>
  <w:footnote w:id="6429">
    <w:p>
      <w:pPr>
        <w:pStyle w:val="FootnoteText"/>
      </w:pPr>
      <w:r>
        <w:rPr>
          <w:rStyle w:val="FootnoteReference"/>
        </w:rPr>
        <w:footnoteRef/>
      </w:r>
      <w:r>
        <w:t xml:space="preserve"> Translation note: Greek says buried in Ganoza with his fathers. Source: burial note.</w:t>
      </w:r>
    </w:p>
  </w:footnote>
  <w:footnote w:id="6430">
    <w:p>
      <w:pPr>
        <w:pStyle w:val="FootnoteText"/>
      </w:pPr>
      <w:r>
        <w:rPr>
          <w:rStyle w:val="FootnoteReference"/>
        </w:rPr>
        <w:footnoteRef/>
      </w:r>
      <w:r>
        <w:t xml:space="preserve"> MT/LXX note: LXX/fresh has "eighteen years"; MT comparison has "eight years". Source: variant + witnesses.</w:t>
      </w:r>
    </w:p>
  </w:footnote>
  <w:footnote w:id="6431">
    <w:p>
      <w:pPr>
        <w:pStyle w:val="FootnoteText"/>
      </w:pPr>
      <w:r>
        <w:rPr>
          <w:rStyle w:val="FootnoteReference"/>
        </w:rPr>
        <w:footnoteRef/>
      </w:r>
      <w:r>
        <w:t xml:space="preserve"> Textual note: Most Hebrew manuscripts as well as the LXX read "eight years old" as opposed to "eighteen years old"; however, 2 Kgs 24:8 makes it clear that "eighteen" is the correct reading. Source: textual note export.</w:t>
      </w:r>
    </w:p>
  </w:footnote>
  <w:footnote w:id="6432">
    <w:p>
      <w:pPr>
        <w:pStyle w:val="FootnoteText"/>
      </w:pPr>
      <w:r>
        <w:rPr>
          <w:rStyle w:val="FootnoteReference"/>
        </w:rPr>
        <w:footnoteRef/>
      </w:r>
      <w:r>
        <w:t xml:space="preserve"> Name meaning: Israel (Yisrael) — God contends; strives with God. Wrestled with God and prevailed; name of the covenant nation.</w:t>
      </w:r>
    </w:p>
  </w:footnote>
  <w:footnote w:id="6433">
    <w:p>
      <w:pPr>
        <w:pStyle w:val="FootnoteText"/>
      </w:pPr>
      <w:r>
        <w:rPr>
          <w:rStyle w:val="FootnoteReference"/>
        </w:rPr>
        <w:footnoteRef/>
      </w:r>
      <w:r>
        <w:t xml:space="preserve"> MT/LXX note: LXX/fresh has "seventy years"; MT comparison has "ten years". Source: variant + witnesses.</w:t>
      </w:r>
    </w:p>
  </w:footnote>
  <w:footnote w:id="6434">
    <w:p>
      <w:pPr>
        <w:pStyle w:val="FootnoteText"/>
      </w:pPr>
      <w:r>
        <w:rPr>
          <w:rStyle w:val="FootnoteReference"/>
        </w:rPr>
        <w:footnoteRef/>
      </w:r>
      <w:r>
        <w:t xml:space="preserve"> Translation note: Greek doubles proclamation language here. Source: decree wording.</w:t>
      </w:r>
    </w:p>
  </w:footnote>
  <w:footnote w:id="6435">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36">
    <w:p>
      <w:pPr>
        <w:pStyle w:val="FootnoteText"/>
      </w:pPr>
      <w:r>
        <w:rPr>
          <w:rStyle w:val="FootnoteReference"/>
        </w:rPr>
        <w:footnoteRef/>
      </w:r>
      <w:r>
        <w:t xml:space="preserve"> Name meaning: Israel (Yisrael) — God contends; strives with God. Wrestled with God and prevailed; name of the covenant nation.</w:t>
      </w:r>
    </w:p>
  </w:footnote>
  <w:footnote w:id="6437">
    <w:p>
      <w:pPr>
        <w:pStyle w:val="FootnoteText"/>
      </w:pPr>
      <w:r>
        <w:rPr>
          <w:rStyle w:val="FootnoteReference"/>
        </w:rPr>
        <w:footnoteRef/>
      </w:r>
      <w:r>
        <w:t xml:space="preserve"> Translation note: Greek closes with a short identifying clause. Current wording keeps it direct. Source: identification clause.</w:t>
      </w:r>
    </w:p>
  </w:footnote>
  <w:footnote w:id="6438">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6439">
    <w:p>
      <w:pPr>
        <w:pStyle w:val="FootnoteText"/>
      </w:pPr>
      <w:r>
        <w:rPr>
          <w:rStyle w:val="FootnoteReference"/>
        </w:rPr>
        <w:footnoteRef/>
      </w:r>
      <w:r>
        <w:t xml:space="preserve"> Name meaning: Judah (Yehudah) — Praise. Royal tribe and ancestor of Messiah.</w:t>
      </w:r>
    </w:p>
  </w:footnote>
  <w:footnote w:id="6440">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6441">
    <w:p>
      <w:pPr>
        <w:pStyle w:val="FootnoteText"/>
      </w:pPr>
      <w:r>
        <w:rPr>
          <w:rStyle w:val="FootnoteReference"/>
        </w:rPr>
        <w:footnoteRef/>
      </w:r>
      <w:r>
        <w:t xml:space="preserve"> Name meaning: Judah (Yehudah) — Praise. Royal tribe and ancestor of Messiah.</w:t>
      </w:r>
    </w:p>
  </w:footnote>
  <w:footnote w:id="6442">
    <w:p>
      <w:pPr>
        <w:pStyle w:val="FootnoteText"/>
      </w:pPr>
      <w:r>
        <w:rPr>
          <w:rStyle w:val="FootnoteReference"/>
        </w:rPr>
        <w:footnoteRef/>
      </w:r>
      <w:r>
        <w:t xml:space="preserve"> Translation note: Greek says sons of province, those coming up from captivity of exile. Source: returnee wording.</w:t>
      </w:r>
    </w:p>
  </w:footnote>
  <w:footnote w:id="6443">
    <w:p>
      <w:pPr>
        <w:pStyle w:val="FootnoteText"/>
      </w:pPr>
      <w:r>
        <w:rPr>
          <w:rStyle w:val="FootnoteReference"/>
        </w:rPr>
        <w:footnoteRef/>
      </w:r>
      <w:r>
        <w:t xml:space="preserve"> Name meaning: Israel (Yisrael) — God contends; strives with God. Wrestled with God and prevailed; name of the covenant nation.</w:t>
      </w:r>
    </w:p>
  </w:footnote>
  <w:footnote w:id="6444">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6445">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6">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4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48">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6449">
    <w:p>
      <w:pPr>
        <w:pStyle w:val="FootnoteText"/>
      </w:pPr>
      <w:r>
        <w:rPr>
          <w:rStyle w:val="FootnoteReference"/>
        </w:rPr>
        <w:footnoteRef/>
      </w:r>
      <w:r>
        <w:t xml:space="preserve"> Translation note: Greek keeps Zakkou form here. Current line follows it. Source: name wording.</w:t>
      </w:r>
    </w:p>
  </w:footnote>
  <w:footnote w:id="64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1">
    <w:p>
      <w:pPr>
        <w:pStyle w:val="FootnoteText"/>
      </w:pPr>
      <w:r>
        <w:rPr>
          <w:rStyle w:val="FootnoteReference"/>
        </w:rPr>
        <w:footnoteRef/>
      </w:r>
      <w:r>
        <w:t xml:space="preserve"> MT/LXX note: The Greek family-name form differs from the Masoretic spelling. The translation keeps the Septuagint form. Source: variant + witnesses.</w:t>
      </w:r>
    </w:p>
  </w:footnote>
  <w:footnote w:id="645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5">
    <w:p>
      <w:pPr>
        <w:pStyle w:val="FootnoteText"/>
      </w:pPr>
      <w:r>
        <w:rPr>
          <w:rStyle w:val="FootnoteReference"/>
        </w:rPr>
        <w:footnoteRef/>
      </w:r>
      <w:r>
        <w:t xml:space="preserve"> MT/LXX note: The Septuagint preserves a Greek family-name form different from the Masoretic spelling. The translation keeps the Greek form. Source: variant + witnesses.</w:t>
      </w:r>
    </w:p>
  </w:footnote>
  <w:footnote w:id="645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57">
    <w:p>
      <w:pPr>
        <w:pStyle w:val="FootnoteText"/>
      </w:pPr>
      <w:r>
        <w:rPr>
          <w:rStyle w:val="FootnoteReference"/>
        </w:rPr>
        <w:footnoteRef/>
      </w:r>
      <w:r>
        <w:t xml:space="preserve"> MT/LXX note: The Septuagint preserves a Greek family-name form different from the Masoretic spelling. The translation keeps it. Source: variant + witnesses.</w:t>
      </w:r>
    </w:p>
  </w:footnote>
  <w:footnote w:id="6458">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6459">
    <w:p>
      <w:pPr>
        <w:pStyle w:val="FootnoteText"/>
      </w:pPr>
      <w:r>
        <w:rPr>
          <w:rStyle w:val="FootnoteReference"/>
        </w:rPr>
        <w:footnoteRef/>
      </w:r>
      <w:r>
        <w:t xml:space="preserve"> Textual note: Some LXX and Hebrew manuscripts have "Kiriath-jearim" instead of "Kiriath Arim," though both names refer to the same place. Source: textual note export.</w:t>
      </w:r>
    </w:p>
  </w:footnote>
  <w:footnote w:id="646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1">
    <w:p>
      <w:pPr>
        <w:pStyle w:val="FootnoteText"/>
      </w:pPr>
      <w:r>
        <w:rPr>
          <w:rStyle w:val="FootnoteReference"/>
        </w:rPr>
        <w:footnoteRef/>
      </w:r>
      <w:r>
        <w:t xml:space="preserve"> Translation note: Greek preserves its own proper-name form here. The translation follows it. Source: variant + witnesses.</w:t>
      </w:r>
    </w:p>
  </w:footnote>
  <w:footnote w:id="6462">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6463">
    <w:p>
      <w:pPr>
        <w:pStyle w:val="FootnoteText"/>
      </w:pPr>
      <w:r>
        <w:rPr>
          <w:rStyle w:val="FootnoteReference"/>
        </w:rPr>
        <w:footnoteRef/>
      </w:r>
      <w:r>
        <w:t xml:space="preserve"> Translation note: The translation keeps the Greek family-name form in this returnee list. Source: variant + witnesses.</w:t>
      </w:r>
    </w:p>
  </w:footnote>
  <w:footnote w:id="646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466">
    <w:p>
      <w:pPr>
        <w:pStyle w:val="FootnoteText"/>
      </w:pPr>
      <w:r>
        <w:rPr>
          <w:rStyle w:val="FootnoteReference"/>
        </w:rPr>
        <w:footnoteRef/>
      </w:r>
      <w:r>
        <w:t xml:space="preserve"> Textual note: An alternate reading of the Hebrew has "Shalmai" rather than "Shamlai." Source: textual note export.</w:t>
      </w:r>
    </w:p>
  </w:footnote>
  <w:footnote w:id="6467">
    <w:p>
      <w:pPr>
        <w:pStyle w:val="FootnoteText"/>
      </w:pPr>
      <w:r>
        <w:rPr>
          <w:rStyle w:val="FootnoteReference"/>
        </w:rPr>
        <w:footnoteRef/>
      </w:r>
      <w:r>
        <w:t xml:space="preserve"> MT/LXX note: The Septuagint preserves a different family-name form from the Masoretic spelling. The translation keeps the Greek name. Source: variant + witnesses.</w:t>
      </w:r>
    </w:p>
  </w:footnote>
  <w:footnote w:id="6468">
    <w:p>
      <w:pPr>
        <w:pStyle w:val="FootnoteText"/>
      </w:pPr>
      <w:r>
        <w:rPr>
          <w:rStyle w:val="FootnoteReference"/>
        </w:rPr>
        <w:footnoteRef/>
      </w:r>
      <w:r>
        <w:t xml:space="preserve"> Name meaning: Israel (Yisrael) — God contends; strives with God. Wrestled with God and prevailed; name of the covenant nation.</w:t>
      </w:r>
    </w:p>
  </w:footnote>
  <w:footnote w:id="6469">
    <w:p>
      <w:pPr>
        <w:pStyle w:val="FootnoteText"/>
      </w:pPr>
      <w:r>
        <w:rPr>
          <w:rStyle w:val="FootnoteReference"/>
        </w:rPr>
        <w:footnoteRef/>
      </w:r>
      <w:r>
        <w:t xml:space="preserve"> Translation note: Greek line matches current altar-building wording closely. Source: altar wording.</w:t>
      </w:r>
    </w:p>
  </w:footnote>
  <w:footnote w:id="6470">
    <w:p>
      <w:pPr>
        <w:pStyle w:val="FootnoteText"/>
      </w:pPr>
      <w:r>
        <w:rPr>
          <w:rStyle w:val="FootnoteReference"/>
        </w:rPr>
        <w:footnoteRef/>
      </w:r>
      <w:r>
        <w:t xml:space="preserve"> Name meaning: Moses (Mosheh) — Drawn out. Drawn out of the Nile; drew Israel out of Egypt.</w:t>
      </w:r>
    </w:p>
  </w:footnote>
  <w:footnote w:id="6471">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6472">
    <w:p>
      <w:pPr>
        <w:pStyle w:val="FootnoteText"/>
      </w:pPr>
      <w:r>
        <w:rPr>
          <w:rStyle w:val="FootnoteReference"/>
        </w:rPr>
        <w:footnoteRef/>
      </w:r>
      <w:r>
        <w:t xml:space="preserve"> Name meaning: Judah (Yehudah) — Praise. Royal tribe and ancestor of Messiah.</w:t>
      </w:r>
    </w:p>
  </w:footnote>
  <w:footnote w:id="647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6474">
    <w:p>
      <w:pPr>
        <w:pStyle w:val="FootnoteText"/>
      </w:pPr>
      <w:r>
        <w:rPr>
          <w:rStyle w:val="FootnoteReference"/>
        </w:rPr>
        <w:footnoteRef/>
      </w:r>
      <w:r>
        <w:t xml:space="preserve"> Name meaning: David (Dawid) — Beloved. The beloved king; a man after God’s own heart.</w:t>
      </w:r>
    </w:p>
  </w:footnote>
  <w:footnote w:id="6475">
    <w:p>
      <w:pPr>
        <w:pStyle w:val="FootnoteText"/>
      </w:pPr>
      <w:r>
        <w:rPr>
          <w:rStyle w:val="FootnoteReference"/>
        </w:rPr>
        <w:footnoteRef/>
      </w:r>
      <w:r>
        <w:t xml:space="preserve"> Textual note: The LXX, Syr., and Vg. have "the priests stood" as opposed to "the priests … were positioned." Source: textual note export.</w:t>
      </w:r>
    </w:p>
  </w:footnote>
  <w:footnote w:id="6476">
    <w:p>
      <w:pPr>
        <w:pStyle w:val="FootnoteText"/>
      </w:pPr>
      <w:r>
        <w:rPr>
          <w:rStyle w:val="FootnoteReference"/>
        </w:rPr>
        <w:footnoteRef/>
      </w:r>
      <w:r>
        <w:t xml:space="preserve"> Translation note: Greek says they answered in praise and thanksgiving. Source: worship wording.</w:t>
      </w:r>
    </w:p>
  </w:footnote>
  <w:footnote w:id="6477">
    <w:p>
      <w:pPr>
        <w:pStyle w:val="FootnoteText"/>
      </w:pPr>
      <w:r>
        <w:rPr>
          <w:rStyle w:val="FootnoteReference"/>
        </w:rPr>
        <w:footnoteRef/>
      </w:r>
      <w:r>
        <w:t xml:space="preserve"> Translation note: Greek says the crowd in joyful shouting was raising song. Source: worship wording.</w:t>
      </w:r>
    </w:p>
  </w:footnote>
  <w:footnote w:id="6478">
    <w:p>
      <w:pPr>
        <w:pStyle w:val="FootnoteText"/>
      </w:pPr>
      <w:r>
        <w:rPr>
          <w:rStyle w:val="FootnoteReference"/>
        </w:rPr>
        <w:footnoteRef/>
      </w:r>
      <w:r>
        <w:t xml:space="preserve"> Name meaning: Judah (Yehudah) — Praise. Royal tribe and ancestor of Messiah.</w:t>
      </w:r>
    </w:p>
  </w:footnote>
  <w:footnote w:id="6479">
    <w:p>
      <w:pPr>
        <w:pStyle w:val="FootnoteText"/>
      </w:pPr>
      <w:r>
        <w:rPr>
          <w:rStyle w:val="FootnoteReference"/>
        </w:rPr>
        <w:footnoteRef/>
      </w:r>
      <w:r>
        <w:t xml:space="preserve"> Name meaning: Israel (Yisrael) — God contends; strives with God. Wrestled with God and prevailed; name of the covenant nation.</w:t>
      </w:r>
    </w:p>
  </w:footnote>
  <w:footnote w:id="6480">
    <w:p>
      <w:pPr>
        <w:pStyle w:val="FootnoteText"/>
      </w:pPr>
      <w:r>
        <w:rPr>
          <w:rStyle w:val="FootnoteReference"/>
        </w:rPr>
        <w:footnoteRef/>
      </w:r>
      <w:r>
        <w:t xml:space="preserve"> Translation note: Greek says seek your God here. Current line keeps it. Source: return wording.</w:t>
      </w:r>
    </w:p>
  </w:footnote>
  <w:footnote w:id="6481">
    <w:p>
      <w:pPr>
        <w:pStyle w:val="FootnoteText"/>
      </w:pPr>
      <w:r>
        <w:rPr>
          <w:rStyle w:val="FootnoteReference"/>
        </w:rPr>
        <w:footnoteRef/>
      </w:r>
      <w:r>
        <w:t xml:space="preserve"> Textual note: The Hebrew reads "have not been sacrificing" instead of "have been sacrificing to him." However, the Hebrew rendering makes little sense in the context. The latter reading necessitates an emendation of the Hebrew, but it is supported by the LXX, Syr., and a DSS manuscript. Source: textual note export.</w:t>
      </w:r>
    </w:p>
  </w:footnote>
  <w:footnote w:id="6482">
    <w:p>
      <w:pPr>
        <w:pStyle w:val="FootnoteText"/>
      </w:pPr>
      <w:r>
        <w:rPr>
          <w:rStyle w:val="FootnoteReference"/>
        </w:rPr>
        <w:footnoteRef/>
      </w:r>
      <w:r>
        <w:t xml:space="preserve"> Translation note: Greek keeps unusual tax-writer wording here. Source: letter wording.</w:t>
      </w:r>
    </w:p>
  </w:footnote>
  <w:footnote w:id="6483">
    <w:p>
      <w:pPr>
        <w:pStyle w:val="FootnoteText"/>
      </w:pPr>
      <w:r>
        <w:rPr>
          <w:rStyle w:val="FootnoteReference"/>
        </w:rPr>
        <w:footnoteRef/>
      </w:r>
      <w:r>
        <w:t xml:space="preserve"> Textual note: The LXX reads "Bishlam" as the prepositional phrase "in peace" rather than as a proper name. This reading provides the sense that Mithredath was in agreement with the contents of Tabeel's letter as opposed to being one of the letter's authors. Source: textual note export.</w:t>
      </w:r>
    </w:p>
  </w:footnote>
  <w:footnote w:id="6484">
    <w:p>
      <w:pPr>
        <w:pStyle w:val="FootnoteText"/>
      </w:pPr>
      <w:r>
        <w:rPr>
          <w:rStyle w:val="FootnoteReference"/>
        </w:rPr>
        <w:footnoteRef/>
      </w:r>
      <w:r>
        <w:t xml:space="preserve"> MT/LXX note: Greek heading differs from smoother MT-shaped titles here. Current line keeps fellow-servants wording. Source: letter wording.</w:t>
      </w:r>
    </w:p>
  </w:footnote>
  <w:footnote w:id="6485">
    <w:p>
      <w:pPr>
        <w:pStyle w:val="FootnoteText"/>
      </w:pPr>
      <w:r>
        <w:rPr>
          <w:rStyle w:val="FootnoteReference"/>
        </w:rPr>
        <w:footnoteRef/>
      </w:r>
      <w:r>
        <w:t xml:space="preserve"> Translation note: Greek explicitly mentions runaways of slaves here. Source: lexical difference.</w:t>
      </w:r>
    </w:p>
  </w:footnote>
  <w:footnote w:id="6486">
    <w:p>
      <w:pPr>
        <w:pStyle w:val="FootnoteText"/>
      </w:pPr>
      <w:r>
        <w:rPr>
          <w:rStyle w:val="FootnoteReference"/>
        </w:rPr>
        <w:footnoteRef/>
      </w:r>
      <w:r>
        <w:t xml:space="preserve"> Translation note: Greek says tax-document and stopped them with horses and force. Source: administrative wording.</w:t>
      </w:r>
    </w:p>
  </w:footnote>
  <w:footnote w:id="6487">
    <w:p>
      <w:pPr>
        <w:pStyle w:val="FootnoteText"/>
      </w:pPr>
      <w:r>
        <w:rPr>
          <w:rStyle w:val="FootnoteReference"/>
        </w:rPr>
        <w:footnoteRef/>
      </w:r>
      <w:r>
        <w:t xml:space="preserve"> Name meaning: Haggai (Chaggay) — Festal; my feasts. Urged the people to rebuild the Temple.</w:t>
      </w:r>
    </w:p>
  </w:footnote>
  <w:footnote w:id="6488">
    <w:p>
      <w:pPr>
        <w:pStyle w:val="FootnoteText"/>
      </w:pPr>
      <w:r>
        <w:rPr>
          <w:rStyle w:val="FootnoteReference"/>
        </w:rPr>
        <w:footnoteRef/>
      </w:r>
      <w:r>
        <w:t xml:space="preserve"> Name meaning: Judah (Yehudah) — Praise. Royal tribe and ancestor of Messiah.</w:t>
      </w:r>
    </w:p>
  </w:footnote>
  <w:footnote w:id="6489">
    <w:p>
      <w:pPr>
        <w:pStyle w:val="FootnoteText"/>
      </w:pPr>
      <w:r>
        <w:rPr>
          <w:rStyle w:val="FootnoteReference"/>
        </w:rPr>
        <w:footnoteRef/>
      </w:r>
      <w:r>
        <w:t xml:space="preserve"> Name meaning: Israel (Yisrael) — God contends; strives with God. Wrestled with God and prevailed; name of the covenant nation.</w:t>
      </w:r>
    </w:p>
  </w:footnote>
  <w:footnote w:id="6490">
    <w:p>
      <w:pPr>
        <w:pStyle w:val="FootnoteText"/>
      </w:pPr>
      <w:r>
        <w:rPr>
          <w:rStyle w:val="FootnoteReference"/>
        </w:rPr>
        <w:footnoteRef/>
      </w:r>
      <w:r>
        <w:t xml:space="preserve"> Textual note: The LXX and Syr. substitute "they asked" for "we asked" to better suit the context. Source: textual note export.</w:t>
      </w:r>
    </w:p>
  </w:footnote>
  <w:footnote w:id="6491">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6492">
    <w:p>
      <w:pPr>
        <w:pStyle w:val="FootnoteText"/>
      </w:pPr>
      <w:r>
        <w:rPr>
          <w:rStyle w:val="FootnoteReference"/>
        </w:rPr>
        <w:footnoteRef/>
      </w:r>
      <w:r>
        <w:t xml:space="preserve"> Translation note: Greek says from time when our fathers provoked God of heaven. Source: cause wording.</w:t>
      </w:r>
    </w:p>
  </w:footnote>
  <w:footnote w:id="6493">
    <w:p>
      <w:pPr>
        <w:pStyle w:val="FootnoteText"/>
      </w:pPr>
      <w:r>
        <w:rPr>
          <w:rStyle w:val="FootnoteReference"/>
        </w:rPr>
        <w:footnoteRef/>
      </w:r>
      <w:r>
        <w:t xml:space="preserve"> MT/LXX note: The Septuagint names a treasury office here rather than using the Masoretic governor title. The translation follows the Greek wording. Source: variant + witnesses.</w:t>
      </w:r>
    </w:p>
  </w:footnote>
  <w:footnote w:id="6494">
    <w:p>
      <w:pPr>
        <w:pStyle w:val="FootnoteText"/>
      </w:pPr>
      <w:r>
        <w:rPr>
          <w:rStyle w:val="FootnoteReference"/>
        </w:rPr>
        <w:footnoteRef/>
      </w:r>
      <w:r>
        <w:t xml:space="preserve"> Translation note: Greek keeps the sequence after knowing concerning this then let the king send to us. Source: clause sequence.</w:t>
      </w:r>
    </w:p>
  </w:footnote>
  <w:footnote w:id="6495">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6496">
    <w:p>
      <w:pPr>
        <w:pStyle w:val="FootnoteText"/>
      </w:pPr>
      <w:r>
        <w:rPr>
          <w:rStyle w:val="FootnoteReference"/>
        </w:rPr>
        <w:footnoteRef/>
      </w:r>
      <w:r>
        <w:t xml:space="preserve"> Textual note: The Syr. replaces "width sixty cubits" with "width twenty cubits," apparently to correspond to 1 Kgs 6:2. Source: textual note export.</w:t>
      </w:r>
    </w:p>
  </w:footnote>
  <w:footnote w:id="6497">
    <w:p>
      <w:pPr>
        <w:pStyle w:val="FootnoteText"/>
      </w:pPr>
      <w:r>
        <w:rPr>
          <w:rStyle w:val="FootnoteReference"/>
        </w:rPr>
        <w:footnoteRef/>
      </w:r>
      <w:r>
        <w:t xml:space="preserve"> Textual note: The LXX has "one layer of timber. Let the expenses" instead of "a layer of timber. Let the new expenses." This reading requires an emendation of the Aramaic word meaning "new." Source: textual note export.</w:t>
      </w:r>
    </w:p>
  </w:footnote>
  <w:footnote w:id="6498">
    <w:p>
      <w:pPr>
        <w:pStyle w:val="FootnoteText"/>
      </w:pPr>
      <w:r>
        <w:rPr>
          <w:rStyle w:val="FootnoteReference"/>
        </w:rPr>
        <w:footnoteRef/>
      </w:r>
      <w:r>
        <w:t xml:space="preserve"> Translation note: Greek says be returned and go here. Current line keeps that wording. Source: vessels wording.</w:t>
      </w:r>
    </w:p>
  </w:footnote>
  <w:footnote w:id="6499">
    <w:p>
      <w:pPr>
        <w:pStyle w:val="FootnoteText"/>
      </w:pPr>
      <w:r>
        <w:rPr>
          <w:rStyle w:val="FootnoteReference"/>
        </w:rPr>
        <w:footnoteRef/>
      </w:r>
      <w:r>
        <w:t xml:space="preserve"> Translation note: Greek says carefully given here. Current line keeps that wording. Source: decree wording.</w:t>
      </w:r>
    </w:p>
  </w:footnote>
  <w:footnote w:id="6500">
    <w:p>
      <w:pPr>
        <w:pStyle w:val="FootnoteText"/>
      </w:pPr>
      <w:r>
        <w:rPr>
          <w:rStyle w:val="FootnoteReference"/>
        </w:rPr>
        <w:footnoteRef/>
      </w:r>
      <w:r>
        <w:t xml:space="preserve"> Translation note: Greek says God who causes name to dwell there. Source: name formula.</w:t>
      </w:r>
    </w:p>
  </w:footnote>
  <w:footnote w:id="6501">
    <w:p>
      <w:pPr>
        <w:pStyle w:val="FootnoteText"/>
      </w:pPr>
      <w:r>
        <w:rPr>
          <w:rStyle w:val="FootnoteReference"/>
        </w:rPr>
        <w:footnoteRef/>
      </w:r>
      <w:r>
        <w:t xml:space="preserve"> Name meaning: Haggai (Chaggay) — Festal; my feasts. Urged the people to rebuild the Temple.</w:t>
      </w:r>
    </w:p>
  </w:footnote>
  <w:footnote w:id="6502">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6503">
    <w:p>
      <w:pPr>
        <w:pStyle w:val="FootnoteText"/>
      </w:pPr>
      <w:r>
        <w:rPr>
          <w:rStyle w:val="FootnoteReference"/>
        </w:rPr>
        <w:footnoteRef/>
      </w:r>
      <w:r>
        <w:t xml:space="preserve"> Name meaning: Israel (Yisrael) — God contends; strives with God. Wrestled with God and prevailed; name of the covenant nation.</w:t>
      </w:r>
    </w:p>
  </w:footnote>
  <w:footnote w:id="6504">
    <w:p>
      <w:pPr>
        <w:pStyle w:val="FootnoteText"/>
      </w:pPr>
      <w:r>
        <w:rPr>
          <w:rStyle w:val="FootnoteReference"/>
        </w:rPr>
        <w:footnoteRef/>
      </w:r>
      <w:r>
        <w:t xml:space="preserve"> Translation note: Greek says goat kids for sin concerning all Israel. Source: offering wording.</w:t>
      </w:r>
    </w:p>
  </w:footnote>
  <w:footnote w:id="6505">
    <w:p>
      <w:pPr>
        <w:pStyle w:val="FootnoteText"/>
      </w:pPr>
      <w:r>
        <w:rPr>
          <w:rStyle w:val="FootnoteReference"/>
        </w:rPr>
        <w:footnoteRef/>
      </w:r>
      <w:r>
        <w:t xml:space="preserve"> Name meaning: Moses (Mosheh) — Drawn out. Drawn out of the Nile; drew Israel out of Egypt.</w:t>
      </w:r>
    </w:p>
  </w:footnote>
  <w:footnote w:id="6506">
    <w:p>
      <w:pPr>
        <w:pStyle w:val="FootnoteText"/>
      </w:pPr>
      <w:r>
        <w:rPr>
          <w:rStyle w:val="FootnoteReference"/>
        </w:rPr>
        <w:footnoteRef/>
      </w:r>
      <w:r>
        <w:t xml:space="preserve"> Translation note: Greek keeps this longer separation wording. Source: purity wording.</w:t>
      </w:r>
    </w:p>
  </w:footnote>
  <w:footnote w:id="6507">
    <w:p>
      <w:pPr>
        <w:pStyle w:val="FootnoteText"/>
      </w:pPr>
      <w:r>
        <w:rPr>
          <w:rStyle w:val="FootnoteReference"/>
        </w:rPr>
        <w:footnoteRef/>
      </w:r>
      <w:r>
        <w:t xml:space="preserve"> Translation note: Greek preserves the name form Assour. The translation follows it. Source: variant + witnesses.</w:t>
      </w:r>
    </w:p>
  </w:footnote>
  <w:footnote w:id="6508">
    <w:p>
      <w:pPr>
        <w:pStyle w:val="FootnoteText"/>
      </w:pPr>
      <w:r>
        <w:rPr>
          <w:rStyle w:val="FootnoteReference"/>
        </w:rPr>
        <w:footnoteRef/>
      </w:r>
      <w:r>
        <w:t xml:space="preserve"> Name meaning: Ezra (Ezra) — Help. Helped restore the Law and the people after exile.</w:t>
      </w:r>
    </w:p>
  </w:footnote>
  <w:footnote w:id="6509">
    <w:p>
      <w:pPr>
        <w:pStyle w:val="FootnoteText"/>
      </w:pPr>
      <w:r>
        <w:rPr>
          <w:rStyle w:val="FootnoteReference"/>
        </w:rPr>
        <w:footnoteRef/>
      </w:r>
      <w:r>
        <w:t xml:space="preserve"> Name meaning: Aaron (Aharon) — Exalted; mountain of strength; teacher. First high priest; exalted to lead worship.</w:t>
      </w:r>
    </w:p>
  </w:footnote>
  <w:footnote w:id="6510">
    <w:p>
      <w:pPr>
        <w:pStyle w:val="FootnoteText"/>
      </w:pPr>
      <w:r>
        <w:rPr>
          <w:rStyle w:val="FootnoteReference"/>
        </w:rPr>
        <w:footnoteRef/>
      </w:r>
      <w:r>
        <w:t xml:space="preserve"> Name meaning: Moses (Mosheh) — Drawn out. Drawn out of the Nile; drew Israel out of Egypt.</w:t>
      </w:r>
    </w:p>
  </w:footnote>
  <w:footnote w:id="6511">
    <w:p>
      <w:pPr>
        <w:pStyle w:val="FootnoteText"/>
      </w:pPr>
      <w:r>
        <w:rPr>
          <w:rStyle w:val="FootnoteReference"/>
        </w:rPr>
        <w:footnoteRef/>
      </w:r>
      <w:r>
        <w:t xml:space="preserve"> Name meaning: Israel (Yisrael) — God contends; strives with God. Wrestled with God and prevailed; name of the covenant nation.</w:t>
      </w:r>
    </w:p>
  </w:footnote>
  <w:footnote w:id="6512">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6513">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6514">
    <w:p>
      <w:pPr>
        <w:pStyle w:val="FootnoteText"/>
      </w:pPr>
      <w:r>
        <w:rPr>
          <w:rStyle w:val="FootnoteReference"/>
        </w:rPr>
        <w:footnoteRef/>
      </w:r>
      <w:r>
        <w:t xml:space="preserve"> Textual note: The Aramaic reads "Perfect" instead of "Peace"; however, the phrase in question is undoubtedly a greeting of some sort. Source: textual note export.</w:t>
      </w:r>
    </w:p>
  </w:footnote>
  <w:footnote w:id="6515">
    <w:p>
      <w:pPr>
        <w:pStyle w:val="FootnoteText"/>
      </w:pPr>
      <w:r>
        <w:rPr>
          <w:rStyle w:val="FootnoteReference"/>
        </w:rPr>
        <w:footnoteRef/>
      </w:r>
      <w:r>
        <w:t xml:space="preserve"> Translation note: Greek says all treasuries beyond the River. Source: administrative wording.</w:t>
      </w:r>
    </w:p>
  </w:footnote>
  <w:footnote w:id="6516">
    <w:p>
      <w:pPr>
        <w:pStyle w:val="FootnoteText"/>
      </w:pPr>
      <w:r>
        <w:rPr>
          <w:rStyle w:val="FootnoteReference"/>
        </w:rPr>
        <w:footnoteRef/>
      </w:r>
      <w:r>
        <w:t xml:space="preserve"> Translation note: Greek says appoint scribes and judges. Source: Ezra commission wording.</w:t>
      </w:r>
    </w:p>
  </w:footnote>
  <w:footnote w:id="6517">
    <w:p>
      <w:pPr>
        <w:pStyle w:val="FootnoteText"/>
      </w:pPr>
      <w:r>
        <w:rPr>
          <w:rStyle w:val="FootnoteReference"/>
        </w:rPr>
        <w:footnoteRef/>
      </w:r>
      <w:r>
        <w:t xml:space="preserve"> Translation note: Greek says judgment shall promptly be carried out from him. Source: penalty wording.</w:t>
      </w:r>
    </w:p>
  </w:footnote>
  <w:footnote w:id="6518">
    <w:p>
      <w:pPr>
        <w:pStyle w:val="FootnoteText"/>
      </w:pPr>
      <w:r>
        <w:rPr>
          <w:rStyle w:val="FootnoteReference"/>
        </w:rPr>
        <w:footnoteRef/>
      </w:r>
      <w:r>
        <w:t xml:space="preserve"> Translation note: Greek says bent mercy toward me. Source: favor wording.</w:t>
      </w:r>
    </w:p>
  </w:footnote>
  <w:footnote w:id="6519">
    <w:p>
      <w:pPr>
        <w:pStyle w:val="FootnoteText"/>
      </w:pPr>
      <w:r>
        <w:rPr>
          <w:rStyle w:val="FootnoteReference"/>
        </w:rPr>
        <w:footnoteRef/>
      </w:r>
      <w:r>
        <w:t xml:space="preserve"> Name meaning: Daniel (Daniyyel) — God is my judge. Stood before earthly kings while God remained his true Judge.</w:t>
      </w:r>
    </w:p>
  </w:footnote>
  <w:footnote w:id="6520">
    <w:p>
      <w:pPr>
        <w:pStyle w:val="FootnoteText"/>
      </w:pPr>
      <w:r>
        <w:rPr>
          <w:rStyle w:val="FootnoteReference"/>
        </w:rPr>
        <w:footnoteRef/>
      </w:r>
      <w:r>
        <w:t xml:space="preserve"> Name meaning: David (Dawid) — Beloved. The beloved king; a man after God’s own heart.</w:t>
      </w:r>
    </w:p>
  </w:footnote>
  <w:footnote w:id="6521">
    <w:p>
      <w:pPr>
        <w:pStyle w:val="FootnoteText"/>
      </w:pPr>
      <w:r>
        <w:rPr>
          <w:rStyle w:val="FootnoteReference"/>
        </w:rPr>
        <w:footnoteRef/>
      </w:r>
      <w:r>
        <w:t xml:space="preserve"> Textual note: The Hebrew lacks "of Zattu." The name is supplied from several LXX manuscripts and 1 Esd 8:32. Source: textual note export.</w:t>
      </w:r>
    </w:p>
  </w:footnote>
  <w:footnote w:id="6522">
    <w:p>
      <w:pPr>
        <w:pStyle w:val="FootnoteText"/>
      </w:pPr>
      <w:r>
        <w:rPr>
          <w:rStyle w:val="FootnoteReference"/>
        </w:rPr>
        <w:footnoteRef/>
      </w:r>
      <w:r>
        <w:t xml:space="preserve"> Textual note: The Hebrew lacks "of Bani." The name is supplied from several LXX manuscripts and 1 Esd 8:36. Source: textual note export.</w:t>
      </w:r>
    </w:p>
  </w:footnote>
  <w:footnote w:id="6523">
    <w:p>
      <w:pPr>
        <w:pStyle w:val="FootnoteText"/>
      </w:pPr>
      <w:r>
        <w:rPr>
          <w:rStyle w:val="FootnoteReference"/>
        </w:rPr>
        <w:footnoteRef/>
      </w:r>
      <w:r>
        <w:t xml:space="preserve"> Textual note: The Syr., Vg., and some LXX manuscripts replace "Zabud" with "Zaccur." Source: textual note export.</w:t>
      </w:r>
    </w:p>
  </w:footnote>
  <w:footnote w:id="6524">
    <w:p>
      <w:pPr>
        <w:pStyle w:val="FootnoteText"/>
      </w:pPr>
      <w:r>
        <w:rPr>
          <w:rStyle w:val="FootnoteReference"/>
        </w:rPr>
        <w:footnoteRef/>
      </w:r>
      <w:r>
        <w:t xml:space="preserve"> Name meaning: Levi (Levi) — Joined; attached. Leah hoped her husband would be joined to her; tribe of priests.</w:t>
      </w:r>
    </w:p>
  </w:footnote>
  <w:footnote w:id="6525">
    <w:p>
      <w:pPr>
        <w:pStyle w:val="FootnoteText"/>
      </w:pPr>
      <w:r>
        <w:rPr>
          <w:rStyle w:val="FootnoteReference"/>
        </w:rPr>
        <w:footnoteRef/>
      </w:r>
      <w:r>
        <w:t xml:space="preserve"> Translation note: Greek says those with understanding here. Current line keeps that wording. Source: leaders wording.</w:t>
      </w:r>
    </w:p>
  </w:footnote>
  <w:footnote w:id="6526">
    <w:p>
      <w:pPr>
        <w:pStyle w:val="FootnoteText"/>
      </w:pPr>
      <w:r>
        <w:rPr>
          <w:rStyle w:val="FootnoteReference"/>
        </w:rPr>
        <w:footnoteRef/>
      </w:r>
      <w:r>
        <w:t xml:space="preserve"> Translation note: Greek says to bring us singers for the house of our God. Source: temple-service wording.</w:t>
      </w:r>
    </w:p>
  </w:footnote>
  <w:footnote w:id="6527">
    <w:p>
      <w:pPr>
        <w:pStyle w:val="FootnoteText"/>
      </w:pPr>
      <w:r>
        <w:rPr>
          <w:rStyle w:val="FootnoteReference"/>
        </w:rPr>
        <w:footnoteRef/>
      </w:r>
      <w:r>
        <w:t xml:space="preserve"> Textual note: The Hebrew has "his brother" rather than "and his brothers," the reading found in the LXX and Vg. Source: textual note export.</w:t>
      </w:r>
    </w:p>
  </w:footnote>
  <w:footnote w:id="6528">
    <w:p>
      <w:pPr>
        <w:pStyle w:val="FootnoteText"/>
      </w:pPr>
      <w:r>
        <w:rPr>
          <w:rStyle w:val="FootnoteReference"/>
        </w:rPr>
        <w:footnoteRef/>
      </w:r>
      <w:r>
        <w:t xml:space="preserve"> Name meaning: Israel (Yisrael) — God contends; strives with God. Wrestled with God and prevailed; name of the covenant nation.</w:t>
      </w:r>
    </w:p>
  </w:footnote>
  <w:footnote w:id="6529">
    <w:p>
      <w:pPr>
        <w:pStyle w:val="FootnoteText"/>
      </w:pPr>
      <w:r>
        <w:rPr>
          <w:rStyle w:val="FootnoteReference"/>
        </w:rPr>
        <w:footnoteRef/>
      </w:r>
      <w:r>
        <w:t xml:space="preserve"> Translation note: Greek says hand of our God upon all seeking him for good. Source: Ezra confession wording.</w:t>
      </w:r>
    </w:p>
  </w:footnote>
  <w:footnote w:id="6530">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6531">
    <w:p>
      <w:pPr>
        <w:pStyle w:val="FootnoteText"/>
      </w:pPr>
      <w:r>
        <w:rPr>
          <w:rStyle w:val="FootnoteReference"/>
        </w:rPr>
        <w:footnoteRef/>
      </w:r>
      <w:r>
        <w:t xml:space="preserve"> Translation note: Greek says enemy and foe on the road. Source: pairing.</w:t>
      </w:r>
    </w:p>
  </w:footnote>
  <w:footnote w:id="6532">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6533">
    <w:p>
      <w:pPr>
        <w:pStyle w:val="FootnoteText"/>
      </w:pPr>
      <w:r>
        <w:rPr>
          <w:rStyle w:val="FootnoteReference"/>
        </w:rPr>
        <w:footnoteRef/>
      </w:r>
      <w:r>
        <w:t xml:space="preserve"> Translation note: Greek says those coming from captivity, sons of exile. Source: returnee wording.</w:t>
      </w:r>
    </w:p>
  </w:footnote>
  <w:footnote w:id="6534">
    <w:p>
      <w:pPr>
        <w:pStyle w:val="FootnoteText"/>
      </w:pPr>
      <w:r>
        <w:rPr>
          <w:rStyle w:val="FootnoteReference"/>
        </w:rPr>
        <w:footnoteRef/>
      </w:r>
      <w:r>
        <w:t xml:space="preserve"> Name meaning: Israel (Yisrael) — God contends; strives with God. Wrestled with God and prevailed; name of the covenant nation.</w:t>
      </w:r>
    </w:p>
  </w:footnote>
  <w:footnote w:id="6535">
    <w:p>
      <w:pPr>
        <w:pStyle w:val="FootnoteText"/>
      </w:pPr>
      <w:r>
        <w:rPr>
          <w:rStyle w:val="FootnoteReference"/>
        </w:rPr>
        <w:footnoteRef/>
      </w:r>
      <w:r>
        <w:t xml:space="preserve"> Translation note: Greek ethnicity list has Moserite here. Source: people-list wording.</w:t>
      </w:r>
    </w:p>
  </w:footnote>
  <w:footnote w:id="6536">
    <w:p>
      <w:pPr>
        <w:pStyle w:val="FootnoteText"/>
      </w:pPr>
      <w:r>
        <w:rPr>
          <w:rStyle w:val="FootnoteReference"/>
        </w:rPr>
        <w:footnoteRef/>
      </w:r>
      <w:r>
        <w:t xml:space="preserve"> Translation note: Greek says lawlessnesses here. Source: prayer wording.</w:t>
      </w:r>
    </w:p>
  </w:footnote>
  <w:footnote w:id="6537">
    <w:p>
      <w:pPr>
        <w:pStyle w:val="FootnoteText"/>
      </w:pPr>
      <w:r>
        <w:rPr>
          <w:rStyle w:val="FootnoteReference"/>
        </w:rPr>
        <w:footnoteRef/>
      </w:r>
      <w:r>
        <w:t xml:space="preserve"> Translation note: Greek says bent mercy here. Current line keeps that wording. Source: prayer wording.</w:t>
      </w:r>
    </w:p>
  </w:footnote>
  <w:footnote w:id="6538">
    <w:p>
      <w:pPr>
        <w:pStyle w:val="FootnoteText"/>
      </w:pPr>
      <w:r>
        <w:rPr>
          <w:rStyle w:val="FootnoteReference"/>
        </w:rPr>
        <w:footnoteRef/>
      </w:r>
      <w:r>
        <w:t xml:space="preserve"> Name meaning: Judah (Yehudah) — Praise. Royal tribe and ancestor of Messiah.</w:t>
      </w:r>
    </w:p>
  </w:footnote>
  <w:footnote w:id="6539">
    <w:p>
      <w:pPr>
        <w:pStyle w:val="FootnoteText"/>
      </w:pPr>
      <w:r>
        <w:rPr>
          <w:rStyle w:val="FootnoteReference"/>
        </w:rPr>
        <w:footnoteRef/>
      </w:r>
      <w:r>
        <w:t xml:space="preserve"> Translation note: Greek gives this stronger uncleanness wording. Source: pollution wording.</w:t>
      </w:r>
    </w:p>
  </w:footnote>
  <w:footnote w:id="6540">
    <w:p>
      <w:pPr>
        <w:pStyle w:val="FootnoteText"/>
      </w:pPr>
      <w:r>
        <w:rPr>
          <w:rStyle w:val="FootnoteReference"/>
        </w:rPr>
        <w:footnoteRef/>
      </w:r>
      <w:r>
        <w:t xml:space="preserve"> Translation note: Greek says peace and their good forever. Source: formula.</w:t>
      </w:r>
    </w:p>
  </w:footnote>
  <w:footnote w:id="6541">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6542">
    <w:p>
      <w:pPr>
        <w:pStyle w:val="FootnoteText"/>
      </w:pPr>
      <w:r>
        <w:rPr>
          <w:rStyle w:val="FootnoteReference"/>
        </w:rPr>
        <w:footnoteRef/>
      </w:r>
      <w:r>
        <w:t xml:space="preserve"> Translation note: Greek says Do not be angry with us until completion. Source: judgment-end wording.</w:t>
      </w:r>
    </w:p>
  </w:footnote>
  <w:footnote w:id="6543">
    <w:p>
      <w:pPr>
        <w:pStyle w:val="FootnoteText"/>
      </w:pPr>
      <w:r>
        <w:rPr>
          <w:rStyle w:val="FootnoteReference"/>
        </w:rPr>
        <w:footnoteRef/>
      </w:r>
      <w:r>
        <w:t xml:space="preserve"> Name meaning: Ezra (Ezra) — Help. Helped restore the Law and the people after exile.</w:t>
      </w:r>
    </w:p>
  </w:footnote>
  <w:footnote w:id="6544">
    <w:p>
      <w:pPr>
        <w:pStyle w:val="FootnoteText"/>
      </w:pPr>
      <w:r>
        <w:rPr>
          <w:rStyle w:val="FootnoteReference"/>
        </w:rPr>
        <w:footnoteRef/>
      </w:r>
      <w:r>
        <w:t xml:space="preserve"> Name meaning: Israel (Yisrael) — God contends; strives with God. Wrestled with God and prevailed; name of the covenant nation.</w:t>
      </w:r>
    </w:p>
  </w:footnote>
  <w:footnote w:id="6545">
    <w:p>
      <w:pPr>
        <w:pStyle w:val="FootnoteText"/>
      </w:pPr>
      <w:r>
        <w:rPr>
          <w:rStyle w:val="FootnoteReference"/>
        </w:rPr>
        <w:footnoteRef/>
      </w:r>
      <w:r>
        <w:t xml:space="preserve"> Translation note: Greek says people wept and lifted up weeping. Source: mourning wording.</w:t>
      </w:r>
    </w:p>
  </w:footnote>
  <w:footnote w:id="6546">
    <w:p>
      <w:pPr>
        <w:pStyle w:val="FootnoteText"/>
      </w:pPr>
      <w:r>
        <w:rPr>
          <w:rStyle w:val="FootnoteReference"/>
        </w:rPr>
        <w:footnoteRef/>
      </w:r>
      <w:r>
        <w:t xml:space="preserve"> Translation note: Greek says there is patient hope for Israel about this. Source: hope wording.</w:t>
      </w:r>
    </w:p>
  </w:footnote>
  <w:footnote w:id="6547">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6548">
    <w:p>
      <w:pPr>
        <w:pStyle w:val="FootnoteText"/>
      </w:pPr>
      <w:r>
        <w:rPr>
          <w:rStyle w:val="FootnoteReference"/>
        </w:rPr>
        <w:footnoteRef/>
      </w:r>
      <w:r>
        <w:t xml:space="preserve"> Translation note: Greek says treasury-room here. Current line keeps that term. Source: mourning wording.</w:t>
      </w:r>
    </w:p>
  </w:footnote>
  <w:footnote w:id="6549">
    <w:p>
      <w:pPr>
        <w:pStyle w:val="FootnoteText"/>
      </w:pPr>
      <w:r>
        <w:rPr>
          <w:rStyle w:val="FootnoteReference"/>
        </w:rPr>
        <w:footnoteRef/>
      </w:r>
      <w:r>
        <w:t xml:space="preserve"> Name meaning: Judah (Yehudah) — Praise. Royal tribe and ancestor of Messiah.</w:t>
      </w:r>
    </w:p>
  </w:footnote>
  <w:footnote w:id="6550">
    <w:p>
      <w:pPr>
        <w:pStyle w:val="FootnoteText"/>
      </w:pPr>
      <w:r>
        <w:rPr>
          <w:rStyle w:val="FootnoteReference"/>
        </w:rPr>
        <w:footnoteRef/>
      </w:r>
      <w:r>
        <w:t xml:space="preserve"> Translation note: Greek says all his substance would be devoted. Source: judgment term.</w:t>
      </w:r>
    </w:p>
  </w:footnote>
  <w:footnote w:id="6551">
    <w:p>
      <w:pPr>
        <w:pStyle w:val="FootnoteText"/>
      </w:pPr>
      <w:r>
        <w:rPr>
          <w:rStyle w:val="FootnoteReference"/>
        </w:rPr>
        <w:footnoteRef/>
      </w:r>
      <w:r>
        <w:t xml:space="preserve"> Translation note: Greek says appointed times here. Current line keeps it. Source: reform wording.</w:t>
      </w:r>
    </w:p>
  </w:footnote>
  <w:footnote w:id="6552">
    <w:p>
      <w:pPr>
        <w:pStyle w:val="FootnoteText"/>
      </w:pPr>
      <w:r>
        <w:rPr>
          <w:rStyle w:val="FootnoteReference"/>
        </w:rPr>
        <w:footnoteRef/>
      </w:r>
      <w:r>
        <w:t xml:space="preserve"> Translation note: Greek says Ezra and the leaders of father-houses were set apart. Source: inquiry wording.</w:t>
      </w:r>
    </w:p>
  </w:footnote>
  <w:footnote w:id="6553">
    <w:p>
      <w:pPr>
        <w:pStyle w:val="FootnoteText"/>
      </w:pPr>
      <w:r>
        <w:rPr>
          <w:rStyle w:val="FootnoteReference"/>
        </w:rPr>
        <w:footnoteRef/>
      </w:r>
      <w:r>
        <w:t xml:space="preserve"> Textual note: The Hebrew has a plural verb, "And there were selected Ezra the priest men" as opposed to "Ezra the priest selected men." The latter reading necessitates an emendation of the Hebrew text, though it is supported by the Syr. and 1 Esd 9:16. Source: textual note export.</w:t>
      </w:r>
    </w:p>
  </w:footnote>
  <w:footnote w:id="6554">
    <w:p>
      <w:pPr>
        <w:pStyle w:val="FootnoteText"/>
      </w:pPr>
      <w:r>
        <w:rPr>
          <w:rStyle w:val="FootnoteReference"/>
        </w:rPr>
        <w:footnoteRef/>
      </w:r>
      <w:r>
        <w:t xml:space="preserve"> Textual note: Some LXX manuscripts and 1 Esd 9:26 offer "Hashabiah" in place of the second "Malkijah." This may be the correct reading. A scribe could have mistakenly copied the name from earlier in the verse. Source: textual note export.</w:t>
      </w:r>
    </w:p>
  </w:footnote>
  <w:footnote w:id="6555">
    <w:p>
      <w:pPr>
        <w:pStyle w:val="FootnoteText"/>
      </w:pPr>
      <w:r>
        <w:rPr>
          <w:rStyle w:val="FootnoteReference"/>
        </w:rPr>
        <w:footnoteRef/>
      </w:r>
      <w:r>
        <w:t xml:space="preserve"> Textual note: The LXX takes the Hebrew word as a common noun rather than a proper noun and offers "sons of Binnui" instead of "Bani, Binnui." Source: textual note export.</w:t>
      </w:r>
    </w:p>
  </w:footnote>
  <w:footnote w:id="6556">
    <w:p>
      <w:pPr>
        <w:pStyle w:val="FootnoteText"/>
      </w:pPr>
      <w:r>
        <w:rPr>
          <w:rStyle w:val="FootnoteReference"/>
        </w:rPr>
        <w:footnoteRef/>
      </w:r>
      <w:r>
        <w:t xml:space="preserve"> Name meaning: Judah (Yehudah) — Praise. Royal tribe and ancestor of Messiah.</w:t>
      </w:r>
    </w:p>
  </w:footnote>
  <w:footnote w:id="6557">
    <w:p>
      <w:pPr>
        <w:pStyle w:val="FootnoteText"/>
      </w:pPr>
      <w:r>
        <w:rPr>
          <w:rStyle w:val="FootnoteReference"/>
        </w:rPr>
        <w:footnoteRef/>
      </w:r>
      <w:r>
        <w:t xml:space="preserve"> Translation note: Greek says evil and reproach here. Current line keeps that wording. Source: report wording.</w:t>
      </w:r>
    </w:p>
  </w:footnote>
  <w:footnote w:id="6558">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6559">
    <w:p>
      <w:pPr>
        <w:pStyle w:val="FootnoteText"/>
      </w:pPr>
      <w:r>
        <w:rPr>
          <w:rStyle w:val="FootnoteReference"/>
        </w:rPr>
        <w:footnoteRef/>
      </w:r>
      <w:r>
        <w:t xml:space="preserve"> Name meaning: Israel (Yisrael) — God contends; strives with God. Wrestled with God and prevailed; name of the covenant nation.</w:t>
      </w:r>
    </w:p>
  </w:footnote>
  <w:footnote w:id="6560">
    <w:p>
      <w:pPr>
        <w:pStyle w:val="FootnoteText"/>
      </w:pPr>
      <w:r>
        <w:rPr>
          <w:rStyle w:val="FootnoteReference"/>
        </w:rPr>
        <w:footnoteRef/>
      </w:r>
      <w:r>
        <w:t xml:space="preserve"> Name meaning: Moses (Mosheh) — Drawn out. Drawn out of the Nile; drew Israel out of Egypt.</w:t>
      </w:r>
    </w:p>
  </w:footnote>
  <w:footnote w:id="6561">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6562">
    <w:p>
      <w:pPr>
        <w:pStyle w:val="FootnoteText"/>
      </w:pPr>
      <w:r>
        <w:rPr>
          <w:rStyle w:val="FootnoteReference"/>
        </w:rPr>
        <w:footnoteRef/>
      </w:r>
      <w:r>
        <w:t xml:space="preserve"> Translation note: Greek uses the familiar power-and-hand redemption line. Current wording preserves it. Source: prayer formula.</w:t>
      </w:r>
    </w:p>
  </w:footnote>
  <w:footnote w:id="6563">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6564">
    <w:p>
      <w:pPr>
        <w:pStyle w:val="FootnoteText"/>
      </w:pPr>
      <w:r>
        <w:rPr>
          <w:rStyle w:val="FootnoteReference"/>
        </w:rPr>
        <w:footnoteRef/>
      </w:r>
      <w:r>
        <w:t xml:space="preserve"> Translation note: Greek says wine was before me. Source: court wording.</w:t>
      </w:r>
    </w:p>
  </w:footnote>
  <w:footnote w:id="6565">
    <w:p>
      <w:pPr>
        <w:pStyle w:val="FootnoteText"/>
      </w:pPr>
      <w:r>
        <w:rPr>
          <w:rStyle w:val="FootnoteReference"/>
        </w:rPr>
        <w:footnoteRef/>
      </w:r>
      <w:r>
        <w:t xml:space="preserve"> Name meaning: Judah (Yehudah) — Praise. Royal tribe and ancestor of Messiah.</w:t>
      </w:r>
    </w:p>
  </w:footnote>
  <w:footnote w:id="6566">
    <w:p>
      <w:pPr>
        <w:pStyle w:val="FootnoteText"/>
      </w:pPr>
      <w:r>
        <w:rPr>
          <w:rStyle w:val="FootnoteReference"/>
        </w:rPr>
        <w:footnoteRef/>
      </w:r>
      <w:r>
        <w:t xml:space="preserve"> Translation note: Greek uses a roofing verb here. The translation keeps that construction. Source: lexical.</w:t>
      </w:r>
    </w:p>
  </w:footnote>
  <w:footnote w:id="6567">
    <w:p>
      <w:pPr>
        <w:pStyle w:val="FootnoteText"/>
      </w:pPr>
      <w:r>
        <w:rPr>
          <w:rStyle w:val="FootnoteReference"/>
        </w:rPr>
        <w:footnoteRef/>
      </w:r>
      <w:r>
        <w:t xml:space="preserve"> Name meaning: Israel (Yisrael) — God contends; strives with God. Wrestled with God and prevailed; name of the covenant nation.</w:t>
      </w:r>
    </w:p>
  </w:footnote>
  <w:footnote w:id="6568">
    <w:p>
      <w:pPr>
        <w:pStyle w:val="FootnoteText"/>
      </w:pPr>
      <w:r>
        <w:rPr>
          <w:rStyle w:val="FootnoteReference"/>
        </w:rPr>
        <w:footnoteRef/>
      </w:r>
      <w:r>
        <w:t xml:space="preserve"> Translation note: Greek place names differ here. Source: wall-inspection wording.</w:t>
      </w:r>
    </w:p>
  </w:footnote>
  <w:footnote w:id="6569">
    <w:p>
      <w:pPr>
        <w:pStyle w:val="FootnoteText"/>
      </w:pPr>
      <w:r>
        <w:rPr>
          <w:rStyle w:val="FootnoteReference"/>
        </w:rPr>
        <w:footnoteRef/>
      </w:r>
      <w:r>
        <w:t xml:space="preserve"> Translation note: Greek says its gates were given to fire. Source: ruin wording.</w:t>
      </w:r>
    </w:p>
  </w:footnote>
  <w:footnote w:id="6570">
    <w:p>
      <w:pPr>
        <w:pStyle w:val="FootnoteText"/>
      </w:pPr>
      <w:r>
        <w:rPr>
          <w:rStyle w:val="FootnoteReference"/>
        </w:rPr>
        <w:footnoteRef/>
      </w:r>
      <w:r>
        <w:t xml:space="preserve"> Translation note: Greek says hand of God here. Current line keeps that wording. Source: wall wording.</w:t>
      </w:r>
    </w:p>
  </w:footnote>
  <w:footnote w:id="6571">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6572">
    <w:p>
      <w:pPr>
        <w:pStyle w:val="FootnoteText"/>
      </w:pPr>
      <w:r>
        <w:rPr>
          <w:rStyle w:val="FootnoteReference"/>
        </w:rPr>
        <w:footnoteRef/>
      </w:r>
      <w:r>
        <w:t xml:space="preserve"> Translation note: Greek uses a neck-into-service idiom here. Current wording preserves that refusal image. Source: idiom.</w:t>
      </w:r>
    </w:p>
  </w:footnote>
  <w:footnote w:id="6573">
    <w:p>
      <w:pPr>
        <w:pStyle w:val="FootnoteText"/>
      </w:pPr>
      <w:r>
        <w:rPr>
          <w:rStyle w:val="FootnoteReference"/>
        </w:rPr>
        <w:footnoteRef/>
      </w:r>
      <w:r>
        <w:t xml:space="preserve"> Translation note: Greek uses district language and a concise repair notice. The translation keeps that shape. Source: lexical.</w:t>
      </w:r>
    </w:p>
  </w:footnote>
  <w:footnote w:id="6574">
    <w:p>
      <w:pPr>
        <w:pStyle w:val="FootnoteText"/>
      </w:pPr>
      <w:r>
        <w:rPr>
          <w:rStyle w:val="FootnoteReference"/>
        </w:rPr>
        <w:footnoteRef/>
      </w:r>
      <w:r>
        <w:t xml:space="preserve"> Translation note: Greek keeps Kodia form here. Current line keeps it. Source: wall wording.</w:t>
      </w:r>
    </w:p>
  </w:footnote>
  <w:footnote w:id="6575">
    <w:p>
      <w:pPr>
        <w:pStyle w:val="FootnoteText"/>
      </w:pPr>
      <w:r>
        <w:rPr>
          <w:rStyle w:val="FootnoteReference"/>
        </w:rPr>
        <w:footnoteRef/>
      </w:r>
      <w:r>
        <w:t xml:space="preserve"> Name meaning: David (Dawid) — Beloved. The beloved king; a man after God’s own heart.</w:t>
      </w:r>
    </w:p>
  </w:footnote>
  <w:footnote w:id="6576">
    <w:p>
      <w:pPr>
        <w:pStyle w:val="FootnoteText"/>
      </w:pPr>
      <w:r>
        <w:rPr>
          <w:rStyle w:val="FootnoteReference"/>
        </w:rPr>
        <w:footnoteRef/>
      </w:r>
      <w:r>
        <w:t xml:space="preserve"> Textual note: The Syr. and some Hebrew manuscripts have "Shallum" rather than "Shallun," though both names are references to the same person. Source: textual note export.</w:t>
      </w:r>
    </w:p>
  </w:footnote>
  <w:footnote w:id="6577">
    <w:p>
      <w:pPr>
        <w:pStyle w:val="FootnoteText"/>
      </w:pPr>
      <w:r>
        <w:rPr>
          <w:rStyle w:val="FootnoteReference"/>
        </w:rPr>
        <w:footnoteRef/>
      </w:r>
      <w:r>
        <w:t xml:space="preserve"> Textual note: The LXX, Syr., and Vg. have the singular "burial site" rather than the plural "burial sites." This reading references David's specific tomb as opposed to the collective tombs of the royal Davidic line. Source: textual note export.</w:t>
      </w:r>
    </w:p>
  </w:footnote>
  <w:footnote w:id="6578">
    <w:p>
      <w:pPr>
        <w:pStyle w:val="FootnoteText"/>
      </w:pPr>
      <w:r>
        <w:rPr>
          <w:rStyle w:val="FootnoteReference"/>
        </w:rPr>
        <w:footnoteRef/>
      </w:r>
      <w:r>
        <w:t xml:space="preserve"> Textual note: The Syr. and a few Hebrew manuscripts have "Binnui" in place of "Bavvai," though both names are references to the same person. The Hebrew letters nun and vav look alike and were often mistaken for each other. Source: textual note export.</w:t>
      </w:r>
    </w:p>
  </w:footnote>
  <w:footnote w:id="6579">
    <w:p>
      <w:pPr>
        <w:pStyle w:val="FootnoteText"/>
      </w:pPr>
      <w:r>
        <w:rPr>
          <w:rStyle w:val="FootnoteReference"/>
        </w:rPr>
        <w:footnoteRef/>
      </w:r>
      <w:r>
        <w:t xml:space="preserve"> Textual note: The Syr., Vg., and a few Hebrew manuscripts replace "Zabbai" with "Zaccai," though both names are references to the same person. The Hebrew letters bet and kaf look alike and were often mistaken for each other. Source: textual note export.</w:t>
      </w:r>
    </w:p>
  </w:footnote>
  <w:footnote w:id="6580">
    <w:p>
      <w:pPr>
        <w:pStyle w:val="FootnoteText"/>
      </w:pPr>
      <w:r>
        <w:rPr>
          <w:rStyle w:val="FootnoteReference"/>
        </w:rPr>
        <w:footnoteRef/>
      </w:r>
      <w:r>
        <w:t xml:space="preserve"> MT/LXX note: LXX here gives gathered-for-attack notice instead of the MT speech. Source: major variant.</w:t>
      </w:r>
    </w:p>
  </w:footnote>
  <w:footnote w:id="6581">
    <w:p>
      <w:pPr>
        <w:pStyle w:val="FootnoteText"/>
      </w:pPr>
      <w:r>
        <w:rPr>
          <w:rStyle w:val="FootnoteReference"/>
        </w:rPr>
        <w:footnoteRef/>
      </w:r>
      <w:r>
        <w:t xml:space="preserve"> MT/LXX note: The Septuagint verse here contains the prayer-and-watch response rather than the Masoretic Tobiah mockery line. The translation follows the Greek content. Source: variant + witnesses.</w:t>
      </w:r>
    </w:p>
  </w:footnote>
  <w:footnote w:id="6582">
    <w:p>
      <w:pPr>
        <w:pStyle w:val="FootnoteText"/>
      </w:pPr>
      <w:r>
        <w:rPr>
          <w:rStyle w:val="FootnoteReference"/>
        </w:rPr>
        <w:footnoteRef/>
      </w:r>
      <w:r>
        <w:t xml:space="preserve"> MT/LXX note: The Septuagint places a prayer-and-watch line at this verse numbering point rather than the Masoretic Tobiah mockery line. The translation follows the Greek content. Source: variant + witnesses.</w:t>
      </w:r>
    </w:p>
  </w:footnote>
  <w:footnote w:id="6583">
    <w:p>
      <w:pPr>
        <w:pStyle w:val="FootnoteText"/>
      </w:pPr>
      <w:r>
        <w:rPr>
          <w:rStyle w:val="FootnoteReference"/>
        </w:rPr>
        <w:footnoteRef/>
      </w:r>
      <w:r>
        <w:t xml:space="preserve"> Name meaning: Judah (Yehudah) — Praise. Royal tribe and ancestor of Messiah.</w:t>
      </w:r>
    </w:p>
  </w:footnote>
  <w:footnote w:id="6584">
    <w:p>
      <w:pPr>
        <w:pStyle w:val="FootnoteText"/>
      </w:pPr>
      <w:r>
        <w:rPr>
          <w:rStyle w:val="FootnoteReference"/>
        </w:rPr>
        <w:footnoteRef/>
      </w:r>
      <w:r>
        <w:t xml:space="preserve"> MT/LXX note: The Septuagint places a wall-building report here rather than the Masoretic prayer verse. The translation follows the Greek content. Source: variant + witnesses.</w:t>
      </w:r>
    </w:p>
  </w:footnote>
  <w:footnote w:id="6585">
    <w:p>
      <w:pPr>
        <w:pStyle w:val="FootnoteText"/>
      </w:pPr>
      <w:r>
        <w:rPr>
          <w:rStyle w:val="FootnoteReference"/>
        </w:rPr>
        <w:footnoteRef/>
      </w:r>
      <w:r>
        <w:t xml:space="preserve"> MT/LXX note: The Septuagint places an enemy-threat line here rather than the Masoretic imprecation. The translation follows the Greek content. Source: variant + witnesses.</w:t>
      </w:r>
    </w:p>
  </w:footnote>
  <w:footnote w:id="6586">
    <w:p>
      <w:pPr>
        <w:pStyle w:val="FootnoteText"/>
      </w:pPr>
      <w:r>
        <w:rPr>
          <w:rStyle w:val="FootnoteReference"/>
        </w:rPr>
        <w:footnoteRef/>
      </w:r>
      <w:r>
        <w:t xml:space="preserve"> MT/LXX note: LXX here gives Nehemiah's defense deployment instead of the MT opposition report. Source: major variant.</w:t>
      </w:r>
    </w:p>
  </w:footnote>
  <w:footnote w:id="6587">
    <w:p>
      <w:pPr>
        <w:pStyle w:val="FootnoteText"/>
      </w:pPr>
      <w:r>
        <w:rPr>
          <w:rStyle w:val="FootnoteReference"/>
        </w:rPr>
        <w:footnoteRef/>
      </w:r>
      <w:r>
        <w:t xml:space="preserve"> MT/LXX note: The Septuagint verse here gives Nehemiah's exhortation to arm and form up rather than the Masoretic note about enemy conspiracy. The translation follows the Greek line. Source: variant + witnesses.</w:t>
      </w:r>
    </w:p>
  </w:footnote>
  <w:footnote w:id="6588">
    <w:p>
      <w:pPr>
        <w:pStyle w:val="FootnoteText"/>
      </w:pPr>
      <w:r>
        <w:rPr>
          <w:rStyle w:val="FootnoteReference"/>
        </w:rPr>
        <w:footnoteRef/>
      </w:r>
      <w:r>
        <w:t xml:space="preserve"> MT/LXX note: This LXX verse number carries the horn-gathering line rather than the MT fear-not exhortation. Source: verse mapping.</w:t>
      </w:r>
    </w:p>
  </w:footnote>
  <w:footnote w:id="6589">
    <w:p>
      <w:pPr>
        <w:pStyle w:val="FootnoteText"/>
      </w:pPr>
      <w:r>
        <w:rPr>
          <w:rStyle w:val="FootnoteReference"/>
        </w:rPr>
        <w:footnoteRef/>
      </w:r>
      <w:r>
        <w:t xml:space="preserve"> MT/LXX note: Greek differs here from the MT-shaped context. Current line keeps the Greek work detail. Source: wall wording.</w:t>
      </w:r>
    </w:p>
  </w:footnote>
  <w:footnote w:id="6590">
    <w:p>
      <w:pPr>
        <w:pStyle w:val="FootnoteText"/>
      </w:pPr>
      <w:r>
        <w:rPr>
          <w:rStyle w:val="FootnoteReference"/>
        </w:rPr>
        <w:footnoteRef/>
      </w:r>
      <w:r>
        <w:t xml:space="preserve"> Translation note: Greek keeps this watch-work pairing. Source: watch wording.</w:t>
      </w:r>
    </w:p>
  </w:footnote>
  <w:footnote w:id="6591">
    <w:p>
      <w:pPr>
        <w:pStyle w:val="FootnoteText"/>
      </w:pPr>
      <w:r>
        <w:rPr>
          <w:rStyle w:val="FootnoteReference"/>
        </w:rPr>
        <w:footnoteRef/>
      </w:r>
      <w:r>
        <w:t xml:space="preserve"> MT/LXX note: The Septuagint places a vigilance note here rather than the Masoretic labor description. The translation follows the Greek content. Source: variant + witnesses.</w:t>
      </w:r>
    </w:p>
  </w:footnote>
  <w:footnote w:id="6592">
    <w:p>
      <w:pPr>
        <w:pStyle w:val="FootnoteText"/>
      </w:pPr>
      <w:r>
        <w:rPr>
          <w:rStyle w:val="FootnoteReference"/>
        </w:rPr>
        <w:footnoteRef/>
      </w:r>
      <w:r>
        <w:t xml:space="preserve"> Translation note: Greek says we oppress our sons and daughters into slavery. Source: bondage wording.</w:t>
      </w:r>
    </w:p>
  </w:footnote>
  <w:footnote w:id="6593">
    <w:p>
      <w:pPr>
        <w:pStyle w:val="FootnoteText"/>
      </w:pPr>
      <w:r>
        <w:rPr>
          <w:rStyle w:val="FootnoteReference"/>
        </w:rPr>
        <w:footnoteRef/>
      </w:r>
      <w:r>
        <w:t xml:space="preserve"> Translation note: Greek says we bought our brothers the Judeans. Source: rebuke wording.</w:t>
      </w:r>
    </w:p>
  </w:footnote>
  <w:footnote w:id="6594">
    <w:p>
      <w:pPr>
        <w:pStyle w:val="FootnoteText"/>
      </w:pPr>
      <w:r>
        <w:rPr>
          <w:rStyle w:val="FootnoteReference"/>
        </w:rPr>
        <w:footnoteRef/>
      </w:r>
      <w:r>
        <w:t xml:space="preserve"> Translation note: Greek says bring out to them from the silver and grain and wine and oil. Source: debt wording.</w:t>
      </w:r>
    </w:p>
  </w:footnote>
  <w:footnote w:id="6595">
    <w:p>
      <w:pPr>
        <w:pStyle w:val="FootnoteText"/>
      </w:pPr>
      <w:r>
        <w:rPr>
          <w:rStyle w:val="FootnoteReference"/>
        </w:rPr>
        <w:footnoteRef/>
      </w:r>
      <w:r>
        <w:t xml:space="preserve"> Translation note: Greek says I shook out my fold. Source: gesture wording.</w:t>
      </w:r>
    </w:p>
  </w:footnote>
  <w:footnote w:id="6596">
    <w:p>
      <w:pPr>
        <w:pStyle w:val="FootnoteText"/>
      </w:pPr>
      <w:r>
        <w:rPr>
          <w:rStyle w:val="FootnoteReference"/>
        </w:rPr>
        <w:footnoteRef/>
      </w:r>
      <w:r>
        <w:t xml:space="preserve"> Name meaning: Judah (Yehudah) — Praise. Royal tribe and ancestor of Messiah.</w:t>
      </w:r>
    </w:p>
  </w:footnote>
  <w:footnote w:id="6597">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6598">
    <w:p>
      <w:pPr>
        <w:pStyle w:val="FootnoteText"/>
      </w:pPr>
      <w:r>
        <w:rPr>
          <w:rStyle w:val="FootnoteReference"/>
        </w:rPr>
        <w:footnoteRef/>
      </w:r>
      <w:r>
        <w:t xml:space="preserve"> Translation note: Greek says in breads and in wine, at last forty didrachmas of silver. Source: tax wording.</w:t>
      </w:r>
    </w:p>
  </w:footnote>
  <w:footnote w:id="6599">
    <w:p>
      <w:pPr>
        <w:pStyle w:val="FootnoteText"/>
      </w:pPr>
      <w:r>
        <w:rPr>
          <w:rStyle w:val="FootnoteReference"/>
        </w:rPr>
        <w:footnoteRef/>
      </w:r>
      <w:r>
        <w:t xml:space="preserve"> Textual note: The LXX, Syr., Vg., and some Hebrew manuscripts substitute "I did not buy" instead of "we did not buy" to correspond to the singular used earlier in the verse. Source: textual note export.</w:t>
      </w:r>
    </w:p>
  </w:footnote>
  <w:footnote w:id="6600">
    <w:p>
      <w:pPr>
        <w:pStyle w:val="FootnoteText"/>
      </w:pPr>
      <w:r>
        <w:rPr>
          <w:rStyle w:val="FootnoteReference"/>
        </w:rPr>
        <w:footnoteRef/>
      </w:r>
      <w:r>
        <w:t xml:space="preserve"> Translation note: Greek says at my table here. Current line keeps that wording. Source: governor wording.</w:t>
      </w:r>
    </w:p>
  </w:footnote>
  <w:footnote w:id="6601">
    <w:p>
      <w:pPr>
        <w:pStyle w:val="FootnoteText"/>
      </w:pPr>
      <w:r>
        <w:rPr>
          <w:rStyle w:val="FootnoteReference"/>
        </w:rPr>
        <w:footnoteRef/>
      </w:r>
      <w:r>
        <w:t xml:space="preserve"> Translation note: Greek says bread of exaction. Source: administrative wording.</w:t>
      </w:r>
    </w:p>
  </w:footnote>
  <w:footnote w:id="6602">
    <w:p>
      <w:pPr>
        <w:pStyle w:val="FootnoteText"/>
      </w:pPr>
      <w:r>
        <w:rPr>
          <w:rStyle w:val="FootnoteReference"/>
        </w:rPr>
        <w:footnoteRef/>
      </w:r>
      <w:r>
        <w:t xml:space="preserve"> Textual note: The Hebrew is likely a place name, "at Hakkephirim." However, the LXX and Vg. translate the Hebrew word as "in one of the villages." Source: textual note export.</w:t>
      </w:r>
    </w:p>
  </w:footnote>
  <w:footnote w:id="6603">
    <w:p>
      <w:pPr>
        <w:pStyle w:val="FootnoteText"/>
      </w:pPr>
      <w:r>
        <w:rPr>
          <w:rStyle w:val="FootnoteReference"/>
        </w:rPr>
        <w:footnoteRef/>
      </w:r>
      <w:r>
        <w:t xml:space="preserve"> Name meaning: Judah (Yehudah) — Praise. Royal tribe and ancestor of Messiah.</w:t>
      </w:r>
    </w:p>
  </w:footnote>
  <w:footnote w:id="6604">
    <w:p>
      <w:pPr>
        <w:pStyle w:val="FootnoteText"/>
      </w:pPr>
      <w:r>
        <w:rPr>
          <w:rStyle w:val="FootnoteReference"/>
        </w:rPr>
        <w:footnoteRef/>
      </w:r>
      <w:r>
        <w:t xml:space="preserve"> Translation note: Greek says appointed prophets for yourself so that you might sit as king. Source: accusation wording.</w:t>
      </w:r>
    </w:p>
  </w:footnote>
  <w:footnote w:id="6605">
    <w:p>
      <w:pPr>
        <w:pStyle w:val="FootnoteText"/>
      </w:pPr>
      <w:r>
        <w:rPr>
          <w:rStyle w:val="FootnoteReference"/>
        </w:rPr>
        <w:footnoteRef/>
      </w:r>
      <w:r>
        <w:t xml:space="preserve"> Translation note: Greek says he was being confined and let us gather in house of God. Source: warning wording.</w:t>
      </w:r>
    </w:p>
  </w:footnote>
  <w:footnote w:id="6606">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6607">
    <w:p>
      <w:pPr>
        <w:pStyle w:val="FootnoteText"/>
      </w:pPr>
      <w:r>
        <w:rPr>
          <w:rStyle w:val="FootnoteReference"/>
        </w:rPr>
        <w:footnoteRef/>
      </w:r>
      <w:r>
        <w:t xml:space="preserve"> Translation note: Greek says fear fell greatly in their eyes. Source: wall wording.</w:t>
      </w:r>
    </w:p>
  </w:footnote>
  <w:footnote w:id="6608">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6609">
    <w:p>
      <w:pPr>
        <w:pStyle w:val="FootnoteText"/>
      </w:pPr>
      <w:r>
        <w:rPr>
          <w:rStyle w:val="FootnoteReference"/>
        </w:rPr>
        <w:footnoteRef/>
      </w:r>
      <w:r>
        <w:t xml:space="preserve"> Name meaning: Judah (Yehudah) — Praise. Royal tribe and ancestor of Messiah.</w:t>
      </w:r>
    </w:p>
  </w:footnote>
  <w:footnote w:id="6610">
    <w:p>
      <w:pPr>
        <w:pStyle w:val="FootnoteText"/>
      </w:pPr>
      <w:r>
        <w:rPr>
          <w:rStyle w:val="FootnoteReference"/>
        </w:rPr>
        <w:footnoteRef/>
      </w:r>
      <w:r>
        <w:t xml:space="preserve"> Translation note: Greek says sons of the province. Source: returnee wording.</w:t>
      </w:r>
    </w:p>
  </w:footnote>
  <w:footnote w:id="6611">
    <w:p>
      <w:pPr>
        <w:pStyle w:val="FootnoteText"/>
      </w:pPr>
      <w:r>
        <w:rPr>
          <w:rStyle w:val="FootnoteReference"/>
        </w:rPr>
        <w:footnoteRef/>
      </w:r>
      <w:r>
        <w:t xml:space="preserve"> Name meaning: Israel (Yisrael) — God contends; strives with God. Wrestled with God and prevailed; name of the covenant nation.</w:t>
      </w:r>
    </w:p>
  </w:footnote>
  <w:footnote w:id="6612">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661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5">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6616">
    <w:p>
      <w:pPr>
        <w:pStyle w:val="FootnoteText"/>
      </w:pPr>
      <w:r>
        <w:rPr>
          <w:rStyle w:val="FootnoteReference"/>
        </w:rPr>
        <w:footnoteRef/>
      </w:r>
      <w:r>
        <w:t xml:space="preserve"> Translation note: Greek keeps Zakkou form here. Current line follows it. Source: name wording.</w:t>
      </w:r>
    </w:p>
  </w:footnote>
  <w:footnote w:id="661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19">
    <w:p>
      <w:pPr>
        <w:pStyle w:val="FootnoteText"/>
      </w:pPr>
      <w:r>
        <w:rPr>
          <w:rStyle w:val="FootnoteReference"/>
        </w:rPr>
        <w:footnoteRef/>
      </w:r>
      <w:r>
        <w:t xml:space="preserve"> MT/LXX note: The Greek proper-name form differs slightly from the Masoretic spelling. The translation follows the Septuagint list. Source: variant + witnesses.</w:t>
      </w:r>
    </w:p>
  </w:footnote>
  <w:footnote w:id="662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1">
    <w:p>
      <w:pPr>
        <w:pStyle w:val="FootnoteText"/>
      </w:pPr>
      <w:r>
        <w:rPr>
          <w:rStyle w:val="FootnoteReference"/>
        </w:rPr>
        <w:footnoteRef/>
      </w:r>
      <w:r>
        <w:t xml:space="preserve"> MT/LXX note: The Greek form of the family name differs from the Masoretic spelling. The translation keeps the Septuagint form. Source: variant + witnesses.</w:t>
      </w:r>
    </w:p>
  </w:footnote>
  <w:footnote w:id="662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3">
    <w:p>
      <w:pPr>
        <w:pStyle w:val="FootnoteText"/>
      </w:pPr>
      <w:r>
        <w:rPr>
          <w:rStyle w:val="FootnoteReference"/>
        </w:rPr>
        <w:footnoteRef/>
      </w:r>
      <w:r>
        <w:t xml:space="preserve"> Translation note: Greek keeps Esam form here. Current line follows it. Source: name wording.</w:t>
      </w:r>
    </w:p>
  </w:footnote>
  <w:footnote w:id="6624">
    <w:p>
      <w:pPr>
        <w:pStyle w:val="FootnoteText"/>
      </w:pPr>
      <w:r>
        <w:rPr>
          <w:rStyle w:val="FootnoteReference"/>
        </w:rPr>
        <w:footnoteRef/>
      </w:r>
      <w:r>
        <w:t xml:space="preserve"> MT/LXX note: The Greek proper-name form differs from the Masoretic line here. The translation follows the Septuagint spelling. Source: variant + witnesses.</w:t>
      </w:r>
    </w:p>
  </w:footnote>
  <w:footnote w:id="66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6">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7">
    <w:p>
      <w:pPr>
        <w:pStyle w:val="FootnoteText"/>
      </w:pPr>
      <w:r>
        <w:rPr>
          <w:rStyle w:val="FootnoteReference"/>
        </w:rPr>
        <w:footnoteRef/>
      </w:r>
      <w:r>
        <w:t xml:space="preserve"> Translation note: The Greek register preserves its own proper-name form. The translation follows it. Source: variant + witnesses.</w:t>
      </w:r>
    </w:p>
  </w:footnote>
  <w:footnote w:id="662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6630">
    <w:p>
      <w:pPr>
        <w:pStyle w:val="FootnoteText"/>
      </w:pPr>
      <w:r>
        <w:rPr>
          <w:rStyle w:val="FootnoteReference"/>
        </w:rPr>
        <w:footnoteRef/>
      </w:r>
      <w:r>
        <w:t xml:space="preserve"> Name meaning: Solomon (Shelomoh) — Peaceable; peaceful. Brought peace and built the Temple.</w:t>
      </w:r>
    </w:p>
  </w:footnote>
  <w:footnote w:id="6631">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6632">
    <w:p>
      <w:pPr>
        <w:pStyle w:val="FootnoteText"/>
      </w:pPr>
      <w:r>
        <w:rPr>
          <w:rStyle w:val="FootnoteReference"/>
        </w:rPr>
        <w:footnoteRef/>
      </w:r>
      <w:r>
        <w:t xml:space="preserve"> Translation note: Greek says they told Ezra to bring the book. Source: reading wording.</w:t>
      </w:r>
    </w:p>
  </w:footnote>
  <w:footnote w:id="6633">
    <w:p>
      <w:pPr>
        <w:pStyle w:val="FootnoteText"/>
      </w:pPr>
      <w:r>
        <w:rPr>
          <w:rStyle w:val="FootnoteReference"/>
        </w:rPr>
        <w:footnoteRef/>
      </w:r>
      <w:r>
        <w:t xml:space="preserve"> Name meaning: Moses (Mosheh) — Drawn out. Drawn out of the Nile; drew Israel out of Egypt.</w:t>
      </w:r>
    </w:p>
  </w:footnote>
  <w:footnote w:id="6634">
    <w:p>
      <w:pPr>
        <w:pStyle w:val="FootnoteText"/>
      </w:pPr>
      <w:r>
        <w:rPr>
          <w:rStyle w:val="FootnoteReference"/>
        </w:rPr>
        <w:footnoteRef/>
      </w:r>
      <w:r>
        <w:t xml:space="preserve"> Name meaning: Israel (Yisrael) — God contends; strives with God. Wrestled with God and prevailed; name of the covenant nation.</w:t>
      </w:r>
    </w:p>
  </w:footnote>
  <w:footnote w:id="6635">
    <w:p>
      <w:pPr>
        <w:pStyle w:val="FootnoteText"/>
      </w:pPr>
      <w:r>
        <w:rPr>
          <w:rStyle w:val="FootnoteReference"/>
        </w:rPr>
        <w:footnoteRef/>
      </w:r>
      <w:r>
        <w:t xml:space="preserve"> Name meaning: Ezra (Ezra) — Help. Helped restore the Law and the people after exile.</w:t>
      </w:r>
    </w:p>
  </w:footnote>
  <w:footnote w:id="6636">
    <w:p>
      <w:pPr>
        <w:pStyle w:val="FootnoteText"/>
      </w:pPr>
      <w:r>
        <w:rPr>
          <w:rStyle w:val="FootnoteReference"/>
        </w:rPr>
        <w:footnoteRef/>
      </w:r>
      <w:r>
        <w:t xml:space="preserve"> Translation note: Greek says from dawning-light hour here. Source: reading wording.</w:t>
      </w:r>
    </w:p>
  </w:footnote>
  <w:footnote w:id="6637">
    <w:p>
      <w:pPr>
        <w:pStyle w:val="FootnoteText"/>
      </w:pPr>
      <w:r>
        <w:rPr>
          <w:rStyle w:val="FootnoteReference"/>
        </w:rPr>
        <w:footnoteRef/>
      </w:r>
      <w:r>
        <w:t xml:space="preserve"> Translation note: Greek says platform rather than pulpit here. Source: law reading wording.</w:t>
      </w:r>
    </w:p>
  </w:footnote>
  <w:footnote w:id="6638">
    <w:p>
      <w:pPr>
        <w:pStyle w:val="FootnoteText"/>
      </w:pPr>
      <w:r>
        <w:rPr>
          <w:rStyle w:val="FootnoteReference"/>
        </w:rPr>
        <w:footnoteRef/>
      </w:r>
      <w:r>
        <w:t xml:space="preserve"> Translation note: Greek has a shorter personnel list and ends with the people standing in their place. Source: scene detail.</w:t>
      </w:r>
    </w:p>
  </w:footnote>
  <w:footnote w:id="6639">
    <w:p>
      <w:pPr>
        <w:pStyle w:val="FootnoteText"/>
      </w:pPr>
      <w:r>
        <w:rPr>
          <w:rStyle w:val="FootnoteReference"/>
        </w:rPr>
        <w:footnoteRef/>
      </w:r>
      <w:r>
        <w:t xml:space="preserve"> Textual note: The LXX, Vg., and 1 Esd 9:48 do not include the conjunction "and" after "Pelaiah." The LXX and Vg. Reading implies that the men named should be regarded as the Levites who were teaching the people instead of being named in addition to the Levites. Source: textual note export.</w:t>
      </w:r>
    </w:p>
  </w:footnote>
  <w:footnote w:id="6640">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6641">
    <w:p>
      <w:pPr>
        <w:pStyle w:val="FootnoteText"/>
      </w:pPr>
      <w:r>
        <w:rPr>
          <w:rStyle w:val="FootnoteReference"/>
        </w:rPr>
        <w:footnoteRef/>
      </w:r>
      <w:r>
        <w:t xml:space="preserve"> Translation note: Greek says do not fall away. Source: festival exhortation wording.</w:t>
      </w:r>
    </w:p>
  </w:footnote>
  <w:footnote w:id="6642">
    <w:p>
      <w:pPr>
        <w:pStyle w:val="FootnoteText"/>
      </w:pPr>
      <w:r>
        <w:rPr>
          <w:rStyle w:val="FootnoteReference"/>
        </w:rPr>
        <w:footnoteRef/>
      </w:r>
      <w:r>
        <w:t xml:space="preserve"> Translation note: Greek says leaves of cypress woods. Source: booth-material wording.</w:t>
      </w:r>
    </w:p>
  </w:footnote>
  <w:footnote w:id="664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6644">
    <w:p>
      <w:pPr>
        <w:pStyle w:val="FootnoteText"/>
      </w:pPr>
      <w:r>
        <w:rPr>
          <w:rStyle w:val="FootnoteReference"/>
        </w:rPr>
        <w:footnoteRef/>
      </w:r>
      <w:r>
        <w:t xml:space="preserve"> Translation note: Greek says had not done thus from days of Joshua son of Nun. Source: festival wording.</w:t>
      </w:r>
    </w:p>
  </w:footnote>
  <w:footnote w:id="6645">
    <w:p>
      <w:pPr>
        <w:pStyle w:val="FootnoteText"/>
      </w:pPr>
      <w:r>
        <w:rPr>
          <w:rStyle w:val="FootnoteReference"/>
        </w:rPr>
        <w:footnoteRef/>
      </w:r>
      <w:r>
        <w:t xml:space="preserve"> Name meaning: Israel (Yisrael) — God contends; strives with God. Wrestled with God and prevailed; name of the covenant nation.</w:t>
      </w:r>
    </w:p>
  </w:footnote>
  <w:footnote w:id="6646">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6647">
    <w:p>
      <w:pPr>
        <w:pStyle w:val="FootnoteText"/>
      </w:pPr>
      <w:r>
        <w:rPr>
          <w:rStyle w:val="FootnoteReference"/>
        </w:rPr>
        <w:footnoteRef/>
      </w:r>
      <w:r>
        <w:t xml:space="preserve"> Name meaning: Ezra (Ezra) — Help. Helped restore the Law and the people after exile.</w:t>
      </w:r>
    </w:p>
  </w:footnote>
  <w:footnote w:id="6648">
    <w:p>
      <w:pPr>
        <w:pStyle w:val="FootnoteText"/>
      </w:pPr>
      <w:r>
        <w:rPr>
          <w:rStyle w:val="FootnoteReference"/>
        </w:rPr>
        <w:footnoteRef/>
      </w:r>
      <w:r>
        <w:t xml:space="preserve"> Textual note: The LXX includes "And Ezra said" at the beginning of the verse. Source: textual note export.</w:t>
      </w:r>
    </w:p>
  </w:footnote>
  <w:footnote w:id="6649">
    <w:p>
      <w:pPr>
        <w:pStyle w:val="FootnoteText"/>
      </w:pPr>
      <w:r>
        <w:rPr>
          <w:rStyle w:val="FootnoteReference"/>
        </w:rPr>
        <w:footnoteRef/>
      </w:r>
      <w:r>
        <w:t xml:space="preserve"> Name meaning: Abram (Avram) — Exalted father. His original name emphasizes fatherhood before the covenant expansion of his name.</w:t>
      </w:r>
    </w:p>
  </w:footnote>
  <w:footnote w:id="6650">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6651">
    <w:p>
      <w:pPr>
        <w:pStyle w:val="FootnoteText"/>
      </w:pPr>
      <w:r>
        <w:rPr>
          <w:rStyle w:val="FootnoteReference"/>
        </w:rPr>
        <w:footnoteRef/>
      </w:r>
      <w:r>
        <w:t xml:space="preserve"> Name meaning: Moses (Mosheh) — Drawn out. Drawn out of the Nile; drew Israel out of Egypt.</w:t>
      </w:r>
    </w:p>
  </w:footnote>
  <w:footnote w:id="6652">
    <w:p>
      <w:pPr>
        <w:pStyle w:val="FootnoteText"/>
      </w:pPr>
      <w:r>
        <w:rPr>
          <w:rStyle w:val="FootnoteReference"/>
        </w:rPr>
        <w:footnoteRef/>
      </w:r>
      <w:r>
        <w:t xml:space="preserve"> Translation note: Greek says stretched out your hand here. Current line keeps that wording. Source: prayer wording.</w:t>
      </w:r>
    </w:p>
  </w:footnote>
  <w:footnote w:id="6653">
    <w:p>
      <w:pPr>
        <w:pStyle w:val="FootnoteText"/>
      </w:pPr>
      <w:r>
        <w:rPr>
          <w:rStyle w:val="FootnoteReference"/>
        </w:rPr>
        <w:footnoteRef/>
      </w:r>
      <w:r>
        <w:t xml:space="preserve"> Translation note: Greek says gave a chief to return into slavery in Egypt. Source: rebellion wording.</w:t>
      </w:r>
    </w:p>
  </w:footnote>
  <w:footnote w:id="6654">
    <w:p>
      <w:pPr>
        <w:pStyle w:val="FootnoteText"/>
      </w:pPr>
      <w:r>
        <w:rPr>
          <w:rStyle w:val="FootnoteReference"/>
        </w:rPr>
        <w:footnoteRef/>
      </w:r>
      <w:r>
        <w:t xml:space="preserve"> Textual note: The LXX and some Hebrew manuscripts replace "in their rebellion" with "in Egypt." This reading requires an emendation of the Hebrew text. Source: textual note export.</w:t>
      </w:r>
    </w:p>
  </w:footnote>
  <w:footnote w:id="6655">
    <w:p>
      <w:pPr>
        <w:pStyle w:val="FootnoteText"/>
      </w:pPr>
      <w:r>
        <w:rPr>
          <w:rStyle w:val="FootnoteReference"/>
        </w:rPr>
        <w:footnoteRef/>
      </w:r>
      <w:r>
        <w:t xml:space="preserve"> Translation note: Greek says many compassions here. Source: mercy wording.</w:t>
      </w:r>
    </w:p>
  </w:footnote>
  <w:footnote w:id="6656">
    <w:p>
      <w:pPr>
        <w:pStyle w:val="FootnoteText"/>
      </w:pPr>
      <w:r>
        <w:rPr>
          <w:rStyle w:val="FootnoteReference"/>
        </w:rPr>
        <w:footnoteRef/>
      </w:r>
      <w:r>
        <w:t xml:space="preserve"> Textual note: Most Hebrew manuscripts read "land of Sihon and the land of Og king of Bashan" as opposed to "the land of Sihon king of Heshbon and the land of Og king of Bashan," presumably to reconcile Deut 29:7. Source: textual note export.</w:t>
      </w:r>
    </w:p>
  </w:footnote>
  <w:footnote w:id="6657">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6658">
    <w:p>
      <w:pPr>
        <w:pStyle w:val="FootnoteText"/>
      </w:pPr>
      <w:r>
        <w:rPr>
          <w:rStyle w:val="FootnoteReference"/>
        </w:rPr>
        <w:footnoteRef/>
      </w:r>
      <w:r>
        <w:t xml:space="preserve"> Translation note: Greek says they luxuriated in your great goodness. Source: prosperity wording.</w:t>
      </w:r>
    </w:p>
  </w:footnote>
  <w:footnote w:id="6659">
    <w:p>
      <w:pPr>
        <w:pStyle w:val="FootnoteText"/>
      </w:pPr>
      <w:r>
        <w:rPr>
          <w:rStyle w:val="FootnoteReference"/>
        </w:rPr>
        <w:footnoteRef/>
      </w:r>
      <w:r>
        <w:t xml:space="preserve"> Translation note: Greek says they cast your law behind their body. Source: rejection wording.</w:t>
      </w:r>
    </w:p>
  </w:footnote>
  <w:footnote w:id="6660">
    <w:p>
      <w:pPr>
        <w:pStyle w:val="FootnoteText"/>
      </w:pPr>
      <w:r>
        <w:rPr>
          <w:rStyle w:val="FootnoteReference"/>
        </w:rPr>
        <w:footnoteRef/>
      </w:r>
      <w:r>
        <w:t xml:space="preserve"> Translation note: Greek uses saviors here and repeats those afflicting them around the clause. Source: rescue wording.</w:t>
      </w:r>
    </w:p>
  </w:footnote>
  <w:footnote w:id="6661">
    <w:p>
      <w:pPr>
        <w:pStyle w:val="FootnoteText"/>
      </w:pPr>
      <w:r>
        <w:rPr>
          <w:rStyle w:val="FootnoteReference"/>
        </w:rPr>
        <w:footnoteRef/>
      </w:r>
      <w:r>
        <w:t xml:space="preserve"> Translation note: Greek says they ruled over them. Source: rule wording.</w:t>
      </w:r>
    </w:p>
  </w:footnote>
  <w:footnote w:id="6662">
    <w:p>
      <w:pPr>
        <w:pStyle w:val="FootnoteText"/>
      </w:pPr>
      <w:r>
        <w:rPr>
          <w:rStyle w:val="FootnoteReference"/>
        </w:rPr>
        <w:footnoteRef/>
      </w:r>
      <w:r>
        <w:t xml:space="preserve"> Translation note: Greek says they gave a stubborn or disobedient back. Source: rebellion wording.</w:t>
      </w:r>
    </w:p>
  </w:footnote>
  <w:footnote w:id="6663">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6664">
    <w:p>
      <w:pPr>
        <w:pStyle w:val="FootnoteText"/>
      </w:pPr>
      <w:r>
        <w:rPr>
          <w:rStyle w:val="FootnoteReference"/>
        </w:rPr>
        <w:footnoteRef/>
      </w:r>
      <w:r>
        <w:t xml:space="preserve"> MT/LXX note: The Septuagint places the covenant-writing line here rather than the Masoretic signer heading. The translation follows the Greek content. Source: variant + witnesses.</w:t>
      </w:r>
    </w:p>
  </w:footnote>
  <w:footnote w:id="6665">
    <w:p>
      <w:pPr>
        <w:pStyle w:val="FootnoteText"/>
      </w:pPr>
      <w:r>
        <w:rPr>
          <w:rStyle w:val="FootnoteReference"/>
        </w:rPr>
        <w:footnoteRef/>
      </w:r>
      <w:r>
        <w:t xml:space="preserve"> MT/LXX note: The Septuagint verse introduces the list of sealers rather than matching the Masoretic sequence of names at this point. The translation follows the Greek heading. Source: variant + witnesses.</w:t>
      </w:r>
    </w:p>
  </w:footnote>
  <w:footnote w:id="66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6667">
    <w:p>
      <w:pPr>
        <w:pStyle w:val="FootnoteText"/>
      </w:pPr>
      <w:r>
        <w:rPr>
          <w:rStyle w:val="FootnoteReference"/>
        </w:rPr>
        <w:footnoteRef/>
      </w:r>
      <w:r>
        <w:t xml:space="preserve"> Name meaning: Daniel (Daniyyel) — God is my judge. Stood before earthly kings while God remained his true Judge.</w:t>
      </w:r>
    </w:p>
  </w:footnote>
  <w:footnote w:id="6668">
    <w:p>
      <w:pPr>
        <w:pStyle w:val="FootnoteText"/>
      </w:pPr>
      <w:r>
        <w:rPr>
          <w:rStyle w:val="FootnoteReference"/>
        </w:rPr>
        <w:footnoteRef/>
      </w:r>
      <w:r>
        <w:t xml:space="preserve"> Translation note: Greek witness has this name sequence here. Source: name-list wording.</w:t>
      </w:r>
    </w:p>
  </w:footnote>
  <w:footnote w:id="6669">
    <w:p>
      <w:pPr>
        <w:pStyle w:val="FootnoteText"/>
      </w:pPr>
      <w:r>
        <w:rPr>
          <w:rStyle w:val="FootnoteReference"/>
        </w:rPr>
        <w:footnoteRef/>
      </w:r>
      <w:r>
        <w:t xml:space="preserve"> Translation note: Name list follows Greek directly. Source: signer wording.</w:t>
      </w:r>
    </w:p>
  </w:footnote>
  <w:footnote w:id="6670">
    <w:p>
      <w:pPr>
        <w:pStyle w:val="FootnoteText"/>
      </w:pPr>
      <w:r>
        <w:rPr>
          <w:rStyle w:val="FootnoteReference"/>
        </w:rPr>
        <w:footnoteRef/>
      </w:r>
      <w:r>
        <w:t xml:space="preserve"> MT/LXX note: The Septuagint places a priest list here rather than the Masoretic Levite list. The translation follows the Greek register. Source: variant + witnesses.</w:t>
      </w:r>
    </w:p>
  </w:footnote>
  <w:footnote w:id="6671">
    <w:p>
      <w:pPr>
        <w:pStyle w:val="FootnoteText"/>
      </w:pPr>
      <w:r>
        <w:rPr>
          <w:rStyle w:val="FootnoteReference"/>
        </w:rPr>
        <w:footnoteRef/>
      </w:r>
      <w:r>
        <w:t xml:space="preserve"> MT/LXX note: The Septuagint signer list differs here from the Masoretic names. The translation follows the Greek register. Source: variant + witnesses.</w:t>
      </w:r>
    </w:p>
  </w:footnote>
  <w:footnote w:id="6672">
    <w:p>
      <w:pPr>
        <w:pStyle w:val="FootnoteText"/>
      </w:pPr>
      <w:r>
        <w:rPr>
          <w:rStyle w:val="FootnoteReference"/>
        </w:rPr>
        <w:footnoteRef/>
      </w:r>
      <w:r>
        <w:t xml:space="preserve"> Translation note: Greek keeps these name forms here. Current line follows them. Source: name wording.</w:t>
      </w:r>
    </w:p>
  </w:footnote>
  <w:footnote w:id="6673">
    <w:p>
      <w:pPr>
        <w:pStyle w:val="FootnoteText"/>
      </w:pPr>
      <w:r>
        <w:rPr>
          <w:rStyle w:val="FootnoteReference"/>
        </w:rPr>
        <w:footnoteRef/>
      </w:r>
      <w:r>
        <w:t xml:space="preserve"> Translation note: Greek row here preserves alternate signer list. Source: name-list wording.</w:t>
      </w:r>
    </w:p>
  </w:footnote>
  <w:footnote w:id="6674">
    <w:p>
      <w:pPr>
        <w:pStyle w:val="FootnoteText"/>
      </w:pPr>
      <w:r>
        <w:rPr>
          <w:rStyle w:val="FootnoteReference"/>
        </w:rPr>
        <w:footnoteRef/>
      </w:r>
      <w:r>
        <w:t xml:space="preserve"> Translation note: Greek witness differs in names here. Current line follows Greek list. Source: name-list wording.</w:t>
      </w:r>
    </w:p>
  </w:footnote>
  <w:footnote w:id="6675">
    <w:p>
      <w:pPr>
        <w:pStyle w:val="FootnoteText"/>
      </w:pPr>
      <w:r>
        <w:rPr>
          <w:rStyle w:val="FootnoteReference"/>
        </w:rPr>
        <w:footnoteRef/>
      </w:r>
      <w:r>
        <w:t xml:space="preserve"> MT/LXX note: The Septuagint signer-list names differ from the Masoretic sequence here. The translation keeps the Greek list. Source: variant + witnesses.</w:t>
      </w:r>
    </w:p>
  </w:footnote>
  <w:footnote w:id="6676">
    <w:p>
      <w:pPr>
        <w:pStyle w:val="FootnoteText"/>
      </w:pPr>
      <w:r>
        <w:rPr>
          <w:rStyle w:val="FootnoteReference"/>
        </w:rPr>
        <w:footnoteRef/>
      </w:r>
      <w:r>
        <w:t xml:space="preserve"> Translation note: Greek row here preserves alternate signer list. Source: name-list wording.</w:t>
      </w:r>
    </w:p>
  </w:footnote>
  <w:footnote w:id="6677">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78">
    <w:p>
      <w:pPr>
        <w:pStyle w:val="FootnoteText"/>
      </w:pPr>
      <w:r>
        <w:rPr>
          <w:rStyle w:val="FootnoteReference"/>
        </w:rPr>
        <w:footnoteRef/>
      </w:r>
      <w:r>
        <w:t xml:space="preserve"> MT/LXX note: The Septuagint name list differs from the Masoretic line at this point. The translation keeps the Greek sequence. Source: variant + witnesses.</w:t>
      </w:r>
    </w:p>
  </w:footnote>
  <w:footnote w:id="6679">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6680">
    <w:p>
      <w:pPr>
        <w:pStyle w:val="FootnoteText"/>
      </w:pPr>
      <w:r>
        <w:rPr>
          <w:rStyle w:val="FootnoteReference"/>
        </w:rPr>
        <w:footnoteRef/>
      </w:r>
      <w:r>
        <w:t xml:space="preserve"> MT/LXX note: The Septuagint preserves a different name sequence from the Masoretic list here. The translation keeps the Greek names rather than harmonizing them. Source: variant + witnesses.</w:t>
      </w:r>
    </w:p>
  </w:footnote>
  <w:footnote w:id="6681">
    <w:p>
      <w:pPr>
        <w:pStyle w:val="FootnoteText"/>
      </w:pPr>
      <w:r>
        <w:rPr>
          <w:rStyle w:val="FootnoteReference"/>
        </w:rPr>
        <w:footnoteRef/>
      </w:r>
      <w:r>
        <w:t xml:space="preserve"> Translation note: This LXX verse number here is a short three-name list. Source: name list.</w:t>
      </w:r>
    </w:p>
  </w:footnote>
  <w:footnote w:id="6682">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6683">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6684">
    <w:p>
      <w:pPr>
        <w:pStyle w:val="FootnoteText"/>
      </w:pPr>
      <w:r>
        <w:rPr>
          <w:rStyle w:val="FootnoteReference"/>
        </w:rPr>
        <w:footnoteRef/>
      </w:r>
      <w:r>
        <w:t xml:space="preserve"> Name meaning: Moses (Mosheh) — Drawn out. Drawn out of the Nile; drew Israel out of Egypt.</w:t>
      </w:r>
    </w:p>
  </w:footnote>
  <w:footnote w:id="6685">
    <w:p>
      <w:pPr>
        <w:pStyle w:val="FootnoteText"/>
      </w:pPr>
      <w:r>
        <w:rPr>
          <w:rStyle w:val="FootnoteReference"/>
        </w:rPr>
        <w:footnoteRef/>
      </w:r>
      <w:r>
        <w:t xml:space="preserve"> Translation note: Greek verse carries marriage oath here, not sabbath-market line. Source: verse content.</w:t>
      </w:r>
    </w:p>
  </w:footnote>
  <w:footnote w:id="6686">
    <w:p>
      <w:pPr>
        <w:pStyle w:val="FootnoteText"/>
      </w:pPr>
      <w:r>
        <w:rPr>
          <w:rStyle w:val="FootnoteReference"/>
        </w:rPr>
        <w:footnoteRef/>
      </w:r>
      <w:r>
        <w:t xml:space="preserve"> Translation note: Greek says demand of every hand here. Current line keeps that wording. Source: sabbath vow wording.</w:t>
      </w:r>
    </w:p>
  </w:footnote>
  <w:footnote w:id="6687">
    <w:p>
      <w:pPr>
        <w:pStyle w:val="FootnoteText"/>
      </w:pPr>
      <w:r>
        <w:rPr>
          <w:rStyle w:val="FootnoteReference"/>
        </w:rPr>
        <w:footnoteRef/>
      </w:r>
      <w:r>
        <w:t xml:space="preserve"> MT/LXX note: LXX here gives the tax resolution line rather than the MT list of uses. Source: major variant.</w:t>
      </w:r>
    </w:p>
  </w:footnote>
  <w:footnote w:id="6688">
    <w:p>
      <w:pPr>
        <w:pStyle w:val="FootnoteText"/>
      </w:pPr>
      <w:r>
        <w:rPr>
          <w:rStyle w:val="FootnoteReference"/>
        </w:rPr>
        <w:footnoteRef/>
      </w:r>
      <w:r>
        <w:t xml:space="preserve"> MT/LXX note: Greek has the transparent phrase bread of the presence. The Septuagint verse here also maps differently from the Masoretic wood-offering verse, so the translation follows the Greek line. Source: lexical + variant + witnesses.</w:t>
      </w:r>
    </w:p>
  </w:footnote>
  <w:footnote w:id="6689">
    <w:p>
      <w:pPr>
        <w:pStyle w:val="FootnoteText"/>
      </w:pPr>
      <w:r>
        <w:rPr>
          <w:rStyle w:val="FootnoteReference"/>
        </w:rPr>
        <w:footnoteRef/>
      </w:r>
      <w:r>
        <w:t xml:space="preserve"> Name meaning: Israel (Yisrael) — God contends; strives with God. Wrestled with God and prevailed; name of the covenant nation.</w:t>
      </w:r>
    </w:p>
  </w:footnote>
  <w:footnote w:id="6690">
    <w:p>
      <w:pPr>
        <w:pStyle w:val="FootnoteText"/>
      </w:pPr>
      <w:r>
        <w:rPr>
          <w:rStyle w:val="FootnoteReference"/>
        </w:rPr>
        <w:footnoteRef/>
      </w:r>
      <w:r>
        <w:t xml:space="preserve"> MT/LXX note: Greek places the cultic list in 10:34 and shifts the wood-lot verse to 10:35. Main text keeps that LXX verse division rather than harmonizing to Brenton or MT numbering. Source: versification + structure.</w:t>
      </w:r>
    </w:p>
  </w:footnote>
  <w:footnote w:id="6691">
    <w:p>
      <w:pPr>
        <w:pStyle w:val="FootnoteText"/>
      </w:pPr>
      <w:r>
        <w:rPr>
          <w:rStyle w:val="FootnoteReference"/>
        </w:rPr>
        <w:footnoteRef/>
      </w:r>
      <w:r>
        <w:t xml:space="preserve"> MT/LXX note: This LXX verse number carries the firstfruits line rather than the MT firstborn line. Source: verse mapping.</w:t>
      </w:r>
    </w:p>
  </w:footnote>
  <w:footnote w:id="6692">
    <w:p>
      <w:pPr>
        <w:pStyle w:val="FootnoteText"/>
      </w:pPr>
      <w:r>
        <w:rPr>
          <w:rStyle w:val="FootnoteReference"/>
        </w:rPr>
        <w:footnoteRef/>
      </w:r>
      <w:r>
        <w:t xml:space="preserve"> MT/LXX note: LXX here gives the firstborn obligation line rather than the MT firstfruits list. Source: major variant.</w:t>
      </w:r>
    </w:p>
  </w:footnote>
  <w:footnote w:id="6693">
    <w:p>
      <w:pPr>
        <w:pStyle w:val="FootnoteText"/>
      </w:pPr>
      <w:r>
        <w:rPr>
          <w:rStyle w:val="FootnoteReference"/>
        </w:rPr>
        <w:footnoteRef/>
      </w:r>
      <w:r>
        <w:t xml:space="preserve"> Translation note: Greek row here keeps firstfruits plus tithe of our land to Levites. Source: tithe wording.</w:t>
      </w:r>
    </w:p>
  </w:footnote>
  <w:footnote w:id="6694">
    <w:p>
      <w:pPr>
        <w:pStyle w:val="FootnoteText"/>
      </w:pPr>
      <w:r>
        <w:rPr>
          <w:rStyle w:val="FootnoteReference"/>
        </w:rPr>
        <w:footnoteRef/>
      </w:r>
      <w:r>
        <w:t xml:space="preserve"> Name meaning: Aaron (Aharon) — Exalted; mountain of strength; teacher. First high priest; exalted to lead worship.</w:t>
      </w:r>
    </w:p>
  </w:footnote>
  <w:footnote w:id="6695">
    <w:p>
      <w:pPr>
        <w:pStyle w:val="FootnoteText"/>
      </w:pPr>
      <w:r>
        <w:rPr>
          <w:rStyle w:val="FootnoteReference"/>
        </w:rPr>
        <w:footnoteRef/>
      </w:r>
      <w:r>
        <w:t xml:space="preserve"> Translation note: Greek verse here gives tithe administration line. Source: verse content.</w:t>
      </w:r>
    </w:p>
  </w:footnote>
  <w:footnote w:id="6696">
    <w:p>
      <w:pPr>
        <w:pStyle w:val="FootnoteText"/>
      </w:pPr>
      <w:r>
        <w:rPr>
          <w:rStyle w:val="FootnoteReference"/>
        </w:rPr>
        <w:footnoteRef/>
      </w:r>
      <w:r>
        <w:t xml:space="preserve"> Name meaning: Levi (Levi) — Joined; attached. Leah hoped her husband would be joined to her; tribe of priests.</w:t>
      </w:r>
    </w:p>
  </w:footnote>
  <w:footnote w:id="6697">
    <w:p>
      <w:pPr>
        <w:pStyle w:val="FootnoteText"/>
      </w:pPr>
      <w:r>
        <w:rPr>
          <w:rStyle w:val="FootnoteReference"/>
        </w:rPr>
        <w:footnoteRef/>
      </w:r>
      <w:r>
        <w:t xml:space="preserve"> Name meaning: Judah (Yehudah) — Praise. Royal tribe and ancestor of Messiah.</w:t>
      </w:r>
    </w:p>
  </w:footnote>
  <w:footnote w:id="6698">
    <w:p>
      <w:pPr>
        <w:pStyle w:val="FootnoteText"/>
      </w:pPr>
      <w:r>
        <w:rPr>
          <w:rStyle w:val="FootnoteReference"/>
        </w:rPr>
        <w:footnoteRef/>
      </w:r>
      <w:r>
        <w:t xml:space="preserve"> Translation note: Greek says rulers of province and his own holding here. Source: holding wording.</w:t>
      </w:r>
    </w:p>
  </w:footnote>
  <w:footnote w:id="6699">
    <w:p>
      <w:pPr>
        <w:pStyle w:val="FootnoteText"/>
      </w:pPr>
      <w:r>
        <w:rPr>
          <w:rStyle w:val="FootnoteReference"/>
        </w:rPr>
        <w:footnoteRef/>
      </w:r>
      <w:r>
        <w:t xml:space="preserve"> Name meaning: Israel (Yisrael) — God contends; strives with God. Wrestled with God and prevailed; name of the covenant nation.</w:t>
      </w:r>
    </w:p>
  </w:footnote>
  <w:footnote w:id="6700">
    <w:p>
      <w:pPr>
        <w:pStyle w:val="FootnoteText"/>
      </w:pPr>
      <w:r>
        <w:rPr>
          <w:rStyle w:val="FootnoteReference"/>
        </w:rPr>
        <w:footnoteRef/>
      </w:r>
      <w:r>
        <w:t xml:space="preserve"> Name meaning: Solomon (Shelomoh) — Peaceable; peaceful. Brought peace and built the Temple.</w:t>
      </w:r>
    </w:p>
  </w:footnote>
  <w:footnote w:id="6701">
    <w:p>
      <w:pPr>
        <w:pStyle w:val="FootnoteText"/>
      </w:pPr>
      <w:r>
        <w:rPr>
          <w:rStyle w:val="FootnoteReference"/>
        </w:rPr>
        <w:footnoteRef/>
      </w:r>
      <w:r>
        <w:t xml:space="preserve"> Translation note: Greek says settled in Jerusalem. Source: settlement wording.</w:t>
      </w:r>
    </w:p>
  </w:footnote>
  <w:footnote w:id="6702">
    <w:p>
      <w:pPr>
        <w:pStyle w:val="FootnoteText"/>
      </w:pPr>
      <w:r>
        <w:rPr>
          <w:rStyle w:val="FootnoteReference"/>
        </w:rPr>
        <w:footnoteRef/>
      </w:r>
      <w:r>
        <w:t xml:space="preserve"> Textual note: Some LXX manuscripts have "his brothers" instead of "following after him." Source: textual note export.</w:t>
      </w:r>
    </w:p>
  </w:footnote>
  <w:footnote w:id="6703">
    <w:p>
      <w:pPr>
        <w:pStyle w:val="FootnoteText"/>
      </w:pPr>
      <w:r>
        <w:rPr>
          <w:rStyle w:val="FootnoteReference"/>
        </w:rPr>
        <w:footnoteRef/>
      </w:r>
      <w:r>
        <w:t xml:space="preserve"> MT/LXX note: The Septuagint gives a genealogy line here rather than the Masoretic total-and-name sequence. The translation follows the Greek content. Source: variant + witnesses.</w:t>
      </w:r>
    </w:p>
  </w:footnote>
  <w:footnote w:id="6704">
    <w:p>
      <w:pPr>
        <w:pStyle w:val="FootnoteText"/>
      </w:pPr>
      <w:r>
        <w:rPr>
          <w:rStyle w:val="FootnoteReference"/>
        </w:rPr>
        <w:footnoteRef/>
      </w:r>
      <w:r>
        <w:t xml:space="preserve"> Textual note: Most LXX manuscripts have "his brothers" rather than "their brothers." Source: textual note export.</w:t>
      </w:r>
    </w:p>
  </w:footnote>
  <w:footnote w:id="6705">
    <w:p>
      <w:pPr>
        <w:pStyle w:val="FootnoteText"/>
      </w:pPr>
      <w:r>
        <w:rPr>
          <w:rStyle w:val="FootnoteReference"/>
        </w:rPr>
        <w:footnoteRef/>
      </w:r>
      <w:r>
        <w:t xml:space="preserve"> MT/LXX note: Greek line here is short and fragmentary beside the longer MT tradition. Current line keeps the transmitted Greek names only. Source: name-list wording.</w:t>
      </w:r>
    </w:p>
  </w:footnote>
  <w:footnote w:id="6706">
    <w:p>
      <w:pPr>
        <w:pStyle w:val="FootnoteText"/>
      </w:pPr>
      <w:r>
        <w:rPr>
          <w:rStyle w:val="FootnoteReference"/>
        </w:rPr>
        <w:footnoteRef/>
      </w:r>
      <w:r>
        <w:t xml:space="preserve"> Textual note: The Vg. and some LXX manuscripts have "the praise leader" in place of "the leader to begin." This reading requires a slight emendation of the Hebrew word. Source: textual note export.</w:t>
      </w:r>
    </w:p>
  </w:footnote>
  <w:footnote w:id="6707">
    <w:p>
      <w:pPr>
        <w:pStyle w:val="FootnoteText"/>
      </w:pPr>
      <w:r>
        <w:rPr>
          <w:rStyle w:val="FootnoteReference"/>
        </w:rPr>
        <w:footnoteRef/>
      </w:r>
      <w:r>
        <w:t xml:space="preserve"> Translation note: Greek keeps the over-against phrasing here. Source: prepositional phrasing.</w:t>
      </w:r>
    </w:p>
  </w:footnote>
  <w:footnote w:id="6708">
    <w:p>
      <w:pPr>
        <w:pStyle w:val="FootnoteText"/>
      </w:pPr>
      <w:r>
        <w:rPr>
          <w:rStyle w:val="FootnoteReference"/>
        </w:rPr>
        <w:footnoteRef/>
      </w:r>
      <w:r>
        <w:t xml:space="preserve"> Translation note: Greek gives a shorter royal-command note here. The translation keeps that concise form. Source: lexical.</w:t>
      </w:r>
    </w:p>
  </w:footnote>
  <w:footnote w:id="6709">
    <w:p>
      <w:pPr>
        <w:pStyle w:val="FootnoteText"/>
      </w:pPr>
      <w:r>
        <w:rPr>
          <w:rStyle w:val="FootnoteReference"/>
        </w:rPr>
        <w:footnoteRef/>
      </w:r>
      <w:r>
        <w:t xml:space="preserve"> Translation note: Greek row preserves Kariatharbok form. Source: place-name wording.</w:t>
      </w:r>
    </w:p>
  </w:footnote>
  <w:footnote w:id="6710">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6711">
    <w:p>
      <w:pPr>
        <w:pStyle w:val="FootnoteText"/>
      </w:pPr>
      <w:r>
        <w:rPr>
          <w:rStyle w:val="FootnoteReference"/>
        </w:rPr>
        <w:footnoteRef/>
      </w:r>
      <w:r>
        <w:t xml:space="preserve"> Translation note: Greek preserves a short place-name entry here. The translation follows it. Source: variant + witnesses.</w:t>
      </w:r>
    </w:p>
  </w:footnote>
  <w:footnote w:id="6712">
    <w:p>
      <w:pPr>
        <w:pStyle w:val="FootnoteText"/>
      </w:pPr>
      <w:r>
        <w:rPr>
          <w:rStyle w:val="FootnoteReference"/>
        </w:rPr>
        <w:footnoteRef/>
      </w:r>
      <w:r>
        <w:t xml:space="preserve"> MT/LXX note: The Septuagint preserves a shorter settlement line here than the Masoretic text. The translation follows the Greek content. Source: variant + witnesses.</w:t>
      </w:r>
    </w:p>
  </w:footnote>
  <w:footnote w:id="6713">
    <w:p>
      <w:pPr>
        <w:pStyle w:val="FootnoteText"/>
      </w:pPr>
      <w:r>
        <w:rPr>
          <w:rStyle w:val="FootnoteReference"/>
        </w:rPr>
        <w:footnoteRef/>
      </w:r>
      <w:r>
        <w:t xml:space="preserve"> Textual note: For standard Nehemiah 12:4: The Vg. and several Hebrew manuscripts replace "Ginnethoi" with "Ginnethon," though both names refer to the same person. Source: textual note export.</w:t>
      </w:r>
    </w:p>
  </w:footnote>
  <w:footnote w:id="6714">
    <w:p>
      <w:pPr>
        <w:pStyle w:val="FootnoteText"/>
      </w:pPr>
      <w:r>
        <w:rPr>
          <w:rStyle w:val="FootnoteReference"/>
        </w:rPr>
        <w:footnoteRef/>
      </w:r>
      <w:r>
        <w:t xml:space="preserve"> Name meaning: Judah (Yehudah) — Praise. Royal tribe and ancestor of Messiah.</w:t>
      </w:r>
    </w:p>
  </w:footnote>
  <w:footnote w:id="6715">
    <w:p>
      <w:pPr>
        <w:pStyle w:val="FootnoteText"/>
      </w:pPr>
      <w:r>
        <w:rPr>
          <w:rStyle w:val="FootnoteReference"/>
        </w:rPr>
        <w:footnoteRef/>
      </w:r>
      <w:r>
        <w:t xml:space="preserve"> Translation note: Greek says courses here. Current line keeps that brief note. Source: service wording.</w:t>
      </w:r>
    </w:p>
  </w:footnote>
  <w:footnote w:id="6716">
    <w:p>
      <w:pPr>
        <w:pStyle w:val="FootnoteText"/>
      </w:pPr>
      <w:r>
        <w:rPr>
          <w:rStyle w:val="FootnoteReference"/>
        </w:rPr>
        <w:footnoteRef/>
      </w:r>
      <w:r>
        <w:t xml:space="preserve"> Name meaning: Joseph (Yosef) — He adds; may He add. God added to his blessings despite betrayal; savior of his family.</w:t>
      </w:r>
    </w:p>
  </w:footnote>
  <w:footnote w:id="6717">
    <w:p>
      <w:pPr>
        <w:pStyle w:val="FootnoteText"/>
      </w:pPr>
      <w:r>
        <w:rPr>
          <w:rStyle w:val="FootnoteReference"/>
        </w:rPr>
        <w:footnoteRef/>
      </w:r>
      <w:r>
        <w:t xml:space="preserve"> Textual note: The Syr. and some Hebrew and LXX manuscripts replace "Shebaniah" with "Shecaniah," though both names refer to the same person. The Hebrew letters bet and kaf look alike and were often mistaken for each other. Source: textual note export.</w:t>
      </w:r>
    </w:p>
  </w:footnote>
  <w:footnote w:id="6718">
    <w:p>
      <w:pPr>
        <w:pStyle w:val="FootnoteText"/>
      </w:pPr>
      <w:r>
        <w:rPr>
          <w:rStyle w:val="FootnoteReference"/>
        </w:rPr>
        <w:footnoteRef/>
      </w:r>
      <w:r>
        <w:t xml:space="preserve"> Textual note: The LXX has "Malluch" instead of "Melichu," though both names refer to the same person. Source: textual note export.</w:t>
      </w:r>
    </w:p>
  </w:footnote>
  <w:footnote w:id="6719">
    <w:p>
      <w:pPr>
        <w:pStyle w:val="FootnoteText"/>
      </w:pPr>
      <w:r>
        <w:rPr>
          <w:rStyle w:val="FootnoteReference"/>
        </w:rPr>
        <w:footnoteRef/>
      </w:r>
      <w:r>
        <w:t xml:space="preserve"> Textual note: The Syr. and some LXX manuscripts substitute "Meremoth" for "Meraioth," though both names refer to the same person. Source: textual note export.</w:t>
      </w:r>
    </w:p>
  </w:footnote>
  <w:footnote w:id="6720">
    <w:p>
      <w:pPr>
        <w:pStyle w:val="FootnoteText"/>
      </w:pPr>
      <w:r>
        <w:rPr>
          <w:rStyle w:val="FootnoteReference"/>
        </w:rPr>
        <w:footnoteRef/>
      </w:r>
      <w:r>
        <w:t xml:space="preserve"> Name meaning: Levi (Levi) — Joined; attached. Leah hoped her husband would be joined to her; tribe of priests.</w:t>
      </w:r>
    </w:p>
  </w:footnote>
  <w:footnote w:id="6721">
    <w:p>
      <w:pPr>
        <w:pStyle w:val="FootnoteText"/>
      </w:pPr>
      <w:r>
        <w:rPr>
          <w:rStyle w:val="FootnoteReference"/>
        </w:rPr>
        <w:footnoteRef/>
      </w:r>
      <w:r>
        <w:t xml:space="preserve"> Translation note: Greek says to hymn and praise, course by course. Source: levite service wording.</w:t>
      </w:r>
    </w:p>
  </w:footnote>
  <w:footnote w:id="6722">
    <w:p>
      <w:pPr>
        <w:pStyle w:val="FootnoteText"/>
      </w:pPr>
      <w:r>
        <w:rPr>
          <w:rStyle w:val="FootnoteReference"/>
        </w:rPr>
        <w:footnoteRef/>
      </w:r>
      <w:r>
        <w:t xml:space="preserve"> Name meaning: David (Dawid) — Beloved. The beloved king; a man after God’s own heart.</w:t>
      </w:r>
    </w:p>
  </w:footnote>
  <w:footnote w:id="6723">
    <w:p>
      <w:pPr>
        <w:pStyle w:val="FootnoteText"/>
      </w:pPr>
      <w:r>
        <w:rPr>
          <w:rStyle w:val="FootnoteReference"/>
        </w:rPr>
        <w:footnoteRef/>
      </w:r>
      <w:r>
        <w:t xml:space="preserve"> MT/LXX note: The Septuagint places a first-person gathering note here rather than the Masoretic gatekeeper list. The translation follows the Greek content. Source: variant + witnesses.</w:t>
      </w:r>
    </w:p>
  </w:footnote>
  <w:footnote w:id="6724">
    <w:p>
      <w:pPr>
        <w:pStyle w:val="FootnoteText"/>
      </w:pPr>
      <w:r>
        <w:rPr>
          <w:rStyle w:val="FootnoteReference"/>
        </w:rPr>
        <w:footnoteRef/>
      </w:r>
      <w:r>
        <w:t xml:space="preserve"> Name meaning: Ezra (Ezra) — Help. Helped restore the Law and the people after exile.</w:t>
      </w:r>
    </w:p>
  </w:footnote>
  <w:footnote w:id="6725">
    <w:p>
      <w:pPr>
        <w:pStyle w:val="FootnoteText"/>
      </w:pPr>
      <w:r>
        <w:rPr>
          <w:rStyle w:val="FootnoteReference"/>
        </w:rPr>
        <w:footnoteRef/>
      </w:r>
      <w:r>
        <w:t xml:space="preserve"> Translation note: Greek says treasury-rooms here. Current line keeps that wording. Source: temple wording.</w:t>
      </w:r>
    </w:p>
  </w:footnote>
  <w:footnote w:id="6726">
    <w:p>
      <w:pPr>
        <w:pStyle w:val="FootnoteText"/>
      </w:pPr>
      <w:r>
        <w:rPr>
          <w:rStyle w:val="FootnoteReference"/>
        </w:rPr>
        <w:footnoteRef/>
      </w:r>
      <w:r>
        <w:t xml:space="preserve"> Name meaning: Solomon (Shelomoh) — Peaceable; peaceful. Brought peace and built the Temple.</w:t>
      </w:r>
    </w:p>
  </w:footnote>
  <w:footnote w:id="6727">
    <w:p>
      <w:pPr>
        <w:pStyle w:val="FootnoteText"/>
      </w:pPr>
      <w:r>
        <w:rPr>
          <w:rStyle w:val="FootnoteReference"/>
        </w:rPr>
        <w:footnoteRef/>
      </w:r>
      <w:r>
        <w:t xml:space="preserve"> Name meaning: Israel (Yisrael) — God contends; strives with God. Wrestled with God and prevailed; name of the covenant nation.</w:t>
      </w:r>
    </w:p>
  </w:footnote>
  <w:footnote w:id="6728">
    <w:p>
      <w:pPr>
        <w:pStyle w:val="FootnoteText"/>
      </w:pPr>
      <w:r>
        <w:rPr>
          <w:rStyle w:val="FootnoteReference"/>
        </w:rPr>
        <w:footnoteRef/>
      </w:r>
      <w:r>
        <w:t xml:space="preserve"> Translation note: Greek says matter of each day on its day here. Current line keeps that wording. Source: temple service wording.</w:t>
      </w:r>
    </w:p>
  </w:footnote>
  <w:footnote w:id="6729">
    <w:p>
      <w:pPr>
        <w:pStyle w:val="FootnoteText"/>
      </w:pPr>
      <w:r>
        <w:rPr>
          <w:rStyle w:val="FootnoteReference"/>
        </w:rPr>
        <w:footnoteRef/>
      </w:r>
      <w:r>
        <w:t xml:space="preserve"> Name meaning: Aaron (Aharon) — Exalted; mountain of strength; teacher. First high priest; exalted to lead worship.</w:t>
      </w:r>
    </w:p>
  </w:footnote>
  <w:footnote w:id="6730">
    <w:p>
      <w:pPr>
        <w:pStyle w:val="FootnoteText"/>
      </w:pPr>
      <w:r>
        <w:rPr>
          <w:rStyle w:val="FootnoteReference"/>
        </w:rPr>
        <w:footnoteRef/>
      </w:r>
      <w:r>
        <w:t xml:space="preserve"> Name meaning: Moses (Mosheh) — Drawn out. Drawn out of the Nile; drew Israel out of Egypt.</w:t>
      </w:r>
    </w:p>
  </w:footnote>
  <w:footnote w:id="6731">
    <w:p>
      <w:pPr>
        <w:pStyle w:val="FootnoteText"/>
      </w:pPr>
      <w:r>
        <w:rPr>
          <w:rStyle w:val="FootnoteReference"/>
        </w:rPr>
        <w:footnoteRef/>
      </w:r>
      <w:r>
        <w:t xml:space="preserve"> Name meaning: Israel (Yisrael) — God contends; strives with God. Wrestled with God and prevailed; name of the covenant nation.</w:t>
      </w:r>
    </w:p>
  </w:footnote>
  <w:footnote w:id="6732">
    <w:p>
      <w:pPr>
        <w:pStyle w:val="FootnoteText"/>
      </w:pPr>
      <w:r>
        <w:rPr>
          <w:rStyle w:val="FootnoteReference"/>
        </w:rPr>
        <w:footnoteRef/>
      </w:r>
      <w:r>
        <w:t xml:space="preserve"> Translation note: Greek says treasury-room and manna here. Current line keeps that wording. Source: storeroom wording.</w:t>
      </w:r>
    </w:p>
  </w:footnote>
  <w:footnote w:id="6733">
    <w:p>
      <w:pPr>
        <w:pStyle w:val="FootnoteText"/>
      </w:pPr>
      <w:r>
        <w:rPr>
          <w:rStyle w:val="FootnoteReference"/>
        </w:rPr>
        <w:footnoteRef/>
      </w:r>
      <w:r>
        <w:t xml:space="preserve"> Translation note: Greek frames the reform issue with withheld portions. Current wording preserves it. Source: reform notice.</w:t>
      </w:r>
    </w:p>
  </w:footnote>
  <w:footnote w:id="6734">
    <w:p>
      <w:pPr>
        <w:pStyle w:val="FootnoteText"/>
      </w:pPr>
      <w:r>
        <w:rPr>
          <w:rStyle w:val="FootnoteReference"/>
        </w:rPr>
        <w:footnoteRef/>
      </w:r>
      <w:r>
        <w:t xml:space="preserve"> Translation note: Greek gives Nehemiah's rebuke in direct question form. Current wording preserves it. Source: rebuke scene.</w:t>
      </w:r>
    </w:p>
  </w:footnote>
  <w:footnote w:id="6735">
    <w:p>
      <w:pPr>
        <w:pStyle w:val="FootnoteText"/>
      </w:pPr>
      <w:r>
        <w:rPr>
          <w:rStyle w:val="FootnoteReference"/>
        </w:rPr>
        <w:footnoteRef/>
      </w:r>
      <w:r>
        <w:t xml:space="preserve"> Name meaning: Judah (Yehudah) — Praise. Royal tribe and ancestor of Messiah.</w:t>
      </w:r>
    </w:p>
  </w:footnote>
  <w:footnote w:id="6736">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6737">
    <w:p>
      <w:pPr>
        <w:pStyle w:val="FootnoteText"/>
      </w:pPr>
      <w:r>
        <w:rPr>
          <w:rStyle w:val="FootnoteReference"/>
        </w:rPr>
        <w:footnoteRef/>
      </w:r>
      <w:r>
        <w:t xml:space="preserve"> Translation note: Greek gives a concise testimony phrase here. The translation keeps that brevity. Source: lexical.</w:t>
      </w:r>
    </w:p>
  </w:footnote>
  <w:footnote w:id="6738">
    <w:p>
      <w:pPr>
        <w:pStyle w:val="FootnoteText"/>
      </w:pPr>
      <w:r>
        <w:rPr>
          <w:rStyle w:val="FootnoteReference"/>
        </w:rPr>
        <w:footnoteRef/>
      </w:r>
      <w:r>
        <w:t xml:space="preserve"> Translation note: Greek says set before Sabbath here. Current line keeps that wording. Source: gate wording.</w:t>
      </w:r>
    </w:p>
  </w:footnote>
  <w:footnote w:id="6739">
    <w:p>
      <w:pPr>
        <w:pStyle w:val="FootnoteText"/>
      </w:pPr>
      <w:r>
        <w:rPr>
          <w:rStyle w:val="FootnoteReference"/>
        </w:rPr>
        <w:footnoteRef/>
      </w:r>
      <w:r>
        <w:t xml:space="preserve"> Name meaning: Solomon (Shelomoh) — Peaceable; peaceful. Brought peace and built the Temple.</w:t>
      </w:r>
    </w:p>
  </w:footnote>
  <w:footnote w:id="6740">
    <w:p>
      <w:pPr>
        <w:pStyle w:val="FootnoteText"/>
      </w:pPr>
      <w:r>
        <w:rPr>
          <w:rStyle w:val="FootnoteReference"/>
        </w:rPr>
        <w:footnoteRef/>
      </w:r>
      <w:r>
        <w:t xml:space="preserve"> Translation note: Greek says loved by God here. Current line keeps that wording. Source: solomon wording.</w:t>
      </w:r>
    </w:p>
  </w:footnote>
  <w:footnote w:id="674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6742">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6743">
    <w:p>
      <w:pPr>
        <w:pStyle w:val="FootnoteText"/>
      </w:pPr>
      <w:r>
        <w:rPr>
          <w:rStyle w:val="FootnoteReference"/>
        </w:rPr>
        <w:footnoteRef/>
      </w:r>
      <w:r>
        <w:t xml:space="preserve"> Translation note: The Greek uses honor language directly. The current wording preserves that line. Source: honor formula.</w:t>
      </w:r>
    </w:p>
  </w:footnote>
  <w:footnote w:id="6744">
    <w:p>
      <w:pPr>
        <w:pStyle w:val="FootnoteText"/>
      </w:pPr>
      <w:r>
        <w:rPr>
          <w:rStyle w:val="FootnoteReference"/>
        </w:rPr>
        <w:footnoteRef/>
      </w:r>
      <w:r>
        <w:t xml:space="preserve"> Name meaning: Esther (Hadassah) — Star; myrtle. Hidden like a star; saved her people.</w:t>
      </w:r>
    </w:p>
  </w:footnote>
  <w:footnote w:id="6745">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6746">
    <w:p>
      <w:pPr>
        <w:pStyle w:val="FootnoteText"/>
      </w:pPr>
      <w:r>
        <w:rPr>
          <w:rStyle w:val="FootnoteReference"/>
        </w:rPr>
        <w:footnoteRef/>
      </w:r>
      <w:r>
        <w:t xml:space="preserve"> Textual note: The LXX includes "to destroy the people of Mordecai in one day, and the lot fell on the fourteenth day of the month" after "for the month." Source: textual note export.</w:t>
      </w:r>
    </w:p>
  </w:footnote>
  <w:footnote w:id="6747">
    <w:p>
      <w:pPr>
        <w:pStyle w:val="FootnoteText"/>
      </w:pPr>
      <w:r>
        <w:rPr>
          <w:rStyle w:val="FootnoteReference"/>
        </w:rPr>
        <w:footnoteRef/>
      </w:r>
      <w:r>
        <w:t xml:space="preserve"> Textual note: The LXX includes the text of the letter here. Source: textual note export.</w:t>
      </w:r>
    </w:p>
  </w:footnote>
  <w:footnote w:id="6748">
    <w:p>
      <w:pPr>
        <w:pStyle w:val="FootnoteText"/>
      </w:pPr>
      <w:r>
        <w:rPr>
          <w:rStyle w:val="FootnoteReference"/>
        </w:rPr>
        <w:footnoteRef/>
      </w:r>
      <w:r>
        <w:t xml:space="preserve"> Name meaning: Esther (Hadassah) — Star; myrtle. Hidden like a star; saved her people.</w:t>
      </w:r>
    </w:p>
  </w:footnote>
  <w:footnote w:id="6749">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6750">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6751">
    <w:p>
      <w:pPr>
        <w:pStyle w:val="FootnoteText"/>
      </w:pPr>
      <w:r>
        <w:rPr>
          <w:rStyle w:val="FootnoteReference"/>
        </w:rPr>
        <w:footnoteRef/>
      </w:r>
      <w:r>
        <w:t xml:space="preserve"> Name meaning: Esther (Hadassah) — Star; myrtle. Hidden like a star; saved her people.</w:t>
      </w:r>
    </w:p>
  </w:footnote>
  <w:footnote w:id="6752">
    <w:p>
      <w:pPr>
        <w:pStyle w:val="FootnoteText"/>
      </w:pPr>
      <w:r>
        <w:rPr>
          <w:rStyle w:val="FootnoteReference"/>
        </w:rPr>
        <w:footnoteRef/>
      </w:r>
      <w:r>
        <w:t xml:space="preserve"> Textual note: The LXX has "let him clothe" rather than "let them clothe." Source: textual note export.</w:t>
      </w:r>
    </w:p>
  </w:footnote>
  <w:footnote w:id="6753">
    <w:p>
      <w:pPr>
        <w:pStyle w:val="FootnoteText"/>
      </w:pPr>
      <w:r>
        <w:rPr>
          <w:rStyle w:val="FootnoteReference"/>
        </w:rPr>
        <w:footnoteRef/>
      </w:r>
      <w:r>
        <w:t xml:space="preserve"> Textual note: The Syr. and some LXX manuscripts have "And his friends" in place of "And his advisers." This reading necessitates an emendation of the Hebrew text. Source: textual note export.</w:t>
      </w:r>
    </w:p>
  </w:footnote>
  <w:footnote w:id="6754">
    <w:p>
      <w:pPr>
        <w:pStyle w:val="FootnoteText"/>
      </w:pPr>
      <w:r>
        <w:rPr>
          <w:rStyle w:val="FootnoteReference"/>
        </w:rPr>
        <w:footnoteRef/>
      </w:r>
      <w:r>
        <w:t xml:space="preserve"> Name meaning: Esther (Hadassah) — Star; myrtle. Hidden like a star; saved her people.</w:t>
      </w:r>
    </w:p>
  </w:footnote>
  <w:footnote w:id="6755">
    <w:p>
      <w:pPr>
        <w:pStyle w:val="FootnoteText"/>
      </w:pPr>
      <w:r>
        <w:rPr>
          <w:rStyle w:val="FootnoteReference"/>
        </w:rPr>
        <w:footnoteRef/>
      </w:r>
      <w:r>
        <w:t xml:space="preserve"> Name meaning: Esther (Hadassah) — Star; myrtle. Hidden like a star; saved her people.</w:t>
      </w:r>
    </w:p>
  </w:footnote>
  <w:footnote w:id="6756">
    <w:p>
      <w:pPr>
        <w:pStyle w:val="FootnoteText"/>
      </w:pPr>
      <w:r>
        <w:rPr>
          <w:rStyle w:val="FootnoteReference"/>
        </w:rPr>
        <w:footnoteRef/>
      </w:r>
      <w:r>
        <w:t xml:space="preserve"> Name meaning: Esther (Hadassah) — Star; myrtle. Hidden like a star; saved her people.</w:t>
      </w:r>
    </w:p>
  </w:footnote>
  <w:footnote w:id="675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6758">
    <w:p>
      <w:pPr>
        <w:pStyle w:val="FootnoteText"/>
      </w:pPr>
      <w:r>
        <w:rPr>
          <w:rStyle w:val="FootnoteReference"/>
        </w:rPr>
        <w:footnoteRef/>
      </w:r>
      <w:r>
        <w:t xml:space="preserve"> Name meaning: Esther (Hadassah) — Star; myrtle. Hidden like a star; saved her people.</w:t>
      </w:r>
    </w:p>
  </w:footnote>
  <w:footnote w:id="6759">
    <w:p>
      <w:pPr>
        <w:pStyle w:val="FootnoteText"/>
      </w:pPr>
      <w:r>
        <w:rPr>
          <w:rStyle w:val="FootnoteReference"/>
        </w:rPr>
        <w:footnoteRef/>
      </w:r>
      <w:r>
        <w:t xml:space="preserve"> Textual note: Most LXX manuscripts replace "seventy-five thousand" with "fifteen thousand," perhaps due to the relatively large number. Source: textual note export.</w:t>
      </w:r>
    </w:p>
  </w:footnote>
  <w:footnote w:id="6760">
    <w:p>
      <w:pPr>
        <w:pStyle w:val="FootnoteText"/>
      </w:pPr>
      <w:r>
        <w:rPr>
          <w:rStyle w:val="FootnoteReference"/>
        </w:rPr>
        <w:footnoteRef/>
      </w:r>
      <w:r>
        <w:t xml:space="preserve"> Textual note: The LXX and Vg. have significant additions after this verse. Source: textual note export.</w:t>
      </w:r>
    </w:p>
  </w:footnote>
  <w:footnote w:id="6761">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676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6763">
    <w:p>
      <w:pPr>
        <w:pStyle w:val="FootnoteText"/>
      </w:pPr>
      <w:r>
        <w:rPr>
          <w:rStyle w:val="FootnoteReference"/>
        </w:rPr>
        <w:footnoteRef/>
      </w:r>
      <w:r>
        <w:t xml:space="preserve"> Translation note: The Greek keeps the innocence line direct. The current wording preserves that phrase. Source: innocence formula.</w:t>
      </w:r>
    </w:p>
  </w:footnote>
  <w:footnote w:id="6764">
    <w:p>
      <w:pPr>
        <w:pStyle w:val="FootnoteText"/>
      </w:pPr>
      <w:r>
        <w:rPr>
          <w:rStyle w:val="FootnoteReference"/>
        </w:rPr>
        <w:footnoteRef/>
      </w:r>
      <w:r>
        <w:t xml:space="preserve"> Textual note: The LXX, Syr., Tg., and Vg. have "be joined" in place of "rejoice." This reading forms a better parallel to the second half of the verse. Source: textual note export.</w:t>
      </w:r>
    </w:p>
  </w:footnote>
  <w:footnote w:id="6765">
    <w:p>
      <w:pPr>
        <w:pStyle w:val="FootnoteText"/>
      </w:pPr>
      <w:r>
        <w:rPr>
          <w:rStyle w:val="FootnoteReference"/>
        </w:rPr>
        <w:footnoteRef/>
      </w:r>
      <w:r>
        <w:t xml:space="preserve"> Textual note: The Hebrew reads "snare" as opposed to "thirsty," perhaps in the sense of robber, one who sets snares or lays traps for his wealthy victims. The reading "thirsty" requires an emendation of the Hebrew text; however, it forms a better parallel with "hungry" from the first line. Source: textual note export.</w:t>
      </w:r>
    </w:p>
  </w:footnote>
  <w:footnote w:id="6766">
    <w:p>
      <w:pPr>
        <w:pStyle w:val="FootnoteText"/>
      </w:pPr>
      <w:r>
        <w:rPr>
          <w:rStyle w:val="FootnoteReference"/>
        </w:rPr>
        <w:footnoteRef/>
      </w:r>
      <w:r>
        <w:t xml:space="preserve"> Textual note: In the Syr. and Vg., this verse reads "The one who withholds loyal love from a friend forsakes the fear of the Almighty." Source: textual note export.</w:t>
      </w:r>
    </w:p>
  </w:footnote>
  <w:footnote w:id="6767">
    <w:p>
      <w:pPr>
        <w:pStyle w:val="FootnoteText"/>
      </w:pPr>
      <w:r>
        <w:rPr>
          <w:rStyle w:val="FootnoteReference"/>
        </w:rPr>
        <w:footnoteRef/>
      </w:r>
      <w:r>
        <w:t xml:space="preserve"> Textual note: The LXX and Syr. have "But you also have come to me without pity" in place of "For now you have become such." Source: textual note export.</w:t>
      </w:r>
    </w:p>
  </w:footnote>
  <w:footnote w:id="6768">
    <w:p>
      <w:pPr>
        <w:pStyle w:val="FootnoteText"/>
      </w:pPr>
      <w:r>
        <w:rPr>
          <w:rStyle w:val="FootnoteReference"/>
        </w:rPr>
        <w:footnoteRef/>
      </w:r>
      <w:r>
        <w:t xml:space="preserve"> Textual note: The LXX and some Hebrew manuscripts have "to you" in place of "to myself." The Hebrew reading "to myself" might reflect an intentional textual change on the part of scribes to avoid improper language about God, i.e., that Job might be burdensome to Yahweh. Source: textual note export.</w:t>
      </w:r>
    </w:p>
  </w:footnote>
  <w:footnote w:id="6769">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6770">
    <w:p>
      <w:pPr>
        <w:pStyle w:val="FootnoteText"/>
      </w:pPr>
      <w:r>
        <w:rPr>
          <w:rStyle w:val="FootnoteReference"/>
        </w:rPr>
        <w:footnoteRef/>
      </w:r>
      <w:r>
        <w:t xml:space="preserve"> Textual note: The LXX substitutes "who then can stand against his judgment" for "But if it is a matter of justice, who can summon me," possibly to form a better parallel with the first half of the verse. Source: textual note export.</w:t>
      </w:r>
    </w:p>
  </w:footnote>
  <w:footnote w:id="6771">
    <w:p>
      <w:pPr>
        <w:pStyle w:val="FootnoteText"/>
      </w:pPr>
      <w:r>
        <w:rPr>
          <w:rStyle w:val="FootnoteReference"/>
        </w:rPr>
        <w:footnoteRef/>
      </w:r>
      <w:r>
        <w:t xml:space="preserve"> Textual note: The Hebrew reads "discipline" rather than "fetters." The reading "fetters" requires a slight emendation of the Hebrew word. Source: textual note export.</w:t>
      </w:r>
    </w:p>
  </w:footnote>
  <w:footnote w:id="6772">
    <w:p>
      <w:pPr>
        <w:pStyle w:val="FootnoteText"/>
      </w:pPr>
      <w:r>
        <w:rPr>
          <w:rStyle w:val="FootnoteReference"/>
        </w:rPr>
        <w:footnoteRef/>
      </w:r>
      <w:r>
        <w:t xml:space="preserve"> Textual note: Most Hebrew manuscripts read "I will have no hope" rather than "I will hope in him." The difference between the two readings is a single letter. Source: textual note export.</w:t>
      </w:r>
    </w:p>
  </w:footnote>
  <w:footnote w:id="6773">
    <w:p>
      <w:pPr>
        <w:pStyle w:val="FootnoteText"/>
      </w:pPr>
      <w:r>
        <w:rPr>
          <w:rStyle w:val="FootnoteReference"/>
        </w:rPr>
        <w:footnoteRef/>
      </w:r>
      <w:r>
        <w:t xml:space="preserve"> Textual note: The LXX, Syr., and Vg. replace "me" with "him," which better suits the context. Source: textual note export.</w:t>
      </w:r>
    </w:p>
  </w:footnote>
  <w:footnote w:id="6774">
    <w:p>
      <w:pPr>
        <w:pStyle w:val="FootnoteText"/>
      </w:pPr>
      <w:r>
        <w:rPr>
          <w:rStyle w:val="FootnoteReference"/>
        </w:rPr>
        <w:footnoteRef/>
      </w:r>
      <w:r>
        <w:t xml:space="preserve"> Textual note: The LXX has "He has been appointed as bread for vultures" instead of "He is wandering for bread, saying 'Where is it?' " This reading requires a slight emendation of the Hebrew word. Source: textual note export.</w:t>
      </w:r>
    </w:p>
  </w:footnote>
  <w:footnote w:id="6775">
    <w:p>
      <w:pPr>
        <w:pStyle w:val="FootnoteText"/>
      </w:pPr>
      <w:r>
        <w:rPr>
          <w:rStyle w:val="FootnoteReference"/>
        </w:rPr>
        <w:footnoteRef/>
      </w:r>
      <w:r>
        <w:t xml:space="preserve"> Textual note: The LXX has "May the wind wither his shoot, and may his flower fall off" instead of "a flame will dry up his new shoot, and by the wind of his mouth he shall be removed." This reading changes the possessive referent of the last line from God ("his mouth") to the ungodly person ("his flower"). Source: textual note export.</w:t>
      </w:r>
    </w:p>
  </w:footnote>
  <w:footnote w:id="6776">
    <w:p>
      <w:pPr>
        <w:pStyle w:val="FootnoteText"/>
      </w:pPr>
      <w:r>
        <w:rPr>
          <w:rStyle w:val="FootnoteReference"/>
        </w:rPr>
        <w:footnoteRef/>
      </w:r>
      <w:r>
        <w:t xml:space="preserve"> Textual note: Most Hebrew manuscripts read "all of them" rather than "all of you." This reading is awkward in light of the use of the second person later in the verse. The reading "all of you" is attested by the LXX, Syr., Vg., and a few Hebrew manuscripts. Source: textual note export.</w:t>
      </w:r>
    </w:p>
  </w:footnote>
  <w:footnote w:id="6777">
    <w:p>
      <w:pPr>
        <w:pStyle w:val="FootnoteText"/>
      </w:pPr>
      <w:r>
        <w:rPr>
          <w:rStyle w:val="FootnoteReference"/>
        </w:rPr>
        <w:footnoteRef/>
      </w:r>
      <w:r>
        <w:t xml:space="preserve"> Divine name/title: Goel (גֹּאֵל) — Redeemer; Kinsman-Redeemer. Common English rendering: redeemer. Proclaims God as the one who vindicates, rescues, and stands for His own.</w:t>
      </w:r>
    </w:p>
  </w:footnote>
  <w:footnote w:id="6778">
    <w:p>
      <w:pPr>
        <w:pStyle w:val="FootnoteText"/>
      </w:pPr>
      <w:r>
        <w:rPr>
          <w:rStyle w:val="FootnoteReference"/>
        </w:rPr>
        <w:footnoteRef/>
      </w:r>
      <w:r>
        <w:t xml:space="preserve"> Textual note: The LXX, Vg., and several Hebrew manuscripts substitute "in him" for "in me," presumably to form a better parallel with the first half of the verse. Source: textual note export.</w:t>
      </w:r>
    </w:p>
  </w:footnote>
  <w:footnote w:id="6779">
    <w:p>
      <w:pPr>
        <w:pStyle w:val="FootnoteText"/>
      </w:pPr>
      <w:r>
        <w:rPr>
          <w:rStyle w:val="FootnoteReference"/>
        </w:rPr>
        <w:footnoteRef/>
      </w:r>
      <w:r>
        <w:t xml:space="preserve"> Textual note: In place of Hebrew "vats," the LXX and Vg. have "bowels," the Syr. has "sides," and the Tg. has "breasts." The meaning of the Hebrew is uncertain. Source: textual note export.</w:t>
      </w:r>
    </w:p>
  </w:footnote>
  <w:footnote w:id="6780">
    <w:p>
      <w:pPr>
        <w:pStyle w:val="FootnoteText"/>
      </w:pPr>
      <w:r>
        <w:rPr>
          <w:rStyle w:val="FootnoteReference"/>
        </w:rPr>
        <w:footnoteRef/>
      </w:r>
      <w:r>
        <w:t xml:space="preserve"> Textual note: The LXX, Syr., Tg., and Vg. have "you have crushed the arms of orphans" rather than "the arms of orphans were crushed," presumably to form a better parallel with the first half of the verse. Source: textual note export.</w:t>
      </w:r>
    </w:p>
  </w:footnote>
  <w:footnote w:id="6781">
    <w:p>
      <w:pPr>
        <w:pStyle w:val="FootnoteText"/>
      </w:pPr>
      <w:r>
        <w:rPr>
          <w:rStyle w:val="FootnoteReference"/>
        </w:rPr>
        <w:footnoteRef/>
      </w:r>
      <w:r>
        <w:t xml:space="preserve"> Textual note: The Hebrew reads "to them" instead of "to us." The reading "to us" forms a better parallel with the first half of the verse and is supported by the LXX and Syr. Source: textual note export.</w:t>
      </w:r>
    </w:p>
  </w:footnote>
  <w:footnote w:id="6782">
    <w:p>
      <w:pPr>
        <w:pStyle w:val="FootnoteText"/>
      </w:pPr>
      <w:r>
        <w:rPr>
          <w:rStyle w:val="FootnoteReference"/>
        </w:rPr>
        <w:footnoteRef/>
      </w:r>
      <w:r>
        <w:t xml:space="preserve"> Textual note: The LXX has "their substance" in place of "our foe." This reading forms a strong parallel with the second half of the verse; however, it necessitates an emendation of the Hebrew text. Source: textual note export.</w:t>
      </w:r>
    </w:p>
  </w:footnote>
  <w:footnote w:id="6783">
    <w:p>
      <w:pPr>
        <w:pStyle w:val="FootnoteText"/>
      </w:pPr>
      <w:r>
        <w:rPr>
          <w:rStyle w:val="FootnoteReference"/>
        </w:rPr>
        <w:footnoteRef/>
      </w:r>
      <w:r>
        <w:t xml:space="preserve"> Textual note: The Hebrew reads "rebellious" instead of "bitter." The reading "bitter" requires a slight emendation of the Hebrew word, however, it is attested by the Syr., Tg., and Vg. Source: textual note export.</w:t>
      </w:r>
    </w:p>
  </w:footnote>
  <w:footnote w:id="6784">
    <w:p>
      <w:pPr>
        <w:pStyle w:val="FootnoteText"/>
      </w:pPr>
      <w:r>
        <w:rPr>
          <w:rStyle w:val="FootnoteReference"/>
        </w:rPr>
        <w:footnoteRef/>
      </w:r>
      <w:r>
        <w:t xml:space="preserve"> Textual note: The LXX and Syr. have "his hand" as opposed to "my hand." According to this reading, Job is groaning because the Lord's hand is heavy upon him. Source: textual note export.</w:t>
      </w:r>
    </w:p>
  </w:footnote>
  <w:footnote w:id="6785">
    <w:p>
      <w:pPr>
        <w:pStyle w:val="FootnoteText"/>
      </w:pPr>
      <w:r>
        <w:rPr>
          <w:rStyle w:val="FootnoteReference"/>
        </w:rPr>
        <w:footnoteRef/>
      </w:r>
      <w:r>
        <w:t xml:space="preserve"> Textual note: The Syr. and Vg. have "I turn" instead of "he turns." Source: textual note export.</w:t>
      </w:r>
    </w:p>
  </w:footnote>
  <w:footnote w:id="6786">
    <w:p>
      <w:pPr>
        <w:pStyle w:val="FootnoteText"/>
      </w:pPr>
      <w:r>
        <w:rPr>
          <w:rStyle w:val="FootnoteReference"/>
        </w:rPr>
        <w:footnoteRef/>
      </w:r>
      <w:r>
        <w:t xml:space="preserve"> Textual note: The LXX and Vg. have "in my bosom" instead of "more than my daily food." This reading necessitates an emendation of the Hebrew word. Source: textual note export.</w:t>
      </w:r>
    </w:p>
  </w:footnote>
  <w:footnote w:id="6787">
    <w:p>
      <w:pPr>
        <w:pStyle w:val="FootnoteText"/>
      </w:pPr>
      <w:r>
        <w:rPr>
          <w:rStyle w:val="FootnoteReference"/>
        </w:rPr>
        <w:footnoteRef/>
      </w:r>
      <w:r>
        <w:t xml:space="preserve"> Textual note: The LXX offers "and their shepherd" in place of "and they pasture them." Source: textual note export.</w:t>
      </w:r>
    </w:p>
  </w:footnote>
  <w:footnote w:id="6788">
    <w:p>
      <w:pPr>
        <w:pStyle w:val="FootnoteText"/>
      </w:pPr>
      <w:r>
        <w:rPr>
          <w:rStyle w:val="FootnoteReference"/>
        </w:rPr>
        <w:footnoteRef/>
      </w:r>
      <w:r>
        <w:t xml:space="preserve"> Textual note: The Syr. has "the dying groan" instead of "people groan." This reading requires a slight emendation of the Hebrew word, though it forms a strong parallel with the following line. Source: textual note export.</w:t>
      </w:r>
    </w:p>
  </w:footnote>
  <w:footnote w:id="6789">
    <w:p>
      <w:pPr>
        <w:pStyle w:val="FootnoteText"/>
      </w:pPr>
      <w:r>
        <w:rPr>
          <w:rStyle w:val="FootnoteReference"/>
        </w:rPr>
        <w:footnoteRef/>
      </w:r>
      <w:r>
        <w:t xml:space="preserve"> Textual note: The LXX has "like a mallow plant in the heat" in place of "like all others." Source: textual note export.</w:t>
      </w:r>
    </w:p>
  </w:footnote>
  <w:footnote w:id="6790">
    <w:p>
      <w:pPr>
        <w:pStyle w:val="FootnoteText"/>
      </w:pPr>
      <w:r>
        <w:rPr>
          <w:rStyle w:val="FootnoteReference"/>
        </w:rPr>
        <w:footnoteRef/>
      </w:r>
      <w:r>
        <w:t xml:space="preserve"> Textual note: The Hebrew reads "but he is not gathered" instead of "but he will do so no more." The latter reading requires a slight emendation of the Hebrew word; however, it is attested by the LXX and Syr. Source: textual note export.</w:t>
      </w:r>
    </w:p>
  </w:footnote>
  <w:footnote w:id="6791">
    <w:p>
      <w:pPr>
        <w:pStyle w:val="FootnoteText"/>
      </w:pPr>
      <w:r>
        <w:rPr>
          <w:rStyle w:val="FootnoteReference"/>
        </w:rPr>
        <w:footnoteRef/>
      </w:r>
      <w:r>
        <w:t xml:space="preserve"> Textual note: The LXX and Vg. offer "He searches the sources of the streams" instead of "He dams up rivers from their sources," apparently to form a better parallel with the second half of the verse. Source: textual note export.</w:t>
      </w:r>
    </w:p>
  </w:footnote>
  <w:footnote w:id="6792">
    <w:p>
      <w:pPr>
        <w:pStyle w:val="FootnoteText"/>
      </w:pPr>
      <w:r>
        <w:rPr>
          <w:rStyle w:val="FootnoteReference"/>
        </w:rPr>
        <w:footnoteRef/>
      </w:r>
      <w:r>
        <w:t xml:space="preserve"> Textual note: The LXX has "its way" instead of "its proper value." This reading requires an emendation of the Hebrew word. Source: textual note export.</w:t>
      </w:r>
    </w:p>
  </w:footnote>
  <w:footnote w:id="6793">
    <w:p>
      <w:pPr>
        <w:pStyle w:val="FootnoteText"/>
      </w:pPr>
      <w:r>
        <w:rPr>
          <w:rStyle w:val="FootnoteReference"/>
        </w:rPr>
        <w:footnoteRef/>
      </w:r>
      <w:r>
        <w:t xml:space="preserve"> Textual note: The Syr., Tg., and some Hebrew manuscripts have "my bowstring" instead of "his bowstring." According to this reading, Job has been humbled by having his bowstring loosened; i.e., he is no longer an effective hunter or warrior. Source: textual note export.</w:t>
      </w:r>
    </w:p>
  </w:footnote>
  <w:footnote w:id="6794">
    <w:p>
      <w:pPr>
        <w:pStyle w:val="FootnoteText"/>
      </w:pPr>
      <w:r>
        <w:rPr>
          <w:rStyle w:val="FootnoteReference"/>
        </w:rPr>
        <w:footnoteRef/>
      </w:r>
      <w:r>
        <w:t xml:space="preserve"> Textual note: The LXX replaces "in the street" with "outside." Source: textual note export.</w:t>
      </w:r>
    </w:p>
  </w:footnote>
  <w:footnote w:id="6795">
    <w:p>
      <w:pPr>
        <w:pStyle w:val="FootnoteText"/>
      </w:pPr>
      <w:r>
        <w:rPr>
          <w:rStyle w:val="FootnoteReference"/>
        </w:rPr>
        <w:footnoteRef/>
      </w:r>
      <w:r>
        <w:t xml:space="preserve"> Textual note: Some Hebrew manuscripts read "God" in place of "Job." This may be the correct reading; Jewish scribes may have made an intentional change to avoid the idea that God could be guilty. Source: textual note export.</w:t>
      </w:r>
    </w:p>
  </w:footnote>
  <w:footnote w:id="6796">
    <w:p>
      <w:pPr>
        <w:pStyle w:val="FootnoteText"/>
      </w:pPr>
      <w:r>
        <w:rPr>
          <w:rStyle w:val="FootnoteReference"/>
        </w:rPr>
        <w:footnoteRef/>
      </w:r>
      <w:r>
        <w:t xml:space="preserve"> Textual note: The Hebrew literally reads "the many" instead of "the aged," though the context makes it clear that the term references many years. The reading "the aged" is supported by the LXX, Syr., and Vg. and better suits the parallelism. Source: textual note export.</w:t>
      </w:r>
    </w:p>
  </w:footnote>
  <w:footnote w:id="6797">
    <w:p>
      <w:pPr>
        <w:pStyle w:val="FootnoteText"/>
      </w:pPr>
      <w:r>
        <w:rPr>
          <w:rStyle w:val="FootnoteReference"/>
        </w:rPr>
        <w:footnoteRef/>
      </w:r>
      <w:r>
        <w:t xml:space="preserve"> Textual note: The LXX replaces "a person's words" with the more specific "my words." Source: textual note export.</w:t>
      </w:r>
    </w:p>
  </w:footnote>
  <w:footnote w:id="6798">
    <w:p>
      <w:pPr>
        <w:pStyle w:val="FootnoteText"/>
      </w:pPr>
      <w:r>
        <w:rPr>
          <w:rStyle w:val="FootnoteReference"/>
        </w:rPr>
        <w:footnoteRef/>
      </w:r>
      <w:r>
        <w:t xml:space="preserve"> Textual note: The Hebrew reads "and seals their bonds" rather than "and he frightens them with a warning." The latter reading requires an emendation of the Hebrew text; however, it is supported by the LXX. Source: textual note export.</w:t>
      </w:r>
    </w:p>
  </w:footnote>
  <w:footnote w:id="679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6800">
    <w:p>
      <w:pPr>
        <w:pStyle w:val="FootnoteText"/>
      </w:pPr>
      <w:r>
        <w:rPr>
          <w:rStyle w:val="FootnoteReference"/>
        </w:rPr>
        <w:footnoteRef/>
      </w:r>
      <w:r>
        <w:t xml:space="preserve"> Translation note: The Greek states the claim directly. The current wording keeps that line visible. Source: righteous claim.</w:t>
      </w:r>
    </w:p>
  </w:footnote>
  <w:footnote w:id="6801">
    <w:p>
      <w:pPr>
        <w:pStyle w:val="FootnoteText"/>
      </w:pPr>
      <w:r>
        <w:rPr>
          <w:rStyle w:val="FootnoteReference"/>
        </w:rPr>
        <w:footnoteRef/>
      </w:r>
      <w:r>
        <w:t xml:space="preserve"> Textual note: The reading "transgression" follows the LXX and Vg. The meaning of the Hebrew word is uncertain. Source: textual note export.</w:t>
      </w:r>
    </w:p>
  </w:footnote>
  <w:footnote w:id="6802">
    <w:p>
      <w:pPr>
        <w:pStyle w:val="FootnoteText"/>
      </w:pPr>
      <w:r>
        <w:rPr>
          <w:rStyle w:val="FootnoteReference"/>
        </w:rPr>
        <w:footnoteRef/>
      </w:r>
      <w:r>
        <w:t xml:space="preserve"> Textual note: The LXX has "breastplate" instead of "double harness." This reading requires the reversal of letters in the Hebrew word. Source: textual note export.</w:t>
      </w:r>
    </w:p>
  </w:footnote>
  <w:footnote w:id="6803">
    <w:p>
      <w:pPr>
        <w:pStyle w:val="FootnoteText"/>
      </w:pPr>
      <w:r>
        <w:rPr>
          <w:rStyle w:val="FootnoteReference"/>
        </w:rPr>
        <w:footnoteRef/>
      </w:r>
      <w:r>
        <w:t xml:space="preserve"> Textual note: The Hebrew reads "pride" as opposed to "back." The reading "back" requires an emendation of the Hebrew word; however, it is supported by the LXX and Vg. Source: textual note export.</w:t>
      </w:r>
    </w:p>
  </w:footnote>
  <w:footnote w:id="6804">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6805">
    <w:p>
      <w:pPr>
        <w:pStyle w:val="FootnoteText"/>
      </w:pPr>
      <w:r>
        <w:rPr>
          <w:rStyle w:val="FootnoteReference"/>
        </w:rPr>
        <w:footnoteRef/>
      </w:r>
      <w:r>
        <w:t xml:space="preserve"> Name meaning: Esau (Esav) — Hairy; red. Born hairy and red; sold his birthright for red stew.</w:t>
      </w:r>
    </w:p>
  </w:footnote>
  <w:footnote w:id="6806">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807">
    <w:p>
      <w:pPr>
        <w:pStyle w:val="FootnoteText"/>
      </w:pPr>
      <w:r>
        <w:rPr>
          <w:rStyle w:val="FootnoteReference"/>
        </w:rPr>
        <w:footnoteRef/>
      </w:r>
      <w:r>
        <w:t xml:space="preserve"> Brenton note: Gr. pestilent.</w:t>
      </w:r>
    </w:p>
  </w:footnote>
  <w:footnote w:id="6808">
    <w:p>
      <w:pPr>
        <w:pStyle w:val="FootnoteText"/>
      </w:pPr>
      <w:r>
        <w:rPr>
          <w:rStyle w:val="FootnoteReference"/>
        </w:rPr>
        <w:footnoteRef/>
      </w:r>
      <w:r>
        <w:t xml:space="preserve"> Brenton note: Gr. will.</w:t>
      </w:r>
    </w:p>
  </w:footnote>
  <w:footnote w:id="6809">
    <w:p>
      <w:pPr>
        <w:pStyle w:val="FootnoteText"/>
      </w:pPr>
      <w:r>
        <w:rPr>
          <w:rStyle w:val="FootnoteReference"/>
        </w:rPr>
        <w:footnoteRef/>
      </w:r>
      <w:r>
        <w:t xml:space="preserve"> Brenton note: Or, dust or down.</w:t>
      </w:r>
    </w:p>
  </w:footnote>
  <w:footnote w:id="6810">
    <w:p>
      <w:pPr>
        <w:pStyle w:val="FootnoteText"/>
      </w:pPr>
      <w:r>
        <w:rPr>
          <w:rStyle w:val="FootnoteReference"/>
        </w:rPr>
        <w:footnoteRef/>
      </w:r>
      <w:r>
        <w:t xml:space="preserve"> Textual note: The LXX, Syr., and Tg. have "You will shepherd" as opposed to "You will break." This is the reading adopted by Rev 2:27. However, this reading requires revocalization of the Hebrew word. Furthermore, the reading "You will break" forms a better parallel with the second half of the verse. Source: textual note export.</w:t>
      </w:r>
    </w:p>
  </w:footnote>
  <w:footnote w:id="6811">
    <w:p>
      <w:pPr>
        <w:pStyle w:val="FootnoteText"/>
      </w:pPr>
      <w:r>
        <w:rPr>
          <w:rStyle w:val="FootnoteReference"/>
        </w:rPr>
        <w:footnoteRef/>
      </w:r>
      <w:r>
        <w:t xml:space="preserve"> Brenton note: Gr. tend them as a shepherd. Rev. 2. 27.</w:t>
      </w:r>
    </w:p>
  </w:footnote>
  <w:footnote w:id="6812">
    <w:p>
      <w:pPr>
        <w:pStyle w:val="FootnoteText"/>
      </w:pPr>
      <w:r>
        <w:rPr>
          <w:rStyle w:val="FootnoteReference"/>
        </w:rPr>
        <w:footnoteRef/>
      </w:r>
      <w:r>
        <w:t xml:space="preserve"> Textual note: The word "Son" appears in Aramaic, not Hebrew. As a result, the LXX and Vg. have "Accept correction" and the Tg. has "Receive instruction" in place of "Kiss the Son." These readings may reflect the original. Source: textual note export.</w:t>
      </w:r>
    </w:p>
  </w:footnote>
  <w:footnote w:id="6813">
    <w:p>
      <w:pPr>
        <w:pStyle w:val="FootnoteText"/>
      </w:pPr>
      <w:r>
        <w:rPr>
          <w:rStyle w:val="FootnoteReference"/>
        </w:rPr>
        <w:footnoteRef/>
      </w:r>
      <w:r>
        <w:t xml:space="preserve"> Brenton note: Note. - This rendering or a similar one the Jews maintain.</w:t>
      </w:r>
    </w:p>
  </w:footnote>
  <w:footnote w:id="6814">
    <w:p>
      <w:pPr>
        <w:pStyle w:val="FootnoteText"/>
      </w:pPr>
      <w:r>
        <w:rPr>
          <w:rStyle w:val="FootnoteReference"/>
        </w:rPr>
        <w:footnoteRef/>
      </w:r>
      <w:r>
        <w:t xml:space="preserve"> Name meaning: David (Dawid) — Beloved. The beloved king; a man after God’s own heart.</w:t>
      </w:r>
    </w:p>
  </w:footnote>
  <w:footnote w:id="6815">
    <w:p>
      <w:pPr>
        <w:pStyle w:val="FootnoteText"/>
      </w:pPr>
      <w:r>
        <w:rPr>
          <w:rStyle w:val="FootnoteReference"/>
        </w:rPr>
        <w:footnoteRef/>
      </w:r>
      <w:r>
        <w:t xml:space="preserve"> Brenton note: The word Διάψαλμα (Selah) has been rendered Pause, as most intelligible to the English reader.</w:t>
      </w:r>
    </w:p>
  </w:footnote>
  <w:footnote w:id="6816">
    <w:p>
      <w:pPr>
        <w:pStyle w:val="FootnoteText"/>
      </w:pPr>
      <w:r>
        <w:rPr>
          <w:rStyle w:val="FootnoteReference"/>
        </w:rPr>
        <w:footnoteRef/>
      </w:r>
      <w:r>
        <w:t xml:space="preserve"> Name meaning: David (Dawid) — Beloved. The beloved king; a man after God’s own heart.</w:t>
      </w:r>
    </w:p>
  </w:footnote>
  <w:footnote w:id="6817">
    <w:p>
      <w:pPr>
        <w:pStyle w:val="FootnoteText"/>
      </w:pPr>
      <w:r>
        <w:rPr>
          <w:rStyle w:val="FootnoteReference"/>
        </w:rPr>
        <w:footnoteRef/>
      </w:r>
      <w:r>
        <w:t xml:space="preserve"> Brenton note: Lit. heavy of heart.</w:t>
      </w:r>
    </w:p>
  </w:footnote>
  <w:footnote w:id="6818">
    <w:p>
      <w:pPr>
        <w:pStyle w:val="FootnoteText"/>
      </w:pPr>
      <w:r>
        <w:rPr>
          <w:rStyle w:val="FootnoteReference"/>
        </w:rPr>
        <w:footnoteRef/>
      </w:r>
      <w:r>
        <w:t xml:space="preserve"> Brenton note: Or, at the same time.</w:t>
      </w:r>
    </w:p>
  </w:footnote>
  <w:footnote w:id="6819">
    <w:p>
      <w:pPr>
        <w:pStyle w:val="FootnoteText"/>
      </w:pPr>
      <w:r>
        <w:rPr>
          <w:rStyle w:val="FootnoteReference"/>
        </w:rPr>
        <w:footnoteRef/>
      </w:r>
      <w:r>
        <w:t xml:space="preserve"> Name meaning: David (Dawid) — Beloved. The beloved king; a man after God’s own heart.</w:t>
      </w:r>
    </w:p>
  </w:footnote>
  <w:footnote w:id="6820">
    <w:p>
      <w:pPr>
        <w:pStyle w:val="FootnoteText"/>
      </w:pPr>
      <w:r>
        <w:rPr>
          <w:rStyle w:val="FootnoteReference"/>
        </w:rPr>
        <w:footnoteRef/>
      </w:r>
      <w:r>
        <w:t xml:space="preserve"> Brenton note: Lit. understand.</w:t>
      </w:r>
    </w:p>
  </w:footnote>
  <w:footnote w:id="6821">
    <w:p>
      <w:pPr>
        <w:pStyle w:val="FootnoteText"/>
      </w:pPr>
      <w:r>
        <w:rPr>
          <w:rStyle w:val="FootnoteReference"/>
        </w:rPr>
        <w:footnoteRef/>
      </w:r>
      <w:r>
        <w:t xml:space="preserve"> Brenton note: Gr. fall from, or, by reason of.</w:t>
      </w:r>
    </w:p>
  </w:footnote>
  <w:footnote w:id="6822">
    <w:p>
      <w:pPr>
        <w:pStyle w:val="FootnoteText"/>
      </w:pPr>
      <w:r>
        <w:rPr>
          <w:rStyle w:val="FootnoteReference"/>
        </w:rPr>
        <w:footnoteRef/>
      </w:r>
      <w:r>
        <w:t xml:space="preserve"> Brenton note: Lit. crowned.</w:t>
      </w:r>
    </w:p>
  </w:footnote>
  <w:footnote w:id="6823">
    <w:p>
      <w:pPr>
        <w:pStyle w:val="FootnoteText"/>
      </w:pPr>
      <w:r>
        <w:rPr>
          <w:rStyle w:val="FootnoteReference"/>
        </w:rPr>
        <w:footnoteRef/>
      </w:r>
      <w:r>
        <w:t xml:space="preserve"> Name meaning: David (Dawid) — Beloved. The beloved king; a man after God’s own heart.</w:t>
      </w:r>
    </w:p>
  </w:footnote>
  <w:footnote w:id="6824">
    <w:p>
      <w:pPr>
        <w:pStyle w:val="FootnoteText"/>
      </w:pPr>
      <w:r>
        <w:rPr>
          <w:rStyle w:val="FootnoteReference"/>
        </w:rPr>
        <w:footnoteRef/>
      </w:r>
      <w:r>
        <w:t xml:space="preserve"> Brenton note: Gr. I have laboured.</w:t>
      </w:r>
    </w:p>
  </w:footnote>
  <w:footnote w:id="6825">
    <w:p>
      <w:pPr>
        <w:pStyle w:val="FootnoteText"/>
      </w:pPr>
      <w:r>
        <w:rPr>
          <w:rStyle w:val="FootnoteReference"/>
        </w:rPr>
        <w:footnoteRef/>
      </w:r>
      <w:r>
        <w:t xml:space="preserve"> Name meaning: David (Dawid) — Beloved. The beloved king; a man after God’s own heart.</w:t>
      </w:r>
    </w:p>
  </w:footnote>
  <w:footnote w:id="6826">
    <w:p>
      <w:pPr>
        <w:pStyle w:val="FootnoteText"/>
      </w:pPr>
      <w:r>
        <w:rPr>
          <w:rStyle w:val="FootnoteReference"/>
        </w:rPr>
        <w:footnoteRef/>
      </w:r>
      <w:r>
        <w:t xml:space="preserve"> Brenton note: Lit. son of Jemini.</w:t>
      </w:r>
    </w:p>
  </w:footnote>
  <w:footnote w:id="6827">
    <w:p>
      <w:pPr>
        <w:pStyle w:val="FootnoteText"/>
      </w:pPr>
      <w:r>
        <w:rPr>
          <w:rStyle w:val="FootnoteReference"/>
        </w:rPr>
        <w:footnoteRef/>
      </w:r>
      <w:r>
        <w:t xml:space="preserve"> Textual note: The LXX has "awake, O Lord my God" instead of "awake for me." Source: textual note export.</w:t>
      </w:r>
    </w:p>
  </w:footnote>
  <w:footnote w:id="6828">
    <w:p>
      <w:pPr>
        <w:pStyle w:val="FootnoteText"/>
      </w:pPr>
      <w:r>
        <w:rPr>
          <w:rStyle w:val="FootnoteReference"/>
        </w:rPr>
        <w:footnoteRef/>
      </w:r>
      <w:r>
        <w:t xml:space="preserve"> Brenton note: Heb. 'because of mine enemies.'</w:t>
      </w:r>
    </w:p>
  </w:footnote>
  <w:footnote w:id="6829">
    <w:p>
      <w:pPr>
        <w:pStyle w:val="FootnoteText"/>
      </w:pPr>
      <w:r>
        <w:rPr>
          <w:rStyle w:val="FootnoteReference"/>
        </w:rPr>
        <w:footnoteRef/>
      </w:r>
      <w:r>
        <w:t xml:space="preserve"> Brenton note: See Heb. perhaps 'persecuting ones.'</w:t>
      </w:r>
    </w:p>
  </w:footnote>
  <w:footnote w:id="6830">
    <w:p>
      <w:pPr>
        <w:pStyle w:val="FootnoteText"/>
      </w:pPr>
      <w:r>
        <w:rPr>
          <w:rStyle w:val="FootnoteReference"/>
        </w:rPr>
        <w:footnoteRef/>
      </w:r>
      <w:r>
        <w:t xml:space="preserve"> Name meaning: David (Dawid) — Beloved. The beloved king; a man after God’s own heart.</w:t>
      </w:r>
    </w:p>
  </w:footnote>
  <w:footnote w:id="6831">
    <w:p>
      <w:pPr>
        <w:pStyle w:val="FootnoteText"/>
      </w:pPr>
      <w:r>
        <w:rPr>
          <w:rStyle w:val="FootnoteReference"/>
        </w:rPr>
        <w:footnoteRef/>
      </w:r>
      <w:r>
        <w:t xml:space="preserve"> Textual note: The LXX has "you have established praise" rather than "you have founded strength." This appears to be the reading followed by Matt 21:16. Source: textual note export.</w:t>
      </w:r>
    </w:p>
  </w:footnote>
  <w:footnote w:id="6832">
    <w:p>
      <w:pPr>
        <w:pStyle w:val="FootnoteText"/>
      </w:pPr>
      <w:r>
        <w:rPr>
          <w:rStyle w:val="FootnoteReference"/>
        </w:rPr>
        <w:footnoteRef/>
      </w:r>
      <w:r>
        <w:t xml:space="preserve"> Textual note: The LXX, Syr., and Tg. replace "heavenly beings" with "angels." This is the reading followed by Heb 2:7. The Hebrew word used here means "God" or "gods." It is possible that the latter meaning could refer to angels. Source: textual note export.</w:t>
      </w:r>
    </w:p>
  </w:footnote>
  <w:footnote w:id="6833">
    <w:p>
      <w:pPr>
        <w:pStyle w:val="FootnoteText"/>
      </w:pPr>
      <w:r>
        <w:rPr>
          <w:rStyle w:val="FootnoteReference"/>
        </w:rPr>
        <w:footnoteRef/>
      </w:r>
      <w:r>
        <w:t xml:space="preserve"> Brenton note: Gr. cows.</w:t>
      </w:r>
    </w:p>
  </w:footnote>
  <w:footnote w:id="6834">
    <w:p>
      <w:pPr>
        <w:pStyle w:val="FootnoteText"/>
      </w:pPr>
      <w:r>
        <w:rPr>
          <w:rStyle w:val="FootnoteReference"/>
        </w:rPr>
        <w:footnoteRef/>
      </w:r>
      <w:r>
        <w:t xml:space="preserve"> Name meaning: David (Dawid) — Beloved. The beloved king; a man after God’s own heart.</w:t>
      </w:r>
    </w:p>
  </w:footnote>
  <w:footnote w:id="6835">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36">
    <w:p>
      <w:pPr>
        <w:pStyle w:val="FootnoteText"/>
      </w:pPr>
      <w:r>
        <w:rPr>
          <w:rStyle w:val="FootnoteReference"/>
        </w:rPr>
        <w:footnoteRef/>
      </w:r>
      <w:r>
        <w:t xml:space="preserve"> Brenton note: Note.—Here begins a change of numbers as compared with the Heb. which continues to Ps. 146, this psalm having no number, and the eleventh being called the tenth. The following verses 22-39 are numbered 1-18 in the original text.</w:t>
      </w:r>
    </w:p>
  </w:footnote>
  <w:footnote w:id="6837">
    <w:p>
      <w:pPr>
        <w:pStyle w:val="FootnoteText"/>
      </w:pPr>
      <w:r>
        <w:rPr>
          <w:rStyle w:val="FootnoteReference"/>
        </w:rPr>
        <w:footnoteRef/>
      </w:r>
      <w:r>
        <w:t xml:space="preserve"> Brenton note: Gr. inflamed, as in a fever.</w:t>
      </w:r>
    </w:p>
  </w:footnote>
  <w:footnote w:id="6838">
    <w:p>
      <w:pPr>
        <w:pStyle w:val="FootnoteText"/>
      </w:pPr>
      <w:r>
        <w:rPr>
          <w:rStyle w:val="FootnoteReference"/>
        </w:rPr>
        <w:footnoteRef/>
      </w:r>
      <w:r>
        <w:t xml:space="preserve"> Brenton note: Or, anger.</w:t>
      </w:r>
    </w:p>
  </w:footnote>
  <w:footnote w:id="6839">
    <w:p>
      <w:pPr>
        <w:pStyle w:val="FootnoteText"/>
      </w:pPr>
      <w:r>
        <w:rPr>
          <w:rStyle w:val="FootnoteReference"/>
        </w:rPr>
        <w:footnoteRef/>
      </w:r>
      <w:r>
        <w:t xml:space="preserve"> Brenton note: Gr. profaned.</w:t>
      </w:r>
    </w:p>
  </w:footnote>
  <w:footnote w:id="6840">
    <w:p>
      <w:pPr>
        <w:pStyle w:val="FootnoteText"/>
      </w:pPr>
      <w:r>
        <w:rPr>
          <w:rStyle w:val="FootnoteReference"/>
        </w:rPr>
        <w:footnoteRef/>
      </w:r>
      <w:r>
        <w:t xml:space="preserve"> Brenton note: Gr. look.</w:t>
      </w:r>
    </w:p>
  </w:footnote>
  <w:footnote w:id="6841">
    <w:p>
      <w:pPr>
        <w:pStyle w:val="FootnoteText"/>
      </w:pPr>
      <w:r>
        <w:rPr>
          <w:rStyle w:val="FootnoteReference"/>
        </w:rPr>
        <w:footnoteRef/>
      </w:r>
      <w:r>
        <w:t xml:space="preserve"> Name meaning: David (Dawid) — Beloved. The beloved king; a man after God’s own heart.</w:t>
      </w:r>
    </w:p>
  </w:footnote>
  <w:footnote w:id="6842">
    <w:p>
      <w:pPr>
        <w:pStyle w:val="FootnoteText"/>
      </w:pPr>
      <w:r>
        <w:rPr>
          <w:rStyle w:val="FootnoteReference"/>
        </w:rPr>
        <w:footnoteRef/>
      </w:r>
      <w:r>
        <w:t xml:space="preserve"> Textual note: The LXX, Vg., and some Hebrew manuscripts treat Psalms 9 and 10 as one psalm. The two psalms together form an acrostic. Source: textual note export.</w:t>
      </w:r>
    </w:p>
  </w:footnote>
  <w:footnote w:id="6843">
    <w:p>
      <w:pPr>
        <w:pStyle w:val="FootnoteText"/>
      </w:pPr>
      <w:r>
        <w:rPr>
          <w:rStyle w:val="FootnoteReference"/>
        </w:rPr>
        <w:footnoteRef/>
      </w:r>
      <w:r>
        <w:t xml:space="preserve"> Brenton note: Gr. in dark moon, or little moonlight, q. d. luce malignâ.</w:t>
      </w:r>
    </w:p>
  </w:footnote>
  <w:footnote w:id="6844">
    <w:p>
      <w:pPr>
        <w:pStyle w:val="FootnoteText"/>
      </w:pPr>
      <w:r>
        <w:rPr>
          <w:rStyle w:val="FootnoteReference"/>
        </w:rPr>
        <w:footnoteRef/>
      </w:r>
      <w:r>
        <w:t xml:space="preserve"> Brenton note: Gr. righteousnesses.</w:t>
      </w:r>
    </w:p>
  </w:footnote>
  <w:footnote w:id="6845">
    <w:p>
      <w:pPr>
        <w:pStyle w:val="FootnoteText"/>
      </w:pPr>
      <w:r>
        <w:rPr>
          <w:rStyle w:val="FootnoteReference"/>
        </w:rPr>
        <w:footnoteRef/>
      </w:r>
      <w:r>
        <w:t xml:space="preserve"> Name meaning: David (Dawid) — Beloved. The beloved king; a man after God’s own heart.</w:t>
      </w:r>
    </w:p>
  </w:footnote>
  <w:footnote w:id="6846">
    <w:p>
      <w:pPr>
        <w:pStyle w:val="FootnoteText"/>
      </w:pPr>
      <w:r>
        <w:rPr>
          <w:rStyle w:val="FootnoteReference"/>
        </w:rPr>
        <w:footnoteRef/>
      </w:r>
      <w:r>
        <w:t xml:space="preserve"> Brenton note: Gr. truths are become rare.</w:t>
      </w:r>
    </w:p>
  </w:footnote>
  <w:footnote w:id="6847">
    <w:p>
      <w:pPr>
        <w:pStyle w:val="FootnoteText"/>
      </w:pPr>
      <w:r>
        <w:rPr>
          <w:rStyle w:val="FootnoteReference"/>
        </w:rPr>
        <w:footnoteRef/>
      </w:r>
      <w:r>
        <w:t xml:space="preserve"> Textual note: The Hebrew reads "snares" instead of "coals." The reading "coals" requires the reversal of two Hebrew letters; however, it makes much better sense in the context. Source: textual note export.</w:t>
      </w:r>
    </w:p>
  </w:footnote>
  <w:footnote w:id="6848">
    <w:p>
      <w:pPr>
        <w:pStyle w:val="FootnoteText"/>
      </w:pPr>
      <w:r>
        <w:rPr>
          <w:rStyle w:val="FootnoteReference"/>
        </w:rPr>
        <w:footnoteRef/>
      </w:r>
      <w:r>
        <w:t xml:space="preserve"> Brenton note: Gr. the earth.</w:t>
      </w:r>
    </w:p>
  </w:footnote>
  <w:footnote w:id="6849">
    <w:p>
      <w:pPr>
        <w:pStyle w:val="FootnoteText"/>
      </w:pPr>
      <w:r>
        <w:rPr>
          <w:rStyle w:val="FootnoteReference"/>
        </w:rPr>
        <w:footnoteRef/>
      </w:r>
      <w:r>
        <w:t xml:space="preserve"> Textual note: The LXX replaces "them" with "us." Source: textual note export.</w:t>
      </w:r>
    </w:p>
  </w:footnote>
  <w:footnote w:id="6850">
    <w:p>
      <w:pPr>
        <w:pStyle w:val="FootnoteText"/>
      </w:pPr>
      <w:r>
        <w:rPr>
          <w:rStyle w:val="FootnoteReference"/>
        </w:rPr>
        <w:footnoteRef/>
      </w:r>
      <w:r>
        <w:t xml:space="preserve"> Textual note: The LXX replaces "him" with "us." Source: textual note export.</w:t>
      </w:r>
    </w:p>
  </w:footnote>
  <w:footnote w:id="6851">
    <w:p>
      <w:pPr>
        <w:pStyle w:val="FootnoteText"/>
      </w:pPr>
      <w:r>
        <w:rPr>
          <w:rStyle w:val="FootnoteReference"/>
        </w:rPr>
        <w:footnoteRef/>
      </w:r>
      <w:r>
        <w:t xml:space="preserve"> Name meaning: David (Dawid) — Beloved. The beloved king; a man after God’s own heart.</w:t>
      </w:r>
    </w:p>
  </w:footnote>
  <w:footnote w:id="6852">
    <w:p>
      <w:pPr>
        <w:pStyle w:val="FootnoteText"/>
      </w:pPr>
      <w:r>
        <w:rPr>
          <w:rStyle w:val="FootnoteReference"/>
        </w:rPr>
        <w:footnoteRef/>
      </w:r>
      <w:r>
        <w:t xml:space="preserve"> Name meaning: David (Dawid) — Beloved. The beloved king; a man after God’s own heart.</w:t>
      </w:r>
    </w:p>
  </w:footnote>
  <w:footnote w:id="6853">
    <w:p>
      <w:pPr>
        <w:pStyle w:val="FootnoteText"/>
      </w:pPr>
      <w:r>
        <w:rPr>
          <w:rStyle w:val="FootnoteReference"/>
        </w:rPr>
        <w:footnoteRef/>
      </w:r>
      <w:r>
        <w:t xml:space="preserve"> Name meaning: Israel (Yisrael) — God contends; strives with God. Wrestled with God and prevailed; name of the covenant nation.</w:t>
      </w:r>
    </w:p>
  </w:footnote>
  <w:footnote w:id="6854">
    <w:p>
      <w:pPr>
        <w:pStyle w:val="FootnoteText"/>
      </w:pPr>
      <w:r>
        <w:rPr>
          <w:rStyle w:val="FootnoteReference"/>
        </w:rPr>
        <w:footnoteRef/>
      </w:r>
      <w:r>
        <w:t xml:space="preserve"> Name meaning: Jacob (Yaaqov) — Supplanter; heel-grabber. Grabbed Esau’s heel at birth; later supplanted him and became Israel.</w:t>
      </w:r>
    </w:p>
  </w:footnote>
  <w:footnote w:id="6855">
    <w:p>
      <w:pPr>
        <w:pStyle w:val="FootnoteText"/>
      </w:pPr>
      <w:r>
        <w:rPr>
          <w:rStyle w:val="FootnoteReference"/>
        </w:rPr>
        <w:footnoteRef/>
      </w:r>
      <w:r>
        <w:t xml:space="preserve"> Name meaning: David (Dawid) — Beloved. The beloved king; a man after God’s own heart.</w:t>
      </w:r>
    </w:p>
  </w:footnote>
  <w:footnote w:id="6856">
    <w:p>
      <w:pPr>
        <w:pStyle w:val="FootnoteText"/>
      </w:pPr>
      <w:r>
        <w:rPr>
          <w:rStyle w:val="FootnoteReference"/>
        </w:rPr>
        <w:footnoteRef/>
      </w:r>
      <w:r>
        <w:t xml:space="preserve"> Textual note: The LXX has "useless" instead of "corrupt." This is the reading followed by Rom 3:12. Source: textual note export.</w:t>
      </w:r>
    </w:p>
  </w:footnote>
  <w:footnote w:id="6857">
    <w:p>
      <w:pPr>
        <w:pStyle w:val="FootnoteText"/>
      </w:pPr>
      <w:r>
        <w:rPr>
          <w:rStyle w:val="FootnoteReference"/>
        </w:rPr>
        <w:footnoteRef/>
      </w:r>
      <w:r>
        <w:t xml:space="preserve"> Brenton note: Gr. given.</w:t>
      </w:r>
    </w:p>
  </w:footnote>
  <w:footnote w:id="6858">
    <w:p>
      <w:pPr>
        <w:pStyle w:val="FootnoteText"/>
      </w:pPr>
      <w:r>
        <w:rPr>
          <w:rStyle w:val="FootnoteReference"/>
        </w:rPr>
        <w:footnoteRef/>
      </w:r>
      <w:r>
        <w:t xml:space="preserve"> Name meaning: David (Dawid) — Beloved. The beloved king; a man after God’s own heart.</w:t>
      </w:r>
    </w:p>
  </w:footnote>
  <w:footnote w:id="6859">
    <w:p>
      <w:pPr>
        <w:pStyle w:val="FootnoteText"/>
      </w:pPr>
      <w:r>
        <w:rPr>
          <w:rStyle w:val="FootnoteReference"/>
        </w:rPr>
        <w:footnoteRef/>
      </w:r>
      <w:r>
        <w:t xml:space="preserve"> Brenton note: Gr. good deeds, or things.</w:t>
      </w:r>
    </w:p>
  </w:footnote>
  <w:footnote w:id="6860">
    <w:p>
      <w:pPr>
        <w:pStyle w:val="FootnoteText"/>
      </w:pPr>
      <w:r>
        <w:rPr>
          <w:rStyle w:val="FootnoteReference"/>
        </w:rPr>
        <w:footnoteRef/>
      </w:r>
      <w:r>
        <w:t xml:space="preserve"> Brenton note: Possibly, during the night. q. d. as long as night lasted.</w:t>
      </w:r>
    </w:p>
  </w:footnote>
  <w:footnote w:id="6861">
    <w:p>
      <w:pPr>
        <w:pStyle w:val="FootnoteText"/>
      </w:pPr>
      <w:r>
        <w:rPr>
          <w:rStyle w:val="FootnoteReference"/>
        </w:rPr>
        <w:footnoteRef/>
      </w:r>
      <w:r>
        <w:t xml:space="preserve"> Name meaning: David (Dawid) — Beloved. The beloved king; a man after God’s own heart.</w:t>
      </w:r>
    </w:p>
  </w:footnote>
  <w:footnote w:id="6862">
    <w:p>
      <w:pPr>
        <w:pStyle w:val="FootnoteText"/>
      </w:pPr>
      <w:r>
        <w:rPr>
          <w:rStyle w:val="FootnoteReference"/>
        </w:rPr>
        <w:footnoteRef/>
      </w:r>
      <w:r>
        <w:t xml:space="preserve"> Brenton note: Lit. I have observed hard ways.</w:t>
      </w:r>
    </w:p>
  </w:footnote>
  <w:footnote w:id="6863">
    <w:p>
      <w:pPr>
        <w:pStyle w:val="FootnoteText"/>
      </w:pPr>
      <w:r>
        <w:rPr>
          <w:rStyle w:val="FootnoteReference"/>
        </w:rPr>
        <w:footnoteRef/>
      </w:r>
      <w:r>
        <w:t xml:space="preserve"> Brenton note: Alex. children.</w:t>
      </w:r>
    </w:p>
  </w:footnote>
  <w:footnote w:id="6864">
    <w:p>
      <w:pPr>
        <w:pStyle w:val="FootnoteText"/>
      </w:pPr>
      <w:r>
        <w:rPr>
          <w:rStyle w:val="FootnoteReference"/>
        </w:rPr>
        <w:footnoteRef/>
      </w:r>
      <w:r>
        <w:t xml:space="preserve"> Name meaning: David (Dawid) — Beloved. The beloved king; a man after God’s own heart.</w:t>
      </w:r>
    </w:p>
  </w:footnote>
  <w:footnote w:id="6865">
    <w:p>
      <w:pPr>
        <w:pStyle w:val="FootnoteText"/>
      </w:pPr>
      <w:r>
        <w:rPr>
          <w:rStyle w:val="FootnoteReference"/>
        </w:rPr>
        <w:footnoteRef/>
      </w:r>
      <w:r>
        <w:t xml:space="preserve"> Name meaning: Saul (Shaul) — Asked for; prayed for. The people asked for a king; first king of Israel.</w:t>
      </w:r>
    </w:p>
  </w:footnote>
  <w:footnote w:id="6866">
    <w:p>
      <w:pPr>
        <w:pStyle w:val="FootnoteText"/>
      </w:pPr>
      <w:r>
        <w:rPr>
          <w:rStyle w:val="FootnoteReference"/>
        </w:rPr>
        <w:footnoteRef/>
      </w:r>
      <w:r>
        <w:t xml:space="preserve"> Textual note: The LXX has "They have now cast me out and compassed me round about" instead of "Now they surround us at our every step." Source: textual note export.</w:t>
      </w:r>
    </w:p>
  </w:footnote>
  <w:footnote w:id="6867">
    <w:p>
      <w:pPr>
        <w:pStyle w:val="FootnoteText"/>
      </w:pPr>
      <w:r>
        <w:rPr>
          <w:rStyle w:val="FootnoteReference"/>
        </w:rPr>
        <w:footnoteRef/>
      </w:r>
      <w:r>
        <w:t xml:space="preserve"> Brenton note: Gr. the protection of.</w:t>
      </w:r>
    </w:p>
  </w:footnote>
  <w:footnote w:id="6868">
    <w:p>
      <w:pPr>
        <w:pStyle w:val="FootnoteText"/>
      </w:pPr>
      <w:r>
        <w:rPr>
          <w:rStyle w:val="FootnoteReference"/>
        </w:rPr>
        <w:footnoteRef/>
      </w:r>
      <w:r>
        <w:t xml:space="preserve"> Textual note: The LXX, Syr., Tg., and some Hebrew manuscripts have "I trampled them" instead of "I emptied them out." Source: textual note export.</w:t>
      </w:r>
    </w:p>
  </w:footnote>
  <w:footnote w:id="6869">
    <w:p>
      <w:pPr>
        <w:pStyle w:val="FootnoteText"/>
      </w:pPr>
      <w:r>
        <w:rPr>
          <w:rStyle w:val="FootnoteReference"/>
        </w:rPr>
        <w:footnoteRef/>
      </w:r>
      <w:r>
        <w:t xml:space="preserve"> Brenton note: Or, feigned obedience.</w:t>
      </w:r>
    </w:p>
  </w:footnote>
  <w:footnote w:id="6870">
    <w:p>
      <w:pPr>
        <w:pStyle w:val="FootnoteText"/>
      </w:pPr>
      <w:r>
        <w:rPr>
          <w:rStyle w:val="FootnoteReference"/>
        </w:rPr>
        <w:footnoteRef/>
      </w:r>
      <w:r>
        <w:t xml:space="preserve"> Brenton note: Or, out of the way of.</w:t>
      </w:r>
    </w:p>
  </w:footnote>
  <w:footnote w:id="6871">
    <w:p>
      <w:pPr>
        <w:pStyle w:val="FootnoteText"/>
      </w:pPr>
      <w:r>
        <w:rPr>
          <w:rStyle w:val="FootnoteReference"/>
        </w:rPr>
        <w:footnoteRef/>
      </w:r>
      <w:r>
        <w:t xml:space="preserve"> Name meaning: David (Dawid) — Beloved. The beloved king; a man after God’s own heart.</w:t>
      </w:r>
    </w:p>
  </w:footnote>
  <w:footnote w:id="6872">
    <w:p>
      <w:pPr>
        <w:pStyle w:val="FootnoteText"/>
      </w:pPr>
      <w:r>
        <w:rPr>
          <w:rStyle w:val="FootnoteReference"/>
        </w:rPr>
        <w:footnoteRef/>
      </w:r>
      <w:r>
        <w:t xml:space="preserve"> Brenton note: Gr. eructat.</w:t>
      </w:r>
    </w:p>
  </w:footnote>
  <w:footnote w:id="6873">
    <w:p>
      <w:pPr>
        <w:pStyle w:val="FootnoteText"/>
      </w:pPr>
      <w:r>
        <w:rPr>
          <w:rStyle w:val="FootnoteReference"/>
        </w:rPr>
        <w:footnoteRef/>
      </w:r>
      <w:r>
        <w:t xml:space="preserve"> Brenton note: Gr. of which.</w:t>
      </w:r>
    </w:p>
  </w:footnote>
  <w:footnote w:id="6874">
    <w:p>
      <w:pPr>
        <w:pStyle w:val="FootnoteText"/>
      </w:pPr>
      <w:r>
        <w:rPr>
          <w:rStyle w:val="FootnoteReference"/>
        </w:rPr>
        <w:footnoteRef/>
      </w:r>
      <w:r>
        <w:t xml:space="preserve"> Brenton note: Gr. meeting.</w:t>
      </w:r>
    </w:p>
  </w:footnote>
  <w:footnote w:id="6875">
    <w:p>
      <w:pPr>
        <w:pStyle w:val="FootnoteText"/>
      </w:pPr>
      <w:r>
        <w:rPr>
          <w:rStyle w:val="FootnoteReference"/>
        </w:rPr>
        <w:footnoteRef/>
      </w:r>
      <w:r>
        <w:t xml:space="preserve"> Brenton note: Gr. spotless.</w:t>
      </w:r>
    </w:p>
  </w:footnote>
  <w:footnote w:id="6876">
    <w:p>
      <w:pPr>
        <w:pStyle w:val="FootnoteText"/>
      </w:pPr>
      <w:r>
        <w:rPr>
          <w:rStyle w:val="FootnoteReference"/>
        </w:rPr>
        <w:footnoteRef/>
      </w:r>
      <w:r>
        <w:t xml:space="preserve"> Textual note: The LXX does not include "with hail and coals of fire." Source: textual note export.</w:t>
      </w:r>
    </w:p>
  </w:footnote>
  <w:footnote w:id="6877">
    <w:p>
      <w:pPr>
        <w:pStyle w:val="FootnoteText"/>
      </w:pPr>
      <w:r>
        <w:rPr>
          <w:rStyle w:val="FootnoteReference"/>
        </w:rPr>
        <w:footnoteRef/>
      </w:r>
      <w:r>
        <w:t xml:space="preserve"> Name meaning: David (Dawid) — Beloved. The beloved king; a man after God’s own heart.</w:t>
      </w:r>
    </w:p>
  </w:footnote>
  <w:footnote w:id="6878">
    <w:p>
      <w:pPr>
        <w:pStyle w:val="FootnoteText"/>
      </w:pPr>
      <w:r>
        <w:rPr>
          <w:rStyle w:val="FootnoteReference"/>
        </w:rPr>
        <w:footnoteRef/>
      </w:r>
      <w:r>
        <w:t xml:space="preserve"> Name meaning: Jacob (Yaaqov) — Supplanter; heel-grabber. Grabbed Esau’s heel at birth; later supplanted him and became Israel.</w:t>
      </w:r>
    </w:p>
  </w:footnote>
  <w:footnote w:id="687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880">
    <w:p>
      <w:pPr>
        <w:pStyle w:val="FootnoteText"/>
      </w:pPr>
      <w:r>
        <w:rPr>
          <w:rStyle w:val="FootnoteReference"/>
        </w:rPr>
        <w:footnoteRef/>
      </w:r>
      <w:r>
        <w:t xml:space="preserve"> Textual note: The LXX, Syr., and Vg. replace "their line" with "their voice." Although this reading requires an emendation of the Hebrew word, it makes much better sense in the context and forms a better parallel with "their words" from the following line. Source: textual note export.</w:t>
      </w:r>
    </w:p>
  </w:footnote>
  <w:footnote w:id="6881">
    <w:p>
      <w:pPr>
        <w:pStyle w:val="FootnoteText"/>
      </w:pPr>
      <w:r>
        <w:rPr>
          <w:rStyle w:val="FootnoteReference"/>
        </w:rPr>
        <w:footnoteRef/>
      </w:r>
      <w:r>
        <w:t xml:space="preserve"> Brenton note: Or, meat offering.</w:t>
      </w:r>
    </w:p>
  </w:footnote>
  <w:footnote w:id="688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6883">
    <w:p>
      <w:pPr>
        <w:pStyle w:val="FootnoteText"/>
      </w:pPr>
      <w:r>
        <w:rPr>
          <w:rStyle w:val="FootnoteReference"/>
        </w:rPr>
        <w:footnoteRef/>
      </w:r>
      <w:r>
        <w:t xml:space="preserve"> Brenton note: Gr. be magnified.</w:t>
      </w:r>
    </w:p>
  </w:footnote>
  <w:footnote w:id="6884">
    <w:p>
      <w:pPr>
        <w:pStyle w:val="FootnoteText"/>
      </w:pPr>
      <w:r>
        <w:rPr>
          <w:rStyle w:val="FootnoteReference"/>
        </w:rPr>
        <w:footnoteRef/>
      </w:r>
      <w:r>
        <w:t xml:space="preserve"> Name meaning: David (Dawid) — Beloved. The beloved king; a man after God’s own heart.</w:t>
      </w:r>
    </w:p>
  </w:footnote>
  <w:footnote w:id="6885">
    <w:p>
      <w:pPr>
        <w:pStyle w:val="FootnoteText"/>
      </w:pPr>
      <w:r>
        <w:rPr>
          <w:rStyle w:val="FootnoteReference"/>
        </w:rPr>
        <w:footnoteRef/>
      </w:r>
      <w:r>
        <w:t xml:space="preserve"> Name meaning: David (Dawid) — Beloved. The beloved king; a man after God’s own heart.</w:t>
      </w:r>
    </w:p>
  </w:footnote>
  <w:footnote w:id="6886">
    <w:p>
      <w:pPr>
        <w:pStyle w:val="FootnoteText"/>
      </w:pPr>
      <w:r>
        <w:rPr>
          <w:rStyle w:val="FootnoteReference"/>
        </w:rPr>
        <w:footnoteRef/>
      </w:r>
      <w:r>
        <w:t xml:space="preserve"> Name meaning: Israel (Yisrael) — God contends; strives with God. Wrestled with God and prevailed; name of the covenant nation.</w:t>
      </w:r>
    </w:p>
  </w:footnote>
  <w:footnote w:id="6887">
    <w:p>
      <w:pPr>
        <w:pStyle w:val="FootnoteText"/>
      </w:pPr>
      <w:r>
        <w:rPr>
          <w:rStyle w:val="FootnoteReference"/>
        </w:rPr>
        <w:footnoteRef/>
      </w:r>
      <w:r>
        <w:t xml:space="preserve"> Brenton note: Gr. calves.</w:t>
      </w:r>
    </w:p>
  </w:footnote>
  <w:footnote w:id="6888">
    <w:p>
      <w:pPr>
        <w:pStyle w:val="FootnoteText"/>
      </w:pPr>
      <w:r>
        <w:rPr>
          <w:rStyle w:val="FootnoteReference"/>
        </w:rPr>
        <w:footnoteRef/>
      </w:r>
      <w:r>
        <w:t xml:space="preserve"> Textual note: The DSS, LXX, Syr., Vg., and a few Hebrew manuscripts have "they have pierced my hands and my feet" rather than "Like the lion they are at my hands and my feet." Source: textual note export.</w:t>
      </w:r>
    </w:p>
  </w:footnote>
  <w:footnote w:id="6889">
    <w:p>
      <w:pPr>
        <w:pStyle w:val="FootnoteText"/>
      </w:pPr>
      <w:r>
        <w:rPr>
          <w:rStyle w:val="FootnoteReference"/>
        </w:rPr>
        <w:footnoteRef/>
      </w:r>
      <w:r>
        <w:t xml:space="preserve"> Brenton note: See Hebrew.</w:t>
      </w:r>
    </w:p>
  </w:footnote>
  <w:footnote w:id="6890">
    <w:p>
      <w:pPr>
        <w:pStyle w:val="FootnoteText"/>
      </w:pPr>
      <w:r>
        <w:rPr>
          <w:rStyle w:val="FootnoteReference"/>
        </w:rPr>
        <w:footnoteRef/>
      </w:r>
      <w:r>
        <w:t xml:space="preserve"> Name meaning: Jacob (Yaaqov) — Supplanter; heel-grabber. Grabbed Esau’s heel at birth; later supplanted him and became Israel.</w:t>
      </w:r>
    </w:p>
  </w:footnote>
  <w:footnote w:id="6891">
    <w:p>
      <w:pPr>
        <w:pStyle w:val="FootnoteText"/>
      </w:pPr>
      <w:r>
        <w:rPr>
          <w:rStyle w:val="FootnoteReference"/>
        </w:rPr>
        <w:footnoteRef/>
      </w:r>
      <w:r>
        <w:t xml:space="preserve"> Textual note: The LXX, Syr., and Vg. have "him" instead of "you," presumably to reconcile the use of the third person in the surrounding verses. Source: textual note export.</w:t>
      </w:r>
    </w:p>
  </w:footnote>
  <w:footnote w:id="6892">
    <w:p>
      <w:pPr>
        <w:pStyle w:val="FootnoteText"/>
      </w:pPr>
      <w:r>
        <w:rPr>
          <w:rStyle w:val="FootnoteReference"/>
        </w:rPr>
        <w:footnoteRef/>
      </w:r>
      <w:r>
        <w:t xml:space="preserve"> Textual note: The LXX, Syr., and Vg. have "my soul also lives to him" in place of "even he who cannot keep his soul alive." Source: textual note export.</w:t>
      </w:r>
    </w:p>
  </w:footnote>
  <w:footnote w:id="6893">
    <w:p>
      <w:pPr>
        <w:pStyle w:val="FootnoteText"/>
      </w:pPr>
      <w:r>
        <w:rPr>
          <w:rStyle w:val="FootnoteReference"/>
        </w:rPr>
        <w:footnoteRef/>
      </w:r>
      <w:r>
        <w:t xml:space="preserve"> Name meaning: David (Dawid) — Beloved. The beloved king; a man after God’s own heart.</w:t>
      </w:r>
    </w:p>
  </w:footnote>
  <w:footnote w:id="6894">
    <w:p>
      <w:pPr>
        <w:pStyle w:val="FootnoteText"/>
      </w:pPr>
      <w:r>
        <w:rPr>
          <w:rStyle w:val="FootnoteReference"/>
        </w:rPr>
        <w:footnoteRef/>
      </w:r>
      <w:r>
        <w:t xml:space="preserve"> Name meaning: David (Dawid) — Beloved. The beloved king; a man after God’s own heart.</w:t>
      </w:r>
    </w:p>
  </w:footnote>
  <w:footnote w:id="6895">
    <w:p>
      <w:pPr>
        <w:pStyle w:val="FootnoteText"/>
      </w:pPr>
      <w:r>
        <w:rPr>
          <w:rStyle w:val="FootnoteReference"/>
        </w:rPr>
        <w:footnoteRef/>
      </w:r>
      <w:r>
        <w:t xml:space="preserve"> Brenton note: Or, against.</w:t>
      </w:r>
    </w:p>
  </w:footnote>
  <w:footnote w:id="6896">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6897">
    <w:p>
      <w:pPr>
        <w:pStyle w:val="FootnoteText"/>
      </w:pPr>
      <w:r>
        <w:rPr>
          <w:rStyle w:val="FootnoteReference"/>
        </w:rPr>
        <w:footnoteRef/>
      </w:r>
      <w:r>
        <w:t xml:space="preserve"> Name meaning: Jacob (Yaaqov) — Supplanter; heel-grabber. Grabbed Esau’s heel at birth; later supplanted him and became Israel.</w:t>
      </w:r>
    </w:p>
  </w:footnote>
  <w:footnote w:id="6898">
    <w:p>
      <w:pPr>
        <w:pStyle w:val="FootnoteText"/>
      </w:pPr>
      <w:r>
        <w:rPr>
          <w:rStyle w:val="FootnoteReference"/>
        </w:rPr>
        <w:footnoteRef/>
      </w:r>
      <w:r>
        <w:t xml:space="preserve"> Textual note: The Hebrew reads "I will return" rather than "I will stay." The reading "I will stay" requires a slight emendation of the Hebrew text; however, it is attested by the LXX, Syr., Tg., and Vg. Source: textual note export.</w:t>
      </w:r>
    </w:p>
  </w:footnote>
  <w:footnote w:id="6899">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00">
    <w:p>
      <w:pPr>
        <w:pStyle w:val="FootnoteText"/>
      </w:pPr>
      <w:r>
        <w:rPr>
          <w:rStyle w:val="FootnoteReference"/>
        </w:rPr>
        <w:footnoteRef/>
      </w:r>
      <w:r>
        <w:t xml:space="preserve"> Name meaning: David (Dawid) — Beloved. The beloved king; a man after God’s own heart.</w:t>
      </w:r>
    </w:p>
  </w:footnote>
  <w:footnote w:id="6901">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6902">
    <w:p>
      <w:pPr>
        <w:pStyle w:val="FootnoteText"/>
      </w:pPr>
      <w:r>
        <w:rPr>
          <w:rStyle w:val="FootnoteReference"/>
        </w:rPr>
        <w:footnoteRef/>
      </w:r>
      <w:r>
        <w:t xml:space="preserve"> Textual note: The Hebrew reads "my soul" instead of "his soul." The reading "his soul" corresponds to the use of the third person throughout the rest of the verse. Source: textual note export.</w:t>
      </w:r>
    </w:p>
  </w:footnote>
  <w:footnote w:id="6903">
    <w:p>
      <w:pPr>
        <w:pStyle w:val="FootnoteText"/>
      </w:pPr>
      <w:r>
        <w:rPr>
          <w:rStyle w:val="FootnoteReference"/>
        </w:rPr>
        <w:footnoteRef/>
      </w:r>
      <w:r>
        <w:t xml:space="preserve"> Textual note: The LXX, Syr., and a few Hebrew manuscripts have "seek the face of the God of Jacob" instead of "seek your face, even Jacob," presumably to match the use of the third person in the first half of the verse. Source: textual note export.</w:t>
      </w:r>
    </w:p>
  </w:footnote>
  <w:footnote w:id="6904">
    <w:p>
      <w:pPr>
        <w:pStyle w:val="FootnoteText"/>
      </w:pPr>
      <w:r>
        <w:rPr>
          <w:rStyle w:val="FootnoteReference"/>
        </w:rPr>
        <w:footnoteRef/>
      </w:r>
      <w:r>
        <w:t xml:space="preserve"> Brenton note: sc. as a law-giver.</w:t>
      </w:r>
    </w:p>
  </w:footnote>
  <w:footnote w:id="6905">
    <w:p>
      <w:pPr>
        <w:pStyle w:val="FootnoteText"/>
      </w:pPr>
      <w:r>
        <w:rPr>
          <w:rStyle w:val="FootnoteReference"/>
        </w:rPr>
        <w:footnoteRef/>
      </w:r>
      <w:r>
        <w:t xml:space="preserve"> Brenton note: Or, 'it,' sc. what has just been stated.</w:t>
      </w:r>
    </w:p>
  </w:footnote>
  <w:footnote w:id="6906">
    <w:p>
      <w:pPr>
        <w:pStyle w:val="FootnoteText"/>
      </w:pPr>
      <w:r>
        <w:rPr>
          <w:rStyle w:val="FootnoteReference"/>
        </w:rPr>
        <w:footnoteRef/>
      </w:r>
      <w:r>
        <w:t xml:space="preserve"> Name meaning: Israel (Yisrael) — God contends; strives with God. Wrestled with God and prevailed; name of the covenant nation.</w:t>
      </w:r>
    </w:p>
  </w:footnote>
  <w:footnote w:id="6907">
    <w:p>
      <w:pPr>
        <w:pStyle w:val="FootnoteText"/>
      </w:pPr>
      <w:r>
        <w:rPr>
          <w:rStyle w:val="FootnoteReference"/>
        </w:rPr>
        <w:footnoteRef/>
      </w:r>
      <w:r>
        <w:t xml:space="preserve"> Name meaning: David (Dawid) — Beloved. The beloved king; a man after God’s own heart.</w:t>
      </w:r>
    </w:p>
  </w:footnote>
  <w:footnote w:id="6908">
    <w:p>
      <w:pPr>
        <w:pStyle w:val="FootnoteText"/>
      </w:pPr>
      <w:r>
        <w:rPr>
          <w:rStyle w:val="FootnoteReference"/>
        </w:rPr>
        <w:footnoteRef/>
      </w:r>
      <w:r>
        <w:t xml:space="preserve"> Brenton note: Gr. innocent things.</w:t>
      </w:r>
    </w:p>
  </w:footnote>
  <w:footnote w:id="6909">
    <w:p>
      <w:pPr>
        <w:pStyle w:val="FootnoteText"/>
      </w:pPr>
      <w:r>
        <w:rPr>
          <w:rStyle w:val="FootnoteReference"/>
        </w:rPr>
        <w:footnoteRef/>
      </w:r>
      <w:r>
        <w:t xml:space="preserve"> Brenton note: Gr. in evenness or uprightness.</w:t>
      </w:r>
    </w:p>
  </w:footnote>
  <w:footnote w:id="6910">
    <w:p>
      <w:pPr>
        <w:pStyle w:val="FootnoteText"/>
      </w:pPr>
      <w:r>
        <w:rPr>
          <w:rStyle w:val="FootnoteReference"/>
        </w:rPr>
        <w:footnoteRef/>
      </w:r>
      <w:r>
        <w:t xml:space="preserve"> Name meaning: David (Dawid) — Beloved. The beloved king; a man after God’s own heart.</w:t>
      </w:r>
    </w:p>
  </w:footnote>
  <w:footnote w:id="6911">
    <w:p>
      <w:pPr>
        <w:pStyle w:val="FootnoteText"/>
      </w:pPr>
      <w:r>
        <w:rPr>
          <w:rStyle w:val="FootnoteReference"/>
        </w:rPr>
        <w:footnoteRef/>
      </w:r>
      <w:r>
        <w:t xml:space="preserve"> Brenton note: Gr. shouting.</w:t>
      </w:r>
    </w:p>
  </w:footnote>
  <w:footnote w:id="6912">
    <w:p>
      <w:pPr>
        <w:pStyle w:val="FootnoteText"/>
      </w:pPr>
      <w:r>
        <w:rPr>
          <w:rStyle w:val="FootnoteReference"/>
        </w:rPr>
        <w:footnoteRef/>
      </w:r>
      <w:r>
        <w:t xml:space="preserve"> Brenton note: Or, and play on a psaltery.</w:t>
      </w:r>
    </w:p>
  </w:footnote>
  <w:footnote w:id="6913">
    <w:p>
      <w:pPr>
        <w:pStyle w:val="FootnoteText"/>
      </w:pPr>
      <w:r>
        <w:rPr>
          <w:rStyle w:val="FootnoteReference"/>
        </w:rPr>
        <w:footnoteRef/>
      </w:r>
      <w:r>
        <w:t xml:space="preserve"> Brenton note: Gr. good things.</w:t>
      </w:r>
    </w:p>
  </w:footnote>
  <w:footnote w:id="6914">
    <w:p>
      <w:pPr>
        <w:pStyle w:val="FootnoteText"/>
      </w:pPr>
      <w:r>
        <w:rPr>
          <w:rStyle w:val="FootnoteReference"/>
        </w:rPr>
        <w:footnoteRef/>
      </w:r>
      <w:r>
        <w:t xml:space="preserve"> Name meaning: David (Dawid) — Beloved. The beloved king; a man after God’s own heart.</w:t>
      </w:r>
    </w:p>
  </w:footnote>
  <w:footnote w:id="6915">
    <w:p>
      <w:pPr>
        <w:pStyle w:val="FootnoteText"/>
      </w:pPr>
      <w:r>
        <w:rPr>
          <w:rStyle w:val="FootnoteReference"/>
        </w:rPr>
        <w:footnoteRef/>
      </w:r>
      <w:r>
        <w:t xml:space="preserve"> Brenton note: Or, confess to him.</w:t>
      </w:r>
    </w:p>
  </w:footnote>
  <w:footnote w:id="6916">
    <w:p>
      <w:pPr>
        <w:pStyle w:val="FootnoteText"/>
      </w:pPr>
      <w:r>
        <w:rPr>
          <w:rStyle w:val="FootnoteReference"/>
        </w:rPr>
        <w:footnoteRef/>
      </w:r>
      <w:r>
        <w:t xml:space="preserve"> Brenton note: Gr. defender of the salvation of.</w:t>
      </w:r>
    </w:p>
  </w:footnote>
  <w:footnote w:id="6917">
    <w:p>
      <w:pPr>
        <w:pStyle w:val="FootnoteText"/>
      </w:pPr>
      <w:r>
        <w:rPr>
          <w:rStyle w:val="FootnoteReference"/>
        </w:rPr>
        <w:footnoteRef/>
      </w:r>
      <w:r>
        <w:t xml:space="preserve"> Name meaning: David (Dawid) — Beloved. The beloved king; a man after God’s own heart.</w:t>
      </w:r>
    </w:p>
  </w:footnote>
  <w:footnote w:id="6918">
    <w:p>
      <w:pPr>
        <w:pStyle w:val="FootnoteText"/>
      </w:pPr>
      <w:r>
        <w:rPr>
          <w:rStyle w:val="FootnoteReference"/>
        </w:rPr>
        <w:footnoteRef/>
      </w:r>
      <w:r>
        <w:t xml:space="preserve"> Textual note: The LXX, Syr., Vg., and some Hebrew manuscripts replace "their strength" with the more specific "the strength of his people." Source: textual note export.</w:t>
      </w:r>
    </w:p>
  </w:footnote>
  <w:footnote w:id="6919">
    <w:p>
      <w:pPr>
        <w:pStyle w:val="FootnoteText"/>
      </w:pPr>
      <w:r>
        <w:rPr>
          <w:rStyle w:val="FootnoteReference"/>
        </w:rPr>
        <w:footnoteRef/>
      </w:r>
      <w:r>
        <w:t xml:space="preserve"> Brenton note: Gr. participle.</w:t>
      </w:r>
    </w:p>
  </w:footnote>
  <w:footnote w:id="6920">
    <w:p>
      <w:pPr>
        <w:pStyle w:val="FootnoteText"/>
      </w:pPr>
      <w:r>
        <w:rPr>
          <w:rStyle w:val="FootnoteReference"/>
        </w:rPr>
        <w:footnoteRef/>
      </w:r>
      <w:r>
        <w:t xml:space="preserve"> Name meaning: David (Dawid) — Beloved. The beloved king; a man after God’s own heart.</w:t>
      </w:r>
    </w:p>
  </w:footnote>
  <w:footnote w:id="6921">
    <w:p>
      <w:pPr>
        <w:pStyle w:val="FootnoteText"/>
      </w:pPr>
      <w:r>
        <w:rPr>
          <w:rStyle w:val="FootnoteReference"/>
        </w:rPr>
        <w:footnoteRef/>
      </w:r>
      <w:r>
        <w:t xml:space="preserve"> Brenton note: Gr. of a song.</w:t>
      </w:r>
    </w:p>
  </w:footnote>
  <w:footnote w:id="6922">
    <w:p>
      <w:pPr>
        <w:pStyle w:val="FootnoteText"/>
      </w:pPr>
      <w:r>
        <w:rPr>
          <w:rStyle w:val="FootnoteReference"/>
        </w:rPr>
        <w:footnoteRef/>
      </w:r>
      <w:r>
        <w:t xml:space="preserve"> Name meaning: David (Dawid) — Beloved. The beloved king; a man after God’s own heart.</w:t>
      </w:r>
    </w:p>
  </w:footnote>
  <w:footnote w:id="6923">
    <w:p>
      <w:pPr>
        <w:pStyle w:val="FootnoteText"/>
      </w:pPr>
      <w:r>
        <w:rPr>
          <w:rStyle w:val="FootnoteReference"/>
        </w:rPr>
        <w:footnoteRef/>
      </w:r>
      <w:r>
        <w:t xml:space="preserve"> Brenton note: Gr. ecstasy. See title.</w:t>
      </w:r>
    </w:p>
  </w:footnote>
  <w:footnote w:id="6924">
    <w:p>
      <w:pPr>
        <w:pStyle w:val="FootnoteText"/>
      </w:pPr>
      <w:r>
        <w:rPr>
          <w:rStyle w:val="FootnoteReference"/>
        </w:rPr>
        <w:footnoteRef/>
      </w:r>
      <w:r>
        <w:t xml:space="preserve"> Name meaning: David (Dawid) — Beloved. The beloved king; a man after God’s own heart.</w:t>
      </w:r>
    </w:p>
  </w:footnote>
  <w:footnote w:id="6925">
    <w:p>
      <w:pPr>
        <w:pStyle w:val="FootnoteText"/>
      </w:pPr>
      <w:r>
        <w:rPr>
          <w:rStyle w:val="FootnoteReference"/>
        </w:rPr>
        <w:footnoteRef/>
      </w:r>
      <w:r>
        <w:t xml:space="preserve"> Brenton note: Gr. for or, of.</w:t>
      </w:r>
    </w:p>
  </w:footnote>
  <w:footnote w:id="6926">
    <w:p>
      <w:pPr>
        <w:pStyle w:val="FootnoteText"/>
      </w:pPr>
      <w:r>
        <w:rPr>
          <w:rStyle w:val="FootnoteReference"/>
        </w:rPr>
        <w:footnoteRef/>
      </w:r>
      <w:r>
        <w:t xml:space="preserve"> Brenton note: See Heb.</w:t>
      </w:r>
    </w:p>
  </w:footnote>
  <w:footnote w:id="6927">
    <w:p>
      <w:pPr>
        <w:pStyle w:val="FootnoteText"/>
      </w:pPr>
      <w:r>
        <w:rPr>
          <w:rStyle w:val="FootnoteReference"/>
        </w:rPr>
        <w:footnoteRef/>
      </w:r>
      <w:r>
        <w:t xml:space="preserve"> Textual note: The LXX, Syr., Vg., and one Hebrew manuscript have "You hate" in place of "I hate." This reading changes the subject from the psalmist to Yahweh. Source: textual note export.</w:t>
      </w:r>
    </w:p>
  </w:footnote>
  <w:footnote w:id="6928">
    <w:p>
      <w:pPr>
        <w:pStyle w:val="FootnoteText"/>
      </w:pPr>
      <w:r>
        <w:rPr>
          <w:rStyle w:val="FootnoteReference"/>
        </w:rPr>
        <w:footnoteRef/>
      </w:r>
      <w:r>
        <w:t xml:space="preserve"> Brenton note: See Alex. ἄγξεις.</w:t>
      </w:r>
    </w:p>
  </w:footnote>
  <w:footnote w:id="6929">
    <w:p>
      <w:pPr>
        <w:pStyle w:val="FootnoteText"/>
      </w:pPr>
      <w:r>
        <w:rPr>
          <w:rStyle w:val="FootnoteReference"/>
        </w:rPr>
        <w:footnoteRef/>
      </w:r>
      <w:r>
        <w:t xml:space="preserve"> Textual note: The LXX and Syr. have "my affliction" rather than "my iniquity." Source: textual note export.</w:t>
      </w:r>
    </w:p>
  </w:footnote>
  <w:footnote w:id="6930">
    <w:p>
      <w:pPr>
        <w:pStyle w:val="FootnoteText"/>
      </w:pPr>
      <w:r>
        <w:rPr>
          <w:rStyle w:val="FootnoteReference"/>
        </w:rPr>
        <w:footnoteRef/>
      </w:r>
      <w:r>
        <w:t xml:space="preserve"> Name meaning: David (Dawid) — Beloved. The beloved king; a man after God’s own heart.</w:t>
      </w:r>
    </w:p>
  </w:footnote>
  <w:footnote w:id="6931">
    <w:p>
      <w:pPr>
        <w:pStyle w:val="FootnoteText"/>
      </w:pPr>
      <w:r>
        <w:rPr>
          <w:rStyle w:val="FootnoteReference"/>
        </w:rPr>
        <w:footnoteRef/>
      </w:r>
      <w:r>
        <w:t xml:space="preserve"> Brenton note: Rather, 'confess' or give thanks to.'</w:t>
      </w:r>
    </w:p>
  </w:footnote>
  <w:footnote w:id="6932">
    <w:p>
      <w:pPr>
        <w:pStyle w:val="FootnoteText"/>
      </w:pPr>
      <w:r>
        <w:rPr>
          <w:rStyle w:val="FootnoteReference"/>
        </w:rPr>
        <w:footnoteRef/>
      </w:r>
      <w:r>
        <w:t xml:space="preserve"> Brenton note: Rather, Gr. in or with faithfulness.</w:t>
      </w:r>
    </w:p>
  </w:footnote>
  <w:footnote w:id="6933">
    <w:p>
      <w:pPr>
        <w:pStyle w:val="FootnoteText"/>
      </w:pPr>
      <w:r>
        <w:rPr>
          <w:rStyle w:val="FootnoteReference"/>
        </w:rPr>
        <w:footnoteRef/>
      </w:r>
      <w:r>
        <w:t xml:space="preserve"> Brenton note: Perhaps 'individually.' Vulg. sigillatim.</w:t>
      </w:r>
    </w:p>
  </w:footnote>
  <w:footnote w:id="6934">
    <w:p>
      <w:pPr>
        <w:pStyle w:val="FootnoteText"/>
      </w:pPr>
      <w:r>
        <w:rPr>
          <w:rStyle w:val="FootnoteReference"/>
        </w:rPr>
        <w:footnoteRef/>
      </w:r>
      <w:r>
        <w:t xml:space="preserve"> Name meaning: David (Dawid) — Beloved. The beloved king; a man after God’s own heart.</w:t>
      </w:r>
    </w:p>
  </w:footnote>
  <w:footnote w:id="6935">
    <w:p>
      <w:pPr>
        <w:pStyle w:val="FootnoteText"/>
      </w:pPr>
      <w:r>
        <w:rPr>
          <w:rStyle w:val="FootnoteReference"/>
        </w:rPr>
        <w:footnoteRef/>
      </w:r>
      <w:r>
        <w:t xml:space="preserve"> Brenton note: Gr. be praised.</w:t>
      </w:r>
    </w:p>
  </w:footnote>
  <w:footnote w:id="6936">
    <w:p>
      <w:pPr>
        <w:pStyle w:val="FootnoteText"/>
      </w:pPr>
      <w:r>
        <w:rPr>
          <w:rStyle w:val="FootnoteReference"/>
        </w:rPr>
        <w:footnoteRef/>
      </w:r>
      <w:r>
        <w:t xml:space="preserve"> Brenton note: Lit. neighbourhoods.</w:t>
      </w:r>
    </w:p>
  </w:footnote>
  <w:footnote w:id="6937">
    <w:p>
      <w:pPr>
        <w:pStyle w:val="FootnoteText"/>
      </w:pPr>
      <w:r>
        <w:rPr>
          <w:rStyle w:val="FootnoteReference"/>
        </w:rPr>
        <w:footnoteRef/>
      </w:r>
      <w:r>
        <w:t xml:space="preserve"> Textual note: The LXX, Syr., Tg., and Vg. have "as in a vessel" instead of "like a heap." Source: textual note export.</w:t>
      </w:r>
    </w:p>
  </w:footnote>
  <w:footnote w:id="6938">
    <w:p>
      <w:pPr>
        <w:pStyle w:val="FootnoteText"/>
      </w:pPr>
      <w:r>
        <w:rPr>
          <w:rStyle w:val="FootnoteReference"/>
        </w:rPr>
        <w:footnoteRef/>
      </w:r>
      <w:r>
        <w:t xml:space="preserve"> Brenton note: Gr. the broken in heart.</w:t>
      </w:r>
    </w:p>
  </w:footnote>
  <w:footnote w:id="6939">
    <w:p>
      <w:pPr>
        <w:pStyle w:val="FootnoteText"/>
      </w:pPr>
      <w:r>
        <w:rPr>
          <w:rStyle w:val="FootnoteReference"/>
        </w:rPr>
        <w:footnoteRef/>
      </w:r>
      <w:r>
        <w:t xml:space="preserve"> Name meaning: David (Dawid) — Beloved. The beloved king; a man after God’s own heart.</w:t>
      </w:r>
    </w:p>
  </w:footnote>
  <w:footnote w:id="6940">
    <w:p>
      <w:pPr>
        <w:pStyle w:val="FootnoteText"/>
      </w:pPr>
      <w:r>
        <w:rPr>
          <w:rStyle w:val="FootnoteReference"/>
        </w:rPr>
        <w:footnoteRef/>
      </w:r>
      <w:r>
        <w:t xml:space="preserve"> Textual note: The LXX, Syr., Vg. and some Hebrew manuscripts have "Look to him and be radiant" in place of "They looked to him and were radiant." Source: textual note export.</w:t>
      </w:r>
    </w:p>
  </w:footnote>
  <w:footnote w:id="6941">
    <w:p>
      <w:pPr>
        <w:pStyle w:val="FootnoteText"/>
      </w:pPr>
      <w:r>
        <w:rPr>
          <w:rStyle w:val="FootnoteReference"/>
        </w:rPr>
        <w:footnoteRef/>
      </w:r>
      <w:r>
        <w:t xml:space="preserve"> Brenton note: The Gr. is repeated, by a Hebraism.</w:t>
      </w:r>
    </w:p>
  </w:footnote>
  <w:footnote w:id="6942">
    <w:p>
      <w:pPr>
        <w:pStyle w:val="FootnoteText"/>
      </w:pPr>
      <w:r>
        <w:rPr>
          <w:rStyle w:val="FootnoteReference"/>
        </w:rPr>
        <w:footnoteRef/>
      </w:r>
      <w:r>
        <w:t xml:space="preserve"> Brenton note: See Acts 2. 37.</w:t>
      </w:r>
    </w:p>
  </w:footnote>
  <w:footnote w:id="6943">
    <w:p>
      <w:pPr>
        <w:pStyle w:val="FootnoteText"/>
      </w:pPr>
      <w:r>
        <w:rPr>
          <w:rStyle w:val="FootnoteReference"/>
        </w:rPr>
        <w:footnoteRef/>
      </w:r>
      <w:r>
        <w:t xml:space="preserve"> Textual note: The LXX has "They tempted me; they ridiculed me contemptuously" instead of "Among the ungodly of the mockers at feasts" because the Hebrew makes little sense in the context. Source: textual note export.</w:t>
      </w:r>
    </w:p>
  </w:footnote>
  <w:footnote w:id="6944">
    <w:p>
      <w:pPr>
        <w:pStyle w:val="FootnoteText"/>
      </w:pPr>
      <w:r>
        <w:rPr>
          <w:rStyle w:val="FootnoteReference"/>
        </w:rPr>
        <w:footnoteRef/>
      </w:r>
      <w:r>
        <w:t xml:space="preserve"> Name meaning: David (Dawid) — Beloved. The beloved king; a man after God’s own heart.</w:t>
      </w:r>
    </w:p>
  </w:footnote>
  <w:footnote w:id="6945">
    <w:p>
      <w:pPr>
        <w:pStyle w:val="FootnoteText"/>
      </w:pPr>
      <w:r>
        <w:rPr>
          <w:rStyle w:val="FootnoteReference"/>
        </w:rPr>
        <w:footnoteRef/>
      </w:r>
      <w:r>
        <w:t xml:space="preserve"> Brenton note: q. d. with regard to the discovering.</w:t>
      </w:r>
    </w:p>
  </w:footnote>
  <w:footnote w:id="6946">
    <w:p>
      <w:pPr>
        <w:pStyle w:val="FootnoteText"/>
      </w:pPr>
      <w:r>
        <w:rPr>
          <w:rStyle w:val="FootnoteReference"/>
        </w:rPr>
        <w:footnoteRef/>
      </w:r>
      <w:r>
        <w:t xml:space="preserve"> Brenton note: Or, vast mountains.</w:t>
      </w:r>
    </w:p>
  </w:footnote>
  <w:footnote w:id="6947">
    <w:p>
      <w:pPr>
        <w:pStyle w:val="FootnoteText"/>
      </w:pPr>
      <w:r>
        <w:rPr>
          <w:rStyle w:val="FootnoteReference"/>
        </w:rPr>
        <w:footnoteRef/>
      </w:r>
      <w:r>
        <w:t xml:space="preserve"> Brenton note: Gr. intoxicated.</w:t>
      </w:r>
    </w:p>
  </w:footnote>
  <w:footnote w:id="6948">
    <w:p>
      <w:pPr>
        <w:pStyle w:val="FootnoteText"/>
      </w:pPr>
      <w:r>
        <w:rPr>
          <w:rStyle w:val="FootnoteReference"/>
        </w:rPr>
        <w:footnoteRef/>
      </w:r>
      <w:r>
        <w:t xml:space="preserve"> Name meaning: David (Dawid) — Beloved. The beloved king; a man after God’s own heart.</w:t>
      </w:r>
    </w:p>
  </w:footnote>
  <w:footnote w:id="6949">
    <w:p>
      <w:pPr>
        <w:pStyle w:val="FootnoteText"/>
      </w:pPr>
      <w:r>
        <w:rPr>
          <w:rStyle w:val="FootnoteReference"/>
        </w:rPr>
        <w:footnoteRef/>
      </w:r>
      <w:r>
        <w:t xml:space="preserve"> Textual note: Most Hebrew manuscripts read "in the midst of my heart" rather than "in the midst of his heart." Source: textual note export.</w:t>
      </w:r>
    </w:p>
  </w:footnote>
  <w:footnote w:id="6950">
    <w:p>
      <w:pPr>
        <w:pStyle w:val="FootnoteText"/>
      </w:pPr>
      <w:r>
        <w:rPr>
          <w:rStyle w:val="FootnoteReference"/>
        </w:rPr>
        <w:footnoteRef/>
      </w:r>
      <w:r>
        <w:t xml:space="preserve"> Brenton note: Gr. for a blessing.</w:t>
      </w:r>
    </w:p>
  </w:footnote>
  <w:footnote w:id="6951">
    <w:p>
      <w:pPr>
        <w:pStyle w:val="FootnoteText"/>
      </w:pPr>
      <w:r>
        <w:rPr>
          <w:rStyle w:val="FootnoteReference"/>
        </w:rPr>
        <w:footnoteRef/>
      </w:r>
      <w:r>
        <w:t xml:space="preserve"> Brenton note: Or, cleared in judgement.</w:t>
      </w:r>
    </w:p>
  </w:footnote>
  <w:footnote w:id="6952">
    <w:p>
      <w:pPr>
        <w:pStyle w:val="FootnoteText"/>
      </w:pPr>
      <w:r>
        <w:rPr>
          <w:rStyle w:val="FootnoteReference"/>
        </w:rPr>
        <w:footnoteRef/>
      </w:r>
      <w:r>
        <w:t xml:space="preserve"> Brenton note: Gr. be tripped up, or supplanted.</w:t>
      </w:r>
    </w:p>
  </w:footnote>
  <w:footnote w:id="6953">
    <w:p>
      <w:pPr>
        <w:pStyle w:val="FootnoteText"/>
      </w:pPr>
      <w:r>
        <w:rPr>
          <w:rStyle w:val="FootnoteReference"/>
        </w:rPr>
        <w:footnoteRef/>
      </w:r>
      <w:r>
        <w:t xml:space="preserve"> Textual note: The LXX replaces "like a luxuriant native tree" with the more specific "like the cedars of Lebanon." Source: textual note export.</w:t>
      </w:r>
    </w:p>
  </w:footnote>
  <w:footnote w:id="6954">
    <w:p>
      <w:pPr>
        <w:pStyle w:val="FootnoteText"/>
      </w:pPr>
      <w:r>
        <w:rPr>
          <w:rStyle w:val="FootnoteReference"/>
        </w:rPr>
        <w:footnoteRef/>
      </w:r>
      <w:r>
        <w:t xml:space="preserve"> Textual note: The LXX, Syr., and Vg. have "I passed by" in place of "he passed on." Source: textual note export.</w:t>
      </w:r>
    </w:p>
  </w:footnote>
  <w:footnote w:id="6955">
    <w:p>
      <w:pPr>
        <w:pStyle w:val="FootnoteText"/>
      </w:pPr>
      <w:r>
        <w:rPr>
          <w:rStyle w:val="FootnoteReference"/>
        </w:rPr>
        <w:footnoteRef/>
      </w:r>
      <w:r>
        <w:t xml:space="preserve"> Name meaning: David (Dawid) — Beloved. The beloved king; a man after God’s own heart.</w:t>
      </w:r>
    </w:p>
  </w:footnote>
  <w:footnote w:id="6956">
    <w:p>
      <w:pPr>
        <w:pStyle w:val="FootnoteText"/>
      </w:pPr>
      <w:r>
        <w:rPr>
          <w:rStyle w:val="FootnoteReference"/>
        </w:rPr>
        <w:footnoteRef/>
      </w:r>
      <w:r>
        <w:t xml:space="preserve"> Brenton note: Gr. scourges.</w:t>
      </w:r>
    </w:p>
  </w:footnote>
  <w:footnote w:id="6957">
    <w:p>
      <w:pPr>
        <w:pStyle w:val="FootnoteText"/>
      </w:pPr>
      <w:r>
        <w:rPr>
          <w:rStyle w:val="FootnoteReference"/>
        </w:rPr>
        <w:footnoteRef/>
      </w:r>
      <w:r>
        <w:t xml:space="preserve"> Name meaning: David (Dawid) — Beloved. The beloved king; a man after God’s own heart.</w:t>
      </w:r>
    </w:p>
  </w:footnote>
  <w:footnote w:id="6958">
    <w:p>
      <w:pPr>
        <w:pStyle w:val="FootnoteText"/>
      </w:pPr>
      <w:r>
        <w:rPr>
          <w:rStyle w:val="FootnoteReference"/>
        </w:rPr>
        <w:footnoteRef/>
      </w:r>
      <w:r>
        <w:t xml:space="preserve"> Brenton note: Alex. a span long.</w:t>
      </w:r>
    </w:p>
  </w:footnote>
  <w:footnote w:id="6959">
    <w:p>
      <w:pPr>
        <w:pStyle w:val="FootnoteText"/>
      </w:pPr>
      <w:r>
        <w:rPr>
          <w:rStyle w:val="FootnoteReference"/>
        </w:rPr>
        <w:footnoteRef/>
      </w:r>
      <w:r>
        <w:t xml:space="preserve"> Brenton note: Gr. image.</w:t>
      </w:r>
    </w:p>
  </w:footnote>
  <w:footnote w:id="6960">
    <w:p>
      <w:pPr>
        <w:pStyle w:val="FootnoteText"/>
      </w:pPr>
      <w:r>
        <w:rPr>
          <w:rStyle w:val="FootnoteReference"/>
        </w:rPr>
        <w:footnoteRef/>
      </w:r>
      <w:r>
        <w:t xml:space="preserve"> Brenton note: Gr. made dumb.</w:t>
      </w:r>
    </w:p>
  </w:footnote>
  <w:footnote w:id="6961">
    <w:p>
      <w:pPr>
        <w:pStyle w:val="FootnoteText"/>
      </w:pPr>
      <w:r>
        <w:rPr>
          <w:rStyle w:val="FootnoteReference"/>
        </w:rPr>
        <w:footnoteRef/>
      </w:r>
      <w:r>
        <w:t xml:space="preserve"> Name meaning: David (Dawid) — Beloved. The beloved king; a man after God’s own heart.</w:t>
      </w:r>
    </w:p>
  </w:footnote>
  <w:footnote w:id="6962">
    <w:p>
      <w:pPr>
        <w:pStyle w:val="FootnoteText"/>
      </w:pPr>
      <w:r>
        <w:rPr>
          <w:rStyle w:val="FootnoteReference"/>
        </w:rPr>
        <w:footnoteRef/>
      </w:r>
      <w:r>
        <w:t xml:space="preserve"> Brenton note: Or, am come.</w:t>
      </w:r>
    </w:p>
  </w:footnote>
  <w:footnote w:id="6963">
    <w:p>
      <w:pPr>
        <w:pStyle w:val="FootnoteText"/>
      </w:pPr>
      <w:r>
        <w:rPr>
          <w:rStyle w:val="FootnoteReference"/>
        </w:rPr>
        <w:footnoteRef/>
      </w:r>
      <w:r>
        <w:t xml:space="preserve"> Name meaning: David (Dawid) — Beloved. The beloved king; a man after God’s own heart.</w:t>
      </w:r>
    </w:p>
  </w:footnote>
  <w:footnote w:id="6964">
    <w:p>
      <w:pPr>
        <w:pStyle w:val="FootnoteText"/>
      </w:pPr>
      <w:r>
        <w:rPr>
          <w:rStyle w:val="FootnoteReference"/>
        </w:rPr>
        <w:footnoteRef/>
      </w:r>
      <w:r>
        <w:t xml:space="preserve"> Textual note: The LXX replaces "My ears you have opened" with "but a body you have prepared for me." This is the reading followed by Heb 10:5. Source: textual note export.</w:t>
      </w:r>
    </w:p>
  </w:footnote>
  <w:footnote w:id="6965">
    <w:p>
      <w:pPr>
        <w:pStyle w:val="FootnoteText"/>
      </w:pPr>
      <w:r>
        <w:rPr>
          <w:rStyle w:val="FootnoteReference"/>
        </w:rPr>
        <w:footnoteRef/>
      </w:r>
      <w:r>
        <w:t xml:space="preserve"> Name meaning: Israel (Yisrael) — God contends; strives with God. Wrestled with God and prevailed; name of the covenant nation.</w:t>
      </w:r>
    </w:p>
  </w:footnote>
  <w:footnote w:id="6966">
    <w:p>
      <w:pPr>
        <w:pStyle w:val="FootnoteText"/>
      </w:pPr>
      <w:r>
        <w:rPr>
          <w:rStyle w:val="FootnoteReference"/>
        </w:rPr>
        <w:footnoteRef/>
      </w:r>
      <w:r>
        <w:t xml:space="preserve"> Brenton note: See Appendix.</w:t>
      </w:r>
    </w:p>
  </w:footnote>
  <w:footnote w:id="6967">
    <w:p>
      <w:pPr>
        <w:pStyle w:val="FootnoteText"/>
      </w:pPr>
      <w:r>
        <w:rPr>
          <w:rStyle w:val="FootnoteReference"/>
        </w:rPr>
        <w:footnoteRef/>
      </w:r>
      <w:r>
        <w:t xml:space="preserve"> Textual note: The LXX, Syr., Vg., and a few Hebrew manuscripts put "O my God" at the end of the previous verse instead of at the beginning of this verse. Source: textual note export.</w:t>
      </w:r>
    </w:p>
  </w:footnote>
  <w:footnote w:id="6968">
    <w:p>
      <w:pPr>
        <w:pStyle w:val="FootnoteText"/>
      </w:pPr>
      <w:r>
        <w:rPr>
          <w:rStyle w:val="FootnoteReference"/>
        </w:rPr>
        <w:footnoteRef/>
      </w:r>
      <w:r>
        <w:t xml:space="preserve"> Brenton note: Heb. and Alex. his song shall be, etc.</w:t>
      </w:r>
    </w:p>
  </w:footnote>
  <w:footnote w:id="6969">
    <w:p>
      <w:pPr>
        <w:pStyle w:val="FootnoteText"/>
      </w:pPr>
      <w:r>
        <w:rPr>
          <w:rStyle w:val="FootnoteReference"/>
        </w:rPr>
        <w:footnoteRef/>
      </w:r>
      <w:r>
        <w:t xml:space="preserve"> Name meaning: David (Dawid) — Beloved. The beloved king; a man after God’s own heart.</w:t>
      </w:r>
    </w:p>
  </w:footnote>
  <w:footnote w:id="6970">
    <w:p>
      <w:pPr>
        <w:pStyle w:val="FootnoteText"/>
      </w:pPr>
      <w:r>
        <w:rPr>
          <w:rStyle w:val="FootnoteReference"/>
        </w:rPr>
        <w:footnoteRef/>
      </w:r>
      <w:r>
        <w:t xml:space="preserve"> Textual note: The Syr., Tg., and some Hebrew manuscripts have "I see the face of God" as opposed to "I come and appear before God." Source: textual note export.</w:t>
      </w:r>
    </w:p>
  </w:footnote>
  <w:footnote w:id="6971">
    <w:p>
      <w:pPr>
        <w:pStyle w:val="FootnoteText"/>
      </w:pPr>
      <w:r>
        <w:rPr>
          <w:rStyle w:val="FootnoteReference"/>
        </w:rPr>
        <w:footnoteRef/>
      </w:r>
      <w:r>
        <w:t xml:space="preserve"> Textual note: The LXX, Syr., Vg., and a few Hebrew manuscripts have "the salvation of my countenance, my God" in place of "for the salvation of his presence." Source: textual note export.</w:t>
      </w:r>
    </w:p>
  </w:footnote>
  <w:footnote w:id="6972">
    <w:p>
      <w:pPr>
        <w:pStyle w:val="FootnoteText"/>
      </w:pPr>
      <w:r>
        <w:rPr>
          <w:rStyle w:val="FootnoteReference"/>
        </w:rPr>
        <w:footnoteRef/>
      </w:r>
      <w:r>
        <w:t xml:space="preserve"> Brenton note: Gr. understanding.</w:t>
      </w:r>
    </w:p>
  </w:footnote>
  <w:footnote w:id="6973">
    <w:p>
      <w:pPr>
        <w:pStyle w:val="FootnoteText"/>
      </w:pPr>
      <w:r>
        <w:rPr>
          <w:rStyle w:val="FootnoteReference"/>
        </w:rPr>
        <w:footnoteRef/>
      </w:r>
      <w:r>
        <w:t xml:space="preserve"> Name meaning: Jacob (Yaaqov) — Supplanter; heel-grabber. Grabbed Esau’s heel at birth; later supplanted him and became Israel.</w:t>
      </w:r>
    </w:p>
  </w:footnote>
  <w:footnote w:id="6974">
    <w:p>
      <w:pPr>
        <w:pStyle w:val="FootnoteText"/>
      </w:pPr>
      <w:r>
        <w:rPr>
          <w:rStyle w:val="FootnoteReference"/>
        </w:rPr>
        <w:footnoteRef/>
      </w:r>
      <w:r>
        <w:t xml:space="preserve"> Brenton note: Gr. will be praised etc. See Ps. 106.</w:t>
      </w:r>
    </w:p>
  </w:footnote>
  <w:footnote w:id="6975">
    <w:p>
      <w:pPr>
        <w:pStyle w:val="FootnoteText"/>
      </w:pPr>
      <w:r>
        <w:rPr>
          <w:rStyle w:val="FootnoteReference"/>
        </w:rPr>
        <w:footnoteRef/>
      </w:r>
      <w:r>
        <w:t xml:space="preserve"> Brenton note: See also Ps. 68; 79, titles; q. d. repeated, see Hebrew.</w:t>
      </w:r>
    </w:p>
  </w:footnote>
  <w:footnote w:id="6976">
    <w:p>
      <w:pPr>
        <w:pStyle w:val="FootnoteText"/>
      </w:pPr>
      <w:r>
        <w:rPr>
          <w:rStyle w:val="FootnoteReference"/>
        </w:rPr>
        <w:footnoteRef/>
      </w:r>
      <w:r>
        <w:t xml:space="preserve"> Brenton note: Lit. eructavit.</w:t>
      </w:r>
    </w:p>
  </w:footnote>
  <w:footnote w:id="6977">
    <w:p>
      <w:pPr>
        <w:pStyle w:val="FootnoteText"/>
      </w:pPr>
      <w:r>
        <w:rPr>
          <w:rStyle w:val="FootnoteReference"/>
        </w:rPr>
        <w:footnoteRef/>
      </w:r>
      <w:r>
        <w:t xml:space="preserve"> Textual note: This verse in the LXX and Syr. reads "You are indeed my king and my God, who commands victories for Jacob." Source: textual note export.</w:t>
      </w:r>
    </w:p>
  </w:footnote>
  <w:footnote w:id="6978">
    <w:p>
      <w:pPr>
        <w:pStyle w:val="FootnoteText"/>
      </w:pPr>
      <w:r>
        <w:rPr>
          <w:rStyle w:val="FootnoteReference"/>
        </w:rPr>
        <w:footnoteRef/>
      </w:r>
      <w:r>
        <w:t xml:space="preserve"> Brenton note: Gr. face.</w:t>
      </w:r>
    </w:p>
  </w:footnote>
  <w:footnote w:id="6979">
    <w:p>
      <w:pPr>
        <w:pStyle w:val="FootnoteText"/>
      </w:pPr>
      <w:r>
        <w:rPr>
          <w:rStyle w:val="FootnoteReference"/>
        </w:rPr>
        <w:footnoteRef/>
      </w:r>
      <w:r>
        <w:t xml:space="preserve"> Brenton note: Alex. ἔσωθεν, within, so Heb.</w:t>
      </w:r>
    </w:p>
  </w:footnote>
  <w:footnote w:id="6980">
    <w:p>
      <w:pPr>
        <w:pStyle w:val="FootnoteText"/>
      </w:pPr>
      <w:r>
        <w:rPr>
          <w:rStyle w:val="FootnoteReference"/>
        </w:rPr>
        <w:footnoteRef/>
      </w:r>
      <w:r>
        <w:t xml:space="preserve"> Brenton note: Gr. to the age of the age.</w:t>
      </w:r>
    </w:p>
  </w:footnote>
  <w:footnote w:id="6981">
    <w:p>
      <w:pPr>
        <w:pStyle w:val="FootnoteText"/>
      </w:pPr>
      <w:r>
        <w:rPr>
          <w:rStyle w:val="FootnoteReference"/>
        </w:rPr>
        <w:footnoteRef/>
      </w:r>
      <w:r>
        <w:t xml:space="preserve"> Brenton note: Alex. and Heb. before, or, toward the morning.</w:t>
      </w:r>
    </w:p>
  </w:footnote>
  <w:footnote w:id="6982">
    <w:p>
      <w:pPr>
        <w:pStyle w:val="FootnoteText"/>
      </w:pPr>
      <w:r>
        <w:rPr>
          <w:rStyle w:val="FootnoteReference"/>
        </w:rPr>
        <w:footnoteRef/>
      </w:r>
      <w:r>
        <w:t xml:space="preserve"> Name meaning: Jacob (Yaaqov) — Supplanter; heel-grabber. Grabbed Esau’s heel at birth; later supplanted him and became Israel.</w:t>
      </w:r>
    </w:p>
  </w:footnote>
  <w:footnote w:id="698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6984">
    <w:p>
      <w:pPr>
        <w:pStyle w:val="FootnoteText"/>
      </w:pPr>
      <w:r>
        <w:rPr>
          <w:rStyle w:val="FootnoteReference"/>
        </w:rPr>
        <w:footnoteRef/>
      </w:r>
      <w:r>
        <w:t xml:space="preserve"> Name meaning: Jacob (Yaaqov) — Supplanter; heel-grabber. Grabbed Esau’s heel at birth; later supplanted him and became Israel.</w:t>
      </w:r>
    </w:p>
  </w:footnote>
  <w:footnote w:id="698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6986">
    <w:p>
      <w:pPr>
        <w:pStyle w:val="FootnoteText"/>
      </w:pPr>
      <w:r>
        <w:rPr>
          <w:rStyle w:val="FootnoteReference"/>
        </w:rPr>
        <w:footnoteRef/>
      </w:r>
      <w:r>
        <w:t xml:space="preserve"> Divine name/title: Elohe Avraham (אֱלֹהֵי אַבְרָהָם) — God of Abraham. Common English rendering: God of Abraham. A covenant formula identifying God by His faithful relationship to the patriarchs.</w:t>
      </w:r>
    </w:p>
  </w:footnote>
  <w:footnote w:id="6987">
    <w:p>
      <w:pPr>
        <w:pStyle w:val="FootnoteText"/>
      </w:pPr>
      <w:r>
        <w:rPr>
          <w:rStyle w:val="FootnoteReference"/>
        </w:rPr>
        <w:footnoteRef/>
      </w:r>
      <w:r>
        <w:t xml:space="preserve"> Brenton note: A song.</w:t>
      </w:r>
    </w:p>
  </w:footnote>
  <w:footnote w:id="6988">
    <w:p>
      <w:pPr>
        <w:pStyle w:val="FootnoteText"/>
      </w:pPr>
      <w:r>
        <w:rPr>
          <w:rStyle w:val="FootnoteReference"/>
        </w:rPr>
        <w:footnoteRef/>
      </w:r>
      <w:r>
        <w:t xml:space="preserve"> Name meaning: Judah (Yehudah) — Praise. Royal tribe and ancestor of Messiah.</w:t>
      </w:r>
    </w:p>
  </w:footnote>
  <w:footnote w:id="6989">
    <w:p>
      <w:pPr>
        <w:pStyle w:val="FootnoteText"/>
      </w:pPr>
      <w:r>
        <w:rPr>
          <w:rStyle w:val="FootnoteReference"/>
        </w:rPr>
        <w:footnoteRef/>
      </w:r>
      <w:r>
        <w:t xml:space="preserve"> Brenton note: Gr. earth-born.</w:t>
      </w:r>
    </w:p>
  </w:footnote>
  <w:footnote w:id="6990">
    <w:p>
      <w:pPr>
        <w:pStyle w:val="FootnoteText"/>
      </w:pPr>
      <w:r>
        <w:rPr>
          <w:rStyle w:val="FootnoteReference"/>
        </w:rPr>
        <w:footnoteRef/>
      </w:r>
      <w:r>
        <w:t xml:space="preserve"> Brenton note: Gr. problem.</w:t>
      </w:r>
    </w:p>
  </w:footnote>
  <w:footnote w:id="6991">
    <w:p>
      <w:pPr>
        <w:pStyle w:val="FootnoteText"/>
      </w:pPr>
      <w:r>
        <w:rPr>
          <w:rStyle w:val="FootnoteReference"/>
        </w:rPr>
        <w:footnoteRef/>
      </w:r>
      <w:r>
        <w:t xml:space="preserve"> Brenton note: Gr. shall.</w:t>
      </w:r>
    </w:p>
  </w:footnote>
  <w:footnote w:id="6992">
    <w:p>
      <w:pPr>
        <w:pStyle w:val="FootnoteText"/>
      </w:pPr>
      <w:r>
        <w:rPr>
          <w:rStyle w:val="FootnoteReference"/>
        </w:rPr>
        <w:footnoteRef/>
      </w:r>
      <w:r>
        <w:t xml:space="preserve"> Textual note: The LXX and Vg. replace "until death" with "forever." Source: textual note export.</w:t>
      </w:r>
    </w:p>
  </w:footnote>
  <w:footnote w:id="6993">
    <w:p>
      <w:pPr>
        <w:pStyle w:val="FootnoteText"/>
      </w:pPr>
      <w:r>
        <w:rPr>
          <w:rStyle w:val="FootnoteReference"/>
        </w:rPr>
        <w:footnoteRef/>
      </w:r>
      <w:r>
        <w:t xml:space="preserve"> Brenton note: Gr. as far as.</w:t>
      </w:r>
    </w:p>
  </w:footnote>
  <w:footnote w:id="6994">
    <w:p>
      <w:pPr>
        <w:pStyle w:val="FootnoteText"/>
      </w:pPr>
      <w:r>
        <w:rPr>
          <w:rStyle w:val="FootnoteReference"/>
        </w:rPr>
        <w:footnoteRef/>
      </w:r>
      <w:r>
        <w:t xml:space="preserve"> Brenton note: Or, of.</w:t>
      </w:r>
    </w:p>
  </w:footnote>
  <w:footnote w:id="6995">
    <w:p>
      <w:pPr>
        <w:pStyle w:val="FootnoteText"/>
      </w:pPr>
      <w:r>
        <w:rPr>
          <w:rStyle w:val="FootnoteReference"/>
        </w:rPr>
        <w:footnoteRef/>
      </w:r>
      <w:r>
        <w:t xml:space="preserve"> Name meaning: Israel (Yisrael) — God contends; strives with God. Wrestled with God and prevailed; name of the covenant nation.</w:t>
      </w:r>
    </w:p>
  </w:footnote>
  <w:footnote w:id="6996">
    <w:p>
      <w:pPr>
        <w:pStyle w:val="FootnoteText"/>
      </w:pPr>
      <w:r>
        <w:rPr>
          <w:rStyle w:val="FootnoteReference"/>
        </w:rPr>
        <w:footnoteRef/>
      </w:r>
      <w:r>
        <w:t xml:space="preserve"> Textual note: The LXX, Syr., and Tg. have "Their graves are their houses forever" instead of "Within them they think their houses are forever." This reading requires the reversal of two letters in the Hebrew text, though it makes better sense in the context. Source: textual note export.</w:t>
      </w:r>
    </w:p>
  </w:footnote>
  <w:footnote w:id="6997">
    <w:p>
      <w:pPr>
        <w:pStyle w:val="FootnoteText"/>
      </w:pPr>
      <w:r>
        <w:rPr>
          <w:rStyle w:val="FootnoteReference"/>
        </w:rPr>
        <w:footnoteRef/>
      </w:r>
      <w:r>
        <w:t xml:space="preserve"> Textual note: The LXX, Syr., and Vg. replace "continue" with "understand" to match verse 20. Source: textual note export.</w:t>
      </w:r>
    </w:p>
  </w:footnote>
  <w:footnote w:id="6998">
    <w:p>
      <w:pPr>
        <w:pStyle w:val="FootnoteText"/>
      </w:pPr>
      <w:r>
        <w:rPr>
          <w:rStyle w:val="FootnoteReference"/>
        </w:rPr>
        <w:footnoteRef/>
      </w:r>
      <w:r>
        <w:t xml:space="preserve"> Brenton note: See 1 Pe 4. 4.</w:t>
      </w:r>
    </w:p>
  </w:footnote>
  <w:footnote w:id="6999">
    <w:p>
      <w:pPr>
        <w:pStyle w:val="FootnoteText"/>
      </w:pPr>
      <w:r>
        <w:rPr>
          <w:rStyle w:val="FootnoteReference"/>
        </w:rPr>
        <w:footnoteRef/>
      </w:r>
      <w:r>
        <w:t xml:space="preserve"> Brenton note: From these words in Alex. to Ps. 79. 11, thirty psalms are wanting.</w:t>
      </w:r>
    </w:p>
  </w:footnote>
  <w:footnote w:id="7000">
    <w:p>
      <w:pPr>
        <w:pStyle w:val="FootnoteText"/>
      </w:pPr>
      <w:r>
        <w:rPr>
          <w:rStyle w:val="FootnoteReference"/>
        </w:rPr>
        <w:footnoteRef/>
      </w:r>
      <w:r>
        <w:t xml:space="preserve"> Brenton note: Gr. there.</w:t>
      </w:r>
    </w:p>
  </w:footnote>
  <w:footnote w:id="7001">
    <w:p>
      <w:pPr>
        <w:pStyle w:val="FootnoteText"/>
      </w:pPr>
      <w:r>
        <w:rPr>
          <w:rStyle w:val="FootnoteReference"/>
        </w:rPr>
        <w:footnoteRef/>
      </w:r>
      <w:r>
        <w:t xml:space="preserve"> Name meaning: David (Dawid) — Beloved. The beloved king; a man after God’s own heart.</w:t>
      </w:r>
    </w:p>
  </w:footnote>
  <w:footnote w:id="7002">
    <w:p>
      <w:pPr>
        <w:pStyle w:val="FootnoteText"/>
      </w:pPr>
      <w:r>
        <w:rPr>
          <w:rStyle w:val="FootnoteReference"/>
        </w:rPr>
        <w:footnoteRef/>
      </w:r>
      <w:r>
        <w:t xml:space="preserve"> Textual note: The LXX, Syr., and Tg. substitute "heavens" for "mountains," apparently because this reading makes better sense with "bird." Source: textual note export.</w:t>
      </w:r>
    </w:p>
  </w:footnote>
  <w:footnote w:id="7003">
    <w:p>
      <w:pPr>
        <w:pStyle w:val="FootnoteText"/>
      </w:pPr>
      <w:r>
        <w:rPr>
          <w:rStyle w:val="FootnoteReference"/>
        </w:rPr>
        <w:footnoteRef/>
      </w:r>
      <w:r>
        <w:t xml:space="preserve"> Brenton note: Gr. governing.</w:t>
      </w:r>
    </w:p>
  </w:footnote>
  <w:footnote w:id="7004">
    <w:p>
      <w:pPr>
        <w:pStyle w:val="FootnoteText"/>
      </w:pPr>
      <w:r>
        <w:rPr>
          <w:rStyle w:val="FootnoteReference"/>
        </w:rPr>
        <w:footnoteRef/>
      </w:r>
      <w:r>
        <w:t xml:space="preserve"> Brenton note: Properly, a heave or wave-offfering.</w:t>
      </w:r>
    </w:p>
  </w:footnote>
  <w:footnote w:id="7005">
    <w:p>
      <w:pPr>
        <w:pStyle w:val="FootnoteText"/>
      </w:pPr>
      <w:r>
        <w:rPr>
          <w:rStyle w:val="FootnoteReference"/>
        </w:rPr>
        <w:footnoteRef/>
      </w:r>
      <w:r>
        <w:t xml:space="preserve"> Name meaning: David (Dawid) — Beloved. The beloved king; a man after God’s own heart.</w:t>
      </w:r>
    </w:p>
  </w:footnote>
  <w:footnote w:id="7006">
    <w:p>
      <w:pPr>
        <w:pStyle w:val="FootnoteText"/>
      </w:pPr>
      <w:r>
        <w:rPr>
          <w:rStyle w:val="FootnoteReference"/>
        </w:rPr>
        <w:footnoteRef/>
      </w:r>
      <w:r>
        <w:t xml:space="preserve"> Brenton note: Gr. governing.</w:t>
      </w:r>
    </w:p>
  </w:footnote>
  <w:footnote w:id="7007">
    <w:p>
      <w:pPr>
        <w:pStyle w:val="FootnoteText"/>
      </w:pPr>
      <w:r>
        <w:rPr>
          <w:rStyle w:val="FootnoteReference"/>
        </w:rPr>
        <w:footnoteRef/>
      </w:r>
      <w:r>
        <w:t xml:space="preserve"> Name meaning: Saul (Shaul) — Asked for; prayed for. The people asked for a king; first king of Israel.</w:t>
      </w:r>
    </w:p>
  </w:footnote>
  <w:footnote w:id="7008">
    <w:p>
      <w:pPr>
        <w:pStyle w:val="FootnoteText"/>
      </w:pPr>
      <w:r>
        <w:rPr>
          <w:rStyle w:val="FootnoteReference"/>
        </w:rPr>
        <w:footnoteRef/>
      </w:r>
      <w:r>
        <w:t xml:space="preserve"> Textual note: The LXX, Tg., and Vg. have "in your words" instead of "when you speak." Source: textual note export.</w:t>
      </w:r>
    </w:p>
  </w:footnote>
  <w:footnote w:id="7009">
    <w:p>
      <w:pPr>
        <w:pStyle w:val="FootnoteText"/>
      </w:pPr>
      <w:r>
        <w:rPr>
          <w:rStyle w:val="FootnoteReference"/>
        </w:rPr>
        <w:footnoteRef/>
      </w:r>
      <w:r>
        <w:t xml:space="preserve"> Name meaning: David (Dawid) — Beloved. The beloved king; a man after God’s own heart.</w:t>
      </w:r>
    </w:p>
  </w:footnote>
  <w:footnote w:id="7010">
    <w:p>
      <w:pPr>
        <w:pStyle w:val="FootnoteText"/>
      </w:pPr>
      <w:r>
        <w:rPr>
          <w:rStyle w:val="FootnoteReference"/>
        </w:rPr>
        <w:footnoteRef/>
      </w:r>
      <w:r>
        <w:t xml:space="preserve"> Name meaning: Israel (Yisrael) — God contends; strives with God. Wrestled with God and prevailed; name of the covenant nation.</w:t>
      </w:r>
    </w:p>
  </w:footnote>
  <w:footnote w:id="7011">
    <w:p>
      <w:pPr>
        <w:pStyle w:val="FootnoteText"/>
      </w:pPr>
      <w:r>
        <w:rPr>
          <w:rStyle w:val="FootnoteReference"/>
        </w:rPr>
        <w:footnoteRef/>
      </w:r>
      <w:r>
        <w:t xml:space="preserve"> Name meaning: Jacob (Yaaqov) — Supplanter; heel-grabber. Grabbed Esau’s heel at birth; later supplanted him and became Israel.</w:t>
      </w:r>
    </w:p>
  </w:footnote>
  <w:footnote w:id="7012">
    <w:p>
      <w:pPr>
        <w:pStyle w:val="FootnoteText"/>
      </w:pPr>
      <w:r>
        <w:rPr>
          <w:rStyle w:val="FootnoteReference"/>
        </w:rPr>
        <w:footnoteRef/>
      </w:r>
      <w:r>
        <w:t xml:space="preserve"> Name meaning: David (Dawid) — Beloved. The beloved king; a man after God’s own heart.</w:t>
      </w:r>
    </w:p>
  </w:footnote>
  <w:footnote w:id="7013">
    <w:p>
      <w:pPr>
        <w:pStyle w:val="FootnoteText"/>
      </w:pPr>
      <w:r>
        <w:rPr>
          <w:rStyle w:val="FootnoteReference"/>
        </w:rPr>
        <w:footnoteRef/>
      </w:r>
      <w:r>
        <w:t xml:space="preserve"> Name meaning: Saul (Shaul) — Asked for; prayed for. The people asked for a king; first king of Israel.</w:t>
      </w:r>
    </w:p>
  </w:footnote>
  <w:footnote w:id="7014">
    <w:p>
      <w:pPr>
        <w:pStyle w:val="FootnoteText"/>
      </w:pPr>
      <w:r>
        <w:rPr>
          <w:rStyle w:val="FootnoteReference"/>
        </w:rPr>
        <w:footnoteRef/>
      </w:r>
      <w:r>
        <w:t xml:space="preserve"> Textual note: The LXX replaces "corrupt" with "useless" (cf. Rom 3:12). Source: textual note export.</w:t>
      </w:r>
    </w:p>
  </w:footnote>
  <w:footnote w:id="7015">
    <w:p>
      <w:pPr>
        <w:pStyle w:val="FootnoteText"/>
      </w:pPr>
      <w:r>
        <w:rPr>
          <w:rStyle w:val="FootnoteReference"/>
        </w:rPr>
        <w:footnoteRef/>
      </w:r>
      <w:r>
        <w:t xml:space="preserve"> Textual note: The LXX substitutes "They were put to shame" for "You have put them to shame." Source: textual note export.</w:t>
      </w:r>
    </w:p>
  </w:footnote>
  <w:footnote w:id="7016">
    <w:p>
      <w:pPr>
        <w:pStyle w:val="FootnoteText"/>
      </w:pPr>
      <w:r>
        <w:rPr>
          <w:rStyle w:val="FootnoteReference"/>
        </w:rPr>
        <w:footnoteRef/>
      </w:r>
      <w:r>
        <w:t xml:space="preserve"> Textual note: The LXX has "men pleasers" instead of "him who encamps against you." Source: textual note export.</w:t>
      </w:r>
    </w:p>
  </w:footnote>
  <w:footnote w:id="7017">
    <w:p>
      <w:pPr>
        <w:pStyle w:val="FootnoteText"/>
      </w:pPr>
      <w:r>
        <w:rPr>
          <w:rStyle w:val="FootnoteReference"/>
        </w:rPr>
        <w:footnoteRef/>
      </w:r>
      <w:r>
        <w:t xml:space="preserve"> Name meaning: David (Dawid) — Beloved. The beloved king; a man after God’s own heart.</w:t>
      </w:r>
    </w:p>
  </w:footnote>
  <w:footnote w:id="7018">
    <w:p>
      <w:pPr>
        <w:pStyle w:val="FootnoteText"/>
      </w:pPr>
      <w:r>
        <w:rPr>
          <w:rStyle w:val="FootnoteReference"/>
        </w:rPr>
        <w:footnoteRef/>
      </w:r>
      <w:r>
        <w:t xml:space="preserve"> Textual note: The Tg. and some Hebrew manuscripts read "proud ones" instead of "foreigners." This reading confuses two Hebrew letters that look alike. Source: textual note export.</w:t>
      </w:r>
    </w:p>
  </w:footnote>
  <w:footnote w:id="7019">
    <w:p>
      <w:pPr>
        <w:pStyle w:val="FootnoteText"/>
      </w:pPr>
      <w:r>
        <w:rPr>
          <w:rStyle w:val="FootnoteReference"/>
        </w:rPr>
        <w:footnoteRef/>
      </w:r>
      <w:r>
        <w:t xml:space="preserve"> Brenton note: Or, it, sc. iniquity.</w:t>
      </w:r>
    </w:p>
  </w:footnote>
  <w:footnote w:id="7020">
    <w:p>
      <w:pPr>
        <w:pStyle w:val="FootnoteText"/>
      </w:pPr>
      <w:r>
        <w:rPr>
          <w:rStyle w:val="FootnoteReference"/>
        </w:rPr>
        <w:footnoteRef/>
      </w:r>
      <w:r>
        <w:t xml:space="preserve"> Brenton note: Compare Heb. and A. V.</w:t>
      </w:r>
    </w:p>
  </w:footnote>
  <w:footnote w:id="7021">
    <w:p>
      <w:pPr>
        <w:pStyle w:val="FootnoteText"/>
      </w:pPr>
      <w:r>
        <w:rPr>
          <w:rStyle w:val="FootnoteReference"/>
        </w:rPr>
        <w:footnoteRef/>
      </w:r>
      <w:r>
        <w:t xml:space="preserve"> Brenton note: Or, nourish.</w:t>
      </w:r>
    </w:p>
  </w:footnote>
  <w:footnote w:id="7022">
    <w:p>
      <w:pPr>
        <w:pStyle w:val="FootnoteText"/>
      </w:pPr>
      <w:r>
        <w:rPr>
          <w:rStyle w:val="FootnoteReference"/>
        </w:rPr>
        <w:footnoteRef/>
      </w:r>
      <w:r>
        <w:t xml:space="preserve"> Name meaning: David (Dawid) — Beloved. The beloved king; a man after God’s own heart.</w:t>
      </w:r>
    </w:p>
  </w:footnote>
  <w:footnote w:id="7023">
    <w:p>
      <w:pPr>
        <w:pStyle w:val="FootnoteText"/>
      </w:pPr>
      <w:r>
        <w:rPr>
          <w:rStyle w:val="FootnoteReference"/>
        </w:rPr>
        <w:footnoteRef/>
      </w:r>
      <w:r>
        <w:t xml:space="preserve"> Brenton note: Or, holy things.</w:t>
      </w:r>
    </w:p>
  </w:footnote>
  <w:footnote w:id="7024">
    <w:p>
      <w:pPr>
        <w:pStyle w:val="FootnoteText"/>
      </w:pPr>
      <w:r>
        <w:rPr>
          <w:rStyle w:val="FootnoteReference"/>
        </w:rPr>
        <w:footnoteRef/>
      </w:r>
      <w:r>
        <w:t xml:space="preserve"> Name meaning: David (Dawid) — Beloved. The beloved king; a man after God’s own heart.</w:t>
      </w:r>
    </w:p>
  </w:footnote>
  <w:footnote w:id="7025">
    <w:p>
      <w:pPr>
        <w:pStyle w:val="FootnoteText"/>
      </w:pPr>
      <w:r>
        <w:rPr>
          <w:rStyle w:val="FootnoteReference"/>
        </w:rPr>
        <w:footnoteRef/>
      </w:r>
      <w:r>
        <w:t xml:space="preserve"> Name meaning: Saul (Shaul) — Asked for; prayed for. The people asked for a king; first king of Israel.</w:t>
      </w:r>
    </w:p>
  </w:footnote>
  <w:footnote w:id="7026">
    <w:p>
      <w:pPr>
        <w:pStyle w:val="FootnoteText"/>
      </w:pPr>
      <w:r>
        <w:rPr>
          <w:rStyle w:val="FootnoteReference"/>
        </w:rPr>
        <w:footnoteRef/>
      </w:r>
      <w:r>
        <w:t xml:space="preserve"> Name meaning: David (Dawid) — Beloved. The beloved king; a man after God’s own heart.</w:t>
      </w:r>
    </w:p>
  </w:footnote>
  <w:footnote w:id="7027">
    <w:p>
      <w:pPr>
        <w:pStyle w:val="FootnoteText"/>
      </w:pPr>
      <w:r>
        <w:rPr>
          <w:rStyle w:val="FootnoteReference"/>
        </w:rPr>
        <w:footnoteRef/>
      </w:r>
      <w:r>
        <w:t xml:space="preserve"> Brenton note: Gr. poison.</w:t>
      </w:r>
    </w:p>
  </w:footnote>
  <w:footnote w:id="7028">
    <w:p>
      <w:pPr>
        <w:pStyle w:val="FootnoteText"/>
      </w:pPr>
      <w:r>
        <w:rPr>
          <w:rStyle w:val="FootnoteReference"/>
        </w:rPr>
        <w:footnoteRef/>
      </w:r>
      <w:r>
        <w:t xml:space="preserve"> Brenton note: Gr. fruit.</w:t>
      </w:r>
    </w:p>
  </w:footnote>
  <w:footnote w:id="7029">
    <w:p>
      <w:pPr>
        <w:pStyle w:val="FootnoteText"/>
      </w:pPr>
      <w:r>
        <w:rPr>
          <w:rStyle w:val="FootnoteReference"/>
        </w:rPr>
        <w:footnoteRef/>
      </w:r>
      <w:r>
        <w:t xml:space="preserve"> Name meaning: David (Dawid) — Beloved. The beloved king; a man after God’s own heart.</w:t>
      </w:r>
    </w:p>
  </w:footnote>
  <w:footnote w:id="7030">
    <w:p>
      <w:pPr>
        <w:pStyle w:val="FootnoteText"/>
      </w:pPr>
      <w:r>
        <w:rPr>
          <w:rStyle w:val="FootnoteReference"/>
        </w:rPr>
        <w:footnoteRef/>
      </w:r>
      <w:r>
        <w:t xml:space="preserve"> Name meaning: Saul (Shaul) — Asked for; prayed for. The people asked for a king; first king of Israel.</w:t>
      </w:r>
    </w:p>
  </w:footnote>
  <w:footnote w:id="7031">
    <w:p>
      <w:pPr>
        <w:pStyle w:val="FootnoteText"/>
      </w:pPr>
      <w:r>
        <w:rPr>
          <w:rStyle w:val="FootnoteReference"/>
        </w:rPr>
        <w:footnoteRef/>
      </w:r>
      <w:r>
        <w:t xml:space="preserve"> Name meaning: Israel (Yisrael) — God contends; strives with God. Wrestled with God and prevailed; name of the covenant nation.</w:t>
      </w:r>
    </w:p>
  </w:footnote>
  <w:footnote w:id="7032">
    <w:p>
      <w:pPr>
        <w:pStyle w:val="FootnoteText"/>
      </w:pPr>
      <w:r>
        <w:rPr>
          <w:rStyle w:val="FootnoteReference"/>
        </w:rPr>
        <w:footnoteRef/>
      </w:r>
      <w:r>
        <w:t xml:space="preserve"> Brenton note: some read λαοῦ 'people'.</w:t>
      </w:r>
    </w:p>
  </w:footnote>
  <w:footnote w:id="7033">
    <w:p>
      <w:pPr>
        <w:pStyle w:val="FootnoteText"/>
      </w:pPr>
      <w:r>
        <w:rPr>
          <w:rStyle w:val="FootnoteReference"/>
        </w:rPr>
        <w:footnoteRef/>
      </w:r>
      <w:r>
        <w:t xml:space="preserve"> Name meaning: Jacob (Yaaqov) — Supplanter; heel-grabber. Grabbed Esau’s heel at birth; later supplanted him and became Israel.</w:t>
      </w:r>
    </w:p>
  </w:footnote>
  <w:footnote w:id="7034">
    <w:p>
      <w:pPr>
        <w:pStyle w:val="FootnoteText"/>
      </w:pPr>
      <w:r>
        <w:rPr>
          <w:rStyle w:val="FootnoteReference"/>
        </w:rPr>
        <w:footnoteRef/>
      </w:r>
      <w:r>
        <w:t xml:space="preserve"> Name meaning: David (Dawid) — Beloved. The beloved king; a man after God’s own heart.</w:t>
      </w:r>
    </w:p>
  </w:footnote>
  <w:footnote w:id="7035">
    <w:p>
      <w:pPr>
        <w:pStyle w:val="FootnoteText"/>
      </w:pPr>
      <w:r>
        <w:rPr>
          <w:rStyle w:val="FootnoteReference"/>
        </w:rPr>
        <w:footnoteRef/>
      </w:r>
      <w:r>
        <w:t xml:space="preserve"> Name meaning: Judah (Yehudah) — Praise. Royal tribe and ancestor of Messiah.</w:t>
      </w:r>
    </w:p>
  </w:footnote>
  <w:footnote w:id="7036">
    <w:p>
      <w:pPr>
        <w:pStyle w:val="FootnoteText"/>
      </w:pPr>
      <w:r>
        <w:rPr>
          <w:rStyle w:val="FootnoteReference"/>
        </w:rPr>
        <w:footnoteRef/>
      </w:r>
      <w:r>
        <w:t xml:space="preserve"> Textual note: Most Hebrew manuscripts read "his strength" instead of "my strength." Source: textual note export.</w:t>
      </w:r>
    </w:p>
  </w:footnote>
  <w:footnote w:id="7037">
    <w:p>
      <w:pPr>
        <w:pStyle w:val="FootnoteText"/>
      </w:pPr>
      <w:r>
        <w:rPr>
          <w:rStyle w:val="FootnoteReference"/>
        </w:rPr>
        <w:footnoteRef/>
      </w:r>
      <w:r>
        <w:t xml:space="preserve"> Brenton note: Or, strengthening.</w:t>
      </w:r>
    </w:p>
  </w:footnote>
  <w:footnote w:id="7038">
    <w:p>
      <w:pPr>
        <w:pStyle w:val="FootnoteText"/>
      </w:pPr>
      <w:r>
        <w:rPr>
          <w:rStyle w:val="FootnoteReference"/>
        </w:rPr>
        <w:footnoteRef/>
      </w:r>
      <w:r>
        <w:t xml:space="preserve"> Textual note: The LXX and Vg. have "My God, his mercy will meet me" in place of "My God of loyal love will meet me." Source: textual note export.</w:t>
      </w:r>
    </w:p>
  </w:footnote>
  <w:footnote w:id="7039">
    <w:p>
      <w:pPr>
        <w:pStyle w:val="FootnoteText"/>
      </w:pPr>
      <w:r>
        <w:rPr>
          <w:rStyle w:val="FootnoteReference"/>
        </w:rPr>
        <w:footnoteRef/>
      </w:r>
      <w:r>
        <w:t xml:space="preserve"> Brenton note: Gr. work power.</w:t>
      </w:r>
    </w:p>
  </w:footnote>
  <w:footnote w:id="7040">
    <w:p>
      <w:pPr>
        <w:pStyle w:val="FootnoteText"/>
      </w:pPr>
      <w:r>
        <w:rPr>
          <w:rStyle w:val="FootnoteReference"/>
        </w:rPr>
        <w:footnoteRef/>
      </w:r>
      <w:r>
        <w:t xml:space="preserve"> Name meaning: David (Dawid) — Beloved. The beloved king; a man after God’s own heart.</w:t>
      </w:r>
    </w:p>
  </w:footnote>
  <w:footnote w:id="7041">
    <w:p>
      <w:pPr>
        <w:pStyle w:val="FootnoteText"/>
      </w:pPr>
      <w:r>
        <w:rPr>
          <w:rStyle w:val="FootnoteReference"/>
        </w:rPr>
        <w:footnoteRef/>
      </w:r>
      <w:r>
        <w:t xml:space="preserve"> Textual note: The Syr. replaces "On account of me, O Philistia, raise a shout" with "Over Philistia I shout in triumph," presumably to match Ps 108:9. Source: textual note export.</w:t>
      </w:r>
    </w:p>
  </w:footnote>
  <w:footnote w:id="7042">
    <w:p>
      <w:pPr>
        <w:pStyle w:val="FootnoteText"/>
      </w:pPr>
      <w:r>
        <w:rPr>
          <w:rStyle w:val="FootnoteReference"/>
        </w:rPr>
        <w:footnoteRef/>
      </w:r>
      <w:r>
        <w:t xml:space="preserve"> Name meaning: David (Dawid) — Beloved. The beloved king; a man after God’s own heart.</w:t>
      </w:r>
    </w:p>
  </w:footnote>
  <w:footnote w:id="7043">
    <w:p>
      <w:pPr>
        <w:pStyle w:val="FootnoteText"/>
      </w:pPr>
      <w:r>
        <w:rPr>
          <w:rStyle w:val="FootnoteReference"/>
        </w:rPr>
        <w:footnoteRef/>
      </w:r>
      <w:r>
        <w:t xml:space="preserve"> Brenton note: Or, any more.</w:t>
      </w:r>
    </w:p>
  </w:footnote>
  <w:footnote w:id="7044">
    <w:p>
      <w:pPr>
        <w:pStyle w:val="FootnoteText"/>
      </w:pPr>
      <w:r>
        <w:rPr>
          <w:rStyle w:val="FootnoteReference"/>
        </w:rPr>
        <w:footnoteRef/>
      </w:r>
      <w:r>
        <w:t xml:space="preserve"> Brenton note: Gr. on.</w:t>
      </w:r>
    </w:p>
  </w:footnote>
  <w:footnote w:id="7045">
    <w:p>
      <w:pPr>
        <w:pStyle w:val="FootnoteText"/>
      </w:pPr>
      <w:r>
        <w:rPr>
          <w:rStyle w:val="FootnoteReference"/>
        </w:rPr>
        <w:footnoteRef/>
      </w:r>
      <w:r>
        <w:t xml:space="preserve"> Brenton note: Gr. altogether.</w:t>
      </w:r>
    </w:p>
  </w:footnote>
  <w:footnote w:id="7046">
    <w:p>
      <w:pPr>
        <w:pStyle w:val="FootnoteText"/>
      </w:pPr>
      <w:r>
        <w:rPr>
          <w:rStyle w:val="FootnoteReference"/>
        </w:rPr>
        <w:footnoteRef/>
      </w:r>
      <w:r>
        <w:t xml:space="preserve"> Name meaning: David (Dawid) — Beloved. The beloved king; a man after God’s own heart.</w:t>
      </w:r>
    </w:p>
  </w:footnote>
  <w:footnote w:id="7047">
    <w:p>
      <w:pPr>
        <w:pStyle w:val="FootnoteText"/>
      </w:pPr>
      <w:r>
        <w:rPr>
          <w:rStyle w:val="FootnoteReference"/>
        </w:rPr>
        <w:footnoteRef/>
      </w:r>
      <w:r>
        <w:t xml:space="preserve"> Brenton note: Gr. lives.</w:t>
      </w:r>
    </w:p>
  </w:footnote>
  <w:footnote w:id="7048">
    <w:p>
      <w:pPr>
        <w:pStyle w:val="FootnoteText"/>
      </w:pPr>
      <w:r>
        <w:rPr>
          <w:rStyle w:val="FootnoteReference"/>
        </w:rPr>
        <w:footnoteRef/>
      </w:r>
      <w:r>
        <w:t xml:space="preserve"> Brenton note: Gr. if. See Acts 26. 23.</w:t>
      </w:r>
    </w:p>
  </w:footnote>
  <w:footnote w:id="7049">
    <w:p>
      <w:pPr>
        <w:pStyle w:val="FootnoteText"/>
      </w:pPr>
      <w:r>
        <w:rPr>
          <w:rStyle w:val="FootnoteReference"/>
        </w:rPr>
        <w:footnoteRef/>
      </w:r>
      <w:r>
        <w:t xml:space="preserve"> Brenton note: Gr. been glued.</w:t>
      </w:r>
    </w:p>
  </w:footnote>
  <w:footnote w:id="7050">
    <w:p>
      <w:pPr>
        <w:pStyle w:val="FootnoteText"/>
      </w:pPr>
      <w:r>
        <w:rPr>
          <w:rStyle w:val="FootnoteReference"/>
        </w:rPr>
        <w:footnoteRef/>
      </w:r>
      <w:r>
        <w:t xml:space="preserve"> Name meaning: David (Dawid) — Beloved. The beloved king; a man after God’s own heart.</w:t>
      </w:r>
    </w:p>
  </w:footnote>
  <w:footnote w:id="7051">
    <w:p>
      <w:pPr>
        <w:pStyle w:val="FootnoteText"/>
      </w:pPr>
      <w:r>
        <w:rPr>
          <w:rStyle w:val="FootnoteReference"/>
        </w:rPr>
        <w:footnoteRef/>
      </w:r>
      <w:r>
        <w:t xml:space="preserve"> Name meaning: David (Dawid) — Beloved. The beloved king; a man after God’s own heart.</w:t>
      </w:r>
    </w:p>
  </w:footnote>
  <w:footnote w:id="7052">
    <w:p>
      <w:pPr>
        <w:pStyle w:val="FootnoteText"/>
      </w:pPr>
      <w:r>
        <w:rPr>
          <w:rStyle w:val="FootnoteReference"/>
        </w:rPr>
        <w:footnoteRef/>
      </w:r>
      <w:r>
        <w:t xml:space="preserve"> Name meaning: Jeremiah (Yirmeyahu) — Yahweh exalts; Yahweh throws. Exalted God even while weeping over Jerusalem.</w:t>
      </w:r>
    </w:p>
  </w:footnote>
  <w:footnote w:id="7053">
    <w:p>
      <w:pPr>
        <w:pStyle w:val="FootnoteText"/>
      </w:pPr>
      <w:r>
        <w:rPr>
          <w:rStyle w:val="FootnoteReference"/>
        </w:rPr>
        <w:footnoteRef/>
      </w:r>
      <w:r>
        <w:t xml:space="preserve"> Name meaning: Ezekiel (Yehezqel) — God strengthens. Strengthened by God during exile.</w:t>
      </w:r>
    </w:p>
  </w:footnote>
  <w:footnote w:id="7054">
    <w:p>
      <w:pPr>
        <w:pStyle w:val="FootnoteText"/>
      </w:pPr>
      <w:r>
        <w:rPr>
          <w:rStyle w:val="FootnoteReference"/>
        </w:rPr>
        <w:footnoteRef/>
      </w:r>
      <w:r>
        <w:t xml:space="preserve"> Brenton note: Gr. prepare.</w:t>
      </w:r>
    </w:p>
  </w:footnote>
  <w:footnote w:id="7055">
    <w:p>
      <w:pPr>
        <w:pStyle w:val="FootnoteText"/>
      </w:pPr>
      <w:r>
        <w:rPr>
          <w:rStyle w:val="FootnoteReference"/>
        </w:rPr>
        <w:footnoteRef/>
      </w:r>
      <w:r>
        <w:t xml:space="preserve"> Textual note: The Vg. and some LXX manuscripts have "by your strength" instead of "by his strength." Source: textual note export.</w:t>
      </w:r>
    </w:p>
  </w:footnote>
  <w:footnote w:id="7056">
    <w:p>
      <w:pPr>
        <w:pStyle w:val="FootnoteText"/>
      </w:pPr>
      <w:r>
        <w:rPr>
          <w:rStyle w:val="FootnoteReference"/>
        </w:rPr>
        <w:footnoteRef/>
      </w:r>
      <w:r>
        <w:t xml:space="preserve"> Brenton note: Or, has dominion for ever.</w:t>
      </w:r>
    </w:p>
  </w:footnote>
  <w:footnote w:id="7057">
    <w:p>
      <w:pPr>
        <w:pStyle w:val="FootnoteText"/>
      </w:pPr>
      <w:r>
        <w:rPr>
          <w:rStyle w:val="FootnoteReference"/>
        </w:rPr>
        <w:footnoteRef/>
      </w:r>
      <w:r>
        <w:t xml:space="preserve"> Textual note: The LXX, Syr., Tg., and Vg. have "spacious place" instead of "place of abundance." This reading requires an emendation of the Hebrew word. Source: textual note export.</w:t>
      </w:r>
    </w:p>
  </w:footnote>
  <w:footnote w:id="7058">
    <w:p>
      <w:pPr>
        <w:pStyle w:val="FootnoteText"/>
      </w:pPr>
      <w:r>
        <w:rPr>
          <w:rStyle w:val="FootnoteReference"/>
        </w:rPr>
        <w:footnoteRef/>
      </w:r>
      <w:r>
        <w:t xml:space="preserve"> Name meaning: David (Dawid) — Beloved. The beloved king; a man after God’s own heart.</w:t>
      </w:r>
    </w:p>
  </w:footnote>
  <w:footnote w:id="7059">
    <w:p>
      <w:pPr>
        <w:pStyle w:val="FootnoteText"/>
      </w:pPr>
      <w:r>
        <w:rPr>
          <w:rStyle w:val="FootnoteReference"/>
        </w:rPr>
        <w:footnoteRef/>
      </w:r>
      <w:r>
        <w:t xml:space="preserve"> Name meaning: Israel (Yisrael) — God contends; strives with God. Wrestled with God and prevailed; name of the covenant nation.</w:t>
      </w:r>
    </w:p>
  </w:footnote>
  <w:footnote w:id="7060">
    <w:p>
      <w:pPr>
        <w:pStyle w:val="FootnoteText"/>
      </w:pPr>
      <w:r>
        <w:rPr>
          <w:rStyle w:val="FootnoteReference"/>
        </w:rPr>
        <w:footnoteRef/>
      </w:r>
      <w:r>
        <w:t xml:space="preserve"> Brenton note: See the Hebrew.</w:t>
      </w:r>
    </w:p>
  </w:footnote>
  <w:footnote w:id="7061">
    <w:p>
      <w:pPr>
        <w:pStyle w:val="FootnoteText"/>
      </w:pPr>
      <w:r>
        <w:rPr>
          <w:rStyle w:val="FootnoteReference"/>
        </w:rPr>
        <w:footnoteRef/>
      </w:r>
      <w:r>
        <w:t xml:space="preserve"> Brenton note: Lit. greenness of gold.</w:t>
      </w:r>
    </w:p>
  </w:footnote>
  <w:footnote w:id="7062">
    <w:p>
      <w:pPr>
        <w:pStyle w:val="FootnoteText"/>
      </w:pPr>
      <w:r>
        <w:rPr>
          <w:rStyle w:val="FootnoteReference"/>
        </w:rPr>
        <w:footnoteRef/>
      </w:r>
      <w:r>
        <w:t xml:space="preserve"> Brenton note: Gr. curdled like cheese.</w:t>
      </w:r>
    </w:p>
  </w:footnote>
  <w:footnote w:id="7063">
    <w:p>
      <w:pPr>
        <w:pStyle w:val="FootnoteText"/>
      </w:pPr>
      <w:r>
        <w:rPr>
          <w:rStyle w:val="FootnoteReference"/>
        </w:rPr>
        <w:footnoteRef/>
      </w:r>
      <w:r>
        <w:t xml:space="preserve"> Brenton note: Gr. having gone up.</w:t>
      </w:r>
    </w:p>
  </w:footnote>
  <w:footnote w:id="7064">
    <w:p>
      <w:pPr>
        <w:pStyle w:val="FootnoteText"/>
      </w:pPr>
      <w:r>
        <w:rPr>
          <w:rStyle w:val="FootnoteReference"/>
        </w:rPr>
        <w:footnoteRef/>
      </w:r>
      <w:r>
        <w:t xml:space="preserve"> Name meaning: Benjamin (Binyamin) — Son of the right hand. Rachel’s son of sorrow became son of the right hand.</w:t>
      </w:r>
    </w:p>
  </w:footnote>
  <w:footnote w:id="7065">
    <w:p>
      <w:pPr>
        <w:pStyle w:val="FootnoteText"/>
      </w:pPr>
      <w:r>
        <w:rPr>
          <w:rStyle w:val="FootnoteReference"/>
        </w:rPr>
        <w:footnoteRef/>
      </w:r>
      <w:r>
        <w:t xml:space="preserve"> Name meaning: Judah (Yehudah) — Praise. Royal tribe and ancestor of Messiah.</w:t>
      </w:r>
    </w:p>
  </w:footnote>
  <w:footnote w:id="7066">
    <w:p>
      <w:pPr>
        <w:pStyle w:val="FootnoteText"/>
      </w:pPr>
      <w:r>
        <w:rPr>
          <w:rStyle w:val="FootnoteReference"/>
        </w:rPr>
        <w:footnoteRef/>
      </w:r>
      <w:r>
        <w:t xml:space="preserve"> Brenton note: Gr. mounts, or, has mounted.</w:t>
      </w:r>
    </w:p>
  </w:footnote>
  <w:footnote w:id="7067">
    <w:p>
      <w:pPr>
        <w:pStyle w:val="FootnoteText"/>
      </w:pPr>
      <w:r>
        <w:rPr>
          <w:rStyle w:val="FootnoteReference"/>
        </w:rPr>
        <w:footnoteRef/>
      </w:r>
      <w:r>
        <w:t xml:space="preserve"> Brenton note: Or, among his holy ones.</w:t>
      </w:r>
    </w:p>
  </w:footnote>
  <w:footnote w:id="7068">
    <w:p>
      <w:pPr>
        <w:pStyle w:val="FootnoteText"/>
      </w:pPr>
      <w:r>
        <w:rPr>
          <w:rStyle w:val="FootnoteReference"/>
        </w:rPr>
        <w:footnoteRef/>
      </w:r>
      <w:r>
        <w:t xml:space="preserve"> Name meaning: David (Dawid) — Beloved. The beloved king; a man after God’s own heart.</w:t>
      </w:r>
    </w:p>
  </w:footnote>
  <w:footnote w:id="7069">
    <w:p>
      <w:pPr>
        <w:pStyle w:val="FootnoteText"/>
      </w:pPr>
      <w:r>
        <w:rPr>
          <w:rStyle w:val="FootnoteReference"/>
        </w:rPr>
        <w:footnoteRef/>
      </w:r>
      <w:r>
        <w:t xml:space="preserve"> Brenton note: See Ps. 44. title.</w:t>
      </w:r>
    </w:p>
  </w:footnote>
  <w:footnote w:id="7070">
    <w:p>
      <w:pPr>
        <w:pStyle w:val="FootnoteText"/>
      </w:pPr>
      <w:r>
        <w:rPr>
          <w:rStyle w:val="FootnoteReference"/>
        </w:rPr>
        <w:footnoteRef/>
      </w:r>
      <w:r>
        <w:t xml:space="preserve"> Brenton note: Or, paid for, or, made up for.</w:t>
      </w:r>
    </w:p>
  </w:footnote>
  <w:footnote w:id="7071">
    <w:p>
      <w:pPr>
        <w:pStyle w:val="FootnoteText"/>
      </w:pPr>
      <w:r>
        <w:rPr>
          <w:rStyle w:val="FootnoteReference"/>
        </w:rPr>
        <w:footnoteRef/>
      </w:r>
      <w:r>
        <w:t xml:space="preserve"> Name meaning: Israel (Yisrael) — God contends; strives with God. Wrestled with God and prevailed; name of the covenant nation.</w:t>
      </w:r>
    </w:p>
  </w:footnote>
  <w:footnote w:id="7072">
    <w:p>
      <w:pPr>
        <w:pStyle w:val="FootnoteText"/>
      </w:pPr>
      <w:r>
        <w:rPr>
          <w:rStyle w:val="FootnoteReference"/>
        </w:rPr>
        <w:footnoteRef/>
      </w:r>
      <w:r>
        <w:t xml:space="preserve"> Textual note: The Hebrew reads "in holiness" rather than "distinctive in victory." Source: textual note export.</w:t>
      </w:r>
    </w:p>
  </w:footnote>
  <w:footnote w:id="7073">
    <w:p>
      <w:pPr>
        <w:pStyle w:val="FootnoteText"/>
      </w:pPr>
      <w:r>
        <w:rPr>
          <w:rStyle w:val="FootnoteReference"/>
        </w:rPr>
        <w:footnoteRef/>
      </w:r>
      <w:r>
        <w:t xml:space="preserve"> Brenton note: Or, son.</w:t>
      </w:r>
    </w:p>
  </w:footnote>
  <w:footnote w:id="7074">
    <w:p>
      <w:pPr>
        <w:pStyle w:val="FootnoteText"/>
      </w:pPr>
      <w:r>
        <w:rPr>
          <w:rStyle w:val="FootnoteReference"/>
        </w:rPr>
        <w:footnoteRef/>
      </w:r>
      <w:r>
        <w:t xml:space="preserve"> Textual note: The LXX, Syr., and Tg. have "so that you may dip your foot in blood" in place of "so that your foot may shatter them bloody." Source: textual note export.</w:t>
      </w:r>
    </w:p>
  </w:footnote>
  <w:footnote w:id="7075">
    <w:p>
      <w:pPr>
        <w:pStyle w:val="FootnoteText"/>
      </w:pPr>
      <w:r>
        <w:rPr>
          <w:rStyle w:val="FootnoteReference"/>
        </w:rPr>
        <w:footnoteRef/>
      </w:r>
      <w:r>
        <w:t xml:space="preserve"> Textual note: The LXX, Syr., and Vg. have "and retribution and a snare" in place of "and their times of peace a snare." This reading requires a revocalization of the Hebrew word. Source: textual note export.</w:t>
      </w:r>
    </w:p>
  </w:footnote>
  <w:footnote w:id="7076">
    <w:p>
      <w:pPr>
        <w:pStyle w:val="FootnoteText"/>
      </w:pPr>
      <w:r>
        <w:rPr>
          <w:rStyle w:val="FootnoteReference"/>
        </w:rPr>
        <w:footnoteRef/>
      </w:r>
      <w:r>
        <w:t xml:space="preserve"> Textual note: The LXX, Syr., Tg., Vg., and several Hebrew manuscripts have "Command, O God, your strength" instead of "Your God has commanded your strength." This reading changes the subject of "strength" from man to God, forming a better parallel with the second half of the verse. Source: textual note export.</w:t>
      </w:r>
    </w:p>
  </w:footnote>
  <w:footnote w:id="7077">
    <w:p>
      <w:pPr>
        <w:pStyle w:val="FootnoteText"/>
      </w:pPr>
      <w:r>
        <w:rPr>
          <w:rStyle w:val="FootnoteReference"/>
        </w:rPr>
        <w:footnoteRef/>
      </w:r>
      <w:r>
        <w:t xml:space="preserve"> Textual note: The LXX has "his sanctuary" instead of "your sanctuary," probably because the third person is used in the second half of the verse. Source: textual note export.</w:t>
      </w:r>
    </w:p>
  </w:footnote>
  <w:footnote w:id="7078">
    <w:p>
      <w:pPr>
        <w:pStyle w:val="FootnoteText"/>
      </w:pPr>
      <w:r>
        <w:rPr>
          <w:rStyle w:val="FootnoteReference"/>
        </w:rPr>
        <w:footnoteRef/>
      </w:r>
      <w:r>
        <w:t xml:space="preserve"> Name meaning: Judah (Yehudah) — Praise. Royal tribe and ancestor of Messiah.</w:t>
      </w:r>
    </w:p>
  </w:footnote>
  <w:footnote w:id="7079">
    <w:p>
      <w:pPr>
        <w:pStyle w:val="FootnoteText"/>
      </w:pPr>
      <w:r>
        <w:rPr>
          <w:rStyle w:val="FootnoteReference"/>
        </w:rPr>
        <w:footnoteRef/>
      </w:r>
      <w:r>
        <w:t xml:space="preserve"> Name meaning: David (Dawid) — Beloved. The beloved king; a man after God’s own heart.</w:t>
      </w:r>
    </w:p>
  </w:footnote>
  <w:footnote w:id="7080">
    <w:p>
      <w:pPr>
        <w:pStyle w:val="FootnoteText"/>
      </w:pPr>
      <w:r>
        <w:rPr>
          <w:rStyle w:val="FootnoteReference"/>
        </w:rPr>
        <w:footnoteRef/>
      </w:r>
      <w:r>
        <w:t xml:space="preserve"> Name meaning: David (Dawid) — Beloved. The beloved king; a man after God’s own heart.</w:t>
      </w:r>
    </w:p>
  </w:footnote>
  <w:footnote w:id="7081">
    <w:p>
      <w:pPr>
        <w:pStyle w:val="FootnoteText"/>
      </w:pPr>
      <w:r>
        <w:rPr>
          <w:rStyle w:val="FootnoteReference"/>
        </w:rPr>
        <w:footnoteRef/>
      </w:r>
      <w:r>
        <w:t xml:space="preserve"> Brenton note: Gr. hymn singing.</w:t>
      </w:r>
    </w:p>
  </w:footnote>
  <w:footnote w:id="7082">
    <w:p>
      <w:pPr>
        <w:pStyle w:val="FootnoteText"/>
      </w:pPr>
      <w:r>
        <w:rPr>
          <w:rStyle w:val="FootnoteReference"/>
        </w:rPr>
        <w:footnoteRef/>
      </w:r>
      <w:r>
        <w:t xml:space="preserve"> Name meaning: Israel (Yisrael) — God contends; strives with God. Wrestled with God and prevailed; name of the covenant nation.</w:t>
      </w:r>
    </w:p>
  </w:footnote>
  <w:footnote w:id="70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084">
    <w:p>
      <w:pPr>
        <w:pStyle w:val="FootnoteText"/>
      </w:pPr>
      <w:r>
        <w:rPr>
          <w:rStyle w:val="FootnoteReference"/>
        </w:rPr>
        <w:footnoteRef/>
      </w:r>
      <w:r>
        <w:t xml:space="preserve"> Brenton note: Lit. meditate.</w:t>
      </w:r>
    </w:p>
  </w:footnote>
  <w:footnote w:id="7085">
    <w:p>
      <w:pPr>
        <w:pStyle w:val="FootnoteText"/>
      </w:pPr>
      <w:r>
        <w:rPr>
          <w:rStyle w:val="FootnoteReference"/>
        </w:rPr>
        <w:footnoteRef/>
      </w:r>
      <w:r>
        <w:t xml:space="preserve"> Name meaning: Solomon (Shelomoh) — Peaceable; peaceful. Brought peace and built the Temple.</w:t>
      </w:r>
    </w:p>
  </w:footnote>
  <w:footnote w:id="7086">
    <w:p>
      <w:pPr>
        <w:pStyle w:val="FootnoteText"/>
      </w:pPr>
      <w:r>
        <w:rPr>
          <w:rStyle w:val="FootnoteReference"/>
        </w:rPr>
        <w:footnoteRef/>
      </w:r>
      <w:r>
        <w:t xml:space="preserve"> Brenton note: Gr. before.</w:t>
      </w:r>
    </w:p>
  </w:footnote>
  <w:footnote w:id="7087">
    <w:p>
      <w:pPr>
        <w:pStyle w:val="FootnoteText"/>
      </w:pPr>
      <w:r>
        <w:rPr>
          <w:rStyle w:val="FootnoteReference"/>
        </w:rPr>
        <w:footnoteRef/>
      </w:r>
      <w:r>
        <w:t xml:space="preserve"> Name meaning: Israel (Yisrael) — God contends; strives with God. Wrestled with God and prevailed; name of the covenant nation.</w:t>
      </w:r>
    </w:p>
  </w:footnote>
  <w:footnote w:id="7088">
    <w:p>
      <w:pPr>
        <w:pStyle w:val="FootnoteText"/>
      </w:pPr>
      <w:r>
        <w:rPr>
          <w:rStyle w:val="FootnoteReference"/>
        </w:rPr>
        <w:footnoteRef/>
      </w:r>
      <w:r>
        <w:t xml:space="preserve"> Name meaning: David (Dawid) — Beloved. The beloved king; a man after God’s own heart.</w:t>
      </w:r>
    </w:p>
  </w:footnote>
  <w:footnote w:id="7089">
    <w:p>
      <w:pPr>
        <w:pStyle w:val="FootnoteText"/>
      </w:pPr>
      <w:r>
        <w:rPr>
          <w:rStyle w:val="FootnoteReference"/>
        </w:rPr>
        <w:footnoteRef/>
      </w:r>
      <w:r>
        <w:t xml:space="preserve"> Name meaning: Israel (Yisrael) — God contends; strives with God. Wrestled with God and prevailed; name of the covenant nation.</w:t>
      </w:r>
    </w:p>
  </w:footnote>
  <w:footnote w:id="7090">
    <w:p>
      <w:pPr>
        <w:pStyle w:val="FootnoteText"/>
      </w:pPr>
      <w:r>
        <w:rPr>
          <w:rStyle w:val="FootnoteReference"/>
        </w:rPr>
        <w:footnoteRef/>
      </w:r>
      <w:r>
        <w:t xml:space="preserve"> Textual note: The Hebrew reads "May they fear you" instead of "May he live long." The latter reading requires the inversion of two Hebrew letters. Source: textual note export.</w:t>
      </w:r>
    </w:p>
  </w:footnote>
  <w:footnote w:id="7091">
    <w:p>
      <w:pPr>
        <w:pStyle w:val="FootnoteText"/>
      </w:pPr>
      <w:r>
        <w:rPr>
          <w:rStyle w:val="FootnoteReference"/>
        </w:rPr>
        <w:footnoteRef/>
      </w:r>
      <w:r>
        <w:t xml:space="preserve"> Brenton note: Gr. in.</w:t>
      </w:r>
    </w:p>
  </w:footnote>
  <w:footnote w:id="7092">
    <w:p>
      <w:pPr>
        <w:pStyle w:val="FootnoteText"/>
      </w:pPr>
      <w:r>
        <w:rPr>
          <w:rStyle w:val="FootnoteReference"/>
        </w:rPr>
        <w:footnoteRef/>
      </w:r>
      <w:r>
        <w:t xml:space="preserve"> Brenton note: Gr. if there is.</w:t>
      </w:r>
    </w:p>
  </w:footnote>
  <w:footnote w:id="7093">
    <w:p>
      <w:pPr>
        <w:pStyle w:val="FootnoteText"/>
      </w:pPr>
      <w:r>
        <w:rPr>
          <w:rStyle w:val="FootnoteReference"/>
        </w:rPr>
        <w:footnoteRef/>
      </w:r>
      <w:r>
        <w:t xml:space="preserve"> Brenton note: Gr. changed.</w:t>
      </w:r>
    </w:p>
  </w:footnote>
  <w:footnote w:id="7094">
    <w:p>
      <w:pPr>
        <w:pStyle w:val="FootnoteText"/>
      </w:pPr>
      <w:r>
        <w:rPr>
          <w:rStyle w:val="FootnoteReference"/>
        </w:rPr>
        <w:footnoteRef/>
      </w:r>
      <w:r>
        <w:t xml:space="preserve"> Brenton note: Gr. understanding.</w:t>
      </w:r>
    </w:p>
  </w:footnote>
  <w:footnote w:id="7095">
    <w:p>
      <w:pPr>
        <w:pStyle w:val="FootnoteText"/>
      </w:pPr>
      <w:r>
        <w:rPr>
          <w:rStyle w:val="FootnoteReference"/>
        </w:rPr>
        <w:footnoteRef/>
      </w:r>
      <w:r>
        <w:t xml:space="preserve"> Textual note: The LXX, Syr., and Vg. have "Their iniquity" rather than "their eye." This reading requires an emendation of the Hebrew word. Source: textual note export.</w:t>
      </w:r>
    </w:p>
  </w:footnote>
  <w:footnote w:id="7096">
    <w:p>
      <w:pPr>
        <w:pStyle w:val="FootnoteText"/>
      </w:pPr>
      <w:r>
        <w:rPr>
          <w:rStyle w:val="FootnoteReference"/>
        </w:rPr>
        <w:footnoteRef/>
      </w:r>
      <w:r>
        <w:t xml:space="preserve"> Brenton note: Gr. tabernacle.</w:t>
      </w:r>
    </w:p>
  </w:footnote>
  <w:footnote w:id="7097">
    <w:p>
      <w:pPr>
        <w:pStyle w:val="FootnoteText"/>
      </w:pPr>
      <w:r>
        <w:rPr>
          <w:rStyle w:val="FootnoteReference"/>
        </w:rPr>
        <w:footnoteRef/>
      </w:r>
      <w:r>
        <w:t xml:space="preserve"> Brenton note: Gr. before the age.</w:t>
      </w:r>
    </w:p>
  </w:footnote>
  <w:footnote w:id="7098">
    <w:p>
      <w:pPr>
        <w:pStyle w:val="FootnoteText"/>
      </w:pPr>
      <w:r>
        <w:rPr>
          <w:rStyle w:val="FootnoteReference"/>
        </w:rPr>
        <w:footnoteRef/>
      </w:r>
      <w:r>
        <w:t xml:space="preserve"> Brenton note: Or, serpents.</w:t>
      </w:r>
    </w:p>
  </w:footnote>
  <w:footnote w:id="7099">
    <w:p>
      <w:pPr>
        <w:pStyle w:val="FootnoteText"/>
      </w:pPr>
      <w:r>
        <w:rPr>
          <w:rStyle w:val="FootnoteReference"/>
        </w:rPr>
        <w:footnoteRef/>
      </w:r>
      <w:r>
        <w:t xml:space="preserve"> Brenton note: Heb. rivers of Etham.</w:t>
      </w:r>
    </w:p>
  </w:footnote>
  <w:footnote w:id="7100">
    <w:p>
      <w:pPr>
        <w:pStyle w:val="FootnoteText"/>
      </w:pPr>
      <w:r>
        <w:rPr>
          <w:rStyle w:val="FootnoteReference"/>
        </w:rPr>
        <w:footnoteRef/>
      </w:r>
      <w:r>
        <w:t xml:space="preserve"> Textual note: The LXX and Syr. have "your covenant" in place of "the covenant." This may be the original reading. A single Hebrew letter might have been accidentally omitted because it occurs twice in a row. Source: textual note export.</w:t>
      </w:r>
    </w:p>
  </w:footnote>
  <w:footnote w:id="7101">
    <w:p>
      <w:pPr>
        <w:pStyle w:val="FootnoteText"/>
      </w:pPr>
      <w:r>
        <w:rPr>
          <w:rStyle w:val="FootnoteReference"/>
        </w:rPr>
        <w:footnoteRef/>
      </w:r>
      <w:r>
        <w:t xml:space="preserve"> Brenton note: Gr. from this into that.</w:t>
      </w:r>
    </w:p>
  </w:footnote>
  <w:footnote w:id="7102">
    <w:p>
      <w:pPr>
        <w:pStyle w:val="FootnoteText"/>
      </w:pPr>
      <w:r>
        <w:rPr>
          <w:rStyle w:val="FootnoteReference"/>
        </w:rPr>
        <w:footnoteRef/>
      </w:r>
      <w:r>
        <w:t xml:space="preserve"> Name meaning: Jacob (Yaaqov) — Supplanter; heel-grabber. Grabbed Esau’s heel at birth; later supplanted him and became Israel.</w:t>
      </w:r>
    </w:p>
  </w:footnote>
  <w:footnote w:id="7103">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4">
    <w:p>
      <w:pPr>
        <w:pStyle w:val="FootnoteText"/>
      </w:pPr>
      <w:r>
        <w:rPr>
          <w:rStyle w:val="FootnoteReference"/>
        </w:rPr>
        <w:footnoteRef/>
      </w:r>
      <w:r>
        <w:t xml:space="preserve"> Name meaning: Israel (Yisrael) — God contends; strives with God. Wrestled with God and prevailed; name of the covenant nation.</w:t>
      </w:r>
    </w:p>
  </w:footnote>
  <w:footnote w:id="7105">
    <w:p>
      <w:pPr>
        <w:pStyle w:val="FootnoteText"/>
      </w:pPr>
      <w:r>
        <w:rPr>
          <w:rStyle w:val="FootnoteReference"/>
        </w:rPr>
        <w:footnoteRef/>
      </w:r>
      <w:r>
        <w:t xml:space="preserve"> Brenton note: Or, Salem, see the Hebrew.</w:t>
      </w:r>
    </w:p>
  </w:footnote>
  <w:footnote w:id="7106">
    <w:p>
      <w:pPr>
        <w:pStyle w:val="FootnoteText"/>
      </w:pPr>
      <w:r>
        <w:rPr>
          <w:rStyle w:val="FootnoteReference"/>
        </w:rPr>
        <w:footnoteRef/>
      </w:r>
      <w:r>
        <w:t xml:space="preserve"> Name meaning: Jacob (Yaaqov) — Supplanter; heel-grabber. Grabbed Esau’s heel at birth; later supplanted him and became Israel.</w:t>
      </w:r>
    </w:p>
  </w:footnote>
  <w:footnote w:id="710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08">
    <w:p>
      <w:pPr>
        <w:pStyle w:val="FootnoteText"/>
      </w:pPr>
      <w:r>
        <w:rPr>
          <w:rStyle w:val="FootnoteReference"/>
        </w:rPr>
        <w:footnoteRef/>
      </w:r>
      <w:r>
        <w:t xml:space="preserve"> Textual note: The LXX has "I will rejoice" rather than "I will proclaim." However, both readings form a strong parallel with the second half of the verse. Source: textual note export.</w:t>
      </w:r>
    </w:p>
  </w:footnote>
  <w:footnote w:id="7109">
    <w:p>
      <w:pPr>
        <w:pStyle w:val="FootnoteText"/>
      </w:pPr>
      <w:r>
        <w:rPr>
          <w:rStyle w:val="FootnoteReference"/>
        </w:rPr>
        <w:footnoteRef/>
      </w:r>
      <w:r>
        <w:t xml:space="preserve"> Textual note: The LXX and Syr. replace "mountains of prey" with "everlasting mountains." Source: textual note export.</w:t>
      </w:r>
    </w:p>
  </w:footnote>
  <w:footnote w:id="7110">
    <w:p>
      <w:pPr>
        <w:pStyle w:val="FootnoteText"/>
      </w:pPr>
      <w:r>
        <w:rPr>
          <w:rStyle w:val="FootnoteReference"/>
        </w:rPr>
        <w:footnoteRef/>
      </w:r>
      <w:r>
        <w:t xml:space="preserve"> Name meaning: Jacob (Yaaqov) — Supplanter; heel-grabber. Grabbed Esau’s heel at birth; later supplanted him and became Israel.</w:t>
      </w:r>
    </w:p>
  </w:footnote>
  <w:footnote w:id="7111">
    <w:p>
      <w:pPr>
        <w:pStyle w:val="FootnoteText"/>
      </w:pPr>
      <w:r>
        <w:rPr>
          <w:rStyle w:val="FootnoteReference"/>
        </w:rPr>
        <w:footnoteRef/>
      </w:r>
      <w:r>
        <w:t xml:space="preserve"> Name meaning: Joseph (Yosef) — He adds; may He add. God added to his blessings despite betrayal; savior of his family.</w:t>
      </w:r>
    </w:p>
  </w:footnote>
  <w:footnote w:id="7112">
    <w:p>
      <w:pPr>
        <w:pStyle w:val="FootnoteText"/>
      </w:pPr>
      <w:r>
        <w:rPr>
          <w:rStyle w:val="FootnoteReference"/>
        </w:rPr>
        <w:footnoteRef/>
      </w:r>
      <w:r>
        <w:t xml:space="preserve"> Name meaning: Moses (Mosheh) — Drawn out. Drawn out of the Nile; drew Israel out of Egypt.</w:t>
      </w:r>
    </w:p>
  </w:footnote>
  <w:footnote w:id="7113">
    <w:p>
      <w:pPr>
        <w:pStyle w:val="FootnoteText"/>
      </w:pPr>
      <w:r>
        <w:rPr>
          <w:rStyle w:val="FootnoteReference"/>
        </w:rPr>
        <w:footnoteRef/>
      </w:r>
      <w:r>
        <w:t xml:space="preserve"> Name meaning: Aaron (Aharon) — Exalted; mountain of strength; teacher. First high priest; exalted to lead worship.</w:t>
      </w:r>
    </w:p>
  </w:footnote>
  <w:footnote w:id="7114">
    <w:p>
      <w:pPr>
        <w:pStyle w:val="FootnoteText"/>
      </w:pPr>
      <w:r>
        <w:rPr>
          <w:rStyle w:val="FootnoteReference"/>
        </w:rPr>
        <w:footnoteRef/>
      </w:r>
      <w:r>
        <w:t xml:space="preserve"> Brenton note: Gr. understanding.</w:t>
      </w:r>
    </w:p>
  </w:footnote>
  <w:footnote w:id="7115">
    <w:p>
      <w:pPr>
        <w:pStyle w:val="FootnoteText"/>
      </w:pPr>
      <w:r>
        <w:rPr>
          <w:rStyle w:val="FootnoteReference"/>
        </w:rPr>
        <w:footnoteRef/>
      </w:r>
      <w:r>
        <w:t xml:space="preserve"> Name meaning: Jacob (Yaaqov) — Supplanter; heel-grabber. Grabbed Esau’s heel at birth; later supplanted him and became Israel.</w:t>
      </w:r>
    </w:p>
  </w:footnote>
  <w:footnote w:id="7116">
    <w:p>
      <w:pPr>
        <w:pStyle w:val="FootnoteText"/>
      </w:pPr>
      <w:r>
        <w:rPr>
          <w:rStyle w:val="FootnoteReference"/>
        </w:rPr>
        <w:footnoteRef/>
      </w:r>
      <w:r>
        <w:t xml:space="preserve"> Name meaning: Israel (Yisrael) — God contends; strives with God. Wrestled with God and prevailed; name of the covenant nation.</w:t>
      </w:r>
    </w:p>
  </w:footnote>
  <w:footnote w:id="7117">
    <w:p>
      <w:pPr>
        <w:pStyle w:val="FootnoteText"/>
      </w:pPr>
      <w:r>
        <w:rPr>
          <w:rStyle w:val="FootnoteReference"/>
        </w:rPr>
        <w:footnoteRef/>
      </w:r>
      <w:r>
        <w:t xml:space="preserve"> Textual note: The Syr. and Vg. have "I searched my spirit" as opposed to "my spirit searches." Source: textual note export.</w:t>
      </w:r>
    </w:p>
  </w:footnote>
  <w:footnote w:id="7118">
    <w:p>
      <w:pPr>
        <w:pStyle w:val="FootnoteText"/>
      </w:pPr>
      <w:r>
        <w:rPr>
          <w:rStyle w:val="FootnoteReference"/>
        </w:rPr>
        <w:footnoteRef/>
      </w:r>
      <w:r>
        <w:t xml:space="preserve"> Brenton note: Or, faithfully secured.</w:t>
      </w:r>
    </w:p>
  </w:footnote>
  <w:footnote w:id="7119">
    <w:p>
      <w:pPr>
        <w:pStyle w:val="FootnoteText"/>
      </w:pPr>
      <w:r>
        <w:rPr>
          <w:rStyle w:val="FootnoteReference"/>
        </w:rPr>
        <w:footnoteRef/>
      </w:r>
      <w:r>
        <w:t xml:space="preserve"> Brenton note: Gr. be propitious, or, merciful to.</w:t>
      </w:r>
    </w:p>
  </w:footnote>
  <w:footnote w:id="712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21">
    <w:p>
      <w:pPr>
        <w:pStyle w:val="FootnoteText"/>
      </w:pPr>
      <w:r>
        <w:rPr>
          <w:rStyle w:val="FootnoteReference"/>
        </w:rPr>
        <w:footnoteRef/>
      </w:r>
      <w:r>
        <w:t xml:space="preserve"> Brenton note: Gr. rains, or, showers.</w:t>
      </w:r>
    </w:p>
  </w:footnote>
  <w:footnote w:id="7122">
    <w:p>
      <w:pPr>
        <w:pStyle w:val="FootnoteText"/>
      </w:pPr>
      <w:r>
        <w:rPr>
          <w:rStyle w:val="FootnoteReference"/>
        </w:rPr>
        <w:footnoteRef/>
      </w:r>
      <w:r>
        <w:t xml:space="preserve"> Brenton note: Lit. overlooked them. See Acts 17. 30.</w:t>
      </w:r>
    </w:p>
  </w:footnote>
  <w:footnote w:id="7123">
    <w:p>
      <w:pPr>
        <w:pStyle w:val="FootnoteText"/>
      </w:pPr>
      <w:r>
        <w:rPr>
          <w:rStyle w:val="FootnoteReference"/>
        </w:rPr>
        <w:footnoteRef/>
      </w:r>
      <w:r>
        <w:t xml:space="preserve"> Brenton note: Gr. shut up.</w:t>
      </w:r>
    </w:p>
  </w:footnote>
  <w:footnote w:id="7124">
    <w:p>
      <w:pPr>
        <w:pStyle w:val="FootnoteText"/>
      </w:pPr>
      <w:r>
        <w:rPr>
          <w:rStyle w:val="FootnoteReference"/>
        </w:rPr>
        <w:footnoteRef/>
      </w:r>
      <w:r>
        <w:t xml:space="preserve"> Name meaning: Joseph (Yosef) — He adds; may He add. God added to his blessings despite betrayal; savior of his family.</w:t>
      </w:r>
    </w:p>
  </w:footnote>
  <w:footnote w:id="7125">
    <w:p>
      <w:pPr>
        <w:pStyle w:val="FootnoteText"/>
      </w:pPr>
      <w:r>
        <w:rPr>
          <w:rStyle w:val="FootnoteReference"/>
        </w:rPr>
        <w:footnoteRef/>
      </w:r>
      <w:r>
        <w:t xml:space="preserve"> Name meaning: Judah (Yehudah) — Praise. Royal tribe and ancestor of Messiah.</w:t>
      </w:r>
    </w:p>
  </w:footnote>
  <w:footnote w:id="7126">
    <w:p>
      <w:pPr>
        <w:pStyle w:val="FootnoteText"/>
      </w:pPr>
      <w:r>
        <w:rPr>
          <w:rStyle w:val="FootnoteReference"/>
        </w:rPr>
        <w:footnoteRef/>
      </w:r>
      <w:r>
        <w:t xml:space="preserve"> Name meaning: David (Dawid) — Beloved. The beloved king; a man after God’s own heart.</w:t>
      </w:r>
    </w:p>
  </w:footnote>
  <w:footnote w:id="7127">
    <w:p>
      <w:pPr>
        <w:pStyle w:val="FootnoteText"/>
      </w:pPr>
      <w:r>
        <w:rPr>
          <w:rStyle w:val="FootnoteReference"/>
        </w:rPr>
        <w:footnoteRef/>
      </w:r>
      <w:r>
        <w:t xml:space="preserve"> Name meaning: Jacob (Yaaqov) — Supplanter; heel-grabber. Grabbed Esau’s heel at birth; later supplanted him and became Israel.</w:t>
      </w:r>
    </w:p>
  </w:footnote>
  <w:footnote w:id="7128">
    <w:p>
      <w:pPr>
        <w:pStyle w:val="FootnoteText"/>
      </w:pPr>
      <w:r>
        <w:rPr>
          <w:rStyle w:val="FootnoteReference"/>
        </w:rPr>
        <w:footnoteRef/>
      </w:r>
      <w:r>
        <w:t xml:space="preserve"> Brenton note: i. e. men appointed to die.</w:t>
      </w:r>
    </w:p>
  </w:footnote>
  <w:footnote w:id="7129">
    <w:p>
      <w:pPr>
        <w:pStyle w:val="FootnoteText"/>
      </w:pPr>
      <w:r>
        <w:rPr>
          <w:rStyle w:val="FootnoteReference"/>
        </w:rPr>
        <w:footnoteRef/>
      </w:r>
      <w:r>
        <w:t xml:space="preserve"> Brenton note: See Ps. 44, and 68, titles.</w:t>
      </w:r>
    </w:p>
  </w:footnote>
  <w:footnote w:id="7130">
    <w:p>
      <w:pPr>
        <w:pStyle w:val="FootnoteText"/>
      </w:pPr>
      <w:r>
        <w:rPr>
          <w:rStyle w:val="FootnoteReference"/>
        </w:rPr>
        <w:footnoteRef/>
      </w:r>
      <w:r>
        <w:t xml:space="preserve"> Name meaning: Israel (Yisrael) — God contends; strives with God. Wrestled with God and prevailed; name of the covenant nation.</w:t>
      </w:r>
    </w:p>
  </w:footnote>
  <w:footnote w:id="7131">
    <w:p>
      <w:pPr>
        <w:pStyle w:val="FootnoteText"/>
      </w:pPr>
      <w:r>
        <w:rPr>
          <w:rStyle w:val="FootnoteReference"/>
        </w:rPr>
        <w:footnoteRef/>
      </w:r>
      <w:r>
        <w:t xml:space="preserve"> Name meaning: Joseph (Yosef) — He adds; may He add. God added to his blessings despite betrayal; savior of his family.</w:t>
      </w:r>
    </w:p>
  </w:footnote>
  <w:footnote w:id="7132">
    <w:p>
      <w:pPr>
        <w:pStyle w:val="FootnoteText"/>
      </w:pPr>
      <w:r>
        <w:rPr>
          <w:rStyle w:val="FootnoteReference"/>
        </w:rPr>
        <w:footnoteRef/>
      </w:r>
      <w:r>
        <w:t xml:space="preserve"> Name meaning: Benjamin (Binyamin) — Son of the right hand. Rachel’s son of sorrow became son of the right hand.</w:t>
      </w:r>
    </w:p>
  </w:footnote>
  <w:footnote w:id="7133">
    <w:p>
      <w:pPr>
        <w:pStyle w:val="FootnoteText"/>
      </w:pPr>
      <w:r>
        <w:rPr>
          <w:rStyle w:val="FootnoteReference"/>
        </w:rPr>
        <w:footnoteRef/>
      </w:r>
      <w:r>
        <w:t xml:space="preserve"> Brenton note: Gr. Cedars of God, see Gen. 30. 8; Jon. 3. 3; Acts 7. 20.</w:t>
      </w:r>
    </w:p>
  </w:footnote>
  <w:footnote w:id="7134">
    <w:p>
      <w:pPr>
        <w:pStyle w:val="FootnoteText"/>
      </w:pPr>
      <w:r>
        <w:rPr>
          <w:rStyle w:val="FootnoteReference"/>
        </w:rPr>
        <w:footnoteRef/>
      </w:r>
      <w:r>
        <w:t xml:space="preserve"> Brenton note: Gr. See Ps. 20. 9.</w:t>
      </w:r>
    </w:p>
  </w:footnote>
  <w:footnote w:id="7135">
    <w:p>
      <w:pPr>
        <w:pStyle w:val="FootnoteText"/>
      </w:pPr>
      <w:r>
        <w:rPr>
          <w:rStyle w:val="FootnoteReference"/>
        </w:rPr>
        <w:footnoteRef/>
      </w:r>
      <w:r>
        <w:t xml:space="preserve"> Brenton note: Alex. David.</w:t>
      </w:r>
    </w:p>
  </w:footnote>
  <w:footnote w:id="7136">
    <w:p>
      <w:pPr>
        <w:pStyle w:val="FootnoteText"/>
      </w:pPr>
      <w:r>
        <w:rPr>
          <w:rStyle w:val="FootnoteReference"/>
        </w:rPr>
        <w:footnoteRef/>
      </w:r>
      <w:r>
        <w:t xml:space="preserve"> Name meaning: Jacob (Yaaqov) — Supplanter; heel-grabber. Grabbed Esau’s heel at birth; later supplanted him and became Israel.</w:t>
      </w:r>
    </w:p>
  </w:footnote>
  <w:footnote w:id="7137">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38">
    <w:p>
      <w:pPr>
        <w:pStyle w:val="FootnoteText"/>
      </w:pPr>
      <w:r>
        <w:rPr>
          <w:rStyle w:val="FootnoteReference"/>
        </w:rPr>
        <w:footnoteRef/>
      </w:r>
      <w:r>
        <w:t xml:space="preserve"> Brenton note: Alex. our.</w:t>
      </w:r>
    </w:p>
  </w:footnote>
  <w:footnote w:id="7139">
    <w:p>
      <w:pPr>
        <w:pStyle w:val="FootnoteText"/>
      </w:pPr>
      <w:r>
        <w:rPr>
          <w:rStyle w:val="FootnoteReference"/>
        </w:rPr>
        <w:footnoteRef/>
      </w:r>
      <w:r>
        <w:t xml:space="preserve"> Name meaning: Israel (Yisrael) — God contends; strives with God. Wrestled with God and prevailed; name of the covenant nation.</w:t>
      </w:r>
    </w:p>
  </w:footnote>
  <w:footnote w:id="7140">
    <w:p>
      <w:pPr>
        <w:pStyle w:val="FootnoteText"/>
      </w:pPr>
      <w:r>
        <w:rPr>
          <w:rStyle w:val="FootnoteReference"/>
        </w:rPr>
        <w:footnoteRef/>
      </w:r>
      <w:r>
        <w:t xml:space="preserve"> Name meaning: Joseph (Yosef) — He adds; may He add. God added to his blessings despite betrayal; savior of his family.</w:t>
      </w:r>
    </w:p>
  </w:footnote>
  <w:footnote w:id="7141">
    <w:p>
      <w:pPr>
        <w:pStyle w:val="FootnoteText"/>
      </w:pPr>
      <w:r>
        <w:rPr>
          <w:rStyle w:val="FootnoteReference"/>
        </w:rPr>
        <w:footnoteRef/>
      </w:r>
      <w:r>
        <w:t xml:space="preserve"> Textual note: The Syr. offers "the scorn of" rather than "an object of strife to." However, both readings form a strong parallel to the second half of the verse. Source: textual note export.</w:t>
      </w:r>
    </w:p>
  </w:footnote>
  <w:footnote w:id="7142">
    <w:p>
      <w:pPr>
        <w:pStyle w:val="FootnoteText"/>
      </w:pPr>
      <w:r>
        <w:rPr>
          <w:rStyle w:val="FootnoteReference"/>
        </w:rPr>
        <w:footnoteRef/>
      </w:r>
      <w:r>
        <w:t xml:space="preserve"> Brenton note: Gr. him, sc. Israel.</w:t>
      </w:r>
    </w:p>
  </w:footnote>
  <w:footnote w:id="7143">
    <w:p>
      <w:pPr>
        <w:pStyle w:val="FootnoteText"/>
      </w:pPr>
      <w:r>
        <w:rPr>
          <w:rStyle w:val="FootnoteReference"/>
        </w:rPr>
        <w:footnoteRef/>
      </w:r>
      <w:r>
        <w:t xml:space="preserve"> Brenton note: Lit. contradiction.</w:t>
      </w:r>
    </w:p>
  </w:footnote>
  <w:footnote w:id="7144">
    <w:p>
      <w:pPr>
        <w:pStyle w:val="FootnoteText"/>
      </w:pPr>
      <w:r>
        <w:rPr>
          <w:rStyle w:val="FootnoteReference"/>
        </w:rPr>
        <w:footnoteRef/>
      </w:r>
      <w:r>
        <w:t xml:space="preserve"> Brenton note: sc. of the others.</w:t>
      </w:r>
    </w:p>
  </w:footnote>
  <w:footnote w:id="7145">
    <w:p>
      <w:pPr>
        <w:pStyle w:val="FootnoteText"/>
      </w:pPr>
      <w:r>
        <w:rPr>
          <w:rStyle w:val="FootnoteReference"/>
        </w:rPr>
        <w:footnoteRef/>
      </w:r>
      <w:r>
        <w:t xml:space="preserve"> Brenton note: Gr. justify.</w:t>
      </w:r>
    </w:p>
  </w:footnote>
  <w:footnote w:id="7146">
    <w:p>
      <w:pPr>
        <w:pStyle w:val="FootnoteText"/>
      </w:pPr>
      <w:r>
        <w:rPr>
          <w:rStyle w:val="FootnoteReference"/>
        </w:rPr>
        <w:footnoteRef/>
      </w:r>
      <w:r>
        <w:t xml:space="preserve"> Textual note: The LXX, Syr., and Vg. have "when he went forth out of the land of Egypt" instead of "when he went out against the land of Egypt." Source: textual note export.</w:t>
      </w:r>
    </w:p>
  </w:footnote>
  <w:footnote w:id="7147">
    <w:p>
      <w:pPr>
        <w:pStyle w:val="FootnoteText"/>
      </w:pPr>
      <w:r>
        <w:rPr>
          <w:rStyle w:val="FootnoteReference"/>
        </w:rPr>
        <w:footnoteRef/>
      </w:r>
      <w:r>
        <w:t xml:space="preserve"> Name meaning: Israel (Yisrael) — God contends; strives with God. Wrestled with God and prevailed; name of the covenant nation.</w:t>
      </w:r>
    </w:p>
  </w:footnote>
  <w:footnote w:id="7148">
    <w:p>
      <w:pPr>
        <w:pStyle w:val="FootnoteText"/>
      </w:pPr>
      <w:r>
        <w:rPr>
          <w:rStyle w:val="FootnoteReference"/>
        </w:rPr>
        <w:footnoteRef/>
      </w:r>
      <w:r>
        <w:t xml:space="preserve"> Name meaning: Lot (Lot) — Covering; veil. Abraham's nephew, rescued from captivity and later from Sodom.</w:t>
      </w:r>
    </w:p>
  </w:footnote>
  <w:footnote w:id="7149">
    <w:p>
      <w:pPr>
        <w:pStyle w:val="FootnoteText"/>
      </w:pPr>
      <w:r>
        <w:rPr>
          <w:rStyle w:val="FootnoteReference"/>
        </w:rPr>
        <w:footnoteRef/>
      </w:r>
      <w:r>
        <w:t xml:space="preserve"> Brenton note: Alex. sanctuary.</w:t>
      </w:r>
    </w:p>
  </w:footnote>
  <w:footnote w:id="7150">
    <w:p>
      <w:pPr>
        <w:pStyle w:val="FootnoteText"/>
      </w:pPr>
      <w:r>
        <w:rPr>
          <w:rStyle w:val="FootnoteReference"/>
        </w:rPr>
        <w:footnoteRef/>
      </w:r>
      <w:r>
        <w:t xml:space="preserve"> Name meaning: Jacob (Yaaqov) — Supplanter; heel-grabber. Grabbed Esau’s heel at birth; later supplanted him and became Israel.</w:t>
      </w:r>
    </w:p>
  </w:footnote>
  <w:footnote w:id="715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152">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7153">
    <w:p>
      <w:pPr>
        <w:pStyle w:val="FootnoteText"/>
      </w:pPr>
      <w:r>
        <w:rPr>
          <w:rStyle w:val="FootnoteReference"/>
        </w:rPr>
        <w:footnoteRef/>
      </w:r>
      <w:r>
        <w:t xml:space="preserve"> Name meaning: Jacob (Yaaqov) — Supplanter; heel-grabber. Grabbed Esau’s heel at birth; later supplanted him and became Israel.</w:t>
      </w:r>
    </w:p>
  </w:footnote>
  <w:footnote w:id="7154">
    <w:p>
      <w:pPr>
        <w:pStyle w:val="FootnoteText"/>
      </w:pPr>
      <w:r>
        <w:rPr>
          <w:rStyle w:val="FootnoteReference"/>
        </w:rPr>
        <w:footnoteRef/>
      </w:r>
      <w:r>
        <w:t xml:space="preserve"> Textual note: The LXX and several Hebrew manuscripts have "he makes it" rather than "they make it." This reading changes the subject from Israel to God. Source: textual note export.</w:t>
      </w:r>
    </w:p>
  </w:footnote>
  <w:footnote w:id="7155">
    <w:p>
      <w:pPr>
        <w:pStyle w:val="FootnoteText"/>
      </w:pPr>
      <w:r>
        <w:rPr>
          <w:rStyle w:val="FootnoteReference"/>
        </w:rPr>
        <w:footnoteRef/>
      </w:r>
      <w:r>
        <w:t xml:space="preserve"> Textual note: The LXX, Syr., and Vg. have "the God of gods will be seen in Zion" in place of "until each appears before God in Zion." Source: textual note export.</w:t>
      </w:r>
    </w:p>
  </w:footnote>
  <w:footnote w:id="7156">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7157">
    <w:p>
      <w:pPr>
        <w:pStyle w:val="FootnoteText"/>
      </w:pPr>
      <w:r>
        <w:rPr>
          <w:rStyle w:val="FootnoteReference"/>
        </w:rPr>
        <w:footnoteRef/>
      </w:r>
      <w:r>
        <w:t xml:space="preserve"> Name meaning: David (Dawid) — Beloved. The beloved king; a man after God’s own heart.</w:t>
      </w:r>
    </w:p>
  </w:footnote>
  <w:footnote w:id="7158">
    <w:p>
      <w:pPr>
        <w:pStyle w:val="FootnoteText"/>
      </w:pPr>
      <w:r>
        <w:rPr>
          <w:rStyle w:val="FootnoteReference"/>
        </w:rPr>
        <w:footnoteRef/>
      </w:r>
      <w:r>
        <w:t xml:space="preserve"> Name meaning: Jacob (Yaaqov) — Supplanter; heel-grabber. Grabbed Esau’s heel at birth; later supplanted him and became Israel.</w:t>
      </w:r>
    </w:p>
  </w:footnote>
  <w:footnote w:id="7159">
    <w:p>
      <w:pPr>
        <w:pStyle w:val="FootnoteText"/>
      </w:pPr>
      <w:r>
        <w:rPr>
          <w:rStyle w:val="FootnoteReference"/>
        </w:rPr>
        <w:footnoteRef/>
      </w:r>
      <w:r>
        <w:t xml:space="preserve"> Name meaning: Rahab (Rachav) — Broad; spacious. God’s mercy was broad enough to save a Canaanite prostitute.</w:t>
      </w:r>
    </w:p>
  </w:footnote>
  <w:footnote w:id="7160">
    <w:p>
      <w:pPr>
        <w:pStyle w:val="FootnoteText"/>
      </w:pPr>
      <w:r>
        <w:rPr>
          <w:rStyle w:val="FootnoteReference"/>
        </w:rPr>
        <w:footnoteRef/>
      </w:r>
      <w:r>
        <w:t xml:space="preserve"> Brenton note: Gr. have been in her.</w:t>
      </w:r>
    </w:p>
  </w:footnote>
  <w:footnote w:id="7161">
    <w:p>
      <w:pPr>
        <w:pStyle w:val="FootnoteText"/>
      </w:pPr>
      <w:r>
        <w:rPr>
          <w:rStyle w:val="FootnoteReference"/>
        </w:rPr>
        <w:footnoteRef/>
      </w:r>
      <w:r>
        <w:t xml:space="preserve"> Brenton note: Gr. understanding.</w:t>
      </w:r>
    </w:p>
  </w:footnote>
  <w:footnote w:id="7162">
    <w:p>
      <w:pPr>
        <w:pStyle w:val="FootnoteText"/>
      </w:pPr>
      <w:r>
        <w:rPr>
          <w:rStyle w:val="FootnoteReference"/>
        </w:rPr>
        <w:footnoteRef/>
      </w:r>
      <w:r>
        <w:t xml:space="preserve"> Brenton note: Alex. om. ἐῤῥιμμένοι, cast out.</w:t>
      </w:r>
    </w:p>
  </w:footnote>
  <w:footnote w:id="7163">
    <w:p>
      <w:pPr>
        <w:pStyle w:val="FootnoteText"/>
      </w:pPr>
      <w:r>
        <w:rPr>
          <w:rStyle w:val="FootnoteReference"/>
        </w:rPr>
        <w:footnoteRef/>
      </w:r>
      <w:r>
        <w:t xml:space="preserve"> Brenton note: See Heb.</w:t>
      </w:r>
    </w:p>
  </w:footnote>
  <w:footnote w:id="7164">
    <w:p>
      <w:pPr>
        <w:pStyle w:val="FootnoteText"/>
      </w:pPr>
      <w:r>
        <w:rPr>
          <w:rStyle w:val="FootnoteReference"/>
        </w:rPr>
        <w:footnoteRef/>
      </w:r>
      <w:r>
        <w:t xml:space="preserve"> Brenton note: Heb. and Alex. soul.</w:t>
      </w:r>
    </w:p>
  </w:footnote>
  <w:footnote w:id="7165">
    <w:p>
      <w:pPr>
        <w:pStyle w:val="FootnoteText"/>
      </w:pPr>
      <w:r>
        <w:rPr>
          <w:rStyle w:val="FootnoteReference"/>
        </w:rPr>
        <w:footnoteRef/>
      </w:r>
      <w:r>
        <w:t xml:space="preserve"> Brenton note: See 2 Cor. 4. 8.</w:t>
      </w:r>
    </w:p>
  </w:footnote>
  <w:footnote w:id="7166">
    <w:p>
      <w:pPr>
        <w:pStyle w:val="FootnoteText"/>
      </w:pPr>
      <w:r>
        <w:rPr>
          <w:rStyle w:val="FootnoteReference"/>
        </w:rPr>
        <w:footnoteRef/>
      </w:r>
      <w:r>
        <w:t xml:space="preserve"> Brenton note: Alex. friend and neighbour.</w:t>
      </w:r>
    </w:p>
  </w:footnote>
  <w:footnote w:id="7167">
    <w:p>
      <w:pPr>
        <w:pStyle w:val="FootnoteText"/>
      </w:pPr>
      <w:r>
        <w:rPr>
          <w:rStyle w:val="FootnoteReference"/>
        </w:rPr>
        <w:footnoteRef/>
      </w:r>
      <w:r>
        <w:t xml:space="preserve"> Name meaning: David (Dawid) — Beloved. The beloved king; a man after God’s own heart.</w:t>
      </w:r>
    </w:p>
  </w:footnote>
  <w:footnote w:id="7168">
    <w:p>
      <w:pPr>
        <w:pStyle w:val="FootnoteText"/>
      </w:pPr>
      <w:r>
        <w:rPr>
          <w:rStyle w:val="FootnoteReference"/>
        </w:rPr>
        <w:footnoteRef/>
      </w:r>
      <w:r>
        <w:t xml:space="preserve"> Brenton note: Gr. prepare.</w:t>
      </w:r>
    </w:p>
  </w:footnote>
  <w:footnote w:id="7169">
    <w:p>
      <w:pPr>
        <w:pStyle w:val="FootnoteText"/>
      </w:pPr>
      <w:r>
        <w:rPr>
          <w:rStyle w:val="FootnoteReference"/>
        </w:rPr>
        <w:footnoteRef/>
      </w:r>
      <w:r>
        <w:t xml:space="preserve"> Brenton note: Gr. clouds.</w:t>
      </w:r>
    </w:p>
  </w:footnote>
  <w:footnote w:id="7170">
    <w:p>
      <w:pPr>
        <w:pStyle w:val="FootnoteText"/>
      </w:pPr>
      <w:r>
        <w:rPr>
          <w:rStyle w:val="FootnoteReference"/>
        </w:rPr>
        <w:footnoteRef/>
      </w:r>
      <w:r>
        <w:t xml:space="preserve"> Brenton note: Gr. sea.</w:t>
      </w:r>
    </w:p>
  </w:footnote>
  <w:footnote w:id="717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172">
    <w:p>
      <w:pPr>
        <w:pStyle w:val="FootnoteText"/>
      </w:pPr>
      <w:r>
        <w:rPr>
          <w:rStyle w:val="FootnoteReference"/>
        </w:rPr>
        <w:footnoteRef/>
      </w:r>
      <w:r>
        <w:t xml:space="preserve"> Name meaning: Israel (Yisrael) — God contends; strives with God. Wrestled with God and prevailed; name of the covenant nation.</w:t>
      </w:r>
    </w:p>
  </w:footnote>
  <w:footnote w:id="717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174">
    <w:p>
      <w:pPr>
        <w:pStyle w:val="FootnoteText"/>
      </w:pPr>
      <w:r>
        <w:rPr>
          <w:rStyle w:val="FootnoteReference"/>
        </w:rPr>
        <w:footnoteRef/>
      </w:r>
      <w:r>
        <w:t xml:space="preserve"> Textual note: Some Hebrew manuscripts have the singular "faithful one" instead of "faithful ones" witnessed by MT, LXX, Tg., and Vg. The singular "faithful one" changes the referent from the prophets in general to Nathan specifically. Some LXX manuscripts have "your children" instead of "your faithful ones." Source: textual note export.</w:t>
      </w:r>
    </w:p>
  </w:footnote>
  <w:footnote w:id="7175">
    <w:p>
      <w:pPr>
        <w:pStyle w:val="FootnoteText"/>
      </w:pPr>
      <w:r>
        <w:rPr>
          <w:rStyle w:val="FootnoteReference"/>
        </w:rPr>
        <w:footnoteRef/>
      </w:r>
      <w:r>
        <w:t xml:space="preserve"> Brenton note: Heb. and Alex. oil, see Ps. 91. 10.</w:t>
      </w:r>
    </w:p>
  </w:footnote>
  <w:footnote w:id="7176">
    <w:p>
      <w:pPr>
        <w:pStyle w:val="FootnoteText"/>
      </w:pPr>
      <w:r>
        <w:rPr>
          <w:rStyle w:val="FootnoteReference"/>
        </w:rPr>
        <w:footnoteRef/>
      </w:r>
      <w:r>
        <w:t xml:space="preserve"> Brenton note: Gr. purification.</w:t>
      </w:r>
    </w:p>
  </w:footnote>
  <w:footnote w:id="7177">
    <w:p>
      <w:pPr>
        <w:pStyle w:val="FootnoteText"/>
      </w:pPr>
      <w:r>
        <w:rPr>
          <w:rStyle w:val="FootnoteReference"/>
        </w:rPr>
        <w:footnoteRef/>
      </w:r>
      <w:r>
        <w:t xml:space="preserve"> Brenton note: Alex. time.</w:t>
      </w:r>
    </w:p>
  </w:footnote>
  <w:footnote w:id="7178">
    <w:p>
      <w:pPr>
        <w:pStyle w:val="FootnoteText"/>
      </w:pPr>
      <w:r>
        <w:rPr>
          <w:rStyle w:val="FootnoteReference"/>
        </w:rPr>
        <w:footnoteRef/>
      </w:r>
      <w:r>
        <w:t xml:space="preserve"> Textual note: The Syr. and some Hebrew manuscripts have the singular "servant" instead of "servants," though this latter reading is witnessed by MT and LXX. The use of the singular changes the referent to the psalmist specifically and forms a better parallel with the use of the first person in the second half of the verse. Source: textual note export.</w:t>
      </w:r>
    </w:p>
  </w:footnote>
  <w:footnote w:id="7179">
    <w:p>
      <w:pPr>
        <w:pStyle w:val="FootnoteText"/>
      </w:pPr>
      <w:r>
        <w:rPr>
          <w:rStyle w:val="FootnoteReference"/>
        </w:rPr>
        <w:footnoteRef/>
      </w:r>
      <w:r>
        <w:t xml:space="preserve"> Name meaning: Moses (Mosheh) — Drawn out. Drawn out of the Nile; drew Israel out of Egypt.</w:t>
      </w:r>
    </w:p>
  </w:footnote>
  <w:footnote w:id="7180">
    <w:p>
      <w:pPr>
        <w:pStyle w:val="FootnoteText"/>
      </w:pPr>
      <w:r>
        <w:rPr>
          <w:rStyle w:val="FootnoteReference"/>
        </w:rPr>
        <w:footnoteRef/>
      </w:r>
      <w:r>
        <w:t xml:space="preserve"> Brenton note: Gr. their vanities or rejections.</w:t>
      </w:r>
    </w:p>
  </w:footnote>
  <w:footnote w:id="7181">
    <w:p>
      <w:pPr>
        <w:pStyle w:val="FootnoteText"/>
      </w:pPr>
      <w:r>
        <w:rPr>
          <w:rStyle w:val="FootnoteReference"/>
        </w:rPr>
        <w:footnoteRef/>
      </w:r>
      <w:r>
        <w:t xml:space="preserve"> Brenton note: Gr. mediated.</w:t>
      </w:r>
    </w:p>
  </w:footnote>
  <w:footnote w:id="7182">
    <w:p>
      <w:pPr>
        <w:pStyle w:val="FootnoteText"/>
      </w:pPr>
      <w:r>
        <w:rPr>
          <w:rStyle w:val="FootnoteReference"/>
        </w:rPr>
        <w:footnoteRef/>
      </w:r>
      <w:r>
        <w:t xml:space="preserve"> Brenton note: Or, what is more than these.</w:t>
      </w:r>
    </w:p>
  </w:footnote>
  <w:footnote w:id="7183">
    <w:p>
      <w:pPr>
        <w:pStyle w:val="FootnoteText"/>
      </w:pPr>
      <w:r>
        <w:rPr>
          <w:rStyle w:val="FootnoteReference"/>
        </w:rPr>
        <w:footnoteRef/>
      </w:r>
      <w:r>
        <w:t xml:space="preserve"> Brenton note: Or, prosper.</w:t>
      </w:r>
    </w:p>
  </w:footnote>
  <w:footnote w:id="7184">
    <w:p>
      <w:pPr>
        <w:pStyle w:val="FootnoteText"/>
      </w:pPr>
      <w:r>
        <w:rPr>
          <w:rStyle w:val="FootnoteReference"/>
        </w:rPr>
        <w:footnoteRef/>
      </w:r>
      <w:r>
        <w:t xml:space="preserve"> Brenton note: Alex. + yea, prosper thou the work of our hands.</w:t>
      </w:r>
    </w:p>
  </w:footnote>
  <w:footnote w:id="7185">
    <w:p>
      <w:pPr>
        <w:pStyle w:val="FootnoteText"/>
      </w:pPr>
      <w:r>
        <w:rPr>
          <w:rStyle w:val="FootnoteReference"/>
        </w:rPr>
        <w:footnoteRef/>
      </w:r>
      <w:r>
        <w:t xml:space="preserve"> Name meaning: David (Dawid) — Beloved. The beloved king; a man after God’s own heart.</w:t>
      </w:r>
    </w:p>
  </w:footnote>
  <w:footnote w:id="7186">
    <w:p>
      <w:pPr>
        <w:pStyle w:val="FootnoteText"/>
      </w:pPr>
      <w:r>
        <w:rPr>
          <w:rStyle w:val="FootnoteReference"/>
        </w:rPr>
        <w:footnoteRef/>
      </w:r>
      <w:r>
        <w:t xml:space="preserve"> Textual note: The LXX, Tg., Vg., and some Hebrew manuscripts have "our refuge" rather than "our help." Source: textual note export.</w:t>
      </w:r>
    </w:p>
  </w:footnote>
  <w:footnote w:id="7187">
    <w:p>
      <w:pPr>
        <w:pStyle w:val="FootnoteText"/>
      </w:pPr>
      <w:r>
        <w:rPr>
          <w:rStyle w:val="FootnoteReference"/>
        </w:rPr>
        <w:footnoteRef/>
      </w:r>
      <w:r>
        <w:t xml:space="preserve"> Brenton note: See ver 3.</w:t>
      </w:r>
    </w:p>
  </w:footnote>
  <w:footnote w:id="7188">
    <w:p>
      <w:pPr>
        <w:pStyle w:val="FootnoteText"/>
      </w:pPr>
      <w:r>
        <w:rPr>
          <w:rStyle w:val="FootnoteReference"/>
        </w:rPr>
        <w:footnoteRef/>
      </w:r>
      <w:r>
        <w:t xml:space="preserve"> Textual note: The LXX, Syr., Tg., and Vg. have "span" instead of "pride," presumably because this reading makes more sense in the context. Source: textual note export.</w:t>
      </w:r>
    </w:p>
  </w:footnote>
  <w:footnote w:id="7189">
    <w:p>
      <w:pPr>
        <w:pStyle w:val="FootnoteText"/>
      </w:pPr>
      <w:r>
        <w:rPr>
          <w:rStyle w:val="FootnoteReference"/>
        </w:rPr>
        <w:footnoteRef/>
      </w:r>
      <w:r>
        <w:t xml:space="preserve"> Textual note: The LXX, Syr., and Vg. have "He will say" as opposed to "I will say." According to this reading, the subject is the "One who lives" of the first verse. Source: textual note export.</w:t>
      </w:r>
    </w:p>
  </w:footnote>
  <w:footnote w:id="7190">
    <w:p>
      <w:pPr>
        <w:pStyle w:val="FootnoteText"/>
      </w:pPr>
      <w:r>
        <w:rPr>
          <w:rStyle w:val="FootnoteReference"/>
        </w:rPr>
        <w:footnoteRef/>
      </w:r>
      <w:r>
        <w:t xml:space="preserve"> Brenton note: Perhaps, 'come to light'.</w:t>
      </w:r>
    </w:p>
  </w:footnote>
  <w:footnote w:id="7191">
    <w:p>
      <w:pPr>
        <w:pStyle w:val="FootnoteText"/>
      </w:pPr>
      <w:r>
        <w:rPr>
          <w:rStyle w:val="FootnoteReference"/>
        </w:rPr>
        <w:footnoteRef/>
      </w:r>
      <w:r>
        <w:t xml:space="preserve"> Brenton note: Alex. + for behold thine enemies, O Lord, as in Heb.</w:t>
      </w:r>
    </w:p>
  </w:footnote>
  <w:footnote w:id="7192">
    <w:p>
      <w:pPr>
        <w:pStyle w:val="FootnoteText"/>
      </w:pPr>
      <w:r>
        <w:rPr>
          <w:rStyle w:val="FootnoteReference"/>
        </w:rPr>
        <w:footnoteRef/>
      </w:r>
      <w:r>
        <w:t xml:space="preserve"> Brenton note: Alex. oil. See Ps. 88. 20.</w:t>
      </w:r>
    </w:p>
  </w:footnote>
  <w:footnote w:id="7193">
    <w:p>
      <w:pPr>
        <w:pStyle w:val="FootnoteText"/>
      </w:pPr>
      <w:r>
        <w:rPr>
          <w:rStyle w:val="FootnoteReference"/>
        </w:rPr>
        <w:footnoteRef/>
      </w:r>
      <w:r>
        <w:t xml:space="preserve"> Brenton note: Gr. fat.</w:t>
      </w:r>
    </w:p>
  </w:footnote>
  <w:footnote w:id="7194">
    <w:p>
      <w:pPr>
        <w:pStyle w:val="FootnoteText"/>
      </w:pPr>
      <w:r>
        <w:rPr>
          <w:rStyle w:val="FootnoteReference"/>
        </w:rPr>
        <w:footnoteRef/>
      </w:r>
      <w:r>
        <w:t xml:space="preserve"> Name meaning: David (Dawid) — Beloved. The beloved king; a man after God’s own heart.</w:t>
      </w:r>
    </w:p>
  </w:footnote>
  <w:footnote w:id="7195">
    <w:p>
      <w:pPr>
        <w:pStyle w:val="FootnoteText"/>
      </w:pPr>
      <w:r>
        <w:rPr>
          <w:rStyle w:val="FootnoteReference"/>
        </w:rPr>
        <w:footnoteRef/>
      </w:r>
      <w:r>
        <w:t xml:space="preserve"> Brenton note: Alex. the sabbath-day.</w:t>
      </w:r>
    </w:p>
  </w:footnote>
  <w:footnote w:id="7196">
    <w:p>
      <w:pPr>
        <w:pStyle w:val="FootnoteText"/>
      </w:pPr>
      <w:r>
        <w:rPr>
          <w:rStyle w:val="FootnoteReference"/>
        </w:rPr>
        <w:footnoteRef/>
      </w:r>
      <w:r>
        <w:t xml:space="preserve"> Brenton note: Alex. + the floods will lift up their waves. See Heb.</w:t>
      </w:r>
    </w:p>
  </w:footnote>
  <w:footnote w:id="7197">
    <w:p>
      <w:pPr>
        <w:pStyle w:val="FootnoteText"/>
      </w:pPr>
      <w:r>
        <w:rPr>
          <w:rStyle w:val="FootnoteReference"/>
        </w:rPr>
        <w:footnoteRef/>
      </w:r>
      <w:r>
        <w:t xml:space="preserve"> Brenton note: q. d. in answer to.</w:t>
      </w:r>
    </w:p>
  </w:footnote>
  <w:footnote w:id="7198">
    <w:p>
      <w:pPr>
        <w:pStyle w:val="FootnoteText"/>
      </w:pPr>
      <w:r>
        <w:rPr>
          <w:rStyle w:val="FootnoteReference"/>
        </w:rPr>
        <w:footnoteRef/>
      </w:r>
      <w:r>
        <w:t xml:space="preserve"> Brenton note: Gr. to length of days.</w:t>
      </w:r>
    </w:p>
  </w:footnote>
  <w:footnote w:id="7199">
    <w:p>
      <w:pPr>
        <w:pStyle w:val="FootnoteText"/>
      </w:pPr>
      <w:r>
        <w:rPr>
          <w:rStyle w:val="FootnoteReference"/>
        </w:rPr>
        <w:footnoteRef/>
      </w:r>
      <w:r>
        <w:t xml:space="preserve"> Name meaning: David (Dawid) — Beloved. The beloved king; a man after God’s own heart.</w:t>
      </w:r>
    </w:p>
  </w:footnote>
  <w:footnote w:id="7200">
    <w:p>
      <w:pPr>
        <w:pStyle w:val="FootnoteText"/>
      </w:pPr>
      <w:r>
        <w:rPr>
          <w:rStyle w:val="FootnoteReference"/>
        </w:rPr>
        <w:footnoteRef/>
      </w:r>
      <w:r>
        <w:t xml:space="preserve"> Name meaning: Jacob (Yaaqov) — Supplanter; heel-grabber. Grabbed Esau’s heel at birth; later supplanted him and became Israel.</w:t>
      </w:r>
    </w:p>
  </w:footnote>
  <w:footnote w:id="7201">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02">
    <w:p>
      <w:pPr>
        <w:pStyle w:val="FootnoteText"/>
      </w:pPr>
      <w:r>
        <w:rPr>
          <w:rStyle w:val="FootnoteReference"/>
        </w:rPr>
        <w:footnoteRef/>
      </w:r>
      <w:r>
        <w:t xml:space="preserve"> Brenton note: Lit. 'have loved'. Alex. ἠὺφπαναν, 'have gladdened'.</w:t>
      </w:r>
    </w:p>
  </w:footnote>
  <w:footnote w:id="7203">
    <w:p>
      <w:pPr>
        <w:pStyle w:val="FootnoteText"/>
      </w:pPr>
      <w:r>
        <w:rPr>
          <w:rStyle w:val="FootnoteReference"/>
        </w:rPr>
        <w:footnoteRef/>
      </w:r>
      <w:r>
        <w:t xml:space="preserve"> Name meaning: David (Dawid) — Beloved. The beloved king; a man after God’s own heart.</w:t>
      </w:r>
    </w:p>
  </w:footnote>
  <w:footnote w:id="7204">
    <w:p>
      <w:pPr>
        <w:pStyle w:val="FootnoteText"/>
      </w:pPr>
      <w:r>
        <w:rPr>
          <w:rStyle w:val="FootnoteReference"/>
        </w:rPr>
        <w:footnoteRef/>
      </w:r>
      <w:r>
        <w:t xml:space="preserve"> Brenton note: Heb. and Alex. omit this clause. See Ps. 93. 14.</w:t>
      </w:r>
    </w:p>
  </w:footnote>
  <w:footnote w:id="7205">
    <w:p>
      <w:pPr>
        <w:pStyle w:val="FootnoteText"/>
      </w:pPr>
      <w:r>
        <w:rPr>
          <w:rStyle w:val="FootnoteReference"/>
        </w:rPr>
        <w:footnoteRef/>
      </w:r>
      <w:r>
        <w:t xml:space="preserve"> Brenton note: Note, πειρασμοῦ is the reading of several editions.</w:t>
      </w:r>
    </w:p>
  </w:footnote>
  <w:footnote w:id="7206">
    <w:p>
      <w:pPr>
        <w:pStyle w:val="FootnoteText"/>
      </w:pPr>
      <w:r>
        <w:rPr>
          <w:rStyle w:val="FootnoteReference"/>
        </w:rPr>
        <w:footnoteRef/>
      </w:r>
      <w:r>
        <w:t xml:space="preserve"> Name meaning: David (Dawid) — Beloved. The beloved king; a man after God’s own heart.</w:t>
      </w:r>
    </w:p>
  </w:footnote>
  <w:footnote w:id="7207">
    <w:p>
      <w:pPr>
        <w:pStyle w:val="FootnoteText"/>
      </w:pPr>
      <w:r>
        <w:rPr>
          <w:rStyle w:val="FootnoteReference"/>
        </w:rPr>
        <w:footnoteRef/>
      </w:r>
      <w:r>
        <w:t xml:space="preserve"> Name meaning: David (Dawid) — Beloved. The beloved king; a man after God’s own heart.</w:t>
      </w:r>
    </w:p>
  </w:footnote>
  <w:footnote w:id="7208">
    <w:p>
      <w:pPr>
        <w:pStyle w:val="FootnoteText"/>
      </w:pPr>
      <w:r>
        <w:rPr>
          <w:rStyle w:val="FootnoteReference"/>
        </w:rPr>
        <w:footnoteRef/>
      </w:r>
      <w:r>
        <w:t xml:space="preserve"> Textual note: The LXX, Syr., Vg., and one Hebrew manuscript have "Light dawns" in place of "Light is sown." Source: textual note export.</w:t>
      </w:r>
    </w:p>
  </w:footnote>
  <w:footnote w:id="7209">
    <w:p>
      <w:pPr>
        <w:pStyle w:val="FootnoteText"/>
      </w:pPr>
      <w:r>
        <w:rPr>
          <w:rStyle w:val="FootnoteReference"/>
        </w:rPr>
        <w:footnoteRef/>
      </w:r>
      <w:r>
        <w:t xml:space="preserve"> Name meaning: David (Dawid) — Beloved. The beloved king; a man after God’s own heart.</w:t>
      </w:r>
    </w:p>
  </w:footnote>
  <w:footnote w:id="7210">
    <w:p>
      <w:pPr>
        <w:pStyle w:val="FootnoteText"/>
      </w:pPr>
      <w:r>
        <w:rPr>
          <w:rStyle w:val="FootnoteReference"/>
        </w:rPr>
        <w:footnoteRef/>
      </w:r>
      <w:r>
        <w:t xml:space="preserve"> Name meaning: Jacob (Yaaqov) — Supplanter; heel-grabber. Grabbed Esau’s heel at birth; later supplanted him and became Israel.</w:t>
      </w:r>
    </w:p>
  </w:footnote>
  <w:footnote w:id="7211">
    <w:p>
      <w:pPr>
        <w:pStyle w:val="FootnoteText"/>
      </w:pPr>
      <w:r>
        <w:rPr>
          <w:rStyle w:val="FootnoteReference"/>
        </w:rPr>
        <w:footnoteRef/>
      </w:r>
      <w:r>
        <w:t xml:space="preserve"> Name meaning: Israel (Yisrael) — God contends; strives with God. Wrestled with God and prevailed; name of the covenant nation.</w:t>
      </w:r>
    </w:p>
  </w:footnote>
  <w:footnote w:id="7212">
    <w:p>
      <w:pPr>
        <w:pStyle w:val="FootnoteText"/>
      </w:pPr>
      <w:r>
        <w:rPr>
          <w:rStyle w:val="FootnoteReference"/>
        </w:rPr>
        <w:footnoteRef/>
      </w:r>
      <w:r>
        <w:t xml:space="preserve"> Brenton note: Alex. + before the Lord, for he comes.</w:t>
      </w:r>
    </w:p>
  </w:footnote>
  <w:footnote w:id="7213">
    <w:p>
      <w:pPr>
        <w:pStyle w:val="FootnoteText"/>
      </w:pPr>
      <w:r>
        <w:rPr>
          <w:rStyle w:val="FootnoteReference"/>
        </w:rPr>
        <w:footnoteRef/>
      </w:r>
      <w:r>
        <w:t xml:space="preserve"> Name meaning: David (Dawid) — Beloved. The beloved king; a man after God’s own heart.</w:t>
      </w:r>
    </w:p>
  </w:footnote>
  <w:footnote w:id="7214">
    <w:p>
      <w:pPr>
        <w:pStyle w:val="FootnoteText"/>
      </w:pPr>
      <w:r>
        <w:rPr>
          <w:rStyle w:val="FootnoteReference"/>
        </w:rPr>
        <w:footnoteRef/>
      </w:r>
      <w:r>
        <w:t xml:space="preserve"> Name meaning: Jacob (Yaaqov) — Supplanter; heel-grabber. Grabbed Esau’s heel at birth; later supplanted him and became Israel.</w:t>
      </w:r>
    </w:p>
  </w:footnote>
  <w:footnote w:id="7215">
    <w:p>
      <w:pPr>
        <w:pStyle w:val="FootnoteText"/>
      </w:pPr>
      <w:r>
        <w:rPr>
          <w:rStyle w:val="FootnoteReference"/>
        </w:rPr>
        <w:footnoteRef/>
      </w:r>
      <w:r>
        <w:t xml:space="preserve"> Brenton note: Gr. equities.</w:t>
      </w:r>
    </w:p>
  </w:footnote>
  <w:footnote w:id="7216">
    <w:p>
      <w:pPr>
        <w:pStyle w:val="FootnoteText"/>
      </w:pPr>
      <w:r>
        <w:rPr>
          <w:rStyle w:val="FootnoteReference"/>
        </w:rPr>
        <w:footnoteRef/>
      </w:r>
      <w:r>
        <w:t xml:space="preserve"> Name meaning: Moses (Mosheh) — Drawn out. Drawn out of the Nile; drew Israel out of Egypt.</w:t>
      </w:r>
    </w:p>
  </w:footnote>
  <w:footnote w:id="7217">
    <w:p>
      <w:pPr>
        <w:pStyle w:val="FootnoteText"/>
      </w:pPr>
      <w:r>
        <w:rPr>
          <w:rStyle w:val="FootnoteReference"/>
        </w:rPr>
        <w:footnoteRef/>
      </w:r>
      <w:r>
        <w:t xml:space="preserve"> Name meaning: Aaron (Aharon) — Exalted; mountain of strength; teacher. First high priest; exalted to lead worship.</w:t>
      </w:r>
    </w:p>
  </w:footnote>
  <w:footnote w:id="7218">
    <w:p>
      <w:pPr>
        <w:pStyle w:val="FootnoteText"/>
      </w:pPr>
      <w:r>
        <w:rPr>
          <w:rStyle w:val="FootnoteReference"/>
        </w:rPr>
        <w:footnoteRef/>
      </w:r>
      <w:r>
        <w:t xml:space="preserve"> Name meaning: Samuel (Shmuel) — Heard of God; God has heard. God heard Hannah’s prayer; last judge and anointer of kings.</w:t>
      </w:r>
    </w:p>
  </w:footnote>
  <w:footnote w:id="7219">
    <w:p>
      <w:pPr>
        <w:pStyle w:val="FootnoteText"/>
      </w:pPr>
      <w:r>
        <w:rPr>
          <w:rStyle w:val="FootnoteReference"/>
        </w:rPr>
        <w:footnoteRef/>
      </w:r>
      <w:r>
        <w:t xml:space="preserve"> Name meaning: David (Dawid) — Beloved. The beloved king; a man after God’s own heart.</w:t>
      </w:r>
    </w:p>
  </w:footnote>
  <w:footnote w:id="7220">
    <w:p>
      <w:pPr>
        <w:pStyle w:val="FootnoteText"/>
      </w:pPr>
      <w:r>
        <w:rPr>
          <w:rStyle w:val="FootnoteReference"/>
        </w:rPr>
        <w:footnoteRef/>
      </w:r>
      <w:r>
        <w:t xml:space="preserve"> Textual note: The LXX, Syr., Vg., and some Hebrew manuscripts have "and not we ourselves" instead of "and we are his." Source: textual note export.</w:t>
      </w:r>
    </w:p>
  </w:footnote>
  <w:footnote w:id="7221">
    <w:p>
      <w:pPr>
        <w:pStyle w:val="FootnoteText"/>
      </w:pPr>
      <w:r>
        <w:rPr>
          <w:rStyle w:val="FootnoteReference"/>
        </w:rPr>
        <w:footnoteRef/>
      </w:r>
      <w:r>
        <w:t xml:space="preserve"> Brenton note: Or, then shall be.</w:t>
      </w:r>
    </w:p>
  </w:footnote>
  <w:footnote w:id="7222">
    <w:p>
      <w:pPr>
        <w:pStyle w:val="FootnoteText"/>
      </w:pPr>
      <w:r>
        <w:rPr>
          <w:rStyle w:val="FootnoteReference"/>
        </w:rPr>
        <w:footnoteRef/>
      </w:r>
      <w:r>
        <w:t xml:space="preserve"> Brenton note: Gr. plural.</w:t>
      </w:r>
    </w:p>
  </w:footnote>
  <w:footnote w:id="7223">
    <w:p>
      <w:pPr>
        <w:pStyle w:val="FootnoteText"/>
      </w:pPr>
      <w:r>
        <w:rPr>
          <w:rStyle w:val="FootnoteReference"/>
        </w:rPr>
        <w:footnoteRef/>
      </w:r>
      <w:r>
        <w:t xml:space="preserve"> Brenton note: Or, be directed aright.</w:t>
      </w:r>
    </w:p>
  </w:footnote>
  <w:footnote w:id="7224">
    <w:p>
      <w:pPr>
        <w:pStyle w:val="FootnoteText"/>
      </w:pPr>
      <w:r>
        <w:rPr>
          <w:rStyle w:val="FootnoteReference"/>
        </w:rPr>
        <w:footnoteRef/>
      </w:r>
      <w:r>
        <w:t xml:space="preserve"> Name meaning: David (Dawid) — Beloved. The beloved king; a man after God’s own heart.</w:t>
      </w:r>
    </w:p>
  </w:footnote>
  <w:footnote w:id="7225">
    <w:p>
      <w:pPr>
        <w:pStyle w:val="FootnoteText"/>
      </w:pPr>
      <w:r>
        <w:rPr>
          <w:rStyle w:val="FootnoteReference"/>
        </w:rPr>
        <w:footnoteRef/>
      </w:r>
      <w:r>
        <w:t xml:space="preserve"> Name meaning: Moses (Mosheh) — Drawn out. Drawn out of the Nile; drew Israel out of Egypt.</w:t>
      </w:r>
    </w:p>
  </w:footnote>
  <w:footnote w:id="7226">
    <w:p>
      <w:pPr>
        <w:pStyle w:val="FootnoteText"/>
      </w:pPr>
      <w:r>
        <w:rPr>
          <w:rStyle w:val="FootnoteReference"/>
        </w:rPr>
        <w:footnoteRef/>
      </w:r>
      <w:r>
        <w:t xml:space="preserve"> Name meaning: Israel (Yisrael) — God contends; strives with God. Wrestled with God and prevailed; name of the covenant nation.</w:t>
      </w:r>
    </w:p>
  </w:footnote>
  <w:footnote w:id="7227">
    <w:p>
      <w:pPr>
        <w:pStyle w:val="FootnoteText"/>
      </w:pPr>
      <w:r>
        <w:rPr>
          <w:rStyle w:val="FootnoteReference"/>
        </w:rPr>
        <w:footnoteRef/>
      </w:r>
      <w:r>
        <w:t xml:space="preserve"> Name meaning: David (Dawid) — Beloved. The beloved king; a man after God’s own heart.</w:t>
      </w:r>
    </w:p>
  </w:footnote>
  <w:footnote w:id="7228">
    <w:p>
      <w:pPr>
        <w:pStyle w:val="FootnoteText"/>
      </w:pPr>
      <w:r>
        <w:rPr>
          <w:rStyle w:val="FootnoteReference"/>
        </w:rPr>
        <w:footnoteRef/>
      </w:r>
      <w:r>
        <w:t xml:space="preserve"> Brenton note: Or, above.</w:t>
      </w:r>
    </w:p>
  </w:footnote>
  <w:footnote w:id="7229">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230">
    <w:p>
      <w:pPr>
        <w:pStyle w:val="FootnoteText"/>
      </w:pPr>
      <w:r>
        <w:rPr>
          <w:rStyle w:val="FootnoteReference"/>
        </w:rPr>
        <w:footnoteRef/>
      </w:r>
      <w:r>
        <w:t xml:space="preserve"> Name meaning: Jacob (Yaaqov) — Supplanter; heel-grabber. Grabbed Esau’s heel at birth; later supplanted him and became Israel.</w:t>
      </w:r>
    </w:p>
  </w:footnote>
  <w:footnote w:id="7231">
    <w:p>
      <w:pPr>
        <w:pStyle w:val="FootnoteText"/>
      </w:pPr>
      <w:r>
        <w:rPr>
          <w:rStyle w:val="FootnoteReference"/>
        </w:rPr>
        <w:footnoteRef/>
      </w:r>
      <w:r>
        <w:t xml:space="preserve"> Name meaning: Isaac (Yitzchak) — He laughs; laughter. His name answers Abraham and Sarah's laughter and marks the promised son.</w:t>
      </w:r>
    </w:p>
  </w:footnote>
  <w:footnote w:id="7232">
    <w:p>
      <w:pPr>
        <w:pStyle w:val="FootnoteText"/>
      </w:pPr>
      <w:r>
        <w:rPr>
          <w:rStyle w:val="FootnoteReference"/>
        </w:rPr>
        <w:footnoteRef/>
      </w:r>
      <w:r>
        <w:t xml:space="preserve"> Name meaning: Israel (Yisrael) — God contends; strives with God. Wrestled with God and prevailed; name of the covenant nation.</w:t>
      </w:r>
    </w:p>
  </w:footnote>
  <w:footnote w:id="7233">
    <w:p>
      <w:pPr>
        <w:pStyle w:val="FootnoteText"/>
      </w:pPr>
      <w:r>
        <w:rPr>
          <w:rStyle w:val="FootnoteReference"/>
        </w:rPr>
        <w:footnoteRef/>
      </w:r>
      <w:r>
        <w:t xml:space="preserve"> Name meaning: Joseph (Yosef) — He adds; may He add. God added to his blessings despite betrayal; savior of his family.</w:t>
      </w:r>
    </w:p>
  </w:footnote>
  <w:footnote w:id="7234">
    <w:p>
      <w:pPr>
        <w:pStyle w:val="FootnoteText"/>
      </w:pPr>
      <w:r>
        <w:rPr>
          <w:rStyle w:val="FootnoteReference"/>
        </w:rPr>
        <w:footnoteRef/>
      </w:r>
      <w:r>
        <w:t xml:space="preserve"> Brenton note: Gr. humbled.</w:t>
      </w:r>
    </w:p>
  </w:footnote>
  <w:footnote w:id="7235">
    <w:p>
      <w:pPr>
        <w:pStyle w:val="FootnoteText"/>
      </w:pPr>
      <w:r>
        <w:rPr>
          <w:rStyle w:val="FootnoteReference"/>
        </w:rPr>
        <w:footnoteRef/>
      </w:r>
      <w:r>
        <w:t xml:space="preserve"> Brenton note: Or, his body, see Heb.</w:t>
      </w:r>
    </w:p>
  </w:footnote>
  <w:footnote w:id="7236">
    <w:p>
      <w:pPr>
        <w:pStyle w:val="FootnoteText"/>
      </w:pPr>
      <w:r>
        <w:rPr>
          <w:rStyle w:val="FootnoteReference"/>
        </w:rPr>
        <w:footnoteRef/>
      </w:r>
      <w:r>
        <w:t xml:space="preserve"> Name meaning: Moses (Mosheh) — Drawn out. Drawn out of the Nile; drew Israel out of Egypt.</w:t>
      </w:r>
    </w:p>
  </w:footnote>
  <w:footnote w:id="7237">
    <w:p>
      <w:pPr>
        <w:pStyle w:val="FootnoteText"/>
      </w:pPr>
      <w:r>
        <w:rPr>
          <w:rStyle w:val="FootnoteReference"/>
        </w:rPr>
        <w:footnoteRef/>
      </w:r>
      <w:r>
        <w:t xml:space="preserve"> Name meaning: Aaron (Aharon) — Exalted; mountain of strength; teacher. First high priest; exalted to lead worship.</w:t>
      </w:r>
    </w:p>
  </w:footnote>
  <w:footnote w:id="7238">
    <w:p>
      <w:pPr>
        <w:pStyle w:val="FootnoteText"/>
      </w:pPr>
      <w:r>
        <w:rPr>
          <w:rStyle w:val="FootnoteReference"/>
        </w:rPr>
        <w:footnoteRef/>
      </w:r>
      <w:r>
        <w:t xml:space="preserve"> Brenton note: Gr. embittered.</w:t>
      </w:r>
    </w:p>
  </w:footnote>
  <w:footnote w:id="7239">
    <w:p>
      <w:pPr>
        <w:pStyle w:val="FootnoteText"/>
      </w:pPr>
      <w:r>
        <w:rPr>
          <w:rStyle w:val="FootnoteReference"/>
        </w:rPr>
        <w:footnoteRef/>
      </w:r>
      <w:r>
        <w:t xml:space="preserve"> Name meaning: Moses (Mosheh) — Drawn out. Drawn out of the Nile; drew Israel out of Egypt.</w:t>
      </w:r>
    </w:p>
  </w:footnote>
  <w:footnote w:id="7240">
    <w:p>
      <w:pPr>
        <w:pStyle w:val="FootnoteText"/>
      </w:pPr>
      <w:r>
        <w:rPr>
          <w:rStyle w:val="FootnoteReference"/>
        </w:rPr>
        <w:footnoteRef/>
      </w:r>
      <w:r>
        <w:t xml:space="preserve"> Name meaning: Aaron (Aharon) — Exalted; mountain of strength; teacher. First high priest; exalted to lead worship.</w:t>
      </w:r>
    </w:p>
  </w:footnote>
  <w:footnote w:id="7241">
    <w:p>
      <w:pPr>
        <w:pStyle w:val="FootnoteText"/>
      </w:pPr>
      <w:r>
        <w:rPr>
          <w:rStyle w:val="FootnoteReference"/>
        </w:rPr>
        <w:footnoteRef/>
      </w:r>
      <w:r>
        <w:t xml:space="preserve"> Textual note: The LXX, Syr., and Vg. replace "obligate" with "instruct" to form a better parallel with the second half of the verse. This reading necessitates the change of a single letter in the Hebrew word. Source: textual note export.</w:t>
      </w:r>
    </w:p>
  </w:footnote>
  <w:footnote w:id="7242">
    <w:p>
      <w:pPr>
        <w:pStyle w:val="FootnoteText"/>
      </w:pPr>
      <w:r>
        <w:rPr>
          <w:rStyle w:val="FootnoteReference"/>
        </w:rPr>
        <w:footnoteRef/>
      </w:r>
      <w:r>
        <w:t xml:space="preserve"> Textual note: The LXX and Syr. do not include "not." Source: textual note export.</w:t>
      </w:r>
    </w:p>
  </w:footnote>
  <w:footnote w:id="7243">
    <w:p>
      <w:pPr>
        <w:pStyle w:val="FootnoteText"/>
      </w:pPr>
      <w:r>
        <w:rPr>
          <w:rStyle w:val="FootnoteReference"/>
        </w:rPr>
        <w:footnoteRef/>
      </w:r>
      <w:r>
        <w:t xml:space="preserve"> Brenton note: Or, gave commandment.</w:t>
      </w:r>
    </w:p>
  </w:footnote>
  <w:footnote w:id="7244">
    <w:p>
      <w:pPr>
        <w:pStyle w:val="FootnoteText"/>
      </w:pPr>
      <w:r>
        <w:rPr>
          <w:rStyle w:val="FootnoteReference"/>
        </w:rPr>
        <w:footnoteRef/>
      </w:r>
      <w:r>
        <w:t xml:space="preserve"> Brenton note: Or, murderously defiled.</w:t>
      </w:r>
    </w:p>
  </w:footnote>
  <w:footnote w:id="7245">
    <w:p>
      <w:pPr>
        <w:pStyle w:val="FootnoteText"/>
      </w:pPr>
      <w:r>
        <w:rPr>
          <w:rStyle w:val="FootnoteReference"/>
        </w:rPr>
        <w:footnoteRef/>
      </w:r>
      <w:r>
        <w:t xml:space="preserve"> Name meaning: Israel (Yisrael) — God contends; strives with God. Wrestled with God and prevailed; name of the covenant nation.</w:t>
      </w:r>
    </w:p>
  </w:footnote>
  <w:footnote w:id="7246">
    <w:p>
      <w:pPr>
        <w:pStyle w:val="FootnoteText"/>
      </w:pPr>
      <w:r>
        <w:rPr>
          <w:rStyle w:val="FootnoteReference"/>
        </w:rPr>
        <w:footnoteRef/>
      </w:r>
      <w:r>
        <w:t xml:space="preserve"> Textual note: The LXX, Syr., Tg., and Vg. have the plural "those who do" instead of the singular "he who does" to correspond to the plural used in the first half of the verse. Source: textual note export.</w:t>
      </w:r>
    </w:p>
  </w:footnote>
  <w:footnote w:id="7247">
    <w:p>
      <w:pPr>
        <w:pStyle w:val="FootnoteText"/>
      </w:pPr>
      <w:r>
        <w:rPr>
          <w:rStyle w:val="FootnoteReference"/>
        </w:rPr>
        <w:footnoteRef/>
      </w:r>
      <w:r>
        <w:t xml:space="preserve"> Brenton note: Gr. sea.</w:t>
      </w:r>
    </w:p>
  </w:footnote>
  <w:footnote w:id="7248">
    <w:p>
      <w:pPr>
        <w:pStyle w:val="FootnoteText"/>
      </w:pPr>
      <w:r>
        <w:rPr>
          <w:rStyle w:val="FootnoteReference"/>
        </w:rPr>
        <w:footnoteRef/>
      </w:r>
      <w:r>
        <w:t xml:space="preserve"> Brenton note: Gr. embittered the oracles.</w:t>
      </w:r>
    </w:p>
  </w:footnote>
  <w:footnote w:id="7249">
    <w:p>
      <w:pPr>
        <w:pStyle w:val="FootnoteText"/>
      </w:pPr>
      <w:r>
        <w:rPr>
          <w:rStyle w:val="FootnoteReference"/>
        </w:rPr>
        <w:footnoteRef/>
      </w:r>
      <w:r>
        <w:t xml:space="preserve"> Brenton note: see the Hebrew.</w:t>
      </w:r>
    </w:p>
  </w:footnote>
  <w:footnote w:id="7250">
    <w:p>
      <w:pPr>
        <w:pStyle w:val="FootnoteText"/>
      </w:pPr>
      <w:r>
        <w:rPr>
          <w:rStyle w:val="FootnoteReference"/>
        </w:rPr>
        <w:footnoteRef/>
      </w:r>
      <w:r>
        <w:t xml:space="preserve"> Textual note: The Hebrew reads "cause their descendants to fall" instead of "disperse their descendants." Source: textual note export.</w:t>
      </w:r>
    </w:p>
  </w:footnote>
  <w:footnote w:id="7251">
    <w:p>
      <w:pPr>
        <w:pStyle w:val="FootnoteText"/>
      </w:pPr>
      <w:r>
        <w:rPr>
          <w:rStyle w:val="FootnoteReference"/>
        </w:rPr>
        <w:footnoteRef/>
      </w:r>
      <w:r>
        <w:t xml:space="preserve"> Textual note: The DSS has "the waves of the sea" rather than "their waves." Source: textual note export.</w:t>
      </w:r>
    </w:p>
  </w:footnote>
  <w:footnote w:id="7252">
    <w:p>
      <w:pPr>
        <w:pStyle w:val="FootnoteText"/>
      </w:pPr>
      <w:r>
        <w:rPr>
          <w:rStyle w:val="FootnoteReference"/>
        </w:rPr>
        <w:footnoteRef/>
      </w:r>
      <w:r>
        <w:t xml:space="preserve"> Brenton note: Gr. waters.</w:t>
      </w:r>
    </w:p>
  </w:footnote>
  <w:footnote w:id="7253">
    <w:p>
      <w:pPr>
        <w:pStyle w:val="FootnoteText"/>
      </w:pPr>
      <w:r>
        <w:rPr>
          <w:rStyle w:val="FootnoteReference"/>
        </w:rPr>
        <w:footnoteRef/>
      </w:r>
      <w:r>
        <w:t xml:space="preserve"> Brenton note: Gr. thirst.</w:t>
      </w:r>
    </w:p>
  </w:footnote>
  <w:footnote w:id="7254">
    <w:p>
      <w:pPr>
        <w:pStyle w:val="FootnoteText"/>
      </w:pPr>
      <w:r>
        <w:rPr>
          <w:rStyle w:val="FootnoteReference"/>
        </w:rPr>
        <w:footnoteRef/>
      </w:r>
      <w:r>
        <w:t xml:space="preserve"> Name meaning: David (Dawid) — Beloved. The beloved king; a man after God’s own heart.</w:t>
      </w:r>
    </w:p>
  </w:footnote>
  <w:footnote w:id="7255">
    <w:p>
      <w:pPr>
        <w:pStyle w:val="FootnoteText"/>
      </w:pPr>
      <w:r>
        <w:rPr>
          <w:rStyle w:val="FootnoteReference"/>
        </w:rPr>
        <w:footnoteRef/>
      </w:r>
      <w:r>
        <w:t xml:space="preserve"> Name meaning: Judah (Yehudah) — Praise. Royal tribe and ancestor of Messiah.</w:t>
      </w:r>
    </w:p>
  </w:footnote>
  <w:footnote w:id="7256">
    <w:p>
      <w:pPr>
        <w:pStyle w:val="FootnoteText"/>
      </w:pPr>
      <w:r>
        <w:rPr>
          <w:rStyle w:val="FootnoteReference"/>
        </w:rPr>
        <w:footnoteRef/>
      </w:r>
      <w:r>
        <w:t xml:space="preserve"> Brenton note: Gr. work power.</w:t>
      </w:r>
    </w:p>
  </w:footnote>
  <w:footnote w:id="7257">
    <w:p>
      <w:pPr>
        <w:pStyle w:val="FootnoteText"/>
      </w:pPr>
      <w:r>
        <w:rPr>
          <w:rStyle w:val="FootnoteReference"/>
        </w:rPr>
        <w:footnoteRef/>
      </w:r>
      <w:r>
        <w:t xml:space="preserve"> Name meaning: David (Dawid) — Beloved. The beloved king; a man after God’s own heart.</w:t>
      </w:r>
    </w:p>
  </w:footnote>
  <w:footnote w:id="7258">
    <w:p>
      <w:pPr>
        <w:pStyle w:val="FootnoteText"/>
      </w:pPr>
      <w:r>
        <w:rPr>
          <w:rStyle w:val="FootnoteReference"/>
        </w:rPr>
        <w:footnoteRef/>
      </w:r>
      <w:r>
        <w:t xml:space="preserve"> Textual note: The LXX, Syr., and some Hebrew manuscripts include "my heart is steadfast" after "O God." This may have been the original reading. A scribe might have accidentally omitted the second occurrence of this phrase. Source: textual note export.</w:t>
      </w:r>
    </w:p>
  </w:footnote>
  <w:footnote w:id="7259">
    <w:p>
      <w:pPr>
        <w:pStyle w:val="FootnoteText"/>
      </w:pPr>
      <w:r>
        <w:rPr>
          <w:rStyle w:val="FootnoteReference"/>
        </w:rPr>
        <w:footnoteRef/>
      </w:r>
      <w:r>
        <w:t xml:space="preserve"> Brenton note: Or, in return for my love.</w:t>
      </w:r>
    </w:p>
  </w:footnote>
  <w:footnote w:id="7260">
    <w:p>
      <w:pPr>
        <w:pStyle w:val="FootnoteText"/>
      </w:pPr>
      <w:r>
        <w:rPr>
          <w:rStyle w:val="FootnoteReference"/>
        </w:rPr>
        <w:footnoteRef/>
      </w:r>
      <w:r>
        <w:t xml:space="preserve"> Brenton note: Or, the accuser.</w:t>
      </w:r>
    </w:p>
  </w:footnote>
  <w:footnote w:id="7261">
    <w:p>
      <w:pPr>
        <w:pStyle w:val="FootnoteText"/>
      </w:pPr>
      <w:r>
        <w:rPr>
          <w:rStyle w:val="FootnoteReference"/>
        </w:rPr>
        <w:footnoteRef/>
      </w:r>
      <w:r>
        <w:t xml:space="preserve"> Textual note: The LXX and Vg. have "be cast out of" in place of "plead from." This reading requires an emendation of the Hebrew word. Source: textual note export.</w:t>
      </w:r>
    </w:p>
  </w:footnote>
  <w:footnote w:id="7262">
    <w:p>
      <w:pPr>
        <w:pStyle w:val="FootnoteText"/>
      </w:pPr>
      <w:r>
        <w:rPr>
          <w:rStyle w:val="FootnoteReference"/>
        </w:rPr>
        <w:footnoteRef/>
      </w:r>
      <w:r>
        <w:t xml:space="preserve"> Name meaning: David (Dawid) — Beloved. The beloved king; a man after God’s own heart.</w:t>
      </w:r>
    </w:p>
  </w:footnote>
  <w:footnote w:id="7263">
    <w:p>
      <w:pPr>
        <w:pStyle w:val="FootnoteText"/>
      </w:pPr>
      <w:r>
        <w:rPr>
          <w:rStyle w:val="FootnoteReference"/>
        </w:rPr>
        <w:footnoteRef/>
      </w:r>
      <w:r>
        <w:t xml:space="preserve"> Brenton note: Or, holiness, i. e. holy things.</w:t>
      </w:r>
    </w:p>
  </w:footnote>
  <w:footnote w:id="7264">
    <w:p>
      <w:pPr>
        <w:pStyle w:val="FootnoteText"/>
      </w:pPr>
      <w:r>
        <w:rPr>
          <w:rStyle w:val="FootnoteReference"/>
        </w:rPr>
        <w:footnoteRef/>
      </w:r>
      <w:r>
        <w:t xml:space="preserve"> Name meaning: Melchizedek (Malki-Tzedek) — King of righteousness. King of Salem and priest of God Most High; later read typologically in Hebrews.</w:t>
      </w:r>
    </w:p>
  </w:footnote>
  <w:footnote w:id="7265">
    <w:p>
      <w:pPr>
        <w:pStyle w:val="FootnoteText"/>
      </w:pPr>
      <w:r>
        <w:rPr>
          <w:rStyle w:val="FootnoteReference"/>
        </w:rPr>
        <w:footnoteRef/>
      </w:r>
      <w:r>
        <w:t xml:space="preserve"> Brenton note: Comp. Gr. with Heb.</w:t>
      </w:r>
    </w:p>
  </w:footnote>
  <w:footnote w:id="7266">
    <w:p>
      <w:pPr>
        <w:pStyle w:val="FootnoteText"/>
      </w:pPr>
      <w:r>
        <w:rPr>
          <w:rStyle w:val="FootnoteReference"/>
        </w:rPr>
        <w:footnoteRef/>
      </w:r>
      <w:r>
        <w:t xml:space="preserve"> Brenton note: Or, sum.</w:t>
      </w:r>
    </w:p>
  </w:footnote>
  <w:footnote w:id="7267">
    <w:p>
      <w:pPr>
        <w:pStyle w:val="FootnoteText"/>
      </w:pPr>
      <w:r>
        <w:rPr>
          <w:rStyle w:val="FootnoteReference"/>
        </w:rPr>
        <w:footnoteRef/>
      </w:r>
      <w:r>
        <w:t xml:space="preserve"> Name meaning: Israel (Yisrael) — God contends; strives with God. Wrestled with God and prevailed; name of the covenant nation.</w:t>
      </w:r>
    </w:p>
  </w:footnote>
  <w:footnote w:id="7268">
    <w:p>
      <w:pPr>
        <w:pStyle w:val="FootnoteText"/>
      </w:pPr>
      <w:r>
        <w:rPr>
          <w:rStyle w:val="FootnoteReference"/>
        </w:rPr>
        <w:footnoteRef/>
      </w:r>
      <w:r>
        <w:t xml:space="preserve"> Name meaning: Jacob (Yaaqov) — Supplanter; heel-grabber. Grabbed Esau’s heel at birth; later supplanted him and became Israel.</w:t>
      </w:r>
    </w:p>
  </w:footnote>
  <w:footnote w:id="7269">
    <w:p>
      <w:pPr>
        <w:pStyle w:val="FootnoteText"/>
      </w:pPr>
      <w:r>
        <w:rPr>
          <w:rStyle w:val="FootnoteReference"/>
        </w:rPr>
        <w:footnoteRef/>
      </w:r>
      <w:r>
        <w:t xml:space="preserve"> Brenton note: Or, consecrated thing.</w:t>
      </w:r>
    </w:p>
  </w:footnote>
  <w:footnote w:id="727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271">
    <w:p>
      <w:pPr>
        <w:pStyle w:val="FootnoteText"/>
      </w:pPr>
      <w:r>
        <w:rPr>
          <w:rStyle w:val="FootnoteReference"/>
        </w:rPr>
        <w:footnoteRef/>
      </w:r>
      <w:r>
        <w:t xml:space="preserve"> Brenton note: Gr. sharp rock.</w:t>
      </w:r>
    </w:p>
  </w:footnote>
  <w:footnote w:id="727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7273">
    <w:p>
      <w:pPr>
        <w:pStyle w:val="FootnoteText"/>
      </w:pPr>
      <w:r>
        <w:rPr>
          <w:rStyle w:val="FootnoteReference"/>
        </w:rPr>
        <w:footnoteRef/>
      </w:r>
      <w:r>
        <w:t xml:space="preserve"> Brenton note: Gr. will not.</w:t>
      </w:r>
    </w:p>
  </w:footnote>
  <w:footnote w:id="7274">
    <w:p>
      <w:pPr>
        <w:pStyle w:val="FootnoteText"/>
      </w:pPr>
      <w:r>
        <w:rPr>
          <w:rStyle w:val="FootnoteReference"/>
        </w:rPr>
        <w:footnoteRef/>
      </w:r>
      <w:r>
        <w:t xml:space="preserve"> Name meaning: Aaron (Aharon) — Exalted; mountain of strength; teacher. First high priest; exalted to lead worship.</w:t>
      </w:r>
    </w:p>
  </w:footnote>
  <w:footnote w:id="7275">
    <w:p>
      <w:pPr>
        <w:pStyle w:val="FootnoteText"/>
      </w:pPr>
      <w:r>
        <w:rPr>
          <w:rStyle w:val="FootnoteReference"/>
        </w:rPr>
        <w:footnoteRef/>
      </w:r>
      <w:r>
        <w:t xml:space="preserve"> Brenton note: Or, increase you.</w:t>
      </w:r>
    </w:p>
  </w:footnote>
  <w:footnote w:id="7276">
    <w:p>
      <w:pPr>
        <w:pStyle w:val="FootnoteText"/>
      </w:pPr>
      <w:r>
        <w:rPr>
          <w:rStyle w:val="FootnoteReference"/>
        </w:rPr>
        <w:footnoteRef/>
      </w:r>
      <w:r>
        <w:t xml:space="preserve"> Brenton note: Gr. sing.</w:t>
      </w:r>
    </w:p>
  </w:footnote>
  <w:footnote w:id="7277">
    <w:p>
      <w:pPr>
        <w:pStyle w:val="FootnoteText"/>
      </w:pPr>
      <w:r>
        <w:rPr>
          <w:rStyle w:val="FootnoteReference"/>
        </w:rPr>
        <w:footnoteRef/>
      </w:r>
      <w:r>
        <w:t xml:space="preserve"> Brenton note: Gr. infants.</w:t>
      </w:r>
    </w:p>
  </w:footnote>
  <w:footnote w:id="7278">
    <w:p>
      <w:pPr>
        <w:pStyle w:val="FootnoteText"/>
      </w:pPr>
      <w:r>
        <w:rPr>
          <w:rStyle w:val="FootnoteReference"/>
        </w:rPr>
        <w:footnoteRef/>
      </w:r>
      <w:r>
        <w:t xml:space="preserve"> Textual note: The LXX, Syr., and several Hebrew manuscripts have "O house of Israel" instead of "O Israel." Source: textual note export.</w:t>
      </w:r>
    </w:p>
  </w:footnote>
  <w:footnote w:id="7279">
    <w:p>
      <w:pPr>
        <w:pStyle w:val="FootnoteText"/>
      </w:pPr>
      <w:r>
        <w:rPr>
          <w:rStyle w:val="FootnoteReference"/>
        </w:rPr>
        <w:footnoteRef/>
      </w:r>
      <w:r>
        <w:t xml:space="preserve"> Name meaning: Israel (Yisrael) — God contends; strives with God. Wrestled with God and prevailed; name of the covenant nation.</w:t>
      </w:r>
    </w:p>
  </w:footnote>
  <w:footnote w:id="7280">
    <w:p>
      <w:pPr>
        <w:pStyle w:val="FootnoteText"/>
      </w:pPr>
      <w:r>
        <w:rPr>
          <w:rStyle w:val="FootnoteReference"/>
        </w:rPr>
        <w:footnoteRef/>
      </w:r>
      <w:r>
        <w:t xml:space="preserve"> Name meaning: Aaron (Aharon) — Exalted; mountain of strength; teacher. First high priest; exalted to lead worship.</w:t>
      </w:r>
    </w:p>
  </w:footnote>
  <w:footnote w:id="7281">
    <w:p>
      <w:pPr>
        <w:pStyle w:val="FootnoteText"/>
      </w:pPr>
      <w:r>
        <w:rPr>
          <w:rStyle w:val="FootnoteReference"/>
        </w:rPr>
        <w:footnoteRef/>
      </w:r>
      <w:r>
        <w:t xml:space="preserve"> Brenton note: Possibly, the multitude, q. d. cœtu frequenti.</w:t>
      </w:r>
    </w:p>
  </w:footnote>
  <w:footnote w:id="7282">
    <w:p>
      <w:pPr>
        <w:pStyle w:val="FootnoteText"/>
      </w:pPr>
      <w:r>
        <w:rPr>
          <w:rStyle w:val="FootnoteReference"/>
        </w:rPr>
        <w:footnoteRef/>
      </w:r>
      <w:r>
        <w:t xml:space="preserve"> Textual note: The LXX and some Hebrew manuscripts have the plural "your words" instead of the singular "your word." Source: textual note export.</w:t>
      </w:r>
    </w:p>
  </w:footnote>
  <w:footnote w:id="7283">
    <w:p>
      <w:pPr>
        <w:pStyle w:val="FootnoteText"/>
      </w:pPr>
      <w:r>
        <w:rPr>
          <w:rStyle w:val="FootnoteReference"/>
        </w:rPr>
        <w:footnoteRef/>
      </w:r>
      <w:r>
        <w:t xml:space="preserve"> Textual note: The LXX has "they blazed" rather than "they were extinguished." Source: textual note export.</w:t>
      </w:r>
    </w:p>
  </w:footnote>
  <w:footnote w:id="7284">
    <w:p>
      <w:pPr>
        <w:pStyle w:val="FootnoteText"/>
      </w:pPr>
      <w:r>
        <w:rPr>
          <w:rStyle w:val="FootnoteReference"/>
        </w:rPr>
        <w:footnoteRef/>
      </w:r>
      <w:r>
        <w:t xml:space="preserve"> Textual note: The LXX, Syr., and Vg. have "I was pushed" as opposed to "You pushed me." Source: textual note export.</w:t>
      </w:r>
    </w:p>
  </w:footnote>
  <w:footnote w:id="7285">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6">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87">
    <w:p>
      <w:pPr>
        <w:pStyle w:val="FootnoteText"/>
      </w:pPr>
      <w:r>
        <w:rPr>
          <w:rStyle w:val="FootnoteReference"/>
        </w:rPr>
        <w:footnoteRef/>
      </w:r>
      <w:r>
        <w:t xml:space="preserve"> Brenton note: q. d. in teaching me thy law.</w:t>
      </w:r>
    </w:p>
  </w:footnote>
  <w:footnote w:id="7288">
    <w:p>
      <w:pPr>
        <w:pStyle w:val="FootnoteText"/>
      </w:pPr>
      <w:r>
        <w:rPr>
          <w:rStyle w:val="FootnoteReference"/>
        </w:rPr>
        <w:footnoteRef/>
      </w:r>
      <w:r>
        <w:t xml:space="preserve"> Brenton note: sc. as a lawgiver.</w:t>
      </w:r>
    </w:p>
  </w:footnote>
  <w:footnote w:id="7289">
    <w:p>
      <w:pPr>
        <w:pStyle w:val="FootnoteText"/>
      </w:pPr>
      <w:r>
        <w:rPr>
          <w:rStyle w:val="FootnoteReference"/>
        </w:rPr>
        <w:footnoteRef/>
      </w:r>
      <w:r>
        <w:t xml:space="preserve"> Brenton note: Or, exercised myself in.</w:t>
      </w:r>
    </w:p>
  </w:footnote>
  <w:footnote w:id="7290">
    <w:p>
      <w:pPr>
        <w:pStyle w:val="FootnoteText"/>
      </w:pPr>
      <w:r>
        <w:rPr>
          <w:rStyle w:val="FootnoteReference"/>
        </w:rPr>
        <w:footnoteRef/>
      </w:r>
      <w:r>
        <w:t xml:space="preserve"> Brenton note: Gr. presence, or, countenance.</w:t>
      </w:r>
    </w:p>
  </w:footnote>
  <w:footnote w:id="7291">
    <w:p>
      <w:pPr>
        <w:pStyle w:val="FootnoteText"/>
      </w:pPr>
      <w:r>
        <w:rPr>
          <w:rStyle w:val="FootnoteReference"/>
        </w:rPr>
        <w:footnoteRef/>
      </w:r>
      <w:r>
        <w:t xml:space="preserve"> Textual note: The LXX and several Hebrew manuscripts have the plural "your words" instead of the singular "your word." Source: textual note export.</w:t>
      </w:r>
    </w:p>
  </w:footnote>
  <w:footnote w:id="7292">
    <w:p>
      <w:pPr>
        <w:pStyle w:val="FootnoteText"/>
      </w:pPr>
      <w:r>
        <w:rPr>
          <w:rStyle w:val="FootnoteReference"/>
        </w:rPr>
        <w:footnoteRef/>
      </w:r>
      <w:r>
        <w:t xml:space="preserve"> Brenton note: That is, as a lawgiver.</w:t>
      </w:r>
    </w:p>
  </w:footnote>
  <w:footnote w:id="7293">
    <w:p>
      <w:pPr>
        <w:pStyle w:val="FootnoteText"/>
      </w:pPr>
      <w:r>
        <w:rPr>
          <w:rStyle w:val="FootnoteReference"/>
        </w:rPr>
        <w:footnoteRef/>
      </w:r>
      <w:r>
        <w:t xml:space="preserve"> Textual note: The LXX has "Your law" instead of "Your word." Several Hebrew manuscripts have the plural "Your words" rather than the singular "your word." Source: textual note export.</w:t>
      </w:r>
    </w:p>
  </w:footnote>
  <w:footnote w:id="7294">
    <w:p>
      <w:pPr>
        <w:pStyle w:val="FootnoteText"/>
      </w:pPr>
      <w:r>
        <w:rPr>
          <w:rStyle w:val="FootnoteReference"/>
        </w:rPr>
        <w:footnoteRef/>
      </w:r>
      <w:r>
        <w:t xml:space="preserve"> Brenton note: Heb. and Alex. my.</w:t>
      </w:r>
    </w:p>
  </w:footnote>
  <w:footnote w:id="7295">
    <w:p>
      <w:pPr>
        <w:pStyle w:val="FootnoteText"/>
      </w:pPr>
      <w:r>
        <w:rPr>
          <w:rStyle w:val="FootnoteReference"/>
        </w:rPr>
        <w:footnoteRef/>
      </w:r>
      <w:r>
        <w:t xml:space="preserve"> Brenton note: See Heb.</w:t>
      </w:r>
    </w:p>
  </w:footnote>
  <w:footnote w:id="7296">
    <w:p>
      <w:pPr>
        <w:pStyle w:val="FootnoteText"/>
      </w:pPr>
      <w:r>
        <w:rPr>
          <w:rStyle w:val="FootnoteReference"/>
        </w:rPr>
        <w:footnoteRef/>
      </w:r>
      <w:r>
        <w:t xml:space="preserve"> Brenton note: Alex. ἐντολαί, commands.</w:t>
      </w:r>
    </w:p>
  </w:footnote>
  <w:footnote w:id="7297">
    <w:p>
      <w:pPr>
        <w:pStyle w:val="FootnoteText"/>
      </w:pPr>
      <w:r>
        <w:rPr>
          <w:rStyle w:val="FootnoteReference"/>
        </w:rPr>
        <w:footnoteRef/>
      </w:r>
      <w:r>
        <w:t xml:space="preserve"> Brenton note: Gr. of.</w:t>
      </w:r>
    </w:p>
  </w:footnote>
  <w:footnote w:id="7298">
    <w:p>
      <w:pPr>
        <w:pStyle w:val="FootnoteText"/>
      </w:pPr>
      <w:r>
        <w:rPr>
          <w:rStyle w:val="FootnoteReference"/>
        </w:rPr>
        <w:footnoteRef/>
      </w:r>
      <w:r>
        <w:t xml:space="preserve"> Brenton note: Heb. משך.</w:t>
      </w:r>
    </w:p>
  </w:footnote>
  <w:footnote w:id="7299">
    <w:p>
      <w:pPr>
        <w:pStyle w:val="FootnoteText"/>
      </w:pPr>
      <w:r>
        <w:rPr>
          <w:rStyle w:val="FootnoteReference"/>
        </w:rPr>
        <w:footnoteRef/>
      </w:r>
      <w:r>
        <w:t xml:space="preserve"> Name meaning: Israel (Yisrael) — God contends; strives with God. Wrestled with God and prevailed; name of the covenant nation.</w:t>
      </w:r>
    </w:p>
  </w:footnote>
  <w:footnote w:id="7300">
    <w:p>
      <w:pPr>
        <w:pStyle w:val="FootnoteText"/>
      </w:pPr>
      <w:r>
        <w:rPr>
          <w:rStyle w:val="FootnoteReference"/>
        </w:rPr>
        <w:footnoteRef/>
      </w:r>
      <w:r>
        <w:t xml:space="preserve"> Name meaning: Israel (Yisrael) — God contends; strives with God. Wrestled with God and prevailed; name of the covenant nation.</w:t>
      </w:r>
    </w:p>
  </w:footnote>
  <w:footnote w:id="7301">
    <w:p>
      <w:pPr>
        <w:pStyle w:val="FootnoteText"/>
      </w:pPr>
      <w:r>
        <w:rPr>
          <w:rStyle w:val="FootnoteReference"/>
        </w:rPr>
        <w:footnoteRef/>
      </w:r>
      <w:r>
        <w:t xml:space="preserve"> Name meaning: David (Dawid) — Beloved. The beloved king; a man after God’s own heart.</w:t>
      </w:r>
    </w:p>
  </w:footnote>
  <w:footnote w:id="7302">
    <w:p>
      <w:pPr>
        <w:pStyle w:val="FootnoteText"/>
      </w:pPr>
      <w:r>
        <w:rPr>
          <w:rStyle w:val="FootnoteReference"/>
        </w:rPr>
        <w:footnoteRef/>
      </w:r>
      <w:r>
        <w:t xml:space="preserve"> Brenton note: Or, ask Jerusalem how it is with her.</w:t>
      </w:r>
    </w:p>
  </w:footnote>
  <w:footnote w:id="7303">
    <w:p>
      <w:pPr>
        <w:pStyle w:val="FootnoteText"/>
      </w:pPr>
      <w:r>
        <w:rPr>
          <w:rStyle w:val="FootnoteReference"/>
        </w:rPr>
        <w:footnoteRef/>
      </w:r>
      <w:r>
        <w:t xml:space="preserve"> Brenton note: Or, we are the reproach of them that are at ease.</w:t>
      </w:r>
    </w:p>
  </w:footnote>
  <w:footnote w:id="7304">
    <w:p>
      <w:pPr>
        <w:pStyle w:val="FootnoteText"/>
      </w:pPr>
      <w:r>
        <w:rPr>
          <w:rStyle w:val="FootnoteReference"/>
        </w:rPr>
        <w:footnoteRef/>
      </w:r>
      <w:r>
        <w:t xml:space="preserve"> Name meaning: Israel (Yisrael) — God contends; strives with God. Wrestled with God and prevailed; name of the covenant nation.</w:t>
      </w:r>
    </w:p>
  </w:footnote>
  <w:footnote w:id="7305">
    <w:p>
      <w:pPr>
        <w:pStyle w:val="FootnoteText"/>
      </w:pPr>
      <w:r>
        <w:rPr>
          <w:rStyle w:val="FootnoteReference"/>
        </w:rPr>
        <w:footnoteRef/>
      </w:r>
      <w:r>
        <w:t xml:space="preserve"> Name meaning: Israel (Yisrael) — God contends; strives with God. Wrestled with God and prevailed; name of the covenant nation.</w:t>
      </w:r>
    </w:p>
  </w:footnote>
  <w:footnote w:id="7306">
    <w:p>
      <w:pPr>
        <w:pStyle w:val="FootnoteText"/>
      </w:pPr>
      <w:r>
        <w:rPr>
          <w:rStyle w:val="FootnoteReference"/>
        </w:rPr>
        <w:footnoteRef/>
      </w:r>
      <w:r>
        <w:t xml:space="preserve"> Brenton note: Or, let peace be.</w:t>
      </w:r>
    </w:p>
  </w:footnote>
  <w:footnote w:id="7307">
    <w:p>
      <w:pPr>
        <w:pStyle w:val="FootnoteText"/>
      </w:pPr>
      <w:r>
        <w:rPr>
          <w:rStyle w:val="FootnoteReference"/>
        </w:rPr>
        <w:footnoteRef/>
      </w:r>
      <w:r>
        <w:t xml:space="preserve"> Name meaning: Solomon (Shelomoh) — Peaceable; peaceful. Brought peace and built the Temple.</w:t>
      </w:r>
    </w:p>
  </w:footnote>
  <w:footnote w:id="7308">
    <w:p>
      <w:pPr>
        <w:pStyle w:val="FootnoteText"/>
      </w:pPr>
      <w:r>
        <w:rPr>
          <w:rStyle w:val="FootnoteReference"/>
        </w:rPr>
        <w:footnoteRef/>
      </w:r>
      <w:r>
        <w:t xml:space="preserve"> Brenton note: Alex. fruits of thy labours.</w:t>
      </w:r>
    </w:p>
  </w:footnote>
  <w:footnote w:id="7309">
    <w:p>
      <w:pPr>
        <w:pStyle w:val="FootnoteText"/>
      </w:pPr>
      <w:r>
        <w:rPr>
          <w:rStyle w:val="FootnoteReference"/>
        </w:rPr>
        <w:footnoteRef/>
      </w:r>
      <w:r>
        <w:t xml:space="preserve"> Name meaning: Israel (Yisrael) — God contends; strives with God. Wrestled with God and prevailed; name of the covenant nation.</w:t>
      </w:r>
    </w:p>
  </w:footnote>
  <w:footnote w:id="7310">
    <w:p>
      <w:pPr>
        <w:pStyle w:val="FootnoteText"/>
      </w:pPr>
      <w:r>
        <w:rPr>
          <w:rStyle w:val="FootnoteReference"/>
        </w:rPr>
        <w:footnoteRef/>
      </w:r>
      <w:r>
        <w:t xml:space="preserve"> Name meaning: Israel (Yisrael) — God contends; strives with God. Wrestled with God and prevailed; name of the covenant nation.</w:t>
      </w:r>
    </w:p>
  </w:footnote>
  <w:footnote w:id="7311">
    <w:p>
      <w:pPr>
        <w:pStyle w:val="FootnoteText"/>
      </w:pPr>
      <w:r>
        <w:rPr>
          <w:rStyle w:val="FootnoteReference"/>
        </w:rPr>
        <w:footnoteRef/>
      </w:r>
      <w:r>
        <w:t xml:space="preserve"> Brenton note: שיך iniquity, easily read for שוכה a furrow.</w:t>
      </w:r>
    </w:p>
  </w:footnote>
  <w:footnote w:id="7312">
    <w:p>
      <w:pPr>
        <w:pStyle w:val="FootnoteText"/>
      </w:pPr>
      <w:r>
        <w:rPr>
          <w:rStyle w:val="FootnoteReference"/>
        </w:rPr>
        <w:footnoteRef/>
      </w:r>
      <w:r>
        <w:t xml:space="preserve"> Brenton note: Or, propitiation.</w:t>
      </w:r>
    </w:p>
  </w:footnote>
  <w:footnote w:id="7313">
    <w:p>
      <w:pPr>
        <w:pStyle w:val="FootnoteText"/>
      </w:pPr>
      <w:r>
        <w:rPr>
          <w:rStyle w:val="FootnoteReference"/>
        </w:rPr>
        <w:footnoteRef/>
      </w:r>
      <w:r>
        <w:t xml:space="preserve"> Brenton note: See Gen. 31. 53.</w:t>
      </w:r>
    </w:p>
  </w:footnote>
  <w:footnote w:id="7314">
    <w:p>
      <w:pPr>
        <w:pStyle w:val="FootnoteText"/>
      </w:pPr>
      <w:r>
        <w:rPr>
          <w:rStyle w:val="FootnoteReference"/>
        </w:rPr>
        <w:footnoteRef/>
      </w:r>
      <w:r>
        <w:t xml:space="preserve"> Name meaning: Israel (Yisrael) — God contends; strives with God. Wrestled with God and prevailed; name of the covenant nation.</w:t>
      </w:r>
    </w:p>
  </w:footnote>
  <w:footnote w:id="7315">
    <w:p>
      <w:pPr>
        <w:pStyle w:val="FootnoteText"/>
      </w:pPr>
      <w:r>
        <w:rPr>
          <w:rStyle w:val="FootnoteReference"/>
        </w:rPr>
        <w:footnoteRef/>
      </w:r>
      <w:r>
        <w:t xml:space="preserve"> Name meaning: David (Dawid) — Beloved. The beloved king; a man after God’s own heart.</w:t>
      </w:r>
    </w:p>
  </w:footnote>
  <w:footnote w:id="7316">
    <w:p>
      <w:pPr>
        <w:pStyle w:val="FootnoteText"/>
      </w:pPr>
      <w:r>
        <w:rPr>
          <w:rStyle w:val="FootnoteReference"/>
        </w:rPr>
        <w:footnoteRef/>
      </w:r>
      <w:r>
        <w:t xml:space="preserve"> Brenton note: Alex. + 'for David.'</w:t>
      </w:r>
    </w:p>
  </w:footnote>
  <w:footnote w:id="7317">
    <w:p>
      <w:pPr>
        <w:pStyle w:val="FootnoteText"/>
      </w:pPr>
      <w:r>
        <w:rPr>
          <w:rStyle w:val="FootnoteReference"/>
        </w:rPr>
        <w:footnoteRef/>
      </w:r>
      <w:r>
        <w:t xml:space="preserve"> Name meaning: Israel (Yisrael) — God contends; strives with God. Wrestled with God and prevailed; name of the covenant nation.</w:t>
      </w:r>
    </w:p>
  </w:footnote>
  <w:footnote w:id="7318">
    <w:p>
      <w:pPr>
        <w:pStyle w:val="FootnoteText"/>
      </w:pPr>
      <w:r>
        <w:rPr>
          <w:rStyle w:val="FootnoteReference"/>
        </w:rPr>
        <w:footnoteRef/>
      </w:r>
      <w:r>
        <w:t xml:space="preserve"> Name meaning: David (Dawid) — Beloved. The beloved king; a man after God’s own heart.</w:t>
      </w:r>
    </w:p>
  </w:footnote>
  <w:footnote w:id="7319">
    <w:p>
      <w:pPr>
        <w:pStyle w:val="FootnoteText"/>
      </w:pPr>
      <w:r>
        <w:rPr>
          <w:rStyle w:val="FootnoteReference"/>
        </w:rPr>
        <w:footnoteRef/>
      </w:r>
      <w:r>
        <w:t xml:space="preserve"> Name meaning: Jacob (Yaaqov) — Supplanter; heel-grabber. Grabbed Esau’s heel at birth; later supplanted him and became Israel.</w:t>
      </w:r>
    </w:p>
  </w:footnote>
  <w:footnote w:id="732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21">
    <w:p>
      <w:pPr>
        <w:pStyle w:val="FootnoteText"/>
      </w:pPr>
      <w:r>
        <w:rPr>
          <w:rStyle w:val="FootnoteReference"/>
        </w:rPr>
        <w:footnoteRef/>
      </w:r>
      <w:r>
        <w:t xml:space="preserve"> Brenton note: Gr. if I shall, etc. Hebraism.</w:t>
      </w:r>
    </w:p>
  </w:footnote>
  <w:footnote w:id="7322">
    <w:p>
      <w:pPr>
        <w:pStyle w:val="FootnoteText"/>
      </w:pPr>
      <w:r>
        <w:rPr>
          <w:rStyle w:val="FootnoteReference"/>
        </w:rPr>
        <w:footnoteRef/>
      </w:r>
      <w:r>
        <w:t xml:space="preserve"> Brenton note: See Ps. 88. 39.</w:t>
      </w:r>
    </w:p>
  </w:footnote>
  <w:footnote w:id="7323">
    <w:p>
      <w:pPr>
        <w:pStyle w:val="FootnoteText"/>
      </w:pPr>
      <w:r>
        <w:rPr>
          <w:rStyle w:val="FootnoteReference"/>
        </w:rPr>
        <w:footnoteRef/>
      </w:r>
      <w:r>
        <w:t xml:space="preserve"> Name meaning: David (Dawid) — Beloved. The beloved king; a man after God’s own heart.</w:t>
      </w:r>
    </w:p>
  </w:footnote>
  <w:footnote w:id="7324">
    <w:p>
      <w:pPr>
        <w:pStyle w:val="FootnoteText"/>
      </w:pPr>
      <w:r>
        <w:rPr>
          <w:rStyle w:val="FootnoteReference"/>
        </w:rPr>
        <w:footnoteRef/>
      </w:r>
      <w:r>
        <w:t xml:space="preserve"> Brenton note: Alex. + 'for David.'</w:t>
      </w:r>
    </w:p>
  </w:footnote>
  <w:footnote w:id="7325">
    <w:p>
      <w:pPr>
        <w:pStyle w:val="FootnoteText"/>
      </w:pPr>
      <w:r>
        <w:rPr>
          <w:rStyle w:val="FootnoteReference"/>
        </w:rPr>
        <w:footnoteRef/>
      </w:r>
      <w:r>
        <w:t xml:space="preserve"> Name meaning: Aaron (Aharon) — Exalted; mountain of strength; teacher. First high priest; exalted to lead worship.</w:t>
      </w:r>
    </w:p>
  </w:footnote>
  <w:footnote w:id="7326">
    <w:p>
      <w:pPr>
        <w:pStyle w:val="FootnoteText"/>
      </w:pPr>
      <w:r>
        <w:rPr>
          <w:rStyle w:val="FootnoteReference"/>
        </w:rPr>
        <w:footnoteRef/>
      </w:r>
      <w:r>
        <w:t xml:space="preserve"> Brenton note: Or, to the holy places.</w:t>
      </w:r>
    </w:p>
  </w:footnote>
  <w:footnote w:id="7327">
    <w:p>
      <w:pPr>
        <w:pStyle w:val="FootnoteText"/>
      </w:pPr>
      <w:r>
        <w:rPr>
          <w:rStyle w:val="FootnoteReference"/>
        </w:rPr>
        <w:footnoteRef/>
      </w:r>
      <w:r>
        <w:t xml:space="preserve"> Name meaning: Jacob (Yaaqov) — Supplanter; heel-grabber. Grabbed Esau’s heel at birth; later supplanted him and became Israel.</w:t>
      </w:r>
    </w:p>
  </w:footnote>
  <w:footnote w:id="7328">
    <w:p>
      <w:pPr>
        <w:pStyle w:val="FootnoteText"/>
      </w:pPr>
      <w:r>
        <w:rPr>
          <w:rStyle w:val="FootnoteReference"/>
        </w:rPr>
        <w:footnoteRef/>
      </w:r>
      <w:r>
        <w:t xml:space="preserve"> Name meaning: Israel (Yisrael) — God contends; strives with God. Wrestled with God and prevailed; name of the covenant nation.</w:t>
      </w:r>
    </w:p>
  </w:footnote>
  <w:footnote w:id="7329">
    <w:p>
      <w:pPr>
        <w:pStyle w:val="FootnoteText"/>
      </w:pPr>
      <w:r>
        <w:rPr>
          <w:rStyle w:val="FootnoteReference"/>
        </w:rPr>
        <w:footnoteRef/>
      </w:r>
      <w:r>
        <w:t xml:space="preserve"> Name meaning: Aaron (Aharon) — Exalted; mountain of strength; teacher. First high priest; exalted to lead worship.</w:t>
      </w:r>
    </w:p>
  </w:footnote>
  <w:footnote w:id="7330">
    <w:p>
      <w:pPr>
        <w:pStyle w:val="FootnoteText"/>
      </w:pPr>
      <w:r>
        <w:rPr>
          <w:rStyle w:val="FootnoteReference"/>
        </w:rPr>
        <w:footnoteRef/>
      </w:r>
      <w:r>
        <w:t xml:space="preserve"> Name meaning: Levi (Levi) — Joined; attached. Leah hoped her husband would be joined to her; tribe of priests.</w:t>
      </w:r>
    </w:p>
  </w:footnote>
  <w:footnote w:id="7331">
    <w:p>
      <w:pPr>
        <w:pStyle w:val="FootnoteText"/>
      </w:pPr>
      <w:r>
        <w:rPr>
          <w:rStyle w:val="FootnoteReference"/>
        </w:rPr>
        <w:footnoteRef/>
      </w:r>
      <w:r>
        <w:t xml:space="preserve"> Name meaning: Israel (Yisrael) — God contends; strives with God. Wrestled with God and prevailed; name of the covenant nation.</w:t>
      </w:r>
    </w:p>
  </w:footnote>
  <w:footnote w:id="7332">
    <w:p>
      <w:pPr>
        <w:pStyle w:val="FootnoteText"/>
      </w:pPr>
      <w:r>
        <w:rPr>
          <w:rStyle w:val="FootnoteReference"/>
        </w:rPr>
        <w:footnoteRef/>
      </w:r>
      <w:r>
        <w:t xml:space="preserve"> Name meaning: David (Dawid) — Beloved. The beloved king; a man after God’s own heart.</w:t>
      </w:r>
    </w:p>
  </w:footnote>
  <w:footnote w:id="7333">
    <w:p>
      <w:pPr>
        <w:pStyle w:val="FootnoteText"/>
      </w:pPr>
      <w:r>
        <w:rPr>
          <w:rStyle w:val="FootnoteReference"/>
        </w:rPr>
        <w:footnoteRef/>
      </w:r>
      <w:r>
        <w:t xml:space="preserve"> Brenton note: Alex. omits.</w:t>
      </w:r>
    </w:p>
  </w:footnote>
  <w:footnote w:id="7334">
    <w:p>
      <w:pPr>
        <w:pStyle w:val="FootnoteText"/>
      </w:pPr>
      <w:r>
        <w:rPr>
          <w:rStyle w:val="FootnoteReference"/>
        </w:rPr>
        <w:footnoteRef/>
      </w:r>
      <w:r>
        <w:t xml:space="preserve"> Brenton note: Gr. organs, or, instruments.</w:t>
      </w:r>
    </w:p>
  </w:footnote>
  <w:footnote w:id="7335">
    <w:p>
      <w:pPr>
        <w:pStyle w:val="FootnoteText"/>
      </w:pPr>
      <w:r>
        <w:rPr>
          <w:rStyle w:val="FootnoteReference"/>
        </w:rPr>
        <w:footnoteRef/>
      </w:r>
      <w:r>
        <w:t xml:space="preserve"> Brenton note: Gr. on.</w:t>
      </w:r>
    </w:p>
  </w:footnote>
  <w:footnote w:id="7336">
    <w:p>
      <w:pPr>
        <w:pStyle w:val="FootnoteText"/>
      </w:pPr>
      <w:r>
        <w:rPr>
          <w:rStyle w:val="FootnoteReference"/>
        </w:rPr>
        <w:footnoteRef/>
      </w:r>
      <w:r>
        <w:t xml:space="preserve"> Brenton note: Gr. empty, empty.</w:t>
      </w:r>
    </w:p>
  </w:footnote>
  <w:footnote w:id="7337">
    <w:p>
      <w:pPr>
        <w:pStyle w:val="FootnoteText"/>
      </w:pPr>
      <w:r>
        <w:rPr>
          <w:rStyle w:val="FootnoteReference"/>
        </w:rPr>
        <w:footnoteRef/>
      </w:r>
      <w:r>
        <w:t xml:space="preserve"> Name meaning: David (Dawid) — Beloved. The beloved king; a man after God’s own heart.</w:t>
      </w:r>
    </w:p>
  </w:footnote>
  <w:footnote w:id="7338">
    <w:p>
      <w:pPr>
        <w:pStyle w:val="FootnoteText"/>
      </w:pPr>
      <w:r>
        <w:rPr>
          <w:rStyle w:val="FootnoteReference"/>
        </w:rPr>
        <w:footnoteRef/>
      </w:r>
      <w:r>
        <w:t xml:space="preserve"> Name meaning: David (Dawid) — Beloved. The beloved king; a man after God’s own heart.</w:t>
      </w:r>
    </w:p>
  </w:footnote>
  <w:footnote w:id="7339">
    <w:p>
      <w:pPr>
        <w:pStyle w:val="FootnoteText"/>
      </w:pPr>
      <w:r>
        <w:rPr>
          <w:rStyle w:val="FootnoteReference"/>
        </w:rPr>
        <w:footnoteRef/>
      </w:r>
      <w:r>
        <w:t xml:space="preserve"> Textual note: The DSS, LXX, Syr., and Tg. include "O Lord" after "I give you thanks." Source: textual note export.</w:t>
      </w:r>
    </w:p>
  </w:footnote>
  <w:footnote w:id="7340">
    <w:p>
      <w:pPr>
        <w:pStyle w:val="FootnoteText"/>
      </w:pPr>
      <w:r>
        <w:rPr>
          <w:rStyle w:val="FootnoteReference"/>
        </w:rPr>
        <w:footnoteRef/>
      </w:r>
      <w:r>
        <w:t xml:space="preserve"> Brenton note: Alex. + of Zacharias in the dispersion.</w:t>
      </w:r>
    </w:p>
  </w:footnote>
  <w:footnote w:id="7341">
    <w:p>
      <w:pPr>
        <w:pStyle w:val="FootnoteText"/>
      </w:pPr>
      <w:r>
        <w:rPr>
          <w:rStyle w:val="FootnoteReference"/>
        </w:rPr>
        <w:footnoteRef/>
      </w:r>
      <w:r>
        <w:t xml:space="preserve"> Brenton note: Gr. from afar.</w:t>
      </w:r>
    </w:p>
  </w:footnote>
  <w:footnote w:id="7342">
    <w:p>
      <w:pPr>
        <w:pStyle w:val="FootnoteText"/>
      </w:pPr>
      <w:r>
        <w:rPr>
          <w:rStyle w:val="FootnoteReference"/>
        </w:rPr>
        <w:footnoteRef/>
      </w:r>
      <w:r>
        <w:t xml:space="preserve"> Brenton note: q. d. of rushes, lit. rush.</w:t>
      </w:r>
    </w:p>
  </w:footnote>
  <w:footnote w:id="7343">
    <w:p>
      <w:pPr>
        <w:pStyle w:val="FootnoteText"/>
      </w:pPr>
      <w:r>
        <w:rPr>
          <w:rStyle w:val="FootnoteReference"/>
        </w:rPr>
        <w:footnoteRef/>
      </w:r>
      <w:r>
        <w:t xml:space="preserve"> Brenton note: Alex. κατ ̓ ὄρθον, toward the dawn.</w:t>
      </w:r>
    </w:p>
  </w:footnote>
  <w:footnote w:id="7344">
    <w:p>
      <w:pPr>
        <w:pStyle w:val="FootnoteText"/>
      </w:pPr>
      <w:r>
        <w:rPr>
          <w:rStyle w:val="FootnoteReference"/>
        </w:rPr>
        <w:footnoteRef/>
      </w:r>
      <w:r>
        <w:t xml:space="preserve"> Brenton note: Comp. Heb.</w:t>
      </w:r>
    </w:p>
  </w:footnote>
  <w:footnote w:id="7345">
    <w:p>
      <w:pPr>
        <w:pStyle w:val="FootnoteText"/>
      </w:pPr>
      <w:r>
        <w:rPr>
          <w:rStyle w:val="FootnoteReference"/>
        </w:rPr>
        <w:footnoteRef/>
      </w:r>
      <w:r>
        <w:t xml:space="preserve"> Textual note: The LXX and Vg. have "They take your cities in vain" rather than "Your enemies take your name in vain." The latter reading forms a much better parallel with the first half of the verse. Source: textual note export.</w:t>
      </w:r>
    </w:p>
  </w:footnote>
  <w:footnote w:id="7346">
    <w:p>
      <w:pPr>
        <w:pStyle w:val="FootnoteText"/>
      </w:pPr>
      <w:r>
        <w:rPr>
          <w:rStyle w:val="FootnoteReference"/>
        </w:rPr>
        <w:footnoteRef/>
      </w:r>
      <w:r>
        <w:t xml:space="preserve"> Name meaning: David (Dawid) — Beloved. The beloved king; a man after God’s own heart.</w:t>
      </w:r>
    </w:p>
  </w:footnote>
  <w:footnote w:id="7347">
    <w:p>
      <w:pPr>
        <w:pStyle w:val="FootnoteText"/>
      </w:pPr>
      <w:r>
        <w:rPr>
          <w:rStyle w:val="FootnoteReference"/>
        </w:rPr>
        <w:footnoteRef/>
      </w:r>
      <w:r>
        <w:t xml:space="preserve"> Brenton note: Gr. singular.</w:t>
      </w:r>
    </w:p>
  </w:footnote>
  <w:footnote w:id="7348">
    <w:p>
      <w:pPr>
        <w:pStyle w:val="FootnoteText"/>
      </w:pPr>
      <w:r>
        <w:rPr>
          <w:rStyle w:val="FootnoteReference"/>
        </w:rPr>
        <w:footnoteRef/>
      </w:r>
      <w:r>
        <w:t xml:space="preserve"> Textual note: The LXX, Syr., and Vg. substitute "because you are fearfully wonderful" for "because I am fearfully and wonderfully made," perhaps because it forms a better parallel with the second half of the verse. Source: textual note export.</w:t>
      </w:r>
    </w:p>
  </w:footnote>
  <w:footnote w:id="7349">
    <w:p>
      <w:pPr>
        <w:pStyle w:val="FootnoteText"/>
      </w:pPr>
      <w:r>
        <w:rPr>
          <w:rStyle w:val="FootnoteReference"/>
        </w:rPr>
        <w:footnoteRef/>
      </w:r>
      <w:r>
        <w:t xml:space="preserve"> Name meaning: David (Dawid) — Beloved. The beloved king; a man after God’s own heart.</w:t>
      </w:r>
    </w:p>
  </w:footnote>
  <w:footnote w:id="7350">
    <w:p>
      <w:pPr>
        <w:pStyle w:val="FootnoteText"/>
      </w:pPr>
      <w:r>
        <w:rPr>
          <w:rStyle w:val="FootnoteReference"/>
        </w:rPr>
        <w:footnoteRef/>
      </w:r>
      <w:r>
        <w:t xml:space="preserve"> Brenton note: Lit. a door of fortification.</w:t>
      </w:r>
    </w:p>
  </w:footnote>
  <w:footnote w:id="7351">
    <w:p>
      <w:pPr>
        <w:pStyle w:val="FootnoteText"/>
      </w:pPr>
      <w:r>
        <w:rPr>
          <w:rStyle w:val="FootnoteReference"/>
        </w:rPr>
        <w:footnoteRef/>
      </w:r>
      <w:r>
        <w:t xml:space="preserve"> Brenton note: Gr. pretend pretences.</w:t>
      </w:r>
    </w:p>
  </w:footnote>
  <w:footnote w:id="7352">
    <w:p>
      <w:pPr>
        <w:pStyle w:val="FootnoteText"/>
      </w:pPr>
      <w:r>
        <w:rPr>
          <w:rStyle w:val="FootnoteReference"/>
        </w:rPr>
        <w:footnoteRef/>
      </w:r>
      <w:r>
        <w:t xml:space="preserve"> Brenton note: Gr. in.</w:t>
      </w:r>
    </w:p>
  </w:footnote>
  <w:footnote w:id="7353">
    <w:p>
      <w:pPr>
        <w:pStyle w:val="FootnoteText"/>
      </w:pPr>
      <w:r>
        <w:rPr>
          <w:rStyle w:val="FootnoteReference"/>
        </w:rPr>
        <w:footnoteRef/>
      </w:r>
      <w:r>
        <w:t xml:space="preserve"> Brenton note: Gr. I will not.</w:t>
      </w:r>
    </w:p>
  </w:footnote>
  <w:footnote w:id="7354">
    <w:p>
      <w:pPr>
        <w:pStyle w:val="FootnoteText"/>
      </w:pPr>
      <w:r>
        <w:rPr>
          <w:rStyle w:val="FootnoteReference"/>
        </w:rPr>
        <w:footnoteRef/>
      </w:r>
      <w:r>
        <w:t xml:space="preserve"> Brenton note: q. d. lest I be injured by them.</w:t>
      </w:r>
    </w:p>
  </w:footnote>
  <w:footnote w:id="7355">
    <w:p>
      <w:pPr>
        <w:pStyle w:val="FootnoteText"/>
      </w:pPr>
      <w:r>
        <w:rPr>
          <w:rStyle w:val="FootnoteReference"/>
        </w:rPr>
        <w:footnoteRef/>
      </w:r>
      <w:r>
        <w:t xml:space="preserve"> Name meaning: David (Dawid) — Beloved. The beloved king; a man after God’s own heart.</w:t>
      </w:r>
    </w:p>
  </w:footnote>
  <w:footnote w:id="7356">
    <w:p>
      <w:pPr>
        <w:pStyle w:val="FootnoteText"/>
      </w:pPr>
      <w:r>
        <w:rPr>
          <w:rStyle w:val="FootnoteReference"/>
        </w:rPr>
        <w:footnoteRef/>
      </w:r>
      <w:r>
        <w:t xml:space="preserve"> Textual note: The Syr. and some LXX manuscripts have "their bones" in place of "our bones." Source: textual note export.</w:t>
      </w:r>
    </w:p>
  </w:footnote>
  <w:footnote w:id="7357">
    <w:p>
      <w:pPr>
        <w:pStyle w:val="FootnoteText"/>
      </w:pPr>
      <w:r>
        <w:rPr>
          <w:rStyle w:val="FootnoteReference"/>
        </w:rPr>
        <w:footnoteRef/>
      </w:r>
      <w:r>
        <w:t xml:space="preserve"> Name meaning: David (Dawid) — Beloved. The beloved king; a man after God’s own heart.</w:t>
      </w:r>
    </w:p>
  </w:footnote>
  <w:footnote w:id="7358">
    <w:p>
      <w:pPr>
        <w:pStyle w:val="FootnoteText"/>
      </w:pPr>
      <w:r>
        <w:rPr>
          <w:rStyle w:val="FootnoteReference"/>
        </w:rPr>
        <w:footnoteRef/>
      </w:r>
      <w:r>
        <w:t xml:space="preserve"> Textual note: The DSS, LXX, Syr., Tg., and Vg. have "I looked to the right and saw" instead of "look to my right and see." Source: textual note export.</w:t>
      </w:r>
    </w:p>
  </w:footnote>
  <w:footnote w:id="7359">
    <w:p>
      <w:pPr>
        <w:pStyle w:val="FootnoteText"/>
      </w:pPr>
      <w:r>
        <w:rPr>
          <w:rStyle w:val="FootnoteReference"/>
        </w:rPr>
        <w:footnoteRef/>
      </w:r>
      <w:r>
        <w:t xml:space="preserve"> Brenton note: Alex. as Heb. 'land of uprightness.'</w:t>
      </w:r>
    </w:p>
  </w:footnote>
  <w:footnote w:id="7360">
    <w:p>
      <w:pPr>
        <w:pStyle w:val="FootnoteText"/>
      </w:pPr>
      <w:r>
        <w:rPr>
          <w:rStyle w:val="FootnoteReference"/>
        </w:rPr>
        <w:footnoteRef/>
      </w:r>
      <w:r>
        <w:t xml:space="preserve"> Name meaning: David (Dawid) — Beloved. The beloved king; a man after God’s own heart.</w:t>
      </w:r>
    </w:p>
  </w:footnote>
  <w:footnote w:id="7361">
    <w:p>
      <w:pPr>
        <w:pStyle w:val="FootnoteText"/>
      </w:pPr>
      <w:r>
        <w:rPr>
          <w:rStyle w:val="FootnoteReference"/>
        </w:rPr>
        <w:footnoteRef/>
      </w:r>
      <w:r>
        <w:t xml:space="preserve"> Brenton note: Gr. many.</w:t>
      </w:r>
    </w:p>
  </w:footnote>
  <w:footnote w:id="7362">
    <w:p>
      <w:pPr>
        <w:pStyle w:val="FootnoteText"/>
      </w:pPr>
      <w:r>
        <w:rPr>
          <w:rStyle w:val="FootnoteReference"/>
        </w:rPr>
        <w:footnoteRef/>
      </w:r>
      <w:r>
        <w:t xml:space="preserve"> Textual note: Some Hebrew manuscripts read "To you I have covered" in place of "I take refuge in you." Source: textual note export.</w:t>
      </w:r>
    </w:p>
  </w:footnote>
  <w:footnote w:id="7363">
    <w:p>
      <w:pPr>
        <w:pStyle w:val="FootnoteText"/>
      </w:pPr>
      <w:r>
        <w:rPr>
          <w:rStyle w:val="FootnoteReference"/>
        </w:rPr>
        <w:footnoteRef/>
      </w:r>
      <w:r>
        <w:t xml:space="preserve"> Brenton note: Or, victory.</w:t>
      </w:r>
    </w:p>
  </w:footnote>
  <w:footnote w:id="7364">
    <w:p>
      <w:pPr>
        <w:pStyle w:val="FootnoteText"/>
      </w:pPr>
      <w:r>
        <w:rPr>
          <w:rStyle w:val="FootnoteReference"/>
        </w:rPr>
        <w:footnoteRef/>
      </w:r>
      <w:r>
        <w:t xml:space="preserve"> Brenton note: Or, habitations.</w:t>
      </w:r>
    </w:p>
  </w:footnote>
  <w:footnote w:id="7365">
    <w:p>
      <w:pPr>
        <w:pStyle w:val="FootnoteText"/>
      </w:pPr>
      <w:r>
        <w:rPr>
          <w:rStyle w:val="FootnoteReference"/>
        </w:rPr>
        <w:footnoteRef/>
      </w:r>
      <w:r>
        <w:t xml:space="preserve"> Name meaning: David (Dawid) — Beloved. The beloved king; a man after God’s own heart.</w:t>
      </w:r>
    </w:p>
  </w:footnote>
  <w:footnote w:id="7366">
    <w:p>
      <w:pPr>
        <w:pStyle w:val="FootnoteText"/>
      </w:pPr>
      <w:r>
        <w:rPr>
          <w:rStyle w:val="FootnoteReference"/>
        </w:rPr>
        <w:footnoteRef/>
      </w:r>
      <w:r>
        <w:t xml:space="preserve"> Textual note: Many Hebrew manuscripts and the LXX read "subdues my people under me" rather than "subdues peoples under me." Source: textual note export.</w:t>
      </w:r>
    </w:p>
  </w:footnote>
  <w:footnote w:id="7367">
    <w:p>
      <w:pPr>
        <w:pStyle w:val="FootnoteText"/>
      </w:pPr>
      <w:r>
        <w:rPr>
          <w:rStyle w:val="FootnoteReference"/>
        </w:rPr>
        <w:footnoteRef/>
      </w:r>
      <w:r>
        <w:t xml:space="preserve"> Brenton note: Lit. to the age, and to the age of the age.</w:t>
      </w:r>
    </w:p>
  </w:footnote>
  <w:footnote w:id="7368">
    <w:p>
      <w:pPr>
        <w:pStyle w:val="FootnoteText"/>
      </w:pPr>
      <w:r>
        <w:rPr>
          <w:rStyle w:val="FootnoteReference"/>
        </w:rPr>
        <w:footnoteRef/>
      </w:r>
      <w:r>
        <w:t xml:space="preserve"> Textual note: The LXX, Syr., and Vg. have "your mighty deeds" and "your kingdom" as opposed to "his mighty deeds" and "his kingdom." Source: textual note export.</w:t>
      </w:r>
    </w:p>
  </w:footnote>
  <w:footnote w:id="7369">
    <w:p>
      <w:pPr>
        <w:pStyle w:val="FootnoteText"/>
      </w:pPr>
      <w:r>
        <w:rPr>
          <w:rStyle w:val="FootnoteReference"/>
        </w:rPr>
        <w:footnoteRef/>
      </w:r>
      <w:r>
        <w:t xml:space="preserve"> Textual note: The DSS, LXX, Syr., and one Hebrew manuscript include "The Lord is faithful in all his words, and gracious in all his works" at the end of the verse. Source: textual note export.</w:t>
      </w:r>
    </w:p>
  </w:footnote>
  <w:footnote w:id="7370">
    <w:p>
      <w:pPr>
        <w:pStyle w:val="FootnoteText"/>
      </w:pPr>
      <w:r>
        <w:rPr>
          <w:rStyle w:val="FootnoteReference"/>
        </w:rPr>
        <w:footnoteRef/>
      </w:r>
      <w:r>
        <w:t xml:space="preserve"> Brenton note: Gr. a kingdom of all ages.</w:t>
      </w:r>
    </w:p>
  </w:footnote>
  <w:footnote w:id="7371">
    <w:p>
      <w:pPr>
        <w:pStyle w:val="FootnoteText"/>
      </w:pPr>
      <w:r>
        <w:rPr>
          <w:rStyle w:val="FootnoteReference"/>
        </w:rPr>
        <w:footnoteRef/>
      </w:r>
      <w:r>
        <w:t xml:space="preserve"> Brenton note: Gr. in every generation and generation.</w:t>
      </w:r>
    </w:p>
  </w:footnote>
  <w:footnote w:id="7372">
    <w:p>
      <w:pPr>
        <w:pStyle w:val="FootnoteText"/>
      </w:pPr>
      <w:r>
        <w:rPr>
          <w:rStyle w:val="FootnoteReference"/>
        </w:rPr>
        <w:footnoteRef/>
      </w:r>
      <w:r>
        <w:t xml:space="preserve"> Name meaning: Haggai (Chaggay) — Festal; my feasts. Urged the people to rebuild the Temple.</w:t>
      </w:r>
    </w:p>
  </w:footnote>
  <w:footnote w:id="7373">
    <w:p>
      <w:pPr>
        <w:pStyle w:val="FootnoteText"/>
      </w:pPr>
      <w:r>
        <w:rPr>
          <w:rStyle w:val="FootnoteReference"/>
        </w:rPr>
        <w:footnoteRef/>
      </w:r>
      <w:r>
        <w:t xml:space="preserve"> Name meaning: Zechariah (Zekharyah) — Yahweh remembers. God remembered His covenant promises.</w:t>
      </w:r>
    </w:p>
  </w:footnote>
  <w:footnote w:id="7374">
    <w:p>
      <w:pPr>
        <w:pStyle w:val="FootnoteText"/>
      </w:pPr>
      <w:r>
        <w:rPr>
          <w:rStyle w:val="FootnoteReference"/>
        </w:rPr>
        <w:footnoteRef/>
      </w:r>
      <w:r>
        <w:t xml:space="preserve"> Name meaning: Jacob (Yaaqov) — Supplanter; heel-grabber. Grabbed Esau’s heel at birth; later supplanted him and became Israel.</w:t>
      </w:r>
    </w:p>
  </w:footnote>
  <w:footnote w:id="7375">
    <w:p>
      <w:pPr>
        <w:pStyle w:val="FootnoteText"/>
      </w:pPr>
      <w:r>
        <w:rPr>
          <w:rStyle w:val="FootnoteReference"/>
        </w:rPr>
        <w:footnoteRef/>
      </w:r>
      <w:r>
        <w:t xml:space="preserve"> Textual note: The DSS, LXX, Syr., and Vg. have "They will speak of the splendor" instead of "On the splendor." The latter reading forms a better parallel with the second half of the verse. Source: textual note export.</w:t>
      </w:r>
    </w:p>
  </w:footnote>
  <w:footnote w:id="737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377">
    <w:p>
      <w:pPr>
        <w:pStyle w:val="FootnoteText"/>
      </w:pPr>
      <w:r>
        <w:rPr>
          <w:rStyle w:val="FootnoteReference"/>
        </w:rPr>
        <w:footnoteRef/>
      </w:r>
      <w:r>
        <w:t xml:space="preserve"> Name meaning: Haggai (Chaggay) — Festal; my feasts. Urged the people to rebuild the Temple.</w:t>
      </w:r>
    </w:p>
  </w:footnote>
  <w:footnote w:id="7378">
    <w:p>
      <w:pPr>
        <w:pStyle w:val="FootnoteText"/>
      </w:pPr>
      <w:r>
        <w:rPr>
          <w:rStyle w:val="FootnoteReference"/>
        </w:rPr>
        <w:footnoteRef/>
      </w:r>
      <w:r>
        <w:t xml:space="preserve"> Name meaning: Zechariah (Zekharyah) — Yahweh remembers. God remembered His covenant promises.</w:t>
      </w:r>
    </w:p>
  </w:footnote>
  <w:footnote w:id="7379">
    <w:p>
      <w:pPr>
        <w:pStyle w:val="FootnoteText"/>
      </w:pPr>
      <w:r>
        <w:rPr>
          <w:rStyle w:val="FootnoteReference"/>
        </w:rPr>
        <w:footnoteRef/>
      </w:r>
      <w:r>
        <w:t xml:space="preserve"> Name meaning: Israel (Yisrael) — God contends; strives with God. Wrestled with God and prevailed; name of the covenant nation.</w:t>
      </w:r>
    </w:p>
  </w:footnote>
  <w:footnote w:id="7380">
    <w:p>
      <w:pPr>
        <w:pStyle w:val="FootnoteText"/>
      </w:pPr>
      <w:r>
        <w:rPr>
          <w:rStyle w:val="FootnoteReference"/>
        </w:rPr>
        <w:footnoteRef/>
      </w:r>
      <w:r>
        <w:t xml:space="preserve"> Brenton note: See Ps 103. 14.</w:t>
      </w:r>
    </w:p>
  </w:footnote>
  <w:footnote w:id="7381">
    <w:p>
      <w:pPr>
        <w:pStyle w:val="FootnoteText"/>
      </w:pPr>
      <w:r>
        <w:rPr>
          <w:rStyle w:val="FootnoteReference"/>
        </w:rPr>
        <w:footnoteRef/>
      </w:r>
      <w:r>
        <w:t xml:space="preserve"> Name meaning: Haggai (Chaggay) — Festal; my feasts. Urged the people to rebuild the Temple.</w:t>
      </w:r>
    </w:p>
  </w:footnote>
  <w:footnote w:id="7382">
    <w:p>
      <w:pPr>
        <w:pStyle w:val="FootnoteText"/>
      </w:pPr>
      <w:r>
        <w:rPr>
          <w:rStyle w:val="FootnoteReference"/>
        </w:rPr>
        <w:footnoteRef/>
      </w:r>
      <w:r>
        <w:t xml:space="preserve"> Name meaning: Zechariah (Zekharyah) — Yahweh remembers. God remembered His covenant promises.</w:t>
      </w:r>
    </w:p>
  </w:footnote>
  <w:footnote w:id="7383">
    <w:p>
      <w:pPr>
        <w:pStyle w:val="FootnoteText"/>
      </w:pPr>
      <w:r>
        <w:rPr>
          <w:rStyle w:val="FootnoteReference"/>
        </w:rPr>
        <w:footnoteRef/>
      </w:r>
      <w:r>
        <w:t xml:space="preserve"> Brenton note: In the original text, the following verses are numbered 12 to 20.</w:t>
      </w:r>
    </w:p>
  </w:footnote>
  <w:footnote w:id="7384">
    <w:p>
      <w:pPr>
        <w:pStyle w:val="FootnoteText"/>
      </w:pPr>
      <w:r>
        <w:rPr>
          <w:rStyle w:val="FootnoteReference"/>
        </w:rPr>
        <w:footnoteRef/>
      </w:r>
      <w:r>
        <w:t xml:space="preserve"> Brenton note: Lit. fat of wheat.</w:t>
      </w:r>
    </w:p>
  </w:footnote>
  <w:footnote w:id="7385">
    <w:p>
      <w:pPr>
        <w:pStyle w:val="FootnoteText"/>
      </w:pPr>
      <w:r>
        <w:rPr>
          <w:rStyle w:val="FootnoteReference"/>
        </w:rPr>
        <w:footnoteRef/>
      </w:r>
      <w:r>
        <w:t xml:space="preserve"> Name meaning: Jacob (Yaaqov) — Supplanter; heel-grabber. Grabbed Esau’s heel at birth; later supplanted him and became Israel.</w:t>
      </w:r>
    </w:p>
  </w:footnote>
  <w:footnote w:id="7386">
    <w:p>
      <w:pPr>
        <w:pStyle w:val="FootnoteText"/>
      </w:pPr>
      <w:r>
        <w:rPr>
          <w:rStyle w:val="FootnoteReference"/>
        </w:rPr>
        <w:footnoteRef/>
      </w:r>
      <w:r>
        <w:t xml:space="preserve"> Name meaning: Israel (Yisrael) — God contends; strives with God. Wrestled with God and prevailed; name of the covenant nation.</w:t>
      </w:r>
    </w:p>
  </w:footnote>
  <w:footnote w:id="7387">
    <w:p>
      <w:pPr>
        <w:pStyle w:val="FootnoteText"/>
      </w:pPr>
      <w:r>
        <w:rPr>
          <w:rStyle w:val="FootnoteReference"/>
        </w:rPr>
        <w:footnoteRef/>
      </w:r>
      <w:r>
        <w:t xml:space="preserve"> Textual note: The DSS, LXX, and Tg. substitute "and he has not shown them his ordinances" for "and they do not know his ordinances," apparently to form a better parallel with the first half of the verse. Source: textual note export.</w:t>
      </w:r>
    </w:p>
  </w:footnote>
  <w:footnote w:id="7388">
    <w:p>
      <w:pPr>
        <w:pStyle w:val="FootnoteText"/>
      </w:pPr>
      <w:r>
        <w:rPr>
          <w:rStyle w:val="FootnoteReference"/>
        </w:rPr>
        <w:footnoteRef/>
      </w:r>
      <w:r>
        <w:t xml:space="preserve"> Brenton note: Gr. every.</w:t>
      </w:r>
    </w:p>
  </w:footnote>
  <w:footnote w:id="7389">
    <w:p>
      <w:pPr>
        <w:pStyle w:val="FootnoteText"/>
      </w:pPr>
      <w:r>
        <w:rPr>
          <w:rStyle w:val="FootnoteReference"/>
        </w:rPr>
        <w:footnoteRef/>
      </w:r>
      <w:r>
        <w:t xml:space="preserve"> Name meaning: Haggai (Chaggay) — Festal; my feasts. Urged the people to rebuild the Temple.</w:t>
      </w:r>
    </w:p>
  </w:footnote>
  <w:footnote w:id="7390">
    <w:p>
      <w:pPr>
        <w:pStyle w:val="FootnoteText"/>
      </w:pPr>
      <w:r>
        <w:rPr>
          <w:rStyle w:val="FootnoteReference"/>
        </w:rPr>
        <w:footnoteRef/>
      </w:r>
      <w:r>
        <w:t xml:space="preserve"> Name meaning: Zechariah (Zekharyah) — Yahweh remembers. God remembered His covenant promises.</w:t>
      </w:r>
    </w:p>
  </w:footnote>
  <w:footnote w:id="7391">
    <w:p>
      <w:pPr>
        <w:pStyle w:val="FootnoteText"/>
      </w:pPr>
      <w:r>
        <w:rPr>
          <w:rStyle w:val="FootnoteReference"/>
        </w:rPr>
        <w:footnoteRef/>
      </w:r>
      <w:r>
        <w:t xml:space="preserve"> Name meaning: Israel (Yisrael) — God contends; strives with God. Wrestled with God and prevailed; name of the covenant nation.</w:t>
      </w:r>
    </w:p>
  </w:footnote>
  <w:footnote w:id="7392">
    <w:p>
      <w:pPr>
        <w:pStyle w:val="FootnoteText"/>
      </w:pPr>
      <w:r>
        <w:rPr>
          <w:rStyle w:val="FootnoteReference"/>
        </w:rPr>
        <w:footnoteRef/>
      </w:r>
      <w:r>
        <w:t xml:space="preserve"> Brenton note: Or, who is the praise of.</w:t>
      </w:r>
    </w:p>
  </w:footnote>
  <w:footnote w:id="7393">
    <w:p>
      <w:pPr>
        <w:pStyle w:val="FootnoteText"/>
      </w:pPr>
      <w:r>
        <w:rPr>
          <w:rStyle w:val="FootnoteReference"/>
        </w:rPr>
        <w:footnoteRef/>
      </w:r>
      <w:r>
        <w:t xml:space="preserve"> Name meaning: Israel (Yisrael) — God contends; strives with God. Wrestled with God and prevailed; name of the covenant nation.</w:t>
      </w:r>
    </w:p>
  </w:footnote>
  <w:footnote w:id="7394">
    <w:p>
      <w:pPr>
        <w:pStyle w:val="FootnoteText"/>
      </w:pPr>
      <w:r>
        <w:rPr>
          <w:rStyle w:val="FootnoteReference"/>
        </w:rPr>
        <w:footnoteRef/>
      </w:r>
      <w:r>
        <w:t xml:space="preserve"> Brenton note: Gr. exaltations, q. d. extollings.</w:t>
      </w:r>
    </w:p>
  </w:footnote>
  <w:footnote w:id="7395">
    <w:p>
      <w:pPr>
        <w:pStyle w:val="FootnoteText"/>
      </w:pPr>
      <w:r>
        <w:rPr>
          <w:rStyle w:val="FootnoteReference"/>
        </w:rPr>
        <w:footnoteRef/>
      </w:r>
      <w:r>
        <w:t xml:space="preserve"> Brenton note: Gr. inscribed, sc. in the scripture.</w:t>
      </w:r>
    </w:p>
  </w:footnote>
  <w:footnote w:id="7396">
    <w:p>
      <w:pPr>
        <w:pStyle w:val="FootnoteText"/>
      </w:pPr>
      <w:r>
        <w:rPr>
          <w:rStyle w:val="FootnoteReference"/>
        </w:rPr>
        <w:footnoteRef/>
      </w:r>
      <w:r>
        <w:t xml:space="preserve"> Name meaning: Solomon (Shelomoh) — Peaceable; peaceful. Brought peace and built the Temple.</w:t>
      </w:r>
    </w:p>
  </w:footnote>
  <w:footnote w:id="7397">
    <w:p>
      <w:pPr>
        <w:pStyle w:val="FootnoteText"/>
      </w:pPr>
      <w:r>
        <w:rPr>
          <w:rStyle w:val="FootnoteReference"/>
        </w:rPr>
        <w:footnoteRef/>
      </w:r>
      <w:r>
        <w:t xml:space="preserve"> Name meaning: David (Dawid) — Beloved. The beloved king; a man after God’s own heart.</w:t>
      </w:r>
    </w:p>
  </w:footnote>
  <w:footnote w:id="7398">
    <w:p>
      <w:pPr>
        <w:pStyle w:val="FootnoteText"/>
      </w:pPr>
      <w:r>
        <w:rPr>
          <w:rStyle w:val="FootnoteReference"/>
        </w:rPr>
        <w:footnoteRef/>
      </w:r>
      <w:r>
        <w:t xml:space="preserve"> Name meaning: Israel (Yisrael) — God contends; strives with God. Wrestled with God and prevailed; name of the covenant nation.</w:t>
      </w:r>
    </w:p>
  </w:footnote>
  <w:footnote w:id="7399">
    <w:p>
      <w:pPr>
        <w:pStyle w:val="FootnoteText"/>
      </w:pPr>
      <w:r>
        <w:rPr>
          <w:rStyle w:val="FootnoteReference"/>
        </w:rPr>
        <w:footnoteRef/>
      </w:r>
      <w:r>
        <w:t xml:space="preserve"> Brenton note: Gr. turnings, q. d. knotty words. See Heb.</w:t>
      </w:r>
    </w:p>
  </w:footnote>
  <w:footnote w:id="7400">
    <w:p>
      <w:pPr>
        <w:pStyle w:val="FootnoteText"/>
      </w:pPr>
      <w:r>
        <w:rPr>
          <w:rStyle w:val="FootnoteReference"/>
        </w:rPr>
        <w:footnoteRef/>
      </w:r>
      <w:r>
        <w:t xml:space="preserve"> Brenton note: Or, discretion.</w:t>
      </w:r>
    </w:p>
  </w:footnote>
  <w:footnote w:id="7401">
    <w:p>
      <w:pPr>
        <w:pStyle w:val="FootnoteText"/>
      </w:pPr>
      <w:r>
        <w:rPr>
          <w:rStyle w:val="FootnoteReference"/>
        </w:rPr>
        <w:footnoteRef/>
      </w:r>
      <w:r>
        <w:t xml:space="preserve"> Brenton note: Or, sum, or, top.</w:t>
      </w:r>
    </w:p>
  </w:footnote>
  <w:footnote w:id="7402">
    <w:p>
      <w:pPr>
        <w:pStyle w:val="FootnoteText"/>
      </w:pPr>
      <w:r>
        <w:rPr>
          <w:rStyle w:val="FootnoteReference"/>
        </w:rPr>
        <w:footnoteRef/>
      </w:r>
      <w:r>
        <w:t xml:space="preserve"> Brenton note: For ver 16, see Appendix.</w:t>
      </w:r>
    </w:p>
  </w:footnote>
  <w:footnote w:id="7403">
    <w:p>
      <w:pPr>
        <w:pStyle w:val="FootnoteText"/>
      </w:pPr>
      <w:r>
        <w:rPr>
          <w:rStyle w:val="FootnoteReference"/>
        </w:rPr>
        <w:footnoteRef/>
      </w:r>
      <w:r>
        <w:t xml:space="preserve"> Textual note: The LXX, Syr., and Tg. have "On top of the walls" instead of "On a busy corner." This reading requires the emendation of the Hebrew text. Source: textual note export.</w:t>
      </w:r>
    </w:p>
  </w:footnote>
  <w:footnote w:id="7404">
    <w:p>
      <w:pPr>
        <w:pStyle w:val="FootnoteText"/>
      </w:pPr>
      <w:r>
        <w:rPr>
          <w:rStyle w:val="FootnoteReference"/>
        </w:rPr>
        <w:footnoteRef/>
      </w:r>
      <w:r>
        <w:t xml:space="preserve"> Brenton note: Gr. hope. See Ps. 16.</w:t>
      </w:r>
    </w:p>
  </w:footnote>
  <w:footnote w:id="7405">
    <w:p>
      <w:pPr>
        <w:pStyle w:val="FootnoteText"/>
      </w:pPr>
      <w:r>
        <w:rPr>
          <w:rStyle w:val="FootnoteReference"/>
        </w:rPr>
        <w:footnoteRef/>
      </w:r>
      <w:r>
        <w:t xml:space="preserve"> Brenton note: Lit. all good a les.</w:t>
      </w:r>
    </w:p>
  </w:footnote>
  <w:footnote w:id="7406">
    <w:p>
      <w:pPr>
        <w:pStyle w:val="FootnoteText"/>
      </w:pPr>
      <w:r>
        <w:rPr>
          <w:rStyle w:val="FootnoteReference"/>
        </w:rPr>
        <w:footnoteRef/>
      </w:r>
      <w:r>
        <w:t xml:space="preserve"> Brenton note: Lit. wheel tracks. Compare Heb. 12. 13.</w:t>
      </w:r>
    </w:p>
  </w:footnote>
  <w:footnote w:id="7407">
    <w:p>
      <w:pPr>
        <w:pStyle w:val="FootnoteText"/>
      </w:pPr>
      <w:r>
        <w:rPr>
          <w:rStyle w:val="FootnoteReference"/>
        </w:rPr>
        <w:footnoteRef/>
      </w:r>
      <w:r>
        <w:t xml:space="preserve"> Brenton note: See Heb.</w:t>
      </w:r>
    </w:p>
  </w:footnote>
  <w:footnote w:id="7408">
    <w:p>
      <w:pPr>
        <w:pStyle w:val="FootnoteText"/>
      </w:pPr>
      <w:r>
        <w:rPr>
          <w:rStyle w:val="FootnoteReference"/>
        </w:rPr>
        <w:footnoteRef/>
      </w:r>
      <w:r>
        <w:t xml:space="preserve"> Brenton note: Singular variation from Heb.</w:t>
      </w:r>
    </w:p>
  </w:footnote>
  <w:footnote w:id="7409">
    <w:p>
      <w:pPr>
        <w:pStyle w:val="FootnoteText"/>
      </w:pPr>
      <w:r>
        <w:rPr>
          <w:rStyle w:val="FootnoteReference"/>
        </w:rPr>
        <w:footnoteRef/>
      </w:r>
      <w:r>
        <w:t xml:space="preserve"> Brenton note: Gr. smooth.</w:t>
      </w:r>
    </w:p>
  </w:footnote>
  <w:footnote w:id="7410">
    <w:p>
      <w:pPr>
        <w:pStyle w:val="FootnoteText"/>
      </w:pPr>
      <w:r>
        <w:rPr>
          <w:rStyle w:val="FootnoteReference"/>
        </w:rPr>
        <w:footnoteRef/>
      </w:r>
      <w:r>
        <w:t xml:space="preserve"> Brenton note: Alex. + 'and write them on the table of thine heart.'</w:t>
      </w:r>
    </w:p>
  </w:footnote>
  <w:footnote w:id="7411">
    <w:p>
      <w:pPr>
        <w:pStyle w:val="FootnoteText"/>
      </w:pPr>
      <w:r>
        <w:rPr>
          <w:rStyle w:val="FootnoteReference"/>
        </w:rPr>
        <w:footnoteRef/>
      </w:r>
      <w:r>
        <w:t xml:space="preserve"> Brenton note: See Rom. 12. 17.</w:t>
      </w:r>
    </w:p>
  </w:footnote>
  <w:footnote w:id="7412">
    <w:p>
      <w:pPr>
        <w:pStyle w:val="FootnoteText"/>
      </w:pPr>
      <w:r>
        <w:rPr>
          <w:rStyle w:val="FootnoteReference"/>
        </w:rPr>
        <w:footnoteRef/>
      </w:r>
      <w:r>
        <w:t xml:space="preserve"> Brenton note: Gr. divide. See 2 Tim 2. 13.</w:t>
      </w:r>
    </w:p>
  </w:footnote>
  <w:footnote w:id="7413">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7414">
    <w:p>
      <w:pPr>
        <w:pStyle w:val="FootnoteText"/>
      </w:pPr>
      <w:r>
        <w:rPr>
          <w:rStyle w:val="FootnoteReference"/>
        </w:rPr>
        <w:footnoteRef/>
      </w:r>
      <w:r>
        <w:t xml:space="preserve"> Textual note: The LXX has "And he punishes everyone he accepts as his son" instead of "as a father delights in his son." This reading necessitates an emendation of the Hebrew text. Despite this, it is the reading followed by Heb 12:6. Source: textual note export.</w:t>
      </w:r>
    </w:p>
  </w:footnote>
  <w:footnote w:id="7415">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7416">
    <w:p>
      <w:pPr>
        <w:pStyle w:val="FootnoteText"/>
      </w:pPr>
      <w:r>
        <w:rPr>
          <w:rStyle w:val="FootnoteReference"/>
        </w:rPr>
        <w:footnoteRef/>
      </w:r>
      <w:r>
        <w:t xml:space="preserve"> Brenton note: See Heb. 2. 1.</w:t>
      </w:r>
    </w:p>
  </w:footnote>
  <w:footnote w:id="7417">
    <w:p>
      <w:pPr>
        <w:pStyle w:val="FootnoteText"/>
      </w:pPr>
      <w:r>
        <w:rPr>
          <w:rStyle w:val="FootnoteReference"/>
        </w:rPr>
        <w:footnoteRef/>
      </w:r>
      <w:r>
        <w:t xml:space="preserve"> Textual note: The Hebrew reads "lie down" instead of "sit down." Source: textual note export.</w:t>
      </w:r>
    </w:p>
  </w:footnote>
  <w:footnote w:id="7418">
    <w:p>
      <w:pPr>
        <w:pStyle w:val="FootnoteText"/>
      </w:pPr>
      <w:r>
        <w:rPr>
          <w:rStyle w:val="FootnoteReference"/>
        </w:rPr>
        <w:footnoteRef/>
      </w:r>
      <w:r>
        <w:t xml:space="preserve"> Brenton note: Gr. sit down.</w:t>
      </w:r>
    </w:p>
  </w:footnote>
  <w:footnote w:id="7419">
    <w:p>
      <w:pPr>
        <w:pStyle w:val="FootnoteText"/>
      </w:pPr>
      <w:r>
        <w:rPr>
          <w:rStyle w:val="FootnoteReference"/>
        </w:rPr>
        <w:footnoteRef/>
      </w:r>
      <w:r>
        <w:t xml:space="preserve"> Brenton note: See 1 Pet. 5. 5.</w:t>
      </w:r>
    </w:p>
  </w:footnote>
  <w:footnote w:id="7420">
    <w:p>
      <w:pPr>
        <w:pStyle w:val="FootnoteText"/>
      </w:pPr>
      <w:r>
        <w:rPr>
          <w:rStyle w:val="FootnoteReference"/>
        </w:rPr>
        <w:footnoteRef/>
      </w:r>
      <w:r>
        <w:t xml:space="preserve"> Brenton note: See Appendix - Alexandrian codex has: “Get wisdom, get understanding, forget not, nor decline from the words of my mouth.”</w:t>
      </w:r>
    </w:p>
  </w:footnote>
  <w:footnote w:id="7421">
    <w:p>
      <w:pPr>
        <w:pStyle w:val="FootnoteText"/>
      </w:pPr>
      <w:r>
        <w:rPr>
          <w:rStyle w:val="FootnoteReference"/>
        </w:rPr>
        <w:footnoteRef/>
      </w:r>
      <w:r>
        <w:t xml:space="preserve"> Brenton note: Lit. dig a trench about her, see Heb.</w:t>
      </w:r>
    </w:p>
  </w:footnote>
  <w:footnote w:id="7422">
    <w:p>
      <w:pPr>
        <w:pStyle w:val="FootnoteText"/>
      </w:pPr>
      <w:r>
        <w:rPr>
          <w:rStyle w:val="FootnoteReference"/>
        </w:rPr>
        <w:footnoteRef/>
      </w:r>
      <w:r>
        <w:t xml:space="preserve"> Brenton note: Gr. wheel-tracks, see chap 2. 18; Heb. 12. 13.</w:t>
      </w:r>
    </w:p>
  </w:footnote>
  <w:footnote w:id="7423">
    <w:p>
      <w:pPr>
        <w:pStyle w:val="FootnoteText"/>
      </w:pPr>
      <w:r>
        <w:rPr>
          <w:rStyle w:val="FootnoteReference"/>
        </w:rPr>
        <w:footnoteRef/>
      </w:r>
      <w:r>
        <w:t xml:space="preserve"> Brenton note: Gr. order itself aright.</w:t>
      </w:r>
    </w:p>
  </w:footnote>
  <w:footnote w:id="7424">
    <w:p>
      <w:pPr>
        <w:pStyle w:val="FootnoteText"/>
      </w:pPr>
      <w:r>
        <w:rPr>
          <w:rStyle w:val="FootnoteReference"/>
        </w:rPr>
        <w:footnoteRef/>
      </w:r>
      <w:r>
        <w:t xml:space="preserve"> Brenton note: Or, healing.</w:t>
      </w:r>
    </w:p>
  </w:footnote>
  <w:footnote w:id="7425">
    <w:p>
      <w:pPr>
        <w:pStyle w:val="FootnoteText"/>
      </w:pPr>
      <w:r>
        <w:rPr>
          <w:rStyle w:val="FootnoteReference"/>
        </w:rPr>
        <w:footnoteRef/>
      </w:r>
      <w:r>
        <w:t xml:space="preserve"> Brenton note: Gr. a more bitter thing.</w:t>
      </w:r>
    </w:p>
  </w:footnote>
  <w:footnote w:id="7426">
    <w:p>
      <w:pPr>
        <w:pStyle w:val="FootnoteText"/>
      </w:pPr>
      <w:r>
        <w:rPr>
          <w:rStyle w:val="FootnoteReference"/>
        </w:rPr>
        <w:footnoteRef/>
      </w:r>
      <w:r>
        <w:t xml:space="preserve"> Brenton note: Alex. omits 'not.'</w:t>
      </w:r>
    </w:p>
  </w:footnote>
  <w:footnote w:id="7427">
    <w:p>
      <w:pPr>
        <w:pStyle w:val="FootnoteText"/>
      </w:pPr>
      <w:r>
        <w:rPr>
          <w:rStyle w:val="FootnoteReference"/>
        </w:rPr>
        <w:footnoteRef/>
      </w:r>
      <w:r>
        <w:t xml:space="preserve"> Brenton note: Comp. Heb.</w:t>
      </w:r>
    </w:p>
  </w:footnote>
  <w:footnote w:id="7428">
    <w:p>
      <w:pPr>
        <w:pStyle w:val="FootnoteText"/>
      </w:pPr>
      <w:r>
        <w:rPr>
          <w:rStyle w:val="FootnoteReference"/>
        </w:rPr>
        <w:footnoteRef/>
      </w:r>
      <w:r>
        <w:t xml:space="preserve"> Brenton note: Gr sends forth judgments.</w:t>
      </w:r>
    </w:p>
  </w:footnote>
  <w:footnote w:id="7429">
    <w:p>
      <w:pPr>
        <w:pStyle w:val="FootnoteText"/>
      </w:pPr>
      <w:r>
        <w:rPr>
          <w:rStyle w:val="FootnoteReference"/>
        </w:rPr>
        <w:footnoteRef/>
      </w:r>
      <w:r>
        <w:t xml:space="preserve"> Textual note: The LXX has "married woman" rather than "evil woman," probably to serve as a better parallel for "adulteress." Source: textual note export.</w:t>
      </w:r>
    </w:p>
  </w:footnote>
  <w:footnote w:id="7430">
    <w:p>
      <w:pPr>
        <w:pStyle w:val="FootnoteText"/>
      </w:pPr>
      <w:r>
        <w:rPr>
          <w:rStyle w:val="FootnoteReference"/>
        </w:rPr>
        <w:footnoteRef/>
      </w:r>
      <w:r>
        <w:t xml:space="preserve"> Brenton note: Gr. of.</w:t>
      </w:r>
    </w:p>
  </w:footnote>
  <w:footnote w:id="7431">
    <w:p>
      <w:pPr>
        <w:pStyle w:val="FootnoteText"/>
      </w:pPr>
      <w:r>
        <w:rPr>
          <w:rStyle w:val="FootnoteReference"/>
        </w:rPr>
        <w:footnoteRef/>
      </w:r>
      <w:r>
        <w:t xml:space="preserve"> Textual note: The LXX, Syr., and Tg. have "and as a dog to bonds" in place of "and like a stag to the instruction of a fool." The Hebrew of this final line is very difficult and uncertain. Source: textual note export.</w:t>
      </w:r>
    </w:p>
  </w:footnote>
  <w:footnote w:id="7432">
    <w:p>
      <w:pPr>
        <w:pStyle w:val="FootnoteText"/>
      </w:pPr>
      <w:r>
        <w:rPr>
          <w:rStyle w:val="FootnoteReference"/>
        </w:rPr>
        <w:footnoteRef/>
      </w:r>
      <w:r>
        <w:t xml:space="preserve"> Brenton note: Alex. + 'and stray not in her paths.'</w:t>
      </w:r>
    </w:p>
  </w:footnote>
  <w:footnote w:id="7433">
    <w:p>
      <w:pPr>
        <w:pStyle w:val="FootnoteText"/>
      </w:pPr>
      <w:r>
        <w:rPr>
          <w:rStyle w:val="FootnoteReference"/>
        </w:rPr>
        <w:footnoteRef/>
      </w:r>
      <w:r>
        <w:t xml:space="preserve"> Brenton note: Gr. ways.</w:t>
      </w:r>
    </w:p>
  </w:footnote>
  <w:footnote w:id="7434">
    <w:p>
      <w:pPr>
        <w:pStyle w:val="FootnoteText"/>
      </w:pPr>
      <w:r>
        <w:rPr>
          <w:rStyle w:val="FootnoteReference"/>
        </w:rPr>
        <w:footnoteRef/>
      </w:r>
      <w:r>
        <w:t xml:space="preserve"> Brenton note: For the use of ἄκατος and πανοῦργος in this book, see Appendix.</w:t>
      </w:r>
    </w:p>
  </w:footnote>
  <w:footnote w:id="7435">
    <w:p>
      <w:pPr>
        <w:pStyle w:val="FootnoteText"/>
      </w:pPr>
      <w:r>
        <w:rPr>
          <w:rStyle w:val="FootnoteReference"/>
        </w:rPr>
        <w:footnoteRef/>
      </w:r>
      <w:r>
        <w:t xml:space="preserve"> Textual note: The LXX and several Hebrew manuscripts substitute "and nobles who govern the earth" for "and nobles-all judges of righteousness," perhaps to correspond to Ps 148:11. Source: textual note export.</w:t>
      </w:r>
    </w:p>
  </w:footnote>
  <w:footnote w:id="7436">
    <w:p>
      <w:pPr>
        <w:pStyle w:val="FootnoteText"/>
      </w:pPr>
      <w:r>
        <w:rPr>
          <w:rStyle w:val="FootnoteReference"/>
        </w:rPr>
        <w:footnoteRef/>
      </w:r>
      <w:r>
        <w:t xml:space="preserve"> Brenton note: Gr. before the age.</w:t>
      </w:r>
    </w:p>
  </w:footnote>
  <w:footnote w:id="7437">
    <w:p>
      <w:pPr>
        <w:pStyle w:val="FootnoteText"/>
      </w:pPr>
      <w:r>
        <w:rPr>
          <w:rStyle w:val="FootnoteReference"/>
        </w:rPr>
        <w:footnoteRef/>
      </w:r>
      <w:r>
        <w:t xml:space="preserve"> Brenton note: Or, marked out.</w:t>
      </w:r>
    </w:p>
  </w:footnote>
  <w:footnote w:id="7438">
    <w:p>
      <w:pPr>
        <w:pStyle w:val="FootnoteText"/>
      </w:pPr>
      <w:r>
        <w:rPr>
          <w:rStyle w:val="FootnoteReference"/>
        </w:rPr>
        <w:footnoteRef/>
      </w:r>
      <w:r>
        <w:t xml:space="preserve"> Brenton note: See Appendix.</w:t>
      </w:r>
    </w:p>
  </w:footnote>
  <w:footnote w:id="7439">
    <w:p>
      <w:pPr>
        <w:pStyle w:val="FootnoteText"/>
      </w:pPr>
      <w:r>
        <w:rPr>
          <w:rStyle w:val="FootnoteReference"/>
        </w:rPr>
        <w:footnoteRef/>
      </w:r>
      <w:r>
        <w:t xml:space="preserve"> Textual note: The LXX has "I was his delight" rather than "I was delighting." Source: textual note export.</w:t>
      </w:r>
    </w:p>
  </w:footnote>
  <w:footnote w:id="7440">
    <w:p>
      <w:pPr>
        <w:pStyle w:val="FootnoteText"/>
      </w:pPr>
      <w:r>
        <w:rPr>
          <w:rStyle w:val="FootnoteReference"/>
        </w:rPr>
        <w:footnoteRef/>
      </w:r>
      <w:r>
        <w:t xml:space="preserve"> Brenton note: Or, arranging all things.</w:t>
      </w:r>
    </w:p>
  </w:footnote>
  <w:footnote w:id="7441">
    <w:p>
      <w:pPr>
        <w:pStyle w:val="FootnoteText"/>
      </w:pPr>
      <w:r>
        <w:rPr>
          <w:rStyle w:val="FootnoteReference"/>
        </w:rPr>
        <w:footnoteRef/>
      </w:r>
      <w:r>
        <w:t xml:space="preserve"> Brenton note: appendix has Alexandrine text as: “And blessed are they that keep my ways.”</w:t>
      </w:r>
    </w:p>
  </w:footnote>
  <w:footnote w:id="7442">
    <w:p>
      <w:pPr>
        <w:pStyle w:val="FootnoteText"/>
      </w:pPr>
      <w:r>
        <w:rPr>
          <w:rStyle w:val="FootnoteReference"/>
        </w:rPr>
        <w:footnoteRef/>
      </w:r>
      <w:r>
        <w:t xml:space="preserve"> Brenton note: Alex. + 'that ye may live.'</w:t>
      </w:r>
    </w:p>
  </w:footnote>
  <w:footnote w:id="7443">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7444">
    <w:p>
      <w:pPr>
        <w:pStyle w:val="FootnoteText"/>
      </w:pPr>
      <w:r>
        <w:rPr>
          <w:rStyle w:val="FootnoteReference"/>
        </w:rPr>
        <w:footnoteRef/>
      </w:r>
      <w:r>
        <w:t xml:space="preserve"> Brenton note: Or, summit.</w:t>
      </w:r>
    </w:p>
  </w:footnote>
  <w:footnote w:id="7445">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7446">
    <w:p>
      <w:pPr>
        <w:pStyle w:val="FootnoteText"/>
      </w:pPr>
      <w:r>
        <w:rPr>
          <w:rStyle w:val="FootnoteReference"/>
        </w:rPr>
        <w:footnoteRef/>
      </w:r>
      <w:r>
        <w:t xml:space="preserve"> Textual note: The LXX replaces "and the foolishness of lips comes to ruin" with "but the one who reproves with confidence makes peace." This reading views the second line as a contrast to the first line. Source: textual note export.</w:t>
      </w:r>
    </w:p>
  </w:footnote>
  <w:footnote w:id="7447">
    <w:p>
      <w:pPr>
        <w:pStyle w:val="FootnoteText"/>
      </w:pPr>
      <w:r>
        <w:rPr>
          <w:rStyle w:val="FootnoteReference"/>
        </w:rPr>
        <w:footnoteRef/>
      </w:r>
      <w:r>
        <w:t xml:space="preserve"> Brenton note: Lit. heartless man, Hebraism.</w:t>
      </w:r>
    </w:p>
  </w:footnote>
  <w:footnote w:id="7448">
    <w:p>
      <w:pPr>
        <w:pStyle w:val="FootnoteText"/>
      </w:pPr>
      <w:r>
        <w:rPr>
          <w:rStyle w:val="FootnoteReference"/>
        </w:rPr>
        <w:footnoteRef/>
      </w:r>
      <w:r>
        <w:t xml:space="preserve"> Brenton note: Gr. laughter.</w:t>
      </w:r>
    </w:p>
  </w:footnote>
  <w:footnote w:id="7449">
    <w:p>
      <w:pPr>
        <w:pStyle w:val="FootnoteText"/>
      </w:pPr>
      <w:r>
        <w:rPr>
          <w:rStyle w:val="FootnoteReference"/>
        </w:rPr>
        <w:footnoteRef/>
      </w:r>
      <w:r>
        <w:t xml:space="preserve"> Brenton note: See Appendix.</w:t>
      </w:r>
    </w:p>
  </w:footnote>
  <w:footnote w:id="7450">
    <w:p>
      <w:pPr>
        <w:pStyle w:val="FootnoteText"/>
      </w:pPr>
      <w:r>
        <w:rPr>
          <w:rStyle w:val="FootnoteReference"/>
        </w:rPr>
        <w:footnoteRef/>
      </w:r>
      <w:r>
        <w:t xml:space="preserve"> Brenton note: the Alexandrine text reads: “The integrity of the upright shall guide them, but the overthrow of the rebellious shall spoil them.”</w:t>
      </w:r>
    </w:p>
  </w:footnote>
  <w:footnote w:id="7451">
    <w:p>
      <w:pPr>
        <w:pStyle w:val="FootnoteText"/>
      </w:pPr>
      <w:r>
        <w:rPr>
          <w:rStyle w:val="FootnoteReference"/>
        </w:rPr>
        <w:footnoteRef/>
      </w:r>
      <w:r>
        <w:t xml:space="preserve"> Brenton note: Comp. Heb.</w:t>
      </w:r>
    </w:p>
  </w:footnote>
  <w:footnote w:id="7452">
    <w:p>
      <w:pPr>
        <w:pStyle w:val="FootnoteText"/>
      </w:pPr>
      <w:r>
        <w:rPr>
          <w:rStyle w:val="FootnoteReference"/>
        </w:rPr>
        <w:footnoteRef/>
      </w:r>
      <w:r>
        <w:t xml:space="preserve"> Brenton note: Gr. right divides.</w:t>
      </w:r>
    </w:p>
  </w:footnote>
  <w:footnote w:id="7453">
    <w:p>
      <w:pPr>
        <w:pStyle w:val="FootnoteText"/>
      </w:pPr>
      <w:r>
        <w:rPr>
          <w:rStyle w:val="FootnoteReference"/>
        </w:rPr>
        <w:footnoteRef/>
      </w:r>
      <w:r>
        <w:t xml:space="preserve"> Textual note: The LXX substitutes "With the death of a righteous man, his hope does not perish" for "With the death of a wicked person, hope will die," presumably to form a contrast with the second half of the verse. Source: textual note export.</w:t>
      </w:r>
    </w:p>
  </w:footnote>
  <w:footnote w:id="7454">
    <w:p>
      <w:pPr>
        <w:pStyle w:val="FootnoteText"/>
      </w:pPr>
      <w:r>
        <w:rPr>
          <w:rStyle w:val="FootnoteReference"/>
        </w:rPr>
        <w:footnoteRef/>
      </w:r>
      <w:r>
        <w:t xml:space="preserve"> Brenton note: See Appendix which gives the Alexandrine text as: “[note - Part of verse 10.]— but at the destruction of the wicked there is exultation.”</w:t>
      </w:r>
    </w:p>
  </w:footnote>
  <w:footnote w:id="7455">
    <w:p>
      <w:pPr>
        <w:pStyle w:val="FootnoteText"/>
      </w:pPr>
      <w:r>
        <w:rPr>
          <w:rStyle w:val="FootnoteReference"/>
        </w:rPr>
        <w:footnoteRef/>
      </w:r>
      <w:r>
        <w:t xml:space="preserve"> Brenton note: See chap 20. 27.</w:t>
      </w:r>
    </w:p>
  </w:footnote>
  <w:footnote w:id="7456">
    <w:p>
      <w:pPr>
        <w:pStyle w:val="FootnoteText"/>
      </w:pPr>
      <w:r>
        <w:rPr>
          <w:rStyle w:val="FootnoteReference"/>
        </w:rPr>
        <w:footnoteRef/>
      </w:r>
      <w:r>
        <w:t xml:space="preserve"> Brenton note: Or, governance.</w:t>
      </w:r>
    </w:p>
  </w:footnote>
  <w:footnote w:id="7457">
    <w:p>
      <w:pPr>
        <w:pStyle w:val="FootnoteText"/>
      </w:pPr>
      <w:r>
        <w:rPr>
          <w:rStyle w:val="FootnoteReference"/>
        </w:rPr>
        <w:footnoteRef/>
      </w:r>
      <w:r>
        <w:t xml:space="preserve"> Textual note: The LXX includes "but she who hates virtue makes a throne for dishonor. The idle will be destitute of means" after "honor," likely to form better parallels with the existing Hebrew lines. Source: textual note export.</w:t>
      </w:r>
    </w:p>
  </w:footnote>
  <w:footnote w:id="7458">
    <w:p>
      <w:pPr>
        <w:pStyle w:val="FootnoteText"/>
      </w:pPr>
      <w:r>
        <w:rPr>
          <w:rStyle w:val="FootnoteReference"/>
        </w:rPr>
        <w:footnoteRef/>
      </w:r>
      <w:r>
        <w:t xml:space="preserve"> Brenton note: Gr. raises.</w:t>
      </w:r>
    </w:p>
  </w:footnote>
  <w:footnote w:id="7459">
    <w:p>
      <w:pPr>
        <w:pStyle w:val="FootnoteText"/>
      </w:pPr>
      <w:r>
        <w:rPr>
          <w:rStyle w:val="FootnoteReference"/>
        </w:rPr>
        <w:footnoteRef/>
      </w:r>
      <w:r>
        <w:t xml:space="preserve"> Brenton note: Gr. manly.</w:t>
      </w:r>
    </w:p>
  </w:footnote>
  <w:footnote w:id="7460">
    <w:p>
      <w:pPr>
        <w:pStyle w:val="FootnoteText"/>
      </w:pPr>
      <w:r>
        <w:rPr>
          <w:rStyle w:val="FootnoteReference"/>
        </w:rPr>
        <w:footnoteRef/>
      </w:r>
      <w:r>
        <w:t xml:space="preserve"> Brenton note: Gr. diminished.</w:t>
      </w:r>
    </w:p>
  </w:footnote>
  <w:footnote w:id="7461">
    <w:p>
      <w:pPr>
        <w:pStyle w:val="FootnoteText"/>
      </w:pPr>
      <w:r>
        <w:rPr>
          <w:rStyle w:val="FootnoteReference"/>
        </w:rPr>
        <w:footnoteRef/>
      </w:r>
      <w:r>
        <w:t xml:space="preserve"> Brenton note: See 1 Tim. 5. 8.</w:t>
      </w:r>
    </w:p>
  </w:footnote>
  <w:footnote w:id="7462">
    <w:p>
      <w:pPr>
        <w:pStyle w:val="FootnoteText"/>
      </w:pPr>
      <w:r>
        <w:rPr>
          <w:rStyle w:val="FootnoteReference"/>
        </w:rPr>
        <w:footnoteRef/>
      </w:r>
      <w:r>
        <w:t xml:space="preserve"> Textual note: The LXX has "but souls of the lawbreakers are removed before their time" in place of "and he who captures souls is wise," forming a contrast with the first half of the verse. Source: textual note export.</w:t>
      </w:r>
    </w:p>
  </w:footnote>
  <w:footnote w:id="7463">
    <w:p>
      <w:pPr>
        <w:pStyle w:val="FootnoteText"/>
      </w:pPr>
      <w:r>
        <w:rPr>
          <w:rStyle w:val="FootnoteReference"/>
        </w:rPr>
        <w:footnoteRef/>
      </w:r>
      <w:r>
        <w:t xml:space="preserve"> Textual note: This verse in the LXX reads "If the righteous are barely saved, where will the ungodly and the sinner appear?" This is the reading followed by 1 Pet 4:18. Source: textual note export.</w:t>
      </w:r>
    </w:p>
  </w:footnote>
  <w:footnote w:id="7464">
    <w:p>
      <w:pPr>
        <w:pStyle w:val="FootnoteText"/>
      </w:pPr>
      <w:r>
        <w:rPr>
          <w:rStyle w:val="FootnoteReference"/>
        </w:rPr>
        <w:footnoteRef/>
      </w:r>
      <w:r>
        <w:t xml:space="preserve"> Brenton note: See 1 Pet.</w:t>
      </w:r>
    </w:p>
  </w:footnote>
  <w:footnote w:id="7465">
    <w:p>
      <w:pPr>
        <w:pStyle w:val="FootnoteText"/>
      </w:pPr>
      <w:r>
        <w:rPr>
          <w:rStyle w:val="FootnoteReference"/>
        </w:rPr>
        <w:footnoteRef/>
      </w:r>
      <w:r>
        <w:t xml:space="preserve"> Brenton note: Or. better is he, etc.</w:t>
      </w:r>
    </w:p>
  </w:footnote>
  <w:footnote w:id="7466">
    <w:p>
      <w:pPr>
        <w:pStyle w:val="FootnoteText"/>
      </w:pPr>
      <w:r>
        <w:rPr>
          <w:rStyle w:val="FootnoteReference"/>
        </w:rPr>
        <w:footnoteRef/>
      </w:r>
      <w:r>
        <w:t xml:space="preserve"> Brenton note: Gr. pure.</w:t>
      </w:r>
    </w:p>
  </w:footnote>
  <w:footnote w:id="7467">
    <w:p>
      <w:pPr>
        <w:pStyle w:val="FootnoteText"/>
      </w:pPr>
      <w:r>
        <w:rPr>
          <w:rStyle w:val="FootnoteReference"/>
        </w:rPr>
        <w:footnoteRef/>
      </w:r>
      <w:r>
        <w:t xml:space="preserve"> Brenton note: See Appendix for Alexandrine text shown as: “Righteousness preserves the simple in the way, but sin makes worthless the ungodly.”</w:t>
      </w:r>
    </w:p>
  </w:footnote>
  <w:footnote w:id="7468">
    <w:p>
      <w:pPr>
        <w:pStyle w:val="FootnoteText"/>
      </w:pPr>
      <w:r>
        <w:rPr>
          <w:rStyle w:val="FootnoteReference"/>
        </w:rPr>
        <w:footnoteRef/>
      </w:r>
      <w:r>
        <w:t xml:space="preserve"> Brenton note: Or, comes not in for.</w:t>
      </w:r>
    </w:p>
  </w:footnote>
  <w:footnote w:id="7469">
    <w:p>
      <w:pPr>
        <w:pStyle w:val="FootnoteText"/>
      </w:pPr>
      <w:r>
        <w:rPr>
          <w:rStyle w:val="FootnoteReference"/>
        </w:rPr>
        <w:footnoteRef/>
      </w:r>
      <w:r>
        <w:t xml:space="preserve"> Textual note: The Hebrew reads "from vanity" rather than "from haste." Source: textual note export.</w:t>
      </w:r>
    </w:p>
  </w:footnote>
  <w:footnote w:id="7470">
    <w:p>
      <w:pPr>
        <w:pStyle w:val="FootnoteText"/>
      </w:pPr>
      <w:r>
        <w:rPr>
          <w:rStyle w:val="FootnoteReference"/>
        </w:rPr>
        <w:footnoteRef/>
      </w:r>
      <w:r>
        <w:t xml:space="preserve"> Textual note: The LXX, Syr., and Vg. substitute "ends in destruction" for "is coarse," perhaps because the Hebrew is difficult here. Source: textual note export.</w:t>
      </w:r>
    </w:p>
  </w:footnote>
  <w:footnote w:id="7471">
    <w:p>
      <w:pPr>
        <w:pStyle w:val="FootnoteText"/>
      </w:pPr>
      <w:r>
        <w:rPr>
          <w:rStyle w:val="FootnoteReference"/>
        </w:rPr>
        <w:footnoteRef/>
      </w:r>
      <w:r>
        <w:t xml:space="preserve"> Brenton note: Gr. shall owe. See Job 6. 21.</w:t>
      </w:r>
    </w:p>
  </w:footnote>
  <w:footnote w:id="7472">
    <w:p>
      <w:pPr>
        <w:pStyle w:val="FootnoteText"/>
      </w:pPr>
      <w:r>
        <w:rPr>
          <w:rStyle w:val="FootnoteReference"/>
        </w:rPr>
        <w:footnoteRef/>
      </w:r>
      <w:r>
        <w:t xml:space="preserve"> Brenton note: Or, heart be sensitive.</w:t>
      </w:r>
    </w:p>
  </w:footnote>
  <w:footnote w:id="7473">
    <w:p>
      <w:pPr>
        <w:pStyle w:val="FootnoteText"/>
      </w:pPr>
      <w:r>
        <w:rPr>
          <w:rStyle w:val="FootnoteReference"/>
        </w:rPr>
        <w:footnoteRef/>
      </w:r>
      <w:r>
        <w:t xml:space="preserve"> Brenton note: Gr. come.</w:t>
      </w:r>
    </w:p>
  </w:footnote>
  <w:footnote w:id="7474">
    <w:p>
      <w:pPr>
        <w:pStyle w:val="FootnoteText"/>
      </w:pPr>
      <w:r>
        <w:rPr>
          <w:rStyle w:val="FootnoteReference"/>
        </w:rPr>
        <w:footnoteRef/>
      </w:r>
      <w:r>
        <w:t xml:space="preserve"> Brenton note: Lit. bold-hearted.</w:t>
      </w:r>
    </w:p>
  </w:footnote>
  <w:footnote w:id="7475">
    <w:p>
      <w:pPr>
        <w:pStyle w:val="FootnoteText"/>
      </w:pPr>
      <w:r>
        <w:rPr>
          <w:rStyle w:val="FootnoteReference"/>
        </w:rPr>
        <w:footnoteRef/>
      </w:r>
      <w:r>
        <w:t xml:space="preserve"> Textual note: This verse in the LXX reads "The crown of the wise is wisdom, but the occupation of fools is evil." Source: textual note export.</w:t>
      </w:r>
    </w:p>
  </w:footnote>
  <w:footnote w:id="7476">
    <w:p>
      <w:pPr>
        <w:pStyle w:val="FootnoteText"/>
      </w:pPr>
      <w:r>
        <w:rPr>
          <w:rStyle w:val="FootnoteReference"/>
        </w:rPr>
        <w:footnoteRef/>
      </w:r>
      <w:r>
        <w:t xml:space="preserve"> Textual note: The LXX has "in his integrity" rather than "in his death." This reading requires the reversal of two letters in the Hebrew word. Source: textual note export.</w:t>
      </w:r>
    </w:p>
  </w:footnote>
  <w:footnote w:id="7477">
    <w:p>
      <w:pPr>
        <w:pStyle w:val="FootnoteText"/>
      </w:pPr>
      <w:r>
        <w:rPr>
          <w:rStyle w:val="FootnoteReference"/>
        </w:rPr>
        <w:footnoteRef/>
      </w:r>
      <w:r>
        <w:t xml:space="preserve"> Brenton note: Comp. Heb.</w:t>
      </w:r>
    </w:p>
  </w:footnote>
  <w:footnote w:id="7478">
    <w:p>
      <w:pPr>
        <w:pStyle w:val="FootnoteText"/>
      </w:pPr>
      <w:r>
        <w:rPr>
          <w:rStyle w:val="FootnoteReference"/>
        </w:rPr>
        <w:footnoteRef/>
      </w:r>
      <w:r>
        <w:t xml:space="preserve"> Textual note: The LXX substitutes "it does not become known" for "it becomes known," perhaps to serve as a better contrast with the first half of the verse. Source: textual note export.</w:t>
      </w:r>
    </w:p>
  </w:footnote>
  <w:footnote w:id="7479">
    <w:p>
      <w:pPr>
        <w:pStyle w:val="FootnoteText"/>
      </w:pPr>
      <w:r>
        <w:rPr>
          <w:rStyle w:val="FootnoteReference"/>
        </w:rPr>
        <w:footnoteRef/>
      </w:r>
      <w:r>
        <w:t xml:space="preserve"> Brenton note: Gr. the healing of the tongue.</w:t>
      </w:r>
    </w:p>
  </w:footnote>
  <w:footnote w:id="7480">
    <w:p>
      <w:pPr>
        <w:pStyle w:val="FootnoteText"/>
      </w:pPr>
      <w:r>
        <w:rPr>
          <w:rStyle w:val="FootnoteReference"/>
        </w:rPr>
        <w:footnoteRef/>
      </w:r>
      <w:r>
        <w:t xml:space="preserve"> Brenton note: Gr. spirit.</w:t>
      </w:r>
    </w:p>
  </w:footnote>
  <w:footnote w:id="7481">
    <w:p>
      <w:pPr>
        <w:pStyle w:val="FootnoteText"/>
      </w:pPr>
      <w:r>
        <w:rPr>
          <w:rStyle w:val="FootnoteReference"/>
        </w:rPr>
        <w:footnoteRef/>
      </w:r>
      <w:r>
        <w:t xml:space="preserve"> Brenton note: Gr. with the roots wholly torn up.</w:t>
      </w:r>
    </w:p>
  </w:footnote>
  <w:footnote w:id="7482">
    <w:p>
      <w:pPr>
        <w:pStyle w:val="FootnoteText"/>
      </w:pPr>
      <w:r>
        <w:rPr>
          <w:rStyle w:val="FootnoteReference"/>
        </w:rPr>
        <w:footnoteRef/>
      </w:r>
      <w:r>
        <w:t xml:space="preserve"> Brenton note: Gr. future.</w:t>
      </w:r>
    </w:p>
  </w:footnote>
  <w:footnote w:id="7483">
    <w:p>
      <w:pPr>
        <w:pStyle w:val="FootnoteText"/>
      </w:pPr>
      <w:r>
        <w:rPr>
          <w:rStyle w:val="FootnoteReference"/>
        </w:rPr>
        <w:footnoteRef/>
      </w:r>
      <w:r>
        <w:t xml:space="preserve"> Brenton note: Or, obey.</w:t>
      </w:r>
    </w:p>
  </w:footnote>
  <w:footnote w:id="7484">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7485">
    <w:p>
      <w:pPr>
        <w:pStyle w:val="FootnoteText"/>
      </w:pPr>
      <w:r>
        <w:rPr>
          <w:rStyle w:val="FootnoteReference"/>
        </w:rPr>
        <w:footnoteRef/>
      </w:r>
      <w:r>
        <w:t xml:space="preserve"> Brenton note: Or, Abodes. Comp. Heb. See Luke 13. 35.</w:t>
      </w:r>
    </w:p>
  </w:footnote>
  <w:footnote w:id="7486">
    <w:p>
      <w:pPr>
        <w:pStyle w:val="FootnoteText"/>
      </w:pPr>
      <w:r>
        <w:rPr>
          <w:rStyle w:val="FootnoteReference"/>
        </w:rPr>
        <w:footnoteRef/>
      </w:r>
      <w:r>
        <w:t xml:space="preserve"> Brenton note: Or, affliction.</w:t>
      </w:r>
    </w:p>
  </w:footnote>
  <w:footnote w:id="7487">
    <w:p>
      <w:pPr>
        <w:pStyle w:val="FootnoteText"/>
      </w:pPr>
      <w:r>
        <w:rPr>
          <w:rStyle w:val="FootnoteReference"/>
        </w:rPr>
        <w:footnoteRef/>
      </w:r>
      <w:r>
        <w:t xml:space="preserve"> Brenton note: Gr. boasting.</w:t>
      </w:r>
    </w:p>
  </w:footnote>
  <w:footnote w:id="7488">
    <w:p>
      <w:pPr>
        <w:pStyle w:val="FootnoteText"/>
      </w:pPr>
      <w:r>
        <w:rPr>
          <w:rStyle w:val="FootnoteReference"/>
        </w:rPr>
        <w:footnoteRef/>
      </w:r>
      <w:r>
        <w:t xml:space="preserve"> Brenton note: Comp. Heb.</w:t>
      </w:r>
    </w:p>
  </w:footnote>
  <w:footnote w:id="7489">
    <w:p>
      <w:pPr>
        <w:pStyle w:val="FootnoteText"/>
      </w:pPr>
      <w:r>
        <w:rPr>
          <w:rStyle w:val="FootnoteReference"/>
        </w:rPr>
        <w:footnoteRef/>
      </w:r>
      <w:r>
        <w:t xml:space="preserve"> Brenton note: Or, meets not with good men.</w:t>
      </w:r>
    </w:p>
  </w:footnote>
  <w:footnote w:id="7490">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7491">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7492">
    <w:p>
      <w:pPr>
        <w:pStyle w:val="FootnoteText"/>
      </w:pPr>
      <w:r>
        <w:rPr>
          <w:rStyle w:val="FootnoteReference"/>
        </w:rPr>
        <w:footnoteRef/>
      </w:r>
      <w:r>
        <w:t xml:space="preserve"> Brenton note: Gr. having run.</w:t>
      </w:r>
    </w:p>
  </w:footnote>
  <w:footnote w:id="7493">
    <w:p>
      <w:pPr>
        <w:pStyle w:val="FootnoteText"/>
      </w:pPr>
      <w:r>
        <w:rPr>
          <w:rStyle w:val="FootnoteReference"/>
        </w:rPr>
        <w:footnoteRef/>
      </w:r>
      <w:r>
        <w:t xml:space="preserve"> Brenton note: See Ps. 118. 32.</w:t>
      </w:r>
    </w:p>
  </w:footnote>
  <w:footnote w:id="7494">
    <w:p>
      <w:pPr>
        <w:pStyle w:val="FootnoteText"/>
      </w:pPr>
      <w:r>
        <w:rPr>
          <w:rStyle w:val="FootnoteReference"/>
        </w:rPr>
        <w:footnoteRef/>
      </w:r>
      <w:r>
        <w:t xml:space="preserve"> Brenton note: Comp. Mark 14. ult. and margin, with 2 Tim. 4. 14-17.</w:t>
      </w:r>
    </w:p>
  </w:footnote>
  <w:footnote w:id="7495">
    <w:p>
      <w:pPr>
        <w:pStyle w:val="FootnoteText"/>
      </w:pPr>
      <w:r>
        <w:rPr>
          <w:rStyle w:val="FootnoteReference"/>
        </w:rPr>
        <w:footnoteRef/>
      </w:r>
      <w:r>
        <w:t xml:space="preserve"> Name meaning: Lot (Lot) — Covering; veil. Abraham's nephew, rescued from captivity and later from Sodom.</w:t>
      </w:r>
    </w:p>
  </w:footnote>
  <w:footnote w:id="7496">
    <w:p>
      <w:pPr>
        <w:pStyle w:val="FootnoteText"/>
      </w:pPr>
      <w:r>
        <w:rPr>
          <w:rStyle w:val="FootnoteReference"/>
        </w:rPr>
        <w:footnoteRef/>
      </w:r>
      <w:r>
        <w:t xml:space="preserve"> Textual note: The Syr., Tg., and Vg. have "stronger" as opposed to "worse." The verse in the LXX reads "A brother helped by a brother is like a fortified and high city and is strong as a founded palace." Source: textual note export.</w:t>
      </w:r>
    </w:p>
  </w:footnote>
  <w:footnote w:id="7497">
    <w:p>
      <w:pPr>
        <w:pStyle w:val="FootnoteText"/>
      </w:pPr>
      <w:r>
        <w:rPr>
          <w:rStyle w:val="FootnoteReference"/>
        </w:rPr>
        <w:footnoteRef/>
      </w:r>
      <w:r>
        <w:t xml:space="preserve"> Textual note: For standard Proverbs 18:24: The Syr., Tg., Vg., and some LXX manuscripts have "must be friendly" rather than "will come to ruin." Source: textual note export.</w:t>
      </w:r>
    </w:p>
  </w:footnote>
  <w:footnote w:id="7498">
    <w:p>
      <w:pPr>
        <w:pStyle w:val="FootnoteText"/>
      </w:pPr>
      <w:r>
        <w:rPr>
          <w:rStyle w:val="FootnoteReference"/>
        </w:rPr>
        <w:footnoteRef/>
      </w:r>
      <w:r>
        <w:t xml:space="preserve"> Brenton note: Gr. boasting comes upon.</w:t>
      </w:r>
    </w:p>
  </w:footnote>
  <w:footnote w:id="7499">
    <w:p>
      <w:pPr>
        <w:pStyle w:val="FootnoteText"/>
      </w:pPr>
      <w:r>
        <w:rPr>
          <w:rStyle w:val="FootnoteReference"/>
        </w:rPr>
        <w:footnoteRef/>
      </w:r>
      <w:r>
        <w:t xml:space="preserve"> Brenton note: Or, keeps down.</w:t>
      </w:r>
    </w:p>
  </w:footnote>
  <w:footnote w:id="7500">
    <w:p>
      <w:pPr>
        <w:pStyle w:val="FootnoteText"/>
      </w:pPr>
      <w:r>
        <w:rPr>
          <w:rStyle w:val="FootnoteReference"/>
        </w:rPr>
        <w:footnoteRef/>
      </w:r>
      <w:r>
        <w:t xml:space="preserve"> Brenton note: Or, 'but he that is without fear (sc. of the Lord) shall dwell' etc.</w:t>
      </w:r>
    </w:p>
  </w:footnote>
  <w:footnote w:id="7501">
    <w:p>
      <w:pPr>
        <w:pStyle w:val="FootnoteText"/>
      </w:pPr>
      <w:r>
        <w:rPr>
          <w:rStyle w:val="FootnoteReference"/>
        </w:rPr>
        <w:footnoteRef/>
      </w:r>
      <w:r>
        <w:t xml:space="preserve"> Brenton note: Gr. double.</w:t>
      </w:r>
    </w:p>
  </w:footnote>
  <w:footnote w:id="7502">
    <w:p>
      <w:pPr>
        <w:pStyle w:val="FootnoteText"/>
      </w:pPr>
      <w:r>
        <w:rPr>
          <w:rStyle w:val="FootnoteReference"/>
        </w:rPr>
        <w:footnoteRef/>
      </w:r>
      <w:r>
        <w:t xml:space="preserve"> Brenton note: Comp. chap 11. 13.</w:t>
      </w:r>
    </w:p>
  </w:footnote>
  <w:footnote w:id="7503">
    <w:p>
      <w:pPr>
        <w:pStyle w:val="FootnoteText"/>
      </w:pPr>
      <w:r>
        <w:rPr>
          <w:rStyle w:val="FootnoteReference"/>
        </w:rPr>
        <w:footnoteRef/>
      </w:r>
      <w:r>
        <w:t xml:space="preserve"> Textual note: Some Hebrew manuscripts read "tillage" instead of "lamp." Source: textual note export.</w:t>
      </w:r>
    </w:p>
  </w:footnote>
  <w:footnote w:id="7504">
    <w:p>
      <w:pPr>
        <w:pStyle w:val="FootnoteText"/>
      </w:pPr>
      <w:r>
        <w:rPr>
          <w:rStyle w:val="FootnoteReference"/>
        </w:rPr>
        <w:footnoteRef/>
      </w:r>
      <w:r>
        <w:t xml:space="preserve"> Textual note: The LXX has "pursues worthless things into the traps of death" instead of "is a fleeting vapor and seeker of death." This reading requires an emendation of the Hebrew text. Source: textual note export.</w:t>
      </w:r>
    </w:p>
  </w:footnote>
  <w:footnote w:id="7505">
    <w:p>
      <w:pPr>
        <w:pStyle w:val="FootnoteText"/>
      </w:pPr>
      <w:r>
        <w:rPr>
          <w:rStyle w:val="FootnoteReference"/>
        </w:rPr>
        <w:footnoteRef/>
      </w:r>
      <w:r>
        <w:t xml:space="preserve"> Brenton note: Gr. in the open air.</w:t>
      </w:r>
    </w:p>
  </w:footnote>
  <w:footnote w:id="7506">
    <w:p>
      <w:pPr>
        <w:pStyle w:val="FootnoteText"/>
      </w:pPr>
      <w:r>
        <w:rPr>
          <w:rStyle w:val="FootnoteReference"/>
        </w:rPr>
        <w:footnoteRef/>
      </w:r>
      <w:r>
        <w:t xml:space="preserve"> Brenton note: Heb. Rephaim. see Appendix. Note on 2 Kings 5. 18.</w:t>
      </w:r>
    </w:p>
  </w:footnote>
  <w:footnote w:id="7507">
    <w:p>
      <w:pPr>
        <w:pStyle w:val="FootnoteText"/>
      </w:pPr>
      <w:r>
        <w:rPr>
          <w:rStyle w:val="FootnoteReference"/>
        </w:rPr>
        <w:footnoteRef/>
      </w:r>
      <w:r>
        <w:t xml:space="preserve"> Brenton note: Gr. `off-scouring;' perhaps `ransom,' q. d. that which cleans.</w:t>
      </w:r>
    </w:p>
  </w:footnote>
  <w:footnote w:id="7508">
    <w:p>
      <w:pPr>
        <w:pStyle w:val="FootnoteText"/>
      </w:pPr>
      <w:r>
        <w:rPr>
          <w:rStyle w:val="FootnoteReference"/>
        </w:rPr>
        <w:footnoteRef/>
      </w:r>
      <w:r>
        <w:t xml:space="preserve"> Textual note: The LXX does not include "and oil." Source: textual note export.</w:t>
      </w:r>
    </w:p>
  </w:footnote>
  <w:footnote w:id="7509">
    <w:p>
      <w:pPr>
        <w:pStyle w:val="FootnoteText"/>
      </w:pPr>
      <w:r>
        <w:rPr>
          <w:rStyle w:val="FootnoteReference"/>
        </w:rPr>
        <w:footnoteRef/>
      </w:r>
      <w:r>
        <w:t xml:space="preserve"> Brenton note: Or, unlawfully.</w:t>
      </w:r>
    </w:p>
  </w:footnote>
  <w:footnote w:id="7510">
    <w:p>
      <w:pPr>
        <w:pStyle w:val="FootnoteText"/>
      </w:pPr>
      <w:r>
        <w:rPr>
          <w:rStyle w:val="FootnoteReference"/>
        </w:rPr>
        <w:footnoteRef/>
      </w:r>
      <w:r>
        <w:t xml:space="preserve"> Textual note: The LXX has "discern" rather than "appoint." Source: textual note export.</w:t>
      </w:r>
    </w:p>
  </w:footnote>
  <w:footnote w:id="7511">
    <w:p>
      <w:pPr>
        <w:pStyle w:val="FootnoteText"/>
      </w:pPr>
      <w:r>
        <w:rPr>
          <w:rStyle w:val="FootnoteReference"/>
        </w:rPr>
        <w:footnoteRef/>
      </w:r>
      <w:r>
        <w:t xml:space="preserve"> Brenton note: See Alex. ungodly.</w:t>
      </w:r>
    </w:p>
  </w:footnote>
  <w:footnote w:id="751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13">
    <w:p>
      <w:pPr>
        <w:pStyle w:val="FootnoteText"/>
      </w:pPr>
      <w:r>
        <w:rPr>
          <w:rStyle w:val="FootnoteReference"/>
        </w:rPr>
        <w:footnoteRef/>
      </w:r>
      <w:r>
        <w:t xml:space="preserve"> Textual note: The LXX includes "God blesses a cheerful and giving man, but his deeds will come to an end" at the end of the verse. This appears to be the reading followed by 2 Cor 9:7. Source: textual note export.</w:t>
      </w:r>
    </w:p>
  </w:footnote>
  <w:footnote w:id="7514">
    <w:p>
      <w:pPr>
        <w:pStyle w:val="FootnoteText"/>
      </w:pPr>
      <w:r>
        <w:rPr>
          <w:rStyle w:val="FootnoteReference"/>
        </w:rPr>
        <w:footnoteRef/>
      </w:r>
      <w:r>
        <w:t xml:space="preserve"> Brenton note: See 1 Pet. 3. 15.</w:t>
      </w:r>
    </w:p>
  </w:footnote>
  <w:footnote w:id="7515">
    <w:p>
      <w:pPr>
        <w:pStyle w:val="FootnoteText"/>
      </w:pPr>
      <w:r>
        <w:rPr>
          <w:rStyle w:val="FootnoteReference"/>
        </w:rPr>
        <w:footnoteRef/>
      </w:r>
      <w:r>
        <w:t xml:space="preserve"> Brenton note: Gr. eternal.</w:t>
      </w:r>
    </w:p>
  </w:footnote>
  <w:footnote w:id="7516">
    <w:p>
      <w:pPr>
        <w:pStyle w:val="FootnoteText"/>
      </w:pPr>
      <w:r>
        <w:rPr>
          <w:rStyle w:val="FootnoteReference"/>
        </w:rPr>
        <w:footnoteRef/>
      </w:r>
      <w:r>
        <w:t xml:space="preserve"> Brenton note: Gr. in public walks.</w:t>
      </w:r>
    </w:p>
  </w:footnote>
  <w:footnote w:id="7517">
    <w:p>
      <w:pPr>
        <w:pStyle w:val="FootnoteText"/>
      </w:pPr>
      <w:r>
        <w:rPr>
          <w:rStyle w:val="FootnoteReference"/>
        </w:rPr>
        <w:footnoteRef/>
      </w:r>
      <w:r>
        <w:t xml:space="preserve"> Textual note: The LXX, Syr., Tg., and Vg. include "And you will say" at the beginning of the verse to identify the person speaking. Source: textual note export.</w:t>
      </w:r>
    </w:p>
  </w:footnote>
  <w:footnote w:id="7518">
    <w:p>
      <w:pPr>
        <w:pStyle w:val="FootnoteText"/>
      </w:pPr>
      <w:r>
        <w:rPr>
          <w:rStyle w:val="FootnoteReference"/>
        </w:rPr>
        <w:footnoteRef/>
      </w:r>
      <w:r>
        <w:t xml:space="preserve"> Textual note: The LXX has "A wise man is better than a strong man" instead of "The warrior of wisdom is in strength." Source: textual note export.</w:t>
      </w:r>
    </w:p>
  </w:footnote>
  <w:footnote w:id="7519">
    <w:p>
      <w:pPr>
        <w:pStyle w:val="FootnoteText"/>
      </w:pPr>
      <w:r>
        <w:rPr>
          <w:rStyle w:val="FootnoteReference"/>
        </w:rPr>
        <w:footnoteRef/>
      </w:r>
      <w:r>
        <w:t xml:space="preserve"> Textual note: The LXX replaces "with those who change, do not associate" with "and disobey neither of them," presumably to form a better parallel with the first half of the verse. Source: textual note export.</w:t>
      </w:r>
    </w:p>
  </w:footnote>
  <w:footnote w:id="7520">
    <w:p>
      <w:pPr>
        <w:pStyle w:val="FootnoteText"/>
      </w:pPr>
      <w:r>
        <w:rPr>
          <w:rStyle w:val="FootnoteReference"/>
        </w:rPr>
        <w:footnoteRef/>
      </w:r>
      <w:r>
        <w:t xml:space="preserve"> Brenton note: Gr. grass.</w:t>
      </w:r>
    </w:p>
  </w:footnote>
  <w:footnote w:id="7521">
    <w:p>
      <w:pPr>
        <w:pStyle w:val="FootnoteText"/>
      </w:pPr>
      <w:r>
        <w:rPr>
          <w:rStyle w:val="FootnoteReference"/>
        </w:rPr>
        <w:footnoteRef/>
      </w:r>
      <w:r>
        <w:t xml:space="preserve"> Name meaning: Solomon (Shelomoh) — Peaceable; peaceful. Brought peace and built the Temple.</w:t>
      </w:r>
    </w:p>
  </w:footnote>
  <w:footnote w:id="7522">
    <w:p>
      <w:pPr>
        <w:pStyle w:val="FootnoteText"/>
      </w:pPr>
      <w:r>
        <w:rPr>
          <w:rStyle w:val="FootnoteReference"/>
        </w:rPr>
        <w:footnoteRef/>
      </w:r>
      <w:r>
        <w:t xml:space="preserve"> Name meaning: Judah (Yehudah) — Praise. Royal tribe and ancestor of Messiah.</w:t>
      </w:r>
    </w:p>
  </w:footnote>
  <w:footnote w:id="7523">
    <w:p>
      <w:pPr>
        <w:pStyle w:val="FootnoteText"/>
      </w:pPr>
      <w:r>
        <w:rPr>
          <w:rStyle w:val="FootnoteReference"/>
        </w:rPr>
        <w:footnoteRef/>
      </w:r>
      <w:r>
        <w:t xml:space="preserve"> Brenton note: Possibly genuine, q. d. beyond doubt.</w:t>
      </w:r>
    </w:p>
  </w:footnote>
  <w:footnote w:id="7524">
    <w:p>
      <w:pPr>
        <w:pStyle w:val="FootnoteText"/>
      </w:pPr>
      <w:r>
        <w:rPr>
          <w:rStyle w:val="FootnoteReference"/>
        </w:rPr>
        <w:footnoteRef/>
      </w:r>
      <w:r>
        <w:t xml:space="preserve"> Textual note: This verse in the LXX reads "Just as vinegar is bad for a wound, so misfortune that befalls the body brings grief to the heart. Like a moth on a garment and a worm in a tree, so a man's pain damages the heart." Source: textual note export.</w:t>
      </w:r>
    </w:p>
  </w:footnote>
  <w:footnote w:id="7525">
    <w:p>
      <w:pPr>
        <w:pStyle w:val="FootnoteText"/>
      </w:pPr>
      <w:r>
        <w:rPr>
          <w:rStyle w:val="FootnoteReference"/>
        </w:rPr>
        <w:footnoteRef/>
      </w:r>
      <w:r>
        <w:t xml:space="preserve"> Brenton note: Compare Heb.</w:t>
      </w:r>
    </w:p>
  </w:footnote>
  <w:footnote w:id="7526">
    <w:p>
      <w:pPr>
        <w:pStyle w:val="FootnoteText"/>
      </w:pPr>
      <w:r>
        <w:rPr>
          <w:rStyle w:val="FootnoteReference"/>
        </w:rPr>
        <w:footnoteRef/>
      </w:r>
      <w:r>
        <w:t xml:space="preserve"> Brenton note: Great variation from Hebrew here.</w:t>
      </w:r>
    </w:p>
  </w:footnote>
  <w:footnote w:id="7527">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7528">
    <w:p>
      <w:pPr>
        <w:pStyle w:val="FootnoteText"/>
      </w:pPr>
      <w:r>
        <w:rPr>
          <w:rStyle w:val="FootnoteReference"/>
        </w:rPr>
        <w:footnoteRef/>
      </w:r>
      <w:r>
        <w:t xml:space="preserve"> Brenton note: Gr. by.</w:t>
      </w:r>
    </w:p>
  </w:footnote>
  <w:footnote w:id="7529">
    <w:p>
      <w:pPr>
        <w:pStyle w:val="FootnoteText"/>
      </w:pPr>
      <w:r>
        <w:rPr>
          <w:rStyle w:val="FootnoteReference"/>
        </w:rPr>
        <w:footnoteRef/>
      </w:r>
      <w:r>
        <w:t xml:space="preserve"> Brenton note: Compare Heb.</w:t>
      </w:r>
    </w:p>
  </w:footnote>
  <w:footnote w:id="7530">
    <w:p>
      <w:pPr>
        <w:pStyle w:val="FootnoteText"/>
      </w:pPr>
      <w:r>
        <w:rPr>
          <w:rStyle w:val="FootnoteReference"/>
        </w:rPr>
        <w:footnoteRef/>
      </w:r>
      <w:r>
        <w:t xml:space="preserve"> Textual note: The Hebrew reads "burning lips" instead of "smooth lips." The latter reading requires an emendation of the Hebrew word. Source: textual note export.</w:t>
      </w:r>
    </w:p>
  </w:footnote>
  <w:footnote w:id="7531">
    <w:p>
      <w:pPr>
        <w:pStyle w:val="FootnoteText"/>
      </w:pPr>
      <w:r>
        <w:rPr>
          <w:rStyle w:val="FootnoteReference"/>
        </w:rPr>
        <w:footnoteRef/>
      </w:r>
      <w:r>
        <w:t xml:space="preserve"> Textual note: The LXX has "but the soul is broken by mishaps" instead of "and the pleasantness of one's friend is personal advice." This reading forms a contrast with the first half of the verse. Source: textual note export.</w:t>
      </w:r>
    </w:p>
  </w:footnote>
  <w:footnote w:id="7532">
    <w:p>
      <w:pPr>
        <w:pStyle w:val="FootnoteText"/>
      </w:pPr>
      <w:r>
        <w:rPr>
          <w:rStyle w:val="FootnoteReference"/>
        </w:rPr>
        <w:footnoteRef/>
      </w:r>
      <w:r>
        <w:t xml:space="preserve"> Textual note: The Hebrew reads "foreign woman" rather than "adulteress," though the meaning is similar. The LXX for this verse reads, "Take away his garment, for he has passed; whoever damages what is another's is insolent." Source: textual note export.</w:t>
      </w:r>
    </w:p>
  </w:footnote>
  <w:footnote w:id="7533">
    <w:p>
      <w:pPr>
        <w:pStyle w:val="FootnoteText"/>
      </w:pPr>
      <w:r>
        <w:rPr>
          <w:rStyle w:val="FootnoteReference"/>
        </w:rPr>
        <w:footnoteRef/>
      </w:r>
      <w:r>
        <w:t xml:space="preserve"> Brenton note: Gr. quench.</w:t>
      </w:r>
    </w:p>
  </w:footnote>
  <w:footnote w:id="7534">
    <w:p>
      <w:pPr>
        <w:pStyle w:val="FootnoteText"/>
      </w:pPr>
      <w:r>
        <w:rPr>
          <w:rStyle w:val="FootnoteReference"/>
        </w:rPr>
        <w:footnoteRef/>
      </w:r>
      <w:r>
        <w:t xml:space="preserve"> Textual note: The LXX has "One who is valiant in ungodly deeds oppresses the impoverished" rather than "A man who is poor and oppresses the impoverished." Source: textual note export.</w:t>
      </w:r>
    </w:p>
  </w:footnote>
  <w:footnote w:id="7535">
    <w:p>
      <w:pPr>
        <w:pStyle w:val="FootnoteText"/>
      </w:pPr>
      <w:r>
        <w:rPr>
          <w:rStyle w:val="FootnoteReference"/>
        </w:rPr>
        <w:footnoteRef/>
      </w:r>
      <w:r>
        <w:t xml:space="preserve"> Brenton note: Gr. in everything.</w:t>
      </w:r>
    </w:p>
  </w:footnote>
  <w:footnote w:id="7536">
    <w:p>
      <w:pPr>
        <w:pStyle w:val="FootnoteText"/>
      </w:pPr>
      <w:r>
        <w:rPr>
          <w:rStyle w:val="FootnoteReference"/>
        </w:rPr>
        <w:footnoteRef/>
      </w:r>
      <w:r>
        <w:t xml:space="preserve"> Brenton note: Or, abhorred his prayer.</w:t>
      </w:r>
    </w:p>
  </w:footnote>
  <w:footnote w:id="7537">
    <w:p>
      <w:pPr>
        <w:pStyle w:val="FootnoteText"/>
      </w:pPr>
      <w:r>
        <w:rPr>
          <w:rStyle w:val="FootnoteReference"/>
        </w:rPr>
        <w:footnoteRef/>
      </w:r>
      <w:r>
        <w:t xml:space="preserve"> Brenton note: Gr. all things.</w:t>
      </w:r>
    </w:p>
  </w:footnote>
  <w:footnote w:id="7538">
    <w:p>
      <w:pPr>
        <w:pStyle w:val="FootnoteText"/>
      </w:pPr>
      <w:r>
        <w:rPr>
          <w:rStyle w:val="FootnoteReference"/>
        </w:rPr>
        <w:footnoteRef/>
      </w:r>
      <w:r>
        <w:t xml:space="preserve"> Textual note: The Syr. has "into the pit" instead of "in one." Source: textual note export.</w:t>
      </w:r>
    </w:p>
  </w:footnote>
  <w:footnote w:id="7539">
    <w:p>
      <w:pPr>
        <w:pStyle w:val="FootnoteText"/>
      </w:pPr>
      <w:r>
        <w:rPr>
          <w:rStyle w:val="FootnoteReference"/>
        </w:rPr>
        <w:footnoteRef/>
      </w:r>
      <w:r>
        <w:t xml:space="preserve"> Brenton note: Gr. plural.</w:t>
      </w:r>
    </w:p>
  </w:footnote>
  <w:footnote w:id="7540">
    <w:p>
      <w:pPr>
        <w:pStyle w:val="FootnoteText"/>
      </w:pPr>
      <w:r>
        <w:rPr>
          <w:rStyle w:val="FootnoteReference"/>
        </w:rPr>
        <w:footnoteRef/>
      </w:r>
      <w:r>
        <w:t xml:space="preserve"> Brenton note: Gr. groan.</w:t>
      </w:r>
    </w:p>
  </w:footnote>
  <w:footnote w:id="7541">
    <w:p>
      <w:pPr>
        <w:pStyle w:val="FootnoteText"/>
      </w:pPr>
      <w:r>
        <w:rPr>
          <w:rStyle w:val="FootnoteReference"/>
        </w:rPr>
        <w:footnoteRef/>
      </w:r>
      <w:r>
        <w:t xml:space="preserve"> Textual note: The Syr. and Tg. have "The evil man is ensnared by his transgressions" instead of "In transgression, an evil man is a snare." Source: textual note export.</w:t>
      </w:r>
    </w:p>
  </w:footnote>
  <w:footnote w:id="7542">
    <w:p>
      <w:pPr>
        <w:pStyle w:val="FootnoteText"/>
      </w:pPr>
      <w:r>
        <w:rPr>
          <w:rStyle w:val="FootnoteReference"/>
        </w:rPr>
        <w:footnoteRef/>
      </w:r>
      <w:r>
        <w:t xml:space="preserve"> Brenton note: Heb. 'for ever.' See Am. 1. 11; Mic. 7. 18; in the Greek.</w:t>
      </w:r>
    </w:p>
  </w:footnote>
  <w:footnote w:id="7543">
    <w:p>
      <w:pPr>
        <w:pStyle w:val="FootnoteText"/>
      </w:pPr>
      <w:r>
        <w:rPr>
          <w:rStyle w:val="FootnoteReference"/>
        </w:rPr>
        <w:footnoteRef/>
      </w:r>
      <w:r>
        <w:t xml:space="preserve"> Brenton note: Or, 'most blessed.'</w:t>
      </w:r>
    </w:p>
  </w:footnote>
  <w:footnote w:id="7544">
    <w:p>
      <w:pPr>
        <w:pStyle w:val="FootnoteText"/>
      </w:pPr>
      <w:r>
        <w:rPr>
          <w:rStyle w:val="FootnoteReference"/>
        </w:rPr>
        <w:footnoteRef/>
      </w:r>
      <w:r>
        <w:t xml:space="preserve"> Brenton note: Possibly, 'in the Lord.' See 2 Pet. 2. 1.</w:t>
      </w:r>
    </w:p>
  </w:footnote>
  <w:footnote w:id="7545">
    <w:p>
      <w:pPr>
        <w:pStyle w:val="FootnoteText"/>
      </w:pPr>
      <w:r>
        <w:rPr>
          <w:rStyle w:val="FootnoteReference"/>
        </w:rPr>
        <w:footnoteRef/>
      </w:r>
      <w:r>
        <w:t xml:space="preserve"> Textual note: The LXX has "and a rooster, walking bold among hens; and a goat leading a herd;" instead of "a strutting rooster or he-goat." Source: textual note export.</w:t>
      </w:r>
    </w:p>
  </w:footnote>
  <w:footnote w:id="7546">
    <w:p>
      <w:pPr>
        <w:pStyle w:val="FootnoteText"/>
      </w:pPr>
      <w:r>
        <w:rPr>
          <w:rStyle w:val="FootnoteReference"/>
        </w:rPr>
        <w:footnoteRef/>
      </w:r>
      <w:r>
        <w:t xml:space="preserve"> Textual note: The LXX, Syr., and Tg. have "a king addressing his people" instead of "a king whose army is with him." This reading requires an emendation of the Hebrew text. Source: textual note export.</w:t>
      </w:r>
    </w:p>
  </w:footnote>
  <w:footnote w:id="7547">
    <w:p>
      <w:pPr>
        <w:pStyle w:val="FootnoteText"/>
      </w:pPr>
      <w:r>
        <w:rPr>
          <w:rStyle w:val="FootnoteReference"/>
        </w:rPr>
        <w:footnoteRef/>
      </w:r>
      <w:r>
        <w:t xml:space="preserve"> Textual note: The LXX and Vg. have "double-clothed" rather than "clothed in crimson," apparently to form a better parallel with the first half of the verse. It is difficult to understand how crimson clothing would be of aid when it snows. Source: textual note export.</w:t>
      </w:r>
    </w:p>
  </w:footnote>
  <w:footnote w:id="7548">
    <w:p>
      <w:pPr>
        <w:pStyle w:val="FootnoteText"/>
      </w:pPr>
      <w:r>
        <w:rPr>
          <w:rStyle w:val="FootnoteReference"/>
        </w:rPr>
        <w:footnoteRef/>
      </w:r>
      <w:r>
        <w:t xml:space="preserve"> Brenton note: Gr. those with her.</w:t>
      </w:r>
    </w:p>
  </w:footnote>
  <w:footnote w:id="7549">
    <w:p>
      <w:pPr>
        <w:pStyle w:val="FootnoteText"/>
      </w:pPr>
      <w:r>
        <w:rPr>
          <w:rStyle w:val="FootnoteReference"/>
        </w:rPr>
        <w:footnoteRef/>
      </w:r>
      <w:r>
        <w:t xml:space="preserve"> Brenton note: Comp. Heb. and A. V.</w:t>
      </w:r>
    </w:p>
  </w:footnote>
  <w:footnote w:id="7550">
    <w:p>
      <w:pPr>
        <w:pStyle w:val="FootnoteText"/>
      </w:pPr>
      <w:r>
        <w:rPr>
          <w:rStyle w:val="FootnoteReference"/>
        </w:rPr>
        <w:footnoteRef/>
      </w:r>
      <w:r>
        <w:t xml:space="preserve"> Name meaning: David (Dawid) — Beloved. The beloved king; a man after God’s own heart.</w:t>
      </w:r>
    </w:p>
  </w:footnote>
  <w:footnote w:id="7551">
    <w:p>
      <w:pPr>
        <w:pStyle w:val="FootnoteText"/>
      </w:pPr>
      <w:r>
        <w:rPr>
          <w:rStyle w:val="FootnoteReference"/>
        </w:rPr>
        <w:footnoteRef/>
      </w:r>
      <w:r>
        <w:t xml:space="preserve"> Name meaning: Israel (Yisrael) — God contends; strives with God. Wrestled with God and prevailed; name of the covenant nation.</w:t>
      </w:r>
    </w:p>
  </w:footnote>
  <w:footnote w:id="7552">
    <w:p>
      <w:pPr>
        <w:pStyle w:val="FootnoteText"/>
      </w:pPr>
      <w:r>
        <w:rPr>
          <w:rStyle w:val="FootnoteReference"/>
        </w:rPr>
        <w:footnoteRef/>
      </w:r>
      <w:r>
        <w:t xml:space="preserve"> Textual note: The LXX, Syr., and two Hebrew manuscripts have "under the sun" in place of "under heaven." Source: textual note export.</w:t>
      </w:r>
    </w:p>
  </w:footnote>
  <w:footnote w:id="7553">
    <w:p>
      <w:pPr>
        <w:pStyle w:val="FootnoteText"/>
      </w:pPr>
      <w:r>
        <w:rPr>
          <w:rStyle w:val="FootnoteReference"/>
        </w:rPr>
        <w:footnoteRef/>
      </w:r>
      <w:r>
        <w:t xml:space="preserve"> Textual note: The LXX and Syr. have "a male butler and female cupbearers," and the Tg. and Vg. read "a cup and vessels of wine" instead of "voluptuous concubines." The Hebrew is obscure; the word used here is found nowhere else in the Old Testament. Source: textual note export.</w:t>
      </w:r>
    </w:p>
  </w:footnote>
  <w:footnote w:id="7554">
    <w:p>
      <w:pPr>
        <w:pStyle w:val="FootnoteText"/>
      </w:pPr>
      <w:r>
        <w:rPr>
          <w:rStyle w:val="FootnoteReference"/>
        </w:rPr>
        <w:footnoteRef/>
      </w:r>
      <w:r>
        <w:t xml:space="preserve"> Textual note: Most Hebrew manuscripts read "that they have already done it" instead of "that has not already been done." This reading is undoubtedly the result of a scribal error. Source: textual note export.</w:t>
      </w:r>
    </w:p>
  </w:footnote>
  <w:footnote w:id="7555">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7556">
    <w:p>
      <w:pPr>
        <w:pStyle w:val="FootnoteText"/>
      </w:pPr>
      <w:r>
        <w:rPr>
          <w:rStyle w:val="FootnoteReference"/>
        </w:rPr>
        <w:footnoteRef/>
      </w:r>
      <w:r>
        <w:t xml:space="preserve"> Textual note: Most Hebrew manuscripts read "more than I" instead of "apart from him." The reading "apart from him" requires the emendation of a single letter; however, it is attested by the LXX, Syr., and a few Hebrew manuscripts. Source: textual note export.</w:t>
      </w:r>
    </w:p>
  </w:footnote>
  <w:footnote w:id="7557">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755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59">
    <w:p>
      <w:pPr>
        <w:pStyle w:val="FootnoteText"/>
      </w:pPr>
      <w:r>
        <w:rPr>
          <w:rStyle w:val="FootnoteReference"/>
        </w:rPr>
        <w:footnoteRef/>
      </w:r>
      <w:r>
        <w:t xml:space="preserve"> Textual note: The LXX substitutes "do not say before God's face" for "do not tell the messenger," presumably because it forms a better parallel with the following line. Source: textual note export.</w:t>
      </w:r>
    </w:p>
  </w:footnote>
  <w:footnote w:id="756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75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6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7563">
    <w:p>
      <w:pPr>
        <w:pStyle w:val="FootnoteText"/>
      </w:pPr>
      <w:r>
        <w:rPr>
          <w:rStyle w:val="FootnoteReference"/>
        </w:rPr>
        <w:footnoteRef/>
      </w:r>
      <w:r>
        <w:t xml:space="preserve"> Textual note: Most Hebrew manuscripts read "I, keep the command" rather than "Keep the command." It is possible that the word "said" is implied after "I." Source: textual note export.</w:t>
      </w:r>
    </w:p>
  </w:footnote>
  <w:footnote w:id="7564">
    <w:p>
      <w:pPr>
        <w:pStyle w:val="FootnoteText"/>
      </w:pPr>
      <w:r>
        <w:rPr>
          <w:rStyle w:val="FootnoteReference"/>
        </w:rPr>
        <w:footnoteRef/>
      </w:r>
      <w:r>
        <w:t xml:space="preserve"> Textual note: The LXX, Vg., and some Hebrew manuscripts have "praised" in place of "forgotten." This reading requires an emendation of the Hebrew word. Source: textual note export.</w:t>
      </w:r>
    </w:p>
  </w:footnote>
  <w:footnote w:id="7565">
    <w:p>
      <w:pPr>
        <w:pStyle w:val="FootnoteText"/>
      </w:pPr>
      <w:r>
        <w:rPr>
          <w:rStyle w:val="FootnoteReference"/>
        </w:rPr>
        <w:footnoteRef/>
      </w:r>
      <w:r>
        <w:t xml:space="preserve"> Textual note: The Hebrew lacks the second "and to the wicked." This reading is probably the result of an accidental omission on the part of a scribe. Source: textual note export.</w:t>
      </w:r>
    </w:p>
  </w:footnote>
  <w:footnote w:id="7566">
    <w:p>
      <w:pPr>
        <w:pStyle w:val="FootnoteText"/>
      </w:pPr>
      <w:r>
        <w:rPr>
          <w:rStyle w:val="FootnoteReference"/>
        </w:rPr>
        <w:footnoteRef/>
      </w:r>
      <w:r>
        <w:t xml:space="preserve"> Textual note: The Hebrew includes "all your vain days" after "under the sun." This phrase is missing in the Syr., Tg., and several LXX manuscripts. It may have been accidentally repeated by a scribe since the same phrase occurs in the previous line. Source: textual note export.</w:t>
      </w:r>
    </w:p>
  </w:footnote>
  <w:footnote w:id="7567">
    <w:p>
      <w:pPr>
        <w:pStyle w:val="FootnoteText"/>
      </w:pPr>
      <w:r>
        <w:rPr>
          <w:rStyle w:val="FootnoteReference"/>
        </w:rPr>
        <w:footnoteRef/>
      </w:r>
      <w:r>
        <w:t xml:space="preserve"> Textual note: The Tg. and Vg. do not include "ruin." Source: textual note export.</w:t>
      </w:r>
    </w:p>
  </w:footnote>
  <w:footnote w:id="7568">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7569">
    <w:p>
      <w:pPr>
        <w:pStyle w:val="FootnoteText"/>
      </w:pPr>
      <w:r>
        <w:rPr>
          <w:rStyle w:val="FootnoteReference"/>
        </w:rPr>
        <w:footnoteRef/>
      </w:r>
      <w:r>
        <w:t xml:space="preserve"> Textual note: The Tg. and some Hebrew manuscripts have "Just as you do not know the way the spirit enters the bones in the womb of a mother with child" instead of "Just as you do not know how the path of the wind goes, nor how the bones of a fetus form in a mother's womb." Source: textual note export.</w:t>
      </w:r>
    </w:p>
  </w:footnote>
  <w:footnote w:id="7570">
    <w:p>
      <w:pPr>
        <w:pStyle w:val="FootnoteText"/>
      </w:pPr>
      <w:r>
        <w:rPr>
          <w:rStyle w:val="FootnoteReference"/>
        </w:rPr>
        <w:footnoteRef/>
      </w:r>
      <w:r>
        <w:t xml:space="preserve"> Translation note: The Greek uses a direct judgment warning. The current wording keeps that line explicit. Source: judgment warning.</w:t>
      </w:r>
    </w:p>
  </w:footnote>
  <w:footnote w:id="7571">
    <w:p>
      <w:pPr>
        <w:pStyle w:val="FootnoteText"/>
      </w:pPr>
      <w:r>
        <w:rPr>
          <w:rStyle w:val="FootnoteReference"/>
        </w:rPr>
        <w:footnoteRef/>
      </w:r>
      <w:r>
        <w:t xml:space="preserve"> Textual note: The Hebrew reads "removed" rather than "snapped." Source: textual note export.</w:t>
      </w:r>
    </w:p>
  </w:footnote>
  <w:footnote w:id="7572">
    <w:p>
      <w:pPr>
        <w:pStyle w:val="FootnoteText"/>
      </w:pPr>
      <w:r>
        <w:rPr>
          <w:rStyle w:val="FootnoteReference"/>
        </w:rPr>
        <w:footnoteRef/>
      </w:r>
      <w:r>
        <w:t xml:space="preserve"> Textual note: Some Hebrew and LXX manuscripts have the passive "and what is written is upright" in place of the active "and he wrote what is upright." The active reading is attested by the Syr., Vg., and some LXX manuscripts. Source: textual note export.</w:t>
      </w:r>
    </w:p>
  </w:footnote>
  <w:footnote w:id="7573">
    <w:p>
      <w:pPr>
        <w:pStyle w:val="FootnoteText"/>
      </w:pPr>
      <w:r>
        <w:rPr>
          <w:rStyle w:val="FootnoteReference"/>
        </w:rPr>
        <w:footnoteRef/>
      </w:r>
      <w:r>
        <w:t xml:space="preserve"> Name meaning: Solomon (Shelomoh) — Peaceable; peaceful. Brought peace and built the Temple.</w:t>
      </w:r>
    </w:p>
  </w:footnote>
  <w:footnote w:id="7574">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7575">
    <w:p>
      <w:pPr>
        <w:pStyle w:val="FootnoteText"/>
      </w:pPr>
      <w:r>
        <w:rPr>
          <w:rStyle w:val="FootnoteReference"/>
        </w:rPr>
        <w:footnoteRef/>
      </w:r>
      <w:r>
        <w:t xml:space="preserve"> Textual note: The Syr. and Vg. have "who wanders about" instead of "who is veiled." This reading requires the reversal of two letters in the Hebrew word. Source: textual note export.</w:t>
      </w:r>
    </w:p>
  </w:footnote>
  <w:footnote w:id="7576">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7577">
    <w:p>
      <w:pPr>
        <w:pStyle w:val="FootnoteText"/>
      </w:pPr>
      <w:r>
        <w:rPr>
          <w:rStyle w:val="FootnoteReference"/>
        </w:rPr>
        <w:footnoteRef/>
      </w:r>
      <w:r>
        <w:t xml:space="preserve"> Translation note: The Greek uses paired peering verbs. The current wording keeps both visible. Source: paired peering verbs.</w:t>
      </w:r>
    </w:p>
  </w:footnote>
  <w:footnote w:id="7578">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7579">
    <w:p>
      <w:pPr>
        <w:pStyle w:val="FootnoteText"/>
      </w:pPr>
      <w:r>
        <w:rPr>
          <w:rStyle w:val="FootnoteReference"/>
        </w:rPr>
        <w:footnoteRef/>
      </w:r>
      <w:r>
        <w:t xml:space="preserve"> Textual note: The LXX includes "I called him, but he did not listen to me" at the end of the verse, probably to correspond to 5:6. Source: textual note export.</w:t>
      </w:r>
    </w:p>
  </w:footnote>
  <w:footnote w:id="7580">
    <w:p>
      <w:pPr>
        <w:pStyle w:val="FootnoteText"/>
      </w:pPr>
      <w:r>
        <w:rPr>
          <w:rStyle w:val="FootnoteReference"/>
        </w:rPr>
        <w:footnoteRef/>
      </w:r>
      <w:r>
        <w:t xml:space="preserve"> Name meaning: Solomon (Shelomoh) — Peaceable; peaceful. Brought peace and built the Temple.</w:t>
      </w:r>
    </w:p>
  </w:footnote>
  <w:footnote w:id="7581">
    <w:p>
      <w:pPr>
        <w:pStyle w:val="FootnoteText"/>
      </w:pPr>
      <w:r>
        <w:rPr>
          <w:rStyle w:val="FootnoteReference"/>
        </w:rPr>
        <w:footnoteRef/>
      </w:r>
      <w:r>
        <w:t xml:space="preserve"> Name meaning: Israel (Yisrael) — God contends; strives with God. Wrestled with God and prevailed; name of the covenant nation.</w:t>
      </w:r>
    </w:p>
  </w:footnote>
  <w:footnote w:id="7582">
    <w:p>
      <w:pPr>
        <w:pStyle w:val="FootnoteText"/>
      </w:pPr>
      <w:r>
        <w:rPr>
          <w:rStyle w:val="FootnoteReference"/>
        </w:rPr>
        <w:footnoteRef/>
      </w:r>
      <w:r>
        <w:t xml:space="preserve"> Name meaning: David (Dawid) — Beloved. The beloved king; a man after God’s own heart.</w:t>
      </w:r>
    </w:p>
  </w:footnote>
  <w:footnote w:id="758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758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7585">
    <w:p>
      <w:pPr>
        <w:pStyle w:val="FootnoteText"/>
      </w:pPr>
      <w:r>
        <w:rPr>
          <w:rStyle w:val="FootnoteReference"/>
        </w:rPr>
        <w:footnoteRef/>
      </w:r>
      <w:r>
        <w:t xml:space="preserve"> Textual note: The LXX and Vg. have "producing fragrances" rather than "a tower of fragrances." This reading requires a revocalization of the Hebrew word. Source: textual note export.</w:t>
      </w:r>
    </w:p>
  </w:footnote>
  <w:footnote w:id="7586">
    <w:p>
      <w:pPr>
        <w:pStyle w:val="FootnoteText"/>
      </w:pPr>
      <w:r>
        <w:rPr>
          <w:rStyle w:val="FootnoteReference"/>
        </w:rPr>
        <w:footnoteRef/>
      </w:r>
      <w:r>
        <w:t xml:space="preserve"> Translation note: The Greek keeps the pastoral garden image direct. The current wording preserves it. Source: pastoral garden line.</w:t>
      </w:r>
    </w:p>
  </w:footnote>
  <w:footnote w:id="7587">
    <w:p>
      <w:pPr>
        <w:pStyle w:val="FootnoteText"/>
      </w:pPr>
      <w:r>
        <w:rPr>
          <w:rStyle w:val="FootnoteReference"/>
        </w:rPr>
        <w:footnoteRef/>
      </w:r>
      <w:r>
        <w:t xml:space="preserve"> Textual note: The LXX and Vg. take the Hebrew as a proper noun and offer "chariots of Aminadab" in place of "chariot of my princely people." Source: textual note export.</w:t>
      </w:r>
    </w:p>
  </w:footnote>
  <w:footnote w:id="7588">
    <w:p>
      <w:pPr>
        <w:pStyle w:val="FootnoteText"/>
      </w:pPr>
      <w:r>
        <w:rPr>
          <w:rStyle w:val="FootnoteReference"/>
        </w:rPr>
        <w:footnoteRef/>
      </w:r>
      <w:r>
        <w:t xml:space="preserve"> Textual note: The Syr. has "daughter of delights" instead of "in the delights." This reading is the result of a scribal error caused by misreading the Hebrew text. Source: textual note export.</w:t>
      </w:r>
    </w:p>
  </w:footnote>
  <w:footnote w:id="7589">
    <w:p>
      <w:pPr>
        <w:pStyle w:val="FootnoteText"/>
      </w:pPr>
      <w:r>
        <w:rPr>
          <w:rStyle w:val="FootnoteReference"/>
        </w:rPr>
        <w:footnoteRef/>
      </w:r>
      <w:r>
        <w:t xml:space="preserve"> Textual note: The Hebrew reads "lips of sleepers" rather than "my lips and teeth." The reading "my lips and teeth" necessitates an emendation of the Hebrew; however, it is attested by the LXX, Syr., Tg., and Vg. and makes the most sense poetically. Source: textual note export.</w:t>
      </w:r>
    </w:p>
  </w:footnote>
  <w:footnote w:id="7590">
    <w:p>
      <w:pPr>
        <w:pStyle w:val="FootnoteText"/>
      </w:pPr>
      <w:r>
        <w:rPr>
          <w:rStyle w:val="FootnoteReference"/>
        </w:rPr>
        <w:footnoteRef/>
      </w:r>
      <w:r>
        <w:t xml:space="preserve"> Textual note: Most Hebrew manuscripts have the singular "my pomegranate" as opposed to the plural "my pomegranates." The plural reading is attested by the LXX, Syr., Tg., and some late Hebrew manuscripts. Source: textual note export.</w:t>
      </w:r>
    </w:p>
  </w:footnote>
  <w:footnote w:id="7591">
    <w:p>
      <w:pPr>
        <w:pStyle w:val="FootnoteText"/>
      </w:pPr>
      <w:r>
        <w:rPr>
          <w:rStyle w:val="FootnoteReference"/>
        </w:rPr>
        <w:footnoteRef/>
      </w:r>
      <w:r>
        <w:t xml:space="preserve"> Textual note: The LXX and Syr. replace "who would surely teach me" with "and to the chamber of the one who conceived me," presumably to form a better parallel with the first line (cf. 3:4). Source: textual note export.</w:t>
      </w:r>
    </w:p>
  </w:footnote>
  <w:footnote w:id="7592">
    <w:p>
      <w:pPr>
        <w:pStyle w:val="FootnoteText"/>
      </w:pPr>
      <w:r>
        <w:rPr>
          <w:rStyle w:val="FootnoteReference"/>
        </w:rPr>
        <w:footnoteRef/>
      </w:r>
      <w:r>
        <w:t xml:space="preserve"> Name meaning: Solomon (Shelomoh) — Peaceable; peaceful. Brought peace and built the Temple.</w:t>
      </w:r>
    </w:p>
  </w:footnote>
  <w:footnote w:id="7593">
    <w:p>
      <w:pPr>
        <w:pStyle w:val="FootnoteText"/>
      </w:pPr>
      <w:r>
        <w:rPr>
          <w:rStyle w:val="FootnoteReference"/>
        </w:rPr>
        <w:footnoteRef/>
      </w:r>
      <w:r>
        <w:t xml:space="preserve"> Name meaning: Isaiah (Yeshayahu) — Yahweh saves. Prophesied the coming Savior.</w:t>
      </w:r>
    </w:p>
  </w:footnote>
  <w:footnote w:id="7594">
    <w:p>
      <w:pPr>
        <w:pStyle w:val="FootnoteText"/>
      </w:pPr>
      <w:r>
        <w:rPr>
          <w:rStyle w:val="FootnoteReference"/>
        </w:rPr>
        <w:footnoteRef/>
      </w:r>
      <w:r>
        <w:t xml:space="preserve"> Name meaning: Judah (Yehudah) — Praise. Royal tribe and ancestor of Messiah.</w:t>
      </w:r>
    </w:p>
  </w:footnote>
  <w:footnote w:id="7595">
    <w:p>
      <w:pPr>
        <w:pStyle w:val="FootnoteText"/>
      </w:pPr>
      <w:r>
        <w:rPr>
          <w:rStyle w:val="FootnoteReference"/>
        </w:rPr>
        <w:footnoteRef/>
      </w:r>
      <w:r>
        <w:t xml:space="preserve"> Brenton note: Or, 'set me at nought.'</w:t>
      </w:r>
    </w:p>
  </w:footnote>
  <w:footnote w:id="7596">
    <w:p>
      <w:pPr>
        <w:pStyle w:val="FootnoteText"/>
      </w:pPr>
      <w:r>
        <w:rPr>
          <w:rStyle w:val="FootnoteReference"/>
        </w:rPr>
        <w:footnoteRef/>
      </w:r>
      <w:r>
        <w:t xml:space="preserve"> Name meaning: Israel (Yisrael) — God contends; strives with God. Wrestled with God and prevailed; name of the covenant nation.</w:t>
      </w:r>
    </w:p>
  </w:footnote>
  <w:footnote w:id="759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598">
    <w:p>
      <w:pPr>
        <w:pStyle w:val="FootnoteText"/>
      </w:pPr>
      <w:r>
        <w:rPr>
          <w:rStyle w:val="FootnoteReference"/>
        </w:rPr>
        <w:footnoteRef/>
      </w:r>
      <w:r>
        <w:t xml:space="preserve"> Textual note: The LXX has "a seed" instead of "survivors." This is the reading followed in Rom 9:29. Source: textual note export.</w:t>
      </w:r>
    </w:p>
  </w:footnote>
  <w:footnote w:id="7599">
    <w:p>
      <w:pPr>
        <w:pStyle w:val="FootnoteText"/>
      </w:pPr>
      <w:r>
        <w:rPr>
          <w:rStyle w:val="FootnoteReference"/>
        </w:rPr>
        <w:footnoteRef/>
      </w:r>
      <w:r>
        <w:t xml:space="preserve"> Textual note: The Hebrew has "Rescue the oppressor" as opposed to "Rescue the oppressed." The latter reading requires a slight emendation of the Hebrew word; however, it is attested by the LXX and Vg. and makes much better sense in the context. Source: textual note export.</w:t>
      </w:r>
    </w:p>
  </w:footnote>
  <w:footnote w:id="7600">
    <w:p>
      <w:pPr>
        <w:pStyle w:val="FootnoteText"/>
      </w:pPr>
      <w:r>
        <w:rPr>
          <w:rStyle w:val="FootnoteReference"/>
        </w:rPr>
        <w:footnoteRef/>
      </w:r>
      <w:r>
        <w:t xml:space="preserve"> Brenton note: Gr. to pureness.</w:t>
      </w:r>
    </w:p>
  </w:footnote>
  <w:footnote w:id="7601">
    <w:p>
      <w:pPr>
        <w:pStyle w:val="FootnoteText"/>
      </w:pPr>
      <w:r>
        <w:rPr>
          <w:rStyle w:val="FootnoteReference"/>
        </w:rPr>
        <w:footnoteRef/>
      </w:r>
      <w:r>
        <w:t xml:space="preserve"> Textual note: The DSS, LXX, Vg., and most Hebrew manuscripts have "For they will be ashamed" in place of "For you will be ashamed." This reading may be original. It is possible that a scribe intentionally changed the third person to second person to match the rest of the verse. Source: textual note export.</w:t>
      </w:r>
    </w:p>
  </w:footnote>
  <w:footnote w:id="7602">
    <w:p>
      <w:pPr>
        <w:pStyle w:val="FootnoteText"/>
      </w:pPr>
      <w:r>
        <w:rPr>
          <w:rStyle w:val="FootnoteReference"/>
        </w:rPr>
        <w:footnoteRef/>
      </w:r>
      <w:r>
        <w:t xml:space="preserve"> Name meaning: Isaiah (Yeshayahu) — Yahweh saves. Prophesied the coming Savior.</w:t>
      </w:r>
    </w:p>
  </w:footnote>
  <w:footnote w:id="7603">
    <w:p>
      <w:pPr>
        <w:pStyle w:val="FootnoteText"/>
      </w:pPr>
      <w:r>
        <w:rPr>
          <w:rStyle w:val="FootnoteReference"/>
        </w:rPr>
        <w:footnoteRef/>
      </w:r>
      <w:r>
        <w:t xml:space="preserve"> Name meaning: Judah (Yehudah) — Praise. Royal tribe and ancestor of Messiah.</w:t>
      </w:r>
    </w:p>
  </w:footnote>
  <w:footnote w:id="7604">
    <w:p>
      <w:pPr>
        <w:pStyle w:val="FootnoteText"/>
      </w:pPr>
      <w:r>
        <w:rPr>
          <w:rStyle w:val="FootnoteReference"/>
        </w:rPr>
        <w:footnoteRef/>
      </w:r>
      <w:r>
        <w:t xml:space="preserve"> Brenton note: Or, conspicuous.</w:t>
      </w:r>
    </w:p>
  </w:footnote>
  <w:footnote w:id="7605">
    <w:p>
      <w:pPr>
        <w:pStyle w:val="FootnoteText"/>
      </w:pPr>
      <w:r>
        <w:rPr>
          <w:rStyle w:val="FootnoteReference"/>
        </w:rPr>
        <w:footnoteRef/>
      </w:r>
      <w:r>
        <w:t xml:space="preserve"> Name meaning: Jacob (Yaaqov) — Supplanter; heel-grabber. Grabbed Esau’s heel at birth; later supplanted him and became Israel.</w:t>
      </w:r>
    </w:p>
  </w:footnote>
  <w:footnote w:id="7606">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7607">
    <w:p>
      <w:pPr>
        <w:pStyle w:val="FootnoteText"/>
      </w:pPr>
      <w:r>
        <w:rPr>
          <w:rStyle w:val="FootnoteReference"/>
        </w:rPr>
        <w:footnoteRef/>
      </w:r>
      <w:r>
        <w:t xml:space="preserve"> Name meaning: Israel (Yisrael) — God contends; strives with God. Wrestled with God and prevailed; name of the covenant nation.</w:t>
      </w:r>
    </w:p>
  </w:footnote>
  <w:footnote w:id="7608">
    <w:p>
      <w:pPr>
        <w:pStyle w:val="FootnoteText"/>
      </w:pPr>
      <w:r>
        <w:rPr>
          <w:rStyle w:val="FootnoteReference"/>
        </w:rPr>
        <w:footnoteRef/>
      </w:r>
      <w:r>
        <w:t xml:space="preserve"> Brenton note: Or, aliens, see Appendix which has: “ISAIAH 2. 6. — Philistines. The LXX. generally render by Φιλιστεὶμ or Φυλιστιὶμ till about the middle of Judges, after which the word almost always used is ἀλλόφυλοι. In this there was probably some accommodation of sound to tense.</w:t>
      </w:r>
    </w:p>
  </w:footnote>
  <w:footnote w:id="7609">
    <w:p>
      <w:pPr>
        <w:pStyle w:val="FootnoteText"/>
      </w:pPr>
      <w:r>
        <w:rPr>
          <w:rStyle w:val="FootnoteReference"/>
        </w:rPr>
        <w:footnoteRef/>
      </w:r>
      <w:r>
        <w:t xml:space="preserve"> Textual note: The LXX replaces "humble" with "high," likely because it forms a better parallel with the previous line. Source: textual note export.</w:t>
      </w:r>
    </w:p>
  </w:footnote>
  <w:footnote w:id="7610">
    <w:p>
      <w:pPr>
        <w:pStyle w:val="FootnoteText"/>
      </w:pPr>
      <w:r>
        <w:rPr>
          <w:rStyle w:val="FootnoteReference"/>
        </w:rPr>
        <w:footnoteRef/>
      </w:r>
      <w:r>
        <w:t xml:space="preserve"> Brenton note: See ver 10.</w:t>
      </w:r>
    </w:p>
  </w:footnote>
  <w:footnote w:id="7611">
    <w:p>
      <w:pPr>
        <w:pStyle w:val="FootnoteText"/>
      </w:pPr>
      <w:r>
        <w:rPr>
          <w:rStyle w:val="FootnoteReference"/>
        </w:rPr>
        <w:footnoteRef/>
      </w:r>
      <w:r>
        <w:t xml:space="preserve"> Name meaning: Judah (Yehudah) — Praise. Royal tribe and ancestor of Messiah.</w:t>
      </w:r>
    </w:p>
  </w:footnote>
  <w:footnote w:id="7612">
    <w:p>
      <w:pPr>
        <w:pStyle w:val="FootnoteText"/>
      </w:pPr>
      <w:r>
        <w:rPr>
          <w:rStyle w:val="FootnoteReference"/>
        </w:rPr>
        <w:footnoteRef/>
      </w:r>
      <w:r>
        <w:t xml:space="preserve"> Brenton note: Or, forsaken, or, let go.</w:t>
      </w:r>
    </w:p>
  </w:footnote>
  <w:footnote w:id="7613">
    <w:p>
      <w:pPr>
        <w:pStyle w:val="FootnoteText"/>
      </w:pPr>
      <w:r>
        <w:rPr>
          <w:rStyle w:val="FootnoteReference"/>
        </w:rPr>
        <w:footnoteRef/>
      </w:r>
      <w:r>
        <w:t xml:space="preserve"> Textual note: The LXX has "extortionists" (literally "those who demand payback"), rather than "women." This reading necessitates a slight emendation of the Hebrew word. Source: textual note export.</w:t>
      </w:r>
    </w:p>
  </w:footnote>
  <w:footnote w:id="7614">
    <w:p>
      <w:pPr>
        <w:pStyle w:val="FootnoteText"/>
      </w:pPr>
      <w:r>
        <w:rPr>
          <w:rStyle w:val="FootnoteReference"/>
        </w:rPr>
        <w:footnoteRef/>
      </w:r>
      <w:r>
        <w:t xml:space="preserve"> Brenton note: Gr. glean you.</w:t>
      </w:r>
    </w:p>
  </w:footnote>
  <w:footnote w:id="7615">
    <w:p>
      <w:pPr>
        <w:pStyle w:val="FootnoteText"/>
      </w:pPr>
      <w:r>
        <w:rPr>
          <w:rStyle w:val="FootnoteReference"/>
        </w:rPr>
        <w:footnoteRef/>
      </w:r>
      <w:r>
        <w:t xml:space="preserve"> Textual note: The LXX substitutes "his people" for "the peoples," probably to match the possessives used in the following verses. Source: textual note export.</w:t>
      </w:r>
    </w:p>
  </w:footnote>
  <w:footnote w:id="7616">
    <w:p>
      <w:pPr>
        <w:pStyle w:val="FootnoteText"/>
      </w:pPr>
      <w:r>
        <w:rPr>
          <w:rStyle w:val="FootnoteReference"/>
        </w:rPr>
        <w:footnoteRef/>
      </w:r>
      <w:r>
        <w:t xml:space="preserve"> Textual note: The DSS includes "shame" at the end of the verse, likely to serve as a contrast to "beauty." Source: textual note export.</w:t>
      </w:r>
    </w:p>
  </w:footnote>
  <w:footnote w:id="7617">
    <w:p>
      <w:pPr>
        <w:pStyle w:val="FootnoteText"/>
      </w:pPr>
      <w:r>
        <w:rPr>
          <w:rStyle w:val="FootnoteReference"/>
        </w:rPr>
        <w:footnoteRef/>
      </w:r>
      <w:r>
        <w:t xml:space="preserve"> Brenton note: Gr. cases, or, repositories.</w:t>
      </w:r>
    </w:p>
  </w:footnote>
  <w:footnote w:id="7618">
    <w:p>
      <w:pPr>
        <w:pStyle w:val="FootnoteText"/>
      </w:pPr>
      <w:r>
        <w:rPr>
          <w:rStyle w:val="FootnoteReference"/>
        </w:rPr>
        <w:footnoteRef/>
      </w:r>
      <w:r>
        <w:t xml:space="preserve"> Name meaning: Israel (Yisrael) — God contends; strives with God. Wrestled with God and prevailed; name of the covenant nation.</w:t>
      </w:r>
    </w:p>
  </w:footnote>
  <w:footnote w:id="7619">
    <w:p>
      <w:pPr>
        <w:pStyle w:val="FootnoteText"/>
      </w:pPr>
      <w:r>
        <w:rPr>
          <w:rStyle w:val="FootnoteReference"/>
        </w:rPr>
        <w:footnoteRef/>
      </w:r>
      <w:r>
        <w:t xml:space="preserve"> Brenton note: Gr. written for life.</w:t>
      </w:r>
    </w:p>
  </w:footnote>
  <w:footnote w:id="7620">
    <w:p>
      <w:pPr>
        <w:pStyle w:val="FootnoteText"/>
      </w:pPr>
      <w:r>
        <w:rPr>
          <w:rStyle w:val="FootnoteReference"/>
        </w:rPr>
        <w:footnoteRef/>
      </w:r>
      <w:r>
        <w:t xml:space="preserve"> Name meaning: Judah (Yehudah) — Praise. Royal tribe and ancestor of Messiah.</w:t>
      </w:r>
    </w:p>
  </w:footnote>
  <w:footnote w:id="7621">
    <w:p>
      <w:pPr>
        <w:pStyle w:val="FootnoteText"/>
      </w:pPr>
      <w:r>
        <w:rPr>
          <w:rStyle w:val="FootnoteReference"/>
        </w:rPr>
        <w:footnoteRef/>
      </w:r>
      <w:r>
        <w:t xml:space="preserve"> Name meaning: Israel (Yisrael) — God contends; strives with God. Wrestled with God and prevailed; name of the covenant nation.</w:t>
      </w:r>
    </w:p>
  </w:footnote>
  <w:footnote w:id="7622">
    <w:p>
      <w:pPr>
        <w:pStyle w:val="FootnoteText"/>
      </w:pPr>
      <w:r>
        <w:rPr>
          <w:rStyle w:val="FootnoteReference"/>
        </w:rPr>
        <w:footnoteRef/>
      </w:r>
      <w:r>
        <w:t xml:space="preserve"> Brenton note: Gr. a man.</w:t>
      </w:r>
    </w:p>
  </w:footnote>
  <w:footnote w:id="7623">
    <w:p>
      <w:pPr>
        <w:pStyle w:val="FootnoteText"/>
      </w:pPr>
      <w:r>
        <w:rPr>
          <w:rStyle w:val="FootnoteReference"/>
        </w:rPr>
        <w:footnoteRef/>
      </w:r>
      <w:r>
        <w:t xml:space="preserve"> Brenton note: Gr. Hades.</w:t>
      </w:r>
    </w:p>
  </w:footnote>
  <w:footnote w:id="7624">
    <w:p>
      <w:pPr>
        <w:pStyle w:val="FootnoteText"/>
      </w:pPr>
      <w:r>
        <w:rPr>
          <w:rStyle w:val="FootnoteReference"/>
        </w:rPr>
        <w:footnoteRef/>
      </w:r>
      <w:r>
        <w:t xml:space="preserve"> Textual note: The Hebrew reads "aliens" rather than "kids." This reading is the result of a scribal error where the scribe confused two Hebrew letters that look alike. Source: textual note export.</w:t>
      </w:r>
    </w:p>
  </w:footnote>
  <w:footnote w:id="762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26">
    <w:p>
      <w:pPr>
        <w:pStyle w:val="FootnoteText"/>
      </w:pPr>
      <w:r>
        <w:rPr>
          <w:rStyle w:val="FootnoteReference"/>
        </w:rPr>
        <w:footnoteRef/>
      </w:r>
      <w:r>
        <w:t xml:space="preserve"> Brenton note: Gr. High.</w:t>
      </w:r>
    </w:p>
  </w:footnote>
  <w:footnote w:id="7627">
    <w:p>
      <w:pPr>
        <w:pStyle w:val="FootnoteText"/>
      </w:pPr>
      <w:r>
        <w:rPr>
          <w:rStyle w:val="FootnoteReference"/>
        </w:rPr>
        <w:footnoteRef/>
      </w:r>
      <w:r>
        <w:t xml:space="preserve"> Brenton note: Gr. was lifted.</w:t>
      </w:r>
    </w:p>
  </w:footnote>
  <w:footnote w:id="7628">
    <w:p>
      <w:pPr>
        <w:pStyle w:val="FootnoteText"/>
      </w:pPr>
      <w:r>
        <w:rPr>
          <w:rStyle w:val="FootnoteReference"/>
        </w:rPr>
        <w:footnoteRef/>
      </w:r>
      <w:r>
        <w:t xml:space="preserve"> Brenton note: Or, should I send?</w:t>
      </w:r>
    </w:p>
  </w:footnote>
  <w:footnote w:id="7629">
    <w:p>
      <w:pPr>
        <w:pStyle w:val="FootnoteText"/>
      </w:pPr>
      <w:r>
        <w:rPr>
          <w:rStyle w:val="FootnoteReference"/>
        </w:rPr>
        <w:footnoteRef/>
      </w:r>
      <w:r>
        <w:t xml:space="preserve"> Brenton note: Compare use of παρὰ, Jer. 40. 10,12;also 1 Cor. 12. 15,16.</w:t>
      </w:r>
    </w:p>
  </w:footnote>
  <w:footnote w:id="7630">
    <w:p>
      <w:pPr>
        <w:pStyle w:val="FootnoteText"/>
      </w:pPr>
      <w:r>
        <w:rPr>
          <w:rStyle w:val="FootnoteReference"/>
        </w:rPr>
        <w:footnoteRef/>
      </w:r>
      <w:r>
        <w:t xml:space="preserve"> Brenton note: Gr. is.</w:t>
      </w:r>
    </w:p>
  </w:footnote>
  <w:footnote w:id="7631">
    <w:p>
      <w:pPr>
        <w:pStyle w:val="FootnoteText"/>
      </w:pPr>
      <w:r>
        <w:rPr>
          <w:rStyle w:val="FootnoteReference"/>
        </w:rPr>
        <w:footnoteRef/>
      </w:r>
      <w:r>
        <w:t xml:space="preserve"> Name meaning: Judah (Yehudah) — Praise. Royal tribe and ancestor of Messiah.</w:t>
      </w:r>
    </w:p>
  </w:footnote>
  <w:footnote w:id="7632">
    <w:p>
      <w:pPr>
        <w:pStyle w:val="FootnoteText"/>
      </w:pPr>
      <w:r>
        <w:rPr>
          <w:rStyle w:val="FootnoteReference"/>
        </w:rPr>
        <w:footnoteRef/>
      </w:r>
      <w:r>
        <w:t xml:space="preserve"> Name meaning: Israel (Yisrael) — God contends; strives with God. Wrestled with God and prevailed; name of the covenant nation.</w:t>
      </w:r>
    </w:p>
  </w:footnote>
  <w:footnote w:id="7633">
    <w:p>
      <w:pPr>
        <w:pStyle w:val="FootnoteText"/>
      </w:pPr>
      <w:r>
        <w:rPr>
          <w:rStyle w:val="FootnoteReference"/>
        </w:rPr>
        <w:footnoteRef/>
      </w:r>
      <w:r>
        <w:t xml:space="preserve"> Textual note: The DSS and LXX have the plural "they were" in place of "he was" to correspond to the fact that two kings, Rezin and Pekah, are mentioned. Source: textual note export.</w:t>
      </w:r>
    </w:p>
  </w:footnote>
  <w:footnote w:id="7634">
    <w:p>
      <w:pPr>
        <w:pStyle w:val="FootnoteText"/>
      </w:pPr>
      <w:r>
        <w:rPr>
          <w:rStyle w:val="FootnoteReference"/>
        </w:rPr>
        <w:footnoteRef/>
      </w:r>
      <w:r>
        <w:t xml:space="preserve"> Brenton note: Lit. besiege See Heb.</w:t>
      </w:r>
    </w:p>
  </w:footnote>
  <w:footnote w:id="7635">
    <w:p>
      <w:pPr>
        <w:pStyle w:val="FootnoteText"/>
      </w:pPr>
      <w:r>
        <w:rPr>
          <w:rStyle w:val="FootnoteReference"/>
        </w:rPr>
        <w:footnoteRef/>
      </w:r>
      <w:r>
        <w:t xml:space="preserve"> Name meaning: David (Dawid) — Beloved. The beloved king; a man after God’s own heart.</w:t>
      </w:r>
    </w:p>
  </w:footnote>
  <w:footnote w:id="7636">
    <w:p>
      <w:pPr>
        <w:pStyle w:val="FootnoteText"/>
      </w:pPr>
      <w:r>
        <w:rPr>
          <w:rStyle w:val="FootnoteReference"/>
        </w:rPr>
        <w:footnoteRef/>
      </w:r>
      <w:r>
        <w:t xml:space="preserve"> Name meaning: Isaiah (Yeshayahu) — Yahweh saves. Prophesied the coming Savior.</w:t>
      </w:r>
    </w:p>
  </w:footnote>
  <w:footnote w:id="7637">
    <w:p>
      <w:pPr>
        <w:pStyle w:val="FootnoteText"/>
      </w:pPr>
      <w:r>
        <w:rPr>
          <w:rStyle w:val="FootnoteReference"/>
        </w:rPr>
        <w:footnoteRef/>
      </w:r>
      <w:r>
        <w:t xml:space="preserve"> Brenton note: Comp. Heb.</w:t>
      </w:r>
    </w:p>
  </w:footnote>
  <w:footnote w:id="7638">
    <w:p>
      <w:pPr>
        <w:pStyle w:val="FootnoteText"/>
      </w:pPr>
      <w:r>
        <w:rPr>
          <w:rStyle w:val="FootnoteReference"/>
        </w:rPr>
        <w:footnoteRef/>
      </w:r>
      <w:r>
        <w:t xml:space="preserve"> Divine name/title: Immanu El (עִמָּנוּ אֵל) — God with us. Common English rendering: Immanuel. A revelatory name declaring God’s presence with His people, ultimately fulfilled in Christ.</w:t>
      </w:r>
    </w:p>
  </w:footnote>
  <w:footnote w:id="7639">
    <w:p>
      <w:pPr>
        <w:pStyle w:val="FootnoteText"/>
      </w:pPr>
      <w:r>
        <w:rPr>
          <w:rStyle w:val="FootnoteReference"/>
        </w:rPr>
        <w:footnoteRef/>
      </w:r>
      <w:r>
        <w:t xml:space="preserve"> Textual note: The Hebrew has a general term meaning "young woman" rather than the more specific "virgin." Source: textual note export.</w:t>
      </w:r>
    </w:p>
  </w:footnote>
  <w:footnote w:id="7640">
    <w:p>
      <w:pPr>
        <w:pStyle w:val="FootnoteText"/>
      </w:pPr>
      <w:r>
        <w:rPr>
          <w:rStyle w:val="FootnoteReference"/>
        </w:rPr>
        <w:footnoteRef/>
      </w:r>
      <w:r>
        <w:t xml:space="preserve"> Brenton note: Or, which part of the enemy, etc. shall rule over the river of Egypt; but according to Alex. the reading in the text is the right one.</w:t>
      </w:r>
    </w:p>
  </w:footnote>
  <w:footnote w:id="7641">
    <w:p>
      <w:pPr>
        <w:pStyle w:val="FootnoteText"/>
      </w:pPr>
      <w:r>
        <w:rPr>
          <w:rStyle w:val="FootnoteReference"/>
        </w:rPr>
        <w:footnoteRef/>
      </w:r>
      <w:r>
        <w:t xml:space="preserve"> Brenton note: Alex. ποιεῖν, 'giving.'</w:t>
      </w:r>
    </w:p>
  </w:footnote>
  <w:footnote w:id="7642">
    <w:p>
      <w:pPr>
        <w:pStyle w:val="FootnoteText"/>
      </w:pPr>
      <w:r>
        <w:rPr>
          <w:rStyle w:val="FootnoteReference"/>
        </w:rPr>
        <w:footnoteRef/>
      </w:r>
      <w:r>
        <w:t xml:space="preserve"> Brenton note: Gr. for land and for a thorn.</w:t>
      </w:r>
    </w:p>
  </w:footnote>
  <w:footnote w:id="7643">
    <w:p>
      <w:pPr>
        <w:pStyle w:val="FootnoteText"/>
      </w:pPr>
      <w:r>
        <w:rPr>
          <w:rStyle w:val="FootnoteReference"/>
        </w:rPr>
        <w:footnoteRef/>
      </w:r>
      <w:r>
        <w:t xml:space="preserve"> Brenton note: Alex. paper, or, parchment.</w:t>
      </w:r>
    </w:p>
  </w:footnote>
  <w:footnote w:id="7644">
    <w:p>
      <w:pPr>
        <w:pStyle w:val="FootnoteText"/>
      </w:pPr>
      <w:r>
        <w:rPr>
          <w:rStyle w:val="FootnoteReference"/>
        </w:rPr>
        <w:footnoteRef/>
      </w:r>
      <w:r>
        <w:t xml:space="preserve"> Name meaning: Zechariah (Zekharyah) — Yahweh remembers. God remembered His covenant promises.</w:t>
      </w:r>
    </w:p>
  </w:footnote>
  <w:footnote w:id="7645">
    <w:p>
      <w:pPr>
        <w:pStyle w:val="FootnoteText"/>
      </w:pPr>
      <w:r>
        <w:rPr>
          <w:rStyle w:val="FootnoteReference"/>
        </w:rPr>
        <w:footnoteRef/>
      </w:r>
      <w:r>
        <w:t xml:space="preserve"> Textual note: The LXX, Syr., Tg., and one DSS manuscript have "Appoint" instead of "And I will require." Source: textual note export.</w:t>
      </w:r>
    </w:p>
  </w:footnote>
  <w:footnote w:id="7646">
    <w:p>
      <w:pPr>
        <w:pStyle w:val="FootnoteText"/>
      </w:pPr>
      <w:r>
        <w:rPr>
          <w:rStyle w:val="FootnoteReference"/>
        </w:rPr>
        <w:footnoteRef/>
      </w:r>
      <w:r>
        <w:t xml:space="preserve"> Name meaning: Judah (Yehudah) — Praise. Royal tribe and ancestor of Messiah.</w:t>
      </w:r>
    </w:p>
  </w:footnote>
  <w:footnote w:id="7647">
    <w:p>
      <w:pPr>
        <w:pStyle w:val="FootnoteText"/>
      </w:pPr>
      <w:r>
        <w:rPr>
          <w:rStyle w:val="FootnoteReference"/>
        </w:rPr>
        <w:footnoteRef/>
      </w:r>
      <w:r>
        <w:t xml:space="preserve"> Brenton note: Heb. Immanuel.</w:t>
      </w:r>
    </w:p>
  </w:footnote>
  <w:footnote w:id="7648">
    <w:p>
      <w:pPr>
        <w:pStyle w:val="FootnoteText"/>
      </w:pPr>
      <w:r>
        <w:rPr>
          <w:rStyle w:val="FootnoteReference"/>
        </w:rPr>
        <w:footnoteRef/>
      </w:r>
      <w:r>
        <w:t xml:space="preserve"> Brenton note: Gr. disobey.</w:t>
      </w:r>
    </w:p>
  </w:footnote>
  <w:footnote w:id="7649">
    <w:p>
      <w:pPr>
        <w:pStyle w:val="FootnoteText"/>
      </w:pPr>
      <w:r>
        <w:rPr>
          <w:rStyle w:val="FootnoteReference"/>
        </w:rPr>
        <w:footnoteRef/>
      </w:r>
      <w:r>
        <w:t xml:space="preserve"> Brenton note: Or, let him be.</w:t>
      </w:r>
    </w:p>
  </w:footnote>
  <w:footnote w:id="7650">
    <w:p>
      <w:pPr>
        <w:pStyle w:val="FootnoteText"/>
      </w:pPr>
      <w:r>
        <w:rPr>
          <w:rStyle w:val="FootnoteReference"/>
        </w:rPr>
        <w:footnoteRef/>
      </w:r>
      <w:r>
        <w:t xml:space="preserve"> Name meaning: Jacob (Yaaqov) — Supplanter; heel-grabber. Grabbed Esau’s heel at birth; later supplanted him and became Israel.</w:t>
      </w:r>
    </w:p>
  </w:footnote>
  <w:footnote w:id="7651">
    <w:p>
      <w:pPr>
        <w:pStyle w:val="FootnoteText"/>
      </w:pPr>
      <w:r>
        <w:rPr>
          <w:rStyle w:val="FootnoteReference"/>
        </w:rPr>
        <w:footnoteRef/>
      </w:r>
      <w:r>
        <w:t xml:space="preserve"> Brenton note: Alex. — 'not.'</w:t>
      </w:r>
    </w:p>
  </w:footnote>
  <w:footnote w:id="7652">
    <w:p>
      <w:pPr>
        <w:pStyle w:val="FootnoteText"/>
      </w:pPr>
      <w:r>
        <w:rPr>
          <w:rStyle w:val="FootnoteReference"/>
        </w:rPr>
        <w:footnoteRef/>
      </w:r>
      <w:r>
        <w:t xml:space="preserve"> Name meaning: Israel (Yisrael) — God contends; strives with God. Wrestled with God and prevailed; name of the covenant nation.</w:t>
      </w:r>
    </w:p>
  </w:footnote>
  <w:footnote w:id="7653">
    <w:p>
      <w:pPr>
        <w:pStyle w:val="FootnoteText"/>
      </w:pPr>
      <w:r>
        <w:rPr>
          <w:rStyle w:val="FootnoteReference"/>
        </w:rPr>
        <w:footnoteRef/>
      </w:r>
      <w:r>
        <w:t xml:space="preserve"> Brenton note: Gr. ventriloquists.</w:t>
      </w:r>
    </w:p>
  </w:footnote>
  <w:footnote w:id="7654">
    <w:p>
      <w:pPr>
        <w:pStyle w:val="FootnoteText"/>
      </w:pPr>
      <w:r>
        <w:rPr>
          <w:rStyle w:val="FootnoteReference"/>
        </w:rPr>
        <w:footnoteRef/>
      </w:r>
      <w:r>
        <w:t xml:space="preserve"> Brenton note: See Heb.</w:t>
      </w:r>
    </w:p>
  </w:footnote>
  <w:footnote w:id="7655">
    <w:p>
      <w:pPr>
        <w:pStyle w:val="FootnoteText"/>
      </w:pPr>
      <w:r>
        <w:rPr>
          <w:rStyle w:val="FootnoteReference"/>
        </w:rPr>
        <w:footnoteRef/>
      </w:r>
      <w:r>
        <w:t xml:space="preserve"> Brenton note: Or, a strait.</w:t>
      </w:r>
    </w:p>
  </w:footnote>
  <w:footnote w:id="7656">
    <w:p>
      <w:pPr>
        <w:pStyle w:val="FootnoteText"/>
      </w:pPr>
      <w:r>
        <w:rPr>
          <w:rStyle w:val="FootnoteReference"/>
        </w:rPr>
        <w:footnoteRef/>
      </w:r>
      <w:r>
        <w:t xml:space="preserve"> Brenton note: Or, do it quickly, i. e. ‘drink’; See Hebrew.</w:t>
      </w:r>
    </w:p>
  </w:footnote>
  <w:footnote w:id="7657">
    <w:p>
      <w:pPr>
        <w:pStyle w:val="FootnoteText"/>
      </w:pPr>
      <w:r>
        <w:rPr>
          <w:rStyle w:val="FootnoteReference"/>
        </w:rPr>
        <w:footnoteRef/>
      </w:r>
      <w:r>
        <w:t xml:space="preserve"> Textual note: The LXX has "a region, a shadow of death" in place of "a land of darkness." This is the reading followed by Matt 4:16. Source: textual note export.</w:t>
      </w:r>
    </w:p>
  </w:footnote>
  <w:footnote w:id="7658">
    <w:p>
      <w:pPr>
        <w:pStyle w:val="FootnoteText"/>
      </w:pPr>
      <w:r>
        <w:rPr>
          <w:rStyle w:val="FootnoteReference"/>
        </w:rPr>
        <w:footnoteRef/>
      </w:r>
      <w:r>
        <w:t xml:space="preserve"> Brenton note: Gr. greatest part.</w:t>
      </w:r>
    </w:p>
  </w:footnote>
  <w:footnote w:id="7659">
    <w:p>
      <w:pPr>
        <w:pStyle w:val="FootnoteText"/>
      </w:pPr>
      <w:r>
        <w:rPr>
          <w:rStyle w:val="FootnoteReference"/>
        </w:rPr>
        <w:footnoteRef/>
      </w:r>
      <w:r>
        <w:t xml:space="preserve"> Textual note: The Tg. has "you have made their joy great" rather than "you have not made the joy great." This reading requires an emendation of the Hebrew text; however, it forms a much better parallel with the first line and makes more sense in the context. Source: textual note export.</w:t>
      </w:r>
    </w:p>
  </w:footnote>
  <w:footnote w:id="7660">
    <w:p>
      <w:pPr>
        <w:pStyle w:val="FootnoteText"/>
      </w:pPr>
      <w:r>
        <w:rPr>
          <w:rStyle w:val="FootnoteReference"/>
        </w:rPr>
        <w:footnoteRef/>
      </w:r>
      <w:r>
        <w:t xml:space="preserve"> Brenton note: Gr. reconciliation, or, exchange.</w:t>
      </w:r>
    </w:p>
  </w:footnote>
  <w:footnote w:id="7661">
    <w:p>
      <w:pPr>
        <w:pStyle w:val="FootnoteText"/>
      </w:pPr>
      <w:r>
        <w:rPr>
          <w:rStyle w:val="FootnoteReference"/>
        </w:rPr>
        <w:footnoteRef/>
      </w:r>
      <w:r>
        <w:t xml:space="preserve"> Brenton note: Alex. + Wonderful, Counsellor, Mighty One, Potentate, Prince of Peace, Father of the age to come; Compare Heb. 2. 2.</w:t>
      </w:r>
    </w:p>
  </w:footnote>
  <w:footnote w:id="7662">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7663">
    <w:p>
      <w:pPr>
        <w:pStyle w:val="FootnoteText"/>
      </w:pPr>
      <w:r>
        <w:rPr>
          <w:rStyle w:val="FootnoteReference"/>
        </w:rPr>
        <w:footnoteRef/>
      </w:r>
      <w:r>
        <w:t xml:space="preserve"> Name meaning: David (Dawid) — Beloved. The beloved king; a man after God’s own heart.</w:t>
      </w:r>
    </w:p>
  </w:footnote>
  <w:footnote w:id="7664">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7665">
    <w:p>
      <w:pPr>
        <w:pStyle w:val="FootnoteText"/>
      </w:pPr>
      <w:r>
        <w:rPr>
          <w:rStyle w:val="FootnoteReference"/>
        </w:rPr>
        <w:footnoteRef/>
      </w:r>
      <w:r>
        <w:t xml:space="preserve"> Name meaning: Jacob (Yaaqov) — Supplanter; heel-grabber. Grabbed Esau’s heel at birth; later supplanted him and became Israel.</w:t>
      </w:r>
    </w:p>
  </w:footnote>
  <w:footnote w:id="7666">
    <w:p>
      <w:pPr>
        <w:pStyle w:val="FootnoteText"/>
      </w:pPr>
      <w:r>
        <w:rPr>
          <w:rStyle w:val="FootnoteReference"/>
        </w:rPr>
        <w:footnoteRef/>
      </w:r>
      <w:r>
        <w:t xml:space="preserve"> Name meaning: Israel (Yisrael) — God contends; strives with God. Wrestled with God and prevailed; name of the covenant nation.</w:t>
      </w:r>
    </w:p>
  </w:footnote>
  <w:footnote w:id="7667">
    <w:p>
      <w:pPr>
        <w:pStyle w:val="FootnoteText"/>
      </w:pPr>
      <w:r>
        <w:rPr>
          <w:rStyle w:val="FootnoteReference"/>
        </w:rPr>
        <w:footnoteRef/>
      </w:r>
      <w:r>
        <w:t xml:space="preserve"> Textual note: One DSS manuscript has "spare" instead of "rejoice over." Source: textual note export.</w:t>
      </w:r>
    </w:p>
  </w:footnote>
  <w:footnote w:id="7668">
    <w:p>
      <w:pPr>
        <w:pStyle w:val="FootnoteText"/>
      </w:pPr>
      <w:r>
        <w:rPr>
          <w:rStyle w:val="FootnoteReference"/>
        </w:rPr>
        <w:footnoteRef/>
      </w:r>
      <w:r>
        <w:t xml:space="preserve"> Name meaning: Judah (Yehudah) — Praise. Royal tribe and ancestor of Messiah.</w:t>
      </w:r>
    </w:p>
  </w:footnote>
  <w:footnote w:id="7669">
    <w:p>
      <w:pPr>
        <w:pStyle w:val="FootnoteText"/>
      </w:pPr>
      <w:r>
        <w:rPr>
          <w:rStyle w:val="FootnoteReference"/>
        </w:rPr>
        <w:footnoteRef/>
      </w:r>
      <w:r>
        <w:t xml:space="preserve"> Brenton note: Heb. and Alex. + ‘and they shall fall under the slain’.</w:t>
      </w:r>
    </w:p>
  </w:footnote>
  <w:footnote w:id="7670">
    <w:p>
      <w:pPr>
        <w:pStyle w:val="FootnoteText"/>
      </w:pPr>
      <w:r>
        <w:rPr>
          <w:rStyle w:val="FootnoteReference"/>
        </w:rPr>
        <w:footnoteRef/>
      </w:r>
      <w:r>
        <w:t xml:space="preserve"> Textual note: The LXX has "He will punish" in place of "I will punish." Source: textual note export.</w:t>
      </w:r>
    </w:p>
  </w:footnote>
  <w:footnote w:id="7671">
    <w:p>
      <w:pPr>
        <w:pStyle w:val="FootnoteText"/>
      </w:pPr>
      <w:r>
        <w:rPr>
          <w:rStyle w:val="FootnoteReference"/>
        </w:rPr>
        <w:footnoteRef/>
      </w:r>
      <w:r>
        <w:t xml:space="preserve"> Brenton note: Gr. great mind.</w:t>
      </w:r>
    </w:p>
  </w:footnote>
  <w:footnote w:id="7672">
    <w:p>
      <w:pPr>
        <w:pStyle w:val="FootnoteText"/>
      </w:pPr>
      <w:r>
        <w:rPr>
          <w:rStyle w:val="FootnoteReference"/>
        </w:rPr>
        <w:footnoteRef/>
      </w:r>
      <w:r>
        <w:t xml:space="preserve"> Name meaning: Israel (Yisrael) — God contends; strives with God. Wrestled with God and prevailed; name of the covenant nation.</w:t>
      </w:r>
    </w:p>
  </w:footnote>
  <w:footnote w:id="7673">
    <w:p>
      <w:pPr>
        <w:pStyle w:val="FootnoteText"/>
      </w:pPr>
      <w:r>
        <w:rPr>
          <w:rStyle w:val="FootnoteReference"/>
        </w:rPr>
        <w:footnoteRef/>
      </w:r>
      <w:r>
        <w:t xml:space="preserve"> Name meaning: Jacob (Yaaqov) — Supplanter; heel-grabber. Grabbed Esau’s heel at birth; later supplanted him and became Israel.</w:t>
      </w:r>
    </w:p>
  </w:footnote>
  <w:footnote w:id="7674">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75">
    <w:p>
      <w:pPr>
        <w:pStyle w:val="FootnoteText"/>
      </w:pPr>
      <w:r>
        <w:rPr>
          <w:rStyle w:val="FootnoteReference"/>
        </w:rPr>
        <w:footnoteRef/>
      </w:r>
      <w:r>
        <w:t xml:space="preserve"> Brenton note: Or, repeat their offence.</w:t>
      </w:r>
    </w:p>
  </w:footnote>
  <w:footnote w:id="7676">
    <w:p>
      <w:pPr>
        <w:pStyle w:val="FootnoteText"/>
      </w:pPr>
      <w:r>
        <w:rPr>
          <w:rStyle w:val="FootnoteReference"/>
        </w:rPr>
        <w:footnoteRef/>
      </w:r>
      <w:r>
        <w:t xml:space="preserve"> Textual note: The LXX does not include "Yahweh of hosts." Source: textual note export.</w:t>
      </w:r>
    </w:p>
  </w:footnote>
  <w:footnote w:id="7677">
    <w:p>
      <w:pPr>
        <w:pStyle w:val="FootnoteText"/>
      </w:pPr>
      <w:r>
        <w:rPr>
          <w:rStyle w:val="FootnoteReference"/>
        </w:rPr>
        <w:footnoteRef/>
      </w:r>
      <w:r>
        <w:t xml:space="preserve"> Brenton note: Gr. finishing — cutting.</w:t>
      </w:r>
    </w:p>
  </w:footnote>
  <w:footnote w:id="7678">
    <w:p>
      <w:pPr>
        <w:pStyle w:val="FootnoteText"/>
      </w:pPr>
      <w:r>
        <w:rPr>
          <w:rStyle w:val="FootnoteReference"/>
        </w:rPr>
        <w:footnoteRef/>
      </w:r>
      <w:r>
        <w:t xml:space="preserve"> Brenton note: sc. of their enemies.</w:t>
      </w:r>
    </w:p>
  </w:footnote>
  <w:footnote w:id="7679">
    <w:p>
      <w:pPr>
        <w:pStyle w:val="FootnoteText"/>
      </w:pPr>
      <w:r>
        <w:rPr>
          <w:rStyle w:val="FootnoteReference"/>
        </w:rPr>
        <w:footnoteRef/>
      </w:r>
      <w:r>
        <w:t xml:space="preserve"> Textual note: The LXX has "from your shoulders" rather than "because of fat," probably because this reading forms a better parallel with the previous line. Source: textual note export.</w:t>
      </w:r>
    </w:p>
  </w:footnote>
  <w:footnote w:id="7680">
    <w:p>
      <w:pPr>
        <w:pStyle w:val="FootnoteText"/>
      </w:pPr>
      <w:r>
        <w:rPr>
          <w:rStyle w:val="FootnoteReference"/>
        </w:rPr>
        <w:footnoteRef/>
      </w:r>
      <w:r>
        <w:t xml:space="preserve"> Name meaning: Saul (Shaul) — Asked for; prayed for. The people asked for a king; first king of Israel.</w:t>
      </w:r>
    </w:p>
  </w:footnote>
  <w:footnote w:id="7681">
    <w:p>
      <w:pPr>
        <w:pStyle w:val="FootnoteText"/>
      </w:pPr>
      <w:r>
        <w:rPr>
          <w:rStyle w:val="FootnoteReference"/>
        </w:rPr>
        <w:footnoteRef/>
      </w:r>
      <w:r>
        <w:t xml:space="preserve"> Textual note: The LXX and Syr. substitute "Anathoth, listen" for "Anathoth is poor" to form a better parallel with the other lines in the verse. Source: textual note export.</w:t>
      </w:r>
    </w:p>
  </w:footnote>
  <w:footnote w:id="7682">
    <w:p>
      <w:pPr>
        <w:pStyle w:val="FootnoteText"/>
      </w:pPr>
      <w:r>
        <w:rPr>
          <w:rStyle w:val="FootnoteReference"/>
        </w:rPr>
        <w:footnoteRef/>
      </w:r>
      <w:r>
        <w:t xml:space="preserve"> Textual note: The LXX replaces "rod of his mouth" with "word of his mouth," apparently to form a better parallel with the following line. Source: textual note export.</w:t>
      </w:r>
    </w:p>
  </w:footnote>
  <w:footnote w:id="7683">
    <w:p>
      <w:pPr>
        <w:pStyle w:val="FootnoteText"/>
      </w:pPr>
      <w:r>
        <w:rPr>
          <w:rStyle w:val="FootnoteReference"/>
        </w:rPr>
        <w:footnoteRef/>
      </w:r>
      <w:r>
        <w:t xml:space="preserve"> Textual note: The LXX has "and a little calf and a bull and a lion shall feed together" in place of "and a calf and a lion and a fatling together." Source: textual note export.</w:t>
      </w:r>
    </w:p>
  </w:footnote>
  <w:footnote w:id="7684">
    <w:p>
      <w:pPr>
        <w:pStyle w:val="FootnoteText"/>
      </w:pPr>
      <w:r>
        <w:rPr>
          <w:rStyle w:val="FootnoteReference"/>
        </w:rPr>
        <w:footnoteRef/>
      </w:r>
      <w:r>
        <w:t xml:space="preserve"> Brenton note: Gr. may cover.</w:t>
      </w:r>
    </w:p>
  </w:footnote>
  <w:footnote w:id="7685">
    <w:p>
      <w:pPr>
        <w:pStyle w:val="FootnoteText"/>
      </w:pPr>
      <w:r>
        <w:rPr>
          <w:rStyle w:val="FootnoteReference"/>
        </w:rPr>
        <w:footnoteRef/>
      </w:r>
      <w:r>
        <w:t xml:space="preserve"> Textual note: This verse in the LXX reads "And in that day there will be the root of Jesse and the one who rises up to rule nations; nations will put their hope in him, and his repose will be honor." This is the reading adopted in Rom 15:12. Source: textual note export.</w:t>
      </w:r>
    </w:p>
  </w:footnote>
  <w:footnote w:id="7686">
    <w:p>
      <w:pPr>
        <w:pStyle w:val="FootnoteText"/>
      </w:pPr>
      <w:r>
        <w:rPr>
          <w:rStyle w:val="FootnoteReference"/>
        </w:rPr>
        <w:footnoteRef/>
      </w:r>
      <w:r>
        <w:t xml:space="preserve"> Name meaning: Israel (Yisrael) — God contends; strives with God. Wrestled with God and prevailed; name of the covenant nation.</w:t>
      </w:r>
    </w:p>
  </w:footnote>
  <w:footnote w:id="7687">
    <w:p>
      <w:pPr>
        <w:pStyle w:val="FootnoteText"/>
      </w:pPr>
      <w:r>
        <w:rPr>
          <w:rStyle w:val="FootnoteReference"/>
        </w:rPr>
        <w:footnoteRef/>
      </w:r>
      <w:r>
        <w:t xml:space="preserve"> Name meaning: Judah (Yehudah) — Praise. Royal tribe and ancestor of Messiah.</w:t>
      </w:r>
    </w:p>
  </w:footnote>
  <w:footnote w:id="7688">
    <w:p>
      <w:pPr>
        <w:pStyle w:val="FootnoteText"/>
      </w:pPr>
      <w:r>
        <w:rPr>
          <w:rStyle w:val="FootnoteReference"/>
        </w:rPr>
        <w:footnoteRef/>
      </w:r>
      <w:r>
        <w:t xml:space="preserve"> Brenton note: sc. the west.</w:t>
      </w:r>
    </w:p>
  </w:footnote>
  <w:footnote w:id="7689">
    <w:p>
      <w:pPr>
        <w:pStyle w:val="FootnoteText"/>
      </w:pPr>
      <w:r>
        <w:rPr>
          <w:rStyle w:val="FootnoteReference"/>
        </w:rPr>
        <w:footnoteRef/>
      </w:r>
      <w:r>
        <w:t xml:space="preserve"> Textual note: The LXX, Syr., and Tg. have "dry up" or "desolate" instead of "divide." Source: textual note export.</w:t>
      </w:r>
    </w:p>
  </w:footnote>
  <w:footnote w:id="7690">
    <w:p>
      <w:pPr>
        <w:pStyle w:val="FootnoteText"/>
      </w:pPr>
      <w:r>
        <w:rPr>
          <w:rStyle w:val="FootnoteReference"/>
        </w:rPr>
        <w:footnoteRef/>
      </w:r>
      <w:r>
        <w:t xml:space="preserve"> Brenton note: q. d. form by smiting.</w:t>
      </w:r>
    </w:p>
  </w:footnote>
  <w:footnote w:id="769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7692">
    <w:p>
      <w:pPr>
        <w:pStyle w:val="FootnoteText"/>
      </w:pPr>
      <w:r>
        <w:rPr>
          <w:rStyle w:val="FootnoteReference"/>
        </w:rPr>
        <w:footnoteRef/>
      </w:r>
      <w:r>
        <w:t xml:space="preserve"> Name meaning: Israel (Yisrael) — God contends; strives with God. Wrestled with God and prevailed; name of the covenant nation.</w:t>
      </w:r>
    </w:p>
  </w:footnote>
  <w:footnote w:id="769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694">
    <w:p>
      <w:pPr>
        <w:pStyle w:val="FootnoteText"/>
      </w:pPr>
      <w:r>
        <w:rPr>
          <w:rStyle w:val="FootnoteReference"/>
        </w:rPr>
        <w:footnoteRef/>
      </w:r>
      <w:r>
        <w:t xml:space="preserve"> Brenton note: Heb. and Alex. ‘of thee’.</w:t>
      </w:r>
    </w:p>
  </w:footnote>
  <w:footnote w:id="7695">
    <w:p>
      <w:pPr>
        <w:pStyle w:val="FootnoteText"/>
      </w:pPr>
      <w:r>
        <w:rPr>
          <w:rStyle w:val="FootnoteReference"/>
        </w:rPr>
        <w:footnoteRef/>
      </w:r>
      <w:r>
        <w:t xml:space="preserve"> Name meaning: Isaiah (Yeshayahu) — Yahweh saves. Prophesied the coming Savior.</w:t>
      </w:r>
    </w:p>
  </w:footnote>
  <w:footnote w:id="7696">
    <w:p>
      <w:pPr>
        <w:pStyle w:val="FootnoteText"/>
      </w:pPr>
      <w:r>
        <w:rPr>
          <w:rStyle w:val="FootnoteReference"/>
        </w:rPr>
        <w:footnoteRef/>
      </w:r>
      <w:r>
        <w:t xml:space="preserve"> Brenton note: Lit. fighting with armour or weapons.</w:t>
      </w:r>
    </w:p>
  </w:footnote>
  <w:footnote w:id="7697">
    <w:p>
      <w:pPr>
        <w:pStyle w:val="FootnoteText"/>
      </w:pPr>
      <w:r>
        <w:rPr>
          <w:rStyle w:val="FootnoteReference"/>
        </w:rPr>
        <w:footnoteRef/>
      </w:r>
      <w:r>
        <w:t xml:space="preserve"> Brenton note: Gr. healed.</w:t>
      </w:r>
    </w:p>
  </w:footnote>
  <w:footnote w:id="7698">
    <w:p>
      <w:pPr>
        <w:pStyle w:val="FootnoteText"/>
      </w:pPr>
      <w:r>
        <w:rPr>
          <w:rStyle w:val="FootnoteReference"/>
        </w:rPr>
        <w:footnoteRef/>
      </w:r>
      <w:r>
        <w:t xml:space="preserve"> Brenton note: See Job 30. 29; Is. 34. 13, etc.</w:t>
      </w:r>
    </w:p>
  </w:footnote>
  <w:footnote w:id="7699">
    <w:p>
      <w:pPr>
        <w:pStyle w:val="FootnoteText"/>
      </w:pPr>
      <w:r>
        <w:rPr>
          <w:rStyle w:val="FootnoteReference"/>
        </w:rPr>
        <w:footnoteRef/>
      </w:r>
      <w:r>
        <w:t xml:space="preserve"> Brenton note: See Heb. 10. 37; Hab. 2. 3.</w:t>
      </w:r>
    </w:p>
  </w:footnote>
  <w:footnote w:id="7700">
    <w:p>
      <w:pPr>
        <w:pStyle w:val="FootnoteText"/>
      </w:pPr>
      <w:r>
        <w:rPr>
          <w:rStyle w:val="FootnoteReference"/>
        </w:rPr>
        <w:footnoteRef/>
      </w:r>
      <w:r>
        <w:t xml:space="preserve"> Name meaning: Jacob (Yaaqov) — Supplanter; heel-grabber. Grabbed Esau’s heel at birth; later supplanted him and became Israel.</w:t>
      </w:r>
    </w:p>
  </w:footnote>
  <w:footnote w:id="7701">
    <w:p>
      <w:pPr>
        <w:pStyle w:val="FootnoteText"/>
      </w:pPr>
      <w:r>
        <w:rPr>
          <w:rStyle w:val="FootnoteReference"/>
        </w:rPr>
        <w:footnoteRef/>
      </w:r>
      <w:r>
        <w:t xml:space="preserve"> Name meaning: Israel (Yisrael) — God contends; strives with God. Wrestled with God and prevailed; name of the covenant nation.</w:t>
      </w:r>
    </w:p>
  </w:footnote>
  <w:footnote w:id="7702">
    <w:p>
      <w:pPr>
        <w:pStyle w:val="FootnoteText"/>
      </w:pPr>
      <w:r>
        <w:rPr>
          <w:rStyle w:val="FootnoteReference"/>
        </w:rPr>
        <w:footnoteRef/>
      </w:r>
      <w:r>
        <w:t xml:space="preserve"> Brenton note: i. e. the Israelites.</w:t>
      </w:r>
    </w:p>
  </w:footnote>
  <w:footnote w:id="7703">
    <w:p>
      <w:pPr>
        <w:pStyle w:val="FootnoteText"/>
      </w:pPr>
      <w:r>
        <w:rPr>
          <w:rStyle w:val="FootnoteReference"/>
        </w:rPr>
        <w:footnoteRef/>
      </w:r>
      <w:r>
        <w:t xml:space="preserve"> Brenton note: i. e. the Gentiles.</w:t>
      </w:r>
    </w:p>
  </w:footnote>
  <w:footnote w:id="7704">
    <w:p>
      <w:pPr>
        <w:pStyle w:val="FootnoteText"/>
      </w:pPr>
      <w:r>
        <w:rPr>
          <w:rStyle w:val="FootnoteReference"/>
        </w:rPr>
        <w:footnoteRef/>
      </w:r>
      <w:r>
        <w:t xml:space="preserve"> Textual note: The reading "insolence" is attested by the DSS, LXX, Syr., Tg., and Vg. The meaning of the Hebrew word is uncertain. Source: textual note export.</w:t>
      </w:r>
    </w:p>
  </w:footnote>
  <w:footnote w:id="7705">
    <w:p>
      <w:pPr>
        <w:pStyle w:val="FootnoteText"/>
      </w:pPr>
      <w:r>
        <w:rPr>
          <w:rStyle w:val="FootnoteReference"/>
        </w:rPr>
        <w:footnoteRef/>
      </w:r>
      <w:r>
        <w:t xml:space="preserve"> Brenton note: See chap 5. 25.</w:t>
      </w:r>
    </w:p>
  </w:footnote>
  <w:footnote w:id="7706">
    <w:p>
      <w:pPr>
        <w:pStyle w:val="FootnoteText"/>
      </w:pPr>
      <w:r>
        <w:rPr>
          <w:rStyle w:val="FootnoteReference"/>
        </w:rPr>
        <w:footnoteRef/>
      </w:r>
      <w:r>
        <w:t xml:space="preserve"> Textual note: The LXX has "carcass" in place of "shoot," probably because this reading makes better sense in the context. Source: textual note export.</w:t>
      </w:r>
    </w:p>
  </w:footnote>
  <w:footnote w:id="7707">
    <w:p>
      <w:pPr>
        <w:pStyle w:val="FootnoteText"/>
      </w:pPr>
      <w:r>
        <w:rPr>
          <w:rStyle w:val="FootnoteReference"/>
        </w:rPr>
        <w:footnoteRef/>
      </w:r>
      <w:r>
        <w:t xml:space="preserve"> Textual note: The DSS, Syr., Tg., and Vg. have "I will kill" as opposed to "it will kill," probably to form a better parallel with the previous line. Source: textual note export.</w:t>
      </w:r>
    </w:p>
  </w:footnote>
  <w:footnote w:id="7708">
    <w:p>
      <w:pPr>
        <w:pStyle w:val="FootnoteText"/>
      </w:pPr>
      <w:r>
        <w:rPr>
          <w:rStyle w:val="FootnoteReference"/>
        </w:rPr>
        <w:footnoteRef/>
      </w:r>
      <w:r>
        <w:t xml:space="preserve"> Brenton note: Gr. of being.</w:t>
      </w:r>
    </w:p>
  </w:footnote>
  <w:footnote w:id="7709">
    <w:p>
      <w:pPr>
        <w:pStyle w:val="FootnoteText"/>
      </w:pPr>
      <w:r>
        <w:rPr>
          <w:rStyle w:val="FootnoteReference"/>
        </w:rPr>
        <w:footnoteRef/>
      </w:r>
      <w:r>
        <w:t xml:space="preserve"> Brenton note: Gr. cut to pieces.</w:t>
      </w:r>
    </w:p>
  </w:footnote>
  <w:footnote w:id="7710">
    <w:p>
      <w:pPr>
        <w:pStyle w:val="FootnoteText"/>
      </w:pPr>
      <w:r>
        <w:rPr>
          <w:rStyle w:val="FootnoteReference"/>
        </w:rPr>
        <w:footnoteRef/>
      </w:r>
      <w:r>
        <w:t xml:space="preserve"> Textual note: The LXX and Syr. substitute "loins" for "armed ones" to make a better parallel with the following line. Source: textual note export.</w:t>
      </w:r>
    </w:p>
  </w:footnote>
  <w:footnote w:id="7711">
    <w:p>
      <w:pPr>
        <w:pStyle w:val="FootnoteText"/>
      </w:pPr>
      <w:r>
        <w:rPr>
          <w:rStyle w:val="FootnoteReference"/>
        </w:rPr>
        <w:footnoteRef/>
      </w:r>
      <w:r>
        <w:t xml:space="preserve"> Textual note: The DSS, Vg., and some LXX manuscripts have "Dibon" instead of "Dimon." Source: textual note export.</w:t>
      </w:r>
    </w:p>
  </w:footnote>
  <w:footnote w:id="7712">
    <w:p>
      <w:pPr>
        <w:pStyle w:val="FootnoteText"/>
      </w:pPr>
      <w:r>
        <w:rPr>
          <w:rStyle w:val="FootnoteReference"/>
        </w:rPr>
        <w:footnoteRef/>
      </w:r>
      <w:r>
        <w:t xml:space="preserve"> Textual note: The DSS, Vg., and some LXX manuscripts have "Dibon" instead of "Dimon" Source: textual note export.</w:t>
      </w:r>
    </w:p>
  </w:footnote>
  <w:footnote w:id="7713">
    <w:p>
      <w:pPr>
        <w:pStyle w:val="FootnoteText"/>
      </w:pPr>
      <w:r>
        <w:rPr>
          <w:rStyle w:val="FootnoteReference"/>
        </w:rPr>
        <w:footnoteRef/>
      </w:r>
      <w:r>
        <w:t xml:space="preserve"> Name meaning: David (Dawid) — Beloved. The beloved king; a man after God’s own heart.</w:t>
      </w:r>
    </w:p>
  </w:footnote>
  <w:footnote w:id="7714">
    <w:p>
      <w:pPr>
        <w:pStyle w:val="FootnoteText"/>
      </w:pPr>
      <w:r>
        <w:rPr>
          <w:rStyle w:val="FootnoteReference"/>
        </w:rPr>
        <w:footnoteRef/>
      </w:r>
      <w:r>
        <w:t xml:space="preserve"> Brenton note: Compare the Hebrew.</w:t>
      </w:r>
    </w:p>
  </w:footnote>
  <w:footnote w:id="7715">
    <w:p>
      <w:pPr>
        <w:pStyle w:val="FootnoteText"/>
      </w:pPr>
      <w:r>
        <w:rPr>
          <w:rStyle w:val="FootnoteReference"/>
        </w:rPr>
        <w:footnoteRef/>
      </w:r>
      <w:r>
        <w:t xml:space="preserve"> Textual note: The LXX has "[Her cities will be] abandoned for eternity" instead of "The cities of Aroer will be deserted." Source: textual note export.</w:t>
      </w:r>
    </w:p>
  </w:footnote>
  <w:footnote w:id="7716">
    <w:p>
      <w:pPr>
        <w:pStyle w:val="FootnoteText"/>
      </w:pPr>
      <w:r>
        <w:rPr>
          <w:rStyle w:val="FootnoteReference"/>
        </w:rPr>
        <w:footnoteRef/>
      </w:r>
      <w:r>
        <w:t xml:space="preserve"> Name meaning: Israel (Yisrael) — God contends; strives with God. Wrestled with God and prevailed; name of the covenant nation.</w:t>
      </w:r>
    </w:p>
  </w:footnote>
  <w:footnote w:id="7717">
    <w:p>
      <w:pPr>
        <w:pStyle w:val="FootnoteText"/>
      </w:pPr>
      <w:r>
        <w:rPr>
          <w:rStyle w:val="FootnoteReference"/>
        </w:rPr>
        <w:footnoteRef/>
      </w:r>
      <w:r>
        <w:t xml:space="preserve"> Name meaning: Jacob (Yaaqov) — Supplanter; heel-grabber. Grabbed Esau’s heel at birth; later supplanted him and became Israel.</w:t>
      </w:r>
    </w:p>
  </w:footnote>
  <w:footnote w:id="771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19">
    <w:p>
      <w:pPr>
        <w:pStyle w:val="FootnoteText"/>
      </w:pPr>
      <w:r>
        <w:rPr>
          <w:rStyle w:val="FootnoteReference"/>
        </w:rPr>
        <w:footnoteRef/>
      </w:r>
      <w:r>
        <w:t xml:space="preserve"> Textual note: The LXX has "like the Amorites and the Hivites" rather than "like the abandonment of the wooded place and the summit." Source: textual note export.</w:t>
      </w:r>
    </w:p>
  </w:footnote>
  <w:footnote w:id="7720">
    <w:p>
      <w:pPr>
        <w:pStyle w:val="FootnoteText"/>
      </w:pPr>
      <w:r>
        <w:rPr>
          <w:rStyle w:val="FootnoteReference"/>
        </w:rPr>
        <w:footnoteRef/>
      </w:r>
      <w:r>
        <w:t xml:space="preserve"> Brenton note: Gr. faithless.</w:t>
      </w:r>
    </w:p>
  </w:footnote>
  <w:footnote w:id="7721">
    <w:p>
      <w:pPr>
        <w:pStyle w:val="FootnoteText"/>
      </w:pPr>
      <w:r>
        <w:rPr>
          <w:rStyle w:val="FootnoteReference"/>
        </w:rPr>
        <w:footnoteRef/>
      </w:r>
      <w:r>
        <w:t xml:space="preserve"> Brenton note: Gr. back; Complut. reads ἠχος, ‘noise’.</w:t>
      </w:r>
    </w:p>
  </w:footnote>
  <w:footnote w:id="7722">
    <w:p>
      <w:pPr>
        <w:pStyle w:val="FootnoteText"/>
      </w:pPr>
      <w:r>
        <w:rPr>
          <w:rStyle w:val="FootnoteReference"/>
        </w:rPr>
        <w:footnoteRef/>
      </w:r>
      <w:r>
        <w:t xml:space="preserve"> Brenton note: Gr. He that sends.</w:t>
      </w:r>
    </w:p>
  </w:footnote>
  <w:footnote w:id="7723">
    <w:p>
      <w:pPr>
        <w:pStyle w:val="FootnoteText"/>
      </w:pPr>
      <w:r>
        <w:rPr>
          <w:rStyle w:val="FootnoteReference"/>
        </w:rPr>
        <w:footnoteRef/>
      </w:r>
      <w:r>
        <w:t xml:space="preserve"> Textual note: The LXX, Syr., Vg., and some Hebrew manuscripts replace "heat" with "day." Source: textual note export.</w:t>
      </w:r>
    </w:p>
  </w:footnote>
  <w:footnote w:id="7724">
    <w:p>
      <w:pPr>
        <w:pStyle w:val="FootnoteText"/>
      </w:pPr>
      <w:r>
        <w:rPr>
          <w:rStyle w:val="FootnoteReference"/>
        </w:rPr>
        <w:footnoteRef/>
      </w:r>
      <w:r>
        <w:t xml:space="preserve"> Textual note: The Hebrew does not include the first "from." Source: textual note export.</w:t>
      </w:r>
    </w:p>
  </w:footnote>
  <w:footnote w:id="7725">
    <w:p>
      <w:pPr>
        <w:pStyle w:val="FootnoteText"/>
      </w:pPr>
      <w:r>
        <w:rPr>
          <w:rStyle w:val="FootnoteReference"/>
        </w:rPr>
        <w:footnoteRef/>
      </w:r>
      <w:r>
        <w:t xml:space="preserve"> Brenton note: Alex. ‘district,’ the accent being different.</w:t>
      </w:r>
    </w:p>
  </w:footnote>
  <w:footnote w:id="7726">
    <w:p>
      <w:pPr>
        <w:pStyle w:val="FootnoteText"/>
      </w:pPr>
      <w:r>
        <w:rPr>
          <w:rStyle w:val="FootnoteReference"/>
        </w:rPr>
        <w:footnoteRef/>
      </w:r>
      <w:r>
        <w:t xml:space="preserve"> Brenton note: Gr. the ventriloquists.</w:t>
      </w:r>
    </w:p>
  </w:footnote>
  <w:footnote w:id="7727">
    <w:p>
      <w:pPr>
        <w:pStyle w:val="FootnoteText"/>
      </w:pPr>
      <w:r>
        <w:rPr>
          <w:rStyle w:val="FootnoteReference"/>
        </w:rPr>
        <w:footnoteRef/>
      </w:r>
      <w:r>
        <w:t xml:space="preserve"> Brenton note: Lit. gathering; See Gen. 1. 9. also Jer. 28. 32.</w:t>
      </w:r>
    </w:p>
  </w:footnote>
  <w:footnote w:id="7728">
    <w:p>
      <w:pPr>
        <w:pStyle w:val="FootnoteText"/>
      </w:pPr>
      <w:r>
        <w:rPr>
          <w:rStyle w:val="FootnoteReference"/>
        </w:rPr>
        <w:footnoteRef/>
      </w:r>
      <w:r>
        <w:t xml:space="preserve"> Textual note: The DSS and Tg. substitute "and the carders and weavers will turn pale" for "and those who weave white linen," perhaps to form a better parallel with the first half of the verse. Source: textual note export.</w:t>
      </w:r>
    </w:p>
  </w:footnote>
  <w:footnote w:id="7729">
    <w:p>
      <w:pPr>
        <w:pStyle w:val="FootnoteText"/>
      </w:pPr>
      <w:r>
        <w:rPr>
          <w:rStyle w:val="FootnoteReference"/>
        </w:rPr>
        <w:footnoteRef/>
      </w:r>
      <w:r>
        <w:t xml:space="preserve"> Brenton note: Gr. work at.</w:t>
      </w:r>
    </w:p>
  </w:footnote>
  <w:footnote w:id="7730">
    <w:p>
      <w:pPr>
        <w:pStyle w:val="FootnoteText"/>
      </w:pPr>
      <w:r>
        <w:rPr>
          <w:rStyle w:val="FootnoteReference"/>
        </w:rPr>
        <w:footnoteRef/>
      </w:r>
      <w:r>
        <w:t xml:space="preserve"> Textual note: The LXX has "them" instead of "her midst" to match the plural used in the following line. Source: textual note export.</w:t>
      </w:r>
    </w:p>
  </w:footnote>
  <w:footnote w:id="7731">
    <w:p>
      <w:pPr>
        <w:pStyle w:val="FootnoteText"/>
      </w:pPr>
      <w:r>
        <w:rPr>
          <w:rStyle w:val="FootnoteReference"/>
        </w:rPr>
        <w:footnoteRef/>
      </w:r>
      <w:r>
        <w:t xml:space="preserve"> Textual note: Most Hebrew manuscripts read "City of Destruction" as opposed to "City of the Sun." The reading "City of the Sun" is supported by the DSS, Tg., Vg., and some Hebrew manuscripts. The LXX has "City of Asedek." Source: textual note export.</w:t>
      </w:r>
    </w:p>
  </w:footnote>
  <w:footnote w:id="7732">
    <w:p>
      <w:pPr>
        <w:pStyle w:val="FootnoteText"/>
      </w:pPr>
      <w:r>
        <w:rPr>
          <w:rStyle w:val="FootnoteReference"/>
        </w:rPr>
        <w:footnoteRef/>
      </w:r>
      <w:r>
        <w:t xml:space="preserve"> Brenton note: Heb. city of destruction.</w:t>
      </w:r>
    </w:p>
  </w:footnote>
  <w:footnote w:id="7733">
    <w:p>
      <w:pPr>
        <w:pStyle w:val="FootnoteText"/>
      </w:pPr>
      <w:r>
        <w:rPr>
          <w:rStyle w:val="FootnoteReference"/>
        </w:rPr>
        <w:footnoteRef/>
      </w:r>
      <w:r>
        <w:t xml:space="preserve"> Name meaning: Israel (Yisrael) — God contends; strives with God. Wrestled with God and prevailed; name of the covenant nation.</w:t>
      </w:r>
    </w:p>
  </w:footnote>
  <w:footnote w:id="7734">
    <w:p>
      <w:pPr>
        <w:pStyle w:val="FootnoteText"/>
      </w:pPr>
      <w:r>
        <w:rPr>
          <w:rStyle w:val="FootnoteReference"/>
        </w:rPr>
        <w:footnoteRef/>
      </w:r>
      <w:r>
        <w:t xml:space="preserve"> Name meaning: Isaiah (Yeshayahu) — Yahweh saves. Prophesied the coming Savior.</w:t>
      </w:r>
    </w:p>
  </w:footnote>
  <w:footnote w:id="7735">
    <w:p>
      <w:pPr>
        <w:pStyle w:val="FootnoteText"/>
      </w:pPr>
      <w:r>
        <w:rPr>
          <w:rStyle w:val="FootnoteReference"/>
        </w:rPr>
        <w:footnoteRef/>
      </w:r>
      <w:r>
        <w:t xml:space="preserve"> Brenton note: Lit. baptizes.</w:t>
      </w:r>
    </w:p>
  </w:footnote>
  <w:footnote w:id="7736">
    <w:p>
      <w:pPr>
        <w:pStyle w:val="FootnoteText"/>
      </w:pPr>
      <w:r>
        <w:rPr>
          <w:rStyle w:val="FootnoteReference"/>
        </w:rPr>
        <w:footnoteRef/>
      </w:r>
      <w:r>
        <w:t xml:space="preserve"> Textual note: The Hebrew reads "a lion" rather than "the watchman." Source: textual note export.</w:t>
      </w:r>
    </w:p>
  </w:footnote>
  <w:footnote w:id="7737">
    <w:p>
      <w:pPr>
        <w:pStyle w:val="FootnoteText"/>
      </w:pPr>
      <w:r>
        <w:rPr>
          <w:rStyle w:val="FootnoteReference"/>
        </w:rPr>
        <w:footnoteRef/>
      </w:r>
      <w:r>
        <w:t xml:space="preserve"> Name meaning: Israel (Yisrael) — God contends; strives with God. Wrestled with God and prevailed; name of the covenant nation.</w:t>
      </w:r>
    </w:p>
  </w:footnote>
  <w:footnote w:id="7738">
    <w:p>
      <w:pPr>
        <w:pStyle w:val="FootnoteText"/>
      </w:pPr>
      <w:r>
        <w:rPr>
          <w:rStyle w:val="FootnoteReference"/>
        </w:rPr>
        <w:footnoteRef/>
      </w:r>
      <w:r>
        <w:t xml:space="preserve"> Textual note: The LXX replaces "Dumah" with "Idumea," which is equivalent to "Edom." Source: textual note export.</w:t>
      </w:r>
    </w:p>
  </w:footnote>
  <w:footnote w:id="7739">
    <w:p>
      <w:pPr>
        <w:pStyle w:val="FootnoteText"/>
      </w:pPr>
      <w:r>
        <w:rPr>
          <w:rStyle w:val="FootnoteReference"/>
        </w:rPr>
        <w:footnoteRef/>
      </w:r>
      <w:r>
        <w:t xml:space="preserve"> Brenton note: Heb. of Arabia.</w:t>
      </w:r>
    </w:p>
  </w:footnote>
  <w:footnote w:id="7740">
    <w:p>
      <w:pPr>
        <w:pStyle w:val="FootnoteText"/>
      </w:pPr>
      <w:r>
        <w:rPr>
          <w:rStyle w:val="FootnoteReference"/>
        </w:rPr>
        <w:footnoteRef/>
      </w:r>
      <w:r>
        <w:t xml:space="preserve"> Name meaning: Judah (Yehudah) — Praise. Royal tribe and ancestor of Messiah.</w:t>
      </w:r>
    </w:p>
  </w:footnote>
  <w:footnote w:id="7741">
    <w:p>
      <w:pPr>
        <w:pStyle w:val="FootnoteText"/>
      </w:pPr>
      <w:r>
        <w:rPr>
          <w:rStyle w:val="FootnoteReference"/>
        </w:rPr>
        <w:footnoteRef/>
      </w:r>
      <w:r>
        <w:t xml:space="preserve"> Name meaning: David (Dawid) — Beloved. The beloved king; a man after God’s own heart.</w:t>
      </w:r>
    </w:p>
  </w:footnote>
  <w:footnote w:id="7742">
    <w:p>
      <w:pPr>
        <w:pStyle w:val="FootnoteText"/>
      </w:pPr>
      <w:r>
        <w:rPr>
          <w:rStyle w:val="FootnoteReference"/>
        </w:rPr>
        <w:footnoteRef/>
      </w:r>
      <w:r>
        <w:t xml:space="preserve"> Brenton note: Gr. shaving.</w:t>
      </w:r>
    </w:p>
  </w:footnote>
  <w:footnote w:id="7743">
    <w:p>
      <w:pPr>
        <w:pStyle w:val="FootnoteText"/>
      </w:pPr>
      <w:r>
        <w:rPr>
          <w:rStyle w:val="FootnoteReference"/>
        </w:rPr>
        <w:footnoteRef/>
      </w:r>
      <w:r>
        <w:t xml:space="preserve"> Brenton note: Or, steward.</w:t>
      </w:r>
    </w:p>
  </w:footnote>
  <w:footnote w:id="7744">
    <w:p>
      <w:pPr>
        <w:pStyle w:val="FootnoteText"/>
      </w:pPr>
      <w:r>
        <w:rPr>
          <w:rStyle w:val="FootnoteReference"/>
        </w:rPr>
        <w:footnoteRef/>
      </w:r>
      <w:r>
        <w:t xml:space="preserve"> Textual note: The LXX does not include "he will throw you down." Source: textual note export.</w:t>
      </w:r>
    </w:p>
  </w:footnote>
  <w:footnote w:id="7745">
    <w:p>
      <w:pPr>
        <w:pStyle w:val="FootnoteText"/>
      </w:pPr>
      <w:r>
        <w:rPr>
          <w:rStyle w:val="FootnoteReference"/>
        </w:rPr>
        <w:footnoteRef/>
      </w:r>
      <w:r>
        <w:t xml:space="preserve"> Textual note: The DSS have "your messengers crossed the sea" instead of "who travels over the sea, they filled you." Source: textual note export.</w:t>
      </w:r>
    </w:p>
  </w:footnote>
  <w:footnote w:id="7746">
    <w:p>
      <w:pPr>
        <w:pStyle w:val="FootnoteText"/>
      </w:pPr>
      <w:r>
        <w:rPr>
          <w:rStyle w:val="FootnoteReference"/>
        </w:rPr>
        <w:footnoteRef/>
      </w:r>
      <w:r>
        <w:t xml:space="preserve"> Brenton note: See chap 5. 25; 14. 16.</w:t>
      </w:r>
    </w:p>
  </w:footnote>
  <w:footnote w:id="7747">
    <w:p>
      <w:pPr>
        <w:pStyle w:val="FootnoteText"/>
      </w:pPr>
      <w:r>
        <w:rPr>
          <w:rStyle w:val="FootnoteReference"/>
        </w:rPr>
        <w:footnoteRef/>
      </w:r>
      <w:r>
        <w:t xml:space="preserve"> Name meaning: Israel (Yisrael) — God contends; strives with God. Wrestled with God and prevailed; name of the covenant nation.</w:t>
      </w:r>
    </w:p>
  </w:footnote>
  <w:footnote w:id="7748">
    <w:p>
      <w:pPr>
        <w:pStyle w:val="FootnoteText"/>
      </w:pPr>
      <w:r>
        <w:rPr>
          <w:rStyle w:val="FootnoteReference"/>
        </w:rPr>
        <w:footnoteRef/>
      </w:r>
      <w:r>
        <w:t xml:space="preserve"> Textual note: The LXX does not include "in the east." Source: textual note export.</w:t>
      </w:r>
    </w:p>
  </w:footnote>
  <w:footnote w:id="7749">
    <w:p>
      <w:pPr>
        <w:pStyle w:val="FootnoteText"/>
      </w:pPr>
      <w:r>
        <w:rPr>
          <w:rStyle w:val="FootnoteReference"/>
        </w:rPr>
        <w:footnoteRef/>
      </w:r>
      <w:r>
        <w:t xml:space="preserve"> Brenton note: Heb. and Alex. ‘in’.</w:t>
      </w:r>
    </w:p>
  </w:footnote>
  <w:footnote w:id="7750">
    <w:p>
      <w:pPr>
        <w:pStyle w:val="FootnoteText"/>
      </w:pPr>
      <w:r>
        <w:rPr>
          <w:rStyle w:val="FootnoteReference"/>
        </w:rPr>
        <w:footnoteRef/>
      </w:r>
      <w:r>
        <w:t xml:space="preserve"> Name meaning: Judah (Yehudah) — Praise. Royal tribe and ancestor of Messiah.</w:t>
      </w:r>
    </w:p>
  </w:footnote>
  <w:footnote w:id="7751">
    <w:p>
      <w:pPr>
        <w:pStyle w:val="FootnoteText"/>
      </w:pPr>
      <w:r>
        <w:rPr>
          <w:rStyle w:val="FootnoteReference"/>
        </w:rPr>
        <w:footnoteRef/>
      </w:r>
      <w:r>
        <w:t xml:space="preserve"> Brenton note: See Job 26. 5.</w:t>
      </w:r>
    </w:p>
  </w:footnote>
  <w:footnote w:id="7752">
    <w:p>
      <w:pPr>
        <w:pStyle w:val="FootnoteText"/>
      </w:pPr>
      <w:r>
        <w:rPr>
          <w:rStyle w:val="FootnoteReference"/>
        </w:rPr>
        <w:footnoteRef/>
      </w:r>
      <w:r>
        <w:t xml:space="preserve"> Textual note: The Hebrew and Vg. have "my corpse" as opposed to "their corpses." Source: textual note export.</w:t>
      </w:r>
    </w:p>
  </w:footnote>
  <w:footnote w:id="7753">
    <w:p>
      <w:pPr>
        <w:pStyle w:val="FootnoteText"/>
      </w:pPr>
      <w:r>
        <w:rPr>
          <w:rStyle w:val="FootnoteReference"/>
        </w:rPr>
        <w:footnoteRef/>
      </w:r>
      <w:r>
        <w:t xml:space="preserve"> Brenton note: See Ps. 110.</w:t>
      </w:r>
    </w:p>
  </w:footnote>
  <w:footnote w:id="7754">
    <w:p>
      <w:pPr>
        <w:pStyle w:val="FootnoteText"/>
      </w:pPr>
      <w:r>
        <w:rPr>
          <w:rStyle w:val="FootnoteReference"/>
        </w:rPr>
        <w:footnoteRef/>
      </w:r>
      <w:r>
        <w:t xml:space="preserve"> Textual note: Many Hebrew manuscripts have "wine" rather than "beauty." Source: textual note export.</w:t>
      </w:r>
    </w:p>
  </w:footnote>
  <w:footnote w:id="7755">
    <w:p>
      <w:pPr>
        <w:pStyle w:val="FootnoteText"/>
      </w:pPr>
      <w:r>
        <w:rPr>
          <w:rStyle w:val="FootnoteReference"/>
        </w:rPr>
        <w:footnoteRef/>
      </w:r>
      <w:r>
        <w:t xml:space="preserve"> Name meaning: Jacob (Yaaqov) — Supplanter; heel-grabber. Grabbed Esau’s heel at birth; later supplanted him and became Israel.</w:t>
      </w:r>
    </w:p>
  </w:footnote>
  <w:footnote w:id="7756">
    <w:p>
      <w:pPr>
        <w:pStyle w:val="FootnoteText"/>
      </w:pPr>
      <w:r>
        <w:rPr>
          <w:rStyle w:val="FootnoteReference"/>
        </w:rPr>
        <w:footnoteRef/>
      </w:r>
      <w:r>
        <w:t xml:space="preserve"> Name meaning: Israel (Yisrael) — God contends; strives with God. Wrestled with God and prevailed; name of the covenant nation.</w:t>
      </w:r>
    </w:p>
  </w:footnote>
  <w:footnote w:id="7757">
    <w:p>
      <w:pPr>
        <w:pStyle w:val="FootnoteText"/>
      </w:pPr>
      <w:r>
        <w:rPr>
          <w:rStyle w:val="FootnoteReference"/>
        </w:rPr>
        <w:footnoteRef/>
      </w:r>
      <w:r>
        <w:t xml:space="preserve"> Brenton note: See Heb.</w:t>
      </w:r>
    </w:p>
  </w:footnote>
  <w:footnote w:id="7758">
    <w:p>
      <w:pPr>
        <w:pStyle w:val="FootnoteText"/>
      </w:pPr>
      <w:r>
        <w:rPr>
          <w:rStyle w:val="FootnoteReference"/>
        </w:rPr>
        <w:footnoteRef/>
      </w:r>
      <w:r>
        <w:t xml:space="preserve"> Brenton note: Gr. hope of glory.</w:t>
      </w:r>
    </w:p>
  </w:footnote>
  <w:footnote w:id="7759">
    <w:p>
      <w:pPr>
        <w:pStyle w:val="FootnoteText"/>
      </w:pPr>
      <w:r>
        <w:rPr>
          <w:rStyle w:val="FootnoteReference"/>
        </w:rPr>
        <w:footnoteRef/>
      </w:r>
      <w:r>
        <w:t xml:space="preserve"> Brenton note: Lit. from.</w:t>
      </w:r>
    </w:p>
  </w:footnote>
  <w:footnote w:id="7760">
    <w:p>
      <w:pPr>
        <w:pStyle w:val="FootnoteText"/>
      </w:pPr>
      <w:r>
        <w:rPr>
          <w:rStyle w:val="FootnoteReference"/>
        </w:rPr>
        <w:footnoteRef/>
      </w:r>
      <w:r>
        <w:t xml:space="preserve"> Brenton note: Or, shall it not also? etc.</w:t>
      </w:r>
    </w:p>
  </w:footnote>
  <w:footnote w:id="7761">
    <w:p>
      <w:pPr>
        <w:pStyle w:val="FootnoteText"/>
      </w:pPr>
      <w:r>
        <w:rPr>
          <w:rStyle w:val="FootnoteReference"/>
        </w:rPr>
        <w:footnoteRef/>
      </w:r>
      <w:r>
        <w:t xml:space="preserve"> Brenton note: Gr. I am.</w:t>
      </w:r>
    </w:p>
  </w:footnote>
  <w:footnote w:id="7762">
    <w:p>
      <w:pPr>
        <w:pStyle w:val="FootnoteText"/>
      </w:pPr>
      <w:r>
        <w:rPr>
          <w:rStyle w:val="FootnoteReference"/>
        </w:rPr>
        <w:footnoteRef/>
      </w:r>
      <w:r>
        <w:t xml:space="preserve"> Brenton note: Gr. bitterness trample you.</w:t>
      </w:r>
    </w:p>
  </w:footnote>
  <w:footnote w:id="7763">
    <w:p>
      <w:pPr>
        <w:pStyle w:val="FootnoteText"/>
      </w:pPr>
      <w:r>
        <w:rPr>
          <w:rStyle w:val="FootnoteReference"/>
        </w:rPr>
        <w:footnoteRef/>
      </w:r>
      <w:r>
        <w:t xml:space="preserve"> Name meaning: David (Dawid) — Beloved. The beloved king; a man after God’s own heart.</w:t>
      </w:r>
    </w:p>
  </w:footnote>
  <w:footnote w:id="7764">
    <w:p>
      <w:pPr>
        <w:pStyle w:val="FootnoteText"/>
      </w:pPr>
      <w:r>
        <w:rPr>
          <w:rStyle w:val="FootnoteReference"/>
        </w:rPr>
        <w:footnoteRef/>
      </w:r>
      <w:r>
        <w:t xml:space="preserve"> Brenton note: Or, woe to.</w:t>
      </w:r>
    </w:p>
  </w:footnote>
  <w:footnote w:id="7765">
    <w:p>
      <w:pPr>
        <w:pStyle w:val="FootnoteText"/>
      </w:pPr>
      <w:r>
        <w:rPr>
          <w:rStyle w:val="FootnoteReference"/>
        </w:rPr>
        <w:footnoteRef/>
      </w:r>
      <w:r>
        <w:t xml:space="preserve"> Brenton note: See Heb.</w:t>
      </w:r>
    </w:p>
  </w:footnote>
  <w:footnote w:id="7766">
    <w:p>
      <w:pPr>
        <w:pStyle w:val="FootnoteText"/>
      </w:pPr>
      <w:r>
        <w:rPr>
          <w:rStyle w:val="FootnoteReference"/>
        </w:rPr>
        <w:footnoteRef/>
      </w:r>
      <w:r>
        <w:t xml:space="preserve"> Textual note: The LXX has "like David" in place of "in a circle." This reading is probably an error caused by confusing two Hebrew letters. Source: textual note export.</w:t>
      </w:r>
    </w:p>
  </w:footnote>
  <w:footnote w:id="7767">
    <w:p>
      <w:pPr>
        <w:pStyle w:val="FootnoteText"/>
      </w:pPr>
      <w:r>
        <w:rPr>
          <w:rStyle w:val="FootnoteReference"/>
        </w:rPr>
        <w:footnoteRef/>
      </w:r>
      <w:r>
        <w:t xml:space="preserve"> Brenton note: Gr. become weak.</w:t>
      </w:r>
    </w:p>
  </w:footnote>
  <w:footnote w:id="7768">
    <w:p>
      <w:pPr>
        <w:pStyle w:val="FootnoteText"/>
      </w:pPr>
      <w:r>
        <w:rPr>
          <w:rStyle w:val="FootnoteReference"/>
        </w:rPr>
        <w:footnoteRef/>
      </w:r>
      <w:r>
        <w:t xml:space="preserve"> Brenton note: Gr. voice.</w:t>
      </w:r>
    </w:p>
  </w:footnote>
  <w:footnote w:id="7769">
    <w:p>
      <w:pPr>
        <w:pStyle w:val="FootnoteText"/>
      </w:pPr>
      <w:r>
        <w:rPr>
          <w:rStyle w:val="FootnoteReference"/>
        </w:rPr>
        <w:footnoteRef/>
      </w:r>
      <w:r>
        <w:t xml:space="preserve"> Textual note: The LXX has "Be intoxicated, but not from sikera or from wine" and the Tg. and Vg. have "Be drunk, but not from wine; stagger, but not from strong drink" instead of "They are drunk but not from wine; they stagger but not from strong drink." Source: textual note export.</w:t>
      </w:r>
    </w:p>
  </w:footnote>
  <w:footnote w:id="7770">
    <w:p>
      <w:pPr>
        <w:pStyle w:val="FootnoteText"/>
      </w:pPr>
      <w:r>
        <w:rPr>
          <w:rStyle w:val="FootnoteReference"/>
        </w:rPr>
        <w:footnoteRef/>
      </w:r>
      <w:r>
        <w:t xml:space="preserve"> Textual note: The LXX replaces "and their fear of me is a commandment of men that has been taught" with "And they are pious to me to no avail, teaching human rules and instructions." This is the reading followed by Mark 7:7. Source: textual note export.</w:t>
      </w:r>
    </w:p>
  </w:footnote>
  <w:footnote w:id="7771">
    <w:p>
      <w:pPr>
        <w:pStyle w:val="FootnoteText"/>
      </w:pPr>
      <w:r>
        <w:rPr>
          <w:rStyle w:val="FootnoteReference"/>
        </w:rPr>
        <w:footnoteRef/>
      </w:r>
      <w:r>
        <w:t xml:space="preserve"> Brenton note: Gr. shall be.</w:t>
      </w:r>
    </w:p>
  </w:footnote>
  <w:footnote w:id="7772">
    <w:p>
      <w:pPr>
        <w:pStyle w:val="FootnoteText"/>
      </w:pPr>
      <w:r>
        <w:rPr>
          <w:rStyle w:val="FootnoteReference"/>
        </w:rPr>
        <w:footnoteRef/>
      </w:r>
      <w:r>
        <w:t xml:space="preserve"> Name meaning: Jacob (Yaaqov) — Supplanter; heel-grabber. Grabbed Esau’s heel at birth; later supplanted him and became Israel.</w:t>
      </w:r>
    </w:p>
  </w:footnote>
  <w:footnote w:id="777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774">
    <w:p>
      <w:pPr>
        <w:pStyle w:val="FootnoteText"/>
      </w:pPr>
      <w:r>
        <w:rPr>
          <w:rStyle w:val="FootnoteReference"/>
        </w:rPr>
        <w:footnoteRef/>
      </w:r>
      <w:r>
        <w:t xml:space="preserve"> Name meaning: Israel (Yisrael) — God contends; strives with God. Wrestled with God and prevailed; name of the covenant nation.</w:t>
      </w:r>
    </w:p>
  </w:footnote>
  <w:footnote w:id="7775">
    <w:p>
      <w:pPr>
        <w:pStyle w:val="FootnoteText"/>
      </w:pPr>
      <w:r>
        <w:rPr>
          <w:rStyle w:val="FootnoteReference"/>
        </w:rPr>
        <w:footnoteRef/>
      </w:r>
      <w:r>
        <w:t xml:space="preserve"> Textual note: The Syr., Tg., Vg., and some Hebrew and LXX manuscripts do not include the second "forever." Source: textual note export.</w:t>
      </w:r>
    </w:p>
  </w:footnote>
  <w:footnote w:id="7776">
    <w:p>
      <w:pPr>
        <w:pStyle w:val="FootnoteText"/>
      </w:pPr>
      <w:r>
        <w:rPr>
          <w:rStyle w:val="FootnoteReference"/>
        </w:rPr>
        <w:footnoteRef/>
      </w:r>
      <w:r>
        <w:t xml:space="preserve"> Brenton note: Gr. for days in time. Alex. seasons.</w:t>
      </w:r>
    </w:p>
  </w:footnote>
  <w:footnote w:id="7777">
    <w:p>
      <w:pPr>
        <w:pStyle w:val="FootnoteText"/>
      </w:pPr>
      <w:r>
        <w:rPr>
          <w:rStyle w:val="FootnoteReference"/>
        </w:rPr>
        <w:footnoteRef/>
      </w:r>
      <w:r>
        <w:t xml:space="preserve"> Name meaning: Israel (Yisrael) — God contends; strives with God. Wrestled with God and prevailed; name of the covenant nation.</w:t>
      </w:r>
    </w:p>
  </w:footnote>
  <w:footnote w:id="777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79">
    <w:p>
      <w:pPr>
        <w:pStyle w:val="FootnoteText"/>
      </w:pPr>
      <w:r>
        <w:rPr>
          <w:rStyle w:val="FootnoteReference"/>
        </w:rPr>
        <w:footnoteRef/>
      </w:r>
      <w:r>
        <w:t xml:space="preserve"> Brenton note: Or, wait for.</w:t>
      </w:r>
    </w:p>
  </w:footnote>
  <w:footnote w:id="7780">
    <w:p>
      <w:pPr>
        <w:pStyle w:val="FootnoteText"/>
      </w:pPr>
      <w:r>
        <w:rPr>
          <w:rStyle w:val="FootnoteReference"/>
        </w:rPr>
        <w:footnoteRef/>
      </w:r>
      <w:r>
        <w:t xml:space="preserve"> Brenton note: Gr. with weeping.</w:t>
      </w:r>
    </w:p>
  </w:footnote>
  <w:footnote w:id="7781">
    <w:p>
      <w:pPr>
        <w:pStyle w:val="FootnoteText"/>
      </w:pPr>
      <w:r>
        <w:rPr>
          <w:rStyle w:val="FootnoteReference"/>
        </w:rPr>
        <w:footnoteRef/>
      </w:r>
      <w:r>
        <w:t xml:space="preserve"> Brenton note: Gr. take them to their face.</w:t>
      </w:r>
    </w:p>
  </w:footnote>
  <w:footnote w:id="7782">
    <w:p>
      <w:pPr>
        <w:pStyle w:val="FootnoteText"/>
      </w:pPr>
      <w:r>
        <w:rPr>
          <w:rStyle w:val="FootnoteReference"/>
        </w:rPr>
        <w:footnoteRef/>
      </w:r>
      <w:r>
        <w:t xml:space="preserve"> Name meaning: Israel (Yisrael) — God contends; strives with God. Wrestled with God and prevailed; name of the covenant nation.</w:t>
      </w:r>
    </w:p>
  </w:footnote>
  <w:footnote w:id="7783">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784">
    <w:p>
      <w:pPr>
        <w:pStyle w:val="FootnoteText"/>
      </w:pPr>
      <w:r>
        <w:rPr>
          <w:rStyle w:val="FootnoteReference"/>
        </w:rPr>
        <w:footnoteRef/>
      </w:r>
      <w:r>
        <w:t xml:space="preserve"> Brenton note: Gr. disperse the words.</w:t>
      </w:r>
    </w:p>
  </w:footnote>
  <w:footnote w:id="7785">
    <w:p>
      <w:pPr>
        <w:pStyle w:val="FootnoteText"/>
      </w:pPr>
      <w:r>
        <w:rPr>
          <w:rStyle w:val="FootnoteReference"/>
        </w:rPr>
        <w:footnoteRef/>
      </w:r>
      <w:r>
        <w:t xml:space="preserve"> Brenton note: Gr. daughters in hope.</w:t>
      </w:r>
    </w:p>
  </w:footnote>
  <w:footnote w:id="7786">
    <w:p>
      <w:pPr>
        <w:pStyle w:val="FootnoteText"/>
      </w:pPr>
      <w:r>
        <w:rPr>
          <w:rStyle w:val="FootnoteReference"/>
        </w:rPr>
        <w:footnoteRef/>
      </w:r>
      <w:r>
        <w:t xml:space="preserve"> Textual note: The DSS have "witnesses" rather than "cities," perhaps to form a better parallel with the previous line. The LXX does not include "cities." Source: textual note export.</w:t>
      </w:r>
    </w:p>
  </w:footnote>
  <w:footnote w:id="7787">
    <w:p>
      <w:pPr>
        <w:pStyle w:val="FootnoteText"/>
      </w:pPr>
      <w:r>
        <w:rPr>
          <w:rStyle w:val="FootnoteReference"/>
        </w:rPr>
        <w:footnoteRef/>
      </w:r>
      <w:r>
        <w:t xml:space="preserve"> Brenton note: Gr. manifest.</w:t>
      </w:r>
    </w:p>
  </w:footnote>
  <w:footnote w:id="7788">
    <w:p>
      <w:pPr>
        <w:pStyle w:val="FootnoteText"/>
      </w:pPr>
      <w:r>
        <w:rPr>
          <w:rStyle w:val="FootnoteReference"/>
        </w:rPr>
        <w:footnoteRef/>
      </w:r>
      <w:r>
        <w:t xml:space="preserve"> Brenton note: Or, salvation.</w:t>
      </w:r>
    </w:p>
  </w:footnote>
  <w:footnote w:id="7789">
    <w:p>
      <w:pPr>
        <w:pStyle w:val="FootnoteText"/>
      </w:pPr>
      <w:r>
        <w:rPr>
          <w:rStyle w:val="FootnoteReference"/>
        </w:rPr>
        <w:footnoteRef/>
      </w:r>
      <w:r>
        <w:t xml:space="preserve"> Brenton note: Or, I am sick.</w:t>
      </w:r>
    </w:p>
  </w:footnote>
  <w:footnote w:id="7790">
    <w:p>
      <w:pPr>
        <w:pStyle w:val="FootnoteText"/>
      </w:pPr>
      <w:r>
        <w:rPr>
          <w:rStyle w:val="FootnoteReference"/>
        </w:rPr>
        <w:footnoteRef/>
      </w:r>
      <w:r>
        <w:t xml:space="preserve"> Textual note: The DSS includes "and the valleys will be split" at the beginning of the verse. Source: textual note export.</w:t>
      </w:r>
    </w:p>
  </w:footnote>
  <w:footnote w:id="7791">
    <w:p>
      <w:pPr>
        <w:pStyle w:val="FootnoteText"/>
      </w:pPr>
      <w:r>
        <w:rPr>
          <w:rStyle w:val="FootnoteReference"/>
        </w:rPr>
        <w:footnoteRef/>
      </w:r>
      <w:r>
        <w:t xml:space="preserve"> Textual note: The DSS has "will appear" instead of "is drenched." Source: textual note export.</w:t>
      </w:r>
    </w:p>
  </w:footnote>
  <w:footnote w:id="7792">
    <w:p>
      <w:pPr>
        <w:pStyle w:val="FootnoteText"/>
      </w:pPr>
      <w:r>
        <w:rPr>
          <w:rStyle w:val="FootnoteReference"/>
        </w:rPr>
        <w:footnoteRef/>
      </w:r>
      <w:r>
        <w:t xml:space="preserve"> Brenton note: Gr. made drunken.</w:t>
      </w:r>
    </w:p>
  </w:footnote>
  <w:footnote w:id="7793">
    <w:p>
      <w:pPr>
        <w:pStyle w:val="FootnoteText"/>
      </w:pPr>
      <w:r>
        <w:rPr>
          <w:rStyle w:val="FootnoteReference"/>
        </w:rPr>
        <w:footnoteRef/>
      </w:r>
      <w:r>
        <w:t xml:space="preserve"> Brenton note: Vide supra, 13. 22.</w:t>
      </w:r>
    </w:p>
  </w:footnote>
  <w:footnote w:id="7794">
    <w:p>
      <w:pPr>
        <w:pStyle w:val="FootnoteText"/>
      </w:pPr>
      <w:r>
        <w:rPr>
          <w:rStyle w:val="FootnoteReference"/>
        </w:rPr>
        <w:footnoteRef/>
      </w:r>
      <w:r>
        <w:t xml:space="preserve"> Brenton note: Vide supra, Job 30. 29; Is. 13. 21, etc.</w:t>
      </w:r>
    </w:p>
  </w:footnote>
  <w:footnote w:id="7795">
    <w:p>
      <w:pPr>
        <w:pStyle w:val="FootnoteText"/>
      </w:pPr>
      <w:r>
        <w:rPr>
          <w:rStyle w:val="FootnoteReference"/>
        </w:rPr>
        <w:footnoteRef/>
      </w:r>
      <w:r>
        <w:t xml:space="preserve"> Textual note: The DSS, Syr., Tg., and several Hebrew manuscripts have "his mouth" in place of "my mouth" to match the use of the third person in the following line. Source: textual note export.</w:t>
      </w:r>
    </w:p>
  </w:footnote>
  <w:footnote w:id="7796">
    <w:p>
      <w:pPr>
        <w:pStyle w:val="FootnoteText"/>
      </w:pPr>
      <w:r>
        <w:rPr>
          <w:rStyle w:val="FootnoteReference"/>
        </w:rPr>
        <w:footnoteRef/>
      </w:r>
      <w:r>
        <w:t xml:space="preserve"> Name meaning: Judah (Yehudah) — Praise. Royal tribe and ancestor of Messiah.</w:t>
      </w:r>
    </w:p>
  </w:footnote>
  <w:footnote w:id="7797">
    <w:p>
      <w:pPr>
        <w:pStyle w:val="FootnoteText"/>
      </w:pPr>
      <w:r>
        <w:rPr>
          <w:rStyle w:val="FootnoteReference"/>
        </w:rPr>
        <w:footnoteRef/>
      </w:r>
      <w:r>
        <w:t xml:space="preserve"> Brenton note: Gr. in.</w:t>
      </w:r>
    </w:p>
  </w:footnote>
  <w:footnote w:id="7798">
    <w:p>
      <w:pPr>
        <w:pStyle w:val="FootnoteText"/>
      </w:pPr>
      <w:r>
        <w:rPr>
          <w:rStyle w:val="FootnoteReference"/>
        </w:rPr>
        <w:footnoteRef/>
      </w:r>
      <w:r>
        <w:t xml:space="preserve"> Brenton note: Or, local governors.</w:t>
      </w:r>
    </w:p>
  </w:footnote>
  <w:footnote w:id="7799">
    <w:p>
      <w:pPr>
        <w:pStyle w:val="FootnoteText"/>
      </w:pPr>
      <w:r>
        <w:rPr>
          <w:rStyle w:val="FootnoteReference"/>
        </w:rPr>
        <w:footnoteRef/>
      </w:r>
      <w:r>
        <w:t xml:space="preserve"> Name meaning: Isaiah (Yeshayahu) — Yahweh saves. Prophesied the coming Savior.</w:t>
      </w:r>
    </w:p>
  </w:footnote>
  <w:footnote w:id="7800">
    <w:p>
      <w:pPr>
        <w:pStyle w:val="FootnoteText"/>
      </w:pPr>
      <w:r>
        <w:rPr>
          <w:rStyle w:val="FootnoteReference"/>
        </w:rPr>
        <w:footnoteRef/>
      </w:r>
      <w:r>
        <w:t xml:space="preserve"> Brenton note: Gr. besiege.</w:t>
      </w:r>
    </w:p>
  </w:footnote>
  <w:footnote w:id="7801">
    <w:p>
      <w:pPr>
        <w:pStyle w:val="FootnoteText"/>
      </w:pPr>
      <w:r>
        <w:rPr>
          <w:rStyle w:val="FootnoteReference"/>
        </w:rPr>
        <w:footnoteRef/>
      </w:r>
      <w:r>
        <w:t xml:space="preserve"> Name meaning: Judah (Yehudah) — Praise. Royal tribe and ancestor of Messiah.</w:t>
      </w:r>
    </w:p>
  </w:footnote>
  <w:footnote w:id="7802">
    <w:p>
      <w:pPr>
        <w:pStyle w:val="FootnoteText"/>
      </w:pPr>
      <w:r>
        <w:rPr>
          <w:rStyle w:val="FootnoteReference"/>
        </w:rPr>
        <w:footnoteRef/>
      </w:r>
      <w:r>
        <w:t xml:space="preserve"> Textual note: The Hebrew has the plural "letters" rather than the singular "letter"; however, this reading conflicts with the singular used later in the sentence. Source: textual note export.</w:t>
      </w:r>
    </w:p>
  </w:footnote>
  <w:footnote w:id="7803">
    <w:p>
      <w:pPr>
        <w:pStyle w:val="FootnoteText"/>
      </w:pPr>
      <w:r>
        <w:rPr>
          <w:rStyle w:val="FootnoteReference"/>
        </w:rPr>
        <w:footnoteRef/>
      </w:r>
      <w:r>
        <w:t xml:space="preserve"> Name meaning: Israel (Yisrael) — God contends; strives with God. Wrestled with God and prevailed; name of the covenant nation.</w:t>
      </w:r>
    </w:p>
  </w:footnote>
  <w:footnote w:id="7804">
    <w:p>
      <w:pPr>
        <w:pStyle w:val="FootnoteText"/>
      </w:pPr>
      <w:r>
        <w:rPr>
          <w:rStyle w:val="FootnoteReference"/>
        </w:rPr>
        <w:footnoteRef/>
      </w:r>
      <w:r>
        <w:t xml:space="preserve"> Textual note: The DSS includes "are God" at the end of the verse, presumably to match 2 Kgs 19:19. Source: textual note export.</w:t>
      </w:r>
    </w:p>
  </w:footnote>
  <w:footnote w:id="780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06">
    <w:p>
      <w:pPr>
        <w:pStyle w:val="FootnoteText"/>
      </w:pPr>
      <w:r>
        <w:rPr>
          <w:rStyle w:val="FootnoteReference"/>
        </w:rPr>
        <w:footnoteRef/>
      </w:r>
      <w:r>
        <w:t xml:space="preserve"> Brenton note: Gr. cut.</w:t>
      </w:r>
    </w:p>
  </w:footnote>
  <w:footnote w:id="7807">
    <w:p>
      <w:pPr>
        <w:pStyle w:val="FootnoteText"/>
      </w:pPr>
      <w:r>
        <w:rPr>
          <w:rStyle w:val="FootnoteReference"/>
        </w:rPr>
        <w:footnoteRef/>
      </w:r>
      <w:r>
        <w:t xml:space="preserve"> Textual note: The DSS includes "in foreign lands" after "dug" (cf. 2 Kgs 19:24). Source: textual note export.</w:t>
      </w:r>
    </w:p>
  </w:footnote>
  <w:footnote w:id="7808">
    <w:p>
      <w:pPr>
        <w:pStyle w:val="FootnoteText"/>
      </w:pPr>
      <w:r>
        <w:rPr>
          <w:rStyle w:val="FootnoteReference"/>
        </w:rPr>
        <w:footnoteRef/>
      </w:r>
      <w:r>
        <w:t xml:space="preserve"> Textual note: The DSS and some Hebrew and LXX manuscripts substitute "blasted by the east wind" for "and a cultivated field before the standing grain," presumably to match 2 Kgs 19:26. Source: textual note export.</w:t>
      </w:r>
    </w:p>
  </w:footnote>
  <w:footnote w:id="7809">
    <w:p>
      <w:pPr>
        <w:pStyle w:val="FootnoteText"/>
      </w:pPr>
      <w:r>
        <w:rPr>
          <w:rStyle w:val="FootnoteReference"/>
        </w:rPr>
        <w:footnoteRef/>
      </w:r>
      <w:r>
        <w:t xml:space="preserve"> Textual note: The DSS includes "your rising up and" after "I know," possibly to form a better parallel with the following line. Source: textual note export.</w:t>
      </w:r>
    </w:p>
  </w:footnote>
  <w:footnote w:id="7810">
    <w:p>
      <w:pPr>
        <w:pStyle w:val="FootnoteText"/>
      </w:pPr>
      <w:r>
        <w:rPr>
          <w:rStyle w:val="FootnoteReference"/>
        </w:rPr>
        <w:footnoteRef/>
      </w:r>
      <w:r>
        <w:t xml:space="preserve"> Textual note: The Hebrew reads "your complacency" as opposed to "your noise." The reading "your noise" necessitates an emendation of the Hebrew word; however, it seems to form a better parallel with the preceding line. Source: textual note export.</w:t>
      </w:r>
    </w:p>
  </w:footnote>
  <w:footnote w:id="7811">
    <w:p>
      <w:pPr>
        <w:pStyle w:val="FootnoteText"/>
      </w:pPr>
      <w:r>
        <w:rPr>
          <w:rStyle w:val="FootnoteReference"/>
        </w:rPr>
        <w:footnoteRef/>
      </w:r>
      <w:r>
        <w:t xml:space="preserve"> Brenton note: Lit. the left men.</w:t>
      </w:r>
    </w:p>
  </w:footnote>
  <w:footnote w:id="7812">
    <w:p>
      <w:pPr>
        <w:pStyle w:val="FootnoteText"/>
      </w:pPr>
      <w:r>
        <w:rPr>
          <w:rStyle w:val="FootnoteReference"/>
        </w:rPr>
        <w:footnoteRef/>
      </w:r>
      <w:r>
        <w:t xml:space="preserve"> Name meaning: David (Dawid) — Beloved. The beloved king; a man after God’s own heart.</w:t>
      </w:r>
    </w:p>
  </w:footnote>
  <w:footnote w:id="7813">
    <w:p>
      <w:pPr>
        <w:pStyle w:val="FootnoteText"/>
      </w:pPr>
      <w:r>
        <w:rPr>
          <w:rStyle w:val="FootnoteReference"/>
        </w:rPr>
        <w:footnoteRef/>
      </w:r>
      <w:r>
        <w:t xml:space="preserve"> Name meaning: Isaiah (Yeshayahu) — Yahweh saves. Prophesied the coming Savior.</w:t>
      </w:r>
    </w:p>
  </w:footnote>
  <w:footnote w:id="7814">
    <w:p>
      <w:pPr>
        <w:pStyle w:val="FootnoteText"/>
      </w:pPr>
      <w:r>
        <w:rPr>
          <w:rStyle w:val="FootnoteReference"/>
        </w:rPr>
        <w:footnoteRef/>
      </w:r>
      <w:r>
        <w:t xml:space="preserve"> Name meaning: David (Dawid) — Beloved. The beloved king; a man after God’s own heart.</w:t>
      </w:r>
    </w:p>
  </w:footnote>
  <w:footnote w:id="7815">
    <w:p>
      <w:pPr>
        <w:pStyle w:val="FootnoteText"/>
      </w:pPr>
      <w:r>
        <w:rPr>
          <w:rStyle w:val="FootnoteReference"/>
        </w:rPr>
        <w:footnoteRef/>
      </w:r>
      <w:r>
        <w:t xml:space="preserve"> Name meaning: Judah (Yehudah) — Praise. Royal tribe and ancestor of Messiah.</w:t>
      </w:r>
    </w:p>
  </w:footnote>
  <w:footnote w:id="7816">
    <w:p>
      <w:pPr>
        <w:pStyle w:val="FootnoteText"/>
      </w:pPr>
      <w:r>
        <w:rPr>
          <w:rStyle w:val="FootnoteReference"/>
        </w:rPr>
        <w:footnoteRef/>
      </w:r>
      <w:r>
        <w:t xml:space="preserve"> Brenton note: Gr. was sick.</w:t>
      </w:r>
    </w:p>
  </w:footnote>
  <w:footnote w:id="7817">
    <w:p>
      <w:pPr>
        <w:pStyle w:val="FootnoteText"/>
      </w:pPr>
      <w:r>
        <w:rPr>
          <w:rStyle w:val="FootnoteReference"/>
        </w:rPr>
        <w:footnoteRef/>
      </w:r>
      <w:r>
        <w:t xml:space="preserve"> Textual note: The LXX does not include "among the inhabitants of the world." Most Hebrew manuscripts have "of what is passing away" rather than "of the world." This reading may be caused by a scribal reversal of two letters in the Hebrew word. Source: textual note export.</w:t>
      </w:r>
    </w:p>
  </w:footnote>
  <w:footnote w:id="7818">
    <w:p>
      <w:pPr>
        <w:pStyle w:val="FootnoteText"/>
      </w:pPr>
      <w:r>
        <w:rPr>
          <w:rStyle w:val="FootnoteReference"/>
        </w:rPr>
        <w:footnoteRef/>
      </w:r>
      <w:r>
        <w:t xml:space="preserve"> Textual note: The Tg. has "I cried for help" in place of "I lie down." Source: textual note export.</w:t>
      </w:r>
    </w:p>
  </w:footnote>
  <w:footnote w:id="7819">
    <w:p>
      <w:pPr>
        <w:pStyle w:val="FootnoteText"/>
      </w:pPr>
      <w:r>
        <w:rPr>
          <w:rStyle w:val="FootnoteReference"/>
        </w:rPr>
        <w:footnoteRef/>
      </w:r>
      <w:r>
        <w:t xml:space="preserve"> Textual note: This verse in the LXX reads "and took the pangs of life away from me." Source: textual note export.</w:t>
      </w:r>
    </w:p>
  </w:footnote>
  <w:footnote w:id="7820">
    <w:p>
      <w:pPr>
        <w:pStyle w:val="FootnoteText"/>
      </w:pPr>
      <w:r>
        <w:rPr>
          <w:rStyle w:val="FootnoteReference"/>
        </w:rPr>
        <w:footnoteRef/>
      </w:r>
      <w:r>
        <w:t xml:space="preserve"> Textual note: Following the LXX and Vg., many translations read "held back" instead of "loved." Source: textual note export.</w:t>
      </w:r>
    </w:p>
  </w:footnote>
  <w:footnote w:id="7821">
    <w:p>
      <w:pPr>
        <w:pStyle w:val="FootnoteText"/>
      </w:pPr>
      <w:r>
        <w:rPr>
          <w:rStyle w:val="FootnoteReference"/>
        </w:rPr>
        <w:footnoteRef/>
      </w:r>
      <w:r>
        <w:t xml:space="preserve"> Brenton note: Gr. was.</w:t>
      </w:r>
    </w:p>
  </w:footnote>
  <w:footnote w:id="7822">
    <w:p>
      <w:pPr>
        <w:pStyle w:val="FootnoteText"/>
      </w:pPr>
      <w:r>
        <w:rPr>
          <w:rStyle w:val="FootnoteReference"/>
        </w:rPr>
        <w:footnoteRef/>
      </w:r>
      <w:r>
        <w:t xml:space="preserve"> Name meaning: Isaiah (Yeshayahu) — Yahweh saves. Prophesied the coming Savior.</w:t>
      </w:r>
    </w:p>
  </w:footnote>
  <w:footnote w:id="7823">
    <w:p>
      <w:pPr>
        <w:pStyle w:val="FootnoteText"/>
      </w:pPr>
      <w:r>
        <w:rPr>
          <w:rStyle w:val="FootnoteReference"/>
        </w:rPr>
        <w:footnoteRef/>
      </w:r>
      <w:r>
        <w:t xml:space="preserve"> Textual note: The LXX does not include "in the desert." Source: textual note export.</w:t>
      </w:r>
    </w:p>
  </w:footnote>
  <w:footnote w:id="7824">
    <w:p>
      <w:pPr>
        <w:pStyle w:val="FootnoteText"/>
      </w:pPr>
      <w:r>
        <w:rPr>
          <w:rStyle w:val="FootnoteReference"/>
        </w:rPr>
        <w:footnoteRef/>
      </w:r>
      <w:r>
        <w:t xml:space="preserve"> Brenton note: See Luke 3. 5, with which Alex. agrees.</w:t>
      </w:r>
    </w:p>
  </w:footnote>
  <w:footnote w:id="7825">
    <w:p>
      <w:pPr>
        <w:pStyle w:val="FootnoteText"/>
      </w:pPr>
      <w:r>
        <w:rPr>
          <w:rStyle w:val="FootnoteReference"/>
        </w:rPr>
        <w:footnoteRef/>
      </w:r>
      <w:r>
        <w:t xml:space="preserve"> Textual note: The DSS, LXX, and Vg. have "And I said" as opposed to "And he said." Source: textual note export.</w:t>
      </w:r>
    </w:p>
  </w:footnote>
  <w:footnote w:id="7826">
    <w:p>
      <w:pPr>
        <w:pStyle w:val="FootnoteText"/>
      </w:pPr>
      <w:r>
        <w:rPr>
          <w:rStyle w:val="FootnoteReference"/>
        </w:rPr>
        <w:footnoteRef/>
      </w:r>
      <w:r>
        <w:t xml:space="preserve"> Name meaning: Judah (Yehudah) — Praise. Royal tribe and ancestor of Messiah.</w:t>
      </w:r>
    </w:p>
  </w:footnote>
  <w:footnote w:id="7827">
    <w:p>
      <w:pPr>
        <w:pStyle w:val="FootnoteText"/>
      </w:pPr>
      <w:r>
        <w:rPr>
          <w:rStyle w:val="FootnoteReference"/>
        </w:rPr>
        <w:footnoteRef/>
      </w:r>
      <w:r>
        <w:t xml:space="preserve"> Textual note: The DSS includes "of the sea" and the Tg. includes "of the world" after "waters." Source: textual note export.</w:t>
      </w:r>
    </w:p>
  </w:footnote>
  <w:footnote w:id="7828">
    <w:p>
      <w:pPr>
        <w:pStyle w:val="FootnoteText"/>
      </w:pPr>
      <w:r>
        <w:rPr>
          <w:rStyle w:val="FootnoteReference"/>
        </w:rPr>
        <w:footnoteRef/>
      </w:r>
      <w:r>
        <w:t xml:space="preserve"> Textual note: The LXX replaces "Who has measured up the spirit of Yahweh" with "Who has known the mind of the Lord." This is the reading followed by Rom 11:34. Source: textual note export.</w:t>
      </w:r>
    </w:p>
  </w:footnote>
  <w:footnote w:id="7829">
    <w:p>
      <w:pPr>
        <w:pStyle w:val="FootnoteText"/>
      </w:pPr>
      <w:r>
        <w:rPr>
          <w:rStyle w:val="FootnoteReference"/>
        </w:rPr>
        <w:footnoteRef/>
      </w:r>
      <w:r>
        <w:t xml:space="preserve"> Brenton note: Alex. + Or who has first given to him, and it shall be recompensed to him again? Rom. 11. 35; Heb. omits.</w:t>
      </w:r>
    </w:p>
  </w:footnote>
  <w:footnote w:id="7830">
    <w:p>
      <w:pPr>
        <w:pStyle w:val="FootnoteText"/>
      </w:pPr>
      <w:r>
        <w:rPr>
          <w:rStyle w:val="FootnoteReference"/>
        </w:rPr>
        <w:footnoteRef/>
      </w:r>
      <w:r>
        <w:t xml:space="preserve"> Name meaning: Jacob (Yaaqov) — Supplanter; heel-grabber. Grabbed Esau’s heel at birth; later supplanted him and became Israel.</w:t>
      </w:r>
    </w:p>
  </w:footnote>
  <w:footnote w:id="7831">
    <w:p>
      <w:pPr>
        <w:pStyle w:val="FootnoteText"/>
      </w:pPr>
      <w:r>
        <w:rPr>
          <w:rStyle w:val="FootnoteReference"/>
        </w:rPr>
        <w:footnoteRef/>
      </w:r>
      <w:r>
        <w:t xml:space="preserve"> Name meaning: Israel (Yisrael) — God contends; strives with God. Wrestled with God and prevailed; name of the covenant nation.</w:t>
      </w:r>
    </w:p>
  </w:footnote>
  <w:footnote w:id="7832">
    <w:p>
      <w:pPr>
        <w:pStyle w:val="FootnoteText"/>
      </w:pPr>
      <w:r>
        <w:rPr>
          <w:rStyle w:val="FootnoteReference"/>
        </w:rPr>
        <w:footnoteRef/>
      </w:r>
      <w:r>
        <w:t xml:space="preserve"> Name meaning: Israel (Yisrael) — God contends; strives with God. Wrestled with God and prevailed; name of the covenant nation.</w:t>
      </w:r>
    </w:p>
  </w:footnote>
  <w:footnote w:id="7833">
    <w:p>
      <w:pPr>
        <w:pStyle w:val="FootnoteText"/>
      </w:pPr>
      <w:r>
        <w:rPr>
          <w:rStyle w:val="FootnoteReference"/>
        </w:rPr>
        <w:footnoteRef/>
      </w:r>
      <w:r>
        <w:t xml:space="preserve"> Name meaning: Jacob (Yaaqov) — Supplanter; heel-grabber. Grabbed Esau’s heel at birth; later supplanted him and became Israel.</w:t>
      </w:r>
    </w:p>
  </w:footnote>
  <w:footnote w:id="7834">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835">
    <w:p>
      <w:pPr>
        <w:pStyle w:val="FootnoteText"/>
      </w:pPr>
      <w:r>
        <w:rPr>
          <w:rStyle w:val="FootnoteReference"/>
        </w:rPr>
        <w:footnoteRef/>
      </w:r>
      <w:r>
        <w:t xml:space="preserve"> Brenton note: Lit. transgress by wine against.</w:t>
      </w:r>
    </w:p>
  </w:footnote>
  <w:footnote w:id="7836">
    <w:p>
      <w:pPr>
        <w:pStyle w:val="FootnoteText"/>
      </w:pPr>
      <w:r>
        <w:rPr>
          <w:rStyle w:val="FootnoteReference"/>
        </w:rPr>
        <w:footnoteRef/>
      </w:r>
      <w:r>
        <w:t xml:space="preserve"> Textual note: The Syr. substitutes "O insect of" for "people of," probably to form a better parallel with the previous line. Source: textual note export.</w:t>
      </w:r>
    </w:p>
  </w:footnote>
  <w:footnote w:id="7837">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38">
    <w:p>
      <w:pPr>
        <w:pStyle w:val="FootnoteText"/>
      </w:pPr>
      <w:r>
        <w:rPr>
          <w:rStyle w:val="FootnoteReference"/>
        </w:rPr>
        <w:footnoteRef/>
      </w:r>
      <w:r>
        <w:t xml:space="preserve"> Textual note: The DSS has "his name" as opposed to "my name." Source: textual note export.</w:t>
      </w:r>
    </w:p>
  </w:footnote>
  <w:footnote w:id="7839">
    <w:p>
      <w:pPr>
        <w:pStyle w:val="FootnoteText"/>
      </w:pPr>
      <w:r>
        <w:rPr>
          <w:rStyle w:val="FootnoteReference"/>
        </w:rPr>
        <w:footnoteRef/>
      </w:r>
      <w:r>
        <w:t xml:space="preserve"> Brenton note: Or, and say.</w:t>
      </w:r>
    </w:p>
  </w:footnote>
  <w:footnote w:id="7840">
    <w:p>
      <w:pPr>
        <w:pStyle w:val="FootnoteText"/>
      </w:pPr>
      <w:r>
        <w:rPr>
          <w:rStyle w:val="FootnoteReference"/>
        </w:rPr>
        <w:footnoteRef/>
      </w:r>
      <w:r>
        <w:t xml:space="preserve"> Textual note: The DSS, Syr., and Tg. have "nothing" in place of "deception." Source: textual note export.</w:t>
      </w:r>
    </w:p>
  </w:footnote>
  <w:footnote w:id="7841">
    <w:p>
      <w:pPr>
        <w:pStyle w:val="FootnoteText"/>
      </w:pPr>
      <w:r>
        <w:rPr>
          <w:rStyle w:val="FootnoteReference"/>
        </w:rPr>
        <w:footnoteRef/>
      </w:r>
      <w:r>
        <w:t xml:space="preserve"> Name meaning: Jacob (Yaaqov) — Supplanter; heel-grabber. Grabbed Esau’s heel at birth; later supplanted him and became Israel.</w:t>
      </w:r>
    </w:p>
  </w:footnote>
  <w:footnote w:id="7842">
    <w:p>
      <w:pPr>
        <w:pStyle w:val="FootnoteText"/>
      </w:pPr>
      <w:r>
        <w:rPr>
          <w:rStyle w:val="FootnoteReference"/>
        </w:rPr>
        <w:footnoteRef/>
      </w:r>
      <w:r>
        <w:t xml:space="preserve"> Name meaning: Israel (Yisrael) — God contends; strives with God. Wrestled with God and prevailed; name of the covenant nation.</w:t>
      </w:r>
    </w:p>
  </w:footnote>
  <w:footnote w:id="7843">
    <w:p>
      <w:pPr>
        <w:pStyle w:val="FootnoteText"/>
      </w:pPr>
      <w:r>
        <w:rPr>
          <w:rStyle w:val="FootnoteReference"/>
        </w:rPr>
        <w:footnoteRef/>
      </w:r>
      <w:r>
        <w:t xml:space="preserve"> Textual note: The DSS includes "his" before "justice." Source: textual note export.</w:t>
      </w:r>
    </w:p>
  </w:footnote>
  <w:footnote w:id="7844">
    <w:p>
      <w:pPr>
        <w:pStyle w:val="FootnoteText"/>
      </w:pPr>
      <w:r>
        <w:rPr>
          <w:rStyle w:val="FootnoteReference"/>
        </w:rPr>
        <w:footnoteRef/>
      </w:r>
      <w:r>
        <w:t xml:space="preserve"> Brenton note: See Mat. 12. 18, etc.</w:t>
      </w:r>
    </w:p>
  </w:footnote>
  <w:footnote w:id="7845">
    <w:p>
      <w:pPr>
        <w:pStyle w:val="FootnoteText"/>
      </w:pPr>
      <w:r>
        <w:rPr>
          <w:rStyle w:val="FootnoteReference"/>
        </w:rPr>
        <w:footnoteRef/>
      </w:r>
      <w:r>
        <w:t xml:space="preserve"> Textual note: The LXX replaces "And the coastlands wait for his teaching" with "and the nations will hope in his name." This is the reading followed by Matt 12:21. Source: textual note export.</w:t>
      </w:r>
    </w:p>
  </w:footnote>
  <w:footnote w:id="7846">
    <w:p>
      <w:pPr>
        <w:pStyle w:val="FootnoteText"/>
      </w:pPr>
      <w:r>
        <w:rPr>
          <w:rStyle w:val="FootnoteReference"/>
        </w:rPr>
        <w:footnoteRef/>
      </w:r>
      <w:r>
        <w:t xml:space="preserve"> Brenton note: Lit. broken.</w:t>
      </w:r>
    </w:p>
  </w:footnote>
  <w:footnote w:id="7847">
    <w:p>
      <w:pPr>
        <w:pStyle w:val="FootnoteText"/>
      </w:pPr>
      <w:r>
        <w:rPr>
          <w:rStyle w:val="FootnoteReference"/>
        </w:rPr>
        <w:footnoteRef/>
      </w:r>
      <w:r>
        <w:t xml:space="preserve"> Brenton note: Some read τίς, who.</w:t>
      </w:r>
    </w:p>
  </w:footnote>
  <w:footnote w:id="7848">
    <w:p>
      <w:pPr>
        <w:pStyle w:val="FootnoteText"/>
      </w:pPr>
      <w:r>
        <w:rPr>
          <w:rStyle w:val="FootnoteReference"/>
        </w:rPr>
        <w:footnoteRef/>
      </w:r>
      <w:r>
        <w:t xml:space="preserve"> Name meaning: Jacob (Yaaqov) — Supplanter; heel-grabber. Grabbed Esau’s heel at birth; later supplanted him and became Israel.</w:t>
      </w:r>
    </w:p>
  </w:footnote>
  <w:footnote w:id="7849">
    <w:p>
      <w:pPr>
        <w:pStyle w:val="FootnoteText"/>
      </w:pPr>
      <w:r>
        <w:rPr>
          <w:rStyle w:val="FootnoteReference"/>
        </w:rPr>
        <w:footnoteRef/>
      </w:r>
      <w:r>
        <w:t xml:space="preserve"> Name meaning: Israel (Yisrael) — God contends; strives with God. Wrestled with God and prevailed; name of the covenant nation.</w:t>
      </w:r>
    </w:p>
  </w:footnote>
  <w:footnote w:id="785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51">
    <w:p>
      <w:pPr>
        <w:pStyle w:val="FootnoteText"/>
      </w:pPr>
      <w:r>
        <w:rPr>
          <w:rStyle w:val="FootnoteReference"/>
        </w:rPr>
        <w:footnoteRef/>
      </w:r>
      <w:r>
        <w:t xml:space="preserve"> Brenton note: Gr. head.</w:t>
      </w:r>
    </w:p>
  </w:footnote>
  <w:footnote w:id="7852">
    <w:p>
      <w:pPr>
        <w:pStyle w:val="FootnoteText"/>
      </w:pPr>
      <w:r>
        <w:rPr>
          <w:rStyle w:val="FootnoteReference"/>
        </w:rPr>
        <w:footnoteRef/>
      </w:r>
      <w:r>
        <w:t xml:space="preserve"> Brenton note: Or, gone to sleep; See Ps. 75. 5,6.</w:t>
      </w:r>
    </w:p>
  </w:footnote>
  <w:footnote w:id="7853">
    <w:p>
      <w:pPr>
        <w:pStyle w:val="FootnoteText"/>
      </w:pPr>
      <w:r>
        <w:rPr>
          <w:rStyle w:val="FootnoteReference"/>
        </w:rPr>
        <w:footnoteRef/>
      </w:r>
      <w:r>
        <w:t xml:space="preserve"> Textual note: The DSS has "paths" in place of "rivers." Source: textual note export.</w:t>
      </w:r>
    </w:p>
  </w:footnote>
  <w:footnote w:id="7854">
    <w:p>
      <w:pPr>
        <w:pStyle w:val="FootnoteText"/>
      </w:pPr>
      <w:r>
        <w:rPr>
          <w:rStyle w:val="FootnoteReference"/>
        </w:rPr>
        <w:footnoteRef/>
      </w:r>
      <w:r>
        <w:t xml:space="preserve"> Brenton note: Gr. I am, I am.</w:t>
      </w:r>
    </w:p>
  </w:footnote>
  <w:footnote w:id="7855">
    <w:p>
      <w:pPr>
        <w:pStyle w:val="FootnoteText"/>
      </w:pPr>
      <w:r>
        <w:rPr>
          <w:rStyle w:val="FootnoteReference"/>
        </w:rPr>
        <w:footnoteRef/>
      </w:r>
      <w:r>
        <w:t xml:space="preserve"> Name meaning: Jacob (Yaaqov) — Supplanter; heel-grabber. Grabbed Esau’s heel at birth; later supplanted him and became Israel.</w:t>
      </w:r>
    </w:p>
  </w:footnote>
  <w:footnote w:id="7856">
    <w:p>
      <w:pPr>
        <w:pStyle w:val="FootnoteText"/>
      </w:pPr>
      <w:r>
        <w:rPr>
          <w:rStyle w:val="FootnoteReference"/>
        </w:rPr>
        <w:footnoteRef/>
      </w:r>
      <w:r>
        <w:t xml:space="preserve"> Name meaning: Israel (Yisrael) — God contends; strives with God. Wrestled with God and prevailed; name of the covenant nation.</w:t>
      </w:r>
    </w:p>
  </w:footnote>
  <w:footnote w:id="7857">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7858">
    <w:p>
      <w:pPr>
        <w:pStyle w:val="FootnoteText"/>
      </w:pPr>
      <w:r>
        <w:rPr>
          <w:rStyle w:val="FootnoteReference"/>
        </w:rPr>
        <w:footnoteRef/>
      </w:r>
      <w:r>
        <w:t xml:space="preserve"> Textual note: The DSS, LXX, and some Hebrew manuscripts have "as among the grass" instead of "among the grass" to form a better parallel with the second half of the verse. Source: textual note export.</w:t>
      </w:r>
    </w:p>
  </w:footnote>
  <w:footnote w:id="7859">
    <w:p>
      <w:pPr>
        <w:pStyle w:val="FootnoteText"/>
      </w:pPr>
      <w:r>
        <w:rPr>
          <w:rStyle w:val="FootnoteReference"/>
        </w:rPr>
        <w:footnoteRef/>
      </w:r>
      <w:r>
        <w:t xml:space="preserve"> Textual note: The Tg. has "let them tell us" as opposed to "let them tell them." Source: textual note export.</w:t>
      </w:r>
    </w:p>
  </w:footnote>
  <w:footnote w:id="7860">
    <w:p>
      <w:pPr>
        <w:pStyle w:val="FootnoteText"/>
      </w:pPr>
      <w:r>
        <w:rPr>
          <w:rStyle w:val="FootnoteReference"/>
        </w:rPr>
        <w:footnoteRef/>
      </w:r>
      <w:r>
        <w:t xml:space="preserve"> Textual note: The DSS, LXX, and Tg. replace "Israel, you will not be forgotten by me" with "Israel, do not forget me," possibly to form a better parallel with the first line. Source: textual note export.</w:t>
      </w:r>
    </w:p>
  </w:footnote>
  <w:footnote w:id="7861">
    <w:p>
      <w:pPr>
        <w:pStyle w:val="FootnoteText"/>
      </w:pPr>
      <w:r>
        <w:rPr>
          <w:rStyle w:val="FootnoteReference"/>
        </w:rPr>
        <w:footnoteRef/>
      </w:r>
      <w:r>
        <w:t xml:space="preserve"> Brenton note: Gr. ventriloquists.</w:t>
      </w:r>
    </w:p>
  </w:footnote>
  <w:footnote w:id="7862">
    <w:p>
      <w:pPr>
        <w:pStyle w:val="FootnoteText"/>
      </w:pPr>
      <w:r>
        <w:rPr>
          <w:rStyle w:val="FootnoteReference"/>
        </w:rPr>
        <w:footnoteRef/>
      </w:r>
      <w:r>
        <w:t xml:space="preserve"> Brenton note: See Heb.</w:t>
      </w:r>
    </w:p>
  </w:footnote>
  <w:footnote w:id="7863">
    <w:p>
      <w:pPr>
        <w:pStyle w:val="FootnoteText"/>
      </w:pPr>
      <w:r>
        <w:rPr>
          <w:rStyle w:val="FootnoteReference"/>
        </w:rPr>
        <w:footnoteRef/>
      </w:r>
      <w:r>
        <w:t xml:space="preserve"> Name meaning: Judah (Yehudah) — Praise. Royal tribe and ancestor of Messiah.</w:t>
      </w:r>
    </w:p>
  </w:footnote>
  <w:footnote w:id="7864">
    <w:p>
      <w:pPr>
        <w:pStyle w:val="FootnoteText"/>
      </w:pPr>
      <w:r>
        <w:rPr>
          <w:rStyle w:val="FootnoteReference"/>
        </w:rPr>
        <w:footnoteRef/>
      </w:r>
      <w:r>
        <w:t xml:space="preserve"> Textual note: The LXX has "my anointed one" instead of "his anointed one." Source: textual note export.</w:t>
      </w:r>
    </w:p>
  </w:footnote>
  <w:footnote w:id="7865">
    <w:p>
      <w:pPr>
        <w:pStyle w:val="FootnoteText"/>
      </w:pPr>
      <w:r>
        <w:rPr>
          <w:rStyle w:val="FootnoteReference"/>
        </w:rPr>
        <w:footnoteRef/>
      </w:r>
      <w:r>
        <w:t xml:space="preserve"> Textual note: The Hebrew reads "I will level the exalted" rather than "I will level the mountains." It is possible that the Hebrew reading is intended to be a reference to exalted places, i.e., mountains. Source: textual note export.</w:t>
      </w:r>
    </w:p>
  </w:footnote>
  <w:footnote w:id="7866">
    <w:p>
      <w:pPr>
        <w:pStyle w:val="FootnoteText"/>
      </w:pPr>
      <w:r>
        <w:rPr>
          <w:rStyle w:val="FootnoteReference"/>
        </w:rPr>
        <w:footnoteRef/>
      </w:r>
      <w:r>
        <w:t xml:space="preserve"> Name meaning: Israel (Yisrael) — God contends; strives with God. Wrestled with God and prevailed; name of the covenant nation.</w:t>
      </w:r>
    </w:p>
  </w:footnote>
  <w:footnote w:id="7867">
    <w:p>
      <w:pPr>
        <w:pStyle w:val="FootnoteText"/>
      </w:pPr>
      <w:r>
        <w:rPr>
          <w:rStyle w:val="FootnoteReference"/>
        </w:rPr>
        <w:footnoteRef/>
      </w:r>
      <w:r>
        <w:t xml:space="preserve"> Name meaning: Jacob (Yaaqov) — Supplanter; heel-grabber. Grabbed Esau’s heel at birth; later supplanted him and became Israel.</w:t>
      </w:r>
    </w:p>
  </w:footnote>
  <w:footnote w:id="7868">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69">
    <w:p>
      <w:pPr>
        <w:pStyle w:val="FootnoteText"/>
      </w:pPr>
      <w:r>
        <w:rPr>
          <w:rStyle w:val="FootnoteReference"/>
        </w:rPr>
        <w:footnoteRef/>
      </w:r>
      <w:r>
        <w:t xml:space="preserve"> Brenton note: Gr. with.</w:t>
      </w:r>
    </w:p>
  </w:footnote>
  <w:footnote w:id="7870">
    <w:p>
      <w:pPr>
        <w:pStyle w:val="FootnoteText"/>
      </w:pPr>
      <w:r>
        <w:rPr>
          <w:rStyle w:val="FootnoteReference"/>
        </w:rPr>
        <w:footnoteRef/>
      </w:r>
      <w:r>
        <w:t xml:space="preserve"> Brenton note: See chap 41. 1.</w:t>
      </w:r>
    </w:p>
  </w:footnote>
  <w:footnote w:id="7871">
    <w:p>
      <w:pPr>
        <w:pStyle w:val="FootnoteText"/>
      </w:pPr>
      <w:r>
        <w:rPr>
          <w:rStyle w:val="FootnoteReference"/>
        </w:rPr>
        <w:footnoteRef/>
      </w:r>
      <w:r>
        <w:t xml:space="preserve"> Brenton note: Gr. shewed.</w:t>
      </w:r>
    </w:p>
  </w:footnote>
  <w:footnote w:id="7872">
    <w:p>
      <w:pPr>
        <w:pStyle w:val="FootnoteText"/>
      </w:pPr>
      <w:r>
        <w:rPr>
          <w:rStyle w:val="FootnoteReference"/>
        </w:rPr>
        <w:footnoteRef/>
      </w:r>
      <w:r>
        <w:t xml:space="preserve"> Brenton note: Gr. I am, I am.</w:t>
      </w:r>
    </w:p>
  </w:footnote>
  <w:footnote w:id="7873">
    <w:p>
      <w:pPr>
        <w:pStyle w:val="FootnoteText"/>
      </w:pPr>
      <w:r>
        <w:rPr>
          <w:rStyle w:val="FootnoteReference"/>
        </w:rPr>
        <w:footnoteRef/>
      </w:r>
      <w:r>
        <w:t xml:space="preserve"> Textual note: The LXX replaces "every tongue shall swear" with "every tongue shall confess to God." This is the reading followed by Rom 14:11. Source: textual note export.</w:t>
      </w:r>
    </w:p>
  </w:footnote>
  <w:footnote w:id="7874">
    <w:p>
      <w:pPr>
        <w:pStyle w:val="FootnoteText"/>
      </w:pPr>
      <w:r>
        <w:rPr>
          <w:rStyle w:val="FootnoteReference"/>
        </w:rPr>
        <w:footnoteRef/>
      </w:r>
      <w:r>
        <w:t xml:space="preserve"> Name meaning: Jacob (Yaaqov) — Supplanter; heel-grabber. Grabbed Esau’s heel at birth; later supplanted him and became Israel.</w:t>
      </w:r>
    </w:p>
  </w:footnote>
  <w:footnote w:id="7875">
    <w:p>
      <w:pPr>
        <w:pStyle w:val="FootnoteText"/>
      </w:pPr>
      <w:r>
        <w:rPr>
          <w:rStyle w:val="FootnoteReference"/>
        </w:rPr>
        <w:footnoteRef/>
      </w:r>
      <w:r>
        <w:t xml:space="preserve"> Name meaning: Israel (Yisrael) — God contends; strives with God. Wrestled with God and prevailed; name of the covenant nation.</w:t>
      </w:r>
    </w:p>
  </w:footnote>
  <w:footnote w:id="7876">
    <w:p>
      <w:pPr>
        <w:pStyle w:val="FootnoteText"/>
      </w:pPr>
      <w:r>
        <w:rPr>
          <w:rStyle w:val="FootnoteReference"/>
        </w:rPr>
        <w:footnoteRef/>
      </w:r>
      <w:r>
        <w:t xml:space="preserve"> Brenton note: Or, put up with.</w:t>
      </w:r>
    </w:p>
  </w:footnote>
  <w:footnote w:id="7877">
    <w:p>
      <w:pPr>
        <w:pStyle w:val="FootnoteText"/>
      </w:pPr>
      <w:r>
        <w:rPr>
          <w:rStyle w:val="FootnoteReference"/>
        </w:rPr>
        <w:footnoteRef/>
      </w:r>
      <w:r>
        <w:t xml:space="preserve"> Brenton note: Gr. things made with hands.</w:t>
      </w:r>
    </w:p>
  </w:footnote>
  <w:footnote w:id="7878">
    <w:p>
      <w:pPr>
        <w:pStyle w:val="FootnoteText"/>
      </w:pPr>
      <w:r>
        <w:rPr>
          <w:rStyle w:val="FootnoteReference"/>
        </w:rPr>
        <w:footnoteRef/>
      </w:r>
      <w:r>
        <w:t xml:space="preserve"> Name meaning: Israel (Yisrael) — God contends; strives with God. Wrestled with God and prevailed; name of the covenant nation.</w:t>
      </w:r>
    </w:p>
  </w:footnote>
  <w:footnote w:id="7879">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80">
    <w:p>
      <w:pPr>
        <w:pStyle w:val="FootnoteText"/>
      </w:pPr>
      <w:r>
        <w:rPr>
          <w:rStyle w:val="FootnoteReference"/>
        </w:rPr>
        <w:footnoteRef/>
      </w:r>
      <w:r>
        <w:t xml:space="preserve"> Brenton note: Gr. the hope of thy wickedness.</w:t>
      </w:r>
    </w:p>
  </w:footnote>
  <w:footnote w:id="7881">
    <w:p>
      <w:pPr>
        <w:pStyle w:val="FootnoteText"/>
      </w:pPr>
      <w:r>
        <w:rPr>
          <w:rStyle w:val="FootnoteReference"/>
        </w:rPr>
        <w:footnoteRef/>
      </w:r>
      <w:r>
        <w:t xml:space="preserve"> Brenton note: Or, pure.</w:t>
      </w:r>
    </w:p>
  </w:footnote>
  <w:footnote w:id="7882">
    <w:p>
      <w:pPr>
        <w:pStyle w:val="FootnoteText"/>
      </w:pPr>
      <w:r>
        <w:rPr>
          <w:rStyle w:val="FootnoteReference"/>
        </w:rPr>
        <w:footnoteRef/>
      </w:r>
      <w:r>
        <w:t xml:space="preserve"> Name meaning: Jacob (Yaaqov) — Supplanter; heel-grabber. Grabbed Esau’s heel at birth; later supplanted him and became Israel.</w:t>
      </w:r>
    </w:p>
  </w:footnote>
  <w:footnote w:id="7883">
    <w:p>
      <w:pPr>
        <w:pStyle w:val="FootnoteText"/>
      </w:pPr>
      <w:r>
        <w:rPr>
          <w:rStyle w:val="FootnoteReference"/>
        </w:rPr>
        <w:footnoteRef/>
      </w:r>
      <w:r>
        <w:t xml:space="preserve"> Name meaning: Israel (Yisrael) — God contends; strives with God. Wrestled with God and prevailed; name of the covenant nation.</w:t>
      </w:r>
    </w:p>
  </w:footnote>
  <w:footnote w:id="7884">
    <w:p>
      <w:pPr>
        <w:pStyle w:val="FootnoteText"/>
      </w:pPr>
      <w:r>
        <w:rPr>
          <w:rStyle w:val="FootnoteReference"/>
        </w:rPr>
        <w:footnoteRef/>
      </w:r>
      <w:r>
        <w:t xml:space="preserve"> Name meaning: Judah (Yehudah) — Praise. Royal tribe and ancestor of Messiah.</w:t>
      </w:r>
    </w:p>
  </w:footnote>
  <w:footnote w:id="7885">
    <w:p>
      <w:pPr>
        <w:pStyle w:val="FootnoteText"/>
      </w:pPr>
      <w:r>
        <w:rPr>
          <w:rStyle w:val="FootnoteReference"/>
        </w:rPr>
        <w:footnoteRef/>
      </w:r>
      <w:r>
        <w:t xml:space="preserve"> Brenton note: Alex. the ancient things before they came.</w:t>
      </w:r>
    </w:p>
  </w:footnote>
  <w:footnote w:id="7886">
    <w:p>
      <w:pPr>
        <w:pStyle w:val="FootnoteText"/>
      </w:pPr>
      <w:r>
        <w:rPr>
          <w:rStyle w:val="FootnoteReference"/>
        </w:rPr>
        <w:footnoteRef/>
      </w:r>
      <w:r>
        <w:t xml:space="preserve"> Brenton note: Or, audible.</w:t>
      </w:r>
    </w:p>
  </w:footnote>
  <w:footnote w:id="7887">
    <w:p>
      <w:pPr>
        <w:pStyle w:val="FootnoteText"/>
      </w:pPr>
      <w:r>
        <w:rPr>
          <w:rStyle w:val="FootnoteReference"/>
        </w:rPr>
        <w:footnoteRef/>
      </w:r>
      <w:r>
        <w:t xml:space="preserve"> Textual note: The DSS and Syr. have "how can I be defiled" rather than "why should it be defiled," matching the use of the first person elsewhere in the verse. The LXX has "my name is defiled." Source: textual note export.</w:t>
      </w:r>
    </w:p>
  </w:footnote>
  <w:footnote w:id="7888">
    <w:p>
      <w:pPr>
        <w:pStyle w:val="FootnoteText"/>
      </w:pPr>
      <w:r>
        <w:rPr>
          <w:rStyle w:val="FootnoteReference"/>
        </w:rPr>
        <w:footnoteRef/>
      </w:r>
      <w:r>
        <w:t xml:space="preserve"> Brenton note: Gr. am.</w:t>
      </w:r>
    </w:p>
  </w:footnote>
  <w:footnote w:id="7889">
    <w:p>
      <w:pPr>
        <w:pStyle w:val="FootnoteText"/>
      </w:pPr>
      <w:r>
        <w:rPr>
          <w:rStyle w:val="FootnoteReference"/>
        </w:rPr>
        <w:footnoteRef/>
      </w:r>
      <w:r>
        <w:t xml:space="preserve"> Textual note: The LXX has "Out of love for you I have performed your wish against Babylon, to destroy the seed of the Chaldeans" instead of "Yahweh loves him; he shall perform his wish against Babylon and his arm against the Chaldeans." Source: textual note export.</w:t>
      </w:r>
    </w:p>
  </w:footnote>
  <w:footnote w:id="789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1">
    <w:p>
      <w:pPr>
        <w:pStyle w:val="FootnoteText"/>
      </w:pPr>
      <w:r>
        <w:rPr>
          <w:rStyle w:val="FootnoteReference"/>
        </w:rPr>
        <w:footnoteRef/>
      </w:r>
      <w:r>
        <w:t xml:space="preserve"> Name meaning: Israel (Yisrael) — God contends; strives with God. Wrestled with God and prevailed; name of the covenant nation.</w:t>
      </w:r>
    </w:p>
  </w:footnote>
  <w:footnote w:id="7892">
    <w:p>
      <w:pPr>
        <w:pStyle w:val="FootnoteText"/>
      </w:pPr>
      <w:r>
        <w:rPr>
          <w:rStyle w:val="FootnoteReference"/>
        </w:rPr>
        <w:footnoteRef/>
      </w:r>
      <w:r>
        <w:t xml:space="preserve"> Name meaning: Jacob (Yaaqov) — Supplanter; heel-grabber. Grabbed Esau’s heel at birth; later supplanted him and became Israel.</w:t>
      </w:r>
    </w:p>
  </w:footnote>
  <w:footnote w:id="7893">
    <w:p>
      <w:pPr>
        <w:pStyle w:val="FootnoteText"/>
      </w:pPr>
      <w:r>
        <w:rPr>
          <w:rStyle w:val="FootnoteReference"/>
        </w:rPr>
        <w:footnoteRef/>
      </w:r>
      <w:r>
        <w:t xml:space="preserve"> Textual note: The LXX have "to gather Jacob to him and Israel, I shall be gathered and honored before the Lord" in place of "to bring Jacob back to him, and that Israel might not be gathered, for I am honored in the eyes of Yahweh." The DSS does not include "not." Source: textual note export.</w:t>
      </w:r>
    </w:p>
  </w:footnote>
  <w:footnote w:id="7894">
    <w:p>
      <w:pPr>
        <w:pStyle w:val="FootnoteText"/>
      </w:pPr>
      <w:r>
        <w:rPr>
          <w:rStyle w:val="FootnoteReference"/>
        </w:rPr>
        <w:footnoteRef/>
      </w:r>
      <w:r>
        <w:t xml:space="preserve"> Brenton note: Gr. a perpetual covenant.</w:t>
      </w:r>
    </w:p>
  </w:footnote>
  <w:footnote w:id="7895">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789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897">
    <w:p>
      <w:pPr>
        <w:pStyle w:val="FootnoteText"/>
      </w:pPr>
      <w:r>
        <w:rPr>
          <w:rStyle w:val="FootnoteReference"/>
        </w:rPr>
        <w:footnoteRef/>
      </w:r>
      <w:r>
        <w:t xml:space="preserve"> Textual note: The LXX has the passive "him that is abhorred by the nations" instead of the active "to the one who abhors the nations." Source: textual note export.</w:t>
      </w:r>
    </w:p>
  </w:footnote>
  <w:footnote w:id="7898">
    <w:p>
      <w:pPr>
        <w:pStyle w:val="FootnoteText"/>
      </w:pPr>
      <w:r>
        <w:rPr>
          <w:rStyle w:val="FootnoteReference"/>
        </w:rPr>
        <w:footnoteRef/>
      </w:r>
      <w:r>
        <w:t xml:space="preserve"> Textual note: The DSS has the passive "to the one who is despised in life" rather than the active "to the one who despises life." Source: textual note export.</w:t>
      </w:r>
    </w:p>
  </w:footnote>
  <w:footnote w:id="7899">
    <w:p>
      <w:pPr>
        <w:pStyle w:val="FootnoteText"/>
      </w:pPr>
      <w:r>
        <w:rPr>
          <w:rStyle w:val="FootnoteReference"/>
        </w:rPr>
        <w:footnoteRef/>
      </w:r>
      <w:r>
        <w:t xml:space="preserve"> Textual note: The LXX has "I have heard you" instead of "I have answered you." This is the reading followed by 2 Cor 6:2. Source: textual note export.</w:t>
      </w:r>
    </w:p>
  </w:footnote>
  <w:footnote w:id="7900">
    <w:p>
      <w:pPr>
        <w:pStyle w:val="FootnoteText"/>
      </w:pPr>
      <w:r>
        <w:rPr>
          <w:rStyle w:val="FootnoteReference"/>
        </w:rPr>
        <w:footnoteRef/>
      </w:r>
      <w:r>
        <w:t xml:space="preserve"> Textual note: The DSS has "Syene" rather than "Sinim." Syene is located in Egypt near modern Aswan. The LXX has "the Persians." Source: textual note export.</w:t>
      </w:r>
    </w:p>
  </w:footnote>
  <w:footnote w:id="7901">
    <w:p>
      <w:pPr>
        <w:pStyle w:val="FootnoteText"/>
      </w:pPr>
      <w:r>
        <w:rPr>
          <w:rStyle w:val="FootnoteReference"/>
        </w:rPr>
        <w:footnoteRef/>
      </w:r>
      <w:r>
        <w:t xml:space="preserve"> Textual note: The DSS, LXX, Tg., and Vg. have "builders" in place of "children." Source: textual note export.</w:t>
      </w:r>
    </w:p>
  </w:footnote>
  <w:footnote w:id="7902">
    <w:p>
      <w:pPr>
        <w:pStyle w:val="FootnoteText"/>
      </w:pPr>
      <w:r>
        <w:rPr>
          <w:rStyle w:val="FootnoteReference"/>
        </w:rPr>
        <w:footnoteRef/>
      </w:r>
      <w:r>
        <w:t xml:space="preserve"> Textual note: The DSS, Syr., and Vg. have "tyrant" instead of "righteous man," presumably to form a better parallel with the first half of the verse. This reading requires an emendation of the Hebrew word. Source: textual note export.</w:t>
      </w:r>
    </w:p>
  </w:footnote>
  <w:footnote w:id="7903">
    <w:p>
      <w:pPr>
        <w:pStyle w:val="FootnoteText"/>
      </w:pPr>
      <w:r>
        <w:rPr>
          <w:rStyle w:val="FootnoteReference"/>
        </w:rPr>
        <w:footnoteRef/>
      </w:r>
      <w:r>
        <w:t xml:space="preserve"> Brenton note: Gr. the Lord the Lord. See on 3 Kings 8. 53.</w:t>
      </w:r>
    </w:p>
  </w:footnote>
  <w:footnote w:id="7904">
    <w:p>
      <w:pPr>
        <w:pStyle w:val="FootnoteText"/>
      </w:pPr>
      <w:r>
        <w:rPr>
          <w:rStyle w:val="FootnoteReference"/>
        </w:rPr>
        <w:footnoteRef/>
      </w:r>
      <w:r>
        <w:t xml:space="preserve"> Textual note: The Syr. has "who set ablaze" instead of "who gird yourselves," perhaps to form a better parallel with the previous line. This reading necessitates an emendation of a single letter in the Hebrew word. Source: textual note export.</w:t>
      </w:r>
    </w:p>
  </w:footnote>
  <w:footnote w:id="7905">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06">
    <w:p>
      <w:pPr>
        <w:pStyle w:val="FootnoteText"/>
      </w:pPr>
      <w:r>
        <w:rPr>
          <w:rStyle w:val="FootnoteReference"/>
        </w:rPr>
        <w:footnoteRef/>
      </w:r>
      <w:r>
        <w:t xml:space="preserve"> Name meaning: Sarah (Sarah) — Princess; noblewoman. God renamed Sarai as Sarah in the covenant promise of Isaac.</w:t>
      </w:r>
    </w:p>
  </w:footnote>
  <w:footnote w:id="7907">
    <w:p>
      <w:pPr>
        <w:pStyle w:val="FootnoteText"/>
      </w:pPr>
      <w:r>
        <w:rPr>
          <w:rStyle w:val="FootnoteReference"/>
        </w:rPr>
        <w:footnoteRef/>
      </w:r>
      <w:r>
        <w:t xml:space="preserve"> Brenton note: Heb. שוב ambiguous.</w:t>
      </w:r>
    </w:p>
  </w:footnote>
  <w:footnote w:id="7908">
    <w:p>
      <w:pPr>
        <w:pStyle w:val="FootnoteText"/>
      </w:pPr>
      <w:r>
        <w:rPr>
          <w:rStyle w:val="FootnoteReference"/>
        </w:rPr>
        <w:footnoteRef/>
      </w:r>
      <w:r>
        <w:t xml:space="preserve"> Brenton note: Or, the Gentiles.</w:t>
      </w:r>
    </w:p>
  </w:footnote>
  <w:footnote w:id="7909">
    <w:p>
      <w:pPr>
        <w:pStyle w:val="FootnoteText"/>
      </w:pPr>
      <w:r>
        <w:rPr>
          <w:rStyle w:val="FootnoteReference"/>
        </w:rPr>
        <w:footnoteRef/>
      </w:r>
      <w:r>
        <w:t xml:space="preserve"> Brenton note: Not in Heb. or Alex.</w:t>
      </w:r>
    </w:p>
  </w:footnote>
  <w:footnote w:id="7910">
    <w:p>
      <w:pPr>
        <w:pStyle w:val="FootnoteText"/>
      </w:pPr>
      <w:r>
        <w:rPr>
          <w:rStyle w:val="FootnoteReference"/>
        </w:rPr>
        <w:footnoteRef/>
      </w:r>
      <w:r>
        <w:t xml:space="preserve"> Brenton note: Gr. the beginning of day.</w:t>
      </w:r>
    </w:p>
  </w:footnote>
  <w:footnote w:id="7911">
    <w:p>
      <w:pPr>
        <w:pStyle w:val="FootnoteText"/>
      </w:pPr>
      <w:r>
        <w:rPr>
          <w:rStyle w:val="FootnoteReference"/>
        </w:rPr>
        <w:footnoteRef/>
      </w:r>
      <w:r>
        <w:t xml:space="preserve"> Textual note: The Syr. has "stretch out" rather than "plant," perhaps to match verse 13. This reading requires the emendation of a single letter in the Hebrew word. Source: textual note export.</w:t>
      </w:r>
    </w:p>
  </w:footnote>
  <w:footnote w:id="7912">
    <w:p>
      <w:pPr>
        <w:pStyle w:val="FootnoteText"/>
      </w:pPr>
      <w:r>
        <w:rPr>
          <w:rStyle w:val="FootnoteReference"/>
        </w:rPr>
        <w:footnoteRef/>
      </w:r>
      <w:r>
        <w:t xml:space="preserve"> Textual note: The DSS, LXX, Syr., and Vg. have "how will I comfort you" in place of "who will comfort you." Source: textual note export.</w:t>
      </w:r>
    </w:p>
  </w:footnote>
  <w:footnote w:id="7913">
    <w:p>
      <w:pPr>
        <w:pStyle w:val="FootnoteText"/>
      </w:pPr>
      <w:r>
        <w:rPr>
          <w:rStyle w:val="FootnoteReference"/>
        </w:rPr>
        <w:footnoteRef/>
      </w:r>
      <w:r>
        <w:t xml:space="preserve"> Textual note: The LXX replaces "and my name is reviled continually, all day" with "Because of you my name is continually blasphemed among the Gentiles." This is the reading followed by Rom 2:24. Source: textual note export.</w:t>
      </w:r>
    </w:p>
  </w:footnote>
  <w:footnote w:id="7914">
    <w:p>
      <w:pPr>
        <w:pStyle w:val="FootnoteText"/>
      </w:pPr>
      <w:r>
        <w:rPr>
          <w:rStyle w:val="FootnoteReference"/>
        </w:rPr>
        <w:footnoteRef/>
      </w:r>
      <w:r>
        <w:t xml:space="preserve"> Textual note: The DSS and Vg. have "mock" instead of "howl." Source: textual note export.</w:t>
      </w:r>
    </w:p>
  </w:footnote>
  <w:footnote w:id="7915">
    <w:p>
      <w:pPr>
        <w:pStyle w:val="FootnoteText"/>
      </w:pPr>
      <w:r>
        <w:rPr>
          <w:rStyle w:val="FootnoteReference"/>
        </w:rPr>
        <w:footnoteRef/>
      </w:r>
      <w:r>
        <w:t xml:space="preserve"> Brenton note: Rom. 10. 15. Another reading is 'How beautiful are the feet,' etc. Lit. Why have the feet been made beautiful? See also Joel 2. 2.,'the morning [spread] upon the mountains.'</w:t>
      </w:r>
    </w:p>
  </w:footnote>
  <w:footnote w:id="7916">
    <w:p>
      <w:pPr>
        <w:pStyle w:val="FootnoteText"/>
      </w:pPr>
      <w:r>
        <w:rPr>
          <w:rStyle w:val="FootnoteReference"/>
        </w:rPr>
        <w:footnoteRef/>
      </w:r>
      <w:r>
        <w:t xml:space="preserve"> Name meaning: Israel (Yisrael) — God contends; strives with God. Wrestled with God and prevailed; name of the covenant nation.</w:t>
      </w:r>
    </w:p>
  </w:footnote>
  <w:footnote w:id="7917">
    <w:p>
      <w:pPr>
        <w:pStyle w:val="FootnoteText"/>
      </w:pPr>
      <w:r>
        <w:rPr>
          <w:rStyle w:val="FootnoteReference"/>
        </w:rPr>
        <w:footnoteRef/>
      </w:r>
      <w:r>
        <w:t xml:space="preserve"> Brenton note: Gr. gathers you.</w:t>
      </w:r>
    </w:p>
  </w:footnote>
  <w:footnote w:id="7918">
    <w:p>
      <w:pPr>
        <w:pStyle w:val="FootnoteText"/>
      </w:pPr>
      <w:r>
        <w:rPr>
          <w:rStyle w:val="FootnoteReference"/>
        </w:rPr>
        <w:footnoteRef/>
      </w:r>
      <w:r>
        <w:t xml:space="preserve"> Textual note: The Tg. includes "the Messiah" after "my servant." Source: textual note export.</w:t>
      </w:r>
    </w:p>
  </w:footnote>
  <w:footnote w:id="7919">
    <w:p>
      <w:pPr>
        <w:pStyle w:val="FootnoteText"/>
      </w:pPr>
      <w:r>
        <w:rPr>
          <w:rStyle w:val="FootnoteReference"/>
        </w:rPr>
        <w:footnoteRef/>
      </w:r>
      <w:r>
        <w:t xml:space="preserve"> Textual note: The Syr., Tg., and some Hebrew manuscripts substitute "him" for "you" to match the use of the third person throughout the rest of the verse. Source: textual note export.</w:t>
      </w:r>
    </w:p>
  </w:footnote>
  <w:footnote w:id="7920">
    <w:p>
      <w:pPr>
        <w:pStyle w:val="FootnoteText"/>
      </w:pPr>
      <w:r>
        <w:rPr>
          <w:rStyle w:val="FootnoteReference"/>
        </w:rPr>
        <w:footnoteRef/>
      </w:r>
      <w:r>
        <w:t xml:space="preserve"> Brenton note: Or, made sick.</w:t>
      </w:r>
    </w:p>
  </w:footnote>
  <w:footnote w:id="7921">
    <w:p>
      <w:pPr>
        <w:pStyle w:val="FootnoteText"/>
      </w:pPr>
      <w:r>
        <w:rPr>
          <w:rStyle w:val="FootnoteReference"/>
        </w:rPr>
        <w:footnoteRef/>
      </w:r>
      <w:r>
        <w:t xml:space="preserve"> Brenton note: Gr. bruise. 1 Pet. 2. 22.</w:t>
      </w:r>
    </w:p>
  </w:footnote>
  <w:footnote w:id="7922">
    <w:p>
      <w:pPr>
        <w:pStyle w:val="FootnoteText"/>
      </w:pPr>
      <w:r>
        <w:rPr>
          <w:rStyle w:val="FootnoteReference"/>
        </w:rPr>
        <w:footnoteRef/>
      </w:r>
      <w:r>
        <w:t xml:space="preserve"> Textual note: The DSS has "They made" in place of "He made." Source: textual note export.</w:t>
      </w:r>
    </w:p>
  </w:footnote>
  <w:footnote w:id="7923">
    <w:p>
      <w:pPr>
        <w:pStyle w:val="FootnoteText"/>
      </w:pPr>
      <w:r>
        <w:rPr>
          <w:rStyle w:val="FootnoteReference"/>
        </w:rPr>
        <w:footnoteRef/>
      </w:r>
      <w:r>
        <w:t xml:space="preserve"> Brenton note: Gr. ancient Or, everlasting.</w:t>
      </w:r>
    </w:p>
  </w:footnote>
  <w:footnote w:id="7924">
    <w:p>
      <w:pPr>
        <w:pStyle w:val="FootnoteText"/>
      </w:pPr>
      <w:r>
        <w:rPr>
          <w:rStyle w:val="FootnoteReference"/>
        </w:rPr>
        <w:footnoteRef/>
      </w:r>
      <w:r>
        <w:t xml:space="preserve"> Name meaning: Israel (Yisrael) — God contends; strives with God. Wrestled with God and prevailed; name of the covenant nation.</w:t>
      </w:r>
    </w:p>
  </w:footnote>
  <w:footnote w:id="7925">
    <w:p>
      <w:pPr>
        <w:pStyle w:val="FootnoteText"/>
      </w:pPr>
      <w:r>
        <w:rPr>
          <w:rStyle w:val="FootnoteReference"/>
        </w:rPr>
        <w:footnoteRef/>
      </w:r>
      <w:r>
        <w:t xml:space="preserve"> Name meaning: Noah (Noach) — Rest; comfort; relief. The ark brought rest from judgment.</w:t>
      </w:r>
    </w:p>
  </w:footnote>
  <w:footnote w:id="7926">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7927">
    <w:p>
      <w:pPr>
        <w:pStyle w:val="FootnoteText"/>
      </w:pPr>
      <w:r>
        <w:rPr>
          <w:rStyle w:val="FootnoteReference"/>
        </w:rPr>
        <w:footnoteRef/>
      </w:r>
      <w:r>
        <w:t xml:space="preserve"> Brenton note: Alex. κύριος for κύριε adopted here. Compare Mat. 16. 22, with this passage.</w:t>
      </w:r>
    </w:p>
  </w:footnote>
  <w:footnote w:id="7928">
    <w:p>
      <w:pPr>
        <w:pStyle w:val="FootnoteText"/>
      </w:pPr>
      <w:r>
        <w:rPr>
          <w:rStyle w:val="FootnoteReference"/>
        </w:rPr>
        <w:footnoteRef/>
      </w:r>
      <w:r>
        <w:t xml:space="preserve"> Brenton note: Gr. instrument.</w:t>
      </w:r>
    </w:p>
  </w:footnote>
  <w:footnote w:id="7929">
    <w:p>
      <w:pPr>
        <w:pStyle w:val="FootnoteText"/>
      </w:pPr>
      <w:r>
        <w:rPr>
          <w:rStyle w:val="FootnoteReference"/>
        </w:rPr>
        <w:footnoteRef/>
      </w:r>
      <w:r>
        <w:t xml:space="preserve"> Brenton note: See Col. 2. ult.</w:t>
      </w:r>
    </w:p>
  </w:footnote>
  <w:footnote w:id="7930">
    <w:p>
      <w:pPr>
        <w:pStyle w:val="FootnoteText"/>
      </w:pPr>
      <w:r>
        <w:rPr>
          <w:rStyle w:val="FootnoteReference"/>
        </w:rPr>
        <w:footnoteRef/>
      </w:r>
      <w:r>
        <w:t xml:space="preserve"> Name meaning: David (Dawid) — Beloved. The beloved king; a man after God’s own heart.</w:t>
      </w:r>
    </w:p>
  </w:footnote>
  <w:footnote w:id="7931">
    <w:p>
      <w:pPr>
        <w:pStyle w:val="FootnoteText"/>
      </w:pPr>
      <w:r>
        <w:rPr>
          <w:rStyle w:val="FootnoteReference"/>
        </w:rPr>
        <w:footnoteRef/>
      </w:r>
      <w:r>
        <w:t xml:space="preserve"> Name meaning: Israel (Yisrael) — God contends; strives with God. Wrestled with God and prevailed; name of the covenant nation.</w:t>
      </w:r>
    </w:p>
  </w:footnote>
  <w:footnote w:id="793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33">
    <w:p>
      <w:pPr>
        <w:pStyle w:val="FootnoteText"/>
      </w:pPr>
      <w:r>
        <w:rPr>
          <w:rStyle w:val="FootnoteReference"/>
        </w:rPr>
        <w:footnoteRef/>
      </w:r>
      <w:r>
        <w:t xml:space="preserve"> Name meaning: Israel (Yisrael) — God contends; strives with God. Wrestled with God and prevailed; name of the covenant nation.</w:t>
      </w:r>
    </w:p>
  </w:footnote>
  <w:footnote w:id="7934">
    <w:p>
      <w:pPr>
        <w:pStyle w:val="FootnoteText"/>
      </w:pPr>
      <w:r>
        <w:rPr>
          <w:rStyle w:val="FootnoteReference"/>
        </w:rPr>
        <w:footnoteRef/>
      </w:r>
      <w:r>
        <w:t xml:space="preserve"> Brenton note: Gr. their.</w:t>
      </w:r>
    </w:p>
  </w:footnote>
  <w:footnote w:id="7935">
    <w:p>
      <w:pPr>
        <w:pStyle w:val="FootnoteText"/>
      </w:pPr>
      <w:r>
        <w:rPr>
          <w:rStyle w:val="FootnoteReference"/>
        </w:rPr>
        <w:footnoteRef/>
      </w:r>
      <w:r>
        <w:t xml:space="preserve"> Brenton note: Gr. taken me into thy mind, not into thine heart.</w:t>
      </w:r>
    </w:p>
  </w:footnote>
  <w:footnote w:id="7936">
    <w:p>
      <w:pPr>
        <w:pStyle w:val="FootnoteText"/>
      </w:pPr>
      <w:r>
        <w:rPr>
          <w:rStyle w:val="FootnoteReference"/>
        </w:rPr>
        <w:footnoteRef/>
      </w:r>
      <w:r>
        <w:t xml:space="preserve"> Brenton note: Lit. purge.</w:t>
      </w:r>
    </w:p>
  </w:footnote>
  <w:footnote w:id="7937">
    <w:p>
      <w:pPr>
        <w:pStyle w:val="FootnoteText"/>
      </w:pPr>
      <w:r>
        <w:rPr>
          <w:rStyle w:val="FootnoteReference"/>
        </w:rPr>
        <w:footnoteRef/>
      </w:r>
      <w:r>
        <w:t xml:space="preserve"> Brenton note: Or, Most Holy.</w:t>
      </w:r>
    </w:p>
  </w:footnote>
  <w:footnote w:id="7938">
    <w:p>
      <w:pPr>
        <w:pStyle w:val="FootnoteText"/>
      </w:pPr>
      <w:r>
        <w:rPr>
          <w:rStyle w:val="FootnoteReference"/>
        </w:rPr>
        <w:footnoteRef/>
      </w:r>
      <w:r>
        <w:t xml:space="preserve"> Brenton note: See chap 48. 22.</w:t>
      </w:r>
    </w:p>
  </w:footnote>
  <w:footnote w:id="7939">
    <w:p>
      <w:pPr>
        <w:pStyle w:val="FootnoteText"/>
      </w:pPr>
      <w:r>
        <w:rPr>
          <w:rStyle w:val="FootnoteReference"/>
        </w:rPr>
        <w:footnoteRef/>
      </w:r>
      <w:r>
        <w:t xml:space="preserve"> Name meaning: Jacob (Yaaqov) — Supplanter; heel-grabber. Grabbed Esau’s heel at birth; later supplanted him and became Israel.</w:t>
      </w:r>
    </w:p>
  </w:footnote>
  <w:footnote w:id="7940">
    <w:p>
      <w:pPr>
        <w:pStyle w:val="FootnoteText"/>
      </w:pPr>
      <w:r>
        <w:rPr>
          <w:rStyle w:val="FootnoteReference"/>
        </w:rPr>
        <w:footnoteRef/>
      </w:r>
      <w:r>
        <w:t xml:space="preserve"> Brenton note: Gr. pleasures.</w:t>
      </w:r>
    </w:p>
  </w:footnote>
  <w:footnote w:id="7941">
    <w:p>
      <w:pPr>
        <w:pStyle w:val="FootnoteText"/>
      </w:pPr>
      <w:r>
        <w:rPr>
          <w:rStyle w:val="FootnoteReference"/>
        </w:rPr>
        <w:footnoteRef/>
      </w:r>
      <w:r>
        <w:t xml:space="preserve"> Brenton note: Gr. from murders, but Alex. reads ὐφρόνων.</w:t>
      </w:r>
    </w:p>
  </w:footnote>
  <w:footnote w:id="7942">
    <w:p>
      <w:pPr>
        <w:pStyle w:val="FootnoteText"/>
      </w:pPr>
      <w:r>
        <w:rPr>
          <w:rStyle w:val="FootnoteReference"/>
        </w:rPr>
        <w:footnoteRef/>
      </w:r>
      <w:r>
        <w:t xml:space="preserve"> Name meaning: Jacob (Yaaqov) — Supplanter; heel-grabber. Grabbed Esau’s heel at birth; later supplanted him and became Israel.</w:t>
      </w:r>
    </w:p>
  </w:footnote>
  <w:footnote w:id="7943">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7944">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7945">
    <w:p>
      <w:pPr>
        <w:pStyle w:val="FootnoteText"/>
      </w:pPr>
      <w:r>
        <w:rPr>
          <w:rStyle w:val="FootnoteReference"/>
        </w:rPr>
        <w:footnoteRef/>
      </w:r>
      <w:r>
        <w:t xml:space="preserve"> Name meaning: Israel (Yisrael) — God contends; strives with God. Wrestled with God and prevailed; name of the covenant nation.</w:t>
      </w:r>
    </w:p>
  </w:footnote>
  <w:footnote w:id="7946">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47">
    <w:p>
      <w:pPr>
        <w:pStyle w:val="FootnoteText"/>
      </w:pPr>
      <w:r>
        <w:rPr>
          <w:rStyle w:val="FootnoteReference"/>
        </w:rPr>
        <w:footnoteRef/>
      </w:r>
      <w:r>
        <w:t xml:space="preserve"> Brenton note: Lit. having feared.</w:t>
      </w:r>
    </w:p>
  </w:footnote>
  <w:footnote w:id="7948">
    <w:p>
      <w:pPr>
        <w:pStyle w:val="FootnoteText"/>
      </w:pPr>
      <w:r>
        <w:rPr>
          <w:rStyle w:val="FootnoteReference"/>
        </w:rPr>
        <w:footnoteRef/>
      </w:r>
      <w:r>
        <w:t xml:space="preserve"> Brenton note: Or, people few in number.</w:t>
      </w:r>
    </w:p>
  </w:footnote>
  <w:footnote w:id="7949">
    <w:p>
      <w:pPr>
        <w:pStyle w:val="FootnoteText"/>
      </w:pPr>
      <w:r>
        <w:rPr>
          <w:rStyle w:val="FootnoteReference"/>
        </w:rPr>
        <w:footnoteRef/>
      </w:r>
      <w:r>
        <w:t xml:space="preserve"> Brenton note: Alex. reads καταστολὴν as one word.</w:t>
      </w:r>
    </w:p>
  </w:footnote>
  <w:footnote w:id="7950">
    <w:p>
      <w:pPr>
        <w:pStyle w:val="FootnoteText"/>
      </w:pPr>
      <w:r>
        <w:rPr>
          <w:rStyle w:val="FootnoteReference"/>
        </w:rPr>
        <w:footnoteRef/>
      </w:r>
      <w:r>
        <w:t xml:space="preserve"> Brenton note: Or, anointing.</w:t>
      </w:r>
    </w:p>
  </w:footnote>
  <w:footnote w:id="7951">
    <w:p>
      <w:pPr>
        <w:pStyle w:val="FootnoteText"/>
      </w:pPr>
      <w:r>
        <w:rPr>
          <w:rStyle w:val="FootnoteReference"/>
        </w:rPr>
        <w:footnoteRef/>
      </w:r>
      <w:r>
        <w:t xml:space="preserve"> Brenton note: Or, acknowledge.</w:t>
      </w:r>
    </w:p>
  </w:footnote>
  <w:footnote w:id="7952">
    <w:p>
      <w:pPr>
        <w:pStyle w:val="FootnoteText"/>
      </w:pPr>
      <w:r>
        <w:rPr>
          <w:rStyle w:val="FootnoteReference"/>
        </w:rPr>
        <w:footnoteRef/>
      </w:r>
      <w:r>
        <w:t xml:space="preserve"> Brenton note: Gr. relax.</w:t>
      </w:r>
    </w:p>
  </w:footnote>
  <w:footnote w:id="7953">
    <w:p>
      <w:pPr>
        <w:pStyle w:val="FootnoteText"/>
      </w:pPr>
      <w:r>
        <w:rPr>
          <w:rStyle w:val="FootnoteReference"/>
        </w:rPr>
        <w:footnoteRef/>
      </w:r>
      <w:r>
        <w:t xml:space="preserve"> Brenton note: Gr. discourse, reason about.</w:t>
      </w:r>
    </w:p>
  </w:footnote>
  <w:footnote w:id="7954">
    <w:p>
      <w:pPr>
        <w:pStyle w:val="FootnoteText"/>
      </w:pPr>
      <w:r>
        <w:rPr>
          <w:rStyle w:val="FootnoteReference"/>
        </w:rPr>
        <w:footnoteRef/>
      </w:r>
      <w:r>
        <w:t xml:space="preserve"> Name meaning: Israel (Yisrael) — God contends; strives with God. Wrestled with God and prevailed; name of the covenant nation.</w:t>
      </w:r>
    </w:p>
  </w:footnote>
  <w:footnote w:id="7955">
    <w:p>
      <w:pPr>
        <w:pStyle w:val="FootnoteText"/>
      </w:pPr>
      <w:r>
        <w:rPr>
          <w:rStyle w:val="FootnoteReference"/>
        </w:rPr>
        <w:footnoteRef/>
      </w:r>
      <w:r>
        <w:t xml:space="preserve"> Brenton note: Gr. all the days of the age.</w:t>
      </w:r>
    </w:p>
  </w:footnote>
  <w:footnote w:id="7956">
    <w:p>
      <w:pPr>
        <w:pStyle w:val="FootnoteText"/>
      </w:pPr>
      <w:r>
        <w:rPr>
          <w:rStyle w:val="FootnoteReference"/>
        </w:rPr>
        <w:footnoteRef/>
      </w:r>
      <w:r>
        <w:t xml:space="preserve"> Name meaning: Moses (Mosheh) — Drawn out. Drawn out of the Nile; drew Israel out of Egypt.</w:t>
      </w:r>
    </w:p>
  </w:footnote>
  <w:footnote w:id="7957">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58">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7959">
    <w:p>
      <w:pPr>
        <w:pStyle w:val="FootnoteText"/>
      </w:pPr>
      <w:r>
        <w:rPr>
          <w:rStyle w:val="FootnoteReference"/>
        </w:rPr>
        <w:footnoteRef/>
      </w:r>
      <w:r>
        <w:t xml:space="preserve"> Brenton note: Heb. and Alex. + 'our adversaries have trodden down the sanctuary.'</w:t>
      </w:r>
    </w:p>
  </w:footnote>
  <w:footnote w:id="7960">
    <w:p>
      <w:pPr>
        <w:pStyle w:val="FootnoteText"/>
      </w:pPr>
      <w:r>
        <w:rPr>
          <w:rStyle w:val="FootnoteReference"/>
        </w:rPr>
        <w:footnoteRef/>
      </w:r>
      <w:r>
        <w:t xml:space="preserve"> Brenton note: Heb. and Lit. flowed out.</w:t>
      </w:r>
    </w:p>
  </w:footnote>
  <w:footnote w:id="7961">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7962">
    <w:p>
      <w:pPr>
        <w:pStyle w:val="FootnoteText"/>
      </w:pPr>
      <w:r>
        <w:rPr>
          <w:rStyle w:val="FootnoteReference"/>
        </w:rPr>
        <w:footnoteRef/>
      </w:r>
      <w:r>
        <w:t xml:space="preserve"> Brenton note: The Gr. ἐν καιρῷ is a Hebraism.</w:t>
      </w:r>
    </w:p>
  </w:footnote>
  <w:footnote w:id="7963">
    <w:p>
      <w:pPr>
        <w:pStyle w:val="FootnoteText"/>
      </w:pPr>
      <w:r>
        <w:rPr>
          <w:rStyle w:val="FootnoteReference"/>
        </w:rPr>
        <w:footnoteRef/>
      </w:r>
      <w:r>
        <w:t xml:space="preserve"> Name meaning: Jacob (Yaaqov) — Supplanter; heel-grabber. Grabbed Esau’s heel at birth; later supplanted him and became Israel.</w:t>
      </w:r>
    </w:p>
  </w:footnote>
  <w:footnote w:id="7964">
    <w:p>
      <w:pPr>
        <w:pStyle w:val="FootnoteText"/>
      </w:pPr>
      <w:r>
        <w:rPr>
          <w:rStyle w:val="FootnoteReference"/>
        </w:rPr>
        <w:footnoteRef/>
      </w:r>
      <w:r>
        <w:t xml:space="preserve"> Name meaning: Judah (Yehudah) — Praise. Royal tribe and ancestor of Messiah.</w:t>
      </w:r>
    </w:p>
  </w:footnote>
  <w:footnote w:id="7965">
    <w:p>
      <w:pPr>
        <w:pStyle w:val="FootnoteText"/>
      </w:pPr>
      <w:r>
        <w:rPr>
          <w:rStyle w:val="FootnoteReference"/>
        </w:rPr>
        <w:footnoteRef/>
      </w:r>
      <w:r>
        <w:t xml:space="preserve"> Brenton note: Gr. mixture.</w:t>
      </w:r>
    </w:p>
  </w:footnote>
  <w:footnote w:id="7966">
    <w:p>
      <w:pPr>
        <w:pStyle w:val="FootnoteText"/>
      </w:pPr>
      <w:r>
        <w:rPr>
          <w:rStyle w:val="FootnoteReference"/>
        </w:rPr>
        <w:footnoteRef/>
      </w:r>
      <w:r>
        <w:t xml:space="preserve"> Brenton note: Alex. ἡμῶν, but Heb. and Vat. 'your.'</w:t>
      </w:r>
    </w:p>
  </w:footnote>
  <w:footnote w:id="7967">
    <w:p>
      <w:pPr>
        <w:pStyle w:val="FootnoteText"/>
      </w:pPr>
      <w:r>
        <w:rPr>
          <w:rStyle w:val="FootnoteReference"/>
        </w:rPr>
        <w:footnoteRef/>
      </w:r>
      <w:r>
        <w:t xml:space="preserve"> Brenton note: Or, your.</w:t>
      </w:r>
    </w:p>
  </w:footnote>
  <w:footnote w:id="7968">
    <w:p>
      <w:pPr>
        <w:pStyle w:val="FootnoteText"/>
      </w:pPr>
      <w:r>
        <w:rPr>
          <w:rStyle w:val="FootnoteReference"/>
        </w:rPr>
        <w:footnoteRef/>
      </w:r>
      <w:r>
        <w:t xml:space="preserve"> Brenton note: i. e. turn myself.</w:t>
      </w:r>
    </w:p>
  </w:footnote>
  <w:footnote w:id="7969">
    <w:p>
      <w:pPr>
        <w:pStyle w:val="FootnoteText"/>
      </w:pPr>
      <w:r>
        <w:rPr>
          <w:rStyle w:val="FootnoteReference"/>
        </w:rPr>
        <w:footnoteRef/>
      </w:r>
      <w:r>
        <w:t xml:space="preserve"> Brenton note: Gr. spring up.</w:t>
      </w:r>
    </w:p>
  </w:footnote>
  <w:footnote w:id="7970">
    <w:p>
      <w:pPr>
        <w:pStyle w:val="FootnoteText"/>
      </w:pPr>
      <w:r>
        <w:rPr>
          <w:rStyle w:val="FootnoteReference"/>
        </w:rPr>
        <w:footnoteRef/>
      </w:r>
      <w:r>
        <w:t xml:space="preserve"> Name meaning: Israel (Yisrael) — God contends; strives with God. Wrestled with God and prevailed; name of the covenant nation.</w:t>
      </w:r>
    </w:p>
  </w:footnote>
  <w:footnote w:id="7971">
    <w:p>
      <w:pPr>
        <w:pStyle w:val="FootnoteText"/>
      </w:pPr>
      <w:r>
        <w:rPr>
          <w:rStyle w:val="FootnoteReference"/>
        </w:rPr>
        <w:footnoteRef/>
      </w:r>
      <w:r>
        <w:t xml:space="preserve"> Name meaning: Jeremiah (Yirmeyahu) — Yahweh exalts; Yahweh throws. Exalted God even while weeping over Jerusalem.</w:t>
      </w:r>
    </w:p>
  </w:footnote>
  <w:footnote w:id="7972">
    <w:p>
      <w:pPr>
        <w:pStyle w:val="FootnoteText"/>
      </w:pPr>
      <w:r>
        <w:rPr>
          <w:rStyle w:val="FootnoteReference"/>
        </w:rPr>
        <w:footnoteRef/>
      </w:r>
      <w:r>
        <w:t xml:space="preserve"> Name meaning: Benjamin (Binyamin) — Son of the right hand. Rachel’s son of sorrow became son of the right hand.</w:t>
      </w:r>
    </w:p>
  </w:footnote>
  <w:footnote w:id="7973">
    <w:p>
      <w:pPr>
        <w:pStyle w:val="FootnoteText"/>
      </w:pPr>
      <w:r>
        <w:rPr>
          <w:rStyle w:val="FootnoteReference"/>
        </w:rPr>
        <w:footnoteRef/>
      </w:r>
      <w:r>
        <w:t xml:space="preserve"> Name meaning: Judah (Yehudah) — Praise. Royal tribe and ancestor of Messiah.</w:t>
      </w:r>
    </w:p>
  </w:footnote>
  <w:footnote w:id="7974">
    <w:p>
      <w:pPr>
        <w:pStyle w:val="FootnoteText"/>
      </w:pPr>
      <w:r>
        <w:rPr>
          <w:rStyle w:val="FootnoteReference"/>
        </w:rPr>
        <w:footnoteRef/>
      </w:r>
      <w:r>
        <w:t xml:space="preserve"> Name meaning: Israel (Yisrael) — God contends; strives with God. Wrestled with God and prevailed; name of the covenant nation.</w:t>
      </w:r>
    </w:p>
  </w:footnote>
  <w:footnote w:id="7975">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76">
    <w:p>
      <w:pPr>
        <w:pStyle w:val="FootnoteText"/>
      </w:pPr>
      <w:r>
        <w:rPr>
          <w:rStyle w:val="FootnoteReference"/>
        </w:rPr>
        <w:footnoteRef/>
      </w:r>
      <w:r>
        <w:t xml:space="preserve"> Name meaning: Jacob (Yaaqov) — Supplanter; heel-grabber. Grabbed Esau’s heel at birth; later supplanted him and became Israel.</w:t>
      </w:r>
    </w:p>
  </w:footnote>
  <w:footnote w:id="7977">
    <w:p>
      <w:pPr>
        <w:pStyle w:val="FootnoteText"/>
      </w:pPr>
      <w:r>
        <w:rPr>
          <w:rStyle w:val="FootnoteReference"/>
        </w:rPr>
        <w:footnoteRef/>
      </w:r>
      <w:r>
        <w:t xml:space="preserve"> Name meaning: Judah (Yehudah) — Praise. Royal tribe and ancestor of Messiah.</w:t>
      </w:r>
    </w:p>
  </w:footnote>
  <w:footnote w:id="7978">
    <w:p>
      <w:pPr>
        <w:pStyle w:val="FootnoteText"/>
      </w:pPr>
      <w:r>
        <w:rPr>
          <w:rStyle w:val="FootnoteReference"/>
        </w:rPr>
        <w:footnoteRef/>
      </w:r>
      <w:r>
        <w:t xml:space="preserve"> Name meaning: Israel (Yisrael) — God contends; strives with God. Wrestled with God and prevailed; name of the covenant nation.</w:t>
      </w:r>
    </w:p>
  </w:footnote>
  <w:footnote w:id="7979">
    <w:p>
      <w:pPr>
        <w:pStyle w:val="FootnoteText"/>
      </w:pPr>
      <w:r>
        <w:rPr>
          <w:rStyle w:val="FootnoteReference"/>
        </w:rPr>
        <w:footnoteRef/>
      </w:r>
      <w:r>
        <w:t xml:space="preserve"> Name meaning: Judah (Yehudah) — Praise. Royal tribe and ancestor of Messiah.</w:t>
      </w:r>
    </w:p>
  </w:footnote>
  <w:footnote w:id="7980">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7981">
    <w:p>
      <w:pPr>
        <w:pStyle w:val="FootnoteText"/>
      </w:pPr>
      <w:r>
        <w:rPr>
          <w:rStyle w:val="FootnoteReference"/>
        </w:rPr>
        <w:footnoteRef/>
      </w:r>
      <w:r>
        <w:t xml:space="preserve"> Name meaning: Israel (Yisrael) — God contends; strives with God. Wrestled with God and prevailed; name of the covenant nation.</w:t>
      </w:r>
    </w:p>
  </w:footnote>
  <w:footnote w:id="7982">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7983">
    <w:p>
      <w:pPr>
        <w:pStyle w:val="FootnoteText"/>
      </w:pPr>
      <w:r>
        <w:rPr>
          <w:rStyle w:val="FootnoteReference"/>
        </w:rPr>
        <w:footnoteRef/>
      </w:r>
      <w:r>
        <w:t xml:space="preserve"> Name meaning: Judah (Yehudah) — Praise. Royal tribe and ancestor of Messiah.</w:t>
      </w:r>
    </w:p>
  </w:footnote>
  <w:footnote w:id="7984">
    <w:p>
      <w:pPr>
        <w:pStyle w:val="FootnoteText"/>
      </w:pPr>
      <w:r>
        <w:rPr>
          <w:rStyle w:val="FootnoteReference"/>
        </w:rPr>
        <w:footnoteRef/>
      </w:r>
      <w:r>
        <w:t xml:space="preserve"> Name meaning: Israel (Yisrael) — God contends; strives with God. Wrestled with God and prevailed; name of the covenant nation.</w:t>
      </w:r>
    </w:p>
  </w:footnote>
  <w:footnote w:id="7985">
    <w:p>
      <w:pPr>
        <w:pStyle w:val="FootnoteText"/>
      </w:pPr>
      <w:r>
        <w:rPr>
          <w:rStyle w:val="FootnoteReference"/>
        </w:rPr>
        <w:footnoteRef/>
      </w:r>
      <w:r>
        <w:t xml:space="preserve"> Name meaning: Judah (Yehudah) — Praise. Royal tribe and ancestor of Messiah.</w:t>
      </w:r>
    </w:p>
  </w:footnote>
  <w:footnote w:id="7986">
    <w:p>
      <w:pPr>
        <w:pStyle w:val="FootnoteText"/>
      </w:pPr>
      <w:r>
        <w:rPr>
          <w:rStyle w:val="FootnoteReference"/>
        </w:rPr>
        <w:footnoteRef/>
      </w:r>
      <w:r>
        <w:t xml:space="preserve"> Name meaning: Jacob (Yaaqov) — Supplanter; heel-grabber. Grabbed Esau’s heel at birth; later supplanted him and became Israel.</w:t>
      </w:r>
    </w:p>
  </w:footnote>
  <w:footnote w:id="7987">
    <w:p>
      <w:pPr>
        <w:pStyle w:val="FootnoteText"/>
      </w:pPr>
      <w:r>
        <w:rPr>
          <w:rStyle w:val="FootnoteReference"/>
        </w:rPr>
        <w:footnoteRef/>
      </w:r>
      <w:r>
        <w:t xml:space="preserve"> Name meaning: Benjamin (Binyamin) — Son of the right hand. Rachel’s son of sorrow became son of the right hand.</w:t>
      </w:r>
    </w:p>
  </w:footnote>
  <w:footnote w:id="7988">
    <w:p>
      <w:pPr>
        <w:pStyle w:val="FootnoteText"/>
      </w:pPr>
      <w:r>
        <w:rPr>
          <w:rStyle w:val="FootnoteReference"/>
        </w:rPr>
        <w:footnoteRef/>
      </w:r>
      <w:r>
        <w:t xml:space="preserve"> Name meaning: Israel (Yisrael) — God contends; strives with God. Wrestled with God and prevailed; name of the covenant nation.</w:t>
      </w:r>
    </w:p>
  </w:footnote>
  <w:footnote w:id="7989">
    <w:p>
      <w:pPr>
        <w:pStyle w:val="FootnoteText"/>
      </w:pPr>
      <w:r>
        <w:rPr>
          <w:rStyle w:val="FootnoteReference"/>
        </w:rPr>
        <w:footnoteRef/>
      </w:r>
      <w:r>
        <w:t xml:space="preserve"> Name meaning: Judah (Yehudah) — Praise. Royal tribe and ancestor of Messiah.</w:t>
      </w:r>
    </w:p>
  </w:footnote>
  <w:footnote w:id="7990">
    <w:p>
      <w:pPr>
        <w:pStyle w:val="FootnoteText"/>
      </w:pPr>
      <w:r>
        <w:rPr>
          <w:rStyle w:val="FootnoteReference"/>
        </w:rPr>
        <w:footnoteRef/>
      </w:r>
      <w:r>
        <w:t xml:space="preserve"> Name meaning: Israel (Yisrael) — God contends; strives with God. Wrestled with God and prevailed; name of the covenant nation.</w:t>
      </w:r>
    </w:p>
  </w:footnote>
  <w:footnote w:id="7991">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7992">
    <w:p>
      <w:pPr>
        <w:pStyle w:val="FootnoteText"/>
      </w:pPr>
      <w:r>
        <w:rPr>
          <w:rStyle w:val="FootnoteReference"/>
        </w:rPr>
        <w:footnoteRef/>
      </w:r>
      <w:r>
        <w:t xml:space="preserve"> Name meaning: Judah (Yehudah) — Praise. Royal tribe and ancestor of Messiah.</w:t>
      </w:r>
    </w:p>
  </w:footnote>
  <w:footnote w:id="7993">
    <w:p>
      <w:pPr>
        <w:pStyle w:val="FootnoteText"/>
      </w:pPr>
      <w:r>
        <w:rPr>
          <w:rStyle w:val="FootnoteReference"/>
        </w:rPr>
        <w:footnoteRef/>
      </w:r>
      <w:r>
        <w:t xml:space="preserve"> Name meaning: Judah (Yehudah) — Praise. Royal tribe and ancestor of Messiah.</w:t>
      </w:r>
    </w:p>
  </w:footnote>
  <w:footnote w:id="7994">
    <w:p>
      <w:pPr>
        <w:pStyle w:val="FootnoteText"/>
      </w:pPr>
      <w:r>
        <w:rPr>
          <w:rStyle w:val="FootnoteReference"/>
        </w:rPr>
        <w:footnoteRef/>
      </w:r>
      <w:r>
        <w:t xml:space="preserve"> Name meaning: Israel (Yisrael) — God contends; strives with God. Wrestled with God and prevailed; name of the covenant nation.</w:t>
      </w:r>
    </w:p>
  </w:footnote>
  <w:footnote w:id="7995">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7996">
    <w:p>
      <w:pPr>
        <w:pStyle w:val="FootnoteText"/>
      </w:pPr>
      <w:r>
        <w:rPr>
          <w:rStyle w:val="FootnoteReference"/>
        </w:rPr>
        <w:footnoteRef/>
      </w:r>
      <w:r>
        <w:t xml:space="preserve"> Name meaning: Israel (Yisrael) — God contends; strives with God. Wrestled with God and prevailed; name of the covenant nation.</w:t>
      </w:r>
    </w:p>
  </w:footnote>
  <w:footnote w:id="7997">
    <w:p>
      <w:pPr>
        <w:pStyle w:val="FootnoteText"/>
      </w:pPr>
      <w:r>
        <w:rPr>
          <w:rStyle w:val="FootnoteReference"/>
        </w:rPr>
        <w:footnoteRef/>
      </w:r>
      <w:r>
        <w:t xml:space="preserve"> Name meaning: Jacob (Yaaqov) — Supplanter; heel-grabber. Grabbed Esau’s heel at birth; later supplanted him and became Israel.</w:t>
      </w:r>
    </w:p>
  </w:footnote>
  <w:footnote w:id="7998">
    <w:p>
      <w:pPr>
        <w:pStyle w:val="FootnoteText"/>
      </w:pPr>
      <w:r>
        <w:rPr>
          <w:rStyle w:val="FootnoteReference"/>
        </w:rPr>
        <w:footnoteRef/>
      </w:r>
      <w:r>
        <w:t xml:space="preserve"> Name meaning: Judah (Yehudah) — Praise. Royal tribe and ancestor of Messiah.</w:t>
      </w:r>
    </w:p>
  </w:footnote>
  <w:footnote w:id="7999">
    <w:p>
      <w:pPr>
        <w:pStyle w:val="FootnoteText"/>
      </w:pPr>
      <w:r>
        <w:rPr>
          <w:rStyle w:val="FootnoteReference"/>
        </w:rPr>
        <w:footnoteRef/>
      </w:r>
      <w:r>
        <w:t xml:space="preserve"> Name meaning: Jeremiah (Yirmeyahu) — Yahweh exalts; Yahweh throws. Exalted God even while weeping over Jerusalem.</w:t>
      </w:r>
    </w:p>
  </w:footnote>
  <w:footnote w:id="8000">
    <w:p>
      <w:pPr>
        <w:pStyle w:val="FootnoteText"/>
      </w:pPr>
      <w:r>
        <w:rPr>
          <w:rStyle w:val="FootnoteReference"/>
        </w:rPr>
        <w:footnoteRef/>
      </w:r>
      <w:r>
        <w:t xml:space="preserve"> Name meaning: Judah (Yehudah) — Praise. Royal tribe and ancestor of Messiah.</w:t>
      </w:r>
    </w:p>
  </w:footnote>
  <w:footnote w:id="8001">
    <w:p>
      <w:pPr>
        <w:pStyle w:val="FootnoteText"/>
      </w:pPr>
      <w:r>
        <w:rPr>
          <w:rStyle w:val="FootnoteReference"/>
        </w:rPr>
        <w:footnoteRef/>
      </w:r>
      <w:r>
        <w:t xml:space="preserve"> Name meaning: Israel (Yisrael) — God contends; strives with God. Wrestled with God and prevailed; name of the covenant nation.</w:t>
      </w:r>
    </w:p>
  </w:footnote>
  <w:footnote w:id="8002">
    <w:p>
      <w:pPr>
        <w:pStyle w:val="FootnoteText"/>
      </w:pPr>
      <w:r>
        <w:rPr>
          <w:rStyle w:val="FootnoteReference"/>
        </w:rPr>
        <w:footnoteRef/>
      </w:r>
      <w:r>
        <w:t xml:space="preserve"> Name meaning: Israel (Yisrael) — God contends; strives with God. Wrestled with God and prevailed; name of the covenant nation.</w:t>
      </w:r>
    </w:p>
  </w:footnote>
  <w:footnote w:id="8003">
    <w:p>
      <w:pPr>
        <w:pStyle w:val="FootnoteText"/>
      </w:pPr>
      <w:r>
        <w:rPr>
          <w:rStyle w:val="FootnoteReference"/>
        </w:rPr>
        <w:footnoteRef/>
      </w:r>
      <w:r>
        <w:t xml:space="preserve"> Name meaning: Judah (Yehudah) — Praise. Royal tribe and ancestor of Messiah.</w:t>
      </w:r>
    </w:p>
  </w:footnote>
  <w:footnote w:id="8004">
    <w:p>
      <w:pPr>
        <w:pStyle w:val="FootnoteText"/>
      </w:pPr>
      <w:r>
        <w:rPr>
          <w:rStyle w:val="FootnoteReference"/>
        </w:rPr>
        <w:footnoteRef/>
      </w:r>
      <w:r>
        <w:t xml:space="preserve"> Name meaning: Judah (Yehudah) — Praise. Royal tribe and ancestor of Messiah.</w:t>
      </w:r>
    </w:p>
  </w:footnote>
  <w:footnote w:id="8005">
    <w:p>
      <w:pPr>
        <w:pStyle w:val="FootnoteText"/>
      </w:pPr>
      <w:r>
        <w:rPr>
          <w:rStyle w:val="FootnoteReference"/>
        </w:rPr>
        <w:footnoteRef/>
      </w:r>
      <w:r>
        <w:t xml:space="preserve"> Name meaning: Israel (Yisrael) — God contends; strives with God. Wrestled with God and prevailed; name of the covenant nation.</w:t>
      </w:r>
    </w:p>
  </w:footnote>
  <w:footnote w:id="8006">
    <w:p>
      <w:pPr>
        <w:pStyle w:val="FootnoteText"/>
      </w:pPr>
      <w:r>
        <w:rPr>
          <w:rStyle w:val="FootnoteReference"/>
        </w:rPr>
        <w:footnoteRef/>
      </w:r>
      <w:r>
        <w:t xml:space="preserve"> Name meaning: David (Dawid) — Beloved. The beloved king; a man after God’s own heart.</w:t>
      </w:r>
    </w:p>
  </w:footnote>
  <w:footnote w:id="8007">
    <w:p>
      <w:pPr>
        <w:pStyle w:val="FootnoteText"/>
      </w:pPr>
      <w:r>
        <w:rPr>
          <w:rStyle w:val="FootnoteReference"/>
        </w:rPr>
        <w:footnoteRef/>
      </w:r>
      <w:r>
        <w:t xml:space="preserve"> Name meaning: Jeremiah (Yirmeyahu) — Yahweh exalts; Yahweh throws. Exalted God even while weeping over Jerusalem.</w:t>
      </w:r>
    </w:p>
  </w:footnote>
  <w:footnote w:id="8008">
    <w:p>
      <w:pPr>
        <w:pStyle w:val="FootnoteText"/>
      </w:pPr>
      <w:r>
        <w:rPr>
          <w:rStyle w:val="FootnoteReference"/>
        </w:rPr>
        <w:footnoteRef/>
      </w:r>
      <w:r>
        <w:t xml:space="preserve"> Name meaning: Judah (Yehudah) — Praise. Royal tribe and ancestor of Messiah.</w:t>
      </w:r>
    </w:p>
  </w:footnote>
  <w:footnote w:id="8009">
    <w:p>
      <w:pPr>
        <w:pStyle w:val="FootnoteText"/>
      </w:pPr>
      <w:r>
        <w:rPr>
          <w:rStyle w:val="FootnoteReference"/>
        </w:rPr>
        <w:footnoteRef/>
      </w:r>
      <w:r>
        <w:t xml:space="preserve"> Name meaning: Israel (Yisrael) — God contends; strives with God. Wrestled with God and prevailed; name of the covenant nation.</w:t>
      </w:r>
    </w:p>
  </w:footnote>
  <w:footnote w:id="8010">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8011">
    <w:p>
      <w:pPr>
        <w:pStyle w:val="FootnoteText"/>
      </w:pPr>
      <w:r>
        <w:rPr>
          <w:rStyle w:val="FootnoteReference"/>
        </w:rPr>
        <w:footnoteRef/>
      </w:r>
      <w:r>
        <w:t xml:space="preserve"> Name meaning: Moses (Mosheh) — Drawn out. Drawn out of the Nile; drew Israel out of Egypt.</w:t>
      </w:r>
    </w:p>
  </w:footnote>
  <w:footnote w:id="8012">
    <w:p>
      <w:pPr>
        <w:pStyle w:val="FootnoteText"/>
      </w:pPr>
      <w:r>
        <w:rPr>
          <w:rStyle w:val="FootnoteReference"/>
        </w:rPr>
        <w:footnoteRef/>
      </w:r>
      <w:r>
        <w:t xml:space="preserve"> Name meaning: Samuel (Shmuel) — Heard of God; God has heard. God heard Hannah’s prayer; last judge and anointer of kings.</w:t>
      </w:r>
    </w:p>
  </w:footnote>
  <w:footnote w:id="8013">
    <w:p>
      <w:pPr>
        <w:pStyle w:val="FootnoteText"/>
      </w:pPr>
      <w:r>
        <w:rPr>
          <w:rStyle w:val="FootnoteReference"/>
        </w:rPr>
        <w:footnoteRef/>
      </w:r>
      <w:r>
        <w:t xml:space="preserve"> Name meaning: Judah (Yehudah) — Praise. Royal tribe and ancestor of Messiah.</w:t>
      </w:r>
    </w:p>
  </w:footnote>
  <w:footnote w:id="8014">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8015">
    <w:p>
      <w:pPr>
        <w:pStyle w:val="FootnoteText"/>
      </w:pPr>
      <w:r>
        <w:rPr>
          <w:rStyle w:val="FootnoteReference"/>
        </w:rPr>
        <w:footnoteRef/>
      </w:r>
      <w:r>
        <w:t xml:space="preserve"> Name meaning: Israel (Yisrael) — God contends; strives with God. Wrestled with God and prevailed; name of the covenant nation.</w:t>
      </w:r>
    </w:p>
  </w:footnote>
  <w:footnote w:id="8016">
    <w:p>
      <w:pPr>
        <w:pStyle w:val="FootnoteText"/>
      </w:pPr>
      <w:r>
        <w:rPr>
          <w:rStyle w:val="FootnoteReference"/>
        </w:rPr>
        <w:footnoteRef/>
      </w:r>
      <w:r>
        <w:t xml:space="preserve"> Name meaning: Israel (Yisrael) — God contends; strives with God. Wrestled with God and prevailed; name of the covenant nation.</w:t>
      </w:r>
    </w:p>
  </w:footnote>
  <w:footnote w:id="8017">
    <w:p>
      <w:pPr>
        <w:pStyle w:val="FootnoteText"/>
      </w:pPr>
      <w:r>
        <w:rPr>
          <w:rStyle w:val="FootnoteReference"/>
        </w:rPr>
        <w:footnoteRef/>
      </w:r>
      <w:r>
        <w:t xml:space="preserve"> Name meaning: Judah (Yehudah) — Praise. Royal tribe and ancestor of Messiah.</w:t>
      </w:r>
    </w:p>
  </w:footnote>
  <w:footnote w:id="8018">
    <w:p>
      <w:pPr>
        <w:pStyle w:val="FootnoteText"/>
      </w:pPr>
      <w:r>
        <w:rPr>
          <w:rStyle w:val="FootnoteReference"/>
        </w:rPr>
        <w:footnoteRef/>
      </w:r>
      <w:r>
        <w:t xml:space="preserve"> Name meaning: David (Dawid) — Beloved. The beloved king; a man after God’s own heart.</w:t>
      </w:r>
    </w:p>
  </w:footnote>
  <w:footnote w:id="8019">
    <w:p>
      <w:pPr>
        <w:pStyle w:val="FootnoteText"/>
      </w:pPr>
      <w:r>
        <w:rPr>
          <w:rStyle w:val="FootnoteReference"/>
        </w:rPr>
        <w:footnoteRef/>
      </w:r>
      <w:r>
        <w:t xml:space="preserve"> Name meaning: Benjamin (Binyamin) — Son of the right hand. Rachel’s son of sorrow became son of the right hand.</w:t>
      </w:r>
    </w:p>
  </w:footnote>
  <w:footnote w:id="8020">
    <w:p>
      <w:pPr>
        <w:pStyle w:val="FootnoteText"/>
      </w:pPr>
      <w:r>
        <w:rPr>
          <w:rStyle w:val="FootnoteReference"/>
        </w:rPr>
        <w:footnoteRef/>
      </w:r>
      <w:r>
        <w:t xml:space="preserve"> Name meaning: Jeremiah (Yirmeyahu) — Yahweh exalts; Yahweh throws. Exalted God even while weeping over Jerusalem.</w:t>
      </w:r>
    </w:p>
  </w:footnote>
  <w:footnote w:id="8021">
    <w:p>
      <w:pPr>
        <w:pStyle w:val="FootnoteText"/>
      </w:pPr>
      <w:r>
        <w:rPr>
          <w:rStyle w:val="FootnoteReference"/>
        </w:rPr>
        <w:footnoteRef/>
      </w:r>
      <w:r>
        <w:t xml:space="preserve"> Name meaning: Israel (Yisrael) — God contends; strives with God. Wrestled with God and prevailed; name of the covenant nation.</w:t>
      </w:r>
    </w:p>
  </w:footnote>
  <w:footnote w:id="8022">
    <w:p>
      <w:pPr>
        <w:pStyle w:val="FootnoteText"/>
      </w:pPr>
      <w:r>
        <w:rPr>
          <w:rStyle w:val="FootnoteReference"/>
        </w:rPr>
        <w:footnoteRef/>
      </w:r>
      <w:r>
        <w:t xml:space="preserve"> Name meaning: Judah (Yehudah) — Praise. Royal tribe and ancestor of Messiah.</w:t>
      </w:r>
    </w:p>
  </w:footnote>
  <w:footnote w:id="8023">
    <w:p>
      <w:pPr>
        <w:pStyle w:val="FootnoteText"/>
      </w:pPr>
      <w:r>
        <w:rPr>
          <w:rStyle w:val="FootnoteReference"/>
        </w:rPr>
        <w:footnoteRef/>
      </w:r>
      <w:r>
        <w:t xml:space="preserve"> Name meaning: Judah (Yehudah) — Praise. Royal tribe and ancestor of Messiah.</w:t>
      </w:r>
    </w:p>
  </w:footnote>
  <w:footnote w:id="8024">
    <w:p>
      <w:pPr>
        <w:pStyle w:val="FootnoteText"/>
      </w:pPr>
      <w:r>
        <w:rPr>
          <w:rStyle w:val="FootnoteReference"/>
        </w:rPr>
        <w:footnoteRef/>
      </w:r>
      <w:r>
        <w:t xml:space="preserve"> Name meaning: Israel (Yisrael) — God contends; strives with God. Wrestled with God and prevailed; name of the covenant nation.</w:t>
      </w:r>
    </w:p>
  </w:footnote>
  <w:footnote w:id="8025">
    <w:p>
      <w:pPr>
        <w:pStyle w:val="FootnoteText"/>
      </w:pPr>
      <w:r>
        <w:rPr>
          <w:rStyle w:val="FootnoteReference"/>
        </w:rPr>
        <w:footnoteRef/>
      </w:r>
      <w:r>
        <w:t xml:space="preserve"> Name meaning: Jeremiah (Yirmeyahu) — Yahweh exalts; Yahweh throws. Exalted God even while weeping over Jerusalem.</w:t>
      </w:r>
    </w:p>
  </w:footnote>
  <w:footnote w:id="8026">
    <w:p>
      <w:pPr>
        <w:pStyle w:val="FootnoteText"/>
      </w:pPr>
      <w:r>
        <w:rPr>
          <w:rStyle w:val="FootnoteReference"/>
        </w:rPr>
        <w:footnoteRef/>
      </w:r>
      <w:r>
        <w:t xml:space="preserve"> Name meaning: Jeremiah (Yirmeyahu) — Yahweh exalts; Yahweh throws. Exalted God even while weeping over Jerusalem.</w:t>
      </w:r>
    </w:p>
  </w:footnote>
  <w:footnote w:id="8027">
    <w:p>
      <w:pPr>
        <w:pStyle w:val="FootnoteText"/>
      </w:pPr>
      <w:r>
        <w:rPr>
          <w:rStyle w:val="FootnoteReference"/>
        </w:rPr>
        <w:footnoteRef/>
      </w:r>
      <w:r>
        <w:t xml:space="preserve"> Name meaning: Judah (Yehudah) — Praise. Royal tribe and ancestor of Messiah.</w:t>
      </w:r>
    </w:p>
  </w:footnote>
  <w:footnote w:id="8028">
    <w:p>
      <w:pPr>
        <w:pStyle w:val="FootnoteText"/>
      </w:pPr>
      <w:r>
        <w:rPr>
          <w:rStyle w:val="FootnoteReference"/>
        </w:rPr>
        <w:footnoteRef/>
      </w:r>
      <w:r>
        <w:t xml:space="preserve"> Name meaning: Jeremiah (Yirmeyahu) — Yahweh exalts; Yahweh throws. Exalted God even while weeping over Jerusalem.</w:t>
      </w:r>
    </w:p>
  </w:footnote>
  <w:footnote w:id="8029">
    <w:p>
      <w:pPr>
        <w:pStyle w:val="FootnoteText"/>
      </w:pPr>
      <w:r>
        <w:rPr>
          <w:rStyle w:val="FootnoteReference"/>
        </w:rPr>
        <w:footnoteRef/>
      </w:r>
      <w:r>
        <w:t xml:space="preserve"> Name meaning: Zephaniah (Tsephanyah) — Yahweh has hidden; protected. Hidden and protected the remnant during judgment.</w:t>
      </w:r>
    </w:p>
  </w:footnote>
  <w:footnote w:id="8030">
    <w:p>
      <w:pPr>
        <w:pStyle w:val="FootnoteText"/>
      </w:pPr>
      <w:r>
        <w:rPr>
          <w:rStyle w:val="FootnoteReference"/>
        </w:rPr>
        <w:footnoteRef/>
      </w:r>
      <w:r>
        <w:t xml:space="preserve"> Name meaning: Judah (Yehudah) — Praise. Royal tribe and ancestor of Messiah.</w:t>
      </w:r>
    </w:p>
  </w:footnote>
  <w:footnote w:id="8031">
    <w:p>
      <w:pPr>
        <w:pStyle w:val="FootnoteText"/>
      </w:pPr>
      <w:r>
        <w:rPr>
          <w:rStyle w:val="FootnoteReference"/>
        </w:rPr>
        <w:footnoteRef/>
      </w:r>
      <w:r>
        <w:t xml:space="preserve"> Name meaning: David (Dawid) — Beloved. The beloved king; a man after God’s own heart.</w:t>
      </w:r>
    </w:p>
  </w:footnote>
  <w:footnote w:id="8032">
    <w:p>
      <w:pPr>
        <w:pStyle w:val="FootnoteText"/>
      </w:pPr>
      <w:r>
        <w:rPr>
          <w:rStyle w:val="FootnoteReference"/>
        </w:rPr>
        <w:footnoteRef/>
      </w:r>
      <w:r>
        <w:t xml:space="preserve"> Name meaning: Judah (Yehudah) — Praise. Royal tribe and ancestor of Messiah.</w:t>
      </w:r>
    </w:p>
  </w:footnote>
  <w:footnote w:id="8033">
    <w:p>
      <w:pPr>
        <w:pStyle w:val="FootnoteText"/>
      </w:pPr>
      <w:r>
        <w:rPr>
          <w:rStyle w:val="FootnoteReference"/>
        </w:rPr>
        <w:footnoteRef/>
      </w:r>
      <w:r>
        <w:t xml:space="preserve"> Name meaning: David (Dawid) — Beloved. The beloved king; a man after God’s own heart.</w:t>
      </w:r>
    </w:p>
  </w:footnote>
  <w:footnote w:id="8034">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035">
    <w:p>
      <w:pPr>
        <w:pStyle w:val="FootnoteText"/>
      </w:pPr>
      <w:r>
        <w:rPr>
          <w:rStyle w:val="FootnoteReference"/>
        </w:rPr>
        <w:footnoteRef/>
      </w:r>
      <w:r>
        <w:t xml:space="preserve"> Name meaning: David (Dawid) — Beloved. The beloved king; a man after God’s own heart.</w:t>
      </w:r>
    </w:p>
  </w:footnote>
  <w:footnote w:id="8036">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8037">
    <w:p>
      <w:pPr>
        <w:pStyle w:val="FootnoteText"/>
      </w:pPr>
      <w:r>
        <w:rPr>
          <w:rStyle w:val="FootnoteReference"/>
        </w:rPr>
        <w:footnoteRef/>
      </w:r>
      <w:r>
        <w:t xml:space="preserve"> Name meaning: Judah (Yehudah) — Praise. Royal tribe and ancestor of Messiah.</w:t>
      </w:r>
    </w:p>
  </w:footnote>
  <w:footnote w:id="8038">
    <w:p>
      <w:pPr>
        <w:pStyle w:val="FootnoteText"/>
      </w:pPr>
      <w:r>
        <w:rPr>
          <w:rStyle w:val="FootnoteReference"/>
        </w:rPr>
        <w:footnoteRef/>
      </w:r>
      <w:r>
        <w:t xml:space="preserve"> Name meaning: Israel (Yisrael) — God contends; strives with God. Wrestled with God and prevailed; name of the covenant nation.</w:t>
      </w:r>
    </w:p>
  </w:footnote>
  <w:footnote w:id="8039">
    <w:p>
      <w:pPr>
        <w:pStyle w:val="FootnoteText"/>
      </w:pPr>
      <w:r>
        <w:rPr>
          <w:rStyle w:val="FootnoteReference"/>
        </w:rPr>
        <w:footnoteRef/>
      </w:r>
      <w:r>
        <w:t xml:space="preserve"> Name meaning: Judah (Yehudah) — Praise. Royal tribe and ancestor of Messiah.</w:t>
      </w:r>
    </w:p>
  </w:footnote>
  <w:footnote w:id="8040">
    <w:p>
      <w:pPr>
        <w:pStyle w:val="FootnoteText"/>
      </w:pPr>
      <w:r>
        <w:rPr>
          <w:rStyle w:val="FootnoteReference"/>
        </w:rPr>
        <w:footnoteRef/>
      </w:r>
      <w:r>
        <w:t xml:space="preserve"> Name meaning: Jeremiah (Yirmeyahu) — Yahweh exalts; Yahweh throws. Exalted God even while weeping over Jerusalem.</w:t>
      </w:r>
    </w:p>
  </w:footnote>
  <w:footnote w:id="8041">
    <w:p>
      <w:pPr>
        <w:pStyle w:val="FootnoteText"/>
      </w:pPr>
      <w:r>
        <w:rPr>
          <w:rStyle w:val="FootnoteReference"/>
        </w:rPr>
        <w:footnoteRef/>
      </w:r>
      <w:r>
        <w:t xml:space="preserve"> Name meaning: Israel (Yisrael) — God contends; strives with God. Wrestled with God and prevailed; name of the covenant nation.</w:t>
      </w:r>
    </w:p>
  </w:footnote>
  <w:footnote w:id="8042">
    <w:p>
      <w:pPr>
        <w:pStyle w:val="FootnoteText"/>
      </w:pPr>
      <w:r>
        <w:rPr>
          <w:rStyle w:val="FootnoteReference"/>
        </w:rPr>
        <w:footnoteRef/>
      </w:r>
      <w:r>
        <w:t xml:space="preserve"> Name meaning: Jeremiah (Yirmeyahu) — Yahweh exalts; Yahweh throws. Exalted God even while weeping over Jerusalem.</w:t>
      </w:r>
    </w:p>
  </w:footnote>
  <w:footnote w:id="8043">
    <w:p>
      <w:pPr>
        <w:pStyle w:val="FootnoteText"/>
      </w:pPr>
      <w:r>
        <w:rPr>
          <w:rStyle w:val="FootnoteReference"/>
        </w:rPr>
        <w:footnoteRef/>
      </w:r>
      <w:r>
        <w:t xml:space="preserve"> Name meaning: Judah (Yehudah) — Praise. Royal tribe and ancestor of Messiah.</w:t>
      </w:r>
    </w:p>
  </w:footnote>
  <w:footnote w:id="8044">
    <w:p>
      <w:pPr>
        <w:pStyle w:val="FootnoteText"/>
      </w:pPr>
      <w:r>
        <w:rPr>
          <w:rStyle w:val="FootnoteReference"/>
        </w:rPr>
        <w:footnoteRef/>
      </w:r>
      <w:r>
        <w:t xml:space="preserve"> Name meaning: Judah (Yehudah) — Praise. Royal tribe and ancestor of Messiah.</w:t>
      </w:r>
    </w:p>
  </w:footnote>
  <w:footnote w:id="8045">
    <w:p>
      <w:pPr>
        <w:pStyle w:val="FootnoteText"/>
      </w:pPr>
      <w:r>
        <w:rPr>
          <w:rStyle w:val="FootnoteReference"/>
        </w:rPr>
        <w:footnoteRef/>
      </w:r>
      <w:r>
        <w:t xml:space="preserve"> Name meaning: Jeremiah (Yirmeyahu) — Yahweh exalts; Yahweh throws. Exalted God even while weeping over Jerusalem.</w:t>
      </w:r>
    </w:p>
  </w:footnote>
  <w:footnote w:id="8046">
    <w:p>
      <w:pPr>
        <w:pStyle w:val="FootnoteText"/>
      </w:pPr>
      <w:r>
        <w:rPr>
          <w:rStyle w:val="FootnoteReference"/>
        </w:rPr>
        <w:footnoteRef/>
      </w:r>
      <w:r>
        <w:t xml:space="preserve"> Name meaning: Jacob (Yaaqov) — Supplanter; heel-grabber. Grabbed Esau’s heel at birth; later supplanted him and became Israel.</w:t>
      </w:r>
    </w:p>
  </w:footnote>
  <w:footnote w:id="8047">
    <w:p>
      <w:pPr>
        <w:pStyle w:val="FootnoteText"/>
      </w:pPr>
      <w:r>
        <w:rPr>
          <w:rStyle w:val="FootnoteReference"/>
        </w:rPr>
        <w:footnoteRef/>
      </w:r>
      <w:r>
        <w:t xml:space="preserve"> Name meaning: Israel (Yisrael) — God contends; strives with God. Wrestled with God and prevailed; name of the covenant nation.</w:t>
      </w:r>
    </w:p>
  </w:footnote>
  <w:footnote w:id="8048">
    <w:p>
      <w:pPr>
        <w:pStyle w:val="FootnoteText"/>
      </w:pPr>
      <w:r>
        <w:rPr>
          <w:rStyle w:val="FootnoteReference"/>
        </w:rPr>
        <w:footnoteRef/>
      </w:r>
      <w:r>
        <w:t xml:space="preserve"> Name meaning: Israel (Yisrael) — God contends; strives with God. Wrestled with God and prevailed; name of the covenant nation.</w:t>
      </w:r>
    </w:p>
  </w:footnote>
  <w:footnote w:id="8049">
    <w:p>
      <w:pPr>
        <w:pStyle w:val="FootnoteText"/>
      </w:pPr>
      <w:r>
        <w:rPr>
          <w:rStyle w:val="FootnoteReference"/>
        </w:rPr>
        <w:footnoteRef/>
      </w:r>
      <w:r>
        <w:t xml:space="preserve"> Name meaning: Judah (Yehudah) — Praise. Royal tribe and ancestor of Messiah.</w:t>
      </w:r>
    </w:p>
  </w:footnote>
  <w:footnote w:id="8050">
    <w:p>
      <w:pPr>
        <w:pStyle w:val="FootnoteText"/>
      </w:pPr>
      <w:r>
        <w:rPr>
          <w:rStyle w:val="FootnoteReference"/>
        </w:rPr>
        <w:footnoteRef/>
      </w:r>
      <w:r>
        <w:t xml:space="preserve"> Name meaning: Israel (Yisrael) — God contends; strives with God. Wrestled with God and prevailed; name of the covenant nation.</w:t>
      </w:r>
    </w:p>
  </w:footnote>
  <w:footnote w:id="8051">
    <w:p>
      <w:pPr>
        <w:pStyle w:val="FootnoteText"/>
      </w:pPr>
      <w:r>
        <w:rPr>
          <w:rStyle w:val="FootnoteReference"/>
        </w:rPr>
        <w:footnoteRef/>
      </w:r>
      <w:r>
        <w:t xml:space="preserve"> Name meaning: Judah (Yehudah) — Praise. Royal tribe and ancestor of Messiah.</w:t>
      </w:r>
    </w:p>
  </w:footnote>
  <w:footnote w:id="8052">
    <w:p>
      <w:pPr>
        <w:pStyle w:val="FootnoteText"/>
      </w:pPr>
      <w:r>
        <w:rPr>
          <w:rStyle w:val="FootnoteReference"/>
        </w:rPr>
        <w:footnoteRef/>
      </w:r>
      <w:r>
        <w:t xml:space="preserve"> Divine name/title: Qedosh Yisrael (קְדוֹשׁ יִשְׂרָאֵל) — Holy One of Israel. Common English rendering: Holy One of Israel. A major prophetic title, especially in Isaiah, exalting God’s transcendence and covenant holiness.</w:t>
      </w:r>
    </w:p>
  </w:footnote>
  <w:footnote w:id="8053">
    <w:p>
      <w:pPr>
        <w:pStyle w:val="FootnoteText"/>
      </w:pPr>
      <w:r>
        <w:rPr>
          <w:rStyle w:val="FootnoteReference"/>
        </w:rPr>
        <w:footnoteRef/>
      </w:r>
      <w:r>
        <w:t xml:space="preserve"> Name meaning: Jacob (Yaaqov) — Supplanter; heel-grabber. Grabbed Esau’s heel at birth; later supplanted him and became Israel.</w:t>
      </w:r>
    </w:p>
  </w:footnote>
  <w:footnote w:id="8054">
    <w:p>
      <w:pPr>
        <w:pStyle w:val="FootnoteText"/>
      </w:pPr>
      <w:r>
        <w:rPr>
          <w:rStyle w:val="FootnoteReference"/>
        </w:rPr>
        <w:footnoteRef/>
      </w:r>
      <w:r>
        <w:t xml:space="preserve"> Name meaning: Jeremiah (Yirmeyahu) — Yahweh exalts; Yahweh throws. Exalted God even while weeping over Jerusalem.</w:t>
      </w:r>
    </w:p>
  </w:footnote>
  <w:footnote w:id="8055">
    <w:p>
      <w:pPr>
        <w:pStyle w:val="FootnoteText"/>
      </w:pPr>
      <w:r>
        <w:rPr>
          <w:rStyle w:val="FootnoteReference"/>
        </w:rPr>
        <w:footnoteRef/>
      </w:r>
      <w:r>
        <w:t xml:space="preserve"> Name meaning: Esau (Esav) — Hairy; red. Born hairy and red; sold his birthright for red stew.</w:t>
      </w:r>
    </w:p>
  </w:footnote>
  <w:footnote w:id="8056">
    <w:p>
      <w:pPr>
        <w:pStyle w:val="FootnoteText"/>
      </w:pPr>
      <w:r>
        <w:rPr>
          <w:rStyle w:val="FootnoteReference"/>
        </w:rPr>
        <w:footnoteRef/>
      </w:r>
      <w:r>
        <w:t xml:space="preserve"> Name meaning: Israel (Yisrael) — God contends; strives with God. Wrestled with God and prevailed; name of the covenant nation.</w:t>
      </w:r>
    </w:p>
  </w:footnote>
  <w:footnote w:id="8057">
    <w:p>
      <w:pPr>
        <w:pStyle w:val="FootnoteText"/>
      </w:pPr>
      <w:r>
        <w:rPr>
          <w:rStyle w:val="FootnoteReference"/>
        </w:rPr>
        <w:footnoteRef/>
      </w:r>
      <w:r>
        <w:t xml:space="preserve"> Name meaning: Israel (Yisrael) — God contends; strives with God. Wrestled with God and prevailed; name of the covenant nation.</w:t>
      </w:r>
    </w:p>
  </w:footnote>
  <w:footnote w:id="8058">
    <w:p>
      <w:pPr>
        <w:pStyle w:val="FootnoteText"/>
      </w:pPr>
      <w:r>
        <w:rPr>
          <w:rStyle w:val="FootnoteReference"/>
        </w:rPr>
        <w:footnoteRef/>
      </w:r>
      <w:r>
        <w:t xml:space="preserve"> Name meaning: Jeremiah (Yirmeyahu) — Yahweh exalts; Yahweh throws. Exalted God even while weeping over Jerusalem.</w:t>
      </w:r>
    </w:p>
  </w:footnote>
  <w:footnote w:id="8059">
    <w:p>
      <w:pPr>
        <w:pStyle w:val="FootnoteText"/>
      </w:pPr>
      <w:r>
        <w:rPr>
          <w:rStyle w:val="FootnoteReference"/>
        </w:rPr>
        <w:footnoteRef/>
      </w:r>
      <w:r>
        <w:t xml:space="preserve"> Name meaning: Israel (Yisrael) — God contends; strives with God. Wrestled with God and prevailed; name of the covenant nation.</w:t>
      </w:r>
    </w:p>
  </w:footnote>
  <w:footnote w:id="8060">
    <w:p>
      <w:pPr>
        <w:pStyle w:val="FootnoteText"/>
      </w:pPr>
      <w:r>
        <w:rPr>
          <w:rStyle w:val="FootnoteReference"/>
        </w:rPr>
        <w:footnoteRef/>
      </w:r>
      <w:r>
        <w:t xml:space="preserve"> Name meaning: Judah (Yehudah) — Praise. Royal tribe and ancestor of Messiah.</w:t>
      </w:r>
    </w:p>
  </w:footnote>
  <w:footnote w:id="8061">
    <w:p>
      <w:pPr>
        <w:pStyle w:val="FootnoteText"/>
      </w:pPr>
      <w:r>
        <w:rPr>
          <w:rStyle w:val="FootnoteReference"/>
        </w:rPr>
        <w:footnoteRef/>
      </w:r>
      <w:r>
        <w:t xml:space="preserve"> Name meaning: Jeremiah (Yirmeyahu) — Yahweh exalts; Yahweh throws. Exalted God even while weeping over Jerusalem.</w:t>
      </w:r>
    </w:p>
  </w:footnote>
  <w:footnote w:id="8062">
    <w:p>
      <w:pPr>
        <w:pStyle w:val="FootnoteText"/>
      </w:pPr>
      <w:r>
        <w:rPr>
          <w:rStyle w:val="FootnoteReference"/>
        </w:rPr>
        <w:footnoteRef/>
      </w:r>
      <w:r>
        <w:t xml:space="preserve"> Name meaning: Judah (Yehudah) — Praise. Royal tribe and ancestor of Messiah.</w:t>
      </w:r>
    </w:p>
  </w:footnote>
  <w:footnote w:id="8063">
    <w:p>
      <w:pPr>
        <w:pStyle w:val="FootnoteText"/>
      </w:pPr>
      <w:r>
        <w:rPr>
          <w:rStyle w:val="FootnoteReference"/>
        </w:rPr>
        <w:footnoteRef/>
      </w:r>
      <w:r>
        <w:t xml:space="preserve"> Name meaning: Micah (Mikah) — Who is like Yahweh?. A rhetorical question pointing to God’s uniqueness.</w:t>
      </w:r>
    </w:p>
  </w:footnote>
  <w:footnote w:id="8064">
    <w:p>
      <w:pPr>
        <w:pStyle w:val="FootnoteText"/>
      </w:pPr>
      <w:r>
        <w:rPr>
          <w:rStyle w:val="FootnoteReference"/>
        </w:rPr>
        <w:footnoteRef/>
      </w:r>
      <w:r>
        <w:t xml:space="preserve"> Name meaning: Judah (Yehudah) — Praise. Royal tribe and ancestor of Messiah.</w:t>
      </w:r>
    </w:p>
  </w:footnote>
  <w:footnote w:id="8065">
    <w:p>
      <w:pPr>
        <w:pStyle w:val="FootnoteText"/>
      </w:pPr>
      <w:r>
        <w:rPr>
          <w:rStyle w:val="FootnoteReference"/>
        </w:rPr>
        <w:footnoteRef/>
      </w:r>
      <w:r>
        <w:t xml:space="preserve"> Name meaning: Israel (Yisrael) — God contends; strives with God. Wrestled with God and prevailed; name of the covenant nation.</w:t>
      </w:r>
    </w:p>
  </w:footnote>
  <w:footnote w:id="8066">
    <w:p>
      <w:pPr>
        <w:pStyle w:val="FootnoteText"/>
      </w:pPr>
      <w:r>
        <w:rPr>
          <w:rStyle w:val="FootnoteReference"/>
        </w:rPr>
        <w:footnoteRef/>
      </w:r>
      <w:r>
        <w:t xml:space="preserve"> Name meaning: Judah (Yehudah) — Praise. Royal tribe and ancestor of Messiah.</w:t>
      </w:r>
    </w:p>
  </w:footnote>
  <w:footnote w:id="8067">
    <w:p>
      <w:pPr>
        <w:pStyle w:val="FootnoteText"/>
      </w:pPr>
      <w:r>
        <w:rPr>
          <w:rStyle w:val="FootnoteReference"/>
        </w:rPr>
        <w:footnoteRef/>
      </w:r>
      <w:r>
        <w:t xml:space="preserve"> Name meaning: Jeremiah (Yirmeyahu) — Yahweh exalts; Yahweh throws. Exalted God even while weeping over Jerusalem.</w:t>
      </w:r>
    </w:p>
  </w:footnote>
  <w:footnote w:id="8068">
    <w:p>
      <w:pPr>
        <w:pStyle w:val="FootnoteText"/>
      </w:pPr>
      <w:r>
        <w:rPr>
          <w:rStyle w:val="FootnoteReference"/>
        </w:rPr>
        <w:footnoteRef/>
      </w:r>
      <w:r>
        <w:t xml:space="preserve"> Name meaning: Jeremiah (Yirmeyahu) — Yahweh exalts; Yahweh throws. Exalted God even while weeping over Jerusalem.</w:t>
      </w:r>
    </w:p>
  </w:footnote>
  <w:footnote w:id="8069">
    <w:p>
      <w:pPr>
        <w:pStyle w:val="FootnoteText"/>
      </w:pPr>
      <w:r>
        <w:rPr>
          <w:rStyle w:val="FootnoteReference"/>
        </w:rPr>
        <w:footnoteRef/>
      </w:r>
      <w:r>
        <w:t xml:space="preserve"> Name meaning: Judah (Yehudah) — Praise. Royal tribe and ancestor of Messiah.</w:t>
      </w:r>
    </w:p>
  </w:footnote>
  <w:footnote w:id="8070">
    <w:p>
      <w:pPr>
        <w:pStyle w:val="FootnoteText"/>
      </w:pPr>
      <w:r>
        <w:rPr>
          <w:rStyle w:val="FootnoteReference"/>
        </w:rPr>
        <w:footnoteRef/>
      </w:r>
      <w:r>
        <w:t xml:space="preserve"> Name meaning: Israel (Yisrael) — God contends; strives with God. Wrestled with God and prevailed; name of the covenant nation.</w:t>
      </w:r>
    </w:p>
  </w:footnote>
  <w:footnote w:id="8071">
    <w:p>
      <w:pPr>
        <w:pStyle w:val="FootnoteText"/>
      </w:pPr>
      <w:r>
        <w:rPr>
          <w:rStyle w:val="FootnoteReference"/>
        </w:rPr>
        <w:footnoteRef/>
      </w:r>
      <w:r>
        <w:t xml:space="preserve"> Name meaning: Zephaniah (Tsephanyah) — Yahweh has hidden; protected. Hidden and protected the remnant during judgment.</w:t>
      </w:r>
    </w:p>
  </w:footnote>
  <w:footnote w:id="8072">
    <w:p>
      <w:pPr>
        <w:pStyle w:val="FootnoteText"/>
      </w:pPr>
      <w:r>
        <w:rPr>
          <w:rStyle w:val="FootnoteReference"/>
        </w:rPr>
        <w:footnoteRef/>
      </w:r>
      <w:r>
        <w:t xml:space="preserve"> Name meaning: Jeremiah (Yirmeyahu) — Yahweh exalts; Yahweh throws. Exalted God even while weeping over Jerusalem.</w:t>
      </w:r>
    </w:p>
  </w:footnote>
  <w:footnote w:id="8073">
    <w:p>
      <w:pPr>
        <w:pStyle w:val="FootnoteText"/>
      </w:pPr>
      <w:r>
        <w:rPr>
          <w:rStyle w:val="FootnoteReference"/>
        </w:rPr>
        <w:footnoteRef/>
      </w:r>
      <w:r>
        <w:t xml:space="preserve"> Name meaning: Israel (Yisrael) — God contends; strives with God. Wrestled with God and prevailed; name of the covenant nation.</w:t>
      </w:r>
    </w:p>
  </w:footnote>
  <w:footnote w:id="8074">
    <w:p>
      <w:pPr>
        <w:pStyle w:val="FootnoteText"/>
      </w:pPr>
      <w:r>
        <w:rPr>
          <w:rStyle w:val="FootnoteReference"/>
        </w:rPr>
        <w:footnoteRef/>
      </w:r>
      <w:r>
        <w:t xml:space="preserve"> Name meaning: Judah (Yehudah) — Praise. Royal tribe and ancestor of Messiah.</w:t>
      </w:r>
    </w:p>
  </w:footnote>
  <w:footnote w:id="8075">
    <w:p>
      <w:pPr>
        <w:pStyle w:val="FootnoteText"/>
      </w:pPr>
      <w:r>
        <w:rPr>
          <w:rStyle w:val="FootnoteReference"/>
        </w:rPr>
        <w:footnoteRef/>
      </w:r>
      <w:r>
        <w:t xml:space="preserve"> Name meaning: Jacob (Yaaqov) — Supplanter; heel-grabber. Grabbed Esau’s heel at birth; later supplanted him and became Israel.</w:t>
      </w:r>
    </w:p>
  </w:footnote>
  <w:footnote w:id="8076">
    <w:p>
      <w:pPr>
        <w:pStyle w:val="FootnoteText"/>
      </w:pPr>
      <w:r>
        <w:rPr>
          <w:rStyle w:val="FootnoteReference"/>
        </w:rPr>
        <w:footnoteRef/>
      </w:r>
      <w:r>
        <w:t xml:space="preserve"> Name meaning: David (Dawid) — Beloved. The beloved king; a man after God’s own heart.</w:t>
      </w:r>
    </w:p>
  </w:footnote>
  <w:footnote w:id="8077">
    <w:p>
      <w:pPr>
        <w:pStyle w:val="FootnoteText"/>
      </w:pPr>
      <w:r>
        <w:rPr>
          <w:rStyle w:val="FootnoteReference"/>
        </w:rPr>
        <w:footnoteRef/>
      </w:r>
      <w:r>
        <w:t xml:space="preserve"> Name meaning: Israel (Yisrael) — God contends; strives with God. Wrestled with God and prevailed; name of the covenant nation.</w:t>
      </w:r>
    </w:p>
  </w:footnote>
  <w:footnote w:id="8078">
    <w:p>
      <w:pPr>
        <w:pStyle w:val="FootnoteText"/>
      </w:pPr>
      <w:r>
        <w:rPr>
          <w:rStyle w:val="FootnoteReference"/>
        </w:rPr>
        <w:footnoteRef/>
      </w:r>
      <w:r>
        <w:t xml:space="preserve"> Name meaning: Jacob (Yaaqov) — Supplanter; heel-grabber. Grabbed Esau’s heel at birth; later supplanted him and became Israel.</w:t>
      </w:r>
    </w:p>
  </w:footnote>
  <w:footnote w:id="8079">
    <w:p>
      <w:pPr>
        <w:pStyle w:val="FootnoteText"/>
      </w:pPr>
      <w:r>
        <w:rPr>
          <w:rStyle w:val="FootnoteReference"/>
        </w:rPr>
        <w:footnoteRef/>
      </w:r>
      <w:r>
        <w:t xml:space="preserve"> Name meaning: Levi (Levi) — Joined; attached. Leah hoped her husband would be joined to her; tribe of priests.</w:t>
      </w:r>
    </w:p>
  </w:footnote>
  <w:footnote w:id="8080">
    <w:p>
      <w:pPr>
        <w:pStyle w:val="FootnoteText"/>
      </w:pPr>
      <w:r>
        <w:rPr>
          <w:rStyle w:val="FootnoteReference"/>
        </w:rPr>
        <w:footnoteRef/>
      </w:r>
      <w:r>
        <w:t xml:space="preserve"> Name meaning: Rachel (Rachel) — Ewe; female sheep. Beloved wife of Jacob and mother of Joseph and Benjamin.</w:t>
      </w:r>
    </w:p>
  </w:footnote>
  <w:footnote w:id="8081">
    <w:p>
      <w:pPr>
        <w:pStyle w:val="FootnoteText"/>
      </w:pPr>
      <w:r>
        <w:rPr>
          <w:rStyle w:val="FootnoteReference"/>
        </w:rPr>
        <w:footnoteRef/>
      </w:r>
      <w:r>
        <w:t xml:space="preserve"> Name meaning: Judah (Yehudah) — Praise. Royal tribe and ancestor of Messiah.</w:t>
      </w:r>
    </w:p>
  </w:footnote>
  <w:footnote w:id="8082">
    <w:p>
      <w:pPr>
        <w:pStyle w:val="FootnoteText"/>
      </w:pPr>
      <w:r>
        <w:rPr>
          <w:rStyle w:val="FootnoteReference"/>
        </w:rPr>
        <w:footnoteRef/>
      </w:r>
      <w:r>
        <w:t xml:space="preserve"> Name meaning: Jeremiah (Yirmeyahu) — Yahweh exalts; Yahweh throws. Exalted God even while weeping over Jerusalem.</w:t>
      </w:r>
    </w:p>
  </w:footnote>
  <w:footnote w:id="8083">
    <w:p>
      <w:pPr>
        <w:pStyle w:val="FootnoteText"/>
      </w:pPr>
      <w:r>
        <w:rPr>
          <w:rStyle w:val="FootnoteReference"/>
        </w:rPr>
        <w:footnoteRef/>
      </w:r>
      <w:r>
        <w:t xml:space="preserve"> Name meaning: Benjamin (Binyamin) — Son of the right hand. Rachel’s son of sorrow became son of the right hand.</w:t>
      </w:r>
    </w:p>
  </w:footnote>
  <w:footnote w:id="8084">
    <w:p>
      <w:pPr>
        <w:pStyle w:val="FootnoteText"/>
      </w:pPr>
      <w:r>
        <w:rPr>
          <w:rStyle w:val="FootnoteReference"/>
        </w:rPr>
        <w:footnoteRef/>
      </w:r>
      <w:r>
        <w:t xml:space="preserve"> Name meaning: Israel (Yisrael) — God contends; strives with God. Wrestled with God and prevailed; name of the covenant nation.</w:t>
      </w:r>
    </w:p>
  </w:footnote>
  <w:footnote w:id="8085">
    <w:p>
      <w:pPr>
        <w:pStyle w:val="FootnoteText"/>
      </w:pPr>
      <w:r>
        <w:rPr>
          <w:rStyle w:val="FootnoteReference"/>
        </w:rPr>
        <w:footnoteRef/>
      </w:r>
      <w:r>
        <w:t xml:space="preserve"> Name meaning: Judah (Yehudah) — Praise. Royal tribe and ancestor of Messiah.</w:t>
      </w:r>
    </w:p>
  </w:footnote>
  <w:footnote w:id="8086">
    <w:p>
      <w:pPr>
        <w:pStyle w:val="FootnoteText"/>
      </w:pPr>
      <w:r>
        <w:rPr>
          <w:rStyle w:val="FootnoteReference"/>
        </w:rPr>
        <w:footnoteRef/>
      </w:r>
      <w:r>
        <w:t xml:space="preserve"> Name meaning: Jeremiah (Yirmeyahu) — Yahweh exalts; Yahweh throws. Exalted God even while weeping over Jerusalem.</w:t>
      </w:r>
    </w:p>
  </w:footnote>
  <w:footnote w:id="8087">
    <w:p>
      <w:pPr>
        <w:pStyle w:val="FootnoteText"/>
      </w:pPr>
      <w:r>
        <w:rPr>
          <w:rStyle w:val="FootnoteReference"/>
        </w:rPr>
        <w:footnoteRef/>
      </w:r>
      <w:r>
        <w:t xml:space="preserve"> Name meaning: Israel (Yisrael) — God contends; strives with God. Wrestled with God and prevailed; name of the covenant nation.</w:t>
      </w:r>
    </w:p>
  </w:footnote>
  <w:footnote w:id="8088">
    <w:p>
      <w:pPr>
        <w:pStyle w:val="FootnoteText"/>
      </w:pPr>
      <w:r>
        <w:rPr>
          <w:rStyle w:val="FootnoteReference"/>
        </w:rPr>
        <w:footnoteRef/>
      </w:r>
      <w:r>
        <w:t xml:space="preserve"> Name meaning: Judah (Yehudah) — Praise. Royal tribe and ancestor of Messiah.</w:t>
      </w:r>
    </w:p>
  </w:footnote>
  <w:footnote w:id="8089">
    <w:p>
      <w:pPr>
        <w:pStyle w:val="FootnoteText"/>
      </w:pPr>
      <w:r>
        <w:rPr>
          <w:rStyle w:val="FootnoteReference"/>
        </w:rPr>
        <w:footnoteRef/>
      </w:r>
      <w:r>
        <w:t xml:space="preserve"> Name meaning: Benjamin (Binyamin) — Son of the right hand. Rachel’s son of sorrow became son of the right hand.</w:t>
      </w:r>
    </w:p>
  </w:footnote>
  <w:footnote w:id="8090">
    <w:p>
      <w:pPr>
        <w:pStyle w:val="FootnoteText"/>
      </w:pPr>
      <w:r>
        <w:rPr>
          <w:rStyle w:val="FootnoteReference"/>
        </w:rPr>
        <w:footnoteRef/>
      </w:r>
      <w:r>
        <w:t xml:space="preserve"> Name meaning: Jeremiah (Yirmeyahu) — Yahweh exalts; Yahweh throws. Exalted God even while weeping over Jerusalem.</w:t>
      </w:r>
    </w:p>
  </w:footnote>
  <w:footnote w:id="8091">
    <w:p>
      <w:pPr>
        <w:pStyle w:val="FootnoteText"/>
      </w:pPr>
      <w:r>
        <w:rPr>
          <w:rStyle w:val="FootnoteReference"/>
        </w:rPr>
        <w:footnoteRef/>
      </w:r>
      <w:r>
        <w:t xml:space="preserve"> Name meaning: Judah (Yehudah) — Praise. Royal tribe and ancestor of Messiah.</w:t>
      </w:r>
    </w:p>
  </w:footnote>
  <w:footnote w:id="8092">
    <w:p>
      <w:pPr>
        <w:pStyle w:val="FootnoteText"/>
      </w:pPr>
      <w:r>
        <w:rPr>
          <w:rStyle w:val="FootnoteReference"/>
        </w:rPr>
        <w:footnoteRef/>
      </w:r>
      <w:r>
        <w:t xml:space="preserve"> Name meaning: Israel (Yisrael) — God contends; strives with God. Wrestled with God and prevailed; name of the covenant nation.</w:t>
      </w:r>
    </w:p>
  </w:footnote>
  <w:footnote w:id="8093">
    <w:p>
      <w:pPr>
        <w:pStyle w:val="FootnoteText"/>
      </w:pPr>
      <w:r>
        <w:rPr>
          <w:rStyle w:val="FootnoteReference"/>
        </w:rPr>
        <w:footnoteRef/>
      </w:r>
      <w:r>
        <w:t xml:space="preserve"> Name meaning: Jeremiah (Yirmeyahu) — Yahweh exalts; Yahweh throws. Exalted God even while weeping over Jerusalem.</w:t>
      </w:r>
    </w:p>
  </w:footnote>
  <w:footnote w:id="8094">
    <w:p>
      <w:pPr>
        <w:pStyle w:val="FootnoteText"/>
      </w:pPr>
      <w:r>
        <w:rPr>
          <w:rStyle w:val="FootnoteReference"/>
        </w:rPr>
        <w:footnoteRef/>
      </w:r>
      <w:r>
        <w:t xml:space="preserve"> Name meaning: Judah (Yehudah) — Praise. Royal tribe and ancestor of Messiah.</w:t>
      </w:r>
    </w:p>
  </w:footnote>
  <w:footnote w:id="8095">
    <w:p>
      <w:pPr>
        <w:pStyle w:val="FootnoteText"/>
      </w:pPr>
      <w:r>
        <w:rPr>
          <w:rStyle w:val="FootnoteReference"/>
        </w:rPr>
        <w:footnoteRef/>
      </w:r>
      <w:r>
        <w:t xml:space="preserve"> Divine name/title: Avinu (אָבִינוּ) — Our Father. Common English rendering: our father. A covenantal and relational address to God as Father of His people.</w:t>
      </w:r>
    </w:p>
  </w:footnote>
  <w:footnote w:id="8096">
    <w:p>
      <w:pPr>
        <w:pStyle w:val="FootnoteText"/>
      </w:pPr>
      <w:r>
        <w:rPr>
          <w:rStyle w:val="FootnoteReference"/>
        </w:rPr>
        <w:footnoteRef/>
      </w:r>
      <w:r>
        <w:t xml:space="preserve"> Name meaning: Judah (Yehudah) — Praise. Royal tribe and ancestor of Messiah.</w:t>
      </w:r>
    </w:p>
  </w:footnote>
  <w:footnote w:id="8097">
    <w:p>
      <w:pPr>
        <w:pStyle w:val="FootnoteText"/>
      </w:pPr>
      <w:r>
        <w:rPr>
          <w:rStyle w:val="FootnoteReference"/>
        </w:rPr>
        <w:footnoteRef/>
      </w:r>
      <w:r>
        <w:t xml:space="preserve"> Name meaning: Jeremiah (Yirmeyahu) — Yahweh exalts; Yahweh throws. Exalted God even while weeping over Jerusalem.</w:t>
      </w:r>
    </w:p>
  </w:footnote>
  <w:footnote w:id="8098">
    <w:p>
      <w:pPr>
        <w:pStyle w:val="FootnoteText"/>
      </w:pPr>
      <w:r>
        <w:rPr>
          <w:rStyle w:val="FootnoteReference"/>
        </w:rPr>
        <w:footnoteRef/>
      </w:r>
      <w:r>
        <w:t xml:space="preserve"> Name meaning: David (Dawid) — Beloved. The beloved king; a man after God’s own heart.</w:t>
      </w:r>
    </w:p>
  </w:footnote>
  <w:footnote w:id="8099">
    <w:p>
      <w:pPr>
        <w:pStyle w:val="FootnoteText"/>
      </w:pPr>
      <w:r>
        <w:rPr>
          <w:rStyle w:val="FootnoteReference"/>
        </w:rPr>
        <w:footnoteRef/>
      </w:r>
      <w:r>
        <w:t xml:space="preserve"> Name meaning: Judah (Yehudah) — Praise. Royal tribe and ancestor of Messiah.</w:t>
      </w:r>
    </w:p>
  </w:footnote>
  <w:footnote w:id="8100">
    <w:p>
      <w:pPr>
        <w:pStyle w:val="FootnoteText"/>
      </w:pPr>
      <w:r>
        <w:rPr>
          <w:rStyle w:val="FootnoteReference"/>
        </w:rPr>
        <w:footnoteRef/>
      </w:r>
      <w:r>
        <w:t xml:space="preserve"> Name meaning: Jeremiah (Yirmeyahu) — Yahweh exalts; Yahweh throws. Exalted God even while weeping over Jerusalem.</w:t>
      </w:r>
    </w:p>
  </w:footnote>
  <w:footnote w:id="8101">
    <w:p>
      <w:pPr>
        <w:pStyle w:val="FootnoteText"/>
      </w:pPr>
      <w:r>
        <w:rPr>
          <w:rStyle w:val="FootnoteReference"/>
        </w:rPr>
        <w:footnoteRef/>
      </w:r>
      <w:r>
        <w:t xml:space="preserve"> Name meaning: Zephaniah (Tsephanyah) — Yahweh has hidden; protected. Hidden and protected the remnant during judgment.</w:t>
      </w:r>
    </w:p>
  </w:footnote>
  <w:footnote w:id="8102">
    <w:p>
      <w:pPr>
        <w:pStyle w:val="FootnoteText"/>
      </w:pPr>
      <w:r>
        <w:rPr>
          <w:rStyle w:val="FootnoteReference"/>
        </w:rPr>
        <w:footnoteRef/>
      </w:r>
      <w:r>
        <w:t xml:space="preserve"> Name meaning: Benjamin (Binyamin) — Son of the right hand. Rachel’s son of sorrow became son of the right hand.</w:t>
      </w:r>
    </w:p>
  </w:footnote>
  <w:footnote w:id="8103">
    <w:p>
      <w:pPr>
        <w:pStyle w:val="FootnoteText"/>
      </w:pPr>
      <w:r>
        <w:rPr>
          <w:rStyle w:val="FootnoteReference"/>
        </w:rPr>
        <w:footnoteRef/>
      </w:r>
      <w:r>
        <w:t xml:space="preserve"> Name meaning: Jeremiah (Yirmeyahu) — Yahweh exalts; Yahweh throws. Exalted God even while weeping over Jerusalem.</w:t>
      </w:r>
    </w:p>
  </w:footnote>
  <w:footnote w:id="8104">
    <w:p>
      <w:pPr>
        <w:pStyle w:val="FootnoteText"/>
      </w:pPr>
      <w:r>
        <w:rPr>
          <w:rStyle w:val="FootnoteReference"/>
        </w:rPr>
        <w:footnoteRef/>
      </w:r>
      <w:r>
        <w:t xml:space="preserve"> Name meaning: Benjamin (Binyamin) — Son of the right hand. Rachel’s son of sorrow became son of the right hand.</w:t>
      </w:r>
    </w:p>
  </w:footnote>
  <w:footnote w:id="8105">
    <w:p>
      <w:pPr>
        <w:pStyle w:val="FootnoteText"/>
      </w:pPr>
      <w:r>
        <w:rPr>
          <w:rStyle w:val="FootnoteReference"/>
        </w:rPr>
        <w:footnoteRef/>
      </w:r>
      <w:r>
        <w:t xml:space="preserve"> Name meaning: Judah (Yehudah) — Praise. Royal tribe and ancestor of Messiah.</w:t>
      </w:r>
    </w:p>
  </w:footnote>
  <w:footnote w:id="8106">
    <w:p>
      <w:pPr>
        <w:pStyle w:val="FootnoteText"/>
      </w:pPr>
      <w:r>
        <w:rPr>
          <w:rStyle w:val="FootnoteReference"/>
        </w:rPr>
        <w:footnoteRef/>
      </w:r>
      <w:r>
        <w:t xml:space="preserve"> Name meaning: Judah (Yehudah) — Praise. Royal tribe and ancestor of Messiah.</w:t>
      </w:r>
    </w:p>
  </w:footnote>
  <w:footnote w:id="8107">
    <w:p>
      <w:pPr>
        <w:pStyle w:val="FootnoteText"/>
      </w:pPr>
      <w:r>
        <w:rPr>
          <w:rStyle w:val="FootnoteReference"/>
        </w:rPr>
        <w:footnoteRef/>
      </w:r>
      <w:r>
        <w:t xml:space="preserve"> Name meaning: Jeremiah (Yirmeyahu) — Yahweh exalts; Yahweh throws. Exalted God even while weeping over Jerusalem.</w:t>
      </w:r>
    </w:p>
  </w:footnote>
  <w:footnote w:id="8108">
    <w:p>
      <w:pPr>
        <w:pStyle w:val="FootnoteText"/>
      </w:pPr>
      <w:r>
        <w:rPr>
          <w:rStyle w:val="FootnoteReference"/>
        </w:rPr>
        <w:footnoteRef/>
      </w:r>
      <w:r>
        <w:t xml:space="preserve"> Name meaning: Israel (Yisrael) — God contends; strives with God. Wrestled with God and prevailed; name of the covenant nation.</w:t>
      </w:r>
    </w:p>
  </w:footnote>
  <w:footnote w:id="8109">
    <w:p>
      <w:pPr>
        <w:pStyle w:val="FootnoteText"/>
      </w:pPr>
      <w:r>
        <w:rPr>
          <w:rStyle w:val="FootnoteReference"/>
        </w:rPr>
        <w:footnoteRef/>
      </w:r>
      <w:r>
        <w:t xml:space="preserve"> Name meaning: Jeremiah (Yirmeyahu) — Yahweh exalts; Yahweh throws. Exalted God even while weeping over Jerusalem.</w:t>
      </w:r>
    </w:p>
  </w:footnote>
  <w:footnote w:id="8110">
    <w:p>
      <w:pPr>
        <w:pStyle w:val="FootnoteText"/>
      </w:pPr>
      <w:r>
        <w:rPr>
          <w:rStyle w:val="FootnoteReference"/>
        </w:rPr>
        <w:footnoteRef/>
      </w:r>
      <w:r>
        <w:t xml:space="preserve"> Name meaning: Judah (Yehudah) — Praise. Royal tribe and ancestor of Messiah.</w:t>
      </w:r>
    </w:p>
  </w:footnote>
  <w:footnote w:id="8111">
    <w:p>
      <w:pPr>
        <w:pStyle w:val="FootnoteText"/>
      </w:pPr>
      <w:r>
        <w:rPr>
          <w:rStyle w:val="FootnoteReference"/>
        </w:rPr>
        <w:footnoteRef/>
      </w:r>
      <w:r>
        <w:t xml:space="preserve"> Name meaning: Ishmael (Yishmael) — God hears. God heard Hagar’s affliction in the wilderness.</w:t>
      </w:r>
    </w:p>
  </w:footnote>
  <w:footnote w:id="8112">
    <w:p>
      <w:pPr>
        <w:pStyle w:val="FootnoteText"/>
      </w:pPr>
      <w:r>
        <w:rPr>
          <w:rStyle w:val="FootnoteReference"/>
        </w:rPr>
        <w:footnoteRef/>
      </w:r>
      <w:r>
        <w:t xml:space="preserve"> Name meaning: Ishmael (Yishmael) — God hears. God heard Hagar’s affliction in the wilderness.</w:t>
      </w:r>
    </w:p>
  </w:footnote>
  <w:footnote w:id="8113">
    <w:p>
      <w:pPr>
        <w:pStyle w:val="FootnoteText"/>
      </w:pPr>
      <w:r>
        <w:rPr>
          <w:rStyle w:val="FootnoteReference"/>
        </w:rPr>
        <w:footnoteRef/>
      </w:r>
      <w:r>
        <w:t xml:space="preserve"> Name meaning: Israel (Yisrael) — God contends; strives with God. Wrestled with God and prevailed; name of the covenant nation.</w:t>
      </w:r>
    </w:p>
  </w:footnote>
  <w:footnote w:id="8114">
    <w:p>
      <w:pPr>
        <w:pStyle w:val="FootnoteText"/>
      </w:pPr>
      <w:r>
        <w:rPr>
          <w:rStyle w:val="FootnoteReference"/>
        </w:rPr>
        <w:footnoteRef/>
      </w:r>
      <w:r>
        <w:t xml:space="preserve"> Name meaning: Jeremiah (Yirmeyahu) — Yahweh exalts; Yahweh throws. Exalted God even while weeping over Jerusalem.</w:t>
      </w:r>
    </w:p>
  </w:footnote>
  <w:footnote w:id="8115">
    <w:p>
      <w:pPr>
        <w:pStyle w:val="FootnoteText"/>
      </w:pPr>
      <w:r>
        <w:rPr>
          <w:rStyle w:val="FootnoteReference"/>
        </w:rPr>
        <w:footnoteRef/>
      </w:r>
      <w:r>
        <w:t xml:space="preserve"> Name meaning: Judah (Yehudah) — Praise. Royal tribe and ancestor of Messiah.</w:t>
      </w:r>
    </w:p>
  </w:footnote>
  <w:footnote w:id="8116">
    <w:p>
      <w:pPr>
        <w:pStyle w:val="FootnoteText"/>
      </w:pPr>
      <w:r>
        <w:rPr>
          <w:rStyle w:val="FootnoteReference"/>
        </w:rPr>
        <w:footnoteRef/>
      </w:r>
      <w:r>
        <w:t xml:space="preserve"> Name meaning: Jeremiah (Yirmeyahu) — Yahweh exalts; Yahweh throws. Exalted God even while weeping over Jerusalem.</w:t>
      </w:r>
    </w:p>
  </w:footnote>
  <w:footnote w:id="8117">
    <w:p>
      <w:pPr>
        <w:pStyle w:val="FootnoteText"/>
      </w:pPr>
      <w:r>
        <w:rPr>
          <w:rStyle w:val="FootnoteReference"/>
        </w:rPr>
        <w:footnoteRef/>
      </w:r>
      <w:r>
        <w:t xml:space="preserve"> Name meaning: Judah (Yehudah) — Praise. Royal tribe and ancestor of Messiah.</w:t>
      </w:r>
    </w:p>
  </w:footnote>
  <w:footnote w:id="8118">
    <w:p>
      <w:pPr>
        <w:pStyle w:val="FootnoteText"/>
      </w:pPr>
      <w:r>
        <w:rPr>
          <w:rStyle w:val="FootnoteReference"/>
        </w:rPr>
        <w:footnoteRef/>
      </w:r>
      <w:r>
        <w:t xml:space="preserve"> Name meaning: Jeremiah (Yirmeyahu) — Yahweh exalts; Yahweh throws. Exalted God even while weeping over Jerusalem.</w:t>
      </w:r>
    </w:p>
  </w:footnote>
  <w:footnote w:id="8119">
    <w:p>
      <w:pPr>
        <w:pStyle w:val="FootnoteText"/>
      </w:pPr>
      <w:r>
        <w:rPr>
          <w:rStyle w:val="FootnoteReference"/>
        </w:rPr>
        <w:footnoteRef/>
      </w:r>
      <w:r>
        <w:t xml:space="preserve"> Name meaning: Israel (Yisrael) — God contends; strives with God. Wrestled with God and prevailed; name of the covenant nation.</w:t>
      </w:r>
    </w:p>
  </w:footnote>
  <w:footnote w:id="8120">
    <w:p>
      <w:pPr>
        <w:pStyle w:val="FootnoteText"/>
      </w:pPr>
      <w:r>
        <w:rPr>
          <w:rStyle w:val="FootnoteReference"/>
        </w:rPr>
        <w:footnoteRef/>
      </w:r>
      <w:r>
        <w:t xml:space="preserve"> Name meaning: Judah (Yehudah) — Praise. Royal tribe and ancestor of Messiah.</w:t>
      </w:r>
    </w:p>
  </w:footnote>
  <w:footnote w:id="8121">
    <w:p>
      <w:pPr>
        <w:pStyle w:val="FootnoteText"/>
      </w:pPr>
      <w:r>
        <w:rPr>
          <w:rStyle w:val="FootnoteReference"/>
        </w:rPr>
        <w:footnoteRef/>
      </w:r>
      <w:r>
        <w:t xml:space="preserve"> Name meaning: Jeremiah (Yirmeyahu) — Yahweh exalts; Yahweh throws. Exalted God even while weeping over Jerusalem.</w:t>
      </w:r>
    </w:p>
  </w:footnote>
  <w:footnote w:id="8122">
    <w:p>
      <w:pPr>
        <w:pStyle w:val="FootnoteText"/>
      </w:pPr>
      <w:r>
        <w:rPr>
          <w:rStyle w:val="FootnoteReference"/>
        </w:rPr>
        <w:footnoteRef/>
      </w:r>
      <w:r>
        <w:t xml:space="preserve"> Name meaning: Judah (Yehudah) — Praise. Royal tribe and ancestor of Messiah.</w:t>
      </w:r>
    </w:p>
  </w:footnote>
  <w:footnote w:id="8123">
    <w:p>
      <w:pPr>
        <w:pStyle w:val="FootnoteText"/>
      </w:pPr>
      <w:r>
        <w:rPr>
          <w:rStyle w:val="FootnoteReference"/>
        </w:rPr>
        <w:footnoteRef/>
      </w:r>
      <w:r>
        <w:t xml:space="preserve"> Name meaning: Solomon (Shelomoh) — Peaceable; peaceful. Brought peace and built the Temple.</w:t>
      </w:r>
    </w:p>
  </w:footnote>
  <w:footnote w:id="8124">
    <w:p>
      <w:pPr>
        <w:pStyle w:val="FootnoteText"/>
      </w:pPr>
      <w:r>
        <w:rPr>
          <w:rStyle w:val="FootnoteReference"/>
        </w:rPr>
        <w:footnoteRef/>
      </w:r>
      <w:r>
        <w:t xml:space="preserve"> Name meaning: Israel (Yisrael) — God contends; strives with God. Wrestled with God and prevailed; name of the covenant nation.</w:t>
      </w:r>
    </w:p>
  </w:footnote>
  <w:footnote w:id="8125">
    <w:p>
      <w:pPr>
        <w:pStyle w:val="FootnoteText"/>
      </w:pPr>
      <w:r>
        <w:rPr>
          <w:rStyle w:val="FootnoteReference"/>
        </w:rPr>
        <w:footnoteRef/>
      </w:r>
      <w:r>
        <w:t xml:space="preserve"> Name meaning: Jeremiah (Yirmeyahu) — Yahweh exalts; Yahweh throws. Exalted God even while weeping over Jerusalem.</w:t>
      </w:r>
    </w:p>
  </w:footnote>
  <w:footnote w:id="8126">
    <w:p>
      <w:pPr>
        <w:pStyle w:val="FootnoteText"/>
      </w:pPr>
      <w:r>
        <w:rPr>
          <w:rStyle w:val="FootnoteReference"/>
        </w:rPr>
        <w:footnoteRef/>
      </w:r>
      <w:r>
        <w:t xml:space="preserve"> Name meaning: Judah (Yehudah) — Praise. Royal tribe and ancestor of Messiah.</w:t>
      </w:r>
    </w:p>
  </w:footnote>
  <w:footnote w:id="8127">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8128">
    <w:p>
      <w:pPr>
        <w:pStyle w:val="FootnoteText"/>
      </w:pPr>
      <w:r>
        <w:rPr>
          <w:rStyle w:val="FootnoteReference"/>
        </w:rPr>
        <w:footnoteRef/>
      </w:r>
      <w:r>
        <w:t xml:space="preserve"> Name meaning: Jacob (Yaaqov) — Supplanter; heel-grabber. Grabbed Esau’s heel at birth; later supplanted him and became Israel.</w:t>
      </w:r>
    </w:p>
  </w:footnote>
  <w:footnote w:id="8129">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8130">
    <w:p>
      <w:pPr>
        <w:pStyle w:val="FootnoteText"/>
      </w:pPr>
      <w:r>
        <w:rPr>
          <w:rStyle w:val="FootnoteReference"/>
        </w:rPr>
        <w:footnoteRef/>
      </w:r>
      <w:r>
        <w:t xml:space="preserve"> Name meaning: Israel (Yisrael) — God contends; strives with God. Wrestled with God and prevailed; name of the covenant nation.</w:t>
      </w:r>
    </w:p>
  </w:footnote>
  <w:footnote w:id="8131">
    <w:p>
      <w:pPr>
        <w:pStyle w:val="FootnoteText"/>
      </w:pPr>
      <w:r>
        <w:rPr>
          <w:rStyle w:val="FootnoteReference"/>
        </w:rPr>
        <w:footnoteRef/>
      </w:r>
      <w:r>
        <w:t xml:space="preserve"> Name meaning: Jacob (Yaaqov) — Supplanter; heel-grabber. Grabbed Esau’s heel at birth; later supplanted him and became Israel.</w:t>
      </w:r>
    </w:p>
  </w:footnote>
  <w:footnote w:id="8132">
    <w:p>
      <w:pPr>
        <w:pStyle w:val="FootnoteText"/>
      </w:pPr>
      <w:r>
        <w:rPr>
          <w:rStyle w:val="FootnoteReference"/>
        </w:rPr>
        <w:footnoteRef/>
      </w:r>
      <w:r>
        <w:t xml:space="preserve"> Name meaning: Judah (Yehudah) — Praise. Royal tribe and ancestor of Messiah.</w:t>
      </w:r>
    </w:p>
  </w:footnote>
  <w:footnote w:id="813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8134">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8135">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8136">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8137">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8138">
    <w:p>
      <w:pPr>
        <w:pStyle w:val="FootnoteText"/>
      </w:pPr>
      <w:r>
        <w:rPr>
          <w:rStyle w:val="FootnoteReference"/>
        </w:rPr>
        <w:footnoteRef/>
      </w:r>
      <w:r>
        <w:t xml:space="preserve"> Name meaning: Judah (Yehudah) — Praise. Royal tribe and ancestor of Messiah.</w:t>
      </w:r>
    </w:p>
  </w:footnote>
  <w:footnote w:id="8139">
    <w:p>
      <w:pPr>
        <w:pStyle w:val="FootnoteText"/>
      </w:pPr>
      <w:r>
        <w:rPr>
          <w:rStyle w:val="FootnoteReference"/>
        </w:rPr>
        <w:footnoteRef/>
      </w:r>
      <w:r>
        <w:t xml:space="preserve"> Name meaning: Ezekiel (Yehezqel) — God strengthens. Strengthened by God during exile.</w:t>
      </w:r>
    </w:p>
  </w:footnote>
  <w:footnote w:id="8140">
    <w:p>
      <w:pPr>
        <w:pStyle w:val="FootnoteText"/>
      </w:pPr>
      <w:r>
        <w:rPr>
          <w:rStyle w:val="FootnoteReference"/>
        </w:rPr>
        <w:footnoteRef/>
      </w:r>
      <w:r>
        <w:t xml:space="preserve"> Name meaning: Israel (Yisrael) — God contends; strives with God. Wrestled with God and prevailed; name of the covenant nation.</w:t>
      </w:r>
    </w:p>
  </w:footnote>
  <w:footnote w:id="8141">
    <w:p>
      <w:pPr>
        <w:pStyle w:val="FootnoteText"/>
      </w:pPr>
      <w:r>
        <w:rPr>
          <w:rStyle w:val="FootnoteReference"/>
        </w:rPr>
        <w:footnoteRef/>
      </w:r>
      <w:r>
        <w:t xml:space="preserve"> Name meaning: Israel (Yisrael) — God contends; strives with God. Wrestled with God and prevailed; name of the covenant nation.</w:t>
      </w:r>
    </w:p>
  </w:footnote>
  <w:footnote w:id="8142">
    <w:p>
      <w:pPr>
        <w:pStyle w:val="FootnoteText"/>
      </w:pPr>
      <w:r>
        <w:rPr>
          <w:rStyle w:val="FootnoteReference"/>
        </w:rPr>
        <w:footnoteRef/>
      </w:r>
      <w:r>
        <w:t xml:space="preserve"> Name meaning: Israel (Yisrael) — God contends; strives with God. Wrestled with God and prevailed; name of the covenant nation.</w:t>
      </w:r>
    </w:p>
  </w:footnote>
  <w:footnote w:id="8143">
    <w:p>
      <w:pPr>
        <w:pStyle w:val="FootnoteText"/>
      </w:pPr>
      <w:r>
        <w:rPr>
          <w:rStyle w:val="FootnoteReference"/>
        </w:rPr>
        <w:footnoteRef/>
      </w:r>
      <w:r>
        <w:t xml:space="preserve"> Name meaning: Judah (Yehudah) — Praise. Royal tribe and ancestor of Messiah.</w:t>
      </w:r>
    </w:p>
  </w:footnote>
  <w:footnote w:id="8144">
    <w:p>
      <w:pPr>
        <w:pStyle w:val="FootnoteText"/>
      </w:pPr>
      <w:r>
        <w:rPr>
          <w:rStyle w:val="FootnoteReference"/>
        </w:rPr>
        <w:footnoteRef/>
      </w:r>
      <w:r>
        <w:t xml:space="preserve"> Name meaning: Israel (Yisrael) — God contends; strives with God. Wrestled with God and prevailed; name of the covenant nation.</w:t>
      </w:r>
    </w:p>
  </w:footnote>
  <w:footnote w:id="8145">
    <w:p>
      <w:pPr>
        <w:pStyle w:val="FootnoteText"/>
      </w:pPr>
      <w:r>
        <w:rPr>
          <w:rStyle w:val="FootnoteReference"/>
        </w:rPr>
        <w:footnoteRef/>
      </w:r>
      <w:r>
        <w:t xml:space="preserve"> Name meaning: Israel (Yisrael) — God contends; strives with God. Wrestled with God and prevailed; name of the covenant nation.</w:t>
      </w:r>
    </w:p>
  </w:footnote>
  <w:footnote w:id="8146">
    <w:p>
      <w:pPr>
        <w:pStyle w:val="FootnoteText"/>
      </w:pPr>
      <w:r>
        <w:rPr>
          <w:rStyle w:val="FootnoteReference"/>
        </w:rPr>
        <w:footnoteRef/>
      </w:r>
      <w:r>
        <w:t xml:space="preserve"> Name meaning: Israel (Yisrael) — God contends; strives with God. Wrestled with God and prevailed; name of the covenant nation.</w:t>
      </w:r>
    </w:p>
  </w:footnote>
  <w:footnote w:id="8147">
    <w:p>
      <w:pPr>
        <w:pStyle w:val="FootnoteText"/>
      </w:pPr>
      <w:r>
        <w:rPr>
          <w:rStyle w:val="FootnoteReference"/>
        </w:rPr>
        <w:footnoteRef/>
      </w:r>
      <w:r>
        <w:t xml:space="preserve"> Name meaning: Judah (Yehudah) — Praise. Royal tribe and ancestor of Messiah.</w:t>
      </w:r>
    </w:p>
  </w:footnote>
  <w:footnote w:id="8148">
    <w:p>
      <w:pPr>
        <w:pStyle w:val="FootnoteText"/>
      </w:pPr>
      <w:r>
        <w:rPr>
          <w:rStyle w:val="FootnoteReference"/>
        </w:rPr>
        <w:footnoteRef/>
      </w:r>
      <w:r>
        <w:t xml:space="preserve"> Name meaning: Israel (Yisrael) — God contends; strives with God. Wrestled with God and prevailed; name of the covenant nation.</w:t>
      </w:r>
    </w:p>
  </w:footnote>
  <w:footnote w:id="8149">
    <w:p>
      <w:pPr>
        <w:pStyle w:val="FootnoteText"/>
      </w:pPr>
      <w:r>
        <w:rPr>
          <w:rStyle w:val="FootnoteReference"/>
        </w:rPr>
        <w:footnoteRef/>
      </w:r>
      <w:r>
        <w:t xml:space="preserve"> Name meaning: Israel (Yisrael) — God contends; strives with God. Wrestled with God and prevailed; name of the covenant nation.</w:t>
      </w:r>
    </w:p>
  </w:footnote>
  <w:footnote w:id="8150">
    <w:p>
      <w:pPr>
        <w:pStyle w:val="FootnoteText"/>
      </w:pPr>
      <w:r>
        <w:rPr>
          <w:rStyle w:val="FootnoteReference"/>
        </w:rPr>
        <w:footnoteRef/>
      </w:r>
      <w:r>
        <w:t xml:space="preserve"> Name meaning: Judah (Yehudah) — Praise. Royal tribe and ancestor of Messiah.</w:t>
      </w:r>
    </w:p>
  </w:footnote>
  <w:footnote w:id="8151">
    <w:p>
      <w:pPr>
        <w:pStyle w:val="FootnoteText"/>
      </w:pPr>
      <w:r>
        <w:rPr>
          <w:rStyle w:val="FootnoteReference"/>
        </w:rPr>
        <w:footnoteRef/>
      </w:r>
      <w:r>
        <w:t xml:space="preserve"> Name meaning: Israel (Yisrael) — God contends; strives with God. Wrestled with God and prevailed; name of the covenant nation.</w:t>
      </w:r>
    </w:p>
  </w:footnote>
  <w:footnote w:id="8152">
    <w:p>
      <w:pPr>
        <w:pStyle w:val="FootnoteText"/>
      </w:pPr>
      <w:r>
        <w:rPr>
          <w:rStyle w:val="FootnoteReference"/>
        </w:rPr>
        <w:footnoteRef/>
      </w:r>
      <w:r>
        <w:t xml:space="preserve"> Name meaning: Israel (Yisrael) — God contends; strives with God. Wrestled with God and prevailed; name of the covenant nation.</w:t>
      </w:r>
    </w:p>
  </w:footnote>
  <w:footnote w:id="8153">
    <w:p>
      <w:pPr>
        <w:pStyle w:val="FootnoteText"/>
      </w:pPr>
      <w:r>
        <w:rPr>
          <w:rStyle w:val="FootnoteReference"/>
        </w:rPr>
        <w:footnoteRef/>
      </w:r>
      <w:r>
        <w:t xml:space="preserve"> Name meaning: Israel (Yisrael) — God contends; strives with God. Wrestled with God and prevailed; name of the covenant nation.</w:t>
      </w:r>
    </w:p>
  </w:footnote>
  <w:footnote w:id="8154">
    <w:p>
      <w:pPr>
        <w:pStyle w:val="FootnoteText"/>
      </w:pPr>
      <w:r>
        <w:rPr>
          <w:rStyle w:val="FootnoteReference"/>
        </w:rPr>
        <w:footnoteRef/>
      </w:r>
      <w:r>
        <w:t xml:space="preserve"> Name meaning: Israel (Yisrael) — God contends; strives with God. Wrestled with God and prevailed; name of the covenant nation.</w:t>
      </w:r>
    </w:p>
  </w:footnote>
  <w:footnote w:id="8155">
    <w:p>
      <w:pPr>
        <w:pStyle w:val="FootnoteText"/>
      </w:pPr>
      <w:r>
        <w:rPr>
          <w:rStyle w:val="FootnoteReference"/>
        </w:rPr>
        <w:footnoteRef/>
      </w:r>
      <w:r>
        <w:t xml:space="preserve"> Name meaning: Israel (Yisrael) — God contends; strives with God. Wrestled with God and prevailed; name of the covenant nation.</w:t>
      </w:r>
    </w:p>
  </w:footnote>
  <w:footnote w:id="8156">
    <w:p>
      <w:pPr>
        <w:pStyle w:val="FootnoteText"/>
      </w:pPr>
      <w:r>
        <w:rPr>
          <w:rStyle w:val="FootnoteReference"/>
        </w:rPr>
        <w:footnoteRef/>
      </w:r>
      <w:r>
        <w:t xml:space="preserve"> Name meaning: Noah (Noach) — Rest; comfort; relief. The ark brought rest from judgment.</w:t>
      </w:r>
    </w:p>
  </w:footnote>
  <w:footnote w:id="8157">
    <w:p>
      <w:pPr>
        <w:pStyle w:val="FootnoteText"/>
      </w:pPr>
      <w:r>
        <w:rPr>
          <w:rStyle w:val="FootnoteReference"/>
        </w:rPr>
        <w:footnoteRef/>
      </w:r>
      <w:r>
        <w:t xml:space="preserve"> Name meaning: Daniel (Daniyyel) — God is my judge. Stood before earthly kings while God remained his true Judge.</w:t>
      </w:r>
    </w:p>
  </w:footnote>
  <w:footnote w:id="8158">
    <w:p>
      <w:pPr>
        <w:pStyle w:val="FootnoteText"/>
      </w:pPr>
      <w:r>
        <w:rPr>
          <w:rStyle w:val="FootnoteReference"/>
        </w:rPr>
        <w:footnoteRef/>
      </w:r>
      <w:r>
        <w:t xml:space="preserve"> Name meaning: Israel (Yisrael) — God contends; strives with God. Wrestled with God and prevailed; name of the covenant nation.</w:t>
      </w:r>
    </w:p>
  </w:footnote>
  <w:footnote w:id="8159">
    <w:p>
      <w:pPr>
        <w:pStyle w:val="FootnoteText"/>
      </w:pPr>
      <w:r>
        <w:rPr>
          <w:rStyle w:val="FootnoteReference"/>
        </w:rPr>
        <w:footnoteRef/>
      </w:r>
      <w:r>
        <w:t xml:space="preserve"> Name meaning: Israel (Yisrael) — God contends; strives with God. Wrestled with God and prevailed; name of the covenant nation.</w:t>
      </w:r>
    </w:p>
  </w:footnote>
  <w:footnote w:id="8160">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816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62">
    <w:p>
      <w:pPr>
        <w:pStyle w:val="FootnoteText"/>
      </w:pPr>
      <w:r>
        <w:rPr>
          <w:rStyle w:val="FootnoteReference"/>
        </w:rPr>
        <w:footnoteRef/>
      </w:r>
      <w:r>
        <w:t xml:space="preserve"> Name meaning: Israel (Yisrael) — God contends; strives with God. Wrestled with God and prevailed; name of the covenant nation.</w:t>
      </w:r>
    </w:p>
  </w:footnote>
  <w:footnote w:id="8163">
    <w:p>
      <w:pPr>
        <w:pStyle w:val="FootnoteText"/>
      </w:pPr>
      <w:r>
        <w:rPr>
          <w:rStyle w:val="FootnoteReference"/>
        </w:rPr>
        <w:footnoteRef/>
      </w:r>
      <w:r>
        <w:t xml:space="preserve"> Name meaning: Israel (Yisrael) — God contends; strives with God. Wrestled with God and prevailed; name of the covenant nation.</w:t>
      </w:r>
    </w:p>
  </w:footnote>
  <w:footnote w:id="8164">
    <w:p>
      <w:pPr>
        <w:pStyle w:val="FootnoteText"/>
      </w:pPr>
      <w:r>
        <w:rPr>
          <w:rStyle w:val="FootnoteReference"/>
        </w:rPr>
        <w:footnoteRef/>
      </w:r>
      <w:r>
        <w:t xml:space="preserve"> Name meaning: Jacob (Yaaqov) — Supplanter; heel-grabber. Grabbed Esau’s heel at birth; later supplanted him and became Israel.</w:t>
      </w:r>
    </w:p>
  </w:footnote>
  <w:footnote w:id="8165">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8166">
    <w:p>
      <w:pPr>
        <w:pStyle w:val="FootnoteText"/>
      </w:pPr>
      <w:r>
        <w:rPr>
          <w:rStyle w:val="FootnoteReference"/>
        </w:rPr>
        <w:footnoteRef/>
      </w:r>
      <w:r>
        <w:t xml:space="preserve"> Name meaning: Israel (Yisrael) — God contends; strives with God. Wrestled with God and prevailed; name of the covenant nation.</w:t>
      </w:r>
    </w:p>
  </w:footnote>
  <w:footnote w:id="8167">
    <w:p>
      <w:pPr>
        <w:pStyle w:val="FootnoteText"/>
      </w:pPr>
      <w:r>
        <w:rPr>
          <w:rStyle w:val="FootnoteReference"/>
        </w:rPr>
        <w:footnoteRef/>
      </w:r>
      <w:r>
        <w:t xml:space="preserve"> Name meaning: Israel (Yisrael) — God contends; strives with God. Wrestled with God and prevailed; name of the covenant nation.</w:t>
      </w:r>
    </w:p>
  </w:footnote>
  <w:footnote w:id="8168">
    <w:p>
      <w:pPr>
        <w:pStyle w:val="FootnoteText"/>
      </w:pPr>
      <w:r>
        <w:rPr>
          <w:rStyle w:val="FootnoteReference"/>
        </w:rPr>
        <w:footnoteRef/>
      </w:r>
      <w:r>
        <w:t xml:space="preserve"> Name meaning: Israel (Yisrael) — God contends; strives with God. Wrestled with God and prevailed; name of the covenant nation.</w:t>
      </w:r>
    </w:p>
  </w:footnote>
  <w:footnote w:id="8169">
    <w:p>
      <w:pPr>
        <w:pStyle w:val="FootnoteText"/>
      </w:pPr>
      <w:r>
        <w:rPr>
          <w:rStyle w:val="FootnoteReference"/>
        </w:rPr>
        <w:footnoteRef/>
      </w:r>
      <w:r>
        <w:t xml:space="preserve"> Name meaning: Ezekiel (Yehezqel) — God strengthens. Strengthened by God during exile.</w:t>
      </w:r>
    </w:p>
  </w:footnote>
  <w:footnote w:id="8170">
    <w:p>
      <w:pPr>
        <w:pStyle w:val="FootnoteText"/>
      </w:pPr>
      <w:r>
        <w:rPr>
          <w:rStyle w:val="FootnoteReference"/>
        </w:rPr>
        <w:footnoteRef/>
      </w:r>
      <w:r>
        <w:t xml:space="preserve"> Name meaning: Israel (Yisrael) — God contends; strives with God. Wrestled with God and prevailed; name of the covenant nation.</w:t>
      </w:r>
    </w:p>
  </w:footnote>
  <w:footnote w:id="8171">
    <w:p>
      <w:pPr>
        <w:pStyle w:val="FootnoteText"/>
      </w:pPr>
      <w:r>
        <w:rPr>
          <w:rStyle w:val="FootnoteReference"/>
        </w:rPr>
        <w:footnoteRef/>
      </w:r>
      <w:r>
        <w:t xml:space="preserve"> Name meaning: Judah (Yehudah) — Praise. Royal tribe and ancestor of Messiah.</w:t>
      </w:r>
    </w:p>
  </w:footnote>
  <w:footnote w:id="8172">
    <w:p>
      <w:pPr>
        <w:pStyle w:val="FootnoteText"/>
      </w:pPr>
      <w:r>
        <w:rPr>
          <w:rStyle w:val="FootnoteReference"/>
        </w:rPr>
        <w:footnoteRef/>
      </w:r>
      <w:r>
        <w:t xml:space="preserve"> Name meaning: Judah (Yehudah) — Praise. Royal tribe and ancestor of Messiah.</w:t>
      </w:r>
    </w:p>
  </w:footnote>
  <w:footnote w:id="8173">
    <w:p>
      <w:pPr>
        <w:pStyle w:val="FootnoteText"/>
      </w:pPr>
      <w:r>
        <w:rPr>
          <w:rStyle w:val="FootnoteReference"/>
        </w:rPr>
        <w:footnoteRef/>
      </w:r>
      <w:r>
        <w:t xml:space="preserve"> Name meaning: Israel (Yisrael) — God contends; strives with God. Wrestled with God and prevailed; name of the covenant nation.</w:t>
      </w:r>
    </w:p>
  </w:footnote>
  <w:footnote w:id="8174">
    <w:p>
      <w:pPr>
        <w:pStyle w:val="FootnoteText"/>
      </w:pPr>
      <w:r>
        <w:rPr>
          <w:rStyle w:val="FootnoteReference"/>
        </w:rPr>
        <w:footnoteRef/>
      </w:r>
      <w:r>
        <w:t xml:space="preserve"> Name meaning: Daniel (Daniyyel) — God is my judge. Stood before earthly kings while God remained his true Judge.</w:t>
      </w:r>
    </w:p>
  </w:footnote>
  <w:footnote w:id="8175">
    <w:p>
      <w:pPr>
        <w:pStyle w:val="FootnoteText"/>
      </w:pPr>
      <w:r>
        <w:rPr>
          <w:rStyle w:val="FootnoteReference"/>
        </w:rPr>
        <w:footnoteRef/>
      </w:r>
      <w:r>
        <w:t xml:space="preserve"> Name meaning: Israel (Yisrael) — God contends; strives with God. Wrestled with God and prevailed; name of the covenant nation.</w:t>
      </w:r>
    </w:p>
  </w:footnote>
  <w:footnote w:id="8176">
    <w:p>
      <w:pPr>
        <w:pStyle w:val="FootnoteText"/>
      </w:pPr>
      <w:r>
        <w:rPr>
          <w:rStyle w:val="FootnoteReference"/>
        </w:rPr>
        <w:footnoteRef/>
      </w:r>
      <w:r>
        <w:t xml:space="preserve"> Name meaning: Jacob (Yaaqov) — Supplanter; heel-grabber. Grabbed Esau’s heel at birth; later supplanted him and became Israel.</w:t>
      </w:r>
    </w:p>
  </w:footnote>
  <w:footnote w:id="8177">
    <w:p>
      <w:pPr>
        <w:pStyle w:val="FootnoteText"/>
      </w:pPr>
      <w:r>
        <w:rPr>
          <w:rStyle w:val="FootnoteReference"/>
        </w:rPr>
        <w:footnoteRef/>
      </w:r>
      <w:r>
        <w:t xml:space="preserve"> Name meaning: Israel (Yisrael) — God contends; strives with God. Wrestled with God and prevailed; name of the covenant nation.</w:t>
      </w:r>
    </w:p>
  </w:footnote>
  <w:footnote w:id="8178">
    <w:p>
      <w:pPr>
        <w:pStyle w:val="FootnoteText"/>
      </w:pPr>
      <w:r>
        <w:rPr>
          <w:rStyle w:val="FootnoteReference"/>
        </w:rPr>
        <w:footnoteRef/>
      </w:r>
      <w:r>
        <w:t xml:space="preserve"> Name meaning: Israel (Yisrael) — God contends; strives with God. Wrestled with God and prevailed; name of the covenant nation.</w:t>
      </w:r>
    </w:p>
  </w:footnote>
  <w:footnote w:id="817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8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181">
    <w:p>
      <w:pPr>
        <w:pStyle w:val="FootnoteText"/>
      </w:pPr>
      <w:r>
        <w:rPr>
          <w:rStyle w:val="FootnoteReference"/>
        </w:rPr>
        <w:footnoteRef/>
      </w:r>
      <w:r>
        <w:t xml:space="preserve"> Name meaning: Israel (Yisrael) — God contends; strives with God. Wrestled with God and prevailed; name of the covenant nation.</w:t>
      </w:r>
    </w:p>
  </w:footnote>
  <w:footnote w:id="8182">
    <w:p>
      <w:pPr>
        <w:pStyle w:val="FootnoteText"/>
      </w:pPr>
      <w:r>
        <w:rPr>
          <w:rStyle w:val="FootnoteReference"/>
        </w:rPr>
        <w:footnoteRef/>
      </w:r>
      <w:r>
        <w:t xml:space="preserve"> Name meaning: David (Dawid) — Beloved. The beloved king; a man after God’s own heart.</w:t>
      </w:r>
    </w:p>
  </w:footnote>
  <w:footnote w:id="8183">
    <w:p>
      <w:pPr>
        <w:pStyle w:val="FootnoteText"/>
      </w:pPr>
      <w:r>
        <w:rPr>
          <w:rStyle w:val="FootnoteReference"/>
        </w:rPr>
        <w:footnoteRef/>
      </w:r>
      <w:r>
        <w:t xml:space="preserve"> Name meaning: Israel (Yisrael) — God contends; strives with God. Wrestled with God and prevailed; name of the covenant nation.</w:t>
      </w:r>
    </w:p>
  </w:footnote>
  <w:footnote w:id="8184">
    <w:p>
      <w:pPr>
        <w:pStyle w:val="FootnoteText"/>
      </w:pPr>
      <w:r>
        <w:rPr>
          <w:rStyle w:val="FootnoteReference"/>
        </w:rPr>
        <w:footnoteRef/>
      </w:r>
      <w:r>
        <w:t xml:space="preserve"> Name meaning: Israel (Yisrael) — God contends; strives with God. Wrestled with God and prevailed; name of the covenant nation.</w:t>
      </w:r>
    </w:p>
  </w:footnote>
  <w:footnote w:id="8185">
    <w:p>
      <w:pPr>
        <w:pStyle w:val="FootnoteText"/>
      </w:pPr>
      <w:r>
        <w:rPr>
          <w:rStyle w:val="FootnoteReference"/>
        </w:rPr>
        <w:footnoteRef/>
      </w:r>
      <w:r>
        <w:t xml:space="preserve"> Name meaning: Israel (Yisrael) — God contends; strives with God. Wrestled with God and prevailed; name of the covenant nation.</w:t>
      </w:r>
    </w:p>
  </w:footnote>
  <w:footnote w:id="8186">
    <w:p>
      <w:pPr>
        <w:pStyle w:val="FootnoteText"/>
      </w:pPr>
      <w:r>
        <w:rPr>
          <w:rStyle w:val="FootnoteReference"/>
        </w:rPr>
        <w:footnoteRef/>
      </w:r>
      <w:r>
        <w:t xml:space="preserve"> Name meaning: Judah (Yehudah) — Praise. Royal tribe and ancestor of Messiah.</w:t>
      </w:r>
    </w:p>
  </w:footnote>
  <w:footnote w:id="8187">
    <w:p>
      <w:pPr>
        <w:pStyle w:val="FootnoteText"/>
      </w:pPr>
      <w:r>
        <w:rPr>
          <w:rStyle w:val="FootnoteReference"/>
        </w:rPr>
        <w:footnoteRef/>
      </w:r>
      <w:r>
        <w:t xml:space="preserve"> Name meaning: Joseph (Yosef) — He adds; may He add. God added to his blessings despite betrayal; savior of his family.</w:t>
      </w:r>
    </w:p>
  </w:footnote>
  <w:footnote w:id="8188">
    <w:p>
      <w:pPr>
        <w:pStyle w:val="FootnoteText"/>
      </w:pPr>
      <w:r>
        <w:rPr>
          <w:rStyle w:val="FootnoteReference"/>
        </w:rPr>
        <w:footnoteRef/>
      </w:r>
      <w:r>
        <w:t xml:space="preserve"> Name meaning: David (Dawid) — Beloved. The beloved king; a man after God’s own heart.</w:t>
      </w:r>
    </w:p>
  </w:footnote>
  <w:footnote w:id="8189">
    <w:p>
      <w:pPr>
        <w:pStyle w:val="FootnoteText"/>
      </w:pPr>
      <w:r>
        <w:rPr>
          <w:rStyle w:val="FootnoteReference"/>
        </w:rPr>
        <w:footnoteRef/>
      </w:r>
      <w:r>
        <w:t xml:space="preserve"> Name meaning: Jacob (Yaaqov) — Supplanter; heel-grabber. Grabbed Esau’s heel at birth; later supplanted him and became Israel.</w:t>
      </w:r>
    </w:p>
  </w:footnote>
  <w:footnote w:id="8190">
    <w:p>
      <w:pPr>
        <w:pStyle w:val="FootnoteText"/>
      </w:pPr>
      <w:r>
        <w:rPr>
          <w:rStyle w:val="FootnoteReference"/>
        </w:rPr>
        <w:footnoteRef/>
      </w:r>
      <w:r>
        <w:t xml:space="preserve"> Name meaning: Israel (Yisrael) — God contends; strives with God. Wrestled with God and prevailed; name of the covenant nation.</w:t>
      </w:r>
    </w:p>
  </w:footnote>
  <w:footnote w:id="8191">
    <w:p>
      <w:pPr>
        <w:pStyle w:val="FootnoteText"/>
      </w:pPr>
      <w:r>
        <w:rPr>
          <w:rStyle w:val="FootnoteReference"/>
        </w:rPr>
        <w:footnoteRef/>
      </w:r>
      <w:r>
        <w:t xml:space="preserve"> Name meaning: Israel (Yisrael) — God contends; strives with God. Wrestled with God and prevailed; name of the covenant nation.</w:t>
      </w:r>
    </w:p>
  </w:footnote>
  <w:footnote w:id="8192">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8193">
    <w:p>
      <w:pPr>
        <w:pStyle w:val="FootnoteText"/>
      </w:pPr>
      <w:r>
        <w:rPr>
          <w:rStyle w:val="FootnoteReference"/>
        </w:rPr>
        <w:footnoteRef/>
      </w:r>
      <w:r>
        <w:t xml:space="preserve"> Name meaning: Jacob (Yaaqov) — Supplanter; heel-grabber. Grabbed Esau’s heel at birth; later supplanted him and became Israel.</w:t>
      </w:r>
    </w:p>
  </w:footnote>
  <w:footnote w:id="8194">
    <w:p>
      <w:pPr>
        <w:pStyle w:val="FootnoteText"/>
      </w:pPr>
      <w:r>
        <w:rPr>
          <w:rStyle w:val="FootnoteReference"/>
        </w:rPr>
        <w:footnoteRef/>
      </w:r>
      <w:r>
        <w:t xml:space="preserve"> Name meaning: Israel (Yisrael) — God contends; strives with God. Wrestled with God and prevailed; name of the covenant nation.</w:t>
      </w:r>
    </w:p>
  </w:footnote>
  <w:footnote w:id="8195">
    <w:p>
      <w:pPr>
        <w:pStyle w:val="FootnoteText"/>
      </w:pPr>
      <w:r>
        <w:rPr>
          <w:rStyle w:val="FootnoteReference"/>
        </w:rPr>
        <w:footnoteRef/>
      </w:r>
      <w:r>
        <w:t xml:space="preserve"> Name meaning: Levi (Levi) — Joined; attached. Leah hoped her husband would be joined to her; tribe of priests.</w:t>
      </w:r>
    </w:p>
  </w:footnote>
  <w:footnote w:id="8196">
    <w:p>
      <w:pPr>
        <w:pStyle w:val="FootnoteText"/>
      </w:pPr>
      <w:r>
        <w:rPr>
          <w:rStyle w:val="FootnoteReference"/>
        </w:rPr>
        <w:footnoteRef/>
      </w:r>
      <w:r>
        <w:t xml:space="preserve"> Name meaning: Israel (Yisrael) — God contends; strives with God. Wrestled with God and prevailed; name of the covenant nation.</w:t>
      </w:r>
    </w:p>
  </w:footnote>
  <w:footnote w:id="81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198">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8199">
    <w:p>
      <w:pPr>
        <w:pStyle w:val="FootnoteText"/>
      </w:pPr>
      <w:r>
        <w:rPr>
          <w:rStyle w:val="FootnoteReference"/>
        </w:rPr>
        <w:footnoteRef/>
      </w:r>
      <w:r>
        <w:t xml:space="preserve"> Name meaning: Israel (Yisrael) — God contends; strives with God. Wrestled with God and prevailed; name of the covenant nation.</w:t>
      </w:r>
    </w:p>
  </w:footnote>
  <w:footnote w:id="8200">
    <w:p>
      <w:pPr>
        <w:pStyle w:val="FootnoteText"/>
      </w:pPr>
      <w:r>
        <w:rPr>
          <w:rStyle w:val="FootnoteReference"/>
        </w:rPr>
        <w:footnoteRef/>
      </w:r>
      <w:r>
        <w:t xml:space="preserve"> Translation note: The Greek uses the Zadokite designation directly. The current wording preserves it. Source: Zadokite designation.</w:t>
      </w:r>
    </w:p>
  </w:footnote>
  <w:footnote w:id="8201">
    <w:p>
      <w:pPr>
        <w:pStyle w:val="FootnoteText"/>
      </w:pPr>
      <w:r>
        <w:rPr>
          <w:rStyle w:val="FootnoteReference"/>
        </w:rPr>
        <w:footnoteRef/>
      </w:r>
      <w:r>
        <w:t xml:space="preserve"> Name meaning: Israel (Yisrael) — God contends; strives with God. Wrestled with God and prevailed; name of the covenant nation.</w:t>
      </w:r>
    </w:p>
  </w:footnote>
  <w:footnote w:id="8202">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8203">
    <w:p>
      <w:pPr>
        <w:pStyle w:val="FootnoteText"/>
      </w:pPr>
      <w:r>
        <w:rPr>
          <w:rStyle w:val="FootnoteReference"/>
        </w:rPr>
        <w:footnoteRef/>
      </w:r>
      <w:r>
        <w:t xml:space="preserve"> Name meaning: Israel (Yisrael) — God contends; strives with God. Wrestled with God and prevailed; name of the covenant nation.</w:t>
      </w:r>
    </w:p>
  </w:footnote>
  <w:footnote w:id="8204">
    <w:p>
      <w:pPr>
        <w:pStyle w:val="FootnoteText"/>
      </w:pPr>
      <w:r>
        <w:rPr>
          <w:rStyle w:val="FootnoteReference"/>
        </w:rPr>
        <w:footnoteRef/>
      </w:r>
      <w:r>
        <w:t xml:space="preserve"> Name meaning: Joseph (Yosef) — He adds; may He add. God added to his blessings despite betrayal; savior of his family.</w:t>
      </w:r>
    </w:p>
  </w:footnote>
  <w:footnote w:id="8205">
    <w:p>
      <w:pPr>
        <w:pStyle w:val="FootnoteText"/>
      </w:pPr>
      <w:r>
        <w:rPr>
          <w:rStyle w:val="FootnoteReference"/>
        </w:rPr>
        <w:footnoteRef/>
      </w:r>
      <w:r>
        <w:t xml:space="preserve"> Name meaning: Reuben (Reuven) — Behold a son. Leah’s first son; hoped it would win Jacob’s love.</w:t>
      </w:r>
    </w:p>
  </w:footnote>
  <w:footnote w:id="8206">
    <w:p>
      <w:pPr>
        <w:pStyle w:val="FootnoteText"/>
      </w:pPr>
      <w:r>
        <w:rPr>
          <w:rStyle w:val="FootnoteReference"/>
        </w:rPr>
        <w:footnoteRef/>
      </w:r>
      <w:r>
        <w:t xml:space="preserve"> Name meaning: Judah (Yehudah) — Praise. Royal tribe and ancestor of Messiah.</w:t>
      </w:r>
    </w:p>
  </w:footnote>
  <w:footnote w:id="8207">
    <w:p>
      <w:pPr>
        <w:pStyle w:val="FootnoteText"/>
      </w:pPr>
      <w:r>
        <w:rPr>
          <w:rStyle w:val="FootnoteReference"/>
        </w:rPr>
        <w:footnoteRef/>
      </w:r>
      <w:r>
        <w:t xml:space="preserve"> Name meaning: Israel (Yisrael) — God contends; strives with God. Wrestled with God and prevailed; name of the covenant nation.</w:t>
      </w:r>
    </w:p>
  </w:footnote>
  <w:footnote w:id="8208">
    <w:p>
      <w:pPr>
        <w:pStyle w:val="FootnoteText"/>
      </w:pPr>
      <w:r>
        <w:rPr>
          <w:rStyle w:val="FootnoteReference"/>
        </w:rPr>
        <w:footnoteRef/>
      </w:r>
      <w:r>
        <w:t xml:space="preserve"> Name meaning: Benjamin (Binyamin) — Son of the right hand. Rachel’s son of sorrow became son of the right hand.</w:t>
      </w:r>
    </w:p>
  </w:footnote>
  <w:footnote w:id="8209">
    <w:p>
      <w:pPr>
        <w:pStyle w:val="FootnoteText"/>
      </w:pPr>
      <w:r>
        <w:rPr>
          <w:rStyle w:val="FootnoteReference"/>
        </w:rPr>
        <w:footnoteRef/>
      </w:r>
      <w:r>
        <w:t xml:space="preserve"> Name meaning: Simeon (Shimon) — Heard. The LORD heard that Leah was hated.</w:t>
      </w:r>
    </w:p>
  </w:footnote>
  <w:footnote w:id="8210">
    <w:p>
      <w:pPr>
        <w:pStyle w:val="FootnoteText"/>
      </w:pPr>
      <w:r>
        <w:rPr>
          <w:rStyle w:val="FootnoteReference"/>
        </w:rPr>
        <w:footnoteRef/>
      </w:r>
      <w:r>
        <w:t xml:space="preserve"> Name meaning: Levi (Levi) — Joined; attached. Leah hoped her husband would be joined to her; tribe of priests.</w:t>
      </w:r>
    </w:p>
  </w:footnote>
  <w:footnote w:id="8211">
    <w:p>
      <w:pPr>
        <w:pStyle w:val="FootnoteText"/>
      </w:pPr>
      <w:r>
        <w:rPr>
          <w:rStyle w:val="FootnoteReference"/>
        </w:rPr>
        <w:footnoteRef/>
      </w:r>
      <w:r>
        <w:t xml:space="preserve"> Name meaning: Joseph (Yosef) — He adds; may He add. God added to his blessings despite betrayal; savior of his family.</w:t>
      </w:r>
    </w:p>
  </w:footnote>
  <w:footnote w:id="8212">
    <w:p>
      <w:pPr>
        <w:pStyle w:val="FootnoteText"/>
      </w:pPr>
      <w:r>
        <w:rPr>
          <w:rStyle w:val="FootnoteReference"/>
        </w:rPr>
        <w:footnoteRef/>
      </w:r>
      <w:r>
        <w:t xml:space="preserve"> Name meaning: Israel (Yisrael) — God contends; strives with God. Wrestled with God and prevailed; name of the covenant nation.</w:t>
      </w:r>
    </w:p>
  </w:footnote>
  <w:footnote w:id="8213">
    <w:p>
      <w:pPr>
        <w:pStyle w:val="FootnoteText"/>
      </w:pPr>
      <w:r>
        <w:rPr>
          <w:rStyle w:val="FootnoteReference"/>
        </w:rPr>
        <w:footnoteRef/>
      </w:r>
      <w:r>
        <w:t xml:space="preserve"> Name meaning: Daniel (Daniyyel) — God is my judge. Stood before earthly kings while God remained his true Judge.</w:t>
      </w:r>
    </w:p>
  </w:footnote>
  <w:footnote w:id="8214">
    <w:p>
      <w:pPr>
        <w:pStyle w:val="FootnoteText"/>
      </w:pPr>
      <w:r>
        <w:rPr>
          <w:rStyle w:val="FootnoteReference"/>
        </w:rPr>
        <w:footnoteRef/>
      </w:r>
      <w:r>
        <w:t xml:space="preserve"> Name meaning: Daniel (Daniyyel) — God is my judge. Stood before earthly kings while God remained his true Judge.</w:t>
      </w:r>
    </w:p>
  </w:footnote>
  <w:footnote w:id="8215">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8216">
    <w:p>
      <w:pPr>
        <w:pStyle w:val="FootnoteText"/>
      </w:pPr>
      <w:r>
        <w:rPr>
          <w:rStyle w:val="FootnoteReference"/>
        </w:rPr>
        <w:footnoteRef/>
      </w:r>
      <w:r>
        <w:t xml:space="preserve"> Name meaning: Daniel (Daniyyel) — God is my judge. Stood before earthly kings while God remained his true Judge.</w:t>
      </w:r>
    </w:p>
  </w:footnote>
  <w:footnote w:id="8217">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8218">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8219">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8220">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8221">
    <w:p>
      <w:pPr>
        <w:pStyle w:val="FootnoteText"/>
      </w:pPr>
      <w:r>
        <w:rPr>
          <w:rStyle w:val="FootnoteReference"/>
        </w:rPr>
        <w:footnoteRef/>
      </w:r>
      <w:r>
        <w:t xml:space="preserve"> Name meaning: Daniel (Daniyyel) — God is my judge. Stood before earthly kings while God remained his true Judge.</w:t>
      </w:r>
    </w:p>
  </w:footnote>
  <w:footnote w:id="8222">
    <w:p>
      <w:pPr>
        <w:pStyle w:val="FootnoteText"/>
      </w:pPr>
      <w:r>
        <w:rPr>
          <w:rStyle w:val="FootnoteReference"/>
        </w:rPr>
        <w:footnoteRef/>
      </w:r>
      <w:r>
        <w:t xml:space="preserve"> Name meaning: Daniel (Daniyyel) — God is my judge. Stood before earthly kings while God remained his true Judge.</w:t>
      </w:r>
    </w:p>
  </w:footnote>
  <w:footnote w:id="8223">
    <w:p>
      <w:pPr>
        <w:pStyle w:val="FootnoteText"/>
      </w:pPr>
      <w:r>
        <w:rPr>
          <w:rStyle w:val="FootnoteReference"/>
        </w:rPr>
        <w:footnoteRef/>
      </w:r>
      <w:r>
        <w:t xml:space="preserve"> Name meaning: Daniel (Daniyyel) — God is my judge. Stood before earthly kings while God remained his true Judge.</w:t>
      </w:r>
    </w:p>
  </w:footnote>
  <w:footnote w:id="8224">
    <w:p>
      <w:pPr>
        <w:pStyle w:val="FootnoteText"/>
      </w:pPr>
      <w:r>
        <w:rPr>
          <w:rStyle w:val="FootnoteReference"/>
        </w:rPr>
        <w:footnoteRef/>
      </w:r>
      <w:r>
        <w:t xml:space="preserve"> Name meaning: Daniel (Daniyyel) — God is my judge. Stood before earthly kings while God remained his true Judge.</w:t>
      </w:r>
    </w:p>
  </w:footnote>
  <w:footnote w:id="8225">
    <w:p>
      <w:pPr>
        <w:pStyle w:val="FootnoteText"/>
      </w:pPr>
      <w:r>
        <w:rPr>
          <w:rStyle w:val="FootnoteReference"/>
        </w:rPr>
        <w:footnoteRef/>
      </w:r>
      <w:r>
        <w:t xml:space="preserve"> Name meaning: Daniel (Daniyyel) — God is my judge. Stood before earthly kings while God remained his true Judge.</w:t>
      </w:r>
    </w:p>
  </w:footnote>
  <w:footnote w:id="8226">
    <w:p>
      <w:pPr>
        <w:pStyle w:val="FootnoteText"/>
      </w:pPr>
      <w:r>
        <w:rPr>
          <w:rStyle w:val="FootnoteReference"/>
        </w:rPr>
        <w:footnoteRef/>
      </w:r>
      <w:r>
        <w:t xml:space="preserve"> Name meaning: Jeremiah (Yirmeyahu) — Yahweh exalts; Yahweh throws. Exalted God even while weeping over Jerusalem.</w:t>
      </w:r>
    </w:p>
  </w:footnote>
  <w:footnote w:id="8227">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8228">
    <w:p>
      <w:pPr>
        <w:pStyle w:val="FootnoteText"/>
      </w:pPr>
      <w:r>
        <w:rPr>
          <w:rStyle w:val="FootnoteReference"/>
        </w:rPr>
        <w:footnoteRef/>
      </w:r>
      <w:r>
        <w:t xml:space="preserve"> Name meaning: Judah (Yehudah) — Praise. Royal tribe and ancestor of Messiah.</w:t>
      </w:r>
    </w:p>
  </w:footnote>
  <w:footnote w:id="8229">
    <w:p>
      <w:pPr>
        <w:pStyle w:val="FootnoteText"/>
      </w:pPr>
      <w:r>
        <w:rPr>
          <w:rStyle w:val="FootnoteReference"/>
        </w:rPr>
        <w:footnoteRef/>
      </w:r>
      <w:r>
        <w:t xml:space="preserve"> Name meaning: Israel (Yisrael) — God contends; strives with God. Wrestled with God and prevailed; name of the covenant nation.</w:t>
      </w:r>
    </w:p>
  </w:footnote>
  <w:footnote w:id="8230">
    <w:p>
      <w:pPr>
        <w:pStyle w:val="FootnoteText"/>
      </w:pPr>
      <w:r>
        <w:rPr>
          <w:rStyle w:val="FootnoteReference"/>
        </w:rPr>
        <w:footnoteRef/>
      </w:r>
      <w:r>
        <w:t xml:space="preserve"> Name meaning: Moses (Mosheh) — Drawn out. Drawn out of the Nile; drew Israel out of Egypt.</w:t>
      </w:r>
    </w:p>
  </w:footnote>
  <w:footnote w:id="8231">
    <w:p>
      <w:pPr>
        <w:pStyle w:val="FootnoteText"/>
      </w:pPr>
      <w:r>
        <w:rPr>
          <w:rStyle w:val="FootnoteReference"/>
        </w:rPr>
        <w:footnoteRef/>
      </w:r>
      <w:r>
        <w:t xml:space="preserve"> Name meaning: Daniel (Daniyyel) — God is my judge. Stood before earthly kings while God remained his true Judge.</w:t>
      </w:r>
    </w:p>
  </w:footnote>
  <w:footnote w:id="8232">
    <w:p>
      <w:pPr>
        <w:pStyle w:val="FootnoteText"/>
      </w:pPr>
      <w:r>
        <w:rPr>
          <w:rStyle w:val="FootnoteReference"/>
        </w:rPr>
        <w:footnoteRef/>
      </w:r>
      <w:r>
        <w:t xml:space="preserve"> Name meaning: Daniel (Daniyyel) — God is my judge. Stood before earthly kings while God remained his true Judge.</w:t>
      </w:r>
    </w:p>
  </w:footnote>
  <w:footnote w:id="823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8234">
    <w:p>
      <w:pPr>
        <w:pStyle w:val="FootnoteText"/>
      </w:pPr>
      <w:r>
        <w:rPr>
          <w:rStyle w:val="FootnoteReference"/>
        </w:rPr>
        <w:footnoteRef/>
      </w:r>
      <w:r>
        <w:t xml:space="preserve"> Name meaning: Hosea (Hoshea) — Salvation. His life pictured God’s faithful salvation of unfaithful Israel.</w:t>
      </w:r>
    </w:p>
  </w:footnote>
  <w:footnote w:id="8235">
    <w:p>
      <w:pPr>
        <w:pStyle w:val="FootnoteText"/>
      </w:pPr>
      <w:r>
        <w:rPr>
          <w:rStyle w:val="FootnoteReference"/>
        </w:rPr>
        <w:footnoteRef/>
      </w:r>
      <w:r>
        <w:t xml:space="preserve"> Name meaning: Judah (Yehudah) — Praise. Royal tribe and ancestor of Messiah.</w:t>
      </w:r>
    </w:p>
  </w:footnote>
  <w:footnote w:id="8236">
    <w:p>
      <w:pPr>
        <w:pStyle w:val="FootnoteText"/>
      </w:pPr>
      <w:r>
        <w:rPr>
          <w:rStyle w:val="FootnoteReference"/>
        </w:rPr>
        <w:footnoteRef/>
      </w:r>
      <w:r>
        <w:t xml:space="preserve"> Name meaning: Israel (Yisrael) — God contends; strives with God. Wrestled with God and prevailed; name of the covenant nation.</w:t>
      </w:r>
    </w:p>
  </w:footnote>
  <w:footnote w:id="8237">
    <w:p>
      <w:pPr>
        <w:pStyle w:val="FootnoteText"/>
      </w:pPr>
      <w:r>
        <w:rPr>
          <w:rStyle w:val="FootnoteReference"/>
        </w:rPr>
        <w:footnoteRef/>
      </w:r>
      <w:r>
        <w:t xml:space="preserve"> Name meaning: Israel (Yisrael) — God contends; strives with God. Wrestled with God and prevailed; name of the covenant nation.</w:t>
      </w:r>
    </w:p>
  </w:footnote>
  <w:footnote w:id="8238">
    <w:p>
      <w:pPr>
        <w:pStyle w:val="FootnoteText"/>
      </w:pPr>
      <w:r>
        <w:rPr>
          <w:rStyle w:val="FootnoteReference"/>
        </w:rPr>
        <w:footnoteRef/>
      </w:r>
      <w:r>
        <w:t xml:space="preserve"> Name meaning: Judah (Yehudah) — Praise. Royal tribe and ancestor of Messiah.</w:t>
      </w:r>
    </w:p>
  </w:footnote>
  <w:footnote w:id="8239">
    <w:p>
      <w:pPr>
        <w:pStyle w:val="FootnoteText"/>
      </w:pPr>
      <w:r>
        <w:rPr>
          <w:rStyle w:val="FootnoteReference"/>
        </w:rPr>
        <w:footnoteRef/>
      </w:r>
      <w:r>
        <w:t xml:space="preserve"> Name meaning: Israel (Yisrael) — God contends; strives with God. Wrestled with God and prevailed; name of the covenant nation.</w:t>
      </w:r>
    </w:p>
  </w:footnote>
  <w:footnote w:id="8240">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8241">
    <w:p>
      <w:pPr>
        <w:pStyle w:val="FootnoteText"/>
      </w:pPr>
      <w:r>
        <w:rPr>
          <w:rStyle w:val="FootnoteReference"/>
        </w:rPr>
        <w:footnoteRef/>
      </w:r>
      <w:r>
        <w:t xml:space="preserve"> Name meaning: David (Dawid) — Beloved. The beloved king; a man after God’s own heart.</w:t>
      </w:r>
    </w:p>
  </w:footnote>
  <w:footnote w:id="8242">
    <w:p>
      <w:pPr>
        <w:pStyle w:val="FootnoteText"/>
      </w:pPr>
      <w:r>
        <w:rPr>
          <w:rStyle w:val="FootnoteReference"/>
        </w:rPr>
        <w:footnoteRef/>
      </w:r>
      <w:r>
        <w:t xml:space="preserve"> Name meaning: Israel (Yisrael) — God contends; strives with God. Wrestled with God and prevailed; name of the covenant nation.</w:t>
      </w:r>
    </w:p>
  </w:footnote>
  <w:footnote w:id="8243">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8244">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8245">
    <w:p>
      <w:pPr>
        <w:pStyle w:val="FootnoteText"/>
      </w:pPr>
      <w:r>
        <w:rPr>
          <w:rStyle w:val="FootnoteReference"/>
        </w:rPr>
        <w:footnoteRef/>
      </w:r>
      <w:r>
        <w:t xml:space="preserve"> Name meaning: Judah (Yehudah) — Praise. Royal tribe and ancestor of Messiah.</w:t>
      </w:r>
    </w:p>
  </w:footnote>
  <w:footnote w:id="8246">
    <w:p>
      <w:pPr>
        <w:pStyle w:val="FootnoteText"/>
      </w:pPr>
      <w:r>
        <w:rPr>
          <w:rStyle w:val="FootnoteReference"/>
        </w:rPr>
        <w:footnoteRef/>
      </w:r>
      <w:r>
        <w:t xml:space="preserve"> Name meaning: Israel (Yisrael) — God contends; strives with God. Wrestled with God and prevailed; name of the covenant nation.</w:t>
      </w:r>
    </w:p>
  </w:footnote>
  <w:footnote w:id="8247">
    <w:p>
      <w:pPr>
        <w:pStyle w:val="FootnoteText"/>
      </w:pPr>
      <w:r>
        <w:rPr>
          <w:rStyle w:val="FootnoteReference"/>
        </w:rPr>
        <w:footnoteRef/>
      </w:r>
      <w:r>
        <w:t xml:space="preserve"> Translation note: The Greek uses a spirit-of-whoredom line directly. The current wording preserves it. Source: spirit line.</w:t>
      </w:r>
    </w:p>
  </w:footnote>
  <w:footnote w:id="8248">
    <w:p>
      <w:pPr>
        <w:pStyle w:val="FootnoteText"/>
      </w:pPr>
      <w:r>
        <w:rPr>
          <w:rStyle w:val="FootnoteReference"/>
        </w:rPr>
        <w:footnoteRef/>
      </w:r>
      <w:r>
        <w:t xml:space="preserve"> Name meaning: Judah (Yehudah) — Praise. Royal tribe and ancestor of Messiah.</w:t>
      </w:r>
    </w:p>
  </w:footnote>
  <w:footnote w:id="8249">
    <w:p>
      <w:pPr>
        <w:pStyle w:val="FootnoteText"/>
      </w:pPr>
      <w:r>
        <w:rPr>
          <w:rStyle w:val="FootnoteReference"/>
        </w:rPr>
        <w:footnoteRef/>
      </w:r>
      <w:r>
        <w:t xml:space="preserve"> Name meaning: Benjamin (Binyamin) — Son of the right hand. Rachel’s son of sorrow became son of the right hand.</w:t>
      </w:r>
    </w:p>
  </w:footnote>
  <w:footnote w:id="8250">
    <w:p>
      <w:pPr>
        <w:pStyle w:val="FootnoteText"/>
      </w:pPr>
      <w:r>
        <w:rPr>
          <w:rStyle w:val="FootnoteReference"/>
        </w:rPr>
        <w:footnoteRef/>
      </w:r>
      <w:r>
        <w:t xml:space="preserve"> Name meaning: Judah (Yehudah) — Praise. Royal tribe and ancestor of Messiah.</w:t>
      </w:r>
    </w:p>
  </w:footnote>
  <w:footnote w:id="8251">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8252">
    <w:p>
      <w:pPr>
        <w:pStyle w:val="FootnoteText"/>
      </w:pPr>
      <w:r>
        <w:rPr>
          <w:rStyle w:val="FootnoteReference"/>
        </w:rPr>
        <w:footnoteRef/>
      </w:r>
      <w:r>
        <w:t xml:space="preserve"> Name meaning: Israel (Yisrael) — God contends; strives with God. Wrestled with God and prevailed; name of the covenant nation.</w:t>
      </w:r>
    </w:p>
  </w:footnote>
  <w:footnote w:id="8253">
    <w:p>
      <w:pPr>
        <w:pStyle w:val="FootnoteText"/>
      </w:pPr>
      <w:r>
        <w:rPr>
          <w:rStyle w:val="FootnoteReference"/>
        </w:rPr>
        <w:footnoteRef/>
      </w:r>
      <w:r>
        <w:t xml:space="preserve"> Name meaning: Israel (Yisrael) — God contends; strives with God. Wrestled with God and prevailed; name of the covenant nation.</w:t>
      </w:r>
    </w:p>
  </w:footnote>
  <w:footnote w:id="8254">
    <w:p>
      <w:pPr>
        <w:pStyle w:val="FootnoteText"/>
      </w:pPr>
      <w:r>
        <w:rPr>
          <w:rStyle w:val="FootnoteReference"/>
        </w:rPr>
        <w:footnoteRef/>
      </w:r>
      <w:r>
        <w:t xml:space="preserve"> Name meaning: Israel (Yisrael) — God contends; strives with God. Wrestled with God and prevailed; name of the covenant nation.</w:t>
      </w:r>
    </w:p>
  </w:footnote>
  <w:footnote w:id="8255">
    <w:p>
      <w:pPr>
        <w:pStyle w:val="FootnoteText"/>
      </w:pPr>
      <w:r>
        <w:rPr>
          <w:rStyle w:val="FootnoteReference"/>
        </w:rPr>
        <w:footnoteRef/>
      </w:r>
      <w:r>
        <w:t xml:space="preserve"> Name meaning: Judah (Yehudah) — Praise. Royal tribe and ancestor of Messiah.</w:t>
      </w:r>
    </w:p>
  </w:footnote>
  <w:footnote w:id="8256">
    <w:p>
      <w:pPr>
        <w:pStyle w:val="FootnoteText"/>
      </w:pPr>
      <w:r>
        <w:rPr>
          <w:rStyle w:val="FootnoteReference"/>
        </w:rPr>
        <w:footnoteRef/>
      </w:r>
      <w:r>
        <w:t xml:space="preserve"> Name meaning: Israel (Yisrael) — God contends; strives with God. Wrestled with God and prevailed; name of the covenant nation.</w:t>
      </w:r>
    </w:p>
  </w:footnote>
  <w:footnote w:id="8257">
    <w:p>
      <w:pPr>
        <w:pStyle w:val="FootnoteText"/>
      </w:pPr>
      <w:r>
        <w:rPr>
          <w:rStyle w:val="FootnoteReference"/>
        </w:rPr>
        <w:footnoteRef/>
      </w:r>
      <w:r>
        <w:t xml:space="preserve"> Name meaning: Israel (Yisrael) — God contends; strives with God. Wrestled with God and prevailed; name of the covenant nation.</w:t>
      </w:r>
    </w:p>
  </w:footnote>
  <w:footnote w:id="8258">
    <w:p>
      <w:pPr>
        <w:pStyle w:val="FootnoteText"/>
      </w:pPr>
      <w:r>
        <w:rPr>
          <w:rStyle w:val="FootnoteReference"/>
        </w:rPr>
        <w:footnoteRef/>
      </w:r>
      <w:r>
        <w:t xml:space="preserve"> Name meaning: Judah (Yehudah) — Praise. Royal tribe and ancestor of Messiah.</w:t>
      </w:r>
    </w:p>
  </w:footnote>
  <w:footnote w:id="8259">
    <w:p>
      <w:pPr>
        <w:pStyle w:val="FootnoteText"/>
      </w:pPr>
      <w:r>
        <w:rPr>
          <w:rStyle w:val="FootnoteReference"/>
        </w:rPr>
        <w:footnoteRef/>
      </w:r>
      <w:r>
        <w:t xml:space="preserve"> Name meaning: Jacob (Yaaqov) — Supplanter; heel-grabber. Grabbed Esau’s heel at birth; later supplanted him and became Israel.</w:t>
      </w:r>
    </w:p>
  </w:footnote>
  <w:footnote w:id="8260">
    <w:p>
      <w:pPr>
        <w:pStyle w:val="FootnoteText"/>
      </w:pPr>
      <w:r>
        <w:rPr>
          <w:rStyle w:val="FootnoteReference"/>
        </w:rPr>
        <w:footnoteRef/>
      </w:r>
      <w:r>
        <w:t xml:space="preserve"> Name meaning: Israel (Yisrael) — God contends; strives with God. Wrestled with God and prevailed; name of the covenant nation.</w:t>
      </w:r>
    </w:p>
  </w:footnote>
  <w:footnote w:id="8261">
    <w:p>
      <w:pPr>
        <w:pStyle w:val="FootnoteText"/>
      </w:pPr>
      <w:r>
        <w:rPr>
          <w:rStyle w:val="FootnoteReference"/>
        </w:rPr>
        <w:footnoteRef/>
      </w:r>
      <w:r>
        <w:t xml:space="preserve"> Name meaning: Israel (Yisrael) — God contends; strives with God. Wrestled with God and prevailed; name of the covenant nation.</w:t>
      </w:r>
    </w:p>
  </w:footnote>
  <w:footnote w:id="8262">
    <w:p>
      <w:pPr>
        <w:pStyle w:val="FootnoteText"/>
      </w:pPr>
      <w:r>
        <w:rPr>
          <w:rStyle w:val="FootnoteReference"/>
        </w:rPr>
        <w:footnoteRef/>
      </w:r>
      <w:r>
        <w:t xml:space="preserve"> Name meaning: Judah (Yehudah) — Praise. Royal tribe and ancestor of Messiah.</w:t>
      </w:r>
    </w:p>
  </w:footnote>
  <w:footnote w:id="8263">
    <w:p>
      <w:pPr>
        <w:pStyle w:val="FootnoteText"/>
      </w:pPr>
      <w:r>
        <w:rPr>
          <w:rStyle w:val="FootnoteReference"/>
        </w:rPr>
        <w:footnoteRef/>
      </w:r>
      <w:r>
        <w:t xml:space="preserve"> Name meaning: Jacob (Yaaqov) — Supplanter; heel-grabber. Grabbed Esau’s heel at birth; later supplanted him and became Israel.</w:t>
      </w:r>
    </w:p>
  </w:footnote>
  <w:footnote w:id="8264">
    <w:p>
      <w:pPr>
        <w:pStyle w:val="FootnoteText"/>
      </w:pPr>
      <w:r>
        <w:rPr>
          <w:rStyle w:val="FootnoteReference"/>
        </w:rPr>
        <w:footnoteRef/>
      </w:r>
      <w:r>
        <w:t xml:space="preserve"> Name meaning: Israel (Yisrael) — God contends; strives with God. Wrestled with God and prevailed; name of the covenant nation.</w:t>
      </w:r>
    </w:p>
  </w:footnote>
  <w:footnote w:id="826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8266">
    <w:p>
      <w:pPr>
        <w:pStyle w:val="FootnoteText"/>
      </w:pPr>
      <w:r>
        <w:rPr>
          <w:rStyle w:val="FootnoteReference"/>
        </w:rPr>
        <w:footnoteRef/>
      </w:r>
      <w:r>
        <w:t xml:space="preserve"> Name meaning: Israel (Yisrael) — God contends; strives with God. Wrestled with God and prevailed; name of the covenant nation.</w:t>
      </w:r>
    </w:p>
  </w:footnote>
  <w:footnote w:id="8267">
    <w:p>
      <w:pPr>
        <w:pStyle w:val="FootnoteText"/>
      </w:pPr>
      <w:r>
        <w:rPr>
          <w:rStyle w:val="FootnoteReference"/>
        </w:rPr>
        <w:footnoteRef/>
      </w:r>
      <w:r>
        <w:t xml:space="preserve"> Brenton note: Gr. if.</w:t>
      </w:r>
    </w:p>
  </w:footnote>
  <w:footnote w:id="8268">
    <w:p>
      <w:pPr>
        <w:pStyle w:val="FootnoteText"/>
      </w:pPr>
      <w:r>
        <w:rPr>
          <w:rStyle w:val="FootnoteReference"/>
        </w:rPr>
        <w:footnoteRef/>
      </w:r>
      <w:r>
        <w:t xml:space="preserve"> Brenton note: It is difficult to assign the exact meaning of the Greek.</w:t>
      </w:r>
    </w:p>
  </w:footnote>
  <w:footnote w:id="8269">
    <w:p>
      <w:pPr>
        <w:pStyle w:val="FootnoteText"/>
      </w:pPr>
      <w:r>
        <w:rPr>
          <w:rStyle w:val="FootnoteReference"/>
        </w:rPr>
        <w:footnoteRef/>
      </w:r>
      <w:r>
        <w:t xml:space="preserve"> Brenton note: Gr. their.</w:t>
      </w:r>
    </w:p>
  </w:footnote>
  <w:footnote w:id="8270">
    <w:p>
      <w:pPr>
        <w:pStyle w:val="FootnoteText"/>
      </w:pPr>
      <w:r>
        <w:rPr>
          <w:rStyle w:val="FootnoteReference"/>
        </w:rPr>
        <w:footnoteRef/>
      </w:r>
      <w:r>
        <w:t xml:space="preserve"> Brenton note: Gr. whitened, Gen. 30. 37.</w:t>
      </w:r>
    </w:p>
  </w:footnote>
  <w:footnote w:id="8271">
    <w:p>
      <w:pPr>
        <w:pStyle w:val="FootnoteText"/>
      </w:pPr>
      <w:r>
        <w:rPr>
          <w:rStyle w:val="FootnoteReference"/>
        </w:rPr>
        <w:footnoteRef/>
      </w:r>
      <w:r>
        <w:t xml:space="preserve"> Brenton note: i. e. one who married her as a virgin.</w:t>
      </w:r>
    </w:p>
  </w:footnote>
  <w:footnote w:id="8272">
    <w:p>
      <w:pPr>
        <w:pStyle w:val="FootnoteText"/>
      </w:pPr>
      <w:r>
        <w:rPr>
          <w:rStyle w:val="FootnoteReference"/>
        </w:rPr>
        <w:footnoteRef/>
      </w:r>
      <w:r>
        <w:t xml:space="preserve"> Brenton note: Or, vintage.</w:t>
      </w:r>
    </w:p>
  </w:footnote>
  <w:footnote w:id="8273">
    <w:p>
      <w:pPr>
        <w:pStyle w:val="FootnoteText"/>
      </w:pPr>
      <w:r>
        <w:rPr>
          <w:rStyle w:val="FootnoteReference"/>
        </w:rPr>
        <w:footnoteRef/>
      </w:r>
      <w:r>
        <w:t xml:space="preserve"> Brenton note: Gr. disfigured, or, disgraced.</w:t>
      </w:r>
    </w:p>
  </w:footnote>
  <w:footnote w:id="8274">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8275">
    <w:p>
      <w:pPr>
        <w:pStyle w:val="FootnoteText"/>
      </w:pPr>
      <w:r>
        <w:rPr>
          <w:rStyle w:val="FootnoteReference"/>
        </w:rPr>
        <w:footnoteRef/>
      </w:r>
      <w:r>
        <w:t xml:space="preserve"> Brenton note: Gr. issues. See 2 Kings 22. 16; Ezek. 47. 4.</w:t>
      </w:r>
    </w:p>
  </w:footnote>
  <w:footnote w:id="8276">
    <w:p>
      <w:pPr>
        <w:pStyle w:val="FootnoteText"/>
      </w:pPr>
      <w:r>
        <w:rPr>
          <w:rStyle w:val="FootnoteReference"/>
        </w:rPr>
        <w:footnoteRef/>
      </w:r>
      <w:r>
        <w:t xml:space="preserve"> Brenton note: Gr. age.</w:t>
      </w:r>
    </w:p>
  </w:footnote>
  <w:footnote w:id="8277">
    <w:p>
      <w:pPr>
        <w:pStyle w:val="FootnoteText"/>
      </w:pPr>
      <w:r>
        <w:rPr>
          <w:rStyle w:val="FootnoteReference"/>
        </w:rPr>
        <w:footnoteRef/>
      </w:r>
      <w:r>
        <w:t xml:space="preserve"> Brenton note: Gr. it, sc. the people.</w:t>
      </w:r>
    </w:p>
  </w:footnote>
  <w:footnote w:id="8278">
    <w:p>
      <w:pPr>
        <w:pStyle w:val="FootnoteText"/>
      </w:pPr>
      <w:r>
        <w:rPr>
          <w:rStyle w:val="FootnoteReference"/>
        </w:rPr>
        <w:footnoteRef/>
      </w:r>
      <w:r>
        <w:t xml:space="preserve"> Brenton note: Lit. to him, sc. the people.</w:t>
      </w:r>
    </w:p>
  </w:footnote>
  <w:footnote w:id="8279">
    <w:p>
      <w:pPr>
        <w:pStyle w:val="FootnoteText"/>
      </w:pPr>
      <w:r>
        <w:rPr>
          <w:rStyle w:val="FootnoteReference"/>
        </w:rPr>
        <w:footnoteRef/>
      </w:r>
      <w:r>
        <w:t xml:space="preserve"> Brenton note: Or, pot.</w:t>
      </w:r>
    </w:p>
  </w:footnote>
  <w:footnote w:id="8280">
    <w:p>
      <w:pPr>
        <w:pStyle w:val="FootnoteText"/>
      </w:pPr>
      <w:r>
        <w:rPr>
          <w:rStyle w:val="FootnoteReference"/>
        </w:rPr>
        <w:footnoteRef/>
      </w:r>
      <w:r>
        <w:t xml:space="preserve"> Brenton note: Gr. works.</w:t>
      </w:r>
    </w:p>
  </w:footnote>
  <w:footnote w:id="8281">
    <w:p>
      <w:pPr>
        <w:pStyle w:val="FootnoteText"/>
      </w:pPr>
      <w:r>
        <w:rPr>
          <w:rStyle w:val="FootnoteReference"/>
        </w:rPr>
        <w:footnoteRef/>
      </w:r>
      <w:r>
        <w:t xml:space="preserve"> Brenton note: Gr. sufficient for it?</w:t>
      </w:r>
    </w:p>
  </w:footnote>
  <w:footnote w:id="8282">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8283">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8284">
    <w:p>
      <w:pPr>
        <w:pStyle w:val="FootnoteText"/>
      </w:pPr>
      <w:r>
        <w:rPr>
          <w:rStyle w:val="FootnoteReference"/>
        </w:rPr>
        <w:footnoteRef/>
      </w:r>
      <w:r>
        <w:t xml:space="preserve"> Brenton note: See ch 1. 14.</w:t>
      </w:r>
    </w:p>
  </w:footnote>
  <w:footnote w:id="8285">
    <w:p>
      <w:pPr>
        <w:pStyle w:val="FootnoteText"/>
      </w:pPr>
      <w:r>
        <w:rPr>
          <w:rStyle w:val="FootnoteReference"/>
        </w:rPr>
        <w:footnoteRef/>
      </w:r>
      <w:r>
        <w:t xml:space="preserve"> Brenton note: Gr. base.</w:t>
      </w:r>
    </w:p>
  </w:footnote>
  <w:footnote w:id="8286">
    <w:p>
      <w:pPr>
        <w:pStyle w:val="FootnoteText"/>
      </w:pPr>
      <w:r>
        <w:rPr>
          <w:rStyle w:val="FootnoteReference"/>
        </w:rPr>
        <w:footnoteRef/>
      </w:r>
      <w:r>
        <w:t xml:space="preserve"> Brenton note: Gr. cause to disappear.</w:t>
      </w:r>
    </w:p>
  </w:footnote>
  <w:footnote w:id="8287">
    <w:p>
      <w:pPr>
        <w:pStyle w:val="FootnoteText"/>
      </w:pPr>
      <w:r>
        <w:rPr>
          <w:rStyle w:val="FootnoteReference"/>
        </w:rPr>
        <w:footnoteRef/>
      </w:r>
      <w:r>
        <w:t xml:space="preserve"> Brenton note: Gr. corruption.</w:t>
      </w:r>
    </w:p>
  </w:footnote>
  <w:footnote w:id="8288">
    <w:p>
      <w:pPr>
        <w:pStyle w:val="FootnoteText"/>
      </w:pPr>
      <w:r>
        <w:rPr>
          <w:rStyle w:val="FootnoteReference"/>
        </w:rPr>
        <w:footnoteRef/>
      </w:r>
      <w:r>
        <w:t xml:space="preserve"> Brenton note: See Job 6. 7.</w:t>
      </w:r>
    </w:p>
  </w:footnote>
  <w:footnote w:id="8289">
    <w:p>
      <w:pPr>
        <w:pStyle w:val="FootnoteText"/>
      </w:pPr>
      <w:r>
        <w:rPr>
          <w:rStyle w:val="FootnoteReference"/>
        </w:rPr>
        <w:footnoteRef/>
      </w:r>
      <w:r>
        <w:t xml:space="preserve"> Brenton note: Gr. magnified his works.</w:t>
      </w:r>
    </w:p>
  </w:footnote>
  <w:footnote w:id="8290">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8291">
    <w:p>
      <w:pPr>
        <w:pStyle w:val="FootnoteText"/>
      </w:pPr>
      <w:r>
        <w:rPr>
          <w:rStyle w:val="FootnoteReference"/>
        </w:rPr>
        <w:footnoteRef/>
      </w:r>
      <w:r>
        <w:t xml:space="preserve"> Brenton note: Gr. to exactness.</w:t>
      </w:r>
    </w:p>
  </w:footnote>
  <w:footnote w:id="8292">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8293">
    <w:p>
      <w:pPr>
        <w:pStyle w:val="FootnoteText"/>
      </w:pPr>
      <w:r>
        <w:rPr>
          <w:rStyle w:val="FootnoteReference"/>
        </w:rPr>
        <w:footnoteRef/>
      </w:r>
      <w:r>
        <w:t xml:space="preserve"> Name meaning: Israel (Yisrael) — God contends; strives with God. Wrestled with God and prevailed; name of the covenant nation.</w:t>
      </w:r>
    </w:p>
  </w:footnote>
  <w:footnote w:id="8294">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8295">
    <w:p>
      <w:pPr>
        <w:pStyle w:val="FootnoteText"/>
      </w:pPr>
      <w:r>
        <w:rPr>
          <w:rStyle w:val="FootnoteReference"/>
        </w:rPr>
        <w:footnoteRef/>
      </w:r>
      <w:r>
        <w:t xml:space="preserve"> Name meaning: Judah (Yehudah) — Praise. Royal tribe and ancestor of Messiah.</w:t>
      </w:r>
    </w:p>
  </w:footnote>
  <w:footnote w:id="8296">
    <w:p>
      <w:pPr>
        <w:pStyle w:val="FootnoteText"/>
      </w:pPr>
      <w:r>
        <w:rPr>
          <w:rStyle w:val="FootnoteReference"/>
        </w:rPr>
        <w:footnoteRef/>
      </w:r>
      <w:r>
        <w:t xml:space="preserve"> Name meaning: Israel (Yisrael) — God contends; strives with God. Wrestled with God and prevailed; name of the covenant nation.</w:t>
      </w:r>
    </w:p>
  </w:footnote>
  <w:footnote w:id="8297">
    <w:p>
      <w:pPr>
        <w:pStyle w:val="FootnoteText"/>
      </w:pPr>
      <w:r>
        <w:rPr>
          <w:rStyle w:val="FootnoteReference"/>
        </w:rPr>
        <w:footnoteRef/>
      </w:r>
      <w:r>
        <w:t xml:space="preserve"> Brenton note: Or, nations. See Mat. 25. 31.</w:t>
      </w:r>
    </w:p>
  </w:footnote>
  <w:footnote w:id="8298">
    <w:p>
      <w:pPr>
        <w:pStyle w:val="FootnoteText"/>
      </w:pPr>
      <w:r>
        <w:rPr>
          <w:rStyle w:val="FootnoteReference"/>
        </w:rPr>
        <w:footnoteRef/>
      </w:r>
      <w:r>
        <w:t xml:space="preserve"> Brenton note: ἀλλοφυλων, usually Philistines.</w:t>
      </w:r>
    </w:p>
  </w:footnote>
  <w:footnote w:id="8299">
    <w:p>
      <w:pPr>
        <w:pStyle w:val="FootnoteText"/>
      </w:pPr>
      <w:r>
        <w:rPr>
          <w:rStyle w:val="FootnoteReference"/>
        </w:rPr>
        <w:footnoteRef/>
      </w:r>
      <w:r>
        <w:t xml:space="preserve"> Brenton note: Gr. sanctify.</w:t>
      </w:r>
    </w:p>
  </w:footnote>
  <w:footnote w:id="8300">
    <w:p>
      <w:pPr>
        <w:pStyle w:val="FootnoteText"/>
      </w:pPr>
      <w:r>
        <w:rPr>
          <w:rStyle w:val="FootnoteReference"/>
        </w:rPr>
        <w:footnoteRef/>
      </w:r>
      <w:r>
        <w:t xml:space="preserve"> Brenton note: Or, daggers.</w:t>
      </w:r>
    </w:p>
  </w:footnote>
  <w:footnote w:id="8301">
    <w:p>
      <w:pPr>
        <w:pStyle w:val="FootnoteText"/>
      </w:pPr>
      <w:r>
        <w:rPr>
          <w:rStyle w:val="FootnoteReference"/>
        </w:rPr>
        <w:footnoteRef/>
      </w:r>
      <w:r>
        <w:t xml:space="preserve"> Brenton note: Gr. meek.</w:t>
      </w:r>
    </w:p>
  </w:footnote>
  <w:footnote w:id="8302">
    <w:p>
      <w:pPr>
        <w:pStyle w:val="FootnoteText"/>
      </w:pPr>
      <w:r>
        <w:rPr>
          <w:rStyle w:val="FootnoteReference"/>
        </w:rPr>
        <w:footnoteRef/>
      </w:r>
      <w:r>
        <w:t xml:space="preserve"> Brenton note: See chap 1. 20.</w:t>
      </w:r>
    </w:p>
  </w:footnote>
  <w:footnote w:id="8303">
    <w:p>
      <w:pPr>
        <w:pStyle w:val="FootnoteText"/>
      </w:pPr>
      <w:r>
        <w:rPr>
          <w:rStyle w:val="FootnoteReference"/>
        </w:rPr>
        <w:footnoteRef/>
      </w:r>
      <w:r>
        <w:t xml:space="preserve"> Name meaning: Judah (Yehudah) — Praise. Royal tribe and ancestor of Messiah.</w:t>
      </w:r>
    </w:p>
  </w:footnote>
  <w:footnote w:id="8304">
    <w:p>
      <w:pPr>
        <w:pStyle w:val="FootnoteText"/>
      </w:pPr>
      <w:r>
        <w:rPr>
          <w:rStyle w:val="FootnoteReference"/>
        </w:rPr>
        <w:footnoteRef/>
      </w:r>
      <w:r>
        <w:t xml:space="preserve"> Name meaning: Israel (Yisrael) — God contends; strives with God. Wrestled with God and prevailed; name of the covenant nation.</w:t>
      </w:r>
    </w:p>
  </w:footnote>
  <w:footnote w:id="8305">
    <w:p>
      <w:pPr>
        <w:pStyle w:val="FootnoteText"/>
      </w:pPr>
      <w:r>
        <w:rPr>
          <w:rStyle w:val="FootnoteReference"/>
        </w:rPr>
        <w:footnoteRef/>
      </w:r>
      <w:r>
        <w:t xml:space="preserve"> Name meaning: Solomon (Shelomoh) — Peaceable; peaceful. Brought peace and built the Temple.</w:t>
      </w:r>
    </w:p>
  </w:footnote>
  <w:footnote w:id="8306">
    <w:p>
      <w:pPr>
        <w:pStyle w:val="FootnoteText"/>
      </w:pPr>
      <w:r>
        <w:rPr>
          <w:rStyle w:val="FootnoteReference"/>
        </w:rPr>
        <w:footnoteRef/>
      </w:r>
      <w:r>
        <w:t xml:space="preserve"> Name meaning: Judah (Yehudah) — Praise. Royal tribe and ancestor of Messiah.</w:t>
      </w:r>
    </w:p>
  </w:footnote>
  <w:footnote w:id="8307">
    <w:p>
      <w:pPr>
        <w:pStyle w:val="FootnoteText"/>
      </w:pPr>
      <w:r>
        <w:rPr>
          <w:rStyle w:val="FootnoteReference"/>
        </w:rPr>
        <w:footnoteRef/>
      </w:r>
      <w:r>
        <w:t xml:space="preserve"> Name meaning: Israel (Yisrael) — God contends; strives with God. Wrestled with God and prevailed; name of the covenant nation.</w:t>
      </w:r>
    </w:p>
  </w:footnote>
  <w:footnote w:id="8308">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8309">
    <w:p>
      <w:pPr>
        <w:pStyle w:val="FootnoteText"/>
      </w:pPr>
      <w:r>
        <w:rPr>
          <w:rStyle w:val="FootnoteReference"/>
        </w:rPr>
        <w:footnoteRef/>
      </w:r>
      <w:r>
        <w:t xml:space="preserve"> Name meaning: Israel (Yisrael) — God contends; strives with God. Wrestled with God and prevailed; name of the covenant nation.</w:t>
      </w:r>
    </w:p>
  </w:footnote>
  <w:footnote w:id="8310">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8311">
    <w:p>
      <w:pPr>
        <w:pStyle w:val="FootnoteText"/>
      </w:pPr>
      <w:r>
        <w:rPr>
          <w:rStyle w:val="FootnoteReference"/>
        </w:rPr>
        <w:footnoteRef/>
      </w:r>
      <w:r>
        <w:t xml:space="preserve"> Name meaning: Jacob (Yaaqov) — Supplanter; heel-grabber. Grabbed Esau’s heel at birth; later supplanted him and became Israel.</w:t>
      </w:r>
    </w:p>
  </w:footnote>
  <w:footnote w:id="8312">
    <w:p>
      <w:pPr>
        <w:pStyle w:val="FootnoteText"/>
      </w:pPr>
      <w:r>
        <w:rPr>
          <w:rStyle w:val="FootnoteReference"/>
        </w:rPr>
        <w:footnoteRef/>
      </w:r>
      <w:r>
        <w:t xml:space="preserve"> Name meaning: Israel (Yisrael) — God contends; strives with God. Wrestled with God and prevailed; name of the covenant nation.</w:t>
      </w:r>
    </w:p>
  </w:footnote>
  <w:footnote w:id="8313">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8314">
    <w:p>
      <w:pPr>
        <w:pStyle w:val="FootnoteText"/>
      </w:pPr>
      <w:r>
        <w:rPr>
          <w:rStyle w:val="FootnoteReference"/>
        </w:rPr>
        <w:footnoteRef/>
      </w:r>
      <w:r>
        <w:t xml:space="preserve"> Name meaning: Israel (Yisrael) — God contends; strives with God. Wrestled with God and prevailed; name of the covenant nation.</w:t>
      </w:r>
    </w:p>
  </w:footnote>
  <w:footnote w:id="8315">
    <w:p>
      <w:pPr>
        <w:pStyle w:val="FootnoteText"/>
      </w:pPr>
      <w:r>
        <w:rPr>
          <w:rStyle w:val="FootnoteReference"/>
        </w:rPr>
        <w:footnoteRef/>
      </w:r>
      <w:r>
        <w:t xml:space="preserve"> Name meaning: Joseph (Yosef) — He adds; may He add. God added to his blessings despite betrayal; savior of his family.</w:t>
      </w:r>
    </w:p>
  </w:footnote>
  <w:footnote w:id="8316">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8317">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8318">
    <w:p>
      <w:pPr>
        <w:pStyle w:val="FootnoteText"/>
      </w:pPr>
      <w:r>
        <w:rPr>
          <w:rStyle w:val="FootnoteReference"/>
        </w:rPr>
        <w:footnoteRef/>
      </w:r>
      <w:r>
        <w:t xml:space="preserve"> Name meaning: Israel (Yisrael) — God contends; strives with God. Wrestled with God and prevailed; name of the covenant nation.</w:t>
      </w:r>
    </w:p>
  </w:footnote>
  <w:footnote w:id="8319">
    <w:p>
      <w:pPr>
        <w:pStyle w:val="FootnoteText"/>
      </w:pPr>
      <w:r>
        <w:rPr>
          <w:rStyle w:val="FootnoteReference"/>
        </w:rPr>
        <w:footnoteRef/>
      </w:r>
      <w:r>
        <w:t xml:space="preserve"> Name meaning: Joseph (Yosef) — He adds; may He add. God added to his blessings despite betrayal; savior of his family.</w:t>
      </w:r>
    </w:p>
  </w:footnote>
  <w:footnote w:id="8320">
    <w:p>
      <w:pPr>
        <w:pStyle w:val="FootnoteText"/>
      </w:pPr>
      <w:r>
        <w:rPr>
          <w:rStyle w:val="FootnoteReference"/>
        </w:rPr>
        <w:footnoteRef/>
      </w:r>
      <w:r>
        <w:t xml:space="preserve"> Name meaning: Jacob (Yaaqov) — Supplanter; heel-grabber. Grabbed Esau’s heel at birth; later supplanted him and became Israel.</w:t>
      </w:r>
    </w:p>
  </w:footnote>
  <w:footnote w:id="8321">
    <w:p>
      <w:pPr>
        <w:pStyle w:val="FootnoteText"/>
      </w:pPr>
      <w:r>
        <w:rPr>
          <w:rStyle w:val="FootnoteReference"/>
        </w:rPr>
        <w:footnoteRef/>
      </w:r>
      <w:r>
        <w:t xml:space="preserve"> Name meaning: Jacob (Yaaqov) — Supplanter; heel-grabber. Grabbed Esau’s heel at birth; later supplanted him and became Israel.</w:t>
      </w:r>
    </w:p>
  </w:footnote>
  <w:footnote w:id="8322">
    <w:p>
      <w:pPr>
        <w:pStyle w:val="FootnoteText"/>
      </w:pPr>
      <w:r>
        <w:rPr>
          <w:rStyle w:val="FootnoteReference"/>
        </w:rPr>
        <w:footnoteRef/>
      </w:r>
      <w:r>
        <w:t xml:space="preserve"> Name meaning: Israel (Yisrael) — God contends; strives with God. Wrestled with God and prevailed; name of the covenant nation.</w:t>
      </w:r>
    </w:p>
  </w:footnote>
  <w:footnote w:id="8323">
    <w:p>
      <w:pPr>
        <w:pStyle w:val="FootnoteText"/>
      </w:pPr>
      <w:r>
        <w:rPr>
          <w:rStyle w:val="FootnoteReference"/>
        </w:rPr>
        <w:footnoteRef/>
      </w:r>
      <w:r>
        <w:t xml:space="preserve"> Name meaning: Judah (Yehudah) — Praise. Royal tribe and ancestor of Messiah.</w:t>
      </w:r>
    </w:p>
  </w:footnote>
  <w:footnote w:id="8324">
    <w:p>
      <w:pPr>
        <w:pStyle w:val="FootnoteText"/>
      </w:pPr>
      <w:r>
        <w:rPr>
          <w:rStyle w:val="FootnoteReference"/>
        </w:rPr>
        <w:footnoteRef/>
      </w:r>
      <w:r>
        <w:t xml:space="preserve"> Name meaning: Israel (Yisrael) — God contends; strives with God. Wrestled with God and prevailed; name of the covenant nation.</w:t>
      </w:r>
    </w:p>
  </w:footnote>
  <w:footnote w:id="8325">
    <w:p>
      <w:pPr>
        <w:pStyle w:val="FootnoteText"/>
      </w:pPr>
      <w:r>
        <w:rPr>
          <w:rStyle w:val="FootnoteReference"/>
        </w:rPr>
        <w:footnoteRef/>
      </w:r>
      <w:r>
        <w:t xml:space="preserve"> Name meaning: Jacob (Yaaqov) — Supplanter; heel-grabber. Grabbed Esau’s heel at birth; later supplanted him and became Israel.</w:t>
      </w:r>
    </w:p>
  </w:footnote>
  <w:footnote w:id="8326">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8327">
    <w:p>
      <w:pPr>
        <w:pStyle w:val="FootnoteText"/>
      </w:pPr>
      <w:r>
        <w:rPr>
          <w:rStyle w:val="FootnoteReference"/>
        </w:rPr>
        <w:footnoteRef/>
      </w:r>
      <w:r>
        <w:t xml:space="preserve"> Name meaning: Israel (Yisrael) — God contends; strives with God. Wrestled with God and prevailed; name of the covenant nation.</w:t>
      </w:r>
    </w:p>
  </w:footnote>
  <w:footnote w:id="8328">
    <w:p>
      <w:pPr>
        <w:pStyle w:val="FootnoteText"/>
      </w:pPr>
      <w:r>
        <w:rPr>
          <w:rStyle w:val="FootnoteReference"/>
        </w:rPr>
        <w:footnoteRef/>
      </w:r>
      <w:r>
        <w:t xml:space="preserve"> Name meaning: Jacob (Yaaqov) — Supplanter; heel-grabber. Grabbed Esau’s heel at birth; later supplanted him and became Israel.</w:t>
      </w:r>
    </w:p>
  </w:footnote>
  <w:footnote w:id="8329">
    <w:p>
      <w:pPr>
        <w:pStyle w:val="FootnoteText"/>
      </w:pPr>
      <w:r>
        <w:rPr>
          <w:rStyle w:val="FootnoteReference"/>
        </w:rPr>
        <w:footnoteRef/>
      </w:r>
      <w:r>
        <w:t xml:space="preserve"> Name meaning: David (Dawid) — Beloved. The beloved king; a man after God’s own heart.</w:t>
      </w:r>
    </w:p>
  </w:footnote>
  <w:footnote w:id="8330">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8331">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8332">
    <w:p>
      <w:pPr>
        <w:pStyle w:val="FootnoteText"/>
      </w:pPr>
      <w:r>
        <w:rPr>
          <w:rStyle w:val="FootnoteReference"/>
        </w:rPr>
        <w:footnoteRef/>
      </w:r>
      <w:r>
        <w:t xml:space="preserve"> Name meaning: Esau (Esav) — Hairy; red. Born hairy and red; sold his birthright for red stew.</w:t>
      </w:r>
    </w:p>
  </w:footnote>
  <w:footnote w:id="8333">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8334">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8335">
    <w:p>
      <w:pPr>
        <w:pStyle w:val="FootnoteText"/>
      </w:pPr>
      <w:r>
        <w:rPr>
          <w:rStyle w:val="FootnoteReference"/>
        </w:rPr>
        <w:footnoteRef/>
      </w:r>
      <w:r>
        <w:t xml:space="preserve"> Name meaning: Jacob (Yaaqov) — Supplanter; heel-grabber. Grabbed Esau’s heel at birth; later supplanted him and became Israel.</w:t>
      </w:r>
    </w:p>
  </w:footnote>
  <w:footnote w:id="8336">
    <w:p>
      <w:pPr>
        <w:pStyle w:val="FootnoteText"/>
      </w:pPr>
      <w:r>
        <w:rPr>
          <w:rStyle w:val="FootnoteReference"/>
        </w:rPr>
        <w:footnoteRef/>
      </w:r>
      <w:r>
        <w:t xml:space="preserve"> Name meaning: Judah (Yehudah) — Praise. Royal tribe and ancestor of Messiah.</w:t>
      </w:r>
    </w:p>
  </w:footnote>
  <w:footnote w:id="8337">
    <w:p>
      <w:pPr>
        <w:pStyle w:val="FootnoteText"/>
      </w:pPr>
      <w:r>
        <w:rPr>
          <w:rStyle w:val="FootnoteReference"/>
        </w:rPr>
        <w:footnoteRef/>
      </w:r>
      <w:r>
        <w:t xml:space="preserve"> Brenton note: Or, look not thou, etc.</w:t>
      </w:r>
    </w:p>
  </w:footnote>
  <w:footnote w:id="8338">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8339">
    <w:p>
      <w:pPr>
        <w:pStyle w:val="FootnoteText"/>
      </w:pPr>
      <w:r>
        <w:rPr>
          <w:rStyle w:val="FootnoteReference"/>
        </w:rPr>
        <w:footnoteRef/>
      </w:r>
      <w:r>
        <w:t xml:space="preserve"> Translation note: The Greek keeps the holy-mountain line direct. The current wording preserves it. Source: holy-mountain formula.</w:t>
      </w:r>
    </w:p>
  </w:footnote>
  <w:footnote w:id="8340">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8341">
    <w:p>
      <w:pPr>
        <w:pStyle w:val="FootnoteText"/>
      </w:pPr>
      <w:r>
        <w:rPr>
          <w:rStyle w:val="FootnoteReference"/>
        </w:rPr>
        <w:footnoteRef/>
      </w:r>
      <w:r>
        <w:t xml:space="preserve"> Name meaning: Joseph (Yosef) — He adds; may He add. God added to his blessings despite betrayal; savior of his family.</w:t>
      </w:r>
    </w:p>
  </w:footnote>
  <w:footnote w:id="8342">
    <w:p>
      <w:pPr>
        <w:pStyle w:val="FootnoteText"/>
      </w:pPr>
      <w:r>
        <w:rPr>
          <w:rStyle w:val="FootnoteReference"/>
        </w:rPr>
        <w:footnoteRef/>
      </w:r>
      <w:r>
        <w:t xml:space="preserve"> Name meaning: Benjamin (Binyamin) — Son of the right hand. Rachel’s son of sorrow became son of the right hand.</w:t>
      </w:r>
    </w:p>
  </w:footnote>
  <w:footnote w:id="8343">
    <w:p>
      <w:pPr>
        <w:pStyle w:val="FootnoteText"/>
      </w:pPr>
      <w:r>
        <w:rPr>
          <w:rStyle w:val="FootnoteReference"/>
        </w:rPr>
        <w:footnoteRef/>
      </w:r>
      <w:r>
        <w:t xml:space="preserve"> Brenton note: The Gr. is the Hebrew word.</w:t>
      </w:r>
    </w:p>
  </w:footnote>
  <w:footnote w:id="8344">
    <w:p>
      <w:pPr>
        <w:pStyle w:val="FootnoteText"/>
      </w:pPr>
      <w:r>
        <w:rPr>
          <w:rStyle w:val="FootnoteReference"/>
        </w:rPr>
        <w:footnoteRef/>
      </w:r>
      <w:r>
        <w:t xml:space="preserve"> Name meaning: Israel (Yisrael) — God contends; strives with God. Wrestled with God and prevailed; name of the covenant nation.</w:t>
      </w:r>
    </w:p>
  </w:footnote>
  <w:footnote w:id="8345">
    <w:p>
      <w:pPr>
        <w:pStyle w:val="FootnoteText"/>
      </w:pPr>
      <w:r>
        <w:rPr>
          <w:rStyle w:val="FootnoteReference"/>
        </w:rPr>
        <w:footnoteRef/>
      </w:r>
      <w:r>
        <w:t xml:space="preserve"> Name meaning: Jonah (Yonah) — Dove. Fled yet brought salvation to Nineveh.</w:t>
      </w:r>
    </w:p>
  </w:footnote>
  <w:footnote w:id="8346">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8347">
    <w:p>
      <w:pPr>
        <w:pStyle w:val="FootnoteText"/>
      </w:pPr>
      <w:r>
        <w:rPr>
          <w:rStyle w:val="FootnoteReference"/>
        </w:rPr>
        <w:footnoteRef/>
      </w:r>
      <w:r>
        <w:t xml:space="preserve"> Brenton note: Lit. hollow.</w:t>
      </w:r>
    </w:p>
  </w:footnote>
  <w:footnote w:id="8348">
    <w:p>
      <w:pPr>
        <w:pStyle w:val="FootnoteText"/>
      </w:pPr>
      <w:r>
        <w:rPr>
          <w:rStyle w:val="FootnoteReference"/>
        </w:rPr>
        <w:footnoteRef/>
      </w:r>
      <w:r>
        <w:t xml:space="preserve"> Brenton note: Alex. + 'for those whose cause this evil is upon us'.</w:t>
      </w:r>
    </w:p>
  </w:footnote>
  <w:footnote w:id="8349">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8350">
    <w:p>
      <w:pPr>
        <w:pStyle w:val="FootnoteText"/>
      </w:pPr>
      <w:r>
        <w:rPr>
          <w:rStyle w:val="FootnoteReference"/>
        </w:rPr>
        <w:footnoteRef/>
      </w:r>
      <w:r>
        <w:t xml:space="preserve"> Brenton note: Gr. went.</w:t>
      </w:r>
    </w:p>
  </w:footnote>
  <w:footnote w:id="8351">
    <w:p>
      <w:pPr>
        <w:pStyle w:val="FootnoteText"/>
      </w:pPr>
      <w:r>
        <w:rPr>
          <w:rStyle w:val="FootnoteReference"/>
        </w:rPr>
        <w:footnoteRef/>
      </w:r>
      <w:r>
        <w:t xml:space="preserve"> Brenton note: Lit. went and rose up more.</w:t>
      </w:r>
    </w:p>
  </w:footnote>
  <w:footnote w:id="8352">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8353">
    <w:p>
      <w:pPr>
        <w:pStyle w:val="FootnoteText"/>
      </w:pPr>
      <w:r>
        <w:rPr>
          <w:rStyle w:val="FootnoteReference"/>
        </w:rPr>
        <w:footnoteRef/>
      </w:r>
      <w:r>
        <w:t xml:space="preserve"> Brenton note: Gr. by no means. See Acts 10. 14.</w:t>
      </w:r>
    </w:p>
  </w:footnote>
  <w:footnote w:id="8354">
    <w:p>
      <w:pPr>
        <w:pStyle w:val="FootnoteText"/>
      </w:pPr>
      <w:r>
        <w:rPr>
          <w:rStyle w:val="FootnoteReference"/>
        </w:rPr>
        <w:footnoteRef/>
      </w:r>
      <w:r>
        <w:t xml:space="preserve"> Name meaning: Jonah (Yonah) — Dove. Fled yet brought salvation to Nineveh.</w:t>
      </w:r>
    </w:p>
  </w:footnote>
  <w:footnote w:id="835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8356">
    <w:p>
      <w:pPr>
        <w:pStyle w:val="FootnoteText"/>
      </w:pPr>
      <w:r>
        <w:rPr>
          <w:rStyle w:val="FootnoteReference"/>
        </w:rPr>
        <w:footnoteRef/>
      </w:r>
      <w:r>
        <w:t xml:space="preserve"> Brenton note: Gr. last.</w:t>
      </w:r>
    </w:p>
  </w:footnote>
  <w:footnote w:id="8357">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8358">
    <w:p>
      <w:pPr>
        <w:pStyle w:val="FootnoteText"/>
      </w:pPr>
      <w:r>
        <w:rPr>
          <w:rStyle w:val="FootnoteReference"/>
        </w:rPr>
        <w:footnoteRef/>
      </w:r>
      <w:r>
        <w:t xml:space="preserve"> Brenton note: Gr. from me.</w:t>
      </w:r>
    </w:p>
  </w:footnote>
  <w:footnote w:id="8359">
    <w:p>
      <w:pPr>
        <w:pStyle w:val="FootnoteText"/>
      </w:pPr>
      <w:r>
        <w:rPr>
          <w:rStyle w:val="FootnoteReference"/>
        </w:rPr>
        <w:footnoteRef/>
      </w:r>
      <w:r>
        <w:t xml:space="preserve"> Brenton note: Gr. vain and false things.</w:t>
      </w:r>
    </w:p>
  </w:footnote>
  <w:footnote w:id="8360">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8361">
    <w:p>
      <w:pPr>
        <w:pStyle w:val="FootnoteText"/>
      </w:pPr>
      <w:r>
        <w:rPr>
          <w:rStyle w:val="FootnoteReference"/>
        </w:rPr>
        <w:footnoteRef/>
      </w:r>
      <w:r>
        <w:t xml:space="preserve"> Brenton note: Or, for a thank-offering to the Lord.</w:t>
      </w:r>
    </w:p>
  </w:footnote>
  <w:footnote w:id="8362">
    <w:p>
      <w:pPr>
        <w:pStyle w:val="FootnoteText"/>
      </w:pPr>
      <w:r>
        <w:rPr>
          <w:rStyle w:val="FootnoteReference"/>
        </w:rPr>
        <w:footnoteRef/>
      </w:r>
      <w:r>
        <w:t xml:space="preserve"> Name meaning: Jonah (Yonah) — Dove. Fled yet brought salvation to Nineveh.</w:t>
      </w:r>
    </w:p>
  </w:footnote>
  <w:footnote w:id="8363">
    <w:p>
      <w:pPr>
        <w:pStyle w:val="FootnoteText"/>
      </w:pPr>
      <w:r>
        <w:rPr>
          <w:rStyle w:val="FootnoteReference"/>
        </w:rPr>
        <w:footnoteRef/>
      </w:r>
      <w:r>
        <w:t xml:space="preserve"> Brenton note: Lit. a great city to God. Acts 7. 20.</w:t>
      </w:r>
    </w:p>
  </w:footnote>
  <w:footnote w:id="8364">
    <w:p>
      <w:pPr>
        <w:pStyle w:val="FootnoteText"/>
      </w:pPr>
      <w:r>
        <w:rPr>
          <w:rStyle w:val="FootnoteReference"/>
        </w:rPr>
        <w:footnoteRef/>
      </w:r>
      <w:r>
        <w:t xml:space="preserve"> Name meaning: Jonah (Yonah) — Dove. Fled yet brought salvation to Nineveh.</w:t>
      </w:r>
    </w:p>
  </w:footnote>
  <w:footnote w:id="8365">
    <w:p>
      <w:pPr>
        <w:pStyle w:val="FootnoteText"/>
      </w:pPr>
      <w:r>
        <w:rPr>
          <w:rStyle w:val="FootnoteReference"/>
        </w:rPr>
        <w:footnoteRef/>
      </w:r>
      <w:r>
        <w:t xml:space="preserve"> Brenton note: Gr. anticipate.</w:t>
      </w:r>
    </w:p>
  </w:footnote>
  <w:footnote w:id="8366">
    <w:p>
      <w:pPr>
        <w:pStyle w:val="FootnoteText"/>
      </w:pPr>
      <w:r>
        <w:rPr>
          <w:rStyle w:val="FootnoteReference"/>
        </w:rPr>
        <w:footnoteRef/>
      </w:r>
      <w:r>
        <w:t xml:space="preserve"> Brenton note: Gr. sovereign Lord.</w:t>
      </w:r>
    </w:p>
  </w:footnote>
  <w:footnote w:id="8367">
    <w:p>
      <w:pPr>
        <w:pStyle w:val="FootnoteText"/>
      </w:pPr>
      <w:r>
        <w:rPr>
          <w:rStyle w:val="FootnoteReference"/>
        </w:rPr>
        <w:footnoteRef/>
      </w:r>
      <w:r>
        <w:t xml:space="preserve"> Brenton note: Or, little before.</w:t>
      </w:r>
    </w:p>
  </w:footnote>
  <w:footnote w:id="8368">
    <w:p>
      <w:pPr>
        <w:pStyle w:val="FootnoteText"/>
      </w:pPr>
      <w:r>
        <w:rPr>
          <w:rStyle w:val="FootnoteReference"/>
        </w:rPr>
        <w:footnoteRef/>
      </w:r>
      <w:r>
        <w:t xml:space="preserve"> Name meaning: Micah (Mikah) — Who is like Yahweh?. A rhetorical question pointing to God’s uniqueness.</w:t>
      </w:r>
    </w:p>
  </w:footnote>
  <w:footnote w:id="8369">
    <w:p>
      <w:pPr>
        <w:pStyle w:val="FootnoteText"/>
      </w:pPr>
      <w:r>
        <w:rPr>
          <w:rStyle w:val="FootnoteReference"/>
        </w:rPr>
        <w:footnoteRef/>
      </w:r>
      <w:r>
        <w:t xml:space="preserve"> Name meaning: Judah (Yehudah) — Praise. Royal tribe and ancestor of Messiah.</w:t>
      </w:r>
    </w:p>
  </w:footnote>
  <w:footnote w:id="8370">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371">
    <w:p>
      <w:pPr>
        <w:pStyle w:val="FootnoteText"/>
      </w:pPr>
      <w:r>
        <w:rPr>
          <w:rStyle w:val="FootnoteReference"/>
        </w:rPr>
        <w:footnoteRef/>
      </w:r>
      <w:r>
        <w:t xml:space="preserve"> Name meaning: Jacob (Yaaqov) — Supplanter; heel-grabber. Grabbed Esau’s heel at birth; later supplanted him and became Israel.</w:t>
      </w:r>
    </w:p>
  </w:footnote>
  <w:footnote w:id="8372">
    <w:p>
      <w:pPr>
        <w:pStyle w:val="FootnoteText"/>
      </w:pPr>
      <w:r>
        <w:rPr>
          <w:rStyle w:val="FootnoteReference"/>
        </w:rPr>
        <w:footnoteRef/>
      </w:r>
      <w:r>
        <w:t xml:space="preserve"> Name meaning: Israel (Yisrael) — God contends; strives with God. Wrestled with God and prevailed; name of the covenant nation.</w:t>
      </w:r>
    </w:p>
  </w:footnote>
  <w:footnote w:id="8373">
    <w:p>
      <w:pPr>
        <w:pStyle w:val="FootnoteText"/>
      </w:pPr>
      <w:r>
        <w:rPr>
          <w:rStyle w:val="FootnoteReference"/>
        </w:rPr>
        <w:footnoteRef/>
      </w:r>
      <w:r>
        <w:t xml:space="preserve"> Name meaning: Jacob (Yaaqov) — Supplanter; heel-grabber. Grabbed Esau’s heel at birth; later supplanted him and became Israel.</w:t>
      </w:r>
    </w:p>
  </w:footnote>
  <w:footnote w:id="8374">
    <w:p>
      <w:pPr>
        <w:pStyle w:val="FootnoteText"/>
      </w:pPr>
      <w:r>
        <w:rPr>
          <w:rStyle w:val="FootnoteReference"/>
        </w:rPr>
        <w:footnoteRef/>
      </w:r>
      <w:r>
        <w:t xml:space="preserve"> Name meaning: Israel (Yisrael) — God contends; strives with God. Wrestled with God and prevailed; name of the covenant nation.</w:t>
      </w:r>
    </w:p>
  </w:footnote>
  <w:footnote w:id="8375">
    <w:p>
      <w:pPr>
        <w:pStyle w:val="FootnoteText"/>
      </w:pPr>
      <w:r>
        <w:rPr>
          <w:rStyle w:val="FootnoteReference"/>
        </w:rPr>
        <w:footnoteRef/>
      </w:r>
      <w:r>
        <w:t xml:space="preserve"> Name meaning: Jacob (Yaaqov) — Supplanter; heel-grabber. Grabbed Esau’s heel at birth; later supplanted him and became Israel.</w:t>
      </w:r>
    </w:p>
  </w:footnote>
  <w:footnote w:id="8376">
    <w:p>
      <w:pPr>
        <w:pStyle w:val="FootnoteText"/>
      </w:pPr>
      <w:r>
        <w:rPr>
          <w:rStyle w:val="FootnoteReference"/>
        </w:rPr>
        <w:footnoteRef/>
      </w:r>
      <w:r>
        <w:t xml:space="preserve"> Name meaning: Israel (Yisrael) — God contends; strives with God. Wrestled with God and prevailed; name of the covenant nation.</w:t>
      </w:r>
    </w:p>
  </w:footnote>
  <w:footnote w:id="8377">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8378">
    <w:p>
      <w:pPr>
        <w:pStyle w:val="FootnoteText"/>
      </w:pPr>
      <w:r>
        <w:rPr>
          <w:rStyle w:val="FootnoteReference"/>
        </w:rPr>
        <w:footnoteRef/>
      </w:r>
      <w:r>
        <w:t xml:space="preserve"> Name meaning: Jacob (Yaaqov) — Supplanter; heel-grabber. Grabbed Esau’s heel at birth; later supplanted him and became Israel.</w:t>
      </w:r>
    </w:p>
  </w:footnote>
  <w:footnote w:id="8379">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8380">
    <w:p>
      <w:pPr>
        <w:pStyle w:val="FootnoteText"/>
      </w:pPr>
      <w:r>
        <w:rPr>
          <w:rStyle w:val="FootnoteReference"/>
        </w:rPr>
        <w:footnoteRef/>
      </w:r>
      <w:r>
        <w:t xml:space="preserve"> Divine name/title: Elohe Yaakov (אֱלֹהֵי יַעֲקֹב) — God of Jacob. Common English rendering: God of Jacob. A key covenant formula tying God’s present action to His promises to the fathers.</w:t>
      </w:r>
    </w:p>
  </w:footnote>
  <w:footnote w:id="8381">
    <w:p>
      <w:pPr>
        <w:pStyle w:val="FootnoteText"/>
      </w:pPr>
      <w:r>
        <w:rPr>
          <w:rStyle w:val="FootnoteReference"/>
        </w:rPr>
        <w:footnoteRef/>
      </w:r>
      <w:r>
        <w:t xml:space="preserve"> Name meaning: Israel (Yisrael) — God contends; strives with God. Wrestled with God and prevailed; name of the covenant nation.</w:t>
      </w:r>
    </w:p>
  </w:footnote>
  <w:footnote w:id="8382">
    <w:p>
      <w:pPr>
        <w:pStyle w:val="FootnoteText"/>
      </w:pPr>
      <w:r>
        <w:rPr>
          <w:rStyle w:val="FootnoteReference"/>
        </w:rPr>
        <w:footnoteRef/>
      </w:r>
      <w:r>
        <w:t xml:space="preserve"> Name meaning: Judah (Yehudah) — Praise. Royal tribe and ancestor of Messiah.</w:t>
      </w:r>
    </w:p>
  </w:footnote>
  <w:footnote w:id="8383">
    <w:p>
      <w:pPr>
        <w:pStyle w:val="FootnoteText"/>
      </w:pPr>
      <w:r>
        <w:rPr>
          <w:rStyle w:val="FootnoteReference"/>
        </w:rPr>
        <w:footnoteRef/>
      </w:r>
      <w:r>
        <w:t xml:space="preserve"> Name meaning: Israel (Yisrael) — God contends; strives with God. Wrestled with God and prevailed; name of the covenant nation.</w:t>
      </w:r>
    </w:p>
  </w:footnote>
  <w:footnote w:id="8384">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8385">
    <w:p>
      <w:pPr>
        <w:pStyle w:val="FootnoteText"/>
      </w:pPr>
      <w:r>
        <w:rPr>
          <w:rStyle w:val="FootnoteReference"/>
        </w:rPr>
        <w:footnoteRef/>
      </w:r>
      <w:r>
        <w:t xml:space="preserve"> Name meaning: Jacob (Yaaqov) — Supplanter; heel-grabber. Grabbed Esau’s heel at birth; later supplanted him and became Israel.</w:t>
      </w:r>
    </w:p>
  </w:footnote>
  <w:footnote w:id="8386">
    <w:p>
      <w:pPr>
        <w:pStyle w:val="FootnoteText"/>
      </w:pPr>
      <w:r>
        <w:rPr>
          <w:rStyle w:val="FootnoteReference"/>
        </w:rPr>
        <w:footnoteRef/>
      </w:r>
      <w:r>
        <w:t xml:space="preserve"> Name meaning: Israel (Yisrael) — God contends; strives with God. Wrestled with God and prevailed; name of the covenant nation.</w:t>
      </w:r>
    </w:p>
  </w:footnote>
  <w:footnote w:id="8387">
    <w:p>
      <w:pPr>
        <w:pStyle w:val="FootnoteText"/>
      </w:pPr>
      <w:r>
        <w:rPr>
          <w:rStyle w:val="FootnoteReference"/>
        </w:rPr>
        <w:footnoteRef/>
      </w:r>
      <w:r>
        <w:t xml:space="preserve"> Name meaning: Moses (Mosheh) — Drawn out. Drawn out of the Nile; drew Israel out of Egypt.</w:t>
      </w:r>
    </w:p>
  </w:footnote>
  <w:footnote w:id="8388">
    <w:p>
      <w:pPr>
        <w:pStyle w:val="FootnoteText"/>
      </w:pPr>
      <w:r>
        <w:rPr>
          <w:rStyle w:val="FootnoteReference"/>
        </w:rPr>
        <w:footnoteRef/>
      </w:r>
      <w:r>
        <w:t xml:space="preserve"> Name meaning: Aaron (Aharon) — Exalted; mountain of strength; teacher. First high priest; exalted to lead worship.</w:t>
      </w:r>
    </w:p>
  </w:footnote>
  <w:footnote w:id="8389">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8390">
    <w:p>
      <w:pPr>
        <w:pStyle w:val="FootnoteText"/>
      </w:pPr>
      <w:r>
        <w:rPr>
          <w:rStyle w:val="FootnoteReference"/>
        </w:rPr>
        <w:footnoteRef/>
      </w:r>
      <w:r>
        <w:t xml:space="preserve"> MT/LXX note: The Greek says be ready or prepared to walk with the Lord your God. Direct Logos export supports that LXX-shaped wording rather than the familiar MT phrase walk humbly with your God. Source: LXX wording + witnesses.</w:t>
      </w:r>
    </w:p>
  </w:footnote>
  <w:footnote w:id="839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392">
    <w:p>
      <w:pPr>
        <w:pStyle w:val="FootnoteText"/>
      </w:pPr>
      <w:r>
        <w:rPr>
          <w:rStyle w:val="FootnoteReference"/>
        </w:rPr>
        <w:footnoteRef/>
      </w:r>
      <w:r>
        <w:t xml:space="preserve"> Name meaning: Jacob (Yaaqov) — Supplanter; heel-grabber. Grabbed Esau’s heel at birth; later supplanted him and became Israel.</w:t>
      </w:r>
    </w:p>
  </w:footnote>
  <w:footnote w:id="8393">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8394">
    <w:p>
      <w:pPr>
        <w:pStyle w:val="FootnoteText"/>
      </w:pPr>
      <w:r>
        <w:rPr>
          <w:rStyle w:val="FootnoteReference"/>
        </w:rPr>
        <w:footnoteRef/>
      </w:r>
      <w:r>
        <w:t xml:space="preserve"> Name meaning: Nahum (Nachum) — Comfort. Brought comfort by announcing the end of Nineveh’s oppression.</w:t>
      </w:r>
    </w:p>
  </w:footnote>
  <w:footnote w:id="8395">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8396">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839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8398">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8399">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8400">
    <w:p>
      <w:pPr>
        <w:pStyle w:val="FootnoteText"/>
      </w:pPr>
      <w:r>
        <w:rPr>
          <w:rStyle w:val="FootnoteReference"/>
        </w:rPr>
        <w:footnoteRef/>
      </w:r>
      <w:r>
        <w:t xml:space="preserve"> Name meaning: Judah (Yehudah) — Praise. Royal tribe and ancestor of Messiah.</w:t>
      </w:r>
    </w:p>
  </w:footnote>
  <w:footnote w:id="8401">
    <w:p>
      <w:pPr>
        <w:pStyle w:val="FootnoteText"/>
      </w:pPr>
      <w:r>
        <w:rPr>
          <w:rStyle w:val="FootnoteReference"/>
        </w:rPr>
        <w:footnoteRef/>
      </w:r>
      <w:r>
        <w:t xml:space="preserve"> Name meaning: Jacob (Yaaqov) — Supplanter; heel-grabber. Grabbed Esau’s heel at birth; later supplanted him and became Israel.</w:t>
      </w:r>
    </w:p>
  </w:footnote>
  <w:footnote w:id="8402">
    <w:p>
      <w:pPr>
        <w:pStyle w:val="FootnoteText"/>
      </w:pPr>
      <w:r>
        <w:rPr>
          <w:rStyle w:val="FootnoteReference"/>
        </w:rPr>
        <w:footnoteRef/>
      </w:r>
      <w:r>
        <w:t xml:space="preserve"> Name meaning: Israel (Yisrael) — God contends; strives with God. Wrestled with God and prevailed; name of the covenant nation.</w:t>
      </w:r>
    </w:p>
  </w:footnote>
  <w:footnote w:id="8403">
    <w:p>
      <w:pPr>
        <w:pStyle w:val="FootnoteText"/>
      </w:pPr>
      <w:r>
        <w:rPr>
          <w:rStyle w:val="FootnoteReference"/>
        </w:rPr>
        <w:footnoteRef/>
      </w:r>
      <w:r>
        <w:t xml:space="preserve"> Translation note: The Greek opens with a threat formula. The current wording preserves that direct line. Source: threat formula.</w:t>
      </w:r>
    </w:p>
  </w:footnote>
  <w:footnote w:id="8404">
    <w:p>
      <w:pPr>
        <w:pStyle w:val="FootnoteText"/>
      </w:pPr>
      <w:r>
        <w:rPr>
          <w:rStyle w:val="FootnoteReference"/>
        </w:rPr>
        <w:footnoteRef/>
      </w:r>
      <w:r>
        <w:t xml:space="preserve"> Name meaning: Habakkuk (Chavaqquq) — Embrace. Embraced God in faith despite coming judgment.</w:t>
      </w:r>
    </w:p>
  </w:footnote>
  <w:footnote w:id="8405">
    <w:p>
      <w:pPr>
        <w:pStyle w:val="FootnoteText"/>
      </w:pPr>
      <w:r>
        <w:rPr>
          <w:rStyle w:val="FootnoteReference"/>
        </w:rPr>
        <w:footnoteRef/>
      </w:r>
      <w:r>
        <w:t xml:space="preserve"> Translation note: The Greek uses the direct lament question. The current wording keeps that line explicit. Source: lament formula.</w:t>
      </w:r>
    </w:p>
  </w:footnote>
  <w:footnote w:id="8406">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8407">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8408">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8409">
    <w:p>
      <w:pPr>
        <w:pStyle w:val="FootnoteText"/>
      </w:pPr>
      <w:r>
        <w:rPr>
          <w:rStyle w:val="FootnoteReference"/>
        </w:rPr>
        <w:footnoteRef/>
      </w:r>
      <w:r>
        <w:t xml:space="preserve"> Name meaning: Habakkuk (Chavaqquq) — Embrace. Embraced God in faith despite coming judgment.</w:t>
      </w:r>
    </w:p>
  </w:footnote>
  <w:footnote w:id="8410">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8411">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8412">
    <w:p>
      <w:pPr>
        <w:pStyle w:val="FootnoteText"/>
      </w:pPr>
      <w:r>
        <w:rPr>
          <w:rStyle w:val="FootnoteReference"/>
        </w:rPr>
        <w:footnoteRef/>
      </w:r>
      <w:r>
        <w:t xml:space="preserve"> Name meaning: Zephaniah (Tsephanyah) — Yahweh has hidden; protected. Hidden and protected the remnant during judgment.</w:t>
      </w:r>
    </w:p>
  </w:footnote>
  <w:footnote w:id="8413">
    <w:p>
      <w:pPr>
        <w:pStyle w:val="FootnoteText"/>
      </w:pPr>
      <w:r>
        <w:rPr>
          <w:rStyle w:val="FootnoteReference"/>
        </w:rPr>
        <w:footnoteRef/>
      </w:r>
      <w:r>
        <w:t xml:space="preserve"> Name meaning: Judah (Yehudah) — Praise. Royal tribe and ancestor of Messiah.</w:t>
      </w:r>
    </w:p>
  </w:footnote>
  <w:footnote w:id="8414">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8415">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8416">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8417">
    <w:p>
      <w:pPr>
        <w:pStyle w:val="FootnoteText"/>
      </w:pPr>
      <w:r>
        <w:rPr>
          <w:rStyle w:val="FootnoteReference"/>
        </w:rPr>
        <w:footnoteRef/>
      </w:r>
      <w:r>
        <w:t xml:space="preserve"> Name meaning: Judah (Yehudah) — Praise. Royal tribe and ancestor of Messiah.</w:t>
      </w:r>
    </w:p>
  </w:footnote>
  <w:footnote w:id="8418">
    <w:p>
      <w:pPr>
        <w:pStyle w:val="FootnoteText"/>
      </w:pPr>
      <w:r>
        <w:rPr>
          <w:rStyle w:val="FootnoteReference"/>
        </w:rPr>
        <w:footnoteRef/>
      </w:r>
      <w:r>
        <w:t xml:space="preserve"> Name meaning: Israel (Yisrael) — God contends; strives with God. Wrestled with God and prevailed; name of the covenant nation.</w:t>
      </w:r>
    </w:p>
  </w:footnote>
  <w:footnote w:id="8419">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8420">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8421">
    <w:p>
      <w:pPr>
        <w:pStyle w:val="FootnoteText"/>
      </w:pPr>
      <w:r>
        <w:rPr>
          <w:rStyle w:val="FootnoteReference"/>
        </w:rPr>
        <w:footnoteRef/>
      </w:r>
      <w:r>
        <w:t xml:space="preserve"> Name meaning: Israel (Yisrael) — God contends; strives with God. Wrestled with God and prevailed; name of the covenant nation.</w:t>
      </w:r>
    </w:p>
  </w:footnote>
  <w:footnote w:id="8422">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8423">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8424">
    <w:p>
      <w:pPr>
        <w:pStyle w:val="FootnoteText"/>
      </w:pPr>
      <w:r>
        <w:rPr>
          <w:rStyle w:val="FootnoteReference"/>
        </w:rPr>
        <w:footnoteRef/>
      </w:r>
      <w:r>
        <w:t xml:space="preserve"> Name meaning: Judah (Yehudah) — Praise. Royal tribe and ancestor of Messiah.</w:t>
      </w:r>
    </w:p>
  </w:footnote>
  <w:footnote w:id="8425">
    <w:p>
      <w:pPr>
        <w:pStyle w:val="FootnoteText"/>
      </w:pPr>
      <w:r>
        <w:rPr>
          <w:rStyle w:val="FootnoteReference"/>
        </w:rPr>
        <w:footnoteRef/>
      </w:r>
      <w:r>
        <w:t xml:space="preserve"> Name meaning: Haggai (Chaggay) — Festal; my feasts. Urged the people to rebuild the Temple.</w:t>
      </w:r>
    </w:p>
  </w:footnote>
  <w:footnote w:id="8426">
    <w:p>
      <w:pPr>
        <w:pStyle w:val="FootnoteText"/>
      </w:pPr>
      <w:r>
        <w:rPr>
          <w:rStyle w:val="FootnoteReference"/>
        </w:rPr>
        <w:footnoteRef/>
      </w:r>
      <w:r>
        <w:t xml:space="preserve"> Brenton note: Or, Joshua.</w:t>
      </w:r>
    </w:p>
  </w:footnote>
  <w:footnote w:id="8427">
    <w:p>
      <w:pPr>
        <w:pStyle w:val="FootnoteText"/>
      </w:pPr>
      <w:r>
        <w:rPr>
          <w:rStyle w:val="FootnoteReference"/>
        </w:rPr>
        <w:footnoteRef/>
      </w:r>
      <w:r>
        <w:t xml:space="preserve"> Brenton note: Gr. in them.</w:t>
      </w:r>
    </w:p>
  </w:footnote>
  <w:footnote w:id="8428">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8429">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8430">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8431">
    <w:p>
      <w:pPr>
        <w:pStyle w:val="FootnoteText"/>
      </w:pPr>
      <w:r>
        <w:rPr>
          <w:rStyle w:val="FootnoteReference"/>
        </w:rPr>
        <w:footnoteRef/>
      </w:r>
      <w:r>
        <w:t xml:space="preserve"> Name meaning: Haggai (Chaggay) — Festal; my feasts. Urged the people to rebuild the Temple.</w:t>
      </w:r>
    </w:p>
  </w:footnote>
  <w:footnote w:id="8432">
    <w:p>
      <w:pPr>
        <w:pStyle w:val="FootnoteText"/>
      </w:pPr>
      <w:r>
        <w:rPr>
          <w:rStyle w:val="FootnoteReference"/>
        </w:rPr>
        <w:footnoteRef/>
      </w:r>
      <w:r>
        <w:t xml:space="preserve"> Name meaning: Judah (Yehudah) — Praise. Royal tribe and ancestor of Messiah.</w:t>
      </w:r>
    </w:p>
  </w:footnote>
  <w:footnote w:id="8433">
    <w:p>
      <w:pPr>
        <w:pStyle w:val="FootnoteText"/>
      </w:pPr>
      <w:r>
        <w:rPr>
          <w:rStyle w:val="FootnoteReference"/>
        </w:rPr>
        <w:footnoteRef/>
      </w:r>
      <w:r>
        <w:t xml:space="preserve"> Brenton note: Or, Joshua.</w:t>
      </w:r>
    </w:p>
  </w:footnote>
  <w:footnote w:id="8434">
    <w:p>
      <w:pPr>
        <w:pStyle w:val="FootnoteText"/>
      </w:pPr>
      <w:r>
        <w:rPr>
          <w:rStyle w:val="FootnoteReference"/>
        </w:rPr>
        <w:footnoteRef/>
      </w:r>
      <w:r>
        <w:t xml:space="preserve"> Brenton note: Gr. not existing.</w:t>
      </w:r>
    </w:p>
  </w:footnote>
  <w:footnote w:id="8435">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8436">
    <w:p>
      <w:pPr>
        <w:pStyle w:val="FootnoteText"/>
      </w:pPr>
      <w:r>
        <w:rPr>
          <w:rStyle w:val="FootnoteReference"/>
        </w:rPr>
        <w:footnoteRef/>
      </w:r>
      <w:r>
        <w:t xml:space="preserve"> Brenton note: Or, objects.</w:t>
      </w:r>
    </w:p>
  </w:footnote>
  <w:footnote w:id="8437">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8438">
    <w:p>
      <w:pPr>
        <w:pStyle w:val="FootnoteText"/>
      </w:pPr>
      <w:r>
        <w:rPr>
          <w:rStyle w:val="FootnoteReference"/>
        </w:rPr>
        <w:footnoteRef/>
      </w:r>
      <w:r>
        <w:t xml:space="preserve"> Brenton note: Or, salvation.</w:t>
      </w:r>
    </w:p>
  </w:footnote>
  <w:footnote w:id="8439">
    <w:p>
      <w:pPr>
        <w:pStyle w:val="FootnoteText"/>
      </w:pPr>
      <w:r>
        <w:rPr>
          <w:rStyle w:val="FootnoteReference"/>
        </w:rPr>
        <w:footnoteRef/>
      </w:r>
      <w:r>
        <w:t xml:space="preserve"> Brenton note: Gr. sanctified.</w:t>
      </w:r>
    </w:p>
  </w:footnote>
  <w:footnote w:id="8440">
    <w:p>
      <w:pPr>
        <w:pStyle w:val="FootnoteText"/>
      </w:pPr>
      <w:r>
        <w:rPr>
          <w:rStyle w:val="FootnoteReference"/>
        </w:rPr>
        <w:footnoteRef/>
      </w:r>
      <w:r>
        <w:t xml:space="preserve"> Brenton note: Not in Hebrew.</w:t>
      </w:r>
    </w:p>
  </w:footnote>
  <w:footnote w:id="8441">
    <w:p>
      <w:pPr>
        <w:pStyle w:val="FootnoteText"/>
      </w:pPr>
      <w:r>
        <w:rPr>
          <w:rStyle w:val="FootnoteReference"/>
        </w:rPr>
        <w:footnoteRef/>
      </w:r>
      <w:r>
        <w:t xml:space="preserve"> Brenton note: Gr. into.</w:t>
      </w:r>
    </w:p>
  </w:footnote>
  <w:footnote w:id="8442">
    <w:p>
      <w:pPr>
        <w:pStyle w:val="FootnoteText"/>
      </w:pPr>
      <w:r>
        <w:rPr>
          <w:rStyle w:val="FootnoteReference"/>
        </w:rPr>
        <w:footnoteRef/>
      </w:r>
      <w:r>
        <w:t xml:space="preserve"> Name meaning: Zechariah (Zekharyah) — Yahweh remembers. God remembered His covenant promises.</w:t>
      </w:r>
    </w:p>
  </w:footnote>
  <w:footnote w:id="8443">
    <w:p>
      <w:pPr>
        <w:pStyle w:val="FootnoteText"/>
      </w:pPr>
      <w:r>
        <w:rPr>
          <w:rStyle w:val="FootnoteReference"/>
        </w:rPr>
        <w:footnoteRef/>
      </w:r>
      <w:r>
        <w:t xml:space="preserve"> Name meaning: Judah (Yehudah) — Praise. Royal tribe and ancestor of Messiah.</w:t>
      </w:r>
    </w:p>
  </w:footnote>
  <w:footnote w:id="8444">
    <w:p>
      <w:pPr>
        <w:pStyle w:val="FootnoteText"/>
      </w:pPr>
      <w:r>
        <w:rPr>
          <w:rStyle w:val="FootnoteReference"/>
        </w:rPr>
        <w:footnoteRef/>
      </w:r>
      <w:r>
        <w:t xml:space="preserve"> Brenton note: Gr. this seventieth year.</w:t>
      </w:r>
    </w:p>
  </w:footnote>
  <w:footnote w:id="8445">
    <w:p>
      <w:pPr>
        <w:pStyle w:val="FootnoteText"/>
      </w:pPr>
      <w:r>
        <w:rPr>
          <w:rStyle w:val="FootnoteReference"/>
        </w:rPr>
        <w:footnoteRef/>
      </w:r>
      <w:r>
        <w:t xml:space="preserve"> Name meaning: Judah (Yehudah) — Praise. Royal tribe and ancestor of Messiah.</w:t>
      </w:r>
    </w:p>
  </w:footnote>
  <w:footnote w:id="8446">
    <w:p>
      <w:pPr>
        <w:pStyle w:val="FootnoteText"/>
      </w:pPr>
      <w:r>
        <w:rPr>
          <w:rStyle w:val="FootnoteReference"/>
        </w:rPr>
        <w:footnoteRef/>
      </w:r>
      <w:r>
        <w:t xml:space="preserve"> Name meaning: Israel (Yisrael) — God contends; strives with God. Wrestled with God and prevailed; name of the covenant nation.</w:t>
      </w:r>
    </w:p>
  </w:footnote>
  <w:footnote w:id="8447">
    <w:p>
      <w:pPr>
        <w:pStyle w:val="FootnoteText"/>
      </w:pPr>
      <w:r>
        <w:rPr>
          <w:rStyle w:val="FootnoteReference"/>
        </w:rPr>
        <w:footnoteRef/>
      </w:r>
      <w:r>
        <w:t xml:space="preserve"> Brenton note: Or, accuser.</w:t>
      </w:r>
    </w:p>
  </w:footnote>
  <w:footnote w:id="8448">
    <w:p>
      <w:pPr>
        <w:pStyle w:val="FootnoteText"/>
      </w:pPr>
      <w:r>
        <w:rPr>
          <w:rStyle w:val="FootnoteReference"/>
        </w:rPr>
        <w:footnoteRef/>
      </w:r>
      <w:r>
        <w:t xml:space="preserve"> Brenton note: Or, vile, see Jas. 2. 2.</w:t>
      </w:r>
    </w:p>
  </w:footnote>
  <w:footnote w:id="8449">
    <w:p>
      <w:pPr>
        <w:pStyle w:val="FootnoteText"/>
      </w:pPr>
      <w:r>
        <w:rPr>
          <w:rStyle w:val="FootnoteReference"/>
        </w:rPr>
        <w:footnoteRef/>
      </w:r>
      <w:r>
        <w:t xml:space="preserve"> Brenton note: Or, full length.</w:t>
      </w:r>
    </w:p>
  </w:footnote>
  <w:footnote w:id="8450">
    <w:p>
      <w:pPr>
        <w:pStyle w:val="FootnoteText"/>
      </w:pPr>
      <w:r>
        <w:rPr>
          <w:rStyle w:val="FootnoteReference"/>
        </w:rPr>
        <w:footnoteRef/>
      </w:r>
      <w:r>
        <w:t xml:space="preserve"> Brenton note: See Luke 1. 78.</w:t>
      </w:r>
    </w:p>
  </w:footnote>
  <w:footnote w:id="845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8452">
    <w:p>
      <w:pPr>
        <w:pStyle w:val="FootnoteText"/>
      </w:pPr>
      <w:r>
        <w:rPr>
          <w:rStyle w:val="FootnoteReference"/>
        </w:rPr>
        <w:footnoteRef/>
      </w:r>
      <w:r>
        <w:t xml:space="preserve"> Brenton note: Gr. equality, see John 1. 16.</w:t>
      </w:r>
    </w:p>
  </w:footnote>
  <w:footnote w:id="8453">
    <w:p>
      <w:pPr>
        <w:pStyle w:val="FootnoteText"/>
      </w:pPr>
      <w:r>
        <w:rPr>
          <w:rStyle w:val="FootnoteReference"/>
        </w:rPr>
        <w:footnoteRef/>
      </w:r>
      <w:r>
        <w:t xml:space="preserve"> Brenton note: Alex. + 'of the Lord.'</w:t>
      </w:r>
    </w:p>
  </w:footnote>
  <w:footnote w:id="8454">
    <w:p>
      <w:pPr>
        <w:pStyle w:val="FootnoteText"/>
      </w:pPr>
      <w:r>
        <w:rPr>
          <w:rStyle w:val="FootnoteReference"/>
        </w:rPr>
        <w:footnoteRef/>
      </w:r>
      <w:r>
        <w:t xml:space="preserve"> Brenton note: Gr. nostrils.</w:t>
      </w:r>
    </w:p>
  </w:footnote>
  <w:footnote w:id="8455">
    <w:p>
      <w:pPr>
        <w:pStyle w:val="FootnoteText"/>
      </w:pPr>
      <w:r>
        <w:rPr>
          <w:rStyle w:val="FootnoteReference"/>
        </w:rPr>
        <w:footnoteRef/>
      </w:r>
      <w:r>
        <w:t xml:space="preserve"> Brenton note: Gr. sons of fatness. Rev. 11. 4.</w:t>
      </w:r>
    </w:p>
  </w:footnote>
  <w:footnote w:id="8456">
    <w:p>
      <w:pPr>
        <w:pStyle w:val="FootnoteText"/>
      </w:pPr>
      <w:r>
        <w:rPr>
          <w:rStyle w:val="FootnoteReference"/>
        </w:rPr>
        <w:footnoteRef/>
      </w:r>
      <w:r>
        <w:t xml:space="preserve"> Brenton note: Heb. and Gr. one woman. see ver. 9.</w:t>
      </w:r>
    </w:p>
  </w:footnote>
  <w:footnote w:id="8457">
    <w:p>
      <w:pPr>
        <w:pStyle w:val="FootnoteText"/>
      </w:pPr>
      <w:r>
        <w:rPr>
          <w:rStyle w:val="FootnoteReference"/>
        </w:rPr>
        <w:footnoteRef/>
      </w:r>
      <w:r>
        <w:t xml:space="preserve"> Brenton note: Gr. preparation.</w:t>
      </w:r>
    </w:p>
  </w:footnote>
  <w:footnote w:id="8458">
    <w:p>
      <w:pPr>
        <w:pStyle w:val="FootnoteText"/>
      </w:pPr>
      <w:r>
        <w:rPr>
          <w:rStyle w:val="FootnoteReference"/>
        </w:rPr>
        <w:footnoteRef/>
      </w:r>
      <w:r>
        <w:t xml:space="preserve"> Brenton note: Or, one said.</w:t>
      </w:r>
    </w:p>
  </w:footnote>
  <w:footnote w:id="8459">
    <w:p>
      <w:pPr>
        <w:pStyle w:val="FootnoteText"/>
      </w:pPr>
      <w:r>
        <w:rPr>
          <w:rStyle w:val="FootnoteReference"/>
        </w:rPr>
        <w:footnoteRef/>
      </w:r>
      <w:r>
        <w:t xml:space="preserve"> Brenton note: Heb. proper names. See A. V.</w:t>
      </w:r>
    </w:p>
  </w:footnote>
  <w:footnote w:id="8460">
    <w:p>
      <w:pPr>
        <w:pStyle w:val="FootnoteText"/>
      </w:pPr>
      <w:r>
        <w:rPr>
          <w:rStyle w:val="FootnoteReference"/>
        </w:rPr>
        <w:footnoteRef/>
      </w:r>
      <w:r>
        <w:t xml:space="preserve"> Brenton note: Lit. virtue.</w:t>
      </w:r>
    </w:p>
  </w:footnote>
  <w:footnote w:id="8461">
    <w:p>
      <w:pPr>
        <w:pStyle w:val="FootnoteText"/>
      </w:pPr>
      <w:r>
        <w:rPr>
          <w:rStyle w:val="FootnoteReference"/>
        </w:rPr>
        <w:footnoteRef/>
      </w:r>
      <w:r>
        <w:t xml:space="preserve"> Brenton note: Gr. of it.</w:t>
      </w:r>
    </w:p>
  </w:footnote>
  <w:footnote w:id="8462">
    <w:p>
      <w:pPr>
        <w:pStyle w:val="FootnoteText"/>
      </w:pPr>
      <w:r>
        <w:rPr>
          <w:rStyle w:val="FootnoteReference"/>
        </w:rPr>
        <w:footnoteRef/>
      </w:r>
      <w:r>
        <w:t xml:space="preserve"> Name meaning: Zechariah (Zekharyah) — Yahweh remembers. God remembered His covenant promises.</w:t>
      </w:r>
    </w:p>
  </w:footnote>
  <w:footnote w:id="8463">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8464">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8465">
    <w:p>
      <w:pPr>
        <w:pStyle w:val="FootnoteText"/>
      </w:pPr>
      <w:r>
        <w:rPr>
          <w:rStyle w:val="FootnoteReference"/>
        </w:rPr>
        <w:footnoteRef/>
      </w:r>
      <w:r>
        <w:t xml:space="preserve"> Name meaning: Judah (Yehudah) — Praise. Royal tribe and ancestor of Messiah.</w:t>
      </w:r>
    </w:p>
  </w:footnote>
  <w:footnote w:id="8466">
    <w:p>
      <w:pPr>
        <w:pStyle w:val="FootnoteText"/>
      </w:pPr>
      <w:r>
        <w:rPr>
          <w:rStyle w:val="FootnoteReference"/>
        </w:rPr>
        <w:footnoteRef/>
      </w:r>
      <w:r>
        <w:t xml:space="preserve"> Name meaning: Israel (Yisrael) — God contends; strives with God. Wrestled with God and prevailed; name of the covenant nation.</w:t>
      </w:r>
    </w:p>
  </w:footnote>
  <w:footnote w:id="8467">
    <w:p>
      <w:pPr>
        <w:pStyle w:val="FootnoteText"/>
      </w:pPr>
      <w:r>
        <w:rPr>
          <w:rStyle w:val="FootnoteReference"/>
        </w:rPr>
        <w:footnoteRef/>
      </w:r>
      <w:r>
        <w:t xml:space="preserve"> Brenton note: Gr. conciliate the face of the Lord.</w:t>
      </w:r>
    </w:p>
  </w:footnote>
  <w:footnote w:id="8468">
    <w:p>
      <w:pPr>
        <w:pStyle w:val="FootnoteText"/>
      </w:pPr>
      <w:r>
        <w:rPr>
          <w:rStyle w:val="FootnoteReference"/>
        </w:rPr>
        <w:footnoteRef/>
      </w:r>
      <w:r>
        <w:t xml:space="preserve"> Name meaning: Israel (Yisrael) — God contends; strives with God. Wrestled with God and prevailed; name of the covenant nation.</w:t>
      </w:r>
    </w:p>
  </w:footnote>
  <w:footnote w:id="8469">
    <w:p>
      <w:pPr>
        <w:pStyle w:val="FootnoteText"/>
      </w:pPr>
      <w:r>
        <w:rPr>
          <w:rStyle w:val="FootnoteReference"/>
        </w:rPr>
        <w:footnoteRef/>
      </w:r>
      <w:r>
        <w:t xml:space="preserve"> Brenton note: Alex. of her hope.</w:t>
      </w:r>
    </w:p>
  </w:footnote>
  <w:footnote w:id="8470">
    <w:p>
      <w:pPr>
        <w:pStyle w:val="FootnoteText"/>
      </w:pPr>
      <w:r>
        <w:rPr>
          <w:rStyle w:val="FootnoteReference"/>
        </w:rPr>
        <w:footnoteRef/>
      </w:r>
      <w:r>
        <w:t xml:space="preserve"> Name meaning: Judah (Yehudah) — Praise. Royal tribe and ancestor of Messiah.</w:t>
      </w:r>
    </w:p>
  </w:footnote>
  <w:footnote w:id="8471">
    <w:p>
      <w:pPr>
        <w:pStyle w:val="FootnoteText"/>
      </w:pPr>
      <w:r>
        <w:rPr>
          <w:rStyle w:val="FootnoteReference"/>
        </w:rPr>
        <w:footnoteRef/>
      </w:r>
      <w:r>
        <w:t xml:space="preserve"> Brenton note: Or, bulwark. See Zeph. 2. 14.</w:t>
      </w:r>
    </w:p>
  </w:footnote>
  <w:footnote w:id="8472">
    <w:p>
      <w:pPr>
        <w:pStyle w:val="FootnoteText"/>
      </w:pPr>
      <w:r>
        <w:rPr>
          <w:rStyle w:val="FootnoteReference"/>
        </w:rPr>
        <w:footnoteRef/>
      </w:r>
      <w:r>
        <w:t xml:space="preserve"> Brenton note: Gr. saving.</w:t>
      </w:r>
    </w:p>
  </w:footnote>
  <w:footnote w:id="8473">
    <w:p>
      <w:pPr>
        <w:pStyle w:val="FootnoteText"/>
      </w:pPr>
      <w:r>
        <w:rPr>
          <w:rStyle w:val="FootnoteReference"/>
        </w:rPr>
        <w:footnoteRef/>
      </w:r>
      <w:r>
        <w:t xml:space="preserve"> Brenton note: Or, sojourning.</w:t>
      </w:r>
    </w:p>
  </w:footnote>
  <w:footnote w:id="8474">
    <w:p>
      <w:pPr>
        <w:pStyle w:val="FootnoteText"/>
      </w:pPr>
      <w:r>
        <w:rPr>
          <w:rStyle w:val="FootnoteReference"/>
        </w:rPr>
        <w:footnoteRef/>
      </w:r>
      <w:r>
        <w:t xml:space="preserve"> Brenton note: Or, it with Ephraim.</w:t>
      </w:r>
    </w:p>
  </w:footnote>
  <w:footnote w:id="8475">
    <w:p>
      <w:pPr>
        <w:pStyle w:val="FootnoteText"/>
      </w:pPr>
      <w:r>
        <w:rPr>
          <w:rStyle w:val="FootnoteReference"/>
        </w:rPr>
        <w:footnoteRef/>
      </w:r>
      <w:r>
        <w:t xml:space="preserve"> Brenton note: Alex. the altar as bowls.</w:t>
      </w:r>
    </w:p>
  </w:footnote>
  <w:footnote w:id="8476">
    <w:p>
      <w:pPr>
        <w:pStyle w:val="FootnoteText"/>
      </w:pPr>
      <w:r>
        <w:rPr>
          <w:rStyle w:val="FootnoteReference"/>
        </w:rPr>
        <w:footnoteRef/>
      </w:r>
      <w:r>
        <w:t xml:space="preserve"> Brenton note: Gr. stormy.</w:t>
      </w:r>
    </w:p>
  </w:footnote>
  <w:footnote w:id="8477">
    <w:p>
      <w:pPr>
        <w:pStyle w:val="FootnoteText"/>
      </w:pPr>
      <w:r>
        <w:rPr>
          <w:rStyle w:val="FootnoteReference"/>
        </w:rPr>
        <w:footnoteRef/>
      </w:r>
      <w:r>
        <w:t xml:space="preserve"> Brenton note: Or, related.</w:t>
      </w:r>
    </w:p>
  </w:footnote>
  <w:footnote w:id="8478">
    <w:p>
      <w:pPr>
        <w:pStyle w:val="FootnoteText"/>
      </w:pPr>
      <w:r>
        <w:rPr>
          <w:rStyle w:val="FootnoteReference"/>
        </w:rPr>
        <w:footnoteRef/>
      </w:r>
      <w:r>
        <w:t xml:space="preserve"> Brenton note: Gr. been dried up.</w:t>
      </w:r>
    </w:p>
  </w:footnote>
  <w:footnote w:id="8479">
    <w:p>
      <w:pPr>
        <w:pStyle w:val="FootnoteText"/>
      </w:pPr>
      <w:r>
        <w:rPr>
          <w:rStyle w:val="FootnoteReference"/>
        </w:rPr>
        <w:footnoteRef/>
      </w:r>
      <w:r>
        <w:t xml:space="preserve"> Name meaning: Judah (Yehudah) — Praise. Royal tribe and ancestor of Messiah.</w:t>
      </w:r>
    </w:p>
  </w:footnote>
  <w:footnote w:id="8480">
    <w:p>
      <w:pPr>
        <w:pStyle w:val="FootnoteText"/>
      </w:pPr>
      <w:r>
        <w:rPr>
          <w:rStyle w:val="FootnoteReference"/>
        </w:rPr>
        <w:footnoteRef/>
      </w:r>
      <w:r>
        <w:t xml:space="preserve"> Brenton note: Or, oversee. or, look upon.</w:t>
      </w:r>
    </w:p>
  </w:footnote>
  <w:footnote w:id="8481">
    <w:p>
      <w:pPr>
        <w:pStyle w:val="FootnoteText"/>
      </w:pPr>
      <w:r>
        <w:rPr>
          <w:rStyle w:val="FootnoteReference"/>
        </w:rPr>
        <w:footnoteRef/>
      </w:r>
      <w:r>
        <w:t xml:space="preserve"> Brenton note: Lit. he that expels.</w:t>
      </w:r>
    </w:p>
  </w:footnote>
  <w:footnote w:id="8482">
    <w:p>
      <w:pPr>
        <w:pStyle w:val="FootnoteText"/>
      </w:pPr>
      <w:r>
        <w:rPr>
          <w:rStyle w:val="FootnoteReference"/>
        </w:rPr>
        <w:footnoteRef/>
      </w:r>
      <w:r>
        <w:t xml:space="preserve"> Name meaning: Joseph (Yosef) — He adds; may He add. God added to his blessings despite betrayal; savior of his family.</w:t>
      </w:r>
    </w:p>
  </w:footnote>
  <w:footnote w:id="8483">
    <w:p>
      <w:pPr>
        <w:pStyle w:val="FootnoteText"/>
      </w:pPr>
      <w:r>
        <w:rPr>
          <w:rStyle w:val="FootnoteReference"/>
        </w:rPr>
        <w:footnoteRef/>
      </w:r>
      <w:r>
        <w:t xml:space="preserve"> Brenton note: Gr. distressed.</w:t>
      </w:r>
    </w:p>
  </w:footnote>
  <w:footnote w:id="8484">
    <w:p>
      <w:pPr>
        <w:pStyle w:val="FootnoteText"/>
      </w:pPr>
      <w:r>
        <w:rPr>
          <w:rStyle w:val="FootnoteReference"/>
        </w:rPr>
        <w:footnoteRef/>
      </w:r>
      <w:r>
        <w:t xml:space="preserve"> Brenton note: Or, roaring.</w:t>
      </w:r>
    </w:p>
  </w:footnote>
  <w:footnote w:id="8485">
    <w:p>
      <w:pPr>
        <w:pStyle w:val="FootnoteText"/>
      </w:pPr>
      <w:r>
        <w:rPr>
          <w:rStyle w:val="FootnoteReference"/>
        </w:rPr>
        <w:footnoteRef/>
      </w:r>
      <w:r>
        <w:t xml:space="preserve"> Brenton note: Or, be sorely displeased with them. Gr. be weighed down upon them.</w:t>
      </w:r>
    </w:p>
  </w:footnote>
  <w:footnote w:id="8486">
    <w:p>
      <w:pPr>
        <w:pStyle w:val="FootnoteText"/>
      </w:pPr>
      <w:r>
        <w:rPr>
          <w:rStyle w:val="FootnoteReference"/>
        </w:rPr>
        <w:footnoteRef/>
      </w:r>
      <w:r>
        <w:t xml:space="preserve"> Brenton note: Or, fails.</w:t>
      </w:r>
    </w:p>
  </w:footnote>
  <w:footnote w:id="8487">
    <w:p>
      <w:pPr>
        <w:pStyle w:val="FootnoteText"/>
      </w:pPr>
      <w:r>
        <w:rPr>
          <w:rStyle w:val="FootnoteReference"/>
        </w:rPr>
        <w:footnoteRef/>
      </w:r>
      <w:r>
        <w:t xml:space="preserve"> Name meaning: Judah (Yehudah) — Praise. Royal tribe and ancestor of Messiah.</w:t>
      </w:r>
    </w:p>
  </w:footnote>
  <w:footnote w:id="8488">
    <w:p>
      <w:pPr>
        <w:pStyle w:val="FootnoteText"/>
      </w:pPr>
      <w:r>
        <w:rPr>
          <w:rStyle w:val="FootnoteReference"/>
        </w:rPr>
        <w:footnoteRef/>
      </w:r>
      <w:r>
        <w:t xml:space="preserve"> Name meaning: Israel (Yisrael) — God contends; strives with God. Wrestled with God and prevailed; name of the covenant nation.</w:t>
      </w:r>
    </w:p>
  </w:footnote>
  <w:footnote w:id="8489">
    <w:p>
      <w:pPr>
        <w:pStyle w:val="FootnoteText"/>
      </w:pPr>
      <w:r>
        <w:rPr>
          <w:rStyle w:val="FootnoteReference"/>
        </w:rPr>
        <w:footnoteRef/>
      </w:r>
      <w:r>
        <w:t xml:space="preserve"> Brenton note: Compare Heb. Alex. διαθήκην covenant.</w:t>
      </w:r>
    </w:p>
  </w:footnote>
  <w:footnote w:id="8490">
    <w:p>
      <w:pPr>
        <w:pStyle w:val="FootnoteText"/>
      </w:pPr>
      <w:r>
        <w:rPr>
          <w:rStyle w:val="FootnoteReference"/>
        </w:rPr>
        <w:footnoteRef/>
      </w:r>
      <w:r>
        <w:t xml:space="preserve"> Brenton note: Or, wring their necks.</w:t>
      </w:r>
    </w:p>
  </w:footnote>
  <w:footnote w:id="8491">
    <w:p>
      <w:pPr>
        <w:pStyle w:val="FootnoteText"/>
      </w:pPr>
      <w:r>
        <w:rPr>
          <w:rStyle w:val="FootnoteReference"/>
        </w:rPr>
        <w:footnoteRef/>
      </w:r>
      <w:r>
        <w:t xml:space="preserve"> Brenton note: Gr. his arms.</w:t>
      </w:r>
    </w:p>
  </w:footnote>
  <w:footnote w:id="8492">
    <w:p>
      <w:pPr>
        <w:pStyle w:val="FootnoteText"/>
      </w:pPr>
      <w:r>
        <w:rPr>
          <w:rStyle w:val="FootnoteReference"/>
        </w:rPr>
        <w:footnoteRef/>
      </w:r>
      <w:r>
        <w:t xml:space="preserve"> Name meaning: Israel (Yisrael) — God contends; strives with God. Wrestled with God and prevailed; name of the covenant nation.</w:t>
      </w:r>
    </w:p>
  </w:footnote>
  <w:footnote w:id="8493">
    <w:p>
      <w:pPr>
        <w:pStyle w:val="FootnoteText"/>
      </w:pPr>
      <w:r>
        <w:rPr>
          <w:rStyle w:val="FootnoteReference"/>
        </w:rPr>
        <w:footnoteRef/>
      </w:r>
      <w:r>
        <w:t xml:space="preserve"> Name meaning: Judah (Yehudah) — Praise. Royal tribe and ancestor of Messiah.</w:t>
      </w:r>
    </w:p>
  </w:footnote>
  <w:footnote w:id="8494">
    <w:p>
      <w:pPr>
        <w:pStyle w:val="FootnoteText"/>
      </w:pPr>
      <w:r>
        <w:rPr>
          <w:rStyle w:val="FootnoteReference"/>
        </w:rPr>
        <w:footnoteRef/>
      </w:r>
      <w:r>
        <w:t xml:space="preserve"> Brenton note: Or, porches or, door-posts shaken by, etc.</w:t>
      </w:r>
    </w:p>
  </w:footnote>
  <w:footnote w:id="8495">
    <w:p>
      <w:pPr>
        <w:pStyle w:val="FootnoteText"/>
      </w:pPr>
      <w:r>
        <w:rPr>
          <w:rStyle w:val="FootnoteReference"/>
        </w:rPr>
        <w:footnoteRef/>
      </w:r>
      <w:r>
        <w:t xml:space="preserve"> Brenton note: Or, a stone trodden by all, etc.</w:t>
      </w:r>
    </w:p>
  </w:footnote>
  <w:footnote w:id="8496">
    <w:p>
      <w:pPr>
        <w:pStyle w:val="FootnoteText"/>
      </w:pPr>
      <w:r>
        <w:rPr>
          <w:rStyle w:val="FootnoteReference"/>
        </w:rPr>
        <w:footnoteRef/>
      </w:r>
      <w:r>
        <w:t xml:space="preserve"> Name meaning: David (Dawid) — Beloved. The beloved king; a man after God’s own heart.</w:t>
      </w:r>
    </w:p>
  </w:footnote>
  <w:footnote w:id="8497">
    <w:p>
      <w:pPr>
        <w:pStyle w:val="FootnoteText"/>
      </w:pPr>
      <w:r>
        <w:rPr>
          <w:rStyle w:val="FootnoteReference"/>
        </w:rPr>
        <w:footnoteRef/>
      </w:r>
      <w:r>
        <w:t xml:space="preserve"> MT/LXX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8498">
    <w:p>
      <w:pPr>
        <w:pStyle w:val="FootnoteText"/>
      </w:pPr>
      <w:r>
        <w:rPr>
          <w:rStyle w:val="FootnoteReference"/>
        </w:rPr>
        <w:footnoteRef/>
      </w:r>
      <w:r>
        <w:t xml:space="preserve"> Brenton note: See a similar construction, Mark 6. 39,40.</w:t>
      </w:r>
    </w:p>
  </w:footnote>
  <w:footnote w:id="8499">
    <w:p>
      <w:pPr>
        <w:pStyle w:val="FootnoteText"/>
      </w:pPr>
      <w:r>
        <w:rPr>
          <w:rStyle w:val="FootnoteReference"/>
        </w:rPr>
        <w:footnoteRef/>
      </w:r>
      <w:r>
        <w:t xml:space="preserve"> Name meaning: Levi (Levi) — Joined; attached. Leah hoped her husband would be joined to her; tribe of priests.</w:t>
      </w:r>
    </w:p>
  </w:footnote>
  <w:footnote w:id="8500">
    <w:p>
      <w:pPr>
        <w:pStyle w:val="FootnoteText"/>
      </w:pPr>
      <w:r>
        <w:rPr>
          <w:rStyle w:val="FootnoteReference"/>
        </w:rPr>
        <w:footnoteRef/>
      </w:r>
      <w:r>
        <w:t xml:space="preserve"> Name meaning: David (Dawid) — Beloved. The beloved king; a man after God’s own heart.</w:t>
      </w:r>
    </w:p>
  </w:footnote>
  <w:footnote w:id="8501">
    <w:p>
      <w:pPr>
        <w:pStyle w:val="FootnoteText"/>
      </w:pPr>
      <w:r>
        <w:rPr>
          <w:rStyle w:val="FootnoteReference"/>
        </w:rPr>
        <w:footnoteRef/>
      </w:r>
      <w:r>
        <w:t xml:space="preserve"> Brenton note: Or, departure.</w:t>
      </w:r>
    </w:p>
  </w:footnote>
  <w:footnote w:id="8502">
    <w:p>
      <w:pPr>
        <w:pStyle w:val="FootnoteText"/>
      </w:pPr>
      <w:r>
        <w:rPr>
          <w:rStyle w:val="FootnoteReference"/>
        </w:rPr>
        <w:footnoteRef/>
      </w:r>
      <w:r>
        <w:t xml:space="preserve"> Brenton note: Alex. The house of my beloved.</w:t>
      </w:r>
    </w:p>
  </w:footnote>
  <w:footnote w:id="8503">
    <w:p>
      <w:pPr>
        <w:pStyle w:val="FootnoteText"/>
      </w:pPr>
      <w:r>
        <w:rPr>
          <w:rStyle w:val="FootnoteReference"/>
        </w:rPr>
        <w:footnoteRef/>
      </w:r>
      <w:r>
        <w:t xml:space="preserve"> Brenton note: Alex. shepherd.</w:t>
      </w:r>
    </w:p>
  </w:footnote>
  <w:footnote w:id="8504">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8505">
    <w:p>
      <w:pPr>
        <w:pStyle w:val="FootnoteText"/>
      </w:pPr>
      <w:r>
        <w:rPr>
          <w:rStyle w:val="FootnoteReference"/>
        </w:rPr>
        <w:footnoteRef/>
      </w:r>
      <w:r>
        <w:t xml:space="preserve"> Name meaning: Judah (Yehudah) — Praise. Royal tribe and ancestor of Messiah.</w:t>
      </w:r>
    </w:p>
  </w:footnote>
  <w:footnote w:id="850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8507">
    <w:p>
      <w:pPr>
        <w:pStyle w:val="FootnoteText"/>
      </w:pPr>
      <w:r>
        <w:rPr>
          <w:rStyle w:val="FootnoteReference"/>
        </w:rPr>
        <w:footnoteRef/>
      </w:r>
      <w:r>
        <w:t xml:space="preserve"> Brenton note: Alex. ψύχος, cold, probably the right reading.</w:t>
      </w:r>
    </w:p>
  </w:footnote>
  <w:footnote w:id="8508">
    <w:p>
      <w:pPr>
        <w:pStyle w:val="FootnoteText"/>
      </w:pPr>
      <w:r>
        <w:rPr>
          <w:rStyle w:val="FootnoteReference"/>
        </w:rPr>
        <w:footnoteRef/>
      </w:r>
      <w:r>
        <w:t xml:space="preserve"> Name meaning: Benjamin (Binyamin) — Son of the right hand. Rachel’s son of sorrow became son of the right hand.</w:t>
      </w:r>
    </w:p>
  </w:footnote>
  <w:footnote w:id="8509">
    <w:p>
      <w:pPr>
        <w:pStyle w:val="FootnoteText"/>
      </w:pPr>
      <w:r>
        <w:rPr>
          <w:rStyle w:val="FootnoteReference"/>
        </w:rPr>
        <w:footnoteRef/>
      </w:r>
      <w:r>
        <w:t xml:space="preserve"> Brenton note: Alex. in it.</w:t>
      </w:r>
    </w:p>
  </w:footnote>
  <w:footnote w:id="8510">
    <w:p>
      <w:pPr>
        <w:pStyle w:val="FootnoteText"/>
      </w:pPr>
      <w:r>
        <w:rPr>
          <w:rStyle w:val="FootnoteReference"/>
        </w:rPr>
        <w:footnoteRef/>
      </w:r>
      <w:r>
        <w:t xml:space="preserve"> Brenton note: Alex. astonishment.</w:t>
      </w:r>
    </w:p>
  </w:footnote>
  <w:footnote w:id="8511">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8512">
    <w:p>
      <w:pPr>
        <w:pStyle w:val="FootnoteText"/>
      </w:pPr>
      <w:r>
        <w:rPr>
          <w:rStyle w:val="FootnoteReference"/>
        </w:rPr>
        <w:footnoteRef/>
      </w:r>
      <w:r>
        <w:t xml:space="preserve"> Name meaning: Israel (Yisrael) — God contends; strives with God. Wrestled with God and prevailed; name of the covenant nation.</w:t>
      </w:r>
    </w:p>
  </w:footnote>
  <w:footnote w:id="8513">
    <w:p>
      <w:pPr>
        <w:pStyle w:val="FootnoteText"/>
      </w:pPr>
      <w:r>
        <w:rPr>
          <w:rStyle w:val="FootnoteReference"/>
        </w:rPr>
        <w:footnoteRef/>
      </w:r>
      <w:r>
        <w:t xml:space="preserve"> Name meaning: Esau (Esav) — Hairy; red. Born hairy and red; sold his birthright for red stew.</w:t>
      </w:r>
    </w:p>
  </w:footnote>
  <w:footnote w:id="8514">
    <w:p>
      <w:pPr>
        <w:pStyle w:val="FootnoteText"/>
      </w:pPr>
      <w:r>
        <w:rPr>
          <w:rStyle w:val="FootnoteReference"/>
        </w:rPr>
        <w:footnoteRef/>
      </w:r>
      <w:r>
        <w:t xml:space="preserve"> Name meaning: Jacob (Yaaqov) — Supplanter; heel-grabber. Grabbed Esau’s heel at birth; later supplanted him and became Israel.</w:t>
      </w:r>
    </w:p>
  </w:footnote>
  <w:footnote w:id="8515">
    <w:p>
      <w:pPr>
        <w:pStyle w:val="FootnoteText"/>
      </w:pPr>
      <w:r>
        <w:rPr>
          <w:rStyle w:val="FootnoteReference"/>
        </w:rPr>
        <w:footnoteRef/>
      </w:r>
      <w:r>
        <w:t xml:space="preserve"> Brenton note: Lit. appointed them for desolation.</w:t>
      </w:r>
    </w:p>
  </w:footnote>
  <w:footnote w:id="8516">
    <w:p>
      <w:pPr>
        <w:pStyle w:val="FootnoteText"/>
      </w:pPr>
      <w:r>
        <w:rPr>
          <w:rStyle w:val="FootnoteReference"/>
        </w:rPr>
        <w:footnoteRef/>
      </w:r>
      <w:r>
        <w:t xml:space="preserve"> Brenton note: Gr. above.</w:t>
      </w:r>
    </w:p>
  </w:footnote>
  <w:footnote w:id="8517">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8518">
    <w:p>
      <w:pPr>
        <w:pStyle w:val="FootnoteText"/>
      </w:pPr>
      <w:r>
        <w:rPr>
          <w:rStyle w:val="FootnoteReference"/>
        </w:rPr>
        <w:footnoteRef/>
      </w:r>
      <w:r>
        <w:t xml:space="preserve"> Brenton note: Lit. propitiate.</w:t>
      </w:r>
    </w:p>
  </w:footnote>
  <w:footnote w:id="8519">
    <w:p>
      <w:pPr>
        <w:pStyle w:val="FootnoteText"/>
      </w:pPr>
      <w:r>
        <w:rPr>
          <w:rStyle w:val="FootnoteReference"/>
        </w:rPr>
        <w:footnoteRef/>
      </w:r>
      <w:r>
        <w:t xml:space="preserve"> Brenton note: Gr. puffed at them.</w:t>
      </w:r>
    </w:p>
  </w:footnote>
  <w:footnote w:id="8520">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8521">
    <w:p>
      <w:pPr>
        <w:pStyle w:val="FootnoteText"/>
      </w:pPr>
      <w:r>
        <w:rPr>
          <w:rStyle w:val="FootnoteReference"/>
        </w:rPr>
        <w:footnoteRef/>
      </w:r>
      <w:r>
        <w:t xml:space="preserve"> Brenton note: Gr. separate the shoulder from you.</w:t>
      </w:r>
    </w:p>
  </w:footnote>
  <w:footnote w:id="8522">
    <w:p>
      <w:pPr>
        <w:pStyle w:val="FootnoteText"/>
      </w:pPr>
      <w:r>
        <w:rPr>
          <w:rStyle w:val="FootnoteReference"/>
        </w:rPr>
        <w:footnoteRef/>
      </w:r>
      <w:r>
        <w:t xml:space="preserve"> Brenton note: Or, power, or, charge to fear me, etc.</w:t>
      </w:r>
    </w:p>
  </w:footnote>
  <w:footnote w:id="8523">
    <w:p>
      <w:pPr>
        <w:pStyle w:val="FootnoteText"/>
      </w:pPr>
      <w:r>
        <w:rPr>
          <w:rStyle w:val="FootnoteReference"/>
        </w:rPr>
        <w:footnoteRef/>
      </w:r>
      <w:r>
        <w:t xml:space="preserve"> Brenton note: See 2 Cor. 8. 20.</w:t>
      </w:r>
    </w:p>
  </w:footnote>
  <w:footnote w:id="8524">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8525">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8526">
    <w:p>
      <w:pPr>
        <w:pStyle w:val="FootnoteText"/>
      </w:pPr>
      <w:r>
        <w:rPr>
          <w:rStyle w:val="FootnoteReference"/>
        </w:rPr>
        <w:footnoteRef/>
      </w:r>
      <w:r>
        <w:t xml:space="preserve"> Brenton note: Gr. shall.</w:t>
      </w:r>
    </w:p>
  </w:footnote>
  <w:footnote w:id="8527">
    <w:p>
      <w:pPr>
        <w:pStyle w:val="FootnoteText"/>
      </w:pPr>
      <w:r>
        <w:rPr>
          <w:rStyle w:val="FootnoteReference"/>
        </w:rPr>
        <w:footnoteRef/>
      </w:r>
      <w:r>
        <w:t xml:space="preserve"> Name meaning: Levi (Levi) — Joined; attached. Leah hoped her husband would be joined to her; tribe of priests.</w:t>
      </w:r>
    </w:p>
  </w:footnote>
  <w:footnote w:id="8528">
    <w:p>
      <w:pPr>
        <w:pStyle w:val="FootnoteText"/>
      </w:pPr>
      <w:r>
        <w:rPr>
          <w:rStyle w:val="FootnoteReference"/>
        </w:rPr>
        <w:footnoteRef/>
      </w:r>
      <w:r>
        <w:t xml:space="preserve"> Brenton note: Gr. accepted persons.</w:t>
      </w:r>
    </w:p>
  </w:footnote>
  <w:footnote w:id="8529">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8530">
    <w:p>
      <w:pPr>
        <w:pStyle w:val="FootnoteText"/>
      </w:pPr>
      <w:r>
        <w:rPr>
          <w:rStyle w:val="FootnoteReference"/>
        </w:rPr>
        <w:footnoteRef/>
      </w:r>
      <w:r>
        <w:t xml:space="preserve"> Name meaning: Judah (Yehudah) — Praise. Royal tribe and ancestor of Messiah.</w:t>
      </w:r>
    </w:p>
  </w:footnote>
  <w:footnote w:id="8531">
    <w:p>
      <w:pPr>
        <w:pStyle w:val="FootnoteText"/>
      </w:pPr>
      <w:r>
        <w:rPr>
          <w:rStyle w:val="FootnoteReference"/>
        </w:rPr>
        <w:footnoteRef/>
      </w:r>
      <w:r>
        <w:t xml:space="preserve"> Name meaning: Israel (Yisrael) — God contends; strives with God. Wrestled with God and prevailed; name of the covenant nation.</w:t>
      </w:r>
    </w:p>
  </w:footnote>
  <w:footnote w:id="8532">
    <w:p>
      <w:pPr>
        <w:pStyle w:val="FootnoteText"/>
      </w:pPr>
      <w:r>
        <w:rPr>
          <w:rStyle w:val="FootnoteReference"/>
        </w:rPr>
        <w:footnoteRef/>
      </w:r>
      <w:r>
        <w:t xml:space="preserve"> Name meaning: Jacob (Yaaqov) — Supplanter; heel-grabber. Grabbed Esau’s heel at birth; later supplanted him and became Israel.</w:t>
      </w:r>
    </w:p>
  </w:footnote>
  <w:footnote w:id="8533">
    <w:p>
      <w:pPr>
        <w:pStyle w:val="FootnoteText"/>
      </w:pPr>
      <w:r>
        <w:rPr>
          <w:rStyle w:val="FootnoteReference"/>
        </w:rPr>
        <w:footnoteRef/>
      </w:r>
      <w:r>
        <w:t xml:space="preserve"> Brenton note: Or, and, Where, etc.</w:t>
      </w:r>
    </w:p>
  </w:footnote>
  <w:footnote w:id="8534">
    <w:p>
      <w:pPr>
        <w:pStyle w:val="FootnoteText"/>
      </w:pPr>
      <w:r>
        <w:rPr>
          <w:rStyle w:val="FootnoteReference"/>
        </w:rPr>
        <w:footnoteRef/>
      </w:r>
      <w:r>
        <w:t xml:space="preserve"> Brenton note: Or, wait for.</w:t>
      </w:r>
    </w:p>
  </w:footnote>
  <w:footnote w:id="8535">
    <w:p>
      <w:pPr>
        <w:pStyle w:val="FootnoteText"/>
      </w:pPr>
      <w:r>
        <w:rPr>
          <w:rStyle w:val="FootnoteReference"/>
        </w:rPr>
        <w:footnoteRef/>
      </w:r>
      <w:r>
        <w:t xml:space="preserve"> Brenton note: Gr. them that wash.</w:t>
      </w:r>
    </w:p>
  </w:footnote>
  <w:footnote w:id="8536">
    <w:p>
      <w:pPr>
        <w:pStyle w:val="FootnoteText"/>
      </w:pPr>
      <w:r>
        <w:rPr>
          <w:rStyle w:val="FootnoteReference"/>
        </w:rPr>
        <w:footnoteRef/>
      </w:r>
      <w:r>
        <w:t xml:space="preserve"> Name meaning: Levi (Levi) — Joined; attached. Leah hoped her husband would be joined to her; tribe of priests.</w:t>
      </w:r>
    </w:p>
  </w:footnote>
  <w:footnote w:id="8537">
    <w:p>
      <w:pPr>
        <w:pStyle w:val="FootnoteText"/>
      </w:pPr>
      <w:r>
        <w:rPr>
          <w:rStyle w:val="FootnoteReference"/>
        </w:rPr>
        <w:footnoteRef/>
      </w:r>
      <w:r>
        <w:t xml:space="preserve"> Brenton note: Gr. pour.</w:t>
      </w:r>
    </w:p>
  </w:footnote>
  <w:footnote w:id="8538">
    <w:p>
      <w:pPr>
        <w:pStyle w:val="FootnoteText"/>
      </w:pPr>
      <w:r>
        <w:rPr>
          <w:rStyle w:val="FootnoteReference"/>
        </w:rPr>
        <w:footnoteRef/>
      </w:r>
      <w:r>
        <w:t xml:space="preserve"> Name meaning: Judah (Yehudah) — Praise. Royal tribe and ancestor of Messiah.</w:t>
      </w:r>
    </w:p>
  </w:footnote>
  <w:footnote w:id="8539">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8540">
    <w:p>
      <w:pPr>
        <w:pStyle w:val="FootnoteText"/>
      </w:pPr>
      <w:r>
        <w:rPr>
          <w:rStyle w:val="FootnoteReference"/>
        </w:rPr>
        <w:footnoteRef/>
      </w:r>
      <w:r>
        <w:t xml:space="preserve"> Brenton note: Gr. beat with the fist.</w:t>
      </w:r>
    </w:p>
  </w:footnote>
  <w:footnote w:id="8541">
    <w:p>
      <w:pPr>
        <w:pStyle w:val="FootnoteText"/>
      </w:pPr>
      <w:r>
        <w:rPr>
          <w:rStyle w:val="FootnoteReference"/>
        </w:rPr>
        <w:footnoteRef/>
      </w:r>
      <w:r>
        <w:t xml:space="preserve"> Name meaning: Jacob (Yaaqov) — Supplanter; heel-grabber. Grabbed Esau’s heel at birth; later supplanted him and became Israel.</w:t>
      </w:r>
    </w:p>
  </w:footnote>
  <w:footnote w:id="8542">
    <w:p>
      <w:pPr>
        <w:pStyle w:val="FootnoteText"/>
      </w:pPr>
      <w:r>
        <w:rPr>
          <w:rStyle w:val="FootnoteReference"/>
        </w:rPr>
        <w:footnoteRef/>
      </w:r>
      <w:r>
        <w:t xml:space="preserve"> Brenton note: Or, windows, see Gen 7. 11, there rendered 'flood-gates.'</w:t>
      </w:r>
    </w:p>
  </w:footnote>
  <w:footnote w:id="8543">
    <w:p>
      <w:pPr>
        <w:pStyle w:val="FootnoteText"/>
      </w:pPr>
      <w:r>
        <w:rPr>
          <w:rStyle w:val="FootnoteReference"/>
        </w:rPr>
        <w:footnoteRef/>
      </w:r>
      <w:r>
        <w:t xml:space="preserve"> Brenton note: Or, give a charge for you to be fed. Alex.</w:t>
      </w:r>
    </w:p>
  </w:footnote>
  <w:footnote w:id="8544">
    <w:p>
      <w:pPr>
        <w:pStyle w:val="FootnoteText"/>
      </w:pPr>
      <w:r>
        <w:rPr>
          <w:rStyle w:val="FootnoteReference"/>
        </w:rPr>
        <w:footnoteRef/>
      </w:r>
      <w:r>
        <w:t xml:space="preserve"> Brenton note: Gr. is vain.</w:t>
      </w:r>
    </w:p>
  </w:footnote>
  <w:footnote w:id="8545">
    <w:p>
      <w:pPr>
        <w:pStyle w:val="FootnoteText"/>
      </w:pPr>
      <w:r>
        <w:rPr>
          <w:rStyle w:val="FootnoteReference"/>
        </w:rPr>
        <w:footnoteRef/>
      </w:r>
      <w:r>
        <w:t xml:space="preserve"> Brenton note: Gr. for me.</w:t>
      </w:r>
    </w:p>
  </w:footnote>
  <w:footnote w:id="8546">
    <w:p>
      <w:pPr>
        <w:pStyle w:val="FootnoteText"/>
      </w:pPr>
      <w:r>
        <w:rPr>
          <w:rStyle w:val="FootnoteReference"/>
        </w:rPr>
        <w:footnoteRef/>
      </w:r>
      <w:r>
        <w:t xml:space="preserve"> Name meaning: Elijah (Eliyahu) — My God is Yahweh. Confronted Baal worship with the truth that Yahweh alone is God.</w:t>
      </w:r>
    </w:p>
  </w:footnote>
  <w:footnote w:id="8547">
    <w:p>
      <w:pPr>
        <w:pStyle w:val="FootnoteText"/>
      </w:pPr>
      <w:r>
        <w:rPr>
          <w:rStyle w:val="FootnoteReference"/>
        </w:rPr>
        <w:footnoteRef/>
      </w:r>
      <w:r>
        <w:t xml:space="preserve"> Name meaning: Moses (Mosheh) — Drawn out. Drawn out of the Nile; drew Israel out of Egypt.</w:t>
      </w:r>
    </w:p>
  </w:footnote>
  <w:footnote w:id="8548">
    <w:p>
      <w:pPr>
        <w:pStyle w:val="FootnoteText"/>
      </w:pPr>
      <w:r>
        <w:rPr>
          <w:rStyle w:val="FootnoteReference"/>
        </w:rPr>
        <w:footnoteRef/>
      </w:r>
      <w:r>
        <w:t xml:space="preserve"> Name meaning: Israel (Yisrael) — God contends; strives with God. Wrestled with God and prevailed; name of the covenant nation.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Logos Bible Source</dc:title>
  <dc:subject>Fresh Old Testament translation draft. with translation, textual, supplemental, and name notes</dc:subject>
  <dc:creator>Codex Bible Project</dc:creator>
  <cp:lastModifiedBy>Codex Bible Project</cp:lastModifiedBy>
  <dcterms:created xsi:type="dcterms:W3CDTF">2026-04-22T00:58:51Z</dcterms:created>
  <dcterms:modified xsi:type="dcterms:W3CDTF">2026-04-22T00:58:51Z</dcterms:modified>
</cp:coreProperties>
</file>